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054" w:rsidRDefault="00623054" w:rsidP="004D1B06">
      <w:pPr>
        <w:pStyle w:val="a3"/>
        <w:tabs>
          <w:tab w:val="left" w:pos="10632"/>
        </w:tabs>
        <w:ind w:left="60" w:right="429" w:firstLine="0"/>
        <w:jc w:val="left"/>
        <w:rPr>
          <w:sz w:val="20"/>
        </w:rPr>
      </w:pPr>
    </w:p>
    <w:p w:rsidR="00635B8D" w:rsidRPr="00635B8D" w:rsidRDefault="00635B8D" w:rsidP="00635B8D">
      <w:pPr>
        <w:widowControl/>
        <w:autoSpaceDE/>
        <w:jc w:val="both"/>
        <w:rPr>
          <w:rFonts w:eastAsia="Calibri"/>
          <w:sz w:val="24"/>
          <w:szCs w:val="24"/>
        </w:rPr>
      </w:pPr>
    </w:p>
    <w:tbl>
      <w:tblPr>
        <w:tblStyle w:val="213"/>
        <w:tblW w:w="0" w:type="auto"/>
        <w:tblInd w:w="108" w:type="dxa"/>
        <w:tblLook w:val="04A0" w:firstRow="1" w:lastRow="0" w:firstColumn="1" w:lastColumn="0" w:noHBand="0" w:noVBand="1"/>
      </w:tblPr>
      <w:tblGrid>
        <w:gridCol w:w="3119"/>
        <w:gridCol w:w="2552"/>
        <w:gridCol w:w="2409"/>
        <w:gridCol w:w="2694"/>
      </w:tblGrid>
      <w:tr w:rsidR="00635B8D" w:rsidRPr="00635B8D" w:rsidTr="00635B8D">
        <w:tc>
          <w:tcPr>
            <w:tcW w:w="3119" w:type="dxa"/>
            <w:tcBorders>
              <w:top w:val="single" w:sz="4" w:space="0" w:color="auto"/>
              <w:left w:val="single" w:sz="4" w:space="0" w:color="auto"/>
              <w:bottom w:val="single" w:sz="4" w:space="0" w:color="auto"/>
              <w:right w:val="single" w:sz="4" w:space="0" w:color="auto"/>
            </w:tcBorders>
            <w:hideMark/>
          </w:tcPr>
          <w:p w:rsidR="00635B8D" w:rsidRPr="00635B8D" w:rsidRDefault="00635B8D" w:rsidP="00635B8D">
            <w:pPr>
              <w:jc w:val="both"/>
              <w:rPr>
                <w:rFonts w:eastAsia="Calibri"/>
                <w:sz w:val="28"/>
                <w:szCs w:val="24"/>
              </w:rPr>
            </w:pPr>
            <w:r w:rsidRPr="00635B8D">
              <w:rPr>
                <w:rFonts w:eastAsia="Calibri"/>
                <w:sz w:val="28"/>
                <w:szCs w:val="24"/>
              </w:rPr>
              <w:t>Согласована</w:t>
            </w:r>
          </w:p>
          <w:p w:rsidR="00635B8D" w:rsidRPr="00635B8D" w:rsidRDefault="00635B8D" w:rsidP="00635B8D">
            <w:pPr>
              <w:jc w:val="both"/>
              <w:rPr>
                <w:rFonts w:eastAsia="Calibri"/>
                <w:sz w:val="24"/>
                <w:szCs w:val="24"/>
              </w:rPr>
            </w:pPr>
            <w:r w:rsidRPr="00635B8D">
              <w:rPr>
                <w:rFonts w:eastAsia="Calibri"/>
                <w:sz w:val="24"/>
                <w:szCs w:val="24"/>
              </w:rPr>
              <w:t xml:space="preserve">Советом родителей (законных представителей) несовершеннолетних обучающихся </w:t>
            </w:r>
          </w:p>
          <w:p w:rsidR="00635B8D" w:rsidRPr="00635B8D" w:rsidRDefault="00635B8D" w:rsidP="00635B8D">
            <w:pPr>
              <w:jc w:val="both"/>
              <w:rPr>
                <w:rFonts w:eastAsia="Calibri"/>
                <w:sz w:val="24"/>
                <w:szCs w:val="24"/>
              </w:rPr>
            </w:pPr>
            <w:r w:rsidRPr="00635B8D">
              <w:rPr>
                <w:rFonts w:eastAsia="Calibri"/>
                <w:sz w:val="24"/>
                <w:szCs w:val="24"/>
              </w:rPr>
              <w:t xml:space="preserve">МБОУ Ленинской сош (протокол № </w:t>
            </w:r>
            <w:r>
              <w:rPr>
                <w:rFonts w:eastAsia="Calibri"/>
                <w:sz w:val="24"/>
                <w:szCs w:val="24"/>
              </w:rPr>
              <w:t>2</w:t>
            </w:r>
            <w:r w:rsidRPr="00635B8D">
              <w:rPr>
                <w:rFonts w:eastAsia="Calibri"/>
                <w:sz w:val="24"/>
                <w:szCs w:val="24"/>
              </w:rPr>
              <w:t xml:space="preserve"> </w:t>
            </w:r>
          </w:p>
          <w:p w:rsidR="00635B8D" w:rsidRPr="00635B8D" w:rsidRDefault="00635B8D" w:rsidP="00635B8D">
            <w:pPr>
              <w:jc w:val="both"/>
              <w:rPr>
                <w:rFonts w:eastAsia="Calibri"/>
                <w:sz w:val="24"/>
                <w:szCs w:val="24"/>
              </w:rPr>
            </w:pPr>
            <w:r w:rsidRPr="00635B8D">
              <w:rPr>
                <w:rFonts w:eastAsia="Calibri"/>
                <w:sz w:val="24"/>
                <w:szCs w:val="24"/>
              </w:rPr>
              <w:t xml:space="preserve">от </w:t>
            </w:r>
            <w:r>
              <w:rPr>
                <w:rFonts w:eastAsia="Calibri"/>
                <w:sz w:val="24"/>
                <w:szCs w:val="24"/>
              </w:rPr>
              <w:t>09</w:t>
            </w:r>
            <w:r w:rsidRPr="00635B8D">
              <w:rPr>
                <w:rFonts w:eastAsia="Calibri"/>
                <w:sz w:val="24"/>
                <w:szCs w:val="24"/>
              </w:rPr>
              <w:t>.0</w:t>
            </w:r>
            <w:r>
              <w:rPr>
                <w:rFonts w:eastAsia="Calibri"/>
                <w:sz w:val="24"/>
                <w:szCs w:val="24"/>
              </w:rPr>
              <w:t>1</w:t>
            </w:r>
            <w:r w:rsidRPr="00635B8D">
              <w:rPr>
                <w:rFonts w:eastAsia="Calibri"/>
                <w:sz w:val="24"/>
                <w:szCs w:val="24"/>
              </w:rPr>
              <w:t>.202</w:t>
            </w:r>
            <w:r>
              <w:rPr>
                <w:rFonts w:eastAsia="Calibri"/>
                <w:sz w:val="24"/>
                <w:szCs w:val="24"/>
              </w:rPr>
              <w:t>5</w:t>
            </w:r>
            <w:r w:rsidRPr="00635B8D">
              <w:rPr>
                <w:rFonts w:eastAsia="Calibri"/>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635B8D" w:rsidRPr="00635B8D" w:rsidRDefault="00635B8D" w:rsidP="00635B8D">
            <w:pPr>
              <w:jc w:val="both"/>
              <w:rPr>
                <w:rFonts w:eastAsia="Calibri"/>
                <w:sz w:val="28"/>
                <w:szCs w:val="24"/>
              </w:rPr>
            </w:pPr>
            <w:r w:rsidRPr="00635B8D">
              <w:rPr>
                <w:rFonts w:eastAsia="Calibri"/>
                <w:sz w:val="28"/>
                <w:szCs w:val="24"/>
              </w:rPr>
              <w:t xml:space="preserve">Согласована </w:t>
            </w:r>
          </w:p>
          <w:p w:rsidR="00635B8D" w:rsidRPr="00635B8D" w:rsidRDefault="00635B8D" w:rsidP="00635B8D">
            <w:pPr>
              <w:jc w:val="both"/>
              <w:rPr>
                <w:rFonts w:eastAsia="Calibri"/>
                <w:sz w:val="24"/>
                <w:szCs w:val="24"/>
              </w:rPr>
            </w:pPr>
            <w:r w:rsidRPr="00635B8D">
              <w:rPr>
                <w:rFonts w:eastAsia="Calibri"/>
                <w:sz w:val="24"/>
                <w:szCs w:val="24"/>
              </w:rPr>
              <w:t xml:space="preserve">Советом обучающихся </w:t>
            </w:r>
          </w:p>
          <w:p w:rsidR="00635B8D" w:rsidRPr="00635B8D" w:rsidRDefault="00635B8D" w:rsidP="00635B8D">
            <w:pPr>
              <w:jc w:val="both"/>
              <w:rPr>
                <w:rFonts w:eastAsia="Calibri"/>
                <w:sz w:val="24"/>
                <w:szCs w:val="24"/>
              </w:rPr>
            </w:pPr>
            <w:r w:rsidRPr="00635B8D">
              <w:rPr>
                <w:rFonts w:eastAsia="Calibri"/>
                <w:sz w:val="24"/>
                <w:szCs w:val="24"/>
              </w:rPr>
              <w:t xml:space="preserve">МБОУ Ленинской сош </w:t>
            </w:r>
          </w:p>
          <w:p w:rsidR="00635B8D" w:rsidRPr="00635B8D" w:rsidRDefault="00635B8D" w:rsidP="00635B8D">
            <w:pPr>
              <w:jc w:val="both"/>
              <w:rPr>
                <w:rFonts w:eastAsia="Calibri"/>
                <w:sz w:val="24"/>
                <w:szCs w:val="24"/>
              </w:rPr>
            </w:pPr>
            <w:r w:rsidRPr="00635B8D">
              <w:rPr>
                <w:rFonts w:eastAsia="Calibri"/>
                <w:sz w:val="24"/>
                <w:szCs w:val="24"/>
              </w:rPr>
              <w:t xml:space="preserve">(протокол № </w:t>
            </w:r>
            <w:r>
              <w:rPr>
                <w:rFonts w:eastAsia="Calibri"/>
                <w:sz w:val="24"/>
                <w:szCs w:val="24"/>
              </w:rPr>
              <w:t>2</w:t>
            </w:r>
            <w:r w:rsidRPr="00635B8D">
              <w:rPr>
                <w:rFonts w:eastAsia="Calibri"/>
                <w:sz w:val="24"/>
                <w:szCs w:val="24"/>
              </w:rPr>
              <w:t xml:space="preserve"> </w:t>
            </w:r>
          </w:p>
          <w:p w:rsidR="00635B8D" w:rsidRPr="00635B8D" w:rsidRDefault="00635B8D" w:rsidP="00635B8D">
            <w:pPr>
              <w:jc w:val="both"/>
              <w:rPr>
                <w:rFonts w:eastAsia="Calibri"/>
                <w:sz w:val="24"/>
                <w:szCs w:val="24"/>
              </w:rPr>
            </w:pPr>
            <w:r w:rsidRPr="00635B8D">
              <w:rPr>
                <w:rFonts w:eastAsia="Calibri"/>
                <w:sz w:val="24"/>
                <w:szCs w:val="24"/>
              </w:rPr>
              <w:t xml:space="preserve">от </w:t>
            </w:r>
            <w:r>
              <w:rPr>
                <w:rFonts w:eastAsia="Calibri"/>
                <w:sz w:val="24"/>
                <w:szCs w:val="24"/>
              </w:rPr>
              <w:t>09</w:t>
            </w:r>
            <w:r w:rsidRPr="00635B8D">
              <w:rPr>
                <w:rFonts w:eastAsia="Calibri"/>
                <w:sz w:val="24"/>
                <w:szCs w:val="24"/>
              </w:rPr>
              <w:t>.0</w:t>
            </w:r>
            <w:r>
              <w:rPr>
                <w:rFonts w:eastAsia="Calibri"/>
                <w:sz w:val="24"/>
                <w:szCs w:val="24"/>
              </w:rPr>
              <w:t>1</w:t>
            </w:r>
            <w:r w:rsidRPr="00635B8D">
              <w:rPr>
                <w:rFonts w:eastAsia="Calibri"/>
                <w:sz w:val="24"/>
                <w:szCs w:val="24"/>
              </w:rPr>
              <w:t>.202</w:t>
            </w:r>
            <w:r>
              <w:rPr>
                <w:rFonts w:eastAsia="Calibri"/>
                <w:sz w:val="24"/>
                <w:szCs w:val="24"/>
              </w:rPr>
              <w:t>5</w:t>
            </w:r>
            <w:r w:rsidRPr="00635B8D">
              <w:rPr>
                <w:rFonts w:eastAsia="Calibri"/>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rsidR="00635B8D" w:rsidRPr="00635B8D" w:rsidRDefault="00635B8D" w:rsidP="00635B8D">
            <w:pPr>
              <w:jc w:val="both"/>
              <w:rPr>
                <w:rFonts w:eastAsia="Calibri"/>
                <w:sz w:val="28"/>
                <w:szCs w:val="24"/>
              </w:rPr>
            </w:pPr>
            <w:r w:rsidRPr="00635B8D">
              <w:rPr>
                <w:rFonts w:eastAsia="Calibri"/>
                <w:sz w:val="28"/>
                <w:szCs w:val="24"/>
              </w:rPr>
              <w:t xml:space="preserve">Согласована </w:t>
            </w:r>
          </w:p>
          <w:p w:rsidR="00635B8D" w:rsidRPr="00635B8D" w:rsidRDefault="00635B8D" w:rsidP="00635B8D">
            <w:pPr>
              <w:jc w:val="both"/>
              <w:rPr>
                <w:rFonts w:eastAsia="Calibri"/>
                <w:sz w:val="24"/>
                <w:szCs w:val="24"/>
              </w:rPr>
            </w:pPr>
            <w:r w:rsidRPr="00635B8D">
              <w:rPr>
                <w:rFonts w:eastAsia="Calibri"/>
                <w:sz w:val="24"/>
                <w:szCs w:val="24"/>
              </w:rPr>
              <w:t xml:space="preserve">Педагогическим советом </w:t>
            </w:r>
          </w:p>
          <w:p w:rsidR="00635B8D" w:rsidRPr="00635B8D" w:rsidRDefault="00635B8D" w:rsidP="00635B8D">
            <w:pPr>
              <w:jc w:val="both"/>
              <w:rPr>
                <w:rFonts w:eastAsia="Calibri"/>
                <w:sz w:val="24"/>
                <w:szCs w:val="24"/>
              </w:rPr>
            </w:pPr>
            <w:r w:rsidRPr="00635B8D">
              <w:rPr>
                <w:rFonts w:eastAsia="Calibri"/>
                <w:sz w:val="24"/>
                <w:szCs w:val="24"/>
              </w:rPr>
              <w:t xml:space="preserve">МБОУ Ленинской сош </w:t>
            </w:r>
          </w:p>
          <w:p w:rsidR="00635B8D" w:rsidRPr="00635B8D" w:rsidRDefault="00635B8D" w:rsidP="00635B8D">
            <w:pPr>
              <w:jc w:val="both"/>
              <w:rPr>
                <w:rFonts w:eastAsia="Calibri"/>
                <w:sz w:val="24"/>
                <w:szCs w:val="24"/>
              </w:rPr>
            </w:pPr>
            <w:r w:rsidRPr="00635B8D">
              <w:rPr>
                <w:rFonts w:eastAsia="Calibri"/>
                <w:sz w:val="24"/>
                <w:szCs w:val="24"/>
              </w:rPr>
              <w:t xml:space="preserve">(протокол № </w:t>
            </w:r>
            <w:r>
              <w:rPr>
                <w:rFonts w:eastAsia="Calibri"/>
                <w:sz w:val="24"/>
                <w:szCs w:val="24"/>
              </w:rPr>
              <w:t>3</w:t>
            </w:r>
            <w:r w:rsidRPr="00635B8D">
              <w:rPr>
                <w:rFonts w:eastAsia="Calibri"/>
                <w:sz w:val="24"/>
                <w:szCs w:val="24"/>
              </w:rPr>
              <w:t xml:space="preserve"> </w:t>
            </w:r>
          </w:p>
          <w:p w:rsidR="00635B8D" w:rsidRPr="00635B8D" w:rsidRDefault="00635B8D" w:rsidP="00635B8D">
            <w:pPr>
              <w:jc w:val="both"/>
              <w:rPr>
                <w:rFonts w:eastAsia="Calibri"/>
                <w:sz w:val="24"/>
                <w:szCs w:val="24"/>
              </w:rPr>
            </w:pPr>
            <w:r w:rsidRPr="00635B8D">
              <w:rPr>
                <w:rFonts w:eastAsia="Calibri"/>
                <w:sz w:val="24"/>
                <w:szCs w:val="24"/>
              </w:rPr>
              <w:t xml:space="preserve">от </w:t>
            </w:r>
            <w:r>
              <w:rPr>
                <w:rFonts w:eastAsia="Calibri"/>
                <w:sz w:val="24"/>
                <w:szCs w:val="24"/>
              </w:rPr>
              <w:t>09</w:t>
            </w:r>
            <w:r w:rsidRPr="00635B8D">
              <w:rPr>
                <w:rFonts w:eastAsia="Calibri"/>
                <w:sz w:val="24"/>
                <w:szCs w:val="24"/>
              </w:rPr>
              <w:t>.0</w:t>
            </w:r>
            <w:r>
              <w:rPr>
                <w:rFonts w:eastAsia="Calibri"/>
                <w:sz w:val="24"/>
                <w:szCs w:val="24"/>
              </w:rPr>
              <w:t>1</w:t>
            </w:r>
            <w:r w:rsidRPr="00635B8D">
              <w:rPr>
                <w:rFonts w:eastAsia="Calibri"/>
                <w:sz w:val="24"/>
                <w:szCs w:val="24"/>
              </w:rPr>
              <w:t>.202</w:t>
            </w:r>
            <w:r>
              <w:rPr>
                <w:rFonts w:eastAsia="Calibri"/>
                <w:sz w:val="24"/>
                <w:szCs w:val="24"/>
              </w:rPr>
              <w:t>5</w:t>
            </w:r>
            <w:r w:rsidRPr="00635B8D">
              <w:rPr>
                <w:rFonts w:eastAsia="Calibri"/>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635B8D" w:rsidRPr="00635B8D" w:rsidRDefault="00635B8D" w:rsidP="00635B8D">
            <w:pPr>
              <w:jc w:val="both"/>
              <w:rPr>
                <w:rFonts w:eastAsia="Calibri"/>
                <w:sz w:val="28"/>
                <w:szCs w:val="24"/>
              </w:rPr>
            </w:pPr>
            <w:r w:rsidRPr="00635B8D">
              <w:rPr>
                <w:rFonts w:eastAsia="Calibri"/>
                <w:sz w:val="28"/>
                <w:szCs w:val="24"/>
              </w:rPr>
              <w:t xml:space="preserve">Утверждена </w:t>
            </w:r>
          </w:p>
          <w:p w:rsidR="00635B8D" w:rsidRPr="00635B8D" w:rsidRDefault="00635B8D" w:rsidP="00635B8D">
            <w:pPr>
              <w:jc w:val="both"/>
              <w:rPr>
                <w:rFonts w:eastAsia="Calibri"/>
                <w:sz w:val="24"/>
                <w:szCs w:val="24"/>
              </w:rPr>
            </w:pPr>
            <w:r w:rsidRPr="00635B8D">
              <w:rPr>
                <w:rFonts w:eastAsia="Calibri"/>
                <w:sz w:val="24"/>
                <w:szCs w:val="24"/>
              </w:rPr>
              <w:t xml:space="preserve">Приказом </w:t>
            </w:r>
          </w:p>
          <w:p w:rsidR="00635B8D" w:rsidRPr="00635B8D" w:rsidRDefault="00635B8D" w:rsidP="00635B8D">
            <w:pPr>
              <w:jc w:val="both"/>
              <w:rPr>
                <w:rFonts w:eastAsia="Calibri"/>
                <w:sz w:val="24"/>
                <w:szCs w:val="24"/>
              </w:rPr>
            </w:pPr>
            <w:r>
              <w:rPr>
                <w:rFonts w:eastAsia="Calibri"/>
                <w:sz w:val="24"/>
                <w:szCs w:val="24"/>
              </w:rPr>
              <w:t xml:space="preserve">№ </w:t>
            </w:r>
            <w:r w:rsidRPr="00635B8D">
              <w:rPr>
                <w:rFonts w:eastAsia="Calibri"/>
                <w:sz w:val="24"/>
                <w:szCs w:val="24"/>
              </w:rPr>
              <w:t xml:space="preserve">3  от </w:t>
            </w:r>
            <w:r>
              <w:rPr>
                <w:rFonts w:eastAsia="Calibri"/>
                <w:sz w:val="24"/>
                <w:szCs w:val="24"/>
              </w:rPr>
              <w:t>09</w:t>
            </w:r>
            <w:r w:rsidRPr="00635B8D">
              <w:rPr>
                <w:rFonts w:eastAsia="Calibri"/>
                <w:sz w:val="24"/>
                <w:szCs w:val="24"/>
              </w:rPr>
              <w:t>.0</w:t>
            </w:r>
            <w:r>
              <w:rPr>
                <w:rFonts w:eastAsia="Calibri"/>
                <w:sz w:val="24"/>
                <w:szCs w:val="24"/>
              </w:rPr>
              <w:t>1</w:t>
            </w:r>
            <w:r w:rsidRPr="00635B8D">
              <w:rPr>
                <w:rFonts w:eastAsia="Calibri"/>
                <w:sz w:val="24"/>
                <w:szCs w:val="24"/>
              </w:rPr>
              <w:t>.202</w:t>
            </w:r>
            <w:r>
              <w:rPr>
                <w:rFonts w:eastAsia="Calibri"/>
                <w:sz w:val="24"/>
                <w:szCs w:val="24"/>
              </w:rPr>
              <w:t>5</w:t>
            </w:r>
            <w:r w:rsidRPr="00635B8D">
              <w:rPr>
                <w:rFonts w:eastAsia="Calibri"/>
                <w:sz w:val="24"/>
                <w:szCs w:val="24"/>
              </w:rPr>
              <w:t xml:space="preserve">  </w:t>
            </w:r>
          </w:p>
          <w:p w:rsidR="00635B8D" w:rsidRPr="00635B8D" w:rsidRDefault="00635B8D" w:rsidP="00635B8D">
            <w:pPr>
              <w:jc w:val="both"/>
              <w:rPr>
                <w:rFonts w:eastAsia="Calibri"/>
                <w:sz w:val="24"/>
                <w:szCs w:val="24"/>
              </w:rPr>
            </w:pPr>
            <w:r w:rsidRPr="00635B8D">
              <w:rPr>
                <w:rFonts w:eastAsia="Calibri"/>
                <w:sz w:val="24"/>
                <w:szCs w:val="24"/>
              </w:rPr>
              <w:t xml:space="preserve">Директор </w:t>
            </w:r>
          </w:p>
          <w:p w:rsidR="00635B8D" w:rsidRPr="00635B8D" w:rsidRDefault="00635B8D" w:rsidP="00635B8D">
            <w:pPr>
              <w:jc w:val="both"/>
              <w:rPr>
                <w:rFonts w:eastAsia="Calibri"/>
                <w:sz w:val="24"/>
                <w:szCs w:val="24"/>
              </w:rPr>
            </w:pPr>
            <w:r w:rsidRPr="00635B8D">
              <w:rPr>
                <w:rFonts w:eastAsia="Calibri"/>
                <w:sz w:val="24"/>
                <w:szCs w:val="24"/>
              </w:rPr>
              <w:t>МБОУ  Ленинской сош</w:t>
            </w:r>
          </w:p>
          <w:p w:rsidR="00635B8D" w:rsidRPr="00635B8D" w:rsidRDefault="00635B8D" w:rsidP="00635B8D">
            <w:pPr>
              <w:jc w:val="both"/>
              <w:rPr>
                <w:rFonts w:eastAsia="Calibri"/>
                <w:sz w:val="24"/>
                <w:szCs w:val="24"/>
              </w:rPr>
            </w:pPr>
            <w:r w:rsidRPr="00635B8D">
              <w:rPr>
                <w:rFonts w:eastAsia="Calibri"/>
                <w:sz w:val="24"/>
                <w:szCs w:val="24"/>
              </w:rPr>
              <w:t>_______________</w:t>
            </w:r>
          </w:p>
          <w:p w:rsidR="00635B8D" w:rsidRPr="00635B8D" w:rsidRDefault="00635B8D" w:rsidP="00635B8D">
            <w:pPr>
              <w:jc w:val="both"/>
              <w:rPr>
                <w:rFonts w:eastAsia="Calibri"/>
                <w:sz w:val="24"/>
                <w:szCs w:val="24"/>
              </w:rPr>
            </w:pPr>
            <w:r w:rsidRPr="00635B8D">
              <w:rPr>
                <w:rFonts w:eastAsia="Calibri"/>
                <w:sz w:val="24"/>
                <w:szCs w:val="24"/>
              </w:rPr>
              <w:t>/А.Н. Кошелева/</w:t>
            </w:r>
          </w:p>
        </w:tc>
      </w:tr>
    </w:tbl>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jc w:val="both"/>
        <w:rPr>
          <w:rFonts w:eastAsia="Calibri"/>
          <w:sz w:val="24"/>
          <w:szCs w:val="24"/>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caps/>
          <w:sz w:val="36"/>
          <w:szCs w:val="24"/>
          <w:lang w:eastAsia="ru-RU"/>
        </w:rPr>
      </w:pPr>
    </w:p>
    <w:p w:rsidR="00635B8D" w:rsidRPr="00635B8D" w:rsidRDefault="00635B8D" w:rsidP="00635B8D">
      <w:pPr>
        <w:widowControl/>
        <w:autoSpaceDE/>
        <w:spacing w:line="360" w:lineRule="auto"/>
        <w:rPr>
          <w:b/>
          <w:caps/>
          <w:sz w:val="36"/>
          <w:szCs w:val="24"/>
          <w:lang w:eastAsia="ru-RU"/>
        </w:rPr>
      </w:pPr>
    </w:p>
    <w:p w:rsidR="00635B8D" w:rsidRPr="00635B8D" w:rsidRDefault="00635B8D" w:rsidP="00635B8D">
      <w:pPr>
        <w:jc w:val="center"/>
        <w:rPr>
          <w:b/>
          <w:color w:val="000000"/>
          <w:sz w:val="36"/>
          <w:szCs w:val="36"/>
        </w:rPr>
      </w:pPr>
      <w:r w:rsidRPr="00635B8D">
        <w:rPr>
          <w:b/>
          <w:color w:val="000000"/>
          <w:sz w:val="36"/>
          <w:szCs w:val="36"/>
        </w:rPr>
        <w:t xml:space="preserve">АДАПТИРОВАННАЯ ОСНОВНАЯ </w:t>
      </w:r>
    </w:p>
    <w:p w:rsidR="00635B8D" w:rsidRPr="00635B8D" w:rsidRDefault="00635B8D" w:rsidP="00635B8D">
      <w:pPr>
        <w:jc w:val="center"/>
        <w:rPr>
          <w:b/>
          <w:color w:val="000000"/>
          <w:sz w:val="36"/>
          <w:szCs w:val="36"/>
        </w:rPr>
      </w:pPr>
      <w:r w:rsidRPr="00635B8D">
        <w:rPr>
          <w:b/>
          <w:color w:val="000000"/>
          <w:sz w:val="36"/>
          <w:szCs w:val="36"/>
        </w:rPr>
        <w:t>ОБРАЗОВАТЕЛЬНАЯ ПРОГРАММА</w:t>
      </w:r>
    </w:p>
    <w:p w:rsidR="00635B8D" w:rsidRDefault="00635B8D" w:rsidP="00635B8D">
      <w:pPr>
        <w:jc w:val="center"/>
        <w:rPr>
          <w:b/>
          <w:color w:val="000000"/>
          <w:sz w:val="36"/>
          <w:szCs w:val="36"/>
        </w:rPr>
      </w:pPr>
      <w:r>
        <w:rPr>
          <w:b/>
          <w:color w:val="000000"/>
          <w:sz w:val="36"/>
          <w:szCs w:val="36"/>
        </w:rPr>
        <w:t>ОСНОВНОГО</w:t>
      </w:r>
      <w:r w:rsidRPr="00635B8D">
        <w:rPr>
          <w:b/>
          <w:color w:val="000000"/>
          <w:sz w:val="36"/>
          <w:szCs w:val="36"/>
        </w:rPr>
        <w:t xml:space="preserve"> ОБЩЕГО ОБРАЗОВАНИЯ ОБУЧАЮЩИХСЯ С ЗАДЕРЖКОЙ ПСИХИЧЕСКОГО РАЗВИТИЯ </w:t>
      </w:r>
    </w:p>
    <w:p w:rsidR="00635B8D" w:rsidRDefault="00635B8D" w:rsidP="00635B8D">
      <w:pPr>
        <w:jc w:val="center"/>
        <w:rPr>
          <w:b/>
          <w:color w:val="000000"/>
          <w:sz w:val="36"/>
          <w:szCs w:val="36"/>
        </w:rPr>
      </w:pPr>
    </w:p>
    <w:p w:rsidR="00635B8D" w:rsidRPr="00635B8D" w:rsidRDefault="00635B8D" w:rsidP="00635B8D">
      <w:pPr>
        <w:jc w:val="center"/>
        <w:rPr>
          <w:b/>
          <w:bCs/>
          <w:color w:val="000000"/>
          <w:sz w:val="36"/>
          <w:szCs w:val="36"/>
        </w:rPr>
      </w:pPr>
      <w:r w:rsidRPr="00635B8D">
        <w:rPr>
          <w:b/>
          <w:bCs/>
          <w:color w:val="000000"/>
          <w:sz w:val="36"/>
          <w:szCs w:val="36"/>
        </w:rPr>
        <w:t xml:space="preserve">МУНИЦИПАЛЬНОГО БЮДЖЕТНОГО ОБЩЕОБРАЗОВАТЕЛЬНОГО УЧРЕЖДЕНИЯ </w:t>
      </w:r>
    </w:p>
    <w:p w:rsidR="00635B8D" w:rsidRPr="00635B8D" w:rsidRDefault="00635B8D" w:rsidP="00635B8D">
      <w:pPr>
        <w:jc w:val="center"/>
        <w:rPr>
          <w:b/>
          <w:bCs/>
          <w:sz w:val="36"/>
          <w:szCs w:val="36"/>
          <w:lang w:eastAsia="ru-RU"/>
        </w:rPr>
      </w:pPr>
      <w:r w:rsidRPr="00635B8D">
        <w:rPr>
          <w:b/>
          <w:bCs/>
          <w:color w:val="000000"/>
          <w:sz w:val="36"/>
          <w:szCs w:val="36"/>
        </w:rPr>
        <w:t>ЛЕНИНСКОЙ СРЕДНЕЙ ОБЩЕОБРАЗОВАТЕЛЬНОЙ ШКОЛЫ</w:t>
      </w:r>
    </w:p>
    <w:p w:rsidR="00635B8D" w:rsidRPr="00635B8D" w:rsidRDefault="00635B8D" w:rsidP="00635B8D">
      <w:pPr>
        <w:widowControl/>
        <w:autoSpaceDE/>
        <w:spacing w:line="360" w:lineRule="auto"/>
        <w:jc w:val="center"/>
        <w:rPr>
          <w:b/>
          <w:caps/>
          <w:sz w:val="36"/>
          <w:szCs w:val="36"/>
          <w:lang w:eastAsia="ru-RU"/>
        </w:rPr>
      </w:pPr>
    </w:p>
    <w:p w:rsidR="00635B8D" w:rsidRDefault="00635B8D" w:rsidP="00635B8D">
      <w:pPr>
        <w:widowControl/>
        <w:autoSpaceDE/>
        <w:spacing w:line="360" w:lineRule="auto"/>
        <w:jc w:val="center"/>
        <w:rPr>
          <w:b/>
          <w:sz w:val="36"/>
          <w:szCs w:val="36"/>
          <w:lang w:eastAsia="ru-RU"/>
        </w:rPr>
      </w:pPr>
      <w:r w:rsidRPr="00635B8D">
        <w:rPr>
          <w:b/>
          <w:sz w:val="36"/>
          <w:szCs w:val="36"/>
          <w:lang w:eastAsia="ru-RU"/>
        </w:rPr>
        <w:t>НА</w:t>
      </w:r>
      <w:r>
        <w:rPr>
          <w:b/>
          <w:sz w:val="36"/>
          <w:szCs w:val="36"/>
          <w:lang w:eastAsia="ru-RU"/>
        </w:rPr>
        <w:t xml:space="preserve"> </w:t>
      </w:r>
      <w:r>
        <w:rPr>
          <w:b/>
          <w:sz w:val="36"/>
          <w:szCs w:val="36"/>
          <w:lang w:val="en-US" w:eastAsia="ru-RU"/>
        </w:rPr>
        <w:t>II</w:t>
      </w:r>
      <w:r>
        <w:rPr>
          <w:b/>
          <w:sz w:val="36"/>
          <w:szCs w:val="36"/>
          <w:lang w:eastAsia="ru-RU"/>
        </w:rPr>
        <w:t xml:space="preserve"> ПОЛУГОДИЕ </w:t>
      </w:r>
      <w:r w:rsidRPr="00635B8D">
        <w:rPr>
          <w:b/>
          <w:sz w:val="36"/>
          <w:szCs w:val="36"/>
          <w:lang w:eastAsia="ru-RU"/>
        </w:rPr>
        <w:t xml:space="preserve"> </w:t>
      </w:r>
    </w:p>
    <w:p w:rsidR="00635B8D" w:rsidRPr="00635B8D" w:rsidRDefault="00635B8D" w:rsidP="00635B8D">
      <w:pPr>
        <w:widowControl/>
        <w:autoSpaceDE/>
        <w:spacing w:line="360" w:lineRule="auto"/>
        <w:jc w:val="center"/>
        <w:rPr>
          <w:b/>
          <w:caps/>
          <w:sz w:val="36"/>
          <w:szCs w:val="36"/>
          <w:lang w:eastAsia="ru-RU"/>
        </w:rPr>
      </w:pPr>
      <w:r w:rsidRPr="00635B8D">
        <w:rPr>
          <w:b/>
          <w:sz w:val="36"/>
          <w:szCs w:val="36"/>
          <w:lang w:eastAsia="ru-RU"/>
        </w:rPr>
        <w:t>2024-2025 УЧЕБНЫЙ ГОД</w:t>
      </w:r>
    </w:p>
    <w:p w:rsidR="00635B8D" w:rsidRPr="00635B8D" w:rsidRDefault="00635B8D" w:rsidP="00635B8D">
      <w:pPr>
        <w:widowControl/>
        <w:autoSpaceDE/>
        <w:rPr>
          <w:caps/>
          <w:sz w:val="36"/>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rPr>
          <w:sz w:val="24"/>
          <w:szCs w:val="24"/>
          <w:lang w:eastAsia="ru-RU"/>
        </w:rPr>
      </w:pPr>
    </w:p>
    <w:p w:rsidR="00635B8D" w:rsidRPr="00635B8D" w:rsidRDefault="00635B8D" w:rsidP="00635B8D">
      <w:pPr>
        <w:widowControl/>
        <w:autoSpaceDE/>
        <w:jc w:val="center"/>
        <w:rPr>
          <w:b/>
          <w:sz w:val="24"/>
          <w:szCs w:val="24"/>
          <w:lang w:eastAsia="ru-RU"/>
        </w:rPr>
      </w:pPr>
      <w:r w:rsidRPr="00635B8D">
        <w:rPr>
          <w:b/>
          <w:sz w:val="24"/>
          <w:szCs w:val="24"/>
          <w:lang w:eastAsia="ru-RU"/>
        </w:rPr>
        <w:t xml:space="preserve">п. Ленинский  </w:t>
      </w:r>
    </w:p>
    <w:p w:rsidR="00635B8D" w:rsidRPr="00635B8D" w:rsidRDefault="00635B8D" w:rsidP="00635B8D">
      <w:pPr>
        <w:widowControl/>
        <w:autoSpaceDE/>
        <w:jc w:val="center"/>
        <w:rPr>
          <w:b/>
          <w:sz w:val="24"/>
          <w:szCs w:val="24"/>
          <w:lang w:eastAsia="ru-RU"/>
        </w:rPr>
      </w:pPr>
      <w:r w:rsidRPr="00635B8D">
        <w:rPr>
          <w:b/>
          <w:sz w:val="24"/>
          <w:szCs w:val="24"/>
          <w:lang w:eastAsia="ru-RU"/>
        </w:rPr>
        <w:t xml:space="preserve">    202</w:t>
      </w:r>
      <w:r>
        <w:rPr>
          <w:b/>
          <w:sz w:val="24"/>
          <w:szCs w:val="24"/>
          <w:lang w:eastAsia="ru-RU"/>
        </w:rPr>
        <w:t>5</w:t>
      </w:r>
      <w:r w:rsidRPr="00635B8D">
        <w:rPr>
          <w:b/>
          <w:sz w:val="24"/>
          <w:szCs w:val="24"/>
          <w:lang w:eastAsia="ru-RU"/>
        </w:rPr>
        <w:t>г.</w:t>
      </w:r>
    </w:p>
    <w:p w:rsidR="00623054" w:rsidRDefault="00623054" w:rsidP="004D1B06">
      <w:pPr>
        <w:tabs>
          <w:tab w:val="left" w:pos="10632"/>
        </w:tabs>
        <w:spacing w:line="242" w:lineRule="auto"/>
        <w:jc w:val="center"/>
        <w:rPr>
          <w:sz w:val="28"/>
        </w:rPr>
        <w:sectPr w:rsidR="00623054" w:rsidSect="00635B8D">
          <w:type w:val="continuous"/>
          <w:pgSz w:w="11910" w:h="16850"/>
          <w:pgMar w:top="1040" w:right="428" w:bottom="280" w:left="566" w:header="720" w:footer="720" w:gutter="0"/>
          <w:pgBorders w:display="firstPage" w:offsetFrom="page">
            <w:top w:val="single" w:sz="24" w:space="24" w:color="auto"/>
            <w:left w:val="single" w:sz="24" w:space="24" w:color="auto"/>
            <w:bottom w:val="single" w:sz="24" w:space="24" w:color="auto"/>
            <w:right w:val="single" w:sz="24" w:space="24" w:color="auto"/>
          </w:pgBorders>
          <w:cols w:space="720"/>
        </w:sectPr>
      </w:pPr>
    </w:p>
    <w:p w:rsidR="00623054" w:rsidRDefault="00623054" w:rsidP="004D1B06">
      <w:pPr>
        <w:pStyle w:val="a3"/>
        <w:tabs>
          <w:tab w:val="left" w:pos="10632"/>
        </w:tabs>
        <w:ind w:left="0" w:firstLine="0"/>
        <w:jc w:val="left"/>
        <w:rPr>
          <w:b/>
        </w:rPr>
      </w:pPr>
      <w:bookmarkStart w:id="0" w:name="_GoBack"/>
      <w:bookmarkEnd w:id="0"/>
    </w:p>
    <w:p w:rsidR="00623054" w:rsidRDefault="00623054" w:rsidP="004D1B06">
      <w:pPr>
        <w:pStyle w:val="a3"/>
        <w:tabs>
          <w:tab w:val="left" w:pos="10632"/>
        </w:tabs>
        <w:spacing w:before="32"/>
        <w:ind w:left="0" w:firstLine="0"/>
        <w:jc w:val="left"/>
        <w:rPr>
          <w:b/>
        </w:rPr>
      </w:pPr>
    </w:p>
    <w:p w:rsidR="00623054" w:rsidRDefault="004D1B06" w:rsidP="004D1B06">
      <w:pPr>
        <w:pStyle w:val="1"/>
        <w:tabs>
          <w:tab w:val="left" w:pos="10632"/>
        </w:tabs>
        <w:spacing w:after="41"/>
        <w:ind w:right="1118" w:firstLine="0"/>
        <w:jc w:val="center"/>
      </w:pPr>
      <w:bookmarkStart w:id="1" w:name="СОДЕРЖАНИЕ"/>
      <w:bookmarkEnd w:id="1"/>
      <w:r>
        <w:rPr>
          <w:spacing w:val="-2"/>
        </w:rPr>
        <w:t>СОДЕРЖАНИЕ</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9916"/>
      </w:tblGrid>
      <w:tr w:rsidR="005C4198" w:rsidTr="005C4198">
        <w:trPr>
          <w:trHeight w:val="638"/>
        </w:trPr>
        <w:tc>
          <w:tcPr>
            <w:tcW w:w="857" w:type="dxa"/>
          </w:tcPr>
          <w:p w:rsidR="005C4198" w:rsidRDefault="005C4198" w:rsidP="004D1B06">
            <w:pPr>
              <w:pStyle w:val="TableParagraph"/>
              <w:tabs>
                <w:tab w:val="left" w:pos="10632"/>
              </w:tabs>
              <w:spacing w:line="318" w:lineRule="exact"/>
              <w:ind w:left="247" w:right="221" w:firstLine="50"/>
              <w:rPr>
                <w:b/>
                <w:sz w:val="28"/>
              </w:rPr>
            </w:pPr>
            <w:r>
              <w:rPr>
                <w:b/>
                <w:spacing w:val="-10"/>
                <w:sz w:val="28"/>
              </w:rPr>
              <w:t xml:space="preserve">№ </w:t>
            </w:r>
            <w:r>
              <w:rPr>
                <w:b/>
                <w:spacing w:val="-14"/>
                <w:sz w:val="28"/>
              </w:rPr>
              <w:t>п\п</w:t>
            </w:r>
          </w:p>
        </w:tc>
        <w:tc>
          <w:tcPr>
            <w:tcW w:w="9916" w:type="dxa"/>
          </w:tcPr>
          <w:p w:rsidR="005C4198" w:rsidRDefault="005C4198" w:rsidP="004D1B06">
            <w:pPr>
              <w:pStyle w:val="TableParagraph"/>
              <w:tabs>
                <w:tab w:val="left" w:pos="10632"/>
              </w:tabs>
              <w:spacing w:before="154"/>
              <w:ind w:left="6"/>
              <w:jc w:val="center"/>
              <w:rPr>
                <w:b/>
                <w:sz w:val="28"/>
              </w:rPr>
            </w:pPr>
            <w:r>
              <w:rPr>
                <w:b/>
                <w:spacing w:val="-2"/>
                <w:sz w:val="28"/>
              </w:rPr>
              <w:t>Наименование</w:t>
            </w:r>
            <w:r>
              <w:rPr>
                <w:b/>
                <w:spacing w:val="4"/>
                <w:sz w:val="28"/>
              </w:rPr>
              <w:t xml:space="preserve"> </w:t>
            </w:r>
            <w:r>
              <w:rPr>
                <w:b/>
                <w:spacing w:val="-2"/>
                <w:sz w:val="28"/>
              </w:rPr>
              <w:t>раздела</w:t>
            </w:r>
          </w:p>
        </w:tc>
      </w:tr>
      <w:tr w:rsidR="005C4198" w:rsidTr="005C4198">
        <w:trPr>
          <w:trHeight w:val="414"/>
        </w:trPr>
        <w:tc>
          <w:tcPr>
            <w:tcW w:w="10773" w:type="dxa"/>
            <w:gridSpan w:val="2"/>
          </w:tcPr>
          <w:p w:rsidR="005C4198" w:rsidRDefault="005C4198" w:rsidP="004D1B06">
            <w:pPr>
              <w:pStyle w:val="TableParagraph"/>
              <w:tabs>
                <w:tab w:val="left" w:pos="10632"/>
              </w:tabs>
              <w:spacing w:before="46"/>
              <w:ind w:left="110"/>
              <w:rPr>
                <w:b/>
                <w:sz w:val="28"/>
              </w:rPr>
            </w:pPr>
            <w:r>
              <w:rPr>
                <w:b/>
                <w:sz w:val="28"/>
              </w:rPr>
              <w:t>Общие</w:t>
            </w:r>
            <w:r>
              <w:rPr>
                <w:b/>
                <w:spacing w:val="-12"/>
                <w:sz w:val="28"/>
              </w:rPr>
              <w:t xml:space="preserve"> </w:t>
            </w:r>
            <w:r>
              <w:rPr>
                <w:b/>
                <w:spacing w:val="-2"/>
                <w:sz w:val="28"/>
              </w:rPr>
              <w:t>положения</w:t>
            </w:r>
          </w:p>
        </w:tc>
      </w:tr>
      <w:tr w:rsidR="005C4198" w:rsidTr="005C4198">
        <w:trPr>
          <w:trHeight w:val="703"/>
        </w:trPr>
        <w:tc>
          <w:tcPr>
            <w:tcW w:w="10773" w:type="dxa"/>
            <w:gridSpan w:val="2"/>
          </w:tcPr>
          <w:p w:rsidR="005C4198" w:rsidRDefault="005C4198" w:rsidP="004D1B06">
            <w:pPr>
              <w:pStyle w:val="TableParagraph"/>
              <w:tabs>
                <w:tab w:val="left" w:pos="10632"/>
              </w:tabs>
              <w:spacing w:before="25"/>
              <w:ind w:left="17" w:right="9"/>
              <w:jc w:val="center"/>
              <w:rPr>
                <w:b/>
                <w:sz w:val="28"/>
              </w:rPr>
            </w:pPr>
            <w:r>
              <w:rPr>
                <w:b/>
                <w:spacing w:val="-10"/>
                <w:sz w:val="28"/>
              </w:rPr>
              <w:t>I</w:t>
            </w:r>
          </w:p>
          <w:p w:rsidR="005C4198" w:rsidRDefault="005C4198" w:rsidP="004D1B06">
            <w:pPr>
              <w:pStyle w:val="TableParagraph"/>
              <w:tabs>
                <w:tab w:val="left" w:pos="10632"/>
              </w:tabs>
              <w:spacing w:before="3"/>
              <w:ind w:left="17" w:right="6"/>
              <w:jc w:val="center"/>
              <w:rPr>
                <w:b/>
                <w:sz w:val="28"/>
              </w:rPr>
            </w:pPr>
            <w:r>
              <w:rPr>
                <w:b/>
                <w:sz w:val="28"/>
              </w:rPr>
              <w:t>ЦЕЛЕВОЙ</w:t>
            </w:r>
            <w:r>
              <w:rPr>
                <w:b/>
                <w:spacing w:val="-8"/>
                <w:sz w:val="28"/>
              </w:rPr>
              <w:t xml:space="preserve"> </w:t>
            </w:r>
            <w:r>
              <w:rPr>
                <w:b/>
                <w:spacing w:val="-2"/>
                <w:sz w:val="28"/>
              </w:rPr>
              <w:t>РАЗДЕЛ</w:t>
            </w:r>
          </w:p>
        </w:tc>
      </w:tr>
      <w:tr w:rsidR="005C4198" w:rsidTr="005C4198">
        <w:trPr>
          <w:trHeight w:val="371"/>
        </w:trPr>
        <w:tc>
          <w:tcPr>
            <w:tcW w:w="857" w:type="dxa"/>
          </w:tcPr>
          <w:p w:rsidR="005C4198" w:rsidRDefault="005C4198" w:rsidP="004D1B06">
            <w:pPr>
              <w:pStyle w:val="TableParagraph"/>
              <w:tabs>
                <w:tab w:val="left" w:pos="10632"/>
              </w:tabs>
              <w:spacing w:before="18"/>
              <w:ind w:left="17"/>
              <w:jc w:val="center"/>
              <w:rPr>
                <w:b/>
                <w:sz w:val="28"/>
              </w:rPr>
            </w:pPr>
            <w:r>
              <w:rPr>
                <w:b/>
                <w:spacing w:val="-10"/>
                <w:sz w:val="28"/>
              </w:rPr>
              <w:t>1</w:t>
            </w:r>
          </w:p>
        </w:tc>
        <w:tc>
          <w:tcPr>
            <w:tcW w:w="9916" w:type="dxa"/>
          </w:tcPr>
          <w:p w:rsidR="005C4198" w:rsidRDefault="005C4198" w:rsidP="004D1B06">
            <w:pPr>
              <w:pStyle w:val="TableParagraph"/>
              <w:tabs>
                <w:tab w:val="left" w:pos="10632"/>
              </w:tabs>
              <w:spacing w:before="18"/>
              <w:ind w:left="110"/>
              <w:rPr>
                <w:b/>
                <w:sz w:val="28"/>
              </w:rPr>
            </w:pPr>
            <w:r>
              <w:rPr>
                <w:b/>
                <w:spacing w:val="-2"/>
                <w:sz w:val="28"/>
              </w:rPr>
              <w:t>Пояснительная</w:t>
            </w:r>
            <w:r>
              <w:rPr>
                <w:b/>
                <w:spacing w:val="4"/>
                <w:sz w:val="28"/>
              </w:rPr>
              <w:t xml:space="preserve"> </w:t>
            </w:r>
            <w:r>
              <w:rPr>
                <w:b/>
                <w:spacing w:val="-2"/>
                <w:sz w:val="28"/>
              </w:rPr>
              <w:t>записка</w:t>
            </w:r>
          </w:p>
        </w:tc>
      </w:tr>
      <w:tr w:rsidR="005C4198" w:rsidTr="005C4198">
        <w:trPr>
          <w:trHeight w:val="638"/>
        </w:trPr>
        <w:tc>
          <w:tcPr>
            <w:tcW w:w="857" w:type="dxa"/>
          </w:tcPr>
          <w:p w:rsidR="005C4198" w:rsidRDefault="005C4198" w:rsidP="004D1B06">
            <w:pPr>
              <w:pStyle w:val="TableParagraph"/>
              <w:tabs>
                <w:tab w:val="left" w:pos="10632"/>
              </w:tabs>
              <w:spacing w:before="154"/>
              <w:ind w:left="17"/>
              <w:jc w:val="center"/>
              <w:rPr>
                <w:b/>
                <w:sz w:val="28"/>
              </w:rPr>
            </w:pPr>
            <w:r>
              <w:rPr>
                <w:b/>
                <w:spacing w:val="-10"/>
                <w:sz w:val="28"/>
              </w:rPr>
              <w:t>2</w:t>
            </w:r>
          </w:p>
        </w:tc>
        <w:tc>
          <w:tcPr>
            <w:tcW w:w="9916" w:type="dxa"/>
          </w:tcPr>
          <w:p w:rsidR="005C4198" w:rsidRDefault="005C4198" w:rsidP="004D1B06">
            <w:pPr>
              <w:pStyle w:val="TableParagraph"/>
              <w:tabs>
                <w:tab w:val="left" w:pos="10632"/>
              </w:tabs>
              <w:spacing w:line="318" w:lineRule="exact"/>
              <w:ind w:left="110"/>
              <w:rPr>
                <w:b/>
                <w:sz w:val="28"/>
              </w:rPr>
            </w:pPr>
            <w:r>
              <w:rPr>
                <w:b/>
                <w:sz w:val="28"/>
              </w:rPr>
              <w:t>Планируемые</w:t>
            </w:r>
            <w:r>
              <w:rPr>
                <w:b/>
                <w:spacing w:val="-14"/>
                <w:sz w:val="28"/>
              </w:rPr>
              <w:t xml:space="preserve"> </w:t>
            </w:r>
            <w:r>
              <w:rPr>
                <w:b/>
                <w:sz w:val="28"/>
              </w:rPr>
              <w:t>результаты</w:t>
            </w:r>
            <w:r>
              <w:rPr>
                <w:b/>
                <w:spacing w:val="-9"/>
                <w:sz w:val="28"/>
              </w:rPr>
              <w:t xml:space="preserve"> </w:t>
            </w:r>
            <w:r>
              <w:rPr>
                <w:b/>
                <w:sz w:val="28"/>
              </w:rPr>
              <w:t>освоения</w:t>
            </w:r>
            <w:r>
              <w:rPr>
                <w:b/>
                <w:spacing w:val="-7"/>
                <w:sz w:val="28"/>
              </w:rPr>
              <w:t xml:space="preserve"> </w:t>
            </w:r>
            <w:r>
              <w:rPr>
                <w:b/>
                <w:sz w:val="28"/>
              </w:rPr>
              <w:t>обучающимися</w:t>
            </w:r>
            <w:r>
              <w:rPr>
                <w:b/>
                <w:spacing w:val="-12"/>
                <w:sz w:val="28"/>
              </w:rPr>
              <w:t xml:space="preserve"> </w:t>
            </w:r>
            <w:r>
              <w:rPr>
                <w:b/>
                <w:sz w:val="28"/>
              </w:rPr>
              <w:t>АООП ООО в соответствии с ФАОП ООО</w:t>
            </w:r>
          </w:p>
        </w:tc>
      </w:tr>
      <w:tr w:rsidR="005C4198" w:rsidTr="005C4198">
        <w:trPr>
          <w:trHeight w:val="645"/>
        </w:trPr>
        <w:tc>
          <w:tcPr>
            <w:tcW w:w="857" w:type="dxa"/>
          </w:tcPr>
          <w:p w:rsidR="005C4198" w:rsidRDefault="005C4198" w:rsidP="004D1B06">
            <w:pPr>
              <w:pStyle w:val="TableParagraph"/>
              <w:tabs>
                <w:tab w:val="left" w:pos="10632"/>
              </w:tabs>
              <w:spacing w:before="162"/>
              <w:ind w:left="17"/>
              <w:jc w:val="center"/>
              <w:rPr>
                <w:b/>
                <w:sz w:val="28"/>
              </w:rPr>
            </w:pPr>
            <w:r>
              <w:rPr>
                <w:b/>
                <w:spacing w:val="-10"/>
                <w:sz w:val="28"/>
              </w:rPr>
              <w:t>3</w:t>
            </w:r>
          </w:p>
        </w:tc>
        <w:tc>
          <w:tcPr>
            <w:tcW w:w="9916" w:type="dxa"/>
          </w:tcPr>
          <w:p w:rsidR="005C4198" w:rsidRDefault="005C4198" w:rsidP="004D1B06">
            <w:pPr>
              <w:pStyle w:val="TableParagraph"/>
              <w:tabs>
                <w:tab w:val="left" w:pos="10632"/>
              </w:tabs>
              <w:spacing w:line="318" w:lineRule="exact"/>
              <w:ind w:left="110"/>
              <w:rPr>
                <w:b/>
                <w:sz w:val="28"/>
              </w:rPr>
            </w:pPr>
            <w:r>
              <w:rPr>
                <w:b/>
                <w:sz w:val="28"/>
              </w:rPr>
              <w:t>Система</w:t>
            </w:r>
            <w:r>
              <w:rPr>
                <w:b/>
                <w:spacing w:val="-11"/>
                <w:sz w:val="28"/>
              </w:rPr>
              <w:t xml:space="preserve"> </w:t>
            </w:r>
            <w:r>
              <w:rPr>
                <w:b/>
                <w:sz w:val="28"/>
              </w:rPr>
              <w:t>оценки</w:t>
            </w:r>
            <w:r>
              <w:rPr>
                <w:b/>
                <w:spacing w:val="-14"/>
                <w:sz w:val="28"/>
              </w:rPr>
              <w:t xml:space="preserve"> </w:t>
            </w:r>
            <w:r>
              <w:rPr>
                <w:b/>
                <w:sz w:val="28"/>
              </w:rPr>
              <w:t>достижения</w:t>
            </w:r>
            <w:r>
              <w:rPr>
                <w:b/>
                <w:spacing w:val="-12"/>
                <w:sz w:val="28"/>
              </w:rPr>
              <w:t xml:space="preserve"> </w:t>
            </w:r>
            <w:r>
              <w:rPr>
                <w:b/>
                <w:sz w:val="28"/>
              </w:rPr>
              <w:t>планируемых</w:t>
            </w:r>
            <w:r>
              <w:rPr>
                <w:b/>
                <w:spacing w:val="-9"/>
                <w:sz w:val="28"/>
              </w:rPr>
              <w:t xml:space="preserve"> </w:t>
            </w:r>
            <w:r>
              <w:rPr>
                <w:b/>
                <w:spacing w:val="-2"/>
                <w:sz w:val="28"/>
              </w:rPr>
              <w:t>результатов</w:t>
            </w:r>
          </w:p>
          <w:p w:rsidR="005C4198" w:rsidRDefault="005C4198" w:rsidP="004D1B06">
            <w:pPr>
              <w:pStyle w:val="TableParagraph"/>
              <w:tabs>
                <w:tab w:val="left" w:pos="10632"/>
              </w:tabs>
              <w:spacing w:before="2" w:line="305" w:lineRule="exact"/>
              <w:ind w:left="110"/>
              <w:rPr>
                <w:b/>
                <w:sz w:val="28"/>
              </w:rPr>
            </w:pPr>
            <w:r>
              <w:rPr>
                <w:b/>
                <w:sz w:val="28"/>
              </w:rPr>
              <w:t>освоения</w:t>
            </w:r>
            <w:r>
              <w:rPr>
                <w:b/>
                <w:spacing w:val="-8"/>
                <w:sz w:val="28"/>
              </w:rPr>
              <w:t xml:space="preserve"> </w:t>
            </w:r>
            <w:r>
              <w:rPr>
                <w:b/>
                <w:sz w:val="28"/>
              </w:rPr>
              <w:t>АООП</w:t>
            </w:r>
            <w:r>
              <w:rPr>
                <w:b/>
                <w:spacing w:val="-6"/>
                <w:sz w:val="28"/>
              </w:rPr>
              <w:t xml:space="preserve"> </w:t>
            </w:r>
            <w:r>
              <w:rPr>
                <w:b/>
                <w:sz w:val="28"/>
              </w:rPr>
              <w:t>ООО</w:t>
            </w:r>
            <w:r>
              <w:rPr>
                <w:b/>
                <w:spacing w:val="-7"/>
                <w:sz w:val="28"/>
              </w:rPr>
              <w:t xml:space="preserve"> </w:t>
            </w:r>
            <w:r>
              <w:rPr>
                <w:b/>
                <w:sz w:val="28"/>
              </w:rPr>
              <w:t>в</w:t>
            </w:r>
            <w:r>
              <w:rPr>
                <w:b/>
                <w:spacing w:val="-5"/>
                <w:sz w:val="28"/>
              </w:rPr>
              <w:t xml:space="preserve"> </w:t>
            </w:r>
            <w:r>
              <w:rPr>
                <w:b/>
                <w:sz w:val="28"/>
              </w:rPr>
              <w:t>соответствии</w:t>
            </w:r>
            <w:r>
              <w:rPr>
                <w:b/>
                <w:spacing w:val="-9"/>
                <w:sz w:val="28"/>
              </w:rPr>
              <w:t xml:space="preserve"> </w:t>
            </w:r>
            <w:r>
              <w:rPr>
                <w:b/>
                <w:sz w:val="28"/>
              </w:rPr>
              <w:t>с</w:t>
            </w:r>
            <w:r>
              <w:rPr>
                <w:b/>
                <w:spacing w:val="-1"/>
                <w:sz w:val="28"/>
              </w:rPr>
              <w:t xml:space="preserve"> </w:t>
            </w:r>
            <w:r>
              <w:rPr>
                <w:b/>
                <w:sz w:val="28"/>
              </w:rPr>
              <w:t>ФАОП</w:t>
            </w:r>
            <w:r>
              <w:rPr>
                <w:b/>
                <w:spacing w:val="-3"/>
                <w:sz w:val="28"/>
              </w:rPr>
              <w:t xml:space="preserve"> </w:t>
            </w:r>
            <w:r>
              <w:rPr>
                <w:b/>
                <w:spacing w:val="-5"/>
                <w:sz w:val="28"/>
              </w:rPr>
              <w:t>ООО</w:t>
            </w:r>
          </w:p>
        </w:tc>
      </w:tr>
      <w:tr w:rsidR="005C4198" w:rsidTr="005C4198">
        <w:trPr>
          <w:trHeight w:val="724"/>
        </w:trPr>
        <w:tc>
          <w:tcPr>
            <w:tcW w:w="10773" w:type="dxa"/>
            <w:gridSpan w:val="2"/>
          </w:tcPr>
          <w:p w:rsidR="005C4198" w:rsidRDefault="005C4198" w:rsidP="004D1B06">
            <w:pPr>
              <w:pStyle w:val="TableParagraph"/>
              <w:tabs>
                <w:tab w:val="left" w:pos="10632"/>
              </w:tabs>
              <w:spacing w:before="39"/>
              <w:ind w:left="17" w:right="3"/>
              <w:jc w:val="center"/>
              <w:rPr>
                <w:b/>
                <w:sz w:val="28"/>
              </w:rPr>
            </w:pPr>
            <w:r>
              <w:rPr>
                <w:b/>
                <w:spacing w:val="-5"/>
                <w:sz w:val="28"/>
              </w:rPr>
              <w:t>II</w:t>
            </w:r>
          </w:p>
          <w:p w:rsidR="005C4198" w:rsidRDefault="005C4198" w:rsidP="004D1B06">
            <w:pPr>
              <w:pStyle w:val="TableParagraph"/>
              <w:tabs>
                <w:tab w:val="left" w:pos="10632"/>
              </w:tabs>
              <w:spacing w:before="3"/>
              <w:ind w:left="17"/>
              <w:jc w:val="center"/>
              <w:rPr>
                <w:b/>
                <w:sz w:val="28"/>
              </w:rPr>
            </w:pPr>
            <w:r>
              <w:rPr>
                <w:b/>
                <w:spacing w:val="-2"/>
                <w:sz w:val="28"/>
              </w:rPr>
              <w:t>СОДЕРЖАТЕЛЬНЫЙ</w:t>
            </w:r>
            <w:r>
              <w:rPr>
                <w:b/>
                <w:spacing w:val="7"/>
                <w:sz w:val="28"/>
              </w:rPr>
              <w:t xml:space="preserve"> </w:t>
            </w:r>
            <w:r>
              <w:rPr>
                <w:b/>
                <w:spacing w:val="-2"/>
                <w:sz w:val="28"/>
              </w:rPr>
              <w:t>РАЗДЕЛ</w:t>
            </w:r>
          </w:p>
        </w:tc>
      </w:tr>
      <w:tr w:rsidR="005C4198" w:rsidTr="005C4198">
        <w:trPr>
          <w:trHeight w:val="6119"/>
        </w:trPr>
        <w:tc>
          <w:tcPr>
            <w:tcW w:w="857" w:type="dxa"/>
          </w:tcPr>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ind w:left="0"/>
              <w:rPr>
                <w:b/>
                <w:sz w:val="28"/>
              </w:rPr>
            </w:pPr>
          </w:p>
          <w:p w:rsidR="005C4198" w:rsidRDefault="005C4198" w:rsidP="004D1B06">
            <w:pPr>
              <w:pStyle w:val="TableParagraph"/>
              <w:tabs>
                <w:tab w:val="left" w:pos="10632"/>
              </w:tabs>
              <w:spacing w:before="1"/>
              <w:ind w:left="0"/>
              <w:rPr>
                <w:b/>
                <w:sz w:val="28"/>
              </w:rPr>
            </w:pPr>
          </w:p>
          <w:p w:rsidR="005C4198" w:rsidRDefault="005C4198" w:rsidP="004D1B06">
            <w:pPr>
              <w:pStyle w:val="TableParagraph"/>
              <w:tabs>
                <w:tab w:val="left" w:pos="10632"/>
              </w:tabs>
              <w:spacing w:before="1"/>
              <w:ind w:left="17"/>
              <w:jc w:val="center"/>
              <w:rPr>
                <w:b/>
                <w:sz w:val="28"/>
              </w:rPr>
            </w:pPr>
            <w:r>
              <w:rPr>
                <w:b/>
                <w:spacing w:val="-10"/>
                <w:sz w:val="28"/>
              </w:rPr>
              <w:t>1</w:t>
            </w:r>
          </w:p>
        </w:tc>
        <w:tc>
          <w:tcPr>
            <w:tcW w:w="9916" w:type="dxa"/>
          </w:tcPr>
          <w:p w:rsidR="005C4198" w:rsidRDefault="005C4198" w:rsidP="004D1B06">
            <w:pPr>
              <w:pStyle w:val="TableParagraph"/>
              <w:tabs>
                <w:tab w:val="left" w:pos="10632"/>
              </w:tabs>
              <w:spacing w:line="318" w:lineRule="exact"/>
              <w:ind w:left="110"/>
              <w:rPr>
                <w:b/>
                <w:sz w:val="28"/>
              </w:rPr>
            </w:pPr>
            <w:r>
              <w:rPr>
                <w:b/>
                <w:sz w:val="28"/>
              </w:rPr>
              <w:t>Рабочие</w:t>
            </w:r>
            <w:r>
              <w:rPr>
                <w:b/>
                <w:spacing w:val="-15"/>
                <w:sz w:val="28"/>
              </w:rPr>
              <w:t xml:space="preserve"> </w:t>
            </w:r>
            <w:r>
              <w:rPr>
                <w:b/>
                <w:sz w:val="28"/>
              </w:rPr>
              <w:t>программы</w:t>
            </w:r>
            <w:r>
              <w:rPr>
                <w:b/>
                <w:spacing w:val="-13"/>
                <w:sz w:val="28"/>
              </w:rPr>
              <w:t xml:space="preserve"> </w:t>
            </w:r>
            <w:r>
              <w:rPr>
                <w:b/>
                <w:sz w:val="28"/>
              </w:rPr>
              <w:t>учебных</w:t>
            </w:r>
            <w:r>
              <w:rPr>
                <w:b/>
                <w:spacing w:val="-9"/>
                <w:sz w:val="28"/>
              </w:rPr>
              <w:t xml:space="preserve"> </w:t>
            </w:r>
            <w:r>
              <w:rPr>
                <w:b/>
                <w:sz w:val="28"/>
              </w:rPr>
              <w:t>предметов,</w:t>
            </w:r>
            <w:r>
              <w:rPr>
                <w:b/>
                <w:spacing w:val="-10"/>
                <w:sz w:val="28"/>
              </w:rPr>
              <w:t xml:space="preserve"> </w:t>
            </w:r>
            <w:r>
              <w:rPr>
                <w:b/>
                <w:sz w:val="28"/>
              </w:rPr>
              <w:t>курсов,</w:t>
            </w:r>
            <w:r>
              <w:rPr>
                <w:b/>
                <w:spacing w:val="-9"/>
                <w:sz w:val="28"/>
              </w:rPr>
              <w:t xml:space="preserve"> </w:t>
            </w:r>
            <w:r>
              <w:rPr>
                <w:b/>
                <w:spacing w:val="-2"/>
                <w:sz w:val="28"/>
              </w:rPr>
              <w:t>модулей</w:t>
            </w:r>
          </w:p>
          <w:p w:rsidR="005C4198" w:rsidRDefault="005C4198" w:rsidP="004D1B06">
            <w:pPr>
              <w:pStyle w:val="TableParagraph"/>
              <w:numPr>
                <w:ilvl w:val="0"/>
                <w:numId w:val="174"/>
              </w:numPr>
              <w:tabs>
                <w:tab w:val="left" w:pos="698"/>
                <w:tab w:val="left" w:pos="10632"/>
              </w:tabs>
              <w:spacing w:before="2"/>
              <w:ind w:left="698" w:hanging="286"/>
              <w:rPr>
                <w:b/>
                <w:sz w:val="28"/>
              </w:rPr>
            </w:pPr>
            <w:r>
              <w:rPr>
                <w:b/>
                <w:spacing w:val="-2"/>
                <w:sz w:val="28"/>
              </w:rPr>
              <w:t>Русский</w:t>
            </w:r>
            <w:r>
              <w:rPr>
                <w:b/>
                <w:spacing w:val="-8"/>
                <w:sz w:val="28"/>
              </w:rPr>
              <w:t xml:space="preserve"> </w:t>
            </w:r>
            <w:r>
              <w:rPr>
                <w:b/>
                <w:spacing w:val="-4"/>
                <w:sz w:val="28"/>
              </w:rPr>
              <w:t>язык</w:t>
            </w:r>
          </w:p>
          <w:p w:rsidR="005C4198" w:rsidRDefault="005C4198" w:rsidP="004D1B06">
            <w:pPr>
              <w:pStyle w:val="TableParagraph"/>
              <w:numPr>
                <w:ilvl w:val="0"/>
                <w:numId w:val="174"/>
              </w:numPr>
              <w:tabs>
                <w:tab w:val="left" w:pos="698"/>
                <w:tab w:val="left" w:pos="10632"/>
              </w:tabs>
              <w:spacing w:before="2"/>
              <w:ind w:left="698" w:hanging="286"/>
              <w:rPr>
                <w:b/>
                <w:sz w:val="28"/>
              </w:rPr>
            </w:pPr>
            <w:r>
              <w:rPr>
                <w:b/>
                <w:spacing w:val="-2"/>
                <w:sz w:val="28"/>
              </w:rPr>
              <w:t>Литература</w:t>
            </w:r>
          </w:p>
          <w:p w:rsidR="005C4198" w:rsidRDefault="005C4198" w:rsidP="004D1B06">
            <w:pPr>
              <w:pStyle w:val="TableParagraph"/>
              <w:numPr>
                <w:ilvl w:val="0"/>
                <w:numId w:val="174"/>
              </w:numPr>
              <w:tabs>
                <w:tab w:val="left" w:pos="698"/>
                <w:tab w:val="left" w:pos="10632"/>
              </w:tabs>
              <w:spacing w:before="2" w:line="319" w:lineRule="exact"/>
              <w:ind w:left="698" w:hanging="286"/>
              <w:rPr>
                <w:b/>
                <w:sz w:val="28"/>
              </w:rPr>
            </w:pPr>
            <w:r>
              <w:rPr>
                <w:b/>
                <w:spacing w:val="-2"/>
                <w:sz w:val="28"/>
              </w:rPr>
              <w:t>Английский</w:t>
            </w:r>
            <w:r>
              <w:rPr>
                <w:b/>
                <w:spacing w:val="-8"/>
                <w:sz w:val="28"/>
              </w:rPr>
              <w:t xml:space="preserve"> </w:t>
            </w:r>
            <w:r>
              <w:rPr>
                <w:b/>
                <w:spacing w:val="-4"/>
                <w:sz w:val="28"/>
              </w:rPr>
              <w:t>язык</w:t>
            </w:r>
          </w:p>
          <w:p w:rsidR="005C4198" w:rsidRDefault="005C4198" w:rsidP="004D1B06">
            <w:pPr>
              <w:pStyle w:val="TableParagraph"/>
              <w:numPr>
                <w:ilvl w:val="0"/>
                <w:numId w:val="174"/>
              </w:numPr>
              <w:tabs>
                <w:tab w:val="left" w:pos="698"/>
                <w:tab w:val="left" w:pos="10632"/>
              </w:tabs>
              <w:spacing w:line="319" w:lineRule="exact"/>
              <w:ind w:left="698" w:hanging="286"/>
              <w:rPr>
                <w:b/>
                <w:sz w:val="28"/>
              </w:rPr>
            </w:pPr>
            <w:r>
              <w:rPr>
                <w:b/>
                <w:spacing w:val="-2"/>
                <w:sz w:val="28"/>
              </w:rPr>
              <w:t>Математика</w:t>
            </w:r>
          </w:p>
          <w:p w:rsidR="005C4198" w:rsidRDefault="005C4198" w:rsidP="004D1B06">
            <w:pPr>
              <w:pStyle w:val="TableParagraph"/>
              <w:numPr>
                <w:ilvl w:val="0"/>
                <w:numId w:val="174"/>
              </w:numPr>
              <w:tabs>
                <w:tab w:val="left" w:pos="699"/>
                <w:tab w:val="left" w:pos="10632"/>
              </w:tabs>
              <w:spacing w:before="2"/>
              <w:rPr>
                <w:b/>
                <w:sz w:val="28"/>
              </w:rPr>
            </w:pPr>
            <w:r>
              <w:rPr>
                <w:b/>
                <w:spacing w:val="-2"/>
                <w:sz w:val="28"/>
              </w:rPr>
              <w:t>Информатика</w:t>
            </w:r>
          </w:p>
          <w:p w:rsidR="005C4198" w:rsidRDefault="005C4198" w:rsidP="004D1B06">
            <w:pPr>
              <w:pStyle w:val="TableParagraph"/>
              <w:numPr>
                <w:ilvl w:val="0"/>
                <w:numId w:val="174"/>
              </w:numPr>
              <w:tabs>
                <w:tab w:val="left" w:pos="698"/>
                <w:tab w:val="left" w:pos="10632"/>
              </w:tabs>
              <w:spacing w:before="3" w:line="319" w:lineRule="exact"/>
              <w:ind w:left="698" w:hanging="286"/>
              <w:rPr>
                <w:b/>
                <w:sz w:val="28"/>
              </w:rPr>
            </w:pPr>
            <w:r>
              <w:rPr>
                <w:b/>
                <w:spacing w:val="-2"/>
                <w:sz w:val="28"/>
              </w:rPr>
              <w:t>История</w:t>
            </w:r>
          </w:p>
          <w:p w:rsidR="005C4198" w:rsidRDefault="005C4198" w:rsidP="004D1B06">
            <w:pPr>
              <w:pStyle w:val="TableParagraph"/>
              <w:numPr>
                <w:ilvl w:val="0"/>
                <w:numId w:val="174"/>
              </w:numPr>
              <w:tabs>
                <w:tab w:val="left" w:pos="698"/>
                <w:tab w:val="left" w:pos="10632"/>
              </w:tabs>
              <w:spacing w:line="319" w:lineRule="exact"/>
              <w:ind w:left="698" w:hanging="286"/>
              <w:rPr>
                <w:b/>
                <w:sz w:val="28"/>
              </w:rPr>
            </w:pPr>
            <w:r>
              <w:rPr>
                <w:b/>
                <w:spacing w:val="-2"/>
                <w:sz w:val="28"/>
              </w:rPr>
              <w:t>Обществознание</w:t>
            </w:r>
          </w:p>
          <w:p w:rsidR="005C4198" w:rsidRDefault="005C4198" w:rsidP="004D1B06">
            <w:pPr>
              <w:pStyle w:val="TableParagraph"/>
              <w:numPr>
                <w:ilvl w:val="0"/>
                <w:numId w:val="174"/>
              </w:numPr>
              <w:tabs>
                <w:tab w:val="left" w:pos="698"/>
                <w:tab w:val="left" w:pos="10632"/>
              </w:tabs>
              <w:spacing w:before="2"/>
              <w:ind w:left="698" w:hanging="286"/>
              <w:rPr>
                <w:b/>
                <w:sz w:val="28"/>
              </w:rPr>
            </w:pPr>
            <w:r>
              <w:rPr>
                <w:b/>
                <w:spacing w:val="-2"/>
                <w:sz w:val="28"/>
              </w:rPr>
              <w:t>География</w:t>
            </w:r>
          </w:p>
          <w:p w:rsidR="005C4198" w:rsidRDefault="005C4198" w:rsidP="004D1B06">
            <w:pPr>
              <w:pStyle w:val="TableParagraph"/>
              <w:numPr>
                <w:ilvl w:val="0"/>
                <w:numId w:val="174"/>
              </w:numPr>
              <w:tabs>
                <w:tab w:val="left" w:pos="698"/>
                <w:tab w:val="left" w:pos="10632"/>
              </w:tabs>
              <w:spacing w:before="2"/>
              <w:ind w:left="698" w:hanging="286"/>
              <w:rPr>
                <w:b/>
                <w:sz w:val="28"/>
              </w:rPr>
            </w:pPr>
            <w:r>
              <w:rPr>
                <w:b/>
                <w:spacing w:val="-2"/>
                <w:sz w:val="28"/>
              </w:rPr>
              <w:t>Физика</w:t>
            </w:r>
          </w:p>
          <w:p w:rsidR="005C4198" w:rsidRDefault="005C4198" w:rsidP="004D1B06">
            <w:pPr>
              <w:pStyle w:val="TableParagraph"/>
              <w:numPr>
                <w:ilvl w:val="0"/>
                <w:numId w:val="174"/>
              </w:numPr>
              <w:tabs>
                <w:tab w:val="left" w:pos="828"/>
                <w:tab w:val="left" w:pos="10632"/>
              </w:tabs>
              <w:spacing w:before="3" w:line="319" w:lineRule="exact"/>
              <w:ind w:left="828" w:hanging="416"/>
              <w:rPr>
                <w:b/>
                <w:sz w:val="28"/>
              </w:rPr>
            </w:pPr>
            <w:r>
              <w:rPr>
                <w:b/>
                <w:spacing w:val="-2"/>
                <w:sz w:val="28"/>
              </w:rPr>
              <w:t>Химия</w:t>
            </w:r>
          </w:p>
          <w:p w:rsidR="005C4198" w:rsidRDefault="005C4198" w:rsidP="004D1B06">
            <w:pPr>
              <w:pStyle w:val="TableParagraph"/>
              <w:numPr>
                <w:ilvl w:val="0"/>
                <w:numId w:val="174"/>
              </w:numPr>
              <w:tabs>
                <w:tab w:val="left" w:pos="835"/>
                <w:tab w:val="left" w:pos="10632"/>
              </w:tabs>
              <w:spacing w:line="319" w:lineRule="exact"/>
              <w:ind w:left="835" w:hanging="423"/>
              <w:rPr>
                <w:b/>
                <w:sz w:val="28"/>
              </w:rPr>
            </w:pPr>
            <w:r>
              <w:rPr>
                <w:b/>
                <w:spacing w:val="-2"/>
                <w:sz w:val="28"/>
              </w:rPr>
              <w:t>Биология</w:t>
            </w:r>
          </w:p>
          <w:p w:rsidR="005C4198" w:rsidRDefault="005C4198" w:rsidP="004D1B06">
            <w:pPr>
              <w:pStyle w:val="TableParagraph"/>
              <w:numPr>
                <w:ilvl w:val="0"/>
                <w:numId w:val="174"/>
              </w:numPr>
              <w:tabs>
                <w:tab w:val="left" w:pos="835"/>
                <w:tab w:val="left" w:pos="10632"/>
              </w:tabs>
              <w:spacing w:before="2" w:line="242" w:lineRule="auto"/>
              <w:ind w:left="412" w:right="712" w:firstLine="0"/>
              <w:rPr>
                <w:b/>
                <w:sz w:val="28"/>
              </w:rPr>
            </w:pPr>
            <w:r>
              <w:rPr>
                <w:b/>
                <w:sz w:val="28"/>
              </w:rPr>
              <w:t>Основы</w:t>
            </w:r>
            <w:r>
              <w:rPr>
                <w:b/>
                <w:spacing w:val="-18"/>
                <w:sz w:val="28"/>
              </w:rPr>
              <w:t xml:space="preserve"> </w:t>
            </w:r>
            <w:r>
              <w:rPr>
                <w:b/>
                <w:sz w:val="28"/>
              </w:rPr>
              <w:t>духовно-нравственной</w:t>
            </w:r>
            <w:r>
              <w:rPr>
                <w:b/>
                <w:spacing w:val="-17"/>
                <w:sz w:val="28"/>
              </w:rPr>
              <w:t xml:space="preserve"> </w:t>
            </w:r>
            <w:r>
              <w:rPr>
                <w:b/>
                <w:sz w:val="28"/>
              </w:rPr>
              <w:t>культуры</w:t>
            </w:r>
            <w:r>
              <w:rPr>
                <w:b/>
                <w:spacing w:val="-18"/>
                <w:sz w:val="28"/>
              </w:rPr>
              <w:t xml:space="preserve"> </w:t>
            </w:r>
            <w:r>
              <w:rPr>
                <w:b/>
                <w:sz w:val="28"/>
              </w:rPr>
              <w:t xml:space="preserve">народов </w:t>
            </w:r>
            <w:r>
              <w:rPr>
                <w:b/>
                <w:spacing w:val="-2"/>
                <w:sz w:val="28"/>
              </w:rPr>
              <w:t>России</w:t>
            </w:r>
          </w:p>
          <w:p w:rsidR="005C4198" w:rsidRDefault="005C4198" w:rsidP="004D1B06">
            <w:pPr>
              <w:pStyle w:val="TableParagraph"/>
              <w:numPr>
                <w:ilvl w:val="0"/>
                <w:numId w:val="174"/>
              </w:numPr>
              <w:tabs>
                <w:tab w:val="left" w:pos="835"/>
                <w:tab w:val="left" w:pos="10632"/>
              </w:tabs>
              <w:spacing w:line="313" w:lineRule="exact"/>
              <w:ind w:left="835" w:hanging="423"/>
              <w:rPr>
                <w:b/>
                <w:sz w:val="28"/>
              </w:rPr>
            </w:pPr>
            <w:r>
              <w:rPr>
                <w:b/>
                <w:spacing w:val="-2"/>
                <w:sz w:val="28"/>
              </w:rPr>
              <w:t>Изобразительное</w:t>
            </w:r>
            <w:r>
              <w:rPr>
                <w:b/>
                <w:spacing w:val="4"/>
                <w:sz w:val="28"/>
              </w:rPr>
              <w:t xml:space="preserve"> </w:t>
            </w:r>
            <w:r>
              <w:rPr>
                <w:b/>
                <w:spacing w:val="-2"/>
                <w:sz w:val="28"/>
              </w:rPr>
              <w:t>искусство</w:t>
            </w:r>
          </w:p>
          <w:p w:rsidR="005C4198" w:rsidRDefault="005C4198" w:rsidP="004D1B06">
            <w:pPr>
              <w:pStyle w:val="TableParagraph"/>
              <w:numPr>
                <w:ilvl w:val="0"/>
                <w:numId w:val="174"/>
              </w:numPr>
              <w:tabs>
                <w:tab w:val="left" w:pos="835"/>
                <w:tab w:val="left" w:pos="10632"/>
              </w:tabs>
              <w:spacing w:before="2"/>
              <w:ind w:left="835" w:hanging="423"/>
              <w:rPr>
                <w:b/>
                <w:sz w:val="28"/>
              </w:rPr>
            </w:pPr>
            <w:r>
              <w:rPr>
                <w:b/>
                <w:spacing w:val="-2"/>
                <w:sz w:val="28"/>
              </w:rPr>
              <w:t>Музыка</w:t>
            </w:r>
          </w:p>
          <w:p w:rsidR="005C4198" w:rsidRDefault="005C4198" w:rsidP="004D1B06">
            <w:pPr>
              <w:pStyle w:val="TableParagraph"/>
              <w:numPr>
                <w:ilvl w:val="0"/>
                <w:numId w:val="174"/>
              </w:numPr>
              <w:tabs>
                <w:tab w:val="left" w:pos="835"/>
                <w:tab w:val="left" w:pos="10632"/>
              </w:tabs>
              <w:spacing w:before="2"/>
              <w:ind w:left="835" w:hanging="423"/>
              <w:rPr>
                <w:b/>
                <w:sz w:val="28"/>
              </w:rPr>
            </w:pPr>
            <w:r>
              <w:rPr>
                <w:b/>
                <w:spacing w:val="-2"/>
                <w:sz w:val="28"/>
              </w:rPr>
              <w:t>Технология</w:t>
            </w:r>
          </w:p>
          <w:p w:rsidR="005C4198" w:rsidRDefault="005C4198" w:rsidP="004D1B06">
            <w:pPr>
              <w:pStyle w:val="TableParagraph"/>
              <w:numPr>
                <w:ilvl w:val="0"/>
                <w:numId w:val="174"/>
              </w:numPr>
              <w:tabs>
                <w:tab w:val="left" w:pos="836"/>
                <w:tab w:val="left" w:pos="10632"/>
              </w:tabs>
              <w:spacing w:before="2" w:line="319" w:lineRule="exact"/>
              <w:ind w:left="836" w:hanging="424"/>
              <w:rPr>
                <w:b/>
                <w:sz w:val="28"/>
              </w:rPr>
            </w:pPr>
            <w:r>
              <w:rPr>
                <w:b/>
                <w:sz w:val="28"/>
              </w:rPr>
              <w:t>Адаптивная</w:t>
            </w:r>
            <w:r>
              <w:rPr>
                <w:b/>
                <w:spacing w:val="-14"/>
                <w:sz w:val="28"/>
              </w:rPr>
              <w:t xml:space="preserve"> </w:t>
            </w:r>
            <w:r>
              <w:rPr>
                <w:b/>
                <w:sz w:val="28"/>
              </w:rPr>
              <w:t>физическая</w:t>
            </w:r>
            <w:r>
              <w:rPr>
                <w:b/>
                <w:spacing w:val="-13"/>
                <w:sz w:val="28"/>
              </w:rPr>
              <w:t xml:space="preserve"> </w:t>
            </w:r>
            <w:r>
              <w:rPr>
                <w:b/>
                <w:spacing w:val="-2"/>
                <w:sz w:val="28"/>
              </w:rPr>
              <w:t>культура</w:t>
            </w:r>
          </w:p>
          <w:p w:rsidR="005C4198" w:rsidRDefault="005C4198" w:rsidP="004D1B06">
            <w:pPr>
              <w:pStyle w:val="TableParagraph"/>
              <w:numPr>
                <w:ilvl w:val="0"/>
                <w:numId w:val="174"/>
              </w:numPr>
              <w:tabs>
                <w:tab w:val="left" w:pos="835"/>
                <w:tab w:val="left" w:pos="10632"/>
              </w:tabs>
              <w:spacing w:line="302" w:lineRule="exact"/>
              <w:ind w:left="835" w:hanging="423"/>
              <w:rPr>
                <w:b/>
                <w:sz w:val="28"/>
              </w:rPr>
            </w:pPr>
            <w:r>
              <w:rPr>
                <w:b/>
                <w:sz w:val="28"/>
              </w:rPr>
              <w:t>Основы</w:t>
            </w:r>
            <w:r>
              <w:rPr>
                <w:b/>
                <w:spacing w:val="-11"/>
                <w:sz w:val="28"/>
              </w:rPr>
              <w:t xml:space="preserve"> </w:t>
            </w:r>
            <w:r>
              <w:rPr>
                <w:b/>
                <w:sz w:val="28"/>
              </w:rPr>
              <w:t>безопасности</w:t>
            </w:r>
            <w:r>
              <w:rPr>
                <w:b/>
                <w:spacing w:val="-15"/>
                <w:sz w:val="28"/>
              </w:rPr>
              <w:t xml:space="preserve"> </w:t>
            </w:r>
            <w:r>
              <w:rPr>
                <w:b/>
                <w:spacing w:val="-2"/>
                <w:sz w:val="28"/>
              </w:rPr>
              <w:t>жизнедеятельности</w:t>
            </w:r>
          </w:p>
        </w:tc>
      </w:tr>
      <w:tr w:rsidR="005C4198" w:rsidTr="005C4198">
        <w:trPr>
          <w:trHeight w:val="645"/>
        </w:trPr>
        <w:tc>
          <w:tcPr>
            <w:tcW w:w="857" w:type="dxa"/>
          </w:tcPr>
          <w:p w:rsidR="005C4198" w:rsidRDefault="005C4198" w:rsidP="004D1B06">
            <w:pPr>
              <w:pStyle w:val="TableParagraph"/>
              <w:tabs>
                <w:tab w:val="left" w:pos="10632"/>
              </w:tabs>
              <w:spacing w:before="162"/>
              <w:ind w:left="17"/>
              <w:jc w:val="center"/>
              <w:rPr>
                <w:b/>
                <w:sz w:val="28"/>
              </w:rPr>
            </w:pPr>
            <w:r>
              <w:rPr>
                <w:b/>
                <w:spacing w:val="-10"/>
                <w:sz w:val="28"/>
              </w:rPr>
              <w:t>2</w:t>
            </w:r>
          </w:p>
        </w:tc>
        <w:tc>
          <w:tcPr>
            <w:tcW w:w="9916" w:type="dxa"/>
          </w:tcPr>
          <w:p w:rsidR="005C4198" w:rsidRDefault="005C4198" w:rsidP="004D1B06">
            <w:pPr>
              <w:pStyle w:val="TableParagraph"/>
              <w:tabs>
                <w:tab w:val="left" w:pos="10632"/>
              </w:tabs>
              <w:spacing w:line="318" w:lineRule="exact"/>
              <w:ind w:left="110"/>
              <w:rPr>
                <w:b/>
                <w:sz w:val="28"/>
              </w:rPr>
            </w:pPr>
            <w:r>
              <w:rPr>
                <w:b/>
                <w:sz w:val="28"/>
              </w:rPr>
              <w:t>Программа</w:t>
            </w:r>
            <w:r>
              <w:rPr>
                <w:b/>
                <w:spacing w:val="-20"/>
                <w:sz w:val="28"/>
              </w:rPr>
              <w:t xml:space="preserve"> </w:t>
            </w:r>
            <w:r>
              <w:rPr>
                <w:b/>
                <w:sz w:val="28"/>
              </w:rPr>
              <w:t>формирования</w:t>
            </w:r>
            <w:r>
              <w:rPr>
                <w:b/>
                <w:spacing w:val="-13"/>
                <w:sz w:val="28"/>
              </w:rPr>
              <w:t xml:space="preserve"> </w:t>
            </w:r>
            <w:r>
              <w:rPr>
                <w:b/>
                <w:sz w:val="28"/>
              </w:rPr>
              <w:t>универсальных</w:t>
            </w:r>
            <w:r>
              <w:rPr>
                <w:b/>
                <w:spacing w:val="-13"/>
                <w:sz w:val="28"/>
              </w:rPr>
              <w:t xml:space="preserve"> </w:t>
            </w:r>
            <w:r>
              <w:rPr>
                <w:b/>
                <w:spacing w:val="-2"/>
                <w:sz w:val="28"/>
              </w:rPr>
              <w:t>учебных</w:t>
            </w:r>
          </w:p>
          <w:p w:rsidR="005C4198" w:rsidRDefault="005C4198" w:rsidP="004D1B06">
            <w:pPr>
              <w:pStyle w:val="TableParagraph"/>
              <w:tabs>
                <w:tab w:val="left" w:pos="10632"/>
              </w:tabs>
              <w:spacing w:before="2" w:line="305" w:lineRule="exact"/>
              <w:ind w:left="110"/>
              <w:rPr>
                <w:b/>
                <w:sz w:val="28"/>
              </w:rPr>
            </w:pPr>
            <w:r>
              <w:rPr>
                <w:b/>
                <w:sz w:val="28"/>
              </w:rPr>
              <w:t>действий</w:t>
            </w:r>
            <w:r>
              <w:rPr>
                <w:b/>
                <w:spacing w:val="-3"/>
                <w:sz w:val="28"/>
              </w:rPr>
              <w:t xml:space="preserve"> </w:t>
            </w:r>
            <w:r>
              <w:rPr>
                <w:b/>
                <w:sz w:val="28"/>
              </w:rPr>
              <w:t>у</w:t>
            </w:r>
            <w:r>
              <w:rPr>
                <w:b/>
                <w:spacing w:val="-2"/>
                <w:sz w:val="28"/>
              </w:rPr>
              <w:t xml:space="preserve"> обучающихся</w:t>
            </w:r>
          </w:p>
        </w:tc>
      </w:tr>
      <w:tr w:rsidR="005C4198" w:rsidTr="005C4198">
        <w:trPr>
          <w:trHeight w:val="414"/>
        </w:trPr>
        <w:tc>
          <w:tcPr>
            <w:tcW w:w="857" w:type="dxa"/>
          </w:tcPr>
          <w:p w:rsidR="005C4198" w:rsidRDefault="005C4198" w:rsidP="004D1B06">
            <w:pPr>
              <w:pStyle w:val="TableParagraph"/>
              <w:tabs>
                <w:tab w:val="left" w:pos="10632"/>
              </w:tabs>
              <w:spacing w:before="46"/>
              <w:ind w:left="17"/>
              <w:jc w:val="center"/>
              <w:rPr>
                <w:b/>
                <w:sz w:val="28"/>
              </w:rPr>
            </w:pPr>
            <w:r>
              <w:rPr>
                <w:b/>
                <w:spacing w:val="-10"/>
                <w:sz w:val="28"/>
              </w:rPr>
              <w:t>3</w:t>
            </w:r>
          </w:p>
        </w:tc>
        <w:tc>
          <w:tcPr>
            <w:tcW w:w="9916" w:type="dxa"/>
          </w:tcPr>
          <w:p w:rsidR="005C4198" w:rsidRDefault="005C4198" w:rsidP="004D1B06">
            <w:pPr>
              <w:pStyle w:val="TableParagraph"/>
              <w:tabs>
                <w:tab w:val="left" w:pos="10632"/>
              </w:tabs>
              <w:spacing w:before="46"/>
              <w:ind w:left="110"/>
              <w:rPr>
                <w:b/>
                <w:sz w:val="28"/>
              </w:rPr>
            </w:pPr>
            <w:r>
              <w:rPr>
                <w:b/>
                <w:sz w:val="28"/>
              </w:rPr>
              <w:t>Программа</w:t>
            </w:r>
            <w:r>
              <w:rPr>
                <w:b/>
                <w:spacing w:val="-17"/>
                <w:sz w:val="28"/>
              </w:rPr>
              <w:t xml:space="preserve"> </w:t>
            </w:r>
            <w:r>
              <w:rPr>
                <w:b/>
                <w:sz w:val="28"/>
              </w:rPr>
              <w:t>коррекционной</w:t>
            </w:r>
            <w:r>
              <w:rPr>
                <w:b/>
                <w:spacing w:val="-15"/>
                <w:sz w:val="28"/>
              </w:rPr>
              <w:t xml:space="preserve"> </w:t>
            </w:r>
            <w:r>
              <w:rPr>
                <w:b/>
                <w:spacing w:val="-2"/>
                <w:sz w:val="28"/>
              </w:rPr>
              <w:t>работы</w:t>
            </w:r>
          </w:p>
        </w:tc>
      </w:tr>
      <w:tr w:rsidR="005C4198" w:rsidTr="005C4198">
        <w:trPr>
          <w:trHeight w:val="645"/>
        </w:trPr>
        <w:tc>
          <w:tcPr>
            <w:tcW w:w="857" w:type="dxa"/>
          </w:tcPr>
          <w:p w:rsidR="005C4198" w:rsidRDefault="005C4198" w:rsidP="004D1B06">
            <w:pPr>
              <w:pStyle w:val="TableParagraph"/>
              <w:tabs>
                <w:tab w:val="left" w:pos="10632"/>
              </w:tabs>
              <w:spacing w:before="155"/>
              <w:ind w:left="17"/>
              <w:jc w:val="center"/>
              <w:rPr>
                <w:b/>
                <w:sz w:val="28"/>
              </w:rPr>
            </w:pPr>
            <w:r>
              <w:rPr>
                <w:b/>
                <w:spacing w:val="-10"/>
                <w:sz w:val="28"/>
              </w:rPr>
              <w:t>4</w:t>
            </w:r>
          </w:p>
        </w:tc>
        <w:tc>
          <w:tcPr>
            <w:tcW w:w="9916" w:type="dxa"/>
          </w:tcPr>
          <w:p w:rsidR="005C4198" w:rsidRDefault="005C4198" w:rsidP="004D1B06">
            <w:pPr>
              <w:pStyle w:val="TableParagraph"/>
              <w:tabs>
                <w:tab w:val="left" w:pos="10632"/>
              </w:tabs>
              <w:spacing w:line="318" w:lineRule="exact"/>
              <w:ind w:left="110"/>
              <w:rPr>
                <w:b/>
                <w:sz w:val="28"/>
              </w:rPr>
            </w:pPr>
            <w:r>
              <w:rPr>
                <w:b/>
                <w:sz w:val="28"/>
              </w:rPr>
              <w:t>Рабочая</w:t>
            </w:r>
            <w:r>
              <w:rPr>
                <w:b/>
                <w:spacing w:val="-9"/>
                <w:sz w:val="28"/>
              </w:rPr>
              <w:t xml:space="preserve"> </w:t>
            </w:r>
            <w:r>
              <w:rPr>
                <w:b/>
                <w:sz w:val="28"/>
              </w:rPr>
              <w:t>программа</w:t>
            </w:r>
            <w:r>
              <w:rPr>
                <w:b/>
                <w:spacing w:val="-12"/>
                <w:sz w:val="28"/>
              </w:rPr>
              <w:t xml:space="preserve"> </w:t>
            </w:r>
            <w:r>
              <w:rPr>
                <w:b/>
                <w:sz w:val="28"/>
              </w:rPr>
              <w:t>воспитания</w:t>
            </w:r>
            <w:r>
              <w:rPr>
                <w:b/>
                <w:spacing w:val="-9"/>
                <w:sz w:val="28"/>
              </w:rPr>
              <w:t xml:space="preserve"> </w:t>
            </w:r>
            <w:r>
              <w:rPr>
                <w:b/>
                <w:sz w:val="28"/>
              </w:rPr>
              <w:t>в</w:t>
            </w:r>
            <w:r>
              <w:rPr>
                <w:b/>
                <w:spacing w:val="-9"/>
                <w:sz w:val="28"/>
              </w:rPr>
              <w:t xml:space="preserve"> </w:t>
            </w:r>
            <w:r>
              <w:rPr>
                <w:b/>
                <w:sz w:val="28"/>
              </w:rPr>
              <w:t>соответствии</w:t>
            </w:r>
            <w:r>
              <w:rPr>
                <w:b/>
                <w:spacing w:val="-11"/>
                <w:sz w:val="28"/>
              </w:rPr>
              <w:t xml:space="preserve"> </w:t>
            </w:r>
            <w:r>
              <w:rPr>
                <w:b/>
                <w:sz w:val="28"/>
              </w:rPr>
              <w:t>с</w:t>
            </w:r>
            <w:r>
              <w:rPr>
                <w:b/>
                <w:spacing w:val="-10"/>
                <w:sz w:val="28"/>
              </w:rPr>
              <w:t xml:space="preserve"> </w:t>
            </w:r>
            <w:r>
              <w:rPr>
                <w:b/>
                <w:spacing w:val="-4"/>
                <w:sz w:val="28"/>
              </w:rPr>
              <w:t>ФАОП</w:t>
            </w:r>
          </w:p>
          <w:p w:rsidR="005C4198" w:rsidRDefault="005C4198" w:rsidP="004D1B06">
            <w:pPr>
              <w:pStyle w:val="TableParagraph"/>
              <w:tabs>
                <w:tab w:val="left" w:pos="10632"/>
              </w:tabs>
              <w:spacing w:before="2" w:line="305" w:lineRule="exact"/>
              <w:ind w:left="110"/>
              <w:rPr>
                <w:b/>
                <w:sz w:val="28"/>
              </w:rPr>
            </w:pPr>
            <w:r>
              <w:rPr>
                <w:b/>
                <w:spacing w:val="-5"/>
                <w:sz w:val="28"/>
              </w:rPr>
              <w:t>ООО</w:t>
            </w:r>
          </w:p>
        </w:tc>
      </w:tr>
    </w:tbl>
    <w:p w:rsidR="005C4198" w:rsidRDefault="005C4198" w:rsidP="004D1B06">
      <w:pPr>
        <w:tabs>
          <w:tab w:val="left" w:pos="10632"/>
        </w:tabs>
        <w:spacing w:before="265"/>
        <w:ind w:left="403" w:right="211"/>
        <w:jc w:val="center"/>
        <w:rPr>
          <w:b/>
          <w:color w:val="000009"/>
          <w:sz w:val="31"/>
        </w:rPr>
      </w:pPr>
      <w:bookmarkStart w:id="2" w:name="ОБЩИЕ_ПОЛОЖЕНИЯ"/>
      <w:bookmarkEnd w:id="2"/>
    </w:p>
    <w:p w:rsidR="005C4198" w:rsidRDefault="005C4198" w:rsidP="004D1B06">
      <w:pPr>
        <w:tabs>
          <w:tab w:val="left" w:pos="10632"/>
        </w:tabs>
        <w:spacing w:before="265"/>
        <w:ind w:left="403" w:right="211"/>
        <w:jc w:val="center"/>
        <w:rPr>
          <w:b/>
          <w:color w:val="000009"/>
          <w:sz w:val="31"/>
        </w:rPr>
      </w:pPr>
    </w:p>
    <w:p w:rsidR="005C4198" w:rsidRDefault="005C4198" w:rsidP="004D1B06">
      <w:pPr>
        <w:tabs>
          <w:tab w:val="left" w:pos="10632"/>
        </w:tabs>
        <w:spacing w:before="265"/>
        <w:ind w:left="403" w:right="211"/>
        <w:jc w:val="center"/>
        <w:rPr>
          <w:b/>
          <w:color w:val="000009"/>
          <w:sz w:val="31"/>
        </w:rPr>
      </w:pPr>
    </w:p>
    <w:p w:rsidR="00623054" w:rsidRDefault="004D1B06" w:rsidP="004D1B06">
      <w:pPr>
        <w:tabs>
          <w:tab w:val="left" w:pos="10632"/>
        </w:tabs>
        <w:spacing w:before="265"/>
        <w:ind w:left="403" w:right="211"/>
        <w:jc w:val="center"/>
        <w:rPr>
          <w:b/>
          <w:sz w:val="31"/>
        </w:rPr>
      </w:pPr>
      <w:r>
        <w:rPr>
          <w:b/>
          <w:color w:val="000009"/>
          <w:sz w:val="31"/>
        </w:rPr>
        <w:t>ОБЩИЕ</w:t>
      </w:r>
      <w:r>
        <w:rPr>
          <w:b/>
          <w:color w:val="000009"/>
          <w:spacing w:val="36"/>
          <w:sz w:val="31"/>
        </w:rPr>
        <w:t xml:space="preserve"> </w:t>
      </w:r>
      <w:r>
        <w:rPr>
          <w:b/>
          <w:color w:val="000009"/>
          <w:spacing w:val="-2"/>
          <w:sz w:val="31"/>
        </w:rPr>
        <w:t>ПОЛОЖЕНИЯ</w:t>
      </w:r>
    </w:p>
    <w:p w:rsidR="00623054" w:rsidRDefault="004D1B06" w:rsidP="004D1B06">
      <w:pPr>
        <w:tabs>
          <w:tab w:val="left" w:pos="10632"/>
        </w:tabs>
        <w:spacing w:before="251" w:line="247" w:lineRule="auto"/>
        <w:ind w:left="197"/>
        <w:rPr>
          <w:b/>
          <w:sz w:val="23"/>
        </w:rPr>
      </w:pPr>
      <w:r>
        <w:rPr>
          <w:b/>
          <w:color w:val="000009"/>
          <w:w w:val="105"/>
          <w:sz w:val="23"/>
        </w:rPr>
        <w:t>ОПРЕДЕЛЕНИЕ</w:t>
      </w:r>
      <w:r>
        <w:rPr>
          <w:b/>
          <w:color w:val="000009"/>
          <w:spacing w:val="20"/>
          <w:w w:val="105"/>
          <w:sz w:val="23"/>
        </w:rPr>
        <w:t xml:space="preserve"> </w:t>
      </w:r>
      <w:r>
        <w:rPr>
          <w:b/>
          <w:color w:val="000009"/>
          <w:w w:val="105"/>
          <w:sz w:val="23"/>
        </w:rPr>
        <w:t>И</w:t>
      </w:r>
      <w:r>
        <w:rPr>
          <w:b/>
          <w:color w:val="000009"/>
          <w:spacing w:val="21"/>
          <w:w w:val="105"/>
          <w:sz w:val="23"/>
        </w:rPr>
        <w:t xml:space="preserve"> </w:t>
      </w:r>
      <w:r>
        <w:rPr>
          <w:b/>
          <w:color w:val="000009"/>
          <w:w w:val="105"/>
          <w:sz w:val="23"/>
        </w:rPr>
        <w:t>НАЗНАЧЕНИЕ</w:t>
      </w:r>
      <w:r>
        <w:rPr>
          <w:b/>
          <w:color w:val="000009"/>
          <w:spacing w:val="25"/>
          <w:w w:val="105"/>
          <w:sz w:val="23"/>
        </w:rPr>
        <w:t xml:space="preserve"> </w:t>
      </w:r>
      <w:r>
        <w:rPr>
          <w:b/>
          <w:color w:val="000009"/>
          <w:w w:val="105"/>
          <w:sz w:val="23"/>
        </w:rPr>
        <w:t>АООП</w:t>
      </w:r>
      <w:r>
        <w:rPr>
          <w:b/>
          <w:color w:val="000009"/>
          <w:spacing w:val="27"/>
          <w:w w:val="105"/>
          <w:sz w:val="23"/>
        </w:rPr>
        <w:t xml:space="preserve"> </w:t>
      </w:r>
      <w:r>
        <w:rPr>
          <w:b/>
          <w:color w:val="000009"/>
          <w:w w:val="105"/>
          <w:sz w:val="23"/>
        </w:rPr>
        <w:t>ООО</w:t>
      </w:r>
      <w:r>
        <w:rPr>
          <w:b/>
          <w:color w:val="000009"/>
          <w:spacing w:val="21"/>
          <w:w w:val="105"/>
          <w:sz w:val="23"/>
        </w:rPr>
        <w:t xml:space="preserve"> </w:t>
      </w:r>
      <w:r>
        <w:rPr>
          <w:b/>
          <w:color w:val="000009"/>
          <w:w w:val="105"/>
          <w:sz w:val="23"/>
        </w:rPr>
        <w:t>ОБУЧАЮЩИХСЯ</w:t>
      </w:r>
      <w:r>
        <w:rPr>
          <w:b/>
          <w:color w:val="000009"/>
          <w:spacing w:val="20"/>
          <w:w w:val="105"/>
          <w:sz w:val="23"/>
        </w:rPr>
        <w:t xml:space="preserve"> </w:t>
      </w:r>
      <w:r>
        <w:rPr>
          <w:b/>
          <w:color w:val="000009"/>
          <w:w w:val="105"/>
          <w:sz w:val="23"/>
        </w:rPr>
        <w:t>С</w:t>
      </w:r>
      <w:r>
        <w:rPr>
          <w:b/>
          <w:color w:val="000009"/>
          <w:spacing w:val="20"/>
          <w:w w:val="105"/>
          <w:sz w:val="23"/>
        </w:rPr>
        <w:t xml:space="preserve"> </w:t>
      </w:r>
      <w:r>
        <w:rPr>
          <w:b/>
          <w:color w:val="000009"/>
          <w:w w:val="105"/>
          <w:sz w:val="23"/>
        </w:rPr>
        <w:t>ЗПР</w:t>
      </w:r>
      <w:r>
        <w:rPr>
          <w:b/>
          <w:color w:val="000009"/>
          <w:spacing w:val="24"/>
          <w:w w:val="105"/>
          <w:sz w:val="23"/>
        </w:rPr>
        <w:t xml:space="preserve"> </w:t>
      </w:r>
      <w:r>
        <w:rPr>
          <w:b/>
          <w:color w:val="000009"/>
          <w:w w:val="105"/>
          <w:sz w:val="23"/>
        </w:rPr>
        <w:t>В</w:t>
      </w:r>
      <w:r>
        <w:rPr>
          <w:b/>
          <w:color w:val="000009"/>
          <w:spacing w:val="20"/>
          <w:w w:val="105"/>
          <w:sz w:val="23"/>
        </w:rPr>
        <w:t xml:space="preserve"> </w:t>
      </w:r>
      <w:r>
        <w:rPr>
          <w:b/>
          <w:color w:val="000009"/>
          <w:w w:val="105"/>
          <w:sz w:val="23"/>
        </w:rPr>
        <w:t>СООТВЕТСТВИИ</w:t>
      </w:r>
      <w:r>
        <w:rPr>
          <w:b/>
          <w:color w:val="000009"/>
          <w:spacing w:val="21"/>
          <w:w w:val="105"/>
          <w:sz w:val="23"/>
        </w:rPr>
        <w:t xml:space="preserve"> </w:t>
      </w:r>
      <w:r>
        <w:rPr>
          <w:b/>
          <w:color w:val="000009"/>
          <w:w w:val="105"/>
          <w:sz w:val="23"/>
        </w:rPr>
        <w:t>С ФАОП ООО ДЛЯ ОБУЧАЮЩИХСЯ С ЗПР</w:t>
      </w:r>
    </w:p>
    <w:p w:rsidR="00623054" w:rsidRDefault="004D1B06" w:rsidP="004D1B06">
      <w:pPr>
        <w:pStyle w:val="a3"/>
        <w:tabs>
          <w:tab w:val="left" w:pos="10632"/>
        </w:tabs>
        <w:spacing w:before="3" w:line="249" w:lineRule="auto"/>
        <w:ind w:right="-15"/>
      </w:pPr>
      <w:r>
        <w:rPr>
          <w:color w:val="000009"/>
          <w:spacing w:val="-2"/>
          <w:w w:val="105"/>
        </w:rPr>
        <w:t>Адаптированная</w:t>
      </w:r>
      <w:r>
        <w:rPr>
          <w:color w:val="000009"/>
          <w:spacing w:val="-4"/>
          <w:w w:val="105"/>
        </w:rPr>
        <w:t xml:space="preserve"> </w:t>
      </w:r>
      <w:r>
        <w:rPr>
          <w:color w:val="000009"/>
          <w:spacing w:val="-2"/>
          <w:w w:val="105"/>
        </w:rPr>
        <w:t>основная образовательная</w:t>
      </w:r>
      <w:r>
        <w:rPr>
          <w:color w:val="000009"/>
          <w:spacing w:val="-4"/>
          <w:w w:val="105"/>
        </w:rPr>
        <w:t xml:space="preserve"> </w:t>
      </w:r>
      <w:r>
        <w:rPr>
          <w:color w:val="000009"/>
          <w:spacing w:val="-2"/>
          <w:w w:val="105"/>
        </w:rPr>
        <w:t>программа основного общего</w:t>
      </w:r>
      <w:r>
        <w:rPr>
          <w:color w:val="000009"/>
          <w:spacing w:val="-6"/>
          <w:w w:val="105"/>
        </w:rPr>
        <w:t xml:space="preserve"> </w:t>
      </w:r>
      <w:r>
        <w:rPr>
          <w:color w:val="000009"/>
          <w:spacing w:val="-2"/>
          <w:w w:val="105"/>
        </w:rPr>
        <w:t>образования</w:t>
      </w:r>
      <w:r>
        <w:rPr>
          <w:color w:val="000009"/>
          <w:spacing w:val="-4"/>
          <w:w w:val="105"/>
        </w:rPr>
        <w:t xml:space="preserve"> </w:t>
      </w:r>
      <w:r>
        <w:rPr>
          <w:color w:val="000009"/>
          <w:spacing w:val="-2"/>
          <w:w w:val="105"/>
        </w:rPr>
        <w:t xml:space="preserve">обучающихся с </w:t>
      </w:r>
      <w:r>
        <w:rPr>
          <w:color w:val="000009"/>
          <w:w w:val="105"/>
        </w:rPr>
        <w:t>задержкой психического развития</w:t>
      </w:r>
      <w:r>
        <w:rPr>
          <w:color w:val="000009"/>
          <w:spacing w:val="40"/>
          <w:w w:val="105"/>
        </w:rPr>
        <w:t xml:space="preserve"> </w:t>
      </w:r>
      <w:r>
        <w:rPr>
          <w:color w:val="000009"/>
          <w:w w:val="105"/>
        </w:rPr>
        <w:t xml:space="preserve">МБОУ Ленинской сош (далее – АООП ООО обучающихся с ЗПР) </w:t>
      </w:r>
      <w:r>
        <w:rPr>
          <w:color w:val="000009"/>
        </w:rPr>
        <w:t xml:space="preserve">разработана в соответствии с федеральным государственным образовательным стандартом основного общего </w:t>
      </w:r>
      <w:r>
        <w:rPr>
          <w:color w:val="000009"/>
          <w:w w:val="105"/>
        </w:rPr>
        <w:t>образования (далее - ФГОС ООО) и федеральной адаптированной общеобразовательной программой основного общего образования (далее – ФАОП ООО).</w:t>
      </w:r>
    </w:p>
    <w:p w:rsidR="00623054" w:rsidRDefault="004D1B06" w:rsidP="004D1B06">
      <w:pPr>
        <w:pStyle w:val="a3"/>
        <w:tabs>
          <w:tab w:val="left" w:pos="10632"/>
        </w:tabs>
        <w:spacing w:before="1" w:line="252" w:lineRule="auto"/>
        <w:ind w:right="-15"/>
      </w:pPr>
      <w:r>
        <w:rPr>
          <w:color w:val="000009"/>
          <w:w w:val="105"/>
        </w:rPr>
        <w:t>Содержание АООП ООО обучающихся с ЗПР соответствует ФАОП ООО и представлено учебно- 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w:t>
      </w:r>
      <w:r>
        <w:rPr>
          <w:color w:val="000009"/>
          <w:spacing w:val="-1"/>
          <w:w w:val="105"/>
        </w:rPr>
        <w:t xml:space="preserve"> </w:t>
      </w:r>
      <w:r>
        <w:rPr>
          <w:color w:val="000009"/>
          <w:w w:val="105"/>
        </w:rPr>
        <w:t>общего</w:t>
      </w:r>
      <w:r>
        <w:rPr>
          <w:color w:val="000009"/>
          <w:spacing w:val="-1"/>
          <w:w w:val="105"/>
        </w:rPr>
        <w:t xml:space="preserve"> </w:t>
      </w:r>
      <w:r>
        <w:rPr>
          <w:color w:val="000009"/>
          <w:w w:val="105"/>
        </w:rPr>
        <w:t>образования,</w:t>
      </w:r>
      <w:r>
        <w:rPr>
          <w:color w:val="000009"/>
          <w:spacing w:val="-6"/>
          <w:w w:val="105"/>
        </w:rPr>
        <w:t xml:space="preserve"> </w:t>
      </w:r>
      <w:r>
        <w:rPr>
          <w:color w:val="000009"/>
          <w:w w:val="105"/>
        </w:rPr>
        <w:t>планируемые</w:t>
      </w:r>
      <w:r>
        <w:rPr>
          <w:color w:val="000009"/>
          <w:spacing w:val="-2"/>
          <w:w w:val="105"/>
        </w:rPr>
        <w:t xml:space="preserve"> </w:t>
      </w:r>
      <w:r>
        <w:rPr>
          <w:color w:val="000009"/>
          <w:w w:val="105"/>
        </w:rPr>
        <w:t>результаты освоения образовательной программы</w:t>
      </w:r>
      <w:r>
        <w:rPr>
          <w:color w:val="000009"/>
          <w:spacing w:val="-38"/>
          <w:w w:val="105"/>
        </w:rPr>
        <w:t xml:space="preserve"> </w:t>
      </w:r>
      <w:r>
        <w:rPr>
          <w:color w:val="000009"/>
          <w:w w:val="105"/>
          <w:vertAlign w:val="superscript"/>
        </w:rPr>
        <w:t>1</w:t>
      </w:r>
      <w:r>
        <w:rPr>
          <w:color w:val="000009"/>
          <w:w w:val="105"/>
        </w:rPr>
        <w:t>.</w:t>
      </w:r>
    </w:p>
    <w:p w:rsidR="00623054" w:rsidRDefault="004D1B06" w:rsidP="004D1B06">
      <w:pPr>
        <w:pStyle w:val="a3"/>
        <w:tabs>
          <w:tab w:val="left" w:pos="10632"/>
        </w:tabs>
        <w:spacing w:line="249" w:lineRule="auto"/>
        <w:ind w:right="-15"/>
      </w:pPr>
      <w:r>
        <w:rPr>
          <w:color w:val="000009"/>
        </w:rPr>
        <w:t xml:space="preserve">Содержание и планируемые результаты в разработанной АООП НОО для обучающихся с ЗПР не ниже </w:t>
      </w:r>
      <w:r>
        <w:rPr>
          <w:color w:val="000009"/>
          <w:w w:val="105"/>
        </w:rPr>
        <w:t>соответствующих содержания</w:t>
      </w:r>
      <w:r>
        <w:rPr>
          <w:color w:val="000009"/>
          <w:spacing w:val="-3"/>
          <w:w w:val="105"/>
        </w:rPr>
        <w:t xml:space="preserve"> </w:t>
      </w:r>
      <w:r>
        <w:rPr>
          <w:color w:val="000009"/>
          <w:w w:val="105"/>
        </w:rPr>
        <w:t>и планируемых результатов ФАОП</w:t>
      </w:r>
      <w:r>
        <w:rPr>
          <w:color w:val="000009"/>
          <w:spacing w:val="-1"/>
          <w:w w:val="105"/>
        </w:rPr>
        <w:t xml:space="preserve"> </w:t>
      </w:r>
      <w:r>
        <w:rPr>
          <w:color w:val="000009"/>
          <w:w w:val="105"/>
        </w:rPr>
        <w:t>ООО</w:t>
      </w:r>
      <w:r>
        <w:rPr>
          <w:color w:val="000009"/>
          <w:w w:val="105"/>
          <w:vertAlign w:val="superscript"/>
        </w:rPr>
        <w:t>2</w:t>
      </w:r>
      <w:r>
        <w:rPr>
          <w:color w:val="000009"/>
          <w:w w:val="105"/>
        </w:rPr>
        <w:t>.</w:t>
      </w:r>
    </w:p>
    <w:p w:rsidR="00623054" w:rsidRDefault="004D1B06" w:rsidP="004D1B06">
      <w:pPr>
        <w:pStyle w:val="a3"/>
        <w:tabs>
          <w:tab w:val="left" w:pos="10632"/>
        </w:tabs>
        <w:spacing w:line="247" w:lineRule="auto"/>
        <w:ind w:right="-29"/>
      </w:pPr>
      <w:r>
        <w:rPr>
          <w:color w:val="000009"/>
          <w:w w:val="105"/>
        </w:rPr>
        <w:t>В</w:t>
      </w:r>
      <w:r>
        <w:rPr>
          <w:color w:val="000009"/>
          <w:spacing w:val="-3"/>
          <w:w w:val="105"/>
        </w:rPr>
        <w:t xml:space="preserve"> </w:t>
      </w:r>
      <w:r>
        <w:rPr>
          <w:color w:val="000009"/>
          <w:w w:val="105"/>
        </w:rPr>
        <w:t>соответствии</w:t>
      </w:r>
      <w:r>
        <w:rPr>
          <w:color w:val="000009"/>
          <w:spacing w:val="-1"/>
          <w:w w:val="105"/>
        </w:rPr>
        <w:t xml:space="preserve"> </w:t>
      </w:r>
      <w:r>
        <w:rPr>
          <w:color w:val="000009"/>
          <w:w w:val="105"/>
        </w:rPr>
        <w:t>с</w:t>
      </w:r>
      <w:r>
        <w:rPr>
          <w:color w:val="000009"/>
          <w:spacing w:val="-7"/>
          <w:w w:val="105"/>
        </w:rPr>
        <w:t xml:space="preserve"> </w:t>
      </w:r>
      <w:r>
        <w:rPr>
          <w:color w:val="000009"/>
          <w:w w:val="105"/>
        </w:rPr>
        <w:t>требованиями</w:t>
      </w:r>
      <w:r>
        <w:rPr>
          <w:color w:val="000009"/>
          <w:spacing w:val="-7"/>
          <w:w w:val="105"/>
        </w:rPr>
        <w:t xml:space="preserve"> </w:t>
      </w:r>
      <w:r>
        <w:rPr>
          <w:color w:val="000009"/>
          <w:w w:val="105"/>
        </w:rPr>
        <w:t>ФАОП ООО</w:t>
      </w:r>
      <w:r>
        <w:rPr>
          <w:color w:val="000009"/>
          <w:spacing w:val="40"/>
          <w:w w:val="105"/>
        </w:rPr>
        <w:t xml:space="preserve"> </w:t>
      </w:r>
      <w:r>
        <w:rPr>
          <w:color w:val="000009"/>
          <w:w w:val="105"/>
        </w:rPr>
        <w:t>МБОУ</w:t>
      </w:r>
      <w:r>
        <w:rPr>
          <w:color w:val="000009"/>
          <w:spacing w:val="-5"/>
          <w:w w:val="105"/>
        </w:rPr>
        <w:t xml:space="preserve"> </w:t>
      </w:r>
      <w:r>
        <w:rPr>
          <w:color w:val="000009"/>
          <w:w w:val="105"/>
        </w:rPr>
        <w:t>Ленинской</w:t>
      </w:r>
      <w:r>
        <w:rPr>
          <w:color w:val="000009"/>
          <w:spacing w:val="-1"/>
          <w:w w:val="105"/>
        </w:rPr>
        <w:t xml:space="preserve"> </w:t>
      </w:r>
      <w:r>
        <w:rPr>
          <w:color w:val="000009"/>
          <w:w w:val="105"/>
        </w:rPr>
        <w:t>сош создан</w:t>
      </w:r>
      <w:r>
        <w:rPr>
          <w:color w:val="000009"/>
          <w:spacing w:val="-7"/>
          <w:w w:val="105"/>
        </w:rPr>
        <w:t xml:space="preserve"> </w:t>
      </w:r>
      <w:r>
        <w:rPr>
          <w:color w:val="000009"/>
          <w:w w:val="105"/>
        </w:rPr>
        <w:t>вариант</w:t>
      </w:r>
      <w:r>
        <w:rPr>
          <w:color w:val="000009"/>
          <w:spacing w:val="-5"/>
          <w:w w:val="105"/>
        </w:rPr>
        <w:t xml:space="preserve"> </w:t>
      </w:r>
      <w:r>
        <w:rPr>
          <w:color w:val="000009"/>
          <w:w w:val="105"/>
        </w:rPr>
        <w:t>7 АООП ООО для обучающихся с ЗПР.</w:t>
      </w:r>
    </w:p>
    <w:p w:rsidR="00623054" w:rsidRDefault="004D1B06" w:rsidP="004D1B06">
      <w:pPr>
        <w:tabs>
          <w:tab w:val="left" w:pos="10632"/>
        </w:tabs>
        <w:spacing w:before="4" w:line="254" w:lineRule="auto"/>
        <w:ind w:left="197"/>
        <w:rPr>
          <w:b/>
          <w:sz w:val="23"/>
        </w:rPr>
      </w:pPr>
      <w:r>
        <w:rPr>
          <w:b/>
          <w:color w:val="000009"/>
          <w:w w:val="105"/>
          <w:sz w:val="23"/>
        </w:rPr>
        <w:t>СТРУКТУРА</w:t>
      </w:r>
      <w:r>
        <w:rPr>
          <w:b/>
          <w:color w:val="000009"/>
          <w:spacing w:val="40"/>
          <w:w w:val="105"/>
          <w:sz w:val="23"/>
        </w:rPr>
        <w:t xml:space="preserve"> </w:t>
      </w:r>
      <w:r>
        <w:rPr>
          <w:b/>
          <w:color w:val="000009"/>
          <w:w w:val="105"/>
          <w:sz w:val="23"/>
        </w:rPr>
        <w:t>АООП</w:t>
      </w:r>
      <w:r>
        <w:rPr>
          <w:b/>
          <w:color w:val="000009"/>
          <w:spacing w:val="40"/>
          <w:w w:val="105"/>
          <w:sz w:val="23"/>
        </w:rPr>
        <w:t xml:space="preserve"> </w:t>
      </w:r>
      <w:r>
        <w:rPr>
          <w:b/>
          <w:color w:val="000009"/>
          <w:w w:val="105"/>
          <w:sz w:val="23"/>
        </w:rPr>
        <w:t>ООО</w:t>
      </w:r>
      <w:r>
        <w:rPr>
          <w:b/>
          <w:color w:val="000009"/>
          <w:spacing w:val="40"/>
          <w:w w:val="105"/>
          <w:sz w:val="23"/>
        </w:rPr>
        <w:t xml:space="preserve"> </w:t>
      </w:r>
      <w:r>
        <w:rPr>
          <w:b/>
          <w:color w:val="000009"/>
          <w:w w:val="105"/>
          <w:sz w:val="23"/>
        </w:rPr>
        <w:t>ДЛЯ</w:t>
      </w:r>
      <w:r>
        <w:rPr>
          <w:b/>
          <w:color w:val="000009"/>
          <w:spacing w:val="40"/>
          <w:w w:val="105"/>
          <w:sz w:val="23"/>
        </w:rPr>
        <w:t xml:space="preserve"> </w:t>
      </w:r>
      <w:r>
        <w:rPr>
          <w:b/>
          <w:color w:val="000009"/>
          <w:w w:val="105"/>
          <w:sz w:val="23"/>
        </w:rPr>
        <w:t>ОБУЧАЮЩИХСЯ</w:t>
      </w:r>
      <w:r>
        <w:rPr>
          <w:b/>
          <w:color w:val="000009"/>
          <w:spacing w:val="40"/>
          <w:w w:val="105"/>
          <w:sz w:val="23"/>
        </w:rPr>
        <w:t xml:space="preserve"> </w:t>
      </w:r>
      <w:r>
        <w:rPr>
          <w:b/>
          <w:color w:val="000009"/>
          <w:w w:val="105"/>
          <w:sz w:val="23"/>
        </w:rPr>
        <w:t>С</w:t>
      </w:r>
      <w:r>
        <w:rPr>
          <w:b/>
          <w:color w:val="000009"/>
          <w:spacing w:val="40"/>
          <w:w w:val="105"/>
          <w:sz w:val="23"/>
        </w:rPr>
        <w:t xml:space="preserve"> </w:t>
      </w:r>
      <w:r>
        <w:rPr>
          <w:b/>
          <w:color w:val="000009"/>
          <w:w w:val="105"/>
          <w:sz w:val="23"/>
        </w:rPr>
        <w:t>ЗПР</w:t>
      </w:r>
      <w:r>
        <w:rPr>
          <w:b/>
          <w:color w:val="000009"/>
          <w:spacing w:val="40"/>
          <w:w w:val="105"/>
          <w:sz w:val="23"/>
        </w:rPr>
        <w:t xml:space="preserve"> </w:t>
      </w:r>
      <w:r>
        <w:rPr>
          <w:b/>
          <w:color w:val="000009"/>
          <w:w w:val="105"/>
          <w:sz w:val="23"/>
        </w:rPr>
        <w:t>В</w:t>
      </w:r>
      <w:r>
        <w:rPr>
          <w:b/>
          <w:color w:val="000009"/>
          <w:spacing w:val="40"/>
          <w:w w:val="105"/>
          <w:sz w:val="23"/>
        </w:rPr>
        <w:t xml:space="preserve"> </w:t>
      </w:r>
      <w:r>
        <w:rPr>
          <w:b/>
          <w:color w:val="000009"/>
          <w:w w:val="105"/>
          <w:sz w:val="23"/>
        </w:rPr>
        <w:t>СООТВЕТСТВИИ</w:t>
      </w:r>
      <w:r>
        <w:rPr>
          <w:b/>
          <w:color w:val="000009"/>
          <w:spacing w:val="40"/>
          <w:w w:val="105"/>
          <w:sz w:val="23"/>
        </w:rPr>
        <w:t xml:space="preserve"> </w:t>
      </w:r>
      <w:r>
        <w:rPr>
          <w:b/>
          <w:color w:val="000009"/>
          <w:w w:val="105"/>
          <w:sz w:val="23"/>
        </w:rPr>
        <w:t>С</w:t>
      </w:r>
      <w:r>
        <w:rPr>
          <w:b/>
          <w:color w:val="000009"/>
          <w:spacing w:val="40"/>
          <w:w w:val="105"/>
          <w:sz w:val="23"/>
        </w:rPr>
        <w:t xml:space="preserve"> </w:t>
      </w:r>
      <w:r>
        <w:rPr>
          <w:b/>
          <w:color w:val="000009"/>
          <w:w w:val="105"/>
          <w:sz w:val="23"/>
        </w:rPr>
        <w:t>ФАОП</w:t>
      </w:r>
      <w:r>
        <w:rPr>
          <w:b/>
          <w:color w:val="000009"/>
          <w:spacing w:val="40"/>
          <w:w w:val="105"/>
          <w:sz w:val="23"/>
        </w:rPr>
        <w:t xml:space="preserve"> </w:t>
      </w:r>
      <w:r>
        <w:rPr>
          <w:b/>
          <w:color w:val="000009"/>
          <w:w w:val="105"/>
          <w:sz w:val="23"/>
        </w:rPr>
        <w:t>ООО ВКЛЮЧАЕТ</w:t>
      </w:r>
      <w:r>
        <w:rPr>
          <w:b/>
          <w:color w:val="000009"/>
          <w:spacing w:val="-15"/>
          <w:w w:val="105"/>
          <w:sz w:val="23"/>
        </w:rPr>
        <w:t xml:space="preserve"> </w:t>
      </w:r>
      <w:r>
        <w:rPr>
          <w:b/>
          <w:color w:val="000009"/>
          <w:w w:val="105"/>
          <w:sz w:val="23"/>
        </w:rPr>
        <w:t>ЦЕЛЕВОЙ,</w:t>
      </w:r>
      <w:r>
        <w:rPr>
          <w:b/>
          <w:color w:val="000009"/>
          <w:spacing w:val="-15"/>
          <w:w w:val="105"/>
          <w:sz w:val="23"/>
        </w:rPr>
        <w:t xml:space="preserve"> </w:t>
      </w:r>
      <w:r>
        <w:rPr>
          <w:b/>
          <w:color w:val="000009"/>
          <w:w w:val="105"/>
          <w:sz w:val="23"/>
        </w:rPr>
        <w:t>СОДЕРЖАТЕЛЬНЫЙ</w:t>
      </w:r>
      <w:r>
        <w:rPr>
          <w:b/>
          <w:color w:val="000009"/>
          <w:spacing w:val="-15"/>
          <w:w w:val="105"/>
          <w:sz w:val="23"/>
        </w:rPr>
        <w:t xml:space="preserve"> </w:t>
      </w:r>
      <w:r>
        <w:rPr>
          <w:b/>
          <w:color w:val="000009"/>
          <w:w w:val="105"/>
          <w:sz w:val="23"/>
        </w:rPr>
        <w:t>И</w:t>
      </w:r>
      <w:r>
        <w:rPr>
          <w:b/>
          <w:color w:val="000009"/>
          <w:spacing w:val="-15"/>
          <w:w w:val="105"/>
          <w:sz w:val="23"/>
        </w:rPr>
        <w:t xml:space="preserve"> </w:t>
      </w:r>
      <w:r>
        <w:rPr>
          <w:b/>
          <w:color w:val="000009"/>
          <w:w w:val="105"/>
          <w:sz w:val="23"/>
        </w:rPr>
        <w:t>ОРГАНИЗАЦИОННЫЙ</w:t>
      </w:r>
      <w:r>
        <w:rPr>
          <w:b/>
          <w:color w:val="000009"/>
          <w:spacing w:val="-15"/>
          <w:w w:val="105"/>
          <w:sz w:val="23"/>
        </w:rPr>
        <w:t xml:space="preserve"> </w:t>
      </w:r>
      <w:r>
        <w:rPr>
          <w:b/>
          <w:color w:val="000009"/>
          <w:w w:val="105"/>
          <w:sz w:val="23"/>
        </w:rPr>
        <w:t>РАЗДЕЛЫ</w:t>
      </w:r>
    </w:p>
    <w:p w:rsidR="00623054" w:rsidRDefault="004D1B06" w:rsidP="004D1B06">
      <w:pPr>
        <w:pStyle w:val="a3"/>
        <w:tabs>
          <w:tab w:val="left" w:pos="10632"/>
        </w:tabs>
        <w:spacing w:line="252" w:lineRule="auto"/>
        <w:ind w:right="6"/>
      </w:pPr>
      <w:r>
        <w:rPr>
          <w:color w:val="000009"/>
          <w:w w:val="105"/>
        </w:rPr>
        <w:t xml:space="preserve">Целевой раздел определяет общее назначение, цели, задачи и планируемые результаты реализации </w:t>
      </w:r>
      <w:r>
        <w:rPr>
          <w:color w:val="000009"/>
        </w:rPr>
        <w:t xml:space="preserve">АООП ООО для обучающихся с ЗПР в соответствии с ФАОП ООО, а также способы определения достижения </w:t>
      </w:r>
      <w:r>
        <w:rPr>
          <w:color w:val="000009"/>
          <w:w w:val="105"/>
        </w:rPr>
        <w:t>этих целей и результатов</w:t>
      </w:r>
      <w:r>
        <w:rPr>
          <w:color w:val="000009"/>
          <w:w w:val="105"/>
          <w:vertAlign w:val="superscript"/>
        </w:rPr>
        <w:t>3</w:t>
      </w:r>
      <w:r>
        <w:rPr>
          <w:color w:val="000009"/>
          <w:w w:val="105"/>
        </w:rPr>
        <w:t>.</w:t>
      </w:r>
    </w:p>
    <w:p w:rsidR="00623054" w:rsidRDefault="004D1B06" w:rsidP="004D1B06">
      <w:pPr>
        <w:pStyle w:val="a3"/>
        <w:tabs>
          <w:tab w:val="left" w:pos="10632"/>
        </w:tabs>
        <w:spacing w:line="260" w:lineRule="exact"/>
        <w:ind w:left="903" w:firstLine="0"/>
      </w:pPr>
      <w:r>
        <w:rPr>
          <w:color w:val="000009"/>
        </w:rPr>
        <w:t>Целевой</w:t>
      </w:r>
      <w:r>
        <w:rPr>
          <w:color w:val="000009"/>
          <w:spacing w:val="28"/>
        </w:rPr>
        <w:t xml:space="preserve"> </w:t>
      </w:r>
      <w:r>
        <w:rPr>
          <w:color w:val="000009"/>
        </w:rPr>
        <w:t>раздел</w:t>
      </w:r>
      <w:r>
        <w:rPr>
          <w:color w:val="000009"/>
          <w:spacing w:val="12"/>
        </w:rPr>
        <w:t xml:space="preserve"> </w:t>
      </w:r>
      <w:r>
        <w:rPr>
          <w:color w:val="000009"/>
          <w:spacing w:val="-2"/>
        </w:rPr>
        <w:t>включает:</w:t>
      </w:r>
    </w:p>
    <w:p w:rsidR="00623054" w:rsidRDefault="004D1B06" w:rsidP="004D1B06">
      <w:pPr>
        <w:pStyle w:val="a5"/>
        <w:numPr>
          <w:ilvl w:val="0"/>
          <w:numId w:val="173"/>
        </w:numPr>
        <w:tabs>
          <w:tab w:val="left" w:pos="1031"/>
          <w:tab w:val="left" w:pos="10632"/>
        </w:tabs>
        <w:ind w:left="1031" w:hanging="128"/>
        <w:jc w:val="left"/>
        <w:rPr>
          <w:sz w:val="23"/>
        </w:rPr>
      </w:pPr>
      <w:r>
        <w:rPr>
          <w:color w:val="000009"/>
          <w:sz w:val="23"/>
        </w:rPr>
        <w:t>пояснительную</w:t>
      </w:r>
      <w:r>
        <w:rPr>
          <w:color w:val="000009"/>
          <w:spacing w:val="54"/>
          <w:sz w:val="23"/>
        </w:rPr>
        <w:t xml:space="preserve"> </w:t>
      </w:r>
      <w:r>
        <w:rPr>
          <w:color w:val="000009"/>
          <w:spacing w:val="-2"/>
          <w:sz w:val="23"/>
        </w:rPr>
        <w:t>записку;</w:t>
      </w:r>
    </w:p>
    <w:p w:rsidR="00623054" w:rsidRDefault="004D1B06" w:rsidP="004D1B06">
      <w:pPr>
        <w:pStyle w:val="a5"/>
        <w:numPr>
          <w:ilvl w:val="0"/>
          <w:numId w:val="173"/>
        </w:numPr>
        <w:tabs>
          <w:tab w:val="left" w:pos="1031"/>
          <w:tab w:val="left" w:pos="10632"/>
        </w:tabs>
        <w:spacing w:before="13"/>
        <w:ind w:left="1031" w:hanging="128"/>
        <w:jc w:val="left"/>
        <w:rPr>
          <w:sz w:val="23"/>
        </w:rPr>
      </w:pPr>
      <w:r>
        <w:rPr>
          <w:color w:val="000009"/>
          <w:sz w:val="23"/>
        </w:rPr>
        <w:t>планируемые</w:t>
      </w:r>
      <w:r>
        <w:rPr>
          <w:color w:val="000009"/>
          <w:spacing w:val="20"/>
          <w:sz w:val="23"/>
        </w:rPr>
        <w:t xml:space="preserve"> </w:t>
      </w:r>
      <w:r>
        <w:rPr>
          <w:color w:val="000009"/>
          <w:sz w:val="23"/>
        </w:rPr>
        <w:t>результаты</w:t>
      </w:r>
      <w:r>
        <w:rPr>
          <w:color w:val="000009"/>
          <w:spacing w:val="25"/>
          <w:sz w:val="23"/>
        </w:rPr>
        <w:t xml:space="preserve"> </w:t>
      </w:r>
      <w:r>
        <w:rPr>
          <w:color w:val="000009"/>
          <w:sz w:val="23"/>
        </w:rPr>
        <w:t>освоения</w:t>
      </w:r>
      <w:r>
        <w:rPr>
          <w:color w:val="000009"/>
          <w:spacing w:val="25"/>
          <w:sz w:val="23"/>
        </w:rPr>
        <w:t xml:space="preserve"> </w:t>
      </w:r>
      <w:r>
        <w:rPr>
          <w:color w:val="000009"/>
          <w:sz w:val="23"/>
        </w:rPr>
        <w:t>обучающимися</w:t>
      </w:r>
      <w:r>
        <w:rPr>
          <w:color w:val="000009"/>
          <w:spacing w:val="38"/>
          <w:sz w:val="23"/>
        </w:rPr>
        <w:t xml:space="preserve"> </w:t>
      </w:r>
      <w:r>
        <w:rPr>
          <w:color w:val="000009"/>
          <w:sz w:val="23"/>
        </w:rPr>
        <w:t>АООП</w:t>
      </w:r>
      <w:r>
        <w:rPr>
          <w:color w:val="000009"/>
          <w:spacing w:val="29"/>
          <w:sz w:val="23"/>
        </w:rPr>
        <w:t xml:space="preserve"> </w:t>
      </w:r>
      <w:r>
        <w:rPr>
          <w:color w:val="000009"/>
          <w:sz w:val="23"/>
        </w:rPr>
        <w:t>ООО</w:t>
      </w:r>
      <w:r>
        <w:rPr>
          <w:color w:val="000009"/>
          <w:spacing w:val="18"/>
          <w:sz w:val="23"/>
        </w:rPr>
        <w:t xml:space="preserve"> </w:t>
      </w:r>
      <w:r>
        <w:rPr>
          <w:color w:val="000009"/>
          <w:sz w:val="23"/>
        </w:rPr>
        <w:t>в</w:t>
      </w:r>
      <w:r>
        <w:rPr>
          <w:color w:val="000009"/>
          <w:spacing w:val="30"/>
          <w:sz w:val="23"/>
        </w:rPr>
        <w:t xml:space="preserve"> </w:t>
      </w:r>
      <w:r>
        <w:rPr>
          <w:color w:val="000009"/>
          <w:sz w:val="23"/>
        </w:rPr>
        <w:t>соответствии</w:t>
      </w:r>
      <w:r>
        <w:rPr>
          <w:color w:val="000009"/>
          <w:spacing w:val="21"/>
          <w:sz w:val="23"/>
        </w:rPr>
        <w:t xml:space="preserve"> </w:t>
      </w:r>
      <w:r>
        <w:rPr>
          <w:color w:val="000009"/>
          <w:sz w:val="23"/>
        </w:rPr>
        <w:t>с</w:t>
      </w:r>
      <w:r>
        <w:rPr>
          <w:color w:val="000009"/>
          <w:spacing w:val="21"/>
          <w:sz w:val="23"/>
        </w:rPr>
        <w:t xml:space="preserve"> </w:t>
      </w:r>
      <w:r>
        <w:rPr>
          <w:color w:val="000009"/>
          <w:sz w:val="23"/>
        </w:rPr>
        <w:t>ФАОП</w:t>
      </w:r>
      <w:r>
        <w:rPr>
          <w:color w:val="000009"/>
          <w:spacing w:val="29"/>
          <w:sz w:val="23"/>
        </w:rPr>
        <w:t xml:space="preserve"> </w:t>
      </w:r>
      <w:r>
        <w:rPr>
          <w:color w:val="000009"/>
          <w:spacing w:val="-4"/>
          <w:sz w:val="23"/>
        </w:rPr>
        <w:t>ООО;</w:t>
      </w:r>
    </w:p>
    <w:p w:rsidR="00623054" w:rsidRDefault="004D1B06" w:rsidP="004D1B06">
      <w:pPr>
        <w:pStyle w:val="a5"/>
        <w:numPr>
          <w:ilvl w:val="0"/>
          <w:numId w:val="173"/>
        </w:numPr>
        <w:tabs>
          <w:tab w:val="left" w:pos="1031"/>
          <w:tab w:val="left" w:pos="10632"/>
        </w:tabs>
        <w:spacing w:before="9"/>
        <w:ind w:left="1031" w:right="-15" w:hanging="128"/>
        <w:jc w:val="left"/>
        <w:rPr>
          <w:sz w:val="23"/>
        </w:rPr>
      </w:pPr>
      <w:r>
        <w:rPr>
          <w:color w:val="000009"/>
          <w:sz w:val="23"/>
        </w:rPr>
        <w:t>систему</w:t>
      </w:r>
      <w:r>
        <w:rPr>
          <w:color w:val="000009"/>
          <w:spacing w:val="9"/>
          <w:sz w:val="23"/>
        </w:rPr>
        <w:t xml:space="preserve"> </w:t>
      </w:r>
      <w:r>
        <w:rPr>
          <w:color w:val="000009"/>
          <w:sz w:val="23"/>
        </w:rPr>
        <w:t>оценки</w:t>
      </w:r>
      <w:r>
        <w:rPr>
          <w:color w:val="000009"/>
          <w:spacing w:val="18"/>
          <w:sz w:val="23"/>
        </w:rPr>
        <w:t xml:space="preserve"> </w:t>
      </w:r>
      <w:r>
        <w:rPr>
          <w:color w:val="000009"/>
          <w:sz w:val="23"/>
        </w:rPr>
        <w:t>достижения</w:t>
      </w:r>
      <w:r>
        <w:rPr>
          <w:color w:val="000009"/>
          <w:spacing w:val="13"/>
          <w:sz w:val="23"/>
        </w:rPr>
        <w:t xml:space="preserve"> </w:t>
      </w:r>
      <w:r>
        <w:rPr>
          <w:color w:val="000009"/>
          <w:sz w:val="23"/>
        </w:rPr>
        <w:t>планируемых</w:t>
      </w:r>
      <w:r>
        <w:rPr>
          <w:color w:val="000009"/>
          <w:spacing w:val="20"/>
          <w:sz w:val="23"/>
        </w:rPr>
        <w:t xml:space="preserve"> </w:t>
      </w:r>
      <w:r>
        <w:rPr>
          <w:color w:val="000009"/>
          <w:sz w:val="23"/>
        </w:rPr>
        <w:t>результатов</w:t>
      </w:r>
      <w:r>
        <w:rPr>
          <w:color w:val="000009"/>
          <w:spacing w:val="18"/>
          <w:sz w:val="23"/>
        </w:rPr>
        <w:t xml:space="preserve"> </w:t>
      </w:r>
      <w:r>
        <w:rPr>
          <w:color w:val="000009"/>
          <w:sz w:val="23"/>
        </w:rPr>
        <w:t>освоения</w:t>
      </w:r>
      <w:r>
        <w:rPr>
          <w:color w:val="000009"/>
          <w:spacing w:val="39"/>
          <w:sz w:val="23"/>
        </w:rPr>
        <w:t xml:space="preserve"> </w:t>
      </w:r>
      <w:r>
        <w:rPr>
          <w:color w:val="000009"/>
          <w:sz w:val="23"/>
        </w:rPr>
        <w:t>АООП</w:t>
      </w:r>
      <w:r>
        <w:rPr>
          <w:color w:val="000009"/>
          <w:spacing w:val="16"/>
          <w:sz w:val="23"/>
        </w:rPr>
        <w:t xml:space="preserve"> </w:t>
      </w:r>
      <w:r>
        <w:rPr>
          <w:color w:val="000009"/>
          <w:sz w:val="23"/>
        </w:rPr>
        <w:t>ООО</w:t>
      </w:r>
      <w:r>
        <w:rPr>
          <w:color w:val="000009"/>
          <w:spacing w:val="16"/>
          <w:sz w:val="23"/>
        </w:rPr>
        <w:t xml:space="preserve"> </w:t>
      </w:r>
      <w:r>
        <w:rPr>
          <w:color w:val="000009"/>
          <w:sz w:val="23"/>
        </w:rPr>
        <w:t>в</w:t>
      </w:r>
      <w:r>
        <w:rPr>
          <w:color w:val="000009"/>
          <w:spacing w:val="19"/>
          <w:sz w:val="23"/>
        </w:rPr>
        <w:t xml:space="preserve"> </w:t>
      </w:r>
      <w:r>
        <w:rPr>
          <w:color w:val="000009"/>
          <w:sz w:val="23"/>
        </w:rPr>
        <w:t>соответствии</w:t>
      </w:r>
      <w:r>
        <w:rPr>
          <w:color w:val="000009"/>
          <w:spacing w:val="17"/>
          <w:sz w:val="23"/>
        </w:rPr>
        <w:t xml:space="preserve"> </w:t>
      </w:r>
      <w:r>
        <w:rPr>
          <w:color w:val="000009"/>
          <w:sz w:val="23"/>
        </w:rPr>
        <w:t>с</w:t>
      </w:r>
      <w:r>
        <w:rPr>
          <w:color w:val="000009"/>
          <w:spacing w:val="8"/>
          <w:sz w:val="23"/>
        </w:rPr>
        <w:t xml:space="preserve"> </w:t>
      </w:r>
      <w:r>
        <w:rPr>
          <w:color w:val="000009"/>
          <w:spacing w:val="-4"/>
          <w:sz w:val="23"/>
        </w:rPr>
        <w:t>ФАОП</w:t>
      </w:r>
    </w:p>
    <w:p w:rsidR="00623054" w:rsidRDefault="004D1B06" w:rsidP="004D1B06">
      <w:pPr>
        <w:pStyle w:val="a3"/>
        <w:tabs>
          <w:tab w:val="left" w:pos="10632"/>
        </w:tabs>
        <w:spacing w:before="9"/>
        <w:ind w:firstLine="0"/>
        <w:jc w:val="left"/>
      </w:pPr>
      <w:r>
        <w:rPr>
          <w:color w:val="000009"/>
          <w:spacing w:val="-4"/>
          <w:w w:val="105"/>
        </w:rPr>
        <w:t>ООО</w:t>
      </w:r>
      <w:r>
        <w:rPr>
          <w:color w:val="000009"/>
          <w:spacing w:val="-4"/>
          <w:w w:val="105"/>
          <w:vertAlign w:val="superscript"/>
        </w:rPr>
        <w:t>4</w:t>
      </w:r>
      <w:r>
        <w:rPr>
          <w:color w:val="000009"/>
          <w:spacing w:val="-4"/>
          <w:w w:val="105"/>
        </w:rPr>
        <w:t>.</w:t>
      </w:r>
    </w:p>
    <w:p w:rsidR="00623054" w:rsidRDefault="004D1B06" w:rsidP="004D1B06">
      <w:pPr>
        <w:pStyle w:val="a3"/>
        <w:tabs>
          <w:tab w:val="left" w:pos="10632"/>
        </w:tabs>
        <w:spacing w:before="17"/>
        <w:ind w:left="903" w:firstLine="0"/>
        <w:jc w:val="left"/>
      </w:pPr>
      <w:r>
        <w:rPr>
          <w:color w:val="000009"/>
          <w:w w:val="105"/>
        </w:rPr>
        <w:t>Содержательный</w:t>
      </w:r>
      <w:r>
        <w:rPr>
          <w:color w:val="000009"/>
          <w:spacing w:val="76"/>
          <w:w w:val="150"/>
        </w:rPr>
        <w:t xml:space="preserve"> </w:t>
      </w:r>
      <w:r>
        <w:rPr>
          <w:color w:val="000009"/>
          <w:w w:val="105"/>
        </w:rPr>
        <w:t>раздел</w:t>
      </w:r>
      <w:r>
        <w:rPr>
          <w:color w:val="000009"/>
          <w:spacing w:val="74"/>
          <w:w w:val="150"/>
        </w:rPr>
        <w:t xml:space="preserve"> </w:t>
      </w:r>
      <w:r>
        <w:rPr>
          <w:color w:val="000009"/>
          <w:w w:val="105"/>
        </w:rPr>
        <w:t>включает</w:t>
      </w:r>
      <w:r>
        <w:rPr>
          <w:color w:val="000009"/>
          <w:spacing w:val="72"/>
          <w:w w:val="150"/>
        </w:rPr>
        <w:t xml:space="preserve"> </w:t>
      </w:r>
      <w:r>
        <w:rPr>
          <w:color w:val="000009"/>
          <w:w w:val="105"/>
        </w:rPr>
        <w:t>программы,</w:t>
      </w:r>
      <w:r>
        <w:rPr>
          <w:color w:val="000009"/>
          <w:spacing w:val="79"/>
          <w:w w:val="150"/>
        </w:rPr>
        <w:t xml:space="preserve"> </w:t>
      </w:r>
      <w:r>
        <w:rPr>
          <w:color w:val="000009"/>
          <w:w w:val="105"/>
        </w:rPr>
        <w:t>ориентированные</w:t>
      </w:r>
      <w:r>
        <w:rPr>
          <w:color w:val="000009"/>
          <w:spacing w:val="76"/>
          <w:w w:val="150"/>
        </w:rPr>
        <w:t xml:space="preserve"> </w:t>
      </w:r>
      <w:r>
        <w:rPr>
          <w:color w:val="000009"/>
          <w:w w:val="105"/>
        </w:rPr>
        <w:t>на</w:t>
      </w:r>
      <w:r>
        <w:rPr>
          <w:color w:val="000009"/>
          <w:spacing w:val="76"/>
          <w:w w:val="150"/>
        </w:rPr>
        <w:t xml:space="preserve"> </w:t>
      </w:r>
      <w:r>
        <w:rPr>
          <w:color w:val="000009"/>
          <w:w w:val="105"/>
        </w:rPr>
        <w:t>достижение</w:t>
      </w:r>
      <w:r>
        <w:rPr>
          <w:color w:val="000009"/>
          <w:spacing w:val="76"/>
          <w:w w:val="150"/>
        </w:rPr>
        <w:t xml:space="preserve"> </w:t>
      </w:r>
      <w:r>
        <w:rPr>
          <w:color w:val="000009"/>
          <w:spacing w:val="-2"/>
          <w:w w:val="105"/>
        </w:rPr>
        <w:t>предметных,</w:t>
      </w:r>
    </w:p>
    <w:p w:rsidR="00623054" w:rsidRDefault="004D1B06" w:rsidP="004D1B06">
      <w:pPr>
        <w:pStyle w:val="a3"/>
        <w:tabs>
          <w:tab w:val="left" w:pos="10632"/>
        </w:tabs>
        <w:spacing w:before="9"/>
        <w:ind w:firstLine="0"/>
      </w:pPr>
      <w:r>
        <w:rPr>
          <w:color w:val="000009"/>
        </w:rPr>
        <w:t>метапредметных</w:t>
      </w:r>
      <w:r>
        <w:rPr>
          <w:color w:val="000009"/>
          <w:spacing w:val="38"/>
        </w:rPr>
        <w:t xml:space="preserve"> </w:t>
      </w:r>
      <w:r>
        <w:rPr>
          <w:color w:val="000009"/>
        </w:rPr>
        <w:t>и</w:t>
      </w:r>
      <w:r>
        <w:rPr>
          <w:color w:val="000009"/>
          <w:spacing w:val="36"/>
        </w:rPr>
        <w:t xml:space="preserve"> </w:t>
      </w:r>
      <w:r>
        <w:rPr>
          <w:color w:val="000009"/>
        </w:rPr>
        <w:t>личностных</w:t>
      </w:r>
      <w:r>
        <w:rPr>
          <w:color w:val="000009"/>
          <w:spacing w:val="38"/>
        </w:rPr>
        <w:t xml:space="preserve"> </w:t>
      </w:r>
      <w:r>
        <w:rPr>
          <w:color w:val="000009"/>
          <w:spacing w:val="-2"/>
        </w:rPr>
        <w:t>результатов:</w:t>
      </w:r>
    </w:p>
    <w:p w:rsidR="004D1B06" w:rsidRPr="004D1B06" w:rsidRDefault="004D1B06" w:rsidP="004D1B06">
      <w:pPr>
        <w:pStyle w:val="a5"/>
        <w:numPr>
          <w:ilvl w:val="0"/>
          <w:numId w:val="173"/>
        </w:numPr>
        <w:tabs>
          <w:tab w:val="left" w:pos="1039"/>
          <w:tab w:val="left" w:pos="10632"/>
        </w:tabs>
        <w:spacing w:before="9" w:line="252" w:lineRule="auto"/>
        <w:ind w:right="-15"/>
        <w:rPr>
          <w:sz w:val="23"/>
        </w:rPr>
      </w:pPr>
      <w:r>
        <w:rPr>
          <w:color w:val="000009"/>
          <w:sz w:val="23"/>
        </w:rPr>
        <w:t xml:space="preserve">федеральные рабочие программы учебных предметов, курсов, модулей </w:t>
      </w:r>
      <w:r>
        <w:rPr>
          <w:sz w:val="23"/>
        </w:rPr>
        <w:t xml:space="preserve">(тематическое планирование </w:t>
      </w:r>
      <w:r>
        <w:rPr>
          <w:w w:val="105"/>
          <w:sz w:val="23"/>
        </w:rPr>
        <w:t>выделено</w:t>
      </w:r>
      <w:r>
        <w:rPr>
          <w:spacing w:val="-16"/>
          <w:w w:val="105"/>
          <w:sz w:val="23"/>
        </w:rPr>
        <w:t xml:space="preserve"> </w:t>
      </w:r>
      <w:r>
        <w:rPr>
          <w:w w:val="105"/>
          <w:sz w:val="23"/>
        </w:rPr>
        <w:t>в</w:t>
      </w:r>
      <w:r>
        <w:rPr>
          <w:spacing w:val="-15"/>
          <w:w w:val="105"/>
          <w:sz w:val="23"/>
        </w:rPr>
        <w:t xml:space="preserve"> </w:t>
      </w:r>
      <w:r>
        <w:rPr>
          <w:w w:val="105"/>
          <w:sz w:val="23"/>
        </w:rPr>
        <w:t>отдельный</w:t>
      </w:r>
      <w:r>
        <w:rPr>
          <w:spacing w:val="-15"/>
          <w:w w:val="105"/>
          <w:sz w:val="23"/>
        </w:rPr>
        <w:t xml:space="preserve"> </w:t>
      </w:r>
      <w:r>
        <w:rPr>
          <w:w w:val="105"/>
          <w:sz w:val="23"/>
        </w:rPr>
        <w:t>документ,</w:t>
      </w:r>
      <w:r>
        <w:rPr>
          <w:spacing w:val="-15"/>
          <w:w w:val="105"/>
          <w:sz w:val="23"/>
        </w:rPr>
        <w:t xml:space="preserve"> </w:t>
      </w:r>
      <w:r>
        <w:rPr>
          <w:w w:val="105"/>
          <w:sz w:val="23"/>
        </w:rPr>
        <w:t>который</w:t>
      </w:r>
      <w:r>
        <w:rPr>
          <w:spacing w:val="-8"/>
          <w:w w:val="105"/>
          <w:sz w:val="23"/>
        </w:rPr>
        <w:t xml:space="preserve"> </w:t>
      </w:r>
      <w:r>
        <w:rPr>
          <w:w w:val="105"/>
          <w:sz w:val="23"/>
        </w:rPr>
        <w:t>не</w:t>
      </w:r>
      <w:r>
        <w:rPr>
          <w:spacing w:val="-14"/>
          <w:w w:val="105"/>
          <w:sz w:val="23"/>
        </w:rPr>
        <w:t xml:space="preserve"> </w:t>
      </w:r>
      <w:r>
        <w:rPr>
          <w:w w:val="105"/>
          <w:sz w:val="23"/>
        </w:rPr>
        <w:t>входит</w:t>
      </w:r>
      <w:r>
        <w:rPr>
          <w:spacing w:val="-16"/>
          <w:w w:val="105"/>
          <w:sz w:val="23"/>
        </w:rPr>
        <w:t xml:space="preserve"> </w:t>
      </w:r>
      <w:r>
        <w:rPr>
          <w:w w:val="105"/>
          <w:sz w:val="23"/>
        </w:rPr>
        <w:t>в</w:t>
      </w:r>
      <w:r>
        <w:rPr>
          <w:spacing w:val="-7"/>
          <w:w w:val="105"/>
          <w:sz w:val="23"/>
        </w:rPr>
        <w:t xml:space="preserve"> </w:t>
      </w:r>
      <w:r>
        <w:rPr>
          <w:w w:val="105"/>
          <w:sz w:val="23"/>
        </w:rPr>
        <w:t>текст</w:t>
      </w:r>
      <w:r>
        <w:rPr>
          <w:spacing w:val="-16"/>
          <w:w w:val="105"/>
          <w:sz w:val="23"/>
        </w:rPr>
        <w:t xml:space="preserve"> </w:t>
      </w:r>
      <w:r>
        <w:rPr>
          <w:w w:val="105"/>
          <w:sz w:val="23"/>
        </w:rPr>
        <w:t>данного</w:t>
      </w:r>
      <w:r>
        <w:rPr>
          <w:spacing w:val="-12"/>
          <w:w w:val="105"/>
          <w:sz w:val="23"/>
        </w:rPr>
        <w:t xml:space="preserve"> </w:t>
      </w:r>
      <w:r>
        <w:rPr>
          <w:w w:val="105"/>
          <w:sz w:val="23"/>
        </w:rPr>
        <w:t>документа,</w:t>
      </w:r>
      <w:r>
        <w:rPr>
          <w:spacing w:val="-11"/>
          <w:w w:val="105"/>
          <w:sz w:val="23"/>
        </w:rPr>
        <w:t xml:space="preserve"> </w:t>
      </w:r>
      <w:r>
        <w:rPr>
          <w:w w:val="105"/>
          <w:sz w:val="23"/>
        </w:rPr>
        <w:t>но</w:t>
      </w:r>
      <w:r>
        <w:rPr>
          <w:spacing w:val="-13"/>
          <w:w w:val="105"/>
          <w:sz w:val="23"/>
        </w:rPr>
        <w:t xml:space="preserve"> </w:t>
      </w:r>
      <w:r>
        <w:rPr>
          <w:w w:val="105"/>
          <w:sz w:val="23"/>
        </w:rPr>
        <w:t>его</w:t>
      </w:r>
      <w:r>
        <w:rPr>
          <w:spacing w:val="-16"/>
          <w:w w:val="105"/>
          <w:sz w:val="23"/>
        </w:rPr>
        <w:t xml:space="preserve"> </w:t>
      </w:r>
      <w:r>
        <w:rPr>
          <w:w w:val="105"/>
          <w:sz w:val="23"/>
        </w:rPr>
        <w:t>можно</w:t>
      </w:r>
      <w:r>
        <w:rPr>
          <w:spacing w:val="-12"/>
          <w:w w:val="105"/>
          <w:sz w:val="23"/>
        </w:rPr>
        <w:t xml:space="preserve"> </w:t>
      </w:r>
      <w:r>
        <w:rPr>
          <w:w w:val="105"/>
          <w:sz w:val="23"/>
        </w:rPr>
        <w:t>найти</w:t>
      </w:r>
      <w:r>
        <w:rPr>
          <w:spacing w:val="-15"/>
          <w:w w:val="105"/>
          <w:sz w:val="23"/>
        </w:rPr>
        <w:t xml:space="preserve"> </w:t>
      </w:r>
      <w:r>
        <w:rPr>
          <w:w w:val="105"/>
          <w:sz w:val="23"/>
        </w:rPr>
        <w:t>на</w:t>
      </w:r>
      <w:r>
        <w:rPr>
          <w:spacing w:val="-8"/>
          <w:w w:val="105"/>
          <w:sz w:val="23"/>
        </w:rPr>
        <w:t xml:space="preserve"> </w:t>
      </w:r>
      <w:r>
        <w:rPr>
          <w:w w:val="105"/>
          <w:sz w:val="23"/>
        </w:rPr>
        <w:t>сайте</w:t>
      </w:r>
      <w:r w:rsidRPr="004D1B06">
        <w:rPr>
          <w:w w:val="105"/>
          <w:sz w:val="23"/>
        </w:rPr>
        <w:t>https://leninskay.mkobr61.ru/</w:t>
      </w:r>
    </w:p>
    <w:p w:rsidR="00623054" w:rsidRDefault="004D1B06" w:rsidP="004D1B06">
      <w:pPr>
        <w:pStyle w:val="a5"/>
        <w:tabs>
          <w:tab w:val="left" w:pos="1039"/>
          <w:tab w:val="left" w:pos="10632"/>
        </w:tabs>
        <w:spacing w:before="9" w:line="252" w:lineRule="auto"/>
        <w:ind w:right="-15" w:firstLine="0"/>
        <w:rPr>
          <w:sz w:val="23"/>
        </w:rPr>
      </w:pPr>
      <w:r>
        <w:rPr>
          <w:w w:val="105"/>
          <w:sz w:val="23"/>
        </w:rPr>
        <w:t xml:space="preserve">  </w:t>
      </w:r>
    </w:p>
    <w:p w:rsidR="00623054" w:rsidRDefault="004D1B06" w:rsidP="004D1B06">
      <w:pPr>
        <w:pStyle w:val="a5"/>
        <w:numPr>
          <w:ilvl w:val="0"/>
          <w:numId w:val="173"/>
        </w:numPr>
        <w:tabs>
          <w:tab w:val="left" w:pos="1031"/>
          <w:tab w:val="left" w:pos="10632"/>
        </w:tabs>
        <w:spacing w:line="260" w:lineRule="exact"/>
        <w:ind w:left="1031" w:hanging="128"/>
        <w:rPr>
          <w:sz w:val="23"/>
        </w:rPr>
      </w:pPr>
      <w:r>
        <w:rPr>
          <w:color w:val="000009"/>
          <w:sz w:val="23"/>
        </w:rPr>
        <w:t>программу</w:t>
      </w:r>
      <w:r>
        <w:rPr>
          <w:color w:val="000009"/>
          <w:spacing w:val="34"/>
          <w:sz w:val="23"/>
        </w:rPr>
        <w:t xml:space="preserve"> </w:t>
      </w:r>
      <w:r>
        <w:rPr>
          <w:color w:val="000009"/>
          <w:sz w:val="23"/>
        </w:rPr>
        <w:t>формирования</w:t>
      </w:r>
      <w:r>
        <w:rPr>
          <w:color w:val="000009"/>
          <w:spacing w:val="34"/>
          <w:sz w:val="23"/>
        </w:rPr>
        <w:t xml:space="preserve"> </w:t>
      </w:r>
      <w:r>
        <w:rPr>
          <w:color w:val="000009"/>
          <w:sz w:val="23"/>
        </w:rPr>
        <w:t>универсальных</w:t>
      </w:r>
      <w:r>
        <w:rPr>
          <w:color w:val="000009"/>
          <w:spacing w:val="42"/>
          <w:sz w:val="23"/>
        </w:rPr>
        <w:t xml:space="preserve"> </w:t>
      </w:r>
      <w:r>
        <w:rPr>
          <w:color w:val="000009"/>
          <w:sz w:val="23"/>
        </w:rPr>
        <w:t>учебных</w:t>
      </w:r>
      <w:r>
        <w:rPr>
          <w:color w:val="000009"/>
          <w:spacing w:val="31"/>
          <w:sz w:val="23"/>
        </w:rPr>
        <w:t xml:space="preserve"> </w:t>
      </w:r>
      <w:r>
        <w:rPr>
          <w:color w:val="000009"/>
          <w:sz w:val="23"/>
        </w:rPr>
        <w:t>действий</w:t>
      </w:r>
      <w:r>
        <w:rPr>
          <w:color w:val="000009"/>
          <w:spacing w:val="41"/>
          <w:sz w:val="23"/>
        </w:rPr>
        <w:t xml:space="preserve"> </w:t>
      </w:r>
      <w:r>
        <w:rPr>
          <w:color w:val="000009"/>
          <w:sz w:val="23"/>
        </w:rPr>
        <w:t>у</w:t>
      </w:r>
      <w:r>
        <w:rPr>
          <w:color w:val="000009"/>
          <w:spacing w:val="43"/>
          <w:sz w:val="23"/>
        </w:rPr>
        <w:t xml:space="preserve"> </w:t>
      </w:r>
      <w:r>
        <w:rPr>
          <w:color w:val="000009"/>
          <w:spacing w:val="-2"/>
          <w:sz w:val="23"/>
        </w:rPr>
        <w:t>обучающихся</w:t>
      </w:r>
      <w:r>
        <w:rPr>
          <w:color w:val="000009"/>
          <w:spacing w:val="-2"/>
          <w:sz w:val="23"/>
          <w:vertAlign w:val="superscript"/>
        </w:rPr>
        <w:t>5</w:t>
      </w:r>
      <w:r>
        <w:rPr>
          <w:color w:val="000009"/>
          <w:spacing w:val="-2"/>
          <w:sz w:val="23"/>
        </w:rPr>
        <w:t>;</w:t>
      </w:r>
    </w:p>
    <w:p w:rsidR="00623054" w:rsidRDefault="004D1B06" w:rsidP="004D1B06">
      <w:pPr>
        <w:pStyle w:val="a5"/>
        <w:numPr>
          <w:ilvl w:val="0"/>
          <w:numId w:val="173"/>
        </w:numPr>
        <w:tabs>
          <w:tab w:val="left" w:pos="1031"/>
          <w:tab w:val="left" w:pos="10632"/>
        </w:tabs>
        <w:spacing w:before="16"/>
        <w:ind w:left="1031" w:hanging="128"/>
        <w:rPr>
          <w:sz w:val="23"/>
        </w:rPr>
      </w:pPr>
      <w:r>
        <w:rPr>
          <w:color w:val="000009"/>
          <w:sz w:val="23"/>
        </w:rPr>
        <w:t>программу</w:t>
      </w:r>
      <w:r>
        <w:rPr>
          <w:color w:val="000009"/>
          <w:spacing w:val="35"/>
          <w:sz w:val="23"/>
        </w:rPr>
        <w:t xml:space="preserve"> </w:t>
      </w:r>
      <w:r>
        <w:rPr>
          <w:color w:val="000009"/>
          <w:sz w:val="23"/>
        </w:rPr>
        <w:t>коррекционной</w:t>
      </w:r>
      <w:r>
        <w:rPr>
          <w:color w:val="000009"/>
          <w:spacing w:val="57"/>
          <w:sz w:val="23"/>
        </w:rPr>
        <w:t xml:space="preserve"> </w:t>
      </w:r>
      <w:r>
        <w:rPr>
          <w:color w:val="000009"/>
          <w:spacing w:val="-2"/>
          <w:sz w:val="23"/>
        </w:rPr>
        <w:t>работы;</w:t>
      </w:r>
    </w:p>
    <w:p w:rsidR="00623054" w:rsidRDefault="004D1B06" w:rsidP="004D1B06">
      <w:pPr>
        <w:pStyle w:val="a5"/>
        <w:numPr>
          <w:ilvl w:val="0"/>
          <w:numId w:val="173"/>
        </w:numPr>
        <w:tabs>
          <w:tab w:val="left" w:pos="1039"/>
          <w:tab w:val="left" w:pos="10632"/>
        </w:tabs>
        <w:spacing w:before="9"/>
        <w:ind w:left="1039" w:hanging="136"/>
        <w:rPr>
          <w:sz w:val="23"/>
        </w:rPr>
      </w:pPr>
      <w:r>
        <w:rPr>
          <w:color w:val="000009"/>
          <w:w w:val="105"/>
          <w:sz w:val="23"/>
        </w:rPr>
        <w:t>рабочую</w:t>
      </w:r>
      <w:r>
        <w:rPr>
          <w:color w:val="000009"/>
          <w:spacing w:val="-16"/>
          <w:w w:val="105"/>
          <w:sz w:val="23"/>
        </w:rPr>
        <w:t xml:space="preserve"> </w:t>
      </w:r>
      <w:r>
        <w:rPr>
          <w:color w:val="000009"/>
          <w:w w:val="105"/>
          <w:sz w:val="23"/>
        </w:rPr>
        <w:t>программу</w:t>
      </w:r>
      <w:r>
        <w:rPr>
          <w:color w:val="000009"/>
          <w:spacing w:val="-15"/>
          <w:w w:val="105"/>
          <w:sz w:val="23"/>
        </w:rPr>
        <w:t xml:space="preserve"> </w:t>
      </w:r>
      <w:r>
        <w:rPr>
          <w:color w:val="000009"/>
          <w:w w:val="105"/>
          <w:sz w:val="23"/>
        </w:rPr>
        <w:t>воспитания</w:t>
      </w:r>
      <w:r>
        <w:rPr>
          <w:color w:val="000009"/>
          <w:spacing w:val="-15"/>
          <w:w w:val="105"/>
          <w:sz w:val="23"/>
        </w:rPr>
        <w:t xml:space="preserve"> </w:t>
      </w:r>
      <w:r>
        <w:rPr>
          <w:color w:val="000009"/>
          <w:w w:val="105"/>
          <w:sz w:val="23"/>
        </w:rPr>
        <w:t>в</w:t>
      </w:r>
      <w:r>
        <w:rPr>
          <w:color w:val="000009"/>
          <w:spacing w:val="-15"/>
          <w:w w:val="105"/>
          <w:sz w:val="23"/>
        </w:rPr>
        <w:t xml:space="preserve"> </w:t>
      </w:r>
      <w:r>
        <w:rPr>
          <w:color w:val="000009"/>
          <w:w w:val="105"/>
          <w:sz w:val="23"/>
        </w:rPr>
        <w:t>соответствии</w:t>
      </w:r>
      <w:r>
        <w:rPr>
          <w:color w:val="000009"/>
          <w:spacing w:val="-15"/>
          <w:w w:val="105"/>
          <w:sz w:val="23"/>
        </w:rPr>
        <w:t xml:space="preserve"> </w:t>
      </w:r>
      <w:r>
        <w:rPr>
          <w:color w:val="000009"/>
          <w:w w:val="105"/>
          <w:sz w:val="23"/>
        </w:rPr>
        <w:t>с</w:t>
      </w:r>
      <w:r>
        <w:rPr>
          <w:color w:val="000009"/>
          <w:spacing w:val="-15"/>
          <w:w w:val="105"/>
          <w:sz w:val="23"/>
        </w:rPr>
        <w:t xml:space="preserve"> </w:t>
      </w:r>
      <w:r>
        <w:rPr>
          <w:color w:val="000009"/>
          <w:w w:val="105"/>
          <w:sz w:val="23"/>
        </w:rPr>
        <w:t>ФАОП</w:t>
      </w:r>
      <w:r>
        <w:rPr>
          <w:color w:val="000009"/>
          <w:spacing w:val="-13"/>
          <w:w w:val="105"/>
          <w:sz w:val="23"/>
        </w:rPr>
        <w:t xml:space="preserve"> </w:t>
      </w:r>
      <w:r>
        <w:rPr>
          <w:color w:val="000009"/>
          <w:spacing w:val="-4"/>
          <w:w w:val="105"/>
          <w:sz w:val="23"/>
        </w:rPr>
        <w:t>ООО.</w:t>
      </w:r>
    </w:p>
    <w:p w:rsidR="00623054" w:rsidRDefault="004D1B06" w:rsidP="004D1B06">
      <w:pPr>
        <w:pStyle w:val="a3"/>
        <w:tabs>
          <w:tab w:val="left" w:pos="10632"/>
        </w:tabs>
        <w:spacing w:before="10" w:line="252" w:lineRule="auto"/>
        <w:ind w:right="5"/>
      </w:pPr>
      <w:r>
        <w:rPr>
          <w:color w:val="000009"/>
          <w:w w:val="105"/>
        </w:rPr>
        <w:t>Федеральные рабочие программы учебных предметов обеспечивают достижение планируемых результатов</w:t>
      </w:r>
      <w:r>
        <w:rPr>
          <w:color w:val="000009"/>
          <w:spacing w:val="-10"/>
          <w:w w:val="105"/>
        </w:rPr>
        <w:t xml:space="preserve"> </w:t>
      </w:r>
      <w:r>
        <w:rPr>
          <w:color w:val="000009"/>
          <w:w w:val="105"/>
        </w:rPr>
        <w:t>освоения</w:t>
      </w:r>
      <w:r>
        <w:rPr>
          <w:color w:val="000009"/>
          <w:spacing w:val="-8"/>
          <w:w w:val="105"/>
        </w:rPr>
        <w:t xml:space="preserve"> </w:t>
      </w:r>
      <w:r>
        <w:rPr>
          <w:color w:val="000009"/>
          <w:w w:val="105"/>
        </w:rPr>
        <w:t>ФАОП</w:t>
      </w:r>
      <w:r>
        <w:rPr>
          <w:color w:val="000009"/>
          <w:spacing w:val="-16"/>
          <w:w w:val="105"/>
        </w:rPr>
        <w:t xml:space="preserve"> </w:t>
      </w:r>
      <w:r>
        <w:rPr>
          <w:color w:val="000009"/>
          <w:w w:val="105"/>
        </w:rPr>
        <w:t>ООО</w:t>
      </w:r>
      <w:r>
        <w:rPr>
          <w:color w:val="000009"/>
          <w:spacing w:val="-15"/>
          <w:w w:val="105"/>
        </w:rPr>
        <w:t xml:space="preserve"> </w:t>
      </w:r>
      <w:r>
        <w:rPr>
          <w:color w:val="000009"/>
          <w:w w:val="105"/>
        </w:rPr>
        <w:t>и</w:t>
      </w:r>
      <w:r>
        <w:rPr>
          <w:color w:val="000009"/>
          <w:spacing w:val="-3"/>
          <w:w w:val="105"/>
        </w:rPr>
        <w:t xml:space="preserve"> </w:t>
      </w:r>
      <w:r>
        <w:rPr>
          <w:color w:val="000009"/>
          <w:w w:val="105"/>
        </w:rPr>
        <w:t>разработаны</w:t>
      </w:r>
      <w:r>
        <w:rPr>
          <w:color w:val="000009"/>
          <w:spacing w:val="-12"/>
          <w:w w:val="105"/>
        </w:rPr>
        <w:t xml:space="preserve"> </w:t>
      </w:r>
      <w:r>
        <w:rPr>
          <w:color w:val="000009"/>
          <w:w w:val="105"/>
        </w:rPr>
        <w:t>на</w:t>
      </w:r>
      <w:r>
        <w:rPr>
          <w:color w:val="000009"/>
          <w:spacing w:val="-9"/>
          <w:w w:val="105"/>
        </w:rPr>
        <w:t xml:space="preserve"> </w:t>
      </w:r>
      <w:r>
        <w:rPr>
          <w:color w:val="000009"/>
          <w:w w:val="105"/>
        </w:rPr>
        <w:t>основе</w:t>
      </w:r>
      <w:r>
        <w:rPr>
          <w:color w:val="000009"/>
          <w:spacing w:val="-15"/>
          <w:w w:val="105"/>
        </w:rPr>
        <w:t xml:space="preserve"> </w:t>
      </w:r>
      <w:r>
        <w:rPr>
          <w:color w:val="000009"/>
          <w:w w:val="105"/>
        </w:rPr>
        <w:t>требований</w:t>
      </w:r>
      <w:r>
        <w:rPr>
          <w:color w:val="000009"/>
          <w:spacing w:val="-15"/>
          <w:w w:val="105"/>
        </w:rPr>
        <w:t xml:space="preserve"> </w:t>
      </w:r>
      <w:r>
        <w:rPr>
          <w:color w:val="000009"/>
          <w:w w:val="105"/>
        </w:rPr>
        <w:t>ФГОС</w:t>
      </w:r>
      <w:r>
        <w:rPr>
          <w:color w:val="000009"/>
          <w:spacing w:val="-12"/>
          <w:w w:val="105"/>
        </w:rPr>
        <w:t xml:space="preserve"> </w:t>
      </w:r>
      <w:r>
        <w:rPr>
          <w:color w:val="000009"/>
          <w:w w:val="105"/>
        </w:rPr>
        <w:t>ООО</w:t>
      </w:r>
      <w:r>
        <w:rPr>
          <w:color w:val="000009"/>
          <w:spacing w:val="-10"/>
          <w:w w:val="105"/>
        </w:rPr>
        <w:t xml:space="preserve"> </w:t>
      </w:r>
      <w:r>
        <w:rPr>
          <w:color w:val="000009"/>
          <w:w w:val="105"/>
        </w:rPr>
        <w:t>к</w:t>
      </w:r>
      <w:r>
        <w:rPr>
          <w:color w:val="000009"/>
          <w:spacing w:val="-6"/>
          <w:w w:val="105"/>
        </w:rPr>
        <w:t xml:space="preserve"> </w:t>
      </w:r>
      <w:r>
        <w:rPr>
          <w:color w:val="000009"/>
          <w:w w:val="105"/>
        </w:rPr>
        <w:t>результатам</w:t>
      </w:r>
      <w:r>
        <w:rPr>
          <w:color w:val="000009"/>
          <w:spacing w:val="-11"/>
          <w:w w:val="105"/>
        </w:rPr>
        <w:t xml:space="preserve"> </w:t>
      </w:r>
      <w:r>
        <w:rPr>
          <w:color w:val="000009"/>
          <w:w w:val="105"/>
        </w:rPr>
        <w:t>освоения программы основного общего образования.</w:t>
      </w:r>
    </w:p>
    <w:p w:rsidR="00623054" w:rsidRDefault="004D1B06" w:rsidP="004D1B06">
      <w:pPr>
        <w:pStyle w:val="a3"/>
        <w:tabs>
          <w:tab w:val="left" w:pos="10632"/>
        </w:tabs>
        <w:spacing w:line="259" w:lineRule="exact"/>
        <w:ind w:left="903" w:firstLine="0"/>
      </w:pPr>
      <w:r>
        <w:rPr>
          <w:color w:val="000009"/>
        </w:rPr>
        <w:t>Программа</w:t>
      </w:r>
      <w:r>
        <w:rPr>
          <w:color w:val="000009"/>
          <w:spacing w:val="34"/>
        </w:rPr>
        <w:t xml:space="preserve"> </w:t>
      </w:r>
      <w:r>
        <w:rPr>
          <w:color w:val="000009"/>
        </w:rPr>
        <w:t>формирования</w:t>
      </w:r>
      <w:r>
        <w:rPr>
          <w:color w:val="000009"/>
          <w:spacing w:val="29"/>
        </w:rPr>
        <w:t xml:space="preserve"> </w:t>
      </w:r>
      <w:r>
        <w:rPr>
          <w:color w:val="000009"/>
        </w:rPr>
        <w:t>универсальных</w:t>
      </w:r>
      <w:r>
        <w:rPr>
          <w:color w:val="000009"/>
          <w:spacing w:val="37"/>
        </w:rPr>
        <w:t xml:space="preserve"> </w:t>
      </w:r>
      <w:r>
        <w:rPr>
          <w:color w:val="000009"/>
        </w:rPr>
        <w:t>учебных</w:t>
      </w:r>
      <w:r>
        <w:rPr>
          <w:color w:val="000009"/>
          <w:spacing w:val="36"/>
        </w:rPr>
        <w:t xml:space="preserve"> </w:t>
      </w:r>
      <w:r>
        <w:rPr>
          <w:color w:val="000009"/>
        </w:rPr>
        <w:t>действий</w:t>
      </w:r>
      <w:r>
        <w:rPr>
          <w:color w:val="000009"/>
          <w:spacing w:val="35"/>
        </w:rPr>
        <w:t xml:space="preserve"> </w:t>
      </w:r>
      <w:r>
        <w:rPr>
          <w:color w:val="000009"/>
        </w:rPr>
        <w:t>у</w:t>
      </w:r>
      <w:r>
        <w:rPr>
          <w:color w:val="000009"/>
          <w:spacing w:val="37"/>
        </w:rPr>
        <w:t xml:space="preserve"> </w:t>
      </w:r>
      <w:r>
        <w:rPr>
          <w:color w:val="000009"/>
        </w:rPr>
        <w:t>обучающихся</w:t>
      </w:r>
      <w:r>
        <w:rPr>
          <w:color w:val="000009"/>
          <w:spacing w:val="39"/>
        </w:rPr>
        <w:t xml:space="preserve"> </w:t>
      </w:r>
      <w:r>
        <w:rPr>
          <w:color w:val="000009"/>
          <w:spacing w:val="-2"/>
        </w:rPr>
        <w:t>содержит:</w:t>
      </w:r>
    </w:p>
    <w:p w:rsidR="00623054" w:rsidRDefault="004D1B06" w:rsidP="004D1B06">
      <w:pPr>
        <w:pStyle w:val="a5"/>
        <w:numPr>
          <w:ilvl w:val="0"/>
          <w:numId w:val="173"/>
        </w:numPr>
        <w:tabs>
          <w:tab w:val="left" w:pos="1039"/>
          <w:tab w:val="left" w:pos="10632"/>
        </w:tabs>
        <w:spacing w:before="17"/>
        <w:ind w:left="1039" w:hanging="136"/>
        <w:rPr>
          <w:sz w:val="23"/>
        </w:rPr>
      </w:pPr>
      <w:r>
        <w:rPr>
          <w:color w:val="000009"/>
          <w:sz w:val="23"/>
        </w:rPr>
        <w:t>описание</w:t>
      </w:r>
      <w:r>
        <w:rPr>
          <w:color w:val="000009"/>
          <w:spacing w:val="34"/>
          <w:sz w:val="23"/>
        </w:rPr>
        <w:t xml:space="preserve"> </w:t>
      </w:r>
      <w:r>
        <w:rPr>
          <w:color w:val="000009"/>
          <w:sz w:val="23"/>
        </w:rPr>
        <w:t>взаимосвязи</w:t>
      </w:r>
      <w:r>
        <w:rPr>
          <w:color w:val="000009"/>
          <w:spacing w:val="46"/>
          <w:sz w:val="23"/>
        </w:rPr>
        <w:t xml:space="preserve"> </w:t>
      </w:r>
      <w:r>
        <w:rPr>
          <w:color w:val="000009"/>
          <w:sz w:val="23"/>
        </w:rPr>
        <w:t>универсальных</w:t>
      </w:r>
      <w:r>
        <w:rPr>
          <w:color w:val="000009"/>
          <w:spacing w:val="37"/>
          <w:sz w:val="23"/>
        </w:rPr>
        <w:t xml:space="preserve"> </w:t>
      </w:r>
      <w:r>
        <w:rPr>
          <w:color w:val="000009"/>
          <w:sz w:val="23"/>
        </w:rPr>
        <w:t>учебных</w:t>
      </w:r>
      <w:r>
        <w:rPr>
          <w:color w:val="000009"/>
          <w:spacing w:val="25"/>
          <w:sz w:val="23"/>
        </w:rPr>
        <w:t xml:space="preserve"> </w:t>
      </w:r>
      <w:r>
        <w:rPr>
          <w:color w:val="000009"/>
          <w:sz w:val="23"/>
        </w:rPr>
        <w:t>действий</w:t>
      </w:r>
      <w:r>
        <w:rPr>
          <w:color w:val="000009"/>
          <w:spacing w:val="46"/>
          <w:sz w:val="23"/>
        </w:rPr>
        <w:t xml:space="preserve"> </w:t>
      </w:r>
      <w:r>
        <w:rPr>
          <w:color w:val="000009"/>
          <w:sz w:val="23"/>
        </w:rPr>
        <w:t>с</w:t>
      </w:r>
      <w:r>
        <w:rPr>
          <w:color w:val="000009"/>
          <w:spacing w:val="35"/>
          <w:sz w:val="23"/>
        </w:rPr>
        <w:t xml:space="preserve"> </w:t>
      </w:r>
      <w:r>
        <w:rPr>
          <w:color w:val="000009"/>
          <w:sz w:val="23"/>
        </w:rPr>
        <w:t>содержанием</w:t>
      </w:r>
      <w:r>
        <w:rPr>
          <w:color w:val="000009"/>
          <w:spacing w:val="43"/>
          <w:sz w:val="23"/>
        </w:rPr>
        <w:t xml:space="preserve"> </w:t>
      </w:r>
      <w:r>
        <w:rPr>
          <w:color w:val="000009"/>
          <w:sz w:val="23"/>
        </w:rPr>
        <w:t>учебных</w:t>
      </w:r>
      <w:r>
        <w:rPr>
          <w:color w:val="000009"/>
          <w:spacing w:val="36"/>
          <w:sz w:val="23"/>
        </w:rPr>
        <w:t xml:space="preserve"> </w:t>
      </w:r>
      <w:r>
        <w:rPr>
          <w:color w:val="000009"/>
          <w:spacing w:val="-2"/>
          <w:sz w:val="23"/>
        </w:rPr>
        <w:t>предметов;</w:t>
      </w:r>
    </w:p>
    <w:p w:rsidR="00623054" w:rsidRDefault="004D1B06" w:rsidP="004D1B06">
      <w:pPr>
        <w:pStyle w:val="a3"/>
        <w:tabs>
          <w:tab w:val="left" w:pos="10632"/>
        </w:tabs>
        <w:spacing w:before="92"/>
        <w:ind w:left="0" w:firstLine="0"/>
        <w:jc w:val="left"/>
        <w:rPr>
          <w:sz w:val="20"/>
        </w:rPr>
      </w:pPr>
      <w:r>
        <w:rPr>
          <w:noProof/>
          <w:sz w:val="20"/>
          <w:lang w:eastAsia="ru-RU"/>
        </w:rPr>
        <mc:AlternateContent>
          <mc:Choice Requires="wps">
            <w:drawing>
              <wp:anchor distT="0" distB="0" distL="0" distR="0" simplePos="0" relativeHeight="251649536" behindDoc="1" locked="0" layoutInCell="1" allowOverlap="1">
                <wp:simplePos x="0" y="0"/>
                <wp:positionH relativeFrom="page">
                  <wp:posOffset>484936</wp:posOffset>
                </wp:positionH>
                <wp:positionV relativeFrom="paragraph">
                  <wp:posOffset>219871</wp:posOffset>
                </wp:positionV>
                <wp:extent cx="183007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8FF0CC2" id="Graphic 2" o:spid="_x0000_s1026" style="position:absolute;margin-left:38.2pt;margin-top:17.3pt;width:144.1pt;height:.75pt;z-index:-2516669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w:t>
      </w:r>
      <w:r>
        <w:rPr>
          <w:sz w:val="20"/>
        </w:rPr>
        <w:t xml:space="preserve"> Пункт</w:t>
      </w:r>
      <w:r>
        <w:rPr>
          <w:spacing w:val="-2"/>
          <w:sz w:val="20"/>
        </w:rPr>
        <w:t xml:space="preserve"> </w:t>
      </w:r>
      <w:r>
        <w:rPr>
          <w:sz w:val="20"/>
        </w:rPr>
        <w:t>10.1 статьи 2 Федерального закона</w:t>
      </w:r>
      <w:r>
        <w:rPr>
          <w:spacing w:val="-3"/>
          <w:sz w:val="20"/>
        </w:rPr>
        <w:t xml:space="preserve"> </w:t>
      </w:r>
      <w:r>
        <w:rPr>
          <w:sz w:val="20"/>
        </w:rPr>
        <w:t>от 29 декабря 2012 г. N</w:t>
      </w:r>
      <w:r>
        <w:rPr>
          <w:spacing w:val="-2"/>
          <w:sz w:val="20"/>
        </w:rPr>
        <w:t xml:space="preserve"> </w:t>
      </w:r>
      <w:r>
        <w:rPr>
          <w:sz w:val="20"/>
        </w:rPr>
        <w:t>273-ФЗ "Об</w:t>
      </w:r>
      <w:r>
        <w:rPr>
          <w:spacing w:val="-2"/>
          <w:sz w:val="20"/>
        </w:rPr>
        <w:t xml:space="preserve"> </w:t>
      </w:r>
      <w:r>
        <w:rPr>
          <w:sz w:val="20"/>
        </w:rPr>
        <w:t>образовании в</w:t>
      </w:r>
      <w:r>
        <w:rPr>
          <w:spacing w:val="-1"/>
          <w:sz w:val="20"/>
        </w:rPr>
        <w:t xml:space="preserve"> </w:t>
      </w:r>
      <w:r>
        <w:rPr>
          <w:sz w:val="20"/>
        </w:rPr>
        <w:t>Российской Федерации"</w:t>
      </w:r>
      <w:r>
        <w:rPr>
          <w:spacing w:val="-3"/>
          <w:sz w:val="20"/>
        </w:rPr>
        <w:t xml:space="preserve"> </w:t>
      </w:r>
      <w:r>
        <w:rPr>
          <w:sz w:val="20"/>
        </w:rPr>
        <w:t>(Собрание законодательства Российской Федерации, 2012, N 53, ст. 7598; 2022, N 39, ст. 6541).</w:t>
      </w:r>
    </w:p>
    <w:p w:rsidR="00623054" w:rsidRDefault="004D1B06" w:rsidP="004D1B06">
      <w:pPr>
        <w:tabs>
          <w:tab w:val="left" w:pos="10632"/>
        </w:tabs>
        <w:ind w:left="197"/>
        <w:rPr>
          <w:sz w:val="20"/>
        </w:rPr>
      </w:pPr>
      <w:r>
        <w:rPr>
          <w:sz w:val="20"/>
          <w:vertAlign w:val="superscript"/>
        </w:rPr>
        <w:t>2</w:t>
      </w:r>
      <w:r>
        <w:rPr>
          <w:sz w:val="20"/>
        </w:rPr>
        <w:t xml:space="preserve"> Часть 6.1 статьи 12 Федерального закона от 29 декабря 2012</w:t>
      </w:r>
      <w:r>
        <w:rPr>
          <w:spacing w:val="-2"/>
          <w:sz w:val="20"/>
        </w:rPr>
        <w:t xml:space="preserve"> </w:t>
      </w:r>
      <w:r>
        <w:rPr>
          <w:sz w:val="20"/>
        </w:rPr>
        <w:t>г. N 273-ФЗ "Об образовании в Российской Федерации"</w:t>
      </w:r>
      <w:r>
        <w:rPr>
          <w:spacing w:val="-5"/>
          <w:sz w:val="20"/>
        </w:rPr>
        <w:t xml:space="preserve"> </w:t>
      </w:r>
      <w:r>
        <w:rPr>
          <w:sz w:val="20"/>
        </w:rPr>
        <w:lastRenderedPageBreak/>
        <w:t>(Собрание законодательства Российской Федерации, 2012, N 53, ст. 7598; 2022, N 39, ст. 6541).</w:t>
      </w:r>
    </w:p>
    <w:p w:rsidR="00623054" w:rsidRDefault="004D1B06" w:rsidP="004D1B06">
      <w:pPr>
        <w:tabs>
          <w:tab w:val="left" w:pos="10632"/>
        </w:tabs>
        <w:ind w:left="197"/>
        <w:rPr>
          <w:sz w:val="20"/>
        </w:rPr>
      </w:pPr>
      <w:r>
        <w:rPr>
          <w:sz w:val="20"/>
          <w:vertAlign w:val="superscript"/>
        </w:rPr>
        <w:t>3</w:t>
      </w:r>
      <w:r>
        <w:rPr>
          <w:spacing w:val="-6"/>
          <w:sz w:val="20"/>
        </w:rPr>
        <w:t xml:space="preserve"> </w:t>
      </w:r>
      <w:r>
        <w:rPr>
          <w:sz w:val="20"/>
        </w:rPr>
        <w:t>Пункт</w:t>
      </w:r>
      <w:r>
        <w:rPr>
          <w:spacing w:val="-7"/>
          <w:sz w:val="20"/>
        </w:rPr>
        <w:t xml:space="preserve"> </w:t>
      </w:r>
      <w:r>
        <w:rPr>
          <w:sz w:val="20"/>
        </w:rPr>
        <w:t>31</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5"/>
          <w:sz w:val="20"/>
        </w:rPr>
        <w:t xml:space="preserve"> </w:t>
      </w:r>
      <w:r>
        <w:rPr>
          <w:sz w:val="20"/>
        </w:rPr>
        <w:t>приказом</w:t>
      </w:r>
      <w:r>
        <w:rPr>
          <w:spacing w:val="-5"/>
          <w:sz w:val="20"/>
        </w:rPr>
        <w:t xml:space="preserve"> </w:t>
      </w:r>
      <w:r>
        <w:rPr>
          <w:sz w:val="20"/>
        </w:rPr>
        <w:t>N</w:t>
      </w:r>
      <w:r>
        <w:rPr>
          <w:spacing w:val="-7"/>
          <w:sz w:val="20"/>
        </w:rPr>
        <w:t xml:space="preserve"> </w:t>
      </w:r>
      <w:r>
        <w:rPr>
          <w:sz w:val="20"/>
        </w:rPr>
        <w:t>287;</w:t>
      </w:r>
      <w:r>
        <w:rPr>
          <w:spacing w:val="-10"/>
          <w:sz w:val="20"/>
        </w:rPr>
        <w:t xml:space="preserve"> </w:t>
      </w:r>
      <w:r>
        <w:rPr>
          <w:sz w:val="20"/>
        </w:rPr>
        <w:t>пункт</w:t>
      </w:r>
      <w:r>
        <w:rPr>
          <w:spacing w:val="-8"/>
          <w:sz w:val="20"/>
        </w:rPr>
        <w:t xml:space="preserve"> </w:t>
      </w:r>
      <w:r>
        <w:rPr>
          <w:sz w:val="20"/>
        </w:rPr>
        <w:t>14</w:t>
      </w:r>
      <w:r>
        <w:rPr>
          <w:spacing w:val="-5"/>
          <w:sz w:val="20"/>
        </w:rPr>
        <w:t xml:space="preserve"> </w:t>
      </w:r>
      <w:r>
        <w:rPr>
          <w:sz w:val="20"/>
        </w:rPr>
        <w:t>ФГОС</w:t>
      </w:r>
      <w:r>
        <w:rPr>
          <w:spacing w:val="-3"/>
          <w:sz w:val="20"/>
        </w:rPr>
        <w:t xml:space="preserve"> </w:t>
      </w:r>
      <w:r>
        <w:rPr>
          <w:sz w:val="20"/>
        </w:rPr>
        <w:t>ООО,</w:t>
      </w:r>
      <w:r>
        <w:rPr>
          <w:spacing w:val="-6"/>
          <w:sz w:val="20"/>
        </w:rPr>
        <w:t xml:space="preserve"> </w:t>
      </w:r>
      <w:r>
        <w:rPr>
          <w:sz w:val="20"/>
        </w:rPr>
        <w:t>утвержденного</w:t>
      </w:r>
      <w:r>
        <w:rPr>
          <w:spacing w:val="-5"/>
          <w:sz w:val="20"/>
        </w:rPr>
        <w:t xml:space="preserve"> </w:t>
      </w:r>
      <w:r>
        <w:rPr>
          <w:sz w:val="20"/>
        </w:rPr>
        <w:t>приказом</w:t>
      </w:r>
      <w:r>
        <w:rPr>
          <w:spacing w:val="-4"/>
          <w:sz w:val="20"/>
        </w:rPr>
        <w:t xml:space="preserve"> </w:t>
      </w:r>
      <w:r>
        <w:rPr>
          <w:sz w:val="20"/>
        </w:rPr>
        <w:t>N</w:t>
      </w:r>
      <w:r>
        <w:rPr>
          <w:spacing w:val="-1"/>
          <w:sz w:val="20"/>
        </w:rPr>
        <w:t xml:space="preserve"> </w:t>
      </w:r>
      <w:r>
        <w:rPr>
          <w:spacing w:val="-2"/>
          <w:sz w:val="20"/>
        </w:rPr>
        <w:t>1897.</w:t>
      </w:r>
    </w:p>
    <w:p w:rsidR="00623054" w:rsidRDefault="004D1B06" w:rsidP="004D1B06">
      <w:pPr>
        <w:tabs>
          <w:tab w:val="left" w:pos="10632"/>
        </w:tabs>
        <w:ind w:left="197"/>
        <w:rPr>
          <w:sz w:val="20"/>
        </w:rPr>
      </w:pPr>
      <w:r>
        <w:rPr>
          <w:sz w:val="20"/>
          <w:vertAlign w:val="superscript"/>
        </w:rPr>
        <w:t>4</w:t>
      </w:r>
      <w:r>
        <w:rPr>
          <w:spacing w:val="-6"/>
          <w:sz w:val="20"/>
        </w:rPr>
        <w:t xml:space="preserve"> </w:t>
      </w:r>
      <w:r>
        <w:rPr>
          <w:sz w:val="20"/>
        </w:rPr>
        <w:t>Пункт</w:t>
      </w:r>
      <w:r>
        <w:rPr>
          <w:spacing w:val="-7"/>
          <w:sz w:val="20"/>
        </w:rPr>
        <w:t xml:space="preserve"> </w:t>
      </w:r>
      <w:r>
        <w:rPr>
          <w:sz w:val="20"/>
        </w:rPr>
        <w:t>31</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6"/>
          <w:sz w:val="20"/>
        </w:rPr>
        <w:t xml:space="preserve"> </w:t>
      </w:r>
      <w:r>
        <w:rPr>
          <w:sz w:val="20"/>
        </w:rPr>
        <w:t>приказом</w:t>
      </w:r>
      <w:r>
        <w:rPr>
          <w:spacing w:val="-4"/>
          <w:sz w:val="20"/>
        </w:rPr>
        <w:t xml:space="preserve"> </w:t>
      </w:r>
      <w:r>
        <w:rPr>
          <w:sz w:val="20"/>
        </w:rPr>
        <w:t>N</w:t>
      </w:r>
      <w:r>
        <w:rPr>
          <w:spacing w:val="-7"/>
          <w:sz w:val="20"/>
        </w:rPr>
        <w:t xml:space="preserve"> </w:t>
      </w:r>
      <w:r>
        <w:rPr>
          <w:sz w:val="20"/>
        </w:rPr>
        <w:t>287;</w:t>
      </w:r>
      <w:r>
        <w:rPr>
          <w:spacing w:val="-11"/>
          <w:sz w:val="20"/>
        </w:rPr>
        <w:t xml:space="preserve"> </w:t>
      </w:r>
      <w:r>
        <w:rPr>
          <w:sz w:val="20"/>
        </w:rPr>
        <w:t>пункт</w:t>
      </w:r>
      <w:r>
        <w:rPr>
          <w:spacing w:val="-7"/>
          <w:sz w:val="20"/>
        </w:rPr>
        <w:t xml:space="preserve"> </w:t>
      </w:r>
      <w:r>
        <w:rPr>
          <w:sz w:val="20"/>
        </w:rPr>
        <w:t>14</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6"/>
          <w:sz w:val="20"/>
        </w:rPr>
        <w:t xml:space="preserve"> </w:t>
      </w:r>
      <w:r>
        <w:rPr>
          <w:sz w:val="20"/>
        </w:rPr>
        <w:t>приказом</w:t>
      </w:r>
      <w:r>
        <w:rPr>
          <w:spacing w:val="-4"/>
          <w:sz w:val="20"/>
        </w:rPr>
        <w:t xml:space="preserve"> </w:t>
      </w:r>
      <w:r>
        <w:rPr>
          <w:sz w:val="20"/>
        </w:rPr>
        <w:t>N</w:t>
      </w:r>
      <w:r>
        <w:rPr>
          <w:spacing w:val="-7"/>
          <w:sz w:val="20"/>
        </w:rPr>
        <w:t xml:space="preserve"> </w:t>
      </w:r>
      <w:r>
        <w:rPr>
          <w:spacing w:val="-2"/>
          <w:sz w:val="20"/>
        </w:rPr>
        <w:t>1897.</w:t>
      </w:r>
    </w:p>
    <w:p w:rsidR="00623054" w:rsidRDefault="004D1B06" w:rsidP="004D1B06">
      <w:pPr>
        <w:tabs>
          <w:tab w:val="left" w:pos="10632"/>
        </w:tabs>
        <w:ind w:left="197"/>
        <w:rPr>
          <w:sz w:val="20"/>
        </w:rPr>
      </w:pPr>
      <w:r>
        <w:rPr>
          <w:sz w:val="20"/>
          <w:vertAlign w:val="superscript"/>
        </w:rPr>
        <w:t>5</w:t>
      </w:r>
      <w:r>
        <w:rPr>
          <w:spacing w:val="-6"/>
          <w:sz w:val="20"/>
        </w:rPr>
        <w:t xml:space="preserve"> </w:t>
      </w:r>
      <w:r>
        <w:rPr>
          <w:sz w:val="20"/>
        </w:rPr>
        <w:t>Пункт</w:t>
      </w:r>
      <w:r>
        <w:rPr>
          <w:spacing w:val="-7"/>
          <w:sz w:val="20"/>
        </w:rPr>
        <w:t xml:space="preserve"> </w:t>
      </w:r>
      <w:r>
        <w:rPr>
          <w:sz w:val="20"/>
        </w:rPr>
        <w:t>32</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6"/>
          <w:sz w:val="20"/>
        </w:rPr>
        <w:t xml:space="preserve"> </w:t>
      </w:r>
      <w:r>
        <w:rPr>
          <w:sz w:val="20"/>
        </w:rPr>
        <w:t>приказом</w:t>
      </w:r>
      <w:r>
        <w:rPr>
          <w:spacing w:val="-4"/>
          <w:sz w:val="20"/>
        </w:rPr>
        <w:t xml:space="preserve"> </w:t>
      </w:r>
      <w:r>
        <w:rPr>
          <w:sz w:val="20"/>
        </w:rPr>
        <w:t>N</w:t>
      </w:r>
      <w:r>
        <w:rPr>
          <w:spacing w:val="-7"/>
          <w:sz w:val="20"/>
        </w:rPr>
        <w:t xml:space="preserve"> </w:t>
      </w:r>
      <w:r>
        <w:rPr>
          <w:sz w:val="20"/>
        </w:rPr>
        <w:t>287;</w:t>
      </w:r>
      <w:r>
        <w:rPr>
          <w:spacing w:val="-11"/>
          <w:sz w:val="20"/>
        </w:rPr>
        <w:t xml:space="preserve"> </w:t>
      </w:r>
      <w:r>
        <w:rPr>
          <w:sz w:val="20"/>
        </w:rPr>
        <w:t>пункт</w:t>
      </w:r>
      <w:r>
        <w:rPr>
          <w:spacing w:val="-7"/>
          <w:sz w:val="20"/>
        </w:rPr>
        <w:t xml:space="preserve"> </w:t>
      </w:r>
      <w:r>
        <w:rPr>
          <w:sz w:val="20"/>
        </w:rPr>
        <w:t>14</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6"/>
          <w:sz w:val="20"/>
        </w:rPr>
        <w:t xml:space="preserve"> </w:t>
      </w:r>
      <w:r>
        <w:rPr>
          <w:sz w:val="20"/>
        </w:rPr>
        <w:t>приказом</w:t>
      </w:r>
      <w:r>
        <w:rPr>
          <w:spacing w:val="-4"/>
          <w:sz w:val="20"/>
        </w:rPr>
        <w:t xml:space="preserve"> </w:t>
      </w:r>
      <w:r>
        <w:rPr>
          <w:sz w:val="20"/>
        </w:rPr>
        <w:t>N</w:t>
      </w:r>
      <w:r>
        <w:rPr>
          <w:spacing w:val="-7"/>
          <w:sz w:val="20"/>
        </w:rPr>
        <w:t xml:space="preserve"> </w:t>
      </w:r>
      <w:r>
        <w:rPr>
          <w:spacing w:val="-2"/>
          <w:sz w:val="20"/>
        </w:rPr>
        <w:t>1897.</w:t>
      </w:r>
    </w:p>
    <w:p w:rsidR="00623054" w:rsidRDefault="004D1B06" w:rsidP="004D1B06">
      <w:pPr>
        <w:pStyle w:val="a5"/>
        <w:numPr>
          <w:ilvl w:val="0"/>
          <w:numId w:val="173"/>
        </w:numPr>
        <w:tabs>
          <w:tab w:val="left" w:pos="1183"/>
          <w:tab w:val="left" w:pos="10632"/>
        </w:tabs>
        <w:spacing w:before="77" w:line="254" w:lineRule="auto"/>
        <w:ind w:right="11" w:firstLine="706"/>
        <w:rPr>
          <w:sz w:val="23"/>
        </w:rPr>
      </w:pPr>
      <w:r>
        <w:rPr>
          <w:color w:val="000009"/>
          <w:w w:val="105"/>
          <w:sz w:val="23"/>
        </w:rPr>
        <w:t>характеристики регулятивных, познавательных, коммуникативных универсальных учебных действий обучающихся</w:t>
      </w:r>
      <w:r>
        <w:rPr>
          <w:color w:val="000009"/>
          <w:w w:val="105"/>
          <w:sz w:val="23"/>
          <w:vertAlign w:val="superscript"/>
        </w:rPr>
        <w:t>6</w:t>
      </w:r>
      <w:r>
        <w:rPr>
          <w:color w:val="000009"/>
          <w:w w:val="105"/>
          <w:sz w:val="23"/>
        </w:rPr>
        <w:t>.</w:t>
      </w:r>
    </w:p>
    <w:p w:rsidR="00623054" w:rsidRDefault="004D1B06" w:rsidP="004D1B06">
      <w:pPr>
        <w:pStyle w:val="a3"/>
        <w:tabs>
          <w:tab w:val="left" w:pos="10632"/>
        </w:tabs>
        <w:spacing w:line="252" w:lineRule="auto"/>
        <w:ind w:right="-15"/>
      </w:pPr>
      <w:r>
        <w:rPr>
          <w:color w:val="000009"/>
          <w:w w:val="105"/>
        </w:rPr>
        <w:t xml:space="preserve">Рабочая программа воспитания в соответствии с федеральной рабочей программой направлена на </w:t>
      </w:r>
      <w:r>
        <w:rPr>
          <w:color w:val="000009"/>
        </w:rPr>
        <w:t xml:space="preserve">сохранение и укрепление традиционных российских духовно-нравственных ценностей, к которым относятся </w:t>
      </w:r>
      <w:r>
        <w:rPr>
          <w:color w:val="000009"/>
          <w:w w:val="105"/>
        </w:rPr>
        <w:t xml:space="preserve">жизнь, достоинство, права и свободы человека, патриотизм, гражданственность, служение Отечеству и </w:t>
      </w:r>
      <w:r>
        <w:rPr>
          <w:color w:val="000009"/>
        </w:rPr>
        <w:t xml:space="preserve">ответственность за его судьбу, высокие нравственные идеалы, крепкая семья, созидательный труд, приоритет </w:t>
      </w:r>
      <w:r>
        <w:rPr>
          <w:color w:val="000009"/>
          <w:w w:val="105"/>
        </w:rPr>
        <w:t>духовного над материальным, гуманизм, милосердие, справедливость, коллективизм, взаимопомощь и взаимоуважение,</w:t>
      </w:r>
      <w:r>
        <w:rPr>
          <w:color w:val="000009"/>
          <w:spacing w:val="-5"/>
          <w:w w:val="105"/>
        </w:rPr>
        <w:t xml:space="preserve"> </w:t>
      </w:r>
      <w:r>
        <w:rPr>
          <w:color w:val="000009"/>
          <w:w w:val="105"/>
        </w:rPr>
        <w:t>историческая память и</w:t>
      </w:r>
      <w:r>
        <w:rPr>
          <w:color w:val="000009"/>
          <w:spacing w:val="-1"/>
          <w:w w:val="105"/>
        </w:rPr>
        <w:t xml:space="preserve"> </w:t>
      </w:r>
      <w:r>
        <w:rPr>
          <w:color w:val="000009"/>
          <w:w w:val="105"/>
        </w:rPr>
        <w:t>преемственность поколений, единство</w:t>
      </w:r>
      <w:r>
        <w:rPr>
          <w:color w:val="000009"/>
          <w:spacing w:val="-7"/>
          <w:w w:val="105"/>
        </w:rPr>
        <w:t xml:space="preserve"> </w:t>
      </w:r>
      <w:r>
        <w:rPr>
          <w:color w:val="000009"/>
          <w:w w:val="105"/>
        </w:rPr>
        <w:t>народов России</w:t>
      </w:r>
      <w:r>
        <w:rPr>
          <w:color w:val="000009"/>
          <w:spacing w:val="-31"/>
          <w:w w:val="105"/>
        </w:rPr>
        <w:t xml:space="preserve"> </w:t>
      </w:r>
      <w:r>
        <w:rPr>
          <w:color w:val="000009"/>
          <w:w w:val="105"/>
          <w:vertAlign w:val="superscript"/>
        </w:rPr>
        <w:t>7</w:t>
      </w:r>
      <w:r>
        <w:rPr>
          <w:color w:val="000009"/>
          <w:w w:val="105"/>
        </w:rPr>
        <w:t>.</w:t>
      </w:r>
    </w:p>
    <w:p w:rsidR="00623054" w:rsidRDefault="004D1B06" w:rsidP="004D1B06">
      <w:pPr>
        <w:pStyle w:val="a3"/>
        <w:tabs>
          <w:tab w:val="left" w:pos="10632"/>
        </w:tabs>
        <w:spacing w:line="252" w:lineRule="auto"/>
        <w:ind w:right="3"/>
      </w:pPr>
      <w:r>
        <w:rPr>
          <w:color w:val="000009"/>
          <w:w w:val="105"/>
        </w:rPr>
        <w:t>Рабочая программа воспитания в соответствии с федеральной рабочей программой направлена на развитие</w:t>
      </w:r>
      <w:r>
        <w:rPr>
          <w:color w:val="000009"/>
          <w:spacing w:val="-6"/>
          <w:w w:val="105"/>
        </w:rPr>
        <w:t xml:space="preserve"> </w:t>
      </w:r>
      <w:r>
        <w:rPr>
          <w:color w:val="000009"/>
          <w:w w:val="105"/>
        </w:rPr>
        <w:t>личности</w:t>
      </w:r>
      <w:r>
        <w:rPr>
          <w:color w:val="000009"/>
          <w:spacing w:val="-6"/>
          <w:w w:val="105"/>
        </w:rPr>
        <w:t xml:space="preserve"> </w:t>
      </w:r>
      <w:r>
        <w:rPr>
          <w:color w:val="000009"/>
          <w:w w:val="105"/>
        </w:rPr>
        <w:t>обучающихся,</w:t>
      </w:r>
      <w:r>
        <w:rPr>
          <w:color w:val="000009"/>
          <w:spacing w:val="-9"/>
          <w:w w:val="105"/>
        </w:rPr>
        <w:t xml:space="preserve"> </w:t>
      </w:r>
      <w:r>
        <w:rPr>
          <w:color w:val="000009"/>
          <w:w w:val="105"/>
        </w:rPr>
        <w:t>в</w:t>
      </w:r>
      <w:r>
        <w:rPr>
          <w:color w:val="000009"/>
          <w:spacing w:val="-6"/>
          <w:w w:val="105"/>
        </w:rPr>
        <w:t xml:space="preserve"> </w:t>
      </w:r>
      <w:r>
        <w:rPr>
          <w:color w:val="000009"/>
          <w:w w:val="105"/>
        </w:rPr>
        <w:t>том</w:t>
      </w:r>
      <w:r>
        <w:rPr>
          <w:color w:val="000009"/>
          <w:spacing w:val="-1"/>
          <w:w w:val="105"/>
        </w:rPr>
        <w:t xml:space="preserve"> </w:t>
      </w:r>
      <w:r>
        <w:rPr>
          <w:color w:val="000009"/>
          <w:w w:val="105"/>
        </w:rPr>
        <w:t>числе</w:t>
      </w:r>
      <w:r>
        <w:rPr>
          <w:color w:val="000009"/>
          <w:spacing w:val="-6"/>
          <w:w w:val="105"/>
        </w:rPr>
        <w:t xml:space="preserve"> </w:t>
      </w:r>
      <w:r>
        <w:rPr>
          <w:color w:val="000009"/>
          <w:w w:val="105"/>
        </w:rPr>
        <w:t>укрепление</w:t>
      </w:r>
      <w:r>
        <w:rPr>
          <w:color w:val="000009"/>
          <w:spacing w:val="-12"/>
          <w:w w:val="105"/>
        </w:rPr>
        <w:t xml:space="preserve"> </w:t>
      </w:r>
      <w:r>
        <w:rPr>
          <w:color w:val="000009"/>
          <w:w w:val="105"/>
        </w:rPr>
        <w:t>психического</w:t>
      </w:r>
      <w:r>
        <w:rPr>
          <w:color w:val="000009"/>
          <w:spacing w:val="-11"/>
          <w:w w:val="105"/>
        </w:rPr>
        <w:t xml:space="preserve"> </w:t>
      </w:r>
      <w:r>
        <w:rPr>
          <w:color w:val="000009"/>
          <w:w w:val="105"/>
        </w:rPr>
        <w:t>здоровья</w:t>
      </w:r>
      <w:r>
        <w:rPr>
          <w:color w:val="000009"/>
          <w:spacing w:val="-9"/>
          <w:w w:val="105"/>
        </w:rPr>
        <w:t xml:space="preserve"> </w:t>
      </w:r>
      <w:r>
        <w:rPr>
          <w:color w:val="000009"/>
          <w:w w:val="105"/>
        </w:rPr>
        <w:t>и физическое</w:t>
      </w:r>
      <w:r>
        <w:rPr>
          <w:color w:val="000009"/>
          <w:spacing w:val="-12"/>
          <w:w w:val="105"/>
        </w:rPr>
        <w:t xml:space="preserve"> </w:t>
      </w:r>
      <w:r>
        <w:rPr>
          <w:color w:val="000009"/>
          <w:w w:val="105"/>
        </w:rPr>
        <w:t>воспитание, достижение ими результатов освоения программы основного общего образования</w:t>
      </w:r>
      <w:r>
        <w:rPr>
          <w:color w:val="000009"/>
          <w:w w:val="105"/>
          <w:vertAlign w:val="superscript"/>
        </w:rPr>
        <w:t>8</w:t>
      </w:r>
      <w:r>
        <w:rPr>
          <w:color w:val="000009"/>
          <w:w w:val="105"/>
        </w:rPr>
        <w:t>.</w:t>
      </w:r>
    </w:p>
    <w:p w:rsidR="00623054" w:rsidRDefault="004D1B06" w:rsidP="004D1B06">
      <w:pPr>
        <w:pStyle w:val="a3"/>
        <w:tabs>
          <w:tab w:val="left" w:pos="10632"/>
        </w:tabs>
        <w:spacing w:line="252" w:lineRule="auto"/>
        <w:ind w:right="5"/>
      </w:pPr>
      <w:r>
        <w:rPr>
          <w:color w:val="000009"/>
          <w:w w:val="105"/>
        </w:rPr>
        <w:t>Рабочая программа воспитания в соответствии с федеральной рабочей программой реализуется в единстве</w:t>
      </w:r>
      <w:r>
        <w:rPr>
          <w:color w:val="000009"/>
          <w:spacing w:val="-9"/>
          <w:w w:val="105"/>
        </w:rPr>
        <w:t xml:space="preserve"> </w:t>
      </w:r>
      <w:r>
        <w:rPr>
          <w:color w:val="000009"/>
          <w:w w:val="105"/>
        </w:rPr>
        <w:t>урочной</w:t>
      </w:r>
      <w:r>
        <w:rPr>
          <w:color w:val="000009"/>
          <w:spacing w:val="-4"/>
          <w:w w:val="105"/>
        </w:rPr>
        <w:t xml:space="preserve"> </w:t>
      </w:r>
      <w:r>
        <w:rPr>
          <w:color w:val="000009"/>
          <w:w w:val="105"/>
        </w:rPr>
        <w:t>и</w:t>
      </w:r>
      <w:r>
        <w:rPr>
          <w:color w:val="000009"/>
          <w:spacing w:val="-4"/>
          <w:w w:val="105"/>
        </w:rPr>
        <w:t xml:space="preserve"> </w:t>
      </w:r>
      <w:r>
        <w:rPr>
          <w:color w:val="000009"/>
          <w:w w:val="105"/>
        </w:rPr>
        <w:t>внеурочной</w:t>
      </w:r>
      <w:r>
        <w:rPr>
          <w:color w:val="000009"/>
          <w:spacing w:val="-4"/>
          <w:w w:val="105"/>
        </w:rPr>
        <w:t xml:space="preserve"> </w:t>
      </w:r>
      <w:r>
        <w:rPr>
          <w:color w:val="000009"/>
          <w:w w:val="105"/>
        </w:rPr>
        <w:t>деятельности,</w:t>
      </w:r>
      <w:r>
        <w:rPr>
          <w:color w:val="000009"/>
          <w:spacing w:val="-2"/>
          <w:w w:val="105"/>
        </w:rPr>
        <w:t xml:space="preserve"> </w:t>
      </w:r>
      <w:r>
        <w:rPr>
          <w:color w:val="000009"/>
          <w:w w:val="105"/>
        </w:rPr>
        <w:t>осуществляемой образовательной организацией</w:t>
      </w:r>
      <w:r>
        <w:rPr>
          <w:color w:val="000009"/>
          <w:spacing w:val="-4"/>
          <w:w w:val="105"/>
        </w:rPr>
        <w:t xml:space="preserve"> </w:t>
      </w:r>
      <w:r>
        <w:rPr>
          <w:color w:val="000009"/>
          <w:w w:val="105"/>
        </w:rPr>
        <w:t>совместно</w:t>
      </w:r>
      <w:r>
        <w:rPr>
          <w:color w:val="000009"/>
          <w:spacing w:val="-3"/>
          <w:w w:val="105"/>
        </w:rPr>
        <w:t xml:space="preserve"> </w:t>
      </w:r>
      <w:r>
        <w:rPr>
          <w:color w:val="000009"/>
          <w:w w:val="105"/>
        </w:rPr>
        <w:t>с семьей и другими институтами воспитания</w:t>
      </w:r>
      <w:r>
        <w:rPr>
          <w:color w:val="000009"/>
          <w:w w:val="105"/>
          <w:vertAlign w:val="superscript"/>
        </w:rPr>
        <w:t>9</w:t>
      </w:r>
      <w:r>
        <w:rPr>
          <w:color w:val="000009"/>
          <w:w w:val="105"/>
        </w:rPr>
        <w:t>.</w:t>
      </w:r>
    </w:p>
    <w:p w:rsidR="00623054" w:rsidRDefault="004D1B06" w:rsidP="004D1B06">
      <w:pPr>
        <w:pStyle w:val="a3"/>
        <w:tabs>
          <w:tab w:val="left" w:pos="10632"/>
        </w:tabs>
        <w:spacing w:line="252" w:lineRule="auto"/>
        <w:ind w:right="-15"/>
      </w:pPr>
      <w:r>
        <w:rPr>
          <w:color w:val="000009"/>
          <w:w w:val="105"/>
        </w:rPr>
        <w:t>Рабочая</w:t>
      </w:r>
      <w:r>
        <w:rPr>
          <w:color w:val="000009"/>
          <w:spacing w:val="-5"/>
          <w:w w:val="105"/>
        </w:rPr>
        <w:t xml:space="preserve"> </w:t>
      </w:r>
      <w:r>
        <w:rPr>
          <w:color w:val="000009"/>
          <w:w w:val="105"/>
        </w:rPr>
        <w:t>программа</w:t>
      </w:r>
      <w:r>
        <w:rPr>
          <w:color w:val="000009"/>
          <w:spacing w:val="-2"/>
          <w:w w:val="105"/>
        </w:rPr>
        <w:t xml:space="preserve"> </w:t>
      </w:r>
      <w:r>
        <w:rPr>
          <w:color w:val="000009"/>
          <w:w w:val="105"/>
        </w:rPr>
        <w:t>воспитания в соответствии</w:t>
      </w:r>
      <w:r>
        <w:rPr>
          <w:color w:val="000009"/>
          <w:spacing w:val="-2"/>
          <w:w w:val="105"/>
        </w:rPr>
        <w:t xml:space="preserve"> </w:t>
      </w:r>
      <w:r>
        <w:rPr>
          <w:color w:val="000009"/>
          <w:w w:val="105"/>
        </w:rPr>
        <w:t>с</w:t>
      </w:r>
      <w:r>
        <w:rPr>
          <w:color w:val="000009"/>
          <w:spacing w:val="-8"/>
          <w:w w:val="105"/>
        </w:rPr>
        <w:t xml:space="preserve"> </w:t>
      </w:r>
      <w:r>
        <w:rPr>
          <w:color w:val="000009"/>
          <w:w w:val="105"/>
        </w:rPr>
        <w:t>федеральной</w:t>
      </w:r>
      <w:r>
        <w:rPr>
          <w:color w:val="000009"/>
          <w:spacing w:val="-2"/>
          <w:w w:val="105"/>
        </w:rPr>
        <w:t xml:space="preserve"> </w:t>
      </w:r>
      <w:r>
        <w:rPr>
          <w:color w:val="000009"/>
          <w:w w:val="105"/>
        </w:rPr>
        <w:t xml:space="preserve">рабочей программой предусматривает </w:t>
      </w:r>
      <w:r>
        <w:rPr>
          <w:color w:val="000009"/>
        </w:rPr>
        <w:t xml:space="preserve">приобщение обучающихся к российским традиционным духовным ценностям, включая культурные ценности </w:t>
      </w:r>
      <w:r>
        <w:rPr>
          <w:color w:val="000009"/>
          <w:w w:val="105"/>
        </w:rPr>
        <w:t>своей этнической группы, правилам и нормам поведения в российском обществе</w:t>
      </w:r>
      <w:r>
        <w:rPr>
          <w:color w:val="000009"/>
          <w:w w:val="105"/>
          <w:vertAlign w:val="superscript"/>
        </w:rPr>
        <w:t>10</w:t>
      </w:r>
      <w:r>
        <w:rPr>
          <w:color w:val="000009"/>
          <w:w w:val="105"/>
        </w:rPr>
        <w:t>.</w:t>
      </w:r>
    </w:p>
    <w:p w:rsidR="00623054" w:rsidRDefault="004D1B06" w:rsidP="004D1B06">
      <w:pPr>
        <w:pStyle w:val="a3"/>
        <w:tabs>
          <w:tab w:val="left" w:pos="10632"/>
        </w:tabs>
        <w:spacing w:line="252" w:lineRule="auto"/>
        <w:ind w:right="-15"/>
      </w:pPr>
      <w:r>
        <w:rPr>
          <w:color w:val="000009"/>
          <w:w w:val="105"/>
        </w:rPr>
        <w:t>Организационный раздел определяет общие рамки организации образовательной деятельности, а также</w:t>
      </w:r>
      <w:r>
        <w:rPr>
          <w:color w:val="000009"/>
          <w:spacing w:val="-5"/>
          <w:w w:val="105"/>
        </w:rPr>
        <w:t xml:space="preserve"> </w:t>
      </w:r>
      <w:r>
        <w:rPr>
          <w:color w:val="000009"/>
          <w:w w:val="105"/>
        </w:rPr>
        <w:t>организационные механизмы и условия реализации программы основного общего образования</w:t>
      </w:r>
      <w:r>
        <w:rPr>
          <w:color w:val="000009"/>
          <w:spacing w:val="-16"/>
          <w:w w:val="105"/>
        </w:rPr>
        <w:t xml:space="preserve"> </w:t>
      </w:r>
      <w:r>
        <w:rPr>
          <w:color w:val="000009"/>
          <w:w w:val="105"/>
          <w:vertAlign w:val="superscript"/>
        </w:rPr>
        <w:t>11</w:t>
      </w:r>
      <w:r>
        <w:rPr>
          <w:color w:val="000009"/>
          <w:w w:val="105"/>
        </w:rPr>
        <w:t xml:space="preserve"> и </w:t>
      </w:r>
      <w:r>
        <w:rPr>
          <w:color w:val="000009"/>
          <w:spacing w:val="-2"/>
          <w:w w:val="105"/>
        </w:rPr>
        <w:t>включает:</w:t>
      </w:r>
    </w:p>
    <w:p w:rsidR="00623054" w:rsidRDefault="004D1B06" w:rsidP="004D1B06">
      <w:pPr>
        <w:pStyle w:val="a5"/>
        <w:numPr>
          <w:ilvl w:val="0"/>
          <w:numId w:val="173"/>
        </w:numPr>
        <w:tabs>
          <w:tab w:val="left" w:pos="1039"/>
          <w:tab w:val="left" w:pos="10632"/>
        </w:tabs>
        <w:spacing w:line="260" w:lineRule="exact"/>
        <w:ind w:left="1039" w:hanging="136"/>
        <w:rPr>
          <w:sz w:val="23"/>
        </w:rPr>
      </w:pPr>
      <w:r>
        <w:rPr>
          <w:color w:val="000009"/>
          <w:sz w:val="23"/>
        </w:rPr>
        <w:t>учебный</w:t>
      </w:r>
      <w:r>
        <w:rPr>
          <w:color w:val="000009"/>
          <w:spacing w:val="30"/>
          <w:sz w:val="23"/>
        </w:rPr>
        <w:t xml:space="preserve"> </w:t>
      </w:r>
      <w:r>
        <w:rPr>
          <w:color w:val="000009"/>
          <w:spacing w:val="-2"/>
          <w:sz w:val="23"/>
        </w:rPr>
        <w:t>план;</w:t>
      </w:r>
    </w:p>
    <w:p w:rsidR="00623054" w:rsidRDefault="004D1B06" w:rsidP="004D1B06">
      <w:pPr>
        <w:pStyle w:val="a5"/>
        <w:numPr>
          <w:ilvl w:val="0"/>
          <w:numId w:val="173"/>
        </w:numPr>
        <w:tabs>
          <w:tab w:val="left" w:pos="1031"/>
          <w:tab w:val="left" w:pos="10632"/>
        </w:tabs>
        <w:ind w:left="1031" w:hanging="128"/>
        <w:rPr>
          <w:sz w:val="23"/>
        </w:rPr>
      </w:pPr>
      <w:r>
        <w:rPr>
          <w:color w:val="000009"/>
          <w:sz w:val="23"/>
        </w:rPr>
        <w:t>план</w:t>
      </w:r>
      <w:r>
        <w:rPr>
          <w:color w:val="000009"/>
          <w:spacing w:val="26"/>
          <w:sz w:val="23"/>
        </w:rPr>
        <w:t xml:space="preserve"> </w:t>
      </w:r>
      <w:r>
        <w:rPr>
          <w:color w:val="000009"/>
          <w:sz w:val="23"/>
        </w:rPr>
        <w:t>внеурочной</w:t>
      </w:r>
      <w:r>
        <w:rPr>
          <w:color w:val="000009"/>
          <w:spacing w:val="27"/>
          <w:sz w:val="23"/>
        </w:rPr>
        <w:t xml:space="preserve"> </w:t>
      </w:r>
      <w:r>
        <w:rPr>
          <w:color w:val="000009"/>
          <w:spacing w:val="-2"/>
          <w:sz w:val="23"/>
        </w:rPr>
        <w:t>деятельности;</w:t>
      </w:r>
    </w:p>
    <w:p w:rsidR="00623054" w:rsidRDefault="004D1B06" w:rsidP="004D1B06">
      <w:pPr>
        <w:pStyle w:val="a5"/>
        <w:numPr>
          <w:ilvl w:val="0"/>
          <w:numId w:val="173"/>
        </w:numPr>
        <w:tabs>
          <w:tab w:val="left" w:pos="1031"/>
          <w:tab w:val="left" w:pos="10632"/>
        </w:tabs>
        <w:ind w:left="1031" w:hanging="128"/>
        <w:rPr>
          <w:sz w:val="23"/>
        </w:rPr>
      </w:pPr>
      <w:r>
        <w:rPr>
          <w:color w:val="000009"/>
          <w:sz w:val="23"/>
        </w:rPr>
        <w:t>календарный</w:t>
      </w:r>
      <w:r>
        <w:rPr>
          <w:color w:val="000009"/>
          <w:spacing w:val="47"/>
          <w:sz w:val="23"/>
        </w:rPr>
        <w:t xml:space="preserve"> </w:t>
      </w:r>
      <w:r>
        <w:rPr>
          <w:color w:val="000009"/>
          <w:sz w:val="23"/>
        </w:rPr>
        <w:t>учебный</w:t>
      </w:r>
      <w:r>
        <w:rPr>
          <w:color w:val="000009"/>
          <w:spacing w:val="37"/>
          <w:sz w:val="23"/>
        </w:rPr>
        <w:t xml:space="preserve"> </w:t>
      </w:r>
      <w:r>
        <w:rPr>
          <w:color w:val="000009"/>
          <w:spacing w:val="-2"/>
          <w:sz w:val="23"/>
        </w:rPr>
        <w:t>график;</w:t>
      </w:r>
    </w:p>
    <w:p w:rsidR="00623054" w:rsidRDefault="004D1B06" w:rsidP="004D1B06">
      <w:pPr>
        <w:pStyle w:val="a5"/>
        <w:numPr>
          <w:ilvl w:val="0"/>
          <w:numId w:val="173"/>
        </w:numPr>
        <w:tabs>
          <w:tab w:val="left" w:pos="1147"/>
          <w:tab w:val="left" w:pos="10632"/>
        </w:tabs>
        <w:spacing w:before="6" w:line="252" w:lineRule="auto"/>
        <w:ind w:right="4" w:firstLine="706"/>
        <w:rPr>
          <w:sz w:val="23"/>
        </w:rPr>
      </w:pPr>
      <w:r>
        <w:rPr>
          <w:color w:val="000009"/>
          <w:w w:val="105"/>
          <w:sz w:val="23"/>
        </w:rPr>
        <w:t>календарный план воспитательной работы, содержащий перечень событий и мероприятий воспитательной направленности,</w:t>
      </w:r>
      <w:r>
        <w:rPr>
          <w:color w:val="000009"/>
          <w:spacing w:val="-1"/>
          <w:w w:val="105"/>
          <w:sz w:val="23"/>
        </w:rPr>
        <w:t xml:space="preserve"> </w:t>
      </w:r>
      <w:r>
        <w:rPr>
          <w:color w:val="000009"/>
          <w:w w:val="105"/>
          <w:sz w:val="23"/>
        </w:rPr>
        <w:t>которые</w:t>
      </w:r>
      <w:r>
        <w:rPr>
          <w:color w:val="000009"/>
          <w:spacing w:val="-3"/>
          <w:w w:val="105"/>
          <w:sz w:val="23"/>
        </w:rPr>
        <w:t xml:space="preserve"> </w:t>
      </w:r>
      <w:r>
        <w:rPr>
          <w:color w:val="000009"/>
          <w:w w:val="105"/>
          <w:sz w:val="23"/>
        </w:rPr>
        <w:t>организуются</w:t>
      </w:r>
      <w:r>
        <w:rPr>
          <w:color w:val="000009"/>
          <w:spacing w:val="-1"/>
          <w:w w:val="105"/>
          <w:sz w:val="23"/>
        </w:rPr>
        <w:t xml:space="preserve"> </w:t>
      </w:r>
      <w:r>
        <w:rPr>
          <w:color w:val="000009"/>
          <w:w w:val="105"/>
          <w:sz w:val="23"/>
        </w:rPr>
        <w:t>и</w:t>
      </w:r>
      <w:r>
        <w:rPr>
          <w:color w:val="000009"/>
          <w:spacing w:val="-3"/>
          <w:w w:val="105"/>
          <w:sz w:val="23"/>
        </w:rPr>
        <w:t xml:space="preserve"> </w:t>
      </w:r>
      <w:r>
        <w:rPr>
          <w:color w:val="000009"/>
          <w:w w:val="105"/>
          <w:sz w:val="23"/>
        </w:rPr>
        <w:t>проводятся образовательной организацией</w:t>
      </w:r>
      <w:r>
        <w:rPr>
          <w:color w:val="000009"/>
          <w:spacing w:val="-3"/>
          <w:w w:val="105"/>
          <w:sz w:val="23"/>
        </w:rPr>
        <w:t xml:space="preserve"> </w:t>
      </w:r>
      <w:r>
        <w:rPr>
          <w:color w:val="000009"/>
          <w:w w:val="105"/>
          <w:sz w:val="23"/>
        </w:rPr>
        <w:t>или в которых образовательная организация</w:t>
      </w:r>
      <w:r>
        <w:rPr>
          <w:color w:val="000009"/>
          <w:spacing w:val="-5"/>
          <w:w w:val="105"/>
          <w:sz w:val="23"/>
        </w:rPr>
        <w:t xml:space="preserve"> </w:t>
      </w:r>
      <w:r>
        <w:rPr>
          <w:color w:val="000009"/>
          <w:w w:val="105"/>
          <w:sz w:val="23"/>
        </w:rPr>
        <w:t>принимает участие в учебном</w:t>
      </w:r>
      <w:r>
        <w:rPr>
          <w:color w:val="000009"/>
          <w:spacing w:val="-2"/>
          <w:w w:val="105"/>
          <w:sz w:val="23"/>
        </w:rPr>
        <w:t xml:space="preserve"> </w:t>
      </w:r>
      <w:r>
        <w:rPr>
          <w:color w:val="000009"/>
          <w:w w:val="105"/>
          <w:sz w:val="23"/>
        </w:rPr>
        <w:t>году</w:t>
      </w:r>
      <w:r>
        <w:rPr>
          <w:color w:val="000009"/>
          <w:spacing w:val="-7"/>
          <w:w w:val="105"/>
          <w:sz w:val="23"/>
        </w:rPr>
        <w:t xml:space="preserve"> </w:t>
      </w:r>
      <w:r>
        <w:rPr>
          <w:color w:val="000009"/>
          <w:w w:val="105"/>
          <w:sz w:val="23"/>
        </w:rPr>
        <w:t>или периоде обучения;</w:t>
      </w:r>
    </w:p>
    <w:p w:rsidR="00623054" w:rsidRPr="004D1B06" w:rsidRDefault="004D1B06" w:rsidP="004D1B06">
      <w:pPr>
        <w:pStyle w:val="a5"/>
        <w:numPr>
          <w:ilvl w:val="0"/>
          <w:numId w:val="173"/>
        </w:numPr>
        <w:tabs>
          <w:tab w:val="left" w:pos="1039"/>
          <w:tab w:val="left" w:pos="10632"/>
        </w:tabs>
        <w:spacing w:line="247" w:lineRule="auto"/>
        <w:ind w:left="0" w:right="-15" w:firstLine="0"/>
        <w:jc w:val="left"/>
        <w:rPr>
          <w:sz w:val="20"/>
        </w:rPr>
      </w:pPr>
      <w:r w:rsidRPr="004D1B06">
        <w:rPr>
          <w:color w:val="000009"/>
          <w:sz w:val="23"/>
        </w:rPr>
        <w:t xml:space="preserve">систему условий реализации адаптированной основной общеобразовательной программы основного </w:t>
      </w:r>
      <w:r w:rsidRPr="004D1B06">
        <w:rPr>
          <w:color w:val="000009"/>
          <w:w w:val="105"/>
          <w:sz w:val="23"/>
        </w:rPr>
        <w:t>общего образования.</w:t>
      </w: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4D1B06" w:rsidP="004D1B06">
      <w:pPr>
        <w:pStyle w:val="a3"/>
        <w:tabs>
          <w:tab w:val="left" w:pos="1155"/>
        </w:tabs>
        <w:ind w:left="0" w:firstLine="0"/>
        <w:jc w:val="left"/>
        <w:rPr>
          <w:sz w:val="20"/>
        </w:rPr>
      </w:pPr>
      <w:r>
        <w:rPr>
          <w:sz w:val="20"/>
        </w:rPr>
        <w:tab/>
      </w: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4D1B06" w:rsidP="004D1B06">
      <w:pPr>
        <w:pStyle w:val="a3"/>
        <w:tabs>
          <w:tab w:val="left" w:pos="10632"/>
        </w:tabs>
        <w:spacing w:before="78"/>
        <w:ind w:left="0" w:firstLine="0"/>
        <w:jc w:val="left"/>
        <w:rPr>
          <w:sz w:val="20"/>
        </w:rPr>
      </w:pPr>
      <w:r>
        <w:rPr>
          <w:noProof/>
          <w:sz w:val="20"/>
          <w:lang w:eastAsia="ru-RU"/>
        </w:rPr>
        <mc:AlternateContent>
          <mc:Choice Requires="wps">
            <w:drawing>
              <wp:anchor distT="0" distB="0" distL="0" distR="0" simplePos="0" relativeHeight="251651584" behindDoc="1" locked="0" layoutInCell="1" allowOverlap="1">
                <wp:simplePos x="0" y="0"/>
                <wp:positionH relativeFrom="page">
                  <wp:posOffset>484936</wp:posOffset>
                </wp:positionH>
                <wp:positionV relativeFrom="paragraph">
                  <wp:posOffset>211121</wp:posOffset>
                </wp:positionV>
                <wp:extent cx="183007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B23209C" id="Graphic 3" o:spid="_x0000_s1026" style="position:absolute;margin-left:38.2pt;margin-top:16.6pt;width:144.1pt;height:.75pt;z-index:-25166489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jc w:val="both"/>
        <w:rPr>
          <w:sz w:val="20"/>
        </w:rPr>
      </w:pPr>
      <w:r>
        <w:rPr>
          <w:sz w:val="20"/>
          <w:vertAlign w:val="superscript"/>
        </w:rPr>
        <w:t>6</w:t>
      </w:r>
      <w:r>
        <w:rPr>
          <w:spacing w:val="-7"/>
          <w:sz w:val="20"/>
        </w:rPr>
        <w:t xml:space="preserve"> </w:t>
      </w:r>
      <w:r>
        <w:rPr>
          <w:sz w:val="20"/>
        </w:rPr>
        <w:t>Пункт</w:t>
      </w:r>
      <w:r>
        <w:rPr>
          <w:spacing w:val="-8"/>
          <w:sz w:val="20"/>
        </w:rPr>
        <w:t xml:space="preserve"> </w:t>
      </w:r>
      <w:r>
        <w:rPr>
          <w:sz w:val="20"/>
        </w:rPr>
        <w:t>32.2</w:t>
      </w:r>
      <w:r>
        <w:rPr>
          <w:spacing w:val="-7"/>
          <w:sz w:val="20"/>
        </w:rPr>
        <w:t xml:space="preserve"> </w:t>
      </w:r>
      <w:r>
        <w:rPr>
          <w:sz w:val="20"/>
        </w:rPr>
        <w:t>ФГОС</w:t>
      </w:r>
      <w:r>
        <w:rPr>
          <w:spacing w:val="-5"/>
          <w:sz w:val="20"/>
        </w:rPr>
        <w:t xml:space="preserve"> </w:t>
      </w:r>
      <w:r>
        <w:rPr>
          <w:sz w:val="20"/>
        </w:rPr>
        <w:t>ООО,</w:t>
      </w:r>
      <w:r>
        <w:rPr>
          <w:spacing w:val="-6"/>
          <w:sz w:val="20"/>
        </w:rPr>
        <w:t xml:space="preserve"> </w:t>
      </w:r>
      <w:r>
        <w:rPr>
          <w:sz w:val="20"/>
        </w:rPr>
        <w:t>утвержденного</w:t>
      </w:r>
      <w:r>
        <w:rPr>
          <w:spacing w:val="-7"/>
          <w:sz w:val="20"/>
        </w:rPr>
        <w:t xml:space="preserve"> </w:t>
      </w:r>
      <w:r>
        <w:rPr>
          <w:sz w:val="20"/>
        </w:rPr>
        <w:t>приказом</w:t>
      </w:r>
      <w:r>
        <w:rPr>
          <w:spacing w:val="-6"/>
          <w:sz w:val="20"/>
        </w:rPr>
        <w:t xml:space="preserve"> </w:t>
      </w:r>
      <w:r>
        <w:rPr>
          <w:sz w:val="20"/>
        </w:rPr>
        <w:t>N</w:t>
      </w:r>
      <w:r>
        <w:rPr>
          <w:spacing w:val="-5"/>
          <w:sz w:val="20"/>
        </w:rPr>
        <w:t xml:space="preserve"> </w:t>
      </w:r>
      <w:r>
        <w:rPr>
          <w:sz w:val="20"/>
        </w:rPr>
        <w:t>287;</w:t>
      </w:r>
      <w:r>
        <w:rPr>
          <w:spacing w:val="-5"/>
          <w:sz w:val="20"/>
        </w:rPr>
        <w:t xml:space="preserve"> </w:t>
      </w:r>
      <w:r>
        <w:rPr>
          <w:sz w:val="20"/>
        </w:rPr>
        <w:t>пункт</w:t>
      </w:r>
      <w:r>
        <w:rPr>
          <w:spacing w:val="-9"/>
          <w:sz w:val="20"/>
        </w:rPr>
        <w:t xml:space="preserve"> </w:t>
      </w:r>
      <w:r>
        <w:rPr>
          <w:sz w:val="20"/>
        </w:rPr>
        <w:t>18.2.1</w:t>
      </w:r>
      <w:r>
        <w:rPr>
          <w:spacing w:val="-6"/>
          <w:sz w:val="20"/>
        </w:rPr>
        <w:t xml:space="preserve"> </w:t>
      </w:r>
      <w:r>
        <w:rPr>
          <w:sz w:val="20"/>
        </w:rPr>
        <w:t>ФГОС</w:t>
      </w:r>
      <w:r>
        <w:rPr>
          <w:spacing w:val="-5"/>
          <w:sz w:val="20"/>
        </w:rPr>
        <w:t xml:space="preserve"> </w:t>
      </w:r>
      <w:r>
        <w:rPr>
          <w:sz w:val="20"/>
        </w:rPr>
        <w:t>ООО,</w:t>
      </w:r>
      <w:r>
        <w:rPr>
          <w:spacing w:val="-7"/>
          <w:sz w:val="20"/>
        </w:rPr>
        <w:t xml:space="preserve"> </w:t>
      </w:r>
      <w:r>
        <w:rPr>
          <w:sz w:val="20"/>
        </w:rPr>
        <w:t>утвержденного</w:t>
      </w:r>
      <w:r>
        <w:rPr>
          <w:spacing w:val="-6"/>
          <w:sz w:val="20"/>
        </w:rPr>
        <w:t xml:space="preserve"> </w:t>
      </w:r>
      <w:r>
        <w:rPr>
          <w:sz w:val="20"/>
        </w:rPr>
        <w:t>приказом</w:t>
      </w:r>
      <w:r>
        <w:rPr>
          <w:spacing w:val="-6"/>
          <w:sz w:val="20"/>
        </w:rPr>
        <w:t xml:space="preserve"> </w:t>
      </w:r>
      <w:r>
        <w:rPr>
          <w:sz w:val="20"/>
        </w:rPr>
        <w:t>N</w:t>
      </w:r>
      <w:r>
        <w:rPr>
          <w:spacing w:val="-8"/>
          <w:sz w:val="20"/>
        </w:rPr>
        <w:t xml:space="preserve"> </w:t>
      </w:r>
      <w:r>
        <w:rPr>
          <w:spacing w:val="-2"/>
          <w:sz w:val="20"/>
        </w:rPr>
        <w:t>1897.</w:t>
      </w:r>
    </w:p>
    <w:p w:rsidR="00623054" w:rsidRDefault="004D1B06" w:rsidP="004D1B06">
      <w:pPr>
        <w:tabs>
          <w:tab w:val="left" w:pos="10632"/>
        </w:tabs>
        <w:spacing w:before="3" w:line="237" w:lineRule="auto"/>
        <w:ind w:left="197" w:right="-15"/>
        <w:jc w:val="both"/>
        <w:rPr>
          <w:sz w:val="20"/>
        </w:rPr>
      </w:pPr>
      <w:r>
        <w:rPr>
          <w:sz w:val="20"/>
          <w:vertAlign w:val="superscript"/>
        </w:rPr>
        <w:t>7</w:t>
      </w:r>
      <w:r>
        <w:rPr>
          <w:sz w:val="20"/>
        </w:rPr>
        <w:t xml:space="preserve"> Указ Президента Российской Федерации от 9 ноября 2022 г. N 809 "Об утверждении Основ государственной политики по сохранению</w:t>
      </w:r>
      <w:r>
        <w:rPr>
          <w:spacing w:val="-13"/>
          <w:sz w:val="20"/>
        </w:rPr>
        <w:t xml:space="preserve"> </w:t>
      </w:r>
      <w:r>
        <w:rPr>
          <w:sz w:val="20"/>
        </w:rPr>
        <w:t>и</w:t>
      </w:r>
      <w:r>
        <w:rPr>
          <w:spacing w:val="-12"/>
          <w:sz w:val="20"/>
        </w:rPr>
        <w:t xml:space="preserve"> </w:t>
      </w:r>
      <w:r>
        <w:rPr>
          <w:sz w:val="20"/>
        </w:rPr>
        <w:t>укреплению</w:t>
      </w:r>
      <w:r>
        <w:rPr>
          <w:spacing w:val="-13"/>
          <w:sz w:val="20"/>
        </w:rPr>
        <w:t xml:space="preserve"> </w:t>
      </w:r>
      <w:r>
        <w:rPr>
          <w:sz w:val="20"/>
        </w:rPr>
        <w:t>традиционных</w:t>
      </w:r>
      <w:r>
        <w:rPr>
          <w:spacing w:val="-12"/>
          <w:sz w:val="20"/>
        </w:rPr>
        <w:t xml:space="preserve"> </w:t>
      </w:r>
      <w:r>
        <w:rPr>
          <w:sz w:val="20"/>
        </w:rPr>
        <w:t>российских</w:t>
      </w:r>
      <w:r>
        <w:rPr>
          <w:spacing w:val="-13"/>
          <w:sz w:val="20"/>
        </w:rPr>
        <w:t xml:space="preserve"> </w:t>
      </w:r>
      <w:r>
        <w:rPr>
          <w:sz w:val="20"/>
        </w:rPr>
        <w:t>духовно-нравственных</w:t>
      </w:r>
      <w:r>
        <w:rPr>
          <w:spacing w:val="-12"/>
          <w:sz w:val="20"/>
        </w:rPr>
        <w:t xml:space="preserve"> </w:t>
      </w:r>
      <w:r>
        <w:rPr>
          <w:sz w:val="20"/>
        </w:rPr>
        <w:t>ценностей"</w:t>
      </w:r>
      <w:r>
        <w:rPr>
          <w:spacing w:val="-13"/>
          <w:sz w:val="20"/>
        </w:rPr>
        <w:t xml:space="preserve"> </w:t>
      </w:r>
      <w:r>
        <w:rPr>
          <w:sz w:val="20"/>
        </w:rPr>
        <w:t>Официальный</w:t>
      </w:r>
      <w:r>
        <w:rPr>
          <w:spacing w:val="-12"/>
          <w:sz w:val="20"/>
        </w:rPr>
        <w:t xml:space="preserve"> </w:t>
      </w:r>
      <w:r>
        <w:rPr>
          <w:sz w:val="20"/>
        </w:rPr>
        <w:t>интернет-портал</w:t>
      </w:r>
      <w:r>
        <w:rPr>
          <w:spacing w:val="-13"/>
          <w:sz w:val="20"/>
        </w:rPr>
        <w:t xml:space="preserve"> </w:t>
      </w:r>
      <w:r>
        <w:rPr>
          <w:sz w:val="20"/>
        </w:rPr>
        <w:t>правовой информации http:илиили(</w:t>
      </w:r>
      <w:hyperlink r:id="rId7">
        <w:r>
          <w:rPr>
            <w:sz w:val="20"/>
          </w:rPr>
          <w:t>www.pravo.gov.ru),</w:t>
        </w:r>
      </w:hyperlink>
      <w:r>
        <w:rPr>
          <w:sz w:val="20"/>
        </w:rPr>
        <w:t xml:space="preserve"> 2022, 9 ноября, N 0001202211090019).</w:t>
      </w:r>
    </w:p>
    <w:p w:rsidR="00623054" w:rsidRDefault="004D1B06" w:rsidP="004D1B06">
      <w:pPr>
        <w:tabs>
          <w:tab w:val="left" w:pos="10632"/>
        </w:tabs>
        <w:spacing w:line="230" w:lineRule="exact"/>
        <w:ind w:left="197"/>
        <w:rPr>
          <w:sz w:val="20"/>
        </w:rPr>
      </w:pPr>
      <w:r>
        <w:rPr>
          <w:sz w:val="20"/>
          <w:vertAlign w:val="superscript"/>
        </w:rPr>
        <w:t>8</w:t>
      </w:r>
      <w:r>
        <w:rPr>
          <w:spacing w:val="-7"/>
          <w:sz w:val="20"/>
        </w:rPr>
        <w:t xml:space="preserve"> </w:t>
      </w:r>
      <w:r>
        <w:rPr>
          <w:sz w:val="20"/>
        </w:rPr>
        <w:t>Пункт</w:t>
      </w:r>
      <w:r>
        <w:rPr>
          <w:spacing w:val="-8"/>
          <w:sz w:val="20"/>
        </w:rPr>
        <w:t xml:space="preserve"> </w:t>
      </w:r>
      <w:r>
        <w:rPr>
          <w:sz w:val="20"/>
        </w:rPr>
        <w:t>32.3</w:t>
      </w:r>
      <w:r>
        <w:rPr>
          <w:spacing w:val="-7"/>
          <w:sz w:val="20"/>
        </w:rPr>
        <w:t xml:space="preserve"> </w:t>
      </w:r>
      <w:r>
        <w:rPr>
          <w:sz w:val="20"/>
        </w:rPr>
        <w:t>ФГОС</w:t>
      </w:r>
      <w:r>
        <w:rPr>
          <w:spacing w:val="-5"/>
          <w:sz w:val="20"/>
        </w:rPr>
        <w:t xml:space="preserve"> </w:t>
      </w:r>
      <w:r>
        <w:rPr>
          <w:sz w:val="20"/>
        </w:rPr>
        <w:t>ООО,</w:t>
      </w:r>
      <w:r>
        <w:rPr>
          <w:spacing w:val="-7"/>
          <w:sz w:val="20"/>
        </w:rPr>
        <w:t xml:space="preserve"> </w:t>
      </w:r>
      <w:r>
        <w:rPr>
          <w:sz w:val="20"/>
        </w:rPr>
        <w:t>утвержденного</w:t>
      </w:r>
      <w:r>
        <w:rPr>
          <w:spacing w:val="-6"/>
          <w:sz w:val="20"/>
        </w:rPr>
        <w:t xml:space="preserve"> </w:t>
      </w:r>
      <w:r>
        <w:rPr>
          <w:sz w:val="20"/>
        </w:rPr>
        <w:t>приказом</w:t>
      </w:r>
      <w:r>
        <w:rPr>
          <w:spacing w:val="-6"/>
          <w:sz w:val="20"/>
        </w:rPr>
        <w:t xml:space="preserve"> </w:t>
      </w:r>
      <w:r>
        <w:rPr>
          <w:sz w:val="20"/>
        </w:rPr>
        <w:t>N</w:t>
      </w:r>
      <w:r>
        <w:rPr>
          <w:spacing w:val="-8"/>
          <w:sz w:val="20"/>
        </w:rPr>
        <w:t xml:space="preserve"> </w:t>
      </w:r>
      <w:r>
        <w:rPr>
          <w:sz w:val="20"/>
        </w:rPr>
        <w:t>287;</w:t>
      </w:r>
      <w:r>
        <w:rPr>
          <w:spacing w:val="-6"/>
          <w:sz w:val="20"/>
        </w:rPr>
        <w:t xml:space="preserve"> </w:t>
      </w:r>
      <w:r>
        <w:rPr>
          <w:sz w:val="20"/>
        </w:rPr>
        <w:t>пункт</w:t>
      </w:r>
      <w:r>
        <w:rPr>
          <w:spacing w:val="-8"/>
          <w:sz w:val="20"/>
        </w:rPr>
        <w:t xml:space="preserve"> </w:t>
      </w:r>
      <w:r>
        <w:rPr>
          <w:sz w:val="20"/>
        </w:rPr>
        <w:t>18.2.3</w:t>
      </w:r>
      <w:r>
        <w:rPr>
          <w:spacing w:val="-7"/>
          <w:sz w:val="20"/>
        </w:rPr>
        <w:t xml:space="preserve"> </w:t>
      </w:r>
      <w:r>
        <w:rPr>
          <w:sz w:val="20"/>
        </w:rPr>
        <w:t>ФГОС</w:t>
      </w:r>
      <w:r>
        <w:rPr>
          <w:spacing w:val="-5"/>
          <w:sz w:val="20"/>
        </w:rPr>
        <w:t xml:space="preserve"> </w:t>
      </w:r>
      <w:r>
        <w:rPr>
          <w:sz w:val="20"/>
        </w:rPr>
        <w:t>ООО,</w:t>
      </w:r>
      <w:r>
        <w:rPr>
          <w:spacing w:val="-6"/>
          <w:sz w:val="20"/>
        </w:rPr>
        <w:t xml:space="preserve"> </w:t>
      </w:r>
      <w:r>
        <w:rPr>
          <w:sz w:val="20"/>
        </w:rPr>
        <w:t>утвержденного</w:t>
      </w:r>
      <w:r>
        <w:rPr>
          <w:spacing w:val="-7"/>
          <w:sz w:val="20"/>
        </w:rPr>
        <w:t xml:space="preserve"> </w:t>
      </w:r>
      <w:r>
        <w:rPr>
          <w:sz w:val="20"/>
        </w:rPr>
        <w:t>приказом</w:t>
      </w:r>
      <w:r>
        <w:rPr>
          <w:spacing w:val="-6"/>
          <w:sz w:val="20"/>
        </w:rPr>
        <w:t xml:space="preserve"> </w:t>
      </w:r>
      <w:r>
        <w:rPr>
          <w:sz w:val="20"/>
        </w:rPr>
        <w:t>N</w:t>
      </w:r>
      <w:r>
        <w:rPr>
          <w:spacing w:val="-8"/>
          <w:sz w:val="20"/>
        </w:rPr>
        <w:t xml:space="preserve"> </w:t>
      </w:r>
      <w:r>
        <w:rPr>
          <w:spacing w:val="-2"/>
          <w:sz w:val="20"/>
        </w:rPr>
        <w:t>1897.</w:t>
      </w:r>
    </w:p>
    <w:p w:rsidR="00623054" w:rsidRDefault="004D1B06" w:rsidP="004D1B06">
      <w:pPr>
        <w:tabs>
          <w:tab w:val="left" w:pos="10632"/>
        </w:tabs>
        <w:ind w:left="197"/>
        <w:rPr>
          <w:sz w:val="20"/>
        </w:rPr>
      </w:pPr>
      <w:r>
        <w:rPr>
          <w:sz w:val="20"/>
          <w:vertAlign w:val="superscript"/>
        </w:rPr>
        <w:t>9</w:t>
      </w:r>
      <w:r>
        <w:rPr>
          <w:spacing w:val="-7"/>
          <w:sz w:val="20"/>
        </w:rPr>
        <w:t xml:space="preserve"> </w:t>
      </w:r>
      <w:r>
        <w:rPr>
          <w:sz w:val="20"/>
        </w:rPr>
        <w:t>Пункт</w:t>
      </w:r>
      <w:r>
        <w:rPr>
          <w:spacing w:val="-8"/>
          <w:sz w:val="20"/>
        </w:rPr>
        <w:t xml:space="preserve"> </w:t>
      </w:r>
      <w:r>
        <w:rPr>
          <w:sz w:val="20"/>
        </w:rPr>
        <w:t>32.3</w:t>
      </w:r>
      <w:r>
        <w:rPr>
          <w:spacing w:val="-7"/>
          <w:sz w:val="20"/>
        </w:rPr>
        <w:t xml:space="preserve"> </w:t>
      </w:r>
      <w:r>
        <w:rPr>
          <w:sz w:val="20"/>
        </w:rPr>
        <w:t>ФГОС</w:t>
      </w:r>
      <w:r>
        <w:rPr>
          <w:spacing w:val="-4"/>
          <w:sz w:val="20"/>
        </w:rPr>
        <w:t xml:space="preserve"> </w:t>
      </w:r>
      <w:r>
        <w:rPr>
          <w:sz w:val="20"/>
        </w:rPr>
        <w:t>ООО,</w:t>
      </w:r>
      <w:r>
        <w:rPr>
          <w:spacing w:val="-7"/>
          <w:sz w:val="20"/>
        </w:rPr>
        <w:t xml:space="preserve"> </w:t>
      </w:r>
      <w:r>
        <w:rPr>
          <w:sz w:val="20"/>
        </w:rPr>
        <w:t>утвержденного</w:t>
      </w:r>
      <w:r>
        <w:rPr>
          <w:spacing w:val="-6"/>
          <w:sz w:val="20"/>
        </w:rPr>
        <w:t xml:space="preserve"> </w:t>
      </w:r>
      <w:r>
        <w:rPr>
          <w:sz w:val="20"/>
        </w:rPr>
        <w:t>приказом</w:t>
      </w:r>
      <w:r>
        <w:rPr>
          <w:spacing w:val="-6"/>
          <w:sz w:val="20"/>
        </w:rPr>
        <w:t xml:space="preserve"> </w:t>
      </w:r>
      <w:r>
        <w:rPr>
          <w:sz w:val="20"/>
        </w:rPr>
        <w:t>N</w:t>
      </w:r>
      <w:r>
        <w:rPr>
          <w:spacing w:val="-8"/>
          <w:sz w:val="20"/>
        </w:rPr>
        <w:t xml:space="preserve"> </w:t>
      </w:r>
      <w:r>
        <w:rPr>
          <w:sz w:val="20"/>
        </w:rPr>
        <w:t>287;</w:t>
      </w:r>
      <w:r>
        <w:rPr>
          <w:spacing w:val="-6"/>
          <w:sz w:val="20"/>
        </w:rPr>
        <w:t xml:space="preserve"> </w:t>
      </w:r>
      <w:r>
        <w:rPr>
          <w:sz w:val="20"/>
        </w:rPr>
        <w:t>пункт</w:t>
      </w:r>
      <w:r>
        <w:rPr>
          <w:spacing w:val="-8"/>
          <w:sz w:val="20"/>
        </w:rPr>
        <w:t xml:space="preserve"> </w:t>
      </w:r>
      <w:r>
        <w:rPr>
          <w:sz w:val="20"/>
        </w:rPr>
        <w:t>18.2.3</w:t>
      </w:r>
      <w:r>
        <w:rPr>
          <w:spacing w:val="-7"/>
          <w:sz w:val="20"/>
        </w:rPr>
        <w:t xml:space="preserve"> </w:t>
      </w:r>
      <w:r>
        <w:rPr>
          <w:sz w:val="20"/>
        </w:rPr>
        <w:t>ФГОС</w:t>
      </w:r>
      <w:r>
        <w:rPr>
          <w:spacing w:val="-4"/>
          <w:sz w:val="20"/>
        </w:rPr>
        <w:t xml:space="preserve"> </w:t>
      </w:r>
      <w:r>
        <w:rPr>
          <w:sz w:val="20"/>
        </w:rPr>
        <w:t>ООО,</w:t>
      </w:r>
      <w:r>
        <w:rPr>
          <w:spacing w:val="-7"/>
          <w:sz w:val="20"/>
        </w:rPr>
        <w:t xml:space="preserve"> </w:t>
      </w:r>
      <w:r>
        <w:rPr>
          <w:sz w:val="20"/>
        </w:rPr>
        <w:t>утвержденного</w:t>
      </w:r>
      <w:r>
        <w:rPr>
          <w:spacing w:val="-6"/>
          <w:sz w:val="20"/>
        </w:rPr>
        <w:t xml:space="preserve"> </w:t>
      </w:r>
      <w:r>
        <w:rPr>
          <w:sz w:val="20"/>
        </w:rPr>
        <w:t>приказом</w:t>
      </w:r>
      <w:r>
        <w:rPr>
          <w:spacing w:val="-6"/>
          <w:sz w:val="20"/>
        </w:rPr>
        <w:t xml:space="preserve"> </w:t>
      </w:r>
      <w:r>
        <w:rPr>
          <w:sz w:val="20"/>
        </w:rPr>
        <w:t>N</w:t>
      </w:r>
      <w:r>
        <w:rPr>
          <w:spacing w:val="-8"/>
          <w:sz w:val="20"/>
        </w:rPr>
        <w:t xml:space="preserve"> </w:t>
      </w:r>
      <w:r>
        <w:rPr>
          <w:spacing w:val="-2"/>
          <w:sz w:val="20"/>
        </w:rPr>
        <w:t>1897.</w:t>
      </w:r>
    </w:p>
    <w:p w:rsidR="00623054" w:rsidRDefault="004D1B06" w:rsidP="004D1B06">
      <w:pPr>
        <w:tabs>
          <w:tab w:val="left" w:pos="10632"/>
        </w:tabs>
        <w:spacing w:before="1"/>
        <w:ind w:left="197"/>
        <w:rPr>
          <w:sz w:val="20"/>
        </w:rPr>
      </w:pPr>
      <w:r>
        <w:rPr>
          <w:sz w:val="20"/>
          <w:vertAlign w:val="superscript"/>
        </w:rPr>
        <w:t>10</w:t>
      </w:r>
      <w:r>
        <w:rPr>
          <w:spacing w:val="-7"/>
          <w:sz w:val="20"/>
        </w:rPr>
        <w:t xml:space="preserve"> </w:t>
      </w:r>
      <w:r>
        <w:rPr>
          <w:sz w:val="20"/>
        </w:rPr>
        <w:t>Пункт</w:t>
      </w:r>
      <w:r>
        <w:rPr>
          <w:spacing w:val="-9"/>
          <w:sz w:val="20"/>
        </w:rPr>
        <w:t xml:space="preserve"> </w:t>
      </w:r>
      <w:r>
        <w:rPr>
          <w:sz w:val="20"/>
        </w:rPr>
        <w:t>32.3</w:t>
      </w:r>
      <w:r>
        <w:rPr>
          <w:spacing w:val="-6"/>
          <w:sz w:val="20"/>
        </w:rPr>
        <w:t xml:space="preserve"> </w:t>
      </w:r>
      <w:r>
        <w:rPr>
          <w:sz w:val="20"/>
        </w:rPr>
        <w:t>ФГОС</w:t>
      </w:r>
      <w:r>
        <w:rPr>
          <w:spacing w:val="-5"/>
          <w:sz w:val="20"/>
        </w:rPr>
        <w:t xml:space="preserve"> </w:t>
      </w:r>
      <w:r>
        <w:rPr>
          <w:sz w:val="20"/>
        </w:rPr>
        <w:t>ООО,</w:t>
      </w:r>
      <w:r>
        <w:rPr>
          <w:spacing w:val="-7"/>
          <w:sz w:val="20"/>
        </w:rPr>
        <w:t xml:space="preserve"> </w:t>
      </w:r>
      <w:r>
        <w:rPr>
          <w:sz w:val="20"/>
        </w:rPr>
        <w:t>утвержденного</w:t>
      </w:r>
      <w:r>
        <w:rPr>
          <w:spacing w:val="-6"/>
          <w:sz w:val="20"/>
        </w:rPr>
        <w:t xml:space="preserve"> </w:t>
      </w:r>
      <w:r>
        <w:rPr>
          <w:sz w:val="20"/>
        </w:rPr>
        <w:t>приказом</w:t>
      </w:r>
      <w:r>
        <w:rPr>
          <w:spacing w:val="-6"/>
          <w:sz w:val="20"/>
        </w:rPr>
        <w:t xml:space="preserve"> </w:t>
      </w:r>
      <w:r>
        <w:rPr>
          <w:sz w:val="20"/>
        </w:rPr>
        <w:t>N</w:t>
      </w:r>
      <w:r>
        <w:rPr>
          <w:spacing w:val="-9"/>
          <w:sz w:val="20"/>
        </w:rPr>
        <w:t xml:space="preserve"> </w:t>
      </w:r>
      <w:r>
        <w:rPr>
          <w:sz w:val="20"/>
        </w:rPr>
        <w:t>287;</w:t>
      </w:r>
      <w:r>
        <w:rPr>
          <w:spacing w:val="-5"/>
          <w:sz w:val="20"/>
        </w:rPr>
        <w:t xml:space="preserve"> </w:t>
      </w:r>
      <w:r>
        <w:rPr>
          <w:sz w:val="20"/>
        </w:rPr>
        <w:t>пункт</w:t>
      </w:r>
      <w:r>
        <w:rPr>
          <w:spacing w:val="-9"/>
          <w:sz w:val="20"/>
        </w:rPr>
        <w:t xml:space="preserve"> </w:t>
      </w:r>
      <w:r>
        <w:rPr>
          <w:sz w:val="20"/>
        </w:rPr>
        <w:t>18.2.3</w:t>
      </w:r>
      <w:r>
        <w:rPr>
          <w:spacing w:val="-6"/>
          <w:sz w:val="20"/>
        </w:rPr>
        <w:t xml:space="preserve"> </w:t>
      </w:r>
      <w:r>
        <w:rPr>
          <w:sz w:val="20"/>
        </w:rPr>
        <w:t>ФГОС</w:t>
      </w:r>
      <w:r>
        <w:rPr>
          <w:spacing w:val="-5"/>
          <w:sz w:val="20"/>
        </w:rPr>
        <w:t xml:space="preserve"> </w:t>
      </w:r>
      <w:r>
        <w:rPr>
          <w:sz w:val="20"/>
        </w:rPr>
        <w:t>ООО,</w:t>
      </w:r>
      <w:r>
        <w:rPr>
          <w:spacing w:val="-7"/>
          <w:sz w:val="20"/>
        </w:rPr>
        <w:t xml:space="preserve"> </w:t>
      </w:r>
      <w:r>
        <w:rPr>
          <w:sz w:val="20"/>
        </w:rPr>
        <w:t>утвержденного</w:t>
      </w:r>
      <w:r>
        <w:rPr>
          <w:spacing w:val="-7"/>
          <w:sz w:val="20"/>
        </w:rPr>
        <w:t xml:space="preserve"> </w:t>
      </w:r>
      <w:r>
        <w:rPr>
          <w:sz w:val="20"/>
        </w:rPr>
        <w:t>приказом</w:t>
      </w:r>
      <w:r>
        <w:rPr>
          <w:spacing w:val="-5"/>
          <w:sz w:val="20"/>
        </w:rPr>
        <w:t xml:space="preserve"> </w:t>
      </w:r>
      <w:r>
        <w:rPr>
          <w:sz w:val="20"/>
        </w:rPr>
        <w:t>N</w:t>
      </w:r>
      <w:r>
        <w:rPr>
          <w:spacing w:val="-9"/>
          <w:sz w:val="20"/>
        </w:rPr>
        <w:t xml:space="preserve"> </w:t>
      </w:r>
      <w:r>
        <w:rPr>
          <w:spacing w:val="-2"/>
          <w:sz w:val="20"/>
        </w:rPr>
        <w:t>1897.</w:t>
      </w:r>
    </w:p>
    <w:p w:rsidR="00623054" w:rsidRDefault="004D1B06" w:rsidP="004D1B06">
      <w:pPr>
        <w:tabs>
          <w:tab w:val="left" w:pos="10632"/>
        </w:tabs>
        <w:ind w:left="197"/>
        <w:rPr>
          <w:sz w:val="20"/>
        </w:rPr>
      </w:pPr>
      <w:r>
        <w:rPr>
          <w:sz w:val="20"/>
          <w:vertAlign w:val="superscript"/>
        </w:rPr>
        <w:t>11</w:t>
      </w:r>
      <w:r>
        <w:rPr>
          <w:spacing w:val="-5"/>
          <w:sz w:val="20"/>
        </w:rPr>
        <w:t xml:space="preserve"> </w:t>
      </w:r>
      <w:r>
        <w:rPr>
          <w:sz w:val="20"/>
        </w:rPr>
        <w:t>Пункт</w:t>
      </w:r>
      <w:r>
        <w:rPr>
          <w:spacing w:val="-7"/>
          <w:sz w:val="20"/>
        </w:rPr>
        <w:t xml:space="preserve"> </w:t>
      </w:r>
      <w:r>
        <w:rPr>
          <w:sz w:val="20"/>
        </w:rPr>
        <w:t>33</w:t>
      </w:r>
      <w:r>
        <w:rPr>
          <w:spacing w:val="-5"/>
          <w:sz w:val="20"/>
        </w:rPr>
        <w:t xml:space="preserve"> </w:t>
      </w:r>
      <w:r>
        <w:rPr>
          <w:sz w:val="20"/>
        </w:rPr>
        <w:t>ФГОС</w:t>
      </w:r>
      <w:r>
        <w:rPr>
          <w:spacing w:val="-4"/>
          <w:sz w:val="20"/>
        </w:rPr>
        <w:t xml:space="preserve"> </w:t>
      </w:r>
      <w:r>
        <w:rPr>
          <w:sz w:val="20"/>
        </w:rPr>
        <w:t>ООО,</w:t>
      </w:r>
      <w:r>
        <w:rPr>
          <w:spacing w:val="-5"/>
          <w:sz w:val="20"/>
        </w:rPr>
        <w:t xml:space="preserve"> </w:t>
      </w:r>
      <w:r>
        <w:rPr>
          <w:sz w:val="20"/>
        </w:rPr>
        <w:t>утвержденного</w:t>
      </w:r>
      <w:r>
        <w:rPr>
          <w:spacing w:val="-5"/>
          <w:sz w:val="20"/>
        </w:rPr>
        <w:t xml:space="preserve"> </w:t>
      </w:r>
      <w:r>
        <w:rPr>
          <w:sz w:val="20"/>
        </w:rPr>
        <w:t>приказом</w:t>
      </w:r>
      <w:r>
        <w:rPr>
          <w:spacing w:val="-4"/>
          <w:sz w:val="20"/>
        </w:rPr>
        <w:t xml:space="preserve"> </w:t>
      </w:r>
      <w:r>
        <w:rPr>
          <w:sz w:val="20"/>
        </w:rPr>
        <w:t>N</w:t>
      </w:r>
      <w:r>
        <w:rPr>
          <w:spacing w:val="-6"/>
          <w:sz w:val="20"/>
        </w:rPr>
        <w:t xml:space="preserve"> </w:t>
      </w:r>
      <w:r>
        <w:rPr>
          <w:sz w:val="20"/>
        </w:rPr>
        <w:t>287;</w:t>
      </w:r>
      <w:r>
        <w:rPr>
          <w:spacing w:val="-11"/>
          <w:sz w:val="20"/>
        </w:rPr>
        <w:t xml:space="preserve"> </w:t>
      </w:r>
      <w:r>
        <w:rPr>
          <w:sz w:val="20"/>
        </w:rPr>
        <w:t>пункт</w:t>
      </w:r>
      <w:r>
        <w:rPr>
          <w:spacing w:val="-7"/>
          <w:sz w:val="20"/>
        </w:rPr>
        <w:t xml:space="preserve"> </w:t>
      </w:r>
      <w:r>
        <w:rPr>
          <w:sz w:val="20"/>
        </w:rPr>
        <w:t>14</w:t>
      </w:r>
      <w:r>
        <w:rPr>
          <w:spacing w:val="-5"/>
          <w:sz w:val="20"/>
        </w:rPr>
        <w:t xml:space="preserve"> </w:t>
      </w:r>
      <w:r>
        <w:rPr>
          <w:sz w:val="20"/>
        </w:rPr>
        <w:t>ФГОС</w:t>
      </w:r>
      <w:r>
        <w:rPr>
          <w:spacing w:val="-3"/>
          <w:sz w:val="20"/>
        </w:rPr>
        <w:t xml:space="preserve"> </w:t>
      </w:r>
      <w:r>
        <w:rPr>
          <w:sz w:val="20"/>
        </w:rPr>
        <w:t>ООО,</w:t>
      </w:r>
      <w:r>
        <w:rPr>
          <w:spacing w:val="-5"/>
          <w:sz w:val="20"/>
        </w:rPr>
        <w:t xml:space="preserve"> </w:t>
      </w:r>
      <w:r>
        <w:rPr>
          <w:sz w:val="20"/>
        </w:rPr>
        <w:t>утвержденного</w:t>
      </w:r>
      <w:r>
        <w:rPr>
          <w:spacing w:val="-5"/>
          <w:sz w:val="20"/>
        </w:rPr>
        <w:t xml:space="preserve"> </w:t>
      </w:r>
      <w:r>
        <w:rPr>
          <w:sz w:val="20"/>
        </w:rPr>
        <w:t>приказом</w:t>
      </w:r>
      <w:r>
        <w:rPr>
          <w:spacing w:val="-4"/>
          <w:sz w:val="20"/>
        </w:rPr>
        <w:t xml:space="preserve"> </w:t>
      </w:r>
      <w:r>
        <w:rPr>
          <w:sz w:val="20"/>
        </w:rPr>
        <w:t>N</w:t>
      </w:r>
      <w:r>
        <w:rPr>
          <w:spacing w:val="-7"/>
          <w:sz w:val="20"/>
        </w:rPr>
        <w:t xml:space="preserve"> </w:t>
      </w:r>
      <w:r>
        <w:rPr>
          <w:spacing w:val="-2"/>
          <w:sz w:val="20"/>
        </w:rPr>
        <w:t>1897.</w:t>
      </w:r>
    </w:p>
    <w:p w:rsidR="00623054" w:rsidRDefault="00623054" w:rsidP="004D1B06">
      <w:pPr>
        <w:tabs>
          <w:tab w:val="left" w:pos="10632"/>
        </w:tabs>
        <w:rPr>
          <w:sz w:val="20"/>
        </w:rPr>
        <w:sectPr w:rsidR="00623054" w:rsidSect="004D1B06">
          <w:pgSz w:w="11910" w:h="16850"/>
          <w:pgMar w:top="960" w:right="428" w:bottom="280" w:left="566" w:header="720" w:footer="720" w:gutter="0"/>
          <w:cols w:space="720"/>
        </w:sectPr>
      </w:pPr>
    </w:p>
    <w:p w:rsidR="00623054" w:rsidRDefault="004D1B06" w:rsidP="004D1B06">
      <w:pPr>
        <w:pStyle w:val="1"/>
        <w:numPr>
          <w:ilvl w:val="0"/>
          <w:numId w:val="172"/>
        </w:numPr>
        <w:tabs>
          <w:tab w:val="left" w:pos="4447"/>
          <w:tab w:val="left" w:pos="10632"/>
        </w:tabs>
        <w:ind w:left="4447" w:right="287" w:hanging="316"/>
        <w:jc w:val="left"/>
      </w:pPr>
      <w:r>
        <w:lastRenderedPageBreak/>
        <w:t>ЦЕЛЕВОЙ</w:t>
      </w:r>
      <w:r>
        <w:rPr>
          <w:spacing w:val="48"/>
        </w:rPr>
        <w:t xml:space="preserve"> </w:t>
      </w:r>
      <w:r>
        <w:rPr>
          <w:spacing w:val="-2"/>
        </w:rPr>
        <w:t>РАЗДЕЛ</w:t>
      </w:r>
    </w:p>
    <w:p w:rsidR="00623054" w:rsidRDefault="004D1B06" w:rsidP="004D1B06">
      <w:pPr>
        <w:pStyle w:val="2"/>
        <w:numPr>
          <w:ilvl w:val="1"/>
          <w:numId w:val="172"/>
        </w:numPr>
        <w:tabs>
          <w:tab w:val="left" w:pos="3962"/>
          <w:tab w:val="left" w:pos="10632"/>
        </w:tabs>
        <w:spacing w:before="161"/>
        <w:ind w:left="3962" w:hanging="494"/>
        <w:jc w:val="left"/>
      </w:pPr>
      <w:r>
        <w:rPr>
          <w:spacing w:val="-2"/>
        </w:rPr>
        <w:t>ПОЯСНИТЕЛЬНАЯ</w:t>
      </w:r>
      <w:r>
        <w:rPr>
          <w:spacing w:val="-5"/>
        </w:rPr>
        <w:t xml:space="preserve"> </w:t>
      </w:r>
      <w:r>
        <w:rPr>
          <w:spacing w:val="-2"/>
        </w:rPr>
        <w:t>ЗАПИСКА</w:t>
      </w:r>
    </w:p>
    <w:p w:rsidR="00623054" w:rsidRDefault="004D1B06" w:rsidP="004D1B06">
      <w:pPr>
        <w:pStyle w:val="a3"/>
        <w:tabs>
          <w:tab w:val="left" w:pos="10632"/>
        </w:tabs>
        <w:spacing w:before="164" w:line="249" w:lineRule="auto"/>
        <w:ind w:firstLine="540"/>
      </w:pPr>
      <w:r>
        <w:rPr>
          <w:w w:val="105"/>
        </w:rPr>
        <w:t>АООП ООО в соответствии с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w:t>
      </w:r>
      <w:r>
        <w:rPr>
          <w:spacing w:val="40"/>
          <w:w w:val="105"/>
        </w:rPr>
        <w:t xml:space="preserve"> </w:t>
      </w:r>
      <w:r>
        <w:rPr>
          <w:w w:val="105"/>
        </w:rPr>
        <w:t>МБОУ Ленинской сош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23054" w:rsidRDefault="004D1B06" w:rsidP="004D1B06">
      <w:pPr>
        <w:pStyle w:val="a3"/>
        <w:tabs>
          <w:tab w:val="left" w:pos="10632"/>
        </w:tabs>
        <w:spacing w:before="8" w:line="249" w:lineRule="auto"/>
        <w:ind w:right="7" w:firstLine="540"/>
      </w:pPr>
      <w:r>
        <w:rPr>
          <w:w w:val="105"/>
        </w:rPr>
        <w:t>АООП ООО в соответствии с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623054" w:rsidRDefault="004D1B06" w:rsidP="004D1B06">
      <w:pPr>
        <w:pStyle w:val="a3"/>
        <w:tabs>
          <w:tab w:val="left" w:pos="10632"/>
        </w:tabs>
        <w:spacing w:line="252" w:lineRule="auto"/>
        <w:ind w:right="3" w:firstLine="540"/>
      </w:pPr>
      <w:r>
        <w:rPr>
          <w:w w:val="105"/>
        </w:rPr>
        <w:t>АООП ООО в соответствии с 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623054" w:rsidRDefault="004D1B06" w:rsidP="004D1B06">
      <w:pPr>
        <w:pStyle w:val="a3"/>
        <w:tabs>
          <w:tab w:val="left" w:pos="10632"/>
        </w:tabs>
        <w:spacing w:line="259" w:lineRule="exact"/>
        <w:ind w:left="738" w:firstLine="0"/>
      </w:pPr>
      <w:r>
        <w:rPr>
          <w:w w:val="105"/>
        </w:rPr>
        <w:t>Целями</w:t>
      </w:r>
      <w:r>
        <w:rPr>
          <w:spacing w:val="-8"/>
          <w:w w:val="105"/>
        </w:rPr>
        <w:t xml:space="preserve"> </w:t>
      </w:r>
      <w:r>
        <w:rPr>
          <w:w w:val="105"/>
        </w:rPr>
        <w:t>реализации</w:t>
      </w:r>
      <w:r>
        <w:rPr>
          <w:spacing w:val="-3"/>
          <w:w w:val="105"/>
        </w:rPr>
        <w:t xml:space="preserve"> </w:t>
      </w:r>
      <w:r>
        <w:rPr>
          <w:w w:val="105"/>
        </w:rPr>
        <w:t>АООП</w:t>
      </w:r>
      <w:r>
        <w:rPr>
          <w:spacing w:val="-13"/>
          <w:w w:val="105"/>
        </w:rPr>
        <w:t xml:space="preserve"> </w:t>
      </w:r>
      <w:r>
        <w:rPr>
          <w:w w:val="105"/>
        </w:rPr>
        <w:t>ООО</w:t>
      </w:r>
      <w:r>
        <w:rPr>
          <w:spacing w:val="-7"/>
          <w:w w:val="105"/>
        </w:rPr>
        <w:t xml:space="preserve"> </w:t>
      </w:r>
      <w:r>
        <w:rPr>
          <w:w w:val="105"/>
        </w:rPr>
        <w:t>в</w:t>
      </w:r>
      <w:r>
        <w:rPr>
          <w:spacing w:val="-6"/>
          <w:w w:val="105"/>
        </w:rPr>
        <w:t xml:space="preserve"> </w:t>
      </w:r>
      <w:r>
        <w:rPr>
          <w:w w:val="105"/>
        </w:rPr>
        <w:t>соответствии</w:t>
      </w:r>
      <w:r>
        <w:rPr>
          <w:spacing w:val="-11"/>
          <w:w w:val="105"/>
        </w:rPr>
        <w:t xml:space="preserve"> </w:t>
      </w:r>
      <w:r>
        <w:rPr>
          <w:w w:val="105"/>
        </w:rPr>
        <w:t>с</w:t>
      </w:r>
      <w:r>
        <w:rPr>
          <w:spacing w:val="-11"/>
          <w:w w:val="105"/>
        </w:rPr>
        <w:t xml:space="preserve"> </w:t>
      </w:r>
      <w:r>
        <w:rPr>
          <w:w w:val="105"/>
        </w:rPr>
        <w:t>ФАОП</w:t>
      </w:r>
      <w:r>
        <w:rPr>
          <w:spacing w:val="-6"/>
          <w:w w:val="105"/>
        </w:rPr>
        <w:t xml:space="preserve"> </w:t>
      </w:r>
      <w:r>
        <w:rPr>
          <w:w w:val="105"/>
        </w:rPr>
        <w:t>ООО</w:t>
      </w:r>
      <w:r>
        <w:rPr>
          <w:spacing w:val="-14"/>
          <w:w w:val="105"/>
        </w:rPr>
        <w:t xml:space="preserve"> </w:t>
      </w:r>
      <w:r>
        <w:rPr>
          <w:w w:val="105"/>
        </w:rPr>
        <w:t>для</w:t>
      </w:r>
      <w:r>
        <w:rPr>
          <w:spacing w:val="-9"/>
          <w:w w:val="105"/>
        </w:rPr>
        <w:t xml:space="preserve"> </w:t>
      </w:r>
      <w:r>
        <w:rPr>
          <w:w w:val="105"/>
        </w:rPr>
        <w:t>обучающихся</w:t>
      </w:r>
      <w:r>
        <w:rPr>
          <w:spacing w:val="-9"/>
          <w:w w:val="105"/>
        </w:rPr>
        <w:t xml:space="preserve"> </w:t>
      </w:r>
      <w:r>
        <w:rPr>
          <w:w w:val="105"/>
        </w:rPr>
        <w:t>с</w:t>
      </w:r>
      <w:r>
        <w:rPr>
          <w:spacing w:val="-15"/>
          <w:w w:val="105"/>
        </w:rPr>
        <w:t xml:space="preserve"> </w:t>
      </w:r>
      <w:r>
        <w:rPr>
          <w:w w:val="105"/>
        </w:rPr>
        <w:t>ЗПР</w:t>
      </w:r>
      <w:r>
        <w:rPr>
          <w:spacing w:val="-10"/>
          <w:w w:val="105"/>
        </w:rPr>
        <w:t xml:space="preserve"> </w:t>
      </w:r>
      <w:r>
        <w:rPr>
          <w:spacing w:val="-2"/>
          <w:w w:val="105"/>
        </w:rPr>
        <w:t>являются:</w:t>
      </w:r>
    </w:p>
    <w:p w:rsidR="00623054" w:rsidRDefault="004D1B06" w:rsidP="004D1B06">
      <w:pPr>
        <w:pStyle w:val="a5"/>
        <w:numPr>
          <w:ilvl w:val="0"/>
          <w:numId w:val="171"/>
        </w:numPr>
        <w:tabs>
          <w:tab w:val="left" w:pos="880"/>
          <w:tab w:val="left" w:pos="10632"/>
        </w:tabs>
        <w:spacing w:before="9" w:line="254" w:lineRule="auto"/>
        <w:ind w:right="7" w:firstLine="540"/>
        <w:rPr>
          <w:sz w:val="23"/>
        </w:rPr>
      </w:pPr>
      <w:r>
        <w:rPr>
          <w:w w:val="105"/>
          <w:sz w:val="23"/>
        </w:rPr>
        <w:t>организация</w:t>
      </w:r>
      <w:r>
        <w:rPr>
          <w:spacing w:val="-5"/>
          <w:w w:val="105"/>
          <w:sz w:val="23"/>
        </w:rPr>
        <w:t xml:space="preserve"> </w:t>
      </w:r>
      <w:r>
        <w:rPr>
          <w:w w:val="105"/>
          <w:sz w:val="23"/>
        </w:rPr>
        <w:t>учебного</w:t>
      </w:r>
      <w:r>
        <w:rPr>
          <w:spacing w:val="-1"/>
          <w:w w:val="105"/>
          <w:sz w:val="23"/>
        </w:rPr>
        <w:t xml:space="preserve"> </w:t>
      </w:r>
      <w:r>
        <w:rPr>
          <w:w w:val="105"/>
          <w:sz w:val="23"/>
        </w:rPr>
        <w:t>процесса</w:t>
      </w:r>
      <w:r>
        <w:rPr>
          <w:spacing w:val="-2"/>
          <w:w w:val="105"/>
          <w:sz w:val="23"/>
        </w:rPr>
        <w:t xml:space="preserve"> </w:t>
      </w:r>
      <w:r>
        <w:rPr>
          <w:w w:val="105"/>
          <w:sz w:val="23"/>
        </w:rPr>
        <w:t>для обучающихся с</w:t>
      </w:r>
      <w:r>
        <w:rPr>
          <w:spacing w:val="-8"/>
          <w:w w:val="105"/>
          <w:sz w:val="23"/>
        </w:rPr>
        <w:t xml:space="preserve"> </w:t>
      </w:r>
      <w:r>
        <w:rPr>
          <w:w w:val="105"/>
          <w:sz w:val="23"/>
        </w:rPr>
        <w:t>ЗПР с</w:t>
      </w:r>
      <w:r>
        <w:rPr>
          <w:spacing w:val="-2"/>
          <w:w w:val="105"/>
          <w:sz w:val="23"/>
        </w:rPr>
        <w:t xml:space="preserve"> </w:t>
      </w:r>
      <w:r>
        <w:rPr>
          <w:w w:val="105"/>
          <w:sz w:val="23"/>
        </w:rPr>
        <w:t>учетом</w:t>
      </w:r>
      <w:r>
        <w:rPr>
          <w:spacing w:val="-3"/>
          <w:w w:val="105"/>
          <w:sz w:val="23"/>
        </w:rPr>
        <w:t xml:space="preserve"> </w:t>
      </w:r>
      <w:r>
        <w:rPr>
          <w:w w:val="105"/>
          <w:sz w:val="23"/>
        </w:rPr>
        <w:t>целей, содержания</w:t>
      </w:r>
      <w:r>
        <w:rPr>
          <w:spacing w:val="-5"/>
          <w:w w:val="105"/>
          <w:sz w:val="23"/>
        </w:rPr>
        <w:t xml:space="preserve"> </w:t>
      </w:r>
      <w:r>
        <w:rPr>
          <w:w w:val="105"/>
          <w:sz w:val="23"/>
        </w:rPr>
        <w:t>и</w:t>
      </w:r>
      <w:r>
        <w:rPr>
          <w:spacing w:val="-2"/>
          <w:w w:val="105"/>
          <w:sz w:val="23"/>
        </w:rPr>
        <w:t xml:space="preserve"> </w:t>
      </w:r>
      <w:r>
        <w:rPr>
          <w:w w:val="105"/>
          <w:sz w:val="23"/>
        </w:rPr>
        <w:t>планируемых результатов основного общего образования, отраженных в ФГОС ООО;</w:t>
      </w:r>
    </w:p>
    <w:p w:rsidR="00623054" w:rsidRDefault="004D1B06" w:rsidP="004D1B06">
      <w:pPr>
        <w:pStyle w:val="a5"/>
        <w:numPr>
          <w:ilvl w:val="0"/>
          <w:numId w:val="171"/>
        </w:numPr>
        <w:tabs>
          <w:tab w:val="left" w:pos="874"/>
          <w:tab w:val="left" w:pos="10632"/>
        </w:tabs>
        <w:spacing w:line="259" w:lineRule="exact"/>
        <w:ind w:left="874" w:hanging="136"/>
        <w:rPr>
          <w:sz w:val="23"/>
        </w:rPr>
      </w:pPr>
      <w:r>
        <w:rPr>
          <w:sz w:val="23"/>
        </w:rPr>
        <w:t>создание</w:t>
      </w:r>
      <w:r>
        <w:rPr>
          <w:spacing w:val="31"/>
          <w:sz w:val="23"/>
        </w:rPr>
        <w:t xml:space="preserve"> </w:t>
      </w:r>
      <w:r>
        <w:rPr>
          <w:sz w:val="23"/>
        </w:rPr>
        <w:t>условий</w:t>
      </w:r>
      <w:r>
        <w:rPr>
          <w:spacing w:val="31"/>
          <w:sz w:val="23"/>
        </w:rPr>
        <w:t xml:space="preserve"> </w:t>
      </w:r>
      <w:r>
        <w:rPr>
          <w:sz w:val="23"/>
        </w:rPr>
        <w:t>для</w:t>
      </w:r>
      <w:r>
        <w:rPr>
          <w:spacing w:val="36"/>
          <w:sz w:val="23"/>
        </w:rPr>
        <w:t xml:space="preserve"> </w:t>
      </w:r>
      <w:r>
        <w:rPr>
          <w:sz w:val="23"/>
        </w:rPr>
        <w:t>становления</w:t>
      </w:r>
      <w:r>
        <w:rPr>
          <w:spacing w:val="25"/>
          <w:sz w:val="23"/>
        </w:rPr>
        <w:t xml:space="preserve"> </w:t>
      </w:r>
      <w:r>
        <w:rPr>
          <w:sz w:val="23"/>
        </w:rPr>
        <w:t>и</w:t>
      </w:r>
      <w:r>
        <w:rPr>
          <w:spacing w:val="42"/>
          <w:sz w:val="23"/>
        </w:rPr>
        <w:t xml:space="preserve"> </w:t>
      </w:r>
      <w:r>
        <w:rPr>
          <w:sz w:val="23"/>
        </w:rPr>
        <w:t>формирования</w:t>
      </w:r>
      <w:r>
        <w:rPr>
          <w:spacing w:val="25"/>
          <w:sz w:val="23"/>
        </w:rPr>
        <w:t xml:space="preserve"> </w:t>
      </w:r>
      <w:r>
        <w:rPr>
          <w:sz w:val="23"/>
        </w:rPr>
        <w:t>личности</w:t>
      </w:r>
      <w:r>
        <w:rPr>
          <w:spacing w:val="42"/>
          <w:sz w:val="23"/>
        </w:rPr>
        <w:t xml:space="preserve"> </w:t>
      </w:r>
      <w:r>
        <w:rPr>
          <w:spacing w:val="-2"/>
          <w:sz w:val="23"/>
        </w:rPr>
        <w:t>обучающегося;</w:t>
      </w:r>
    </w:p>
    <w:p w:rsidR="00623054" w:rsidRDefault="004D1B06" w:rsidP="004D1B06">
      <w:pPr>
        <w:pStyle w:val="a5"/>
        <w:numPr>
          <w:ilvl w:val="0"/>
          <w:numId w:val="171"/>
        </w:numPr>
        <w:tabs>
          <w:tab w:val="left" w:pos="924"/>
          <w:tab w:val="left" w:pos="10632"/>
        </w:tabs>
        <w:spacing w:before="10" w:line="254" w:lineRule="auto"/>
        <w:ind w:right="15" w:firstLine="540"/>
        <w:rPr>
          <w:sz w:val="23"/>
        </w:rPr>
      </w:pPr>
      <w:r>
        <w:rPr>
          <w:w w:val="105"/>
          <w:sz w:val="23"/>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623054" w:rsidRDefault="004D1B06" w:rsidP="004D1B06">
      <w:pPr>
        <w:pStyle w:val="a3"/>
        <w:tabs>
          <w:tab w:val="left" w:pos="10632"/>
        </w:tabs>
        <w:spacing w:line="247" w:lineRule="auto"/>
        <w:ind w:right="-15" w:firstLine="540"/>
      </w:pPr>
      <w:r>
        <w:rPr>
          <w:w w:val="105"/>
        </w:rPr>
        <w:t>Достижение поставленных целей реализации АООП ООО в соответствии с ФАОП ООО для обучающихся с ЗПР предусматривает решение следующих основных задач:</w:t>
      </w:r>
    </w:p>
    <w:p w:rsidR="00623054" w:rsidRDefault="004D1B06" w:rsidP="004D1B06">
      <w:pPr>
        <w:pStyle w:val="a5"/>
        <w:numPr>
          <w:ilvl w:val="0"/>
          <w:numId w:val="171"/>
        </w:numPr>
        <w:tabs>
          <w:tab w:val="left" w:pos="916"/>
          <w:tab w:val="left" w:pos="10632"/>
        </w:tabs>
        <w:spacing w:before="3" w:line="249" w:lineRule="auto"/>
        <w:ind w:right="7" w:firstLine="540"/>
        <w:rPr>
          <w:sz w:val="23"/>
        </w:rPr>
      </w:pPr>
      <w:r>
        <w:rPr>
          <w:w w:val="105"/>
          <w:sz w:val="23"/>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23054" w:rsidRDefault="004D1B06" w:rsidP="004D1B06">
      <w:pPr>
        <w:pStyle w:val="a5"/>
        <w:numPr>
          <w:ilvl w:val="0"/>
          <w:numId w:val="171"/>
        </w:numPr>
        <w:tabs>
          <w:tab w:val="left" w:pos="865"/>
          <w:tab w:val="left" w:pos="10632"/>
        </w:tabs>
        <w:spacing w:before="2" w:line="249" w:lineRule="auto"/>
        <w:ind w:right="11" w:firstLine="540"/>
        <w:rPr>
          <w:sz w:val="23"/>
        </w:rPr>
      </w:pPr>
      <w:r>
        <w:rPr>
          <w:sz w:val="23"/>
        </w:rPr>
        <w:t xml:space="preserve">обеспечение планируемых результатов по освоению обучающимся целевых установок, приобретению </w:t>
      </w:r>
      <w:r>
        <w:rPr>
          <w:w w:val="105"/>
          <w:sz w:val="23"/>
        </w:rPr>
        <w:t xml:space="preserve">знаний, умений, навыков, определяемых личностными, семейными, общественными, государственными </w:t>
      </w:r>
      <w:r>
        <w:rPr>
          <w:sz w:val="23"/>
        </w:rPr>
        <w:t xml:space="preserve">потребностями и возможностями обучающегося, индивидуальными особенностями его развития и состояния </w:t>
      </w:r>
      <w:r>
        <w:rPr>
          <w:spacing w:val="-2"/>
          <w:w w:val="105"/>
          <w:sz w:val="23"/>
        </w:rPr>
        <w:t>здоровья;</w:t>
      </w:r>
    </w:p>
    <w:p w:rsidR="00623054" w:rsidRDefault="004D1B06" w:rsidP="004D1B06">
      <w:pPr>
        <w:pStyle w:val="a5"/>
        <w:numPr>
          <w:ilvl w:val="0"/>
          <w:numId w:val="171"/>
        </w:numPr>
        <w:tabs>
          <w:tab w:val="left" w:pos="874"/>
          <w:tab w:val="left" w:pos="10632"/>
        </w:tabs>
        <w:spacing w:before="2"/>
        <w:ind w:left="874" w:hanging="136"/>
        <w:rPr>
          <w:sz w:val="23"/>
        </w:rPr>
      </w:pPr>
      <w:r>
        <w:rPr>
          <w:sz w:val="23"/>
        </w:rPr>
        <w:t>обеспечение</w:t>
      </w:r>
      <w:r>
        <w:rPr>
          <w:spacing w:val="25"/>
          <w:sz w:val="23"/>
        </w:rPr>
        <w:t xml:space="preserve"> </w:t>
      </w:r>
      <w:r>
        <w:rPr>
          <w:sz w:val="23"/>
        </w:rPr>
        <w:t>преемственности</w:t>
      </w:r>
      <w:r>
        <w:rPr>
          <w:spacing w:val="37"/>
          <w:sz w:val="23"/>
        </w:rPr>
        <w:t xml:space="preserve"> </w:t>
      </w:r>
      <w:r>
        <w:rPr>
          <w:sz w:val="23"/>
        </w:rPr>
        <w:t>начального</w:t>
      </w:r>
      <w:r>
        <w:rPr>
          <w:spacing w:val="38"/>
          <w:sz w:val="23"/>
        </w:rPr>
        <w:t xml:space="preserve"> </w:t>
      </w:r>
      <w:r>
        <w:rPr>
          <w:sz w:val="23"/>
        </w:rPr>
        <w:t>общего,</w:t>
      </w:r>
      <w:r>
        <w:rPr>
          <w:spacing w:val="30"/>
          <w:sz w:val="23"/>
        </w:rPr>
        <w:t xml:space="preserve"> </w:t>
      </w:r>
      <w:r>
        <w:rPr>
          <w:sz w:val="23"/>
        </w:rPr>
        <w:t>основного</w:t>
      </w:r>
      <w:r>
        <w:rPr>
          <w:spacing w:val="39"/>
          <w:sz w:val="23"/>
        </w:rPr>
        <w:t xml:space="preserve"> </w:t>
      </w:r>
      <w:r>
        <w:rPr>
          <w:sz w:val="23"/>
        </w:rPr>
        <w:t>общего</w:t>
      </w:r>
      <w:r>
        <w:rPr>
          <w:spacing w:val="38"/>
          <w:sz w:val="23"/>
        </w:rPr>
        <w:t xml:space="preserve"> </w:t>
      </w:r>
      <w:r>
        <w:rPr>
          <w:sz w:val="23"/>
        </w:rPr>
        <w:t>и</w:t>
      </w:r>
      <w:r>
        <w:rPr>
          <w:spacing w:val="37"/>
          <w:sz w:val="23"/>
        </w:rPr>
        <w:t xml:space="preserve"> </w:t>
      </w:r>
      <w:r>
        <w:rPr>
          <w:sz w:val="23"/>
        </w:rPr>
        <w:t>среднего</w:t>
      </w:r>
      <w:r>
        <w:rPr>
          <w:spacing w:val="38"/>
          <w:sz w:val="23"/>
        </w:rPr>
        <w:t xml:space="preserve"> </w:t>
      </w:r>
      <w:r>
        <w:rPr>
          <w:sz w:val="23"/>
        </w:rPr>
        <w:t>общего</w:t>
      </w:r>
      <w:r>
        <w:rPr>
          <w:spacing w:val="27"/>
          <w:sz w:val="23"/>
        </w:rPr>
        <w:t xml:space="preserve"> </w:t>
      </w:r>
      <w:r>
        <w:rPr>
          <w:spacing w:val="-2"/>
          <w:sz w:val="23"/>
        </w:rPr>
        <w:t>образования;</w:t>
      </w:r>
    </w:p>
    <w:p w:rsidR="00623054" w:rsidRDefault="004D1B06" w:rsidP="004D1B06">
      <w:pPr>
        <w:pStyle w:val="a5"/>
        <w:numPr>
          <w:ilvl w:val="0"/>
          <w:numId w:val="171"/>
        </w:numPr>
        <w:tabs>
          <w:tab w:val="left" w:pos="966"/>
          <w:tab w:val="left" w:pos="10632"/>
        </w:tabs>
        <w:spacing w:before="16" w:line="249" w:lineRule="auto"/>
        <w:ind w:right="1" w:firstLine="540"/>
        <w:rPr>
          <w:sz w:val="23"/>
        </w:rPr>
      </w:pPr>
      <w:r>
        <w:rPr>
          <w:w w:val="105"/>
          <w:sz w:val="23"/>
        </w:rPr>
        <w:t>достижение планируемых результатов освоения АООП ООО в соответствии с ФАОП ООО обучающимися с ЗПР;</w:t>
      </w:r>
    </w:p>
    <w:p w:rsidR="00623054" w:rsidRDefault="004D1B06" w:rsidP="004D1B06">
      <w:pPr>
        <w:pStyle w:val="a5"/>
        <w:numPr>
          <w:ilvl w:val="0"/>
          <w:numId w:val="171"/>
        </w:numPr>
        <w:tabs>
          <w:tab w:val="left" w:pos="874"/>
          <w:tab w:val="left" w:pos="10632"/>
        </w:tabs>
        <w:spacing w:line="262" w:lineRule="exact"/>
        <w:ind w:left="874" w:hanging="136"/>
        <w:rPr>
          <w:sz w:val="23"/>
        </w:rPr>
      </w:pPr>
      <w:r>
        <w:rPr>
          <w:sz w:val="23"/>
        </w:rPr>
        <w:t>обеспечение</w:t>
      </w:r>
      <w:r>
        <w:rPr>
          <w:spacing w:val="40"/>
          <w:sz w:val="23"/>
        </w:rPr>
        <w:t xml:space="preserve"> </w:t>
      </w:r>
      <w:r>
        <w:rPr>
          <w:sz w:val="23"/>
        </w:rPr>
        <w:t>доступности</w:t>
      </w:r>
      <w:r>
        <w:rPr>
          <w:spacing w:val="41"/>
          <w:sz w:val="23"/>
        </w:rPr>
        <w:t xml:space="preserve"> </w:t>
      </w:r>
      <w:r>
        <w:rPr>
          <w:sz w:val="23"/>
        </w:rPr>
        <w:t>получения</w:t>
      </w:r>
      <w:r>
        <w:rPr>
          <w:spacing w:val="45"/>
          <w:sz w:val="23"/>
        </w:rPr>
        <w:t xml:space="preserve"> </w:t>
      </w:r>
      <w:r>
        <w:rPr>
          <w:sz w:val="23"/>
        </w:rPr>
        <w:t>качественного</w:t>
      </w:r>
      <w:r>
        <w:rPr>
          <w:spacing w:val="42"/>
          <w:sz w:val="23"/>
        </w:rPr>
        <w:t xml:space="preserve"> </w:t>
      </w:r>
      <w:r>
        <w:rPr>
          <w:sz w:val="23"/>
        </w:rPr>
        <w:t>основного</w:t>
      </w:r>
      <w:r>
        <w:rPr>
          <w:spacing w:val="43"/>
          <w:sz w:val="23"/>
        </w:rPr>
        <w:t xml:space="preserve"> </w:t>
      </w:r>
      <w:r>
        <w:rPr>
          <w:sz w:val="23"/>
        </w:rPr>
        <w:t>общего</w:t>
      </w:r>
      <w:r>
        <w:rPr>
          <w:spacing w:val="42"/>
          <w:sz w:val="23"/>
        </w:rPr>
        <w:t xml:space="preserve"> </w:t>
      </w:r>
      <w:r>
        <w:rPr>
          <w:spacing w:val="-2"/>
          <w:sz w:val="23"/>
        </w:rPr>
        <w:t>образования;</w:t>
      </w:r>
    </w:p>
    <w:p w:rsidR="00623054" w:rsidRDefault="004D1B06" w:rsidP="004D1B06">
      <w:pPr>
        <w:pStyle w:val="a5"/>
        <w:numPr>
          <w:ilvl w:val="0"/>
          <w:numId w:val="171"/>
        </w:numPr>
        <w:tabs>
          <w:tab w:val="left" w:pos="873"/>
          <w:tab w:val="left" w:pos="10632"/>
        </w:tabs>
        <w:spacing w:before="17" w:line="249" w:lineRule="auto"/>
        <w:ind w:right="2" w:firstLine="540"/>
        <w:rPr>
          <w:sz w:val="23"/>
        </w:rPr>
      </w:pPr>
      <w:r>
        <w:rPr>
          <w:w w:val="105"/>
          <w:sz w:val="23"/>
        </w:rPr>
        <w:t>установление</w:t>
      </w:r>
      <w:r>
        <w:rPr>
          <w:spacing w:val="-11"/>
          <w:w w:val="105"/>
          <w:sz w:val="23"/>
        </w:rPr>
        <w:t xml:space="preserve"> </w:t>
      </w:r>
      <w:r>
        <w:rPr>
          <w:w w:val="105"/>
          <w:sz w:val="23"/>
        </w:rPr>
        <w:t>требований</w:t>
      </w:r>
      <w:r>
        <w:rPr>
          <w:spacing w:val="-10"/>
          <w:w w:val="105"/>
          <w:sz w:val="23"/>
        </w:rPr>
        <w:t xml:space="preserve"> </w:t>
      </w:r>
      <w:r>
        <w:rPr>
          <w:w w:val="105"/>
          <w:sz w:val="23"/>
        </w:rPr>
        <w:t>к</w:t>
      </w:r>
      <w:r>
        <w:rPr>
          <w:spacing w:val="-13"/>
          <w:w w:val="105"/>
          <w:sz w:val="23"/>
        </w:rPr>
        <w:t xml:space="preserve"> </w:t>
      </w:r>
      <w:r>
        <w:rPr>
          <w:w w:val="105"/>
          <w:sz w:val="23"/>
        </w:rPr>
        <w:t>воспитанию</w:t>
      </w:r>
      <w:r>
        <w:rPr>
          <w:spacing w:val="-4"/>
          <w:w w:val="105"/>
          <w:sz w:val="23"/>
        </w:rPr>
        <w:t xml:space="preserve"> </w:t>
      </w:r>
      <w:r>
        <w:rPr>
          <w:w w:val="105"/>
          <w:sz w:val="23"/>
        </w:rPr>
        <w:t>обучающихся</w:t>
      </w:r>
      <w:r>
        <w:rPr>
          <w:spacing w:val="-2"/>
          <w:w w:val="105"/>
          <w:sz w:val="23"/>
        </w:rPr>
        <w:t xml:space="preserve"> </w:t>
      </w:r>
      <w:r>
        <w:rPr>
          <w:w w:val="105"/>
          <w:sz w:val="23"/>
        </w:rPr>
        <w:t>с</w:t>
      </w:r>
      <w:r>
        <w:rPr>
          <w:spacing w:val="-16"/>
          <w:w w:val="105"/>
          <w:sz w:val="23"/>
        </w:rPr>
        <w:t xml:space="preserve"> </w:t>
      </w:r>
      <w:r>
        <w:rPr>
          <w:w w:val="105"/>
          <w:sz w:val="23"/>
        </w:rPr>
        <w:t>ЗПР</w:t>
      </w:r>
      <w:r>
        <w:rPr>
          <w:spacing w:val="-8"/>
          <w:w w:val="105"/>
          <w:sz w:val="23"/>
        </w:rPr>
        <w:t xml:space="preserve"> </w:t>
      </w:r>
      <w:r>
        <w:rPr>
          <w:w w:val="105"/>
          <w:sz w:val="23"/>
        </w:rPr>
        <w:t>как</w:t>
      </w:r>
      <w:r>
        <w:rPr>
          <w:spacing w:val="-13"/>
          <w:w w:val="105"/>
          <w:sz w:val="23"/>
        </w:rPr>
        <w:t xml:space="preserve"> </w:t>
      </w:r>
      <w:r>
        <w:rPr>
          <w:w w:val="105"/>
          <w:sz w:val="23"/>
        </w:rPr>
        <w:t>части</w:t>
      </w:r>
      <w:r>
        <w:rPr>
          <w:spacing w:val="-10"/>
          <w:w w:val="105"/>
          <w:sz w:val="23"/>
        </w:rPr>
        <w:t xml:space="preserve"> </w:t>
      </w:r>
      <w:r>
        <w:rPr>
          <w:w w:val="105"/>
          <w:sz w:val="23"/>
        </w:rPr>
        <w:t>образовательной</w:t>
      </w:r>
      <w:r>
        <w:rPr>
          <w:spacing w:val="-4"/>
          <w:w w:val="105"/>
          <w:sz w:val="23"/>
        </w:rPr>
        <w:t xml:space="preserve"> </w:t>
      </w:r>
      <w:r>
        <w:rPr>
          <w:w w:val="105"/>
          <w:sz w:val="23"/>
        </w:rPr>
        <w:t>программы</w:t>
      </w:r>
      <w:r>
        <w:rPr>
          <w:spacing w:val="-8"/>
          <w:w w:val="105"/>
          <w:sz w:val="23"/>
        </w:rPr>
        <w:t xml:space="preserve"> </w:t>
      </w:r>
      <w:r>
        <w:rPr>
          <w:w w:val="105"/>
          <w:sz w:val="23"/>
        </w:rPr>
        <w:t xml:space="preserve">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w:t>
      </w:r>
      <w:r>
        <w:rPr>
          <w:spacing w:val="-2"/>
          <w:w w:val="105"/>
          <w:sz w:val="23"/>
        </w:rPr>
        <w:t>образования;</w:t>
      </w:r>
    </w:p>
    <w:p w:rsidR="00623054" w:rsidRDefault="004D1B06" w:rsidP="004D1B06">
      <w:pPr>
        <w:pStyle w:val="a5"/>
        <w:numPr>
          <w:ilvl w:val="0"/>
          <w:numId w:val="171"/>
        </w:numPr>
        <w:tabs>
          <w:tab w:val="left" w:pos="880"/>
          <w:tab w:val="left" w:pos="10632"/>
        </w:tabs>
        <w:spacing w:line="252" w:lineRule="auto"/>
        <w:ind w:right="-15" w:firstLine="540"/>
        <w:rPr>
          <w:sz w:val="23"/>
        </w:rPr>
      </w:pPr>
      <w:r>
        <w:rPr>
          <w:w w:val="105"/>
          <w:sz w:val="23"/>
        </w:rPr>
        <w:t>выявление</w:t>
      </w:r>
      <w:r>
        <w:rPr>
          <w:spacing w:val="-1"/>
          <w:w w:val="105"/>
          <w:sz w:val="23"/>
        </w:rPr>
        <w:t xml:space="preserve"> </w:t>
      </w:r>
      <w:r>
        <w:rPr>
          <w:w w:val="105"/>
          <w:sz w:val="23"/>
        </w:rPr>
        <w:t>и развитие способностей обучающихся с</w:t>
      </w:r>
      <w:r>
        <w:rPr>
          <w:spacing w:val="-1"/>
          <w:w w:val="105"/>
          <w:sz w:val="23"/>
        </w:rPr>
        <w:t xml:space="preserve"> </w:t>
      </w:r>
      <w:r>
        <w:rPr>
          <w:w w:val="105"/>
          <w:sz w:val="23"/>
        </w:rPr>
        <w:t>ЗПР, их интересов посредством включения их в деятельность клубов, секций, студий и кружков, включения в общественно полезную деятельность, в том числе с</w:t>
      </w:r>
      <w:r>
        <w:rPr>
          <w:spacing w:val="-2"/>
          <w:w w:val="105"/>
          <w:sz w:val="23"/>
        </w:rPr>
        <w:t xml:space="preserve"> </w:t>
      </w:r>
      <w:r>
        <w:rPr>
          <w:w w:val="105"/>
          <w:sz w:val="23"/>
        </w:rPr>
        <w:t>использованием возможностей образовательных организаций дополнительного образования;</w:t>
      </w:r>
    </w:p>
    <w:p w:rsidR="00623054" w:rsidRDefault="004D1B06" w:rsidP="004D1B06">
      <w:pPr>
        <w:pStyle w:val="a5"/>
        <w:numPr>
          <w:ilvl w:val="0"/>
          <w:numId w:val="171"/>
        </w:numPr>
        <w:tabs>
          <w:tab w:val="left" w:pos="874"/>
          <w:tab w:val="left" w:pos="10632"/>
        </w:tabs>
        <w:spacing w:line="260" w:lineRule="exact"/>
        <w:ind w:left="874" w:hanging="136"/>
        <w:rPr>
          <w:sz w:val="23"/>
        </w:rPr>
      </w:pPr>
      <w:r>
        <w:rPr>
          <w:sz w:val="23"/>
        </w:rPr>
        <w:t>организация</w:t>
      </w:r>
      <w:r>
        <w:rPr>
          <w:spacing w:val="41"/>
          <w:sz w:val="23"/>
        </w:rPr>
        <w:t xml:space="preserve"> </w:t>
      </w:r>
      <w:r>
        <w:rPr>
          <w:sz w:val="23"/>
        </w:rPr>
        <w:t>творческих</w:t>
      </w:r>
      <w:r>
        <w:rPr>
          <w:spacing w:val="37"/>
          <w:sz w:val="23"/>
        </w:rPr>
        <w:t xml:space="preserve"> </w:t>
      </w:r>
      <w:r>
        <w:rPr>
          <w:sz w:val="23"/>
        </w:rPr>
        <w:t>конкурсов,</w:t>
      </w:r>
      <w:r>
        <w:rPr>
          <w:spacing w:val="42"/>
          <w:sz w:val="23"/>
        </w:rPr>
        <w:t xml:space="preserve"> </w:t>
      </w:r>
      <w:r>
        <w:rPr>
          <w:sz w:val="23"/>
        </w:rPr>
        <w:t>проектной</w:t>
      </w:r>
      <w:r>
        <w:rPr>
          <w:spacing w:val="60"/>
          <w:sz w:val="23"/>
        </w:rPr>
        <w:t xml:space="preserve"> </w:t>
      </w:r>
      <w:r>
        <w:rPr>
          <w:sz w:val="23"/>
        </w:rPr>
        <w:t>и</w:t>
      </w:r>
      <w:r>
        <w:rPr>
          <w:spacing w:val="49"/>
          <w:sz w:val="23"/>
        </w:rPr>
        <w:t xml:space="preserve"> </w:t>
      </w:r>
      <w:r>
        <w:rPr>
          <w:sz w:val="23"/>
        </w:rPr>
        <w:t>учебно-исследовательской</w:t>
      </w:r>
      <w:r>
        <w:rPr>
          <w:spacing w:val="48"/>
          <w:sz w:val="23"/>
        </w:rPr>
        <w:t xml:space="preserve"> </w:t>
      </w:r>
      <w:r>
        <w:rPr>
          <w:spacing w:val="-2"/>
          <w:sz w:val="23"/>
        </w:rPr>
        <w:t>деятельности;</w:t>
      </w:r>
    </w:p>
    <w:p w:rsidR="00623054" w:rsidRDefault="004D1B06" w:rsidP="004D1B06">
      <w:pPr>
        <w:pStyle w:val="a5"/>
        <w:numPr>
          <w:ilvl w:val="0"/>
          <w:numId w:val="171"/>
        </w:numPr>
        <w:tabs>
          <w:tab w:val="left" w:pos="952"/>
          <w:tab w:val="left" w:pos="10632"/>
        </w:tabs>
        <w:spacing w:before="16" w:line="247" w:lineRule="auto"/>
        <w:ind w:right="3" w:firstLine="540"/>
        <w:rPr>
          <w:sz w:val="23"/>
        </w:rPr>
      </w:pPr>
      <w:r>
        <w:rPr>
          <w:w w:val="105"/>
          <w:sz w:val="23"/>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23054" w:rsidRDefault="004D1B06" w:rsidP="004D1B06">
      <w:pPr>
        <w:pStyle w:val="a5"/>
        <w:numPr>
          <w:ilvl w:val="0"/>
          <w:numId w:val="171"/>
        </w:numPr>
        <w:tabs>
          <w:tab w:val="left" w:pos="916"/>
          <w:tab w:val="left" w:pos="10632"/>
        </w:tabs>
        <w:spacing w:before="77" w:line="254" w:lineRule="auto"/>
        <w:ind w:right="6" w:firstLine="540"/>
        <w:rPr>
          <w:sz w:val="23"/>
        </w:rPr>
      </w:pPr>
      <w:r>
        <w:rPr>
          <w:w w:val="105"/>
          <w:sz w:val="23"/>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23054" w:rsidRDefault="004D1B06" w:rsidP="004D1B06">
      <w:pPr>
        <w:pStyle w:val="a5"/>
        <w:numPr>
          <w:ilvl w:val="0"/>
          <w:numId w:val="171"/>
        </w:numPr>
        <w:tabs>
          <w:tab w:val="left" w:pos="1039"/>
          <w:tab w:val="left" w:pos="10632"/>
        </w:tabs>
        <w:spacing w:line="249" w:lineRule="auto"/>
        <w:ind w:right="3" w:firstLine="540"/>
        <w:rPr>
          <w:sz w:val="23"/>
        </w:rPr>
      </w:pPr>
      <w:r>
        <w:rPr>
          <w:w w:val="105"/>
          <w:sz w:val="23"/>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w:t>
      </w:r>
      <w:r>
        <w:rPr>
          <w:w w:val="105"/>
          <w:sz w:val="23"/>
        </w:rPr>
        <w:lastRenderedPageBreak/>
        <w:t>педагогов, сотрудничество с базовыми предприятиями, организациями профессионального образования, центрами профессиональной работы;</w:t>
      </w:r>
    </w:p>
    <w:p w:rsidR="00623054" w:rsidRDefault="004D1B06" w:rsidP="004D1B06">
      <w:pPr>
        <w:pStyle w:val="a5"/>
        <w:numPr>
          <w:ilvl w:val="0"/>
          <w:numId w:val="171"/>
        </w:numPr>
        <w:tabs>
          <w:tab w:val="left" w:pos="945"/>
          <w:tab w:val="left" w:pos="10632"/>
        </w:tabs>
        <w:spacing w:line="254" w:lineRule="auto"/>
        <w:ind w:right="15" w:firstLine="540"/>
        <w:rPr>
          <w:sz w:val="23"/>
        </w:rPr>
      </w:pPr>
      <w:r>
        <w:rPr>
          <w:w w:val="105"/>
          <w:sz w:val="23"/>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23054" w:rsidRDefault="004D1B06" w:rsidP="004D1B06">
      <w:pPr>
        <w:pStyle w:val="a3"/>
        <w:tabs>
          <w:tab w:val="left" w:pos="10632"/>
        </w:tabs>
        <w:spacing w:line="247" w:lineRule="auto"/>
        <w:ind w:right="11" w:firstLine="540"/>
      </w:pPr>
      <w:r>
        <w:rPr>
          <w:w w:val="105"/>
        </w:rPr>
        <w:t>АООП</w:t>
      </w:r>
      <w:r>
        <w:rPr>
          <w:spacing w:val="-5"/>
          <w:w w:val="105"/>
        </w:rPr>
        <w:t xml:space="preserve"> </w:t>
      </w:r>
      <w:r>
        <w:rPr>
          <w:w w:val="105"/>
        </w:rPr>
        <w:t>ООО</w:t>
      </w:r>
      <w:r>
        <w:rPr>
          <w:spacing w:val="-5"/>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5"/>
          <w:w w:val="105"/>
        </w:rPr>
        <w:t xml:space="preserve"> </w:t>
      </w:r>
      <w:r>
        <w:rPr>
          <w:w w:val="105"/>
        </w:rPr>
        <w:t>ФАОП</w:t>
      </w:r>
      <w:r>
        <w:rPr>
          <w:spacing w:val="-5"/>
          <w:w w:val="105"/>
        </w:rPr>
        <w:t xml:space="preserve"> </w:t>
      </w:r>
      <w:r>
        <w:rPr>
          <w:w w:val="105"/>
        </w:rPr>
        <w:t>ООО</w:t>
      </w:r>
      <w:r>
        <w:rPr>
          <w:spacing w:val="-12"/>
          <w:w w:val="105"/>
        </w:rPr>
        <w:t xml:space="preserve"> </w:t>
      </w:r>
      <w:r>
        <w:rPr>
          <w:w w:val="105"/>
        </w:rPr>
        <w:t>для</w:t>
      </w:r>
      <w:r>
        <w:rPr>
          <w:spacing w:val="-7"/>
          <w:w w:val="105"/>
        </w:rPr>
        <w:t xml:space="preserve"> </w:t>
      </w:r>
      <w:r>
        <w:rPr>
          <w:w w:val="105"/>
        </w:rPr>
        <w:t>обучающихся</w:t>
      </w:r>
      <w:r>
        <w:rPr>
          <w:spacing w:val="-7"/>
          <w:w w:val="105"/>
        </w:rPr>
        <w:t xml:space="preserve"> </w:t>
      </w:r>
      <w:r>
        <w:rPr>
          <w:w w:val="105"/>
        </w:rPr>
        <w:t>с</w:t>
      </w:r>
      <w:r>
        <w:rPr>
          <w:spacing w:val="-10"/>
          <w:w w:val="105"/>
        </w:rPr>
        <w:t xml:space="preserve"> </w:t>
      </w:r>
      <w:r>
        <w:rPr>
          <w:w w:val="105"/>
        </w:rPr>
        <w:t>ЗПР</w:t>
      </w:r>
      <w:r>
        <w:rPr>
          <w:spacing w:val="-8"/>
          <w:w w:val="105"/>
        </w:rPr>
        <w:t xml:space="preserve"> </w:t>
      </w:r>
      <w:r>
        <w:rPr>
          <w:w w:val="105"/>
        </w:rPr>
        <w:t>учитывает</w:t>
      </w:r>
      <w:r>
        <w:rPr>
          <w:spacing w:val="-8"/>
          <w:w w:val="105"/>
        </w:rPr>
        <w:t xml:space="preserve"> </w:t>
      </w:r>
      <w:r>
        <w:rPr>
          <w:w w:val="105"/>
        </w:rPr>
        <w:t>следующие</w:t>
      </w:r>
      <w:r>
        <w:rPr>
          <w:spacing w:val="-10"/>
          <w:w w:val="105"/>
        </w:rPr>
        <w:t xml:space="preserve"> </w:t>
      </w:r>
      <w:r>
        <w:rPr>
          <w:w w:val="105"/>
        </w:rPr>
        <w:t>принципы</w:t>
      </w:r>
      <w:r>
        <w:rPr>
          <w:spacing w:val="-13"/>
          <w:w w:val="105"/>
        </w:rPr>
        <w:t xml:space="preserve"> </w:t>
      </w:r>
      <w:r>
        <w:rPr>
          <w:w w:val="105"/>
        </w:rPr>
        <w:t xml:space="preserve">и </w:t>
      </w:r>
      <w:r>
        <w:rPr>
          <w:spacing w:val="-2"/>
          <w:w w:val="105"/>
        </w:rPr>
        <w:t>подходы:</w:t>
      </w:r>
    </w:p>
    <w:p w:rsidR="00623054" w:rsidRDefault="004D1B06" w:rsidP="004D1B06">
      <w:pPr>
        <w:pStyle w:val="a5"/>
        <w:numPr>
          <w:ilvl w:val="0"/>
          <w:numId w:val="171"/>
        </w:numPr>
        <w:tabs>
          <w:tab w:val="left" w:pos="887"/>
          <w:tab w:val="left" w:pos="10632"/>
        </w:tabs>
        <w:spacing w:line="247" w:lineRule="auto"/>
        <w:ind w:right="-15" w:firstLine="540"/>
        <w:rPr>
          <w:sz w:val="23"/>
        </w:rPr>
      </w:pPr>
      <w:r>
        <w:rPr>
          <w:w w:val="105"/>
          <w:sz w:val="23"/>
        </w:rPr>
        <w:t xml:space="preserve">принцип учета ФГОС ООО: АООП ООО в соответствии с ФАОП ООО базируется на требованиях, </w:t>
      </w:r>
      <w:r>
        <w:rPr>
          <w:sz w:val="23"/>
        </w:rPr>
        <w:t xml:space="preserve">предъявляемых ФГОС ООО к целям, содержанию, планируемым результатам и условиям обучения на уровне </w:t>
      </w:r>
      <w:r>
        <w:rPr>
          <w:w w:val="105"/>
          <w:sz w:val="23"/>
        </w:rPr>
        <w:t>основного общего образования;</w:t>
      </w:r>
    </w:p>
    <w:p w:rsidR="00623054" w:rsidRDefault="004D1B06" w:rsidP="004D1B06">
      <w:pPr>
        <w:pStyle w:val="a5"/>
        <w:numPr>
          <w:ilvl w:val="0"/>
          <w:numId w:val="171"/>
        </w:numPr>
        <w:tabs>
          <w:tab w:val="left" w:pos="858"/>
          <w:tab w:val="left" w:pos="10632"/>
        </w:tabs>
        <w:spacing w:before="11" w:line="249" w:lineRule="auto"/>
        <w:ind w:right="1" w:firstLine="540"/>
        <w:rPr>
          <w:sz w:val="23"/>
        </w:rPr>
      </w:pPr>
      <w:r>
        <w:rPr>
          <w:w w:val="105"/>
          <w:sz w:val="23"/>
        </w:rPr>
        <w:t>принцип</w:t>
      </w:r>
      <w:r>
        <w:rPr>
          <w:spacing w:val="-16"/>
          <w:w w:val="105"/>
          <w:sz w:val="23"/>
        </w:rPr>
        <w:t xml:space="preserve"> </w:t>
      </w:r>
      <w:r>
        <w:rPr>
          <w:w w:val="105"/>
          <w:sz w:val="23"/>
        </w:rPr>
        <w:t>учета</w:t>
      </w:r>
      <w:r>
        <w:rPr>
          <w:spacing w:val="-15"/>
          <w:w w:val="105"/>
          <w:sz w:val="23"/>
        </w:rPr>
        <w:t xml:space="preserve"> </w:t>
      </w:r>
      <w:r>
        <w:rPr>
          <w:w w:val="105"/>
          <w:sz w:val="23"/>
        </w:rPr>
        <w:t>языка</w:t>
      </w:r>
      <w:r>
        <w:rPr>
          <w:spacing w:val="-15"/>
          <w:w w:val="105"/>
          <w:sz w:val="23"/>
        </w:rPr>
        <w:t xml:space="preserve"> </w:t>
      </w:r>
      <w:r>
        <w:rPr>
          <w:w w:val="105"/>
          <w:sz w:val="23"/>
        </w:rPr>
        <w:t>обучения:</w:t>
      </w:r>
      <w:r>
        <w:rPr>
          <w:spacing w:val="-15"/>
          <w:w w:val="105"/>
          <w:sz w:val="23"/>
        </w:rPr>
        <w:t xml:space="preserve"> </w:t>
      </w:r>
      <w:r>
        <w:rPr>
          <w:w w:val="105"/>
          <w:sz w:val="23"/>
        </w:rPr>
        <w:t>с</w:t>
      </w:r>
      <w:r>
        <w:rPr>
          <w:spacing w:val="-15"/>
          <w:w w:val="105"/>
          <w:sz w:val="23"/>
        </w:rPr>
        <w:t xml:space="preserve"> </w:t>
      </w:r>
      <w:r>
        <w:rPr>
          <w:w w:val="105"/>
          <w:sz w:val="23"/>
        </w:rPr>
        <w:t>учетом</w:t>
      </w:r>
      <w:r>
        <w:rPr>
          <w:spacing w:val="-15"/>
          <w:w w:val="105"/>
          <w:sz w:val="23"/>
        </w:rPr>
        <w:t xml:space="preserve"> </w:t>
      </w:r>
      <w:r>
        <w:rPr>
          <w:w w:val="105"/>
          <w:sz w:val="23"/>
        </w:rPr>
        <w:t>условий</w:t>
      </w:r>
      <w:r>
        <w:rPr>
          <w:spacing w:val="-15"/>
          <w:w w:val="105"/>
          <w:sz w:val="23"/>
        </w:rPr>
        <w:t xml:space="preserve"> </w:t>
      </w:r>
      <w:r>
        <w:rPr>
          <w:w w:val="105"/>
          <w:sz w:val="23"/>
        </w:rPr>
        <w:t>функционирования</w:t>
      </w:r>
      <w:r>
        <w:rPr>
          <w:spacing w:val="24"/>
          <w:w w:val="105"/>
          <w:sz w:val="23"/>
        </w:rPr>
        <w:t xml:space="preserve"> </w:t>
      </w:r>
      <w:r>
        <w:rPr>
          <w:w w:val="105"/>
          <w:sz w:val="23"/>
        </w:rPr>
        <w:t>МБОУ</w:t>
      </w:r>
      <w:r>
        <w:rPr>
          <w:spacing w:val="-15"/>
          <w:w w:val="105"/>
          <w:sz w:val="23"/>
        </w:rPr>
        <w:t xml:space="preserve"> </w:t>
      </w:r>
      <w:r>
        <w:rPr>
          <w:w w:val="105"/>
          <w:sz w:val="23"/>
        </w:rPr>
        <w:t>Ленинской</w:t>
      </w:r>
      <w:r>
        <w:rPr>
          <w:spacing w:val="-13"/>
          <w:w w:val="105"/>
          <w:sz w:val="23"/>
        </w:rPr>
        <w:t xml:space="preserve"> </w:t>
      </w:r>
      <w:r>
        <w:rPr>
          <w:w w:val="105"/>
          <w:sz w:val="23"/>
        </w:rPr>
        <w:t>сош</w:t>
      </w:r>
      <w:r>
        <w:rPr>
          <w:spacing w:val="-9"/>
          <w:w w:val="105"/>
          <w:sz w:val="23"/>
        </w:rPr>
        <w:t xml:space="preserve"> </w:t>
      </w:r>
      <w:r>
        <w:rPr>
          <w:w w:val="105"/>
          <w:sz w:val="23"/>
        </w:rPr>
        <w:t>АООП ООО в соответствии с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23054" w:rsidRDefault="004D1B06" w:rsidP="004D1B06">
      <w:pPr>
        <w:pStyle w:val="a5"/>
        <w:numPr>
          <w:ilvl w:val="0"/>
          <w:numId w:val="171"/>
        </w:numPr>
        <w:tabs>
          <w:tab w:val="left" w:pos="916"/>
          <w:tab w:val="left" w:pos="10632"/>
        </w:tabs>
        <w:spacing w:before="2" w:line="249" w:lineRule="auto"/>
        <w:ind w:right="-15" w:firstLine="540"/>
        <w:rPr>
          <w:sz w:val="23"/>
        </w:rPr>
      </w:pPr>
      <w:r>
        <w:rPr>
          <w:w w:val="105"/>
          <w:sz w:val="23"/>
        </w:rPr>
        <w:t>принцип учета ведущей деятельности обучающегося: АООП ООО в соответствии с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23054" w:rsidRDefault="004D1B06" w:rsidP="004D1B06">
      <w:pPr>
        <w:pStyle w:val="a5"/>
        <w:numPr>
          <w:ilvl w:val="0"/>
          <w:numId w:val="171"/>
        </w:numPr>
        <w:tabs>
          <w:tab w:val="left" w:pos="894"/>
          <w:tab w:val="left" w:pos="10632"/>
        </w:tabs>
        <w:spacing w:before="2" w:line="252" w:lineRule="auto"/>
        <w:ind w:right="-15" w:firstLine="540"/>
        <w:rPr>
          <w:sz w:val="23"/>
        </w:rPr>
      </w:pPr>
      <w:r>
        <w:rPr>
          <w:w w:val="105"/>
          <w:sz w:val="23"/>
        </w:rPr>
        <w:t xml:space="preserve">принцип индивидуализации обучения: АООП ООО в соответствии с ФАОП ООО предусматривает </w:t>
      </w:r>
      <w:r>
        <w:rPr>
          <w:sz w:val="23"/>
        </w:rPr>
        <w:t>возможность</w:t>
      </w:r>
      <w:r>
        <w:rPr>
          <w:spacing w:val="34"/>
          <w:sz w:val="23"/>
        </w:rPr>
        <w:t xml:space="preserve"> </w:t>
      </w:r>
      <w:r>
        <w:rPr>
          <w:sz w:val="23"/>
        </w:rPr>
        <w:t>и</w:t>
      </w:r>
      <w:r>
        <w:rPr>
          <w:spacing w:val="26"/>
          <w:sz w:val="23"/>
        </w:rPr>
        <w:t xml:space="preserve"> </w:t>
      </w:r>
      <w:r>
        <w:rPr>
          <w:sz w:val="23"/>
        </w:rPr>
        <w:t>механизмы</w:t>
      </w:r>
      <w:r>
        <w:rPr>
          <w:spacing w:val="32"/>
          <w:sz w:val="23"/>
        </w:rPr>
        <w:t xml:space="preserve"> </w:t>
      </w:r>
      <w:r>
        <w:rPr>
          <w:sz w:val="23"/>
        </w:rPr>
        <w:t>разработки</w:t>
      </w:r>
      <w:r>
        <w:rPr>
          <w:spacing w:val="39"/>
          <w:sz w:val="23"/>
        </w:rPr>
        <w:t xml:space="preserve"> </w:t>
      </w:r>
      <w:r>
        <w:rPr>
          <w:sz w:val="23"/>
        </w:rPr>
        <w:t>индивидуальных</w:t>
      </w:r>
      <w:r>
        <w:rPr>
          <w:spacing w:val="18"/>
          <w:sz w:val="23"/>
        </w:rPr>
        <w:t xml:space="preserve"> </w:t>
      </w:r>
      <w:r>
        <w:rPr>
          <w:sz w:val="23"/>
        </w:rPr>
        <w:t>программ</w:t>
      </w:r>
      <w:r>
        <w:rPr>
          <w:spacing w:val="24"/>
          <w:sz w:val="23"/>
        </w:rPr>
        <w:t xml:space="preserve"> </w:t>
      </w:r>
      <w:r>
        <w:rPr>
          <w:sz w:val="23"/>
        </w:rPr>
        <w:t>и</w:t>
      </w:r>
      <w:r>
        <w:rPr>
          <w:spacing w:val="39"/>
          <w:sz w:val="23"/>
        </w:rPr>
        <w:t xml:space="preserve"> </w:t>
      </w:r>
      <w:r>
        <w:rPr>
          <w:sz w:val="23"/>
        </w:rPr>
        <w:t>учебных</w:t>
      </w:r>
      <w:r>
        <w:rPr>
          <w:spacing w:val="18"/>
          <w:sz w:val="23"/>
        </w:rPr>
        <w:t xml:space="preserve"> </w:t>
      </w:r>
      <w:r>
        <w:rPr>
          <w:sz w:val="23"/>
        </w:rPr>
        <w:t>планов</w:t>
      </w:r>
      <w:r>
        <w:rPr>
          <w:spacing w:val="27"/>
          <w:sz w:val="23"/>
        </w:rPr>
        <w:t xml:space="preserve"> </w:t>
      </w:r>
      <w:r>
        <w:rPr>
          <w:sz w:val="23"/>
        </w:rPr>
        <w:t>для</w:t>
      </w:r>
      <w:r>
        <w:rPr>
          <w:spacing w:val="32"/>
          <w:sz w:val="23"/>
        </w:rPr>
        <w:t xml:space="preserve"> </w:t>
      </w:r>
      <w:r>
        <w:rPr>
          <w:sz w:val="23"/>
        </w:rPr>
        <w:t>обучающихся</w:t>
      </w:r>
      <w:r>
        <w:rPr>
          <w:spacing w:val="32"/>
          <w:sz w:val="23"/>
        </w:rPr>
        <w:t xml:space="preserve"> </w:t>
      </w:r>
      <w:r>
        <w:rPr>
          <w:sz w:val="23"/>
        </w:rPr>
        <w:t>с</w:t>
      </w:r>
      <w:r>
        <w:rPr>
          <w:spacing w:val="27"/>
          <w:sz w:val="23"/>
        </w:rPr>
        <w:t xml:space="preserve"> </w:t>
      </w:r>
      <w:r>
        <w:rPr>
          <w:sz w:val="23"/>
        </w:rPr>
        <w:t xml:space="preserve">ЗПР </w:t>
      </w:r>
      <w:r>
        <w:rPr>
          <w:w w:val="105"/>
          <w:sz w:val="23"/>
        </w:rPr>
        <w:t>с учетом мнения родителей (законных представителей) обучающегося;</w:t>
      </w:r>
    </w:p>
    <w:p w:rsidR="00623054" w:rsidRDefault="004D1B06" w:rsidP="004D1B06">
      <w:pPr>
        <w:pStyle w:val="a5"/>
        <w:numPr>
          <w:ilvl w:val="0"/>
          <w:numId w:val="171"/>
        </w:numPr>
        <w:tabs>
          <w:tab w:val="left" w:pos="865"/>
          <w:tab w:val="left" w:pos="10632"/>
        </w:tabs>
        <w:spacing w:line="249" w:lineRule="auto"/>
        <w:ind w:right="7" w:firstLine="540"/>
        <w:rPr>
          <w:sz w:val="23"/>
        </w:rPr>
      </w:pPr>
      <w:r>
        <w:rPr>
          <w:sz w:val="23"/>
        </w:rPr>
        <w:t xml:space="preserve">системно-деятельностный подход, предполагающий ориентацию на результаты обучения, на развитие </w:t>
      </w:r>
      <w:r>
        <w:rPr>
          <w:w w:val="105"/>
          <w:sz w:val="23"/>
        </w:rPr>
        <w:t>активной учебно-познавательной деятельности обучающегося на основе</w:t>
      </w:r>
      <w:r>
        <w:rPr>
          <w:spacing w:val="-3"/>
          <w:w w:val="105"/>
          <w:sz w:val="23"/>
        </w:rPr>
        <w:t xml:space="preserve"> </w:t>
      </w:r>
      <w:r>
        <w:rPr>
          <w:w w:val="105"/>
          <w:sz w:val="23"/>
        </w:rPr>
        <w:t>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23054" w:rsidRDefault="004D1B06" w:rsidP="004D1B06">
      <w:pPr>
        <w:pStyle w:val="a5"/>
        <w:numPr>
          <w:ilvl w:val="0"/>
          <w:numId w:val="171"/>
        </w:numPr>
        <w:tabs>
          <w:tab w:val="left" w:pos="938"/>
          <w:tab w:val="left" w:pos="10632"/>
        </w:tabs>
        <w:spacing w:before="4" w:line="249" w:lineRule="auto"/>
        <w:ind w:right="-15" w:firstLine="540"/>
        <w:rPr>
          <w:sz w:val="23"/>
        </w:rPr>
      </w:pPr>
      <w:r>
        <w:rPr>
          <w:w w:val="105"/>
          <w:sz w:val="23"/>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w:t>
      </w:r>
      <w:r>
        <w:rPr>
          <w:spacing w:val="-16"/>
          <w:w w:val="105"/>
          <w:sz w:val="23"/>
        </w:rPr>
        <w:t xml:space="preserve"> </w:t>
      </w:r>
      <w:r>
        <w:rPr>
          <w:w w:val="105"/>
          <w:sz w:val="23"/>
        </w:rPr>
        <w:t>- воспитательных целей и путей их достижения;</w:t>
      </w:r>
    </w:p>
    <w:p w:rsidR="00623054" w:rsidRDefault="004D1B06" w:rsidP="004D1B06">
      <w:pPr>
        <w:pStyle w:val="a5"/>
        <w:numPr>
          <w:ilvl w:val="0"/>
          <w:numId w:val="171"/>
        </w:numPr>
        <w:tabs>
          <w:tab w:val="left" w:pos="851"/>
          <w:tab w:val="left" w:pos="10632"/>
        </w:tabs>
        <w:spacing w:before="4" w:line="247" w:lineRule="auto"/>
        <w:ind w:right="-15" w:firstLine="540"/>
        <w:rPr>
          <w:sz w:val="23"/>
        </w:rPr>
      </w:pPr>
      <w:r>
        <w:rPr>
          <w:sz w:val="23"/>
        </w:rPr>
        <w:t xml:space="preserve">принцип обеспечения фундаментального характера образования, учета специфики изучаемых учебных </w:t>
      </w:r>
      <w:r>
        <w:rPr>
          <w:spacing w:val="-2"/>
          <w:w w:val="105"/>
          <w:sz w:val="23"/>
        </w:rPr>
        <w:t>предметов;</w:t>
      </w:r>
    </w:p>
    <w:p w:rsidR="00623054" w:rsidRDefault="004D1B06" w:rsidP="004D1B06">
      <w:pPr>
        <w:pStyle w:val="a5"/>
        <w:numPr>
          <w:ilvl w:val="0"/>
          <w:numId w:val="171"/>
        </w:numPr>
        <w:tabs>
          <w:tab w:val="left" w:pos="988"/>
          <w:tab w:val="left" w:pos="10632"/>
        </w:tabs>
        <w:spacing w:before="2" w:line="252" w:lineRule="auto"/>
        <w:ind w:right="-15" w:firstLine="540"/>
        <w:rPr>
          <w:sz w:val="23"/>
        </w:rPr>
      </w:pPr>
      <w:r>
        <w:rPr>
          <w:w w:val="105"/>
          <w:sz w:val="23"/>
        </w:rPr>
        <w:t>принцип интеграции обучения и воспитания: АООП ООО в соответствии с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23054" w:rsidRDefault="004D1B06" w:rsidP="004D1B06">
      <w:pPr>
        <w:pStyle w:val="a5"/>
        <w:numPr>
          <w:ilvl w:val="0"/>
          <w:numId w:val="171"/>
        </w:numPr>
        <w:tabs>
          <w:tab w:val="left" w:pos="959"/>
          <w:tab w:val="left" w:pos="10632"/>
        </w:tabs>
        <w:spacing w:line="252" w:lineRule="auto"/>
        <w:ind w:right="-15" w:firstLine="540"/>
        <w:rPr>
          <w:sz w:val="23"/>
        </w:rPr>
      </w:pPr>
      <w:r>
        <w:rPr>
          <w:w w:val="105"/>
          <w:sz w:val="23"/>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w:t>
      </w:r>
      <w:r>
        <w:rPr>
          <w:sz w:val="23"/>
        </w:rPr>
        <w:t xml:space="preserve">обучающихся, приоритет использования здоровьесберегающих педагогических технологий. Объем учебной </w:t>
      </w:r>
      <w:r>
        <w:rPr>
          <w:w w:val="105"/>
          <w:sz w:val="23"/>
        </w:rPr>
        <w:t>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 эпидемиологических требований.</w:t>
      </w:r>
    </w:p>
    <w:p w:rsidR="00623054" w:rsidRDefault="004D1B06" w:rsidP="004D1B06">
      <w:pPr>
        <w:pStyle w:val="a3"/>
        <w:tabs>
          <w:tab w:val="left" w:pos="10632"/>
        </w:tabs>
        <w:spacing w:line="254" w:lineRule="auto"/>
        <w:ind w:right="6" w:firstLine="540"/>
      </w:pPr>
      <w:r>
        <w:rPr>
          <w:w w:val="105"/>
        </w:rPr>
        <w:t>АООП ООО в соответствии с ФАОП ООО для обучающихся с ЗПР учитывает возрастные и психологические особенности обучающихся с задержкой психического развития.</w:t>
      </w:r>
    </w:p>
    <w:p w:rsidR="00623054" w:rsidRDefault="004D1B06" w:rsidP="004D1B06">
      <w:pPr>
        <w:pStyle w:val="a3"/>
        <w:tabs>
          <w:tab w:val="left" w:pos="10632"/>
        </w:tabs>
        <w:spacing w:line="249" w:lineRule="auto"/>
        <w:ind w:right="8" w:firstLine="540"/>
      </w:pPr>
      <w:r>
        <w:rPr>
          <w:w w:val="105"/>
        </w:rPr>
        <w:t>Общими</w:t>
      </w:r>
      <w:r>
        <w:rPr>
          <w:spacing w:val="-16"/>
          <w:w w:val="105"/>
        </w:rPr>
        <w:t xml:space="preserve"> </w:t>
      </w:r>
      <w:r>
        <w:rPr>
          <w:w w:val="105"/>
        </w:rPr>
        <w:t>для</w:t>
      </w:r>
      <w:r>
        <w:rPr>
          <w:spacing w:val="-15"/>
          <w:w w:val="105"/>
        </w:rPr>
        <w:t xml:space="preserve"> </w:t>
      </w:r>
      <w:r>
        <w:rPr>
          <w:w w:val="105"/>
        </w:rPr>
        <w:t>всех</w:t>
      </w:r>
      <w:r>
        <w:rPr>
          <w:spacing w:val="-15"/>
          <w:w w:val="105"/>
        </w:rPr>
        <w:t xml:space="preserve"> </w:t>
      </w:r>
      <w:r>
        <w:rPr>
          <w:w w:val="105"/>
        </w:rPr>
        <w:t>обучающихся</w:t>
      </w:r>
      <w:r>
        <w:rPr>
          <w:spacing w:val="-15"/>
          <w:w w:val="105"/>
        </w:rPr>
        <w:t xml:space="preserve"> </w:t>
      </w:r>
      <w:r>
        <w:rPr>
          <w:w w:val="105"/>
        </w:rPr>
        <w:t>с</w:t>
      </w:r>
      <w:r>
        <w:rPr>
          <w:spacing w:val="-15"/>
          <w:w w:val="105"/>
        </w:rPr>
        <w:t xml:space="preserve"> </w:t>
      </w:r>
      <w:r>
        <w:rPr>
          <w:w w:val="105"/>
        </w:rPr>
        <w:t>ЗПР</w:t>
      </w:r>
      <w:r>
        <w:rPr>
          <w:spacing w:val="-15"/>
          <w:w w:val="105"/>
        </w:rPr>
        <w:t xml:space="preserve"> </w:t>
      </w:r>
      <w:r>
        <w:rPr>
          <w:w w:val="105"/>
        </w:rPr>
        <w:t>являются</w:t>
      </w:r>
      <w:r>
        <w:rPr>
          <w:spacing w:val="-15"/>
          <w:w w:val="105"/>
        </w:rPr>
        <w:t xml:space="preserve"> </w:t>
      </w:r>
      <w:r>
        <w:rPr>
          <w:w w:val="105"/>
        </w:rPr>
        <w:t>трудности</w:t>
      </w:r>
      <w:r>
        <w:rPr>
          <w:spacing w:val="-15"/>
          <w:w w:val="105"/>
        </w:rPr>
        <w:t xml:space="preserve"> </w:t>
      </w:r>
      <w:r>
        <w:rPr>
          <w:w w:val="105"/>
        </w:rPr>
        <w:t>произвольной</w:t>
      </w:r>
      <w:r>
        <w:rPr>
          <w:spacing w:val="-13"/>
          <w:w w:val="105"/>
        </w:rPr>
        <w:t xml:space="preserve"> </w:t>
      </w:r>
      <w:r>
        <w:rPr>
          <w:w w:val="105"/>
        </w:rPr>
        <w:t>саморегуляции,</w:t>
      </w:r>
      <w:r>
        <w:rPr>
          <w:spacing w:val="-16"/>
          <w:w w:val="105"/>
        </w:rPr>
        <w:t xml:space="preserve"> </w:t>
      </w:r>
      <w:r>
        <w:rPr>
          <w:w w:val="105"/>
        </w:rPr>
        <w:t>замедленный темп</w:t>
      </w:r>
      <w:r>
        <w:rPr>
          <w:spacing w:val="-14"/>
          <w:w w:val="105"/>
        </w:rPr>
        <w:t xml:space="preserve"> </w:t>
      </w:r>
      <w:r>
        <w:rPr>
          <w:w w:val="105"/>
        </w:rPr>
        <w:t>и</w:t>
      </w:r>
      <w:r>
        <w:rPr>
          <w:spacing w:val="-11"/>
          <w:w w:val="105"/>
        </w:rPr>
        <w:t xml:space="preserve"> </w:t>
      </w:r>
      <w:r>
        <w:rPr>
          <w:w w:val="105"/>
        </w:rPr>
        <w:t>неравномерное</w:t>
      </w:r>
      <w:r>
        <w:rPr>
          <w:spacing w:val="-16"/>
          <w:w w:val="105"/>
        </w:rPr>
        <w:t xml:space="preserve"> </w:t>
      </w:r>
      <w:r>
        <w:rPr>
          <w:w w:val="105"/>
        </w:rPr>
        <w:t>качество</w:t>
      </w:r>
      <w:r>
        <w:rPr>
          <w:spacing w:val="-5"/>
          <w:w w:val="105"/>
        </w:rPr>
        <w:t xml:space="preserve"> </w:t>
      </w:r>
      <w:r>
        <w:rPr>
          <w:w w:val="105"/>
        </w:rPr>
        <w:t>становления</w:t>
      </w:r>
      <w:r>
        <w:rPr>
          <w:spacing w:val="-16"/>
          <w:w w:val="105"/>
        </w:rPr>
        <w:t xml:space="preserve"> </w:t>
      </w:r>
      <w:r>
        <w:rPr>
          <w:w w:val="105"/>
        </w:rPr>
        <w:t>высших</w:t>
      </w:r>
      <w:r>
        <w:rPr>
          <w:spacing w:val="-15"/>
          <w:w w:val="105"/>
        </w:rPr>
        <w:t xml:space="preserve"> </w:t>
      </w:r>
      <w:r>
        <w:rPr>
          <w:w w:val="105"/>
        </w:rPr>
        <w:t>психических</w:t>
      </w:r>
      <w:r>
        <w:rPr>
          <w:spacing w:val="-11"/>
          <w:w w:val="105"/>
        </w:rPr>
        <w:t xml:space="preserve"> </w:t>
      </w:r>
      <w:r>
        <w:rPr>
          <w:w w:val="105"/>
        </w:rPr>
        <w:t>функций,</w:t>
      </w:r>
      <w:r>
        <w:rPr>
          <w:spacing w:val="-16"/>
          <w:w w:val="105"/>
        </w:rPr>
        <w:t xml:space="preserve"> </w:t>
      </w:r>
      <w:r>
        <w:rPr>
          <w:w w:val="105"/>
        </w:rPr>
        <w:t>мотивационных</w:t>
      </w:r>
      <w:r>
        <w:rPr>
          <w:spacing w:val="-15"/>
          <w:w w:val="105"/>
        </w:rPr>
        <w:t xml:space="preserve"> </w:t>
      </w:r>
      <w:r>
        <w:rPr>
          <w:w w:val="105"/>
        </w:rPr>
        <w:t>и</w:t>
      </w:r>
      <w:r>
        <w:rPr>
          <w:spacing w:val="-6"/>
          <w:w w:val="105"/>
        </w:rPr>
        <w:t xml:space="preserve"> </w:t>
      </w:r>
      <w:r>
        <w:rPr>
          <w:w w:val="105"/>
        </w:rPr>
        <w:t>когнитивных составляющих</w:t>
      </w:r>
      <w:r>
        <w:rPr>
          <w:spacing w:val="-16"/>
          <w:w w:val="105"/>
        </w:rPr>
        <w:t xml:space="preserve"> </w:t>
      </w:r>
      <w:r>
        <w:rPr>
          <w:w w:val="105"/>
        </w:rPr>
        <w:t>познавательной</w:t>
      </w:r>
      <w:r>
        <w:rPr>
          <w:spacing w:val="-15"/>
          <w:w w:val="105"/>
        </w:rPr>
        <w:t xml:space="preserve"> </w:t>
      </w:r>
      <w:r>
        <w:rPr>
          <w:w w:val="105"/>
        </w:rPr>
        <w:t>деятельности.</w:t>
      </w:r>
      <w:r>
        <w:rPr>
          <w:spacing w:val="-15"/>
          <w:w w:val="105"/>
        </w:rPr>
        <w:t xml:space="preserve"> </w:t>
      </w:r>
      <w:r>
        <w:rPr>
          <w:w w:val="105"/>
        </w:rPr>
        <w:t>Для</w:t>
      </w:r>
      <w:r>
        <w:rPr>
          <w:spacing w:val="-15"/>
          <w:w w:val="105"/>
        </w:rPr>
        <w:t xml:space="preserve"> </w:t>
      </w:r>
      <w:r>
        <w:rPr>
          <w:w w:val="105"/>
        </w:rPr>
        <w:t>значительной</w:t>
      </w:r>
      <w:r>
        <w:rPr>
          <w:spacing w:val="-15"/>
          <w:w w:val="105"/>
        </w:rPr>
        <w:t xml:space="preserve"> </w:t>
      </w:r>
      <w:r>
        <w:rPr>
          <w:w w:val="105"/>
        </w:rPr>
        <w:t>части</w:t>
      </w:r>
      <w:r>
        <w:rPr>
          <w:spacing w:val="-15"/>
          <w:w w:val="105"/>
        </w:rPr>
        <w:t xml:space="preserve"> </w:t>
      </w:r>
      <w:r>
        <w:rPr>
          <w:w w:val="105"/>
        </w:rPr>
        <w:t>обучающихся</w:t>
      </w:r>
      <w:r>
        <w:rPr>
          <w:spacing w:val="-14"/>
          <w:w w:val="105"/>
        </w:rPr>
        <w:t xml:space="preserve"> </w:t>
      </w:r>
      <w:r>
        <w:rPr>
          <w:w w:val="105"/>
        </w:rPr>
        <w:t>с</w:t>
      </w:r>
      <w:r>
        <w:rPr>
          <w:spacing w:val="-16"/>
          <w:w w:val="105"/>
        </w:rPr>
        <w:t xml:space="preserve"> </w:t>
      </w:r>
      <w:r>
        <w:rPr>
          <w:w w:val="105"/>
        </w:rPr>
        <w:t>ЗПР</w:t>
      </w:r>
      <w:r>
        <w:rPr>
          <w:spacing w:val="-11"/>
          <w:w w:val="105"/>
        </w:rPr>
        <w:t xml:space="preserve"> </w:t>
      </w:r>
      <w:r>
        <w:rPr>
          <w:w w:val="105"/>
        </w:rPr>
        <w:t>типичен</w:t>
      </w:r>
      <w:r>
        <w:rPr>
          <w:spacing w:val="-14"/>
          <w:w w:val="105"/>
        </w:rPr>
        <w:t xml:space="preserve"> </w:t>
      </w:r>
      <w:r>
        <w:rPr>
          <w:w w:val="105"/>
        </w:rPr>
        <w:t>дефицит не только познавательных, но и социально-перцептивных и коммуникативных способностей.</w:t>
      </w:r>
    </w:p>
    <w:p w:rsidR="00623054" w:rsidRDefault="004D1B06" w:rsidP="004D1B06">
      <w:pPr>
        <w:pStyle w:val="a3"/>
        <w:tabs>
          <w:tab w:val="left" w:pos="10632"/>
        </w:tabs>
        <w:spacing w:line="252" w:lineRule="auto"/>
        <w:ind w:right="6" w:firstLine="540"/>
      </w:pPr>
      <w:r>
        <w:rPr>
          <w:w w:val="105"/>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23054" w:rsidRDefault="004D1B06" w:rsidP="004D1B06">
      <w:pPr>
        <w:pStyle w:val="a3"/>
        <w:tabs>
          <w:tab w:val="left" w:pos="10632"/>
        </w:tabs>
        <w:spacing w:line="249" w:lineRule="auto"/>
        <w:ind w:right="-15" w:firstLine="540"/>
      </w:pPr>
      <w:r>
        <w:rPr>
          <w:w w:val="105"/>
        </w:rPr>
        <w:t>АООП ООО в соответствии с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w:t>
      </w:r>
      <w:r>
        <w:rPr>
          <w:spacing w:val="-2"/>
          <w:w w:val="105"/>
        </w:rPr>
        <w:t xml:space="preserve"> </w:t>
      </w:r>
      <w:r>
        <w:rPr>
          <w:w w:val="105"/>
        </w:rPr>
        <w:t>же сроки обучения (5</w:t>
      </w:r>
      <w:r>
        <w:rPr>
          <w:spacing w:val="17"/>
          <w:w w:val="105"/>
        </w:rPr>
        <w:t xml:space="preserve"> </w:t>
      </w:r>
      <w:r>
        <w:rPr>
          <w:w w:val="105"/>
        </w:rPr>
        <w:t>-</w:t>
      </w:r>
      <w:r>
        <w:rPr>
          <w:spacing w:val="-4"/>
          <w:w w:val="105"/>
        </w:rPr>
        <w:t xml:space="preserve"> </w:t>
      </w:r>
      <w:r>
        <w:rPr>
          <w:w w:val="105"/>
        </w:rPr>
        <w:t>9 классы) при создании условий, учитывающих</w:t>
      </w:r>
      <w:r>
        <w:t xml:space="preserve"> </w:t>
      </w:r>
      <w:r>
        <w:rPr>
          <w:w w:val="105"/>
        </w:rPr>
        <w:t>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w:t>
      </w:r>
      <w:r>
        <w:rPr>
          <w:spacing w:val="-6"/>
          <w:w w:val="105"/>
        </w:rPr>
        <w:t xml:space="preserve"> </w:t>
      </w:r>
      <w:r>
        <w:rPr>
          <w:w w:val="105"/>
        </w:rPr>
        <w:t>быть</w:t>
      </w:r>
      <w:r>
        <w:rPr>
          <w:spacing w:val="-4"/>
          <w:w w:val="105"/>
        </w:rPr>
        <w:t xml:space="preserve"> </w:t>
      </w:r>
      <w:r>
        <w:rPr>
          <w:w w:val="105"/>
        </w:rPr>
        <w:t>увеличен,</w:t>
      </w:r>
      <w:r>
        <w:rPr>
          <w:spacing w:val="-5"/>
          <w:w w:val="105"/>
        </w:rPr>
        <w:t xml:space="preserve"> </w:t>
      </w:r>
      <w:r>
        <w:rPr>
          <w:w w:val="105"/>
        </w:rPr>
        <w:t>но</w:t>
      </w:r>
      <w:r>
        <w:rPr>
          <w:spacing w:val="-7"/>
          <w:w w:val="105"/>
        </w:rPr>
        <w:t xml:space="preserve"> </w:t>
      </w:r>
      <w:r>
        <w:rPr>
          <w:w w:val="105"/>
        </w:rPr>
        <w:t>не</w:t>
      </w:r>
      <w:r>
        <w:rPr>
          <w:spacing w:val="-8"/>
          <w:w w:val="105"/>
        </w:rPr>
        <w:t xml:space="preserve"> </w:t>
      </w:r>
      <w:r>
        <w:rPr>
          <w:w w:val="105"/>
        </w:rPr>
        <w:t>более,</w:t>
      </w:r>
      <w:r>
        <w:rPr>
          <w:spacing w:val="-11"/>
          <w:w w:val="105"/>
        </w:rPr>
        <w:t xml:space="preserve"> </w:t>
      </w:r>
      <w:r>
        <w:rPr>
          <w:w w:val="105"/>
        </w:rPr>
        <w:t>чем</w:t>
      </w:r>
      <w:r>
        <w:rPr>
          <w:spacing w:val="-9"/>
          <w:w w:val="105"/>
        </w:rPr>
        <w:t xml:space="preserve"> </w:t>
      </w:r>
      <w:r>
        <w:rPr>
          <w:w w:val="105"/>
        </w:rPr>
        <w:t>до</w:t>
      </w:r>
      <w:r>
        <w:rPr>
          <w:spacing w:val="-7"/>
          <w:w w:val="105"/>
        </w:rPr>
        <w:t xml:space="preserve"> </w:t>
      </w:r>
      <w:r>
        <w:rPr>
          <w:w w:val="105"/>
        </w:rPr>
        <w:t>шести</w:t>
      </w:r>
      <w:r>
        <w:rPr>
          <w:spacing w:val="-1"/>
          <w:w w:val="105"/>
        </w:rPr>
        <w:t xml:space="preserve"> </w:t>
      </w:r>
      <w:r>
        <w:rPr>
          <w:w w:val="105"/>
        </w:rPr>
        <w:t>лет</w:t>
      </w:r>
      <w:r>
        <w:rPr>
          <w:w w:val="105"/>
          <w:vertAlign w:val="superscript"/>
        </w:rPr>
        <w:t>12</w:t>
      </w:r>
      <w:r>
        <w:rPr>
          <w:w w:val="105"/>
        </w:rPr>
        <w:t>.</w:t>
      </w:r>
      <w:r>
        <w:rPr>
          <w:spacing w:val="-11"/>
          <w:w w:val="105"/>
        </w:rPr>
        <w:t xml:space="preserve"> </w:t>
      </w:r>
      <w:r>
        <w:rPr>
          <w:w w:val="105"/>
        </w:rPr>
        <w:t>В</w:t>
      </w:r>
      <w:r>
        <w:rPr>
          <w:spacing w:val="-4"/>
          <w:w w:val="105"/>
        </w:rPr>
        <w:t xml:space="preserve"> </w:t>
      </w:r>
      <w:r>
        <w:rPr>
          <w:w w:val="105"/>
        </w:rPr>
        <w:t>этом</w:t>
      </w:r>
      <w:r>
        <w:rPr>
          <w:spacing w:val="-3"/>
          <w:w w:val="105"/>
        </w:rPr>
        <w:t xml:space="preserve"> </w:t>
      </w:r>
      <w:r>
        <w:rPr>
          <w:w w:val="105"/>
        </w:rPr>
        <w:t>случае</w:t>
      </w:r>
      <w:r>
        <w:rPr>
          <w:spacing w:val="-8"/>
          <w:w w:val="105"/>
        </w:rPr>
        <w:t xml:space="preserve"> </w:t>
      </w:r>
      <w:r>
        <w:rPr>
          <w:w w:val="105"/>
        </w:rPr>
        <w:t>обучение</w:t>
      </w:r>
      <w:r>
        <w:rPr>
          <w:spacing w:val="-14"/>
          <w:w w:val="105"/>
        </w:rPr>
        <w:t xml:space="preserve"> </w:t>
      </w:r>
      <w:r>
        <w:rPr>
          <w:w w:val="105"/>
        </w:rPr>
        <w:t>может</w:t>
      </w:r>
      <w:r>
        <w:rPr>
          <w:spacing w:val="-6"/>
          <w:w w:val="105"/>
        </w:rPr>
        <w:t xml:space="preserve"> </w:t>
      </w:r>
      <w:r>
        <w:rPr>
          <w:w w:val="105"/>
        </w:rPr>
        <w:t>быть</w:t>
      </w:r>
      <w:r>
        <w:rPr>
          <w:spacing w:val="-4"/>
          <w:w w:val="105"/>
        </w:rPr>
        <w:t xml:space="preserve"> </w:t>
      </w:r>
      <w:r>
        <w:rPr>
          <w:w w:val="105"/>
        </w:rPr>
        <w:t>организовано</w:t>
      </w:r>
      <w:r>
        <w:rPr>
          <w:spacing w:val="-7"/>
          <w:w w:val="105"/>
        </w:rPr>
        <w:t xml:space="preserve"> </w:t>
      </w:r>
      <w:r>
        <w:rPr>
          <w:w w:val="105"/>
        </w:rPr>
        <w:t xml:space="preserve">по индивидуальному учебному плану, </w:t>
      </w:r>
      <w:r>
        <w:rPr>
          <w:w w:val="105"/>
        </w:rPr>
        <w:lastRenderedPageBreak/>
        <w:t>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623054" w:rsidRDefault="004D1B06" w:rsidP="004D1B06">
      <w:pPr>
        <w:pStyle w:val="a3"/>
        <w:tabs>
          <w:tab w:val="left" w:pos="10632"/>
        </w:tabs>
        <w:spacing w:line="249" w:lineRule="auto"/>
        <w:ind w:firstLine="540"/>
      </w:pPr>
      <w:r>
        <w:rPr>
          <w:w w:val="105"/>
        </w:rPr>
        <w:t>Для обучающихся с ЗПР необходим дифференцированный подход к отбору содержания программ учебных</w:t>
      </w:r>
      <w:r>
        <w:rPr>
          <w:spacing w:val="-13"/>
          <w:w w:val="105"/>
        </w:rPr>
        <w:t xml:space="preserve"> </w:t>
      </w:r>
      <w:r>
        <w:rPr>
          <w:w w:val="105"/>
        </w:rPr>
        <w:t>предметов</w:t>
      </w:r>
      <w:r>
        <w:rPr>
          <w:spacing w:val="-2"/>
          <w:w w:val="105"/>
        </w:rPr>
        <w:t xml:space="preserve"> </w:t>
      </w:r>
      <w:r>
        <w:rPr>
          <w:w w:val="105"/>
        </w:rPr>
        <w:t>с</w:t>
      </w:r>
      <w:r>
        <w:rPr>
          <w:spacing w:val="-14"/>
          <w:w w:val="105"/>
        </w:rPr>
        <w:t xml:space="preserve"> </w:t>
      </w:r>
      <w:r>
        <w:rPr>
          <w:w w:val="105"/>
        </w:rPr>
        <w:t>учетом</w:t>
      </w:r>
      <w:r>
        <w:rPr>
          <w:spacing w:val="-4"/>
          <w:w w:val="105"/>
        </w:rPr>
        <w:t xml:space="preserve"> </w:t>
      </w:r>
      <w:r>
        <w:rPr>
          <w:w w:val="105"/>
        </w:rPr>
        <w:t>особых</w:t>
      </w:r>
      <w:r>
        <w:rPr>
          <w:spacing w:val="-7"/>
          <w:w w:val="105"/>
        </w:rPr>
        <w:t xml:space="preserve"> </w:t>
      </w:r>
      <w:r>
        <w:rPr>
          <w:w w:val="105"/>
        </w:rPr>
        <w:t>образовательных</w:t>
      </w:r>
      <w:r>
        <w:rPr>
          <w:spacing w:val="-13"/>
          <w:w w:val="105"/>
        </w:rPr>
        <w:t xml:space="preserve"> </w:t>
      </w:r>
      <w:r>
        <w:rPr>
          <w:w w:val="105"/>
        </w:rPr>
        <w:t>потребностей</w:t>
      </w:r>
      <w:r>
        <w:rPr>
          <w:spacing w:val="-8"/>
          <w:w w:val="105"/>
        </w:rPr>
        <w:t xml:space="preserve"> </w:t>
      </w:r>
      <w:r>
        <w:rPr>
          <w:w w:val="105"/>
        </w:rPr>
        <w:t>и возможностей</w:t>
      </w:r>
      <w:r>
        <w:rPr>
          <w:spacing w:val="-8"/>
          <w:w w:val="105"/>
        </w:rPr>
        <w:t xml:space="preserve"> </w:t>
      </w:r>
      <w:r>
        <w:rPr>
          <w:w w:val="105"/>
        </w:rPr>
        <w:t>обучающегося.</w:t>
      </w:r>
      <w:r>
        <w:rPr>
          <w:spacing w:val="-11"/>
          <w:w w:val="105"/>
        </w:rPr>
        <w:t xml:space="preserve"> </w:t>
      </w:r>
      <w:r>
        <w:rPr>
          <w:w w:val="105"/>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623054" w:rsidRDefault="004D1B06" w:rsidP="004D1B06">
      <w:pPr>
        <w:pStyle w:val="a3"/>
        <w:tabs>
          <w:tab w:val="left" w:pos="10632"/>
        </w:tabs>
        <w:spacing w:line="249" w:lineRule="auto"/>
        <w:ind w:right="-15" w:firstLine="540"/>
      </w:pPr>
      <w:r>
        <w:rPr>
          <w:w w:val="105"/>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w w:val="105"/>
          <w:vertAlign w:val="superscript"/>
        </w:rPr>
        <w:t>13</w:t>
      </w:r>
      <w:r>
        <w:rPr>
          <w:w w:val="105"/>
        </w:rPr>
        <w:t>.</w:t>
      </w: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ind w:left="0" w:firstLine="0"/>
        <w:jc w:val="left"/>
        <w:rPr>
          <w:sz w:val="20"/>
        </w:rPr>
      </w:pPr>
    </w:p>
    <w:p w:rsidR="00623054" w:rsidRDefault="004D1B06" w:rsidP="004D1B06">
      <w:pPr>
        <w:pStyle w:val="a3"/>
        <w:tabs>
          <w:tab w:val="left" w:pos="10632"/>
        </w:tabs>
        <w:spacing w:before="29"/>
        <w:ind w:left="0" w:firstLine="0"/>
        <w:jc w:val="left"/>
        <w:rPr>
          <w:sz w:val="20"/>
        </w:rPr>
      </w:pPr>
      <w:r>
        <w:rPr>
          <w:noProof/>
          <w:sz w:val="20"/>
          <w:lang w:eastAsia="ru-RU"/>
        </w:rPr>
        <mc:AlternateContent>
          <mc:Choice Requires="wps">
            <w:drawing>
              <wp:anchor distT="0" distB="0" distL="0" distR="0" simplePos="0" relativeHeight="251653632" behindDoc="1" locked="0" layoutInCell="1" allowOverlap="1">
                <wp:simplePos x="0" y="0"/>
                <wp:positionH relativeFrom="page">
                  <wp:posOffset>484936</wp:posOffset>
                </wp:positionH>
                <wp:positionV relativeFrom="paragraph">
                  <wp:posOffset>180046</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FF60FD5" id="Graphic 4" o:spid="_x0000_s1026" style="position:absolute;margin-left:38.2pt;margin-top:14.2pt;width:144.1pt;height:.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" path="m1830070,l,,,9143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12</w:t>
      </w:r>
      <w:r>
        <w:rPr>
          <w:spacing w:val="-6"/>
          <w:sz w:val="20"/>
        </w:rPr>
        <w:t xml:space="preserve"> </w:t>
      </w:r>
      <w:r>
        <w:rPr>
          <w:sz w:val="20"/>
        </w:rPr>
        <w:t>Пункт</w:t>
      </w:r>
      <w:r>
        <w:rPr>
          <w:spacing w:val="-8"/>
          <w:sz w:val="20"/>
        </w:rPr>
        <w:t xml:space="preserve"> </w:t>
      </w:r>
      <w:r>
        <w:rPr>
          <w:sz w:val="20"/>
        </w:rPr>
        <w:t>17</w:t>
      </w:r>
      <w:r>
        <w:rPr>
          <w:spacing w:val="-6"/>
          <w:sz w:val="20"/>
        </w:rPr>
        <w:t xml:space="preserve"> </w:t>
      </w:r>
      <w:r>
        <w:rPr>
          <w:sz w:val="20"/>
        </w:rPr>
        <w:t>Раздел</w:t>
      </w:r>
      <w:r>
        <w:rPr>
          <w:spacing w:val="-6"/>
          <w:sz w:val="20"/>
        </w:rPr>
        <w:t xml:space="preserve"> </w:t>
      </w:r>
      <w:r>
        <w:rPr>
          <w:sz w:val="20"/>
        </w:rPr>
        <w:t>1</w:t>
      </w:r>
      <w:r>
        <w:rPr>
          <w:spacing w:val="-5"/>
          <w:sz w:val="20"/>
        </w:rPr>
        <w:t xml:space="preserve"> </w:t>
      </w:r>
      <w:r>
        <w:rPr>
          <w:sz w:val="20"/>
        </w:rPr>
        <w:t>ФГОС</w:t>
      </w:r>
      <w:r>
        <w:rPr>
          <w:spacing w:val="-5"/>
          <w:sz w:val="20"/>
        </w:rPr>
        <w:t xml:space="preserve"> </w:t>
      </w:r>
      <w:r>
        <w:rPr>
          <w:sz w:val="20"/>
        </w:rPr>
        <w:t>ООО,</w:t>
      </w:r>
      <w:r>
        <w:rPr>
          <w:spacing w:val="-5"/>
          <w:sz w:val="20"/>
        </w:rPr>
        <w:t xml:space="preserve"> </w:t>
      </w:r>
      <w:r>
        <w:rPr>
          <w:sz w:val="20"/>
        </w:rPr>
        <w:t>утвержденного</w:t>
      </w:r>
      <w:r>
        <w:rPr>
          <w:spacing w:val="-6"/>
          <w:sz w:val="20"/>
        </w:rPr>
        <w:t xml:space="preserve"> </w:t>
      </w:r>
      <w:r>
        <w:rPr>
          <w:sz w:val="20"/>
        </w:rPr>
        <w:t>приказом</w:t>
      </w:r>
      <w:r>
        <w:rPr>
          <w:spacing w:val="-5"/>
          <w:sz w:val="20"/>
        </w:rPr>
        <w:t xml:space="preserve"> </w:t>
      </w:r>
      <w:r>
        <w:rPr>
          <w:sz w:val="20"/>
        </w:rPr>
        <w:t>N</w:t>
      </w:r>
      <w:r>
        <w:rPr>
          <w:spacing w:val="-8"/>
          <w:sz w:val="20"/>
        </w:rPr>
        <w:t xml:space="preserve"> </w:t>
      </w:r>
      <w:r>
        <w:rPr>
          <w:spacing w:val="-4"/>
          <w:sz w:val="20"/>
        </w:rPr>
        <w:t>287.</w:t>
      </w:r>
    </w:p>
    <w:p w:rsidR="00623054" w:rsidRDefault="004D1B06" w:rsidP="004D1B06">
      <w:pPr>
        <w:tabs>
          <w:tab w:val="left" w:pos="10632"/>
        </w:tabs>
        <w:spacing w:before="1"/>
        <w:ind w:left="197"/>
        <w:rPr>
          <w:sz w:val="20"/>
        </w:rPr>
      </w:pPr>
      <w:r>
        <w:rPr>
          <w:sz w:val="20"/>
          <w:vertAlign w:val="superscript"/>
        </w:rPr>
        <w:t>13</w:t>
      </w:r>
      <w:r>
        <w:rPr>
          <w:sz w:val="20"/>
        </w:rPr>
        <w:t xml:space="preserve"> Пункт 3 статьи 34 Федерального закона от 29 декабря 2012 г. N 273-ФЗ "Об образовании в Российской Федерации"</w:t>
      </w:r>
      <w:r>
        <w:rPr>
          <w:spacing w:val="-4"/>
          <w:sz w:val="20"/>
        </w:rPr>
        <w:t xml:space="preserve"> </w:t>
      </w:r>
      <w:r>
        <w:rPr>
          <w:sz w:val="20"/>
        </w:rPr>
        <w:t>(Собрание законодательства Российской Федерации, 2012, N 53, ст. 7598).</w:t>
      </w:r>
    </w:p>
    <w:p w:rsidR="00623054" w:rsidRDefault="00623054" w:rsidP="004D1B06">
      <w:pPr>
        <w:tabs>
          <w:tab w:val="left" w:pos="10632"/>
        </w:tabs>
        <w:rPr>
          <w:sz w:val="20"/>
        </w:rPr>
        <w:sectPr w:rsidR="00623054" w:rsidSect="004D1B06">
          <w:pgSz w:w="11910" w:h="16850"/>
          <w:pgMar w:top="960" w:right="428" w:bottom="280" w:left="566" w:header="720" w:footer="720" w:gutter="0"/>
          <w:cols w:space="720"/>
        </w:sectPr>
      </w:pPr>
    </w:p>
    <w:p w:rsidR="00623054" w:rsidRDefault="004D1B06" w:rsidP="004D1B06">
      <w:pPr>
        <w:pStyle w:val="2"/>
        <w:numPr>
          <w:ilvl w:val="1"/>
          <w:numId w:val="172"/>
        </w:numPr>
        <w:tabs>
          <w:tab w:val="left" w:pos="748"/>
          <w:tab w:val="left" w:pos="3475"/>
          <w:tab w:val="left" w:pos="10632"/>
        </w:tabs>
        <w:spacing w:before="59" w:line="242" w:lineRule="auto"/>
        <w:ind w:left="3475" w:right="46" w:hanging="3221"/>
        <w:jc w:val="left"/>
      </w:pPr>
      <w:r>
        <w:lastRenderedPageBreak/>
        <w:t>ПЛАНИРУЕМЫЕ</w:t>
      </w:r>
      <w:r>
        <w:rPr>
          <w:spacing w:val="-12"/>
        </w:rPr>
        <w:t xml:space="preserve"> </w:t>
      </w:r>
      <w:r>
        <w:t>РЕЗУЛЬТАТЫ</w:t>
      </w:r>
      <w:r>
        <w:rPr>
          <w:spacing w:val="-11"/>
        </w:rPr>
        <w:t xml:space="preserve"> </w:t>
      </w:r>
      <w:r>
        <w:t>ОСВОЕНИЯ</w:t>
      </w:r>
      <w:r>
        <w:rPr>
          <w:spacing w:val="-10"/>
        </w:rPr>
        <w:t xml:space="preserve"> </w:t>
      </w:r>
      <w:r>
        <w:t>ОБУЧАЮЩИМИСЯ</w:t>
      </w:r>
      <w:r>
        <w:rPr>
          <w:spacing w:val="-10"/>
        </w:rPr>
        <w:t xml:space="preserve"> </w:t>
      </w:r>
      <w:r>
        <w:t>АООП</w:t>
      </w:r>
      <w:r>
        <w:rPr>
          <w:spacing w:val="-11"/>
        </w:rPr>
        <w:t xml:space="preserve"> </w:t>
      </w:r>
      <w:r>
        <w:t>ООО В СООТВЕТСТВИИ С ФАОП ООО</w:t>
      </w:r>
    </w:p>
    <w:p w:rsidR="00623054" w:rsidRDefault="004D1B06" w:rsidP="004D1B06">
      <w:pPr>
        <w:pStyle w:val="a3"/>
        <w:tabs>
          <w:tab w:val="left" w:pos="10632"/>
        </w:tabs>
        <w:spacing w:before="160" w:line="252" w:lineRule="auto"/>
        <w:ind w:right="12" w:firstLine="540"/>
      </w:pPr>
      <w:r>
        <w:rPr>
          <w:w w:val="105"/>
        </w:rPr>
        <w:t>Личностные, метапредметные и предметные результаты освоения обучающимися с задержкой психического развития АООП ООО в соответствии с ФАОП ООО для обучающихся с ЗПР (вариант 7) соответствуют ФГОС ООО с учетом их особых образовательных потребностей.</w:t>
      </w:r>
    </w:p>
    <w:p w:rsidR="00623054" w:rsidRDefault="004D1B06" w:rsidP="004D1B06">
      <w:pPr>
        <w:pStyle w:val="a3"/>
        <w:tabs>
          <w:tab w:val="left" w:pos="10632"/>
        </w:tabs>
        <w:spacing w:line="249" w:lineRule="auto"/>
        <w:ind w:firstLine="540"/>
      </w:pPr>
      <w:r>
        <w:rPr>
          <w:w w:val="105"/>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623054" w:rsidRDefault="004D1B06" w:rsidP="004D1B06">
      <w:pPr>
        <w:pStyle w:val="a3"/>
        <w:tabs>
          <w:tab w:val="left" w:pos="10632"/>
        </w:tabs>
        <w:spacing w:line="247" w:lineRule="auto"/>
        <w:ind w:right="-15" w:firstLine="540"/>
      </w:pPr>
      <w:r>
        <w:rPr>
          <w:w w:val="105"/>
        </w:rPr>
        <w:t>При проектировании планируемых предметных результатов по отдельным предметам необходимо учитывать особые образовательные</w:t>
      </w:r>
      <w:r>
        <w:rPr>
          <w:spacing w:val="-2"/>
          <w:w w:val="105"/>
        </w:rPr>
        <w:t xml:space="preserve"> </w:t>
      </w:r>
      <w:r>
        <w:rPr>
          <w:w w:val="105"/>
        </w:rPr>
        <w:t>потребности и возможности обучающихся с ЗПР.</w:t>
      </w:r>
    </w:p>
    <w:p w:rsidR="00623054" w:rsidRDefault="004D1B06" w:rsidP="004D1B06">
      <w:pPr>
        <w:pStyle w:val="a3"/>
        <w:tabs>
          <w:tab w:val="left" w:pos="10632"/>
        </w:tabs>
        <w:spacing w:before="2" w:line="254" w:lineRule="auto"/>
        <w:ind w:right="12" w:firstLine="540"/>
      </w:pPr>
      <w:r>
        <w:rPr>
          <w:w w:val="105"/>
        </w:rPr>
        <w:t>Планируемые результаты освоения обучающимися с ЗПР АООП ООО дополняются результатами освоения ПКР:</w:t>
      </w:r>
    </w:p>
    <w:p w:rsidR="00623054" w:rsidRDefault="004D1B06" w:rsidP="004D1B06">
      <w:pPr>
        <w:pStyle w:val="a5"/>
        <w:numPr>
          <w:ilvl w:val="0"/>
          <w:numId w:val="169"/>
        </w:numPr>
        <w:tabs>
          <w:tab w:val="left" w:pos="1016"/>
          <w:tab w:val="left" w:pos="10632"/>
        </w:tabs>
        <w:spacing w:line="252" w:lineRule="auto"/>
        <w:ind w:firstLine="540"/>
        <w:rPr>
          <w:sz w:val="23"/>
        </w:rPr>
      </w:pPr>
      <w:r>
        <w:rPr>
          <w:w w:val="105"/>
          <w:sz w:val="23"/>
        </w:rPr>
        <w:t>результатами достижения каждым обучающимся сформированное конкретных качеств личности с учетом социокультурных норм и правил,</w:t>
      </w:r>
      <w:r>
        <w:rPr>
          <w:spacing w:val="-1"/>
          <w:w w:val="105"/>
          <w:sz w:val="23"/>
        </w:rPr>
        <w:t xml:space="preserve"> </w:t>
      </w:r>
      <w:r>
        <w:rPr>
          <w:w w:val="105"/>
          <w:sz w:val="23"/>
        </w:rPr>
        <w:t>жизненных компетенций, способности к социальной адаптации в обществе, в том числе:</w:t>
      </w:r>
    </w:p>
    <w:p w:rsidR="00623054" w:rsidRDefault="004D1B06" w:rsidP="004D1B06">
      <w:pPr>
        <w:pStyle w:val="a5"/>
        <w:numPr>
          <w:ilvl w:val="1"/>
          <w:numId w:val="169"/>
        </w:numPr>
        <w:tabs>
          <w:tab w:val="left" w:pos="995"/>
          <w:tab w:val="left" w:pos="10632"/>
        </w:tabs>
        <w:spacing w:line="252" w:lineRule="auto"/>
        <w:ind w:right="-15" w:firstLine="540"/>
        <w:rPr>
          <w:sz w:val="23"/>
        </w:rPr>
      </w:pPr>
      <w:r>
        <w:rPr>
          <w:w w:val="105"/>
          <w:sz w:val="23"/>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w:t>
      </w:r>
      <w:r>
        <w:rPr>
          <w:spacing w:val="-16"/>
          <w:w w:val="105"/>
          <w:sz w:val="23"/>
        </w:rPr>
        <w:t xml:space="preserve"> </w:t>
      </w:r>
      <w:r>
        <w:rPr>
          <w:w w:val="105"/>
          <w:sz w:val="23"/>
        </w:rPr>
        <w:t>включая</w:t>
      </w:r>
      <w:r>
        <w:rPr>
          <w:spacing w:val="-15"/>
          <w:w w:val="105"/>
          <w:sz w:val="23"/>
        </w:rPr>
        <w:t xml:space="preserve"> </w:t>
      </w:r>
      <w:r>
        <w:rPr>
          <w:w w:val="105"/>
          <w:sz w:val="23"/>
        </w:rPr>
        <w:t>готовность</w:t>
      </w:r>
      <w:r>
        <w:rPr>
          <w:spacing w:val="-13"/>
          <w:w w:val="105"/>
          <w:sz w:val="23"/>
        </w:rPr>
        <w:t xml:space="preserve"> </w:t>
      </w:r>
      <w:r>
        <w:rPr>
          <w:w w:val="105"/>
          <w:sz w:val="23"/>
        </w:rPr>
        <w:t>к</w:t>
      </w:r>
      <w:r>
        <w:rPr>
          <w:spacing w:val="-15"/>
          <w:w w:val="105"/>
          <w:sz w:val="23"/>
        </w:rPr>
        <w:t xml:space="preserve"> </w:t>
      </w:r>
      <w:r>
        <w:rPr>
          <w:w w:val="105"/>
          <w:sz w:val="23"/>
        </w:rPr>
        <w:t>соблюдению</w:t>
      </w:r>
      <w:r>
        <w:rPr>
          <w:spacing w:val="-13"/>
          <w:w w:val="105"/>
          <w:sz w:val="23"/>
        </w:rPr>
        <w:t xml:space="preserve"> </w:t>
      </w:r>
      <w:r>
        <w:rPr>
          <w:w w:val="105"/>
          <w:sz w:val="23"/>
        </w:rPr>
        <w:t>прав</w:t>
      </w:r>
      <w:r>
        <w:rPr>
          <w:spacing w:val="-14"/>
          <w:w w:val="105"/>
          <w:sz w:val="23"/>
        </w:rPr>
        <w:t xml:space="preserve"> </w:t>
      </w:r>
      <w:r>
        <w:rPr>
          <w:w w:val="105"/>
          <w:sz w:val="23"/>
        </w:rPr>
        <w:t>и</w:t>
      </w:r>
      <w:r>
        <w:rPr>
          <w:spacing w:val="-8"/>
          <w:w w:val="105"/>
          <w:sz w:val="23"/>
        </w:rPr>
        <w:t xml:space="preserve"> </w:t>
      </w:r>
      <w:r>
        <w:rPr>
          <w:w w:val="105"/>
          <w:sz w:val="23"/>
        </w:rPr>
        <w:t>обязанностей</w:t>
      </w:r>
      <w:r>
        <w:rPr>
          <w:spacing w:val="-8"/>
          <w:w w:val="105"/>
          <w:sz w:val="23"/>
        </w:rPr>
        <w:t xml:space="preserve"> </w:t>
      </w:r>
      <w:r>
        <w:rPr>
          <w:w w:val="105"/>
          <w:sz w:val="23"/>
        </w:rPr>
        <w:t>гражданина</w:t>
      </w:r>
      <w:r>
        <w:rPr>
          <w:spacing w:val="-14"/>
          <w:w w:val="105"/>
          <w:sz w:val="23"/>
        </w:rPr>
        <w:t xml:space="preserve"> </w:t>
      </w:r>
      <w:r>
        <w:rPr>
          <w:w w:val="105"/>
          <w:sz w:val="23"/>
        </w:rPr>
        <w:t>Российской</w:t>
      </w:r>
      <w:r>
        <w:rPr>
          <w:spacing w:val="-8"/>
          <w:w w:val="105"/>
          <w:sz w:val="23"/>
        </w:rPr>
        <w:t xml:space="preserve"> </w:t>
      </w:r>
      <w:r>
        <w:rPr>
          <w:w w:val="105"/>
          <w:sz w:val="23"/>
        </w:rPr>
        <w:t>Федерации; социальные</w:t>
      </w:r>
      <w:r>
        <w:rPr>
          <w:spacing w:val="-3"/>
          <w:w w:val="105"/>
          <w:sz w:val="23"/>
        </w:rPr>
        <w:t xml:space="preserve"> </w:t>
      </w:r>
      <w:r>
        <w:rPr>
          <w:w w:val="105"/>
          <w:sz w:val="23"/>
        </w:rPr>
        <w:t>компетенции,</w:t>
      </w:r>
      <w:r>
        <w:rPr>
          <w:spacing w:val="-1"/>
          <w:w w:val="105"/>
          <w:sz w:val="23"/>
        </w:rPr>
        <w:t xml:space="preserve"> </w:t>
      </w:r>
      <w:r>
        <w:rPr>
          <w:w w:val="105"/>
          <w:sz w:val="23"/>
        </w:rPr>
        <w:t>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w:t>
      </w:r>
      <w:r>
        <w:rPr>
          <w:spacing w:val="-2"/>
          <w:w w:val="105"/>
          <w:sz w:val="23"/>
        </w:rPr>
        <w:t xml:space="preserve"> </w:t>
      </w:r>
      <w:r>
        <w:rPr>
          <w:w w:val="105"/>
          <w:sz w:val="23"/>
        </w:rPr>
        <w:t>поведения, ролей и форм взаимодействия в социуме;</w:t>
      </w:r>
    </w:p>
    <w:p w:rsidR="00623054" w:rsidRDefault="004D1B06" w:rsidP="004D1B06">
      <w:pPr>
        <w:pStyle w:val="a5"/>
        <w:numPr>
          <w:ilvl w:val="1"/>
          <w:numId w:val="169"/>
        </w:numPr>
        <w:tabs>
          <w:tab w:val="left" w:pos="924"/>
          <w:tab w:val="left" w:pos="10632"/>
        </w:tabs>
        <w:spacing w:line="247" w:lineRule="auto"/>
        <w:ind w:right="12" w:firstLine="540"/>
        <w:rPr>
          <w:sz w:val="23"/>
        </w:rPr>
      </w:pPr>
      <w:r>
        <w:rPr>
          <w:w w:val="105"/>
          <w:sz w:val="23"/>
        </w:rPr>
        <w:t xml:space="preserve">сформированность мотивации к качественному образованию и целенаправленной познавательной </w:t>
      </w:r>
      <w:r>
        <w:rPr>
          <w:spacing w:val="-2"/>
          <w:w w:val="105"/>
          <w:sz w:val="23"/>
        </w:rPr>
        <w:t>деятельности;</w:t>
      </w:r>
    </w:p>
    <w:p w:rsidR="00623054" w:rsidRDefault="004D1B06" w:rsidP="004D1B06">
      <w:pPr>
        <w:pStyle w:val="a5"/>
        <w:numPr>
          <w:ilvl w:val="1"/>
          <w:numId w:val="169"/>
        </w:numPr>
        <w:tabs>
          <w:tab w:val="left" w:pos="952"/>
          <w:tab w:val="left" w:pos="10632"/>
        </w:tabs>
        <w:spacing w:line="247" w:lineRule="auto"/>
        <w:ind w:right="14" w:firstLine="540"/>
        <w:rPr>
          <w:sz w:val="23"/>
        </w:rPr>
      </w:pPr>
      <w:r>
        <w:rPr>
          <w:w w:val="105"/>
          <w:sz w:val="23"/>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23054" w:rsidRDefault="004D1B06" w:rsidP="004D1B06">
      <w:pPr>
        <w:pStyle w:val="a5"/>
        <w:numPr>
          <w:ilvl w:val="1"/>
          <w:numId w:val="169"/>
        </w:numPr>
        <w:tabs>
          <w:tab w:val="left" w:pos="880"/>
          <w:tab w:val="left" w:pos="10632"/>
        </w:tabs>
        <w:spacing w:line="254" w:lineRule="auto"/>
        <w:ind w:right="5" w:firstLine="540"/>
        <w:rPr>
          <w:sz w:val="23"/>
        </w:rPr>
      </w:pPr>
      <w:r>
        <w:rPr>
          <w:w w:val="105"/>
          <w:sz w:val="23"/>
        </w:rPr>
        <w:t>способность</w:t>
      </w:r>
      <w:r>
        <w:rPr>
          <w:spacing w:val="-14"/>
          <w:w w:val="105"/>
          <w:sz w:val="23"/>
        </w:rPr>
        <w:t xml:space="preserve"> </w:t>
      </w:r>
      <w:r>
        <w:rPr>
          <w:w w:val="105"/>
          <w:sz w:val="23"/>
        </w:rPr>
        <w:t>повышать</w:t>
      </w:r>
      <w:r>
        <w:rPr>
          <w:spacing w:val="-3"/>
          <w:w w:val="105"/>
          <w:sz w:val="23"/>
        </w:rPr>
        <w:t xml:space="preserve"> </w:t>
      </w:r>
      <w:r>
        <w:rPr>
          <w:w w:val="105"/>
          <w:sz w:val="23"/>
        </w:rPr>
        <w:t>уровень</w:t>
      </w:r>
      <w:r>
        <w:rPr>
          <w:spacing w:val="-8"/>
          <w:w w:val="105"/>
          <w:sz w:val="23"/>
        </w:rPr>
        <w:t xml:space="preserve"> </w:t>
      </w:r>
      <w:r>
        <w:rPr>
          <w:w w:val="105"/>
          <w:sz w:val="23"/>
        </w:rPr>
        <w:t>своей</w:t>
      </w:r>
      <w:r>
        <w:rPr>
          <w:spacing w:val="-6"/>
          <w:w w:val="105"/>
          <w:sz w:val="23"/>
        </w:rPr>
        <w:t xml:space="preserve"> </w:t>
      </w:r>
      <w:r>
        <w:rPr>
          <w:w w:val="105"/>
          <w:sz w:val="23"/>
        </w:rPr>
        <w:t>компетентности</w:t>
      </w:r>
      <w:r>
        <w:rPr>
          <w:spacing w:val="-6"/>
          <w:w w:val="105"/>
          <w:sz w:val="23"/>
        </w:rPr>
        <w:t xml:space="preserve"> </w:t>
      </w:r>
      <w:r>
        <w:rPr>
          <w:w w:val="105"/>
          <w:sz w:val="23"/>
        </w:rPr>
        <w:t>через</w:t>
      </w:r>
      <w:r>
        <w:rPr>
          <w:spacing w:val="-8"/>
          <w:w w:val="105"/>
          <w:sz w:val="23"/>
        </w:rPr>
        <w:t xml:space="preserve"> </w:t>
      </w:r>
      <w:r>
        <w:rPr>
          <w:w w:val="105"/>
          <w:sz w:val="23"/>
        </w:rPr>
        <w:t>практическую</w:t>
      </w:r>
      <w:r>
        <w:rPr>
          <w:spacing w:val="-12"/>
          <w:w w:val="105"/>
          <w:sz w:val="23"/>
        </w:rPr>
        <w:t xml:space="preserve"> </w:t>
      </w:r>
      <w:r>
        <w:rPr>
          <w:w w:val="105"/>
          <w:sz w:val="23"/>
        </w:rPr>
        <w:t>деятельность,</w:t>
      </w:r>
      <w:r>
        <w:rPr>
          <w:spacing w:val="-10"/>
          <w:w w:val="105"/>
          <w:sz w:val="23"/>
        </w:rPr>
        <w:t xml:space="preserve"> </w:t>
      </w:r>
      <w:r>
        <w:rPr>
          <w:w w:val="105"/>
          <w:sz w:val="23"/>
        </w:rPr>
        <w:t>в</w:t>
      </w:r>
      <w:r>
        <w:rPr>
          <w:spacing w:val="-6"/>
          <w:w w:val="105"/>
          <w:sz w:val="23"/>
        </w:rPr>
        <w:t xml:space="preserve"> </w:t>
      </w:r>
      <w:r>
        <w:rPr>
          <w:w w:val="105"/>
          <w:sz w:val="23"/>
        </w:rPr>
        <w:t>том</w:t>
      </w:r>
      <w:r>
        <w:rPr>
          <w:spacing w:val="-13"/>
          <w:w w:val="105"/>
          <w:sz w:val="23"/>
        </w:rPr>
        <w:t xml:space="preserve"> </w:t>
      </w:r>
      <w:r>
        <w:rPr>
          <w:w w:val="105"/>
          <w:sz w:val="23"/>
        </w:rPr>
        <w:t>числе умение учиться у других людей;</w:t>
      </w:r>
    </w:p>
    <w:p w:rsidR="00623054" w:rsidRDefault="004D1B06" w:rsidP="004D1B06">
      <w:pPr>
        <w:pStyle w:val="a5"/>
        <w:numPr>
          <w:ilvl w:val="1"/>
          <w:numId w:val="169"/>
        </w:numPr>
        <w:tabs>
          <w:tab w:val="left" w:pos="887"/>
          <w:tab w:val="left" w:pos="10632"/>
        </w:tabs>
        <w:spacing w:line="252" w:lineRule="auto"/>
        <w:ind w:right="4" w:firstLine="540"/>
        <w:rPr>
          <w:sz w:val="23"/>
        </w:rPr>
      </w:pPr>
      <w:r>
        <w:rPr>
          <w:w w:val="105"/>
          <w:sz w:val="23"/>
        </w:rPr>
        <w:t>формирование умений продуктивной коммуникации со сверстниками,</w:t>
      </w:r>
      <w:r>
        <w:rPr>
          <w:spacing w:val="-1"/>
          <w:w w:val="105"/>
          <w:sz w:val="23"/>
        </w:rPr>
        <w:t xml:space="preserve"> </w:t>
      </w:r>
      <w:r>
        <w:rPr>
          <w:w w:val="105"/>
          <w:sz w:val="23"/>
        </w:rPr>
        <w:t xml:space="preserve">детьми старшего и младшего </w:t>
      </w:r>
      <w:r>
        <w:rPr>
          <w:sz w:val="23"/>
        </w:rPr>
        <w:t>возраста,</w:t>
      </w:r>
      <w:r>
        <w:rPr>
          <w:spacing w:val="33"/>
          <w:sz w:val="23"/>
        </w:rPr>
        <w:t xml:space="preserve"> </w:t>
      </w:r>
      <w:r>
        <w:rPr>
          <w:sz w:val="23"/>
        </w:rPr>
        <w:t>взрослыми</w:t>
      </w:r>
      <w:r>
        <w:rPr>
          <w:spacing w:val="40"/>
          <w:sz w:val="23"/>
        </w:rPr>
        <w:t xml:space="preserve"> </w:t>
      </w:r>
      <w:r>
        <w:rPr>
          <w:sz w:val="23"/>
        </w:rPr>
        <w:t>в</w:t>
      </w:r>
      <w:r>
        <w:rPr>
          <w:spacing w:val="40"/>
          <w:sz w:val="23"/>
        </w:rPr>
        <w:t xml:space="preserve"> </w:t>
      </w:r>
      <w:r>
        <w:rPr>
          <w:sz w:val="23"/>
        </w:rPr>
        <w:t>ходе</w:t>
      </w:r>
      <w:r>
        <w:rPr>
          <w:spacing w:val="40"/>
          <w:sz w:val="23"/>
        </w:rPr>
        <w:t xml:space="preserve"> </w:t>
      </w:r>
      <w:r>
        <w:rPr>
          <w:sz w:val="23"/>
        </w:rPr>
        <w:t>образовательной,</w:t>
      </w:r>
      <w:r>
        <w:rPr>
          <w:spacing w:val="40"/>
          <w:sz w:val="23"/>
        </w:rPr>
        <w:t xml:space="preserve"> </w:t>
      </w:r>
      <w:r>
        <w:rPr>
          <w:sz w:val="23"/>
        </w:rPr>
        <w:t>общественно</w:t>
      </w:r>
      <w:r>
        <w:rPr>
          <w:spacing w:val="31"/>
          <w:sz w:val="23"/>
        </w:rPr>
        <w:t xml:space="preserve"> </w:t>
      </w:r>
      <w:r>
        <w:rPr>
          <w:sz w:val="23"/>
        </w:rPr>
        <w:t>полезной,</w:t>
      </w:r>
      <w:r>
        <w:rPr>
          <w:spacing w:val="40"/>
          <w:sz w:val="23"/>
        </w:rPr>
        <w:t xml:space="preserve"> </w:t>
      </w:r>
      <w:r>
        <w:rPr>
          <w:sz w:val="23"/>
        </w:rPr>
        <w:t>учебно-исследовательской,</w:t>
      </w:r>
      <w:r>
        <w:rPr>
          <w:spacing w:val="40"/>
          <w:sz w:val="23"/>
        </w:rPr>
        <w:t xml:space="preserve"> </w:t>
      </w:r>
      <w:r>
        <w:rPr>
          <w:sz w:val="23"/>
        </w:rPr>
        <w:t xml:space="preserve">творческой </w:t>
      </w:r>
      <w:r>
        <w:rPr>
          <w:w w:val="105"/>
          <w:sz w:val="23"/>
        </w:rPr>
        <w:t>и других видов деятельности;</w:t>
      </w:r>
    </w:p>
    <w:p w:rsidR="00623054" w:rsidRDefault="004D1B06" w:rsidP="004D1B06">
      <w:pPr>
        <w:pStyle w:val="a5"/>
        <w:numPr>
          <w:ilvl w:val="1"/>
          <w:numId w:val="169"/>
        </w:numPr>
        <w:tabs>
          <w:tab w:val="left" w:pos="873"/>
          <w:tab w:val="left" w:pos="10632"/>
        </w:tabs>
        <w:spacing w:line="252" w:lineRule="auto"/>
        <w:ind w:right="8" w:firstLine="540"/>
        <w:rPr>
          <w:sz w:val="23"/>
        </w:rPr>
      </w:pPr>
      <w:r>
        <w:rPr>
          <w:sz w:val="23"/>
        </w:rPr>
        <w:t xml:space="preserve">способность осознавать стрессовую ситуацию, оценивать происходящие изменения и их последствия; </w:t>
      </w:r>
      <w:r>
        <w:rPr>
          <w:w w:val="105"/>
          <w:sz w:val="23"/>
        </w:rPr>
        <w:t>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623054" w:rsidRDefault="004D1B06" w:rsidP="004D1B06">
      <w:pPr>
        <w:pStyle w:val="a5"/>
        <w:numPr>
          <w:ilvl w:val="1"/>
          <w:numId w:val="169"/>
        </w:numPr>
        <w:tabs>
          <w:tab w:val="left" w:pos="981"/>
          <w:tab w:val="left" w:pos="10632"/>
        </w:tabs>
        <w:spacing w:line="247" w:lineRule="auto"/>
        <w:ind w:right="8" w:firstLine="540"/>
        <w:rPr>
          <w:sz w:val="23"/>
        </w:rPr>
      </w:pPr>
      <w:r>
        <w:rPr>
          <w:w w:val="105"/>
          <w:sz w:val="23"/>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23054" w:rsidRDefault="004D1B06" w:rsidP="004D1B06">
      <w:pPr>
        <w:pStyle w:val="a5"/>
        <w:numPr>
          <w:ilvl w:val="1"/>
          <w:numId w:val="169"/>
        </w:numPr>
        <w:tabs>
          <w:tab w:val="left" w:pos="894"/>
          <w:tab w:val="left" w:pos="10632"/>
        </w:tabs>
        <w:spacing w:line="247" w:lineRule="auto"/>
        <w:ind w:right="5" w:firstLine="540"/>
        <w:rPr>
          <w:sz w:val="23"/>
        </w:rPr>
      </w:pPr>
      <w:r>
        <w:rPr>
          <w:w w:val="105"/>
          <w:sz w:val="23"/>
        </w:rPr>
        <w:t>способность к саморазвитию и личностному самоопределению, умение ставить достижимые цели и строить реальные жизненные планы.</w:t>
      </w:r>
    </w:p>
    <w:p w:rsidR="00623054" w:rsidRDefault="004D1B06" w:rsidP="004D1B06">
      <w:pPr>
        <w:pStyle w:val="a3"/>
        <w:tabs>
          <w:tab w:val="left" w:pos="10632"/>
        </w:tabs>
        <w:spacing w:line="252" w:lineRule="auto"/>
        <w:ind w:right="-15" w:firstLine="540"/>
      </w:pPr>
      <w:r>
        <w:rPr>
          <w:w w:val="105"/>
        </w:rPr>
        <w:t>Значимым личностным результатом освоения АООП ООО в соответствии с ФАОП ООО для обучающихся с ЗПР, отражающим результаты освоения коррекционных курсов и Программы воспитания, является</w:t>
      </w:r>
      <w:r>
        <w:rPr>
          <w:spacing w:val="-9"/>
          <w:w w:val="105"/>
        </w:rPr>
        <w:t xml:space="preserve"> </w:t>
      </w:r>
      <w:r>
        <w:rPr>
          <w:w w:val="105"/>
        </w:rPr>
        <w:t>сформированность социальных (жизненных) компетенций, необходимых для решения практико</w:t>
      </w:r>
      <w:r>
        <w:rPr>
          <w:spacing w:val="-16"/>
          <w:w w:val="105"/>
        </w:rPr>
        <w:t xml:space="preserve"> </w:t>
      </w:r>
      <w:r>
        <w:rPr>
          <w:w w:val="105"/>
        </w:rPr>
        <w:t xml:space="preserve">- ориентированных задач и обеспечивающих становление социальных отношений обучающихся с ЗПР в </w:t>
      </w:r>
      <w:r>
        <w:t>различных</w:t>
      </w:r>
      <w:r>
        <w:rPr>
          <w:spacing w:val="36"/>
        </w:rPr>
        <w:t xml:space="preserve"> </w:t>
      </w:r>
      <w:r>
        <w:t>средах,</w:t>
      </w:r>
      <w:r>
        <w:rPr>
          <w:spacing w:val="39"/>
        </w:rPr>
        <w:t xml:space="preserve"> </w:t>
      </w:r>
      <w:r>
        <w:t>обеспечивающих</w:t>
      </w:r>
      <w:r>
        <w:rPr>
          <w:spacing w:val="23"/>
        </w:rPr>
        <w:t xml:space="preserve"> </w:t>
      </w:r>
      <w:r>
        <w:t>адаптацию</w:t>
      </w:r>
      <w:r>
        <w:rPr>
          <w:spacing w:val="34"/>
        </w:rPr>
        <w:t xml:space="preserve"> </w:t>
      </w:r>
      <w:r>
        <w:t>обучающегося</w:t>
      </w:r>
      <w:r>
        <w:rPr>
          <w:spacing w:val="39"/>
        </w:rPr>
        <w:t xml:space="preserve"> </w:t>
      </w:r>
      <w:r>
        <w:t>с</w:t>
      </w:r>
      <w:r>
        <w:rPr>
          <w:spacing w:val="34"/>
        </w:rPr>
        <w:t xml:space="preserve"> </w:t>
      </w:r>
      <w:r>
        <w:t>ЗПР</w:t>
      </w:r>
      <w:r>
        <w:rPr>
          <w:spacing w:val="38"/>
        </w:rPr>
        <w:t xml:space="preserve"> </w:t>
      </w:r>
      <w:r>
        <w:t>к</w:t>
      </w:r>
      <w:r>
        <w:rPr>
          <w:spacing w:val="40"/>
        </w:rPr>
        <w:t xml:space="preserve"> </w:t>
      </w:r>
      <w:r>
        <w:t>изменяющимся</w:t>
      </w:r>
      <w:r>
        <w:rPr>
          <w:spacing w:val="39"/>
        </w:rPr>
        <w:t xml:space="preserve"> </w:t>
      </w:r>
      <w:r>
        <w:t>условиям</w:t>
      </w:r>
      <w:r>
        <w:rPr>
          <w:spacing w:val="40"/>
        </w:rPr>
        <w:t xml:space="preserve"> </w:t>
      </w:r>
      <w:r>
        <w:t xml:space="preserve">социальной </w:t>
      </w:r>
      <w:r>
        <w:rPr>
          <w:w w:val="105"/>
        </w:rPr>
        <w:t>и природной среды;</w:t>
      </w:r>
    </w:p>
    <w:p w:rsidR="00623054" w:rsidRDefault="004D1B06" w:rsidP="004D1B06">
      <w:pPr>
        <w:pStyle w:val="a5"/>
        <w:numPr>
          <w:ilvl w:val="0"/>
          <w:numId w:val="169"/>
        </w:numPr>
        <w:tabs>
          <w:tab w:val="left" w:pos="996"/>
          <w:tab w:val="left" w:pos="10632"/>
        </w:tabs>
        <w:spacing w:line="255" w:lineRule="exact"/>
        <w:ind w:left="996" w:hanging="258"/>
        <w:rPr>
          <w:sz w:val="23"/>
        </w:rPr>
      </w:pPr>
      <w:r>
        <w:rPr>
          <w:sz w:val="23"/>
        </w:rPr>
        <w:t>результатами</w:t>
      </w:r>
      <w:r>
        <w:rPr>
          <w:spacing w:val="40"/>
          <w:sz w:val="23"/>
        </w:rPr>
        <w:t xml:space="preserve"> </w:t>
      </w:r>
      <w:r>
        <w:rPr>
          <w:sz w:val="23"/>
        </w:rPr>
        <w:t>овладения</w:t>
      </w:r>
      <w:r>
        <w:rPr>
          <w:spacing w:val="35"/>
          <w:sz w:val="23"/>
        </w:rPr>
        <w:t xml:space="preserve"> </w:t>
      </w:r>
      <w:r>
        <w:rPr>
          <w:sz w:val="23"/>
        </w:rPr>
        <w:t>универсальными</w:t>
      </w:r>
      <w:r>
        <w:rPr>
          <w:spacing w:val="41"/>
          <w:sz w:val="23"/>
        </w:rPr>
        <w:t xml:space="preserve"> </w:t>
      </w:r>
      <w:r>
        <w:rPr>
          <w:sz w:val="23"/>
        </w:rPr>
        <w:t>учебными</w:t>
      </w:r>
      <w:r>
        <w:rPr>
          <w:spacing w:val="30"/>
          <w:sz w:val="23"/>
        </w:rPr>
        <w:t xml:space="preserve"> </w:t>
      </w:r>
      <w:r>
        <w:rPr>
          <w:sz w:val="23"/>
        </w:rPr>
        <w:t>действиями,</w:t>
      </w:r>
      <w:r>
        <w:rPr>
          <w:spacing w:val="35"/>
          <w:sz w:val="23"/>
        </w:rPr>
        <w:t xml:space="preserve"> </w:t>
      </w:r>
      <w:r>
        <w:rPr>
          <w:sz w:val="23"/>
        </w:rPr>
        <w:t>в</w:t>
      </w:r>
      <w:r>
        <w:rPr>
          <w:spacing w:val="31"/>
          <w:sz w:val="23"/>
        </w:rPr>
        <w:t xml:space="preserve"> </w:t>
      </w:r>
      <w:r>
        <w:rPr>
          <w:sz w:val="23"/>
        </w:rPr>
        <w:t>том</w:t>
      </w:r>
      <w:r>
        <w:rPr>
          <w:spacing w:val="27"/>
          <w:sz w:val="23"/>
        </w:rPr>
        <w:t xml:space="preserve"> </w:t>
      </w:r>
      <w:r>
        <w:rPr>
          <w:spacing w:val="-2"/>
          <w:sz w:val="23"/>
        </w:rPr>
        <w:t>числе:</w:t>
      </w:r>
    </w:p>
    <w:p w:rsidR="00623054" w:rsidRDefault="004D1B06" w:rsidP="004D1B06">
      <w:pPr>
        <w:pStyle w:val="a5"/>
        <w:numPr>
          <w:ilvl w:val="1"/>
          <w:numId w:val="169"/>
        </w:numPr>
        <w:tabs>
          <w:tab w:val="left" w:pos="909"/>
          <w:tab w:val="left" w:pos="10632"/>
        </w:tabs>
        <w:spacing w:before="6" w:line="247" w:lineRule="auto"/>
        <w:ind w:right="13" w:firstLine="540"/>
        <w:rPr>
          <w:sz w:val="23"/>
        </w:rPr>
      </w:pPr>
      <w:r>
        <w:rPr>
          <w:w w:val="105"/>
          <w:sz w:val="23"/>
        </w:rPr>
        <w:t>самостоятельным мотивированным определением цели образования, задач собственной учебной и познавательной деятельности;</w:t>
      </w:r>
    </w:p>
    <w:p w:rsidR="00623054" w:rsidRDefault="004D1B06" w:rsidP="004D1B06">
      <w:pPr>
        <w:pStyle w:val="a5"/>
        <w:numPr>
          <w:ilvl w:val="1"/>
          <w:numId w:val="169"/>
        </w:numPr>
        <w:tabs>
          <w:tab w:val="left" w:pos="873"/>
          <w:tab w:val="left" w:pos="10632"/>
        </w:tabs>
        <w:spacing w:before="2" w:line="254" w:lineRule="auto"/>
        <w:ind w:right="16" w:firstLine="540"/>
        <w:rPr>
          <w:sz w:val="23"/>
        </w:rPr>
      </w:pPr>
      <w:r>
        <w:rPr>
          <w:w w:val="105"/>
          <w:sz w:val="23"/>
        </w:rPr>
        <w:t>планированием</w:t>
      </w:r>
      <w:r>
        <w:rPr>
          <w:spacing w:val="-10"/>
          <w:w w:val="105"/>
          <w:sz w:val="23"/>
        </w:rPr>
        <w:t xml:space="preserve"> </w:t>
      </w:r>
      <w:r>
        <w:rPr>
          <w:w w:val="105"/>
          <w:sz w:val="23"/>
        </w:rPr>
        <w:t>путей</w:t>
      </w:r>
      <w:r>
        <w:rPr>
          <w:spacing w:val="-9"/>
          <w:w w:val="105"/>
          <w:sz w:val="23"/>
        </w:rPr>
        <w:t xml:space="preserve"> </w:t>
      </w:r>
      <w:r>
        <w:rPr>
          <w:w w:val="105"/>
          <w:sz w:val="23"/>
        </w:rPr>
        <w:t>достижения</w:t>
      </w:r>
      <w:r>
        <w:rPr>
          <w:spacing w:val="-12"/>
          <w:w w:val="105"/>
          <w:sz w:val="23"/>
        </w:rPr>
        <w:t xml:space="preserve"> </w:t>
      </w:r>
      <w:r>
        <w:rPr>
          <w:w w:val="105"/>
          <w:sz w:val="23"/>
        </w:rPr>
        <w:t>целей,</w:t>
      </w:r>
      <w:r>
        <w:rPr>
          <w:spacing w:val="-12"/>
          <w:w w:val="105"/>
          <w:sz w:val="23"/>
        </w:rPr>
        <w:t xml:space="preserve"> </w:t>
      </w:r>
      <w:r>
        <w:rPr>
          <w:w w:val="105"/>
          <w:sz w:val="23"/>
        </w:rPr>
        <w:t>выбора</w:t>
      </w:r>
      <w:r>
        <w:rPr>
          <w:spacing w:val="-9"/>
          <w:w w:val="105"/>
          <w:sz w:val="23"/>
        </w:rPr>
        <w:t xml:space="preserve"> </w:t>
      </w:r>
      <w:r>
        <w:rPr>
          <w:w w:val="105"/>
          <w:sz w:val="23"/>
        </w:rPr>
        <w:t>наиболее</w:t>
      </w:r>
      <w:r>
        <w:rPr>
          <w:spacing w:val="-9"/>
          <w:w w:val="105"/>
          <w:sz w:val="23"/>
        </w:rPr>
        <w:t xml:space="preserve"> </w:t>
      </w:r>
      <w:r>
        <w:rPr>
          <w:w w:val="105"/>
          <w:sz w:val="23"/>
        </w:rPr>
        <w:t>эффективных</w:t>
      </w:r>
      <w:r>
        <w:rPr>
          <w:spacing w:val="-8"/>
          <w:w w:val="105"/>
          <w:sz w:val="23"/>
        </w:rPr>
        <w:t xml:space="preserve"> </w:t>
      </w:r>
      <w:r>
        <w:rPr>
          <w:w w:val="105"/>
          <w:sz w:val="23"/>
        </w:rPr>
        <w:t>способов</w:t>
      </w:r>
      <w:r>
        <w:rPr>
          <w:spacing w:val="-3"/>
          <w:w w:val="105"/>
          <w:sz w:val="23"/>
        </w:rPr>
        <w:t xml:space="preserve"> </w:t>
      </w:r>
      <w:r>
        <w:rPr>
          <w:w w:val="105"/>
          <w:sz w:val="23"/>
        </w:rPr>
        <w:t>решения</w:t>
      </w:r>
      <w:r>
        <w:rPr>
          <w:spacing w:val="-6"/>
          <w:w w:val="105"/>
          <w:sz w:val="23"/>
        </w:rPr>
        <w:t xml:space="preserve"> </w:t>
      </w:r>
      <w:r>
        <w:rPr>
          <w:w w:val="105"/>
          <w:sz w:val="23"/>
        </w:rPr>
        <w:t>учебных, познавательных и задач, а также задач социальной практики;</w:t>
      </w:r>
    </w:p>
    <w:p w:rsidR="00623054" w:rsidRDefault="004D1B06" w:rsidP="004D1B06">
      <w:pPr>
        <w:pStyle w:val="a5"/>
        <w:numPr>
          <w:ilvl w:val="1"/>
          <w:numId w:val="169"/>
        </w:numPr>
        <w:tabs>
          <w:tab w:val="left" w:pos="1096"/>
          <w:tab w:val="left" w:pos="10632"/>
        </w:tabs>
        <w:spacing w:before="77" w:line="254" w:lineRule="auto"/>
        <w:ind w:right="8" w:firstLine="0"/>
      </w:pPr>
      <w:r w:rsidRPr="004D1B06">
        <w:rPr>
          <w:w w:val="105"/>
          <w:sz w:val="23"/>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w:t>
      </w:r>
      <w:r w:rsidRPr="004D1B06">
        <w:rPr>
          <w:spacing w:val="-11"/>
          <w:w w:val="105"/>
          <w:sz w:val="23"/>
        </w:rPr>
        <w:t xml:space="preserve"> </w:t>
      </w:r>
      <w:r w:rsidRPr="004D1B06">
        <w:rPr>
          <w:w w:val="105"/>
          <w:sz w:val="23"/>
        </w:rPr>
        <w:t>в</w:t>
      </w:r>
      <w:r w:rsidRPr="004D1B06">
        <w:rPr>
          <w:spacing w:val="-8"/>
          <w:w w:val="105"/>
          <w:sz w:val="23"/>
        </w:rPr>
        <w:t xml:space="preserve"> </w:t>
      </w:r>
      <w:r w:rsidRPr="004D1B06">
        <w:rPr>
          <w:w w:val="105"/>
          <w:sz w:val="23"/>
        </w:rPr>
        <w:t>процессе</w:t>
      </w:r>
      <w:r w:rsidRPr="004D1B06">
        <w:rPr>
          <w:spacing w:val="-13"/>
          <w:w w:val="105"/>
          <w:sz w:val="23"/>
        </w:rPr>
        <w:t xml:space="preserve"> </w:t>
      </w:r>
      <w:r w:rsidRPr="004D1B06">
        <w:rPr>
          <w:w w:val="105"/>
          <w:sz w:val="23"/>
        </w:rPr>
        <w:t>достижения</w:t>
      </w:r>
      <w:r w:rsidRPr="004D1B06">
        <w:rPr>
          <w:spacing w:val="-5"/>
          <w:w w:val="105"/>
          <w:sz w:val="23"/>
        </w:rPr>
        <w:t xml:space="preserve"> </w:t>
      </w:r>
      <w:r w:rsidRPr="004D1B06">
        <w:rPr>
          <w:w w:val="105"/>
          <w:sz w:val="23"/>
        </w:rPr>
        <w:t>результата,</w:t>
      </w:r>
      <w:r w:rsidRPr="004D1B06">
        <w:rPr>
          <w:spacing w:val="-5"/>
          <w:w w:val="105"/>
          <w:sz w:val="23"/>
        </w:rPr>
        <w:t xml:space="preserve"> </w:t>
      </w:r>
      <w:r w:rsidRPr="004D1B06">
        <w:rPr>
          <w:w w:val="105"/>
          <w:sz w:val="23"/>
        </w:rPr>
        <w:t>определением</w:t>
      </w:r>
      <w:r w:rsidRPr="004D1B06">
        <w:rPr>
          <w:spacing w:val="-9"/>
          <w:w w:val="105"/>
          <w:sz w:val="23"/>
        </w:rPr>
        <w:t xml:space="preserve"> </w:t>
      </w:r>
      <w:r w:rsidRPr="004D1B06">
        <w:rPr>
          <w:w w:val="105"/>
          <w:sz w:val="23"/>
        </w:rPr>
        <w:t>способов</w:t>
      </w:r>
      <w:r w:rsidRPr="004D1B06">
        <w:rPr>
          <w:spacing w:val="-8"/>
          <w:w w:val="105"/>
          <w:sz w:val="23"/>
        </w:rPr>
        <w:t xml:space="preserve"> </w:t>
      </w:r>
      <w:r w:rsidRPr="004D1B06">
        <w:rPr>
          <w:w w:val="105"/>
          <w:sz w:val="23"/>
        </w:rPr>
        <w:t>действий</w:t>
      </w:r>
      <w:r w:rsidRPr="004D1B06">
        <w:rPr>
          <w:spacing w:val="-8"/>
          <w:w w:val="105"/>
          <w:sz w:val="23"/>
        </w:rPr>
        <w:t xml:space="preserve"> </w:t>
      </w:r>
      <w:r w:rsidRPr="004D1B06">
        <w:rPr>
          <w:w w:val="105"/>
          <w:sz w:val="23"/>
        </w:rPr>
        <w:t>в</w:t>
      </w:r>
      <w:r w:rsidRPr="004D1B06">
        <w:rPr>
          <w:spacing w:val="-8"/>
          <w:w w:val="105"/>
          <w:sz w:val="23"/>
        </w:rPr>
        <w:t xml:space="preserve"> </w:t>
      </w:r>
      <w:r w:rsidRPr="004D1B06">
        <w:rPr>
          <w:w w:val="105"/>
          <w:sz w:val="23"/>
        </w:rPr>
        <w:t>рамках</w:t>
      </w:r>
      <w:r w:rsidRPr="004D1B06">
        <w:rPr>
          <w:spacing w:val="-13"/>
          <w:w w:val="105"/>
          <w:sz w:val="23"/>
        </w:rPr>
        <w:t xml:space="preserve"> </w:t>
      </w:r>
      <w:r w:rsidRPr="004D1B06">
        <w:rPr>
          <w:w w:val="105"/>
          <w:sz w:val="23"/>
        </w:rPr>
        <w:t>предложенных условий</w:t>
      </w:r>
      <w:r w:rsidRPr="004D1B06">
        <w:rPr>
          <w:spacing w:val="80"/>
          <w:w w:val="150"/>
          <w:sz w:val="23"/>
        </w:rPr>
        <w:t xml:space="preserve"> </w:t>
      </w:r>
      <w:r w:rsidRPr="004D1B06">
        <w:rPr>
          <w:w w:val="105"/>
          <w:sz w:val="23"/>
        </w:rPr>
        <w:t>и</w:t>
      </w:r>
      <w:r w:rsidRPr="004D1B06">
        <w:rPr>
          <w:spacing w:val="80"/>
          <w:w w:val="150"/>
          <w:sz w:val="23"/>
        </w:rPr>
        <w:t xml:space="preserve"> </w:t>
      </w:r>
      <w:r w:rsidRPr="004D1B06">
        <w:rPr>
          <w:w w:val="105"/>
          <w:sz w:val="23"/>
        </w:rPr>
        <w:t>требований;</w:t>
      </w:r>
      <w:r w:rsidRPr="004D1B06">
        <w:rPr>
          <w:spacing w:val="80"/>
          <w:w w:val="150"/>
          <w:sz w:val="23"/>
        </w:rPr>
        <w:t xml:space="preserve"> </w:t>
      </w:r>
      <w:r w:rsidRPr="004D1B06">
        <w:rPr>
          <w:w w:val="105"/>
          <w:sz w:val="23"/>
        </w:rPr>
        <w:t>принятием</w:t>
      </w:r>
      <w:r w:rsidRPr="004D1B06">
        <w:rPr>
          <w:spacing w:val="34"/>
          <w:w w:val="105"/>
          <w:sz w:val="23"/>
        </w:rPr>
        <w:t xml:space="preserve">  </w:t>
      </w:r>
      <w:r w:rsidRPr="004D1B06">
        <w:rPr>
          <w:w w:val="105"/>
          <w:sz w:val="23"/>
        </w:rPr>
        <w:t>решений</w:t>
      </w:r>
      <w:r w:rsidRPr="004D1B06">
        <w:rPr>
          <w:spacing w:val="80"/>
          <w:w w:val="150"/>
          <w:sz w:val="23"/>
        </w:rPr>
        <w:t xml:space="preserve"> </w:t>
      </w:r>
      <w:r w:rsidRPr="004D1B06">
        <w:rPr>
          <w:w w:val="105"/>
          <w:sz w:val="23"/>
        </w:rPr>
        <w:t>и</w:t>
      </w:r>
      <w:r w:rsidRPr="004D1B06">
        <w:rPr>
          <w:spacing w:val="80"/>
          <w:w w:val="150"/>
          <w:sz w:val="23"/>
        </w:rPr>
        <w:t xml:space="preserve"> </w:t>
      </w:r>
      <w:r w:rsidRPr="004D1B06">
        <w:rPr>
          <w:w w:val="105"/>
          <w:sz w:val="23"/>
        </w:rPr>
        <w:t>осуществления</w:t>
      </w:r>
      <w:r w:rsidRPr="004D1B06">
        <w:rPr>
          <w:spacing w:val="33"/>
          <w:w w:val="105"/>
          <w:sz w:val="23"/>
        </w:rPr>
        <w:t xml:space="preserve">  </w:t>
      </w:r>
      <w:r w:rsidRPr="004D1B06">
        <w:rPr>
          <w:w w:val="105"/>
          <w:sz w:val="23"/>
        </w:rPr>
        <w:t>осознанного</w:t>
      </w:r>
      <w:r w:rsidRPr="004D1B06">
        <w:rPr>
          <w:spacing w:val="80"/>
          <w:w w:val="150"/>
          <w:sz w:val="23"/>
        </w:rPr>
        <w:t xml:space="preserve"> </w:t>
      </w:r>
      <w:r w:rsidRPr="004D1B06">
        <w:rPr>
          <w:w w:val="105"/>
          <w:sz w:val="23"/>
        </w:rPr>
        <w:t>выбора</w:t>
      </w:r>
      <w:r w:rsidRPr="004D1B06">
        <w:rPr>
          <w:spacing w:val="32"/>
          <w:w w:val="105"/>
          <w:sz w:val="23"/>
        </w:rPr>
        <w:t xml:space="preserve">  </w:t>
      </w:r>
      <w:r w:rsidRPr="004D1B06">
        <w:rPr>
          <w:w w:val="105"/>
          <w:sz w:val="23"/>
        </w:rPr>
        <w:t>в</w:t>
      </w:r>
      <w:r w:rsidRPr="004D1B06">
        <w:rPr>
          <w:spacing w:val="32"/>
          <w:w w:val="105"/>
          <w:sz w:val="23"/>
        </w:rPr>
        <w:t xml:space="preserve">  </w:t>
      </w:r>
      <w:r w:rsidRPr="004D1B06">
        <w:rPr>
          <w:w w:val="105"/>
          <w:sz w:val="23"/>
        </w:rPr>
        <w:t>учебной</w:t>
      </w:r>
      <w:r w:rsidRPr="004D1B06">
        <w:rPr>
          <w:spacing w:val="34"/>
          <w:w w:val="105"/>
          <w:sz w:val="23"/>
        </w:rPr>
        <w:t xml:space="preserve">  </w:t>
      </w:r>
      <w:r w:rsidRPr="004D1B06">
        <w:rPr>
          <w:w w:val="105"/>
          <w:sz w:val="23"/>
        </w:rPr>
        <w:t>и</w:t>
      </w:r>
      <w:r w:rsidRPr="004D1B06">
        <w:rPr>
          <w:w w:val="105"/>
        </w:rPr>
        <w:t>познавательной</w:t>
      </w:r>
      <w:r w:rsidRPr="004D1B06">
        <w:rPr>
          <w:spacing w:val="-7"/>
          <w:w w:val="105"/>
        </w:rPr>
        <w:t xml:space="preserve"> </w:t>
      </w:r>
      <w:r w:rsidRPr="004D1B06">
        <w:rPr>
          <w:w w:val="105"/>
        </w:rPr>
        <w:t>деятельности;</w:t>
      </w:r>
      <w:r w:rsidRPr="004D1B06">
        <w:rPr>
          <w:spacing w:val="-7"/>
          <w:w w:val="105"/>
        </w:rPr>
        <w:t xml:space="preserve"> </w:t>
      </w:r>
      <w:r w:rsidRPr="004D1B06">
        <w:rPr>
          <w:w w:val="105"/>
        </w:rPr>
        <w:t>корректированием</w:t>
      </w:r>
      <w:r w:rsidRPr="004D1B06">
        <w:rPr>
          <w:spacing w:val="-5"/>
          <w:w w:val="105"/>
        </w:rPr>
        <w:t xml:space="preserve"> </w:t>
      </w:r>
      <w:r w:rsidRPr="004D1B06">
        <w:rPr>
          <w:w w:val="105"/>
        </w:rPr>
        <w:t>собственных</w:t>
      </w:r>
      <w:r w:rsidRPr="004D1B06">
        <w:rPr>
          <w:spacing w:val="-8"/>
          <w:w w:val="105"/>
        </w:rPr>
        <w:t xml:space="preserve"> </w:t>
      </w:r>
      <w:r w:rsidRPr="004D1B06">
        <w:rPr>
          <w:w w:val="105"/>
        </w:rPr>
        <w:t>действий</w:t>
      </w:r>
      <w:r w:rsidRPr="004D1B06">
        <w:rPr>
          <w:spacing w:val="-9"/>
          <w:w w:val="105"/>
        </w:rPr>
        <w:t xml:space="preserve"> </w:t>
      </w:r>
      <w:r w:rsidRPr="004D1B06">
        <w:rPr>
          <w:w w:val="105"/>
        </w:rPr>
        <w:t>с</w:t>
      </w:r>
      <w:r w:rsidRPr="004D1B06">
        <w:rPr>
          <w:spacing w:val="-9"/>
          <w:w w:val="105"/>
        </w:rPr>
        <w:t xml:space="preserve"> </w:t>
      </w:r>
      <w:r w:rsidRPr="004D1B06">
        <w:rPr>
          <w:w w:val="105"/>
        </w:rPr>
        <w:t>учетом</w:t>
      </w:r>
      <w:r w:rsidRPr="004D1B06">
        <w:rPr>
          <w:spacing w:val="-4"/>
          <w:w w:val="105"/>
        </w:rPr>
        <w:t xml:space="preserve"> </w:t>
      </w:r>
      <w:r w:rsidRPr="004D1B06">
        <w:rPr>
          <w:w w:val="105"/>
        </w:rPr>
        <w:t>изменяющейся</w:t>
      </w:r>
      <w:r w:rsidRPr="004D1B06">
        <w:rPr>
          <w:spacing w:val="-7"/>
          <w:w w:val="105"/>
        </w:rPr>
        <w:t xml:space="preserve"> </w:t>
      </w:r>
      <w:r w:rsidRPr="004D1B06">
        <w:rPr>
          <w:w w:val="105"/>
        </w:rPr>
        <w:t>ситуации; оцениванием правильности выполнения учебной задачи, собственных возможностей ее решения;</w:t>
      </w:r>
    </w:p>
    <w:p w:rsidR="00623054" w:rsidRDefault="004D1B06" w:rsidP="004D1B06">
      <w:pPr>
        <w:pStyle w:val="a5"/>
        <w:numPr>
          <w:ilvl w:val="1"/>
          <w:numId w:val="169"/>
        </w:numPr>
        <w:tabs>
          <w:tab w:val="left" w:pos="866"/>
          <w:tab w:val="left" w:pos="10632"/>
        </w:tabs>
        <w:spacing w:line="259" w:lineRule="exact"/>
        <w:ind w:left="866" w:hanging="128"/>
        <w:rPr>
          <w:sz w:val="23"/>
        </w:rPr>
      </w:pPr>
      <w:r>
        <w:rPr>
          <w:sz w:val="23"/>
        </w:rPr>
        <w:lastRenderedPageBreak/>
        <w:t>планированием</w:t>
      </w:r>
      <w:r>
        <w:rPr>
          <w:spacing w:val="30"/>
          <w:sz w:val="23"/>
        </w:rPr>
        <w:t xml:space="preserve"> </w:t>
      </w:r>
      <w:r>
        <w:rPr>
          <w:sz w:val="23"/>
        </w:rPr>
        <w:t>и</w:t>
      </w:r>
      <w:r>
        <w:rPr>
          <w:spacing w:val="43"/>
          <w:sz w:val="23"/>
        </w:rPr>
        <w:t xml:space="preserve"> </w:t>
      </w:r>
      <w:r>
        <w:rPr>
          <w:sz w:val="23"/>
        </w:rPr>
        <w:t>регуляцией</w:t>
      </w:r>
      <w:r>
        <w:rPr>
          <w:spacing w:val="44"/>
          <w:sz w:val="23"/>
        </w:rPr>
        <w:t xml:space="preserve"> </w:t>
      </w:r>
      <w:r>
        <w:rPr>
          <w:sz w:val="23"/>
        </w:rPr>
        <w:t>собственной</w:t>
      </w:r>
      <w:r>
        <w:rPr>
          <w:spacing w:val="33"/>
          <w:sz w:val="23"/>
        </w:rPr>
        <w:t xml:space="preserve"> </w:t>
      </w:r>
      <w:r>
        <w:rPr>
          <w:spacing w:val="-2"/>
          <w:sz w:val="23"/>
        </w:rPr>
        <w:t>деятельности;</w:t>
      </w:r>
    </w:p>
    <w:p w:rsidR="00623054" w:rsidRDefault="004D1B06" w:rsidP="004D1B06">
      <w:pPr>
        <w:pStyle w:val="a5"/>
        <w:numPr>
          <w:ilvl w:val="1"/>
          <w:numId w:val="169"/>
        </w:numPr>
        <w:tabs>
          <w:tab w:val="left" w:pos="887"/>
          <w:tab w:val="left" w:pos="10632"/>
        </w:tabs>
        <w:spacing w:before="9" w:line="252" w:lineRule="auto"/>
        <w:ind w:right="10" w:firstLine="540"/>
        <w:rPr>
          <w:sz w:val="23"/>
        </w:rPr>
      </w:pPr>
      <w:r>
        <w:rPr>
          <w:w w:val="105"/>
          <w:sz w:val="23"/>
        </w:rPr>
        <w:t>умением использовать</w:t>
      </w:r>
      <w:r>
        <w:rPr>
          <w:spacing w:val="-2"/>
          <w:w w:val="105"/>
          <w:sz w:val="23"/>
        </w:rPr>
        <w:t xml:space="preserve"> </w:t>
      </w:r>
      <w:r>
        <w:rPr>
          <w:w w:val="105"/>
          <w:sz w:val="23"/>
        </w:rPr>
        <w:t>смысловое</w:t>
      </w:r>
      <w:r>
        <w:rPr>
          <w:spacing w:val="-5"/>
          <w:w w:val="105"/>
          <w:sz w:val="23"/>
        </w:rPr>
        <w:t xml:space="preserve"> </w:t>
      </w:r>
      <w:r>
        <w:rPr>
          <w:w w:val="105"/>
          <w:sz w:val="23"/>
        </w:rPr>
        <w:t>чтение</w:t>
      </w:r>
      <w:r>
        <w:rPr>
          <w:spacing w:val="-11"/>
          <w:w w:val="105"/>
          <w:sz w:val="23"/>
        </w:rPr>
        <w:t xml:space="preserve"> </w:t>
      </w:r>
      <w:r>
        <w:rPr>
          <w:w w:val="105"/>
          <w:sz w:val="23"/>
        </w:rPr>
        <w:t>для</w:t>
      </w:r>
      <w:r>
        <w:rPr>
          <w:spacing w:val="-3"/>
          <w:w w:val="105"/>
          <w:sz w:val="23"/>
        </w:rPr>
        <w:t xml:space="preserve"> </w:t>
      </w:r>
      <w:r>
        <w:rPr>
          <w:w w:val="105"/>
          <w:sz w:val="23"/>
        </w:rPr>
        <w:t>извлечения, обобщения</w:t>
      </w:r>
      <w:r>
        <w:rPr>
          <w:spacing w:val="-3"/>
          <w:w w:val="105"/>
          <w:sz w:val="23"/>
        </w:rPr>
        <w:t xml:space="preserve"> </w:t>
      </w:r>
      <w:r>
        <w:rPr>
          <w:w w:val="105"/>
          <w:sz w:val="23"/>
        </w:rPr>
        <w:t>и систематизации</w:t>
      </w:r>
      <w:r>
        <w:rPr>
          <w:spacing w:val="-5"/>
          <w:w w:val="105"/>
          <w:sz w:val="23"/>
        </w:rPr>
        <w:t xml:space="preserve"> </w:t>
      </w:r>
      <w:r>
        <w:rPr>
          <w:w w:val="105"/>
          <w:sz w:val="23"/>
        </w:rPr>
        <w:t xml:space="preserve">информации </w:t>
      </w:r>
      <w:r>
        <w:rPr>
          <w:sz w:val="23"/>
        </w:rPr>
        <w:t xml:space="preserve">из одного или нескольких источников с учетом поставленных целей, для решения учебных и познавательных </w:t>
      </w:r>
      <w:r>
        <w:rPr>
          <w:spacing w:val="-2"/>
          <w:w w:val="105"/>
          <w:sz w:val="23"/>
        </w:rPr>
        <w:t>задач;</w:t>
      </w:r>
    </w:p>
    <w:p w:rsidR="00623054" w:rsidRDefault="004D1B06" w:rsidP="004D1B06">
      <w:pPr>
        <w:pStyle w:val="a5"/>
        <w:numPr>
          <w:ilvl w:val="1"/>
          <w:numId w:val="169"/>
        </w:numPr>
        <w:tabs>
          <w:tab w:val="left" w:pos="938"/>
          <w:tab w:val="left" w:pos="10632"/>
        </w:tabs>
        <w:spacing w:line="249" w:lineRule="auto"/>
        <w:ind w:right="-15" w:firstLine="540"/>
        <w:rPr>
          <w:sz w:val="23"/>
        </w:rPr>
      </w:pPr>
      <w:r>
        <w:rPr>
          <w:w w:val="105"/>
          <w:sz w:val="23"/>
        </w:rPr>
        <w:t xml:space="preserve">умением определять понятия, создавать обобщения, устанавливать аналогии, классифицировать, </w:t>
      </w:r>
      <w:r>
        <w:rPr>
          <w:sz w:val="23"/>
        </w:rPr>
        <w:t xml:space="preserve">самостоятельно выбирать основания и критерии для классификации, устанавливать причинно-следственные </w:t>
      </w:r>
      <w:r>
        <w:rPr>
          <w:w w:val="105"/>
          <w:sz w:val="23"/>
        </w:rPr>
        <w:t>связи, осуществлять логическое рассуждение, делать умозаключения (индуктивные, дедуктивные и по аналогии), формулировать выводы;</w:t>
      </w:r>
    </w:p>
    <w:p w:rsidR="00623054" w:rsidRDefault="004D1B06" w:rsidP="004D1B06">
      <w:pPr>
        <w:pStyle w:val="a5"/>
        <w:numPr>
          <w:ilvl w:val="1"/>
          <w:numId w:val="169"/>
        </w:numPr>
        <w:tabs>
          <w:tab w:val="left" w:pos="865"/>
          <w:tab w:val="left" w:pos="10632"/>
        </w:tabs>
        <w:spacing w:before="5" w:line="247" w:lineRule="auto"/>
        <w:ind w:right="11" w:firstLine="540"/>
        <w:jc w:val="left"/>
        <w:rPr>
          <w:sz w:val="23"/>
        </w:rPr>
      </w:pPr>
      <w:r>
        <w:rPr>
          <w:w w:val="105"/>
          <w:sz w:val="23"/>
        </w:rPr>
        <w:t>созданием,</w:t>
      </w:r>
      <w:r>
        <w:rPr>
          <w:spacing w:val="-16"/>
          <w:w w:val="105"/>
          <w:sz w:val="23"/>
        </w:rPr>
        <w:t xml:space="preserve"> </w:t>
      </w:r>
      <w:r>
        <w:rPr>
          <w:w w:val="105"/>
          <w:sz w:val="23"/>
        </w:rPr>
        <w:t>применением</w:t>
      </w:r>
      <w:r>
        <w:rPr>
          <w:spacing w:val="-15"/>
          <w:w w:val="105"/>
          <w:sz w:val="23"/>
        </w:rPr>
        <w:t xml:space="preserve"> </w:t>
      </w:r>
      <w:r>
        <w:rPr>
          <w:w w:val="105"/>
          <w:sz w:val="23"/>
        </w:rPr>
        <w:t>и</w:t>
      </w:r>
      <w:r>
        <w:rPr>
          <w:spacing w:val="-15"/>
          <w:w w:val="105"/>
          <w:sz w:val="23"/>
        </w:rPr>
        <w:t xml:space="preserve"> </w:t>
      </w:r>
      <w:r>
        <w:rPr>
          <w:w w:val="105"/>
          <w:sz w:val="23"/>
        </w:rPr>
        <w:t>преобразованием</w:t>
      </w:r>
      <w:r>
        <w:rPr>
          <w:spacing w:val="-15"/>
          <w:w w:val="105"/>
          <w:sz w:val="23"/>
        </w:rPr>
        <w:t xml:space="preserve"> </w:t>
      </w:r>
      <w:r>
        <w:rPr>
          <w:w w:val="105"/>
          <w:sz w:val="23"/>
        </w:rPr>
        <w:t>знаков</w:t>
      </w:r>
      <w:r>
        <w:rPr>
          <w:spacing w:val="-15"/>
          <w:w w:val="105"/>
          <w:sz w:val="23"/>
        </w:rPr>
        <w:t xml:space="preserve"> </w:t>
      </w:r>
      <w:r>
        <w:rPr>
          <w:w w:val="105"/>
          <w:sz w:val="23"/>
        </w:rPr>
        <w:t>и</w:t>
      </w:r>
      <w:r>
        <w:rPr>
          <w:spacing w:val="-15"/>
          <w:w w:val="105"/>
          <w:sz w:val="23"/>
        </w:rPr>
        <w:t xml:space="preserve"> </w:t>
      </w:r>
      <w:r>
        <w:rPr>
          <w:w w:val="105"/>
          <w:sz w:val="23"/>
        </w:rPr>
        <w:t>символов,</w:t>
      </w:r>
      <w:r>
        <w:rPr>
          <w:spacing w:val="-15"/>
          <w:w w:val="105"/>
          <w:sz w:val="23"/>
        </w:rPr>
        <w:t xml:space="preserve"> </w:t>
      </w:r>
      <w:r>
        <w:rPr>
          <w:w w:val="105"/>
          <w:sz w:val="23"/>
        </w:rPr>
        <w:t>моделей</w:t>
      </w:r>
      <w:r>
        <w:rPr>
          <w:spacing w:val="-15"/>
          <w:w w:val="105"/>
          <w:sz w:val="23"/>
        </w:rPr>
        <w:t xml:space="preserve"> </w:t>
      </w:r>
      <w:r>
        <w:rPr>
          <w:w w:val="105"/>
          <w:sz w:val="23"/>
        </w:rPr>
        <w:t>и</w:t>
      </w:r>
      <w:r>
        <w:rPr>
          <w:spacing w:val="-15"/>
          <w:w w:val="105"/>
          <w:sz w:val="23"/>
        </w:rPr>
        <w:t xml:space="preserve"> </w:t>
      </w:r>
      <w:r>
        <w:rPr>
          <w:w w:val="105"/>
          <w:sz w:val="23"/>
        </w:rPr>
        <w:t>схем</w:t>
      </w:r>
      <w:r>
        <w:rPr>
          <w:spacing w:val="-15"/>
          <w:w w:val="105"/>
          <w:sz w:val="23"/>
        </w:rPr>
        <w:t xml:space="preserve"> </w:t>
      </w:r>
      <w:r>
        <w:rPr>
          <w:w w:val="105"/>
          <w:sz w:val="23"/>
        </w:rPr>
        <w:t>для</w:t>
      </w:r>
      <w:r>
        <w:rPr>
          <w:spacing w:val="-16"/>
          <w:w w:val="105"/>
          <w:sz w:val="23"/>
        </w:rPr>
        <w:t xml:space="preserve"> </w:t>
      </w:r>
      <w:r>
        <w:rPr>
          <w:w w:val="105"/>
          <w:sz w:val="23"/>
        </w:rPr>
        <w:t>решения</w:t>
      </w:r>
      <w:r>
        <w:rPr>
          <w:spacing w:val="-15"/>
          <w:w w:val="105"/>
          <w:sz w:val="23"/>
        </w:rPr>
        <w:t xml:space="preserve"> </w:t>
      </w:r>
      <w:r>
        <w:rPr>
          <w:w w:val="105"/>
          <w:sz w:val="23"/>
        </w:rPr>
        <w:t>учебных и познавательных задач;</w:t>
      </w:r>
    </w:p>
    <w:p w:rsidR="00623054" w:rsidRDefault="004D1B06" w:rsidP="004D1B06">
      <w:pPr>
        <w:pStyle w:val="a5"/>
        <w:numPr>
          <w:ilvl w:val="1"/>
          <w:numId w:val="169"/>
        </w:numPr>
        <w:tabs>
          <w:tab w:val="left" w:pos="894"/>
          <w:tab w:val="left" w:pos="10632"/>
        </w:tabs>
        <w:spacing w:before="2" w:line="254" w:lineRule="auto"/>
        <w:ind w:right="16" w:firstLine="540"/>
        <w:jc w:val="left"/>
        <w:rPr>
          <w:sz w:val="23"/>
        </w:rPr>
      </w:pPr>
      <w:r>
        <w:rPr>
          <w:w w:val="105"/>
          <w:sz w:val="23"/>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w:t>
      </w:r>
      <w:r>
        <w:rPr>
          <w:spacing w:val="-4"/>
          <w:w w:val="105"/>
          <w:sz w:val="23"/>
        </w:rPr>
        <w:t xml:space="preserve"> </w:t>
      </w:r>
      <w:r>
        <w:rPr>
          <w:w w:val="105"/>
          <w:sz w:val="23"/>
        </w:rPr>
        <w:t>и в группе;</w:t>
      </w:r>
    </w:p>
    <w:p w:rsidR="00623054" w:rsidRDefault="004D1B06" w:rsidP="004D1B06">
      <w:pPr>
        <w:pStyle w:val="a5"/>
        <w:numPr>
          <w:ilvl w:val="1"/>
          <w:numId w:val="169"/>
        </w:numPr>
        <w:tabs>
          <w:tab w:val="left" w:pos="909"/>
          <w:tab w:val="left" w:pos="10632"/>
        </w:tabs>
        <w:spacing w:line="247" w:lineRule="auto"/>
        <w:ind w:right="13" w:firstLine="540"/>
        <w:jc w:val="left"/>
        <w:rPr>
          <w:sz w:val="23"/>
        </w:rPr>
      </w:pPr>
      <w:r>
        <w:rPr>
          <w:w w:val="105"/>
          <w:sz w:val="23"/>
        </w:rPr>
        <w:t>соблюдением речевого этикета, в</w:t>
      </w:r>
      <w:r>
        <w:rPr>
          <w:spacing w:val="33"/>
          <w:w w:val="105"/>
          <w:sz w:val="23"/>
        </w:rPr>
        <w:t xml:space="preserve"> </w:t>
      </w:r>
      <w:r>
        <w:rPr>
          <w:w w:val="105"/>
          <w:sz w:val="23"/>
        </w:rPr>
        <w:t>том числе реализация требований</w:t>
      </w:r>
      <w:r>
        <w:rPr>
          <w:spacing w:val="26"/>
          <w:w w:val="105"/>
          <w:sz w:val="23"/>
        </w:rPr>
        <w:t xml:space="preserve"> </w:t>
      </w:r>
      <w:r>
        <w:rPr>
          <w:w w:val="105"/>
          <w:sz w:val="23"/>
        </w:rPr>
        <w:t>к культуре</w:t>
      </w:r>
      <w:r>
        <w:rPr>
          <w:spacing w:val="26"/>
          <w:w w:val="105"/>
          <w:sz w:val="23"/>
        </w:rPr>
        <w:t xml:space="preserve"> </w:t>
      </w:r>
      <w:r>
        <w:rPr>
          <w:w w:val="105"/>
          <w:sz w:val="23"/>
        </w:rPr>
        <w:t>общения</w:t>
      </w:r>
      <w:r>
        <w:rPr>
          <w:spacing w:val="30"/>
          <w:w w:val="105"/>
          <w:sz w:val="23"/>
        </w:rPr>
        <w:t xml:space="preserve"> </w:t>
      </w:r>
      <w:r>
        <w:rPr>
          <w:w w:val="105"/>
          <w:sz w:val="23"/>
        </w:rPr>
        <w:t>с</w:t>
      </w:r>
      <w:r>
        <w:rPr>
          <w:spacing w:val="26"/>
          <w:w w:val="105"/>
          <w:sz w:val="23"/>
        </w:rPr>
        <w:t xml:space="preserve"> </w:t>
      </w:r>
      <w:r>
        <w:rPr>
          <w:w w:val="105"/>
          <w:sz w:val="23"/>
        </w:rPr>
        <w:t>учетом коммуникативной ситуации и речевых партнеров;</w:t>
      </w:r>
    </w:p>
    <w:p w:rsidR="00623054" w:rsidRDefault="004D1B06" w:rsidP="004D1B06">
      <w:pPr>
        <w:pStyle w:val="a5"/>
        <w:numPr>
          <w:ilvl w:val="1"/>
          <w:numId w:val="169"/>
        </w:numPr>
        <w:tabs>
          <w:tab w:val="left" w:pos="924"/>
          <w:tab w:val="left" w:pos="10632"/>
        </w:tabs>
        <w:spacing w:before="4" w:line="247" w:lineRule="auto"/>
        <w:ind w:right="-15" w:firstLine="540"/>
        <w:jc w:val="left"/>
        <w:rPr>
          <w:sz w:val="23"/>
        </w:rPr>
      </w:pPr>
      <w:r>
        <w:rPr>
          <w:w w:val="105"/>
          <w:sz w:val="23"/>
        </w:rPr>
        <w:t>использованием</w:t>
      </w:r>
      <w:r>
        <w:rPr>
          <w:spacing w:val="40"/>
          <w:w w:val="105"/>
          <w:sz w:val="23"/>
        </w:rPr>
        <w:t xml:space="preserve"> </w:t>
      </w:r>
      <w:r>
        <w:rPr>
          <w:w w:val="105"/>
          <w:sz w:val="23"/>
        </w:rPr>
        <w:t>речевых</w:t>
      </w:r>
      <w:r>
        <w:rPr>
          <w:spacing w:val="40"/>
          <w:w w:val="105"/>
          <w:sz w:val="23"/>
        </w:rPr>
        <w:t xml:space="preserve"> </w:t>
      </w:r>
      <w:r>
        <w:rPr>
          <w:w w:val="105"/>
          <w:sz w:val="23"/>
        </w:rPr>
        <w:t>средств</w:t>
      </w:r>
      <w:r>
        <w:rPr>
          <w:spacing w:val="40"/>
          <w:w w:val="105"/>
          <w:sz w:val="23"/>
        </w:rPr>
        <w:t xml:space="preserve"> </w:t>
      </w:r>
      <w:r>
        <w:rPr>
          <w:w w:val="105"/>
          <w:sz w:val="23"/>
        </w:rPr>
        <w:t>в</w:t>
      </w:r>
      <w:r>
        <w:rPr>
          <w:spacing w:val="40"/>
          <w:w w:val="105"/>
          <w:sz w:val="23"/>
        </w:rPr>
        <w:t xml:space="preserve"> </w:t>
      </w:r>
      <w:r>
        <w:rPr>
          <w:w w:val="105"/>
          <w:sz w:val="23"/>
        </w:rPr>
        <w:t>соответствии</w:t>
      </w:r>
      <w:r>
        <w:rPr>
          <w:spacing w:val="40"/>
          <w:w w:val="105"/>
          <w:sz w:val="23"/>
        </w:rPr>
        <w:t xml:space="preserve"> </w:t>
      </w:r>
      <w:r>
        <w:rPr>
          <w:w w:val="105"/>
          <w:sz w:val="23"/>
        </w:rPr>
        <w:t>с</w:t>
      </w:r>
      <w:r>
        <w:rPr>
          <w:spacing w:val="40"/>
          <w:w w:val="105"/>
          <w:sz w:val="23"/>
        </w:rPr>
        <w:t xml:space="preserve"> </w:t>
      </w:r>
      <w:r>
        <w:rPr>
          <w:w w:val="105"/>
          <w:sz w:val="23"/>
        </w:rPr>
        <w:t>задачей</w:t>
      </w:r>
      <w:r>
        <w:rPr>
          <w:spacing w:val="40"/>
          <w:w w:val="105"/>
          <w:sz w:val="23"/>
        </w:rPr>
        <w:t xml:space="preserve"> </w:t>
      </w:r>
      <w:r>
        <w:rPr>
          <w:w w:val="105"/>
          <w:sz w:val="23"/>
        </w:rPr>
        <w:t>коммуникации</w:t>
      </w:r>
      <w:r>
        <w:rPr>
          <w:spacing w:val="40"/>
          <w:w w:val="105"/>
          <w:sz w:val="23"/>
        </w:rPr>
        <w:t xml:space="preserve"> </w:t>
      </w:r>
      <w:r>
        <w:rPr>
          <w:w w:val="105"/>
          <w:sz w:val="23"/>
        </w:rPr>
        <w:t>для</w:t>
      </w:r>
      <w:r>
        <w:rPr>
          <w:spacing w:val="40"/>
          <w:w w:val="105"/>
          <w:sz w:val="23"/>
        </w:rPr>
        <w:t xml:space="preserve"> </w:t>
      </w:r>
      <w:r>
        <w:rPr>
          <w:w w:val="105"/>
          <w:sz w:val="23"/>
        </w:rPr>
        <w:t>выражения</w:t>
      </w:r>
      <w:r>
        <w:rPr>
          <w:spacing w:val="40"/>
          <w:w w:val="105"/>
          <w:sz w:val="23"/>
        </w:rPr>
        <w:t xml:space="preserve"> </w:t>
      </w:r>
      <w:r>
        <w:rPr>
          <w:w w:val="105"/>
          <w:sz w:val="23"/>
        </w:rPr>
        <w:t>своих чувств, мыслей и потребностей;</w:t>
      </w:r>
    </w:p>
    <w:p w:rsidR="00623054" w:rsidRDefault="004D1B06" w:rsidP="004D1B06">
      <w:pPr>
        <w:pStyle w:val="a5"/>
        <w:numPr>
          <w:ilvl w:val="1"/>
          <w:numId w:val="169"/>
        </w:numPr>
        <w:tabs>
          <w:tab w:val="left" w:pos="1002"/>
          <w:tab w:val="left" w:pos="10632"/>
        </w:tabs>
        <w:spacing w:before="3" w:line="254" w:lineRule="auto"/>
        <w:ind w:right="9" w:firstLine="540"/>
        <w:jc w:val="left"/>
        <w:rPr>
          <w:sz w:val="23"/>
        </w:rPr>
      </w:pPr>
      <w:r>
        <w:rPr>
          <w:w w:val="105"/>
          <w:sz w:val="23"/>
        </w:rPr>
        <w:t>активным</w:t>
      </w:r>
      <w:r>
        <w:rPr>
          <w:spacing w:val="80"/>
          <w:w w:val="150"/>
          <w:sz w:val="23"/>
        </w:rPr>
        <w:t xml:space="preserve"> </w:t>
      </w:r>
      <w:r>
        <w:rPr>
          <w:w w:val="105"/>
          <w:sz w:val="23"/>
        </w:rPr>
        <w:t>участием</w:t>
      </w:r>
      <w:r>
        <w:rPr>
          <w:spacing w:val="80"/>
          <w:w w:val="105"/>
          <w:sz w:val="23"/>
        </w:rPr>
        <w:t xml:space="preserve"> </w:t>
      </w:r>
      <w:r>
        <w:rPr>
          <w:w w:val="105"/>
          <w:sz w:val="23"/>
        </w:rPr>
        <w:t>в</w:t>
      </w:r>
      <w:r>
        <w:rPr>
          <w:spacing w:val="80"/>
          <w:w w:val="150"/>
          <w:sz w:val="23"/>
        </w:rPr>
        <w:t xml:space="preserve"> </w:t>
      </w:r>
      <w:r>
        <w:rPr>
          <w:w w:val="105"/>
          <w:sz w:val="23"/>
        </w:rPr>
        <w:t>диалоге</w:t>
      </w:r>
      <w:r>
        <w:rPr>
          <w:spacing w:val="80"/>
          <w:w w:val="105"/>
          <w:sz w:val="23"/>
        </w:rPr>
        <w:t xml:space="preserve"> </w:t>
      </w:r>
      <w:r>
        <w:rPr>
          <w:w w:val="105"/>
          <w:sz w:val="23"/>
        </w:rPr>
        <w:t>(полилоге)</w:t>
      </w:r>
      <w:r>
        <w:rPr>
          <w:spacing w:val="80"/>
          <w:w w:val="105"/>
          <w:sz w:val="23"/>
        </w:rPr>
        <w:t xml:space="preserve"> </w:t>
      </w:r>
      <w:r>
        <w:rPr>
          <w:w w:val="105"/>
          <w:sz w:val="23"/>
        </w:rPr>
        <w:t>при</w:t>
      </w:r>
      <w:r>
        <w:rPr>
          <w:spacing w:val="80"/>
          <w:w w:val="105"/>
          <w:sz w:val="23"/>
        </w:rPr>
        <w:t xml:space="preserve"> </w:t>
      </w:r>
      <w:r>
        <w:rPr>
          <w:w w:val="105"/>
          <w:sz w:val="23"/>
        </w:rPr>
        <w:t>инициировании</w:t>
      </w:r>
      <w:r>
        <w:rPr>
          <w:spacing w:val="80"/>
          <w:w w:val="105"/>
          <w:sz w:val="23"/>
        </w:rPr>
        <w:t xml:space="preserve"> </w:t>
      </w:r>
      <w:r>
        <w:rPr>
          <w:w w:val="105"/>
          <w:sz w:val="23"/>
        </w:rPr>
        <w:t>собственных</w:t>
      </w:r>
      <w:r>
        <w:rPr>
          <w:spacing w:val="80"/>
          <w:w w:val="105"/>
          <w:sz w:val="23"/>
        </w:rPr>
        <w:t xml:space="preserve"> </w:t>
      </w:r>
      <w:r>
        <w:rPr>
          <w:w w:val="105"/>
          <w:sz w:val="23"/>
        </w:rPr>
        <w:t>высказываний,</w:t>
      </w:r>
      <w:r>
        <w:rPr>
          <w:spacing w:val="40"/>
          <w:w w:val="105"/>
          <w:sz w:val="23"/>
        </w:rPr>
        <w:t xml:space="preserve"> </w:t>
      </w:r>
      <w:r>
        <w:rPr>
          <w:w w:val="105"/>
          <w:sz w:val="23"/>
        </w:rPr>
        <w:t>аргументации и доказательстве собственного мнения;</w:t>
      </w:r>
    </w:p>
    <w:p w:rsidR="00623054" w:rsidRDefault="004D1B06" w:rsidP="004D1B06">
      <w:pPr>
        <w:pStyle w:val="a5"/>
        <w:numPr>
          <w:ilvl w:val="1"/>
          <w:numId w:val="169"/>
        </w:numPr>
        <w:tabs>
          <w:tab w:val="left" w:pos="931"/>
          <w:tab w:val="left" w:pos="10632"/>
        </w:tabs>
        <w:spacing w:line="247" w:lineRule="auto"/>
        <w:ind w:right="-15" w:firstLine="540"/>
        <w:jc w:val="left"/>
        <w:rPr>
          <w:sz w:val="23"/>
        </w:rPr>
      </w:pPr>
      <w:r>
        <w:rPr>
          <w:w w:val="105"/>
          <w:sz w:val="23"/>
        </w:rPr>
        <w:t>самостоятельным</w:t>
      </w:r>
      <w:r>
        <w:rPr>
          <w:spacing w:val="40"/>
          <w:w w:val="105"/>
          <w:sz w:val="23"/>
        </w:rPr>
        <w:t xml:space="preserve"> </w:t>
      </w:r>
      <w:r>
        <w:rPr>
          <w:w w:val="105"/>
          <w:sz w:val="23"/>
        </w:rPr>
        <w:t>разрешением</w:t>
      </w:r>
      <w:r>
        <w:rPr>
          <w:spacing w:val="40"/>
          <w:w w:val="105"/>
          <w:sz w:val="23"/>
        </w:rPr>
        <w:t xml:space="preserve"> </w:t>
      </w:r>
      <w:r>
        <w:rPr>
          <w:w w:val="105"/>
          <w:sz w:val="23"/>
        </w:rPr>
        <w:t>конфликтных</w:t>
      </w:r>
      <w:r>
        <w:rPr>
          <w:spacing w:val="40"/>
          <w:w w:val="105"/>
          <w:sz w:val="23"/>
        </w:rPr>
        <w:t xml:space="preserve"> </w:t>
      </w:r>
      <w:r>
        <w:rPr>
          <w:w w:val="105"/>
          <w:sz w:val="23"/>
        </w:rPr>
        <w:t>ситуаций</w:t>
      </w:r>
      <w:r>
        <w:rPr>
          <w:spacing w:val="40"/>
          <w:w w:val="105"/>
          <w:sz w:val="23"/>
        </w:rPr>
        <w:t xml:space="preserve"> </w:t>
      </w:r>
      <w:r>
        <w:rPr>
          <w:w w:val="105"/>
          <w:sz w:val="23"/>
        </w:rPr>
        <w:t>на</w:t>
      </w:r>
      <w:r>
        <w:rPr>
          <w:spacing w:val="40"/>
          <w:w w:val="105"/>
          <w:sz w:val="23"/>
        </w:rPr>
        <w:t xml:space="preserve"> </w:t>
      </w:r>
      <w:r>
        <w:rPr>
          <w:w w:val="105"/>
          <w:sz w:val="23"/>
        </w:rPr>
        <w:t>основе</w:t>
      </w:r>
      <w:r>
        <w:rPr>
          <w:spacing w:val="40"/>
          <w:w w:val="105"/>
          <w:sz w:val="23"/>
        </w:rPr>
        <w:t xml:space="preserve"> </w:t>
      </w:r>
      <w:r>
        <w:rPr>
          <w:w w:val="105"/>
          <w:sz w:val="23"/>
        </w:rPr>
        <w:t>согласования</w:t>
      </w:r>
      <w:r>
        <w:rPr>
          <w:spacing w:val="40"/>
          <w:w w:val="105"/>
          <w:sz w:val="23"/>
        </w:rPr>
        <w:t xml:space="preserve"> </w:t>
      </w:r>
      <w:r>
        <w:rPr>
          <w:w w:val="105"/>
          <w:sz w:val="23"/>
        </w:rPr>
        <w:t>позиций</w:t>
      </w:r>
      <w:r>
        <w:rPr>
          <w:spacing w:val="40"/>
          <w:w w:val="105"/>
          <w:sz w:val="23"/>
        </w:rPr>
        <w:t xml:space="preserve"> </w:t>
      </w:r>
      <w:r>
        <w:rPr>
          <w:w w:val="105"/>
          <w:sz w:val="23"/>
        </w:rPr>
        <w:t>и</w:t>
      </w:r>
      <w:r>
        <w:rPr>
          <w:spacing w:val="40"/>
          <w:w w:val="105"/>
          <w:sz w:val="23"/>
        </w:rPr>
        <w:t xml:space="preserve"> </w:t>
      </w:r>
      <w:r>
        <w:rPr>
          <w:w w:val="105"/>
          <w:sz w:val="23"/>
        </w:rPr>
        <w:t>учета интересов; формулированием, аргументацией и отстаиванием собственного мнения;</w:t>
      </w:r>
    </w:p>
    <w:p w:rsidR="00623054" w:rsidRDefault="004D1B06" w:rsidP="004D1B06">
      <w:pPr>
        <w:pStyle w:val="a5"/>
        <w:numPr>
          <w:ilvl w:val="1"/>
          <w:numId w:val="169"/>
        </w:numPr>
        <w:tabs>
          <w:tab w:val="left" w:pos="894"/>
          <w:tab w:val="left" w:pos="10632"/>
        </w:tabs>
        <w:spacing w:before="4" w:line="247" w:lineRule="auto"/>
        <w:ind w:right="16" w:firstLine="540"/>
        <w:jc w:val="left"/>
        <w:rPr>
          <w:sz w:val="23"/>
        </w:rPr>
      </w:pPr>
      <w:r>
        <w:rPr>
          <w:w w:val="105"/>
          <w:sz w:val="23"/>
        </w:rPr>
        <w:t>распознаванием невербальных средств общения, умением прогнозировать возможные</w:t>
      </w:r>
      <w:r>
        <w:rPr>
          <w:spacing w:val="-2"/>
          <w:w w:val="105"/>
          <w:sz w:val="23"/>
        </w:rPr>
        <w:t xml:space="preserve"> </w:t>
      </w:r>
      <w:r>
        <w:rPr>
          <w:w w:val="105"/>
          <w:sz w:val="23"/>
        </w:rPr>
        <w:t>конфликтные ситуации, смягчая конфликты;</w:t>
      </w:r>
    </w:p>
    <w:p w:rsidR="00623054" w:rsidRDefault="004D1B06" w:rsidP="004D1B06">
      <w:pPr>
        <w:pStyle w:val="a5"/>
        <w:numPr>
          <w:ilvl w:val="1"/>
          <w:numId w:val="169"/>
        </w:numPr>
        <w:tabs>
          <w:tab w:val="left" w:pos="866"/>
          <w:tab w:val="left" w:pos="10632"/>
        </w:tabs>
        <w:spacing w:before="2"/>
        <w:ind w:left="866" w:hanging="128"/>
        <w:jc w:val="left"/>
        <w:rPr>
          <w:sz w:val="23"/>
        </w:rPr>
      </w:pPr>
      <w:r>
        <w:rPr>
          <w:sz w:val="23"/>
        </w:rPr>
        <w:t>владением</w:t>
      </w:r>
      <w:r>
        <w:rPr>
          <w:spacing w:val="42"/>
          <w:sz w:val="23"/>
        </w:rPr>
        <w:t xml:space="preserve"> </w:t>
      </w:r>
      <w:r>
        <w:rPr>
          <w:sz w:val="23"/>
        </w:rPr>
        <w:t>устной</w:t>
      </w:r>
      <w:r>
        <w:rPr>
          <w:spacing w:val="34"/>
          <w:sz w:val="23"/>
        </w:rPr>
        <w:t xml:space="preserve"> </w:t>
      </w:r>
      <w:r>
        <w:rPr>
          <w:sz w:val="23"/>
        </w:rPr>
        <w:t>и</w:t>
      </w:r>
      <w:r>
        <w:rPr>
          <w:spacing w:val="34"/>
          <w:sz w:val="23"/>
        </w:rPr>
        <w:t xml:space="preserve"> </w:t>
      </w:r>
      <w:r>
        <w:rPr>
          <w:sz w:val="23"/>
        </w:rPr>
        <w:t>письменной</w:t>
      </w:r>
      <w:r>
        <w:rPr>
          <w:spacing w:val="46"/>
          <w:sz w:val="23"/>
        </w:rPr>
        <w:t xml:space="preserve"> </w:t>
      </w:r>
      <w:r>
        <w:rPr>
          <w:sz w:val="23"/>
        </w:rPr>
        <w:t>речью,</w:t>
      </w:r>
      <w:r>
        <w:rPr>
          <w:spacing w:val="28"/>
          <w:sz w:val="23"/>
        </w:rPr>
        <w:t xml:space="preserve"> </w:t>
      </w:r>
      <w:r>
        <w:rPr>
          <w:sz w:val="23"/>
        </w:rPr>
        <w:t>монологической</w:t>
      </w:r>
      <w:r>
        <w:rPr>
          <w:spacing w:val="45"/>
          <w:sz w:val="23"/>
        </w:rPr>
        <w:t xml:space="preserve"> </w:t>
      </w:r>
      <w:r>
        <w:rPr>
          <w:sz w:val="23"/>
        </w:rPr>
        <w:t>контекстной</w:t>
      </w:r>
      <w:r>
        <w:rPr>
          <w:spacing w:val="35"/>
          <w:sz w:val="23"/>
        </w:rPr>
        <w:t xml:space="preserve"> </w:t>
      </w:r>
      <w:r>
        <w:rPr>
          <w:spacing w:val="-2"/>
          <w:sz w:val="23"/>
        </w:rPr>
        <w:t>речью;</w:t>
      </w:r>
    </w:p>
    <w:p w:rsidR="00623054" w:rsidRDefault="004D1B06" w:rsidP="004D1B06">
      <w:pPr>
        <w:pStyle w:val="a5"/>
        <w:numPr>
          <w:ilvl w:val="1"/>
          <w:numId w:val="169"/>
        </w:numPr>
        <w:tabs>
          <w:tab w:val="left" w:pos="866"/>
          <w:tab w:val="left" w:pos="10632"/>
        </w:tabs>
        <w:spacing w:before="16"/>
        <w:ind w:left="866" w:hanging="128"/>
        <w:jc w:val="left"/>
        <w:rPr>
          <w:sz w:val="23"/>
        </w:rPr>
      </w:pPr>
      <w:r>
        <w:rPr>
          <w:spacing w:val="2"/>
          <w:sz w:val="23"/>
        </w:rPr>
        <w:t>использованием</w:t>
      </w:r>
      <w:r>
        <w:rPr>
          <w:spacing w:val="61"/>
          <w:sz w:val="23"/>
        </w:rPr>
        <w:t xml:space="preserve"> </w:t>
      </w:r>
      <w:r>
        <w:rPr>
          <w:spacing w:val="2"/>
          <w:sz w:val="23"/>
        </w:rPr>
        <w:t>информационно-коммуникационных</w:t>
      </w:r>
      <w:r>
        <w:rPr>
          <w:spacing w:val="54"/>
          <w:sz w:val="23"/>
        </w:rPr>
        <w:t xml:space="preserve"> </w:t>
      </w:r>
      <w:r>
        <w:rPr>
          <w:spacing w:val="-2"/>
          <w:sz w:val="23"/>
        </w:rPr>
        <w:t>технологий;</w:t>
      </w:r>
    </w:p>
    <w:p w:rsidR="00623054" w:rsidRDefault="004D1B06" w:rsidP="004D1B06">
      <w:pPr>
        <w:pStyle w:val="a5"/>
        <w:numPr>
          <w:ilvl w:val="1"/>
          <w:numId w:val="169"/>
        </w:numPr>
        <w:tabs>
          <w:tab w:val="left" w:pos="945"/>
          <w:tab w:val="left" w:pos="10632"/>
        </w:tabs>
        <w:spacing w:before="10" w:line="247" w:lineRule="auto"/>
        <w:ind w:right="14" w:firstLine="540"/>
        <w:jc w:val="left"/>
        <w:rPr>
          <w:sz w:val="23"/>
        </w:rPr>
      </w:pPr>
      <w:r>
        <w:rPr>
          <w:w w:val="105"/>
          <w:sz w:val="23"/>
        </w:rPr>
        <w:t>экологическим</w:t>
      </w:r>
      <w:r>
        <w:rPr>
          <w:spacing w:val="40"/>
          <w:w w:val="105"/>
          <w:sz w:val="23"/>
        </w:rPr>
        <w:t xml:space="preserve"> </w:t>
      </w:r>
      <w:r>
        <w:rPr>
          <w:w w:val="105"/>
          <w:sz w:val="23"/>
        </w:rPr>
        <w:t>мышлением,</w:t>
      </w:r>
      <w:r>
        <w:rPr>
          <w:spacing w:val="40"/>
          <w:w w:val="105"/>
          <w:sz w:val="23"/>
        </w:rPr>
        <w:t xml:space="preserve"> </w:t>
      </w:r>
      <w:r>
        <w:rPr>
          <w:w w:val="105"/>
          <w:sz w:val="23"/>
        </w:rPr>
        <w:t>его</w:t>
      </w:r>
      <w:r>
        <w:rPr>
          <w:spacing w:val="40"/>
          <w:w w:val="105"/>
          <w:sz w:val="23"/>
        </w:rPr>
        <w:t xml:space="preserve"> </w:t>
      </w:r>
      <w:r>
        <w:rPr>
          <w:w w:val="105"/>
          <w:sz w:val="23"/>
        </w:rPr>
        <w:t>применением</w:t>
      </w:r>
      <w:r>
        <w:rPr>
          <w:spacing w:val="40"/>
          <w:w w:val="105"/>
          <w:sz w:val="23"/>
        </w:rPr>
        <w:t xml:space="preserve"> </w:t>
      </w:r>
      <w:r>
        <w:rPr>
          <w:w w:val="105"/>
          <w:sz w:val="23"/>
        </w:rPr>
        <w:t>в</w:t>
      </w:r>
      <w:r>
        <w:rPr>
          <w:spacing w:val="40"/>
          <w:w w:val="105"/>
          <w:sz w:val="23"/>
        </w:rPr>
        <w:t xml:space="preserve"> </w:t>
      </w:r>
      <w:r>
        <w:rPr>
          <w:w w:val="105"/>
          <w:sz w:val="23"/>
        </w:rPr>
        <w:t>познавательной,</w:t>
      </w:r>
      <w:r>
        <w:rPr>
          <w:spacing w:val="40"/>
          <w:w w:val="105"/>
          <w:sz w:val="23"/>
        </w:rPr>
        <w:t xml:space="preserve"> </w:t>
      </w:r>
      <w:r>
        <w:rPr>
          <w:w w:val="105"/>
          <w:sz w:val="23"/>
        </w:rPr>
        <w:t>коммуникативной,</w:t>
      </w:r>
      <w:r>
        <w:rPr>
          <w:spacing w:val="40"/>
          <w:w w:val="105"/>
          <w:sz w:val="23"/>
        </w:rPr>
        <w:t xml:space="preserve"> </w:t>
      </w:r>
      <w:r>
        <w:rPr>
          <w:w w:val="105"/>
          <w:sz w:val="23"/>
        </w:rPr>
        <w:t>социальной практике и профессиональной ориентации;</w:t>
      </w:r>
    </w:p>
    <w:p w:rsidR="00623054" w:rsidRDefault="004D1B06" w:rsidP="004D1B06">
      <w:pPr>
        <w:pStyle w:val="a5"/>
        <w:numPr>
          <w:ilvl w:val="0"/>
          <w:numId w:val="169"/>
        </w:numPr>
        <w:tabs>
          <w:tab w:val="left" w:pos="1044"/>
          <w:tab w:val="left" w:pos="10632"/>
        </w:tabs>
        <w:spacing w:before="9" w:line="247" w:lineRule="auto"/>
        <w:ind w:right="-15" w:firstLine="540"/>
        <w:rPr>
          <w:sz w:val="23"/>
        </w:rPr>
      </w:pPr>
      <w:r>
        <w:rPr>
          <w:w w:val="105"/>
          <w:sz w:val="23"/>
        </w:rPr>
        <w:t>достижениями</w:t>
      </w:r>
      <w:r>
        <w:rPr>
          <w:spacing w:val="36"/>
          <w:w w:val="105"/>
          <w:sz w:val="23"/>
        </w:rPr>
        <w:t xml:space="preserve"> </w:t>
      </w:r>
      <w:r>
        <w:rPr>
          <w:w w:val="105"/>
          <w:sz w:val="23"/>
        </w:rPr>
        <w:t>планируемых</w:t>
      </w:r>
      <w:r>
        <w:rPr>
          <w:spacing w:val="32"/>
          <w:w w:val="105"/>
          <w:sz w:val="23"/>
        </w:rPr>
        <w:t xml:space="preserve"> </w:t>
      </w:r>
      <w:r>
        <w:rPr>
          <w:w w:val="105"/>
          <w:sz w:val="23"/>
        </w:rPr>
        <w:t>предметных</w:t>
      </w:r>
      <w:r>
        <w:rPr>
          <w:spacing w:val="40"/>
          <w:w w:val="105"/>
          <w:sz w:val="23"/>
        </w:rPr>
        <w:t xml:space="preserve"> </w:t>
      </w:r>
      <w:r>
        <w:rPr>
          <w:w w:val="105"/>
          <w:sz w:val="23"/>
        </w:rPr>
        <w:t>результатов</w:t>
      </w:r>
      <w:r>
        <w:rPr>
          <w:spacing w:val="40"/>
          <w:w w:val="105"/>
          <w:sz w:val="23"/>
        </w:rPr>
        <w:t xml:space="preserve"> </w:t>
      </w:r>
      <w:r>
        <w:rPr>
          <w:w w:val="105"/>
          <w:sz w:val="23"/>
        </w:rPr>
        <w:t>образования</w:t>
      </w:r>
      <w:r>
        <w:rPr>
          <w:spacing w:val="34"/>
          <w:w w:val="105"/>
          <w:sz w:val="23"/>
        </w:rPr>
        <w:t xml:space="preserve"> </w:t>
      </w:r>
      <w:r>
        <w:rPr>
          <w:w w:val="105"/>
          <w:sz w:val="23"/>
        </w:rPr>
        <w:t>и</w:t>
      </w:r>
      <w:r>
        <w:rPr>
          <w:spacing w:val="40"/>
          <w:w w:val="105"/>
          <w:sz w:val="23"/>
        </w:rPr>
        <w:t xml:space="preserve"> </w:t>
      </w:r>
      <w:r>
        <w:rPr>
          <w:w w:val="105"/>
          <w:sz w:val="23"/>
        </w:rPr>
        <w:t>результатов</w:t>
      </w:r>
      <w:r>
        <w:rPr>
          <w:spacing w:val="37"/>
          <w:w w:val="105"/>
          <w:sz w:val="23"/>
        </w:rPr>
        <w:t xml:space="preserve"> </w:t>
      </w:r>
      <w:r>
        <w:rPr>
          <w:w w:val="105"/>
          <w:sz w:val="23"/>
        </w:rPr>
        <w:t>коррекционно- развивающих курсов по Программе коррекционной работы, в том числе:</w:t>
      </w:r>
    </w:p>
    <w:p w:rsidR="00623054" w:rsidRDefault="004D1B06" w:rsidP="004D1B06">
      <w:pPr>
        <w:pStyle w:val="a5"/>
        <w:numPr>
          <w:ilvl w:val="1"/>
          <w:numId w:val="169"/>
        </w:numPr>
        <w:tabs>
          <w:tab w:val="left" w:pos="931"/>
          <w:tab w:val="left" w:pos="10632"/>
        </w:tabs>
        <w:spacing w:before="3" w:line="252" w:lineRule="auto"/>
        <w:ind w:right="4" w:firstLine="540"/>
        <w:rPr>
          <w:sz w:val="23"/>
        </w:rPr>
      </w:pPr>
      <w:r>
        <w:rPr>
          <w:w w:val="105"/>
          <w:sz w:val="23"/>
        </w:rPr>
        <w:t>освоением в ходе изучения учебных предметов умений, специфических для данной предметной области,</w:t>
      </w:r>
      <w:r>
        <w:rPr>
          <w:spacing w:val="-14"/>
          <w:w w:val="105"/>
          <w:sz w:val="23"/>
        </w:rPr>
        <w:t xml:space="preserve"> </w:t>
      </w:r>
      <w:r>
        <w:rPr>
          <w:w w:val="105"/>
          <w:sz w:val="23"/>
        </w:rPr>
        <w:t>видов</w:t>
      </w:r>
      <w:r>
        <w:rPr>
          <w:spacing w:val="-10"/>
          <w:w w:val="105"/>
          <w:sz w:val="23"/>
        </w:rPr>
        <w:t xml:space="preserve"> </w:t>
      </w:r>
      <w:r>
        <w:rPr>
          <w:w w:val="105"/>
          <w:sz w:val="23"/>
        </w:rPr>
        <w:t>деятельности</w:t>
      </w:r>
      <w:r>
        <w:rPr>
          <w:spacing w:val="-4"/>
          <w:w w:val="105"/>
          <w:sz w:val="23"/>
        </w:rPr>
        <w:t xml:space="preserve"> </w:t>
      </w:r>
      <w:r>
        <w:rPr>
          <w:w w:val="105"/>
          <w:sz w:val="23"/>
        </w:rPr>
        <w:t>по</w:t>
      </w:r>
      <w:r>
        <w:rPr>
          <w:spacing w:val="-15"/>
          <w:w w:val="105"/>
          <w:sz w:val="23"/>
        </w:rPr>
        <w:t xml:space="preserve"> </w:t>
      </w:r>
      <w:r>
        <w:rPr>
          <w:w w:val="105"/>
          <w:sz w:val="23"/>
        </w:rPr>
        <w:t>получению</w:t>
      </w:r>
      <w:r>
        <w:rPr>
          <w:spacing w:val="-10"/>
          <w:w w:val="105"/>
          <w:sz w:val="23"/>
        </w:rPr>
        <w:t xml:space="preserve"> </w:t>
      </w:r>
      <w:r>
        <w:rPr>
          <w:w w:val="105"/>
          <w:sz w:val="23"/>
        </w:rPr>
        <w:t>нового</w:t>
      </w:r>
      <w:r>
        <w:rPr>
          <w:spacing w:val="-7"/>
          <w:w w:val="105"/>
          <w:sz w:val="23"/>
        </w:rPr>
        <w:t xml:space="preserve"> </w:t>
      </w:r>
      <w:r>
        <w:rPr>
          <w:w w:val="105"/>
          <w:sz w:val="23"/>
        </w:rPr>
        <w:t>знания</w:t>
      </w:r>
      <w:r>
        <w:rPr>
          <w:spacing w:val="-14"/>
          <w:w w:val="105"/>
          <w:sz w:val="23"/>
        </w:rPr>
        <w:t xml:space="preserve"> </w:t>
      </w:r>
      <w:r>
        <w:rPr>
          <w:w w:val="105"/>
          <w:sz w:val="23"/>
        </w:rPr>
        <w:t>в</w:t>
      </w:r>
      <w:r>
        <w:rPr>
          <w:spacing w:val="-4"/>
          <w:w w:val="105"/>
          <w:sz w:val="23"/>
        </w:rPr>
        <w:t xml:space="preserve"> </w:t>
      </w:r>
      <w:r>
        <w:rPr>
          <w:w w:val="105"/>
          <w:sz w:val="23"/>
        </w:rPr>
        <w:t>рамках</w:t>
      </w:r>
      <w:r>
        <w:rPr>
          <w:spacing w:val="-9"/>
          <w:w w:val="105"/>
          <w:sz w:val="23"/>
        </w:rPr>
        <w:t xml:space="preserve"> </w:t>
      </w:r>
      <w:r>
        <w:rPr>
          <w:w w:val="105"/>
          <w:sz w:val="23"/>
        </w:rPr>
        <w:t>учебного</w:t>
      </w:r>
      <w:r>
        <w:rPr>
          <w:spacing w:val="-15"/>
          <w:w w:val="105"/>
          <w:sz w:val="23"/>
        </w:rPr>
        <w:t xml:space="preserve"> </w:t>
      </w:r>
      <w:r>
        <w:rPr>
          <w:w w:val="105"/>
          <w:sz w:val="23"/>
        </w:rPr>
        <w:t>предмета,</w:t>
      </w:r>
      <w:r>
        <w:rPr>
          <w:spacing w:val="-8"/>
          <w:w w:val="105"/>
          <w:sz w:val="23"/>
        </w:rPr>
        <w:t xml:space="preserve"> </w:t>
      </w:r>
      <w:r>
        <w:rPr>
          <w:w w:val="105"/>
          <w:sz w:val="23"/>
        </w:rPr>
        <w:t>его</w:t>
      </w:r>
      <w:r>
        <w:rPr>
          <w:spacing w:val="-9"/>
          <w:w w:val="105"/>
          <w:sz w:val="23"/>
        </w:rPr>
        <w:t xml:space="preserve"> </w:t>
      </w:r>
      <w:r>
        <w:rPr>
          <w:w w:val="105"/>
          <w:sz w:val="23"/>
        </w:rPr>
        <w:t>преобразованию и применению в учебных, учебно-проектных и социально-проектных ситуациях;</w:t>
      </w:r>
    </w:p>
    <w:p w:rsidR="00623054" w:rsidRDefault="004D1B06" w:rsidP="004D1B06">
      <w:pPr>
        <w:pStyle w:val="a5"/>
        <w:numPr>
          <w:ilvl w:val="1"/>
          <w:numId w:val="169"/>
        </w:numPr>
        <w:tabs>
          <w:tab w:val="left" w:pos="880"/>
          <w:tab w:val="left" w:pos="10632"/>
        </w:tabs>
        <w:spacing w:line="254" w:lineRule="auto"/>
        <w:ind w:right="10" w:firstLine="540"/>
        <w:rPr>
          <w:sz w:val="23"/>
        </w:rPr>
      </w:pPr>
      <w:r>
        <w:rPr>
          <w:w w:val="105"/>
          <w:sz w:val="23"/>
        </w:rPr>
        <w:t>формированием</w:t>
      </w:r>
      <w:r>
        <w:rPr>
          <w:spacing w:val="-8"/>
          <w:w w:val="105"/>
          <w:sz w:val="23"/>
        </w:rPr>
        <w:t xml:space="preserve"> </w:t>
      </w:r>
      <w:r>
        <w:rPr>
          <w:w w:val="105"/>
          <w:sz w:val="23"/>
        </w:rPr>
        <w:t>и</w:t>
      </w:r>
      <w:r>
        <w:rPr>
          <w:spacing w:val="-7"/>
          <w:w w:val="105"/>
          <w:sz w:val="23"/>
        </w:rPr>
        <w:t xml:space="preserve"> </w:t>
      </w:r>
      <w:r>
        <w:rPr>
          <w:w w:val="105"/>
          <w:sz w:val="23"/>
        </w:rPr>
        <w:t>развитием</w:t>
      </w:r>
      <w:r>
        <w:rPr>
          <w:spacing w:val="-8"/>
          <w:w w:val="105"/>
          <w:sz w:val="23"/>
        </w:rPr>
        <w:t xml:space="preserve"> </w:t>
      </w:r>
      <w:r>
        <w:rPr>
          <w:w w:val="105"/>
          <w:sz w:val="23"/>
        </w:rPr>
        <w:t>научного</w:t>
      </w:r>
      <w:r>
        <w:rPr>
          <w:spacing w:val="-11"/>
          <w:w w:val="105"/>
          <w:sz w:val="23"/>
        </w:rPr>
        <w:t xml:space="preserve"> </w:t>
      </w:r>
      <w:r>
        <w:rPr>
          <w:w w:val="105"/>
          <w:sz w:val="23"/>
        </w:rPr>
        <w:t>типа</w:t>
      </w:r>
      <w:r>
        <w:rPr>
          <w:spacing w:val="-7"/>
          <w:w w:val="105"/>
          <w:sz w:val="23"/>
        </w:rPr>
        <w:t xml:space="preserve"> </w:t>
      </w:r>
      <w:r>
        <w:rPr>
          <w:w w:val="105"/>
          <w:sz w:val="23"/>
        </w:rPr>
        <w:t>мышления,</w:t>
      </w:r>
      <w:r>
        <w:rPr>
          <w:spacing w:val="-10"/>
          <w:w w:val="105"/>
          <w:sz w:val="23"/>
        </w:rPr>
        <w:t xml:space="preserve"> </w:t>
      </w:r>
      <w:r>
        <w:rPr>
          <w:w w:val="105"/>
          <w:sz w:val="23"/>
        </w:rPr>
        <w:t>научных</w:t>
      </w:r>
      <w:r>
        <w:rPr>
          <w:spacing w:val="-11"/>
          <w:w w:val="105"/>
          <w:sz w:val="23"/>
        </w:rPr>
        <w:t xml:space="preserve"> </w:t>
      </w:r>
      <w:r>
        <w:rPr>
          <w:w w:val="105"/>
          <w:sz w:val="23"/>
        </w:rPr>
        <w:t>представлений</w:t>
      </w:r>
      <w:r>
        <w:rPr>
          <w:spacing w:val="-7"/>
          <w:w w:val="105"/>
          <w:sz w:val="23"/>
        </w:rPr>
        <w:t xml:space="preserve"> </w:t>
      </w:r>
      <w:r>
        <w:rPr>
          <w:w w:val="105"/>
          <w:sz w:val="23"/>
        </w:rPr>
        <w:t>о</w:t>
      </w:r>
      <w:r>
        <w:rPr>
          <w:spacing w:val="-11"/>
          <w:w w:val="105"/>
          <w:sz w:val="23"/>
        </w:rPr>
        <w:t xml:space="preserve"> </w:t>
      </w:r>
      <w:r>
        <w:rPr>
          <w:w w:val="105"/>
          <w:sz w:val="23"/>
        </w:rPr>
        <w:t>ключевых</w:t>
      </w:r>
      <w:r>
        <w:rPr>
          <w:spacing w:val="-6"/>
          <w:w w:val="105"/>
          <w:sz w:val="23"/>
        </w:rPr>
        <w:t xml:space="preserve"> </w:t>
      </w:r>
      <w:r>
        <w:rPr>
          <w:w w:val="105"/>
          <w:sz w:val="23"/>
        </w:rPr>
        <w:t>теориях, типах</w:t>
      </w:r>
      <w:r>
        <w:rPr>
          <w:spacing w:val="-16"/>
          <w:w w:val="105"/>
          <w:sz w:val="23"/>
        </w:rPr>
        <w:t xml:space="preserve"> </w:t>
      </w:r>
      <w:r>
        <w:rPr>
          <w:w w:val="105"/>
          <w:sz w:val="23"/>
        </w:rPr>
        <w:t>и</w:t>
      </w:r>
      <w:r>
        <w:rPr>
          <w:spacing w:val="-13"/>
          <w:w w:val="105"/>
          <w:sz w:val="23"/>
        </w:rPr>
        <w:t xml:space="preserve"> </w:t>
      </w:r>
      <w:r>
        <w:rPr>
          <w:w w:val="105"/>
          <w:sz w:val="23"/>
        </w:rPr>
        <w:t>видах</w:t>
      </w:r>
      <w:r>
        <w:rPr>
          <w:spacing w:val="-11"/>
          <w:w w:val="105"/>
          <w:sz w:val="23"/>
        </w:rPr>
        <w:t xml:space="preserve"> </w:t>
      </w:r>
      <w:r>
        <w:rPr>
          <w:w w:val="105"/>
          <w:sz w:val="23"/>
        </w:rPr>
        <w:t>отношений,</w:t>
      </w:r>
      <w:r>
        <w:rPr>
          <w:spacing w:val="-15"/>
          <w:w w:val="105"/>
          <w:sz w:val="23"/>
        </w:rPr>
        <w:t xml:space="preserve"> </w:t>
      </w:r>
      <w:r>
        <w:rPr>
          <w:w w:val="105"/>
          <w:sz w:val="23"/>
        </w:rPr>
        <w:t>владение</w:t>
      </w:r>
      <w:r>
        <w:rPr>
          <w:spacing w:val="-11"/>
          <w:w w:val="105"/>
          <w:sz w:val="23"/>
        </w:rPr>
        <w:t xml:space="preserve"> </w:t>
      </w:r>
      <w:r>
        <w:rPr>
          <w:w w:val="105"/>
          <w:sz w:val="23"/>
        </w:rPr>
        <w:t>научной</w:t>
      </w:r>
      <w:r>
        <w:rPr>
          <w:spacing w:val="-6"/>
          <w:w w:val="105"/>
          <w:sz w:val="23"/>
        </w:rPr>
        <w:t xml:space="preserve"> </w:t>
      </w:r>
      <w:r>
        <w:rPr>
          <w:w w:val="105"/>
          <w:sz w:val="23"/>
        </w:rPr>
        <w:t>терминологией,</w:t>
      </w:r>
      <w:r>
        <w:rPr>
          <w:spacing w:val="-15"/>
          <w:w w:val="105"/>
          <w:sz w:val="23"/>
        </w:rPr>
        <w:t xml:space="preserve"> </w:t>
      </w:r>
      <w:r>
        <w:rPr>
          <w:w w:val="105"/>
          <w:sz w:val="23"/>
        </w:rPr>
        <w:t>ключевыми</w:t>
      </w:r>
      <w:r>
        <w:rPr>
          <w:spacing w:val="-12"/>
          <w:w w:val="105"/>
          <w:sz w:val="23"/>
        </w:rPr>
        <w:t xml:space="preserve"> </w:t>
      </w:r>
      <w:r>
        <w:rPr>
          <w:w w:val="105"/>
          <w:sz w:val="23"/>
        </w:rPr>
        <w:t>понятиями,</w:t>
      </w:r>
      <w:r>
        <w:rPr>
          <w:spacing w:val="-15"/>
          <w:w w:val="105"/>
          <w:sz w:val="23"/>
        </w:rPr>
        <w:t xml:space="preserve"> </w:t>
      </w:r>
      <w:r>
        <w:rPr>
          <w:w w:val="105"/>
          <w:sz w:val="23"/>
        </w:rPr>
        <w:t>методами</w:t>
      </w:r>
      <w:r>
        <w:rPr>
          <w:spacing w:val="-12"/>
          <w:w w:val="105"/>
          <w:sz w:val="23"/>
        </w:rPr>
        <w:t xml:space="preserve"> </w:t>
      </w:r>
      <w:r>
        <w:rPr>
          <w:w w:val="105"/>
          <w:sz w:val="23"/>
        </w:rPr>
        <w:t>и</w:t>
      </w:r>
      <w:r>
        <w:rPr>
          <w:spacing w:val="-12"/>
          <w:w w:val="105"/>
          <w:sz w:val="23"/>
        </w:rPr>
        <w:t xml:space="preserve"> </w:t>
      </w:r>
      <w:r>
        <w:rPr>
          <w:w w:val="105"/>
          <w:sz w:val="23"/>
        </w:rPr>
        <w:t>приемами;</w:t>
      </w:r>
    </w:p>
    <w:p w:rsidR="00623054" w:rsidRDefault="004D1B06" w:rsidP="004D1B06">
      <w:pPr>
        <w:pStyle w:val="a5"/>
        <w:numPr>
          <w:ilvl w:val="1"/>
          <w:numId w:val="169"/>
        </w:numPr>
        <w:tabs>
          <w:tab w:val="left" w:pos="995"/>
          <w:tab w:val="left" w:pos="10632"/>
        </w:tabs>
        <w:spacing w:line="252" w:lineRule="auto"/>
        <w:ind w:right="-15" w:firstLine="540"/>
        <w:rPr>
          <w:sz w:val="23"/>
        </w:rPr>
      </w:pPr>
      <w:r>
        <w:rPr>
          <w:w w:val="105"/>
          <w:sz w:val="23"/>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23054" w:rsidRDefault="004D1B06" w:rsidP="004D1B06">
      <w:pPr>
        <w:pStyle w:val="a5"/>
        <w:numPr>
          <w:ilvl w:val="1"/>
          <w:numId w:val="169"/>
        </w:numPr>
        <w:tabs>
          <w:tab w:val="left" w:pos="873"/>
          <w:tab w:val="left" w:pos="10632"/>
        </w:tabs>
        <w:spacing w:line="252" w:lineRule="auto"/>
        <w:ind w:right="12" w:firstLine="540"/>
        <w:rPr>
          <w:sz w:val="23"/>
        </w:rPr>
      </w:pPr>
      <w:r>
        <w:rPr>
          <w:w w:val="105"/>
          <w:sz w:val="23"/>
        </w:rPr>
        <w:t>применением</w:t>
      </w:r>
      <w:r>
        <w:rPr>
          <w:spacing w:val="-1"/>
          <w:w w:val="105"/>
          <w:sz w:val="23"/>
        </w:rPr>
        <w:t xml:space="preserve"> </w:t>
      </w:r>
      <w:r>
        <w:rPr>
          <w:w w:val="105"/>
          <w:sz w:val="23"/>
        </w:rPr>
        <w:t>различных</w:t>
      </w:r>
      <w:r>
        <w:rPr>
          <w:spacing w:val="-11"/>
          <w:w w:val="105"/>
          <w:sz w:val="23"/>
        </w:rPr>
        <w:t xml:space="preserve"> </w:t>
      </w:r>
      <w:r>
        <w:rPr>
          <w:w w:val="105"/>
          <w:sz w:val="23"/>
        </w:rPr>
        <w:t>способов</w:t>
      </w:r>
      <w:r>
        <w:rPr>
          <w:spacing w:val="-12"/>
          <w:w w:val="105"/>
          <w:sz w:val="23"/>
        </w:rPr>
        <w:t xml:space="preserve"> </w:t>
      </w:r>
      <w:r>
        <w:rPr>
          <w:w w:val="105"/>
          <w:sz w:val="23"/>
        </w:rPr>
        <w:t>поиска</w:t>
      </w:r>
      <w:r>
        <w:rPr>
          <w:spacing w:val="-6"/>
          <w:w w:val="105"/>
          <w:sz w:val="23"/>
        </w:rPr>
        <w:t xml:space="preserve"> </w:t>
      </w:r>
      <w:r>
        <w:rPr>
          <w:w w:val="105"/>
          <w:sz w:val="23"/>
        </w:rPr>
        <w:t>(в</w:t>
      </w:r>
      <w:r>
        <w:rPr>
          <w:spacing w:val="-6"/>
          <w:w w:val="105"/>
          <w:sz w:val="23"/>
        </w:rPr>
        <w:t xml:space="preserve"> </w:t>
      </w:r>
      <w:r>
        <w:rPr>
          <w:w w:val="105"/>
          <w:sz w:val="23"/>
        </w:rPr>
        <w:t>справочных</w:t>
      </w:r>
      <w:r>
        <w:rPr>
          <w:spacing w:val="-11"/>
          <w:w w:val="105"/>
          <w:sz w:val="23"/>
        </w:rPr>
        <w:t xml:space="preserve"> </w:t>
      </w:r>
      <w:r>
        <w:rPr>
          <w:w w:val="105"/>
          <w:sz w:val="23"/>
        </w:rPr>
        <w:t>источниках</w:t>
      </w:r>
      <w:r>
        <w:rPr>
          <w:spacing w:val="-5"/>
          <w:w w:val="105"/>
          <w:sz w:val="23"/>
        </w:rPr>
        <w:t xml:space="preserve"> </w:t>
      </w:r>
      <w:r>
        <w:rPr>
          <w:w w:val="105"/>
          <w:sz w:val="23"/>
        </w:rPr>
        <w:t>и</w:t>
      </w:r>
      <w:r>
        <w:rPr>
          <w:spacing w:val="-12"/>
          <w:w w:val="105"/>
          <w:sz w:val="23"/>
        </w:rPr>
        <w:t xml:space="preserve"> </w:t>
      </w:r>
      <w:r>
        <w:rPr>
          <w:w w:val="105"/>
          <w:sz w:val="23"/>
        </w:rPr>
        <w:t>в</w:t>
      </w:r>
      <w:r>
        <w:rPr>
          <w:spacing w:val="-6"/>
          <w:w w:val="105"/>
          <w:sz w:val="23"/>
        </w:rPr>
        <w:t xml:space="preserve"> </w:t>
      </w:r>
      <w:r>
        <w:rPr>
          <w:w w:val="105"/>
          <w:sz w:val="23"/>
        </w:rPr>
        <w:t>сети</w:t>
      </w:r>
      <w:r>
        <w:rPr>
          <w:spacing w:val="-6"/>
          <w:w w:val="105"/>
          <w:sz w:val="23"/>
        </w:rPr>
        <w:t xml:space="preserve"> </w:t>
      </w:r>
      <w:r>
        <w:rPr>
          <w:w w:val="105"/>
          <w:sz w:val="23"/>
        </w:rPr>
        <w:t>Интернет),</w:t>
      </w:r>
      <w:r>
        <w:rPr>
          <w:spacing w:val="-9"/>
          <w:w w:val="105"/>
          <w:sz w:val="23"/>
        </w:rPr>
        <w:t xml:space="preserve"> </w:t>
      </w:r>
      <w:r>
        <w:rPr>
          <w:w w:val="105"/>
          <w:sz w:val="23"/>
        </w:rPr>
        <w:t>обработки</w:t>
      </w:r>
      <w:r>
        <w:rPr>
          <w:spacing w:val="-6"/>
          <w:w w:val="105"/>
          <w:sz w:val="23"/>
        </w:rPr>
        <w:t xml:space="preserve"> </w:t>
      </w:r>
      <w:r>
        <w:rPr>
          <w:w w:val="105"/>
          <w:sz w:val="23"/>
        </w:rPr>
        <w:t>и передачи информации в соответствии с коммуникативными и познавательными задачами,</w:t>
      </w:r>
      <w:r>
        <w:rPr>
          <w:spacing w:val="-1"/>
          <w:w w:val="105"/>
          <w:sz w:val="23"/>
        </w:rPr>
        <w:t xml:space="preserve"> </w:t>
      </w:r>
      <w:r>
        <w:rPr>
          <w:w w:val="105"/>
          <w:sz w:val="23"/>
        </w:rPr>
        <w:t>в том числе при подготовке презентаций для устных ответов (например, выступлений).</w:t>
      </w:r>
    </w:p>
    <w:p w:rsidR="00623054" w:rsidRDefault="004D1B06" w:rsidP="004D1B06">
      <w:pPr>
        <w:pStyle w:val="2"/>
        <w:numPr>
          <w:ilvl w:val="1"/>
          <w:numId w:val="172"/>
        </w:numPr>
        <w:tabs>
          <w:tab w:val="left" w:pos="1231"/>
          <w:tab w:val="left" w:pos="1789"/>
          <w:tab w:val="left" w:pos="10632"/>
        </w:tabs>
        <w:spacing w:before="74" w:line="242" w:lineRule="auto"/>
        <w:ind w:left="1789" w:right="540" w:hanging="1052"/>
        <w:jc w:val="left"/>
      </w:pPr>
      <w:r>
        <w:t>СИСТЕМА</w:t>
      </w:r>
      <w:r>
        <w:rPr>
          <w:spacing w:val="-11"/>
        </w:rPr>
        <w:t xml:space="preserve"> </w:t>
      </w:r>
      <w:r>
        <w:t>ОЦЕНКИ</w:t>
      </w:r>
      <w:r>
        <w:rPr>
          <w:spacing w:val="-12"/>
        </w:rPr>
        <w:t xml:space="preserve"> </w:t>
      </w:r>
      <w:r>
        <w:t>ДОСТИЖЕНИЯ</w:t>
      </w:r>
      <w:r>
        <w:rPr>
          <w:spacing w:val="-11"/>
        </w:rPr>
        <w:t xml:space="preserve"> </w:t>
      </w:r>
      <w:r>
        <w:t>ПЛАНИРУЕМЫХ</w:t>
      </w:r>
      <w:r>
        <w:rPr>
          <w:spacing w:val="-11"/>
        </w:rPr>
        <w:t xml:space="preserve"> </w:t>
      </w:r>
      <w:r>
        <w:t>РЕЗУЛЬТАТОВ ОСВОЕНИЯ АООП ООО В СООТВЕТСТВИИ С ФАОП ООО</w:t>
      </w:r>
    </w:p>
    <w:p w:rsidR="00623054" w:rsidRDefault="004D1B06" w:rsidP="004D1B06">
      <w:pPr>
        <w:pStyle w:val="a3"/>
        <w:tabs>
          <w:tab w:val="left" w:pos="10632"/>
        </w:tabs>
        <w:spacing w:before="160" w:line="249" w:lineRule="auto"/>
        <w:ind w:right="3" w:firstLine="540"/>
      </w:pPr>
      <w:r>
        <w:rPr>
          <w:w w:val="105"/>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в </w:t>
      </w:r>
      <w:r>
        <w:t xml:space="preserve">соответствии с ФАОП ООО для обучающихся с ЗПР (вариант 7) и обеспечение эффективной обратной связи, </w:t>
      </w:r>
      <w:r>
        <w:rPr>
          <w:w w:val="105"/>
        </w:rPr>
        <w:t>позволяющей осуществлять управление образовательным процессом.</w:t>
      </w:r>
    </w:p>
    <w:p w:rsidR="00623054" w:rsidRDefault="004D1B06" w:rsidP="004D1B06">
      <w:pPr>
        <w:pStyle w:val="a3"/>
        <w:tabs>
          <w:tab w:val="left" w:pos="10632"/>
        </w:tabs>
        <w:spacing w:before="8" w:line="249" w:lineRule="auto"/>
        <w:ind w:right="2" w:firstLine="540"/>
      </w:pPr>
      <w:r>
        <w:rPr>
          <w:w w:val="105"/>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w:t>
      </w:r>
      <w:r>
        <w:rPr>
          <w:spacing w:val="-3"/>
          <w:w w:val="105"/>
        </w:rPr>
        <w:t xml:space="preserve"> </w:t>
      </w:r>
      <w:r>
        <w:rPr>
          <w:w w:val="105"/>
        </w:rPr>
        <w:t>ЗПР</w:t>
      </w:r>
      <w:r>
        <w:rPr>
          <w:spacing w:val="-1"/>
          <w:w w:val="105"/>
        </w:rPr>
        <w:t xml:space="preserve"> </w:t>
      </w:r>
      <w:r>
        <w:rPr>
          <w:w w:val="105"/>
        </w:rPr>
        <w:t>и спецификой нарушения. Данные условия могут</w:t>
      </w:r>
      <w:r>
        <w:rPr>
          <w:spacing w:val="-2"/>
          <w:w w:val="105"/>
        </w:rPr>
        <w:t xml:space="preserve"> </w:t>
      </w:r>
      <w:r>
        <w:rPr>
          <w:w w:val="105"/>
        </w:rPr>
        <w:t>включать:</w:t>
      </w:r>
    </w:p>
    <w:p w:rsidR="00623054" w:rsidRDefault="004D1B06" w:rsidP="004D1B06">
      <w:pPr>
        <w:pStyle w:val="a5"/>
        <w:numPr>
          <w:ilvl w:val="0"/>
          <w:numId w:val="170"/>
        </w:numPr>
        <w:tabs>
          <w:tab w:val="left" w:pos="887"/>
          <w:tab w:val="left" w:pos="10632"/>
        </w:tabs>
        <w:spacing w:before="3" w:line="247" w:lineRule="auto"/>
        <w:ind w:right="9" w:firstLine="540"/>
        <w:rPr>
          <w:sz w:val="23"/>
        </w:rPr>
      </w:pPr>
      <w:r>
        <w:rPr>
          <w:w w:val="105"/>
          <w:sz w:val="23"/>
        </w:rPr>
        <w:t>особую форму</w:t>
      </w:r>
      <w:r>
        <w:rPr>
          <w:spacing w:val="-4"/>
          <w:w w:val="105"/>
          <w:sz w:val="23"/>
        </w:rPr>
        <w:t xml:space="preserve"> </w:t>
      </w:r>
      <w:r>
        <w:rPr>
          <w:w w:val="105"/>
          <w:sz w:val="23"/>
        </w:rPr>
        <w:t>организации текущего</w:t>
      </w:r>
      <w:r>
        <w:rPr>
          <w:spacing w:val="-4"/>
          <w:w w:val="105"/>
          <w:sz w:val="23"/>
        </w:rPr>
        <w:t xml:space="preserve"> </w:t>
      </w:r>
      <w:r>
        <w:rPr>
          <w:w w:val="105"/>
          <w:sz w:val="23"/>
        </w:rPr>
        <w:t>контроля успеваемости и промежуточной аттестации (в малой группе,</w:t>
      </w:r>
      <w:r>
        <w:rPr>
          <w:spacing w:val="-16"/>
          <w:w w:val="105"/>
          <w:sz w:val="23"/>
        </w:rPr>
        <w:t xml:space="preserve"> </w:t>
      </w:r>
      <w:r>
        <w:rPr>
          <w:w w:val="105"/>
          <w:sz w:val="23"/>
        </w:rPr>
        <w:t>индивидуальную)</w:t>
      </w:r>
      <w:r>
        <w:rPr>
          <w:spacing w:val="-8"/>
          <w:w w:val="105"/>
          <w:sz w:val="23"/>
        </w:rPr>
        <w:t xml:space="preserve"> </w:t>
      </w:r>
      <w:r>
        <w:rPr>
          <w:w w:val="105"/>
          <w:sz w:val="23"/>
        </w:rPr>
        <w:t>с</w:t>
      </w:r>
      <w:r>
        <w:rPr>
          <w:spacing w:val="-13"/>
          <w:w w:val="105"/>
          <w:sz w:val="23"/>
        </w:rPr>
        <w:t xml:space="preserve"> </w:t>
      </w:r>
      <w:r>
        <w:rPr>
          <w:w w:val="105"/>
          <w:sz w:val="23"/>
        </w:rPr>
        <w:t>учетом</w:t>
      </w:r>
      <w:r>
        <w:rPr>
          <w:spacing w:val="-10"/>
          <w:w w:val="105"/>
          <w:sz w:val="23"/>
        </w:rPr>
        <w:t xml:space="preserve"> </w:t>
      </w:r>
      <w:r>
        <w:rPr>
          <w:w w:val="105"/>
          <w:sz w:val="23"/>
        </w:rPr>
        <w:t>особых</w:t>
      </w:r>
      <w:r>
        <w:rPr>
          <w:spacing w:val="-13"/>
          <w:w w:val="105"/>
          <w:sz w:val="23"/>
        </w:rPr>
        <w:t xml:space="preserve"> </w:t>
      </w:r>
      <w:r>
        <w:rPr>
          <w:w w:val="105"/>
          <w:sz w:val="23"/>
        </w:rPr>
        <w:t>образовательных</w:t>
      </w:r>
      <w:r>
        <w:rPr>
          <w:spacing w:val="-16"/>
          <w:w w:val="105"/>
          <w:sz w:val="23"/>
        </w:rPr>
        <w:t xml:space="preserve"> </w:t>
      </w:r>
      <w:r>
        <w:rPr>
          <w:w w:val="105"/>
          <w:sz w:val="23"/>
        </w:rPr>
        <w:t>потребностей</w:t>
      </w:r>
      <w:r>
        <w:rPr>
          <w:spacing w:val="-7"/>
          <w:w w:val="105"/>
          <w:sz w:val="23"/>
        </w:rPr>
        <w:t xml:space="preserve"> </w:t>
      </w:r>
      <w:r>
        <w:rPr>
          <w:w w:val="105"/>
          <w:sz w:val="23"/>
        </w:rPr>
        <w:t>и</w:t>
      </w:r>
      <w:r>
        <w:rPr>
          <w:spacing w:val="-14"/>
          <w:w w:val="105"/>
          <w:sz w:val="23"/>
        </w:rPr>
        <w:t xml:space="preserve"> </w:t>
      </w:r>
      <w:r>
        <w:rPr>
          <w:w w:val="105"/>
          <w:sz w:val="23"/>
        </w:rPr>
        <w:t>индивидуальных</w:t>
      </w:r>
      <w:r>
        <w:rPr>
          <w:spacing w:val="-8"/>
          <w:w w:val="105"/>
          <w:sz w:val="23"/>
        </w:rPr>
        <w:t xml:space="preserve"> </w:t>
      </w:r>
      <w:r>
        <w:rPr>
          <w:w w:val="105"/>
          <w:sz w:val="23"/>
        </w:rPr>
        <w:t>особенностей обучающихся с ЗПР;</w:t>
      </w:r>
    </w:p>
    <w:p w:rsidR="00623054" w:rsidRDefault="004D1B06" w:rsidP="004D1B06">
      <w:pPr>
        <w:pStyle w:val="a5"/>
        <w:numPr>
          <w:ilvl w:val="0"/>
          <w:numId w:val="170"/>
        </w:numPr>
        <w:tabs>
          <w:tab w:val="left" w:pos="866"/>
          <w:tab w:val="left" w:pos="10632"/>
        </w:tabs>
        <w:spacing w:before="11"/>
        <w:ind w:left="866" w:hanging="128"/>
        <w:rPr>
          <w:sz w:val="23"/>
        </w:rPr>
      </w:pPr>
      <w:r>
        <w:rPr>
          <w:sz w:val="23"/>
        </w:rPr>
        <w:lastRenderedPageBreak/>
        <w:t>присутствие</w:t>
      </w:r>
      <w:r>
        <w:rPr>
          <w:spacing w:val="33"/>
          <w:sz w:val="23"/>
        </w:rPr>
        <w:t xml:space="preserve"> </w:t>
      </w:r>
      <w:r>
        <w:rPr>
          <w:sz w:val="23"/>
        </w:rPr>
        <w:t>мотивационного</w:t>
      </w:r>
      <w:r>
        <w:rPr>
          <w:spacing w:val="36"/>
          <w:sz w:val="23"/>
        </w:rPr>
        <w:t xml:space="preserve"> </w:t>
      </w:r>
      <w:r>
        <w:rPr>
          <w:sz w:val="23"/>
        </w:rPr>
        <w:t>этапа,</w:t>
      </w:r>
      <w:r>
        <w:rPr>
          <w:spacing w:val="51"/>
          <w:sz w:val="23"/>
        </w:rPr>
        <w:t xml:space="preserve"> </w:t>
      </w:r>
      <w:r>
        <w:rPr>
          <w:sz w:val="23"/>
        </w:rPr>
        <w:t>способствующего</w:t>
      </w:r>
      <w:r>
        <w:rPr>
          <w:spacing w:val="35"/>
          <w:sz w:val="23"/>
        </w:rPr>
        <w:t xml:space="preserve"> </w:t>
      </w:r>
      <w:r>
        <w:rPr>
          <w:sz w:val="23"/>
        </w:rPr>
        <w:t>психологическому</w:t>
      </w:r>
      <w:r>
        <w:rPr>
          <w:spacing w:val="48"/>
          <w:sz w:val="23"/>
        </w:rPr>
        <w:t xml:space="preserve"> </w:t>
      </w:r>
      <w:r>
        <w:rPr>
          <w:sz w:val="23"/>
        </w:rPr>
        <w:t>настрою</w:t>
      </w:r>
      <w:r>
        <w:rPr>
          <w:spacing w:val="46"/>
          <w:sz w:val="23"/>
        </w:rPr>
        <w:t xml:space="preserve"> </w:t>
      </w:r>
      <w:r>
        <w:rPr>
          <w:sz w:val="23"/>
        </w:rPr>
        <w:t>на</w:t>
      </w:r>
      <w:r>
        <w:rPr>
          <w:spacing w:val="58"/>
          <w:sz w:val="23"/>
        </w:rPr>
        <w:t xml:space="preserve"> </w:t>
      </w:r>
      <w:r>
        <w:rPr>
          <w:spacing w:val="-2"/>
          <w:sz w:val="23"/>
        </w:rPr>
        <w:t>работу;</w:t>
      </w:r>
    </w:p>
    <w:p w:rsidR="00623054" w:rsidRDefault="004D1B06" w:rsidP="004D1B06">
      <w:pPr>
        <w:pStyle w:val="a5"/>
        <w:numPr>
          <w:ilvl w:val="0"/>
          <w:numId w:val="170"/>
        </w:numPr>
        <w:tabs>
          <w:tab w:val="left" w:pos="959"/>
          <w:tab w:val="left" w:pos="10632"/>
        </w:tabs>
        <w:spacing w:before="9" w:line="247" w:lineRule="auto"/>
        <w:ind w:right="10" w:firstLine="540"/>
        <w:rPr>
          <w:sz w:val="23"/>
        </w:rPr>
      </w:pPr>
      <w:r>
        <w:rPr>
          <w:w w:val="105"/>
          <w:sz w:val="23"/>
        </w:rPr>
        <w:t>организующую помощь педагогического работника в рационализации распределения времени, отводимого на выполнение работы;</w:t>
      </w:r>
    </w:p>
    <w:p w:rsidR="00623054" w:rsidRDefault="004D1B06" w:rsidP="004D1B06">
      <w:pPr>
        <w:pStyle w:val="a5"/>
        <w:numPr>
          <w:ilvl w:val="0"/>
          <w:numId w:val="170"/>
        </w:numPr>
        <w:tabs>
          <w:tab w:val="left" w:pos="945"/>
          <w:tab w:val="left" w:pos="10632"/>
        </w:tabs>
        <w:spacing w:before="10" w:line="249" w:lineRule="auto"/>
        <w:ind w:right="10" w:firstLine="540"/>
        <w:rPr>
          <w:sz w:val="23"/>
        </w:rPr>
      </w:pPr>
      <w:r>
        <w:rPr>
          <w:w w:val="105"/>
          <w:sz w:val="23"/>
        </w:rPr>
        <w:t>предоставление возможности использования справочной информации, разного рода визуальной поддержки</w:t>
      </w:r>
      <w:r>
        <w:rPr>
          <w:spacing w:val="-5"/>
          <w:w w:val="105"/>
          <w:sz w:val="23"/>
        </w:rPr>
        <w:t xml:space="preserve"> </w:t>
      </w:r>
      <w:r>
        <w:rPr>
          <w:w w:val="105"/>
          <w:sz w:val="23"/>
        </w:rPr>
        <w:t>(опорные</w:t>
      </w:r>
      <w:r>
        <w:rPr>
          <w:spacing w:val="-5"/>
          <w:w w:val="105"/>
          <w:sz w:val="23"/>
        </w:rPr>
        <w:t xml:space="preserve"> </w:t>
      </w:r>
      <w:r>
        <w:rPr>
          <w:w w:val="105"/>
          <w:sz w:val="23"/>
        </w:rPr>
        <w:t>схемы,</w:t>
      </w:r>
      <w:r>
        <w:rPr>
          <w:spacing w:val="-8"/>
          <w:w w:val="105"/>
          <w:sz w:val="23"/>
        </w:rPr>
        <w:t xml:space="preserve"> </w:t>
      </w:r>
      <w:r>
        <w:rPr>
          <w:w w:val="105"/>
          <w:sz w:val="23"/>
        </w:rPr>
        <w:t>алгоритмы</w:t>
      </w:r>
      <w:r>
        <w:rPr>
          <w:spacing w:val="-1"/>
          <w:w w:val="105"/>
          <w:sz w:val="23"/>
        </w:rPr>
        <w:t xml:space="preserve"> </w:t>
      </w:r>
      <w:r>
        <w:rPr>
          <w:w w:val="105"/>
          <w:sz w:val="23"/>
        </w:rPr>
        <w:t>учебных</w:t>
      </w:r>
      <w:r>
        <w:rPr>
          <w:spacing w:val="-10"/>
          <w:w w:val="105"/>
          <w:sz w:val="23"/>
        </w:rPr>
        <w:t xml:space="preserve"> </w:t>
      </w:r>
      <w:r>
        <w:rPr>
          <w:w w:val="105"/>
          <w:sz w:val="23"/>
        </w:rPr>
        <w:t>действий,</w:t>
      </w:r>
      <w:r>
        <w:rPr>
          <w:spacing w:val="-8"/>
          <w:w w:val="105"/>
          <w:sz w:val="23"/>
        </w:rPr>
        <w:t xml:space="preserve"> </w:t>
      </w:r>
      <w:r>
        <w:rPr>
          <w:w w:val="105"/>
          <w:sz w:val="23"/>
        </w:rPr>
        <w:t>смысловые</w:t>
      </w:r>
      <w:r>
        <w:rPr>
          <w:spacing w:val="-5"/>
          <w:w w:val="105"/>
          <w:sz w:val="23"/>
        </w:rPr>
        <w:t xml:space="preserve"> </w:t>
      </w:r>
      <w:r>
        <w:rPr>
          <w:w w:val="105"/>
          <w:sz w:val="23"/>
        </w:rPr>
        <w:t>опоры</w:t>
      </w:r>
      <w:r>
        <w:rPr>
          <w:spacing w:val="-8"/>
          <w:w w:val="105"/>
          <w:sz w:val="23"/>
        </w:rPr>
        <w:t xml:space="preserve"> </w:t>
      </w:r>
      <w:r>
        <w:rPr>
          <w:w w:val="105"/>
          <w:sz w:val="23"/>
        </w:rPr>
        <w:t>в</w:t>
      </w:r>
      <w:r>
        <w:rPr>
          <w:spacing w:val="-5"/>
          <w:w w:val="105"/>
          <w:sz w:val="23"/>
        </w:rPr>
        <w:t xml:space="preserve"> </w:t>
      </w:r>
      <w:r>
        <w:rPr>
          <w:w w:val="105"/>
          <w:sz w:val="23"/>
        </w:rPr>
        <w:t>виде</w:t>
      </w:r>
      <w:r>
        <w:rPr>
          <w:spacing w:val="-11"/>
          <w:w w:val="105"/>
          <w:sz w:val="23"/>
        </w:rPr>
        <w:t xml:space="preserve"> </w:t>
      </w:r>
      <w:r>
        <w:rPr>
          <w:w w:val="105"/>
          <w:sz w:val="23"/>
        </w:rPr>
        <w:t>ключевых</w:t>
      </w:r>
      <w:r>
        <w:rPr>
          <w:spacing w:val="-4"/>
          <w:w w:val="105"/>
          <w:sz w:val="23"/>
        </w:rPr>
        <w:t xml:space="preserve"> </w:t>
      </w:r>
      <w:r>
        <w:rPr>
          <w:w w:val="105"/>
          <w:sz w:val="23"/>
        </w:rPr>
        <w:t>слов,</w:t>
      </w:r>
      <w:r>
        <w:rPr>
          <w:spacing w:val="-8"/>
          <w:w w:val="105"/>
          <w:sz w:val="23"/>
        </w:rPr>
        <w:t xml:space="preserve"> </w:t>
      </w:r>
      <w:r>
        <w:rPr>
          <w:w w:val="105"/>
          <w:sz w:val="23"/>
        </w:rPr>
        <w:t>плана, образца) при самостоятельном применении;</w:t>
      </w:r>
    </w:p>
    <w:p w:rsidR="00623054" w:rsidRDefault="004D1B06" w:rsidP="004D1B06">
      <w:pPr>
        <w:pStyle w:val="a5"/>
        <w:numPr>
          <w:ilvl w:val="0"/>
          <w:numId w:val="170"/>
        </w:numPr>
        <w:tabs>
          <w:tab w:val="left" w:pos="966"/>
          <w:tab w:val="left" w:pos="10632"/>
        </w:tabs>
        <w:spacing w:before="3" w:line="249" w:lineRule="auto"/>
        <w:ind w:right="-15" w:firstLine="540"/>
        <w:rPr>
          <w:sz w:val="23"/>
        </w:rPr>
      </w:pPr>
      <w:r>
        <w:rPr>
          <w:w w:val="105"/>
          <w:sz w:val="23"/>
        </w:rPr>
        <w:t>гибкость подхода к выбору формы и вида диагностического инструментария и контрольно</w:t>
      </w:r>
      <w:r>
        <w:rPr>
          <w:spacing w:val="-16"/>
          <w:w w:val="105"/>
          <w:sz w:val="23"/>
        </w:rPr>
        <w:t xml:space="preserve"> </w:t>
      </w:r>
      <w:r>
        <w:rPr>
          <w:w w:val="105"/>
          <w:sz w:val="23"/>
        </w:rPr>
        <w:t>- измерительных материалов с учетом особых образовательных потребностей и индивидуальных возможностей обучающегося с ЗПР;</w:t>
      </w:r>
    </w:p>
    <w:p w:rsidR="00623054" w:rsidRDefault="004D1B06" w:rsidP="004D1B06">
      <w:pPr>
        <w:pStyle w:val="a5"/>
        <w:numPr>
          <w:ilvl w:val="0"/>
          <w:numId w:val="170"/>
        </w:numPr>
        <w:tabs>
          <w:tab w:val="left" w:pos="865"/>
          <w:tab w:val="left" w:pos="10632"/>
        </w:tabs>
        <w:spacing w:before="3" w:line="247" w:lineRule="auto"/>
        <w:ind w:right="-15" w:firstLine="540"/>
        <w:rPr>
          <w:sz w:val="23"/>
        </w:rPr>
      </w:pPr>
      <w:r>
        <w:rPr>
          <w:sz w:val="23"/>
        </w:rPr>
        <w:t xml:space="preserve">большую вариативность оценочных процедур, методов оценки и состава инструментария оценивания, </w:t>
      </w:r>
      <w:r>
        <w:rPr>
          <w:w w:val="105"/>
          <w:sz w:val="23"/>
        </w:rPr>
        <w:t>позволяющую определить образовательный результат каждого обучающегося с</w:t>
      </w:r>
      <w:r>
        <w:rPr>
          <w:spacing w:val="-1"/>
          <w:w w:val="105"/>
          <w:sz w:val="23"/>
        </w:rPr>
        <w:t xml:space="preserve"> </w:t>
      </w:r>
      <w:r>
        <w:rPr>
          <w:w w:val="105"/>
          <w:sz w:val="23"/>
        </w:rPr>
        <w:t>ЗПР;</w:t>
      </w:r>
    </w:p>
    <w:p w:rsidR="00623054" w:rsidRDefault="004D1B06" w:rsidP="004D1B06">
      <w:pPr>
        <w:pStyle w:val="a5"/>
        <w:numPr>
          <w:ilvl w:val="0"/>
          <w:numId w:val="170"/>
        </w:numPr>
        <w:tabs>
          <w:tab w:val="left" w:pos="851"/>
          <w:tab w:val="left" w:pos="10632"/>
        </w:tabs>
        <w:spacing w:before="3" w:line="252" w:lineRule="auto"/>
        <w:ind w:right="3" w:firstLine="540"/>
        <w:rPr>
          <w:sz w:val="23"/>
        </w:rPr>
      </w:pPr>
      <w:r>
        <w:rPr>
          <w:sz w:val="23"/>
        </w:rPr>
        <w:t xml:space="preserve">адаптацию инструкции с учетом особых образовательных потребностей и индивидуальных трудностей </w:t>
      </w:r>
      <w:r>
        <w:rPr>
          <w:w w:val="105"/>
          <w:sz w:val="23"/>
        </w:rPr>
        <w:t>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623054" w:rsidRDefault="004D1B06" w:rsidP="004D1B06">
      <w:pPr>
        <w:pStyle w:val="a5"/>
        <w:numPr>
          <w:ilvl w:val="0"/>
          <w:numId w:val="170"/>
        </w:numPr>
        <w:tabs>
          <w:tab w:val="left" w:pos="966"/>
          <w:tab w:val="left" w:pos="10632"/>
        </w:tabs>
        <w:spacing w:line="254" w:lineRule="auto"/>
        <w:ind w:right="15" w:firstLine="540"/>
        <w:rPr>
          <w:sz w:val="23"/>
        </w:rPr>
      </w:pPr>
      <w:r>
        <w:rPr>
          <w:w w:val="105"/>
          <w:sz w:val="23"/>
        </w:rPr>
        <w:t>отслеживание действий обучающегося с ЗПР для оценки понимания им инструкции и, при необходимости, ее уточнение;</w:t>
      </w:r>
    </w:p>
    <w:p w:rsidR="00623054" w:rsidRDefault="004D1B06" w:rsidP="004D1B06">
      <w:pPr>
        <w:pStyle w:val="a5"/>
        <w:numPr>
          <w:ilvl w:val="0"/>
          <w:numId w:val="170"/>
        </w:numPr>
        <w:tabs>
          <w:tab w:val="left" w:pos="874"/>
          <w:tab w:val="left" w:pos="10632"/>
        </w:tabs>
        <w:spacing w:line="259" w:lineRule="exact"/>
        <w:ind w:left="874" w:hanging="136"/>
        <w:rPr>
          <w:sz w:val="23"/>
        </w:rPr>
      </w:pPr>
      <w:r>
        <w:rPr>
          <w:sz w:val="23"/>
        </w:rPr>
        <w:t>увеличение</w:t>
      </w:r>
      <w:r>
        <w:rPr>
          <w:spacing w:val="25"/>
          <w:sz w:val="23"/>
        </w:rPr>
        <w:t xml:space="preserve"> </w:t>
      </w:r>
      <w:r>
        <w:rPr>
          <w:sz w:val="23"/>
        </w:rPr>
        <w:t>времени</w:t>
      </w:r>
      <w:r>
        <w:rPr>
          <w:spacing w:val="37"/>
          <w:sz w:val="23"/>
        </w:rPr>
        <w:t xml:space="preserve"> </w:t>
      </w:r>
      <w:r>
        <w:rPr>
          <w:sz w:val="23"/>
        </w:rPr>
        <w:t>на</w:t>
      </w:r>
      <w:r>
        <w:rPr>
          <w:spacing w:val="38"/>
          <w:sz w:val="23"/>
        </w:rPr>
        <w:t xml:space="preserve"> </w:t>
      </w:r>
      <w:r>
        <w:rPr>
          <w:sz w:val="23"/>
        </w:rPr>
        <w:t>выполнение</w:t>
      </w:r>
      <w:r>
        <w:rPr>
          <w:spacing w:val="25"/>
          <w:sz w:val="23"/>
        </w:rPr>
        <w:t xml:space="preserve"> </w:t>
      </w:r>
      <w:r>
        <w:rPr>
          <w:spacing w:val="-2"/>
          <w:sz w:val="23"/>
        </w:rPr>
        <w:t>заданий;</w:t>
      </w:r>
    </w:p>
    <w:p w:rsidR="00623054" w:rsidRDefault="004D1B06" w:rsidP="004D1B06">
      <w:pPr>
        <w:pStyle w:val="a5"/>
        <w:numPr>
          <w:ilvl w:val="0"/>
          <w:numId w:val="170"/>
        </w:numPr>
        <w:tabs>
          <w:tab w:val="left" w:pos="858"/>
          <w:tab w:val="left" w:pos="10632"/>
        </w:tabs>
        <w:spacing w:before="4" w:line="254" w:lineRule="auto"/>
        <w:ind w:right="13" w:firstLine="540"/>
        <w:rPr>
          <w:sz w:val="23"/>
        </w:rPr>
      </w:pPr>
      <w:r>
        <w:rPr>
          <w:sz w:val="23"/>
        </w:rPr>
        <w:t xml:space="preserve">возможность организации короткого перерыва при нарастании в поведении обучающегося проявлений </w:t>
      </w:r>
      <w:r>
        <w:rPr>
          <w:w w:val="105"/>
          <w:sz w:val="23"/>
        </w:rPr>
        <w:t>утомления, истощения.</w:t>
      </w:r>
    </w:p>
    <w:p w:rsidR="00623054" w:rsidRDefault="004D1B06" w:rsidP="004D1B06">
      <w:pPr>
        <w:pStyle w:val="a3"/>
        <w:tabs>
          <w:tab w:val="left" w:pos="10632"/>
        </w:tabs>
        <w:spacing w:line="249" w:lineRule="auto"/>
        <w:ind w:right="-15" w:firstLine="540"/>
      </w:pPr>
      <w:r>
        <w:rPr>
          <w:w w:val="105"/>
        </w:rPr>
        <w:t>Объем</w:t>
      </w:r>
      <w:r>
        <w:rPr>
          <w:spacing w:val="-7"/>
          <w:w w:val="105"/>
        </w:rPr>
        <w:t xml:space="preserve"> </w:t>
      </w:r>
      <w:r>
        <w:rPr>
          <w:w w:val="105"/>
        </w:rPr>
        <w:t>и</w:t>
      </w:r>
      <w:r>
        <w:rPr>
          <w:spacing w:val="-5"/>
          <w:w w:val="105"/>
        </w:rPr>
        <w:t xml:space="preserve"> </w:t>
      </w:r>
      <w:r>
        <w:rPr>
          <w:w w:val="105"/>
        </w:rPr>
        <w:t>содержание</w:t>
      </w:r>
      <w:r>
        <w:rPr>
          <w:spacing w:val="-11"/>
          <w:w w:val="105"/>
        </w:rPr>
        <w:t xml:space="preserve"> </w:t>
      </w:r>
      <w:r>
        <w:rPr>
          <w:w w:val="105"/>
        </w:rPr>
        <w:t>рекомендуемых</w:t>
      </w:r>
      <w:r>
        <w:rPr>
          <w:spacing w:val="-4"/>
          <w:w w:val="105"/>
        </w:rPr>
        <w:t xml:space="preserve"> </w:t>
      </w:r>
      <w:r>
        <w:rPr>
          <w:w w:val="105"/>
        </w:rPr>
        <w:t>специальных</w:t>
      </w:r>
      <w:r>
        <w:rPr>
          <w:spacing w:val="-10"/>
          <w:w w:val="105"/>
        </w:rPr>
        <w:t xml:space="preserve"> </w:t>
      </w:r>
      <w:r>
        <w:rPr>
          <w:w w:val="105"/>
        </w:rPr>
        <w:t>условий</w:t>
      </w:r>
      <w:r>
        <w:rPr>
          <w:spacing w:val="-11"/>
          <w:w w:val="105"/>
        </w:rPr>
        <w:t xml:space="preserve"> </w:t>
      </w:r>
      <w:r>
        <w:rPr>
          <w:w w:val="105"/>
        </w:rPr>
        <w:t>проведения</w:t>
      </w:r>
      <w:r>
        <w:rPr>
          <w:spacing w:val="-14"/>
          <w:w w:val="105"/>
        </w:rPr>
        <w:t xml:space="preserve"> </w:t>
      </w:r>
      <w:r>
        <w:rPr>
          <w:w w:val="105"/>
        </w:rPr>
        <w:t>диагностических</w:t>
      </w:r>
      <w:r>
        <w:rPr>
          <w:spacing w:val="-10"/>
          <w:w w:val="105"/>
        </w:rPr>
        <w:t xml:space="preserve"> </w:t>
      </w:r>
      <w:r>
        <w:rPr>
          <w:w w:val="105"/>
        </w:rPr>
        <w:t>мероприятий определяется</w:t>
      </w:r>
      <w:r>
        <w:rPr>
          <w:spacing w:val="-8"/>
          <w:w w:val="105"/>
        </w:rPr>
        <w:t xml:space="preserve"> </w:t>
      </w:r>
      <w:r>
        <w:rPr>
          <w:w w:val="105"/>
        </w:rPr>
        <w:t>психолого-педагогическим</w:t>
      </w:r>
      <w:r>
        <w:rPr>
          <w:spacing w:val="-6"/>
          <w:w w:val="105"/>
        </w:rPr>
        <w:t xml:space="preserve"> </w:t>
      </w:r>
      <w:r>
        <w:rPr>
          <w:w w:val="105"/>
        </w:rPr>
        <w:t>консилиумом</w:t>
      </w:r>
      <w:r>
        <w:rPr>
          <w:spacing w:val="40"/>
          <w:w w:val="105"/>
        </w:rPr>
        <w:t xml:space="preserve"> </w:t>
      </w:r>
      <w:r>
        <w:rPr>
          <w:w w:val="105"/>
        </w:rPr>
        <w:t>МБОУ</w:t>
      </w:r>
      <w:r>
        <w:rPr>
          <w:spacing w:val="-3"/>
          <w:w w:val="105"/>
        </w:rPr>
        <w:t xml:space="preserve"> </w:t>
      </w:r>
      <w:r w:rsidR="00635B8D">
        <w:rPr>
          <w:w w:val="105"/>
        </w:rPr>
        <w:t>Ленин</w:t>
      </w:r>
      <w:r>
        <w:rPr>
          <w:w w:val="105"/>
        </w:rPr>
        <w:t>ской сош</w:t>
      </w:r>
      <w:r>
        <w:rPr>
          <w:spacing w:val="-5"/>
          <w:w w:val="105"/>
        </w:rPr>
        <w:t xml:space="preserve"> </w:t>
      </w:r>
      <w:r>
        <w:rPr>
          <w:w w:val="105"/>
        </w:rPr>
        <w:t>и</w:t>
      </w:r>
      <w:r>
        <w:rPr>
          <w:spacing w:val="-5"/>
          <w:w w:val="105"/>
        </w:rPr>
        <w:t xml:space="preserve"> </w:t>
      </w:r>
      <w:r>
        <w:rPr>
          <w:w w:val="105"/>
        </w:rPr>
        <w:t>вносится</w:t>
      </w:r>
      <w:r>
        <w:rPr>
          <w:spacing w:val="-8"/>
          <w:w w:val="105"/>
        </w:rPr>
        <w:t xml:space="preserve"> </w:t>
      </w:r>
      <w:r>
        <w:rPr>
          <w:w w:val="105"/>
        </w:rPr>
        <w:t>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623054" w:rsidRDefault="004D1B06" w:rsidP="004D1B06">
      <w:pPr>
        <w:pStyle w:val="a3"/>
        <w:tabs>
          <w:tab w:val="left" w:pos="10632"/>
        </w:tabs>
        <w:spacing w:before="1"/>
        <w:ind w:left="738" w:firstLine="0"/>
      </w:pPr>
      <w:r>
        <w:rPr>
          <w:w w:val="105"/>
        </w:rPr>
        <w:t>Основными</w:t>
      </w:r>
      <w:r>
        <w:rPr>
          <w:spacing w:val="-8"/>
          <w:w w:val="105"/>
        </w:rPr>
        <w:t xml:space="preserve"> </w:t>
      </w:r>
      <w:r>
        <w:rPr>
          <w:w w:val="105"/>
        </w:rPr>
        <w:t>направлениями</w:t>
      </w:r>
      <w:r>
        <w:rPr>
          <w:spacing w:val="-13"/>
          <w:w w:val="105"/>
        </w:rPr>
        <w:t xml:space="preserve"> </w:t>
      </w:r>
      <w:r>
        <w:rPr>
          <w:w w:val="105"/>
        </w:rPr>
        <w:t>и</w:t>
      </w:r>
      <w:r>
        <w:rPr>
          <w:spacing w:val="-14"/>
          <w:w w:val="105"/>
        </w:rPr>
        <w:t xml:space="preserve"> </w:t>
      </w:r>
      <w:r>
        <w:rPr>
          <w:w w:val="105"/>
        </w:rPr>
        <w:t>целями</w:t>
      </w:r>
      <w:r>
        <w:rPr>
          <w:spacing w:val="-7"/>
          <w:w w:val="105"/>
        </w:rPr>
        <w:t xml:space="preserve"> </w:t>
      </w:r>
      <w:r>
        <w:rPr>
          <w:w w:val="105"/>
        </w:rPr>
        <w:t>оценочной</w:t>
      </w:r>
      <w:r>
        <w:rPr>
          <w:spacing w:val="-14"/>
          <w:w w:val="105"/>
        </w:rPr>
        <w:t xml:space="preserve"> </w:t>
      </w:r>
      <w:r>
        <w:rPr>
          <w:w w:val="105"/>
        </w:rPr>
        <w:t>деятельности</w:t>
      </w:r>
      <w:r>
        <w:rPr>
          <w:spacing w:val="-13"/>
          <w:w w:val="105"/>
        </w:rPr>
        <w:t xml:space="preserve"> </w:t>
      </w:r>
      <w:r>
        <w:rPr>
          <w:w w:val="105"/>
        </w:rPr>
        <w:t>в</w:t>
      </w:r>
      <w:r>
        <w:rPr>
          <w:spacing w:val="49"/>
          <w:w w:val="105"/>
        </w:rPr>
        <w:t xml:space="preserve"> </w:t>
      </w:r>
      <w:r>
        <w:rPr>
          <w:w w:val="105"/>
        </w:rPr>
        <w:t>МБОУ</w:t>
      </w:r>
      <w:r>
        <w:rPr>
          <w:spacing w:val="-12"/>
          <w:w w:val="105"/>
        </w:rPr>
        <w:t xml:space="preserve"> </w:t>
      </w:r>
      <w:r w:rsidR="00635B8D">
        <w:rPr>
          <w:w w:val="105"/>
        </w:rPr>
        <w:t>Ленин</w:t>
      </w:r>
      <w:r>
        <w:rPr>
          <w:w w:val="105"/>
        </w:rPr>
        <w:t>ской</w:t>
      </w:r>
      <w:r>
        <w:rPr>
          <w:spacing w:val="-8"/>
          <w:w w:val="105"/>
        </w:rPr>
        <w:t xml:space="preserve"> </w:t>
      </w:r>
      <w:r>
        <w:rPr>
          <w:w w:val="105"/>
        </w:rPr>
        <w:t>сош</w:t>
      </w:r>
      <w:r>
        <w:rPr>
          <w:spacing w:val="-15"/>
          <w:w w:val="105"/>
        </w:rPr>
        <w:t xml:space="preserve"> </w:t>
      </w:r>
      <w:r>
        <w:rPr>
          <w:spacing w:val="-2"/>
          <w:w w:val="105"/>
        </w:rPr>
        <w:t>являются:</w:t>
      </w:r>
    </w:p>
    <w:p w:rsidR="00623054" w:rsidRDefault="004D1B06" w:rsidP="004D1B06">
      <w:pPr>
        <w:pStyle w:val="a5"/>
        <w:numPr>
          <w:ilvl w:val="0"/>
          <w:numId w:val="170"/>
        </w:numPr>
        <w:tabs>
          <w:tab w:val="left" w:pos="924"/>
          <w:tab w:val="left" w:pos="10632"/>
        </w:tabs>
        <w:spacing w:before="10" w:line="249" w:lineRule="auto"/>
        <w:ind w:right="7" w:firstLine="540"/>
        <w:rPr>
          <w:sz w:val="23"/>
        </w:rPr>
      </w:pPr>
      <w:r>
        <w:rPr>
          <w:w w:val="105"/>
          <w:sz w:val="23"/>
        </w:rPr>
        <w:t xml:space="preserve">оценка образовательных достижений обучающихся на различных этапах обучения как основа их </w:t>
      </w:r>
      <w:r>
        <w:rPr>
          <w:sz w:val="23"/>
        </w:rPr>
        <w:t xml:space="preserve">промежуточной и итоговой аттестации, а также основа процедур внутреннего мониторинга образовательной </w:t>
      </w:r>
      <w:r>
        <w:rPr>
          <w:w w:val="105"/>
          <w:sz w:val="23"/>
        </w:rPr>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w:t>
      </w:r>
      <w:r>
        <w:rPr>
          <w:spacing w:val="-6"/>
          <w:w w:val="105"/>
          <w:sz w:val="23"/>
        </w:rPr>
        <w:t xml:space="preserve"> </w:t>
      </w:r>
      <w:r>
        <w:rPr>
          <w:w w:val="105"/>
          <w:sz w:val="23"/>
        </w:rPr>
        <w:t>процед</w:t>
      </w:r>
      <w:r>
        <w:rPr>
          <w:spacing w:val="-33"/>
          <w:w w:val="105"/>
          <w:sz w:val="23"/>
        </w:rPr>
        <w:t xml:space="preserve"> </w:t>
      </w:r>
      <w:r>
        <w:rPr>
          <w:w w:val="105"/>
          <w:sz w:val="23"/>
        </w:rPr>
        <w:t>ур;</w:t>
      </w:r>
    </w:p>
    <w:p w:rsidR="00623054" w:rsidRDefault="004D1B06" w:rsidP="004D1B06">
      <w:pPr>
        <w:pStyle w:val="a5"/>
        <w:numPr>
          <w:ilvl w:val="0"/>
          <w:numId w:val="170"/>
        </w:numPr>
        <w:tabs>
          <w:tab w:val="left" w:pos="874"/>
          <w:tab w:val="left" w:pos="10632"/>
        </w:tabs>
        <w:spacing w:before="2" w:line="254" w:lineRule="auto"/>
        <w:ind w:left="738" w:right="8" w:firstLine="0"/>
        <w:rPr>
          <w:sz w:val="23"/>
        </w:rPr>
      </w:pPr>
      <w:r>
        <w:rPr>
          <w:w w:val="105"/>
          <w:sz w:val="23"/>
        </w:rPr>
        <w:t>оценка результатов деятельности</w:t>
      </w:r>
      <w:r>
        <w:rPr>
          <w:spacing w:val="40"/>
          <w:w w:val="105"/>
          <w:sz w:val="23"/>
        </w:rPr>
        <w:t xml:space="preserve"> </w:t>
      </w:r>
      <w:r>
        <w:rPr>
          <w:w w:val="105"/>
          <w:sz w:val="23"/>
        </w:rPr>
        <w:t xml:space="preserve">МБОУ </w:t>
      </w:r>
      <w:r w:rsidR="00635B8D">
        <w:rPr>
          <w:w w:val="105"/>
        </w:rPr>
        <w:t>Ленин</w:t>
      </w:r>
      <w:r>
        <w:rPr>
          <w:w w:val="105"/>
          <w:sz w:val="23"/>
        </w:rPr>
        <w:t>ской сош</w:t>
      </w:r>
      <w:r>
        <w:rPr>
          <w:spacing w:val="-1"/>
          <w:w w:val="105"/>
          <w:sz w:val="23"/>
        </w:rPr>
        <w:t xml:space="preserve"> </w:t>
      </w:r>
      <w:r>
        <w:rPr>
          <w:w w:val="105"/>
          <w:sz w:val="23"/>
        </w:rPr>
        <w:t>как основа аккредитационных</w:t>
      </w:r>
      <w:r>
        <w:rPr>
          <w:spacing w:val="-6"/>
          <w:w w:val="105"/>
          <w:sz w:val="23"/>
        </w:rPr>
        <w:t xml:space="preserve"> </w:t>
      </w:r>
      <w:r>
        <w:rPr>
          <w:w w:val="105"/>
          <w:sz w:val="23"/>
        </w:rPr>
        <w:t xml:space="preserve">процедур. </w:t>
      </w:r>
      <w:r>
        <w:rPr>
          <w:sz w:val="23"/>
        </w:rPr>
        <w:t>Основным</w:t>
      </w:r>
      <w:r>
        <w:rPr>
          <w:spacing w:val="37"/>
          <w:sz w:val="23"/>
        </w:rPr>
        <w:t xml:space="preserve"> </w:t>
      </w:r>
      <w:r>
        <w:rPr>
          <w:sz w:val="23"/>
        </w:rPr>
        <w:t>объектом</w:t>
      </w:r>
      <w:r>
        <w:rPr>
          <w:spacing w:val="25"/>
          <w:sz w:val="23"/>
        </w:rPr>
        <w:t xml:space="preserve"> </w:t>
      </w:r>
      <w:r>
        <w:rPr>
          <w:sz w:val="23"/>
        </w:rPr>
        <w:t>системы</w:t>
      </w:r>
      <w:r>
        <w:rPr>
          <w:spacing w:val="33"/>
          <w:sz w:val="23"/>
        </w:rPr>
        <w:t xml:space="preserve"> </w:t>
      </w:r>
      <w:r>
        <w:rPr>
          <w:sz w:val="23"/>
        </w:rPr>
        <w:t>оценки,</w:t>
      </w:r>
      <w:r>
        <w:rPr>
          <w:spacing w:val="33"/>
          <w:sz w:val="23"/>
        </w:rPr>
        <w:t xml:space="preserve"> </w:t>
      </w:r>
      <w:r>
        <w:rPr>
          <w:sz w:val="23"/>
        </w:rPr>
        <w:t>ее</w:t>
      </w:r>
      <w:r>
        <w:rPr>
          <w:spacing w:val="28"/>
          <w:sz w:val="23"/>
        </w:rPr>
        <w:t xml:space="preserve"> </w:t>
      </w:r>
      <w:r>
        <w:rPr>
          <w:sz w:val="23"/>
        </w:rPr>
        <w:t>содержательной</w:t>
      </w:r>
      <w:r>
        <w:rPr>
          <w:spacing w:val="27"/>
          <w:sz w:val="23"/>
        </w:rPr>
        <w:t xml:space="preserve"> </w:t>
      </w:r>
      <w:r>
        <w:rPr>
          <w:sz w:val="23"/>
        </w:rPr>
        <w:t>и</w:t>
      </w:r>
      <w:r>
        <w:rPr>
          <w:spacing w:val="27"/>
          <w:sz w:val="23"/>
        </w:rPr>
        <w:t xml:space="preserve"> </w:t>
      </w:r>
      <w:r>
        <w:rPr>
          <w:sz w:val="23"/>
        </w:rPr>
        <w:t>критериальной</w:t>
      </w:r>
      <w:r>
        <w:rPr>
          <w:spacing w:val="27"/>
          <w:sz w:val="23"/>
        </w:rPr>
        <w:t xml:space="preserve"> </w:t>
      </w:r>
      <w:r>
        <w:rPr>
          <w:sz w:val="23"/>
        </w:rPr>
        <w:t>базой</w:t>
      </w:r>
      <w:r>
        <w:rPr>
          <w:spacing w:val="27"/>
          <w:sz w:val="23"/>
        </w:rPr>
        <w:t xml:space="preserve"> </w:t>
      </w:r>
      <w:r>
        <w:rPr>
          <w:sz w:val="23"/>
        </w:rPr>
        <w:t>выступают</w:t>
      </w:r>
      <w:r>
        <w:rPr>
          <w:spacing w:val="30"/>
          <w:sz w:val="23"/>
        </w:rPr>
        <w:t xml:space="preserve"> </w:t>
      </w:r>
      <w:r>
        <w:rPr>
          <w:sz w:val="23"/>
        </w:rPr>
        <w:t>требования</w:t>
      </w:r>
    </w:p>
    <w:p w:rsidR="00623054" w:rsidRDefault="004D1B06" w:rsidP="004D1B06">
      <w:pPr>
        <w:pStyle w:val="a3"/>
        <w:tabs>
          <w:tab w:val="left" w:pos="10632"/>
        </w:tabs>
        <w:spacing w:line="247" w:lineRule="auto"/>
        <w:ind w:right="1" w:firstLine="0"/>
      </w:pPr>
      <w:r>
        <w:rPr>
          <w:w w:val="105"/>
        </w:rPr>
        <w:t>ФГОС ООО,</w:t>
      </w:r>
      <w:r>
        <w:rPr>
          <w:spacing w:val="-1"/>
          <w:w w:val="105"/>
        </w:rPr>
        <w:t xml:space="preserve"> </w:t>
      </w:r>
      <w:r>
        <w:rPr>
          <w:w w:val="105"/>
        </w:rPr>
        <w:t>которые</w:t>
      </w:r>
      <w:r>
        <w:rPr>
          <w:spacing w:val="-10"/>
          <w:w w:val="105"/>
        </w:rPr>
        <w:t xml:space="preserve"> </w:t>
      </w:r>
      <w:r>
        <w:rPr>
          <w:w w:val="105"/>
        </w:rPr>
        <w:t>конкретизируются</w:t>
      </w:r>
      <w:r>
        <w:rPr>
          <w:spacing w:val="-1"/>
          <w:w w:val="105"/>
        </w:rPr>
        <w:t xml:space="preserve"> </w:t>
      </w:r>
      <w:r>
        <w:rPr>
          <w:w w:val="105"/>
        </w:rPr>
        <w:t>в</w:t>
      </w:r>
      <w:r>
        <w:rPr>
          <w:spacing w:val="-4"/>
          <w:w w:val="105"/>
        </w:rPr>
        <w:t xml:space="preserve"> </w:t>
      </w:r>
      <w:r>
        <w:rPr>
          <w:w w:val="105"/>
        </w:rPr>
        <w:t>планируемых</w:t>
      </w:r>
      <w:r>
        <w:rPr>
          <w:spacing w:val="-3"/>
          <w:w w:val="105"/>
        </w:rPr>
        <w:t xml:space="preserve"> </w:t>
      </w:r>
      <w:r>
        <w:rPr>
          <w:w w:val="105"/>
        </w:rPr>
        <w:t>результатах</w:t>
      </w:r>
      <w:r>
        <w:rPr>
          <w:spacing w:val="-3"/>
          <w:w w:val="105"/>
        </w:rPr>
        <w:t xml:space="preserve"> </w:t>
      </w:r>
      <w:r>
        <w:rPr>
          <w:w w:val="105"/>
        </w:rPr>
        <w:t>освоения</w:t>
      </w:r>
      <w:r>
        <w:rPr>
          <w:spacing w:val="-1"/>
          <w:w w:val="105"/>
        </w:rPr>
        <w:t xml:space="preserve"> </w:t>
      </w:r>
      <w:r>
        <w:rPr>
          <w:w w:val="105"/>
        </w:rPr>
        <w:t>обучающимися</w:t>
      </w:r>
      <w:r>
        <w:rPr>
          <w:spacing w:val="-1"/>
          <w:w w:val="105"/>
        </w:rPr>
        <w:t xml:space="preserve"> </w:t>
      </w:r>
      <w:r>
        <w:rPr>
          <w:w w:val="105"/>
        </w:rPr>
        <w:t>ФАОП ООО для обучающихся с ЗПР. Система оценки включает</w:t>
      </w:r>
      <w:r>
        <w:rPr>
          <w:spacing w:val="-4"/>
          <w:w w:val="105"/>
        </w:rPr>
        <w:t xml:space="preserve"> </w:t>
      </w:r>
      <w:r>
        <w:rPr>
          <w:w w:val="105"/>
        </w:rPr>
        <w:t>процедуры</w:t>
      </w:r>
      <w:r>
        <w:rPr>
          <w:spacing w:val="-2"/>
          <w:w w:val="105"/>
        </w:rPr>
        <w:t xml:space="preserve"> </w:t>
      </w:r>
      <w:r>
        <w:rPr>
          <w:w w:val="105"/>
        </w:rPr>
        <w:t>внутренней и внешней оценки.</w:t>
      </w:r>
    </w:p>
    <w:p w:rsidR="00623054" w:rsidRDefault="004D1B06" w:rsidP="004D1B06">
      <w:pPr>
        <w:pStyle w:val="4"/>
        <w:tabs>
          <w:tab w:val="left" w:pos="10632"/>
        </w:tabs>
        <w:spacing w:before="11"/>
        <w:ind w:left="738"/>
        <w:jc w:val="left"/>
      </w:pPr>
      <w:r>
        <w:t>Внутренняя</w:t>
      </w:r>
      <w:r>
        <w:rPr>
          <w:spacing w:val="41"/>
        </w:rPr>
        <w:t xml:space="preserve"> </w:t>
      </w:r>
      <w:r>
        <w:t>оценка</w:t>
      </w:r>
      <w:r>
        <w:rPr>
          <w:spacing w:val="34"/>
        </w:rPr>
        <w:t xml:space="preserve"> </w:t>
      </w:r>
      <w:r>
        <w:rPr>
          <w:spacing w:val="-2"/>
        </w:rPr>
        <w:t>включает:</w:t>
      </w:r>
    </w:p>
    <w:p w:rsidR="00623054" w:rsidRDefault="004D1B06" w:rsidP="004D1B06">
      <w:pPr>
        <w:pStyle w:val="a5"/>
        <w:numPr>
          <w:ilvl w:val="0"/>
          <w:numId w:val="170"/>
        </w:numPr>
        <w:tabs>
          <w:tab w:val="left" w:pos="874"/>
          <w:tab w:val="left" w:pos="10632"/>
        </w:tabs>
        <w:spacing w:before="2"/>
        <w:ind w:left="874" w:hanging="136"/>
        <w:jc w:val="left"/>
        <w:rPr>
          <w:sz w:val="23"/>
        </w:rPr>
      </w:pPr>
      <w:r>
        <w:rPr>
          <w:sz w:val="23"/>
        </w:rPr>
        <w:t>стартовую</w:t>
      </w:r>
      <w:r>
        <w:rPr>
          <w:spacing w:val="32"/>
          <w:sz w:val="23"/>
        </w:rPr>
        <w:t xml:space="preserve"> </w:t>
      </w:r>
      <w:r>
        <w:rPr>
          <w:spacing w:val="-2"/>
          <w:sz w:val="23"/>
        </w:rPr>
        <w:t>диагностику;</w:t>
      </w:r>
    </w:p>
    <w:p w:rsidR="00623054" w:rsidRDefault="004D1B06" w:rsidP="004D1B06">
      <w:pPr>
        <w:pStyle w:val="a5"/>
        <w:numPr>
          <w:ilvl w:val="0"/>
          <w:numId w:val="170"/>
        </w:numPr>
        <w:tabs>
          <w:tab w:val="left" w:pos="874"/>
          <w:tab w:val="left" w:pos="10632"/>
        </w:tabs>
        <w:spacing w:before="9"/>
        <w:ind w:left="874" w:hanging="136"/>
        <w:jc w:val="left"/>
        <w:rPr>
          <w:sz w:val="23"/>
        </w:rPr>
      </w:pPr>
      <w:r>
        <w:rPr>
          <w:w w:val="105"/>
          <w:sz w:val="23"/>
        </w:rPr>
        <w:t>текущую</w:t>
      </w:r>
      <w:r>
        <w:rPr>
          <w:spacing w:val="-16"/>
          <w:w w:val="105"/>
          <w:sz w:val="23"/>
        </w:rPr>
        <w:t xml:space="preserve"> </w:t>
      </w:r>
      <w:r>
        <w:rPr>
          <w:w w:val="105"/>
          <w:sz w:val="23"/>
        </w:rPr>
        <w:t>и</w:t>
      </w:r>
      <w:r>
        <w:rPr>
          <w:spacing w:val="-9"/>
          <w:w w:val="105"/>
          <w:sz w:val="23"/>
        </w:rPr>
        <w:t xml:space="preserve"> </w:t>
      </w:r>
      <w:r>
        <w:rPr>
          <w:w w:val="105"/>
          <w:sz w:val="23"/>
        </w:rPr>
        <w:t>тематическую</w:t>
      </w:r>
      <w:r>
        <w:rPr>
          <w:spacing w:val="-10"/>
          <w:w w:val="105"/>
          <w:sz w:val="23"/>
        </w:rPr>
        <w:t xml:space="preserve"> </w:t>
      </w:r>
      <w:r>
        <w:rPr>
          <w:spacing w:val="-2"/>
          <w:w w:val="105"/>
          <w:sz w:val="23"/>
        </w:rPr>
        <w:t>оценку;</w:t>
      </w:r>
    </w:p>
    <w:p w:rsidR="00623054" w:rsidRDefault="004D1B06" w:rsidP="004D1B06">
      <w:pPr>
        <w:pStyle w:val="a5"/>
        <w:numPr>
          <w:ilvl w:val="0"/>
          <w:numId w:val="170"/>
        </w:numPr>
        <w:tabs>
          <w:tab w:val="left" w:pos="866"/>
          <w:tab w:val="left" w:pos="10632"/>
        </w:tabs>
        <w:spacing w:before="16"/>
        <w:ind w:left="866" w:hanging="128"/>
        <w:jc w:val="left"/>
        <w:rPr>
          <w:sz w:val="23"/>
        </w:rPr>
      </w:pPr>
      <w:r>
        <w:rPr>
          <w:spacing w:val="-2"/>
          <w:w w:val="105"/>
          <w:sz w:val="23"/>
        </w:rPr>
        <w:t>портфолио;</w:t>
      </w:r>
    </w:p>
    <w:p w:rsidR="00623054" w:rsidRDefault="004D1B06" w:rsidP="004D1B06">
      <w:pPr>
        <w:pStyle w:val="a5"/>
        <w:numPr>
          <w:ilvl w:val="0"/>
          <w:numId w:val="170"/>
        </w:numPr>
        <w:tabs>
          <w:tab w:val="left" w:pos="866"/>
          <w:tab w:val="left" w:pos="10632"/>
        </w:tabs>
        <w:spacing w:before="10"/>
        <w:ind w:left="866" w:hanging="128"/>
        <w:jc w:val="left"/>
        <w:rPr>
          <w:sz w:val="23"/>
        </w:rPr>
      </w:pPr>
      <w:r>
        <w:rPr>
          <w:spacing w:val="4"/>
          <w:sz w:val="23"/>
        </w:rPr>
        <w:t>психолого-педагогическое</w:t>
      </w:r>
      <w:r>
        <w:rPr>
          <w:spacing w:val="1"/>
          <w:sz w:val="23"/>
        </w:rPr>
        <w:t xml:space="preserve"> </w:t>
      </w:r>
      <w:r>
        <w:rPr>
          <w:spacing w:val="-2"/>
          <w:sz w:val="23"/>
        </w:rPr>
        <w:t>наблюдение;</w:t>
      </w:r>
    </w:p>
    <w:p w:rsidR="00623054" w:rsidRDefault="004D1B06" w:rsidP="004D1B06">
      <w:pPr>
        <w:pStyle w:val="a5"/>
        <w:numPr>
          <w:ilvl w:val="0"/>
          <w:numId w:val="170"/>
        </w:numPr>
        <w:tabs>
          <w:tab w:val="left" w:pos="866"/>
          <w:tab w:val="left" w:pos="10632"/>
        </w:tabs>
        <w:spacing w:before="9"/>
        <w:ind w:left="866" w:hanging="128"/>
        <w:jc w:val="left"/>
        <w:rPr>
          <w:sz w:val="23"/>
        </w:rPr>
      </w:pPr>
      <w:r>
        <w:rPr>
          <w:sz w:val="23"/>
        </w:rPr>
        <w:t>внутренний</w:t>
      </w:r>
      <w:r>
        <w:rPr>
          <w:spacing w:val="52"/>
          <w:sz w:val="23"/>
        </w:rPr>
        <w:t xml:space="preserve"> </w:t>
      </w:r>
      <w:r>
        <w:rPr>
          <w:sz w:val="23"/>
        </w:rPr>
        <w:t>мониторинг</w:t>
      </w:r>
      <w:r>
        <w:rPr>
          <w:spacing w:val="55"/>
          <w:sz w:val="23"/>
        </w:rPr>
        <w:t xml:space="preserve"> </w:t>
      </w:r>
      <w:r>
        <w:rPr>
          <w:sz w:val="23"/>
        </w:rPr>
        <w:t>образовательных</w:t>
      </w:r>
      <w:r>
        <w:rPr>
          <w:spacing w:val="42"/>
          <w:sz w:val="23"/>
        </w:rPr>
        <w:t xml:space="preserve"> </w:t>
      </w:r>
      <w:r>
        <w:rPr>
          <w:sz w:val="23"/>
        </w:rPr>
        <w:t>достижений</w:t>
      </w:r>
      <w:r>
        <w:rPr>
          <w:spacing w:val="53"/>
          <w:sz w:val="23"/>
        </w:rPr>
        <w:t xml:space="preserve"> </w:t>
      </w:r>
      <w:r>
        <w:rPr>
          <w:spacing w:val="-2"/>
          <w:sz w:val="23"/>
        </w:rPr>
        <w:t>обучающихся;</w:t>
      </w:r>
    </w:p>
    <w:p w:rsidR="00623054" w:rsidRDefault="004D1B06" w:rsidP="004D1B06">
      <w:pPr>
        <w:pStyle w:val="a5"/>
        <w:numPr>
          <w:ilvl w:val="0"/>
          <w:numId w:val="170"/>
        </w:numPr>
        <w:tabs>
          <w:tab w:val="left" w:pos="874"/>
          <w:tab w:val="left" w:pos="10632"/>
        </w:tabs>
        <w:spacing w:before="16"/>
        <w:ind w:left="874" w:hanging="136"/>
        <w:jc w:val="left"/>
        <w:rPr>
          <w:sz w:val="23"/>
        </w:rPr>
      </w:pPr>
      <w:r>
        <w:rPr>
          <w:sz w:val="23"/>
        </w:rPr>
        <w:t>комплексная</w:t>
      </w:r>
      <w:r>
        <w:rPr>
          <w:spacing w:val="43"/>
          <w:sz w:val="23"/>
        </w:rPr>
        <w:t xml:space="preserve"> </w:t>
      </w:r>
      <w:r>
        <w:rPr>
          <w:spacing w:val="-2"/>
          <w:sz w:val="23"/>
        </w:rPr>
        <w:t>диагностика;</w:t>
      </w:r>
    </w:p>
    <w:p w:rsidR="00623054" w:rsidRDefault="004D1B06" w:rsidP="004D1B06">
      <w:pPr>
        <w:pStyle w:val="a5"/>
        <w:numPr>
          <w:ilvl w:val="0"/>
          <w:numId w:val="170"/>
        </w:numPr>
        <w:tabs>
          <w:tab w:val="left" w:pos="866"/>
          <w:tab w:val="left" w:pos="10632"/>
        </w:tabs>
        <w:spacing w:before="9"/>
        <w:ind w:left="866" w:hanging="128"/>
        <w:jc w:val="left"/>
        <w:rPr>
          <w:sz w:val="23"/>
        </w:rPr>
      </w:pPr>
      <w:r>
        <w:rPr>
          <w:sz w:val="23"/>
        </w:rPr>
        <w:t>промежуточную</w:t>
      </w:r>
      <w:r>
        <w:rPr>
          <w:spacing w:val="36"/>
          <w:sz w:val="23"/>
        </w:rPr>
        <w:t xml:space="preserve"> </w:t>
      </w:r>
      <w:r>
        <w:rPr>
          <w:sz w:val="23"/>
        </w:rPr>
        <w:t>и</w:t>
      </w:r>
      <w:r>
        <w:rPr>
          <w:spacing w:val="37"/>
          <w:sz w:val="23"/>
        </w:rPr>
        <w:t xml:space="preserve"> </w:t>
      </w:r>
      <w:r>
        <w:rPr>
          <w:sz w:val="23"/>
        </w:rPr>
        <w:t>итоговую</w:t>
      </w:r>
      <w:r>
        <w:rPr>
          <w:spacing w:val="36"/>
          <w:sz w:val="23"/>
        </w:rPr>
        <w:t xml:space="preserve"> </w:t>
      </w:r>
      <w:r>
        <w:rPr>
          <w:sz w:val="23"/>
        </w:rPr>
        <w:t>аттестацию</w:t>
      </w:r>
      <w:r>
        <w:rPr>
          <w:spacing w:val="48"/>
          <w:sz w:val="23"/>
        </w:rPr>
        <w:t xml:space="preserve"> </w:t>
      </w:r>
      <w:r>
        <w:rPr>
          <w:spacing w:val="-2"/>
          <w:sz w:val="23"/>
        </w:rPr>
        <w:t>обучающихся.</w:t>
      </w:r>
    </w:p>
    <w:p w:rsidR="00623054" w:rsidRDefault="004D1B06" w:rsidP="004D1B06">
      <w:pPr>
        <w:pStyle w:val="4"/>
        <w:tabs>
          <w:tab w:val="left" w:pos="10632"/>
        </w:tabs>
        <w:spacing w:before="85"/>
        <w:ind w:left="738"/>
      </w:pPr>
      <w:r>
        <w:t>Внешняя</w:t>
      </w:r>
      <w:r>
        <w:rPr>
          <w:spacing w:val="32"/>
        </w:rPr>
        <w:t xml:space="preserve"> </w:t>
      </w:r>
      <w:r>
        <w:t>оценка</w:t>
      </w:r>
      <w:r>
        <w:rPr>
          <w:spacing w:val="26"/>
        </w:rPr>
        <w:t xml:space="preserve"> </w:t>
      </w:r>
      <w:r>
        <w:rPr>
          <w:spacing w:val="-2"/>
        </w:rPr>
        <w:t>включает:</w:t>
      </w:r>
    </w:p>
    <w:p w:rsidR="00623054" w:rsidRDefault="004D1B06" w:rsidP="004D1B06">
      <w:pPr>
        <w:pStyle w:val="a5"/>
        <w:numPr>
          <w:ilvl w:val="0"/>
          <w:numId w:val="170"/>
        </w:numPr>
        <w:tabs>
          <w:tab w:val="left" w:pos="866"/>
          <w:tab w:val="left" w:pos="10632"/>
        </w:tabs>
        <w:spacing w:before="9"/>
        <w:ind w:left="866" w:hanging="128"/>
        <w:rPr>
          <w:sz w:val="23"/>
        </w:rPr>
      </w:pPr>
      <w:r>
        <w:rPr>
          <w:sz w:val="23"/>
        </w:rPr>
        <w:t>государственную</w:t>
      </w:r>
      <w:r>
        <w:rPr>
          <w:spacing w:val="50"/>
          <w:sz w:val="23"/>
        </w:rPr>
        <w:t xml:space="preserve"> </w:t>
      </w:r>
      <w:r>
        <w:rPr>
          <w:sz w:val="23"/>
        </w:rPr>
        <w:t>итоговую</w:t>
      </w:r>
      <w:r>
        <w:rPr>
          <w:spacing w:val="51"/>
          <w:sz w:val="23"/>
        </w:rPr>
        <w:t xml:space="preserve"> </w:t>
      </w:r>
      <w:r>
        <w:rPr>
          <w:spacing w:val="-2"/>
          <w:sz w:val="23"/>
        </w:rPr>
        <w:t>аттестацию;</w:t>
      </w:r>
    </w:p>
    <w:p w:rsidR="00623054" w:rsidRDefault="004D1B06" w:rsidP="004D1B06">
      <w:pPr>
        <w:pStyle w:val="a5"/>
        <w:numPr>
          <w:ilvl w:val="0"/>
          <w:numId w:val="170"/>
        </w:numPr>
        <w:tabs>
          <w:tab w:val="left" w:pos="873"/>
          <w:tab w:val="left" w:pos="10632"/>
        </w:tabs>
        <w:spacing w:before="9" w:line="247" w:lineRule="auto"/>
        <w:ind w:firstLine="540"/>
        <w:rPr>
          <w:sz w:val="23"/>
        </w:rPr>
      </w:pPr>
      <w:r>
        <w:rPr>
          <w:w w:val="105"/>
          <w:sz w:val="23"/>
        </w:rPr>
        <w:t>всероссийские</w:t>
      </w:r>
      <w:r>
        <w:rPr>
          <w:spacing w:val="-11"/>
          <w:w w:val="105"/>
          <w:sz w:val="23"/>
        </w:rPr>
        <w:t xml:space="preserve"> </w:t>
      </w:r>
      <w:r>
        <w:rPr>
          <w:w w:val="105"/>
          <w:sz w:val="23"/>
        </w:rPr>
        <w:t>проверочные</w:t>
      </w:r>
      <w:r>
        <w:rPr>
          <w:spacing w:val="-5"/>
          <w:w w:val="105"/>
          <w:sz w:val="23"/>
        </w:rPr>
        <w:t xml:space="preserve"> </w:t>
      </w:r>
      <w:r>
        <w:rPr>
          <w:w w:val="105"/>
          <w:sz w:val="23"/>
        </w:rPr>
        <w:t>работы</w:t>
      </w:r>
      <w:r>
        <w:rPr>
          <w:spacing w:val="-8"/>
          <w:w w:val="105"/>
          <w:sz w:val="23"/>
        </w:rPr>
        <w:t xml:space="preserve"> </w:t>
      </w:r>
      <w:r>
        <w:rPr>
          <w:w w:val="105"/>
          <w:sz w:val="23"/>
        </w:rPr>
        <w:t>как</w:t>
      </w:r>
      <w:r>
        <w:rPr>
          <w:spacing w:val="-13"/>
          <w:w w:val="105"/>
          <w:sz w:val="23"/>
        </w:rPr>
        <w:t xml:space="preserve"> </w:t>
      </w:r>
      <w:r>
        <w:rPr>
          <w:w w:val="105"/>
          <w:sz w:val="23"/>
        </w:rPr>
        <w:t>комплексный</w:t>
      </w:r>
      <w:r>
        <w:rPr>
          <w:spacing w:val="-11"/>
          <w:w w:val="105"/>
          <w:sz w:val="23"/>
        </w:rPr>
        <w:t xml:space="preserve"> </w:t>
      </w:r>
      <w:r>
        <w:rPr>
          <w:w w:val="105"/>
          <w:sz w:val="23"/>
        </w:rPr>
        <w:t>проект</w:t>
      </w:r>
      <w:r>
        <w:rPr>
          <w:spacing w:val="-16"/>
          <w:w w:val="105"/>
          <w:sz w:val="23"/>
        </w:rPr>
        <w:t xml:space="preserve"> </w:t>
      </w:r>
      <w:r>
        <w:rPr>
          <w:w w:val="105"/>
          <w:sz w:val="23"/>
        </w:rPr>
        <w:t>в</w:t>
      </w:r>
      <w:r>
        <w:rPr>
          <w:spacing w:val="-4"/>
          <w:w w:val="105"/>
          <w:sz w:val="23"/>
        </w:rPr>
        <w:t xml:space="preserve"> </w:t>
      </w:r>
      <w:r>
        <w:rPr>
          <w:w w:val="105"/>
          <w:sz w:val="23"/>
        </w:rPr>
        <w:t>области</w:t>
      </w:r>
      <w:r>
        <w:rPr>
          <w:spacing w:val="-11"/>
          <w:w w:val="105"/>
          <w:sz w:val="23"/>
        </w:rPr>
        <w:t xml:space="preserve"> </w:t>
      </w:r>
      <w:r>
        <w:rPr>
          <w:w w:val="105"/>
          <w:sz w:val="23"/>
        </w:rPr>
        <w:t>оценки</w:t>
      </w:r>
      <w:r>
        <w:rPr>
          <w:spacing w:val="-12"/>
          <w:w w:val="105"/>
          <w:sz w:val="23"/>
        </w:rPr>
        <w:t xml:space="preserve"> </w:t>
      </w:r>
      <w:r>
        <w:rPr>
          <w:w w:val="105"/>
          <w:sz w:val="23"/>
        </w:rPr>
        <w:t>качества</w:t>
      </w:r>
      <w:r>
        <w:rPr>
          <w:spacing w:val="-5"/>
          <w:w w:val="105"/>
          <w:sz w:val="23"/>
        </w:rPr>
        <w:t xml:space="preserve"> </w:t>
      </w:r>
      <w:r>
        <w:rPr>
          <w:w w:val="105"/>
          <w:sz w:val="23"/>
        </w:rPr>
        <w:t>образования, направленный на развитие единого образовательного пространства в Российской Федерации;</w:t>
      </w:r>
    </w:p>
    <w:p w:rsidR="00623054" w:rsidRDefault="004D1B06" w:rsidP="004D1B06">
      <w:pPr>
        <w:pStyle w:val="a5"/>
        <w:numPr>
          <w:ilvl w:val="0"/>
          <w:numId w:val="170"/>
        </w:numPr>
        <w:tabs>
          <w:tab w:val="left" w:pos="866"/>
          <w:tab w:val="left" w:pos="10632"/>
        </w:tabs>
        <w:spacing w:before="10"/>
        <w:ind w:left="866" w:hanging="128"/>
        <w:rPr>
          <w:sz w:val="23"/>
        </w:rPr>
      </w:pPr>
      <w:r>
        <w:rPr>
          <w:w w:val="105"/>
          <w:sz w:val="23"/>
        </w:rPr>
        <w:t>независимую</w:t>
      </w:r>
      <w:r>
        <w:rPr>
          <w:spacing w:val="-11"/>
          <w:w w:val="105"/>
          <w:sz w:val="23"/>
        </w:rPr>
        <w:t xml:space="preserve"> </w:t>
      </w:r>
      <w:r>
        <w:rPr>
          <w:w w:val="105"/>
          <w:sz w:val="23"/>
        </w:rPr>
        <w:t>оценку</w:t>
      </w:r>
      <w:r>
        <w:rPr>
          <w:spacing w:val="-15"/>
          <w:w w:val="105"/>
          <w:sz w:val="23"/>
        </w:rPr>
        <w:t xml:space="preserve"> </w:t>
      </w:r>
      <w:r>
        <w:rPr>
          <w:w w:val="105"/>
          <w:sz w:val="23"/>
        </w:rPr>
        <w:t>качества</w:t>
      </w:r>
      <w:r>
        <w:rPr>
          <w:spacing w:val="-10"/>
          <w:w w:val="105"/>
          <w:sz w:val="23"/>
        </w:rPr>
        <w:t xml:space="preserve"> </w:t>
      </w:r>
      <w:r>
        <w:rPr>
          <w:spacing w:val="-2"/>
          <w:w w:val="105"/>
          <w:sz w:val="23"/>
        </w:rPr>
        <w:t>образования</w:t>
      </w:r>
      <w:r>
        <w:rPr>
          <w:spacing w:val="-2"/>
          <w:w w:val="105"/>
          <w:sz w:val="23"/>
          <w:vertAlign w:val="superscript"/>
        </w:rPr>
        <w:t>14</w:t>
      </w:r>
      <w:r>
        <w:rPr>
          <w:spacing w:val="-2"/>
          <w:w w:val="105"/>
          <w:sz w:val="23"/>
        </w:rPr>
        <w:t>;</w:t>
      </w:r>
    </w:p>
    <w:p w:rsidR="00623054" w:rsidRDefault="004D1B06" w:rsidP="004D1B06">
      <w:pPr>
        <w:pStyle w:val="a5"/>
        <w:numPr>
          <w:ilvl w:val="0"/>
          <w:numId w:val="170"/>
        </w:numPr>
        <w:tabs>
          <w:tab w:val="left" w:pos="874"/>
          <w:tab w:val="left" w:pos="10632"/>
        </w:tabs>
        <w:spacing w:before="9"/>
        <w:ind w:left="874" w:hanging="136"/>
        <w:rPr>
          <w:sz w:val="23"/>
        </w:rPr>
      </w:pPr>
      <w:r>
        <w:rPr>
          <w:sz w:val="23"/>
        </w:rPr>
        <w:t>мониторинговые</w:t>
      </w:r>
      <w:r>
        <w:rPr>
          <w:spacing w:val="36"/>
          <w:sz w:val="23"/>
        </w:rPr>
        <w:t xml:space="preserve"> </w:t>
      </w:r>
      <w:r>
        <w:rPr>
          <w:sz w:val="23"/>
        </w:rPr>
        <w:t>исследования</w:t>
      </w:r>
      <w:r>
        <w:rPr>
          <w:spacing w:val="43"/>
          <w:sz w:val="23"/>
        </w:rPr>
        <w:t xml:space="preserve"> </w:t>
      </w:r>
      <w:r>
        <w:rPr>
          <w:sz w:val="23"/>
        </w:rPr>
        <w:t>муниципального,</w:t>
      </w:r>
      <w:r>
        <w:rPr>
          <w:spacing w:val="54"/>
          <w:sz w:val="23"/>
        </w:rPr>
        <w:t xml:space="preserve"> </w:t>
      </w:r>
      <w:r>
        <w:rPr>
          <w:sz w:val="23"/>
        </w:rPr>
        <w:t>регионального</w:t>
      </w:r>
      <w:r>
        <w:rPr>
          <w:spacing w:val="51"/>
          <w:sz w:val="23"/>
        </w:rPr>
        <w:t xml:space="preserve"> </w:t>
      </w:r>
      <w:r>
        <w:rPr>
          <w:sz w:val="23"/>
        </w:rPr>
        <w:t>и</w:t>
      </w:r>
      <w:r>
        <w:rPr>
          <w:spacing w:val="50"/>
          <w:sz w:val="23"/>
        </w:rPr>
        <w:t xml:space="preserve"> </w:t>
      </w:r>
      <w:r>
        <w:rPr>
          <w:sz w:val="23"/>
        </w:rPr>
        <w:t>федерального</w:t>
      </w:r>
      <w:r>
        <w:rPr>
          <w:spacing w:val="51"/>
          <w:sz w:val="23"/>
        </w:rPr>
        <w:t xml:space="preserve"> </w:t>
      </w:r>
      <w:r>
        <w:rPr>
          <w:spacing w:val="-2"/>
          <w:sz w:val="23"/>
        </w:rPr>
        <w:t>уровней.</w:t>
      </w:r>
    </w:p>
    <w:p w:rsidR="00623054" w:rsidRDefault="004D1B06" w:rsidP="004D1B06">
      <w:pPr>
        <w:pStyle w:val="a3"/>
        <w:tabs>
          <w:tab w:val="left" w:pos="10632"/>
        </w:tabs>
        <w:spacing w:before="10" w:line="254" w:lineRule="auto"/>
        <w:ind w:right="-15" w:firstLine="540"/>
      </w:pPr>
      <w:r>
        <w:rPr>
          <w:w w:val="105"/>
        </w:rPr>
        <w:t>В соответствии с ФГОС ООО система оценки образовательной организации реализует системно- деятельностный, уровневый и комплексный подходы к оценке образовательных</w:t>
      </w:r>
      <w:r>
        <w:rPr>
          <w:spacing w:val="-3"/>
          <w:w w:val="105"/>
        </w:rPr>
        <w:t xml:space="preserve"> </w:t>
      </w:r>
      <w:r>
        <w:rPr>
          <w:w w:val="105"/>
        </w:rPr>
        <w:t>достижений.</w:t>
      </w:r>
    </w:p>
    <w:p w:rsidR="00623054" w:rsidRDefault="004D1B06" w:rsidP="004D1B06">
      <w:pPr>
        <w:pStyle w:val="a3"/>
        <w:tabs>
          <w:tab w:val="left" w:pos="10632"/>
        </w:tabs>
        <w:spacing w:line="249" w:lineRule="auto"/>
        <w:ind w:right="-15" w:firstLine="540"/>
      </w:pPr>
      <w:r>
        <w:rPr>
          <w:b/>
          <w:w w:val="105"/>
        </w:rPr>
        <w:t>Системно-деятельностный</w:t>
      </w:r>
      <w:r>
        <w:rPr>
          <w:b/>
          <w:spacing w:val="-11"/>
          <w:w w:val="105"/>
        </w:rPr>
        <w:t xml:space="preserve"> </w:t>
      </w:r>
      <w:r>
        <w:rPr>
          <w:b/>
          <w:w w:val="105"/>
        </w:rPr>
        <w:t>подход</w:t>
      </w:r>
      <w:r>
        <w:rPr>
          <w:b/>
          <w:spacing w:val="-5"/>
          <w:w w:val="105"/>
        </w:rPr>
        <w:t xml:space="preserve"> </w:t>
      </w:r>
      <w:r>
        <w:rPr>
          <w:w w:val="105"/>
        </w:rPr>
        <w:t>к</w:t>
      </w:r>
      <w:r>
        <w:rPr>
          <w:spacing w:val="-11"/>
          <w:w w:val="105"/>
        </w:rPr>
        <w:t xml:space="preserve"> </w:t>
      </w:r>
      <w:r>
        <w:rPr>
          <w:w w:val="105"/>
        </w:rPr>
        <w:t>оценке</w:t>
      </w:r>
      <w:r>
        <w:rPr>
          <w:spacing w:val="-9"/>
          <w:w w:val="105"/>
        </w:rPr>
        <w:t xml:space="preserve"> </w:t>
      </w:r>
      <w:r>
        <w:rPr>
          <w:w w:val="105"/>
        </w:rPr>
        <w:t>образовательных</w:t>
      </w:r>
      <w:r>
        <w:rPr>
          <w:spacing w:val="-13"/>
          <w:w w:val="105"/>
        </w:rPr>
        <w:t xml:space="preserve"> </w:t>
      </w:r>
      <w:r>
        <w:rPr>
          <w:w w:val="105"/>
        </w:rPr>
        <w:t>достижений</w:t>
      </w:r>
      <w:r>
        <w:rPr>
          <w:spacing w:val="-9"/>
          <w:w w:val="105"/>
        </w:rPr>
        <w:t xml:space="preserve"> </w:t>
      </w:r>
      <w:r>
        <w:rPr>
          <w:w w:val="105"/>
        </w:rPr>
        <w:t>обучающихся</w:t>
      </w:r>
      <w:r>
        <w:rPr>
          <w:spacing w:val="-12"/>
          <w:w w:val="105"/>
        </w:rPr>
        <w:t xml:space="preserve"> </w:t>
      </w:r>
      <w:r>
        <w:rPr>
          <w:w w:val="105"/>
        </w:rPr>
        <w:t xml:space="preserve">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Pr>
          <w:w w:val="105"/>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23054" w:rsidRDefault="004D1B06" w:rsidP="004D1B06">
      <w:pPr>
        <w:pStyle w:val="a3"/>
        <w:tabs>
          <w:tab w:val="left" w:pos="10632"/>
        </w:tabs>
        <w:spacing w:before="1" w:line="249" w:lineRule="auto"/>
        <w:ind w:right="2" w:firstLine="540"/>
      </w:pPr>
      <w:r>
        <w:rPr>
          <w:b/>
          <w:w w:val="105"/>
        </w:rPr>
        <w:t xml:space="preserve">Уровневый подход </w:t>
      </w:r>
      <w:r>
        <w:rPr>
          <w:w w:val="105"/>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23054" w:rsidRDefault="004D1B06" w:rsidP="004D1B06">
      <w:pPr>
        <w:pStyle w:val="a3"/>
        <w:tabs>
          <w:tab w:val="left" w:pos="10632"/>
        </w:tabs>
        <w:spacing w:before="3" w:line="249" w:lineRule="auto"/>
        <w:ind w:right="-15" w:firstLine="540"/>
      </w:pPr>
      <w:r>
        <w:rPr>
          <w:w w:val="105"/>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w:t>
      </w:r>
      <w:r>
        <w:rPr>
          <w:spacing w:val="-1"/>
          <w:w w:val="105"/>
        </w:rPr>
        <w:t xml:space="preserve"> </w:t>
      </w:r>
      <w:r>
        <w:rPr>
          <w:w w:val="105"/>
        </w:rPr>
        <w:t>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23054" w:rsidRDefault="004D1B06" w:rsidP="004D1B06">
      <w:pPr>
        <w:tabs>
          <w:tab w:val="left" w:pos="10632"/>
        </w:tabs>
        <w:spacing w:before="7"/>
        <w:ind w:left="738"/>
        <w:jc w:val="both"/>
        <w:rPr>
          <w:sz w:val="23"/>
        </w:rPr>
      </w:pPr>
      <w:r>
        <w:rPr>
          <w:b/>
          <w:sz w:val="23"/>
        </w:rPr>
        <w:t>Комплексный</w:t>
      </w:r>
      <w:r>
        <w:rPr>
          <w:b/>
          <w:spacing w:val="34"/>
          <w:sz w:val="23"/>
        </w:rPr>
        <w:t xml:space="preserve"> </w:t>
      </w:r>
      <w:r>
        <w:rPr>
          <w:b/>
          <w:sz w:val="23"/>
        </w:rPr>
        <w:t>подход</w:t>
      </w:r>
      <w:r>
        <w:rPr>
          <w:b/>
          <w:spacing w:val="43"/>
          <w:sz w:val="23"/>
        </w:rPr>
        <w:t xml:space="preserve"> </w:t>
      </w:r>
      <w:r>
        <w:rPr>
          <w:sz w:val="23"/>
        </w:rPr>
        <w:t>к</w:t>
      </w:r>
      <w:r>
        <w:rPr>
          <w:spacing w:val="46"/>
          <w:sz w:val="23"/>
        </w:rPr>
        <w:t xml:space="preserve"> </w:t>
      </w:r>
      <w:r>
        <w:rPr>
          <w:sz w:val="23"/>
        </w:rPr>
        <w:t>оценке</w:t>
      </w:r>
      <w:r>
        <w:rPr>
          <w:spacing w:val="39"/>
          <w:sz w:val="23"/>
        </w:rPr>
        <w:t xml:space="preserve"> </w:t>
      </w:r>
      <w:r>
        <w:rPr>
          <w:sz w:val="23"/>
        </w:rPr>
        <w:t>образовательных</w:t>
      </w:r>
      <w:r>
        <w:rPr>
          <w:spacing w:val="29"/>
          <w:sz w:val="23"/>
        </w:rPr>
        <w:t xml:space="preserve"> </w:t>
      </w:r>
      <w:r>
        <w:rPr>
          <w:sz w:val="23"/>
        </w:rPr>
        <w:t>достижений</w:t>
      </w:r>
      <w:r>
        <w:rPr>
          <w:spacing w:val="39"/>
          <w:sz w:val="23"/>
        </w:rPr>
        <w:t xml:space="preserve"> </w:t>
      </w:r>
      <w:r>
        <w:rPr>
          <w:sz w:val="23"/>
        </w:rPr>
        <w:t>реализуется</w:t>
      </w:r>
      <w:r>
        <w:rPr>
          <w:spacing w:val="32"/>
          <w:sz w:val="23"/>
        </w:rPr>
        <w:t xml:space="preserve"> </w:t>
      </w:r>
      <w:r>
        <w:rPr>
          <w:spacing w:val="-2"/>
          <w:sz w:val="23"/>
        </w:rPr>
        <w:t>через:</w:t>
      </w:r>
    </w:p>
    <w:p w:rsidR="00623054" w:rsidRDefault="004D1B06" w:rsidP="004D1B06">
      <w:pPr>
        <w:pStyle w:val="a5"/>
        <w:numPr>
          <w:ilvl w:val="0"/>
          <w:numId w:val="170"/>
        </w:numPr>
        <w:tabs>
          <w:tab w:val="left" w:pos="874"/>
          <w:tab w:val="left" w:pos="10632"/>
        </w:tabs>
        <w:spacing w:before="9"/>
        <w:ind w:left="874" w:hanging="136"/>
        <w:rPr>
          <w:sz w:val="23"/>
        </w:rPr>
      </w:pPr>
      <w:r>
        <w:rPr>
          <w:sz w:val="23"/>
        </w:rPr>
        <w:t>оценку</w:t>
      </w:r>
      <w:r>
        <w:rPr>
          <w:spacing w:val="35"/>
          <w:sz w:val="23"/>
        </w:rPr>
        <w:t xml:space="preserve"> </w:t>
      </w:r>
      <w:r>
        <w:rPr>
          <w:sz w:val="23"/>
        </w:rPr>
        <w:t>предметных</w:t>
      </w:r>
      <w:r>
        <w:rPr>
          <w:spacing w:val="36"/>
          <w:sz w:val="23"/>
        </w:rPr>
        <w:t xml:space="preserve"> </w:t>
      </w:r>
      <w:r>
        <w:rPr>
          <w:sz w:val="23"/>
        </w:rPr>
        <w:t>и</w:t>
      </w:r>
      <w:r>
        <w:rPr>
          <w:spacing w:val="34"/>
          <w:sz w:val="23"/>
        </w:rPr>
        <w:t xml:space="preserve"> </w:t>
      </w:r>
      <w:r>
        <w:rPr>
          <w:sz w:val="23"/>
        </w:rPr>
        <w:t>метапредметных</w:t>
      </w:r>
      <w:r>
        <w:rPr>
          <w:spacing w:val="36"/>
          <w:sz w:val="23"/>
        </w:rPr>
        <w:t xml:space="preserve"> </w:t>
      </w:r>
      <w:r>
        <w:rPr>
          <w:spacing w:val="-2"/>
          <w:sz w:val="23"/>
        </w:rPr>
        <w:t>результатов;</w:t>
      </w:r>
    </w:p>
    <w:p w:rsidR="00623054" w:rsidRDefault="004D1B06" w:rsidP="004D1B06">
      <w:pPr>
        <w:pStyle w:val="a5"/>
        <w:numPr>
          <w:ilvl w:val="0"/>
          <w:numId w:val="170"/>
        </w:numPr>
        <w:tabs>
          <w:tab w:val="left" w:pos="902"/>
          <w:tab w:val="left" w:pos="10632"/>
        </w:tabs>
        <w:spacing w:before="9" w:line="249" w:lineRule="auto"/>
        <w:ind w:right="7" w:firstLine="540"/>
        <w:rPr>
          <w:sz w:val="23"/>
        </w:rPr>
      </w:pPr>
      <w:r>
        <w:rPr>
          <w:w w:val="105"/>
          <w:sz w:val="23"/>
        </w:rPr>
        <w:t xml:space="preserve">использование комплекса оценочных процедур как основы для оценки динамики индивидуальных </w:t>
      </w:r>
      <w:r>
        <w:rPr>
          <w:sz w:val="23"/>
        </w:rPr>
        <w:t>образовательных достижений обучающихся и для итоговой оценки; использования контекстной информации</w:t>
      </w:r>
      <w:r>
        <w:rPr>
          <w:spacing w:val="40"/>
          <w:w w:val="105"/>
          <w:sz w:val="23"/>
        </w:rPr>
        <w:t xml:space="preserve"> </w:t>
      </w:r>
      <w:r>
        <w:rPr>
          <w:w w:val="105"/>
          <w:sz w:val="23"/>
        </w:rPr>
        <w:t>(об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23054" w:rsidRDefault="004D1B06" w:rsidP="004D1B06">
      <w:pPr>
        <w:pStyle w:val="a5"/>
        <w:numPr>
          <w:ilvl w:val="0"/>
          <w:numId w:val="170"/>
        </w:numPr>
        <w:tabs>
          <w:tab w:val="left" w:pos="988"/>
          <w:tab w:val="left" w:pos="10632"/>
        </w:tabs>
        <w:spacing w:before="9" w:line="249" w:lineRule="auto"/>
        <w:ind w:right="9" w:firstLine="540"/>
        <w:rPr>
          <w:sz w:val="23"/>
        </w:rPr>
      </w:pPr>
      <w:r>
        <w:rPr>
          <w:w w:val="105"/>
          <w:sz w:val="23"/>
        </w:rPr>
        <w:t xml:space="preserve">использование разнообразных методов и форм оценки, взаимно дополняющих друг друга: </w:t>
      </w:r>
      <w:r>
        <w:rPr>
          <w:sz w:val="23"/>
        </w:rPr>
        <w:t>стандартизированных</w:t>
      </w:r>
      <w:r>
        <w:rPr>
          <w:spacing w:val="40"/>
          <w:sz w:val="23"/>
        </w:rPr>
        <w:t xml:space="preserve"> </w:t>
      </w:r>
      <w:r>
        <w:rPr>
          <w:sz w:val="23"/>
        </w:rPr>
        <w:t>устных</w:t>
      </w:r>
      <w:r>
        <w:rPr>
          <w:spacing w:val="34"/>
          <w:sz w:val="23"/>
        </w:rPr>
        <w:t xml:space="preserve"> </w:t>
      </w:r>
      <w:r>
        <w:rPr>
          <w:sz w:val="23"/>
        </w:rPr>
        <w:t>и</w:t>
      </w:r>
      <w:r>
        <w:rPr>
          <w:spacing w:val="40"/>
          <w:sz w:val="23"/>
        </w:rPr>
        <w:t xml:space="preserve"> </w:t>
      </w:r>
      <w:r>
        <w:rPr>
          <w:sz w:val="23"/>
        </w:rPr>
        <w:t>письменных</w:t>
      </w:r>
      <w:r>
        <w:rPr>
          <w:spacing w:val="34"/>
          <w:sz w:val="23"/>
        </w:rPr>
        <w:t xml:space="preserve"> </w:t>
      </w:r>
      <w:r>
        <w:rPr>
          <w:sz w:val="23"/>
        </w:rPr>
        <w:t>работ,</w:t>
      </w:r>
      <w:r>
        <w:rPr>
          <w:spacing w:val="24"/>
          <w:sz w:val="23"/>
        </w:rPr>
        <w:t xml:space="preserve"> </w:t>
      </w:r>
      <w:r>
        <w:rPr>
          <w:sz w:val="23"/>
        </w:rPr>
        <w:t>проектов,</w:t>
      </w:r>
      <w:r>
        <w:rPr>
          <w:spacing w:val="37"/>
          <w:sz w:val="23"/>
        </w:rPr>
        <w:t xml:space="preserve"> </w:t>
      </w:r>
      <w:r>
        <w:rPr>
          <w:sz w:val="23"/>
        </w:rPr>
        <w:t>практических</w:t>
      </w:r>
      <w:r>
        <w:rPr>
          <w:spacing w:val="34"/>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32"/>
          <w:sz w:val="23"/>
        </w:rPr>
        <w:t xml:space="preserve"> </w:t>
      </w:r>
      <w:r>
        <w:rPr>
          <w:sz w:val="23"/>
        </w:rPr>
        <w:t xml:space="preserve">исследовательских) </w:t>
      </w:r>
      <w:r>
        <w:rPr>
          <w:w w:val="105"/>
          <w:sz w:val="23"/>
        </w:rPr>
        <w:t>и творческих работ;</w:t>
      </w:r>
    </w:p>
    <w:p w:rsidR="00623054" w:rsidRDefault="004D1B06" w:rsidP="004D1B06">
      <w:pPr>
        <w:pStyle w:val="a5"/>
        <w:numPr>
          <w:ilvl w:val="0"/>
          <w:numId w:val="170"/>
        </w:numPr>
        <w:tabs>
          <w:tab w:val="left" w:pos="1046"/>
          <w:tab w:val="left" w:pos="10632"/>
        </w:tabs>
        <w:spacing w:before="4" w:line="247" w:lineRule="auto"/>
        <w:ind w:right="10" w:firstLine="540"/>
        <w:rPr>
          <w:sz w:val="23"/>
        </w:rPr>
      </w:pPr>
      <w:r>
        <w:rPr>
          <w:w w:val="105"/>
          <w:sz w:val="23"/>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23054" w:rsidRDefault="004D1B06" w:rsidP="004D1B06">
      <w:pPr>
        <w:pStyle w:val="a5"/>
        <w:numPr>
          <w:ilvl w:val="0"/>
          <w:numId w:val="170"/>
        </w:numPr>
        <w:tabs>
          <w:tab w:val="left" w:pos="931"/>
          <w:tab w:val="left" w:pos="10632"/>
        </w:tabs>
        <w:spacing w:before="2" w:line="254" w:lineRule="auto"/>
        <w:ind w:right="9" w:firstLine="540"/>
        <w:rPr>
          <w:sz w:val="23"/>
        </w:rPr>
      </w:pPr>
      <w:r>
        <w:rPr>
          <w:w w:val="105"/>
          <w:sz w:val="23"/>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23054" w:rsidRDefault="004D1B06" w:rsidP="004D1B06">
      <w:pPr>
        <w:pStyle w:val="a3"/>
        <w:tabs>
          <w:tab w:val="left" w:pos="10632"/>
        </w:tabs>
        <w:spacing w:line="252" w:lineRule="auto"/>
        <w:ind w:right="1" w:firstLine="540"/>
      </w:pPr>
      <w:r>
        <w:rPr>
          <w:b/>
          <w:w w:val="105"/>
        </w:rPr>
        <w:t xml:space="preserve">Оценка личностных результатов </w:t>
      </w:r>
      <w:r>
        <w:rPr>
          <w:w w:val="105"/>
        </w:rPr>
        <w:t>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23054" w:rsidRDefault="004D1B06" w:rsidP="004D1B06">
      <w:pPr>
        <w:pStyle w:val="a3"/>
        <w:tabs>
          <w:tab w:val="left" w:pos="10632"/>
        </w:tabs>
        <w:spacing w:line="249" w:lineRule="auto"/>
        <w:ind w:right="13" w:firstLine="540"/>
      </w:pPr>
      <w:r>
        <w:rPr>
          <w:w w:val="105"/>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23054" w:rsidRDefault="004D1B06" w:rsidP="004D1B06">
      <w:pPr>
        <w:pStyle w:val="a3"/>
        <w:tabs>
          <w:tab w:val="left" w:pos="10632"/>
        </w:tabs>
        <w:spacing w:line="249" w:lineRule="auto"/>
        <w:ind w:right="-15" w:firstLine="540"/>
      </w:pPr>
      <w:r>
        <w:rPr>
          <w:w w:val="105"/>
        </w:rPr>
        <w:t>Во</w:t>
      </w:r>
      <w:r>
        <w:rPr>
          <w:spacing w:val="-10"/>
          <w:w w:val="105"/>
        </w:rPr>
        <w:t xml:space="preserve"> </w:t>
      </w:r>
      <w:r>
        <w:rPr>
          <w:w w:val="105"/>
        </w:rPr>
        <w:t>внутреннем</w:t>
      </w:r>
      <w:r>
        <w:rPr>
          <w:spacing w:val="-13"/>
          <w:w w:val="105"/>
        </w:rPr>
        <w:t xml:space="preserve"> </w:t>
      </w:r>
      <w:r>
        <w:rPr>
          <w:w w:val="105"/>
        </w:rPr>
        <w:t>мониторинге</w:t>
      </w:r>
      <w:r>
        <w:rPr>
          <w:spacing w:val="-11"/>
          <w:w w:val="105"/>
        </w:rPr>
        <w:t xml:space="preserve"> </w:t>
      </w:r>
      <w:r>
        <w:rPr>
          <w:w w:val="105"/>
        </w:rPr>
        <w:t>возможна</w:t>
      </w:r>
      <w:r>
        <w:rPr>
          <w:spacing w:val="-5"/>
          <w:w w:val="105"/>
        </w:rPr>
        <w:t xml:space="preserve"> </w:t>
      </w:r>
      <w:r>
        <w:rPr>
          <w:w w:val="105"/>
        </w:rPr>
        <w:t>оценка</w:t>
      </w:r>
      <w:r>
        <w:rPr>
          <w:spacing w:val="-5"/>
          <w:w w:val="105"/>
        </w:rPr>
        <w:t xml:space="preserve"> </w:t>
      </w:r>
      <w:r>
        <w:rPr>
          <w:w w:val="105"/>
        </w:rPr>
        <w:t>сформированности</w:t>
      </w:r>
      <w:r>
        <w:rPr>
          <w:spacing w:val="-5"/>
          <w:w w:val="105"/>
        </w:rPr>
        <w:t xml:space="preserve"> </w:t>
      </w:r>
      <w:r>
        <w:rPr>
          <w:w w:val="105"/>
        </w:rPr>
        <w:t>отдельных</w:t>
      </w:r>
      <w:r>
        <w:rPr>
          <w:spacing w:val="-10"/>
          <w:w w:val="105"/>
        </w:rPr>
        <w:t xml:space="preserve"> </w:t>
      </w:r>
      <w:r>
        <w:rPr>
          <w:w w:val="105"/>
        </w:rPr>
        <w:t>личностных</w:t>
      </w:r>
      <w:r>
        <w:rPr>
          <w:spacing w:val="-10"/>
          <w:w w:val="105"/>
        </w:rPr>
        <w:t xml:space="preserve"> </w:t>
      </w:r>
      <w:r>
        <w:rPr>
          <w:w w:val="105"/>
        </w:rPr>
        <w:t>результатов, проявляющихся</w:t>
      </w:r>
      <w:r>
        <w:rPr>
          <w:spacing w:val="-16"/>
          <w:w w:val="105"/>
        </w:rPr>
        <w:t xml:space="preserve"> </w:t>
      </w:r>
      <w:r>
        <w:rPr>
          <w:w w:val="105"/>
        </w:rPr>
        <w:t>в</w:t>
      </w:r>
      <w:r>
        <w:rPr>
          <w:spacing w:val="-6"/>
          <w:w w:val="105"/>
        </w:rPr>
        <w:t xml:space="preserve"> </w:t>
      </w:r>
      <w:r>
        <w:rPr>
          <w:w w:val="105"/>
        </w:rPr>
        <w:t>соблюдении</w:t>
      </w:r>
      <w:r>
        <w:rPr>
          <w:spacing w:val="-11"/>
          <w:w w:val="105"/>
        </w:rPr>
        <w:t xml:space="preserve"> </w:t>
      </w:r>
      <w:r>
        <w:rPr>
          <w:w w:val="105"/>
        </w:rPr>
        <w:t>норм</w:t>
      </w:r>
      <w:r>
        <w:rPr>
          <w:spacing w:val="-13"/>
          <w:w w:val="105"/>
        </w:rPr>
        <w:t xml:space="preserve"> </w:t>
      </w:r>
      <w:r>
        <w:rPr>
          <w:w w:val="105"/>
        </w:rPr>
        <w:t>и</w:t>
      </w:r>
      <w:r>
        <w:rPr>
          <w:spacing w:val="-11"/>
          <w:w w:val="105"/>
        </w:rPr>
        <w:t xml:space="preserve"> </w:t>
      </w:r>
      <w:r>
        <w:rPr>
          <w:w w:val="105"/>
        </w:rPr>
        <w:t>правил</w:t>
      </w:r>
      <w:r>
        <w:rPr>
          <w:spacing w:val="-16"/>
          <w:w w:val="105"/>
        </w:rPr>
        <w:t xml:space="preserve"> </w:t>
      </w:r>
      <w:r>
        <w:rPr>
          <w:w w:val="105"/>
        </w:rPr>
        <w:t>поведения,</w:t>
      </w:r>
      <w:r>
        <w:rPr>
          <w:spacing w:val="-14"/>
          <w:w w:val="105"/>
        </w:rPr>
        <w:t xml:space="preserve"> </w:t>
      </w:r>
      <w:r>
        <w:rPr>
          <w:w w:val="105"/>
        </w:rPr>
        <w:t>принятых</w:t>
      </w:r>
      <w:r>
        <w:rPr>
          <w:spacing w:val="-16"/>
          <w:w w:val="105"/>
        </w:rPr>
        <w:t xml:space="preserve"> </w:t>
      </w:r>
      <w:r>
        <w:rPr>
          <w:w w:val="105"/>
        </w:rPr>
        <w:t>в</w:t>
      </w:r>
      <w:r>
        <w:rPr>
          <w:spacing w:val="-11"/>
          <w:w w:val="105"/>
        </w:rPr>
        <w:t xml:space="preserve"> </w:t>
      </w:r>
      <w:r>
        <w:rPr>
          <w:w w:val="105"/>
        </w:rPr>
        <w:t>образовательной</w:t>
      </w:r>
      <w:r>
        <w:rPr>
          <w:spacing w:val="-6"/>
          <w:w w:val="105"/>
        </w:rPr>
        <w:t xml:space="preserve"> </w:t>
      </w:r>
      <w:r>
        <w:rPr>
          <w:w w:val="105"/>
        </w:rPr>
        <w:t>организации;</w:t>
      </w:r>
      <w:r>
        <w:rPr>
          <w:spacing w:val="-15"/>
          <w:w w:val="105"/>
        </w:rPr>
        <w:t xml:space="preserve"> </w:t>
      </w:r>
      <w:r>
        <w:rPr>
          <w:w w:val="105"/>
        </w:rPr>
        <w:t>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учебных предметов.</w:t>
      </w:r>
    </w:p>
    <w:p w:rsidR="00623054" w:rsidRDefault="004D1B06" w:rsidP="004D1B06">
      <w:pPr>
        <w:pStyle w:val="a3"/>
        <w:tabs>
          <w:tab w:val="left" w:pos="10632"/>
        </w:tabs>
        <w:spacing w:line="249" w:lineRule="auto"/>
        <w:ind w:right="16" w:firstLine="540"/>
      </w:pPr>
      <w:r>
        <w:rPr>
          <w:w w:val="105"/>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23054" w:rsidRDefault="004D1B06" w:rsidP="004D1B06">
      <w:pPr>
        <w:pStyle w:val="a3"/>
        <w:tabs>
          <w:tab w:val="left" w:pos="10632"/>
        </w:tabs>
        <w:spacing w:line="249" w:lineRule="auto"/>
        <w:ind w:right="-15" w:firstLine="540"/>
      </w:pPr>
      <w:r>
        <w:rPr>
          <w:b/>
          <w:w w:val="105"/>
        </w:rPr>
        <w:t xml:space="preserve">Оценка метапредметных результатов </w:t>
      </w:r>
      <w:r>
        <w:rPr>
          <w:w w:val="105"/>
        </w:rPr>
        <w:t>представляет собой оценку достижения планируемых результатов</w:t>
      </w:r>
      <w:r>
        <w:rPr>
          <w:spacing w:val="-16"/>
          <w:w w:val="105"/>
        </w:rPr>
        <w:t xml:space="preserve"> </w:t>
      </w:r>
      <w:r>
        <w:rPr>
          <w:w w:val="105"/>
        </w:rPr>
        <w:t>освоения</w:t>
      </w:r>
      <w:r>
        <w:rPr>
          <w:spacing w:val="-15"/>
          <w:w w:val="105"/>
        </w:rPr>
        <w:t xml:space="preserve"> </w:t>
      </w:r>
      <w:r>
        <w:rPr>
          <w:w w:val="105"/>
        </w:rPr>
        <w:t>АООП</w:t>
      </w:r>
      <w:r>
        <w:rPr>
          <w:spacing w:val="-15"/>
          <w:w w:val="105"/>
        </w:rPr>
        <w:t xml:space="preserve"> </w:t>
      </w:r>
      <w:r>
        <w:rPr>
          <w:w w:val="105"/>
        </w:rPr>
        <w:t>ООО</w:t>
      </w:r>
      <w:r>
        <w:rPr>
          <w:spacing w:val="-15"/>
          <w:w w:val="105"/>
        </w:rPr>
        <w:t xml:space="preserve"> </w:t>
      </w:r>
      <w:r>
        <w:rPr>
          <w:w w:val="105"/>
        </w:rPr>
        <w:t>в</w:t>
      </w:r>
      <w:r>
        <w:rPr>
          <w:spacing w:val="-9"/>
          <w:w w:val="105"/>
        </w:rPr>
        <w:t xml:space="preserve"> </w:t>
      </w:r>
      <w:r>
        <w:rPr>
          <w:w w:val="105"/>
        </w:rPr>
        <w:t>соответствии</w:t>
      </w:r>
      <w:r>
        <w:rPr>
          <w:spacing w:val="-10"/>
          <w:w w:val="105"/>
        </w:rPr>
        <w:t xml:space="preserve"> </w:t>
      </w:r>
      <w:r>
        <w:rPr>
          <w:w w:val="105"/>
        </w:rPr>
        <w:t>с</w:t>
      </w:r>
      <w:r>
        <w:rPr>
          <w:spacing w:val="-16"/>
          <w:w w:val="105"/>
        </w:rPr>
        <w:t xml:space="preserve"> </w:t>
      </w:r>
      <w:r>
        <w:rPr>
          <w:w w:val="105"/>
        </w:rPr>
        <w:t>ФАОП</w:t>
      </w:r>
      <w:r>
        <w:rPr>
          <w:spacing w:val="-15"/>
          <w:w w:val="105"/>
        </w:rPr>
        <w:t xml:space="preserve"> </w:t>
      </w:r>
      <w:r>
        <w:rPr>
          <w:w w:val="105"/>
        </w:rPr>
        <w:t>ООО</w:t>
      </w:r>
      <w:r>
        <w:rPr>
          <w:spacing w:val="-10"/>
          <w:w w:val="105"/>
        </w:rPr>
        <w:t xml:space="preserve"> </w:t>
      </w:r>
      <w:r>
        <w:rPr>
          <w:w w:val="105"/>
        </w:rPr>
        <w:t>для</w:t>
      </w:r>
      <w:r>
        <w:rPr>
          <w:spacing w:val="-13"/>
          <w:w w:val="105"/>
        </w:rPr>
        <w:t xml:space="preserve"> </w:t>
      </w:r>
      <w:r>
        <w:rPr>
          <w:w w:val="105"/>
        </w:rPr>
        <w:t>обучающихся</w:t>
      </w:r>
      <w:r>
        <w:rPr>
          <w:spacing w:val="-7"/>
          <w:w w:val="105"/>
        </w:rPr>
        <w:t xml:space="preserve"> </w:t>
      </w:r>
      <w:r>
        <w:rPr>
          <w:w w:val="105"/>
        </w:rPr>
        <w:t>с</w:t>
      </w:r>
      <w:r>
        <w:rPr>
          <w:spacing w:val="-16"/>
          <w:w w:val="105"/>
        </w:rPr>
        <w:t xml:space="preserve"> </w:t>
      </w:r>
      <w:r>
        <w:rPr>
          <w:w w:val="105"/>
        </w:rPr>
        <w:t>ЗПР,</w:t>
      </w:r>
      <w:r>
        <w:rPr>
          <w:spacing w:val="-15"/>
          <w:w w:val="105"/>
        </w:rPr>
        <w:t xml:space="preserve"> </w:t>
      </w:r>
      <w:r>
        <w:rPr>
          <w:w w:val="105"/>
        </w:rPr>
        <w:t>которые</w:t>
      </w:r>
      <w:r>
        <w:rPr>
          <w:spacing w:val="-15"/>
          <w:w w:val="105"/>
        </w:rPr>
        <w:t xml:space="preserve"> </w:t>
      </w:r>
      <w:r>
        <w:rPr>
          <w:w w:val="105"/>
        </w:rPr>
        <w:t xml:space="preserve">отражают </w:t>
      </w:r>
      <w:r>
        <w:t xml:space="preserve">совокупность познавательных, коммуникативных и регулятивных универсальных учебных действий, а также </w:t>
      </w:r>
      <w:r>
        <w:rPr>
          <w:w w:val="105"/>
        </w:rPr>
        <w:t>систему междисциплинарных (межпредметных) понятий.</w:t>
      </w: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4D1B06" w:rsidRDefault="004D1B06" w:rsidP="004D1B06">
      <w:pPr>
        <w:pStyle w:val="a3"/>
        <w:tabs>
          <w:tab w:val="left" w:pos="10632"/>
        </w:tabs>
        <w:spacing w:before="118"/>
        <w:ind w:left="0" w:firstLine="0"/>
        <w:jc w:val="left"/>
        <w:rPr>
          <w:sz w:val="20"/>
        </w:rPr>
      </w:pPr>
    </w:p>
    <w:p w:rsidR="00623054" w:rsidRDefault="004D1B06" w:rsidP="004D1B06">
      <w:pPr>
        <w:pStyle w:val="a3"/>
        <w:tabs>
          <w:tab w:val="left" w:pos="10632"/>
        </w:tabs>
        <w:spacing w:before="118"/>
        <w:ind w:left="0" w:firstLine="0"/>
        <w:jc w:val="left"/>
        <w:rPr>
          <w:sz w:val="20"/>
        </w:rPr>
      </w:pPr>
      <w:r>
        <w:rPr>
          <w:noProof/>
          <w:sz w:val="20"/>
          <w:lang w:eastAsia="ru-RU"/>
        </w:rPr>
        <mc:AlternateContent>
          <mc:Choice Requires="wps">
            <w:drawing>
              <wp:anchor distT="0" distB="0" distL="0" distR="0" simplePos="0" relativeHeight="251664896" behindDoc="1" locked="0" layoutInCell="1" allowOverlap="1" wp14:anchorId="2AAC818A" wp14:editId="36F25EE7">
                <wp:simplePos x="0" y="0"/>
                <wp:positionH relativeFrom="page">
                  <wp:posOffset>484936</wp:posOffset>
                </wp:positionH>
                <wp:positionV relativeFrom="paragraph">
                  <wp:posOffset>236686</wp:posOffset>
                </wp:positionV>
                <wp:extent cx="183007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31DAE0" id="Graphic 5" o:spid="_x0000_s1026" style="position:absolute;margin-left:38.2pt;margin-top:18.65pt;width:144.1pt;height:.7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14</w:t>
      </w:r>
      <w:r>
        <w:rPr>
          <w:spacing w:val="40"/>
          <w:sz w:val="20"/>
        </w:rPr>
        <w:t xml:space="preserve"> </w:t>
      </w:r>
      <w:r>
        <w:rPr>
          <w:sz w:val="20"/>
        </w:rPr>
        <w:t>Статья</w:t>
      </w:r>
      <w:r>
        <w:rPr>
          <w:spacing w:val="40"/>
          <w:sz w:val="20"/>
        </w:rPr>
        <w:t xml:space="preserve"> </w:t>
      </w:r>
      <w:r>
        <w:rPr>
          <w:sz w:val="20"/>
        </w:rPr>
        <w:t>95</w:t>
      </w:r>
      <w:r>
        <w:rPr>
          <w:spacing w:val="40"/>
          <w:sz w:val="20"/>
        </w:rPr>
        <w:t xml:space="preserve"> </w:t>
      </w:r>
      <w:r>
        <w:rPr>
          <w:sz w:val="20"/>
        </w:rPr>
        <w:t>Федерального</w:t>
      </w:r>
      <w:r>
        <w:rPr>
          <w:spacing w:val="40"/>
          <w:sz w:val="20"/>
        </w:rPr>
        <w:t xml:space="preserve"> </w:t>
      </w:r>
      <w:r>
        <w:rPr>
          <w:sz w:val="20"/>
        </w:rPr>
        <w:t>закона</w:t>
      </w:r>
      <w:r>
        <w:rPr>
          <w:spacing w:val="40"/>
          <w:sz w:val="20"/>
        </w:rPr>
        <w:t xml:space="preserve"> </w:t>
      </w:r>
      <w:r>
        <w:rPr>
          <w:sz w:val="20"/>
        </w:rPr>
        <w:t>от</w:t>
      </w:r>
      <w:r>
        <w:rPr>
          <w:spacing w:val="40"/>
          <w:sz w:val="20"/>
        </w:rPr>
        <w:t xml:space="preserve"> </w:t>
      </w:r>
      <w:r>
        <w:rPr>
          <w:sz w:val="20"/>
        </w:rPr>
        <w:t>29</w:t>
      </w:r>
      <w:r>
        <w:rPr>
          <w:spacing w:val="40"/>
          <w:sz w:val="20"/>
        </w:rPr>
        <w:t xml:space="preserve"> </w:t>
      </w:r>
      <w:r>
        <w:rPr>
          <w:sz w:val="20"/>
        </w:rPr>
        <w:t>декабря</w:t>
      </w:r>
      <w:r>
        <w:rPr>
          <w:spacing w:val="40"/>
          <w:sz w:val="20"/>
        </w:rPr>
        <w:t xml:space="preserve"> </w:t>
      </w:r>
      <w:r>
        <w:rPr>
          <w:sz w:val="20"/>
        </w:rPr>
        <w:t>2012</w:t>
      </w:r>
      <w:r>
        <w:rPr>
          <w:spacing w:val="40"/>
          <w:sz w:val="20"/>
        </w:rPr>
        <w:t xml:space="preserve"> </w:t>
      </w:r>
      <w:r>
        <w:rPr>
          <w:sz w:val="20"/>
        </w:rPr>
        <w:t>г.</w:t>
      </w:r>
      <w:r>
        <w:rPr>
          <w:spacing w:val="40"/>
          <w:sz w:val="20"/>
        </w:rPr>
        <w:t xml:space="preserve"> </w:t>
      </w:r>
      <w:r>
        <w:rPr>
          <w:sz w:val="20"/>
        </w:rPr>
        <w:t>N</w:t>
      </w:r>
      <w:r>
        <w:rPr>
          <w:spacing w:val="40"/>
          <w:sz w:val="20"/>
        </w:rPr>
        <w:t xml:space="preserve"> </w:t>
      </w:r>
      <w:r>
        <w:rPr>
          <w:sz w:val="20"/>
        </w:rPr>
        <w:t>273-ФЗ</w:t>
      </w:r>
      <w:r>
        <w:rPr>
          <w:spacing w:val="40"/>
          <w:sz w:val="20"/>
        </w:rPr>
        <w:t xml:space="preserve"> </w:t>
      </w:r>
      <w:r>
        <w:rPr>
          <w:sz w:val="20"/>
        </w:rPr>
        <w:t>"Об</w:t>
      </w:r>
      <w:r>
        <w:rPr>
          <w:spacing w:val="40"/>
          <w:sz w:val="20"/>
        </w:rPr>
        <w:t xml:space="preserve"> </w:t>
      </w:r>
      <w:r>
        <w:rPr>
          <w:sz w:val="20"/>
        </w:rPr>
        <w:t>образовании</w:t>
      </w:r>
      <w:r>
        <w:rPr>
          <w:spacing w:val="40"/>
          <w:sz w:val="20"/>
        </w:rPr>
        <w:t xml:space="preserve"> </w:t>
      </w:r>
      <w:r>
        <w:rPr>
          <w:sz w:val="20"/>
        </w:rPr>
        <w:t>в</w:t>
      </w:r>
      <w:r>
        <w:rPr>
          <w:spacing w:val="40"/>
          <w:sz w:val="20"/>
        </w:rPr>
        <w:t xml:space="preserve"> </w:t>
      </w:r>
      <w:r>
        <w:rPr>
          <w:sz w:val="20"/>
        </w:rPr>
        <w:t>Российской</w:t>
      </w:r>
      <w:r>
        <w:rPr>
          <w:spacing w:val="40"/>
          <w:sz w:val="20"/>
        </w:rPr>
        <w:t xml:space="preserve"> </w:t>
      </w:r>
      <w:r>
        <w:rPr>
          <w:sz w:val="20"/>
        </w:rPr>
        <w:t>Федерации"</w:t>
      </w:r>
      <w:r>
        <w:rPr>
          <w:spacing w:val="39"/>
          <w:sz w:val="20"/>
        </w:rPr>
        <w:t xml:space="preserve"> </w:t>
      </w:r>
      <w:r>
        <w:rPr>
          <w:sz w:val="20"/>
        </w:rPr>
        <w:t>(Собрание законодательства Российской Федерации, 2012, N 53, ст. 7598; 2022, N 48, ст. 8332).</w:t>
      </w:r>
    </w:p>
    <w:p w:rsidR="00623054" w:rsidRDefault="004D1B06" w:rsidP="004D1B06">
      <w:pPr>
        <w:pStyle w:val="a3"/>
        <w:tabs>
          <w:tab w:val="left" w:pos="10632"/>
        </w:tabs>
        <w:spacing w:before="77" w:line="254" w:lineRule="auto"/>
        <w:ind w:firstLine="540"/>
        <w:jc w:val="left"/>
      </w:pPr>
      <w:r>
        <w:rPr>
          <w:w w:val="105"/>
        </w:rPr>
        <w:lastRenderedPageBreak/>
        <w:t>Формирование</w:t>
      </w:r>
      <w:r>
        <w:rPr>
          <w:spacing w:val="-10"/>
          <w:w w:val="105"/>
        </w:rPr>
        <w:t xml:space="preserve"> </w:t>
      </w:r>
      <w:r>
        <w:rPr>
          <w:w w:val="105"/>
        </w:rPr>
        <w:t>метапредметных</w:t>
      </w:r>
      <w:r>
        <w:rPr>
          <w:spacing w:val="-9"/>
          <w:w w:val="105"/>
        </w:rPr>
        <w:t xml:space="preserve"> </w:t>
      </w:r>
      <w:r>
        <w:rPr>
          <w:w w:val="105"/>
        </w:rPr>
        <w:t>результатов обеспечивается</w:t>
      </w:r>
      <w:r>
        <w:rPr>
          <w:spacing w:val="-1"/>
          <w:w w:val="105"/>
        </w:rPr>
        <w:t xml:space="preserve"> </w:t>
      </w:r>
      <w:r>
        <w:rPr>
          <w:w w:val="105"/>
        </w:rPr>
        <w:t>комплексом</w:t>
      </w:r>
      <w:r>
        <w:rPr>
          <w:spacing w:val="-6"/>
          <w:w w:val="105"/>
        </w:rPr>
        <w:t xml:space="preserve"> </w:t>
      </w:r>
      <w:r>
        <w:rPr>
          <w:w w:val="105"/>
        </w:rPr>
        <w:t>освоения</w:t>
      </w:r>
      <w:r>
        <w:rPr>
          <w:spacing w:val="-7"/>
          <w:w w:val="105"/>
        </w:rPr>
        <w:t xml:space="preserve"> </w:t>
      </w:r>
      <w:r>
        <w:rPr>
          <w:w w:val="105"/>
        </w:rPr>
        <w:t>программ</w:t>
      </w:r>
      <w:r>
        <w:rPr>
          <w:spacing w:val="-6"/>
          <w:w w:val="105"/>
        </w:rPr>
        <w:t xml:space="preserve"> </w:t>
      </w:r>
      <w:r>
        <w:rPr>
          <w:w w:val="105"/>
        </w:rPr>
        <w:t>учебных предметов и внеурочной деятельности.</w:t>
      </w:r>
    </w:p>
    <w:p w:rsidR="00623054" w:rsidRDefault="004D1B06" w:rsidP="004D1B06">
      <w:pPr>
        <w:pStyle w:val="a3"/>
        <w:tabs>
          <w:tab w:val="left" w:pos="10632"/>
        </w:tabs>
        <w:spacing w:line="259" w:lineRule="exact"/>
        <w:ind w:left="738" w:firstLine="0"/>
        <w:jc w:val="left"/>
      </w:pPr>
      <w:r>
        <w:t>Основным</w:t>
      </w:r>
      <w:r>
        <w:rPr>
          <w:spacing w:val="42"/>
        </w:rPr>
        <w:t xml:space="preserve"> </w:t>
      </w:r>
      <w:r>
        <w:t>объектом</w:t>
      </w:r>
      <w:r>
        <w:rPr>
          <w:spacing w:val="43"/>
        </w:rPr>
        <w:t xml:space="preserve"> </w:t>
      </w:r>
      <w:r>
        <w:t>оценки</w:t>
      </w:r>
      <w:r>
        <w:rPr>
          <w:spacing w:val="34"/>
        </w:rPr>
        <w:t xml:space="preserve"> </w:t>
      </w:r>
      <w:r>
        <w:t>метапредметных</w:t>
      </w:r>
      <w:r>
        <w:rPr>
          <w:spacing w:val="36"/>
        </w:rPr>
        <w:t xml:space="preserve"> </w:t>
      </w:r>
      <w:r>
        <w:t>результатов</w:t>
      </w:r>
      <w:r>
        <w:rPr>
          <w:spacing w:val="36"/>
        </w:rPr>
        <w:t xml:space="preserve"> </w:t>
      </w:r>
      <w:r>
        <w:t>является</w:t>
      </w:r>
      <w:r>
        <w:rPr>
          <w:spacing w:val="39"/>
        </w:rPr>
        <w:t xml:space="preserve"> </w:t>
      </w:r>
      <w:r>
        <w:rPr>
          <w:spacing w:val="-2"/>
        </w:rPr>
        <w:t>овладение:</w:t>
      </w:r>
    </w:p>
    <w:p w:rsidR="00623054" w:rsidRDefault="004D1B06" w:rsidP="004D1B06">
      <w:pPr>
        <w:pStyle w:val="a5"/>
        <w:numPr>
          <w:ilvl w:val="0"/>
          <w:numId w:val="170"/>
        </w:numPr>
        <w:tabs>
          <w:tab w:val="left" w:pos="865"/>
          <w:tab w:val="left" w:pos="10632"/>
        </w:tabs>
        <w:spacing w:before="9" w:line="254" w:lineRule="auto"/>
        <w:ind w:right="7" w:firstLine="540"/>
        <w:jc w:val="left"/>
        <w:rPr>
          <w:sz w:val="23"/>
        </w:rPr>
      </w:pPr>
      <w:r>
        <w:rPr>
          <w:sz w:val="23"/>
        </w:rPr>
        <w:t>познавательными</w:t>
      </w:r>
      <w:r>
        <w:rPr>
          <w:spacing w:val="40"/>
          <w:sz w:val="23"/>
        </w:rPr>
        <w:t xml:space="preserve"> </w:t>
      </w:r>
      <w:r>
        <w:rPr>
          <w:sz w:val="23"/>
        </w:rPr>
        <w:t>универсальными</w:t>
      </w:r>
      <w:r>
        <w:rPr>
          <w:spacing w:val="40"/>
          <w:sz w:val="23"/>
        </w:rPr>
        <w:t xml:space="preserve"> </w:t>
      </w:r>
      <w:r>
        <w:rPr>
          <w:sz w:val="23"/>
        </w:rPr>
        <w:t>учебными</w:t>
      </w:r>
      <w:r>
        <w:rPr>
          <w:spacing w:val="40"/>
          <w:sz w:val="23"/>
        </w:rPr>
        <w:t xml:space="preserve"> </w:t>
      </w:r>
      <w:r>
        <w:rPr>
          <w:sz w:val="23"/>
        </w:rPr>
        <w:t>действиями</w:t>
      </w:r>
      <w:r>
        <w:rPr>
          <w:spacing w:val="40"/>
          <w:sz w:val="23"/>
        </w:rPr>
        <w:t xml:space="preserve"> </w:t>
      </w:r>
      <w:r>
        <w:rPr>
          <w:sz w:val="23"/>
        </w:rPr>
        <w:t>(замещение, моделирование,</w:t>
      </w:r>
      <w:r>
        <w:rPr>
          <w:spacing w:val="40"/>
          <w:sz w:val="23"/>
        </w:rPr>
        <w:t xml:space="preserve"> </w:t>
      </w:r>
      <w:r>
        <w:rPr>
          <w:sz w:val="23"/>
        </w:rPr>
        <w:t>кодирование</w:t>
      </w:r>
      <w:r>
        <w:rPr>
          <w:spacing w:val="40"/>
          <w:sz w:val="23"/>
        </w:rPr>
        <w:t xml:space="preserve"> </w:t>
      </w:r>
      <w:r>
        <w:rPr>
          <w:sz w:val="23"/>
        </w:rPr>
        <w:t xml:space="preserve">и </w:t>
      </w:r>
      <w:r>
        <w:rPr>
          <w:w w:val="105"/>
          <w:sz w:val="23"/>
        </w:rPr>
        <w:t>декодирование информации, логические операции, включая общие приемы решения задач);</w:t>
      </w:r>
    </w:p>
    <w:p w:rsidR="00623054" w:rsidRDefault="004D1B06" w:rsidP="004D1B06">
      <w:pPr>
        <w:pStyle w:val="a5"/>
        <w:numPr>
          <w:ilvl w:val="0"/>
          <w:numId w:val="170"/>
        </w:numPr>
        <w:tabs>
          <w:tab w:val="left" w:pos="981"/>
          <w:tab w:val="left" w:pos="10632"/>
        </w:tabs>
        <w:spacing w:line="252" w:lineRule="auto"/>
        <w:ind w:right="-15" w:firstLine="540"/>
        <w:rPr>
          <w:sz w:val="23"/>
        </w:rPr>
      </w:pPr>
      <w:r>
        <w:rPr>
          <w:w w:val="105"/>
          <w:sz w:val="23"/>
        </w:rPr>
        <w:t>коммуникативными универсальными учебными действиями (приобретение умения учитывать позицию собеседника,</w:t>
      </w:r>
      <w:r>
        <w:rPr>
          <w:spacing w:val="-4"/>
          <w:w w:val="105"/>
          <w:sz w:val="23"/>
        </w:rPr>
        <w:t xml:space="preserve"> </w:t>
      </w:r>
      <w:r>
        <w:rPr>
          <w:w w:val="105"/>
          <w:sz w:val="23"/>
        </w:rPr>
        <w:t>организовывать</w:t>
      </w:r>
      <w:r>
        <w:rPr>
          <w:spacing w:val="-3"/>
          <w:w w:val="105"/>
          <w:sz w:val="23"/>
        </w:rPr>
        <w:t xml:space="preserve"> </w:t>
      </w:r>
      <w:r>
        <w:rPr>
          <w:w w:val="105"/>
          <w:sz w:val="23"/>
        </w:rPr>
        <w:t>и осуществлять</w:t>
      </w:r>
      <w:r>
        <w:rPr>
          <w:spacing w:val="-3"/>
          <w:w w:val="105"/>
          <w:sz w:val="23"/>
        </w:rPr>
        <w:t xml:space="preserve"> </w:t>
      </w:r>
      <w:r>
        <w:rPr>
          <w:w w:val="105"/>
          <w:sz w:val="23"/>
        </w:rPr>
        <w:t>сотрудничество,</w:t>
      </w:r>
      <w:r>
        <w:rPr>
          <w:spacing w:val="-4"/>
          <w:w w:val="105"/>
          <w:sz w:val="23"/>
        </w:rPr>
        <w:t xml:space="preserve"> </w:t>
      </w:r>
      <w:r>
        <w:rPr>
          <w:w w:val="105"/>
          <w:sz w:val="23"/>
        </w:rPr>
        <w:t>взаимодействие с</w:t>
      </w:r>
      <w:r>
        <w:rPr>
          <w:spacing w:val="-6"/>
          <w:w w:val="105"/>
          <w:sz w:val="23"/>
        </w:rPr>
        <w:t xml:space="preserve"> </w:t>
      </w:r>
      <w:r>
        <w:rPr>
          <w:w w:val="105"/>
          <w:sz w:val="23"/>
        </w:rPr>
        <w:t>педагогическими работниками</w:t>
      </w:r>
      <w:r>
        <w:rPr>
          <w:spacing w:val="-9"/>
          <w:w w:val="105"/>
          <w:sz w:val="23"/>
        </w:rPr>
        <w:t xml:space="preserve"> </w:t>
      </w:r>
      <w:r>
        <w:rPr>
          <w:w w:val="105"/>
          <w:sz w:val="23"/>
        </w:rPr>
        <w:t>и</w:t>
      </w:r>
      <w:r>
        <w:rPr>
          <w:spacing w:val="-9"/>
          <w:w w:val="105"/>
          <w:sz w:val="23"/>
        </w:rPr>
        <w:t xml:space="preserve"> </w:t>
      </w:r>
      <w:r>
        <w:rPr>
          <w:w w:val="105"/>
          <w:sz w:val="23"/>
        </w:rPr>
        <w:t>со</w:t>
      </w:r>
      <w:r>
        <w:rPr>
          <w:spacing w:val="-8"/>
          <w:w w:val="105"/>
          <w:sz w:val="23"/>
        </w:rPr>
        <w:t xml:space="preserve"> </w:t>
      </w:r>
      <w:r>
        <w:rPr>
          <w:w w:val="105"/>
          <w:sz w:val="23"/>
        </w:rPr>
        <w:t>сверстниками,</w:t>
      </w:r>
      <w:r>
        <w:rPr>
          <w:spacing w:val="-13"/>
          <w:w w:val="105"/>
          <w:sz w:val="23"/>
        </w:rPr>
        <w:t xml:space="preserve"> </w:t>
      </w:r>
      <w:r>
        <w:rPr>
          <w:w w:val="105"/>
          <w:sz w:val="23"/>
        </w:rPr>
        <w:t>адекватно</w:t>
      </w:r>
      <w:r>
        <w:rPr>
          <w:spacing w:val="-14"/>
          <w:w w:val="105"/>
          <w:sz w:val="23"/>
        </w:rPr>
        <w:t xml:space="preserve"> </w:t>
      </w:r>
      <w:r>
        <w:rPr>
          <w:w w:val="105"/>
          <w:sz w:val="23"/>
        </w:rPr>
        <w:t>передавать</w:t>
      </w:r>
      <w:r>
        <w:rPr>
          <w:spacing w:val="-12"/>
          <w:w w:val="105"/>
          <w:sz w:val="23"/>
        </w:rPr>
        <w:t xml:space="preserve"> </w:t>
      </w:r>
      <w:r>
        <w:rPr>
          <w:w w:val="105"/>
          <w:sz w:val="23"/>
        </w:rPr>
        <w:t>информацию</w:t>
      </w:r>
      <w:r>
        <w:rPr>
          <w:spacing w:val="-9"/>
          <w:w w:val="105"/>
          <w:sz w:val="23"/>
        </w:rPr>
        <w:t xml:space="preserve"> </w:t>
      </w:r>
      <w:r>
        <w:rPr>
          <w:w w:val="105"/>
          <w:sz w:val="23"/>
        </w:rPr>
        <w:t>и</w:t>
      </w:r>
      <w:r>
        <w:rPr>
          <w:spacing w:val="-9"/>
          <w:w w:val="105"/>
          <w:sz w:val="23"/>
        </w:rPr>
        <w:t xml:space="preserve"> </w:t>
      </w:r>
      <w:r>
        <w:rPr>
          <w:w w:val="105"/>
          <w:sz w:val="23"/>
        </w:rPr>
        <w:t>отображать</w:t>
      </w:r>
      <w:r>
        <w:rPr>
          <w:spacing w:val="-12"/>
          <w:w w:val="105"/>
          <w:sz w:val="23"/>
        </w:rPr>
        <w:t xml:space="preserve"> </w:t>
      </w:r>
      <w:r>
        <w:rPr>
          <w:w w:val="105"/>
          <w:sz w:val="23"/>
        </w:rPr>
        <w:t>предметное</w:t>
      </w:r>
      <w:r>
        <w:rPr>
          <w:spacing w:val="-9"/>
          <w:w w:val="105"/>
          <w:sz w:val="23"/>
        </w:rPr>
        <w:t xml:space="preserve"> </w:t>
      </w:r>
      <w:r>
        <w:rPr>
          <w:w w:val="105"/>
          <w:sz w:val="23"/>
        </w:rPr>
        <w:t>содержание</w:t>
      </w:r>
      <w:r>
        <w:rPr>
          <w:spacing w:val="-15"/>
          <w:w w:val="105"/>
          <w:sz w:val="23"/>
        </w:rPr>
        <w:t xml:space="preserve"> </w:t>
      </w:r>
      <w:r>
        <w:rPr>
          <w:w w:val="105"/>
          <w:sz w:val="23"/>
        </w:rPr>
        <w:t xml:space="preserve">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Pr>
          <w:spacing w:val="-2"/>
          <w:w w:val="105"/>
          <w:sz w:val="23"/>
        </w:rPr>
        <w:t>партнером);</w:t>
      </w:r>
    </w:p>
    <w:p w:rsidR="00623054" w:rsidRDefault="004D1B06" w:rsidP="004D1B06">
      <w:pPr>
        <w:pStyle w:val="a5"/>
        <w:numPr>
          <w:ilvl w:val="0"/>
          <w:numId w:val="170"/>
        </w:numPr>
        <w:tabs>
          <w:tab w:val="left" w:pos="865"/>
          <w:tab w:val="left" w:pos="10632"/>
        </w:tabs>
        <w:spacing w:line="249" w:lineRule="auto"/>
        <w:ind w:right="9" w:firstLine="540"/>
        <w:rPr>
          <w:sz w:val="23"/>
        </w:rPr>
      </w:pPr>
      <w:r>
        <w:rPr>
          <w:sz w:val="23"/>
        </w:rPr>
        <w:t xml:space="preserve">регулятивными универсальными учебными действиями (способность принимать и сохранять учебную </w:t>
      </w:r>
      <w:r>
        <w:rPr>
          <w:w w:val="105"/>
          <w:sz w:val="23"/>
        </w:rPr>
        <w:t>цель и задачу, планировать ее реализацию, контролировать и оценивать свои действия, вносить соответствующие</w:t>
      </w:r>
      <w:r>
        <w:rPr>
          <w:spacing w:val="-2"/>
          <w:w w:val="105"/>
          <w:sz w:val="23"/>
        </w:rPr>
        <w:t xml:space="preserve"> </w:t>
      </w:r>
      <w:r>
        <w:rPr>
          <w:w w:val="105"/>
          <w:sz w:val="23"/>
        </w:rPr>
        <w:t>коррективы в их</w:t>
      </w:r>
      <w:r>
        <w:rPr>
          <w:spacing w:val="-1"/>
          <w:w w:val="105"/>
          <w:sz w:val="23"/>
        </w:rPr>
        <w:t xml:space="preserve"> </w:t>
      </w:r>
      <w:r>
        <w:rPr>
          <w:w w:val="105"/>
          <w:sz w:val="23"/>
        </w:rPr>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w:t>
      </w:r>
      <w:r>
        <w:rPr>
          <w:spacing w:val="-1"/>
          <w:w w:val="105"/>
          <w:sz w:val="23"/>
        </w:rPr>
        <w:t xml:space="preserve"> </w:t>
      </w:r>
      <w:r>
        <w:rPr>
          <w:w w:val="105"/>
          <w:sz w:val="23"/>
        </w:rPr>
        <w:t>действия, актуальный контроль на уровне</w:t>
      </w:r>
      <w:r>
        <w:rPr>
          <w:spacing w:val="-2"/>
          <w:w w:val="105"/>
          <w:sz w:val="23"/>
        </w:rPr>
        <w:t xml:space="preserve"> </w:t>
      </w:r>
      <w:r>
        <w:rPr>
          <w:w w:val="105"/>
          <w:sz w:val="23"/>
        </w:rPr>
        <w:t>произвольного внимания).</w:t>
      </w:r>
    </w:p>
    <w:p w:rsidR="00623054" w:rsidRDefault="004D1B06" w:rsidP="004D1B06">
      <w:pPr>
        <w:pStyle w:val="a3"/>
        <w:tabs>
          <w:tab w:val="left" w:pos="10632"/>
        </w:tabs>
        <w:spacing w:line="249" w:lineRule="auto"/>
        <w:ind w:right="-15" w:firstLine="540"/>
      </w:pPr>
      <w:r>
        <w:rPr>
          <w:w w:val="105"/>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w:t>
      </w:r>
      <w:r>
        <w:t>устанавливается</w:t>
      </w:r>
      <w:r>
        <w:rPr>
          <w:spacing w:val="40"/>
        </w:rPr>
        <w:t xml:space="preserve"> </w:t>
      </w:r>
      <w:r>
        <w:t>решением</w:t>
      </w:r>
      <w:r>
        <w:rPr>
          <w:spacing w:val="38"/>
        </w:rPr>
        <w:t xml:space="preserve"> </w:t>
      </w:r>
      <w:r>
        <w:t>педагогического</w:t>
      </w:r>
      <w:r>
        <w:rPr>
          <w:spacing w:val="40"/>
        </w:rPr>
        <w:t xml:space="preserve"> </w:t>
      </w:r>
      <w:r>
        <w:t>совета</w:t>
      </w:r>
      <w:r>
        <w:rPr>
          <w:spacing w:val="40"/>
        </w:rPr>
        <w:t xml:space="preserve"> </w:t>
      </w:r>
      <w:r>
        <w:t>образовательной</w:t>
      </w:r>
      <w:r>
        <w:rPr>
          <w:spacing w:val="40"/>
        </w:rPr>
        <w:t xml:space="preserve"> </w:t>
      </w:r>
      <w:r>
        <w:t>организации.</w:t>
      </w:r>
      <w:r>
        <w:rPr>
          <w:spacing w:val="32"/>
        </w:rPr>
        <w:t xml:space="preserve"> </w:t>
      </w:r>
      <w:r>
        <w:t>Инструментарий</w:t>
      </w:r>
      <w:r>
        <w:rPr>
          <w:spacing w:val="40"/>
        </w:rPr>
        <w:t xml:space="preserve"> </w:t>
      </w:r>
      <w:r>
        <w:t xml:space="preserve">строится </w:t>
      </w:r>
      <w:r>
        <w:rPr>
          <w:w w:val="105"/>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23054" w:rsidRDefault="004D1B06" w:rsidP="004D1B06">
      <w:pPr>
        <w:pStyle w:val="a3"/>
        <w:tabs>
          <w:tab w:val="left" w:pos="10632"/>
        </w:tabs>
        <w:spacing w:line="247" w:lineRule="auto"/>
        <w:ind w:right="12" w:firstLine="540"/>
      </w:pPr>
      <w:r>
        <w:t xml:space="preserve">Оценка формирования сферы жизненной (социальной) компетенции может проходить на основе метода </w:t>
      </w:r>
      <w:r>
        <w:rPr>
          <w:w w:val="105"/>
        </w:rPr>
        <w:t>экспертных оценок.</w:t>
      </w:r>
    </w:p>
    <w:p w:rsidR="00623054" w:rsidRDefault="004D1B06" w:rsidP="004D1B06">
      <w:pPr>
        <w:pStyle w:val="4"/>
        <w:tabs>
          <w:tab w:val="left" w:pos="10632"/>
        </w:tabs>
        <w:spacing w:before="9"/>
        <w:ind w:left="738"/>
      </w:pPr>
      <w:bookmarkStart w:id="3" w:name="Формы_оценки:"/>
      <w:bookmarkEnd w:id="3"/>
      <w:r>
        <w:t>Формы</w:t>
      </w:r>
      <w:r>
        <w:rPr>
          <w:spacing w:val="24"/>
        </w:rPr>
        <w:t xml:space="preserve"> </w:t>
      </w:r>
      <w:r>
        <w:rPr>
          <w:spacing w:val="-2"/>
        </w:rPr>
        <w:t>оценки:</w:t>
      </w:r>
    </w:p>
    <w:p w:rsidR="00623054" w:rsidRDefault="004D1B06" w:rsidP="004D1B06">
      <w:pPr>
        <w:pStyle w:val="a5"/>
        <w:numPr>
          <w:ilvl w:val="0"/>
          <w:numId w:val="170"/>
        </w:numPr>
        <w:tabs>
          <w:tab w:val="left" w:pos="909"/>
          <w:tab w:val="left" w:pos="10632"/>
        </w:tabs>
        <w:spacing w:before="9" w:line="249" w:lineRule="auto"/>
        <w:ind w:right="-15" w:firstLine="540"/>
        <w:rPr>
          <w:sz w:val="23"/>
        </w:rPr>
      </w:pPr>
      <w:r>
        <w:rPr>
          <w:w w:val="105"/>
          <w:sz w:val="23"/>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623054" w:rsidRDefault="004D1B06" w:rsidP="004D1B06">
      <w:pPr>
        <w:pStyle w:val="a5"/>
        <w:numPr>
          <w:ilvl w:val="0"/>
          <w:numId w:val="170"/>
        </w:numPr>
        <w:tabs>
          <w:tab w:val="left" w:pos="1017"/>
          <w:tab w:val="left" w:pos="10632"/>
        </w:tabs>
        <w:spacing w:line="254" w:lineRule="auto"/>
        <w:ind w:right="11" w:firstLine="540"/>
        <w:rPr>
          <w:sz w:val="23"/>
        </w:rPr>
      </w:pPr>
      <w:r>
        <w:rPr>
          <w:w w:val="105"/>
          <w:sz w:val="23"/>
        </w:rPr>
        <w:t>для проверки цифровой грамотности - практическая работа в сочетании с письменной (компьютеризованной) частью;</w:t>
      </w:r>
    </w:p>
    <w:p w:rsidR="00623054" w:rsidRDefault="004D1B06" w:rsidP="004D1B06">
      <w:pPr>
        <w:pStyle w:val="a5"/>
        <w:numPr>
          <w:ilvl w:val="0"/>
          <w:numId w:val="170"/>
        </w:numPr>
        <w:tabs>
          <w:tab w:val="left" w:pos="873"/>
          <w:tab w:val="left" w:pos="10632"/>
        </w:tabs>
        <w:spacing w:line="252" w:lineRule="auto"/>
        <w:ind w:right="-15" w:firstLine="540"/>
        <w:rPr>
          <w:sz w:val="23"/>
        </w:rPr>
      </w:pPr>
      <w:r>
        <w:rPr>
          <w:w w:val="105"/>
          <w:sz w:val="23"/>
        </w:rPr>
        <w:t>для</w:t>
      </w:r>
      <w:r>
        <w:rPr>
          <w:spacing w:val="-12"/>
          <w:w w:val="105"/>
          <w:sz w:val="23"/>
        </w:rPr>
        <w:t xml:space="preserve"> </w:t>
      </w:r>
      <w:r>
        <w:rPr>
          <w:w w:val="105"/>
          <w:sz w:val="23"/>
        </w:rPr>
        <w:t>проверки</w:t>
      </w:r>
      <w:r>
        <w:rPr>
          <w:spacing w:val="-4"/>
          <w:w w:val="105"/>
          <w:sz w:val="23"/>
        </w:rPr>
        <w:t xml:space="preserve"> </w:t>
      </w:r>
      <w:r>
        <w:rPr>
          <w:w w:val="105"/>
          <w:sz w:val="23"/>
        </w:rPr>
        <w:t>сформированности</w:t>
      </w:r>
      <w:r>
        <w:rPr>
          <w:spacing w:val="-4"/>
          <w:w w:val="105"/>
          <w:sz w:val="23"/>
        </w:rPr>
        <w:t xml:space="preserve"> </w:t>
      </w:r>
      <w:r>
        <w:rPr>
          <w:w w:val="105"/>
          <w:sz w:val="23"/>
        </w:rPr>
        <w:t>регулятивных,</w:t>
      </w:r>
      <w:r>
        <w:rPr>
          <w:spacing w:val="-7"/>
          <w:w w:val="105"/>
          <w:sz w:val="23"/>
        </w:rPr>
        <w:t xml:space="preserve"> </w:t>
      </w:r>
      <w:r>
        <w:rPr>
          <w:w w:val="105"/>
          <w:sz w:val="23"/>
        </w:rPr>
        <w:t>коммуникативных</w:t>
      </w:r>
      <w:r>
        <w:rPr>
          <w:spacing w:val="-14"/>
          <w:w w:val="105"/>
          <w:sz w:val="23"/>
        </w:rPr>
        <w:t xml:space="preserve"> </w:t>
      </w:r>
      <w:r>
        <w:rPr>
          <w:w w:val="105"/>
          <w:sz w:val="23"/>
        </w:rPr>
        <w:t>и познавательных</w:t>
      </w:r>
      <w:r>
        <w:rPr>
          <w:spacing w:val="-8"/>
          <w:w w:val="105"/>
          <w:sz w:val="23"/>
        </w:rPr>
        <w:t xml:space="preserve"> </w:t>
      </w:r>
      <w:r>
        <w:rPr>
          <w:w w:val="105"/>
          <w:sz w:val="23"/>
        </w:rPr>
        <w:t>универсальных учебных действий - экспертная оценка процесса и результатов выполнения групповых и (или) индивидуальных учебных проектов.</w:t>
      </w:r>
    </w:p>
    <w:p w:rsidR="00623054" w:rsidRDefault="004D1B06" w:rsidP="004D1B06">
      <w:pPr>
        <w:pStyle w:val="a3"/>
        <w:tabs>
          <w:tab w:val="left" w:pos="10632"/>
        </w:tabs>
        <w:spacing w:line="249" w:lineRule="auto"/>
        <w:ind w:right="-15" w:firstLine="540"/>
      </w:pPr>
      <w:r>
        <w:rPr>
          <w:w w:val="105"/>
        </w:rPr>
        <w:t>Каждый из перечисленных</w:t>
      </w:r>
      <w:r>
        <w:rPr>
          <w:spacing w:val="-1"/>
          <w:w w:val="105"/>
        </w:rPr>
        <w:t xml:space="preserve"> </w:t>
      </w:r>
      <w:r>
        <w:rPr>
          <w:w w:val="105"/>
        </w:rPr>
        <w:t>видов диагностики проводится с</w:t>
      </w:r>
      <w:r>
        <w:rPr>
          <w:spacing w:val="-1"/>
          <w:w w:val="105"/>
        </w:rPr>
        <w:t xml:space="preserve"> </w:t>
      </w:r>
      <w:r>
        <w:rPr>
          <w:w w:val="105"/>
        </w:rPr>
        <w:t>периодичностью не</w:t>
      </w:r>
      <w:r>
        <w:rPr>
          <w:spacing w:val="-1"/>
          <w:w w:val="105"/>
        </w:rPr>
        <w:t xml:space="preserve"> </w:t>
      </w:r>
      <w:r>
        <w:rPr>
          <w:w w:val="105"/>
        </w:rPr>
        <w:t>менее</w:t>
      </w:r>
      <w:r>
        <w:rPr>
          <w:spacing w:val="-1"/>
          <w:w w:val="105"/>
        </w:rPr>
        <w:t xml:space="preserve"> </w:t>
      </w:r>
      <w:r>
        <w:rPr>
          <w:w w:val="105"/>
        </w:rPr>
        <w:t>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w:t>
      </w:r>
      <w:r>
        <w:rPr>
          <w:spacing w:val="-5"/>
          <w:w w:val="105"/>
        </w:rPr>
        <w:t xml:space="preserve"> </w:t>
      </w:r>
      <w:r>
        <w:rPr>
          <w:w w:val="105"/>
        </w:rPr>
        <w:t>ЗПР.</w:t>
      </w:r>
    </w:p>
    <w:p w:rsidR="00623054" w:rsidRDefault="004D1B06" w:rsidP="004D1B06">
      <w:pPr>
        <w:pStyle w:val="a3"/>
        <w:tabs>
          <w:tab w:val="left" w:pos="10632"/>
        </w:tabs>
        <w:spacing w:line="249" w:lineRule="auto"/>
        <w:ind w:right="-15" w:firstLine="540"/>
      </w:pPr>
      <w:r>
        <w:rPr>
          <w:w w:val="105"/>
        </w:rPr>
        <w:t xml:space="preserve">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w:t>
      </w:r>
      <w:r>
        <w:t>достижения</w:t>
      </w:r>
      <w:r>
        <w:rPr>
          <w:spacing w:val="18"/>
        </w:rPr>
        <w:t xml:space="preserve"> </w:t>
      </w:r>
      <w:r>
        <w:t>в</w:t>
      </w:r>
      <w:r>
        <w:rPr>
          <w:spacing w:val="38"/>
        </w:rPr>
        <w:t xml:space="preserve"> </w:t>
      </w:r>
      <w:r>
        <w:t>самостоятельном</w:t>
      </w:r>
      <w:r>
        <w:rPr>
          <w:spacing w:val="35"/>
        </w:rPr>
        <w:t xml:space="preserve"> </w:t>
      </w:r>
      <w:r>
        <w:t>освоении</w:t>
      </w:r>
      <w:r>
        <w:rPr>
          <w:spacing w:val="36"/>
        </w:rPr>
        <w:t xml:space="preserve"> </w:t>
      </w:r>
      <w:r>
        <w:t>содержания</w:t>
      </w:r>
      <w:r>
        <w:rPr>
          <w:spacing w:val="18"/>
        </w:rPr>
        <w:t xml:space="preserve"> </w:t>
      </w:r>
      <w:r>
        <w:t>избранных</w:t>
      </w:r>
      <w:r>
        <w:rPr>
          <w:spacing w:val="27"/>
        </w:rPr>
        <w:t xml:space="preserve"> </w:t>
      </w:r>
      <w:r>
        <w:t>областей</w:t>
      </w:r>
      <w:r>
        <w:rPr>
          <w:spacing w:val="24"/>
        </w:rPr>
        <w:t xml:space="preserve"> </w:t>
      </w:r>
      <w:r>
        <w:t>знаний</w:t>
      </w:r>
      <w:r>
        <w:rPr>
          <w:spacing w:val="24"/>
        </w:rPr>
        <w:t xml:space="preserve"> </w:t>
      </w:r>
      <w:r>
        <w:t>и</w:t>
      </w:r>
      <w:r>
        <w:rPr>
          <w:spacing w:val="24"/>
        </w:rPr>
        <w:t xml:space="preserve"> </w:t>
      </w:r>
      <w:r>
        <w:t>(или)</w:t>
      </w:r>
      <w:r>
        <w:rPr>
          <w:spacing w:val="20"/>
        </w:rPr>
        <w:t xml:space="preserve"> </w:t>
      </w:r>
      <w:r>
        <w:t>видов</w:t>
      </w:r>
      <w:r>
        <w:rPr>
          <w:spacing w:val="25"/>
        </w:rPr>
        <w:t xml:space="preserve"> </w:t>
      </w:r>
      <w:r>
        <w:t xml:space="preserve">деятельности </w:t>
      </w:r>
      <w:r>
        <w:rPr>
          <w:w w:val="105"/>
        </w:rPr>
        <w:t>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623054" w:rsidRDefault="004D1B06" w:rsidP="004D1B06">
      <w:pPr>
        <w:pStyle w:val="a3"/>
        <w:tabs>
          <w:tab w:val="left" w:pos="10632"/>
        </w:tabs>
        <w:spacing w:line="254" w:lineRule="auto"/>
        <w:ind w:left="738" w:right="4769" w:firstLine="0"/>
      </w:pPr>
      <w:r>
        <w:rPr>
          <w:w w:val="105"/>
        </w:rPr>
        <w:t xml:space="preserve">Выбор темы проекта осуществляется обучающимися. </w:t>
      </w:r>
      <w:r>
        <w:t>Результатом</w:t>
      </w:r>
      <w:r>
        <w:rPr>
          <w:spacing w:val="24"/>
        </w:rPr>
        <w:t xml:space="preserve"> </w:t>
      </w:r>
      <w:r>
        <w:t>проекта</w:t>
      </w:r>
      <w:r>
        <w:rPr>
          <w:spacing w:val="27"/>
        </w:rPr>
        <w:t xml:space="preserve"> </w:t>
      </w:r>
      <w:r>
        <w:t>является</w:t>
      </w:r>
      <w:r>
        <w:rPr>
          <w:spacing w:val="31"/>
        </w:rPr>
        <w:t xml:space="preserve"> </w:t>
      </w:r>
      <w:r>
        <w:t>одна</w:t>
      </w:r>
      <w:r>
        <w:rPr>
          <w:spacing w:val="27"/>
        </w:rPr>
        <w:t xml:space="preserve"> </w:t>
      </w:r>
      <w:r>
        <w:t>из</w:t>
      </w:r>
      <w:r>
        <w:rPr>
          <w:spacing w:val="33"/>
        </w:rPr>
        <w:t xml:space="preserve"> </w:t>
      </w:r>
      <w:r>
        <w:t>следующих</w:t>
      </w:r>
      <w:r>
        <w:rPr>
          <w:spacing w:val="29"/>
        </w:rPr>
        <w:t xml:space="preserve"> </w:t>
      </w:r>
      <w:r>
        <w:rPr>
          <w:spacing w:val="-2"/>
        </w:rPr>
        <w:t>работ:</w:t>
      </w:r>
    </w:p>
    <w:p w:rsidR="00623054" w:rsidRDefault="004D1B06" w:rsidP="004D1B06">
      <w:pPr>
        <w:pStyle w:val="a5"/>
        <w:numPr>
          <w:ilvl w:val="0"/>
          <w:numId w:val="170"/>
        </w:numPr>
        <w:tabs>
          <w:tab w:val="left" w:pos="966"/>
          <w:tab w:val="left" w:pos="10632"/>
        </w:tabs>
        <w:spacing w:line="247" w:lineRule="auto"/>
        <w:ind w:right="14" w:firstLine="540"/>
        <w:rPr>
          <w:sz w:val="23"/>
        </w:rPr>
      </w:pPr>
      <w:r>
        <w:rPr>
          <w:w w:val="105"/>
          <w:sz w:val="23"/>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23054" w:rsidRDefault="004D1B06" w:rsidP="004D1B06">
      <w:pPr>
        <w:pStyle w:val="a5"/>
        <w:numPr>
          <w:ilvl w:val="0"/>
          <w:numId w:val="170"/>
        </w:numPr>
        <w:tabs>
          <w:tab w:val="left" w:pos="924"/>
          <w:tab w:val="left" w:pos="10632"/>
        </w:tabs>
        <w:spacing w:line="249" w:lineRule="auto"/>
        <w:ind w:right="6" w:firstLine="540"/>
        <w:rPr>
          <w:sz w:val="23"/>
        </w:rPr>
      </w:pPr>
      <w:r>
        <w:rPr>
          <w:w w:val="105"/>
          <w:sz w:val="23"/>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23054" w:rsidRDefault="004D1B06" w:rsidP="004D1B06">
      <w:pPr>
        <w:pStyle w:val="a5"/>
        <w:numPr>
          <w:ilvl w:val="0"/>
          <w:numId w:val="170"/>
        </w:numPr>
        <w:tabs>
          <w:tab w:val="left" w:pos="874"/>
          <w:tab w:val="left" w:pos="10632"/>
        </w:tabs>
        <w:spacing w:before="2"/>
        <w:ind w:left="874" w:hanging="136"/>
        <w:rPr>
          <w:sz w:val="23"/>
        </w:rPr>
      </w:pPr>
      <w:r>
        <w:rPr>
          <w:sz w:val="23"/>
        </w:rPr>
        <w:t>материальный</w:t>
      </w:r>
      <w:r>
        <w:rPr>
          <w:spacing w:val="49"/>
          <w:sz w:val="23"/>
        </w:rPr>
        <w:t xml:space="preserve"> </w:t>
      </w:r>
      <w:r>
        <w:rPr>
          <w:sz w:val="23"/>
        </w:rPr>
        <w:t>объект,</w:t>
      </w:r>
      <w:r>
        <w:rPr>
          <w:spacing w:val="32"/>
          <w:sz w:val="23"/>
        </w:rPr>
        <w:t xml:space="preserve"> </w:t>
      </w:r>
      <w:r>
        <w:rPr>
          <w:sz w:val="23"/>
        </w:rPr>
        <w:t>макет,</w:t>
      </w:r>
      <w:r>
        <w:rPr>
          <w:spacing w:val="32"/>
          <w:sz w:val="23"/>
        </w:rPr>
        <w:t xml:space="preserve"> </w:t>
      </w:r>
      <w:r>
        <w:rPr>
          <w:sz w:val="23"/>
        </w:rPr>
        <w:t>иное</w:t>
      </w:r>
      <w:r>
        <w:rPr>
          <w:spacing w:val="38"/>
          <w:sz w:val="23"/>
        </w:rPr>
        <w:t xml:space="preserve"> </w:t>
      </w:r>
      <w:r>
        <w:rPr>
          <w:sz w:val="23"/>
        </w:rPr>
        <w:t>конструкторское</w:t>
      </w:r>
      <w:r>
        <w:rPr>
          <w:spacing w:val="27"/>
          <w:sz w:val="23"/>
        </w:rPr>
        <w:t xml:space="preserve"> </w:t>
      </w:r>
      <w:r>
        <w:rPr>
          <w:spacing w:val="-2"/>
          <w:sz w:val="23"/>
        </w:rPr>
        <w:t>изделие;</w:t>
      </w:r>
    </w:p>
    <w:p w:rsidR="00623054" w:rsidRDefault="004D1B06" w:rsidP="004D1B06">
      <w:pPr>
        <w:pStyle w:val="a5"/>
        <w:numPr>
          <w:ilvl w:val="0"/>
          <w:numId w:val="170"/>
        </w:numPr>
        <w:tabs>
          <w:tab w:val="left" w:pos="874"/>
          <w:tab w:val="left" w:pos="10632"/>
        </w:tabs>
        <w:spacing w:before="9"/>
        <w:ind w:left="874" w:hanging="136"/>
        <w:rPr>
          <w:sz w:val="23"/>
        </w:rPr>
      </w:pPr>
      <w:r>
        <w:rPr>
          <w:sz w:val="23"/>
        </w:rPr>
        <w:t>отчетные</w:t>
      </w:r>
      <w:r>
        <w:rPr>
          <w:spacing w:val="26"/>
          <w:sz w:val="23"/>
        </w:rPr>
        <w:t xml:space="preserve"> </w:t>
      </w:r>
      <w:r>
        <w:rPr>
          <w:sz w:val="23"/>
        </w:rPr>
        <w:t>материалы</w:t>
      </w:r>
      <w:r>
        <w:rPr>
          <w:spacing w:val="31"/>
          <w:sz w:val="23"/>
        </w:rPr>
        <w:t xml:space="preserve"> </w:t>
      </w:r>
      <w:r>
        <w:rPr>
          <w:sz w:val="23"/>
        </w:rPr>
        <w:t>по</w:t>
      </w:r>
      <w:r>
        <w:rPr>
          <w:spacing w:val="39"/>
          <w:sz w:val="23"/>
        </w:rPr>
        <w:t xml:space="preserve"> </w:t>
      </w:r>
      <w:r>
        <w:rPr>
          <w:sz w:val="23"/>
        </w:rPr>
        <w:t>социальному</w:t>
      </w:r>
      <w:r>
        <w:rPr>
          <w:spacing w:val="28"/>
          <w:sz w:val="23"/>
        </w:rPr>
        <w:t xml:space="preserve"> </w:t>
      </w:r>
      <w:r>
        <w:rPr>
          <w:spacing w:val="-2"/>
          <w:sz w:val="23"/>
        </w:rPr>
        <w:t>проекту.</w:t>
      </w:r>
    </w:p>
    <w:p w:rsidR="00623054" w:rsidRDefault="004D1B06" w:rsidP="004D1B06">
      <w:pPr>
        <w:pStyle w:val="a3"/>
        <w:tabs>
          <w:tab w:val="left" w:pos="10632"/>
        </w:tabs>
        <w:spacing w:before="9" w:line="252" w:lineRule="auto"/>
        <w:ind w:right="11" w:firstLine="540"/>
      </w:pPr>
      <w:r>
        <w:rPr>
          <w:w w:val="105"/>
        </w:rPr>
        <w:lastRenderedPageBreak/>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623054" w:rsidRDefault="004D1B06" w:rsidP="004D1B06">
      <w:pPr>
        <w:pStyle w:val="a3"/>
        <w:tabs>
          <w:tab w:val="left" w:pos="10632"/>
        </w:tabs>
        <w:spacing w:line="259" w:lineRule="exact"/>
        <w:ind w:left="738" w:firstLine="0"/>
      </w:pPr>
      <w:r>
        <w:t>Проект</w:t>
      </w:r>
      <w:r>
        <w:rPr>
          <w:spacing w:val="31"/>
        </w:rPr>
        <w:t xml:space="preserve"> </w:t>
      </w:r>
      <w:r>
        <w:t>оценивается</w:t>
      </w:r>
      <w:r>
        <w:rPr>
          <w:spacing w:val="33"/>
        </w:rPr>
        <w:t xml:space="preserve"> </w:t>
      </w:r>
      <w:r>
        <w:t>по</w:t>
      </w:r>
      <w:r>
        <w:rPr>
          <w:spacing w:val="30"/>
        </w:rPr>
        <w:t xml:space="preserve"> </w:t>
      </w:r>
      <w:r>
        <w:t>следующим</w:t>
      </w:r>
      <w:r>
        <w:rPr>
          <w:spacing w:val="26"/>
        </w:rPr>
        <w:t xml:space="preserve"> </w:t>
      </w:r>
      <w:r>
        <w:rPr>
          <w:spacing w:val="-2"/>
        </w:rPr>
        <w:t>критериям:</w:t>
      </w:r>
    </w:p>
    <w:p w:rsidR="00623054" w:rsidRDefault="004D1B06" w:rsidP="004D1B06">
      <w:pPr>
        <w:pStyle w:val="a5"/>
        <w:numPr>
          <w:ilvl w:val="0"/>
          <w:numId w:val="170"/>
        </w:numPr>
        <w:tabs>
          <w:tab w:val="left" w:pos="1117"/>
          <w:tab w:val="left" w:pos="10632"/>
        </w:tabs>
        <w:spacing w:before="77" w:line="252" w:lineRule="auto"/>
        <w:ind w:firstLine="540"/>
        <w:rPr>
          <w:sz w:val="23"/>
        </w:rPr>
      </w:pPr>
      <w:r>
        <w:rPr>
          <w:w w:val="105"/>
          <w:sz w:val="23"/>
        </w:rPr>
        <w:t xml:space="preserve">сформированность познавательных универсальных учебных действий: способность к </w:t>
      </w:r>
      <w:r>
        <w:rPr>
          <w:sz w:val="23"/>
        </w:rPr>
        <w:t>самостоятельному</w:t>
      </w:r>
      <w:r>
        <w:rPr>
          <w:spacing w:val="28"/>
          <w:sz w:val="23"/>
        </w:rPr>
        <w:t xml:space="preserve"> </w:t>
      </w:r>
      <w:r>
        <w:rPr>
          <w:sz w:val="23"/>
        </w:rPr>
        <w:t>приобретению</w:t>
      </w:r>
      <w:r>
        <w:rPr>
          <w:spacing w:val="39"/>
          <w:sz w:val="23"/>
        </w:rPr>
        <w:t xml:space="preserve"> </w:t>
      </w:r>
      <w:r>
        <w:rPr>
          <w:sz w:val="23"/>
        </w:rPr>
        <w:t>знаний</w:t>
      </w:r>
      <w:r>
        <w:rPr>
          <w:spacing w:val="25"/>
          <w:sz w:val="23"/>
        </w:rPr>
        <w:t xml:space="preserve"> </w:t>
      </w:r>
      <w:r>
        <w:rPr>
          <w:sz w:val="23"/>
        </w:rPr>
        <w:t>и</w:t>
      </w:r>
      <w:r>
        <w:rPr>
          <w:spacing w:val="38"/>
          <w:sz w:val="23"/>
        </w:rPr>
        <w:t xml:space="preserve"> </w:t>
      </w:r>
      <w:r>
        <w:rPr>
          <w:sz w:val="23"/>
        </w:rPr>
        <w:t>решению</w:t>
      </w:r>
      <w:r>
        <w:rPr>
          <w:spacing w:val="26"/>
          <w:sz w:val="23"/>
        </w:rPr>
        <w:t xml:space="preserve"> </w:t>
      </w:r>
      <w:r>
        <w:rPr>
          <w:sz w:val="23"/>
        </w:rPr>
        <w:t>проблем,</w:t>
      </w:r>
      <w:r>
        <w:rPr>
          <w:spacing w:val="30"/>
          <w:sz w:val="23"/>
        </w:rPr>
        <w:t xml:space="preserve"> </w:t>
      </w:r>
      <w:r>
        <w:rPr>
          <w:sz w:val="23"/>
        </w:rPr>
        <w:t>проявляющаяся</w:t>
      </w:r>
      <w:r>
        <w:rPr>
          <w:spacing w:val="19"/>
          <w:sz w:val="23"/>
        </w:rPr>
        <w:t xml:space="preserve"> </w:t>
      </w:r>
      <w:r>
        <w:rPr>
          <w:sz w:val="23"/>
        </w:rPr>
        <w:t>в.</w:t>
      </w:r>
      <w:r>
        <w:rPr>
          <w:spacing w:val="40"/>
          <w:sz w:val="23"/>
        </w:rPr>
        <w:t xml:space="preserve"> </w:t>
      </w:r>
      <w:r>
        <w:rPr>
          <w:sz w:val="23"/>
        </w:rPr>
        <w:t>умении</w:t>
      </w:r>
      <w:r>
        <w:rPr>
          <w:spacing w:val="25"/>
          <w:sz w:val="23"/>
        </w:rPr>
        <w:t xml:space="preserve"> </w:t>
      </w:r>
      <w:r>
        <w:rPr>
          <w:sz w:val="23"/>
        </w:rPr>
        <w:t>поставить</w:t>
      </w:r>
      <w:r>
        <w:rPr>
          <w:spacing w:val="21"/>
          <w:sz w:val="23"/>
        </w:rPr>
        <w:t xml:space="preserve"> </w:t>
      </w:r>
      <w:r>
        <w:rPr>
          <w:sz w:val="23"/>
        </w:rPr>
        <w:t>проблему и</w:t>
      </w:r>
      <w:r>
        <w:rPr>
          <w:spacing w:val="27"/>
          <w:sz w:val="23"/>
        </w:rPr>
        <w:t xml:space="preserve"> </w:t>
      </w:r>
      <w:r>
        <w:rPr>
          <w:sz w:val="23"/>
        </w:rPr>
        <w:t>выбрать</w:t>
      </w:r>
      <w:r>
        <w:rPr>
          <w:spacing w:val="24"/>
          <w:sz w:val="23"/>
        </w:rPr>
        <w:t xml:space="preserve"> </w:t>
      </w:r>
      <w:r>
        <w:rPr>
          <w:sz w:val="23"/>
        </w:rPr>
        <w:t>адекватные</w:t>
      </w:r>
      <w:r>
        <w:rPr>
          <w:spacing w:val="29"/>
          <w:sz w:val="23"/>
        </w:rPr>
        <w:t xml:space="preserve"> </w:t>
      </w:r>
      <w:r>
        <w:rPr>
          <w:sz w:val="23"/>
        </w:rPr>
        <w:t>способы</w:t>
      </w:r>
      <w:r>
        <w:rPr>
          <w:spacing w:val="34"/>
          <w:sz w:val="23"/>
        </w:rPr>
        <w:t xml:space="preserve"> </w:t>
      </w:r>
      <w:r>
        <w:rPr>
          <w:sz w:val="23"/>
        </w:rPr>
        <w:t>ее</w:t>
      </w:r>
      <w:r>
        <w:rPr>
          <w:spacing w:val="29"/>
          <w:sz w:val="23"/>
        </w:rPr>
        <w:t xml:space="preserve"> </w:t>
      </w:r>
      <w:r>
        <w:rPr>
          <w:sz w:val="23"/>
        </w:rPr>
        <w:t>решения,</w:t>
      </w:r>
      <w:r>
        <w:rPr>
          <w:spacing w:val="20"/>
          <w:sz w:val="23"/>
        </w:rPr>
        <w:t xml:space="preserve"> </w:t>
      </w:r>
      <w:r>
        <w:rPr>
          <w:sz w:val="23"/>
        </w:rPr>
        <w:t>включая</w:t>
      </w:r>
      <w:r>
        <w:rPr>
          <w:spacing w:val="22"/>
          <w:sz w:val="23"/>
        </w:rPr>
        <w:t xml:space="preserve"> </w:t>
      </w:r>
      <w:r>
        <w:rPr>
          <w:sz w:val="23"/>
        </w:rPr>
        <w:t>поиск</w:t>
      </w:r>
      <w:r>
        <w:rPr>
          <w:spacing w:val="35"/>
          <w:sz w:val="23"/>
        </w:rPr>
        <w:t xml:space="preserve"> </w:t>
      </w:r>
      <w:r>
        <w:rPr>
          <w:sz w:val="23"/>
        </w:rPr>
        <w:t>и</w:t>
      </w:r>
      <w:r>
        <w:rPr>
          <w:spacing w:val="27"/>
          <w:sz w:val="23"/>
        </w:rPr>
        <w:t xml:space="preserve"> </w:t>
      </w:r>
      <w:r>
        <w:rPr>
          <w:sz w:val="23"/>
        </w:rPr>
        <w:t>обработку</w:t>
      </w:r>
      <w:r>
        <w:rPr>
          <w:spacing w:val="30"/>
          <w:sz w:val="23"/>
        </w:rPr>
        <w:t xml:space="preserve"> </w:t>
      </w:r>
      <w:r>
        <w:rPr>
          <w:sz w:val="23"/>
        </w:rPr>
        <w:t>информации,</w:t>
      </w:r>
      <w:r>
        <w:rPr>
          <w:spacing w:val="20"/>
          <w:sz w:val="23"/>
        </w:rPr>
        <w:t xml:space="preserve"> </w:t>
      </w:r>
      <w:r>
        <w:rPr>
          <w:sz w:val="23"/>
        </w:rPr>
        <w:t>формулировку</w:t>
      </w:r>
      <w:r>
        <w:rPr>
          <w:spacing w:val="19"/>
          <w:sz w:val="23"/>
        </w:rPr>
        <w:t xml:space="preserve"> </w:t>
      </w:r>
      <w:r>
        <w:rPr>
          <w:sz w:val="23"/>
        </w:rPr>
        <w:t xml:space="preserve">выводов </w:t>
      </w:r>
      <w:r>
        <w:rPr>
          <w:w w:val="105"/>
          <w:sz w:val="23"/>
        </w:rPr>
        <w:t>и (или) обоснование и реализацию принятого решения, обоснование и создание модели, прогноза, макета, объекта, творческого решения и других;</w:t>
      </w:r>
    </w:p>
    <w:p w:rsidR="00623054" w:rsidRDefault="004D1B06" w:rsidP="004D1B06">
      <w:pPr>
        <w:pStyle w:val="a5"/>
        <w:numPr>
          <w:ilvl w:val="0"/>
          <w:numId w:val="170"/>
        </w:numPr>
        <w:tabs>
          <w:tab w:val="left" w:pos="902"/>
          <w:tab w:val="left" w:pos="10632"/>
        </w:tabs>
        <w:spacing w:line="252" w:lineRule="auto"/>
        <w:ind w:right="17" w:firstLine="540"/>
        <w:rPr>
          <w:sz w:val="23"/>
        </w:rPr>
      </w:pPr>
      <w:r>
        <w:rPr>
          <w:w w:val="105"/>
          <w:sz w:val="23"/>
        </w:rPr>
        <w:t>сформированность предметных знаний и способов действий: умение раскрыть содержание работы, грамотно</w:t>
      </w:r>
      <w:r>
        <w:rPr>
          <w:spacing w:val="-11"/>
          <w:w w:val="105"/>
          <w:sz w:val="23"/>
        </w:rPr>
        <w:t xml:space="preserve"> </w:t>
      </w:r>
      <w:r>
        <w:rPr>
          <w:w w:val="105"/>
          <w:sz w:val="23"/>
        </w:rPr>
        <w:t>и обоснованно</w:t>
      </w:r>
      <w:r>
        <w:rPr>
          <w:spacing w:val="-11"/>
          <w:w w:val="105"/>
          <w:sz w:val="23"/>
        </w:rPr>
        <w:t xml:space="preserve"> </w:t>
      </w:r>
      <w:r>
        <w:rPr>
          <w:w w:val="105"/>
          <w:sz w:val="23"/>
        </w:rPr>
        <w:t>в соответствии с</w:t>
      </w:r>
      <w:r>
        <w:rPr>
          <w:spacing w:val="-12"/>
          <w:w w:val="105"/>
          <w:sz w:val="23"/>
        </w:rPr>
        <w:t xml:space="preserve"> </w:t>
      </w:r>
      <w:r>
        <w:rPr>
          <w:w w:val="105"/>
          <w:sz w:val="23"/>
        </w:rPr>
        <w:t>рассматриваемой</w:t>
      </w:r>
      <w:r>
        <w:rPr>
          <w:spacing w:val="-6"/>
          <w:w w:val="105"/>
          <w:sz w:val="23"/>
        </w:rPr>
        <w:t xml:space="preserve"> </w:t>
      </w:r>
      <w:r>
        <w:rPr>
          <w:w w:val="105"/>
          <w:sz w:val="23"/>
        </w:rPr>
        <w:t>проблемой или</w:t>
      </w:r>
      <w:r>
        <w:rPr>
          <w:spacing w:val="-6"/>
          <w:w w:val="105"/>
          <w:sz w:val="23"/>
        </w:rPr>
        <w:t xml:space="preserve"> </w:t>
      </w:r>
      <w:r>
        <w:rPr>
          <w:w w:val="105"/>
          <w:sz w:val="23"/>
        </w:rPr>
        <w:t>темой</w:t>
      </w:r>
      <w:r>
        <w:rPr>
          <w:spacing w:val="-6"/>
          <w:w w:val="105"/>
          <w:sz w:val="23"/>
        </w:rPr>
        <w:t xml:space="preserve"> </w:t>
      </w:r>
      <w:r>
        <w:rPr>
          <w:w w:val="105"/>
          <w:sz w:val="23"/>
        </w:rPr>
        <w:t>использовать</w:t>
      </w:r>
      <w:r>
        <w:rPr>
          <w:spacing w:val="-9"/>
          <w:w w:val="105"/>
          <w:sz w:val="23"/>
        </w:rPr>
        <w:t xml:space="preserve"> </w:t>
      </w:r>
      <w:r>
        <w:rPr>
          <w:w w:val="105"/>
          <w:sz w:val="23"/>
        </w:rPr>
        <w:t>имеющиеся знания и способы действий;</w:t>
      </w:r>
    </w:p>
    <w:p w:rsidR="00623054" w:rsidRDefault="004D1B06" w:rsidP="004D1B06">
      <w:pPr>
        <w:pStyle w:val="a5"/>
        <w:numPr>
          <w:ilvl w:val="0"/>
          <w:numId w:val="170"/>
        </w:numPr>
        <w:tabs>
          <w:tab w:val="left" w:pos="1009"/>
          <w:tab w:val="left" w:pos="10632"/>
        </w:tabs>
        <w:spacing w:line="252" w:lineRule="auto"/>
        <w:ind w:right="7" w:firstLine="540"/>
        <w:rPr>
          <w:sz w:val="23"/>
        </w:rPr>
      </w:pPr>
      <w:r>
        <w:rPr>
          <w:w w:val="105"/>
          <w:sz w:val="23"/>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w:t>
      </w:r>
      <w:r>
        <w:rPr>
          <w:spacing w:val="-3"/>
          <w:w w:val="105"/>
          <w:sz w:val="23"/>
        </w:rPr>
        <w:t xml:space="preserve"> </w:t>
      </w:r>
      <w:r>
        <w:rPr>
          <w:w w:val="105"/>
          <w:sz w:val="23"/>
        </w:rPr>
        <w:t>для достижения целей; осуществлять выбор</w:t>
      </w:r>
      <w:r>
        <w:rPr>
          <w:spacing w:val="-2"/>
          <w:w w:val="105"/>
          <w:sz w:val="23"/>
        </w:rPr>
        <w:t xml:space="preserve"> </w:t>
      </w:r>
      <w:r>
        <w:rPr>
          <w:w w:val="105"/>
          <w:sz w:val="23"/>
        </w:rPr>
        <w:t>конструктивных</w:t>
      </w:r>
      <w:r>
        <w:rPr>
          <w:spacing w:val="-2"/>
          <w:w w:val="105"/>
          <w:sz w:val="23"/>
        </w:rPr>
        <w:t xml:space="preserve"> </w:t>
      </w:r>
      <w:r>
        <w:rPr>
          <w:w w:val="105"/>
          <w:sz w:val="23"/>
        </w:rPr>
        <w:t>стратегий</w:t>
      </w:r>
      <w:r>
        <w:rPr>
          <w:spacing w:val="-3"/>
          <w:w w:val="105"/>
          <w:sz w:val="23"/>
        </w:rPr>
        <w:t xml:space="preserve"> </w:t>
      </w:r>
      <w:r>
        <w:rPr>
          <w:w w:val="105"/>
          <w:sz w:val="23"/>
        </w:rPr>
        <w:t>в трудных</w:t>
      </w:r>
      <w:r>
        <w:rPr>
          <w:spacing w:val="-2"/>
          <w:w w:val="105"/>
          <w:sz w:val="23"/>
        </w:rPr>
        <w:t xml:space="preserve"> </w:t>
      </w:r>
      <w:r>
        <w:rPr>
          <w:w w:val="105"/>
          <w:sz w:val="23"/>
        </w:rPr>
        <w:t>ситуациях;</w:t>
      </w:r>
    </w:p>
    <w:p w:rsidR="00623054" w:rsidRDefault="004D1B06" w:rsidP="004D1B06">
      <w:pPr>
        <w:pStyle w:val="a5"/>
        <w:numPr>
          <w:ilvl w:val="0"/>
          <w:numId w:val="170"/>
        </w:numPr>
        <w:tabs>
          <w:tab w:val="left" w:pos="916"/>
          <w:tab w:val="left" w:pos="10632"/>
        </w:tabs>
        <w:spacing w:line="247" w:lineRule="auto"/>
        <w:ind w:right="20" w:firstLine="540"/>
        <w:rPr>
          <w:sz w:val="23"/>
        </w:rPr>
      </w:pPr>
      <w:r>
        <w:rPr>
          <w:w w:val="105"/>
          <w:sz w:val="23"/>
        </w:rPr>
        <w:t>сформированность коммуникативных универсальных учебных действий: умение ясно изложить и оформить выполненную работу,</w:t>
      </w:r>
      <w:r>
        <w:rPr>
          <w:spacing w:val="-2"/>
          <w:w w:val="105"/>
          <w:sz w:val="23"/>
        </w:rPr>
        <w:t xml:space="preserve"> </w:t>
      </w:r>
      <w:r>
        <w:rPr>
          <w:w w:val="105"/>
          <w:sz w:val="23"/>
        </w:rPr>
        <w:t>представить ее результаты,</w:t>
      </w:r>
      <w:r>
        <w:rPr>
          <w:spacing w:val="-2"/>
          <w:w w:val="105"/>
          <w:sz w:val="23"/>
        </w:rPr>
        <w:t xml:space="preserve"> </w:t>
      </w:r>
      <w:r>
        <w:rPr>
          <w:w w:val="105"/>
          <w:sz w:val="23"/>
        </w:rPr>
        <w:t>аргументированно ответить на вопросы.</w:t>
      </w:r>
    </w:p>
    <w:p w:rsidR="00623054" w:rsidRDefault="004D1B06" w:rsidP="004D1B06">
      <w:pPr>
        <w:pStyle w:val="a3"/>
        <w:tabs>
          <w:tab w:val="left" w:pos="10632"/>
        </w:tabs>
        <w:spacing w:line="249" w:lineRule="auto"/>
        <w:ind w:right="-15" w:firstLine="540"/>
      </w:pPr>
      <w:r>
        <w:rPr>
          <w:b/>
          <w:w w:val="105"/>
        </w:rPr>
        <w:t>Предметные</w:t>
      </w:r>
      <w:r>
        <w:rPr>
          <w:b/>
          <w:spacing w:val="-16"/>
          <w:w w:val="105"/>
        </w:rPr>
        <w:t xml:space="preserve"> </w:t>
      </w:r>
      <w:r>
        <w:rPr>
          <w:b/>
          <w:w w:val="105"/>
        </w:rPr>
        <w:t>результаты</w:t>
      </w:r>
      <w:r>
        <w:rPr>
          <w:b/>
          <w:spacing w:val="-13"/>
          <w:w w:val="105"/>
        </w:rPr>
        <w:t xml:space="preserve"> </w:t>
      </w:r>
      <w:r>
        <w:rPr>
          <w:w w:val="105"/>
        </w:rPr>
        <w:t>освоения</w:t>
      </w:r>
      <w:r>
        <w:rPr>
          <w:spacing w:val="-6"/>
          <w:w w:val="105"/>
        </w:rPr>
        <w:t xml:space="preserve"> </w:t>
      </w:r>
      <w:r>
        <w:rPr>
          <w:w w:val="105"/>
        </w:rPr>
        <w:t>АООП</w:t>
      </w:r>
      <w:r>
        <w:rPr>
          <w:spacing w:val="-11"/>
          <w:w w:val="105"/>
        </w:rPr>
        <w:t xml:space="preserve"> </w:t>
      </w:r>
      <w:r>
        <w:rPr>
          <w:w w:val="105"/>
        </w:rPr>
        <w:t>ООО</w:t>
      </w:r>
      <w:r>
        <w:rPr>
          <w:spacing w:val="-12"/>
          <w:w w:val="105"/>
        </w:rPr>
        <w:t xml:space="preserve"> </w:t>
      </w:r>
      <w:r>
        <w:rPr>
          <w:w w:val="105"/>
        </w:rPr>
        <w:t>в</w:t>
      </w:r>
      <w:r>
        <w:rPr>
          <w:spacing w:val="-11"/>
          <w:w w:val="105"/>
        </w:rPr>
        <w:t xml:space="preserve"> </w:t>
      </w:r>
      <w:r>
        <w:rPr>
          <w:w w:val="105"/>
        </w:rPr>
        <w:t>соответствии</w:t>
      </w:r>
      <w:r>
        <w:rPr>
          <w:spacing w:val="-11"/>
          <w:w w:val="105"/>
        </w:rPr>
        <w:t xml:space="preserve"> </w:t>
      </w:r>
      <w:r>
        <w:rPr>
          <w:w w:val="105"/>
        </w:rPr>
        <w:t>с</w:t>
      </w:r>
      <w:r>
        <w:rPr>
          <w:spacing w:val="-13"/>
          <w:w w:val="105"/>
        </w:rPr>
        <w:t xml:space="preserve"> </w:t>
      </w:r>
      <w:r>
        <w:rPr>
          <w:w w:val="105"/>
        </w:rPr>
        <w:t>ФАОП</w:t>
      </w:r>
      <w:r>
        <w:rPr>
          <w:spacing w:val="-16"/>
          <w:w w:val="105"/>
        </w:rPr>
        <w:t xml:space="preserve"> </w:t>
      </w:r>
      <w:r>
        <w:rPr>
          <w:w w:val="105"/>
        </w:rPr>
        <w:t>ООО</w:t>
      </w:r>
      <w:r>
        <w:rPr>
          <w:spacing w:val="-11"/>
          <w:w w:val="105"/>
        </w:rPr>
        <w:t xml:space="preserve"> </w:t>
      </w:r>
      <w:r>
        <w:rPr>
          <w:w w:val="105"/>
        </w:rPr>
        <w:t>для</w:t>
      </w:r>
      <w:r>
        <w:rPr>
          <w:spacing w:val="-14"/>
          <w:w w:val="105"/>
        </w:rPr>
        <w:t xml:space="preserve"> </w:t>
      </w:r>
      <w:r>
        <w:rPr>
          <w:w w:val="105"/>
        </w:rPr>
        <w:t>обучающихся</w:t>
      </w:r>
      <w:r>
        <w:rPr>
          <w:spacing w:val="-8"/>
          <w:w w:val="105"/>
        </w:rPr>
        <w:t xml:space="preserve"> </w:t>
      </w:r>
      <w:r>
        <w:rPr>
          <w:w w:val="105"/>
        </w:rPr>
        <w:t>с</w:t>
      </w:r>
      <w:r>
        <w:rPr>
          <w:spacing w:val="-16"/>
          <w:w w:val="105"/>
        </w:rPr>
        <w:t xml:space="preserve"> </w:t>
      </w:r>
      <w:r>
        <w:rPr>
          <w:w w:val="105"/>
        </w:rPr>
        <w:t>ЗПР (вариант 7) с учетом специфики содержания предметных областей, включающих конкретные учебные предметы, ориентированы</w:t>
      </w:r>
      <w:r>
        <w:rPr>
          <w:spacing w:val="-11"/>
          <w:w w:val="105"/>
        </w:rPr>
        <w:t xml:space="preserve"> </w:t>
      </w:r>
      <w:r>
        <w:rPr>
          <w:w w:val="105"/>
        </w:rPr>
        <w:t>на</w:t>
      </w:r>
      <w:r>
        <w:rPr>
          <w:spacing w:val="-8"/>
          <w:w w:val="105"/>
        </w:rPr>
        <w:t xml:space="preserve"> </w:t>
      </w:r>
      <w:r>
        <w:rPr>
          <w:w w:val="105"/>
        </w:rPr>
        <w:t>применение</w:t>
      </w:r>
      <w:r>
        <w:rPr>
          <w:spacing w:val="-8"/>
          <w:w w:val="105"/>
        </w:rPr>
        <w:t xml:space="preserve"> </w:t>
      </w:r>
      <w:r>
        <w:rPr>
          <w:w w:val="105"/>
        </w:rPr>
        <w:t>знаний,</w:t>
      </w:r>
      <w:r>
        <w:rPr>
          <w:spacing w:val="-5"/>
          <w:w w:val="105"/>
        </w:rPr>
        <w:t xml:space="preserve"> </w:t>
      </w:r>
      <w:r>
        <w:rPr>
          <w:w w:val="105"/>
        </w:rPr>
        <w:t>умений</w:t>
      </w:r>
      <w:r>
        <w:rPr>
          <w:spacing w:val="-2"/>
          <w:w w:val="105"/>
        </w:rPr>
        <w:t xml:space="preserve"> </w:t>
      </w:r>
      <w:r>
        <w:rPr>
          <w:w w:val="105"/>
        </w:rPr>
        <w:t>и</w:t>
      </w:r>
      <w:r>
        <w:rPr>
          <w:spacing w:val="-8"/>
          <w:w w:val="105"/>
        </w:rPr>
        <w:t xml:space="preserve"> </w:t>
      </w:r>
      <w:r>
        <w:rPr>
          <w:w w:val="105"/>
        </w:rPr>
        <w:t>навыков</w:t>
      </w:r>
      <w:r>
        <w:rPr>
          <w:spacing w:val="-2"/>
          <w:w w:val="105"/>
        </w:rPr>
        <w:t xml:space="preserve"> </w:t>
      </w:r>
      <w:r>
        <w:rPr>
          <w:w w:val="105"/>
        </w:rPr>
        <w:t>обучающимися</w:t>
      </w:r>
      <w:r>
        <w:rPr>
          <w:spacing w:val="-11"/>
          <w:w w:val="105"/>
        </w:rPr>
        <w:t xml:space="preserve"> </w:t>
      </w:r>
      <w:r>
        <w:rPr>
          <w:w w:val="105"/>
        </w:rPr>
        <w:t>в</w:t>
      </w:r>
      <w:r>
        <w:rPr>
          <w:spacing w:val="-2"/>
          <w:w w:val="105"/>
        </w:rPr>
        <w:t xml:space="preserve"> </w:t>
      </w:r>
      <w:r>
        <w:rPr>
          <w:w w:val="105"/>
        </w:rPr>
        <w:t>учебных</w:t>
      </w:r>
      <w:r>
        <w:rPr>
          <w:spacing w:val="-7"/>
          <w:w w:val="105"/>
        </w:rPr>
        <w:t xml:space="preserve"> </w:t>
      </w:r>
      <w:r>
        <w:rPr>
          <w:w w:val="105"/>
        </w:rPr>
        <w:t>ситуациях</w:t>
      </w:r>
      <w:r>
        <w:rPr>
          <w:spacing w:val="-7"/>
          <w:w w:val="105"/>
        </w:rPr>
        <w:t xml:space="preserve"> </w:t>
      </w:r>
      <w:r>
        <w:rPr>
          <w:w w:val="105"/>
        </w:rPr>
        <w:t>и реальных жизненных условиях, а также на успешное обучение.</w:t>
      </w:r>
    </w:p>
    <w:p w:rsidR="00623054" w:rsidRDefault="004D1B06" w:rsidP="004D1B06">
      <w:pPr>
        <w:pStyle w:val="a3"/>
        <w:tabs>
          <w:tab w:val="left" w:pos="10632"/>
        </w:tabs>
        <w:spacing w:line="249" w:lineRule="auto"/>
        <w:ind w:right="9" w:firstLine="540"/>
      </w:pPr>
      <w:r>
        <w:rPr>
          <w:w w:val="105"/>
        </w:rPr>
        <w:t>Оценка</w:t>
      </w:r>
      <w:r>
        <w:rPr>
          <w:spacing w:val="-10"/>
          <w:w w:val="105"/>
        </w:rPr>
        <w:t xml:space="preserve"> </w:t>
      </w:r>
      <w:r>
        <w:rPr>
          <w:w w:val="105"/>
        </w:rPr>
        <w:t>предметных</w:t>
      </w:r>
      <w:r>
        <w:rPr>
          <w:spacing w:val="-10"/>
          <w:w w:val="105"/>
        </w:rPr>
        <w:t xml:space="preserve"> </w:t>
      </w:r>
      <w:r>
        <w:rPr>
          <w:w w:val="105"/>
        </w:rPr>
        <w:t>результатов</w:t>
      </w:r>
      <w:r>
        <w:rPr>
          <w:spacing w:val="-10"/>
          <w:w w:val="105"/>
        </w:rPr>
        <w:t xml:space="preserve"> </w:t>
      </w:r>
      <w:r>
        <w:rPr>
          <w:w w:val="105"/>
        </w:rPr>
        <w:t>представляет</w:t>
      </w:r>
      <w:r>
        <w:rPr>
          <w:spacing w:val="-9"/>
          <w:w w:val="105"/>
        </w:rPr>
        <w:t xml:space="preserve"> </w:t>
      </w:r>
      <w:r>
        <w:rPr>
          <w:w w:val="105"/>
        </w:rPr>
        <w:t>собой</w:t>
      </w:r>
      <w:r>
        <w:rPr>
          <w:spacing w:val="-5"/>
          <w:w w:val="105"/>
        </w:rPr>
        <w:t xml:space="preserve"> </w:t>
      </w:r>
      <w:r>
        <w:rPr>
          <w:w w:val="105"/>
        </w:rPr>
        <w:t>оценку</w:t>
      </w:r>
      <w:r>
        <w:rPr>
          <w:spacing w:val="-15"/>
          <w:w w:val="105"/>
        </w:rPr>
        <w:t xml:space="preserve"> </w:t>
      </w:r>
      <w:r>
        <w:rPr>
          <w:w w:val="105"/>
        </w:rPr>
        <w:t>достижения</w:t>
      </w:r>
      <w:r>
        <w:rPr>
          <w:spacing w:val="-13"/>
          <w:w w:val="105"/>
        </w:rPr>
        <w:t xml:space="preserve"> </w:t>
      </w:r>
      <w:r>
        <w:rPr>
          <w:w w:val="105"/>
        </w:rPr>
        <w:t>обучающимися</w:t>
      </w:r>
      <w:r>
        <w:rPr>
          <w:spacing w:val="-8"/>
          <w:w w:val="105"/>
        </w:rPr>
        <w:t xml:space="preserve"> </w:t>
      </w:r>
      <w:r>
        <w:rPr>
          <w:w w:val="105"/>
        </w:rPr>
        <w:t>планируемых результатов по отдельным учебным предметам.</w:t>
      </w:r>
    </w:p>
    <w:p w:rsidR="00623054" w:rsidRDefault="004D1B06" w:rsidP="004D1B06">
      <w:pPr>
        <w:pStyle w:val="a3"/>
        <w:tabs>
          <w:tab w:val="left" w:pos="10632"/>
        </w:tabs>
        <w:spacing w:before="2" w:line="249" w:lineRule="auto"/>
        <w:ind w:right="-15" w:firstLine="540"/>
      </w:pPr>
      <w:r>
        <w:rPr>
          <w:w w:val="105"/>
        </w:rPr>
        <w:t xml:space="preserve">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w:t>
      </w:r>
      <w:r>
        <w:t xml:space="preserve">релевантных содержанию учебных предметов, в том числе метапредметных (познавательных, регулятивных, </w:t>
      </w:r>
      <w:r>
        <w:rPr>
          <w:w w:val="105"/>
        </w:rPr>
        <w:t>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w:t>
      </w:r>
      <w:r>
        <w:rPr>
          <w:spacing w:val="-2"/>
          <w:w w:val="105"/>
        </w:rPr>
        <w:t xml:space="preserve"> </w:t>
      </w:r>
      <w:r>
        <w:rPr>
          <w:w w:val="105"/>
        </w:rPr>
        <w:t>потребностей обучающихся с</w:t>
      </w:r>
      <w:r>
        <w:rPr>
          <w:spacing w:val="-4"/>
          <w:w w:val="105"/>
        </w:rPr>
        <w:t xml:space="preserve"> </w:t>
      </w:r>
      <w:r>
        <w:rPr>
          <w:w w:val="105"/>
        </w:rPr>
        <w:t>ЗПР.</w:t>
      </w:r>
    </w:p>
    <w:p w:rsidR="00623054" w:rsidRDefault="004D1B06" w:rsidP="004D1B06">
      <w:pPr>
        <w:tabs>
          <w:tab w:val="left" w:pos="10632"/>
        </w:tabs>
        <w:spacing w:line="261" w:lineRule="auto"/>
        <w:ind w:left="197" w:right="-15" w:firstLine="540"/>
        <w:jc w:val="both"/>
        <w:rPr>
          <w:b/>
          <w:sz w:val="23"/>
        </w:rPr>
      </w:pPr>
      <w:r>
        <w:rPr>
          <w:w w:val="105"/>
          <w:sz w:val="23"/>
        </w:rPr>
        <w:t xml:space="preserve">Для оценки предметных результатов используются критерии: </w:t>
      </w:r>
      <w:r>
        <w:rPr>
          <w:b/>
          <w:w w:val="105"/>
          <w:sz w:val="23"/>
        </w:rPr>
        <w:t xml:space="preserve">знание и понимание, применение, </w:t>
      </w:r>
      <w:r>
        <w:rPr>
          <w:b/>
          <w:spacing w:val="-2"/>
          <w:w w:val="105"/>
          <w:sz w:val="23"/>
        </w:rPr>
        <w:t>функциональность.</w:t>
      </w:r>
    </w:p>
    <w:p w:rsidR="00623054" w:rsidRDefault="004D1B06" w:rsidP="004D1B06">
      <w:pPr>
        <w:tabs>
          <w:tab w:val="left" w:pos="10632"/>
        </w:tabs>
        <w:spacing w:line="243" w:lineRule="exact"/>
        <w:ind w:left="738"/>
        <w:jc w:val="both"/>
        <w:rPr>
          <w:sz w:val="23"/>
        </w:rPr>
      </w:pPr>
      <w:r>
        <w:rPr>
          <w:sz w:val="23"/>
        </w:rPr>
        <w:t>Обобщенный</w:t>
      </w:r>
      <w:r>
        <w:rPr>
          <w:spacing w:val="40"/>
          <w:sz w:val="23"/>
        </w:rPr>
        <w:t xml:space="preserve"> </w:t>
      </w:r>
      <w:r>
        <w:rPr>
          <w:sz w:val="23"/>
        </w:rPr>
        <w:t>критерий</w:t>
      </w:r>
      <w:r>
        <w:rPr>
          <w:spacing w:val="34"/>
          <w:sz w:val="23"/>
        </w:rPr>
        <w:t xml:space="preserve"> </w:t>
      </w:r>
      <w:r>
        <w:rPr>
          <w:b/>
          <w:sz w:val="23"/>
        </w:rPr>
        <w:t>«знание</w:t>
      </w:r>
      <w:r>
        <w:rPr>
          <w:b/>
          <w:spacing w:val="31"/>
          <w:sz w:val="23"/>
        </w:rPr>
        <w:t xml:space="preserve"> </w:t>
      </w:r>
      <w:r>
        <w:rPr>
          <w:b/>
          <w:sz w:val="23"/>
        </w:rPr>
        <w:t>и</w:t>
      </w:r>
      <w:r>
        <w:rPr>
          <w:b/>
          <w:spacing w:val="36"/>
          <w:sz w:val="23"/>
        </w:rPr>
        <w:t xml:space="preserve"> </w:t>
      </w:r>
      <w:r>
        <w:rPr>
          <w:b/>
          <w:sz w:val="23"/>
        </w:rPr>
        <w:t>понимание»</w:t>
      </w:r>
      <w:r>
        <w:rPr>
          <w:b/>
          <w:spacing w:val="32"/>
          <w:sz w:val="23"/>
        </w:rPr>
        <w:t xml:space="preserve"> </w:t>
      </w:r>
      <w:r>
        <w:rPr>
          <w:sz w:val="23"/>
        </w:rPr>
        <w:t>включает</w:t>
      </w:r>
      <w:r>
        <w:rPr>
          <w:spacing w:val="34"/>
          <w:sz w:val="23"/>
        </w:rPr>
        <w:t xml:space="preserve"> </w:t>
      </w:r>
      <w:r>
        <w:rPr>
          <w:sz w:val="23"/>
        </w:rPr>
        <w:t>знание</w:t>
      </w:r>
      <w:r>
        <w:rPr>
          <w:spacing w:val="20"/>
          <w:sz w:val="23"/>
        </w:rPr>
        <w:t xml:space="preserve"> </w:t>
      </w:r>
      <w:r>
        <w:rPr>
          <w:sz w:val="23"/>
        </w:rPr>
        <w:t>и</w:t>
      </w:r>
      <w:r>
        <w:rPr>
          <w:spacing w:val="41"/>
          <w:sz w:val="23"/>
        </w:rPr>
        <w:t xml:space="preserve"> </w:t>
      </w:r>
      <w:r>
        <w:rPr>
          <w:sz w:val="23"/>
        </w:rPr>
        <w:t>понимание</w:t>
      </w:r>
      <w:r>
        <w:rPr>
          <w:spacing w:val="20"/>
          <w:sz w:val="23"/>
        </w:rPr>
        <w:t xml:space="preserve"> </w:t>
      </w:r>
      <w:r>
        <w:rPr>
          <w:sz w:val="23"/>
        </w:rPr>
        <w:t>роли</w:t>
      </w:r>
      <w:r>
        <w:rPr>
          <w:spacing w:val="31"/>
          <w:sz w:val="23"/>
        </w:rPr>
        <w:t xml:space="preserve"> </w:t>
      </w:r>
      <w:r>
        <w:rPr>
          <w:sz w:val="23"/>
        </w:rPr>
        <w:t>изучаемой</w:t>
      </w:r>
      <w:r>
        <w:rPr>
          <w:spacing w:val="41"/>
          <w:sz w:val="23"/>
        </w:rPr>
        <w:t xml:space="preserve"> </w:t>
      </w:r>
      <w:r>
        <w:rPr>
          <w:spacing w:val="-2"/>
          <w:sz w:val="23"/>
        </w:rPr>
        <w:t>области</w:t>
      </w:r>
    </w:p>
    <w:p w:rsidR="00623054" w:rsidRDefault="004D1B06" w:rsidP="004D1B06">
      <w:pPr>
        <w:pStyle w:val="a3"/>
        <w:tabs>
          <w:tab w:val="left" w:pos="10632"/>
        </w:tabs>
        <w:spacing w:before="9" w:line="254" w:lineRule="auto"/>
        <w:ind w:right="18" w:firstLine="0"/>
      </w:pPr>
      <w:r>
        <w:rPr>
          <w:w w:val="105"/>
        </w:rPr>
        <w:t>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23054" w:rsidRDefault="004D1B06" w:rsidP="004D1B06">
      <w:pPr>
        <w:tabs>
          <w:tab w:val="left" w:pos="10632"/>
        </w:tabs>
        <w:spacing w:line="258" w:lineRule="exact"/>
        <w:ind w:left="738"/>
        <w:jc w:val="both"/>
        <w:rPr>
          <w:sz w:val="23"/>
        </w:rPr>
      </w:pPr>
      <w:r>
        <w:rPr>
          <w:sz w:val="23"/>
        </w:rPr>
        <w:t>Обобщенный</w:t>
      </w:r>
      <w:r>
        <w:rPr>
          <w:spacing w:val="53"/>
          <w:sz w:val="23"/>
        </w:rPr>
        <w:t xml:space="preserve"> </w:t>
      </w:r>
      <w:r>
        <w:rPr>
          <w:sz w:val="23"/>
        </w:rPr>
        <w:t>критерий</w:t>
      </w:r>
      <w:r>
        <w:rPr>
          <w:spacing w:val="48"/>
          <w:sz w:val="23"/>
        </w:rPr>
        <w:t xml:space="preserve"> </w:t>
      </w:r>
      <w:r>
        <w:rPr>
          <w:b/>
          <w:sz w:val="23"/>
        </w:rPr>
        <w:t>«применение»</w:t>
      </w:r>
      <w:r>
        <w:rPr>
          <w:b/>
          <w:spacing w:val="43"/>
          <w:sz w:val="23"/>
        </w:rPr>
        <w:t xml:space="preserve"> </w:t>
      </w:r>
      <w:r>
        <w:rPr>
          <w:spacing w:val="-2"/>
          <w:sz w:val="23"/>
        </w:rPr>
        <w:t>включает:</w:t>
      </w:r>
    </w:p>
    <w:p w:rsidR="00623054" w:rsidRDefault="004D1B06" w:rsidP="004D1B06">
      <w:pPr>
        <w:pStyle w:val="a5"/>
        <w:numPr>
          <w:ilvl w:val="0"/>
          <w:numId w:val="170"/>
        </w:numPr>
        <w:tabs>
          <w:tab w:val="left" w:pos="938"/>
          <w:tab w:val="left" w:pos="10632"/>
        </w:tabs>
        <w:spacing w:before="10" w:line="252" w:lineRule="auto"/>
        <w:ind w:right="20" w:firstLine="540"/>
        <w:rPr>
          <w:sz w:val="23"/>
        </w:rPr>
      </w:pPr>
      <w:r>
        <w:rPr>
          <w:w w:val="105"/>
          <w:sz w:val="23"/>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23054" w:rsidRDefault="004D1B06" w:rsidP="004D1B06">
      <w:pPr>
        <w:pStyle w:val="a5"/>
        <w:numPr>
          <w:ilvl w:val="0"/>
          <w:numId w:val="170"/>
        </w:numPr>
        <w:tabs>
          <w:tab w:val="left" w:pos="880"/>
          <w:tab w:val="left" w:pos="10632"/>
        </w:tabs>
        <w:spacing w:line="252" w:lineRule="auto"/>
        <w:ind w:right="11" w:firstLine="540"/>
        <w:rPr>
          <w:sz w:val="23"/>
        </w:rPr>
      </w:pPr>
      <w:r>
        <w:rPr>
          <w:w w:val="105"/>
          <w:sz w:val="23"/>
        </w:rPr>
        <w:t>использование</w:t>
      </w:r>
      <w:r>
        <w:rPr>
          <w:spacing w:val="-1"/>
          <w:w w:val="105"/>
          <w:sz w:val="23"/>
        </w:rPr>
        <w:t xml:space="preserve"> </w:t>
      </w:r>
      <w:r>
        <w:rPr>
          <w:w w:val="105"/>
          <w:sz w:val="23"/>
        </w:rPr>
        <w:t>специфических</w:t>
      </w:r>
      <w:r>
        <w:rPr>
          <w:spacing w:val="-3"/>
          <w:w w:val="105"/>
          <w:sz w:val="23"/>
        </w:rPr>
        <w:t xml:space="preserve"> </w:t>
      </w:r>
      <w:r>
        <w:rPr>
          <w:w w:val="105"/>
          <w:sz w:val="23"/>
        </w:rPr>
        <w:t>для</w:t>
      </w:r>
      <w:r>
        <w:rPr>
          <w:spacing w:val="-7"/>
          <w:w w:val="105"/>
          <w:sz w:val="23"/>
        </w:rPr>
        <w:t xml:space="preserve"> </w:t>
      </w:r>
      <w:r>
        <w:rPr>
          <w:w w:val="105"/>
          <w:sz w:val="23"/>
        </w:rPr>
        <w:t>предмета способов</w:t>
      </w:r>
      <w:r>
        <w:rPr>
          <w:spacing w:val="-4"/>
          <w:w w:val="105"/>
          <w:sz w:val="23"/>
        </w:rPr>
        <w:t xml:space="preserve"> </w:t>
      </w:r>
      <w:r>
        <w:rPr>
          <w:w w:val="105"/>
          <w:sz w:val="23"/>
        </w:rPr>
        <w:t>действий</w:t>
      </w:r>
      <w:r>
        <w:rPr>
          <w:spacing w:val="-4"/>
          <w:w w:val="105"/>
          <w:sz w:val="23"/>
        </w:rPr>
        <w:t xml:space="preserve"> </w:t>
      </w:r>
      <w:r>
        <w:rPr>
          <w:w w:val="105"/>
          <w:sz w:val="23"/>
        </w:rPr>
        <w:t>и видов</w:t>
      </w:r>
      <w:r>
        <w:rPr>
          <w:spacing w:val="-4"/>
          <w:w w:val="105"/>
          <w:sz w:val="23"/>
        </w:rPr>
        <w:t xml:space="preserve"> </w:t>
      </w:r>
      <w:r>
        <w:rPr>
          <w:w w:val="105"/>
          <w:sz w:val="23"/>
        </w:rPr>
        <w:t>деятельности по</w:t>
      </w:r>
      <w:r>
        <w:rPr>
          <w:spacing w:val="-3"/>
          <w:w w:val="105"/>
          <w:sz w:val="23"/>
        </w:rPr>
        <w:t xml:space="preserve"> </w:t>
      </w:r>
      <w:r>
        <w:rPr>
          <w:w w:val="105"/>
          <w:sz w:val="23"/>
        </w:rPr>
        <w:t xml:space="preserve">получению </w:t>
      </w:r>
      <w:r>
        <w:rPr>
          <w:sz w:val="23"/>
        </w:rPr>
        <w:t>нового</w:t>
      </w:r>
      <w:r>
        <w:rPr>
          <w:spacing w:val="29"/>
          <w:sz w:val="23"/>
        </w:rPr>
        <w:t xml:space="preserve"> </w:t>
      </w:r>
      <w:r>
        <w:rPr>
          <w:sz w:val="23"/>
        </w:rPr>
        <w:t>знания,</w:t>
      </w:r>
      <w:r>
        <w:rPr>
          <w:spacing w:val="32"/>
          <w:sz w:val="23"/>
        </w:rPr>
        <w:t xml:space="preserve"> </w:t>
      </w:r>
      <w:r>
        <w:rPr>
          <w:sz w:val="23"/>
        </w:rPr>
        <w:t>его</w:t>
      </w:r>
      <w:r>
        <w:rPr>
          <w:spacing w:val="17"/>
          <w:sz w:val="23"/>
        </w:rPr>
        <w:t xml:space="preserve"> </w:t>
      </w:r>
      <w:r>
        <w:rPr>
          <w:sz w:val="23"/>
        </w:rPr>
        <w:t>интерпретации,</w:t>
      </w:r>
      <w:r>
        <w:rPr>
          <w:spacing w:val="19"/>
          <w:sz w:val="23"/>
        </w:rPr>
        <w:t xml:space="preserve"> </w:t>
      </w:r>
      <w:r>
        <w:rPr>
          <w:sz w:val="23"/>
        </w:rPr>
        <w:t>применению</w:t>
      </w:r>
      <w:r>
        <w:rPr>
          <w:spacing w:val="27"/>
          <w:sz w:val="23"/>
        </w:rPr>
        <w:t xml:space="preserve"> </w:t>
      </w:r>
      <w:r>
        <w:rPr>
          <w:sz w:val="23"/>
        </w:rPr>
        <w:t>и</w:t>
      </w:r>
      <w:r>
        <w:rPr>
          <w:spacing w:val="26"/>
          <w:sz w:val="23"/>
        </w:rPr>
        <w:t xml:space="preserve"> </w:t>
      </w:r>
      <w:r>
        <w:rPr>
          <w:sz w:val="23"/>
        </w:rPr>
        <w:t>преобразованию</w:t>
      </w:r>
      <w:r>
        <w:rPr>
          <w:spacing w:val="27"/>
          <w:sz w:val="23"/>
        </w:rPr>
        <w:t xml:space="preserve"> </w:t>
      </w:r>
      <w:r>
        <w:rPr>
          <w:sz w:val="23"/>
        </w:rPr>
        <w:t>при</w:t>
      </w:r>
      <w:r>
        <w:rPr>
          <w:spacing w:val="39"/>
          <w:sz w:val="23"/>
        </w:rPr>
        <w:t xml:space="preserve"> </w:t>
      </w:r>
      <w:r>
        <w:rPr>
          <w:sz w:val="23"/>
        </w:rPr>
        <w:t>решении</w:t>
      </w:r>
      <w:r>
        <w:rPr>
          <w:spacing w:val="26"/>
          <w:sz w:val="23"/>
        </w:rPr>
        <w:t xml:space="preserve"> </w:t>
      </w:r>
      <w:r>
        <w:rPr>
          <w:sz w:val="23"/>
        </w:rPr>
        <w:t>учебных</w:t>
      </w:r>
      <w:r>
        <w:rPr>
          <w:spacing w:val="17"/>
          <w:sz w:val="23"/>
        </w:rPr>
        <w:t xml:space="preserve"> </w:t>
      </w:r>
      <w:r>
        <w:rPr>
          <w:sz w:val="23"/>
        </w:rPr>
        <w:t>задач</w:t>
      </w:r>
      <w:r>
        <w:rPr>
          <w:spacing w:val="27"/>
          <w:sz w:val="23"/>
        </w:rPr>
        <w:t xml:space="preserve"> </w:t>
      </w:r>
      <w:r>
        <w:rPr>
          <w:sz w:val="23"/>
        </w:rPr>
        <w:t>или</w:t>
      </w:r>
      <w:r>
        <w:rPr>
          <w:spacing w:val="26"/>
          <w:sz w:val="23"/>
        </w:rPr>
        <w:t xml:space="preserve"> </w:t>
      </w:r>
      <w:r>
        <w:rPr>
          <w:sz w:val="23"/>
        </w:rPr>
        <w:t xml:space="preserve">проблем, </w:t>
      </w:r>
      <w:r>
        <w:rPr>
          <w:w w:val="105"/>
          <w:sz w:val="23"/>
        </w:rPr>
        <w:t>в том числе</w:t>
      </w:r>
      <w:r>
        <w:rPr>
          <w:spacing w:val="-5"/>
          <w:w w:val="105"/>
          <w:sz w:val="23"/>
        </w:rPr>
        <w:t xml:space="preserve"> </w:t>
      </w:r>
      <w:r>
        <w:rPr>
          <w:w w:val="105"/>
          <w:sz w:val="23"/>
        </w:rPr>
        <w:t>в ходе</w:t>
      </w:r>
      <w:r>
        <w:rPr>
          <w:spacing w:val="-5"/>
          <w:w w:val="105"/>
          <w:sz w:val="23"/>
        </w:rPr>
        <w:t xml:space="preserve"> </w:t>
      </w:r>
      <w:r>
        <w:rPr>
          <w:w w:val="105"/>
          <w:sz w:val="23"/>
        </w:rPr>
        <w:t>поисковой деятельности, учебно-исследовательской и учебно-проектной деятельности.</w:t>
      </w:r>
    </w:p>
    <w:p w:rsidR="00623054" w:rsidRDefault="004D1B06" w:rsidP="004D1B06">
      <w:pPr>
        <w:pStyle w:val="a3"/>
        <w:tabs>
          <w:tab w:val="left" w:pos="10632"/>
        </w:tabs>
        <w:spacing w:line="252" w:lineRule="auto"/>
        <w:ind w:firstLine="540"/>
      </w:pPr>
      <w:r>
        <w:rPr>
          <w:w w:val="105"/>
        </w:rPr>
        <w:t xml:space="preserve">Обобщенный критерий </w:t>
      </w:r>
      <w:r>
        <w:rPr>
          <w:b/>
          <w:w w:val="105"/>
        </w:rPr>
        <w:t xml:space="preserve">«функциональность» </w:t>
      </w:r>
      <w:r>
        <w:rPr>
          <w:w w:val="105"/>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23054" w:rsidRDefault="004D1B06" w:rsidP="004D1B06">
      <w:pPr>
        <w:pStyle w:val="a3"/>
        <w:tabs>
          <w:tab w:val="left" w:pos="10632"/>
        </w:tabs>
        <w:spacing w:line="254" w:lineRule="auto"/>
        <w:ind w:right="18" w:firstLine="540"/>
      </w:pPr>
      <w:r>
        <w:rPr>
          <w:w w:val="105"/>
        </w:rPr>
        <w:t>Оценка</w:t>
      </w:r>
      <w:r>
        <w:rPr>
          <w:spacing w:val="-10"/>
          <w:w w:val="105"/>
        </w:rPr>
        <w:t xml:space="preserve"> </w:t>
      </w:r>
      <w:r>
        <w:rPr>
          <w:w w:val="105"/>
        </w:rPr>
        <w:t>функциональной</w:t>
      </w:r>
      <w:r>
        <w:rPr>
          <w:spacing w:val="-5"/>
          <w:w w:val="105"/>
        </w:rPr>
        <w:t xml:space="preserve"> </w:t>
      </w:r>
      <w:r>
        <w:rPr>
          <w:w w:val="105"/>
        </w:rPr>
        <w:t>грамотности</w:t>
      </w:r>
      <w:r>
        <w:rPr>
          <w:spacing w:val="-10"/>
          <w:w w:val="105"/>
        </w:rPr>
        <w:t xml:space="preserve"> </w:t>
      </w:r>
      <w:r>
        <w:rPr>
          <w:w w:val="105"/>
        </w:rPr>
        <w:t>направлена</w:t>
      </w:r>
      <w:r>
        <w:rPr>
          <w:spacing w:val="-10"/>
          <w:w w:val="105"/>
        </w:rPr>
        <w:t xml:space="preserve"> </w:t>
      </w:r>
      <w:r>
        <w:rPr>
          <w:w w:val="105"/>
        </w:rPr>
        <w:t>на</w:t>
      </w:r>
      <w:r>
        <w:rPr>
          <w:spacing w:val="-10"/>
          <w:w w:val="105"/>
        </w:rPr>
        <w:t xml:space="preserve"> </w:t>
      </w:r>
      <w:r>
        <w:rPr>
          <w:w w:val="105"/>
        </w:rPr>
        <w:t>выявление</w:t>
      </w:r>
      <w:r>
        <w:rPr>
          <w:spacing w:val="-10"/>
          <w:w w:val="105"/>
        </w:rPr>
        <w:t xml:space="preserve"> </w:t>
      </w:r>
      <w:r>
        <w:rPr>
          <w:w w:val="105"/>
        </w:rPr>
        <w:t>способности</w:t>
      </w:r>
      <w:r>
        <w:rPr>
          <w:spacing w:val="-5"/>
          <w:w w:val="105"/>
        </w:rPr>
        <w:t xml:space="preserve"> </w:t>
      </w:r>
      <w:r>
        <w:rPr>
          <w:w w:val="105"/>
        </w:rPr>
        <w:t>обучающихся</w:t>
      </w:r>
      <w:r>
        <w:rPr>
          <w:spacing w:val="-13"/>
          <w:w w:val="105"/>
        </w:rPr>
        <w:t xml:space="preserve"> </w:t>
      </w:r>
      <w:r>
        <w:rPr>
          <w:w w:val="105"/>
        </w:rPr>
        <w:t>применять предметные знания и умения во внеучебной ситуации, в реальной жизни.</w:t>
      </w:r>
    </w:p>
    <w:p w:rsidR="00623054" w:rsidRDefault="004D1B06" w:rsidP="004D1B06">
      <w:pPr>
        <w:pStyle w:val="a3"/>
        <w:tabs>
          <w:tab w:val="left" w:pos="10632"/>
        </w:tabs>
        <w:spacing w:line="247" w:lineRule="auto"/>
        <w:ind w:right="-15" w:firstLine="540"/>
      </w:pPr>
      <w:r>
        <w:rPr>
          <w:w w:val="105"/>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23054" w:rsidRDefault="004D1B06" w:rsidP="004D1B06">
      <w:pPr>
        <w:pStyle w:val="a3"/>
        <w:tabs>
          <w:tab w:val="left" w:pos="10632"/>
        </w:tabs>
        <w:spacing w:line="247" w:lineRule="auto"/>
        <w:ind w:right="-15" w:firstLine="540"/>
      </w:pPr>
      <w:r>
        <w:rPr>
          <w:w w:val="105"/>
        </w:rPr>
        <w:t>Особенности оценки по отдельному учебному предмету фиксируются в приложении к рабочей программе по предмету.</w:t>
      </w:r>
    </w:p>
    <w:p w:rsidR="00623054" w:rsidRDefault="004D1B06" w:rsidP="004D1B06">
      <w:pPr>
        <w:pStyle w:val="a3"/>
        <w:tabs>
          <w:tab w:val="left" w:pos="10632"/>
        </w:tabs>
        <w:ind w:left="738" w:firstLine="0"/>
      </w:pPr>
      <w:r>
        <w:t>Описание</w:t>
      </w:r>
      <w:r>
        <w:rPr>
          <w:spacing w:val="35"/>
        </w:rPr>
        <w:t xml:space="preserve"> </w:t>
      </w:r>
      <w:r>
        <w:t>оценки</w:t>
      </w:r>
      <w:r>
        <w:rPr>
          <w:spacing w:val="46"/>
        </w:rPr>
        <w:t xml:space="preserve"> </w:t>
      </w:r>
      <w:r>
        <w:t>предметных</w:t>
      </w:r>
      <w:r>
        <w:rPr>
          <w:spacing w:val="37"/>
        </w:rPr>
        <w:t xml:space="preserve"> </w:t>
      </w:r>
      <w:r>
        <w:t>результатов</w:t>
      </w:r>
      <w:r>
        <w:rPr>
          <w:spacing w:val="35"/>
        </w:rPr>
        <w:t xml:space="preserve"> </w:t>
      </w:r>
      <w:r>
        <w:t>по</w:t>
      </w:r>
      <w:r>
        <w:rPr>
          <w:spacing w:val="37"/>
        </w:rPr>
        <w:t xml:space="preserve"> </w:t>
      </w:r>
      <w:r>
        <w:t>отдельному</w:t>
      </w:r>
      <w:r>
        <w:rPr>
          <w:spacing w:val="37"/>
        </w:rPr>
        <w:t xml:space="preserve"> </w:t>
      </w:r>
      <w:r>
        <w:t>учебному</w:t>
      </w:r>
      <w:r>
        <w:rPr>
          <w:spacing w:val="26"/>
        </w:rPr>
        <w:t xml:space="preserve"> </w:t>
      </w:r>
      <w:r>
        <w:t>предмету</w:t>
      </w:r>
      <w:r>
        <w:rPr>
          <w:spacing w:val="26"/>
        </w:rPr>
        <w:t xml:space="preserve"> </w:t>
      </w:r>
      <w:r>
        <w:rPr>
          <w:spacing w:val="-2"/>
        </w:rPr>
        <w:t>включает:</w:t>
      </w:r>
    </w:p>
    <w:p w:rsidR="00623054" w:rsidRDefault="004D1B06" w:rsidP="004D1B06">
      <w:pPr>
        <w:pStyle w:val="a5"/>
        <w:numPr>
          <w:ilvl w:val="0"/>
          <w:numId w:val="170"/>
        </w:numPr>
        <w:tabs>
          <w:tab w:val="left" w:pos="887"/>
          <w:tab w:val="left" w:pos="10632"/>
        </w:tabs>
        <w:spacing w:before="8" w:line="249" w:lineRule="auto"/>
        <w:ind w:right="13" w:firstLine="540"/>
        <w:rPr>
          <w:sz w:val="23"/>
        </w:rPr>
      </w:pPr>
      <w:r>
        <w:rPr>
          <w:w w:val="105"/>
          <w:sz w:val="23"/>
        </w:rPr>
        <w:t>список</w:t>
      </w:r>
      <w:r>
        <w:rPr>
          <w:spacing w:val="-1"/>
          <w:w w:val="105"/>
          <w:sz w:val="23"/>
        </w:rPr>
        <w:t xml:space="preserve"> </w:t>
      </w:r>
      <w:r>
        <w:rPr>
          <w:w w:val="105"/>
          <w:sz w:val="23"/>
        </w:rPr>
        <w:t>итоговых</w:t>
      </w:r>
      <w:r>
        <w:rPr>
          <w:spacing w:val="-4"/>
          <w:w w:val="105"/>
          <w:sz w:val="23"/>
        </w:rPr>
        <w:t xml:space="preserve"> </w:t>
      </w:r>
      <w:r>
        <w:rPr>
          <w:w w:val="105"/>
          <w:sz w:val="23"/>
        </w:rPr>
        <w:t>планируемых результатов с указанием</w:t>
      </w:r>
      <w:r>
        <w:rPr>
          <w:spacing w:val="-1"/>
          <w:w w:val="105"/>
          <w:sz w:val="23"/>
        </w:rPr>
        <w:t xml:space="preserve"> </w:t>
      </w:r>
      <w:r>
        <w:rPr>
          <w:w w:val="105"/>
          <w:sz w:val="23"/>
        </w:rPr>
        <w:t>этапов их</w:t>
      </w:r>
      <w:r>
        <w:rPr>
          <w:spacing w:val="-4"/>
          <w:w w:val="105"/>
          <w:sz w:val="23"/>
        </w:rPr>
        <w:t xml:space="preserve"> </w:t>
      </w:r>
      <w:r>
        <w:rPr>
          <w:w w:val="105"/>
          <w:sz w:val="23"/>
        </w:rPr>
        <w:t>формирования</w:t>
      </w:r>
      <w:r>
        <w:rPr>
          <w:spacing w:val="-2"/>
          <w:w w:val="105"/>
          <w:sz w:val="23"/>
        </w:rPr>
        <w:t xml:space="preserve"> </w:t>
      </w:r>
      <w:r>
        <w:rPr>
          <w:w w:val="105"/>
          <w:sz w:val="23"/>
        </w:rPr>
        <w:t xml:space="preserve">и способов </w:t>
      </w:r>
      <w:r>
        <w:rPr>
          <w:w w:val="105"/>
          <w:sz w:val="23"/>
        </w:rPr>
        <w:lastRenderedPageBreak/>
        <w:t>оценки (например, текущая (тематическая), устно (письменно), практика);</w:t>
      </w:r>
    </w:p>
    <w:p w:rsidR="00623054" w:rsidRDefault="004D1B06" w:rsidP="004D1B06">
      <w:pPr>
        <w:pStyle w:val="a5"/>
        <w:numPr>
          <w:ilvl w:val="0"/>
          <w:numId w:val="170"/>
        </w:numPr>
        <w:tabs>
          <w:tab w:val="left" w:pos="902"/>
          <w:tab w:val="left" w:pos="10632"/>
        </w:tabs>
        <w:spacing w:line="254" w:lineRule="auto"/>
        <w:ind w:right="-15" w:firstLine="540"/>
        <w:rPr>
          <w:sz w:val="23"/>
        </w:rPr>
      </w:pPr>
      <w:r>
        <w:rPr>
          <w:w w:val="105"/>
          <w:sz w:val="23"/>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3054" w:rsidRDefault="004D1B06" w:rsidP="004D1B06">
      <w:pPr>
        <w:pStyle w:val="a5"/>
        <w:numPr>
          <w:ilvl w:val="0"/>
          <w:numId w:val="170"/>
        </w:numPr>
        <w:tabs>
          <w:tab w:val="left" w:pos="866"/>
          <w:tab w:val="left" w:pos="10632"/>
        </w:tabs>
        <w:spacing w:line="258" w:lineRule="exact"/>
        <w:ind w:left="866" w:hanging="128"/>
        <w:rPr>
          <w:sz w:val="23"/>
        </w:rPr>
      </w:pPr>
      <w:r>
        <w:rPr>
          <w:sz w:val="23"/>
        </w:rPr>
        <w:t>график</w:t>
      </w:r>
      <w:r>
        <w:rPr>
          <w:spacing w:val="46"/>
          <w:sz w:val="23"/>
        </w:rPr>
        <w:t xml:space="preserve"> </w:t>
      </w:r>
      <w:r>
        <w:rPr>
          <w:sz w:val="23"/>
        </w:rPr>
        <w:t>контрольных</w:t>
      </w:r>
      <w:r>
        <w:rPr>
          <w:spacing w:val="30"/>
          <w:sz w:val="23"/>
        </w:rPr>
        <w:t xml:space="preserve"> </w:t>
      </w:r>
      <w:r>
        <w:rPr>
          <w:spacing w:val="-2"/>
          <w:sz w:val="23"/>
        </w:rPr>
        <w:t>мероприятий.</w:t>
      </w:r>
    </w:p>
    <w:p w:rsidR="00623054" w:rsidRDefault="004D1B06" w:rsidP="004D1B06">
      <w:pPr>
        <w:pStyle w:val="a3"/>
        <w:tabs>
          <w:tab w:val="left" w:pos="10632"/>
        </w:tabs>
        <w:spacing w:before="7" w:line="254" w:lineRule="auto"/>
        <w:ind w:right="17" w:firstLine="540"/>
      </w:pPr>
      <w:r>
        <w:rPr>
          <w:b/>
          <w:w w:val="105"/>
        </w:rPr>
        <w:t xml:space="preserve">Стартовая диагностика </w:t>
      </w:r>
      <w:r>
        <w:rPr>
          <w:w w:val="105"/>
        </w:rPr>
        <w:t>проводится администрацией образовательной организации с целью оценки готовности к обучению на уровне основного общего образования.</w:t>
      </w:r>
    </w:p>
    <w:p w:rsidR="00623054" w:rsidRDefault="004D1B06" w:rsidP="004D1B06">
      <w:pPr>
        <w:pStyle w:val="a3"/>
        <w:tabs>
          <w:tab w:val="left" w:pos="10632"/>
        </w:tabs>
        <w:spacing w:line="247" w:lineRule="auto"/>
        <w:ind w:right="8" w:firstLine="540"/>
      </w:pPr>
      <w:r>
        <w:rPr>
          <w:w w:val="105"/>
        </w:rPr>
        <w:t>Стартовая диагностика проводится в начале 5 класса (первого года обучения на уровне основного общего</w:t>
      </w:r>
      <w:r>
        <w:rPr>
          <w:spacing w:val="67"/>
          <w:w w:val="105"/>
        </w:rPr>
        <w:t xml:space="preserve"> </w:t>
      </w:r>
      <w:r>
        <w:rPr>
          <w:w w:val="105"/>
        </w:rPr>
        <w:t>образования)</w:t>
      </w:r>
      <w:r>
        <w:rPr>
          <w:spacing w:val="64"/>
          <w:w w:val="105"/>
        </w:rPr>
        <w:t xml:space="preserve"> </w:t>
      </w:r>
      <w:r>
        <w:rPr>
          <w:w w:val="105"/>
        </w:rPr>
        <w:t>и</w:t>
      </w:r>
      <w:r>
        <w:rPr>
          <w:spacing w:val="60"/>
          <w:w w:val="105"/>
        </w:rPr>
        <w:t xml:space="preserve"> </w:t>
      </w:r>
      <w:r>
        <w:rPr>
          <w:w w:val="105"/>
        </w:rPr>
        <w:t>выступает</w:t>
      </w:r>
      <w:r>
        <w:rPr>
          <w:spacing w:val="61"/>
          <w:w w:val="105"/>
        </w:rPr>
        <w:t xml:space="preserve"> </w:t>
      </w:r>
      <w:r>
        <w:rPr>
          <w:w w:val="105"/>
        </w:rPr>
        <w:t>как</w:t>
      </w:r>
      <w:r>
        <w:rPr>
          <w:spacing w:val="71"/>
          <w:w w:val="105"/>
        </w:rPr>
        <w:t xml:space="preserve"> </w:t>
      </w:r>
      <w:r>
        <w:rPr>
          <w:w w:val="105"/>
        </w:rPr>
        <w:t>основа</w:t>
      </w:r>
      <w:r>
        <w:rPr>
          <w:spacing w:val="60"/>
          <w:w w:val="105"/>
        </w:rPr>
        <w:t xml:space="preserve"> </w:t>
      </w:r>
      <w:r>
        <w:rPr>
          <w:w w:val="105"/>
        </w:rPr>
        <w:t>(точка</w:t>
      </w:r>
      <w:r>
        <w:rPr>
          <w:spacing w:val="66"/>
          <w:w w:val="105"/>
        </w:rPr>
        <w:t xml:space="preserve"> </w:t>
      </w:r>
      <w:r>
        <w:rPr>
          <w:w w:val="105"/>
        </w:rPr>
        <w:t>отсчета)</w:t>
      </w:r>
      <w:r>
        <w:rPr>
          <w:spacing w:val="64"/>
          <w:w w:val="105"/>
        </w:rPr>
        <w:t xml:space="preserve"> </w:t>
      </w:r>
      <w:r>
        <w:rPr>
          <w:w w:val="105"/>
        </w:rPr>
        <w:t>для</w:t>
      </w:r>
      <w:r>
        <w:rPr>
          <w:spacing w:val="62"/>
          <w:w w:val="105"/>
        </w:rPr>
        <w:t xml:space="preserve"> </w:t>
      </w:r>
      <w:r>
        <w:rPr>
          <w:w w:val="105"/>
        </w:rPr>
        <w:t>оценки</w:t>
      </w:r>
      <w:r>
        <w:rPr>
          <w:spacing w:val="66"/>
          <w:w w:val="105"/>
        </w:rPr>
        <w:t xml:space="preserve"> </w:t>
      </w:r>
      <w:r>
        <w:rPr>
          <w:w w:val="105"/>
        </w:rPr>
        <w:t>динамики</w:t>
      </w:r>
      <w:r>
        <w:rPr>
          <w:spacing w:val="66"/>
          <w:w w:val="105"/>
        </w:rPr>
        <w:t xml:space="preserve"> </w:t>
      </w:r>
      <w:r>
        <w:rPr>
          <w:w w:val="105"/>
        </w:rPr>
        <w:t>образовательных</w:t>
      </w:r>
    </w:p>
    <w:p w:rsidR="00623054" w:rsidRDefault="004D1B06" w:rsidP="004D1B06">
      <w:pPr>
        <w:pStyle w:val="a3"/>
        <w:tabs>
          <w:tab w:val="left" w:pos="10632"/>
        </w:tabs>
        <w:spacing w:before="77"/>
        <w:ind w:firstLine="0"/>
      </w:pPr>
      <w:r>
        <w:t>достижений</w:t>
      </w:r>
      <w:r>
        <w:rPr>
          <w:spacing w:val="30"/>
        </w:rPr>
        <w:t xml:space="preserve"> </w:t>
      </w:r>
      <w:r>
        <w:t>обучающихся</w:t>
      </w:r>
      <w:r>
        <w:rPr>
          <w:spacing w:val="45"/>
        </w:rPr>
        <w:t xml:space="preserve"> </w:t>
      </w:r>
      <w:r>
        <w:t>с</w:t>
      </w:r>
      <w:r>
        <w:rPr>
          <w:spacing w:val="20"/>
        </w:rPr>
        <w:t xml:space="preserve"> </w:t>
      </w:r>
      <w:r>
        <w:rPr>
          <w:spacing w:val="-4"/>
        </w:rPr>
        <w:t>ЗПР.</w:t>
      </w:r>
    </w:p>
    <w:p w:rsidR="00623054" w:rsidRDefault="004D1B06" w:rsidP="004D1B06">
      <w:pPr>
        <w:pStyle w:val="a3"/>
        <w:tabs>
          <w:tab w:val="left" w:pos="10632"/>
        </w:tabs>
        <w:spacing w:before="17" w:line="249" w:lineRule="auto"/>
        <w:ind w:right="2" w:firstLine="540"/>
      </w:pPr>
      <w:r>
        <w:rPr>
          <w:w w:val="105"/>
        </w:rPr>
        <w:t>Объектом</w:t>
      </w:r>
      <w:r>
        <w:rPr>
          <w:spacing w:val="-12"/>
          <w:w w:val="105"/>
        </w:rPr>
        <w:t xml:space="preserve"> </w:t>
      </w:r>
      <w:r>
        <w:rPr>
          <w:w w:val="105"/>
        </w:rPr>
        <w:t>оценки</w:t>
      </w:r>
      <w:r>
        <w:rPr>
          <w:spacing w:val="-8"/>
          <w:w w:val="105"/>
        </w:rPr>
        <w:t xml:space="preserve"> </w:t>
      </w:r>
      <w:r>
        <w:rPr>
          <w:w w:val="105"/>
        </w:rPr>
        <w:t>являются:</w:t>
      </w:r>
      <w:r>
        <w:rPr>
          <w:spacing w:val="-6"/>
          <w:w w:val="105"/>
        </w:rPr>
        <w:t xml:space="preserve"> </w:t>
      </w:r>
      <w:r>
        <w:rPr>
          <w:w w:val="105"/>
        </w:rPr>
        <w:t>структура</w:t>
      </w:r>
      <w:r>
        <w:rPr>
          <w:spacing w:val="-14"/>
          <w:w w:val="105"/>
        </w:rPr>
        <w:t xml:space="preserve"> </w:t>
      </w:r>
      <w:r>
        <w:rPr>
          <w:w w:val="105"/>
        </w:rPr>
        <w:t>мотивации,</w:t>
      </w:r>
      <w:r>
        <w:rPr>
          <w:spacing w:val="-16"/>
          <w:w w:val="105"/>
        </w:rPr>
        <w:t xml:space="preserve"> </w:t>
      </w:r>
      <w:r>
        <w:rPr>
          <w:w w:val="105"/>
        </w:rPr>
        <w:t>сформированность</w:t>
      </w:r>
      <w:r>
        <w:rPr>
          <w:spacing w:val="-4"/>
          <w:w w:val="105"/>
        </w:rPr>
        <w:t xml:space="preserve"> </w:t>
      </w:r>
      <w:r>
        <w:rPr>
          <w:w w:val="105"/>
        </w:rPr>
        <w:t>учебной</w:t>
      </w:r>
      <w:r>
        <w:rPr>
          <w:spacing w:val="-14"/>
          <w:w w:val="105"/>
        </w:rPr>
        <w:t xml:space="preserve"> </w:t>
      </w:r>
      <w:r>
        <w:rPr>
          <w:w w:val="105"/>
        </w:rPr>
        <w:t>деятельности,</w:t>
      </w:r>
      <w:r>
        <w:rPr>
          <w:spacing w:val="-16"/>
          <w:w w:val="105"/>
        </w:rPr>
        <w:t xml:space="preserve"> </w:t>
      </w:r>
      <w:r>
        <w:rPr>
          <w:w w:val="105"/>
        </w:rPr>
        <w:t>владение универсальными</w:t>
      </w:r>
      <w:r>
        <w:rPr>
          <w:spacing w:val="-1"/>
          <w:w w:val="105"/>
        </w:rPr>
        <w:t xml:space="preserve"> </w:t>
      </w:r>
      <w:r>
        <w:rPr>
          <w:w w:val="105"/>
        </w:rPr>
        <w:t>и специфическими</w:t>
      </w:r>
      <w:r>
        <w:rPr>
          <w:spacing w:val="-1"/>
          <w:w w:val="105"/>
        </w:rPr>
        <w:t xml:space="preserve"> </w:t>
      </w:r>
      <w:r>
        <w:rPr>
          <w:w w:val="105"/>
        </w:rPr>
        <w:t>для</w:t>
      </w:r>
      <w:r>
        <w:rPr>
          <w:spacing w:val="-3"/>
          <w:w w:val="105"/>
        </w:rPr>
        <w:t xml:space="preserve"> </w:t>
      </w:r>
      <w:r>
        <w:rPr>
          <w:w w:val="105"/>
        </w:rPr>
        <w:t>основных учебных</w:t>
      </w:r>
      <w:r>
        <w:rPr>
          <w:spacing w:val="-5"/>
          <w:w w:val="105"/>
        </w:rPr>
        <w:t xml:space="preserve"> </w:t>
      </w:r>
      <w:r>
        <w:rPr>
          <w:w w:val="105"/>
        </w:rPr>
        <w:t>предметов познавательными средствами,</w:t>
      </w:r>
      <w:r>
        <w:rPr>
          <w:spacing w:val="-4"/>
          <w:w w:val="105"/>
        </w:rPr>
        <w:t xml:space="preserve"> </w:t>
      </w:r>
      <w:r>
        <w:rPr>
          <w:w w:val="105"/>
        </w:rPr>
        <w:t>в том числе:</w:t>
      </w:r>
      <w:r>
        <w:rPr>
          <w:spacing w:val="-1"/>
          <w:w w:val="105"/>
        </w:rPr>
        <w:t xml:space="preserve"> </w:t>
      </w:r>
      <w:r>
        <w:rPr>
          <w:w w:val="105"/>
        </w:rPr>
        <w:t>средствами</w:t>
      </w:r>
      <w:r>
        <w:rPr>
          <w:spacing w:val="-3"/>
          <w:w w:val="105"/>
        </w:rPr>
        <w:t xml:space="preserve"> </w:t>
      </w:r>
      <w:r>
        <w:rPr>
          <w:w w:val="105"/>
        </w:rPr>
        <w:t>работы</w:t>
      </w:r>
      <w:r>
        <w:rPr>
          <w:spacing w:val="-1"/>
          <w:w w:val="105"/>
        </w:rPr>
        <w:t xml:space="preserve"> </w:t>
      </w:r>
      <w:r>
        <w:rPr>
          <w:w w:val="105"/>
        </w:rPr>
        <w:t>с</w:t>
      </w:r>
      <w:r>
        <w:rPr>
          <w:spacing w:val="-10"/>
          <w:w w:val="105"/>
        </w:rPr>
        <w:t xml:space="preserve"> </w:t>
      </w:r>
      <w:r>
        <w:rPr>
          <w:w w:val="105"/>
        </w:rPr>
        <w:t>информацией,</w:t>
      </w:r>
      <w:r>
        <w:rPr>
          <w:spacing w:val="-1"/>
          <w:w w:val="105"/>
        </w:rPr>
        <w:t xml:space="preserve"> </w:t>
      </w:r>
      <w:r>
        <w:rPr>
          <w:w w:val="105"/>
        </w:rPr>
        <w:t>знаково-символическими средствами,</w:t>
      </w:r>
      <w:r>
        <w:rPr>
          <w:spacing w:val="-1"/>
          <w:w w:val="105"/>
        </w:rPr>
        <w:t xml:space="preserve"> </w:t>
      </w:r>
      <w:r>
        <w:rPr>
          <w:w w:val="105"/>
        </w:rPr>
        <w:t>логическими</w:t>
      </w:r>
      <w:r>
        <w:rPr>
          <w:spacing w:val="-3"/>
          <w:w w:val="105"/>
        </w:rPr>
        <w:t xml:space="preserve"> </w:t>
      </w:r>
      <w:r>
        <w:rPr>
          <w:w w:val="105"/>
        </w:rPr>
        <w:t>операциями.</w:t>
      </w:r>
    </w:p>
    <w:p w:rsidR="00623054" w:rsidRDefault="004D1B06" w:rsidP="004D1B06">
      <w:pPr>
        <w:pStyle w:val="a3"/>
        <w:tabs>
          <w:tab w:val="left" w:pos="10632"/>
        </w:tabs>
        <w:spacing w:before="3" w:line="249" w:lineRule="auto"/>
        <w:ind w:right="9" w:firstLine="540"/>
      </w:pPr>
      <w:r>
        <w:rPr>
          <w:w w:val="105"/>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23054" w:rsidRDefault="004D1B06" w:rsidP="004D1B06">
      <w:pPr>
        <w:pStyle w:val="a3"/>
        <w:tabs>
          <w:tab w:val="left" w:pos="10632"/>
        </w:tabs>
        <w:spacing w:before="3" w:line="247" w:lineRule="auto"/>
        <w:ind w:right="5" w:firstLine="540"/>
      </w:pPr>
      <w:r>
        <w:rPr>
          <w:b/>
        </w:rPr>
        <w:t>Текущая</w:t>
      </w:r>
      <w:r>
        <w:rPr>
          <w:b/>
          <w:spacing w:val="40"/>
        </w:rPr>
        <w:t xml:space="preserve"> </w:t>
      </w:r>
      <w:r>
        <w:rPr>
          <w:b/>
        </w:rPr>
        <w:t>оценка</w:t>
      </w:r>
      <w:r>
        <w:rPr>
          <w:b/>
          <w:spacing w:val="40"/>
        </w:rPr>
        <w:t xml:space="preserve"> </w:t>
      </w:r>
      <w:r>
        <w:t>представляет</w:t>
      </w:r>
      <w:r>
        <w:rPr>
          <w:spacing w:val="39"/>
        </w:rPr>
        <w:t xml:space="preserve"> </w:t>
      </w:r>
      <w:r>
        <w:t>собой</w:t>
      </w:r>
      <w:r>
        <w:rPr>
          <w:spacing w:val="40"/>
        </w:rPr>
        <w:t xml:space="preserve"> </w:t>
      </w:r>
      <w:r>
        <w:t>процедуру</w:t>
      </w:r>
      <w:r>
        <w:rPr>
          <w:spacing w:val="39"/>
        </w:rPr>
        <w:t xml:space="preserve"> </w:t>
      </w:r>
      <w:r>
        <w:t>оценки</w:t>
      </w:r>
      <w:r>
        <w:rPr>
          <w:spacing w:val="40"/>
        </w:rPr>
        <w:t xml:space="preserve"> </w:t>
      </w:r>
      <w:r>
        <w:t>индивидуального</w:t>
      </w:r>
      <w:r>
        <w:rPr>
          <w:spacing w:val="39"/>
        </w:rPr>
        <w:t xml:space="preserve"> </w:t>
      </w:r>
      <w:r>
        <w:t>продвижения</w:t>
      </w:r>
      <w:r>
        <w:rPr>
          <w:spacing w:val="40"/>
        </w:rPr>
        <w:t xml:space="preserve"> </w:t>
      </w:r>
      <w:r>
        <w:t xml:space="preserve">обучающегося </w:t>
      </w:r>
      <w:r>
        <w:rPr>
          <w:w w:val="105"/>
        </w:rPr>
        <w:t>с ЗПР в освоении программы учебного предмета.</w:t>
      </w:r>
    </w:p>
    <w:p w:rsidR="00623054" w:rsidRDefault="004D1B06" w:rsidP="004D1B06">
      <w:pPr>
        <w:pStyle w:val="a3"/>
        <w:tabs>
          <w:tab w:val="left" w:pos="10632"/>
        </w:tabs>
        <w:spacing w:before="3" w:line="252" w:lineRule="auto"/>
        <w:ind w:right="7" w:firstLine="540"/>
      </w:pPr>
      <w:r>
        <w:t xml:space="preserve">Текущая оценка может быть формирующей (поддерживающей и направляющей усилия обучающегося, </w:t>
      </w:r>
      <w:r>
        <w:rPr>
          <w:w w:val="105"/>
        </w:rPr>
        <w:t>включающей его в самостоятельную оценочную деятельность), и диагностической, способствующей выявлению</w:t>
      </w:r>
      <w:r>
        <w:rPr>
          <w:spacing w:val="-2"/>
          <w:w w:val="105"/>
        </w:rPr>
        <w:t xml:space="preserve"> </w:t>
      </w:r>
      <w:r>
        <w:rPr>
          <w:w w:val="105"/>
        </w:rPr>
        <w:t>и</w:t>
      </w:r>
      <w:r>
        <w:rPr>
          <w:spacing w:val="-2"/>
          <w:w w:val="105"/>
        </w:rPr>
        <w:t xml:space="preserve"> </w:t>
      </w:r>
      <w:r>
        <w:rPr>
          <w:w w:val="105"/>
        </w:rPr>
        <w:t>осознанию</w:t>
      </w:r>
      <w:r>
        <w:rPr>
          <w:spacing w:val="-2"/>
          <w:w w:val="105"/>
        </w:rPr>
        <w:t xml:space="preserve"> </w:t>
      </w:r>
      <w:r>
        <w:rPr>
          <w:w w:val="105"/>
        </w:rPr>
        <w:t>педагогическим работником</w:t>
      </w:r>
      <w:r>
        <w:rPr>
          <w:spacing w:val="-4"/>
          <w:w w:val="105"/>
        </w:rPr>
        <w:t xml:space="preserve"> </w:t>
      </w:r>
      <w:r>
        <w:rPr>
          <w:w w:val="105"/>
        </w:rPr>
        <w:t>и обучающимся существующих</w:t>
      </w:r>
      <w:r>
        <w:rPr>
          <w:spacing w:val="-8"/>
          <w:w w:val="105"/>
        </w:rPr>
        <w:t xml:space="preserve"> </w:t>
      </w:r>
      <w:r>
        <w:rPr>
          <w:w w:val="105"/>
        </w:rPr>
        <w:t>проблем</w:t>
      </w:r>
      <w:r>
        <w:rPr>
          <w:spacing w:val="-4"/>
          <w:w w:val="105"/>
        </w:rPr>
        <w:t xml:space="preserve"> </w:t>
      </w:r>
      <w:r>
        <w:rPr>
          <w:w w:val="105"/>
        </w:rPr>
        <w:t>в обучении.</w:t>
      </w:r>
    </w:p>
    <w:p w:rsidR="00623054" w:rsidRDefault="004D1B06" w:rsidP="004D1B06">
      <w:pPr>
        <w:pStyle w:val="a3"/>
        <w:tabs>
          <w:tab w:val="left" w:pos="10632"/>
        </w:tabs>
        <w:spacing w:line="254" w:lineRule="auto"/>
        <w:ind w:right="7" w:firstLine="540"/>
      </w:pPr>
      <w:r>
        <w:rPr>
          <w:w w:val="105"/>
        </w:rPr>
        <w:t>Объектом текущей оценки являются</w:t>
      </w:r>
      <w:r>
        <w:rPr>
          <w:spacing w:val="-1"/>
          <w:w w:val="105"/>
        </w:rPr>
        <w:t xml:space="preserve"> </w:t>
      </w:r>
      <w:r>
        <w:rPr>
          <w:w w:val="105"/>
        </w:rPr>
        <w:t>тематические</w:t>
      </w:r>
      <w:r>
        <w:rPr>
          <w:spacing w:val="-5"/>
          <w:w w:val="105"/>
        </w:rPr>
        <w:t xml:space="preserve"> </w:t>
      </w:r>
      <w:r>
        <w:rPr>
          <w:w w:val="105"/>
        </w:rPr>
        <w:t>планируемые результаты,</w:t>
      </w:r>
      <w:r>
        <w:rPr>
          <w:spacing w:val="-2"/>
          <w:w w:val="105"/>
        </w:rPr>
        <w:t xml:space="preserve"> </w:t>
      </w:r>
      <w:r>
        <w:rPr>
          <w:w w:val="105"/>
        </w:rPr>
        <w:t>этапы освоения</w:t>
      </w:r>
      <w:r>
        <w:rPr>
          <w:spacing w:val="-1"/>
          <w:w w:val="105"/>
        </w:rPr>
        <w:t xml:space="preserve"> </w:t>
      </w:r>
      <w:r>
        <w:rPr>
          <w:w w:val="105"/>
        </w:rPr>
        <w:t>которых зафиксированы в тематическом планировании по учебному предмету.</w:t>
      </w:r>
    </w:p>
    <w:p w:rsidR="00623054" w:rsidRDefault="004D1B06" w:rsidP="004D1B06">
      <w:pPr>
        <w:pStyle w:val="a3"/>
        <w:tabs>
          <w:tab w:val="left" w:pos="10632"/>
        </w:tabs>
        <w:spacing w:line="252" w:lineRule="auto"/>
        <w:ind w:firstLine="540"/>
      </w:pPr>
      <w:r>
        <w:rPr>
          <w:w w:val="105"/>
        </w:rPr>
        <w:t>В</w:t>
      </w:r>
      <w:r>
        <w:rPr>
          <w:spacing w:val="-6"/>
          <w:w w:val="105"/>
        </w:rPr>
        <w:t xml:space="preserve"> </w:t>
      </w:r>
      <w:r>
        <w:rPr>
          <w:w w:val="105"/>
        </w:rPr>
        <w:t>текущей оценке</w:t>
      </w:r>
      <w:r>
        <w:rPr>
          <w:spacing w:val="-9"/>
          <w:w w:val="105"/>
        </w:rPr>
        <w:t xml:space="preserve"> </w:t>
      </w:r>
      <w:r>
        <w:rPr>
          <w:w w:val="105"/>
        </w:rPr>
        <w:t>используются различные</w:t>
      </w:r>
      <w:r>
        <w:rPr>
          <w:spacing w:val="-3"/>
          <w:w w:val="105"/>
        </w:rPr>
        <w:t xml:space="preserve"> </w:t>
      </w:r>
      <w:r>
        <w:rPr>
          <w:w w:val="105"/>
        </w:rPr>
        <w:t>формы</w:t>
      </w:r>
      <w:r>
        <w:rPr>
          <w:spacing w:val="-7"/>
          <w:w w:val="105"/>
        </w:rPr>
        <w:t xml:space="preserve"> </w:t>
      </w:r>
      <w:r>
        <w:rPr>
          <w:w w:val="105"/>
        </w:rPr>
        <w:t>и</w:t>
      </w:r>
      <w:r>
        <w:rPr>
          <w:spacing w:val="-3"/>
          <w:w w:val="105"/>
        </w:rPr>
        <w:t xml:space="preserve"> </w:t>
      </w:r>
      <w:r>
        <w:rPr>
          <w:w w:val="105"/>
        </w:rPr>
        <w:t>методы</w:t>
      </w:r>
      <w:r>
        <w:rPr>
          <w:spacing w:val="-7"/>
          <w:w w:val="105"/>
        </w:rPr>
        <w:t xml:space="preserve"> </w:t>
      </w:r>
      <w:r>
        <w:rPr>
          <w:w w:val="105"/>
        </w:rPr>
        <w:t>проверки (устные</w:t>
      </w:r>
      <w:r>
        <w:rPr>
          <w:spacing w:val="-3"/>
          <w:w w:val="105"/>
        </w:rPr>
        <w:t xml:space="preserve"> </w:t>
      </w:r>
      <w:r>
        <w:rPr>
          <w:w w:val="105"/>
        </w:rPr>
        <w:t>и</w:t>
      </w:r>
      <w:r>
        <w:rPr>
          <w:spacing w:val="-3"/>
          <w:w w:val="105"/>
        </w:rPr>
        <w:t xml:space="preserve"> </w:t>
      </w:r>
      <w:r>
        <w:rPr>
          <w:w w:val="105"/>
        </w:rPr>
        <w:t>письменные</w:t>
      </w:r>
      <w:r>
        <w:rPr>
          <w:spacing w:val="-3"/>
          <w:w w:val="105"/>
        </w:rPr>
        <w:t xml:space="preserve"> </w:t>
      </w:r>
      <w:r>
        <w:rPr>
          <w:w w:val="105"/>
        </w:rPr>
        <w:t>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w:t>
      </w:r>
      <w:r>
        <w:rPr>
          <w:spacing w:val="-2"/>
          <w:w w:val="105"/>
        </w:rPr>
        <w:t xml:space="preserve"> </w:t>
      </w:r>
      <w:r>
        <w:rPr>
          <w:w w:val="105"/>
        </w:rPr>
        <w:t>предмета.</w:t>
      </w:r>
    </w:p>
    <w:p w:rsidR="00623054" w:rsidRDefault="004D1B06" w:rsidP="004D1B06">
      <w:pPr>
        <w:pStyle w:val="a3"/>
        <w:tabs>
          <w:tab w:val="left" w:pos="10632"/>
        </w:tabs>
        <w:spacing w:line="259" w:lineRule="exact"/>
        <w:ind w:left="738" w:firstLine="0"/>
      </w:pPr>
      <w:r>
        <w:t>Результаты</w:t>
      </w:r>
      <w:r>
        <w:rPr>
          <w:spacing w:val="36"/>
        </w:rPr>
        <w:t xml:space="preserve"> </w:t>
      </w:r>
      <w:r>
        <w:t>текущей</w:t>
      </w:r>
      <w:r>
        <w:rPr>
          <w:spacing w:val="42"/>
        </w:rPr>
        <w:t xml:space="preserve"> </w:t>
      </w:r>
      <w:r>
        <w:t>оценки</w:t>
      </w:r>
      <w:r>
        <w:rPr>
          <w:spacing w:val="31"/>
        </w:rPr>
        <w:t xml:space="preserve"> </w:t>
      </w:r>
      <w:r>
        <w:t>являются</w:t>
      </w:r>
      <w:r>
        <w:rPr>
          <w:spacing w:val="36"/>
        </w:rPr>
        <w:t xml:space="preserve"> </w:t>
      </w:r>
      <w:r>
        <w:t>основой</w:t>
      </w:r>
      <w:r>
        <w:rPr>
          <w:spacing w:val="32"/>
        </w:rPr>
        <w:t xml:space="preserve"> </w:t>
      </w:r>
      <w:r>
        <w:t>для</w:t>
      </w:r>
      <w:r>
        <w:rPr>
          <w:spacing w:val="36"/>
        </w:rPr>
        <w:t xml:space="preserve"> </w:t>
      </w:r>
      <w:r>
        <w:t>индивидуализации</w:t>
      </w:r>
      <w:r>
        <w:rPr>
          <w:spacing w:val="32"/>
        </w:rPr>
        <w:t xml:space="preserve"> </w:t>
      </w:r>
      <w:r>
        <w:t>учебного</w:t>
      </w:r>
      <w:r>
        <w:rPr>
          <w:spacing w:val="23"/>
        </w:rPr>
        <w:t xml:space="preserve"> </w:t>
      </w:r>
      <w:r>
        <w:rPr>
          <w:spacing w:val="-2"/>
        </w:rPr>
        <w:t>процесса.</w:t>
      </w:r>
    </w:p>
    <w:p w:rsidR="00623054" w:rsidRDefault="004D1B06" w:rsidP="004D1B06">
      <w:pPr>
        <w:pStyle w:val="a3"/>
        <w:tabs>
          <w:tab w:val="left" w:pos="10632"/>
        </w:tabs>
        <w:spacing w:line="254" w:lineRule="auto"/>
        <w:ind w:right="9" w:firstLine="540"/>
      </w:pPr>
      <w:r>
        <w:rPr>
          <w:b/>
          <w:w w:val="105"/>
        </w:rPr>
        <w:t xml:space="preserve">Тематическая оценка </w:t>
      </w:r>
      <w:r>
        <w:rPr>
          <w:w w:val="105"/>
        </w:rPr>
        <w:t>представляет собой процедуру оценки уровня достижения тематических планируемых результатов по учебному предмету.</w:t>
      </w:r>
    </w:p>
    <w:p w:rsidR="00623054" w:rsidRDefault="004D1B06" w:rsidP="004D1B06">
      <w:pPr>
        <w:pStyle w:val="a3"/>
        <w:tabs>
          <w:tab w:val="left" w:pos="10632"/>
        </w:tabs>
        <w:spacing w:line="249" w:lineRule="auto"/>
        <w:ind w:right="-15" w:firstLine="540"/>
      </w:pPr>
      <w:r>
        <w:rPr>
          <w:b/>
          <w:w w:val="105"/>
        </w:rPr>
        <w:t xml:space="preserve">Портфолио </w:t>
      </w:r>
      <w:r>
        <w:rPr>
          <w:w w:val="105"/>
        </w:rPr>
        <w:t xml:space="preserve">представляет собой процедуру оценки динамики учебной и творческой активности </w:t>
      </w:r>
      <w:r>
        <w:t xml:space="preserve">учащегося, направленности, широты или избирательности интересов, выраженности проявлений творческой </w:t>
      </w:r>
      <w:r>
        <w:rPr>
          <w:w w:val="105"/>
        </w:rPr>
        <w:t>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w:t>
      </w:r>
      <w:r>
        <w:rPr>
          <w:spacing w:val="-1"/>
          <w:w w:val="105"/>
        </w:rPr>
        <w:t xml:space="preserve"> </w:t>
      </w:r>
      <w:r>
        <w:rPr>
          <w:w w:val="105"/>
        </w:rPr>
        <w:t>представленные</w:t>
      </w:r>
      <w:r>
        <w:rPr>
          <w:spacing w:val="-3"/>
          <w:w w:val="105"/>
        </w:rPr>
        <w:t xml:space="preserve"> </w:t>
      </w:r>
      <w:r>
        <w:rPr>
          <w:w w:val="105"/>
        </w:rPr>
        <w:t>в портфолио,</w:t>
      </w:r>
      <w:r>
        <w:rPr>
          <w:spacing w:val="-1"/>
          <w:w w:val="105"/>
        </w:rPr>
        <w:t xml:space="preserve"> </w:t>
      </w:r>
      <w:r>
        <w:rPr>
          <w:w w:val="105"/>
        </w:rPr>
        <w:t>используются при выработке</w:t>
      </w:r>
      <w:r>
        <w:rPr>
          <w:spacing w:val="-3"/>
          <w:w w:val="105"/>
        </w:rPr>
        <w:t xml:space="preserve"> </w:t>
      </w:r>
      <w:r>
        <w:rPr>
          <w:w w:val="105"/>
        </w:rPr>
        <w:t>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23054" w:rsidRDefault="004D1B06" w:rsidP="004D1B06">
      <w:pPr>
        <w:tabs>
          <w:tab w:val="left" w:pos="10632"/>
        </w:tabs>
        <w:spacing w:before="7"/>
        <w:ind w:left="738"/>
        <w:rPr>
          <w:sz w:val="23"/>
        </w:rPr>
      </w:pPr>
      <w:r>
        <w:rPr>
          <w:b/>
          <w:sz w:val="23"/>
        </w:rPr>
        <w:t>Внутренний</w:t>
      </w:r>
      <w:r>
        <w:rPr>
          <w:b/>
          <w:spacing w:val="44"/>
          <w:sz w:val="23"/>
        </w:rPr>
        <w:t xml:space="preserve"> </w:t>
      </w:r>
      <w:r>
        <w:rPr>
          <w:b/>
          <w:sz w:val="23"/>
        </w:rPr>
        <w:t>мониторинг</w:t>
      </w:r>
      <w:r>
        <w:rPr>
          <w:b/>
          <w:spacing w:val="39"/>
          <w:sz w:val="23"/>
        </w:rPr>
        <w:t xml:space="preserve"> </w:t>
      </w:r>
      <w:r>
        <w:rPr>
          <w:sz w:val="23"/>
        </w:rPr>
        <w:t>представляет</w:t>
      </w:r>
      <w:r>
        <w:rPr>
          <w:spacing w:val="41"/>
          <w:sz w:val="23"/>
        </w:rPr>
        <w:t xml:space="preserve"> </w:t>
      </w:r>
      <w:r>
        <w:rPr>
          <w:sz w:val="23"/>
        </w:rPr>
        <w:t>собой</w:t>
      </w:r>
      <w:r>
        <w:rPr>
          <w:spacing w:val="49"/>
          <w:sz w:val="23"/>
        </w:rPr>
        <w:t xml:space="preserve"> </w:t>
      </w:r>
      <w:r>
        <w:rPr>
          <w:sz w:val="23"/>
        </w:rPr>
        <w:t>следующие</w:t>
      </w:r>
      <w:r>
        <w:rPr>
          <w:spacing w:val="37"/>
          <w:sz w:val="23"/>
        </w:rPr>
        <w:t xml:space="preserve"> </w:t>
      </w:r>
      <w:r>
        <w:rPr>
          <w:spacing w:val="-2"/>
          <w:sz w:val="23"/>
        </w:rPr>
        <w:t>процедуры:</w:t>
      </w:r>
    </w:p>
    <w:p w:rsidR="00623054" w:rsidRDefault="004D1B06" w:rsidP="004D1B06">
      <w:pPr>
        <w:pStyle w:val="a5"/>
        <w:numPr>
          <w:ilvl w:val="0"/>
          <w:numId w:val="170"/>
        </w:numPr>
        <w:tabs>
          <w:tab w:val="left" w:pos="874"/>
          <w:tab w:val="left" w:pos="10632"/>
        </w:tabs>
        <w:spacing w:before="9"/>
        <w:ind w:left="874" w:hanging="136"/>
        <w:jc w:val="left"/>
        <w:rPr>
          <w:sz w:val="23"/>
        </w:rPr>
      </w:pPr>
      <w:r>
        <w:rPr>
          <w:sz w:val="23"/>
        </w:rPr>
        <w:t>стартовая</w:t>
      </w:r>
      <w:r>
        <w:rPr>
          <w:spacing w:val="32"/>
          <w:sz w:val="23"/>
        </w:rPr>
        <w:t xml:space="preserve"> </w:t>
      </w:r>
      <w:r>
        <w:rPr>
          <w:spacing w:val="-2"/>
          <w:sz w:val="23"/>
        </w:rPr>
        <w:t>диагностика;</w:t>
      </w:r>
    </w:p>
    <w:p w:rsidR="00623054" w:rsidRDefault="004D1B06" w:rsidP="004D1B06">
      <w:pPr>
        <w:pStyle w:val="a5"/>
        <w:numPr>
          <w:ilvl w:val="0"/>
          <w:numId w:val="170"/>
        </w:numPr>
        <w:tabs>
          <w:tab w:val="left" w:pos="874"/>
          <w:tab w:val="left" w:pos="10632"/>
        </w:tabs>
        <w:spacing w:before="9"/>
        <w:ind w:left="874" w:hanging="136"/>
        <w:jc w:val="left"/>
        <w:rPr>
          <w:sz w:val="23"/>
        </w:rPr>
      </w:pPr>
      <w:r>
        <w:rPr>
          <w:sz w:val="23"/>
        </w:rPr>
        <w:t>оценка</w:t>
      </w:r>
      <w:r>
        <w:rPr>
          <w:spacing w:val="47"/>
          <w:sz w:val="23"/>
        </w:rPr>
        <w:t xml:space="preserve"> </w:t>
      </w:r>
      <w:r>
        <w:rPr>
          <w:sz w:val="23"/>
        </w:rPr>
        <w:t>уровня</w:t>
      </w:r>
      <w:r>
        <w:rPr>
          <w:spacing w:val="30"/>
          <w:sz w:val="23"/>
        </w:rPr>
        <w:t xml:space="preserve"> </w:t>
      </w:r>
      <w:r>
        <w:rPr>
          <w:sz w:val="23"/>
        </w:rPr>
        <w:t>достижения</w:t>
      </w:r>
      <w:r>
        <w:rPr>
          <w:spacing w:val="30"/>
          <w:sz w:val="23"/>
        </w:rPr>
        <w:t xml:space="preserve"> </w:t>
      </w:r>
      <w:r>
        <w:rPr>
          <w:sz w:val="23"/>
        </w:rPr>
        <w:t>предметных</w:t>
      </w:r>
      <w:r>
        <w:rPr>
          <w:spacing w:val="27"/>
          <w:sz w:val="23"/>
        </w:rPr>
        <w:t xml:space="preserve"> </w:t>
      </w:r>
      <w:r>
        <w:rPr>
          <w:sz w:val="23"/>
        </w:rPr>
        <w:t>и</w:t>
      </w:r>
      <w:r>
        <w:rPr>
          <w:spacing w:val="37"/>
          <w:sz w:val="23"/>
        </w:rPr>
        <w:t xml:space="preserve"> </w:t>
      </w:r>
      <w:r>
        <w:rPr>
          <w:sz w:val="23"/>
        </w:rPr>
        <w:t>метапредметных</w:t>
      </w:r>
      <w:r>
        <w:rPr>
          <w:spacing w:val="37"/>
          <w:sz w:val="23"/>
        </w:rPr>
        <w:t xml:space="preserve"> </w:t>
      </w:r>
      <w:r>
        <w:rPr>
          <w:spacing w:val="-2"/>
          <w:sz w:val="23"/>
        </w:rPr>
        <w:t>результатов;</w:t>
      </w:r>
    </w:p>
    <w:p w:rsidR="00623054" w:rsidRDefault="004D1B06" w:rsidP="004D1B06">
      <w:pPr>
        <w:pStyle w:val="a5"/>
        <w:numPr>
          <w:ilvl w:val="0"/>
          <w:numId w:val="170"/>
        </w:numPr>
        <w:tabs>
          <w:tab w:val="left" w:pos="874"/>
          <w:tab w:val="left" w:pos="10632"/>
        </w:tabs>
        <w:spacing w:before="17"/>
        <w:ind w:left="874" w:hanging="136"/>
        <w:jc w:val="left"/>
        <w:rPr>
          <w:sz w:val="23"/>
        </w:rPr>
      </w:pPr>
      <w:r>
        <w:rPr>
          <w:sz w:val="23"/>
        </w:rPr>
        <w:t>оценка</w:t>
      </w:r>
      <w:r>
        <w:rPr>
          <w:spacing w:val="42"/>
          <w:sz w:val="23"/>
        </w:rPr>
        <w:t xml:space="preserve"> </w:t>
      </w:r>
      <w:r>
        <w:rPr>
          <w:sz w:val="23"/>
        </w:rPr>
        <w:t>уровня</w:t>
      </w:r>
      <w:r>
        <w:rPr>
          <w:spacing w:val="37"/>
          <w:sz w:val="23"/>
        </w:rPr>
        <w:t xml:space="preserve"> </w:t>
      </w:r>
      <w:r>
        <w:rPr>
          <w:sz w:val="23"/>
        </w:rPr>
        <w:t>функциональной</w:t>
      </w:r>
      <w:r>
        <w:rPr>
          <w:spacing w:val="32"/>
          <w:sz w:val="23"/>
        </w:rPr>
        <w:t xml:space="preserve"> </w:t>
      </w:r>
      <w:r>
        <w:rPr>
          <w:spacing w:val="-2"/>
          <w:sz w:val="23"/>
        </w:rPr>
        <w:t>грамотности;</w:t>
      </w:r>
    </w:p>
    <w:p w:rsidR="00623054" w:rsidRDefault="004D1B06" w:rsidP="004D1B06">
      <w:pPr>
        <w:pStyle w:val="a5"/>
        <w:numPr>
          <w:ilvl w:val="0"/>
          <w:numId w:val="170"/>
        </w:numPr>
        <w:tabs>
          <w:tab w:val="left" w:pos="858"/>
          <w:tab w:val="left" w:pos="10632"/>
        </w:tabs>
        <w:spacing w:before="9" w:line="252" w:lineRule="auto"/>
        <w:ind w:right="5" w:firstLine="540"/>
        <w:rPr>
          <w:sz w:val="23"/>
        </w:rPr>
      </w:pPr>
      <w:r>
        <w:rPr>
          <w:sz w:val="23"/>
        </w:rPr>
        <w:t xml:space="preserve">оценка уровня профессионального мастерства педагогического работника, осуществляемого на основе </w:t>
      </w:r>
      <w:r>
        <w:rPr>
          <w:w w:val="105"/>
          <w:sz w:val="23"/>
        </w:rPr>
        <w:t>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23054" w:rsidRDefault="004D1B06" w:rsidP="004D1B06">
      <w:pPr>
        <w:pStyle w:val="a3"/>
        <w:tabs>
          <w:tab w:val="left" w:pos="10632"/>
        </w:tabs>
        <w:spacing w:line="249" w:lineRule="auto"/>
        <w:ind w:right="10" w:firstLine="540"/>
      </w:pPr>
      <w:r>
        <w:rPr>
          <w:w w:val="105"/>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23054" w:rsidRDefault="004D1B06" w:rsidP="004D1B06">
      <w:pPr>
        <w:pStyle w:val="a3"/>
        <w:tabs>
          <w:tab w:val="left" w:pos="10632"/>
        </w:tabs>
        <w:spacing w:line="252" w:lineRule="auto"/>
        <w:ind w:right="-15" w:firstLine="540"/>
      </w:pPr>
      <w:r>
        <w:rPr>
          <w:w w:val="105"/>
        </w:rPr>
        <w:t>Система оценки достижения обучающимися с</w:t>
      </w:r>
      <w:r>
        <w:rPr>
          <w:spacing w:val="-4"/>
          <w:w w:val="105"/>
        </w:rPr>
        <w:t xml:space="preserve"> </w:t>
      </w:r>
      <w:r>
        <w:rPr>
          <w:w w:val="105"/>
        </w:rPr>
        <w:t>ЗПР планируемых результатов освоения АООП ООО в соответствии с ФАОП ООО для обучающихся с ЗПР должна предусматривать оценку достижения обучающимися с ЗПР планируемых результатов освоения ПКР.</w:t>
      </w:r>
    </w:p>
    <w:p w:rsidR="00623054" w:rsidRDefault="004D1B06" w:rsidP="004D1B06">
      <w:pPr>
        <w:tabs>
          <w:tab w:val="left" w:pos="10632"/>
        </w:tabs>
        <w:spacing w:line="254" w:lineRule="auto"/>
        <w:ind w:left="197" w:right="2" w:firstLine="540"/>
        <w:jc w:val="both"/>
        <w:rPr>
          <w:sz w:val="23"/>
        </w:rPr>
      </w:pPr>
      <w:r>
        <w:rPr>
          <w:b/>
          <w:sz w:val="23"/>
        </w:rPr>
        <w:lastRenderedPageBreak/>
        <w:t xml:space="preserve">Оценка достижений по Программе коррекционной работы </w:t>
      </w:r>
      <w:r>
        <w:rPr>
          <w:sz w:val="23"/>
        </w:rPr>
        <w:t xml:space="preserve">имеет дифференцированный характер, в </w:t>
      </w:r>
      <w:r>
        <w:rPr>
          <w:w w:val="105"/>
          <w:sz w:val="23"/>
        </w:rPr>
        <w:t>связи с</w:t>
      </w:r>
      <w:r>
        <w:rPr>
          <w:spacing w:val="-5"/>
          <w:w w:val="105"/>
          <w:sz w:val="23"/>
        </w:rPr>
        <w:t xml:space="preserve"> </w:t>
      </w:r>
      <w:r>
        <w:rPr>
          <w:w w:val="105"/>
          <w:sz w:val="23"/>
        </w:rPr>
        <w:t>чем может определяться индивидуальными программами развития обучающихся с ЗПР.</w:t>
      </w:r>
    </w:p>
    <w:p w:rsidR="00623054" w:rsidRDefault="004D1B06" w:rsidP="004D1B06">
      <w:pPr>
        <w:pStyle w:val="a3"/>
        <w:tabs>
          <w:tab w:val="left" w:pos="10632"/>
        </w:tabs>
        <w:spacing w:line="259" w:lineRule="exact"/>
        <w:ind w:left="738" w:firstLine="0"/>
      </w:pPr>
      <w:r>
        <w:t>Мониторинг</w:t>
      </w:r>
      <w:r>
        <w:rPr>
          <w:spacing w:val="45"/>
        </w:rPr>
        <w:t xml:space="preserve"> </w:t>
      </w:r>
      <w:r>
        <w:t>достижения</w:t>
      </w:r>
      <w:r>
        <w:rPr>
          <w:spacing w:val="48"/>
        </w:rPr>
        <w:t xml:space="preserve"> </w:t>
      </w:r>
      <w:r>
        <w:t>обучающимися</w:t>
      </w:r>
      <w:r>
        <w:rPr>
          <w:spacing w:val="37"/>
        </w:rPr>
        <w:t xml:space="preserve"> </w:t>
      </w:r>
      <w:r>
        <w:t>планируемых</w:t>
      </w:r>
      <w:r>
        <w:rPr>
          <w:spacing w:val="45"/>
        </w:rPr>
        <w:t xml:space="preserve"> </w:t>
      </w:r>
      <w:r>
        <w:t>результатов</w:t>
      </w:r>
      <w:r>
        <w:rPr>
          <w:spacing w:val="44"/>
        </w:rPr>
        <w:t xml:space="preserve"> </w:t>
      </w:r>
      <w:r>
        <w:t>ПКР</w:t>
      </w:r>
      <w:r>
        <w:rPr>
          <w:spacing w:val="35"/>
        </w:rPr>
        <w:t xml:space="preserve"> </w:t>
      </w:r>
      <w:r>
        <w:rPr>
          <w:spacing w:val="-2"/>
        </w:rPr>
        <w:t>предполагает:</w:t>
      </w:r>
    </w:p>
    <w:p w:rsidR="00623054" w:rsidRDefault="004D1B06" w:rsidP="004D1B06">
      <w:pPr>
        <w:pStyle w:val="a5"/>
        <w:numPr>
          <w:ilvl w:val="0"/>
          <w:numId w:val="170"/>
        </w:numPr>
        <w:tabs>
          <w:tab w:val="left" w:pos="909"/>
          <w:tab w:val="left" w:pos="10632"/>
        </w:tabs>
        <w:spacing w:before="1" w:line="252" w:lineRule="auto"/>
        <w:ind w:right="-15" w:firstLine="540"/>
        <w:rPr>
          <w:sz w:val="23"/>
        </w:rPr>
      </w:pPr>
      <w:r>
        <w:rPr>
          <w:w w:val="105"/>
          <w:sz w:val="23"/>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w:t>
      </w:r>
      <w:r>
        <w:rPr>
          <w:spacing w:val="-10"/>
          <w:w w:val="105"/>
          <w:sz w:val="23"/>
        </w:rPr>
        <w:t xml:space="preserve"> </w:t>
      </w:r>
      <w:r>
        <w:rPr>
          <w:w w:val="105"/>
          <w:sz w:val="23"/>
        </w:rPr>
        <w:t>коммуникативной</w:t>
      </w:r>
      <w:r>
        <w:rPr>
          <w:spacing w:val="-6"/>
          <w:w w:val="105"/>
          <w:sz w:val="23"/>
        </w:rPr>
        <w:t xml:space="preserve"> </w:t>
      </w:r>
      <w:r>
        <w:rPr>
          <w:w w:val="105"/>
          <w:sz w:val="23"/>
        </w:rPr>
        <w:t>и</w:t>
      </w:r>
      <w:r>
        <w:rPr>
          <w:spacing w:val="-6"/>
          <w:w w:val="105"/>
          <w:sz w:val="23"/>
        </w:rPr>
        <w:t xml:space="preserve"> </w:t>
      </w:r>
      <w:r>
        <w:rPr>
          <w:w w:val="105"/>
          <w:sz w:val="23"/>
        </w:rPr>
        <w:t>речевой</w:t>
      </w:r>
      <w:r>
        <w:rPr>
          <w:spacing w:val="-6"/>
          <w:w w:val="105"/>
          <w:sz w:val="23"/>
        </w:rPr>
        <w:t xml:space="preserve"> </w:t>
      </w:r>
      <w:r>
        <w:rPr>
          <w:w w:val="105"/>
          <w:sz w:val="23"/>
        </w:rPr>
        <w:t>сфер,</w:t>
      </w:r>
      <w:r>
        <w:rPr>
          <w:spacing w:val="-4"/>
          <w:w w:val="105"/>
          <w:sz w:val="23"/>
        </w:rPr>
        <w:t xml:space="preserve"> </w:t>
      </w:r>
      <w:r>
        <w:rPr>
          <w:w w:val="105"/>
          <w:sz w:val="23"/>
        </w:rPr>
        <w:t>свидетельствующий</w:t>
      </w:r>
      <w:r>
        <w:rPr>
          <w:spacing w:val="-6"/>
          <w:w w:val="105"/>
          <w:sz w:val="23"/>
        </w:rPr>
        <w:t xml:space="preserve"> </w:t>
      </w:r>
      <w:r>
        <w:rPr>
          <w:w w:val="105"/>
          <w:sz w:val="23"/>
        </w:rPr>
        <w:t>о</w:t>
      </w:r>
      <w:r>
        <w:rPr>
          <w:spacing w:val="-6"/>
          <w:w w:val="105"/>
          <w:sz w:val="23"/>
        </w:rPr>
        <w:t xml:space="preserve"> </w:t>
      </w:r>
      <w:r>
        <w:rPr>
          <w:w w:val="105"/>
          <w:sz w:val="23"/>
        </w:rPr>
        <w:t>степени</w:t>
      </w:r>
      <w:r>
        <w:rPr>
          <w:spacing w:val="-12"/>
          <w:w w:val="105"/>
          <w:sz w:val="23"/>
        </w:rPr>
        <w:t xml:space="preserve"> </w:t>
      </w:r>
      <w:r>
        <w:rPr>
          <w:w w:val="105"/>
          <w:sz w:val="23"/>
        </w:rPr>
        <w:t>влияния</w:t>
      </w:r>
      <w:r>
        <w:rPr>
          <w:spacing w:val="-15"/>
          <w:w w:val="105"/>
          <w:sz w:val="23"/>
        </w:rPr>
        <w:t xml:space="preserve"> </w:t>
      </w:r>
      <w:r>
        <w:rPr>
          <w:w w:val="105"/>
          <w:sz w:val="23"/>
        </w:rPr>
        <w:t>нарушений</w:t>
      </w:r>
      <w:r>
        <w:rPr>
          <w:spacing w:val="-12"/>
          <w:w w:val="105"/>
          <w:sz w:val="23"/>
        </w:rPr>
        <w:t xml:space="preserve"> </w:t>
      </w:r>
      <w:r>
        <w:rPr>
          <w:w w:val="105"/>
          <w:sz w:val="23"/>
        </w:rPr>
        <w:t>развития на учебно-познавательную деятельность и социальную адаптацию, при переходе на уровень основного общего образования</w:t>
      </w:r>
      <w:r>
        <w:rPr>
          <w:spacing w:val="-10"/>
          <w:w w:val="105"/>
          <w:sz w:val="23"/>
        </w:rPr>
        <w:t xml:space="preserve"> </w:t>
      </w:r>
      <w:r>
        <w:rPr>
          <w:w w:val="105"/>
          <w:sz w:val="23"/>
        </w:rPr>
        <w:t>(стартовая</w:t>
      </w:r>
      <w:r>
        <w:rPr>
          <w:spacing w:val="-10"/>
          <w:w w:val="105"/>
          <w:sz w:val="23"/>
        </w:rPr>
        <w:t xml:space="preserve"> </w:t>
      </w:r>
      <w:r>
        <w:rPr>
          <w:w w:val="105"/>
          <w:sz w:val="23"/>
        </w:rPr>
        <w:t>диагностика</w:t>
      </w:r>
      <w:r>
        <w:rPr>
          <w:spacing w:val="-7"/>
          <w:w w:val="105"/>
          <w:sz w:val="23"/>
        </w:rPr>
        <w:t xml:space="preserve"> </w:t>
      </w:r>
      <w:r>
        <w:rPr>
          <w:w w:val="105"/>
          <w:sz w:val="23"/>
        </w:rPr>
        <w:t>в</w:t>
      </w:r>
      <w:r>
        <w:rPr>
          <w:spacing w:val="-6"/>
          <w:w w:val="105"/>
          <w:sz w:val="23"/>
        </w:rPr>
        <w:t xml:space="preserve"> </w:t>
      </w:r>
      <w:r>
        <w:rPr>
          <w:w w:val="105"/>
          <w:sz w:val="23"/>
        </w:rPr>
        <w:t>начале</w:t>
      </w:r>
      <w:r>
        <w:rPr>
          <w:spacing w:val="-6"/>
          <w:w w:val="105"/>
          <w:sz w:val="23"/>
        </w:rPr>
        <w:t xml:space="preserve"> </w:t>
      </w:r>
      <w:r>
        <w:rPr>
          <w:w w:val="105"/>
          <w:sz w:val="23"/>
        </w:rPr>
        <w:t>обучения</w:t>
      </w:r>
      <w:r>
        <w:rPr>
          <w:spacing w:val="-4"/>
          <w:w w:val="105"/>
          <w:sz w:val="23"/>
        </w:rPr>
        <w:t xml:space="preserve"> </w:t>
      </w:r>
      <w:r>
        <w:rPr>
          <w:w w:val="105"/>
          <w:sz w:val="23"/>
        </w:rPr>
        <w:t>в</w:t>
      </w:r>
      <w:r>
        <w:rPr>
          <w:spacing w:val="-6"/>
          <w:w w:val="105"/>
          <w:sz w:val="23"/>
        </w:rPr>
        <w:t xml:space="preserve"> </w:t>
      </w:r>
      <w:r>
        <w:rPr>
          <w:w w:val="105"/>
          <w:sz w:val="23"/>
        </w:rPr>
        <w:t>пятом</w:t>
      </w:r>
      <w:r>
        <w:rPr>
          <w:spacing w:val="-2"/>
          <w:w w:val="105"/>
          <w:sz w:val="23"/>
        </w:rPr>
        <w:t xml:space="preserve"> </w:t>
      </w:r>
      <w:r>
        <w:rPr>
          <w:w w:val="105"/>
          <w:sz w:val="23"/>
        </w:rPr>
        <w:t>классе),</w:t>
      </w:r>
      <w:r>
        <w:rPr>
          <w:spacing w:val="-10"/>
          <w:w w:val="105"/>
          <w:sz w:val="23"/>
        </w:rPr>
        <w:t xml:space="preserve"> </w:t>
      </w:r>
      <w:r>
        <w:rPr>
          <w:w w:val="105"/>
          <w:sz w:val="23"/>
        </w:rPr>
        <w:t>а также</w:t>
      </w:r>
      <w:r>
        <w:rPr>
          <w:spacing w:val="-6"/>
          <w:w w:val="105"/>
          <w:sz w:val="23"/>
        </w:rPr>
        <w:t xml:space="preserve"> </w:t>
      </w:r>
      <w:r>
        <w:rPr>
          <w:w w:val="105"/>
          <w:sz w:val="23"/>
        </w:rPr>
        <w:t>не</w:t>
      </w:r>
      <w:r>
        <w:rPr>
          <w:spacing w:val="-6"/>
          <w:w w:val="105"/>
          <w:sz w:val="23"/>
        </w:rPr>
        <w:t xml:space="preserve"> </w:t>
      </w:r>
      <w:r>
        <w:rPr>
          <w:w w:val="105"/>
          <w:sz w:val="23"/>
        </w:rPr>
        <w:t>реже</w:t>
      </w:r>
      <w:r>
        <w:rPr>
          <w:spacing w:val="-6"/>
          <w:w w:val="105"/>
          <w:sz w:val="23"/>
        </w:rPr>
        <w:t xml:space="preserve"> </w:t>
      </w:r>
      <w:r>
        <w:rPr>
          <w:w w:val="105"/>
          <w:sz w:val="23"/>
        </w:rPr>
        <w:t>одного</w:t>
      </w:r>
      <w:r>
        <w:rPr>
          <w:spacing w:val="-5"/>
          <w:w w:val="105"/>
          <w:sz w:val="23"/>
        </w:rPr>
        <w:t xml:space="preserve"> </w:t>
      </w:r>
      <w:r>
        <w:rPr>
          <w:w w:val="105"/>
          <w:sz w:val="23"/>
        </w:rPr>
        <w:t>раза в полугодие;</w:t>
      </w:r>
    </w:p>
    <w:p w:rsidR="00623054" w:rsidRDefault="004D1B06" w:rsidP="004D1B06">
      <w:pPr>
        <w:pStyle w:val="a5"/>
        <w:numPr>
          <w:ilvl w:val="0"/>
          <w:numId w:val="170"/>
        </w:numPr>
        <w:tabs>
          <w:tab w:val="left" w:pos="932"/>
          <w:tab w:val="left" w:pos="10632"/>
        </w:tabs>
        <w:spacing w:line="255" w:lineRule="exact"/>
        <w:ind w:left="932" w:hanging="194"/>
        <w:rPr>
          <w:sz w:val="23"/>
        </w:rPr>
      </w:pPr>
      <w:r>
        <w:rPr>
          <w:w w:val="105"/>
          <w:sz w:val="23"/>
        </w:rPr>
        <w:t>систематическое</w:t>
      </w:r>
      <w:r>
        <w:rPr>
          <w:spacing w:val="40"/>
          <w:w w:val="105"/>
          <w:sz w:val="23"/>
        </w:rPr>
        <w:t xml:space="preserve"> </w:t>
      </w:r>
      <w:r>
        <w:rPr>
          <w:w w:val="105"/>
          <w:sz w:val="23"/>
        </w:rPr>
        <w:t>осуществление</w:t>
      </w:r>
      <w:r>
        <w:rPr>
          <w:spacing w:val="41"/>
          <w:w w:val="105"/>
          <w:sz w:val="23"/>
        </w:rPr>
        <w:t xml:space="preserve"> </w:t>
      </w:r>
      <w:r>
        <w:rPr>
          <w:w w:val="105"/>
          <w:sz w:val="23"/>
        </w:rPr>
        <w:t>психолого-педагогических</w:t>
      </w:r>
      <w:r>
        <w:rPr>
          <w:spacing w:val="36"/>
          <w:w w:val="105"/>
          <w:sz w:val="23"/>
        </w:rPr>
        <w:t xml:space="preserve"> </w:t>
      </w:r>
      <w:r>
        <w:rPr>
          <w:w w:val="105"/>
          <w:sz w:val="23"/>
        </w:rPr>
        <w:t>наблюдений</w:t>
      </w:r>
      <w:r>
        <w:rPr>
          <w:spacing w:val="40"/>
          <w:w w:val="105"/>
          <w:sz w:val="23"/>
        </w:rPr>
        <w:t xml:space="preserve"> </w:t>
      </w:r>
      <w:r>
        <w:rPr>
          <w:w w:val="105"/>
          <w:sz w:val="23"/>
        </w:rPr>
        <w:t>в</w:t>
      </w:r>
      <w:r>
        <w:rPr>
          <w:spacing w:val="41"/>
          <w:w w:val="105"/>
          <w:sz w:val="23"/>
        </w:rPr>
        <w:t xml:space="preserve"> </w:t>
      </w:r>
      <w:r>
        <w:rPr>
          <w:w w:val="105"/>
          <w:sz w:val="23"/>
        </w:rPr>
        <w:t>учебной</w:t>
      </w:r>
      <w:r>
        <w:rPr>
          <w:spacing w:val="47"/>
          <w:w w:val="105"/>
          <w:sz w:val="23"/>
        </w:rPr>
        <w:t xml:space="preserve"> </w:t>
      </w:r>
      <w:r>
        <w:rPr>
          <w:w w:val="105"/>
          <w:sz w:val="23"/>
        </w:rPr>
        <w:t>и</w:t>
      </w:r>
      <w:r>
        <w:rPr>
          <w:spacing w:val="41"/>
          <w:w w:val="105"/>
          <w:sz w:val="23"/>
        </w:rPr>
        <w:t xml:space="preserve"> </w:t>
      </w:r>
      <w:r>
        <w:rPr>
          <w:spacing w:val="-2"/>
          <w:w w:val="105"/>
          <w:sz w:val="23"/>
        </w:rPr>
        <w:t>внеурочной</w:t>
      </w:r>
    </w:p>
    <w:p w:rsidR="00623054" w:rsidRDefault="004D1B06" w:rsidP="004D1B06">
      <w:pPr>
        <w:pStyle w:val="a3"/>
        <w:tabs>
          <w:tab w:val="left" w:pos="10632"/>
        </w:tabs>
        <w:spacing w:before="77"/>
        <w:ind w:firstLine="0"/>
        <w:jc w:val="left"/>
      </w:pPr>
      <w:r>
        <w:rPr>
          <w:spacing w:val="-2"/>
          <w:w w:val="105"/>
        </w:rPr>
        <w:t>деятельности;</w:t>
      </w:r>
    </w:p>
    <w:p w:rsidR="00623054" w:rsidRDefault="004D1B06" w:rsidP="004D1B06">
      <w:pPr>
        <w:pStyle w:val="a5"/>
        <w:numPr>
          <w:ilvl w:val="0"/>
          <w:numId w:val="170"/>
        </w:numPr>
        <w:tabs>
          <w:tab w:val="left" w:pos="865"/>
          <w:tab w:val="left" w:pos="10632"/>
        </w:tabs>
        <w:spacing w:before="17" w:line="249" w:lineRule="auto"/>
        <w:ind w:right="8" w:firstLine="540"/>
        <w:rPr>
          <w:sz w:val="23"/>
        </w:rPr>
      </w:pPr>
      <w:r>
        <w:rPr>
          <w:sz w:val="23"/>
        </w:rPr>
        <w:t xml:space="preserve">проведение мониторинга социальной ситуации и условий семейного воспитания (проводится в начале </w:t>
      </w:r>
      <w:r>
        <w:rPr>
          <w:w w:val="105"/>
          <w:sz w:val="23"/>
        </w:rPr>
        <w:t>обучения в пятом классе, а также не реже одного раза в полугодие);</w:t>
      </w:r>
    </w:p>
    <w:p w:rsidR="00623054" w:rsidRDefault="004D1B06" w:rsidP="004D1B06">
      <w:pPr>
        <w:pStyle w:val="a5"/>
        <w:numPr>
          <w:ilvl w:val="0"/>
          <w:numId w:val="170"/>
        </w:numPr>
        <w:tabs>
          <w:tab w:val="left" w:pos="865"/>
          <w:tab w:val="left" w:pos="10632"/>
        </w:tabs>
        <w:spacing w:line="252" w:lineRule="auto"/>
        <w:ind w:right="12" w:firstLine="540"/>
        <w:rPr>
          <w:sz w:val="23"/>
        </w:rPr>
      </w:pPr>
      <w:r>
        <w:rPr>
          <w:w w:val="105"/>
          <w:sz w:val="23"/>
        </w:rPr>
        <w:t>изучение</w:t>
      </w:r>
      <w:r>
        <w:rPr>
          <w:spacing w:val="-16"/>
          <w:w w:val="105"/>
          <w:sz w:val="23"/>
        </w:rPr>
        <w:t xml:space="preserve"> </w:t>
      </w:r>
      <w:r>
        <w:rPr>
          <w:w w:val="105"/>
          <w:sz w:val="23"/>
        </w:rPr>
        <w:t>мнения</w:t>
      </w:r>
      <w:r>
        <w:rPr>
          <w:spacing w:val="-15"/>
          <w:w w:val="105"/>
          <w:sz w:val="23"/>
        </w:rPr>
        <w:t xml:space="preserve"> </w:t>
      </w:r>
      <w:r>
        <w:rPr>
          <w:w w:val="105"/>
          <w:sz w:val="23"/>
        </w:rPr>
        <w:t>о</w:t>
      </w:r>
      <w:r>
        <w:rPr>
          <w:spacing w:val="-14"/>
          <w:w w:val="105"/>
          <w:sz w:val="23"/>
        </w:rPr>
        <w:t xml:space="preserve"> </w:t>
      </w:r>
      <w:r>
        <w:rPr>
          <w:w w:val="105"/>
          <w:sz w:val="23"/>
        </w:rPr>
        <w:t>социокультурном</w:t>
      </w:r>
      <w:r>
        <w:rPr>
          <w:spacing w:val="-10"/>
          <w:w w:val="105"/>
          <w:sz w:val="23"/>
        </w:rPr>
        <w:t xml:space="preserve"> </w:t>
      </w:r>
      <w:r>
        <w:rPr>
          <w:w w:val="105"/>
          <w:sz w:val="23"/>
        </w:rPr>
        <w:t>развитии</w:t>
      </w:r>
      <w:r>
        <w:rPr>
          <w:spacing w:val="-14"/>
          <w:w w:val="105"/>
          <w:sz w:val="23"/>
        </w:rPr>
        <w:t xml:space="preserve"> </w:t>
      </w:r>
      <w:r>
        <w:rPr>
          <w:w w:val="105"/>
          <w:sz w:val="23"/>
        </w:rPr>
        <w:t>обучающихся</w:t>
      </w:r>
      <w:r>
        <w:rPr>
          <w:spacing w:val="-16"/>
          <w:w w:val="105"/>
          <w:sz w:val="23"/>
        </w:rPr>
        <w:t xml:space="preserve"> </w:t>
      </w:r>
      <w:r>
        <w:rPr>
          <w:w w:val="105"/>
          <w:sz w:val="23"/>
        </w:rPr>
        <w:t>педагогических</w:t>
      </w:r>
      <w:r>
        <w:rPr>
          <w:spacing w:val="-12"/>
          <w:w w:val="105"/>
          <w:sz w:val="23"/>
        </w:rPr>
        <w:t xml:space="preserve"> </w:t>
      </w:r>
      <w:r>
        <w:rPr>
          <w:w w:val="105"/>
          <w:sz w:val="23"/>
        </w:rPr>
        <w:t>работников</w:t>
      </w:r>
      <w:r>
        <w:rPr>
          <w:spacing w:val="-14"/>
          <w:w w:val="105"/>
          <w:sz w:val="23"/>
        </w:rPr>
        <w:t xml:space="preserve"> </w:t>
      </w:r>
      <w:r>
        <w:rPr>
          <w:w w:val="105"/>
          <w:sz w:val="23"/>
        </w:rPr>
        <w:t>и</w:t>
      </w:r>
      <w:r>
        <w:rPr>
          <w:spacing w:val="-9"/>
          <w:w w:val="105"/>
          <w:sz w:val="23"/>
        </w:rPr>
        <w:t xml:space="preserve"> </w:t>
      </w:r>
      <w:r>
        <w:rPr>
          <w:w w:val="105"/>
          <w:sz w:val="23"/>
        </w:rPr>
        <w:t>родителей (законных</w:t>
      </w:r>
      <w:r>
        <w:rPr>
          <w:spacing w:val="-16"/>
          <w:w w:val="105"/>
          <w:sz w:val="23"/>
        </w:rPr>
        <w:t xml:space="preserve"> </w:t>
      </w:r>
      <w:r>
        <w:rPr>
          <w:w w:val="105"/>
          <w:sz w:val="23"/>
        </w:rPr>
        <w:t>представителей)</w:t>
      </w:r>
      <w:r>
        <w:rPr>
          <w:spacing w:val="-12"/>
          <w:w w:val="105"/>
          <w:sz w:val="23"/>
        </w:rPr>
        <w:t xml:space="preserve"> </w:t>
      </w:r>
      <w:r>
        <w:rPr>
          <w:w w:val="105"/>
          <w:sz w:val="23"/>
        </w:rPr>
        <w:t>(проводится</w:t>
      </w:r>
      <w:r>
        <w:rPr>
          <w:spacing w:val="-14"/>
          <w:w w:val="105"/>
          <w:sz w:val="23"/>
        </w:rPr>
        <w:t xml:space="preserve"> </w:t>
      </w:r>
      <w:r>
        <w:rPr>
          <w:w w:val="105"/>
          <w:sz w:val="23"/>
        </w:rPr>
        <w:t>при</w:t>
      </w:r>
      <w:r>
        <w:rPr>
          <w:spacing w:val="-11"/>
          <w:w w:val="105"/>
          <w:sz w:val="23"/>
        </w:rPr>
        <w:t xml:space="preserve"> </w:t>
      </w:r>
      <w:r>
        <w:rPr>
          <w:w w:val="105"/>
          <w:sz w:val="23"/>
        </w:rPr>
        <w:t>переходе</w:t>
      </w:r>
      <w:r>
        <w:rPr>
          <w:spacing w:val="-11"/>
          <w:w w:val="105"/>
          <w:sz w:val="23"/>
        </w:rPr>
        <w:t xml:space="preserve"> </w:t>
      </w:r>
      <w:r>
        <w:rPr>
          <w:w w:val="105"/>
          <w:sz w:val="23"/>
        </w:rPr>
        <w:t>на</w:t>
      </w:r>
      <w:r>
        <w:rPr>
          <w:spacing w:val="-11"/>
          <w:w w:val="105"/>
          <w:sz w:val="23"/>
        </w:rPr>
        <w:t xml:space="preserve"> </w:t>
      </w:r>
      <w:r>
        <w:rPr>
          <w:w w:val="105"/>
          <w:sz w:val="23"/>
        </w:rPr>
        <w:t>уровень</w:t>
      </w:r>
      <w:r>
        <w:rPr>
          <w:spacing w:val="-7"/>
          <w:w w:val="105"/>
          <w:sz w:val="23"/>
        </w:rPr>
        <w:t xml:space="preserve"> </w:t>
      </w:r>
      <w:r>
        <w:rPr>
          <w:w w:val="105"/>
          <w:sz w:val="23"/>
        </w:rPr>
        <w:t>основного</w:t>
      </w:r>
      <w:r>
        <w:rPr>
          <w:spacing w:val="-10"/>
          <w:w w:val="105"/>
          <w:sz w:val="23"/>
        </w:rPr>
        <w:t xml:space="preserve"> </w:t>
      </w:r>
      <w:r>
        <w:rPr>
          <w:w w:val="105"/>
          <w:sz w:val="23"/>
        </w:rPr>
        <w:t>общего</w:t>
      </w:r>
      <w:r>
        <w:rPr>
          <w:spacing w:val="-10"/>
          <w:w w:val="105"/>
          <w:sz w:val="23"/>
        </w:rPr>
        <w:t xml:space="preserve"> </w:t>
      </w:r>
      <w:r>
        <w:rPr>
          <w:w w:val="105"/>
          <w:sz w:val="23"/>
        </w:rPr>
        <w:t>образования,</w:t>
      </w:r>
      <w:r>
        <w:rPr>
          <w:spacing w:val="-14"/>
          <w:w w:val="105"/>
          <w:sz w:val="23"/>
        </w:rPr>
        <w:t xml:space="preserve"> </w:t>
      </w:r>
      <w:r>
        <w:rPr>
          <w:w w:val="105"/>
          <w:sz w:val="23"/>
        </w:rPr>
        <w:t>а</w:t>
      </w:r>
      <w:r>
        <w:rPr>
          <w:spacing w:val="-5"/>
          <w:w w:val="105"/>
          <w:sz w:val="23"/>
        </w:rPr>
        <w:t xml:space="preserve"> </w:t>
      </w:r>
      <w:r>
        <w:rPr>
          <w:w w:val="105"/>
          <w:sz w:val="23"/>
        </w:rPr>
        <w:t>также</w:t>
      </w:r>
      <w:r>
        <w:rPr>
          <w:spacing w:val="-11"/>
          <w:w w:val="105"/>
          <w:sz w:val="23"/>
        </w:rPr>
        <w:t xml:space="preserve"> </w:t>
      </w:r>
      <w:r>
        <w:rPr>
          <w:w w:val="105"/>
          <w:sz w:val="23"/>
        </w:rPr>
        <w:t>не реже одного раза в полугодие).</w:t>
      </w:r>
    </w:p>
    <w:p w:rsidR="00623054" w:rsidRDefault="004D1B06" w:rsidP="004D1B06">
      <w:pPr>
        <w:pStyle w:val="a3"/>
        <w:tabs>
          <w:tab w:val="left" w:pos="10632"/>
        </w:tabs>
        <w:spacing w:line="252" w:lineRule="auto"/>
        <w:ind w:right="-15" w:firstLine="540"/>
      </w:pPr>
      <w:r>
        <w:rPr>
          <w:w w:val="105"/>
        </w:rPr>
        <w:t xml:space="preserve">Изучение достижения каждым обучающимся с ЗПР планируемых результатов ПКР проводится </w:t>
      </w:r>
      <w:r>
        <w:t>педагогическими работниками в том числе, педагог</w:t>
      </w:r>
      <w:r w:rsidR="00883D9C">
        <w:t>ом</w:t>
      </w:r>
      <w:r>
        <w:t>-психолог</w:t>
      </w:r>
      <w:r w:rsidR="00883D9C">
        <w:t>ом</w:t>
      </w:r>
      <w:r>
        <w:t xml:space="preserve">, </w:t>
      </w:r>
      <w:r>
        <w:rPr>
          <w:w w:val="105"/>
        </w:rPr>
        <w:t>учителями-предметниками, классными руководителями.</w:t>
      </w:r>
    </w:p>
    <w:p w:rsidR="00623054" w:rsidRDefault="004D1B06" w:rsidP="004D1B06">
      <w:pPr>
        <w:pStyle w:val="a3"/>
        <w:tabs>
          <w:tab w:val="left" w:pos="10632"/>
        </w:tabs>
        <w:spacing w:line="252" w:lineRule="auto"/>
        <w:ind w:right="-15" w:firstLine="540"/>
      </w:pPr>
      <w:r>
        <w:t xml:space="preserve">Для оценки результатов освоения обучающимися с ЗПР ПКР, в том числе расширения сферы жизненной </w:t>
      </w:r>
      <w:r>
        <w:rPr>
          <w:w w:val="105"/>
        </w:rPr>
        <w:t>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623054" w:rsidRDefault="004D1B06" w:rsidP="004D1B06">
      <w:pPr>
        <w:pStyle w:val="a3"/>
        <w:tabs>
          <w:tab w:val="left" w:pos="10632"/>
        </w:tabs>
        <w:spacing w:line="252" w:lineRule="auto"/>
        <w:ind w:right="-15" w:firstLine="540"/>
      </w:pPr>
      <w:r>
        <w:rPr>
          <w:w w:val="105"/>
        </w:rPr>
        <w:t>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23054" w:rsidRDefault="004D1B06" w:rsidP="004D1B06">
      <w:pPr>
        <w:pStyle w:val="a3"/>
        <w:tabs>
          <w:tab w:val="left" w:pos="10632"/>
        </w:tabs>
        <w:spacing w:line="249" w:lineRule="auto"/>
        <w:ind w:right="3" w:firstLine="540"/>
      </w:pPr>
      <w:r>
        <w:rPr>
          <w:b/>
          <w:w w:val="105"/>
        </w:rPr>
        <w:t xml:space="preserve">Промежуточная аттестация </w:t>
      </w:r>
      <w:r>
        <w:rPr>
          <w:w w:val="105"/>
        </w:rPr>
        <w:t>представляет собой процедуру аттестации обучающихся, которая проводится</w:t>
      </w:r>
      <w:r>
        <w:rPr>
          <w:spacing w:val="-12"/>
          <w:w w:val="105"/>
        </w:rPr>
        <w:t xml:space="preserve"> </w:t>
      </w:r>
      <w:r>
        <w:rPr>
          <w:w w:val="105"/>
        </w:rPr>
        <w:t>в</w:t>
      </w:r>
      <w:r>
        <w:rPr>
          <w:spacing w:val="-9"/>
          <w:w w:val="105"/>
        </w:rPr>
        <w:t xml:space="preserve"> </w:t>
      </w:r>
      <w:r>
        <w:rPr>
          <w:w w:val="105"/>
        </w:rPr>
        <w:t>конце</w:t>
      </w:r>
      <w:r>
        <w:rPr>
          <w:spacing w:val="-9"/>
          <w:w w:val="105"/>
        </w:rPr>
        <w:t xml:space="preserve"> </w:t>
      </w:r>
      <w:r>
        <w:rPr>
          <w:w w:val="105"/>
        </w:rPr>
        <w:t>каждой</w:t>
      </w:r>
      <w:r>
        <w:rPr>
          <w:spacing w:val="-9"/>
          <w:w w:val="105"/>
        </w:rPr>
        <w:t xml:space="preserve"> </w:t>
      </w:r>
      <w:r>
        <w:rPr>
          <w:w w:val="105"/>
        </w:rPr>
        <w:t>четверти</w:t>
      </w:r>
      <w:r>
        <w:rPr>
          <w:spacing w:val="-9"/>
          <w:w w:val="105"/>
        </w:rPr>
        <w:t xml:space="preserve"> </w:t>
      </w:r>
      <w:r>
        <w:rPr>
          <w:w w:val="105"/>
        </w:rPr>
        <w:t>(по</w:t>
      </w:r>
      <w:r>
        <w:rPr>
          <w:spacing w:val="-8"/>
          <w:w w:val="105"/>
        </w:rPr>
        <w:t xml:space="preserve"> </w:t>
      </w:r>
      <w:r>
        <w:rPr>
          <w:w w:val="105"/>
        </w:rPr>
        <w:t>русскому</w:t>
      </w:r>
      <w:r>
        <w:rPr>
          <w:spacing w:val="-8"/>
          <w:w w:val="105"/>
        </w:rPr>
        <w:t xml:space="preserve"> </w:t>
      </w:r>
      <w:r>
        <w:rPr>
          <w:w w:val="105"/>
        </w:rPr>
        <w:t>языку</w:t>
      </w:r>
      <w:r>
        <w:rPr>
          <w:spacing w:val="-14"/>
          <w:w w:val="105"/>
        </w:rPr>
        <w:t xml:space="preserve"> </w:t>
      </w:r>
      <w:r>
        <w:rPr>
          <w:w w:val="105"/>
        </w:rPr>
        <w:t>и</w:t>
      </w:r>
      <w:r>
        <w:rPr>
          <w:spacing w:val="-9"/>
          <w:w w:val="105"/>
        </w:rPr>
        <w:t xml:space="preserve"> </w:t>
      </w:r>
      <w:r>
        <w:rPr>
          <w:w w:val="105"/>
        </w:rPr>
        <w:t>математике)</w:t>
      </w:r>
      <w:r>
        <w:rPr>
          <w:spacing w:val="-4"/>
          <w:w w:val="105"/>
        </w:rPr>
        <w:t xml:space="preserve"> </w:t>
      </w:r>
      <w:r>
        <w:rPr>
          <w:w w:val="105"/>
        </w:rPr>
        <w:t>и</w:t>
      </w:r>
      <w:r>
        <w:rPr>
          <w:spacing w:val="-9"/>
          <w:w w:val="105"/>
        </w:rPr>
        <w:t xml:space="preserve"> </w:t>
      </w:r>
      <w:r>
        <w:rPr>
          <w:w w:val="105"/>
        </w:rPr>
        <w:t>в</w:t>
      </w:r>
      <w:r>
        <w:rPr>
          <w:spacing w:val="-9"/>
          <w:w w:val="105"/>
        </w:rPr>
        <w:t xml:space="preserve"> </w:t>
      </w:r>
      <w:r>
        <w:rPr>
          <w:w w:val="105"/>
        </w:rPr>
        <w:t>конце</w:t>
      </w:r>
      <w:r>
        <w:rPr>
          <w:spacing w:val="-9"/>
          <w:w w:val="105"/>
        </w:rPr>
        <w:t xml:space="preserve"> </w:t>
      </w:r>
      <w:r>
        <w:rPr>
          <w:w w:val="105"/>
        </w:rPr>
        <w:t>учебного</w:t>
      </w:r>
      <w:r>
        <w:rPr>
          <w:spacing w:val="-14"/>
          <w:w w:val="105"/>
        </w:rPr>
        <w:t xml:space="preserve"> </w:t>
      </w:r>
      <w:r>
        <w:rPr>
          <w:w w:val="105"/>
        </w:rPr>
        <w:t>года</w:t>
      </w:r>
      <w:r>
        <w:rPr>
          <w:spacing w:val="-9"/>
          <w:w w:val="105"/>
        </w:rPr>
        <w:t xml:space="preserve"> </w:t>
      </w:r>
      <w:r>
        <w:rPr>
          <w:w w:val="105"/>
        </w:rPr>
        <w:t>по</w:t>
      </w:r>
      <w:r>
        <w:rPr>
          <w:spacing w:val="-8"/>
          <w:w w:val="105"/>
        </w:rPr>
        <w:t xml:space="preserve"> </w:t>
      </w:r>
      <w:r>
        <w:rPr>
          <w:w w:val="105"/>
        </w:rPr>
        <w:t>каждому изучаемому</w:t>
      </w:r>
      <w:r>
        <w:rPr>
          <w:spacing w:val="-11"/>
          <w:w w:val="105"/>
        </w:rPr>
        <w:t xml:space="preserve"> </w:t>
      </w:r>
      <w:r>
        <w:rPr>
          <w:w w:val="105"/>
        </w:rPr>
        <w:t>предмету.</w:t>
      </w:r>
      <w:r>
        <w:rPr>
          <w:spacing w:val="-9"/>
          <w:w w:val="105"/>
        </w:rPr>
        <w:t xml:space="preserve"> </w:t>
      </w:r>
      <w:r>
        <w:rPr>
          <w:w w:val="105"/>
        </w:rPr>
        <w:t>Промежуточная</w:t>
      </w:r>
      <w:r>
        <w:rPr>
          <w:spacing w:val="-9"/>
          <w:w w:val="105"/>
        </w:rPr>
        <w:t xml:space="preserve"> </w:t>
      </w:r>
      <w:r>
        <w:rPr>
          <w:w w:val="105"/>
        </w:rPr>
        <w:t>аттестация</w:t>
      </w:r>
      <w:r>
        <w:rPr>
          <w:spacing w:val="-9"/>
          <w:w w:val="105"/>
        </w:rPr>
        <w:t xml:space="preserve"> </w:t>
      </w:r>
      <w:r>
        <w:rPr>
          <w:w w:val="105"/>
        </w:rPr>
        <w:t>проводится</w:t>
      </w:r>
      <w:r>
        <w:rPr>
          <w:spacing w:val="-9"/>
          <w:w w:val="105"/>
        </w:rPr>
        <w:t xml:space="preserve"> </w:t>
      </w:r>
      <w:r>
        <w:rPr>
          <w:w w:val="105"/>
        </w:rPr>
        <w:t>на</w:t>
      </w:r>
      <w:r>
        <w:rPr>
          <w:spacing w:val="-6"/>
          <w:w w:val="105"/>
        </w:rPr>
        <w:t xml:space="preserve"> </w:t>
      </w:r>
      <w:r>
        <w:rPr>
          <w:w w:val="105"/>
        </w:rPr>
        <w:t>основе</w:t>
      </w:r>
      <w:r>
        <w:rPr>
          <w:spacing w:val="-11"/>
          <w:w w:val="105"/>
        </w:rPr>
        <w:t xml:space="preserve"> </w:t>
      </w:r>
      <w:r>
        <w:rPr>
          <w:w w:val="105"/>
        </w:rPr>
        <w:t>результатов</w:t>
      </w:r>
      <w:r>
        <w:rPr>
          <w:spacing w:val="-6"/>
          <w:w w:val="105"/>
        </w:rPr>
        <w:t xml:space="preserve"> </w:t>
      </w:r>
      <w:r>
        <w:rPr>
          <w:w w:val="105"/>
        </w:rPr>
        <w:t>накопленной</w:t>
      </w:r>
      <w:r>
        <w:rPr>
          <w:spacing w:val="-6"/>
          <w:w w:val="105"/>
        </w:rPr>
        <w:t xml:space="preserve"> </w:t>
      </w:r>
      <w:r>
        <w:rPr>
          <w:w w:val="105"/>
        </w:rPr>
        <w:t>оценки</w:t>
      </w:r>
      <w:r>
        <w:rPr>
          <w:spacing w:val="-6"/>
          <w:w w:val="105"/>
        </w:rPr>
        <w:t xml:space="preserve"> </w:t>
      </w:r>
      <w:r>
        <w:rPr>
          <w:w w:val="105"/>
        </w:rPr>
        <w:t>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w:t>
      </w:r>
    </w:p>
    <w:p w:rsidR="00623054" w:rsidRDefault="004D1B06" w:rsidP="004D1B06">
      <w:pPr>
        <w:pStyle w:val="a3"/>
        <w:tabs>
          <w:tab w:val="left" w:pos="10632"/>
        </w:tabs>
        <w:spacing w:line="249" w:lineRule="auto"/>
        <w:ind w:right="-15" w:firstLine="540"/>
      </w:pPr>
      <w:r>
        <w:rPr>
          <w:b/>
        </w:rPr>
        <w:t>Государственная итоговая аттестация</w:t>
      </w:r>
      <w:r>
        <w:t xml:space="preserve">. Государственная итоговая аттестация (далее — ГИА) является обязательной процедурой, завершающей освоение АООП ООО. Порядок проведения ГИА регламентируется </w:t>
      </w:r>
      <w:r>
        <w:rPr>
          <w:w w:val="105"/>
        </w:rPr>
        <w:t>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rsidR="00623054" w:rsidRDefault="004D1B06" w:rsidP="004D1B06">
      <w:pPr>
        <w:pStyle w:val="a3"/>
        <w:tabs>
          <w:tab w:val="left" w:pos="10632"/>
        </w:tabs>
        <w:spacing w:line="249" w:lineRule="auto"/>
        <w:ind w:right="-15" w:firstLine="540"/>
      </w:pPr>
      <w:r>
        <w:rPr>
          <w:b/>
          <w:w w:val="105"/>
        </w:rPr>
        <w:t xml:space="preserve">Итоговая оценка (итоговая аттестация) </w:t>
      </w:r>
      <w:r>
        <w:rPr>
          <w:w w:val="105"/>
        </w:rPr>
        <w:t>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w:t>
      </w:r>
      <w:r>
        <w:rPr>
          <w:spacing w:val="-16"/>
          <w:w w:val="105"/>
        </w:rPr>
        <w:t xml:space="preserve"> </w:t>
      </w:r>
      <w:r>
        <w:rPr>
          <w:w w:val="105"/>
        </w:rPr>
        <w:t>итоговой</w:t>
      </w:r>
      <w:r>
        <w:rPr>
          <w:spacing w:val="-7"/>
          <w:w w:val="105"/>
        </w:rPr>
        <w:t xml:space="preserve"> </w:t>
      </w:r>
      <w:r>
        <w:rPr>
          <w:w w:val="105"/>
        </w:rPr>
        <w:t>работы</w:t>
      </w:r>
      <w:r>
        <w:rPr>
          <w:spacing w:val="-12"/>
          <w:w w:val="105"/>
        </w:rPr>
        <w:t xml:space="preserve"> </w:t>
      </w:r>
      <w:r>
        <w:rPr>
          <w:w w:val="105"/>
        </w:rPr>
        <w:t>по</w:t>
      </w:r>
      <w:r>
        <w:rPr>
          <w:spacing w:val="-15"/>
          <w:w w:val="105"/>
        </w:rPr>
        <w:t xml:space="preserve"> </w:t>
      </w:r>
      <w:r>
        <w:rPr>
          <w:w w:val="105"/>
        </w:rPr>
        <w:t>предмету.</w:t>
      </w:r>
      <w:r>
        <w:rPr>
          <w:spacing w:val="-13"/>
          <w:w w:val="105"/>
        </w:rPr>
        <w:t xml:space="preserve"> </w:t>
      </w:r>
      <w:r>
        <w:rPr>
          <w:w w:val="105"/>
        </w:rPr>
        <w:t>По</w:t>
      </w:r>
      <w:r>
        <w:rPr>
          <w:spacing w:val="-15"/>
          <w:w w:val="105"/>
        </w:rPr>
        <w:t xml:space="preserve"> </w:t>
      </w:r>
      <w:r>
        <w:rPr>
          <w:w w:val="105"/>
        </w:rPr>
        <w:t>предметам,</w:t>
      </w:r>
      <w:r>
        <w:rPr>
          <w:spacing w:val="-13"/>
          <w:w w:val="105"/>
        </w:rPr>
        <w:t xml:space="preserve"> </w:t>
      </w:r>
      <w:r>
        <w:rPr>
          <w:w w:val="105"/>
        </w:rPr>
        <w:t>не</w:t>
      </w:r>
      <w:r>
        <w:rPr>
          <w:spacing w:val="-16"/>
          <w:w w:val="105"/>
        </w:rPr>
        <w:t xml:space="preserve"> </w:t>
      </w:r>
      <w:r>
        <w:rPr>
          <w:w w:val="105"/>
        </w:rPr>
        <w:t>вынесенным</w:t>
      </w:r>
      <w:r>
        <w:rPr>
          <w:spacing w:val="-15"/>
          <w:w w:val="105"/>
        </w:rPr>
        <w:t xml:space="preserve"> </w:t>
      </w:r>
      <w:r>
        <w:rPr>
          <w:w w:val="105"/>
        </w:rPr>
        <w:t>на</w:t>
      </w:r>
      <w:r>
        <w:rPr>
          <w:spacing w:val="-9"/>
          <w:w w:val="105"/>
        </w:rPr>
        <w:t xml:space="preserve"> </w:t>
      </w:r>
      <w:r>
        <w:rPr>
          <w:w w:val="105"/>
        </w:rPr>
        <w:t>ГИА,</w:t>
      </w:r>
      <w:r>
        <w:rPr>
          <w:spacing w:val="-13"/>
          <w:w w:val="105"/>
        </w:rPr>
        <w:t xml:space="preserve"> </w:t>
      </w:r>
      <w:r>
        <w:rPr>
          <w:w w:val="105"/>
        </w:rPr>
        <w:t>итоговая</w:t>
      </w:r>
      <w:r>
        <w:rPr>
          <w:spacing w:val="-13"/>
          <w:w w:val="105"/>
        </w:rPr>
        <w:t xml:space="preserve"> </w:t>
      </w:r>
      <w:r>
        <w:rPr>
          <w:w w:val="105"/>
        </w:rPr>
        <w:t>оценка</w:t>
      </w:r>
      <w:r>
        <w:rPr>
          <w:spacing w:val="-9"/>
          <w:w w:val="105"/>
        </w:rPr>
        <w:t xml:space="preserve"> </w:t>
      </w:r>
      <w:r>
        <w:rPr>
          <w:w w:val="105"/>
        </w:rPr>
        <w:t>ставится на</w:t>
      </w:r>
      <w:r>
        <w:rPr>
          <w:spacing w:val="-9"/>
          <w:w w:val="105"/>
        </w:rPr>
        <w:t xml:space="preserve"> </w:t>
      </w:r>
      <w:r>
        <w:rPr>
          <w:w w:val="105"/>
        </w:rPr>
        <w:t>основе</w:t>
      </w:r>
      <w:r>
        <w:rPr>
          <w:spacing w:val="-9"/>
          <w:w w:val="105"/>
        </w:rPr>
        <w:t xml:space="preserve"> </w:t>
      </w:r>
      <w:r>
        <w:rPr>
          <w:w w:val="105"/>
        </w:rPr>
        <w:t>результатов</w:t>
      </w:r>
      <w:r>
        <w:rPr>
          <w:spacing w:val="-9"/>
          <w:w w:val="105"/>
        </w:rPr>
        <w:t xml:space="preserve"> </w:t>
      </w:r>
      <w:r>
        <w:rPr>
          <w:w w:val="105"/>
        </w:rPr>
        <w:t>только</w:t>
      </w:r>
      <w:r>
        <w:rPr>
          <w:spacing w:val="-14"/>
          <w:w w:val="105"/>
        </w:rPr>
        <w:t xml:space="preserve"> </w:t>
      </w:r>
      <w:r>
        <w:rPr>
          <w:w w:val="105"/>
        </w:rPr>
        <w:t>внутренней</w:t>
      </w:r>
      <w:r>
        <w:rPr>
          <w:spacing w:val="-9"/>
          <w:w w:val="105"/>
        </w:rPr>
        <w:t xml:space="preserve"> </w:t>
      </w:r>
      <w:r>
        <w:rPr>
          <w:w w:val="105"/>
        </w:rPr>
        <w:t>оценки.</w:t>
      </w:r>
      <w:r>
        <w:rPr>
          <w:spacing w:val="-13"/>
          <w:w w:val="105"/>
        </w:rPr>
        <w:t xml:space="preserve"> </w:t>
      </w:r>
      <w:r>
        <w:rPr>
          <w:w w:val="105"/>
        </w:rPr>
        <w:t>Итоговая</w:t>
      </w:r>
      <w:r>
        <w:rPr>
          <w:spacing w:val="-7"/>
          <w:w w:val="105"/>
        </w:rPr>
        <w:t xml:space="preserve"> </w:t>
      </w:r>
      <w:r>
        <w:rPr>
          <w:w w:val="105"/>
        </w:rPr>
        <w:t>оценка</w:t>
      </w:r>
      <w:r>
        <w:rPr>
          <w:spacing w:val="-10"/>
          <w:w w:val="105"/>
        </w:rPr>
        <w:t xml:space="preserve"> </w:t>
      </w:r>
      <w:r>
        <w:rPr>
          <w:w w:val="105"/>
        </w:rPr>
        <w:t>по</w:t>
      </w:r>
      <w:r>
        <w:rPr>
          <w:spacing w:val="-14"/>
          <w:w w:val="105"/>
        </w:rPr>
        <w:t xml:space="preserve"> </w:t>
      </w:r>
      <w:r>
        <w:rPr>
          <w:w w:val="105"/>
        </w:rPr>
        <w:t>предмету</w:t>
      </w:r>
      <w:r>
        <w:rPr>
          <w:spacing w:val="-14"/>
          <w:w w:val="105"/>
        </w:rPr>
        <w:t xml:space="preserve"> </w:t>
      </w:r>
      <w:r>
        <w:rPr>
          <w:w w:val="105"/>
        </w:rPr>
        <w:t>фиксируется</w:t>
      </w:r>
      <w:r>
        <w:rPr>
          <w:spacing w:val="-13"/>
          <w:w w:val="105"/>
        </w:rPr>
        <w:t xml:space="preserve"> </w:t>
      </w:r>
      <w:r>
        <w:rPr>
          <w:w w:val="105"/>
        </w:rPr>
        <w:t>в</w:t>
      </w:r>
      <w:r>
        <w:rPr>
          <w:spacing w:val="-9"/>
          <w:w w:val="105"/>
        </w:rPr>
        <w:t xml:space="preserve"> </w:t>
      </w:r>
      <w:r>
        <w:rPr>
          <w:w w:val="105"/>
        </w:rPr>
        <w:t>документе</w:t>
      </w:r>
      <w:r>
        <w:rPr>
          <w:spacing w:val="-15"/>
          <w:w w:val="105"/>
        </w:rPr>
        <w:t xml:space="preserve"> </w:t>
      </w:r>
      <w:r>
        <w:rPr>
          <w:w w:val="105"/>
        </w:rPr>
        <w:t>об уровне образования государственного образца — аттестате об основном общем образовании.</w:t>
      </w:r>
    </w:p>
    <w:p w:rsidR="00623054" w:rsidRDefault="004D1B06" w:rsidP="004D1B06">
      <w:pPr>
        <w:pStyle w:val="1"/>
        <w:numPr>
          <w:ilvl w:val="0"/>
          <w:numId w:val="172"/>
        </w:numPr>
        <w:tabs>
          <w:tab w:val="left" w:pos="3582"/>
          <w:tab w:val="left" w:pos="10632"/>
        </w:tabs>
        <w:spacing w:before="6"/>
        <w:ind w:left="3582" w:hanging="316"/>
        <w:jc w:val="left"/>
      </w:pPr>
      <w:r>
        <w:rPr>
          <w:spacing w:val="2"/>
        </w:rPr>
        <w:t>СОДЕРЖАТЕЛЬНЫЙ</w:t>
      </w:r>
      <w:r>
        <w:rPr>
          <w:spacing w:val="71"/>
        </w:rPr>
        <w:t xml:space="preserve"> </w:t>
      </w:r>
      <w:r>
        <w:rPr>
          <w:spacing w:val="-2"/>
        </w:rPr>
        <w:t>РАЗДЕЛ</w:t>
      </w:r>
    </w:p>
    <w:p w:rsidR="00623054" w:rsidRDefault="004D1B06" w:rsidP="004D1B06">
      <w:pPr>
        <w:pStyle w:val="2"/>
        <w:numPr>
          <w:ilvl w:val="1"/>
          <w:numId w:val="172"/>
        </w:numPr>
        <w:tabs>
          <w:tab w:val="left" w:pos="1116"/>
          <w:tab w:val="left" w:pos="10632"/>
        </w:tabs>
        <w:spacing w:before="118"/>
        <w:ind w:left="1116" w:hanging="494"/>
        <w:jc w:val="left"/>
      </w:pPr>
      <w:r>
        <w:lastRenderedPageBreak/>
        <w:t>РАБОЧИЕ</w:t>
      </w:r>
      <w:r>
        <w:rPr>
          <w:spacing w:val="-13"/>
        </w:rPr>
        <w:t xml:space="preserve"> </w:t>
      </w:r>
      <w:r>
        <w:t>ПРОГРАММЫ</w:t>
      </w:r>
      <w:r>
        <w:rPr>
          <w:spacing w:val="-12"/>
        </w:rPr>
        <w:t xml:space="preserve"> </w:t>
      </w:r>
      <w:r>
        <w:t>УЧЕБНЫХ</w:t>
      </w:r>
      <w:r>
        <w:rPr>
          <w:spacing w:val="-6"/>
        </w:rPr>
        <w:t xml:space="preserve"> </w:t>
      </w:r>
      <w:r>
        <w:t>ПРЕДМЕТОВ,</w:t>
      </w:r>
      <w:r>
        <w:rPr>
          <w:spacing w:val="-9"/>
        </w:rPr>
        <w:t xml:space="preserve"> </w:t>
      </w:r>
      <w:r>
        <w:t>КУРСОВ,</w:t>
      </w:r>
      <w:r>
        <w:rPr>
          <w:spacing w:val="-14"/>
        </w:rPr>
        <w:t xml:space="preserve"> </w:t>
      </w:r>
      <w:r>
        <w:rPr>
          <w:spacing w:val="-2"/>
        </w:rPr>
        <w:t>МОДУЛЕЙ</w:t>
      </w:r>
    </w:p>
    <w:p w:rsidR="00623054" w:rsidRDefault="004D1B06" w:rsidP="004D1B06">
      <w:pPr>
        <w:pStyle w:val="a5"/>
        <w:numPr>
          <w:ilvl w:val="2"/>
          <w:numId w:val="172"/>
        </w:numPr>
        <w:tabs>
          <w:tab w:val="left" w:pos="4968"/>
          <w:tab w:val="left" w:pos="10632"/>
        </w:tabs>
        <w:spacing w:before="161"/>
        <w:ind w:left="4968" w:hanging="701"/>
        <w:jc w:val="left"/>
        <w:rPr>
          <w:b/>
          <w:sz w:val="28"/>
        </w:rPr>
      </w:pPr>
      <w:r>
        <w:rPr>
          <w:b/>
          <w:sz w:val="28"/>
        </w:rPr>
        <w:t>РУССКИЙ</w:t>
      </w:r>
      <w:r>
        <w:rPr>
          <w:b/>
          <w:spacing w:val="-16"/>
          <w:sz w:val="28"/>
        </w:rPr>
        <w:t xml:space="preserve"> </w:t>
      </w:r>
      <w:r>
        <w:rPr>
          <w:b/>
          <w:spacing w:val="-4"/>
          <w:sz w:val="28"/>
        </w:rPr>
        <w:t>ЯЗЫК</w:t>
      </w:r>
    </w:p>
    <w:p w:rsidR="00623054" w:rsidRDefault="004D1B06" w:rsidP="004D1B06">
      <w:pPr>
        <w:tabs>
          <w:tab w:val="left" w:pos="10632"/>
        </w:tabs>
        <w:spacing w:before="153"/>
        <w:ind w:left="1148"/>
        <w:rPr>
          <w:b/>
          <w:sz w:val="28"/>
        </w:rPr>
      </w:pPr>
      <w:r>
        <w:rPr>
          <w:b/>
          <w:sz w:val="28"/>
        </w:rPr>
        <w:t>Федеральная</w:t>
      </w:r>
      <w:r>
        <w:rPr>
          <w:b/>
          <w:spacing w:val="-9"/>
          <w:sz w:val="28"/>
        </w:rPr>
        <w:t xml:space="preserve"> </w:t>
      </w:r>
      <w:r>
        <w:rPr>
          <w:b/>
          <w:sz w:val="28"/>
        </w:rPr>
        <w:t>рабочая</w:t>
      </w:r>
      <w:r>
        <w:rPr>
          <w:b/>
          <w:spacing w:val="-7"/>
          <w:sz w:val="28"/>
        </w:rPr>
        <w:t xml:space="preserve"> </w:t>
      </w:r>
      <w:r>
        <w:rPr>
          <w:b/>
          <w:sz w:val="28"/>
        </w:rPr>
        <w:t>программа</w:t>
      </w:r>
      <w:r>
        <w:rPr>
          <w:b/>
          <w:spacing w:val="-11"/>
          <w:sz w:val="28"/>
        </w:rPr>
        <w:t xml:space="preserve"> </w:t>
      </w:r>
      <w:r>
        <w:rPr>
          <w:b/>
          <w:sz w:val="28"/>
        </w:rPr>
        <w:t>по</w:t>
      </w:r>
      <w:r>
        <w:rPr>
          <w:b/>
          <w:spacing w:val="-16"/>
          <w:sz w:val="28"/>
        </w:rPr>
        <w:t xml:space="preserve"> </w:t>
      </w:r>
      <w:r>
        <w:rPr>
          <w:b/>
          <w:sz w:val="28"/>
        </w:rPr>
        <w:t>учебному</w:t>
      </w:r>
      <w:r>
        <w:rPr>
          <w:b/>
          <w:spacing w:val="-4"/>
          <w:sz w:val="28"/>
        </w:rPr>
        <w:t xml:space="preserve"> </w:t>
      </w:r>
      <w:r>
        <w:rPr>
          <w:b/>
          <w:sz w:val="28"/>
        </w:rPr>
        <w:t>предмету</w:t>
      </w:r>
      <w:r>
        <w:rPr>
          <w:b/>
          <w:spacing w:val="-10"/>
          <w:sz w:val="28"/>
        </w:rPr>
        <w:t xml:space="preserve"> </w:t>
      </w:r>
      <w:r>
        <w:rPr>
          <w:b/>
          <w:sz w:val="28"/>
        </w:rPr>
        <w:t>«Русский</w:t>
      </w:r>
      <w:r>
        <w:rPr>
          <w:b/>
          <w:spacing w:val="-9"/>
          <w:sz w:val="28"/>
        </w:rPr>
        <w:t xml:space="preserve"> </w:t>
      </w:r>
      <w:r>
        <w:rPr>
          <w:b/>
          <w:spacing w:val="-2"/>
          <w:sz w:val="28"/>
        </w:rPr>
        <w:t>язык»</w:t>
      </w:r>
    </w:p>
    <w:p w:rsidR="00623054" w:rsidRDefault="004D1B06" w:rsidP="004D1B06">
      <w:pPr>
        <w:pStyle w:val="a3"/>
        <w:tabs>
          <w:tab w:val="left" w:pos="10632"/>
        </w:tabs>
        <w:spacing w:before="258" w:line="247" w:lineRule="auto"/>
        <w:ind w:right="5" w:firstLine="540"/>
      </w:pPr>
      <w:r>
        <w:rPr>
          <w:w w:val="105"/>
        </w:rPr>
        <w:t>Программа</w:t>
      </w:r>
      <w:r>
        <w:rPr>
          <w:spacing w:val="-4"/>
          <w:w w:val="105"/>
        </w:rPr>
        <w:t xml:space="preserve"> </w:t>
      </w:r>
      <w:r>
        <w:rPr>
          <w:w w:val="105"/>
        </w:rPr>
        <w:t>по</w:t>
      </w:r>
      <w:r>
        <w:rPr>
          <w:spacing w:val="-3"/>
          <w:w w:val="105"/>
        </w:rPr>
        <w:t xml:space="preserve"> </w:t>
      </w:r>
      <w:r>
        <w:rPr>
          <w:w w:val="105"/>
        </w:rPr>
        <w:t>русскому</w:t>
      </w:r>
      <w:r>
        <w:rPr>
          <w:spacing w:val="-3"/>
          <w:w w:val="105"/>
        </w:rPr>
        <w:t xml:space="preserve"> </w:t>
      </w:r>
      <w:r>
        <w:rPr>
          <w:w w:val="105"/>
        </w:rPr>
        <w:t>языку</w:t>
      </w:r>
      <w:r>
        <w:rPr>
          <w:spacing w:val="-3"/>
          <w:w w:val="105"/>
        </w:rPr>
        <w:t xml:space="preserve"> </w:t>
      </w:r>
      <w:r>
        <w:rPr>
          <w:w w:val="105"/>
        </w:rPr>
        <w:t>включает</w:t>
      </w:r>
      <w:r>
        <w:rPr>
          <w:spacing w:val="-3"/>
          <w:w w:val="105"/>
        </w:rPr>
        <w:t xml:space="preserve"> </w:t>
      </w:r>
      <w:r>
        <w:rPr>
          <w:w w:val="105"/>
        </w:rPr>
        <w:t>пояснительную</w:t>
      </w:r>
      <w:r>
        <w:rPr>
          <w:spacing w:val="-4"/>
          <w:w w:val="105"/>
        </w:rPr>
        <w:t xml:space="preserve"> </w:t>
      </w:r>
      <w:r>
        <w:rPr>
          <w:w w:val="105"/>
        </w:rPr>
        <w:t>записку,</w:t>
      </w:r>
      <w:r>
        <w:rPr>
          <w:spacing w:val="-2"/>
          <w:w w:val="105"/>
        </w:rPr>
        <w:t xml:space="preserve"> </w:t>
      </w:r>
      <w:r>
        <w:rPr>
          <w:w w:val="105"/>
        </w:rPr>
        <w:t>содержание</w:t>
      </w:r>
      <w:r>
        <w:rPr>
          <w:spacing w:val="-4"/>
          <w:w w:val="105"/>
        </w:rPr>
        <w:t xml:space="preserve"> </w:t>
      </w:r>
      <w:r>
        <w:rPr>
          <w:w w:val="105"/>
        </w:rPr>
        <w:t>обучения,</w:t>
      </w:r>
      <w:r>
        <w:rPr>
          <w:spacing w:val="-8"/>
          <w:w w:val="105"/>
        </w:rPr>
        <w:t xml:space="preserve"> </w:t>
      </w:r>
      <w:r>
        <w:rPr>
          <w:w w:val="105"/>
        </w:rPr>
        <w:t>планируемые результаты освоения программы по русскому языку.</w:t>
      </w:r>
    </w:p>
    <w:p w:rsidR="00623054" w:rsidRDefault="004D1B06" w:rsidP="004D1B06">
      <w:pPr>
        <w:pStyle w:val="a3"/>
        <w:tabs>
          <w:tab w:val="left" w:pos="10632"/>
        </w:tabs>
        <w:spacing w:before="3" w:line="249" w:lineRule="auto"/>
        <w:ind w:right="12" w:firstLine="540"/>
      </w:pPr>
      <w:r>
        <w:rPr>
          <w:w w:val="105"/>
        </w:rPr>
        <w:t>Пояснительная записка отражает общие цели и задачи изучения русского языка, характеристику психологических</w:t>
      </w:r>
      <w:r>
        <w:rPr>
          <w:spacing w:val="-1"/>
          <w:w w:val="105"/>
        </w:rPr>
        <w:t xml:space="preserve"> </w:t>
      </w:r>
      <w:r>
        <w:rPr>
          <w:w w:val="105"/>
        </w:rPr>
        <w:t>предпосылок к его изучению обучающимися с</w:t>
      </w:r>
      <w:r>
        <w:rPr>
          <w:spacing w:val="-2"/>
          <w:w w:val="105"/>
        </w:rPr>
        <w:t xml:space="preserve"> </w:t>
      </w:r>
      <w:r>
        <w:rPr>
          <w:w w:val="105"/>
        </w:rPr>
        <w:t>ЗПР; 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13"/>
          <w:w w:val="105"/>
        </w:rPr>
        <w:t xml:space="preserve"> </w:t>
      </w:r>
      <w:r>
        <w:rPr>
          <w:w w:val="105"/>
        </w:rPr>
        <w:t>подходы</w:t>
      </w:r>
      <w:r>
        <w:rPr>
          <w:spacing w:val="-16"/>
          <w:w w:val="105"/>
        </w:rPr>
        <w:t xml:space="preserve"> </w:t>
      </w:r>
      <w:r>
        <w:rPr>
          <w:w w:val="105"/>
        </w:rPr>
        <w:t>к</w:t>
      </w:r>
      <w:r>
        <w:rPr>
          <w:spacing w:val="-8"/>
          <w:w w:val="105"/>
        </w:rPr>
        <w:t xml:space="preserve"> </w:t>
      </w:r>
      <w:r>
        <w:rPr>
          <w:w w:val="105"/>
        </w:rPr>
        <w:t>отбору</w:t>
      </w:r>
      <w:r>
        <w:rPr>
          <w:spacing w:val="-12"/>
          <w:w w:val="105"/>
        </w:rPr>
        <w:t xml:space="preserve"> </w:t>
      </w:r>
      <w:r>
        <w:rPr>
          <w:w w:val="105"/>
        </w:rPr>
        <w:t>содержания,</w:t>
      </w:r>
      <w:r>
        <w:rPr>
          <w:spacing w:val="-16"/>
          <w:w w:val="105"/>
        </w:rPr>
        <w:t xml:space="preserve"> </w:t>
      </w:r>
      <w:r>
        <w:rPr>
          <w:w w:val="105"/>
        </w:rPr>
        <w:t>к</w:t>
      </w:r>
      <w:r>
        <w:rPr>
          <w:spacing w:val="-8"/>
          <w:w w:val="105"/>
        </w:rPr>
        <w:t xml:space="preserve"> </w:t>
      </w:r>
      <w:r>
        <w:rPr>
          <w:w w:val="105"/>
        </w:rPr>
        <w:t>определению</w:t>
      </w:r>
      <w:r>
        <w:rPr>
          <w:spacing w:val="-12"/>
          <w:w w:val="105"/>
        </w:rPr>
        <w:t xml:space="preserve"> </w:t>
      </w:r>
      <w:r>
        <w:rPr>
          <w:w w:val="105"/>
        </w:rPr>
        <w:t>планируемых</w:t>
      </w:r>
      <w:r>
        <w:rPr>
          <w:spacing w:val="-12"/>
          <w:w w:val="105"/>
        </w:rPr>
        <w:t xml:space="preserve"> </w:t>
      </w:r>
      <w:r>
        <w:rPr>
          <w:w w:val="105"/>
        </w:rPr>
        <w:t>результатов</w:t>
      </w:r>
      <w:r>
        <w:rPr>
          <w:spacing w:val="-12"/>
          <w:w w:val="105"/>
        </w:rPr>
        <w:t xml:space="preserve"> </w:t>
      </w:r>
      <w:r>
        <w:rPr>
          <w:w w:val="105"/>
        </w:rPr>
        <w:t>и</w:t>
      </w:r>
      <w:r>
        <w:rPr>
          <w:spacing w:val="-12"/>
          <w:w w:val="105"/>
        </w:rPr>
        <w:t xml:space="preserve"> </w:t>
      </w:r>
      <w:r>
        <w:rPr>
          <w:w w:val="105"/>
        </w:rPr>
        <w:t>к</w:t>
      </w:r>
      <w:r>
        <w:rPr>
          <w:spacing w:val="-9"/>
          <w:w w:val="105"/>
        </w:rPr>
        <w:t xml:space="preserve"> </w:t>
      </w:r>
      <w:r>
        <w:rPr>
          <w:w w:val="105"/>
        </w:rPr>
        <w:t>структуре</w:t>
      </w:r>
      <w:r>
        <w:rPr>
          <w:spacing w:val="-12"/>
          <w:w w:val="105"/>
        </w:rPr>
        <w:t xml:space="preserve"> </w:t>
      </w:r>
      <w:r>
        <w:rPr>
          <w:w w:val="105"/>
        </w:rPr>
        <w:t xml:space="preserve">тематического </w:t>
      </w:r>
      <w:r>
        <w:rPr>
          <w:spacing w:val="-2"/>
          <w:w w:val="105"/>
        </w:rPr>
        <w:t>планирования.</w:t>
      </w:r>
    </w:p>
    <w:p w:rsidR="00623054" w:rsidRDefault="004D1B06" w:rsidP="004D1B06">
      <w:pPr>
        <w:pStyle w:val="a3"/>
        <w:tabs>
          <w:tab w:val="left" w:pos="10632"/>
        </w:tabs>
        <w:spacing w:before="1" w:line="254" w:lineRule="auto"/>
        <w:ind w:right="-15" w:firstLine="540"/>
      </w:pPr>
      <w:r>
        <w:rPr>
          <w:w w:val="105"/>
        </w:rPr>
        <w:t>Содержание обучения раскрывает содержательные линии, которые предлагаются для обязательного изучения</w:t>
      </w:r>
      <w:r>
        <w:rPr>
          <w:spacing w:val="-5"/>
          <w:w w:val="105"/>
        </w:rPr>
        <w:t xml:space="preserve"> </w:t>
      </w:r>
      <w:r>
        <w:rPr>
          <w:w w:val="105"/>
        </w:rPr>
        <w:t>в</w:t>
      </w:r>
      <w:r>
        <w:rPr>
          <w:spacing w:val="-8"/>
          <w:w w:val="105"/>
        </w:rPr>
        <w:t xml:space="preserve"> </w:t>
      </w:r>
      <w:r>
        <w:rPr>
          <w:w w:val="105"/>
        </w:rPr>
        <w:t>каждом</w:t>
      </w:r>
      <w:r>
        <w:rPr>
          <w:spacing w:val="-10"/>
          <w:w w:val="105"/>
        </w:rPr>
        <w:t xml:space="preserve"> </w:t>
      </w:r>
      <w:r>
        <w:rPr>
          <w:w w:val="105"/>
        </w:rPr>
        <w:t>классе</w:t>
      </w:r>
      <w:r>
        <w:rPr>
          <w:spacing w:val="-8"/>
          <w:w w:val="105"/>
        </w:rPr>
        <w:t xml:space="preserve"> </w:t>
      </w:r>
      <w:r>
        <w:rPr>
          <w:w w:val="105"/>
        </w:rPr>
        <w:t>на</w:t>
      </w:r>
      <w:r>
        <w:rPr>
          <w:spacing w:val="-8"/>
          <w:w w:val="105"/>
        </w:rPr>
        <w:t xml:space="preserve"> </w:t>
      </w:r>
      <w:r>
        <w:rPr>
          <w:w w:val="105"/>
        </w:rPr>
        <w:t>уровне</w:t>
      </w:r>
      <w:r>
        <w:rPr>
          <w:spacing w:val="-8"/>
          <w:w w:val="105"/>
        </w:rPr>
        <w:t xml:space="preserve"> </w:t>
      </w:r>
      <w:r>
        <w:rPr>
          <w:w w:val="105"/>
        </w:rPr>
        <w:t>основного</w:t>
      </w:r>
      <w:r>
        <w:rPr>
          <w:spacing w:val="-7"/>
          <w:w w:val="105"/>
        </w:rPr>
        <w:t xml:space="preserve"> </w:t>
      </w:r>
      <w:r>
        <w:rPr>
          <w:w w:val="105"/>
        </w:rPr>
        <w:t>общего</w:t>
      </w:r>
      <w:r>
        <w:rPr>
          <w:spacing w:val="-7"/>
          <w:w w:val="105"/>
        </w:rPr>
        <w:t xml:space="preserve"> </w:t>
      </w:r>
      <w:r>
        <w:rPr>
          <w:w w:val="105"/>
        </w:rPr>
        <w:t>образования.</w:t>
      </w:r>
      <w:r>
        <w:rPr>
          <w:spacing w:val="-5"/>
          <w:w w:val="105"/>
        </w:rPr>
        <w:t xml:space="preserve"> </w:t>
      </w:r>
      <w:r>
        <w:rPr>
          <w:w w:val="105"/>
        </w:rPr>
        <w:t>Содержание</w:t>
      </w:r>
      <w:r>
        <w:rPr>
          <w:spacing w:val="-8"/>
          <w:w w:val="105"/>
        </w:rPr>
        <w:t xml:space="preserve"> </w:t>
      </w:r>
      <w:r>
        <w:rPr>
          <w:w w:val="105"/>
        </w:rPr>
        <w:t>обучения</w:t>
      </w:r>
      <w:r>
        <w:rPr>
          <w:spacing w:val="-12"/>
          <w:w w:val="105"/>
        </w:rPr>
        <w:t xml:space="preserve"> </w:t>
      </w:r>
      <w:r>
        <w:rPr>
          <w:w w:val="105"/>
        </w:rPr>
        <w:t>в</w:t>
      </w:r>
      <w:r>
        <w:rPr>
          <w:spacing w:val="-2"/>
          <w:w w:val="105"/>
        </w:rPr>
        <w:t xml:space="preserve"> </w:t>
      </w:r>
      <w:r>
        <w:rPr>
          <w:w w:val="105"/>
        </w:rPr>
        <w:t>каждом</w:t>
      </w:r>
      <w:r>
        <w:rPr>
          <w:spacing w:val="-4"/>
          <w:w w:val="105"/>
        </w:rPr>
        <w:t xml:space="preserve"> </w:t>
      </w:r>
      <w:r>
        <w:rPr>
          <w:w w:val="105"/>
        </w:rPr>
        <w:t>классе</w:t>
      </w:r>
    </w:p>
    <w:p w:rsidR="00623054" w:rsidRDefault="004D1B06" w:rsidP="004D1B06">
      <w:pPr>
        <w:pStyle w:val="a3"/>
        <w:tabs>
          <w:tab w:val="left" w:pos="10632"/>
        </w:tabs>
        <w:spacing w:before="77" w:line="252" w:lineRule="auto"/>
        <w:ind w:firstLine="0"/>
      </w:pPr>
      <w:r>
        <w:rPr>
          <w:w w:val="105"/>
        </w:rPr>
        <w:t>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623054" w:rsidRDefault="004D1B06" w:rsidP="004D1B06">
      <w:pPr>
        <w:pStyle w:val="a3"/>
        <w:tabs>
          <w:tab w:val="left" w:pos="10632"/>
        </w:tabs>
        <w:spacing w:line="252" w:lineRule="auto"/>
        <w:ind w:right="7" w:firstLine="540"/>
      </w:pPr>
      <w:r>
        <w:rPr>
          <w:w w:val="105"/>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23054" w:rsidRDefault="004D1B06" w:rsidP="004D1B06">
      <w:pPr>
        <w:pStyle w:val="3"/>
        <w:tabs>
          <w:tab w:val="left" w:pos="10632"/>
        </w:tabs>
        <w:jc w:val="both"/>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7" w:line="247" w:lineRule="auto"/>
        <w:ind w:right="1" w:firstLine="540"/>
      </w:pPr>
      <w:r>
        <w:rPr>
          <w:w w:val="105"/>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23054" w:rsidRDefault="004D1B06" w:rsidP="004D1B06">
      <w:pPr>
        <w:pStyle w:val="a3"/>
        <w:tabs>
          <w:tab w:val="left" w:pos="10632"/>
        </w:tabs>
        <w:spacing w:before="12" w:line="249" w:lineRule="auto"/>
        <w:ind w:right="-15" w:firstLine="540"/>
      </w:pPr>
      <w:r>
        <w:rPr>
          <w:w w:val="105"/>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23054" w:rsidRDefault="004D1B06" w:rsidP="004D1B06">
      <w:pPr>
        <w:pStyle w:val="a3"/>
        <w:tabs>
          <w:tab w:val="left" w:pos="10632"/>
        </w:tabs>
        <w:spacing w:before="4" w:line="249" w:lineRule="auto"/>
        <w:ind w:right="-15" w:firstLine="540"/>
      </w:pPr>
      <w:r>
        <w:rPr>
          <w:w w:val="105"/>
        </w:rPr>
        <w:t>Русский язык, выполняя свои базовые функции общения и выражения мысли, обеспечивает межличностное</w:t>
      </w:r>
      <w:r>
        <w:rPr>
          <w:spacing w:val="-3"/>
          <w:w w:val="105"/>
        </w:rPr>
        <w:t xml:space="preserve"> </w:t>
      </w:r>
      <w:r>
        <w:rPr>
          <w:w w:val="105"/>
        </w:rPr>
        <w:t>и социальное</w:t>
      </w:r>
      <w:r>
        <w:rPr>
          <w:spacing w:val="-3"/>
          <w:w w:val="105"/>
        </w:rPr>
        <w:t xml:space="preserve"> </w:t>
      </w:r>
      <w:r>
        <w:rPr>
          <w:w w:val="105"/>
        </w:rPr>
        <w:t>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23054" w:rsidRDefault="004D1B06" w:rsidP="004D1B06">
      <w:pPr>
        <w:pStyle w:val="a3"/>
        <w:tabs>
          <w:tab w:val="left" w:pos="10632"/>
        </w:tabs>
        <w:spacing w:before="2" w:line="252" w:lineRule="auto"/>
        <w:ind w:right="14" w:firstLine="540"/>
      </w:pPr>
      <w:r>
        <w:rPr>
          <w:w w:val="105"/>
        </w:rPr>
        <w:t>Обучение русскому языку направлено на совершенствование нравственной и коммуникативной культуры обучающегося, развитие его интеллектуальных</w:t>
      </w:r>
      <w:r>
        <w:rPr>
          <w:spacing w:val="-4"/>
          <w:w w:val="105"/>
        </w:rPr>
        <w:t xml:space="preserve"> </w:t>
      </w:r>
      <w:r>
        <w:rPr>
          <w:w w:val="105"/>
        </w:rPr>
        <w:t>и творческих способностей, мышления,</w:t>
      </w:r>
      <w:r>
        <w:rPr>
          <w:spacing w:val="-3"/>
          <w:w w:val="105"/>
        </w:rPr>
        <w:t xml:space="preserve"> </w:t>
      </w:r>
      <w:r>
        <w:rPr>
          <w:w w:val="105"/>
        </w:rPr>
        <w:t>памяти и воображения, навыков самостоятельной учебной деятельности, самообразования.</w:t>
      </w:r>
    </w:p>
    <w:p w:rsidR="00623054" w:rsidRDefault="004D1B06" w:rsidP="004D1B06">
      <w:pPr>
        <w:pStyle w:val="a3"/>
        <w:tabs>
          <w:tab w:val="left" w:pos="10632"/>
        </w:tabs>
        <w:spacing w:line="249" w:lineRule="auto"/>
        <w:ind w:right="12" w:firstLine="540"/>
      </w:pPr>
      <w:r>
        <w:rPr>
          <w:w w:val="105"/>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23054" w:rsidRDefault="004D1B06" w:rsidP="004D1B06">
      <w:pPr>
        <w:pStyle w:val="a3"/>
        <w:tabs>
          <w:tab w:val="left" w:pos="10632"/>
        </w:tabs>
        <w:spacing w:before="5"/>
        <w:ind w:left="738" w:firstLine="0"/>
      </w:pPr>
      <w:r>
        <w:t>Изучение</w:t>
      </w:r>
      <w:r>
        <w:rPr>
          <w:spacing w:val="32"/>
        </w:rPr>
        <w:t xml:space="preserve"> </w:t>
      </w:r>
      <w:r>
        <w:t>русского</w:t>
      </w:r>
      <w:r>
        <w:rPr>
          <w:spacing w:val="35"/>
        </w:rPr>
        <w:t xml:space="preserve"> </w:t>
      </w:r>
      <w:r>
        <w:t>языка</w:t>
      </w:r>
      <w:r>
        <w:rPr>
          <w:spacing w:val="31"/>
        </w:rPr>
        <w:t xml:space="preserve"> </w:t>
      </w:r>
      <w:r>
        <w:t>направлено</w:t>
      </w:r>
      <w:r>
        <w:rPr>
          <w:spacing w:val="35"/>
        </w:rPr>
        <w:t xml:space="preserve"> </w:t>
      </w:r>
      <w:r>
        <w:t>на</w:t>
      </w:r>
      <w:r>
        <w:rPr>
          <w:spacing w:val="33"/>
        </w:rPr>
        <w:t xml:space="preserve"> </w:t>
      </w:r>
      <w:r>
        <w:t>достижение</w:t>
      </w:r>
      <w:r>
        <w:rPr>
          <w:spacing w:val="33"/>
        </w:rPr>
        <w:t xml:space="preserve"> </w:t>
      </w:r>
      <w:r>
        <w:t>следующих</w:t>
      </w:r>
      <w:r>
        <w:rPr>
          <w:spacing w:val="23"/>
        </w:rPr>
        <w:t xml:space="preserve"> </w:t>
      </w:r>
      <w:r>
        <w:rPr>
          <w:spacing w:val="-2"/>
        </w:rPr>
        <w:t>целей:</w:t>
      </w:r>
    </w:p>
    <w:p w:rsidR="00623054" w:rsidRDefault="004D1B06" w:rsidP="004D1B06">
      <w:pPr>
        <w:pStyle w:val="a5"/>
        <w:numPr>
          <w:ilvl w:val="0"/>
          <w:numId w:val="170"/>
        </w:numPr>
        <w:tabs>
          <w:tab w:val="left" w:pos="924"/>
          <w:tab w:val="left" w:pos="10632"/>
        </w:tabs>
        <w:spacing w:before="9" w:line="252" w:lineRule="auto"/>
        <w:ind w:right="1" w:firstLine="540"/>
        <w:rPr>
          <w:sz w:val="23"/>
        </w:rPr>
      </w:pPr>
      <w:r>
        <w:rPr>
          <w:w w:val="105"/>
          <w:sz w:val="23"/>
        </w:rPr>
        <w:t xml:space="preserve">осознание и проявление общероссийской гражданственности, патриотизма, уважения к русскому </w:t>
      </w:r>
      <w:r>
        <w:rPr>
          <w:sz w:val="23"/>
        </w:rPr>
        <w:t xml:space="preserve">языку как государственному языку Российской Федерации и языку межнационального общения; проявление </w:t>
      </w:r>
      <w:r>
        <w:rPr>
          <w:w w:val="105"/>
          <w:sz w:val="23"/>
        </w:rPr>
        <w:t>сознательного</w:t>
      </w:r>
      <w:r>
        <w:rPr>
          <w:spacing w:val="-10"/>
          <w:w w:val="105"/>
          <w:sz w:val="23"/>
        </w:rPr>
        <w:t xml:space="preserve"> </w:t>
      </w:r>
      <w:r>
        <w:rPr>
          <w:w w:val="105"/>
          <w:sz w:val="23"/>
        </w:rPr>
        <w:t>отношения</w:t>
      </w:r>
      <w:r>
        <w:rPr>
          <w:spacing w:val="-13"/>
          <w:w w:val="105"/>
          <w:sz w:val="23"/>
        </w:rPr>
        <w:t xml:space="preserve"> </w:t>
      </w:r>
      <w:r>
        <w:rPr>
          <w:w w:val="105"/>
          <w:sz w:val="23"/>
        </w:rPr>
        <w:t>к</w:t>
      </w:r>
      <w:r>
        <w:rPr>
          <w:spacing w:val="-7"/>
          <w:w w:val="105"/>
          <w:sz w:val="23"/>
        </w:rPr>
        <w:t xml:space="preserve"> </w:t>
      </w:r>
      <w:r>
        <w:rPr>
          <w:w w:val="105"/>
          <w:sz w:val="23"/>
        </w:rPr>
        <w:t>языку</w:t>
      </w:r>
      <w:r>
        <w:rPr>
          <w:spacing w:val="-9"/>
          <w:w w:val="105"/>
          <w:sz w:val="23"/>
        </w:rPr>
        <w:t xml:space="preserve"> </w:t>
      </w:r>
      <w:r>
        <w:rPr>
          <w:w w:val="105"/>
          <w:sz w:val="23"/>
        </w:rPr>
        <w:t>как</w:t>
      </w:r>
      <w:r>
        <w:rPr>
          <w:spacing w:val="-13"/>
          <w:w w:val="105"/>
          <w:sz w:val="23"/>
        </w:rPr>
        <w:t xml:space="preserve"> </w:t>
      </w:r>
      <w:r>
        <w:rPr>
          <w:w w:val="105"/>
          <w:sz w:val="23"/>
        </w:rPr>
        <w:t>к</w:t>
      </w:r>
      <w:r>
        <w:rPr>
          <w:spacing w:val="-7"/>
          <w:w w:val="105"/>
          <w:sz w:val="23"/>
        </w:rPr>
        <w:t xml:space="preserve"> </w:t>
      </w:r>
      <w:r>
        <w:rPr>
          <w:w w:val="105"/>
          <w:sz w:val="23"/>
        </w:rPr>
        <w:t>общероссийской</w:t>
      </w:r>
      <w:r>
        <w:rPr>
          <w:spacing w:val="-10"/>
          <w:w w:val="105"/>
          <w:sz w:val="23"/>
        </w:rPr>
        <w:t xml:space="preserve"> </w:t>
      </w:r>
      <w:r>
        <w:rPr>
          <w:w w:val="105"/>
          <w:sz w:val="23"/>
        </w:rPr>
        <w:t>ценности,</w:t>
      </w:r>
      <w:r>
        <w:rPr>
          <w:spacing w:val="-13"/>
          <w:w w:val="105"/>
          <w:sz w:val="23"/>
        </w:rPr>
        <w:t xml:space="preserve"> </w:t>
      </w:r>
      <w:r>
        <w:rPr>
          <w:w w:val="105"/>
          <w:sz w:val="23"/>
        </w:rPr>
        <w:t>форме</w:t>
      </w:r>
      <w:r>
        <w:rPr>
          <w:spacing w:val="-16"/>
          <w:w w:val="105"/>
          <w:sz w:val="23"/>
        </w:rPr>
        <w:t xml:space="preserve"> </w:t>
      </w:r>
      <w:r>
        <w:rPr>
          <w:w w:val="105"/>
          <w:sz w:val="23"/>
        </w:rPr>
        <w:t>выражения</w:t>
      </w:r>
      <w:r>
        <w:rPr>
          <w:spacing w:val="-7"/>
          <w:w w:val="105"/>
          <w:sz w:val="23"/>
        </w:rPr>
        <w:t xml:space="preserve"> </w:t>
      </w:r>
      <w:r>
        <w:rPr>
          <w:w w:val="105"/>
          <w:sz w:val="23"/>
        </w:rPr>
        <w:t>и</w:t>
      </w:r>
      <w:r>
        <w:rPr>
          <w:spacing w:val="-10"/>
          <w:w w:val="105"/>
          <w:sz w:val="23"/>
        </w:rPr>
        <w:t xml:space="preserve"> </w:t>
      </w:r>
      <w:r>
        <w:rPr>
          <w:w w:val="105"/>
          <w:sz w:val="23"/>
        </w:rPr>
        <w:t>хранения</w:t>
      </w:r>
      <w:r>
        <w:rPr>
          <w:spacing w:val="-7"/>
          <w:w w:val="105"/>
          <w:sz w:val="23"/>
        </w:rPr>
        <w:t xml:space="preserve"> </w:t>
      </w:r>
      <w:r>
        <w:rPr>
          <w:w w:val="105"/>
          <w:sz w:val="23"/>
        </w:rPr>
        <w:t>духовного богатства русского</w:t>
      </w:r>
      <w:r>
        <w:rPr>
          <w:spacing w:val="-2"/>
          <w:w w:val="105"/>
          <w:sz w:val="23"/>
        </w:rPr>
        <w:t xml:space="preserve"> </w:t>
      </w:r>
      <w:r>
        <w:rPr>
          <w:w w:val="105"/>
          <w:sz w:val="23"/>
        </w:rPr>
        <w:t>и других</w:t>
      </w:r>
      <w:r>
        <w:rPr>
          <w:spacing w:val="-2"/>
          <w:w w:val="105"/>
          <w:sz w:val="23"/>
        </w:rPr>
        <w:t xml:space="preserve"> </w:t>
      </w:r>
      <w:r>
        <w:rPr>
          <w:w w:val="105"/>
          <w:sz w:val="23"/>
        </w:rPr>
        <w:t>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23054" w:rsidRDefault="004D1B06" w:rsidP="004D1B06">
      <w:pPr>
        <w:pStyle w:val="a5"/>
        <w:numPr>
          <w:ilvl w:val="0"/>
          <w:numId w:val="170"/>
        </w:numPr>
        <w:tabs>
          <w:tab w:val="left" w:pos="902"/>
          <w:tab w:val="left" w:pos="10632"/>
        </w:tabs>
        <w:spacing w:line="247" w:lineRule="auto"/>
        <w:ind w:right="9" w:firstLine="540"/>
        <w:rPr>
          <w:sz w:val="23"/>
        </w:rPr>
      </w:pPr>
      <w:r>
        <w:rPr>
          <w:w w:val="105"/>
          <w:sz w:val="23"/>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23054" w:rsidRDefault="004D1B06" w:rsidP="004D1B06">
      <w:pPr>
        <w:pStyle w:val="a5"/>
        <w:numPr>
          <w:ilvl w:val="0"/>
          <w:numId w:val="170"/>
        </w:numPr>
        <w:tabs>
          <w:tab w:val="left" w:pos="938"/>
          <w:tab w:val="left" w:pos="10632"/>
        </w:tabs>
        <w:spacing w:line="249" w:lineRule="auto"/>
        <w:ind w:right="-15" w:firstLine="540"/>
        <w:rPr>
          <w:sz w:val="23"/>
        </w:rPr>
      </w:pPr>
      <w:r>
        <w:rPr>
          <w:w w:val="105"/>
          <w:sz w:val="23"/>
        </w:rPr>
        <w:t>овладение знаниями о русском языке, его устройстве и закономерностях функционирования, о стилистических</w:t>
      </w:r>
      <w:r>
        <w:rPr>
          <w:spacing w:val="-12"/>
          <w:w w:val="105"/>
          <w:sz w:val="23"/>
        </w:rPr>
        <w:t xml:space="preserve"> </w:t>
      </w:r>
      <w:r>
        <w:rPr>
          <w:w w:val="105"/>
          <w:sz w:val="23"/>
        </w:rPr>
        <w:t>ресурсах</w:t>
      </w:r>
      <w:r>
        <w:rPr>
          <w:spacing w:val="-10"/>
          <w:w w:val="105"/>
          <w:sz w:val="23"/>
        </w:rPr>
        <w:t xml:space="preserve"> </w:t>
      </w:r>
      <w:r>
        <w:rPr>
          <w:w w:val="105"/>
          <w:sz w:val="23"/>
        </w:rPr>
        <w:t>русского</w:t>
      </w:r>
      <w:r>
        <w:rPr>
          <w:spacing w:val="-10"/>
          <w:w w:val="105"/>
          <w:sz w:val="23"/>
        </w:rPr>
        <w:t xml:space="preserve"> </w:t>
      </w:r>
      <w:r>
        <w:rPr>
          <w:w w:val="105"/>
          <w:sz w:val="23"/>
        </w:rPr>
        <w:t>языка;</w:t>
      </w:r>
      <w:r>
        <w:rPr>
          <w:spacing w:val="-8"/>
          <w:w w:val="105"/>
          <w:sz w:val="23"/>
        </w:rPr>
        <w:t xml:space="preserve"> </w:t>
      </w:r>
      <w:r>
        <w:rPr>
          <w:w w:val="105"/>
          <w:sz w:val="23"/>
        </w:rPr>
        <w:t>практическое</w:t>
      </w:r>
      <w:r>
        <w:rPr>
          <w:spacing w:val="-16"/>
          <w:w w:val="105"/>
          <w:sz w:val="23"/>
        </w:rPr>
        <w:t xml:space="preserve"> </w:t>
      </w:r>
      <w:r>
        <w:rPr>
          <w:w w:val="105"/>
          <w:sz w:val="23"/>
        </w:rPr>
        <w:t>овладение</w:t>
      </w:r>
      <w:r>
        <w:rPr>
          <w:spacing w:val="-15"/>
          <w:w w:val="105"/>
          <w:sz w:val="23"/>
        </w:rPr>
        <w:t xml:space="preserve"> </w:t>
      </w:r>
      <w:r>
        <w:rPr>
          <w:w w:val="105"/>
          <w:sz w:val="23"/>
        </w:rPr>
        <w:t>нормами</w:t>
      </w:r>
      <w:r>
        <w:rPr>
          <w:spacing w:val="-10"/>
          <w:w w:val="105"/>
          <w:sz w:val="23"/>
        </w:rPr>
        <w:t xml:space="preserve"> </w:t>
      </w:r>
      <w:r>
        <w:rPr>
          <w:w w:val="105"/>
          <w:sz w:val="23"/>
        </w:rPr>
        <w:t>русского</w:t>
      </w:r>
      <w:r>
        <w:rPr>
          <w:spacing w:val="-10"/>
          <w:w w:val="105"/>
          <w:sz w:val="23"/>
        </w:rPr>
        <w:t xml:space="preserve"> </w:t>
      </w:r>
      <w:r>
        <w:rPr>
          <w:w w:val="105"/>
          <w:sz w:val="23"/>
        </w:rPr>
        <w:t>литературного</w:t>
      </w:r>
      <w:r>
        <w:rPr>
          <w:spacing w:val="-10"/>
          <w:w w:val="105"/>
          <w:sz w:val="23"/>
        </w:rPr>
        <w:t xml:space="preserve"> </w:t>
      </w:r>
      <w:r>
        <w:rPr>
          <w:w w:val="105"/>
          <w:sz w:val="23"/>
        </w:rPr>
        <w:t>языка</w:t>
      </w:r>
      <w:r>
        <w:rPr>
          <w:spacing w:val="-12"/>
          <w:w w:val="105"/>
          <w:sz w:val="23"/>
        </w:rPr>
        <w:t xml:space="preserve"> </w:t>
      </w:r>
      <w:r>
        <w:rPr>
          <w:w w:val="105"/>
          <w:sz w:val="23"/>
        </w:rPr>
        <w:t xml:space="preserve">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w:t>
      </w:r>
      <w:r>
        <w:rPr>
          <w:w w:val="105"/>
          <w:sz w:val="23"/>
        </w:rPr>
        <w:lastRenderedPageBreak/>
        <w:t xml:space="preserve">совершенствование орфографической и пунктуационной грамотности; воспитание стремления к речевому </w:t>
      </w:r>
      <w:r>
        <w:rPr>
          <w:spacing w:val="-2"/>
          <w:w w:val="105"/>
          <w:sz w:val="23"/>
        </w:rPr>
        <w:t>самосовершенствованию;</w:t>
      </w:r>
    </w:p>
    <w:p w:rsidR="00623054" w:rsidRDefault="004D1B06" w:rsidP="004D1B06">
      <w:pPr>
        <w:pStyle w:val="a5"/>
        <w:numPr>
          <w:ilvl w:val="0"/>
          <w:numId w:val="170"/>
        </w:numPr>
        <w:tabs>
          <w:tab w:val="left" w:pos="880"/>
          <w:tab w:val="left" w:pos="10632"/>
        </w:tabs>
        <w:spacing w:before="7" w:line="249" w:lineRule="auto"/>
        <w:ind w:right="-15" w:firstLine="540"/>
        <w:rPr>
          <w:sz w:val="23"/>
        </w:rPr>
      </w:pPr>
      <w:r>
        <w:rPr>
          <w:sz w:val="23"/>
        </w:rPr>
        <w:t xml:space="preserve">совершенствование речевой деятельности, коммуникативных умений, обеспечивающих эффективное </w:t>
      </w:r>
      <w:r>
        <w:rPr>
          <w:w w:val="105"/>
          <w:sz w:val="23"/>
        </w:rPr>
        <w:t>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23054" w:rsidRDefault="004D1B06" w:rsidP="004D1B06">
      <w:pPr>
        <w:pStyle w:val="a5"/>
        <w:numPr>
          <w:ilvl w:val="0"/>
          <w:numId w:val="170"/>
        </w:numPr>
        <w:tabs>
          <w:tab w:val="left" w:pos="880"/>
          <w:tab w:val="left" w:pos="10632"/>
        </w:tabs>
        <w:spacing w:before="2" w:line="252" w:lineRule="auto"/>
        <w:ind w:right="10" w:firstLine="540"/>
        <w:rPr>
          <w:sz w:val="23"/>
        </w:rPr>
      </w:pPr>
      <w:r>
        <w:rPr>
          <w:w w:val="105"/>
          <w:sz w:val="23"/>
        </w:rPr>
        <w:t>совершенствование</w:t>
      </w:r>
      <w:r>
        <w:rPr>
          <w:spacing w:val="-16"/>
          <w:w w:val="105"/>
          <w:sz w:val="23"/>
        </w:rPr>
        <w:t xml:space="preserve"> </w:t>
      </w:r>
      <w:r>
        <w:rPr>
          <w:w w:val="105"/>
          <w:sz w:val="23"/>
        </w:rPr>
        <w:t>мыслительной</w:t>
      </w:r>
      <w:r>
        <w:rPr>
          <w:spacing w:val="-13"/>
          <w:w w:val="105"/>
          <w:sz w:val="23"/>
        </w:rPr>
        <w:t xml:space="preserve"> </w:t>
      </w:r>
      <w:r>
        <w:rPr>
          <w:w w:val="105"/>
          <w:sz w:val="23"/>
        </w:rPr>
        <w:t>деятельности,</w:t>
      </w:r>
      <w:r>
        <w:rPr>
          <w:spacing w:val="-10"/>
          <w:w w:val="105"/>
          <w:sz w:val="23"/>
        </w:rPr>
        <w:t xml:space="preserve"> </w:t>
      </w:r>
      <w:r>
        <w:rPr>
          <w:w w:val="105"/>
          <w:sz w:val="23"/>
        </w:rPr>
        <w:t>развитие</w:t>
      </w:r>
      <w:r>
        <w:rPr>
          <w:spacing w:val="-12"/>
          <w:w w:val="105"/>
          <w:sz w:val="23"/>
        </w:rPr>
        <w:t xml:space="preserve"> </w:t>
      </w:r>
      <w:r>
        <w:rPr>
          <w:w w:val="105"/>
          <w:sz w:val="23"/>
        </w:rPr>
        <w:t>универсальных</w:t>
      </w:r>
      <w:r>
        <w:rPr>
          <w:spacing w:val="-16"/>
          <w:w w:val="105"/>
          <w:sz w:val="23"/>
        </w:rPr>
        <w:t xml:space="preserve"> </w:t>
      </w:r>
      <w:r>
        <w:rPr>
          <w:w w:val="105"/>
          <w:sz w:val="23"/>
        </w:rPr>
        <w:t>интеллектуальных</w:t>
      </w:r>
      <w:r>
        <w:rPr>
          <w:spacing w:val="-10"/>
          <w:w w:val="105"/>
          <w:sz w:val="23"/>
        </w:rPr>
        <w:t xml:space="preserve"> </w:t>
      </w:r>
      <w:r>
        <w:rPr>
          <w:w w:val="105"/>
          <w:sz w:val="23"/>
        </w:rPr>
        <w:t>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4D1B06" w:rsidRPr="004D1B06" w:rsidRDefault="004D1B06" w:rsidP="004D1B06">
      <w:pPr>
        <w:pStyle w:val="a5"/>
        <w:numPr>
          <w:ilvl w:val="0"/>
          <w:numId w:val="170"/>
        </w:numPr>
        <w:tabs>
          <w:tab w:val="left" w:pos="858"/>
          <w:tab w:val="left" w:pos="10632"/>
        </w:tabs>
        <w:spacing w:before="85" w:after="8" w:line="249" w:lineRule="auto"/>
        <w:ind w:right="4" w:firstLine="540"/>
        <w:rPr>
          <w:b/>
          <w:sz w:val="23"/>
        </w:rPr>
      </w:pPr>
      <w:r w:rsidRPr="004D1B06">
        <w:rPr>
          <w:sz w:val="23"/>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w:t>
      </w:r>
      <w:r w:rsidRPr="004D1B06">
        <w:rPr>
          <w:w w:val="105"/>
          <w:sz w:val="23"/>
        </w:rPr>
        <w:t xml:space="preserve">тексты разных форматов (сплошной, несплошной текст, инфографика и другие), осваивать стратегии и </w:t>
      </w:r>
      <w:r w:rsidRPr="004D1B06">
        <w:rPr>
          <w:sz w:val="23"/>
        </w:rPr>
        <w:t xml:space="preserve">тактики информационно-смысловой переработки текста, способы понимания текста, его назначения, общего </w:t>
      </w:r>
      <w:r w:rsidRPr="004D1B06">
        <w:rPr>
          <w:w w:val="105"/>
          <w:sz w:val="23"/>
        </w:rPr>
        <w:t>смысла,</w:t>
      </w:r>
      <w:r w:rsidRPr="004D1B06">
        <w:rPr>
          <w:spacing w:val="-1"/>
          <w:w w:val="105"/>
          <w:sz w:val="23"/>
        </w:rPr>
        <w:t xml:space="preserve"> </w:t>
      </w:r>
      <w:r w:rsidRPr="004D1B06">
        <w:rPr>
          <w:w w:val="105"/>
          <w:sz w:val="23"/>
        </w:rPr>
        <w:t>коммуникативного намерения</w:t>
      </w:r>
      <w:r w:rsidRPr="004D1B06">
        <w:rPr>
          <w:spacing w:val="-1"/>
          <w:w w:val="105"/>
          <w:sz w:val="23"/>
        </w:rPr>
        <w:t xml:space="preserve"> </w:t>
      </w:r>
      <w:r w:rsidRPr="004D1B06">
        <w:rPr>
          <w:w w:val="105"/>
          <w:sz w:val="23"/>
        </w:rPr>
        <w:t>автора, логической структуры, роли языковых средств.</w:t>
      </w:r>
    </w:p>
    <w:p w:rsidR="00623054" w:rsidRPr="004D1B06" w:rsidRDefault="004D1B06" w:rsidP="004D1B06">
      <w:pPr>
        <w:pStyle w:val="a5"/>
        <w:numPr>
          <w:ilvl w:val="0"/>
          <w:numId w:val="170"/>
        </w:numPr>
        <w:tabs>
          <w:tab w:val="left" w:pos="858"/>
          <w:tab w:val="left" w:pos="10632"/>
        </w:tabs>
        <w:spacing w:before="85" w:after="8" w:line="249" w:lineRule="auto"/>
        <w:ind w:right="4" w:firstLine="540"/>
        <w:rPr>
          <w:b/>
          <w:sz w:val="23"/>
        </w:rPr>
      </w:pPr>
      <w:r w:rsidRPr="004D1B06">
        <w:rPr>
          <w:b/>
          <w:sz w:val="23"/>
        </w:rPr>
        <w:t>СОДЕРЖАНИЕ</w:t>
      </w:r>
      <w:r w:rsidRPr="004D1B06">
        <w:rPr>
          <w:b/>
          <w:spacing w:val="30"/>
          <w:sz w:val="23"/>
        </w:rPr>
        <w:t xml:space="preserve"> </w:t>
      </w:r>
      <w:r w:rsidRPr="004D1B06">
        <w:rPr>
          <w:b/>
          <w:sz w:val="23"/>
        </w:rPr>
        <w:t>ОБУЧЕНИЯ</w:t>
      </w:r>
      <w:r w:rsidRPr="004D1B06">
        <w:rPr>
          <w:b/>
          <w:spacing w:val="42"/>
          <w:sz w:val="23"/>
        </w:rPr>
        <w:t xml:space="preserve"> </w:t>
      </w:r>
      <w:r w:rsidRPr="004D1B06">
        <w:rPr>
          <w:b/>
          <w:sz w:val="23"/>
        </w:rPr>
        <w:t>В</w:t>
      </w:r>
      <w:r w:rsidRPr="004D1B06">
        <w:rPr>
          <w:b/>
          <w:spacing w:val="30"/>
          <w:sz w:val="23"/>
        </w:rPr>
        <w:t xml:space="preserve"> </w:t>
      </w:r>
      <w:r w:rsidRPr="004D1B06">
        <w:rPr>
          <w:b/>
          <w:sz w:val="23"/>
        </w:rPr>
        <w:t>5</w:t>
      </w:r>
      <w:r w:rsidRPr="004D1B06">
        <w:rPr>
          <w:b/>
          <w:spacing w:val="34"/>
          <w:sz w:val="23"/>
        </w:rPr>
        <w:t xml:space="preserve"> </w:t>
      </w:r>
      <w:r w:rsidRPr="004D1B06">
        <w:rPr>
          <w:b/>
          <w:sz w:val="23"/>
        </w:rPr>
        <w:t>КЛАССЕ</w:t>
      </w:r>
      <w:r w:rsidRPr="004D1B06">
        <w:rPr>
          <w:b/>
          <w:spacing w:val="40"/>
          <w:sz w:val="23"/>
        </w:rPr>
        <w:t xml:space="preserve"> </w:t>
      </w:r>
      <w:r w:rsidRPr="004D1B06">
        <w:rPr>
          <w:b/>
          <w:sz w:val="23"/>
        </w:rPr>
        <w:t>ПРЕДСТАВЛЕНО</w:t>
      </w:r>
      <w:r w:rsidRPr="004D1B06">
        <w:rPr>
          <w:b/>
          <w:spacing w:val="33"/>
          <w:sz w:val="23"/>
        </w:rPr>
        <w:t xml:space="preserve"> </w:t>
      </w:r>
      <w:r w:rsidRPr="004D1B06">
        <w:rPr>
          <w:b/>
          <w:sz w:val="23"/>
        </w:rPr>
        <w:t>В</w:t>
      </w:r>
      <w:r w:rsidRPr="004D1B06">
        <w:rPr>
          <w:b/>
          <w:spacing w:val="39"/>
          <w:sz w:val="23"/>
        </w:rPr>
        <w:t xml:space="preserve"> </w:t>
      </w:r>
      <w:r w:rsidRPr="004D1B06">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27"/>
        </w:trPr>
        <w:tc>
          <w:tcPr>
            <w:tcW w:w="2435" w:type="dxa"/>
          </w:tcPr>
          <w:p w:rsidR="00623054" w:rsidRDefault="004D1B06" w:rsidP="004D1B06">
            <w:pPr>
              <w:pStyle w:val="TableParagraph"/>
              <w:tabs>
                <w:tab w:val="left" w:pos="1052"/>
                <w:tab w:val="left" w:pos="2245"/>
                <w:tab w:val="left" w:pos="10632"/>
              </w:tabs>
              <w:spacing w:before="100" w:line="254" w:lineRule="auto"/>
              <w:ind w:right="58"/>
              <w:rPr>
                <w:sz w:val="23"/>
              </w:rPr>
            </w:pPr>
            <w:r>
              <w:rPr>
                <w:spacing w:val="-2"/>
                <w:w w:val="105"/>
                <w:sz w:val="23"/>
              </w:rPr>
              <w:t>Общие</w:t>
            </w:r>
            <w:r>
              <w:rPr>
                <w:sz w:val="23"/>
              </w:rPr>
              <w:tab/>
            </w:r>
            <w:r>
              <w:rPr>
                <w:spacing w:val="-2"/>
                <w:w w:val="105"/>
                <w:sz w:val="23"/>
              </w:rPr>
              <w:t>сведения</w:t>
            </w:r>
            <w:r>
              <w:rPr>
                <w:sz w:val="23"/>
              </w:rPr>
              <w:tab/>
            </w:r>
            <w:r>
              <w:rPr>
                <w:spacing w:val="-10"/>
                <w:w w:val="105"/>
                <w:sz w:val="23"/>
              </w:rPr>
              <w:t xml:space="preserve">о </w:t>
            </w:r>
            <w:r>
              <w:rPr>
                <w:spacing w:val="-2"/>
                <w:w w:val="105"/>
                <w:sz w:val="23"/>
              </w:rPr>
              <w:t>языке.</w:t>
            </w:r>
          </w:p>
        </w:tc>
        <w:tc>
          <w:tcPr>
            <w:tcW w:w="8054" w:type="dxa"/>
          </w:tcPr>
          <w:p w:rsidR="00623054" w:rsidRDefault="004D1B06" w:rsidP="004D1B06">
            <w:pPr>
              <w:pStyle w:val="TableParagraph"/>
              <w:tabs>
                <w:tab w:val="left" w:pos="10632"/>
              </w:tabs>
              <w:spacing w:before="100" w:line="254" w:lineRule="auto"/>
              <w:ind w:right="3092"/>
              <w:rPr>
                <w:sz w:val="23"/>
              </w:rPr>
            </w:pPr>
            <w:r>
              <w:rPr>
                <w:w w:val="105"/>
                <w:sz w:val="23"/>
              </w:rPr>
              <w:t>Богатство</w:t>
            </w:r>
            <w:r>
              <w:rPr>
                <w:spacing w:val="-16"/>
                <w:w w:val="105"/>
                <w:sz w:val="23"/>
              </w:rPr>
              <w:t xml:space="preserve"> </w:t>
            </w:r>
            <w:r>
              <w:rPr>
                <w:w w:val="105"/>
                <w:sz w:val="23"/>
              </w:rPr>
              <w:t>и</w:t>
            </w:r>
            <w:r>
              <w:rPr>
                <w:spacing w:val="-15"/>
                <w:w w:val="105"/>
                <w:sz w:val="23"/>
              </w:rPr>
              <w:t xml:space="preserve"> </w:t>
            </w:r>
            <w:r>
              <w:rPr>
                <w:w w:val="105"/>
                <w:sz w:val="23"/>
              </w:rPr>
              <w:t>выразительность</w:t>
            </w:r>
            <w:r>
              <w:rPr>
                <w:spacing w:val="-15"/>
                <w:w w:val="105"/>
                <w:sz w:val="23"/>
              </w:rPr>
              <w:t xml:space="preserve"> </w:t>
            </w:r>
            <w:r>
              <w:rPr>
                <w:w w:val="105"/>
                <w:sz w:val="23"/>
              </w:rPr>
              <w:t>русского</w:t>
            </w:r>
            <w:r>
              <w:rPr>
                <w:spacing w:val="-15"/>
                <w:w w:val="105"/>
                <w:sz w:val="23"/>
              </w:rPr>
              <w:t xml:space="preserve"> </w:t>
            </w:r>
            <w:r>
              <w:rPr>
                <w:w w:val="105"/>
                <w:sz w:val="23"/>
              </w:rPr>
              <w:t>языка. Лингвистика как наука о языке.</w:t>
            </w:r>
          </w:p>
          <w:p w:rsidR="00623054" w:rsidRDefault="004D1B06" w:rsidP="004D1B06">
            <w:pPr>
              <w:pStyle w:val="TableParagraph"/>
              <w:tabs>
                <w:tab w:val="left" w:pos="10632"/>
              </w:tabs>
              <w:spacing w:line="259" w:lineRule="exact"/>
              <w:rPr>
                <w:sz w:val="23"/>
              </w:rPr>
            </w:pPr>
            <w:r>
              <w:rPr>
                <w:sz w:val="23"/>
              </w:rPr>
              <w:t>Основные</w:t>
            </w:r>
            <w:r>
              <w:rPr>
                <w:spacing w:val="31"/>
                <w:sz w:val="23"/>
              </w:rPr>
              <w:t xml:space="preserve"> </w:t>
            </w:r>
            <w:r>
              <w:rPr>
                <w:sz w:val="23"/>
              </w:rPr>
              <w:t>разделы</w:t>
            </w:r>
            <w:r>
              <w:rPr>
                <w:spacing w:val="35"/>
                <w:sz w:val="23"/>
              </w:rPr>
              <w:t xml:space="preserve"> </w:t>
            </w:r>
            <w:r>
              <w:rPr>
                <w:spacing w:val="-2"/>
                <w:sz w:val="23"/>
              </w:rPr>
              <w:t>лингвистики.</w:t>
            </w:r>
          </w:p>
        </w:tc>
      </w:tr>
      <w:tr w:rsidR="00623054">
        <w:trPr>
          <w:trHeight w:val="4902"/>
        </w:trPr>
        <w:tc>
          <w:tcPr>
            <w:tcW w:w="2435" w:type="dxa"/>
          </w:tcPr>
          <w:p w:rsidR="00623054" w:rsidRDefault="004D1B06" w:rsidP="004D1B06">
            <w:pPr>
              <w:pStyle w:val="TableParagraph"/>
              <w:tabs>
                <w:tab w:val="left" w:pos="10632"/>
              </w:tabs>
              <w:spacing w:before="108"/>
              <w:rPr>
                <w:sz w:val="23"/>
              </w:rPr>
            </w:pPr>
            <w:r>
              <w:rPr>
                <w:w w:val="105"/>
                <w:sz w:val="23"/>
              </w:rPr>
              <w:t>Язык</w:t>
            </w:r>
            <w:r>
              <w:rPr>
                <w:spacing w:val="-11"/>
                <w:w w:val="105"/>
                <w:sz w:val="23"/>
              </w:rPr>
              <w:t xml:space="preserve"> </w:t>
            </w:r>
            <w:r>
              <w:rPr>
                <w:w w:val="105"/>
                <w:sz w:val="23"/>
              </w:rPr>
              <w:t>и</w:t>
            </w:r>
            <w:r>
              <w:rPr>
                <w:spacing w:val="-2"/>
                <w:w w:val="105"/>
                <w:sz w:val="23"/>
              </w:rPr>
              <w:t xml:space="preserve"> речь.</w:t>
            </w:r>
          </w:p>
        </w:tc>
        <w:tc>
          <w:tcPr>
            <w:tcW w:w="8054" w:type="dxa"/>
          </w:tcPr>
          <w:p w:rsidR="00623054" w:rsidRDefault="004D1B06" w:rsidP="004D1B06">
            <w:pPr>
              <w:pStyle w:val="TableParagraph"/>
              <w:tabs>
                <w:tab w:val="left" w:pos="10632"/>
              </w:tabs>
              <w:spacing w:before="108" w:line="249" w:lineRule="auto"/>
              <w:ind w:right="67"/>
              <w:jc w:val="both"/>
              <w:rPr>
                <w:sz w:val="23"/>
              </w:rPr>
            </w:pPr>
            <w:r>
              <w:rPr>
                <w:w w:val="105"/>
                <w:sz w:val="23"/>
              </w:rPr>
              <w:t xml:space="preserve">Язык и речь. Речь устная и письменная, монологическая и диалогическая, </w:t>
            </w:r>
            <w:r>
              <w:rPr>
                <w:spacing w:val="-2"/>
                <w:w w:val="105"/>
                <w:sz w:val="23"/>
              </w:rPr>
              <w:t>полилог.</w:t>
            </w:r>
          </w:p>
          <w:p w:rsidR="00623054" w:rsidRDefault="004D1B06" w:rsidP="004D1B06">
            <w:pPr>
              <w:pStyle w:val="TableParagraph"/>
              <w:tabs>
                <w:tab w:val="left" w:pos="10632"/>
              </w:tabs>
              <w:spacing w:before="4" w:line="247" w:lineRule="auto"/>
              <w:ind w:right="76"/>
              <w:jc w:val="both"/>
              <w:rPr>
                <w:sz w:val="23"/>
              </w:rPr>
            </w:pPr>
            <w:r>
              <w:rPr>
                <w:w w:val="105"/>
                <w:sz w:val="23"/>
              </w:rPr>
              <w:t xml:space="preserve">Виды речевой деятельности (говорение, слушание, чтение, письмо), их </w:t>
            </w:r>
            <w:r>
              <w:rPr>
                <w:spacing w:val="-2"/>
                <w:w w:val="105"/>
                <w:sz w:val="23"/>
              </w:rPr>
              <w:t>особенности.</w:t>
            </w:r>
          </w:p>
          <w:p w:rsidR="00623054" w:rsidRDefault="004D1B06" w:rsidP="004D1B06">
            <w:pPr>
              <w:pStyle w:val="TableParagraph"/>
              <w:tabs>
                <w:tab w:val="left" w:pos="10632"/>
              </w:tabs>
              <w:spacing w:before="3" w:line="252" w:lineRule="auto"/>
              <w:ind w:right="68"/>
              <w:jc w:val="both"/>
              <w:rPr>
                <w:sz w:val="23"/>
              </w:rPr>
            </w:pPr>
            <w:r>
              <w:rPr>
                <w:w w:val="105"/>
                <w:sz w:val="23"/>
              </w:rPr>
              <w:t>Создание устных монологических высказываний на основе жизненных наблюдений,</w:t>
            </w:r>
            <w:r>
              <w:rPr>
                <w:spacing w:val="-2"/>
                <w:w w:val="105"/>
                <w:sz w:val="23"/>
              </w:rPr>
              <w:t xml:space="preserve"> </w:t>
            </w:r>
            <w:r>
              <w:rPr>
                <w:w w:val="105"/>
                <w:sz w:val="23"/>
              </w:rPr>
              <w:t xml:space="preserve">чтения научноучебной, художественной и научно-популярной </w:t>
            </w:r>
            <w:r>
              <w:rPr>
                <w:spacing w:val="-2"/>
                <w:w w:val="105"/>
                <w:sz w:val="23"/>
              </w:rPr>
              <w:t>литературы.</w:t>
            </w:r>
          </w:p>
          <w:p w:rsidR="00623054" w:rsidRDefault="004D1B06" w:rsidP="004D1B06">
            <w:pPr>
              <w:pStyle w:val="TableParagraph"/>
              <w:tabs>
                <w:tab w:val="left" w:pos="10632"/>
              </w:tabs>
              <w:spacing w:line="254" w:lineRule="auto"/>
              <w:ind w:right="68"/>
              <w:jc w:val="both"/>
              <w:rPr>
                <w:sz w:val="23"/>
              </w:rPr>
            </w:pPr>
            <w:r>
              <w:rPr>
                <w:w w:val="105"/>
                <w:sz w:val="23"/>
              </w:rPr>
              <w:t>Устный пересказ прочитанного или прослушанного текста, в том числе с изменением лица рассказчика.</w:t>
            </w:r>
          </w:p>
          <w:p w:rsidR="00623054" w:rsidRDefault="004D1B06" w:rsidP="004D1B06">
            <w:pPr>
              <w:pStyle w:val="TableParagraph"/>
              <w:tabs>
                <w:tab w:val="left" w:pos="10632"/>
              </w:tabs>
              <w:spacing w:line="247" w:lineRule="auto"/>
              <w:ind w:right="82"/>
              <w:jc w:val="both"/>
              <w:rPr>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диалоге</w:t>
            </w:r>
            <w:r>
              <w:rPr>
                <w:spacing w:val="-15"/>
                <w:w w:val="105"/>
                <w:sz w:val="23"/>
              </w:rPr>
              <w:t xml:space="preserve"> </w:t>
            </w:r>
            <w:r>
              <w:rPr>
                <w:w w:val="105"/>
                <w:sz w:val="23"/>
              </w:rPr>
              <w:t>на</w:t>
            </w:r>
            <w:r>
              <w:rPr>
                <w:spacing w:val="-15"/>
                <w:w w:val="105"/>
                <w:sz w:val="23"/>
              </w:rPr>
              <w:t xml:space="preserve"> </w:t>
            </w:r>
            <w:r>
              <w:rPr>
                <w:w w:val="105"/>
                <w:sz w:val="23"/>
              </w:rPr>
              <w:t>лингвистические</w:t>
            </w:r>
            <w:r>
              <w:rPr>
                <w:spacing w:val="-15"/>
                <w:w w:val="105"/>
                <w:sz w:val="23"/>
              </w:rPr>
              <w:t xml:space="preserve"> </w:t>
            </w:r>
            <w:r>
              <w:rPr>
                <w:w w:val="105"/>
                <w:sz w:val="23"/>
              </w:rPr>
              <w:t>темы</w:t>
            </w:r>
            <w:r>
              <w:rPr>
                <w:spacing w:val="-15"/>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изученного)</w:t>
            </w:r>
            <w:r>
              <w:rPr>
                <w:spacing w:val="-15"/>
                <w:w w:val="105"/>
                <w:sz w:val="23"/>
              </w:rPr>
              <w:t xml:space="preserve"> </w:t>
            </w:r>
            <w:r>
              <w:rPr>
                <w:w w:val="105"/>
                <w:sz w:val="23"/>
              </w:rPr>
              <w:t>и</w:t>
            </w:r>
            <w:r>
              <w:rPr>
                <w:spacing w:val="-5"/>
                <w:w w:val="105"/>
                <w:sz w:val="23"/>
              </w:rPr>
              <w:t xml:space="preserve"> </w:t>
            </w:r>
            <w:r>
              <w:rPr>
                <w:w w:val="105"/>
                <w:sz w:val="23"/>
              </w:rPr>
              <w:t>темы</w:t>
            </w:r>
            <w:r>
              <w:rPr>
                <w:spacing w:val="-16"/>
                <w:w w:val="105"/>
                <w:sz w:val="23"/>
              </w:rPr>
              <w:t xml:space="preserve"> </w:t>
            </w:r>
            <w:r>
              <w:rPr>
                <w:w w:val="105"/>
                <w:sz w:val="23"/>
              </w:rPr>
              <w:t>на основе жизненных наблюдений.</w:t>
            </w:r>
          </w:p>
          <w:p w:rsidR="00623054" w:rsidRDefault="004D1B06" w:rsidP="004D1B06">
            <w:pPr>
              <w:pStyle w:val="TableParagraph"/>
              <w:tabs>
                <w:tab w:val="left" w:pos="10632"/>
              </w:tabs>
              <w:spacing w:line="247" w:lineRule="auto"/>
              <w:ind w:right="62"/>
              <w:jc w:val="both"/>
              <w:rPr>
                <w:sz w:val="23"/>
              </w:rPr>
            </w:pPr>
            <w:r>
              <w:rPr>
                <w:w w:val="105"/>
                <w:sz w:val="23"/>
              </w:rPr>
              <w:t>Речевые формулы приветствия, прощания, просьбы, благодарности. Сочинение с опорой на сюжетную картину.</w:t>
            </w:r>
          </w:p>
          <w:p w:rsidR="00623054" w:rsidRDefault="004D1B06" w:rsidP="004D1B06">
            <w:pPr>
              <w:pStyle w:val="TableParagraph"/>
              <w:tabs>
                <w:tab w:val="left" w:pos="10632"/>
              </w:tabs>
              <w:spacing w:before="2" w:line="254" w:lineRule="auto"/>
              <w:ind w:right="79"/>
              <w:jc w:val="both"/>
              <w:rPr>
                <w:sz w:val="23"/>
              </w:rPr>
            </w:pPr>
            <w:r>
              <w:rPr>
                <w:w w:val="105"/>
                <w:sz w:val="23"/>
              </w:rPr>
              <w:t>Сочинения различных видов с опорой на жизненный и читательский опыт, сюжетную картину (в том числе сочинения-миниатюры).</w:t>
            </w:r>
          </w:p>
          <w:p w:rsidR="00623054" w:rsidRDefault="004D1B06" w:rsidP="004D1B06">
            <w:pPr>
              <w:pStyle w:val="TableParagraph"/>
              <w:tabs>
                <w:tab w:val="left" w:pos="10632"/>
              </w:tabs>
              <w:spacing w:line="247" w:lineRule="auto"/>
              <w:ind w:right="1616"/>
              <w:jc w:val="both"/>
              <w:rPr>
                <w:sz w:val="23"/>
              </w:rPr>
            </w:pPr>
            <w:r>
              <w:rPr>
                <w:sz w:val="23"/>
              </w:rPr>
              <w:t xml:space="preserve">Виды аудирования: выборочное, ознакомительное, детальное. </w:t>
            </w:r>
            <w:r>
              <w:rPr>
                <w:w w:val="105"/>
                <w:sz w:val="23"/>
              </w:rPr>
              <w:t>Виды чтения: ознакомительное, поисковое.</w:t>
            </w:r>
          </w:p>
        </w:tc>
      </w:tr>
      <w:tr w:rsidR="00623054">
        <w:trPr>
          <w:trHeight w:val="4895"/>
        </w:trPr>
        <w:tc>
          <w:tcPr>
            <w:tcW w:w="2435" w:type="dxa"/>
          </w:tcPr>
          <w:p w:rsidR="00623054" w:rsidRDefault="004D1B06" w:rsidP="004D1B06">
            <w:pPr>
              <w:pStyle w:val="TableParagraph"/>
              <w:tabs>
                <w:tab w:val="left" w:pos="10632"/>
              </w:tabs>
              <w:spacing w:before="100"/>
              <w:rPr>
                <w:sz w:val="23"/>
              </w:rPr>
            </w:pPr>
            <w:r>
              <w:rPr>
                <w:spacing w:val="-2"/>
                <w:w w:val="105"/>
                <w:sz w:val="23"/>
              </w:rPr>
              <w:t>Текст.</w:t>
            </w:r>
          </w:p>
        </w:tc>
        <w:tc>
          <w:tcPr>
            <w:tcW w:w="8054" w:type="dxa"/>
          </w:tcPr>
          <w:p w:rsidR="00623054" w:rsidRDefault="004D1B06" w:rsidP="004D1B06">
            <w:pPr>
              <w:pStyle w:val="TableParagraph"/>
              <w:tabs>
                <w:tab w:val="left" w:pos="10632"/>
              </w:tabs>
              <w:spacing w:before="100" w:line="254" w:lineRule="auto"/>
              <w:ind w:right="1534"/>
              <w:rPr>
                <w:sz w:val="23"/>
              </w:rPr>
            </w:pPr>
            <w:r>
              <w:rPr>
                <w:w w:val="105"/>
                <w:sz w:val="23"/>
              </w:rPr>
              <w:t>Текст</w:t>
            </w:r>
            <w:r>
              <w:rPr>
                <w:spacing w:val="-16"/>
                <w:w w:val="105"/>
                <w:sz w:val="23"/>
              </w:rPr>
              <w:t xml:space="preserve"> </w:t>
            </w:r>
            <w:r>
              <w:rPr>
                <w:w w:val="105"/>
                <w:sz w:val="23"/>
              </w:rPr>
              <w:t>и</w:t>
            </w:r>
            <w:r>
              <w:rPr>
                <w:spacing w:val="-4"/>
                <w:w w:val="105"/>
                <w:sz w:val="23"/>
              </w:rPr>
              <w:t xml:space="preserve"> </w:t>
            </w:r>
            <w:r>
              <w:rPr>
                <w:w w:val="105"/>
                <w:sz w:val="23"/>
              </w:rPr>
              <w:t>его</w:t>
            </w:r>
            <w:r>
              <w:rPr>
                <w:spacing w:val="-10"/>
                <w:w w:val="105"/>
                <w:sz w:val="23"/>
              </w:rPr>
              <w:t xml:space="preserve"> </w:t>
            </w:r>
            <w:r>
              <w:rPr>
                <w:w w:val="105"/>
                <w:sz w:val="23"/>
              </w:rPr>
              <w:t>основные</w:t>
            </w:r>
            <w:r>
              <w:rPr>
                <w:spacing w:val="-11"/>
                <w:w w:val="105"/>
                <w:sz w:val="23"/>
              </w:rPr>
              <w:t xml:space="preserve"> </w:t>
            </w:r>
            <w:r>
              <w:rPr>
                <w:w w:val="105"/>
                <w:sz w:val="23"/>
              </w:rPr>
              <w:t>признаки.</w:t>
            </w:r>
            <w:r>
              <w:rPr>
                <w:spacing w:val="-8"/>
                <w:w w:val="105"/>
                <w:sz w:val="23"/>
              </w:rPr>
              <w:t xml:space="preserve"> </w:t>
            </w:r>
            <w:r>
              <w:rPr>
                <w:w w:val="105"/>
                <w:sz w:val="23"/>
              </w:rPr>
              <w:t>Тема</w:t>
            </w:r>
            <w:r>
              <w:rPr>
                <w:spacing w:val="-11"/>
                <w:w w:val="105"/>
                <w:sz w:val="23"/>
              </w:rPr>
              <w:t xml:space="preserve"> </w:t>
            </w:r>
            <w:r>
              <w:rPr>
                <w:w w:val="105"/>
                <w:sz w:val="23"/>
              </w:rPr>
              <w:t>и</w:t>
            </w:r>
            <w:r>
              <w:rPr>
                <w:spacing w:val="-11"/>
                <w:w w:val="105"/>
                <w:sz w:val="23"/>
              </w:rPr>
              <w:t xml:space="preserve"> </w:t>
            </w:r>
            <w:r>
              <w:rPr>
                <w:w w:val="105"/>
                <w:sz w:val="23"/>
              </w:rPr>
              <w:t>главная</w:t>
            </w:r>
            <w:r>
              <w:rPr>
                <w:spacing w:val="-14"/>
                <w:w w:val="105"/>
                <w:sz w:val="23"/>
              </w:rPr>
              <w:t xml:space="preserve"> </w:t>
            </w:r>
            <w:r>
              <w:rPr>
                <w:w w:val="105"/>
                <w:sz w:val="23"/>
              </w:rPr>
              <w:t>мысль</w:t>
            </w:r>
            <w:r>
              <w:rPr>
                <w:spacing w:val="-7"/>
                <w:w w:val="105"/>
                <w:sz w:val="23"/>
              </w:rPr>
              <w:t xml:space="preserve"> </w:t>
            </w:r>
            <w:r>
              <w:rPr>
                <w:w w:val="105"/>
                <w:sz w:val="23"/>
              </w:rPr>
              <w:t>текста. Микротема текста. Ключевые слова.</w:t>
            </w:r>
          </w:p>
          <w:p w:rsidR="00623054" w:rsidRDefault="004D1B06" w:rsidP="004D1B06">
            <w:pPr>
              <w:pStyle w:val="TableParagraph"/>
              <w:tabs>
                <w:tab w:val="left" w:pos="3277"/>
                <w:tab w:val="left" w:pos="4155"/>
                <w:tab w:val="left" w:pos="5054"/>
                <w:tab w:val="left" w:pos="6413"/>
                <w:tab w:val="left" w:pos="10632"/>
              </w:tabs>
              <w:spacing w:line="249" w:lineRule="auto"/>
              <w:ind w:right="74"/>
              <w:rPr>
                <w:sz w:val="23"/>
              </w:rPr>
            </w:pPr>
            <w:r>
              <w:rPr>
                <w:spacing w:val="-2"/>
                <w:sz w:val="23"/>
              </w:rPr>
              <w:t>Функционально-смысловые</w:t>
            </w:r>
            <w:r>
              <w:rPr>
                <w:sz w:val="23"/>
              </w:rPr>
              <w:tab/>
            </w:r>
            <w:r>
              <w:rPr>
                <w:spacing w:val="-4"/>
                <w:sz w:val="23"/>
              </w:rPr>
              <w:t>типы</w:t>
            </w:r>
            <w:r>
              <w:rPr>
                <w:sz w:val="23"/>
              </w:rPr>
              <w:tab/>
            </w:r>
            <w:r>
              <w:rPr>
                <w:spacing w:val="-4"/>
                <w:sz w:val="23"/>
              </w:rPr>
              <w:t>речи:</w:t>
            </w:r>
            <w:r>
              <w:rPr>
                <w:sz w:val="23"/>
              </w:rPr>
              <w:tab/>
            </w:r>
            <w:r>
              <w:rPr>
                <w:spacing w:val="-2"/>
                <w:sz w:val="23"/>
              </w:rPr>
              <w:t>описание,</w:t>
            </w:r>
            <w:r>
              <w:rPr>
                <w:sz w:val="23"/>
              </w:rPr>
              <w:tab/>
            </w:r>
            <w:r>
              <w:rPr>
                <w:spacing w:val="-2"/>
                <w:sz w:val="23"/>
              </w:rPr>
              <w:t xml:space="preserve">повествование, </w:t>
            </w:r>
            <w:r>
              <w:rPr>
                <w:w w:val="105"/>
                <w:sz w:val="23"/>
              </w:rPr>
              <w:t>рассуждение; их особенности.</w:t>
            </w:r>
          </w:p>
          <w:p w:rsidR="00623054" w:rsidRDefault="004D1B06" w:rsidP="004D1B06">
            <w:pPr>
              <w:pStyle w:val="TableParagraph"/>
              <w:tabs>
                <w:tab w:val="left" w:pos="10632"/>
              </w:tabs>
              <w:spacing w:line="247" w:lineRule="auto"/>
              <w:rPr>
                <w:sz w:val="23"/>
              </w:rPr>
            </w:pPr>
            <w:r>
              <w:rPr>
                <w:w w:val="105"/>
                <w:sz w:val="23"/>
              </w:rPr>
              <w:t>Композиционная структура</w:t>
            </w:r>
            <w:r>
              <w:rPr>
                <w:spacing w:val="27"/>
                <w:w w:val="105"/>
                <w:sz w:val="23"/>
              </w:rPr>
              <w:t xml:space="preserve"> </w:t>
            </w:r>
            <w:r>
              <w:rPr>
                <w:w w:val="105"/>
                <w:sz w:val="23"/>
              </w:rPr>
              <w:t>текста.</w:t>
            </w:r>
            <w:r>
              <w:rPr>
                <w:spacing w:val="23"/>
                <w:w w:val="105"/>
                <w:sz w:val="23"/>
              </w:rPr>
              <w:t xml:space="preserve"> </w:t>
            </w:r>
            <w:r>
              <w:rPr>
                <w:w w:val="105"/>
                <w:sz w:val="23"/>
              </w:rPr>
              <w:t>Абзац</w:t>
            </w:r>
            <w:r>
              <w:rPr>
                <w:spacing w:val="21"/>
                <w:w w:val="105"/>
                <w:sz w:val="23"/>
              </w:rPr>
              <w:t xml:space="preserve"> </w:t>
            </w:r>
            <w:r>
              <w:rPr>
                <w:w w:val="105"/>
                <w:sz w:val="23"/>
              </w:rPr>
              <w:t>как</w:t>
            </w:r>
            <w:r>
              <w:rPr>
                <w:spacing w:val="25"/>
                <w:w w:val="105"/>
                <w:sz w:val="23"/>
              </w:rPr>
              <w:t xml:space="preserve"> </w:t>
            </w:r>
            <w:r>
              <w:rPr>
                <w:w w:val="105"/>
                <w:sz w:val="23"/>
              </w:rPr>
              <w:t>средство членения текста</w:t>
            </w:r>
            <w:r>
              <w:rPr>
                <w:spacing w:val="21"/>
                <w:w w:val="105"/>
                <w:sz w:val="23"/>
              </w:rPr>
              <w:t xml:space="preserve"> </w:t>
            </w:r>
            <w:r>
              <w:rPr>
                <w:w w:val="105"/>
                <w:sz w:val="23"/>
              </w:rPr>
              <w:t>на композиционносмысловые части.</w:t>
            </w:r>
          </w:p>
          <w:p w:rsidR="00623054" w:rsidRDefault="004D1B06" w:rsidP="004D1B06">
            <w:pPr>
              <w:pStyle w:val="TableParagraph"/>
              <w:tabs>
                <w:tab w:val="left" w:pos="10632"/>
              </w:tabs>
              <w:spacing w:before="1" w:line="254" w:lineRule="auto"/>
              <w:rPr>
                <w:sz w:val="23"/>
              </w:rPr>
            </w:pPr>
            <w:r>
              <w:rPr>
                <w:w w:val="105"/>
                <w:sz w:val="23"/>
              </w:rPr>
              <w:t>Средства</w:t>
            </w:r>
            <w:r>
              <w:rPr>
                <w:spacing w:val="20"/>
                <w:w w:val="105"/>
                <w:sz w:val="23"/>
              </w:rPr>
              <w:t xml:space="preserve"> </w:t>
            </w:r>
            <w:r>
              <w:rPr>
                <w:w w:val="105"/>
                <w:sz w:val="23"/>
              </w:rPr>
              <w:t>связи</w:t>
            </w:r>
            <w:r>
              <w:rPr>
                <w:spacing w:val="20"/>
                <w:w w:val="105"/>
                <w:sz w:val="23"/>
              </w:rPr>
              <w:t xml:space="preserve"> </w:t>
            </w:r>
            <w:r>
              <w:rPr>
                <w:w w:val="105"/>
                <w:sz w:val="23"/>
              </w:rPr>
              <w:t>предложений и</w:t>
            </w:r>
            <w:r>
              <w:rPr>
                <w:spacing w:val="20"/>
                <w:w w:val="105"/>
                <w:sz w:val="23"/>
              </w:rPr>
              <w:t xml:space="preserve"> </w:t>
            </w:r>
            <w:r>
              <w:rPr>
                <w:w w:val="105"/>
                <w:sz w:val="23"/>
              </w:rPr>
              <w:t>частей</w:t>
            </w:r>
            <w:r>
              <w:rPr>
                <w:spacing w:val="20"/>
                <w:w w:val="105"/>
                <w:sz w:val="23"/>
              </w:rPr>
              <w:t xml:space="preserve"> </w:t>
            </w:r>
            <w:r>
              <w:rPr>
                <w:w w:val="105"/>
                <w:sz w:val="23"/>
              </w:rPr>
              <w:t>текста: формы слова,</w:t>
            </w:r>
            <w:r>
              <w:rPr>
                <w:spacing w:val="22"/>
                <w:w w:val="105"/>
                <w:sz w:val="23"/>
              </w:rPr>
              <w:t xml:space="preserve"> </w:t>
            </w:r>
            <w:r>
              <w:rPr>
                <w:w w:val="105"/>
                <w:sz w:val="23"/>
              </w:rPr>
              <w:t>однокоренные слова, синонимы, антонимы, личные местоимения, повтор слова.</w:t>
            </w:r>
          </w:p>
          <w:p w:rsidR="00623054" w:rsidRDefault="004D1B06" w:rsidP="004D1B06">
            <w:pPr>
              <w:pStyle w:val="TableParagraph"/>
              <w:tabs>
                <w:tab w:val="left" w:pos="10632"/>
              </w:tabs>
              <w:spacing w:line="259" w:lineRule="exact"/>
              <w:rPr>
                <w:sz w:val="23"/>
              </w:rPr>
            </w:pPr>
            <w:r>
              <w:rPr>
                <w:w w:val="105"/>
                <w:sz w:val="23"/>
              </w:rPr>
              <w:t>Повествование</w:t>
            </w:r>
            <w:r>
              <w:rPr>
                <w:spacing w:val="-13"/>
                <w:w w:val="105"/>
                <w:sz w:val="23"/>
              </w:rPr>
              <w:t xml:space="preserve"> </w:t>
            </w:r>
            <w:r>
              <w:rPr>
                <w:w w:val="105"/>
                <w:sz w:val="23"/>
              </w:rPr>
              <w:t>как</w:t>
            </w:r>
            <w:r>
              <w:rPr>
                <w:spacing w:val="-15"/>
                <w:w w:val="105"/>
                <w:sz w:val="23"/>
              </w:rPr>
              <w:t xml:space="preserve"> </w:t>
            </w:r>
            <w:r>
              <w:rPr>
                <w:w w:val="105"/>
                <w:sz w:val="23"/>
              </w:rPr>
              <w:t>тип</w:t>
            </w:r>
            <w:r>
              <w:rPr>
                <w:spacing w:val="-7"/>
                <w:w w:val="105"/>
                <w:sz w:val="23"/>
              </w:rPr>
              <w:t xml:space="preserve"> </w:t>
            </w:r>
            <w:r>
              <w:rPr>
                <w:w w:val="105"/>
                <w:sz w:val="23"/>
              </w:rPr>
              <w:t>речи.</w:t>
            </w:r>
            <w:r>
              <w:rPr>
                <w:spacing w:val="-10"/>
                <w:w w:val="105"/>
                <w:sz w:val="23"/>
              </w:rPr>
              <w:t xml:space="preserve"> </w:t>
            </w:r>
            <w:r>
              <w:rPr>
                <w:spacing w:val="-2"/>
                <w:w w:val="105"/>
                <w:sz w:val="23"/>
              </w:rPr>
              <w:t>Рассказ.</w:t>
            </w:r>
          </w:p>
          <w:p w:rsidR="00623054" w:rsidRDefault="004D1B06" w:rsidP="004D1B06">
            <w:pPr>
              <w:pStyle w:val="TableParagraph"/>
              <w:tabs>
                <w:tab w:val="left" w:pos="10632"/>
              </w:tabs>
              <w:spacing w:before="9" w:line="252" w:lineRule="auto"/>
              <w:ind w:right="68"/>
              <w:jc w:val="both"/>
              <w:rPr>
                <w:sz w:val="23"/>
              </w:rPr>
            </w:pPr>
            <w:r>
              <w:rPr>
                <w:w w:val="105"/>
                <w:sz w:val="23"/>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23054" w:rsidRDefault="004D1B06" w:rsidP="004D1B06">
            <w:pPr>
              <w:pStyle w:val="TableParagraph"/>
              <w:tabs>
                <w:tab w:val="left" w:pos="10632"/>
              </w:tabs>
              <w:spacing w:line="254" w:lineRule="auto"/>
              <w:ind w:right="70"/>
              <w:jc w:val="both"/>
              <w:rPr>
                <w:sz w:val="23"/>
              </w:rPr>
            </w:pPr>
            <w:r>
              <w:rPr>
                <w:w w:val="105"/>
                <w:sz w:val="23"/>
              </w:rPr>
              <w:t>Подробное, выборочное и сжатое изложение содержания прослушанного текста и прочитанного самостоятельно.</w:t>
            </w:r>
          </w:p>
          <w:p w:rsidR="00623054" w:rsidRDefault="004D1B06" w:rsidP="004D1B06">
            <w:pPr>
              <w:pStyle w:val="TableParagraph"/>
              <w:tabs>
                <w:tab w:val="left" w:pos="10632"/>
              </w:tabs>
              <w:spacing w:line="252" w:lineRule="auto"/>
              <w:rPr>
                <w:sz w:val="23"/>
              </w:rPr>
            </w:pPr>
            <w:r>
              <w:rPr>
                <w:w w:val="105"/>
                <w:sz w:val="23"/>
              </w:rPr>
              <w:t>Изложение содержания текста с изменением лица рассказчика. Информационная переработка</w:t>
            </w:r>
            <w:r>
              <w:rPr>
                <w:spacing w:val="21"/>
                <w:w w:val="105"/>
                <w:sz w:val="23"/>
              </w:rPr>
              <w:t xml:space="preserve"> </w:t>
            </w:r>
            <w:r>
              <w:rPr>
                <w:w w:val="105"/>
                <w:sz w:val="23"/>
              </w:rPr>
              <w:t>текста: простой</w:t>
            </w:r>
            <w:r>
              <w:rPr>
                <w:spacing w:val="21"/>
                <w:w w:val="105"/>
                <w:sz w:val="23"/>
              </w:rPr>
              <w:t xml:space="preserve"> </w:t>
            </w:r>
            <w:r>
              <w:rPr>
                <w:w w:val="105"/>
                <w:sz w:val="23"/>
              </w:rPr>
              <w:t>план</w:t>
            </w:r>
            <w:r>
              <w:rPr>
                <w:spacing w:val="28"/>
                <w:w w:val="105"/>
                <w:sz w:val="23"/>
              </w:rPr>
              <w:t xml:space="preserve"> </w:t>
            </w:r>
            <w:r>
              <w:rPr>
                <w:w w:val="105"/>
                <w:sz w:val="23"/>
              </w:rPr>
              <w:t>текста</w:t>
            </w:r>
            <w:r>
              <w:rPr>
                <w:spacing w:val="21"/>
                <w:w w:val="105"/>
                <w:sz w:val="23"/>
              </w:rPr>
              <w:t xml:space="preserve"> </w:t>
            </w:r>
            <w:r>
              <w:rPr>
                <w:w w:val="105"/>
                <w:sz w:val="23"/>
              </w:rPr>
              <w:t>и</w:t>
            </w:r>
            <w:r>
              <w:rPr>
                <w:spacing w:val="21"/>
                <w:w w:val="105"/>
                <w:sz w:val="23"/>
              </w:rPr>
              <w:t xml:space="preserve"> </w:t>
            </w:r>
            <w:r>
              <w:rPr>
                <w:w w:val="105"/>
                <w:sz w:val="23"/>
              </w:rPr>
              <w:t>по</w:t>
            </w:r>
            <w:r>
              <w:rPr>
                <w:spacing w:val="22"/>
                <w:w w:val="105"/>
                <w:sz w:val="23"/>
              </w:rPr>
              <w:t xml:space="preserve"> </w:t>
            </w:r>
            <w:r>
              <w:rPr>
                <w:w w:val="105"/>
                <w:sz w:val="23"/>
              </w:rPr>
              <w:t>совместно составленному сложному плану текста.</w:t>
            </w:r>
          </w:p>
        </w:tc>
      </w:tr>
      <w:tr w:rsidR="00623054">
        <w:trPr>
          <w:trHeight w:val="1034"/>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lastRenderedPageBreak/>
              <w:t xml:space="preserve">Функциональные </w:t>
            </w:r>
            <w:r>
              <w:rPr>
                <w:sz w:val="23"/>
              </w:rPr>
              <w:t>разновидности языка</w:t>
            </w:r>
          </w:p>
        </w:tc>
        <w:tc>
          <w:tcPr>
            <w:tcW w:w="8054" w:type="dxa"/>
          </w:tcPr>
          <w:p w:rsidR="00623054" w:rsidRDefault="004D1B06" w:rsidP="004D1B06">
            <w:pPr>
              <w:pStyle w:val="TableParagraph"/>
              <w:tabs>
                <w:tab w:val="left" w:pos="10632"/>
              </w:tabs>
              <w:spacing w:before="108" w:line="249" w:lineRule="auto"/>
              <w:ind w:right="62"/>
              <w:jc w:val="both"/>
              <w:rPr>
                <w:sz w:val="23"/>
              </w:rPr>
            </w:pPr>
            <w:r>
              <w:rPr>
                <w:w w:val="105"/>
                <w:sz w:val="23"/>
              </w:rPr>
              <w:t xml:space="preserve">Общее представление о функциональных разновидностях языка (о разговорной речи, функциональных стилях, языке художественной </w:t>
            </w:r>
            <w:r>
              <w:rPr>
                <w:spacing w:val="-2"/>
                <w:w w:val="105"/>
                <w:sz w:val="23"/>
              </w:rPr>
              <w:t>литературы).</w:t>
            </w:r>
          </w:p>
        </w:tc>
      </w:tr>
      <w:tr w:rsidR="00623054">
        <w:trPr>
          <w:trHeight w:val="2964"/>
        </w:trPr>
        <w:tc>
          <w:tcPr>
            <w:tcW w:w="2435" w:type="dxa"/>
          </w:tcPr>
          <w:p w:rsidR="00623054" w:rsidRDefault="004D1B06" w:rsidP="004D1B06">
            <w:pPr>
              <w:pStyle w:val="TableParagraph"/>
              <w:tabs>
                <w:tab w:val="left" w:pos="1433"/>
                <w:tab w:val="left" w:pos="10632"/>
              </w:tabs>
              <w:spacing w:before="100" w:line="254" w:lineRule="auto"/>
              <w:ind w:right="59"/>
              <w:rPr>
                <w:sz w:val="23"/>
              </w:rPr>
            </w:pPr>
            <w:r>
              <w:rPr>
                <w:spacing w:val="-2"/>
                <w:w w:val="105"/>
                <w:sz w:val="23"/>
              </w:rPr>
              <w:t>Фонетика.</w:t>
            </w:r>
            <w:r>
              <w:rPr>
                <w:sz w:val="23"/>
              </w:rPr>
              <w:tab/>
            </w:r>
            <w:r>
              <w:rPr>
                <w:spacing w:val="-2"/>
                <w:w w:val="105"/>
                <w:sz w:val="23"/>
              </w:rPr>
              <w:t>Графика. Орфоэпия.</w:t>
            </w:r>
          </w:p>
        </w:tc>
        <w:tc>
          <w:tcPr>
            <w:tcW w:w="8054" w:type="dxa"/>
          </w:tcPr>
          <w:p w:rsidR="00623054" w:rsidRDefault="004D1B06" w:rsidP="004D1B06">
            <w:pPr>
              <w:pStyle w:val="TableParagraph"/>
              <w:tabs>
                <w:tab w:val="left" w:pos="10632"/>
              </w:tabs>
              <w:spacing w:before="100"/>
              <w:rPr>
                <w:sz w:val="23"/>
              </w:rPr>
            </w:pPr>
            <w:r>
              <w:rPr>
                <w:w w:val="105"/>
                <w:sz w:val="23"/>
              </w:rPr>
              <w:t>Фонетика</w:t>
            </w:r>
            <w:r>
              <w:rPr>
                <w:spacing w:val="-14"/>
                <w:w w:val="105"/>
                <w:sz w:val="23"/>
              </w:rPr>
              <w:t xml:space="preserve"> </w:t>
            </w:r>
            <w:r>
              <w:rPr>
                <w:w w:val="105"/>
                <w:sz w:val="23"/>
              </w:rPr>
              <w:t>и</w:t>
            </w:r>
            <w:r>
              <w:rPr>
                <w:spacing w:val="-8"/>
                <w:w w:val="105"/>
                <w:sz w:val="23"/>
              </w:rPr>
              <w:t xml:space="preserve"> </w:t>
            </w:r>
            <w:r>
              <w:rPr>
                <w:w w:val="105"/>
                <w:sz w:val="23"/>
              </w:rPr>
              <w:t>графика</w:t>
            </w:r>
            <w:r>
              <w:rPr>
                <w:spacing w:val="-7"/>
                <w:w w:val="105"/>
                <w:sz w:val="23"/>
              </w:rPr>
              <w:t xml:space="preserve"> </w:t>
            </w:r>
            <w:r>
              <w:rPr>
                <w:w w:val="105"/>
                <w:sz w:val="23"/>
              </w:rPr>
              <w:t>как</w:t>
            </w:r>
            <w:r>
              <w:rPr>
                <w:spacing w:val="-10"/>
                <w:w w:val="105"/>
                <w:sz w:val="23"/>
              </w:rPr>
              <w:t xml:space="preserve"> </w:t>
            </w:r>
            <w:r>
              <w:rPr>
                <w:w w:val="105"/>
                <w:sz w:val="23"/>
              </w:rPr>
              <w:t>разделы</w:t>
            </w:r>
            <w:r>
              <w:rPr>
                <w:spacing w:val="-11"/>
                <w:w w:val="105"/>
                <w:sz w:val="23"/>
              </w:rPr>
              <w:t xml:space="preserve"> </w:t>
            </w:r>
            <w:r>
              <w:rPr>
                <w:spacing w:val="-2"/>
                <w:w w:val="105"/>
                <w:sz w:val="23"/>
              </w:rPr>
              <w:t>лингвистики.</w:t>
            </w:r>
          </w:p>
          <w:p w:rsidR="00623054" w:rsidRDefault="004D1B06" w:rsidP="004D1B06">
            <w:pPr>
              <w:pStyle w:val="TableParagraph"/>
              <w:tabs>
                <w:tab w:val="left" w:pos="10632"/>
              </w:tabs>
              <w:spacing w:before="17" w:line="249" w:lineRule="auto"/>
              <w:ind w:right="1810"/>
              <w:rPr>
                <w:sz w:val="23"/>
              </w:rPr>
            </w:pPr>
            <w:r>
              <w:rPr>
                <w:w w:val="105"/>
                <w:sz w:val="23"/>
              </w:rPr>
              <w:t>Звук</w:t>
            </w:r>
            <w:r>
              <w:rPr>
                <w:spacing w:val="-16"/>
                <w:w w:val="105"/>
                <w:sz w:val="23"/>
              </w:rPr>
              <w:t xml:space="preserve"> </w:t>
            </w:r>
            <w:r>
              <w:rPr>
                <w:w w:val="105"/>
                <w:sz w:val="23"/>
              </w:rPr>
              <w:t>как</w:t>
            </w:r>
            <w:r>
              <w:rPr>
                <w:spacing w:val="-15"/>
                <w:w w:val="105"/>
                <w:sz w:val="23"/>
              </w:rPr>
              <w:t xml:space="preserve"> </w:t>
            </w:r>
            <w:r>
              <w:rPr>
                <w:w w:val="105"/>
                <w:sz w:val="23"/>
              </w:rPr>
              <w:t>единица</w:t>
            </w:r>
            <w:r>
              <w:rPr>
                <w:spacing w:val="-15"/>
                <w:w w:val="105"/>
                <w:sz w:val="23"/>
              </w:rPr>
              <w:t xml:space="preserve"> </w:t>
            </w:r>
            <w:r>
              <w:rPr>
                <w:w w:val="105"/>
                <w:sz w:val="23"/>
              </w:rPr>
              <w:t>языка.</w:t>
            </w:r>
            <w:r>
              <w:rPr>
                <w:spacing w:val="-15"/>
                <w:w w:val="105"/>
                <w:sz w:val="23"/>
              </w:rPr>
              <w:t xml:space="preserve"> </w:t>
            </w:r>
            <w:r>
              <w:rPr>
                <w:w w:val="105"/>
                <w:sz w:val="23"/>
              </w:rPr>
              <w:t>Смыслоразличительная</w:t>
            </w:r>
            <w:r>
              <w:rPr>
                <w:spacing w:val="-15"/>
                <w:w w:val="105"/>
                <w:sz w:val="23"/>
              </w:rPr>
              <w:t xml:space="preserve"> </w:t>
            </w:r>
            <w:r>
              <w:rPr>
                <w:w w:val="105"/>
                <w:sz w:val="23"/>
              </w:rPr>
              <w:t>роль</w:t>
            </w:r>
            <w:r>
              <w:rPr>
                <w:spacing w:val="-14"/>
                <w:w w:val="105"/>
                <w:sz w:val="23"/>
              </w:rPr>
              <w:t xml:space="preserve"> </w:t>
            </w:r>
            <w:r>
              <w:rPr>
                <w:w w:val="105"/>
                <w:sz w:val="23"/>
              </w:rPr>
              <w:t>звука. Система гласных звуков.</w:t>
            </w:r>
          </w:p>
          <w:p w:rsidR="00623054" w:rsidRDefault="004D1B06" w:rsidP="004D1B06">
            <w:pPr>
              <w:pStyle w:val="TableParagraph"/>
              <w:tabs>
                <w:tab w:val="left" w:pos="10632"/>
              </w:tabs>
              <w:spacing w:line="262" w:lineRule="exact"/>
              <w:rPr>
                <w:sz w:val="23"/>
              </w:rPr>
            </w:pPr>
            <w:r>
              <w:rPr>
                <w:sz w:val="23"/>
              </w:rPr>
              <w:t>Система</w:t>
            </w:r>
            <w:r>
              <w:rPr>
                <w:spacing w:val="41"/>
                <w:sz w:val="23"/>
              </w:rPr>
              <w:t xml:space="preserve"> </w:t>
            </w:r>
            <w:r>
              <w:rPr>
                <w:sz w:val="23"/>
              </w:rPr>
              <w:t>согласных</w:t>
            </w:r>
            <w:r>
              <w:rPr>
                <w:spacing w:val="22"/>
                <w:sz w:val="23"/>
              </w:rPr>
              <w:t xml:space="preserve"> </w:t>
            </w:r>
            <w:r>
              <w:rPr>
                <w:spacing w:val="-2"/>
                <w:sz w:val="23"/>
              </w:rPr>
              <w:t>звуков.</w:t>
            </w:r>
          </w:p>
          <w:p w:rsidR="00623054" w:rsidRDefault="004D1B06" w:rsidP="004D1B06">
            <w:pPr>
              <w:pStyle w:val="TableParagraph"/>
              <w:tabs>
                <w:tab w:val="left" w:pos="10632"/>
              </w:tabs>
              <w:spacing w:before="16" w:line="247" w:lineRule="auto"/>
              <w:rPr>
                <w:sz w:val="23"/>
              </w:rPr>
            </w:pPr>
            <w:r>
              <w:rPr>
                <w:w w:val="105"/>
                <w:sz w:val="23"/>
              </w:rPr>
              <w:t>Изменение</w:t>
            </w:r>
            <w:r>
              <w:rPr>
                <w:spacing w:val="-16"/>
                <w:w w:val="105"/>
                <w:sz w:val="23"/>
              </w:rPr>
              <w:t xml:space="preserve"> </w:t>
            </w:r>
            <w:r>
              <w:rPr>
                <w:w w:val="105"/>
                <w:sz w:val="23"/>
              </w:rPr>
              <w:t>звуков</w:t>
            </w:r>
            <w:r>
              <w:rPr>
                <w:spacing w:val="-15"/>
                <w:w w:val="105"/>
                <w:sz w:val="23"/>
              </w:rPr>
              <w:t xml:space="preserve"> </w:t>
            </w:r>
            <w:r>
              <w:rPr>
                <w:w w:val="105"/>
                <w:sz w:val="23"/>
              </w:rPr>
              <w:t>в</w:t>
            </w:r>
            <w:r>
              <w:rPr>
                <w:spacing w:val="-12"/>
                <w:w w:val="105"/>
                <w:sz w:val="23"/>
              </w:rPr>
              <w:t xml:space="preserve"> </w:t>
            </w:r>
            <w:r>
              <w:rPr>
                <w:w w:val="105"/>
                <w:sz w:val="23"/>
              </w:rPr>
              <w:t>речевом</w:t>
            </w:r>
            <w:r>
              <w:rPr>
                <w:spacing w:val="-15"/>
                <w:w w:val="105"/>
                <w:sz w:val="23"/>
              </w:rPr>
              <w:t xml:space="preserve"> </w:t>
            </w:r>
            <w:r>
              <w:rPr>
                <w:w w:val="105"/>
                <w:sz w:val="23"/>
              </w:rPr>
              <w:t>потоке.</w:t>
            </w:r>
            <w:r>
              <w:rPr>
                <w:spacing w:val="-15"/>
                <w:w w:val="105"/>
                <w:sz w:val="23"/>
              </w:rPr>
              <w:t xml:space="preserve"> </w:t>
            </w:r>
            <w:r>
              <w:rPr>
                <w:w w:val="105"/>
                <w:sz w:val="23"/>
              </w:rPr>
              <w:t>Элементы</w:t>
            </w:r>
            <w:r>
              <w:rPr>
                <w:spacing w:val="-12"/>
                <w:w w:val="105"/>
                <w:sz w:val="23"/>
              </w:rPr>
              <w:t xml:space="preserve"> </w:t>
            </w:r>
            <w:r>
              <w:rPr>
                <w:w w:val="105"/>
                <w:sz w:val="23"/>
              </w:rPr>
              <w:t>фонетической</w:t>
            </w:r>
            <w:r>
              <w:rPr>
                <w:spacing w:val="-10"/>
                <w:w w:val="105"/>
                <w:sz w:val="23"/>
              </w:rPr>
              <w:t xml:space="preserve"> </w:t>
            </w:r>
            <w:r>
              <w:rPr>
                <w:w w:val="105"/>
                <w:sz w:val="23"/>
              </w:rPr>
              <w:t>транскрипции. Слог. Ударение. Свойства русского ударения. Соотношение звуков и букв.</w:t>
            </w:r>
          </w:p>
          <w:p w:rsidR="00623054" w:rsidRDefault="004D1B06" w:rsidP="004D1B06">
            <w:pPr>
              <w:pStyle w:val="TableParagraph"/>
              <w:tabs>
                <w:tab w:val="left" w:pos="10632"/>
              </w:tabs>
              <w:spacing w:before="3"/>
              <w:rPr>
                <w:sz w:val="23"/>
              </w:rPr>
            </w:pPr>
            <w:r>
              <w:rPr>
                <w:sz w:val="23"/>
              </w:rPr>
              <w:t>Фонетический</w:t>
            </w:r>
            <w:r>
              <w:rPr>
                <w:spacing w:val="33"/>
                <w:sz w:val="23"/>
              </w:rPr>
              <w:t xml:space="preserve"> </w:t>
            </w:r>
            <w:r>
              <w:rPr>
                <w:sz w:val="23"/>
              </w:rPr>
              <w:t>разбор</w:t>
            </w:r>
            <w:r>
              <w:rPr>
                <w:spacing w:val="46"/>
                <w:sz w:val="23"/>
              </w:rPr>
              <w:t xml:space="preserve"> </w:t>
            </w:r>
            <w:r>
              <w:rPr>
                <w:spacing w:val="-2"/>
                <w:sz w:val="23"/>
              </w:rPr>
              <w:t>слова.</w:t>
            </w:r>
          </w:p>
          <w:p w:rsidR="00623054" w:rsidRDefault="004D1B06" w:rsidP="004D1B06">
            <w:pPr>
              <w:pStyle w:val="TableParagraph"/>
              <w:tabs>
                <w:tab w:val="left" w:pos="10632"/>
              </w:tabs>
              <w:spacing w:before="16" w:line="247" w:lineRule="auto"/>
              <w:rPr>
                <w:sz w:val="23"/>
              </w:rPr>
            </w:pPr>
            <w:r>
              <w:rPr>
                <w:w w:val="105"/>
                <w:sz w:val="23"/>
              </w:rPr>
              <w:t>Мягкий знак для обозначения мягкости согласных. Звуковое значение букв "е, е, ю, я."</w:t>
            </w:r>
          </w:p>
          <w:p w:rsidR="00623054" w:rsidRDefault="004D1B06" w:rsidP="004D1B06">
            <w:pPr>
              <w:pStyle w:val="TableParagraph"/>
              <w:tabs>
                <w:tab w:val="left" w:pos="10632"/>
              </w:tabs>
              <w:spacing w:before="3"/>
              <w:rPr>
                <w:sz w:val="23"/>
              </w:rPr>
            </w:pPr>
            <w:r>
              <w:rPr>
                <w:sz w:val="23"/>
              </w:rPr>
              <w:t>Основные</w:t>
            </w:r>
            <w:r>
              <w:rPr>
                <w:spacing w:val="28"/>
                <w:sz w:val="23"/>
              </w:rPr>
              <w:t xml:space="preserve"> </w:t>
            </w:r>
            <w:r>
              <w:rPr>
                <w:sz w:val="23"/>
              </w:rPr>
              <w:t>выразительные</w:t>
            </w:r>
            <w:r>
              <w:rPr>
                <w:spacing w:val="41"/>
                <w:sz w:val="23"/>
              </w:rPr>
              <w:t xml:space="preserve"> </w:t>
            </w:r>
            <w:r>
              <w:rPr>
                <w:sz w:val="23"/>
              </w:rPr>
              <w:t>средства</w:t>
            </w:r>
            <w:r>
              <w:rPr>
                <w:spacing w:val="52"/>
                <w:sz w:val="23"/>
              </w:rPr>
              <w:t xml:space="preserve"> </w:t>
            </w:r>
            <w:r>
              <w:rPr>
                <w:spacing w:val="-2"/>
                <w:sz w:val="23"/>
              </w:rPr>
              <w:t>фонетики.</w:t>
            </w:r>
          </w:p>
        </w:tc>
      </w:tr>
    </w:tbl>
    <w:p w:rsidR="00623054" w:rsidRDefault="00623054" w:rsidP="004D1B06">
      <w:pPr>
        <w:pStyle w:val="TableParagraph"/>
        <w:tabs>
          <w:tab w:val="left" w:pos="10632"/>
        </w:tabs>
        <w:rPr>
          <w:sz w:val="23"/>
        </w:rPr>
        <w:sectPr w:rsidR="00623054" w:rsidSect="004D1B06">
          <w:pgSz w:w="11910" w:h="16850"/>
          <w:pgMar w:top="96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6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z w:val="23"/>
              </w:rPr>
              <w:t>Прописные</w:t>
            </w:r>
            <w:r>
              <w:rPr>
                <w:spacing w:val="18"/>
                <w:sz w:val="23"/>
              </w:rPr>
              <w:t xml:space="preserve"> </w:t>
            </w:r>
            <w:r>
              <w:rPr>
                <w:sz w:val="23"/>
              </w:rPr>
              <w:t>и</w:t>
            </w:r>
            <w:r>
              <w:rPr>
                <w:spacing w:val="38"/>
                <w:sz w:val="23"/>
              </w:rPr>
              <w:t xml:space="preserve"> </w:t>
            </w:r>
            <w:r>
              <w:rPr>
                <w:sz w:val="23"/>
              </w:rPr>
              <w:t>строчные</w:t>
            </w:r>
            <w:r>
              <w:rPr>
                <w:spacing w:val="19"/>
                <w:sz w:val="23"/>
              </w:rPr>
              <w:t xml:space="preserve"> </w:t>
            </w:r>
            <w:r>
              <w:rPr>
                <w:spacing w:val="-2"/>
                <w:sz w:val="23"/>
              </w:rPr>
              <w:t>буквы.</w:t>
            </w:r>
          </w:p>
          <w:p w:rsidR="00623054" w:rsidRDefault="004D1B06" w:rsidP="004D1B06">
            <w:pPr>
              <w:pStyle w:val="TableParagraph"/>
              <w:tabs>
                <w:tab w:val="left" w:pos="10632"/>
              </w:tabs>
              <w:spacing w:before="9"/>
              <w:rPr>
                <w:sz w:val="23"/>
              </w:rPr>
            </w:pPr>
            <w:r>
              <w:rPr>
                <w:sz w:val="23"/>
              </w:rPr>
              <w:t>Интонация,</w:t>
            </w:r>
            <w:r>
              <w:rPr>
                <w:spacing w:val="36"/>
                <w:sz w:val="23"/>
              </w:rPr>
              <w:t xml:space="preserve"> </w:t>
            </w:r>
            <w:r>
              <w:rPr>
                <w:sz w:val="23"/>
              </w:rPr>
              <w:t>ее</w:t>
            </w:r>
            <w:r>
              <w:rPr>
                <w:spacing w:val="32"/>
                <w:sz w:val="23"/>
              </w:rPr>
              <w:t xml:space="preserve"> </w:t>
            </w:r>
            <w:r>
              <w:rPr>
                <w:sz w:val="23"/>
              </w:rPr>
              <w:t>функции.</w:t>
            </w:r>
            <w:r>
              <w:rPr>
                <w:spacing w:val="26"/>
                <w:sz w:val="23"/>
              </w:rPr>
              <w:t xml:space="preserve"> </w:t>
            </w:r>
            <w:r>
              <w:rPr>
                <w:sz w:val="23"/>
              </w:rPr>
              <w:t>Основные</w:t>
            </w:r>
            <w:r>
              <w:rPr>
                <w:spacing w:val="33"/>
                <w:sz w:val="23"/>
              </w:rPr>
              <w:t xml:space="preserve"> </w:t>
            </w:r>
            <w:r>
              <w:rPr>
                <w:sz w:val="23"/>
              </w:rPr>
              <w:t>элементы</w:t>
            </w:r>
            <w:r>
              <w:rPr>
                <w:spacing w:val="26"/>
                <w:sz w:val="23"/>
              </w:rPr>
              <w:t xml:space="preserve"> </w:t>
            </w:r>
            <w:r>
              <w:rPr>
                <w:spacing w:val="-2"/>
                <w:sz w:val="23"/>
              </w:rPr>
              <w:t>интонации.</w:t>
            </w:r>
          </w:p>
        </w:tc>
      </w:tr>
      <w:tr w:rsidR="00623054">
        <w:trPr>
          <w:trHeight w:val="1034"/>
        </w:trPr>
        <w:tc>
          <w:tcPr>
            <w:tcW w:w="2435" w:type="dxa"/>
          </w:tcPr>
          <w:p w:rsidR="00623054" w:rsidRDefault="004D1B06" w:rsidP="004D1B06">
            <w:pPr>
              <w:pStyle w:val="TableParagraph"/>
              <w:tabs>
                <w:tab w:val="left" w:pos="10632"/>
              </w:tabs>
              <w:spacing w:before="100"/>
              <w:rPr>
                <w:sz w:val="23"/>
              </w:rPr>
            </w:pPr>
            <w:r>
              <w:rPr>
                <w:spacing w:val="-2"/>
                <w:w w:val="105"/>
                <w:sz w:val="23"/>
              </w:rPr>
              <w:t>Орфография</w:t>
            </w:r>
          </w:p>
        </w:tc>
        <w:tc>
          <w:tcPr>
            <w:tcW w:w="8054" w:type="dxa"/>
          </w:tcPr>
          <w:p w:rsidR="00623054" w:rsidRDefault="004D1B06" w:rsidP="004D1B06">
            <w:pPr>
              <w:pStyle w:val="TableParagraph"/>
              <w:tabs>
                <w:tab w:val="left" w:pos="10632"/>
              </w:tabs>
              <w:spacing w:before="100"/>
              <w:rPr>
                <w:sz w:val="23"/>
              </w:rPr>
            </w:pPr>
            <w:r>
              <w:rPr>
                <w:sz w:val="23"/>
              </w:rPr>
              <w:t>Орфография</w:t>
            </w:r>
            <w:r>
              <w:rPr>
                <w:spacing w:val="22"/>
                <w:sz w:val="23"/>
              </w:rPr>
              <w:t xml:space="preserve"> </w:t>
            </w:r>
            <w:r>
              <w:rPr>
                <w:sz w:val="23"/>
              </w:rPr>
              <w:t>как</w:t>
            </w:r>
            <w:r>
              <w:rPr>
                <w:spacing w:val="33"/>
                <w:sz w:val="23"/>
              </w:rPr>
              <w:t xml:space="preserve"> </w:t>
            </w:r>
            <w:r>
              <w:rPr>
                <w:sz w:val="23"/>
              </w:rPr>
              <w:t>раздел</w:t>
            </w:r>
            <w:r>
              <w:rPr>
                <w:spacing w:val="30"/>
                <w:sz w:val="23"/>
              </w:rPr>
              <w:t xml:space="preserve"> </w:t>
            </w:r>
            <w:r>
              <w:rPr>
                <w:spacing w:val="-2"/>
                <w:sz w:val="23"/>
              </w:rPr>
              <w:t>лингвистики.</w:t>
            </w:r>
          </w:p>
          <w:p w:rsidR="00623054" w:rsidRDefault="004D1B06" w:rsidP="004D1B06">
            <w:pPr>
              <w:pStyle w:val="TableParagraph"/>
              <w:tabs>
                <w:tab w:val="left" w:pos="10632"/>
              </w:tabs>
              <w:spacing w:before="17" w:line="247" w:lineRule="auto"/>
              <w:ind w:right="1534"/>
              <w:rPr>
                <w:sz w:val="23"/>
              </w:rPr>
            </w:pPr>
            <w:r>
              <w:rPr>
                <w:sz w:val="23"/>
              </w:rPr>
              <w:t>Понятие "орфограмма". Буквенные и небуквенные орфограммы.</w:t>
            </w:r>
            <w:r>
              <w:rPr>
                <w:spacing w:val="40"/>
                <w:w w:val="105"/>
                <w:sz w:val="23"/>
              </w:rPr>
              <w:t xml:space="preserve"> </w:t>
            </w:r>
            <w:r>
              <w:rPr>
                <w:w w:val="105"/>
                <w:sz w:val="23"/>
              </w:rPr>
              <w:t>Правописание разделительных "ъ" и "ь".</w:t>
            </w:r>
          </w:p>
        </w:tc>
      </w:tr>
      <w:tr w:rsidR="00623054">
        <w:trPr>
          <w:trHeight w:val="3238"/>
        </w:trPr>
        <w:tc>
          <w:tcPr>
            <w:tcW w:w="2435" w:type="dxa"/>
          </w:tcPr>
          <w:p w:rsidR="00623054" w:rsidRDefault="004D1B06" w:rsidP="004D1B06">
            <w:pPr>
              <w:pStyle w:val="TableParagraph"/>
              <w:tabs>
                <w:tab w:val="left" w:pos="10632"/>
              </w:tabs>
              <w:spacing w:before="100"/>
              <w:rPr>
                <w:sz w:val="23"/>
              </w:rPr>
            </w:pPr>
            <w:r>
              <w:rPr>
                <w:spacing w:val="-2"/>
                <w:w w:val="105"/>
                <w:sz w:val="23"/>
              </w:rPr>
              <w:t>Лексикология</w:t>
            </w:r>
          </w:p>
        </w:tc>
        <w:tc>
          <w:tcPr>
            <w:tcW w:w="8054" w:type="dxa"/>
          </w:tcPr>
          <w:p w:rsidR="00623054" w:rsidRDefault="004D1B06" w:rsidP="004D1B06">
            <w:pPr>
              <w:pStyle w:val="TableParagraph"/>
              <w:tabs>
                <w:tab w:val="left" w:pos="10632"/>
              </w:tabs>
              <w:spacing w:before="100"/>
              <w:rPr>
                <w:sz w:val="23"/>
              </w:rPr>
            </w:pPr>
            <w:r>
              <w:rPr>
                <w:w w:val="105"/>
                <w:sz w:val="23"/>
              </w:rPr>
              <w:t>Лексикология</w:t>
            </w:r>
            <w:r>
              <w:rPr>
                <w:spacing w:val="-13"/>
                <w:w w:val="105"/>
                <w:sz w:val="23"/>
              </w:rPr>
              <w:t xml:space="preserve"> </w:t>
            </w:r>
            <w:r>
              <w:rPr>
                <w:w w:val="105"/>
                <w:sz w:val="23"/>
              </w:rPr>
              <w:t>как</w:t>
            </w:r>
            <w:r>
              <w:rPr>
                <w:spacing w:val="-11"/>
                <w:w w:val="105"/>
                <w:sz w:val="23"/>
              </w:rPr>
              <w:t xml:space="preserve"> </w:t>
            </w:r>
            <w:r>
              <w:rPr>
                <w:w w:val="105"/>
                <w:sz w:val="23"/>
              </w:rPr>
              <w:t>раздел</w:t>
            </w:r>
            <w:r>
              <w:rPr>
                <w:spacing w:val="-14"/>
                <w:w w:val="105"/>
                <w:sz w:val="23"/>
              </w:rPr>
              <w:t xml:space="preserve"> </w:t>
            </w:r>
            <w:r>
              <w:rPr>
                <w:spacing w:val="-2"/>
                <w:w w:val="105"/>
                <w:sz w:val="23"/>
              </w:rPr>
              <w:t>лингвистики.</w:t>
            </w:r>
          </w:p>
          <w:p w:rsidR="00623054" w:rsidRDefault="004D1B06" w:rsidP="004D1B06">
            <w:pPr>
              <w:pStyle w:val="TableParagraph"/>
              <w:tabs>
                <w:tab w:val="left" w:pos="10632"/>
              </w:tabs>
              <w:spacing w:before="9" w:line="252" w:lineRule="auto"/>
              <w:rPr>
                <w:sz w:val="23"/>
              </w:rPr>
            </w:pPr>
            <w:r>
              <w:rPr>
                <w:w w:val="105"/>
                <w:sz w:val="23"/>
              </w:rPr>
              <w:t>Основные</w:t>
            </w:r>
            <w:r>
              <w:rPr>
                <w:spacing w:val="80"/>
                <w:w w:val="105"/>
                <w:sz w:val="23"/>
              </w:rPr>
              <w:t xml:space="preserve"> </w:t>
            </w:r>
            <w:r>
              <w:rPr>
                <w:w w:val="105"/>
                <w:sz w:val="23"/>
              </w:rPr>
              <w:t>способы</w:t>
            </w:r>
            <w:r>
              <w:rPr>
                <w:spacing w:val="80"/>
                <w:w w:val="105"/>
                <w:sz w:val="23"/>
              </w:rPr>
              <w:t xml:space="preserve"> </w:t>
            </w:r>
            <w:r>
              <w:rPr>
                <w:w w:val="105"/>
                <w:sz w:val="23"/>
              </w:rPr>
              <w:t>толкования</w:t>
            </w:r>
            <w:r>
              <w:rPr>
                <w:spacing w:val="80"/>
                <w:w w:val="105"/>
                <w:sz w:val="23"/>
              </w:rPr>
              <w:t xml:space="preserve"> </w:t>
            </w:r>
            <w:r>
              <w:rPr>
                <w:w w:val="105"/>
                <w:sz w:val="23"/>
              </w:rPr>
              <w:t>лексического</w:t>
            </w:r>
            <w:r>
              <w:rPr>
                <w:spacing w:val="80"/>
                <w:w w:val="105"/>
                <w:sz w:val="23"/>
              </w:rPr>
              <w:t xml:space="preserve"> </w:t>
            </w:r>
            <w:r>
              <w:rPr>
                <w:w w:val="105"/>
                <w:sz w:val="23"/>
              </w:rPr>
              <w:t>значения</w:t>
            </w:r>
            <w:r>
              <w:rPr>
                <w:spacing w:val="80"/>
                <w:w w:val="105"/>
                <w:sz w:val="23"/>
              </w:rPr>
              <w:t xml:space="preserve"> </w:t>
            </w:r>
            <w:r>
              <w:rPr>
                <w:w w:val="105"/>
                <w:sz w:val="23"/>
              </w:rPr>
              <w:t>слова</w:t>
            </w:r>
            <w:r>
              <w:rPr>
                <w:spacing w:val="80"/>
                <w:w w:val="105"/>
                <w:sz w:val="23"/>
              </w:rPr>
              <w:t xml:space="preserve"> </w:t>
            </w:r>
            <w:r>
              <w:rPr>
                <w:w w:val="105"/>
                <w:sz w:val="23"/>
              </w:rPr>
              <w:t>(подбор</w:t>
            </w:r>
            <w:r>
              <w:rPr>
                <w:spacing w:val="40"/>
                <w:w w:val="105"/>
                <w:sz w:val="23"/>
              </w:rPr>
              <w:t xml:space="preserve"> </w:t>
            </w:r>
            <w:r>
              <w:rPr>
                <w:w w:val="105"/>
                <w:sz w:val="23"/>
              </w:rPr>
              <w:t>однокоренных</w:t>
            </w:r>
            <w:r>
              <w:rPr>
                <w:spacing w:val="40"/>
                <w:w w:val="105"/>
                <w:sz w:val="23"/>
              </w:rPr>
              <w:t xml:space="preserve"> </w:t>
            </w:r>
            <w:r>
              <w:rPr>
                <w:w w:val="105"/>
                <w:sz w:val="23"/>
              </w:rPr>
              <w:t>слов;</w:t>
            </w:r>
            <w:r>
              <w:rPr>
                <w:spacing w:val="38"/>
                <w:w w:val="105"/>
                <w:sz w:val="23"/>
              </w:rPr>
              <w:t xml:space="preserve"> </w:t>
            </w:r>
            <w:r>
              <w:rPr>
                <w:w w:val="105"/>
                <w:sz w:val="23"/>
              </w:rPr>
              <w:t>подбор</w:t>
            </w:r>
            <w:r>
              <w:rPr>
                <w:spacing w:val="40"/>
                <w:w w:val="105"/>
                <w:sz w:val="23"/>
              </w:rPr>
              <w:t xml:space="preserve"> </w:t>
            </w:r>
            <w:r>
              <w:rPr>
                <w:w w:val="105"/>
                <w:sz w:val="23"/>
              </w:rPr>
              <w:t>синонимов</w:t>
            </w:r>
            <w:r>
              <w:rPr>
                <w:spacing w:val="40"/>
                <w:w w:val="105"/>
                <w:sz w:val="23"/>
              </w:rPr>
              <w:t xml:space="preserve"> </w:t>
            </w:r>
            <w:r>
              <w:rPr>
                <w:w w:val="105"/>
                <w:sz w:val="23"/>
              </w:rPr>
              <w:t>и</w:t>
            </w:r>
            <w:r>
              <w:rPr>
                <w:spacing w:val="40"/>
                <w:w w:val="105"/>
                <w:sz w:val="23"/>
              </w:rPr>
              <w:t xml:space="preserve"> </w:t>
            </w:r>
            <w:r>
              <w:rPr>
                <w:w w:val="105"/>
                <w:sz w:val="23"/>
              </w:rPr>
              <w:t>антонимов);</w:t>
            </w:r>
            <w:r>
              <w:rPr>
                <w:spacing w:val="40"/>
                <w:w w:val="105"/>
                <w:sz w:val="23"/>
              </w:rPr>
              <w:t xml:space="preserve"> </w:t>
            </w:r>
            <w:r>
              <w:rPr>
                <w:w w:val="105"/>
                <w:sz w:val="23"/>
              </w:rPr>
              <w:t>основные</w:t>
            </w:r>
            <w:r>
              <w:rPr>
                <w:spacing w:val="40"/>
                <w:w w:val="105"/>
                <w:sz w:val="23"/>
              </w:rPr>
              <w:t xml:space="preserve"> </w:t>
            </w:r>
            <w:r>
              <w:rPr>
                <w:w w:val="105"/>
                <w:sz w:val="23"/>
              </w:rPr>
              <w:t>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w:t>
            </w:r>
          </w:p>
          <w:p w:rsidR="00623054" w:rsidRDefault="004D1B06" w:rsidP="004D1B06">
            <w:pPr>
              <w:pStyle w:val="TableParagraph"/>
              <w:tabs>
                <w:tab w:val="left" w:pos="10632"/>
              </w:tabs>
              <w:spacing w:line="259" w:lineRule="exact"/>
              <w:rPr>
                <w:sz w:val="23"/>
              </w:rPr>
            </w:pPr>
            <w:r>
              <w:rPr>
                <w:sz w:val="23"/>
              </w:rPr>
              <w:t>Синонимы.</w:t>
            </w:r>
            <w:r>
              <w:rPr>
                <w:spacing w:val="46"/>
                <w:sz w:val="23"/>
              </w:rPr>
              <w:t xml:space="preserve"> </w:t>
            </w:r>
            <w:r>
              <w:rPr>
                <w:sz w:val="23"/>
              </w:rPr>
              <w:t>Антонимы.</w:t>
            </w:r>
            <w:r>
              <w:rPr>
                <w:spacing w:val="35"/>
                <w:sz w:val="23"/>
              </w:rPr>
              <w:t xml:space="preserve"> </w:t>
            </w:r>
            <w:r>
              <w:rPr>
                <w:sz w:val="23"/>
              </w:rPr>
              <w:t>Омонимы.</w:t>
            </w:r>
            <w:r>
              <w:rPr>
                <w:spacing w:val="35"/>
                <w:sz w:val="23"/>
              </w:rPr>
              <w:t xml:space="preserve"> </w:t>
            </w:r>
            <w:r>
              <w:rPr>
                <w:spacing w:val="-2"/>
                <w:sz w:val="23"/>
              </w:rPr>
              <w:t>Паронимы.</w:t>
            </w:r>
          </w:p>
          <w:p w:rsidR="00623054" w:rsidRDefault="004D1B06" w:rsidP="004D1B06">
            <w:pPr>
              <w:pStyle w:val="TableParagraph"/>
              <w:tabs>
                <w:tab w:val="left" w:pos="10632"/>
              </w:tabs>
              <w:spacing w:before="10" w:line="252" w:lineRule="auto"/>
              <w:ind w:right="58"/>
              <w:jc w:val="both"/>
              <w:rPr>
                <w:sz w:val="23"/>
              </w:rPr>
            </w:pPr>
            <w:r>
              <w:rPr>
                <w:w w:val="105"/>
                <w:sz w:val="23"/>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23054" w:rsidRDefault="004D1B06" w:rsidP="004D1B06">
            <w:pPr>
              <w:pStyle w:val="TableParagraph"/>
              <w:tabs>
                <w:tab w:val="left" w:pos="10632"/>
              </w:tabs>
              <w:spacing w:line="259" w:lineRule="exact"/>
              <w:jc w:val="both"/>
              <w:rPr>
                <w:sz w:val="23"/>
              </w:rPr>
            </w:pPr>
            <w:r>
              <w:rPr>
                <w:w w:val="105"/>
                <w:sz w:val="23"/>
              </w:rPr>
              <w:t>Лексический</w:t>
            </w:r>
            <w:r>
              <w:rPr>
                <w:spacing w:val="-15"/>
                <w:w w:val="105"/>
                <w:sz w:val="23"/>
              </w:rPr>
              <w:t xml:space="preserve"> </w:t>
            </w:r>
            <w:r>
              <w:rPr>
                <w:w w:val="105"/>
                <w:sz w:val="23"/>
              </w:rPr>
              <w:t>анализ</w:t>
            </w:r>
            <w:r>
              <w:rPr>
                <w:spacing w:val="-9"/>
                <w:w w:val="105"/>
                <w:sz w:val="23"/>
              </w:rPr>
              <w:t xml:space="preserve"> </w:t>
            </w:r>
            <w:r>
              <w:rPr>
                <w:w w:val="105"/>
                <w:sz w:val="23"/>
              </w:rPr>
              <w:t>слов</w:t>
            </w:r>
            <w:r>
              <w:rPr>
                <w:spacing w:val="-13"/>
                <w:w w:val="105"/>
                <w:sz w:val="23"/>
              </w:rPr>
              <w:t xml:space="preserve"> </w:t>
            </w:r>
            <w:r>
              <w:rPr>
                <w:w w:val="105"/>
                <w:sz w:val="23"/>
              </w:rPr>
              <w:t>(в</w:t>
            </w:r>
            <w:r>
              <w:rPr>
                <w:spacing w:val="-7"/>
                <w:w w:val="105"/>
                <w:sz w:val="23"/>
              </w:rPr>
              <w:t xml:space="preserve"> </w:t>
            </w:r>
            <w:r>
              <w:rPr>
                <w:w w:val="105"/>
                <w:sz w:val="23"/>
              </w:rPr>
              <w:t>рамках</w:t>
            </w:r>
            <w:r>
              <w:rPr>
                <w:spacing w:val="-15"/>
                <w:w w:val="105"/>
                <w:sz w:val="23"/>
              </w:rPr>
              <w:t xml:space="preserve"> </w:t>
            </w:r>
            <w:r>
              <w:rPr>
                <w:spacing w:val="-2"/>
                <w:w w:val="105"/>
                <w:sz w:val="23"/>
              </w:rPr>
              <w:t>изученного).</w:t>
            </w:r>
          </w:p>
        </w:tc>
      </w:tr>
      <w:tr w:rsidR="00623054">
        <w:trPr>
          <w:trHeight w:val="4067"/>
        </w:trPr>
        <w:tc>
          <w:tcPr>
            <w:tcW w:w="2435" w:type="dxa"/>
          </w:tcPr>
          <w:p w:rsidR="00623054" w:rsidRDefault="004D1B06" w:rsidP="004D1B06">
            <w:pPr>
              <w:pStyle w:val="TableParagraph"/>
              <w:tabs>
                <w:tab w:val="left" w:pos="10632"/>
              </w:tabs>
              <w:spacing w:before="101" w:line="254" w:lineRule="auto"/>
              <w:rPr>
                <w:sz w:val="23"/>
              </w:rPr>
            </w:pPr>
            <w:r>
              <w:rPr>
                <w:spacing w:val="-2"/>
                <w:sz w:val="23"/>
              </w:rPr>
              <w:t>Морфемика. Орфография</w:t>
            </w:r>
          </w:p>
        </w:tc>
        <w:tc>
          <w:tcPr>
            <w:tcW w:w="8054" w:type="dxa"/>
          </w:tcPr>
          <w:p w:rsidR="00623054" w:rsidRDefault="004D1B06" w:rsidP="004D1B06">
            <w:pPr>
              <w:pStyle w:val="TableParagraph"/>
              <w:tabs>
                <w:tab w:val="left" w:pos="10632"/>
              </w:tabs>
              <w:spacing w:before="101"/>
              <w:rPr>
                <w:sz w:val="23"/>
              </w:rPr>
            </w:pPr>
            <w:r>
              <w:rPr>
                <w:w w:val="105"/>
                <w:sz w:val="23"/>
              </w:rPr>
              <w:t>Морфемика</w:t>
            </w:r>
            <w:r>
              <w:rPr>
                <w:spacing w:val="-10"/>
                <w:w w:val="105"/>
                <w:sz w:val="23"/>
              </w:rPr>
              <w:t xml:space="preserve"> </w:t>
            </w:r>
            <w:r>
              <w:rPr>
                <w:w w:val="105"/>
                <w:sz w:val="23"/>
              </w:rPr>
              <w:t>как</w:t>
            </w:r>
            <w:r>
              <w:rPr>
                <w:spacing w:val="-11"/>
                <w:w w:val="105"/>
                <w:sz w:val="23"/>
              </w:rPr>
              <w:t xml:space="preserve"> </w:t>
            </w:r>
            <w:r>
              <w:rPr>
                <w:w w:val="105"/>
                <w:sz w:val="23"/>
              </w:rPr>
              <w:t>раздел</w:t>
            </w:r>
            <w:r>
              <w:rPr>
                <w:spacing w:val="-14"/>
                <w:w w:val="105"/>
                <w:sz w:val="23"/>
              </w:rPr>
              <w:t xml:space="preserve"> </w:t>
            </w:r>
            <w:r>
              <w:rPr>
                <w:spacing w:val="-2"/>
                <w:w w:val="105"/>
                <w:sz w:val="23"/>
              </w:rPr>
              <w:t>лингвистики.</w:t>
            </w:r>
          </w:p>
          <w:p w:rsidR="00623054" w:rsidRDefault="004D1B06" w:rsidP="004D1B06">
            <w:pPr>
              <w:pStyle w:val="TableParagraph"/>
              <w:tabs>
                <w:tab w:val="left" w:pos="10632"/>
              </w:tabs>
              <w:spacing w:before="16" w:line="247" w:lineRule="auto"/>
              <w:rPr>
                <w:sz w:val="23"/>
              </w:rPr>
            </w:pPr>
            <w:r>
              <w:rPr>
                <w:w w:val="105"/>
                <w:sz w:val="23"/>
              </w:rPr>
              <w:t>Морфема</w:t>
            </w:r>
            <w:r>
              <w:rPr>
                <w:spacing w:val="37"/>
                <w:w w:val="105"/>
                <w:sz w:val="23"/>
              </w:rPr>
              <w:t xml:space="preserve"> </w:t>
            </w:r>
            <w:r>
              <w:rPr>
                <w:w w:val="105"/>
                <w:sz w:val="23"/>
              </w:rPr>
              <w:t>как</w:t>
            </w:r>
            <w:r>
              <w:rPr>
                <w:spacing w:val="35"/>
                <w:w w:val="105"/>
                <w:sz w:val="23"/>
              </w:rPr>
              <w:t xml:space="preserve"> </w:t>
            </w:r>
            <w:r>
              <w:rPr>
                <w:w w:val="105"/>
                <w:sz w:val="23"/>
              </w:rPr>
              <w:t>минимальная</w:t>
            </w:r>
            <w:r>
              <w:rPr>
                <w:spacing w:val="34"/>
                <w:w w:val="105"/>
                <w:sz w:val="23"/>
              </w:rPr>
              <w:t xml:space="preserve"> </w:t>
            </w:r>
            <w:r>
              <w:rPr>
                <w:w w:val="105"/>
                <w:sz w:val="23"/>
              </w:rPr>
              <w:t>значимая</w:t>
            </w:r>
            <w:r>
              <w:rPr>
                <w:spacing w:val="34"/>
                <w:w w:val="105"/>
                <w:sz w:val="23"/>
              </w:rPr>
              <w:t xml:space="preserve"> </w:t>
            </w:r>
            <w:r>
              <w:rPr>
                <w:w w:val="105"/>
                <w:sz w:val="23"/>
              </w:rPr>
              <w:t>единица</w:t>
            </w:r>
            <w:r>
              <w:rPr>
                <w:spacing w:val="30"/>
                <w:w w:val="105"/>
                <w:sz w:val="23"/>
              </w:rPr>
              <w:t xml:space="preserve"> </w:t>
            </w:r>
            <w:r>
              <w:rPr>
                <w:w w:val="105"/>
                <w:sz w:val="23"/>
              </w:rPr>
              <w:t>языка.</w:t>
            </w:r>
            <w:r>
              <w:rPr>
                <w:spacing w:val="33"/>
                <w:w w:val="105"/>
                <w:sz w:val="23"/>
              </w:rPr>
              <w:t xml:space="preserve"> </w:t>
            </w:r>
            <w:r>
              <w:rPr>
                <w:w w:val="105"/>
                <w:sz w:val="23"/>
              </w:rPr>
              <w:t>Основа</w:t>
            </w:r>
            <w:r>
              <w:rPr>
                <w:spacing w:val="37"/>
                <w:w w:val="105"/>
                <w:sz w:val="23"/>
              </w:rPr>
              <w:t xml:space="preserve"> </w:t>
            </w:r>
            <w:r>
              <w:rPr>
                <w:w w:val="105"/>
                <w:sz w:val="23"/>
              </w:rPr>
              <w:t>слова.</w:t>
            </w:r>
            <w:r>
              <w:rPr>
                <w:spacing w:val="40"/>
                <w:w w:val="105"/>
                <w:sz w:val="23"/>
              </w:rPr>
              <w:t xml:space="preserve"> </w:t>
            </w:r>
            <w:r>
              <w:rPr>
                <w:w w:val="105"/>
                <w:sz w:val="23"/>
              </w:rPr>
              <w:t>Виды морфем (корень, приставка, суффикс, окончание).</w:t>
            </w:r>
          </w:p>
          <w:p w:rsidR="00623054" w:rsidRDefault="004D1B06" w:rsidP="004D1B06">
            <w:pPr>
              <w:pStyle w:val="TableParagraph"/>
              <w:tabs>
                <w:tab w:val="left" w:pos="10632"/>
              </w:tabs>
              <w:spacing w:before="2" w:line="254" w:lineRule="auto"/>
              <w:rPr>
                <w:sz w:val="23"/>
              </w:rPr>
            </w:pPr>
            <w:r>
              <w:rPr>
                <w:w w:val="105"/>
                <w:sz w:val="23"/>
              </w:rPr>
              <w:t xml:space="preserve">Чередование звуков в морфемах (в том числе чередование гласных с нулем </w:t>
            </w:r>
            <w:r>
              <w:rPr>
                <w:spacing w:val="-2"/>
                <w:w w:val="105"/>
                <w:sz w:val="23"/>
              </w:rPr>
              <w:t>звука).</w:t>
            </w:r>
          </w:p>
          <w:p w:rsidR="00623054" w:rsidRDefault="004D1B06" w:rsidP="004D1B06">
            <w:pPr>
              <w:pStyle w:val="TableParagraph"/>
              <w:tabs>
                <w:tab w:val="left" w:pos="10632"/>
              </w:tabs>
              <w:spacing w:line="259" w:lineRule="exact"/>
              <w:rPr>
                <w:sz w:val="23"/>
              </w:rPr>
            </w:pPr>
            <w:r>
              <w:rPr>
                <w:sz w:val="23"/>
              </w:rPr>
              <w:t>Морфемный</w:t>
            </w:r>
            <w:r>
              <w:rPr>
                <w:spacing w:val="32"/>
                <w:sz w:val="23"/>
              </w:rPr>
              <w:t xml:space="preserve"> </w:t>
            </w:r>
            <w:r>
              <w:rPr>
                <w:sz w:val="23"/>
              </w:rPr>
              <w:t>анализ</w:t>
            </w:r>
            <w:r>
              <w:rPr>
                <w:spacing w:val="38"/>
                <w:sz w:val="23"/>
              </w:rPr>
              <w:t xml:space="preserve"> </w:t>
            </w:r>
            <w:r>
              <w:rPr>
                <w:spacing w:val="-2"/>
                <w:sz w:val="23"/>
              </w:rPr>
              <w:t>слов.</w:t>
            </w:r>
          </w:p>
          <w:p w:rsidR="00623054" w:rsidRDefault="004D1B06" w:rsidP="004D1B06">
            <w:pPr>
              <w:pStyle w:val="TableParagraph"/>
              <w:tabs>
                <w:tab w:val="left" w:pos="10632"/>
              </w:tabs>
              <w:spacing w:before="10" w:line="252" w:lineRule="auto"/>
              <w:rPr>
                <w:sz w:val="23"/>
              </w:rPr>
            </w:pPr>
            <w:r>
              <w:rPr>
                <w:w w:val="105"/>
                <w:sz w:val="23"/>
              </w:rPr>
              <w:t>Уместное</w:t>
            </w:r>
            <w:r>
              <w:rPr>
                <w:spacing w:val="-1"/>
                <w:w w:val="105"/>
                <w:sz w:val="23"/>
              </w:rPr>
              <w:t xml:space="preserve"> </w:t>
            </w:r>
            <w:r>
              <w:rPr>
                <w:w w:val="105"/>
                <w:sz w:val="23"/>
              </w:rPr>
              <w:t>использование слов с суффиксами оценки в собственной речи. Правописание</w:t>
            </w:r>
            <w:r>
              <w:rPr>
                <w:spacing w:val="80"/>
                <w:w w:val="105"/>
                <w:sz w:val="23"/>
              </w:rPr>
              <w:t xml:space="preserve"> </w:t>
            </w:r>
            <w:r>
              <w:rPr>
                <w:w w:val="105"/>
                <w:sz w:val="23"/>
              </w:rPr>
              <w:t>корней</w:t>
            </w:r>
            <w:r>
              <w:rPr>
                <w:spacing w:val="80"/>
                <w:w w:val="105"/>
                <w:sz w:val="23"/>
              </w:rPr>
              <w:t xml:space="preserve"> </w:t>
            </w:r>
            <w:r>
              <w:rPr>
                <w:w w:val="105"/>
                <w:sz w:val="23"/>
              </w:rPr>
              <w:t>с</w:t>
            </w:r>
            <w:r>
              <w:rPr>
                <w:spacing w:val="80"/>
                <w:w w:val="105"/>
                <w:sz w:val="23"/>
              </w:rPr>
              <w:t xml:space="preserve"> </w:t>
            </w:r>
            <w:r>
              <w:rPr>
                <w:w w:val="105"/>
                <w:sz w:val="23"/>
              </w:rPr>
              <w:t>безударными</w:t>
            </w:r>
            <w:r>
              <w:rPr>
                <w:spacing w:val="80"/>
                <w:w w:val="105"/>
                <w:sz w:val="23"/>
              </w:rPr>
              <w:t xml:space="preserve"> </w:t>
            </w:r>
            <w:r>
              <w:rPr>
                <w:w w:val="105"/>
                <w:sz w:val="23"/>
              </w:rPr>
              <w:t>проверяемыми,</w:t>
            </w:r>
            <w:r>
              <w:rPr>
                <w:spacing w:val="80"/>
                <w:w w:val="105"/>
                <w:sz w:val="23"/>
              </w:rPr>
              <w:t xml:space="preserve"> </w:t>
            </w:r>
            <w:r>
              <w:rPr>
                <w:w w:val="105"/>
                <w:sz w:val="23"/>
              </w:rPr>
              <w:t>непроверяемыми гласными (в рамках изученного).</w:t>
            </w:r>
          </w:p>
          <w:p w:rsidR="00623054" w:rsidRDefault="004D1B06" w:rsidP="004D1B06">
            <w:pPr>
              <w:pStyle w:val="TableParagraph"/>
              <w:tabs>
                <w:tab w:val="left" w:pos="10632"/>
              </w:tabs>
              <w:spacing w:line="254" w:lineRule="auto"/>
              <w:rPr>
                <w:sz w:val="23"/>
              </w:rPr>
            </w:pPr>
            <w:r>
              <w:rPr>
                <w:w w:val="105"/>
                <w:sz w:val="23"/>
              </w:rPr>
              <w:t>Правописание</w:t>
            </w:r>
            <w:r>
              <w:rPr>
                <w:spacing w:val="-16"/>
                <w:w w:val="105"/>
                <w:sz w:val="23"/>
              </w:rPr>
              <w:t xml:space="preserve"> </w:t>
            </w:r>
            <w:r>
              <w:rPr>
                <w:w w:val="105"/>
                <w:sz w:val="23"/>
              </w:rPr>
              <w:t>корней</w:t>
            </w:r>
            <w:r>
              <w:rPr>
                <w:spacing w:val="-11"/>
                <w:w w:val="105"/>
                <w:sz w:val="23"/>
              </w:rPr>
              <w:t xml:space="preserve"> </w:t>
            </w:r>
            <w:r>
              <w:rPr>
                <w:w w:val="105"/>
                <w:sz w:val="23"/>
              </w:rPr>
              <w:t>с</w:t>
            </w:r>
            <w:r>
              <w:rPr>
                <w:spacing w:val="-15"/>
                <w:w w:val="105"/>
                <w:sz w:val="23"/>
              </w:rPr>
              <w:t xml:space="preserve"> </w:t>
            </w:r>
            <w:r>
              <w:rPr>
                <w:w w:val="105"/>
                <w:sz w:val="23"/>
              </w:rPr>
              <w:t>проверяемыми,</w:t>
            </w:r>
            <w:r>
              <w:rPr>
                <w:spacing w:val="-11"/>
                <w:w w:val="105"/>
                <w:sz w:val="23"/>
              </w:rPr>
              <w:t xml:space="preserve"> </w:t>
            </w:r>
            <w:r>
              <w:rPr>
                <w:w w:val="105"/>
                <w:sz w:val="23"/>
              </w:rPr>
              <w:t>непроверяемыми,</w:t>
            </w:r>
            <w:r>
              <w:rPr>
                <w:spacing w:val="-16"/>
                <w:w w:val="105"/>
                <w:sz w:val="23"/>
              </w:rPr>
              <w:t xml:space="preserve"> </w:t>
            </w:r>
            <w:r>
              <w:rPr>
                <w:w w:val="105"/>
                <w:sz w:val="23"/>
              </w:rPr>
              <w:t>непроизносимыми согласными (в рамках изученного).</w:t>
            </w:r>
          </w:p>
          <w:p w:rsidR="00623054" w:rsidRDefault="004D1B06" w:rsidP="004D1B06">
            <w:pPr>
              <w:pStyle w:val="TableParagraph"/>
              <w:tabs>
                <w:tab w:val="left" w:pos="10632"/>
              </w:tabs>
              <w:spacing w:line="258" w:lineRule="exact"/>
              <w:rPr>
                <w:sz w:val="23"/>
              </w:rPr>
            </w:pPr>
            <w:r>
              <w:rPr>
                <w:w w:val="105"/>
                <w:sz w:val="23"/>
              </w:rPr>
              <w:t>Правописание</w:t>
            </w:r>
            <w:r>
              <w:rPr>
                <w:spacing w:val="-9"/>
                <w:w w:val="105"/>
                <w:sz w:val="23"/>
              </w:rPr>
              <w:t xml:space="preserve"> </w:t>
            </w:r>
            <w:r>
              <w:rPr>
                <w:w w:val="105"/>
                <w:sz w:val="23"/>
              </w:rPr>
              <w:t>"е</w:t>
            </w:r>
            <w:r>
              <w:rPr>
                <w:spacing w:val="1"/>
                <w:w w:val="105"/>
                <w:sz w:val="23"/>
              </w:rPr>
              <w:t xml:space="preserve"> </w:t>
            </w:r>
            <w:r>
              <w:rPr>
                <w:w w:val="105"/>
                <w:sz w:val="23"/>
              </w:rPr>
              <w:t>-</w:t>
            </w:r>
            <w:r>
              <w:rPr>
                <w:spacing w:val="-10"/>
                <w:w w:val="105"/>
                <w:sz w:val="23"/>
              </w:rPr>
              <w:t xml:space="preserve"> </w:t>
            </w:r>
            <w:r>
              <w:rPr>
                <w:w w:val="105"/>
                <w:sz w:val="23"/>
              </w:rPr>
              <w:t>о"</w:t>
            </w:r>
            <w:r>
              <w:rPr>
                <w:spacing w:val="-8"/>
                <w:w w:val="105"/>
                <w:sz w:val="23"/>
              </w:rPr>
              <w:t xml:space="preserve"> </w:t>
            </w:r>
            <w:r>
              <w:rPr>
                <w:w w:val="105"/>
                <w:sz w:val="23"/>
              </w:rPr>
              <w:t>после</w:t>
            </w:r>
            <w:r>
              <w:rPr>
                <w:spacing w:val="-8"/>
                <w:w w:val="105"/>
                <w:sz w:val="23"/>
              </w:rPr>
              <w:t xml:space="preserve"> </w:t>
            </w:r>
            <w:r>
              <w:rPr>
                <w:w w:val="105"/>
                <w:sz w:val="23"/>
              </w:rPr>
              <w:t>шипящих</w:t>
            </w:r>
            <w:r>
              <w:rPr>
                <w:spacing w:val="-13"/>
                <w:w w:val="105"/>
                <w:sz w:val="23"/>
              </w:rPr>
              <w:t xml:space="preserve"> </w:t>
            </w:r>
            <w:r>
              <w:rPr>
                <w:w w:val="105"/>
                <w:sz w:val="23"/>
              </w:rPr>
              <w:t>в</w:t>
            </w:r>
            <w:r>
              <w:rPr>
                <w:spacing w:val="-9"/>
                <w:w w:val="105"/>
                <w:sz w:val="23"/>
              </w:rPr>
              <w:t xml:space="preserve"> </w:t>
            </w:r>
            <w:r>
              <w:rPr>
                <w:w w:val="105"/>
                <w:sz w:val="23"/>
              </w:rPr>
              <w:t>корне</w:t>
            </w:r>
            <w:r>
              <w:rPr>
                <w:spacing w:val="-8"/>
                <w:w w:val="105"/>
                <w:sz w:val="23"/>
              </w:rPr>
              <w:t xml:space="preserve"> </w:t>
            </w:r>
            <w:r>
              <w:rPr>
                <w:spacing w:val="-2"/>
                <w:w w:val="105"/>
                <w:sz w:val="23"/>
              </w:rPr>
              <w:t>слова.</w:t>
            </w:r>
          </w:p>
          <w:p w:rsidR="00623054" w:rsidRDefault="004D1B06" w:rsidP="004D1B06">
            <w:pPr>
              <w:pStyle w:val="TableParagraph"/>
              <w:tabs>
                <w:tab w:val="left" w:pos="10632"/>
              </w:tabs>
              <w:spacing w:before="5" w:line="254" w:lineRule="auto"/>
              <w:rPr>
                <w:sz w:val="23"/>
              </w:rPr>
            </w:pPr>
            <w:r>
              <w:rPr>
                <w:w w:val="105"/>
                <w:sz w:val="23"/>
              </w:rPr>
              <w:t>Правописание</w:t>
            </w:r>
            <w:r>
              <w:rPr>
                <w:spacing w:val="-15"/>
                <w:w w:val="105"/>
                <w:sz w:val="23"/>
              </w:rPr>
              <w:t xml:space="preserve"> </w:t>
            </w:r>
            <w:r>
              <w:rPr>
                <w:w w:val="105"/>
                <w:sz w:val="23"/>
              </w:rPr>
              <w:t>неизменяемых</w:t>
            </w:r>
            <w:r>
              <w:rPr>
                <w:spacing w:val="-14"/>
                <w:w w:val="105"/>
                <w:sz w:val="23"/>
              </w:rPr>
              <w:t xml:space="preserve"> </w:t>
            </w:r>
            <w:r>
              <w:rPr>
                <w:w w:val="105"/>
                <w:sz w:val="23"/>
              </w:rPr>
              <w:t>на</w:t>
            </w:r>
            <w:r>
              <w:rPr>
                <w:spacing w:val="-4"/>
                <w:w w:val="105"/>
                <w:sz w:val="23"/>
              </w:rPr>
              <w:t xml:space="preserve"> </w:t>
            </w:r>
            <w:r>
              <w:rPr>
                <w:w w:val="105"/>
                <w:sz w:val="23"/>
              </w:rPr>
              <w:t>письме</w:t>
            </w:r>
            <w:r>
              <w:rPr>
                <w:spacing w:val="-9"/>
                <w:w w:val="105"/>
                <w:sz w:val="23"/>
              </w:rPr>
              <w:t xml:space="preserve"> </w:t>
            </w:r>
            <w:r>
              <w:rPr>
                <w:w w:val="105"/>
                <w:sz w:val="23"/>
              </w:rPr>
              <w:t>приставок</w:t>
            </w:r>
            <w:r>
              <w:rPr>
                <w:spacing w:val="-12"/>
                <w:w w:val="105"/>
                <w:sz w:val="23"/>
              </w:rPr>
              <w:t xml:space="preserve"> </w:t>
            </w:r>
            <w:r>
              <w:rPr>
                <w:w w:val="105"/>
                <w:sz w:val="23"/>
              </w:rPr>
              <w:t>и</w:t>
            </w:r>
            <w:r>
              <w:rPr>
                <w:spacing w:val="-9"/>
                <w:w w:val="105"/>
                <w:sz w:val="23"/>
              </w:rPr>
              <w:t xml:space="preserve"> </w:t>
            </w:r>
            <w:r>
              <w:rPr>
                <w:w w:val="105"/>
                <w:sz w:val="23"/>
              </w:rPr>
              <w:t>приставок</w:t>
            </w:r>
            <w:r>
              <w:rPr>
                <w:spacing w:val="-6"/>
                <w:w w:val="105"/>
                <w:sz w:val="23"/>
              </w:rPr>
              <w:t xml:space="preserve"> </w:t>
            </w:r>
            <w:r>
              <w:rPr>
                <w:w w:val="105"/>
                <w:sz w:val="23"/>
              </w:rPr>
              <w:t>на</w:t>
            </w:r>
            <w:r>
              <w:rPr>
                <w:spacing w:val="-9"/>
                <w:w w:val="105"/>
                <w:sz w:val="23"/>
              </w:rPr>
              <w:t xml:space="preserve"> </w:t>
            </w:r>
            <w:r>
              <w:rPr>
                <w:w w:val="105"/>
                <w:sz w:val="23"/>
              </w:rPr>
              <w:t>"-з</w:t>
            </w:r>
            <w:r>
              <w:rPr>
                <w:spacing w:val="-12"/>
                <w:w w:val="105"/>
                <w:sz w:val="23"/>
              </w:rPr>
              <w:t xml:space="preserve"> </w:t>
            </w:r>
            <w:r>
              <w:rPr>
                <w:w w:val="105"/>
                <w:sz w:val="23"/>
              </w:rPr>
              <w:t>(-с)". Правописание "ы - и" после приставок. Правописание "ы -</w:t>
            </w:r>
            <w:r>
              <w:rPr>
                <w:spacing w:val="-4"/>
                <w:w w:val="105"/>
                <w:sz w:val="23"/>
              </w:rPr>
              <w:t xml:space="preserve"> </w:t>
            </w:r>
            <w:r>
              <w:rPr>
                <w:w w:val="105"/>
                <w:sz w:val="23"/>
              </w:rPr>
              <w:t>и" после</w:t>
            </w:r>
            <w:r>
              <w:rPr>
                <w:spacing w:val="-1"/>
                <w:w w:val="105"/>
                <w:sz w:val="23"/>
              </w:rPr>
              <w:t xml:space="preserve"> </w:t>
            </w:r>
            <w:r>
              <w:rPr>
                <w:w w:val="105"/>
                <w:sz w:val="23"/>
              </w:rPr>
              <w:t>"ц".</w:t>
            </w:r>
          </w:p>
        </w:tc>
      </w:tr>
      <w:tr w:rsidR="00623054">
        <w:trPr>
          <w:trHeight w:val="1034"/>
        </w:trPr>
        <w:tc>
          <w:tcPr>
            <w:tcW w:w="2435" w:type="dxa"/>
          </w:tcPr>
          <w:p w:rsidR="00623054" w:rsidRDefault="004D1B06" w:rsidP="004D1B06">
            <w:pPr>
              <w:pStyle w:val="TableParagraph"/>
              <w:tabs>
                <w:tab w:val="left" w:pos="1837"/>
                <w:tab w:val="left" w:pos="10632"/>
              </w:tabs>
              <w:spacing w:before="108" w:line="249" w:lineRule="auto"/>
              <w:ind w:right="58"/>
              <w:rPr>
                <w:sz w:val="23"/>
              </w:rPr>
            </w:pPr>
            <w:r>
              <w:rPr>
                <w:spacing w:val="-2"/>
                <w:w w:val="105"/>
                <w:sz w:val="23"/>
              </w:rPr>
              <w:t>Морфология. Культура</w:t>
            </w:r>
            <w:r>
              <w:rPr>
                <w:sz w:val="23"/>
              </w:rPr>
              <w:tab/>
            </w:r>
            <w:r>
              <w:rPr>
                <w:spacing w:val="-4"/>
                <w:w w:val="105"/>
                <w:sz w:val="23"/>
              </w:rPr>
              <w:t xml:space="preserve">речи. </w:t>
            </w:r>
            <w:r>
              <w:rPr>
                <w:spacing w:val="-2"/>
                <w:w w:val="105"/>
                <w:sz w:val="23"/>
              </w:rPr>
              <w:t>Орфография.</w:t>
            </w:r>
          </w:p>
        </w:tc>
        <w:tc>
          <w:tcPr>
            <w:tcW w:w="8054" w:type="dxa"/>
          </w:tcPr>
          <w:p w:rsidR="00623054" w:rsidRDefault="004D1B06" w:rsidP="004D1B06">
            <w:pPr>
              <w:pStyle w:val="TableParagraph"/>
              <w:tabs>
                <w:tab w:val="left" w:pos="10632"/>
              </w:tabs>
              <w:spacing w:before="108"/>
              <w:rPr>
                <w:sz w:val="23"/>
              </w:rPr>
            </w:pPr>
            <w:r>
              <w:rPr>
                <w:sz w:val="23"/>
              </w:rPr>
              <w:t>Морфология</w:t>
            </w:r>
            <w:r>
              <w:rPr>
                <w:spacing w:val="30"/>
                <w:sz w:val="23"/>
              </w:rPr>
              <w:t xml:space="preserve"> </w:t>
            </w:r>
            <w:r>
              <w:rPr>
                <w:sz w:val="23"/>
              </w:rPr>
              <w:t>как</w:t>
            </w:r>
            <w:r>
              <w:rPr>
                <w:spacing w:val="44"/>
                <w:sz w:val="23"/>
              </w:rPr>
              <w:t xml:space="preserve"> </w:t>
            </w:r>
            <w:r>
              <w:rPr>
                <w:sz w:val="23"/>
              </w:rPr>
              <w:t>раздел</w:t>
            </w:r>
            <w:r>
              <w:rPr>
                <w:spacing w:val="39"/>
                <w:sz w:val="23"/>
              </w:rPr>
              <w:t xml:space="preserve"> </w:t>
            </w:r>
            <w:r>
              <w:rPr>
                <w:sz w:val="23"/>
              </w:rPr>
              <w:t>грамматики.</w:t>
            </w:r>
            <w:r>
              <w:rPr>
                <w:spacing w:val="42"/>
                <w:sz w:val="23"/>
              </w:rPr>
              <w:t xml:space="preserve"> </w:t>
            </w:r>
            <w:r>
              <w:rPr>
                <w:sz w:val="23"/>
              </w:rPr>
              <w:t>Грамматическое</w:t>
            </w:r>
            <w:r>
              <w:rPr>
                <w:spacing w:val="26"/>
                <w:sz w:val="23"/>
              </w:rPr>
              <w:t xml:space="preserve"> </w:t>
            </w:r>
            <w:r>
              <w:rPr>
                <w:sz w:val="23"/>
              </w:rPr>
              <w:t>значение</w:t>
            </w:r>
            <w:r>
              <w:rPr>
                <w:spacing w:val="38"/>
                <w:sz w:val="23"/>
              </w:rPr>
              <w:t xml:space="preserve"> </w:t>
            </w:r>
            <w:r>
              <w:rPr>
                <w:spacing w:val="-2"/>
                <w:sz w:val="23"/>
              </w:rPr>
              <w:t>слова.</w:t>
            </w:r>
          </w:p>
          <w:p w:rsidR="00623054" w:rsidRDefault="004D1B06" w:rsidP="004D1B06">
            <w:pPr>
              <w:pStyle w:val="TableParagraph"/>
              <w:tabs>
                <w:tab w:val="left" w:pos="10632"/>
              </w:tabs>
              <w:spacing w:before="9" w:line="247" w:lineRule="auto"/>
              <w:ind w:right="74"/>
              <w:rPr>
                <w:sz w:val="23"/>
              </w:rPr>
            </w:pPr>
            <w:r>
              <w:rPr>
                <w:w w:val="105"/>
                <w:sz w:val="23"/>
              </w:rPr>
              <w:t>Части речи как лексико-грамматические разряды слов.</w:t>
            </w:r>
            <w:r>
              <w:rPr>
                <w:spacing w:val="-3"/>
                <w:w w:val="105"/>
                <w:sz w:val="23"/>
              </w:rPr>
              <w:t xml:space="preserve"> </w:t>
            </w:r>
            <w:r>
              <w:rPr>
                <w:w w:val="105"/>
                <w:sz w:val="23"/>
              </w:rPr>
              <w:t>Система частей речи в русском языке. Самостоятельные и служебные части речи.</w:t>
            </w:r>
          </w:p>
        </w:tc>
      </w:tr>
      <w:tr w:rsidR="00623054">
        <w:trPr>
          <w:trHeight w:val="4902"/>
        </w:trPr>
        <w:tc>
          <w:tcPr>
            <w:tcW w:w="2435" w:type="dxa"/>
          </w:tcPr>
          <w:p w:rsidR="00623054" w:rsidRDefault="004D1B06" w:rsidP="004D1B06">
            <w:pPr>
              <w:pStyle w:val="TableParagraph"/>
              <w:tabs>
                <w:tab w:val="left" w:pos="10632"/>
              </w:tabs>
              <w:spacing w:before="108"/>
              <w:rPr>
                <w:sz w:val="23"/>
              </w:rPr>
            </w:pPr>
            <w:r>
              <w:rPr>
                <w:sz w:val="23"/>
              </w:rPr>
              <w:lastRenderedPageBreak/>
              <w:t>Имя</w:t>
            </w:r>
            <w:r>
              <w:rPr>
                <w:spacing w:val="3"/>
                <w:sz w:val="23"/>
              </w:rPr>
              <w:t xml:space="preserve"> </w:t>
            </w:r>
            <w:r>
              <w:rPr>
                <w:spacing w:val="-2"/>
                <w:sz w:val="23"/>
              </w:rPr>
              <w:t>существительное.</w:t>
            </w:r>
          </w:p>
        </w:tc>
        <w:tc>
          <w:tcPr>
            <w:tcW w:w="8054" w:type="dxa"/>
          </w:tcPr>
          <w:p w:rsidR="00623054" w:rsidRDefault="004D1B06" w:rsidP="004D1B06">
            <w:pPr>
              <w:pStyle w:val="TableParagraph"/>
              <w:tabs>
                <w:tab w:val="left" w:pos="10632"/>
              </w:tabs>
              <w:spacing w:before="108" w:line="249" w:lineRule="auto"/>
              <w:ind w:right="73"/>
              <w:jc w:val="both"/>
              <w:rPr>
                <w:sz w:val="23"/>
              </w:rPr>
            </w:pPr>
            <w:r>
              <w:rPr>
                <w:w w:val="105"/>
                <w:sz w:val="23"/>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23054" w:rsidRDefault="004D1B06" w:rsidP="004D1B06">
            <w:pPr>
              <w:pStyle w:val="TableParagraph"/>
              <w:tabs>
                <w:tab w:val="left" w:pos="10632"/>
              </w:tabs>
              <w:spacing w:line="252" w:lineRule="auto"/>
              <w:ind w:right="70"/>
              <w:jc w:val="both"/>
              <w:rPr>
                <w:sz w:val="23"/>
              </w:rPr>
            </w:pPr>
            <w:r>
              <w:rPr>
                <w:w w:val="105"/>
                <w:sz w:val="23"/>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23054" w:rsidRDefault="004D1B06" w:rsidP="004D1B06">
            <w:pPr>
              <w:pStyle w:val="TableParagraph"/>
              <w:tabs>
                <w:tab w:val="left" w:pos="10632"/>
              </w:tabs>
              <w:spacing w:line="254" w:lineRule="auto"/>
              <w:ind w:right="3092"/>
              <w:rPr>
                <w:sz w:val="23"/>
              </w:rPr>
            </w:pPr>
            <w:r>
              <w:rPr>
                <w:sz w:val="23"/>
              </w:rPr>
              <w:t xml:space="preserve">Род, число, падеж имени существительного. </w:t>
            </w:r>
            <w:r>
              <w:rPr>
                <w:w w:val="105"/>
                <w:sz w:val="23"/>
              </w:rPr>
              <w:t>Имена существительные общего рода.</w:t>
            </w:r>
          </w:p>
          <w:p w:rsidR="00623054" w:rsidRDefault="004D1B06" w:rsidP="004D1B06">
            <w:pPr>
              <w:pStyle w:val="TableParagraph"/>
              <w:tabs>
                <w:tab w:val="left" w:pos="10632"/>
              </w:tabs>
              <w:spacing w:line="249" w:lineRule="auto"/>
              <w:rPr>
                <w:sz w:val="23"/>
              </w:rPr>
            </w:pPr>
            <w:r>
              <w:rPr>
                <w:w w:val="105"/>
                <w:sz w:val="23"/>
              </w:rPr>
              <w:t>Имена</w:t>
            </w:r>
            <w:r>
              <w:rPr>
                <w:spacing w:val="-4"/>
                <w:w w:val="105"/>
                <w:sz w:val="23"/>
              </w:rPr>
              <w:t xml:space="preserve"> </w:t>
            </w:r>
            <w:r>
              <w:rPr>
                <w:w w:val="105"/>
                <w:sz w:val="23"/>
              </w:rPr>
              <w:t>существительные,</w:t>
            </w:r>
            <w:r>
              <w:rPr>
                <w:spacing w:val="-12"/>
                <w:w w:val="105"/>
                <w:sz w:val="23"/>
              </w:rPr>
              <w:t xml:space="preserve"> </w:t>
            </w:r>
            <w:r>
              <w:rPr>
                <w:w w:val="105"/>
                <w:sz w:val="23"/>
              </w:rPr>
              <w:t>имеющие</w:t>
            </w:r>
            <w:r>
              <w:rPr>
                <w:spacing w:val="-9"/>
                <w:w w:val="105"/>
                <w:sz w:val="23"/>
              </w:rPr>
              <w:t xml:space="preserve"> </w:t>
            </w:r>
            <w:r>
              <w:rPr>
                <w:w w:val="105"/>
                <w:sz w:val="23"/>
              </w:rPr>
              <w:t>форму</w:t>
            </w:r>
            <w:r>
              <w:rPr>
                <w:spacing w:val="-8"/>
                <w:w w:val="105"/>
                <w:sz w:val="23"/>
              </w:rPr>
              <w:t xml:space="preserve"> </w:t>
            </w:r>
            <w:r>
              <w:rPr>
                <w:w w:val="105"/>
                <w:sz w:val="23"/>
              </w:rPr>
              <w:t>только</w:t>
            </w:r>
            <w:r>
              <w:rPr>
                <w:spacing w:val="-9"/>
                <w:w w:val="105"/>
                <w:sz w:val="23"/>
              </w:rPr>
              <w:t xml:space="preserve"> </w:t>
            </w:r>
            <w:r>
              <w:rPr>
                <w:w w:val="105"/>
                <w:sz w:val="23"/>
              </w:rPr>
              <w:t>единственного</w:t>
            </w:r>
            <w:r>
              <w:rPr>
                <w:spacing w:val="-14"/>
                <w:w w:val="105"/>
                <w:sz w:val="23"/>
              </w:rPr>
              <w:t xml:space="preserve"> </w:t>
            </w:r>
            <w:r>
              <w:rPr>
                <w:w w:val="105"/>
                <w:sz w:val="23"/>
              </w:rPr>
              <w:t>или</w:t>
            </w:r>
            <w:r>
              <w:rPr>
                <w:spacing w:val="-4"/>
                <w:w w:val="105"/>
                <w:sz w:val="23"/>
              </w:rPr>
              <w:t xml:space="preserve"> </w:t>
            </w:r>
            <w:r>
              <w:rPr>
                <w:w w:val="105"/>
                <w:sz w:val="23"/>
              </w:rPr>
              <w:t>только множественного числа.</w:t>
            </w:r>
          </w:p>
          <w:p w:rsidR="00623054" w:rsidRDefault="004D1B06" w:rsidP="004D1B06">
            <w:pPr>
              <w:pStyle w:val="TableParagraph"/>
              <w:tabs>
                <w:tab w:val="left" w:pos="915"/>
                <w:tab w:val="left" w:pos="2267"/>
                <w:tab w:val="left" w:pos="3079"/>
                <w:tab w:val="left" w:pos="5244"/>
                <w:tab w:val="left" w:pos="7351"/>
                <w:tab w:val="left" w:pos="10632"/>
              </w:tabs>
              <w:spacing w:line="247" w:lineRule="auto"/>
              <w:ind w:right="74"/>
              <w:rPr>
                <w:sz w:val="23"/>
              </w:rPr>
            </w:pPr>
            <w:r>
              <w:rPr>
                <w:spacing w:val="-4"/>
                <w:w w:val="105"/>
                <w:sz w:val="23"/>
              </w:rPr>
              <w:t>Типы</w:t>
            </w:r>
            <w:r>
              <w:rPr>
                <w:sz w:val="23"/>
              </w:rPr>
              <w:tab/>
            </w:r>
            <w:r>
              <w:rPr>
                <w:spacing w:val="-2"/>
                <w:w w:val="105"/>
                <w:sz w:val="23"/>
              </w:rPr>
              <w:t>склонения</w:t>
            </w:r>
            <w:r>
              <w:rPr>
                <w:sz w:val="23"/>
              </w:rPr>
              <w:tab/>
            </w:r>
            <w:r>
              <w:rPr>
                <w:spacing w:val="-4"/>
                <w:w w:val="105"/>
                <w:sz w:val="23"/>
              </w:rPr>
              <w:t>имен</w:t>
            </w:r>
            <w:r>
              <w:rPr>
                <w:sz w:val="23"/>
              </w:rPr>
              <w:tab/>
            </w:r>
            <w:r>
              <w:rPr>
                <w:spacing w:val="-2"/>
                <w:w w:val="105"/>
                <w:sz w:val="23"/>
              </w:rPr>
              <w:t>существительных.</w:t>
            </w:r>
            <w:r>
              <w:rPr>
                <w:sz w:val="23"/>
              </w:rPr>
              <w:tab/>
            </w:r>
            <w:r>
              <w:rPr>
                <w:spacing w:val="-2"/>
                <w:w w:val="105"/>
                <w:sz w:val="23"/>
              </w:rPr>
              <w:t>Разносклоняемые</w:t>
            </w:r>
            <w:r>
              <w:rPr>
                <w:sz w:val="23"/>
              </w:rPr>
              <w:tab/>
            </w:r>
            <w:r>
              <w:rPr>
                <w:spacing w:val="-4"/>
                <w:w w:val="105"/>
                <w:sz w:val="23"/>
              </w:rPr>
              <w:t xml:space="preserve">имена </w:t>
            </w:r>
            <w:r>
              <w:rPr>
                <w:w w:val="105"/>
                <w:sz w:val="23"/>
              </w:rPr>
              <w:t>существительные. Несклоняемые имена существительные.</w:t>
            </w:r>
          </w:p>
          <w:p w:rsidR="00623054" w:rsidRDefault="004D1B06" w:rsidP="004D1B06">
            <w:pPr>
              <w:pStyle w:val="TableParagraph"/>
              <w:tabs>
                <w:tab w:val="left" w:pos="10632"/>
              </w:tabs>
              <w:rPr>
                <w:sz w:val="23"/>
              </w:rPr>
            </w:pPr>
            <w:r>
              <w:rPr>
                <w:sz w:val="23"/>
              </w:rPr>
              <w:t>Морфологический</w:t>
            </w:r>
            <w:r>
              <w:rPr>
                <w:spacing w:val="35"/>
                <w:sz w:val="23"/>
              </w:rPr>
              <w:t xml:space="preserve"> </w:t>
            </w:r>
            <w:r>
              <w:rPr>
                <w:sz w:val="23"/>
              </w:rPr>
              <w:t>анализ</w:t>
            </w:r>
            <w:r>
              <w:rPr>
                <w:spacing w:val="31"/>
                <w:sz w:val="23"/>
              </w:rPr>
              <w:t xml:space="preserve"> </w:t>
            </w:r>
            <w:r>
              <w:rPr>
                <w:sz w:val="23"/>
              </w:rPr>
              <w:t>имен</w:t>
            </w:r>
            <w:r>
              <w:rPr>
                <w:spacing w:val="47"/>
                <w:sz w:val="23"/>
              </w:rPr>
              <w:t xml:space="preserve"> </w:t>
            </w:r>
            <w:r>
              <w:rPr>
                <w:spacing w:val="-2"/>
                <w:sz w:val="23"/>
              </w:rPr>
              <w:t>существительных.</w:t>
            </w:r>
          </w:p>
          <w:p w:rsidR="00623054" w:rsidRDefault="004D1B06" w:rsidP="004D1B06">
            <w:pPr>
              <w:pStyle w:val="TableParagraph"/>
              <w:tabs>
                <w:tab w:val="left" w:pos="10632"/>
              </w:tabs>
              <w:spacing w:before="9" w:line="247" w:lineRule="auto"/>
              <w:rPr>
                <w:sz w:val="23"/>
              </w:rPr>
            </w:pPr>
            <w:r>
              <w:rPr>
                <w:w w:val="105"/>
                <w:sz w:val="23"/>
              </w:rPr>
              <w:t>Нормы</w:t>
            </w:r>
            <w:r>
              <w:rPr>
                <w:spacing w:val="-7"/>
                <w:w w:val="105"/>
                <w:sz w:val="23"/>
              </w:rPr>
              <w:t xml:space="preserve"> </w:t>
            </w:r>
            <w:r>
              <w:rPr>
                <w:w w:val="105"/>
                <w:sz w:val="23"/>
              </w:rPr>
              <w:t>произношения,</w:t>
            </w:r>
            <w:r>
              <w:rPr>
                <w:spacing w:val="-8"/>
                <w:w w:val="105"/>
                <w:sz w:val="23"/>
              </w:rPr>
              <w:t xml:space="preserve"> </w:t>
            </w:r>
            <w:r>
              <w:rPr>
                <w:w w:val="105"/>
                <w:sz w:val="23"/>
              </w:rPr>
              <w:t>нормы</w:t>
            </w:r>
            <w:r>
              <w:rPr>
                <w:spacing w:val="-7"/>
                <w:w w:val="105"/>
                <w:sz w:val="23"/>
              </w:rPr>
              <w:t xml:space="preserve"> </w:t>
            </w:r>
            <w:r>
              <w:rPr>
                <w:w w:val="105"/>
                <w:sz w:val="23"/>
              </w:rPr>
              <w:t>постановки ударения,</w:t>
            </w:r>
            <w:r>
              <w:rPr>
                <w:spacing w:val="-2"/>
                <w:w w:val="105"/>
                <w:sz w:val="23"/>
              </w:rPr>
              <w:t xml:space="preserve"> </w:t>
            </w:r>
            <w:r>
              <w:rPr>
                <w:w w:val="105"/>
                <w:sz w:val="23"/>
              </w:rPr>
              <w:t>нормы</w:t>
            </w:r>
            <w:r>
              <w:rPr>
                <w:spacing w:val="-2"/>
                <w:w w:val="105"/>
                <w:sz w:val="23"/>
              </w:rPr>
              <w:t xml:space="preserve"> </w:t>
            </w:r>
            <w:r>
              <w:rPr>
                <w:w w:val="105"/>
                <w:sz w:val="23"/>
              </w:rPr>
              <w:t>словоизменения имен существительных.</w:t>
            </w:r>
          </w:p>
          <w:p w:rsidR="00623054" w:rsidRDefault="004D1B06" w:rsidP="004D1B06">
            <w:pPr>
              <w:pStyle w:val="TableParagraph"/>
              <w:tabs>
                <w:tab w:val="left" w:pos="10632"/>
              </w:tabs>
              <w:spacing w:before="2"/>
              <w:rPr>
                <w:sz w:val="23"/>
              </w:rPr>
            </w:pPr>
            <w:r>
              <w:rPr>
                <w:sz w:val="23"/>
              </w:rPr>
              <w:t>Правописание</w:t>
            </w:r>
            <w:r>
              <w:rPr>
                <w:spacing w:val="38"/>
                <w:sz w:val="23"/>
              </w:rPr>
              <w:t xml:space="preserve"> </w:t>
            </w:r>
            <w:r>
              <w:rPr>
                <w:sz w:val="23"/>
              </w:rPr>
              <w:t>собственных</w:t>
            </w:r>
            <w:r>
              <w:rPr>
                <w:spacing w:val="29"/>
                <w:sz w:val="23"/>
              </w:rPr>
              <w:t xml:space="preserve"> </w:t>
            </w:r>
            <w:r>
              <w:rPr>
                <w:sz w:val="23"/>
              </w:rPr>
              <w:t>имен</w:t>
            </w:r>
            <w:r>
              <w:rPr>
                <w:spacing w:val="49"/>
                <w:sz w:val="23"/>
              </w:rPr>
              <w:t xml:space="preserve"> </w:t>
            </w:r>
            <w:r>
              <w:rPr>
                <w:spacing w:val="-2"/>
                <w:sz w:val="23"/>
              </w:rPr>
              <w:t>существительных.</w:t>
            </w:r>
          </w:p>
          <w:p w:rsidR="00623054" w:rsidRDefault="004D1B06" w:rsidP="004D1B06">
            <w:pPr>
              <w:pStyle w:val="TableParagraph"/>
              <w:tabs>
                <w:tab w:val="left" w:pos="10632"/>
              </w:tabs>
              <w:spacing w:before="16"/>
              <w:rPr>
                <w:sz w:val="23"/>
              </w:rPr>
            </w:pPr>
            <w:r>
              <w:rPr>
                <w:sz w:val="23"/>
              </w:rPr>
              <w:t>Правописание</w:t>
            </w:r>
            <w:r>
              <w:rPr>
                <w:spacing w:val="29"/>
                <w:sz w:val="23"/>
              </w:rPr>
              <w:t xml:space="preserve"> </w:t>
            </w:r>
            <w:r>
              <w:rPr>
                <w:sz w:val="23"/>
              </w:rPr>
              <w:t>"ь"</w:t>
            </w:r>
            <w:r>
              <w:rPr>
                <w:spacing w:val="31"/>
                <w:sz w:val="23"/>
              </w:rPr>
              <w:t xml:space="preserve"> </w:t>
            </w:r>
            <w:r>
              <w:rPr>
                <w:sz w:val="23"/>
              </w:rPr>
              <w:t>на</w:t>
            </w:r>
            <w:r>
              <w:rPr>
                <w:spacing w:val="29"/>
                <w:sz w:val="23"/>
              </w:rPr>
              <w:t xml:space="preserve"> </w:t>
            </w:r>
            <w:r>
              <w:rPr>
                <w:sz w:val="23"/>
              </w:rPr>
              <w:t>конце</w:t>
            </w:r>
            <w:r>
              <w:rPr>
                <w:spacing w:val="19"/>
                <w:sz w:val="23"/>
              </w:rPr>
              <w:t xml:space="preserve"> </w:t>
            </w:r>
            <w:r>
              <w:rPr>
                <w:sz w:val="23"/>
              </w:rPr>
              <w:t>имен</w:t>
            </w:r>
            <w:r>
              <w:rPr>
                <w:spacing w:val="39"/>
                <w:sz w:val="23"/>
              </w:rPr>
              <w:t xml:space="preserve"> </w:t>
            </w:r>
            <w:r>
              <w:rPr>
                <w:sz w:val="23"/>
              </w:rPr>
              <w:t>существительных</w:t>
            </w:r>
            <w:r>
              <w:rPr>
                <w:spacing w:val="21"/>
                <w:sz w:val="23"/>
              </w:rPr>
              <w:t xml:space="preserve"> </w:t>
            </w:r>
            <w:r>
              <w:rPr>
                <w:sz w:val="23"/>
              </w:rPr>
              <w:t>после</w:t>
            </w:r>
            <w:r>
              <w:rPr>
                <w:spacing w:val="29"/>
                <w:sz w:val="23"/>
              </w:rPr>
              <w:t xml:space="preserve"> </w:t>
            </w:r>
            <w:r>
              <w:rPr>
                <w:spacing w:val="-2"/>
                <w:sz w:val="23"/>
              </w:rPr>
              <w:t>шипящих.</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136"/>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148"/>
              <w:rPr>
                <w:sz w:val="23"/>
              </w:rPr>
            </w:pPr>
            <w:r>
              <w:rPr>
                <w:w w:val="105"/>
                <w:sz w:val="23"/>
              </w:rPr>
              <w:t>Правописание безударных окончаний имен существительных.</w:t>
            </w:r>
            <w:r>
              <w:rPr>
                <w:spacing w:val="80"/>
                <w:w w:val="105"/>
                <w:sz w:val="23"/>
              </w:rPr>
              <w:t xml:space="preserve"> </w:t>
            </w:r>
            <w:r>
              <w:rPr>
                <w:sz w:val="23"/>
              </w:rPr>
              <w:t>Правописание "о - е</w:t>
            </w:r>
            <w:r>
              <w:rPr>
                <w:spacing w:val="-3"/>
                <w:sz w:val="23"/>
              </w:rPr>
              <w:t xml:space="preserve"> </w:t>
            </w:r>
            <w:r>
              <w:rPr>
                <w:sz w:val="23"/>
              </w:rPr>
              <w:t>(е)"</w:t>
            </w:r>
            <w:r>
              <w:rPr>
                <w:spacing w:val="-1"/>
                <w:sz w:val="23"/>
              </w:rPr>
              <w:t xml:space="preserve"> </w:t>
            </w:r>
            <w:r>
              <w:rPr>
                <w:sz w:val="23"/>
              </w:rPr>
              <w:t>после шипящих и "ц"</w:t>
            </w:r>
            <w:r>
              <w:rPr>
                <w:spacing w:val="-1"/>
                <w:sz w:val="23"/>
              </w:rPr>
              <w:t xml:space="preserve"> </w:t>
            </w:r>
            <w:r>
              <w:rPr>
                <w:sz w:val="23"/>
              </w:rPr>
              <w:t xml:space="preserve">в суффиксах и окончаниях имен </w:t>
            </w:r>
            <w:r>
              <w:rPr>
                <w:spacing w:val="-2"/>
                <w:w w:val="105"/>
                <w:sz w:val="23"/>
              </w:rPr>
              <w:t>существительных.</w:t>
            </w:r>
          </w:p>
          <w:p w:rsidR="00623054" w:rsidRDefault="004D1B06" w:rsidP="004D1B06">
            <w:pPr>
              <w:pStyle w:val="TableParagraph"/>
              <w:tabs>
                <w:tab w:val="left" w:pos="10632"/>
              </w:tabs>
              <w:spacing w:line="252" w:lineRule="auto"/>
              <w:ind w:right="57"/>
              <w:jc w:val="both"/>
              <w:rPr>
                <w:sz w:val="23"/>
              </w:rPr>
            </w:pPr>
            <w:r>
              <w:rPr>
                <w:sz w:val="23"/>
              </w:rPr>
              <w:t xml:space="preserve">Правописание суффиксов "-чик щик-; -ек ик- (-чик-)" имен существительных. </w:t>
            </w:r>
            <w:r>
              <w:rPr>
                <w:w w:val="105"/>
                <w:sz w:val="23"/>
              </w:rPr>
              <w:t>Правописание</w:t>
            </w:r>
            <w:r>
              <w:rPr>
                <w:spacing w:val="-1"/>
                <w:w w:val="105"/>
                <w:sz w:val="23"/>
              </w:rPr>
              <w:t xml:space="preserve"> </w:t>
            </w:r>
            <w:r>
              <w:rPr>
                <w:w w:val="105"/>
                <w:sz w:val="23"/>
              </w:rPr>
              <w:t>корней с</w:t>
            </w:r>
            <w:r>
              <w:rPr>
                <w:spacing w:val="-1"/>
                <w:w w:val="105"/>
                <w:sz w:val="23"/>
              </w:rPr>
              <w:t xml:space="preserve"> </w:t>
            </w:r>
            <w:r>
              <w:rPr>
                <w:w w:val="105"/>
                <w:sz w:val="23"/>
              </w:rPr>
              <w:t>чередованием "а//о": "-лаг- - -лож-; -раст- - -ращ- - - рос-; -гар- - гор-, -зар- - -зор-; -клан- - -клон-, -скак- - -скоч-".</w:t>
            </w:r>
          </w:p>
          <w:p w:rsidR="00623054" w:rsidRDefault="004D1B06" w:rsidP="004D1B06">
            <w:pPr>
              <w:pStyle w:val="TableParagraph"/>
              <w:tabs>
                <w:tab w:val="left" w:pos="10632"/>
              </w:tabs>
              <w:spacing w:line="260" w:lineRule="exact"/>
              <w:jc w:val="both"/>
              <w:rPr>
                <w:sz w:val="23"/>
              </w:rPr>
            </w:pPr>
            <w:r>
              <w:rPr>
                <w:w w:val="105"/>
                <w:sz w:val="23"/>
              </w:rPr>
              <w:t>Слитное</w:t>
            </w:r>
            <w:r>
              <w:rPr>
                <w:spacing w:val="-16"/>
                <w:w w:val="105"/>
                <w:sz w:val="23"/>
              </w:rPr>
              <w:t xml:space="preserve"> </w:t>
            </w:r>
            <w:r>
              <w:rPr>
                <w:w w:val="105"/>
                <w:sz w:val="23"/>
              </w:rPr>
              <w:t>и</w:t>
            </w:r>
            <w:r>
              <w:rPr>
                <w:spacing w:val="-3"/>
                <w:w w:val="105"/>
                <w:sz w:val="23"/>
              </w:rPr>
              <w:t xml:space="preserve"> </w:t>
            </w:r>
            <w:r>
              <w:rPr>
                <w:w w:val="105"/>
                <w:sz w:val="23"/>
              </w:rPr>
              <w:t>раздельное</w:t>
            </w:r>
            <w:r>
              <w:rPr>
                <w:spacing w:val="-15"/>
                <w:w w:val="105"/>
                <w:sz w:val="23"/>
              </w:rPr>
              <w:t xml:space="preserve"> </w:t>
            </w:r>
            <w:r>
              <w:rPr>
                <w:w w:val="105"/>
                <w:sz w:val="23"/>
              </w:rPr>
              <w:t>написание</w:t>
            </w:r>
            <w:r>
              <w:rPr>
                <w:spacing w:val="-10"/>
                <w:w w:val="105"/>
                <w:sz w:val="23"/>
              </w:rPr>
              <w:t xml:space="preserve"> </w:t>
            </w:r>
            <w:r>
              <w:rPr>
                <w:w w:val="105"/>
                <w:sz w:val="23"/>
              </w:rPr>
              <w:t>"не"</w:t>
            </w:r>
            <w:r>
              <w:rPr>
                <w:spacing w:val="-2"/>
                <w:w w:val="105"/>
                <w:sz w:val="23"/>
              </w:rPr>
              <w:t xml:space="preserve"> </w:t>
            </w:r>
            <w:r>
              <w:rPr>
                <w:w w:val="105"/>
                <w:sz w:val="23"/>
              </w:rPr>
              <w:t>с</w:t>
            </w:r>
            <w:r>
              <w:rPr>
                <w:spacing w:val="-15"/>
                <w:w w:val="105"/>
                <w:sz w:val="23"/>
              </w:rPr>
              <w:t xml:space="preserve"> </w:t>
            </w:r>
            <w:r>
              <w:rPr>
                <w:w w:val="105"/>
                <w:sz w:val="23"/>
              </w:rPr>
              <w:t>именами</w:t>
            </w:r>
            <w:r>
              <w:rPr>
                <w:spacing w:val="-10"/>
                <w:w w:val="105"/>
                <w:sz w:val="23"/>
              </w:rPr>
              <w:t xml:space="preserve"> </w:t>
            </w:r>
            <w:r>
              <w:rPr>
                <w:spacing w:val="-2"/>
                <w:w w:val="105"/>
                <w:sz w:val="23"/>
              </w:rPr>
              <w:t>существительными.</w:t>
            </w:r>
          </w:p>
        </w:tc>
      </w:tr>
      <w:tr w:rsidR="00623054">
        <w:trPr>
          <w:trHeight w:val="3792"/>
        </w:trPr>
        <w:tc>
          <w:tcPr>
            <w:tcW w:w="2435" w:type="dxa"/>
          </w:tcPr>
          <w:p w:rsidR="00623054" w:rsidRDefault="004D1B06" w:rsidP="004D1B06">
            <w:pPr>
              <w:pStyle w:val="TableParagraph"/>
              <w:tabs>
                <w:tab w:val="left" w:pos="10632"/>
              </w:tabs>
              <w:spacing w:before="108"/>
              <w:rPr>
                <w:sz w:val="23"/>
              </w:rPr>
            </w:pPr>
            <w:r>
              <w:rPr>
                <w:w w:val="105"/>
                <w:sz w:val="23"/>
              </w:rPr>
              <w:t>Имя</w:t>
            </w:r>
            <w:r>
              <w:rPr>
                <w:spacing w:val="-14"/>
                <w:w w:val="105"/>
                <w:sz w:val="23"/>
              </w:rPr>
              <w:t xml:space="preserve"> </w:t>
            </w:r>
            <w:r>
              <w:rPr>
                <w:spacing w:val="-2"/>
                <w:w w:val="105"/>
                <w:sz w:val="23"/>
              </w:rPr>
              <w:t>прилагательное.</w:t>
            </w:r>
          </w:p>
        </w:tc>
        <w:tc>
          <w:tcPr>
            <w:tcW w:w="8054" w:type="dxa"/>
          </w:tcPr>
          <w:p w:rsidR="00623054" w:rsidRDefault="004D1B06" w:rsidP="004D1B06">
            <w:pPr>
              <w:pStyle w:val="TableParagraph"/>
              <w:tabs>
                <w:tab w:val="left" w:pos="10632"/>
              </w:tabs>
              <w:spacing w:before="108" w:line="249" w:lineRule="auto"/>
              <w:ind w:right="66"/>
              <w:jc w:val="both"/>
              <w:rPr>
                <w:sz w:val="23"/>
              </w:rPr>
            </w:pPr>
            <w:r>
              <w:rPr>
                <w:w w:val="105"/>
                <w:sz w:val="23"/>
              </w:rPr>
              <w:t xml:space="preserve">Имя прилагательное как часть речи. Общее грамматическое значение, морфологические признаки и синтаксические функции имени </w:t>
            </w:r>
            <w:r>
              <w:rPr>
                <w:sz w:val="23"/>
              </w:rPr>
              <w:t xml:space="preserve">прилагательного. Роль имени прилагательного в речи. Имена прилагательные </w:t>
            </w:r>
            <w:r>
              <w:rPr>
                <w:w w:val="105"/>
                <w:sz w:val="23"/>
              </w:rPr>
              <w:t>полные и краткие, их синтаксические функции.</w:t>
            </w:r>
          </w:p>
          <w:p w:rsidR="00623054" w:rsidRDefault="004D1B06" w:rsidP="004D1B06">
            <w:pPr>
              <w:pStyle w:val="TableParagraph"/>
              <w:tabs>
                <w:tab w:val="left" w:pos="10632"/>
              </w:tabs>
              <w:spacing w:before="2" w:line="254" w:lineRule="auto"/>
              <w:ind w:right="3092"/>
              <w:rPr>
                <w:sz w:val="23"/>
              </w:rPr>
            </w:pPr>
            <w:r>
              <w:rPr>
                <w:w w:val="105"/>
                <w:sz w:val="23"/>
              </w:rPr>
              <w:t xml:space="preserve">Склонение имен прилагательных. </w:t>
            </w:r>
            <w:r>
              <w:rPr>
                <w:sz w:val="23"/>
              </w:rPr>
              <w:t>Морфологический анализ имен прилагательных.</w:t>
            </w:r>
          </w:p>
          <w:p w:rsidR="00623054" w:rsidRDefault="004D1B06" w:rsidP="004D1B06">
            <w:pPr>
              <w:pStyle w:val="TableParagraph"/>
              <w:tabs>
                <w:tab w:val="left" w:pos="10632"/>
              </w:tabs>
              <w:spacing w:line="247" w:lineRule="auto"/>
              <w:rPr>
                <w:sz w:val="23"/>
              </w:rPr>
            </w:pPr>
            <w:r>
              <w:rPr>
                <w:w w:val="105"/>
                <w:sz w:val="23"/>
              </w:rPr>
              <w:t>Нормы</w:t>
            </w:r>
            <w:r>
              <w:rPr>
                <w:spacing w:val="34"/>
                <w:w w:val="105"/>
                <w:sz w:val="23"/>
              </w:rPr>
              <w:t xml:space="preserve"> </w:t>
            </w:r>
            <w:r>
              <w:rPr>
                <w:w w:val="105"/>
                <w:sz w:val="23"/>
              </w:rPr>
              <w:t>словоизменения,</w:t>
            </w:r>
            <w:r>
              <w:rPr>
                <w:spacing w:val="34"/>
                <w:w w:val="105"/>
                <w:sz w:val="23"/>
              </w:rPr>
              <w:t xml:space="preserve"> </w:t>
            </w:r>
            <w:r>
              <w:rPr>
                <w:w w:val="105"/>
                <w:sz w:val="23"/>
              </w:rPr>
              <w:t>произношения</w:t>
            </w:r>
            <w:r>
              <w:rPr>
                <w:spacing w:val="40"/>
                <w:w w:val="105"/>
                <w:sz w:val="23"/>
              </w:rPr>
              <w:t xml:space="preserve"> </w:t>
            </w:r>
            <w:r>
              <w:rPr>
                <w:w w:val="105"/>
                <w:sz w:val="23"/>
              </w:rPr>
              <w:t>имен</w:t>
            </w:r>
            <w:r>
              <w:rPr>
                <w:spacing w:val="37"/>
                <w:w w:val="105"/>
                <w:sz w:val="23"/>
              </w:rPr>
              <w:t xml:space="preserve"> </w:t>
            </w:r>
            <w:r>
              <w:rPr>
                <w:w w:val="105"/>
                <w:sz w:val="23"/>
              </w:rPr>
              <w:t>прилагательных,</w:t>
            </w:r>
            <w:r>
              <w:rPr>
                <w:spacing w:val="27"/>
                <w:w w:val="105"/>
                <w:sz w:val="23"/>
              </w:rPr>
              <w:t xml:space="preserve"> </w:t>
            </w:r>
            <w:r>
              <w:rPr>
                <w:w w:val="105"/>
                <w:sz w:val="23"/>
              </w:rPr>
              <w:t>постановки ударения (в рамках изученного).</w:t>
            </w:r>
          </w:p>
          <w:p w:rsidR="00623054" w:rsidRDefault="004D1B06" w:rsidP="004D1B06">
            <w:pPr>
              <w:pStyle w:val="TableParagraph"/>
              <w:tabs>
                <w:tab w:val="left" w:pos="10632"/>
              </w:tabs>
              <w:spacing w:before="3"/>
              <w:rPr>
                <w:sz w:val="23"/>
              </w:rPr>
            </w:pPr>
            <w:r>
              <w:rPr>
                <w:sz w:val="23"/>
              </w:rPr>
              <w:t>Правописание</w:t>
            </w:r>
            <w:r>
              <w:rPr>
                <w:spacing w:val="28"/>
                <w:sz w:val="23"/>
              </w:rPr>
              <w:t xml:space="preserve"> </w:t>
            </w:r>
            <w:r>
              <w:rPr>
                <w:sz w:val="23"/>
              </w:rPr>
              <w:t>безударных</w:t>
            </w:r>
            <w:r>
              <w:rPr>
                <w:spacing w:val="41"/>
                <w:sz w:val="23"/>
              </w:rPr>
              <w:t xml:space="preserve"> </w:t>
            </w:r>
            <w:r>
              <w:rPr>
                <w:sz w:val="23"/>
              </w:rPr>
              <w:t>окончаний</w:t>
            </w:r>
            <w:r>
              <w:rPr>
                <w:spacing w:val="40"/>
                <w:sz w:val="23"/>
              </w:rPr>
              <w:t xml:space="preserve"> </w:t>
            </w:r>
            <w:r>
              <w:rPr>
                <w:sz w:val="23"/>
              </w:rPr>
              <w:t>имен</w:t>
            </w:r>
            <w:r>
              <w:rPr>
                <w:spacing w:val="40"/>
                <w:sz w:val="23"/>
              </w:rPr>
              <w:t xml:space="preserve"> </w:t>
            </w:r>
            <w:r>
              <w:rPr>
                <w:spacing w:val="-2"/>
                <w:sz w:val="23"/>
              </w:rPr>
              <w:t>прилагательных.</w:t>
            </w:r>
          </w:p>
          <w:p w:rsidR="00623054" w:rsidRDefault="004D1B06" w:rsidP="004D1B06">
            <w:pPr>
              <w:pStyle w:val="TableParagraph"/>
              <w:tabs>
                <w:tab w:val="left" w:pos="10632"/>
              </w:tabs>
              <w:spacing w:before="9" w:line="249" w:lineRule="auto"/>
              <w:rPr>
                <w:sz w:val="23"/>
              </w:rPr>
            </w:pPr>
            <w:r>
              <w:rPr>
                <w:w w:val="105"/>
                <w:sz w:val="23"/>
              </w:rPr>
              <w:t>Правописание</w:t>
            </w:r>
            <w:r>
              <w:rPr>
                <w:spacing w:val="-2"/>
                <w:w w:val="105"/>
                <w:sz w:val="23"/>
              </w:rPr>
              <w:t xml:space="preserve"> </w:t>
            </w:r>
            <w:r>
              <w:rPr>
                <w:w w:val="105"/>
                <w:sz w:val="23"/>
              </w:rPr>
              <w:t>"о - е"</w:t>
            </w:r>
            <w:r>
              <w:rPr>
                <w:spacing w:val="-1"/>
                <w:w w:val="105"/>
                <w:sz w:val="23"/>
              </w:rPr>
              <w:t xml:space="preserve"> </w:t>
            </w:r>
            <w:r>
              <w:rPr>
                <w:w w:val="105"/>
                <w:sz w:val="23"/>
              </w:rPr>
              <w:t>после шипящих</w:t>
            </w:r>
            <w:r>
              <w:rPr>
                <w:spacing w:val="-1"/>
                <w:w w:val="105"/>
                <w:sz w:val="23"/>
              </w:rPr>
              <w:t xml:space="preserve"> </w:t>
            </w:r>
            <w:r>
              <w:rPr>
                <w:w w:val="105"/>
                <w:sz w:val="23"/>
              </w:rPr>
              <w:t>и "ц"</w:t>
            </w:r>
            <w:r>
              <w:rPr>
                <w:spacing w:val="-1"/>
                <w:w w:val="105"/>
                <w:sz w:val="23"/>
              </w:rPr>
              <w:t xml:space="preserve"> </w:t>
            </w:r>
            <w:r>
              <w:rPr>
                <w:w w:val="105"/>
                <w:sz w:val="23"/>
              </w:rPr>
              <w:t>в суффиксах</w:t>
            </w:r>
            <w:r>
              <w:rPr>
                <w:spacing w:val="-1"/>
                <w:w w:val="105"/>
                <w:sz w:val="23"/>
              </w:rPr>
              <w:t xml:space="preserve"> </w:t>
            </w:r>
            <w:r>
              <w:rPr>
                <w:w w:val="105"/>
                <w:sz w:val="23"/>
              </w:rPr>
              <w:t xml:space="preserve">и окончаниях имен </w:t>
            </w:r>
            <w:r>
              <w:rPr>
                <w:spacing w:val="-2"/>
                <w:w w:val="105"/>
                <w:sz w:val="23"/>
              </w:rPr>
              <w:t>прилагательных.</w:t>
            </w:r>
          </w:p>
          <w:p w:rsidR="00623054" w:rsidRDefault="004D1B06" w:rsidP="004D1B06">
            <w:pPr>
              <w:pStyle w:val="TableParagraph"/>
              <w:tabs>
                <w:tab w:val="left" w:pos="10632"/>
              </w:tabs>
              <w:spacing w:before="5" w:line="247" w:lineRule="auto"/>
              <w:rPr>
                <w:sz w:val="23"/>
              </w:rPr>
            </w:pPr>
            <w:r>
              <w:rPr>
                <w:w w:val="105"/>
                <w:sz w:val="23"/>
              </w:rPr>
              <w:t>Правописание</w:t>
            </w:r>
            <w:r>
              <w:rPr>
                <w:spacing w:val="-16"/>
                <w:w w:val="105"/>
                <w:sz w:val="23"/>
              </w:rPr>
              <w:t xml:space="preserve"> </w:t>
            </w:r>
            <w:r>
              <w:rPr>
                <w:w w:val="105"/>
                <w:sz w:val="23"/>
              </w:rPr>
              <w:t>кратких</w:t>
            </w:r>
            <w:r>
              <w:rPr>
                <w:spacing w:val="-12"/>
                <w:w w:val="105"/>
                <w:sz w:val="23"/>
              </w:rPr>
              <w:t xml:space="preserve"> </w:t>
            </w:r>
            <w:r>
              <w:rPr>
                <w:w w:val="105"/>
                <w:sz w:val="23"/>
              </w:rPr>
              <w:t>форм</w:t>
            </w:r>
            <w:r>
              <w:rPr>
                <w:spacing w:val="-8"/>
                <w:w w:val="105"/>
                <w:sz w:val="23"/>
              </w:rPr>
              <w:t xml:space="preserve"> </w:t>
            </w:r>
            <w:r>
              <w:rPr>
                <w:w w:val="105"/>
                <w:sz w:val="23"/>
              </w:rPr>
              <w:t>имен</w:t>
            </w:r>
            <w:r>
              <w:rPr>
                <w:spacing w:val="-12"/>
                <w:w w:val="105"/>
                <w:sz w:val="23"/>
              </w:rPr>
              <w:t xml:space="preserve"> </w:t>
            </w:r>
            <w:r>
              <w:rPr>
                <w:w w:val="105"/>
                <w:sz w:val="23"/>
              </w:rPr>
              <w:t>прилагательных</w:t>
            </w:r>
            <w:r>
              <w:rPr>
                <w:spacing w:val="-11"/>
                <w:w w:val="105"/>
                <w:sz w:val="23"/>
              </w:rPr>
              <w:t xml:space="preserve"> </w:t>
            </w:r>
            <w:r>
              <w:rPr>
                <w:w w:val="105"/>
                <w:sz w:val="23"/>
              </w:rPr>
              <w:t>с</w:t>
            </w:r>
            <w:r>
              <w:rPr>
                <w:spacing w:val="-12"/>
                <w:w w:val="105"/>
                <w:sz w:val="23"/>
              </w:rPr>
              <w:t xml:space="preserve"> </w:t>
            </w:r>
            <w:r>
              <w:rPr>
                <w:w w:val="105"/>
                <w:sz w:val="23"/>
              </w:rPr>
              <w:t>основой</w:t>
            </w:r>
            <w:r>
              <w:rPr>
                <w:spacing w:val="-12"/>
                <w:w w:val="105"/>
                <w:sz w:val="23"/>
              </w:rPr>
              <w:t xml:space="preserve"> </w:t>
            </w:r>
            <w:r>
              <w:rPr>
                <w:w w:val="105"/>
                <w:sz w:val="23"/>
              </w:rPr>
              <w:t>на</w:t>
            </w:r>
            <w:r>
              <w:rPr>
                <w:spacing w:val="-12"/>
                <w:w w:val="105"/>
                <w:sz w:val="23"/>
              </w:rPr>
              <w:t xml:space="preserve"> </w:t>
            </w:r>
            <w:r>
              <w:rPr>
                <w:w w:val="105"/>
                <w:sz w:val="23"/>
              </w:rPr>
              <w:t>шипящий. Слитное и раздельное написание "не" с именами прилагательными.</w:t>
            </w:r>
          </w:p>
        </w:tc>
      </w:tr>
      <w:tr w:rsidR="00623054">
        <w:trPr>
          <w:trHeight w:val="5730"/>
        </w:trPr>
        <w:tc>
          <w:tcPr>
            <w:tcW w:w="2435" w:type="dxa"/>
          </w:tcPr>
          <w:p w:rsidR="00623054" w:rsidRDefault="004D1B06" w:rsidP="004D1B06">
            <w:pPr>
              <w:pStyle w:val="TableParagraph"/>
              <w:tabs>
                <w:tab w:val="left" w:pos="10632"/>
              </w:tabs>
              <w:spacing w:before="108"/>
              <w:rPr>
                <w:sz w:val="23"/>
              </w:rPr>
            </w:pPr>
            <w:r>
              <w:rPr>
                <w:spacing w:val="-2"/>
                <w:w w:val="105"/>
                <w:sz w:val="23"/>
              </w:rPr>
              <w:lastRenderedPageBreak/>
              <w:t>Глагол.</w:t>
            </w:r>
          </w:p>
        </w:tc>
        <w:tc>
          <w:tcPr>
            <w:tcW w:w="8054" w:type="dxa"/>
          </w:tcPr>
          <w:p w:rsidR="00623054" w:rsidRDefault="004D1B06" w:rsidP="004D1B06">
            <w:pPr>
              <w:pStyle w:val="TableParagraph"/>
              <w:tabs>
                <w:tab w:val="left" w:pos="10632"/>
              </w:tabs>
              <w:spacing w:before="108" w:line="252" w:lineRule="auto"/>
              <w:ind w:right="76"/>
              <w:jc w:val="both"/>
              <w:rPr>
                <w:sz w:val="23"/>
              </w:rPr>
            </w:pPr>
            <w:r>
              <w:rPr>
                <w:w w:val="105"/>
                <w:sz w:val="23"/>
              </w:rPr>
              <w:t>Глагол как часть речи. Общее грамматическое значение, морфологические признаки</w:t>
            </w:r>
            <w:r>
              <w:rPr>
                <w:spacing w:val="-14"/>
                <w:w w:val="105"/>
                <w:sz w:val="23"/>
              </w:rPr>
              <w:t xml:space="preserve"> </w:t>
            </w:r>
            <w:r>
              <w:rPr>
                <w:w w:val="105"/>
                <w:sz w:val="23"/>
              </w:rPr>
              <w:t>и</w:t>
            </w:r>
            <w:r>
              <w:rPr>
                <w:spacing w:val="-8"/>
                <w:w w:val="105"/>
                <w:sz w:val="23"/>
              </w:rPr>
              <w:t xml:space="preserve"> </w:t>
            </w:r>
            <w:r>
              <w:rPr>
                <w:w w:val="105"/>
                <w:sz w:val="23"/>
              </w:rPr>
              <w:t>синтаксические</w:t>
            </w:r>
            <w:r>
              <w:rPr>
                <w:spacing w:val="-14"/>
                <w:w w:val="105"/>
                <w:sz w:val="23"/>
              </w:rPr>
              <w:t xml:space="preserve"> </w:t>
            </w:r>
            <w:r>
              <w:rPr>
                <w:w w:val="105"/>
                <w:sz w:val="23"/>
              </w:rPr>
              <w:t>функции</w:t>
            </w:r>
            <w:r>
              <w:rPr>
                <w:spacing w:val="-14"/>
                <w:w w:val="105"/>
                <w:sz w:val="23"/>
              </w:rPr>
              <w:t xml:space="preserve"> </w:t>
            </w:r>
            <w:r>
              <w:rPr>
                <w:w w:val="105"/>
                <w:sz w:val="23"/>
              </w:rPr>
              <w:t>глагола.</w:t>
            </w:r>
            <w:r>
              <w:rPr>
                <w:spacing w:val="-11"/>
                <w:w w:val="105"/>
                <w:sz w:val="23"/>
              </w:rPr>
              <w:t xml:space="preserve"> </w:t>
            </w:r>
            <w:r>
              <w:rPr>
                <w:w w:val="105"/>
                <w:sz w:val="23"/>
              </w:rPr>
              <w:t>Роль</w:t>
            </w:r>
            <w:r>
              <w:rPr>
                <w:spacing w:val="-10"/>
                <w:w w:val="105"/>
                <w:sz w:val="23"/>
              </w:rPr>
              <w:t xml:space="preserve"> </w:t>
            </w:r>
            <w:r>
              <w:rPr>
                <w:w w:val="105"/>
                <w:sz w:val="23"/>
              </w:rPr>
              <w:t>глагола</w:t>
            </w:r>
            <w:r>
              <w:rPr>
                <w:spacing w:val="-14"/>
                <w:w w:val="105"/>
                <w:sz w:val="23"/>
              </w:rPr>
              <w:t xml:space="preserve"> </w:t>
            </w:r>
            <w:r>
              <w:rPr>
                <w:w w:val="105"/>
                <w:sz w:val="23"/>
              </w:rPr>
              <w:t>в</w:t>
            </w:r>
            <w:r>
              <w:rPr>
                <w:spacing w:val="-2"/>
                <w:w w:val="105"/>
                <w:sz w:val="23"/>
              </w:rPr>
              <w:t xml:space="preserve"> </w:t>
            </w:r>
            <w:r>
              <w:rPr>
                <w:w w:val="105"/>
                <w:sz w:val="23"/>
              </w:rPr>
              <w:t>словосочетании и предложении, в речи.</w:t>
            </w:r>
          </w:p>
          <w:p w:rsidR="00623054" w:rsidRDefault="004D1B06" w:rsidP="004D1B06">
            <w:pPr>
              <w:pStyle w:val="TableParagraph"/>
              <w:tabs>
                <w:tab w:val="left" w:pos="10632"/>
              </w:tabs>
              <w:spacing w:line="252" w:lineRule="auto"/>
              <w:ind w:right="84"/>
              <w:jc w:val="both"/>
              <w:rPr>
                <w:sz w:val="23"/>
              </w:rPr>
            </w:pPr>
            <w:r>
              <w:rPr>
                <w:w w:val="105"/>
                <w:sz w:val="23"/>
              </w:rPr>
              <w:t>Глаголы</w:t>
            </w:r>
            <w:r>
              <w:rPr>
                <w:spacing w:val="-1"/>
                <w:w w:val="105"/>
                <w:sz w:val="23"/>
              </w:rPr>
              <w:t xml:space="preserve"> </w:t>
            </w:r>
            <w:r>
              <w:rPr>
                <w:w w:val="105"/>
                <w:sz w:val="23"/>
              </w:rPr>
              <w:t>совершенного</w:t>
            </w:r>
            <w:r>
              <w:rPr>
                <w:spacing w:val="-9"/>
                <w:w w:val="105"/>
                <w:sz w:val="23"/>
              </w:rPr>
              <w:t xml:space="preserve"> </w:t>
            </w:r>
            <w:r>
              <w:rPr>
                <w:w w:val="105"/>
                <w:sz w:val="23"/>
              </w:rPr>
              <w:t>и несовершенного</w:t>
            </w:r>
            <w:r>
              <w:rPr>
                <w:spacing w:val="-9"/>
                <w:w w:val="105"/>
                <w:sz w:val="23"/>
              </w:rPr>
              <w:t xml:space="preserve"> </w:t>
            </w:r>
            <w:r>
              <w:rPr>
                <w:w w:val="105"/>
                <w:sz w:val="23"/>
              </w:rPr>
              <w:t>вида,</w:t>
            </w:r>
            <w:r>
              <w:rPr>
                <w:spacing w:val="-7"/>
                <w:w w:val="105"/>
                <w:sz w:val="23"/>
              </w:rPr>
              <w:t xml:space="preserve"> </w:t>
            </w:r>
            <w:r>
              <w:rPr>
                <w:w w:val="105"/>
                <w:sz w:val="23"/>
              </w:rPr>
              <w:t>возвратные</w:t>
            </w:r>
            <w:r>
              <w:rPr>
                <w:spacing w:val="-10"/>
                <w:w w:val="105"/>
                <w:sz w:val="23"/>
              </w:rPr>
              <w:t xml:space="preserve"> </w:t>
            </w:r>
            <w:r>
              <w:rPr>
                <w:w w:val="105"/>
                <w:sz w:val="23"/>
              </w:rPr>
              <w:t>и</w:t>
            </w:r>
            <w:r>
              <w:rPr>
                <w:spacing w:val="-4"/>
                <w:w w:val="105"/>
                <w:sz w:val="23"/>
              </w:rPr>
              <w:t xml:space="preserve"> </w:t>
            </w:r>
            <w:r>
              <w:rPr>
                <w:w w:val="105"/>
                <w:sz w:val="23"/>
              </w:rPr>
              <w:t>невозвратные. Инфинитив и его грамматические свойства. Основа инфинитива, основа настоящего (будущего простого) времени глагола.</w:t>
            </w:r>
          </w:p>
          <w:p w:rsidR="00623054" w:rsidRDefault="004D1B06" w:rsidP="004D1B06">
            <w:pPr>
              <w:pStyle w:val="TableParagraph"/>
              <w:tabs>
                <w:tab w:val="left" w:pos="10632"/>
              </w:tabs>
              <w:spacing w:line="260" w:lineRule="exact"/>
              <w:jc w:val="both"/>
              <w:rPr>
                <w:sz w:val="23"/>
              </w:rPr>
            </w:pPr>
            <w:r>
              <w:rPr>
                <w:sz w:val="23"/>
              </w:rPr>
              <w:t>Спряжение</w:t>
            </w:r>
            <w:r>
              <w:rPr>
                <w:spacing w:val="37"/>
                <w:sz w:val="23"/>
              </w:rPr>
              <w:t xml:space="preserve"> </w:t>
            </w:r>
            <w:r>
              <w:rPr>
                <w:spacing w:val="-2"/>
                <w:sz w:val="23"/>
              </w:rPr>
              <w:t>глагола.</w:t>
            </w:r>
          </w:p>
          <w:p w:rsidR="00623054" w:rsidRDefault="004D1B06" w:rsidP="004D1B06">
            <w:pPr>
              <w:pStyle w:val="TableParagraph"/>
              <w:tabs>
                <w:tab w:val="left" w:pos="10632"/>
              </w:tabs>
              <w:spacing w:before="4" w:line="254" w:lineRule="auto"/>
              <w:ind w:right="65"/>
              <w:jc w:val="both"/>
              <w:rPr>
                <w:sz w:val="23"/>
              </w:rPr>
            </w:pPr>
            <w:r>
              <w:rPr>
                <w:sz w:val="23"/>
              </w:rPr>
              <w:t>Нормы словоизменения глаголов, постановки</w:t>
            </w:r>
            <w:r>
              <w:rPr>
                <w:spacing w:val="40"/>
                <w:sz w:val="23"/>
              </w:rPr>
              <w:t xml:space="preserve"> </w:t>
            </w:r>
            <w:r>
              <w:rPr>
                <w:sz w:val="23"/>
              </w:rPr>
              <w:t>ударения</w:t>
            </w:r>
            <w:r>
              <w:rPr>
                <w:spacing w:val="40"/>
                <w:sz w:val="23"/>
              </w:rPr>
              <w:t xml:space="preserve"> </w:t>
            </w:r>
            <w:r>
              <w:rPr>
                <w:sz w:val="23"/>
              </w:rPr>
              <w:t>в</w:t>
            </w:r>
            <w:r>
              <w:rPr>
                <w:spacing w:val="40"/>
                <w:sz w:val="23"/>
              </w:rPr>
              <w:t xml:space="preserve"> </w:t>
            </w:r>
            <w:r>
              <w:rPr>
                <w:sz w:val="23"/>
              </w:rPr>
              <w:t xml:space="preserve">глагольных формах </w:t>
            </w:r>
            <w:r>
              <w:rPr>
                <w:w w:val="105"/>
                <w:sz w:val="23"/>
              </w:rPr>
              <w:t>(в рамках изученного).</w:t>
            </w:r>
          </w:p>
          <w:p w:rsidR="00623054" w:rsidRDefault="004D1B06" w:rsidP="004D1B06">
            <w:pPr>
              <w:pStyle w:val="TableParagraph"/>
              <w:tabs>
                <w:tab w:val="left" w:pos="10632"/>
              </w:tabs>
              <w:spacing w:line="259" w:lineRule="exact"/>
              <w:jc w:val="both"/>
              <w:rPr>
                <w:sz w:val="23"/>
              </w:rPr>
            </w:pPr>
            <w:r>
              <w:rPr>
                <w:w w:val="105"/>
                <w:sz w:val="23"/>
              </w:rPr>
              <w:t>Правописание</w:t>
            </w:r>
            <w:r>
              <w:rPr>
                <w:spacing w:val="-10"/>
                <w:w w:val="105"/>
                <w:sz w:val="23"/>
              </w:rPr>
              <w:t xml:space="preserve"> </w:t>
            </w:r>
            <w:r>
              <w:rPr>
                <w:w w:val="105"/>
                <w:sz w:val="23"/>
              </w:rPr>
              <w:t>корней</w:t>
            </w:r>
            <w:r>
              <w:rPr>
                <w:spacing w:val="8"/>
                <w:w w:val="105"/>
                <w:sz w:val="23"/>
              </w:rPr>
              <w:t xml:space="preserve"> </w:t>
            </w:r>
            <w:r>
              <w:rPr>
                <w:w w:val="105"/>
                <w:sz w:val="23"/>
              </w:rPr>
              <w:t>с</w:t>
            </w:r>
            <w:r>
              <w:rPr>
                <w:spacing w:val="-9"/>
                <w:w w:val="105"/>
                <w:sz w:val="23"/>
              </w:rPr>
              <w:t xml:space="preserve"> </w:t>
            </w:r>
            <w:r>
              <w:rPr>
                <w:w w:val="105"/>
                <w:sz w:val="23"/>
              </w:rPr>
              <w:t>чередованием "е//и":</w:t>
            </w:r>
            <w:r>
              <w:rPr>
                <w:spacing w:val="-1"/>
                <w:w w:val="105"/>
                <w:sz w:val="23"/>
              </w:rPr>
              <w:t xml:space="preserve"> </w:t>
            </w:r>
            <w:r>
              <w:rPr>
                <w:w w:val="105"/>
                <w:sz w:val="23"/>
              </w:rPr>
              <w:t>"-бер-</w:t>
            </w:r>
            <w:r>
              <w:rPr>
                <w:spacing w:val="-5"/>
                <w:w w:val="105"/>
                <w:sz w:val="23"/>
              </w:rPr>
              <w:t xml:space="preserve"> </w:t>
            </w:r>
            <w:r>
              <w:rPr>
                <w:w w:val="105"/>
                <w:sz w:val="23"/>
              </w:rPr>
              <w:t>-</w:t>
            </w:r>
            <w:r>
              <w:rPr>
                <w:spacing w:val="1"/>
                <w:w w:val="105"/>
                <w:sz w:val="23"/>
              </w:rPr>
              <w:t xml:space="preserve"> </w:t>
            </w:r>
            <w:r>
              <w:rPr>
                <w:w w:val="105"/>
                <w:sz w:val="23"/>
              </w:rPr>
              <w:t>-бир-,</w:t>
            </w:r>
            <w:r>
              <w:rPr>
                <w:spacing w:val="5"/>
                <w:w w:val="105"/>
                <w:sz w:val="23"/>
              </w:rPr>
              <w:t xml:space="preserve"> </w:t>
            </w:r>
            <w:r>
              <w:rPr>
                <w:w w:val="105"/>
                <w:sz w:val="23"/>
              </w:rPr>
              <w:t>-блест-</w:t>
            </w:r>
            <w:r>
              <w:rPr>
                <w:spacing w:val="-5"/>
                <w:w w:val="105"/>
                <w:sz w:val="23"/>
              </w:rPr>
              <w:t xml:space="preserve"> </w:t>
            </w:r>
            <w:r>
              <w:rPr>
                <w:w w:val="105"/>
                <w:sz w:val="23"/>
              </w:rPr>
              <w:t>- -блист-</w:t>
            </w:r>
            <w:r>
              <w:rPr>
                <w:spacing w:val="-10"/>
                <w:w w:val="105"/>
                <w:sz w:val="23"/>
              </w:rPr>
              <w:t>,</w:t>
            </w:r>
          </w:p>
          <w:p w:rsidR="00623054" w:rsidRDefault="004D1B06" w:rsidP="004D1B06">
            <w:pPr>
              <w:pStyle w:val="TableParagraph"/>
              <w:tabs>
                <w:tab w:val="left" w:pos="10632"/>
              </w:tabs>
              <w:spacing w:before="9" w:line="254" w:lineRule="auto"/>
              <w:ind w:right="57"/>
              <w:rPr>
                <w:sz w:val="23"/>
              </w:rPr>
            </w:pPr>
            <w:r>
              <w:rPr>
                <w:w w:val="105"/>
                <w:sz w:val="23"/>
              </w:rPr>
              <w:t>-дер-</w:t>
            </w:r>
            <w:r>
              <w:rPr>
                <w:spacing w:val="-9"/>
                <w:w w:val="105"/>
                <w:sz w:val="23"/>
              </w:rPr>
              <w:t xml:space="preserve"> </w:t>
            </w:r>
            <w:r>
              <w:rPr>
                <w:w w:val="105"/>
                <w:sz w:val="23"/>
              </w:rPr>
              <w:t>-</w:t>
            </w:r>
            <w:r>
              <w:rPr>
                <w:spacing w:val="-2"/>
                <w:w w:val="105"/>
                <w:sz w:val="23"/>
              </w:rPr>
              <w:t xml:space="preserve"> </w:t>
            </w:r>
            <w:r>
              <w:rPr>
                <w:w w:val="105"/>
                <w:sz w:val="23"/>
              </w:rPr>
              <w:t>-дир-,</w:t>
            </w:r>
            <w:r>
              <w:rPr>
                <w:spacing w:val="-4"/>
                <w:w w:val="105"/>
                <w:sz w:val="23"/>
              </w:rPr>
              <w:t xml:space="preserve"> </w:t>
            </w:r>
            <w:r>
              <w:rPr>
                <w:w w:val="105"/>
                <w:sz w:val="23"/>
              </w:rPr>
              <w:t>-жег-</w:t>
            </w:r>
            <w:r>
              <w:rPr>
                <w:spacing w:val="-9"/>
                <w:w w:val="105"/>
                <w:sz w:val="23"/>
              </w:rPr>
              <w:t xml:space="preserve"> </w:t>
            </w:r>
            <w:r>
              <w:rPr>
                <w:w w:val="105"/>
                <w:sz w:val="23"/>
              </w:rPr>
              <w:t>-</w:t>
            </w:r>
            <w:r>
              <w:rPr>
                <w:spacing w:val="-2"/>
                <w:w w:val="105"/>
                <w:sz w:val="23"/>
              </w:rPr>
              <w:t xml:space="preserve"> </w:t>
            </w:r>
            <w:r>
              <w:rPr>
                <w:w w:val="105"/>
                <w:sz w:val="23"/>
              </w:rPr>
              <w:t>-жиг-, -</w:t>
            </w:r>
            <w:r>
              <w:rPr>
                <w:spacing w:val="-16"/>
                <w:w w:val="105"/>
                <w:sz w:val="23"/>
              </w:rPr>
              <w:t xml:space="preserve"> </w:t>
            </w:r>
            <w:r>
              <w:rPr>
                <w:w w:val="105"/>
                <w:sz w:val="23"/>
              </w:rPr>
              <w:t>мер-</w:t>
            </w:r>
            <w:r>
              <w:rPr>
                <w:spacing w:val="-1"/>
                <w:w w:val="105"/>
                <w:sz w:val="23"/>
              </w:rPr>
              <w:t xml:space="preserve"> </w:t>
            </w:r>
            <w:r>
              <w:rPr>
                <w:w w:val="105"/>
                <w:sz w:val="23"/>
              </w:rPr>
              <w:t>-</w:t>
            </w:r>
            <w:r>
              <w:rPr>
                <w:spacing w:val="-9"/>
                <w:w w:val="105"/>
                <w:sz w:val="23"/>
              </w:rPr>
              <w:t xml:space="preserve"> </w:t>
            </w:r>
            <w:r>
              <w:rPr>
                <w:w w:val="105"/>
                <w:sz w:val="23"/>
              </w:rPr>
              <w:t>-мир-, -пер-</w:t>
            </w:r>
            <w:r>
              <w:rPr>
                <w:spacing w:val="-2"/>
                <w:w w:val="105"/>
                <w:sz w:val="23"/>
              </w:rPr>
              <w:t xml:space="preserve"> </w:t>
            </w:r>
            <w:r>
              <w:rPr>
                <w:w w:val="105"/>
                <w:sz w:val="23"/>
              </w:rPr>
              <w:t>-</w:t>
            </w:r>
            <w:r>
              <w:rPr>
                <w:spacing w:val="-9"/>
                <w:w w:val="105"/>
                <w:sz w:val="23"/>
              </w:rPr>
              <w:t xml:space="preserve"> </w:t>
            </w:r>
            <w:r>
              <w:rPr>
                <w:w w:val="105"/>
                <w:sz w:val="23"/>
              </w:rPr>
              <w:t>-пир-, -стел-</w:t>
            </w:r>
            <w:r>
              <w:rPr>
                <w:spacing w:val="-9"/>
                <w:w w:val="105"/>
                <w:sz w:val="23"/>
              </w:rPr>
              <w:t xml:space="preserve"> </w:t>
            </w:r>
            <w:r>
              <w:rPr>
                <w:w w:val="105"/>
                <w:sz w:val="23"/>
              </w:rPr>
              <w:t>-</w:t>
            </w:r>
            <w:r>
              <w:rPr>
                <w:spacing w:val="-2"/>
                <w:w w:val="105"/>
                <w:sz w:val="23"/>
              </w:rPr>
              <w:t xml:space="preserve"> </w:t>
            </w:r>
            <w:r>
              <w:rPr>
                <w:w w:val="105"/>
                <w:sz w:val="23"/>
              </w:rPr>
              <w:t>-стал-, -тер-</w:t>
            </w:r>
            <w:r>
              <w:rPr>
                <w:spacing w:val="-2"/>
                <w:w w:val="105"/>
                <w:sz w:val="23"/>
              </w:rPr>
              <w:t xml:space="preserve"> </w:t>
            </w:r>
            <w:r>
              <w:rPr>
                <w:w w:val="105"/>
                <w:sz w:val="23"/>
              </w:rPr>
              <w:t>-</w:t>
            </w:r>
            <w:r>
              <w:rPr>
                <w:spacing w:val="-2"/>
                <w:w w:val="105"/>
                <w:sz w:val="23"/>
              </w:rPr>
              <w:t xml:space="preserve"> </w:t>
            </w:r>
            <w:r>
              <w:rPr>
                <w:w w:val="105"/>
                <w:sz w:val="23"/>
              </w:rPr>
              <w:t xml:space="preserve">- </w:t>
            </w:r>
            <w:r>
              <w:rPr>
                <w:spacing w:val="-2"/>
                <w:w w:val="105"/>
                <w:sz w:val="23"/>
              </w:rPr>
              <w:t>тир-".</w:t>
            </w:r>
          </w:p>
          <w:p w:rsidR="00623054" w:rsidRDefault="004D1B06" w:rsidP="004D1B06">
            <w:pPr>
              <w:pStyle w:val="TableParagraph"/>
              <w:tabs>
                <w:tab w:val="left" w:pos="10632"/>
              </w:tabs>
              <w:spacing w:line="247" w:lineRule="auto"/>
              <w:rPr>
                <w:sz w:val="23"/>
              </w:rPr>
            </w:pPr>
            <w:r>
              <w:rPr>
                <w:w w:val="105"/>
                <w:sz w:val="23"/>
              </w:rPr>
              <w:t>Использование "ь" как показателя грамматической</w:t>
            </w:r>
            <w:r>
              <w:rPr>
                <w:spacing w:val="21"/>
                <w:w w:val="105"/>
                <w:sz w:val="23"/>
              </w:rPr>
              <w:t xml:space="preserve"> </w:t>
            </w:r>
            <w:r>
              <w:rPr>
                <w:w w:val="105"/>
                <w:sz w:val="23"/>
              </w:rPr>
              <w:t>формы в инфинитиве, в форме 2-го лица единственного числа после шипящих.</w:t>
            </w:r>
          </w:p>
          <w:p w:rsidR="00623054" w:rsidRDefault="004D1B06" w:rsidP="004D1B06">
            <w:pPr>
              <w:pStyle w:val="TableParagraph"/>
              <w:tabs>
                <w:tab w:val="left" w:pos="10632"/>
              </w:tabs>
              <w:spacing w:before="4" w:line="247" w:lineRule="auto"/>
              <w:ind w:right="57"/>
              <w:rPr>
                <w:sz w:val="23"/>
              </w:rPr>
            </w:pPr>
            <w:r>
              <w:rPr>
                <w:w w:val="105"/>
                <w:sz w:val="23"/>
              </w:rPr>
              <w:t xml:space="preserve">Правописание "-тся" и "-ться" в глаголах, суффиксов "-ова- - -ева-, -ыва- - - </w:t>
            </w:r>
            <w:r>
              <w:rPr>
                <w:spacing w:val="-2"/>
                <w:w w:val="105"/>
                <w:sz w:val="23"/>
              </w:rPr>
              <w:t>ива-".</w:t>
            </w:r>
          </w:p>
          <w:p w:rsidR="00623054" w:rsidRDefault="004D1B06" w:rsidP="004D1B06">
            <w:pPr>
              <w:pStyle w:val="TableParagraph"/>
              <w:tabs>
                <w:tab w:val="left" w:pos="10632"/>
              </w:tabs>
              <w:spacing w:before="2"/>
              <w:rPr>
                <w:sz w:val="23"/>
              </w:rPr>
            </w:pPr>
            <w:r>
              <w:rPr>
                <w:sz w:val="23"/>
              </w:rPr>
              <w:t>Правописание</w:t>
            </w:r>
            <w:r>
              <w:rPr>
                <w:spacing w:val="30"/>
                <w:sz w:val="23"/>
              </w:rPr>
              <w:t xml:space="preserve"> </w:t>
            </w:r>
            <w:r>
              <w:rPr>
                <w:sz w:val="23"/>
              </w:rPr>
              <w:t>безударных</w:t>
            </w:r>
            <w:r>
              <w:rPr>
                <w:spacing w:val="44"/>
                <w:sz w:val="23"/>
              </w:rPr>
              <w:t xml:space="preserve"> </w:t>
            </w:r>
            <w:r>
              <w:rPr>
                <w:sz w:val="23"/>
              </w:rPr>
              <w:t>личных</w:t>
            </w:r>
            <w:r>
              <w:rPr>
                <w:spacing w:val="45"/>
                <w:sz w:val="23"/>
              </w:rPr>
              <w:t xml:space="preserve"> </w:t>
            </w:r>
            <w:r>
              <w:rPr>
                <w:sz w:val="23"/>
              </w:rPr>
              <w:t>окончаний</w:t>
            </w:r>
            <w:r>
              <w:rPr>
                <w:spacing w:val="42"/>
                <w:sz w:val="23"/>
              </w:rPr>
              <w:t xml:space="preserve"> </w:t>
            </w:r>
            <w:r>
              <w:rPr>
                <w:spacing w:val="-2"/>
                <w:sz w:val="23"/>
              </w:rPr>
              <w:t>глагола.</w:t>
            </w:r>
          </w:p>
          <w:p w:rsidR="00623054" w:rsidRDefault="004D1B06" w:rsidP="004D1B06">
            <w:pPr>
              <w:pStyle w:val="TableParagraph"/>
              <w:tabs>
                <w:tab w:val="left" w:pos="10632"/>
              </w:tabs>
              <w:spacing w:before="17" w:line="247" w:lineRule="auto"/>
              <w:rPr>
                <w:sz w:val="23"/>
              </w:rPr>
            </w:pPr>
            <w:r>
              <w:rPr>
                <w:sz w:val="23"/>
              </w:rPr>
              <w:t>Правописание гласной перед суффиксом "-л-" в формах прошедшего времени</w:t>
            </w:r>
            <w:r>
              <w:rPr>
                <w:w w:val="105"/>
                <w:sz w:val="23"/>
              </w:rPr>
              <w:t xml:space="preserve"> </w:t>
            </w:r>
            <w:r>
              <w:rPr>
                <w:spacing w:val="-2"/>
                <w:w w:val="105"/>
                <w:sz w:val="23"/>
              </w:rPr>
              <w:t>глагола.</w:t>
            </w:r>
          </w:p>
          <w:p w:rsidR="00623054" w:rsidRDefault="004D1B06" w:rsidP="004D1B06">
            <w:pPr>
              <w:pStyle w:val="TableParagraph"/>
              <w:tabs>
                <w:tab w:val="left" w:pos="10632"/>
              </w:tabs>
              <w:spacing w:before="2"/>
              <w:rPr>
                <w:sz w:val="23"/>
              </w:rPr>
            </w:pPr>
            <w:r>
              <w:rPr>
                <w:w w:val="105"/>
                <w:sz w:val="23"/>
              </w:rPr>
              <w:t>Слитное</w:t>
            </w:r>
            <w:r>
              <w:rPr>
                <w:spacing w:val="-16"/>
                <w:w w:val="105"/>
                <w:sz w:val="23"/>
              </w:rPr>
              <w:t xml:space="preserve"> </w:t>
            </w:r>
            <w:r>
              <w:rPr>
                <w:w w:val="105"/>
                <w:sz w:val="23"/>
              </w:rPr>
              <w:t>и</w:t>
            </w:r>
            <w:r>
              <w:rPr>
                <w:spacing w:val="-3"/>
                <w:w w:val="105"/>
                <w:sz w:val="23"/>
              </w:rPr>
              <w:t xml:space="preserve"> </w:t>
            </w:r>
            <w:r>
              <w:rPr>
                <w:w w:val="105"/>
                <w:sz w:val="23"/>
              </w:rPr>
              <w:t>раздельное</w:t>
            </w:r>
            <w:r>
              <w:rPr>
                <w:spacing w:val="-15"/>
                <w:w w:val="105"/>
                <w:sz w:val="23"/>
              </w:rPr>
              <w:t xml:space="preserve"> </w:t>
            </w:r>
            <w:r>
              <w:rPr>
                <w:w w:val="105"/>
                <w:sz w:val="23"/>
              </w:rPr>
              <w:t>написание</w:t>
            </w:r>
            <w:r>
              <w:rPr>
                <w:spacing w:val="-9"/>
                <w:w w:val="105"/>
                <w:sz w:val="23"/>
              </w:rPr>
              <w:t xml:space="preserve"> </w:t>
            </w:r>
            <w:r>
              <w:rPr>
                <w:w w:val="105"/>
                <w:sz w:val="23"/>
              </w:rPr>
              <w:t>"не"</w:t>
            </w:r>
            <w:r>
              <w:rPr>
                <w:spacing w:val="-2"/>
                <w:w w:val="105"/>
                <w:sz w:val="23"/>
              </w:rPr>
              <w:t xml:space="preserve"> </w:t>
            </w:r>
            <w:r>
              <w:rPr>
                <w:w w:val="105"/>
                <w:sz w:val="23"/>
              </w:rPr>
              <w:t>с</w:t>
            </w:r>
            <w:r>
              <w:rPr>
                <w:spacing w:val="-15"/>
                <w:w w:val="105"/>
                <w:sz w:val="23"/>
              </w:rPr>
              <w:t xml:space="preserve"> </w:t>
            </w:r>
            <w:r>
              <w:rPr>
                <w:spacing w:val="-2"/>
                <w:w w:val="105"/>
                <w:sz w:val="23"/>
              </w:rPr>
              <w:t>глаголами.</w:t>
            </w:r>
          </w:p>
        </w:tc>
      </w:tr>
      <w:tr w:rsidR="00623054">
        <w:trPr>
          <w:trHeight w:val="3520"/>
        </w:trPr>
        <w:tc>
          <w:tcPr>
            <w:tcW w:w="2435" w:type="dxa"/>
          </w:tcPr>
          <w:p w:rsidR="00623054" w:rsidRDefault="004D1B06" w:rsidP="004D1B06">
            <w:pPr>
              <w:pStyle w:val="TableParagraph"/>
              <w:tabs>
                <w:tab w:val="left" w:pos="1404"/>
                <w:tab w:val="left" w:pos="10632"/>
              </w:tabs>
              <w:spacing w:before="101" w:line="254" w:lineRule="auto"/>
              <w:ind w:right="57"/>
              <w:rPr>
                <w:sz w:val="23"/>
              </w:rPr>
            </w:pPr>
            <w:r>
              <w:rPr>
                <w:spacing w:val="-2"/>
                <w:w w:val="105"/>
                <w:sz w:val="23"/>
              </w:rPr>
              <w:t>Синтаксис.</w:t>
            </w:r>
            <w:r>
              <w:rPr>
                <w:sz w:val="23"/>
              </w:rPr>
              <w:tab/>
            </w:r>
            <w:r>
              <w:rPr>
                <w:spacing w:val="-2"/>
                <w:w w:val="105"/>
                <w:sz w:val="23"/>
              </w:rPr>
              <w:t xml:space="preserve">Культура </w:t>
            </w:r>
            <w:r>
              <w:rPr>
                <w:w w:val="105"/>
                <w:sz w:val="23"/>
              </w:rPr>
              <w:t>речи. Пунктуация.</w:t>
            </w:r>
          </w:p>
        </w:tc>
        <w:tc>
          <w:tcPr>
            <w:tcW w:w="8054" w:type="dxa"/>
          </w:tcPr>
          <w:p w:rsidR="00623054" w:rsidRDefault="004D1B06" w:rsidP="004D1B06">
            <w:pPr>
              <w:pStyle w:val="TableParagraph"/>
              <w:tabs>
                <w:tab w:val="left" w:pos="10632"/>
              </w:tabs>
              <w:spacing w:before="101" w:line="254" w:lineRule="auto"/>
              <w:ind w:right="80"/>
              <w:jc w:val="both"/>
              <w:rPr>
                <w:sz w:val="23"/>
              </w:rPr>
            </w:pPr>
            <w:r>
              <w:rPr>
                <w:w w:val="105"/>
                <w:sz w:val="23"/>
              </w:rPr>
              <w:t>Синтаксис как раздел грамматики. Словосочетание и предложение как единицы синтаксиса.</w:t>
            </w:r>
          </w:p>
          <w:p w:rsidR="00623054" w:rsidRDefault="004D1B06" w:rsidP="004D1B06">
            <w:pPr>
              <w:pStyle w:val="TableParagraph"/>
              <w:tabs>
                <w:tab w:val="left" w:pos="10632"/>
              </w:tabs>
              <w:spacing w:line="252" w:lineRule="auto"/>
              <w:ind w:right="59"/>
              <w:jc w:val="both"/>
              <w:rPr>
                <w:sz w:val="23"/>
              </w:rPr>
            </w:pPr>
            <w:r>
              <w:rPr>
                <w:w w:val="105"/>
                <w:sz w:val="23"/>
              </w:rPr>
              <w:t xml:space="preserve">Словосочетание и его признаки. Основные виды словосочетаний по морфологическим свойствам главного слова (именные, глагольные, </w:t>
            </w:r>
            <w:r>
              <w:rPr>
                <w:spacing w:val="-2"/>
                <w:w w:val="105"/>
                <w:sz w:val="23"/>
              </w:rPr>
              <w:t>наречные).</w:t>
            </w:r>
          </w:p>
          <w:p w:rsidR="00623054" w:rsidRDefault="004D1B06" w:rsidP="004D1B06">
            <w:pPr>
              <w:pStyle w:val="TableParagraph"/>
              <w:tabs>
                <w:tab w:val="left" w:pos="10632"/>
              </w:tabs>
              <w:spacing w:line="247" w:lineRule="auto"/>
              <w:ind w:right="3831"/>
              <w:jc w:val="both"/>
              <w:rPr>
                <w:sz w:val="23"/>
              </w:rPr>
            </w:pPr>
            <w:r>
              <w:rPr>
                <w:w w:val="105"/>
                <w:sz w:val="23"/>
              </w:rPr>
              <w:t xml:space="preserve">Средства связи слов в словосочетании. </w:t>
            </w:r>
            <w:r>
              <w:rPr>
                <w:sz w:val="23"/>
              </w:rPr>
              <w:t>Синтаксический</w:t>
            </w:r>
            <w:r>
              <w:rPr>
                <w:spacing w:val="38"/>
                <w:sz w:val="23"/>
              </w:rPr>
              <w:t xml:space="preserve"> </w:t>
            </w:r>
            <w:r>
              <w:rPr>
                <w:sz w:val="23"/>
              </w:rPr>
              <w:t>анализ</w:t>
            </w:r>
            <w:r>
              <w:rPr>
                <w:spacing w:val="46"/>
                <w:sz w:val="23"/>
              </w:rPr>
              <w:t xml:space="preserve"> </w:t>
            </w:r>
            <w:r>
              <w:rPr>
                <w:spacing w:val="-2"/>
                <w:sz w:val="23"/>
              </w:rPr>
              <w:t>словосочетания.</w:t>
            </w:r>
          </w:p>
          <w:p w:rsidR="00623054" w:rsidRDefault="004D1B06" w:rsidP="004D1B06">
            <w:pPr>
              <w:pStyle w:val="TableParagraph"/>
              <w:tabs>
                <w:tab w:val="left" w:pos="10632"/>
              </w:tabs>
              <w:spacing w:line="249" w:lineRule="auto"/>
              <w:ind w:right="70"/>
              <w:jc w:val="both"/>
              <w:rPr>
                <w:sz w:val="23"/>
              </w:rPr>
            </w:pPr>
            <w:r>
              <w:rPr>
                <w:w w:val="105"/>
                <w:sz w:val="23"/>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w:t>
            </w:r>
            <w:r>
              <w:rPr>
                <w:spacing w:val="26"/>
                <w:w w:val="105"/>
                <w:sz w:val="23"/>
              </w:rPr>
              <w:t xml:space="preserve"> </w:t>
            </w:r>
            <w:r>
              <w:rPr>
                <w:w w:val="105"/>
                <w:sz w:val="23"/>
              </w:rPr>
              <w:t>предложения),</w:t>
            </w:r>
            <w:r>
              <w:rPr>
                <w:spacing w:val="29"/>
                <w:w w:val="105"/>
                <w:sz w:val="23"/>
              </w:rPr>
              <w:t xml:space="preserve"> </w:t>
            </w:r>
            <w:r>
              <w:rPr>
                <w:w w:val="105"/>
                <w:sz w:val="23"/>
              </w:rPr>
              <w:t>выделения,</w:t>
            </w:r>
            <w:r>
              <w:rPr>
                <w:spacing w:val="29"/>
                <w:w w:val="105"/>
                <w:sz w:val="23"/>
              </w:rPr>
              <w:t xml:space="preserve"> </w:t>
            </w:r>
            <w:r>
              <w:rPr>
                <w:w w:val="105"/>
                <w:sz w:val="23"/>
              </w:rPr>
              <w:t>разделения</w:t>
            </w:r>
            <w:r>
              <w:rPr>
                <w:spacing w:val="24"/>
                <w:w w:val="105"/>
                <w:sz w:val="23"/>
              </w:rPr>
              <w:t xml:space="preserve"> </w:t>
            </w:r>
            <w:r>
              <w:rPr>
                <w:w w:val="105"/>
                <w:sz w:val="23"/>
              </w:rPr>
              <w:t>(повторение).</w:t>
            </w:r>
            <w:r>
              <w:rPr>
                <w:spacing w:val="23"/>
                <w:w w:val="105"/>
                <w:sz w:val="23"/>
              </w:rPr>
              <w:t xml:space="preserve"> </w:t>
            </w:r>
            <w:r>
              <w:rPr>
                <w:w w:val="105"/>
                <w:sz w:val="23"/>
              </w:rPr>
              <w:t>Главные</w:t>
            </w:r>
            <w:r>
              <w:rPr>
                <w:spacing w:val="27"/>
                <w:w w:val="105"/>
                <w:sz w:val="23"/>
              </w:rPr>
              <w:t xml:space="preserve"> </w:t>
            </w:r>
            <w:r>
              <w:rPr>
                <w:spacing w:val="-2"/>
                <w:w w:val="105"/>
                <w:sz w:val="23"/>
              </w:rPr>
              <w:t>члены</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146"/>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9" w:lineRule="auto"/>
              <w:ind w:right="75"/>
              <w:jc w:val="both"/>
              <w:rPr>
                <w:sz w:val="23"/>
              </w:rPr>
            </w:pPr>
            <w:r>
              <w:rPr>
                <w:w w:val="105"/>
                <w:sz w:val="23"/>
              </w:rPr>
              <w:t>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23054" w:rsidRDefault="004D1B06" w:rsidP="004D1B06">
            <w:pPr>
              <w:pStyle w:val="TableParagraph"/>
              <w:tabs>
                <w:tab w:val="left" w:pos="10632"/>
              </w:tabs>
              <w:spacing w:before="11"/>
              <w:jc w:val="both"/>
              <w:rPr>
                <w:sz w:val="23"/>
              </w:rPr>
            </w:pPr>
            <w:r>
              <w:rPr>
                <w:sz w:val="23"/>
              </w:rPr>
              <w:t>Тире</w:t>
            </w:r>
            <w:r>
              <w:rPr>
                <w:spacing w:val="18"/>
                <w:sz w:val="23"/>
              </w:rPr>
              <w:t xml:space="preserve"> </w:t>
            </w:r>
            <w:r>
              <w:rPr>
                <w:sz w:val="23"/>
              </w:rPr>
              <w:t>между</w:t>
            </w:r>
            <w:r>
              <w:rPr>
                <w:spacing w:val="18"/>
                <w:sz w:val="23"/>
              </w:rPr>
              <w:t xml:space="preserve"> </w:t>
            </w:r>
            <w:r>
              <w:rPr>
                <w:sz w:val="23"/>
              </w:rPr>
              <w:t>подлежащим</w:t>
            </w:r>
            <w:r>
              <w:rPr>
                <w:spacing w:val="24"/>
                <w:sz w:val="23"/>
              </w:rPr>
              <w:t xml:space="preserve"> </w:t>
            </w:r>
            <w:r>
              <w:rPr>
                <w:sz w:val="23"/>
              </w:rPr>
              <w:t>и</w:t>
            </w:r>
            <w:r>
              <w:rPr>
                <w:spacing w:val="36"/>
                <w:sz w:val="23"/>
              </w:rPr>
              <w:t xml:space="preserve"> </w:t>
            </w:r>
            <w:r>
              <w:rPr>
                <w:spacing w:val="-2"/>
                <w:sz w:val="23"/>
              </w:rPr>
              <w:t>сказуемым.</w:t>
            </w:r>
          </w:p>
          <w:p w:rsidR="00623054" w:rsidRDefault="004D1B06" w:rsidP="004D1B06">
            <w:pPr>
              <w:pStyle w:val="TableParagraph"/>
              <w:tabs>
                <w:tab w:val="left" w:pos="10632"/>
              </w:tabs>
              <w:spacing w:before="9" w:line="252" w:lineRule="auto"/>
              <w:ind w:right="64"/>
              <w:jc w:val="both"/>
              <w:rPr>
                <w:sz w:val="23"/>
              </w:rPr>
            </w:pPr>
            <w:r>
              <w:rPr>
                <w:w w:val="105"/>
                <w:sz w:val="23"/>
              </w:rPr>
              <w:t xml:space="preserve">Предложения распространенные и нераспространенные. Второстепенные </w:t>
            </w:r>
            <w:r>
              <w:rPr>
                <w:sz w:val="23"/>
              </w:rPr>
              <w:t>члены</w:t>
            </w:r>
            <w:r>
              <w:rPr>
                <w:spacing w:val="40"/>
                <w:sz w:val="23"/>
              </w:rPr>
              <w:t xml:space="preserve"> </w:t>
            </w:r>
            <w:r>
              <w:rPr>
                <w:sz w:val="23"/>
              </w:rPr>
              <w:t>предложения:</w:t>
            </w:r>
            <w:r>
              <w:rPr>
                <w:spacing w:val="40"/>
                <w:sz w:val="23"/>
              </w:rPr>
              <w:t xml:space="preserve"> </w:t>
            </w:r>
            <w:r>
              <w:rPr>
                <w:sz w:val="23"/>
              </w:rPr>
              <w:t>определение,</w:t>
            </w:r>
            <w:r>
              <w:rPr>
                <w:spacing w:val="30"/>
                <w:sz w:val="23"/>
              </w:rPr>
              <w:t xml:space="preserve"> </w:t>
            </w:r>
            <w:r>
              <w:rPr>
                <w:sz w:val="23"/>
              </w:rPr>
              <w:t>дополнение,</w:t>
            </w:r>
            <w:r>
              <w:rPr>
                <w:spacing w:val="40"/>
                <w:sz w:val="23"/>
              </w:rPr>
              <w:t xml:space="preserve"> </w:t>
            </w:r>
            <w:r>
              <w:rPr>
                <w:sz w:val="23"/>
              </w:rPr>
              <w:t>обстоятельство.</w:t>
            </w:r>
            <w:r>
              <w:rPr>
                <w:spacing w:val="30"/>
                <w:sz w:val="23"/>
              </w:rPr>
              <w:t xml:space="preserve"> </w:t>
            </w:r>
            <w:r>
              <w:rPr>
                <w:sz w:val="23"/>
              </w:rPr>
              <w:t xml:space="preserve">Определение </w:t>
            </w:r>
            <w:r>
              <w:rPr>
                <w:w w:val="105"/>
                <w:sz w:val="23"/>
              </w:rPr>
              <w:t>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23054" w:rsidRDefault="004D1B06" w:rsidP="004D1B06">
            <w:pPr>
              <w:pStyle w:val="TableParagraph"/>
              <w:tabs>
                <w:tab w:val="left" w:pos="10632"/>
              </w:tabs>
              <w:spacing w:line="249" w:lineRule="auto"/>
              <w:ind w:right="77"/>
              <w:jc w:val="both"/>
              <w:rPr>
                <w:sz w:val="23"/>
              </w:rPr>
            </w:pPr>
            <w:r>
              <w:rPr>
                <w:w w:val="105"/>
                <w:sz w:val="23"/>
              </w:rPr>
              <w:t>Простое осложненное предложение. Однородные члены предложения, их роль</w:t>
            </w:r>
            <w:r>
              <w:rPr>
                <w:spacing w:val="-11"/>
                <w:w w:val="105"/>
                <w:sz w:val="23"/>
              </w:rPr>
              <w:t xml:space="preserve"> </w:t>
            </w:r>
            <w:r>
              <w:rPr>
                <w:w w:val="105"/>
                <w:sz w:val="23"/>
              </w:rPr>
              <w:t>в</w:t>
            </w:r>
            <w:r>
              <w:rPr>
                <w:spacing w:val="-2"/>
                <w:w w:val="105"/>
                <w:sz w:val="23"/>
              </w:rPr>
              <w:t xml:space="preserve"> </w:t>
            </w:r>
            <w:r>
              <w:rPr>
                <w:w w:val="105"/>
                <w:sz w:val="23"/>
              </w:rPr>
              <w:t>речи.</w:t>
            </w:r>
            <w:r>
              <w:rPr>
                <w:spacing w:val="-10"/>
                <w:w w:val="105"/>
                <w:sz w:val="23"/>
              </w:rPr>
              <w:t xml:space="preserve"> </w:t>
            </w:r>
            <w:r>
              <w:rPr>
                <w:w w:val="105"/>
                <w:sz w:val="23"/>
              </w:rPr>
              <w:t>Особенности</w:t>
            </w:r>
            <w:r>
              <w:rPr>
                <w:spacing w:val="-8"/>
                <w:w w:val="105"/>
                <w:sz w:val="23"/>
              </w:rPr>
              <w:t xml:space="preserve"> </w:t>
            </w:r>
            <w:r>
              <w:rPr>
                <w:w w:val="105"/>
                <w:sz w:val="23"/>
              </w:rPr>
              <w:t>интонации</w:t>
            </w:r>
            <w:r>
              <w:rPr>
                <w:spacing w:val="-8"/>
                <w:w w:val="105"/>
                <w:sz w:val="23"/>
              </w:rPr>
              <w:t xml:space="preserve"> </w:t>
            </w:r>
            <w:r>
              <w:rPr>
                <w:w w:val="105"/>
                <w:sz w:val="23"/>
              </w:rPr>
              <w:t>предложений</w:t>
            </w:r>
            <w:r>
              <w:rPr>
                <w:spacing w:val="-2"/>
                <w:w w:val="105"/>
                <w:sz w:val="23"/>
              </w:rPr>
              <w:t xml:space="preserve"> </w:t>
            </w:r>
            <w:r>
              <w:rPr>
                <w:w w:val="105"/>
                <w:sz w:val="23"/>
              </w:rPr>
              <w:t>с</w:t>
            </w:r>
            <w:r>
              <w:rPr>
                <w:spacing w:val="-8"/>
                <w:w w:val="105"/>
                <w:sz w:val="23"/>
              </w:rPr>
              <w:t xml:space="preserve"> </w:t>
            </w:r>
            <w:r>
              <w:rPr>
                <w:w w:val="105"/>
                <w:sz w:val="23"/>
              </w:rPr>
              <w:t>однородными</w:t>
            </w:r>
            <w:r>
              <w:rPr>
                <w:spacing w:val="-8"/>
                <w:w w:val="105"/>
                <w:sz w:val="23"/>
              </w:rPr>
              <w:t xml:space="preserve"> </w:t>
            </w:r>
            <w:r>
              <w:rPr>
                <w:w w:val="105"/>
                <w:sz w:val="23"/>
              </w:rPr>
              <w:t xml:space="preserve">членами. </w:t>
            </w:r>
            <w:r>
              <w:rPr>
                <w:sz w:val="23"/>
              </w:rPr>
              <w:t xml:space="preserve">Предложения с однородными членами (без союзов, с одиночным союзом "и", </w:t>
            </w:r>
            <w:r>
              <w:rPr>
                <w:w w:val="105"/>
                <w:sz w:val="23"/>
              </w:rPr>
              <w:t>союзами "а, но, однако, зато, да (в значении и), да (в значении но)". Предложения с обобщающим словом при однородных членах.</w:t>
            </w:r>
          </w:p>
          <w:p w:rsidR="00623054" w:rsidRDefault="004D1B06" w:rsidP="004D1B06">
            <w:pPr>
              <w:pStyle w:val="TableParagraph"/>
              <w:tabs>
                <w:tab w:val="left" w:pos="10632"/>
              </w:tabs>
              <w:spacing w:line="247" w:lineRule="auto"/>
              <w:ind w:right="83"/>
              <w:jc w:val="both"/>
              <w:rPr>
                <w:sz w:val="23"/>
              </w:rPr>
            </w:pPr>
            <w:r>
              <w:rPr>
                <w:w w:val="105"/>
                <w:sz w:val="23"/>
              </w:rPr>
              <w:t>Предложения</w:t>
            </w:r>
            <w:r>
              <w:rPr>
                <w:spacing w:val="-16"/>
                <w:w w:val="105"/>
                <w:sz w:val="23"/>
              </w:rPr>
              <w:t xml:space="preserve"> </w:t>
            </w:r>
            <w:r>
              <w:rPr>
                <w:w w:val="105"/>
                <w:sz w:val="23"/>
              </w:rPr>
              <w:t>с</w:t>
            </w:r>
            <w:r>
              <w:rPr>
                <w:spacing w:val="-15"/>
                <w:w w:val="105"/>
                <w:sz w:val="23"/>
              </w:rPr>
              <w:t xml:space="preserve"> </w:t>
            </w:r>
            <w:r>
              <w:rPr>
                <w:w w:val="105"/>
                <w:sz w:val="23"/>
              </w:rPr>
              <w:t>обращением,</w:t>
            </w:r>
            <w:r>
              <w:rPr>
                <w:spacing w:val="-15"/>
                <w:w w:val="105"/>
                <w:sz w:val="23"/>
              </w:rPr>
              <w:t xml:space="preserve"> </w:t>
            </w:r>
            <w:r>
              <w:rPr>
                <w:w w:val="105"/>
                <w:sz w:val="23"/>
              </w:rPr>
              <w:t>особенности</w:t>
            </w:r>
            <w:r>
              <w:rPr>
                <w:spacing w:val="-10"/>
                <w:w w:val="105"/>
                <w:sz w:val="23"/>
              </w:rPr>
              <w:t xml:space="preserve"> </w:t>
            </w:r>
            <w:r>
              <w:rPr>
                <w:w w:val="105"/>
                <w:sz w:val="23"/>
              </w:rPr>
              <w:t>интонации.</w:t>
            </w:r>
            <w:r>
              <w:rPr>
                <w:spacing w:val="-16"/>
                <w:w w:val="105"/>
                <w:sz w:val="23"/>
              </w:rPr>
              <w:t xml:space="preserve"> </w:t>
            </w:r>
            <w:r>
              <w:rPr>
                <w:w w:val="105"/>
                <w:sz w:val="23"/>
              </w:rPr>
              <w:t>Обращение</w:t>
            </w:r>
            <w:r>
              <w:rPr>
                <w:spacing w:val="-15"/>
                <w:w w:val="105"/>
                <w:sz w:val="23"/>
              </w:rPr>
              <w:t xml:space="preserve"> </w:t>
            </w:r>
            <w:r>
              <w:rPr>
                <w:w w:val="105"/>
                <w:sz w:val="23"/>
              </w:rPr>
              <w:t>и</w:t>
            </w:r>
            <w:r>
              <w:rPr>
                <w:spacing w:val="-10"/>
                <w:w w:val="105"/>
                <w:sz w:val="23"/>
              </w:rPr>
              <w:t xml:space="preserve"> </w:t>
            </w:r>
            <w:r>
              <w:rPr>
                <w:w w:val="105"/>
                <w:sz w:val="23"/>
              </w:rPr>
              <w:t>средства его выражения.</w:t>
            </w:r>
          </w:p>
          <w:p w:rsidR="00623054" w:rsidRDefault="004D1B06" w:rsidP="004D1B06">
            <w:pPr>
              <w:pStyle w:val="TableParagraph"/>
              <w:tabs>
                <w:tab w:val="left" w:pos="10632"/>
              </w:tabs>
              <w:spacing w:before="1" w:line="249" w:lineRule="auto"/>
              <w:rPr>
                <w:sz w:val="23"/>
              </w:rPr>
            </w:pPr>
            <w:r>
              <w:rPr>
                <w:w w:val="105"/>
                <w:sz w:val="23"/>
              </w:rPr>
              <w:t>Синтаксический анализ простого и простого осложненного предложений. Пунктуационное</w:t>
            </w:r>
            <w:r>
              <w:rPr>
                <w:spacing w:val="80"/>
                <w:w w:val="105"/>
                <w:sz w:val="23"/>
              </w:rPr>
              <w:t xml:space="preserve"> </w:t>
            </w:r>
            <w:r>
              <w:rPr>
                <w:w w:val="105"/>
                <w:sz w:val="23"/>
              </w:rPr>
              <w:t>оформление</w:t>
            </w:r>
            <w:r>
              <w:rPr>
                <w:spacing w:val="80"/>
                <w:w w:val="105"/>
                <w:sz w:val="23"/>
              </w:rPr>
              <w:t xml:space="preserve"> </w:t>
            </w:r>
            <w:r>
              <w:rPr>
                <w:w w:val="105"/>
                <w:sz w:val="23"/>
              </w:rPr>
              <w:t>предложений,</w:t>
            </w:r>
            <w:r>
              <w:rPr>
                <w:spacing w:val="80"/>
                <w:w w:val="105"/>
                <w:sz w:val="23"/>
              </w:rPr>
              <w:t xml:space="preserve"> </w:t>
            </w:r>
            <w:r>
              <w:rPr>
                <w:w w:val="105"/>
                <w:sz w:val="23"/>
              </w:rPr>
              <w:t>осложненных</w:t>
            </w:r>
            <w:r>
              <w:rPr>
                <w:spacing w:val="80"/>
                <w:w w:val="105"/>
                <w:sz w:val="23"/>
              </w:rPr>
              <w:t xml:space="preserve"> </w:t>
            </w:r>
            <w:r>
              <w:rPr>
                <w:w w:val="105"/>
                <w:sz w:val="23"/>
              </w:rPr>
              <w:t>однородными членами, связанными бессоюзной связью, одиночным союзом "и", союзами "а, но, однако, зато, да (в значении и), да (в значении но)".</w:t>
            </w:r>
          </w:p>
          <w:p w:rsidR="00623054" w:rsidRDefault="004D1B06" w:rsidP="004D1B06">
            <w:pPr>
              <w:pStyle w:val="TableParagraph"/>
              <w:tabs>
                <w:tab w:val="left" w:pos="10632"/>
              </w:tabs>
              <w:spacing w:before="9" w:line="247" w:lineRule="auto"/>
              <w:ind w:right="68"/>
              <w:jc w:val="both"/>
              <w:rPr>
                <w:sz w:val="23"/>
              </w:rPr>
            </w:pPr>
            <w:r>
              <w:rPr>
                <w:w w:val="105"/>
                <w:sz w:val="23"/>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23054" w:rsidRDefault="004D1B06" w:rsidP="004D1B06">
            <w:pPr>
              <w:pStyle w:val="TableParagraph"/>
              <w:tabs>
                <w:tab w:val="left" w:pos="10632"/>
              </w:tabs>
              <w:spacing w:before="11" w:line="249" w:lineRule="auto"/>
              <w:ind w:right="78"/>
              <w:jc w:val="both"/>
              <w:rPr>
                <w:sz w:val="23"/>
              </w:rPr>
            </w:pPr>
            <w:r>
              <w:rPr>
                <w:w w:val="105"/>
                <w:sz w:val="23"/>
              </w:rPr>
              <w:t>Пунктуационное оформление сложных предложений, состоящих из частей, связанных бессоюзной связью и союзами "и, но, а, однако, зато, да".</w:t>
            </w:r>
          </w:p>
          <w:p w:rsidR="00623054" w:rsidRDefault="004D1B06" w:rsidP="004D1B06">
            <w:pPr>
              <w:pStyle w:val="TableParagraph"/>
              <w:tabs>
                <w:tab w:val="left" w:pos="10632"/>
              </w:tabs>
              <w:spacing w:line="262" w:lineRule="exact"/>
              <w:jc w:val="both"/>
              <w:rPr>
                <w:sz w:val="23"/>
              </w:rPr>
            </w:pPr>
            <w:r>
              <w:rPr>
                <w:sz w:val="23"/>
              </w:rPr>
              <w:t>Предложения</w:t>
            </w:r>
            <w:r>
              <w:rPr>
                <w:spacing w:val="32"/>
                <w:sz w:val="23"/>
              </w:rPr>
              <w:t xml:space="preserve"> </w:t>
            </w:r>
            <w:r>
              <w:rPr>
                <w:sz w:val="23"/>
              </w:rPr>
              <w:t>с</w:t>
            </w:r>
            <w:r>
              <w:rPr>
                <w:spacing w:val="18"/>
                <w:sz w:val="23"/>
              </w:rPr>
              <w:t xml:space="preserve"> </w:t>
            </w:r>
            <w:r>
              <w:rPr>
                <w:sz w:val="23"/>
              </w:rPr>
              <w:t>прямой</w:t>
            </w:r>
            <w:r>
              <w:rPr>
                <w:spacing w:val="28"/>
                <w:sz w:val="23"/>
              </w:rPr>
              <w:t xml:space="preserve"> </w:t>
            </w:r>
            <w:r>
              <w:rPr>
                <w:spacing w:val="-2"/>
                <w:sz w:val="23"/>
              </w:rPr>
              <w:t>речью.</w:t>
            </w:r>
          </w:p>
          <w:p w:rsidR="00623054" w:rsidRDefault="004D1B06" w:rsidP="004D1B06">
            <w:pPr>
              <w:pStyle w:val="TableParagraph"/>
              <w:tabs>
                <w:tab w:val="left" w:pos="10632"/>
              </w:tabs>
              <w:spacing w:before="16" w:line="247" w:lineRule="auto"/>
              <w:ind w:right="1534"/>
              <w:rPr>
                <w:sz w:val="23"/>
              </w:rPr>
            </w:pPr>
            <w:r>
              <w:rPr>
                <w:sz w:val="23"/>
              </w:rPr>
              <w:t>Пунктуационное оформление предложений с прямой речью.</w:t>
            </w:r>
            <w:r>
              <w:rPr>
                <w:spacing w:val="40"/>
                <w:w w:val="105"/>
                <w:sz w:val="23"/>
              </w:rPr>
              <w:t xml:space="preserve"> </w:t>
            </w:r>
            <w:r>
              <w:rPr>
                <w:spacing w:val="-2"/>
                <w:w w:val="105"/>
                <w:sz w:val="23"/>
              </w:rPr>
              <w:t>Диалог.</w:t>
            </w:r>
          </w:p>
          <w:p w:rsidR="00623054" w:rsidRDefault="004D1B06" w:rsidP="004D1B06">
            <w:pPr>
              <w:pStyle w:val="TableParagraph"/>
              <w:tabs>
                <w:tab w:val="left" w:pos="10632"/>
              </w:tabs>
              <w:spacing w:before="3" w:line="254" w:lineRule="auto"/>
              <w:rPr>
                <w:sz w:val="23"/>
              </w:rPr>
            </w:pPr>
            <w:r>
              <w:rPr>
                <w:w w:val="105"/>
                <w:sz w:val="23"/>
              </w:rPr>
              <w:t>Пунктуационное</w:t>
            </w:r>
            <w:r>
              <w:rPr>
                <w:spacing w:val="40"/>
                <w:w w:val="105"/>
                <w:sz w:val="23"/>
              </w:rPr>
              <w:t xml:space="preserve"> </w:t>
            </w:r>
            <w:r>
              <w:rPr>
                <w:w w:val="105"/>
                <w:sz w:val="23"/>
              </w:rPr>
              <w:t>оформление</w:t>
            </w:r>
            <w:r>
              <w:rPr>
                <w:spacing w:val="40"/>
                <w:w w:val="105"/>
                <w:sz w:val="23"/>
              </w:rPr>
              <w:t xml:space="preserve"> </w:t>
            </w:r>
            <w:r>
              <w:rPr>
                <w:w w:val="105"/>
                <w:sz w:val="23"/>
              </w:rPr>
              <w:t>диалога</w:t>
            </w:r>
            <w:r>
              <w:rPr>
                <w:spacing w:val="40"/>
                <w:w w:val="105"/>
                <w:sz w:val="23"/>
              </w:rPr>
              <w:t xml:space="preserve"> </w:t>
            </w:r>
            <w:r>
              <w:rPr>
                <w:w w:val="105"/>
                <w:sz w:val="23"/>
              </w:rPr>
              <w:t>на</w:t>
            </w:r>
            <w:r>
              <w:rPr>
                <w:spacing w:val="40"/>
                <w:w w:val="105"/>
                <w:sz w:val="23"/>
              </w:rPr>
              <w:t xml:space="preserve"> </w:t>
            </w:r>
            <w:r>
              <w:rPr>
                <w:w w:val="105"/>
                <w:sz w:val="23"/>
              </w:rPr>
              <w:t>письме.</w:t>
            </w:r>
            <w:r>
              <w:rPr>
                <w:spacing w:val="40"/>
                <w:w w:val="105"/>
                <w:sz w:val="23"/>
              </w:rPr>
              <w:t xml:space="preserve"> </w:t>
            </w:r>
            <w:r>
              <w:rPr>
                <w:w w:val="105"/>
                <w:sz w:val="23"/>
              </w:rPr>
              <w:t>Пунктуация</w:t>
            </w:r>
            <w:r>
              <w:rPr>
                <w:spacing w:val="40"/>
                <w:w w:val="105"/>
                <w:sz w:val="23"/>
              </w:rPr>
              <w:t xml:space="preserve"> </w:t>
            </w:r>
            <w:r>
              <w:rPr>
                <w:w w:val="105"/>
                <w:sz w:val="23"/>
              </w:rPr>
              <w:t>как</w:t>
            </w:r>
            <w:r>
              <w:rPr>
                <w:spacing w:val="40"/>
                <w:w w:val="105"/>
                <w:sz w:val="23"/>
              </w:rPr>
              <w:t xml:space="preserve"> </w:t>
            </w:r>
            <w:r>
              <w:rPr>
                <w:w w:val="105"/>
                <w:sz w:val="23"/>
              </w:rPr>
              <w:t xml:space="preserve">раздел </w:t>
            </w:r>
            <w:r>
              <w:rPr>
                <w:spacing w:val="-2"/>
                <w:w w:val="105"/>
                <w:sz w:val="23"/>
              </w:rPr>
              <w:t>лингвистики.</w:t>
            </w:r>
          </w:p>
        </w:tc>
      </w:tr>
    </w:tbl>
    <w:p w:rsidR="00623054" w:rsidRDefault="00623054" w:rsidP="004D1B06">
      <w:pPr>
        <w:pStyle w:val="a3"/>
        <w:tabs>
          <w:tab w:val="left" w:pos="10632"/>
        </w:tabs>
        <w:spacing w:before="38"/>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6</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52"/>
                <w:tab w:val="left" w:pos="2245"/>
                <w:tab w:val="left" w:pos="10632"/>
              </w:tabs>
              <w:spacing w:before="108" w:line="247" w:lineRule="auto"/>
              <w:ind w:right="58"/>
              <w:rPr>
                <w:sz w:val="23"/>
              </w:rPr>
            </w:pPr>
            <w:r>
              <w:rPr>
                <w:spacing w:val="-2"/>
                <w:w w:val="105"/>
                <w:sz w:val="23"/>
              </w:rPr>
              <w:t>Общие</w:t>
            </w:r>
            <w:r>
              <w:rPr>
                <w:sz w:val="23"/>
              </w:rPr>
              <w:tab/>
            </w:r>
            <w:r>
              <w:rPr>
                <w:spacing w:val="-2"/>
                <w:w w:val="105"/>
                <w:sz w:val="23"/>
              </w:rPr>
              <w:t>сведения</w:t>
            </w:r>
            <w:r>
              <w:rPr>
                <w:sz w:val="23"/>
              </w:rPr>
              <w:tab/>
            </w:r>
            <w:r>
              <w:rPr>
                <w:spacing w:val="-10"/>
                <w:w w:val="105"/>
                <w:sz w:val="23"/>
              </w:rPr>
              <w:t xml:space="preserve">о </w:t>
            </w:r>
            <w:r>
              <w:rPr>
                <w:spacing w:val="-2"/>
                <w:w w:val="105"/>
                <w:sz w:val="23"/>
              </w:rPr>
              <w:t>языке.</w:t>
            </w:r>
          </w:p>
        </w:tc>
        <w:tc>
          <w:tcPr>
            <w:tcW w:w="8054" w:type="dxa"/>
          </w:tcPr>
          <w:p w:rsidR="00623054" w:rsidRDefault="004D1B06" w:rsidP="004D1B06">
            <w:pPr>
              <w:pStyle w:val="TableParagraph"/>
              <w:tabs>
                <w:tab w:val="left" w:pos="10632"/>
              </w:tabs>
              <w:spacing w:before="108" w:line="247" w:lineRule="auto"/>
              <w:rPr>
                <w:sz w:val="23"/>
              </w:rPr>
            </w:pPr>
            <w:r>
              <w:rPr>
                <w:w w:val="105"/>
                <w:sz w:val="23"/>
              </w:rPr>
              <w:t>Русский</w:t>
            </w:r>
            <w:r>
              <w:rPr>
                <w:spacing w:val="80"/>
                <w:w w:val="105"/>
                <w:sz w:val="23"/>
              </w:rPr>
              <w:t xml:space="preserve"> </w:t>
            </w:r>
            <w:r>
              <w:rPr>
                <w:w w:val="105"/>
                <w:sz w:val="23"/>
              </w:rPr>
              <w:t>язык</w:t>
            </w:r>
            <w:r>
              <w:rPr>
                <w:spacing w:val="80"/>
                <w:w w:val="105"/>
                <w:sz w:val="23"/>
              </w:rPr>
              <w:t xml:space="preserve"> </w:t>
            </w:r>
            <w:r>
              <w:rPr>
                <w:w w:val="105"/>
                <w:sz w:val="23"/>
              </w:rPr>
              <w:t>-</w:t>
            </w:r>
            <w:r>
              <w:rPr>
                <w:spacing w:val="80"/>
                <w:w w:val="105"/>
                <w:sz w:val="23"/>
              </w:rPr>
              <w:t xml:space="preserve"> </w:t>
            </w:r>
            <w:r>
              <w:rPr>
                <w:w w:val="105"/>
                <w:sz w:val="23"/>
              </w:rPr>
              <w:t>государственный</w:t>
            </w:r>
            <w:r>
              <w:rPr>
                <w:spacing w:val="80"/>
                <w:w w:val="105"/>
                <w:sz w:val="23"/>
              </w:rPr>
              <w:t xml:space="preserve"> </w:t>
            </w:r>
            <w:r>
              <w:rPr>
                <w:w w:val="105"/>
                <w:sz w:val="23"/>
              </w:rPr>
              <w:t>язык</w:t>
            </w:r>
            <w:r>
              <w:rPr>
                <w:spacing w:val="80"/>
                <w:w w:val="105"/>
                <w:sz w:val="23"/>
              </w:rPr>
              <w:t xml:space="preserve"> </w:t>
            </w:r>
            <w:r>
              <w:rPr>
                <w:w w:val="105"/>
                <w:sz w:val="23"/>
              </w:rPr>
              <w:t>Российской</w:t>
            </w:r>
            <w:r>
              <w:rPr>
                <w:spacing w:val="80"/>
                <w:w w:val="105"/>
                <w:sz w:val="23"/>
              </w:rPr>
              <w:t xml:space="preserve"> </w:t>
            </w:r>
            <w:r>
              <w:rPr>
                <w:w w:val="105"/>
                <w:sz w:val="23"/>
              </w:rPr>
              <w:t>Федерации</w:t>
            </w:r>
            <w:r>
              <w:rPr>
                <w:spacing w:val="80"/>
                <w:w w:val="105"/>
                <w:sz w:val="23"/>
              </w:rPr>
              <w:t xml:space="preserve"> </w:t>
            </w:r>
            <w:r>
              <w:rPr>
                <w:w w:val="105"/>
                <w:sz w:val="23"/>
              </w:rPr>
              <w:t>и</w:t>
            </w:r>
            <w:r>
              <w:rPr>
                <w:spacing w:val="80"/>
                <w:w w:val="105"/>
                <w:sz w:val="23"/>
              </w:rPr>
              <w:t xml:space="preserve"> </w:t>
            </w:r>
            <w:r>
              <w:rPr>
                <w:w w:val="105"/>
                <w:sz w:val="23"/>
              </w:rPr>
              <w:t>язык межнационального общения. Понятие о литературном языке.</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w w:val="105"/>
                <w:sz w:val="23"/>
              </w:rPr>
              <w:t>Язык</w:t>
            </w:r>
            <w:r>
              <w:rPr>
                <w:spacing w:val="-11"/>
                <w:w w:val="105"/>
                <w:sz w:val="23"/>
              </w:rPr>
              <w:t xml:space="preserve"> </w:t>
            </w:r>
            <w:r>
              <w:rPr>
                <w:w w:val="105"/>
                <w:sz w:val="23"/>
              </w:rPr>
              <w:t>и</w:t>
            </w:r>
            <w:r>
              <w:rPr>
                <w:spacing w:val="-2"/>
                <w:w w:val="105"/>
                <w:sz w:val="23"/>
              </w:rPr>
              <w:t xml:space="preserve"> </w:t>
            </w:r>
            <w:r>
              <w:rPr>
                <w:spacing w:val="-4"/>
                <w:w w:val="105"/>
                <w:sz w:val="23"/>
              </w:rPr>
              <w:t>речь</w:t>
            </w:r>
          </w:p>
        </w:tc>
        <w:tc>
          <w:tcPr>
            <w:tcW w:w="8054" w:type="dxa"/>
          </w:tcPr>
          <w:p w:rsidR="00623054" w:rsidRDefault="004D1B06" w:rsidP="004D1B06">
            <w:pPr>
              <w:pStyle w:val="TableParagraph"/>
              <w:tabs>
                <w:tab w:val="left" w:pos="2614"/>
                <w:tab w:val="left" w:pos="5654"/>
                <w:tab w:val="left" w:pos="10632"/>
              </w:tabs>
              <w:spacing w:before="108" w:line="249" w:lineRule="auto"/>
              <w:ind w:right="74"/>
              <w:rPr>
                <w:sz w:val="23"/>
              </w:rPr>
            </w:pPr>
            <w:r>
              <w:rPr>
                <w:spacing w:val="-2"/>
                <w:sz w:val="23"/>
              </w:rPr>
              <w:t>Монолог-описание,</w:t>
            </w:r>
            <w:r>
              <w:rPr>
                <w:sz w:val="23"/>
              </w:rPr>
              <w:tab/>
            </w:r>
            <w:r>
              <w:rPr>
                <w:spacing w:val="-2"/>
                <w:sz w:val="23"/>
              </w:rPr>
              <w:t>монолог-повествование,</w:t>
            </w:r>
            <w:r>
              <w:rPr>
                <w:sz w:val="23"/>
              </w:rPr>
              <w:tab/>
            </w:r>
            <w:r>
              <w:rPr>
                <w:spacing w:val="-2"/>
                <w:sz w:val="23"/>
              </w:rPr>
              <w:t xml:space="preserve">монолог-рассуждение; </w:t>
            </w:r>
            <w:r>
              <w:rPr>
                <w:w w:val="105"/>
                <w:sz w:val="23"/>
              </w:rPr>
              <w:t>сообщение на лингвистическую тему.</w:t>
            </w:r>
          </w:p>
          <w:p w:rsidR="00623054" w:rsidRDefault="004D1B06" w:rsidP="004D1B06">
            <w:pPr>
              <w:pStyle w:val="TableParagraph"/>
              <w:tabs>
                <w:tab w:val="left" w:pos="10632"/>
              </w:tabs>
              <w:spacing w:before="4"/>
              <w:rPr>
                <w:sz w:val="23"/>
              </w:rPr>
            </w:pPr>
            <w:r>
              <w:rPr>
                <w:sz w:val="23"/>
              </w:rPr>
              <w:t>Виды</w:t>
            </w:r>
            <w:r>
              <w:rPr>
                <w:spacing w:val="21"/>
                <w:sz w:val="23"/>
              </w:rPr>
              <w:t xml:space="preserve"> </w:t>
            </w:r>
            <w:r>
              <w:rPr>
                <w:sz w:val="23"/>
              </w:rPr>
              <w:t>диалога:</w:t>
            </w:r>
            <w:r>
              <w:rPr>
                <w:spacing w:val="22"/>
                <w:sz w:val="23"/>
              </w:rPr>
              <w:t xml:space="preserve"> </w:t>
            </w:r>
            <w:r>
              <w:rPr>
                <w:sz w:val="23"/>
              </w:rPr>
              <w:t>побуждение</w:t>
            </w:r>
            <w:r>
              <w:rPr>
                <w:spacing w:val="27"/>
                <w:sz w:val="23"/>
              </w:rPr>
              <w:t xml:space="preserve"> </w:t>
            </w:r>
            <w:r>
              <w:rPr>
                <w:sz w:val="23"/>
              </w:rPr>
              <w:t>к</w:t>
            </w:r>
            <w:r>
              <w:rPr>
                <w:spacing w:val="23"/>
                <w:sz w:val="23"/>
              </w:rPr>
              <w:t xml:space="preserve"> </w:t>
            </w:r>
            <w:r>
              <w:rPr>
                <w:sz w:val="23"/>
              </w:rPr>
              <w:t>действию,</w:t>
            </w:r>
            <w:r>
              <w:rPr>
                <w:spacing w:val="31"/>
                <w:sz w:val="23"/>
              </w:rPr>
              <w:t xml:space="preserve"> </w:t>
            </w:r>
            <w:r>
              <w:rPr>
                <w:sz w:val="23"/>
              </w:rPr>
              <w:t>обмен</w:t>
            </w:r>
            <w:r>
              <w:rPr>
                <w:spacing w:val="37"/>
                <w:sz w:val="23"/>
              </w:rPr>
              <w:t xml:space="preserve"> </w:t>
            </w:r>
            <w:r>
              <w:rPr>
                <w:spacing w:val="-2"/>
                <w:sz w:val="23"/>
              </w:rPr>
              <w:t>мнениями.</w:t>
            </w:r>
          </w:p>
        </w:tc>
      </w:tr>
      <w:tr w:rsidR="00623054">
        <w:trPr>
          <w:trHeight w:val="2691"/>
        </w:trPr>
        <w:tc>
          <w:tcPr>
            <w:tcW w:w="2435" w:type="dxa"/>
          </w:tcPr>
          <w:p w:rsidR="00623054" w:rsidRDefault="004D1B06" w:rsidP="004D1B06">
            <w:pPr>
              <w:pStyle w:val="TableParagraph"/>
              <w:tabs>
                <w:tab w:val="left" w:pos="10632"/>
              </w:tabs>
              <w:spacing w:before="108"/>
              <w:rPr>
                <w:sz w:val="23"/>
              </w:rPr>
            </w:pPr>
            <w:r>
              <w:rPr>
                <w:spacing w:val="-2"/>
                <w:w w:val="105"/>
                <w:sz w:val="23"/>
              </w:rPr>
              <w:t>Текст</w:t>
            </w:r>
          </w:p>
        </w:tc>
        <w:tc>
          <w:tcPr>
            <w:tcW w:w="8054" w:type="dxa"/>
          </w:tcPr>
          <w:p w:rsidR="00623054" w:rsidRDefault="004D1B06" w:rsidP="004D1B06">
            <w:pPr>
              <w:pStyle w:val="TableParagraph"/>
              <w:tabs>
                <w:tab w:val="left" w:pos="10632"/>
              </w:tabs>
              <w:spacing w:before="108" w:line="249" w:lineRule="auto"/>
              <w:ind w:right="66"/>
              <w:jc w:val="both"/>
              <w:rPr>
                <w:sz w:val="23"/>
              </w:rPr>
            </w:pPr>
            <w:r>
              <w:rPr>
                <w:w w:val="105"/>
                <w:sz w:val="23"/>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23054" w:rsidRDefault="004D1B06" w:rsidP="004D1B06">
            <w:pPr>
              <w:pStyle w:val="TableParagraph"/>
              <w:tabs>
                <w:tab w:val="left" w:pos="10632"/>
              </w:tabs>
              <w:spacing w:before="3" w:line="249" w:lineRule="auto"/>
              <w:ind w:right="71"/>
              <w:jc w:val="both"/>
              <w:rPr>
                <w:sz w:val="23"/>
              </w:rPr>
            </w:pPr>
            <w:r>
              <w:rPr>
                <w:w w:val="105"/>
                <w:sz w:val="23"/>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23054" w:rsidRDefault="004D1B06" w:rsidP="004D1B06">
            <w:pPr>
              <w:pStyle w:val="TableParagraph"/>
              <w:tabs>
                <w:tab w:val="left" w:pos="10632"/>
              </w:tabs>
              <w:spacing w:before="3"/>
              <w:jc w:val="both"/>
              <w:rPr>
                <w:sz w:val="23"/>
              </w:rPr>
            </w:pPr>
            <w:r>
              <w:rPr>
                <w:w w:val="105"/>
                <w:sz w:val="23"/>
              </w:rPr>
              <w:t>Описание</w:t>
            </w:r>
            <w:r>
              <w:rPr>
                <w:spacing w:val="-16"/>
                <w:w w:val="105"/>
                <w:sz w:val="23"/>
              </w:rPr>
              <w:t xml:space="preserve"> </w:t>
            </w:r>
            <w:r>
              <w:rPr>
                <w:w w:val="105"/>
                <w:sz w:val="23"/>
              </w:rPr>
              <w:t>как</w:t>
            </w:r>
            <w:r>
              <w:rPr>
                <w:spacing w:val="-8"/>
                <w:w w:val="105"/>
                <w:sz w:val="23"/>
              </w:rPr>
              <w:t xml:space="preserve"> </w:t>
            </w:r>
            <w:r>
              <w:rPr>
                <w:w w:val="105"/>
                <w:sz w:val="23"/>
              </w:rPr>
              <w:t>тип</w:t>
            </w:r>
            <w:r>
              <w:rPr>
                <w:spacing w:val="-4"/>
                <w:w w:val="105"/>
                <w:sz w:val="23"/>
              </w:rPr>
              <w:t xml:space="preserve"> </w:t>
            </w:r>
            <w:r>
              <w:rPr>
                <w:spacing w:val="-2"/>
                <w:w w:val="105"/>
                <w:sz w:val="23"/>
              </w:rPr>
              <w:t>речи.</w:t>
            </w:r>
          </w:p>
          <w:p w:rsidR="00623054" w:rsidRDefault="004D1B06" w:rsidP="004D1B06">
            <w:pPr>
              <w:pStyle w:val="TableParagraph"/>
              <w:tabs>
                <w:tab w:val="left" w:pos="10632"/>
              </w:tabs>
              <w:spacing w:before="9" w:line="247" w:lineRule="auto"/>
              <w:ind w:right="1596"/>
              <w:jc w:val="both"/>
              <w:rPr>
                <w:sz w:val="23"/>
              </w:rPr>
            </w:pPr>
            <w:r>
              <w:rPr>
                <w:w w:val="105"/>
                <w:sz w:val="23"/>
              </w:rPr>
              <w:t xml:space="preserve">Описание внешности человека. Описание помещения. </w:t>
            </w:r>
            <w:r>
              <w:rPr>
                <w:sz w:val="23"/>
              </w:rPr>
              <w:t>Описание</w:t>
            </w:r>
            <w:r>
              <w:rPr>
                <w:spacing w:val="27"/>
                <w:sz w:val="23"/>
              </w:rPr>
              <w:t xml:space="preserve"> </w:t>
            </w:r>
            <w:r>
              <w:rPr>
                <w:sz w:val="23"/>
              </w:rPr>
              <w:t>природы.</w:t>
            </w:r>
            <w:r>
              <w:rPr>
                <w:spacing w:val="43"/>
                <w:sz w:val="23"/>
              </w:rPr>
              <w:t xml:space="preserve"> </w:t>
            </w:r>
            <w:r>
              <w:rPr>
                <w:sz w:val="23"/>
              </w:rPr>
              <w:t>Описание</w:t>
            </w:r>
            <w:r>
              <w:rPr>
                <w:spacing w:val="28"/>
                <w:sz w:val="23"/>
              </w:rPr>
              <w:t xml:space="preserve"> </w:t>
            </w:r>
            <w:r>
              <w:rPr>
                <w:sz w:val="23"/>
              </w:rPr>
              <w:t>местности.</w:t>
            </w:r>
            <w:r>
              <w:rPr>
                <w:spacing w:val="43"/>
                <w:sz w:val="23"/>
              </w:rPr>
              <w:t xml:space="preserve"> </w:t>
            </w:r>
            <w:r>
              <w:rPr>
                <w:sz w:val="23"/>
              </w:rPr>
              <w:t>Описание</w:t>
            </w:r>
            <w:r>
              <w:rPr>
                <w:spacing w:val="39"/>
                <w:sz w:val="23"/>
              </w:rPr>
              <w:t xml:space="preserve"> </w:t>
            </w:r>
            <w:r>
              <w:rPr>
                <w:spacing w:val="-2"/>
                <w:sz w:val="23"/>
              </w:rPr>
              <w:t>действий.</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60"/>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lastRenderedPageBreak/>
              <w:t xml:space="preserve">Функциональные </w:t>
            </w:r>
            <w:r>
              <w:rPr>
                <w:sz w:val="23"/>
              </w:rPr>
              <w:t>разновидности языка.</w:t>
            </w:r>
          </w:p>
        </w:tc>
        <w:tc>
          <w:tcPr>
            <w:tcW w:w="8054" w:type="dxa"/>
          </w:tcPr>
          <w:p w:rsidR="00623054" w:rsidRDefault="004D1B06" w:rsidP="004D1B06">
            <w:pPr>
              <w:pStyle w:val="TableParagraph"/>
              <w:tabs>
                <w:tab w:val="left" w:pos="10632"/>
              </w:tabs>
              <w:spacing w:before="108" w:line="247" w:lineRule="auto"/>
              <w:ind w:right="148"/>
              <w:rPr>
                <w:sz w:val="23"/>
              </w:rPr>
            </w:pPr>
            <w:r>
              <w:rPr>
                <w:w w:val="105"/>
                <w:sz w:val="23"/>
              </w:rPr>
              <w:t>Официально-деловой</w:t>
            </w:r>
            <w:r>
              <w:rPr>
                <w:spacing w:val="-16"/>
                <w:w w:val="105"/>
                <w:sz w:val="23"/>
              </w:rPr>
              <w:t xml:space="preserve"> </w:t>
            </w:r>
            <w:r>
              <w:rPr>
                <w:w w:val="105"/>
                <w:sz w:val="23"/>
              </w:rPr>
              <w:t>стиль.</w:t>
            </w:r>
            <w:r>
              <w:rPr>
                <w:spacing w:val="-15"/>
                <w:w w:val="105"/>
                <w:sz w:val="23"/>
              </w:rPr>
              <w:t xml:space="preserve"> </w:t>
            </w:r>
            <w:r>
              <w:rPr>
                <w:w w:val="105"/>
                <w:sz w:val="23"/>
              </w:rPr>
              <w:t>Заявление.</w:t>
            </w:r>
            <w:r>
              <w:rPr>
                <w:spacing w:val="-15"/>
                <w:w w:val="105"/>
                <w:sz w:val="23"/>
              </w:rPr>
              <w:t xml:space="preserve"> </w:t>
            </w:r>
            <w:r>
              <w:rPr>
                <w:w w:val="105"/>
                <w:sz w:val="23"/>
              </w:rPr>
              <w:t>Расписка.</w:t>
            </w:r>
            <w:r>
              <w:rPr>
                <w:spacing w:val="-15"/>
                <w:w w:val="105"/>
                <w:sz w:val="23"/>
              </w:rPr>
              <w:t xml:space="preserve"> </w:t>
            </w:r>
            <w:r>
              <w:rPr>
                <w:w w:val="105"/>
                <w:sz w:val="23"/>
              </w:rPr>
              <w:t>Научный</w:t>
            </w:r>
            <w:r>
              <w:rPr>
                <w:spacing w:val="-15"/>
                <w:w w:val="105"/>
                <w:sz w:val="23"/>
              </w:rPr>
              <w:t xml:space="preserve"> </w:t>
            </w:r>
            <w:r>
              <w:rPr>
                <w:w w:val="105"/>
                <w:sz w:val="23"/>
              </w:rPr>
              <w:t>стиль. Словарная статья. Научное сообщение.</w:t>
            </w:r>
          </w:p>
        </w:tc>
      </w:tr>
      <w:tr w:rsidR="00623054">
        <w:trPr>
          <w:trHeight w:val="4347"/>
        </w:trPr>
        <w:tc>
          <w:tcPr>
            <w:tcW w:w="2435" w:type="dxa"/>
          </w:tcPr>
          <w:p w:rsidR="00623054" w:rsidRDefault="004D1B06" w:rsidP="004D1B06">
            <w:pPr>
              <w:pStyle w:val="TableParagraph"/>
              <w:tabs>
                <w:tab w:val="left" w:pos="10632"/>
              </w:tabs>
              <w:spacing w:before="100" w:line="254" w:lineRule="auto"/>
              <w:rPr>
                <w:sz w:val="23"/>
              </w:rPr>
            </w:pPr>
            <w:r>
              <w:rPr>
                <w:spacing w:val="-2"/>
                <w:w w:val="105"/>
                <w:sz w:val="23"/>
              </w:rPr>
              <w:t>Лексикология. Культура</w:t>
            </w:r>
            <w:r>
              <w:rPr>
                <w:spacing w:val="-14"/>
                <w:w w:val="105"/>
                <w:sz w:val="23"/>
              </w:rPr>
              <w:t xml:space="preserve"> </w:t>
            </w:r>
            <w:r>
              <w:rPr>
                <w:spacing w:val="-2"/>
                <w:w w:val="105"/>
                <w:sz w:val="23"/>
              </w:rPr>
              <w:t>речи.</w:t>
            </w:r>
          </w:p>
        </w:tc>
        <w:tc>
          <w:tcPr>
            <w:tcW w:w="8054" w:type="dxa"/>
          </w:tcPr>
          <w:p w:rsidR="00623054" w:rsidRDefault="004D1B06" w:rsidP="004D1B06">
            <w:pPr>
              <w:pStyle w:val="TableParagraph"/>
              <w:tabs>
                <w:tab w:val="left" w:pos="10632"/>
              </w:tabs>
              <w:spacing w:before="100" w:line="254" w:lineRule="auto"/>
              <w:ind w:right="76"/>
              <w:jc w:val="both"/>
              <w:rPr>
                <w:sz w:val="23"/>
              </w:rPr>
            </w:pPr>
            <w:r>
              <w:rPr>
                <w:w w:val="105"/>
                <w:sz w:val="23"/>
              </w:rPr>
              <w:t>Лексика русского языка с точки зрения ее</w:t>
            </w:r>
            <w:r>
              <w:rPr>
                <w:spacing w:val="-6"/>
                <w:w w:val="105"/>
                <w:sz w:val="23"/>
              </w:rPr>
              <w:t xml:space="preserve"> </w:t>
            </w:r>
            <w:r>
              <w:rPr>
                <w:w w:val="105"/>
                <w:sz w:val="23"/>
              </w:rPr>
              <w:t>происхождения: исконно русские и заимствованные слова.</w:t>
            </w:r>
          </w:p>
          <w:p w:rsidR="00623054" w:rsidRDefault="004D1B06" w:rsidP="004D1B06">
            <w:pPr>
              <w:pStyle w:val="TableParagraph"/>
              <w:tabs>
                <w:tab w:val="left" w:pos="10632"/>
              </w:tabs>
              <w:spacing w:line="249" w:lineRule="auto"/>
              <w:ind w:right="67"/>
              <w:jc w:val="both"/>
              <w:rPr>
                <w:sz w:val="23"/>
              </w:rPr>
            </w:pPr>
            <w:r>
              <w:rPr>
                <w:w w:val="105"/>
                <w:sz w:val="23"/>
              </w:rPr>
              <w:t>Лексика русского языка с точки зрения принадлежности к активному и пассивному</w:t>
            </w:r>
            <w:r>
              <w:rPr>
                <w:spacing w:val="-6"/>
                <w:w w:val="105"/>
                <w:sz w:val="23"/>
              </w:rPr>
              <w:t xml:space="preserve"> </w:t>
            </w:r>
            <w:r>
              <w:rPr>
                <w:w w:val="105"/>
                <w:sz w:val="23"/>
              </w:rPr>
              <w:t>запасу:</w:t>
            </w:r>
            <w:r>
              <w:rPr>
                <w:spacing w:val="-10"/>
                <w:w w:val="105"/>
                <w:sz w:val="23"/>
              </w:rPr>
              <w:t xml:space="preserve"> </w:t>
            </w:r>
            <w:r>
              <w:rPr>
                <w:w w:val="105"/>
                <w:sz w:val="23"/>
              </w:rPr>
              <w:t>неологизмы,</w:t>
            </w:r>
            <w:r>
              <w:rPr>
                <w:spacing w:val="-4"/>
                <w:w w:val="105"/>
                <w:sz w:val="23"/>
              </w:rPr>
              <w:t xml:space="preserve"> </w:t>
            </w:r>
            <w:r>
              <w:rPr>
                <w:w w:val="105"/>
                <w:sz w:val="23"/>
              </w:rPr>
              <w:t>устаревшие</w:t>
            </w:r>
            <w:r>
              <w:rPr>
                <w:spacing w:val="-6"/>
                <w:w w:val="105"/>
                <w:sz w:val="23"/>
              </w:rPr>
              <w:t xml:space="preserve"> </w:t>
            </w:r>
            <w:r>
              <w:rPr>
                <w:w w:val="105"/>
                <w:sz w:val="23"/>
              </w:rPr>
              <w:t>слова</w:t>
            </w:r>
            <w:r>
              <w:rPr>
                <w:spacing w:val="-6"/>
                <w:w w:val="105"/>
                <w:sz w:val="23"/>
              </w:rPr>
              <w:t xml:space="preserve"> </w:t>
            </w:r>
            <w:r>
              <w:rPr>
                <w:w w:val="105"/>
                <w:sz w:val="23"/>
              </w:rPr>
              <w:t>(историзмы</w:t>
            </w:r>
            <w:r>
              <w:rPr>
                <w:spacing w:val="-9"/>
                <w:w w:val="105"/>
                <w:sz w:val="23"/>
              </w:rPr>
              <w:t xml:space="preserve"> </w:t>
            </w:r>
            <w:r>
              <w:rPr>
                <w:w w:val="105"/>
                <w:sz w:val="23"/>
              </w:rPr>
              <w:t>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23054" w:rsidRDefault="004D1B06" w:rsidP="004D1B06">
            <w:pPr>
              <w:pStyle w:val="TableParagraph"/>
              <w:tabs>
                <w:tab w:val="left" w:pos="10632"/>
              </w:tabs>
              <w:spacing w:before="2" w:line="247" w:lineRule="auto"/>
              <w:ind w:right="64"/>
              <w:jc w:val="both"/>
              <w:rPr>
                <w:sz w:val="23"/>
              </w:rPr>
            </w:pPr>
            <w:r>
              <w:rPr>
                <w:w w:val="105"/>
                <w:sz w:val="23"/>
              </w:rPr>
              <w:t>Стилистические пласты лексики: стилистически нейтральная, высокая и сниженная лексика. Лексический анализ слов.</w:t>
            </w:r>
          </w:p>
          <w:p w:rsidR="00623054" w:rsidRDefault="004D1B06" w:rsidP="004D1B06">
            <w:pPr>
              <w:pStyle w:val="TableParagraph"/>
              <w:tabs>
                <w:tab w:val="left" w:pos="10632"/>
              </w:tabs>
              <w:spacing w:before="3"/>
              <w:jc w:val="both"/>
              <w:rPr>
                <w:sz w:val="23"/>
              </w:rPr>
            </w:pPr>
            <w:r>
              <w:rPr>
                <w:w w:val="105"/>
                <w:sz w:val="23"/>
              </w:rPr>
              <w:t>Фразеологизмы.</w:t>
            </w:r>
            <w:r>
              <w:rPr>
                <w:spacing w:val="-12"/>
                <w:w w:val="105"/>
                <w:sz w:val="23"/>
              </w:rPr>
              <w:t xml:space="preserve"> </w:t>
            </w:r>
            <w:r>
              <w:rPr>
                <w:w w:val="105"/>
                <w:sz w:val="23"/>
              </w:rPr>
              <w:t>Их</w:t>
            </w:r>
            <w:r>
              <w:rPr>
                <w:spacing w:val="-13"/>
                <w:w w:val="105"/>
                <w:sz w:val="23"/>
              </w:rPr>
              <w:t xml:space="preserve"> </w:t>
            </w:r>
            <w:r>
              <w:rPr>
                <w:w w:val="105"/>
                <w:sz w:val="23"/>
              </w:rPr>
              <w:t>признаки</w:t>
            </w:r>
            <w:r>
              <w:rPr>
                <w:spacing w:val="-15"/>
                <w:w w:val="105"/>
                <w:sz w:val="23"/>
              </w:rPr>
              <w:t xml:space="preserve"> </w:t>
            </w:r>
            <w:r>
              <w:rPr>
                <w:w w:val="105"/>
                <w:sz w:val="23"/>
              </w:rPr>
              <w:t>и</w:t>
            </w:r>
            <w:r>
              <w:rPr>
                <w:spacing w:val="-14"/>
                <w:w w:val="105"/>
                <w:sz w:val="23"/>
              </w:rPr>
              <w:t xml:space="preserve"> </w:t>
            </w:r>
            <w:r>
              <w:rPr>
                <w:spacing w:val="-2"/>
                <w:w w:val="105"/>
                <w:sz w:val="23"/>
              </w:rPr>
              <w:t>значение.</w:t>
            </w:r>
          </w:p>
          <w:p w:rsidR="00623054" w:rsidRDefault="004D1B06" w:rsidP="004D1B06">
            <w:pPr>
              <w:pStyle w:val="TableParagraph"/>
              <w:tabs>
                <w:tab w:val="left" w:pos="10632"/>
              </w:tabs>
              <w:spacing w:before="16" w:line="249" w:lineRule="auto"/>
              <w:rPr>
                <w:sz w:val="23"/>
              </w:rPr>
            </w:pPr>
            <w:r>
              <w:rPr>
                <w:w w:val="105"/>
                <w:sz w:val="23"/>
              </w:rPr>
              <w:t>Употребление лексических средств в соответствии с ситуацией общения. Оценка</w:t>
            </w:r>
            <w:r>
              <w:rPr>
                <w:spacing w:val="80"/>
                <w:w w:val="150"/>
                <w:sz w:val="23"/>
              </w:rPr>
              <w:t xml:space="preserve"> </w:t>
            </w:r>
            <w:r>
              <w:rPr>
                <w:w w:val="105"/>
                <w:sz w:val="23"/>
              </w:rPr>
              <w:t>своей</w:t>
            </w:r>
            <w:r>
              <w:rPr>
                <w:spacing w:val="80"/>
                <w:w w:val="150"/>
                <w:sz w:val="23"/>
              </w:rPr>
              <w:t xml:space="preserve"> </w:t>
            </w:r>
            <w:r>
              <w:rPr>
                <w:w w:val="105"/>
                <w:sz w:val="23"/>
              </w:rPr>
              <w:t>и</w:t>
            </w:r>
            <w:r>
              <w:rPr>
                <w:spacing w:val="80"/>
                <w:w w:val="150"/>
                <w:sz w:val="23"/>
              </w:rPr>
              <w:t xml:space="preserve"> </w:t>
            </w:r>
            <w:r>
              <w:rPr>
                <w:w w:val="105"/>
                <w:sz w:val="23"/>
              </w:rPr>
              <w:t>чужой</w:t>
            </w:r>
            <w:r>
              <w:rPr>
                <w:spacing w:val="80"/>
                <w:w w:val="150"/>
                <w:sz w:val="23"/>
              </w:rPr>
              <w:t xml:space="preserve"> </w:t>
            </w:r>
            <w:r>
              <w:rPr>
                <w:w w:val="105"/>
                <w:sz w:val="23"/>
              </w:rPr>
              <w:t>речи</w:t>
            </w:r>
            <w:r>
              <w:rPr>
                <w:spacing w:val="80"/>
                <w:w w:val="150"/>
                <w:sz w:val="23"/>
              </w:rPr>
              <w:t xml:space="preserve"> </w:t>
            </w:r>
            <w:r>
              <w:rPr>
                <w:w w:val="105"/>
                <w:sz w:val="23"/>
              </w:rPr>
              <w:t>с</w:t>
            </w:r>
            <w:r>
              <w:rPr>
                <w:spacing w:val="80"/>
                <w:w w:val="150"/>
                <w:sz w:val="23"/>
              </w:rPr>
              <w:t xml:space="preserve"> </w:t>
            </w:r>
            <w:r>
              <w:rPr>
                <w:w w:val="105"/>
                <w:sz w:val="23"/>
              </w:rPr>
              <w:t>точки</w:t>
            </w:r>
            <w:r>
              <w:rPr>
                <w:spacing w:val="80"/>
                <w:w w:val="150"/>
                <w:sz w:val="23"/>
              </w:rPr>
              <w:t xml:space="preserve"> </w:t>
            </w:r>
            <w:r>
              <w:rPr>
                <w:w w:val="105"/>
                <w:sz w:val="23"/>
              </w:rPr>
              <w:t>зрения</w:t>
            </w:r>
            <w:r>
              <w:rPr>
                <w:spacing w:val="80"/>
                <w:w w:val="150"/>
                <w:sz w:val="23"/>
              </w:rPr>
              <w:t xml:space="preserve"> </w:t>
            </w:r>
            <w:r>
              <w:rPr>
                <w:w w:val="105"/>
                <w:sz w:val="23"/>
              </w:rPr>
              <w:t>точного,</w:t>
            </w:r>
            <w:r>
              <w:rPr>
                <w:spacing w:val="80"/>
                <w:w w:val="150"/>
                <w:sz w:val="23"/>
              </w:rPr>
              <w:t xml:space="preserve"> </w:t>
            </w:r>
            <w:r>
              <w:rPr>
                <w:w w:val="105"/>
                <w:sz w:val="23"/>
              </w:rPr>
              <w:t>уместного</w:t>
            </w:r>
            <w:r>
              <w:rPr>
                <w:spacing w:val="80"/>
                <w:w w:val="150"/>
                <w:sz w:val="23"/>
              </w:rPr>
              <w:t xml:space="preserve"> </w:t>
            </w:r>
            <w:r>
              <w:rPr>
                <w:w w:val="105"/>
                <w:sz w:val="23"/>
              </w:rPr>
              <w:t>и выразительного словоупотребления.</w:t>
            </w:r>
          </w:p>
          <w:p w:rsidR="00623054" w:rsidRDefault="004D1B06" w:rsidP="004D1B06">
            <w:pPr>
              <w:pStyle w:val="TableParagraph"/>
              <w:tabs>
                <w:tab w:val="left" w:pos="10632"/>
              </w:tabs>
              <w:spacing w:before="3" w:line="247" w:lineRule="auto"/>
              <w:ind w:right="3092"/>
              <w:rPr>
                <w:sz w:val="23"/>
              </w:rPr>
            </w:pPr>
            <w:r>
              <w:rPr>
                <w:sz w:val="23"/>
              </w:rPr>
              <w:t xml:space="preserve">Эпитеты, метафоры, олицетворения. </w:t>
            </w:r>
            <w:r>
              <w:rPr>
                <w:w w:val="105"/>
                <w:sz w:val="23"/>
              </w:rPr>
              <w:t>Лексические словари.</w:t>
            </w:r>
          </w:p>
        </w:tc>
      </w:tr>
      <w:tr w:rsidR="00623054">
        <w:trPr>
          <w:trHeight w:val="2683"/>
        </w:trPr>
        <w:tc>
          <w:tcPr>
            <w:tcW w:w="2435" w:type="dxa"/>
          </w:tcPr>
          <w:p w:rsidR="00623054" w:rsidRDefault="004D1B06" w:rsidP="004D1B06">
            <w:pPr>
              <w:pStyle w:val="TableParagraph"/>
              <w:tabs>
                <w:tab w:val="left" w:pos="1837"/>
                <w:tab w:val="left" w:pos="10632"/>
              </w:tabs>
              <w:spacing w:before="100" w:line="252" w:lineRule="auto"/>
              <w:ind w:right="58"/>
              <w:rPr>
                <w:sz w:val="23"/>
              </w:rPr>
            </w:pPr>
            <w:r>
              <w:rPr>
                <w:spacing w:val="-2"/>
                <w:w w:val="105"/>
                <w:sz w:val="23"/>
              </w:rPr>
              <w:t>Словообразование. Культура</w:t>
            </w:r>
            <w:r>
              <w:rPr>
                <w:sz w:val="23"/>
              </w:rPr>
              <w:tab/>
            </w:r>
            <w:r>
              <w:rPr>
                <w:spacing w:val="-4"/>
                <w:w w:val="105"/>
                <w:sz w:val="23"/>
              </w:rPr>
              <w:t xml:space="preserve">речи. </w:t>
            </w:r>
            <w:r>
              <w:rPr>
                <w:spacing w:val="-2"/>
                <w:w w:val="105"/>
                <w:sz w:val="23"/>
              </w:rPr>
              <w:t>Орфография.</w:t>
            </w:r>
          </w:p>
        </w:tc>
        <w:tc>
          <w:tcPr>
            <w:tcW w:w="8054" w:type="dxa"/>
          </w:tcPr>
          <w:p w:rsidR="00623054" w:rsidRDefault="004D1B06" w:rsidP="004D1B06">
            <w:pPr>
              <w:pStyle w:val="TableParagraph"/>
              <w:tabs>
                <w:tab w:val="left" w:pos="10632"/>
              </w:tabs>
              <w:spacing w:before="100" w:line="247" w:lineRule="auto"/>
              <w:ind w:right="2808"/>
              <w:jc w:val="both"/>
              <w:rPr>
                <w:sz w:val="23"/>
              </w:rPr>
            </w:pPr>
            <w:r>
              <w:rPr>
                <w:sz w:val="23"/>
              </w:rPr>
              <w:t xml:space="preserve">Формообразующие и словообразующие морфемы. </w:t>
            </w:r>
            <w:r>
              <w:rPr>
                <w:w w:val="105"/>
                <w:sz w:val="23"/>
              </w:rPr>
              <w:t>Производящая основа.</w:t>
            </w:r>
          </w:p>
          <w:p w:rsidR="00623054" w:rsidRDefault="004D1B06" w:rsidP="004D1B06">
            <w:pPr>
              <w:pStyle w:val="TableParagraph"/>
              <w:tabs>
                <w:tab w:val="left" w:pos="10632"/>
              </w:tabs>
              <w:spacing w:before="10" w:line="249" w:lineRule="auto"/>
              <w:ind w:right="67"/>
              <w:jc w:val="both"/>
              <w:rPr>
                <w:sz w:val="23"/>
              </w:rPr>
            </w:pPr>
            <w:r>
              <w:rPr>
                <w:w w:val="105"/>
                <w:sz w:val="23"/>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23054" w:rsidRDefault="004D1B06" w:rsidP="004D1B06">
            <w:pPr>
              <w:pStyle w:val="TableParagraph"/>
              <w:tabs>
                <w:tab w:val="left" w:pos="10632"/>
              </w:tabs>
              <w:spacing w:before="3" w:line="247" w:lineRule="auto"/>
              <w:ind w:right="2556"/>
              <w:rPr>
                <w:sz w:val="23"/>
              </w:rPr>
            </w:pPr>
            <w:r>
              <w:rPr>
                <w:w w:val="105"/>
                <w:sz w:val="23"/>
              </w:rPr>
              <w:t>Морфемный и словообразовательный анализ слов. Правописание</w:t>
            </w:r>
            <w:r>
              <w:rPr>
                <w:spacing w:val="-16"/>
                <w:w w:val="105"/>
                <w:sz w:val="23"/>
              </w:rPr>
              <w:t xml:space="preserve"> </w:t>
            </w:r>
            <w:r>
              <w:rPr>
                <w:w w:val="105"/>
                <w:sz w:val="23"/>
              </w:rPr>
              <w:t>сложных</w:t>
            </w:r>
            <w:r>
              <w:rPr>
                <w:spacing w:val="-15"/>
                <w:w w:val="105"/>
                <w:sz w:val="23"/>
              </w:rPr>
              <w:t xml:space="preserve"> </w:t>
            </w:r>
            <w:r>
              <w:rPr>
                <w:w w:val="105"/>
                <w:sz w:val="23"/>
              </w:rPr>
              <w:t>и</w:t>
            </w:r>
            <w:r>
              <w:rPr>
                <w:spacing w:val="-15"/>
                <w:w w:val="105"/>
                <w:sz w:val="23"/>
              </w:rPr>
              <w:t xml:space="preserve"> </w:t>
            </w:r>
            <w:r>
              <w:rPr>
                <w:w w:val="105"/>
                <w:sz w:val="23"/>
              </w:rPr>
              <w:t>сложносокращенных</w:t>
            </w:r>
            <w:r>
              <w:rPr>
                <w:spacing w:val="-15"/>
                <w:w w:val="105"/>
                <w:sz w:val="23"/>
              </w:rPr>
              <w:t xml:space="preserve"> </w:t>
            </w:r>
            <w:r>
              <w:rPr>
                <w:w w:val="105"/>
                <w:sz w:val="23"/>
              </w:rPr>
              <w:t>слов.</w:t>
            </w:r>
          </w:p>
          <w:p w:rsidR="00623054" w:rsidRDefault="004D1B06" w:rsidP="004D1B06">
            <w:pPr>
              <w:pStyle w:val="TableParagraph"/>
              <w:tabs>
                <w:tab w:val="left" w:pos="10632"/>
              </w:tabs>
              <w:spacing w:before="3" w:line="254" w:lineRule="auto"/>
              <w:rPr>
                <w:sz w:val="23"/>
              </w:rPr>
            </w:pPr>
            <w:r>
              <w:rPr>
                <w:w w:val="105"/>
                <w:sz w:val="23"/>
              </w:rPr>
              <w:t>Нормы правописания корня "-кас- - -кос-" с чередованием "а//о", гласных в приставках "пре-" и "при-".</w:t>
            </w:r>
          </w:p>
        </w:tc>
      </w:tr>
      <w:tr w:rsidR="00623054">
        <w:trPr>
          <w:trHeight w:val="1588"/>
        </w:trPr>
        <w:tc>
          <w:tcPr>
            <w:tcW w:w="2435" w:type="dxa"/>
          </w:tcPr>
          <w:p w:rsidR="00623054" w:rsidRDefault="004D1B06" w:rsidP="004D1B06">
            <w:pPr>
              <w:pStyle w:val="TableParagraph"/>
              <w:tabs>
                <w:tab w:val="left" w:pos="1837"/>
                <w:tab w:val="left" w:pos="10632"/>
              </w:tabs>
              <w:spacing w:before="108" w:line="249" w:lineRule="auto"/>
              <w:ind w:right="58"/>
              <w:rPr>
                <w:sz w:val="23"/>
              </w:rPr>
            </w:pPr>
            <w:r>
              <w:rPr>
                <w:spacing w:val="-2"/>
                <w:w w:val="105"/>
                <w:sz w:val="23"/>
              </w:rPr>
              <w:t>Морфология. Культура</w:t>
            </w:r>
            <w:r>
              <w:rPr>
                <w:sz w:val="23"/>
              </w:rPr>
              <w:tab/>
            </w:r>
            <w:r>
              <w:rPr>
                <w:spacing w:val="-4"/>
                <w:w w:val="105"/>
                <w:sz w:val="23"/>
              </w:rPr>
              <w:t xml:space="preserve">речи. </w:t>
            </w:r>
            <w:r>
              <w:rPr>
                <w:spacing w:val="-2"/>
                <w:w w:val="105"/>
                <w:sz w:val="23"/>
              </w:rPr>
              <w:t>Орфография.</w:t>
            </w:r>
          </w:p>
          <w:p w:rsidR="00623054" w:rsidRDefault="004D1B06" w:rsidP="004D1B06">
            <w:pPr>
              <w:pStyle w:val="TableParagraph"/>
              <w:tabs>
                <w:tab w:val="left" w:pos="10632"/>
              </w:tabs>
              <w:spacing w:before="3"/>
              <w:rPr>
                <w:sz w:val="23"/>
              </w:rPr>
            </w:pPr>
            <w:r>
              <w:rPr>
                <w:sz w:val="23"/>
              </w:rPr>
              <w:t>Имя</w:t>
            </w:r>
            <w:r>
              <w:rPr>
                <w:spacing w:val="3"/>
                <w:sz w:val="23"/>
              </w:rPr>
              <w:t xml:space="preserve"> </w:t>
            </w:r>
            <w:r>
              <w:rPr>
                <w:spacing w:val="-2"/>
                <w:sz w:val="23"/>
              </w:rPr>
              <w:t>существительное.</w:t>
            </w:r>
          </w:p>
        </w:tc>
        <w:tc>
          <w:tcPr>
            <w:tcW w:w="8054" w:type="dxa"/>
          </w:tcPr>
          <w:p w:rsidR="00623054" w:rsidRDefault="004D1B06" w:rsidP="004D1B06">
            <w:pPr>
              <w:pStyle w:val="TableParagraph"/>
              <w:tabs>
                <w:tab w:val="left" w:pos="10632"/>
              </w:tabs>
              <w:spacing w:before="108"/>
              <w:rPr>
                <w:sz w:val="23"/>
              </w:rPr>
            </w:pPr>
            <w:r>
              <w:rPr>
                <w:sz w:val="23"/>
              </w:rPr>
              <w:t>Особенности</w:t>
            </w:r>
            <w:r>
              <w:rPr>
                <w:spacing w:val="46"/>
                <w:sz w:val="23"/>
              </w:rPr>
              <w:t xml:space="preserve"> </w:t>
            </w:r>
            <w:r>
              <w:rPr>
                <w:spacing w:val="-2"/>
                <w:sz w:val="23"/>
              </w:rPr>
              <w:t>словообразования.</w:t>
            </w:r>
          </w:p>
          <w:p w:rsidR="00623054" w:rsidRDefault="004D1B06" w:rsidP="004D1B06">
            <w:pPr>
              <w:pStyle w:val="TableParagraph"/>
              <w:tabs>
                <w:tab w:val="left" w:pos="10632"/>
              </w:tabs>
              <w:spacing w:before="9" w:line="249" w:lineRule="auto"/>
              <w:rPr>
                <w:sz w:val="23"/>
              </w:rPr>
            </w:pPr>
            <w:r>
              <w:rPr>
                <w:w w:val="105"/>
                <w:sz w:val="23"/>
              </w:rPr>
              <w:t>Нормы произношения имен существительных, нормы постановки ударения (в рамках изученного).</w:t>
            </w:r>
          </w:p>
          <w:p w:rsidR="00623054" w:rsidRDefault="004D1B06" w:rsidP="004D1B06">
            <w:pPr>
              <w:pStyle w:val="TableParagraph"/>
              <w:tabs>
                <w:tab w:val="left" w:pos="10632"/>
              </w:tabs>
              <w:spacing w:before="5"/>
              <w:rPr>
                <w:sz w:val="23"/>
              </w:rPr>
            </w:pPr>
            <w:r>
              <w:rPr>
                <w:sz w:val="23"/>
              </w:rPr>
              <w:t>Нормы</w:t>
            </w:r>
            <w:r>
              <w:rPr>
                <w:spacing w:val="32"/>
                <w:sz w:val="23"/>
              </w:rPr>
              <w:t xml:space="preserve"> </w:t>
            </w:r>
            <w:r>
              <w:rPr>
                <w:sz w:val="23"/>
              </w:rPr>
              <w:t>словоизменения</w:t>
            </w:r>
            <w:r>
              <w:rPr>
                <w:spacing w:val="32"/>
                <w:sz w:val="23"/>
              </w:rPr>
              <w:t xml:space="preserve"> </w:t>
            </w:r>
            <w:r>
              <w:rPr>
                <w:sz w:val="23"/>
              </w:rPr>
              <w:t>имен</w:t>
            </w:r>
            <w:r>
              <w:rPr>
                <w:spacing w:val="38"/>
                <w:sz w:val="23"/>
              </w:rPr>
              <w:t xml:space="preserve"> </w:t>
            </w:r>
            <w:r>
              <w:rPr>
                <w:spacing w:val="-2"/>
                <w:sz w:val="23"/>
              </w:rPr>
              <w:t>существительных.</w:t>
            </w:r>
          </w:p>
          <w:p w:rsidR="00623054" w:rsidRDefault="004D1B06" w:rsidP="004D1B06">
            <w:pPr>
              <w:pStyle w:val="TableParagraph"/>
              <w:tabs>
                <w:tab w:val="left" w:pos="10632"/>
              </w:tabs>
              <w:spacing w:before="9"/>
              <w:rPr>
                <w:sz w:val="23"/>
              </w:rPr>
            </w:pPr>
            <w:r>
              <w:rPr>
                <w:w w:val="105"/>
                <w:sz w:val="23"/>
              </w:rPr>
              <w:t>Нормы</w:t>
            </w:r>
            <w:r>
              <w:rPr>
                <w:spacing w:val="-6"/>
                <w:w w:val="105"/>
                <w:sz w:val="23"/>
              </w:rPr>
              <w:t xml:space="preserve"> </w:t>
            </w:r>
            <w:r>
              <w:rPr>
                <w:w w:val="105"/>
                <w:sz w:val="23"/>
              </w:rPr>
              <w:t>слитного</w:t>
            </w:r>
            <w:r>
              <w:rPr>
                <w:spacing w:val="-13"/>
                <w:w w:val="105"/>
                <w:sz w:val="23"/>
              </w:rPr>
              <w:t xml:space="preserve"> </w:t>
            </w:r>
            <w:r>
              <w:rPr>
                <w:w w:val="105"/>
                <w:sz w:val="23"/>
              </w:rPr>
              <w:t>и</w:t>
            </w:r>
            <w:r>
              <w:rPr>
                <w:spacing w:val="-8"/>
                <w:w w:val="105"/>
                <w:sz w:val="23"/>
              </w:rPr>
              <w:t xml:space="preserve"> </w:t>
            </w:r>
            <w:r>
              <w:rPr>
                <w:w w:val="105"/>
                <w:sz w:val="23"/>
              </w:rPr>
              <w:t>дефисного</w:t>
            </w:r>
            <w:r>
              <w:rPr>
                <w:spacing w:val="-7"/>
                <w:w w:val="105"/>
                <w:sz w:val="23"/>
              </w:rPr>
              <w:t xml:space="preserve"> </w:t>
            </w:r>
            <w:r>
              <w:rPr>
                <w:w w:val="105"/>
                <w:sz w:val="23"/>
              </w:rPr>
              <w:t>написания</w:t>
            </w:r>
            <w:r>
              <w:rPr>
                <w:spacing w:val="-11"/>
                <w:w w:val="105"/>
                <w:sz w:val="23"/>
              </w:rPr>
              <w:t xml:space="preserve"> </w:t>
            </w:r>
            <w:r>
              <w:rPr>
                <w:w w:val="105"/>
                <w:sz w:val="23"/>
              </w:rPr>
              <w:t>"пол-"</w:t>
            </w:r>
            <w:r>
              <w:rPr>
                <w:spacing w:val="-13"/>
                <w:w w:val="105"/>
                <w:sz w:val="23"/>
              </w:rPr>
              <w:t xml:space="preserve"> </w:t>
            </w:r>
            <w:r>
              <w:rPr>
                <w:w w:val="105"/>
                <w:sz w:val="23"/>
              </w:rPr>
              <w:t>и</w:t>
            </w:r>
            <w:r>
              <w:rPr>
                <w:spacing w:val="-2"/>
                <w:w w:val="105"/>
                <w:sz w:val="23"/>
              </w:rPr>
              <w:t xml:space="preserve"> </w:t>
            </w:r>
            <w:r>
              <w:rPr>
                <w:w w:val="105"/>
                <w:sz w:val="23"/>
              </w:rPr>
              <w:t>"полу-"</w:t>
            </w:r>
            <w:r>
              <w:rPr>
                <w:spacing w:val="-7"/>
                <w:w w:val="105"/>
                <w:sz w:val="23"/>
              </w:rPr>
              <w:t xml:space="preserve"> </w:t>
            </w:r>
            <w:r>
              <w:rPr>
                <w:w w:val="105"/>
                <w:sz w:val="23"/>
              </w:rPr>
              <w:t>со</w:t>
            </w:r>
            <w:r>
              <w:rPr>
                <w:spacing w:val="-7"/>
                <w:w w:val="105"/>
                <w:sz w:val="23"/>
              </w:rPr>
              <w:t xml:space="preserve"> </w:t>
            </w:r>
            <w:r>
              <w:rPr>
                <w:spacing w:val="-2"/>
                <w:w w:val="105"/>
                <w:sz w:val="23"/>
              </w:rPr>
              <w:t>словами.</w:t>
            </w:r>
          </w:p>
        </w:tc>
      </w:tr>
      <w:tr w:rsidR="00623054">
        <w:trPr>
          <w:trHeight w:val="2684"/>
        </w:trPr>
        <w:tc>
          <w:tcPr>
            <w:tcW w:w="2435" w:type="dxa"/>
          </w:tcPr>
          <w:p w:rsidR="00623054" w:rsidRDefault="004D1B06" w:rsidP="004D1B06">
            <w:pPr>
              <w:pStyle w:val="TableParagraph"/>
              <w:tabs>
                <w:tab w:val="left" w:pos="10632"/>
              </w:tabs>
              <w:spacing w:before="101"/>
              <w:rPr>
                <w:sz w:val="23"/>
              </w:rPr>
            </w:pPr>
            <w:r>
              <w:rPr>
                <w:w w:val="105"/>
                <w:sz w:val="23"/>
              </w:rPr>
              <w:t>Имя</w:t>
            </w:r>
            <w:r>
              <w:rPr>
                <w:spacing w:val="-14"/>
                <w:w w:val="105"/>
                <w:sz w:val="23"/>
              </w:rPr>
              <w:t xml:space="preserve"> </w:t>
            </w:r>
            <w:r>
              <w:rPr>
                <w:spacing w:val="-2"/>
                <w:w w:val="105"/>
                <w:sz w:val="23"/>
              </w:rPr>
              <w:t>прилагательное.</w:t>
            </w:r>
          </w:p>
        </w:tc>
        <w:tc>
          <w:tcPr>
            <w:tcW w:w="8054" w:type="dxa"/>
          </w:tcPr>
          <w:p w:rsidR="00623054" w:rsidRDefault="004D1B06" w:rsidP="004D1B06">
            <w:pPr>
              <w:pStyle w:val="TableParagraph"/>
              <w:tabs>
                <w:tab w:val="left" w:pos="10632"/>
              </w:tabs>
              <w:spacing w:before="101" w:line="247" w:lineRule="auto"/>
              <w:rPr>
                <w:sz w:val="23"/>
              </w:rPr>
            </w:pPr>
            <w:r>
              <w:rPr>
                <w:sz w:val="23"/>
              </w:rPr>
              <w:t>Качественные, относительные и притяжательные имена прилагательные.</w:t>
            </w:r>
            <w:r>
              <w:rPr>
                <w:spacing w:val="80"/>
                <w:w w:val="105"/>
                <w:sz w:val="23"/>
              </w:rPr>
              <w:t xml:space="preserve"> </w:t>
            </w:r>
            <w:r>
              <w:rPr>
                <w:w w:val="105"/>
                <w:sz w:val="23"/>
              </w:rPr>
              <w:t>Степени сравнения качественных имен прилагательных.</w:t>
            </w:r>
          </w:p>
          <w:p w:rsidR="00623054" w:rsidRDefault="004D1B06" w:rsidP="004D1B06">
            <w:pPr>
              <w:pStyle w:val="TableParagraph"/>
              <w:tabs>
                <w:tab w:val="left" w:pos="10632"/>
              </w:tabs>
              <w:spacing w:before="9" w:line="249" w:lineRule="auto"/>
              <w:ind w:right="1810"/>
              <w:rPr>
                <w:sz w:val="23"/>
              </w:rPr>
            </w:pPr>
            <w:r>
              <w:rPr>
                <w:w w:val="105"/>
                <w:sz w:val="23"/>
              </w:rPr>
              <w:t>Словообразование имен прилагательных. Морфологический анализ имен прилагательных. Правописание</w:t>
            </w:r>
            <w:r>
              <w:rPr>
                <w:spacing w:val="-16"/>
                <w:w w:val="105"/>
                <w:sz w:val="23"/>
              </w:rPr>
              <w:t xml:space="preserve"> </w:t>
            </w:r>
            <w:r>
              <w:rPr>
                <w:w w:val="105"/>
                <w:sz w:val="23"/>
              </w:rPr>
              <w:t>"н"</w:t>
            </w:r>
            <w:r>
              <w:rPr>
                <w:spacing w:val="-15"/>
                <w:w w:val="105"/>
                <w:sz w:val="23"/>
              </w:rPr>
              <w:t xml:space="preserve"> </w:t>
            </w:r>
            <w:r>
              <w:rPr>
                <w:w w:val="105"/>
                <w:sz w:val="23"/>
              </w:rPr>
              <w:t>и</w:t>
            </w:r>
            <w:r>
              <w:rPr>
                <w:spacing w:val="-11"/>
                <w:w w:val="105"/>
                <w:sz w:val="23"/>
              </w:rPr>
              <w:t xml:space="preserve"> </w:t>
            </w:r>
            <w:r>
              <w:rPr>
                <w:w w:val="105"/>
                <w:sz w:val="23"/>
              </w:rPr>
              <w:t>"нн"</w:t>
            </w:r>
            <w:r>
              <w:rPr>
                <w:spacing w:val="-12"/>
                <w:w w:val="105"/>
                <w:sz w:val="23"/>
              </w:rPr>
              <w:t xml:space="preserve"> </w:t>
            </w:r>
            <w:r>
              <w:rPr>
                <w:w w:val="105"/>
                <w:sz w:val="23"/>
              </w:rPr>
              <w:t>в</w:t>
            </w:r>
            <w:r>
              <w:rPr>
                <w:spacing w:val="-14"/>
                <w:w w:val="105"/>
                <w:sz w:val="23"/>
              </w:rPr>
              <w:t xml:space="preserve"> </w:t>
            </w:r>
            <w:r>
              <w:rPr>
                <w:w w:val="105"/>
                <w:sz w:val="23"/>
              </w:rPr>
              <w:t>именах</w:t>
            </w:r>
            <w:r>
              <w:rPr>
                <w:spacing w:val="-16"/>
                <w:w w:val="105"/>
                <w:sz w:val="23"/>
              </w:rPr>
              <w:t xml:space="preserve"> </w:t>
            </w:r>
            <w:r>
              <w:rPr>
                <w:w w:val="105"/>
                <w:sz w:val="23"/>
              </w:rPr>
              <w:t>прилагательных.</w:t>
            </w:r>
          </w:p>
          <w:p w:rsidR="00623054" w:rsidRDefault="004D1B06" w:rsidP="004D1B06">
            <w:pPr>
              <w:pStyle w:val="TableParagraph"/>
              <w:tabs>
                <w:tab w:val="left" w:pos="10632"/>
              </w:tabs>
              <w:spacing w:before="4" w:line="247" w:lineRule="auto"/>
              <w:ind w:right="1042"/>
              <w:rPr>
                <w:sz w:val="23"/>
              </w:rPr>
            </w:pPr>
            <w:r>
              <w:rPr>
                <w:w w:val="105"/>
                <w:sz w:val="23"/>
              </w:rPr>
              <w:t>Правописание</w:t>
            </w:r>
            <w:r>
              <w:rPr>
                <w:spacing w:val="-16"/>
                <w:w w:val="105"/>
                <w:sz w:val="23"/>
              </w:rPr>
              <w:t xml:space="preserve"> </w:t>
            </w:r>
            <w:r>
              <w:rPr>
                <w:w w:val="105"/>
                <w:sz w:val="23"/>
              </w:rPr>
              <w:t>суффиксов</w:t>
            </w:r>
            <w:r>
              <w:rPr>
                <w:spacing w:val="-13"/>
                <w:w w:val="105"/>
                <w:sz w:val="23"/>
              </w:rPr>
              <w:t xml:space="preserve"> </w:t>
            </w:r>
            <w:r>
              <w:rPr>
                <w:w w:val="105"/>
                <w:sz w:val="23"/>
              </w:rPr>
              <w:t>"-к-"</w:t>
            </w:r>
            <w:r>
              <w:rPr>
                <w:spacing w:val="-15"/>
                <w:w w:val="105"/>
                <w:sz w:val="23"/>
              </w:rPr>
              <w:t xml:space="preserve"> </w:t>
            </w:r>
            <w:r>
              <w:rPr>
                <w:w w:val="105"/>
                <w:sz w:val="23"/>
              </w:rPr>
              <w:t>и</w:t>
            </w:r>
            <w:r>
              <w:rPr>
                <w:spacing w:val="-8"/>
                <w:w w:val="105"/>
                <w:sz w:val="23"/>
              </w:rPr>
              <w:t xml:space="preserve"> </w:t>
            </w:r>
            <w:r>
              <w:rPr>
                <w:w w:val="105"/>
                <w:sz w:val="23"/>
              </w:rPr>
              <w:t>"-ск-"</w:t>
            </w:r>
            <w:r>
              <w:rPr>
                <w:spacing w:val="-16"/>
                <w:w w:val="105"/>
                <w:sz w:val="23"/>
              </w:rPr>
              <w:t xml:space="preserve"> </w:t>
            </w:r>
            <w:r>
              <w:rPr>
                <w:w w:val="105"/>
                <w:sz w:val="23"/>
              </w:rPr>
              <w:t>имен</w:t>
            </w:r>
            <w:r>
              <w:rPr>
                <w:spacing w:val="-13"/>
                <w:w w:val="105"/>
                <w:sz w:val="23"/>
              </w:rPr>
              <w:t xml:space="preserve"> </w:t>
            </w:r>
            <w:r>
              <w:rPr>
                <w:w w:val="105"/>
                <w:sz w:val="23"/>
              </w:rPr>
              <w:t>прилагательных. Правописание сложных имен прилагательных.</w:t>
            </w:r>
          </w:p>
          <w:p w:rsidR="00623054" w:rsidRDefault="004D1B06" w:rsidP="004D1B06">
            <w:pPr>
              <w:pStyle w:val="TableParagraph"/>
              <w:tabs>
                <w:tab w:val="left" w:pos="10632"/>
              </w:tabs>
              <w:spacing w:before="2" w:line="254" w:lineRule="auto"/>
              <w:rPr>
                <w:sz w:val="23"/>
              </w:rPr>
            </w:pPr>
            <w:r>
              <w:rPr>
                <w:w w:val="105"/>
                <w:sz w:val="23"/>
              </w:rPr>
              <w:t>Нормы</w:t>
            </w:r>
            <w:r>
              <w:rPr>
                <w:spacing w:val="40"/>
                <w:w w:val="105"/>
                <w:sz w:val="23"/>
              </w:rPr>
              <w:t xml:space="preserve"> </w:t>
            </w:r>
            <w:r>
              <w:rPr>
                <w:w w:val="105"/>
                <w:sz w:val="23"/>
              </w:rPr>
              <w:t>произношения</w:t>
            </w:r>
            <w:r>
              <w:rPr>
                <w:spacing w:val="40"/>
                <w:w w:val="105"/>
                <w:sz w:val="23"/>
              </w:rPr>
              <w:t xml:space="preserve"> </w:t>
            </w:r>
            <w:r>
              <w:rPr>
                <w:w w:val="105"/>
                <w:sz w:val="23"/>
              </w:rPr>
              <w:t>имен</w:t>
            </w:r>
            <w:r>
              <w:rPr>
                <w:spacing w:val="40"/>
                <w:w w:val="105"/>
                <w:sz w:val="23"/>
              </w:rPr>
              <w:t xml:space="preserve"> </w:t>
            </w:r>
            <w:r>
              <w:rPr>
                <w:w w:val="105"/>
                <w:sz w:val="23"/>
              </w:rPr>
              <w:t>прилагательных,</w:t>
            </w:r>
            <w:r>
              <w:rPr>
                <w:spacing w:val="40"/>
                <w:w w:val="105"/>
                <w:sz w:val="23"/>
              </w:rPr>
              <w:t xml:space="preserve"> </w:t>
            </w:r>
            <w:r>
              <w:rPr>
                <w:w w:val="105"/>
                <w:sz w:val="23"/>
              </w:rPr>
              <w:t>нормы</w:t>
            </w:r>
            <w:r>
              <w:rPr>
                <w:spacing w:val="40"/>
                <w:w w:val="105"/>
                <w:sz w:val="23"/>
              </w:rPr>
              <w:t xml:space="preserve"> </w:t>
            </w:r>
            <w:r>
              <w:rPr>
                <w:w w:val="105"/>
                <w:sz w:val="23"/>
              </w:rPr>
              <w:t>ударения</w:t>
            </w:r>
            <w:r>
              <w:rPr>
                <w:spacing w:val="40"/>
                <w:w w:val="105"/>
                <w:sz w:val="23"/>
              </w:rPr>
              <w:t xml:space="preserve"> </w:t>
            </w:r>
            <w:r>
              <w:rPr>
                <w:w w:val="105"/>
                <w:sz w:val="23"/>
              </w:rPr>
              <w:t>(в</w:t>
            </w:r>
            <w:r>
              <w:rPr>
                <w:spacing w:val="40"/>
                <w:w w:val="105"/>
                <w:sz w:val="23"/>
              </w:rPr>
              <w:t xml:space="preserve"> </w:t>
            </w:r>
            <w:r>
              <w:rPr>
                <w:w w:val="105"/>
                <w:sz w:val="23"/>
              </w:rPr>
              <w:t xml:space="preserve">рамках </w:t>
            </w:r>
            <w:r>
              <w:rPr>
                <w:spacing w:val="-2"/>
                <w:w w:val="105"/>
                <w:sz w:val="23"/>
              </w:rPr>
              <w:t>изученного).</w:t>
            </w:r>
          </w:p>
        </w:tc>
      </w:tr>
      <w:tr w:rsidR="00623054">
        <w:trPr>
          <w:trHeight w:val="2971"/>
        </w:trPr>
        <w:tc>
          <w:tcPr>
            <w:tcW w:w="2435" w:type="dxa"/>
          </w:tcPr>
          <w:p w:rsidR="00623054" w:rsidRDefault="004D1B06" w:rsidP="004D1B06">
            <w:pPr>
              <w:pStyle w:val="TableParagraph"/>
              <w:tabs>
                <w:tab w:val="left" w:pos="10632"/>
              </w:tabs>
              <w:spacing w:before="108"/>
              <w:rPr>
                <w:sz w:val="23"/>
              </w:rPr>
            </w:pPr>
            <w:r>
              <w:rPr>
                <w:w w:val="105"/>
                <w:sz w:val="23"/>
              </w:rPr>
              <w:t>Имя</w:t>
            </w:r>
            <w:r>
              <w:rPr>
                <w:spacing w:val="-14"/>
                <w:w w:val="105"/>
                <w:sz w:val="23"/>
              </w:rPr>
              <w:t xml:space="preserve"> </w:t>
            </w:r>
            <w:r>
              <w:rPr>
                <w:spacing w:val="-2"/>
                <w:w w:val="105"/>
                <w:sz w:val="23"/>
              </w:rPr>
              <w:t>числительное.</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Общее</w:t>
            </w:r>
            <w:r>
              <w:rPr>
                <w:spacing w:val="40"/>
                <w:w w:val="105"/>
                <w:sz w:val="23"/>
              </w:rPr>
              <w:t xml:space="preserve"> </w:t>
            </w:r>
            <w:r>
              <w:rPr>
                <w:w w:val="105"/>
                <w:sz w:val="23"/>
              </w:rPr>
              <w:t>грамматическое</w:t>
            </w:r>
            <w:r>
              <w:rPr>
                <w:spacing w:val="40"/>
                <w:w w:val="105"/>
                <w:sz w:val="23"/>
              </w:rPr>
              <w:t xml:space="preserve"> </w:t>
            </w:r>
            <w:r>
              <w:rPr>
                <w:w w:val="105"/>
                <w:sz w:val="23"/>
              </w:rPr>
              <w:t>значение</w:t>
            </w:r>
            <w:r>
              <w:rPr>
                <w:spacing w:val="40"/>
                <w:w w:val="105"/>
                <w:sz w:val="23"/>
              </w:rPr>
              <w:t xml:space="preserve"> </w:t>
            </w:r>
            <w:r>
              <w:rPr>
                <w:w w:val="105"/>
                <w:sz w:val="23"/>
              </w:rPr>
              <w:t>имени</w:t>
            </w:r>
            <w:r>
              <w:rPr>
                <w:spacing w:val="40"/>
                <w:w w:val="105"/>
                <w:sz w:val="23"/>
              </w:rPr>
              <w:t xml:space="preserve"> </w:t>
            </w:r>
            <w:r>
              <w:rPr>
                <w:w w:val="105"/>
                <w:sz w:val="23"/>
              </w:rPr>
              <w:t>числительного.</w:t>
            </w:r>
            <w:r>
              <w:rPr>
                <w:spacing w:val="79"/>
                <w:w w:val="105"/>
                <w:sz w:val="23"/>
              </w:rPr>
              <w:t xml:space="preserve"> </w:t>
            </w:r>
            <w:r>
              <w:rPr>
                <w:w w:val="105"/>
                <w:sz w:val="23"/>
              </w:rPr>
              <w:t>Синтаксические функции имен числительных.</w:t>
            </w:r>
          </w:p>
          <w:p w:rsidR="00623054" w:rsidRDefault="004D1B06" w:rsidP="004D1B06">
            <w:pPr>
              <w:pStyle w:val="TableParagraph"/>
              <w:tabs>
                <w:tab w:val="left" w:pos="10632"/>
              </w:tabs>
              <w:spacing w:before="2" w:line="254" w:lineRule="auto"/>
              <w:rPr>
                <w:sz w:val="23"/>
              </w:rPr>
            </w:pPr>
            <w:r>
              <w:rPr>
                <w:sz w:val="23"/>
              </w:rPr>
              <w:t>Разряды имен числительных по значению: количественные (целые,</w:t>
            </w:r>
            <w:r>
              <w:rPr>
                <w:spacing w:val="40"/>
                <w:sz w:val="23"/>
              </w:rPr>
              <w:t xml:space="preserve"> </w:t>
            </w:r>
            <w:r>
              <w:rPr>
                <w:sz w:val="23"/>
              </w:rPr>
              <w:t>дробные,</w:t>
            </w:r>
            <w:r>
              <w:rPr>
                <w:spacing w:val="40"/>
                <w:w w:val="105"/>
                <w:sz w:val="23"/>
              </w:rPr>
              <w:t xml:space="preserve"> </w:t>
            </w:r>
            <w:r>
              <w:rPr>
                <w:w w:val="105"/>
                <w:sz w:val="23"/>
              </w:rPr>
              <w:t>собирательные), порядковые числительные.</w:t>
            </w:r>
          </w:p>
          <w:p w:rsidR="00623054" w:rsidRDefault="004D1B06" w:rsidP="004D1B06">
            <w:pPr>
              <w:pStyle w:val="TableParagraph"/>
              <w:tabs>
                <w:tab w:val="left" w:pos="10632"/>
              </w:tabs>
              <w:spacing w:line="247" w:lineRule="auto"/>
              <w:rPr>
                <w:sz w:val="23"/>
              </w:rPr>
            </w:pPr>
            <w:r>
              <w:rPr>
                <w:w w:val="105"/>
                <w:sz w:val="23"/>
              </w:rPr>
              <w:t>Разряды</w:t>
            </w:r>
            <w:r>
              <w:rPr>
                <w:spacing w:val="40"/>
                <w:w w:val="105"/>
                <w:sz w:val="23"/>
              </w:rPr>
              <w:t xml:space="preserve"> </w:t>
            </w:r>
            <w:r>
              <w:rPr>
                <w:w w:val="105"/>
                <w:sz w:val="23"/>
              </w:rPr>
              <w:t>имен</w:t>
            </w:r>
            <w:r>
              <w:rPr>
                <w:spacing w:val="40"/>
                <w:w w:val="105"/>
                <w:sz w:val="23"/>
              </w:rPr>
              <w:t xml:space="preserve"> </w:t>
            </w:r>
            <w:r>
              <w:rPr>
                <w:w w:val="105"/>
                <w:sz w:val="23"/>
              </w:rPr>
              <w:t>числительных</w:t>
            </w:r>
            <w:r>
              <w:rPr>
                <w:spacing w:val="40"/>
                <w:w w:val="105"/>
                <w:sz w:val="23"/>
              </w:rPr>
              <w:t xml:space="preserve"> </w:t>
            </w:r>
            <w:r>
              <w:rPr>
                <w:w w:val="105"/>
                <w:sz w:val="23"/>
              </w:rPr>
              <w:t>по</w:t>
            </w:r>
            <w:r>
              <w:rPr>
                <w:spacing w:val="40"/>
                <w:w w:val="105"/>
                <w:sz w:val="23"/>
              </w:rPr>
              <w:t xml:space="preserve"> </w:t>
            </w:r>
            <w:r>
              <w:rPr>
                <w:w w:val="105"/>
                <w:sz w:val="23"/>
              </w:rPr>
              <w:t>строению:</w:t>
            </w:r>
            <w:r>
              <w:rPr>
                <w:spacing w:val="40"/>
                <w:w w:val="105"/>
                <w:sz w:val="23"/>
              </w:rPr>
              <w:t xml:space="preserve"> </w:t>
            </w:r>
            <w:r>
              <w:rPr>
                <w:w w:val="105"/>
                <w:sz w:val="23"/>
              </w:rPr>
              <w:t>простые,</w:t>
            </w:r>
            <w:r>
              <w:rPr>
                <w:spacing w:val="40"/>
                <w:w w:val="105"/>
                <w:sz w:val="23"/>
              </w:rPr>
              <w:t xml:space="preserve"> </w:t>
            </w:r>
            <w:r>
              <w:rPr>
                <w:w w:val="105"/>
                <w:sz w:val="23"/>
              </w:rPr>
              <w:t>сложные,</w:t>
            </w:r>
            <w:r>
              <w:rPr>
                <w:spacing w:val="40"/>
                <w:w w:val="105"/>
                <w:sz w:val="23"/>
              </w:rPr>
              <w:t xml:space="preserve"> </w:t>
            </w:r>
            <w:r>
              <w:rPr>
                <w:w w:val="105"/>
                <w:sz w:val="23"/>
              </w:rPr>
              <w:t xml:space="preserve">составные </w:t>
            </w:r>
            <w:r>
              <w:rPr>
                <w:spacing w:val="-2"/>
                <w:w w:val="105"/>
                <w:sz w:val="23"/>
              </w:rPr>
              <w:t>числительные.</w:t>
            </w:r>
          </w:p>
          <w:p w:rsidR="00623054" w:rsidRDefault="004D1B06" w:rsidP="004D1B06">
            <w:pPr>
              <w:pStyle w:val="TableParagraph"/>
              <w:tabs>
                <w:tab w:val="left" w:pos="10632"/>
              </w:tabs>
              <w:spacing w:before="4"/>
              <w:rPr>
                <w:sz w:val="23"/>
              </w:rPr>
            </w:pPr>
            <w:r>
              <w:rPr>
                <w:sz w:val="23"/>
              </w:rPr>
              <w:t>Словообразование</w:t>
            </w:r>
            <w:r>
              <w:rPr>
                <w:spacing w:val="33"/>
                <w:sz w:val="23"/>
              </w:rPr>
              <w:t xml:space="preserve"> </w:t>
            </w:r>
            <w:r>
              <w:rPr>
                <w:sz w:val="23"/>
              </w:rPr>
              <w:t>имен</w:t>
            </w:r>
            <w:r>
              <w:rPr>
                <w:spacing w:val="46"/>
                <w:sz w:val="23"/>
              </w:rPr>
              <w:t xml:space="preserve"> </w:t>
            </w:r>
            <w:r>
              <w:rPr>
                <w:spacing w:val="-2"/>
                <w:sz w:val="23"/>
              </w:rPr>
              <w:t>числительных.</w:t>
            </w:r>
          </w:p>
          <w:p w:rsidR="00623054" w:rsidRDefault="004D1B06" w:rsidP="004D1B06">
            <w:pPr>
              <w:pStyle w:val="TableParagraph"/>
              <w:tabs>
                <w:tab w:val="left" w:pos="10632"/>
              </w:tabs>
              <w:spacing w:before="9" w:line="247" w:lineRule="auto"/>
              <w:ind w:right="1042"/>
              <w:rPr>
                <w:sz w:val="23"/>
              </w:rPr>
            </w:pPr>
            <w:r>
              <w:rPr>
                <w:sz w:val="23"/>
              </w:rPr>
              <w:t>Склонение количественных и порядковых имен числительных.</w:t>
            </w:r>
            <w:r>
              <w:rPr>
                <w:spacing w:val="40"/>
                <w:w w:val="105"/>
                <w:sz w:val="23"/>
              </w:rPr>
              <w:t xml:space="preserve"> </w:t>
            </w:r>
            <w:r>
              <w:rPr>
                <w:w w:val="105"/>
                <w:sz w:val="23"/>
              </w:rPr>
              <w:t>Правильное образование форм имен числительных.</w:t>
            </w:r>
          </w:p>
          <w:p w:rsidR="00623054" w:rsidRDefault="004D1B06" w:rsidP="004D1B06">
            <w:pPr>
              <w:pStyle w:val="TableParagraph"/>
              <w:tabs>
                <w:tab w:val="left" w:pos="10632"/>
              </w:tabs>
              <w:spacing w:before="10"/>
              <w:rPr>
                <w:sz w:val="23"/>
              </w:rPr>
            </w:pPr>
            <w:r>
              <w:rPr>
                <w:sz w:val="23"/>
              </w:rPr>
              <w:t>Правильное</w:t>
            </w:r>
            <w:r>
              <w:rPr>
                <w:spacing w:val="42"/>
                <w:sz w:val="23"/>
              </w:rPr>
              <w:t xml:space="preserve"> </w:t>
            </w:r>
            <w:r>
              <w:rPr>
                <w:sz w:val="23"/>
              </w:rPr>
              <w:t>употребление</w:t>
            </w:r>
            <w:r>
              <w:rPr>
                <w:spacing w:val="43"/>
                <w:sz w:val="23"/>
              </w:rPr>
              <w:t xml:space="preserve"> </w:t>
            </w:r>
            <w:r>
              <w:rPr>
                <w:sz w:val="23"/>
              </w:rPr>
              <w:t>собирательных</w:t>
            </w:r>
            <w:r>
              <w:rPr>
                <w:spacing w:val="33"/>
                <w:sz w:val="23"/>
              </w:rPr>
              <w:t xml:space="preserve"> </w:t>
            </w:r>
            <w:r>
              <w:rPr>
                <w:sz w:val="23"/>
              </w:rPr>
              <w:t>имен</w:t>
            </w:r>
            <w:r>
              <w:rPr>
                <w:spacing w:val="43"/>
                <w:sz w:val="23"/>
              </w:rPr>
              <w:t xml:space="preserve"> </w:t>
            </w:r>
            <w:r>
              <w:rPr>
                <w:spacing w:val="-2"/>
                <w:sz w:val="23"/>
              </w:rPr>
              <w:t>числительных.</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863"/>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ind w:right="955"/>
              <w:jc w:val="both"/>
              <w:rPr>
                <w:sz w:val="23"/>
              </w:rPr>
            </w:pPr>
            <w:r>
              <w:rPr>
                <w:w w:val="105"/>
                <w:sz w:val="23"/>
              </w:rPr>
              <w:t>Употребление</w:t>
            </w:r>
            <w:r>
              <w:rPr>
                <w:spacing w:val="-16"/>
                <w:w w:val="105"/>
                <w:sz w:val="23"/>
              </w:rPr>
              <w:t xml:space="preserve"> </w:t>
            </w:r>
            <w:r>
              <w:rPr>
                <w:w w:val="105"/>
                <w:sz w:val="23"/>
              </w:rPr>
              <w:t>имен</w:t>
            </w:r>
            <w:r>
              <w:rPr>
                <w:spacing w:val="-15"/>
                <w:w w:val="105"/>
                <w:sz w:val="23"/>
              </w:rPr>
              <w:t xml:space="preserve"> </w:t>
            </w:r>
            <w:r>
              <w:rPr>
                <w:w w:val="105"/>
                <w:sz w:val="23"/>
              </w:rPr>
              <w:t>числительных</w:t>
            </w:r>
            <w:r>
              <w:rPr>
                <w:spacing w:val="-15"/>
                <w:w w:val="105"/>
                <w:sz w:val="23"/>
              </w:rPr>
              <w:t xml:space="preserve"> </w:t>
            </w:r>
            <w:r>
              <w:rPr>
                <w:w w:val="105"/>
                <w:sz w:val="23"/>
              </w:rPr>
              <w:t>в</w:t>
            </w:r>
            <w:r>
              <w:rPr>
                <w:spacing w:val="-15"/>
                <w:w w:val="105"/>
                <w:sz w:val="23"/>
              </w:rPr>
              <w:t xml:space="preserve"> </w:t>
            </w:r>
            <w:r>
              <w:rPr>
                <w:w w:val="105"/>
                <w:sz w:val="23"/>
              </w:rPr>
              <w:t>научных</w:t>
            </w:r>
            <w:r>
              <w:rPr>
                <w:spacing w:val="-14"/>
                <w:w w:val="105"/>
                <w:sz w:val="23"/>
              </w:rPr>
              <w:t xml:space="preserve"> </w:t>
            </w:r>
            <w:r>
              <w:rPr>
                <w:w w:val="105"/>
                <w:sz w:val="23"/>
              </w:rPr>
              <w:t>текстах,</w:t>
            </w:r>
            <w:r>
              <w:rPr>
                <w:spacing w:val="-12"/>
                <w:w w:val="105"/>
                <w:sz w:val="23"/>
              </w:rPr>
              <w:t xml:space="preserve"> </w:t>
            </w:r>
            <w:r>
              <w:rPr>
                <w:w w:val="105"/>
                <w:sz w:val="23"/>
              </w:rPr>
              <w:t>деловой</w:t>
            </w:r>
            <w:r>
              <w:rPr>
                <w:spacing w:val="-9"/>
                <w:w w:val="105"/>
                <w:sz w:val="23"/>
              </w:rPr>
              <w:t xml:space="preserve"> </w:t>
            </w:r>
            <w:r>
              <w:rPr>
                <w:w w:val="105"/>
                <w:sz w:val="23"/>
              </w:rPr>
              <w:t>речи. Морфологический анализ имен числительных.</w:t>
            </w:r>
          </w:p>
          <w:p w:rsidR="00623054" w:rsidRDefault="004D1B06" w:rsidP="004D1B06">
            <w:pPr>
              <w:pStyle w:val="TableParagraph"/>
              <w:tabs>
                <w:tab w:val="left" w:pos="10632"/>
              </w:tabs>
              <w:spacing w:before="10" w:line="249" w:lineRule="auto"/>
              <w:ind w:right="62"/>
              <w:jc w:val="both"/>
              <w:rPr>
                <w:sz w:val="23"/>
              </w:rPr>
            </w:pPr>
            <w:r>
              <w:rPr>
                <w:w w:val="105"/>
                <w:sz w:val="23"/>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w:t>
            </w:r>
            <w:r>
              <w:rPr>
                <w:spacing w:val="-2"/>
                <w:w w:val="105"/>
                <w:sz w:val="23"/>
              </w:rPr>
              <w:t>числительных.</w:t>
            </w:r>
          </w:p>
        </w:tc>
      </w:tr>
      <w:tr w:rsidR="00623054">
        <w:trPr>
          <w:trHeight w:val="4347"/>
        </w:trPr>
        <w:tc>
          <w:tcPr>
            <w:tcW w:w="2435" w:type="dxa"/>
          </w:tcPr>
          <w:p w:rsidR="00623054" w:rsidRDefault="004D1B06" w:rsidP="004D1B06">
            <w:pPr>
              <w:pStyle w:val="TableParagraph"/>
              <w:tabs>
                <w:tab w:val="left" w:pos="10632"/>
              </w:tabs>
              <w:spacing w:before="108"/>
              <w:rPr>
                <w:sz w:val="23"/>
              </w:rPr>
            </w:pPr>
            <w:r>
              <w:rPr>
                <w:spacing w:val="-2"/>
                <w:w w:val="105"/>
                <w:sz w:val="23"/>
              </w:rPr>
              <w:t>Местоимение.</w:t>
            </w:r>
          </w:p>
        </w:tc>
        <w:tc>
          <w:tcPr>
            <w:tcW w:w="8054" w:type="dxa"/>
          </w:tcPr>
          <w:p w:rsidR="00623054" w:rsidRDefault="004D1B06" w:rsidP="004D1B06">
            <w:pPr>
              <w:pStyle w:val="TableParagraph"/>
              <w:tabs>
                <w:tab w:val="left" w:pos="10632"/>
              </w:tabs>
              <w:spacing w:before="108" w:line="247" w:lineRule="auto"/>
              <w:ind w:right="68"/>
              <w:jc w:val="both"/>
              <w:rPr>
                <w:sz w:val="23"/>
              </w:rPr>
            </w:pPr>
            <w:r>
              <w:rPr>
                <w:w w:val="105"/>
                <w:sz w:val="23"/>
              </w:rPr>
              <w:t xml:space="preserve">Общее грамматическое значение местоимения. Синтаксические функции </w:t>
            </w:r>
            <w:r>
              <w:rPr>
                <w:spacing w:val="-2"/>
                <w:w w:val="105"/>
                <w:sz w:val="23"/>
              </w:rPr>
              <w:t>местоимений.</w:t>
            </w:r>
          </w:p>
          <w:p w:rsidR="00623054" w:rsidRDefault="004D1B06" w:rsidP="004D1B06">
            <w:pPr>
              <w:pStyle w:val="TableParagraph"/>
              <w:tabs>
                <w:tab w:val="left" w:pos="10632"/>
              </w:tabs>
              <w:spacing w:before="2" w:line="252" w:lineRule="auto"/>
              <w:ind w:right="62"/>
              <w:jc w:val="both"/>
              <w:rPr>
                <w:sz w:val="23"/>
              </w:rPr>
            </w:pPr>
            <w:r>
              <w:rPr>
                <w:sz w:val="23"/>
              </w:rPr>
              <w:t xml:space="preserve">Разряды местоимений: личные, возвратное, вопросительные, относительные, </w:t>
            </w:r>
            <w:r>
              <w:rPr>
                <w:w w:val="105"/>
                <w:sz w:val="23"/>
              </w:rPr>
              <w:t xml:space="preserve">указательные, притяжательные, неопределенные, отрицательные, </w:t>
            </w:r>
            <w:r>
              <w:rPr>
                <w:spacing w:val="-2"/>
                <w:w w:val="105"/>
                <w:sz w:val="23"/>
              </w:rPr>
              <w:t>определительные.</w:t>
            </w:r>
          </w:p>
          <w:p w:rsidR="00623054" w:rsidRDefault="004D1B06" w:rsidP="004D1B06">
            <w:pPr>
              <w:pStyle w:val="TableParagraph"/>
              <w:tabs>
                <w:tab w:val="left" w:pos="10632"/>
              </w:tabs>
              <w:spacing w:line="254" w:lineRule="auto"/>
              <w:ind w:right="4607"/>
              <w:jc w:val="both"/>
              <w:rPr>
                <w:sz w:val="23"/>
              </w:rPr>
            </w:pPr>
            <w:r>
              <w:rPr>
                <w:w w:val="105"/>
                <w:sz w:val="23"/>
              </w:rPr>
              <w:t xml:space="preserve">Склонение местоимений. </w:t>
            </w:r>
            <w:r>
              <w:rPr>
                <w:spacing w:val="2"/>
                <w:sz w:val="23"/>
              </w:rPr>
              <w:t>Словообразование</w:t>
            </w:r>
            <w:r>
              <w:rPr>
                <w:spacing w:val="26"/>
                <w:sz w:val="23"/>
              </w:rPr>
              <w:t xml:space="preserve"> </w:t>
            </w:r>
            <w:r>
              <w:rPr>
                <w:spacing w:val="-2"/>
                <w:sz w:val="23"/>
              </w:rPr>
              <w:t>местоимений.</w:t>
            </w:r>
          </w:p>
          <w:p w:rsidR="00623054" w:rsidRDefault="004D1B06" w:rsidP="004D1B06">
            <w:pPr>
              <w:pStyle w:val="TableParagraph"/>
              <w:tabs>
                <w:tab w:val="left" w:pos="10632"/>
              </w:tabs>
              <w:spacing w:line="249" w:lineRule="auto"/>
              <w:ind w:right="68"/>
              <w:jc w:val="both"/>
              <w:rPr>
                <w:sz w:val="23"/>
              </w:rPr>
            </w:pPr>
            <w:r>
              <w:rPr>
                <w:w w:val="105"/>
                <w:sz w:val="23"/>
              </w:rPr>
              <w:t xml:space="preserve">Роль местоимений в речи. Употребление местоимений в соответствии с </w:t>
            </w:r>
            <w:r>
              <w:rPr>
                <w:sz w:val="23"/>
              </w:rPr>
              <w:t>требованиями</w:t>
            </w:r>
            <w:r>
              <w:rPr>
                <w:spacing w:val="21"/>
                <w:sz w:val="23"/>
              </w:rPr>
              <w:t xml:space="preserve"> </w:t>
            </w:r>
            <w:r>
              <w:rPr>
                <w:sz w:val="23"/>
              </w:rPr>
              <w:t>русского</w:t>
            </w:r>
            <w:r>
              <w:rPr>
                <w:spacing w:val="30"/>
                <w:sz w:val="23"/>
              </w:rPr>
              <w:t xml:space="preserve"> </w:t>
            </w:r>
            <w:r>
              <w:rPr>
                <w:sz w:val="23"/>
              </w:rPr>
              <w:t>речевого</w:t>
            </w:r>
            <w:r>
              <w:rPr>
                <w:spacing w:val="20"/>
                <w:sz w:val="23"/>
              </w:rPr>
              <w:t xml:space="preserve"> </w:t>
            </w:r>
            <w:r>
              <w:rPr>
                <w:sz w:val="23"/>
              </w:rPr>
              <w:t>этикета,</w:t>
            </w:r>
            <w:r>
              <w:rPr>
                <w:spacing w:val="23"/>
                <w:sz w:val="23"/>
              </w:rPr>
              <w:t xml:space="preserve"> </w:t>
            </w:r>
            <w:r>
              <w:rPr>
                <w:sz w:val="23"/>
              </w:rPr>
              <w:t>в</w:t>
            </w:r>
            <w:r>
              <w:rPr>
                <w:spacing w:val="39"/>
                <w:sz w:val="23"/>
              </w:rPr>
              <w:t xml:space="preserve"> </w:t>
            </w:r>
            <w:r>
              <w:rPr>
                <w:sz w:val="23"/>
              </w:rPr>
              <w:t>том</w:t>
            </w:r>
            <w:r>
              <w:rPr>
                <w:spacing w:val="25"/>
                <w:sz w:val="23"/>
              </w:rPr>
              <w:t xml:space="preserve"> </w:t>
            </w:r>
            <w:r>
              <w:rPr>
                <w:sz w:val="23"/>
              </w:rPr>
              <w:t>числе</w:t>
            </w:r>
            <w:r>
              <w:rPr>
                <w:spacing w:val="18"/>
                <w:sz w:val="23"/>
              </w:rPr>
              <w:t xml:space="preserve"> </w:t>
            </w:r>
            <w:r>
              <w:rPr>
                <w:sz w:val="23"/>
              </w:rPr>
              <w:t>местоимения</w:t>
            </w:r>
            <w:r>
              <w:rPr>
                <w:spacing w:val="23"/>
                <w:sz w:val="23"/>
              </w:rPr>
              <w:t xml:space="preserve"> </w:t>
            </w:r>
            <w:r>
              <w:rPr>
                <w:sz w:val="23"/>
              </w:rPr>
              <w:t>3</w:t>
            </w:r>
            <w:r>
              <w:rPr>
                <w:spacing w:val="-15"/>
                <w:sz w:val="23"/>
              </w:rPr>
              <w:t xml:space="preserve"> </w:t>
            </w:r>
            <w:r>
              <w:rPr>
                <w:sz w:val="23"/>
              </w:rPr>
              <w:t>-го</w:t>
            </w:r>
            <w:r>
              <w:rPr>
                <w:spacing w:val="20"/>
                <w:sz w:val="23"/>
              </w:rPr>
              <w:t xml:space="preserve"> </w:t>
            </w:r>
            <w:r>
              <w:rPr>
                <w:sz w:val="23"/>
              </w:rPr>
              <w:t xml:space="preserve">лица </w:t>
            </w:r>
            <w:r>
              <w:rPr>
                <w:w w:val="105"/>
                <w:sz w:val="23"/>
              </w:rPr>
              <w:t>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23054" w:rsidRDefault="004D1B06" w:rsidP="004D1B06">
            <w:pPr>
              <w:pStyle w:val="TableParagraph"/>
              <w:tabs>
                <w:tab w:val="left" w:pos="10632"/>
              </w:tabs>
              <w:jc w:val="both"/>
              <w:rPr>
                <w:sz w:val="23"/>
              </w:rPr>
            </w:pPr>
            <w:r>
              <w:rPr>
                <w:sz w:val="23"/>
              </w:rPr>
              <w:t>Морфологический</w:t>
            </w:r>
            <w:r>
              <w:rPr>
                <w:spacing w:val="45"/>
                <w:sz w:val="23"/>
              </w:rPr>
              <w:t xml:space="preserve"> </w:t>
            </w:r>
            <w:r>
              <w:rPr>
                <w:sz w:val="23"/>
              </w:rPr>
              <w:t>анализ</w:t>
            </w:r>
            <w:r>
              <w:rPr>
                <w:spacing w:val="40"/>
                <w:sz w:val="23"/>
              </w:rPr>
              <w:t xml:space="preserve"> </w:t>
            </w:r>
            <w:r>
              <w:rPr>
                <w:spacing w:val="-2"/>
                <w:sz w:val="23"/>
              </w:rPr>
              <w:t>местоимений.</w:t>
            </w:r>
          </w:p>
          <w:p w:rsidR="00623054" w:rsidRDefault="004D1B06" w:rsidP="004D1B06">
            <w:pPr>
              <w:pStyle w:val="TableParagraph"/>
              <w:tabs>
                <w:tab w:val="left" w:pos="10632"/>
              </w:tabs>
              <w:spacing w:before="6" w:line="247" w:lineRule="auto"/>
              <w:ind w:right="58"/>
              <w:jc w:val="both"/>
              <w:rPr>
                <w:sz w:val="23"/>
              </w:rPr>
            </w:pPr>
            <w:r>
              <w:rPr>
                <w:w w:val="105"/>
                <w:sz w:val="23"/>
              </w:rPr>
              <w:t>Нормы правописания местоимений: правописание</w:t>
            </w:r>
            <w:r>
              <w:rPr>
                <w:spacing w:val="-4"/>
                <w:w w:val="105"/>
                <w:sz w:val="23"/>
              </w:rPr>
              <w:t xml:space="preserve"> </w:t>
            </w:r>
            <w:r>
              <w:rPr>
                <w:w w:val="105"/>
                <w:sz w:val="23"/>
              </w:rPr>
              <w:t>местоимений с</w:t>
            </w:r>
            <w:r>
              <w:rPr>
                <w:spacing w:val="-4"/>
                <w:w w:val="105"/>
                <w:sz w:val="23"/>
              </w:rPr>
              <w:t xml:space="preserve"> </w:t>
            </w:r>
            <w:r>
              <w:rPr>
                <w:w w:val="105"/>
                <w:sz w:val="23"/>
              </w:rPr>
              <w:t>"не и ни"; слитное, раздельное и дефисное написание местоимений.</w:t>
            </w:r>
          </w:p>
        </w:tc>
      </w:tr>
      <w:tr w:rsidR="00623054">
        <w:trPr>
          <w:trHeight w:val="2964"/>
        </w:trPr>
        <w:tc>
          <w:tcPr>
            <w:tcW w:w="2435" w:type="dxa"/>
          </w:tcPr>
          <w:p w:rsidR="00623054" w:rsidRDefault="004D1B06" w:rsidP="004D1B06">
            <w:pPr>
              <w:pStyle w:val="TableParagraph"/>
              <w:tabs>
                <w:tab w:val="left" w:pos="10632"/>
              </w:tabs>
              <w:spacing w:before="100"/>
              <w:rPr>
                <w:sz w:val="23"/>
              </w:rPr>
            </w:pPr>
            <w:r>
              <w:rPr>
                <w:spacing w:val="-2"/>
                <w:w w:val="105"/>
                <w:sz w:val="23"/>
              </w:rPr>
              <w:t>Глагол.</w:t>
            </w:r>
          </w:p>
        </w:tc>
        <w:tc>
          <w:tcPr>
            <w:tcW w:w="8054" w:type="dxa"/>
          </w:tcPr>
          <w:p w:rsidR="00623054" w:rsidRDefault="004D1B06" w:rsidP="004D1B06">
            <w:pPr>
              <w:pStyle w:val="TableParagraph"/>
              <w:tabs>
                <w:tab w:val="left" w:pos="10632"/>
              </w:tabs>
              <w:spacing w:before="100" w:line="254" w:lineRule="auto"/>
              <w:ind w:right="3092"/>
              <w:rPr>
                <w:sz w:val="23"/>
              </w:rPr>
            </w:pPr>
            <w:r>
              <w:rPr>
                <w:sz w:val="23"/>
              </w:rPr>
              <w:t xml:space="preserve">Переходные и непереходные глаголы. </w:t>
            </w:r>
            <w:r>
              <w:rPr>
                <w:w w:val="105"/>
                <w:sz w:val="23"/>
              </w:rPr>
              <w:t>Разноспрягаемые глаголы.</w:t>
            </w:r>
          </w:p>
          <w:p w:rsidR="00623054" w:rsidRDefault="004D1B06" w:rsidP="004D1B06">
            <w:pPr>
              <w:pStyle w:val="TableParagraph"/>
              <w:tabs>
                <w:tab w:val="left" w:pos="10632"/>
              </w:tabs>
              <w:spacing w:line="249" w:lineRule="auto"/>
              <w:rPr>
                <w:sz w:val="23"/>
              </w:rPr>
            </w:pPr>
            <w:r>
              <w:rPr>
                <w:w w:val="105"/>
                <w:sz w:val="23"/>
              </w:rPr>
              <w:t>Безличные</w:t>
            </w:r>
            <w:r>
              <w:rPr>
                <w:spacing w:val="-16"/>
                <w:w w:val="105"/>
                <w:sz w:val="23"/>
              </w:rPr>
              <w:t xml:space="preserve"> </w:t>
            </w:r>
            <w:r>
              <w:rPr>
                <w:w w:val="105"/>
                <w:sz w:val="23"/>
              </w:rPr>
              <w:t>глаголы.</w:t>
            </w:r>
            <w:r>
              <w:rPr>
                <w:spacing w:val="-14"/>
                <w:w w:val="105"/>
                <w:sz w:val="23"/>
              </w:rPr>
              <w:t xml:space="preserve"> </w:t>
            </w:r>
            <w:r>
              <w:rPr>
                <w:w w:val="105"/>
                <w:sz w:val="23"/>
              </w:rPr>
              <w:t>Использование</w:t>
            </w:r>
            <w:r>
              <w:rPr>
                <w:spacing w:val="-15"/>
                <w:w w:val="105"/>
                <w:sz w:val="23"/>
              </w:rPr>
              <w:t xml:space="preserve"> </w:t>
            </w:r>
            <w:r>
              <w:rPr>
                <w:w w:val="105"/>
                <w:sz w:val="23"/>
              </w:rPr>
              <w:t>личных</w:t>
            </w:r>
            <w:r>
              <w:rPr>
                <w:spacing w:val="-15"/>
                <w:w w:val="105"/>
                <w:sz w:val="23"/>
              </w:rPr>
              <w:t xml:space="preserve"> </w:t>
            </w:r>
            <w:r>
              <w:rPr>
                <w:w w:val="105"/>
                <w:sz w:val="23"/>
              </w:rPr>
              <w:t>глаголов</w:t>
            </w:r>
            <w:r>
              <w:rPr>
                <w:spacing w:val="-15"/>
                <w:w w:val="105"/>
                <w:sz w:val="23"/>
              </w:rPr>
              <w:t xml:space="preserve"> </w:t>
            </w:r>
            <w:r>
              <w:rPr>
                <w:w w:val="105"/>
                <w:sz w:val="23"/>
              </w:rPr>
              <w:t>в</w:t>
            </w:r>
            <w:r>
              <w:rPr>
                <w:spacing w:val="-16"/>
                <w:w w:val="105"/>
                <w:sz w:val="23"/>
              </w:rPr>
              <w:t xml:space="preserve"> </w:t>
            </w:r>
            <w:r>
              <w:rPr>
                <w:w w:val="105"/>
                <w:sz w:val="23"/>
              </w:rPr>
              <w:t>безличном</w:t>
            </w:r>
            <w:r>
              <w:rPr>
                <w:spacing w:val="-11"/>
                <w:w w:val="105"/>
                <w:sz w:val="23"/>
              </w:rPr>
              <w:t xml:space="preserve"> </w:t>
            </w:r>
            <w:r>
              <w:rPr>
                <w:w w:val="105"/>
                <w:sz w:val="23"/>
              </w:rPr>
              <w:t>значении. Изъявительное, условное и повелительное наклонения глагола.</w:t>
            </w:r>
          </w:p>
          <w:p w:rsidR="00623054" w:rsidRDefault="004D1B06" w:rsidP="004D1B06">
            <w:pPr>
              <w:pStyle w:val="TableParagraph"/>
              <w:tabs>
                <w:tab w:val="left" w:pos="10632"/>
              </w:tabs>
              <w:spacing w:line="247" w:lineRule="auto"/>
              <w:ind w:right="1534"/>
              <w:rPr>
                <w:sz w:val="23"/>
              </w:rPr>
            </w:pPr>
            <w:r>
              <w:rPr>
                <w:w w:val="105"/>
                <w:sz w:val="23"/>
              </w:rPr>
              <w:t>Нормы</w:t>
            </w:r>
            <w:r>
              <w:rPr>
                <w:spacing w:val="-15"/>
                <w:w w:val="105"/>
                <w:sz w:val="23"/>
              </w:rPr>
              <w:t xml:space="preserve"> </w:t>
            </w:r>
            <w:r>
              <w:rPr>
                <w:w w:val="105"/>
                <w:sz w:val="23"/>
              </w:rPr>
              <w:t>ударения</w:t>
            </w:r>
            <w:r>
              <w:rPr>
                <w:spacing w:val="-15"/>
                <w:w w:val="105"/>
                <w:sz w:val="23"/>
              </w:rPr>
              <w:t xml:space="preserve"> </w:t>
            </w:r>
            <w:r>
              <w:rPr>
                <w:w w:val="105"/>
                <w:sz w:val="23"/>
              </w:rPr>
              <w:t>в</w:t>
            </w:r>
            <w:r>
              <w:rPr>
                <w:spacing w:val="-13"/>
                <w:w w:val="105"/>
                <w:sz w:val="23"/>
              </w:rPr>
              <w:t xml:space="preserve"> </w:t>
            </w:r>
            <w:r>
              <w:rPr>
                <w:w w:val="105"/>
                <w:sz w:val="23"/>
              </w:rPr>
              <w:t>глагольных</w:t>
            </w:r>
            <w:r>
              <w:rPr>
                <w:spacing w:val="-13"/>
                <w:w w:val="105"/>
                <w:sz w:val="23"/>
              </w:rPr>
              <w:t xml:space="preserve"> </w:t>
            </w:r>
            <w:r>
              <w:rPr>
                <w:w w:val="105"/>
                <w:sz w:val="23"/>
              </w:rPr>
              <w:t>формах</w:t>
            </w:r>
            <w:r>
              <w:rPr>
                <w:spacing w:val="-13"/>
                <w:w w:val="105"/>
                <w:sz w:val="23"/>
              </w:rPr>
              <w:t xml:space="preserve"> </w:t>
            </w:r>
            <w:r>
              <w:rPr>
                <w:w w:val="105"/>
                <w:sz w:val="23"/>
              </w:rPr>
              <w:t>(в</w:t>
            </w:r>
            <w:r>
              <w:rPr>
                <w:spacing w:val="-8"/>
                <w:w w:val="105"/>
                <w:sz w:val="23"/>
              </w:rPr>
              <w:t xml:space="preserve"> </w:t>
            </w:r>
            <w:r>
              <w:rPr>
                <w:w w:val="105"/>
                <w:sz w:val="23"/>
              </w:rPr>
              <w:t>рамках</w:t>
            </w:r>
            <w:r>
              <w:rPr>
                <w:spacing w:val="-16"/>
                <w:w w:val="105"/>
                <w:sz w:val="23"/>
              </w:rPr>
              <w:t xml:space="preserve"> </w:t>
            </w:r>
            <w:r>
              <w:rPr>
                <w:w w:val="105"/>
                <w:sz w:val="23"/>
              </w:rPr>
              <w:t>изученного). Нормы словоизменения глаголов.</w:t>
            </w:r>
          </w:p>
          <w:p w:rsidR="00623054" w:rsidRDefault="004D1B06" w:rsidP="004D1B06">
            <w:pPr>
              <w:pStyle w:val="TableParagraph"/>
              <w:tabs>
                <w:tab w:val="left" w:pos="10632"/>
              </w:tabs>
              <w:spacing w:before="1" w:line="254" w:lineRule="auto"/>
              <w:ind w:right="1534"/>
              <w:rPr>
                <w:sz w:val="23"/>
              </w:rPr>
            </w:pPr>
            <w:r>
              <w:rPr>
                <w:w w:val="105"/>
                <w:sz w:val="23"/>
              </w:rPr>
              <w:t>Видовременная</w:t>
            </w:r>
            <w:r>
              <w:rPr>
                <w:spacing w:val="-16"/>
                <w:w w:val="105"/>
                <w:sz w:val="23"/>
              </w:rPr>
              <w:t xml:space="preserve"> </w:t>
            </w:r>
            <w:r>
              <w:rPr>
                <w:w w:val="105"/>
                <w:sz w:val="23"/>
              </w:rPr>
              <w:t>соотнесенность</w:t>
            </w:r>
            <w:r>
              <w:rPr>
                <w:spacing w:val="-15"/>
                <w:w w:val="105"/>
                <w:sz w:val="23"/>
              </w:rPr>
              <w:t xml:space="preserve"> </w:t>
            </w:r>
            <w:r>
              <w:rPr>
                <w:w w:val="105"/>
                <w:sz w:val="23"/>
              </w:rPr>
              <w:t>глагольных</w:t>
            </w:r>
            <w:r>
              <w:rPr>
                <w:spacing w:val="-15"/>
                <w:w w:val="105"/>
                <w:sz w:val="23"/>
              </w:rPr>
              <w:t xml:space="preserve"> </w:t>
            </w:r>
            <w:r>
              <w:rPr>
                <w:w w:val="105"/>
                <w:sz w:val="23"/>
              </w:rPr>
              <w:t>форм</w:t>
            </w:r>
            <w:r>
              <w:rPr>
                <w:spacing w:val="-15"/>
                <w:w w:val="105"/>
                <w:sz w:val="23"/>
              </w:rPr>
              <w:t xml:space="preserve"> </w:t>
            </w:r>
            <w:r>
              <w:rPr>
                <w:w w:val="105"/>
                <w:sz w:val="23"/>
              </w:rPr>
              <w:t>в</w:t>
            </w:r>
            <w:r>
              <w:rPr>
                <w:spacing w:val="-15"/>
                <w:w w:val="105"/>
                <w:sz w:val="23"/>
              </w:rPr>
              <w:t xml:space="preserve"> </w:t>
            </w:r>
            <w:r>
              <w:rPr>
                <w:w w:val="105"/>
                <w:sz w:val="23"/>
              </w:rPr>
              <w:t>тексте. Морфологический анализ глаголов.</w:t>
            </w:r>
          </w:p>
          <w:p w:rsidR="00623054" w:rsidRDefault="004D1B06" w:rsidP="004D1B06">
            <w:pPr>
              <w:pStyle w:val="TableParagraph"/>
              <w:tabs>
                <w:tab w:val="left" w:pos="10632"/>
              </w:tabs>
              <w:spacing w:line="247" w:lineRule="auto"/>
              <w:rPr>
                <w:sz w:val="23"/>
              </w:rPr>
            </w:pPr>
            <w:r>
              <w:rPr>
                <w:w w:val="105"/>
                <w:sz w:val="23"/>
              </w:rPr>
              <w:t>Использование "ь" как показателя грамматической формы в повелительном наклонении глагола.</w:t>
            </w:r>
          </w:p>
        </w:tc>
      </w:tr>
    </w:tbl>
    <w:p w:rsidR="00623054" w:rsidRDefault="00623054" w:rsidP="004D1B06">
      <w:pPr>
        <w:pStyle w:val="a3"/>
        <w:tabs>
          <w:tab w:val="left" w:pos="10632"/>
        </w:tabs>
        <w:spacing w:before="40"/>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7</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52"/>
                <w:tab w:val="left" w:pos="2245"/>
                <w:tab w:val="left" w:pos="10632"/>
              </w:tabs>
              <w:spacing w:before="100" w:line="254" w:lineRule="auto"/>
              <w:ind w:right="58"/>
              <w:rPr>
                <w:sz w:val="23"/>
              </w:rPr>
            </w:pPr>
            <w:r>
              <w:rPr>
                <w:spacing w:val="-2"/>
                <w:w w:val="105"/>
                <w:sz w:val="23"/>
              </w:rPr>
              <w:t>Общие</w:t>
            </w:r>
            <w:r>
              <w:rPr>
                <w:sz w:val="23"/>
              </w:rPr>
              <w:tab/>
            </w:r>
            <w:r>
              <w:rPr>
                <w:spacing w:val="-2"/>
                <w:w w:val="105"/>
                <w:sz w:val="23"/>
              </w:rPr>
              <w:t>сведения</w:t>
            </w:r>
            <w:r>
              <w:rPr>
                <w:sz w:val="23"/>
              </w:rPr>
              <w:tab/>
            </w:r>
            <w:r>
              <w:rPr>
                <w:spacing w:val="-10"/>
                <w:w w:val="105"/>
                <w:sz w:val="23"/>
              </w:rPr>
              <w:t xml:space="preserve">о </w:t>
            </w:r>
            <w:r>
              <w:rPr>
                <w:spacing w:val="-2"/>
                <w:w w:val="105"/>
                <w:sz w:val="23"/>
              </w:rPr>
              <w:t>языке.</w:t>
            </w:r>
          </w:p>
        </w:tc>
        <w:tc>
          <w:tcPr>
            <w:tcW w:w="8054" w:type="dxa"/>
          </w:tcPr>
          <w:p w:rsidR="00623054" w:rsidRDefault="004D1B06" w:rsidP="004D1B06">
            <w:pPr>
              <w:pStyle w:val="TableParagraph"/>
              <w:tabs>
                <w:tab w:val="left" w:pos="10632"/>
              </w:tabs>
              <w:spacing w:before="100" w:line="254" w:lineRule="auto"/>
              <w:rPr>
                <w:sz w:val="23"/>
              </w:rPr>
            </w:pPr>
            <w:r>
              <w:rPr>
                <w:w w:val="105"/>
                <w:sz w:val="23"/>
              </w:rPr>
              <w:t>Русский</w:t>
            </w:r>
            <w:r>
              <w:rPr>
                <w:spacing w:val="22"/>
                <w:w w:val="105"/>
                <w:sz w:val="23"/>
              </w:rPr>
              <w:t xml:space="preserve"> </w:t>
            </w:r>
            <w:r>
              <w:rPr>
                <w:w w:val="105"/>
                <w:sz w:val="23"/>
              </w:rPr>
              <w:t>язык как</w:t>
            </w:r>
            <w:r>
              <w:rPr>
                <w:spacing w:val="26"/>
                <w:w w:val="105"/>
                <w:sz w:val="23"/>
              </w:rPr>
              <w:t xml:space="preserve"> </w:t>
            </w:r>
            <w:r>
              <w:rPr>
                <w:w w:val="105"/>
                <w:sz w:val="23"/>
              </w:rPr>
              <w:t>развивающееся явление.</w:t>
            </w:r>
            <w:r>
              <w:rPr>
                <w:spacing w:val="24"/>
                <w:w w:val="105"/>
                <w:sz w:val="23"/>
              </w:rPr>
              <w:t xml:space="preserve"> </w:t>
            </w:r>
            <w:r>
              <w:rPr>
                <w:w w:val="105"/>
                <w:sz w:val="23"/>
              </w:rPr>
              <w:t>Взаимосвязь</w:t>
            </w:r>
            <w:r>
              <w:rPr>
                <w:spacing w:val="25"/>
                <w:w w:val="105"/>
                <w:sz w:val="23"/>
              </w:rPr>
              <w:t xml:space="preserve"> </w:t>
            </w:r>
            <w:r>
              <w:rPr>
                <w:w w:val="105"/>
                <w:sz w:val="23"/>
              </w:rPr>
              <w:t>языка, культуры и истории народа.</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w w:val="105"/>
                <w:sz w:val="23"/>
              </w:rPr>
              <w:t>Язык</w:t>
            </w:r>
            <w:r>
              <w:rPr>
                <w:spacing w:val="-11"/>
                <w:w w:val="105"/>
                <w:sz w:val="23"/>
              </w:rPr>
              <w:t xml:space="preserve"> </w:t>
            </w:r>
            <w:r>
              <w:rPr>
                <w:w w:val="105"/>
                <w:sz w:val="23"/>
              </w:rPr>
              <w:t>и</w:t>
            </w:r>
            <w:r>
              <w:rPr>
                <w:spacing w:val="-2"/>
                <w:w w:val="105"/>
                <w:sz w:val="23"/>
              </w:rPr>
              <w:t xml:space="preserve"> речь.</w:t>
            </w:r>
          </w:p>
        </w:tc>
        <w:tc>
          <w:tcPr>
            <w:tcW w:w="8054" w:type="dxa"/>
          </w:tcPr>
          <w:p w:rsidR="00623054" w:rsidRDefault="004D1B06" w:rsidP="004D1B06">
            <w:pPr>
              <w:pStyle w:val="TableParagraph"/>
              <w:tabs>
                <w:tab w:val="left" w:pos="10632"/>
              </w:tabs>
              <w:spacing w:before="108"/>
              <w:rPr>
                <w:sz w:val="23"/>
              </w:rPr>
            </w:pPr>
            <w:r>
              <w:rPr>
                <w:sz w:val="23"/>
              </w:rPr>
              <w:t>Монолог-описание,</w:t>
            </w:r>
            <w:r>
              <w:rPr>
                <w:spacing w:val="64"/>
                <w:w w:val="150"/>
                <w:sz w:val="23"/>
              </w:rPr>
              <w:t xml:space="preserve"> </w:t>
            </w:r>
            <w:r>
              <w:rPr>
                <w:sz w:val="23"/>
              </w:rPr>
              <w:t>монолог-рассуждение,</w:t>
            </w:r>
            <w:r>
              <w:rPr>
                <w:spacing w:val="64"/>
                <w:w w:val="150"/>
                <w:sz w:val="23"/>
              </w:rPr>
              <w:t xml:space="preserve"> </w:t>
            </w:r>
            <w:r>
              <w:rPr>
                <w:sz w:val="23"/>
              </w:rPr>
              <w:t>монолог-</w:t>
            </w:r>
            <w:r>
              <w:rPr>
                <w:spacing w:val="-2"/>
                <w:sz w:val="23"/>
              </w:rPr>
              <w:t>повествование.</w:t>
            </w:r>
          </w:p>
          <w:p w:rsidR="00623054" w:rsidRDefault="004D1B06" w:rsidP="004D1B06">
            <w:pPr>
              <w:pStyle w:val="TableParagraph"/>
              <w:tabs>
                <w:tab w:val="left" w:pos="865"/>
                <w:tab w:val="left" w:pos="1965"/>
                <w:tab w:val="left" w:pos="3454"/>
                <w:tab w:val="left" w:pos="3806"/>
                <w:tab w:val="left" w:pos="5093"/>
                <w:tab w:val="left" w:pos="5956"/>
                <w:tab w:val="left" w:pos="7286"/>
                <w:tab w:val="left" w:pos="10632"/>
              </w:tabs>
              <w:spacing w:before="9" w:line="247" w:lineRule="auto"/>
              <w:ind w:right="75"/>
              <w:rPr>
                <w:sz w:val="23"/>
              </w:rPr>
            </w:pPr>
            <w:r>
              <w:rPr>
                <w:spacing w:val="-4"/>
                <w:w w:val="105"/>
                <w:sz w:val="23"/>
              </w:rPr>
              <w:t>Виды</w:t>
            </w:r>
            <w:r>
              <w:rPr>
                <w:sz w:val="23"/>
              </w:rPr>
              <w:tab/>
            </w:r>
            <w:r>
              <w:rPr>
                <w:spacing w:val="-2"/>
                <w:w w:val="105"/>
                <w:sz w:val="23"/>
              </w:rPr>
              <w:t>диалога:</w:t>
            </w:r>
            <w:r>
              <w:rPr>
                <w:sz w:val="23"/>
              </w:rPr>
              <w:tab/>
            </w:r>
            <w:r>
              <w:rPr>
                <w:spacing w:val="-2"/>
                <w:w w:val="105"/>
                <w:sz w:val="23"/>
              </w:rPr>
              <w:t>побуждение</w:t>
            </w:r>
            <w:r>
              <w:rPr>
                <w:sz w:val="23"/>
              </w:rPr>
              <w:tab/>
            </w:r>
            <w:r>
              <w:rPr>
                <w:spacing w:val="-10"/>
                <w:w w:val="105"/>
                <w:sz w:val="23"/>
              </w:rPr>
              <w:t>к</w:t>
            </w:r>
            <w:r>
              <w:rPr>
                <w:sz w:val="23"/>
              </w:rPr>
              <w:tab/>
            </w:r>
            <w:r>
              <w:rPr>
                <w:spacing w:val="-2"/>
                <w:w w:val="105"/>
                <w:sz w:val="23"/>
              </w:rPr>
              <w:t>действию,</w:t>
            </w:r>
            <w:r>
              <w:rPr>
                <w:sz w:val="23"/>
              </w:rPr>
              <w:tab/>
            </w:r>
            <w:r>
              <w:rPr>
                <w:spacing w:val="-4"/>
                <w:w w:val="105"/>
                <w:sz w:val="23"/>
              </w:rPr>
              <w:t>обмен</w:t>
            </w:r>
            <w:r>
              <w:rPr>
                <w:sz w:val="23"/>
              </w:rPr>
              <w:tab/>
            </w:r>
            <w:r>
              <w:rPr>
                <w:spacing w:val="-2"/>
                <w:w w:val="105"/>
                <w:sz w:val="23"/>
              </w:rPr>
              <w:t>мнениями,</w:t>
            </w:r>
            <w:r>
              <w:rPr>
                <w:sz w:val="23"/>
              </w:rPr>
              <w:tab/>
            </w:r>
            <w:r>
              <w:rPr>
                <w:spacing w:val="-2"/>
                <w:w w:val="105"/>
                <w:sz w:val="23"/>
              </w:rPr>
              <w:t xml:space="preserve">запрос </w:t>
            </w:r>
            <w:r>
              <w:rPr>
                <w:w w:val="105"/>
                <w:sz w:val="23"/>
              </w:rPr>
              <w:t>информации, сообщение информации.</w:t>
            </w:r>
          </w:p>
        </w:tc>
      </w:tr>
      <w:tr w:rsidR="00623054">
        <w:trPr>
          <w:trHeight w:val="3519"/>
        </w:trPr>
        <w:tc>
          <w:tcPr>
            <w:tcW w:w="2435" w:type="dxa"/>
          </w:tcPr>
          <w:p w:rsidR="00623054" w:rsidRDefault="004D1B06" w:rsidP="004D1B06">
            <w:pPr>
              <w:pStyle w:val="TableParagraph"/>
              <w:tabs>
                <w:tab w:val="left" w:pos="10632"/>
              </w:tabs>
              <w:spacing w:before="108"/>
              <w:rPr>
                <w:sz w:val="23"/>
              </w:rPr>
            </w:pPr>
            <w:r>
              <w:rPr>
                <w:spacing w:val="-2"/>
                <w:w w:val="105"/>
                <w:sz w:val="23"/>
              </w:rPr>
              <w:t>Текст.</w:t>
            </w:r>
          </w:p>
        </w:tc>
        <w:tc>
          <w:tcPr>
            <w:tcW w:w="8054" w:type="dxa"/>
          </w:tcPr>
          <w:p w:rsidR="00623054" w:rsidRDefault="004D1B06" w:rsidP="004D1B06">
            <w:pPr>
              <w:pStyle w:val="TableParagraph"/>
              <w:tabs>
                <w:tab w:val="left" w:pos="10632"/>
              </w:tabs>
              <w:spacing w:before="108" w:line="247" w:lineRule="auto"/>
              <w:ind w:right="408"/>
              <w:jc w:val="both"/>
              <w:rPr>
                <w:sz w:val="23"/>
              </w:rPr>
            </w:pPr>
            <w:r>
              <w:rPr>
                <w:w w:val="105"/>
                <w:sz w:val="23"/>
              </w:rPr>
              <w:t>Текст</w:t>
            </w:r>
            <w:r>
              <w:rPr>
                <w:spacing w:val="-16"/>
                <w:w w:val="105"/>
                <w:sz w:val="23"/>
              </w:rPr>
              <w:t xml:space="preserve"> </w:t>
            </w:r>
            <w:r>
              <w:rPr>
                <w:w w:val="105"/>
                <w:sz w:val="23"/>
              </w:rPr>
              <w:t>как</w:t>
            </w:r>
            <w:r>
              <w:rPr>
                <w:spacing w:val="-15"/>
                <w:w w:val="105"/>
                <w:sz w:val="23"/>
              </w:rPr>
              <w:t xml:space="preserve"> </w:t>
            </w:r>
            <w:r>
              <w:rPr>
                <w:w w:val="105"/>
                <w:sz w:val="23"/>
              </w:rPr>
              <w:t>речевое</w:t>
            </w:r>
            <w:r>
              <w:rPr>
                <w:spacing w:val="-15"/>
                <w:w w:val="105"/>
                <w:sz w:val="23"/>
              </w:rPr>
              <w:t xml:space="preserve"> </w:t>
            </w:r>
            <w:r>
              <w:rPr>
                <w:w w:val="105"/>
                <w:sz w:val="23"/>
              </w:rPr>
              <w:t>произведение.</w:t>
            </w:r>
            <w:r>
              <w:rPr>
                <w:spacing w:val="-15"/>
                <w:w w:val="105"/>
                <w:sz w:val="23"/>
              </w:rPr>
              <w:t xml:space="preserve"> </w:t>
            </w:r>
            <w:r>
              <w:rPr>
                <w:w w:val="105"/>
                <w:sz w:val="23"/>
              </w:rPr>
              <w:t>Основные</w:t>
            </w:r>
            <w:r>
              <w:rPr>
                <w:spacing w:val="-15"/>
                <w:w w:val="105"/>
                <w:sz w:val="23"/>
              </w:rPr>
              <w:t xml:space="preserve"> </w:t>
            </w:r>
            <w:r>
              <w:rPr>
                <w:w w:val="105"/>
                <w:sz w:val="23"/>
              </w:rPr>
              <w:t>признаки</w:t>
            </w:r>
            <w:r>
              <w:rPr>
                <w:spacing w:val="-15"/>
                <w:w w:val="105"/>
                <w:sz w:val="23"/>
              </w:rPr>
              <w:t xml:space="preserve"> </w:t>
            </w:r>
            <w:r>
              <w:rPr>
                <w:w w:val="105"/>
                <w:sz w:val="23"/>
              </w:rPr>
              <w:t>текста</w:t>
            </w:r>
            <w:r>
              <w:rPr>
                <w:spacing w:val="-12"/>
                <w:w w:val="105"/>
                <w:sz w:val="23"/>
              </w:rPr>
              <w:t xml:space="preserve"> </w:t>
            </w:r>
            <w:r>
              <w:rPr>
                <w:w w:val="105"/>
                <w:sz w:val="23"/>
              </w:rPr>
              <w:t>(обобщение). Структура текста. Абзац.</w:t>
            </w:r>
          </w:p>
          <w:p w:rsidR="00623054" w:rsidRDefault="004D1B06" w:rsidP="004D1B06">
            <w:pPr>
              <w:pStyle w:val="TableParagraph"/>
              <w:tabs>
                <w:tab w:val="left" w:pos="10632"/>
              </w:tabs>
              <w:spacing w:before="3" w:line="252" w:lineRule="auto"/>
              <w:ind w:right="60"/>
              <w:jc w:val="both"/>
              <w:rPr>
                <w:sz w:val="23"/>
              </w:rPr>
            </w:pPr>
            <w:r>
              <w:rPr>
                <w:w w:val="105"/>
                <w:sz w:val="23"/>
              </w:rPr>
              <w:t xml:space="preserve">Информационная переработка текста: план текста (простой, сложный; назывной, вопросный, тезисный); главная и второстепенная информация </w:t>
            </w:r>
            <w:r>
              <w:rPr>
                <w:spacing w:val="-2"/>
                <w:w w:val="105"/>
                <w:sz w:val="23"/>
              </w:rPr>
              <w:t>текста.</w:t>
            </w:r>
          </w:p>
          <w:p w:rsidR="00623054" w:rsidRDefault="004D1B06" w:rsidP="004D1B06">
            <w:pPr>
              <w:pStyle w:val="TableParagraph"/>
              <w:tabs>
                <w:tab w:val="left" w:pos="10632"/>
              </w:tabs>
              <w:spacing w:line="260" w:lineRule="exact"/>
              <w:jc w:val="both"/>
              <w:rPr>
                <w:sz w:val="23"/>
              </w:rPr>
            </w:pPr>
            <w:r>
              <w:rPr>
                <w:w w:val="105"/>
                <w:sz w:val="23"/>
              </w:rPr>
              <w:t>Способы</w:t>
            </w:r>
            <w:r>
              <w:rPr>
                <w:spacing w:val="-16"/>
                <w:w w:val="105"/>
                <w:sz w:val="23"/>
              </w:rPr>
              <w:t xml:space="preserve"> </w:t>
            </w:r>
            <w:r>
              <w:rPr>
                <w:w w:val="105"/>
                <w:sz w:val="23"/>
              </w:rPr>
              <w:t>и</w:t>
            </w:r>
            <w:r>
              <w:rPr>
                <w:spacing w:val="-6"/>
                <w:w w:val="105"/>
                <w:sz w:val="23"/>
              </w:rPr>
              <w:t xml:space="preserve"> </w:t>
            </w:r>
            <w:r>
              <w:rPr>
                <w:w w:val="105"/>
                <w:sz w:val="23"/>
              </w:rPr>
              <w:t>средства</w:t>
            </w:r>
            <w:r>
              <w:rPr>
                <w:spacing w:val="-11"/>
                <w:w w:val="105"/>
                <w:sz w:val="23"/>
              </w:rPr>
              <w:t xml:space="preserve"> </w:t>
            </w:r>
            <w:r>
              <w:rPr>
                <w:w w:val="105"/>
                <w:sz w:val="23"/>
              </w:rPr>
              <w:t>связи</w:t>
            </w:r>
            <w:r>
              <w:rPr>
                <w:spacing w:val="-6"/>
                <w:w w:val="105"/>
                <w:sz w:val="23"/>
              </w:rPr>
              <w:t xml:space="preserve"> </w:t>
            </w:r>
            <w:r>
              <w:rPr>
                <w:w w:val="105"/>
                <w:sz w:val="23"/>
              </w:rPr>
              <w:t>предложений</w:t>
            </w:r>
            <w:r>
              <w:rPr>
                <w:spacing w:val="-11"/>
                <w:w w:val="105"/>
                <w:sz w:val="23"/>
              </w:rPr>
              <w:t xml:space="preserve"> </w:t>
            </w:r>
            <w:r>
              <w:rPr>
                <w:w w:val="105"/>
                <w:sz w:val="23"/>
              </w:rPr>
              <w:t>в</w:t>
            </w:r>
            <w:r>
              <w:rPr>
                <w:spacing w:val="-11"/>
                <w:w w:val="105"/>
                <w:sz w:val="23"/>
              </w:rPr>
              <w:t xml:space="preserve"> </w:t>
            </w:r>
            <w:r>
              <w:rPr>
                <w:w w:val="105"/>
                <w:sz w:val="23"/>
              </w:rPr>
              <w:t>тексте</w:t>
            </w:r>
            <w:r>
              <w:rPr>
                <w:spacing w:val="-15"/>
                <w:w w:val="105"/>
                <w:sz w:val="23"/>
              </w:rPr>
              <w:t xml:space="preserve"> </w:t>
            </w:r>
            <w:r>
              <w:rPr>
                <w:spacing w:val="-2"/>
                <w:w w:val="105"/>
                <w:sz w:val="23"/>
              </w:rPr>
              <w:t>(обобщение).</w:t>
            </w:r>
          </w:p>
          <w:p w:rsidR="00623054" w:rsidRDefault="004D1B06" w:rsidP="004D1B06">
            <w:pPr>
              <w:pStyle w:val="TableParagraph"/>
              <w:tabs>
                <w:tab w:val="left" w:pos="10632"/>
              </w:tabs>
              <w:spacing w:before="16" w:line="247" w:lineRule="auto"/>
              <w:rPr>
                <w:sz w:val="23"/>
              </w:rPr>
            </w:pPr>
            <w:r>
              <w:rPr>
                <w:w w:val="105"/>
                <w:sz w:val="23"/>
              </w:rPr>
              <w:t>Языковые</w:t>
            </w:r>
            <w:r>
              <w:rPr>
                <w:spacing w:val="40"/>
                <w:w w:val="105"/>
                <w:sz w:val="23"/>
              </w:rPr>
              <w:t xml:space="preserve"> </w:t>
            </w:r>
            <w:r>
              <w:rPr>
                <w:w w:val="105"/>
                <w:sz w:val="23"/>
              </w:rPr>
              <w:t>средства</w:t>
            </w:r>
            <w:r>
              <w:rPr>
                <w:spacing w:val="40"/>
                <w:w w:val="105"/>
                <w:sz w:val="23"/>
              </w:rPr>
              <w:t xml:space="preserve"> </w:t>
            </w:r>
            <w:r>
              <w:rPr>
                <w:w w:val="105"/>
                <w:sz w:val="23"/>
              </w:rPr>
              <w:t>выразительности</w:t>
            </w:r>
            <w:r>
              <w:rPr>
                <w:spacing w:val="40"/>
                <w:w w:val="105"/>
                <w:sz w:val="23"/>
              </w:rPr>
              <w:t xml:space="preserve"> </w:t>
            </w:r>
            <w:r>
              <w:rPr>
                <w:w w:val="105"/>
                <w:sz w:val="23"/>
              </w:rPr>
              <w:t>в</w:t>
            </w:r>
            <w:r>
              <w:rPr>
                <w:spacing w:val="40"/>
                <w:w w:val="105"/>
                <w:sz w:val="23"/>
              </w:rPr>
              <w:t xml:space="preserve"> </w:t>
            </w:r>
            <w:r>
              <w:rPr>
                <w:w w:val="105"/>
                <w:sz w:val="23"/>
              </w:rPr>
              <w:t>тексте:</w:t>
            </w:r>
            <w:r>
              <w:rPr>
                <w:spacing w:val="40"/>
                <w:w w:val="105"/>
                <w:sz w:val="23"/>
              </w:rPr>
              <w:t xml:space="preserve"> </w:t>
            </w:r>
            <w:r>
              <w:rPr>
                <w:w w:val="105"/>
                <w:sz w:val="23"/>
              </w:rPr>
              <w:t>фонетические</w:t>
            </w:r>
            <w:r>
              <w:rPr>
                <w:spacing w:val="40"/>
                <w:w w:val="105"/>
                <w:sz w:val="23"/>
              </w:rPr>
              <w:t xml:space="preserve"> </w:t>
            </w:r>
            <w:r>
              <w:rPr>
                <w:w w:val="105"/>
                <w:sz w:val="23"/>
              </w:rPr>
              <w:t>(звукопись), словообразовательные, лексические (обобщение).</w:t>
            </w:r>
          </w:p>
          <w:p w:rsidR="00623054" w:rsidRDefault="004D1B06" w:rsidP="004D1B06">
            <w:pPr>
              <w:pStyle w:val="TableParagraph"/>
              <w:tabs>
                <w:tab w:val="left" w:pos="1620"/>
                <w:tab w:val="left" w:pos="1670"/>
                <w:tab w:val="left" w:pos="2195"/>
                <w:tab w:val="left" w:pos="4098"/>
                <w:tab w:val="left" w:pos="5251"/>
                <w:tab w:val="left" w:pos="5601"/>
                <w:tab w:val="left" w:pos="5848"/>
                <w:tab w:val="left" w:pos="6610"/>
                <w:tab w:val="left" w:pos="7651"/>
                <w:tab w:val="left" w:pos="10632"/>
              </w:tabs>
              <w:spacing w:before="3" w:line="249" w:lineRule="auto"/>
              <w:ind w:right="66"/>
              <w:rPr>
                <w:sz w:val="23"/>
              </w:rPr>
            </w:pPr>
            <w:r>
              <w:rPr>
                <w:w w:val="105"/>
                <w:sz w:val="23"/>
              </w:rPr>
              <w:t xml:space="preserve">Устное рассуждение на дискуссионную тему; его языковые особенности. </w:t>
            </w:r>
            <w:r>
              <w:rPr>
                <w:spacing w:val="-2"/>
                <w:sz w:val="23"/>
              </w:rPr>
              <w:t>Рассуждение</w:t>
            </w:r>
            <w:r>
              <w:rPr>
                <w:sz w:val="23"/>
              </w:rPr>
              <w:tab/>
            </w:r>
            <w:r>
              <w:rPr>
                <w:spacing w:val="-4"/>
                <w:sz w:val="23"/>
              </w:rPr>
              <w:t>как</w:t>
            </w:r>
            <w:r>
              <w:rPr>
                <w:sz w:val="23"/>
              </w:rPr>
              <w:tab/>
            </w:r>
            <w:r>
              <w:rPr>
                <w:spacing w:val="-2"/>
                <w:sz w:val="23"/>
              </w:rPr>
              <w:t>функционально-смысловой</w:t>
            </w:r>
            <w:r>
              <w:rPr>
                <w:sz w:val="23"/>
              </w:rPr>
              <w:tab/>
            </w:r>
            <w:r>
              <w:rPr>
                <w:spacing w:val="-4"/>
                <w:sz w:val="23"/>
              </w:rPr>
              <w:t>тип</w:t>
            </w:r>
            <w:r>
              <w:rPr>
                <w:sz w:val="23"/>
              </w:rPr>
              <w:tab/>
            </w:r>
            <w:r>
              <w:rPr>
                <w:sz w:val="23"/>
              </w:rPr>
              <w:tab/>
            </w:r>
            <w:r>
              <w:rPr>
                <w:spacing w:val="-2"/>
                <w:sz w:val="23"/>
              </w:rPr>
              <w:t>речи.</w:t>
            </w:r>
            <w:r>
              <w:rPr>
                <w:sz w:val="23"/>
              </w:rPr>
              <w:tab/>
            </w:r>
            <w:r>
              <w:rPr>
                <w:spacing w:val="-2"/>
                <w:sz w:val="23"/>
              </w:rPr>
              <w:t xml:space="preserve">Структурные </w:t>
            </w:r>
            <w:r>
              <w:rPr>
                <w:spacing w:val="-2"/>
                <w:w w:val="105"/>
                <w:sz w:val="23"/>
              </w:rPr>
              <w:t>особенности</w:t>
            </w:r>
            <w:r>
              <w:rPr>
                <w:sz w:val="23"/>
              </w:rPr>
              <w:tab/>
            </w:r>
            <w:r>
              <w:rPr>
                <w:sz w:val="23"/>
              </w:rPr>
              <w:tab/>
            </w:r>
            <w:r>
              <w:rPr>
                <w:spacing w:val="-2"/>
                <w:w w:val="105"/>
                <w:sz w:val="23"/>
              </w:rPr>
              <w:t>текста-рассуждения.</w:t>
            </w:r>
            <w:r>
              <w:rPr>
                <w:sz w:val="23"/>
              </w:rPr>
              <w:tab/>
            </w:r>
            <w:r>
              <w:rPr>
                <w:spacing w:val="-2"/>
                <w:w w:val="105"/>
                <w:sz w:val="23"/>
              </w:rPr>
              <w:t>Смысловой</w:t>
            </w:r>
            <w:r>
              <w:rPr>
                <w:sz w:val="23"/>
              </w:rPr>
              <w:tab/>
            </w:r>
            <w:r>
              <w:rPr>
                <w:spacing w:val="-2"/>
                <w:w w:val="105"/>
                <w:sz w:val="23"/>
              </w:rPr>
              <w:t>анализ</w:t>
            </w:r>
            <w:r>
              <w:rPr>
                <w:sz w:val="23"/>
              </w:rPr>
              <w:tab/>
            </w:r>
            <w:r>
              <w:rPr>
                <w:spacing w:val="-52"/>
                <w:sz w:val="23"/>
              </w:rPr>
              <w:t xml:space="preserve"> </w:t>
            </w:r>
            <w:r>
              <w:rPr>
                <w:spacing w:val="-2"/>
                <w:w w:val="105"/>
                <w:sz w:val="23"/>
              </w:rPr>
              <w:t>текста:</w:t>
            </w:r>
            <w:r>
              <w:rPr>
                <w:sz w:val="23"/>
              </w:rPr>
              <w:tab/>
            </w:r>
            <w:r>
              <w:rPr>
                <w:spacing w:val="-4"/>
                <w:w w:val="105"/>
                <w:sz w:val="23"/>
              </w:rPr>
              <w:t xml:space="preserve">его </w:t>
            </w:r>
            <w:r>
              <w:rPr>
                <w:w w:val="105"/>
                <w:sz w:val="23"/>
              </w:rPr>
              <w:t>композиционных</w:t>
            </w:r>
            <w:r>
              <w:rPr>
                <w:spacing w:val="52"/>
                <w:w w:val="105"/>
                <w:sz w:val="23"/>
              </w:rPr>
              <w:t xml:space="preserve"> </w:t>
            </w:r>
            <w:r>
              <w:rPr>
                <w:w w:val="105"/>
                <w:sz w:val="23"/>
              </w:rPr>
              <w:t>особенностей,</w:t>
            </w:r>
            <w:r>
              <w:rPr>
                <w:spacing w:val="55"/>
                <w:w w:val="105"/>
                <w:sz w:val="23"/>
              </w:rPr>
              <w:t xml:space="preserve"> </w:t>
            </w:r>
            <w:r>
              <w:rPr>
                <w:w w:val="105"/>
                <w:sz w:val="23"/>
              </w:rPr>
              <w:t>микротем</w:t>
            </w:r>
            <w:r>
              <w:rPr>
                <w:spacing w:val="50"/>
                <w:w w:val="105"/>
                <w:sz w:val="23"/>
              </w:rPr>
              <w:t xml:space="preserve"> </w:t>
            </w:r>
            <w:r>
              <w:rPr>
                <w:w w:val="105"/>
                <w:sz w:val="23"/>
              </w:rPr>
              <w:t>и</w:t>
            </w:r>
            <w:r>
              <w:rPr>
                <w:spacing w:val="52"/>
                <w:w w:val="105"/>
                <w:sz w:val="23"/>
              </w:rPr>
              <w:t xml:space="preserve"> </w:t>
            </w:r>
            <w:r>
              <w:rPr>
                <w:w w:val="105"/>
                <w:sz w:val="23"/>
              </w:rPr>
              <w:t>абзацев,</w:t>
            </w:r>
            <w:r>
              <w:rPr>
                <w:spacing w:val="55"/>
                <w:w w:val="105"/>
                <w:sz w:val="23"/>
              </w:rPr>
              <w:t xml:space="preserve"> </w:t>
            </w:r>
            <w:r>
              <w:rPr>
                <w:w w:val="105"/>
                <w:sz w:val="23"/>
              </w:rPr>
              <w:t>способов</w:t>
            </w:r>
            <w:r>
              <w:rPr>
                <w:spacing w:val="52"/>
                <w:w w:val="105"/>
                <w:sz w:val="23"/>
              </w:rPr>
              <w:t xml:space="preserve"> </w:t>
            </w:r>
            <w:r>
              <w:rPr>
                <w:w w:val="105"/>
                <w:sz w:val="23"/>
              </w:rPr>
              <w:t>и</w:t>
            </w:r>
            <w:r>
              <w:rPr>
                <w:spacing w:val="58"/>
                <w:w w:val="105"/>
                <w:sz w:val="23"/>
              </w:rPr>
              <w:t xml:space="preserve"> </w:t>
            </w:r>
            <w:r>
              <w:rPr>
                <w:spacing w:val="-2"/>
                <w:w w:val="105"/>
                <w:sz w:val="23"/>
              </w:rPr>
              <w:t>средств</w:t>
            </w:r>
          </w:p>
        </w:tc>
      </w:tr>
    </w:tbl>
    <w:p w:rsidR="00623054" w:rsidRDefault="00623054" w:rsidP="004D1B06">
      <w:pPr>
        <w:pStyle w:val="TableParagraph"/>
        <w:tabs>
          <w:tab w:val="left" w:pos="10632"/>
        </w:tabs>
        <w:spacing w:line="249"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6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915"/>
                <w:tab w:val="left" w:pos="2605"/>
                <w:tab w:val="left" w:pos="3036"/>
                <w:tab w:val="left" w:pos="4057"/>
                <w:tab w:val="left" w:pos="5877"/>
                <w:tab w:val="left" w:pos="7193"/>
                <w:tab w:val="left" w:pos="10632"/>
              </w:tabs>
              <w:spacing w:before="108" w:line="247" w:lineRule="auto"/>
              <w:ind w:right="81"/>
              <w:rPr>
                <w:sz w:val="23"/>
              </w:rPr>
            </w:pPr>
            <w:r>
              <w:rPr>
                <w:spacing w:val="-2"/>
                <w:w w:val="105"/>
                <w:sz w:val="23"/>
              </w:rPr>
              <w:t>связи</w:t>
            </w:r>
            <w:r>
              <w:rPr>
                <w:sz w:val="23"/>
              </w:rPr>
              <w:tab/>
            </w:r>
            <w:r>
              <w:rPr>
                <w:spacing w:val="-2"/>
                <w:w w:val="105"/>
                <w:sz w:val="23"/>
              </w:rPr>
              <w:t>предложений</w:t>
            </w:r>
            <w:r>
              <w:rPr>
                <w:sz w:val="23"/>
              </w:rPr>
              <w:tab/>
            </w:r>
            <w:r>
              <w:rPr>
                <w:spacing w:val="-10"/>
                <w:w w:val="105"/>
                <w:sz w:val="23"/>
              </w:rPr>
              <w:t>в</w:t>
            </w:r>
            <w:r>
              <w:rPr>
                <w:sz w:val="23"/>
              </w:rPr>
              <w:tab/>
            </w:r>
            <w:r>
              <w:rPr>
                <w:spacing w:val="-2"/>
                <w:w w:val="105"/>
                <w:sz w:val="23"/>
              </w:rPr>
              <w:t>тексте;</w:t>
            </w:r>
            <w:r>
              <w:rPr>
                <w:sz w:val="23"/>
              </w:rPr>
              <w:tab/>
            </w:r>
            <w:r>
              <w:rPr>
                <w:spacing w:val="-2"/>
                <w:w w:val="105"/>
                <w:sz w:val="23"/>
              </w:rPr>
              <w:t>использование</w:t>
            </w:r>
            <w:r>
              <w:rPr>
                <w:sz w:val="23"/>
              </w:rPr>
              <w:tab/>
            </w:r>
            <w:r>
              <w:rPr>
                <w:spacing w:val="-2"/>
                <w:w w:val="105"/>
                <w:sz w:val="23"/>
              </w:rPr>
              <w:t>языковых</w:t>
            </w:r>
            <w:r>
              <w:rPr>
                <w:sz w:val="23"/>
              </w:rPr>
              <w:tab/>
            </w:r>
            <w:r>
              <w:rPr>
                <w:spacing w:val="-4"/>
                <w:w w:val="105"/>
                <w:sz w:val="23"/>
              </w:rPr>
              <w:t xml:space="preserve">средств </w:t>
            </w:r>
            <w:r>
              <w:rPr>
                <w:w w:val="105"/>
                <w:sz w:val="23"/>
              </w:rPr>
              <w:t>выразительности (в рамках изученного).</w:t>
            </w:r>
          </w:p>
        </w:tc>
      </w:tr>
      <w:tr w:rsidR="00623054">
        <w:trPr>
          <w:trHeight w:val="2964"/>
        </w:trPr>
        <w:tc>
          <w:tcPr>
            <w:tcW w:w="2435" w:type="dxa"/>
          </w:tcPr>
          <w:p w:rsidR="00623054" w:rsidRDefault="004D1B06" w:rsidP="004D1B06">
            <w:pPr>
              <w:pStyle w:val="TableParagraph"/>
              <w:tabs>
                <w:tab w:val="left" w:pos="10632"/>
              </w:tabs>
              <w:spacing w:before="100" w:line="254" w:lineRule="auto"/>
              <w:rPr>
                <w:sz w:val="23"/>
              </w:rPr>
            </w:pPr>
            <w:r>
              <w:rPr>
                <w:spacing w:val="-2"/>
                <w:w w:val="105"/>
                <w:sz w:val="23"/>
              </w:rPr>
              <w:t xml:space="preserve">Функциональные </w:t>
            </w:r>
            <w:r>
              <w:rPr>
                <w:sz w:val="23"/>
              </w:rPr>
              <w:t>разновидности языка.</w:t>
            </w:r>
          </w:p>
        </w:tc>
        <w:tc>
          <w:tcPr>
            <w:tcW w:w="8054" w:type="dxa"/>
          </w:tcPr>
          <w:p w:rsidR="00623054" w:rsidRDefault="004D1B06" w:rsidP="004D1B06">
            <w:pPr>
              <w:pStyle w:val="TableParagraph"/>
              <w:tabs>
                <w:tab w:val="left" w:pos="10632"/>
              </w:tabs>
              <w:spacing w:before="100" w:line="252" w:lineRule="auto"/>
              <w:ind w:right="64"/>
              <w:jc w:val="both"/>
              <w:rPr>
                <w:sz w:val="23"/>
              </w:rPr>
            </w:pPr>
            <w:r>
              <w:rPr>
                <w:w w:val="105"/>
                <w:sz w:val="23"/>
              </w:rPr>
              <w:t xml:space="preserve">Понятие о функциональных разновидностях языка: разговорная речь, </w:t>
            </w:r>
            <w:r>
              <w:rPr>
                <w:sz w:val="23"/>
              </w:rPr>
              <w:t xml:space="preserve">функциональные стили (научный, публицистический, официально-деловой), </w:t>
            </w:r>
            <w:r>
              <w:rPr>
                <w:w w:val="105"/>
                <w:sz w:val="23"/>
              </w:rPr>
              <w:t>язык художественной литературы.</w:t>
            </w:r>
          </w:p>
          <w:p w:rsidR="00623054" w:rsidRDefault="004D1B06" w:rsidP="004D1B06">
            <w:pPr>
              <w:pStyle w:val="TableParagraph"/>
              <w:tabs>
                <w:tab w:val="left" w:pos="10632"/>
              </w:tabs>
              <w:spacing w:line="254" w:lineRule="auto"/>
              <w:ind w:right="74"/>
              <w:jc w:val="both"/>
              <w:rPr>
                <w:sz w:val="23"/>
              </w:rPr>
            </w:pPr>
            <w:r>
              <w:rPr>
                <w:w w:val="105"/>
                <w:sz w:val="23"/>
              </w:rPr>
              <w:t xml:space="preserve">Публицистический стиль. Сфера употребления, функции, языковые </w:t>
            </w:r>
            <w:r>
              <w:rPr>
                <w:spacing w:val="-2"/>
                <w:w w:val="105"/>
                <w:sz w:val="23"/>
              </w:rPr>
              <w:t>особенности.</w:t>
            </w:r>
          </w:p>
          <w:p w:rsidR="00623054" w:rsidRDefault="004D1B06" w:rsidP="004D1B06">
            <w:pPr>
              <w:pStyle w:val="TableParagraph"/>
              <w:tabs>
                <w:tab w:val="left" w:pos="1922"/>
                <w:tab w:val="left" w:pos="3333"/>
                <w:tab w:val="left" w:pos="4521"/>
                <w:tab w:val="left" w:pos="6678"/>
                <w:tab w:val="left" w:pos="7204"/>
                <w:tab w:val="left" w:pos="10632"/>
              </w:tabs>
              <w:spacing w:line="252" w:lineRule="auto"/>
              <w:ind w:right="71"/>
              <w:rPr>
                <w:sz w:val="23"/>
              </w:rPr>
            </w:pPr>
            <w:r>
              <w:rPr>
                <w:w w:val="105"/>
                <w:sz w:val="23"/>
              </w:rPr>
              <w:t xml:space="preserve">Жанры публицистического стиля (репортаж, заметка, интервью). </w:t>
            </w:r>
            <w:r>
              <w:rPr>
                <w:spacing w:val="-2"/>
                <w:w w:val="105"/>
                <w:sz w:val="23"/>
              </w:rPr>
              <w:t>Употребление</w:t>
            </w:r>
            <w:r>
              <w:rPr>
                <w:sz w:val="23"/>
              </w:rPr>
              <w:tab/>
            </w:r>
            <w:r>
              <w:rPr>
                <w:spacing w:val="-2"/>
                <w:w w:val="105"/>
                <w:sz w:val="23"/>
              </w:rPr>
              <w:t>языковых</w:t>
            </w:r>
            <w:r>
              <w:rPr>
                <w:sz w:val="23"/>
              </w:rPr>
              <w:tab/>
            </w:r>
            <w:r>
              <w:rPr>
                <w:spacing w:val="-2"/>
                <w:w w:val="105"/>
                <w:sz w:val="23"/>
              </w:rPr>
              <w:t>средств</w:t>
            </w:r>
            <w:r>
              <w:rPr>
                <w:sz w:val="23"/>
              </w:rPr>
              <w:tab/>
            </w:r>
            <w:r>
              <w:rPr>
                <w:spacing w:val="-2"/>
                <w:w w:val="105"/>
                <w:sz w:val="23"/>
              </w:rPr>
              <w:t>выразительности</w:t>
            </w:r>
            <w:r>
              <w:rPr>
                <w:sz w:val="23"/>
              </w:rPr>
              <w:tab/>
            </w:r>
            <w:r>
              <w:rPr>
                <w:spacing w:val="-10"/>
                <w:w w:val="105"/>
                <w:sz w:val="23"/>
              </w:rPr>
              <w:t>в</w:t>
            </w:r>
            <w:r>
              <w:rPr>
                <w:sz w:val="23"/>
              </w:rPr>
              <w:tab/>
            </w:r>
            <w:r>
              <w:rPr>
                <w:spacing w:val="-2"/>
                <w:w w:val="105"/>
                <w:sz w:val="23"/>
              </w:rPr>
              <w:t xml:space="preserve">текстах </w:t>
            </w:r>
            <w:r>
              <w:rPr>
                <w:w w:val="105"/>
                <w:sz w:val="23"/>
              </w:rPr>
              <w:t>публицистического стиля.</w:t>
            </w:r>
          </w:p>
          <w:p w:rsidR="00623054" w:rsidRDefault="004D1B06" w:rsidP="004D1B06">
            <w:pPr>
              <w:pStyle w:val="TableParagraph"/>
              <w:tabs>
                <w:tab w:val="left" w:pos="2471"/>
                <w:tab w:val="left" w:pos="4147"/>
                <w:tab w:val="left" w:pos="5823"/>
                <w:tab w:val="left" w:pos="10632"/>
              </w:tabs>
              <w:spacing w:line="247" w:lineRule="auto"/>
              <w:ind w:right="74"/>
              <w:rPr>
                <w:sz w:val="23"/>
              </w:rPr>
            </w:pPr>
            <w:r>
              <w:rPr>
                <w:spacing w:val="-2"/>
                <w:w w:val="105"/>
                <w:sz w:val="23"/>
              </w:rPr>
              <w:t>Официально-деловой</w:t>
            </w:r>
            <w:r>
              <w:rPr>
                <w:sz w:val="23"/>
              </w:rPr>
              <w:tab/>
            </w:r>
            <w:r>
              <w:rPr>
                <w:w w:val="105"/>
                <w:sz w:val="23"/>
              </w:rPr>
              <w:t>стиль.</w:t>
            </w:r>
            <w:r>
              <w:rPr>
                <w:spacing w:val="80"/>
                <w:w w:val="105"/>
                <w:sz w:val="23"/>
              </w:rPr>
              <w:t xml:space="preserve"> </w:t>
            </w:r>
            <w:r>
              <w:rPr>
                <w:w w:val="105"/>
                <w:sz w:val="23"/>
              </w:rPr>
              <w:t>Сфера</w:t>
            </w:r>
            <w:r>
              <w:rPr>
                <w:sz w:val="23"/>
              </w:rPr>
              <w:tab/>
            </w:r>
            <w:r>
              <w:rPr>
                <w:spacing w:val="-2"/>
                <w:w w:val="105"/>
                <w:sz w:val="23"/>
              </w:rPr>
              <w:t>употребления,</w:t>
            </w:r>
            <w:r>
              <w:rPr>
                <w:sz w:val="23"/>
              </w:rPr>
              <w:tab/>
            </w:r>
            <w:r>
              <w:rPr>
                <w:w w:val="105"/>
                <w:sz w:val="23"/>
              </w:rPr>
              <w:t>функции,</w:t>
            </w:r>
            <w:r>
              <w:rPr>
                <w:spacing w:val="80"/>
                <w:w w:val="105"/>
                <w:sz w:val="23"/>
              </w:rPr>
              <w:t xml:space="preserve"> </w:t>
            </w:r>
            <w:r>
              <w:rPr>
                <w:w w:val="105"/>
                <w:sz w:val="23"/>
              </w:rPr>
              <w:t>языковые особенности. Инструкция.</w:t>
            </w:r>
          </w:p>
        </w:tc>
      </w:tr>
      <w:tr w:rsidR="00623054">
        <w:trPr>
          <w:trHeight w:val="753"/>
        </w:trPr>
        <w:tc>
          <w:tcPr>
            <w:tcW w:w="2435" w:type="dxa"/>
          </w:tcPr>
          <w:p w:rsidR="00623054" w:rsidRDefault="004D1B06" w:rsidP="004D1B06">
            <w:pPr>
              <w:pStyle w:val="TableParagraph"/>
              <w:tabs>
                <w:tab w:val="left" w:pos="10632"/>
              </w:tabs>
              <w:spacing w:before="101" w:line="254" w:lineRule="auto"/>
              <w:ind w:right="144"/>
              <w:rPr>
                <w:sz w:val="23"/>
              </w:rPr>
            </w:pPr>
            <w:r>
              <w:rPr>
                <w:spacing w:val="-2"/>
                <w:w w:val="105"/>
                <w:sz w:val="23"/>
              </w:rPr>
              <w:t>Морфология. Культура</w:t>
            </w:r>
            <w:r>
              <w:rPr>
                <w:spacing w:val="-14"/>
                <w:w w:val="105"/>
                <w:sz w:val="23"/>
              </w:rPr>
              <w:t xml:space="preserve"> </w:t>
            </w:r>
            <w:r>
              <w:rPr>
                <w:spacing w:val="-2"/>
                <w:w w:val="105"/>
                <w:sz w:val="23"/>
              </w:rPr>
              <w:t>речи.</w:t>
            </w:r>
          </w:p>
        </w:tc>
        <w:tc>
          <w:tcPr>
            <w:tcW w:w="8054" w:type="dxa"/>
          </w:tcPr>
          <w:p w:rsidR="00623054" w:rsidRDefault="004D1B06" w:rsidP="004D1B06">
            <w:pPr>
              <w:pStyle w:val="TableParagraph"/>
              <w:tabs>
                <w:tab w:val="left" w:pos="10632"/>
              </w:tabs>
              <w:spacing w:before="101"/>
              <w:rPr>
                <w:sz w:val="23"/>
              </w:rPr>
            </w:pPr>
            <w:r>
              <w:rPr>
                <w:w w:val="105"/>
                <w:sz w:val="23"/>
              </w:rPr>
              <w:t>Морфология</w:t>
            </w:r>
            <w:r>
              <w:rPr>
                <w:spacing w:val="-16"/>
                <w:w w:val="105"/>
                <w:sz w:val="23"/>
              </w:rPr>
              <w:t xml:space="preserve"> </w:t>
            </w:r>
            <w:r>
              <w:rPr>
                <w:w w:val="105"/>
                <w:sz w:val="23"/>
              </w:rPr>
              <w:t>как</w:t>
            </w:r>
            <w:r>
              <w:rPr>
                <w:spacing w:val="-7"/>
                <w:w w:val="105"/>
                <w:sz w:val="23"/>
              </w:rPr>
              <w:t xml:space="preserve"> </w:t>
            </w:r>
            <w:r>
              <w:rPr>
                <w:w w:val="105"/>
                <w:sz w:val="23"/>
              </w:rPr>
              <w:t>раздел</w:t>
            </w:r>
            <w:r>
              <w:rPr>
                <w:spacing w:val="-10"/>
                <w:w w:val="105"/>
                <w:sz w:val="23"/>
              </w:rPr>
              <w:t xml:space="preserve"> </w:t>
            </w:r>
            <w:r>
              <w:rPr>
                <w:w w:val="105"/>
                <w:sz w:val="23"/>
              </w:rPr>
              <w:t>науки</w:t>
            </w:r>
            <w:r>
              <w:rPr>
                <w:spacing w:val="-5"/>
                <w:w w:val="105"/>
                <w:sz w:val="23"/>
              </w:rPr>
              <w:t xml:space="preserve"> </w:t>
            </w:r>
            <w:r>
              <w:rPr>
                <w:w w:val="105"/>
                <w:sz w:val="23"/>
              </w:rPr>
              <w:t>о</w:t>
            </w:r>
            <w:r>
              <w:rPr>
                <w:spacing w:val="-10"/>
                <w:w w:val="105"/>
                <w:sz w:val="23"/>
              </w:rPr>
              <w:t xml:space="preserve"> </w:t>
            </w:r>
            <w:r>
              <w:rPr>
                <w:w w:val="105"/>
                <w:sz w:val="23"/>
              </w:rPr>
              <w:t>языке</w:t>
            </w:r>
            <w:r>
              <w:rPr>
                <w:spacing w:val="-15"/>
                <w:w w:val="105"/>
                <w:sz w:val="23"/>
              </w:rPr>
              <w:t xml:space="preserve"> </w:t>
            </w:r>
            <w:r>
              <w:rPr>
                <w:spacing w:val="-2"/>
                <w:w w:val="105"/>
                <w:sz w:val="23"/>
              </w:rPr>
              <w:t>(обобщение).</w:t>
            </w:r>
          </w:p>
        </w:tc>
      </w:tr>
      <w:tr w:rsidR="00623054">
        <w:trPr>
          <w:trHeight w:val="5176"/>
        </w:trPr>
        <w:tc>
          <w:tcPr>
            <w:tcW w:w="2435" w:type="dxa"/>
          </w:tcPr>
          <w:p w:rsidR="00623054" w:rsidRDefault="004D1B06" w:rsidP="004D1B06">
            <w:pPr>
              <w:pStyle w:val="TableParagraph"/>
              <w:tabs>
                <w:tab w:val="left" w:pos="10632"/>
              </w:tabs>
              <w:spacing w:before="108"/>
              <w:rPr>
                <w:sz w:val="23"/>
              </w:rPr>
            </w:pPr>
            <w:r>
              <w:rPr>
                <w:spacing w:val="-2"/>
                <w:w w:val="105"/>
                <w:sz w:val="23"/>
              </w:rPr>
              <w:t>Причастие.</w:t>
            </w:r>
          </w:p>
        </w:tc>
        <w:tc>
          <w:tcPr>
            <w:tcW w:w="8054" w:type="dxa"/>
          </w:tcPr>
          <w:p w:rsidR="00623054" w:rsidRDefault="004D1B06" w:rsidP="004D1B06">
            <w:pPr>
              <w:pStyle w:val="TableParagraph"/>
              <w:tabs>
                <w:tab w:val="left" w:pos="1404"/>
                <w:tab w:val="left" w:pos="2001"/>
                <w:tab w:val="left" w:pos="2936"/>
                <w:tab w:val="left" w:pos="3900"/>
                <w:tab w:val="left" w:pos="4670"/>
                <w:tab w:val="left" w:pos="5914"/>
                <w:tab w:val="left" w:pos="6942"/>
                <w:tab w:val="left" w:pos="7343"/>
                <w:tab w:val="left" w:pos="10632"/>
              </w:tabs>
              <w:spacing w:before="108" w:line="249" w:lineRule="auto"/>
              <w:ind w:right="61"/>
              <w:rPr>
                <w:sz w:val="23"/>
              </w:rPr>
            </w:pPr>
            <w:r>
              <w:rPr>
                <w:spacing w:val="-2"/>
                <w:w w:val="105"/>
                <w:sz w:val="23"/>
              </w:rPr>
              <w:t>Причастия</w:t>
            </w:r>
            <w:r>
              <w:rPr>
                <w:sz w:val="23"/>
              </w:rPr>
              <w:tab/>
            </w:r>
            <w:r>
              <w:rPr>
                <w:spacing w:val="-4"/>
                <w:w w:val="105"/>
                <w:sz w:val="23"/>
              </w:rPr>
              <w:t>как</w:t>
            </w:r>
            <w:r>
              <w:rPr>
                <w:sz w:val="23"/>
              </w:rPr>
              <w:tab/>
            </w:r>
            <w:r>
              <w:rPr>
                <w:spacing w:val="-2"/>
                <w:w w:val="105"/>
                <w:sz w:val="23"/>
              </w:rPr>
              <w:t>особая</w:t>
            </w:r>
            <w:r>
              <w:rPr>
                <w:sz w:val="23"/>
              </w:rPr>
              <w:tab/>
            </w:r>
            <w:r>
              <w:rPr>
                <w:spacing w:val="-2"/>
                <w:w w:val="105"/>
                <w:sz w:val="23"/>
              </w:rPr>
              <w:t>группа</w:t>
            </w:r>
            <w:r>
              <w:rPr>
                <w:sz w:val="23"/>
              </w:rPr>
              <w:tab/>
            </w:r>
            <w:r>
              <w:rPr>
                <w:spacing w:val="-2"/>
                <w:w w:val="105"/>
                <w:sz w:val="23"/>
              </w:rPr>
              <w:t>слов.</w:t>
            </w:r>
            <w:r>
              <w:rPr>
                <w:sz w:val="23"/>
              </w:rPr>
              <w:tab/>
            </w:r>
            <w:r>
              <w:rPr>
                <w:spacing w:val="-2"/>
                <w:w w:val="105"/>
                <w:sz w:val="23"/>
              </w:rPr>
              <w:t>Признаки</w:t>
            </w:r>
            <w:r>
              <w:rPr>
                <w:sz w:val="23"/>
              </w:rPr>
              <w:tab/>
            </w:r>
            <w:r>
              <w:rPr>
                <w:spacing w:val="-2"/>
                <w:w w:val="105"/>
                <w:sz w:val="23"/>
              </w:rPr>
              <w:t>глагола</w:t>
            </w:r>
            <w:r>
              <w:rPr>
                <w:sz w:val="23"/>
              </w:rPr>
              <w:tab/>
            </w:r>
            <w:r>
              <w:rPr>
                <w:spacing w:val="-10"/>
                <w:w w:val="105"/>
                <w:sz w:val="23"/>
              </w:rPr>
              <w:t>и</w:t>
            </w:r>
            <w:r>
              <w:rPr>
                <w:sz w:val="23"/>
              </w:rPr>
              <w:tab/>
            </w:r>
            <w:r>
              <w:rPr>
                <w:spacing w:val="-4"/>
                <w:w w:val="105"/>
                <w:sz w:val="23"/>
              </w:rPr>
              <w:t xml:space="preserve">имени </w:t>
            </w:r>
            <w:r>
              <w:rPr>
                <w:w w:val="105"/>
                <w:sz w:val="23"/>
              </w:rPr>
              <w:t>прилагательного в причастии.</w:t>
            </w:r>
          </w:p>
          <w:p w:rsidR="00623054" w:rsidRDefault="004D1B06" w:rsidP="004D1B06">
            <w:pPr>
              <w:pStyle w:val="TableParagraph"/>
              <w:tabs>
                <w:tab w:val="left" w:pos="10632"/>
              </w:tabs>
              <w:spacing w:line="262" w:lineRule="exact"/>
              <w:rPr>
                <w:sz w:val="23"/>
              </w:rPr>
            </w:pPr>
            <w:r>
              <w:rPr>
                <w:sz w:val="23"/>
              </w:rPr>
              <w:t>Причастия</w:t>
            </w:r>
            <w:r>
              <w:rPr>
                <w:spacing w:val="32"/>
                <w:sz w:val="23"/>
              </w:rPr>
              <w:t xml:space="preserve"> </w:t>
            </w:r>
            <w:r>
              <w:rPr>
                <w:sz w:val="23"/>
              </w:rPr>
              <w:t>настоящего</w:t>
            </w:r>
            <w:r>
              <w:rPr>
                <w:spacing w:val="30"/>
                <w:sz w:val="23"/>
              </w:rPr>
              <w:t xml:space="preserve"> </w:t>
            </w:r>
            <w:r>
              <w:rPr>
                <w:sz w:val="23"/>
              </w:rPr>
              <w:t>и</w:t>
            </w:r>
            <w:r>
              <w:rPr>
                <w:spacing w:val="39"/>
                <w:sz w:val="23"/>
              </w:rPr>
              <w:t xml:space="preserve"> </w:t>
            </w:r>
            <w:r>
              <w:rPr>
                <w:sz w:val="23"/>
              </w:rPr>
              <w:t>прошедшего</w:t>
            </w:r>
            <w:r>
              <w:rPr>
                <w:spacing w:val="29"/>
                <w:sz w:val="23"/>
              </w:rPr>
              <w:t xml:space="preserve"> </w:t>
            </w:r>
            <w:r>
              <w:rPr>
                <w:spacing w:val="-2"/>
                <w:sz w:val="23"/>
              </w:rPr>
              <w:t>времени.</w:t>
            </w:r>
          </w:p>
          <w:p w:rsidR="00623054" w:rsidRDefault="004D1B06" w:rsidP="004D1B06">
            <w:pPr>
              <w:pStyle w:val="TableParagraph"/>
              <w:tabs>
                <w:tab w:val="left" w:pos="10632"/>
              </w:tabs>
              <w:spacing w:before="16" w:line="247" w:lineRule="auto"/>
              <w:rPr>
                <w:sz w:val="23"/>
              </w:rPr>
            </w:pPr>
            <w:r>
              <w:rPr>
                <w:w w:val="105"/>
                <w:sz w:val="23"/>
              </w:rPr>
              <w:t>Действительные</w:t>
            </w:r>
            <w:r>
              <w:rPr>
                <w:spacing w:val="40"/>
                <w:w w:val="105"/>
                <w:sz w:val="23"/>
              </w:rPr>
              <w:t xml:space="preserve"> </w:t>
            </w:r>
            <w:r>
              <w:rPr>
                <w:w w:val="105"/>
                <w:sz w:val="23"/>
              </w:rPr>
              <w:t>и</w:t>
            </w:r>
            <w:r>
              <w:rPr>
                <w:spacing w:val="40"/>
                <w:w w:val="105"/>
                <w:sz w:val="23"/>
              </w:rPr>
              <w:t xml:space="preserve"> </w:t>
            </w:r>
            <w:r>
              <w:rPr>
                <w:w w:val="105"/>
                <w:sz w:val="23"/>
              </w:rPr>
              <w:t>страдательные</w:t>
            </w:r>
            <w:r>
              <w:rPr>
                <w:spacing w:val="40"/>
                <w:w w:val="105"/>
                <w:sz w:val="23"/>
              </w:rPr>
              <w:t xml:space="preserve"> </w:t>
            </w:r>
            <w:r>
              <w:rPr>
                <w:w w:val="105"/>
                <w:sz w:val="23"/>
              </w:rPr>
              <w:t>причастия.</w:t>
            </w:r>
            <w:r>
              <w:rPr>
                <w:spacing w:val="40"/>
                <w:w w:val="105"/>
                <w:sz w:val="23"/>
              </w:rPr>
              <w:t xml:space="preserve"> </w:t>
            </w:r>
            <w:r>
              <w:rPr>
                <w:w w:val="105"/>
                <w:sz w:val="23"/>
              </w:rPr>
              <w:t>Полные</w:t>
            </w:r>
            <w:r>
              <w:rPr>
                <w:spacing w:val="40"/>
                <w:w w:val="105"/>
                <w:sz w:val="23"/>
              </w:rPr>
              <w:t xml:space="preserve"> </w:t>
            </w:r>
            <w:r>
              <w:rPr>
                <w:w w:val="105"/>
                <w:sz w:val="23"/>
              </w:rPr>
              <w:t>и</w:t>
            </w:r>
            <w:r>
              <w:rPr>
                <w:spacing w:val="40"/>
                <w:w w:val="105"/>
                <w:sz w:val="23"/>
              </w:rPr>
              <w:t xml:space="preserve"> </w:t>
            </w:r>
            <w:r>
              <w:rPr>
                <w:w w:val="105"/>
                <w:sz w:val="23"/>
              </w:rPr>
              <w:t>краткие</w:t>
            </w:r>
            <w:r>
              <w:rPr>
                <w:spacing w:val="40"/>
                <w:w w:val="105"/>
                <w:sz w:val="23"/>
              </w:rPr>
              <w:t xml:space="preserve"> </w:t>
            </w:r>
            <w:r>
              <w:rPr>
                <w:w w:val="105"/>
                <w:sz w:val="23"/>
              </w:rPr>
              <w:t>формы</w:t>
            </w:r>
            <w:r>
              <w:rPr>
                <w:spacing w:val="40"/>
                <w:w w:val="105"/>
                <w:sz w:val="23"/>
              </w:rPr>
              <w:t xml:space="preserve"> </w:t>
            </w:r>
            <w:r>
              <w:rPr>
                <w:w w:val="105"/>
                <w:sz w:val="23"/>
              </w:rPr>
              <w:t>страдательных причастий. Склонение причастий.</w:t>
            </w:r>
          </w:p>
          <w:p w:rsidR="00623054" w:rsidRDefault="004D1B06" w:rsidP="004D1B06">
            <w:pPr>
              <w:pStyle w:val="TableParagraph"/>
              <w:tabs>
                <w:tab w:val="left" w:pos="10632"/>
              </w:tabs>
              <w:spacing w:before="2" w:line="254" w:lineRule="auto"/>
              <w:ind w:right="1534"/>
              <w:rPr>
                <w:sz w:val="23"/>
              </w:rPr>
            </w:pPr>
            <w:r>
              <w:rPr>
                <w:w w:val="105"/>
                <w:sz w:val="23"/>
              </w:rPr>
              <w:t>Причастие</w:t>
            </w:r>
            <w:r>
              <w:rPr>
                <w:spacing w:val="-16"/>
                <w:w w:val="105"/>
                <w:sz w:val="23"/>
              </w:rPr>
              <w:t xml:space="preserve"> </w:t>
            </w:r>
            <w:r>
              <w:rPr>
                <w:w w:val="105"/>
                <w:sz w:val="23"/>
              </w:rPr>
              <w:t>в</w:t>
            </w:r>
            <w:r>
              <w:rPr>
                <w:spacing w:val="-15"/>
                <w:w w:val="105"/>
                <w:sz w:val="23"/>
              </w:rPr>
              <w:t xml:space="preserve"> </w:t>
            </w:r>
            <w:r>
              <w:rPr>
                <w:w w:val="105"/>
                <w:sz w:val="23"/>
              </w:rPr>
              <w:t>составе</w:t>
            </w:r>
            <w:r>
              <w:rPr>
                <w:spacing w:val="-15"/>
                <w:w w:val="105"/>
                <w:sz w:val="23"/>
              </w:rPr>
              <w:t xml:space="preserve"> </w:t>
            </w:r>
            <w:r>
              <w:rPr>
                <w:w w:val="105"/>
                <w:sz w:val="23"/>
              </w:rPr>
              <w:t>словосочетаний.</w:t>
            </w:r>
            <w:r>
              <w:rPr>
                <w:spacing w:val="-15"/>
                <w:w w:val="105"/>
                <w:sz w:val="23"/>
              </w:rPr>
              <w:t xml:space="preserve"> </w:t>
            </w:r>
            <w:r>
              <w:rPr>
                <w:w w:val="105"/>
                <w:sz w:val="23"/>
              </w:rPr>
              <w:t>Причастный</w:t>
            </w:r>
            <w:r>
              <w:rPr>
                <w:spacing w:val="-15"/>
                <w:w w:val="105"/>
                <w:sz w:val="23"/>
              </w:rPr>
              <w:t xml:space="preserve"> </w:t>
            </w:r>
            <w:r>
              <w:rPr>
                <w:w w:val="105"/>
                <w:sz w:val="23"/>
              </w:rPr>
              <w:t>оборот. Морфологический анализ причастий.</w:t>
            </w:r>
          </w:p>
          <w:p w:rsidR="00623054" w:rsidRDefault="004D1B06" w:rsidP="004D1B06">
            <w:pPr>
              <w:pStyle w:val="TableParagraph"/>
              <w:tabs>
                <w:tab w:val="left" w:pos="10632"/>
              </w:tabs>
              <w:spacing w:line="249" w:lineRule="auto"/>
              <w:ind w:right="64"/>
              <w:jc w:val="both"/>
              <w:rPr>
                <w:sz w:val="23"/>
              </w:rPr>
            </w:pPr>
            <w:r>
              <w:rPr>
                <w:w w:val="105"/>
                <w:sz w:val="23"/>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23054" w:rsidRDefault="004D1B06" w:rsidP="004D1B06">
            <w:pPr>
              <w:pStyle w:val="TableParagraph"/>
              <w:tabs>
                <w:tab w:val="left" w:pos="10632"/>
              </w:tabs>
              <w:spacing w:line="252" w:lineRule="auto"/>
              <w:ind w:right="3092"/>
              <w:rPr>
                <w:sz w:val="23"/>
              </w:rPr>
            </w:pPr>
            <w:r>
              <w:rPr>
                <w:w w:val="105"/>
                <w:sz w:val="23"/>
              </w:rPr>
              <w:t xml:space="preserve">Ударение в некоторых формах причастий. </w:t>
            </w:r>
            <w:r>
              <w:rPr>
                <w:sz w:val="23"/>
              </w:rPr>
              <w:t>Правописание падежных окончаний причастий. Правописание</w:t>
            </w:r>
            <w:r>
              <w:rPr>
                <w:spacing w:val="23"/>
                <w:sz w:val="23"/>
              </w:rPr>
              <w:t xml:space="preserve"> </w:t>
            </w:r>
            <w:r>
              <w:rPr>
                <w:sz w:val="23"/>
              </w:rPr>
              <w:t>гласных</w:t>
            </w:r>
            <w:r>
              <w:rPr>
                <w:spacing w:val="26"/>
                <w:sz w:val="23"/>
              </w:rPr>
              <w:t xml:space="preserve"> </w:t>
            </w:r>
            <w:r>
              <w:rPr>
                <w:sz w:val="23"/>
              </w:rPr>
              <w:t>в</w:t>
            </w:r>
            <w:r>
              <w:rPr>
                <w:spacing w:val="45"/>
                <w:sz w:val="23"/>
              </w:rPr>
              <w:t xml:space="preserve"> </w:t>
            </w:r>
            <w:r>
              <w:rPr>
                <w:sz w:val="23"/>
              </w:rPr>
              <w:t>суффиксах</w:t>
            </w:r>
            <w:r>
              <w:rPr>
                <w:spacing w:val="25"/>
                <w:sz w:val="23"/>
              </w:rPr>
              <w:t xml:space="preserve"> </w:t>
            </w:r>
            <w:r>
              <w:rPr>
                <w:spacing w:val="-2"/>
                <w:sz w:val="23"/>
              </w:rPr>
              <w:t>причастий.</w:t>
            </w:r>
          </w:p>
          <w:p w:rsidR="00623054" w:rsidRDefault="004D1B06" w:rsidP="004D1B06">
            <w:pPr>
              <w:pStyle w:val="TableParagraph"/>
              <w:tabs>
                <w:tab w:val="left" w:pos="10632"/>
              </w:tabs>
              <w:spacing w:line="252" w:lineRule="auto"/>
              <w:ind w:right="60"/>
              <w:jc w:val="both"/>
              <w:rPr>
                <w:sz w:val="23"/>
              </w:rPr>
            </w:pPr>
            <w:r>
              <w:rPr>
                <w:w w:val="105"/>
                <w:sz w:val="23"/>
              </w:rPr>
              <w:t xml:space="preserve">Правописание "н" и "нн" в суффиксах причастий и отглагольных имен </w:t>
            </w:r>
            <w:r>
              <w:rPr>
                <w:sz w:val="23"/>
              </w:rPr>
              <w:t xml:space="preserve">прилагательных. Правописание окончаний причастий. Слитное и раздельное </w:t>
            </w:r>
            <w:r>
              <w:rPr>
                <w:w w:val="105"/>
                <w:sz w:val="23"/>
              </w:rPr>
              <w:t>написание "не" с причастиями.</w:t>
            </w:r>
          </w:p>
          <w:p w:rsidR="00623054" w:rsidRDefault="004D1B06" w:rsidP="004D1B06">
            <w:pPr>
              <w:pStyle w:val="TableParagraph"/>
              <w:tabs>
                <w:tab w:val="left" w:pos="10632"/>
              </w:tabs>
              <w:spacing w:line="259" w:lineRule="exact"/>
              <w:jc w:val="both"/>
              <w:rPr>
                <w:sz w:val="23"/>
              </w:rPr>
            </w:pPr>
            <w:r>
              <w:rPr>
                <w:sz w:val="23"/>
              </w:rPr>
              <w:t>Знаки</w:t>
            </w:r>
            <w:r>
              <w:rPr>
                <w:spacing w:val="29"/>
                <w:sz w:val="23"/>
              </w:rPr>
              <w:t xml:space="preserve"> </w:t>
            </w:r>
            <w:r>
              <w:rPr>
                <w:sz w:val="23"/>
              </w:rPr>
              <w:t>препинания</w:t>
            </w:r>
            <w:r>
              <w:rPr>
                <w:spacing w:val="24"/>
                <w:sz w:val="23"/>
              </w:rPr>
              <w:t xml:space="preserve"> </w:t>
            </w:r>
            <w:r>
              <w:rPr>
                <w:sz w:val="23"/>
              </w:rPr>
              <w:t>в</w:t>
            </w:r>
            <w:r>
              <w:rPr>
                <w:spacing w:val="31"/>
                <w:sz w:val="23"/>
              </w:rPr>
              <w:t xml:space="preserve"> </w:t>
            </w:r>
            <w:r>
              <w:rPr>
                <w:sz w:val="23"/>
              </w:rPr>
              <w:t>предложениях</w:t>
            </w:r>
            <w:r>
              <w:rPr>
                <w:spacing w:val="32"/>
                <w:sz w:val="23"/>
              </w:rPr>
              <w:t xml:space="preserve"> </w:t>
            </w:r>
            <w:r>
              <w:rPr>
                <w:sz w:val="23"/>
              </w:rPr>
              <w:t>с</w:t>
            </w:r>
            <w:r>
              <w:rPr>
                <w:spacing w:val="21"/>
                <w:sz w:val="23"/>
              </w:rPr>
              <w:t xml:space="preserve"> </w:t>
            </w:r>
            <w:r>
              <w:rPr>
                <w:sz w:val="23"/>
              </w:rPr>
              <w:t>причастным</w:t>
            </w:r>
            <w:r>
              <w:rPr>
                <w:spacing w:val="38"/>
                <w:sz w:val="23"/>
              </w:rPr>
              <w:t xml:space="preserve"> </w:t>
            </w:r>
            <w:r>
              <w:rPr>
                <w:spacing w:val="-2"/>
                <w:sz w:val="23"/>
              </w:rPr>
              <w:t>оборотом.</w:t>
            </w:r>
          </w:p>
        </w:tc>
      </w:tr>
      <w:tr w:rsidR="00623054">
        <w:trPr>
          <w:trHeight w:val="3519"/>
        </w:trPr>
        <w:tc>
          <w:tcPr>
            <w:tcW w:w="2435" w:type="dxa"/>
          </w:tcPr>
          <w:p w:rsidR="00623054" w:rsidRDefault="004D1B06" w:rsidP="004D1B06">
            <w:pPr>
              <w:pStyle w:val="TableParagraph"/>
              <w:tabs>
                <w:tab w:val="left" w:pos="10632"/>
              </w:tabs>
              <w:spacing w:before="100"/>
              <w:rPr>
                <w:sz w:val="23"/>
              </w:rPr>
            </w:pPr>
            <w:r>
              <w:rPr>
                <w:spacing w:val="-2"/>
                <w:w w:val="105"/>
                <w:sz w:val="23"/>
              </w:rPr>
              <w:t>Деепричастие.</w:t>
            </w:r>
          </w:p>
        </w:tc>
        <w:tc>
          <w:tcPr>
            <w:tcW w:w="8054" w:type="dxa"/>
          </w:tcPr>
          <w:p w:rsidR="00623054" w:rsidRDefault="004D1B06" w:rsidP="004D1B06">
            <w:pPr>
              <w:pStyle w:val="TableParagraph"/>
              <w:tabs>
                <w:tab w:val="left" w:pos="10632"/>
              </w:tabs>
              <w:spacing w:before="100" w:line="254" w:lineRule="auto"/>
              <w:rPr>
                <w:sz w:val="23"/>
              </w:rPr>
            </w:pPr>
            <w:r>
              <w:rPr>
                <w:w w:val="105"/>
                <w:sz w:val="23"/>
              </w:rPr>
              <w:t>Деепричастия</w:t>
            </w:r>
            <w:r>
              <w:rPr>
                <w:spacing w:val="80"/>
                <w:w w:val="105"/>
                <w:sz w:val="23"/>
              </w:rPr>
              <w:t xml:space="preserve"> </w:t>
            </w:r>
            <w:r>
              <w:rPr>
                <w:w w:val="105"/>
                <w:sz w:val="23"/>
              </w:rPr>
              <w:t>как</w:t>
            </w:r>
            <w:r>
              <w:rPr>
                <w:spacing w:val="80"/>
                <w:w w:val="105"/>
                <w:sz w:val="23"/>
              </w:rPr>
              <w:t xml:space="preserve"> </w:t>
            </w:r>
            <w:r>
              <w:rPr>
                <w:w w:val="105"/>
                <w:sz w:val="23"/>
              </w:rPr>
              <w:t>особая</w:t>
            </w:r>
            <w:r>
              <w:rPr>
                <w:spacing w:val="80"/>
                <w:w w:val="105"/>
                <w:sz w:val="23"/>
              </w:rPr>
              <w:t xml:space="preserve"> </w:t>
            </w:r>
            <w:r>
              <w:rPr>
                <w:w w:val="105"/>
                <w:sz w:val="23"/>
              </w:rPr>
              <w:t>группа</w:t>
            </w:r>
            <w:r>
              <w:rPr>
                <w:spacing w:val="80"/>
                <w:w w:val="105"/>
                <w:sz w:val="23"/>
              </w:rPr>
              <w:t xml:space="preserve"> </w:t>
            </w:r>
            <w:r>
              <w:rPr>
                <w:w w:val="105"/>
                <w:sz w:val="23"/>
              </w:rPr>
              <w:t>слов.</w:t>
            </w:r>
            <w:r>
              <w:rPr>
                <w:spacing w:val="80"/>
                <w:w w:val="105"/>
                <w:sz w:val="23"/>
              </w:rPr>
              <w:t xml:space="preserve"> </w:t>
            </w:r>
            <w:r>
              <w:rPr>
                <w:w w:val="105"/>
                <w:sz w:val="23"/>
              </w:rPr>
              <w:t>Признаки</w:t>
            </w:r>
            <w:r>
              <w:rPr>
                <w:spacing w:val="80"/>
                <w:w w:val="105"/>
                <w:sz w:val="23"/>
              </w:rPr>
              <w:t xml:space="preserve"> </w:t>
            </w:r>
            <w:r>
              <w:rPr>
                <w:w w:val="105"/>
                <w:sz w:val="23"/>
              </w:rPr>
              <w:t>глагола</w:t>
            </w:r>
            <w:r>
              <w:rPr>
                <w:spacing w:val="80"/>
                <w:w w:val="105"/>
                <w:sz w:val="23"/>
              </w:rPr>
              <w:t xml:space="preserve"> </w:t>
            </w:r>
            <w:r>
              <w:rPr>
                <w:w w:val="105"/>
                <w:sz w:val="23"/>
              </w:rPr>
              <w:t>и</w:t>
            </w:r>
            <w:r>
              <w:rPr>
                <w:spacing w:val="80"/>
                <w:w w:val="105"/>
                <w:sz w:val="23"/>
              </w:rPr>
              <w:t xml:space="preserve"> </w:t>
            </w:r>
            <w:r>
              <w:rPr>
                <w:w w:val="105"/>
                <w:sz w:val="23"/>
              </w:rPr>
              <w:t>наречия</w:t>
            </w:r>
            <w:r>
              <w:rPr>
                <w:spacing w:val="80"/>
                <w:w w:val="105"/>
                <w:sz w:val="23"/>
              </w:rPr>
              <w:t xml:space="preserve"> </w:t>
            </w:r>
            <w:r>
              <w:rPr>
                <w:w w:val="105"/>
                <w:sz w:val="23"/>
              </w:rPr>
              <w:t>в деепричастии. Синтаксическая функция деепричастия, роль в речи.</w:t>
            </w:r>
          </w:p>
          <w:p w:rsidR="00623054" w:rsidRDefault="004D1B06" w:rsidP="004D1B06">
            <w:pPr>
              <w:pStyle w:val="TableParagraph"/>
              <w:tabs>
                <w:tab w:val="left" w:pos="10632"/>
              </w:tabs>
              <w:spacing w:line="252" w:lineRule="auto"/>
              <w:ind w:right="1534"/>
              <w:rPr>
                <w:sz w:val="23"/>
              </w:rPr>
            </w:pPr>
            <w:r>
              <w:rPr>
                <w:w w:val="105"/>
                <w:sz w:val="23"/>
              </w:rPr>
              <w:t xml:space="preserve">Деепричастия совершенного и несовершенного вида. </w:t>
            </w:r>
            <w:r>
              <w:rPr>
                <w:sz w:val="23"/>
              </w:rPr>
              <w:t>Деепричастие в составе словосочетаний. Деепричастный оборот.</w:t>
            </w:r>
            <w:r>
              <w:rPr>
                <w:spacing w:val="40"/>
                <w:w w:val="105"/>
                <w:sz w:val="23"/>
              </w:rPr>
              <w:t xml:space="preserve"> </w:t>
            </w:r>
            <w:r>
              <w:rPr>
                <w:w w:val="105"/>
                <w:sz w:val="23"/>
              </w:rPr>
              <w:t>Морфологический анализ деепричастий.</w:t>
            </w:r>
          </w:p>
          <w:p w:rsidR="00623054" w:rsidRDefault="004D1B06" w:rsidP="004D1B06">
            <w:pPr>
              <w:pStyle w:val="TableParagraph"/>
              <w:tabs>
                <w:tab w:val="left" w:pos="10632"/>
              </w:tabs>
              <w:spacing w:line="247" w:lineRule="auto"/>
              <w:ind w:right="2573"/>
              <w:rPr>
                <w:sz w:val="23"/>
              </w:rPr>
            </w:pPr>
            <w:r>
              <w:rPr>
                <w:w w:val="105"/>
                <w:sz w:val="23"/>
              </w:rPr>
              <w:t xml:space="preserve">Постановка ударения в деепричастиях. </w:t>
            </w:r>
            <w:r>
              <w:rPr>
                <w:sz w:val="23"/>
              </w:rPr>
              <w:t>Правописание гласных в</w:t>
            </w:r>
            <w:r>
              <w:rPr>
                <w:spacing w:val="40"/>
                <w:sz w:val="23"/>
              </w:rPr>
              <w:t xml:space="preserve"> </w:t>
            </w:r>
            <w:r>
              <w:rPr>
                <w:sz w:val="23"/>
              </w:rPr>
              <w:t>суффиксах деепричастий.</w:t>
            </w:r>
          </w:p>
          <w:p w:rsidR="00623054" w:rsidRDefault="004D1B06" w:rsidP="004D1B06">
            <w:pPr>
              <w:pStyle w:val="TableParagraph"/>
              <w:tabs>
                <w:tab w:val="left" w:pos="10632"/>
              </w:tabs>
              <w:rPr>
                <w:sz w:val="23"/>
              </w:rPr>
            </w:pPr>
            <w:r>
              <w:rPr>
                <w:w w:val="105"/>
                <w:sz w:val="23"/>
              </w:rPr>
              <w:t>Слитное</w:t>
            </w:r>
            <w:r>
              <w:rPr>
                <w:spacing w:val="-16"/>
                <w:w w:val="105"/>
                <w:sz w:val="23"/>
              </w:rPr>
              <w:t xml:space="preserve"> </w:t>
            </w:r>
            <w:r>
              <w:rPr>
                <w:w w:val="105"/>
                <w:sz w:val="23"/>
              </w:rPr>
              <w:t>и</w:t>
            </w:r>
            <w:r>
              <w:rPr>
                <w:spacing w:val="-3"/>
                <w:w w:val="105"/>
                <w:sz w:val="23"/>
              </w:rPr>
              <w:t xml:space="preserve"> </w:t>
            </w:r>
            <w:r>
              <w:rPr>
                <w:w w:val="105"/>
                <w:sz w:val="23"/>
              </w:rPr>
              <w:t>раздельное</w:t>
            </w:r>
            <w:r>
              <w:rPr>
                <w:spacing w:val="-15"/>
                <w:w w:val="105"/>
                <w:sz w:val="23"/>
              </w:rPr>
              <w:t xml:space="preserve"> </w:t>
            </w:r>
            <w:r>
              <w:rPr>
                <w:w w:val="105"/>
                <w:sz w:val="23"/>
              </w:rPr>
              <w:t>написание</w:t>
            </w:r>
            <w:r>
              <w:rPr>
                <w:spacing w:val="-9"/>
                <w:w w:val="105"/>
                <w:sz w:val="23"/>
              </w:rPr>
              <w:t xml:space="preserve"> </w:t>
            </w:r>
            <w:r>
              <w:rPr>
                <w:w w:val="105"/>
                <w:sz w:val="23"/>
              </w:rPr>
              <w:t>"не"</w:t>
            </w:r>
            <w:r>
              <w:rPr>
                <w:spacing w:val="-2"/>
                <w:w w:val="105"/>
                <w:sz w:val="23"/>
              </w:rPr>
              <w:t xml:space="preserve"> </w:t>
            </w:r>
            <w:r>
              <w:rPr>
                <w:w w:val="105"/>
                <w:sz w:val="23"/>
              </w:rPr>
              <w:t>с</w:t>
            </w:r>
            <w:r>
              <w:rPr>
                <w:spacing w:val="-15"/>
                <w:w w:val="105"/>
                <w:sz w:val="23"/>
              </w:rPr>
              <w:t xml:space="preserve"> </w:t>
            </w:r>
            <w:r>
              <w:rPr>
                <w:spacing w:val="-2"/>
                <w:w w:val="105"/>
                <w:sz w:val="23"/>
              </w:rPr>
              <w:t>деепричастиями.</w:t>
            </w:r>
          </w:p>
          <w:p w:rsidR="00623054" w:rsidRDefault="004D1B06" w:rsidP="004D1B06">
            <w:pPr>
              <w:pStyle w:val="TableParagraph"/>
              <w:tabs>
                <w:tab w:val="left" w:pos="10632"/>
              </w:tabs>
              <w:spacing w:before="9" w:line="247" w:lineRule="auto"/>
              <w:rPr>
                <w:sz w:val="23"/>
              </w:rPr>
            </w:pPr>
            <w:r>
              <w:rPr>
                <w:w w:val="105"/>
                <w:sz w:val="23"/>
              </w:rPr>
              <w:t>Правильное</w:t>
            </w:r>
            <w:r>
              <w:rPr>
                <w:spacing w:val="40"/>
                <w:w w:val="105"/>
                <w:sz w:val="23"/>
              </w:rPr>
              <w:t xml:space="preserve"> </w:t>
            </w:r>
            <w:r>
              <w:rPr>
                <w:w w:val="105"/>
                <w:sz w:val="23"/>
              </w:rPr>
              <w:t>построение</w:t>
            </w:r>
            <w:r>
              <w:rPr>
                <w:spacing w:val="40"/>
                <w:w w:val="105"/>
                <w:sz w:val="23"/>
              </w:rPr>
              <w:t xml:space="preserve"> </w:t>
            </w:r>
            <w:r>
              <w:rPr>
                <w:w w:val="105"/>
                <w:sz w:val="23"/>
              </w:rPr>
              <w:t>предложений</w:t>
            </w:r>
            <w:r>
              <w:rPr>
                <w:spacing w:val="80"/>
                <w:w w:val="105"/>
                <w:sz w:val="23"/>
              </w:rPr>
              <w:t xml:space="preserve"> </w:t>
            </w:r>
            <w:r>
              <w:rPr>
                <w:w w:val="105"/>
                <w:sz w:val="23"/>
              </w:rPr>
              <w:t>с</w:t>
            </w:r>
            <w:r>
              <w:rPr>
                <w:spacing w:val="80"/>
                <w:w w:val="105"/>
                <w:sz w:val="23"/>
              </w:rPr>
              <w:t xml:space="preserve"> </w:t>
            </w:r>
            <w:r>
              <w:rPr>
                <w:w w:val="105"/>
                <w:sz w:val="23"/>
              </w:rPr>
              <w:t>одиночными</w:t>
            </w:r>
            <w:r>
              <w:rPr>
                <w:spacing w:val="80"/>
                <w:w w:val="105"/>
                <w:sz w:val="23"/>
              </w:rPr>
              <w:t xml:space="preserve"> </w:t>
            </w:r>
            <w:r>
              <w:rPr>
                <w:w w:val="105"/>
                <w:sz w:val="23"/>
              </w:rPr>
              <w:t>деепричастиями</w:t>
            </w:r>
            <w:r>
              <w:rPr>
                <w:spacing w:val="40"/>
                <w:w w:val="105"/>
                <w:sz w:val="23"/>
              </w:rPr>
              <w:t xml:space="preserve"> </w:t>
            </w:r>
            <w:r>
              <w:rPr>
                <w:w w:val="105"/>
                <w:sz w:val="23"/>
              </w:rPr>
              <w:t>и деепричастными оборотами.</w:t>
            </w:r>
          </w:p>
          <w:p w:rsidR="00623054" w:rsidRDefault="004D1B06" w:rsidP="004D1B06">
            <w:pPr>
              <w:pStyle w:val="TableParagraph"/>
              <w:tabs>
                <w:tab w:val="left" w:pos="886"/>
                <w:tab w:val="left" w:pos="2316"/>
                <w:tab w:val="left" w:pos="2654"/>
                <w:tab w:val="left" w:pos="4351"/>
                <w:tab w:val="left" w:pos="4675"/>
                <w:tab w:val="left" w:pos="6077"/>
                <w:tab w:val="left" w:pos="7831"/>
                <w:tab w:val="left" w:pos="10632"/>
              </w:tabs>
              <w:spacing w:before="9" w:line="249" w:lineRule="auto"/>
              <w:ind w:right="83"/>
              <w:rPr>
                <w:sz w:val="23"/>
              </w:rPr>
            </w:pPr>
            <w:r>
              <w:rPr>
                <w:spacing w:val="-4"/>
                <w:w w:val="105"/>
                <w:sz w:val="23"/>
              </w:rPr>
              <w:t>Знаки</w:t>
            </w:r>
            <w:r>
              <w:rPr>
                <w:sz w:val="23"/>
              </w:rPr>
              <w:tab/>
            </w:r>
            <w:r>
              <w:rPr>
                <w:spacing w:val="-2"/>
                <w:w w:val="105"/>
                <w:sz w:val="23"/>
              </w:rPr>
              <w:t>препинания</w:t>
            </w:r>
            <w:r>
              <w:rPr>
                <w:sz w:val="23"/>
              </w:rPr>
              <w:tab/>
            </w:r>
            <w:r>
              <w:rPr>
                <w:spacing w:val="-10"/>
                <w:w w:val="105"/>
                <w:sz w:val="23"/>
              </w:rPr>
              <w:t>в</w:t>
            </w:r>
            <w:r>
              <w:rPr>
                <w:sz w:val="23"/>
              </w:rPr>
              <w:tab/>
            </w:r>
            <w:r>
              <w:rPr>
                <w:spacing w:val="-2"/>
                <w:w w:val="105"/>
                <w:sz w:val="23"/>
              </w:rPr>
              <w:t>предложениях</w:t>
            </w:r>
            <w:r>
              <w:rPr>
                <w:sz w:val="23"/>
              </w:rPr>
              <w:tab/>
            </w:r>
            <w:r>
              <w:rPr>
                <w:spacing w:val="-10"/>
                <w:w w:val="105"/>
                <w:sz w:val="23"/>
              </w:rPr>
              <w:t>с</w:t>
            </w:r>
            <w:r>
              <w:rPr>
                <w:sz w:val="23"/>
              </w:rPr>
              <w:tab/>
            </w:r>
            <w:r>
              <w:rPr>
                <w:spacing w:val="-2"/>
                <w:w w:val="105"/>
                <w:sz w:val="23"/>
              </w:rPr>
              <w:t>одиночным</w:t>
            </w:r>
            <w:r>
              <w:rPr>
                <w:sz w:val="23"/>
              </w:rPr>
              <w:tab/>
            </w:r>
            <w:r>
              <w:rPr>
                <w:spacing w:val="-2"/>
                <w:w w:val="105"/>
                <w:sz w:val="23"/>
              </w:rPr>
              <w:t>деепричастием</w:t>
            </w:r>
            <w:r>
              <w:rPr>
                <w:sz w:val="23"/>
              </w:rPr>
              <w:tab/>
            </w:r>
            <w:r>
              <w:rPr>
                <w:spacing w:val="-10"/>
                <w:w w:val="105"/>
                <w:sz w:val="23"/>
              </w:rPr>
              <w:t xml:space="preserve">и </w:t>
            </w:r>
            <w:r>
              <w:rPr>
                <w:w w:val="105"/>
                <w:sz w:val="23"/>
              </w:rPr>
              <w:t>деепричастным оборотом.</w:t>
            </w:r>
          </w:p>
        </w:tc>
      </w:tr>
      <w:tr w:rsidR="00623054">
        <w:trPr>
          <w:trHeight w:val="1862"/>
        </w:trPr>
        <w:tc>
          <w:tcPr>
            <w:tcW w:w="2435" w:type="dxa"/>
          </w:tcPr>
          <w:p w:rsidR="00623054" w:rsidRDefault="004D1B06" w:rsidP="004D1B06">
            <w:pPr>
              <w:pStyle w:val="TableParagraph"/>
              <w:tabs>
                <w:tab w:val="left" w:pos="10632"/>
              </w:tabs>
              <w:spacing w:before="100"/>
              <w:rPr>
                <w:sz w:val="23"/>
              </w:rPr>
            </w:pPr>
            <w:r>
              <w:rPr>
                <w:spacing w:val="-2"/>
                <w:w w:val="105"/>
                <w:sz w:val="23"/>
              </w:rPr>
              <w:t>Наречие.</w:t>
            </w:r>
          </w:p>
        </w:tc>
        <w:tc>
          <w:tcPr>
            <w:tcW w:w="8054" w:type="dxa"/>
          </w:tcPr>
          <w:p w:rsidR="00623054" w:rsidRDefault="004D1B06" w:rsidP="004D1B06">
            <w:pPr>
              <w:pStyle w:val="TableParagraph"/>
              <w:tabs>
                <w:tab w:val="left" w:pos="10632"/>
              </w:tabs>
              <w:spacing w:before="100"/>
              <w:rPr>
                <w:sz w:val="23"/>
              </w:rPr>
            </w:pPr>
            <w:r>
              <w:rPr>
                <w:sz w:val="23"/>
              </w:rPr>
              <w:t>Общее</w:t>
            </w:r>
            <w:r>
              <w:rPr>
                <w:spacing w:val="37"/>
                <w:sz w:val="23"/>
              </w:rPr>
              <w:t xml:space="preserve"> </w:t>
            </w:r>
            <w:r>
              <w:rPr>
                <w:sz w:val="23"/>
              </w:rPr>
              <w:t>грамматическое</w:t>
            </w:r>
            <w:r>
              <w:rPr>
                <w:spacing w:val="38"/>
                <w:sz w:val="23"/>
              </w:rPr>
              <w:t xml:space="preserve"> </w:t>
            </w:r>
            <w:r>
              <w:rPr>
                <w:sz w:val="23"/>
              </w:rPr>
              <w:t>значение</w:t>
            </w:r>
            <w:r>
              <w:rPr>
                <w:spacing w:val="37"/>
                <w:sz w:val="23"/>
              </w:rPr>
              <w:t xml:space="preserve"> </w:t>
            </w:r>
            <w:r>
              <w:rPr>
                <w:spacing w:val="-2"/>
                <w:sz w:val="23"/>
              </w:rPr>
              <w:t>наречий.</w:t>
            </w:r>
          </w:p>
          <w:p w:rsidR="00623054" w:rsidRDefault="004D1B06" w:rsidP="004D1B06">
            <w:pPr>
              <w:pStyle w:val="TableParagraph"/>
              <w:tabs>
                <w:tab w:val="left" w:pos="10632"/>
              </w:tabs>
              <w:spacing w:before="10" w:line="254" w:lineRule="auto"/>
              <w:rPr>
                <w:sz w:val="23"/>
              </w:rPr>
            </w:pPr>
            <w:r>
              <w:rPr>
                <w:w w:val="105"/>
                <w:sz w:val="23"/>
              </w:rPr>
              <w:t>Разряды</w:t>
            </w:r>
            <w:r>
              <w:rPr>
                <w:spacing w:val="-9"/>
                <w:w w:val="105"/>
                <w:sz w:val="23"/>
              </w:rPr>
              <w:t xml:space="preserve"> </w:t>
            </w:r>
            <w:r>
              <w:rPr>
                <w:w w:val="105"/>
                <w:sz w:val="23"/>
              </w:rPr>
              <w:t>наречий</w:t>
            </w:r>
            <w:r>
              <w:rPr>
                <w:spacing w:val="-5"/>
                <w:w w:val="105"/>
                <w:sz w:val="23"/>
              </w:rPr>
              <w:t xml:space="preserve"> </w:t>
            </w:r>
            <w:r>
              <w:rPr>
                <w:w w:val="105"/>
                <w:sz w:val="23"/>
              </w:rPr>
              <w:t>по значению.</w:t>
            </w:r>
            <w:r>
              <w:rPr>
                <w:spacing w:val="-9"/>
                <w:w w:val="105"/>
                <w:sz w:val="23"/>
              </w:rPr>
              <w:t xml:space="preserve"> </w:t>
            </w:r>
            <w:r>
              <w:rPr>
                <w:w w:val="105"/>
                <w:sz w:val="23"/>
              </w:rPr>
              <w:t>Простая</w:t>
            </w:r>
            <w:r>
              <w:rPr>
                <w:spacing w:val="-9"/>
                <w:w w:val="105"/>
                <w:sz w:val="23"/>
              </w:rPr>
              <w:t xml:space="preserve"> </w:t>
            </w:r>
            <w:r>
              <w:rPr>
                <w:w w:val="105"/>
                <w:sz w:val="23"/>
              </w:rPr>
              <w:t>и составная</w:t>
            </w:r>
            <w:r>
              <w:rPr>
                <w:spacing w:val="-2"/>
                <w:w w:val="105"/>
                <w:sz w:val="23"/>
              </w:rPr>
              <w:t xml:space="preserve"> </w:t>
            </w:r>
            <w:r>
              <w:rPr>
                <w:w w:val="105"/>
                <w:sz w:val="23"/>
              </w:rPr>
              <w:t>формы</w:t>
            </w:r>
            <w:r>
              <w:rPr>
                <w:spacing w:val="-2"/>
                <w:w w:val="105"/>
                <w:sz w:val="23"/>
              </w:rPr>
              <w:t xml:space="preserve"> </w:t>
            </w:r>
            <w:r>
              <w:rPr>
                <w:w w:val="105"/>
                <w:sz w:val="23"/>
              </w:rPr>
              <w:t>сравнительной</w:t>
            </w:r>
            <w:r>
              <w:rPr>
                <w:spacing w:val="-5"/>
                <w:w w:val="105"/>
                <w:sz w:val="23"/>
              </w:rPr>
              <w:t xml:space="preserve"> </w:t>
            </w:r>
            <w:r>
              <w:rPr>
                <w:w w:val="105"/>
                <w:sz w:val="23"/>
              </w:rPr>
              <w:t>и превосходной степеней сравнения наречий.</w:t>
            </w:r>
          </w:p>
          <w:p w:rsidR="00623054" w:rsidRDefault="004D1B06" w:rsidP="004D1B06">
            <w:pPr>
              <w:pStyle w:val="TableParagraph"/>
              <w:tabs>
                <w:tab w:val="left" w:pos="10632"/>
              </w:tabs>
              <w:spacing w:line="252" w:lineRule="auto"/>
              <w:ind w:right="3629"/>
              <w:rPr>
                <w:sz w:val="23"/>
              </w:rPr>
            </w:pPr>
            <w:r>
              <w:rPr>
                <w:w w:val="105"/>
                <w:sz w:val="23"/>
              </w:rPr>
              <w:t>Словообразование наречий. Синтаксические</w:t>
            </w:r>
            <w:r>
              <w:rPr>
                <w:spacing w:val="-16"/>
                <w:w w:val="105"/>
                <w:sz w:val="23"/>
              </w:rPr>
              <w:t xml:space="preserve"> </w:t>
            </w:r>
            <w:r>
              <w:rPr>
                <w:w w:val="105"/>
                <w:sz w:val="23"/>
              </w:rPr>
              <w:t>свойства</w:t>
            </w:r>
            <w:r>
              <w:rPr>
                <w:spacing w:val="-15"/>
                <w:w w:val="105"/>
                <w:sz w:val="23"/>
              </w:rPr>
              <w:t xml:space="preserve"> </w:t>
            </w:r>
            <w:r>
              <w:rPr>
                <w:w w:val="105"/>
                <w:sz w:val="23"/>
              </w:rPr>
              <w:t xml:space="preserve">наречий. </w:t>
            </w:r>
            <w:r>
              <w:rPr>
                <w:sz w:val="23"/>
              </w:rPr>
              <w:t>Морфологический</w:t>
            </w:r>
            <w:r>
              <w:rPr>
                <w:spacing w:val="45"/>
                <w:sz w:val="23"/>
              </w:rPr>
              <w:t xml:space="preserve"> </w:t>
            </w:r>
            <w:r>
              <w:rPr>
                <w:sz w:val="23"/>
              </w:rPr>
              <w:t>анализ</w:t>
            </w:r>
            <w:r>
              <w:rPr>
                <w:spacing w:val="40"/>
                <w:sz w:val="23"/>
              </w:rPr>
              <w:t xml:space="preserve"> </w:t>
            </w:r>
            <w:r>
              <w:rPr>
                <w:spacing w:val="-2"/>
                <w:sz w:val="23"/>
              </w:rPr>
              <w:t>наречий.</w:t>
            </w:r>
          </w:p>
        </w:tc>
      </w:tr>
    </w:tbl>
    <w:p w:rsidR="00623054" w:rsidRDefault="00623054" w:rsidP="004D1B06">
      <w:pPr>
        <w:pStyle w:val="TableParagraph"/>
        <w:tabs>
          <w:tab w:val="left" w:pos="10632"/>
        </w:tabs>
        <w:spacing w:line="252"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417"/>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ind w:right="79"/>
              <w:jc w:val="both"/>
              <w:rPr>
                <w:sz w:val="23"/>
              </w:rPr>
            </w:pPr>
            <w:r>
              <w:rPr>
                <w:w w:val="105"/>
                <w:sz w:val="23"/>
              </w:rPr>
              <w:t>Нормы постановки ударения в наречиях, нормы произношения наречий. Нормы образования степеней сравнения наречий.</w:t>
            </w:r>
          </w:p>
          <w:p w:rsidR="00623054" w:rsidRDefault="004D1B06" w:rsidP="004D1B06">
            <w:pPr>
              <w:pStyle w:val="TableParagraph"/>
              <w:tabs>
                <w:tab w:val="left" w:pos="10632"/>
              </w:tabs>
              <w:spacing w:before="10"/>
              <w:jc w:val="both"/>
              <w:rPr>
                <w:sz w:val="23"/>
              </w:rPr>
            </w:pPr>
            <w:r>
              <w:rPr>
                <w:w w:val="105"/>
                <w:sz w:val="23"/>
              </w:rPr>
              <w:t>Роль</w:t>
            </w:r>
            <w:r>
              <w:rPr>
                <w:spacing w:val="-12"/>
                <w:w w:val="105"/>
                <w:sz w:val="23"/>
              </w:rPr>
              <w:t xml:space="preserve"> </w:t>
            </w:r>
            <w:r>
              <w:rPr>
                <w:w w:val="105"/>
                <w:sz w:val="23"/>
              </w:rPr>
              <w:t>наречий</w:t>
            </w:r>
            <w:r>
              <w:rPr>
                <w:spacing w:val="-9"/>
                <w:w w:val="105"/>
                <w:sz w:val="23"/>
              </w:rPr>
              <w:t xml:space="preserve"> </w:t>
            </w:r>
            <w:r>
              <w:rPr>
                <w:w w:val="105"/>
                <w:sz w:val="23"/>
              </w:rPr>
              <w:t>в</w:t>
            </w:r>
            <w:r>
              <w:rPr>
                <w:spacing w:val="-4"/>
                <w:w w:val="105"/>
                <w:sz w:val="23"/>
              </w:rPr>
              <w:t xml:space="preserve"> </w:t>
            </w:r>
            <w:r>
              <w:rPr>
                <w:spacing w:val="-2"/>
                <w:w w:val="105"/>
                <w:sz w:val="23"/>
              </w:rPr>
              <w:t>тексте.</w:t>
            </w:r>
          </w:p>
          <w:p w:rsidR="00623054" w:rsidRDefault="004D1B06" w:rsidP="004D1B06">
            <w:pPr>
              <w:pStyle w:val="TableParagraph"/>
              <w:tabs>
                <w:tab w:val="left" w:pos="10632"/>
              </w:tabs>
              <w:spacing w:before="9" w:line="249" w:lineRule="auto"/>
              <w:ind w:right="56"/>
              <w:jc w:val="both"/>
              <w:rPr>
                <w:sz w:val="23"/>
              </w:rPr>
            </w:pPr>
            <w:r>
              <w:rPr>
                <w:w w:val="105"/>
                <w:sz w:val="23"/>
              </w:rPr>
              <w:t>Правописание</w:t>
            </w:r>
            <w:r>
              <w:rPr>
                <w:spacing w:val="-16"/>
                <w:w w:val="105"/>
                <w:sz w:val="23"/>
              </w:rPr>
              <w:t xml:space="preserve"> </w:t>
            </w:r>
            <w:r>
              <w:rPr>
                <w:w w:val="105"/>
                <w:sz w:val="23"/>
              </w:rPr>
              <w:t>наречий:</w:t>
            </w:r>
            <w:r>
              <w:rPr>
                <w:spacing w:val="-12"/>
                <w:w w:val="105"/>
                <w:sz w:val="23"/>
              </w:rPr>
              <w:t xml:space="preserve"> </w:t>
            </w:r>
            <w:r>
              <w:rPr>
                <w:w w:val="105"/>
                <w:sz w:val="23"/>
              </w:rPr>
              <w:t>слитное,</w:t>
            </w:r>
            <w:r>
              <w:rPr>
                <w:spacing w:val="-9"/>
                <w:w w:val="105"/>
                <w:sz w:val="23"/>
              </w:rPr>
              <w:t xml:space="preserve"> </w:t>
            </w:r>
            <w:r>
              <w:rPr>
                <w:w w:val="105"/>
                <w:sz w:val="23"/>
              </w:rPr>
              <w:t>раздельное,</w:t>
            </w:r>
            <w:r>
              <w:rPr>
                <w:spacing w:val="-9"/>
                <w:w w:val="105"/>
                <w:sz w:val="23"/>
              </w:rPr>
              <w:t xml:space="preserve"> </w:t>
            </w:r>
            <w:r>
              <w:rPr>
                <w:w w:val="105"/>
                <w:sz w:val="23"/>
              </w:rPr>
              <w:t>дефисное</w:t>
            </w:r>
            <w:r>
              <w:rPr>
                <w:spacing w:val="-12"/>
                <w:w w:val="105"/>
                <w:sz w:val="23"/>
              </w:rPr>
              <w:t xml:space="preserve"> </w:t>
            </w:r>
            <w:r>
              <w:rPr>
                <w:w w:val="105"/>
                <w:sz w:val="23"/>
              </w:rPr>
              <w:t>написание;</w:t>
            </w:r>
            <w:r>
              <w:rPr>
                <w:spacing w:val="-3"/>
                <w:w w:val="105"/>
                <w:sz w:val="23"/>
              </w:rPr>
              <w:t xml:space="preserve"> </w:t>
            </w:r>
            <w:r>
              <w:rPr>
                <w:w w:val="105"/>
                <w:sz w:val="23"/>
              </w:rPr>
              <w:t>слитное</w:t>
            </w:r>
            <w:r>
              <w:rPr>
                <w:spacing w:val="-16"/>
                <w:w w:val="105"/>
                <w:sz w:val="23"/>
              </w:rPr>
              <w:t xml:space="preserve"> </w:t>
            </w:r>
            <w:r>
              <w:rPr>
                <w:w w:val="105"/>
                <w:sz w:val="23"/>
              </w:rPr>
              <w:t xml:space="preserve">и раздельное написание "не" с наречиями; "н" и "нн" в наречиях на </w:t>
            </w:r>
            <w:r>
              <w:rPr>
                <w:spacing w:val="10"/>
                <w:w w:val="105"/>
                <w:sz w:val="23"/>
              </w:rPr>
              <w:t>"-</w:t>
            </w:r>
            <w:r>
              <w:rPr>
                <w:w w:val="105"/>
                <w:sz w:val="23"/>
              </w:rPr>
              <w:t>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23054">
        <w:trPr>
          <w:trHeight w:val="1034"/>
        </w:trPr>
        <w:tc>
          <w:tcPr>
            <w:tcW w:w="2435" w:type="dxa"/>
          </w:tcPr>
          <w:p w:rsidR="00623054" w:rsidRDefault="004D1B06" w:rsidP="004D1B06">
            <w:pPr>
              <w:pStyle w:val="TableParagraph"/>
              <w:tabs>
                <w:tab w:val="left" w:pos="1341"/>
                <w:tab w:val="left" w:pos="10632"/>
              </w:tabs>
              <w:spacing w:before="100" w:line="254" w:lineRule="auto"/>
              <w:ind w:right="56"/>
              <w:rPr>
                <w:sz w:val="23"/>
              </w:rPr>
            </w:pPr>
            <w:r>
              <w:rPr>
                <w:spacing w:val="-2"/>
                <w:w w:val="105"/>
                <w:sz w:val="23"/>
              </w:rPr>
              <w:t>Слова</w:t>
            </w:r>
            <w:r>
              <w:rPr>
                <w:sz w:val="23"/>
              </w:rPr>
              <w:tab/>
            </w:r>
            <w:r>
              <w:rPr>
                <w:spacing w:val="-4"/>
                <w:w w:val="105"/>
                <w:sz w:val="23"/>
              </w:rPr>
              <w:t xml:space="preserve">категории </w:t>
            </w:r>
            <w:r>
              <w:rPr>
                <w:spacing w:val="-2"/>
                <w:w w:val="105"/>
                <w:sz w:val="23"/>
              </w:rPr>
              <w:t>состояния.</w:t>
            </w:r>
          </w:p>
        </w:tc>
        <w:tc>
          <w:tcPr>
            <w:tcW w:w="8054" w:type="dxa"/>
          </w:tcPr>
          <w:p w:rsidR="00623054" w:rsidRDefault="004D1B06" w:rsidP="004D1B06">
            <w:pPr>
              <w:pStyle w:val="TableParagraph"/>
              <w:tabs>
                <w:tab w:val="left" w:pos="10632"/>
              </w:tabs>
              <w:spacing w:before="100" w:line="252" w:lineRule="auto"/>
              <w:ind w:right="68"/>
              <w:jc w:val="both"/>
              <w:rPr>
                <w:sz w:val="23"/>
              </w:rPr>
            </w:pPr>
            <w:r>
              <w:rPr>
                <w:w w:val="105"/>
                <w:sz w:val="23"/>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623054">
        <w:trPr>
          <w:trHeight w:val="753"/>
        </w:trPr>
        <w:tc>
          <w:tcPr>
            <w:tcW w:w="2435" w:type="dxa"/>
          </w:tcPr>
          <w:p w:rsidR="00623054" w:rsidRDefault="004D1B06" w:rsidP="004D1B06">
            <w:pPr>
              <w:pStyle w:val="TableParagraph"/>
              <w:tabs>
                <w:tab w:val="left" w:pos="1801"/>
                <w:tab w:val="left" w:pos="10632"/>
              </w:tabs>
              <w:spacing w:before="100" w:line="249" w:lineRule="auto"/>
              <w:ind w:right="55"/>
              <w:rPr>
                <w:sz w:val="23"/>
              </w:rPr>
            </w:pPr>
            <w:r>
              <w:rPr>
                <w:spacing w:val="-2"/>
                <w:w w:val="105"/>
                <w:sz w:val="23"/>
              </w:rPr>
              <w:t>Служебные</w:t>
            </w:r>
            <w:r>
              <w:rPr>
                <w:sz w:val="23"/>
              </w:rPr>
              <w:tab/>
            </w:r>
            <w:r>
              <w:rPr>
                <w:spacing w:val="-4"/>
                <w:w w:val="105"/>
                <w:sz w:val="23"/>
              </w:rPr>
              <w:t xml:space="preserve">части </w:t>
            </w:r>
            <w:r>
              <w:rPr>
                <w:spacing w:val="-2"/>
                <w:w w:val="105"/>
                <w:sz w:val="23"/>
              </w:rPr>
              <w:t>речи.</w:t>
            </w:r>
          </w:p>
        </w:tc>
        <w:tc>
          <w:tcPr>
            <w:tcW w:w="8054" w:type="dxa"/>
          </w:tcPr>
          <w:p w:rsidR="00623054" w:rsidRDefault="004D1B06" w:rsidP="004D1B06">
            <w:pPr>
              <w:pStyle w:val="TableParagraph"/>
              <w:tabs>
                <w:tab w:val="left" w:pos="10632"/>
              </w:tabs>
              <w:spacing w:before="100" w:line="249" w:lineRule="auto"/>
              <w:rPr>
                <w:sz w:val="23"/>
              </w:rPr>
            </w:pPr>
            <w:r>
              <w:rPr>
                <w:w w:val="105"/>
                <w:sz w:val="23"/>
              </w:rPr>
              <w:t>Общая</w:t>
            </w:r>
            <w:r>
              <w:rPr>
                <w:spacing w:val="28"/>
                <w:w w:val="105"/>
                <w:sz w:val="23"/>
              </w:rPr>
              <w:t xml:space="preserve"> </w:t>
            </w:r>
            <w:r>
              <w:rPr>
                <w:w w:val="105"/>
                <w:sz w:val="23"/>
              </w:rPr>
              <w:t>характеристика</w:t>
            </w:r>
            <w:r>
              <w:rPr>
                <w:spacing w:val="31"/>
                <w:w w:val="105"/>
                <w:sz w:val="23"/>
              </w:rPr>
              <w:t xml:space="preserve"> </w:t>
            </w:r>
            <w:r>
              <w:rPr>
                <w:w w:val="105"/>
                <w:sz w:val="23"/>
              </w:rPr>
              <w:t>служебных</w:t>
            </w:r>
            <w:r>
              <w:rPr>
                <w:spacing w:val="20"/>
                <w:w w:val="105"/>
                <w:sz w:val="23"/>
              </w:rPr>
              <w:t xml:space="preserve"> </w:t>
            </w:r>
            <w:r>
              <w:rPr>
                <w:w w:val="105"/>
                <w:sz w:val="23"/>
              </w:rPr>
              <w:t>частей</w:t>
            </w:r>
            <w:r>
              <w:rPr>
                <w:spacing w:val="31"/>
                <w:w w:val="105"/>
                <w:sz w:val="23"/>
              </w:rPr>
              <w:t xml:space="preserve"> </w:t>
            </w:r>
            <w:r>
              <w:rPr>
                <w:w w:val="105"/>
                <w:sz w:val="23"/>
              </w:rPr>
              <w:t>речи.</w:t>
            </w:r>
            <w:r>
              <w:rPr>
                <w:spacing w:val="22"/>
                <w:w w:val="105"/>
                <w:sz w:val="23"/>
              </w:rPr>
              <w:t xml:space="preserve"> </w:t>
            </w:r>
            <w:r>
              <w:rPr>
                <w:w w:val="105"/>
                <w:sz w:val="23"/>
              </w:rPr>
              <w:t>Отличие</w:t>
            </w:r>
            <w:r>
              <w:rPr>
                <w:spacing w:val="26"/>
                <w:w w:val="105"/>
                <w:sz w:val="23"/>
              </w:rPr>
              <w:t xml:space="preserve"> </w:t>
            </w:r>
            <w:r>
              <w:rPr>
                <w:w w:val="105"/>
                <w:sz w:val="23"/>
              </w:rPr>
              <w:t>самостоятельных частей речи от служебных.</w:t>
            </w:r>
          </w:p>
        </w:tc>
      </w:tr>
      <w:tr w:rsidR="00623054">
        <w:trPr>
          <w:trHeight w:val="3519"/>
        </w:trPr>
        <w:tc>
          <w:tcPr>
            <w:tcW w:w="2435" w:type="dxa"/>
          </w:tcPr>
          <w:p w:rsidR="00623054" w:rsidRDefault="004D1B06" w:rsidP="004D1B06">
            <w:pPr>
              <w:pStyle w:val="TableParagraph"/>
              <w:tabs>
                <w:tab w:val="left" w:pos="10632"/>
              </w:tabs>
              <w:spacing w:before="100"/>
              <w:rPr>
                <w:sz w:val="23"/>
              </w:rPr>
            </w:pPr>
            <w:r>
              <w:rPr>
                <w:spacing w:val="-2"/>
                <w:w w:val="105"/>
                <w:sz w:val="23"/>
              </w:rPr>
              <w:t>Предлог.</w:t>
            </w:r>
          </w:p>
        </w:tc>
        <w:tc>
          <w:tcPr>
            <w:tcW w:w="8054" w:type="dxa"/>
          </w:tcPr>
          <w:p w:rsidR="00623054" w:rsidRDefault="004D1B06" w:rsidP="004D1B06">
            <w:pPr>
              <w:pStyle w:val="TableParagraph"/>
              <w:tabs>
                <w:tab w:val="left" w:pos="1168"/>
                <w:tab w:val="left" w:pos="2483"/>
                <w:tab w:val="left" w:pos="3008"/>
                <w:tab w:val="left" w:pos="5014"/>
                <w:tab w:val="left" w:pos="6221"/>
                <w:tab w:val="left" w:pos="7840"/>
                <w:tab w:val="left" w:pos="10632"/>
              </w:tabs>
              <w:spacing w:before="100" w:line="249" w:lineRule="auto"/>
              <w:ind w:right="74"/>
              <w:rPr>
                <w:sz w:val="23"/>
              </w:rPr>
            </w:pPr>
            <w:r>
              <w:rPr>
                <w:w w:val="105"/>
                <w:sz w:val="23"/>
              </w:rPr>
              <w:t xml:space="preserve">Предлог как служебная часть речи. Грамматические функции предлогов. </w:t>
            </w:r>
            <w:r>
              <w:rPr>
                <w:spacing w:val="-2"/>
                <w:w w:val="105"/>
                <w:sz w:val="23"/>
              </w:rPr>
              <w:t>Разряды</w:t>
            </w:r>
            <w:r>
              <w:rPr>
                <w:sz w:val="23"/>
              </w:rPr>
              <w:tab/>
            </w:r>
            <w:r>
              <w:rPr>
                <w:spacing w:val="-2"/>
                <w:w w:val="105"/>
                <w:sz w:val="23"/>
              </w:rPr>
              <w:t>предлогов</w:t>
            </w:r>
            <w:r>
              <w:rPr>
                <w:sz w:val="23"/>
              </w:rPr>
              <w:tab/>
            </w:r>
            <w:r>
              <w:rPr>
                <w:spacing w:val="-6"/>
                <w:w w:val="105"/>
                <w:sz w:val="23"/>
              </w:rPr>
              <w:t>по</w:t>
            </w:r>
            <w:r>
              <w:rPr>
                <w:sz w:val="23"/>
              </w:rPr>
              <w:tab/>
            </w:r>
            <w:r>
              <w:rPr>
                <w:spacing w:val="-2"/>
                <w:w w:val="105"/>
                <w:sz w:val="23"/>
              </w:rPr>
              <w:t>происхождению:</w:t>
            </w:r>
            <w:r>
              <w:rPr>
                <w:sz w:val="23"/>
              </w:rPr>
              <w:tab/>
            </w:r>
            <w:r>
              <w:rPr>
                <w:spacing w:val="-2"/>
                <w:w w:val="105"/>
                <w:sz w:val="23"/>
              </w:rPr>
              <w:t>предлоги</w:t>
            </w:r>
            <w:r>
              <w:rPr>
                <w:sz w:val="23"/>
              </w:rPr>
              <w:tab/>
            </w:r>
            <w:r>
              <w:rPr>
                <w:spacing w:val="-2"/>
                <w:w w:val="105"/>
                <w:sz w:val="23"/>
              </w:rPr>
              <w:t>производные</w:t>
            </w:r>
            <w:r>
              <w:rPr>
                <w:sz w:val="23"/>
              </w:rPr>
              <w:tab/>
            </w:r>
            <w:r>
              <w:rPr>
                <w:spacing w:val="-10"/>
                <w:w w:val="105"/>
                <w:sz w:val="23"/>
              </w:rPr>
              <w:t xml:space="preserve">и </w:t>
            </w:r>
            <w:r>
              <w:rPr>
                <w:w w:val="105"/>
                <w:sz w:val="23"/>
              </w:rPr>
              <w:t>непроизводные.</w:t>
            </w:r>
            <w:r>
              <w:rPr>
                <w:spacing w:val="80"/>
                <w:w w:val="105"/>
                <w:sz w:val="23"/>
              </w:rPr>
              <w:t xml:space="preserve"> </w:t>
            </w:r>
            <w:r>
              <w:rPr>
                <w:w w:val="105"/>
                <w:sz w:val="23"/>
              </w:rPr>
              <w:t>Разряды</w:t>
            </w:r>
            <w:r>
              <w:rPr>
                <w:spacing w:val="80"/>
                <w:w w:val="105"/>
                <w:sz w:val="23"/>
              </w:rPr>
              <w:t xml:space="preserve"> </w:t>
            </w:r>
            <w:r>
              <w:rPr>
                <w:w w:val="105"/>
                <w:sz w:val="23"/>
              </w:rPr>
              <w:t>предлогов</w:t>
            </w:r>
            <w:r>
              <w:rPr>
                <w:spacing w:val="80"/>
                <w:w w:val="105"/>
                <w:sz w:val="23"/>
              </w:rPr>
              <w:t xml:space="preserve"> </w:t>
            </w:r>
            <w:r>
              <w:rPr>
                <w:w w:val="105"/>
                <w:sz w:val="23"/>
              </w:rPr>
              <w:t>по</w:t>
            </w:r>
            <w:r>
              <w:rPr>
                <w:spacing w:val="80"/>
                <w:w w:val="105"/>
                <w:sz w:val="23"/>
              </w:rPr>
              <w:t xml:space="preserve"> </w:t>
            </w:r>
            <w:r>
              <w:rPr>
                <w:w w:val="105"/>
                <w:sz w:val="23"/>
              </w:rPr>
              <w:t>строению:</w:t>
            </w:r>
            <w:r>
              <w:rPr>
                <w:spacing w:val="80"/>
                <w:w w:val="105"/>
                <w:sz w:val="23"/>
              </w:rPr>
              <w:t xml:space="preserve"> </w:t>
            </w:r>
            <w:r>
              <w:rPr>
                <w:w w:val="105"/>
                <w:sz w:val="23"/>
              </w:rPr>
              <w:t>предлоги</w:t>
            </w:r>
            <w:r>
              <w:rPr>
                <w:spacing w:val="80"/>
                <w:w w:val="105"/>
                <w:sz w:val="23"/>
              </w:rPr>
              <w:t xml:space="preserve"> </w:t>
            </w:r>
            <w:r>
              <w:rPr>
                <w:w w:val="105"/>
                <w:sz w:val="23"/>
              </w:rPr>
              <w:t>простые</w:t>
            </w:r>
            <w:r>
              <w:rPr>
                <w:spacing w:val="80"/>
                <w:w w:val="105"/>
                <w:sz w:val="23"/>
              </w:rPr>
              <w:t xml:space="preserve"> </w:t>
            </w:r>
            <w:r>
              <w:rPr>
                <w:w w:val="105"/>
                <w:sz w:val="23"/>
              </w:rPr>
              <w:t xml:space="preserve">и </w:t>
            </w:r>
            <w:r>
              <w:rPr>
                <w:spacing w:val="-2"/>
                <w:w w:val="105"/>
                <w:sz w:val="23"/>
              </w:rPr>
              <w:t>составные.</w:t>
            </w:r>
          </w:p>
          <w:p w:rsidR="00623054" w:rsidRDefault="004D1B06" w:rsidP="004D1B06">
            <w:pPr>
              <w:pStyle w:val="TableParagraph"/>
              <w:tabs>
                <w:tab w:val="left" w:pos="10632"/>
              </w:tabs>
              <w:spacing w:before="9"/>
              <w:rPr>
                <w:sz w:val="23"/>
              </w:rPr>
            </w:pPr>
            <w:r>
              <w:rPr>
                <w:sz w:val="23"/>
              </w:rPr>
              <w:t>Морфологический</w:t>
            </w:r>
            <w:r>
              <w:rPr>
                <w:spacing w:val="45"/>
                <w:sz w:val="23"/>
              </w:rPr>
              <w:t xml:space="preserve"> </w:t>
            </w:r>
            <w:r>
              <w:rPr>
                <w:sz w:val="23"/>
              </w:rPr>
              <w:t>анализ</w:t>
            </w:r>
            <w:r>
              <w:rPr>
                <w:spacing w:val="40"/>
                <w:sz w:val="23"/>
              </w:rPr>
              <w:t xml:space="preserve"> </w:t>
            </w:r>
            <w:r>
              <w:rPr>
                <w:spacing w:val="-2"/>
                <w:sz w:val="23"/>
              </w:rPr>
              <w:t>предлогов.</w:t>
            </w:r>
          </w:p>
          <w:p w:rsidR="00623054" w:rsidRDefault="004D1B06" w:rsidP="004D1B06">
            <w:pPr>
              <w:pStyle w:val="TableParagraph"/>
              <w:tabs>
                <w:tab w:val="left" w:pos="10632"/>
              </w:tabs>
              <w:spacing w:before="9" w:line="247" w:lineRule="auto"/>
              <w:ind w:right="70"/>
              <w:jc w:val="both"/>
              <w:rPr>
                <w:sz w:val="23"/>
              </w:rPr>
            </w:pPr>
            <w:r>
              <w:rPr>
                <w:w w:val="105"/>
                <w:sz w:val="23"/>
              </w:rPr>
              <w:t>Употребление предлогов в речи в соответствии с их значением и стилистическими особенностями.</w:t>
            </w:r>
          </w:p>
          <w:p w:rsidR="00623054" w:rsidRDefault="004D1B06" w:rsidP="004D1B06">
            <w:pPr>
              <w:pStyle w:val="TableParagraph"/>
              <w:tabs>
                <w:tab w:val="left" w:pos="10632"/>
              </w:tabs>
              <w:spacing w:before="11" w:line="249" w:lineRule="auto"/>
              <w:ind w:right="58"/>
              <w:jc w:val="both"/>
              <w:rPr>
                <w:sz w:val="23"/>
              </w:rPr>
            </w:pPr>
            <w:r>
              <w:rPr>
                <w:w w:val="105"/>
                <w:sz w:val="23"/>
              </w:rPr>
              <w:t xml:space="preserve">Нормы употребления имен существительных и местоимений с предлогами. </w:t>
            </w:r>
            <w:r>
              <w:rPr>
                <w:sz w:val="23"/>
              </w:rPr>
              <w:t xml:space="preserve">Правильное использование предлогов "из - с, в - на". Правильное образование </w:t>
            </w:r>
            <w:r>
              <w:rPr>
                <w:w w:val="105"/>
                <w:sz w:val="23"/>
              </w:rPr>
              <w:t>предложно-падежных</w:t>
            </w:r>
            <w:r>
              <w:rPr>
                <w:spacing w:val="-6"/>
                <w:w w:val="105"/>
                <w:sz w:val="23"/>
              </w:rPr>
              <w:t xml:space="preserve"> </w:t>
            </w:r>
            <w:r>
              <w:rPr>
                <w:w w:val="105"/>
                <w:sz w:val="23"/>
              </w:rPr>
              <w:t>форм</w:t>
            </w:r>
            <w:r>
              <w:rPr>
                <w:spacing w:val="-3"/>
                <w:w w:val="105"/>
                <w:sz w:val="23"/>
              </w:rPr>
              <w:t xml:space="preserve"> </w:t>
            </w:r>
            <w:r>
              <w:rPr>
                <w:w w:val="105"/>
                <w:sz w:val="23"/>
              </w:rPr>
              <w:t>с</w:t>
            </w:r>
            <w:r>
              <w:rPr>
                <w:spacing w:val="-13"/>
                <w:w w:val="105"/>
                <w:sz w:val="23"/>
              </w:rPr>
              <w:t xml:space="preserve"> </w:t>
            </w:r>
            <w:r>
              <w:rPr>
                <w:w w:val="105"/>
                <w:sz w:val="23"/>
              </w:rPr>
              <w:t>предлогами</w:t>
            </w:r>
            <w:r>
              <w:rPr>
                <w:spacing w:val="-2"/>
                <w:w w:val="105"/>
                <w:sz w:val="23"/>
              </w:rPr>
              <w:t xml:space="preserve"> </w:t>
            </w:r>
            <w:r>
              <w:rPr>
                <w:w w:val="105"/>
                <w:sz w:val="23"/>
              </w:rPr>
              <w:t>"по,</w:t>
            </w:r>
            <w:r>
              <w:rPr>
                <w:spacing w:val="-4"/>
                <w:w w:val="105"/>
                <w:sz w:val="23"/>
              </w:rPr>
              <w:t xml:space="preserve"> </w:t>
            </w:r>
            <w:r>
              <w:rPr>
                <w:w w:val="105"/>
                <w:sz w:val="23"/>
              </w:rPr>
              <w:t>благодаря,</w:t>
            </w:r>
            <w:r>
              <w:rPr>
                <w:spacing w:val="-5"/>
                <w:w w:val="105"/>
                <w:sz w:val="23"/>
              </w:rPr>
              <w:t xml:space="preserve"> </w:t>
            </w:r>
            <w:r>
              <w:rPr>
                <w:w w:val="105"/>
                <w:sz w:val="23"/>
              </w:rPr>
              <w:t>согласно,</w:t>
            </w:r>
            <w:r>
              <w:rPr>
                <w:spacing w:val="-11"/>
                <w:w w:val="105"/>
                <w:sz w:val="23"/>
              </w:rPr>
              <w:t xml:space="preserve"> </w:t>
            </w:r>
            <w:r>
              <w:rPr>
                <w:w w:val="105"/>
                <w:sz w:val="23"/>
              </w:rPr>
              <w:t xml:space="preserve">вопреки, </w:t>
            </w:r>
            <w:r>
              <w:rPr>
                <w:spacing w:val="-2"/>
                <w:w w:val="105"/>
                <w:sz w:val="23"/>
              </w:rPr>
              <w:t>наперерез".</w:t>
            </w:r>
          </w:p>
          <w:p w:rsidR="00623054" w:rsidRDefault="004D1B06" w:rsidP="004D1B06">
            <w:pPr>
              <w:pStyle w:val="TableParagraph"/>
              <w:tabs>
                <w:tab w:val="left" w:pos="10632"/>
              </w:tabs>
              <w:spacing w:before="1"/>
              <w:jc w:val="both"/>
              <w:rPr>
                <w:sz w:val="23"/>
              </w:rPr>
            </w:pPr>
            <w:r>
              <w:rPr>
                <w:sz w:val="23"/>
              </w:rPr>
              <w:t>Правописание</w:t>
            </w:r>
            <w:r>
              <w:rPr>
                <w:spacing w:val="40"/>
                <w:sz w:val="23"/>
              </w:rPr>
              <w:t xml:space="preserve"> </w:t>
            </w:r>
            <w:r>
              <w:rPr>
                <w:sz w:val="23"/>
              </w:rPr>
              <w:t>производных</w:t>
            </w:r>
            <w:r>
              <w:rPr>
                <w:spacing w:val="55"/>
                <w:sz w:val="23"/>
              </w:rPr>
              <w:t xml:space="preserve"> </w:t>
            </w:r>
            <w:r>
              <w:rPr>
                <w:spacing w:val="-2"/>
                <w:sz w:val="23"/>
              </w:rPr>
              <w:t>предлогов.</w:t>
            </w:r>
          </w:p>
        </w:tc>
      </w:tr>
      <w:tr w:rsidR="00623054">
        <w:trPr>
          <w:trHeight w:val="3792"/>
        </w:trPr>
        <w:tc>
          <w:tcPr>
            <w:tcW w:w="2435" w:type="dxa"/>
          </w:tcPr>
          <w:p w:rsidR="00623054" w:rsidRDefault="004D1B06" w:rsidP="004D1B06">
            <w:pPr>
              <w:pStyle w:val="TableParagraph"/>
              <w:tabs>
                <w:tab w:val="left" w:pos="10632"/>
              </w:tabs>
              <w:spacing w:before="100"/>
              <w:rPr>
                <w:sz w:val="23"/>
              </w:rPr>
            </w:pPr>
            <w:r>
              <w:rPr>
                <w:spacing w:val="-4"/>
                <w:w w:val="105"/>
                <w:sz w:val="23"/>
              </w:rPr>
              <w:t>Союз</w:t>
            </w:r>
          </w:p>
        </w:tc>
        <w:tc>
          <w:tcPr>
            <w:tcW w:w="8054" w:type="dxa"/>
          </w:tcPr>
          <w:p w:rsidR="00623054" w:rsidRDefault="004D1B06" w:rsidP="004D1B06">
            <w:pPr>
              <w:pStyle w:val="TableParagraph"/>
              <w:tabs>
                <w:tab w:val="left" w:pos="10632"/>
              </w:tabs>
              <w:spacing w:before="100" w:line="247" w:lineRule="auto"/>
              <w:ind w:right="73"/>
              <w:jc w:val="both"/>
              <w:rPr>
                <w:sz w:val="23"/>
              </w:rPr>
            </w:pPr>
            <w:r>
              <w:rPr>
                <w:w w:val="105"/>
                <w:sz w:val="23"/>
              </w:rPr>
              <w:t>Союз</w:t>
            </w:r>
            <w:r>
              <w:rPr>
                <w:spacing w:val="-16"/>
                <w:w w:val="105"/>
                <w:sz w:val="23"/>
              </w:rPr>
              <w:t xml:space="preserve"> </w:t>
            </w:r>
            <w:r>
              <w:rPr>
                <w:w w:val="105"/>
                <w:sz w:val="23"/>
              </w:rPr>
              <w:t>как</w:t>
            </w:r>
            <w:r>
              <w:rPr>
                <w:spacing w:val="-15"/>
                <w:w w:val="105"/>
                <w:sz w:val="23"/>
              </w:rPr>
              <w:t xml:space="preserve"> </w:t>
            </w:r>
            <w:r>
              <w:rPr>
                <w:w w:val="105"/>
                <w:sz w:val="23"/>
              </w:rPr>
              <w:t>служебная</w:t>
            </w:r>
            <w:r>
              <w:rPr>
                <w:spacing w:val="-15"/>
                <w:w w:val="105"/>
                <w:sz w:val="23"/>
              </w:rPr>
              <w:t xml:space="preserve"> </w:t>
            </w:r>
            <w:r>
              <w:rPr>
                <w:w w:val="105"/>
                <w:sz w:val="23"/>
              </w:rPr>
              <w:t>часть</w:t>
            </w:r>
            <w:r>
              <w:rPr>
                <w:spacing w:val="-15"/>
                <w:w w:val="105"/>
                <w:sz w:val="23"/>
              </w:rPr>
              <w:t xml:space="preserve"> </w:t>
            </w:r>
            <w:r>
              <w:rPr>
                <w:w w:val="105"/>
                <w:sz w:val="23"/>
              </w:rPr>
              <w:t>речи.</w:t>
            </w:r>
            <w:r>
              <w:rPr>
                <w:spacing w:val="-15"/>
                <w:w w:val="105"/>
                <w:sz w:val="23"/>
              </w:rPr>
              <w:t xml:space="preserve"> </w:t>
            </w:r>
            <w:r>
              <w:rPr>
                <w:w w:val="105"/>
                <w:sz w:val="23"/>
              </w:rPr>
              <w:t>Союз</w:t>
            </w:r>
            <w:r>
              <w:rPr>
                <w:spacing w:val="-15"/>
                <w:w w:val="105"/>
                <w:sz w:val="23"/>
              </w:rPr>
              <w:t xml:space="preserve"> </w:t>
            </w:r>
            <w:r>
              <w:rPr>
                <w:w w:val="105"/>
                <w:sz w:val="23"/>
              </w:rPr>
              <w:t>как</w:t>
            </w:r>
            <w:r>
              <w:rPr>
                <w:spacing w:val="-15"/>
                <w:w w:val="105"/>
                <w:sz w:val="23"/>
              </w:rPr>
              <w:t xml:space="preserve"> </w:t>
            </w:r>
            <w:r>
              <w:rPr>
                <w:w w:val="105"/>
                <w:sz w:val="23"/>
              </w:rPr>
              <w:t>средство</w:t>
            </w:r>
            <w:r>
              <w:rPr>
                <w:spacing w:val="-15"/>
                <w:w w:val="105"/>
                <w:sz w:val="23"/>
              </w:rPr>
              <w:t xml:space="preserve"> </w:t>
            </w:r>
            <w:r>
              <w:rPr>
                <w:w w:val="105"/>
                <w:sz w:val="23"/>
              </w:rPr>
              <w:t>связи</w:t>
            </w:r>
            <w:r>
              <w:rPr>
                <w:spacing w:val="-15"/>
                <w:w w:val="105"/>
                <w:sz w:val="23"/>
              </w:rPr>
              <w:t xml:space="preserve"> </w:t>
            </w:r>
            <w:r>
              <w:rPr>
                <w:w w:val="105"/>
                <w:sz w:val="23"/>
              </w:rPr>
              <w:t>однородных</w:t>
            </w:r>
            <w:r>
              <w:rPr>
                <w:spacing w:val="-15"/>
                <w:w w:val="105"/>
                <w:sz w:val="23"/>
              </w:rPr>
              <w:t xml:space="preserve"> </w:t>
            </w:r>
            <w:r>
              <w:rPr>
                <w:w w:val="105"/>
                <w:sz w:val="23"/>
              </w:rPr>
              <w:t>членов предложения и частей сложного предложения</w:t>
            </w:r>
          </w:p>
          <w:p w:rsidR="00623054" w:rsidRDefault="004D1B06" w:rsidP="004D1B06">
            <w:pPr>
              <w:pStyle w:val="TableParagraph"/>
              <w:tabs>
                <w:tab w:val="left" w:pos="10632"/>
              </w:tabs>
              <w:spacing w:before="11" w:line="247" w:lineRule="auto"/>
              <w:ind w:right="58"/>
              <w:jc w:val="both"/>
              <w:rPr>
                <w:sz w:val="23"/>
              </w:rPr>
            </w:pPr>
            <w:r>
              <w:rPr>
                <w:sz w:val="23"/>
              </w:rPr>
              <w:t xml:space="preserve">Разряды союзов по строению: простые и составные. Правописание составных </w:t>
            </w:r>
            <w:r>
              <w:rPr>
                <w:w w:val="105"/>
                <w:sz w:val="23"/>
              </w:rPr>
              <w:t>союзов. Разряды союзов по значению: сочинительные и подчинительные. Одиночные, двойные и повторяющиеся сочинительные союзы.</w:t>
            </w:r>
          </w:p>
          <w:p w:rsidR="00623054" w:rsidRDefault="004D1B06" w:rsidP="004D1B06">
            <w:pPr>
              <w:pStyle w:val="TableParagraph"/>
              <w:tabs>
                <w:tab w:val="left" w:pos="10632"/>
              </w:tabs>
              <w:spacing w:before="10"/>
              <w:jc w:val="both"/>
              <w:rPr>
                <w:sz w:val="23"/>
              </w:rPr>
            </w:pPr>
            <w:r>
              <w:rPr>
                <w:sz w:val="23"/>
              </w:rPr>
              <w:t>Морфологический</w:t>
            </w:r>
            <w:r>
              <w:rPr>
                <w:spacing w:val="42"/>
                <w:sz w:val="23"/>
              </w:rPr>
              <w:t xml:space="preserve"> </w:t>
            </w:r>
            <w:r>
              <w:rPr>
                <w:sz w:val="23"/>
              </w:rPr>
              <w:t>анализ</w:t>
            </w:r>
            <w:r>
              <w:rPr>
                <w:spacing w:val="50"/>
                <w:sz w:val="23"/>
              </w:rPr>
              <w:t xml:space="preserve"> </w:t>
            </w:r>
            <w:r>
              <w:rPr>
                <w:spacing w:val="-2"/>
                <w:sz w:val="23"/>
              </w:rPr>
              <w:t>союзов.</w:t>
            </w:r>
          </w:p>
          <w:p w:rsidR="00623054" w:rsidRDefault="004D1B06" w:rsidP="004D1B06">
            <w:pPr>
              <w:pStyle w:val="TableParagraph"/>
              <w:tabs>
                <w:tab w:val="left" w:pos="10632"/>
              </w:tabs>
              <w:spacing w:before="10" w:line="252" w:lineRule="auto"/>
              <w:ind w:right="68"/>
              <w:jc w:val="both"/>
              <w:rPr>
                <w:sz w:val="23"/>
              </w:rPr>
            </w:pPr>
            <w:r>
              <w:rPr>
                <w:w w:val="105"/>
                <w:sz w:val="23"/>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23054" w:rsidRDefault="004D1B06" w:rsidP="004D1B06">
            <w:pPr>
              <w:pStyle w:val="TableParagraph"/>
              <w:tabs>
                <w:tab w:val="left" w:pos="10632"/>
              </w:tabs>
              <w:spacing w:line="259" w:lineRule="exact"/>
              <w:jc w:val="both"/>
              <w:rPr>
                <w:sz w:val="23"/>
              </w:rPr>
            </w:pPr>
            <w:r>
              <w:rPr>
                <w:sz w:val="23"/>
              </w:rPr>
              <w:t>Правописание</w:t>
            </w:r>
            <w:r>
              <w:rPr>
                <w:spacing w:val="52"/>
                <w:sz w:val="23"/>
              </w:rPr>
              <w:t xml:space="preserve"> </w:t>
            </w:r>
            <w:r>
              <w:rPr>
                <w:spacing w:val="-2"/>
                <w:sz w:val="23"/>
              </w:rPr>
              <w:t>союзов.</w:t>
            </w:r>
          </w:p>
          <w:p w:rsidR="00623054" w:rsidRDefault="004D1B06" w:rsidP="004D1B06">
            <w:pPr>
              <w:pStyle w:val="TableParagraph"/>
              <w:tabs>
                <w:tab w:val="left" w:pos="10632"/>
              </w:tabs>
              <w:spacing w:before="9" w:line="252" w:lineRule="auto"/>
              <w:ind w:right="77"/>
              <w:jc w:val="both"/>
              <w:rPr>
                <w:sz w:val="23"/>
              </w:rPr>
            </w:pPr>
            <w:r>
              <w:rPr>
                <w:w w:val="105"/>
                <w:sz w:val="23"/>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623054">
        <w:trPr>
          <w:trHeight w:val="3519"/>
        </w:trPr>
        <w:tc>
          <w:tcPr>
            <w:tcW w:w="2435" w:type="dxa"/>
          </w:tcPr>
          <w:p w:rsidR="00623054" w:rsidRDefault="004D1B06" w:rsidP="004D1B06">
            <w:pPr>
              <w:pStyle w:val="TableParagraph"/>
              <w:tabs>
                <w:tab w:val="left" w:pos="10632"/>
              </w:tabs>
              <w:spacing w:before="101"/>
              <w:rPr>
                <w:sz w:val="23"/>
              </w:rPr>
            </w:pPr>
            <w:r>
              <w:rPr>
                <w:spacing w:val="-2"/>
                <w:w w:val="105"/>
                <w:sz w:val="23"/>
              </w:rPr>
              <w:t>Частица.</w:t>
            </w:r>
          </w:p>
        </w:tc>
        <w:tc>
          <w:tcPr>
            <w:tcW w:w="8054" w:type="dxa"/>
          </w:tcPr>
          <w:p w:rsidR="00623054" w:rsidRDefault="004D1B06" w:rsidP="004D1B06">
            <w:pPr>
              <w:pStyle w:val="TableParagraph"/>
              <w:tabs>
                <w:tab w:val="left" w:pos="10632"/>
              </w:tabs>
              <w:spacing w:before="101"/>
              <w:jc w:val="both"/>
              <w:rPr>
                <w:sz w:val="23"/>
              </w:rPr>
            </w:pPr>
            <w:r>
              <w:rPr>
                <w:w w:val="105"/>
                <w:sz w:val="23"/>
              </w:rPr>
              <w:t>Частица</w:t>
            </w:r>
            <w:r>
              <w:rPr>
                <w:spacing w:val="-14"/>
                <w:w w:val="105"/>
                <w:sz w:val="23"/>
              </w:rPr>
              <w:t xml:space="preserve"> </w:t>
            </w:r>
            <w:r>
              <w:rPr>
                <w:w w:val="105"/>
                <w:sz w:val="23"/>
              </w:rPr>
              <w:t>как</w:t>
            </w:r>
            <w:r>
              <w:rPr>
                <w:spacing w:val="-10"/>
                <w:w w:val="105"/>
                <w:sz w:val="23"/>
              </w:rPr>
              <w:t xml:space="preserve"> </w:t>
            </w:r>
            <w:r>
              <w:rPr>
                <w:w w:val="105"/>
                <w:sz w:val="23"/>
              </w:rPr>
              <w:t>служебная</w:t>
            </w:r>
            <w:r>
              <w:rPr>
                <w:spacing w:val="-15"/>
                <w:w w:val="105"/>
                <w:sz w:val="23"/>
              </w:rPr>
              <w:t xml:space="preserve"> </w:t>
            </w:r>
            <w:r>
              <w:rPr>
                <w:w w:val="105"/>
                <w:sz w:val="23"/>
              </w:rPr>
              <w:t>часть</w:t>
            </w:r>
            <w:r>
              <w:rPr>
                <w:spacing w:val="-10"/>
                <w:w w:val="105"/>
                <w:sz w:val="23"/>
              </w:rPr>
              <w:t xml:space="preserve"> </w:t>
            </w:r>
            <w:r>
              <w:rPr>
                <w:spacing w:val="-2"/>
                <w:w w:val="105"/>
                <w:sz w:val="23"/>
              </w:rPr>
              <w:t>речи.</w:t>
            </w:r>
          </w:p>
          <w:p w:rsidR="00623054" w:rsidRDefault="004D1B06" w:rsidP="004D1B06">
            <w:pPr>
              <w:pStyle w:val="TableParagraph"/>
              <w:tabs>
                <w:tab w:val="left" w:pos="10632"/>
              </w:tabs>
              <w:spacing w:before="9" w:line="254" w:lineRule="auto"/>
              <w:ind w:right="69"/>
              <w:jc w:val="both"/>
              <w:rPr>
                <w:sz w:val="23"/>
              </w:rPr>
            </w:pPr>
            <w:r>
              <w:rPr>
                <w:w w:val="105"/>
                <w:sz w:val="23"/>
              </w:rPr>
              <w:t>Разряды частиц по значению и употреблению: формообразующие, отрицательные, модальные.</w:t>
            </w:r>
          </w:p>
          <w:p w:rsidR="00623054" w:rsidRDefault="004D1B06" w:rsidP="004D1B06">
            <w:pPr>
              <w:pStyle w:val="TableParagraph"/>
              <w:tabs>
                <w:tab w:val="left" w:pos="10632"/>
              </w:tabs>
              <w:spacing w:line="249" w:lineRule="auto"/>
              <w:ind w:right="77"/>
              <w:jc w:val="both"/>
              <w:rPr>
                <w:sz w:val="23"/>
              </w:rPr>
            </w:pPr>
            <w:r>
              <w:rPr>
                <w:w w:val="105"/>
                <w:sz w:val="23"/>
              </w:rPr>
              <w:t>Роль частиц в передаче различных оттенков значения в слове и тексте, в образовании форм глагола.</w:t>
            </w:r>
          </w:p>
          <w:p w:rsidR="00623054" w:rsidRDefault="004D1B06" w:rsidP="004D1B06">
            <w:pPr>
              <w:pStyle w:val="TableParagraph"/>
              <w:tabs>
                <w:tab w:val="left" w:pos="10632"/>
              </w:tabs>
              <w:spacing w:line="247" w:lineRule="auto"/>
              <w:ind w:right="70"/>
              <w:jc w:val="both"/>
              <w:rPr>
                <w:sz w:val="23"/>
              </w:rPr>
            </w:pPr>
            <w:r>
              <w:rPr>
                <w:w w:val="105"/>
                <w:sz w:val="23"/>
              </w:rPr>
              <w:t>Употребление</w:t>
            </w:r>
            <w:r>
              <w:rPr>
                <w:spacing w:val="-16"/>
                <w:w w:val="105"/>
                <w:sz w:val="23"/>
              </w:rPr>
              <w:t xml:space="preserve"> </w:t>
            </w:r>
            <w:r>
              <w:rPr>
                <w:w w:val="105"/>
                <w:sz w:val="23"/>
              </w:rPr>
              <w:t>частиц</w:t>
            </w:r>
            <w:r>
              <w:rPr>
                <w:spacing w:val="-12"/>
                <w:w w:val="105"/>
                <w:sz w:val="23"/>
              </w:rPr>
              <w:t xml:space="preserve"> </w:t>
            </w:r>
            <w:r>
              <w:rPr>
                <w:w w:val="105"/>
                <w:sz w:val="23"/>
              </w:rPr>
              <w:t>в</w:t>
            </w:r>
            <w:r>
              <w:rPr>
                <w:spacing w:val="-4"/>
                <w:w w:val="105"/>
                <w:sz w:val="23"/>
              </w:rPr>
              <w:t xml:space="preserve"> </w:t>
            </w:r>
            <w:r>
              <w:rPr>
                <w:w w:val="105"/>
                <w:sz w:val="23"/>
              </w:rPr>
              <w:t>предложении</w:t>
            </w:r>
            <w:r>
              <w:rPr>
                <w:spacing w:val="-10"/>
                <w:w w:val="105"/>
                <w:sz w:val="23"/>
              </w:rPr>
              <w:t xml:space="preserve"> </w:t>
            </w:r>
            <w:r>
              <w:rPr>
                <w:w w:val="105"/>
                <w:sz w:val="23"/>
              </w:rPr>
              <w:t>и</w:t>
            </w:r>
            <w:r>
              <w:rPr>
                <w:spacing w:val="-4"/>
                <w:w w:val="105"/>
                <w:sz w:val="23"/>
              </w:rPr>
              <w:t xml:space="preserve"> </w:t>
            </w:r>
            <w:r>
              <w:rPr>
                <w:w w:val="105"/>
                <w:sz w:val="23"/>
              </w:rPr>
              <w:t>тексте</w:t>
            </w:r>
            <w:r>
              <w:rPr>
                <w:spacing w:val="-16"/>
                <w:w w:val="105"/>
                <w:sz w:val="23"/>
              </w:rPr>
              <w:t xml:space="preserve"> </w:t>
            </w:r>
            <w:r>
              <w:rPr>
                <w:w w:val="105"/>
                <w:sz w:val="23"/>
              </w:rPr>
              <w:t>в</w:t>
            </w:r>
            <w:r>
              <w:rPr>
                <w:spacing w:val="-4"/>
                <w:w w:val="105"/>
                <w:sz w:val="23"/>
              </w:rPr>
              <w:t xml:space="preserve"> </w:t>
            </w:r>
            <w:r>
              <w:rPr>
                <w:w w:val="105"/>
                <w:sz w:val="23"/>
              </w:rPr>
              <w:t>соответствии</w:t>
            </w:r>
            <w:r>
              <w:rPr>
                <w:spacing w:val="-4"/>
                <w:w w:val="105"/>
                <w:sz w:val="23"/>
              </w:rPr>
              <w:t xml:space="preserve"> </w:t>
            </w:r>
            <w:r>
              <w:rPr>
                <w:w w:val="105"/>
                <w:sz w:val="23"/>
              </w:rPr>
              <w:t>с</w:t>
            </w:r>
            <w:r>
              <w:rPr>
                <w:spacing w:val="-16"/>
                <w:w w:val="105"/>
                <w:sz w:val="23"/>
              </w:rPr>
              <w:t xml:space="preserve"> </w:t>
            </w:r>
            <w:r>
              <w:rPr>
                <w:w w:val="105"/>
                <w:sz w:val="23"/>
              </w:rPr>
              <w:t>их</w:t>
            </w:r>
            <w:r>
              <w:rPr>
                <w:spacing w:val="-9"/>
                <w:w w:val="105"/>
                <w:sz w:val="23"/>
              </w:rPr>
              <w:t xml:space="preserve"> </w:t>
            </w:r>
            <w:r>
              <w:rPr>
                <w:w w:val="105"/>
                <w:sz w:val="23"/>
              </w:rPr>
              <w:t xml:space="preserve">значением и стилистической окраской. Интонационные особенности предложений с </w:t>
            </w:r>
            <w:r>
              <w:rPr>
                <w:spacing w:val="-2"/>
                <w:w w:val="105"/>
                <w:sz w:val="23"/>
              </w:rPr>
              <w:t>частицами.</w:t>
            </w:r>
          </w:p>
          <w:p w:rsidR="00623054" w:rsidRDefault="004D1B06" w:rsidP="004D1B06">
            <w:pPr>
              <w:pStyle w:val="TableParagraph"/>
              <w:tabs>
                <w:tab w:val="left" w:pos="10632"/>
              </w:tabs>
              <w:spacing w:before="10" w:line="247" w:lineRule="auto"/>
              <w:ind w:right="3629"/>
              <w:rPr>
                <w:sz w:val="23"/>
              </w:rPr>
            </w:pPr>
            <w:r>
              <w:rPr>
                <w:w w:val="105"/>
                <w:sz w:val="23"/>
              </w:rPr>
              <w:t>Морфологический анализ частиц. Смысловые</w:t>
            </w:r>
            <w:r>
              <w:rPr>
                <w:spacing w:val="-16"/>
                <w:w w:val="105"/>
                <w:sz w:val="23"/>
              </w:rPr>
              <w:t xml:space="preserve"> </w:t>
            </w:r>
            <w:r>
              <w:rPr>
                <w:w w:val="105"/>
                <w:sz w:val="23"/>
              </w:rPr>
              <w:t>различия</w:t>
            </w:r>
            <w:r>
              <w:rPr>
                <w:spacing w:val="-15"/>
                <w:w w:val="105"/>
                <w:sz w:val="23"/>
              </w:rPr>
              <w:t xml:space="preserve"> </w:t>
            </w:r>
            <w:r>
              <w:rPr>
                <w:w w:val="105"/>
                <w:sz w:val="23"/>
              </w:rPr>
              <w:t>частиц</w:t>
            </w:r>
            <w:r>
              <w:rPr>
                <w:spacing w:val="-15"/>
                <w:w w:val="105"/>
                <w:sz w:val="23"/>
              </w:rPr>
              <w:t xml:space="preserve"> </w:t>
            </w:r>
            <w:r>
              <w:rPr>
                <w:w w:val="105"/>
                <w:sz w:val="23"/>
              </w:rPr>
              <w:t>"не"</w:t>
            </w:r>
            <w:r>
              <w:rPr>
                <w:spacing w:val="-15"/>
                <w:w w:val="105"/>
                <w:sz w:val="23"/>
              </w:rPr>
              <w:t xml:space="preserve"> </w:t>
            </w:r>
            <w:r>
              <w:rPr>
                <w:w w:val="105"/>
                <w:sz w:val="23"/>
              </w:rPr>
              <w:t>и</w:t>
            </w:r>
            <w:r>
              <w:rPr>
                <w:spacing w:val="-12"/>
                <w:w w:val="105"/>
                <w:sz w:val="23"/>
              </w:rPr>
              <w:t xml:space="preserve"> </w:t>
            </w:r>
            <w:r>
              <w:rPr>
                <w:w w:val="105"/>
                <w:sz w:val="23"/>
              </w:rPr>
              <w:t>"ни".</w:t>
            </w:r>
          </w:p>
          <w:p w:rsidR="00623054" w:rsidRDefault="004D1B06" w:rsidP="004D1B06">
            <w:pPr>
              <w:pStyle w:val="TableParagraph"/>
              <w:tabs>
                <w:tab w:val="left" w:pos="10632"/>
              </w:tabs>
              <w:spacing w:before="2" w:line="254" w:lineRule="auto"/>
              <w:ind w:right="65"/>
              <w:rPr>
                <w:sz w:val="23"/>
              </w:rPr>
            </w:pPr>
            <w:r>
              <w:rPr>
                <w:w w:val="105"/>
                <w:sz w:val="23"/>
              </w:rPr>
              <w:t>Использование</w:t>
            </w:r>
            <w:r>
              <w:rPr>
                <w:spacing w:val="-16"/>
                <w:w w:val="105"/>
                <w:sz w:val="23"/>
              </w:rPr>
              <w:t xml:space="preserve"> </w:t>
            </w:r>
            <w:r>
              <w:rPr>
                <w:w w:val="105"/>
                <w:sz w:val="23"/>
              </w:rPr>
              <w:t>частиц</w:t>
            </w:r>
            <w:r>
              <w:rPr>
                <w:spacing w:val="-8"/>
                <w:w w:val="105"/>
                <w:sz w:val="23"/>
              </w:rPr>
              <w:t xml:space="preserve"> </w:t>
            </w:r>
            <w:r>
              <w:rPr>
                <w:w w:val="105"/>
                <w:sz w:val="23"/>
              </w:rPr>
              <w:t>"не"</w:t>
            </w:r>
            <w:r>
              <w:rPr>
                <w:spacing w:val="-10"/>
                <w:w w:val="105"/>
                <w:sz w:val="23"/>
              </w:rPr>
              <w:t xml:space="preserve"> </w:t>
            </w:r>
            <w:r>
              <w:rPr>
                <w:w w:val="105"/>
                <w:sz w:val="23"/>
              </w:rPr>
              <w:t>и</w:t>
            </w:r>
            <w:r>
              <w:rPr>
                <w:spacing w:val="-5"/>
                <w:w w:val="105"/>
                <w:sz w:val="23"/>
              </w:rPr>
              <w:t xml:space="preserve"> </w:t>
            </w:r>
            <w:r>
              <w:rPr>
                <w:w w:val="105"/>
                <w:sz w:val="23"/>
              </w:rPr>
              <w:t>"ни"</w:t>
            </w:r>
            <w:r>
              <w:rPr>
                <w:spacing w:val="-16"/>
                <w:w w:val="105"/>
                <w:sz w:val="23"/>
              </w:rPr>
              <w:t xml:space="preserve"> </w:t>
            </w:r>
            <w:r>
              <w:rPr>
                <w:w w:val="105"/>
                <w:sz w:val="23"/>
              </w:rPr>
              <w:t>в</w:t>
            </w:r>
            <w:r>
              <w:rPr>
                <w:spacing w:val="-4"/>
                <w:w w:val="105"/>
                <w:sz w:val="23"/>
              </w:rPr>
              <w:t xml:space="preserve"> </w:t>
            </w:r>
            <w:r>
              <w:rPr>
                <w:w w:val="105"/>
                <w:sz w:val="23"/>
              </w:rPr>
              <w:t>письменной</w:t>
            </w:r>
            <w:r>
              <w:rPr>
                <w:spacing w:val="-5"/>
                <w:w w:val="105"/>
                <w:sz w:val="23"/>
              </w:rPr>
              <w:t xml:space="preserve"> </w:t>
            </w:r>
            <w:r>
              <w:rPr>
                <w:w w:val="105"/>
                <w:sz w:val="23"/>
              </w:rPr>
              <w:t>речи.</w:t>
            </w:r>
            <w:r>
              <w:rPr>
                <w:spacing w:val="-9"/>
                <w:w w:val="105"/>
                <w:sz w:val="23"/>
              </w:rPr>
              <w:t xml:space="preserve"> </w:t>
            </w:r>
            <w:r>
              <w:rPr>
                <w:w w:val="105"/>
                <w:sz w:val="23"/>
              </w:rPr>
              <w:t>Различение</w:t>
            </w:r>
            <w:r>
              <w:rPr>
                <w:spacing w:val="-16"/>
                <w:w w:val="105"/>
                <w:sz w:val="23"/>
              </w:rPr>
              <w:t xml:space="preserve"> </w:t>
            </w:r>
            <w:r>
              <w:rPr>
                <w:w w:val="105"/>
                <w:sz w:val="23"/>
              </w:rPr>
              <w:t>приставки "не-"</w:t>
            </w:r>
            <w:r>
              <w:rPr>
                <w:spacing w:val="56"/>
                <w:w w:val="105"/>
                <w:sz w:val="23"/>
              </w:rPr>
              <w:t xml:space="preserve"> </w:t>
            </w:r>
            <w:r>
              <w:rPr>
                <w:w w:val="105"/>
                <w:sz w:val="23"/>
              </w:rPr>
              <w:t>и</w:t>
            </w:r>
            <w:r>
              <w:rPr>
                <w:spacing w:val="61"/>
                <w:w w:val="105"/>
                <w:sz w:val="23"/>
              </w:rPr>
              <w:t xml:space="preserve"> </w:t>
            </w:r>
            <w:r>
              <w:rPr>
                <w:w w:val="105"/>
                <w:sz w:val="23"/>
              </w:rPr>
              <w:t>частицы</w:t>
            </w:r>
            <w:r>
              <w:rPr>
                <w:spacing w:val="66"/>
                <w:w w:val="105"/>
                <w:sz w:val="23"/>
              </w:rPr>
              <w:t xml:space="preserve"> </w:t>
            </w:r>
            <w:r>
              <w:rPr>
                <w:w w:val="105"/>
                <w:sz w:val="23"/>
              </w:rPr>
              <w:t>"не".</w:t>
            </w:r>
            <w:r>
              <w:rPr>
                <w:spacing w:val="64"/>
                <w:w w:val="105"/>
                <w:sz w:val="23"/>
              </w:rPr>
              <w:t xml:space="preserve"> </w:t>
            </w:r>
            <w:r>
              <w:rPr>
                <w:w w:val="105"/>
                <w:sz w:val="23"/>
              </w:rPr>
              <w:t>Слитное</w:t>
            </w:r>
            <w:r>
              <w:rPr>
                <w:spacing w:val="55"/>
                <w:w w:val="105"/>
                <w:sz w:val="23"/>
              </w:rPr>
              <w:t xml:space="preserve"> </w:t>
            </w:r>
            <w:r>
              <w:rPr>
                <w:w w:val="105"/>
                <w:sz w:val="23"/>
              </w:rPr>
              <w:t>и</w:t>
            </w:r>
            <w:r>
              <w:rPr>
                <w:spacing w:val="68"/>
                <w:w w:val="105"/>
                <w:sz w:val="23"/>
              </w:rPr>
              <w:t xml:space="preserve"> </w:t>
            </w:r>
            <w:r>
              <w:rPr>
                <w:w w:val="105"/>
                <w:sz w:val="23"/>
              </w:rPr>
              <w:t>раздельное</w:t>
            </w:r>
            <w:r>
              <w:rPr>
                <w:spacing w:val="55"/>
                <w:w w:val="105"/>
                <w:sz w:val="23"/>
              </w:rPr>
              <w:t xml:space="preserve"> </w:t>
            </w:r>
            <w:r>
              <w:rPr>
                <w:w w:val="105"/>
                <w:sz w:val="23"/>
              </w:rPr>
              <w:t>написание</w:t>
            </w:r>
            <w:r>
              <w:rPr>
                <w:spacing w:val="62"/>
                <w:w w:val="105"/>
                <w:sz w:val="23"/>
              </w:rPr>
              <w:t xml:space="preserve"> </w:t>
            </w:r>
            <w:r>
              <w:rPr>
                <w:w w:val="105"/>
                <w:sz w:val="23"/>
              </w:rPr>
              <w:t>"не"</w:t>
            </w:r>
            <w:r>
              <w:rPr>
                <w:spacing w:val="62"/>
                <w:w w:val="105"/>
                <w:sz w:val="23"/>
              </w:rPr>
              <w:t xml:space="preserve"> </w:t>
            </w:r>
            <w:r>
              <w:rPr>
                <w:w w:val="105"/>
                <w:sz w:val="23"/>
              </w:rPr>
              <w:t>с</w:t>
            </w:r>
            <w:r>
              <w:rPr>
                <w:spacing w:val="62"/>
                <w:w w:val="105"/>
                <w:sz w:val="23"/>
              </w:rPr>
              <w:t xml:space="preserve"> </w:t>
            </w:r>
            <w:r>
              <w:rPr>
                <w:spacing w:val="-2"/>
                <w:w w:val="105"/>
                <w:sz w:val="23"/>
              </w:rPr>
              <w:t>разными</w:t>
            </w:r>
          </w:p>
        </w:tc>
      </w:tr>
    </w:tbl>
    <w:p w:rsidR="00623054" w:rsidRDefault="00623054" w:rsidP="004D1B06">
      <w:pPr>
        <w:pStyle w:val="TableParagraph"/>
        <w:tabs>
          <w:tab w:val="left" w:pos="10632"/>
        </w:tabs>
        <w:spacing w:line="254"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6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rPr>
                <w:sz w:val="23"/>
              </w:rPr>
            </w:pPr>
            <w:r>
              <w:rPr>
                <w:w w:val="105"/>
                <w:sz w:val="23"/>
              </w:rPr>
              <w:t>частями</w:t>
            </w:r>
            <w:r>
              <w:rPr>
                <w:spacing w:val="40"/>
                <w:w w:val="105"/>
                <w:sz w:val="23"/>
              </w:rPr>
              <w:t xml:space="preserve"> </w:t>
            </w:r>
            <w:r>
              <w:rPr>
                <w:w w:val="105"/>
                <w:sz w:val="23"/>
              </w:rPr>
              <w:t>речи</w:t>
            </w:r>
            <w:r>
              <w:rPr>
                <w:spacing w:val="39"/>
                <w:w w:val="105"/>
                <w:sz w:val="23"/>
              </w:rPr>
              <w:t xml:space="preserve"> </w:t>
            </w:r>
            <w:r>
              <w:rPr>
                <w:w w:val="105"/>
                <w:sz w:val="23"/>
              </w:rPr>
              <w:t>(обобщение).</w:t>
            </w:r>
            <w:r>
              <w:rPr>
                <w:spacing w:val="35"/>
                <w:w w:val="105"/>
                <w:sz w:val="23"/>
              </w:rPr>
              <w:t xml:space="preserve"> </w:t>
            </w:r>
            <w:r>
              <w:rPr>
                <w:w w:val="105"/>
                <w:sz w:val="23"/>
              </w:rPr>
              <w:t>Правописание</w:t>
            </w:r>
            <w:r>
              <w:rPr>
                <w:spacing w:val="33"/>
                <w:w w:val="105"/>
                <w:sz w:val="23"/>
              </w:rPr>
              <w:t xml:space="preserve"> </w:t>
            </w:r>
            <w:r>
              <w:rPr>
                <w:w w:val="105"/>
                <w:sz w:val="23"/>
              </w:rPr>
              <w:t>частиц</w:t>
            </w:r>
            <w:r>
              <w:rPr>
                <w:spacing w:val="40"/>
                <w:w w:val="105"/>
                <w:sz w:val="23"/>
              </w:rPr>
              <w:t xml:space="preserve"> </w:t>
            </w:r>
            <w:r>
              <w:rPr>
                <w:w w:val="105"/>
                <w:sz w:val="23"/>
              </w:rPr>
              <w:t>"бы,</w:t>
            </w:r>
            <w:r>
              <w:rPr>
                <w:spacing w:val="40"/>
                <w:w w:val="105"/>
                <w:sz w:val="23"/>
              </w:rPr>
              <w:t xml:space="preserve"> </w:t>
            </w:r>
            <w:r>
              <w:rPr>
                <w:w w:val="105"/>
                <w:sz w:val="23"/>
              </w:rPr>
              <w:t>ли,</w:t>
            </w:r>
            <w:r>
              <w:rPr>
                <w:spacing w:val="35"/>
                <w:w w:val="105"/>
                <w:sz w:val="23"/>
              </w:rPr>
              <w:t xml:space="preserve"> </w:t>
            </w:r>
            <w:r>
              <w:rPr>
                <w:w w:val="105"/>
                <w:sz w:val="23"/>
              </w:rPr>
              <w:t>же"</w:t>
            </w:r>
            <w:r>
              <w:rPr>
                <w:spacing w:val="40"/>
                <w:w w:val="105"/>
                <w:sz w:val="23"/>
              </w:rPr>
              <w:t xml:space="preserve"> </w:t>
            </w:r>
            <w:r>
              <w:rPr>
                <w:w w:val="105"/>
                <w:sz w:val="23"/>
              </w:rPr>
              <w:t>с</w:t>
            </w:r>
            <w:r>
              <w:rPr>
                <w:spacing w:val="40"/>
                <w:w w:val="105"/>
                <w:sz w:val="23"/>
              </w:rPr>
              <w:t xml:space="preserve"> </w:t>
            </w:r>
            <w:r>
              <w:rPr>
                <w:w w:val="105"/>
                <w:sz w:val="23"/>
              </w:rPr>
              <w:t>другими словами. Дефисное написание частиц "-то, -таки, -ка".</w:t>
            </w:r>
          </w:p>
        </w:tc>
      </w:tr>
      <w:tr w:rsidR="00623054">
        <w:trPr>
          <w:trHeight w:val="375"/>
        </w:trPr>
        <w:tc>
          <w:tcPr>
            <w:tcW w:w="2435" w:type="dxa"/>
            <w:tcBorders>
              <w:bottom w:val="nil"/>
            </w:tcBorders>
          </w:tcPr>
          <w:p w:rsidR="00623054" w:rsidRDefault="004D1B06" w:rsidP="004D1B06">
            <w:pPr>
              <w:pStyle w:val="TableParagraph"/>
              <w:tabs>
                <w:tab w:val="left" w:pos="2240"/>
                <w:tab w:val="left" w:pos="10632"/>
              </w:tabs>
              <w:spacing w:before="100" w:line="255" w:lineRule="exact"/>
              <w:rPr>
                <w:sz w:val="23"/>
              </w:rPr>
            </w:pPr>
            <w:r>
              <w:rPr>
                <w:spacing w:val="-2"/>
                <w:w w:val="105"/>
                <w:sz w:val="23"/>
              </w:rPr>
              <w:t>Междометия</w:t>
            </w:r>
            <w:r>
              <w:rPr>
                <w:sz w:val="23"/>
              </w:rPr>
              <w:tab/>
            </w:r>
            <w:r>
              <w:rPr>
                <w:spacing w:val="-10"/>
                <w:w w:val="105"/>
                <w:sz w:val="23"/>
              </w:rPr>
              <w:t>и</w:t>
            </w:r>
          </w:p>
        </w:tc>
        <w:tc>
          <w:tcPr>
            <w:tcW w:w="8054" w:type="dxa"/>
            <w:tcBorders>
              <w:bottom w:val="nil"/>
            </w:tcBorders>
          </w:tcPr>
          <w:p w:rsidR="00623054" w:rsidRDefault="004D1B06" w:rsidP="004D1B06">
            <w:pPr>
              <w:pStyle w:val="TableParagraph"/>
              <w:tabs>
                <w:tab w:val="left" w:pos="10632"/>
              </w:tabs>
              <w:spacing w:before="100" w:line="255" w:lineRule="exact"/>
              <w:rPr>
                <w:sz w:val="23"/>
              </w:rPr>
            </w:pPr>
            <w:r>
              <w:rPr>
                <w:w w:val="105"/>
                <w:sz w:val="23"/>
              </w:rPr>
              <w:t>Междометия</w:t>
            </w:r>
            <w:r>
              <w:rPr>
                <w:spacing w:val="-15"/>
                <w:w w:val="105"/>
                <w:sz w:val="23"/>
              </w:rPr>
              <w:t xml:space="preserve"> </w:t>
            </w:r>
            <w:r>
              <w:rPr>
                <w:w w:val="105"/>
                <w:sz w:val="23"/>
              </w:rPr>
              <w:t>как</w:t>
            </w:r>
            <w:r>
              <w:rPr>
                <w:spacing w:val="-9"/>
                <w:w w:val="105"/>
                <w:sz w:val="23"/>
              </w:rPr>
              <w:t xml:space="preserve"> </w:t>
            </w:r>
            <w:r>
              <w:rPr>
                <w:w w:val="105"/>
                <w:sz w:val="23"/>
              </w:rPr>
              <w:t>особая</w:t>
            </w:r>
            <w:r>
              <w:rPr>
                <w:spacing w:val="-15"/>
                <w:w w:val="105"/>
                <w:sz w:val="23"/>
              </w:rPr>
              <w:t xml:space="preserve"> </w:t>
            </w:r>
            <w:r>
              <w:rPr>
                <w:w w:val="105"/>
                <w:sz w:val="23"/>
              </w:rPr>
              <w:t>группа</w:t>
            </w:r>
            <w:r>
              <w:rPr>
                <w:spacing w:val="-6"/>
                <w:w w:val="105"/>
                <w:sz w:val="23"/>
              </w:rPr>
              <w:t xml:space="preserve"> </w:t>
            </w:r>
            <w:r>
              <w:rPr>
                <w:spacing w:val="-2"/>
                <w:w w:val="105"/>
                <w:sz w:val="23"/>
              </w:rPr>
              <w:t>слов.</w:t>
            </w:r>
          </w:p>
        </w:tc>
      </w:tr>
      <w:tr w:rsidR="00623054">
        <w:trPr>
          <w:trHeight w:val="277"/>
        </w:trPr>
        <w:tc>
          <w:tcPr>
            <w:tcW w:w="2435" w:type="dxa"/>
            <w:tcBorders>
              <w:top w:val="nil"/>
              <w:bottom w:val="nil"/>
            </w:tcBorders>
          </w:tcPr>
          <w:p w:rsidR="00623054" w:rsidRDefault="004D1B06" w:rsidP="004D1B06">
            <w:pPr>
              <w:pStyle w:val="TableParagraph"/>
              <w:tabs>
                <w:tab w:val="left" w:pos="10632"/>
              </w:tabs>
              <w:spacing w:before="6" w:line="251" w:lineRule="exact"/>
              <w:rPr>
                <w:sz w:val="23"/>
              </w:rPr>
            </w:pPr>
            <w:r>
              <w:rPr>
                <w:spacing w:val="-2"/>
                <w:w w:val="105"/>
                <w:sz w:val="23"/>
              </w:rPr>
              <w:t>звукоподражательные</w:t>
            </w:r>
          </w:p>
        </w:tc>
        <w:tc>
          <w:tcPr>
            <w:tcW w:w="8054" w:type="dxa"/>
            <w:tcBorders>
              <w:top w:val="nil"/>
              <w:bottom w:val="nil"/>
            </w:tcBorders>
          </w:tcPr>
          <w:p w:rsidR="00623054" w:rsidRDefault="004D1B06" w:rsidP="004D1B06">
            <w:pPr>
              <w:pStyle w:val="TableParagraph"/>
              <w:tabs>
                <w:tab w:val="left" w:pos="10632"/>
              </w:tabs>
              <w:spacing w:before="6" w:line="251" w:lineRule="exact"/>
              <w:rPr>
                <w:sz w:val="23"/>
              </w:rPr>
            </w:pPr>
            <w:r>
              <w:rPr>
                <w:w w:val="105"/>
                <w:sz w:val="23"/>
              </w:rPr>
              <w:t>Разряды</w:t>
            </w:r>
            <w:r>
              <w:rPr>
                <w:spacing w:val="16"/>
                <w:w w:val="105"/>
                <w:sz w:val="23"/>
              </w:rPr>
              <w:t xml:space="preserve"> </w:t>
            </w:r>
            <w:r>
              <w:rPr>
                <w:w w:val="105"/>
                <w:sz w:val="23"/>
              </w:rPr>
              <w:t>междометий</w:t>
            </w:r>
            <w:r>
              <w:rPr>
                <w:spacing w:val="19"/>
                <w:w w:val="105"/>
                <w:sz w:val="23"/>
              </w:rPr>
              <w:t xml:space="preserve"> </w:t>
            </w:r>
            <w:r>
              <w:rPr>
                <w:w w:val="105"/>
                <w:sz w:val="23"/>
              </w:rPr>
              <w:t>по</w:t>
            </w:r>
            <w:r>
              <w:rPr>
                <w:spacing w:val="15"/>
                <w:w w:val="105"/>
                <w:sz w:val="23"/>
              </w:rPr>
              <w:t xml:space="preserve"> </w:t>
            </w:r>
            <w:r>
              <w:rPr>
                <w:w w:val="105"/>
                <w:sz w:val="23"/>
              </w:rPr>
              <w:t>значению</w:t>
            </w:r>
            <w:r>
              <w:rPr>
                <w:spacing w:val="19"/>
                <w:w w:val="105"/>
                <w:sz w:val="23"/>
              </w:rPr>
              <w:t xml:space="preserve"> </w:t>
            </w:r>
            <w:r>
              <w:rPr>
                <w:w w:val="105"/>
                <w:sz w:val="23"/>
              </w:rPr>
              <w:t>(выражающие</w:t>
            </w:r>
            <w:r>
              <w:rPr>
                <w:spacing w:val="13"/>
                <w:w w:val="105"/>
                <w:sz w:val="23"/>
              </w:rPr>
              <w:t xml:space="preserve"> </w:t>
            </w:r>
            <w:r>
              <w:rPr>
                <w:w w:val="105"/>
                <w:sz w:val="23"/>
              </w:rPr>
              <w:t>чувства,</w:t>
            </w:r>
            <w:r>
              <w:rPr>
                <w:spacing w:val="16"/>
                <w:w w:val="105"/>
                <w:sz w:val="23"/>
              </w:rPr>
              <w:t xml:space="preserve"> </w:t>
            </w:r>
            <w:r>
              <w:rPr>
                <w:w w:val="105"/>
                <w:sz w:val="23"/>
              </w:rPr>
              <w:t>побуждающие</w:t>
            </w:r>
            <w:r>
              <w:rPr>
                <w:spacing w:val="13"/>
                <w:w w:val="105"/>
                <w:sz w:val="23"/>
              </w:rPr>
              <w:t xml:space="preserve"> </w:t>
            </w:r>
            <w:r>
              <w:rPr>
                <w:spacing w:val="-10"/>
                <w:w w:val="105"/>
                <w:sz w:val="23"/>
              </w:rPr>
              <w:t>к</w:t>
            </w:r>
          </w:p>
        </w:tc>
      </w:tr>
      <w:tr w:rsidR="00623054">
        <w:trPr>
          <w:trHeight w:val="273"/>
        </w:trPr>
        <w:tc>
          <w:tcPr>
            <w:tcW w:w="2435" w:type="dxa"/>
            <w:tcBorders>
              <w:top w:val="nil"/>
              <w:bottom w:val="nil"/>
            </w:tcBorders>
          </w:tcPr>
          <w:p w:rsidR="00623054" w:rsidRDefault="004D1B06" w:rsidP="004D1B06">
            <w:pPr>
              <w:pStyle w:val="TableParagraph"/>
              <w:tabs>
                <w:tab w:val="left" w:pos="10632"/>
              </w:tabs>
              <w:spacing w:before="2" w:line="252" w:lineRule="exact"/>
              <w:rPr>
                <w:sz w:val="23"/>
              </w:rPr>
            </w:pPr>
            <w:r>
              <w:rPr>
                <w:spacing w:val="-2"/>
                <w:w w:val="105"/>
                <w:sz w:val="23"/>
              </w:rPr>
              <w:t>слова.</w:t>
            </w:r>
          </w:p>
        </w:tc>
        <w:tc>
          <w:tcPr>
            <w:tcW w:w="8054" w:type="dxa"/>
            <w:tcBorders>
              <w:top w:val="nil"/>
              <w:bottom w:val="nil"/>
            </w:tcBorders>
          </w:tcPr>
          <w:p w:rsidR="00623054" w:rsidRDefault="004D1B06" w:rsidP="004D1B06">
            <w:pPr>
              <w:pStyle w:val="TableParagraph"/>
              <w:tabs>
                <w:tab w:val="left" w:pos="1433"/>
                <w:tab w:val="left" w:pos="2820"/>
                <w:tab w:val="left" w:pos="4569"/>
                <w:tab w:val="left" w:pos="6165"/>
                <w:tab w:val="left" w:pos="7841"/>
                <w:tab w:val="left" w:pos="10632"/>
              </w:tabs>
              <w:spacing w:before="2" w:line="252" w:lineRule="exact"/>
              <w:rPr>
                <w:sz w:val="23"/>
              </w:rPr>
            </w:pPr>
            <w:r>
              <w:rPr>
                <w:spacing w:val="-2"/>
                <w:w w:val="105"/>
                <w:sz w:val="23"/>
              </w:rPr>
              <w:t>действию,</w:t>
            </w:r>
            <w:r>
              <w:rPr>
                <w:sz w:val="23"/>
              </w:rPr>
              <w:tab/>
            </w:r>
            <w:r>
              <w:rPr>
                <w:spacing w:val="-2"/>
                <w:w w:val="105"/>
                <w:sz w:val="23"/>
              </w:rPr>
              <w:t>этикетные</w:t>
            </w:r>
            <w:r>
              <w:rPr>
                <w:sz w:val="23"/>
              </w:rPr>
              <w:tab/>
            </w:r>
            <w:r>
              <w:rPr>
                <w:spacing w:val="-2"/>
                <w:w w:val="105"/>
                <w:sz w:val="23"/>
              </w:rPr>
              <w:t>междометия);</w:t>
            </w:r>
            <w:r>
              <w:rPr>
                <w:sz w:val="23"/>
              </w:rPr>
              <w:tab/>
            </w:r>
            <w:r>
              <w:rPr>
                <w:spacing w:val="-2"/>
                <w:w w:val="105"/>
                <w:sz w:val="23"/>
              </w:rPr>
              <w:t>междометия</w:t>
            </w:r>
            <w:r>
              <w:rPr>
                <w:sz w:val="23"/>
              </w:rPr>
              <w:tab/>
            </w:r>
            <w:r>
              <w:rPr>
                <w:spacing w:val="-2"/>
                <w:w w:val="105"/>
                <w:sz w:val="23"/>
              </w:rPr>
              <w:t>производные</w:t>
            </w:r>
            <w:r>
              <w:rPr>
                <w:sz w:val="23"/>
              </w:rPr>
              <w:tab/>
            </w:r>
            <w:r>
              <w:rPr>
                <w:spacing w:val="-10"/>
                <w:w w:val="105"/>
                <w:sz w:val="23"/>
              </w:rPr>
              <w:t>и</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2" w:line="255" w:lineRule="exact"/>
              <w:rPr>
                <w:sz w:val="23"/>
              </w:rPr>
            </w:pPr>
            <w:r>
              <w:rPr>
                <w:spacing w:val="-2"/>
                <w:w w:val="105"/>
                <w:sz w:val="23"/>
              </w:rPr>
              <w:t>непроизводные.</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6" w:line="251" w:lineRule="exact"/>
              <w:rPr>
                <w:sz w:val="23"/>
              </w:rPr>
            </w:pPr>
            <w:r>
              <w:rPr>
                <w:sz w:val="23"/>
              </w:rPr>
              <w:t>Морфологический</w:t>
            </w:r>
            <w:r>
              <w:rPr>
                <w:spacing w:val="45"/>
                <w:sz w:val="23"/>
              </w:rPr>
              <w:t xml:space="preserve"> </w:t>
            </w:r>
            <w:r>
              <w:rPr>
                <w:sz w:val="23"/>
              </w:rPr>
              <w:t>анализ</w:t>
            </w:r>
            <w:r>
              <w:rPr>
                <w:spacing w:val="40"/>
                <w:sz w:val="23"/>
              </w:rPr>
              <w:t xml:space="preserve"> </w:t>
            </w:r>
            <w:r>
              <w:rPr>
                <w:spacing w:val="-2"/>
                <w:sz w:val="23"/>
              </w:rPr>
              <w:t>междометий.</w:t>
            </w:r>
          </w:p>
        </w:tc>
      </w:tr>
      <w:tr w:rsidR="00623054">
        <w:trPr>
          <w:trHeight w:val="273"/>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2" w:line="251" w:lineRule="exact"/>
              <w:rPr>
                <w:sz w:val="23"/>
              </w:rPr>
            </w:pPr>
            <w:r>
              <w:rPr>
                <w:spacing w:val="2"/>
                <w:sz w:val="23"/>
              </w:rPr>
              <w:t>Звукоподражательные</w:t>
            </w:r>
            <w:r>
              <w:rPr>
                <w:spacing w:val="41"/>
                <w:sz w:val="23"/>
              </w:rPr>
              <w:t xml:space="preserve"> </w:t>
            </w:r>
            <w:r>
              <w:rPr>
                <w:spacing w:val="-2"/>
                <w:sz w:val="23"/>
              </w:rPr>
              <w:t>слова.</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2" w:line="255" w:lineRule="exact"/>
              <w:rPr>
                <w:sz w:val="23"/>
              </w:rPr>
            </w:pPr>
            <w:r>
              <w:rPr>
                <w:w w:val="105"/>
                <w:sz w:val="23"/>
              </w:rPr>
              <w:t>Использование</w:t>
            </w:r>
            <w:r>
              <w:rPr>
                <w:spacing w:val="22"/>
                <w:w w:val="105"/>
                <w:sz w:val="23"/>
              </w:rPr>
              <w:t xml:space="preserve"> </w:t>
            </w:r>
            <w:r>
              <w:rPr>
                <w:w w:val="105"/>
                <w:sz w:val="23"/>
              </w:rPr>
              <w:t>междометий</w:t>
            </w:r>
            <w:r>
              <w:rPr>
                <w:spacing w:val="18"/>
                <w:w w:val="105"/>
                <w:sz w:val="23"/>
              </w:rPr>
              <w:t xml:space="preserve"> </w:t>
            </w:r>
            <w:r>
              <w:rPr>
                <w:w w:val="105"/>
                <w:sz w:val="23"/>
              </w:rPr>
              <w:t>и</w:t>
            </w:r>
            <w:r>
              <w:rPr>
                <w:spacing w:val="25"/>
                <w:w w:val="105"/>
                <w:sz w:val="23"/>
              </w:rPr>
              <w:t xml:space="preserve"> </w:t>
            </w:r>
            <w:r>
              <w:rPr>
                <w:w w:val="105"/>
                <w:sz w:val="23"/>
              </w:rPr>
              <w:t>звукоподражательных</w:t>
            </w:r>
            <w:r>
              <w:rPr>
                <w:spacing w:val="25"/>
                <w:w w:val="105"/>
                <w:sz w:val="23"/>
              </w:rPr>
              <w:t xml:space="preserve"> </w:t>
            </w:r>
            <w:r>
              <w:rPr>
                <w:w w:val="105"/>
                <w:sz w:val="23"/>
              </w:rPr>
              <w:t>слов</w:t>
            </w:r>
            <w:r>
              <w:rPr>
                <w:spacing w:val="25"/>
                <w:w w:val="105"/>
                <w:sz w:val="23"/>
              </w:rPr>
              <w:t xml:space="preserve"> </w:t>
            </w:r>
            <w:r>
              <w:rPr>
                <w:w w:val="105"/>
                <w:sz w:val="23"/>
              </w:rPr>
              <w:t>в</w:t>
            </w:r>
            <w:r>
              <w:rPr>
                <w:spacing w:val="26"/>
                <w:w w:val="105"/>
                <w:sz w:val="23"/>
              </w:rPr>
              <w:t xml:space="preserve"> </w:t>
            </w:r>
            <w:r>
              <w:rPr>
                <w:w w:val="105"/>
                <w:sz w:val="23"/>
              </w:rPr>
              <w:t>разговорной</w:t>
            </w:r>
            <w:r>
              <w:rPr>
                <w:spacing w:val="18"/>
                <w:w w:val="105"/>
                <w:sz w:val="23"/>
              </w:rPr>
              <w:t xml:space="preserve"> </w:t>
            </w:r>
            <w:r>
              <w:rPr>
                <w:spacing w:val="-10"/>
                <w:w w:val="105"/>
                <w:sz w:val="23"/>
              </w:rPr>
              <w:t>и</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6" w:line="251" w:lineRule="exact"/>
              <w:rPr>
                <w:sz w:val="23"/>
              </w:rPr>
            </w:pPr>
            <w:r>
              <w:rPr>
                <w:w w:val="105"/>
                <w:sz w:val="23"/>
              </w:rPr>
              <w:t>художественной</w:t>
            </w:r>
            <w:r>
              <w:rPr>
                <w:spacing w:val="16"/>
                <w:w w:val="105"/>
                <w:sz w:val="23"/>
              </w:rPr>
              <w:t xml:space="preserve"> </w:t>
            </w:r>
            <w:r>
              <w:rPr>
                <w:w w:val="105"/>
                <w:sz w:val="23"/>
              </w:rPr>
              <w:t>речи</w:t>
            </w:r>
            <w:r>
              <w:rPr>
                <w:spacing w:val="17"/>
                <w:w w:val="105"/>
                <w:sz w:val="23"/>
              </w:rPr>
              <w:t xml:space="preserve"> </w:t>
            </w:r>
            <w:r>
              <w:rPr>
                <w:w w:val="105"/>
                <w:sz w:val="23"/>
              </w:rPr>
              <w:t>как</w:t>
            </w:r>
            <w:r>
              <w:rPr>
                <w:spacing w:val="20"/>
                <w:w w:val="105"/>
                <w:sz w:val="23"/>
              </w:rPr>
              <w:t xml:space="preserve"> </w:t>
            </w:r>
            <w:r>
              <w:rPr>
                <w:w w:val="105"/>
                <w:sz w:val="23"/>
              </w:rPr>
              <w:t>средства</w:t>
            </w:r>
            <w:r>
              <w:rPr>
                <w:spacing w:val="22"/>
                <w:w w:val="105"/>
                <w:sz w:val="23"/>
              </w:rPr>
              <w:t xml:space="preserve"> </w:t>
            </w:r>
            <w:r>
              <w:rPr>
                <w:w w:val="105"/>
                <w:sz w:val="23"/>
              </w:rPr>
              <w:t>создания</w:t>
            </w:r>
            <w:r>
              <w:rPr>
                <w:spacing w:val="14"/>
                <w:w w:val="105"/>
                <w:sz w:val="23"/>
              </w:rPr>
              <w:t xml:space="preserve"> </w:t>
            </w:r>
            <w:r>
              <w:rPr>
                <w:w w:val="105"/>
                <w:sz w:val="23"/>
              </w:rPr>
              <w:t>экспрессии.</w:t>
            </w:r>
            <w:r>
              <w:rPr>
                <w:spacing w:val="14"/>
                <w:w w:val="105"/>
                <w:sz w:val="23"/>
              </w:rPr>
              <w:t xml:space="preserve"> </w:t>
            </w:r>
            <w:r>
              <w:rPr>
                <w:w w:val="105"/>
                <w:sz w:val="23"/>
              </w:rPr>
              <w:t>Интонационное</w:t>
            </w:r>
            <w:r>
              <w:rPr>
                <w:spacing w:val="10"/>
                <w:w w:val="105"/>
                <w:sz w:val="23"/>
              </w:rPr>
              <w:t xml:space="preserve"> </w:t>
            </w:r>
            <w:r>
              <w:rPr>
                <w:spacing w:val="-10"/>
                <w:w w:val="105"/>
                <w:sz w:val="23"/>
              </w:rPr>
              <w:t>и</w:t>
            </w:r>
          </w:p>
        </w:tc>
      </w:tr>
      <w:tr w:rsidR="00623054">
        <w:trPr>
          <w:trHeight w:val="273"/>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2" w:line="251" w:lineRule="exact"/>
              <w:rPr>
                <w:sz w:val="23"/>
              </w:rPr>
            </w:pPr>
            <w:r>
              <w:rPr>
                <w:w w:val="105"/>
                <w:sz w:val="23"/>
              </w:rPr>
              <w:t>пунктуационное</w:t>
            </w:r>
            <w:r>
              <w:rPr>
                <w:spacing w:val="62"/>
                <w:w w:val="105"/>
                <w:sz w:val="23"/>
              </w:rPr>
              <w:t xml:space="preserve"> </w:t>
            </w:r>
            <w:r>
              <w:rPr>
                <w:w w:val="105"/>
                <w:sz w:val="23"/>
              </w:rPr>
              <w:t>выделение</w:t>
            </w:r>
            <w:r>
              <w:rPr>
                <w:spacing w:val="63"/>
                <w:w w:val="105"/>
                <w:sz w:val="23"/>
              </w:rPr>
              <w:t xml:space="preserve"> </w:t>
            </w:r>
            <w:r>
              <w:rPr>
                <w:w w:val="105"/>
                <w:sz w:val="23"/>
              </w:rPr>
              <w:t>междометий</w:t>
            </w:r>
            <w:r>
              <w:rPr>
                <w:spacing w:val="68"/>
                <w:w w:val="105"/>
                <w:sz w:val="23"/>
              </w:rPr>
              <w:t xml:space="preserve"> </w:t>
            </w:r>
            <w:r>
              <w:rPr>
                <w:w w:val="105"/>
                <w:sz w:val="23"/>
              </w:rPr>
              <w:t>и</w:t>
            </w:r>
            <w:r>
              <w:rPr>
                <w:spacing w:val="69"/>
                <w:w w:val="105"/>
                <w:sz w:val="23"/>
              </w:rPr>
              <w:t xml:space="preserve"> </w:t>
            </w:r>
            <w:r>
              <w:rPr>
                <w:w w:val="105"/>
                <w:sz w:val="23"/>
              </w:rPr>
              <w:t>звукоподражательных</w:t>
            </w:r>
            <w:r>
              <w:rPr>
                <w:spacing w:val="70"/>
                <w:w w:val="105"/>
                <w:sz w:val="23"/>
              </w:rPr>
              <w:t xml:space="preserve"> </w:t>
            </w:r>
            <w:r>
              <w:rPr>
                <w:w w:val="105"/>
                <w:sz w:val="23"/>
              </w:rPr>
              <w:t>слов</w:t>
            </w:r>
            <w:r>
              <w:rPr>
                <w:spacing w:val="69"/>
                <w:w w:val="105"/>
                <w:sz w:val="23"/>
              </w:rPr>
              <w:t xml:space="preserve"> </w:t>
            </w:r>
            <w:r>
              <w:rPr>
                <w:spacing w:val="-10"/>
                <w:w w:val="105"/>
                <w:sz w:val="23"/>
              </w:rPr>
              <w:t>в</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0632"/>
              </w:tabs>
              <w:spacing w:before="2" w:line="255" w:lineRule="exact"/>
              <w:rPr>
                <w:sz w:val="23"/>
              </w:rPr>
            </w:pPr>
            <w:r>
              <w:rPr>
                <w:spacing w:val="-2"/>
                <w:w w:val="105"/>
                <w:sz w:val="23"/>
              </w:rPr>
              <w:t>предложении.</w:t>
            </w:r>
          </w:p>
        </w:tc>
      </w:tr>
      <w:tr w:rsidR="00623054">
        <w:trPr>
          <w:trHeight w:val="277"/>
        </w:trPr>
        <w:tc>
          <w:tcPr>
            <w:tcW w:w="2435" w:type="dxa"/>
            <w:tcBorders>
              <w:top w:val="nil"/>
              <w:bottom w:val="nil"/>
            </w:tcBorders>
          </w:tcPr>
          <w:p w:rsidR="00623054" w:rsidRDefault="00623054" w:rsidP="004D1B06">
            <w:pPr>
              <w:pStyle w:val="TableParagraph"/>
              <w:tabs>
                <w:tab w:val="left" w:pos="10632"/>
              </w:tabs>
              <w:ind w:left="0"/>
              <w:rPr>
                <w:sz w:val="20"/>
              </w:rPr>
            </w:pPr>
          </w:p>
        </w:tc>
        <w:tc>
          <w:tcPr>
            <w:tcW w:w="8054" w:type="dxa"/>
            <w:tcBorders>
              <w:top w:val="nil"/>
              <w:bottom w:val="nil"/>
            </w:tcBorders>
          </w:tcPr>
          <w:p w:rsidR="00623054" w:rsidRDefault="004D1B06" w:rsidP="004D1B06">
            <w:pPr>
              <w:pStyle w:val="TableParagraph"/>
              <w:tabs>
                <w:tab w:val="left" w:pos="1425"/>
                <w:tab w:val="left" w:pos="2159"/>
                <w:tab w:val="left" w:pos="3159"/>
                <w:tab w:val="left" w:pos="4108"/>
                <w:tab w:val="left" w:pos="4921"/>
                <w:tab w:val="left" w:pos="6869"/>
                <w:tab w:val="left" w:pos="10632"/>
              </w:tabs>
              <w:spacing w:before="6" w:line="252" w:lineRule="exact"/>
              <w:rPr>
                <w:sz w:val="23"/>
              </w:rPr>
            </w:pPr>
            <w:r>
              <w:rPr>
                <w:spacing w:val="-2"/>
                <w:w w:val="105"/>
                <w:sz w:val="23"/>
              </w:rPr>
              <w:t>Омонимия</w:t>
            </w:r>
            <w:r>
              <w:rPr>
                <w:sz w:val="23"/>
              </w:rPr>
              <w:tab/>
            </w:r>
            <w:r>
              <w:rPr>
                <w:spacing w:val="-4"/>
                <w:w w:val="105"/>
                <w:sz w:val="23"/>
              </w:rPr>
              <w:t>слов</w:t>
            </w:r>
            <w:r>
              <w:rPr>
                <w:sz w:val="23"/>
              </w:rPr>
              <w:tab/>
            </w:r>
            <w:r>
              <w:rPr>
                <w:spacing w:val="-2"/>
                <w:w w:val="105"/>
                <w:sz w:val="23"/>
              </w:rPr>
              <w:t>разных</w:t>
            </w:r>
            <w:r>
              <w:rPr>
                <w:sz w:val="23"/>
              </w:rPr>
              <w:tab/>
            </w:r>
            <w:r>
              <w:rPr>
                <w:spacing w:val="-2"/>
                <w:w w:val="105"/>
                <w:sz w:val="23"/>
              </w:rPr>
              <w:t>частей</w:t>
            </w:r>
            <w:r>
              <w:rPr>
                <w:sz w:val="23"/>
              </w:rPr>
              <w:tab/>
            </w:r>
            <w:r>
              <w:rPr>
                <w:spacing w:val="-2"/>
                <w:w w:val="105"/>
                <w:sz w:val="23"/>
              </w:rPr>
              <w:t>речи.</w:t>
            </w:r>
            <w:r>
              <w:rPr>
                <w:sz w:val="23"/>
              </w:rPr>
              <w:tab/>
            </w:r>
            <w:r>
              <w:rPr>
                <w:spacing w:val="-2"/>
                <w:w w:val="105"/>
                <w:sz w:val="23"/>
              </w:rPr>
              <w:t>Грамматическая</w:t>
            </w:r>
            <w:r>
              <w:rPr>
                <w:sz w:val="23"/>
              </w:rPr>
              <w:tab/>
            </w:r>
            <w:r>
              <w:rPr>
                <w:spacing w:val="-2"/>
                <w:w w:val="105"/>
                <w:sz w:val="23"/>
              </w:rPr>
              <w:t>омонимия.</w:t>
            </w:r>
          </w:p>
        </w:tc>
      </w:tr>
      <w:tr w:rsidR="00623054">
        <w:trPr>
          <w:trHeight w:val="381"/>
        </w:trPr>
        <w:tc>
          <w:tcPr>
            <w:tcW w:w="2435" w:type="dxa"/>
            <w:tcBorders>
              <w:top w:val="nil"/>
            </w:tcBorders>
          </w:tcPr>
          <w:p w:rsidR="00623054" w:rsidRDefault="00623054" w:rsidP="004D1B06">
            <w:pPr>
              <w:pStyle w:val="TableParagraph"/>
              <w:tabs>
                <w:tab w:val="left" w:pos="10632"/>
              </w:tabs>
              <w:ind w:left="0"/>
            </w:pPr>
          </w:p>
        </w:tc>
        <w:tc>
          <w:tcPr>
            <w:tcW w:w="8054" w:type="dxa"/>
            <w:tcBorders>
              <w:top w:val="nil"/>
            </w:tcBorders>
          </w:tcPr>
          <w:p w:rsidR="00623054" w:rsidRDefault="004D1B06" w:rsidP="004D1B06">
            <w:pPr>
              <w:pStyle w:val="TableParagraph"/>
              <w:tabs>
                <w:tab w:val="left" w:pos="10632"/>
              </w:tabs>
              <w:spacing w:before="2"/>
              <w:rPr>
                <w:sz w:val="23"/>
              </w:rPr>
            </w:pPr>
            <w:r>
              <w:rPr>
                <w:sz w:val="23"/>
              </w:rPr>
              <w:t>Использование</w:t>
            </w:r>
            <w:r>
              <w:rPr>
                <w:spacing w:val="27"/>
                <w:sz w:val="23"/>
              </w:rPr>
              <w:t xml:space="preserve"> </w:t>
            </w:r>
            <w:r>
              <w:rPr>
                <w:sz w:val="23"/>
              </w:rPr>
              <w:t>грамматических</w:t>
            </w:r>
            <w:r>
              <w:rPr>
                <w:spacing w:val="39"/>
                <w:sz w:val="23"/>
              </w:rPr>
              <w:t xml:space="preserve"> </w:t>
            </w:r>
            <w:r>
              <w:rPr>
                <w:sz w:val="23"/>
              </w:rPr>
              <w:t>омонимов</w:t>
            </w:r>
            <w:r>
              <w:rPr>
                <w:spacing w:val="39"/>
                <w:sz w:val="23"/>
              </w:rPr>
              <w:t xml:space="preserve"> </w:t>
            </w:r>
            <w:r>
              <w:rPr>
                <w:sz w:val="23"/>
              </w:rPr>
              <w:t>в</w:t>
            </w:r>
            <w:r>
              <w:rPr>
                <w:spacing w:val="49"/>
                <w:sz w:val="23"/>
              </w:rPr>
              <w:t xml:space="preserve"> </w:t>
            </w:r>
            <w:r>
              <w:rPr>
                <w:spacing w:val="-4"/>
                <w:sz w:val="23"/>
              </w:rPr>
              <w:t>речи.</w:t>
            </w:r>
          </w:p>
        </w:tc>
      </w:tr>
    </w:tbl>
    <w:p w:rsidR="00623054" w:rsidRDefault="00623054" w:rsidP="004D1B06">
      <w:pPr>
        <w:pStyle w:val="a3"/>
        <w:tabs>
          <w:tab w:val="left" w:pos="10632"/>
        </w:tabs>
        <w:spacing w:before="37"/>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8</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52"/>
                <w:tab w:val="left" w:pos="2245"/>
                <w:tab w:val="left" w:pos="10632"/>
              </w:tabs>
              <w:spacing w:before="101" w:line="247" w:lineRule="auto"/>
              <w:ind w:right="58"/>
              <w:rPr>
                <w:sz w:val="23"/>
              </w:rPr>
            </w:pPr>
            <w:r>
              <w:rPr>
                <w:spacing w:val="-2"/>
                <w:w w:val="105"/>
                <w:sz w:val="23"/>
              </w:rPr>
              <w:t>Общие</w:t>
            </w:r>
            <w:r>
              <w:rPr>
                <w:sz w:val="23"/>
              </w:rPr>
              <w:tab/>
            </w:r>
            <w:r>
              <w:rPr>
                <w:spacing w:val="-2"/>
                <w:w w:val="105"/>
                <w:sz w:val="23"/>
              </w:rPr>
              <w:t>сведения</w:t>
            </w:r>
            <w:r>
              <w:rPr>
                <w:sz w:val="23"/>
              </w:rPr>
              <w:tab/>
            </w:r>
            <w:r>
              <w:rPr>
                <w:spacing w:val="-10"/>
                <w:w w:val="105"/>
                <w:sz w:val="23"/>
              </w:rPr>
              <w:t xml:space="preserve">о </w:t>
            </w:r>
            <w:r>
              <w:rPr>
                <w:spacing w:val="-2"/>
                <w:w w:val="105"/>
                <w:sz w:val="23"/>
              </w:rPr>
              <w:t>языке.</w:t>
            </w:r>
          </w:p>
        </w:tc>
        <w:tc>
          <w:tcPr>
            <w:tcW w:w="8054" w:type="dxa"/>
          </w:tcPr>
          <w:p w:rsidR="00623054" w:rsidRDefault="004D1B06" w:rsidP="004D1B06">
            <w:pPr>
              <w:pStyle w:val="TableParagraph"/>
              <w:tabs>
                <w:tab w:val="left" w:pos="10632"/>
              </w:tabs>
              <w:spacing w:before="101"/>
              <w:rPr>
                <w:sz w:val="23"/>
              </w:rPr>
            </w:pPr>
            <w:r>
              <w:rPr>
                <w:w w:val="105"/>
                <w:sz w:val="23"/>
              </w:rPr>
              <w:t>Русский</w:t>
            </w:r>
            <w:r>
              <w:rPr>
                <w:spacing w:val="-12"/>
                <w:w w:val="105"/>
                <w:sz w:val="23"/>
              </w:rPr>
              <w:t xml:space="preserve"> </w:t>
            </w:r>
            <w:r>
              <w:rPr>
                <w:w w:val="105"/>
                <w:sz w:val="23"/>
              </w:rPr>
              <w:t>язык</w:t>
            </w:r>
            <w:r>
              <w:rPr>
                <w:spacing w:val="-14"/>
                <w:w w:val="105"/>
                <w:sz w:val="23"/>
              </w:rPr>
              <w:t xml:space="preserve"> </w:t>
            </w:r>
            <w:r>
              <w:rPr>
                <w:w w:val="105"/>
                <w:sz w:val="23"/>
              </w:rPr>
              <w:t>в</w:t>
            </w:r>
            <w:r>
              <w:rPr>
                <w:spacing w:val="-5"/>
                <w:w w:val="105"/>
                <w:sz w:val="23"/>
              </w:rPr>
              <w:t xml:space="preserve"> </w:t>
            </w:r>
            <w:r>
              <w:rPr>
                <w:w w:val="105"/>
                <w:sz w:val="23"/>
              </w:rPr>
              <w:t>кругу</w:t>
            </w:r>
            <w:r>
              <w:rPr>
                <w:spacing w:val="-11"/>
                <w:w w:val="105"/>
                <w:sz w:val="23"/>
              </w:rPr>
              <w:t xml:space="preserve"> </w:t>
            </w:r>
            <w:r>
              <w:rPr>
                <w:w w:val="105"/>
                <w:sz w:val="23"/>
              </w:rPr>
              <w:t>других</w:t>
            </w:r>
            <w:r>
              <w:rPr>
                <w:spacing w:val="-10"/>
                <w:w w:val="105"/>
                <w:sz w:val="23"/>
              </w:rPr>
              <w:t xml:space="preserve"> </w:t>
            </w:r>
            <w:r>
              <w:rPr>
                <w:w w:val="105"/>
                <w:sz w:val="23"/>
              </w:rPr>
              <w:t>славянских</w:t>
            </w:r>
            <w:r>
              <w:rPr>
                <w:spacing w:val="-11"/>
                <w:w w:val="105"/>
                <w:sz w:val="23"/>
              </w:rPr>
              <w:t xml:space="preserve"> </w:t>
            </w:r>
            <w:r>
              <w:rPr>
                <w:spacing w:val="-2"/>
                <w:w w:val="105"/>
                <w:sz w:val="23"/>
              </w:rPr>
              <w:t>языков.</w:t>
            </w:r>
          </w:p>
        </w:tc>
      </w:tr>
      <w:tr w:rsidR="00623054">
        <w:trPr>
          <w:trHeight w:val="753"/>
        </w:trPr>
        <w:tc>
          <w:tcPr>
            <w:tcW w:w="2435" w:type="dxa"/>
          </w:tcPr>
          <w:p w:rsidR="00623054" w:rsidRDefault="004D1B06" w:rsidP="004D1B06">
            <w:pPr>
              <w:pStyle w:val="TableParagraph"/>
              <w:tabs>
                <w:tab w:val="left" w:pos="10632"/>
              </w:tabs>
              <w:spacing w:before="100"/>
              <w:rPr>
                <w:sz w:val="23"/>
              </w:rPr>
            </w:pPr>
            <w:r>
              <w:rPr>
                <w:w w:val="105"/>
                <w:sz w:val="23"/>
              </w:rPr>
              <w:t>Язык</w:t>
            </w:r>
            <w:r>
              <w:rPr>
                <w:spacing w:val="-11"/>
                <w:w w:val="105"/>
                <w:sz w:val="23"/>
              </w:rPr>
              <w:t xml:space="preserve"> </w:t>
            </w:r>
            <w:r>
              <w:rPr>
                <w:w w:val="105"/>
                <w:sz w:val="23"/>
              </w:rPr>
              <w:t>и</w:t>
            </w:r>
            <w:r>
              <w:rPr>
                <w:spacing w:val="-2"/>
                <w:w w:val="105"/>
                <w:sz w:val="23"/>
              </w:rPr>
              <w:t xml:space="preserve"> речь.</w:t>
            </w:r>
          </w:p>
        </w:tc>
        <w:tc>
          <w:tcPr>
            <w:tcW w:w="8054" w:type="dxa"/>
          </w:tcPr>
          <w:p w:rsidR="00623054" w:rsidRDefault="004D1B06" w:rsidP="004D1B06">
            <w:pPr>
              <w:pStyle w:val="TableParagraph"/>
              <w:tabs>
                <w:tab w:val="left" w:pos="2614"/>
                <w:tab w:val="left" w:pos="5475"/>
                <w:tab w:val="left" w:pos="10632"/>
              </w:tabs>
              <w:spacing w:before="100" w:line="254" w:lineRule="auto"/>
              <w:ind w:right="74"/>
              <w:rPr>
                <w:sz w:val="23"/>
              </w:rPr>
            </w:pPr>
            <w:r>
              <w:rPr>
                <w:spacing w:val="-2"/>
                <w:sz w:val="23"/>
              </w:rPr>
              <w:t>Монолог-описание,</w:t>
            </w:r>
            <w:r>
              <w:rPr>
                <w:sz w:val="23"/>
              </w:rPr>
              <w:tab/>
            </w:r>
            <w:r>
              <w:rPr>
                <w:spacing w:val="-2"/>
                <w:sz w:val="23"/>
              </w:rPr>
              <w:t>монолог-рассуждение,</w:t>
            </w:r>
            <w:r>
              <w:rPr>
                <w:sz w:val="23"/>
              </w:rPr>
              <w:tab/>
            </w:r>
            <w:r>
              <w:rPr>
                <w:spacing w:val="-2"/>
                <w:sz w:val="23"/>
              </w:rPr>
              <w:t xml:space="preserve">монолог-повествование; </w:t>
            </w:r>
            <w:r>
              <w:rPr>
                <w:w w:val="105"/>
                <w:sz w:val="23"/>
              </w:rPr>
              <w:t>выступление с научным сообщением. Диалог.</w:t>
            </w:r>
          </w:p>
        </w:tc>
      </w:tr>
      <w:tr w:rsidR="00623054">
        <w:trPr>
          <w:trHeight w:val="1862"/>
        </w:trPr>
        <w:tc>
          <w:tcPr>
            <w:tcW w:w="2435" w:type="dxa"/>
          </w:tcPr>
          <w:p w:rsidR="00623054" w:rsidRDefault="004D1B06" w:rsidP="004D1B06">
            <w:pPr>
              <w:pStyle w:val="TableParagraph"/>
              <w:tabs>
                <w:tab w:val="left" w:pos="10632"/>
              </w:tabs>
              <w:spacing w:before="108"/>
              <w:rPr>
                <w:sz w:val="23"/>
              </w:rPr>
            </w:pPr>
            <w:r>
              <w:rPr>
                <w:spacing w:val="-2"/>
                <w:w w:val="105"/>
                <w:sz w:val="23"/>
              </w:rPr>
              <w:t>Текст.</w:t>
            </w:r>
          </w:p>
        </w:tc>
        <w:tc>
          <w:tcPr>
            <w:tcW w:w="8054" w:type="dxa"/>
          </w:tcPr>
          <w:p w:rsidR="00623054" w:rsidRDefault="004D1B06" w:rsidP="004D1B06">
            <w:pPr>
              <w:pStyle w:val="TableParagraph"/>
              <w:tabs>
                <w:tab w:val="left" w:pos="10632"/>
              </w:tabs>
              <w:spacing w:before="108"/>
              <w:rPr>
                <w:sz w:val="23"/>
              </w:rPr>
            </w:pPr>
            <w:r>
              <w:rPr>
                <w:w w:val="105"/>
                <w:sz w:val="23"/>
              </w:rPr>
              <w:t>Текст</w:t>
            </w:r>
            <w:r>
              <w:rPr>
                <w:spacing w:val="-15"/>
                <w:w w:val="105"/>
                <w:sz w:val="23"/>
              </w:rPr>
              <w:t xml:space="preserve"> </w:t>
            </w:r>
            <w:r>
              <w:rPr>
                <w:w w:val="105"/>
                <w:sz w:val="23"/>
              </w:rPr>
              <w:t>и</w:t>
            </w:r>
            <w:r>
              <w:rPr>
                <w:spacing w:val="-4"/>
                <w:w w:val="105"/>
                <w:sz w:val="23"/>
              </w:rPr>
              <w:t xml:space="preserve"> </w:t>
            </w:r>
            <w:r>
              <w:rPr>
                <w:w w:val="105"/>
                <w:sz w:val="23"/>
              </w:rPr>
              <w:t>его</w:t>
            </w:r>
            <w:r>
              <w:rPr>
                <w:spacing w:val="-8"/>
                <w:w w:val="105"/>
                <w:sz w:val="23"/>
              </w:rPr>
              <w:t xml:space="preserve"> </w:t>
            </w:r>
            <w:r>
              <w:rPr>
                <w:w w:val="105"/>
                <w:sz w:val="23"/>
              </w:rPr>
              <w:t>основные</w:t>
            </w:r>
            <w:r>
              <w:rPr>
                <w:spacing w:val="-10"/>
                <w:w w:val="105"/>
                <w:sz w:val="23"/>
              </w:rPr>
              <w:t xml:space="preserve"> </w:t>
            </w:r>
            <w:r>
              <w:rPr>
                <w:spacing w:val="-2"/>
                <w:w w:val="105"/>
                <w:sz w:val="23"/>
              </w:rPr>
              <w:t>признаки.</w:t>
            </w:r>
          </w:p>
          <w:p w:rsidR="00623054" w:rsidRDefault="004D1B06" w:rsidP="004D1B06">
            <w:pPr>
              <w:pStyle w:val="TableParagraph"/>
              <w:tabs>
                <w:tab w:val="left" w:pos="1656"/>
                <w:tab w:val="left" w:pos="4761"/>
                <w:tab w:val="left" w:pos="5610"/>
                <w:tab w:val="left" w:pos="6336"/>
                <w:tab w:val="left" w:pos="10632"/>
              </w:tabs>
              <w:spacing w:before="9" w:line="254" w:lineRule="auto"/>
              <w:ind w:right="74"/>
              <w:rPr>
                <w:sz w:val="23"/>
              </w:rPr>
            </w:pPr>
            <w:r>
              <w:rPr>
                <w:spacing w:val="-2"/>
                <w:sz w:val="23"/>
              </w:rPr>
              <w:t>Особенности</w:t>
            </w:r>
            <w:r>
              <w:rPr>
                <w:sz w:val="23"/>
              </w:rPr>
              <w:tab/>
            </w:r>
            <w:r>
              <w:rPr>
                <w:spacing w:val="-2"/>
                <w:sz w:val="23"/>
              </w:rPr>
              <w:t>функционально-смысловых</w:t>
            </w:r>
            <w:r>
              <w:rPr>
                <w:sz w:val="23"/>
              </w:rPr>
              <w:tab/>
            </w:r>
            <w:r>
              <w:rPr>
                <w:spacing w:val="-2"/>
                <w:sz w:val="23"/>
              </w:rPr>
              <w:t>типов</w:t>
            </w:r>
            <w:r>
              <w:rPr>
                <w:sz w:val="23"/>
              </w:rPr>
              <w:tab/>
            </w:r>
            <w:r>
              <w:rPr>
                <w:spacing w:val="-4"/>
                <w:sz w:val="23"/>
              </w:rPr>
              <w:t>речи</w:t>
            </w:r>
            <w:r>
              <w:rPr>
                <w:sz w:val="23"/>
              </w:rPr>
              <w:tab/>
            </w:r>
            <w:r>
              <w:rPr>
                <w:spacing w:val="-2"/>
                <w:sz w:val="23"/>
              </w:rPr>
              <w:t xml:space="preserve">(повествование, </w:t>
            </w:r>
            <w:r>
              <w:rPr>
                <w:w w:val="105"/>
                <w:sz w:val="23"/>
              </w:rPr>
              <w:t>описание, рассуждение).</w:t>
            </w:r>
          </w:p>
          <w:p w:rsidR="00623054" w:rsidRDefault="004D1B06" w:rsidP="004D1B06">
            <w:pPr>
              <w:pStyle w:val="TableParagraph"/>
              <w:tabs>
                <w:tab w:val="left" w:pos="10632"/>
              </w:tabs>
              <w:spacing w:line="247" w:lineRule="auto"/>
              <w:rPr>
                <w:sz w:val="23"/>
              </w:rPr>
            </w:pPr>
            <w:r>
              <w:rPr>
                <w:sz w:val="23"/>
              </w:rPr>
              <w:t>Информационная переработка</w:t>
            </w:r>
            <w:r>
              <w:rPr>
                <w:spacing w:val="40"/>
                <w:sz w:val="23"/>
              </w:rPr>
              <w:t xml:space="preserve"> </w:t>
            </w:r>
            <w:r>
              <w:rPr>
                <w:sz w:val="23"/>
              </w:rPr>
              <w:t>текста: извлечение информации из</w:t>
            </w:r>
            <w:r>
              <w:rPr>
                <w:spacing w:val="40"/>
                <w:sz w:val="23"/>
              </w:rPr>
              <w:t xml:space="preserve"> </w:t>
            </w:r>
            <w:r>
              <w:rPr>
                <w:sz w:val="23"/>
              </w:rPr>
              <w:t>различных</w:t>
            </w:r>
            <w:r>
              <w:rPr>
                <w:spacing w:val="40"/>
                <w:w w:val="105"/>
                <w:sz w:val="23"/>
              </w:rPr>
              <w:t xml:space="preserve"> </w:t>
            </w:r>
            <w:r>
              <w:rPr>
                <w:spacing w:val="-2"/>
                <w:w w:val="105"/>
                <w:sz w:val="23"/>
              </w:rPr>
              <w:t>источников;</w:t>
            </w:r>
          </w:p>
          <w:p w:rsidR="00623054" w:rsidRDefault="004D1B06" w:rsidP="004D1B06">
            <w:pPr>
              <w:pStyle w:val="TableParagraph"/>
              <w:tabs>
                <w:tab w:val="left" w:pos="10632"/>
              </w:tabs>
              <w:spacing w:before="3"/>
              <w:rPr>
                <w:sz w:val="23"/>
              </w:rPr>
            </w:pPr>
            <w:r>
              <w:rPr>
                <w:sz w:val="23"/>
              </w:rPr>
              <w:t>использование</w:t>
            </w:r>
            <w:r>
              <w:rPr>
                <w:spacing w:val="43"/>
                <w:sz w:val="23"/>
              </w:rPr>
              <w:t xml:space="preserve"> </w:t>
            </w:r>
            <w:r>
              <w:rPr>
                <w:sz w:val="23"/>
              </w:rPr>
              <w:t>лингвистических</w:t>
            </w:r>
            <w:r>
              <w:rPr>
                <w:spacing w:val="45"/>
                <w:sz w:val="23"/>
              </w:rPr>
              <w:t xml:space="preserve"> </w:t>
            </w:r>
            <w:r>
              <w:rPr>
                <w:sz w:val="23"/>
              </w:rPr>
              <w:t>словарей;</w:t>
            </w:r>
            <w:r>
              <w:rPr>
                <w:spacing w:val="48"/>
                <w:sz w:val="23"/>
              </w:rPr>
              <w:t xml:space="preserve"> </w:t>
            </w:r>
            <w:r>
              <w:rPr>
                <w:sz w:val="23"/>
              </w:rPr>
              <w:t>тезисы,</w:t>
            </w:r>
            <w:r>
              <w:rPr>
                <w:spacing w:val="37"/>
                <w:sz w:val="23"/>
              </w:rPr>
              <w:t xml:space="preserve"> </w:t>
            </w:r>
            <w:r>
              <w:rPr>
                <w:spacing w:val="-2"/>
                <w:sz w:val="23"/>
              </w:rPr>
              <w:t>конспект.</w:t>
            </w:r>
          </w:p>
        </w:tc>
      </w:tr>
      <w:tr w:rsidR="00623054">
        <w:trPr>
          <w:trHeight w:val="2410"/>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t xml:space="preserve">Функциональные </w:t>
            </w:r>
            <w:r>
              <w:rPr>
                <w:sz w:val="23"/>
              </w:rPr>
              <w:t>разновидности языка.</w:t>
            </w:r>
          </w:p>
        </w:tc>
        <w:tc>
          <w:tcPr>
            <w:tcW w:w="8054" w:type="dxa"/>
          </w:tcPr>
          <w:p w:rsidR="00623054" w:rsidRDefault="004D1B06" w:rsidP="004D1B06">
            <w:pPr>
              <w:pStyle w:val="TableParagraph"/>
              <w:tabs>
                <w:tab w:val="left" w:pos="2471"/>
                <w:tab w:val="left" w:pos="4147"/>
                <w:tab w:val="left" w:pos="5823"/>
                <w:tab w:val="left" w:pos="10632"/>
              </w:tabs>
              <w:spacing w:before="108" w:line="247" w:lineRule="auto"/>
              <w:ind w:right="74"/>
              <w:rPr>
                <w:sz w:val="23"/>
              </w:rPr>
            </w:pPr>
            <w:r>
              <w:rPr>
                <w:spacing w:val="-2"/>
                <w:w w:val="105"/>
                <w:sz w:val="23"/>
              </w:rPr>
              <w:t>Официально-деловой</w:t>
            </w:r>
            <w:r>
              <w:rPr>
                <w:sz w:val="23"/>
              </w:rPr>
              <w:tab/>
            </w:r>
            <w:r>
              <w:rPr>
                <w:w w:val="105"/>
                <w:sz w:val="23"/>
              </w:rPr>
              <w:t>стиль.</w:t>
            </w:r>
            <w:r>
              <w:rPr>
                <w:spacing w:val="80"/>
                <w:w w:val="105"/>
                <w:sz w:val="23"/>
              </w:rPr>
              <w:t xml:space="preserve"> </w:t>
            </w:r>
            <w:r>
              <w:rPr>
                <w:w w:val="105"/>
                <w:sz w:val="23"/>
              </w:rPr>
              <w:t>Сфера</w:t>
            </w:r>
            <w:r>
              <w:rPr>
                <w:sz w:val="23"/>
              </w:rPr>
              <w:tab/>
            </w:r>
            <w:r>
              <w:rPr>
                <w:spacing w:val="-2"/>
                <w:w w:val="105"/>
                <w:sz w:val="23"/>
              </w:rPr>
              <w:t>употребления,</w:t>
            </w:r>
            <w:r>
              <w:rPr>
                <w:sz w:val="23"/>
              </w:rPr>
              <w:tab/>
            </w:r>
            <w:r>
              <w:rPr>
                <w:w w:val="105"/>
                <w:sz w:val="23"/>
              </w:rPr>
              <w:t>функции,</w:t>
            </w:r>
            <w:r>
              <w:rPr>
                <w:spacing w:val="80"/>
                <w:w w:val="105"/>
                <w:sz w:val="23"/>
              </w:rPr>
              <w:t xml:space="preserve"> </w:t>
            </w:r>
            <w:r>
              <w:rPr>
                <w:w w:val="105"/>
                <w:sz w:val="23"/>
              </w:rPr>
              <w:t xml:space="preserve">языковые </w:t>
            </w:r>
            <w:r>
              <w:rPr>
                <w:spacing w:val="-2"/>
                <w:w w:val="105"/>
                <w:sz w:val="23"/>
              </w:rPr>
              <w:t>особенности.</w:t>
            </w:r>
          </w:p>
          <w:p w:rsidR="00623054" w:rsidRDefault="004D1B06" w:rsidP="004D1B06">
            <w:pPr>
              <w:pStyle w:val="TableParagraph"/>
              <w:tabs>
                <w:tab w:val="left" w:pos="10632"/>
              </w:tabs>
              <w:spacing w:before="3" w:line="254" w:lineRule="auto"/>
              <w:rPr>
                <w:sz w:val="23"/>
              </w:rPr>
            </w:pPr>
            <w:r>
              <w:rPr>
                <w:w w:val="105"/>
                <w:sz w:val="23"/>
              </w:rPr>
              <w:t>Жанры</w:t>
            </w:r>
            <w:r>
              <w:rPr>
                <w:spacing w:val="40"/>
                <w:w w:val="105"/>
                <w:sz w:val="23"/>
              </w:rPr>
              <w:t xml:space="preserve"> </w:t>
            </w:r>
            <w:r>
              <w:rPr>
                <w:w w:val="105"/>
                <w:sz w:val="23"/>
              </w:rPr>
              <w:t>официально-делового</w:t>
            </w:r>
            <w:r>
              <w:rPr>
                <w:spacing w:val="40"/>
                <w:w w:val="105"/>
                <w:sz w:val="23"/>
              </w:rPr>
              <w:t xml:space="preserve"> </w:t>
            </w:r>
            <w:r>
              <w:rPr>
                <w:w w:val="105"/>
                <w:sz w:val="23"/>
              </w:rPr>
              <w:t>стиля</w:t>
            </w:r>
            <w:r>
              <w:rPr>
                <w:spacing w:val="40"/>
                <w:w w:val="105"/>
                <w:sz w:val="23"/>
              </w:rPr>
              <w:t xml:space="preserve"> </w:t>
            </w:r>
            <w:r>
              <w:rPr>
                <w:w w:val="105"/>
                <w:sz w:val="23"/>
              </w:rPr>
              <w:t>(заявление,</w:t>
            </w:r>
            <w:r>
              <w:rPr>
                <w:spacing w:val="73"/>
                <w:w w:val="105"/>
                <w:sz w:val="23"/>
              </w:rPr>
              <w:t xml:space="preserve"> </w:t>
            </w:r>
            <w:r>
              <w:rPr>
                <w:w w:val="105"/>
                <w:sz w:val="23"/>
              </w:rPr>
              <w:t>объяснительная</w:t>
            </w:r>
            <w:r>
              <w:rPr>
                <w:spacing w:val="40"/>
                <w:w w:val="105"/>
                <w:sz w:val="23"/>
              </w:rPr>
              <w:t xml:space="preserve"> </w:t>
            </w:r>
            <w:r>
              <w:rPr>
                <w:w w:val="105"/>
                <w:sz w:val="23"/>
              </w:rPr>
              <w:t>записка, автобиография, характеристика).</w:t>
            </w:r>
          </w:p>
          <w:p w:rsidR="00623054" w:rsidRDefault="004D1B06" w:rsidP="004D1B06">
            <w:pPr>
              <w:pStyle w:val="TableParagraph"/>
              <w:tabs>
                <w:tab w:val="left" w:pos="10632"/>
              </w:tabs>
              <w:spacing w:line="249" w:lineRule="auto"/>
              <w:rPr>
                <w:sz w:val="23"/>
              </w:rPr>
            </w:pPr>
            <w:r>
              <w:rPr>
                <w:w w:val="105"/>
                <w:sz w:val="23"/>
              </w:rPr>
              <w:t>Научный стиль. Сфера употребления, функции, языковые особенности. Жанры</w:t>
            </w:r>
            <w:r>
              <w:rPr>
                <w:spacing w:val="40"/>
                <w:w w:val="105"/>
                <w:sz w:val="23"/>
              </w:rPr>
              <w:t xml:space="preserve"> </w:t>
            </w:r>
            <w:r>
              <w:rPr>
                <w:w w:val="105"/>
                <w:sz w:val="23"/>
              </w:rPr>
              <w:t>научного</w:t>
            </w:r>
            <w:r>
              <w:rPr>
                <w:spacing w:val="40"/>
                <w:w w:val="105"/>
                <w:sz w:val="23"/>
              </w:rPr>
              <w:t xml:space="preserve"> </w:t>
            </w:r>
            <w:r>
              <w:rPr>
                <w:w w:val="105"/>
                <w:sz w:val="23"/>
              </w:rPr>
              <w:t>стиля</w:t>
            </w:r>
            <w:r>
              <w:rPr>
                <w:spacing w:val="40"/>
                <w:w w:val="105"/>
                <w:sz w:val="23"/>
              </w:rPr>
              <w:t xml:space="preserve"> </w:t>
            </w:r>
            <w:r>
              <w:rPr>
                <w:w w:val="105"/>
                <w:sz w:val="23"/>
              </w:rPr>
              <w:t>(реферат,</w:t>
            </w:r>
            <w:r>
              <w:rPr>
                <w:spacing w:val="40"/>
                <w:w w:val="105"/>
                <w:sz w:val="23"/>
              </w:rPr>
              <w:t xml:space="preserve"> </w:t>
            </w:r>
            <w:r>
              <w:rPr>
                <w:w w:val="105"/>
                <w:sz w:val="23"/>
              </w:rPr>
              <w:t>доклад</w:t>
            </w:r>
            <w:r>
              <w:rPr>
                <w:spacing w:val="40"/>
                <w:w w:val="105"/>
                <w:sz w:val="23"/>
              </w:rPr>
              <w:t xml:space="preserve"> </w:t>
            </w:r>
            <w:r>
              <w:rPr>
                <w:w w:val="105"/>
                <w:sz w:val="23"/>
              </w:rPr>
              <w:t>на</w:t>
            </w:r>
            <w:r>
              <w:rPr>
                <w:spacing w:val="40"/>
                <w:w w:val="105"/>
                <w:sz w:val="23"/>
              </w:rPr>
              <w:t xml:space="preserve"> </w:t>
            </w:r>
            <w:r>
              <w:rPr>
                <w:w w:val="105"/>
                <w:sz w:val="23"/>
              </w:rPr>
              <w:t>научную</w:t>
            </w:r>
            <w:r>
              <w:rPr>
                <w:spacing w:val="80"/>
                <w:w w:val="105"/>
                <w:sz w:val="23"/>
              </w:rPr>
              <w:t xml:space="preserve"> </w:t>
            </w:r>
            <w:r>
              <w:rPr>
                <w:w w:val="105"/>
                <w:sz w:val="23"/>
              </w:rPr>
              <w:t>тему).</w:t>
            </w:r>
            <w:r>
              <w:rPr>
                <w:spacing w:val="40"/>
                <w:w w:val="105"/>
                <w:sz w:val="23"/>
              </w:rPr>
              <w:t xml:space="preserve"> </w:t>
            </w:r>
            <w:r>
              <w:rPr>
                <w:w w:val="105"/>
                <w:sz w:val="23"/>
              </w:rPr>
              <w:t>Сочетание</w:t>
            </w:r>
            <w:r>
              <w:rPr>
                <w:spacing w:val="40"/>
                <w:w w:val="105"/>
                <w:sz w:val="23"/>
              </w:rPr>
              <w:t xml:space="preserve"> </w:t>
            </w:r>
            <w:r>
              <w:rPr>
                <w:w w:val="105"/>
                <w:sz w:val="23"/>
              </w:rPr>
              <w:t>различных функциональных разновидностей языка в тексте, средства связи предложений в тексте.</w:t>
            </w:r>
          </w:p>
        </w:tc>
      </w:tr>
      <w:tr w:rsidR="00623054">
        <w:trPr>
          <w:trHeight w:val="1034"/>
        </w:trPr>
        <w:tc>
          <w:tcPr>
            <w:tcW w:w="2435" w:type="dxa"/>
          </w:tcPr>
          <w:p w:rsidR="00623054" w:rsidRDefault="004D1B06" w:rsidP="004D1B06">
            <w:pPr>
              <w:pStyle w:val="TableParagraph"/>
              <w:tabs>
                <w:tab w:val="left" w:pos="1404"/>
                <w:tab w:val="left" w:pos="10632"/>
              </w:tabs>
              <w:spacing w:before="108" w:line="247" w:lineRule="auto"/>
              <w:ind w:right="54"/>
              <w:rPr>
                <w:sz w:val="23"/>
              </w:rPr>
            </w:pPr>
            <w:r>
              <w:rPr>
                <w:spacing w:val="-2"/>
                <w:w w:val="105"/>
                <w:sz w:val="23"/>
              </w:rPr>
              <w:t>Синтаксис.</w:t>
            </w:r>
            <w:r>
              <w:rPr>
                <w:sz w:val="23"/>
              </w:rPr>
              <w:tab/>
            </w:r>
            <w:r>
              <w:rPr>
                <w:spacing w:val="-2"/>
                <w:w w:val="105"/>
                <w:sz w:val="23"/>
              </w:rPr>
              <w:t xml:space="preserve">Культура </w:t>
            </w:r>
            <w:r>
              <w:rPr>
                <w:w w:val="105"/>
                <w:sz w:val="23"/>
              </w:rPr>
              <w:t>речи. Пунктуация.</w:t>
            </w:r>
          </w:p>
        </w:tc>
        <w:tc>
          <w:tcPr>
            <w:tcW w:w="8054" w:type="dxa"/>
          </w:tcPr>
          <w:p w:rsidR="00623054" w:rsidRDefault="004D1B06" w:rsidP="004D1B06">
            <w:pPr>
              <w:pStyle w:val="TableParagraph"/>
              <w:tabs>
                <w:tab w:val="left" w:pos="10632"/>
              </w:tabs>
              <w:spacing w:before="108"/>
              <w:rPr>
                <w:sz w:val="23"/>
              </w:rPr>
            </w:pPr>
            <w:r>
              <w:rPr>
                <w:w w:val="105"/>
                <w:sz w:val="23"/>
              </w:rPr>
              <w:t>Синтаксис</w:t>
            </w:r>
            <w:r>
              <w:rPr>
                <w:spacing w:val="-16"/>
                <w:w w:val="105"/>
                <w:sz w:val="23"/>
              </w:rPr>
              <w:t xml:space="preserve"> </w:t>
            </w:r>
            <w:r>
              <w:rPr>
                <w:w w:val="105"/>
                <w:sz w:val="23"/>
              </w:rPr>
              <w:t>как</w:t>
            </w:r>
            <w:r>
              <w:rPr>
                <w:spacing w:val="-6"/>
                <w:w w:val="105"/>
                <w:sz w:val="23"/>
              </w:rPr>
              <w:t xml:space="preserve"> </w:t>
            </w:r>
            <w:r>
              <w:rPr>
                <w:w w:val="105"/>
                <w:sz w:val="23"/>
              </w:rPr>
              <w:t>раздел</w:t>
            </w:r>
            <w:r>
              <w:rPr>
                <w:spacing w:val="-9"/>
                <w:w w:val="105"/>
                <w:sz w:val="23"/>
              </w:rPr>
              <w:t xml:space="preserve"> </w:t>
            </w:r>
            <w:r>
              <w:rPr>
                <w:spacing w:val="-2"/>
                <w:w w:val="105"/>
                <w:sz w:val="23"/>
              </w:rPr>
              <w:t>лингвистики.</w:t>
            </w:r>
          </w:p>
          <w:p w:rsidR="00623054" w:rsidRDefault="004D1B06" w:rsidP="004D1B06">
            <w:pPr>
              <w:pStyle w:val="TableParagraph"/>
              <w:tabs>
                <w:tab w:val="left" w:pos="10632"/>
              </w:tabs>
              <w:spacing w:before="9" w:line="254" w:lineRule="auto"/>
              <w:ind w:right="1534"/>
              <w:rPr>
                <w:sz w:val="23"/>
              </w:rPr>
            </w:pPr>
            <w:r>
              <w:rPr>
                <w:w w:val="105"/>
                <w:sz w:val="23"/>
              </w:rPr>
              <w:t>Словосочетание</w:t>
            </w:r>
            <w:r>
              <w:rPr>
                <w:spacing w:val="-16"/>
                <w:w w:val="105"/>
                <w:sz w:val="23"/>
              </w:rPr>
              <w:t xml:space="preserve"> </w:t>
            </w:r>
            <w:r>
              <w:rPr>
                <w:w w:val="105"/>
                <w:sz w:val="23"/>
              </w:rPr>
              <w:t>и</w:t>
            </w:r>
            <w:r>
              <w:rPr>
                <w:spacing w:val="-15"/>
                <w:w w:val="105"/>
                <w:sz w:val="23"/>
              </w:rPr>
              <w:t xml:space="preserve"> </w:t>
            </w:r>
            <w:r>
              <w:rPr>
                <w:w w:val="105"/>
                <w:sz w:val="23"/>
              </w:rPr>
              <w:t>предложение</w:t>
            </w:r>
            <w:r>
              <w:rPr>
                <w:spacing w:val="-15"/>
                <w:w w:val="105"/>
                <w:sz w:val="23"/>
              </w:rPr>
              <w:t xml:space="preserve"> </w:t>
            </w:r>
            <w:r>
              <w:rPr>
                <w:w w:val="105"/>
                <w:sz w:val="23"/>
              </w:rPr>
              <w:t>как</w:t>
            </w:r>
            <w:r>
              <w:rPr>
                <w:spacing w:val="-15"/>
                <w:w w:val="105"/>
                <w:sz w:val="23"/>
              </w:rPr>
              <w:t xml:space="preserve"> </w:t>
            </w:r>
            <w:r>
              <w:rPr>
                <w:w w:val="105"/>
                <w:sz w:val="23"/>
              </w:rPr>
              <w:t>единицы</w:t>
            </w:r>
            <w:r>
              <w:rPr>
                <w:spacing w:val="-15"/>
                <w:w w:val="105"/>
                <w:sz w:val="23"/>
              </w:rPr>
              <w:t xml:space="preserve"> </w:t>
            </w:r>
            <w:r>
              <w:rPr>
                <w:w w:val="105"/>
                <w:sz w:val="23"/>
              </w:rPr>
              <w:t>синтаксиса. Пунктуация. Функции знаков препинания.</w:t>
            </w:r>
          </w:p>
        </w:tc>
      </w:tr>
      <w:tr w:rsidR="00623054">
        <w:trPr>
          <w:trHeight w:val="2410"/>
        </w:trPr>
        <w:tc>
          <w:tcPr>
            <w:tcW w:w="2435" w:type="dxa"/>
          </w:tcPr>
          <w:p w:rsidR="00623054" w:rsidRDefault="004D1B06" w:rsidP="004D1B06">
            <w:pPr>
              <w:pStyle w:val="TableParagraph"/>
              <w:tabs>
                <w:tab w:val="left" w:pos="10632"/>
              </w:tabs>
              <w:spacing w:before="108"/>
              <w:rPr>
                <w:sz w:val="23"/>
              </w:rPr>
            </w:pPr>
            <w:r>
              <w:rPr>
                <w:spacing w:val="-2"/>
                <w:w w:val="105"/>
                <w:sz w:val="23"/>
              </w:rPr>
              <w:t>Словосочетание.</w:t>
            </w:r>
          </w:p>
        </w:tc>
        <w:tc>
          <w:tcPr>
            <w:tcW w:w="8054" w:type="dxa"/>
          </w:tcPr>
          <w:p w:rsidR="00623054" w:rsidRDefault="004D1B06" w:rsidP="004D1B06">
            <w:pPr>
              <w:pStyle w:val="TableParagraph"/>
              <w:tabs>
                <w:tab w:val="left" w:pos="10632"/>
              </w:tabs>
              <w:spacing w:before="108"/>
              <w:rPr>
                <w:sz w:val="23"/>
              </w:rPr>
            </w:pPr>
            <w:r>
              <w:rPr>
                <w:sz w:val="23"/>
              </w:rPr>
              <w:t>Основные</w:t>
            </w:r>
            <w:r>
              <w:rPr>
                <w:spacing w:val="24"/>
                <w:sz w:val="23"/>
              </w:rPr>
              <w:t xml:space="preserve"> </w:t>
            </w:r>
            <w:r>
              <w:rPr>
                <w:sz w:val="23"/>
              </w:rPr>
              <w:t>признаки</w:t>
            </w:r>
            <w:r>
              <w:rPr>
                <w:spacing w:val="47"/>
                <w:sz w:val="23"/>
              </w:rPr>
              <w:t xml:space="preserve"> </w:t>
            </w:r>
            <w:r>
              <w:rPr>
                <w:spacing w:val="-2"/>
                <w:sz w:val="23"/>
              </w:rPr>
              <w:t>словосочетания.</w:t>
            </w:r>
          </w:p>
          <w:p w:rsidR="00623054" w:rsidRDefault="004D1B06" w:rsidP="004D1B06">
            <w:pPr>
              <w:pStyle w:val="TableParagraph"/>
              <w:tabs>
                <w:tab w:val="left" w:pos="10632"/>
              </w:tabs>
              <w:spacing w:before="9" w:line="247" w:lineRule="auto"/>
              <w:rPr>
                <w:sz w:val="23"/>
              </w:rPr>
            </w:pPr>
            <w:r>
              <w:rPr>
                <w:w w:val="105"/>
                <w:sz w:val="23"/>
              </w:rPr>
              <w:t>Виды</w:t>
            </w:r>
            <w:r>
              <w:rPr>
                <w:spacing w:val="80"/>
                <w:w w:val="105"/>
                <w:sz w:val="23"/>
              </w:rPr>
              <w:t xml:space="preserve"> </w:t>
            </w:r>
            <w:r>
              <w:rPr>
                <w:w w:val="105"/>
                <w:sz w:val="23"/>
              </w:rPr>
              <w:t>словосочетаний</w:t>
            </w:r>
            <w:r>
              <w:rPr>
                <w:spacing w:val="80"/>
                <w:w w:val="105"/>
                <w:sz w:val="23"/>
              </w:rPr>
              <w:t xml:space="preserve"> </w:t>
            </w:r>
            <w:r>
              <w:rPr>
                <w:w w:val="105"/>
                <w:sz w:val="23"/>
              </w:rPr>
              <w:t>по</w:t>
            </w:r>
            <w:r>
              <w:rPr>
                <w:spacing w:val="80"/>
                <w:w w:val="105"/>
                <w:sz w:val="23"/>
              </w:rPr>
              <w:t xml:space="preserve"> </w:t>
            </w:r>
            <w:r>
              <w:rPr>
                <w:w w:val="105"/>
                <w:sz w:val="23"/>
              </w:rPr>
              <w:t>морфологическим</w:t>
            </w:r>
            <w:r>
              <w:rPr>
                <w:spacing w:val="80"/>
                <w:w w:val="105"/>
                <w:sz w:val="23"/>
              </w:rPr>
              <w:t xml:space="preserve"> </w:t>
            </w:r>
            <w:r>
              <w:rPr>
                <w:w w:val="105"/>
                <w:sz w:val="23"/>
              </w:rPr>
              <w:t>свойствам</w:t>
            </w:r>
            <w:r>
              <w:rPr>
                <w:spacing w:val="80"/>
                <w:w w:val="105"/>
                <w:sz w:val="23"/>
              </w:rPr>
              <w:t xml:space="preserve"> </w:t>
            </w:r>
            <w:r>
              <w:rPr>
                <w:w w:val="105"/>
                <w:sz w:val="23"/>
              </w:rPr>
              <w:t>главного</w:t>
            </w:r>
            <w:r>
              <w:rPr>
                <w:spacing w:val="80"/>
                <w:w w:val="105"/>
                <w:sz w:val="23"/>
              </w:rPr>
              <w:t xml:space="preserve"> </w:t>
            </w:r>
            <w:r>
              <w:rPr>
                <w:w w:val="105"/>
                <w:sz w:val="23"/>
              </w:rPr>
              <w:t>слова: глагольные, именные, наречные.</w:t>
            </w:r>
          </w:p>
          <w:p w:rsidR="00623054" w:rsidRDefault="004D1B06" w:rsidP="004D1B06">
            <w:pPr>
              <w:pStyle w:val="TableParagraph"/>
              <w:tabs>
                <w:tab w:val="left" w:pos="865"/>
                <w:tab w:val="left" w:pos="2784"/>
                <w:tab w:val="left" w:pos="3575"/>
                <w:tab w:val="left" w:pos="4266"/>
                <w:tab w:val="left" w:pos="4618"/>
                <w:tab w:val="left" w:pos="6552"/>
                <w:tab w:val="left" w:pos="10632"/>
              </w:tabs>
              <w:spacing w:before="10" w:line="249" w:lineRule="auto"/>
              <w:ind w:right="74"/>
              <w:rPr>
                <w:sz w:val="23"/>
              </w:rPr>
            </w:pPr>
            <w:r>
              <w:rPr>
                <w:spacing w:val="-4"/>
                <w:sz w:val="23"/>
              </w:rPr>
              <w:t>Типы</w:t>
            </w:r>
            <w:r>
              <w:rPr>
                <w:sz w:val="23"/>
              </w:rPr>
              <w:tab/>
            </w:r>
            <w:r>
              <w:rPr>
                <w:spacing w:val="-2"/>
                <w:sz w:val="23"/>
              </w:rPr>
              <w:t>подчинительной</w:t>
            </w:r>
            <w:r>
              <w:rPr>
                <w:sz w:val="23"/>
              </w:rPr>
              <w:tab/>
            </w:r>
            <w:r>
              <w:rPr>
                <w:spacing w:val="-4"/>
                <w:sz w:val="23"/>
              </w:rPr>
              <w:t>связи</w:t>
            </w:r>
            <w:r>
              <w:rPr>
                <w:sz w:val="23"/>
              </w:rPr>
              <w:tab/>
            </w:r>
            <w:r>
              <w:rPr>
                <w:spacing w:val="-4"/>
                <w:sz w:val="23"/>
              </w:rPr>
              <w:t>слов</w:t>
            </w:r>
            <w:r>
              <w:rPr>
                <w:sz w:val="23"/>
              </w:rPr>
              <w:tab/>
            </w:r>
            <w:r>
              <w:rPr>
                <w:spacing w:val="-10"/>
                <w:sz w:val="23"/>
              </w:rPr>
              <w:t>в</w:t>
            </w:r>
            <w:r>
              <w:rPr>
                <w:sz w:val="23"/>
              </w:rPr>
              <w:tab/>
            </w:r>
            <w:r>
              <w:rPr>
                <w:spacing w:val="-2"/>
                <w:sz w:val="23"/>
              </w:rPr>
              <w:t>словосочетании:</w:t>
            </w:r>
            <w:r>
              <w:rPr>
                <w:sz w:val="23"/>
              </w:rPr>
              <w:tab/>
            </w:r>
            <w:r>
              <w:rPr>
                <w:spacing w:val="-2"/>
                <w:sz w:val="23"/>
              </w:rPr>
              <w:t xml:space="preserve">согласование, </w:t>
            </w:r>
            <w:r>
              <w:rPr>
                <w:w w:val="105"/>
                <w:sz w:val="23"/>
              </w:rPr>
              <w:t>управление, примыкание.</w:t>
            </w:r>
          </w:p>
          <w:p w:rsidR="00623054" w:rsidRDefault="004D1B06" w:rsidP="004D1B06">
            <w:pPr>
              <w:pStyle w:val="TableParagraph"/>
              <w:tabs>
                <w:tab w:val="left" w:pos="10632"/>
              </w:tabs>
              <w:spacing w:line="252" w:lineRule="auto"/>
              <w:ind w:right="3092"/>
              <w:rPr>
                <w:sz w:val="23"/>
              </w:rPr>
            </w:pPr>
            <w:r>
              <w:rPr>
                <w:w w:val="105"/>
                <w:sz w:val="23"/>
              </w:rPr>
              <w:t xml:space="preserve">Синтаксический анализ словосочетаний. </w:t>
            </w:r>
            <w:r>
              <w:rPr>
                <w:sz w:val="23"/>
              </w:rPr>
              <w:t xml:space="preserve">Грамматическая синонимия словосочетаний. </w:t>
            </w:r>
            <w:r>
              <w:rPr>
                <w:w w:val="105"/>
                <w:sz w:val="23"/>
              </w:rPr>
              <w:t>Нормы построения словосочетаний.</w:t>
            </w:r>
          </w:p>
        </w:tc>
      </w:tr>
      <w:tr w:rsidR="00623054">
        <w:trPr>
          <w:trHeight w:val="1041"/>
        </w:trPr>
        <w:tc>
          <w:tcPr>
            <w:tcW w:w="2435" w:type="dxa"/>
          </w:tcPr>
          <w:p w:rsidR="00623054" w:rsidRDefault="004D1B06" w:rsidP="004D1B06">
            <w:pPr>
              <w:pStyle w:val="TableParagraph"/>
              <w:tabs>
                <w:tab w:val="left" w:pos="10632"/>
              </w:tabs>
              <w:spacing w:before="108"/>
              <w:rPr>
                <w:sz w:val="23"/>
              </w:rPr>
            </w:pPr>
            <w:r>
              <w:rPr>
                <w:spacing w:val="-2"/>
                <w:w w:val="105"/>
                <w:sz w:val="23"/>
              </w:rPr>
              <w:t>Предложение.</w:t>
            </w:r>
          </w:p>
        </w:tc>
        <w:tc>
          <w:tcPr>
            <w:tcW w:w="8054" w:type="dxa"/>
          </w:tcPr>
          <w:p w:rsidR="00623054" w:rsidRDefault="004D1B06" w:rsidP="004D1B06">
            <w:pPr>
              <w:pStyle w:val="TableParagraph"/>
              <w:tabs>
                <w:tab w:val="left" w:pos="1871"/>
                <w:tab w:val="left" w:pos="3274"/>
                <w:tab w:val="left" w:pos="4590"/>
                <w:tab w:val="left" w:pos="6381"/>
                <w:tab w:val="left" w:pos="7834"/>
                <w:tab w:val="left" w:pos="10632"/>
              </w:tabs>
              <w:spacing w:before="108" w:line="247" w:lineRule="auto"/>
              <w:ind w:right="80"/>
              <w:rPr>
                <w:sz w:val="23"/>
              </w:rPr>
            </w:pPr>
            <w:r>
              <w:rPr>
                <w:spacing w:val="-2"/>
                <w:w w:val="105"/>
                <w:sz w:val="23"/>
              </w:rPr>
              <w:t>Предложение.</w:t>
            </w:r>
            <w:r>
              <w:rPr>
                <w:sz w:val="23"/>
              </w:rPr>
              <w:tab/>
            </w:r>
            <w:r>
              <w:rPr>
                <w:spacing w:val="-2"/>
                <w:w w:val="105"/>
                <w:sz w:val="23"/>
              </w:rPr>
              <w:t>Основные</w:t>
            </w:r>
            <w:r>
              <w:rPr>
                <w:sz w:val="23"/>
              </w:rPr>
              <w:tab/>
            </w:r>
            <w:r>
              <w:rPr>
                <w:spacing w:val="-2"/>
                <w:w w:val="105"/>
                <w:sz w:val="23"/>
              </w:rPr>
              <w:t>признаки</w:t>
            </w:r>
            <w:r>
              <w:rPr>
                <w:sz w:val="23"/>
              </w:rPr>
              <w:tab/>
            </w:r>
            <w:r>
              <w:rPr>
                <w:spacing w:val="-2"/>
                <w:w w:val="105"/>
                <w:sz w:val="23"/>
              </w:rPr>
              <w:t>предложения:</w:t>
            </w:r>
            <w:r>
              <w:rPr>
                <w:sz w:val="23"/>
              </w:rPr>
              <w:tab/>
            </w:r>
            <w:r>
              <w:rPr>
                <w:spacing w:val="-2"/>
                <w:w w:val="105"/>
                <w:sz w:val="23"/>
              </w:rPr>
              <w:t>смысловая</w:t>
            </w:r>
            <w:r>
              <w:rPr>
                <w:sz w:val="23"/>
              </w:rPr>
              <w:tab/>
            </w:r>
            <w:r>
              <w:rPr>
                <w:spacing w:val="-10"/>
                <w:w w:val="105"/>
                <w:sz w:val="23"/>
              </w:rPr>
              <w:t xml:space="preserve">и </w:t>
            </w:r>
            <w:r>
              <w:rPr>
                <w:w w:val="105"/>
                <w:sz w:val="23"/>
              </w:rPr>
              <w:t>интонационная законченность, грамматическая оформленность.</w:t>
            </w:r>
          </w:p>
          <w:p w:rsidR="00623054" w:rsidRDefault="004D1B06" w:rsidP="004D1B06">
            <w:pPr>
              <w:pStyle w:val="TableParagraph"/>
              <w:tabs>
                <w:tab w:val="left" w:pos="966"/>
                <w:tab w:val="left" w:pos="2676"/>
                <w:tab w:val="left" w:pos="3259"/>
                <w:tab w:val="left" w:pos="4079"/>
                <w:tab w:val="left" w:pos="5863"/>
                <w:tab w:val="left" w:pos="10632"/>
              </w:tabs>
              <w:spacing w:before="9"/>
              <w:rPr>
                <w:sz w:val="23"/>
              </w:rPr>
            </w:pPr>
            <w:r>
              <w:rPr>
                <w:spacing w:val="-4"/>
                <w:w w:val="105"/>
                <w:sz w:val="23"/>
              </w:rPr>
              <w:t>Виды</w:t>
            </w:r>
            <w:r>
              <w:rPr>
                <w:sz w:val="23"/>
              </w:rPr>
              <w:tab/>
            </w:r>
            <w:r>
              <w:rPr>
                <w:spacing w:val="-2"/>
                <w:w w:val="105"/>
                <w:sz w:val="23"/>
              </w:rPr>
              <w:t>предложений</w:t>
            </w:r>
            <w:r>
              <w:rPr>
                <w:sz w:val="23"/>
              </w:rPr>
              <w:tab/>
            </w:r>
            <w:r>
              <w:rPr>
                <w:spacing w:val="-5"/>
                <w:w w:val="105"/>
                <w:sz w:val="23"/>
              </w:rPr>
              <w:t>по</w:t>
            </w:r>
            <w:r>
              <w:rPr>
                <w:sz w:val="23"/>
              </w:rPr>
              <w:tab/>
            </w:r>
            <w:r>
              <w:rPr>
                <w:spacing w:val="-4"/>
                <w:w w:val="105"/>
                <w:sz w:val="23"/>
              </w:rPr>
              <w:t>цели</w:t>
            </w:r>
            <w:r>
              <w:rPr>
                <w:sz w:val="23"/>
              </w:rPr>
              <w:tab/>
            </w:r>
            <w:r>
              <w:rPr>
                <w:spacing w:val="-2"/>
                <w:w w:val="105"/>
                <w:sz w:val="23"/>
              </w:rPr>
              <w:t>высказывания</w:t>
            </w:r>
            <w:r>
              <w:rPr>
                <w:sz w:val="23"/>
              </w:rPr>
              <w:tab/>
            </w:r>
            <w:r>
              <w:rPr>
                <w:spacing w:val="-2"/>
                <w:w w:val="105"/>
                <w:sz w:val="23"/>
              </w:rPr>
              <w:t>(повествовательные,</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545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71"/>
              <w:jc w:val="both"/>
              <w:rPr>
                <w:sz w:val="23"/>
              </w:rPr>
            </w:pPr>
            <w:r>
              <w:rPr>
                <w:w w:val="105"/>
                <w:sz w:val="23"/>
              </w:rPr>
              <w:t xml:space="preserve">вопросительные, побудительные) и по эмоциональной окраске (восклицательные, невосклицательные). Их интонационные и смысловые </w:t>
            </w:r>
            <w:r>
              <w:rPr>
                <w:spacing w:val="-2"/>
                <w:w w:val="105"/>
                <w:sz w:val="23"/>
              </w:rPr>
              <w:t>особенности.</w:t>
            </w:r>
          </w:p>
          <w:p w:rsidR="00623054" w:rsidRDefault="004D1B06" w:rsidP="004D1B06">
            <w:pPr>
              <w:pStyle w:val="TableParagraph"/>
              <w:tabs>
                <w:tab w:val="left" w:pos="10632"/>
              </w:tabs>
              <w:spacing w:line="247" w:lineRule="auto"/>
              <w:ind w:right="67"/>
              <w:jc w:val="both"/>
              <w:rPr>
                <w:sz w:val="23"/>
              </w:rPr>
            </w:pPr>
            <w:r>
              <w:rPr>
                <w:w w:val="105"/>
                <w:sz w:val="23"/>
              </w:rPr>
              <w:t xml:space="preserve">Употребление языковых форм выражения побуждения в побудительных </w:t>
            </w:r>
            <w:r>
              <w:rPr>
                <w:spacing w:val="-2"/>
                <w:w w:val="105"/>
                <w:sz w:val="23"/>
              </w:rPr>
              <w:t>предложениях.</w:t>
            </w:r>
          </w:p>
          <w:p w:rsidR="00623054" w:rsidRDefault="004D1B06" w:rsidP="004D1B06">
            <w:pPr>
              <w:pStyle w:val="TableParagraph"/>
              <w:tabs>
                <w:tab w:val="left" w:pos="10632"/>
              </w:tabs>
              <w:spacing w:before="5" w:line="249" w:lineRule="auto"/>
              <w:ind w:right="71"/>
              <w:jc w:val="both"/>
              <w:rPr>
                <w:sz w:val="23"/>
              </w:rPr>
            </w:pPr>
            <w:r>
              <w:rPr>
                <w:w w:val="105"/>
                <w:sz w:val="23"/>
              </w:rPr>
              <w:t>Средства</w:t>
            </w:r>
            <w:r>
              <w:rPr>
                <w:spacing w:val="-12"/>
                <w:w w:val="105"/>
                <w:sz w:val="23"/>
              </w:rPr>
              <w:t xml:space="preserve"> </w:t>
            </w:r>
            <w:r>
              <w:rPr>
                <w:w w:val="105"/>
                <w:sz w:val="23"/>
              </w:rPr>
              <w:t>оформления</w:t>
            </w:r>
            <w:r>
              <w:rPr>
                <w:spacing w:val="-15"/>
                <w:w w:val="105"/>
                <w:sz w:val="23"/>
              </w:rPr>
              <w:t xml:space="preserve"> </w:t>
            </w:r>
            <w:r>
              <w:rPr>
                <w:w w:val="105"/>
                <w:sz w:val="23"/>
              </w:rPr>
              <w:t>предложения</w:t>
            </w:r>
            <w:r>
              <w:rPr>
                <w:spacing w:val="-15"/>
                <w:w w:val="105"/>
                <w:sz w:val="23"/>
              </w:rPr>
              <w:t xml:space="preserve"> </w:t>
            </w:r>
            <w:r>
              <w:rPr>
                <w:w w:val="105"/>
                <w:sz w:val="23"/>
              </w:rPr>
              <w:t>в</w:t>
            </w:r>
            <w:r>
              <w:rPr>
                <w:spacing w:val="-9"/>
                <w:w w:val="105"/>
                <w:sz w:val="23"/>
              </w:rPr>
              <w:t xml:space="preserve"> </w:t>
            </w:r>
            <w:r>
              <w:rPr>
                <w:w w:val="105"/>
                <w:sz w:val="23"/>
              </w:rPr>
              <w:t>устной</w:t>
            </w:r>
            <w:r>
              <w:rPr>
                <w:spacing w:val="-14"/>
                <w:w w:val="105"/>
                <w:sz w:val="23"/>
              </w:rPr>
              <w:t xml:space="preserve"> </w:t>
            </w:r>
            <w:r>
              <w:rPr>
                <w:w w:val="105"/>
                <w:sz w:val="23"/>
              </w:rPr>
              <w:t>и</w:t>
            </w:r>
            <w:r>
              <w:rPr>
                <w:spacing w:val="-14"/>
                <w:w w:val="105"/>
                <w:sz w:val="23"/>
              </w:rPr>
              <w:t xml:space="preserve"> </w:t>
            </w:r>
            <w:r>
              <w:rPr>
                <w:w w:val="105"/>
                <w:sz w:val="23"/>
              </w:rPr>
              <w:t>письменной</w:t>
            </w:r>
            <w:r>
              <w:rPr>
                <w:spacing w:val="-9"/>
                <w:w w:val="105"/>
                <w:sz w:val="23"/>
              </w:rPr>
              <w:t xml:space="preserve"> </w:t>
            </w:r>
            <w:r>
              <w:rPr>
                <w:w w:val="105"/>
                <w:sz w:val="23"/>
              </w:rPr>
              <w:t>речи</w:t>
            </w:r>
            <w:r>
              <w:rPr>
                <w:spacing w:val="-14"/>
                <w:w w:val="105"/>
                <w:sz w:val="23"/>
              </w:rPr>
              <w:t xml:space="preserve"> </w:t>
            </w:r>
            <w:r>
              <w:rPr>
                <w:w w:val="105"/>
                <w:sz w:val="23"/>
              </w:rPr>
              <w:t>(интонация, логическое ударение, знаки препинания).</w:t>
            </w:r>
          </w:p>
          <w:p w:rsidR="00623054" w:rsidRDefault="004D1B06" w:rsidP="004D1B06">
            <w:pPr>
              <w:pStyle w:val="TableParagraph"/>
              <w:tabs>
                <w:tab w:val="left" w:pos="10632"/>
              </w:tabs>
              <w:spacing w:line="254" w:lineRule="auto"/>
              <w:ind w:right="69"/>
              <w:jc w:val="both"/>
              <w:rPr>
                <w:sz w:val="23"/>
              </w:rPr>
            </w:pPr>
            <w:r>
              <w:rPr>
                <w:w w:val="105"/>
                <w:sz w:val="23"/>
              </w:rPr>
              <w:t xml:space="preserve">Виды предложений по количеству грамматических основ (простые, </w:t>
            </w:r>
            <w:r>
              <w:rPr>
                <w:spacing w:val="-2"/>
                <w:w w:val="105"/>
                <w:sz w:val="23"/>
              </w:rPr>
              <w:t>сложные).</w:t>
            </w:r>
          </w:p>
          <w:p w:rsidR="00623054" w:rsidRDefault="004D1B06" w:rsidP="004D1B06">
            <w:pPr>
              <w:pStyle w:val="TableParagraph"/>
              <w:tabs>
                <w:tab w:val="left" w:pos="10632"/>
              </w:tabs>
              <w:spacing w:line="249" w:lineRule="auto"/>
              <w:ind w:right="78"/>
              <w:jc w:val="both"/>
              <w:rPr>
                <w:sz w:val="23"/>
              </w:rPr>
            </w:pPr>
            <w:r>
              <w:rPr>
                <w:w w:val="105"/>
                <w:sz w:val="23"/>
              </w:rPr>
              <w:t xml:space="preserve">Виды простых предложений по наличию главных членов (двусоставные, </w:t>
            </w:r>
            <w:r>
              <w:rPr>
                <w:spacing w:val="-2"/>
                <w:w w:val="105"/>
                <w:sz w:val="23"/>
              </w:rPr>
              <w:t>односоставные).</w:t>
            </w:r>
          </w:p>
          <w:p w:rsidR="00623054" w:rsidRDefault="004D1B06" w:rsidP="004D1B06">
            <w:pPr>
              <w:pStyle w:val="TableParagraph"/>
              <w:tabs>
                <w:tab w:val="left" w:pos="10632"/>
              </w:tabs>
              <w:spacing w:line="247" w:lineRule="auto"/>
              <w:ind w:right="78"/>
              <w:jc w:val="both"/>
              <w:rPr>
                <w:sz w:val="23"/>
              </w:rPr>
            </w:pPr>
            <w:r>
              <w:rPr>
                <w:w w:val="105"/>
                <w:sz w:val="23"/>
              </w:rPr>
              <w:t>Виды</w:t>
            </w:r>
            <w:r>
              <w:rPr>
                <w:spacing w:val="-13"/>
                <w:w w:val="105"/>
                <w:sz w:val="23"/>
              </w:rPr>
              <w:t xml:space="preserve"> </w:t>
            </w:r>
            <w:r>
              <w:rPr>
                <w:w w:val="105"/>
                <w:sz w:val="23"/>
              </w:rPr>
              <w:t>предложений</w:t>
            </w:r>
            <w:r>
              <w:rPr>
                <w:spacing w:val="-10"/>
                <w:w w:val="105"/>
                <w:sz w:val="23"/>
              </w:rPr>
              <w:t xml:space="preserve"> </w:t>
            </w:r>
            <w:r>
              <w:rPr>
                <w:w w:val="105"/>
                <w:sz w:val="23"/>
              </w:rPr>
              <w:t>по</w:t>
            </w:r>
            <w:r>
              <w:rPr>
                <w:spacing w:val="-10"/>
                <w:w w:val="105"/>
                <w:sz w:val="23"/>
              </w:rPr>
              <w:t xml:space="preserve"> </w:t>
            </w:r>
            <w:r>
              <w:rPr>
                <w:w w:val="105"/>
                <w:sz w:val="23"/>
              </w:rPr>
              <w:t>наличию</w:t>
            </w:r>
            <w:r>
              <w:rPr>
                <w:spacing w:val="-10"/>
                <w:w w:val="105"/>
                <w:sz w:val="23"/>
              </w:rPr>
              <w:t xml:space="preserve"> </w:t>
            </w:r>
            <w:r>
              <w:rPr>
                <w:w w:val="105"/>
                <w:sz w:val="23"/>
              </w:rPr>
              <w:t>второстепенных</w:t>
            </w:r>
            <w:r>
              <w:rPr>
                <w:spacing w:val="-15"/>
                <w:w w:val="105"/>
                <w:sz w:val="23"/>
              </w:rPr>
              <w:t xml:space="preserve"> </w:t>
            </w:r>
            <w:r>
              <w:rPr>
                <w:w w:val="105"/>
                <w:sz w:val="23"/>
              </w:rPr>
              <w:t>членов</w:t>
            </w:r>
            <w:r>
              <w:rPr>
                <w:spacing w:val="-10"/>
                <w:w w:val="105"/>
                <w:sz w:val="23"/>
              </w:rPr>
              <w:t xml:space="preserve"> </w:t>
            </w:r>
            <w:r>
              <w:rPr>
                <w:w w:val="105"/>
                <w:sz w:val="23"/>
              </w:rPr>
              <w:t xml:space="preserve">(распространенные, </w:t>
            </w:r>
            <w:r>
              <w:rPr>
                <w:spacing w:val="-2"/>
                <w:w w:val="105"/>
                <w:sz w:val="23"/>
              </w:rPr>
              <w:t>нераспространенные).</w:t>
            </w:r>
          </w:p>
          <w:p w:rsidR="00623054" w:rsidRDefault="004D1B06" w:rsidP="004D1B06">
            <w:pPr>
              <w:pStyle w:val="TableParagraph"/>
              <w:tabs>
                <w:tab w:val="left" w:pos="10632"/>
              </w:tabs>
              <w:jc w:val="both"/>
              <w:rPr>
                <w:sz w:val="23"/>
              </w:rPr>
            </w:pPr>
            <w:r>
              <w:rPr>
                <w:sz w:val="23"/>
              </w:rPr>
              <w:t>Предложения</w:t>
            </w:r>
            <w:r>
              <w:rPr>
                <w:spacing w:val="24"/>
                <w:sz w:val="23"/>
              </w:rPr>
              <w:t xml:space="preserve"> </w:t>
            </w:r>
            <w:r>
              <w:rPr>
                <w:sz w:val="23"/>
              </w:rPr>
              <w:t>полные</w:t>
            </w:r>
            <w:r>
              <w:rPr>
                <w:spacing w:val="20"/>
                <w:sz w:val="23"/>
              </w:rPr>
              <w:t xml:space="preserve"> </w:t>
            </w:r>
            <w:r>
              <w:rPr>
                <w:sz w:val="23"/>
              </w:rPr>
              <w:t>и</w:t>
            </w:r>
            <w:r>
              <w:rPr>
                <w:spacing w:val="41"/>
                <w:sz w:val="23"/>
              </w:rPr>
              <w:t xml:space="preserve"> </w:t>
            </w:r>
            <w:r>
              <w:rPr>
                <w:spacing w:val="-2"/>
                <w:sz w:val="23"/>
              </w:rPr>
              <w:t>неполные.</w:t>
            </w:r>
          </w:p>
          <w:p w:rsidR="00623054" w:rsidRDefault="004D1B06" w:rsidP="004D1B06">
            <w:pPr>
              <w:pStyle w:val="TableParagraph"/>
              <w:tabs>
                <w:tab w:val="left" w:pos="10632"/>
              </w:tabs>
              <w:spacing w:before="15" w:line="247" w:lineRule="auto"/>
              <w:rPr>
                <w:sz w:val="23"/>
              </w:rPr>
            </w:pPr>
            <w:r>
              <w:rPr>
                <w:w w:val="105"/>
                <w:sz w:val="23"/>
              </w:rPr>
              <w:t>Употребление</w:t>
            </w:r>
            <w:r>
              <w:rPr>
                <w:spacing w:val="-1"/>
                <w:w w:val="105"/>
                <w:sz w:val="23"/>
              </w:rPr>
              <w:t xml:space="preserve"> </w:t>
            </w:r>
            <w:r>
              <w:rPr>
                <w:w w:val="105"/>
                <w:sz w:val="23"/>
              </w:rPr>
              <w:t>неполных предложений в диалогической речи, соблюдение</w:t>
            </w:r>
            <w:r>
              <w:rPr>
                <w:spacing w:val="-1"/>
                <w:w w:val="105"/>
                <w:sz w:val="23"/>
              </w:rPr>
              <w:t xml:space="preserve"> </w:t>
            </w:r>
            <w:r>
              <w:rPr>
                <w:w w:val="105"/>
                <w:sz w:val="23"/>
              </w:rPr>
              <w:t>в устной речи интонации неполного предложения.</w:t>
            </w:r>
          </w:p>
          <w:p w:rsidR="00623054" w:rsidRDefault="004D1B06" w:rsidP="004D1B06">
            <w:pPr>
              <w:pStyle w:val="TableParagraph"/>
              <w:tabs>
                <w:tab w:val="left" w:pos="2152"/>
                <w:tab w:val="left" w:pos="4122"/>
                <w:tab w:val="left" w:pos="4597"/>
                <w:tab w:val="left" w:pos="6682"/>
                <w:tab w:val="left" w:pos="10632"/>
              </w:tabs>
              <w:spacing w:before="2" w:line="254" w:lineRule="auto"/>
              <w:ind w:right="74"/>
              <w:rPr>
                <w:sz w:val="23"/>
              </w:rPr>
            </w:pPr>
            <w:r>
              <w:rPr>
                <w:spacing w:val="-2"/>
                <w:w w:val="105"/>
                <w:sz w:val="23"/>
              </w:rPr>
              <w:t>Грамматические,</w:t>
            </w:r>
            <w:r>
              <w:rPr>
                <w:sz w:val="23"/>
              </w:rPr>
              <w:tab/>
            </w:r>
            <w:r>
              <w:rPr>
                <w:spacing w:val="-2"/>
                <w:w w:val="105"/>
                <w:sz w:val="23"/>
              </w:rPr>
              <w:t>интонационные</w:t>
            </w:r>
            <w:r>
              <w:rPr>
                <w:sz w:val="23"/>
              </w:rPr>
              <w:tab/>
            </w:r>
            <w:r>
              <w:rPr>
                <w:spacing w:val="-10"/>
                <w:w w:val="105"/>
                <w:sz w:val="23"/>
              </w:rPr>
              <w:t>и</w:t>
            </w:r>
            <w:r>
              <w:rPr>
                <w:sz w:val="23"/>
              </w:rPr>
              <w:tab/>
            </w:r>
            <w:r>
              <w:rPr>
                <w:spacing w:val="-2"/>
                <w:w w:val="105"/>
                <w:sz w:val="23"/>
              </w:rPr>
              <w:t>пунктуационные</w:t>
            </w:r>
            <w:r>
              <w:rPr>
                <w:sz w:val="23"/>
              </w:rPr>
              <w:tab/>
            </w:r>
            <w:r>
              <w:rPr>
                <w:spacing w:val="-2"/>
                <w:w w:val="105"/>
                <w:sz w:val="23"/>
              </w:rPr>
              <w:t xml:space="preserve">особенности </w:t>
            </w:r>
            <w:r>
              <w:rPr>
                <w:w w:val="105"/>
                <w:sz w:val="23"/>
              </w:rPr>
              <w:t>предложений со словами "да", "нет".</w:t>
            </w:r>
          </w:p>
          <w:p w:rsidR="00623054" w:rsidRDefault="004D1B06" w:rsidP="004D1B06">
            <w:pPr>
              <w:pStyle w:val="TableParagraph"/>
              <w:tabs>
                <w:tab w:val="left" w:pos="10632"/>
              </w:tabs>
              <w:spacing w:line="259" w:lineRule="exact"/>
              <w:rPr>
                <w:sz w:val="23"/>
              </w:rPr>
            </w:pPr>
            <w:r>
              <w:rPr>
                <w:sz w:val="23"/>
              </w:rPr>
              <w:t>Нормы</w:t>
            </w:r>
            <w:r>
              <w:rPr>
                <w:spacing w:val="39"/>
                <w:sz w:val="23"/>
              </w:rPr>
              <w:t xml:space="preserve"> </w:t>
            </w:r>
            <w:r>
              <w:rPr>
                <w:sz w:val="23"/>
              </w:rPr>
              <w:t>построения</w:t>
            </w:r>
            <w:r>
              <w:rPr>
                <w:spacing w:val="53"/>
                <w:sz w:val="23"/>
              </w:rPr>
              <w:t xml:space="preserve"> </w:t>
            </w:r>
            <w:r>
              <w:rPr>
                <w:sz w:val="23"/>
              </w:rPr>
              <w:t>простого</w:t>
            </w:r>
            <w:r>
              <w:rPr>
                <w:spacing w:val="36"/>
                <w:sz w:val="23"/>
              </w:rPr>
              <w:t xml:space="preserve"> </w:t>
            </w:r>
            <w:r>
              <w:rPr>
                <w:sz w:val="23"/>
              </w:rPr>
              <w:t>предложения,</w:t>
            </w:r>
            <w:r>
              <w:rPr>
                <w:spacing w:val="40"/>
                <w:sz w:val="23"/>
              </w:rPr>
              <w:t xml:space="preserve"> </w:t>
            </w:r>
            <w:r>
              <w:rPr>
                <w:sz w:val="23"/>
              </w:rPr>
              <w:t>использования</w:t>
            </w:r>
            <w:r>
              <w:rPr>
                <w:spacing w:val="40"/>
                <w:sz w:val="23"/>
              </w:rPr>
              <w:t xml:space="preserve"> </w:t>
            </w:r>
            <w:r>
              <w:rPr>
                <w:spacing w:val="-2"/>
                <w:sz w:val="23"/>
              </w:rPr>
              <w:t>инверсии.</w:t>
            </w:r>
          </w:p>
        </w:tc>
      </w:tr>
      <w:tr w:rsidR="00623054">
        <w:trPr>
          <w:trHeight w:val="2417"/>
        </w:trPr>
        <w:tc>
          <w:tcPr>
            <w:tcW w:w="2435" w:type="dxa"/>
          </w:tcPr>
          <w:p w:rsidR="00623054" w:rsidRDefault="004D1B06" w:rsidP="004D1B06">
            <w:pPr>
              <w:pStyle w:val="TableParagraph"/>
              <w:tabs>
                <w:tab w:val="left" w:pos="1729"/>
                <w:tab w:val="left" w:pos="10632"/>
              </w:tabs>
              <w:spacing w:before="108" w:line="249" w:lineRule="auto"/>
              <w:ind w:right="59"/>
              <w:rPr>
                <w:sz w:val="23"/>
              </w:rPr>
            </w:pPr>
            <w:r>
              <w:rPr>
                <w:spacing w:val="-2"/>
                <w:w w:val="105"/>
                <w:sz w:val="23"/>
              </w:rPr>
              <w:t>Двусоставное предложение.</w:t>
            </w:r>
            <w:r>
              <w:rPr>
                <w:spacing w:val="40"/>
                <w:w w:val="105"/>
                <w:sz w:val="23"/>
              </w:rPr>
              <w:t xml:space="preserve"> </w:t>
            </w:r>
            <w:r>
              <w:rPr>
                <w:spacing w:val="-2"/>
                <w:w w:val="105"/>
                <w:sz w:val="23"/>
              </w:rPr>
              <w:t>Главные</w:t>
            </w:r>
            <w:r>
              <w:rPr>
                <w:sz w:val="23"/>
              </w:rPr>
              <w:tab/>
            </w:r>
            <w:r>
              <w:rPr>
                <w:spacing w:val="-4"/>
                <w:w w:val="105"/>
                <w:sz w:val="23"/>
              </w:rPr>
              <w:t xml:space="preserve">члены </w:t>
            </w:r>
            <w:r>
              <w:rPr>
                <w:spacing w:val="-2"/>
                <w:w w:val="105"/>
                <w:sz w:val="23"/>
              </w:rPr>
              <w:t>предложения.</w:t>
            </w:r>
          </w:p>
        </w:tc>
        <w:tc>
          <w:tcPr>
            <w:tcW w:w="8054" w:type="dxa"/>
          </w:tcPr>
          <w:p w:rsidR="00623054" w:rsidRDefault="004D1B06" w:rsidP="004D1B06">
            <w:pPr>
              <w:pStyle w:val="TableParagraph"/>
              <w:tabs>
                <w:tab w:val="left" w:pos="10632"/>
              </w:tabs>
              <w:spacing w:before="108" w:line="247" w:lineRule="auto"/>
              <w:ind w:right="1534"/>
              <w:rPr>
                <w:sz w:val="23"/>
              </w:rPr>
            </w:pPr>
            <w:r>
              <w:rPr>
                <w:w w:val="105"/>
                <w:sz w:val="23"/>
              </w:rPr>
              <w:t>Подлежащее</w:t>
            </w:r>
            <w:r>
              <w:rPr>
                <w:spacing w:val="-16"/>
                <w:w w:val="105"/>
                <w:sz w:val="23"/>
              </w:rPr>
              <w:t xml:space="preserve"> </w:t>
            </w:r>
            <w:r>
              <w:rPr>
                <w:w w:val="105"/>
                <w:sz w:val="23"/>
              </w:rPr>
              <w:t>и</w:t>
            </w:r>
            <w:r>
              <w:rPr>
                <w:spacing w:val="-15"/>
                <w:w w:val="105"/>
                <w:sz w:val="23"/>
              </w:rPr>
              <w:t xml:space="preserve"> </w:t>
            </w:r>
            <w:r>
              <w:rPr>
                <w:w w:val="105"/>
                <w:sz w:val="23"/>
              </w:rPr>
              <w:t>сказуемое</w:t>
            </w:r>
            <w:r>
              <w:rPr>
                <w:spacing w:val="-15"/>
                <w:w w:val="105"/>
                <w:sz w:val="23"/>
              </w:rPr>
              <w:t xml:space="preserve"> </w:t>
            </w:r>
            <w:r>
              <w:rPr>
                <w:w w:val="105"/>
                <w:sz w:val="23"/>
              </w:rPr>
              <w:t>как</w:t>
            </w:r>
            <w:r>
              <w:rPr>
                <w:spacing w:val="-15"/>
                <w:w w:val="105"/>
                <w:sz w:val="23"/>
              </w:rPr>
              <w:t xml:space="preserve"> </w:t>
            </w:r>
            <w:r>
              <w:rPr>
                <w:w w:val="105"/>
                <w:sz w:val="23"/>
              </w:rPr>
              <w:t>главные</w:t>
            </w:r>
            <w:r>
              <w:rPr>
                <w:spacing w:val="-13"/>
                <w:w w:val="105"/>
                <w:sz w:val="23"/>
              </w:rPr>
              <w:t xml:space="preserve"> </w:t>
            </w:r>
            <w:r>
              <w:rPr>
                <w:w w:val="105"/>
                <w:sz w:val="23"/>
              </w:rPr>
              <w:t>члены</w:t>
            </w:r>
            <w:r>
              <w:rPr>
                <w:spacing w:val="-15"/>
                <w:w w:val="105"/>
                <w:sz w:val="23"/>
              </w:rPr>
              <w:t xml:space="preserve"> </w:t>
            </w:r>
            <w:r>
              <w:rPr>
                <w:w w:val="105"/>
                <w:sz w:val="23"/>
              </w:rPr>
              <w:t>предложения. Способы выражения подлежащего.</w:t>
            </w:r>
          </w:p>
          <w:p w:rsidR="00623054" w:rsidRDefault="004D1B06" w:rsidP="004D1B06">
            <w:pPr>
              <w:pStyle w:val="TableParagraph"/>
              <w:tabs>
                <w:tab w:val="left" w:pos="10632"/>
              </w:tabs>
              <w:spacing w:before="10" w:line="247" w:lineRule="auto"/>
              <w:rPr>
                <w:sz w:val="23"/>
              </w:rPr>
            </w:pPr>
            <w:r>
              <w:rPr>
                <w:w w:val="105"/>
                <w:sz w:val="23"/>
              </w:rPr>
              <w:t>Виды</w:t>
            </w:r>
            <w:r>
              <w:rPr>
                <w:spacing w:val="80"/>
                <w:w w:val="105"/>
                <w:sz w:val="23"/>
              </w:rPr>
              <w:t xml:space="preserve"> </w:t>
            </w:r>
            <w:r>
              <w:rPr>
                <w:w w:val="105"/>
                <w:sz w:val="23"/>
              </w:rPr>
              <w:t>сказуемого</w:t>
            </w:r>
            <w:r>
              <w:rPr>
                <w:spacing w:val="40"/>
                <w:w w:val="105"/>
                <w:sz w:val="23"/>
              </w:rPr>
              <w:t xml:space="preserve"> </w:t>
            </w:r>
            <w:r>
              <w:rPr>
                <w:w w:val="105"/>
                <w:sz w:val="23"/>
              </w:rPr>
              <w:t>(простое</w:t>
            </w:r>
            <w:r>
              <w:rPr>
                <w:spacing w:val="40"/>
                <w:w w:val="105"/>
                <w:sz w:val="23"/>
              </w:rPr>
              <w:t xml:space="preserve"> </w:t>
            </w:r>
            <w:r>
              <w:rPr>
                <w:w w:val="105"/>
                <w:sz w:val="23"/>
              </w:rPr>
              <w:t>глагольное,</w:t>
            </w:r>
            <w:r>
              <w:rPr>
                <w:spacing w:val="80"/>
                <w:w w:val="105"/>
                <w:sz w:val="23"/>
              </w:rPr>
              <w:t xml:space="preserve"> </w:t>
            </w:r>
            <w:r>
              <w:rPr>
                <w:w w:val="105"/>
                <w:sz w:val="23"/>
              </w:rPr>
              <w:t>составное</w:t>
            </w:r>
            <w:r>
              <w:rPr>
                <w:spacing w:val="40"/>
                <w:w w:val="105"/>
                <w:sz w:val="23"/>
              </w:rPr>
              <w:t xml:space="preserve"> </w:t>
            </w:r>
            <w:r>
              <w:rPr>
                <w:w w:val="105"/>
                <w:sz w:val="23"/>
              </w:rPr>
              <w:t>глагольное,</w:t>
            </w:r>
            <w:r>
              <w:rPr>
                <w:spacing w:val="80"/>
                <w:w w:val="105"/>
                <w:sz w:val="23"/>
              </w:rPr>
              <w:t xml:space="preserve"> </w:t>
            </w:r>
            <w:r>
              <w:rPr>
                <w:w w:val="105"/>
                <w:sz w:val="23"/>
              </w:rPr>
              <w:t>составное именное) и способы его выражения.</w:t>
            </w:r>
          </w:p>
          <w:p w:rsidR="00623054" w:rsidRDefault="004D1B06" w:rsidP="004D1B06">
            <w:pPr>
              <w:pStyle w:val="TableParagraph"/>
              <w:tabs>
                <w:tab w:val="left" w:pos="10632"/>
              </w:tabs>
              <w:spacing w:before="2"/>
              <w:jc w:val="both"/>
              <w:rPr>
                <w:sz w:val="23"/>
              </w:rPr>
            </w:pPr>
            <w:r>
              <w:rPr>
                <w:sz w:val="23"/>
              </w:rPr>
              <w:t>Тире</w:t>
            </w:r>
            <w:r>
              <w:rPr>
                <w:spacing w:val="16"/>
                <w:sz w:val="23"/>
              </w:rPr>
              <w:t xml:space="preserve"> </w:t>
            </w:r>
            <w:r>
              <w:rPr>
                <w:sz w:val="23"/>
              </w:rPr>
              <w:t>между</w:t>
            </w:r>
            <w:r>
              <w:rPr>
                <w:spacing w:val="19"/>
                <w:sz w:val="23"/>
              </w:rPr>
              <w:t xml:space="preserve"> </w:t>
            </w:r>
            <w:r>
              <w:rPr>
                <w:sz w:val="23"/>
              </w:rPr>
              <w:t>подлежащим</w:t>
            </w:r>
            <w:r>
              <w:rPr>
                <w:spacing w:val="23"/>
                <w:sz w:val="23"/>
              </w:rPr>
              <w:t xml:space="preserve"> </w:t>
            </w:r>
            <w:r>
              <w:rPr>
                <w:sz w:val="23"/>
              </w:rPr>
              <w:t>и</w:t>
            </w:r>
            <w:r>
              <w:rPr>
                <w:spacing w:val="37"/>
                <w:sz w:val="23"/>
              </w:rPr>
              <w:t xml:space="preserve"> </w:t>
            </w:r>
            <w:r>
              <w:rPr>
                <w:spacing w:val="-2"/>
                <w:sz w:val="23"/>
              </w:rPr>
              <w:t>сказуемым.</w:t>
            </w:r>
          </w:p>
          <w:p w:rsidR="00623054" w:rsidRDefault="004D1B06" w:rsidP="004D1B06">
            <w:pPr>
              <w:pStyle w:val="TableParagraph"/>
              <w:tabs>
                <w:tab w:val="left" w:pos="10632"/>
              </w:tabs>
              <w:spacing w:before="16" w:line="249" w:lineRule="auto"/>
              <w:ind w:right="57"/>
              <w:jc w:val="both"/>
              <w:rPr>
                <w:sz w:val="23"/>
              </w:rPr>
            </w:pPr>
            <w:r>
              <w:rPr>
                <w:w w:val="105"/>
                <w:sz w:val="23"/>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623054">
        <w:trPr>
          <w:trHeight w:val="2136"/>
        </w:trPr>
        <w:tc>
          <w:tcPr>
            <w:tcW w:w="2435" w:type="dxa"/>
          </w:tcPr>
          <w:p w:rsidR="00623054" w:rsidRDefault="004D1B06" w:rsidP="004D1B06">
            <w:pPr>
              <w:pStyle w:val="TableParagraph"/>
              <w:tabs>
                <w:tab w:val="left" w:pos="10632"/>
              </w:tabs>
              <w:spacing w:before="100" w:line="254" w:lineRule="auto"/>
              <w:ind w:right="144"/>
              <w:rPr>
                <w:sz w:val="23"/>
              </w:rPr>
            </w:pPr>
            <w:r>
              <w:rPr>
                <w:spacing w:val="-2"/>
                <w:w w:val="105"/>
                <w:sz w:val="23"/>
              </w:rPr>
              <w:t>Второстепенные члены</w:t>
            </w:r>
            <w:r>
              <w:rPr>
                <w:spacing w:val="-14"/>
                <w:w w:val="105"/>
                <w:sz w:val="23"/>
              </w:rPr>
              <w:t xml:space="preserve"> </w:t>
            </w:r>
            <w:r>
              <w:rPr>
                <w:spacing w:val="-2"/>
                <w:w w:val="105"/>
                <w:sz w:val="23"/>
              </w:rPr>
              <w:t>предложения.</w:t>
            </w:r>
          </w:p>
        </w:tc>
        <w:tc>
          <w:tcPr>
            <w:tcW w:w="8054" w:type="dxa"/>
          </w:tcPr>
          <w:p w:rsidR="00623054" w:rsidRDefault="004D1B06" w:rsidP="004D1B06">
            <w:pPr>
              <w:pStyle w:val="TableParagraph"/>
              <w:tabs>
                <w:tab w:val="left" w:pos="10632"/>
              </w:tabs>
              <w:spacing w:before="100" w:line="249" w:lineRule="auto"/>
              <w:ind w:right="70"/>
              <w:jc w:val="both"/>
              <w:rPr>
                <w:sz w:val="23"/>
              </w:rPr>
            </w:pPr>
            <w:r>
              <w:rPr>
                <w:w w:val="105"/>
                <w:sz w:val="23"/>
              </w:rPr>
              <w:t xml:space="preserve">Второстепенные члены предложения, их виды. Определение как второстепенный член предложения. Определения согласованные и </w:t>
            </w:r>
            <w:r>
              <w:rPr>
                <w:sz w:val="23"/>
              </w:rPr>
              <w:t xml:space="preserve">несогласованные. Приложение как особый вид определения. Дополнение как </w:t>
            </w:r>
            <w:r>
              <w:rPr>
                <w:w w:val="105"/>
                <w:sz w:val="23"/>
              </w:rPr>
              <w:t>второстепенный член предложения. Дополнения прямые и косвенные.</w:t>
            </w:r>
          </w:p>
          <w:p w:rsidR="00623054" w:rsidRDefault="004D1B06" w:rsidP="004D1B06">
            <w:pPr>
              <w:pStyle w:val="TableParagraph"/>
              <w:tabs>
                <w:tab w:val="left" w:pos="10632"/>
              </w:tabs>
              <w:spacing w:before="10" w:line="249" w:lineRule="auto"/>
              <w:ind w:right="72"/>
              <w:jc w:val="both"/>
              <w:rPr>
                <w:sz w:val="23"/>
              </w:rPr>
            </w:pPr>
            <w:r>
              <w:rPr>
                <w:w w:val="105"/>
                <w:sz w:val="23"/>
              </w:rPr>
              <w:t>Обстоятельство</w:t>
            </w:r>
            <w:r>
              <w:rPr>
                <w:spacing w:val="-16"/>
                <w:w w:val="105"/>
                <w:sz w:val="23"/>
              </w:rPr>
              <w:t xml:space="preserve"> </w:t>
            </w:r>
            <w:r>
              <w:rPr>
                <w:w w:val="105"/>
                <w:sz w:val="23"/>
              </w:rPr>
              <w:t>как</w:t>
            </w:r>
            <w:r>
              <w:rPr>
                <w:spacing w:val="-15"/>
                <w:w w:val="105"/>
                <w:sz w:val="23"/>
              </w:rPr>
              <w:t xml:space="preserve"> </w:t>
            </w:r>
            <w:r>
              <w:rPr>
                <w:w w:val="105"/>
                <w:sz w:val="23"/>
              </w:rPr>
              <w:t>второстепенный</w:t>
            </w:r>
            <w:r>
              <w:rPr>
                <w:spacing w:val="-15"/>
                <w:w w:val="105"/>
                <w:sz w:val="23"/>
              </w:rPr>
              <w:t xml:space="preserve"> </w:t>
            </w:r>
            <w:r>
              <w:rPr>
                <w:w w:val="105"/>
                <w:sz w:val="23"/>
              </w:rPr>
              <w:t>член</w:t>
            </w:r>
            <w:r>
              <w:rPr>
                <w:spacing w:val="-15"/>
                <w:w w:val="105"/>
                <w:sz w:val="23"/>
              </w:rPr>
              <w:t xml:space="preserve"> </w:t>
            </w:r>
            <w:r>
              <w:rPr>
                <w:w w:val="105"/>
                <w:sz w:val="23"/>
              </w:rPr>
              <w:t>предложения.</w:t>
            </w:r>
            <w:r>
              <w:rPr>
                <w:spacing w:val="-15"/>
                <w:w w:val="105"/>
                <w:sz w:val="23"/>
              </w:rPr>
              <w:t xml:space="preserve"> </w:t>
            </w:r>
            <w:r>
              <w:rPr>
                <w:w w:val="105"/>
                <w:sz w:val="23"/>
              </w:rPr>
              <w:t>Виды</w:t>
            </w:r>
            <w:r>
              <w:rPr>
                <w:spacing w:val="-14"/>
                <w:w w:val="105"/>
                <w:sz w:val="23"/>
              </w:rPr>
              <w:t xml:space="preserve"> </w:t>
            </w:r>
            <w:r>
              <w:rPr>
                <w:w w:val="105"/>
                <w:sz w:val="23"/>
              </w:rPr>
              <w:t xml:space="preserve">обстоятельств (места, времени, причины, цели, образа действия, меры и степени, условия, </w:t>
            </w:r>
            <w:r>
              <w:rPr>
                <w:spacing w:val="-2"/>
                <w:w w:val="105"/>
                <w:sz w:val="23"/>
              </w:rPr>
              <w:t>уступки).</w:t>
            </w:r>
          </w:p>
        </w:tc>
      </w:tr>
      <w:tr w:rsidR="00623054">
        <w:trPr>
          <w:trHeight w:val="2136"/>
        </w:trPr>
        <w:tc>
          <w:tcPr>
            <w:tcW w:w="2435" w:type="dxa"/>
          </w:tcPr>
          <w:p w:rsidR="00623054" w:rsidRDefault="004D1B06" w:rsidP="004D1B06">
            <w:pPr>
              <w:pStyle w:val="TableParagraph"/>
              <w:tabs>
                <w:tab w:val="left" w:pos="10632"/>
              </w:tabs>
              <w:spacing w:before="100" w:line="254" w:lineRule="auto"/>
              <w:rPr>
                <w:sz w:val="23"/>
              </w:rPr>
            </w:pPr>
            <w:r>
              <w:rPr>
                <w:spacing w:val="-2"/>
                <w:sz w:val="23"/>
              </w:rPr>
              <w:t xml:space="preserve">Односоставные </w:t>
            </w:r>
            <w:r>
              <w:rPr>
                <w:spacing w:val="-2"/>
                <w:w w:val="105"/>
                <w:sz w:val="23"/>
              </w:rPr>
              <w:t>предложения.</w:t>
            </w:r>
          </w:p>
        </w:tc>
        <w:tc>
          <w:tcPr>
            <w:tcW w:w="8054" w:type="dxa"/>
          </w:tcPr>
          <w:p w:rsidR="00623054" w:rsidRDefault="004D1B06" w:rsidP="004D1B06">
            <w:pPr>
              <w:pStyle w:val="TableParagraph"/>
              <w:tabs>
                <w:tab w:val="left" w:pos="10632"/>
              </w:tabs>
              <w:spacing w:before="100"/>
              <w:rPr>
                <w:sz w:val="23"/>
              </w:rPr>
            </w:pPr>
            <w:r>
              <w:rPr>
                <w:sz w:val="23"/>
              </w:rPr>
              <w:t>Односоставные</w:t>
            </w:r>
            <w:r>
              <w:rPr>
                <w:spacing w:val="39"/>
                <w:sz w:val="23"/>
              </w:rPr>
              <w:t xml:space="preserve"> </w:t>
            </w:r>
            <w:r>
              <w:rPr>
                <w:sz w:val="23"/>
              </w:rPr>
              <w:t>предложения,</w:t>
            </w:r>
            <w:r>
              <w:rPr>
                <w:spacing w:val="46"/>
                <w:sz w:val="23"/>
              </w:rPr>
              <w:t xml:space="preserve"> </w:t>
            </w:r>
            <w:r>
              <w:rPr>
                <w:sz w:val="23"/>
              </w:rPr>
              <w:t>их</w:t>
            </w:r>
            <w:r>
              <w:rPr>
                <w:spacing w:val="42"/>
                <w:sz w:val="23"/>
              </w:rPr>
              <w:t xml:space="preserve"> </w:t>
            </w:r>
            <w:r>
              <w:rPr>
                <w:sz w:val="23"/>
              </w:rPr>
              <w:t>грамматические</w:t>
            </w:r>
            <w:r>
              <w:rPr>
                <w:spacing w:val="40"/>
                <w:sz w:val="23"/>
              </w:rPr>
              <w:t xml:space="preserve"> </w:t>
            </w:r>
            <w:r>
              <w:rPr>
                <w:spacing w:val="-2"/>
                <w:sz w:val="23"/>
              </w:rPr>
              <w:t>признаки.</w:t>
            </w:r>
          </w:p>
          <w:p w:rsidR="00623054" w:rsidRDefault="004D1B06" w:rsidP="004D1B06">
            <w:pPr>
              <w:pStyle w:val="TableParagraph"/>
              <w:tabs>
                <w:tab w:val="left" w:pos="10632"/>
              </w:tabs>
              <w:spacing w:before="17" w:line="249" w:lineRule="auto"/>
              <w:rPr>
                <w:sz w:val="23"/>
              </w:rPr>
            </w:pPr>
            <w:r>
              <w:rPr>
                <w:w w:val="105"/>
                <w:sz w:val="23"/>
              </w:rPr>
              <w:t>Грамматические</w:t>
            </w:r>
            <w:r>
              <w:rPr>
                <w:spacing w:val="80"/>
                <w:w w:val="105"/>
                <w:sz w:val="23"/>
              </w:rPr>
              <w:t xml:space="preserve"> </w:t>
            </w:r>
            <w:r>
              <w:rPr>
                <w:w w:val="105"/>
                <w:sz w:val="23"/>
              </w:rPr>
              <w:t>различия</w:t>
            </w:r>
            <w:r>
              <w:rPr>
                <w:spacing w:val="80"/>
                <w:w w:val="105"/>
                <w:sz w:val="23"/>
              </w:rPr>
              <w:t xml:space="preserve"> </w:t>
            </w:r>
            <w:r>
              <w:rPr>
                <w:w w:val="105"/>
                <w:sz w:val="23"/>
              </w:rPr>
              <w:t>односоставных</w:t>
            </w:r>
            <w:r>
              <w:rPr>
                <w:spacing w:val="80"/>
                <w:w w:val="105"/>
                <w:sz w:val="23"/>
              </w:rPr>
              <w:t xml:space="preserve"> </w:t>
            </w:r>
            <w:r>
              <w:rPr>
                <w:w w:val="105"/>
                <w:sz w:val="23"/>
              </w:rPr>
              <w:t>предложений</w:t>
            </w:r>
            <w:r>
              <w:rPr>
                <w:spacing w:val="80"/>
                <w:w w:val="105"/>
                <w:sz w:val="23"/>
              </w:rPr>
              <w:t xml:space="preserve"> </w:t>
            </w:r>
            <w:r>
              <w:rPr>
                <w:w w:val="105"/>
                <w:sz w:val="23"/>
              </w:rPr>
              <w:t>и</w:t>
            </w:r>
            <w:r>
              <w:rPr>
                <w:spacing w:val="80"/>
                <w:w w:val="105"/>
                <w:sz w:val="23"/>
              </w:rPr>
              <w:t xml:space="preserve"> </w:t>
            </w:r>
            <w:r>
              <w:rPr>
                <w:w w:val="105"/>
                <w:sz w:val="23"/>
              </w:rPr>
              <w:t>двусоставных неполных предложений.</w:t>
            </w:r>
          </w:p>
          <w:p w:rsidR="00623054" w:rsidRDefault="004D1B06" w:rsidP="004D1B06">
            <w:pPr>
              <w:pStyle w:val="TableParagraph"/>
              <w:tabs>
                <w:tab w:val="left" w:pos="901"/>
                <w:tab w:val="left" w:pos="2720"/>
                <w:tab w:val="left" w:pos="4424"/>
                <w:tab w:val="left" w:pos="5762"/>
                <w:tab w:val="left" w:pos="10632"/>
              </w:tabs>
              <w:spacing w:line="254" w:lineRule="auto"/>
              <w:ind w:right="64"/>
              <w:rPr>
                <w:sz w:val="23"/>
              </w:rPr>
            </w:pPr>
            <w:r>
              <w:rPr>
                <w:spacing w:val="-4"/>
                <w:sz w:val="23"/>
              </w:rPr>
              <w:t>Виды</w:t>
            </w:r>
            <w:r>
              <w:rPr>
                <w:sz w:val="23"/>
              </w:rPr>
              <w:tab/>
            </w:r>
            <w:r>
              <w:rPr>
                <w:spacing w:val="-2"/>
                <w:sz w:val="23"/>
              </w:rPr>
              <w:t>односоставных</w:t>
            </w:r>
            <w:r>
              <w:rPr>
                <w:sz w:val="23"/>
              </w:rPr>
              <w:tab/>
            </w:r>
            <w:r>
              <w:rPr>
                <w:spacing w:val="-2"/>
                <w:sz w:val="23"/>
              </w:rPr>
              <w:t>предложений:</w:t>
            </w:r>
            <w:r>
              <w:rPr>
                <w:sz w:val="23"/>
              </w:rPr>
              <w:tab/>
            </w:r>
            <w:r>
              <w:rPr>
                <w:spacing w:val="-2"/>
                <w:sz w:val="23"/>
              </w:rPr>
              <w:t>назывные,</w:t>
            </w:r>
            <w:r>
              <w:rPr>
                <w:sz w:val="23"/>
              </w:rPr>
              <w:tab/>
            </w:r>
            <w:r>
              <w:rPr>
                <w:spacing w:val="-2"/>
                <w:sz w:val="23"/>
              </w:rPr>
              <w:t xml:space="preserve">определенно-личные, </w:t>
            </w:r>
            <w:r>
              <w:rPr>
                <w:w w:val="105"/>
                <w:sz w:val="23"/>
              </w:rPr>
              <w:t>неопределенно-личные, обобщенно-личные, безличные предложения.</w:t>
            </w:r>
          </w:p>
          <w:p w:rsidR="00623054" w:rsidRDefault="004D1B06" w:rsidP="004D1B06">
            <w:pPr>
              <w:pStyle w:val="TableParagraph"/>
              <w:tabs>
                <w:tab w:val="left" w:pos="10632"/>
              </w:tabs>
              <w:spacing w:line="249" w:lineRule="auto"/>
              <w:rPr>
                <w:sz w:val="23"/>
              </w:rPr>
            </w:pPr>
            <w:r>
              <w:rPr>
                <w:sz w:val="23"/>
              </w:rPr>
              <w:t>Синтаксическая синонимия односоставных и двусоставных предложений.</w:t>
            </w:r>
            <w:r>
              <w:rPr>
                <w:spacing w:val="80"/>
                <w:w w:val="105"/>
                <w:sz w:val="23"/>
              </w:rPr>
              <w:t xml:space="preserve"> </w:t>
            </w:r>
            <w:r>
              <w:rPr>
                <w:w w:val="105"/>
                <w:sz w:val="23"/>
              </w:rPr>
              <w:t>Употребление односоставных предложений в речи.</w:t>
            </w:r>
          </w:p>
        </w:tc>
      </w:tr>
      <w:tr w:rsidR="00623054">
        <w:trPr>
          <w:trHeight w:val="2964"/>
        </w:trPr>
        <w:tc>
          <w:tcPr>
            <w:tcW w:w="2435" w:type="dxa"/>
          </w:tcPr>
          <w:p w:rsidR="00623054" w:rsidRDefault="004D1B06" w:rsidP="004D1B06">
            <w:pPr>
              <w:pStyle w:val="TableParagraph"/>
              <w:tabs>
                <w:tab w:val="left" w:pos="10632"/>
              </w:tabs>
              <w:spacing w:before="100" w:line="254" w:lineRule="auto"/>
              <w:rPr>
                <w:sz w:val="23"/>
              </w:rPr>
            </w:pPr>
            <w:r>
              <w:rPr>
                <w:w w:val="105"/>
                <w:sz w:val="23"/>
              </w:rPr>
              <w:t>Простое</w:t>
            </w:r>
            <w:r>
              <w:rPr>
                <w:spacing w:val="10"/>
                <w:w w:val="105"/>
                <w:sz w:val="23"/>
              </w:rPr>
              <w:t xml:space="preserve"> </w:t>
            </w:r>
            <w:r>
              <w:rPr>
                <w:w w:val="105"/>
                <w:sz w:val="23"/>
              </w:rPr>
              <w:t xml:space="preserve">осложненное </w:t>
            </w:r>
            <w:r>
              <w:rPr>
                <w:spacing w:val="-2"/>
                <w:w w:val="105"/>
                <w:sz w:val="23"/>
              </w:rPr>
              <w:t>предложение.</w:t>
            </w:r>
          </w:p>
          <w:p w:rsidR="00623054" w:rsidRDefault="004D1B06" w:rsidP="004D1B06">
            <w:pPr>
              <w:pStyle w:val="TableParagraph"/>
              <w:tabs>
                <w:tab w:val="left" w:pos="2261"/>
                <w:tab w:val="left" w:pos="10632"/>
              </w:tabs>
              <w:spacing w:line="252" w:lineRule="auto"/>
              <w:ind w:right="56"/>
              <w:rPr>
                <w:sz w:val="23"/>
              </w:rPr>
            </w:pPr>
            <w:r>
              <w:rPr>
                <w:spacing w:val="-2"/>
                <w:w w:val="105"/>
                <w:sz w:val="23"/>
              </w:rPr>
              <w:t>Предложения</w:t>
            </w:r>
            <w:r>
              <w:rPr>
                <w:sz w:val="23"/>
              </w:rPr>
              <w:tab/>
            </w:r>
            <w:r>
              <w:rPr>
                <w:spacing w:val="-10"/>
                <w:w w:val="105"/>
                <w:sz w:val="23"/>
              </w:rPr>
              <w:t xml:space="preserve">с </w:t>
            </w:r>
            <w:r>
              <w:rPr>
                <w:spacing w:val="-2"/>
                <w:w w:val="105"/>
                <w:sz w:val="23"/>
              </w:rPr>
              <w:t>однородными членами.</w:t>
            </w:r>
          </w:p>
        </w:tc>
        <w:tc>
          <w:tcPr>
            <w:tcW w:w="8054" w:type="dxa"/>
          </w:tcPr>
          <w:p w:rsidR="00623054" w:rsidRDefault="004D1B06" w:rsidP="004D1B06">
            <w:pPr>
              <w:pStyle w:val="TableParagraph"/>
              <w:tabs>
                <w:tab w:val="left" w:pos="10632"/>
              </w:tabs>
              <w:spacing w:before="100" w:line="254" w:lineRule="auto"/>
              <w:ind w:right="76"/>
              <w:jc w:val="both"/>
              <w:rPr>
                <w:sz w:val="23"/>
              </w:rPr>
            </w:pPr>
            <w:r>
              <w:rPr>
                <w:w w:val="105"/>
                <w:sz w:val="23"/>
              </w:rPr>
              <w:t>Однородные члены предложения, их признаки, средства связи. Союзная и бессоюзная связь однородных членов предложения.</w:t>
            </w:r>
          </w:p>
          <w:p w:rsidR="00623054" w:rsidRDefault="004D1B06" w:rsidP="004D1B06">
            <w:pPr>
              <w:pStyle w:val="TableParagraph"/>
              <w:tabs>
                <w:tab w:val="left" w:pos="10632"/>
              </w:tabs>
              <w:spacing w:line="259" w:lineRule="exact"/>
              <w:jc w:val="both"/>
              <w:rPr>
                <w:sz w:val="23"/>
              </w:rPr>
            </w:pPr>
            <w:r>
              <w:rPr>
                <w:sz w:val="23"/>
              </w:rPr>
              <w:t>Однородные</w:t>
            </w:r>
            <w:r>
              <w:rPr>
                <w:spacing w:val="28"/>
                <w:sz w:val="23"/>
              </w:rPr>
              <w:t xml:space="preserve"> </w:t>
            </w:r>
            <w:r>
              <w:rPr>
                <w:sz w:val="23"/>
              </w:rPr>
              <w:t>и</w:t>
            </w:r>
            <w:r>
              <w:rPr>
                <w:spacing w:val="40"/>
                <w:sz w:val="23"/>
              </w:rPr>
              <w:t xml:space="preserve"> </w:t>
            </w:r>
            <w:r>
              <w:rPr>
                <w:sz w:val="23"/>
              </w:rPr>
              <w:t>неоднородные</w:t>
            </w:r>
            <w:r>
              <w:rPr>
                <w:spacing w:val="39"/>
                <w:sz w:val="23"/>
              </w:rPr>
              <w:t xml:space="preserve"> </w:t>
            </w:r>
            <w:r>
              <w:rPr>
                <w:spacing w:val="-2"/>
                <w:sz w:val="23"/>
              </w:rPr>
              <w:t>определения.</w:t>
            </w:r>
          </w:p>
          <w:p w:rsidR="00623054" w:rsidRDefault="004D1B06" w:rsidP="004D1B06">
            <w:pPr>
              <w:pStyle w:val="TableParagraph"/>
              <w:tabs>
                <w:tab w:val="left" w:pos="10632"/>
              </w:tabs>
              <w:spacing w:before="9"/>
              <w:jc w:val="both"/>
              <w:rPr>
                <w:sz w:val="23"/>
              </w:rPr>
            </w:pPr>
            <w:r>
              <w:rPr>
                <w:sz w:val="23"/>
              </w:rPr>
              <w:t>Предложения</w:t>
            </w:r>
            <w:r>
              <w:rPr>
                <w:spacing w:val="33"/>
                <w:sz w:val="23"/>
              </w:rPr>
              <w:t xml:space="preserve"> </w:t>
            </w:r>
            <w:r>
              <w:rPr>
                <w:sz w:val="23"/>
              </w:rPr>
              <w:t>с</w:t>
            </w:r>
            <w:r>
              <w:rPr>
                <w:spacing w:val="29"/>
                <w:sz w:val="23"/>
              </w:rPr>
              <w:t xml:space="preserve"> </w:t>
            </w:r>
            <w:r>
              <w:rPr>
                <w:sz w:val="23"/>
              </w:rPr>
              <w:t>обобщающими</w:t>
            </w:r>
            <w:r>
              <w:rPr>
                <w:spacing w:val="39"/>
                <w:sz w:val="23"/>
              </w:rPr>
              <w:t xml:space="preserve"> </w:t>
            </w:r>
            <w:r>
              <w:rPr>
                <w:sz w:val="23"/>
              </w:rPr>
              <w:t>словами</w:t>
            </w:r>
            <w:r>
              <w:rPr>
                <w:spacing w:val="29"/>
                <w:sz w:val="23"/>
              </w:rPr>
              <w:t xml:space="preserve"> </w:t>
            </w:r>
            <w:r>
              <w:rPr>
                <w:sz w:val="23"/>
              </w:rPr>
              <w:t>при</w:t>
            </w:r>
            <w:r>
              <w:rPr>
                <w:spacing w:val="39"/>
                <w:sz w:val="23"/>
              </w:rPr>
              <w:t xml:space="preserve"> </w:t>
            </w:r>
            <w:r>
              <w:rPr>
                <w:sz w:val="23"/>
              </w:rPr>
              <w:t>однородных</w:t>
            </w:r>
            <w:r>
              <w:rPr>
                <w:spacing w:val="31"/>
                <w:sz w:val="23"/>
              </w:rPr>
              <w:t xml:space="preserve"> </w:t>
            </w:r>
            <w:r>
              <w:rPr>
                <w:spacing w:val="-2"/>
                <w:sz w:val="23"/>
              </w:rPr>
              <w:t>членах.</w:t>
            </w:r>
          </w:p>
          <w:p w:rsidR="00623054" w:rsidRDefault="004D1B06" w:rsidP="004D1B06">
            <w:pPr>
              <w:pStyle w:val="TableParagraph"/>
              <w:tabs>
                <w:tab w:val="left" w:pos="10632"/>
              </w:tabs>
              <w:spacing w:before="17" w:line="247" w:lineRule="auto"/>
              <w:ind w:right="75"/>
              <w:jc w:val="both"/>
              <w:rPr>
                <w:sz w:val="23"/>
              </w:rPr>
            </w:pPr>
            <w:r>
              <w:rPr>
                <w:w w:val="105"/>
                <w:sz w:val="23"/>
              </w:rPr>
              <w:t>Нормы построения предложений с однородными членами, связанными двойными союзами "не только... но и, как... так и".</w:t>
            </w:r>
          </w:p>
          <w:p w:rsidR="00623054" w:rsidRDefault="004D1B06" w:rsidP="004D1B06">
            <w:pPr>
              <w:pStyle w:val="TableParagraph"/>
              <w:tabs>
                <w:tab w:val="left" w:pos="10632"/>
              </w:tabs>
              <w:spacing w:before="3" w:line="252" w:lineRule="auto"/>
              <w:ind w:right="75"/>
              <w:jc w:val="both"/>
              <w:rPr>
                <w:sz w:val="23"/>
              </w:rPr>
            </w:pPr>
            <w:r>
              <w:rPr>
                <w:w w:val="105"/>
                <w:sz w:val="23"/>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23054" w:rsidRDefault="004D1B06" w:rsidP="004D1B06">
            <w:pPr>
              <w:pStyle w:val="TableParagraph"/>
              <w:tabs>
                <w:tab w:val="left" w:pos="10632"/>
              </w:tabs>
              <w:spacing w:line="259" w:lineRule="exact"/>
              <w:jc w:val="both"/>
              <w:rPr>
                <w:sz w:val="23"/>
              </w:rPr>
            </w:pPr>
            <w:r>
              <w:rPr>
                <w:w w:val="105"/>
                <w:sz w:val="23"/>
              </w:rPr>
              <w:t>Нормы</w:t>
            </w:r>
            <w:r>
              <w:rPr>
                <w:spacing w:val="49"/>
                <w:w w:val="105"/>
                <w:sz w:val="23"/>
              </w:rPr>
              <w:t xml:space="preserve"> </w:t>
            </w:r>
            <w:r>
              <w:rPr>
                <w:w w:val="105"/>
                <w:sz w:val="23"/>
              </w:rPr>
              <w:t>постановки</w:t>
            </w:r>
            <w:r>
              <w:rPr>
                <w:spacing w:val="54"/>
                <w:w w:val="105"/>
                <w:sz w:val="23"/>
              </w:rPr>
              <w:t xml:space="preserve"> </w:t>
            </w:r>
            <w:r>
              <w:rPr>
                <w:w w:val="105"/>
                <w:sz w:val="23"/>
              </w:rPr>
              <w:t>знаков</w:t>
            </w:r>
            <w:r>
              <w:rPr>
                <w:spacing w:val="53"/>
                <w:w w:val="105"/>
                <w:sz w:val="23"/>
              </w:rPr>
              <w:t xml:space="preserve"> </w:t>
            </w:r>
            <w:r>
              <w:rPr>
                <w:w w:val="105"/>
                <w:sz w:val="23"/>
              </w:rPr>
              <w:t>препинания</w:t>
            </w:r>
            <w:r>
              <w:rPr>
                <w:spacing w:val="50"/>
                <w:w w:val="105"/>
                <w:sz w:val="23"/>
              </w:rPr>
              <w:t xml:space="preserve"> </w:t>
            </w:r>
            <w:r>
              <w:rPr>
                <w:w w:val="105"/>
                <w:sz w:val="23"/>
              </w:rPr>
              <w:t>в</w:t>
            </w:r>
            <w:r>
              <w:rPr>
                <w:spacing w:val="54"/>
                <w:w w:val="105"/>
                <w:sz w:val="23"/>
              </w:rPr>
              <w:t xml:space="preserve"> </w:t>
            </w:r>
            <w:r>
              <w:rPr>
                <w:w w:val="105"/>
                <w:sz w:val="23"/>
              </w:rPr>
              <w:t>предложениях</w:t>
            </w:r>
            <w:r>
              <w:rPr>
                <w:spacing w:val="61"/>
                <w:w w:val="105"/>
                <w:sz w:val="23"/>
              </w:rPr>
              <w:t xml:space="preserve"> </w:t>
            </w:r>
            <w:r>
              <w:rPr>
                <w:w w:val="105"/>
                <w:sz w:val="23"/>
              </w:rPr>
              <w:t>с</w:t>
            </w:r>
            <w:r>
              <w:rPr>
                <w:spacing w:val="53"/>
                <w:w w:val="105"/>
                <w:sz w:val="23"/>
              </w:rPr>
              <w:t xml:space="preserve"> </w:t>
            </w:r>
            <w:r>
              <w:rPr>
                <w:spacing w:val="-2"/>
                <w:w w:val="105"/>
                <w:sz w:val="23"/>
              </w:rPr>
              <w:t>обобщающими</w:t>
            </w:r>
          </w:p>
        </w:tc>
      </w:tr>
    </w:tbl>
    <w:p w:rsidR="00623054" w:rsidRDefault="00623054" w:rsidP="004D1B06">
      <w:pPr>
        <w:pStyle w:val="TableParagraph"/>
        <w:tabs>
          <w:tab w:val="left" w:pos="10632"/>
        </w:tabs>
        <w:spacing w:line="259" w:lineRule="exact"/>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Layout w:type="fixed"/>
        <w:tblLook w:val="01E0" w:firstRow="1" w:lastRow="1" w:firstColumn="1" w:lastColumn="1" w:noHBand="0" w:noVBand="0"/>
      </w:tblPr>
      <w:tblGrid>
        <w:gridCol w:w="1968"/>
        <w:gridCol w:w="466"/>
        <w:gridCol w:w="1350"/>
        <w:gridCol w:w="2011"/>
        <w:gridCol w:w="1770"/>
        <w:gridCol w:w="2523"/>
        <w:gridCol w:w="395"/>
      </w:tblGrid>
      <w:tr w:rsidR="00623054">
        <w:trPr>
          <w:trHeight w:val="1034"/>
        </w:trPr>
        <w:tc>
          <w:tcPr>
            <w:tcW w:w="2434" w:type="dxa"/>
            <w:gridSpan w:val="2"/>
            <w:tcBorders>
              <w:top w:val="single" w:sz="4" w:space="0" w:color="000000"/>
              <w:left w:val="single" w:sz="4" w:space="0" w:color="000000"/>
              <w:bottom w:val="single" w:sz="4" w:space="0" w:color="000000"/>
              <w:right w:val="single" w:sz="4" w:space="0" w:color="000000"/>
            </w:tcBorders>
          </w:tcPr>
          <w:p w:rsidR="00623054" w:rsidRDefault="00623054" w:rsidP="004D1B06">
            <w:pPr>
              <w:pStyle w:val="TableParagraph"/>
              <w:tabs>
                <w:tab w:val="left" w:pos="10632"/>
              </w:tabs>
              <w:ind w:left="0"/>
            </w:pPr>
          </w:p>
        </w:tc>
        <w:tc>
          <w:tcPr>
            <w:tcW w:w="8049" w:type="dxa"/>
            <w:gridSpan w:val="5"/>
            <w:tcBorders>
              <w:top w:val="single" w:sz="4" w:space="0" w:color="000000"/>
              <w:left w:val="single" w:sz="4" w:space="0" w:color="000000"/>
              <w:bottom w:val="single" w:sz="4" w:space="0" w:color="000000"/>
              <w:right w:val="single" w:sz="4" w:space="0" w:color="000000"/>
            </w:tcBorders>
          </w:tcPr>
          <w:p w:rsidR="00623054" w:rsidRDefault="004D1B06" w:rsidP="004D1B06">
            <w:pPr>
              <w:pStyle w:val="TableParagraph"/>
              <w:tabs>
                <w:tab w:val="left" w:pos="10632"/>
              </w:tabs>
              <w:spacing w:before="108"/>
              <w:ind w:left="60"/>
              <w:rPr>
                <w:sz w:val="23"/>
              </w:rPr>
            </w:pPr>
            <w:r>
              <w:rPr>
                <w:sz w:val="23"/>
              </w:rPr>
              <w:t>словами</w:t>
            </w:r>
            <w:r>
              <w:rPr>
                <w:spacing w:val="27"/>
                <w:sz w:val="23"/>
              </w:rPr>
              <w:t xml:space="preserve"> </w:t>
            </w:r>
            <w:r>
              <w:rPr>
                <w:sz w:val="23"/>
              </w:rPr>
              <w:t>при</w:t>
            </w:r>
            <w:r>
              <w:rPr>
                <w:spacing w:val="37"/>
                <w:sz w:val="23"/>
              </w:rPr>
              <w:t xml:space="preserve"> </w:t>
            </w:r>
            <w:r>
              <w:rPr>
                <w:sz w:val="23"/>
              </w:rPr>
              <w:t>однородных</w:t>
            </w:r>
            <w:r>
              <w:rPr>
                <w:spacing w:val="19"/>
                <w:sz w:val="23"/>
              </w:rPr>
              <w:t xml:space="preserve"> </w:t>
            </w:r>
            <w:r>
              <w:rPr>
                <w:spacing w:val="-2"/>
                <w:sz w:val="23"/>
              </w:rPr>
              <w:t>членах.</w:t>
            </w:r>
          </w:p>
          <w:p w:rsidR="00623054" w:rsidRDefault="004D1B06" w:rsidP="004D1B06">
            <w:pPr>
              <w:pStyle w:val="TableParagraph"/>
              <w:tabs>
                <w:tab w:val="left" w:pos="10632"/>
              </w:tabs>
              <w:spacing w:before="9" w:line="254" w:lineRule="auto"/>
              <w:ind w:left="60"/>
              <w:rPr>
                <w:sz w:val="23"/>
              </w:rPr>
            </w:pPr>
            <w:r>
              <w:rPr>
                <w:w w:val="105"/>
                <w:sz w:val="23"/>
              </w:rPr>
              <w:t>Нормы</w:t>
            </w:r>
            <w:r>
              <w:rPr>
                <w:spacing w:val="-15"/>
                <w:w w:val="105"/>
                <w:sz w:val="23"/>
              </w:rPr>
              <w:t xml:space="preserve"> </w:t>
            </w:r>
            <w:r>
              <w:rPr>
                <w:w w:val="105"/>
                <w:sz w:val="23"/>
              </w:rPr>
              <w:t>постановки</w:t>
            </w:r>
            <w:r>
              <w:rPr>
                <w:spacing w:val="-6"/>
                <w:w w:val="105"/>
                <w:sz w:val="23"/>
              </w:rPr>
              <w:t xml:space="preserve"> </w:t>
            </w:r>
            <w:r>
              <w:rPr>
                <w:w w:val="105"/>
                <w:sz w:val="23"/>
              </w:rPr>
              <w:t>знаков</w:t>
            </w:r>
            <w:r>
              <w:rPr>
                <w:spacing w:val="-12"/>
                <w:w w:val="105"/>
                <w:sz w:val="23"/>
              </w:rPr>
              <w:t xml:space="preserve"> </w:t>
            </w:r>
            <w:r>
              <w:rPr>
                <w:w w:val="105"/>
                <w:sz w:val="23"/>
              </w:rPr>
              <w:t>препинания</w:t>
            </w:r>
            <w:r>
              <w:rPr>
                <w:spacing w:val="-15"/>
                <w:w w:val="105"/>
                <w:sz w:val="23"/>
              </w:rPr>
              <w:t xml:space="preserve"> </w:t>
            </w:r>
            <w:r>
              <w:rPr>
                <w:w w:val="105"/>
                <w:sz w:val="23"/>
              </w:rPr>
              <w:t>в</w:t>
            </w:r>
            <w:r>
              <w:rPr>
                <w:spacing w:val="-12"/>
                <w:w w:val="105"/>
                <w:sz w:val="23"/>
              </w:rPr>
              <w:t xml:space="preserve"> </w:t>
            </w:r>
            <w:r>
              <w:rPr>
                <w:w w:val="105"/>
                <w:sz w:val="23"/>
              </w:rPr>
              <w:t>простом</w:t>
            </w:r>
            <w:r>
              <w:rPr>
                <w:spacing w:val="-14"/>
                <w:w w:val="105"/>
                <w:sz w:val="23"/>
              </w:rPr>
              <w:t xml:space="preserve"> </w:t>
            </w:r>
            <w:r>
              <w:rPr>
                <w:w w:val="105"/>
                <w:sz w:val="23"/>
              </w:rPr>
              <w:t>и сложном</w:t>
            </w:r>
            <w:r>
              <w:rPr>
                <w:spacing w:val="-14"/>
                <w:w w:val="105"/>
                <w:sz w:val="23"/>
              </w:rPr>
              <w:t xml:space="preserve"> </w:t>
            </w:r>
            <w:r>
              <w:rPr>
                <w:w w:val="105"/>
                <w:sz w:val="23"/>
              </w:rPr>
              <w:t>предложениях</w:t>
            </w:r>
            <w:r>
              <w:rPr>
                <w:spacing w:val="-11"/>
                <w:w w:val="105"/>
                <w:sz w:val="23"/>
              </w:rPr>
              <w:t xml:space="preserve"> </w:t>
            </w:r>
            <w:r>
              <w:rPr>
                <w:w w:val="105"/>
                <w:sz w:val="23"/>
              </w:rPr>
              <w:t>с союзом "и".</w:t>
            </w:r>
          </w:p>
        </w:tc>
      </w:tr>
      <w:tr w:rsidR="00623054">
        <w:trPr>
          <w:trHeight w:val="2690"/>
        </w:trPr>
        <w:tc>
          <w:tcPr>
            <w:tcW w:w="1968" w:type="dxa"/>
            <w:tcBorders>
              <w:top w:val="single" w:sz="4" w:space="0" w:color="000000"/>
              <w:left w:val="single" w:sz="4" w:space="0" w:color="000000"/>
              <w:bottom w:val="single" w:sz="4" w:space="0" w:color="000000"/>
            </w:tcBorders>
          </w:tcPr>
          <w:p w:rsidR="00623054" w:rsidRDefault="004D1B06" w:rsidP="004D1B06">
            <w:pPr>
              <w:pStyle w:val="TableParagraph"/>
              <w:tabs>
                <w:tab w:val="left" w:pos="10632"/>
              </w:tabs>
              <w:spacing w:before="108" w:line="249" w:lineRule="auto"/>
              <w:rPr>
                <w:sz w:val="23"/>
              </w:rPr>
            </w:pPr>
            <w:r>
              <w:rPr>
                <w:spacing w:val="-2"/>
                <w:w w:val="105"/>
                <w:sz w:val="23"/>
              </w:rPr>
              <w:t xml:space="preserve">Предложения </w:t>
            </w:r>
            <w:r>
              <w:rPr>
                <w:spacing w:val="-2"/>
                <w:sz w:val="23"/>
              </w:rPr>
              <w:t xml:space="preserve">обособленными </w:t>
            </w:r>
            <w:r>
              <w:rPr>
                <w:spacing w:val="-2"/>
                <w:w w:val="105"/>
                <w:sz w:val="23"/>
              </w:rPr>
              <w:t>членами.</w:t>
            </w:r>
          </w:p>
        </w:tc>
        <w:tc>
          <w:tcPr>
            <w:tcW w:w="466" w:type="dxa"/>
            <w:tcBorders>
              <w:top w:val="single" w:sz="4" w:space="0" w:color="000000"/>
              <w:bottom w:val="single" w:sz="4" w:space="0" w:color="000000"/>
              <w:right w:val="single" w:sz="4" w:space="0" w:color="000000"/>
            </w:tcBorders>
          </w:tcPr>
          <w:p w:rsidR="00623054" w:rsidRDefault="004D1B06" w:rsidP="004D1B06">
            <w:pPr>
              <w:pStyle w:val="TableParagraph"/>
              <w:tabs>
                <w:tab w:val="left" w:pos="10632"/>
              </w:tabs>
              <w:spacing w:before="108"/>
              <w:ind w:left="0" w:right="55"/>
              <w:jc w:val="right"/>
              <w:rPr>
                <w:sz w:val="23"/>
              </w:rPr>
            </w:pPr>
            <w:r>
              <w:rPr>
                <w:spacing w:val="-10"/>
                <w:w w:val="105"/>
                <w:sz w:val="23"/>
              </w:rPr>
              <w:t>с</w:t>
            </w:r>
          </w:p>
        </w:tc>
        <w:tc>
          <w:tcPr>
            <w:tcW w:w="8049" w:type="dxa"/>
            <w:gridSpan w:val="5"/>
            <w:tcBorders>
              <w:top w:val="single" w:sz="4" w:space="0" w:color="000000"/>
              <w:left w:val="single" w:sz="4" w:space="0" w:color="000000"/>
              <w:bottom w:val="single" w:sz="4" w:space="0" w:color="000000"/>
              <w:right w:val="single" w:sz="4" w:space="0" w:color="000000"/>
            </w:tcBorders>
          </w:tcPr>
          <w:p w:rsidR="00623054" w:rsidRDefault="004D1B06" w:rsidP="004D1B06">
            <w:pPr>
              <w:pStyle w:val="TableParagraph"/>
              <w:tabs>
                <w:tab w:val="left" w:pos="10632"/>
              </w:tabs>
              <w:spacing w:before="108" w:line="249" w:lineRule="auto"/>
              <w:ind w:left="60" w:right="62"/>
              <w:jc w:val="both"/>
              <w:rPr>
                <w:sz w:val="23"/>
              </w:rPr>
            </w:pPr>
            <w:r>
              <w:rPr>
                <w:w w:val="105"/>
                <w:sz w:val="23"/>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23054" w:rsidRDefault="004D1B06" w:rsidP="004D1B06">
            <w:pPr>
              <w:pStyle w:val="TableParagraph"/>
              <w:tabs>
                <w:tab w:val="left" w:pos="10632"/>
              </w:tabs>
              <w:spacing w:before="3" w:line="247" w:lineRule="auto"/>
              <w:ind w:left="60" w:right="63"/>
              <w:jc w:val="both"/>
              <w:rPr>
                <w:sz w:val="23"/>
              </w:rPr>
            </w:pPr>
            <w:r>
              <w:rPr>
                <w:w w:val="105"/>
                <w:sz w:val="23"/>
              </w:rPr>
              <w:t xml:space="preserve">Уточняющие члены предложения, пояснительные и присоединительные </w:t>
            </w:r>
            <w:r>
              <w:rPr>
                <w:spacing w:val="-2"/>
                <w:w w:val="105"/>
                <w:sz w:val="23"/>
              </w:rPr>
              <w:t>конструкции.</w:t>
            </w:r>
          </w:p>
          <w:p w:rsidR="00623054" w:rsidRDefault="004D1B06" w:rsidP="004D1B06">
            <w:pPr>
              <w:pStyle w:val="TableParagraph"/>
              <w:tabs>
                <w:tab w:val="left" w:pos="10632"/>
              </w:tabs>
              <w:spacing w:before="2" w:line="249" w:lineRule="auto"/>
              <w:ind w:left="60" w:right="62"/>
              <w:jc w:val="both"/>
              <w:rPr>
                <w:sz w:val="23"/>
              </w:rPr>
            </w:pPr>
            <w:r>
              <w:rPr>
                <w:w w:val="105"/>
                <w:sz w:val="23"/>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23054">
        <w:trPr>
          <w:trHeight w:val="376"/>
        </w:trPr>
        <w:tc>
          <w:tcPr>
            <w:tcW w:w="1968" w:type="dxa"/>
            <w:tcBorders>
              <w:top w:val="single" w:sz="4" w:space="0" w:color="000000"/>
              <w:left w:val="single" w:sz="4" w:space="0" w:color="000000"/>
            </w:tcBorders>
          </w:tcPr>
          <w:p w:rsidR="00623054" w:rsidRDefault="004D1B06" w:rsidP="004D1B06">
            <w:pPr>
              <w:pStyle w:val="TableParagraph"/>
              <w:tabs>
                <w:tab w:val="left" w:pos="10632"/>
              </w:tabs>
              <w:spacing w:before="101" w:line="255" w:lineRule="exact"/>
              <w:rPr>
                <w:sz w:val="23"/>
              </w:rPr>
            </w:pPr>
            <w:r>
              <w:rPr>
                <w:spacing w:val="-2"/>
                <w:w w:val="105"/>
                <w:sz w:val="23"/>
              </w:rPr>
              <w:t>Предложения</w:t>
            </w:r>
          </w:p>
        </w:tc>
        <w:tc>
          <w:tcPr>
            <w:tcW w:w="466" w:type="dxa"/>
            <w:tcBorders>
              <w:top w:val="single" w:sz="4" w:space="0" w:color="000000"/>
              <w:right w:val="single" w:sz="4" w:space="0" w:color="000000"/>
            </w:tcBorders>
          </w:tcPr>
          <w:p w:rsidR="00623054" w:rsidRDefault="004D1B06" w:rsidP="004D1B06">
            <w:pPr>
              <w:pStyle w:val="TableParagraph"/>
              <w:tabs>
                <w:tab w:val="left" w:pos="10632"/>
              </w:tabs>
              <w:spacing w:before="101" w:line="255" w:lineRule="exact"/>
              <w:ind w:left="0" w:right="55"/>
              <w:jc w:val="right"/>
              <w:rPr>
                <w:sz w:val="23"/>
              </w:rPr>
            </w:pPr>
            <w:r>
              <w:rPr>
                <w:spacing w:val="-10"/>
                <w:w w:val="105"/>
                <w:sz w:val="23"/>
              </w:rPr>
              <w:t>с</w:t>
            </w:r>
          </w:p>
        </w:tc>
        <w:tc>
          <w:tcPr>
            <w:tcW w:w="8049" w:type="dxa"/>
            <w:gridSpan w:val="5"/>
            <w:tcBorders>
              <w:top w:val="single" w:sz="4" w:space="0" w:color="000000"/>
              <w:left w:val="single" w:sz="4" w:space="0" w:color="000000"/>
              <w:right w:val="single" w:sz="4" w:space="0" w:color="000000"/>
            </w:tcBorders>
          </w:tcPr>
          <w:p w:rsidR="00623054" w:rsidRDefault="004D1B06" w:rsidP="004D1B06">
            <w:pPr>
              <w:pStyle w:val="TableParagraph"/>
              <w:tabs>
                <w:tab w:val="left" w:pos="1599"/>
                <w:tab w:val="left" w:pos="2951"/>
                <w:tab w:val="left" w:pos="4166"/>
                <w:tab w:val="left" w:pos="5662"/>
                <w:tab w:val="left" w:pos="7841"/>
                <w:tab w:val="left" w:pos="10632"/>
              </w:tabs>
              <w:spacing w:before="101" w:line="255" w:lineRule="exact"/>
              <w:ind w:left="60"/>
              <w:rPr>
                <w:sz w:val="23"/>
              </w:rPr>
            </w:pPr>
            <w:r>
              <w:rPr>
                <w:spacing w:val="-2"/>
                <w:w w:val="105"/>
                <w:sz w:val="23"/>
              </w:rPr>
              <w:t>Обращение.</w:t>
            </w:r>
            <w:r>
              <w:rPr>
                <w:sz w:val="23"/>
              </w:rPr>
              <w:tab/>
            </w:r>
            <w:r>
              <w:rPr>
                <w:spacing w:val="-2"/>
                <w:w w:val="105"/>
                <w:sz w:val="23"/>
              </w:rPr>
              <w:t>Основные</w:t>
            </w:r>
            <w:r>
              <w:rPr>
                <w:sz w:val="23"/>
              </w:rPr>
              <w:tab/>
            </w:r>
            <w:r>
              <w:rPr>
                <w:spacing w:val="-2"/>
                <w:w w:val="105"/>
                <w:sz w:val="23"/>
              </w:rPr>
              <w:t>функции</w:t>
            </w:r>
            <w:r>
              <w:rPr>
                <w:sz w:val="23"/>
              </w:rPr>
              <w:tab/>
            </w:r>
            <w:r>
              <w:rPr>
                <w:spacing w:val="-2"/>
                <w:w w:val="105"/>
                <w:sz w:val="23"/>
              </w:rPr>
              <w:t>обращения.</w:t>
            </w:r>
            <w:r>
              <w:rPr>
                <w:sz w:val="23"/>
              </w:rPr>
              <w:tab/>
            </w:r>
            <w:r>
              <w:rPr>
                <w:spacing w:val="-2"/>
                <w:w w:val="105"/>
                <w:sz w:val="23"/>
              </w:rPr>
              <w:t>Распространенное</w:t>
            </w:r>
            <w:r>
              <w:rPr>
                <w:sz w:val="23"/>
              </w:rPr>
              <w:tab/>
            </w:r>
            <w:r>
              <w:rPr>
                <w:spacing w:val="-10"/>
                <w:w w:val="105"/>
                <w:sz w:val="23"/>
              </w:rPr>
              <w:t>и</w:t>
            </w:r>
          </w:p>
        </w:tc>
      </w:tr>
      <w:tr w:rsidR="00623054">
        <w:trPr>
          <w:trHeight w:val="277"/>
        </w:trPr>
        <w:tc>
          <w:tcPr>
            <w:tcW w:w="1968" w:type="dxa"/>
            <w:tcBorders>
              <w:left w:val="single" w:sz="4" w:space="0" w:color="000000"/>
            </w:tcBorders>
          </w:tcPr>
          <w:p w:rsidR="00623054" w:rsidRDefault="004D1B06" w:rsidP="004D1B06">
            <w:pPr>
              <w:pStyle w:val="TableParagraph"/>
              <w:tabs>
                <w:tab w:val="left" w:pos="10632"/>
              </w:tabs>
              <w:spacing w:before="6" w:line="251" w:lineRule="exact"/>
              <w:rPr>
                <w:sz w:val="23"/>
              </w:rPr>
            </w:pPr>
            <w:r>
              <w:rPr>
                <w:spacing w:val="-2"/>
                <w:w w:val="105"/>
                <w:sz w:val="23"/>
              </w:rPr>
              <w:t>обращениями,</w:t>
            </w: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6" w:line="251" w:lineRule="exact"/>
              <w:ind w:left="60"/>
              <w:rPr>
                <w:sz w:val="23"/>
              </w:rPr>
            </w:pPr>
            <w:r>
              <w:rPr>
                <w:sz w:val="23"/>
              </w:rPr>
              <w:t>нераспространенное</w:t>
            </w:r>
            <w:r>
              <w:rPr>
                <w:spacing w:val="47"/>
                <w:sz w:val="23"/>
              </w:rPr>
              <w:t xml:space="preserve"> </w:t>
            </w:r>
            <w:r>
              <w:rPr>
                <w:sz w:val="23"/>
              </w:rPr>
              <w:t>обращение.</w:t>
            </w:r>
            <w:r>
              <w:rPr>
                <w:spacing w:val="53"/>
                <w:sz w:val="23"/>
              </w:rPr>
              <w:t xml:space="preserve"> </w:t>
            </w:r>
            <w:r>
              <w:rPr>
                <w:sz w:val="23"/>
              </w:rPr>
              <w:t>Вводные</w:t>
            </w:r>
            <w:r>
              <w:rPr>
                <w:spacing w:val="47"/>
                <w:sz w:val="23"/>
              </w:rPr>
              <w:t xml:space="preserve"> </w:t>
            </w:r>
            <w:r>
              <w:rPr>
                <w:spacing w:val="-2"/>
                <w:sz w:val="23"/>
              </w:rPr>
              <w:t>конструкции.</w:t>
            </w:r>
          </w:p>
        </w:tc>
      </w:tr>
      <w:tr w:rsidR="00623054">
        <w:trPr>
          <w:trHeight w:val="273"/>
        </w:trPr>
        <w:tc>
          <w:tcPr>
            <w:tcW w:w="1968" w:type="dxa"/>
            <w:tcBorders>
              <w:left w:val="single" w:sz="4" w:space="0" w:color="000000"/>
            </w:tcBorders>
          </w:tcPr>
          <w:p w:rsidR="00623054" w:rsidRDefault="004D1B06" w:rsidP="004D1B06">
            <w:pPr>
              <w:pStyle w:val="TableParagraph"/>
              <w:tabs>
                <w:tab w:val="left" w:pos="10632"/>
              </w:tabs>
              <w:spacing w:before="2" w:line="251" w:lineRule="exact"/>
              <w:rPr>
                <w:sz w:val="23"/>
              </w:rPr>
            </w:pPr>
            <w:r>
              <w:rPr>
                <w:spacing w:val="-2"/>
                <w:w w:val="105"/>
                <w:sz w:val="23"/>
              </w:rPr>
              <w:t>вводными</w:t>
            </w:r>
          </w:p>
        </w:tc>
        <w:tc>
          <w:tcPr>
            <w:tcW w:w="466" w:type="dxa"/>
            <w:tcBorders>
              <w:right w:val="single" w:sz="4" w:space="0" w:color="000000"/>
            </w:tcBorders>
          </w:tcPr>
          <w:p w:rsidR="00623054" w:rsidRDefault="004D1B06" w:rsidP="004D1B06">
            <w:pPr>
              <w:pStyle w:val="TableParagraph"/>
              <w:tabs>
                <w:tab w:val="left" w:pos="10632"/>
              </w:tabs>
              <w:spacing w:before="2" w:line="251" w:lineRule="exact"/>
              <w:ind w:left="0" w:right="54"/>
              <w:jc w:val="right"/>
              <w:rPr>
                <w:sz w:val="23"/>
              </w:rPr>
            </w:pPr>
            <w:r>
              <w:rPr>
                <w:spacing w:val="-10"/>
                <w:w w:val="105"/>
                <w:sz w:val="23"/>
              </w:rPr>
              <w:t>и</w:t>
            </w: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2" w:line="251" w:lineRule="exact"/>
              <w:ind w:left="60"/>
              <w:rPr>
                <w:sz w:val="23"/>
              </w:rPr>
            </w:pPr>
            <w:r>
              <w:rPr>
                <w:w w:val="105"/>
                <w:sz w:val="23"/>
              </w:rPr>
              <w:t>Группы</w:t>
            </w:r>
            <w:r>
              <w:rPr>
                <w:spacing w:val="36"/>
                <w:w w:val="105"/>
                <w:sz w:val="23"/>
              </w:rPr>
              <w:t xml:space="preserve"> </w:t>
            </w:r>
            <w:r>
              <w:rPr>
                <w:w w:val="105"/>
                <w:sz w:val="23"/>
              </w:rPr>
              <w:t>вводных</w:t>
            </w:r>
            <w:r>
              <w:rPr>
                <w:spacing w:val="35"/>
                <w:w w:val="105"/>
                <w:sz w:val="23"/>
              </w:rPr>
              <w:t xml:space="preserve"> </w:t>
            </w:r>
            <w:r>
              <w:rPr>
                <w:w w:val="105"/>
                <w:sz w:val="23"/>
              </w:rPr>
              <w:t>конструкций</w:t>
            </w:r>
            <w:r>
              <w:rPr>
                <w:spacing w:val="39"/>
                <w:w w:val="105"/>
                <w:sz w:val="23"/>
              </w:rPr>
              <w:t xml:space="preserve"> </w:t>
            </w:r>
            <w:r>
              <w:rPr>
                <w:w w:val="105"/>
                <w:sz w:val="23"/>
              </w:rPr>
              <w:t>по</w:t>
            </w:r>
            <w:r>
              <w:rPr>
                <w:spacing w:val="35"/>
                <w:w w:val="105"/>
                <w:sz w:val="23"/>
              </w:rPr>
              <w:t xml:space="preserve"> </w:t>
            </w:r>
            <w:r>
              <w:rPr>
                <w:w w:val="105"/>
                <w:sz w:val="23"/>
              </w:rPr>
              <w:t>значению</w:t>
            </w:r>
            <w:r>
              <w:rPr>
                <w:spacing w:val="40"/>
                <w:w w:val="105"/>
                <w:sz w:val="23"/>
              </w:rPr>
              <w:t xml:space="preserve"> </w:t>
            </w:r>
            <w:r>
              <w:rPr>
                <w:w w:val="105"/>
                <w:sz w:val="23"/>
              </w:rPr>
              <w:t>(вводные</w:t>
            </w:r>
            <w:r>
              <w:rPr>
                <w:spacing w:val="40"/>
                <w:w w:val="105"/>
                <w:sz w:val="23"/>
              </w:rPr>
              <w:t xml:space="preserve"> </w:t>
            </w:r>
            <w:r>
              <w:rPr>
                <w:w w:val="105"/>
                <w:sz w:val="23"/>
              </w:rPr>
              <w:t>слова</w:t>
            </w:r>
            <w:r>
              <w:rPr>
                <w:spacing w:val="40"/>
                <w:w w:val="105"/>
                <w:sz w:val="23"/>
              </w:rPr>
              <w:t xml:space="preserve"> </w:t>
            </w:r>
            <w:r>
              <w:rPr>
                <w:w w:val="105"/>
                <w:sz w:val="23"/>
              </w:rPr>
              <w:t>со</w:t>
            </w:r>
            <w:r>
              <w:rPr>
                <w:spacing w:val="41"/>
                <w:w w:val="105"/>
                <w:sz w:val="23"/>
              </w:rPr>
              <w:t xml:space="preserve"> </w:t>
            </w:r>
            <w:r>
              <w:rPr>
                <w:spacing w:val="-2"/>
                <w:w w:val="105"/>
                <w:sz w:val="23"/>
              </w:rPr>
              <w:t>значением</w:t>
            </w:r>
          </w:p>
        </w:tc>
      </w:tr>
      <w:tr w:rsidR="00623054">
        <w:trPr>
          <w:trHeight w:val="277"/>
        </w:trPr>
        <w:tc>
          <w:tcPr>
            <w:tcW w:w="1968" w:type="dxa"/>
            <w:tcBorders>
              <w:left w:val="single" w:sz="4" w:space="0" w:color="000000"/>
            </w:tcBorders>
          </w:tcPr>
          <w:p w:rsidR="00623054" w:rsidRDefault="004D1B06" w:rsidP="004D1B06">
            <w:pPr>
              <w:pStyle w:val="TableParagraph"/>
              <w:tabs>
                <w:tab w:val="left" w:pos="10632"/>
              </w:tabs>
              <w:spacing w:before="2" w:line="255" w:lineRule="exact"/>
              <w:rPr>
                <w:sz w:val="23"/>
              </w:rPr>
            </w:pPr>
            <w:r>
              <w:rPr>
                <w:spacing w:val="-2"/>
                <w:w w:val="105"/>
                <w:sz w:val="23"/>
              </w:rPr>
              <w:t>вставными</w:t>
            </w: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2" w:line="255" w:lineRule="exact"/>
              <w:ind w:left="60"/>
              <w:rPr>
                <w:sz w:val="23"/>
              </w:rPr>
            </w:pPr>
            <w:r>
              <w:rPr>
                <w:w w:val="105"/>
                <w:sz w:val="23"/>
              </w:rPr>
              <w:t>различной</w:t>
            </w:r>
            <w:r>
              <w:rPr>
                <w:spacing w:val="31"/>
                <w:w w:val="105"/>
                <w:sz w:val="23"/>
              </w:rPr>
              <w:t xml:space="preserve"> </w:t>
            </w:r>
            <w:r>
              <w:rPr>
                <w:w w:val="105"/>
                <w:sz w:val="23"/>
              </w:rPr>
              <w:t>степени</w:t>
            </w:r>
            <w:r>
              <w:rPr>
                <w:spacing w:val="32"/>
                <w:w w:val="105"/>
                <w:sz w:val="23"/>
              </w:rPr>
              <w:t xml:space="preserve"> </w:t>
            </w:r>
            <w:r>
              <w:rPr>
                <w:w w:val="105"/>
                <w:sz w:val="23"/>
              </w:rPr>
              <w:t>уверенности,</w:t>
            </w:r>
            <w:r>
              <w:rPr>
                <w:spacing w:val="28"/>
                <w:w w:val="105"/>
                <w:sz w:val="23"/>
              </w:rPr>
              <w:t xml:space="preserve"> </w:t>
            </w:r>
            <w:r>
              <w:rPr>
                <w:w w:val="105"/>
                <w:sz w:val="23"/>
              </w:rPr>
              <w:t>различных</w:t>
            </w:r>
            <w:r>
              <w:rPr>
                <w:spacing w:val="20"/>
                <w:w w:val="105"/>
                <w:sz w:val="23"/>
              </w:rPr>
              <w:t xml:space="preserve"> </w:t>
            </w:r>
            <w:r>
              <w:rPr>
                <w:w w:val="105"/>
                <w:sz w:val="23"/>
              </w:rPr>
              <w:t>чувств,</w:t>
            </w:r>
            <w:r>
              <w:rPr>
                <w:spacing w:val="22"/>
                <w:w w:val="105"/>
                <w:sz w:val="23"/>
              </w:rPr>
              <w:t xml:space="preserve"> </w:t>
            </w:r>
            <w:r>
              <w:rPr>
                <w:w w:val="105"/>
                <w:sz w:val="23"/>
              </w:rPr>
              <w:t>источника</w:t>
            </w:r>
            <w:r>
              <w:rPr>
                <w:spacing w:val="26"/>
                <w:w w:val="105"/>
                <w:sz w:val="23"/>
              </w:rPr>
              <w:t xml:space="preserve"> </w:t>
            </w:r>
            <w:r>
              <w:rPr>
                <w:spacing w:val="-2"/>
                <w:w w:val="105"/>
                <w:sz w:val="23"/>
              </w:rPr>
              <w:t>сообщения,</w:t>
            </w:r>
          </w:p>
        </w:tc>
      </w:tr>
      <w:tr w:rsidR="00623054">
        <w:trPr>
          <w:trHeight w:val="277"/>
        </w:trPr>
        <w:tc>
          <w:tcPr>
            <w:tcW w:w="1968" w:type="dxa"/>
            <w:tcBorders>
              <w:left w:val="single" w:sz="4" w:space="0" w:color="000000"/>
            </w:tcBorders>
          </w:tcPr>
          <w:p w:rsidR="00623054" w:rsidRDefault="004D1B06" w:rsidP="004D1B06">
            <w:pPr>
              <w:pStyle w:val="TableParagraph"/>
              <w:tabs>
                <w:tab w:val="left" w:pos="10632"/>
              </w:tabs>
              <w:spacing w:before="6" w:line="251" w:lineRule="exact"/>
              <w:rPr>
                <w:sz w:val="23"/>
              </w:rPr>
            </w:pPr>
            <w:r>
              <w:rPr>
                <w:spacing w:val="-2"/>
                <w:w w:val="105"/>
                <w:sz w:val="23"/>
              </w:rPr>
              <w:t>конструкциями.</w:t>
            </w: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6" w:line="251" w:lineRule="exact"/>
              <w:ind w:left="60"/>
              <w:rPr>
                <w:sz w:val="23"/>
              </w:rPr>
            </w:pPr>
            <w:r>
              <w:rPr>
                <w:w w:val="105"/>
                <w:sz w:val="23"/>
              </w:rPr>
              <w:t>порядка</w:t>
            </w:r>
            <w:r>
              <w:rPr>
                <w:spacing w:val="-14"/>
                <w:w w:val="105"/>
                <w:sz w:val="23"/>
              </w:rPr>
              <w:t xml:space="preserve"> </w:t>
            </w:r>
            <w:r>
              <w:rPr>
                <w:w w:val="105"/>
                <w:sz w:val="23"/>
              </w:rPr>
              <w:t>мыслей</w:t>
            </w:r>
            <w:r>
              <w:rPr>
                <w:spacing w:val="-7"/>
                <w:w w:val="105"/>
                <w:sz w:val="23"/>
              </w:rPr>
              <w:t xml:space="preserve"> </w:t>
            </w:r>
            <w:r>
              <w:rPr>
                <w:w w:val="105"/>
                <w:sz w:val="23"/>
              </w:rPr>
              <w:t>и</w:t>
            </w:r>
            <w:r>
              <w:rPr>
                <w:spacing w:val="-13"/>
                <w:w w:val="105"/>
                <w:sz w:val="23"/>
              </w:rPr>
              <w:t xml:space="preserve"> </w:t>
            </w:r>
            <w:r>
              <w:rPr>
                <w:w w:val="105"/>
                <w:sz w:val="23"/>
              </w:rPr>
              <w:t>их</w:t>
            </w:r>
            <w:r>
              <w:rPr>
                <w:spacing w:val="-12"/>
                <w:w w:val="105"/>
                <w:sz w:val="23"/>
              </w:rPr>
              <w:t xml:space="preserve"> </w:t>
            </w:r>
            <w:r>
              <w:rPr>
                <w:w w:val="105"/>
                <w:sz w:val="23"/>
              </w:rPr>
              <w:t>связи,</w:t>
            </w:r>
            <w:r>
              <w:rPr>
                <w:spacing w:val="-10"/>
                <w:w w:val="105"/>
                <w:sz w:val="23"/>
              </w:rPr>
              <w:t xml:space="preserve"> </w:t>
            </w:r>
            <w:r>
              <w:rPr>
                <w:w w:val="105"/>
                <w:sz w:val="23"/>
              </w:rPr>
              <w:t>способа</w:t>
            </w:r>
            <w:r>
              <w:rPr>
                <w:spacing w:val="-8"/>
                <w:w w:val="105"/>
                <w:sz w:val="23"/>
              </w:rPr>
              <w:t xml:space="preserve"> </w:t>
            </w:r>
            <w:r>
              <w:rPr>
                <w:w w:val="105"/>
                <w:sz w:val="23"/>
              </w:rPr>
              <w:t>оформления</w:t>
            </w:r>
            <w:r>
              <w:rPr>
                <w:spacing w:val="-10"/>
                <w:w w:val="105"/>
                <w:sz w:val="23"/>
              </w:rPr>
              <w:t xml:space="preserve"> </w:t>
            </w:r>
            <w:r>
              <w:rPr>
                <w:spacing w:val="-2"/>
                <w:w w:val="105"/>
                <w:sz w:val="23"/>
              </w:rPr>
              <w:t>мыслей).</w:t>
            </w:r>
          </w:p>
        </w:tc>
      </w:tr>
      <w:tr w:rsidR="00623054">
        <w:trPr>
          <w:trHeight w:val="273"/>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2" w:line="251" w:lineRule="exact"/>
              <w:ind w:left="60"/>
              <w:rPr>
                <w:sz w:val="23"/>
              </w:rPr>
            </w:pPr>
            <w:r>
              <w:rPr>
                <w:sz w:val="23"/>
              </w:rPr>
              <w:t>Вставные</w:t>
            </w:r>
            <w:r>
              <w:rPr>
                <w:spacing w:val="32"/>
                <w:sz w:val="23"/>
              </w:rPr>
              <w:t xml:space="preserve"> </w:t>
            </w:r>
            <w:r>
              <w:rPr>
                <w:spacing w:val="-2"/>
                <w:sz w:val="23"/>
              </w:rPr>
              <w:t>конструкции.</w:t>
            </w:r>
          </w:p>
        </w:tc>
      </w:tr>
      <w:tr w:rsidR="00623054">
        <w:trPr>
          <w:trHeight w:val="277"/>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354"/>
                <w:tab w:val="left" w:pos="2275"/>
                <w:tab w:val="left" w:pos="3842"/>
                <w:tab w:val="left" w:pos="4180"/>
                <w:tab w:val="left" w:pos="5273"/>
                <w:tab w:val="left" w:pos="6000"/>
                <w:tab w:val="left" w:pos="7840"/>
                <w:tab w:val="left" w:pos="10632"/>
              </w:tabs>
              <w:spacing w:before="2" w:line="255" w:lineRule="exact"/>
              <w:ind w:left="60"/>
              <w:rPr>
                <w:sz w:val="23"/>
              </w:rPr>
            </w:pPr>
            <w:r>
              <w:rPr>
                <w:spacing w:val="-2"/>
                <w:w w:val="105"/>
                <w:sz w:val="23"/>
              </w:rPr>
              <w:t>Омонимия</w:t>
            </w:r>
            <w:r>
              <w:rPr>
                <w:sz w:val="23"/>
              </w:rPr>
              <w:tab/>
            </w:r>
            <w:r>
              <w:rPr>
                <w:spacing w:val="-2"/>
                <w:w w:val="105"/>
                <w:sz w:val="23"/>
              </w:rPr>
              <w:t>членов</w:t>
            </w:r>
            <w:r>
              <w:rPr>
                <w:sz w:val="23"/>
              </w:rPr>
              <w:tab/>
            </w:r>
            <w:r>
              <w:rPr>
                <w:spacing w:val="-2"/>
                <w:w w:val="105"/>
                <w:sz w:val="23"/>
              </w:rPr>
              <w:t>предложения</w:t>
            </w:r>
            <w:r>
              <w:rPr>
                <w:sz w:val="23"/>
              </w:rPr>
              <w:tab/>
            </w:r>
            <w:r>
              <w:rPr>
                <w:spacing w:val="-10"/>
                <w:w w:val="105"/>
                <w:sz w:val="23"/>
              </w:rPr>
              <w:t>и</w:t>
            </w:r>
            <w:r>
              <w:rPr>
                <w:sz w:val="23"/>
              </w:rPr>
              <w:tab/>
            </w:r>
            <w:r>
              <w:rPr>
                <w:spacing w:val="-2"/>
                <w:w w:val="105"/>
                <w:sz w:val="23"/>
              </w:rPr>
              <w:t>вводных</w:t>
            </w:r>
            <w:r>
              <w:rPr>
                <w:sz w:val="23"/>
              </w:rPr>
              <w:tab/>
            </w:r>
            <w:r>
              <w:rPr>
                <w:spacing w:val="-2"/>
                <w:w w:val="105"/>
                <w:sz w:val="23"/>
              </w:rPr>
              <w:t>слов,</w:t>
            </w:r>
            <w:r>
              <w:rPr>
                <w:sz w:val="23"/>
              </w:rPr>
              <w:tab/>
            </w:r>
            <w:r>
              <w:rPr>
                <w:spacing w:val="-2"/>
                <w:w w:val="105"/>
                <w:sz w:val="23"/>
              </w:rPr>
              <w:t>словосочетаний</w:t>
            </w:r>
            <w:r>
              <w:rPr>
                <w:sz w:val="23"/>
              </w:rPr>
              <w:tab/>
            </w:r>
            <w:r>
              <w:rPr>
                <w:spacing w:val="-10"/>
                <w:w w:val="105"/>
                <w:sz w:val="23"/>
              </w:rPr>
              <w:t>и</w:t>
            </w:r>
          </w:p>
        </w:tc>
      </w:tr>
      <w:tr w:rsidR="00623054">
        <w:trPr>
          <w:trHeight w:val="277"/>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6" w:line="252" w:lineRule="exact"/>
              <w:ind w:left="60"/>
              <w:rPr>
                <w:sz w:val="23"/>
              </w:rPr>
            </w:pPr>
            <w:r>
              <w:rPr>
                <w:spacing w:val="-2"/>
                <w:w w:val="105"/>
                <w:sz w:val="23"/>
              </w:rPr>
              <w:t>предложений.</w:t>
            </w:r>
          </w:p>
        </w:tc>
      </w:tr>
      <w:tr w:rsidR="00623054">
        <w:trPr>
          <w:trHeight w:val="273"/>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2" w:line="251" w:lineRule="exact"/>
              <w:ind w:left="60"/>
              <w:rPr>
                <w:sz w:val="23"/>
              </w:rPr>
            </w:pPr>
            <w:r>
              <w:rPr>
                <w:w w:val="105"/>
                <w:sz w:val="23"/>
              </w:rPr>
              <w:t>Нормы</w:t>
            </w:r>
            <w:r>
              <w:rPr>
                <w:spacing w:val="40"/>
                <w:w w:val="105"/>
                <w:sz w:val="23"/>
              </w:rPr>
              <w:t xml:space="preserve"> </w:t>
            </w:r>
            <w:r>
              <w:rPr>
                <w:w w:val="105"/>
                <w:sz w:val="23"/>
              </w:rPr>
              <w:t>построения</w:t>
            </w:r>
            <w:r>
              <w:rPr>
                <w:spacing w:val="46"/>
                <w:w w:val="105"/>
                <w:sz w:val="23"/>
              </w:rPr>
              <w:t xml:space="preserve"> </w:t>
            </w:r>
            <w:r>
              <w:rPr>
                <w:w w:val="105"/>
                <w:sz w:val="23"/>
              </w:rPr>
              <w:t>предложений</w:t>
            </w:r>
            <w:r>
              <w:rPr>
                <w:spacing w:val="50"/>
                <w:w w:val="105"/>
                <w:sz w:val="23"/>
              </w:rPr>
              <w:t xml:space="preserve"> </w:t>
            </w:r>
            <w:r>
              <w:rPr>
                <w:w w:val="105"/>
                <w:sz w:val="23"/>
              </w:rPr>
              <w:t>с</w:t>
            </w:r>
            <w:r>
              <w:rPr>
                <w:spacing w:val="44"/>
                <w:w w:val="105"/>
                <w:sz w:val="23"/>
              </w:rPr>
              <w:t xml:space="preserve"> </w:t>
            </w:r>
            <w:r>
              <w:rPr>
                <w:w w:val="105"/>
                <w:sz w:val="23"/>
              </w:rPr>
              <w:t>вводными</w:t>
            </w:r>
            <w:r>
              <w:rPr>
                <w:spacing w:val="49"/>
                <w:w w:val="105"/>
                <w:sz w:val="23"/>
              </w:rPr>
              <w:t xml:space="preserve"> </w:t>
            </w:r>
            <w:r>
              <w:rPr>
                <w:w w:val="105"/>
                <w:sz w:val="23"/>
              </w:rPr>
              <w:t>словами</w:t>
            </w:r>
            <w:r>
              <w:rPr>
                <w:spacing w:val="44"/>
                <w:w w:val="105"/>
                <w:sz w:val="23"/>
              </w:rPr>
              <w:t xml:space="preserve"> </w:t>
            </w:r>
            <w:r>
              <w:rPr>
                <w:w w:val="105"/>
                <w:sz w:val="23"/>
              </w:rPr>
              <w:t>и</w:t>
            </w:r>
            <w:r>
              <w:rPr>
                <w:spacing w:val="50"/>
                <w:w w:val="105"/>
                <w:sz w:val="23"/>
              </w:rPr>
              <w:t xml:space="preserve"> </w:t>
            </w:r>
            <w:r>
              <w:rPr>
                <w:spacing w:val="-2"/>
                <w:w w:val="105"/>
                <w:sz w:val="23"/>
              </w:rPr>
              <w:t>предложениями,</w:t>
            </w:r>
          </w:p>
        </w:tc>
      </w:tr>
      <w:tr w:rsidR="00623054">
        <w:trPr>
          <w:trHeight w:val="277"/>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1350" w:type="dxa"/>
            <w:tcBorders>
              <w:left w:val="single" w:sz="4" w:space="0" w:color="000000"/>
            </w:tcBorders>
          </w:tcPr>
          <w:p w:rsidR="00623054" w:rsidRDefault="004D1B06" w:rsidP="004D1B06">
            <w:pPr>
              <w:pStyle w:val="TableParagraph"/>
              <w:tabs>
                <w:tab w:val="left" w:pos="10632"/>
              </w:tabs>
              <w:spacing w:before="2" w:line="255" w:lineRule="exact"/>
              <w:ind w:left="60"/>
              <w:rPr>
                <w:sz w:val="23"/>
              </w:rPr>
            </w:pPr>
            <w:r>
              <w:rPr>
                <w:spacing w:val="-2"/>
                <w:w w:val="105"/>
                <w:sz w:val="23"/>
              </w:rPr>
              <w:t>вставными</w:t>
            </w:r>
          </w:p>
        </w:tc>
        <w:tc>
          <w:tcPr>
            <w:tcW w:w="2011" w:type="dxa"/>
          </w:tcPr>
          <w:p w:rsidR="00623054" w:rsidRDefault="004D1B06" w:rsidP="004D1B06">
            <w:pPr>
              <w:pStyle w:val="TableParagraph"/>
              <w:tabs>
                <w:tab w:val="left" w:pos="10632"/>
              </w:tabs>
              <w:spacing w:before="2" w:line="255" w:lineRule="exact"/>
              <w:ind w:left="189"/>
              <w:rPr>
                <w:sz w:val="23"/>
              </w:rPr>
            </w:pPr>
            <w:r>
              <w:rPr>
                <w:spacing w:val="-2"/>
                <w:w w:val="105"/>
                <w:sz w:val="23"/>
              </w:rPr>
              <w:t>конструкциями,</w:t>
            </w:r>
          </w:p>
        </w:tc>
        <w:tc>
          <w:tcPr>
            <w:tcW w:w="1770" w:type="dxa"/>
          </w:tcPr>
          <w:p w:rsidR="00623054" w:rsidRDefault="004D1B06" w:rsidP="004D1B06">
            <w:pPr>
              <w:pStyle w:val="TableParagraph"/>
              <w:tabs>
                <w:tab w:val="left" w:pos="10632"/>
              </w:tabs>
              <w:spacing w:before="2" w:line="255" w:lineRule="exact"/>
              <w:ind w:left="193"/>
              <w:rPr>
                <w:sz w:val="23"/>
              </w:rPr>
            </w:pPr>
            <w:r>
              <w:rPr>
                <w:spacing w:val="-2"/>
                <w:w w:val="105"/>
                <w:sz w:val="23"/>
              </w:rPr>
              <w:t>обращениями</w:t>
            </w:r>
          </w:p>
        </w:tc>
        <w:tc>
          <w:tcPr>
            <w:tcW w:w="2523" w:type="dxa"/>
          </w:tcPr>
          <w:p w:rsidR="00623054" w:rsidRDefault="004D1B06" w:rsidP="004D1B06">
            <w:pPr>
              <w:pStyle w:val="TableParagraph"/>
              <w:tabs>
                <w:tab w:val="left" w:pos="10632"/>
              </w:tabs>
              <w:spacing w:before="2" w:line="255" w:lineRule="exact"/>
              <w:ind w:left="191"/>
              <w:rPr>
                <w:sz w:val="23"/>
              </w:rPr>
            </w:pPr>
            <w:r>
              <w:rPr>
                <w:spacing w:val="-2"/>
                <w:w w:val="105"/>
                <w:sz w:val="23"/>
              </w:rPr>
              <w:t>(распространенными</w:t>
            </w:r>
          </w:p>
        </w:tc>
        <w:tc>
          <w:tcPr>
            <w:tcW w:w="395" w:type="dxa"/>
            <w:tcBorders>
              <w:right w:val="single" w:sz="4" w:space="0" w:color="000000"/>
            </w:tcBorders>
          </w:tcPr>
          <w:p w:rsidR="00623054" w:rsidRDefault="004D1B06" w:rsidP="004D1B06">
            <w:pPr>
              <w:pStyle w:val="TableParagraph"/>
              <w:tabs>
                <w:tab w:val="left" w:pos="10632"/>
              </w:tabs>
              <w:spacing w:before="2" w:line="255" w:lineRule="exact"/>
              <w:ind w:left="193"/>
              <w:rPr>
                <w:sz w:val="23"/>
              </w:rPr>
            </w:pPr>
            <w:r>
              <w:rPr>
                <w:spacing w:val="-10"/>
                <w:w w:val="105"/>
                <w:sz w:val="23"/>
              </w:rPr>
              <w:t>и</w:t>
            </w:r>
          </w:p>
        </w:tc>
      </w:tr>
      <w:tr w:rsidR="00623054">
        <w:trPr>
          <w:trHeight w:val="277"/>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6" w:line="251" w:lineRule="exact"/>
              <w:ind w:left="60"/>
              <w:rPr>
                <w:sz w:val="23"/>
              </w:rPr>
            </w:pPr>
            <w:r>
              <w:rPr>
                <w:spacing w:val="2"/>
                <w:sz w:val="23"/>
              </w:rPr>
              <w:t>нераспространенными),</w:t>
            </w:r>
            <w:r>
              <w:rPr>
                <w:spacing w:val="36"/>
                <w:sz w:val="23"/>
              </w:rPr>
              <w:t xml:space="preserve"> </w:t>
            </w:r>
            <w:r>
              <w:rPr>
                <w:spacing w:val="-2"/>
                <w:sz w:val="23"/>
              </w:rPr>
              <w:t>междометиями.</w:t>
            </w:r>
          </w:p>
        </w:tc>
      </w:tr>
      <w:tr w:rsidR="00623054">
        <w:trPr>
          <w:trHeight w:val="273"/>
        </w:trPr>
        <w:tc>
          <w:tcPr>
            <w:tcW w:w="1968" w:type="dxa"/>
            <w:tcBorders>
              <w:left w:val="single" w:sz="4" w:space="0" w:color="000000"/>
            </w:tcBorders>
          </w:tcPr>
          <w:p w:rsidR="00623054" w:rsidRDefault="00623054" w:rsidP="004D1B06">
            <w:pPr>
              <w:pStyle w:val="TableParagraph"/>
              <w:tabs>
                <w:tab w:val="left" w:pos="10632"/>
              </w:tabs>
              <w:ind w:left="0"/>
              <w:rPr>
                <w:sz w:val="20"/>
              </w:rPr>
            </w:pPr>
          </w:p>
        </w:tc>
        <w:tc>
          <w:tcPr>
            <w:tcW w:w="466" w:type="dxa"/>
            <w:tcBorders>
              <w:right w:val="single" w:sz="4" w:space="0" w:color="000000"/>
            </w:tcBorders>
          </w:tcPr>
          <w:p w:rsidR="00623054" w:rsidRDefault="00623054" w:rsidP="004D1B06">
            <w:pPr>
              <w:pStyle w:val="TableParagraph"/>
              <w:tabs>
                <w:tab w:val="left" w:pos="10632"/>
              </w:tabs>
              <w:ind w:left="0"/>
              <w:rPr>
                <w:sz w:val="20"/>
              </w:rPr>
            </w:pPr>
          </w:p>
        </w:tc>
        <w:tc>
          <w:tcPr>
            <w:tcW w:w="8049" w:type="dxa"/>
            <w:gridSpan w:val="5"/>
            <w:tcBorders>
              <w:left w:val="single" w:sz="4" w:space="0" w:color="000000"/>
              <w:right w:val="single" w:sz="4" w:space="0" w:color="000000"/>
            </w:tcBorders>
          </w:tcPr>
          <w:p w:rsidR="00623054" w:rsidRDefault="004D1B06" w:rsidP="004D1B06">
            <w:pPr>
              <w:pStyle w:val="TableParagraph"/>
              <w:tabs>
                <w:tab w:val="left" w:pos="10632"/>
              </w:tabs>
              <w:spacing w:before="2" w:line="252" w:lineRule="exact"/>
              <w:ind w:left="60"/>
              <w:rPr>
                <w:sz w:val="23"/>
              </w:rPr>
            </w:pPr>
            <w:r>
              <w:rPr>
                <w:w w:val="105"/>
                <w:sz w:val="23"/>
              </w:rPr>
              <w:t>Нормы</w:t>
            </w:r>
            <w:r>
              <w:rPr>
                <w:spacing w:val="58"/>
                <w:w w:val="150"/>
                <w:sz w:val="23"/>
              </w:rPr>
              <w:t xml:space="preserve"> </w:t>
            </w:r>
            <w:r>
              <w:rPr>
                <w:w w:val="105"/>
                <w:sz w:val="23"/>
              </w:rPr>
              <w:t>постановки</w:t>
            </w:r>
            <w:r>
              <w:rPr>
                <w:spacing w:val="62"/>
                <w:w w:val="150"/>
                <w:sz w:val="23"/>
              </w:rPr>
              <w:t xml:space="preserve"> </w:t>
            </w:r>
            <w:r>
              <w:rPr>
                <w:w w:val="105"/>
                <w:sz w:val="23"/>
              </w:rPr>
              <w:t>знаков</w:t>
            </w:r>
            <w:r>
              <w:rPr>
                <w:spacing w:val="63"/>
                <w:w w:val="150"/>
                <w:sz w:val="23"/>
              </w:rPr>
              <w:t xml:space="preserve"> </w:t>
            </w:r>
            <w:r>
              <w:rPr>
                <w:w w:val="105"/>
                <w:sz w:val="23"/>
              </w:rPr>
              <w:t>препинания</w:t>
            </w:r>
            <w:r>
              <w:rPr>
                <w:spacing w:val="59"/>
                <w:w w:val="150"/>
                <w:sz w:val="23"/>
              </w:rPr>
              <w:t xml:space="preserve"> </w:t>
            </w:r>
            <w:r>
              <w:rPr>
                <w:w w:val="105"/>
                <w:sz w:val="23"/>
              </w:rPr>
              <w:t>в</w:t>
            </w:r>
            <w:r>
              <w:rPr>
                <w:spacing w:val="62"/>
                <w:w w:val="150"/>
                <w:sz w:val="23"/>
              </w:rPr>
              <w:t xml:space="preserve"> </w:t>
            </w:r>
            <w:r>
              <w:rPr>
                <w:w w:val="105"/>
                <w:sz w:val="23"/>
              </w:rPr>
              <w:t>предложениях</w:t>
            </w:r>
            <w:r>
              <w:rPr>
                <w:spacing w:val="64"/>
                <w:w w:val="150"/>
                <w:sz w:val="23"/>
              </w:rPr>
              <w:t xml:space="preserve"> </w:t>
            </w:r>
            <w:r>
              <w:rPr>
                <w:w w:val="105"/>
                <w:sz w:val="23"/>
              </w:rPr>
              <w:t>с</w:t>
            </w:r>
            <w:r>
              <w:rPr>
                <w:spacing w:val="56"/>
                <w:w w:val="150"/>
                <w:sz w:val="23"/>
              </w:rPr>
              <w:t xml:space="preserve"> </w:t>
            </w:r>
            <w:r>
              <w:rPr>
                <w:w w:val="105"/>
                <w:sz w:val="23"/>
              </w:rPr>
              <w:t>вводными</w:t>
            </w:r>
            <w:r>
              <w:rPr>
                <w:spacing w:val="61"/>
                <w:w w:val="150"/>
                <w:sz w:val="23"/>
              </w:rPr>
              <w:t xml:space="preserve"> </w:t>
            </w:r>
            <w:r>
              <w:rPr>
                <w:spacing w:val="-10"/>
                <w:w w:val="105"/>
                <w:sz w:val="23"/>
              </w:rPr>
              <w:t>и</w:t>
            </w:r>
          </w:p>
        </w:tc>
      </w:tr>
      <w:tr w:rsidR="00623054">
        <w:trPr>
          <w:trHeight w:val="381"/>
        </w:trPr>
        <w:tc>
          <w:tcPr>
            <w:tcW w:w="1968" w:type="dxa"/>
            <w:tcBorders>
              <w:left w:val="single" w:sz="4" w:space="0" w:color="000000"/>
              <w:bottom w:val="single" w:sz="4" w:space="0" w:color="000000"/>
            </w:tcBorders>
          </w:tcPr>
          <w:p w:rsidR="00623054" w:rsidRDefault="00623054" w:rsidP="004D1B06">
            <w:pPr>
              <w:pStyle w:val="TableParagraph"/>
              <w:tabs>
                <w:tab w:val="left" w:pos="10632"/>
              </w:tabs>
              <w:ind w:left="0"/>
            </w:pPr>
          </w:p>
        </w:tc>
        <w:tc>
          <w:tcPr>
            <w:tcW w:w="466" w:type="dxa"/>
            <w:tcBorders>
              <w:bottom w:val="single" w:sz="4" w:space="0" w:color="000000"/>
              <w:right w:val="single" w:sz="4" w:space="0" w:color="000000"/>
            </w:tcBorders>
          </w:tcPr>
          <w:p w:rsidR="00623054" w:rsidRDefault="00623054" w:rsidP="004D1B06">
            <w:pPr>
              <w:pStyle w:val="TableParagraph"/>
              <w:tabs>
                <w:tab w:val="left" w:pos="10632"/>
              </w:tabs>
              <w:ind w:left="0"/>
            </w:pPr>
          </w:p>
        </w:tc>
        <w:tc>
          <w:tcPr>
            <w:tcW w:w="8049" w:type="dxa"/>
            <w:gridSpan w:val="5"/>
            <w:tcBorders>
              <w:left w:val="single" w:sz="4" w:space="0" w:color="000000"/>
              <w:bottom w:val="single" w:sz="4" w:space="0" w:color="000000"/>
              <w:right w:val="single" w:sz="4" w:space="0" w:color="000000"/>
            </w:tcBorders>
          </w:tcPr>
          <w:p w:rsidR="00623054" w:rsidRDefault="004D1B06" w:rsidP="004D1B06">
            <w:pPr>
              <w:pStyle w:val="TableParagraph"/>
              <w:tabs>
                <w:tab w:val="left" w:pos="10632"/>
              </w:tabs>
              <w:spacing w:before="2"/>
              <w:ind w:left="60"/>
              <w:rPr>
                <w:sz w:val="23"/>
              </w:rPr>
            </w:pPr>
            <w:r>
              <w:rPr>
                <w:sz w:val="23"/>
              </w:rPr>
              <w:t>вставными</w:t>
            </w:r>
            <w:r>
              <w:rPr>
                <w:spacing w:val="36"/>
                <w:sz w:val="23"/>
              </w:rPr>
              <w:t xml:space="preserve"> </w:t>
            </w:r>
            <w:r>
              <w:rPr>
                <w:sz w:val="23"/>
              </w:rPr>
              <w:t>конструкциями,</w:t>
            </w:r>
            <w:r>
              <w:rPr>
                <w:spacing w:val="42"/>
                <w:sz w:val="23"/>
              </w:rPr>
              <w:t xml:space="preserve"> </w:t>
            </w:r>
            <w:r>
              <w:rPr>
                <w:sz w:val="23"/>
              </w:rPr>
              <w:t>обращениями</w:t>
            </w:r>
            <w:r>
              <w:rPr>
                <w:spacing w:val="37"/>
                <w:sz w:val="23"/>
              </w:rPr>
              <w:t xml:space="preserve"> </w:t>
            </w:r>
            <w:r>
              <w:rPr>
                <w:sz w:val="23"/>
              </w:rPr>
              <w:t>и</w:t>
            </w:r>
            <w:r>
              <w:rPr>
                <w:spacing w:val="37"/>
                <w:sz w:val="23"/>
              </w:rPr>
              <w:t xml:space="preserve"> </w:t>
            </w:r>
            <w:r>
              <w:rPr>
                <w:spacing w:val="-2"/>
                <w:sz w:val="23"/>
              </w:rPr>
              <w:t>междометиями.</w:t>
            </w:r>
          </w:p>
        </w:tc>
      </w:tr>
    </w:tbl>
    <w:p w:rsidR="00623054" w:rsidRDefault="00623054" w:rsidP="004D1B06">
      <w:pPr>
        <w:pStyle w:val="a3"/>
        <w:tabs>
          <w:tab w:val="left" w:pos="10632"/>
        </w:tabs>
        <w:spacing w:before="45"/>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9</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52"/>
                <w:tab w:val="left" w:pos="2245"/>
                <w:tab w:val="left" w:pos="10632"/>
              </w:tabs>
              <w:spacing w:before="100" w:line="254" w:lineRule="auto"/>
              <w:ind w:right="58"/>
              <w:rPr>
                <w:sz w:val="23"/>
              </w:rPr>
            </w:pPr>
            <w:r>
              <w:rPr>
                <w:spacing w:val="-2"/>
                <w:w w:val="105"/>
                <w:sz w:val="23"/>
              </w:rPr>
              <w:t>Общие</w:t>
            </w:r>
            <w:r>
              <w:rPr>
                <w:sz w:val="23"/>
              </w:rPr>
              <w:tab/>
            </w:r>
            <w:r>
              <w:rPr>
                <w:spacing w:val="-2"/>
                <w:w w:val="105"/>
                <w:sz w:val="23"/>
              </w:rPr>
              <w:t>сведения</w:t>
            </w:r>
            <w:r>
              <w:rPr>
                <w:sz w:val="23"/>
              </w:rPr>
              <w:tab/>
            </w:r>
            <w:r>
              <w:rPr>
                <w:spacing w:val="-10"/>
                <w:w w:val="105"/>
                <w:sz w:val="23"/>
              </w:rPr>
              <w:t xml:space="preserve">о </w:t>
            </w:r>
            <w:r>
              <w:rPr>
                <w:spacing w:val="-2"/>
                <w:w w:val="105"/>
                <w:sz w:val="23"/>
              </w:rPr>
              <w:t>языке.</w:t>
            </w:r>
          </w:p>
        </w:tc>
        <w:tc>
          <w:tcPr>
            <w:tcW w:w="8054" w:type="dxa"/>
          </w:tcPr>
          <w:p w:rsidR="00623054" w:rsidRDefault="004D1B06" w:rsidP="004D1B06">
            <w:pPr>
              <w:pStyle w:val="TableParagraph"/>
              <w:tabs>
                <w:tab w:val="left" w:pos="10632"/>
              </w:tabs>
              <w:spacing w:before="100" w:line="254" w:lineRule="auto"/>
              <w:ind w:right="3092"/>
              <w:rPr>
                <w:sz w:val="23"/>
              </w:rPr>
            </w:pPr>
            <w:r>
              <w:rPr>
                <w:w w:val="105"/>
                <w:sz w:val="23"/>
              </w:rPr>
              <w:t>Роль</w:t>
            </w:r>
            <w:r>
              <w:rPr>
                <w:spacing w:val="-16"/>
                <w:w w:val="105"/>
                <w:sz w:val="23"/>
              </w:rPr>
              <w:t xml:space="preserve"> </w:t>
            </w:r>
            <w:r>
              <w:rPr>
                <w:w w:val="105"/>
                <w:sz w:val="23"/>
              </w:rPr>
              <w:t>русского</w:t>
            </w:r>
            <w:r>
              <w:rPr>
                <w:spacing w:val="-15"/>
                <w:w w:val="105"/>
                <w:sz w:val="23"/>
              </w:rPr>
              <w:t xml:space="preserve"> </w:t>
            </w:r>
            <w:r>
              <w:rPr>
                <w:w w:val="105"/>
                <w:sz w:val="23"/>
              </w:rPr>
              <w:t>языка</w:t>
            </w:r>
            <w:r>
              <w:rPr>
                <w:spacing w:val="-15"/>
                <w:w w:val="105"/>
                <w:sz w:val="23"/>
              </w:rPr>
              <w:t xml:space="preserve"> </w:t>
            </w:r>
            <w:r>
              <w:rPr>
                <w:w w:val="105"/>
                <w:sz w:val="23"/>
              </w:rPr>
              <w:t>в</w:t>
            </w:r>
            <w:r>
              <w:rPr>
                <w:spacing w:val="-15"/>
                <w:w w:val="105"/>
                <w:sz w:val="23"/>
              </w:rPr>
              <w:t xml:space="preserve"> </w:t>
            </w:r>
            <w:r>
              <w:rPr>
                <w:w w:val="105"/>
                <w:sz w:val="23"/>
              </w:rPr>
              <w:t>Российской</w:t>
            </w:r>
            <w:r>
              <w:rPr>
                <w:spacing w:val="-15"/>
                <w:w w:val="105"/>
                <w:sz w:val="23"/>
              </w:rPr>
              <w:t xml:space="preserve"> </w:t>
            </w:r>
            <w:r>
              <w:rPr>
                <w:w w:val="105"/>
                <w:sz w:val="23"/>
              </w:rPr>
              <w:t>Федерации. Русский язык в современном мире.</w:t>
            </w:r>
          </w:p>
        </w:tc>
      </w:tr>
      <w:tr w:rsidR="00623054">
        <w:trPr>
          <w:trHeight w:val="5175"/>
        </w:trPr>
        <w:tc>
          <w:tcPr>
            <w:tcW w:w="2435" w:type="dxa"/>
          </w:tcPr>
          <w:p w:rsidR="00623054" w:rsidRDefault="004D1B06" w:rsidP="004D1B06">
            <w:pPr>
              <w:pStyle w:val="TableParagraph"/>
              <w:tabs>
                <w:tab w:val="left" w:pos="10632"/>
              </w:tabs>
              <w:spacing w:before="108"/>
              <w:rPr>
                <w:sz w:val="23"/>
              </w:rPr>
            </w:pPr>
            <w:r>
              <w:rPr>
                <w:w w:val="105"/>
                <w:sz w:val="23"/>
              </w:rPr>
              <w:t>Язык</w:t>
            </w:r>
            <w:r>
              <w:rPr>
                <w:spacing w:val="-11"/>
                <w:w w:val="105"/>
                <w:sz w:val="23"/>
              </w:rPr>
              <w:t xml:space="preserve"> </w:t>
            </w:r>
            <w:r>
              <w:rPr>
                <w:w w:val="105"/>
                <w:sz w:val="23"/>
              </w:rPr>
              <w:t>и</w:t>
            </w:r>
            <w:r>
              <w:rPr>
                <w:spacing w:val="-2"/>
                <w:w w:val="105"/>
                <w:sz w:val="23"/>
              </w:rPr>
              <w:t xml:space="preserve"> речь.</w:t>
            </w:r>
          </w:p>
        </w:tc>
        <w:tc>
          <w:tcPr>
            <w:tcW w:w="8054" w:type="dxa"/>
          </w:tcPr>
          <w:p w:rsidR="00623054" w:rsidRDefault="004D1B06" w:rsidP="004D1B06">
            <w:pPr>
              <w:pStyle w:val="TableParagraph"/>
              <w:tabs>
                <w:tab w:val="left" w:pos="10632"/>
              </w:tabs>
              <w:spacing w:before="108" w:line="247" w:lineRule="auto"/>
              <w:rPr>
                <w:sz w:val="23"/>
              </w:rPr>
            </w:pPr>
            <w:r>
              <w:rPr>
                <w:w w:val="105"/>
                <w:sz w:val="23"/>
              </w:rPr>
              <w:t>Речь</w:t>
            </w:r>
            <w:r>
              <w:rPr>
                <w:spacing w:val="80"/>
                <w:w w:val="105"/>
                <w:sz w:val="23"/>
              </w:rPr>
              <w:t xml:space="preserve"> </w:t>
            </w:r>
            <w:r>
              <w:rPr>
                <w:w w:val="105"/>
                <w:sz w:val="23"/>
              </w:rPr>
              <w:t>устная</w:t>
            </w:r>
            <w:r>
              <w:rPr>
                <w:spacing w:val="80"/>
                <w:w w:val="105"/>
                <w:sz w:val="23"/>
              </w:rPr>
              <w:t xml:space="preserve"> </w:t>
            </w:r>
            <w:r>
              <w:rPr>
                <w:w w:val="105"/>
                <w:sz w:val="23"/>
              </w:rPr>
              <w:t>и</w:t>
            </w:r>
            <w:r>
              <w:rPr>
                <w:spacing w:val="80"/>
                <w:w w:val="105"/>
                <w:sz w:val="23"/>
              </w:rPr>
              <w:t xml:space="preserve"> </w:t>
            </w:r>
            <w:r>
              <w:rPr>
                <w:w w:val="105"/>
                <w:sz w:val="23"/>
              </w:rPr>
              <w:t>письменная,</w:t>
            </w:r>
            <w:r>
              <w:rPr>
                <w:spacing w:val="80"/>
                <w:w w:val="105"/>
                <w:sz w:val="23"/>
              </w:rPr>
              <w:t xml:space="preserve"> </w:t>
            </w:r>
            <w:r>
              <w:rPr>
                <w:w w:val="105"/>
                <w:sz w:val="23"/>
              </w:rPr>
              <w:t>монологическая</w:t>
            </w:r>
            <w:r>
              <w:rPr>
                <w:spacing w:val="80"/>
                <w:w w:val="105"/>
                <w:sz w:val="23"/>
              </w:rPr>
              <w:t xml:space="preserve"> </w:t>
            </w:r>
            <w:r>
              <w:rPr>
                <w:w w:val="105"/>
                <w:sz w:val="23"/>
              </w:rPr>
              <w:t>и</w:t>
            </w:r>
            <w:r>
              <w:rPr>
                <w:spacing w:val="80"/>
                <w:w w:val="105"/>
                <w:sz w:val="23"/>
              </w:rPr>
              <w:t xml:space="preserve"> </w:t>
            </w:r>
            <w:r>
              <w:rPr>
                <w:w w:val="105"/>
                <w:sz w:val="23"/>
              </w:rPr>
              <w:t>диалогическая,</w:t>
            </w:r>
            <w:r>
              <w:rPr>
                <w:spacing w:val="80"/>
                <w:w w:val="105"/>
                <w:sz w:val="23"/>
              </w:rPr>
              <w:t xml:space="preserve"> </w:t>
            </w:r>
            <w:r>
              <w:rPr>
                <w:w w:val="105"/>
                <w:sz w:val="23"/>
              </w:rPr>
              <w:t xml:space="preserve">полилог </w:t>
            </w:r>
            <w:r>
              <w:rPr>
                <w:spacing w:val="-2"/>
                <w:w w:val="105"/>
                <w:sz w:val="23"/>
              </w:rPr>
              <w:t>(повторение).</w:t>
            </w:r>
          </w:p>
          <w:p w:rsidR="00623054" w:rsidRDefault="004D1B06" w:rsidP="004D1B06">
            <w:pPr>
              <w:pStyle w:val="TableParagraph"/>
              <w:tabs>
                <w:tab w:val="left" w:pos="10632"/>
              </w:tabs>
              <w:spacing w:before="10" w:line="247" w:lineRule="auto"/>
              <w:rPr>
                <w:sz w:val="23"/>
              </w:rPr>
            </w:pPr>
            <w:r>
              <w:rPr>
                <w:w w:val="105"/>
                <w:sz w:val="23"/>
              </w:rPr>
              <w:t>Виды</w:t>
            </w:r>
            <w:r>
              <w:rPr>
                <w:spacing w:val="80"/>
                <w:w w:val="105"/>
                <w:sz w:val="23"/>
              </w:rPr>
              <w:t xml:space="preserve"> </w:t>
            </w:r>
            <w:r>
              <w:rPr>
                <w:w w:val="105"/>
                <w:sz w:val="23"/>
              </w:rPr>
              <w:t>речевой</w:t>
            </w:r>
            <w:r>
              <w:rPr>
                <w:spacing w:val="80"/>
                <w:w w:val="105"/>
                <w:sz w:val="23"/>
              </w:rPr>
              <w:t xml:space="preserve"> </w:t>
            </w:r>
            <w:r>
              <w:rPr>
                <w:w w:val="105"/>
                <w:sz w:val="23"/>
              </w:rPr>
              <w:t>деятельности:</w:t>
            </w:r>
            <w:r>
              <w:rPr>
                <w:spacing w:val="80"/>
                <w:w w:val="105"/>
                <w:sz w:val="23"/>
              </w:rPr>
              <w:t xml:space="preserve"> </w:t>
            </w:r>
            <w:r>
              <w:rPr>
                <w:w w:val="105"/>
                <w:sz w:val="23"/>
              </w:rPr>
              <w:t>говорение,</w:t>
            </w:r>
            <w:r>
              <w:rPr>
                <w:spacing w:val="80"/>
                <w:w w:val="105"/>
                <w:sz w:val="23"/>
              </w:rPr>
              <w:t xml:space="preserve"> </w:t>
            </w:r>
            <w:r>
              <w:rPr>
                <w:w w:val="105"/>
                <w:sz w:val="23"/>
              </w:rPr>
              <w:t>письмо,</w:t>
            </w:r>
            <w:r>
              <w:rPr>
                <w:spacing w:val="80"/>
                <w:w w:val="105"/>
                <w:sz w:val="23"/>
              </w:rPr>
              <w:t xml:space="preserve"> </w:t>
            </w:r>
            <w:r>
              <w:rPr>
                <w:w w:val="105"/>
                <w:sz w:val="23"/>
              </w:rPr>
              <w:t>аудирование,</w:t>
            </w:r>
            <w:r>
              <w:rPr>
                <w:spacing w:val="80"/>
                <w:w w:val="105"/>
                <w:sz w:val="23"/>
              </w:rPr>
              <w:t xml:space="preserve"> </w:t>
            </w:r>
            <w:r>
              <w:rPr>
                <w:w w:val="105"/>
                <w:sz w:val="23"/>
              </w:rPr>
              <w:t xml:space="preserve">чтение </w:t>
            </w:r>
            <w:r>
              <w:rPr>
                <w:spacing w:val="-2"/>
                <w:w w:val="105"/>
                <w:sz w:val="23"/>
              </w:rPr>
              <w:t>(повторение).</w:t>
            </w:r>
          </w:p>
          <w:p w:rsidR="00623054" w:rsidRDefault="004D1B06" w:rsidP="004D1B06">
            <w:pPr>
              <w:pStyle w:val="TableParagraph"/>
              <w:tabs>
                <w:tab w:val="left" w:pos="10632"/>
              </w:tabs>
              <w:spacing w:before="2"/>
              <w:rPr>
                <w:sz w:val="23"/>
              </w:rPr>
            </w:pPr>
            <w:r>
              <w:rPr>
                <w:sz w:val="23"/>
              </w:rPr>
              <w:t>Виды</w:t>
            </w:r>
            <w:r>
              <w:rPr>
                <w:spacing w:val="37"/>
                <w:sz w:val="23"/>
              </w:rPr>
              <w:t xml:space="preserve"> </w:t>
            </w:r>
            <w:r>
              <w:rPr>
                <w:sz w:val="23"/>
              </w:rPr>
              <w:t>аудирования:</w:t>
            </w:r>
            <w:r>
              <w:rPr>
                <w:spacing w:val="37"/>
                <w:sz w:val="23"/>
              </w:rPr>
              <w:t xml:space="preserve"> </w:t>
            </w:r>
            <w:r>
              <w:rPr>
                <w:sz w:val="23"/>
              </w:rPr>
              <w:t>выборочное,</w:t>
            </w:r>
            <w:r>
              <w:rPr>
                <w:spacing w:val="50"/>
                <w:sz w:val="23"/>
              </w:rPr>
              <w:t xml:space="preserve"> </w:t>
            </w:r>
            <w:r>
              <w:rPr>
                <w:sz w:val="23"/>
              </w:rPr>
              <w:t>ознакомительное,</w:t>
            </w:r>
            <w:r>
              <w:rPr>
                <w:spacing w:val="49"/>
                <w:sz w:val="23"/>
              </w:rPr>
              <w:t xml:space="preserve"> </w:t>
            </w:r>
            <w:r>
              <w:rPr>
                <w:spacing w:val="-2"/>
                <w:sz w:val="23"/>
              </w:rPr>
              <w:t>детальное.</w:t>
            </w:r>
          </w:p>
          <w:p w:rsidR="00623054" w:rsidRDefault="004D1B06" w:rsidP="004D1B06">
            <w:pPr>
              <w:pStyle w:val="TableParagraph"/>
              <w:tabs>
                <w:tab w:val="left" w:pos="10632"/>
              </w:tabs>
              <w:spacing w:before="16" w:line="249" w:lineRule="auto"/>
              <w:rPr>
                <w:sz w:val="23"/>
              </w:rPr>
            </w:pPr>
            <w:r>
              <w:rPr>
                <w:w w:val="105"/>
                <w:sz w:val="23"/>
              </w:rPr>
              <w:t>Виды чтения: изучающее, ознакомительное, просмотровое, поисковое. Создание</w:t>
            </w:r>
            <w:r>
              <w:rPr>
                <w:spacing w:val="40"/>
                <w:w w:val="105"/>
                <w:sz w:val="23"/>
              </w:rPr>
              <w:t xml:space="preserve"> </w:t>
            </w:r>
            <w:r>
              <w:rPr>
                <w:w w:val="105"/>
                <w:sz w:val="23"/>
              </w:rPr>
              <w:t>устных</w:t>
            </w:r>
            <w:r>
              <w:rPr>
                <w:spacing w:val="40"/>
                <w:w w:val="105"/>
                <w:sz w:val="23"/>
              </w:rPr>
              <w:t xml:space="preserve"> </w:t>
            </w:r>
            <w:r>
              <w:rPr>
                <w:w w:val="105"/>
                <w:sz w:val="23"/>
              </w:rPr>
              <w:t>и</w:t>
            </w:r>
            <w:r>
              <w:rPr>
                <w:spacing w:val="40"/>
                <w:w w:val="105"/>
                <w:sz w:val="23"/>
              </w:rPr>
              <w:t xml:space="preserve"> </w:t>
            </w:r>
            <w:r>
              <w:rPr>
                <w:w w:val="105"/>
                <w:sz w:val="23"/>
              </w:rPr>
              <w:t>письменных</w:t>
            </w:r>
            <w:r>
              <w:rPr>
                <w:spacing w:val="40"/>
                <w:w w:val="105"/>
                <w:sz w:val="23"/>
              </w:rPr>
              <w:t xml:space="preserve"> </w:t>
            </w:r>
            <w:r>
              <w:rPr>
                <w:w w:val="105"/>
                <w:sz w:val="23"/>
              </w:rPr>
              <w:t>высказываний</w:t>
            </w:r>
            <w:r>
              <w:rPr>
                <w:spacing w:val="40"/>
                <w:w w:val="105"/>
                <w:sz w:val="23"/>
              </w:rPr>
              <w:t xml:space="preserve"> </w:t>
            </w:r>
            <w:r>
              <w:rPr>
                <w:w w:val="105"/>
                <w:sz w:val="23"/>
              </w:rPr>
              <w:t>разной</w:t>
            </w:r>
            <w:r>
              <w:rPr>
                <w:spacing w:val="40"/>
                <w:w w:val="105"/>
                <w:sz w:val="23"/>
              </w:rPr>
              <w:t xml:space="preserve"> </w:t>
            </w:r>
            <w:r>
              <w:rPr>
                <w:w w:val="105"/>
                <w:sz w:val="23"/>
              </w:rPr>
              <w:t>коммуникативной направленности</w:t>
            </w:r>
            <w:r>
              <w:rPr>
                <w:spacing w:val="39"/>
                <w:w w:val="105"/>
                <w:sz w:val="23"/>
              </w:rPr>
              <w:t xml:space="preserve"> </w:t>
            </w:r>
            <w:r>
              <w:rPr>
                <w:w w:val="105"/>
                <w:sz w:val="23"/>
              </w:rPr>
              <w:t>в</w:t>
            </w:r>
            <w:r>
              <w:rPr>
                <w:spacing w:val="40"/>
                <w:w w:val="105"/>
                <w:sz w:val="23"/>
              </w:rPr>
              <w:t xml:space="preserve"> </w:t>
            </w:r>
            <w:r>
              <w:rPr>
                <w:w w:val="105"/>
                <w:sz w:val="23"/>
              </w:rPr>
              <w:t>зависимости</w:t>
            </w:r>
            <w:r>
              <w:rPr>
                <w:spacing w:val="40"/>
                <w:w w:val="105"/>
                <w:sz w:val="23"/>
              </w:rPr>
              <w:t xml:space="preserve"> </w:t>
            </w:r>
            <w:r>
              <w:rPr>
                <w:w w:val="105"/>
                <w:sz w:val="23"/>
              </w:rPr>
              <w:t>от</w:t>
            </w:r>
            <w:r>
              <w:rPr>
                <w:spacing w:val="40"/>
                <w:w w:val="105"/>
                <w:sz w:val="23"/>
              </w:rPr>
              <w:t xml:space="preserve"> </w:t>
            </w:r>
            <w:r>
              <w:rPr>
                <w:w w:val="105"/>
                <w:sz w:val="23"/>
              </w:rPr>
              <w:t>темы</w:t>
            </w:r>
            <w:r>
              <w:rPr>
                <w:spacing w:val="36"/>
                <w:w w:val="105"/>
                <w:sz w:val="23"/>
              </w:rPr>
              <w:t xml:space="preserve"> </w:t>
            </w:r>
            <w:r>
              <w:rPr>
                <w:w w:val="105"/>
                <w:sz w:val="23"/>
              </w:rPr>
              <w:t>и</w:t>
            </w:r>
            <w:r>
              <w:rPr>
                <w:spacing w:val="40"/>
                <w:w w:val="105"/>
                <w:sz w:val="23"/>
              </w:rPr>
              <w:t xml:space="preserve"> </w:t>
            </w:r>
            <w:r>
              <w:rPr>
                <w:w w:val="105"/>
                <w:sz w:val="23"/>
              </w:rPr>
              <w:t>условий</w:t>
            </w:r>
            <w:r>
              <w:rPr>
                <w:spacing w:val="40"/>
                <w:w w:val="105"/>
                <w:sz w:val="23"/>
              </w:rPr>
              <w:t xml:space="preserve"> </w:t>
            </w:r>
            <w:r>
              <w:rPr>
                <w:w w:val="105"/>
                <w:sz w:val="23"/>
              </w:rPr>
              <w:t>общения,</w:t>
            </w:r>
            <w:r>
              <w:rPr>
                <w:spacing w:val="40"/>
                <w:w w:val="105"/>
                <w:sz w:val="23"/>
              </w:rPr>
              <w:t xml:space="preserve"> </w:t>
            </w:r>
            <w:r>
              <w:rPr>
                <w:w w:val="105"/>
                <w:sz w:val="23"/>
              </w:rPr>
              <w:t>с</w:t>
            </w:r>
            <w:r>
              <w:rPr>
                <w:spacing w:val="40"/>
                <w:w w:val="105"/>
                <w:sz w:val="23"/>
              </w:rPr>
              <w:t xml:space="preserve"> </w:t>
            </w:r>
            <w:r>
              <w:rPr>
                <w:w w:val="105"/>
                <w:sz w:val="23"/>
              </w:rPr>
              <w:t>опорой</w:t>
            </w:r>
            <w:r>
              <w:rPr>
                <w:spacing w:val="39"/>
                <w:w w:val="105"/>
                <w:sz w:val="23"/>
              </w:rPr>
              <w:t xml:space="preserve"> </w:t>
            </w:r>
            <w:r>
              <w:rPr>
                <w:w w:val="105"/>
                <w:sz w:val="23"/>
              </w:rPr>
              <w:t>на жизненный и читательский опыт, на иллюстрации, фотографии, сюжетную картину (в том числе сочинения-миниатюры).</w:t>
            </w:r>
          </w:p>
          <w:p w:rsidR="00623054" w:rsidRDefault="004D1B06" w:rsidP="004D1B06">
            <w:pPr>
              <w:pStyle w:val="TableParagraph"/>
              <w:tabs>
                <w:tab w:val="left" w:pos="1612"/>
                <w:tab w:val="left" w:pos="2741"/>
                <w:tab w:val="left" w:pos="4338"/>
                <w:tab w:val="left" w:pos="5798"/>
                <w:tab w:val="left" w:pos="7599"/>
                <w:tab w:val="left" w:pos="10632"/>
              </w:tabs>
              <w:spacing w:before="1" w:line="247" w:lineRule="auto"/>
              <w:ind w:right="70"/>
              <w:rPr>
                <w:sz w:val="23"/>
              </w:rPr>
            </w:pPr>
            <w:r>
              <w:rPr>
                <w:spacing w:val="-2"/>
                <w:w w:val="105"/>
                <w:sz w:val="23"/>
              </w:rPr>
              <w:t>Подробное,</w:t>
            </w:r>
            <w:r>
              <w:rPr>
                <w:sz w:val="23"/>
              </w:rPr>
              <w:tab/>
            </w:r>
            <w:r>
              <w:rPr>
                <w:spacing w:val="-2"/>
                <w:w w:val="105"/>
                <w:sz w:val="23"/>
              </w:rPr>
              <w:t>сжатое,</w:t>
            </w:r>
            <w:r>
              <w:rPr>
                <w:sz w:val="23"/>
              </w:rPr>
              <w:tab/>
            </w:r>
            <w:r>
              <w:rPr>
                <w:spacing w:val="-2"/>
                <w:w w:val="105"/>
                <w:sz w:val="23"/>
              </w:rPr>
              <w:t>выборочное</w:t>
            </w:r>
            <w:r>
              <w:rPr>
                <w:sz w:val="23"/>
              </w:rPr>
              <w:tab/>
            </w:r>
            <w:r>
              <w:rPr>
                <w:spacing w:val="-2"/>
                <w:w w:val="105"/>
                <w:sz w:val="23"/>
              </w:rPr>
              <w:t>изложение</w:t>
            </w:r>
            <w:r>
              <w:rPr>
                <w:sz w:val="23"/>
              </w:rPr>
              <w:tab/>
            </w:r>
            <w:r>
              <w:rPr>
                <w:spacing w:val="-2"/>
                <w:w w:val="105"/>
                <w:sz w:val="23"/>
              </w:rPr>
              <w:t>прочитанного</w:t>
            </w:r>
            <w:r>
              <w:rPr>
                <w:sz w:val="23"/>
              </w:rPr>
              <w:tab/>
            </w:r>
            <w:r>
              <w:rPr>
                <w:spacing w:val="-6"/>
                <w:w w:val="105"/>
                <w:sz w:val="23"/>
              </w:rPr>
              <w:t xml:space="preserve">или </w:t>
            </w:r>
            <w:r>
              <w:rPr>
                <w:w w:val="105"/>
                <w:sz w:val="23"/>
              </w:rPr>
              <w:t>прослушанного текста.</w:t>
            </w:r>
          </w:p>
          <w:p w:rsidR="00623054" w:rsidRDefault="004D1B06" w:rsidP="004D1B06">
            <w:pPr>
              <w:pStyle w:val="TableParagraph"/>
              <w:tabs>
                <w:tab w:val="left" w:pos="10632"/>
              </w:tabs>
              <w:spacing w:before="10" w:line="249" w:lineRule="auto"/>
              <w:ind w:right="69"/>
              <w:jc w:val="both"/>
              <w:rPr>
                <w:sz w:val="23"/>
              </w:rPr>
            </w:pPr>
            <w:r>
              <w:rPr>
                <w:w w:val="105"/>
                <w:sz w:val="23"/>
              </w:rPr>
              <w:t>Соблюдение</w:t>
            </w:r>
            <w:r>
              <w:rPr>
                <w:spacing w:val="-16"/>
                <w:w w:val="105"/>
                <w:sz w:val="23"/>
              </w:rPr>
              <w:t xml:space="preserve"> </w:t>
            </w:r>
            <w:r>
              <w:rPr>
                <w:w w:val="105"/>
                <w:sz w:val="23"/>
              </w:rPr>
              <w:t>языковых</w:t>
            </w:r>
            <w:r>
              <w:rPr>
                <w:spacing w:val="-11"/>
                <w:w w:val="105"/>
                <w:sz w:val="23"/>
              </w:rPr>
              <w:t xml:space="preserve"> </w:t>
            </w:r>
            <w:r>
              <w:rPr>
                <w:w w:val="105"/>
                <w:sz w:val="23"/>
              </w:rPr>
              <w:t>норм</w:t>
            </w:r>
            <w:r>
              <w:rPr>
                <w:spacing w:val="-13"/>
                <w:w w:val="105"/>
                <w:sz w:val="23"/>
              </w:rPr>
              <w:t xml:space="preserve"> </w:t>
            </w:r>
            <w:r>
              <w:rPr>
                <w:w w:val="105"/>
                <w:sz w:val="23"/>
              </w:rPr>
              <w:t>(орфоэпических,</w:t>
            </w:r>
            <w:r>
              <w:rPr>
                <w:spacing w:val="-10"/>
                <w:w w:val="105"/>
                <w:sz w:val="23"/>
              </w:rPr>
              <w:t xml:space="preserve"> </w:t>
            </w:r>
            <w:r>
              <w:rPr>
                <w:w w:val="105"/>
                <w:sz w:val="23"/>
              </w:rPr>
              <w:t>лексических,</w:t>
            </w:r>
            <w:r>
              <w:rPr>
                <w:spacing w:val="-15"/>
                <w:w w:val="105"/>
                <w:sz w:val="23"/>
              </w:rPr>
              <w:t xml:space="preserve"> </w:t>
            </w:r>
            <w:r>
              <w:rPr>
                <w:w w:val="105"/>
                <w:sz w:val="23"/>
              </w:rPr>
              <w:t>грамматических, стилистических, орфографических, пунктуационных) русского литературного</w:t>
            </w:r>
            <w:r>
              <w:rPr>
                <w:spacing w:val="-16"/>
                <w:w w:val="105"/>
                <w:sz w:val="23"/>
              </w:rPr>
              <w:t xml:space="preserve"> </w:t>
            </w:r>
            <w:r>
              <w:rPr>
                <w:w w:val="105"/>
                <w:sz w:val="23"/>
              </w:rPr>
              <w:t>языка</w:t>
            </w:r>
            <w:r>
              <w:rPr>
                <w:spacing w:val="-15"/>
                <w:w w:val="105"/>
                <w:sz w:val="23"/>
              </w:rPr>
              <w:t xml:space="preserve"> </w:t>
            </w:r>
            <w:r>
              <w:rPr>
                <w:w w:val="105"/>
                <w:sz w:val="23"/>
              </w:rPr>
              <w:t>в</w:t>
            </w:r>
            <w:r>
              <w:rPr>
                <w:spacing w:val="-8"/>
                <w:w w:val="105"/>
                <w:sz w:val="23"/>
              </w:rPr>
              <w:t xml:space="preserve"> </w:t>
            </w:r>
            <w:r>
              <w:rPr>
                <w:w w:val="105"/>
                <w:sz w:val="23"/>
              </w:rPr>
              <w:t>речевой</w:t>
            </w:r>
            <w:r>
              <w:rPr>
                <w:spacing w:val="-12"/>
                <w:w w:val="105"/>
                <w:sz w:val="23"/>
              </w:rPr>
              <w:t xml:space="preserve"> </w:t>
            </w:r>
            <w:r>
              <w:rPr>
                <w:w w:val="105"/>
                <w:sz w:val="23"/>
              </w:rPr>
              <w:t>практике</w:t>
            </w:r>
            <w:r>
              <w:rPr>
                <w:spacing w:val="-16"/>
                <w:w w:val="105"/>
                <w:sz w:val="23"/>
              </w:rPr>
              <w:t xml:space="preserve"> </w:t>
            </w:r>
            <w:r>
              <w:rPr>
                <w:w w:val="105"/>
                <w:sz w:val="23"/>
              </w:rPr>
              <w:t>при</w:t>
            </w:r>
            <w:r>
              <w:rPr>
                <w:spacing w:val="-5"/>
                <w:w w:val="105"/>
                <w:sz w:val="23"/>
              </w:rPr>
              <w:t xml:space="preserve"> </w:t>
            </w:r>
            <w:r>
              <w:rPr>
                <w:w w:val="105"/>
                <w:sz w:val="23"/>
              </w:rPr>
              <w:t>создании</w:t>
            </w:r>
            <w:r>
              <w:rPr>
                <w:spacing w:val="-12"/>
                <w:w w:val="105"/>
                <w:sz w:val="23"/>
              </w:rPr>
              <w:t xml:space="preserve"> </w:t>
            </w:r>
            <w:r>
              <w:rPr>
                <w:w w:val="105"/>
                <w:sz w:val="23"/>
              </w:rPr>
              <w:t>устных</w:t>
            </w:r>
            <w:r>
              <w:rPr>
                <w:spacing w:val="-16"/>
                <w:w w:val="105"/>
                <w:sz w:val="23"/>
              </w:rPr>
              <w:t xml:space="preserve"> </w:t>
            </w:r>
            <w:r>
              <w:rPr>
                <w:w w:val="105"/>
                <w:sz w:val="23"/>
              </w:rPr>
              <w:t>и</w:t>
            </w:r>
            <w:r>
              <w:rPr>
                <w:spacing w:val="-11"/>
                <w:w w:val="105"/>
                <w:sz w:val="23"/>
              </w:rPr>
              <w:t xml:space="preserve"> </w:t>
            </w:r>
            <w:r>
              <w:rPr>
                <w:w w:val="105"/>
                <w:sz w:val="23"/>
              </w:rPr>
              <w:t xml:space="preserve">письменных </w:t>
            </w:r>
            <w:r>
              <w:rPr>
                <w:spacing w:val="-2"/>
                <w:w w:val="105"/>
                <w:sz w:val="23"/>
              </w:rPr>
              <w:t>высказываний.</w:t>
            </w:r>
          </w:p>
          <w:p w:rsidR="00623054" w:rsidRDefault="004D1B06" w:rsidP="004D1B06">
            <w:pPr>
              <w:pStyle w:val="TableParagraph"/>
              <w:tabs>
                <w:tab w:val="left" w:pos="10632"/>
              </w:tabs>
              <w:spacing w:before="2" w:line="247" w:lineRule="auto"/>
              <w:ind w:right="81"/>
              <w:jc w:val="both"/>
              <w:rPr>
                <w:sz w:val="23"/>
              </w:rPr>
            </w:pPr>
            <w:r>
              <w:rPr>
                <w:sz w:val="23"/>
              </w:rPr>
              <w:t xml:space="preserve">Приемы работы с учебной книгой, лингвистическими словарями, справочной </w:t>
            </w:r>
            <w:r>
              <w:rPr>
                <w:spacing w:val="-2"/>
                <w:w w:val="105"/>
                <w:sz w:val="23"/>
              </w:rPr>
              <w:t>литературой.</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spacing w:val="-2"/>
                <w:w w:val="105"/>
                <w:sz w:val="23"/>
              </w:rPr>
              <w:t>Текст.</w:t>
            </w:r>
          </w:p>
        </w:tc>
        <w:tc>
          <w:tcPr>
            <w:tcW w:w="8054" w:type="dxa"/>
          </w:tcPr>
          <w:p w:rsidR="00623054" w:rsidRDefault="004D1B06" w:rsidP="004D1B06">
            <w:pPr>
              <w:pStyle w:val="TableParagraph"/>
              <w:tabs>
                <w:tab w:val="left" w:pos="10632"/>
              </w:tabs>
              <w:spacing w:before="108" w:line="247" w:lineRule="auto"/>
              <w:ind w:right="72"/>
              <w:jc w:val="both"/>
              <w:rPr>
                <w:sz w:val="23"/>
              </w:rPr>
            </w:pPr>
            <w:r>
              <w:rPr>
                <w:w w:val="105"/>
                <w:sz w:val="23"/>
              </w:rPr>
              <w:t>Сочетание разных функционально-смысловых типов речи в тексте, в том числе</w:t>
            </w:r>
            <w:r>
              <w:rPr>
                <w:spacing w:val="-16"/>
                <w:w w:val="105"/>
                <w:sz w:val="23"/>
              </w:rPr>
              <w:t xml:space="preserve"> </w:t>
            </w:r>
            <w:r>
              <w:rPr>
                <w:w w:val="105"/>
                <w:sz w:val="23"/>
              </w:rPr>
              <w:t>сочетание</w:t>
            </w:r>
            <w:r>
              <w:rPr>
                <w:spacing w:val="-15"/>
                <w:w w:val="105"/>
                <w:sz w:val="23"/>
              </w:rPr>
              <w:t xml:space="preserve"> </w:t>
            </w:r>
            <w:r>
              <w:rPr>
                <w:w w:val="105"/>
                <w:sz w:val="23"/>
              </w:rPr>
              <w:t>элементов</w:t>
            </w:r>
            <w:r>
              <w:rPr>
                <w:spacing w:val="-11"/>
                <w:w w:val="105"/>
                <w:sz w:val="23"/>
              </w:rPr>
              <w:t xml:space="preserve"> </w:t>
            </w:r>
            <w:r>
              <w:rPr>
                <w:w w:val="105"/>
                <w:sz w:val="23"/>
              </w:rPr>
              <w:t>разных</w:t>
            </w:r>
            <w:r>
              <w:rPr>
                <w:spacing w:val="-15"/>
                <w:w w:val="105"/>
                <w:sz w:val="23"/>
              </w:rPr>
              <w:t xml:space="preserve"> </w:t>
            </w:r>
            <w:r>
              <w:rPr>
                <w:w w:val="105"/>
                <w:sz w:val="23"/>
              </w:rPr>
              <w:t>функциональных</w:t>
            </w:r>
            <w:r>
              <w:rPr>
                <w:spacing w:val="-15"/>
                <w:w w:val="105"/>
                <w:sz w:val="23"/>
              </w:rPr>
              <w:t xml:space="preserve"> </w:t>
            </w:r>
            <w:r>
              <w:rPr>
                <w:w w:val="105"/>
                <w:sz w:val="23"/>
              </w:rPr>
              <w:t>разновидностей</w:t>
            </w:r>
            <w:r>
              <w:rPr>
                <w:spacing w:val="-10"/>
                <w:w w:val="105"/>
                <w:sz w:val="23"/>
              </w:rPr>
              <w:t xml:space="preserve"> </w:t>
            </w:r>
            <w:r>
              <w:rPr>
                <w:w w:val="105"/>
                <w:sz w:val="23"/>
              </w:rPr>
              <w:t>языка</w:t>
            </w:r>
            <w:r>
              <w:rPr>
                <w:spacing w:val="-16"/>
                <w:w w:val="105"/>
                <w:sz w:val="23"/>
              </w:rPr>
              <w:t xml:space="preserve"> </w:t>
            </w:r>
            <w:r>
              <w:rPr>
                <w:w w:val="105"/>
                <w:sz w:val="23"/>
              </w:rPr>
              <w:t>в художественном произведении.</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3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67"/>
              <w:jc w:val="both"/>
              <w:rPr>
                <w:sz w:val="23"/>
              </w:rPr>
            </w:pPr>
            <w:r>
              <w:rPr>
                <w:w w:val="105"/>
                <w:sz w:val="23"/>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623054">
        <w:trPr>
          <w:trHeight w:val="4074"/>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t xml:space="preserve">Функциональные </w:t>
            </w:r>
            <w:r>
              <w:rPr>
                <w:sz w:val="23"/>
              </w:rPr>
              <w:t>разновидности языка.</w:t>
            </w:r>
          </w:p>
        </w:tc>
        <w:tc>
          <w:tcPr>
            <w:tcW w:w="8054" w:type="dxa"/>
          </w:tcPr>
          <w:p w:rsidR="00623054" w:rsidRDefault="004D1B06" w:rsidP="004D1B06">
            <w:pPr>
              <w:pStyle w:val="TableParagraph"/>
              <w:tabs>
                <w:tab w:val="left" w:pos="10632"/>
              </w:tabs>
              <w:spacing w:before="108" w:line="249" w:lineRule="auto"/>
              <w:ind w:right="57"/>
              <w:jc w:val="both"/>
              <w:rPr>
                <w:sz w:val="23"/>
              </w:rPr>
            </w:pPr>
            <w:r>
              <w:rPr>
                <w:w w:val="105"/>
                <w:sz w:val="23"/>
              </w:rPr>
              <w:t>Функциональные</w:t>
            </w:r>
            <w:r>
              <w:rPr>
                <w:spacing w:val="-2"/>
                <w:w w:val="105"/>
                <w:sz w:val="23"/>
              </w:rPr>
              <w:t xml:space="preserve"> </w:t>
            </w:r>
            <w:r>
              <w:rPr>
                <w:w w:val="105"/>
                <w:sz w:val="23"/>
              </w:rPr>
              <w:t>разновидности современного</w:t>
            </w:r>
            <w:r>
              <w:rPr>
                <w:spacing w:val="-1"/>
                <w:w w:val="105"/>
                <w:sz w:val="23"/>
              </w:rPr>
              <w:t xml:space="preserve"> </w:t>
            </w:r>
            <w:r>
              <w:rPr>
                <w:w w:val="105"/>
                <w:sz w:val="23"/>
              </w:rPr>
              <w:t>русского</w:t>
            </w:r>
            <w:r>
              <w:rPr>
                <w:spacing w:val="-1"/>
                <w:w w:val="105"/>
                <w:sz w:val="23"/>
              </w:rPr>
              <w:t xml:space="preserve"> </w:t>
            </w:r>
            <w:r>
              <w:rPr>
                <w:w w:val="105"/>
                <w:sz w:val="23"/>
              </w:rPr>
              <w:t>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23054" w:rsidRDefault="004D1B06" w:rsidP="004D1B06">
            <w:pPr>
              <w:pStyle w:val="TableParagraph"/>
              <w:tabs>
                <w:tab w:val="left" w:pos="10632"/>
              </w:tabs>
              <w:spacing w:before="1" w:line="252" w:lineRule="auto"/>
              <w:ind w:right="69"/>
              <w:jc w:val="both"/>
              <w:rPr>
                <w:sz w:val="23"/>
              </w:rPr>
            </w:pPr>
            <w:r>
              <w:rPr>
                <w:sz w:val="23"/>
              </w:rPr>
              <w:t xml:space="preserve">Научный стиль. Сфера употребления, функции, типичные ситуации речевого </w:t>
            </w:r>
            <w:r>
              <w:rPr>
                <w:w w:val="105"/>
                <w:sz w:val="23"/>
              </w:rPr>
              <w:t>общения, задачи речи,</w:t>
            </w:r>
            <w:r>
              <w:rPr>
                <w:spacing w:val="-1"/>
                <w:w w:val="105"/>
                <w:sz w:val="23"/>
              </w:rPr>
              <w:t xml:space="preserve"> </w:t>
            </w:r>
            <w:r>
              <w:rPr>
                <w:w w:val="105"/>
                <w:sz w:val="23"/>
              </w:rPr>
              <w:t>языковые средства,</w:t>
            </w:r>
            <w:r>
              <w:rPr>
                <w:spacing w:val="-1"/>
                <w:w w:val="105"/>
                <w:sz w:val="23"/>
              </w:rPr>
              <w:t xml:space="preserve"> </w:t>
            </w:r>
            <w:r>
              <w:rPr>
                <w:w w:val="105"/>
                <w:sz w:val="23"/>
              </w:rPr>
              <w:t>характерные</w:t>
            </w:r>
            <w:r>
              <w:rPr>
                <w:spacing w:val="-4"/>
                <w:w w:val="105"/>
                <w:sz w:val="23"/>
              </w:rPr>
              <w:t xml:space="preserve"> </w:t>
            </w:r>
            <w:r>
              <w:rPr>
                <w:w w:val="105"/>
                <w:sz w:val="23"/>
              </w:rPr>
              <w:t>для научного стиля. Тезисы, конспект, реферат, рецензия.</w:t>
            </w:r>
          </w:p>
          <w:p w:rsidR="00623054" w:rsidRDefault="004D1B06" w:rsidP="004D1B06">
            <w:pPr>
              <w:pStyle w:val="TableParagraph"/>
              <w:tabs>
                <w:tab w:val="left" w:pos="10632"/>
              </w:tabs>
              <w:spacing w:line="249" w:lineRule="auto"/>
              <w:ind w:right="67"/>
              <w:jc w:val="both"/>
              <w:rPr>
                <w:sz w:val="23"/>
              </w:rPr>
            </w:pPr>
            <w:r>
              <w:rPr>
                <w:w w:val="105"/>
                <w:sz w:val="23"/>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r>
              <w:rPr>
                <w:sz w:val="23"/>
              </w:rPr>
              <w:t>образность,</w:t>
            </w:r>
            <w:r>
              <w:rPr>
                <w:spacing w:val="40"/>
                <w:sz w:val="23"/>
              </w:rPr>
              <w:t xml:space="preserve"> </w:t>
            </w:r>
            <w:r>
              <w:rPr>
                <w:sz w:val="23"/>
              </w:rPr>
              <w:t>широкое</w:t>
            </w:r>
            <w:r>
              <w:rPr>
                <w:spacing w:val="37"/>
                <w:sz w:val="23"/>
              </w:rPr>
              <w:t xml:space="preserve"> </w:t>
            </w:r>
            <w:r>
              <w:rPr>
                <w:sz w:val="23"/>
              </w:rPr>
              <w:t>использование</w:t>
            </w:r>
            <w:r>
              <w:rPr>
                <w:spacing w:val="37"/>
                <w:sz w:val="23"/>
              </w:rPr>
              <w:t xml:space="preserve"> </w:t>
            </w:r>
            <w:r>
              <w:rPr>
                <w:sz w:val="23"/>
              </w:rPr>
              <w:t>изобразительно-выразительных</w:t>
            </w:r>
            <w:r>
              <w:rPr>
                <w:spacing w:val="39"/>
                <w:sz w:val="23"/>
              </w:rPr>
              <w:t xml:space="preserve"> </w:t>
            </w:r>
            <w:r>
              <w:rPr>
                <w:sz w:val="23"/>
              </w:rPr>
              <w:t>средств,</w:t>
            </w:r>
            <w:r>
              <w:rPr>
                <w:spacing w:val="40"/>
                <w:w w:val="105"/>
                <w:sz w:val="23"/>
              </w:rPr>
              <w:t xml:space="preserve"> </w:t>
            </w:r>
            <w:r>
              <w:rPr>
                <w:w w:val="105"/>
                <w:sz w:val="23"/>
              </w:rPr>
              <w:t>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23054">
        <w:trPr>
          <w:trHeight w:val="1308"/>
        </w:trPr>
        <w:tc>
          <w:tcPr>
            <w:tcW w:w="2435" w:type="dxa"/>
          </w:tcPr>
          <w:p w:rsidR="00623054" w:rsidRDefault="004D1B06" w:rsidP="004D1B06">
            <w:pPr>
              <w:pStyle w:val="TableParagraph"/>
              <w:tabs>
                <w:tab w:val="left" w:pos="1404"/>
                <w:tab w:val="left" w:pos="10632"/>
              </w:tabs>
              <w:spacing w:before="100" w:line="247" w:lineRule="auto"/>
              <w:ind w:right="57"/>
              <w:rPr>
                <w:sz w:val="23"/>
              </w:rPr>
            </w:pPr>
            <w:r>
              <w:rPr>
                <w:spacing w:val="-2"/>
                <w:w w:val="105"/>
                <w:sz w:val="23"/>
              </w:rPr>
              <w:t>Синтаксис.</w:t>
            </w:r>
            <w:r>
              <w:rPr>
                <w:sz w:val="23"/>
              </w:rPr>
              <w:tab/>
            </w:r>
            <w:r>
              <w:rPr>
                <w:spacing w:val="-2"/>
                <w:w w:val="105"/>
                <w:sz w:val="23"/>
              </w:rPr>
              <w:t xml:space="preserve">Культура </w:t>
            </w:r>
            <w:r>
              <w:rPr>
                <w:w w:val="105"/>
                <w:sz w:val="23"/>
              </w:rPr>
              <w:t>речи. Пунктуация.</w:t>
            </w:r>
          </w:p>
          <w:p w:rsidR="00623054" w:rsidRDefault="004D1B06" w:rsidP="004D1B06">
            <w:pPr>
              <w:pStyle w:val="TableParagraph"/>
              <w:tabs>
                <w:tab w:val="left" w:pos="10632"/>
              </w:tabs>
              <w:spacing w:before="10" w:line="249" w:lineRule="auto"/>
              <w:ind w:right="144"/>
              <w:rPr>
                <w:sz w:val="23"/>
              </w:rPr>
            </w:pPr>
            <w:r>
              <w:rPr>
                <w:spacing w:val="-2"/>
                <w:w w:val="105"/>
                <w:sz w:val="23"/>
              </w:rPr>
              <w:t xml:space="preserve">Сложное </w:t>
            </w:r>
            <w:r>
              <w:rPr>
                <w:spacing w:val="-2"/>
                <w:sz w:val="23"/>
              </w:rPr>
              <w:t>предложение.</w:t>
            </w:r>
          </w:p>
        </w:tc>
        <w:tc>
          <w:tcPr>
            <w:tcW w:w="8054" w:type="dxa"/>
          </w:tcPr>
          <w:p w:rsidR="00623054" w:rsidRDefault="004D1B06" w:rsidP="004D1B06">
            <w:pPr>
              <w:pStyle w:val="TableParagraph"/>
              <w:tabs>
                <w:tab w:val="left" w:pos="10632"/>
              </w:tabs>
              <w:spacing w:before="100" w:line="247" w:lineRule="auto"/>
              <w:ind w:right="3092"/>
              <w:rPr>
                <w:sz w:val="23"/>
              </w:rPr>
            </w:pPr>
            <w:r>
              <w:rPr>
                <w:sz w:val="23"/>
              </w:rPr>
              <w:t xml:space="preserve">Понятие о сложном предложении (повторение). </w:t>
            </w:r>
            <w:r>
              <w:rPr>
                <w:w w:val="105"/>
                <w:sz w:val="23"/>
              </w:rPr>
              <w:t>Классификация сложных предложений.</w:t>
            </w:r>
          </w:p>
          <w:p w:rsidR="00623054" w:rsidRDefault="004D1B06" w:rsidP="004D1B06">
            <w:pPr>
              <w:pStyle w:val="TableParagraph"/>
              <w:tabs>
                <w:tab w:val="left" w:pos="10632"/>
              </w:tabs>
              <w:spacing w:before="10" w:line="249" w:lineRule="auto"/>
              <w:rPr>
                <w:sz w:val="23"/>
              </w:rPr>
            </w:pPr>
            <w:r>
              <w:rPr>
                <w:w w:val="105"/>
                <w:sz w:val="23"/>
              </w:rPr>
              <w:t>Смысловое,</w:t>
            </w:r>
            <w:r>
              <w:rPr>
                <w:spacing w:val="80"/>
                <w:w w:val="105"/>
                <w:sz w:val="23"/>
              </w:rPr>
              <w:t xml:space="preserve"> </w:t>
            </w:r>
            <w:r>
              <w:rPr>
                <w:w w:val="105"/>
                <w:sz w:val="23"/>
              </w:rPr>
              <w:t>структурное</w:t>
            </w:r>
            <w:r>
              <w:rPr>
                <w:spacing w:val="80"/>
                <w:w w:val="105"/>
                <w:sz w:val="23"/>
              </w:rPr>
              <w:t xml:space="preserve"> </w:t>
            </w:r>
            <w:r>
              <w:rPr>
                <w:w w:val="105"/>
                <w:sz w:val="23"/>
              </w:rPr>
              <w:t>и</w:t>
            </w:r>
            <w:r>
              <w:rPr>
                <w:spacing w:val="80"/>
                <w:w w:val="105"/>
                <w:sz w:val="23"/>
              </w:rPr>
              <w:t xml:space="preserve"> </w:t>
            </w:r>
            <w:r>
              <w:rPr>
                <w:w w:val="105"/>
                <w:sz w:val="23"/>
              </w:rPr>
              <w:t>интонационное</w:t>
            </w:r>
            <w:r>
              <w:rPr>
                <w:spacing w:val="80"/>
                <w:w w:val="105"/>
                <w:sz w:val="23"/>
              </w:rPr>
              <w:t xml:space="preserve"> </w:t>
            </w:r>
            <w:r>
              <w:rPr>
                <w:w w:val="105"/>
                <w:sz w:val="23"/>
              </w:rPr>
              <w:t>единство</w:t>
            </w:r>
            <w:r>
              <w:rPr>
                <w:spacing w:val="80"/>
                <w:w w:val="105"/>
                <w:sz w:val="23"/>
              </w:rPr>
              <w:t xml:space="preserve"> </w:t>
            </w:r>
            <w:r>
              <w:rPr>
                <w:w w:val="105"/>
                <w:sz w:val="23"/>
              </w:rPr>
              <w:t>частей</w:t>
            </w:r>
            <w:r>
              <w:rPr>
                <w:spacing w:val="80"/>
                <w:w w:val="105"/>
                <w:sz w:val="23"/>
              </w:rPr>
              <w:t xml:space="preserve"> </w:t>
            </w:r>
            <w:r>
              <w:rPr>
                <w:w w:val="105"/>
                <w:sz w:val="23"/>
              </w:rPr>
              <w:t>сложного</w:t>
            </w:r>
            <w:r>
              <w:rPr>
                <w:spacing w:val="40"/>
                <w:w w:val="105"/>
                <w:sz w:val="23"/>
              </w:rPr>
              <w:t xml:space="preserve"> </w:t>
            </w:r>
            <w:r>
              <w:rPr>
                <w:spacing w:val="-2"/>
                <w:w w:val="105"/>
                <w:sz w:val="23"/>
              </w:rPr>
              <w:t>предложения.</w:t>
            </w:r>
          </w:p>
        </w:tc>
      </w:tr>
      <w:tr w:rsidR="00623054">
        <w:trPr>
          <w:trHeight w:val="3238"/>
        </w:trPr>
        <w:tc>
          <w:tcPr>
            <w:tcW w:w="2435" w:type="dxa"/>
          </w:tcPr>
          <w:p w:rsidR="00623054" w:rsidRDefault="004D1B06" w:rsidP="004D1B06">
            <w:pPr>
              <w:pStyle w:val="TableParagraph"/>
              <w:tabs>
                <w:tab w:val="left" w:pos="10632"/>
              </w:tabs>
              <w:spacing w:before="100" w:line="247" w:lineRule="auto"/>
              <w:rPr>
                <w:sz w:val="23"/>
              </w:rPr>
            </w:pPr>
            <w:r>
              <w:rPr>
                <w:spacing w:val="-2"/>
                <w:sz w:val="23"/>
              </w:rPr>
              <w:t xml:space="preserve">Сложносочиненное </w:t>
            </w:r>
            <w:r>
              <w:rPr>
                <w:spacing w:val="-2"/>
                <w:w w:val="105"/>
                <w:sz w:val="23"/>
              </w:rPr>
              <w:t>предложение.</w:t>
            </w:r>
          </w:p>
        </w:tc>
        <w:tc>
          <w:tcPr>
            <w:tcW w:w="8054" w:type="dxa"/>
          </w:tcPr>
          <w:p w:rsidR="00623054" w:rsidRDefault="004D1B06" w:rsidP="004D1B06">
            <w:pPr>
              <w:pStyle w:val="TableParagraph"/>
              <w:tabs>
                <w:tab w:val="left" w:pos="10632"/>
              </w:tabs>
              <w:spacing w:before="100"/>
              <w:jc w:val="both"/>
              <w:rPr>
                <w:sz w:val="23"/>
              </w:rPr>
            </w:pPr>
            <w:r>
              <w:rPr>
                <w:sz w:val="23"/>
              </w:rPr>
              <w:t>Понятие</w:t>
            </w:r>
            <w:r>
              <w:rPr>
                <w:spacing w:val="33"/>
                <w:sz w:val="23"/>
              </w:rPr>
              <w:t xml:space="preserve"> </w:t>
            </w:r>
            <w:r>
              <w:rPr>
                <w:sz w:val="23"/>
              </w:rPr>
              <w:t>о</w:t>
            </w:r>
            <w:r>
              <w:rPr>
                <w:spacing w:val="34"/>
                <w:sz w:val="23"/>
              </w:rPr>
              <w:t xml:space="preserve"> </w:t>
            </w:r>
            <w:r>
              <w:rPr>
                <w:sz w:val="23"/>
              </w:rPr>
              <w:t>сложносочиненном</w:t>
            </w:r>
            <w:r>
              <w:rPr>
                <w:spacing w:val="31"/>
                <w:sz w:val="23"/>
              </w:rPr>
              <w:t xml:space="preserve"> </w:t>
            </w:r>
            <w:r>
              <w:rPr>
                <w:sz w:val="23"/>
              </w:rPr>
              <w:t>предложении,</w:t>
            </w:r>
            <w:r>
              <w:rPr>
                <w:spacing w:val="37"/>
                <w:sz w:val="23"/>
              </w:rPr>
              <w:t xml:space="preserve"> </w:t>
            </w:r>
            <w:r>
              <w:rPr>
                <w:sz w:val="23"/>
              </w:rPr>
              <w:t>его</w:t>
            </w:r>
            <w:r>
              <w:rPr>
                <w:spacing w:val="35"/>
                <w:sz w:val="23"/>
              </w:rPr>
              <w:t xml:space="preserve"> </w:t>
            </w:r>
            <w:r>
              <w:rPr>
                <w:spacing w:val="-2"/>
                <w:sz w:val="23"/>
              </w:rPr>
              <w:t>строении.</w:t>
            </w:r>
          </w:p>
          <w:p w:rsidR="00623054" w:rsidRDefault="004D1B06" w:rsidP="004D1B06">
            <w:pPr>
              <w:pStyle w:val="TableParagraph"/>
              <w:tabs>
                <w:tab w:val="left" w:pos="10632"/>
              </w:tabs>
              <w:spacing w:before="9" w:line="254" w:lineRule="auto"/>
              <w:ind w:right="80"/>
              <w:jc w:val="both"/>
              <w:rPr>
                <w:sz w:val="23"/>
              </w:rPr>
            </w:pPr>
            <w:r>
              <w:rPr>
                <w:w w:val="105"/>
                <w:sz w:val="23"/>
              </w:rPr>
              <w:t>Виды сложносочиненных предложений. Средства связи частей сложносочиненного предложения.</w:t>
            </w:r>
          </w:p>
          <w:p w:rsidR="00623054" w:rsidRDefault="004D1B06" w:rsidP="004D1B06">
            <w:pPr>
              <w:pStyle w:val="TableParagraph"/>
              <w:tabs>
                <w:tab w:val="left" w:pos="10632"/>
              </w:tabs>
              <w:spacing w:line="247" w:lineRule="auto"/>
              <w:ind w:right="76"/>
              <w:jc w:val="both"/>
              <w:rPr>
                <w:sz w:val="23"/>
              </w:rPr>
            </w:pPr>
            <w:r>
              <w:rPr>
                <w:w w:val="105"/>
                <w:sz w:val="23"/>
              </w:rPr>
              <w:t>Интонационные особенности сложносочиненных предложений с разными смысловыми отношениями между частями.</w:t>
            </w:r>
          </w:p>
          <w:p w:rsidR="00623054" w:rsidRDefault="004D1B06" w:rsidP="004D1B06">
            <w:pPr>
              <w:pStyle w:val="TableParagraph"/>
              <w:tabs>
                <w:tab w:val="left" w:pos="10632"/>
              </w:tabs>
              <w:spacing w:before="4" w:line="249" w:lineRule="auto"/>
              <w:ind w:right="70"/>
              <w:jc w:val="both"/>
              <w:rPr>
                <w:sz w:val="23"/>
              </w:rPr>
            </w:pPr>
            <w:r>
              <w:rPr>
                <w:w w:val="105"/>
                <w:sz w:val="23"/>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23054" w:rsidRDefault="004D1B06" w:rsidP="004D1B06">
            <w:pPr>
              <w:pStyle w:val="TableParagraph"/>
              <w:tabs>
                <w:tab w:val="left" w:pos="10632"/>
              </w:tabs>
              <w:spacing w:before="4" w:line="247" w:lineRule="auto"/>
              <w:ind w:right="74"/>
              <w:jc w:val="both"/>
              <w:rPr>
                <w:sz w:val="23"/>
              </w:rPr>
            </w:pPr>
            <w:r>
              <w:rPr>
                <w:w w:val="105"/>
                <w:sz w:val="23"/>
              </w:rPr>
              <w:t>Нормы построения сложносочиненного предложения; нормы постановки знаков препинания в сложных предложениях (обобщение).</w:t>
            </w:r>
          </w:p>
          <w:p w:rsidR="00623054" w:rsidRDefault="004D1B06" w:rsidP="004D1B06">
            <w:pPr>
              <w:pStyle w:val="TableParagraph"/>
              <w:tabs>
                <w:tab w:val="left" w:pos="10632"/>
              </w:tabs>
              <w:spacing w:before="2"/>
              <w:jc w:val="both"/>
              <w:rPr>
                <w:sz w:val="23"/>
              </w:rPr>
            </w:pPr>
            <w:r>
              <w:rPr>
                <w:sz w:val="23"/>
              </w:rPr>
              <w:t>Синтаксический</w:t>
            </w:r>
            <w:r>
              <w:rPr>
                <w:spacing w:val="29"/>
                <w:sz w:val="23"/>
              </w:rPr>
              <w:t xml:space="preserve"> </w:t>
            </w:r>
            <w:r>
              <w:rPr>
                <w:sz w:val="23"/>
              </w:rPr>
              <w:t>и</w:t>
            </w:r>
            <w:r>
              <w:rPr>
                <w:spacing w:val="30"/>
                <w:sz w:val="23"/>
              </w:rPr>
              <w:t xml:space="preserve"> </w:t>
            </w:r>
            <w:r>
              <w:rPr>
                <w:sz w:val="23"/>
              </w:rPr>
              <w:t>пунктуационный</w:t>
            </w:r>
            <w:r>
              <w:rPr>
                <w:spacing w:val="29"/>
                <w:sz w:val="23"/>
              </w:rPr>
              <w:t xml:space="preserve"> </w:t>
            </w:r>
            <w:r>
              <w:rPr>
                <w:sz w:val="23"/>
              </w:rPr>
              <w:t>анализ</w:t>
            </w:r>
            <w:r>
              <w:rPr>
                <w:spacing w:val="40"/>
                <w:sz w:val="23"/>
              </w:rPr>
              <w:t xml:space="preserve"> </w:t>
            </w:r>
            <w:r>
              <w:rPr>
                <w:sz w:val="23"/>
              </w:rPr>
              <w:t>сложносочиненных</w:t>
            </w:r>
            <w:r>
              <w:rPr>
                <w:spacing w:val="19"/>
                <w:sz w:val="23"/>
              </w:rPr>
              <w:t xml:space="preserve"> </w:t>
            </w:r>
            <w:r>
              <w:rPr>
                <w:spacing w:val="-2"/>
                <w:sz w:val="23"/>
              </w:rPr>
              <w:t>предложений.</w:t>
            </w:r>
          </w:p>
        </w:tc>
      </w:tr>
      <w:tr w:rsidR="00623054">
        <w:trPr>
          <w:trHeight w:val="5449"/>
        </w:trPr>
        <w:tc>
          <w:tcPr>
            <w:tcW w:w="2435" w:type="dxa"/>
          </w:tcPr>
          <w:p w:rsidR="00623054" w:rsidRDefault="004D1B06" w:rsidP="004D1B06">
            <w:pPr>
              <w:pStyle w:val="TableParagraph"/>
              <w:tabs>
                <w:tab w:val="left" w:pos="10632"/>
              </w:tabs>
              <w:spacing w:before="100" w:line="254" w:lineRule="auto"/>
              <w:rPr>
                <w:sz w:val="23"/>
              </w:rPr>
            </w:pPr>
            <w:r>
              <w:rPr>
                <w:spacing w:val="-2"/>
                <w:sz w:val="23"/>
              </w:rPr>
              <w:t xml:space="preserve">Сложноподчиненное </w:t>
            </w:r>
            <w:r>
              <w:rPr>
                <w:spacing w:val="-2"/>
                <w:w w:val="105"/>
                <w:sz w:val="23"/>
              </w:rPr>
              <w:t>предложение.</w:t>
            </w:r>
          </w:p>
        </w:tc>
        <w:tc>
          <w:tcPr>
            <w:tcW w:w="8054" w:type="dxa"/>
          </w:tcPr>
          <w:p w:rsidR="00623054" w:rsidRDefault="004D1B06" w:rsidP="004D1B06">
            <w:pPr>
              <w:pStyle w:val="TableParagraph"/>
              <w:tabs>
                <w:tab w:val="left" w:pos="10632"/>
              </w:tabs>
              <w:spacing w:before="100" w:line="254" w:lineRule="auto"/>
              <w:ind w:right="83"/>
              <w:jc w:val="both"/>
              <w:rPr>
                <w:sz w:val="23"/>
              </w:rPr>
            </w:pPr>
            <w:r>
              <w:rPr>
                <w:w w:val="105"/>
                <w:sz w:val="23"/>
              </w:rPr>
              <w:t>Понятие</w:t>
            </w:r>
            <w:r>
              <w:rPr>
                <w:spacing w:val="-1"/>
                <w:w w:val="105"/>
                <w:sz w:val="23"/>
              </w:rPr>
              <w:t xml:space="preserve"> </w:t>
            </w:r>
            <w:r>
              <w:rPr>
                <w:w w:val="105"/>
                <w:sz w:val="23"/>
              </w:rPr>
              <w:t>о сложноподчиненном</w:t>
            </w:r>
            <w:r>
              <w:rPr>
                <w:spacing w:val="-3"/>
                <w:w w:val="105"/>
                <w:sz w:val="23"/>
              </w:rPr>
              <w:t xml:space="preserve"> </w:t>
            </w:r>
            <w:r>
              <w:rPr>
                <w:w w:val="105"/>
                <w:sz w:val="23"/>
              </w:rPr>
              <w:t>предложении. Главная</w:t>
            </w:r>
            <w:r>
              <w:rPr>
                <w:spacing w:val="-4"/>
                <w:w w:val="105"/>
                <w:sz w:val="23"/>
              </w:rPr>
              <w:t xml:space="preserve"> </w:t>
            </w:r>
            <w:r>
              <w:rPr>
                <w:w w:val="105"/>
                <w:sz w:val="23"/>
              </w:rPr>
              <w:t xml:space="preserve">и придаточная части </w:t>
            </w:r>
            <w:r>
              <w:rPr>
                <w:spacing w:val="-2"/>
                <w:w w:val="105"/>
                <w:sz w:val="23"/>
              </w:rPr>
              <w:t>предложения.</w:t>
            </w:r>
          </w:p>
          <w:p w:rsidR="00623054" w:rsidRDefault="004D1B06" w:rsidP="004D1B06">
            <w:pPr>
              <w:pStyle w:val="TableParagraph"/>
              <w:tabs>
                <w:tab w:val="left" w:pos="10632"/>
              </w:tabs>
              <w:spacing w:line="249" w:lineRule="auto"/>
              <w:ind w:right="75"/>
              <w:jc w:val="both"/>
              <w:rPr>
                <w:sz w:val="23"/>
              </w:rPr>
            </w:pPr>
            <w:r>
              <w:rPr>
                <w:w w:val="105"/>
                <w:sz w:val="23"/>
              </w:rPr>
              <w:t>Союзы</w:t>
            </w:r>
            <w:r>
              <w:rPr>
                <w:spacing w:val="-6"/>
                <w:w w:val="105"/>
                <w:sz w:val="23"/>
              </w:rPr>
              <w:t xml:space="preserve"> </w:t>
            </w:r>
            <w:r>
              <w:rPr>
                <w:w w:val="105"/>
                <w:sz w:val="23"/>
              </w:rPr>
              <w:t>и</w:t>
            </w:r>
            <w:r>
              <w:rPr>
                <w:spacing w:val="-3"/>
                <w:w w:val="105"/>
                <w:sz w:val="23"/>
              </w:rPr>
              <w:t xml:space="preserve"> </w:t>
            </w:r>
            <w:r>
              <w:rPr>
                <w:w w:val="105"/>
                <w:sz w:val="23"/>
              </w:rPr>
              <w:t>союзные</w:t>
            </w:r>
            <w:r>
              <w:rPr>
                <w:spacing w:val="-3"/>
                <w:w w:val="105"/>
                <w:sz w:val="23"/>
              </w:rPr>
              <w:t xml:space="preserve"> </w:t>
            </w:r>
            <w:r>
              <w:rPr>
                <w:w w:val="105"/>
                <w:sz w:val="23"/>
              </w:rPr>
              <w:t>слова.</w:t>
            </w:r>
            <w:r>
              <w:rPr>
                <w:spacing w:val="-6"/>
                <w:w w:val="105"/>
                <w:sz w:val="23"/>
              </w:rPr>
              <w:t xml:space="preserve"> </w:t>
            </w:r>
            <w:r>
              <w:rPr>
                <w:w w:val="105"/>
                <w:sz w:val="23"/>
              </w:rPr>
              <w:t>Различия</w:t>
            </w:r>
            <w:r>
              <w:rPr>
                <w:spacing w:val="-12"/>
                <w:w w:val="105"/>
                <w:sz w:val="23"/>
              </w:rPr>
              <w:t xml:space="preserve"> </w:t>
            </w:r>
            <w:r>
              <w:rPr>
                <w:w w:val="105"/>
                <w:sz w:val="23"/>
              </w:rPr>
              <w:t>подчинительных</w:t>
            </w:r>
            <w:r>
              <w:rPr>
                <w:spacing w:val="-8"/>
                <w:w w:val="105"/>
                <w:sz w:val="23"/>
              </w:rPr>
              <w:t xml:space="preserve"> </w:t>
            </w:r>
            <w:r>
              <w:rPr>
                <w:w w:val="105"/>
                <w:sz w:val="23"/>
              </w:rPr>
              <w:t>союзов</w:t>
            </w:r>
            <w:r>
              <w:rPr>
                <w:spacing w:val="-9"/>
                <w:w w:val="105"/>
                <w:sz w:val="23"/>
              </w:rPr>
              <w:t xml:space="preserve"> </w:t>
            </w:r>
            <w:r>
              <w:rPr>
                <w:w w:val="105"/>
                <w:sz w:val="23"/>
              </w:rPr>
              <w:t>и</w:t>
            </w:r>
            <w:r>
              <w:rPr>
                <w:spacing w:val="-3"/>
                <w:w w:val="105"/>
                <w:sz w:val="23"/>
              </w:rPr>
              <w:t xml:space="preserve"> </w:t>
            </w:r>
            <w:r>
              <w:rPr>
                <w:w w:val="105"/>
                <w:sz w:val="23"/>
              </w:rPr>
              <w:t>союзных</w:t>
            </w:r>
            <w:r>
              <w:rPr>
                <w:spacing w:val="-2"/>
                <w:w w:val="105"/>
                <w:sz w:val="23"/>
              </w:rPr>
              <w:t xml:space="preserve"> </w:t>
            </w:r>
            <w:r>
              <w:rPr>
                <w:w w:val="105"/>
                <w:sz w:val="23"/>
              </w:rPr>
              <w:t>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23054" w:rsidRDefault="004D1B06" w:rsidP="004D1B06">
            <w:pPr>
              <w:pStyle w:val="TableParagraph"/>
              <w:tabs>
                <w:tab w:val="left" w:pos="10632"/>
              </w:tabs>
              <w:spacing w:line="254" w:lineRule="auto"/>
              <w:ind w:right="77"/>
              <w:jc w:val="both"/>
              <w:rPr>
                <w:sz w:val="23"/>
              </w:rPr>
            </w:pPr>
            <w:r>
              <w:rPr>
                <w:w w:val="105"/>
                <w:sz w:val="23"/>
              </w:rPr>
              <w:t>Грамматическая синонимия сложноподчиненных предложений и простых предложений с обособленными членами.</w:t>
            </w:r>
          </w:p>
          <w:p w:rsidR="00623054" w:rsidRDefault="004D1B06" w:rsidP="004D1B06">
            <w:pPr>
              <w:pStyle w:val="TableParagraph"/>
              <w:tabs>
                <w:tab w:val="left" w:pos="10632"/>
              </w:tabs>
              <w:spacing w:line="249" w:lineRule="auto"/>
              <w:ind w:right="69"/>
              <w:jc w:val="both"/>
              <w:rPr>
                <w:sz w:val="23"/>
              </w:rPr>
            </w:pPr>
            <w:r>
              <w:rPr>
                <w:w w:val="105"/>
                <w:sz w:val="23"/>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23054" w:rsidRDefault="004D1B06" w:rsidP="004D1B06">
            <w:pPr>
              <w:pStyle w:val="TableParagraph"/>
              <w:tabs>
                <w:tab w:val="left" w:pos="10632"/>
              </w:tabs>
              <w:spacing w:before="1" w:line="247" w:lineRule="auto"/>
              <w:ind w:right="60"/>
              <w:jc w:val="both"/>
              <w:rPr>
                <w:sz w:val="23"/>
              </w:rPr>
            </w:pPr>
            <w:r>
              <w:rPr>
                <w:w w:val="105"/>
                <w:sz w:val="23"/>
              </w:rPr>
              <w:t>Нормы</w:t>
            </w:r>
            <w:r>
              <w:rPr>
                <w:spacing w:val="-5"/>
                <w:w w:val="105"/>
                <w:sz w:val="23"/>
              </w:rPr>
              <w:t xml:space="preserve"> </w:t>
            </w:r>
            <w:r>
              <w:rPr>
                <w:w w:val="105"/>
                <w:sz w:val="23"/>
              </w:rPr>
              <w:t>построения сложноподчиненного</w:t>
            </w:r>
            <w:r>
              <w:rPr>
                <w:spacing w:val="-2"/>
                <w:w w:val="105"/>
                <w:sz w:val="23"/>
              </w:rPr>
              <w:t xml:space="preserve"> </w:t>
            </w:r>
            <w:r>
              <w:rPr>
                <w:w w:val="105"/>
                <w:sz w:val="23"/>
              </w:rPr>
              <w:t>предложения; место</w:t>
            </w:r>
            <w:r>
              <w:rPr>
                <w:spacing w:val="-7"/>
                <w:w w:val="105"/>
                <w:sz w:val="23"/>
              </w:rPr>
              <w:t xml:space="preserve"> </w:t>
            </w:r>
            <w:r>
              <w:rPr>
                <w:w w:val="105"/>
                <w:sz w:val="23"/>
              </w:rPr>
              <w:t>придаточного определительного в сложноподчиненном предложении; построение сложноподчиненного</w:t>
            </w:r>
            <w:r>
              <w:rPr>
                <w:spacing w:val="64"/>
                <w:w w:val="105"/>
                <w:sz w:val="23"/>
              </w:rPr>
              <w:t xml:space="preserve">  </w:t>
            </w:r>
            <w:r>
              <w:rPr>
                <w:w w:val="105"/>
                <w:sz w:val="23"/>
              </w:rPr>
              <w:t>предложения</w:t>
            </w:r>
            <w:r>
              <w:rPr>
                <w:spacing w:val="69"/>
                <w:w w:val="105"/>
                <w:sz w:val="23"/>
              </w:rPr>
              <w:t xml:space="preserve">  </w:t>
            </w:r>
            <w:r>
              <w:rPr>
                <w:w w:val="105"/>
                <w:sz w:val="23"/>
              </w:rPr>
              <w:t>с</w:t>
            </w:r>
            <w:r>
              <w:rPr>
                <w:spacing w:val="40"/>
                <w:w w:val="105"/>
                <w:sz w:val="23"/>
              </w:rPr>
              <w:t xml:space="preserve">  </w:t>
            </w:r>
            <w:r>
              <w:rPr>
                <w:w w:val="105"/>
                <w:sz w:val="23"/>
              </w:rPr>
              <w:t>придаточным</w:t>
            </w:r>
            <w:r>
              <w:rPr>
                <w:spacing w:val="66"/>
                <w:w w:val="105"/>
                <w:sz w:val="23"/>
              </w:rPr>
              <w:t xml:space="preserve">  </w:t>
            </w:r>
            <w:r>
              <w:rPr>
                <w:w w:val="105"/>
                <w:sz w:val="23"/>
              </w:rPr>
              <w:t>изъяснительным,</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69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71"/>
              <w:jc w:val="both"/>
              <w:rPr>
                <w:sz w:val="23"/>
              </w:rPr>
            </w:pPr>
            <w:r>
              <w:rPr>
                <w:w w:val="105"/>
                <w:sz w:val="23"/>
              </w:rPr>
              <w:t>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23054" w:rsidRDefault="004D1B06" w:rsidP="004D1B06">
            <w:pPr>
              <w:pStyle w:val="TableParagraph"/>
              <w:tabs>
                <w:tab w:val="left" w:pos="10632"/>
              </w:tabs>
              <w:spacing w:line="252" w:lineRule="auto"/>
              <w:ind w:right="71"/>
              <w:jc w:val="both"/>
              <w:rPr>
                <w:sz w:val="23"/>
              </w:rPr>
            </w:pPr>
            <w:r>
              <w:rPr>
                <w:w w:val="105"/>
                <w:sz w:val="23"/>
              </w:rPr>
              <w:t xml:space="preserve">Сложноподчиненные предложения с несколькими придаточными. Однородное, неоднородное и последовательное подчинение придаточных </w:t>
            </w:r>
            <w:r>
              <w:rPr>
                <w:spacing w:val="-2"/>
                <w:w w:val="105"/>
                <w:sz w:val="23"/>
              </w:rPr>
              <w:t>частей.</w:t>
            </w:r>
          </w:p>
          <w:p w:rsidR="00623054" w:rsidRDefault="004D1B06" w:rsidP="004D1B06">
            <w:pPr>
              <w:pStyle w:val="TableParagraph"/>
              <w:tabs>
                <w:tab w:val="left" w:pos="10632"/>
              </w:tabs>
              <w:spacing w:line="252" w:lineRule="auto"/>
              <w:ind w:right="66"/>
              <w:jc w:val="both"/>
              <w:rPr>
                <w:sz w:val="23"/>
              </w:rPr>
            </w:pPr>
            <w:r>
              <w:rPr>
                <w:sz w:val="23"/>
              </w:rPr>
              <w:t xml:space="preserve">Нормы постановки знаков препинания в сложноподчиненных предложениях. </w:t>
            </w:r>
            <w:r>
              <w:rPr>
                <w:w w:val="105"/>
                <w:sz w:val="23"/>
              </w:rPr>
              <w:t xml:space="preserve">Синтаксический и пунктуационный анализ сложноподчиненных </w:t>
            </w:r>
            <w:r>
              <w:rPr>
                <w:spacing w:val="-2"/>
                <w:w w:val="105"/>
                <w:sz w:val="23"/>
              </w:rPr>
              <w:t>предложений.</w:t>
            </w:r>
          </w:p>
        </w:tc>
      </w:tr>
      <w:tr w:rsidR="00623054">
        <w:trPr>
          <w:trHeight w:val="4067"/>
        </w:trPr>
        <w:tc>
          <w:tcPr>
            <w:tcW w:w="2435" w:type="dxa"/>
          </w:tcPr>
          <w:p w:rsidR="00623054" w:rsidRDefault="004D1B06" w:rsidP="004D1B06">
            <w:pPr>
              <w:pStyle w:val="TableParagraph"/>
              <w:tabs>
                <w:tab w:val="left" w:pos="1505"/>
                <w:tab w:val="left" w:pos="10632"/>
              </w:tabs>
              <w:spacing w:before="108" w:line="247" w:lineRule="auto"/>
              <w:ind w:right="56"/>
              <w:rPr>
                <w:sz w:val="23"/>
              </w:rPr>
            </w:pPr>
            <w:r>
              <w:rPr>
                <w:spacing w:val="-2"/>
                <w:w w:val="105"/>
                <w:sz w:val="23"/>
              </w:rPr>
              <w:t>Бессоюзное</w:t>
            </w:r>
            <w:r>
              <w:rPr>
                <w:sz w:val="23"/>
              </w:rPr>
              <w:tab/>
            </w:r>
            <w:r>
              <w:rPr>
                <w:spacing w:val="-4"/>
                <w:w w:val="105"/>
                <w:sz w:val="23"/>
              </w:rPr>
              <w:t xml:space="preserve">сложное </w:t>
            </w:r>
            <w:r>
              <w:rPr>
                <w:spacing w:val="-2"/>
                <w:w w:val="105"/>
                <w:sz w:val="23"/>
              </w:rPr>
              <w:t>предложение.</w:t>
            </w:r>
          </w:p>
        </w:tc>
        <w:tc>
          <w:tcPr>
            <w:tcW w:w="8054" w:type="dxa"/>
          </w:tcPr>
          <w:p w:rsidR="00623054" w:rsidRDefault="004D1B06" w:rsidP="004D1B06">
            <w:pPr>
              <w:pStyle w:val="TableParagraph"/>
              <w:tabs>
                <w:tab w:val="left" w:pos="10632"/>
              </w:tabs>
              <w:spacing w:before="108"/>
              <w:jc w:val="both"/>
              <w:rPr>
                <w:sz w:val="23"/>
              </w:rPr>
            </w:pPr>
            <w:r>
              <w:rPr>
                <w:sz w:val="23"/>
              </w:rPr>
              <w:t>Понятие</w:t>
            </w:r>
            <w:r>
              <w:rPr>
                <w:spacing w:val="27"/>
                <w:sz w:val="23"/>
              </w:rPr>
              <w:t xml:space="preserve"> </w:t>
            </w:r>
            <w:r>
              <w:rPr>
                <w:sz w:val="23"/>
              </w:rPr>
              <w:t>о</w:t>
            </w:r>
            <w:r>
              <w:rPr>
                <w:spacing w:val="19"/>
                <w:sz w:val="23"/>
              </w:rPr>
              <w:t xml:space="preserve"> </w:t>
            </w:r>
            <w:r>
              <w:rPr>
                <w:sz w:val="23"/>
              </w:rPr>
              <w:t>бессоюзном</w:t>
            </w:r>
            <w:r>
              <w:rPr>
                <w:spacing w:val="34"/>
                <w:sz w:val="23"/>
              </w:rPr>
              <w:t xml:space="preserve"> </w:t>
            </w:r>
            <w:r>
              <w:rPr>
                <w:sz w:val="23"/>
              </w:rPr>
              <w:t>сложном</w:t>
            </w:r>
            <w:r>
              <w:rPr>
                <w:spacing w:val="25"/>
                <w:sz w:val="23"/>
              </w:rPr>
              <w:t xml:space="preserve"> </w:t>
            </w:r>
            <w:r>
              <w:rPr>
                <w:spacing w:val="-2"/>
                <w:sz w:val="23"/>
              </w:rPr>
              <w:t>предложении.</w:t>
            </w:r>
          </w:p>
          <w:p w:rsidR="00623054" w:rsidRDefault="004D1B06" w:rsidP="004D1B06">
            <w:pPr>
              <w:pStyle w:val="TableParagraph"/>
              <w:tabs>
                <w:tab w:val="left" w:pos="10632"/>
              </w:tabs>
              <w:spacing w:before="9" w:line="249" w:lineRule="auto"/>
              <w:ind w:right="66"/>
              <w:jc w:val="both"/>
              <w:rPr>
                <w:sz w:val="23"/>
              </w:rPr>
            </w:pPr>
            <w:r>
              <w:rPr>
                <w:w w:val="105"/>
                <w:sz w:val="23"/>
              </w:rPr>
              <w:t>Смысловые</w:t>
            </w:r>
            <w:r>
              <w:rPr>
                <w:spacing w:val="-9"/>
                <w:w w:val="105"/>
                <w:sz w:val="23"/>
              </w:rPr>
              <w:t xml:space="preserve"> </w:t>
            </w:r>
            <w:r>
              <w:rPr>
                <w:w w:val="105"/>
                <w:sz w:val="23"/>
              </w:rPr>
              <w:t>отношения</w:t>
            </w:r>
            <w:r>
              <w:rPr>
                <w:spacing w:val="-12"/>
                <w:w w:val="105"/>
                <w:sz w:val="23"/>
              </w:rPr>
              <w:t xml:space="preserve"> </w:t>
            </w:r>
            <w:r>
              <w:rPr>
                <w:w w:val="105"/>
                <w:sz w:val="23"/>
              </w:rPr>
              <w:t>между</w:t>
            </w:r>
            <w:r>
              <w:rPr>
                <w:spacing w:val="-14"/>
                <w:w w:val="105"/>
                <w:sz w:val="23"/>
              </w:rPr>
              <w:t xml:space="preserve"> </w:t>
            </w:r>
            <w:r>
              <w:rPr>
                <w:w w:val="105"/>
                <w:sz w:val="23"/>
              </w:rPr>
              <w:t>частями</w:t>
            </w:r>
            <w:r>
              <w:rPr>
                <w:spacing w:val="-9"/>
                <w:w w:val="105"/>
                <w:sz w:val="23"/>
              </w:rPr>
              <w:t xml:space="preserve"> </w:t>
            </w:r>
            <w:r>
              <w:rPr>
                <w:w w:val="105"/>
                <w:sz w:val="23"/>
              </w:rPr>
              <w:t>бессоюзного</w:t>
            </w:r>
            <w:r>
              <w:rPr>
                <w:spacing w:val="-8"/>
                <w:w w:val="105"/>
                <w:sz w:val="23"/>
              </w:rPr>
              <w:t xml:space="preserve"> </w:t>
            </w:r>
            <w:r>
              <w:rPr>
                <w:w w:val="105"/>
                <w:sz w:val="23"/>
              </w:rPr>
              <w:t>сложного</w:t>
            </w:r>
            <w:r>
              <w:rPr>
                <w:spacing w:val="-8"/>
                <w:w w:val="105"/>
                <w:sz w:val="23"/>
              </w:rPr>
              <w:t xml:space="preserve"> </w:t>
            </w:r>
            <w:r>
              <w:rPr>
                <w:w w:val="105"/>
                <w:sz w:val="23"/>
              </w:rPr>
              <w:t>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23054" w:rsidRDefault="004D1B06" w:rsidP="004D1B06">
            <w:pPr>
              <w:pStyle w:val="TableParagraph"/>
              <w:tabs>
                <w:tab w:val="left" w:pos="10632"/>
              </w:tabs>
              <w:spacing w:before="2" w:line="254" w:lineRule="auto"/>
              <w:ind w:right="82"/>
              <w:jc w:val="both"/>
              <w:rPr>
                <w:sz w:val="23"/>
              </w:rPr>
            </w:pPr>
            <w:r>
              <w:rPr>
                <w:w w:val="105"/>
                <w:sz w:val="23"/>
              </w:rPr>
              <w:t>Бессоюзные сложные предложения со значением перечисления. Запятая и точка с запятой в бессоюзном сложном предложении.</w:t>
            </w:r>
          </w:p>
          <w:p w:rsidR="00623054" w:rsidRDefault="004D1B06" w:rsidP="004D1B06">
            <w:pPr>
              <w:pStyle w:val="TableParagraph"/>
              <w:tabs>
                <w:tab w:val="left" w:pos="10632"/>
              </w:tabs>
              <w:spacing w:line="249" w:lineRule="auto"/>
              <w:ind w:right="78"/>
              <w:jc w:val="both"/>
              <w:rPr>
                <w:sz w:val="23"/>
              </w:rPr>
            </w:pPr>
            <w:r>
              <w:rPr>
                <w:w w:val="105"/>
                <w:sz w:val="23"/>
              </w:rPr>
              <w:t>Бессоюзные сложные предложения со значением причины, пояснения, дополнения. Двоеточие в бессоюзном сложном предложении.</w:t>
            </w:r>
          </w:p>
          <w:p w:rsidR="00623054" w:rsidRDefault="004D1B06" w:rsidP="004D1B06">
            <w:pPr>
              <w:pStyle w:val="TableParagraph"/>
              <w:tabs>
                <w:tab w:val="left" w:pos="10632"/>
              </w:tabs>
              <w:spacing w:line="247" w:lineRule="auto"/>
              <w:ind w:right="73"/>
              <w:jc w:val="both"/>
              <w:rPr>
                <w:sz w:val="23"/>
              </w:rPr>
            </w:pPr>
            <w:r>
              <w:rPr>
                <w:w w:val="105"/>
                <w:sz w:val="23"/>
              </w:rP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w w:val="105"/>
                <w:sz w:val="23"/>
              </w:rPr>
              <w:t>предложении</w:t>
            </w:r>
          </w:p>
          <w:p w:rsidR="00623054" w:rsidRDefault="004D1B06" w:rsidP="004D1B06">
            <w:pPr>
              <w:pStyle w:val="TableParagraph"/>
              <w:tabs>
                <w:tab w:val="left" w:pos="10632"/>
              </w:tabs>
              <w:spacing w:before="10" w:line="247" w:lineRule="auto"/>
              <w:ind w:right="74"/>
              <w:jc w:val="both"/>
              <w:rPr>
                <w:sz w:val="23"/>
              </w:rPr>
            </w:pPr>
            <w:r>
              <w:rPr>
                <w:w w:val="105"/>
                <w:sz w:val="23"/>
              </w:rPr>
              <w:t xml:space="preserve">Синтаксический и пунктуационный анализ бессоюзных сложных </w:t>
            </w:r>
            <w:r>
              <w:rPr>
                <w:spacing w:val="-2"/>
                <w:w w:val="105"/>
                <w:sz w:val="23"/>
              </w:rPr>
              <w:t>предложений.</w:t>
            </w:r>
          </w:p>
        </w:tc>
      </w:tr>
      <w:tr w:rsidR="00623054">
        <w:trPr>
          <w:trHeight w:val="1588"/>
        </w:trPr>
        <w:tc>
          <w:tcPr>
            <w:tcW w:w="2435" w:type="dxa"/>
          </w:tcPr>
          <w:p w:rsidR="00623054" w:rsidRDefault="004D1B06" w:rsidP="004D1B06">
            <w:pPr>
              <w:pStyle w:val="TableParagraph"/>
              <w:tabs>
                <w:tab w:val="left" w:pos="1614"/>
                <w:tab w:val="left" w:pos="2261"/>
                <w:tab w:val="left" w:pos="10632"/>
              </w:tabs>
              <w:spacing w:before="108" w:line="249" w:lineRule="auto"/>
              <w:ind w:right="56"/>
              <w:rPr>
                <w:sz w:val="23"/>
              </w:rPr>
            </w:pPr>
            <w:r>
              <w:rPr>
                <w:spacing w:val="-2"/>
                <w:w w:val="105"/>
                <w:sz w:val="23"/>
              </w:rPr>
              <w:t>Сложные предложения</w:t>
            </w:r>
            <w:r>
              <w:rPr>
                <w:sz w:val="23"/>
              </w:rPr>
              <w:tab/>
            </w:r>
            <w:r>
              <w:rPr>
                <w:sz w:val="23"/>
              </w:rPr>
              <w:tab/>
            </w:r>
            <w:r>
              <w:rPr>
                <w:spacing w:val="-10"/>
                <w:w w:val="105"/>
                <w:sz w:val="23"/>
              </w:rPr>
              <w:t xml:space="preserve">с </w:t>
            </w:r>
            <w:r>
              <w:rPr>
                <w:spacing w:val="-2"/>
                <w:w w:val="105"/>
                <w:sz w:val="23"/>
              </w:rPr>
              <w:t>разными</w:t>
            </w:r>
            <w:r>
              <w:rPr>
                <w:sz w:val="23"/>
              </w:rPr>
              <w:tab/>
            </w:r>
            <w:r>
              <w:rPr>
                <w:spacing w:val="-2"/>
                <w:w w:val="105"/>
                <w:sz w:val="23"/>
              </w:rPr>
              <w:t xml:space="preserve">видами </w:t>
            </w:r>
            <w:r>
              <w:rPr>
                <w:sz w:val="23"/>
              </w:rPr>
              <w:t xml:space="preserve">союзной и бессоюзной </w:t>
            </w:r>
            <w:r>
              <w:rPr>
                <w:spacing w:val="-2"/>
                <w:w w:val="105"/>
                <w:sz w:val="23"/>
              </w:rPr>
              <w:t>связи.</w:t>
            </w:r>
          </w:p>
        </w:tc>
        <w:tc>
          <w:tcPr>
            <w:tcW w:w="8054" w:type="dxa"/>
          </w:tcPr>
          <w:p w:rsidR="00623054" w:rsidRDefault="004D1B06" w:rsidP="004D1B06">
            <w:pPr>
              <w:pStyle w:val="TableParagraph"/>
              <w:tabs>
                <w:tab w:val="left" w:pos="10632"/>
              </w:tabs>
              <w:spacing w:before="108"/>
              <w:rPr>
                <w:sz w:val="23"/>
              </w:rPr>
            </w:pPr>
            <w:r>
              <w:rPr>
                <w:w w:val="105"/>
                <w:sz w:val="23"/>
              </w:rPr>
              <w:t>Типы</w:t>
            </w:r>
            <w:r>
              <w:rPr>
                <w:spacing w:val="-16"/>
                <w:w w:val="105"/>
                <w:sz w:val="23"/>
              </w:rPr>
              <w:t xml:space="preserve"> </w:t>
            </w:r>
            <w:r>
              <w:rPr>
                <w:w w:val="105"/>
                <w:sz w:val="23"/>
              </w:rPr>
              <w:t>сложных</w:t>
            </w:r>
            <w:r>
              <w:rPr>
                <w:spacing w:val="-15"/>
                <w:w w:val="105"/>
                <w:sz w:val="23"/>
              </w:rPr>
              <w:t xml:space="preserve"> </w:t>
            </w:r>
            <w:r>
              <w:rPr>
                <w:w w:val="105"/>
                <w:sz w:val="23"/>
              </w:rPr>
              <w:t>предложений</w:t>
            </w:r>
            <w:r>
              <w:rPr>
                <w:spacing w:val="-8"/>
                <w:w w:val="105"/>
                <w:sz w:val="23"/>
              </w:rPr>
              <w:t xml:space="preserve"> </w:t>
            </w:r>
            <w:r>
              <w:rPr>
                <w:w w:val="105"/>
                <w:sz w:val="23"/>
              </w:rPr>
              <w:t>с</w:t>
            </w:r>
            <w:r>
              <w:rPr>
                <w:spacing w:val="-12"/>
                <w:w w:val="105"/>
                <w:sz w:val="23"/>
              </w:rPr>
              <w:t xml:space="preserve"> </w:t>
            </w:r>
            <w:r>
              <w:rPr>
                <w:w w:val="105"/>
                <w:sz w:val="23"/>
              </w:rPr>
              <w:t>разными</w:t>
            </w:r>
            <w:r>
              <w:rPr>
                <w:spacing w:val="-6"/>
                <w:w w:val="105"/>
                <w:sz w:val="23"/>
              </w:rPr>
              <w:t xml:space="preserve"> </w:t>
            </w:r>
            <w:r>
              <w:rPr>
                <w:w w:val="105"/>
                <w:sz w:val="23"/>
              </w:rPr>
              <w:t>видами</w:t>
            </w:r>
            <w:r>
              <w:rPr>
                <w:spacing w:val="-12"/>
                <w:w w:val="105"/>
                <w:sz w:val="23"/>
              </w:rPr>
              <w:t xml:space="preserve"> </w:t>
            </w:r>
            <w:r>
              <w:rPr>
                <w:spacing w:val="-2"/>
                <w:w w:val="105"/>
                <w:sz w:val="23"/>
              </w:rPr>
              <w:t>связи.</w:t>
            </w:r>
          </w:p>
          <w:p w:rsidR="00623054" w:rsidRDefault="004D1B06" w:rsidP="004D1B06">
            <w:pPr>
              <w:pStyle w:val="TableParagraph"/>
              <w:tabs>
                <w:tab w:val="left" w:pos="10632"/>
              </w:tabs>
              <w:spacing w:before="9" w:line="254" w:lineRule="auto"/>
              <w:rPr>
                <w:sz w:val="23"/>
              </w:rPr>
            </w:pPr>
            <w:r>
              <w:rPr>
                <w:sz w:val="23"/>
              </w:rPr>
              <w:t>Синтаксический и пунктуационный анализ сложных предложений с разными</w:t>
            </w:r>
            <w:r>
              <w:rPr>
                <w:spacing w:val="80"/>
                <w:w w:val="105"/>
                <w:sz w:val="23"/>
              </w:rPr>
              <w:t xml:space="preserve"> </w:t>
            </w:r>
            <w:r>
              <w:rPr>
                <w:w w:val="105"/>
                <w:sz w:val="23"/>
              </w:rPr>
              <w:t>видами союзной и бессоюзной связи.</w:t>
            </w:r>
          </w:p>
        </w:tc>
      </w:tr>
      <w:tr w:rsidR="00623054">
        <w:trPr>
          <w:trHeight w:val="2136"/>
        </w:trPr>
        <w:tc>
          <w:tcPr>
            <w:tcW w:w="2435" w:type="dxa"/>
          </w:tcPr>
          <w:p w:rsidR="00623054" w:rsidRDefault="004D1B06" w:rsidP="004D1B06">
            <w:pPr>
              <w:pStyle w:val="TableParagraph"/>
              <w:tabs>
                <w:tab w:val="left" w:pos="10632"/>
              </w:tabs>
              <w:spacing w:before="101" w:line="254" w:lineRule="auto"/>
              <w:rPr>
                <w:sz w:val="23"/>
              </w:rPr>
            </w:pPr>
            <w:r>
              <w:rPr>
                <w:w w:val="105"/>
                <w:sz w:val="23"/>
              </w:rPr>
              <w:t>Прямая</w:t>
            </w:r>
            <w:r>
              <w:rPr>
                <w:spacing w:val="80"/>
                <w:w w:val="105"/>
                <w:sz w:val="23"/>
              </w:rPr>
              <w:t xml:space="preserve"> </w:t>
            </w:r>
            <w:r>
              <w:rPr>
                <w:w w:val="105"/>
                <w:sz w:val="23"/>
              </w:rPr>
              <w:t>и</w:t>
            </w:r>
            <w:r>
              <w:rPr>
                <w:spacing w:val="80"/>
                <w:w w:val="105"/>
                <w:sz w:val="23"/>
              </w:rPr>
              <w:t xml:space="preserve"> </w:t>
            </w:r>
            <w:r>
              <w:rPr>
                <w:w w:val="105"/>
                <w:sz w:val="23"/>
              </w:rPr>
              <w:t xml:space="preserve">косвенная </w:t>
            </w:r>
            <w:r>
              <w:rPr>
                <w:spacing w:val="-4"/>
                <w:w w:val="105"/>
                <w:sz w:val="23"/>
              </w:rPr>
              <w:t>речь</w:t>
            </w:r>
          </w:p>
        </w:tc>
        <w:tc>
          <w:tcPr>
            <w:tcW w:w="8054" w:type="dxa"/>
          </w:tcPr>
          <w:p w:rsidR="00623054" w:rsidRDefault="004D1B06" w:rsidP="004D1B06">
            <w:pPr>
              <w:pStyle w:val="TableParagraph"/>
              <w:tabs>
                <w:tab w:val="left" w:pos="10632"/>
              </w:tabs>
              <w:spacing w:before="101" w:line="254" w:lineRule="auto"/>
              <w:ind w:right="83"/>
              <w:jc w:val="both"/>
              <w:rPr>
                <w:sz w:val="23"/>
              </w:rPr>
            </w:pPr>
            <w:r>
              <w:rPr>
                <w:w w:val="105"/>
                <w:sz w:val="23"/>
              </w:rPr>
              <w:t xml:space="preserve">Прямая и косвенная речь. Синонимия предложений с прямой и косвенной </w:t>
            </w:r>
            <w:r>
              <w:rPr>
                <w:spacing w:val="-2"/>
                <w:w w:val="105"/>
                <w:sz w:val="23"/>
              </w:rPr>
              <w:t>речью.</w:t>
            </w:r>
          </w:p>
          <w:p w:rsidR="00623054" w:rsidRDefault="004D1B06" w:rsidP="004D1B06">
            <w:pPr>
              <w:pStyle w:val="TableParagraph"/>
              <w:tabs>
                <w:tab w:val="left" w:pos="10632"/>
              </w:tabs>
              <w:spacing w:line="258" w:lineRule="exact"/>
              <w:jc w:val="both"/>
              <w:rPr>
                <w:sz w:val="23"/>
              </w:rPr>
            </w:pPr>
            <w:r>
              <w:rPr>
                <w:sz w:val="23"/>
              </w:rPr>
              <w:t>Цитирование.</w:t>
            </w:r>
            <w:r>
              <w:rPr>
                <w:spacing w:val="33"/>
                <w:sz w:val="23"/>
              </w:rPr>
              <w:t xml:space="preserve"> </w:t>
            </w:r>
            <w:r>
              <w:rPr>
                <w:sz w:val="23"/>
              </w:rPr>
              <w:t>Способы</w:t>
            </w:r>
            <w:r>
              <w:rPr>
                <w:spacing w:val="23"/>
                <w:sz w:val="23"/>
              </w:rPr>
              <w:t xml:space="preserve"> </w:t>
            </w:r>
            <w:r>
              <w:rPr>
                <w:sz w:val="23"/>
              </w:rPr>
              <w:t>включения</w:t>
            </w:r>
            <w:r>
              <w:rPr>
                <w:spacing w:val="33"/>
                <w:sz w:val="23"/>
              </w:rPr>
              <w:t xml:space="preserve"> </w:t>
            </w:r>
            <w:r>
              <w:rPr>
                <w:sz w:val="23"/>
              </w:rPr>
              <w:t>цитат</w:t>
            </w:r>
            <w:r>
              <w:rPr>
                <w:spacing w:val="21"/>
                <w:sz w:val="23"/>
              </w:rPr>
              <w:t xml:space="preserve"> </w:t>
            </w:r>
            <w:r>
              <w:rPr>
                <w:sz w:val="23"/>
              </w:rPr>
              <w:t>в</w:t>
            </w:r>
            <w:r>
              <w:rPr>
                <w:spacing w:val="29"/>
                <w:sz w:val="23"/>
              </w:rPr>
              <w:t xml:space="preserve"> </w:t>
            </w:r>
            <w:r>
              <w:rPr>
                <w:spacing w:val="-2"/>
                <w:sz w:val="23"/>
              </w:rPr>
              <w:t>высказывание.</w:t>
            </w:r>
          </w:p>
          <w:p w:rsidR="00623054" w:rsidRDefault="004D1B06" w:rsidP="004D1B06">
            <w:pPr>
              <w:pStyle w:val="TableParagraph"/>
              <w:tabs>
                <w:tab w:val="left" w:pos="10632"/>
              </w:tabs>
              <w:spacing w:before="9" w:line="252" w:lineRule="auto"/>
              <w:ind w:right="63"/>
              <w:jc w:val="both"/>
              <w:rPr>
                <w:sz w:val="23"/>
              </w:rPr>
            </w:pPr>
            <w:r>
              <w:rPr>
                <w:w w:val="105"/>
                <w:sz w:val="23"/>
              </w:rPr>
              <w:t>Нормы построения предложений с прямой и косвенной речью; нормы постановки</w:t>
            </w:r>
            <w:r>
              <w:rPr>
                <w:spacing w:val="-14"/>
                <w:w w:val="105"/>
                <w:sz w:val="23"/>
              </w:rPr>
              <w:t xml:space="preserve"> </w:t>
            </w:r>
            <w:r>
              <w:rPr>
                <w:w w:val="105"/>
                <w:sz w:val="23"/>
              </w:rPr>
              <w:t>знаков</w:t>
            </w:r>
            <w:r>
              <w:rPr>
                <w:spacing w:val="-12"/>
                <w:w w:val="105"/>
                <w:sz w:val="23"/>
              </w:rPr>
              <w:t xml:space="preserve"> </w:t>
            </w:r>
            <w:r>
              <w:rPr>
                <w:w w:val="105"/>
                <w:sz w:val="23"/>
              </w:rPr>
              <w:t>препинания</w:t>
            </w:r>
            <w:r>
              <w:rPr>
                <w:spacing w:val="-15"/>
                <w:w w:val="105"/>
                <w:sz w:val="23"/>
              </w:rPr>
              <w:t xml:space="preserve"> </w:t>
            </w:r>
            <w:r>
              <w:rPr>
                <w:w w:val="105"/>
                <w:sz w:val="23"/>
              </w:rPr>
              <w:t>в</w:t>
            </w:r>
            <w:r>
              <w:rPr>
                <w:spacing w:val="-12"/>
                <w:w w:val="105"/>
                <w:sz w:val="23"/>
              </w:rPr>
              <w:t xml:space="preserve"> </w:t>
            </w:r>
            <w:r>
              <w:rPr>
                <w:w w:val="105"/>
                <w:sz w:val="23"/>
              </w:rPr>
              <w:t>предложениях</w:t>
            </w:r>
            <w:r>
              <w:rPr>
                <w:spacing w:val="-11"/>
                <w:w w:val="105"/>
                <w:sz w:val="23"/>
              </w:rPr>
              <w:t xml:space="preserve"> </w:t>
            </w:r>
            <w:r>
              <w:rPr>
                <w:w w:val="105"/>
                <w:sz w:val="23"/>
              </w:rPr>
              <w:t>с</w:t>
            </w:r>
            <w:r>
              <w:rPr>
                <w:spacing w:val="-12"/>
                <w:w w:val="105"/>
                <w:sz w:val="23"/>
              </w:rPr>
              <w:t xml:space="preserve"> </w:t>
            </w:r>
            <w:r>
              <w:rPr>
                <w:w w:val="105"/>
                <w:sz w:val="23"/>
              </w:rPr>
              <w:t>косвенной</w:t>
            </w:r>
            <w:r>
              <w:rPr>
                <w:spacing w:val="-6"/>
                <w:w w:val="105"/>
                <w:sz w:val="23"/>
              </w:rPr>
              <w:t xml:space="preserve"> </w:t>
            </w:r>
            <w:r>
              <w:rPr>
                <w:w w:val="105"/>
                <w:sz w:val="23"/>
              </w:rPr>
              <w:t>речью,</w:t>
            </w:r>
            <w:r>
              <w:rPr>
                <w:spacing w:val="-9"/>
                <w:w w:val="105"/>
                <w:sz w:val="23"/>
              </w:rPr>
              <w:t xml:space="preserve"> </w:t>
            </w:r>
            <w:r>
              <w:rPr>
                <w:w w:val="105"/>
                <w:sz w:val="23"/>
              </w:rPr>
              <w:t>с</w:t>
            </w:r>
            <w:r>
              <w:rPr>
                <w:spacing w:val="-16"/>
                <w:w w:val="105"/>
                <w:sz w:val="23"/>
              </w:rPr>
              <w:t xml:space="preserve"> </w:t>
            </w:r>
            <w:r>
              <w:rPr>
                <w:w w:val="105"/>
                <w:sz w:val="23"/>
              </w:rPr>
              <w:t>прямой речью, при цитировании.</w:t>
            </w:r>
          </w:p>
          <w:p w:rsidR="00623054" w:rsidRDefault="004D1B06" w:rsidP="004D1B06">
            <w:pPr>
              <w:pStyle w:val="TableParagraph"/>
              <w:tabs>
                <w:tab w:val="left" w:pos="10632"/>
              </w:tabs>
              <w:spacing w:line="260" w:lineRule="exact"/>
              <w:jc w:val="both"/>
              <w:rPr>
                <w:sz w:val="23"/>
              </w:rPr>
            </w:pPr>
            <w:r>
              <w:rPr>
                <w:sz w:val="23"/>
              </w:rPr>
              <w:t>Применение</w:t>
            </w:r>
            <w:r>
              <w:rPr>
                <w:spacing w:val="17"/>
                <w:sz w:val="23"/>
              </w:rPr>
              <w:t xml:space="preserve"> </w:t>
            </w:r>
            <w:r>
              <w:rPr>
                <w:sz w:val="23"/>
              </w:rPr>
              <w:t>знаний</w:t>
            </w:r>
            <w:r>
              <w:rPr>
                <w:spacing w:val="27"/>
                <w:sz w:val="23"/>
              </w:rPr>
              <w:t xml:space="preserve"> </w:t>
            </w:r>
            <w:r>
              <w:rPr>
                <w:sz w:val="23"/>
              </w:rPr>
              <w:t>по</w:t>
            </w:r>
            <w:r>
              <w:rPr>
                <w:spacing w:val="29"/>
                <w:sz w:val="23"/>
              </w:rPr>
              <w:t xml:space="preserve"> </w:t>
            </w:r>
            <w:r>
              <w:rPr>
                <w:sz w:val="23"/>
              </w:rPr>
              <w:t>синтаксису</w:t>
            </w:r>
            <w:r>
              <w:rPr>
                <w:spacing w:val="28"/>
                <w:sz w:val="23"/>
              </w:rPr>
              <w:t xml:space="preserve"> </w:t>
            </w:r>
            <w:r>
              <w:rPr>
                <w:sz w:val="23"/>
              </w:rPr>
              <w:t>и</w:t>
            </w:r>
            <w:r>
              <w:rPr>
                <w:spacing w:val="28"/>
                <w:sz w:val="23"/>
              </w:rPr>
              <w:t xml:space="preserve"> </w:t>
            </w:r>
            <w:r>
              <w:rPr>
                <w:sz w:val="23"/>
              </w:rPr>
              <w:t>пунктуации</w:t>
            </w:r>
            <w:r>
              <w:rPr>
                <w:spacing w:val="27"/>
                <w:sz w:val="23"/>
              </w:rPr>
              <w:t xml:space="preserve"> </w:t>
            </w:r>
            <w:r>
              <w:rPr>
                <w:sz w:val="23"/>
              </w:rPr>
              <w:t>в</w:t>
            </w:r>
            <w:r>
              <w:rPr>
                <w:spacing w:val="27"/>
                <w:sz w:val="23"/>
              </w:rPr>
              <w:t xml:space="preserve"> </w:t>
            </w:r>
            <w:r>
              <w:rPr>
                <w:sz w:val="23"/>
              </w:rPr>
              <w:t>практике</w:t>
            </w:r>
            <w:r>
              <w:rPr>
                <w:spacing w:val="28"/>
                <w:sz w:val="23"/>
              </w:rPr>
              <w:t xml:space="preserve"> </w:t>
            </w:r>
            <w:r>
              <w:rPr>
                <w:spacing w:val="-2"/>
                <w:sz w:val="23"/>
              </w:rPr>
              <w:t>правописания.</w:t>
            </w:r>
          </w:p>
        </w:tc>
      </w:tr>
      <w:tr w:rsidR="00623054">
        <w:trPr>
          <w:trHeight w:val="1034"/>
        </w:trPr>
        <w:tc>
          <w:tcPr>
            <w:tcW w:w="2435" w:type="dxa"/>
          </w:tcPr>
          <w:p w:rsidR="00623054" w:rsidRDefault="004D1B06" w:rsidP="004D1B06">
            <w:pPr>
              <w:pStyle w:val="TableParagraph"/>
              <w:tabs>
                <w:tab w:val="left" w:pos="2240"/>
                <w:tab w:val="left" w:pos="10632"/>
              </w:tabs>
              <w:spacing w:before="101" w:line="252" w:lineRule="auto"/>
              <w:ind w:right="55"/>
              <w:rPr>
                <w:sz w:val="23"/>
              </w:rPr>
            </w:pPr>
            <w:r>
              <w:rPr>
                <w:spacing w:val="-2"/>
                <w:w w:val="105"/>
                <w:sz w:val="23"/>
              </w:rPr>
              <w:t>Повторение</w:t>
            </w:r>
            <w:r>
              <w:rPr>
                <w:sz w:val="23"/>
              </w:rPr>
              <w:tab/>
            </w:r>
            <w:r>
              <w:rPr>
                <w:spacing w:val="-10"/>
                <w:w w:val="105"/>
                <w:sz w:val="23"/>
              </w:rPr>
              <w:t xml:space="preserve">и </w:t>
            </w:r>
            <w:r>
              <w:rPr>
                <w:spacing w:val="-2"/>
                <w:w w:val="105"/>
                <w:sz w:val="23"/>
              </w:rPr>
              <w:t>систематизация изученного.</w:t>
            </w:r>
          </w:p>
        </w:tc>
        <w:tc>
          <w:tcPr>
            <w:tcW w:w="8054" w:type="dxa"/>
          </w:tcPr>
          <w:p w:rsidR="00623054" w:rsidRDefault="004D1B06" w:rsidP="004D1B06">
            <w:pPr>
              <w:pStyle w:val="TableParagraph"/>
              <w:tabs>
                <w:tab w:val="left" w:pos="10632"/>
              </w:tabs>
              <w:spacing w:before="101" w:line="254" w:lineRule="auto"/>
              <w:rPr>
                <w:sz w:val="23"/>
              </w:rPr>
            </w:pPr>
            <w:r>
              <w:rPr>
                <w:w w:val="105"/>
                <w:sz w:val="23"/>
              </w:rPr>
              <w:t>Фонетика</w:t>
            </w:r>
            <w:r>
              <w:rPr>
                <w:spacing w:val="37"/>
                <w:w w:val="105"/>
                <w:sz w:val="23"/>
              </w:rPr>
              <w:t xml:space="preserve"> </w:t>
            </w:r>
            <w:r>
              <w:rPr>
                <w:w w:val="105"/>
                <w:sz w:val="23"/>
              </w:rPr>
              <w:t>и</w:t>
            </w:r>
            <w:r>
              <w:rPr>
                <w:spacing w:val="37"/>
                <w:w w:val="105"/>
                <w:sz w:val="23"/>
              </w:rPr>
              <w:t xml:space="preserve"> </w:t>
            </w:r>
            <w:r>
              <w:rPr>
                <w:w w:val="105"/>
                <w:sz w:val="23"/>
              </w:rPr>
              <w:t>графика.</w:t>
            </w:r>
            <w:r>
              <w:rPr>
                <w:spacing w:val="34"/>
                <w:w w:val="105"/>
                <w:sz w:val="23"/>
              </w:rPr>
              <w:t xml:space="preserve"> </w:t>
            </w:r>
            <w:r>
              <w:rPr>
                <w:w w:val="105"/>
                <w:sz w:val="23"/>
              </w:rPr>
              <w:t>Лексикология</w:t>
            </w:r>
            <w:r>
              <w:rPr>
                <w:spacing w:val="35"/>
                <w:w w:val="105"/>
                <w:sz w:val="23"/>
              </w:rPr>
              <w:t xml:space="preserve"> </w:t>
            </w:r>
            <w:r>
              <w:rPr>
                <w:w w:val="105"/>
                <w:sz w:val="23"/>
              </w:rPr>
              <w:t>(лексика)</w:t>
            </w:r>
            <w:r>
              <w:rPr>
                <w:spacing w:val="36"/>
                <w:w w:val="105"/>
                <w:sz w:val="23"/>
              </w:rPr>
              <w:t xml:space="preserve"> </w:t>
            </w:r>
            <w:r>
              <w:rPr>
                <w:w w:val="105"/>
                <w:sz w:val="23"/>
              </w:rPr>
              <w:t>и</w:t>
            </w:r>
            <w:r>
              <w:rPr>
                <w:spacing w:val="37"/>
                <w:w w:val="105"/>
                <w:sz w:val="23"/>
              </w:rPr>
              <w:t xml:space="preserve"> </w:t>
            </w:r>
            <w:r>
              <w:rPr>
                <w:w w:val="105"/>
                <w:sz w:val="23"/>
              </w:rPr>
              <w:t>фразеология.</w:t>
            </w:r>
            <w:r>
              <w:rPr>
                <w:spacing w:val="34"/>
                <w:w w:val="105"/>
                <w:sz w:val="23"/>
              </w:rPr>
              <w:t xml:space="preserve"> </w:t>
            </w:r>
            <w:r>
              <w:rPr>
                <w:w w:val="105"/>
                <w:sz w:val="23"/>
              </w:rPr>
              <w:t>Морфемика. Словообразование. Морфология. Синтаксис. Орфография. Пунктуация.</w:t>
            </w:r>
          </w:p>
        </w:tc>
      </w:tr>
    </w:tbl>
    <w:p w:rsidR="00623054" w:rsidRDefault="00623054" w:rsidP="004D1B06">
      <w:pPr>
        <w:pStyle w:val="a3"/>
        <w:tabs>
          <w:tab w:val="left" w:pos="10632"/>
        </w:tabs>
        <w:spacing w:before="34"/>
        <w:ind w:left="0" w:firstLine="0"/>
        <w:jc w:val="left"/>
        <w:rPr>
          <w:b/>
        </w:rPr>
      </w:pPr>
    </w:p>
    <w:p w:rsidR="00623054" w:rsidRDefault="004D1B06" w:rsidP="004D1B06">
      <w:pPr>
        <w:tabs>
          <w:tab w:val="left" w:pos="10632"/>
        </w:tabs>
        <w:spacing w:line="254" w:lineRule="auto"/>
        <w:ind w:left="197"/>
        <w:rPr>
          <w:b/>
          <w:sz w:val="23"/>
        </w:rPr>
      </w:pPr>
      <w:r>
        <w:rPr>
          <w:b/>
          <w:w w:val="105"/>
          <w:sz w:val="23"/>
        </w:rPr>
        <w:t>ПЛАНИРУЕМЫЕ</w:t>
      </w:r>
      <w:r>
        <w:rPr>
          <w:b/>
          <w:spacing w:val="80"/>
          <w:w w:val="105"/>
          <w:sz w:val="23"/>
        </w:rPr>
        <w:t xml:space="preserve"> </w:t>
      </w:r>
      <w:r>
        <w:rPr>
          <w:b/>
          <w:w w:val="105"/>
          <w:sz w:val="23"/>
        </w:rPr>
        <w:t>РЕЗУЛЬТАТЫ</w:t>
      </w:r>
      <w:r>
        <w:rPr>
          <w:b/>
          <w:spacing w:val="80"/>
          <w:w w:val="105"/>
          <w:sz w:val="23"/>
        </w:rPr>
        <w:t xml:space="preserve"> </w:t>
      </w:r>
      <w:r>
        <w:rPr>
          <w:b/>
          <w:w w:val="105"/>
          <w:sz w:val="23"/>
        </w:rPr>
        <w:t>ОСВОЕНИЯ</w:t>
      </w:r>
      <w:r>
        <w:rPr>
          <w:b/>
          <w:spacing w:val="80"/>
          <w:w w:val="105"/>
          <w:sz w:val="23"/>
        </w:rPr>
        <w:t xml:space="preserve"> </w:t>
      </w:r>
      <w:r>
        <w:rPr>
          <w:b/>
          <w:w w:val="105"/>
          <w:sz w:val="23"/>
        </w:rPr>
        <w:t>ПРОГРАММЫ</w:t>
      </w:r>
      <w:r>
        <w:rPr>
          <w:b/>
          <w:spacing w:val="80"/>
          <w:w w:val="105"/>
          <w:sz w:val="23"/>
        </w:rPr>
        <w:t xml:space="preserve"> </w:t>
      </w:r>
      <w:r>
        <w:rPr>
          <w:b/>
          <w:w w:val="105"/>
          <w:sz w:val="23"/>
        </w:rPr>
        <w:t>ПО</w:t>
      </w:r>
      <w:r>
        <w:rPr>
          <w:b/>
          <w:spacing w:val="80"/>
          <w:w w:val="105"/>
          <w:sz w:val="23"/>
        </w:rPr>
        <w:t xml:space="preserve"> </w:t>
      </w:r>
      <w:r>
        <w:rPr>
          <w:b/>
          <w:w w:val="105"/>
          <w:sz w:val="23"/>
        </w:rPr>
        <w:t>РУССКОМУ</w:t>
      </w:r>
      <w:r>
        <w:rPr>
          <w:b/>
          <w:spacing w:val="80"/>
          <w:w w:val="105"/>
          <w:sz w:val="23"/>
        </w:rPr>
        <w:t xml:space="preserve"> </w:t>
      </w:r>
      <w:r>
        <w:rPr>
          <w:b/>
          <w:w w:val="105"/>
          <w:sz w:val="23"/>
        </w:rPr>
        <w:t>ЯЗЫКУ</w:t>
      </w:r>
      <w:r>
        <w:rPr>
          <w:b/>
          <w:spacing w:val="80"/>
          <w:w w:val="105"/>
          <w:sz w:val="23"/>
        </w:rPr>
        <w:t xml:space="preserve"> </w:t>
      </w:r>
      <w:r>
        <w:rPr>
          <w:b/>
          <w:w w:val="105"/>
          <w:sz w:val="23"/>
        </w:rPr>
        <w:t>НА</w:t>
      </w:r>
      <w:r>
        <w:rPr>
          <w:b/>
          <w:spacing w:val="40"/>
          <w:w w:val="105"/>
          <w:sz w:val="23"/>
        </w:rPr>
        <w:t xml:space="preserve"> </w:t>
      </w:r>
      <w:r>
        <w:rPr>
          <w:b/>
          <w:w w:val="105"/>
          <w:sz w:val="23"/>
        </w:rPr>
        <w:t>УРОВНЕ ОСНОВНОГО ОБЩЕГО ОБРАЗОВАНИЯ</w:t>
      </w:r>
    </w:p>
    <w:p w:rsidR="00623054" w:rsidRDefault="004D1B06" w:rsidP="004D1B06">
      <w:pPr>
        <w:tabs>
          <w:tab w:val="left" w:pos="10632"/>
        </w:tabs>
        <w:spacing w:line="258" w:lineRule="exact"/>
        <w:ind w:left="197"/>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pStyle w:val="a3"/>
        <w:tabs>
          <w:tab w:val="left" w:pos="10632"/>
        </w:tabs>
        <w:spacing w:before="2" w:line="252" w:lineRule="auto"/>
        <w:ind w:right="1" w:firstLine="540"/>
      </w:pPr>
      <w:r>
        <w:rPr>
          <w:b/>
          <w:w w:val="105"/>
        </w:rPr>
        <w:t xml:space="preserve">Личностные результаты </w:t>
      </w:r>
      <w:r>
        <w:rPr>
          <w:w w:val="105"/>
        </w:rP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3054" w:rsidRDefault="004D1B06" w:rsidP="004D1B06">
      <w:pPr>
        <w:pStyle w:val="a3"/>
        <w:tabs>
          <w:tab w:val="left" w:pos="10632"/>
        </w:tabs>
        <w:spacing w:line="247" w:lineRule="auto"/>
        <w:ind w:right="7" w:firstLine="540"/>
      </w:pPr>
      <w:r>
        <w:rPr>
          <w:w w:val="105"/>
        </w:rPr>
        <w:t>В</w:t>
      </w:r>
      <w:r>
        <w:rPr>
          <w:spacing w:val="-14"/>
          <w:w w:val="105"/>
        </w:rPr>
        <w:t xml:space="preserve"> </w:t>
      </w:r>
      <w:r>
        <w:rPr>
          <w:w w:val="105"/>
        </w:rPr>
        <w:t>результате</w:t>
      </w:r>
      <w:r>
        <w:rPr>
          <w:spacing w:val="-16"/>
          <w:w w:val="105"/>
        </w:rPr>
        <w:t xml:space="preserve"> </w:t>
      </w:r>
      <w:r>
        <w:rPr>
          <w:w w:val="105"/>
        </w:rPr>
        <w:t>изучения</w:t>
      </w:r>
      <w:r>
        <w:rPr>
          <w:spacing w:val="-7"/>
          <w:w w:val="105"/>
        </w:rPr>
        <w:t xml:space="preserve"> </w:t>
      </w:r>
      <w:r>
        <w:rPr>
          <w:w w:val="105"/>
        </w:rPr>
        <w:t>русского</w:t>
      </w:r>
      <w:r>
        <w:rPr>
          <w:spacing w:val="-10"/>
          <w:w w:val="105"/>
        </w:rPr>
        <w:t xml:space="preserve"> </w:t>
      </w:r>
      <w:r>
        <w:rPr>
          <w:w w:val="105"/>
        </w:rPr>
        <w:t>языка</w:t>
      </w:r>
      <w:r>
        <w:rPr>
          <w:spacing w:val="-11"/>
          <w:w w:val="105"/>
        </w:rPr>
        <w:t xml:space="preserve"> </w:t>
      </w:r>
      <w:r>
        <w:rPr>
          <w:w w:val="105"/>
        </w:rPr>
        <w:t>на</w:t>
      </w:r>
      <w:r>
        <w:rPr>
          <w:spacing w:val="-10"/>
          <w:w w:val="105"/>
        </w:rPr>
        <w:t xml:space="preserve"> </w:t>
      </w:r>
      <w:r>
        <w:rPr>
          <w:w w:val="105"/>
        </w:rPr>
        <w:t>уровне</w:t>
      </w:r>
      <w:r>
        <w:rPr>
          <w:spacing w:val="-10"/>
          <w:w w:val="105"/>
        </w:rPr>
        <w:t xml:space="preserve"> </w:t>
      </w:r>
      <w:r>
        <w:rPr>
          <w:w w:val="105"/>
        </w:rPr>
        <w:t>основного</w:t>
      </w:r>
      <w:r>
        <w:rPr>
          <w:spacing w:val="-10"/>
          <w:w w:val="105"/>
        </w:rPr>
        <w:t xml:space="preserve"> </w:t>
      </w:r>
      <w:r>
        <w:rPr>
          <w:w w:val="105"/>
        </w:rPr>
        <w:t>общего</w:t>
      </w:r>
      <w:r>
        <w:rPr>
          <w:spacing w:val="-10"/>
          <w:w w:val="105"/>
        </w:rPr>
        <w:t xml:space="preserve"> </w:t>
      </w:r>
      <w:r>
        <w:rPr>
          <w:w w:val="105"/>
        </w:rPr>
        <w:t>образования</w:t>
      </w:r>
      <w:r>
        <w:rPr>
          <w:spacing w:val="-14"/>
          <w:w w:val="105"/>
        </w:rPr>
        <w:t xml:space="preserve"> </w:t>
      </w:r>
      <w:r>
        <w:rPr>
          <w:w w:val="105"/>
        </w:rPr>
        <w:t>у</w:t>
      </w:r>
      <w:r>
        <w:rPr>
          <w:spacing w:val="-10"/>
          <w:w w:val="105"/>
        </w:rPr>
        <w:t xml:space="preserve"> </w:t>
      </w:r>
      <w:r>
        <w:rPr>
          <w:w w:val="105"/>
        </w:rPr>
        <w:t>обучающегося</w:t>
      </w:r>
      <w:r>
        <w:rPr>
          <w:spacing w:val="-14"/>
          <w:w w:val="105"/>
        </w:rPr>
        <w:t xml:space="preserve"> </w:t>
      </w:r>
      <w:r>
        <w:rPr>
          <w:w w:val="105"/>
        </w:rPr>
        <w:t>с</w:t>
      </w:r>
      <w:r>
        <w:rPr>
          <w:spacing w:val="-16"/>
          <w:w w:val="105"/>
        </w:rPr>
        <w:t xml:space="preserve"> </w:t>
      </w:r>
      <w:r>
        <w:rPr>
          <w:w w:val="105"/>
        </w:rPr>
        <w:t>ЗПР будут сформированы следующие личностные результаты:</w:t>
      </w:r>
    </w:p>
    <w:p w:rsidR="00623054" w:rsidRDefault="004D1B06" w:rsidP="004D1B06">
      <w:pPr>
        <w:pStyle w:val="4"/>
        <w:numPr>
          <w:ilvl w:val="0"/>
          <w:numId w:val="168"/>
        </w:numPr>
        <w:tabs>
          <w:tab w:val="left" w:pos="996"/>
          <w:tab w:val="left" w:pos="10632"/>
        </w:tabs>
        <w:spacing w:before="12"/>
        <w:ind w:left="996" w:hanging="258"/>
      </w:pPr>
      <w:r>
        <w:t>гражданского</w:t>
      </w:r>
      <w:r>
        <w:rPr>
          <w:spacing w:val="48"/>
        </w:rPr>
        <w:t xml:space="preserve"> </w:t>
      </w:r>
      <w:r>
        <w:rPr>
          <w:spacing w:val="-2"/>
        </w:rPr>
        <w:t>воспитания:</w:t>
      </w:r>
    </w:p>
    <w:p w:rsidR="00623054" w:rsidRPr="004D1B06" w:rsidRDefault="004D1B06" w:rsidP="004D1B06">
      <w:pPr>
        <w:pStyle w:val="a5"/>
        <w:numPr>
          <w:ilvl w:val="1"/>
          <w:numId w:val="168"/>
        </w:numPr>
        <w:tabs>
          <w:tab w:val="left" w:pos="881"/>
          <w:tab w:val="left" w:pos="10632"/>
        </w:tabs>
        <w:spacing w:before="2"/>
        <w:ind w:left="881" w:hanging="143"/>
        <w:rPr>
          <w:sz w:val="23"/>
        </w:rPr>
      </w:pPr>
      <w:r>
        <w:rPr>
          <w:w w:val="105"/>
          <w:sz w:val="23"/>
        </w:rPr>
        <w:t>готовность к</w:t>
      </w:r>
      <w:r>
        <w:rPr>
          <w:spacing w:val="-6"/>
          <w:w w:val="105"/>
          <w:sz w:val="23"/>
        </w:rPr>
        <w:t xml:space="preserve"> </w:t>
      </w:r>
      <w:r>
        <w:rPr>
          <w:w w:val="105"/>
          <w:sz w:val="23"/>
        </w:rPr>
        <w:t>выполнению</w:t>
      </w:r>
      <w:r>
        <w:rPr>
          <w:spacing w:val="3"/>
          <w:w w:val="105"/>
          <w:sz w:val="23"/>
        </w:rPr>
        <w:t xml:space="preserve"> </w:t>
      </w:r>
      <w:r>
        <w:rPr>
          <w:w w:val="105"/>
          <w:sz w:val="23"/>
        </w:rPr>
        <w:t>обязанностей</w:t>
      </w:r>
      <w:r>
        <w:rPr>
          <w:spacing w:val="-3"/>
          <w:w w:val="105"/>
          <w:sz w:val="23"/>
        </w:rPr>
        <w:t xml:space="preserve"> </w:t>
      </w:r>
      <w:r>
        <w:rPr>
          <w:w w:val="105"/>
          <w:sz w:val="23"/>
        </w:rPr>
        <w:t>гражданина</w:t>
      </w:r>
      <w:r>
        <w:rPr>
          <w:spacing w:val="-3"/>
          <w:w w:val="105"/>
          <w:sz w:val="23"/>
        </w:rPr>
        <w:t xml:space="preserve"> </w:t>
      </w:r>
      <w:r>
        <w:rPr>
          <w:w w:val="105"/>
          <w:sz w:val="23"/>
        </w:rPr>
        <w:t>и</w:t>
      </w:r>
      <w:r>
        <w:rPr>
          <w:spacing w:val="-3"/>
          <w:w w:val="105"/>
          <w:sz w:val="23"/>
        </w:rPr>
        <w:t xml:space="preserve"> </w:t>
      </w:r>
      <w:r>
        <w:rPr>
          <w:w w:val="105"/>
          <w:sz w:val="23"/>
        </w:rPr>
        <w:t>реализации</w:t>
      </w:r>
      <w:r>
        <w:rPr>
          <w:spacing w:val="-3"/>
          <w:w w:val="105"/>
          <w:sz w:val="23"/>
        </w:rPr>
        <w:t xml:space="preserve"> </w:t>
      </w:r>
      <w:r>
        <w:rPr>
          <w:w w:val="105"/>
          <w:sz w:val="23"/>
        </w:rPr>
        <w:t>его</w:t>
      </w:r>
      <w:r>
        <w:rPr>
          <w:spacing w:val="-8"/>
          <w:w w:val="105"/>
          <w:sz w:val="23"/>
        </w:rPr>
        <w:t xml:space="preserve"> </w:t>
      </w:r>
      <w:r>
        <w:rPr>
          <w:w w:val="105"/>
          <w:sz w:val="23"/>
        </w:rPr>
        <w:t>прав,</w:t>
      </w:r>
      <w:r>
        <w:rPr>
          <w:spacing w:val="-1"/>
          <w:w w:val="105"/>
          <w:sz w:val="23"/>
        </w:rPr>
        <w:t xml:space="preserve"> </w:t>
      </w:r>
      <w:r>
        <w:rPr>
          <w:w w:val="105"/>
          <w:sz w:val="23"/>
        </w:rPr>
        <w:t>уважение</w:t>
      </w:r>
      <w:r>
        <w:rPr>
          <w:spacing w:val="-9"/>
          <w:w w:val="105"/>
          <w:sz w:val="23"/>
        </w:rPr>
        <w:t xml:space="preserve"> </w:t>
      </w:r>
      <w:r>
        <w:rPr>
          <w:w w:val="105"/>
          <w:sz w:val="23"/>
        </w:rPr>
        <w:t xml:space="preserve">прав, </w:t>
      </w:r>
      <w:r>
        <w:rPr>
          <w:w w:val="105"/>
          <w:sz w:val="23"/>
        </w:rPr>
        <w:lastRenderedPageBreak/>
        <w:t>свобод</w:t>
      </w:r>
      <w:r>
        <w:rPr>
          <w:spacing w:val="2"/>
          <w:w w:val="105"/>
          <w:sz w:val="23"/>
        </w:rPr>
        <w:t xml:space="preserve"> </w:t>
      </w:r>
      <w:r>
        <w:rPr>
          <w:spacing w:val="-10"/>
          <w:w w:val="105"/>
          <w:sz w:val="23"/>
        </w:rPr>
        <w:t>и з</w:t>
      </w:r>
      <w:r>
        <w:t xml:space="preserve">аконных интересов других людей, активное участие в жизни семьи, образовательной организации, местного </w:t>
      </w:r>
      <w:r w:rsidRPr="004D1B06">
        <w:rPr>
          <w:w w:val="105"/>
        </w:rPr>
        <w:t>сообщества,</w:t>
      </w:r>
      <w:r w:rsidRPr="004D1B06">
        <w:rPr>
          <w:spacing w:val="-16"/>
          <w:w w:val="105"/>
        </w:rPr>
        <w:t xml:space="preserve"> </w:t>
      </w:r>
      <w:r w:rsidRPr="004D1B06">
        <w:rPr>
          <w:w w:val="105"/>
        </w:rPr>
        <w:t>родного</w:t>
      </w:r>
      <w:r w:rsidRPr="004D1B06">
        <w:rPr>
          <w:spacing w:val="-15"/>
          <w:w w:val="105"/>
        </w:rPr>
        <w:t xml:space="preserve"> </w:t>
      </w:r>
      <w:r w:rsidRPr="004D1B06">
        <w:rPr>
          <w:w w:val="105"/>
        </w:rPr>
        <w:t>края,</w:t>
      </w:r>
      <w:r w:rsidRPr="004D1B06">
        <w:rPr>
          <w:spacing w:val="-15"/>
          <w:w w:val="105"/>
        </w:rPr>
        <w:t xml:space="preserve"> </w:t>
      </w:r>
      <w:r w:rsidRPr="004D1B06">
        <w:rPr>
          <w:w w:val="105"/>
        </w:rPr>
        <w:t>страны,</w:t>
      </w:r>
      <w:r w:rsidRPr="004D1B06">
        <w:rPr>
          <w:spacing w:val="-15"/>
          <w:w w:val="105"/>
        </w:rPr>
        <w:t xml:space="preserve"> </w:t>
      </w:r>
      <w:r w:rsidRPr="004D1B06">
        <w:rPr>
          <w:w w:val="105"/>
        </w:rPr>
        <w:t>в</w:t>
      </w:r>
      <w:r w:rsidRPr="004D1B06">
        <w:rPr>
          <w:spacing w:val="-15"/>
          <w:w w:val="105"/>
        </w:rPr>
        <w:t xml:space="preserve"> </w:t>
      </w:r>
      <w:r w:rsidRPr="004D1B06">
        <w:rPr>
          <w:w w:val="105"/>
        </w:rPr>
        <w:t>том</w:t>
      </w:r>
      <w:r w:rsidRPr="004D1B06">
        <w:rPr>
          <w:spacing w:val="-12"/>
          <w:w w:val="105"/>
        </w:rPr>
        <w:t xml:space="preserve"> </w:t>
      </w:r>
      <w:r w:rsidRPr="004D1B06">
        <w:rPr>
          <w:w w:val="105"/>
        </w:rPr>
        <w:t>числе</w:t>
      </w:r>
      <w:r w:rsidRPr="004D1B06">
        <w:rPr>
          <w:spacing w:val="-16"/>
          <w:w w:val="105"/>
        </w:rPr>
        <w:t xml:space="preserve"> </w:t>
      </w:r>
      <w:r w:rsidRPr="004D1B06">
        <w:rPr>
          <w:w w:val="105"/>
        </w:rPr>
        <w:t>в</w:t>
      </w:r>
      <w:r w:rsidRPr="004D1B06">
        <w:rPr>
          <w:spacing w:val="-4"/>
          <w:w w:val="105"/>
        </w:rPr>
        <w:t xml:space="preserve"> </w:t>
      </w:r>
      <w:r w:rsidRPr="004D1B06">
        <w:rPr>
          <w:w w:val="105"/>
        </w:rPr>
        <w:t>сопоставлении</w:t>
      </w:r>
      <w:r w:rsidRPr="004D1B06">
        <w:rPr>
          <w:spacing w:val="-11"/>
          <w:w w:val="105"/>
        </w:rPr>
        <w:t xml:space="preserve"> </w:t>
      </w:r>
      <w:r w:rsidRPr="004D1B06">
        <w:rPr>
          <w:w w:val="105"/>
        </w:rPr>
        <w:t>с</w:t>
      </w:r>
      <w:r w:rsidRPr="004D1B06">
        <w:rPr>
          <w:spacing w:val="-16"/>
          <w:w w:val="105"/>
        </w:rPr>
        <w:t xml:space="preserve"> </w:t>
      </w:r>
      <w:r w:rsidRPr="004D1B06">
        <w:rPr>
          <w:w w:val="105"/>
        </w:rPr>
        <w:t>ситуациями,</w:t>
      </w:r>
      <w:r w:rsidRPr="004D1B06">
        <w:rPr>
          <w:spacing w:val="-15"/>
          <w:w w:val="105"/>
        </w:rPr>
        <w:t xml:space="preserve"> </w:t>
      </w:r>
      <w:r w:rsidRPr="004D1B06">
        <w:rPr>
          <w:w w:val="105"/>
        </w:rPr>
        <w:t>отраженными</w:t>
      </w:r>
      <w:r w:rsidRPr="004D1B06">
        <w:rPr>
          <w:spacing w:val="-10"/>
          <w:w w:val="105"/>
        </w:rPr>
        <w:t xml:space="preserve"> </w:t>
      </w:r>
      <w:r w:rsidRPr="004D1B06">
        <w:rPr>
          <w:w w:val="105"/>
        </w:rPr>
        <w:t>в</w:t>
      </w:r>
      <w:r w:rsidRPr="004D1B06">
        <w:rPr>
          <w:spacing w:val="-11"/>
          <w:w w:val="105"/>
        </w:rPr>
        <w:t xml:space="preserve"> </w:t>
      </w:r>
      <w:r w:rsidRPr="004D1B06">
        <w:rPr>
          <w:w w:val="105"/>
        </w:rPr>
        <w:t>литературных произведениях, написанных на русском языке;</w:t>
      </w:r>
    </w:p>
    <w:p w:rsidR="00623054" w:rsidRDefault="004D1B06" w:rsidP="004D1B06">
      <w:pPr>
        <w:pStyle w:val="a5"/>
        <w:numPr>
          <w:ilvl w:val="1"/>
          <w:numId w:val="168"/>
        </w:numPr>
        <w:tabs>
          <w:tab w:val="left" w:pos="945"/>
          <w:tab w:val="left" w:pos="10632"/>
        </w:tabs>
        <w:spacing w:line="254" w:lineRule="auto"/>
        <w:ind w:right="7" w:firstLine="540"/>
        <w:rPr>
          <w:sz w:val="23"/>
        </w:rPr>
      </w:pPr>
      <w:r>
        <w:rPr>
          <w:w w:val="105"/>
          <w:sz w:val="23"/>
        </w:rPr>
        <w:t>неприятие любых форм экстремизма, дискриминации; понимание роли различных социальных институтов в жизни человека;</w:t>
      </w:r>
    </w:p>
    <w:p w:rsidR="00623054" w:rsidRDefault="004D1B06" w:rsidP="004D1B06">
      <w:pPr>
        <w:pStyle w:val="a5"/>
        <w:numPr>
          <w:ilvl w:val="1"/>
          <w:numId w:val="168"/>
        </w:numPr>
        <w:tabs>
          <w:tab w:val="left" w:pos="924"/>
          <w:tab w:val="left" w:pos="10632"/>
        </w:tabs>
        <w:spacing w:line="252" w:lineRule="auto"/>
        <w:ind w:right="7" w:firstLine="540"/>
        <w:rPr>
          <w:sz w:val="23"/>
        </w:rPr>
      </w:pPr>
      <w:r>
        <w:rPr>
          <w:w w:val="105"/>
          <w:sz w:val="23"/>
        </w:rPr>
        <w:t xml:space="preserve">представление об основных правах, свободах и обязанностях гражданина, социальных нормах и </w:t>
      </w:r>
      <w:r>
        <w:rPr>
          <w:sz w:val="23"/>
        </w:rPr>
        <w:t>правилах</w:t>
      </w:r>
      <w:r>
        <w:rPr>
          <w:spacing w:val="40"/>
          <w:sz w:val="23"/>
        </w:rPr>
        <w:t xml:space="preserve"> </w:t>
      </w:r>
      <w:r>
        <w:rPr>
          <w:sz w:val="23"/>
        </w:rPr>
        <w:t>межличностных</w:t>
      </w:r>
      <w:r>
        <w:rPr>
          <w:spacing w:val="40"/>
          <w:sz w:val="23"/>
        </w:rPr>
        <w:t xml:space="preserve"> </w:t>
      </w:r>
      <w:r>
        <w:rPr>
          <w:sz w:val="23"/>
        </w:rPr>
        <w:t>отношений</w:t>
      </w:r>
      <w:r>
        <w:rPr>
          <w:spacing w:val="37"/>
          <w:sz w:val="23"/>
        </w:rPr>
        <w:t xml:space="preserve"> </w:t>
      </w:r>
      <w:r>
        <w:rPr>
          <w:sz w:val="23"/>
        </w:rPr>
        <w:t>в</w:t>
      </w:r>
      <w:r>
        <w:rPr>
          <w:spacing w:val="39"/>
          <w:sz w:val="23"/>
        </w:rPr>
        <w:t xml:space="preserve"> </w:t>
      </w:r>
      <w:r>
        <w:rPr>
          <w:sz w:val="23"/>
        </w:rPr>
        <w:t>поликультурном</w:t>
      </w:r>
      <w:r>
        <w:rPr>
          <w:spacing w:val="40"/>
          <w:sz w:val="23"/>
        </w:rPr>
        <w:t xml:space="preserve"> </w:t>
      </w:r>
      <w:r>
        <w:rPr>
          <w:sz w:val="23"/>
        </w:rPr>
        <w:t>и</w:t>
      </w:r>
      <w:r>
        <w:rPr>
          <w:spacing w:val="40"/>
          <w:sz w:val="23"/>
        </w:rPr>
        <w:t xml:space="preserve"> </w:t>
      </w:r>
      <w:r>
        <w:rPr>
          <w:sz w:val="23"/>
        </w:rPr>
        <w:t>многоконфессиональном</w:t>
      </w:r>
      <w:r>
        <w:rPr>
          <w:spacing w:val="40"/>
          <w:sz w:val="23"/>
        </w:rPr>
        <w:t xml:space="preserve"> </w:t>
      </w:r>
      <w:r>
        <w:rPr>
          <w:sz w:val="23"/>
        </w:rPr>
        <w:t>обществе,</w:t>
      </w:r>
      <w:r>
        <w:rPr>
          <w:spacing w:val="40"/>
          <w:sz w:val="23"/>
        </w:rPr>
        <w:t xml:space="preserve"> </w:t>
      </w:r>
      <w:r>
        <w:rPr>
          <w:sz w:val="23"/>
        </w:rPr>
        <w:t xml:space="preserve">формируемое </w:t>
      </w:r>
      <w:r>
        <w:rPr>
          <w:w w:val="105"/>
          <w:sz w:val="23"/>
        </w:rPr>
        <w:t>в</w:t>
      </w:r>
      <w:r>
        <w:rPr>
          <w:spacing w:val="-10"/>
          <w:w w:val="105"/>
          <w:sz w:val="23"/>
        </w:rPr>
        <w:t xml:space="preserve"> </w:t>
      </w:r>
      <w:r>
        <w:rPr>
          <w:w w:val="105"/>
          <w:sz w:val="23"/>
        </w:rPr>
        <w:t>том</w:t>
      </w:r>
      <w:r>
        <w:rPr>
          <w:spacing w:val="-12"/>
          <w:w w:val="105"/>
          <w:sz w:val="23"/>
        </w:rPr>
        <w:t xml:space="preserve"> </w:t>
      </w:r>
      <w:r>
        <w:rPr>
          <w:w w:val="105"/>
          <w:sz w:val="23"/>
        </w:rPr>
        <w:t>числе</w:t>
      </w:r>
      <w:r>
        <w:rPr>
          <w:spacing w:val="-16"/>
          <w:w w:val="105"/>
          <w:sz w:val="23"/>
        </w:rPr>
        <w:t xml:space="preserve"> </w:t>
      </w:r>
      <w:r>
        <w:rPr>
          <w:w w:val="105"/>
          <w:sz w:val="23"/>
        </w:rPr>
        <w:t>на</w:t>
      </w:r>
      <w:r>
        <w:rPr>
          <w:spacing w:val="-9"/>
          <w:w w:val="105"/>
          <w:sz w:val="23"/>
        </w:rPr>
        <w:t xml:space="preserve"> </w:t>
      </w:r>
      <w:r>
        <w:rPr>
          <w:w w:val="105"/>
          <w:sz w:val="23"/>
        </w:rPr>
        <w:t>основе</w:t>
      </w:r>
      <w:r>
        <w:rPr>
          <w:spacing w:val="-16"/>
          <w:w w:val="105"/>
          <w:sz w:val="23"/>
        </w:rPr>
        <w:t xml:space="preserve"> </w:t>
      </w:r>
      <w:r>
        <w:rPr>
          <w:w w:val="105"/>
          <w:sz w:val="23"/>
        </w:rPr>
        <w:t>примеров</w:t>
      </w:r>
      <w:r>
        <w:rPr>
          <w:spacing w:val="-9"/>
          <w:w w:val="105"/>
          <w:sz w:val="23"/>
        </w:rPr>
        <w:t xml:space="preserve"> </w:t>
      </w:r>
      <w:r>
        <w:rPr>
          <w:w w:val="105"/>
          <w:sz w:val="23"/>
        </w:rPr>
        <w:t>из</w:t>
      </w:r>
      <w:r>
        <w:rPr>
          <w:spacing w:val="-12"/>
          <w:w w:val="105"/>
          <w:sz w:val="23"/>
        </w:rPr>
        <w:t xml:space="preserve"> </w:t>
      </w:r>
      <w:r>
        <w:rPr>
          <w:w w:val="105"/>
          <w:sz w:val="23"/>
        </w:rPr>
        <w:t>литературных</w:t>
      </w:r>
      <w:r>
        <w:rPr>
          <w:spacing w:val="-15"/>
          <w:w w:val="105"/>
          <w:sz w:val="23"/>
        </w:rPr>
        <w:t xml:space="preserve"> </w:t>
      </w:r>
      <w:r>
        <w:rPr>
          <w:w w:val="105"/>
          <w:sz w:val="23"/>
        </w:rPr>
        <w:t>произведений,</w:t>
      </w:r>
      <w:r>
        <w:rPr>
          <w:spacing w:val="-13"/>
          <w:w w:val="105"/>
          <w:sz w:val="23"/>
        </w:rPr>
        <w:t xml:space="preserve"> </w:t>
      </w:r>
      <w:r>
        <w:rPr>
          <w:w w:val="105"/>
          <w:sz w:val="23"/>
        </w:rPr>
        <w:t>написанных</w:t>
      </w:r>
      <w:r>
        <w:rPr>
          <w:spacing w:val="-15"/>
          <w:w w:val="105"/>
          <w:sz w:val="23"/>
        </w:rPr>
        <w:t xml:space="preserve"> </w:t>
      </w:r>
      <w:r>
        <w:rPr>
          <w:w w:val="105"/>
          <w:sz w:val="23"/>
        </w:rPr>
        <w:t>на</w:t>
      </w:r>
      <w:r>
        <w:rPr>
          <w:spacing w:val="-10"/>
          <w:w w:val="105"/>
          <w:sz w:val="23"/>
        </w:rPr>
        <w:t xml:space="preserve"> </w:t>
      </w:r>
      <w:r>
        <w:rPr>
          <w:w w:val="105"/>
          <w:sz w:val="23"/>
        </w:rPr>
        <w:t>русском</w:t>
      </w:r>
      <w:r>
        <w:rPr>
          <w:spacing w:val="-12"/>
          <w:w w:val="105"/>
          <w:sz w:val="23"/>
        </w:rPr>
        <w:t xml:space="preserve"> </w:t>
      </w:r>
      <w:r>
        <w:rPr>
          <w:w w:val="105"/>
          <w:sz w:val="23"/>
        </w:rPr>
        <w:t>языке;</w:t>
      </w:r>
      <w:r>
        <w:rPr>
          <w:spacing w:val="-13"/>
          <w:w w:val="105"/>
          <w:sz w:val="23"/>
        </w:rPr>
        <w:t xml:space="preserve"> </w:t>
      </w:r>
      <w:r>
        <w:rPr>
          <w:w w:val="105"/>
          <w:sz w:val="23"/>
        </w:rPr>
        <w:t>готовность</w:t>
      </w:r>
      <w:r>
        <w:rPr>
          <w:spacing w:val="-12"/>
          <w:w w:val="105"/>
          <w:sz w:val="23"/>
        </w:rPr>
        <w:t xml:space="preserve"> </w:t>
      </w:r>
      <w:r>
        <w:rPr>
          <w:w w:val="105"/>
          <w:sz w:val="23"/>
        </w:rPr>
        <w:t>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23054" w:rsidRDefault="004D1B06" w:rsidP="004D1B06">
      <w:pPr>
        <w:pStyle w:val="4"/>
        <w:numPr>
          <w:ilvl w:val="0"/>
          <w:numId w:val="168"/>
        </w:numPr>
        <w:tabs>
          <w:tab w:val="left" w:pos="996"/>
          <w:tab w:val="left" w:pos="10632"/>
        </w:tabs>
        <w:spacing w:line="262" w:lineRule="exact"/>
        <w:ind w:left="996" w:hanging="258"/>
      </w:pPr>
      <w:r>
        <w:rPr>
          <w:spacing w:val="2"/>
        </w:rPr>
        <w:t>патриотического</w:t>
      </w:r>
      <w:r>
        <w:rPr>
          <w:spacing w:val="41"/>
        </w:rPr>
        <w:t xml:space="preserve"> </w:t>
      </w:r>
      <w:r>
        <w:rPr>
          <w:spacing w:val="-2"/>
        </w:rPr>
        <w:t>воспитания:</w:t>
      </w:r>
    </w:p>
    <w:p w:rsidR="00623054" w:rsidRDefault="004D1B06" w:rsidP="004D1B06">
      <w:pPr>
        <w:pStyle w:val="a5"/>
        <w:numPr>
          <w:ilvl w:val="1"/>
          <w:numId w:val="168"/>
        </w:numPr>
        <w:tabs>
          <w:tab w:val="left" w:pos="945"/>
          <w:tab w:val="left" w:pos="10632"/>
        </w:tabs>
        <w:spacing w:line="252" w:lineRule="auto"/>
        <w:ind w:right="-15" w:firstLine="540"/>
        <w:rPr>
          <w:sz w:val="23"/>
        </w:rPr>
      </w:pPr>
      <w:r>
        <w:rPr>
          <w:w w:val="105"/>
          <w:sz w:val="23"/>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w:t>
      </w:r>
      <w:r>
        <w:rPr>
          <w:spacing w:val="-4"/>
          <w:w w:val="105"/>
          <w:sz w:val="23"/>
        </w:rPr>
        <w:t xml:space="preserve"> </w:t>
      </w:r>
      <w:r>
        <w:rPr>
          <w:w w:val="105"/>
          <w:sz w:val="23"/>
        </w:rPr>
        <w:t>народов</w:t>
      </w:r>
      <w:r>
        <w:rPr>
          <w:spacing w:val="-1"/>
          <w:w w:val="105"/>
          <w:sz w:val="23"/>
        </w:rPr>
        <w:t xml:space="preserve"> </w:t>
      </w:r>
      <w:r>
        <w:rPr>
          <w:w w:val="105"/>
          <w:sz w:val="23"/>
        </w:rPr>
        <w:t>России, проявление</w:t>
      </w:r>
      <w:r>
        <w:rPr>
          <w:spacing w:val="-7"/>
          <w:w w:val="105"/>
          <w:sz w:val="23"/>
        </w:rPr>
        <w:t xml:space="preserve"> </w:t>
      </w:r>
      <w:r>
        <w:rPr>
          <w:w w:val="105"/>
          <w:sz w:val="23"/>
        </w:rPr>
        <w:t>интереса</w:t>
      </w:r>
      <w:r>
        <w:rPr>
          <w:spacing w:val="-1"/>
          <w:w w:val="105"/>
          <w:sz w:val="23"/>
        </w:rPr>
        <w:t xml:space="preserve"> </w:t>
      </w:r>
      <w:r>
        <w:rPr>
          <w:w w:val="105"/>
          <w:sz w:val="23"/>
        </w:rPr>
        <w:t>к</w:t>
      </w:r>
      <w:r>
        <w:rPr>
          <w:spacing w:val="-3"/>
          <w:w w:val="105"/>
          <w:sz w:val="23"/>
        </w:rPr>
        <w:t xml:space="preserve"> </w:t>
      </w:r>
      <w:r>
        <w:rPr>
          <w:w w:val="105"/>
          <w:sz w:val="23"/>
        </w:rPr>
        <w:t>познанию</w:t>
      </w:r>
      <w:r>
        <w:rPr>
          <w:spacing w:val="-1"/>
          <w:w w:val="105"/>
          <w:sz w:val="23"/>
        </w:rPr>
        <w:t xml:space="preserve"> </w:t>
      </w:r>
      <w:r>
        <w:rPr>
          <w:w w:val="105"/>
          <w:sz w:val="23"/>
        </w:rPr>
        <w:t>русского языка, к</w:t>
      </w:r>
      <w:r>
        <w:rPr>
          <w:spacing w:val="-3"/>
          <w:w w:val="105"/>
          <w:sz w:val="23"/>
        </w:rPr>
        <w:t xml:space="preserve"> </w:t>
      </w:r>
      <w:r>
        <w:rPr>
          <w:w w:val="105"/>
          <w:sz w:val="23"/>
        </w:rPr>
        <w:t>истории</w:t>
      </w:r>
      <w:r>
        <w:rPr>
          <w:spacing w:val="-1"/>
          <w:w w:val="105"/>
          <w:sz w:val="23"/>
        </w:rPr>
        <w:t xml:space="preserve"> </w:t>
      </w:r>
      <w:r>
        <w:rPr>
          <w:w w:val="105"/>
          <w:sz w:val="23"/>
        </w:rPr>
        <w:t>и культуре</w:t>
      </w:r>
      <w:r>
        <w:rPr>
          <w:spacing w:val="-1"/>
          <w:w w:val="105"/>
          <w:sz w:val="23"/>
        </w:rPr>
        <w:t xml:space="preserve"> </w:t>
      </w:r>
      <w:r>
        <w:rPr>
          <w:w w:val="105"/>
          <w:sz w:val="23"/>
        </w:rPr>
        <w:t>Российской Федерации,</w:t>
      </w:r>
      <w:r>
        <w:rPr>
          <w:spacing w:val="-5"/>
          <w:w w:val="105"/>
          <w:sz w:val="23"/>
        </w:rPr>
        <w:t xml:space="preserve"> </w:t>
      </w:r>
      <w:r>
        <w:rPr>
          <w:w w:val="105"/>
          <w:sz w:val="23"/>
        </w:rPr>
        <w:t>культуре</w:t>
      </w:r>
      <w:r>
        <w:rPr>
          <w:spacing w:val="-1"/>
          <w:w w:val="105"/>
          <w:sz w:val="23"/>
        </w:rPr>
        <w:t xml:space="preserve"> </w:t>
      </w:r>
      <w:r>
        <w:rPr>
          <w:w w:val="105"/>
          <w:sz w:val="23"/>
        </w:rPr>
        <w:t>своего</w:t>
      </w:r>
      <w:r>
        <w:rPr>
          <w:spacing w:val="-1"/>
          <w:w w:val="105"/>
          <w:sz w:val="23"/>
        </w:rPr>
        <w:t xml:space="preserve"> </w:t>
      </w:r>
      <w:r>
        <w:rPr>
          <w:w w:val="105"/>
          <w:sz w:val="23"/>
        </w:rPr>
        <w:t>края,</w:t>
      </w:r>
      <w:r>
        <w:rPr>
          <w:spacing w:val="-5"/>
          <w:w w:val="105"/>
          <w:sz w:val="23"/>
        </w:rPr>
        <w:t xml:space="preserve"> </w:t>
      </w:r>
      <w:r>
        <w:rPr>
          <w:w w:val="105"/>
          <w:sz w:val="23"/>
        </w:rPr>
        <w:t>народов</w:t>
      </w:r>
      <w:r>
        <w:rPr>
          <w:spacing w:val="-1"/>
          <w:w w:val="105"/>
          <w:sz w:val="23"/>
        </w:rPr>
        <w:t xml:space="preserve"> </w:t>
      </w:r>
      <w:r>
        <w:rPr>
          <w:w w:val="105"/>
          <w:sz w:val="23"/>
        </w:rPr>
        <w:t>России,</w:t>
      </w:r>
      <w:r>
        <w:rPr>
          <w:spacing w:val="-5"/>
          <w:w w:val="105"/>
          <w:sz w:val="23"/>
        </w:rPr>
        <w:t xml:space="preserve"> </w:t>
      </w:r>
      <w:r>
        <w:rPr>
          <w:w w:val="105"/>
          <w:sz w:val="23"/>
        </w:rPr>
        <w:t>ценностное</w:t>
      </w:r>
      <w:r>
        <w:rPr>
          <w:spacing w:val="-1"/>
          <w:w w:val="105"/>
          <w:sz w:val="23"/>
        </w:rPr>
        <w:t xml:space="preserve"> </w:t>
      </w:r>
      <w:r>
        <w:rPr>
          <w:w w:val="105"/>
          <w:sz w:val="23"/>
        </w:rPr>
        <w:t>отношение</w:t>
      </w:r>
      <w:r>
        <w:rPr>
          <w:spacing w:val="-1"/>
          <w:w w:val="105"/>
          <w:sz w:val="23"/>
        </w:rPr>
        <w:t xml:space="preserve"> </w:t>
      </w:r>
      <w:r>
        <w:rPr>
          <w:w w:val="105"/>
          <w:sz w:val="23"/>
        </w:rPr>
        <w:t>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3054" w:rsidRDefault="004D1B06" w:rsidP="004D1B06">
      <w:pPr>
        <w:pStyle w:val="4"/>
        <w:numPr>
          <w:ilvl w:val="0"/>
          <w:numId w:val="168"/>
        </w:numPr>
        <w:tabs>
          <w:tab w:val="left" w:pos="996"/>
          <w:tab w:val="left" w:pos="10632"/>
        </w:tabs>
        <w:spacing w:line="261" w:lineRule="exact"/>
        <w:ind w:left="996" w:hanging="258"/>
      </w:pPr>
      <w:r>
        <w:rPr>
          <w:spacing w:val="2"/>
        </w:rPr>
        <w:t>духовно-нравственного</w:t>
      </w:r>
      <w:r>
        <w:rPr>
          <w:spacing w:val="47"/>
        </w:rPr>
        <w:t xml:space="preserve"> </w:t>
      </w:r>
      <w:r>
        <w:rPr>
          <w:spacing w:val="-2"/>
        </w:rPr>
        <w:t>воспитания:</w:t>
      </w:r>
    </w:p>
    <w:p w:rsidR="00623054" w:rsidRDefault="004D1B06" w:rsidP="004D1B06">
      <w:pPr>
        <w:pStyle w:val="a5"/>
        <w:numPr>
          <w:ilvl w:val="1"/>
          <w:numId w:val="168"/>
        </w:numPr>
        <w:tabs>
          <w:tab w:val="left" w:pos="865"/>
          <w:tab w:val="left" w:pos="10632"/>
        </w:tabs>
        <w:spacing w:line="252" w:lineRule="auto"/>
        <w:ind w:right="7" w:firstLine="540"/>
        <w:rPr>
          <w:sz w:val="23"/>
        </w:rPr>
      </w:pPr>
      <w:r>
        <w:rPr>
          <w:sz w:val="23"/>
        </w:rPr>
        <w:t xml:space="preserve">ориентация на моральные ценности и нормы в ситуациях нравственного выбора, готовность оценивать </w:t>
      </w:r>
      <w:r>
        <w:rPr>
          <w:w w:val="105"/>
          <w:sz w:val="23"/>
        </w:rPr>
        <w:t>свое поведение, в том числе коммуникативное, и поступки, а также</w:t>
      </w:r>
      <w:r>
        <w:rPr>
          <w:spacing w:val="-1"/>
          <w:w w:val="105"/>
          <w:sz w:val="23"/>
        </w:rPr>
        <w:t xml:space="preserve"> </w:t>
      </w:r>
      <w:r>
        <w:rPr>
          <w:w w:val="105"/>
          <w:sz w:val="23"/>
        </w:rPr>
        <w:t>поведение и поступки других людей с позиции нравственных и правовых норм с учетом осознания последствий поступков; активное неприятие асоциальных</w:t>
      </w:r>
      <w:r>
        <w:rPr>
          <w:spacing w:val="-16"/>
          <w:w w:val="105"/>
          <w:sz w:val="23"/>
        </w:rPr>
        <w:t xml:space="preserve"> </w:t>
      </w:r>
      <w:r>
        <w:rPr>
          <w:w w:val="105"/>
          <w:sz w:val="23"/>
        </w:rPr>
        <w:t>поступков,</w:t>
      </w:r>
      <w:r>
        <w:rPr>
          <w:spacing w:val="-15"/>
          <w:w w:val="105"/>
          <w:sz w:val="23"/>
        </w:rPr>
        <w:t xml:space="preserve"> </w:t>
      </w:r>
      <w:r>
        <w:rPr>
          <w:w w:val="105"/>
          <w:sz w:val="23"/>
        </w:rPr>
        <w:t>свобода</w:t>
      </w:r>
      <w:r>
        <w:rPr>
          <w:spacing w:val="-15"/>
          <w:w w:val="105"/>
          <w:sz w:val="23"/>
        </w:rPr>
        <w:t xml:space="preserve"> </w:t>
      </w:r>
      <w:r>
        <w:rPr>
          <w:w w:val="105"/>
          <w:sz w:val="23"/>
        </w:rPr>
        <w:t>и</w:t>
      </w:r>
      <w:r>
        <w:rPr>
          <w:spacing w:val="-15"/>
          <w:w w:val="105"/>
          <w:sz w:val="23"/>
        </w:rPr>
        <w:t xml:space="preserve"> </w:t>
      </w:r>
      <w:r>
        <w:rPr>
          <w:w w:val="105"/>
          <w:sz w:val="23"/>
        </w:rPr>
        <w:t>ответственность</w:t>
      </w:r>
      <w:r>
        <w:rPr>
          <w:spacing w:val="-11"/>
          <w:w w:val="105"/>
          <w:sz w:val="23"/>
        </w:rPr>
        <w:t xml:space="preserve"> </w:t>
      </w:r>
      <w:r>
        <w:rPr>
          <w:w w:val="105"/>
          <w:sz w:val="23"/>
        </w:rPr>
        <w:t>личности</w:t>
      </w:r>
      <w:r>
        <w:rPr>
          <w:spacing w:val="-15"/>
          <w:w w:val="105"/>
          <w:sz w:val="23"/>
        </w:rPr>
        <w:t xml:space="preserve"> </w:t>
      </w:r>
      <w:r>
        <w:rPr>
          <w:w w:val="105"/>
          <w:sz w:val="23"/>
        </w:rPr>
        <w:t>в</w:t>
      </w:r>
      <w:r>
        <w:rPr>
          <w:spacing w:val="-9"/>
          <w:w w:val="105"/>
          <w:sz w:val="23"/>
        </w:rPr>
        <w:t xml:space="preserve"> </w:t>
      </w:r>
      <w:r>
        <w:rPr>
          <w:w w:val="105"/>
          <w:sz w:val="23"/>
        </w:rPr>
        <w:t>условиях</w:t>
      </w:r>
      <w:r>
        <w:rPr>
          <w:spacing w:val="-16"/>
          <w:w w:val="105"/>
          <w:sz w:val="23"/>
        </w:rPr>
        <w:t xml:space="preserve"> </w:t>
      </w:r>
      <w:r>
        <w:rPr>
          <w:w w:val="105"/>
          <w:sz w:val="23"/>
        </w:rPr>
        <w:t>индивидуального</w:t>
      </w:r>
      <w:r>
        <w:rPr>
          <w:spacing w:val="-15"/>
          <w:w w:val="105"/>
          <w:sz w:val="23"/>
        </w:rPr>
        <w:t xml:space="preserve"> </w:t>
      </w:r>
      <w:r>
        <w:rPr>
          <w:w w:val="105"/>
          <w:sz w:val="23"/>
        </w:rPr>
        <w:t>и</w:t>
      </w:r>
      <w:r>
        <w:rPr>
          <w:spacing w:val="-8"/>
          <w:w w:val="105"/>
          <w:sz w:val="23"/>
        </w:rPr>
        <w:t xml:space="preserve"> </w:t>
      </w:r>
      <w:r>
        <w:rPr>
          <w:w w:val="105"/>
          <w:sz w:val="23"/>
        </w:rPr>
        <w:t xml:space="preserve">общественного </w:t>
      </w:r>
      <w:r>
        <w:rPr>
          <w:spacing w:val="-2"/>
          <w:w w:val="105"/>
          <w:sz w:val="23"/>
        </w:rPr>
        <w:t>пространства;</w:t>
      </w:r>
    </w:p>
    <w:p w:rsidR="00623054" w:rsidRDefault="004D1B06" w:rsidP="004D1B06">
      <w:pPr>
        <w:pStyle w:val="4"/>
        <w:numPr>
          <w:ilvl w:val="0"/>
          <w:numId w:val="168"/>
        </w:numPr>
        <w:tabs>
          <w:tab w:val="left" w:pos="996"/>
          <w:tab w:val="left" w:pos="10632"/>
        </w:tabs>
        <w:ind w:left="996" w:hanging="258"/>
      </w:pPr>
      <w:r>
        <w:t>эстетического</w:t>
      </w:r>
      <w:r>
        <w:rPr>
          <w:spacing w:val="60"/>
        </w:rPr>
        <w:t xml:space="preserve"> </w:t>
      </w:r>
      <w:r>
        <w:rPr>
          <w:spacing w:val="-2"/>
        </w:rPr>
        <w:t>воспитания:</w:t>
      </w:r>
    </w:p>
    <w:p w:rsidR="00623054" w:rsidRDefault="004D1B06" w:rsidP="004D1B06">
      <w:pPr>
        <w:pStyle w:val="a5"/>
        <w:numPr>
          <w:ilvl w:val="1"/>
          <w:numId w:val="168"/>
        </w:numPr>
        <w:tabs>
          <w:tab w:val="left" w:pos="924"/>
          <w:tab w:val="left" w:pos="10632"/>
        </w:tabs>
        <w:spacing w:line="252" w:lineRule="auto"/>
        <w:ind w:right="1" w:firstLine="540"/>
        <w:rPr>
          <w:sz w:val="23"/>
        </w:rPr>
      </w:pPr>
      <w:r>
        <w:rPr>
          <w:w w:val="105"/>
          <w:sz w:val="23"/>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23054" w:rsidRDefault="004D1B06" w:rsidP="004D1B06">
      <w:pPr>
        <w:pStyle w:val="a5"/>
        <w:numPr>
          <w:ilvl w:val="1"/>
          <w:numId w:val="168"/>
        </w:numPr>
        <w:tabs>
          <w:tab w:val="left" w:pos="945"/>
          <w:tab w:val="left" w:pos="10632"/>
        </w:tabs>
        <w:spacing w:line="252" w:lineRule="auto"/>
        <w:ind w:right="-15" w:firstLine="540"/>
        <w:rPr>
          <w:sz w:val="23"/>
        </w:rPr>
      </w:pPr>
      <w:r>
        <w:rPr>
          <w:w w:val="105"/>
          <w:sz w:val="23"/>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3054" w:rsidRDefault="004D1B06" w:rsidP="004D1B06">
      <w:pPr>
        <w:pStyle w:val="4"/>
        <w:numPr>
          <w:ilvl w:val="0"/>
          <w:numId w:val="168"/>
        </w:numPr>
        <w:tabs>
          <w:tab w:val="left" w:pos="996"/>
          <w:tab w:val="left" w:pos="10632"/>
        </w:tabs>
        <w:ind w:left="996" w:hanging="258"/>
      </w:pPr>
      <w:r>
        <w:t>физического</w:t>
      </w:r>
      <w:r>
        <w:rPr>
          <w:spacing w:val="43"/>
        </w:rPr>
        <w:t xml:space="preserve"> </w:t>
      </w:r>
      <w:r>
        <w:t>воспитания,</w:t>
      </w:r>
      <w:r>
        <w:rPr>
          <w:spacing w:val="34"/>
        </w:rPr>
        <w:t xml:space="preserve"> </w:t>
      </w:r>
      <w:r>
        <w:t>формирования</w:t>
      </w:r>
      <w:r>
        <w:rPr>
          <w:spacing w:val="38"/>
        </w:rPr>
        <w:t xml:space="preserve"> </w:t>
      </w:r>
      <w:r>
        <w:t>культуры</w:t>
      </w:r>
      <w:r>
        <w:rPr>
          <w:spacing w:val="52"/>
        </w:rPr>
        <w:t xml:space="preserve"> </w:t>
      </w:r>
      <w:r>
        <w:t>здоровья</w:t>
      </w:r>
      <w:r>
        <w:rPr>
          <w:spacing w:val="49"/>
        </w:rPr>
        <w:t xml:space="preserve"> </w:t>
      </w:r>
      <w:r>
        <w:t>и</w:t>
      </w:r>
      <w:r>
        <w:rPr>
          <w:spacing w:val="37"/>
        </w:rPr>
        <w:t xml:space="preserve"> </w:t>
      </w:r>
      <w:r>
        <w:t>эмоционального</w:t>
      </w:r>
      <w:r>
        <w:rPr>
          <w:spacing w:val="43"/>
        </w:rPr>
        <w:t xml:space="preserve"> </w:t>
      </w:r>
      <w:r>
        <w:rPr>
          <w:spacing w:val="-2"/>
        </w:rPr>
        <w:t>благополучия:</w:t>
      </w:r>
    </w:p>
    <w:p w:rsidR="00623054" w:rsidRDefault="004D1B06" w:rsidP="004D1B06">
      <w:pPr>
        <w:pStyle w:val="a5"/>
        <w:numPr>
          <w:ilvl w:val="1"/>
          <w:numId w:val="168"/>
        </w:numPr>
        <w:tabs>
          <w:tab w:val="left" w:pos="880"/>
          <w:tab w:val="left" w:pos="10632"/>
        </w:tabs>
        <w:spacing w:before="5" w:line="247" w:lineRule="auto"/>
        <w:ind w:right="9" w:firstLine="540"/>
        <w:rPr>
          <w:sz w:val="23"/>
        </w:rPr>
      </w:pPr>
      <w:r>
        <w:rPr>
          <w:w w:val="105"/>
          <w:sz w:val="23"/>
        </w:rPr>
        <w:t>осознание</w:t>
      </w:r>
      <w:r>
        <w:rPr>
          <w:spacing w:val="-11"/>
          <w:w w:val="105"/>
          <w:sz w:val="23"/>
        </w:rPr>
        <w:t xml:space="preserve"> </w:t>
      </w:r>
      <w:r>
        <w:rPr>
          <w:w w:val="105"/>
          <w:sz w:val="23"/>
        </w:rPr>
        <w:t>ценности</w:t>
      </w:r>
      <w:r>
        <w:rPr>
          <w:spacing w:val="-6"/>
          <w:w w:val="105"/>
          <w:sz w:val="23"/>
        </w:rPr>
        <w:t xml:space="preserve"> </w:t>
      </w:r>
      <w:r>
        <w:rPr>
          <w:w w:val="105"/>
          <w:sz w:val="23"/>
        </w:rPr>
        <w:t>жизни</w:t>
      </w:r>
      <w:r>
        <w:rPr>
          <w:spacing w:val="-6"/>
          <w:w w:val="105"/>
          <w:sz w:val="23"/>
        </w:rPr>
        <w:t xml:space="preserve"> </w:t>
      </w:r>
      <w:r>
        <w:rPr>
          <w:w w:val="105"/>
          <w:sz w:val="23"/>
        </w:rPr>
        <w:t>с</w:t>
      </w:r>
      <w:r>
        <w:rPr>
          <w:spacing w:val="-11"/>
          <w:w w:val="105"/>
          <w:sz w:val="23"/>
        </w:rPr>
        <w:t xml:space="preserve"> </w:t>
      </w:r>
      <w:r>
        <w:rPr>
          <w:w w:val="105"/>
          <w:sz w:val="23"/>
        </w:rPr>
        <w:t>опорой</w:t>
      </w:r>
      <w:r>
        <w:rPr>
          <w:spacing w:val="-6"/>
          <w:w w:val="105"/>
          <w:sz w:val="23"/>
        </w:rPr>
        <w:t xml:space="preserve"> </w:t>
      </w:r>
      <w:r>
        <w:rPr>
          <w:w w:val="105"/>
          <w:sz w:val="23"/>
        </w:rPr>
        <w:t>на</w:t>
      </w:r>
      <w:r>
        <w:rPr>
          <w:spacing w:val="-6"/>
          <w:w w:val="105"/>
          <w:sz w:val="23"/>
        </w:rPr>
        <w:t xml:space="preserve"> </w:t>
      </w:r>
      <w:r>
        <w:rPr>
          <w:w w:val="105"/>
          <w:sz w:val="23"/>
        </w:rPr>
        <w:t>собственный</w:t>
      </w:r>
      <w:r>
        <w:rPr>
          <w:spacing w:val="-6"/>
          <w:w w:val="105"/>
          <w:sz w:val="23"/>
        </w:rPr>
        <w:t xml:space="preserve"> </w:t>
      </w:r>
      <w:r>
        <w:rPr>
          <w:w w:val="105"/>
          <w:sz w:val="23"/>
        </w:rPr>
        <w:t>жизненный</w:t>
      </w:r>
      <w:r>
        <w:rPr>
          <w:spacing w:val="-6"/>
          <w:w w:val="105"/>
          <w:sz w:val="23"/>
        </w:rPr>
        <w:t xml:space="preserve"> </w:t>
      </w:r>
      <w:r>
        <w:rPr>
          <w:w w:val="105"/>
          <w:sz w:val="23"/>
        </w:rPr>
        <w:t>и</w:t>
      </w:r>
      <w:r>
        <w:rPr>
          <w:spacing w:val="-6"/>
          <w:w w:val="105"/>
          <w:sz w:val="23"/>
        </w:rPr>
        <w:t xml:space="preserve"> </w:t>
      </w:r>
      <w:r>
        <w:rPr>
          <w:w w:val="105"/>
          <w:sz w:val="23"/>
        </w:rPr>
        <w:t>читательский</w:t>
      </w:r>
      <w:r>
        <w:rPr>
          <w:spacing w:val="-6"/>
          <w:w w:val="105"/>
          <w:sz w:val="23"/>
        </w:rPr>
        <w:t xml:space="preserve"> </w:t>
      </w:r>
      <w:r>
        <w:rPr>
          <w:w w:val="105"/>
          <w:sz w:val="23"/>
        </w:rPr>
        <w:t>опыт,</w:t>
      </w:r>
      <w:r>
        <w:rPr>
          <w:spacing w:val="-9"/>
          <w:w w:val="105"/>
          <w:sz w:val="23"/>
        </w:rPr>
        <w:t xml:space="preserve"> </w:t>
      </w:r>
      <w:r>
        <w:rPr>
          <w:w w:val="105"/>
          <w:sz w:val="23"/>
        </w:rPr>
        <w:t>ответственное отношение к своему здоровью и установка на здоровый образ жизни (здоровое питание, соблюдение гигиенических</w:t>
      </w:r>
      <w:r>
        <w:rPr>
          <w:spacing w:val="-3"/>
          <w:w w:val="105"/>
          <w:sz w:val="23"/>
        </w:rPr>
        <w:t xml:space="preserve"> </w:t>
      </w:r>
      <w:r>
        <w:rPr>
          <w:w w:val="105"/>
          <w:sz w:val="23"/>
        </w:rPr>
        <w:t>правил, рациональный режим занятий и отдыха, регулярная физическая</w:t>
      </w:r>
      <w:r>
        <w:rPr>
          <w:spacing w:val="-1"/>
          <w:w w:val="105"/>
          <w:sz w:val="23"/>
        </w:rPr>
        <w:t xml:space="preserve"> </w:t>
      </w:r>
      <w:r>
        <w:rPr>
          <w:w w:val="105"/>
          <w:sz w:val="23"/>
        </w:rPr>
        <w:t>активность);</w:t>
      </w:r>
    </w:p>
    <w:p w:rsidR="00623054" w:rsidRDefault="004D1B06" w:rsidP="004D1B06">
      <w:pPr>
        <w:pStyle w:val="a5"/>
        <w:numPr>
          <w:ilvl w:val="1"/>
          <w:numId w:val="168"/>
        </w:numPr>
        <w:tabs>
          <w:tab w:val="left" w:pos="865"/>
          <w:tab w:val="left" w:pos="10632"/>
        </w:tabs>
        <w:spacing w:before="10" w:line="249" w:lineRule="auto"/>
        <w:ind w:right="12" w:firstLine="540"/>
        <w:rPr>
          <w:sz w:val="23"/>
        </w:rPr>
      </w:pPr>
      <w:r>
        <w:rPr>
          <w:sz w:val="23"/>
        </w:rPr>
        <w:t>осознание</w:t>
      </w:r>
      <w:r>
        <w:rPr>
          <w:spacing w:val="37"/>
          <w:sz w:val="23"/>
        </w:rPr>
        <w:t xml:space="preserve"> </w:t>
      </w:r>
      <w:r>
        <w:rPr>
          <w:sz w:val="23"/>
        </w:rPr>
        <w:t>последствий</w:t>
      </w:r>
      <w:r>
        <w:rPr>
          <w:spacing w:val="35"/>
          <w:sz w:val="23"/>
        </w:rPr>
        <w:t xml:space="preserve"> </w:t>
      </w:r>
      <w:r>
        <w:rPr>
          <w:sz w:val="23"/>
        </w:rPr>
        <w:t>и</w:t>
      </w:r>
      <w:r>
        <w:rPr>
          <w:spacing w:val="35"/>
          <w:sz w:val="23"/>
        </w:rPr>
        <w:t xml:space="preserve"> </w:t>
      </w:r>
      <w:r>
        <w:rPr>
          <w:sz w:val="23"/>
        </w:rPr>
        <w:t>неприятие</w:t>
      </w:r>
      <w:r>
        <w:rPr>
          <w:spacing w:val="37"/>
          <w:sz w:val="23"/>
        </w:rPr>
        <w:t xml:space="preserve"> </w:t>
      </w:r>
      <w:r>
        <w:rPr>
          <w:sz w:val="23"/>
        </w:rPr>
        <w:t>вредных</w:t>
      </w:r>
      <w:r>
        <w:rPr>
          <w:spacing w:val="39"/>
          <w:sz w:val="23"/>
        </w:rPr>
        <w:t xml:space="preserve"> </w:t>
      </w:r>
      <w:r>
        <w:rPr>
          <w:sz w:val="23"/>
        </w:rPr>
        <w:t>привычек</w:t>
      </w:r>
      <w:r>
        <w:rPr>
          <w:spacing w:val="31"/>
          <w:sz w:val="23"/>
        </w:rPr>
        <w:t xml:space="preserve"> </w:t>
      </w:r>
      <w:r>
        <w:rPr>
          <w:sz w:val="23"/>
        </w:rPr>
        <w:t>(употребление</w:t>
      </w:r>
      <w:r>
        <w:rPr>
          <w:spacing w:val="37"/>
          <w:sz w:val="23"/>
        </w:rPr>
        <w:t xml:space="preserve"> </w:t>
      </w:r>
      <w:r>
        <w:rPr>
          <w:sz w:val="23"/>
        </w:rPr>
        <w:t>алкоголя,</w:t>
      </w:r>
      <w:r>
        <w:rPr>
          <w:spacing w:val="40"/>
          <w:sz w:val="23"/>
        </w:rPr>
        <w:t xml:space="preserve"> </w:t>
      </w:r>
      <w:r>
        <w:rPr>
          <w:sz w:val="23"/>
        </w:rPr>
        <w:t>наркотиков,</w:t>
      </w:r>
      <w:r>
        <w:rPr>
          <w:spacing w:val="40"/>
          <w:sz w:val="23"/>
        </w:rPr>
        <w:t xml:space="preserve"> </w:t>
      </w:r>
      <w:r>
        <w:rPr>
          <w:sz w:val="23"/>
        </w:rPr>
        <w:t xml:space="preserve">курение) и иных форм вреда для физического и психического здоровья, соблюдение правил безопасности, в том числе </w:t>
      </w:r>
      <w:r>
        <w:rPr>
          <w:w w:val="105"/>
          <w:sz w:val="23"/>
        </w:rPr>
        <w:t>навыки безопасного</w:t>
      </w:r>
      <w:r>
        <w:rPr>
          <w:spacing w:val="-1"/>
          <w:w w:val="105"/>
          <w:sz w:val="23"/>
        </w:rPr>
        <w:t xml:space="preserve"> </w:t>
      </w:r>
      <w:r>
        <w:rPr>
          <w:w w:val="105"/>
          <w:sz w:val="23"/>
        </w:rPr>
        <w:t>поведения в сети Интернет</w:t>
      </w:r>
      <w:r>
        <w:rPr>
          <w:spacing w:val="-1"/>
          <w:w w:val="105"/>
          <w:sz w:val="23"/>
        </w:rPr>
        <w:t xml:space="preserve"> </w:t>
      </w:r>
      <w:r>
        <w:rPr>
          <w:w w:val="105"/>
          <w:sz w:val="23"/>
        </w:rPr>
        <w:t>в процессе школьного языкового образования;</w:t>
      </w:r>
    </w:p>
    <w:p w:rsidR="00623054" w:rsidRDefault="004D1B06" w:rsidP="004D1B06">
      <w:pPr>
        <w:pStyle w:val="a5"/>
        <w:numPr>
          <w:ilvl w:val="1"/>
          <w:numId w:val="168"/>
        </w:numPr>
        <w:tabs>
          <w:tab w:val="left" w:pos="880"/>
          <w:tab w:val="left" w:pos="10632"/>
        </w:tabs>
        <w:spacing w:before="4" w:line="247" w:lineRule="auto"/>
        <w:ind w:right="10" w:firstLine="540"/>
        <w:rPr>
          <w:sz w:val="23"/>
        </w:rPr>
      </w:pPr>
      <w:r>
        <w:rPr>
          <w:w w:val="105"/>
          <w:sz w:val="23"/>
        </w:rPr>
        <w:t>способность</w:t>
      </w:r>
      <w:r>
        <w:rPr>
          <w:spacing w:val="-8"/>
          <w:w w:val="105"/>
          <w:sz w:val="23"/>
        </w:rPr>
        <w:t xml:space="preserve"> </w:t>
      </w:r>
      <w:r>
        <w:rPr>
          <w:w w:val="105"/>
          <w:sz w:val="23"/>
        </w:rPr>
        <w:t>адаптироваться</w:t>
      </w:r>
      <w:r>
        <w:rPr>
          <w:spacing w:val="-8"/>
          <w:w w:val="105"/>
          <w:sz w:val="23"/>
        </w:rPr>
        <w:t xml:space="preserve"> </w:t>
      </w:r>
      <w:r>
        <w:rPr>
          <w:w w:val="105"/>
          <w:sz w:val="23"/>
        </w:rPr>
        <w:t>к</w:t>
      </w:r>
      <w:r>
        <w:rPr>
          <w:spacing w:val="-7"/>
          <w:w w:val="105"/>
          <w:sz w:val="23"/>
        </w:rPr>
        <w:t xml:space="preserve"> </w:t>
      </w:r>
      <w:r>
        <w:rPr>
          <w:w w:val="105"/>
          <w:sz w:val="23"/>
        </w:rPr>
        <w:t>стрессовым</w:t>
      </w:r>
      <w:r>
        <w:rPr>
          <w:spacing w:val="-7"/>
          <w:w w:val="105"/>
          <w:sz w:val="23"/>
        </w:rPr>
        <w:t xml:space="preserve"> </w:t>
      </w:r>
      <w:r>
        <w:rPr>
          <w:w w:val="105"/>
          <w:sz w:val="23"/>
        </w:rPr>
        <w:t>ситуациям</w:t>
      </w:r>
      <w:r>
        <w:rPr>
          <w:spacing w:val="-7"/>
          <w:w w:val="105"/>
          <w:sz w:val="23"/>
        </w:rPr>
        <w:t xml:space="preserve"> </w:t>
      </w:r>
      <w:r>
        <w:rPr>
          <w:w w:val="105"/>
          <w:sz w:val="23"/>
        </w:rPr>
        <w:t>и</w:t>
      </w:r>
      <w:r>
        <w:rPr>
          <w:spacing w:val="-11"/>
          <w:w w:val="105"/>
          <w:sz w:val="23"/>
        </w:rPr>
        <w:t xml:space="preserve"> </w:t>
      </w:r>
      <w:r>
        <w:rPr>
          <w:w w:val="105"/>
          <w:sz w:val="23"/>
        </w:rPr>
        <w:t>меняющимся</w:t>
      </w:r>
      <w:r>
        <w:rPr>
          <w:spacing w:val="-4"/>
          <w:w w:val="105"/>
          <w:sz w:val="23"/>
        </w:rPr>
        <w:t xml:space="preserve"> </w:t>
      </w:r>
      <w:r>
        <w:rPr>
          <w:w w:val="105"/>
          <w:sz w:val="23"/>
        </w:rPr>
        <w:t>социальным,</w:t>
      </w:r>
      <w:r>
        <w:rPr>
          <w:spacing w:val="-9"/>
          <w:w w:val="105"/>
          <w:sz w:val="23"/>
        </w:rPr>
        <w:t xml:space="preserve"> </w:t>
      </w:r>
      <w:r>
        <w:rPr>
          <w:w w:val="105"/>
          <w:sz w:val="23"/>
        </w:rPr>
        <w:t>информационным и природным условиям,</w:t>
      </w:r>
      <w:r>
        <w:rPr>
          <w:spacing w:val="-3"/>
          <w:w w:val="105"/>
          <w:sz w:val="23"/>
        </w:rPr>
        <w:t xml:space="preserve"> </w:t>
      </w:r>
      <w:r>
        <w:rPr>
          <w:w w:val="105"/>
          <w:sz w:val="23"/>
        </w:rPr>
        <w:t>в том числе осмысляя собственный опыт</w:t>
      </w:r>
      <w:r>
        <w:rPr>
          <w:spacing w:val="-5"/>
          <w:w w:val="105"/>
          <w:sz w:val="23"/>
        </w:rPr>
        <w:t xml:space="preserve"> </w:t>
      </w:r>
      <w:r>
        <w:rPr>
          <w:w w:val="105"/>
          <w:sz w:val="23"/>
        </w:rPr>
        <w:t>и выстраивая</w:t>
      </w:r>
      <w:r>
        <w:rPr>
          <w:spacing w:val="-3"/>
          <w:w w:val="105"/>
          <w:sz w:val="23"/>
        </w:rPr>
        <w:t xml:space="preserve"> </w:t>
      </w:r>
      <w:r>
        <w:rPr>
          <w:w w:val="105"/>
          <w:sz w:val="23"/>
        </w:rPr>
        <w:t>дальнейшие цели;</w:t>
      </w:r>
    </w:p>
    <w:p w:rsidR="00623054" w:rsidRDefault="004D1B06" w:rsidP="004D1B06">
      <w:pPr>
        <w:pStyle w:val="a5"/>
        <w:numPr>
          <w:ilvl w:val="1"/>
          <w:numId w:val="168"/>
        </w:numPr>
        <w:tabs>
          <w:tab w:val="left" w:pos="874"/>
          <w:tab w:val="left" w:pos="10632"/>
        </w:tabs>
        <w:spacing w:before="2"/>
        <w:ind w:left="874" w:hanging="136"/>
        <w:rPr>
          <w:sz w:val="23"/>
        </w:rPr>
      </w:pPr>
      <w:r>
        <w:rPr>
          <w:w w:val="105"/>
          <w:sz w:val="23"/>
        </w:rPr>
        <w:t>умение</w:t>
      </w:r>
      <w:r>
        <w:rPr>
          <w:spacing w:val="-9"/>
          <w:w w:val="105"/>
          <w:sz w:val="23"/>
        </w:rPr>
        <w:t xml:space="preserve"> </w:t>
      </w:r>
      <w:r>
        <w:rPr>
          <w:w w:val="105"/>
          <w:sz w:val="23"/>
        </w:rPr>
        <w:t>принимать</w:t>
      </w:r>
      <w:r>
        <w:rPr>
          <w:spacing w:val="1"/>
          <w:w w:val="105"/>
          <w:sz w:val="23"/>
        </w:rPr>
        <w:t xml:space="preserve"> </w:t>
      </w:r>
      <w:r>
        <w:rPr>
          <w:w w:val="105"/>
          <w:sz w:val="23"/>
        </w:rPr>
        <w:t>себя</w:t>
      </w:r>
      <w:r>
        <w:rPr>
          <w:spacing w:val="-12"/>
          <w:w w:val="105"/>
          <w:sz w:val="23"/>
        </w:rPr>
        <w:t xml:space="preserve"> </w:t>
      </w:r>
      <w:r>
        <w:rPr>
          <w:w w:val="105"/>
          <w:sz w:val="23"/>
        </w:rPr>
        <w:t>и</w:t>
      </w:r>
      <w:r>
        <w:rPr>
          <w:spacing w:val="-8"/>
          <w:w w:val="105"/>
          <w:sz w:val="23"/>
        </w:rPr>
        <w:t xml:space="preserve"> </w:t>
      </w:r>
      <w:r>
        <w:rPr>
          <w:w w:val="105"/>
          <w:sz w:val="23"/>
        </w:rPr>
        <w:t>других,</w:t>
      </w:r>
      <w:r>
        <w:rPr>
          <w:spacing w:val="-12"/>
          <w:w w:val="105"/>
          <w:sz w:val="23"/>
        </w:rPr>
        <w:t xml:space="preserve"> </w:t>
      </w:r>
      <w:r>
        <w:rPr>
          <w:w w:val="105"/>
          <w:sz w:val="23"/>
        </w:rPr>
        <w:t>не</w:t>
      </w:r>
      <w:r>
        <w:rPr>
          <w:spacing w:val="-8"/>
          <w:w w:val="105"/>
          <w:sz w:val="23"/>
        </w:rPr>
        <w:t xml:space="preserve"> </w:t>
      </w:r>
      <w:r>
        <w:rPr>
          <w:spacing w:val="-2"/>
          <w:w w:val="105"/>
          <w:sz w:val="23"/>
        </w:rPr>
        <w:t>осуждая;</w:t>
      </w:r>
    </w:p>
    <w:p w:rsidR="00623054" w:rsidRDefault="004D1B06" w:rsidP="004D1B06">
      <w:pPr>
        <w:pStyle w:val="a5"/>
        <w:numPr>
          <w:ilvl w:val="1"/>
          <w:numId w:val="168"/>
        </w:numPr>
        <w:tabs>
          <w:tab w:val="left" w:pos="887"/>
          <w:tab w:val="left" w:pos="10632"/>
        </w:tabs>
        <w:spacing w:before="17" w:line="249" w:lineRule="auto"/>
        <w:ind w:right="4" w:firstLine="540"/>
        <w:rPr>
          <w:sz w:val="23"/>
        </w:rPr>
      </w:pPr>
      <w:r>
        <w:rPr>
          <w:w w:val="105"/>
          <w:sz w:val="23"/>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23054" w:rsidRDefault="004D1B06" w:rsidP="004D1B06">
      <w:pPr>
        <w:pStyle w:val="4"/>
        <w:numPr>
          <w:ilvl w:val="0"/>
          <w:numId w:val="168"/>
        </w:numPr>
        <w:tabs>
          <w:tab w:val="left" w:pos="996"/>
          <w:tab w:val="left" w:pos="10632"/>
        </w:tabs>
        <w:spacing w:before="9"/>
        <w:ind w:left="996" w:hanging="258"/>
      </w:pPr>
      <w:r>
        <w:t>трудового</w:t>
      </w:r>
      <w:r>
        <w:rPr>
          <w:spacing w:val="39"/>
        </w:rPr>
        <w:t xml:space="preserve"> </w:t>
      </w:r>
      <w:r>
        <w:rPr>
          <w:spacing w:val="-2"/>
        </w:rPr>
        <w:t>воспитания:</w:t>
      </w:r>
    </w:p>
    <w:p w:rsidR="00623054" w:rsidRDefault="004D1B06" w:rsidP="004D1B06">
      <w:pPr>
        <w:pStyle w:val="a5"/>
        <w:numPr>
          <w:ilvl w:val="1"/>
          <w:numId w:val="168"/>
        </w:numPr>
        <w:tabs>
          <w:tab w:val="left" w:pos="880"/>
          <w:tab w:val="left" w:pos="10632"/>
        </w:tabs>
        <w:spacing w:before="2" w:line="252" w:lineRule="auto"/>
        <w:ind w:right="9" w:firstLine="540"/>
        <w:rPr>
          <w:sz w:val="23"/>
        </w:rPr>
      </w:pPr>
      <w:r>
        <w:rPr>
          <w:w w:val="105"/>
          <w:sz w:val="23"/>
        </w:rPr>
        <w:t>установка</w:t>
      </w:r>
      <w:r>
        <w:rPr>
          <w:spacing w:val="-1"/>
          <w:w w:val="105"/>
          <w:sz w:val="23"/>
        </w:rPr>
        <w:t xml:space="preserve"> </w:t>
      </w:r>
      <w:r>
        <w:rPr>
          <w:w w:val="105"/>
          <w:sz w:val="23"/>
        </w:rPr>
        <w:t>на</w:t>
      </w:r>
      <w:r>
        <w:rPr>
          <w:spacing w:val="-1"/>
          <w:w w:val="105"/>
          <w:sz w:val="23"/>
        </w:rPr>
        <w:t xml:space="preserve"> </w:t>
      </w:r>
      <w:r>
        <w:rPr>
          <w:w w:val="105"/>
          <w:sz w:val="23"/>
        </w:rPr>
        <w:t>активное</w:t>
      </w:r>
      <w:r>
        <w:rPr>
          <w:spacing w:val="-1"/>
          <w:w w:val="105"/>
          <w:sz w:val="23"/>
        </w:rPr>
        <w:t xml:space="preserve"> </w:t>
      </w:r>
      <w:r>
        <w:rPr>
          <w:w w:val="105"/>
          <w:sz w:val="23"/>
        </w:rPr>
        <w:t>участие</w:t>
      </w:r>
      <w:r>
        <w:rPr>
          <w:spacing w:val="-7"/>
          <w:w w:val="105"/>
          <w:sz w:val="23"/>
        </w:rPr>
        <w:t xml:space="preserve"> </w:t>
      </w:r>
      <w:r>
        <w:rPr>
          <w:w w:val="105"/>
          <w:sz w:val="23"/>
        </w:rPr>
        <w:t>в решении</w:t>
      </w:r>
      <w:r>
        <w:rPr>
          <w:spacing w:val="-1"/>
          <w:w w:val="105"/>
          <w:sz w:val="23"/>
        </w:rPr>
        <w:t xml:space="preserve"> </w:t>
      </w:r>
      <w:r>
        <w:rPr>
          <w:w w:val="105"/>
          <w:sz w:val="23"/>
        </w:rPr>
        <w:t>практических задач</w:t>
      </w:r>
      <w:r>
        <w:rPr>
          <w:spacing w:val="-1"/>
          <w:w w:val="105"/>
          <w:sz w:val="23"/>
        </w:rPr>
        <w:t xml:space="preserve"> </w:t>
      </w:r>
      <w:r>
        <w:rPr>
          <w:w w:val="105"/>
          <w:sz w:val="23"/>
        </w:rPr>
        <w:t>(в рамках семьи, школы,</w:t>
      </w:r>
      <w:r>
        <w:rPr>
          <w:spacing w:val="-5"/>
          <w:w w:val="105"/>
          <w:sz w:val="23"/>
        </w:rPr>
        <w:t xml:space="preserve"> </w:t>
      </w:r>
      <w:r>
        <w:rPr>
          <w:w w:val="105"/>
          <w:sz w:val="23"/>
        </w:rPr>
        <w:t>города, края) технологической</w:t>
      </w:r>
      <w:r>
        <w:rPr>
          <w:spacing w:val="-9"/>
          <w:w w:val="105"/>
          <w:sz w:val="23"/>
        </w:rPr>
        <w:t xml:space="preserve"> </w:t>
      </w:r>
      <w:r>
        <w:rPr>
          <w:w w:val="105"/>
          <w:sz w:val="23"/>
        </w:rPr>
        <w:t>и социальной</w:t>
      </w:r>
      <w:r>
        <w:rPr>
          <w:spacing w:val="-3"/>
          <w:w w:val="105"/>
          <w:sz w:val="23"/>
        </w:rPr>
        <w:t xml:space="preserve"> </w:t>
      </w:r>
      <w:r>
        <w:rPr>
          <w:w w:val="105"/>
          <w:sz w:val="23"/>
        </w:rPr>
        <w:t>направленности,</w:t>
      </w:r>
      <w:r>
        <w:rPr>
          <w:spacing w:val="-7"/>
          <w:w w:val="105"/>
          <w:sz w:val="23"/>
        </w:rPr>
        <w:t xml:space="preserve"> </w:t>
      </w:r>
      <w:r>
        <w:rPr>
          <w:w w:val="105"/>
          <w:sz w:val="23"/>
        </w:rPr>
        <w:t>способность</w:t>
      </w:r>
      <w:r>
        <w:rPr>
          <w:spacing w:val="-6"/>
          <w:w w:val="105"/>
          <w:sz w:val="23"/>
        </w:rPr>
        <w:t xml:space="preserve"> </w:t>
      </w:r>
      <w:r>
        <w:rPr>
          <w:w w:val="105"/>
          <w:sz w:val="23"/>
        </w:rPr>
        <w:t>инициировать,</w:t>
      </w:r>
      <w:r>
        <w:rPr>
          <w:spacing w:val="-7"/>
          <w:w w:val="105"/>
          <w:sz w:val="23"/>
        </w:rPr>
        <w:t xml:space="preserve"> </w:t>
      </w:r>
      <w:r>
        <w:rPr>
          <w:w w:val="105"/>
          <w:sz w:val="23"/>
        </w:rPr>
        <w:t>планировать</w:t>
      </w:r>
      <w:r>
        <w:rPr>
          <w:spacing w:val="-6"/>
          <w:w w:val="105"/>
          <w:sz w:val="23"/>
        </w:rPr>
        <w:t xml:space="preserve"> </w:t>
      </w:r>
      <w:r>
        <w:rPr>
          <w:w w:val="105"/>
          <w:sz w:val="23"/>
        </w:rPr>
        <w:t>и</w:t>
      </w:r>
      <w:r>
        <w:rPr>
          <w:spacing w:val="-3"/>
          <w:w w:val="105"/>
          <w:sz w:val="23"/>
        </w:rPr>
        <w:t xml:space="preserve"> </w:t>
      </w:r>
      <w:r>
        <w:rPr>
          <w:w w:val="105"/>
          <w:sz w:val="23"/>
        </w:rPr>
        <w:t>самостоятельно выполнять такого рода деятельность;</w:t>
      </w:r>
    </w:p>
    <w:p w:rsidR="00623054" w:rsidRDefault="004D1B06" w:rsidP="004D1B06">
      <w:pPr>
        <w:pStyle w:val="a5"/>
        <w:numPr>
          <w:ilvl w:val="1"/>
          <w:numId w:val="168"/>
        </w:numPr>
        <w:tabs>
          <w:tab w:val="left" w:pos="924"/>
          <w:tab w:val="left" w:pos="10632"/>
        </w:tabs>
        <w:spacing w:before="77" w:line="249" w:lineRule="auto"/>
        <w:ind w:right="-15" w:firstLine="0"/>
      </w:pPr>
      <w:r w:rsidRPr="004D1B06">
        <w:rPr>
          <w:w w:val="105"/>
          <w:sz w:val="23"/>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r w:rsidRPr="004D1B06">
        <w:rPr>
          <w:spacing w:val="-2"/>
          <w:w w:val="105"/>
          <w:sz w:val="23"/>
        </w:rPr>
        <w:t xml:space="preserve"> </w:t>
      </w:r>
      <w:r w:rsidRPr="004D1B06">
        <w:rPr>
          <w:w w:val="105"/>
          <w:sz w:val="23"/>
        </w:rPr>
        <w:t>траектории</w:t>
      </w:r>
      <w:r w:rsidRPr="004D1B06">
        <w:rPr>
          <w:spacing w:val="-2"/>
          <w:w w:val="105"/>
          <w:sz w:val="23"/>
        </w:rPr>
        <w:t xml:space="preserve"> </w:t>
      </w:r>
      <w:r w:rsidRPr="004D1B06">
        <w:rPr>
          <w:w w:val="105"/>
          <w:sz w:val="23"/>
        </w:rPr>
        <w:t>образования</w:t>
      </w:r>
      <w:r w:rsidRPr="004D1B06">
        <w:rPr>
          <w:spacing w:val="-5"/>
          <w:w w:val="105"/>
          <w:sz w:val="23"/>
        </w:rPr>
        <w:t xml:space="preserve"> </w:t>
      </w:r>
      <w:r w:rsidRPr="004D1B06">
        <w:rPr>
          <w:w w:val="105"/>
          <w:sz w:val="23"/>
        </w:rPr>
        <w:t>и</w:t>
      </w:r>
      <w:r w:rsidRPr="004D1B06">
        <w:rPr>
          <w:spacing w:val="-2"/>
          <w:w w:val="105"/>
          <w:sz w:val="23"/>
        </w:rPr>
        <w:t xml:space="preserve"> </w:t>
      </w:r>
      <w:r w:rsidRPr="004D1B06">
        <w:rPr>
          <w:w w:val="105"/>
          <w:sz w:val="23"/>
        </w:rPr>
        <w:t>жизненных</w:t>
      </w:r>
      <w:r w:rsidRPr="004D1B06">
        <w:rPr>
          <w:spacing w:val="-7"/>
          <w:w w:val="105"/>
          <w:sz w:val="23"/>
        </w:rPr>
        <w:t xml:space="preserve"> </w:t>
      </w:r>
      <w:r w:rsidRPr="004D1B06">
        <w:rPr>
          <w:w w:val="105"/>
          <w:sz w:val="23"/>
        </w:rPr>
        <w:t>планов с</w:t>
      </w:r>
      <w:r w:rsidRPr="004D1B06">
        <w:rPr>
          <w:spacing w:val="-2"/>
          <w:w w:val="105"/>
          <w:sz w:val="23"/>
        </w:rPr>
        <w:t xml:space="preserve"> </w:t>
      </w:r>
      <w:r w:rsidRPr="004D1B06">
        <w:rPr>
          <w:w w:val="105"/>
          <w:sz w:val="23"/>
        </w:rPr>
        <w:t>учетом</w:t>
      </w:r>
      <w:r w:rsidRPr="004D1B06">
        <w:rPr>
          <w:spacing w:val="-3"/>
          <w:w w:val="105"/>
          <w:sz w:val="23"/>
        </w:rPr>
        <w:t xml:space="preserve"> </w:t>
      </w:r>
      <w:r w:rsidRPr="004D1B06">
        <w:rPr>
          <w:w w:val="105"/>
          <w:sz w:val="23"/>
        </w:rPr>
        <w:t>личных</w:t>
      </w:r>
      <w:r w:rsidRPr="004D1B06">
        <w:rPr>
          <w:spacing w:val="-7"/>
          <w:w w:val="105"/>
          <w:sz w:val="23"/>
        </w:rPr>
        <w:t xml:space="preserve"> </w:t>
      </w:r>
      <w:r w:rsidRPr="004D1B06">
        <w:rPr>
          <w:w w:val="105"/>
          <w:sz w:val="23"/>
        </w:rPr>
        <w:t>и общественных</w:t>
      </w:r>
      <w:r w:rsidRPr="004D1B06">
        <w:rPr>
          <w:spacing w:val="-7"/>
          <w:w w:val="105"/>
          <w:sz w:val="23"/>
        </w:rPr>
        <w:t xml:space="preserve"> </w:t>
      </w:r>
      <w:r w:rsidRPr="004D1B06">
        <w:rPr>
          <w:w w:val="105"/>
          <w:sz w:val="23"/>
        </w:rPr>
        <w:t>интересов</w:t>
      </w:r>
      <w:r>
        <w:rPr>
          <w:w w:val="105"/>
          <w:sz w:val="23"/>
        </w:rPr>
        <w:t xml:space="preserve"> </w:t>
      </w:r>
      <w:r w:rsidRPr="004D1B06">
        <w:rPr>
          <w:w w:val="105"/>
        </w:rPr>
        <w:t>и</w:t>
      </w:r>
      <w:r w:rsidRPr="004D1B06">
        <w:rPr>
          <w:spacing w:val="-4"/>
          <w:w w:val="105"/>
        </w:rPr>
        <w:t xml:space="preserve"> </w:t>
      </w:r>
      <w:r w:rsidRPr="004D1B06">
        <w:rPr>
          <w:spacing w:val="-2"/>
          <w:w w:val="105"/>
        </w:rPr>
        <w:t>потребностей;</w:t>
      </w:r>
    </w:p>
    <w:p w:rsidR="00623054" w:rsidRDefault="004D1B06" w:rsidP="004D1B06">
      <w:pPr>
        <w:pStyle w:val="a5"/>
        <w:numPr>
          <w:ilvl w:val="1"/>
          <w:numId w:val="168"/>
        </w:numPr>
        <w:tabs>
          <w:tab w:val="left" w:pos="874"/>
          <w:tab w:val="left" w:pos="10632"/>
        </w:tabs>
        <w:spacing w:before="17"/>
        <w:ind w:left="874" w:hanging="136"/>
        <w:rPr>
          <w:sz w:val="23"/>
        </w:rPr>
      </w:pPr>
      <w:r>
        <w:rPr>
          <w:w w:val="105"/>
          <w:sz w:val="23"/>
        </w:rPr>
        <w:t>умение</w:t>
      </w:r>
      <w:r>
        <w:rPr>
          <w:spacing w:val="-9"/>
          <w:w w:val="105"/>
          <w:sz w:val="23"/>
        </w:rPr>
        <w:t xml:space="preserve"> </w:t>
      </w:r>
      <w:r>
        <w:rPr>
          <w:w w:val="105"/>
          <w:sz w:val="23"/>
        </w:rPr>
        <w:t>рассказать</w:t>
      </w:r>
      <w:r>
        <w:rPr>
          <w:spacing w:val="-6"/>
          <w:w w:val="105"/>
          <w:sz w:val="23"/>
        </w:rPr>
        <w:t xml:space="preserve"> </w:t>
      </w:r>
      <w:r>
        <w:rPr>
          <w:w w:val="105"/>
          <w:sz w:val="23"/>
        </w:rPr>
        <w:t>о</w:t>
      </w:r>
      <w:r>
        <w:rPr>
          <w:spacing w:val="-8"/>
          <w:w w:val="105"/>
          <w:sz w:val="23"/>
        </w:rPr>
        <w:t xml:space="preserve"> </w:t>
      </w:r>
      <w:r>
        <w:rPr>
          <w:w w:val="105"/>
          <w:sz w:val="23"/>
        </w:rPr>
        <w:t>своих</w:t>
      </w:r>
      <w:r>
        <w:rPr>
          <w:spacing w:val="-14"/>
          <w:w w:val="105"/>
          <w:sz w:val="23"/>
        </w:rPr>
        <w:t xml:space="preserve"> </w:t>
      </w:r>
      <w:r>
        <w:rPr>
          <w:w w:val="105"/>
          <w:sz w:val="23"/>
        </w:rPr>
        <w:t>планах</w:t>
      </w:r>
      <w:r>
        <w:rPr>
          <w:spacing w:val="-8"/>
          <w:w w:val="105"/>
          <w:sz w:val="23"/>
        </w:rPr>
        <w:t xml:space="preserve"> </w:t>
      </w:r>
      <w:r>
        <w:rPr>
          <w:w w:val="105"/>
          <w:sz w:val="23"/>
        </w:rPr>
        <w:t>на</w:t>
      </w:r>
      <w:r>
        <w:rPr>
          <w:spacing w:val="-9"/>
          <w:w w:val="105"/>
          <w:sz w:val="23"/>
        </w:rPr>
        <w:t xml:space="preserve"> </w:t>
      </w:r>
      <w:r>
        <w:rPr>
          <w:spacing w:val="-2"/>
          <w:w w:val="105"/>
          <w:sz w:val="23"/>
        </w:rPr>
        <w:t>будущее;</w:t>
      </w:r>
    </w:p>
    <w:p w:rsidR="00623054" w:rsidRDefault="004D1B06" w:rsidP="004D1B06">
      <w:pPr>
        <w:pStyle w:val="4"/>
        <w:numPr>
          <w:ilvl w:val="0"/>
          <w:numId w:val="168"/>
        </w:numPr>
        <w:tabs>
          <w:tab w:val="left" w:pos="996"/>
          <w:tab w:val="left" w:pos="10632"/>
        </w:tabs>
        <w:spacing w:before="17"/>
        <w:ind w:left="996" w:hanging="258"/>
      </w:pPr>
      <w:r>
        <w:rPr>
          <w:spacing w:val="2"/>
        </w:rPr>
        <w:t>экологического</w:t>
      </w:r>
      <w:r>
        <w:rPr>
          <w:spacing w:val="39"/>
        </w:rPr>
        <w:t xml:space="preserve"> </w:t>
      </w:r>
      <w:r>
        <w:rPr>
          <w:spacing w:val="-2"/>
        </w:rPr>
        <w:t>воспитания:</w:t>
      </w:r>
    </w:p>
    <w:p w:rsidR="00623054" w:rsidRDefault="004D1B06" w:rsidP="004D1B06">
      <w:pPr>
        <w:pStyle w:val="a5"/>
        <w:numPr>
          <w:ilvl w:val="1"/>
          <w:numId w:val="168"/>
        </w:numPr>
        <w:tabs>
          <w:tab w:val="left" w:pos="887"/>
          <w:tab w:val="left" w:pos="10632"/>
        </w:tabs>
        <w:spacing w:before="2" w:line="252" w:lineRule="auto"/>
        <w:ind w:right="1" w:firstLine="540"/>
        <w:rPr>
          <w:sz w:val="23"/>
        </w:rPr>
      </w:pPr>
      <w:r>
        <w:rPr>
          <w:w w:val="105"/>
          <w:sz w:val="23"/>
        </w:rPr>
        <w:t>ориентация на применение</w:t>
      </w:r>
      <w:r>
        <w:rPr>
          <w:spacing w:val="-2"/>
          <w:w w:val="105"/>
          <w:sz w:val="23"/>
        </w:rPr>
        <w:t xml:space="preserve"> </w:t>
      </w:r>
      <w:r>
        <w:rPr>
          <w:w w:val="105"/>
          <w:sz w:val="23"/>
        </w:rPr>
        <w:t>знаний из области социальных</w:t>
      </w:r>
      <w:r>
        <w:rPr>
          <w:spacing w:val="-1"/>
          <w:w w:val="105"/>
          <w:sz w:val="23"/>
        </w:rPr>
        <w:t xml:space="preserve"> </w:t>
      </w:r>
      <w:r>
        <w:rPr>
          <w:w w:val="105"/>
          <w:sz w:val="23"/>
        </w:rPr>
        <w:t>и естественных</w:t>
      </w:r>
      <w:r>
        <w:rPr>
          <w:spacing w:val="-1"/>
          <w:w w:val="105"/>
          <w:sz w:val="23"/>
        </w:rPr>
        <w:t xml:space="preserve"> </w:t>
      </w:r>
      <w:r>
        <w:rPr>
          <w:w w:val="105"/>
          <w:sz w:val="23"/>
        </w:rPr>
        <w:t xml:space="preserve">наук для решения задач в </w:t>
      </w:r>
      <w:r>
        <w:rPr>
          <w:sz w:val="23"/>
        </w:rPr>
        <w:t xml:space="preserve">области окружающей среды, планирования поступков и оценки их возможных последствий для окружающей </w:t>
      </w:r>
      <w:r>
        <w:rPr>
          <w:w w:val="105"/>
          <w:sz w:val="23"/>
        </w:rPr>
        <w:t>среды, умение точно, логично</w:t>
      </w:r>
      <w:r>
        <w:rPr>
          <w:spacing w:val="-1"/>
          <w:w w:val="105"/>
          <w:sz w:val="23"/>
        </w:rPr>
        <w:t xml:space="preserve"> </w:t>
      </w:r>
      <w:r>
        <w:rPr>
          <w:w w:val="105"/>
          <w:sz w:val="23"/>
        </w:rPr>
        <w:t>выражать свою точку</w:t>
      </w:r>
      <w:r>
        <w:rPr>
          <w:spacing w:val="-1"/>
          <w:w w:val="105"/>
          <w:sz w:val="23"/>
        </w:rPr>
        <w:t xml:space="preserve"> </w:t>
      </w:r>
      <w:r>
        <w:rPr>
          <w:w w:val="105"/>
          <w:sz w:val="23"/>
        </w:rPr>
        <w:t>зрения на экологические</w:t>
      </w:r>
      <w:r>
        <w:rPr>
          <w:spacing w:val="-2"/>
          <w:w w:val="105"/>
          <w:sz w:val="23"/>
        </w:rPr>
        <w:t xml:space="preserve"> </w:t>
      </w:r>
      <w:r>
        <w:rPr>
          <w:w w:val="105"/>
          <w:sz w:val="23"/>
        </w:rPr>
        <w:t>проблемы;</w:t>
      </w:r>
    </w:p>
    <w:p w:rsidR="00623054" w:rsidRDefault="004D1B06" w:rsidP="004D1B06">
      <w:pPr>
        <w:pStyle w:val="a5"/>
        <w:numPr>
          <w:ilvl w:val="1"/>
          <w:numId w:val="168"/>
        </w:numPr>
        <w:tabs>
          <w:tab w:val="left" w:pos="858"/>
          <w:tab w:val="left" w:pos="10632"/>
        </w:tabs>
        <w:spacing w:line="252" w:lineRule="auto"/>
        <w:ind w:right="1" w:firstLine="540"/>
        <w:rPr>
          <w:sz w:val="23"/>
        </w:rPr>
      </w:pPr>
      <w:r>
        <w:rPr>
          <w:sz w:val="23"/>
        </w:rPr>
        <w:t>повышение</w:t>
      </w:r>
      <w:r>
        <w:rPr>
          <w:spacing w:val="30"/>
          <w:sz w:val="23"/>
        </w:rPr>
        <w:t xml:space="preserve"> </w:t>
      </w:r>
      <w:r>
        <w:rPr>
          <w:sz w:val="23"/>
        </w:rPr>
        <w:t>уровня</w:t>
      </w:r>
      <w:r>
        <w:rPr>
          <w:spacing w:val="23"/>
          <w:sz w:val="23"/>
        </w:rPr>
        <w:t xml:space="preserve"> </w:t>
      </w:r>
      <w:r>
        <w:rPr>
          <w:sz w:val="23"/>
        </w:rPr>
        <w:t>экологической</w:t>
      </w:r>
      <w:r>
        <w:rPr>
          <w:spacing w:val="40"/>
          <w:sz w:val="23"/>
        </w:rPr>
        <w:t xml:space="preserve"> </w:t>
      </w:r>
      <w:r>
        <w:rPr>
          <w:sz w:val="23"/>
        </w:rPr>
        <w:t>культуры,</w:t>
      </w:r>
      <w:r>
        <w:rPr>
          <w:spacing w:val="34"/>
          <w:sz w:val="23"/>
        </w:rPr>
        <w:t xml:space="preserve"> </w:t>
      </w:r>
      <w:r>
        <w:rPr>
          <w:sz w:val="23"/>
        </w:rPr>
        <w:t>осознание</w:t>
      </w:r>
      <w:r>
        <w:rPr>
          <w:spacing w:val="17"/>
          <w:sz w:val="23"/>
        </w:rPr>
        <w:t xml:space="preserve"> </w:t>
      </w:r>
      <w:r>
        <w:rPr>
          <w:sz w:val="23"/>
        </w:rPr>
        <w:t>глобального</w:t>
      </w:r>
      <w:r>
        <w:rPr>
          <w:spacing w:val="40"/>
          <w:sz w:val="23"/>
        </w:rPr>
        <w:t xml:space="preserve"> </w:t>
      </w:r>
      <w:r>
        <w:rPr>
          <w:sz w:val="23"/>
        </w:rPr>
        <w:t>характера</w:t>
      </w:r>
      <w:r>
        <w:rPr>
          <w:spacing w:val="30"/>
          <w:sz w:val="23"/>
        </w:rPr>
        <w:t xml:space="preserve"> </w:t>
      </w:r>
      <w:r>
        <w:rPr>
          <w:sz w:val="23"/>
        </w:rPr>
        <w:t>экологических</w:t>
      </w:r>
      <w:r>
        <w:rPr>
          <w:spacing w:val="19"/>
          <w:sz w:val="23"/>
        </w:rPr>
        <w:t xml:space="preserve"> </w:t>
      </w:r>
      <w:r>
        <w:rPr>
          <w:sz w:val="23"/>
        </w:rPr>
        <w:t xml:space="preserve">проблем </w:t>
      </w:r>
      <w:r>
        <w:rPr>
          <w:w w:val="105"/>
          <w:sz w:val="23"/>
        </w:rPr>
        <w:t xml:space="preserve">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sz w:val="23"/>
        </w:rPr>
        <w:t>направленности;</w:t>
      </w:r>
    </w:p>
    <w:p w:rsidR="00623054" w:rsidRDefault="004D1B06" w:rsidP="004D1B06">
      <w:pPr>
        <w:pStyle w:val="4"/>
        <w:numPr>
          <w:ilvl w:val="0"/>
          <w:numId w:val="168"/>
        </w:numPr>
        <w:tabs>
          <w:tab w:val="left" w:pos="996"/>
          <w:tab w:val="left" w:pos="10632"/>
        </w:tabs>
        <w:spacing w:line="262" w:lineRule="exact"/>
        <w:ind w:left="996" w:hanging="258"/>
      </w:pPr>
      <w:r>
        <w:t>ценности</w:t>
      </w:r>
      <w:r>
        <w:rPr>
          <w:spacing w:val="31"/>
        </w:rPr>
        <w:t xml:space="preserve"> </w:t>
      </w:r>
      <w:r>
        <w:t>научного</w:t>
      </w:r>
      <w:r>
        <w:rPr>
          <w:spacing w:val="37"/>
        </w:rPr>
        <w:t xml:space="preserve"> </w:t>
      </w:r>
      <w:r>
        <w:rPr>
          <w:spacing w:val="-2"/>
        </w:rPr>
        <w:t>познания:</w:t>
      </w:r>
    </w:p>
    <w:p w:rsidR="00623054" w:rsidRDefault="004D1B06" w:rsidP="004D1B06">
      <w:pPr>
        <w:pStyle w:val="a5"/>
        <w:numPr>
          <w:ilvl w:val="1"/>
          <w:numId w:val="168"/>
        </w:numPr>
        <w:tabs>
          <w:tab w:val="left" w:pos="988"/>
          <w:tab w:val="left" w:pos="10632"/>
        </w:tabs>
        <w:spacing w:before="4" w:line="249" w:lineRule="auto"/>
        <w:ind w:right="-15" w:firstLine="540"/>
        <w:rPr>
          <w:sz w:val="23"/>
        </w:rPr>
      </w:pPr>
      <w:r>
        <w:rPr>
          <w:w w:val="105"/>
          <w:sz w:val="23"/>
        </w:rPr>
        <w:t>ориентация в деятельности на современную систему научных представлений об основных закономерностях</w:t>
      </w:r>
      <w:r>
        <w:rPr>
          <w:spacing w:val="-16"/>
          <w:w w:val="105"/>
          <w:sz w:val="23"/>
        </w:rPr>
        <w:t xml:space="preserve"> </w:t>
      </w:r>
      <w:r>
        <w:rPr>
          <w:w w:val="105"/>
          <w:sz w:val="23"/>
        </w:rPr>
        <w:t>развития</w:t>
      </w:r>
      <w:r>
        <w:rPr>
          <w:spacing w:val="-15"/>
          <w:w w:val="105"/>
          <w:sz w:val="23"/>
        </w:rPr>
        <w:t xml:space="preserve"> </w:t>
      </w:r>
      <w:r>
        <w:rPr>
          <w:w w:val="105"/>
          <w:sz w:val="23"/>
        </w:rPr>
        <w:t>человека,</w:t>
      </w:r>
      <w:r>
        <w:rPr>
          <w:spacing w:val="-15"/>
          <w:w w:val="105"/>
          <w:sz w:val="23"/>
        </w:rPr>
        <w:t xml:space="preserve"> </w:t>
      </w:r>
      <w:r>
        <w:rPr>
          <w:w w:val="105"/>
          <w:sz w:val="23"/>
        </w:rPr>
        <w:t>природы и</w:t>
      </w:r>
      <w:r>
        <w:rPr>
          <w:spacing w:val="-11"/>
          <w:w w:val="105"/>
          <w:sz w:val="23"/>
        </w:rPr>
        <w:t xml:space="preserve"> </w:t>
      </w:r>
      <w:r>
        <w:rPr>
          <w:w w:val="105"/>
          <w:sz w:val="23"/>
        </w:rPr>
        <w:t>общества,</w:t>
      </w:r>
      <w:r>
        <w:rPr>
          <w:spacing w:val="-14"/>
          <w:w w:val="105"/>
          <w:sz w:val="23"/>
        </w:rPr>
        <w:t xml:space="preserve"> </w:t>
      </w:r>
      <w:r>
        <w:rPr>
          <w:w w:val="105"/>
          <w:sz w:val="23"/>
        </w:rPr>
        <w:t>взаимосвязях</w:t>
      </w:r>
      <w:r>
        <w:rPr>
          <w:spacing w:val="-16"/>
          <w:w w:val="105"/>
          <w:sz w:val="23"/>
        </w:rPr>
        <w:t xml:space="preserve"> </w:t>
      </w:r>
      <w:r>
        <w:rPr>
          <w:w w:val="105"/>
          <w:sz w:val="23"/>
        </w:rPr>
        <w:t>человека</w:t>
      </w:r>
      <w:r>
        <w:rPr>
          <w:spacing w:val="-4"/>
          <w:w w:val="105"/>
          <w:sz w:val="23"/>
        </w:rPr>
        <w:t xml:space="preserve"> </w:t>
      </w:r>
      <w:r>
        <w:rPr>
          <w:w w:val="105"/>
          <w:sz w:val="23"/>
        </w:rPr>
        <w:t>с</w:t>
      </w:r>
      <w:r>
        <w:rPr>
          <w:spacing w:val="-16"/>
          <w:w w:val="105"/>
          <w:sz w:val="23"/>
        </w:rPr>
        <w:t xml:space="preserve"> </w:t>
      </w:r>
      <w:r>
        <w:rPr>
          <w:w w:val="105"/>
          <w:sz w:val="23"/>
        </w:rPr>
        <w:t>природной</w:t>
      </w:r>
      <w:r>
        <w:rPr>
          <w:spacing w:val="-10"/>
          <w:w w:val="105"/>
          <w:sz w:val="23"/>
        </w:rPr>
        <w:t xml:space="preserve"> </w:t>
      </w:r>
      <w:r>
        <w:rPr>
          <w:w w:val="105"/>
          <w:sz w:val="23"/>
        </w:rPr>
        <w:t>и</w:t>
      </w:r>
      <w:r>
        <w:rPr>
          <w:spacing w:val="-5"/>
          <w:w w:val="105"/>
          <w:sz w:val="23"/>
        </w:rPr>
        <w:t xml:space="preserve"> </w:t>
      </w:r>
      <w:r>
        <w:rPr>
          <w:w w:val="105"/>
          <w:sz w:val="23"/>
        </w:rPr>
        <w:t xml:space="preserve">социальной средой, закономерностях развития языка, овладение языковой и читательской культурой, навыками чтения </w:t>
      </w:r>
      <w:r>
        <w:rPr>
          <w:sz w:val="23"/>
        </w:rPr>
        <w:t xml:space="preserve">как средства познания мира, овладение основными навыками исследовательской деятельности, установка на </w:t>
      </w:r>
      <w:r>
        <w:rPr>
          <w:w w:val="105"/>
          <w:sz w:val="23"/>
        </w:rPr>
        <w:t>осмысление опыта, наблюдений, поступков и стремление совершенствовать пути достижения индивидуального и коллективного благополучия;</w:t>
      </w:r>
    </w:p>
    <w:p w:rsidR="00623054" w:rsidRDefault="004D1B06" w:rsidP="004D1B06">
      <w:pPr>
        <w:pStyle w:val="4"/>
        <w:numPr>
          <w:ilvl w:val="0"/>
          <w:numId w:val="168"/>
        </w:numPr>
        <w:tabs>
          <w:tab w:val="left" w:pos="996"/>
          <w:tab w:val="left" w:pos="10632"/>
        </w:tabs>
        <w:spacing w:before="14"/>
        <w:ind w:left="996" w:hanging="258"/>
      </w:pPr>
      <w:r>
        <w:t>адаптации</w:t>
      </w:r>
      <w:r>
        <w:rPr>
          <w:spacing w:val="36"/>
        </w:rPr>
        <w:t xml:space="preserve"> </w:t>
      </w:r>
      <w:r>
        <w:t>обучающегося</w:t>
      </w:r>
      <w:r>
        <w:rPr>
          <w:spacing w:val="37"/>
        </w:rPr>
        <w:t xml:space="preserve"> </w:t>
      </w:r>
      <w:r>
        <w:t>к</w:t>
      </w:r>
      <w:r>
        <w:rPr>
          <w:spacing w:val="48"/>
        </w:rPr>
        <w:t xml:space="preserve"> </w:t>
      </w:r>
      <w:r>
        <w:t>изменяющимся</w:t>
      </w:r>
      <w:r>
        <w:rPr>
          <w:spacing w:val="38"/>
        </w:rPr>
        <w:t xml:space="preserve"> </w:t>
      </w:r>
      <w:r>
        <w:t>условиям</w:t>
      </w:r>
      <w:r>
        <w:rPr>
          <w:spacing w:val="31"/>
        </w:rPr>
        <w:t xml:space="preserve"> </w:t>
      </w:r>
      <w:r>
        <w:t>социальной</w:t>
      </w:r>
      <w:r>
        <w:rPr>
          <w:spacing w:val="36"/>
        </w:rPr>
        <w:t xml:space="preserve"> </w:t>
      </w:r>
      <w:r>
        <w:t>и</w:t>
      </w:r>
      <w:r>
        <w:rPr>
          <w:spacing w:val="36"/>
        </w:rPr>
        <w:t xml:space="preserve"> </w:t>
      </w:r>
      <w:r>
        <w:t>природной</w:t>
      </w:r>
      <w:r>
        <w:rPr>
          <w:spacing w:val="36"/>
        </w:rPr>
        <w:t xml:space="preserve"> </w:t>
      </w:r>
      <w:r>
        <w:rPr>
          <w:spacing w:val="-2"/>
        </w:rPr>
        <w:t>среды:</w:t>
      </w:r>
    </w:p>
    <w:p w:rsidR="00623054" w:rsidRDefault="004D1B06" w:rsidP="004D1B06">
      <w:pPr>
        <w:pStyle w:val="a5"/>
        <w:numPr>
          <w:ilvl w:val="1"/>
          <w:numId w:val="168"/>
        </w:numPr>
        <w:tabs>
          <w:tab w:val="left" w:pos="995"/>
          <w:tab w:val="left" w:pos="10632"/>
        </w:tabs>
        <w:spacing w:before="2" w:line="249" w:lineRule="auto"/>
        <w:ind w:right="-15" w:firstLine="540"/>
        <w:rPr>
          <w:sz w:val="23"/>
        </w:rPr>
      </w:pPr>
      <w:r>
        <w:rPr>
          <w:w w:val="105"/>
          <w:sz w:val="23"/>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23054" w:rsidRDefault="004D1B06" w:rsidP="004D1B06">
      <w:pPr>
        <w:pStyle w:val="a5"/>
        <w:numPr>
          <w:ilvl w:val="1"/>
          <w:numId w:val="168"/>
        </w:numPr>
        <w:tabs>
          <w:tab w:val="left" w:pos="887"/>
          <w:tab w:val="left" w:pos="10632"/>
        </w:tabs>
        <w:spacing w:before="2" w:line="249" w:lineRule="auto"/>
        <w:ind w:right="2" w:firstLine="540"/>
        <w:rPr>
          <w:sz w:val="23"/>
        </w:rPr>
      </w:pPr>
      <w:r>
        <w:rPr>
          <w:w w:val="105"/>
          <w:sz w:val="23"/>
        </w:rPr>
        <w:t>потребность во</w:t>
      </w:r>
      <w:r>
        <w:rPr>
          <w:spacing w:val="-1"/>
          <w:w w:val="105"/>
          <w:sz w:val="23"/>
        </w:rPr>
        <w:t xml:space="preserve"> </w:t>
      </w:r>
      <w:r>
        <w:rPr>
          <w:w w:val="105"/>
          <w:sz w:val="23"/>
        </w:rPr>
        <w:t>взаимодействии в условиях неопределенности, открытость опыту</w:t>
      </w:r>
      <w:r>
        <w:rPr>
          <w:spacing w:val="-1"/>
          <w:w w:val="105"/>
          <w:sz w:val="23"/>
        </w:rPr>
        <w:t xml:space="preserve"> </w:t>
      </w:r>
      <w:r>
        <w:rPr>
          <w:w w:val="105"/>
          <w:sz w:val="23"/>
        </w:rPr>
        <w:t>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w:t>
      </w:r>
      <w:r>
        <w:rPr>
          <w:spacing w:val="-12"/>
          <w:w w:val="105"/>
          <w:sz w:val="23"/>
        </w:rPr>
        <w:t xml:space="preserve"> </w:t>
      </w:r>
      <w:r>
        <w:rPr>
          <w:w w:val="105"/>
          <w:sz w:val="23"/>
        </w:rPr>
        <w:t>новые</w:t>
      </w:r>
      <w:r>
        <w:rPr>
          <w:spacing w:val="-16"/>
          <w:w w:val="105"/>
          <w:sz w:val="23"/>
        </w:rPr>
        <w:t xml:space="preserve"> </w:t>
      </w:r>
      <w:r>
        <w:rPr>
          <w:w w:val="105"/>
          <w:sz w:val="23"/>
        </w:rPr>
        <w:t>знания,</w:t>
      </w:r>
      <w:r>
        <w:rPr>
          <w:spacing w:val="-14"/>
          <w:w w:val="105"/>
          <w:sz w:val="23"/>
        </w:rPr>
        <w:t xml:space="preserve"> </w:t>
      </w:r>
      <w:r>
        <w:rPr>
          <w:w w:val="105"/>
          <w:sz w:val="23"/>
        </w:rPr>
        <w:t>навыки</w:t>
      </w:r>
      <w:r>
        <w:rPr>
          <w:spacing w:val="-12"/>
          <w:w w:val="105"/>
          <w:sz w:val="23"/>
        </w:rPr>
        <w:t xml:space="preserve"> </w:t>
      </w:r>
      <w:r>
        <w:rPr>
          <w:w w:val="105"/>
          <w:sz w:val="23"/>
        </w:rPr>
        <w:t>и</w:t>
      </w:r>
      <w:r>
        <w:rPr>
          <w:spacing w:val="-5"/>
          <w:w w:val="105"/>
          <w:sz w:val="23"/>
        </w:rPr>
        <w:t xml:space="preserve"> </w:t>
      </w:r>
      <w:r>
        <w:rPr>
          <w:w w:val="105"/>
          <w:sz w:val="23"/>
        </w:rPr>
        <w:t>компетенции</w:t>
      </w:r>
      <w:r>
        <w:rPr>
          <w:spacing w:val="-11"/>
          <w:w w:val="105"/>
          <w:sz w:val="23"/>
        </w:rPr>
        <w:t xml:space="preserve"> </w:t>
      </w:r>
      <w:r>
        <w:rPr>
          <w:w w:val="105"/>
          <w:sz w:val="23"/>
        </w:rPr>
        <w:t>из</w:t>
      </w:r>
      <w:r>
        <w:rPr>
          <w:spacing w:val="-8"/>
          <w:w w:val="105"/>
          <w:sz w:val="23"/>
        </w:rPr>
        <w:t xml:space="preserve"> </w:t>
      </w:r>
      <w:r>
        <w:rPr>
          <w:w w:val="105"/>
          <w:sz w:val="23"/>
        </w:rPr>
        <w:t>опыта</w:t>
      </w:r>
      <w:r>
        <w:rPr>
          <w:spacing w:val="-11"/>
          <w:w w:val="105"/>
          <w:sz w:val="23"/>
        </w:rPr>
        <w:t xml:space="preserve"> </w:t>
      </w:r>
      <w:r>
        <w:rPr>
          <w:w w:val="105"/>
          <w:sz w:val="23"/>
        </w:rPr>
        <w:t>других,</w:t>
      </w:r>
      <w:r>
        <w:rPr>
          <w:spacing w:val="-9"/>
          <w:w w:val="105"/>
          <w:sz w:val="23"/>
        </w:rPr>
        <w:t xml:space="preserve"> </w:t>
      </w:r>
      <w:r>
        <w:rPr>
          <w:w w:val="105"/>
          <w:sz w:val="23"/>
        </w:rPr>
        <w:t>необходимость</w:t>
      </w:r>
      <w:r>
        <w:rPr>
          <w:spacing w:val="-14"/>
          <w:w w:val="105"/>
          <w:sz w:val="23"/>
        </w:rPr>
        <w:t xml:space="preserve"> </w:t>
      </w:r>
      <w:r>
        <w:rPr>
          <w:w w:val="105"/>
          <w:sz w:val="23"/>
        </w:rPr>
        <w:t>в</w:t>
      </w:r>
      <w:r>
        <w:rPr>
          <w:spacing w:val="-5"/>
          <w:w w:val="105"/>
          <w:sz w:val="23"/>
        </w:rPr>
        <w:t xml:space="preserve"> </w:t>
      </w:r>
      <w:r>
        <w:rPr>
          <w:w w:val="105"/>
          <w:sz w:val="23"/>
        </w:rPr>
        <w:t>формировании</w:t>
      </w:r>
      <w:r>
        <w:rPr>
          <w:spacing w:val="-11"/>
          <w:w w:val="105"/>
          <w:sz w:val="23"/>
        </w:rPr>
        <w:t xml:space="preserve"> </w:t>
      </w:r>
      <w:r>
        <w:rPr>
          <w:w w:val="105"/>
          <w:sz w:val="23"/>
        </w:rPr>
        <w:t>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23054" w:rsidRDefault="004D1B06" w:rsidP="004D1B06">
      <w:pPr>
        <w:pStyle w:val="a5"/>
        <w:numPr>
          <w:ilvl w:val="1"/>
          <w:numId w:val="168"/>
        </w:numPr>
        <w:tabs>
          <w:tab w:val="left" w:pos="873"/>
          <w:tab w:val="left" w:pos="10632"/>
        </w:tabs>
        <w:spacing w:before="15" w:line="249" w:lineRule="auto"/>
        <w:ind w:right="1" w:firstLine="540"/>
        <w:rPr>
          <w:sz w:val="23"/>
        </w:rPr>
      </w:pPr>
      <w:r>
        <w:rPr>
          <w:w w:val="105"/>
          <w:sz w:val="23"/>
        </w:rPr>
        <w:t>способность</w:t>
      </w:r>
      <w:r>
        <w:rPr>
          <w:spacing w:val="-16"/>
          <w:w w:val="105"/>
          <w:sz w:val="23"/>
        </w:rPr>
        <w:t xml:space="preserve"> </w:t>
      </w:r>
      <w:r>
        <w:rPr>
          <w:w w:val="105"/>
          <w:sz w:val="23"/>
        </w:rPr>
        <w:t>осознавать</w:t>
      </w:r>
      <w:r>
        <w:rPr>
          <w:spacing w:val="-15"/>
          <w:w w:val="105"/>
          <w:sz w:val="23"/>
        </w:rPr>
        <w:t xml:space="preserve"> </w:t>
      </w:r>
      <w:r>
        <w:rPr>
          <w:w w:val="105"/>
          <w:sz w:val="23"/>
        </w:rPr>
        <w:t>стрессовую</w:t>
      </w:r>
      <w:r>
        <w:rPr>
          <w:spacing w:val="-15"/>
          <w:w w:val="105"/>
          <w:sz w:val="23"/>
        </w:rPr>
        <w:t xml:space="preserve"> </w:t>
      </w:r>
      <w:r>
        <w:rPr>
          <w:w w:val="105"/>
          <w:sz w:val="23"/>
        </w:rPr>
        <w:t>ситуацию,</w:t>
      </w:r>
      <w:r>
        <w:rPr>
          <w:spacing w:val="-15"/>
          <w:w w:val="105"/>
          <w:sz w:val="23"/>
        </w:rPr>
        <w:t xml:space="preserve"> </w:t>
      </w:r>
      <w:r>
        <w:rPr>
          <w:w w:val="105"/>
          <w:sz w:val="23"/>
        </w:rPr>
        <w:t>оценивать</w:t>
      </w:r>
      <w:r>
        <w:rPr>
          <w:spacing w:val="-15"/>
          <w:w w:val="105"/>
          <w:sz w:val="23"/>
        </w:rPr>
        <w:t xml:space="preserve"> </w:t>
      </w:r>
      <w:r>
        <w:rPr>
          <w:w w:val="105"/>
          <w:sz w:val="23"/>
        </w:rPr>
        <w:t>происходящие</w:t>
      </w:r>
      <w:r>
        <w:rPr>
          <w:spacing w:val="-15"/>
          <w:w w:val="105"/>
          <w:sz w:val="23"/>
        </w:rPr>
        <w:t xml:space="preserve"> </w:t>
      </w:r>
      <w:r>
        <w:rPr>
          <w:w w:val="105"/>
          <w:sz w:val="23"/>
        </w:rPr>
        <w:t>изменения</w:t>
      </w:r>
      <w:r>
        <w:rPr>
          <w:spacing w:val="-15"/>
          <w:w w:val="105"/>
          <w:sz w:val="23"/>
        </w:rPr>
        <w:t xml:space="preserve"> </w:t>
      </w:r>
      <w:r>
        <w:rPr>
          <w:w w:val="105"/>
          <w:sz w:val="23"/>
        </w:rPr>
        <w:t>и</w:t>
      </w:r>
      <w:r>
        <w:rPr>
          <w:spacing w:val="-14"/>
          <w:w w:val="105"/>
          <w:sz w:val="23"/>
        </w:rPr>
        <w:t xml:space="preserve"> </w:t>
      </w:r>
      <w:r>
        <w:rPr>
          <w:w w:val="105"/>
          <w:sz w:val="23"/>
        </w:rPr>
        <w:t>их</w:t>
      </w:r>
      <w:r>
        <w:rPr>
          <w:spacing w:val="-15"/>
          <w:w w:val="105"/>
          <w:sz w:val="23"/>
        </w:rPr>
        <w:t xml:space="preserve"> </w:t>
      </w:r>
      <w:r>
        <w:rPr>
          <w:w w:val="105"/>
          <w:sz w:val="23"/>
        </w:rPr>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w:t>
      </w:r>
      <w:r>
        <w:rPr>
          <w:spacing w:val="-3"/>
          <w:w w:val="105"/>
          <w:sz w:val="23"/>
        </w:rPr>
        <w:t xml:space="preserve"> </w:t>
      </w:r>
      <w:r>
        <w:rPr>
          <w:w w:val="105"/>
          <w:sz w:val="23"/>
        </w:rPr>
        <w:t>гарантий успеха.</w:t>
      </w:r>
    </w:p>
    <w:p w:rsidR="00623054" w:rsidRDefault="004D1B06" w:rsidP="004D1B06">
      <w:pPr>
        <w:pStyle w:val="3"/>
        <w:tabs>
          <w:tab w:val="left" w:pos="10632"/>
        </w:tabs>
        <w:spacing w:before="8"/>
        <w:jc w:val="both"/>
      </w:pPr>
      <w:r>
        <w:rPr>
          <w:spacing w:val="2"/>
        </w:rPr>
        <w:t>МЕТАПРЕДМЕТНЫЕ</w:t>
      </w:r>
      <w:r>
        <w:rPr>
          <w:spacing w:val="58"/>
        </w:rPr>
        <w:t xml:space="preserve"> </w:t>
      </w:r>
      <w:r>
        <w:rPr>
          <w:spacing w:val="-2"/>
        </w:rPr>
        <w:t>РЕЗУЛЬТАТЫ</w:t>
      </w:r>
    </w:p>
    <w:p w:rsidR="00623054" w:rsidRDefault="004D1B06" w:rsidP="004D1B06">
      <w:pPr>
        <w:pStyle w:val="a3"/>
        <w:tabs>
          <w:tab w:val="left" w:pos="10632"/>
        </w:tabs>
        <w:spacing w:before="9" w:line="247" w:lineRule="auto"/>
        <w:ind w:right="7" w:firstLine="540"/>
      </w:pPr>
      <w:r>
        <w:rPr>
          <w:w w:val="105"/>
        </w:rPr>
        <w:t>В</w:t>
      </w:r>
      <w:r>
        <w:rPr>
          <w:spacing w:val="-12"/>
          <w:w w:val="105"/>
        </w:rPr>
        <w:t xml:space="preserve"> </w:t>
      </w:r>
      <w:r>
        <w:rPr>
          <w:w w:val="105"/>
        </w:rPr>
        <w:t>результате</w:t>
      </w:r>
      <w:r>
        <w:rPr>
          <w:spacing w:val="-16"/>
          <w:w w:val="105"/>
        </w:rPr>
        <w:t xml:space="preserve"> </w:t>
      </w:r>
      <w:r>
        <w:rPr>
          <w:w w:val="105"/>
        </w:rPr>
        <w:t>изучения</w:t>
      </w:r>
      <w:r>
        <w:rPr>
          <w:spacing w:val="-6"/>
          <w:w w:val="105"/>
        </w:rPr>
        <w:t xml:space="preserve"> </w:t>
      </w:r>
      <w:r>
        <w:rPr>
          <w:w w:val="105"/>
        </w:rPr>
        <w:t>русского</w:t>
      </w:r>
      <w:r>
        <w:rPr>
          <w:spacing w:val="-15"/>
          <w:w w:val="105"/>
        </w:rPr>
        <w:t xml:space="preserve"> </w:t>
      </w:r>
      <w:r>
        <w:rPr>
          <w:w w:val="105"/>
        </w:rPr>
        <w:t>языка</w:t>
      </w:r>
      <w:r>
        <w:rPr>
          <w:spacing w:val="-11"/>
          <w:w w:val="105"/>
        </w:rPr>
        <w:t xml:space="preserve"> </w:t>
      </w:r>
      <w:r>
        <w:rPr>
          <w:w w:val="105"/>
        </w:rPr>
        <w:t>на</w:t>
      </w:r>
      <w:r>
        <w:rPr>
          <w:spacing w:val="-10"/>
          <w:w w:val="105"/>
        </w:rPr>
        <w:t xml:space="preserve"> </w:t>
      </w:r>
      <w:r>
        <w:rPr>
          <w:w w:val="105"/>
        </w:rPr>
        <w:t>уровне</w:t>
      </w:r>
      <w:r>
        <w:rPr>
          <w:spacing w:val="-16"/>
          <w:w w:val="105"/>
        </w:rPr>
        <w:t xml:space="preserve"> </w:t>
      </w:r>
      <w:r>
        <w:rPr>
          <w:w w:val="105"/>
        </w:rPr>
        <w:t>основного</w:t>
      </w:r>
      <w:r>
        <w:rPr>
          <w:spacing w:val="-8"/>
          <w:w w:val="105"/>
        </w:rPr>
        <w:t xml:space="preserve"> </w:t>
      </w:r>
      <w:r>
        <w:rPr>
          <w:w w:val="105"/>
        </w:rPr>
        <w:t>общего</w:t>
      </w:r>
      <w:r>
        <w:rPr>
          <w:spacing w:val="-15"/>
          <w:w w:val="105"/>
        </w:rPr>
        <w:t xml:space="preserve"> </w:t>
      </w:r>
      <w:r>
        <w:rPr>
          <w:w w:val="105"/>
        </w:rPr>
        <w:t>образования</w:t>
      </w:r>
      <w:r>
        <w:rPr>
          <w:spacing w:val="-13"/>
          <w:w w:val="105"/>
        </w:rPr>
        <w:t xml:space="preserve"> </w:t>
      </w:r>
      <w:r>
        <w:rPr>
          <w:w w:val="105"/>
        </w:rPr>
        <w:t>у</w:t>
      </w:r>
      <w:r>
        <w:rPr>
          <w:spacing w:val="-9"/>
          <w:w w:val="105"/>
        </w:rPr>
        <w:t xml:space="preserve"> </w:t>
      </w:r>
      <w:r>
        <w:rPr>
          <w:w w:val="105"/>
        </w:rPr>
        <w:t>обучающегося</w:t>
      </w:r>
      <w:r>
        <w:rPr>
          <w:spacing w:val="-13"/>
          <w:w w:val="105"/>
        </w:rPr>
        <w:t xml:space="preserve"> </w:t>
      </w:r>
      <w:r>
        <w:rPr>
          <w:w w:val="105"/>
        </w:rP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w w:val="105"/>
        </w:rPr>
        <w:t xml:space="preserve"> </w:t>
      </w:r>
      <w:r>
        <w:rPr>
          <w:w w:val="105"/>
        </w:rPr>
        <w:t>действия, совместная деятельность.</w:t>
      </w:r>
    </w:p>
    <w:p w:rsidR="00623054" w:rsidRDefault="004D1B06" w:rsidP="004D1B06">
      <w:pPr>
        <w:tabs>
          <w:tab w:val="left" w:pos="10632"/>
        </w:tabs>
        <w:spacing w:before="11"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базовые логические действия </w:t>
      </w:r>
      <w:r>
        <w:rPr>
          <w:w w:val="105"/>
          <w:sz w:val="23"/>
        </w:rPr>
        <w:t>как часть познавательных универсальных учебных действий:</w:t>
      </w:r>
    </w:p>
    <w:p w:rsidR="00623054" w:rsidRDefault="004D1B06" w:rsidP="004D1B06">
      <w:pPr>
        <w:pStyle w:val="a5"/>
        <w:numPr>
          <w:ilvl w:val="1"/>
          <w:numId w:val="168"/>
        </w:numPr>
        <w:tabs>
          <w:tab w:val="left" w:pos="966"/>
          <w:tab w:val="left" w:pos="10632"/>
        </w:tabs>
        <w:spacing w:before="3" w:line="254" w:lineRule="auto"/>
        <w:ind w:right="11" w:firstLine="540"/>
        <w:rPr>
          <w:sz w:val="23"/>
        </w:rPr>
      </w:pPr>
      <w:r>
        <w:rPr>
          <w:w w:val="105"/>
          <w:sz w:val="23"/>
        </w:rPr>
        <w:t xml:space="preserve">выявлять и характеризовать существенные признаки языковых единиц, языковых явлений и </w:t>
      </w:r>
      <w:r>
        <w:rPr>
          <w:spacing w:val="-2"/>
          <w:w w:val="105"/>
          <w:sz w:val="23"/>
        </w:rPr>
        <w:t>процессов;</w:t>
      </w:r>
    </w:p>
    <w:p w:rsidR="00623054" w:rsidRDefault="004D1B06" w:rsidP="004D1B06">
      <w:pPr>
        <w:pStyle w:val="a5"/>
        <w:numPr>
          <w:ilvl w:val="1"/>
          <w:numId w:val="168"/>
        </w:numPr>
        <w:tabs>
          <w:tab w:val="left" w:pos="924"/>
          <w:tab w:val="left" w:pos="10632"/>
        </w:tabs>
        <w:spacing w:line="252" w:lineRule="auto"/>
        <w:ind w:right="-15" w:firstLine="540"/>
        <w:rPr>
          <w:sz w:val="23"/>
        </w:rPr>
      </w:pPr>
      <w:r>
        <w:rPr>
          <w:w w:val="105"/>
          <w:sz w:val="23"/>
        </w:rPr>
        <w:t xml:space="preserve">устанавливать существенный признак классификации языковых единиц (явлений), основания </w:t>
      </w:r>
      <w:r>
        <w:rPr>
          <w:w w:val="105"/>
          <w:sz w:val="23"/>
        </w:rPr>
        <w:lastRenderedPageBreak/>
        <w:t>для обобщения и сравнения, критерии проводимого анализа, классифицировать языковые единицы по существенному признаку;</w:t>
      </w:r>
    </w:p>
    <w:p w:rsidR="00623054" w:rsidRDefault="004D1B06" w:rsidP="004D1B06">
      <w:pPr>
        <w:pStyle w:val="a5"/>
        <w:numPr>
          <w:ilvl w:val="1"/>
          <w:numId w:val="168"/>
        </w:numPr>
        <w:tabs>
          <w:tab w:val="left" w:pos="945"/>
          <w:tab w:val="left" w:pos="10632"/>
        </w:tabs>
        <w:spacing w:line="249" w:lineRule="auto"/>
        <w:ind w:right="8" w:firstLine="540"/>
        <w:rPr>
          <w:sz w:val="23"/>
        </w:rPr>
      </w:pPr>
      <w:r>
        <w:rPr>
          <w:w w:val="105"/>
          <w:sz w:val="23"/>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23054" w:rsidRDefault="004D1B06" w:rsidP="004D1B06">
      <w:pPr>
        <w:pStyle w:val="a5"/>
        <w:numPr>
          <w:ilvl w:val="1"/>
          <w:numId w:val="168"/>
        </w:numPr>
        <w:tabs>
          <w:tab w:val="left" w:pos="866"/>
          <w:tab w:val="left" w:pos="10632"/>
        </w:tabs>
        <w:ind w:left="866" w:hanging="128"/>
        <w:rPr>
          <w:sz w:val="23"/>
        </w:rPr>
      </w:pPr>
      <w:r>
        <w:rPr>
          <w:sz w:val="23"/>
        </w:rPr>
        <w:t>выявлять</w:t>
      </w:r>
      <w:r>
        <w:rPr>
          <w:spacing w:val="42"/>
          <w:sz w:val="23"/>
        </w:rPr>
        <w:t xml:space="preserve"> </w:t>
      </w:r>
      <w:r>
        <w:rPr>
          <w:sz w:val="23"/>
        </w:rPr>
        <w:t>дефицит</w:t>
      </w:r>
      <w:r>
        <w:rPr>
          <w:spacing w:val="26"/>
          <w:sz w:val="23"/>
        </w:rPr>
        <w:t xml:space="preserve"> </w:t>
      </w:r>
      <w:r>
        <w:rPr>
          <w:sz w:val="23"/>
        </w:rPr>
        <w:t>информации</w:t>
      </w:r>
      <w:r>
        <w:rPr>
          <w:spacing w:val="37"/>
          <w:sz w:val="23"/>
        </w:rPr>
        <w:t xml:space="preserve"> </w:t>
      </w:r>
      <w:r>
        <w:rPr>
          <w:sz w:val="23"/>
        </w:rPr>
        <w:t>текста,</w:t>
      </w:r>
      <w:r>
        <w:rPr>
          <w:spacing w:val="29"/>
          <w:sz w:val="23"/>
        </w:rPr>
        <w:t xml:space="preserve"> </w:t>
      </w:r>
      <w:r>
        <w:rPr>
          <w:sz w:val="23"/>
        </w:rPr>
        <w:t>необходимой</w:t>
      </w:r>
      <w:r>
        <w:rPr>
          <w:spacing w:val="36"/>
          <w:sz w:val="23"/>
        </w:rPr>
        <w:t xml:space="preserve"> </w:t>
      </w:r>
      <w:r>
        <w:rPr>
          <w:sz w:val="23"/>
        </w:rPr>
        <w:t>для</w:t>
      </w:r>
      <w:r>
        <w:rPr>
          <w:spacing w:val="41"/>
          <w:sz w:val="23"/>
        </w:rPr>
        <w:t xml:space="preserve"> </w:t>
      </w:r>
      <w:r>
        <w:rPr>
          <w:sz w:val="23"/>
        </w:rPr>
        <w:t>решения</w:t>
      </w:r>
      <w:r>
        <w:rPr>
          <w:spacing w:val="30"/>
          <w:sz w:val="23"/>
        </w:rPr>
        <w:t xml:space="preserve"> </w:t>
      </w:r>
      <w:r>
        <w:rPr>
          <w:sz w:val="23"/>
        </w:rPr>
        <w:t>поставленной</w:t>
      </w:r>
      <w:r>
        <w:rPr>
          <w:spacing w:val="47"/>
          <w:sz w:val="23"/>
        </w:rPr>
        <w:t xml:space="preserve"> </w:t>
      </w:r>
      <w:r>
        <w:rPr>
          <w:sz w:val="23"/>
        </w:rPr>
        <w:t>учебной</w:t>
      </w:r>
      <w:r>
        <w:rPr>
          <w:spacing w:val="36"/>
          <w:sz w:val="23"/>
        </w:rPr>
        <w:t xml:space="preserve"> </w:t>
      </w:r>
      <w:r>
        <w:rPr>
          <w:spacing w:val="-2"/>
          <w:sz w:val="23"/>
        </w:rPr>
        <w:t>задачи;</w:t>
      </w:r>
    </w:p>
    <w:p w:rsidR="00623054" w:rsidRDefault="004D1B06" w:rsidP="004D1B06">
      <w:pPr>
        <w:pStyle w:val="a5"/>
        <w:numPr>
          <w:ilvl w:val="1"/>
          <w:numId w:val="168"/>
        </w:numPr>
        <w:tabs>
          <w:tab w:val="left" w:pos="959"/>
          <w:tab w:val="left" w:pos="10632"/>
        </w:tabs>
        <w:spacing w:before="77" w:line="247" w:lineRule="auto"/>
        <w:ind w:right="1" w:firstLine="0"/>
      </w:pPr>
      <w:r w:rsidRPr="004D1B06">
        <w:rPr>
          <w:w w:val="105"/>
          <w:sz w:val="23"/>
        </w:rPr>
        <w:t>выявлять причинно-следственные связи при изучении языковых процессов, делать выводы с использованием</w:t>
      </w:r>
      <w:r w:rsidRPr="004D1B06">
        <w:rPr>
          <w:spacing w:val="-10"/>
          <w:w w:val="105"/>
          <w:sz w:val="23"/>
        </w:rPr>
        <w:t xml:space="preserve"> </w:t>
      </w:r>
      <w:r w:rsidRPr="004D1B06">
        <w:rPr>
          <w:w w:val="105"/>
          <w:sz w:val="23"/>
        </w:rPr>
        <w:t>дедуктивных</w:t>
      </w:r>
      <w:r w:rsidRPr="004D1B06">
        <w:rPr>
          <w:spacing w:val="-13"/>
          <w:w w:val="105"/>
          <w:sz w:val="23"/>
        </w:rPr>
        <w:t xml:space="preserve"> </w:t>
      </w:r>
      <w:r w:rsidRPr="004D1B06">
        <w:rPr>
          <w:w w:val="105"/>
          <w:sz w:val="23"/>
        </w:rPr>
        <w:t>и</w:t>
      </w:r>
      <w:r w:rsidRPr="004D1B06">
        <w:rPr>
          <w:spacing w:val="-9"/>
          <w:w w:val="105"/>
          <w:sz w:val="23"/>
        </w:rPr>
        <w:t xml:space="preserve"> </w:t>
      </w:r>
      <w:r w:rsidRPr="004D1B06">
        <w:rPr>
          <w:w w:val="105"/>
          <w:sz w:val="23"/>
        </w:rPr>
        <w:t>индуктивных</w:t>
      </w:r>
      <w:r w:rsidRPr="004D1B06">
        <w:rPr>
          <w:spacing w:val="-8"/>
          <w:w w:val="105"/>
          <w:sz w:val="23"/>
        </w:rPr>
        <w:t xml:space="preserve"> </w:t>
      </w:r>
      <w:r w:rsidRPr="004D1B06">
        <w:rPr>
          <w:w w:val="105"/>
          <w:sz w:val="23"/>
        </w:rPr>
        <w:t>умозаключений,</w:t>
      </w:r>
      <w:r w:rsidRPr="004D1B06">
        <w:rPr>
          <w:spacing w:val="-12"/>
          <w:w w:val="105"/>
          <w:sz w:val="23"/>
        </w:rPr>
        <w:t xml:space="preserve"> </w:t>
      </w:r>
      <w:r w:rsidRPr="004D1B06">
        <w:rPr>
          <w:w w:val="105"/>
          <w:sz w:val="23"/>
        </w:rPr>
        <w:t>умозаключений</w:t>
      </w:r>
      <w:r w:rsidRPr="004D1B06">
        <w:rPr>
          <w:spacing w:val="-14"/>
          <w:w w:val="105"/>
          <w:sz w:val="23"/>
        </w:rPr>
        <w:t xml:space="preserve"> </w:t>
      </w:r>
      <w:r w:rsidRPr="004D1B06">
        <w:rPr>
          <w:w w:val="105"/>
          <w:sz w:val="23"/>
        </w:rPr>
        <w:t>по</w:t>
      </w:r>
      <w:r w:rsidRPr="004D1B06">
        <w:rPr>
          <w:spacing w:val="-13"/>
          <w:w w:val="105"/>
          <w:sz w:val="23"/>
        </w:rPr>
        <w:t xml:space="preserve"> </w:t>
      </w:r>
      <w:r w:rsidRPr="004D1B06">
        <w:rPr>
          <w:w w:val="105"/>
          <w:sz w:val="23"/>
        </w:rPr>
        <w:t>аналогии,</w:t>
      </w:r>
      <w:r w:rsidRPr="004D1B06">
        <w:rPr>
          <w:spacing w:val="-12"/>
          <w:w w:val="105"/>
          <w:sz w:val="23"/>
        </w:rPr>
        <w:t xml:space="preserve"> </w:t>
      </w:r>
      <w:r w:rsidRPr="004D1B06">
        <w:rPr>
          <w:w w:val="105"/>
          <w:sz w:val="23"/>
        </w:rPr>
        <w:t>формулировать</w:t>
      </w:r>
      <w:r w:rsidRPr="004D1B06">
        <w:rPr>
          <w:w w:val="105"/>
        </w:rPr>
        <w:t>гипотезы</w:t>
      </w:r>
      <w:r w:rsidRPr="004D1B06">
        <w:rPr>
          <w:spacing w:val="-10"/>
          <w:w w:val="105"/>
        </w:rPr>
        <w:t xml:space="preserve"> </w:t>
      </w:r>
      <w:r w:rsidRPr="004D1B06">
        <w:rPr>
          <w:w w:val="105"/>
        </w:rPr>
        <w:t>о</w:t>
      </w:r>
      <w:r w:rsidRPr="004D1B06">
        <w:rPr>
          <w:spacing w:val="-15"/>
          <w:w w:val="105"/>
        </w:rPr>
        <w:t xml:space="preserve"> </w:t>
      </w:r>
      <w:r w:rsidRPr="004D1B06">
        <w:rPr>
          <w:spacing w:val="-2"/>
          <w:w w:val="105"/>
        </w:rPr>
        <w:t>взаимосвязях;</w:t>
      </w:r>
    </w:p>
    <w:p w:rsidR="00623054" w:rsidRDefault="004D1B06" w:rsidP="004D1B06">
      <w:pPr>
        <w:pStyle w:val="a5"/>
        <w:numPr>
          <w:ilvl w:val="1"/>
          <w:numId w:val="168"/>
        </w:numPr>
        <w:tabs>
          <w:tab w:val="left" w:pos="916"/>
          <w:tab w:val="left" w:pos="10632"/>
        </w:tabs>
        <w:spacing w:before="17" w:line="249" w:lineRule="auto"/>
        <w:ind w:right="9" w:firstLine="540"/>
        <w:rPr>
          <w:sz w:val="23"/>
        </w:rPr>
      </w:pPr>
      <w:r>
        <w:rPr>
          <w:w w:val="105"/>
          <w:sz w:val="23"/>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23054" w:rsidRDefault="004D1B06" w:rsidP="004D1B06">
      <w:pPr>
        <w:tabs>
          <w:tab w:val="left" w:pos="10632"/>
        </w:tabs>
        <w:spacing w:before="3" w:line="247" w:lineRule="auto"/>
        <w:ind w:left="197" w:right="-15" w:firstLine="540"/>
        <w:jc w:val="both"/>
        <w:rPr>
          <w:sz w:val="23"/>
        </w:rPr>
      </w:pPr>
      <w:r>
        <w:rPr>
          <w:w w:val="105"/>
          <w:sz w:val="23"/>
        </w:rPr>
        <w:t xml:space="preserve">У обучающегося будут сформированы следующие </w:t>
      </w:r>
      <w:r>
        <w:rPr>
          <w:b/>
          <w:w w:val="105"/>
          <w:sz w:val="23"/>
        </w:rPr>
        <w:t xml:space="preserve">базовые исследовательские действия </w:t>
      </w:r>
      <w:r>
        <w:rPr>
          <w:w w:val="105"/>
          <w:sz w:val="23"/>
        </w:rPr>
        <w:t>как часть познавательных универсальных учебных действий:</w:t>
      </w:r>
    </w:p>
    <w:p w:rsidR="00623054" w:rsidRDefault="004D1B06" w:rsidP="004D1B06">
      <w:pPr>
        <w:pStyle w:val="a5"/>
        <w:numPr>
          <w:ilvl w:val="1"/>
          <w:numId w:val="168"/>
        </w:numPr>
        <w:tabs>
          <w:tab w:val="left" w:pos="866"/>
          <w:tab w:val="left" w:pos="10632"/>
        </w:tabs>
        <w:spacing w:before="3"/>
        <w:ind w:left="866" w:hanging="128"/>
        <w:rPr>
          <w:sz w:val="23"/>
        </w:rPr>
      </w:pPr>
      <w:r>
        <w:rPr>
          <w:sz w:val="23"/>
        </w:rPr>
        <w:t>использовать</w:t>
      </w:r>
      <w:r>
        <w:rPr>
          <w:spacing w:val="30"/>
          <w:sz w:val="23"/>
        </w:rPr>
        <w:t xml:space="preserve"> </w:t>
      </w:r>
      <w:r>
        <w:rPr>
          <w:sz w:val="23"/>
        </w:rPr>
        <w:t>вопросы</w:t>
      </w:r>
      <w:r>
        <w:rPr>
          <w:spacing w:val="29"/>
          <w:sz w:val="23"/>
        </w:rPr>
        <w:t xml:space="preserve"> </w:t>
      </w:r>
      <w:r>
        <w:rPr>
          <w:sz w:val="23"/>
        </w:rPr>
        <w:t>как</w:t>
      </w:r>
      <w:r>
        <w:rPr>
          <w:spacing w:val="31"/>
          <w:sz w:val="23"/>
        </w:rPr>
        <w:t xml:space="preserve"> </w:t>
      </w:r>
      <w:r>
        <w:rPr>
          <w:sz w:val="23"/>
        </w:rPr>
        <w:t>исследовательский</w:t>
      </w:r>
      <w:r>
        <w:rPr>
          <w:spacing w:val="36"/>
          <w:sz w:val="23"/>
        </w:rPr>
        <w:t xml:space="preserve"> </w:t>
      </w:r>
      <w:r>
        <w:rPr>
          <w:sz w:val="23"/>
        </w:rPr>
        <w:t>инструмент</w:t>
      </w:r>
      <w:r>
        <w:rPr>
          <w:spacing w:val="38"/>
          <w:sz w:val="23"/>
        </w:rPr>
        <w:t xml:space="preserve"> </w:t>
      </w:r>
      <w:r>
        <w:rPr>
          <w:sz w:val="23"/>
        </w:rPr>
        <w:t>познания</w:t>
      </w:r>
      <w:r>
        <w:rPr>
          <w:spacing w:val="29"/>
          <w:sz w:val="23"/>
        </w:rPr>
        <w:t xml:space="preserve"> </w:t>
      </w:r>
      <w:r>
        <w:rPr>
          <w:sz w:val="23"/>
        </w:rPr>
        <w:t>в</w:t>
      </w:r>
      <w:r>
        <w:rPr>
          <w:spacing w:val="47"/>
          <w:sz w:val="23"/>
        </w:rPr>
        <w:t xml:space="preserve"> </w:t>
      </w:r>
      <w:r>
        <w:rPr>
          <w:sz w:val="23"/>
        </w:rPr>
        <w:t>языковом</w:t>
      </w:r>
      <w:r>
        <w:rPr>
          <w:spacing w:val="43"/>
          <w:sz w:val="23"/>
        </w:rPr>
        <w:t xml:space="preserve"> </w:t>
      </w:r>
      <w:r>
        <w:rPr>
          <w:spacing w:val="-2"/>
          <w:sz w:val="23"/>
        </w:rPr>
        <w:t>образовании;</w:t>
      </w:r>
    </w:p>
    <w:p w:rsidR="00623054" w:rsidRDefault="004D1B06" w:rsidP="004D1B06">
      <w:pPr>
        <w:pStyle w:val="a5"/>
        <w:numPr>
          <w:ilvl w:val="1"/>
          <w:numId w:val="168"/>
        </w:numPr>
        <w:tabs>
          <w:tab w:val="left" w:pos="880"/>
          <w:tab w:val="left" w:pos="10632"/>
        </w:tabs>
        <w:spacing w:before="16" w:line="247" w:lineRule="auto"/>
        <w:ind w:right="1" w:firstLine="540"/>
        <w:rPr>
          <w:sz w:val="23"/>
        </w:rPr>
      </w:pPr>
      <w:r>
        <w:rPr>
          <w:w w:val="105"/>
          <w:sz w:val="23"/>
        </w:rPr>
        <w:t>формулировать</w:t>
      </w:r>
      <w:r>
        <w:rPr>
          <w:spacing w:val="-8"/>
          <w:w w:val="105"/>
          <w:sz w:val="23"/>
        </w:rPr>
        <w:t xml:space="preserve"> </w:t>
      </w:r>
      <w:r>
        <w:rPr>
          <w:w w:val="105"/>
          <w:sz w:val="23"/>
        </w:rPr>
        <w:t>вопросы,</w:t>
      </w:r>
      <w:r>
        <w:rPr>
          <w:spacing w:val="-9"/>
          <w:w w:val="105"/>
          <w:sz w:val="23"/>
        </w:rPr>
        <w:t xml:space="preserve"> </w:t>
      </w:r>
      <w:r>
        <w:rPr>
          <w:w w:val="105"/>
          <w:sz w:val="23"/>
        </w:rPr>
        <w:t>фиксирующие</w:t>
      </w:r>
      <w:r>
        <w:rPr>
          <w:spacing w:val="-12"/>
          <w:w w:val="105"/>
          <w:sz w:val="23"/>
        </w:rPr>
        <w:t xml:space="preserve"> </w:t>
      </w:r>
      <w:r>
        <w:rPr>
          <w:w w:val="105"/>
          <w:sz w:val="23"/>
        </w:rPr>
        <w:t>несоответствие</w:t>
      </w:r>
      <w:r>
        <w:rPr>
          <w:spacing w:val="-12"/>
          <w:w w:val="105"/>
          <w:sz w:val="23"/>
        </w:rPr>
        <w:t xml:space="preserve"> </w:t>
      </w:r>
      <w:r>
        <w:rPr>
          <w:w w:val="105"/>
          <w:sz w:val="23"/>
        </w:rPr>
        <w:t>между</w:t>
      </w:r>
      <w:r>
        <w:rPr>
          <w:spacing w:val="-5"/>
          <w:w w:val="105"/>
          <w:sz w:val="23"/>
        </w:rPr>
        <w:t xml:space="preserve"> </w:t>
      </w:r>
      <w:r>
        <w:rPr>
          <w:w w:val="105"/>
          <w:sz w:val="23"/>
        </w:rPr>
        <w:t>реальным</w:t>
      </w:r>
      <w:r>
        <w:rPr>
          <w:spacing w:val="-7"/>
          <w:w w:val="105"/>
          <w:sz w:val="23"/>
        </w:rPr>
        <w:t xml:space="preserve"> </w:t>
      </w:r>
      <w:r>
        <w:rPr>
          <w:w w:val="105"/>
          <w:sz w:val="23"/>
        </w:rPr>
        <w:t>и</w:t>
      </w:r>
      <w:r>
        <w:rPr>
          <w:spacing w:val="-6"/>
          <w:w w:val="105"/>
          <w:sz w:val="23"/>
        </w:rPr>
        <w:t xml:space="preserve"> </w:t>
      </w:r>
      <w:r>
        <w:rPr>
          <w:w w:val="105"/>
          <w:sz w:val="23"/>
        </w:rPr>
        <w:t>желательным состоянием ситуации, и самостоятельно устанавливать искомое и данное;</w:t>
      </w:r>
    </w:p>
    <w:p w:rsidR="00623054" w:rsidRDefault="004D1B06" w:rsidP="004D1B06">
      <w:pPr>
        <w:pStyle w:val="a5"/>
        <w:numPr>
          <w:ilvl w:val="1"/>
          <w:numId w:val="168"/>
        </w:numPr>
        <w:tabs>
          <w:tab w:val="left" w:pos="902"/>
          <w:tab w:val="left" w:pos="10632"/>
        </w:tabs>
        <w:spacing w:before="3" w:line="254" w:lineRule="auto"/>
        <w:ind w:right="12" w:firstLine="540"/>
        <w:rPr>
          <w:sz w:val="23"/>
        </w:rPr>
      </w:pPr>
      <w:r>
        <w:rPr>
          <w:w w:val="105"/>
          <w:sz w:val="23"/>
        </w:rPr>
        <w:t>формировать гипотезу об истинности собственных суждений и суждений других, аргументировать свою позицию, мнение;</w:t>
      </w:r>
    </w:p>
    <w:p w:rsidR="00623054" w:rsidRDefault="004D1B06" w:rsidP="004D1B06">
      <w:pPr>
        <w:pStyle w:val="a5"/>
        <w:numPr>
          <w:ilvl w:val="1"/>
          <w:numId w:val="168"/>
        </w:numPr>
        <w:tabs>
          <w:tab w:val="left" w:pos="874"/>
          <w:tab w:val="left" w:pos="10632"/>
        </w:tabs>
        <w:spacing w:line="259" w:lineRule="exact"/>
        <w:ind w:left="874" w:hanging="136"/>
        <w:rPr>
          <w:sz w:val="23"/>
        </w:rPr>
      </w:pPr>
      <w:r>
        <w:rPr>
          <w:w w:val="105"/>
          <w:sz w:val="23"/>
        </w:rPr>
        <w:t>составлять</w:t>
      </w:r>
      <w:r>
        <w:rPr>
          <w:spacing w:val="-9"/>
          <w:w w:val="105"/>
          <w:sz w:val="23"/>
        </w:rPr>
        <w:t xml:space="preserve"> </w:t>
      </w:r>
      <w:r>
        <w:rPr>
          <w:w w:val="105"/>
          <w:sz w:val="23"/>
        </w:rPr>
        <w:t>алгоритм</w:t>
      </w:r>
      <w:r>
        <w:rPr>
          <w:spacing w:val="-14"/>
          <w:w w:val="105"/>
          <w:sz w:val="23"/>
        </w:rPr>
        <w:t xml:space="preserve"> </w:t>
      </w:r>
      <w:r>
        <w:rPr>
          <w:w w:val="105"/>
          <w:sz w:val="23"/>
        </w:rPr>
        <w:t>действий</w:t>
      </w:r>
      <w:r>
        <w:rPr>
          <w:spacing w:val="-12"/>
          <w:w w:val="105"/>
          <w:sz w:val="23"/>
        </w:rPr>
        <w:t xml:space="preserve"> </w:t>
      </w:r>
      <w:r>
        <w:rPr>
          <w:w w:val="105"/>
          <w:sz w:val="23"/>
        </w:rPr>
        <w:t>и</w:t>
      </w:r>
      <w:r>
        <w:rPr>
          <w:spacing w:val="-12"/>
          <w:w w:val="105"/>
          <w:sz w:val="23"/>
        </w:rPr>
        <w:t xml:space="preserve"> </w:t>
      </w:r>
      <w:r>
        <w:rPr>
          <w:w w:val="105"/>
          <w:sz w:val="23"/>
        </w:rPr>
        <w:t>использовать</w:t>
      </w:r>
      <w:r>
        <w:rPr>
          <w:spacing w:val="-9"/>
          <w:w w:val="105"/>
          <w:sz w:val="23"/>
        </w:rPr>
        <w:t xml:space="preserve"> </w:t>
      </w:r>
      <w:r>
        <w:rPr>
          <w:w w:val="105"/>
          <w:sz w:val="23"/>
        </w:rPr>
        <w:t>его</w:t>
      </w:r>
      <w:r>
        <w:rPr>
          <w:spacing w:val="-11"/>
          <w:w w:val="105"/>
          <w:sz w:val="23"/>
        </w:rPr>
        <w:t xml:space="preserve"> </w:t>
      </w:r>
      <w:r>
        <w:rPr>
          <w:w w:val="105"/>
          <w:sz w:val="23"/>
        </w:rPr>
        <w:t>для</w:t>
      </w:r>
      <w:r>
        <w:rPr>
          <w:spacing w:val="-10"/>
          <w:w w:val="105"/>
          <w:sz w:val="23"/>
        </w:rPr>
        <w:t xml:space="preserve"> </w:t>
      </w:r>
      <w:r>
        <w:rPr>
          <w:w w:val="105"/>
          <w:sz w:val="23"/>
        </w:rPr>
        <w:t>решения</w:t>
      </w:r>
      <w:r>
        <w:rPr>
          <w:spacing w:val="-10"/>
          <w:w w:val="105"/>
          <w:sz w:val="23"/>
        </w:rPr>
        <w:t xml:space="preserve"> </w:t>
      </w:r>
      <w:r>
        <w:rPr>
          <w:w w:val="105"/>
          <w:sz w:val="23"/>
        </w:rPr>
        <w:t>учебных</w:t>
      </w:r>
      <w:r>
        <w:rPr>
          <w:spacing w:val="-11"/>
          <w:w w:val="105"/>
          <w:sz w:val="23"/>
        </w:rPr>
        <w:t xml:space="preserve"> </w:t>
      </w:r>
      <w:r>
        <w:rPr>
          <w:spacing w:val="-2"/>
          <w:w w:val="105"/>
          <w:sz w:val="23"/>
        </w:rPr>
        <w:t>задач;</w:t>
      </w:r>
    </w:p>
    <w:p w:rsidR="00623054" w:rsidRDefault="004D1B06" w:rsidP="004D1B06">
      <w:pPr>
        <w:pStyle w:val="a5"/>
        <w:numPr>
          <w:ilvl w:val="1"/>
          <w:numId w:val="168"/>
        </w:numPr>
        <w:tabs>
          <w:tab w:val="left" w:pos="858"/>
          <w:tab w:val="left" w:pos="10632"/>
        </w:tabs>
        <w:spacing w:before="9" w:line="254" w:lineRule="auto"/>
        <w:ind w:right="13" w:firstLine="540"/>
        <w:rPr>
          <w:sz w:val="23"/>
        </w:rPr>
      </w:pPr>
      <w:r>
        <w:rPr>
          <w:sz w:val="23"/>
        </w:rPr>
        <w:t xml:space="preserve">проводить по составленному плану небольшое исследование по установлению особенностей языковых </w:t>
      </w:r>
      <w:r>
        <w:rPr>
          <w:w w:val="105"/>
          <w:sz w:val="23"/>
        </w:rPr>
        <w:t>единиц, процессов, причинно-следственных связей и зависимостей объектов между собой;</w:t>
      </w:r>
    </w:p>
    <w:p w:rsidR="00623054" w:rsidRDefault="004D1B06" w:rsidP="004D1B06">
      <w:pPr>
        <w:pStyle w:val="a5"/>
        <w:numPr>
          <w:ilvl w:val="1"/>
          <w:numId w:val="168"/>
        </w:numPr>
        <w:tabs>
          <w:tab w:val="left" w:pos="916"/>
          <w:tab w:val="left" w:pos="10632"/>
        </w:tabs>
        <w:spacing w:line="247" w:lineRule="auto"/>
        <w:ind w:right="1" w:firstLine="540"/>
        <w:rPr>
          <w:sz w:val="23"/>
        </w:rPr>
      </w:pPr>
      <w:r>
        <w:rPr>
          <w:w w:val="105"/>
          <w:sz w:val="23"/>
        </w:rPr>
        <w:t>оценивать на применимость и достоверность информацию, полученную в ходе лингвистического исследования (эксперимента);</w:t>
      </w:r>
    </w:p>
    <w:p w:rsidR="00623054" w:rsidRDefault="004D1B06" w:rsidP="004D1B06">
      <w:pPr>
        <w:pStyle w:val="a5"/>
        <w:numPr>
          <w:ilvl w:val="1"/>
          <w:numId w:val="168"/>
        </w:numPr>
        <w:tabs>
          <w:tab w:val="left" w:pos="945"/>
          <w:tab w:val="left" w:pos="10632"/>
        </w:tabs>
        <w:spacing w:before="3" w:line="247" w:lineRule="auto"/>
        <w:ind w:right="10" w:firstLine="540"/>
        <w:rPr>
          <w:sz w:val="23"/>
        </w:rPr>
      </w:pPr>
      <w:r>
        <w:rPr>
          <w:w w:val="105"/>
          <w:sz w:val="23"/>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23054" w:rsidRDefault="004D1B06" w:rsidP="004D1B06">
      <w:pPr>
        <w:pStyle w:val="a5"/>
        <w:numPr>
          <w:ilvl w:val="1"/>
          <w:numId w:val="168"/>
        </w:numPr>
        <w:tabs>
          <w:tab w:val="left" w:pos="865"/>
          <w:tab w:val="left" w:pos="10632"/>
        </w:tabs>
        <w:spacing w:before="3" w:line="254" w:lineRule="auto"/>
        <w:ind w:right="3" w:firstLine="540"/>
        <w:jc w:val="left"/>
        <w:rPr>
          <w:sz w:val="23"/>
        </w:rPr>
      </w:pPr>
      <w:r>
        <w:rPr>
          <w:sz w:val="23"/>
        </w:rPr>
        <w:t>прогнозировать возможное дальнейшее</w:t>
      </w:r>
      <w:r>
        <w:rPr>
          <w:spacing w:val="34"/>
          <w:sz w:val="23"/>
        </w:rPr>
        <w:t xml:space="preserve"> </w:t>
      </w:r>
      <w:r>
        <w:rPr>
          <w:sz w:val="23"/>
        </w:rPr>
        <w:t>развитие процессов,</w:t>
      </w:r>
      <w:r>
        <w:rPr>
          <w:spacing w:val="40"/>
          <w:sz w:val="23"/>
        </w:rPr>
        <w:t xml:space="preserve"> </w:t>
      </w:r>
      <w:r>
        <w:rPr>
          <w:sz w:val="23"/>
        </w:rPr>
        <w:t>событий</w:t>
      </w:r>
      <w:r>
        <w:rPr>
          <w:spacing w:val="40"/>
          <w:sz w:val="23"/>
        </w:rPr>
        <w:t xml:space="preserve"> </w:t>
      </w:r>
      <w:r>
        <w:rPr>
          <w:sz w:val="23"/>
        </w:rPr>
        <w:t>и</w:t>
      </w:r>
      <w:r>
        <w:rPr>
          <w:spacing w:val="33"/>
          <w:sz w:val="23"/>
        </w:rPr>
        <w:t xml:space="preserve"> </w:t>
      </w:r>
      <w:r>
        <w:rPr>
          <w:sz w:val="23"/>
        </w:rPr>
        <w:t>их последствия</w:t>
      </w:r>
      <w:r>
        <w:rPr>
          <w:spacing w:val="40"/>
          <w:sz w:val="23"/>
        </w:rPr>
        <w:t xml:space="preserve"> </w:t>
      </w:r>
      <w:r>
        <w:rPr>
          <w:sz w:val="23"/>
        </w:rPr>
        <w:t>в</w:t>
      </w:r>
      <w:r>
        <w:rPr>
          <w:spacing w:val="34"/>
          <w:sz w:val="23"/>
        </w:rPr>
        <w:t xml:space="preserve"> </w:t>
      </w:r>
      <w:r>
        <w:rPr>
          <w:sz w:val="23"/>
        </w:rPr>
        <w:t xml:space="preserve">аналогичных </w:t>
      </w:r>
      <w:r>
        <w:rPr>
          <w:w w:val="105"/>
          <w:sz w:val="23"/>
        </w:rPr>
        <w:t>или сходных ситуациях,</w:t>
      </w:r>
      <w:r>
        <w:rPr>
          <w:spacing w:val="-3"/>
          <w:w w:val="105"/>
          <w:sz w:val="23"/>
        </w:rPr>
        <w:t xml:space="preserve"> </w:t>
      </w:r>
      <w:r>
        <w:rPr>
          <w:w w:val="105"/>
          <w:sz w:val="23"/>
        </w:rPr>
        <w:t>а также выдвигать</w:t>
      </w:r>
      <w:r>
        <w:rPr>
          <w:spacing w:val="-2"/>
          <w:w w:val="105"/>
          <w:sz w:val="23"/>
        </w:rPr>
        <w:t xml:space="preserve"> </w:t>
      </w:r>
      <w:r>
        <w:rPr>
          <w:w w:val="105"/>
          <w:sz w:val="23"/>
        </w:rPr>
        <w:t>предположения об их развитии в новых условиях</w:t>
      </w:r>
      <w:r>
        <w:rPr>
          <w:spacing w:val="-5"/>
          <w:w w:val="105"/>
          <w:sz w:val="23"/>
        </w:rPr>
        <w:t xml:space="preserve"> </w:t>
      </w:r>
      <w:r>
        <w:rPr>
          <w:w w:val="105"/>
          <w:sz w:val="23"/>
        </w:rPr>
        <w:t>и контекстах.</w:t>
      </w:r>
    </w:p>
    <w:p w:rsidR="00623054" w:rsidRDefault="004D1B06" w:rsidP="004D1B06">
      <w:pPr>
        <w:tabs>
          <w:tab w:val="left" w:pos="10632"/>
        </w:tabs>
        <w:spacing w:line="247" w:lineRule="auto"/>
        <w:ind w:left="197" w:firstLine="540"/>
        <w:rPr>
          <w:sz w:val="23"/>
        </w:rPr>
      </w:pPr>
      <w:r>
        <w:rPr>
          <w:w w:val="105"/>
          <w:sz w:val="23"/>
        </w:rPr>
        <w:t>У</w:t>
      </w:r>
      <w:r>
        <w:rPr>
          <w:spacing w:val="40"/>
          <w:w w:val="105"/>
          <w:sz w:val="23"/>
        </w:rPr>
        <w:t xml:space="preserve"> </w:t>
      </w:r>
      <w:r>
        <w:rPr>
          <w:w w:val="105"/>
          <w:sz w:val="23"/>
        </w:rPr>
        <w:t>обучающегося</w:t>
      </w:r>
      <w:r>
        <w:rPr>
          <w:spacing w:val="40"/>
          <w:w w:val="105"/>
          <w:sz w:val="23"/>
        </w:rPr>
        <w:t xml:space="preserve"> </w:t>
      </w:r>
      <w:r>
        <w:rPr>
          <w:w w:val="105"/>
          <w:sz w:val="23"/>
        </w:rPr>
        <w:t>будут</w:t>
      </w:r>
      <w:r>
        <w:rPr>
          <w:spacing w:val="40"/>
          <w:w w:val="105"/>
          <w:sz w:val="23"/>
        </w:rPr>
        <w:t xml:space="preserve"> </w:t>
      </w:r>
      <w:r>
        <w:rPr>
          <w:w w:val="105"/>
          <w:sz w:val="23"/>
        </w:rPr>
        <w:t>сформированы</w:t>
      </w:r>
      <w:r>
        <w:rPr>
          <w:spacing w:val="40"/>
          <w:w w:val="105"/>
          <w:sz w:val="23"/>
        </w:rPr>
        <w:t xml:space="preserve"> </w:t>
      </w:r>
      <w:r>
        <w:rPr>
          <w:w w:val="105"/>
          <w:sz w:val="23"/>
        </w:rPr>
        <w:t>следующие</w:t>
      </w:r>
      <w:r>
        <w:rPr>
          <w:spacing w:val="40"/>
          <w:w w:val="105"/>
          <w:sz w:val="23"/>
        </w:rPr>
        <w:t xml:space="preserve"> </w:t>
      </w:r>
      <w:r>
        <w:rPr>
          <w:b/>
          <w:w w:val="105"/>
          <w:sz w:val="23"/>
        </w:rPr>
        <w:t>умения</w:t>
      </w:r>
      <w:r>
        <w:rPr>
          <w:b/>
          <w:spacing w:val="73"/>
          <w:w w:val="105"/>
          <w:sz w:val="23"/>
        </w:rPr>
        <w:t xml:space="preserve"> </w:t>
      </w:r>
      <w:r>
        <w:rPr>
          <w:b/>
          <w:w w:val="105"/>
          <w:sz w:val="23"/>
        </w:rPr>
        <w:t>работать</w:t>
      </w:r>
      <w:r>
        <w:rPr>
          <w:b/>
          <w:spacing w:val="40"/>
          <w:w w:val="105"/>
          <w:sz w:val="23"/>
        </w:rPr>
        <w:t xml:space="preserve"> </w:t>
      </w:r>
      <w:r>
        <w:rPr>
          <w:b/>
          <w:w w:val="105"/>
          <w:sz w:val="23"/>
        </w:rPr>
        <w:t>с</w:t>
      </w:r>
      <w:r>
        <w:rPr>
          <w:b/>
          <w:spacing w:val="40"/>
          <w:w w:val="105"/>
          <w:sz w:val="23"/>
        </w:rPr>
        <w:t xml:space="preserve"> </w:t>
      </w:r>
      <w:r>
        <w:rPr>
          <w:b/>
          <w:w w:val="105"/>
          <w:sz w:val="23"/>
        </w:rPr>
        <w:t>информацией</w:t>
      </w:r>
      <w:r>
        <w:rPr>
          <w:b/>
          <w:spacing w:val="40"/>
          <w:w w:val="105"/>
          <w:sz w:val="23"/>
        </w:rPr>
        <w:t xml:space="preserve"> </w:t>
      </w:r>
      <w:r>
        <w:rPr>
          <w:w w:val="105"/>
          <w:sz w:val="23"/>
        </w:rPr>
        <w:t>как</w:t>
      </w:r>
      <w:r>
        <w:rPr>
          <w:spacing w:val="40"/>
          <w:w w:val="105"/>
          <w:sz w:val="23"/>
        </w:rPr>
        <w:t xml:space="preserve"> </w:t>
      </w:r>
      <w:r>
        <w:rPr>
          <w:w w:val="105"/>
          <w:sz w:val="23"/>
        </w:rPr>
        <w:t>часть</w:t>
      </w:r>
      <w:r>
        <w:rPr>
          <w:spacing w:val="40"/>
          <w:w w:val="105"/>
          <w:sz w:val="23"/>
        </w:rPr>
        <w:t xml:space="preserve"> </w:t>
      </w:r>
      <w:r>
        <w:rPr>
          <w:w w:val="105"/>
          <w:sz w:val="23"/>
        </w:rPr>
        <w:t>познавательных универсальных учебных действий:</w:t>
      </w:r>
    </w:p>
    <w:p w:rsidR="00623054" w:rsidRDefault="004D1B06" w:rsidP="004D1B06">
      <w:pPr>
        <w:pStyle w:val="a5"/>
        <w:numPr>
          <w:ilvl w:val="1"/>
          <w:numId w:val="168"/>
        </w:numPr>
        <w:tabs>
          <w:tab w:val="left" w:pos="902"/>
          <w:tab w:val="left" w:pos="10632"/>
        </w:tabs>
        <w:spacing w:before="4" w:line="247" w:lineRule="auto"/>
        <w:ind w:right="20" w:firstLine="540"/>
        <w:jc w:val="left"/>
        <w:rPr>
          <w:sz w:val="23"/>
        </w:rPr>
      </w:pPr>
      <w:r>
        <w:rPr>
          <w:w w:val="105"/>
          <w:sz w:val="23"/>
        </w:rPr>
        <w:t>применять различные методы, инструменты и</w:t>
      </w:r>
      <w:r>
        <w:rPr>
          <w:spacing w:val="24"/>
          <w:w w:val="105"/>
          <w:sz w:val="23"/>
        </w:rPr>
        <w:t xml:space="preserve"> </w:t>
      </w:r>
      <w:r>
        <w:rPr>
          <w:w w:val="105"/>
          <w:sz w:val="23"/>
        </w:rPr>
        <w:t>запросы при поиске</w:t>
      </w:r>
      <w:r>
        <w:rPr>
          <w:spacing w:val="24"/>
          <w:w w:val="105"/>
          <w:sz w:val="23"/>
        </w:rPr>
        <w:t xml:space="preserve"> </w:t>
      </w:r>
      <w:r>
        <w:rPr>
          <w:w w:val="105"/>
          <w:sz w:val="23"/>
        </w:rPr>
        <w:t>и отборе информации с</w:t>
      </w:r>
      <w:r>
        <w:rPr>
          <w:spacing w:val="24"/>
          <w:w w:val="105"/>
          <w:sz w:val="23"/>
        </w:rPr>
        <w:t xml:space="preserve"> </w:t>
      </w:r>
      <w:r>
        <w:rPr>
          <w:w w:val="105"/>
          <w:sz w:val="23"/>
        </w:rPr>
        <w:t>учетом предложенной учебной задачи и заданных критериев;</w:t>
      </w:r>
    </w:p>
    <w:p w:rsidR="00623054" w:rsidRDefault="004D1B06" w:rsidP="004D1B06">
      <w:pPr>
        <w:pStyle w:val="a5"/>
        <w:numPr>
          <w:ilvl w:val="1"/>
          <w:numId w:val="168"/>
        </w:numPr>
        <w:tabs>
          <w:tab w:val="left" w:pos="1033"/>
          <w:tab w:val="left" w:pos="2284"/>
          <w:tab w:val="left" w:pos="4054"/>
          <w:tab w:val="left" w:pos="6197"/>
          <w:tab w:val="left" w:pos="7405"/>
          <w:tab w:val="left" w:pos="7776"/>
          <w:tab w:val="left" w:pos="9934"/>
          <w:tab w:val="left" w:pos="10632"/>
        </w:tabs>
        <w:spacing w:before="2" w:line="254" w:lineRule="auto"/>
        <w:ind w:right="-15" w:firstLine="540"/>
        <w:jc w:val="left"/>
        <w:rPr>
          <w:sz w:val="23"/>
        </w:rPr>
      </w:pPr>
      <w:r>
        <w:rPr>
          <w:spacing w:val="-2"/>
          <w:sz w:val="23"/>
        </w:rPr>
        <w:t>выбирать,</w:t>
      </w:r>
      <w:r>
        <w:rPr>
          <w:sz w:val="23"/>
        </w:rPr>
        <w:tab/>
      </w:r>
      <w:r>
        <w:rPr>
          <w:spacing w:val="-2"/>
          <w:sz w:val="23"/>
        </w:rPr>
        <w:t>анализировать,</w:t>
      </w:r>
      <w:r>
        <w:rPr>
          <w:sz w:val="23"/>
        </w:rPr>
        <w:tab/>
      </w:r>
      <w:r>
        <w:rPr>
          <w:spacing w:val="-2"/>
          <w:sz w:val="23"/>
        </w:rPr>
        <w:t>интерпретировать,</w:t>
      </w:r>
      <w:r>
        <w:rPr>
          <w:sz w:val="23"/>
        </w:rPr>
        <w:tab/>
      </w:r>
      <w:r>
        <w:rPr>
          <w:spacing w:val="-2"/>
          <w:sz w:val="23"/>
        </w:rPr>
        <w:t>обобщать</w:t>
      </w:r>
      <w:r>
        <w:rPr>
          <w:sz w:val="23"/>
        </w:rPr>
        <w:tab/>
      </w:r>
      <w:r>
        <w:rPr>
          <w:spacing w:val="-10"/>
          <w:sz w:val="23"/>
        </w:rPr>
        <w:t>и</w:t>
      </w:r>
      <w:r>
        <w:rPr>
          <w:sz w:val="23"/>
        </w:rPr>
        <w:tab/>
      </w:r>
      <w:r>
        <w:rPr>
          <w:spacing w:val="-2"/>
          <w:sz w:val="23"/>
        </w:rPr>
        <w:t>систематизировать</w:t>
      </w:r>
      <w:r>
        <w:rPr>
          <w:sz w:val="23"/>
        </w:rPr>
        <w:tab/>
      </w:r>
      <w:r>
        <w:rPr>
          <w:spacing w:val="-2"/>
          <w:sz w:val="23"/>
        </w:rPr>
        <w:t xml:space="preserve">информацию, </w:t>
      </w:r>
      <w:r>
        <w:rPr>
          <w:w w:val="105"/>
          <w:sz w:val="23"/>
        </w:rPr>
        <w:t>представленную в текстах, таблицах, схемах;</w:t>
      </w:r>
    </w:p>
    <w:p w:rsidR="00623054" w:rsidRDefault="004D1B06" w:rsidP="004D1B06">
      <w:pPr>
        <w:pStyle w:val="a5"/>
        <w:numPr>
          <w:ilvl w:val="1"/>
          <w:numId w:val="168"/>
        </w:numPr>
        <w:tabs>
          <w:tab w:val="left" w:pos="873"/>
          <w:tab w:val="left" w:pos="10632"/>
        </w:tabs>
        <w:spacing w:line="252" w:lineRule="auto"/>
        <w:ind w:right="-15" w:firstLine="540"/>
        <w:rPr>
          <w:sz w:val="23"/>
        </w:rPr>
      </w:pPr>
      <w:r>
        <w:rPr>
          <w:w w:val="105"/>
          <w:sz w:val="23"/>
        </w:rPr>
        <w:t>использовать</w:t>
      </w:r>
      <w:r>
        <w:rPr>
          <w:spacing w:val="-4"/>
          <w:w w:val="105"/>
          <w:sz w:val="23"/>
        </w:rPr>
        <w:t xml:space="preserve"> </w:t>
      </w:r>
      <w:r>
        <w:rPr>
          <w:w w:val="105"/>
          <w:sz w:val="23"/>
        </w:rPr>
        <w:t>различные</w:t>
      </w:r>
      <w:r>
        <w:rPr>
          <w:spacing w:val="-8"/>
          <w:w w:val="105"/>
          <w:sz w:val="23"/>
        </w:rPr>
        <w:t xml:space="preserve"> </w:t>
      </w:r>
      <w:r>
        <w:rPr>
          <w:w w:val="105"/>
          <w:sz w:val="23"/>
        </w:rPr>
        <w:t>виды</w:t>
      </w:r>
      <w:r>
        <w:rPr>
          <w:spacing w:val="-5"/>
          <w:w w:val="105"/>
          <w:sz w:val="23"/>
        </w:rPr>
        <w:t xml:space="preserve"> </w:t>
      </w:r>
      <w:r>
        <w:rPr>
          <w:w w:val="105"/>
          <w:sz w:val="23"/>
        </w:rPr>
        <w:t>аудирования</w:t>
      </w:r>
      <w:r>
        <w:rPr>
          <w:spacing w:val="-11"/>
          <w:w w:val="105"/>
          <w:sz w:val="23"/>
        </w:rPr>
        <w:t xml:space="preserve"> </w:t>
      </w:r>
      <w:r>
        <w:rPr>
          <w:w w:val="105"/>
          <w:sz w:val="23"/>
        </w:rPr>
        <w:t>и</w:t>
      </w:r>
      <w:r>
        <w:rPr>
          <w:spacing w:val="-2"/>
          <w:w w:val="105"/>
          <w:sz w:val="23"/>
        </w:rPr>
        <w:t xml:space="preserve"> </w:t>
      </w:r>
      <w:r>
        <w:rPr>
          <w:w w:val="105"/>
          <w:sz w:val="23"/>
        </w:rPr>
        <w:t>чтения</w:t>
      </w:r>
      <w:r>
        <w:rPr>
          <w:spacing w:val="-5"/>
          <w:w w:val="105"/>
          <w:sz w:val="23"/>
        </w:rPr>
        <w:t xml:space="preserve"> </w:t>
      </w:r>
      <w:r>
        <w:rPr>
          <w:w w:val="105"/>
          <w:sz w:val="23"/>
        </w:rPr>
        <w:t>для</w:t>
      </w:r>
      <w:r>
        <w:rPr>
          <w:spacing w:val="-5"/>
          <w:w w:val="105"/>
          <w:sz w:val="23"/>
        </w:rPr>
        <w:t xml:space="preserve"> </w:t>
      </w:r>
      <w:r>
        <w:rPr>
          <w:w w:val="105"/>
          <w:sz w:val="23"/>
        </w:rPr>
        <w:t>оценки</w:t>
      </w:r>
      <w:r>
        <w:rPr>
          <w:spacing w:val="-2"/>
          <w:w w:val="105"/>
          <w:sz w:val="23"/>
        </w:rPr>
        <w:t xml:space="preserve"> </w:t>
      </w:r>
      <w:r>
        <w:rPr>
          <w:w w:val="105"/>
          <w:sz w:val="23"/>
        </w:rPr>
        <w:t>текста</w:t>
      </w:r>
      <w:r>
        <w:rPr>
          <w:spacing w:val="-8"/>
          <w:w w:val="105"/>
          <w:sz w:val="23"/>
        </w:rPr>
        <w:t xml:space="preserve"> </w:t>
      </w:r>
      <w:r>
        <w:rPr>
          <w:w w:val="105"/>
          <w:sz w:val="23"/>
        </w:rPr>
        <w:t>с</w:t>
      </w:r>
      <w:r>
        <w:rPr>
          <w:spacing w:val="-8"/>
          <w:w w:val="105"/>
          <w:sz w:val="23"/>
        </w:rPr>
        <w:t xml:space="preserve"> </w:t>
      </w:r>
      <w:r>
        <w:rPr>
          <w:w w:val="105"/>
          <w:sz w:val="23"/>
        </w:rPr>
        <w:t>точки</w:t>
      </w:r>
      <w:r>
        <w:rPr>
          <w:spacing w:val="-2"/>
          <w:w w:val="105"/>
          <w:sz w:val="23"/>
        </w:rPr>
        <w:t xml:space="preserve"> </w:t>
      </w:r>
      <w:r>
        <w:rPr>
          <w:w w:val="105"/>
          <w:sz w:val="23"/>
        </w:rPr>
        <w:t>зрения</w:t>
      </w:r>
      <w:r>
        <w:rPr>
          <w:spacing w:val="-5"/>
          <w:w w:val="105"/>
          <w:sz w:val="23"/>
        </w:rPr>
        <w:t xml:space="preserve"> </w:t>
      </w:r>
      <w:r>
        <w:rPr>
          <w:w w:val="105"/>
          <w:sz w:val="23"/>
        </w:rPr>
        <w:t>достоверности и применимости содержащейся в нем информации и усвоения необходимой информации с целью решения учебных задач;</w:t>
      </w:r>
    </w:p>
    <w:p w:rsidR="00623054" w:rsidRDefault="004D1B06" w:rsidP="004D1B06">
      <w:pPr>
        <w:pStyle w:val="a5"/>
        <w:numPr>
          <w:ilvl w:val="1"/>
          <w:numId w:val="168"/>
        </w:numPr>
        <w:tabs>
          <w:tab w:val="left" w:pos="873"/>
          <w:tab w:val="left" w:pos="10632"/>
        </w:tabs>
        <w:spacing w:line="249" w:lineRule="auto"/>
        <w:ind w:right="15" w:firstLine="540"/>
        <w:rPr>
          <w:sz w:val="23"/>
        </w:rPr>
      </w:pPr>
      <w:r>
        <w:rPr>
          <w:w w:val="105"/>
          <w:sz w:val="23"/>
        </w:rPr>
        <w:t>использовать</w:t>
      </w:r>
      <w:r>
        <w:rPr>
          <w:spacing w:val="-13"/>
          <w:w w:val="105"/>
          <w:sz w:val="23"/>
        </w:rPr>
        <w:t xml:space="preserve"> </w:t>
      </w:r>
      <w:r>
        <w:rPr>
          <w:w w:val="105"/>
          <w:sz w:val="23"/>
        </w:rPr>
        <w:t>смысловое</w:t>
      </w:r>
      <w:r>
        <w:rPr>
          <w:spacing w:val="-15"/>
          <w:w w:val="105"/>
          <w:sz w:val="23"/>
        </w:rPr>
        <w:t xml:space="preserve"> </w:t>
      </w:r>
      <w:r>
        <w:rPr>
          <w:w w:val="105"/>
          <w:sz w:val="23"/>
        </w:rPr>
        <w:t>чтение</w:t>
      </w:r>
      <w:r>
        <w:rPr>
          <w:spacing w:val="-15"/>
          <w:w w:val="105"/>
          <w:sz w:val="23"/>
        </w:rPr>
        <w:t xml:space="preserve"> </w:t>
      </w:r>
      <w:r>
        <w:rPr>
          <w:w w:val="105"/>
          <w:sz w:val="23"/>
        </w:rPr>
        <w:t>для</w:t>
      </w:r>
      <w:r>
        <w:rPr>
          <w:spacing w:val="-15"/>
          <w:w w:val="105"/>
          <w:sz w:val="23"/>
        </w:rPr>
        <w:t xml:space="preserve"> </w:t>
      </w:r>
      <w:r>
        <w:rPr>
          <w:w w:val="105"/>
          <w:sz w:val="23"/>
        </w:rPr>
        <w:t>извлечения,</w:t>
      </w:r>
      <w:r>
        <w:rPr>
          <w:spacing w:val="-9"/>
          <w:w w:val="105"/>
          <w:sz w:val="23"/>
        </w:rPr>
        <w:t xml:space="preserve"> </w:t>
      </w:r>
      <w:r>
        <w:rPr>
          <w:w w:val="105"/>
          <w:sz w:val="23"/>
        </w:rPr>
        <w:t>обобщения</w:t>
      </w:r>
      <w:r>
        <w:rPr>
          <w:spacing w:val="-10"/>
          <w:w w:val="105"/>
          <w:sz w:val="23"/>
        </w:rPr>
        <w:t xml:space="preserve"> </w:t>
      </w:r>
      <w:r>
        <w:rPr>
          <w:w w:val="105"/>
          <w:sz w:val="23"/>
        </w:rPr>
        <w:t>и</w:t>
      </w:r>
      <w:r>
        <w:rPr>
          <w:spacing w:val="-6"/>
          <w:w w:val="105"/>
          <w:sz w:val="23"/>
        </w:rPr>
        <w:t xml:space="preserve"> </w:t>
      </w:r>
      <w:r>
        <w:rPr>
          <w:w w:val="105"/>
          <w:sz w:val="23"/>
        </w:rPr>
        <w:t>систематизации</w:t>
      </w:r>
      <w:r>
        <w:rPr>
          <w:spacing w:val="-12"/>
          <w:w w:val="105"/>
          <w:sz w:val="23"/>
        </w:rPr>
        <w:t xml:space="preserve"> </w:t>
      </w:r>
      <w:r>
        <w:rPr>
          <w:w w:val="105"/>
          <w:sz w:val="23"/>
        </w:rPr>
        <w:t>информации</w:t>
      </w:r>
      <w:r>
        <w:rPr>
          <w:spacing w:val="-12"/>
          <w:w w:val="105"/>
          <w:sz w:val="23"/>
        </w:rPr>
        <w:t xml:space="preserve"> </w:t>
      </w:r>
      <w:r>
        <w:rPr>
          <w:w w:val="105"/>
          <w:sz w:val="23"/>
        </w:rPr>
        <w:t>из</w:t>
      </w:r>
      <w:r>
        <w:rPr>
          <w:spacing w:val="-9"/>
          <w:w w:val="105"/>
          <w:sz w:val="23"/>
        </w:rPr>
        <w:t xml:space="preserve"> </w:t>
      </w:r>
      <w:r>
        <w:rPr>
          <w:w w:val="105"/>
          <w:sz w:val="23"/>
        </w:rPr>
        <w:t>одного или нескольких источников с учетом поставленных целей;</w:t>
      </w:r>
    </w:p>
    <w:p w:rsidR="00623054" w:rsidRDefault="004D1B06" w:rsidP="004D1B06">
      <w:pPr>
        <w:pStyle w:val="a5"/>
        <w:numPr>
          <w:ilvl w:val="1"/>
          <w:numId w:val="168"/>
        </w:numPr>
        <w:tabs>
          <w:tab w:val="left" w:pos="894"/>
          <w:tab w:val="left" w:pos="10632"/>
        </w:tabs>
        <w:spacing w:line="247" w:lineRule="auto"/>
        <w:ind w:right="3" w:firstLine="540"/>
        <w:rPr>
          <w:sz w:val="23"/>
        </w:rPr>
      </w:pPr>
      <w:r>
        <w:rPr>
          <w:w w:val="105"/>
          <w:sz w:val="23"/>
        </w:rPr>
        <w:t>находить сходные аргументы (подтверждающие или опровергающие одну и ту же идею, версию) в различных информационных источниках;</w:t>
      </w:r>
    </w:p>
    <w:p w:rsidR="00623054" w:rsidRDefault="004D1B06" w:rsidP="004D1B06">
      <w:pPr>
        <w:pStyle w:val="a5"/>
        <w:numPr>
          <w:ilvl w:val="1"/>
          <w:numId w:val="168"/>
        </w:numPr>
        <w:tabs>
          <w:tab w:val="left" w:pos="909"/>
          <w:tab w:val="left" w:pos="10632"/>
        </w:tabs>
        <w:spacing w:line="252" w:lineRule="auto"/>
        <w:ind w:right="17" w:firstLine="540"/>
        <w:rPr>
          <w:sz w:val="23"/>
        </w:rPr>
      </w:pPr>
      <w:r>
        <w:rPr>
          <w:w w:val="105"/>
          <w:sz w:val="23"/>
        </w:rPr>
        <w:t>выбирать оптимальную форму представления информации (текст, презентация, таблица, схема) и иллюстрировать решаемые</w:t>
      </w:r>
      <w:r>
        <w:rPr>
          <w:spacing w:val="-8"/>
          <w:w w:val="105"/>
          <w:sz w:val="23"/>
        </w:rPr>
        <w:t xml:space="preserve"> </w:t>
      </w:r>
      <w:r>
        <w:rPr>
          <w:w w:val="105"/>
          <w:sz w:val="23"/>
        </w:rPr>
        <w:t>задачи</w:t>
      </w:r>
      <w:r>
        <w:rPr>
          <w:spacing w:val="-8"/>
          <w:w w:val="105"/>
          <w:sz w:val="23"/>
        </w:rPr>
        <w:t xml:space="preserve"> </w:t>
      </w:r>
      <w:r>
        <w:rPr>
          <w:w w:val="105"/>
          <w:sz w:val="23"/>
        </w:rPr>
        <w:t>несложными схемами,</w:t>
      </w:r>
      <w:r>
        <w:rPr>
          <w:spacing w:val="-5"/>
          <w:w w:val="105"/>
          <w:sz w:val="23"/>
        </w:rPr>
        <w:t xml:space="preserve"> </w:t>
      </w:r>
      <w:r>
        <w:rPr>
          <w:w w:val="105"/>
          <w:sz w:val="23"/>
        </w:rPr>
        <w:t>диаграммами,</w:t>
      </w:r>
      <w:r>
        <w:rPr>
          <w:spacing w:val="-11"/>
          <w:w w:val="105"/>
          <w:sz w:val="23"/>
        </w:rPr>
        <w:t xml:space="preserve"> </w:t>
      </w:r>
      <w:r>
        <w:rPr>
          <w:w w:val="105"/>
          <w:sz w:val="23"/>
        </w:rPr>
        <w:t>иной</w:t>
      </w:r>
      <w:r>
        <w:rPr>
          <w:spacing w:val="-2"/>
          <w:w w:val="105"/>
          <w:sz w:val="23"/>
        </w:rPr>
        <w:t xml:space="preserve"> </w:t>
      </w:r>
      <w:r>
        <w:rPr>
          <w:w w:val="105"/>
          <w:sz w:val="23"/>
        </w:rPr>
        <w:t>графикой</w:t>
      </w:r>
      <w:r>
        <w:rPr>
          <w:spacing w:val="-8"/>
          <w:w w:val="105"/>
          <w:sz w:val="23"/>
        </w:rPr>
        <w:t xml:space="preserve"> </w:t>
      </w:r>
      <w:r>
        <w:rPr>
          <w:w w:val="105"/>
          <w:sz w:val="23"/>
        </w:rPr>
        <w:t>и</w:t>
      </w:r>
      <w:r>
        <w:rPr>
          <w:spacing w:val="-2"/>
          <w:w w:val="105"/>
          <w:sz w:val="23"/>
        </w:rPr>
        <w:t xml:space="preserve"> </w:t>
      </w:r>
      <w:r>
        <w:rPr>
          <w:w w:val="105"/>
          <w:sz w:val="23"/>
        </w:rPr>
        <w:t>их</w:t>
      </w:r>
      <w:r>
        <w:rPr>
          <w:spacing w:val="-7"/>
          <w:w w:val="105"/>
          <w:sz w:val="23"/>
        </w:rPr>
        <w:t xml:space="preserve"> </w:t>
      </w:r>
      <w:r>
        <w:rPr>
          <w:w w:val="105"/>
          <w:sz w:val="23"/>
        </w:rPr>
        <w:t>комбинациями в зависимости от коммуникативной установки;</w:t>
      </w:r>
    </w:p>
    <w:p w:rsidR="00623054" w:rsidRDefault="004D1B06" w:rsidP="004D1B06">
      <w:pPr>
        <w:pStyle w:val="a5"/>
        <w:numPr>
          <w:ilvl w:val="1"/>
          <w:numId w:val="168"/>
        </w:numPr>
        <w:tabs>
          <w:tab w:val="left" w:pos="887"/>
          <w:tab w:val="left" w:pos="10632"/>
        </w:tabs>
        <w:spacing w:line="254" w:lineRule="auto"/>
        <w:ind w:right="13" w:firstLine="540"/>
        <w:rPr>
          <w:sz w:val="23"/>
        </w:rPr>
      </w:pPr>
      <w:r>
        <w:rPr>
          <w:w w:val="105"/>
          <w:sz w:val="23"/>
        </w:rPr>
        <w:t>оценивать</w:t>
      </w:r>
      <w:r>
        <w:rPr>
          <w:spacing w:val="-5"/>
          <w:w w:val="105"/>
          <w:sz w:val="23"/>
        </w:rPr>
        <w:t xml:space="preserve"> </w:t>
      </w:r>
      <w:r>
        <w:rPr>
          <w:w w:val="105"/>
          <w:sz w:val="23"/>
        </w:rPr>
        <w:t>надежность</w:t>
      </w:r>
      <w:r>
        <w:rPr>
          <w:spacing w:val="-5"/>
          <w:w w:val="105"/>
          <w:sz w:val="23"/>
        </w:rPr>
        <w:t xml:space="preserve"> </w:t>
      </w:r>
      <w:r>
        <w:rPr>
          <w:w w:val="105"/>
          <w:sz w:val="23"/>
        </w:rPr>
        <w:t>информации</w:t>
      </w:r>
      <w:r>
        <w:rPr>
          <w:spacing w:val="-3"/>
          <w:w w:val="105"/>
          <w:sz w:val="23"/>
        </w:rPr>
        <w:t xml:space="preserve"> </w:t>
      </w:r>
      <w:r>
        <w:rPr>
          <w:w w:val="105"/>
          <w:sz w:val="23"/>
        </w:rPr>
        <w:t>по</w:t>
      </w:r>
      <w:r>
        <w:rPr>
          <w:spacing w:val="-8"/>
          <w:w w:val="105"/>
          <w:sz w:val="23"/>
        </w:rPr>
        <w:t xml:space="preserve"> </w:t>
      </w:r>
      <w:r>
        <w:rPr>
          <w:w w:val="105"/>
          <w:sz w:val="23"/>
        </w:rPr>
        <w:t>критериям,</w:t>
      </w:r>
      <w:r>
        <w:rPr>
          <w:spacing w:val="-6"/>
          <w:w w:val="105"/>
          <w:sz w:val="23"/>
        </w:rPr>
        <w:t xml:space="preserve"> </w:t>
      </w:r>
      <w:r>
        <w:rPr>
          <w:w w:val="105"/>
          <w:sz w:val="23"/>
        </w:rPr>
        <w:t>предложенным учителем</w:t>
      </w:r>
      <w:r>
        <w:rPr>
          <w:spacing w:val="-5"/>
          <w:w w:val="105"/>
          <w:sz w:val="23"/>
        </w:rPr>
        <w:t xml:space="preserve"> </w:t>
      </w:r>
      <w:r>
        <w:rPr>
          <w:w w:val="105"/>
          <w:sz w:val="23"/>
        </w:rPr>
        <w:t xml:space="preserve">или сформулированным </w:t>
      </w:r>
      <w:r>
        <w:rPr>
          <w:spacing w:val="-2"/>
          <w:w w:val="105"/>
          <w:sz w:val="23"/>
        </w:rPr>
        <w:t>самостоятельно;</w:t>
      </w:r>
    </w:p>
    <w:p w:rsidR="00623054" w:rsidRDefault="004D1B06" w:rsidP="004D1B06">
      <w:pPr>
        <w:pStyle w:val="a5"/>
        <w:numPr>
          <w:ilvl w:val="1"/>
          <w:numId w:val="168"/>
        </w:numPr>
        <w:tabs>
          <w:tab w:val="left" w:pos="874"/>
          <w:tab w:val="left" w:pos="10632"/>
        </w:tabs>
        <w:spacing w:line="258" w:lineRule="exact"/>
        <w:ind w:left="874" w:hanging="136"/>
        <w:rPr>
          <w:sz w:val="23"/>
        </w:rPr>
      </w:pPr>
      <w:r>
        <w:rPr>
          <w:sz w:val="23"/>
        </w:rPr>
        <w:t>эффективно</w:t>
      </w:r>
      <w:r>
        <w:rPr>
          <w:spacing w:val="31"/>
          <w:sz w:val="23"/>
        </w:rPr>
        <w:t xml:space="preserve"> </w:t>
      </w:r>
      <w:r>
        <w:rPr>
          <w:sz w:val="23"/>
        </w:rPr>
        <w:t>запоминать</w:t>
      </w:r>
      <w:r>
        <w:rPr>
          <w:spacing w:val="36"/>
          <w:sz w:val="23"/>
        </w:rPr>
        <w:t xml:space="preserve"> </w:t>
      </w:r>
      <w:r>
        <w:rPr>
          <w:sz w:val="23"/>
        </w:rPr>
        <w:t>и</w:t>
      </w:r>
      <w:r>
        <w:rPr>
          <w:spacing w:val="52"/>
          <w:sz w:val="23"/>
        </w:rPr>
        <w:t xml:space="preserve"> </w:t>
      </w:r>
      <w:r>
        <w:rPr>
          <w:sz w:val="23"/>
        </w:rPr>
        <w:t>систематизировать</w:t>
      </w:r>
      <w:r>
        <w:rPr>
          <w:spacing w:val="36"/>
          <w:sz w:val="23"/>
        </w:rPr>
        <w:t xml:space="preserve"> </w:t>
      </w:r>
      <w:r>
        <w:rPr>
          <w:spacing w:val="-2"/>
          <w:sz w:val="23"/>
        </w:rPr>
        <w:t>информацию.</w:t>
      </w:r>
    </w:p>
    <w:p w:rsidR="00623054" w:rsidRDefault="004D1B06" w:rsidP="004D1B06">
      <w:pPr>
        <w:pStyle w:val="a3"/>
        <w:tabs>
          <w:tab w:val="left" w:pos="10632"/>
        </w:tabs>
        <w:spacing w:before="2" w:line="254" w:lineRule="auto"/>
        <w:ind w:firstLine="540"/>
      </w:pPr>
      <w:r>
        <w:rPr>
          <w:w w:val="105"/>
        </w:rPr>
        <w:t xml:space="preserve">У обучающегося будут сформированы следующие </w:t>
      </w:r>
      <w:r>
        <w:rPr>
          <w:b/>
          <w:w w:val="105"/>
        </w:rPr>
        <w:t xml:space="preserve">умения общения </w:t>
      </w:r>
      <w:r>
        <w:rPr>
          <w:w w:val="105"/>
        </w:rPr>
        <w:t>как часть коммуникативных универсальных учебных действий:</w:t>
      </w:r>
    </w:p>
    <w:p w:rsidR="00623054" w:rsidRDefault="004D1B06" w:rsidP="004D1B06">
      <w:pPr>
        <w:pStyle w:val="a5"/>
        <w:numPr>
          <w:ilvl w:val="1"/>
          <w:numId w:val="168"/>
        </w:numPr>
        <w:tabs>
          <w:tab w:val="left" w:pos="894"/>
          <w:tab w:val="left" w:pos="10632"/>
        </w:tabs>
        <w:spacing w:line="252" w:lineRule="auto"/>
        <w:ind w:right="11" w:firstLine="540"/>
        <w:rPr>
          <w:sz w:val="23"/>
        </w:rPr>
      </w:pPr>
      <w:r>
        <w:rPr>
          <w:w w:val="105"/>
          <w:sz w:val="23"/>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23054" w:rsidRDefault="004D1B06" w:rsidP="004D1B06">
      <w:pPr>
        <w:pStyle w:val="a5"/>
        <w:numPr>
          <w:ilvl w:val="1"/>
          <w:numId w:val="168"/>
        </w:numPr>
        <w:tabs>
          <w:tab w:val="left" w:pos="874"/>
          <w:tab w:val="left" w:pos="10632"/>
        </w:tabs>
        <w:spacing w:line="260" w:lineRule="exact"/>
        <w:ind w:left="874" w:hanging="136"/>
        <w:rPr>
          <w:sz w:val="23"/>
        </w:rPr>
      </w:pPr>
      <w:r>
        <w:rPr>
          <w:sz w:val="23"/>
        </w:rPr>
        <w:t>распознавать</w:t>
      </w:r>
      <w:r>
        <w:rPr>
          <w:spacing w:val="40"/>
          <w:sz w:val="23"/>
        </w:rPr>
        <w:t xml:space="preserve"> </w:t>
      </w:r>
      <w:r>
        <w:rPr>
          <w:sz w:val="23"/>
        </w:rPr>
        <w:t>невербальные</w:t>
      </w:r>
      <w:r>
        <w:rPr>
          <w:spacing w:val="35"/>
          <w:sz w:val="23"/>
        </w:rPr>
        <w:t xml:space="preserve"> </w:t>
      </w:r>
      <w:r>
        <w:rPr>
          <w:sz w:val="23"/>
        </w:rPr>
        <w:t>средства</w:t>
      </w:r>
      <w:r>
        <w:rPr>
          <w:spacing w:val="34"/>
          <w:sz w:val="23"/>
        </w:rPr>
        <w:t xml:space="preserve"> </w:t>
      </w:r>
      <w:r>
        <w:rPr>
          <w:sz w:val="23"/>
        </w:rPr>
        <w:t>общения,</w:t>
      </w:r>
      <w:r>
        <w:rPr>
          <w:spacing w:val="39"/>
          <w:sz w:val="23"/>
        </w:rPr>
        <w:t xml:space="preserve"> </w:t>
      </w:r>
      <w:r>
        <w:rPr>
          <w:sz w:val="23"/>
        </w:rPr>
        <w:t>понимать</w:t>
      </w:r>
      <w:r>
        <w:rPr>
          <w:spacing w:val="41"/>
          <w:sz w:val="23"/>
        </w:rPr>
        <w:t xml:space="preserve"> </w:t>
      </w:r>
      <w:r>
        <w:rPr>
          <w:sz w:val="23"/>
        </w:rPr>
        <w:t>значение</w:t>
      </w:r>
      <w:r>
        <w:rPr>
          <w:spacing w:val="45"/>
          <w:sz w:val="23"/>
        </w:rPr>
        <w:t xml:space="preserve"> </w:t>
      </w:r>
      <w:r>
        <w:rPr>
          <w:sz w:val="23"/>
        </w:rPr>
        <w:t>социальных</w:t>
      </w:r>
      <w:r>
        <w:rPr>
          <w:spacing w:val="36"/>
          <w:sz w:val="23"/>
        </w:rPr>
        <w:t xml:space="preserve"> </w:t>
      </w:r>
      <w:r>
        <w:rPr>
          <w:spacing w:val="-2"/>
          <w:sz w:val="23"/>
        </w:rPr>
        <w:t>знаков;</w:t>
      </w:r>
    </w:p>
    <w:p w:rsidR="00623054" w:rsidRDefault="004D1B06" w:rsidP="004D1B06">
      <w:pPr>
        <w:pStyle w:val="a5"/>
        <w:numPr>
          <w:ilvl w:val="1"/>
          <w:numId w:val="168"/>
        </w:numPr>
        <w:tabs>
          <w:tab w:val="left" w:pos="874"/>
          <w:tab w:val="left" w:pos="10632"/>
        </w:tabs>
        <w:spacing w:before="2"/>
        <w:ind w:left="874" w:hanging="136"/>
        <w:rPr>
          <w:sz w:val="23"/>
        </w:rPr>
      </w:pPr>
      <w:r>
        <w:rPr>
          <w:w w:val="105"/>
          <w:sz w:val="23"/>
        </w:rPr>
        <w:t>знать</w:t>
      </w:r>
      <w:r>
        <w:rPr>
          <w:spacing w:val="-16"/>
          <w:w w:val="105"/>
          <w:sz w:val="23"/>
        </w:rPr>
        <w:t xml:space="preserve"> </w:t>
      </w:r>
      <w:r>
        <w:rPr>
          <w:w w:val="105"/>
          <w:sz w:val="23"/>
        </w:rPr>
        <w:t>и</w:t>
      </w:r>
      <w:r>
        <w:rPr>
          <w:spacing w:val="-15"/>
          <w:w w:val="105"/>
          <w:sz w:val="23"/>
        </w:rPr>
        <w:t xml:space="preserve"> </w:t>
      </w:r>
      <w:r>
        <w:rPr>
          <w:w w:val="105"/>
          <w:sz w:val="23"/>
        </w:rPr>
        <w:t>распознавать</w:t>
      </w:r>
      <w:r>
        <w:rPr>
          <w:spacing w:val="-12"/>
          <w:w w:val="105"/>
          <w:sz w:val="23"/>
        </w:rPr>
        <w:t xml:space="preserve"> </w:t>
      </w:r>
      <w:r>
        <w:rPr>
          <w:w w:val="105"/>
          <w:sz w:val="23"/>
        </w:rPr>
        <w:t>предпосылки</w:t>
      </w:r>
      <w:r>
        <w:rPr>
          <w:spacing w:val="-9"/>
          <w:w w:val="105"/>
          <w:sz w:val="23"/>
        </w:rPr>
        <w:t xml:space="preserve"> </w:t>
      </w:r>
      <w:r>
        <w:rPr>
          <w:w w:val="105"/>
          <w:sz w:val="23"/>
        </w:rPr>
        <w:t>конфликтных</w:t>
      </w:r>
      <w:r>
        <w:rPr>
          <w:spacing w:val="-15"/>
          <w:w w:val="105"/>
          <w:sz w:val="23"/>
        </w:rPr>
        <w:t xml:space="preserve"> </w:t>
      </w:r>
      <w:r>
        <w:rPr>
          <w:w w:val="105"/>
          <w:sz w:val="23"/>
        </w:rPr>
        <w:t>ситуаций</w:t>
      </w:r>
      <w:r>
        <w:rPr>
          <w:spacing w:val="-15"/>
          <w:w w:val="105"/>
          <w:sz w:val="23"/>
        </w:rPr>
        <w:t xml:space="preserve"> </w:t>
      </w:r>
      <w:r>
        <w:rPr>
          <w:w w:val="105"/>
          <w:sz w:val="23"/>
        </w:rPr>
        <w:t>и</w:t>
      </w:r>
      <w:r>
        <w:rPr>
          <w:spacing w:val="-10"/>
          <w:w w:val="105"/>
          <w:sz w:val="23"/>
        </w:rPr>
        <w:t xml:space="preserve"> </w:t>
      </w:r>
      <w:r>
        <w:rPr>
          <w:w w:val="105"/>
          <w:sz w:val="23"/>
        </w:rPr>
        <w:t>смягчать</w:t>
      </w:r>
      <w:r>
        <w:rPr>
          <w:spacing w:val="-12"/>
          <w:w w:val="105"/>
          <w:sz w:val="23"/>
        </w:rPr>
        <w:t xml:space="preserve"> </w:t>
      </w:r>
      <w:r>
        <w:rPr>
          <w:w w:val="105"/>
          <w:sz w:val="23"/>
        </w:rPr>
        <w:t>конфликты,</w:t>
      </w:r>
      <w:r>
        <w:rPr>
          <w:spacing w:val="-15"/>
          <w:w w:val="105"/>
          <w:sz w:val="23"/>
        </w:rPr>
        <w:t xml:space="preserve"> </w:t>
      </w:r>
      <w:r>
        <w:rPr>
          <w:w w:val="105"/>
          <w:sz w:val="23"/>
        </w:rPr>
        <w:t>вести</w:t>
      </w:r>
      <w:r>
        <w:rPr>
          <w:spacing w:val="-15"/>
          <w:w w:val="105"/>
          <w:sz w:val="23"/>
        </w:rPr>
        <w:t xml:space="preserve"> </w:t>
      </w:r>
      <w:r>
        <w:rPr>
          <w:spacing w:val="-2"/>
          <w:w w:val="105"/>
          <w:sz w:val="23"/>
        </w:rPr>
        <w:t>переговоры;</w:t>
      </w:r>
    </w:p>
    <w:p w:rsidR="00623054" w:rsidRDefault="004D1B06" w:rsidP="004D1B06">
      <w:pPr>
        <w:pStyle w:val="a5"/>
        <w:numPr>
          <w:ilvl w:val="1"/>
          <w:numId w:val="168"/>
        </w:numPr>
        <w:tabs>
          <w:tab w:val="left" w:pos="858"/>
          <w:tab w:val="left" w:pos="10632"/>
        </w:tabs>
        <w:spacing w:before="17" w:line="249" w:lineRule="auto"/>
        <w:ind w:right="-15" w:firstLine="540"/>
        <w:jc w:val="left"/>
        <w:rPr>
          <w:sz w:val="23"/>
        </w:rPr>
      </w:pPr>
      <w:r>
        <w:rPr>
          <w:sz w:val="23"/>
        </w:rPr>
        <w:lastRenderedPageBreak/>
        <w:t>понимать намерения</w:t>
      </w:r>
      <w:r>
        <w:rPr>
          <w:spacing w:val="34"/>
          <w:sz w:val="23"/>
        </w:rPr>
        <w:t xml:space="preserve"> </w:t>
      </w:r>
      <w:r>
        <w:rPr>
          <w:sz w:val="23"/>
        </w:rPr>
        <w:t>других,</w:t>
      </w:r>
      <w:r>
        <w:rPr>
          <w:spacing w:val="34"/>
          <w:sz w:val="23"/>
        </w:rPr>
        <w:t xml:space="preserve"> </w:t>
      </w:r>
      <w:r>
        <w:rPr>
          <w:sz w:val="23"/>
        </w:rPr>
        <w:t>проявлять уважительное</w:t>
      </w:r>
      <w:r>
        <w:rPr>
          <w:spacing w:val="29"/>
          <w:sz w:val="23"/>
        </w:rPr>
        <w:t xml:space="preserve"> </w:t>
      </w:r>
      <w:r>
        <w:rPr>
          <w:sz w:val="23"/>
        </w:rPr>
        <w:t>отношение</w:t>
      </w:r>
      <w:r>
        <w:rPr>
          <w:spacing w:val="29"/>
          <w:sz w:val="23"/>
        </w:rPr>
        <w:t xml:space="preserve"> </w:t>
      </w:r>
      <w:r>
        <w:rPr>
          <w:sz w:val="23"/>
        </w:rPr>
        <w:t>к</w:t>
      </w:r>
      <w:r>
        <w:rPr>
          <w:spacing w:val="36"/>
          <w:sz w:val="23"/>
        </w:rPr>
        <w:t xml:space="preserve"> </w:t>
      </w:r>
      <w:r>
        <w:rPr>
          <w:sz w:val="23"/>
        </w:rPr>
        <w:t>собеседнику и в</w:t>
      </w:r>
      <w:r>
        <w:rPr>
          <w:spacing w:val="29"/>
          <w:sz w:val="23"/>
        </w:rPr>
        <w:t xml:space="preserve"> </w:t>
      </w:r>
      <w:r>
        <w:rPr>
          <w:sz w:val="23"/>
        </w:rPr>
        <w:t>корректной</w:t>
      </w:r>
      <w:r>
        <w:rPr>
          <w:spacing w:val="40"/>
          <w:sz w:val="23"/>
        </w:rPr>
        <w:t xml:space="preserve"> </w:t>
      </w:r>
      <w:r>
        <w:rPr>
          <w:sz w:val="23"/>
        </w:rPr>
        <w:t xml:space="preserve">форме </w:t>
      </w:r>
      <w:r>
        <w:rPr>
          <w:w w:val="105"/>
          <w:sz w:val="23"/>
        </w:rPr>
        <w:t>формулировать свои возражения;</w:t>
      </w:r>
    </w:p>
    <w:p w:rsidR="00623054" w:rsidRDefault="004D1B06" w:rsidP="004D1B06">
      <w:pPr>
        <w:pStyle w:val="a5"/>
        <w:numPr>
          <w:ilvl w:val="1"/>
          <w:numId w:val="168"/>
        </w:numPr>
        <w:tabs>
          <w:tab w:val="left" w:pos="894"/>
          <w:tab w:val="left" w:pos="10632"/>
        </w:tabs>
        <w:spacing w:line="254" w:lineRule="auto"/>
        <w:ind w:right="16" w:firstLine="540"/>
        <w:jc w:val="left"/>
        <w:rPr>
          <w:sz w:val="23"/>
        </w:rPr>
      </w:pPr>
      <w:r>
        <w:rPr>
          <w:w w:val="105"/>
          <w:sz w:val="23"/>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23054" w:rsidRDefault="004D1B06" w:rsidP="004D1B06">
      <w:pPr>
        <w:pStyle w:val="a5"/>
        <w:numPr>
          <w:ilvl w:val="1"/>
          <w:numId w:val="168"/>
        </w:numPr>
        <w:tabs>
          <w:tab w:val="left" w:pos="916"/>
          <w:tab w:val="left" w:pos="10632"/>
        </w:tabs>
        <w:spacing w:line="249" w:lineRule="auto"/>
        <w:ind w:right="15" w:firstLine="540"/>
        <w:jc w:val="left"/>
        <w:rPr>
          <w:sz w:val="23"/>
        </w:rPr>
      </w:pPr>
      <w:r>
        <w:rPr>
          <w:w w:val="105"/>
          <w:sz w:val="23"/>
        </w:rPr>
        <w:t>сопоставлять</w:t>
      </w:r>
      <w:r>
        <w:rPr>
          <w:spacing w:val="31"/>
          <w:w w:val="105"/>
          <w:sz w:val="23"/>
        </w:rPr>
        <w:t xml:space="preserve"> </w:t>
      </w:r>
      <w:r>
        <w:rPr>
          <w:w w:val="105"/>
          <w:sz w:val="23"/>
        </w:rPr>
        <w:t>свои</w:t>
      </w:r>
      <w:r>
        <w:rPr>
          <w:spacing w:val="33"/>
          <w:w w:val="105"/>
          <w:sz w:val="23"/>
        </w:rPr>
        <w:t xml:space="preserve"> </w:t>
      </w:r>
      <w:r>
        <w:rPr>
          <w:w w:val="105"/>
          <w:sz w:val="23"/>
        </w:rPr>
        <w:t>суждения</w:t>
      </w:r>
      <w:r>
        <w:rPr>
          <w:spacing w:val="36"/>
          <w:w w:val="105"/>
          <w:sz w:val="23"/>
        </w:rPr>
        <w:t xml:space="preserve"> </w:t>
      </w:r>
      <w:r>
        <w:rPr>
          <w:w w:val="105"/>
          <w:sz w:val="23"/>
        </w:rPr>
        <w:t>с</w:t>
      </w:r>
      <w:r>
        <w:rPr>
          <w:spacing w:val="28"/>
          <w:w w:val="105"/>
          <w:sz w:val="23"/>
        </w:rPr>
        <w:t xml:space="preserve"> </w:t>
      </w:r>
      <w:r>
        <w:rPr>
          <w:w w:val="105"/>
          <w:sz w:val="23"/>
        </w:rPr>
        <w:t>суждениями</w:t>
      </w:r>
      <w:r>
        <w:rPr>
          <w:spacing w:val="27"/>
          <w:w w:val="105"/>
          <w:sz w:val="23"/>
        </w:rPr>
        <w:t xml:space="preserve"> </w:t>
      </w:r>
      <w:r>
        <w:rPr>
          <w:w w:val="105"/>
          <w:sz w:val="23"/>
        </w:rPr>
        <w:t>других</w:t>
      </w:r>
      <w:r>
        <w:rPr>
          <w:spacing w:val="22"/>
          <w:w w:val="105"/>
          <w:sz w:val="23"/>
        </w:rPr>
        <w:t xml:space="preserve"> </w:t>
      </w:r>
      <w:r>
        <w:rPr>
          <w:w w:val="105"/>
          <w:sz w:val="23"/>
        </w:rPr>
        <w:t>участников</w:t>
      </w:r>
      <w:r>
        <w:rPr>
          <w:spacing w:val="28"/>
          <w:w w:val="105"/>
          <w:sz w:val="23"/>
        </w:rPr>
        <w:t xml:space="preserve"> </w:t>
      </w:r>
      <w:r>
        <w:rPr>
          <w:w w:val="105"/>
          <w:sz w:val="23"/>
        </w:rPr>
        <w:t>диалога,</w:t>
      </w:r>
      <w:r>
        <w:rPr>
          <w:spacing w:val="30"/>
          <w:w w:val="105"/>
          <w:sz w:val="23"/>
        </w:rPr>
        <w:t xml:space="preserve"> </w:t>
      </w:r>
      <w:r>
        <w:rPr>
          <w:w w:val="105"/>
          <w:sz w:val="23"/>
        </w:rPr>
        <w:t>обнаруживать</w:t>
      </w:r>
      <w:r>
        <w:rPr>
          <w:spacing w:val="31"/>
          <w:w w:val="105"/>
          <w:sz w:val="23"/>
        </w:rPr>
        <w:t xml:space="preserve"> </w:t>
      </w:r>
      <w:r>
        <w:rPr>
          <w:w w:val="105"/>
          <w:sz w:val="23"/>
        </w:rPr>
        <w:t>различие</w:t>
      </w:r>
      <w:r>
        <w:rPr>
          <w:spacing w:val="21"/>
          <w:w w:val="105"/>
          <w:sz w:val="23"/>
        </w:rPr>
        <w:t xml:space="preserve"> </w:t>
      </w:r>
      <w:r>
        <w:rPr>
          <w:w w:val="105"/>
          <w:sz w:val="23"/>
        </w:rPr>
        <w:t>и сходство позиций;</w:t>
      </w:r>
    </w:p>
    <w:p w:rsidR="00623054" w:rsidRDefault="004D1B06" w:rsidP="004D1B06">
      <w:pPr>
        <w:pStyle w:val="a5"/>
        <w:numPr>
          <w:ilvl w:val="1"/>
          <w:numId w:val="168"/>
        </w:numPr>
        <w:tabs>
          <w:tab w:val="left" w:pos="858"/>
          <w:tab w:val="left" w:pos="10632"/>
        </w:tabs>
        <w:spacing w:line="247" w:lineRule="auto"/>
        <w:ind w:right="6" w:firstLine="540"/>
        <w:jc w:val="left"/>
        <w:rPr>
          <w:sz w:val="23"/>
        </w:rPr>
      </w:pPr>
      <w:r>
        <w:rPr>
          <w:sz w:val="23"/>
        </w:rPr>
        <w:t>публично представлять</w:t>
      </w:r>
      <w:r>
        <w:rPr>
          <w:spacing w:val="40"/>
          <w:sz w:val="23"/>
        </w:rPr>
        <w:t xml:space="preserve"> </w:t>
      </w:r>
      <w:r>
        <w:rPr>
          <w:sz w:val="23"/>
        </w:rPr>
        <w:t>результаты</w:t>
      </w:r>
      <w:r>
        <w:rPr>
          <w:spacing w:val="33"/>
          <w:sz w:val="23"/>
        </w:rPr>
        <w:t xml:space="preserve"> </w:t>
      </w:r>
      <w:r>
        <w:rPr>
          <w:sz w:val="23"/>
        </w:rPr>
        <w:t>проведенного языкового анализа,</w:t>
      </w:r>
      <w:r>
        <w:rPr>
          <w:spacing w:val="40"/>
          <w:sz w:val="23"/>
        </w:rPr>
        <w:t xml:space="preserve"> </w:t>
      </w:r>
      <w:r>
        <w:rPr>
          <w:sz w:val="23"/>
        </w:rPr>
        <w:t>выполненного лингвистического</w:t>
      </w:r>
      <w:r>
        <w:rPr>
          <w:w w:val="105"/>
          <w:sz w:val="23"/>
        </w:rPr>
        <w:t xml:space="preserve"> эксперимента, исследования, проекта;</w:t>
      </w:r>
    </w:p>
    <w:p w:rsidR="00623054" w:rsidRPr="004D1B06" w:rsidRDefault="004D1B06" w:rsidP="004D1B06">
      <w:pPr>
        <w:pStyle w:val="a5"/>
        <w:numPr>
          <w:ilvl w:val="1"/>
          <w:numId w:val="168"/>
        </w:numPr>
        <w:tabs>
          <w:tab w:val="left" w:pos="874"/>
          <w:tab w:val="left" w:pos="10632"/>
        </w:tabs>
        <w:ind w:left="874" w:hanging="136"/>
        <w:jc w:val="left"/>
        <w:rPr>
          <w:sz w:val="23"/>
        </w:rPr>
      </w:pPr>
      <w:r>
        <w:rPr>
          <w:sz w:val="23"/>
        </w:rPr>
        <w:t>самостоятельно</w:t>
      </w:r>
      <w:r>
        <w:rPr>
          <w:spacing w:val="23"/>
          <w:sz w:val="23"/>
        </w:rPr>
        <w:t xml:space="preserve"> </w:t>
      </w:r>
      <w:r>
        <w:rPr>
          <w:sz w:val="23"/>
        </w:rPr>
        <w:t>выбирать</w:t>
      </w:r>
      <w:r>
        <w:rPr>
          <w:spacing w:val="38"/>
          <w:sz w:val="23"/>
        </w:rPr>
        <w:t xml:space="preserve"> </w:t>
      </w:r>
      <w:r>
        <w:rPr>
          <w:sz w:val="23"/>
        </w:rPr>
        <w:t>формат</w:t>
      </w:r>
      <w:r>
        <w:rPr>
          <w:spacing w:val="23"/>
          <w:sz w:val="23"/>
        </w:rPr>
        <w:t xml:space="preserve"> </w:t>
      </w:r>
      <w:r>
        <w:rPr>
          <w:sz w:val="23"/>
        </w:rPr>
        <w:t>выступления</w:t>
      </w:r>
      <w:r>
        <w:rPr>
          <w:spacing w:val="37"/>
          <w:sz w:val="23"/>
        </w:rPr>
        <w:t xml:space="preserve"> </w:t>
      </w:r>
      <w:r>
        <w:rPr>
          <w:sz w:val="23"/>
        </w:rPr>
        <w:t>с</w:t>
      </w:r>
      <w:r>
        <w:rPr>
          <w:spacing w:val="32"/>
          <w:sz w:val="23"/>
        </w:rPr>
        <w:t xml:space="preserve"> </w:t>
      </w:r>
      <w:r>
        <w:rPr>
          <w:sz w:val="23"/>
        </w:rPr>
        <w:t>учетом</w:t>
      </w:r>
      <w:r>
        <w:rPr>
          <w:spacing w:val="29"/>
          <w:sz w:val="23"/>
        </w:rPr>
        <w:t xml:space="preserve"> </w:t>
      </w:r>
      <w:r>
        <w:rPr>
          <w:sz w:val="23"/>
        </w:rPr>
        <w:t>цели</w:t>
      </w:r>
      <w:r>
        <w:rPr>
          <w:spacing w:val="43"/>
          <w:sz w:val="23"/>
        </w:rPr>
        <w:t xml:space="preserve"> </w:t>
      </w:r>
      <w:r>
        <w:rPr>
          <w:sz w:val="23"/>
        </w:rPr>
        <w:t>презентации</w:t>
      </w:r>
      <w:r>
        <w:rPr>
          <w:spacing w:val="32"/>
          <w:sz w:val="23"/>
        </w:rPr>
        <w:t xml:space="preserve"> </w:t>
      </w:r>
      <w:r>
        <w:rPr>
          <w:sz w:val="23"/>
        </w:rPr>
        <w:t>и</w:t>
      </w:r>
      <w:r>
        <w:rPr>
          <w:spacing w:val="32"/>
          <w:sz w:val="23"/>
        </w:rPr>
        <w:t xml:space="preserve"> </w:t>
      </w:r>
      <w:r>
        <w:rPr>
          <w:sz w:val="23"/>
        </w:rPr>
        <w:t>особенностей</w:t>
      </w:r>
      <w:r>
        <w:rPr>
          <w:spacing w:val="32"/>
          <w:sz w:val="23"/>
        </w:rPr>
        <w:t xml:space="preserve"> </w:t>
      </w:r>
      <w:r>
        <w:rPr>
          <w:spacing w:val="-2"/>
          <w:sz w:val="23"/>
        </w:rPr>
        <w:t xml:space="preserve">аудитории </w:t>
      </w:r>
      <w:r w:rsidRPr="004D1B06">
        <w:rPr>
          <w:w w:val="105"/>
        </w:rPr>
        <w:t xml:space="preserve">в  соответствии с ним составлять устные и письменные тексты с использованием иллюстративного </w:t>
      </w:r>
      <w:r w:rsidRPr="004D1B06">
        <w:rPr>
          <w:spacing w:val="-2"/>
          <w:w w:val="105"/>
        </w:rPr>
        <w:t>материала.</w:t>
      </w:r>
    </w:p>
    <w:p w:rsidR="00623054" w:rsidRDefault="004D1B06" w:rsidP="004D1B06">
      <w:pPr>
        <w:pStyle w:val="a3"/>
        <w:tabs>
          <w:tab w:val="left" w:pos="10632"/>
        </w:tabs>
        <w:spacing w:line="247" w:lineRule="auto"/>
        <w:ind w:right="-15" w:firstLine="540"/>
      </w:pPr>
      <w:r>
        <w:rPr>
          <w:w w:val="105"/>
        </w:rPr>
        <w:t>У</w:t>
      </w:r>
      <w:r>
        <w:rPr>
          <w:spacing w:val="-4"/>
          <w:w w:val="105"/>
        </w:rPr>
        <w:t xml:space="preserve"> </w:t>
      </w:r>
      <w:r>
        <w:rPr>
          <w:w w:val="105"/>
        </w:rPr>
        <w:t>обучающегося</w:t>
      </w:r>
      <w:r>
        <w:rPr>
          <w:spacing w:val="-9"/>
          <w:w w:val="105"/>
        </w:rPr>
        <w:t xml:space="preserve"> </w:t>
      </w:r>
      <w:r>
        <w:rPr>
          <w:w w:val="105"/>
        </w:rPr>
        <w:t>будут</w:t>
      </w:r>
      <w:r>
        <w:rPr>
          <w:spacing w:val="-4"/>
          <w:w w:val="105"/>
        </w:rPr>
        <w:t xml:space="preserve"> </w:t>
      </w:r>
      <w:r>
        <w:rPr>
          <w:w w:val="105"/>
        </w:rPr>
        <w:t xml:space="preserve">сформированы следующие </w:t>
      </w:r>
      <w:r>
        <w:rPr>
          <w:b/>
          <w:w w:val="105"/>
        </w:rPr>
        <w:t>умения</w:t>
      </w:r>
      <w:r>
        <w:rPr>
          <w:b/>
          <w:spacing w:val="-7"/>
          <w:w w:val="105"/>
        </w:rPr>
        <w:t xml:space="preserve"> </w:t>
      </w:r>
      <w:r>
        <w:rPr>
          <w:b/>
          <w:w w:val="105"/>
        </w:rPr>
        <w:t xml:space="preserve">самоорганизации </w:t>
      </w:r>
      <w:r>
        <w:rPr>
          <w:w w:val="105"/>
        </w:rPr>
        <w:t>как</w:t>
      </w:r>
      <w:r>
        <w:rPr>
          <w:spacing w:val="-8"/>
          <w:w w:val="105"/>
        </w:rPr>
        <w:t xml:space="preserve"> </w:t>
      </w:r>
      <w:r>
        <w:rPr>
          <w:w w:val="105"/>
        </w:rPr>
        <w:t>части регулятивных универсальных учебных действий:</w:t>
      </w:r>
    </w:p>
    <w:p w:rsidR="00623054" w:rsidRDefault="004D1B06" w:rsidP="004D1B06">
      <w:pPr>
        <w:pStyle w:val="a5"/>
        <w:numPr>
          <w:ilvl w:val="1"/>
          <w:numId w:val="168"/>
        </w:numPr>
        <w:tabs>
          <w:tab w:val="left" w:pos="866"/>
          <w:tab w:val="left" w:pos="10632"/>
        </w:tabs>
        <w:spacing w:before="4"/>
        <w:ind w:left="866" w:hanging="128"/>
        <w:rPr>
          <w:sz w:val="23"/>
        </w:rPr>
      </w:pPr>
      <w:r>
        <w:rPr>
          <w:w w:val="105"/>
          <w:sz w:val="23"/>
        </w:rPr>
        <w:t>выявлять</w:t>
      </w:r>
      <w:r>
        <w:rPr>
          <w:spacing w:val="-6"/>
          <w:w w:val="105"/>
          <w:sz w:val="23"/>
        </w:rPr>
        <w:t xml:space="preserve"> </w:t>
      </w:r>
      <w:r>
        <w:rPr>
          <w:w w:val="105"/>
          <w:sz w:val="23"/>
        </w:rPr>
        <w:t>проблемы</w:t>
      </w:r>
      <w:r>
        <w:rPr>
          <w:spacing w:val="-13"/>
          <w:w w:val="105"/>
          <w:sz w:val="23"/>
        </w:rPr>
        <w:t xml:space="preserve"> </w:t>
      </w:r>
      <w:r>
        <w:rPr>
          <w:w w:val="105"/>
          <w:sz w:val="23"/>
        </w:rPr>
        <w:t>для</w:t>
      </w:r>
      <w:r>
        <w:rPr>
          <w:spacing w:val="-6"/>
          <w:w w:val="105"/>
          <w:sz w:val="23"/>
        </w:rPr>
        <w:t xml:space="preserve"> </w:t>
      </w:r>
      <w:r>
        <w:rPr>
          <w:w w:val="105"/>
          <w:sz w:val="23"/>
        </w:rPr>
        <w:t>решения</w:t>
      </w:r>
      <w:r>
        <w:rPr>
          <w:spacing w:val="-7"/>
          <w:w w:val="105"/>
          <w:sz w:val="23"/>
        </w:rPr>
        <w:t xml:space="preserve"> </w:t>
      </w:r>
      <w:r>
        <w:rPr>
          <w:w w:val="105"/>
          <w:sz w:val="23"/>
        </w:rPr>
        <w:t>в</w:t>
      </w:r>
      <w:r>
        <w:rPr>
          <w:spacing w:val="-9"/>
          <w:w w:val="105"/>
          <w:sz w:val="23"/>
        </w:rPr>
        <w:t xml:space="preserve"> </w:t>
      </w:r>
      <w:r>
        <w:rPr>
          <w:w w:val="105"/>
          <w:sz w:val="23"/>
        </w:rPr>
        <w:t>учебных</w:t>
      </w:r>
      <w:r>
        <w:rPr>
          <w:spacing w:val="-14"/>
          <w:w w:val="105"/>
          <w:sz w:val="23"/>
        </w:rPr>
        <w:t xml:space="preserve"> </w:t>
      </w:r>
      <w:r>
        <w:rPr>
          <w:w w:val="105"/>
          <w:sz w:val="23"/>
        </w:rPr>
        <w:t>и</w:t>
      </w:r>
      <w:r>
        <w:rPr>
          <w:spacing w:val="-9"/>
          <w:w w:val="105"/>
          <w:sz w:val="23"/>
        </w:rPr>
        <w:t xml:space="preserve"> </w:t>
      </w:r>
      <w:r>
        <w:rPr>
          <w:w w:val="105"/>
          <w:sz w:val="23"/>
        </w:rPr>
        <w:t>жизненных</w:t>
      </w:r>
      <w:r>
        <w:rPr>
          <w:spacing w:val="-9"/>
          <w:w w:val="105"/>
          <w:sz w:val="23"/>
        </w:rPr>
        <w:t xml:space="preserve"> </w:t>
      </w:r>
      <w:r>
        <w:rPr>
          <w:spacing w:val="-2"/>
          <w:w w:val="105"/>
          <w:sz w:val="23"/>
        </w:rPr>
        <w:t>ситуациях;</w:t>
      </w:r>
    </w:p>
    <w:p w:rsidR="00623054" w:rsidRDefault="004D1B06" w:rsidP="004D1B06">
      <w:pPr>
        <w:pStyle w:val="a5"/>
        <w:numPr>
          <w:ilvl w:val="1"/>
          <w:numId w:val="168"/>
        </w:numPr>
        <w:tabs>
          <w:tab w:val="left" w:pos="887"/>
          <w:tab w:val="left" w:pos="10632"/>
        </w:tabs>
        <w:spacing w:before="9" w:line="249" w:lineRule="auto"/>
        <w:ind w:right="15" w:firstLine="540"/>
        <w:rPr>
          <w:sz w:val="23"/>
        </w:rPr>
      </w:pPr>
      <w:r>
        <w:rPr>
          <w:w w:val="105"/>
          <w:sz w:val="23"/>
        </w:rPr>
        <w:t>ориентироваться</w:t>
      </w:r>
      <w:r>
        <w:rPr>
          <w:spacing w:val="-1"/>
          <w:w w:val="105"/>
          <w:sz w:val="23"/>
        </w:rPr>
        <w:t xml:space="preserve"> </w:t>
      </w:r>
      <w:r>
        <w:rPr>
          <w:w w:val="105"/>
          <w:sz w:val="23"/>
        </w:rPr>
        <w:t>в различных</w:t>
      </w:r>
      <w:r>
        <w:rPr>
          <w:spacing w:val="-4"/>
          <w:w w:val="105"/>
          <w:sz w:val="23"/>
        </w:rPr>
        <w:t xml:space="preserve"> </w:t>
      </w:r>
      <w:r>
        <w:rPr>
          <w:w w:val="105"/>
          <w:sz w:val="23"/>
        </w:rPr>
        <w:t>подходах к принятию решений (индивидуальное,</w:t>
      </w:r>
      <w:r>
        <w:rPr>
          <w:spacing w:val="-2"/>
          <w:w w:val="105"/>
          <w:sz w:val="23"/>
        </w:rPr>
        <w:t xml:space="preserve"> </w:t>
      </w:r>
      <w:r>
        <w:rPr>
          <w:w w:val="105"/>
          <w:sz w:val="23"/>
        </w:rPr>
        <w:t>принятие</w:t>
      </w:r>
      <w:r>
        <w:rPr>
          <w:spacing w:val="-4"/>
          <w:w w:val="105"/>
          <w:sz w:val="23"/>
        </w:rPr>
        <w:t xml:space="preserve"> </w:t>
      </w:r>
      <w:r>
        <w:rPr>
          <w:w w:val="105"/>
          <w:sz w:val="23"/>
        </w:rPr>
        <w:t>решения</w:t>
      </w:r>
      <w:r>
        <w:rPr>
          <w:spacing w:val="-1"/>
          <w:w w:val="105"/>
          <w:sz w:val="23"/>
        </w:rPr>
        <w:t xml:space="preserve"> </w:t>
      </w:r>
      <w:r>
        <w:rPr>
          <w:w w:val="105"/>
          <w:sz w:val="23"/>
        </w:rPr>
        <w:t>в группе, принятие решения группой);</w:t>
      </w:r>
    </w:p>
    <w:p w:rsidR="00623054" w:rsidRDefault="004D1B06" w:rsidP="004D1B06">
      <w:pPr>
        <w:pStyle w:val="a5"/>
        <w:numPr>
          <w:ilvl w:val="1"/>
          <w:numId w:val="168"/>
        </w:numPr>
        <w:tabs>
          <w:tab w:val="left" w:pos="931"/>
          <w:tab w:val="left" w:pos="10632"/>
        </w:tabs>
        <w:spacing w:before="5" w:line="247" w:lineRule="auto"/>
        <w:ind w:right="6" w:firstLine="540"/>
        <w:rPr>
          <w:sz w:val="23"/>
        </w:rPr>
      </w:pPr>
      <w:r>
        <w:rPr>
          <w:w w:val="105"/>
          <w:sz w:val="23"/>
        </w:rPr>
        <w:t xml:space="preserve">самостоятельно составлять алгоритм решения задачи (или его часть), выбирать способ решения </w:t>
      </w:r>
      <w:r>
        <w:rPr>
          <w:sz w:val="23"/>
        </w:rPr>
        <w:t xml:space="preserve">учебной задачи с учетом имеющихся ресурсов и собственных возможностей, аргументировать предлагаемые </w:t>
      </w:r>
      <w:r>
        <w:rPr>
          <w:w w:val="105"/>
          <w:sz w:val="23"/>
        </w:rPr>
        <w:t>варианты решений;</w:t>
      </w:r>
    </w:p>
    <w:p w:rsidR="00623054" w:rsidRDefault="004D1B06" w:rsidP="004D1B06">
      <w:pPr>
        <w:pStyle w:val="a5"/>
        <w:numPr>
          <w:ilvl w:val="1"/>
          <w:numId w:val="168"/>
        </w:numPr>
        <w:tabs>
          <w:tab w:val="left" w:pos="874"/>
          <w:tab w:val="left" w:pos="10632"/>
        </w:tabs>
        <w:spacing w:before="11"/>
        <w:ind w:left="874" w:hanging="136"/>
        <w:rPr>
          <w:sz w:val="23"/>
        </w:rPr>
      </w:pPr>
      <w:r>
        <w:rPr>
          <w:sz w:val="23"/>
        </w:rPr>
        <w:t>составлять</w:t>
      </w:r>
      <w:r>
        <w:rPr>
          <w:spacing w:val="36"/>
          <w:sz w:val="23"/>
        </w:rPr>
        <w:t xml:space="preserve"> </w:t>
      </w:r>
      <w:r>
        <w:rPr>
          <w:sz w:val="23"/>
        </w:rPr>
        <w:t>план</w:t>
      </w:r>
      <w:r>
        <w:rPr>
          <w:spacing w:val="30"/>
          <w:sz w:val="23"/>
        </w:rPr>
        <w:t xml:space="preserve"> </w:t>
      </w:r>
      <w:r>
        <w:rPr>
          <w:sz w:val="23"/>
        </w:rPr>
        <w:t>действий,</w:t>
      </w:r>
      <w:r>
        <w:rPr>
          <w:spacing w:val="24"/>
          <w:sz w:val="23"/>
        </w:rPr>
        <w:t xml:space="preserve"> </w:t>
      </w:r>
      <w:r>
        <w:rPr>
          <w:sz w:val="23"/>
        </w:rPr>
        <w:t>вносить</w:t>
      </w:r>
      <w:r>
        <w:rPr>
          <w:spacing w:val="26"/>
          <w:sz w:val="23"/>
        </w:rPr>
        <w:t xml:space="preserve"> </w:t>
      </w:r>
      <w:r>
        <w:rPr>
          <w:sz w:val="23"/>
        </w:rPr>
        <w:t>необходимые</w:t>
      </w:r>
      <w:r>
        <w:rPr>
          <w:spacing w:val="20"/>
          <w:sz w:val="23"/>
        </w:rPr>
        <w:t xml:space="preserve"> </w:t>
      </w:r>
      <w:r>
        <w:rPr>
          <w:sz w:val="23"/>
        </w:rPr>
        <w:t>коррективы</w:t>
      </w:r>
      <w:r>
        <w:rPr>
          <w:spacing w:val="24"/>
          <w:sz w:val="23"/>
        </w:rPr>
        <w:t xml:space="preserve"> </w:t>
      </w:r>
      <w:r>
        <w:rPr>
          <w:sz w:val="23"/>
        </w:rPr>
        <w:t>в</w:t>
      </w:r>
      <w:r>
        <w:rPr>
          <w:spacing w:val="41"/>
          <w:sz w:val="23"/>
        </w:rPr>
        <w:t xml:space="preserve"> </w:t>
      </w:r>
      <w:r>
        <w:rPr>
          <w:sz w:val="23"/>
        </w:rPr>
        <w:t>ходе</w:t>
      </w:r>
      <w:r>
        <w:rPr>
          <w:spacing w:val="40"/>
          <w:sz w:val="23"/>
        </w:rPr>
        <w:t xml:space="preserve"> </w:t>
      </w:r>
      <w:r>
        <w:rPr>
          <w:sz w:val="23"/>
        </w:rPr>
        <w:t>его</w:t>
      </w:r>
      <w:r>
        <w:rPr>
          <w:spacing w:val="22"/>
          <w:sz w:val="23"/>
        </w:rPr>
        <w:t xml:space="preserve"> </w:t>
      </w:r>
      <w:r>
        <w:rPr>
          <w:spacing w:val="-2"/>
          <w:sz w:val="23"/>
        </w:rPr>
        <w:t>реализации;</w:t>
      </w:r>
    </w:p>
    <w:p w:rsidR="00623054" w:rsidRDefault="004D1B06" w:rsidP="004D1B06">
      <w:pPr>
        <w:pStyle w:val="a5"/>
        <w:numPr>
          <w:ilvl w:val="1"/>
          <w:numId w:val="168"/>
        </w:numPr>
        <w:tabs>
          <w:tab w:val="left" w:pos="866"/>
          <w:tab w:val="left" w:pos="10632"/>
        </w:tabs>
        <w:spacing w:before="10"/>
        <w:ind w:left="866" w:hanging="128"/>
        <w:rPr>
          <w:sz w:val="23"/>
        </w:rPr>
      </w:pPr>
      <w:r>
        <w:rPr>
          <w:w w:val="105"/>
          <w:sz w:val="23"/>
        </w:rPr>
        <w:t>делать</w:t>
      </w:r>
      <w:r>
        <w:rPr>
          <w:spacing w:val="-9"/>
          <w:w w:val="105"/>
          <w:sz w:val="23"/>
        </w:rPr>
        <w:t xml:space="preserve"> </w:t>
      </w:r>
      <w:r>
        <w:rPr>
          <w:w w:val="105"/>
          <w:sz w:val="23"/>
        </w:rPr>
        <w:t>выбор</w:t>
      </w:r>
      <w:r>
        <w:rPr>
          <w:spacing w:val="-15"/>
          <w:w w:val="105"/>
          <w:sz w:val="23"/>
        </w:rPr>
        <w:t xml:space="preserve"> </w:t>
      </w:r>
      <w:r>
        <w:rPr>
          <w:w w:val="105"/>
          <w:sz w:val="23"/>
        </w:rPr>
        <w:t>и</w:t>
      </w:r>
      <w:r>
        <w:rPr>
          <w:spacing w:val="-5"/>
          <w:w w:val="105"/>
          <w:sz w:val="23"/>
        </w:rPr>
        <w:t xml:space="preserve"> </w:t>
      </w:r>
      <w:r>
        <w:rPr>
          <w:w w:val="105"/>
          <w:sz w:val="23"/>
        </w:rPr>
        <w:t>брать</w:t>
      </w:r>
      <w:r>
        <w:rPr>
          <w:spacing w:val="-8"/>
          <w:w w:val="105"/>
          <w:sz w:val="23"/>
        </w:rPr>
        <w:t xml:space="preserve"> </w:t>
      </w:r>
      <w:r>
        <w:rPr>
          <w:w w:val="105"/>
          <w:sz w:val="23"/>
        </w:rPr>
        <w:t>ответственность</w:t>
      </w:r>
      <w:r>
        <w:rPr>
          <w:spacing w:val="-8"/>
          <w:w w:val="105"/>
          <w:sz w:val="23"/>
        </w:rPr>
        <w:t xml:space="preserve"> </w:t>
      </w:r>
      <w:r>
        <w:rPr>
          <w:w w:val="105"/>
          <w:sz w:val="23"/>
        </w:rPr>
        <w:t>за</w:t>
      </w:r>
      <w:r>
        <w:rPr>
          <w:spacing w:val="-5"/>
          <w:w w:val="105"/>
          <w:sz w:val="23"/>
        </w:rPr>
        <w:t xml:space="preserve"> </w:t>
      </w:r>
      <w:r>
        <w:rPr>
          <w:spacing w:val="-2"/>
          <w:w w:val="105"/>
          <w:sz w:val="23"/>
        </w:rPr>
        <w:t>решение.</w:t>
      </w:r>
    </w:p>
    <w:p w:rsidR="00623054" w:rsidRDefault="004D1B06" w:rsidP="004D1B06">
      <w:pPr>
        <w:tabs>
          <w:tab w:val="left" w:pos="10632"/>
        </w:tabs>
        <w:spacing w:before="9" w:line="254"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самоконтроля, эмоционального интеллекта </w:t>
      </w:r>
      <w:r>
        <w:rPr>
          <w:w w:val="105"/>
          <w:sz w:val="23"/>
        </w:rPr>
        <w:t>как части регулятивных универсальных учебных действий:</w:t>
      </w:r>
    </w:p>
    <w:p w:rsidR="00623054" w:rsidRDefault="004D1B06" w:rsidP="004D1B06">
      <w:pPr>
        <w:pStyle w:val="a5"/>
        <w:numPr>
          <w:ilvl w:val="1"/>
          <w:numId w:val="168"/>
        </w:numPr>
        <w:tabs>
          <w:tab w:val="left" w:pos="866"/>
          <w:tab w:val="left" w:pos="10632"/>
        </w:tabs>
        <w:spacing w:line="259" w:lineRule="exact"/>
        <w:ind w:left="866" w:hanging="128"/>
        <w:rPr>
          <w:sz w:val="23"/>
        </w:rPr>
      </w:pPr>
      <w:r>
        <w:rPr>
          <w:w w:val="105"/>
          <w:sz w:val="23"/>
        </w:rPr>
        <w:t>владеть</w:t>
      </w:r>
      <w:r>
        <w:rPr>
          <w:spacing w:val="-10"/>
          <w:w w:val="105"/>
          <w:sz w:val="23"/>
        </w:rPr>
        <w:t xml:space="preserve"> </w:t>
      </w:r>
      <w:r>
        <w:rPr>
          <w:w w:val="105"/>
          <w:sz w:val="23"/>
        </w:rPr>
        <w:t>разными</w:t>
      </w:r>
      <w:r>
        <w:rPr>
          <w:spacing w:val="-7"/>
          <w:w w:val="105"/>
          <w:sz w:val="23"/>
        </w:rPr>
        <w:t xml:space="preserve"> </w:t>
      </w:r>
      <w:r>
        <w:rPr>
          <w:w w:val="105"/>
          <w:sz w:val="23"/>
        </w:rPr>
        <w:t>способами</w:t>
      </w:r>
      <w:r>
        <w:rPr>
          <w:spacing w:val="-4"/>
          <w:w w:val="105"/>
          <w:sz w:val="23"/>
        </w:rPr>
        <w:t xml:space="preserve"> </w:t>
      </w:r>
      <w:r>
        <w:rPr>
          <w:w w:val="105"/>
          <w:sz w:val="23"/>
        </w:rPr>
        <w:t>самоконтроля</w:t>
      </w:r>
      <w:r>
        <w:rPr>
          <w:spacing w:val="-10"/>
          <w:w w:val="105"/>
          <w:sz w:val="23"/>
        </w:rPr>
        <w:t xml:space="preserve"> </w:t>
      </w:r>
      <w:r>
        <w:rPr>
          <w:w w:val="105"/>
          <w:sz w:val="23"/>
        </w:rPr>
        <w:t>(в</w:t>
      </w:r>
      <w:r>
        <w:rPr>
          <w:spacing w:val="-13"/>
          <w:w w:val="105"/>
          <w:sz w:val="23"/>
        </w:rPr>
        <w:t xml:space="preserve"> </w:t>
      </w:r>
      <w:r>
        <w:rPr>
          <w:w w:val="105"/>
          <w:sz w:val="23"/>
        </w:rPr>
        <w:t>том</w:t>
      </w:r>
      <w:r>
        <w:rPr>
          <w:spacing w:val="-15"/>
          <w:w w:val="105"/>
          <w:sz w:val="23"/>
        </w:rPr>
        <w:t xml:space="preserve"> </w:t>
      </w:r>
      <w:r>
        <w:rPr>
          <w:w w:val="105"/>
          <w:sz w:val="23"/>
        </w:rPr>
        <w:t>числе</w:t>
      </w:r>
      <w:r>
        <w:rPr>
          <w:spacing w:val="-12"/>
          <w:w w:val="105"/>
          <w:sz w:val="23"/>
        </w:rPr>
        <w:t xml:space="preserve"> </w:t>
      </w:r>
      <w:r>
        <w:rPr>
          <w:w w:val="105"/>
          <w:sz w:val="23"/>
        </w:rPr>
        <w:t>речевого),</w:t>
      </w:r>
      <w:r>
        <w:rPr>
          <w:spacing w:val="-11"/>
          <w:w w:val="105"/>
          <w:sz w:val="23"/>
        </w:rPr>
        <w:t xml:space="preserve"> </w:t>
      </w:r>
      <w:r>
        <w:rPr>
          <w:w w:val="105"/>
          <w:sz w:val="23"/>
        </w:rPr>
        <w:t>самомотивации</w:t>
      </w:r>
      <w:r>
        <w:rPr>
          <w:spacing w:val="-13"/>
          <w:w w:val="105"/>
          <w:sz w:val="23"/>
        </w:rPr>
        <w:t xml:space="preserve"> </w:t>
      </w:r>
      <w:r>
        <w:rPr>
          <w:w w:val="105"/>
          <w:sz w:val="23"/>
        </w:rPr>
        <w:t>и</w:t>
      </w:r>
      <w:r>
        <w:rPr>
          <w:spacing w:val="-13"/>
          <w:w w:val="105"/>
          <w:sz w:val="23"/>
        </w:rPr>
        <w:t xml:space="preserve"> </w:t>
      </w:r>
      <w:r>
        <w:rPr>
          <w:spacing w:val="-2"/>
          <w:w w:val="105"/>
          <w:sz w:val="23"/>
        </w:rPr>
        <w:t>рефлексии;</w:t>
      </w:r>
    </w:p>
    <w:p w:rsidR="00623054" w:rsidRDefault="004D1B06" w:rsidP="004D1B06">
      <w:pPr>
        <w:pStyle w:val="a5"/>
        <w:numPr>
          <w:ilvl w:val="1"/>
          <w:numId w:val="168"/>
        </w:numPr>
        <w:tabs>
          <w:tab w:val="left" w:pos="866"/>
          <w:tab w:val="left" w:pos="10632"/>
        </w:tabs>
        <w:spacing w:before="9"/>
        <w:ind w:left="866" w:hanging="128"/>
        <w:rPr>
          <w:sz w:val="23"/>
        </w:rPr>
      </w:pPr>
      <w:r>
        <w:rPr>
          <w:w w:val="105"/>
          <w:sz w:val="23"/>
        </w:rPr>
        <w:t>давать</w:t>
      </w:r>
      <w:r>
        <w:rPr>
          <w:spacing w:val="-9"/>
          <w:w w:val="105"/>
          <w:sz w:val="23"/>
        </w:rPr>
        <w:t xml:space="preserve"> </w:t>
      </w:r>
      <w:r>
        <w:rPr>
          <w:w w:val="105"/>
          <w:sz w:val="23"/>
        </w:rPr>
        <w:t>адекватную</w:t>
      </w:r>
      <w:r>
        <w:rPr>
          <w:spacing w:val="-7"/>
          <w:w w:val="105"/>
          <w:sz w:val="23"/>
        </w:rPr>
        <w:t xml:space="preserve"> </w:t>
      </w:r>
      <w:r>
        <w:rPr>
          <w:w w:val="105"/>
          <w:sz w:val="23"/>
        </w:rPr>
        <w:t>оценку</w:t>
      </w:r>
      <w:r>
        <w:rPr>
          <w:spacing w:val="-11"/>
          <w:w w:val="105"/>
          <w:sz w:val="23"/>
        </w:rPr>
        <w:t xml:space="preserve"> </w:t>
      </w:r>
      <w:r>
        <w:rPr>
          <w:w w:val="105"/>
          <w:sz w:val="23"/>
        </w:rPr>
        <w:t>учебной</w:t>
      </w:r>
      <w:r>
        <w:rPr>
          <w:spacing w:val="-6"/>
          <w:w w:val="105"/>
          <w:sz w:val="23"/>
        </w:rPr>
        <w:t xml:space="preserve"> </w:t>
      </w:r>
      <w:r>
        <w:rPr>
          <w:w w:val="105"/>
          <w:sz w:val="23"/>
        </w:rPr>
        <w:t>ситуации</w:t>
      </w:r>
      <w:r>
        <w:rPr>
          <w:spacing w:val="-12"/>
          <w:w w:val="105"/>
          <w:sz w:val="23"/>
        </w:rPr>
        <w:t xml:space="preserve"> </w:t>
      </w:r>
      <w:r>
        <w:rPr>
          <w:w w:val="105"/>
          <w:sz w:val="23"/>
        </w:rPr>
        <w:t>и</w:t>
      </w:r>
      <w:r>
        <w:rPr>
          <w:spacing w:val="-12"/>
          <w:w w:val="105"/>
          <w:sz w:val="23"/>
        </w:rPr>
        <w:t xml:space="preserve"> </w:t>
      </w:r>
      <w:r>
        <w:rPr>
          <w:w w:val="105"/>
          <w:sz w:val="23"/>
        </w:rPr>
        <w:t>предлагать</w:t>
      </w:r>
      <w:r>
        <w:rPr>
          <w:spacing w:val="-14"/>
          <w:w w:val="105"/>
          <w:sz w:val="23"/>
        </w:rPr>
        <w:t xml:space="preserve"> </w:t>
      </w:r>
      <w:r>
        <w:rPr>
          <w:w w:val="105"/>
          <w:sz w:val="23"/>
        </w:rPr>
        <w:t>план</w:t>
      </w:r>
      <w:r>
        <w:rPr>
          <w:spacing w:val="-7"/>
          <w:w w:val="105"/>
          <w:sz w:val="23"/>
        </w:rPr>
        <w:t xml:space="preserve"> </w:t>
      </w:r>
      <w:r>
        <w:rPr>
          <w:w w:val="105"/>
          <w:sz w:val="23"/>
        </w:rPr>
        <w:t>ее</w:t>
      </w:r>
      <w:r>
        <w:rPr>
          <w:spacing w:val="-12"/>
          <w:w w:val="105"/>
          <w:sz w:val="23"/>
        </w:rPr>
        <w:t xml:space="preserve"> </w:t>
      </w:r>
      <w:r>
        <w:rPr>
          <w:spacing w:val="-2"/>
          <w:w w:val="105"/>
          <w:sz w:val="23"/>
        </w:rPr>
        <w:t>изменения;</w:t>
      </w:r>
    </w:p>
    <w:p w:rsidR="00623054" w:rsidRDefault="004D1B06" w:rsidP="004D1B06">
      <w:pPr>
        <w:pStyle w:val="a5"/>
        <w:numPr>
          <w:ilvl w:val="1"/>
          <w:numId w:val="168"/>
        </w:numPr>
        <w:tabs>
          <w:tab w:val="left" w:pos="924"/>
          <w:tab w:val="left" w:pos="10632"/>
        </w:tabs>
        <w:spacing w:before="16" w:line="247" w:lineRule="auto"/>
        <w:ind w:right="19" w:firstLine="540"/>
        <w:rPr>
          <w:sz w:val="23"/>
        </w:rPr>
      </w:pPr>
      <w:r>
        <w:rPr>
          <w:w w:val="105"/>
          <w:sz w:val="23"/>
        </w:rPr>
        <w:t>предвидеть трудности, которые могут возникнуть при решении учебной задачи, и адаптировать решение к меняющимся обстоятельствам;</w:t>
      </w:r>
    </w:p>
    <w:p w:rsidR="00623054" w:rsidRDefault="004D1B06" w:rsidP="004D1B06">
      <w:pPr>
        <w:pStyle w:val="a5"/>
        <w:numPr>
          <w:ilvl w:val="1"/>
          <w:numId w:val="168"/>
        </w:numPr>
        <w:tabs>
          <w:tab w:val="left" w:pos="981"/>
          <w:tab w:val="left" w:pos="10632"/>
        </w:tabs>
        <w:spacing w:before="3" w:line="249" w:lineRule="auto"/>
        <w:ind w:right="1" w:firstLine="540"/>
        <w:rPr>
          <w:sz w:val="23"/>
        </w:rPr>
      </w:pPr>
      <w:r>
        <w:rPr>
          <w:w w:val="105"/>
          <w:sz w:val="2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23054" w:rsidRDefault="004D1B06" w:rsidP="004D1B06">
      <w:pPr>
        <w:pStyle w:val="a5"/>
        <w:numPr>
          <w:ilvl w:val="1"/>
          <w:numId w:val="168"/>
        </w:numPr>
        <w:tabs>
          <w:tab w:val="left" w:pos="874"/>
          <w:tab w:val="left" w:pos="10632"/>
        </w:tabs>
        <w:spacing w:before="9"/>
        <w:ind w:left="874" w:hanging="136"/>
        <w:rPr>
          <w:sz w:val="23"/>
        </w:rPr>
      </w:pPr>
      <w:r>
        <w:rPr>
          <w:sz w:val="23"/>
        </w:rPr>
        <w:t>развивать</w:t>
      </w:r>
      <w:r>
        <w:rPr>
          <w:spacing w:val="37"/>
          <w:sz w:val="23"/>
        </w:rPr>
        <w:t xml:space="preserve"> </w:t>
      </w:r>
      <w:r>
        <w:rPr>
          <w:sz w:val="23"/>
        </w:rPr>
        <w:t>способность</w:t>
      </w:r>
      <w:r>
        <w:rPr>
          <w:spacing w:val="37"/>
          <w:sz w:val="23"/>
        </w:rPr>
        <w:t xml:space="preserve"> </w:t>
      </w:r>
      <w:r>
        <w:rPr>
          <w:sz w:val="23"/>
        </w:rPr>
        <w:t>управлять</w:t>
      </w:r>
      <w:r>
        <w:rPr>
          <w:spacing w:val="37"/>
          <w:sz w:val="23"/>
        </w:rPr>
        <w:t xml:space="preserve"> </w:t>
      </w:r>
      <w:r>
        <w:rPr>
          <w:sz w:val="23"/>
        </w:rPr>
        <w:t>собственными</w:t>
      </w:r>
      <w:r>
        <w:rPr>
          <w:spacing w:val="31"/>
          <w:sz w:val="23"/>
        </w:rPr>
        <w:t xml:space="preserve"> </w:t>
      </w:r>
      <w:r>
        <w:rPr>
          <w:sz w:val="23"/>
        </w:rPr>
        <w:t>эмоциями</w:t>
      </w:r>
      <w:r>
        <w:rPr>
          <w:spacing w:val="32"/>
          <w:sz w:val="23"/>
        </w:rPr>
        <w:t xml:space="preserve"> </w:t>
      </w:r>
      <w:r>
        <w:rPr>
          <w:sz w:val="23"/>
        </w:rPr>
        <w:t>и</w:t>
      </w:r>
      <w:r>
        <w:rPr>
          <w:spacing w:val="41"/>
          <w:sz w:val="23"/>
        </w:rPr>
        <w:t xml:space="preserve"> </w:t>
      </w:r>
      <w:r>
        <w:rPr>
          <w:sz w:val="23"/>
        </w:rPr>
        <w:t>эмоциями</w:t>
      </w:r>
      <w:r>
        <w:rPr>
          <w:spacing w:val="31"/>
          <w:sz w:val="23"/>
        </w:rPr>
        <w:t xml:space="preserve"> </w:t>
      </w:r>
      <w:r>
        <w:rPr>
          <w:spacing w:val="-2"/>
          <w:sz w:val="23"/>
        </w:rPr>
        <w:t>других;</w:t>
      </w:r>
    </w:p>
    <w:p w:rsidR="00623054" w:rsidRDefault="004D1B06" w:rsidP="004D1B06">
      <w:pPr>
        <w:pStyle w:val="a5"/>
        <w:numPr>
          <w:ilvl w:val="1"/>
          <w:numId w:val="168"/>
        </w:numPr>
        <w:tabs>
          <w:tab w:val="left" w:pos="945"/>
          <w:tab w:val="left" w:pos="10632"/>
        </w:tabs>
        <w:spacing w:before="9" w:line="247" w:lineRule="auto"/>
        <w:ind w:right="12" w:firstLine="540"/>
        <w:rPr>
          <w:sz w:val="23"/>
        </w:rPr>
      </w:pPr>
      <w:r>
        <w:rPr>
          <w:w w:val="105"/>
          <w:sz w:val="23"/>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w:t>
      </w:r>
      <w:r>
        <w:rPr>
          <w:spacing w:val="-2"/>
          <w:w w:val="105"/>
          <w:sz w:val="23"/>
        </w:rPr>
        <w:t xml:space="preserve"> </w:t>
      </w:r>
      <w:r>
        <w:rPr>
          <w:w w:val="105"/>
          <w:sz w:val="23"/>
        </w:rPr>
        <w:t>эмоций;</w:t>
      </w:r>
    </w:p>
    <w:p w:rsidR="00623054" w:rsidRDefault="004D1B06" w:rsidP="004D1B06">
      <w:pPr>
        <w:pStyle w:val="a5"/>
        <w:numPr>
          <w:ilvl w:val="1"/>
          <w:numId w:val="168"/>
        </w:numPr>
        <w:tabs>
          <w:tab w:val="left" w:pos="874"/>
          <w:tab w:val="left" w:pos="10632"/>
        </w:tabs>
        <w:spacing w:before="10"/>
        <w:ind w:left="874" w:hanging="136"/>
        <w:jc w:val="left"/>
        <w:rPr>
          <w:sz w:val="23"/>
        </w:rPr>
      </w:pPr>
      <w:r>
        <w:rPr>
          <w:w w:val="105"/>
          <w:sz w:val="23"/>
        </w:rPr>
        <w:t>осознанно</w:t>
      </w:r>
      <w:r>
        <w:rPr>
          <w:spacing w:val="-10"/>
          <w:w w:val="105"/>
          <w:sz w:val="23"/>
        </w:rPr>
        <w:t xml:space="preserve"> </w:t>
      </w:r>
      <w:r>
        <w:rPr>
          <w:w w:val="105"/>
          <w:sz w:val="23"/>
        </w:rPr>
        <w:t>относиться</w:t>
      </w:r>
      <w:r>
        <w:rPr>
          <w:spacing w:val="-8"/>
          <w:w w:val="105"/>
          <w:sz w:val="23"/>
        </w:rPr>
        <w:t xml:space="preserve"> </w:t>
      </w:r>
      <w:r>
        <w:rPr>
          <w:w w:val="105"/>
          <w:sz w:val="23"/>
        </w:rPr>
        <w:t>к</w:t>
      </w:r>
      <w:r>
        <w:rPr>
          <w:spacing w:val="-13"/>
          <w:w w:val="105"/>
          <w:sz w:val="23"/>
        </w:rPr>
        <w:t xml:space="preserve"> </w:t>
      </w:r>
      <w:r>
        <w:rPr>
          <w:w w:val="105"/>
          <w:sz w:val="23"/>
        </w:rPr>
        <w:t>другому</w:t>
      </w:r>
      <w:r>
        <w:rPr>
          <w:spacing w:val="-9"/>
          <w:w w:val="105"/>
          <w:sz w:val="23"/>
        </w:rPr>
        <w:t xml:space="preserve"> </w:t>
      </w:r>
      <w:r>
        <w:rPr>
          <w:w w:val="105"/>
          <w:sz w:val="23"/>
        </w:rPr>
        <w:t>человеку</w:t>
      </w:r>
      <w:r>
        <w:rPr>
          <w:spacing w:val="-15"/>
          <w:w w:val="105"/>
          <w:sz w:val="23"/>
        </w:rPr>
        <w:t xml:space="preserve"> </w:t>
      </w:r>
      <w:r>
        <w:rPr>
          <w:w w:val="105"/>
          <w:sz w:val="23"/>
        </w:rPr>
        <w:t>и</w:t>
      </w:r>
      <w:r>
        <w:rPr>
          <w:spacing w:val="-5"/>
          <w:w w:val="105"/>
          <w:sz w:val="23"/>
        </w:rPr>
        <w:t xml:space="preserve"> </w:t>
      </w:r>
      <w:r>
        <w:rPr>
          <w:w w:val="105"/>
          <w:sz w:val="23"/>
        </w:rPr>
        <w:t>его</w:t>
      </w:r>
      <w:r>
        <w:rPr>
          <w:spacing w:val="-15"/>
          <w:w w:val="105"/>
          <w:sz w:val="23"/>
        </w:rPr>
        <w:t xml:space="preserve"> </w:t>
      </w:r>
      <w:r>
        <w:rPr>
          <w:spacing w:val="-2"/>
          <w:w w:val="105"/>
          <w:sz w:val="23"/>
        </w:rPr>
        <w:t>мнению;</w:t>
      </w:r>
    </w:p>
    <w:p w:rsidR="00623054" w:rsidRDefault="004D1B06" w:rsidP="004D1B06">
      <w:pPr>
        <w:pStyle w:val="a5"/>
        <w:numPr>
          <w:ilvl w:val="1"/>
          <w:numId w:val="168"/>
        </w:numPr>
        <w:tabs>
          <w:tab w:val="left" w:pos="866"/>
          <w:tab w:val="left" w:pos="10632"/>
        </w:tabs>
        <w:spacing w:before="9"/>
        <w:ind w:left="866" w:hanging="128"/>
        <w:jc w:val="left"/>
        <w:rPr>
          <w:sz w:val="23"/>
        </w:rPr>
      </w:pPr>
      <w:r>
        <w:rPr>
          <w:w w:val="105"/>
          <w:sz w:val="23"/>
        </w:rPr>
        <w:t>признавать</w:t>
      </w:r>
      <w:r>
        <w:rPr>
          <w:spacing w:val="-3"/>
          <w:w w:val="105"/>
          <w:sz w:val="23"/>
        </w:rPr>
        <w:t xml:space="preserve"> </w:t>
      </w:r>
      <w:r>
        <w:rPr>
          <w:w w:val="105"/>
          <w:sz w:val="23"/>
        </w:rPr>
        <w:t>свое</w:t>
      </w:r>
      <w:r>
        <w:rPr>
          <w:spacing w:val="-6"/>
          <w:w w:val="105"/>
          <w:sz w:val="23"/>
        </w:rPr>
        <w:t xml:space="preserve"> </w:t>
      </w:r>
      <w:r>
        <w:rPr>
          <w:w w:val="105"/>
          <w:sz w:val="23"/>
        </w:rPr>
        <w:t>и</w:t>
      </w:r>
      <w:r>
        <w:rPr>
          <w:spacing w:val="-6"/>
          <w:w w:val="105"/>
          <w:sz w:val="23"/>
        </w:rPr>
        <w:t xml:space="preserve"> </w:t>
      </w:r>
      <w:r>
        <w:rPr>
          <w:w w:val="105"/>
          <w:sz w:val="23"/>
        </w:rPr>
        <w:t>чужое</w:t>
      </w:r>
      <w:r>
        <w:rPr>
          <w:spacing w:val="-13"/>
          <w:w w:val="105"/>
          <w:sz w:val="23"/>
        </w:rPr>
        <w:t xml:space="preserve"> </w:t>
      </w:r>
      <w:r>
        <w:rPr>
          <w:w w:val="105"/>
          <w:sz w:val="23"/>
        </w:rPr>
        <w:t>право</w:t>
      </w:r>
      <w:r>
        <w:rPr>
          <w:spacing w:val="-12"/>
          <w:w w:val="105"/>
          <w:sz w:val="23"/>
        </w:rPr>
        <w:t xml:space="preserve"> </w:t>
      </w:r>
      <w:r>
        <w:rPr>
          <w:w w:val="105"/>
          <w:sz w:val="23"/>
        </w:rPr>
        <w:t xml:space="preserve">на </w:t>
      </w:r>
      <w:r>
        <w:rPr>
          <w:spacing w:val="-2"/>
          <w:w w:val="105"/>
          <w:sz w:val="23"/>
        </w:rPr>
        <w:t>ошибку;</w:t>
      </w:r>
    </w:p>
    <w:p w:rsidR="00623054" w:rsidRDefault="004D1B06" w:rsidP="004D1B06">
      <w:pPr>
        <w:pStyle w:val="a5"/>
        <w:numPr>
          <w:ilvl w:val="1"/>
          <w:numId w:val="168"/>
        </w:numPr>
        <w:tabs>
          <w:tab w:val="left" w:pos="866"/>
          <w:tab w:val="left" w:pos="10632"/>
        </w:tabs>
        <w:spacing w:before="9"/>
        <w:ind w:left="866" w:hanging="128"/>
        <w:jc w:val="left"/>
        <w:rPr>
          <w:sz w:val="23"/>
        </w:rPr>
      </w:pPr>
      <w:r>
        <w:rPr>
          <w:w w:val="105"/>
          <w:sz w:val="23"/>
        </w:rPr>
        <w:t>принимать</w:t>
      </w:r>
      <w:r>
        <w:rPr>
          <w:spacing w:val="-3"/>
          <w:w w:val="105"/>
          <w:sz w:val="23"/>
        </w:rPr>
        <w:t xml:space="preserve"> </w:t>
      </w:r>
      <w:r>
        <w:rPr>
          <w:w w:val="105"/>
          <w:sz w:val="23"/>
        </w:rPr>
        <w:t>себя</w:t>
      </w:r>
      <w:r>
        <w:rPr>
          <w:spacing w:val="-4"/>
          <w:w w:val="105"/>
          <w:sz w:val="23"/>
        </w:rPr>
        <w:t xml:space="preserve"> </w:t>
      </w:r>
      <w:r>
        <w:rPr>
          <w:w w:val="105"/>
          <w:sz w:val="23"/>
        </w:rPr>
        <w:t>и</w:t>
      </w:r>
      <w:r>
        <w:rPr>
          <w:spacing w:val="-6"/>
          <w:w w:val="105"/>
          <w:sz w:val="23"/>
        </w:rPr>
        <w:t xml:space="preserve"> </w:t>
      </w:r>
      <w:r>
        <w:rPr>
          <w:w w:val="105"/>
          <w:sz w:val="23"/>
        </w:rPr>
        <w:t>других,</w:t>
      </w:r>
      <w:r>
        <w:rPr>
          <w:spacing w:val="-10"/>
          <w:w w:val="105"/>
          <w:sz w:val="23"/>
        </w:rPr>
        <w:t xml:space="preserve"> </w:t>
      </w:r>
      <w:r>
        <w:rPr>
          <w:w w:val="105"/>
          <w:sz w:val="23"/>
        </w:rPr>
        <w:t>не</w:t>
      </w:r>
      <w:r>
        <w:rPr>
          <w:spacing w:val="-6"/>
          <w:w w:val="105"/>
          <w:sz w:val="23"/>
        </w:rPr>
        <w:t xml:space="preserve"> </w:t>
      </w:r>
      <w:r>
        <w:rPr>
          <w:spacing w:val="-2"/>
          <w:w w:val="105"/>
          <w:sz w:val="23"/>
        </w:rPr>
        <w:t>осуждая;</w:t>
      </w:r>
    </w:p>
    <w:p w:rsidR="00623054" w:rsidRDefault="004D1B06" w:rsidP="004D1B06">
      <w:pPr>
        <w:pStyle w:val="a5"/>
        <w:numPr>
          <w:ilvl w:val="1"/>
          <w:numId w:val="168"/>
        </w:numPr>
        <w:tabs>
          <w:tab w:val="left" w:pos="866"/>
          <w:tab w:val="left" w:pos="10632"/>
        </w:tabs>
        <w:spacing w:before="17"/>
        <w:ind w:left="866" w:hanging="128"/>
        <w:jc w:val="left"/>
        <w:rPr>
          <w:sz w:val="23"/>
        </w:rPr>
      </w:pPr>
      <w:r>
        <w:rPr>
          <w:sz w:val="23"/>
        </w:rPr>
        <w:t>проявлять</w:t>
      </w:r>
      <w:r>
        <w:rPr>
          <w:spacing w:val="40"/>
          <w:sz w:val="23"/>
        </w:rPr>
        <w:t xml:space="preserve"> </w:t>
      </w:r>
      <w:r>
        <w:rPr>
          <w:spacing w:val="-2"/>
          <w:sz w:val="23"/>
        </w:rPr>
        <w:t>открытость;</w:t>
      </w:r>
    </w:p>
    <w:p w:rsidR="00623054" w:rsidRDefault="004D1B06" w:rsidP="004D1B06">
      <w:pPr>
        <w:pStyle w:val="a5"/>
        <w:numPr>
          <w:ilvl w:val="1"/>
          <w:numId w:val="168"/>
        </w:numPr>
        <w:tabs>
          <w:tab w:val="left" w:pos="874"/>
          <w:tab w:val="left" w:pos="10632"/>
        </w:tabs>
        <w:spacing w:before="9"/>
        <w:ind w:left="874" w:hanging="136"/>
        <w:jc w:val="left"/>
        <w:rPr>
          <w:sz w:val="23"/>
        </w:rPr>
      </w:pPr>
      <w:r>
        <w:rPr>
          <w:sz w:val="23"/>
        </w:rPr>
        <w:t>осознавать</w:t>
      </w:r>
      <w:r>
        <w:rPr>
          <w:spacing w:val="40"/>
          <w:sz w:val="23"/>
        </w:rPr>
        <w:t xml:space="preserve"> </w:t>
      </w:r>
      <w:r>
        <w:rPr>
          <w:sz w:val="23"/>
        </w:rPr>
        <w:t>невозможность</w:t>
      </w:r>
      <w:r>
        <w:rPr>
          <w:spacing w:val="52"/>
          <w:sz w:val="23"/>
        </w:rPr>
        <w:t xml:space="preserve"> </w:t>
      </w:r>
      <w:r>
        <w:rPr>
          <w:sz w:val="23"/>
        </w:rPr>
        <w:t>контролировать</w:t>
      </w:r>
      <w:r>
        <w:rPr>
          <w:spacing w:val="40"/>
          <w:sz w:val="23"/>
        </w:rPr>
        <w:t xml:space="preserve"> </w:t>
      </w:r>
      <w:r>
        <w:rPr>
          <w:sz w:val="23"/>
        </w:rPr>
        <w:t>все</w:t>
      </w:r>
      <w:r>
        <w:rPr>
          <w:spacing w:val="33"/>
          <w:sz w:val="23"/>
        </w:rPr>
        <w:t xml:space="preserve"> </w:t>
      </w:r>
      <w:r>
        <w:rPr>
          <w:spacing w:val="-2"/>
          <w:sz w:val="23"/>
        </w:rPr>
        <w:t>вокруг.</w:t>
      </w:r>
    </w:p>
    <w:p w:rsidR="00623054" w:rsidRDefault="004D1B06" w:rsidP="004D1B06">
      <w:pPr>
        <w:tabs>
          <w:tab w:val="left" w:pos="10632"/>
        </w:tabs>
        <w:spacing w:before="10"/>
        <w:ind w:left="738"/>
        <w:rPr>
          <w:b/>
          <w:sz w:val="23"/>
        </w:rPr>
      </w:pPr>
      <w:r>
        <w:rPr>
          <w:sz w:val="23"/>
        </w:rPr>
        <w:t>У</w:t>
      </w:r>
      <w:r>
        <w:rPr>
          <w:spacing w:val="39"/>
          <w:sz w:val="23"/>
        </w:rPr>
        <w:t xml:space="preserve"> </w:t>
      </w:r>
      <w:r>
        <w:rPr>
          <w:sz w:val="23"/>
        </w:rPr>
        <w:t>обучающегося</w:t>
      </w:r>
      <w:r>
        <w:rPr>
          <w:spacing w:val="31"/>
          <w:sz w:val="23"/>
        </w:rPr>
        <w:t xml:space="preserve"> </w:t>
      </w:r>
      <w:r>
        <w:rPr>
          <w:sz w:val="23"/>
        </w:rPr>
        <w:t>будут</w:t>
      </w:r>
      <w:r>
        <w:rPr>
          <w:spacing w:val="40"/>
          <w:sz w:val="23"/>
        </w:rPr>
        <w:t xml:space="preserve"> </w:t>
      </w:r>
      <w:r>
        <w:rPr>
          <w:sz w:val="23"/>
        </w:rPr>
        <w:t>сформированы</w:t>
      </w:r>
      <w:r>
        <w:rPr>
          <w:spacing w:val="41"/>
          <w:sz w:val="23"/>
        </w:rPr>
        <w:t xml:space="preserve"> </w:t>
      </w:r>
      <w:r>
        <w:rPr>
          <w:sz w:val="23"/>
        </w:rPr>
        <w:t>следующие</w:t>
      </w:r>
      <w:r>
        <w:rPr>
          <w:spacing w:val="51"/>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1"/>
          <w:numId w:val="168"/>
        </w:numPr>
        <w:tabs>
          <w:tab w:val="left" w:pos="973"/>
          <w:tab w:val="left" w:pos="10632"/>
        </w:tabs>
        <w:spacing w:before="16" w:line="247" w:lineRule="auto"/>
        <w:ind w:right="-15" w:firstLine="540"/>
        <w:rPr>
          <w:sz w:val="23"/>
        </w:rPr>
      </w:pPr>
      <w:r>
        <w:rPr>
          <w:w w:val="105"/>
          <w:sz w:val="23"/>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23054" w:rsidRDefault="004D1B06" w:rsidP="004D1B06">
      <w:pPr>
        <w:pStyle w:val="a5"/>
        <w:numPr>
          <w:ilvl w:val="1"/>
          <w:numId w:val="168"/>
        </w:numPr>
        <w:tabs>
          <w:tab w:val="left" w:pos="959"/>
          <w:tab w:val="left" w:pos="10632"/>
        </w:tabs>
        <w:spacing w:before="11" w:line="247" w:lineRule="auto"/>
        <w:ind w:right="10" w:firstLine="540"/>
        <w:rPr>
          <w:sz w:val="23"/>
        </w:rPr>
      </w:pPr>
      <w:r>
        <w:rPr>
          <w:w w:val="105"/>
          <w:sz w:val="23"/>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23054" w:rsidRDefault="004D1B06" w:rsidP="004D1B06">
      <w:pPr>
        <w:pStyle w:val="a5"/>
        <w:numPr>
          <w:ilvl w:val="1"/>
          <w:numId w:val="168"/>
        </w:numPr>
        <w:tabs>
          <w:tab w:val="left" w:pos="880"/>
          <w:tab w:val="left" w:pos="10632"/>
        </w:tabs>
        <w:spacing w:before="2" w:line="254" w:lineRule="auto"/>
        <w:ind w:right="7" w:firstLine="540"/>
        <w:rPr>
          <w:sz w:val="23"/>
        </w:rPr>
      </w:pPr>
      <w:r>
        <w:rPr>
          <w:w w:val="105"/>
          <w:sz w:val="23"/>
        </w:rPr>
        <w:t>уметь</w:t>
      </w:r>
      <w:r>
        <w:rPr>
          <w:spacing w:val="-3"/>
          <w:w w:val="105"/>
          <w:sz w:val="23"/>
        </w:rPr>
        <w:t xml:space="preserve"> </w:t>
      </w:r>
      <w:r>
        <w:rPr>
          <w:w w:val="105"/>
          <w:sz w:val="23"/>
        </w:rPr>
        <w:t>обобщать</w:t>
      </w:r>
      <w:r>
        <w:rPr>
          <w:spacing w:val="-4"/>
          <w:w w:val="105"/>
          <w:sz w:val="23"/>
        </w:rPr>
        <w:t xml:space="preserve"> </w:t>
      </w:r>
      <w:r>
        <w:rPr>
          <w:w w:val="105"/>
          <w:sz w:val="23"/>
        </w:rPr>
        <w:t>мнения</w:t>
      </w:r>
      <w:r>
        <w:rPr>
          <w:spacing w:val="-4"/>
          <w:w w:val="105"/>
          <w:sz w:val="23"/>
        </w:rPr>
        <w:t xml:space="preserve"> </w:t>
      </w:r>
      <w:r>
        <w:rPr>
          <w:w w:val="105"/>
          <w:sz w:val="23"/>
        </w:rPr>
        <w:t>нескольких</w:t>
      </w:r>
      <w:r>
        <w:rPr>
          <w:spacing w:val="-12"/>
          <w:w w:val="105"/>
          <w:sz w:val="23"/>
        </w:rPr>
        <w:t xml:space="preserve"> </w:t>
      </w:r>
      <w:r>
        <w:rPr>
          <w:w w:val="105"/>
          <w:sz w:val="23"/>
        </w:rPr>
        <w:t>людей,</w:t>
      </w:r>
      <w:r>
        <w:rPr>
          <w:spacing w:val="-4"/>
          <w:w w:val="105"/>
          <w:sz w:val="23"/>
        </w:rPr>
        <w:t xml:space="preserve"> </w:t>
      </w:r>
      <w:r>
        <w:rPr>
          <w:w w:val="105"/>
          <w:sz w:val="23"/>
        </w:rPr>
        <w:t>проявлять</w:t>
      </w:r>
      <w:r>
        <w:rPr>
          <w:spacing w:val="-9"/>
          <w:w w:val="105"/>
          <w:sz w:val="23"/>
        </w:rPr>
        <w:t xml:space="preserve"> </w:t>
      </w:r>
      <w:r>
        <w:rPr>
          <w:w w:val="105"/>
          <w:sz w:val="23"/>
        </w:rPr>
        <w:t>готовность</w:t>
      </w:r>
      <w:r>
        <w:rPr>
          <w:spacing w:val="-3"/>
          <w:w w:val="105"/>
          <w:sz w:val="23"/>
        </w:rPr>
        <w:t xml:space="preserve"> </w:t>
      </w:r>
      <w:r>
        <w:rPr>
          <w:w w:val="105"/>
          <w:sz w:val="23"/>
        </w:rPr>
        <w:t>руководить,</w:t>
      </w:r>
      <w:r>
        <w:rPr>
          <w:spacing w:val="-11"/>
          <w:w w:val="105"/>
          <w:sz w:val="23"/>
        </w:rPr>
        <w:t xml:space="preserve"> </w:t>
      </w:r>
      <w:r>
        <w:rPr>
          <w:w w:val="105"/>
          <w:sz w:val="23"/>
        </w:rPr>
        <w:t>выполнять</w:t>
      </w:r>
      <w:r>
        <w:rPr>
          <w:spacing w:val="-4"/>
          <w:w w:val="105"/>
          <w:sz w:val="23"/>
        </w:rPr>
        <w:t xml:space="preserve"> </w:t>
      </w:r>
      <w:r>
        <w:rPr>
          <w:w w:val="105"/>
          <w:sz w:val="23"/>
        </w:rPr>
        <w:t xml:space="preserve">поручения, </w:t>
      </w:r>
      <w:r>
        <w:rPr>
          <w:spacing w:val="-2"/>
          <w:w w:val="105"/>
          <w:sz w:val="23"/>
        </w:rPr>
        <w:t>подчиняться;</w:t>
      </w:r>
    </w:p>
    <w:p w:rsidR="00623054" w:rsidRDefault="004D1B06" w:rsidP="004D1B06">
      <w:pPr>
        <w:pStyle w:val="a5"/>
        <w:numPr>
          <w:ilvl w:val="1"/>
          <w:numId w:val="168"/>
        </w:numPr>
        <w:tabs>
          <w:tab w:val="left" w:pos="931"/>
          <w:tab w:val="left" w:pos="10632"/>
        </w:tabs>
        <w:spacing w:line="252" w:lineRule="auto"/>
        <w:ind w:right="-15" w:firstLine="540"/>
        <w:rPr>
          <w:sz w:val="23"/>
        </w:rPr>
      </w:pPr>
      <w:r>
        <w:rPr>
          <w:w w:val="105"/>
          <w:sz w:val="23"/>
        </w:rPr>
        <w:t xml:space="preserve">планировать организацию совместной работы, определять свою роль (с учетом предпочтений и </w:t>
      </w:r>
      <w:r>
        <w:rPr>
          <w:sz w:val="23"/>
        </w:rPr>
        <w:t>возможностей</w:t>
      </w:r>
      <w:r>
        <w:rPr>
          <w:spacing w:val="40"/>
          <w:sz w:val="23"/>
        </w:rPr>
        <w:t xml:space="preserve"> </w:t>
      </w:r>
      <w:r>
        <w:rPr>
          <w:sz w:val="23"/>
        </w:rPr>
        <w:t>всех</w:t>
      </w:r>
      <w:r>
        <w:rPr>
          <w:spacing w:val="40"/>
          <w:sz w:val="23"/>
        </w:rPr>
        <w:t xml:space="preserve"> </w:t>
      </w:r>
      <w:r>
        <w:rPr>
          <w:sz w:val="23"/>
        </w:rPr>
        <w:t>участников</w:t>
      </w:r>
      <w:r>
        <w:rPr>
          <w:spacing w:val="40"/>
          <w:sz w:val="23"/>
        </w:rPr>
        <w:t xml:space="preserve"> </w:t>
      </w:r>
      <w:r>
        <w:rPr>
          <w:sz w:val="23"/>
        </w:rPr>
        <w:t>взаимодействия),</w:t>
      </w:r>
      <w:r>
        <w:rPr>
          <w:spacing w:val="40"/>
          <w:sz w:val="23"/>
        </w:rPr>
        <w:t xml:space="preserve"> </w:t>
      </w:r>
      <w:r>
        <w:rPr>
          <w:sz w:val="23"/>
        </w:rPr>
        <w:t>распределять</w:t>
      </w:r>
      <w:r>
        <w:rPr>
          <w:spacing w:val="36"/>
          <w:sz w:val="23"/>
        </w:rPr>
        <w:t xml:space="preserve"> </w:t>
      </w:r>
      <w:r>
        <w:rPr>
          <w:sz w:val="23"/>
        </w:rPr>
        <w:t>задачи</w:t>
      </w:r>
      <w:r>
        <w:rPr>
          <w:spacing w:val="40"/>
          <w:sz w:val="23"/>
        </w:rPr>
        <w:t xml:space="preserve"> </w:t>
      </w:r>
      <w:r>
        <w:rPr>
          <w:sz w:val="23"/>
        </w:rPr>
        <w:t>между</w:t>
      </w:r>
      <w:r>
        <w:rPr>
          <w:spacing w:val="31"/>
          <w:sz w:val="23"/>
        </w:rPr>
        <w:t xml:space="preserve"> </w:t>
      </w:r>
      <w:r>
        <w:rPr>
          <w:sz w:val="23"/>
        </w:rPr>
        <w:t>членами</w:t>
      </w:r>
      <w:r>
        <w:rPr>
          <w:spacing w:val="40"/>
          <w:sz w:val="23"/>
        </w:rPr>
        <w:t xml:space="preserve"> </w:t>
      </w:r>
      <w:r>
        <w:rPr>
          <w:sz w:val="23"/>
        </w:rPr>
        <w:t>команды,</w:t>
      </w:r>
      <w:r>
        <w:rPr>
          <w:spacing w:val="40"/>
          <w:sz w:val="23"/>
        </w:rPr>
        <w:t xml:space="preserve"> </w:t>
      </w:r>
      <w:r>
        <w:rPr>
          <w:sz w:val="23"/>
        </w:rPr>
        <w:t>уча</w:t>
      </w:r>
      <w:r>
        <w:rPr>
          <w:spacing w:val="-7"/>
          <w:sz w:val="23"/>
        </w:rPr>
        <w:t xml:space="preserve"> </w:t>
      </w:r>
      <w:r>
        <w:rPr>
          <w:sz w:val="23"/>
        </w:rPr>
        <w:t xml:space="preserve">ствовать </w:t>
      </w:r>
      <w:r>
        <w:rPr>
          <w:w w:val="105"/>
          <w:sz w:val="23"/>
        </w:rPr>
        <w:t>в групповых формах работы (обсуждения, обмен мнениями, "мозговой штурм" и другие);</w:t>
      </w:r>
    </w:p>
    <w:p w:rsidR="00623054" w:rsidRDefault="004D1B06" w:rsidP="004D1B06">
      <w:pPr>
        <w:pStyle w:val="a5"/>
        <w:numPr>
          <w:ilvl w:val="1"/>
          <w:numId w:val="168"/>
        </w:numPr>
        <w:tabs>
          <w:tab w:val="left" w:pos="959"/>
          <w:tab w:val="left" w:pos="10632"/>
        </w:tabs>
        <w:spacing w:line="247" w:lineRule="auto"/>
        <w:ind w:right="14" w:firstLine="540"/>
        <w:rPr>
          <w:sz w:val="23"/>
        </w:rPr>
      </w:pPr>
      <w:r>
        <w:rPr>
          <w:w w:val="105"/>
          <w:sz w:val="23"/>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23054" w:rsidRDefault="004D1B06" w:rsidP="004D1B06">
      <w:pPr>
        <w:pStyle w:val="a5"/>
        <w:numPr>
          <w:ilvl w:val="1"/>
          <w:numId w:val="168"/>
        </w:numPr>
        <w:tabs>
          <w:tab w:val="left" w:pos="865"/>
          <w:tab w:val="left" w:pos="10632"/>
        </w:tabs>
        <w:spacing w:line="249" w:lineRule="auto"/>
        <w:ind w:firstLine="540"/>
        <w:rPr>
          <w:sz w:val="23"/>
        </w:rPr>
      </w:pPr>
      <w:r>
        <w:rPr>
          <w:sz w:val="23"/>
        </w:rPr>
        <w:t xml:space="preserve">оценивать качество своего вклада в общий продукт по критериям, самостоятельно сформулированным </w:t>
      </w:r>
      <w:r>
        <w:rPr>
          <w:w w:val="105"/>
          <w:sz w:val="23"/>
        </w:rPr>
        <w:t>участниками</w:t>
      </w:r>
      <w:r>
        <w:rPr>
          <w:spacing w:val="-5"/>
          <w:w w:val="105"/>
          <w:sz w:val="23"/>
        </w:rPr>
        <w:t xml:space="preserve"> </w:t>
      </w:r>
      <w:r>
        <w:rPr>
          <w:w w:val="105"/>
          <w:sz w:val="23"/>
        </w:rPr>
        <w:t>взаимодействия, сравнивать результаты</w:t>
      </w:r>
      <w:r>
        <w:rPr>
          <w:spacing w:val="-1"/>
          <w:w w:val="105"/>
          <w:sz w:val="23"/>
        </w:rPr>
        <w:t xml:space="preserve"> </w:t>
      </w:r>
      <w:r>
        <w:rPr>
          <w:w w:val="105"/>
          <w:sz w:val="23"/>
        </w:rPr>
        <w:t>с</w:t>
      </w:r>
      <w:r>
        <w:rPr>
          <w:spacing w:val="-5"/>
          <w:w w:val="105"/>
          <w:sz w:val="23"/>
        </w:rPr>
        <w:t xml:space="preserve"> </w:t>
      </w:r>
      <w:r>
        <w:rPr>
          <w:w w:val="105"/>
          <w:sz w:val="23"/>
        </w:rPr>
        <w:t>исходной задачей</w:t>
      </w:r>
      <w:r>
        <w:rPr>
          <w:spacing w:val="-5"/>
          <w:w w:val="105"/>
          <w:sz w:val="23"/>
        </w:rPr>
        <w:t xml:space="preserve"> </w:t>
      </w:r>
      <w:r>
        <w:rPr>
          <w:w w:val="105"/>
          <w:sz w:val="23"/>
        </w:rPr>
        <w:t>и вклад каждого</w:t>
      </w:r>
      <w:r>
        <w:rPr>
          <w:spacing w:val="-4"/>
          <w:w w:val="105"/>
          <w:sz w:val="23"/>
        </w:rPr>
        <w:t xml:space="preserve"> </w:t>
      </w:r>
      <w:r>
        <w:rPr>
          <w:w w:val="105"/>
          <w:sz w:val="23"/>
        </w:rPr>
        <w:t>члена команды</w:t>
      </w:r>
      <w:r>
        <w:rPr>
          <w:spacing w:val="-2"/>
          <w:w w:val="105"/>
          <w:sz w:val="23"/>
        </w:rPr>
        <w:t xml:space="preserve"> </w:t>
      </w:r>
      <w:r>
        <w:rPr>
          <w:w w:val="105"/>
          <w:sz w:val="23"/>
        </w:rPr>
        <w:t>в достижение результатов,</w:t>
      </w:r>
      <w:r>
        <w:rPr>
          <w:spacing w:val="-3"/>
          <w:w w:val="105"/>
          <w:sz w:val="23"/>
        </w:rPr>
        <w:t xml:space="preserve"> </w:t>
      </w:r>
      <w:r>
        <w:rPr>
          <w:w w:val="105"/>
          <w:sz w:val="23"/>
        </w:rPr>
        <w:t>разделять</w:t>
      </w:r>
      <w:r>
        <w:rPr>
          <w:spacing w:val="-1"/>
          <w:w w:val="105"/>
          <w:sz w:val="23"/>
        </w:rPr>
        <w:t xml:space="preserve"> </w:t>
      </w:r>
      <w:r>
        <w:rPr>
          <w:w w:val="105"/>
          <w:sz w:val="23"/>
        </w:rPr>
        <w:t>сферу ответственности и проявлять</w:t>
      </w:r>
      <w:r>
        <w:rPr>
          <w:spacing w:val="-1"/>
          <w:w w:val="105"/>
          <w:sz w:val="23"/>
        </w:rPr>
        <w:t xml:space="preserve"> </w:t>
      </w:r>
      <w:r>
        <w:rPr>
          <w:w w:val="105"/>
          <w:sz w:val="23"/>
        </w:rPr>
        <w:t>готовность</w:t>
      </w:r>
      <w:r>
        <w:rPr>
          <w:spacing w:val="-1"/>
          <w:w w:val="105"/>
          <w:sz w:val="23"/>
        </w:rPr>
        <w:t xml:space="preserve"> </w:t>
      </w:r>
      <w:r>
        <w:rPr>
          <w:w w:val="105"/>
          <w:sz w:val="23"/>
        </w:rPr>
        <w:t>к</w:t>
      </w:r>
      <w:r>
        <w:rPr>
          <w:spacing w:val="-1"/>
          <w:w w:val="105"/>
          <w:sz w:val="23"/>
        </w:rPr>
        <w:t xml:space="preserve"> </w:t>
      </w:r>
      <w:r>
        <w:rPr>
          <w:w w:val="105"/>
          <w:sz w:val="23"/>
        </w:rPr>
        <w:t>представлению отчета перед группой.</w:t>
      </w:r>
    </w:p>
    <w:p w:rsidR="00623054" w:rsidRDefault="004D1B06" w:rsidP="004D1B06">
      <w:pPr>
        <w:pStyle w:val="3"/>
        <w:tabs>
          <w:tab w:val="left" w:pos="10632"/>
        </w:tabs>
        <w:spacing w:before="9"/>
        <w:jc w:val="both"/>
      </w:pPr>
      <w:r>
        <w:lastRenderedPageBreak/>
        <w:t>ПРЕДМЕТНЫЕ</w:t>
      </w:r>
      <w:r>
        <w:rPr>
          <w:spacing w:val="61"/>
        </w:rPr>
        <w:t xml:space="preserve"> </w:t>
      </w:r>
      <w:r>
        <w:rPr>
          <w:spacing w:val="-2"/>
        </w:rPr>
        <w:t>РЕЗУЛЬТАТЫ</w:t>
      </w:r>
    </w:p>
    <w:p w:rsidR="00623054" w:rsidRDefault="004D1B06" w:rsidP="004D1B06">
      <w:pPr>
        <w:pStyle w:val="a3"/>
        <w:tabs>
          <w:tab w:val="left" w:pos="10632"/>
        </w:tabs>
        <w:spacing w:before="2" w:line="254" w:lineRule="auto"/>
        <w:ind w:firstLine="540"/>
        <w:jc w:val="left"/>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5</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русскому языку:</w:t>
      </w:r>
    </w:p>
    <w:p w:rsidR="00623054" w:rsidRDefault="004D1B06" w:rsidP="004D1B06">
      <w:pPr>
        <w:pStyle w:val="4"/>
        <w:tabs>
          <w:tab w:val="left" w:pos="10632"/>
        </w:tabs>
        <w:ind w:left="738"/>
        <w:jc w:val="left"/>
      </w:pPr>
      <w:r>
        <w:rPr>
          <w:w w:val="105"/>
        </w:rPr>
        <w:t>Общие</w:t>
      </w:r>
      <w:r>
        <w:rPr>
          <w:spacing w:val="-12"/>
          <w:w w:val="105"/>
        </w:rPr>
        <w:t xml:space="preserve"> </w:t>
      </w:r>
      <w:r>
        <w:rPr>
          <w:w w:val="105"/>
        </w:rPr>
        <w:t>сведения</w:t>
      </w:r>
      <w:r>
        <w:rPr>
          <w:spacing w:val="-12"/>
          <w:w w:val="105"/>
        </w:rPr>
        <w:t xml:space="preserve"> </w:t>
      </w:r>
      <w:r>
        <w:rPr>
          <w:w w:val="105"/>
        </w:rPr>
        <w:t>о</w:t>
      </w:r>
      <w:r>
        <w:rPr>
          <w:spacing w:val="-11"/>
          <w:w w:val="105"/>
        </w:rPr>
        <w:t xml:space="preserve"> </w:t>
      </w:r>
      <w:r>
        <w:rPr>
          <w:spacing w:val="-2"/>
          <w:w w:val="105"/>
        </w:rPr>
        <w:t>языке.</w:t>
      </w:r>
    </w:p>
    <w:p w:rsidR="00623054" w:rsidRDefault="004D1B06" w:rsidP="004D1B06">
      <w:pPr>
        <w:pStyle w:val="a3"/>
        <w:tabs>
          <w:tab w:val="left" w:pos="10632"/>
        </w:tabs>
        <w:spacing w:before="3" w:line="254" w:lineRule="auto"/>
        <w:ind w:firstLine="540"/>
        <w:jc w:val="left"/>
      </w:pPr>
      <w:r>
        <w:rPr>
          <w:w w:val="105"/>
        </w:rPr>
        <w:t>Осознавать</w:t>
      </w:r>
      <w:r>
        <w:rPr>
          <w:spacing w:val="78"/>
          <w:w w:val="105"/>
        </w:rPr>
        <w:t xml:space="preserve"> </w:t>
      </w:r>
      <w:r>
        <w:rPr>
          <w:w w:val="105"/>
        </w:rPr>
        <w:t>богатство</w:t>
      </w:r>
      <w:r>
        <w:rPr>
          <w:spacing w:val="75"/>
          <w:w w:val="105"/>
        </w:rPr>
        <w:t xml:space="preserve"> </w:t>
      </w:r>
      <w:r>
        <w:rPr>
          <w:w w:val="105"/>
        </w:rPr>
        <w:t>и</w:t>
      </w:r>
      <w:r>
        <w:rPr>
          <w:spacing w:val="80"/>
          <w:w w:val="105"/>
        </w:rPr>
        <w:t xml:space="preserve"> </w:t>
      </w:r>
      <w:r>
        <w:rPr>
          <w:w w:val="105"/>
        </w:rPr>
        <w:t>выразительность</w:t>
      </w:r>
      <w:r>
        <w:rPr>
          <w:spacing w:val="80"/>
          <w:w w:val="105"/>
        </w:rPr>
        <w:t xml:space="preserve"> </w:t>
      </w:r>
      <w:r>
        <w:rPr>
          <w:w w:val="105"/>
        </w:rPr>
        <w:t>русского</w:t>
      </w:r>
      <w:r>
        <w:rPr>
          <w:spacing w:val="80"/>
          <w:w w:val="105"/>
        </w:rPr>
        <w:t xml:space="preserve"> </w:t>
      </w:r>
      <w:r>
        <w:rPr>
          <w:w w:val="105"/>
        </w:rPr>
        <w:t>языка,</w:t>
      </w:r>
      <w:r>
        <w:rPr>
          <w:spacing w:val="77"/>
          <w:w w:val="105"/>
        </w:rPr>
        <w:t xml:space="preserve"> </w:t>
      </w:r>
      <w:r>
        <w:rPr>
          <w:w w:val="105"/>
        </w:rPr>
        <w:t>приводить</w:t>
      </w:r>
      <w:r>
        <w:rPr>
          <w:spacing w:val="78"/>
          <w:w w:val="105"/>
        </w:rPr>
        <w:t xml:space="preserve"> </w:t>
      </w:r>
      <w:r>
        <w:rPr>
          <w:w w:val="105"/>
        </w:rPr>
        <w:t>примеры</w:t>
      </w:r>
      <w:r>
        <w:rPr>
          <w:spacing w:val="80"/>
          <w:w w:val="105"/>
        </w:rPr>
        <w:t xml:space="preserve"> </w:t>
      </w:r>
      <w:r>
        <w:rPr>
          <w:w w:val="105"/>
        </w:rPr>
        <w:t>с</w:t>
      </w:r>
      <w:r>
        <w:rPr>
          <w:spacing w:val="74"/>
          <w:w w:val="105"/>
        </w:rPr>
        <w:t xml:space="preserve"> </w:t>
      </w:r>
      <w:r>
        <w:rPr>
          <w:w w:val="105"/>
        </w:rPr>
        <w:t>направляющей помощью педагога.</w:t>
      </w:r>
    </w:p>
    <w:p w:rsidR="00623054" w:rsidRDefault="004D1B06" w:rsidP="004D1B06">
      <w:pPr>
        <w:pStyle w:val="a3"/>
        <w:tabs>
          <w:tab w:val="left" w:pos="10632"/>
        </w:tabs>
        <w:spacing w:line="247" w:lineRule="auto"/>
        <w:ind w:firstLine="540"/>
        <w:jc w:val="left"/>
      </w:pPr>
      <w:r>
        <w:rPr>
          <w:w w:val="105"/>
        </w:rPr>
        <w:t>Знать</w:t>
      </w:r>
      <w:r>
        <w:rPr>
          <w:spacing w:val="71"/>
          <w:w w:val="105"/>
        </w:rPr>
        <w:t xml:space="preserve"> </w:t>
      </w:r>
      <w:r>
        <w:rPr>
          <w:w w:val="105"/>
        </w:rPr>
        <w:t>основные</w:t>
      </w:r>
      <w:r>
        <w:rPr>
          <w:spacing w:val="68"/>
          <w:w w:val="105"/>
        </w:rPr>
        <w:t xml:space="preserve"> </w:t>
      </w:r>
      <w:r>
        <w:rPr>
          <w:w w:val="105"/>
        </w:rPr>
        <w:t>разделы</w:t>
      </w:r>
      <w:r>
        <w:rPr>
          <w:spacing w:val="78"/>
          <w:w w:val="105"/>
        </w:rPr>
        <w:t xml:space="preserve"> </w:t>
      </w:r>
      <w:r>
        <w:rPr>
          <w:w w:val="105"/>
        </w:rPr>
        <w:t>лингвистики,</w:t>
      </w:r>
      <w:r>
        <w:rPr>
          <w:spacing w:val="77"/>
          <w:w w:val="105"/>
        </w:rPr>
        <w:t xml:space="preserve"> </w:t>
      </w:r>
      <w:r>
        <w:rPr>
          <w:w w:val="105"/>
        </w:rPr>
        <w:t>основные</w:t>
      </w:r>
      <w:r>
        <w:rPr>
          <w:spacing w:val="74"/>
          <w:w w:val="105"/>
        </w:rPr>
        <w:t xml:space="preserve"> </w:t>
      </w:r>
      <w:r>
        <w:rPr>
          <w:w w:val="105"/>
        </w:rPr>
        <w:t>единицы</w:t>
      </w:r>
      <w:r>
        <w:rPr>
          <w:spacing w:val="70"/>
          <w:w w:val="105"/>
        </w:rPr>
        <w:t xml:space="preserve"> </w:t>
      </w:r>
      <w:r>
        <w:rPr>
          <w:w w:val="105"/>
        </w:rPr>
        <w:t>языка</w:t>
      </w:r>
      <w:r>
        <w:rPr>
          <w:spacing w:val="74"/>
          <w:w w:val="105"/>
        </w:rPr>
        <w:t xml:space="preserve"> </w:t>
      </w:r>
      <w:r>
        <w:rPr>
          <w:w w:val="105"/>
        </w:rPr>
        <w:t>и</w:t>
      </w:r>
      <w:r>
        <w:rPr>
          <w:spacing w:val="74"/>
          <w:w w:val="105"/>
        </w:rPr>
        <w:t xml:space="preserve"> </w:t>
      </w:r>
      <w:r>
        <w:rPr>
          <w:w w:val="105"/>
        </w:rPr>
        <w:t>речи</w:t>
      </w:r>
      <w:r>
        <w:rPr>
          <w:spacing w:val="74"/>
          <w:w w:val="105"/>
        </w:rPr>
        <w:t xml:space="preserve"> </w:t>
      </w:r>
      <w:r>
        <w:rPr>
          <w:w w:val="105"/>
        </w:rPr>
        <w:t>(звук,</w:t>
      </w:r>
      <w:r>
        <w:rPr>
          <w:spacing w:val="69"/>
          <w:w w:val="105"/>
        </w:rPr>
        <w:t xml:space="preserve"> </w:t>
      </w:r>
      <w:r>
        <w:rPr>
          <w:w w:val="105"/>
        </w:rPr>
        <w:t>морфема,</w:t>
      </w:r>
      <w:r>
        <w:rPr>
          <w:spacing w:val="77"/>
          <w:w w:val="105"/>
        </w:rPr>
        <w:t xml:space="preserve"> </w:t>
      </w:r>
      <w:r>
        <w:rPr>
          <w:w w:val="105"/>
        </w:rPr>
        <w:t>слово, словосочетание, предложение) при необходимости с использованием смысловой опоры.</w:t>
      </w:r>
    </w:p>
    <w:p w:rsidR="00623054" w:rsidRDefault="004D1B06" w:rsidP="004D1B06">
      <w:pPr>
        <w:pStyle w:val="4"/>
        <w:tabs>
          <w:tab w:val="left" w:pos="10632"/>
        </w:tabs>
        <w:spacing w:before="85"/>
        <w:ind w:left="738"/>
      </w:pPr>
      <w:r>
        <w:rPr>
          <w:w w:val="105"/>
        </w:rPr>
        <w:t>Язык</w:t>
      </w:r>
      <w:r>
        <w:rPr>
          <w:spacing w:val="-11"/>
          <w:w w:val="105"/>
        </w:rPr>
        <w:t xml:space="preserve"> </w:t>
      </w:r>
      <w:r>
        <w:rPr>
          <w:w w:val="105"/>
        </w:rPr>
        <w:t>и</w:t>
      </w:r>
      <w:r>
        <w:rPr>
          <w:spacing w:val="-5"/>
          <w:w w:val="105"/>
        </w:rPr>
        <w:t xml:space="preserve"> </w:t>
      </w:r>
      <w:r>
        <w:rPr>
          <w:spacing w:val="-2"/>
          <w:w w:val="105"/>
        </w:rPr>
        <w:t>речь.</w:t>
      </w:r>
    </w:p>
    <w:p w:rsidR="00623054" w:rsidRDefault="004D1B06" w:rsidP="004D1B06">
      <w:pPr>
        <w:pStyle w:val="a3"/>
        <w:tabs>
          <w:tab w:val="left" w:pos="10632"/>
        </w:tabs>
        <w:spacing w:before="9" w:line="249" w:lineRule="auto"/>
        <w:ind w:right="2" w:firstLine="540"/>
      </w:pPr>
      <w:r>
        <w:rPr>
          <w:w w:val="10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23054" w:rsidRDefault="004D1B06" w:rsidP="004D1B06">
      <w:pPr>
        <w:pStyle w:val="a3"/>
        <w:tabs>
          <w:tab w:val="left" w:pos="10632"/>
        </w:tabs>
        <w:spacing w:before="3" w:line="249" w:lineRule="auto"/>
        <w:ind w:right="-15" w:firstLine="540"/>
      </w:pPr>
      <w:r>
        <w:rPr>
          <w:w w:val="105"/>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 популярной литературы.</w:t>
      </w:r>
    </w:p>
    <w:p w:rsidR="00623054" w:rsidRDefault="004D1B06" w:rsidP="004D1B06">
      <w:pPr>
        <w:pStyle w:val="a3"/>
        <w:tabs>
          <w:tab w:val="left" w:pos="10632"/>
        </w:tabs>
        <w:spacing w:before="3" w:line="247" w:lineRule="auto"/>
        <w:ind w:right="12" w:firstLine="540"/>
      </w:pPr>
      <w:r>
        <w:t xml:space="preserve">Участвовать в диалоге на лингвистические темы (в рамках изученного) и в диалоге и полилоге на основе </w:t>
      </w:r>
      <w:r>
        <w:rPr>
          <w:w w:val="105"/>
        </w:rPr>
        <w:t>жизненных наблюдений объемом не менее 2 реплик.</w:t>
      </w:r>
    </w:p>
    <w:p w:rsidR="00623054" w:rsidRDefault="004D1B06" w:rsidP="004D1B06">
      <w:pPr>
        <w:pStyle w:val="a3"/>
        <w:tabs>
          <w:tab w:val="left" w:pos="10632"/>
        </w:tabs>
        <w:spacing w:before="3" w:line="254" w:lineRule="auto"/>
        <w:ind w:right="-15" w:firstLine="540"/>
      </w:pPr>
      <w:r>
        <w:t>Владеть</w:t>
      </w:r>
      <w:r>
        <w:rPr>
          <w:spacing w:val="36"/>
        </w:rPr>
        <w:t xml:space="preserve"> </w:t>
      </w:r>
      <w:r>
        <w:t>различными</w:t>
      </w:r>
      <w:r>
        <w:rPr>
          <w:spacing w:val="27"/>
        </w:rPr>
        <w:t xml:space="preserve"> </w:t>
      </w:r>
      <w:r>
        <w:t>видами</w:t>
      </w:r>
      <w:r>
        <w:rPr>
          <w:spacing w:val="27"/>
        </w:rPr>
        <w:t xml:space="preserve"> </w:t>
      </w:r>
      <w:r>
        <w:t>аудирования:</w:t>
      </w:r>
      <w:r>
        <w:rPr>
          <w:spacing w:val="21"/>
        </w:rPr>
        <w:t xml:space="preserve"> </w:t>
      </w:r>
      <w:r>
        <w:t>выборочным,</w:t>
      </w:r>
      <w:r>
        <w:rPr>
          <w:spacing w:val="32"/>
        </w:rPr>
        <w:t xml:space="preserve"> </w:t>
      </w:r>
      <w:r>
        <w:t>ознакомительным,</w:t>
      </w:r>
      <w:r>
        <w:rPr>
          <w:spacing w:val="19"/>
        </w:rPr>
        <w:t xml:space="preserve"> </w:t>
      </w:r>
      <w:r>
        <w:t>детальным</w:t>
      </w:r>
      <w:r>
        <w:rPr>
          <w:spacing w:val="38"/>
        </w:rPr>
        <w:t xml:space="preserve"> </w:t>
      </w:r>
      <w:r>
        <w:t>научно-учебных</w:t>
      </w:r>
      <w:r>
        <w:rPr>
          <w:spacing w:val="40"/>
          <w:w w:val="105"/>
        </w:rPr>
        <w:t xml:space="preserve"> </w:t>
      </w:r>
      <w:r>
        <w:rPr>
          <w:w w:val="105"/>
        </w:rPr>
        <w:t>и художественных текстов различных функциональносмысловых типов речи.</w:t>
      </w:r>
    </w:p>
    <w:p w:rsidR="00623054" w:rsidRDefault="004D1B06" w:rsidP="004D1B06">
      <w:pPr>
        <w:pStyle w:val="a3"/>
        <w:tabs>
          <w:tab w:val="left" w:pos="10632"/>
        </w:tabs>
        <w:spacing w:line="259" w:lineRule="exact"/>
        <w:ind w:left="738" w:firstLine="0"/>
      </w:pPr>
      <w:r>
        <w:t>Владеть</w:t>
      </w:r>
      <w:r>
        <w:rPr>
          <w:spacing w:val="43"/>
        </w:rPr>
        <w:t xml:space="preserve"> </w:t>
      </w:r>
      <w:r>
        <w:t>различными</w:t>
      </w:r>
      <w:r>
        <w:rPr>
          <w:spacing w:val="38"/>
        </w:rPr>
        <w:t xml:space="preserve"> </w:t>
      </w:r>
      <w:r>
        <w:t>видами</w:t>
      </w:r>
      <w:r>
        <w:rPr>
          <w:spacing w:val="37"/>
        </w:rPr>
        <w:t xml:space="preserve"> </w:t>
      </w:r>
      <w:r>
        <w:t>чтения:</w:t>
      </w:r>
      <w:r>
        <w:rPr>
          <w:spacing w:val="42"/>
        </w:rPr>
        <w:t xml:space="preserve"> </w:t>
      </w:r>
      <w:r>
        <w:t>ознакомительным,</w:t>
      </w:r>
      <w:r>
        <w:rPr>
          <w:spacing w:val="42"/>
        </w:rPr>
        <w:t xml:space="preserve"> </w:t>
      </w:r>
      <w:r>
        <w:rPr>
          <w:spacing w:val="-2"/>
        </w:rPr>
        <w:t>поисковым.</w:t>
      </w:r>
    </w:p>
    <w:p w:rsidR="00623054" w:rsidRDefault="004D1B06" w:rsidP="004D1B06">
      <w:pPr>
        <w:pStyle w:val="a3"/>
        <w:tabs>
          <w:tab w:val="left" w:pos="10632"/>
        </w:tabs>
        <w:spacing w:before="9"/>
        <w:ind w:left="738" w:firstLine="0"/>
      </w:pPr>
      <w:r>
        <w:rPr>
          <w:w w:val="105"/>
        </w:rPr>
        <w:t>Устно</w:t>
      </w:r>
      <w:r>
        <w:rPr>
          <w:spacing w:val="-15"/>
          <w:w w:val="105"/>
        </w:rPr>
        <w:t xml:space="preserve"> </w:t>
      </w:r>
      <w:r>
        <w:rPr>
          <w:w w:val="105"/>
        </w:rPr>
        <w:t>пересказывать</w:t>
      </w:r>
      <w:r>
        <w:rPr>
          <w:spacing w:val="-10"/>
          <w:w w:val="105"/>
        </w:rPr>
        <w:t xml:space="preserve"> </w:t>
      </w:r>
      <w:r>
        <w:rPr>
          <w:w w:val="105"/>
        </w:rPr>
        <w:t>прочитанный</w:t>
      </w:r>
      <w:r>
        <w:rPr>
          <w:spacing w:val="-12"/>
          <w:w w:val="105"/>
        </w:rPr>
        <w:t xml:space="preserve"> </w:t>
      </w:r>
      <w:r>
        <w:rPr>
          <w:w w:val="105"/>
        </w:rPr>
        <w:t>или</w:t>
      </w:r>
      <w:r>
        <w:rPr>
          <w:spacing w:val="-13"/>
          <w:w w:val="105"/>
        </w:rPr>
        <w:t xml:space="preserve"> </w:t>
      </w:r>
      <w:r>
        <w:rPr>
          <w:w w:val="105"/>
        </w:rPr>
        <w:t>прослушанный</w:t>
      </w:r>
      <w:r>
        <w:rPr>
          <w:spacing w:val="-13"/>
          <w:w w:val="105"/>
        </w:rPr>
        <w:t xml:space="preserve"> </w:t>
      </w:r>
      <w:r>
        <w:rPr>
          <w:w w:val="105"/>
        </w:rPr>
        <w:t>текст</w:t>
      </w:r>
      <w:r>
        <w:rPr>
          <w:spacing w:val="-11"/>
          <w:w w:val="105"/>
        </w:rPr>
        <w:t xml:space="preserve"> </w:t>
      </w:r>
      <w:r>
        <w:rPr>
          <w:w w:val="105"/>
        </w:rPr>
        <w:t>объемом</w:t>
      </w:r>
      <w:r>
        <w:rPr>
          <w:spacing w:val="-2"/>
          <w:w w:val="105"/>
        </w:rPr>
        <w:t xml:space="preserve"> </w:t>
      </w:r>
      <w:r>
        <w:rPr>
          <w:w w:val="105"/>
        </w:rPr>
        <w:t>не</w:t>
      </w:r>
      <w:r>
        <w:rPr>
          <w:spacing w:val="-15"/>
          <w:w w:val="105"/>
        </w:rPr>
        <w:t xml:space="preserve"> </w:t>
      </w:r>
      <w:r>
        <w:rPr>
          <w:w w:val="105"/>
        </w:rPr>
        <w:t>менее</w:t>
      </w:r>
      <w:r>
        <w:rPr>
          <w:spacing w:val="-12"/>
          <w:w w:val="105"/>
        </w:rPr>
        <w:t xml:space="preserve"> </w:t>
      </w:r>
      <w:r>
        <w:rPr>
          <w:w w:val="105"/>
        </w:rPr>
        <w:t>90</w:t>
      </w:r>
      <w:r>
        <w:rPr>
          <w:spacing w:val="-12"/>
          <w:w w:val="105"/>
        </w:rPr>
        <w:t xml:space="preserve"> </w:t>
      </w:r>
      <w:r>
        <w:rPr>
          <w:spacing w:val="-2"/>
          <w:w w:val="105"/>
        </w:rPr>
        <w:t>слов.</w:t>
      </w:r>
    </w:p>
    <w:p w:rsidR="00623054" w:rsidRDefault="004D1B06" w:rsidP="004D1B06">
      <w:pPr>
        <w:pStyle w:val="a3"/>
        <w:tabs>
          <w:tab w:val="left" w:pos="10632"/>
        </w:tabs>
        <w:spacing w:before="16" w:line="249" w:lineRule="auto"/>
        <w:ind w:right="-15" w:firstLine="540"/>
      </w:pPr>
      <w:r>
        <w:rPr>
          <w:w w:val="105"/>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w:t>
      </w:r>
      <w:r>
        <w:rPr>
          <w:spacing w:val="-7"/>
          <w:w w:val="105"/>
        </w:rPr>
        <w:t xml:space="preserve"> </w:t>
      </w:r>
      <w:r>
        <w:rPr>
          <w:w w:val="105"/>
        </w:rPr>
        <w:t>и главную мысль текста; формулировать</w:t>
      </w:r>
      <w:r>
        <w:rPr>
          <w:spacing w:val="-4"/>
          <w:w w:val="105"/>
        </w:rPr>
        <w:t xml:space="preserve"> </w:t>
      </w:r>
      <w:r>
        <w:rPr>
          <w:w w:val="105"/>
        </w:rPr>
        <w:t>вопросы</w:t>
      </w:r>
      <w:r>
        <w:rPr>
          <w:spacing w:val="-5"/>
          <w:w w:val="105"/>
        </w:rPr>
        <w:t xml:space="preserve"> </w:t>
      </w:r>
      <w:r>
        <w:rPr>
          <w:w w:val="105"/>
        </w:rPr>
        <w:t>по опорным словам</w:t>
      </w:r>
      <w:r>
        <w:rPr>
          <w:spacing w:val="-3"/>
          <w:w w:val="105"/>
        </w:rPr>
        <w:t xml:space="preserve"> </w:t>
      </w:r>
      <w:r>
        <w:rPr>
          <w:w w:val="105"/>
        </w:rPr>
        <w:t>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623054" w:rsidRDefault="004D1B06" w:rsidP="004D1B06">
      <w:pPr>
        <w:pStyle w:val="a3"/>
        <w:tabs>
          <w:tab w:val="left" w:pos="10632"/>
        </w:tabs>
        <w:spacing w:before="7" w:line="247" w:lineRule="auto"/>
        <w:ind w:right="13" w:firstLine="540"/>
      </w:pPr>
      <w:r>
        <w:rPr>
          <w:w w:val="105"/>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623054" w:rsidRDefault="004D1B06" w:rsidP="004D1B06">
      <w:pPr>
        <w:pStyle w:val="a3"/>
        <w:tabs>
          <w:tab w:val="left" w:pos="10632"/>
        </w:tabs>
        <w:spacing w:before="2" w:line="252" w:lineRule="auto"/>
        <w:ind w:right="1" w:firstLine="540"/>
      </w:pPr>
      <w:r>
        <w:rPr>
          <w:w w:val="105"/>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w:t>
      </w:r>
      <w:r>
        <w:rPr>
          <w:spacing w:val="-9"/>
          <w:w w:val="105"/>
        </w:rPr>
        <w:t xml:space="preserve"> </w:t>
      </w:r>
      <w:r>
        <w:rPr>
          <w:w w:val="105"/>
        </w:rPr>
        <w:t>текста объемом</w:t>
      </w:r>
      <w:r>
        <w:rPr>
          <w:spacing w:val="-6"/>
          <w:w w:val="105"/>
        </w:rPr>
        <w:t xml:space="preserve"> </w:t>
      </w:r>
      <w:r>
        <w:rPr>
          <w:w w:val="105"/>
        </w:rPr>
        <w:t>80 -</w:t>
      </w:r>
      <w:r>
        <w:rPr>
          <w:spacing w:val="-12"/>
          <w:w w:val="105"/>
        </w:rPr>
        <w:t xml:space="preserve"> </w:t>
      </w:r>
      <w:r>
        <w:rPr>
          <w:w w:val="105"/>
        </w:rPr>
        <w:t>90</w:t>
      </w:r>
      <w:r>
        <w:rPr>
          <w:spacing w:val="-3"/>
          <w:w w:val="105"/>
        </w:rPr>
        <w:t xml:space="preserve"> </w:t>
      </w:r>
      <w:r>
        <w:rPr>
          <w:w w:val="105"/>
        </w:rPr>
        <w:t>слов,</w:t>
      </w:r>
      <w:r>
        <w:rPr>
          <w:spacing w:val="-1"/>
          <w:w w:val="105"/>
        </w:rPr>
        <w:t xml:space="preserve"> </w:t>
      </w:r>
      <w:r>
        <w:rPr>
          <w:w w:val="105"/>
        </w:rPr>
        <w:t>составленного</w:t>
      </w:r>
      <w:r>
        <w:rPr>
          <w:spacing w:val="-3"/>
          <w:w w:val="105"/>
        </w:rPr>
        <w:t xml:space="preserve"> </w:t>
      </w:r>
      <w:r>
        <w:rPr>
          <w:w w:val="105"/>
        </w:rPr>
        <w:t>с</w:t>
      </w:r>
      <w:r>
        <w:rPr>
          <w:spacing w:val="-10"/>
          <w:w w:val="105"/>
        </w:rPr>
        <w:t xml:space="preserve"> </w:t>
      </w:r>
      <w:r>
        <w:rPr>
          <w:w w:val="105"/>
        </w:rPr>
        <w:t>учетом</w:t>
      </w:r>
      <w:r>
        <w:rPr>
          <w:spacing w:val="-6"/>
          <w:w w:val="105"/>
        </w:rPr>
        <w:t xml:space="preserve"> </w:t>
      </w:r>
      <w:r>
        <w:rPr>
          <w:w w:val="105"/>
        </w:rPr>
        <w:t>ранее</w:t>
      </w:r>
      <w:r>
        <w:rPr>
          <w:spacing w:val="-10"/>
          <w:w w:val="105"/>
        </w:rPr>
        <w:t xml:space="preserve"> </w:t>
      </w:r>
      <w:r>
        <w:rPr>
          <w:w w:val="105"/>
        </w:rPr>
        <w:t>изученных</w:t>
      </w:r>
      <w:r>
        <w:rPr>
          <w:spacing w:val="-9"/>
          <w:w w:val="105"/>
        </w:rPr>
        <w:t xml:space="preserve"> </w:t>
      </w:r>
      <w:r>
        <w:rPr>
          <w:w w:val="105"/>
        </w:rPr>
        <w:t>правил</w:t>
      </w:r>
      <w:r>
        <w:rPr>
          <w:spacing w:val="-9"/>
          <w:w w:val="105"/>
        </w:rPr>
        <w:t xml:space="preserve"> </w:t>
      </w:r>
      <w:r>
        <w:rPr>
          <w:w w:val="105"/>
        </w:rPr>
        <w:t>правописания</w:t>
      </w:r>
      <w:r>
        <w:rPr>
          <w:spacing w:val="-7"/>
          <w:w w:val="105"/>
        </w:rPr>
        <w:t xml:space="preserve"> </w:t>
      </w:r>
      <w:r>
        <w:rPr>
          <w:w w:val="105"/>
        </w:rPr>
        <w:t>(в</w:t>
      </w:r>
      <w:r>
        <w:rPr>
          <w:spacing w:val="-4"/>
          <w:w w:val="105"/>
        </w:rPr>
        <w:t xml:space="preserve"> </w:t>
      </w:r>
      <w:r>
        <w:rPr>
          <w:w w:val="105"/>
        </w:rPr>
        <w:t>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w:t>
      </w:r>
      <w:r>
        <w:rPr>
          <w:spacing w:val="-4"/>
          <w:w w:val="105"/>
        </w:rPr>
        <w:t xml:space="preserve"> </w:t>
      </w:r>
      <w:r>
        <w:rPr>
          <w:w w:val="105"/>
        </w:rPr>
        <w:t>правила речевого этикета.</w:t>
      </w:r>
    </w:p>
    <w:p w:rsidR="00623054" w:rsidRDefault="004D1B06" w:rsidP="004D1B06">
      <w:pPr>
        <w:pStyle w:val="4"/>
        <w:tabs>
          <w:tab w:val="left" w:pos="10632"/>
        </w:tabs>
        <w:spacing w:line="262" w:lineRule="exact"/>
        <w:ind w:left="738"/>
        <w:jc w:val="left"/>
      </w:pPr>
      <w:r>
        <w:rPr>
          <w:spacing w:val="-2"/>
          <w:w w:val="105"/>
        </w:rPr>
        <w:t>Текст.</w:t>
      </w:r>
    </w:p>
    <w:p w:rsidR="00623054" w:rsidRDefault="004D1B06" w:rsidP="004D1B06">
      <w:pPr>
        <w:pStyle w:val="a3"/>
        <w:tabs>
          <w:tab w:val="left" w:pos="10632"/>
        </w:tabs>
        <w:spacing w:before="9" w:line="249" w:lineRule="auto"/>
        <w:ind w:right="-15" w:firstLine="540"/>
      </w:pPr>
      <w:r>
        <w:rPr>
          <w:w w:val="105"/>
        </w:rPr>
        <w:t>Распознавать по смысловой опоре основные признаки текста; членить текст на композиционно</w:t>
      </w:r>
      <w:r>
        <w:rPr>
          <w:spacing w:val="-16"/>
          <w:w w:val="105"/>
        </w:rPr>
        <w:t xml:space="preserve"> </w:t>
      </w:r>
      <w:r>
        <w:rPr>
          <w:w w:val="105"/>
        </w:rPr>
        <w:t>- смысловые части (абзацы); распознавать средства связи предложений и частей текста (формы слова, однокоренные слова, синонимы,</w:t>
      </w:r>
      <w:r>
        <w:rPr>
          <w:spacing w:val="-5"/>
          <w:w w:val="105"/>
        </w:rPr>
        <w:t xml:space="preserve"> </w:t>
      </w:r>
      <w:r>
        <w:rPr>
          <w:w w:val="105"/>
        </w:rPr>
        <w:t>антонимы, личные</w:t>
      </w:r>
      <w:r>
        <w:rPr>
          <w:spacing w:val="-8"/>
          <w:w w:val="105"/>
        </w:rPr>
        <w:t xml:space="preserve"> </w:t>
      </w:r>
      <w:r>
        <w:rPr>
          <w:w w:val="105"/>
        </w:rPr>
        <w:t>местоимения, повтор слова);</w:t>
      </w:r>
      <w:r>
        <w:rPr>
          <w:spacing w:val="-5"/>
          <w:w w:val="105"/>
        </w:rPr>
        <w:t xml:space="preserve"> </w:t>
      </w:r>
      <w:r>
        <w:rPr>
          <w:w w:val="105"/>
        </w:rPr>
        <w:t>применять</w:t>
      </w:r>
      <w:r>
        <w:rPr>
          <w:spacing w:val="-4"/>
          <w:w w:val="105"/>
        </w:rPr>
        <w:t xml:space="preserve"> </w:t>
      </w:r>
      <w:r>
        <w:rPr>
          <w:w w:val="105"/>
        </w:rPr>
        <w:t>эти</w:t>
      </w:r>
      <w:r>
        <w:rPr>
          <w:spacing w:val="-1"/>
          <w:w w:val="105"/>
        </w:rPr>
        <w:t xml:space="preserve"> </w:t>
      </w:r>
      <w:r>
        <w:rPr>
          <w:w w:val="105"/>
        </w:rPr>
        <w:t>знания при создании собственного текста (устного и письменного).</w:t>
      </w:r>
    </w:p>
    <w:p w:rsidR="00623054" w:rsidRDefault="004D1B06" w:rsidP="004D1B06">
      <w:pPr>
        <w:pStyle w:val="a3"/>
        <w:tabs>
          <w:tab w:val="left" w:pos="10632"/>
        </w:tabs>
        <w:spacing w:before="2" w:line="247" w:lineRule="auto"/>
        <w:ind w:right="6" w:firstLine="540"/>
      </w:pPr>
      <w:r>
        <w:rPr>
          <w:w w:val="105"/>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623054" w:rsidRDefault="004D1B06" w:rsidP="004D1B06">
      <w:pPr>
        <w:pStyle w:val="a3"/>
        <w:tabs>
          <w:tab w:val="left" w:pos="10632"/>
        </w:tabs>
        <w:spacing w:before="10" w:line="249" w:lineRule="auto"/>
        <w:ind w:right="-15" w:firstLine="540"/>
      </w:pPr>
      <w:r>
        <w:rPr>
          <w:w w:val="105"/>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623054" w:rsidRDefault="004D1B06" w:rsidP="004D1B06">
      <w:pPr>
        <w:pStyle w:val="a3"/>
        <w:tabs>
          <w:tab w:val="left" w:pos="10632"/>
        </w:tabs>
        <w:spacing w:before="1" w:line="252" w:lineRule="auto"/>
        <w:ind w:right="-15" w:firstLine="540"/>
      </w:pPr>
      <w:r>
        <w:t xml:space="preserve">Использовать знание основных признаков текста, особенностей функционально-смысловых типов речи, </w:t>
      </w:r>
      <w:r>
        <w:rPr>
          <w:w w:val="105"/>
        </w:rPr>
        <w:t>функциональных разновидностей языка в практике создания текста (в рамках изученного). Распознавать с использованием опорной схемы.</w:t>
      </w:r>
    </w:p>
    <w:p w:rsidR="00623054" w:rsidRDefault="004D1B06" w:rsidP="004D1B06">
      <w:pPr>
        <w:pStyle w:val="a3"/>
        <w:tabs>
          <w:tab w:val="left" w:pos="10632"/>
        </w:tabs>
        <w:spacing w:line="247" w:lineRule="auto"/>
        <w:ind w:right="7" w:firstLine="540"/>
      </w:pPr>
      <w:r>
        <w:rPr>
          <w:w w:val="105"/>
        </w:rPr>
        <w:t>Применять</w:t>
      </w:r>
      <w:r>
        <w:rPr>
          <w:spacing w:val="-9"/>
          <w:w w:val="105"/>
        </w:rPr>
        <w:t xml:space="preserve"> </w:t>
      </w:r>
      <w:r>
        <w:rPr>
          <w:w w:val="105"/>
        </w:rPr>
        <w:t>знание</w:t>
      </w:r>
      <w:r>
        <w:rPr>
          <w:spacing w:val="-11"/>
          <w:w w:val="105"/>
        </w:rPr>
        <w:t xml:space="preserve"> </w:t>
      </w:r>
      <w:r>
        <w:rPr>
          <w:w w:val="105"/>
        </w:rPr>
        <w:t>основных</w:t>
      </w:r>
      <w:r>
        <w:rPr>
          <w:spacing w:val="-16"/>
          <w:w w:val="105"/>
        </w:rPr>
        <w:t xml:space="preserve"> </w:t>
      </w:r>
      <w:r>
        <w:rPr>
          <w:w w:val="105"/>
        </w:rPr>
        <w:t>признаков</w:t>
      </w:r>
      <w:r>
        <w:rPr>
          <w:spacing w:val="-4"/>
          <w:w w:val="105"/>
        </w:rPr>
        <w:t xml:space="preserve"> </w:t>
      </w:r>
      <w:r>
        <w:rPr>
          <w:w w:val="105"/>
        </w:rPr>
        <w:t>текста</w:t>
      </w:r>
      <w:r>
        <w:rPr>
          <w:spacing w:val="-11"/>
          <w:w w:val="105"/>
        </w:rPr>
        <w:t xml:space="preserve"> </w:t>
      </w:r>
      <w:r>
        <w:rPr>
          <w:w w:val="105"/>
        </w:rPr>
        <w:t>(повествование)</w:t>
      </w:r>
      <w:r>
        <w:rPr>
          <w:spacing w:val="-13"/>
          <w:w w:val="105"/>
        </w:rPr>
        <w:t xml:space="preserve"> </w:t>
      </w:r>
      <w:r>
        <w:rPr>
          <w:w w:val="105"/>
        </w:rPr>
        <w:t>в</w:t>
      </w:r>
      <w:r>
        <w:rPr>
          <w:spacing w:val="-11"/>
          <w:w w:val="105"/>
        </w:rPr>
        <w:t xml:space="preserve"> </w:t>
      </w:r>
      <w:r>
        <w:rPr>
          <w:w w:val="105"/>
        </w:rPr>
        <w:t>практике</w:t>
      </w:r>
      <w:r>
        <w:rPr>
          <w:spacing w:val="-11"/>
          <w:w w:val="105"/>
        </w:rPr>
        <w:t xml:space="preserve"> </w:t>
      </w:r>
      <w:r>
        <w:rPr>
          <w:w w:val="105"/>
        </w:rPr>
        <w:t>его</w:t>
      </w:r>
      <w:r>
        <w:rPr>
          <w:spacing w:val="-4"/>
          <w:w w:val="105"/>
        </w:rPr>
        <w:t xml:space="preserve"> </w:t>
      </w:r>
      <w:r>
        <w:rPr>
          <w:w w:val="105"/>
        </w:rPr>
        <w:t>создания</w:t>
      </w:r>
      <w:r>
        <w:rPr>
          <w:spacing w:val="-9"/>
          <w:w w:val="105"/>
        </w:rPr>
        <w:t xml:space="preserve"> </w:t>
      </w:r>
      <w:r>
        <w:rPr>
          <w:w w:val="105"/>
        </w:rPr>
        <w:t>по</w:t>
      </w:r>
      <w:r>
        <w:rPr>
          <w:spacing w:val="-16"/>
          <w:w w:val="105"/>
        </w:rPr>
        <w:t xml:space="preserve"> </w:t>
      </w:r>
      <w:r>
        <w:rPr>
          <w:w w:val="105"/>
        </w:rPr>
        <w:t xml:space="preserve">вопросному </w:t>
      </w:r>
      <w:r>
        <w:rPr>
          <w:spacing w:val="-2"/>
          <w:w w:val="105"/>
        </w:rPr>
        <w:t>плану.</w:t>
      </w:r>
    </w:p>
    <w:p w:rsidR="00623054" w:rsidRDefault="004D1B06" w:rsidP="004D1B06">
      <w:pPr>
        <w:pStyle w:val="a3"/>
        <w:tabs>
          <w:tab w:val="left" w:pos="10632"/>
        </w:tabs>
        <w:spacing w:before="6" w:line="247" w:lineRule="auto"/>
        <w:ind w:right="-15" w:firstLine="540"/>
      </w:pPr>
      <w:r>
        <w:rPr>
          <w:w w:val="105"/>
        </w:rPr>
        <w:t>Создавать тексты-повествования с опорой на жизненный и читательский опыт по вопросному плану; тексты</w:t>
      </w:r>
      <w:r>
        <w:rPr>
          <w:spacing w:val="-16"/>
          <w:w w:val="105"/>
        </w:rPr>
        <w:t xml:space="preserve"> </w:t>
      </w:r>
      <w:r>
        <w:rPr>
          <w:w w:val="105"/>
        </w:rPr>
        <w:t>с</w:t>
      </w:r>
      <w:r>
        <w:rPr>
          <w:spacing w:val="-15"/>
          <w:w w:val="105"/>
        </w:rPr>
        <w:t xml:space="preserve"> </w:t>
      </w:r>
      <w:r>
        <w:rPr>
          <w:w w:val="105"/>
        </w:rPr>
        <w:t>опорой</w:t>
      </w:r>
      <w:r>
        <w:rPr>
          <w:spacing w:val="-15"/>
          <w:w w:val="105"/>
        </w:rPr>
        <w:t xml:space="preserve"> </w:t>
      </w:r>
      <w:r>
        <w:rPr>
          <w:w w:val="105"/>
        </w:rPr>
        <w:t>на</w:t>
      </w:r>
      <w:r>
        <w:rPr>
          <w:spacing w:val="-2"/>
          <w:w w:val="105"/>
        </w:rPr>
        <w:t xml:space="preserve"> </w:t>
      </w:r>
      <w:r>
        <w:rPr>
          <w:w w:val="105"/>
        </w:rPr>
        <w:t>сюжетную</w:t>
      </w:r>
      <w:r>
        <w:rPr>
          <w:spacing w:val="-9"/>
          <w:w w:val="105"/>
        </w:rPr>
        <w:t xml:space="preserve"> </w:t>
      </w:r>
      <w:r>
        <w:rPr>
          <w:w w:val="105"/>
        </w:rPr>
        <w:t>картину</w:t>
      </w:r>
      <w:r>
        <w:rPr>
          <w:spacing w:val="-16"/>
          <w:w w:val="105"/>
        </w:rPr>
        <w:t xml:space="preserve"> </w:t>
      </w:r>
      <w:r>
        <w:rPr>
          <w:w w:val="105"/>
        </w:rPr>
        <w:t>(в</w:t>
      </w:r>
      <w:r>
        <w:rPr>
          <w:spacing w:val="-8"/>
          <w:w w:val="105"/>
        </w:rPr>
        <w:t xml:space="preserve"> </w:t>
      </w:r>
      <w:r>
        <w:rPr>
          <w:w w:val="105"/>
        </w:rPr>
        <w:t>том</w:t>
      </w:r>
      <w:r>
        <w:rPr>
          <w:spacing w:val="-11"/>
          <w:w w:val="105"/>
        </w:rPr>
        <w:t xml:space="preserve"> </w:t>
      </w:r>
      <w:r>
        <w:rPr>
          <w:w w:val="105"/>
        </w:rPr>
        <w:t>числе</w:t>
      </w:r>
      <w:r>
        <w:rPr>
          <w:spacing w:val="-15"/>
          <w:w w:val="105"/>
        </w:rPr>
        <w:t xml:space="preserve"> </w:t>
      </w:r>
      <w:r>
        <w:rPr>
          <w:w w:val="105"/>
        </w:rPr>
        <w:t>сочинения-миниатюры</w:t>
      </w:r>
      <w:r>
        <w:rPr>
          <w:spacing w:val="-12"/>
          <w:w w:val="105"/>
        </w:rPr>
        <w:t xml:space="preserve"> </w:t>
      </w:r>
      <w:r>
        <w:rPr>
          <w:w w:val="105"/>
        </w:rPr>
        <w:t>объемом</w:t>
      </w:r>
      <w:r>
        <w:rPr>
          <w:spacing w:val="-11"/>
          <w:w w:val="105"/>
        </w:rPr>
        <w:t xml:space="preserve"> </w:t>
      </w:r>
      <w:r>
        <w:rPr>
          <w:w w:val="105"/>
        </w:rPr>
        <w:t>3</w:t>
      </w:r>
      <w:r>
        <w:rPr>
          <w:spacing w:val="-14"/>
          <w:w w:val="105"/>
        </w:rPr>
        <w:t xml:space="preserve"> </w:t>
      </w:r>
      <w:r>
        <w:rPr>
          <w:w w:val="105"/>
        </w:rPr>
        <w:t>и</w:t>
      </w:r>
      <w:r>
        <w:rPr>
          <w:spacing w:val="-9"/>
          <w:w w:val="105"/>
        </w:rPr>
        <w:t xml:space="preserve"> </w:t>
      </w:r>
      <w:r>
        <w:rPr>
          <w:w w:val="105"/>
        </w:rPr>
        <w:t>более</w:t>
      </w:r>
      <w:r>
        <w:rPr>
          <w:spacing w:val="-16"/>
          <w:w w:val="105"/>
        </w:rPr>
        <w:t xml:space="preserve"> </w:t>
      </w:r>
      <w:r>
        <w:rPr>
          <w:w w:val="105"/>
        </w:rPr>
        <w:t>предложений; сочинения объемом не менее 60 слов по развернутому плану).</w:t>
      </w:r>
    </w:p>
    <w:p w:rsidR="00623054" w:rsidRDefault="004D1B06" w:rsidP="004D1B06">
      <w:pPr>
        <w:pStyle w:val="a3"/>
        <w:tabs>
          <w:tab w:val="left" w:pos="10632"/>
        </w:tabs>
        <w:spacing w:before="11" w:line="249" w:lineRule="auto"/>
        <w:ind w:right="-15" w:firstLine="540"/>
      </w:pPr>
      <w:r>
        <w:rPr>
          <w:w w:val="105"/>
        </w:rPr>
        <w:lastRenderedPageBreak/>
        <w:t>Восстанавливать деформированный текст; осуществлять корректировку восстановленного текста с опорой на образец.</w:t>
      </w:r>
    </w:p>
    <w:p w:rsidR="00623054" w:rsidRDefault="004D1B06" w:rsidP="004D1B06">
      <w:pPr>
        <w:pStyle w:val="a3"/>
        <w:tabs>
          <w:tab w:val="left" w:pos="10632"/>
        </w:tabs>
        <w:spacing w:line="252" w:lineRule="auto"/>
        <w:ind w:right="-15" w:firstLine="540"/>
      </w:pPr>
      <w:r>
        <w:rPr>
          <w:w w:val="105"/>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w:t>
      </w:r>
      <w:r>
        <w:t xml:space="preserve">воспроизведения содержания текста в устной и письменной форме; передавать содержание текста; извлекать </w:t>
      </w:r>
      <w:r>
        <w:rPr>
          <w:w w:val="105"/>
        </w:rPr>
        <w:t>информацию</w:t>
      </w:r>
      <w:r>
        <w:rPr>
          <w:spacing w:val="-9"/>
          <w:w w:val="105"/>
        </w:rPr>
        <w:t xml:space="preserve"> </w:t>
      </w:r>
      <w:r>
        <w:rPr>
          <w:w w:val="105"/>
        </w:rPr>
        <w:t>из</w:t>
      </w:r>
      <w:r>
        <w:rPr>
          <w:spacing w:val="-12"/>
          <w:w w:val="105"/>
        </w:rPr>
        <w:t xml:space="preserve"> </w:t>
      </w:r>
      <w:r>
        <w:rPr>
          <w:w w:val="105"/>
        </w:rPr>
        <w:t>различных</w:t>
      </w:r>
      <w:r>
        <w:rPr>
          <w:spacing w:val="-14"/>
          <w:w w:val="105"/>
        </w:rPr>
        <w:t xml:space="preserve"> </w:t>
      </w:r>
      <w:r>
        <w:rPr>
          <w:w w:val="105"/>
        </w:rPr>
        <w:t>источников,</w:t>
      </w:r>
      <w:r>
        <w:rPr>
          <w:spacing w:val="-13"/>
          <w:w w:val="105"/>
        </w:rPr>
        <w:t xml:space="preserve"> </w:t>
      </w:r>
      <w:r>
        <w:rPr>
          <w:w w:val="105"/>
        </w:rPr>
        <w:t>в</w:t>
      </w:r>
      <w:r>
        <w:rPr>
          <w:spacing w:val="-9"/>
          <w:w w:val="105"/>
        </w:rPr>
        <w:t xml:space="preserve"> </w:t>
      </w:r>
      <w:r>
        <w:rPr>
          <w:w w:val="105"/>
        </w:rPr>
        <w:t>том</w:t>
      </w:r>
      <w:r>
        <w:rPr>
          <w:spacing w:val="-11"/>
          <w:w w:val="105"/>
        </w:rPr>
        <w:t xml:space="preserve"> </w:t>
      </w:r>
      <w:r>
        <w:rPr>
          <w:w w:val="105"/>
        </w:rPr>
        <w:t>числе</w:t>
      </w:r>
      <w:r>
        <w:rPr>
          <w:spacing w:val="-15"/>
          <w:w w:val="105"/>
        </w:rPr>
        <w:t xml:space="preserve"> </w:t>
      </w:r>
      <w:r>
        <w:rPr>
          <w:w w:val="105"/>
        </w:rPr>
        <w:t>из</w:t>
      </w:r>
      <w:r>
        <w:rPr>
          <w:spacing w:val="-12"/>
          <w:w w:val="105"/>
        </w:rPr>
        <w:t xml:space="preserve"> </w:t>
      </w:r>
      <w:r>
        <w:rPr>
          <w:w w:val="105"/>
        </w:rPr>
        <w:t>лингвистических</w:t>
      </w:r>
      <w:r>
        <w:rPr>
          <w:spacing w:val="-14"/>
          <w:w w:val="105"/>
        </w:rPr>
        <w:t xml:space="preserve"> </w:t>
      </w:r>
      <w:r>
        <w:rPr>
          <w:w w:val="105"/>
        </w:rPr>
        <w:t>словарей</w:t>
      </w:r>
      <w:r>
        <w:rPr>
          <w:spacing w:val="-9"/>
          <w:w w:val="105"/>
        </w:rPr>
        <w:t xml:space="preserve"> </w:t>
      </w:r>
      <w:r>
        <w:rPr>
          <w:w w:val="105"/>
        </w:rPr>
        <w:t>и</w:t>
      </w:r>
      <w:r>
        <w:rPr>
          <w:spacing w:val="-9"/>
          <w:w w:val="105"/>
        </w:rPr>
        <w:t xml:space="preserve"> </w:t>
      </w:r>
      <w:r>
        <w:rPr>
          <w:w w:val="105"/>
        </w:rPr>
        <w:t>справочной</w:t>
      </w:r>
      <w:r>
        <w:rPr>
          <w:spacing w:val="-9"/>
          <w:w w:val="105"/>
        </w:rPr>
        <w:t xml:space="preserve"> </w:t>
      </w:r>
      <w:r>
        <w:rPr>
          <w:w w:val="105"/>
        </w:rPr>
        <w:t>литературы, и использовать ее в учебной деятельности.</w:t>
      </w:r>
    </w:p>
    <w:p w:rsidR="00623054" w:rsidRDefault="004D1B06" w:rsidP="004D1B06">
      <w:pPr>
        <w:pStyle w:val="a3"/>
        <w:tabs>
          <w:tab w:val="left" w:pos="10632"/>
        </w:tabs>
        <w:spacing w:line="259" w:lineRule="exact"/>
        <w:ind w:left="738"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623054" w:rsidRDefault="004D1B06" w:rsidP="004D1B06">
      <w:pPr>
        <w:pStyle w:val="a3"/>
        <w:tabs>
          <w:tab w:val="left" w:pos="10632"/>
        </w:tabs>
        <w:spacing w:before="6"/>
        <w:ind w:left="738" w:firstLine="0"/>
      </w:pPr>
      <w:r>
        <w:rPr>
          <w:w w:val="105"/>
        </w:rPr>
        <w:t>Редактировать</w:t>
      </w:r>
      <w:r>
        <w:rPr>
          <w:spacing w:val="11"/>
          <w:w w:val="105"/>
        </w:rPr>
        <w:t xml:space="preserve"> </w:t>
      </w:r>
      <w:r>
        <w:rPr>
          <w:w w:val="105"/>
        </w:rPr>
        <w:t>собственные</w:t>
      </w:r>
      <w:r>
        <w:rPr>
          <w:spacing w:val="1"/>
          <w:w w:val="105"/>
        </w:rPr>
        <w:t xml:space="preserve"> </w:t>
      </w:r>
      <w:r>
        <w:rPr>
          <w:w w:val="105"/>
        </w:rPr>
        <w:t>и</w:t>
      </w:r>
      <w:r>
        <w:rPr>
          <w:spacing w:val="7"/>
          <w:w w:val="105"/>
        </w:rPr>
        <w:t xml:space="preserve"> </w:t>
      </w:r>
      <w:r>
        <w:rPr>
          <w:w w:val="105"/>
        </w:rPr>
        <w:t>созданные</w:t>
      </w:r>
      <w:r>
        <w:rPr>
          <w:spacing w:val="-4"/>
          <w:w w:val="105"/>
        </w:rPr>
        <w:t xml:space="preserve"> </w:t>
      </w:r>
      <w:r>
        <w:rPr>
          <w:w w:val="105"/>
        </w:rPr>
        <w:t>другими</w:t>
      </w:r>
      <w:r>
        <w:rPr>
          <w:spacing w:val="1"/>
          <w:w w:val="105"/>
        </w:rPr>
        <w:t xml:space="preserve"> </w:t>
      </w:r>
      <w:r>
        <w:rPr>
          <w:w w:val="105"/>
        </w:rPr>
        <w:t>обучающимися</w:t>
      </w:r>
      <w:r>
        <w:rPr>
          <w:spacing w:val="4"/>
          <w:w w:val="105"/>
        </w:rPr>
        <w:t xml:space="preserve"> </w:t>
      </w:r>
      <w:r>
        <w:rPr>
          <w:w w:val="105"/>
        </w:rPr>
        <w:t>тексты</w:t>
      </w:r>
      <w:r>
        <w:rPr>
          <w:spacing w:val="4"/>
          <w:w w:val="105"/>
        </w:rPr>
        <w:t xml:space="preserve"> </w:t>
      </w:r>
      <w:r>
        <w:rPr>
          <w:w w:val="105"/>
        </w:rPr>
        <w:t>с</w:t>
      </w:r>
      <w:r>
        <w:rPr>
          <w:spacing w:val="1"/>
          <w:w w:val="105"/>
        </w:rPr>
        <w:t xml:space="preserve"> </w:t>
      </w:r>
      <w:r>
        <w:rPr>
          <w:w w:val="105"/>
        </w:rPr>
        <w:t>целью</w:t>
      </w:r>
      <w:r>
        <w:rPr>
          <w:spacing w:val="7"/>
          <w:w w:val="105"/>
        </w:rPr>
        <w:t xml:space="preserve"> </w:t>
      </w:r>
      <w:r>
        <w:rPr>
          <w:spacing w:val="-2"/>
          <w:w w:val="105"/>
        </w:rPr>
        <w:t>совершенствования</w:t>
      </w:r>
      <w:r>
        <w:t xml:space="preserve"> </w:t>
      </w:r>
      <w:r>
        <w:rPr>
          <w:w w:val="105"/>
        </w:rPr>
        <w:t>их содержания (проверка фактического материала, начальный логический анализ текста целостность, связность, информативность).</w:t>
      </w:r>
    </w:p>
    <w:p w:rsidR="00623054" w:rsidRDefault="004D1B06" w:rsidP="004D1B06">
      <w:pPr>
        <w:pStyle w:val="4"/>
        <w:tabs>
          <w:tab w:val="left" w:pos="10632"/>
        </w:tabs>
        <w:spacing w:before="2"/>
        <w:ind w:left="738"/>
      </w:pPr>
      <w:r>
        <w:t>Функциональные</w:t>
      </w:r>
      <w:r>
        <w:rPr>
          <w:spacing w:val="73"/>
        </w:rPr>
        <w:t xml:space="preserve"> </w:t>
      </w:r>
      <w:r>
        <w:t>разновидности</w:t>
      </w:r>
      <w:r>
        <w:rPr>
          <w:spacing w:val="54"/>
        </w:rPr>
        <w:t xml:space="preserve"> </w:t>
      </w:r>
      <w:r>
        <w:rPr>
          <w:spacing w:val="-2"/>
        </w:rPr>
        <w:t>языка.</w:t>
      </w:r>
    </w:p>
    <w:p w:rsidR="00623054" w:rsidRDefault="004D1B06" w:rsidP="004D1B06">
      <w:pPr>
        <w:pStyle w:val="a3"/>
        <w:tabs>
          <w:tab w:val="left" w:pos="10632"/>
        </w:tabs>
        <w:spacing w:before="2" w:line="254" w:lineRule="auto"/>
        <w:ind w:right="18" w:firstLine="540"/>
      </w:pPr>
      <w:r>
        <w:rPr>
          <w:w w:val="105"/>
        </w:rPr>
        <w:t>Иметь общее представление об особенностях разговорной речи, функциональных стилей, языка художественной литературы.</w:t>
      </w:r>
    </w:p>
    <w:p w:rsidR="00623054" w:rsidRDefault="004D1B06" w:rsidP="004D1B06">
      <w:pPr>
        <w:pStyle w:val="a3"/>
        <w:tabs>
          <w:tab w:val="left" w:pos="10632"/>
        </w:tabs>
        <w:spacing w:line="252" w:lineRule="auto"/>
        <w:ind w:right="-15" w:firstLine="540"/>
      </w:pPr>
      <w:r>
        <w:rPr>
          <w:w w:val="105"/>
        </w:rPr>
        <w:t>Устанавливать различия текстов разговорного характера, научных, публицистических, официально</w:t>
      </w:r>
      <w:r>
        <w:rPr>
          <w:spacing w:val="-16"/>
          <w:w w:val="105"/>
        </w:rPr>
        <w:t xml:space="preserve"> </w:t>
      </w:r>
      <w:r>
        <w:rPr>
          <w:w w:val="105"/>
        </w:rPr>
        <w:t>-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Pr>
          <w:spacing w:val="-1"/>
          <w:w w:val="105"/>
        </w:rPr>
        <w:t xml:space="preserve"> </w:t>
      </w:r>
      <w:r>
        <w:rPr>
          <w:w w:val="105"/>
        </w:rPr>
        <w:t>конструкций).</w:t>
      </w:r>
    </w:p>
    <w:p w:rsidR="00623054" w:rsidRDefault="004D1B06" w:rsidP="004D1B06">
      <w:pPr>
        <w:pStyle w:val="a3"/>
        <w:tabs>
          <w:tab w:val="left" w:pos="10632"/>
        </w:tabs>
        <w:spacing w:line="252" w:lineRule="auto"/>
        <w:ind w:right="8" w:firstLine="540"/>
      </w:pPr>
      <w:r>
        <w:rPr>
          <w:w w:val="105"/>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623054" w:rsidRDefault="004D1B06" w:rsidP="004D1B06">
      <w:pPr>
        <w:pStyle w:val="a3"/>
        <w:tabs>
          <w:tab w:val="left" w:pos="10632"/>
        </w:tabs>
        <w:spacing w:line="260" w:lineRule="exact"/>
        <w:ind w:left="738" w:firstLine="0"/>
      </w:pPr>
      <w:r>
        <w:t>Осуществлять</w:t>
      </w:r>
      <w:r>
        <w:rPr>
          <w:spacing w:val="41"/>
        </w:rPr>
        <w:t xml:space="preserve"> </w:t>
      </w:r>
      <w:r>
        <w:t>исправление</w:t>
      </w:r>
      <w:r>
        <w:rPr>
          <w:spacing w:val="47"/>
        </w:rPr>
        <w:t xml:space="preserve"> </w:t>
      </w:r>
      <w:r>
        <w:t>речевых</w:t>
      </w:r>
      <w:r>
        <w:rPr>
          <w:spacing w:val="36"/>
        </w:rPr>
        <w:t xml:space="preserve"> </w:t>
      </w:r>
      <w:r>
        <w:t>недостатков,</w:t>
      </w:r>
      <w:r>
        <w:rPr>
          <w:spacing w:val="53"/>
        </w:rPr>
        <w:t xml:space="preserve"> </w:t>
      </w:r>
      <w:r>
        <w:t>редактирование</w:t>
      </w:r>
      <w:r>
        <w:rPr>
          <w:spacing w:val="47"/>
        </w:rPr>
        <w:t xml:space="preserve"> </w:t>
      </w:r>
      <w:r>
        <w:rPr>
          <w:spacing w:val="-2"/>
        </w:rPr>
        <w:t>текста.</w:t>
      </w:r>
    </w:p>
    <w:p w:rsidR="00623054" w:rsidRDefault="004D1B06" w:rsidP="004D1B06">
      <w:pPr>
        <w:pStyle w:val="a3"/>
        <w:tabs>
          <w:tab w:val="left" w:pos="10632"/>
        </w:tabs>
        <w:spacing w:line="254" w:lineRule="auto"/>
        <w:ind w:right="-15" w:firstLine="540"/>
      </w:pPr>
      <w:r>
        <w:rPr>
          <w:w w:val="105"/>
        </w:rPr>
        <w:t>Выступать перед аудиторией сверстников с небольшими информационными сообщениями, сообщением и небольшим докладом на учебную тему.</w:t>
      </w:r>
    </w:p>
    <w:p w:rsidR="00623054" w:rsidRDefault="004D1B06" w:rsidP="004D1B06">
      <w:pPr>
        <w:pStyle w:val="4"/>
        <w:tabs>
          <w:tab w:val="left" w:pos="10632"/>
        </w:tabs>
        <w:ind w:left="738"/>
      </w:pPr>
      <w:r>
        <w:t>Фонетика.</w:t>
      </w:r>
      <w:r>
        <w:rPr>
          <w:spacing w:val="32"/>
        </w:rPr>
        <w:t xml:space="preserve"> </w:t>
      </w:r>
      <w:r>
        <w:t>Графика.</w:t>
      </w:r>
      <w:r>
        <w:rPr>
          <w:spacing w:val="43"/>
        </w:rPr>
        <w:t xml:space="preserve"> </w:t>
      </w:r>
      <w:r>
        <w:rPr>
          <w:spacing w:val="-2"/>
        </w:rPr>
        <w:t>Орфоэпия.</w:t>
      </w:r>
    </w:p>
    <w:p w:rsidR="00623054" w:rsidRDefault="004D1B06" w:rsidP="004D1B06">
      <w:pPr>
        <w:pStyle w:val="a3"/>
        <w:tabs>
          <w:tab w:val="left" w:pos="10632"/>
        </w:tabs>
        <w:spacing w:before="1" w:line="254" w:lineRule="auto"/>
        <w:ind w:right="13" w:firstLine="540"/>
      </w:pPr>
      <w:r>
        <w:rPr>
          <w:w w:val="105"/>
        </w:rPr>
        <w:t>Характеризовать звуки с использованием визуальной опоры; понимать различие между звуком и буквой, характеризовать систему звуков.</w:t>
      </w:r>
    </w:p>
    <w:p w:rsidR="00623054" w:rsidRDefault="004D1B06" w:rsidP="004D1B06">
      <w:pPr>
        <w:pStyle w:val="a3"/>
        <w:tabs>
          <w:tab w:val="left" w:pos="10632"/>
        </w:tabs>
        <w:spacing w:line="258" w:lineRule="exact"/>
        <w:ind w:left="738" w:firstLine="0"/>
      </w:pPr>
      <w:r>
        <w:rPr>
          <w:w w:val="105"/>
        </w:rPr>
        <w:t>Проводить</w:t>
      </w:r>
      <w:r>
        <w:rPr>
          <w:spacing w:val="-12"/>
          <w:w w:val="105"/>
        </w:rPr>
        <w:t xml:space="preserve"> </w:t>
      </w:r>
      <w:r>
        <w:rPr>
          <w:w w:val="105"/>
        </w:rPr>
        <w:t>фонетический</w:t>
      </w:r>
      <w:r>
        <w:rPr>
          <w:spacing w:val="-15"/>
          <w:w w:val="105"/>
        </w:rPr>
        <w:t xml:space="preserve"> </w:t>
      </w:r>
      <w:r>
        <w:rPr>
          <w:w w:val="105"/>
        </w:rPr>
        <w:t>разбор</w:t>
      </w:r>
      <w:r>
        <w:rPr>
          <w:spacing w:val="-9"/>
          <w:w w:val="105"/>
        </w:rPr>
        <w:t xml:space="preserve"> </w:t>
      </w:r>
      <w:r>
        <w:rPr>
          <w:w w:val="105"/>
        </w:rPr>
        <w:t>слова</w:t>
      </w:r>
      <w:r>
        <w:rPr>
          <w:spacing w:val="-15"/>
          <w:w w:val="105"/>
        </w:rPr>
        <w:t xml:space="preserve"> </w:t>
      </w:r>
      <w:r>
        <w:rPr>
          <w:w w:val="105"/>
        </w:rPr>
        <w:t>по</w:t>
      </w:r>
      <w:r>
        <w:rPr>
          <w:spacing w:val="-15"/>
          <w:w w:val="105"/>
        </w:rPr>
        <w:t xml:space="preserve"> </w:t>
      </w:r>
      <w:r>
        <w:rPr>
          <w:spacing w:val="-2"/>
          <w:w w:val="105"/>
        </w:rPr>
        <w:t>алгоритму.</w:t>
      </w:r>
    </w:p>
    <w:p w:rsidR="00623054" w:rsidRDefault="004D1B06" w:rsidP="004D1B06">
      <w:pPr>
        <w:pStyle w:val="a3"/>
        <w:tabs>
          <w:tab w:val="left" w:pos="10632"/>
        </w:tabs>
        <w:spacing w:before="10"/>
        <w:ind w:left="738" w:firstLine="0"/>
        <w:jc w:val="left"/>
      </w:pPr>
      <w:r>
        <w:t>Использовать</w:t>
      </w:r>
      <w:r>
        <w:rPr>
          <w:spacing w:val="28"/>
        </w:rPr>
        <w:t xml:space="preserve"> </w:t>
      </w:r>
      <w:r>
        <w:t>знания</w:t>
      </w:r>
      <w:r>
        <w:rPr>
          <w:spacing w:val="16"/>
        </w:rPr>
        <w:t xml:space="preserve"> </w:t>
      </w:r>
      <w:r>
        <w:t>по</w:t>
      </w:r>
      <w:r>
        <w:rPr>
          <w:spacing w:val="24"/>
        </w:rPr>
        <w:t xml:space="preserve"> </w:t>
      </w:r>
      <w:r>
        <w:t>фонетике,</w:t>
      </w:r>
      <w:r>
        <w:rPr>
          <w:spacing w:val="15"/>
        </w:rPr>
        <w:t xml:space="preserve"> </w:t>
      </w:r>
      <w:r>
        <w:t>графике</w:t>
      </w:r>
      <w:r>
        <w:rPr>
          <w:spacing w:val="22"/>
        </w:rPr>
        <w:t xml:space="preserve"> </w:t>
      </w:r>
      <w:r>
        <w:t>и</w:t>
      </w:r>
      <w:r>
        <w:rPr>
          <w:spacing w:val="33"/>
        </w:rPr>
        <w:t xml:space="preserve"> </w:t>
      </w:r>
      <w:r>
        <w:t>орфоэпии</w:t>
      </w:r>
      <w:r>
        <w:rPr>
          <w:spacing w:val="21"/>
        </w:rPr>
        <w:t xml:space="preserve"> </w:t>
      </w:r>
      <w:r>
        <w:t>в</w:t>
      </w:r>
      <w:r>
        <w:rPr>
          <w:spacing w:val="22"/>
        </w:rPr>
        <w:t xml:space="preserve"> </w:t>
      </w:r>
      <w:r>
        <w:t>практике</w:t>
      </w:r>
      <w:r>
        <w:rPr>
          <w:spacing w:val="22"/>
        </w:rPr>
        <w:t xml:space="preserve"> </w:t>
      </w:r>
      <w:r>
        <w:t>произношения</w:t>
      </w:r>
      <w:r>
        <w:rPr>
          <w:spacing w:val="27"/>
        </w:rPr>
        <w:t xml:space="preserve"> </w:t>
      </w:r>
      <w:r>
        <w:t>и</w:t>
      </w:r>
      <w:r>
        <w:rPr>
          <w:spacing w:val="21"/>
        </w:rPr>
        <w:t xml:space="preserve"> </w:t>
      </w:r>
      <w:r>
        <w:t>правописания</w:t>
      </w:r>
      <w:r>
        <w:rPr>
          <w:spacing w:val="27"/>
        </w:rPr>
        <w:t xml:space="preserve"> </w:t>
      </w:r>
      <w:r>
        <w:rPr>
          <w:spacing w:val="-2"/>
        </w:rPr>
        <w:t>слов.</w:t>
      </w:r>
    </w:p>
    <w:p w:rsidR="00623054" w:rsidRDefault="004D1B06" w:rsidP="004D1B06">
      <w:pPr>
        <w:pStyle w:val="4"/>
        <w:tabs>
          <w:tab w:val="left" w:pos="10632"/>
        </w:tabs>
        <w:spacing w:before="23"/>
        <w:ind w:left="738"/>
        <w:jc w:val="left"/>
      </w:pPr>
      <w:r>
        <w:rPr>
          <w:spacing w:val="-2"/>
          <w:w w:val="105"/>
        </w:rPr>
        <w:t>Орфография.</w:t>
      </w:r>
    </w:p>
    <w:p w:rsidR="00623054" w:rsidRDefault="004D1B06" w:rsidP="004D1B06">
      <w:pPr>
        <w:pStyle w:val="a3"/>
        <w:tabs>
          <w:tab w:val="left" w:pos="10632"/>
        </w:tabs>
        <w:spacing w:before="2" w:line="247" w:lineRule="auto"/>
        <w:ind w:firstLine="540"/>
        <w:jc w:val="left"/>
      </w:pPr>
      <w:r>
        <w:rPr>
          <w:w w:val="105"/>
        </w:rPr>
        <w:t>Оперировать</w:t>
      </w:r>
      <w:r>
        <w:rPr>
          <w:spacing w:val="80"/>
          <w:w w:val="105"/>
        </w:rPr>
        <w:t xml:space="preserve"> </w:t>
      </w:r>
      <w:r>
        <w:rPr>
          <w:w w:val="105"/>
        </w:rPr>
        <w:t>понятием</w:t>
      </w:r>
      <w:r>
        <w:rPr>
          <w:spacing w:val="80"/>
          <w:w w:val="105"/>
        </w:rPr>
        <w:t xml:space="preserve"> </w:t>
      </w:r>
      <w:r>
        <w:rPr>
          <w:w w:val="105"/>
        </w:rPr>
        <w:t>"орфограмма"</w:t>
      </w:r>
      <w:r>
        <w:rPr>
          <w:spacing w:val="80"/>
          <w:w w:val="105"/>
        </w:rPr>
        <w:t xml:space="preserve"> </w:t>
      </w:r>
      <w:r>
        <w:rPr>
          <w:w w:val="105"/>
        </w:rPr>
        <w:t>и</w:t>
      </w:r>
      <w:r>
        <w:rPr>
          <w:spacing w:val="80"/>
          <w:w w:val="105"/>
        </w:rPr>
        <w:t xml:space="preserve"> </w:t>
      </w:r>
      <w:r>
        <w:rPr>
          <w:w w:val="105"/>
        </w:rPr>
        <w:t>различать</w:t>
      </w:r>
      <w:r>
        <w:rPr>
          <w:spacing w:val="80"/>
          <w:w w:val="105"/>
        </w:rPr>
        <w:t xml:space="preserve"> </w:t>
      </w:r>
      <w:r>
        <w:rPr>
          <w:w w:val="105"/>
        </w:rPr>
        <w:t>буквенные</w:t>
      </w:r>
      <w:r>
        <w:rPr>
          <w:spacing w:val="80"/>
          <w:w w:val="105"/>
        </w:rPr>
        <w:t xml:space="preserve"> </w:t>
      </w:r>
      <w:r>
        <w:rPr>
          <w:w w:val="105"/>
        </w:rPr>
        <w:t>и</w:t>
      </w:r>
      <w:r>
        <w:rPr>
          <w:spacing w:val="80"/>
          <w:w w:val="105"/>
        </w:rPr>
        <w:t xml:space="preserve"> </w:t>
      </w:r>
      <w:r>
        <w:rPr>
          <w:w w:val="105"/>
        </w:rPr>
        <w:t>небуквенные</w:t>
      </w:r>
      <w:r>
        <w:rPr>
          <w:spacing w:val="80"/>
          <w:w w:val="105"/>
        </w:rPr>
        <w:t xml:space="preserve"> </w:t>
      </w:r>
      <w:r>
        <w:rPr>
          <w:w w:val="105"/>
        </w:rPr>
        <w:t>орфограммы</w:t>
      </w:r>
      <w:r>
        <w:rPr>
          <w:spacing w:val="80"/>
          <w:w w:val="105"/>
        </w:rPr>
        <w:t xml:space="preserve"> </w:t>
      </w:r>
      <w:r>
        <w:rPr>
          <w:w w:val="105"/>
        </w:rPr>
        <w:t>при проведении орфографического анализа слова.</w:t>
      </w:r>
    </w:p>
    <w:p w:rsidR="00623054" w:rsidRDefault="004D1B06" w:rsidP="004D1B06">
      <w:pPr>
        <w:pStyle w:val="a3"/>
        <w:tabs>
          <w:tab w:val="left" w:pos="10632"/>
        </w:tabs>
        <w:spacing w:before="10"/>
        <w:ind w:left="738" w:firstLine="0"/>
        <w:jc w:val="left"/>
      </w:pPr>
      <w:r>
        <w:t>Распознавать</w:t>
      </w:r>
      <w:r>
        <w:rPr>
          <w:spacing w:val="41"/>
        </w:rPr>
        <w:t xml:space="preserve"> </w:t>
      </w:r>
      <w:r>
        <w:t>изученные</w:t>
      </w:r>
      <w:r>
        <w:rPr>
          <w:spacing w:val="43"/>
        </w:rPr>
        <w:t xml:space="preserve"> </w:t>
      </w:r>
      <w:r>
        <w:rPr>
          <w:spacing w:val="-2"/>
        </w:rPr>
        <w:t>орфограммы.</w:t>
      </w:r>
    </w:p>
    <w:p w:rsidR="00623054" w:rsidRDefault="004D1B06" w:rsidP="004D1B06">
      <w:pPr>
        <w:pStyle w:val="a3"/>
        <w:tabs>
          <w:tab w:val="left" w:pos="10632"/>
        </w:tabs>
        <w:spacing w:before="9" w:line="247" w:lineRule="auto"/>
        <w:ind w:firstLine="540"/>
        <w:jc w:val="left"/>
      </w:pPr>
      <w:r>
        <w:rPr>
          <w:w w:val="105"/>
        </w:rPr>
        <w:t>Применять</w:t>
      </w:r>
      <w:r>
        <w:rPr>
          <w:spacing w:val="80"/>
          <w:w w:val="105"/>
        </w:rPr>
        <w:t xml:space="preserve"> </w:t>
      </w:r>
      <w:r>
        <w:rPr>
          <w:w w:val="105"/>
        </w:rPr>
        <w:t>знания</w:t>
      </w:r>
      <w:r>
        <w:rPr>
          <w:spacing w:val="73"/>
          <w:w w:val="105"/>
        </w:rPr>
        <w:t xml:space="preserve"> </w:t>
      </w:r>
      <w:r>
        <w:rPr>
          <w:w w:val="105"/>
        </w:rPr>
        <w:t>по</w:t>
      </w:r>
      <w:r>
        <w:rPr>
          <w:spacing w:val="78"/>
          <w:w w:val="105"/>
        </w:rPr>
        <w:t xml:space="preserve"> </w:t>
      </w:r>
      <w:r>
        <w:rPr>
          <w:w w:val="105"/>
        </w:rPr>
        <w:t>орфографии</w:t>
      </w:r>
      <w:r>
        <w:rPr>
          <w:spacing w:val="77"/>
          <w:w w:val="105"/>
        </w:rPr>
        <w:t xml:space="preserve"> </w:t>
      </w:r>
      <w:r>
        <w:rPr>
          <w:w w:val="105"/>
        </w:rPr>
        <w:t>в</w:t>
      </w:r>
      <w:r>
        <w:rPr>
          <w:spacing w:val="78"/>
          <w:w w:val="105"/>
        </w:rPr>
        <w:t xml:space="preserve"> </w:t>
      </w:r>
      <w:r>
        <w:rPr>
          <w:w w:val="105"/>
        </w:rPr>
        <w:t>практике</w:t>
      </w:r>
      <w:r>
        <w:rPr>
          <w:spacing w:val="70"/>
          <w:w w:val="105"/>
        </w:rPr>
        <w:t xml:space="preserve"> </w:t>
      </w:r>
      <w:r>
        <w:rPr>
          <w:w w:val="105"/>
        </w:rPr>
        <w:t>правописания</w:t>
      </w:r>
      <w:r>
        <w:rPr>
          <w:spacing w:val="79"/>
          <w:w w:val="105"/>
        </w:rPr>
        <w:t xml:space="preserve"> </w:t>
      </w:r>
      <w:r>
        <w:rPr>
          <w:w w:val="105"/>
        </w:rPr>
        <w:t>(в</w:t>
      </w:r>
      <w:r>
        <w:rPr>
          <w:spacing w:val="78"/>
          <w:w w:val="105"/>
        </w:rPr>
        <w:t xml:space="preserve"> </w:t>
      </w:r>
      <w:r>
        <w:rPr>
          <w:w w:val="105"/>
        </w:rPr>
        <w:t>том</w:t>
      </w:r>
      <w:r>
        <w:rPr>
          <w:spacing w:val="75"/>
          <w:w w:val="105"/>
        </w:rPr>
        <w:t xml:space="preserve"> </w:t>
      </w:r>
      <w:r>
        <w:rPr>
          <w:w w:val="105"/>
        </w:rPr>
        <w:t>числе</w:t>
      </w:r>
      <w:r>
        <w:rPr>
          <w:spacing w:val="70"/>
          <w:w w:val="105"/>
        </w:rPr>
        <w:t xml:space="preserve"> </w:t>
      </w:r>
      <w:r>
        <w:rPr>
          <w:w w:val="105"/>
        </w:rPr>
        <w:t>применять</w:t>
      </w:r>
      <w:r>
        <w:rPr>
          <w:spacing w:val="80"/>
          <w:w w:val="105"/>
        </w:rPr>
        <w:t xml:space="preserve"> </w:t>
      </w:r>
      <w:r>
        <w:rPr>
          <w:w w:val="105"/>
        </w:rPr>
        <w:t>знание</w:t>
      </w:r>
      <w:r>
        <w:rPr>
          <w:spacing w:val="80"/>
          <w:w w:val="105"/>
        </w:rPr>
        <w:t xml:space="preserve"> </w:t>
      </w:r>
      <w:r>
        <w:rPr>
          <w:w w:val="105"/>
        </w:rPr>
        <w:t>о правописании разделительных "ъ и ь").</w:t>
      </w:r>
    </w:p>
    <w:p w:rsidR="00623054" w:rsidRDefault="004D1B06" w:rsidP="004D1B06">
      <w:pPr>
        <w:pStyle w:val="4"/>
        <w:tabs>
          <w:tab w:val="left" w:pos="10632"/>
        </w:tabs>
        <w:spacing w:before="17"/>
        <w:ind w:left="738"/>
        <w:jc w:val="left"/>
      </w:pPr>
      <w:r>
        <w:rPr>
          <w:spacing w:val="-2"/>
          <w:w w:val="105"/>
        </w:rPr>
        <w:t>Лексикология.</w:t>
      </w:r>
    </w:p>
    <w:p w:rsidR="00623054" w:rsidRDefault="004D1B06" w:rsidP="004D1B06">
      <w:pPr>
        <w:pStyle w:val="a3"/>
        <w:tabs>
          <w:tab w:val="left" w:pos="10632"/>
        </w:tabs>
        <w:spacing w:before="3" w:line="247" w:lineRule="auto"/>
        <w:ind w:firstLine="540"/>
        <w:jc w:val="left"/>
      </w:pPr>
      <w:r>
        <w:rPr>
          <w:w w:val="105"/>
        </w:rPr>
        <w:t>Объяснять</w:t>
      </w:r>
      <w:r>
        <w:rPr>
          <w:spacing w:val="40"/>
          <w:w w:val="105"/>
        </w:rPr>
        <w:t xml:space="preserve"> </w:t>
      </w:r>
      <w:r>
        <w:rPr>
          <w:w w:val="105"/>
        </w:rPr>
        <w:t>лексическое</w:t>
      </w:r>
      <w:r>
        <w:rPr>
          <w:spacing w:val="40"/>
          <w:w w:val="105"/>
        </w:rPr>
        <w:t xml:space="preserve"> </w:t>
      </w:r>
      <w:r>
        <w:rPr>
          <w:w w:val="105"/>
        </w:rPr>
        <w:t>значение</w:t>
      </w:r>
      <w:r>
        <w:rPr>
          <w:spacing w:val="40"/>
          <w:w w:val="105"/>
        </w:rPr>
        <w:t xml:space="preserve"> </w:t>
      </w:r>
      <w:r>
        <w:rPr>
          <w:w w:val="105"/>
        </w:rPr>
        <w:t>слова</w:t>
      </w:r>
      <w:r>
        <w:rPr>
          <w:spacing w:val="40"/>
          <w:w w:val="105"/>
        </w:rPr>
        <w:t xml:space="preserve"> </w:t>
      </w:r>
      <w:r>
        <w:rPr>
          <w:w w:val="105"/>
        </w:rPr>
        <w:t>разными</w:t>
      </w:r>
      <w:r>
        <w:rPr>
          <w:spacing w:val="40"/>
          <w:w w:val="105"/>
        </w:rPr>
        <w:t xml:space="preserve"> </w:t>
      </w:r>
      <w:r>
        <w:rPr>
          <w:w w:val="105"/>
        </w:rPr>
        <w:t>способами</w:t>
      </w:r>
      <w:r>
        <w:rPr>
          <w:spacing w:val="40"/>
          <w:w w:val="105"/>
        </w:rPr>
        <w:t xml:space="preserve"> </w:t>
      </w:r>
      <w:r>
        <w:rPr>
          <w:w w:val="105"/>
        </w:rPr>
        <w:t>(подбор</w:t>
      </w:r>
      <w:r>
        <w:rPr>
          <w:spacing w:val="40"/>
          <w:w w:val="105"/>
        </w:rPr>
        <w:t xml:space="preserve"> </w:t>
      </w:r>
      <w:r>
        <w:rPr>
          <w:w w:val="105"/>
        </w:rPr>
        <w:t>однокоренных</w:t>
      </w:r>
      <w:r>
        <w:rPr>
          <w:spacing w:val="40"/>
          <w:w w:val="105"/>
        </w:rPr>
        <w:t xml:space="preserve"> </w:t>
      </w:r>
      <w:r>
        <w:rPr>
          <w:w w:val="105"/>
        </w:rPr>
        <w:t>слов;</w:t>
      </w:r>
      <w:r>
        <w:rPr>
          <w:spacing w:val="40"/>
          <w:w w:val="105"/>
        </w:rPr>
        <w:t xml:space="preserve"> </w:t>
      </w:r>
      <w:r>
        <w:rPr>
          <w:w w:val="105"/>
        </w:rPr>
        <w:t>подбор</w:t>
      </w:r>
      <w:r>
        <w:rPr>
          <w:spacing w:val="40"/>
          <w:w w:val="105"/>
        </w:rPr>
        <w:t xml:space="preserve"> </w:t>
      </w:r>
      <w:r>
        <w:rPr>
          <w:w w:val="105"/>
        </w:rPr>
        <w:t>синонимов и антонимов; определение</w:t>
      </w:r>
      <w:r>
        <w:rPr>
          <w:spacing w:val="-5"/>
          <w:w w:val="105"/>
        </w:rPr>
        <w:t xml:space="preserve"> </w:t>
      </w:r>
      <w:r>
        <w:rPr>
          <w:w w:val="105"/>
        </w:rPr>
        <w:t>значения слова по контексту, с</w:t>
      </w:r>
      <w:r>
        <w:rPr>
          <w:spacing w:val="-5"/>
          <w:w w:val="105"/>
        </w:rPr>
        <w:t xml:space="preserve"> </w:t>
      </w:r>
      <w:r>
        <w:rPr>
          <w:w w:val="105"/>
        </w:rPr>
        <w:t>помощью толкового словаря).</w:t>
      </w:r>
    </w:p>
    <w:p w:rsidR="00623054" w:rsidRDefault="004D1B06" w:rsidP="004D1B06">
      <w:pPr>
        <w:pStyle w:val="a3"/>
        <w:tabs>
          <w:tab w:val="left" w:pos="10632"/>
        </w:tabs>
        <w:spacing w:before="9"/>
        <w:ind w:left="738" w:firstLine="0"/>
        <w:jc w:val="left"/>
      </w:pPr>
      <w:r>
        <w:t>Распознавать</w:t>
      </w:r>
      <w:r>
        <w:rPr>
          <w:spacing w:val="37"/>
        </w:rPr>
        <w:t xml:space="preserve"> </w:t>
      </w:r>
      <w:r>
        <w:t>однозначные</w:t>
      </w:r>
      <w:r>
        <w:rPr>
          <w:spacing w:val="21"/>
        </w:rPr>
        <w:t xml:space="preserve"> </w:t>
      </w:r>
      <w:r>
        <w:t>и</w:t>
      </w:r>
      <w:r>
        <w:rPr>
          <w:spacing w:val="31"/>
        </w:rPr>
        <w:t xml:space="preserve"> </w:t>
      </w:r>
      <w:r>
        <w:t>многозначные</w:t>
      </w:r>
      <w:r>
        <w:rPr>
          <w:spacing w:val="31"/>
        </w:rPr>
        <w:t xml:space="preserve"> </w:t>
      </w:r>
      <w:r>
        <w:t>слова,</w:t>
      </w:r>
      <w:r>
        <w:rPr>
          <w:spacing w:val="36"/>
        </w:rPr>
        <w:t xml:space="preserve"> </w:t>
      </w:r>
      <w:r>
        <w:t>различать</w:t>
      </w:r>
      <w:r>
        <w:rPr>
          <w:spacing w:val="27"/>
        </w:rPr>
        <w:t xml:space="preserve"> </w:t>
      </w:r>
      <w:r>
        <w:t>прямое</w:t>
      </w:r>
      <w:r>
        <w:rPr>
          <w:spacing w:val="32"/>
        </w:rPr>
        <w:t xml:space="preserve"> </w:t>
      </w:r>
      <w:r>
        <w:t>и</w:t>
      </w:r>
      <w:r>
        <w:rPr>
          <w:spacing w:val="41"/>
        </w:rPr>
        <w:t xml:space="preserve"> </w:t>
      </w:r>
      <w:r>
        <w:t>переносное</w:t>
      </w:r>
      <w:r>
        <w:rPr>
          <w:spacing w:val="21"/>
        </w:rPr>
        <w:t xml:space="preserve"> </w:t>
      </w:r>
      <w:r>
        <w:t>значения</w:t>
      </w:r>
      <w:r>
        <w:rPr>
          <w:spacing w:val="36"/>
        </w:rPr>
        <w:t xml:space="preserve"> </w:t>
      </w:r>
      <w:r>
        <w:rPr>
          <w:spacing w:val="-2"/>
        </w:rPr>
        <w:t>слова.</w:t>
      </w:r>
    </w:p>
    <w:p w:rsidR="00623054" w:rsidRDefault="004D1B06" w:rsidP="004D1B06">
      <w:pPr>
        <w:pStyle w:val="a3"/>
        <w:tabs>
          <w:tab w:val="left" w:pos="10632"/>
        </w:tabs>
        <w:spacing w:before="9" w:line="249" w:lineRule="auto"/>
        <w:ind w:firstLine="540"/>
        <w:jc w:val="left"/>
      </w:pPr>
      <w:r>
        <w:rPr>
          <w:w w:val="105"/>
        </w:rPr>
        <w:t>Распознавать</w:t>
      </w:r>
      <w:r>
        <w:rPr>
          <w:spacing w:val="40"/>
          <w:w w:val="105"/>
        </w:rPr>
        <w:t xml:space="preserve"> </w:t>
      </w:r>
      <w:r>
        <w:rPr>
          <w:w w:val="105"/>
        </w:rPr>
        <w:t>синонимы,</w:t>
      </w:r>
      <w:r>
        <w:rPr>
          <w:spacing w:val="40"/>
          <w:w w:val="105"/>
        </w:rPr>
        <w:t xml:space="preserve"> </w:t>
      </w:r>
      <w:r>
        <w:rPr>
          <w:w w:val="105"/>
        </w:rPr>
        <w:t>антонимы,</w:t>
      </w:r>
      <w:r>
        <w:rPr>
          <w:spacing w:val="40"/>
          <w:w w:val="105"/>
        </w:rPr>
        <w:t xml:space="preserve"> </w:t>
      </w:r>
      <w:r>
        <w:rPr>
          <w:w w:val="105"/>
        </w:rPr>
        <w:t>омонимы;</w:t>
      </w:r>
      <w:r>
        <w:rPr>
          <w:spacing w:val="40"/>
          <w:w w:val="105"/>
        </w:rPr>
        <w:t xml:space="preserve"> </w:t>
      </w:r>
      <w:r>
        <w:rPr>
          <w:w w:val="105"/>
        </w:rPr>
        <w:t>различать</w:t>
      </w:r>
      <w:r>
        <w:rPr>
          <w:spacing w:val="40"/>
          <w:w w:val="105"/>
        </w:rPr>
        <w:t xml:space="preserve"> </w:t>
      </w:r>
      <w:r>
        <w:rPr>
          <w:w w:val="105"/>
        </w:rPr>
        <w:t>многозначные</w:t>
      </w:r>
      <w:r>
        <w:rPr>
          <w:spacing w:val="40"/>
          <w:w w:val="105"/>
        </w:rPr>
        <w:t xml:space="preserve"> </w:t>
      </w:r>
      <w:r>
        <w:rPr>
          <w:w w:val="105"/>
        </w:rPr>
        <w:t>слова</w:t>
      </w:r>
      <w:r>
        <w:rPr>
          <w:spacing w:val="40"/>
          <w:w w:val="105"/>
        </w:rPr>
        <w:t xml:space="preserve"> </w:t>
      </w:r>
      <w:r>
        <w:rPr>
          <w:w w:val="105"/>
        </w:rPr>
        <w:t>и</w:t>
      </w:r>
      <w:r>
        <w:rPr>
          <w:spacing w:val="40"/>
          <w:w w:val="105"/>
        </w:rPr>
        <w:t xml:space="preserve"> </w:t>
      </w:r>
      <w:r>
        <w:rPr>
          <w:w w:val="105"/>
        </w:rPr>
        <w:t>омонимы;</w:t>
      </w:r>
      <w:r>
        <w:rPr>
          <w:spacing w:val="40"/>
          <w:w w:val="105"/>
        </w:rPr>
        <w:t xml:space="preserve"> </w:t>
      </w:r>
      <w:r>
        <w:rPr>
          <w:w w:val="105"/>
        </w:rPr>
        <w:t>уметь</w:t>
      </w:r>
      <w:r>
        <w:rPr>
          <w:spacing w:val="40"/>
          <w:w w:val="105"/>
        </w:rPr>
        <w:t xml:space="preserve"> </w:t>
      </w:r>
      <w:r>
        <w:rPr>
          <w:w w:val="105"/>
        </w:rPr>
        <w:t>правильно употреблять слова-паронимы.</w:t>
      </w:r>
    </w:p>
    <w:p w:rsidR="00623054" w:rsidRDefault="004D1B06" w:rsidP="004D1B06">
      <w:pPr>
        <w:pStyle w:val="a3"/>
        <w:tabs>
          <w:tab w:val="left" w:pos="10632"/>
        </w:tabs>
        <w:spacing w:before="5" w:line="247" w:lineRule="auto"/>
        <w:ind w:left="738" w:right="2529" w:firstLine="0"/>
        <w:jc w:val="left"/>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13"/>
          <w:w w:val="105"/>
        </w:rPr>
        <w:t xml:space="preserve"> </w:t>
      </w:r>
      <w:r>
        <w:rPr>
          <w:w w:val="105"/>
        </w:rPr>
        <w:t>слов,</w:t>
      </w:r>
      <w:r>
        <w:rPr>
          <w:spacing w:val="-10"/>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4"/>
          <w:w w:val="105"/>
        </w:rPr>
        <w:t xml:space="preserve"> </w:t>
      </w:r>
      <w:r>
        <w:rPr>
          <w:w w:val="105"/>
        </w:rPr>
        <w:t>понятия. Проводить лексический анализ слов (в рамках изученного).</w:t>
      </w:r>
    </w:p>
    <w:p w:rsidR="00623054" w:rsidRDefault="004D1B06" w:rsidP="004D1B06">
      <w:pPr>
        <w:pStyle w:val="a3"/>
        <w:tabs>
          <w:tab w:val="left" w:pos="10632"/>
        </w:tabs>
        <w:spacing w:before="2" w:line="254" w:lineRule="auto"/>
        <w:ind w:firstLine="540"/>
        <w:jc w:val="left"/>
      </w:pPr>
      <w:r>
        <w:rPr>
          <w:w w:val="105"/>
        </w:rPr>
        <w:t>Уметь пользоваться лексическими словарями</w:t>
      </w:r>
      <w:r>
        <w:rPr>
          <w:spacing w:val="-1"/>
          <w:w w:val="105"/>
        </w:rPr>
        <w:t xml:space="preserve"> </w:t>
      </w:r>
      <w:r>
        <w:rPr>
          <w:w w:val="105"/>
        </w:rPr>
        <w:t>(толковым словарем, словарями синонимов,</w:t>
      </w:r>
      <w:r>
        <w:rPr>
          <w:spacing w:val="-4"/>
          <w:w w:val="105"/>
        </w:rPr>
        <w:t xml:space="preserve"> </w:t>
      </w:r>
      <w:r>
        <w:rPr>
          <w:w w:val="105"/>
        </w:rPr>
        <w:t>антонимов, омонимов, паронимов).</w:t>
      </w:r>
    </w:p>
    <w:p w:rsidR="00623054" w:rsidRDefault="004D1B06" w:rsidP="004D1B06">
      <w:pPr>
        <w:pStyle w:val="4"/>
        <w:tabs>
          <w:tab w:val="left" w:pos="10632"/>
        </w:tabs>
        <w:spacing w:before="2"/>
        <w:ind w:left="738"/>
        <w:jc w:val="left"/>
      </w:pPr>
      <w:r>
        <w:t>Морфемика.</w:t>
      </w:r>
      <w:r>
        <w:rPr>
          <w:spacing w:val="43"/>
        </w:rPr>
        <w:t xml:space="preserve"> </w:t>
      </w:r>
      <w:r>
        <w:rPr>
          <w:spacing w:val="-2"/>
        </w:rPr>
        <w:t>Орфография.</w:t>
      </w:r>
    </w:p>
    <w:p w:rsidR="00623054" w:rsidRDefault="004D1B06" w:rsidP="004D1B06">
      <w:pPr>
        <w:pStyle w:val="a3"/>
        <w:tabs>
          <w:tab w:val="left" w:pos="10632"/>
        </w:tabs>
        <w:spacing w:before="2"/>
        <w:ind w:left="738" w:firstLine="0"/>
        <w:jc w:val="left"/>
      </w:pPr>
      <w:r>
        <w:t>Характеризовать</w:t>
      </w:r>
      <w:r>
        <w:rPr>
          <w:spacing w:val="40"/>
        </w:rPr>
        <w:t xml:space="preserve"> </w:t>
      </w:r>
      <w:r>
        <w:t>морфему</w:t>
      </w:r>
      <w:r>
        <w:rPr>
          <w:spacing w:val="37"/>
        </w:rPr>
        <w:t xml:space="preserve"> </w:t>
      </w:r>
      <w:r>
        <w:t>как</w:t>
      </w:r>
      <w:r>
        <w:rPr>
          <w:spacing w:val="30"/>
        </w:rPr>
        <w:t xml:space="preserve"> </w:t>
      </w:r>
      <w:r>
        <w:t>минимальную</w:t>
      </w:r>
      <w:r>
        <w:rPr>
          <w:spacing w:val="34"/>
        </w:rPr>
        <w:t xml:space="preserve"> </w:t>
      </w:r>
      <w:r>
        <w:t>значимую</w:t>
      </w:r>
      <w:r>
        <w:rPr>
          <w:spacing w:val="46"/>
        </w:rPr>
        <w:t xml:space="preserve"> </w:t>
      </w:r>
      <w:r>
        <w:t>единицу</w:t>
      </w:r>
      <w:r>
        <w:rPr>
          <w:spacing w:val="36"/>
        </w:rPr>
        <w:t xml:space="preserve"> </w:t>
      </w:r>
      <w:r>
        <w:rPr>
          <w:spacing w:val="-2"/>
        </w:rPr>
        <w:t>языка.</w:t>
      </w:r>
    </w:p>
    <w:p w:rsidR="00623054" w:rsidRDefault="004D1B06" w:rsidP="004D1B06">
      <w:pPr>
        <w:pStyle w:val="a3"/>
        <w:tabs>
          <w:tab w:val="left" w:pos="10632"/>
        </w:tabs>
        <w:spacing w:before="16" w:line="247" w:lineRule="auto"/>
        <w:ind w:left="738" w:firstLine="0"/>
        <w:jc w:val="left"/>
      </w:pPr>
      <w:r>
        <w:rPr>
          <w:w w:val="105"/>
        </w:rPr>
        <w:t>Распознавать</w:t>
      </w:r>
      <w:r>
        <w:rPr>
          <w:spacing w:val="-16"/>
          <w:w w:val="105"/>
        </w:rPr>
        <w:t xml:space="preserve"> </w:t>
      </w:r>
      <w:r>
        <w:rPr>
          <w:w w:val="105"/>
        </w:rPr>
        <w:t>морфемы</w:t>
      </w:r>
      <w:r>
        <w:rPr>
          <w:spacing w:val="-12"/>
          <w:w w:val="105"/>
        </w:rPr>
        <w:t xml:space="preserve"> </w:t>
      </w:r>
      <w:r>
        <w:rPr>
          <w:w w:val="105"/>
        </w:rPr>
        <w:t>в</w:t>
      </w:r>
      <w:r>
        <w:rPr>
          <w:spacing w:val="-9"/>
          <w:w w:val="105"/>
        </w:rPr>
        <w:t xml:space="preserve"> </w:t>
      </w:r>
      <w:r>
        <w:rPr>
          <w:w w:val="105"/>
        </w:rPr>
        <w:t>слове</w:t>
      </w:r>
      <w:r>
        <w:rPr>
          <w:spacing w:val="-14"/>
          <w:w w:val="105"/>
        </w:rPr>
        <w:t xml:space="preserve"> </w:t>
      </w:r>
      <w:r>
        <w:rPr>
          <w:w w:val="105"/>
        </w:rPr>
        <w:t>(корень,</w:t>
      </w:r>
      <w:r>
        <w:rPr>
          <w:spacing w:val="-13"/>
          <w:w w:val="105"/>
        </w:rPr>
        <w:t xml:space="preserve"> </w:t>
      </w:r>
      <w:r>
        <w:rPr>
          <w:w w:val="105"/>
        </w:rPr>
        <w:t>приставку,</w:t>
      </w:r>
      <w:r>
        <w:rPr>
          <w:spacing w:val="-12"/>
          <w:w w:val="105"/>
        </w:rPr>
        <w:t xml:space="preserve"> </w:t>
      </w:r>
      <w:r>
        <w:rPr>
          <w:w w:val="105"/>
        </w:rPr>
        <w:t>суффикс,</w:t>
      </w:r>
      <w:r>
        <w:rPr>
          <w:spacing w:val="-12"/>
          <w:w w:val="105"/>
        </w:rPr>
        <w:t xml:space="preserve"> </w:t>
      </w:r>
      <w:r>
        <w:rPr>
          <w:w w:val="105"/>
        </w:rPr>
        <w:t>окончание),</w:t>
      </w:r>
      <w:r>
        <w:rPr>
          <w:spacing w:val="-12"/>
          <w:w w:val="105"/>
        </w:rPr>
        <w:t xml:space="preserve"> </w:t>
      </w:r>
      <w:r>
        <w:rPr>
          <w:w w:val="105"/>
        </w:rPr>
        <w:t>выделять</w:t>
      </w:r>
      <w:r>
        <w:rPr>
          <w:spacing w:val="-11"/>
          <w:w w:val="105"/>
        </w:rPr>
        <w:t xml:space="preserve"> </w:t>
      </w:r>
      <w:r>
        <w:rPr>
          <w:w w:val="105"/>
        </w:rPr>
        <w:t>основу</w:t>
      </w:r>
      <w:r>
        <w:rPr>
          <w:spacing w:val="-14"/>
          <w:w w:val="105"/>
        </w:rPr>
        <w:t xml:space="preserve"> </w:t>
      </w:r>
      <w:r>
        <w:rPr>
          <w:w w:val="105"/>
        </w:rPr>
        <w:t>слова. Проводить морфемный разбор слов по алгоритму.</w:t>
      </w:r>
    </w:p>
    <w:p w:rsidR="00623054" w:rsidRDefault="004D1B06" w:rsidP="004D1B06">
      <w:pPr>
        <w:pStyle w:val="a3"/>
        <w:tabs>
          <w:tab w:val="left" w:pos="10632"/>
        </w:tabs>
        <w:spacing w:before="3" w:line="252" w:lineRule="auto"/>
        <w:ind w:firstLine="540"/>
      </w:pPr>
      <w:r>
        <w:rPr>
          <w:w w:val="105"/>
        </w:rPr>
        <w:t>Применять знания по морфемике</w:t>
      </w:r>
      <w:r>
        <w:rPr>
          <w:spacing w:val="-1"/>
          <w:w w:val="105"/>
        </w:rPr>
        <w:t xml:space="preserve"> </w:t>
      </w:r>
      <w:r>
        <w:rPr>
          <w:w w:val="105"/>
        </w:rPr>
        <w:t xml:space="preserve">при выполнении языкового анализа различных видов (при решении </w:t>
      </w:r>
      <w:r>
        <w:t>практико-ориентированных</w:t>
      </w:r>
      <w:r>
        <w:rPr>
          <w:spacing w:val="32"/>
        </w:rPr>
        <w:t xml:space="preserve"> </w:t>
      </w:r>
      <w:r>
        <w:t>учебных</w:t>
      </w:r>
      <w:r>
        <w:rPr>
          <w:spacing w:val="32"/>
        </w:rPr>
        <w:t xml:space="preserve"> </w:t>
      </w:r>
      <w:r>
        <w:t>задач) и</w:t>
      </w:r>
      <w:r>
        <w:rPr>
          <w:spacing w:val="40"/>
        </w:rPr>
        <w:t xml:space="preserve"> </w:t>
      </w:r>
      <w:r>
        <w:t>в</w:t>
      </w:r>
      <w:r>
        <w:rPr>
          <w:spacing w:val="30"/>
        </w:rPr>
        <w:t xml:space="preserve"> </w:t>
      </w:r>
      <w:r>
        <w:t>практике правописания</w:t>
      </w:r>
      <w:r>
        <w:rPr>
          <w:spacing w:val="36"/>
        </w:rPr>
        <w:t xml:space="preserve"> </w:t>
      </w:r>
      <w:r>
        <w:t>неизменяемых приставок</w:t>
      </w:r>
      <w:r>
        <w:rPr>
          <w:spacing w:val="38"/>
        </w:rPr>
        <w:t xml:space="preserve"> </w:t>
      </w:r>
      <w:r>
        <w:t xml:space="preserve">и приставок на "-з (-с)"; "ы - и" после приставок; корней с безударными проверяемыми, непроверяемыми, чередующимися </w:t>
      </w:r>
      <w:r>
        <w:rPr>
          <w:w w:val="105"/>
        </w:rPr>
        <w:t>гласными</w:t>
      </w:r>
      <w:r>
        <w:rPr>
          <w:spacing w:val="-8"/>
          <w:w w:val="105"/>
        </w:rPr>
        <w:t xml:space="preserve"> </w:t>
      </w:r>
      <w:r>
        <w:rPr>
          <w:w w:val="105"/>
        </w:rPr>
        <w:t>(в</w:t>
      </w:r>
      <w:r>
        <w:rPr>
          <w:spacing w:val="-8"/>
          <w:w w:val="105"/>
        </w:rPr>
        <w:t xml:space="preserve"> </w:t>
      </w:r>
      <w:r>
        <w:rPr>
          <w:w w:val="105"/>
        </w:rPr>
        <w:t>рамках</w:t>
      </w:r>
      <w:r>
        <w:rPr>
          <w:spacing w:val="-13"/>
          <w:w w:val="105"/>
        </w:rPr>
        <w:t xml:space="preserve"> </w:t>
      </w:r>
      <w:r>
        <w:rPr>
          <w:w w:val="105"/>
        </w:rPr>
        <w:t>изученного);</w:t>
      </w:r>
      <w:r>
        <w:rPr>
          <w:spacing w:val="-11"/>
          <w:w w:val="105"/>
        </w:rPr>
        <w:t xml:space="preserve"> </w:t>
      </w:r>
      <w:r>
        <w:rPr>
          <w:w w:val="105"/>
        </w:rPr>
        <w:t>корней</w:t>
      </w:r>
      <w:r>
        <w:rPr>
          <w:spacing w:val="-8"/>
          <w:w w:val="105"/>
        </w:rPr>
        <w:t xml:space="preserve"> </w:t>
      </w:r>
      <w:r>
        <w:rPr>
          <w:w w:val="105"/>
        </w:rPr>
        <w:t>с</w:t>
      </w:r>
      <w:r>
        <w:rPr>
          <w:spacing w:val="-13"/>
          <w:w w:val="105"/>
        </w:rPr>
        <w:t xml:space="preserve"> </w:t>
      </w:r>
      <w:r>
        <w:rPr>
          <w:w w:val="105"/>
        </w:rPr>
        <w:t>проверяемыми,</w:t>
      </w:r>
      <w:r>
        <w:rPr>
          <w:spacing w:val="-11"/>
          <w:w w:val="105"/>
        </w:rPr>
        <w:t xml:space="preserve"> </w:t>
      </w:r>
      <w:r>
        <w:rPr>
          <w:w w:val="105"/>
        </w:rPr>
        <w:t>непроверяемыми,</w:t>
      </w:r>
      <w:r>
        <w:rPr>
          <w:spacing w:val="-11"/>
          <w:w w:val="105"/>
        </w:rPr>
        <w:t xml:space="preserve"> </w:t>
      </w:r>
      <w:r>
        <w:rPr>
          <w:w w:val="105"/>
        </w:rPr>
        <w:t>непроизносимыми</w:t>
      </w:r>
      <w:r>
        <w:rPr>
          <w:spacing w:val="-2"/>
          <w:w w:val="105"/>
        </w:rPr>
        <w:t xml:space="preserve"> </w:t>
      </w:r>
      <w:r>
        <w:rPr>
          <w:w w:val="105"/>
        </w:rPr>
        <w:t>согласными (в рамках изученного); "е - о"</w:t>
      </w:r>
      <w:r>
        <w:rPr>
          <w:spacing w:val="-3"/>
          <w:w w:val="105"/>
        </w:rPr>
        <w:t xml:space="preserve"> </w:t>
      </w:r>
      <w:r>
        <w:rPr>
          <w:w w:val="105"/>
        </w:rPr>
        <w:t>после шипящих</w:t>
      </w:r>
      <w:r>
        <w:rPr>
          <w:spacing w:val="-3"/>
          <w:w w:val="105"/>
        </w:rPr>
        <w:t xml:space="preserve"> </w:t>
      </w:r>
      <w:r>
        <w:rPr>
          <w:w w:val="105"/>
        </w:rPr>
        <w:t xml:space="preserve">в корне слова; "ы - и" </w:t>
      </w:r>
      <w:r>
        <w:rPr>
          <w:w w:val="105"/>
        </w:rPr>
        <w:lastRenderedPageBreak/>
        <w:t>после "ц".</w:t>
      </w:r>
    </w:p>
    <w:p w:rsidR="00623054" w:rsidRDefault="004D1B06" w:rsidP="004D1B06">
      <w:pPr>
        <w:pStyle w:val="a3"/>
        <w:tabs>
          <w:tab w:val="left" w:pos="10632"/>
        </w:tabs>
        <w:spacing w:line="259" w:lineRule="exact"/>
        <w:ind w:left="738" w:firstLine="0"/>
      </w:pPr>
      <w:r>
        <w:rPr>
          <w:w w:val="105"/>
        </w:rPr>
        <w:t>Уместно</w:t>
      </w:r>
      <w:r>
        <w:rPr>
          <w:spacing w:val="-13"/>
          <w:w w:val="105"/>
        </w:rPr>
        <w:t xml:space="preserve"> </w:t>
      </w:r>
      <w:r>
        <w:rPr>
          <w:w w:val="105"/>
        </w:rPr>
        <w:t>использовать</w:t>
      </w:r>
      <w:r>
        <w:rPr>
          <w:spacing w:val="-11"/>
          <w:w w:val="105"/>
        </w:rPr>
        <w:t xml:space="preserve"> </w:t>
      </w:r>
      <w:r>
        <w:rPr>
          <w:w w:val="105"/>
        </w:rPr>
        <w:t>слова</w:t>
      </w:r>
      <w:r>
        <w:rPr>
          <w:spacing w:val="-8"/>
          <w:w w:val="105"/>
        </w:rPr>
        <w:t xml:space="preserve"> </w:t>
      </w:r>
      <w:r>
        <w:rPr>
          <w:w w:val="105"/>
        </w:rPr>
        <w:t>с</w:t>
      </w:r>
      <w:r>
        <w:rPr>
          <w:spacing w:val="-14"/>
          <w:w w:val="105"/>
        </w:rPr>
        <w:t xml:space="preserve"> </w:t>
      </w:r>
      <w:r>
        <w:rPr>
          <w:w w:val="105"/>
        </w:rPr>
        <w:t>суффиксами</w:t>
      </w:r>
      <w:r>
        <w:rPr>
          <w:spacing w:val="-14"/>
          <w:w w:val="105"/>
        </w:rPr>
        <w:t xml:space="preserve"> </w:t>
      </w:r>
      <w:r>
        <w:rPr>
          <w:w w:val="105"/>
        </w:rPr>
        <w:t>оценки</w:t>
      </w:r>
      <w:r>
        <w:rPr>
          <w:spacing w:val="-14"/>
          <w:w w:val="105"/>
        </w:rPr>
        <w:t xml:space="preserve"> </w:t>
      </w:r>
      <w:r>
        <w:rPr>
          <w:w w:val="105"/>
        </w:rPr>
        <w:t>в</w:t>
      </w:r>
      <w:r>
        <w:rPr>
          <w:spacing w:val="-8"/>
          <w:w w:val="105"/>
        </w:rPr>
        <w:t xml:space="preserve"> </w:t>
      </w:r>
      <w:r>
        <w:rPr>
          <w:w w:val="105"/>
        </w:rPr>
        <w:t>собственной</w:t>
      </w:r>
      <w:r>
        <w:rPr>
          <w:spacing w:val="-9"/>
          <w:w w:val="105"/>
        </w:rPr>
        <w:t xml:space="preserve"> </w:t>
      </w:r>
      <w:r>
        <w:rPr>
          <w:spacing w:val="-2"/>
          <w:w w:val="105"/>
        </w:rPr>
        <w:t>речи.</w:t>
      </w:r>
    </w:p>
    <w:p w:rsidR="00623054" w:rsidRDefault="004D1B06" w:rsidP="004D1B06">
      <w:pPr>
        <w:pStyle w:val="4"/>
        <w:tabs>
          <w:tab w:val="left" w:pos="10632"/>
        </w:tabs>
        <w:spacing w:before="16"/>
        <w:ind w:left="738"/>
      </w:pPr>
      <w:r>
        <w:t>Морфология.</w:t>
      </w:r>
      <w:r>
        <w:rPr>
          <w:spacing w:val="31"/>
        </w:rPr>
        <w:t xml:space="preserve"> </w:t>
      </w:r>
      <w:r>
        <w:t>Культура</w:t>
      </w:r>
      <w:r>
        <w:rPr>
          <w:spacing w:val="40"/>
        </w:rPr>
        <w:t xml:space="preserve"> </w:t>
      </w:r>
      <w:r>
        <w:t>речи.</w:t>
      </w:r>
      <w:r>
        <w:rPr>
          <w:spacing w:val="31"/>
        </w:rPr>
        <w:t xml:space="preserve"> </w:t>
      </w:r>
      <w:r>
        <w:rPr>
          <w:spacing w:val="-2"/>
        </w:rPr>
        <w:t>Орфография.</w:t>
      </w:r>
    </w:p>
    <w:p w:rsidR="00623054" w:rsidRDefault="004D1B06" w:rsidP="004D1B06">
      <w:pPr>
        <w:pStyle w:val="a3"/>
        <w:tabs>
          <w:tab w:val="left" w:pos="10632"/>
        </w:tabs>
        <w:spacing w:before="9" w:line="249" w:lineRule="auto"/>
        <w:ind w:right="-15" w:firstLine="540"/>
      </w:pPr>
      <w:r>
        <w:rPr>
          <w:w w:val="105"/>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w:t>
      </w:r>
      <w:r>
        <w:rPr>
          <w:spacing w:val="-2"/>
          <w:w w:val="105"/>
        </w:rPr>
        <w:t>задач.</w:t>
      </w:r>
    </w:p>
    <w:p w:rsidR="00623054" w:rsidRDefault="004D1B06" w:rsidP="004D1B06">
      <w:pPr>
        <w:pStyle w:val="a3"/>
        <w:tabs>
          <w:tab w:val="left" w:pos="10632"/>
        </w:tabs>
        <w:spacing w:before="3"/>
        <w:ind w:left="738" w:firstLine="0"/>
      </w:pPr>
      <w:r>
        <w:t>Распознавать</w:t>
      </w:r>
      <w:r>
        <w:rPr>
          <w:spacing w:val="38"/>
        </w:rPr>
        <w:t xml:space="preserve"> </w:t>
      </w:r>
      <w:r>
        <w:t>имена</w:t>
      </w:r>
      <w:r>
        <w:rPr>
          <w:spacing w:val="55"/>
        </w:rPr>
        <w:t xml:space="preserve"> </w:t>
      </w:r>
      <w:r>
        <w:t>существительные,</w:t>
      </w:r>
      <w:r>
        <w:rPr>
          <w:spacing w:val="36"/>
        </w:rPr>
        <w:t xml:space="preserve"> </w:t>
      </w:r>
      <w:r>
        <w:t>имена</w:t>
      </w:r>
      <w:r>
        <w:rPr>
          <w:spacing w:val="44"/>
        </w:rPr>
        <w:t xml:space="preserve"> </w:t>
      </w:r>
      <w:r>
        <w:t>прилагательные,</w:t>
      </w:r>
      <w:r>
        <w:rPr>
          <w:spacing w:val="36"/>
        </w:rPr>
        <w:t xml:space="preserve"> </w:t>
      </w:r>
      <w:r>
        <w:rPr>
          <w:spacing w:val="-2"/>
        </w:rPr>
        <w:t>глаголы.</w:t>
      </w:r>
    </w:p>
    <w:p w:rsidR="00623054" w:rsidRDefault="004D1B06" w:rsidP="004D1B06">
      <w:pPr>
        <w:pStyle w:val="a3"/>
        <w:tabs>
          <w:tab w:val="left" w:pos="2147"/>
          <w:tab w:val="left" w:pos="4297"/>
          <w:tab w:val="left" w:pos="5283"/>
          <w:tab w:val="left" w:pos="5837"/>
          <w:tab w:val="left" w:pos="7218"/>
          <w:tab w:val="left" w:pos="8044"/>
          <w:tab w:val="left" w:pos="10224"/>
          <w:tab w:val="left" w:pos="10632"/>
        </w:tabs>
        <w:spacing w:before="10" w:line="249" w:lineRule="auto"/>
        <w:ind w:right="11" w:firstLine="540"/>
        <w:jc w:val="left"/>
      </w:pPr>
      <w:r>
        <w:rPr>
          <w:spacing w:val="-2"/>
          <w:w w:val="105"/>
        </w:rPr>
        <w:t>Проводить</w:t>
      </w:r>
      <w:r>
        <w:tab/>
      </w:r>
      <w:r>
        <w:rPr>
          <w:spacing w:val="-2"/>
          <w:w w:val="105"/>
        </w:rPr>
        <w:t>морфологический</w:t>
      </w:r>
      <w:r>
        <w:tab/>
      </w:r>
      <w:r>
        <w:rPr>
          <w:spacing w:val="-2"/>
          <w:w w:val="105"/>
        </w:rPr>
        <w:t>разбор</w:t>
      </w:r>
      <w:r>
        <w:tab/>
      </w:r>
      <w:r>
        <w:rPr>
          <w:spacing w:val="-6"/>
          <w:w w:val="105"/>
        </w:rPr>
        <w:t>по</w:t>
      </w:r>
      <w:r>
        <w:tab/>
      </w:r>
      <w:r>
        <w:rPr>
          <w:spacing w:val="-2"/>
          <w:w w:val="105"/>
        </w:rPr>
        <w:t>алгоритму</w:t>
      </w:r>
      <w:r>
        <w:tab/>
      </w:r>
      <w:r>
        <w:rPr>
          <w:spacing w:val="-4"/>
          <w:w w:val="105"/>
        </w:rPr>
        <w:t>имен</w:t>
      </w:r>
      <w:r>
        <w:tab/>
      </w:r>
      <w:r>
        <w:rPr>
          <w:spacing w:val="-2"/>
          <w:w w:val="105"/>
        </w:rPr>
        <w:t>существительных,</w:t>
      </w:r>
      <w:r>
        <w:tab/>
      </w:r>
      <w:r>
        <w:rPr>
          <w:spacing w:val="-2"/>
          <w:w w:val="105"/>
        </w:rPr>
        <w:t xml:space="preserve">частичный </w:t>
      </w:r>
      <w:r>
        <w:rPr>
          <w:w w:val="105"/>
        </w:rPr>
        <w:t>морфологический разбор по алгоритму имен прилагательных, глаголов.</w:t>
      </w:r>
    </w:p>
    <w:p w:rsidR="00623054" w:rsidRDefault="004D1B06" w:rsidP="004D1B06">
      <w:pPr>
        <w:pStyle w:val="a3"/>
        <w:tabs>
          <w:tab w:val="left" w:pos="10632"/>
        </w:tabs>
        <w:spacing w:before="4" w:line="247" w:lineRule="auto"/>
        <w:ind w:right="8" w:firstLine="540"/>
        <w:jc w:val="left"/>
      </w:pPr>
      <w:r>
        <w:rPr>
          <w:w w:val="105"/>
        </w:rPr>
        <w:t>Применять</w:t>
      </w:r>
      <w:r>
        <w:rPr>
          <w:spacing w:val="-1"/>
          <w:w w:val="105"/>
        </w:rPr>
        <w:t xml:space="preserve"> </w:t>
      </w:r>
      <w:r>
        <w:rPr>
          <w:w w:val="105"/>
        </w:rPr>
        <w:t>знания</w:t>
      </w:r>
      <w:r>
        <w:rPr>
          <w:spacing w:val="-8"/>
          <w:w w:val="105"/>
        </w:rPr>
        <w:t xml:space="preserve"> </w:t>
      </w:r>
      <w:r>
        <w:rPr>
          <w:w w:val="105"/>
        </w:rPr>
        <w:t>по</w:t>
      </w:r>
      <w:r>
        <w:rPr>
          <w:spacing w:val="-9"/>
          <w:w w:val="105"/>
        </w:rPr>
        <w:t xml:space="preserve"> </w:t>
      </w:r>
      <w:r>
        <w:rPr>
          <w:w w:val="105"/>
        </w:rPr>
        <w:t>морфологии</w:t>
      </w:r>
      <w:r>
        <w:rPr>
          <w:spacing w:val="-4"/>
          <w:w w:val="105"/>
        </w:rPr>
        <w:t xml:space="preserve"> </w:t>
      </w:r>
      <w:r>
        <w:rPr>
          <w:w w:val="105"/>
        </w:rPr>
        <w:t>при</w:t>
      </w:r>
      <w:r>
        <w:rPr>
          <w:spacing w:val="-4"/>
          <w:w w:val="105"/>
        </w:rPr>
        <w:t xml:space="preserve"> </w:t>
      </w:r>
      <w:r>
        <w:rPr>
          <w:w w:val="105"/>
        </w:rPr>
        <w:t>выполнении</w:t>
      </w:r>
      <w:r>
        <w:rPr>
          <w:spacing w:val="-4"/>
          <w:w w:val="105"/>
        </w:rPr>
        <w:t xml:space="preserve"> </w:t>
      </w:r>
      <w:r>
        <w:rPr>
          <w:w w:val="105"/>
        </w:rPr>
        <w:t>языкового</w:t>
      </w:r>
      <w:r>
        <w:rPr>
          <w:spacing w:val="-9"/>
          <w:w w:val="105"/>
        </w:rPr>
        <w:t xml:space="preserve"> </w:t>
      </w:r>
      <w:r>
        <w:rPr>
          <w:w w:val="105"/>
        </w:rPr>
        <w:t>анализа различных</w:t>
      </w:r>
      <w:r>
        <w:rPr>
          <w:spacing w:val="-9"/>
          <w:w w:val="105"/>
        </w:rPr>
        <w:t xml:space="preserve"> </w:t>
      </w:r>
      <w:r>
        <w:rPr>
          <w:w w:val="105"/>
        </w:rPr>
        <w:t>видов</w:t>
      </w:r>
      <w:r>
        <w:rPr>
          <w:spacing w:val="-4"/>
          <w:w w:val="105"/>
        </w:rPr>
        <w:t xml:space="preserve"> </w:t>
      </w:r>
      <w:r>
        <w:rPr>
          <w:w w:val="105"/>
        </w:rPr>
        <w:t>(при</w:t>
      </w:r>
      <w:r>
        <w:rPr>
          <w:spacing w:val="-4"/>
          <w:w w:val="105"/>
        </w:rPr>
        <w:t xml:space="preserve"> </w:t>
      </w:r>
      <w:r>
        <w:rPr>
          <w:w w:val="105"/>
        </w:rPr>
        <w:t>решении практико-ориентированных учебных задач) и в речевой практике.</w:t>
      </w:r>
    </w:p>
    <w:p w:rsidR="00623054" w:rsidRDefault="004D1B06" w:rsidP="004D1B06">
      <w:pPr>
        <w:pStyle w:val="4"/>
        <w:tabs>
          <w:tab w:val="left" w:pos="10632"/>
        </w:tabs>
        <w:spacing w:before="10"/>
        <w:ind w:left="738"/>
        <w:jc w:val="left"/>
      </w:pPr>
      <w:r>
        <w:rPr>
          <w:w w:val="105"/>
        </w:rPr>
        <w:t>Имя</w:t>
      </w:r>
      <w:r>
        <w:rPr>
          <w:spacing w:val="-15"/>
          <w:w w:val="105"/>
        </w:rPr>
        <w:t xml:space="preserve"> </w:t>
      </w:r>
      <w:r>
        <w:rPr>
          <w:spacing w:val="-2"/>
          <w:w w:val="105"/>
        </w:rPr>
        <w:t>существительное.</w:t>
      </w:r>
    </w:p>
    <w:p w:rsidR="00623054" w:rsidRDefault="004D1B06" w:rsidP="004D1B06">
      <w:pPr>
        <w:pStyle w:val="a3"/>
        <w:tabs>
          <w:tab w:val="left" w:pos="10632"/>
        </w:tabs>
        <w:spacing w:before="77" w:line="254" w:lineRule="auto"/>
        <w:ind w:right="15" w:firstLine="540"/>
      </w:pPr>
      <w:r>
        <w:rPr>
          <w:w w:val="105"/>
        </w:rPr>
        <w:t>Определять общее грамматическое значение, морфологические признаки и синтаксические функции имени существительного</w:t>
      </w:r>
      <w:r>
        <w:rPr>
          <w:spacing w:val="-1"/>
          <w:w w:val="105"/>
        </w:rPr>
        <w:t xml:space="preserve"> </w:t>
      </w:r>
      <w:r>
        <w:rPr>
          <w:w w:val="105"/>
        </w:rPr>
        <w:t>по смысловой опоре; объяснять его роль в речи.</w:t>
      </w:r>
    </w:p>
    <w:p w:rsidR="00623054" w:rsidRDefault="004D1B06" w:rsidP="004D1B06">
      <w:pPr>
        <w:pStyle w:val="a3"/>
        <w:tabs>
          <w:tab w:val="left" w:pos="10632"/>
        </w:tabs>
        <w:spacing w:line="259" w:lineRule="exact"/>
        <w:ind w:left="738" w:firstLine="0"/>
      </w:pPr>
      <w:r>
        <w:t>Определять</w:t>
      </w:r>
      <w:r>
        <w:rPr>
          <w:spacing w:val="44"/>
        </w:rPr>
        <w:t xml:space="preserve"> </w:t>
      </w:r>
      <w:r>
        <w:t>лексико-грамматические</w:t>
      </w:r>
      <w:r>
        <w:rPr>
          <w:spacing w:val="37"/>
        </w:rPr>
        <w:t xml:space="preserve"> </w:t>
      </w:r>
      <w:r>
        <w:t>разряды</w:t>
      </w:r>
      <w:r>
        <w:rPr>
          <w:spacing w:val="43"/>
        </w:rPr>
        <w:t xml:space="preserve"> </w:t>
      </w:r>
      <w:r>
        <w:t>имен</w:t>
      </w:r>
      <w:r>
        <w:rPr>
          <w:spacing w:val="49"/>
        </w:rPr>
        <w:t xml:space="preserve"> </w:t>
      </w:r>
      <w:r>
        <w:t>существительных</w:t>
      </w:r>
      <w:r>
        <w:rPr>
          <w:spacing w:val="39"/>
        </w:rPr>
        <w:t xml:space="preserve"> </w:t>
      </w:r>
      <w:r>
        <w:t>по</w:t>
      </w:r>
      <w:r>
        <w:rPr>
          <w:spacing w:val="39"/>
        </w:rPr>
        <w:t xml:space="preserve"> </w:t>
      </w:r>
      <w:r>
        <w:t>смысловой</w:t>
      </w:r>
      <w:r>
        <w:rPr>
          <w:spacing w:val="49"/>
        </w:rPr>
        <w:t xml:space="preserve"> </w:t>
      </w:r>
      <w:r>
        <w:rPr>
          <w:spacing w:val="-2"/>
        </w:rPr>
        <w:t>опоре.</w:t>
      </w:r>
    </w:p>
    <w:p w:rsidR="00623054" w:rsidRDefault="004D1B06" w:rsidP="004D1B06">
      <w:pPr>
        <w:pStyle w:val="a3"/>
        <w:tabs>
          <w:tab w:val="left" w:pos="10632"/>
        </w:tabs>
        <w:spacing w:before="9" w:line="254" w:lineRule="auto"/>
        <w:ind w:right="13" w:firstLine="540"/>
      </w:pPr>
      <w:r>
        <w:rPr>
          <w:w w:val="105"/>
        </w:rPr>
        <w:t>Различать типы склонения</w:t>
      </w:r>
      <w:r>
        <w:rPr>
          <w:spacing w:val="-5"/>
          <w:w w:val="105"/>
        </w:rPr>
        <w:t xml:space="preserve"> </w:t>
      </w:r>
      <w:r>
        <w:rPr>
          <w:w w:val="105"/>
        </w:rPr>
        <w:t>имен существительных,</w:t>
      </w:r>
      <w:r>
        <w:rPr>
          <w:spacing w:val="-5"/>
          <w:w w:val="105"/>
        </w:rPr>
        <w:t xml:space="preserve"> </w:t>
      </w:r>
      <w:r>
        <w:rPr>
          <w:w w:val="105"/>
        </w:rPr>
        <w:t>выявлять разносклоняемые</w:t>
      </w:r>
      <w:r>
        <w:rPr>
          <w:spacing w:val="-8"/>
          <w:w w:val="105"/>
        </w:rPr>
        <w:t xml:space="preserve"> </w:t>
      </w:r>
      <w:r>
        <w:rPr>
          <w:w w:val="105"/>
        </w:rPr>
        <w:t>и</w:t>
      </w:r>
      <w:r>
        <w:rPr>
          <w:spacing w:val="-2"/>
          <w:w w:val="105"/>
        </w:rPr>
        <w:t xml:space="preserve"> </w:t>
      </w:r>
      <w:r>
        <w:rPr>
          <w:w w:val="105"/>
        </w:rPr>
        <w:t>несклоняемые</w:t>
      </w:r>
      <w:r>
        <w:rPr>
          <w:spacing w:val="-8"/>
          <w:w w:val="105"/>
        </w:rPr>
        <w:t xml:space="preserve"> </w:t>
      </w:r>
      <w:r>
        <w:rPr>
          <w:w w:val="105"/>
        </w:rPr>
        <w:t>имена существительные после совместного анализа.</w:t>
      </w:r>
    </w:p>
    <w:p w:rsidR="00623054" w:rsidRDefault="004D1B06" w:rsidP="004D1B06">
      <w:pPr>
        <w:pStyle w:val="a3"/>
        <w:tabs>
          <w:tab w:val="left" w:pos="10632"/>
        </w:tabs>
        <w:spacing w:line="258" w:lineRule="exact"/>
        <w:ind w:left="738" w:firstLine="0"/>
      </w:pPr>
      <w:r>
        <w:t>Проводить</w:t>
      </w:r>
      <w:r>
        <w:rPr>
          <w:spacing w:val="36"/>
        </w:rPr>
        <w:t xml:space="preserve"> </w:t>
      </w:r>
      <w:r>
        <w:t>морфологический</w:t>
      </w:r>
      <w:r>
        <w:rPr>
          <w:spacing w:val="31"/>
        </w:rPr>
        <w:t xml:space="preserve"> </w:t>
      </w:r>
      <w:r>
        <w:t>разбор</w:t>
      </w:r>
      <w:r>
        <w:rPr>
          <w:spacing w:val="21"/>
        </w:rPr>
        <w:t xml:space="preserve"> </w:t>
      </w:r>
      <w:r>
        <w:t>по</w:t>
      </w:r>
      <w:r>
        <w:rPr>
          <w:spacing w:val="33"/>
        </w:rPr>
        <w:t xml:space="preserve"> </w:t>
      </w:r>
      <w:r>
        <w:t>алгоритму</w:t>
      </w:r>
      <w:r>
        <w:rPr>
          <w:spacing w:val="32"/>
        </w:rPr>
        <w:t xml:space="preserve"> </w:t>
      </w:r>
      <w:r>
        <w:t>имен</w:t>
      </w:r>
      <w:r>
        <w:rPr>
          <w:spacing w:val="41"/>
        </w:rPr>
        <w:t xml:space="preserve"> </w:t>
      </w:r>
      <w:r>
        <w:rPr>
          <w:spacing w:val="-2"/>
        </w:rPr>
        <w:t>существительных.</w:t>
      </w:r>
    </w:p>
    <w:p w:rsidR="00623054" w:rsidRDefault="004D1B06" w:rsidP="004D1B06">
      <w:pPr>
        <w:pStyle w:val="a3"/>
        <w:tabs>
          <w:tab w:val="left" w:pos="10632"/>
        </w:tabs>
        <w:spacing w:before="10" w:line="254" w:lineRule="auto"/>
        <w:ind w:right="11" w:firstLine="540"/>
      </w:pPr>
      <w:r>
        <w:rPr>
          <w:w w:val="105"/>
        </w:rPr>
        <w:t>Соблюдать</w:t>
      </w:r>
      <w:r>
        <w:rPr>
          <w:spacing w:val="-13"/>
          <w:w w:val="105"/>
        </w:rPr>
        <w:t xml:space="preserve"> </w:t>
      </w:r>
      <w:r>
        <w:rPr>
          <w:w w:val="105"/>
        </w:rPr>
        <w:t>нормы</w:t>
      </w:r>
      <w:r>
        <w:rPr>
          <w:spacing w:val="-8"/>
          <w:w w:val="105"/>
        </w:rPr>
        <w:t xml:space="preserve"> </w:t>
      </w:r>
      <w:r>
        <w:rPr>
          <w:w w:val="105"/>
        </w:rPr>
        <w:t>словоизменения,</w:t>
      </w:r>
      <w:r>
        <w:rPr>
          <w:spacing w:val="-13"/>
          <w:w w:val="105"/>
        </w:rPr>
        <w:t xml:space="preserve"> </w:t>
      </w:r>
      <w:r>
        <w:rPr>
          <w:w w:val="105"/>
        </w:rPr>
        <w:t>произношения</w:t>
      </w:r>
      <w:r>
        <w:rPr>
          <w:spacing w:val="-13"/>
          <w:w w:val="105"/>
        </w:rPr>
        <w:t xml:space="preserve"> </w:t>
      </w:r>
      <w:r>
        <w:rPr>
          <w:w w:val="105"/>
        </w:rPr>
        <w:t>имен</w:t>
      </w:r>
      <w:r>
        <w:rPr>
          <w:spacing w:val="-5"/>
          <w:w w:val="105"/>
        </w:rPr>
        <w:t xml:space="preserve"> </w:t>
      </w:r>
      <w:r>
        <w:rPr>
          <w:w w:val="105"/>
        </w:rPr>
        <w:t>существительных,</w:t>
      </w:r>
      <w:r>
        <w:rPr>
          <w:spacing w:val="-13"/>
          <w:w w:val="105"/>
        </w:rPr>
        <w:t xml:space="preserve"> </w:t>
      </w:r>
      <w:r>
        <w:rPr>
          <w:w w:val="105"/>
        </w:rPr>
        <w:t>постановки</w:t>
      </w:r>
      <w:r>
        <w:rPr>
          <w:spacing w:val="-16"/>
          <w:w w:val="105"/>
        </w:rPr>
        <w:t xml:space="preserve"> </w:t>
      </w:r>
      <w:r>
        <w:rPr>
          <w:w w:val="105"/>
        </w:rPr>
        <w:t>в</w:t>
      </w:r>
      <w:r>
        <w:rPr>
          <w:spacing w:val="-9"/>
          <w:w w:val="105"/>
        </w:rPr>
        <w:t xml:space="preserve"> </w:t>
      </w:r>
      <w:r>
        <w:rPr>
          <w:w w:val="105"/>
        </w:rPr>
        <w:t>них</w:t>
      </w:r>
      <w:r>
        <w:rPr>
          <w:spacing w:val="-15"/>
          <w:w w:val="105"/>
        </w:rPr>
        <w:t xml:space="preserve"> </w:t>
      </w:r>
      <w:r>
        <w:rPr>
          <w:w w:val="105"/>
        </w:rPr>
        <w:t>ударения (в рамках изученного), употребления несклоняемых имен существительных.</w:t>
      </w:r>
    </w:p>
    <w:p w:rsidR="00623054" w:rsidRDefault="004D1B06" w:rsidP="004D1B06">
      <w:pPr>
        <w:pStyle w:val="a3"/>
        <w:tabs>
          <w:tab w:val="left" w:pos="10632"/>
        </w:tabs>
        <w:spacing w:line="252" w:lineRule="auto"/>
        <w:ind w:right="-15" w:firstLine="540"/>
      </w:pPr>
      <w:r>
        <w:rPr>
          <w:w w:val="105"/>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w:t>
      </w:r>
      <w:r>
        <w:rPr>
          <w:spacing w:val="-1"/>
          <w:w w:val="105"/>
        </w:rPr>
        <w:t xml:space="preserve"> </w:t>
      </w:r>
      <w:r>
        <w:rPr>
          <w:w w:val="105"/>
        </w:rPr>
        <w:t>- -лож ; -раст-</w:t>
      </w:r>
      <w:r>
        <w:rPr>
          <w:spacing w:val="-1"/>
          <w:w w:val="105"/>
        </w:rPr>
        <w:t xml:space="preserve"> </w:t>
      </w:r>
      <w:r>
        <w:rPr>
          <w:w w:val="105"/>
        </w:rPr>
        <w:t>- -ращ-</w:t>
      </w:r>
      <w:r>
        <w:rPr>
          <w:spacing w:val="-1"/>
          <w:w w:val="105"/>
        </w:rPr>
        <w:t xml:space="preserve"> </w:t>
      </w:r>
      <w:r>
        <w:rPr>
          <w:w w:val="105"/>
        </w:rPr>
        <w:t>- -рос-; -гар- - -гор-, -зар- -</w:t>
      </w:r>
      <w:r>
        <w:rPr>
          <w:spacing w:val="-1"/>
          <w:w w:val="105"/>
        </w:rPr>
        <w:t xml:space="preserve"> </w:t>
      </w:r>
      <w:r>
        <w:rPr>
          <w:w w:val="105"/>
        </w:rPr>
        <w:t xml:space="preserve">-зор-; -клан- - -клон-, -скак- -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w:t>
      </w:r>
      <w:r>
        <w:rPr>
          <w:spacing w:val="-2"/>
          <w:w w:val="105"/>
        </w:rPr>
        <w:t>существительных.</w:t>
      </w:r>
    </w:p>
    <w:p w:rsidR="00623054" w:rsidRDefault="004D1B06" w:rsidP="004D1B06">
      <w:pPr>
        <w:pStyle w:val="4"/>
        <w:tabs>
          <w:tab w:val="left" w:pos="10632"/>
        </w:tabs>
        <w:spacing w:line="262" w:lineRule="exact"/>
        <w:ind w:left="738"/>
      </w:pPr>
      <w:r>
        <w:rPr>
          <w:w w:val="105"/>
        </w:rPr>
        <w:t>Имя</w:t>
      </w:r>
      <w:r>
        <w:rPr>
          <w:spacing w:val="-15"/>
          <w:w w:val="105"/>
        </w:rPr>
        <w:t xml:space="preserve"> </w:t>
      </w:r>
      <w:r>
        <w:rPr>
          <w:spacing w:val="-2"/>
          <w:w w:val="105"/>
        </w:rPr>
        <w:t>прилагательное.</w:t>
      </w:r>
    </w:p>
    <w:p w:rsidR="00623054" w:rsidRDefault="004D1B06" w:rsidP="004D1B06">
      <w:pPr>
        <w:pStyle w:val="a3"/>
        <w:tabs>
          <w:tab w:val="left" w:pos="10632"/>
        </w:tabs>
        <w:spacing w:line="252" w:lineRule="auto"/>
        <w:ind w:right="9" w:firstLine="540"/>
      </w:pPr>
      <w:r>
        <w:rPr>
          <w:w w:val="105"/>
        </w:rPr>
        <w:t>Определять общее грамматическое значение, морфологические признаки и синтаксические функции имени</w:t>
      </w:r>
      <w:r>
        <w:rPr>
          <w:spacing w:val="-16"/>
          <w:w w:val="105"/>
        </w:rPr>
        <w:t xml:space="preserve"> </w:t>
      </w:r>
      <w:r>
        <w:rPr>
          <w:w w:val="105"/>
        </w:rPr>
        <w:t>прилагательного</w:t>
      </w:r>
      <w:r>
        <w:rPr>
          <w:spacing w:val="-15"/>
          <w:w w:val="105"/>
        </w:rPr>
        <w:t xml:space="preserve"> </w:t>
      </w:r>
      <w:r>
        <w:rPr>
          <w:w w:val="105"/>
        </w:rPr>
        <w:t>по</w:t>
      </w:r>
      <w:r>
        <w:rPr>
          <w:spacing w:val="-15"/>
          <w:w w:val="105"/>
        </w:rPr>
        <w:t xml:space="preserve"> </w:t>
      </w:r>
      <w:r>
        <w:rPr>
          <w:w w:val="105"/>
        </w:rPr>
        <w:t>смысловой</w:t>
      </w:r>
      <w:r>
        <w:rPr>
          <w:spacing w:val="-15"/>
          <w:w w:val="105"/>
        </w:rPr>
        <w:t xml:space="preserve"> </w:t>
      </w:r>
      <w:r>
        <w:rPr>
          <w:w w:val="105"/>
        </w:rPr>
        <w:t>опоре;</w:t>
      </w:r>
      <w:r>
        <w:rPr>
          <w:spacing w:val="-15"/>
          <w:w w:val="105"/>
        </w:rPr>
        <w:t xml:space="preserve"> </w:t>
      </w:r>
      <w:r>
        <w:rPr>
          <w:w w:val="105"/>
        </w:rPr>
        <w:t>объяснять</w:t>
      </w:r>
      <w:r>
        <w:rPr>
          <w:spacing w:val="-15"/>
          <w:w w:val="105"/>
        </w:rPr>
        <w:t xml:space="preserve"> </w:t>
      </w:r>
      <w:r>
        <w:rPr>
          <w:w w:val="105"/>
        </w:rPr>
        <w:t>его</w:t>
      </w:r>
      <w:r>
        <w:rPr>
          <w:spacing w:val="-15"/>
          <w:w w:val="105"/>
        </w:rPr>
        <w:t xml:space="preserve"> </w:t>
      </w:r>
      <w:r>
        <w:rPr>
          <w:w w:val="105"/>
        </w:rPr>
        <w:t>роль</w:t>
      </w:r>
      <w:r>
        <w:rPr>
          <w:spacing w:val="-15"/>
          <w:w w:val="105"/>
        </w:rPr>
        <w:t xml:space="preserve"> </w:t>
      </w:r>
      <w:r>
        <w:rPr>
          <w:w w:val="105"/>
        </w:rPr>
        <w:t>в</w:t>
      </w:r>
      <w:r>
        <w:rPr>
          <w:spacing w:val="-15"/>
          <w:w w:val="105"/>
        </w:rPr>
        <w:t xml:space="preserve"> </w:t>
      </w:r>
      <w:r>
        <w:rPr>
          <w:w w:val="105"/>
        </w:rPr>
        <w:t>речи;</w:t>
      </w:r>
      <w:r>
        <w:rPr>
          <w:spacing w:val="-15"/>
          <w:w w:val="105"/>
        </w:rPr>
        <w:t xml:space="preserve"> </w:t>
      </w:r>
      <w:r>
        <w:rPr>
          <w:w w:val="105"/>
        </w:rPr>
        <w:t>различать</w:t>
      </w:r>
      <w:r>
        <w:rPr>
          <w:spacing w:val="-14"/>
          <w:w w:val="105"/>
        </w:rPr>
        <w:t xml:space="preserve"> </w:t>
      </w:r>
      <w:r>
        <w:rPr>
          <w:w w:val="105"/>
        </w:rPr>
        <w:t>полную</w:t>
      </w:r>
      <w:r>
        <w:rPr>
          <w:spacing w:val="-12"/>
          <w:w w:val="105"/>
        </w:rPr>
        <w:t xml:space="preserve"> </w:t>
      </w:r>
      <w:r>
        <w:rPr>
          <w:w w:val="105"/>
        </w:rPr>
        <w:t>и</w:t>
      </w:r>
      <w:r>
        <w:rPr>
          <w:spacing w:val="-16"/>
          <w:w w:val="105"/>
        </w:rPr>
        <w:t xml:space="preserve"> </w:t>
      </w:r>
      <w:r>
        <w:rPr>
          <w:w w:val="105"/>
        </w:rPr>
        <w:t>краткую</w:t>
      </w:r>
      <w:r>
        <w:rPr>
          <w:spacing w:val="-12"/>
          <w:w w:val="105"/>
        </w:rPr>
        <w:t xml:space="preserve"> </w:t>
      </w:r>
      <w:r>
        <w:rPr>
          <w:w w:val="105"/>
        </w:rPr>
        <w:t>формы имен прилагательных.</w:t>
      </w:r>
    </w:p>
    <w:p w:rsidR="00623054" w:rsidRDefault="004D1B06" w:rsidP="004D1B06">
      <w:pPr>
        <w:pStyle w:val="a3"/>
        <w:tabs>
          <w:tab w:val="left" w:pos="10632"/>
        </w:tabs>
        <w:spacing w:line="254" w:lineRule="auto"/>
        <w:ind w:firstLine="540"/>
      </w:pPr>
      <w:r>
        <w:rPr>
          <w:w w:val="105"/>
        </w:rPr>
        <w:t xml:space="preserve">Проводить частичный морфологический разбор по алгоритму имен прилагательных (в рамках </w:t>
      </w:r>
      <w:r>
        <w:rPr>
          <w:spacing w:val="-2"/>
          <w:w w:val="105"/>
        </w:rPr>
        <w:t>изученного).</w:t>
      </w:r>
    </w:p>
    <w:p w:rsidR="00623054" w:rsidRDefault="004D1B06" w:rsidP="004D1B06">
      <w:pPr>
        <w:pStyle w:val="a3"/>
        <w:tabs>
          <w:tab w:val="left" w:pos="10632"/>
        </w:tabs>
        <w:spacing w:line="247" w:lineRule="auto"/>
        <w:ind w:right="12" w:firstLine="540"/>
      </w:pPr>
      <w:r>
        <w:t xml:space="preserve">Соблюдать нормы словоизменения, произношения имен прилагательных, постановки в них ударения (в </w:t>
      </w:r>
      <w:r>
        <w:rPr>
          <w:w w:val="105"/>
        </w:rPr>
        <w:t>рамках изученного).</w:t>
      </w:r>
    </w:p>
    <w:p w:rsidR="00623054" w:rsidRDefault="004D1B06" w:rsidP="004D1B06">
      <w:pPr>
        <w:pStyle w:val="a3"/>
        <w:tabs>
          <w:tab w:val="left" w:pos="10632"/>
        </w:tabs>
        <w:spacing w:line="247" w:lineRule="auto"/>
        <w:ind w:right="-15" w:firstLine="540"/>
      </w:pPr>
      <w:r>
        <w:rPr>
          <w:w w:val="105"/>
        </w:rPr>
        <w:t>Соблюдать</w:t>
      </w:r>
      <w:r>
        <w:rPr>
          <w:spacing w:val="-6"/>
          <w:w w:val="105"/>
        </w:rPr>
        <w:t xml:space="preserve"> </w:t>
      </w:r>
      <w:r>
        <w:rPr>
          <w:w w:val="105"/>
        </w:rPr>
        <w:t>нормы</w:t>
      </w:r>
      <w:r>
        <w:rPr>
          <w:spacing w:val="-7"/>
          <w:w w:val="105"/>
        </w:rPr>
        <w:t xml:space="preserve"> </w:t>
      </w:r>
      <w:r>
        <w:rPr>
          <w:w w:val="105"/>
        </w:rPr>
        <w:t>правописания</w:t>
      </w:r>
      <w:r>
        <w:rPr>
          <w:spacing w:val="-13"/>
          <w:w w:val="105"/>
        </w:rPr>
        <w:t xml:space="preserve"> </w:t>
      </w:r>
      <w:r>
        <w:rPr>
          <w:w w:val="105"/>
        </w:rPr>
        <w:t>имен</w:t>
      </w:r>
      <w:r>
        <w:rPr>
          <w:spacing w:val="-4"/>
          <w:w w:val="105"/>
        </w:rPr>
        <w:t xml:space="preserve"> </w:t>
      </w:r>
      <w:r>
        <w:rPr>
          <w:w w:val="105"/>
        </w:rPr>
        <w:t>прилагательных:</w:t>
      </w:r>
      <w:r>
        <w:rPr>
          <w:spacing w:val="-7"/>
          <w:w w:val="105"/>
        </w:rPr>
        <w:t xml:space="preserve"> </w:t>
      </w:r>
      <w:r>
        <w:rPr>
          <w:w w:val="105"/>
        </w:rPr>
        <w:t>безударных</w:t>
      </w:r>
      <w:r>
        <w:rPr>
          <w:spacing w:val="-9"/>
          <w:w w:val="105"/>
        </w:rPr>
        <w:t xml:space="preserve"> </w:t>
      </w:r>
      <w:r>
        <w:rPr>
          <w:w w:val="105"/>
        </w:rPr>
        <w:t>окончаний; "о</w:t>
      </w:r>
      <w:r>
        <w:rPr>
          <w:spacing w:val="-8"/>
          <w:w w:val="105"/>
        </w:rPr>
        <w:t xml:space="preserve"> </w:t>
      </w:r>
      <w:r>
        <w:rPr>
          <w:w w:val="105"/>
        </w:rPr>
        <w:t>-</w:t>
      </w:r>
      <w:r>
        <w:rPr>
          <w:spacing w:val="-5"/>
          <w:w w:val="105"/>
        </w:rPr>
        <w:t xml:space="preserve"> </w:t>
      </w:r>
      <w:r>
        <w:rPr>
          <w:w w:val="105"/>
        </w:rPr>
        <w:t>е"</w:t>
      </w:r>
      <w:r>
        <w:rPr>
          <w:spacing w:val="-9"/>
          <w:w w:val="105"/>
        </w:rPr>
        <w:t xml:space="preserve"> </w:t>
      </w:r>
      <w:r>
        <w:rPr>
          <w:w w:val="105"/>
        </w:rPr>
        <w:t>после</w:t>
      </w:r>
      <w:r>
        <w:rPr>
          <w:spacing w:val="-10"/>
          <w:w w:val="105"/>
        </w:rPr>
        <w:t xml:space="preserve"> </w:t>
      </w:r>
      <w:r>
        <w:rPr>
          <w:w w:val="105"/>
        </w:rPr>
        <w:t xml:space="preserve">шипящих </w:t>
      </w:r>
      <w:r>
        <w:t>и "ц"</w:t>
      </w:r>
      <w:r>
        <w:rPr>
          <w:spacing w:val="15"/>
        </w:rPr>
        <w:t xml:space="preserve"> </w:t>
      </w:r>
      <w:r>
        <w:t>в</w:t>
      </w:r>
      <w:r>
        <w:rPr>
          <w:spacing w:val="25"/>
        </w:rPr>
        <w:t xml:space="preserve"> </w:t>
      </w:r>
      <w:r>
        <w:t>суффиксах</w:t>
      </w:r>
      <w:r>
        <w:rPr>
          <w:spacing w:val="15"/>
        </w:rPr>
        <w:t xml:space="preserve"> </w:t>
      </w:r>
      <w:r>
        <w:t>и</w:t>
      </w:r>
      <w:r>
        <w:rPr>
          <w:spacing w:val="23"/>
        </w:rPr>
        <w:t xml:space="preserve"> </w:t>
      </w:r>
      <w:r>
        <w:t>окончаниях;</w:t>
      </w:r>
      <w:r>
        <w:rPr>
          <w:spacing w:val="19"/>
        </w:rPr>
        <w:t xml:space="preserve"> </w:t>
      </w:r>
      <w:r>
        <w:t>кратких</w:t>
      </w:r>
      <w:r>
        <w:rPr>
          <w:spacing w:val="15"/>
        </w:rPr>
        <w:t xml:space="preserve"> </w:t>
      </w:r>
      <w:r>
        <w:t>форм</w:t>
      </w:r>
      <w:r>
        <w:rPr>
          <w:spacing w:val="22"/>
        </w:rPr>
        <w:t xml:space="preserve"> </w:t>
      </w:r>
      <w:r>
        <w:t>имен прилагательных</w:t>
      </w:r>
      <w:r>
        <w:rPr>
          <w:spacing w:val="15"/>
        </w:rPr>
        <w:t xml:space="preserve"> </w:t>
      </w:r>
      <w:r>
        <w:t>с</w:t>
      </w:r>
      <w:r>
        <w:rPr>
          <w:spacing w:val="14"/>
        </w:rPr>
        <w:t xml:space="preserve"> </w:t>
      </w:r>
      <w:r>
        <w:t>основой на</w:t>
      </w:r>
      <w:r>
        <w:rPr>
          <w:spacing w:val="25"/>
        </w:rPr>
        <w:t xml:space="preserve"> </w:t>
      </w:r>
      <w:r>
        <w:t>шипящие; нормы</w:t>
      </w:r>
      <w:r>
        <w:rPr>
          <w:spacing w:val="19"/>
        </w:rPr>
        <w:t xml:space="preserve"> </w:t>
      </w:r>
      <w:r>
        <w:t xml:space="preserve">слитного </w:t>
      </w:r>
      <w:r>
        <w:rPr>
          <w:w w:val="105"/>
        </w:rPr>
        <w:t>и раздельного написания не с именами прилагательными.</w:t>
      </w:r>
    </w:p>
    <w:p w:rsidR="00623054" w:rsidRDefault="004D1B06" w:rsidP="004D1B06">
      <w:pPr>
        <w:pStyle w:val="4"/>
        <w:tabs>
          <w:tab w:val="left" w:pos="10632"/>
        </w:tabs>
        <w:spacing w:before="13"/>
        <w:ind w:left="738"/>
        <w:jc w:val="left"/>
      </w:pPr>
      <w:r>
        <w:rPr>
          <w:spacing w:val="-2"/>
          <w:w w:val="105"/>
        </w:rPr>
        <w:t>Глагол.</w:t>
      </w:r>
    </w:p>
    <w:p w:rsidR="00623054" w:rsidRDefault="004D1B06" w:rsidP="004D1B06">
      <w:pPr>
        <w:pStyle w:val="a3"/>
        <w:tabs>
          <w:tab w:val="left" w:pos="10632"/>
        </w:tabs>
        <w:spacing w:before="2" w:line="247" w:lineRule="auto"/>
        <w:ind w:firstLine="540"/>
        <w:jc w:val="left"/>
      </w:pPr>
      <w:r>
        <w:rPr>
          <w:w w:val="105"/>
        </w:rPr>
        <w:t>Определять общее грамматическое значение, морфологические признаки и</w:t>
      </w:r>
      <w:r>
        <w:rPr>
          <w:spacing w:val="21"/>
          <w:w w:val="105"/>
        </w:rPr>
        <w:t xml:space="preserve"> </w:t>
      </w:r>
      <w:r>
        <w:rPr>
          <w:w w:val="105"/>
        </w:rPr>
        <w:t>синтаксические функции глагола по смысловой опоре; объяснять его роль</w:t>
      </w:r>
      <w:r>
        <w:rPr>
          <w:spacing w:val="-2"/>
          <w:w w:val="105"/>
        </w:rPr>
        <w:t xml:space="preserve"> </w:t>
      </w:r>
      <w:r>
        <w:rPr>
          <w:w w:val="105"/>
        </w:rPr>
        <w:t>в словосочетании и предложении,</w:t>
      </w:r>
      <w:r>
        <w:rPr>
          <w:spacing w:val="-3"/>
          <w:w w:val="105"/>
        </w:rPr>
        <w:t xml:space="preserve"> </w:t>
      </w:r>
      <w:r>
        <w:rPr>
          <w:w w:val="105"/>
        </w:rPr>
        <w:t>а также</w:t>
      </w:r>
      <w:r>
        <w:rPr>
          <w:spacing w:val="-6"/>
          <w:w w:val="105"/>
        </w:rPr>
        <w:t xml:space="preserve"> </w:t>
      </w:r>
      <w:r>
        <w:rPr>
          <w:w w:val="105"/>
        </w:rPr>
        <w:t>в речи.</w:t>
      </w:r>
    </w:p>
    <w:p w:rsidR="00623054" w:rsidRDefault="004D1B06" w:rsidP="004D1B06">
      <w:pPr>
        <w:pStyle w:val="a3"/>
        <w:tabs>
          <w:tab w:val="left" w:pos="10632"/>
        </w:tabs>
        <w:spacing w:before="10"/>
        <w:ind w:left="738" w:firstLine="0"/>
        <w:jc w:val="left"/>
      </w:pPr>
      <w:r>
        <w:t>Различать</w:t>
      </w:r>
      <w:r>
        <w:rPr>
          <w:spacing w:val="37"/>
        </w:rPr>
        <w:t xml:space="preserve"> </w:t>
      </w:r>
      <w:r>
        <w:t>глаголы</w:t>
      </w:r>
      <w:r>
        <w:rPr>
          <w:spacing w:val="37"/>
        </w:rPr>
        <w:t xml:space="preserve"> </w:t>
      </w:r>
      <w:r>
        <w:t>совершенного</w:t>
      </w:r>
      <w:r>
        <w:rPr>
          <w:spacing w:val="33"/>
        </w:rPr>
        <w:t xml:space="preserve"> </w:t>
      </w:r>
      <w:r>
        <w:t>и</w:t>
      </w:r>
      <w:r>
        <w:rPr>
          <w:spacing w:val="32"/>
        </w:rPr>
        <w:t xml:space="preserve"> </w:t>
      </w:r>
      <w:r>
        <w:t>несовершенного</w:t>
      </w:r>
      <w:r>
        <w:rPr>
          <w:spacing w:val="23"/>
        </w:rPr>
        <w:t xml:space="preserve"> </w:t>
      </w:r>
      <w:r>
        <w:t>вида,</w:t>
      </w:r>
      <w:r>
        <w:rPr>
          <w:spacing w:val="26"/>
        </w:rPr>
        <w:t xml:space="preserve"> </w:t>
      </w:r>
      <w:r>
        <w:t>возвратные</w:t>
      </w:r>
      <w:r>
        <w:rPr>
          <w:spacing w:val="22"/>
        </w:rPr>
        <w:t xml:space="preserve"> </w:t>
      </w:r>
      <w:r>
        <w:t>и</w:t>
      </w:r>
      <w:r>
        <w:rPr>
          <w:spacing w:val="42"/>
        </w:rPr>
        <w:t xml:space="preserve"> </w:t>
      </w:r>
      <w:r>
        <w:rPr>
          <w:spacing w:val="-2"/>
        </w:rPr>
        <w:t>невозвратные.</w:t>
      </w:r>
    </w:p>
    <w:p w:rsidR="00623054" w:rsidRDefault="004D1B06" w:rsidP="004D1B06">
      <w:pPr>
        <w:pStyle w:val="a3"/>
        <w:tabs>
          <w:tab w:val="left" w:pos="10632"/>
        </w:tabs>
        <w:spacing w:before="9" w:line="249" w:lineRule="auto"/>
        <w:ind w:firstLine="540"/>
        <w:jc w:val="left"/>
      </w:pPr>
      <w:r>
        <w:t>Называть грамматические свойства инфинитива (неопределенной</w:t>
      </w:r>
      <w:r>
        <w:rPr>
          <w:spacing w:val="40"/>
        </w:rPr>
        <w:t xml:space="preserve"> </w:t>
      </w:r>
      <w:r>
        <w:t>формы) глагола, выделять</w:t>
      </w:r>
      <w:r>
        <w:rPr>
          <w:spacing w:val="40"/>
        </w:rPr>
        <w:t xml:space="preserve"> </w:t>
      </w:r>
      <w:r>
        <w:t xml:space="preserve">его основу; </w:t>
      </w:r>
      <w:r>
        <w:rPr>
          <w:w w:val="105"/>
        </w:rPr>
        <w:t>выделять основу настоящего (будущего простого) времени глагола.</w:t>
      </w:r>
    </w:p>
    <w:p w:rsidR="00623054" w:rsidRDefault="004D1B06" w:rsidP="004D1B06">
      <w:pPr>
        <w:pStyle w:val="a3"/>
        <w:tabs>
          <w:tab w:val="left" w:pos="10632"/>
        </w:tabs>
        <w:spacing w:before="5"/>
        <w:ind w:left="738" w:firstLine="0"/>
        <w:jc w:val="left"/>
      </w:pPr>
      <w:r>
        <w:t>Определять</w:t>
      </w:r>
      <w:r>
        <w:rPr>
          <w:spacing w:val="35"/>
        </w:rPr>
        <w:t xml:space="preserve"> </w:t>
      </w:r>
      <w:r>
        <w:t>спряжение</w:t>
      </w:r>
      <w:r>
        <w:rPr>
          <w:spacing w:val="20"/>
        </w:rPr>
        <w:t xml:space="preserve"> </w:t>
      </w:r>
      <w:r>
        <w:t>глагола,</w:t>
      </w:r>
      <w:r>
        <w:rPr>
          <w:spacing w:val="34"/>
        </w:rPr>
        <w:t xml:space="preserve"> </w:t>
      </w:r>
      <w:r>
        <w:t>уметь</w:t>
      </w:r>
      <w:r>
        <w:rPr>
          <w:spacing w:val="35"/>
        </w:rPr>
        <w:t xml:space="preserve"> </w:t>
      </w:r>
      <w:r>
        <w:t>спрягать</w:t>
      </w:r>
      <w:r>
        <w:rPr>
          <w:spacing w:val="36"/>
        </w:rPr>
        <w:t xml:space="preserve"> </w:t>
      </w:r>
      <w:r>
        <w:rPr>
          <w:spacing w:val="-2"/>
        </w:rPr>
        <w:t>глаголы.</w:t>
      </w:r>
    </w:p>
    <w:p w:rsidR="00623054" w:rsidRDefault="004D1B06" w:rsidP="004D1B06">
      <w:pPr>
        <w:pStyle w:val="a3"/>
        <w:tabs>
          <w:tab w:val="left" w:pos="10632"/>
        </w:tabs>
        <w:spacing w:before="9"/>
        <w:ind w:left="738" w:firstLine="0"/>
        <w:jc w:val="left"/>
      </w:pPr>
      <w:r>
        <w:t>Проводить</w:t>
      </w:r>
      <w:r>
        <w:rPr>
          <w:spacing w:val="36"/>
        </w:rPr>
        <w:t xml:space="preserve"> </w:t>
      </w:r>
      <w:r>
        <w:t>частичный</w:t>
      </w:r>
      <w:r>
        <w:rPr>
          <w:spacing w:val="31"/>
        </w:rPr>
        <w:t xml:space="preserve"> </w:t>
      </w:r>
      <w:r>
        <w:t>морфологический</w:t>
      </w:r>
      <w:r>
        <w:rPr>
          <w:spacing w:val="30"/>
        </w:rPr>
        <w:t xml:space="preserve"> </w:t>
      </w:r>
      <w:r>
        <w:t>разбор</w:t>
      </w:r>
      <w:r>
        <w:rPr>
          <w:spacing w:val="22"/>
        </w:rPr>
        <w:t xml:space="preserve"> </w:t>
      </w:r>
      <w:r>
        <w:t>по</w:t>
      </w:r>
      <w:r>
        <w:rPr>
          <w:spacing w:val="32"/>
        </w:rPr>
        <w:t xml:space="preserve"> </w:t>
      </w:r>
      <w:r>
        <w:t>алгоритму</w:t>
      </w:r>
      <w:r>
        <w:rPr>
          <w:spacing w:val="32"/>
        </w:rPr>
        <w:t xml:space="preserve"> </w:t>
      </w:r>
      <w:r>
        <w:t>глаголов</w:t>
      </w:r>
      <w:r>
        <w:rPr>
          <w:spacing w:val="41"/>
        </w:rPr>
        <w:t xml:space="preserve"> </w:t>
      </w:r>
      <w:r>
        <w:t>(в</w:t>
      </w:r>
      <w:r>
        <w:rPr>
          <w:spacing w:val="31"/>
        </w:rPr>
        <w:t xml:space="preserve"> </w:t>
      </w:r>
      <w:r>
        <w:t>рамках</w:t>
      </w:r>
      <w:r>
        <w:rPr>
          <w:spacing w:val="22"/>
        </w:rPr>
        <w:t xml:space="preserve"> </w:t>
      </w:r>
      <w:r>
        <w:rPr>
          <w:spacing w:val="-2"/>
        </w:rPr>
        <w:t>изученного).</w:t>
      </w:r>
    </w:p>
    <w:p w:rsidR="00623054" w:rsidRDefault="004D1B06" w:rsidP="004D1B06">
      <w:pPr>
        <w:pStyle w:val="a3"/>
        <w:tabs>
          <w:tab w:val="left" w:pos="10632"/>
        </w:tabs>
        <w:spacing w:before="9" w:line="254" w:lineRule="auto"/>
        <w:ind w:right="6" w:firstLine="540"/>
      </w:pPr>
      <w:r>
        <w:rPr>
          <w:w w:val="105"/>
        </w:rPr>
        <w:t xml:space="preserve">Соблюдать нормы словоизменения глаголов, постановки ударения в глагольных формах (в рамках </w:t>
      </w:r>
      <w:r>
        <w:rPr>
          <w:spacing w:val="-2"/>
          <w:w w:val="105"/>
        </w:rPr>
        <w:t>изученного).</w:t>
      </w:r>
    </w:p>
    <w:p w:rsidR="00623054" w:rsidRDefault="004D1B06" w:rsidP="004D1B06">
      <w:pPr>
        <w:pStyle w:val="a3"/>
        <w:tabs>
          <w:tab w:val="left" w:pos="10632"/>
        </w:tabs>
        <w:spacing w:line="249" w:lineRule="auto"/>
        <w:ind w:right="-15" w:firstLine="540"/>
      </w:pPr>
      <w:r>
        <w:rPr>
          <w:w w:val="105"/>
        </w:rPr>
        <w:t>Соблюдать</w:t>
      </w:r>
      <w:r>
        <w:rPr>
          <w:spacing w:val="-4"/>
          <w:w w:val="105"/>
        </w:rPr>
        <w:t xml:space="preserve"> </w:t>
      </w:r>
      <w:r>
        <w:rPr>
          <w:w w:val="105"/>
        </w:rPr>
        <w:t>нормы правописания глаголов: корней с чередованием "е//и"; "ь" в глаголах во 2</w:t>
      </w:r>
      <w:r>
        <w:rPr>
          <w:spacing w:val="-16"/>
          <w:w w:val="105"/>
        </w:rPr>
        <w:t xml:space="preserve"> </w:t>
      </w:r>
      <w:r>
        <w:rPr>
          <w:w w:val="105"/>
        </w:rPr>
        <w:t>-м лице единственного</w:t>
      </w:r>
      <w:r>
        <w:rPr>
          <w:spacing w:val="-6"/>
          <w:w w:val="105"/>
        </w:rPr>
        <w:t xml:space="preserve"> </w:t>
      </w:r>
      <w:r>
        <w:rPr>
          <w:w w:val="105"/>
        </w:rPr>
        <w:t>числа; "-тся"</w:t>
      </w:r>
      <w:r>
        <w:rPr>
          <w:spacing w:val="-6"/>
          <w:w w:val="105"/>
        </w:rPr>
        <w:t xml:space="preserve"> </w:t>
      </w:r>
      <w:r>
        <w:rPr>
          <w:w w:val="105"/>
        </w:rPr>
        <w:t>и "-ться"</w:t>
      </w:r>
      <w:r>
        <w:rPr>
          <w:spacing w:val="-6"/>
          <w:w w:val="105"/>
        </w:rPr>
        <w:t xml:space="preserve"> </w:t>
      </w:r>
      <w:r>
        <w:rPr>
          <w:w w:val="105"/>
        </w:rPr>
        <w:t>в глаголах;</w:t>
      </w:r>
      <w:r>
        <w:rPr>
          <w:spacing w:val="-4"/>
          <w:w w:val="105"/>
        </w:rPr>
        <w:t xml:space="preserve"> </w:t>
      </w:r>
      <w:r>
        <w:rPr>
          <w:w w:val="105"/>
        </w:rPr>
        <w:t>суффиксов "-ова-</w:t>
      </w:r>
      <w:r>
        <w:rPr>
          <w:spacing w:val="-2"/>
          <w:w w:val="105"/>
        </w:rPr>
        <w:t xml:space="preserve"> </w:t>
      </w:r>
      <w:r>
        <w:rPr>
          <w:w w:val="105"/>
        </w:rPr>
        <w:t>-</w:t>
      </w:r>
      <w:r>
        <w:rPr>
          <w:spacing w:val="-2"/>
          <w:w w:val="105"/>
        </w:rPr>
        <w:t xml:space="preserve"> </w:t>
      </w:r>
      <w:r>
        <w:rPr>
          <w:w w:val="105"/>
        </w:rPr>
        <w:t>-ева-, -ыва-</w:t>
      </w:r>
      <w:r>
        <w:rPr>
          <w:spacing w:val="-2"/>
          <w:w w:val="105"/>
        </w:rPr>
        <w:t xml:space="preserve"> </w:t>
      </w:r>
      <w:r>
        <w:rPr>
          <w:w w:val="105"/>
        </w:rPr>
        <w:t>-</w:t>
      </w:r>
      <w:r>
        <w:rPr>
          <w:spacing w:val="-2"/>
          <w:w w:val="105"/>
        </w:rPr>
        <w:t xml:space="preserve"> </w:t>
      </w:r>
      <w:r>
        <w:rPr>
          <w:w w:val="105"/>
        </w:rPr>
        <w:t>-ива-";</w:t>
      </w:r>
      <w:r>
        <w:rPr>
          <w:spacing w:val="-4"/>
          <w:w w:val="105"/>
        </w:rPr>
        <w:t xml:space="preserve"> </w:t>
      </w:r>
      <w:r>
        <w:rPr>
          <w:w w:val="105"/>
        </w:rPr>
        <w:t>личных</w:t>
      </w:r>
      <w:r>
        <w:rPr>
          <w:spacing w:val="-6"/>
          <w:w w:val="105"/>
        </w:rPr>
        <w:t xml:space="preserve"> </w:t>
      </w:r>
      <w:r>
        <w:rPr>
          <w:w w:val="105"/>
        </w:rPr>
        <w:t>окончаний глагола, гласной перед суффиксом "-л-" в формах прошедшего времени глагола; слитного и раздельного написания "не" с глаголами.</w:t>
      </w:r>
    </w:p>
    <w:p w:rsidR="00623054" w:rsidRDefault="004D1B06" w:rsidP="004D1B06">
      <w:pPr>
        <w:pStyle w:val="4"/>
        <w:tabs>
          <w:tab w:val="left" w:pos="10632"/>
        </w:tabs>
        <w:spacing w:before="3"/>
        <w:ind w:left="738"/>
      </w:pPr>
      <w:r>
        <w:t>Синтаксис.</w:t>
      </w:r>
      <w:r>
        <w:rPr>
          <w:spacing w:val="33"/>
        </w:rPr>
        <w:t xml:space="preserve"> </w:t>
      </w:r>
      <w:r>
        <w:t>Культура</w:t>
      </w:r>
      <w:r>
        <w:rPr>
          <w:spacing w:val="31"/>
        </w:rPr>
        <w:t xml:space="preserve"> </w:t>
      </w:r>
      <w:r>
        <w:t>речи.</w:t>
      </w:r>
      <w:r>
        <w:rPr>
          <w:spacing w:val="34"/>
        </w:rPr>
        <w:t xml:space="preserve"> </w:t>
      </w:r>
      <w:r>
        <w:rPr>
          <w:spacing w:val="-2"/>
        </w:rPr>
        <w:t>Пунктуация.</w:t>
      </w:r>
    </w:p>
    <w:p w:rsidR="00623054" w:rsidRDefault="004D1B06" w:rsidP="004D1B06">
      <w:pPr>
        <w:pStyle w:val="a3"/>
        <w:tabs>
          <w:tab w:val="left" w:pos="10632"/>
        </w:tabs>
        <w:spacing w:before="9" w:line="249" w:lineRule="auto"/>
        <w:ind w:right="-15" w:firstLine="540"/>
      </w:pPr>
      <w:r>
        <w:rPr>
          <w:w w:val="105"/>
        </w:rPr>
        <w:t>Распознавать</w:t>
      </w:r>
      <w:r>
        <w:rPr>
          <w:spacing w:val="-11"/>
          <w:w w:val="105"/>
        </w:rPr>
        <w:t xml:space="preserve"> </w:t>
      </w:r>
      <w:r>
        <w:rPr>
          <w:w w:val="105"/>
        </w:rPr>
        <w:t>единицы</w:t>
      </w:r>
      <w:r>
        <w:rPr>
          <w:spacing w:val="-6"/>
          <w:w w:val="105"/>
        </w:rPr>
        <w:t xml:space="preserve"> </w:t>
      </w:r>
      <w:r>
        <w:rPr>
          <w:w w:val="105"/>
        </w:rPr>
        <w:t>синтаксиса</w:t>
      </w:r>
      <w:r>
        <w:rPr>
          <w:spacing w:val="-9"/>
          <w:w w:val="105"/>
        </w:rPr>
        <w:t xml:space="preserve"> </w:t>
      </w:r>
      <w:r>
        <w:rPr>
          <w:w w:val="105"/>
        </w:rPr>
        <w:t>(словосочетание</w:t>
      </w:r>
      <w:r>
        <w:rPr>
          <w:spacing w:val="-14"/>
          <w:w w:val="105"/>
        </w:rPr>
        <w:t xml:space="preserve"> </w:t>
      </w:r>
      <w:r>
        <w:rPr>
          <w:w w:val="105"/>
        </w:rPr>
        <w:t>и предложение);</w:t>
      </w:r>
      <w:r>
        <w:rPr>
          <w:spacing w:val="-12"/>
          <w:w w:val="105"/>
        </w:rPr>
        <w:t xml:space="preserve"> </w:t>
      </w:r>
      <w:r>
        <w:rPr>
          <w:w w:val="105"/>
        </w:rPr>
        <w:t>проводить</w:t>
      </w:r>
      <w:r>
        <w:rPr>
          <w:spacing w:val="-11"/>
          <w:w w:val="105"/>
        </w:rPr>
        <w:t xml:space="preserve"> </w:t>
      </w:r>
      <w:r>
        <w:rPr>
          <w:w w:val="105"/>
        </w:rPr>
        <w:t>синтаксический</w:t>
      </w:r>
      <w:r>
        <w:rPr>
          <w:spacing w:val="-9"/>
          <w:w w:val="105"/>
        </w:rPr>
        <w:t xml:space="preserve"> </w:t>
      </w:r>
      <w:r>
        <w:rPr>
          <w:w w:val="105"/>
        </w:rPr>
        <w:t xml:space="preserve">разбор словосочетаний и простых предложений; проводить пунктуационный анализ простых </w:t>
      </w:r>
      <w:r>
        <w:rPr>
          <w:w w:val="105"/>
        </w:rPr>
        <w:lastRenderedPageBreak/>
        <w:t>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23054" w:rsidRDefault="004D1B06" w:rsidP="004D1B06">
      <w:pPr>
        <w:pStyle w:val="a3"/>
        <w:tabs>
          <w:tab w:val="left" w:pos="10632"/>
        </w:tabs>
        <w:spacing w:before="2" w:line="249" w:lineRule="auto"/>
        <w:ind w:right="-15" w:firstLine="540"/>
      </w:pPr>
      <w:r>
        <w:rPr>
          <w:w w:val="105"/>
        </w:rPr>
        <w:t xml:space="preserve">Распознавать при необходимости с визуальной поддержкой словосочетания по морфологическим </w:t>
      </w:r>
      <w:r>
        <w:t xml:space="preserve">свойствам главного слова (именные, глагольные, наречные); простые неосложненные предложения; простые </w:t>
      </w:r>
      <w:r>
        <w:rPr>
          <w:w w:val="105"/>
        </w:rPr>
        <w:t xml:space="preserve">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w:t>
      </w:r>
      <w:r>
        <w:t xml:space="preserve">(распространенные и нераспространенные); определять главные (грамматическую основу) и второстепенные </w:t>
      </w:r>
      <w:r>
        <w:rPr>
          <w:w w:val="105"/>
        </w:rPr>
        <w:t xml:space="preserve">члены предложения, морфологические средства выражения подлежащего (именем существительным или </w:t>
      </w:r>
      <w:r>
        <w:t>местоимением</w:t>
      </w:r>
      <w:r>
        <w:rPr>
          <w:spacing w:val="33"/>
        </w:rPr>
        <w:t xml:space="preserve"> </w:t>
      </w:r>
      <w:r>
        <w:t>в</w:t>
      </w:r>
      <w:r>
        <w:rPr>
          <w:spacing w:val="37"/>
        </w:rPr>
        <w:t xml:space="preserve"> </w:t>
      </w:r>
      <w:r>
        <w:t>именительном</w:t>
      </w:r>
      <w:r>
        <w:rPr>
          <w:spacing w:val="33"/>
        </w:rPr>
        <w:t xml:space="preserve"> </w:t>
      </w:r>
      <w:r>
        <w:t>падеже,</w:t>
      </w:r>
      <w:r>
        <w:rPr>
          <w:spacing w:val="40"/>
        </w:rPr>
        <w:t xml:space="preserve"> </w:t>
      </w:r>
      <w:r>
        <w:t>сочетанием</w:t>
      </w:r>
      <w:r>
        <w:rPr>
          <w:spacing w:val="33"/>
        </w:rPr>
        <w:t xml:space="preserve"> </w:t>
      </w:r>
      <w:r>
        <w:t>имени</w:t>
      </w:r>
      <w:r>
        <w:rPr>
          <w:spacing w:val="40"/>
        </w:rPr>
        <w:t xml:space="preserve"> </w:t>
      </w:r>
      <w:r>
        <w:t>существительного</w:t>
      </w:r>
      <w:r>
        <w:rPr>
          <w:spacing w:val="26"/>
        </w:rPr>
        <w:t xml:space="preserve"> </w:t>
      </w:r>
      <w:r>
        <w:t>в</w:t>
      </w:r>
      <w:r>
        <w:rPr>
          <w:spacing w:val="37"/>
        </w:rPr>
        <w:t xml:space="preserve"> </w:t>
      </w:r>
      <w:r>
        <w:t>форме</w:t>
      </w:r>
      <w:r>
        <w:rPr>
          <w:spacing w:val="24"/>
        </w:rPr>
        <w:t xml:space="preserve"> </w:t>
      </w:r>
      <w:r>
        <w:t>именительного</w:t>
      </w:r>
      <w:r>
        <w:rPr>
          <w:spacing w:val="26"/>
        </w:rPr>
        <w:t xml:space="preserve"> </w:t>
      </w:r>
      <w:r>
        <w:t xml:space="preserve">падежа </w:t>
      </w:r>
      <w:r>
        <w:rPr>
          <w:w w:val="105"/>
        </w:rPr>
        <w:t>с существительным или местоимением в форме творительного падежа с предлогом; сочетанием имени числительного</w:t>
      </w:r>
      <w:r>
        <w:rPr>
          <w:spacing w:val="64"/>
          <w:w w:val="105"/>
        </w:rPr>
        <w:t xml:space="preserve"> </w:t>
      </w:r>
      <w:r>
        <w:rPr>
          <w:w w:val="105"/>
        </w:rPr>
        <w:t>в</w:t>
      </w:r>
      <w:r>
        <w:rPr>
          <w:spacing w:val="70"/>
          <w:w w:val="105"/>
        </w:rPr>
        <w:t xml:space="preserve"> </w:t>
      </w:r>
      <w:r>
        <w:rPr>
          <w:w w:val="105"/>
        </w:rPr>
        <w:t>форме</w:t>
      </w:r>
      <w:r>
        <w:rPr>
          <w:spacing w:val="62"/>
          <w:w w:val="105"/>
        </w:rPr>
        <w:t xml:space="preserve"> </w:t>
      </w:r>
      <w:r>
        <w:rPr>
          <w:w w:val="105"/>
        </w:rPr>
        <w:t>именительного</w:t>
      </w:r>
      <w:r>
        <w:rPr>
          <w:spacing w:val="64"/>
          <w:w w:val="105"/>
        </w:rPr>
        <w:t xml:space="preserve"> </w:t>
      </w:r>
      <w:r>
        <w:rPr>
          <w:w w:val="105"/>
        </w:rPr>
        <w:t>падежа</w:t>
      </w:r>
      <w:r>
        <w:rPr>
          <w:spacing w:val="79"/>
          <w:w w:val="105"/>
        </w:rPr>
        <w:t xml:space="preserve"> </w:t>
      </w:r>
      <w:r>
        <w:rPr>
          <w:w w:val="105"/>
        </w:rPr>
        <w:t>с</w:t>
      </w:r>
      <w:r>
        <w:rPr>
          <w:spacing w:val="70"/>
          <w:w w:val="105"/>
        </w:rPr>
        <w:t xml:space="preserve"> </w:t>
      </w:r>
      <w:r>
        <w:rPr>
          <w:w w:val="105"/>
        </w:rPr>
        <w:t>существительным</w:t>
      </w:r>
      <w:r>
        <w:rPr>
          <w:spacing w:val="76"/>
          <w:w w:val="105"/>
        </w:rPr>
        <w:t xml:space="preserve"> </w:t>
      </w:r>
      <w:r>
        <w:rPr>
          <w:w w:val="105"/>
        </w:rPr>
        <w:t>в</w:t>
      </w:r>
      <w:r>
        <w:rPr>
          <w:spacing w:val="70"/>
          <w:w w:val="105"/>
        </w:rPr>
        <w:t xml:space="preserve"> </w:t>
      </w:r>
      <w:r>
        <w:rPr>
          <w:w w:val="105"/>
        </w:rPr>
        <w:t>форме</w:t>
      </w:r>
      <w:r>
        <w:rPr>
          <w:spacing w:val="70"/>
          <w:w w:val="105"/>
        </w:rPr>
        <w:t xml:space="preserve"> </w:t>
      </w:r>
      <w:r>
        <w:rPr>
          <w:w w:val="105"/>
        </w:rPr>
        <w:t>родительного</w:t>
      </w:r>
      <w:r>
        <w:rPr>
          <w:spacing w:val="64"/>
          <w:w w:val="105"/>
        </w:rPr>
        <w:t xml:space="preserve"> </w:t>
      </w:r>
      <w:r>
        <w:rPr>
          <w:w w:val="105"/>
        </w:rPr>
        <w:t>падежа)</w:t>
      </w:r>
      <w:r>
        <w:rPr>
          <w:spacing w:val="67"/>
          <w:w w:val="105"/>
        </w:rPr>
        <w:t xml:space="preserve"> </w:t>
      </w:r>
      <w:r>
        <w:rPr>
          <w:w w:val="105"/>
        </w:rPr>
        <w:t>и</w:t>
      </w:r>
      <w:r>
        <w:t xml:space="preserve"> </w:t>
      </w:r>
      <w:r>
        <w:rPr>
          <w:w w:val="105"/>
        </w:rPr>
        <w:t>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23054" w:rsidRDefault="004D1B06" w:rsidP="004D1B06">
      <w:pPr>
        <w:pStyle w:val="a3"/>
        <w:tabs>
          <w:tab w:val="left" w:pos="10632"/>
        </w:tabs>
        <w:spacing w:line="249" w:lineRule="auto"/>
        <w:ind w:right="-15" w:firstLine="540"/>
      </w:pPr>
      <w:r>
        <w:rPr>
          <w:w w:val="105"/>
        </w:rPr>
        <w:t>Соблюдать на письме</w:t>
      </w:r>
      <w:r>
        <w:rPr>
          <w:spacing w:val="-1"/>
          <w:w w:val="105"/>
        </w:rPr>
        <w:t xml:space="preserve"> </w:t>
      </w:r>
      <w:r>
        <w:rPr>
          <w:w w:val="105"/>
        </w:rPr>
        <w:t>пунктуационные</w:t>
      </w:r>
      <w:r>
        <w:rPr>
          <w:spacing w:val="-1"/>
          <w:w w:val="105"/>
        </w:rPr>
        <w:t xml:space="preserve"> </w:t>
      </w:r>
      <w:r>
        <w:rPr>
          <w:w w:val="105"/>
        </w:rPr>
        <w:t>нормы при постановке тире</w:t>
      </w:r>
      <w:r>
        <w:rPr>
          <w:spacing w:val="-1"/>
          <w:w w:val="105"/>
        </w:rPr>
        <w:t xml:space="preserve"> </w:t>
      </w:r>
      <w:r>
        <w:rPr>
          <w:w w:val="105"/>
        </w:rPr>
        <w:t>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w:t>
      </w:r>
      <w:r>
        <w:rPr>
          <w:spacing w:val="-13"/>
          <w:w w:val="105"/>
        </w:rPr>
        <w:t xml:space="preserve"> </w:t>
      </w:r>
      <w:r>
        <w:rPr>
          <w:w w:val="105"/>
        </w:rPr>
        <w:t>с</w:t>
      </w:r>
      <w:r>
        <w:rPr>
          <w:spacing w:val="-15"/>
          <w:w w:val="105"/>
        </w:rPr>
        <w:t xml:space="preserve"> </w:t>
      </w:r>
      <w:r>
        <w:rPr>
          <w:w w:val="105"/>
        </w:rPr>
        <w:t>визуальной</w:t>
      </w:r>
      <w:r>
        <w:rPr>
          <w:spacing w:val="-15"/>
          <w:w w:val="105"/>
        </w:rPr>
        <w:t xml:space="preserve"> </w:t>
      </w:r>
      <w:r>
        <w:rPr>
          <w:w w:val="105"/>
        </w:rPr>
        <w:t>поддержкой;</w:t>
      </w:r>
      <w:r>
        <w:rPr>
          <w:spacing w:val="-13"/>
          <w:w w:val="105"/>
        </w:rPr>
        <w:t xml:space="preserve"> </w:t>
      </w:r>
      <w:r>
        <w:rPr>
          <w:w w:val="105"/>
        </w:rPr>
        <w:t>в</w:t>
      </w:r>
      <w:r>
        <w:rPr>
          <w:spacing w:val="-16"/>
          <w:w w:val="105"/>
        </w:rPr>
        <w:t xml:space="preserve"> </w:t>
      </w:r>
      <w:r>
        <w:rPr>
          <w:w w:val="105"/>
        </w:rPr>
        <w:t>предложениях</w:t>
      </w:r>
      <w:r>
        <w:rPr>
          <w:spacing w:val="-14"/>
          <w:w w:val="105"/>
        </w:rPr>
        <w:t xml:space="preserve"> </w:t>
      </w:r>
      <w:r>
        <w:rPr>
          <w:w w:val="105"/>
        </w:rPr>
        <w:t>с</w:t>
      </w:r>
      <w:r>
        <w:rPr>
          <w:spacing w:val="-16"/>
          <w:w w:val="105"/>
        </w:rPr>
        <w:t xml:space="preserve"> </w:t>
      </w:r>
      <w:r>
        <w:rPr>
          <w:w w:val="105"/>
        </w:rPr>
        <w:t>прямой</w:t>
      </w:r>
      <w:r>
        <w:rPr>
          <w:spacing w:val="-9"/>
          <w:w w:val="105"/>
        </w:rPr>
        <w:t xml:space="preserve"> </w:t>
      </w:r>
      <w:r>
        <w:rPr>
          <w:w w:val="105"/>
        </w:rPr>
        <w:t>речью</w:t>
      </w:r>
      <w:r>
        <w:rPr>
          <w:spacing w:val="-16"/>
          <w:w w:val="105"/>
        </w:rPr>
        <w:t xml:space="preserve"> </w:t>
      </w:r>
      <w:r>
        <w:rPr>
          <w:w w:val="105"/>
        </w:rPr>
        <w:t>при</w:t>
      </w:r>
      <w:r>
        <w:rPr>
          <w:spacing w:val="-15"/>
          <w:w w:val="105"/>
        </w:rPr>
        <w:t xml:space="preserve"> </w:t>
      </w:r>
      <w:r>
        <w:rPr>
          <w:w w:val="105"/>
        </w:rPr>
        <w:t>необходимости</w:t>
      </w:r>
      <w:r>
        <w:rPr>
          <w:spacing w:val="-9"/>
          <w:w w:val="105"/>
        </w:rPr>
        <w:t xml:space="preserve"> </w:t>
      </w:r>
      <w:r>
        <w:rPr>
          <w:w w:val="105"/>
        </w:rPr>
        <w:t>с</w:t>
      </w:r>
      <w:r>
        <w:rPr>
          <w:spacing w:val="-16"/>
          <w:w w:val="105"/>
        </w:rPr>
        <w:t xml:space="preserve"> </w:t>
      </w:r>
      <w:r>
        <w:rPr>
          <w:w w:val="105"/>
        </w:rPr>
        <w:t xml:space="preserve">визуальной </w:t>
      </w:r>
      <w:r>
        <w:t>поддержкой;</w:t>
      </w:r>
      <w:r>
        <w:rPr>
          <w:spacing w:val="19"/>
        </w:rPr>
        <w:t xml:space="preserve"> </w:t>
      </w:r>
      <w:r>
        <w:t>в</w:t>
      </w:r>
      <w:r>
        <w:rPr>
          <w:spacing w:val="37"/>
        </w:rPr>
        <w:t xml:space="preserve"> </w:t>
      </w:r>
      <w:r>
        <w:t>сложных</w:t>
      </w:r>
      <w:r>
        <w:rPr>
          <w:spacing w:val="27"/>
        </w:rPr>
        <w:t xml:space="preserve"> </w:t>
      </w:r>
      <w:r>
        <w:t>предложениях,</w:t>
      </w:r>
      <w:r>
        <w:rPr>
          <w:spacing w:val="30"/>
        </w:rPr>
        <w:t xml:space="preserve"> </w:t>
      </w:r>
      <w:r>
        <w:t>состоящих</w:t>
      </w:r>
      <w:r>
        <w:rPr>
          <w:spacing w:val="16"/>
        </w:rPr>
        <w:t xml:space="preserve"> </w:t>
      </w:r>
      <w:r>
        <w:t>из</w:t>
      </w:r>
      <w:r>
        <w:rPr>
          <w:spacing w:val="21"/>
        </w:rPr>
        <w:t xml:space="preserve"> </w:t>
      </w:r>
      <w:r>
        <w:t>частей,</w:t>
      </w:r>
      <w:r>
        <w:rPr>
          <w:spacing w:val="40"/>
        </w:rPr>
        <w:t xml:space="preserve"> </w:t>
      </w:r>
      <w:r>
        <w:t>связанных</w:t>
      </w:r>
      <w:r>
        <w:rPr>
          <w:spacing w:val="16"/>
        </w:rPr>
        <w:t xml:space="preserve"> </w:t>
      </w:r>
      <w:r>
        <w:t>бессоюзной</w:t>
      </w:r>
      <w:r>
        <w:rPr>
          <w:spacing w:val="37"/>
        </w:rPr>
        <w:t xml:space="preserve"> </w:t>
      </w:r>
      <w:r>
        <w:t>связью</w:t>
      </w:r>
      <w:r>
        <w:rPr>
          <w:spacing w:val="24"/>
        </w:rPr>
        <w:t xml:space="preserve"> </w:t>
      </w:r>
      <w:r>
        <w:t>и</w:t>
      </w:r>
      <w:r>
        <w:rPr>
          <w:spacing w:val="37"/>
        </w:rPr>
        <w:t xml:space="preserve"> </w:t>
      </w:r>
      <w:r>
        <w:t>союзами</w:t>
      </w:r>
      <w:r>
        <w:rPr>
          <w:spacing w:val="24"/>
        </w:rPr>
        <w:t xml:space="preserve"> </w:t>
      </w:r>
      <w:r>
        <w:t>и,</w:t>
      </w:r>
      <w:r>
        <w:rPr>
          <w:spacing w:val="18"/>
        </w:rPr>
        <w:t xml:space="preserve"> </w:t>
      </w:r>
      <w:r>
        <w:t xml:space="preserve">но, </w:t>
      </w:r>
      <w:r>
        <w:rPr>
          <w:w w:val="105"/>
        </w:rPr>
        <w:t>а, однако, зато, да; оформлять на письме диалог по образцу.</w:t>
      </w:r>
    </w:p>
    <w:p w:rsidR="00623054" w:rsidRDefault="004D1B06" w:rsidP="004D1B06">
      <w:pPr>
        <w:pStyle w:val="a3"/>
        <w:tabs>
          <w:tab w:val="left" w:pos="10632"/>
        </w:tabs>
        <w:spacing w:line="254" w:lineRule="auto"/>
        <w:ind w:right="4" w:firstLine="54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6</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русскому языку:</w:t>
      </w:r>
    </w:p>
    <w:p w:rsidR="00623054" w:rsidRDefault="004D1B06" w:rsidP="004D1B06">
      <w:pPr>
        <w:pStyle w:val="4"/>
        <w:tabs>
          <w:tab w:val="left" w:pos="10632"/>
        </w:tabs>
        <w:spacing w:before="1"/>
        <w:ind w:left="738"/>
      </w:pPr>
      <w:r>
        <w:rPr>
          <w:w w:val="105"/>
        </w:rPr>
        <w:t>Общие</w:t>
      </w:r>
      <w:r>
        <w:rPr>
          <w:spacing w:val="-12"/>
          <w:w w:val="105"/>
        </w:rPr>
        <w:t xml:space="preserve"> </w:t>
      </w:r>
      <w:r>
        <w:rPr>
          <w:w w:val="105"/>
        </w:rPr>
        <w:t>сведения</w:t>
      </w:r>
      <w:r>
        <w:rPr>
          <w:spacing w:val="-12"/>
          <w:w w:val="105"/>
        </w:rPr>
        <w:t xml:space="preserve"> </w:t>
      </w:r>
      <w:r>
        <w:rPr>
          <w:w w:val="105"/>
        </w:rPr>
        <w:t>о</w:t>
      </w:r>
      <w:r>
        <w:rPr>
          <w:spacing w:val="-11"/>
          <w:w w:val="105"/>
        </w:rPr>
        <w:t xml:space="preserve"> </w:t>
      </w:r>
      <w:r>
        <w:rPr>
          <w:spacing w:val="-2"/>
          <w:w w:val="105"/>
        </w:rPr>
        <w:t>языке.</w:t>
      </w:r>
    </w:p>
    <w:p w:rsidR="00623054" w:rsidRDefault="004D1B06" w:rsidP="004D1B06">
      <w:pPr>
        <w:pStyle w:val="a3"/>
        <w:tabs>
          <w:tab w:val="left" w:pos="10632"/>
        </w:tabs>
        <w:spacing w:before="2" w:line="252" w:lineRule="auto"/>
        <w:ind w:right="1" w:firstLine="540"/>
      </w:pPr>
      <w:r>
        <w:rPr>
          <w:w w:val="105"/>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w:t>
      </w:r>
      <w:r>
        <w:rPr>
          <w:spacing w:val="-3"/>
          <w:w w:val="105"/>
        </w:rPr>
        <w:t xml:space="preserve"> </w:t>
      </w:r>
      <w:r>
        <w:rPr>
          <w:w w:val="105"/>
        </w:rPr>
        <w:t>опорой</w:t>
      </w:r>
      <w:r>
        <w:rPr>
          <w:spacing w:val="-3"/>
          <w:w w:val="105"/>
        </w:rPr>
        <w:t xml:space="preserve"> </w:t>
      </w:r>
      <w:r>
        <w:rPr>
          <w:w w:val="105"/>
        </w:rPr>
        <w:t>на разные</w:t>
      </w:r>
      <w:r>
        <w:rPr>
          <w:spacing w:val="-3"/>
          <w:w w:val="105"/>
        </w:rPr>
        <w:t xml:space="preserve"> </w:t>
      </w:r>
      <w:r>
        <w:rPr>
          <w:w w:val="105"/>
        </w:rPr>
        <w:t>источники</w:t>
      </w:r>
      <w:r>
        <w:rPr>
          <w:spacing w:val="-3"/>
          <w:w w:val="105"/>
        </w:rPr>
        <w:t xml:space="preserve"> </w:t>
      </w:r>
      <w:r>
        <w:rPr>
          <w:w w:val="105"/>
        </w:rPr>
        <w:t>информации</w:t>
      </w:r>
      <w:r>
        <w:rPr>
          <w:spacing w:val="-3"/>
          <w:w w:val="105"/>
        </w:rPr>
        <w:t xml:space="preserve"> </w:t>
      </w:r>
      <w:r>
        <w:rPr>
          <w:w w:val="105"/>
        </w:rPr>
        <w:t>и</w:t>
      </w:r>
      <w:r>
        <w:rPr>
          <w:spacing w:val="-3"/>
          <w:w w:val="105"/>
        </w:rPr>
        <w:t xml:space="preserve"> </w:t>
      </w:r>
      <w:r>
        <w:rPr>
          <w:w w:val="105"/>
        </w:rPr>
        <w:t>в рамках</w:t>
      </w:r>
      <w:r>
        <w:rPr>
          <w:spacing w:val="-2"/>
          <w:w w:val="105"/>
        </w:rPr>
        <w:t xml:space="preserve"> </w:t>
      </w:r>
      <w:r>
        <w:rPr>
          <w:w w:val="105"/>
        </w:rPr>
        <w:t>изученного</w:t>
      </w:r>
      <w:r>
        <w:rPr>
          <w:spacing w:val="-2"/>
          <w:w w:val="105"/>
        </w:rPr>
        <w:t xml:space="preserve"> </w:t>
      </w:r>
      <w:r>
        <w:rPr>
          <w:w w:val="105"/>
        </w:rPr>
        <w:t>приводить примеры использования русского языка как государственного языка Российской Федерации и как языка межнационального общения.</w:t>
      </w:r>
    </w:p>
    <w:p w:rsidR="00623054" w:rsidRDefault="004D1B06" w:rsidP="004D1B06">
      <w:pPr>
        <w:pStyle w:val="a3"/>
        <w:tabs>
          <w:tab w:val="left" w:pos="10632"/>
        </w:tabs>
        <w:spacing w:line="259" w:lineRule="exact"/>
        <w:ind w:left="738" w:firstLine="0"/>
      </w:pPr>
      <w:r>
        <w:t>Иметь</w:t>
      </w:r>
      <w:r>
        <w:rPr>
          <w:spacing w:val="25"/>
        </w:rPr>
        <w:t xml:space="preserve"> </w:t>
      </w:r>
      <w:r>
        <w:t>представление</w:t>
      </w:r>
      <w:r>
        <w:rPr>
          <w:spacing w:val="29"/>
        </w:rPr>
        <w:t xml:space="preserve"> </w:t>
      </w:r>
      <w:r>
        <w:t>о</w:t>
      </w:r>
      <w:r>
        <w:rPr>
          <w:spacing w:val="31"/>
        </w:rPr>
        <w:t xml:space="preserve"> </w:t>
      </w:r>
      <w:r>
        <w:t>русском</w:t>
      </w:r>
      <w:r>
        <w:rPr>
          <w:spacing w:val="37"/>
        </w:rPr>
        <w:t xml:space="preserve"> </w:t>
      </w:r>
      <w:r>
        <w:t>литературном</w:t>
      </w:r>
      <w:r>
        <w:rPr>
          <w:spacing w:val="37"/>
        </w:rPr>
        <w:t xml:space="preserve"> </w:t>
      </w:r>
      <w:r>
        <w:rPr>
          <w:spacing w:val="-2"/>
        </w:rPr>
        <w:t>языке.</w:t>
      </w:r>
    </w:p>
    <w:p w:rsidR="00623054" w:rsidRDefault="004D1B06" w:rsidP="004D1B06">
      <w:pPr>
        <w:pStyle w:val="4"/>
        <w:tabs>
          <w:tab w:val="left" w:pos="10632"/>
        </w:tabs>
        <w:spacing w:before="16"/>
        <w:ind w:left="738"/>
      </w:pPr>
      <w:r>
        <w:rPr>
          <w:w w:val="105"/>
        </w:rPr>
        <w:t>Язык</w:t>
      </w:r>
      <w:r>
        <w:rPr>
          <w:spacing w:val="-11"/>
          <w:w w:val="105"/>
        </w:rPr>
        <w:t xml:space="preserve"> </w:t>
      </w:r>
      <w:r>
        <w:rPr>
          <w:w w:val="105"/>
        </w:rPr>
        <w:t>и</w:t>
      </w:r>
      <w:r>
        <w:rPr>
          <w:spacing w:val="-5"/>
          <w:w w:val="105"/>
        </w:rPr>
        <w:t xml:space="preserve"> </w:t>
      </w:r>
      <w:r>
        <w:rPr>
          <w:spacing w:val="-2"/>
          <w:w w:val="105"/>
        </w:rPr>
        <w:t>речь.</w:t>
      </w:r>
    </w:p>
    <w:p w:rsidR="00623054" w:rsidRDefault="004D1B06" w:rsidP="004D1B06">
      <w:pPr>
        <w:pStyle w:val="a3"/>
        <w:tabs>
          <w:tab w:val="left" w:pos="10632"/>
        </w:tabs>
        <w:spacing w:before="10" w:line="249" w:lineRule="auto"/>
        <w:ind w:right="-15" w:firstLine="540"/>
      </w:pPr>
      <w:r>
        <w:rPr>
          <w:w w:val="105"/>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 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623054" w:rsidRDefault="004D1B06" w:rsidP="004D1B06">
      <w:pPr>
        <w:pStyle w:val="a3"/>
        <w:tabs>
          <w:tab w:val="left" w:pos="10632"/>
        </w:tabs>
        <w:spacing w:before="2"/>
        <w:ind w:left="738" w:firstLine="0"/>
      </w:pPr>
      <w:r>
        <w:t>Участвовать</w:t>
      </w:r>
      <w:r>
        <w:rPr>
          <w:spacing w:val="32"/>
        </w:rPr>
        <w:t xml:space="preserve"> </w:t>
      </w:r>
      <w:r>
        <w:t>в</w:t>
      </w:r>
      <w:r>
        <w:rPr>
          <w:spacing w:val="26"/>
        </w:rPr>
        <w:t xml:space="preserve"> </w:t>
      </w:r>
      <w:r>
        <w:t>диалоге</w:t>
      </w:r>
      <w:r>
        <w:rPr>
          <w:spacing w:val="17"/>
        </w:rPr>
        <w:t xml:space="preserve"> </w:t>
      </w:r>
      <w:r>
        <w:t>(побуждение</w:t>
      </w:r>
      <w:r>
        <w:rPr>
          <w:spacing w:val="17"/>
        </w:rPr>
        <w:t xml:space="preserve"> </w:t>
      </w:r>
      <w:r>
        <w:t>к</w:t>
      </w:r>
      <w:r>
        <w:rPr>
          <w:spacing w:val="32"/>
        </w:rPr>
        <w:t xml:space="preserve"> </w:t>
      </w:r>
      <w:r>
        <w:t>действию,</w:t>
      </w:r>
      <w:r>
        <w:rPr>
          <w:spacing w:val="21"/>
        </w:rPr>
        <w:t xml:space="preserve"> </w:t>
      </w:r>
      <w:r>
        <w:t>обмен</w:t>
      </w:r>
      <w:r>
        <w:rPr>
          <w:spacing w:val="27"/>
        </w:rPr>
        <w:t xml:space="preserve"> </w:t>
      </w:r>
      <w:r>
        <w:t>мнениями)</w:t>
      </w:r>
      <w:r>
        <w:rPr>
          <w:spacing w:val="33"/>
        </w:rPr>
        <w:t xml:space="preserve"> </w:t>
      </w:r>
      <w:r>
        <w:t>объемом</w:t>
      </w:r>
      <w:r>
        <w:rPr>
          <w:spacing w:val="24"/>
        </w:rPr>
        <w:t xml:space="preserve"> </w:t>
      </w:r>
      <w:r>
        <w:t>не</w:t>
      </w:r>
      <w:r>
        <w:rPr>
          <w:spacing w:val="17"/>
        </w:rPr>
        <w:t xml:space="preserve"> </w:t>
      </w:r>
      <w:r>
        <w:t>менее</w:t>
      </w:r>
      <w:r>
        <w:rPr>
          <w:spacing w:val="27"/>
        </w:rPr>
        <w:t xml:space="preserve"> </w:t>
      </w:r>
      <w:r>
        <w:t>4</w:t>
      </w:r>
      <w:r>
        <w:rPr>
          <w:spacing w:val="28"/>
        </w:rPr>
        <w:t xml:space="preserve"> </w:t>
      </w:r>
      <w:r>
        <w:rPr>
          <w:spacing w:val="-2"/>
        </w:rPr>
        <w:t>реплик.</w:t>
      </w:r>
    </w:p>
    <w:p w:rsidR="00623054" w:rsidRDefault="004D1B06" w:rsidP="004D1B06">
      <w:pPr>
        <w:pStyle w:val="a3"/>
        <w:tabs>
          <w:tab w:val="left" w:pos="10632"/>
        </w:tabs>
        <w:spacing w:before="9" w:line="254" w:lineRule="auto"/>
        <w:ind w:right="-15" w:firstLine="540"/>
      </w:pPr>
      <w:r>
        <w:t>Владеть</w:t>
      </w:r>
      <w:r>
        <w:rPr>
          <w:spacing w:val="36"/>
        </w:rPr>
        <w:t xml:space="preserve"> </w:t>
      </w:r>
      <w:r>
        <w:t>различными</w:t>
      </w:r>
      <w:r>
        <w:rPr>
          <w:spacing w:val="27"/>
        </w:rPr>
        <w:t xml:space="preserve"> </w:t>
      </w:r>
      <w:r>
        <w:t>видами</w:t>
      </w:r>
      <w:r>
        <w:rPr>
          <w:spacing w:val="27"/>
        </w:rPr>
        <w:t xml:space="preserve"> </w:t>
      </w:r>
      <w:r>
        <w:t>аудирования:</w:t>
      </w:r>
      <w:r>
        <w:rPr>
          <w:spacing w:val="21"/>
        </w:rPr>
        <w:t xml:space="preserve"> </w:t>
      </w:r>
      <w:r>
        <w:t>выборочным,</w:t>
      </w:r>
      <w:r>
        <w:rPr>
          <w:spacing w:val="32"/>
        </w:rPr>
        <w:t xml:space="preserve"> </w:t>
      </w:r>
      <w:r>
        <w:t>ознакомительным,</w:t>
      </w:r>
      <w:r>
        <w:rPr>
          <w:spacing w:val="19"/>
        </w:rPr>
        <w:t xml:space="preserve"> </w:t>
      </w:r>
      <w:r>
        <w:t>детальным</w:t>
      </w:r>
      <w:r>
        <w:rPr>
          <w:spacing w:val="38"/>
        </w:rPr>
        <w:t xml:space="preserve"> </w:t>
      </w:r>
      <w:r>
        <w:t>научно-учебных</w:t>
      </w:r>
      <w:r>
        <w:rPr>
          <w:spacing w:val="40"/>
          <w:w w:val="105"/>
        </w:rPr>
        <w:t xml:space="preserve"> </w:t>
      </w:r>
      <w:r>
        <w:rPr>
          <w:w w:val="105"/>
        </w:rPr>
        <w:t>и художественных текстов различных функциональносмысловых типов речи.</w:t>
      </w:r>
    </w:p>
    <w:p w:rsidR="00623054" w:rsidRDefault="004D1B06" w:rsidP="004D1B06">
      <w:pPr>
        <w:pStyle w:val="a3"/>
        <w:tabs>
          <w:tab w:val="left" w:pos="10632"/>
        </w:tabs>
        <w:spacing w:line="259" w:lineRule="exact"/>
        <w:ind w:left="738" w:firstLine="0"/>
      </w:pPr>
      <w:r>
        <w:t>Владеть</w:t>
      </w:r>
      <w:r>
        <w:rPr>
          <w:spacing w:val="44"/>
        </w:rPr>
        <w:t xml:space="preserve"> </w:t>
      </w:r>
      <w:r>
        <w:t>различными</w:t>
      </w:r>
      <w:r>
        <w:rPr>
          <w:spacing w:val="38"/>
        </w:rPr>
        <w:t xml:space="preserve"> </w:t>
      </w:r>
      <w:r>
        <w:t>видами</w:t>
      </w:r>
      <w:r>
        <w:rPr>
          <w:spacing w:val="38"/>
        </w:rPr>
        <w:t xml:space="preserve"> </w:t>
      </w:r>
      <w:r>
        <w:t>чтения:</w:t>
      </w:r>
      <w:r>
        <w:rPr>
          <w:spacing w:val="42"/>
        </w:rPr>
        <w:t xml:space="preserve"> </w:t>
      </w:r>
      <w:r>
        <w:t>ознакомительным,</w:t>
      </w:r>
      <w:r>
        <w:rPr>
          <w:spacing w:val="43"/>
        </w:rPr>
        <w:t xml:space="preserve"> </w:t>
      </w:r>
      <w:r>
        <w:t>изучающим,</w:t>
      </w:r>
      <w:r>
        <w:rPr>
          <w:spacing w:val="32"/>
        </w:rPr>
        <w:t xml:space="preserve"> </w:t>
      </w:r>
      <w:r>
        <w:rPr>
          <w:spacing w:val="-2"/>
        </w:rPr>
        <w:t>поисковым.</w:t>
      </w:r>
    </w:p>
    <w:p w:rsidR="00623054" w:rsidRDefault="004D1B06" w:rsidP="004D1B06">
      <w:pPr>
        <w:pStyle w:val="a3"/>
        <w:tabs>
          <w:tab w:val="left" w:pos="10632"/>
        </w:tabs>
        <w:spacing w:before="9" w:line="254" w:lineRule="auto"/>
        <w:ind w:right="14" w:firstLine="540"/>
      </w:pPr>
      <w:r>
        <w:rPr>
          <w:w w:val="105"/>
        </w:rPr>
        <w:t>Устно пересказывать прочитанный или прослушанный текст объемом не менее 100 слов с опорой на план, опорные слова.</w:t>
      </w:r>
    </w:p>
    <w:p w:rsidR="00623054" w:rsidRDefault="004D1B06" w:rsidP="004D1B06">
      <w:pPr>
        <w:pStyle w:val="a3"/>
        <w:tabs>
          <w:tab w:val="left" w:pos="10632"/>
        </w:tabs>
        <w:spacing w:line="249" w:lineRule="auto"/>
        <w:ind w:right="-15" w:firstLine="540"/>
      </w:pPr>
      <w:r>
        <w:rPr>
          <w:w w:val="105"/>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w:t>
      </w:r>
      <w:r>
        <w:t>прочитанных</w:t>
      </w:r>
      <w:r>
        <w:rPr>
          <w:spacing w:val="40"/>
        </w:rPr>
        <w:t xml:space="preserve"> </w:t>
      </w:r>
      <w:r>
        <w:t>научно-учебных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w w:val="105"/>
        </w:rPr>
        <w:t xml:space="preserve"> </w:t>
      </w:r>
      <w:r>
        <w:rPr>
          <w:w w:val="105"/>
        </w:rPr>
        <w:t>с</w:t>
      </w:r>
      <w:r>
        <w:rPr>
          <w:spacing w:val="-7"/>
          <w:w w:val="105"/>
        </w:rPr>
        <w:t xml:space="preserve"> </w:t>
      </w:r>
      <w:r>
        <w:rPr>
          <w:w w:val="105"/>
        </w:rPr>
        <w:t>опорой</w:t>
      </w:r>
      <w:r>
        <w:rPr>
          <w:spacing w:val="-7"/>
          <w:w w:val="105"/>
        </w:rPr>
        <w:t xml:space="preserve"> </w:t>
      </w:r>
      <w:r>
        <w:rPr>
          <w:w w:val="105"/>
        </w:rPr>
        <w:t>на план (для</w:t>
      </w:r>
      <w:r>
        <w:rPr>
          <w:spacing w:val="-4"/>
          <w:w w:val="105"/>
        </w:rPr>
        <w:t xml:space="preserve"> </w:t>
      </w:r>
      <w:r>
        <w:rPr>
          <w:w w:val="105"/>
        </w:rPr>
        <w:t>подробного</w:t>
      </w:r>
      <w:r>
        <w:rPr>
          <w:spacing w:val="-12"/>
          <w:w w:val="105"/>
        </w:rPr>
        <w:t xml:space="preserve"> </w:t>
      </w:r>
      <w:r>
        <w:rPr>
          <w:w w:val="105"/>
        </w:rPr>
        <w:t>изложения объем</w:t>
      </w:r>
      <w:r>
        <w:rPr>
          <w:spacing w:val="-9"/>
          <w:w w:val="105"/>
        </w:rPr>
        <w:t xml:space="preserve"> </w:t>
      </w:r>
      <w:r>
        <w:rPr>
          <w:w w:val="105"/>
        </w:rPr>
        <w:t>исходного</w:t>
      </w:r>
      <w:r>
        <w:rPr>
          <w:spacing w:val="-6"/>
          <w:w w:val="105"/>
        </w:rPr>
        <w:t xml:space="preserve"> </w:t>
      </w:r>
      <w:r>
        <w:rPr>
          <w:w w:val="105"/>
        </w:rPr>
        <w:t>текста должен составлять</w:t>
      </w:r>
      <w:r>
        <w:rPr>
          <w:spacing w:val="-9"/>
          <w:w w:val="105"/>
        </w:rPr>
        <w:t xml:space="preserve"> </w:t>
      </w:r>
      <w:r>
        <w:rPr>
          <w:w w:val="105"/>
        </w:rPr>
        <w:t>не</w:t>
      </w:r>
      <w:r>
        <w:rPr>
          <w:spacing w:val="-7"/>
          <w:w w:val="105"/>
        </w:rPr>
        <w:t xml:space="preserve"> </w:t>
      </w:r>
      <w:r>
        <w:rPr>
          <w:w w:val="105"/>
        </w:rPr>
        <w:t>менее</w:t>
      </w:r>
      <w:r>
        <w:rPr>
          <w:spacing w:val="-13"/>
          <w:w w:val="105"/>
        </w:rPr>
        <w:t xml:space="preserve"> </w:t>
      </w:r>
      <w:r>
        <w:rPr>
          <w:w w:val="105"/>
        </w:rPr>
        <w:t>150 слов; для сжатого изложения не менее 140 - 150 слов).</w:t>
      </w:r>
    </w:p>
    <w:p w:rsidR="00623054" w:rsidRDefault="004D1B06" w:rsidP="004D1B06">
      <w:pPr>
        <w:pStyle w:val="a3"/>
        <w:tabs>
          <w:tab w:val="left" w:pos="10632"/>
        </w:tabs>
        <w:spacing w:line="252" w:lineRule="auto"/>
        <w:ind w:right="-15" w:firstLine="540"/>
      </w:pPr>
      <w:r>
        <w:t xml:space="preserve">Осуществлять выбор лексических средств в соответствии с речевой ситуацией; пользоваться словарями </w:t>
      </w:r>
      <w:r>
        <w:rPr>
          <w:w w:val="105"/>
        </w:rPr>
        <w:t>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23054" w:rsidRDefault="004D1B06" w:rsidP="004D1B06">
      <w:pPr>
        <w:pStyle w:val="a3"/>
        <w:tabs>
          <w:tab w:val="left" w:pos="10632"/>
        </w:tabs>
        <w:spacing w:line="252" w:lineRule="auto"/>
        <w:ind w:right="-15" w:firstLine="540"/>
      </w:pPr>
      <w:r>
        <w:rPr>
          <w:w w:val="105"/>
        </w:rPr>
        <w:t>Соблюдать</w:t>
      </w:r>
      <w:r>
        <w:rPr>
          <w:spacing w:val="-11"/>
          <w:w w:val="105"/>
        </w:rPr>
        <w:t xml:space="preserve"> </w:t>
      </w:r>
      <w:r>
        <w:rPr>
          <w:w w:val="105"/>
        </w:rPr>
        <w:t>в</w:t>
      </w:r>
      <w:r>
        <w:rPr>
          <w:spacing w:val="-2"/>
          <w:w w:val="105"/>
        </w:rPr>
        <w:t xml:space="preserve"> </w:t>
      </w:r>
      <w:r>
        <w:rPr>
          <w:w w:val="105"/>
        </w:rPr>
        <w:t>устной</w:t>
      </w:r>
      <w:r>
        <w:rPr>
          <w:spacing w:val="-2"/>
          <w:w w:val="105"/>
        </w:rPr>
        <w:t xml:space="preserve"> </w:t>
      </w:r>
      <w:r>
        <w:rPr>
          <w:w w:val="105"/>
        </w:rPr>
        <w:t>речи</w:t>
      </w:r>
      <w:r>
        <w:rPr>
          <w:spacing w:val="-8"/>
          <w:w w:val="105"/>
        </w:rPr>
        <w:t xml:space="preserve"> </w:t>
      </w:r>
      <w:r>
        <w:rPr>
          <w:w w:val="105"/>
        </w:rPr>
        <w:t>и</w:t>
      </w:r>
      <w:r>
        <w:rPr>
          <w:spacing w:val="-8"/>
          <w:w w:val="105"/>
        </w:rPr>
        <w:t xml:space="preserve"> </w:t>
      </w:r>
      <w:r>
        <w:rPr>
          <w:w w:val="105"/>
        </w:rPr>
        <w:t>на</w:t>
      </w:r>
      <w:r>
        <w:rPr>
          <w:spacing w:val="-8"/>
          <w:w w:val="105"/>
        </w:rPr>
        <w:t xml:space="preserve"> </w:t>
      </w:r>
      <w:r>
        <w:rPr>
          <w:w w:val="105"/>
        </w:rPr>
        <w:t>письме</w:t>
      </w:r>
      <w:r>
        <w:rPr>
          <w:spacing w:val="-8"/>
          <w:w w:val="105"/>
        </w:rPr>
        <w:t xml:space="preserve"> </w:t>
      </w:r>
      <w:r>
        <w:rPr>
          <w:w w:val="105"/>
        </w:rPr>
        <w:t>нормы современного</w:t>
      </w:r>
      <w:r>
        <w:rPr>
          <w:spacing w:val="-8"/>
          <w:w w:val="105"/>
        </w:rPr>
        <w:t xml:space="preserve"> </w:t>
      </w:r>
      <w:r>
        <w:rPr>
          <w:w w:val="105"/>
        </w:rPr>
        <w:t>русского</w:t>
      </w:r>
      <w:r>
        <w:rPr>
          <w:spacing w:val="-8"/>
          <w:w w:val="105"/>
        </w:rPr>
        <w:t xml:space="preserve"> </w:t>
      </w:r>
      <w:r>
        <w:rPr>
          <w:w w:val="105"/>
        </w:rPr>
        <w:t>литературного</w:t>
      </w:r>
      <w:r>
        <w:rPr>
          <w:spacing w:val="-8"/>
          <w:w w:val="105"/>
        </w:rPr>
        <w:t xml:space="preserve"> </w:t>
      </w:r>
      <w:r>
        <w:rPr>
          <w:w w:val="105"/>
        </w:rPr>
        <w:t>языка,</w:t>
      </w:r>
      <w:r>
        <w:rPr>
          <w:spacing w:val="-12"/>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 во</w:t>
      </w:r>
      <w:r>
        <w:rPr>
          <w:spacing w:val="-7"/>
          <w:w w:val="105"/>
        </w:rPr>
        <w:t xml:space="preserve"> </w:t>
      </w:r>
      <w:r>
        <w:rPr>
          <w:w w:val="105"/>
        </w:rPr>
        <w:t>время списывания текста объемом</w:t>
      </w:r>
      <w:r>
        <w:rPr>
          <w:spacing w:val="-3"/>
          <w:w w:val="105"/>
        </w:rPr>
        <w:t xml:space="preserve"> </w:t>
      </w:r>
      <w:r>
        <w:rPr>
          <w:w w:val="105"/>
        </w:rPr>
        <w:t>90 -</w:t>
      </w:r>
      <w:r>
        <w:rPr>
          <w:spacing w:val="-9"/>
          <w:w w:val="105"/>
        </w:rPr>
        <w:t xml:space="preserve"> </w:t>
      </w:r>
      <w:r>
        <w:rPr>
          <w:w w:val="105"/>
        </w:rPr>
        <w:t>100 слов; словарного</w:t>
      </w:r>
      <w:r>
        <w:rPr>
          <w:spacing w:val="-7"/>
          <w:w w:val="105"/>
        </w:rPr>
        <w:t xml:space="preserve"> </w:t>
      </w:r>
      <w:r>
        <w:rPr>
          <w:w w:val="105"/>
        </w:rPr>
        <w:t>диктанта</w:t>
      </w:r>
      <w:r>
        <w:rPr>
          <w:spacing w:val="-1"/>
          <w:w w:val="105"/>
        </w:rPr>
        <w:t xml:space="preserve"> </w:t>
      </w:r>
      <w:r>
        <w:rPr>
          <w:w w:val="105"/>
        </w:rPr>
        <w:t>объемом</w:t>
      </w:r>
      <w:r>
        <w:rPr>
          <w:spacing w:val="-3"/>
          <w:w w:val="105"/>
        </w:rPr>
        <w:t xml:space="preserve"> </w:t>
      </w:r>
      <w:r>
        <w:rPr>
          <w:w w:val="105"/>
        </w:rPr>
        <w:t>15 -</w:t>
      </w:r>
      <w:r>
        <w:rPr>
          <w:spacing w:val="-3"/>
          <w:w w:val="105"/>
        </w:rPr>
        <w:t xml:space="preserve"> </w:t>
      </w:r>
      <w:r>
        <w:rPr>
          <w:w w:val="105"/>
        </w:rPr>
        <w:t xml:space="preserve">20 слов; </w:t>
      </w:r>
      <w:r>
        <w:rPr>
          <w:w w:val="105"/>
        </w:rPr>
        <w:lastRenderedPageBreak/>
        <w:t>диктанта</w:t>
      </w:r>
      <w:r>
        <w:rPr>
          <w:spacing w:val="-1"/>
          <w:w w:val="105"/>
        </w:rPr>
        <w:t xml:space="preserve"> </w:t>
      </w:r>
      <w:r>
        <w:rPr>
          <w:w w:val="105"/>
        </w:rPr>
        <w:t xml:space="preserve">на </w:t>
      </w:r>
      <w:r>
        <w:t>основе</w:t>
      </w:r>
      <w:r>
        <w:rPr>
          <w:spacing w:val="24"/>
        </w:rPr>
        <w:t xml:space="preserve"> </w:t>
      </w:r>
      <w:r>
        <w:t>связного</w:t>
      </w:r>
      <w:r>
        <w:rPr>
          <w:spacing w:val="25"/>
        </w:rPr>
        <w:t xml:space="preserve"> </w:t>
      </w:r>
      <w:r>
        <w:t>текста</w:t>
      </w:r>
      <w:r>
        <w:rPr>
          <w:spacing w:val="24"/>
        </w:rPr>
        <w:t xml:space="preserve"> </w:t>
      </w:r>
      <w:r>
        <w:t>объемом</w:t>
      </w:r>
      <w:r>
        <w:rPr>
          <w:spacing w:val="21"/>
        </w:rPr>
        <w:t xml:space="preserve"> </w:t>
      </w:r>
      <w:r>
        <w:t>90</w:t>
      </w:r>
      <w:r>
        <w:rPr>
          <w:spacing w:val="33"/>
        </w:rPr>
        <w:t xml:space="preserve"> </w:t>
      </w:r>
      <w:r>
        <w:t>- 100</w:t>
      </w:r>
      <w:r>
        <w:rPr>
          <w:spacing w:val="25"/>
        </w:rPr>
        <w:t xml:space="preserve"> </w:t>
      </w:r>
      <w:r>
        <w:t>слов,</w:t>
      </w:r>
      <w:r>
        <w:rPr>
          <w:spacing w:val="28"/>
        </w:rPr>
        <w:t xml:space="preserve"> </w:t>
      </w:r>
      <w:r>
        <w:t>составленного с</w:t>
      </w:r>
      <w:r>
        <w:rPr>
          <w:spacing w:val="24"/>
        </w:rPr>
        <w:t xml:space="preserve"> </w:t>
      </w:r>
      <w:r>
        <w:t>учетом</w:t>
      </w:r>
      <w:r>
        <w:rPr>
          <w:spacing w:val="21"/>
        </w:rPr>
        <w:t xml:space="preserve"> </w:t>
      </w:r>
      <w:r>
        <w:t xml:space="preserve">ранее изученных правил правописания </w:t>
      </w:r>
      <w:r>
        <w:rPr>
          <w:w w:val="105"/>
        </w:rPr>
        <w:t>(в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623054" w:rsidRDefault="004D1B06" w:rsidP="004D1B06">
      <w:pPr>
        <w:pStyle w:val="4"/>
        <w:tabs>
          <w:tab w:val="left" w:pos="10632"/>
        </w:tabs>
        <w:spacing w:line="262" w:lineRule="exact"/>
        <w:ind w:left="738"/>
        <w:jc w:val="left"/>
      </w:pPr>
      <w:r>
        <w:rPr>
          <w:spacing w:val="-2"/>
          <w:w w:val="105"/>
        </w:rPr>
        <w:t>Текст.</w:t>
      </w:r>
    </w:p>
    <w:p w:rsidR="00623054" w:rsidRDefault="004D1B06" w:rsidP="004D1B06">
      <w:pPr>
        <w:pStyle w:val="a3"/>
        <w:tabs>
          <w:tab w:val="left" w:pos="10632"/>
        </w:tabs>
        <w:spacing w:before="3" w:line="249" w:lineRule="auto"/>
        <w:ind w:right="8" w:firstLine="540"/>
      </w:pPr>
      <w:r>
        <w:rPr>
          <w:w w:val="105"/>
        </w:rPr>
        <w:t>Анализировать текст текста с направляющей помощью педагога с точки зрения его соответствия основным признакам; с точки зрения его</w:t>
      </w:r>
      <w:r>
        <w:rPr>
          <w:spacing w:val="-4"/>
          <w:w w:val="105"/>
        </w:rPr>
        <w:t xml:space="preserve"> </w:t>
      </w:r>
      <w:r>
        <w:rPr>
          <w:w w:val="105"/>
        </w:rPr>
        <w:t>принадлежности к функционально-смысловому типу речи.</w:t>
      </w:r>
    </w:p>
    <w:p w:rsidR="00623054" w:rsidRDefault="004D1B06" w:rsidP="004D1B06">
      <w:pPr>
        <w:pStyle w:val="a3"/>
        <w:tabs>
          <w:tab w:val="left" w:pos="10632"/>
        </w:tabs>
        <w:spacing w:line="252" w:lineRule="auto"/>
        <w:ind w:right="5" w:firstLine="540"/>
      </w:pPr>
      <w:r>
        <w:rPr>
          <w:w w:val="105"/>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23054" w:rsidRDefault="004D1B06" w:rsidP="004D1B06">
      <w:pPr>
        <w:pStyle w:val="a3"/>
        <w:tabs>
          <w:tab w:val="left" w:pos="10632"/>
        </w:tabs>
        <w:spacing w:line="249" w:lineRule="auto"/>
        <w:ind w:right="2" w:firstLine="540"/>
        <w:jc w:val="right"/>
      </w:pPr>
      <w:r>
        <w:rPr>
          <w:w w:val="105"/>
        </w:rPr>
        <w:t>Выявлять</w:t>
      </w:r>
      <w:r>
        <w:rPr>
          <w:spacing w:val="80"/>
          <w:w w:val="105"/>
        </w:rPr>
        <w:t xml:space="preserve"> </w:t>
      </w:r>
      <w:r>
        <w:rPr>
          <w:w w:val="105"/>
        </w:rPr>
        <w:t>средства</w:t>
      </w:r>
      <w:r>
        <w:rPr>
          <w:spacing w:val="80"/>
          <w:w w:val="105"/>
        </w:rPr>
        <w:t xml:space="preserve"> </w:t>
      </w:r>
      <w:r>
        <w:rPr>
          <w:w w:val="105"/>
        </w:rPr>
        <w:t>связи</w:t>
      </w:r>
      <w:r>
        <w:rPr>
          <w:spacing w:val="80"/>
          <w:w w:val="105"/>
        </w:rPr>
        <w:t xml:space="preserve"> </w:t>
      </w:r>
      <w:r>
        <w:rPr>
          <w:w w:val="105"/>
        </w:rPr>
        <w:t>предложений</w:t>
      </w:r>
      <w:r>
        <w:rPr>
          <w:spacing w:val="80"/>
          <w:w w:val="105"/>
        </w:rPr>
        <w:t xml:space="preserve"> </w:t>
      </w:r>
      <w:r>
        <w:rPr>
          <w:w w:val="105"/>
        </w:rPr>
        <w:t>в</w:t>
      </w:r>
      <w:r>
        <w:rPr>
          <w:spacing w:val="80"/>
          <w:w w:val="105"/>
        </w:rPr>
        <w:t xml:space="preserve"> </w:t>
      </w:r>
      <w:r>
        <w:rPr>
          <w:w w:val="105"/>
        </w:rPr>
        <w:t>тексте,</w:t>
      </w:r>
      <w:r>
        <w:rPr>
          <w:spacing w:val="79"/>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76"/>
          <w:w w:val="105"/>
        </w:rPr>
        <w:t xml:space="preserve"> </w:t>
      </w:r>
      <w:r>
        <w:rPr>
          <w:w w:val="105"/>
        </w:rPr>
        <w:t>притяжательные</w:t>
      </w:r>
      <w:r>
        <w:rPr>
          <w:spacing w:val="76"/>
          <w:w w:val="105"/>
        </w:rPr>
        <w:t xml:space="preserve"> </w:t>
      </w:r>
      <w:r>
        <w:rPr>
          <w:w w:val="105"/>
        </w:rPr>
        <w:t>и</w:t>
      </w:r>
      <w:r>
        <w:rPr>
          <w:spacing w:val="80"/>
          <w:w w:val="105"/>
        </w:rPr>
        <w:t xml:space="preserve"> </w:t>
      </w:r>
      <w:r>
        <w:rPr>
          <w:w w:val="105"/>
        </w:rPr>
        <w:t>указательные местоимения,</w:t>
      </w:r>
      <w:r>
        <w:rPr>
          <w:spacing w:val="-16"/>
          <w:w w:val="105"/>
        </w:rPr>
        <w:t xml:space="preserve"> </w:t>
      </w:r>
      <w:r>
        <w:rPr>
          <w:w w:val="105"/>
        </w:rPr>
        <w:t>видовременную</w:t>
      </w:r>
      <w:r>
        <w:rPr>
          <w:spacing w:val="-9"/>
          <w:w w:val="105"/>
        </w:rPr>
        <w:t xml:space="preserve"> </w:t>
      </w:r>
      <w:r>
        <w:rPr>
          <w:w w:val="105"/>
        </w:rPr>
        <w:t>соотнесенность</w:t>
      </w:r>
      <w:r>
        <w:rPr>
          <w:spacing w:val="-15"/>
          <w:w w:val="105"/>
        </w:rPr>
        <w:t xml:space="preserve"> </w:t>
      </w:r>
      <w:r>
        <w:rPr>
          <w:w w:val="105"/>
        </w:rPr>
        <w:t>глагольных</w:t>
      </w:r>
      <w:r>
        <w:rPr>
          <w:spacing w:val="-12"/>
          <w:w w:val="105"/>
        </w:rPr>
        <w:t xml:space="preserve"> </w:t>
      </w:r>
      <w:r>
        <w:rPr>
          <w:w w:val="105"/>
        </w:rPr>
        <w:t>форм</w:t>
      </w:r>
      <w:r>
        <w:rPr>
          <w:spacing w:val="-9"/>
          <w:w w:val="105"/>
        </w:rPr>
        <w:t xml:space="preserve"> </w:t>
      </w:r>
      <w:r>
        <w:rPr>
          <w:w w:val="105"/>
        </w:rPr>
        <w:t>текста</w:t>
      </w:r>
      <w:r>
        <w:rPr>
          <w:spacing w:val="-7"/>
          <w:w w:val="105"/>
        </w:rPr>
        <w:t xml:space="preserve"> </w:t>
      </w:r>
      <w:r>
        <w:rPr>
          <w:w w:val="105"/>
        </w:rPr>
        <w:t>с</w:t>
      </w:r>
      <w:r>
        <w:rPr>
          <w:spacing w:val="-16"/>
          <w:w w:val="105"/>
        </w:rPr>
        <w:t xml:space="preserve"> </w:t>
      </w:r>
      <w:r>
        <w:rPr>
          <w:w w:val="105"/>
        </w:rPr>
        <w:t>направляющей</w:t>
      </w:r>
      <w:r>
        <w:rPr>
          <w:spacing w:val="-6"/>
          <w:w w:val="105"/>
        </w:rPr>
        <w:t xml:space="preserve"> </w:t>
      </w:r>
      <w:r>
        <w:rPr>
          <w:w w:val="105"/>
        </w:rPr>
        <w:t>помощью</w:t>
      </w:r>
      <w:r>
        <w:rPr>
          <w:spacing w:val="-13"/>
          <w:w w:val="105"/>
        </w:rPr>
        <w:t xml:space="preserve"> </w:t>
      </w:r>
      <w:r>
        <w:rPr>
          <w:w w:val="105"/>
        </w:rPr>
        <w:t>педагога. Применять</w:t>
      </w:r>
      <w:r>
        <w:rPr>
          <w:spacing w:val="40"/>
          <w:w w:val="105"/>
        </w:rPr>
        <w:t xml:space="preserve"> </w:t>
      </w:r>
      <w:r>
        <w:rPr>
          <w:w w:val="105"/>
        </w:rPr>
        <w:t>знания</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речевого</w:t>
      </w:r>
      <w:r>
        <w:rPr>
          <w:spacing w:val="40"/>
          <w:w w:val="105"/>
        </w:rPr>
        <w:t xml:space="preserve"> </w:t>
      </w:r>
      <w:r>
        <w:rPr>
          <w:w w:val="105"/>
        </w:rPr>
        <w:t>клише</w:t>
      </w:r>
      <w:r>
        <w:rPr>
          <w:spacing w:val="40"/>
          <w:w w:val="105"/>
        </w:rPr>
        <w:t xml:space="preserve"> </w:t>
      </w:r>
      <w:r>
        <w:rPr>
          <w:w w:val="105"/>
        </w:rPr>
        <w:t>о</w:t>
      </w:r>
      <w:r>
        <w:rPr>
          <w:spacing w:val="40"/>
          <w:w w:val="105"/>
        </w:rPr>
        <w:t xml:space="preserve"> </w:t>
      </w:r>
      <w:r>
        <w:rPr>
          <w:w w:val="105"/>
        </w:rPr>
        <w:t>функционально-смысловых</w:t>
      </w:r>
      <w:r>
        <w:rPr>
          <w:spacing w:val="40"/>
          <w:w w:val="105"/>
        </w:rPr>
        <w:t xml:space="preserve"> </w:t>
      </w:r>
      <w:r>
        <w:rPr>
          <w:w w:val="105"/>
        </w:rPr>
        <w:t>типах</w:t>
      </w:r>
      <w:r>
        <w:rPr>
          <w:spacing w:val="40"/>
          <w:w w:val="105"/>
        </w:rPr>
        <w:t xml:space="preserve"> </w:t>
      </w:r>
      <w:r>
        <w:rPr>
          <w:w w:val="105"/>
        </w:rPr>
        <w:t>речи</w:t>
      </w:r>
      <w:r>
        <w:rPr>
          <w:spacing w:val="40"/>
          <w:w w:val="105"/>
        </w:rPr>
        <w:t xml:space="preserve"> </w:t>
      </w:r>
      <w:r>
        <w:rPr>
          <w:w w:val="105"/>
        </w:rPr>
        <w:t xml:space="preserve">при </w:t>
      </w:r>
      <w:r>
        <w:t>выполнении</w:t>
      </w:r>
      <w:r>
        <w:rPr>
          <w:spacing w:val="21"/>
        </w:rPr>
        <w:t xml:space="preserve"> </w:t>
      </w:r>
      <w:r>
        <w:t>анализа</w:t>
      </w:r>
      <w:r>
        <w:rPr>
          <w:spacing w:val="21"/>
        </w:rPr>
        <w:t xml:space="preserve"> </w:t>
      </w:r>
      <w:r>
        <w:t>различных</w:t>
      </w:r>
      <w:r>
        <w:rPr>
          <w:spacing w:val="14"/>
        </w:rPr>
        <w:t xml:space="preserve"> </w:t>
      </w:r>
      <w:r>
        <w:t>видов</w:t>
      </w:r>
      <w:r>
        <w:rPr>
          <w:spacing w:val="23"/>
        </w:rPr>
        <w:t xml:space="preserve"> </w:t>
      </w:r>
      <w:r>
        <w:t>и</w:t>
      </w:r>
      <w:r>
        <w:rPr>
          <w:spacing w:val="21"/>
        </w:rPr>
        <w:t xml:space="preserve"> </w:t>
      </w:r>
      <w:r>
        <w:t>в</w:t>
      </w:r>
      <w:r>
        <w:rPr>
          <w:spacing w:val="23"/>
        </w:rPr>
        <w:t xml:space="preserve"> </w:t>
      </w:r>
      <w:r>
        <w:t>речевой</w:t>
      </w:r>
      <w:r>
        <w:rPr>
          <w:spacing w:val="21"/>
        </w:rPr>
        <w:t xml:space="preserve"> </w:t>
      </w:r>
      <w:r>
        <w:t>практике;</w:t>
      </w:r>
      <w:r>
        <w:rPr>
          <w:spacing w:val="17"/>
        </w:rPr>
        <w:t xml:space="preserve"> </w:t>
      </w:r>
      <w:r>
        <w:t>использовать</w:t>
      </w:r>
      <w:r>
        <w:rPr>
          <w:spacing w:val="18"/>
        </w:rPr>
        <w:t xml:space="preserve"> </w:t>
      </w:r>
      <w:r>
        <w:t>знание</w:t>
      </w:r>
      <w:r>
        <w:rPr>
          <w:spacing w:val="12"/>
        </w:rPr>
        <w:t xml:space="preserve"> </w:t>
      </w:r>
      <w:r>
        <w:t>основных</w:t>
      </w:r>
      <w:r>
        <w:rPr>
          <w:spacing w:val="14"/>
        </w:rPr>
        <w:t xml:space="preserve"> </w:t>
      </w:r>
      <w:r>
        <w:t>признаков</w:t>
      </w:r>
      <w:r>
        <w:rPr>
          <w:spacing w:val="22"/>
        </w:rPr>
        <w:t xml:space="preserve"> </w:t>
      </w:r>
      <w:r>
        <w:rPr>
          <w:spacing w:val="-2"/>
        </w:rPr>
        <w:t>текста</w:t>
      </w:r>
      <w:r>
        <w:t>в</w:t>
      </w:r>
      <w:r>
        <w:rPr>
          <w:spacing w:val="28"/>
        </w:rPr>
        <w:t xml:space="preserve"> </w:t>
      </w:r>
      <w:r>
        <w:t>практике</w:t>
      </w:r>
      <w:r>
        <w:rPr>
          <w:spacing w:val="29"/>
        </w:rPr>
        <w:t xml:space="preserve"> </w:t>
      </w:r>
      <w:r>
        <w:t>создания</w:t>
      </w:r>
      <w:r>
        <w:rPr>
          <w:spacing w:val="33"/>
        </w:rPr>
        <w:t xml:space="preserve"> </w:t>
      </w:r>
      <w:r>
        <w:t>собственного</w:t>
      </w:r>
      <w:r>
        <w:rPr>
          <w:spacing w:val="30"/>
        </w:rPr>
        <w:t xml:space="preserve"> </w:t>
      </w:r>
      <w:r>
        <w:rPr>
          <w:spacing w:val="-2"/>
        </w:rPr>
        <w:t>текста.</w:t>
      </w:r>
    </w:p>
    <w:p w:rsidR="00623054" w:rsidRDefault="004D1B06" w:rsidP="004D1B06">
      <w:pPr>
        <w:pStyle w:val="a3"/>
        <w:tabs>
          <w:tab w:val="left" w:pos="10632"/>
        </w:tabs>
        <w:spacing w:before="17" w:line="249" w:lineRule="auto"/>
        <w:ind w:right="-15" w:firstLine="540"/>
      </w:pPr>
      <w:r>
        <w:rPr>
          <w:w w:val="105"/>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623054" w:rsidRDefault="004D1B06" w:rsidP="004D1B06">
      <w:pPr>
        <w:pStyle w:val="a3"/>
        <w:tabs>
          <w:tab w:val="left" w:pos="10632"/>
        </w:tabs>
        <w:spacing w:line="252" w:lineRule="auto"/>
        <w:ind w:right="-15" w:firstLine="540"/>
      </w:pPr>
      <w:r>
        <w:rPr>
          <w:w w:val="105"/>
        </w:rPr>
        <w:t>Создавать</w:t>
      </w:r>
      <w:r>
        <w:rPr>
          <w:spacing w:val="-3"/>
          <w:w w:val="105"/>
        </w:rPr>
        <w:t xml:space="preserve"> </w:t>
      </w:r>
      <w:r>
        <w:rPr>
          <w:w w:val="105"/>
        </w:rPr>
        <w:t>тексты</w:t>
      </w:r>
      <w:r>
        <w:rPr>
          <w:spacing w:val="-4"/>
          <w:w w:val="105"/>
        </w:rPr>
        <w:t xml:space="preserve"> </w:t>
      </w:r>
      <w:r>
        <w:rPr>
          <w:w w:val="105"/>
        </w:rPr>
        <w:t>различных</w:t>
      </w:r>
      <w:r>
        <w:rPr>
          <w:spacing w:val="-6"/>
          <w:w w:val="105"/>
        </w:rPr>
        <w:t xml:space="preserve"> </w:t>
      </w:r>
      <w:r>
        <w:rPr>
          <w:w w:val="105"/>
        </w:rPr>
        <w:t>функционально-смысловых</w:t>
      </w:r>
      <w:r>
        <w:rPr>
          <w:spacing w:val="-6"/>
          <w:w w:val="105"/>
        </w:rPr>
        <w:t xml:space="preserve"> </w:t>
      </w:r>
      <w:r>
        <w:rPr>
          <w:w w:val="105"/>
        </w:rPr>
        <w:t>типов речи</w:t>
      </w:r>
      <w:r>
        <w:rPr>
          <w:spacing w:val="-1"/>
          <w:w w:val="105"/>
        </w:rPr>
        <w:t xml:space="preserve"> </w:t>
      </w:r>
      <w:r>
        <w:rPr>
          <w:w w:val="105"/>
        </w:rPr>
        <w:t>с</w:t>
      </w:r>
      <w:r>
        <w:rPr>
          <w:spacing w:val="-7"/>
          <w:w w:val="105"/>
        </w:rPr>
        <w:t xml:space="preserve"> </w:t>
      </w:r>
      <w:r>
        <w:rPr>
          <w:w w:val="105"/>
        </w:rPr>
        <w:t>опорой</w:t>
      </w:r>
      <w:r>
        <w:rPr>
          <w:spacing w:val="-7"/>
          <w:w w:val="105"/>
        </w:rPr>
        <w:t xml:space="preserve"> </w:t>
      </w:r>
      <w:r>
        <w:rPr>
          <w:w w:val="105"/>
        </w:rPr>
        <w:t>на</w:t>
      </w:r>
      <w:r>
        <w:rPr>
          <w:spacing w:val="-7"/>
          <w:w w:val="105"/>
        </w:rPr>
        <w:t xml:space="preserve"> </w:t>
      </w:r>
      <w:r>
        <w:rPr>
          <w:w w:val="105"/>
        </w:rPr>
        <w:t>план</w:t>
      </w:r>
      <w:r>
        <w:rPr>
          <w:spacing w:val="-7"/>
          <w:w w:val="105"/>
        </w:rPr>
        <w:t xml:space="preserve"> </w:t>
      </w:r>
      <w:r>
        <w:rPr>
          <w:w w:val="105"/>
        </w:rPr>
        <w:t>(повествование,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623054" w:rsidRDefault="004D1B06" w:rsidP="004D1B06">
      <w:pPr>
        <w:pStyle w:val="a3"/>
        <w:tabs>
          <w:tab w:val="left" w:pos="10632"/>
        </w:tabs>
        <w:spacing w:line="249" w:lineRule="auto"/>
        <w:ind w:right="-15" w:firstLine="540"/>
      </w:pPr>
      <w:r>
        <w:rPr>
          <w:w w:val="105"/>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w:t>
      </w:r>
      <w:r>
        <w:rPr>
          <w:spacing w:val="-6"/>
          <w:w w:val="105"/>
        </w:rPr>
        <w:t xml:space="preserve"> </w:t>
      </w:r>
      <w:r>
        <w:rPr>
          <w:w w:val="105"/>
        </w:rPr>
        <w:t>в учебной деятельности.</w:t>
      </w:r>
    </w:p>
    <w:p w:rsidR="00623054" w:rsidRDefault="004D1B06" w:rsidP="004D1B06">
      <w:pPr>
        <w:pStyle w:val="a3"/>
        <w:tabs>
          <w:tab w:val="left" w:pos="10632"/>
        </w:tabs>
        <w:ind w:left="738"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623054" w:rsidRDefault="004D1B06" w:rsidP="004D1B06">
      <w:pPr>
        <w:pStyle w:val="a3"/>
        <w:tabs>
          <w:tab w:val="left" w:pos="10632"/>
        </w:tabs>
        <w:spacing w:before="9" w:line="247" w:lineRule="auto"/>
        <w:ind w:right="-15" w:firstLine="540"/>
      </w:pP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23054" w:rsidRDefault="004D1B06" w:rsidP="004D1B06">
      <w:pPr>
        <w:pStyle w:val="a3"/>
        <w:tabs>
          <w:tab w:val="left" w:pos="10632"/>
        </w:tabs>
        <w:spacing w:before="9" w:line="247" w:lineRule="auto"/>
        <w:ind w:right="15" w:firstLine="540"/>
      </w:pPr>
      <w:r>
        <w:rPr>
          <w:w w:val="105"/>
        </w:rPr>
        <w:t xml:space="preserve">Редактировать собственные тексты с опорой на знание норм современного русского литературного </w:t>
      </w:r>
      <w:r>
        <w:rPr>
          <w:spacing w:val="-2"/>
          <w:w w:val="105"/>
        </w:rPr>
        <w:t>языка.</w:t>
      </w:r>
    </w:p>
    <w:p w:rsidR="00623054" w:rsidRDefault="004D1B06" w:rsidP="004D1B06">
      <w:pPr>
        <w:pStyle w:val="4"/>
        <w:tabs>
          <w:tab w:val="left" w:pos="10632"/>
        </w:tabs>
        <w:spacing w:before="10"/>
        <w:ind w:left="738"/>
      </w:pPr>
      <w:r>
        <w:t>Функциональные</w:t>
      </w:r>
      <w:r>
        <w:rPr>
          <w:spacing w:val="73"/>
        </w:rPr>
        <w:t xml:space="preserve"> </w:t>
      </w:r>
      <w:r>
        <w:t>разновидности</w:t>
      </w:r>
      <w:r>
        <w:rPr>
          <w:spacing w:val="53"/>
        </w:rPr>
        <w:t xml:space="preserve"> </w:t>
      </w:r>
      <w:r>
        <w:rPr>
          <w:spacing w:val="-2"/>
        </w:rPr>
        <w:t>языка.</w:t>
      </w:r>
    </w:p>
    <w:p w:rsidR="00623054" w:rsidRDefault="004D1B06" w:rsidP="004D1B06">
      <w:pPr>
        <w:pStyle w:val="a3"/>
        <w:tabs>
          <w:tab w:val="left" w:pos="10632"/>
        </w:tabs>
        <w:spacing w:before="10" w:line="249" w:lineRule="auto"/>
        <w:ind w:right="-15" w:firstLine="540"/>
      </w:pPr>
      <w:r>
        <w:t>Характеризовать особенности с использованием алгоритма последовательности действий официально</w:t>
      </w:r>
      <w:r>
        <w:rPr>
          <w:spacing w:val="-15"/>
        </w:rPr>
        <w:t xml:space="preserve"> </w:t>
      </w:r>
      <w:r>
        <w:t xml:space="preserve">- </w:t>
      </w:r>
      <w:r>
        <w:rPr>
          <w:w w:val="105"/>
        </w:rPr>
        <w:t>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23054" w:rsidRDefault="004D1B06" w:rsidP="004D1B06">
      <w:pPr>
        <w:pStyle w:val="a3"/>
        <w:tabs>
          <w:tab w:val="left" w:pos="10632"/>
        </w:tabs>
        <w:spacing w:before="2" w:line="247" w:lineRule="auto"/>
        <w:ind w:right="8" w:firstLine="540"/>
      </w:pPr>
      <w:r>
        <w:rPr>
          <w:w w:val="105"/>
        </w:rPr>
        <w:t>Применять знания об официально-деловом и научном стиле при выполнении языкового анализа различных видов и в речевой практике.</w:t>
      </w:r>
    </w:p>
    <w:p w:rsidR="00623054" w:rsidRDefault="004D1B06" w:rsidP="004D1B06">
      <w:pPr>
        <w:pStyle w:val="4"/>
        <w:tabs>
          <w:tab w:val="left" w:pos="10632"/>
        </w:tabs>
        <w:spacing w:before="16"/>
        <w:ind w:left="738"/>
      </w:pPr>
      <w:r>
        <w:t>Лексикология.</w:t>
      </w:r>
      <w:r>
        <w:rPr>
          <w:spacing w:val="41"/>
        </w:rPr>
        <w:t xml:space="preserve"> </w:t>
      </w:r>
      <w:r>
        <w:t>Культура</w:t>
      </w:r>
      <w:r>
        <w:rPr>
          <w:spacing w:val="51"/>
        </w:rPr>
        <w:t xml:space="preserve"> </w:t>
      </w:r>
      <w:r>
        <w:rPr>
          <w:spacing w:val="-4"/>
        </w:rPr>
        <w:t>речи.</w:t>
      </w:r>
    </w:p>
    <w:p w:rsidR="00623054" w:rsidRDefault="004D1B06" w:rsidP="004D1B06">
      <w:pPr>
        <w:pStyle w:val="a3"/>
        <w:tabs>
          <w:tab w:val="left" w:pos="10632"/>
        </w:tabs>
        <w:spacing w:before="3" w:line="249" w:lineRule="auto"/>
        <w:ind w:right="2" w:firstLine="54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w:t>
      </w:r>
      <w:r>
        <w:rPr>
          <w:w w:val="105"/>
        </w:rPr>
        <w:t xml:space="preserve">(историзмы и архаизмы); различать слова с точки зрения сферы их употребления: общеупотребительные </w:t>
      </w:r>
      <w:r>
        <w:t xml:space="preserve">слова и слова ограниченной сферы употребления (диалектизмы, термины, профессионализмы, жаргонизмы); </w:t>
      </w:r>
      <w:r>
        <w:rPr>
          <w:w w:val="105"/>
        </w:rPr>
        <w:t>определять стилистическую окраску слова.</w:t>
      </w:r>
    </w:p>
    <w:p w:rsidR="00623054" w:rsidRDefault="004D1B06" w:rsidP="004D1B06">
      <w:pPr>
        <w:pStyle w:val="a3"/>
        <w:tabs>
          <w:tab w:val="left" w:pos="10632"/>
        </w:tabs>
        <w:spacing w:before="7" w:line="247" w:lineRule="auto"/>
        <w:ind w:right="3" w:firstLine="540"/>
      </w:pPr>
      <w:r>
        <w:rPr>
          <w:w w:val="105"/>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23054" w:rsidRDefault="004D1B06" w:rsidP="004D1B06">
      <w:pPr>
        <w:pStyle w:val="a3"/>
        <w:tabs>
          <w:tab w:val="left" w:pos="10632"/>
        </w:tabs>
        <w:spacing w:before="12" w:line="247" w:lineRule="auto"/>
        <w:ind w:right="-15" w:firstLine="540"/>
      </w:pPr>
      <w:r>
        <w:rPr>
          <w:w w:val="105"/>
        </w:rPr>
        <w:t>Распознавать</w:t>
      </w:r>
      <w:r>
        <w:rPr>
          <w:spacing w:val="-7"/>
          <w:w w:val="105"/>
        </w:rPr>
        <w:t xml:space="preserve"> </w:t>
      </w:r>
      <w:r>
        <w:rPr>
          <w:w w:val="105"/>
        </w:rPr>
        <w:t>в</w:t>
      </w:r>
      <w:r>
        <w:rPr>
          <w:spacing w:val="-5"/>
          <w:w w:val="105"/>
        </w:rPr>
        <w:t xml:space="preserve"> </w:t>
      </w:r>
      <w:r>
        <w:rPr>
          <w:w w:val="105"/>
        </w:rPr>
        <w:t>тексте</w:t>
      </w:r>
      <w:r>
        <w:rPr>
          <w:spacing w:val="-5"/>
          <w:w w:val="105"/>
        </w:rPr>
        <w:t xml:space="preserve"> </w:t>
      </w:r>
      <w:r>
        <w:rPr>
          <w:w w:val="105"/>
        </w:rPr>
        <w:t>фразеологизмы,</w:t>
      </w:r>
      <w:r>
        <w:rPr>
          <w:spacing w:val="-8"/>
          <w:w w:val="105"/>
        </w:rPr>
        <w:t xml:space="preserve"> </w:t>
      </w:r>
      <w:r>
        <w:rPr>
          <w:w w:val="105"/>
        </w:rPr>
        <w:t>уметь определять</w:t>
      </w:r>
      <w:r>
        <w:rPr>
          <w:spacing w:val="-7"/>
          <w:w w:val="105"/>
        </w:rPr>
        <w:t xml:space="preserve"> </w:t>
      </w:r>
      <w:r>
        <w:rPr>
          <w:w w:val="105"/>
        </w:rPr>
        <w:t>после</w:t>
      </w:r>
      <w:r>
        <w:rPr>
          <w:spacing w:val="-10"/>
          <w:w w:val="105"/>
        </w:rPr>
        <w:t xml:space="preserve"> </w:t>
      </w:r>
      <w:r>
        <w:rPr>
          <w:w w:val="105"/>
        </w:rPr>
        <w:t>предварительного</w:t>
      </w:r>
      <w:r>
        <w:rPr>
          <w:spacing w:val="-10"/>
          <w:w w:val="105"/>
        </w:rPr>
        <w:t xml:space="preserve"> </w:t>
      </w:r>
      <w:r>
        <w:rPr>
          <w:w w:val="105"/>
        </w:rPr>
        <w:t>анализа</w:t>
      </w:r>
      <w:r>
        <w:rPr>
          <w:spacing w:val="-5"/>
          <w:w w:val="105"/>
        </w:rPr>
        <w:t xml:space="preserve"> </w:t>
      </w:r>
      <w:r>
        <w:rPr>
          <w:w w:val="105"/>
        </w:rPr>
        <w:t>их значения; характеризовать ситуацию употребления фразеологизма.</w:t>
      </w:r>
    </w:p>
    <w:p w:rsidR="00623054" w:rsidRDefault="004D1B06" w:rsidP="004D1B06">
      <w:pPr>
        <w:pStyle w:val="a3"/>
        <w:tabs>
          <w:tab w:val="left" w:pos="10632"/>
        </w:tabs>
        <w:spacing w:before="2" w:line="252" w:lineRule="auto"/>
        <w:ind w:right="-15" w:firstLine="540"/>
      </w:pPr>
      <w:r>
        <w:t xml:space="preserve">Осуществлять выбор лексических средств в соответствии с речевой ситуацией; пользоваться словарями </w:t>
      </w:r>
      <w:r>
        <w:rPr>
          <w:w w:val="105"/>
        </w:rPr>
        <w:t>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23054" w:rsidRDefault="004D1B06" w:rsidP="004D1B06">
      <w:pPr>
        <w:pStyle w:val="4"/>
        <w:tabs>
          <w:tab w:val="left" w:pos="10632"/>
        </w:tabs>
        <w:spacing w:before="2"/>
        <w:ind w:left="738"/>
      </w:pPr>
      <w:r>
        <w:t>Словообразование.</w:t>
      </w:r>
      <w:r>
        <w:rPr>
          <w:spacing w:val="43"/>
        </w:rPr>
        <w:t xml:space="preserve"> </w:t>
      </w:r>
      <w:r>
        <w:t>Культура</w:t>
      </w:r>
      <w:r>
        <w:rPr>
          <w:spacing w:val="40"/>
        </w:rPr>
        <w:t xml:space="preserve"> </w:t>
      </w:r>
      <w:r>
        <w:t>речи.</w:t>
      </w:r>
      <w:r>
        <w:rPr>
          <w:spacing w:val="43"/>
        </w:rPr>
        <w:t xml:space="preserve"> </w:t>
      </w:r>
      <w:r>
        <w:rPr>
          <w:spacing w:val="-2"/>
        </w:rPr>
        <w:t>Орфография.</w:t>
      </w:r>
    </w:p>
    <w:p w:rsidR="00623054" w:rsidRDefault="004D1B06" w:rsidP="004D1B06">
      <w:pPr>
        <w:pStyle w:val="a3"/>
        <w:tabs>
          <w:tab w:val="left" w:pos="10632"/>
        </w:tabs>
        <w:spacing w:before="10" w:line="247" w:lineRule="auto"/>
        <w:ind w:right="15" w:firstLine="540"/>
      </w:pPr>
      <w:r>
        <w:rPr>
          <w:w w:val="105"/>
        </w:rPr>
        <w:lastRenderedPageBreak/>
        <w:t xml:space="preserve">Распознавать формообразующие и словообразующие морфемы в слове; выделять производящую </w:t>
      </w:r>
      <w:r>
        <w:rPr>
          <w:spacing w:val="-2"/>
          <w:w w:val="105"/>
        </w:rPr>
        <w:t>основу.</w:t>
      </w:r>
    </w:p>
    <w:p w:rsidR="00623054" w:rsidRDefault="004D1B06" w:rsidP="004D1B06">
      <w:pPr>
        <w:pStyle w:val="a3"/>
        <w:tabs>
          <w:tab w:val="left" w:pos="10632"/>
        </w:tabs>
        <w:spacing w:before="2" w:line="249" w:lineRule="auto"/>
        <w:ind w:right="4" w:firstLine="540"/>
      </w:pPr>
      <w:r>
        <w:rPr>
          <w:w w:val="105"/>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w:t>
      </w:r>
      <w:r>
        <w:rPr>
          <w:spacing w:val="-1"/>
          <w:w w:val="105"/>
        </w:rPr>
        <w:t xml:space="preserve"> </w:t>
      </w:r>
      <w:r>
        <w:rPr>
          <w:w w:val="105"/>
        </w:rPr>
        <w:t>и словообразованию при выполнении языкового анализа различных видов.</w:t>
      </w:r>
    </w:p>
    <w:p w:rsidR="00623054" w:rsidRDefault="004D1B06" w:rsidP="004D1B06">
      <w:pPr>
        <w:pStyle w:val="a3"/>
        <w:tabs>
          <w:tab w:val="left" w:pos="10632"/>
        </w:tabs>
        <w:spacing w:before="9"/>
        <w:ind w:left="738" w:firstLine="0"/>
      </w:pPr>
      <w:r>
        <w:t>Соблюдать</w:t>
      </w:r>
      <w:r>
        <w:rPr>
          <w:spacing w:val="32"/>
        </w:rPr>
        <w:t xml:space="preserve"> </w:t>
      </w:r>
      <w:r>
        <w:t>нормы</w:t>
      </w:r>
      <w:r>
        <w:rPr>
          <w:spacing w:val="41"/>
        </w:rPr>
        <w:t xml:space="preserve"> </w:t>
      </w:r>
      <w:r>
        <w:t>словообразования</w:t>
      </w:r>
      <w:r>
        <w:rPr>
          <w:spacing w:val="31"/>
        </w:rPr>
        <w:t xml:space="preserve"> </w:t>
      </w:r>
      <w:r>
        <w:t>имен</w:t>
      </w:r>
      <w:r>
        <w:rPr>
          <w:spacing w:val="37"/>
        </w:rPr>
        <w:t xml:space="preserve"> </w:t>
      </w:r>
      <w:r>
        <w:rPr>
          <w:spacing w:val="-2"/>
        </w:rPr>
        <w:t>прилагательных.</w:t>
      </w:r>
    </w:p>
    <w:p w:rsidR="00623054" w:rsidRDefault="004D1B06" w:rsidP="004D1B06">
      <w:pPr>
        <w:pStyle w:val="a3"/>
        <w:tabs>
          <w:tab w:val="left" w:pos="10632"/>
        </w:tabs>
        <w:spacing w:before="10" w:line="247" w:lineRule="auto"/>
        <w:ind w:right="13" w:firstLine="540"/>
      </w:pPr>
      <w:r>
        <w:rPr>
          <w:w w:val="105"/>
        </w:rPr>
        <w:t>Распознавать</w:t>
      </w:r>
      <w:r>
        <w:rPr>
          <w:spacing w:val="-16"/>
          <w:w w:val="105"/>
        </w:rPr>
        <w:t xml:space="preserve"> </w:t>
      </w:r>
      <w:r>
        <w:rPr>
          <w:w w:val="105"/>
        </w:rPr>
        <w:t>изученные</w:t>
      </w:r>
      <w:r>
        <w:rPr>
          <w:spacing w:val="-15"/>
          <w:w w:val="105"/>
        </w:rPr>
        <w:t xml:space="preserve"> </w:t>
      </w:r>
      <w:r>
        <w:rPr>
          <w:w w:val="105"/>
        </w:rPr>
        <w:t>орфограммы;</w:t>
      </w:r>
      <w:r>
        <w:rPr>
          <w:spacing w:val="-13"/>
          <w:w w:val="105"/>
        </w:rPr>
        <w:t xml:space="preserve"> </w:t>
      </w:r>
      <w:r>
        <w:rPr>
          <w:w w:val="105"/>
        </w:rPr>
        <w:t>проводить</w:t>
      </w:r>
      <w:r>
        <w:rPr>
          <w:spacing w:val="-10"/>
          <w:w w:val="105"/>
        </w:rPr>
        <w:t xml:space="preserve"> </w:t>
      </w:r>
      <w:r>
        <w:rPr>
          <w:w w:val="105"/>
        </w:rPr>
        <w:t>орфографический</w:t>
      </w:r>
      <w:r>
        <w:rPr>
          <w:spacing w:val="-14"/>
          <w:w w:val="105"/>
        </w:rPr>
        <w:t xml:space="preserve"> </w:t>
      </w:r>
      <w:r>
        <w:rPr>
          <w:w w:val="105"/>
        </w:rPr>
        <w:t>анализ</w:t>
      </w:r>
      <w:r>
        <w:rPr>
          <w:spacing w:val="-11"/>
          <w:w w:val="105"/>
        </w:rPr>
        <w:t xml:space="preserve"> </w:t>
      </w:r>
      <w:r>
        <w:rPr>
          <w:w w:val="105"/>
        </w:rPr>
        <w:t>слов</w:t>
      </w:r>
      <w:r>
        <w:rPr>
          <w:spacing w:val="-14"/>
          <w:w w:val="105"/>
        </w:rPr>
        <w:t xml:space="preserve"> </w:t>
      </w:r>
      <w:r>
        <w:rPr>
          <w:w w:val="105"/>
        </w:rPr>
        <w:t>по</w:t>
      </w:r>
      <w:r>
        <w:rPr>
          <w:spacing w:val="-16"/>
          <w:w w:val="105"/>
        </w:rPr>
        <w:t xml:space="preserve"> </w:t>
      </w:r>
      <w:r>
        <w:rPr>
          <w:w w:val="105"/>
        </w:rPr>
        <w:t>алгоритму</w:t>
      </w:r>
      <w:r>
        <w:rPr>
          <w:spacing w:val="-12"/>
          <w:w w:val="105"/>
        </w:rPr>
        <w:t xml:space="preserve"> </w:t>
      </w:r>
      <w:r>
        <w:rPr>
          <w:w w:val="105"/>
        </w:rPr>
        <w:t>учебных действий; применять знания по орфографии в практике правописания.</w:t>
      </w:r>
    </w:p>
    <w:p w:rsidR="00623054" w:rsidRDefault="004D1B06" w:rsidP="004D1B06">
      <w:pPr>
        <w:pStyle w:val="a3"/>
        <w:tabs>
          <w:tab w:val="left" w:pos="10632"/>
        </w:tabs>
        <w:spacing w:before="9" w:line="247" w:lineRule="auto"/>
        <w:ind w:right="-15" w:firstLine="540"/>
      </w:pPr>
      <w:r>
        <w:rPr>
          <w:w w:val="105"/>
        </w:rPr>
        <w:t>Соблюдать нормы</w:t>
      </w:r>
      <w:r>
        <w:rPr>
          <w:spacing w:val="-1"/>
          <w:w w:val="105"/>
        </w:rPr>
        <w:t xml:space="preserve"> </w:t>
      </w:r>
      <w:r>
        <w:rPr>
          <w:w w:val="105"/>
        </w:rPr>
        <w:t>правописания сложных и сложносокращенных слов;</w:t>
      </w:r>
      <w:r>
        <w:rPr>
          <w:spacing w:val="-1"/>
          <w:w w:val="105"/>
        </w:rPr>
        <w:t xml:space="preserve"> </w:t>
      </w:r>
      <w:r>
        <w:rPr>
          <w:w w:val="105"/>
        </w:rPr>
        <w:t>нормы правописания</w:t>
      </w:r>
      <w:r>
        <w:rPr>
          <w:spacing w:val="-1"/>
          <w:w w:val="105"/>
        </w:rPr>
        <w:t xml:space="preserve"> </w:t>
      </w:r>
      <w:r>
        <w:rPr>
          <w:w w:val="105"/>
        </w:rPr>
        <w:t xml:space="preserve">корня </w:t>
      </w:r>
      <w:r>
        <w:rPr>
          <w:spacing w:val="11"/>
          <w:w w:val="105"/>
        </w:rPr>
        <w:t xml:space="preserve">"- </w:t>
      </w:r>
      <w:r>
        <w:rPr>
          <w:w w:val="105"/>
        </w:rPr>
        <w:t>кас- - -кос-" с чередованием "а//о",</w:t>
      </w:r>
      <w:r>
        <w:rPr>
          <w:spacing w:val="-2"/>
          <w:w w:val="105"/>
        </w:rPr>
        <w:t xml:space="preserve"> </w:t>
      </w:r>
      <w:r>
        <w:rPr>
          <w:w w:val="105"/>
        </w:rPr>
        <w:t>гласных в приставках "пре-" и "при-"</w:t>
      </w:r>
      <w:r>
        <w:rPr>
          <w:spacing w:val="-4"/>
          <w:w w:val="105"/>
        </w:rPr>
        <w:t xml:space="preserve"> </w:t>
      </w:r>
      <w:r>
        <w:rPr>
          <w:w w:val="105"/>
        </w:rPr>
        <w:t>по визуальной опоре.</w:t>
      </w:r>
    </w:p>
    <w:p w:rsidR="00623054" w:rsidRDefault="004D1B06" w:rsidP="004D1B06">
      <w:pPr>
        <w:pStyle w:val="4"/>
        <w:tabs>
          <w:tab w:val="left" w:pos="10632"/>
        </w:tabs>
        <w:spacing w:before="10"/>
        <w:ind w:left="738"/>
        <w:jc w:val="left"/>
      </w:pPr>
      <w:r>
        <w:t>Морфология.</w:t>
      </w:r>
      <w:r>
        <w:rPr>
          <w:spacing w:val="31"/>
        </w:rPr>
        <w:t xml:space="preserve"> </w:t>
      </w:r>
      <w:r>
        <w:t>Культура</w:t>
      </w:r>
      <w:r>
        <w:rPr>
          <w:spacing w:val="40"/>
        </w:rPr>
        <w:t xml:space="preserve"> </w:t>
      </w:r>
      <w:r>
        <w:t>речи.</w:t>
      </w:r>
      <w:r>
        <w:rPr>
          <w:spacing w:val="31"/>
        </w:rPr>
        <w:t xml:space="preserve"> </w:t>
      </w:r>
      <w:r>
        <w:rPr>
          <w:spacing w:val="-2"/>
        </w:rPr>
        <w:t>Орфография.</w:t>
      </w:r>
    </w:p>
    <w:p w:rsidR="00623054" w:rsidRDefault="004D1B06" w:rsidP="004D1B06">
      <w:pPr>
        <w:pStyle w:val="a3"/>
        <w:tabs>
          <w:tab w:val="left" w:pos="10632"/>
        </w:tabs>
        <w:spacing w:before="9"/>
        <w:ind w:left="738" w:firstLine="0"/>
        <w:jc w:val="left"/>
      </w:pPr>
      <w:r>
        <w:t>Характеризовать</w:t>
      </w:r>
      <w:r>
        <w:rPr>
          <w:spacing w:val="51"/>
        </w:rPr>
        <w:t xml:space="preserve"> </w:t>
      </w:r>
      <w:r>
        <w:t>особенности</w:t>
      </w:r>
      <w:r>
        <w:rPr>
          <w:spacing w:val="56"/>
        </w:rPr>
        <w:t xml:space="preserve"> </w:t>
      </w:r>
      <w:r>
        <w:t>словообразования</w:t>
      </w:r>
      <w:r>
        <w:rPr>
          <w:spacing w:val="37"/>
        </w:rPr>
        <w:t xml:space="preserve"> </w:t>
      </w:r>
      <w:r>
        <w:t>имен</w:t>
      </w:r>
      <w:r>
        <w:rPr>
          <w:spacing w:val="44"/>
        </w:rPr>
        <w:t xml:space="preserve"> </w:t>
      </w:r>
      <w:r>
        <w:rPr>
          <w:spacing w:val="-2"/>
        </w:rPr>
        <w:t>существительных.</w:t>
      </w:r>
    </w:p>
    <w:p w:rsidR="00623054" w:rsidRDefault="004D1B06" w:rsidP="004D1B06">
      <w:pPr>
        <w:pStyle w:val="a3"/>
        <w:tabs>
          <w:tab w:val="left" w:pos="10632"/>
        </w:tabs>
        <w:spacing w:before="10" w:line="247" w:lineRule="auto"/>
        <w:ind w:left="738" w:firstLine="0"/>
        <w:jc w:val="left"/>
      </w:pPr>
      <w:r>
        <w:rPr>
          <w:w w:val="105"/>
        </w:rPr>
        <w:t>Соблюдать нормы слитного</w:t>
      </w:r>
      <w:r>
        <w:rPr>
          <w:spacing w:val="-2"/>
          <w:w w:val="105"/>
        </w:rPr>
        <w:t xml:space="preserve"> </w:t>
      </w:r>
      <w:r>
        <w:rPr>
          <w:w w:val="105"/>
        </w:rPr>
        <w:t>и дефисного написания "пол- и полу-" со словами по</w:t>
      </w:r>
      <w:r>
        <w:rPr>
          <w:spacing w:val="-2"/>
          <w:w w:val="105"/>
        </w:rPr>
        <w:t xml:space="preserve"> </w:t>
      </w:r>
      <w:r>
        <w:rPr>
          <w:w w:val="105"/>
        </w:rPr>
        <w:t>визуальной опоре. Соблюдать нормы произношения, постановки ударения (в рамках изученного), словоизменения имен</w:t>
      </w:r>
      <w:r>
        <w:t xml:space="preserve"> </w:t>
      </w:r>
      <w:r>
        <w:rPr>
          <w:spacing w:val="-2"/>
          <w:w w:val="105"/>
        </w:rPr>
        <w:t>существительных.</w:t>
      </w:r>
    </w:p>
    <w:p w:rsidR="00623054" w:rsidRDefault="004D1B06" w:rsidP="004D1B06">
      <w:pPr>
        <w:pStyle w:val="a3"/>
        <w:tabs>
          <w:tab w:val="left" w:pos="10632"/>
        </w:tabs>
        <w:spacing w:before="17" w:line="249" w:lineRule="auto"/>
        <w:ind w:right="10" w:firstLine="540"/>
      </w:pPr>
      <w:r>
        <w:rPr>
          <w:w w:val="105"/>
        </w:rPr>
        <w:t>Различать</w:t>
      </w:r>
      <w:r>
        <w:rPr>
          <w:spacing w:val="-5"/>
          <w:w w:val="105"/>
        </w:rPr>
        <w:t xml:space="preserve"> </w:t>
      </w:r>
      <w:r>
        <w:rPr>
          <w:w w:val="105"/>
        </w:rPr>
        <w:t>качественные,</w:t>
      </w:r>
      <w:r>
        <w:rPr>
          <w:spacing w:val="-5"/>
          <w:w w:val="105"/>
        </w:rPr>
        <w:t xml:space="preserve"> </w:t>
      </w:r>
      <w:r>
        <w:rPr>
          <w:w w:val="105"/>
        </w:rPr>
        <w:t>относительные</w:t>
      </w:r>
      <w:r>
        <w:rPr>
          <w:spacing w:val="-8"/>
          <w:w w:val="105"/>
        </w:rPr>
        <w:t xml:space="preserve"> </w:t>
      </w:r>
      <w:r>
        <w:rPr>
          <w:w w:val="105"/>
        </w:rPr>
        <w:t>и</w:t>
      </w:r>
      <w:r>
        <w:rPr>
          <w:spacing w:val="-8"/>
          <w:w w:val="105"/>
        </w:rPr>
        <w:t xml:space="preserve"> </w:t>
      </w:r>
      <w:r>
        <w:rPr>
          <w:w w:val="105"/>
        </w:rPr>
        <w:t>притяжательные</w:t>
      </w:r>
      <w:r>
        <w:rPr>
          <w:spacing w:val="-8"/>
          <w:w w:val="105"/>
        </w:rPr>
        <w:t xml:space="preserve"> </w:t>
      </w:r>
      <w:r>
        <w:rPr>
          <w:w w:val="105"/>
        </w:rPr>
        <w:t>имена</w:t>
      </w:r>
      <w:r>
        <w:rPr>
          <w:spacing w:val="-8"/>
          <w:w w:val="105"/>
        </w:rPr>
        <w:t xml:space="preserve"> </w:t>
      </w:r>
      <w:r>
        <w:rPr>
          <w:w w:val="105"/>
        </w:rPr>
        <w:t>прилагательные, степени</w:t>
      </w:r>
      <w:r>
        <w:rPr>
          <w:spacing w:val="-2"/>
          <w:w w:val="105"/>
        </w:rPr>
        <w:t xml:space="preserve"> </w:t>
      </w:r>
      <w:r>
        <w:rPr>
          <w:w w:val="105"/>
        </w:rPr>
        <w:t>сравнения качественных имен прилагательных.</w:t>
      </w:r>
    </w:p>
    <w:p w:rsidR="00623054" w:rsidRDefault="004D1B06" w:rsidP="004D1B06">
      <w:pPr>
        <w:pStyle w:val="a3"/>
        <w:tabs>
          <w:tab w:val="left" w:pos="10632"/>
        </w:tabs>
        <w:spacing w:line="249" w:lineRule="auto"/>
        <w:ind w:right="1" w:firstLine="540"/>
      </w:pPr>
      <w:r>
        <w:rPr>
          <w:w w:val="105"/>
        </w:rPr>
        <w:t xml:space="preserve">Соблюдать нормы словообразования имен прилагательных; нормы произношения имен </w:t>
      </w:r>
      <w:r>
        <w:t xml:space="preserve">прилагательных, нормы ударения (в рамках изученного); соблюдать нормы правописания "н" и "нн" в именах </w:t>
      </w:r>
      <w:r>
        <w:rPr>
          <w:w w:val="105"/>
        </w:rPr>
        <w:t>прилагательных, суффиксов "-к-" и "-ск-" имен прилагательных, сложных имен прилагательных по алгоритму учебных действий.</w:t>
      </w:r>
    </w:p>
    <w:p w:rsidR="00623054" w:rsidRDefault="004D1B06" w:rsidP="004D1B06">
      <w:pPr>
        <w:pStyle w:val="a3"/>
        <w:tabs>
          <w:tab w:val="left" w:pos="10632"/>
        </w:tabs>
        <w:spacing w:before="6" w:line="247" w:lineRule="auto"/>
        <w:ind w:firstLine="540"/>
      </w:pPr>
      <w:r>
        <w:rPr>
          <w:w w:val="105"/>
        </w:rPr>
        <w:t>Распознавать</w:t>
      </w:r>
      <w:r>
        <w:rPr>
          <w:spacing w:val="-1"/>
          <w:w w:val="105"/>
        </w:rPr>
        <w:t xml:space="preserve"> </w:t>
      </w:r>
      <w:r>
        <w:rPr>
          <w:w w:val="105"/>
        </w:rPr>
        <w:t>числительные; определять с опорой на алгоритм общее</w:t>
      </w:r>
      <w:r>
        <w:rPr>
          <w:spacing w:val="-5"/>
          <w:w w:val="105"/>
        </w:rPr>
        <w:t xml:space="preserve"> </w:t>
      </w:r>
      <w:r>
        <w:rPr>
          <w:w w:val="105"/>
        </w:rPr>
        <w:t>грамматическое</w:t>
      </w:r>
      <w:r>
        <w:rPr>
          <w:spacing w:val="-5"/>
          <w:w w:val="105"/>
        </w:rPr>
        <w:t xml:space="preserve"> </w:t>
      </w:r>
      <w:r>
        <w:rPr>
          <w:w w:val="105"/>
        </w:rPr>
        <w:t>значение</w:t>
      </w:r>
      <w:r>
        <w:rPr>
          <w:spacing w:val="-5"/>
          <w:w w:val="105"/>
        </w:rPr>
        <w:t xml:space="preserve"> </w:t>
      </w:r>
      <w:r>
        <w:rPr>
          <w:w w:val="105"/>
        </w:rPr>
        <w:t>имени числительного; различать по</w:t>
      </w:r>
      <w:r>
        <w:rPr>
          <w:spacing w:val="-1"/>
          <w:w w:val="105"/>
        </w:rPr>
        <w:t xml:space="preserve"> </w:t>
      </w:r>
      <w:r>
        <w:rPr>
          <w:w w:val="105"/>
        </w:rPr>
        <w:t>визуальной опоре разряды имен числительных</w:t>
      </w:r>
      <w:r>
        <w:rPr>
          <w:spacing w:val="-1"/>
          <w:w w:val="105"/>
        </w:rPr>
        <w:t xml:space="preserve"> </w:t>
      </w:r>
      <w:r>
        <w:rPr>
          <w:w w:val="105"/>
        </w:rPr>
        <w:t>по</w:t>
      </w:r>
      <w:r>
        <w:rPr>
          <w:spacing w:val="-1"/>
          <w:w w:val="105"/>
        </w:rPr>
        <w:t xml:space="preserve"> </w:t>
      </w:r>
      <w:r>
        <w:rPr>
          <w:w w:val="105"/>
        </w:rPr>
        <w:t>значению, по строению.</w:t>
      </w:r>
    </w:p>
    <w:p w:rsidR="00623054" w:rsidRDefault="004D1B06" w:rsidP="004D1B06">
      <w:pPr>
        <w:pStyle w:val="a3"/>
        <w:tabs>
          <w:tab w:val="left" w:pos="10632"/>
        </w:tabs>
        <w:spacing w:before="3" w:line="252" w:lineRule="auto"/>
        <w:ind w:right="3" w:firstLine="540"/>
      </w:pPr>
      <w:r>
        <w:rPr>
          <w:w w:val="105"/>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23054" w:rsidRDefault="004D1B06" w:rsidP="004D1B06">
      <w:pPr>
        <w:pStyle w:val="a3"/>
        <w:tabs>
          <w:tab w:val="left" w:pos="10632"/>
        </w:tabs>
        <w:spacing w:line="249" w:lineRule="auto"/>
        <w:ind w:right="2" w:firstLine="540"/>
      </w:pPr>
      <w:r>
        <w:rPr>
          <w:w w:val="105"/>
        </w:rPr>
        <w:t>Правильно употреблять собирательные имена числительные; соблюдать нормы правописания имен числительных,</w:t>
      </w:r>
      <w:r>
        <w:rPr>
          <w:spacing w:val="-1"/>
          <w:w w:val="105"/>
        </w:rPr>
        <w:t xml:space="preserve"> </w:t>
      </w:r>
      <w:r>
        <w:rPr>
          <w:w w:val="105"/>
        </w:rPr>
        <w:t>в том числе</w:t>
      </w:r>
      <w:r>
        <w:rPr>
          <w:spacing w:val="-4"/>
          <w:w w:val="105"/>
        </w:rPr>
        <w:t xml:space="preserve"> </w:t>
      </w:r>
      <w:r>
        <w:rPr>
          <w:w w:val="105"/>
        </w:rPr>
        <w:t>написание</w:t>
      </w:r>
      <w:r>
        <w:rPr>
          <w:spacing w:val="-4"/>
          <w:w w:val="105"/>
        </w:rPr>
        <w:t xml:space="preserve"> </w:t>
      </w:r>
      <w:r>
        <w:rPr>
          <w:w w:val="105"/>
        </w:rPr>
        <w:t>"ь"</w:t>
      </w:r>
      <w:r>
        <w:rPr>
          <w:spacing w:val="-9"/>
          <w:w w:val="105"/>
        </w:rPr>
        <w:t xml:space="preserve"> </w:t>
      </w:r>
      <w:r>
        <w:rPr>
          <w:w w:val="105"/>
        </w:rPr>
        <w:t>в именах</w:t>
      </w:r>
      <w:r>
        <w:rPr>
          <w:spacing w:val="-3"/>
          <w:w w:val="105"/>
        </w:rPr>
        <w:t xml:space="preserve"> </w:t>
      </w:r>
      <w:r>
        <w:rPr>
          <w:w w:val="105"/>
        </w:rPr>
        <w:t>числительных;</w:t>
      </w:r>
      <w:r>
        <w:rPr>
          <w:spacing w:val="-1"/>
          <w:w w:val="105"/>
        </w:rPr>
        <w:t xml:space="preserve"> </w:t>
      </w:r>
      <w:r>
        <w:rPr>
          <w:w w:val="105"/>
        </w:rPr>
        <w:t>написание двойных</w:t>
      </w:r>
      <w:r>
        <w:rPr>
          <w:spacing w:val="-3"/>
          <w:w w:val="105"/>
        </w:rPr>
        <w:t xml:space="preserve"> </w:t>
      </w:r>
      <w:r>
        <w:rPr>
          <w:w w:val="105"/>
        </w:rPr>
        <w:t>согласных; слитное, раздельное, дефисное написание числительных; нормы правописания окончаний числительных с направляющей помощью педагога.</w:t>
      </w:r>
    </w:p>
    <w:p w:rsidR="00623054" w:rsidRDefault="004D1B06" w:rsidP="004D1B06">
      <w:pPr>
        <w:pStyle w:val="a3"/>
        <w:tabs>
          <w:tab w:val="left" w:pos="10632"/>
        </w:tabs>
        <w:spacing w:before="4" w:line="249" w:lineRule="auto"/>
        <w:ind w:right="6" w:firstLine="540"/>
      </w:pPr>
      <w:r>
        <w:rPr>
          <w:w w:val="105"/>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623054" w:rsidRDefault="004D1B06" w:rsidP="004D1B06">
      <w:pPr>
        <w:pStyle w:val="a3"/>
        <w:tabs>
          <w:tab w:val="left" w:pos="10632"/>
        </w:tabs>
        <w:spacing w:before="3" w:line="249" w:lineRule="auto"/>
        <w:ind w:right="2" w:firstLine="540"/>
      </w:pPr>
      <w:r>
        <w:rPr>
          <w:w w:val="105"/>
        </w:rPr>
        <w:t>Правильно</w:t>
      </w:r>
      <w:r>
        <w:rPr>
          <w:spacing w:val="-5"/>
          <w:w w:val="105"/>
        </w:rPr>
        <w:t xml:space="preserve"> </w:t>
      </w:r>
      <w:r>
        <w:rPr>
          <w:w w:val="105"/>
        </w:rPr>
        <w:t>употреблять</w:t>
      </w:r>
      <w:r>
        <w:rPr>
          <w:spacing w:val="-2"/>
          <w:w w:val="105"/>
        </w:rPr>
        <w:t xml:space="preserve"> </w:t>
      </w:r>
      <w:r>
        <w:rPr>
          <w:w w:val="105"/>
        </w:rPr>
        <w:t>местоимения</w:t>
      </w:r>
      <w:r>
        <w:rPr>
          <w:spacing w:val="-9"/>
          <w:w w:val="105"/>
        </w:rPr>
        <w:t xml:space="preserve"> </w:t>
      </w:r>
      <w:r>
        <w:rPr>
          <w:w w:val="105"/>
        </w:rPr>
        <w:t>в соответствии</w:t>
      </w:r>
      <w:r>
        <w:rPr>
          <w:spacing w:val="-6"/>
          <w:w w:val="105"/>
        </w:rPr>
        <w:t xml:space="preserve"> </w:t>
      </w:r>
      <w:r>
        <w:rPr>
          <w:w w:val="105"/>
        </w:rPr>
        <w:t>с</w:t>
      </w:r>
      <w:r>
        <w:rPr>
          <w:spacing w:val="-6"/>
          <w:w w:val="105"/>
        </w:rPr>
        <w:t xml:space="preserve"> </w:t>
      </w:r>
      <w:r>
        <w:rPr>
          <w:w w:val="105"/>
        </w:rPr>
        <w:t>требованиями</w:t>
      </w:r>
      <w:r>
        <w:rPr>
          <w:spacing w:val="-6"/>
          <w:w w:val="105"/>
        </w:rPr>
        <w:t xml:space="preserve"> </w:t>
      </w:r>
      <w:r>
        <w:rPr>
          <w:w w:val="105"/>
        </w:rPr>
        <w:t>русского</w:t>
      </w:r>
      <w:r>
        <w:rPr>
          <w:spacing w:val="-5"/>
          <w:w w:val="105"/>
        </w:rPr>
        <w:t xml:space="preserve"> </w:t>
      </w:r>
      <w:r>
        <w:rPr>
          <w:w w:val="105"/>
        </w:rPr>
        <w:t>речевого</w:t>
      </w:r>
      <w:r>
        <w:rPr>
          <w:spacing w:val="-5"/>
          <w:w w:val="105"/>
        </w:rPr>
        <w:t xml:space="preserve"> </w:t>
      </w:r>
      <w:r>
        <w:rPr>
          <w:w w:val="105"/>
        </w:rPr>
        <w:t>этикета,</w:t>
      </w:r>
      <w:r>
        <w:rPr>
          <w:spacing w:val="-9"/>
          <w:w w:val="105"/>
        </w:rPr>
        <w:t xml:space="preserve"> </w:t>
      </w:r>
      <w:r>
        <w:rPr>
          <w:w w:val="105"/>
        </w:rPr>
        <w:t>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623054" w:rsidRDefault="004D1B06" w:rsidP="004D1B06">
      <w:pPr>
        <w:pStyle w:val="a3"/>
        <w:tabs>
          <w:tab w:val="left" w:pos="10632"/>
        </w:tabs>
        <w:spacing w:before="2" w:line="247" w:lineRule="auto"/>
        <w:ind w:right="-15" w:firstLine="540"/>
      </w:pPr>
      <w:r>
        <w:rPr>
          <w:w w:val="105"/>
        </w:rPr>
        <w:t>Соблюдать нормы правописания гласных в суффиксах "-ова(ть), -ева(ть) и -ыва(ть), -ива(ть)" по смысловой опоре.</w:t>
      </w:r>
    </w:p>
    <w:p w:rsidR="00623054" w:rsidRDefault="004D1B06" w:rsidP="004D1B06">
      <w:pPr>
        <w:pStyle w:val="a3"/>
        <w:tabs>
          <w:tab w:val="left" w:pos="10632"/>
        </w:tabs>
        <w:spacing w:before="10" w:line="249" w:lineRule="auto"/>
        <w:ind w:right="1" w:firstLine="540"/>
      </w:pPr>
      <w:r>
        <w:rPr>
          <w:w w:val="105"/>
        </w:rPr>
        <w:t>Распознавать</w:t>
      </w:r>
      <w:r>
        <w:rPr>
          <w:spacing w:val="-6"/>
          <w:w w:val="105"/>
        </w:rPr>
        <w:t xml:space="preserve"> </w:t>
      </w:r>
      <w:r>
        <w:rPr>
          <w:w w:val="105"/>
        </w:rPr>
        <w:t>переходные</w:t>
      </w:r>
      <w:r>
        <w:rPr>
          <w:spacing w:val="-4"/>
          <w:w w:val="105"/>
        </w:rPr>
        <w:t xml:space="preserve"> </w:t>
      </w:r>
      <w:r>
        <w:rPr>
          <w:w w:val="105"/>
        </w:rPr>
        <w:t>и</w:t>
      </w:r>
      <w:r>
        <w:rPr>
          <w:spacing w:val="-4"/>
          <w:w w:val="105"/>
        </w:rPr>
        <w:t xml:space="preserve"> </w:t>
      </w:r>
      <w:r>
        <w:rPr>
          <w:w w:val="105"/>
        </w:rPr>
        <w:t>непереходные</w:t>
      </w:r>
      <w:r>
        <w:rPr>
          <w:spacing w:val="-10"/>
          <w:w w:val="105"/>
        </w:rPr>
        <w:t xml:space="preserve"> </w:t>
      </w:r>
      <w:r>
        <w:rPr>
          <w:w w:val="105"/>
        </w:rPr>
        <w:t>глаголы; разноспрягаемые</w:t>
      </w:r>
      <w:r>
        <w:rPr>
          <w:spacing w:val="-10"/>
          <w:w w:val="105"/>
        </w:rPr>
        <w:t xml:space="preserve"> </w:t>
      </w:r>
      <w:r>
        <w:rPr>
          <w:w w:val="105"/>
        </w:rPr>
        <w:t>глаголы; определять с</w:t>
      </w:r>
      <w:r>
        <w:rPr>
          <w:spacing w:val="-4"/>
          <w:w w:val="105"/>
        </w:rPr>
        <w:t xml:space="preserve"> </w:t>
      </w:r>
      <w:r>
        <w:rPr>
          <w:w w:val="105"/>
        </w:rPr>
        <w:t>опорой</w:t>
      </w:r>
      <w:r>
        <w:rPr>
          <w:spacing w:val="-4"/>
          <w:w w:val="105"/>
        </w:rPr>
        <w:t xml:space="preserve"> </w:t>
      </w:r>
      <w:r>
        <w:rPr>
          <w:w w:val="105"/>
        </w:rPr>
        <w:t>на алгоритм наклонение</w:t>
      </w:r>
      <w:r>
        <w:rPr>
          <w:spacing w:val="-4"/>
          <w:w w:val="105"/>
        </w:rPr>
        <w:t xml:space="preserve"> </w:t>
      </w:r>
      <w:r>
        <w:rPr>
          <w:w w:val="105"/>
        </w:rPr>
        <w:t>глагола,</w:t>
      </w:r>
      <w:r>
        <w:rPr>
          <w:spacing w:val="-1"/>
          <w:w w:val="105"/>
        </w:rPr>
        <w:t xml:space="preserve"> </w:t>
      </w:r>
      <w:r>
        <w:rPr>
          <w:w w:val="105"/>
        </w:rPr>
        <w:t>значение</w:t>
      </w:r>
      <w:r>
        <w:rPr>
          <w:spacing w:val="-10"/>
          <w:w w:val="105"/>
        </w:rPr>
        <w:t xml:space="preserve"> </w:t>
      </w:r>
      <w:r>
        <w:rPr>
          <w:w w:val="105"/>
        </w:rPr>
        <w:t>глаголов в</w:t>
      </w:r>
      <w:r>
        <w:rPr>
          <w:spacing w:val="-4"/>
          <w:w w:val="105"/>
        </w:rPr>
        <w:t xml:space="preserve"> </w:t>
      </w:r>
      <w:r>
        <w:rPr>
          <w:w w:val="105"/>
        </w:rPr>
        <w:t>изъявительном, условном и</w:t>
      </w:r>
      <w:r>
        <w:rPr>
          <w:spacing w:val="-4"/>
          <w:w w:val="105"/>
        </w:rPr>
        <w:t xml:space="preserve"> </w:t>
      </w:r>
      <w:r>
        <w:rPr>
          <w:w w:val="105"/>
        </w:rPr>
        <w:t>повелительном наклонении; различать безличные и личные глаголы.</w:t>
      </w:r>
    </w:p>
    <w:p w:rsidR="00623054" w:rsidRDefault="004D1B06" w:rsidP="004D1B06">
      <w:pPr>
        <w:pStyle w:val="a3"/>
        <w:tabs>
          <w:tab w:val="left" w:pos="10632"/>
        </w:tabs>
        <w:spacing w:before="3"/>
        <w:ind w:left="738" w:firstLine="0"/>
      </w:pPr>
      <w:r>
        <w:t>Соблюдать</w:t>
      </w:r>
      <w:r>
        <w:rPr>
          <w:spacing w:val="28"/>
        </w:rPr>
        <w:t xml:space="preserve"> </w:t>
      </w:r>
      <w:r>
        <w:t>нормы</w:t>
      </w:r>
      <w:r>
        <w:rPr>
          <w:spacing w:val="26"/>
        </w:rPr>
        <w:t xml:space="preserve"> </w:t>
      </w:r>
      <w:r>
        <w:t>правописания</w:t>
      </w:r>
      <w:r>
        <w:rPr>
          <w:spacing w:val="37"/>
        </w:rPr>
        <w:t xml:space="preserve"> </w:t>
      </w:r>
      <w:r>
        <w:t>"ь"</w:t>
      </w:r>
      <w:r>
        <w:rPr>
          <w:spacing w:val="24"/>
        </w:rPr>
        <w:t xml:space="preserve"> </w:t>
      </w:r>
      <w:r>
        <w:t>в</w:t>
      </w:r>
      <w:r>
        <w:rPr>
          <w:spacing w:val="43"/>
        </w:rPr>
        <w:t xml:space="preserve"> </w:t>
      </w:r>
      <w:r>
        <w:t>формах</w:t>
      </w:r>
      <w:r>
        <w:rPr>
          <w:spacing w:val="23"/>
        </w:rPr>
        <w:t xml:space="preserve"> </w:t>
      </w:r>
      <w:r>
        <w:t>глагола</w:t>
      </w:r>
      <w:r>
        <w:rPr>
          <w:spacing w:val="33"/>
        </w:rPr>
        <w:t xml:space="preserve"> </w:t>
      </w:r>
      <w:r>
        <w:t>повелительного</w:t>
      </w:r>
      <w:r>
        <w:rPr>
          <w:spacing w:val="34"/>
        </w:rPr>
        <w:t xml:space="preserve"> </w:t>
      </w:r>
      <w:r>
        <w:rPr>
          <w:spacing w:val="-2"/>
        </w:rPr>
        <w:t>наклонения.</w:t>
      </w:r>
    </w:p>
    <w:p w:rsidR="00623054" w:rsidRDefault="004D1B06" w:rsidP="004D1B06">
      <w:pPr>
        <w:pStyle w:val="a3"/>
        <w:tabs>
          <w:tab w:val="left" w:pos="10632"/>
        </w:tabs>
        <w:spacing w:before="9" w:line="252" w:lineRule="auto"/>
        <w:ind w:right="6" w:firstLine="540"/>
      </w:pPr>
      <w:r>
        <w:rPr>
          <w:w w:val="105"/>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23054" w:rsidRDefault="004D1B06" w:rsidP="004D1B06">
      <w:pPr>
        <w:pStyle w:val="a3"/>
        <w:tabs>
          <w:tab w:val="left" w:pos="10632"/>
        </w:tabs>
        <w:spacing w:line="247" w:lineRule="auto"/>
        <w:ind w:right="7" w:firstLine="540"/>
      </w:pPr>
      <w:r>
        <w:rPr>
          <w:w w:val="105"/>
        </w:rPr>
        <w:t>Проводить фонетический анализ слов; использовать знания по фонетике и графике в практике произношения и правописания слов.</w:t>
      </w:r>
    </w:p>
    <w:p w:rsidR="00623054" w:rsidRDefault="004D1B06" w:rsidP="004D1B06">
      <w:pPr>
        <w:pStyle w:val="a3"/>
        <w:tabs>
          <w:tab w:val="left" w:pos="10632"/>
        </w:tabs>
        <w:spacing w:before="6" w:line="247" w:lineRule="auto"/>
        <w:ind w:right="3" w:firstLine="540"/>
      </w:pPr>
      <w:r>
        <w:rPr>
          <w:w w:val="105"/>
        </w:rPr>
        <w:t>Распознавать</w:t>
      </w:r>
      <w:r>
        <w:rPr>
          <w:spacing w:val="-2"/>
          <w:w w:val="105"/>
        </w:rPr>
        <w:t xml:space="preserve"> </w:t>
      </w:r>
      <w:r>
        <w:rPr>
          <w:w w:val="105"/>
        </w:rPr>
        <w:t>изученные</w:t>
      </w:r>
      <w:r>
        <w:rPr>
          <w:spacing w:val="-6"/>
          <w:w w:val="105"/>
        </w:rPr>
        <w:t xml:space="preserve"> </w:t>
      </w:r>
      <w:r>
        <w:rPr>
          <w:w w:val="105"/>
        </w:rPr>
        <w:t>орфограммы;</w:t>
      </w:r>
      <w:r>
        <w:rPr>
          <w:spacing w:val="-3"/>
          <w:w w:val="105"/>
        </w:rPr>
        <w:t xml:space="preserve"> </w:t>
      </w:r>
      <w:r>
        <w:rPr>
          <w:w w:val="105"/>
        </w:rPr>
        <w:t>проводить орфографический анализ</w:t>
      </w:r>
      <w:r>
        <w:rPr>
          <w:spacing w:val="-2"/>
          <w:w w:val="105"/>
        </w:rPr>
        <w:t xml:space="preserve"> </w:t>
      </w:r>
      <w:r>
        <w:rPr>
          <w:w w:val="105"/>
        </w:rPr>
        <w:t>слов;</w:t>
      </w:r>
      <w:r>
        <w:rPr>
          <w:spacing w:val="-3"/>
          <w:w w:val="105"/>
        </w:rPr>
        <w:t xml:space="preserve"> </w:t>
      </w:r>
      <w:r>
        <w:rPr>
          <w:w w:val="105"/>
        </w:rPr>
        <w:t>применять</w:t>
      </w:r>
      <w:r>
        <w:rPr>
          <w:spacing w:val="-2"/>
          <w:w w:val="105"/>
        </w:rPr>
        <w:t xml:space="preserve"> </w:t>
      </w:r>
      <w:r>
        <w:rPr>
          <w:w w:val="105"/>
        </w:rPr>
        <w:t>знания</w:t>
      </w:r>
      <w:r>
        <w:rPr>
          <w:spacing w:val="-3"/>
          <w:w w:val="105"/>
        </w:rPr>
        <w:t xml:space="preserve"> </w:t>
      </w:r>
      <w:r>
        <w:rPr>
          <w:w w:val="105"/>
        </w:rPr>
        <w:t>по орфографии в практике правописания.</w:t>
      </w:r>
    </w:p>
    <w:p w:rsidR="00623054" w:rsidRDefault="004D1B06" w:rsidP="004D1B06">
      <w:pPr>
        <w:pStyle w:val="a3"/>
        <w:tabs>
          <w:tab w:val="left" w:pos="10632"/>
        </w:tabs>
        <w:spacing w:before="2" w:line="252" w:lineRule="auto"/>
        <w:ind w:right="4" w:firstLine="540"/>
      </w:pPr>
      <w:r>
        <w:rPr>
          <w:w w:val="105"/>
        </w:rPr>
        <w:t>Проводить синтаксический анализ словосочетаний, синтаксический разбор предложений (в рамках изученного) при необходимости с</w:t>
      </w:r>
      <w:r>
        <w:rPr>
          <w:spacing w:val="-3"/>
          <w:w w:val="105"/>
        </w:rPr>
        <w:t xml:space="preserve"> </w:t>
      </w:r>
      <w:r>
        <w:rPr>
          <w:w w:val="105"/>
        </w:rPr>
        <w:t>визуальной поддержкой; применять знания по синтаксису</w:t>
      </w:r>
      <w:r>
        <w:rPr>
          <w:spacing w:val="-2"/>
          <w:w w:val="105"/>
        </w:rPr>
        <w:t xml:space="preserve"> </w:t>
      </w:r>
      <w:r>
        <w:rPr>
          <w:w w:val="105"/>
        </w:rPr>
        <w:t xml:space="preserve">и </w:t>
      </w:r>
      <w:r>
        <w:rPr>
          <w:w w:val="105"/>
        </w:rPr>
        <w:lastRenderedPageBreak/>
        <w:t>пунктуации при выполнении языкового анализа различных видов и в речевой практике.</w:t>
      </w:r>
    </w:p>
    <w:p w:rsidR="00623054" w:rsidRDefault="004D1B06" w:rsidP="004D1B06">
      <w:pPr>
        <w:pStyle w:val="a3"/>
        <w:tabs>
          <w:tab w:val="left" w:pos="10632"/>
        </w:tabs>
        <w:spacing w:line="254" w:lineRule="auto"/>
        <w:ind w:right="4" w:firstLine="54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7</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русскому языку:</w:t>
      </w:r>
    </w:p>
    <w:p w:rsidR="00623054" w:rsidRDefault="004D1B06" w:rsidP="004D1B06">
      <w:pPr>
        <w:pStyle w:val="4"/>
        <w:tabs>
          <w:tab w:val="left" w:pos="10632"/>
        </w:tabs>
        <w:ind w:left="738"/>
        <w:jc w:val="left"/>
      </w:pPr>
      <w:r>
        <w:rPr>
          <w:w w:val="105"/>
        </w:rPr>
        <w:t>Общие</w:t>
      </w:r>
      <w:r>
        <w:rPr>
          <w:spacing w:val="-11"/>
          <w:w w:val="105"/>
        </w:rPr>
        <w:t xml:space="preserve"> </w:t>
      </w:r>
      <w:r>
        <w:rPr>
          <w:w w:val="105"/>
        </w:rPr>
        <w:t>сведения</w:t>
      </w:r>
      <w:r>
        <w:rPr>
          <w:spacing w:val="-11"/>
          <w:w w:val="105"/>
        </w:rPr>
        <w:t xml:space="preserve"> </w:t>
      </w:r>
      <w:r>
        <w:rPr>
          <w:w w:val="105"/>
        </w:rPr>
        <w:t>о</w:t>
      </w:r>
      <w:r>
        <w:rPr>
          <w:spacing w:val="-10"/>
          <w:w w:val="105"/>
        </w:rPr>
        <w:t xml:space="preserve"> </w:t>
      </w:r>
      <w:r>
        <w:rPr>
          <w:spacing w:val="-2"/>
          <w:w w:val="105"/>
        </w:rPr>
        <w:t>языке.</w:t>
      </w:r>
    </w:p>
    <w:p w:rsidR="00623054" w:rsidRDefault="004D1B06" w:rsidP="004D1B06">
      <w:pPr>
        <w:pStyle w:val="a3"/>
        <w:tabs>
          <w:tab w:val="left" w:pos="10632"/>
        </w:tabs>
        <w:ind w:left="738" w:firstLine="0"/>
        <w:jc w:val="left"/>
      </w:pPr>
      <w:r>
        <w:t>Иметь</w:t>
      </w:r>
      <w:r>
        <w:rPr>
          <w:spacing w:val="22"/>
        </w:rPr>
        <w:t xml:space="preserve"> </w:t>
      </w:r>
      <w:r>
        <w:t>представление</w:t>
      </w:r>
      <w:r>
        <w:rPr>
          <w:spacing w:val="27"/>
        </w:rPr>
        <w:t xml:space="preserve"> </w:t>
      </w:r>
      <w:r>
        <w:t>о</w:t>
      </w:r>
      <w:r>
        <w:rPr>
          <w:spacing w:val="29"/>
        </w:rPr>
        <w:t xml:space="preserve"> </w:t>
      </w:r>
      <w:r>
        <w:t>языке</w:t>
      </w:r>
      <w:r>
        <w:rPr>
          <w:spacing w:val="27"/>
        </w:rPr>
        <w:t xml:space="preserve"> </w:t>
      </w:r>
      <w:r>
        <w:t>как</w:t>
      </w:r>
      <w:r>
        <w:rPr>
          <w:spacing w:val="33"/>
        </w:rPr>
        <w:t xml:space="preserve"> </w:t>
      </w:r>
      <w:r>
        <w:t>развивающемся</w:t>
      </w:r>
      <w:r>
        <w:rPr>
          <w:spacing w:val="31"/>
        </w:rPr>
        <w:t xml:space="preserve"> </w:t>
      </w:r>
      <w:r>
        <w:rPr>
          <w:spacing w:val="-2"/>
        </w:rPr>
        <w:t>явлении.</w:t>
      </w:r>
    </w:p>
    <w:p w:rsidR="00623054" w:rsidRDefault="004D1B06" w:rsidP="004D1B06">
      <w:pPr>
        <w:pStyle w:val="a3"/>
        <w:tabs>
          <w:tab w:val="left" w:pos="10632"/>
        </w:tabs>
        <w:spacing w:before="15"/>
        <w:ind w:left="738" w:firstLine="0"/>
        <w:jc w:val="left"/>
      </w:pPr>
      <w:r>
        <w:t>Осознавать</w:t>
      </w:r>
      <w:r>
        <w:rPr>
          <w:spacing w:val="24"/>
        </w:rPr>
        <w:t xml:space="preserve"> </w:t>
      </w:r>
      <w:r>
        <w:t>взаимосвязь</w:t>
      </w:r>
      <w:r>
        <w:rPr>
          <w:spacing w:val="34"/>
        </w:rPr>
        <w:t xml:space="preserve"> </w:t>
      </w:r>
      <w:r>
        <w:t>языка,</w:t>
      </w:r>
      <w:r>
        <w:rPr>
          <w:spacing w:val="33"/>
        </w:rPr>
        <w:t xml:space="preserve"> </w:t>
      </w:r>
      <w:r>
        <w:t>культуры</w:t>
      </w:r>
      <w:r>
        <w:rPr>
          <w:spacing w:val="33"/>
        </w:rPr>
        <w:t xml:space="preserve"> </w:t>
      </w:r>
      <w:r>
        <w:t>и</w:t>
      </w:r>
      <w:r>
        <w:rPr>
          <w:spacing w:val="29"/>
        </w:rPr>
        <w:t xml:space="preserve"> </w:t>
      </w:r>
      <w:r>
        <w:t>истории</w:t>
      </w:r>
      <w:r>
        <w:rPr>
          <w:spacing w:val="29"/>
        </w:rPr>
        <w:t xml:space="preserve"> </w:t>
      </w:r>
      <w:r>
        <w:t>народа</w:t>
      </w:r>
      <w:r>
        <w:rPr>
          <w:spacing w:val="28"/>
        </w:rPr>
        <w:t xml:space="preserve"> </w:t>
      </w:r>
      <w:r>
        <w:t>(приводить</w:t>
      </w:r>
      <w:r>
        <w:rPr>
          <w:spacing w:val="35"/>
        </w:rPr>
        <w:t xml:space="preserve"> </w:t>
      </w:r>
      <w:r>
        <w:rPr>
          <w:spacing w:val="-2"/>
        </w:rPr>
        <w:t>примеры).</w:t>
      </w:r>
    </w:p>
    <w:p w:rsidR="00623054" w:rsidRDefault="004D1B06" w:rsidP="004D1B06">
      <w:pPr>
        <w:pStyle w:val="4"/>
        <w:tabs>
          <w:tab w:val="left" w:pos="10632"/>
        </w:tabs>
        <w:spacing w:before="17"/>
        <w:ind w:left="738"/>
        <w:jc w:val="left"/>
      </w:pPr>
      <w:r>
        <w:rPr>
          <w:w w:val="105"/>
        </w:rPr>
        <w:t>Язык</w:t>
      </w:r>
      <w:r>
        <w:rPr>
          <w:spacing w:val="-11"/>
          <w:w w:val="105"/>
        </w:rPr>
        <w:t xml:space="preserve"> </w:t>
      </w:r>
      <w:r>
        <w:rPr>
          <w:w w:val="105"/>
        </w:rPr>
        <w:t>и</w:t>
      </w:r>
      <w:r>
        <w:rPr>
          <w:spacing w:val="-5"/>
          <w:w w:val="105"/>
        </w:rPr>
        <w:t xml:space="preserve"> </w:t>
      </w:r>
      <w:r>
        <w:rPr>
          <w:spacing w:val="-2"/>
          <w:w w:val="105"/>
        </w:rPr>
        <w:t>речь.</w:t>
      </w:r>
    </w:p>
    <w:p w:rsidR="00623054" w:rsidRDefault="004D1B06" w:rsidP="004D1B06">
      <w:pPr>
        <w:pStyle w:val="a3"/>
        <w:tabs>
          <w:tab w:val="left" w:pos="10632"/>
        </w:tabs>
        <w:spacing w:before="1" w:line="249" w:lineRule="auto"/>
        <w:ind w:right="1" w:firstLine="540"/>
      </w:pPr>
      <w:r>
        <w:rPr>
          <w:w w:val="105"/>
        </w:rPr>
        <w:t>Создавать</w:t>
      </w:r>
      <w:r>
        <w:rPr>
          <w:spacing w:val="-5"/>
          <w:w w:val="105"/>
        </w:rPr>
        <w:t xml:space="preserve"> </w:t>
      </w:r>
      <w:r>
        <w:rPr>
          <w:w w:val="105"/>
        </w:rPr>
        <w:t>устные</w:t>
      </w:r>
      <w:r>
        <w:rPr>
          <w:spacing w:val="-15"/>
          <w:w w:val="105"/>
        </w:rPr>
        <w:t xml:space="preserve"> </w:t>
      </w:r>
      <w:r>
        <w:rPr>
          <w:w w:val="105"/>
        </w:rPr>
        <w:t>монологические</w:t>
      </w:r>
      <w:r>
        <w:rPr>
          <w:spacing w:val="-8"/>
          <w:w w:val="105"/>
        </w:rPr>
        <w:t xml:space="preserve"> </w:t>
      </w:r>
      <w:r>
        <w:rPr>
          <w:w w:val="105"/>
        </w:rPr>
        <w:t>высказывания</w:t>
      </w:r>
      <w:r>
        <w:rPr>
          <w:spacing w:val="-12"/>
          <w:w w:val="105"/>
        </w:rPr>
        <w:t xml:space="preserve"> </w:t>
      </w:r>
      <w:r>
        <w:rPr>
          <w:w w:val="105"/>
        </w:rPr>
        <w:t>с</w:t>
      </w:r>
      <w:r>
        <w:rPr>
          <w:spacing w:val="-2"/>
          <w:w w:val="105"/>
        </w:rPr>
        <w:t xml:space="preserve"> </w:t>
      </w:r>
      <w:r>
        <w:rPr>
          <w:w w:val="105"/>
        </w:rPr>
        <w:t>опорой</w:t>
      </w:r>
      <w:r>
        <w:rPr>
          <w:spacing w:val="-2"/>
          <w:w w:val="105"/>
        </w:rPr>
        <w:t xml:space="preserve"> </w:t>
      </w:r>
      <w:r>
        <w:rPr>
          <w:w w:val="105"/>
        </w:rPr>
        <w:t>на</w:t>
      </w:r>
      <w:r>
        <w:rPr>
          <w:spacing w:val="-8"/>
          <w:w w:val="105"/>
        </w:rPr>
        <w:t xml:space="preserve"> </w:t>
      </w:r>
      <w:r>
        <w:rPr>
          <w:w w:val="105"/>
        </w:rPr>
        <w:t>план,</w:t>
      </w:r>
      <w:r>
        <w:rPr>
          <w:spacing w:val="-6"/>
          <w:w w:val="105"/>
        </w:rPr>
        <w:t xml:space="preserve"> </w:t>
      </w:r>
      <w:r>
        <w:rPr>
          <w:w w:val="105"/>
        </w:rPr>
        <w:t>опорные</w:t>
      </w:r>
      <w:r>
        <w:rPr>
          <w:spacing w:val="-8"/>
          <w:w w:val="105"/>
        </w:rPr>
        <w:t xml:space="preserve"> </w:t>
      </w:r>
      <w:r>
        <w:rPr>
          <w:w w:val="105"/>
        </w:rPr>
        <w:t>слова</w:t>
      </w:r>
      <w:r>
        <w:rPr>
          <w:spacing w:val="-2"/>
          <w:w w:val="105"/>
        </w:rPr>
        <w:t xml:space="preserve"> </w:t>
      </w:r>
      <w:r>
        <w:rPr>
          <w:w w:val="105"/>
        </w:rPr>
        <w:t>объемом</w:t>
      </w:r>
      <w:r>
        <w:rPr>
          <w:spacing w:val="-10"/>
          <w:w w:val="105"/>
        </w:rPr>
        <w:t xml:space="preserve"> </w:t>
      </w:r>
      <w:r>
        <w:rPr>
          <w:w w:val="105"/>
        </w:rPr>
        <w:t>не</w:t>
      </w:r>
      <w:r>
        <w:rPr>
          <w:spacing w:val="-8"/>
          <w:w w:val="105"/>
        </w:rPr>
        <w:t xml:space="preserve"> </w:t>
      </w:r>
      <w:r>
        <w:rPr>
          <w:w w:val="105"/>
        </w:rPr>
        <w:t>менее</w:t>
      </w:r>
      <w:r>
        <w:rPr>
          <w:spacing w:val="-8"/>
          <w:w w:val="105"/>
        </w:rPr>
        <w:t xml:space="preserve"> </w:t>
      </w: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623054" w:rsidRDefault="004D1B06" w:rsidP="004D1B06">
      <w:pPr>
        <w:pStyle w:val="a3"/>
        <w:tabs>
          <w:tab w:val="left" w:pos="10632"/>
        </w:tabs>
        <w:spacing w:before="9" w:line="247" w:lineRule="auto"/>
        <w:ind w:right="11" w:firstLine="540"/>
      </w:pPr>
      <w:r>
        <w:rPr>
          <w:w w:val="105"/>
        </w:rPr>
        <w:t>Участвовать в диалоге на лингвистические темы (в рамках изученного) и темы на основе жизненных наблюдений объемом не менее 4 реплик.</w:t>
      </w:r>
    </w:p>
    <w:p w:rsidR="00623054" w:rsidRDefault="004D1B06" w:rsidP="004D1B06">
      <w:pPr>
        <w:pStyle w:val="a3"/>
        <w:tabs>
          <w:tab w:val="left" w:pos="10632"/>
        </w:tabs>
        <w:spacing w:before="3"/>
        <w:ind w:left="738" w:firstLine="0"/>
      </w:pPr>
      <w:r>
        <w:t>Владеть</w:t>
      </w:r>
      <w:r>
        <w:rPr>
          <w:spacing w:val="41"/>
        </w:rPr>
        <w:t xml:space="preserve"> </w:t>
      </w:r>
      <w:r>
        <w:t>различными</w:t>
      </w:r>
      <w:r>
        <w:rPr>
          <w:spacing w:val="35"/>
        </w:rPr>
        <w:t xml:space="preserve"> </w:t>
      </w:r>
      <w:r>
        <w:t>видами</w:t>
      </w:r>
      <w:r>
        <w:rPr>
          <w:spacing w:val="36"/>
        </w:rPr>
        <w:t xml:space="preserve"> </w:t>
      </w:r>
      <w:r>
        <w:t>диалога:</w:t>
      </w:r>
      <w:r>
        <w:rPr>
          <w:spacing w:val="29"/>
        </w:rPr>
        <w:t xml:space="preserve"> </w:t>
      </w:r>
      <w:r>
        <w:t>диалог</w:t>
      </w:r>
      <w:r>
        <w:rPr>
          <w:spacing w:val="37"/>
        </w:rPr>
        <w:t xml:space="preserve"> </w:t>
      </w:r>
      <w:r>
        <w:t>запрос</w:t>
      </w:r>
      <w:r>
        <w:rPr>
          <w:spacing w:val="24"/>
        </w:rPr>
        <w:t xml:space="preserve"> </w:t>
      </w:r>
      <w:r>
        <w:t>информации,</w:t>
      </w:r>
      <w:r>
        <w:rPr>
          <w:spacing w:val="29"/>
        </w:rPr>
        <w:t xml:space="preserve"> </w:t>
      </w:r>
      <w:r>
        <w:t>диалог</w:t>
      </w:r>
      <w:r>
        <w:rPr>
          <w:spacing w:val="37"/>
        </w:rPr>
        <w:t xml:space="preserve"> </w:t>
      </w:r>
      <w:r>
        <w:t>сообщение</w:t>
      </w:r>
      <w:r>
        <w:rPr>
          <w:spacing w:val="25"/>
        </w:rPr>
        <w:t xml:space="preserve"> </w:t>
      </w:r>
      <w:r>
        <w:rPr>
          <w:spacing w:val="-2"/>
        </w:rPr>
        <w:t>информации.</w:t>
      </w:r>
    </w:p>
    <w:p w:rsidR="00623054" w:rsidRDefault="004D1B06" w:rsidP="004D1B06">
      <w:pPr>
        <w:pStyle w:val="a3"/>
        <w:tabs>
          <w:tab w:val="left" w:pos="10632"/>
        </w:tabs>
        <w:spacing w:before="17" w:line="247" w:lineRule="auto"/>
        <w:ind w:right="6" w:firstLine="540"/>
      </w:pPr>
      <w:r>
        <w:rPr>
          <w:w w:val="105"/>
        </w:rPr>
        <w:t>Владеть различными видами аудирования (выборочное, детальное) публицистических текстов различных функционально-смысловых типов речи.</w:t>
      </w:r>
    </w:p>
    <w:p w:rsidR="00623054" w:rsidRDefault="004D1B06" w:rsidP="004D1B06">
      <w:pPr>
        <w:pStyle w:val="a3"/>
        <w:tabs>
          <w:tab w:val="left" w:pos="10632"/>
        </w:tabs>
        <w:spacing w:before="2"/>
        <w:ind w:left="738" w:firstLine="0"/>
      </w:pPr>
      <w:r>
        <w:t>Владеть</w:t>
      </w:r>
      <w:r>
        <w:rPr>
          <w:spacing w:val="47"/>
        </w:rPr>
        <w:t xml:space="preserve"> </w:t>
      </w:r>
      <w:r>
        <w:t>различными</w:t>
      </w:r>
      <w:r>
        <w:rPr>
          <w:spacing w:val="41"/>
        </w:rPr>
        <w:t xml:space="preserve"> </w:t>
      </w:r>
      <w:r>
        <w:t>видами</w:t>
      </w:r>
      <w:r>
        <w:rPr>
          <w:spacing w:val="41"/>
        </w:rPr>
        <w:t xml:space="preserve"> </w:t>
      </w:r>
      <w:r>
        <w:t>чтения:</w:t>
      </w:r>
      <w:r>
        <w:rPr>
          <w:spacing w:val="34"/>
        </w:rPr>
        <w:t xml:space="preserve"> </w:t>
      </w:r>
      <w:r>
        <w:t>просмотровым,</w:t>
      </w:r>
      <w:r>
        <w:rPr>
          <w:spacing w:val="46"/>
        </w:rPr>
        <w:t xml:space="preserve"> </w:t>
      </w:r>
      <w:r>
        <w:t>ознакомительным,</w:t>
      </w:r>
      <w:r>
        <w:rPr>
          <w:spacing w:val="34"/>
        </w:rPr>
        <w:t xml:space="preserve"> </w:t>
      </w:r>
      <w:r>
        <w:rPr>
          <w:spacing w:val="-2"/>
        </w:rPr>
        <w:t>изучающим.</w:t>
      </w:r>
    </w:p>
    <w:p w:rsidR="00623054" w:rsidRDefault="004D1B06" w:rsidP="004D1B06">
      <w:pPr>
        <w:pStyle w:val="a3"/>
        <w:tabs>
          <w:tab w:val="left" w:pos="10632"/>
        </w:tabs>
        <w:spacing w:before="77"/>
        <w:ind w:left="738" w:firstLine="0"/>
      </w:pPr>
      <w:r>
        <w:rPr>
          <w:w w:val="105"/>
        </w:rPr>
        <w:t>Устно</w:t>
      </w:r>
      <w:r>
        <w:rPr>
          <w:spacing w:val="-15"/>
          <w:w w:val="105"/>
        </w:rPr>
        <w:t xml:space="preserve"> </w:t>
      </w:r>
      <w:r>
        <w:rPr>
          <w:w w:val="105"/>
        </w:rPr>
        <w:t>пересказывать</w:t>
      </w:r>
      <w:r>
        <w:rPr>
          <w:spacing w:val="-9"/>
          <w:w w:val="105"/>
        </w:rPr>
        <w:t xml:space="preserve"> </w:t>
      </w:r>
      <w:r>
        <w:rPr>
          <w:w w:val="105"/>
        </w:rPr>
        <w:t>прослушанный</w:t>
      </w:r>
      <w:r>
        <w:rPr>
          <w:spacing w:val="-12"/>
          <w:w w:val="105"/>
        </w:rPr>
        <w:t xml:space="preserve"> </w:t>
      </w:r>
      <w:r>
        <w:rPr>
          <w:w w:val="105"/>
        </w:rPr>
        <w:t>или</w:t>
      </w:r>
      <w:r>
        <w:rPr>
          <w:spacing w:val="-12"/>
          <w:w w:val="105"/>
        </w:rPr>
        <w:t xml:space="preserve"> </w:t>
      </w:r>
      <w:r>
        <w:rPr>
          <w:w w:val="105"/>
        </w:rPr>
        <w:t>прочитанный</w:t>
      </w:r>
      <w:r>
        <w:rPr>
          <w:spacing w:val="-12"/>
          <w:w w:val="105"/>
        </w:rPr>
        <w:t xml:space="preserve"> </w:t>
      </w:r>
      <w:r>
        <w:rPr>
          <w:w w:val="105"/>
        </w:rPr>
        <w:t>текст</w:t>
      </w:r>
      <w:r>
        <w:rPr>
          <w:spacing w:val="-11"/>
          <w:w w:val="105"/>
        </w:rPr>
        <w:t xml:space="preserve"> </w:t>
      </w:r>
      <w:r>
        <w:rPr>
          <w:w w:val="105"/>
        </w:rPr>
        <w:t>объемом</w:t>
      </w:r>
      <w:r>
        <w:rPr>
          <w:spacing w:val="-1"/>
          <w:w w:val="105"/>
        </w:rPr>
        <w:t xml:space="preserve"> </w:t>
      </w:r>
      <w:r>
        <w:rPr>
          <w:w w:val="105"/>
        </w:rPr>
        <w:t>не</w:t>
      </w:r>
      <w:r>
        <w:rPr>
          <w:spacing w:val="-15"/>
          <w:w w:val="105"/>
        </w:rPr>
        <w:t xml:space="preserve"> </w:t>
      </w:r>
      <w:r>
        <w:rPr>
          <w:w w:val="105"/>
        </w:rPr>
        <w:t>менее</w:t>
      </w:r>
      <w:r>
        <w:rPr>
          <w:spacing w:val="-13"/>
          <w:w w:val="105"/>
        </w:rPr>
        <w:t xml:space="preserve"> </w:t>
      </w:r>
      <w:r>
        <w:rPr>
          <w:w w:val="105"/>
        </w:rPr>
        <w:t>110</w:t>
      </w:r>
      <w:r>
        <w:rPr>
          <w:spacing w:val="4"/>
          <w:w w:val="105"/>
        </w:rPr>
        <w:t xml:space="preserve"> </w:t>
      </w:r>
      <w:r>
        <w:rPr>
          <w:spacing w:val="-2"/>
          <w:w w:val="105"/>
        </w:rPr>
        <w:t>слов.</w:t>
      </w:r>
    </w:p>
    <w:p w:rsidR="00623054" w:rsidRDefault="004D1B06" w:rsidP="004D1B06">
      <w:pPr>
        <w:pStyle w:val="a3"/>
        <w:tabs>
          <w:tab w:val="left" w:pos="10632"/>
        </w:tabs>
        <w:spacing w:before="17" w:line="249" w:lineRule="auto"/>
        <w:ind w:right="-15" w:firstLine="540"/>
      </w:pPr>
      <w:r>
        <w:rPr>
          <w:w w:val="105"/>
        </w:rP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объемом не</w:t>
      </w:r>
      <w:r>
        <w:rPr>
          <w:spacing w:val="-3"/>
          <w:w w:val="105"/>
        </w:rPr>
        <w:t xml:space="preserve"> </w:t>
      </w:r>
      <w:r>
        <w:rPr>
          <w:w w:val="105"/>
        </w:rPr>
        <w:t>менее</w:t>
      </w:r>
      <w:r>
        <w:rPr>
          <w:spacing w:val="-3"/>
          <w:w w:val="105"/>
        </w:rPr>
        <w:t xml:space="preserve"> </w:t>
      </w:r>
      <w:r>
        <w:rPr>
          <w:w w:val="105"/>
        </w:rPr>
        <w:t>220 слов: устно и письменно формулировать тему и главную мысль текста по предварительному совместному анализу; формулировать</w:t>
      </w:r>
      <w:r>
        <w:rPr>
          <w:spacing w:val="-11"/>
          <w:w w:val="105"/>
        </w:rPr>
        <w:t xml:space="preserve"> </w:t>
      </w:r>
      <w:r>
        <w:rPr>
          <w:w w:val="105"/>
        </w:rPr>
        <w:t>вопросы</w:t>
      </w:r>
      <w:r>
        <w:rPr>
          <w:spacing w:val="-5"/>
          <w:w w:val="105"/>
        </w:rPr>
        <w:t xml:space="preserve"> </w:t>
      </w:r>
      <w:r>
        <w:rPr>
          <w:w w:val="105"/>
        </w:rPr>
        <w:t>по</w:t>
      </w:r>
      <w:r>
        <w:rPr>
          <w:spacing w:val="-7"/>
          <w:w w:val="105"/>
        </w:rPr>
        <w:t xml:space="preserve"> </w:t>
      </w:r>
      <w:r>
        <w:rPr>
          <w:w w:val="105"/>
        </w:rPr>
        <w:t>содержанию</w:t>
      </w:r>
      <w:r>
        <w:rPr>
          <w:spacing w:val="-2"/>
          <w:w w:val="105"/>
        </w:rPr>
        <w:t xml:space="preserve"> </w:t>
      </w:r>
      <w:r>
        <w:rPr>
          <w:w w:val="105"/>
        </w:rPr>
        <w:t>текста</w:t>
      </w:r>
      <w:r>
        <w:rPr>
          <w:spacing w:val="-8"/>
          <w:w w:val="105"/>
        </w:rPr>
        <w:t xml:space="preserve"> </w:t>
      </w:r>
      <w:r>
        <w:rPr>
          <w:w w:val="105"/>
        </w:rPr>
        <w:t>и</w:t>
      </w:r>
      <w:r>
        <w:rPr>
          <w:spacing w:val="-2"/>
          <w:w w:val="105"/>
        </w:rPr>
        <w:t xml:space="preserve"> </w:t>
      </w:r>
      <w:r>
        <w:rPr>
          <w:w w:val="105"/>
        </w:rPr>
        <w:t>отвечать</w:t>
      </w:r>
      <w:r>
        <w:rPr>
          <w:spacing w:val="-11"/>
          <w:w w:val="105"/>
        </w:rPr>
        <w:t xml:space="preserve"> </w:t>
      </w:r>
      <w:r>
        <w:rPr>
          <w:w w:val="105"/>
        </w:rPr>
        <w:t>на</w:t>
      </w:r>
      <w:r>
        <w:rPr>
          <w:spacing w:val="-2"/>
          <w:w w:val="105"/>
        </w:rPr>
        <w:t xml:space="preserve"> </w:t>
      </w:r>
      <w:r>
        <w:rPr>
          <w:w w:val="105"/>
        </w:rPr>
        <w:t>них;</w:t>
      </w:r>
      <w:r>
        <w:rPr>
          <w:spacing w:val="-5"/>
          <w:w w:val="105"/>
        </w:rPr>
        <w:t xml:space="preserve"> </w:t>
      </w:r>
      <w:r>
        <w:rPr>
          <w:w w:val="105"/>
        </w:rPr>
        <w:t>подробно,</w:t>
      </w:r>
      <w:r>
        <w:rPr>
          <w:spacing w:val="-5"/>
          <w:w w:val="105"/>
        </w:rPr>
        <w:t xml:space="preserve"> </w:t>
      </w:r>
      <w:r>
        <w:rPr>
          <w:w w:val="105"/>
        </w:rPr>
        <w:t>сжато</w:t>
      </w:r>
      <w:r>
        <w:rPr>
          <w:spacing w:val="-7"/>
          <w:w w:val="105"/>
        </w:rPr>
        <w:t xml:space="preserve"> </w:t>
      </w:r>
      <w:r>
        <w:rPr>
          <w:w w:val="105"/>
        </w:rPr>
        <w:t>и</w:t>
      </w:r>
      <w:r>
        <w:rPr>
          <w:spacing w:val="-8"/>
          <w:w w:val="105"/>
        </w:rPr>
        <w:t xml:space="preserve"> </w:t>
      </w:r>
      <w:r>
        <w:rPr>
          <w:w w:val="105"/>
        </w:rPr>
        <w:t>выборочно</w:t>
      </w:r>
      <w:r>
        <w:rPr>
          <w:spacing w:val="-13"/>
          <w:w w:val="105"/>
        </w:rPr>
        <w:t xml:space="preserve"> </w:t>
      </w:r>
      <w:r>
        <w:rPr>
          <w:w w:val="105"/>
        </w:rPr>
        <w:t>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623054" w:rsidRDefault="004D1B06" w:rsidP="004D1B06">
      <w:pPr>
        <w:pStyle w:val="a3"/>
        <w:tabs>
          <w:tab w:val="left" w:pos="10632"/>
        </w:tabs>
        <w:spacing w:before="5" w:line="247" w:lineRule="auto"/>
        <w:ind w:right="12" w:firstLine="540"/>
      </w:pPr>
      <w:r>
        <w:t xml:space="preserve">Осуществлять адекватный выбор языковых средств для создания высказывания в соответствии с целью, </w:t>
      </w:r>
      <w:r>
        <w:rPr>
          <w:w w:val="105"/>
        </w:rPr>
        <w:t>темой и коммуникативным замыслом.</w:t>
      </w:r>
    </w:p>
    <w:p w:rsidR="00623054" w:rsidRDefault="004D1B06" w:rsidP="004D1B06">
      <w:pPr>
        <w:pStyle w:val="a3"/>
        <w:tabs>
          <w:tab w:val="left" w:pos="10632"/>
        </w:tabs>
        <w:spacing w:before="10" w:line="249" w:lineRule="auto"/>
        <w:ind w:right="-15" w:firstLine="540"/>
      </w:pPr>
      <w:r>
        <w:rPr>
          <w:w w:val="105"/>
        </w:rPr>
        <w:t>Соблюдать</w:t>
      </w:r>
      <w:r>
        <w:rPr>
          <w:spacing w:val="-11"/>
          <w:w w:val="105"/>
        </w:rPr>
        <w:t xml:space="preserve"> </w:t>
      </w:r>
      <w:r>
        <w:rPr>
          <w:w w:val="105"/>
        </w:rPr>
        <w:t>в</w:t>
      </w:r>
      <w:r>
        <w:rPr>
          <w:spacing w:val="-2"/>
          <w:w w:val="105"/>
        </w:rPr>
        <w:t xml:space="preserve"> </w:t>
      </w:r>
      <w:r>
        <w:rPr>
          <w:w w:val="105"/>
        </w:rPr>
        <w:t>устной</w:t>
      </w:r>
      <w:r>
        <w:rPr>
          <w:spacing w:val="-2"/>
          <w:w w:val="105"/>
        </w:rPr>
        <w:t xml:space="preserve"> </w:t>
      </w:r>
      <w:r>
        <w:rPr>
          <w:w w:val="105"/>
        </w:rPr>
        <w:t>речи</w:t>
      </w:r>
      <w:r>
        <w:rPr>
          <w:spacing w:val="-8"/>
          <w:w w:val="105"/>
        </w:rPr>
        <w:t xml:space="preserve"> </w:t>
      </w:r>
      <w:r>
        <w:rPr>
          <w:w w:val="105"/>
        </w:rPr>
        <w:t>и</w:t>
      </w:r>
      <w:r>
        <w:rPr>
          <w:spacing w:val="-8"/>
          <w:w w:val="105"/>
        </w:rPr>
        <w:t xml:space="preserve"> </w:t>
      </w:r>
      <w:r>
        <w:rPr>
          <w:w w:val="105"/>
        </w:rPr>
        <w:t>на</w:t>
      </w:r>
      <w:r>
        <w:rPr>
          <w:spacing w:val="-8"/>
          <w:w w:val="105"/>
        </w:rPr>
        <w:t xml:space="preserve"> </w:t>
      </w:r>
      <w:r>
        <w:rPr>
          <w:w w:val="105"/>
        </w:rPr>
        <w:t>письме</w:t>
      </w:r>
      <w:r>
        <w:rPr>
          <w:spacing w:val="-8"/>
          <w:w w:val="105"/>
        </w:rPr>
        <w:t xml:space="preserve"> </w:t>
      </w:r>
      <w:r>
        <w:rPr>
          <w:w w:val="105"/>
        </w:rPr>
        <w:t>нормы современного</w:t>
      </w:r>
      <w:r>
        <w:rPr>
          <w:spacing w:val="-8"/>
          <w:w w:val="105"/>
        </w:rPr>
        <w:t xml:space="preserve"> </w:t>
      </w:r>
      <w:r>
        <w:rPr>
          <w:w w:val="105"/>
        </w:rPr>
        <w:t>русского</w:t>
      </w:r>
      <w:r>
        <w:rPr>
          <w:spacing w:val="-8"/>
          <w:w w:val="105"/>
        </w:rPr>
        <w:t xml:space="preserve"> </w:t>
      </w:r>
      <w:r>
        <w:rPr>
          <w:w w:val="105"/>
        </w:rPr>
        <w:t>литературного</w:t>
      </w:r>
      <w:r>
        <w:rPr>
          <w:spacing w:val="-8"/>
          <w:w w:val="105"/>
        </w:rPr>
        <w:t xml:space="preserve"> </w:t>
      </w:r>
      <w:r>
        <w:rPr>
          <w:w w:val="105"/>
        </w:rPr>
        <w:t>языка,</w:t>
      </w:r>
      <w:r>
        <w:rPr>
          <w:spacing w:val="-12"/>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 во</w:t>
      </w:r>
      <w:r>
        <w:rPr>
          <w:spacing w:val="-14"/>
          <w:w w:val="105"/>
        </w:rPr>
        <w:t xml:space="preserve"> </w:t>
      </w:r>
      <w:r>
        <w:rPr>
          <w:w w:val="105"/>
        </w:rPr>
        <w:t>время</w:t>
      </w:r>
      <w:r>
        <w:rPr>
          <w:spacing w:val="-5"/>
          <w:w w:val="105"/>
        </w:rPr>
        <w:t xml:space="preserve"> </w:t>
      </w:r>
      <w:r>
        <w:rPr>
          <w:w w:val="105"/>
        </w:rPr>
        <w:t>списывания</w:t>
      </w:r>
      <w:r>
        <w:rPr>
          <w:spacing w:val="-5"/>
          <w:w w:val="105"/>
        </w:rPr>
        <w:t xml:space="preserve"> </w:t>
      </w:r>
      <w:r>
        <w:rPr>
          <w:w w:val="105"/>
        </w:rPr>
        <w:t>текста</w:t>
      </w:r>
      <w:r>
        <w:rPr>
          <w:spacing w:val="-1"/>
          <w:w w:val="105"/>
        </w:rPr>
        <w:t xml:space="preserve"> </w:t>
      </w:r>
      <w:r>
        <w:rPr>
          <w:w w:val="105"/>
        </w:rPr>
        <w:t>объемом</w:t>
      </w:r>
      <w:r>
        <w:rPr>
          <w:spacing w:val="-9"/>
          <w:w w:val="105"/>
        </w:rPr>
        <w:t xml:space="preserve"> </w:t>
      </w:r>
      <w:r>
        <w:rPr>
          <w:w w:val="105"/>
        </w:rPr>
        <w:t>100 -</w:t>
      </w:r>
      <w:r>
        <w:rPr>
          <w:spacing w:val="-9"/>
          <w:w w:val="105"/>
        </w:rPr>
        <w:t xml:space="preserve"> </w:t>
      </w:r>
      <w:r>
        <w:rPr>
          <w:w w:val="105"/>
        </w:rPr>
        <w:t>110</w:t>
      </w:r>
      <w:r>
        <w:rPr>
          <w:spacing w:val="-7"/>
          <w:w w:val="105"/>
        </w:rPr>
        <w:t xml:space="preserve"> </w:t>
      </w:r>
      <w:r>
        <w:rPr>
          <w:w w:val="105"/>
        </w:rPr>
        <w:t>слов;</w:t>
      </w:r>
      <w:r>
        <w:rPr>
          <w:spacing w:val="-5"/>
          <w:w w:val="105"/>
        </w:rPr>
        <w:t xml:space="preserve"> </w:t>
      </w:r>
      <w:r>
        <w:rPr>
          <w:w w:val="105"/>
        </w:rPr>
        <w:t>словарного</w:t>
      </w:r>
      <w:r>
        <w:rPr>
          <w:spacing w:val="-13"/>
          <w:w w:val="105"/>
        </w:rPr>
        <w:t xml:space="preserve"> </w:t>
      </w:r>
      <w:r>
        <w:rPr>
          <w:w w:val="105"/>
        </w:rPr>
        <w:t>диктанта</w:t>
      </w:r>
      <w:r>
        <w:rPr>
          <w:spacing w:val="-8"/>
          <w:w w:val="105"/>
        </w:rPr>
        <w:t xml:space="preserve"> </w:t>
      </w:r>
      <w:r>
        <w:rPr>
          <w:w w:val="105"/>
        </w:rPr>
        <w:t>объемом</w:t>
      </w:r>
      <w:r>
        <w:rPr>
          <w:spacing w:val="-9"/>
          <w:w w:val="105"/>
        </w:rPr>
        <w:t xml:space="preserve"> </w:t>
      </w:r>
      <w:r>
        <w:rPr>
          <w:w w:val="105"/>
        </w:rPr>
        <w:t>20 -</w:t>
      </w:r>
      <w:r>
        <w:rPr>
          <w:spacing w:val="-16"/>
          <w:w w:val="105"/>
        </w:rPr>
        <w:t xml:space="preserve"> </w:t>
      </w:r>
      <w:r>
        <w:rPr>
          <w:w w:val="105"/>
        </w:rPr>
        <w:t>25 слов;</w:t>
      </w:r>
      <w:r>
        <w:rPr>
          <w:spacing w:val="-5"/>
          <w:w w:val="105"/>
        </w:rPr>
        <w:t xml:space="preserve"> </w:t>
      </w:r>
      <w:r>
        <w:rPr>
          <w:w w:val="105"/>
        </w:rPr>
        <w:t>диктанта</w:t>
      </w:r>
      <w:r>
        <w:rPr>
          <w:spacing w:val="-8"/>
          <w:w w:val="105"/>
        </w:rPr>
        <w:t xml:space="preserve"> </w:t>
      </w:r>
      <w:r>
        <w:rPr>
          <w:w w:val="105"/>
        </w:rPr>
        <w:t>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623054" w:rsidRDefault="004D1B06" w:rsidP="004D1B06">
      <w:pPr>
        <w:pStyle w:val="4"/>
        <w:tabs>
          <w:tab w:val="left" w:pos="10632"/>
        </w:tabs>
        <w:spacing w:before="8"/>
        <w:ind w:left="738"/>
        <w:jc w:val="left"/>
      </w:pPr>
      <w:r>
        <w:rPr>
          <w:spacing w:val="-2"/>
          <w:w w:val="105"/>
        </w:rPr>
        <w:t>Текст.</w:t>
      </w:r>
    </w:p>
    <w:p w:rsidR="00623054" w:rsidRDefault="004D1B06" w:rsidP="004D1B06">
      <w:pPr>
        <w:pStyle w:val="a3"/>
        <w:tabs>
          <w:tab w:val="left" w:pos="10632"/>
        </w:tabs>
        <w:spacing w:before="9" w:line="249" w:lineRule="auto"/>
        <w:ind w:right="3" w:firstLine="540"/>
      </w:pPr>
      <w:r>
        <w:rPr>
          <w:w w:val="105"/>
        </w:rPr>
        <w:t>Анализировать с направляющей помощью педагога текст с точки зрения его соответствия основным признакам;</w:t>
      </w:r>
      <w:r>
        <w:rPr>
          <w:spacing w:val="-16"/>
          <w:w w:val="105"/>
        </w:rPr>
        <w:t xml:space="preserve"> </w:t>
      </w:r>
      <w:r>
        <w:rPr>
          <w:w w:val="105"/>
        </w:rPr>
        <w:t>выявлять</w:t>
      </w:r>
      <w:r>
        <w:rPr>
          <w:spacing w:val="-15"/>
          <w:w w:val="105"/>
        </w:rPr>
        <w:t xml:space="preserve"> </w:t>
      </w:r>
      <w:r>
        <w:rPr>
          <w:w w:val="105"/>
        </w:rPr>
        <w:t>его</w:t>
      </w:r>
      <w:r>
        <w:rPr>
          <w:spacing w:val="-15"/>
          <w:w w:val="105"/>
        </w:rPr>
        <w:t xml:space="preserve"> </w:t>
      </w:r>
      <w:r>
        <w:rPr>
          <w:w w:val="105"/>
        </w:rPr>
        <w:t>структуру,</w:t>
      </w:r>
      <w:r>
        <w:rPr>
          <w:spacing w:val="-13"/>
          <w:w w:val="105"/>
        </w:rPr>
        <w:t xml:space="preserve"> </w:t>
      </w:r>
      <w:r>
        <w:rPr>
          <w:w w:val="105"/>
        </w:rPr>
        <w:t>особенности</w:t>
      </w:r>
      <w:r>
        <w:rPr>
          <w:spacing w:val="-14"/>
          <w:w w:val="105"/>
        </w:rPr>
        <w:t xml:space="preserve"> </w:t>
      </w:r>
      <w:r>
        <w:rPr>
          <w:w w:val="105"/>
        </w:rPr>
        <w:t>абзацного</w:t>
      </w:r>
      <w:r>
        <w:rPr>
          <w:spacing w:val="-16"/>
          <w:w w:val="105"/>
        </w:rPr>
        <w:t xml:space="preserve"> </w:t>
      </w:r>
      <w:r>
        <w:rPr>
          <w:w w:val="105"/>
        </w:rPr>
        <w:t>членения,</w:t>
      </w:r>
      <w:r>
        <w:rPr>
          <w:spacing w:val="-11"/>
          <w:w w:val="105"/>
        </w:rPr>
        <w:t xml:space="preserve"> </w:t>
      </w:r>
      <w:r>
        <w:rPr>
          <w:w w:val="105"/>
        </w:rPr>
        <w:t>языковые</w:t>
      </w:r>
      <w:r>
        <w:rPr>
          <w:spacing w:val="-14"/>
          <w:w w:val="105"/>
        </w:rPr>
        <w:t xml:space="preserve"> </w:t>
      </w:r>
      <w:r>
        <w:rPr>
          <w:w w:val="105"/>
        </w:rPr>
        <w:t>средства</w:t>
      </w:r>
      <w:r>
        <w:rPr>
          <w:spacing w:val="-14"/>
          <w:w w:val="105"/>
        </w:rPr>
        <w:t xml:space="preserve"> </w:t>
      </w:r>
      <w:r>
        <w:rPr>
          <w:w w:val="105"/>
        </w:rPr>
        <w:t>выразительности</w:t>
      </w:r>
      <w:r>
        <w:rPr>
          <w:spacing w:val="-14"/>
          <w:w w:val="105"/>
        </w:rPr>
        <w:t xml:space="preserve"> </w:t>
      </w:r>
      <w:r>
        <w:rPr>
          <w:w w:val="105"/>
        </w:rPr>
        <w:t>в тексте: фонетические (звукопись), словообразовательные, лексические.</w:t>
      </w:r>
    </w:p>
    <w:p w:rsidR="00623054" w:rsidRDefault="004D1B06" w:rsidP="004D1B06">
      <w:pPr>
        <w:pStyle w:val="a3"/>
        <w:tabs>
          <w:tab w:val="left" w:pos="10632"/>
        </w:tabs>
        <w:spacing w:before="3" w:line="247" w:lineRule="auto"/>
        <w:ind w:right="1" w:firstLine="540"/>
      </w:pPr>
      <w:r>
        <w:rPr>
          <w:w w:val="105"/>
        </w:rPr>
        <w:t>Проводить</w:t>
      </w:r>
      <w:r>
        <w:rPr>
          <w:spacing w:val="-8"/>
          <w:w w:val="105"/>
        </w:rPr>
        <w:t xml:space="preserve"> </w:t>
      </w:r>
      <w:r>
        <w:rPr>
          <w:w w:val="105"/>
        </w:rPr>
        <w:t>по</w:t>
      </w:r>
      <w:r>
        <w:rPr>
          <w:spacing w:val="-10"/>
          <w:w w:val="105"/>
        </w:rPr>
        <w:t xml:space="preserve"> </w:t>
      </w:r>
      <w:r>
        <w:rPr>
          <w:w w:val="105"/>
        </w:rPr>
        <w:t>предварительному</w:t>
      </w:r>
      <w:r>
        <w:rPr>
          <w:spacing w:val="-4"/>
          <w:w w:val="105"/>
        </w:rPr>
        <w:t xml:space="preserve"> </w:t>
      </w:r>
      <w:r>
        <w:rPr>
          <w:w w:val="105"/>
        </w:rPr>
        <w:t>совместному</w:t>
      </w:r>
      <w:r>
        <w:rPr>
          <w:spacing w:val="-10"/>
          <w:w w:val="105"/>
        </w:rPr>
        <w:t xml:space="preserve"> </w:t>
      </w:r>
      <w:r>
        <w:rPr>
          <w:w w:val="105"/>
        </w:rPr>
        <w:t>анализу</w:t>
      </w:r>
      <w:r>
        <w:rPr>
          <w:spacing w:val="-4"/>
          <w:w w:val="105"/>
        </w:rPr>
        <w:t xml:space="preserve"> </w:t>
      </w:r>
      <w:r>
        <w:rPr>
          <w:w w:val="105"/>
        </w:rPr>
        <w:t>смысловой</w:t>
      </w:r>
      <w:r>
        <w:rPr>
          <w:spacing w:val="-5"/>
          <w:w w:val="105"/>
        </w:rPr>
        <w:t xml:space="preserve"> </w:t>
      </w:r>
      <w:r>
        <w:rPr>
          <w:w w:val="105"/>
        </w:rPr>
        <w:t>анализ</w:t>
      </w:r>
      <w:r>
        <w:rPr>
          <w:spacing w:val="-8"/>
          <w:w w:val="105"/>
        </w:rPr>
        <w:t xml:space="preserve"> </w:t>
      </w:r>
      <w:r>
        <w:rPr>
          <w:w w:val="105"/>
        </w:rPr>
        <w:t>текста,</w:t>
      </w:r>
      <w:r>
        <w:rPr>
          <w:spacing w:val="-3"/>
          <w:w w:val="105"/>
        </w:rPr>
        <w:t xml:space="preserve"> </w:t>
      </w:r>
      <w:r>
        <w:rPr>
          <w:w w:val="105"/>
        </w:rPr>
        <w:t>его</w:t>
      </w:r>
      <w:r>
        <w:rPr>
          <w:spacing w:val="-10"/>
          <w:w w:val="105"/>
        </w:rPr>
        <w:t xml:space="preserve"> </w:t>
      </w:r>
      <w:r>
        <w:rPr>
          <w:w w:val="105"/>
        </w:rPr>
        <w:t>композиционных особенностей, определять количество микротем и абзацев.</w:t>
      </w:r>
    </w:p>
    <w:p w:rsidR="00623054" w:rsidRDefault="004D1B06" w:rsidP="004D1B06">
      <w:pPr>
        <w:pStyle w:val="a3"/>
        <w:tabs>
          <w:tab w:val="left" w:pos="10632"/>
        </w:tabs>
        <w:spacing w:before="2"/>
        <w:ind w:left="738" w:firstLine="0"/>
      </w:pPr>
      <w:r>
        <w:t>Выявлять</w:t>
      </w:r>
      <w:r>
        <w:rPr>
          <w:spacing w:val="33"/>
        </w:rPr>
        <w:t xml:space="preserve"> </w:t>
      </w:r>
      <w:r>
        <w:t>лексические</w:t>
      </w:r>
      <w:r>
        <w:rPr>
          <w:spacing w:val="17"/>
        </w:rPr>
        <w:t xml:space="preserve"> </w:t>
      </w:r>
      <w:r>
        <w:t>и</w:t>
      </w:r>
      <w:r>
        <w:rPr>
          <w:spacing w:val="37"/>
        </w:rPr>
        <w:t xml:space="preserve"> </w:t>
      </w:r>
      <w:r>
        <w:t>грамматические</w:t>
      </w:r>
      <w:r>
        <w:rPr>
          <w:spacing w:val="28"/>
        </w:rPr>
        <w:t xml:space="preserve"> </w:t>
      </w:r>
      <w:r>
        <w:t>средства</w:t>
      </w:r>
      <w:r>
        <w:rPr>
          <w:spacing w:val="37"/>
        </w:rPr>
        <w:t xml:space="preserve"> </w:t>
      </w:r>
      <w:r>
        <w:t>связи</w:t>
      </w:r>
      <w:r>
        <w:rPr>
          <w:spacing w:val="26"/>
        </w:rPr>
        <w:t xml:space="preserve"> </w:t>
      </w:r>
      <w:r>
        <w:t>предложений</w:t>
      </w:r>
      <w:r>
        <w:rPr>
          <w:spacing w:val="28"/>
        </w:rPr>
        <w:t xml:space="preserve"> </w:t>
      </w:r>
      <w:r>
        <w:t>и</w:t>
      </w:r>
      <w:r>
        <w:rPr>
          <w:spacing w:val="27"/>
        </w:rPr>
        <w:t xml:space="preserve"> </w:t>
      </w:r>
      <w:r>
        <w:t>частей</w:t>
      </w:r>
      <w:r>
        <w:rPr>
          <w:spacing w:val="37"/>
        </w:rPr>
        <w:t xml:space="preserve"> </w:t>
      </w:r>
      <w:r>
        <w:rPr>
          <w:spacing w:val="-2"/>
        </w:rPr>
        <w:t>текста.</w:t>
      </w:r>
    </w:p>
    <w:p w:rsidR="00623054" w:rsidRDefault="004D1B06" w:rsidP="004D1B06">
      <w:pPr>
        <w:pStyle w:val="a3"/>
        <w:tabs>
          <w:tab w:val="left" w:pos="10632"/>
        </w:tabs>
        <w:spacing w:before="17" w:line="249" w:lineRule="auto"/>
        <w:ind w:right="-15" w:firstLine="540"/>
      </w:pPr>
      <w:r>
        <w:rPr>
          <w:w w:val="105"/>
        </w:rPr>
        <w:t>Создавать</w:t>
      </w:r>
      <w:r>
        <w:rPr>
          <w:spacing w:val="-15"/>
          <w:w w:val="105"/>
        </w:rPr>
        <w:t xml:space="preserve"> </w:t>
      </w:r>
      <w:r>
        <w:rPr>
          <w:w w:val="105"/>
        </w:rPr>
        <w:t>с</w:t>
      </w:r>
      <w:r>
        <w:rPr>
          <w:spacing w:val="-16"/>
          <w:w w:val="105"/>
        </w:rPr>
        <w:t xml:space="preserve"> </w:t>
      </w:r>
      <w:r>
        <w:rPr>
          <w:w w:val="105"/>
        </w:rPr>
        <w:t>опорой</w:t>
      </w:r>
      <w:r>
        <w:rPr>
          <w:spacing w:val="-11"/>
          <w:w w:val="105"/>
        </w:rPr>
        <w:t xml:space="preserve"> </w:t>
      </w:r>
      <w:r>
        <w:rPr>
          <w:w w:val="105"/>
        </w:rPr>
        <w:t>на</w:t>
      </w:r>
      <w:r>
        <w:rPr>
          <w:spacing w:val="-16"/>
          <w:w w:val="105"/>
        </w:rPr>
        <w:t xml:space="preserve"> </w:t>
      </w:r>
      <w:r>
        <w:rPr>
          <w:w w:val="105"/>
        </w:rPr>
        <w:t>план,</w:t>
      </w:r>
      <w:r>
        <w:rPr>
          <w:spacing w:val="-9"/>
          <w:w w:val="105"/>
        </w:rPr>
        <w:t xml:space="preserve"> </w:t>
      </w:r>
      <w:r>
        <w:rPr>
          <w:w w:val="105"/>
        </w:rPr>
        <w:t>опорные</w:t>
      </w:r>
      <w:r>
        <w:rPr>
          <w:spacing w:val="-12"/>
          <w:w w:val="105"/>
        </w:rPr>
        <w:t xml:space="preserve"> </w:t>
      </w:r>
      <w:r>
        <w:rPr>
          <w:w w:val="105"/>
        </w:rPr>
        <w:t>слова</w:t>
      </w:r>
      <w:r>
        <w:rPr>
          <w:spacing w:val="-12"/>
          <w:w w:val="105"/>
        </w:rPr>
        <w:t xml:space="preserve"> </w:t>
      </w:r>
      <w:r>
        <w:rPr>
          <w:w w:val="105"/>
        </w:rPr>
        <w:t>тексты</w:t>
      </w:r>
      <w:r>
        <w:rPr>
          <w:spacing w:val="-10"/>
          <w:w w:val="105"/>
        </w:rPr>
        <w:t xml:space="preserve"> </w:t>
      </w:r>
      <w:r>
        <w:rPr>
          <w:w w:val="105"/>
        </w:rPr>
        <w:t>различных</w:t>
      </w:r>
      <w:r>
        <w:rPr>
          <w:spacing w:val="-16"/>
          <w:w w:val="105"/>
        </w:rPr>
        <w:t xml:space="preserve"> </w:t>
      </w:r>
      <w:r>
        <w:rPr>
          <w:w w:val="105"/>
        </w:rPr>
        <w:t>функционально-смысловых</w:t>
      </w:r>
      <w:r>
        <w:rPr>
          <w:spacing w:val="-11"/>
          <w:w w:val="105"/>
        </w:rPr>
        <w:t xml:space="preserve"> </w:t>
      </w:r>
      <w:r>
        <w:rPr>
          <w:w w:val="105"/>
        </w:rPr>
        <w:t>типов</w:t>
      </w:r>
      <w:r>
        <w:rPr>
          <w:spacing w:val="-12"/>
          <w:w w:val="105"/>
        </w:rPr>
        <w:t xml:space="preserve"> </w:t>
      </w:r>
      <w:r>
        <w:rPr>
          <w:w w:val="105"/>
        </w:rPr>
        <w:t>речи</w:t>
      </w:r>
      <w:r>
        <w:rPr>
          <w:spacing w:val="-7"/>
          <w:w w:val="105"/>
        </w:rPr>
        <w:t xml:space="preserve"> </w:t>
      </w:r>
      <w:r>
        <w:rPr>
          <w:w w:val="105"/>
        </w:rPr>
        <w:t>с опорой</w:t>
      </w:r>
      <w:r>
        <w:rPr>
          <w:spacing w:val="-3"/>
          <w:w w:val="105"/>
        </w:rPr>
        <w:t xml:space="preserve"> </w:t>
      </w:r>
      <w:r>
        <w:rPr>
          <w:w w:val="105"/>
        </w:rPr>
        <w:t>на</w:t>
      </w:r>
      <w:r>
        <w:rPr>
          <w:spacing w:val="-9"/>
          <w:w w:val="105"/>
        </w:rPr>
        <w:t xml:space="preserve"> </w:t>
      </w:r>
      <w:r>
        <w:rPr>
          <w:w w:val="105"/>
        </w:rPr>
        <w:t>жизненный</w:t>
      </w:r>
      <w:r>
        <w:rPr>
          <w:spacing w:val="-9"/>
          <w:w w:val="105"/>
        </w:rPr>
        <w:t xml:space="preserve"> </w:t>
      </w:r>
      <w:r>
        <w:rPr>
          <w:w w:val="105"/>
        </w:rPr>
        <w:t>и</w:t>
      </w:r>
      <w:r>
        <w:rPr>
          <w:spacing w:val="-3"/>
          <w:w w:val="105"/>
        </w:rPr>
        <w:t xml:space="preserve"> </w:t>
      </w:r>
      <w:r>
        <w:rPr>
          <w:w w:val="105"/>
        </w:rPr>
        <w:t>читательский</w:t>
      </w:r>
      <w:r>
        <w:rPr>
          <w:spacing w:val="-3"/>
          <w:w w:val="105"/>
        </w:rPr>
        <w:t xml:space="preserve"> </w:t>
      </w:r>
      <w:r>
        <w:rPr>
          <w:w w:val="105"/>
        </w:rPr>
        <w:t>опыт;</w:t>
      </w:r>
      <w:r>
        <w:rPr>
          <w:spacing w:val="-6"/>
          <w:w w:val="105"/>
        </w:rPr>
        <w:t xml:space="preserve"> </w:t>
      </w:r>
      <w:r>
        <w:rPr>
          <w:w w:val="105"/>
        </w:rPr>
        <w:t>на</w:t>
      </w:r>
      <w:r>
        <w:rPr>
          <w:spacing w:val="-9"/>
          <w:w w:val="105"/>
        </w:rPr>
        <w:t xml:space="preserve"> </w:t>
      </w:r>
      <w:r>
        <w:rPr>
          <w:w w:val="105"/>
        </w:rPr>
        <w:t>произведения</w:t>
      </w:r>
      <w:r>
        <w:rPr>
          <w:spacing w:val="-6"/>
          <w:w w:val="105"/>
        </w:rPr>
        <w:t xml:space="preserve"> </w:t>
      </w:r>
      <w:r>
        <w:rPr>
          <w:w w:val="105"/>
        </w:rPr>
        <w:t>искусства</w:t>
      </w:r>
      <w:r>
        <w:rPr>
          <w:spacing w:val="-9"/>
          <w:w w:val="105"/>
        </w:rPr>
        <w:t xml:space="preserve"> </w:t>
      </w:r>
      <w:r>
        <w:rPr>
          <w:w w:val="105"/>
        </w:rPr>
        <w:t>(в</w:t>
      </w:r>
      <w:r>
        <w:rPr>
          <w:spacing w:val="-9"/>
          <w:w w:val="105"/>
        </w:rPr>
        <w:t xml:space="preserve"> </w:t>
      </w:r>
      <w:r>
        <w:rPr>
          <w:w w:val="105"/>
        </w:rPr>
        <w:t>том</w:t>
      </w:r>
      <w:r>
        <w:rPr>
          <w:spacing w:val="-4"/>
          <w:w w:val="105"/>
        </w:rPr>
        <w:t xml:space="preserve"> </w:t>
      </w:r>
      <w:r>
        <w:rPr>
          <w:w w:val="105"/>
        </w:rPr>
        <w:t>числе</w:t>
      </w:r>
      <w:r>
        <w:rPr>
          <w:spacing w:val="-9"/>
          <w:w w:val="105"/>
        </w:rPr>
        <w:t xml:space="preserve"> </w:t>
      </w:r>
      <w:r>
        <w:rPr>
          <w:w w:val="105"/>
        </w:rPr>
        <w:t xml:space="preserve">сочинения-миниатюры </w:t>
      </w:r>
      <w:r>
        <w:t xml:space="preserve">объемом 5 и более предложений; сочинения объемом от 60 слов с учетом стиля и жанра сочинения, характера </w:t>
      </w:r>
      <w:r>
        <w:rPr>
          <w:spacing w:val="-2"/>
          <w:w w:val="105"/>
        </w:rPr>
        <w:t>темы).</w:t>
      </w:r>
    </w:p>
    <w:p w:rsidR="00623054" w:rsidRDefault="004D1B06" w:rsidP="004D1B06">
      <w:pPr>
        <w:pStyle w:val="a3"/>
        <w:tabs>
          <w:tab w:val="left" w:pos="10632"/>
        </w:tabs>
        <w:spacing w:before="2" w:line="252" w:lineRule="auto"/>
        <w:ind w:right="6" w:firstLine="540"/>
      </w:pPr>
      <w:r>
        <w:rPr>
          <w:w w:val="105"/>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w:t>
      </w:r>
      <w:r>
        <w:rPr>
          <w:spacing w:val="-15"/>
          <w:w w:val="105"/>
        </w:rPr>
        <w:t xml:space="preserve"> </w:t>
      </w:r>
      <w:r>
        <w:rPr>
          <w:w w:val="105"/>
        </w:rPr>
        <w:t>в</w:t>
      </w:r>
      <w:r>
        <w:rPr>
          <w:spacing w:val="-12"/>
          <w:w w:val="105"/>
        </w:rPr>
        <w:t xml:space="preserve"> </w:t>
      </w:r>
      <w:r>
        <w:rPr>
          <w:w w:val="105"/>
        </w:rPr>
        <w:t>тексте;</w:t>
      </w:r>
      <w:r>
        <w:rPr>
          <w:spacing w:val="-16"/>
          <w:w w:val="105"/>
        </w:rPr>
        <w:t xml:space="preserve"> </w:t>
      </w:r>
      <w:r>
        <w:rPr>
          <w:w w:val="105"/>
        </w:rPr>
        <w:t>передавать</w:t>
      </w:r>
      <w:r>
        <w:rPr>
          <w:spacing w:val="-8"/>
          <w:w w:val="105"/>
        </w:rPr>
        <w:t xml:space="preserve"> </w:t>
      </w:r>
      <w:r>
        <w:rPr>
          <w:w w:val="105"/>
        </w:rPr>
        <w:t>содержание</w:t>
      </w:r>
      <w:r>
        <w:rPr>
          <w:spacing w:val="-12"/>
          <w:w w:val="105"/>
        </w:rPr>
        <w:t xml:space="preserve"> </w:t>
      </w:r>
      <w:r>
        <w:rPr>
          <w:w w:val="105"/>
        </w:rPr>
        <w:t>текста</w:t>
      </w:r>
      <w:r>
        <w:rPr>
          <w:spacing w:val="-7"/>
          <w:w w:val="105"/>
        </w:rPr>
        <w:t xml:space="preserve"> </w:t>
      </w:r>
      <w:r>
        <w:rPr>
          <w:w w:val="105"/>
        </w:rPr>
        <w:t>с</w:t>
      </w:r>
      <w:r>
        <w:rPr>
          <w:spacing w:val="-16"/>
          <w:w w:val="105"/>
        </w:rPr>
        <w:t xml:space="preserve"> </w:t>
      </w:r>
      <w:r>
        <w:rPr>
          <w:w w:val="105"/>
        </w:rPr>
        <w:t>изменением</w:t>
      </w:r>
      <w:r>
        <w:rPr>
          <w:spacing w:val="-7"/>
          <w:w w:val="105"/>
        </w:rPr>
        <w:t xml:space="preserve"> </w:t>
      </w:r>
      <w:r>
        <w:rPr>
          <w:w w:val="105"/>
        </w:rPr>
        <w:t>лица</w:t>
      </w:r>
      <w:r>
        <w:rPr>
          <w:spacing w:val="-12"/>
          <w:w w:val="105"/>
        </w:rPr>
        <w:t xml:space="preserve"> </w:t>
      </w:r>
      <w:r>
        <w:rPr>
          <w:w w:val="105"/>
        </w:rPr>
        <w:t>рассказчика;</w:t>
      </w:r>
      <w:r>
        <w:rPr>
          <w:spacing w:val="-16"/>
          <w:w w:val="105"/>
        </w:rPr>
        <w:t xml:space="preserve"> </w:t>
      </w:r>
      <w:r>
        <w:rPr>
          <w:w w:val="105"/>
        </w:rPr>
        <w:t>использовать</w:t>
      </w:r>
      <w:r>
        <w:rPr>
          <w:spacing w:val="-8"/>
          <w:w w:val="105"/>
        </w:rPr>
        <w:t xml:space="preserve"> </w:t>
      </w:r>
      <w:r>
        <w:rPr>
          <w:w w:val="105"/>
        </w:rPr>
        <w:t>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w:t>
      </w:r>
      <w:r>
        <w:rPr>
          <w:spacing w:val="-5"/>
          <w:w w:val="105"/>
        </w:rPr>
        <w:t xml:space="preserve"> </w:t>
      </w:r>
      <w:r>
        <w:rPr>
          <w:w w:val="105"/>
        </w:rPr>
        <w:t>в учебной деятельности.</w:t>
      </w:r>
    </w:p>
    <w:p w:rsidR="00623054" w:rsidRDefault="004D1B06" w:rsidP="004D1B06">
      <w:pPr>
        <w:pStyle w:val="a3"/>
        <w:tabs>
          <w:tab w:val="left" w:pos="10632"/>
        </w:tabs>
        <w:spacing w:line="255" w:lineRule="exact"/>
        <w:ind w:left="738"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623054" w:rsidRDefault="004D1B06" w:rsidP="004D1B06">
      <w:pPr>
        <w:pStyle w:val="a3"/>
        <w:tabs>
          <w:tab w:val="left" w:pos="10632"/>
        </w:tabs>
        <w:spacing w:before="9" w:line="254" w:lineRule="auto"/>
        <w:ind w:firstLine="540"/>
      </w:pPr>
      <w:r>
        <w:rPr>
          <w:w w:val="105"/>
        </w:rPr>
        <w:t>Представлять содержание научно-учебного текста в виде таблицы, схемы; представлять содержание таблицы, схемы в виде текста.</w:t>
      </w:r>
    </w:p>
    <w:p w:rsidR="00623054" w:rsidRDefault="004D1B06" w:rsidP="004D1B06">
      <w:pPr>
        <w:pStyle w:val="a3"/>
        <w:tabs>
          <w:tab w:val="left" w:pos="10632"/>
        </w:tabs>
        <w:spacing w:line="252" w:lineRule="auto"/>
        <w:ind w:right="12" w:firstLine="540"/>
      </w:pPr>
      <w:r>
        <w:rPr>
          <w:w w:val="105"/>
        </w:rPr>
        <w:t xml:space="preserve">Редактировать тексты: сопоставлять исходный и отредактированный тексты; редактировать </w:t>
      </w:r>
      <w:r>
        <w:rPr>
          <w:w w:val="105"/>
        </w:rPr>
        <w:lastRenderedPageBreak/>
        <w:t>собственные тексты с целью совершенствования их содержания и формы с опорой на знание норм современного русского литературного языка.</w:t>
      </w:r>
    </w:p>
    <w:p w:rsidR="00623054" w:rsidRDefault="004D1B06" w:rsidP="004D1B06">
      <w:pPr>
        <w:pStyle w:val="4"/>
        <w:tabs>
          <w:tab w:val="left" w:pos="10632"/>
        </w:tabs>
        <w:ind w:left="738"/>
      </w:pPr>
      <w:r>
        <w:t>Функциональные</w:t>
      </w:r>
      <w:r>
        <w:rPr>
          <w:spacing w:val="73"/>
        </w:rPr>
        <w:t xml:space="preserve"> </w:t>
      </w:r>
      <w:r>
        <w:t>разновидности</w:t>
      </w:r>
      <w:r>
        <w:rPr>
          <w:spacing w:val="54"/>
        </w:rPr>
        <w:t xml:space="preserve"> </w:t>
      </w:r>
      <w:r>
        <w:rPr>
          <w:spacing w:val="-2"/>
        </w:rPr>
        <w:t>языка.</w:t>
      </w:r>
    </w:p>
    <w:p w:rsidR="00623054" w:rsidRDefault="004D1B06" w:rsidP="004D1B06">
      <w:pPr>
        <w:pStyle w:val="a3"/>
        <w:tabs>
          <w:tab w:val="left" w:pos="10632"/>
        </w:tabs>
        <w:spacing w:line="252" w:lineRule="auto"/>
        <w:ind w:right="-15" w:firstLine="540"/>
      </w:pPr>
      <w:r>
        <w:rPr>
          <w:w w:val="105"/>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w:t>
      </w:r>
      <w:r>
        <w:rPr>
          <w:spacing w:val="-16"/>
          <w:w w:val="105"/>
        </w:rPr>
        <w:t xml:space="preserve"> </w:t>
      </w:r>
      <w:r>
        <w:rPr>
          <w:w w:val="105"/>
        </w:rPr>
        <w:t>-деловой), язык художественной литературы.</w:t>
      </w:r>
    </w:p>
    <w:p w:rsidR="00623054" w:rsidRDefault="004D1B06" w:rsidP="004D1B06">
      <w:pPr>
        <w:pStyle w:val="a3"/>
        <w:tabs>
          <w:tab w:val="left" w:pos="10632"/>
        </w:tabs>
        <w:spacing w:line="249" w:lineRule="auto"/>
        <w:ind w:right="4" w:firstLine="540"/>
      </w:pPr>
      <w:r>
        <w:rPr>
          <w:w w:val="105"/>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23054" w:rsidRDefault="004D1B06" w:rsidP="004D1B06">
      <w:pPr>
        <w:pStyle w:val="a3"/>
        <w:tabs>
          <w:tab w:val="left" w:pos="10632"/>
        </w:tabs>
        <w:spacing w:before="3" w:line="249" w:lineRule="auto"/>
        <w:ind w:right="8" w:firstLine="540"/>
      </w:pPr>
      <w:r>
        <w:rPr>
          <w:w w:val="105"/>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623054" w:rsidRDefault="004D1B06" w:rsidP="004D1B06">
      <w:pPr>
        <w:pStyle w:val="a3"/>
        <w:tabs>
          <w:tab w:val="left" w:pos="10632"/>
        </w:tabs>
        <w:spacing w:line="262" w:lineRule="exact"/>
        <w:ind w:left="738"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rsidR="00623054" w:rsidRDefault="004D1B06" w:rsidP="004D1B06">
      <w:pPr>
        <w:pStyle w:val="a3"/>
        <w:tabs>
          <w:tab w:val="left" w:pos="10632"/>
        </w:tabs>
        <w:spacing w:before="16" w:line="247" w:lineRule="auto"/>
        <w:ind w:firstLine="540"/>
      </w:pPr>
      <w:r>
        <w:rPr>
          <w:w w:val="105"/>
        </w:rPr>
        <w:t>Характеризовать</w:t>
      </w:r>
      <w:r>
        <w:rPr>
          <w:spacing w:val="-6"/>
          <w:w w:val="105"/>
        </w:rPr>
        <w:t xml:space="preserve"> </w:t>
      </w:r>
      <w:r>
        <w:rPr>
          <w:w w:val="105"/>
        </w:rPr>
        <w:t>особенности</w:t>
      </w:r>
      <w:r>
        <w:rPr>
          <w:spacing w:val="-9"/>
          <w:w w:val="105"/>
        </w:rPr>
        <w:t xml:space="preserve"> </w:t>
      </w:r>
      <w:r>
        <w:rPr>
          <w:w w:val="105"/>
        </w:rPr>
        <w:t>официально-делового</w:t>
      </w:r>
      <w:r>
        <w:rPr>
          <w:spacing w:val="-9"/>
          <w:w w:val="105"/>
        </w:rPr>
        <w:t xml:space="preserve"> </w:t>
      </w:r>
      <w:r>
        <w:rPr>
          <w:w w:val="105"/>
        </w:rPr>
        <w:t>стиля</w:t>
      </w:r>
      <w:r>
        <w:rPr>
          <w:spacing w:val="-10"/>
          <w:w w:val="105"/>
        </w:rPr>
        <w:t xml:space="preserve"> </w:t>
      </w:r>
      <w:r>
        <w:rPr>
          <w:w w:val="105"/>
        </w:rPr>
        <w:t>(в</w:t>
      </w:r>
      <w:r>
        <w:rPr>
          <w:spacing w:val="-9"/>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сферу</w:t>
      </w:r>
      <w:r>
        <w:rPr>
          <w:spacing w:val="-9"/>
          <w:w w:val="105"/>
        </w:rPr>
        <w:t xml:space="preserve"> </w:t>
      </w:r>
      <w:r>
        <w:rPr>
          <w:w w:val="105"/>
        </w:rPr>
        <w:t>употребления,</w:t>
      </w:r>
      <w:r>
        <w:rPr>
          <w:spacing w:val="-12"/>
          <w:w w:val="105"/>
        </w:rPr>
        <w:t xml:space="preserve"> </w:t>
      </w:r>
      <w:r>
        <w:rPr>
          <w:w w:val="105"/>
        </w:rPr>
        <w:t>функции, языковые особенности), особенности жанра инструкции.</w:t>
      </w:r>
    </w:p>
    <w:p w:rsidR="00623054" w:rsidRDefault="004D1B06" w:rsidP="004D1B06">
      <w:pPr>
        <w:pStyle w:val="a3"/>
        <w:tabs>
          <w:tab w:val="left" w:pos="10632"/>
        </w:tabs>
        <w:spacing w:before="3" w:line="254" w:lineRule="auto"/>
        <w:ind w:right="13" w:firstLine="540"/>
      </w:pPr>
      <w:r>
        <w:rPr>
          <w:w w:val="105"/>
        </w:rPr>
        <w:t>Применять знания о функциональных разновидностях языка при выполнении языкового анализа различных видов и в речевой практике.</w:t>
      </w:r>
    </w:p>
    <w:p w:rsidR="00623054" w:rsidRDefault="004D1B06" w:rsidP="004D1B06">
      <w:pPr>
        <w:pStyle w:val="4"/>
        <w:tabs>
          <w:tab w:val="left" w:pos="10632"/>
        </w:tabs>
        <w:spacing w:before="1"/>
        <w:ind w:left="738"/>
      </w:pPr>
      <w:r>
        <w:t>Система</w:t>
      </w:r>
      <w:r>
        <w:rPr>
          <w:spacing w:val="27"/>
        </w:rPr>
        <w:t xml:space="preserve"> </w:t>
      </w:r>
      <w:r>
        <w:rPr>
          <w:spacing w:val="-2"/>
        </w:rPr>
        <w:t>языка.</w:t>
      </w:r>
    </w:p>
    <w:p w:rsidR="004D1B06" w:rsidRDefault="004D1B06" w:rsidP="004D1B06">
      <w:pPr>
        <w:pStyle w:val="a3"/>
        <w:tabs>
          <w:tab w:val="left" w:pos="10632"/>
        </w:tabs>
        <w:spacing w:before="2"/>
        <w:ind w:left="738" w:firstLine="0"/>
      </w:pPr>
      <w:r>
        <w:rPr>
          <w:w w:val="105"/>
        </w:rPr>
        <w:t>Распознавать</w:t>
      </w:r>
      <w:r>
        <w:rPr>
          <w:spacing w:val="-11"/>
          <w:w w:val="105"/>
        </w:rPr>
        <w:t xml:space="preserve"> </w:t>
      </w:r>
      <w:r>
        <w:rPr>
          <w:w w:val="105"/>
        </w:rPr>
        <w:t>изученные</w:t>
      </w:r>
      <w:r>
        <w:rPr>
          <w:spacing w:val="-14"/>
          <w:w w:val="105"/>
        </w:rPr>
        <w:t xml:space="preserve"> </w:t>
      </w:r>
      <w:r>
        <w:rPr>
          <w:w w:val="105"/>
        </w:rPr>
        <w:t>орфограммы;</w:t>
      </w:r>
      <w:r>
        <w:rPr>
          <w:spacing w:val="-12"/>
          <w:w w:val="105"/>
        </w:rPr>
        <w:t xml:space="preserve"> </w:t>
      </w:r>
      <w:r>
        <w:rPr>
          <w:w w:val="105"/>
        </w:rPr>
        <w:t>проводить</w:t>
      </w:r>
      <w:r>
        <w:rPr>
          <w:spacing w:val="-4"/>
          <w:w w:val="105"/>
        </w:rPr>
        <w:t xml:space="preserve"> </w:t>
      </w:r>
      <w:r>
        <w:rPr>
          <w:w w:val="105"/>
        </w:rPr>
        <w:t>с</w:t>
      </w:r>
      <w:r>
        <w:rPr>
          <w:spacing w:val="-8"/>
          <w:w w:val="105"/>
        </w:rPr>
        <w:t xml:space="preserve"> </w:t>
      </w:r>
      <w:r>
        <w:rPr>
          <w:w w:val="105"/>
        </w:rPr>
        <w:t>опорой</w:t>
      </w:r>
      <w:r>
        <w:rPr>
          <w:spacing w:val="-9"/>
          <w:w w:val="105"/>
        </w:rPr>
        <w:t xml:space="preserve"> </w:t>
      </w:r>
      <w:r>
        <w:rPr>
          <w:w w:val="105"/>
        </w:rPr>
        <w:t>на</w:t>
      </w:r>
      <w:r>
        <w:rPr>
          <w:spacing w:val="-8"/>
          <w:w w:val="105"/>
        </w:rPr>
        <w:t xml:space="preserve"> </w:t>
      </w:r>
      <w:r>
        <w:rPr>
          <w:w w:val="105"/>
        </w:rPr>
        <w:t>алгоритм</w:t>
      </w:r>
      <w:r>
        <w:rPr>
          <w:spacing w:val="-10"/>
          <w:w w:val="105"/>
        </w:rPr>
        <w:t xml:space="preserve"> </w:t>
      </w:r>
      <w:r>
        <w:rPr>
          <w:w w:val="105"/>
        </w:rPr>
        <w:t>орфографический</w:t>
      </w:r>
      <w:r>
        <w:rPr>
          <w:spacing w:val="-8"/>
          <w:w w:val="105"/>
        </w:rPr>
        <w:t xml:space="preserve"> </w:t>
      </w:r>
      <w:r>
        <w:rPr>
          <w:w w:val="105"/>
        </w:rPr>
        <w:t>анализ</w:t>
      </w:r>
      <w:r>
        <w:rPr>
          <w:spacing w:val="-11"/>
          <w:w w:val="105"/>
        </w:rPr>
        <w:t xml:space="preserve"> </w:t>
      </w:r>
      <w:r>
        <w:rPr>
          <w:spacing w:val="-4"/>
          <w:w w:val="105"/>
        </w:rPr>
        <w:t>слов;</w:t>
      </w:r>
      <w:r>
        <w:t xml:space="preserve"> </w:t>
      </w:r>
    </w:p>
    <w:p w:rsidR="00623054" w:rsidRDefault="004D1B06" w:rsidP="004D1B06">
      <w:pPr>
        <w:pStyle w:val="a3"/>
        <w:tabs>
          <w:tab w:val="left" w:pos="10632"/>
        </w:tabs>
        <w:spacing w:before="2"/>
        <w:ind w:left="738" w:firstLine="0"/>
      </w:pPr>
      <w:r>
        <w:t>применять</w:t>
      </w:r>
      <w:r>
        <w:rPr>
          <w:spacing w:val="32"/>
        </w:rPr>
        <w:t xml:space="preserve"> </w:t>
      </w:r>
      <w:r>
        <w:t>знания</w:t>
      </w:r>
      <w:r>
        <w:rPr>
          <w:spacing w:val="21"/>
        </w:rPr>
        <w:t xml:space="preserve"> </w:t>
      </w:r>
      <w:r>
        <w:t>по</w:t>
      </w:r>
      <w:r>
        <w:rPr>
          <w:spacing w:val="28"/>
        </w:rPr>
        <w:t xml:space="preserve"> </w:t>
      </w:r>
      <w:r>
        <w:t>орфографии</w:t>
      </w:r>
      <w:r>
        <w:rPr>
          <w:spacing w:val="27"/>
        </w:rPr>
        <w:t xml:space="preserve"> </w:t>
      </w:r>
      <w:r>
        <w:t>в</w:t>
      </w:r>
      <w:r>
        <w:rPr>
          <w:spacing w:val="27"/>
        </w:rPr>
        <w:t xml:space="preserve"> </w:t>
      </w:r>
      <w:r>
        <w:t>практике</w:t>
      </w:r>
      <w:r>
        <w:rPr>
          <w:spacing w:val="17"/>
        </w:rPr>
        <w:t xml:space="preserve"> </w:t>
      </w:r>
      <w:r>
        <w:rPr>
          <w:spacing w:val="-2"/>
        </w:rPr>
        <w:t>правописания.</w:t>
      </w:r>
    </w:p>
    <w:p w:rsidR="00623054" w:rsidRDefault="004D1B06" w:rsidP="004D1B06">
      <w:pPr>
        <w:pStyle w:val="a3"/>
        <w:tabs>
          <w:tab w:val="left" w:pos="10632"/>
        </w:tabs>
        <w:spacing w:before="17" w:line="249" w:lineRule="auto"/>
        <w:ind w:right="14" w:firstLine="540"/>
      </w:pPr>
      <w:r>
        <w:t xml:space="preserve">Использовать знания по морфемике и словообразованию при выполнении языкового анализа различных </w:t>
      </w:r>
      <w:r>
        <w:rPr>
          <w:w w:val="105"/>
        </w:rPr>
        <w:t>видов и в практике правописания.</w:t>
      </w:r>
    </w:p>
    <w:p w:rsidR="00623054" w:rsidRDefault="004D1B06" w:rsidP="004D1B06">
      <w:pPr>
        <w:pStyle w:val="a3"/>
        <w:tabs>
          <w:tab w:val="left" w:pos="10632"/>
        </w:tabs>
        <w:spacing w:line="252" w:lineRule="auto"/>
        <w:ind w:right="10" w:firstLine="540"/>
      </w:pPr>
      <w:r>
        <w:rPr>
          <w:w w:val="105"/>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23054" w:rsidRDefault="004D1B06" w:rsidP="004D1B06">
      <w:pPr>
        <w:pStyle w:val="a3"/>
        <w:tabs>
          <w:tab w:val="left" w:pos="10632"/>
        </w:tabs>
        <w:spacing w:line="252" w:lineRule="auto"/>
        <w:ind w:right="-15" w:firstLine="540"/>
        <w:jc w:val="right"/>
      </w:pPr>
      <w:r>
        <w:rPr>
          <w:w w:val="105"/>
        </w:rPr>
        <w:t xml:space="preserve">Распознавать по визуальной опоре метафору, олицетворение, эпитет, гиперболу, литоту; понимать их </w:t>
      </w:r>
      <w:r>
        <w:t>коммуникативное назначение в</w:t>
      </w:r>
      <w:r>
        <w:rPr>
          <w:spacing w:val="34"/>
        </w:rPr>
        <w:t xml:space="preserve"> </w:t>
      </w:r>
      <w:r>
        <w:t>художественном тексте и использовать</w:t>
      </w:r>
      <w:r>
        <w:rPr>
          <w:spacing w:val="40"/>
        </w:rPr>
        <w:t xml:space="preserve"> </w:t>
      </w:r>
      <w:r>
        <w:t>в</w:t>
      </w:r>
      <w:r>
        <w:rPr>
          <w:spacing w:val="34"/>
        </w:rPr>
        <w:t xml:space="preserve"> </w:t>
      </w:r>
      <w:r>
        <w:t xml:space="preserve">речи как средство выразительности. </w:t>
      </w:r>
      <w:r>
        <w:rPr>
          <w:w w:val="105"/>
        </w:rPr>
        <w:t>Характеризовать с опорой на алгоритм слово с точки зрения сферы его употребления, происхождения, активного и</w:t>
      </w:r>
      <w:r>
        <w:rPr>
          <w:spacing w:val="31"/>
          <w:w w:val="105"/>
        </w:rPr>
        <w:t xml:space="preserve"> </w:t>
      </w:r>
      <w:r>
        <w:rPr>
          <w:w w:val="105"/>
        </w:rPr>
        <w:t>пассивного</w:t>
      </w:r>
      <w:r>
        <w:rPr>
          <w:spacing w:val="26"/>
          <w:w w:val="105"/>
        </w:rPr>
        <w:t xml:space="preserve"> </w:t>
      </w:r>
      <w:r>
        <w:rPr>
          <w:w w:val="105"/>
        </w:rPr>
        <w:t>запаса</w:t>
      </w:r>
      <w:r>
        <w:rPr>
          <w:spacing w:val="25"/>
          <w:w w:val="105"/>
        </w:rPr>
        <w:t xml:space="preserve"> </w:t>
      </w:r>
      <w:r>
        <w:rPr>
          <w:w w:val="105"/>
        </w:rPr>
        <w:t>и</w:t>
      </w:r>
      <w:r>
        <w:rPr>
          <w:spacing w:val="31"/>
          <w:w w:val="105"/>
        </w:rPr>
        <w:t xml:space="preserve"> </w:t>
      </w:r>
      <w:r>
        <w:rPr>
          <w:w w:val="105"/>
        </w:rPr>
        <w:t>стилистической</w:t>
      </w:r>
      <w:r>
        <w:rPr>
          <w:spacing w:val="31"/>
          <w:w w:val="105"/>
        </w:rPr>
        <w:t xml:space="preserve"> </w:t>
      </w:r>
      <w:r>
        <w:rPr>
          <w:w w:val="105"/>
        </w:rPr>
        <w:t>окраски;</w:t>
      </w:r>
      <w:r>
        <w:rPr>
          <w:spacing w:val="29"/>
          <w:w w:val="105"/>
        </w:rPr>
        <w:t xml:space="preserve"> </w:t>
      </w:r>
      <w:r>
        <w:rPr>
          <w:w w:val="105"/>
        </w:rPr>
        <w:t>проводить</w:t>
      </w:r>
      <w:r>
        <w:rPr>
          <w:spacing w:val="30"/>
          <w:w w:val="105"/>
        </w:rPr>
        <w:t xml:space="preserve"> </w:t>
      </w:r>
      <w:r>
        <w:rPr>
          <w:w w:val="105"/>
        </w:rPr>
        <w:t>с</w:t>
      </w:r>
      <w:r>
        <w:rPr>
          <w:spacing w:val="25"/>
          <w:w w:val="105"/>
        </w:rPr>
        <w:t xml:space="preserve"> </w:t>
      </w:r>
      <w:r>
        <w:rPr>
          <w:w w:val="105"/>
        </w:rPr>
        <w:t>опорой</w:t>
      </w:r>
      <w:r>
        <w:rPr>
          <w:spacing w:val="25"/>
          <w:w w:val="105"/>
        </w:rPr>
        <w:t xml:space="preserve"> </w:t>
      </w:r>
      <w:r>
        <w:rPr>
          <w:w w:val="105"/>
        </w:rPr>
        <w:t>на</w:t>
      </w:r>
      <w:r>
        <w:rPr>
          <w:spacing w:val="31"/>
          <w:w w:val="105"/>
        </w:rPr>
        <w:t xml:space="preserve"> </w:t>
      </w:r>
      <w:r>
        <w:rPr>
          <w:w w:val="105"/>
        </w:rPr>
        <w:t>алгоритм</w:t>
      </w:r>
      <w:r>
        <w:rPr>
          <w:spacing w:val="37"/>
          <w:w w:val="105"/>
        </w:rPr>
        <w:t xml:space="preserve"> </w:t>
      </w:r>
      <w:r>
        <w:rPr>
          <w:w w:val="105"/>
        </w:rPr>
        <w:t>лексический анализ</w:t>
      </w:r>
      <w:r>
        <w:rPr>
          <w:spacing w:val="16"/>
          <w:w w:val="105"/>
        </w:rPr>
        <w:t xml:space="preserve"> </w:t>
      </w:r>
      <w:r>
        <w:rPr>
          <w:w w:val="105"/>
        </w:rPr>
        <w:t>слов;</w:t>
      </w:r>
      <w:r>
        <w:rPr>
          <w:spacing w:val="15"/>
          <w:w w:val="105"/>
        </w:rPr>
        <w:t xml:space="preserve"> </w:t>
      </w:r>
      <w:r>
        <w:rPr>
          <w:w w:val="105"/>
        </w:rPr>
        <w:t>применять</w:t>
      </w:r>
      <w:r>
        <w:rPr>
          <w:spacing w:val="16"/>
          <w:w w:val="105"/>
        </w:rPr>
        <w:t xml:space="preserve"> </w:t>
      </w:r>
      <w:r>
        <w:rPr>
          <w:w w:val="105"/>
        </w:rPr>
        <w:t>знания</w:t>
      </w:r>
      <w:r>
        <w:rPr>
          <w:spacing w:val="21"/>
          <w:w w:val="105"/>
        </w:rPr>
        <w:t xml:space="preserve"> </w:t>
      </w:r>
      <w:r>
        <w:rPr>
          <w:w w:val="105"/>
        </w:rPr>
        <w:t>по</w:t>
      </w:r>
      <w:r>
        <w:rPr>
          <w:spacing w:val="19"/>
          <w:w w:val="105"/>
        </w:rPr>
        <w:t xml:space="preserve"> </w:t>
      </w:r>
      <w:r>
        <w:rPr>
          <w:w w:val="105"/>
        </w:rPr>
        <w:t>лексике</w:t>
      </w:r>
      <w:r>
        <w:rPr>
          <w:spacing w:val="18"/>
          <w:w w:val="105"/>
        </w:rPr>
        <w:t xml:space="preserve"> </w:t>
      </w:r>
      <w:r>
        <w:rPr>
          <w:w w:val="105"/>
        </w:rPr>
        <w:t>и</w:t>
      </w:r>
      <w:r>
        <w:rPr>
          <w:spacing w:val="24"/>
          <w:w w:val="105"/>
        </w:rPr>
        <w:t xml:space="preserve"> </w:t>
      </w:r>
      <w:r>
        <w:rPr>
          <w:w w:val="105"/>
        </w:rPr>
        <w:t>фразеологии</w:t>
      </w:r>
      <w:r>
        <w:rPr>
          <w:spacing w:val="18"/>
          <w:w w:val="105"/>
        </w:rPr>
        <w:t xml:space="preserve"> </w:t>
      </w:r>
      <w:r>
        <w:rPr>
          <w:w w:val="105"/>
        </w:rPr>
        <w:t>при</w:t>
      </w:r>
      <w:r>
        <w:rPr>
          <w:spacing w:val="18"/>
          <w:w w:val="105"/>
        </w:rPr>
        <w:t xml:space="preserve"> </w:t>
      </w:r>
      <w:r>
        <w:rPr>
          <w:w w:val="105"/>
        </w:rPr>
        <w:t>выполнении</w:t>
      </w:r>
      <w:r>
        <w:rPr>
          <w:spacing w:val="18"/>
          <w:w w:val="105"/>
        </w:rPr>
        <w:t xml:space="preserve"> </w:t>
      </w:r>
      <w:r>
        <w:rPr>
          <w:w w:val="105"/>
        </w:rPr>
        <w:t>языкового</w:t>
      </w:r>
      <w:r>
        <w:rPr>
          <w:spacing w:val="19"/>
          <w:w w:val="105"/>
        </w:rPr>
        <w:t xml:space="preserve"> </w:t>
      </w:r>
      <w:r>
        <w:rPr>
          <w:w w:val="105"/>
        </w:rPr>
        <w:t>анализа</w:t>
      </w:r>
      <w:r>
        <w:rPr>
          <w:spacing w:val="24"/>
          <w:w w:val="105"/>
        </w:rPr>
        <w:t xml:space="preserve"> </w:t>
      </w:r>
      <w:r>
        <w:rPr>
          <w:spacing w:val="-2"/>
          <w:w w:val="105"/>
        </w:rPr>
        <w:t>различных</w:t>
      </w:r>
    </w:p>
    <w:p w:rsidR="00623054" w:rsidRDefault="004D1B06" w:rsidP="004D1B06">
      <w:pPr>
        <w:pStyle w:val="a3"/>
        <w:tabs>
          <w:tab w:val="left" w:pos="10632"/>
        </w:tabs>
        <w:spacing w:line="259" w:lineRule="exact"/>
        <w:ind w:firstLine="0"/>
      </w:pPr>
      <w:r>
        <w:rPr>
          <w:w w:val="105"/>
        </w:rPr>
        <w:t>видов</w:t>
      </w:r>
      <w:r>
        <w:rPr>
          <w:spacing w:val="-9"/>
          <w:w w:val="105"/>
        </w:rPr>
        <w:t xml:space="preserve"> </w:t>
      </w:r>
      <w:r>
        <w:rPr>
          <w:w w:val="105"/>
        </w:rPr>
        <w:t>и</w:t>
      </w:r>
      <w:r>
        <w:rPr>
          <w:spacing w:val="-9"/>
          <w:w w:val="105"/>
        </w:rPr>
        <w:t xml:space="preserve"> </w:t>
      </w:r>
      <w:r>
        <w:rPr>
          <w:w w:val="105"/>
        </w:rPr>
        <w:t>в</w:t>
      </w:r>
      <w:r>
        <w:rPr>
          <w:spacing w:val="-8"/>
          <w:w w:val="105"/>
        </w:rPr>
        <w:t xml:space="preserve"> </w:t>
      </w:r>
      <w:r>
        <w:rPr>
          <w:w w:val="105"/>
        </w:rPr>
        <w:t>речевой</w:t>
      </w:r>
      <w:r>
        <w:rPr>
          <w:spacing w:val="-9"/>
          <w:w w:val="105"/>
        </w:rPr>
        <w:t xml:space="preserve"> </w:t>
      </w:r>
      <w:r>
        <w:rPr>
          <w:spacing w:val="-2"/>
          <w:w w:val="105"/>
        </w:rPr>
        <w:t>практике.</w:t>
      </w:r>
    </w:p>
    <w:p w:rsidR="00623054" w:rsidRDefault="004D1B06" w:rsidP="004D1B06">
      <w:pPr>
        <w:pStyle w:val="a3"/>
        <w:tabs>
          <w:tab w:val="left" w:pos="10632"/>
        </w:tabs>
        <w:spacing w:before="2"/>
        <w:ind w:left="738" w:firstLine="0"/>
      </w:pPr>
      <w:r>
        <w:t>Использовать</w:t>
      </w:r>
      <w:r>
        <w:rPr>
          <w:spacing w:val="34"/>
        </w:rPr>
        <w:t xml:space="preserve"> </w:t>
      </w:r>
      <w:r>
        <w:t>грамматические</w:t>
      </w:r>
      <w:r>
        <w:rPr>
          <w:spacing w:val="29"/>
        </w:rPr>
        <w:t xml:space="preserve"> </w:t>
      </w:r>
      <w:r>
        <w:t>словари</w:t>
      </w:r>
      <w:r>
        <w:rPr>
          <w:spacing w:val="29"/>
        </w:rPr>
        <w:t xml:space="preserve"> </w:t>
      </w:r>
      <w:r>
        <w:t>и</w:t>
      </w:r>
      <w:r>
        <w:rPr>
          <w:spacing w:val="38"/>
        </w:rPr>
        <w:t xml:space="preserve"> </w:t>
      </w:r>
      <w:r>
        <w:t>справочники</w:t>
      </w:r>
      <w:r>
        <w:rPr>
          <w:spacing w:val="28"/>
        </w:rPr>
        <w:t xml:space="preserve"> </w:t>
      </w:r>
      <w:r>
        <w:t>в</w:t>
      </w:r>
      <w:r>
        <w:rPr>
          <w:spacing w:val="28"/>
        </w:rPr>
        <w:t xml:space="preserve"> </w:t>
      </w:r>
      <w:r>
        <w:t>речевой</w:t>
      </w:r>
      <w:r>
        <w:rPr>
          <w:spacing w:val="29"/>
        </w:rPr>
        <w:t xml:space="preserve"> </w:t>
      </w:r>
      <w:r>
        <w:rPr>
          <w:spacing w:val="-2"/>
        </w:rPr>
        <w:t>практике.</w:t>
      </w:r>
    </w:p>
    <w:p w:rsidR="00623054" w:rsidRDefault="004D1B06" w:rsidP="004D1B06">
      <w:pPr>
        <w:pStyle w:val="4"/>
        <w:tabs>
          <w:tab w:val="left" w:pos="10632"/>
        </w:tabs>
        <w:spacing w:before="23"/>
        <w:ind w:left="738"/>
      </w:pPr>
      <w:r>
        <w:t>Морфология.</w:t>
      </w:r>
      <w:r>
        <w:rPr>
          <w:spacing w:val="39"/>
        </w:rPr>
        <w:t xml:space="preserve"> </w:t>
      </w:r>
      <w:r>
        <w:t>Культура</w:t>
      </w:r>
      <w:r>
        <w:rPr>
          <w:spacing w:val="48"/>
        </w:rPr>
        <w:t xml:space="preserve"> </w:t>
      </w:r>
      <w:r>
        <w:rPr>
          <w:spacing w:val="-4"/>
        </w:rPr>
        <w:t>речи.</w:t>
      </w:r>
    </w:p>
    <w:p w:rsidR="00623054" w:rsidRDefault="004D1B06" w:rsidP="004D1B06">
      <w:pPr>
        <w:pStyle w:val="a3"/>
        <w:tabs>
          <w:tab w:val="left" w:pos="10632"/>
        </w:tabs>
        <w:spacing w:before="3" w:line="252" w:lineRule="auto"/>
        <w:ind w:right="1" w:firstLine="540"/>
      </w:pPr>
      <w:r>
        <w:rPr>
          <w:w w:val="105"/>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w:t>
      </w:r>
      <w:r>
        <w:rPr>
          <w:spacing w:val="-10"/>
          <w:w w:val="105"/>
        </w:rPr>
        <w:t xml:space="preserve"> </w:t>
      </w:r>
      <w:r>
        <w:rPr>
          <w:w w:val="105"/>
        </w:rPr>
        <w:t>грамматическое</w:t>
      </w:r>
      <w:r>
        <w:rPr>
          <w:spacing w:val="-10"/>
          <w:w w:val="105"/>
        </w:rPr>
        <w:t xml:space="preserve"> </w:t>
      </w:r>
      <w:r>
        <w:rPr>
          <w:w w:val="105"/>
        </w:rPr>
        <w:t>значение, морфологические признаки, синтаксические</w:t>
      </w:r>
      <w:r>
        <w:rPr>
          <w:spacing w:val="-3"/>
          <w:w w:val="105"/>
        </w:rPr>
        <w:t xml:space="preserve"> </w:t>
      </w:r>
      <w:r>
        <w:rPr>
          <w:w w:val="105"/>
        </w:rPr>
        <w:t>функции.</w:t>
      </w:r>
    </w:p>
    <w:p w:rsidR="00623054" w:rsidRDefault="004D1B06" w:rsidP="004D1B06">
      <w:pPr>
        <w:pStyle w:val="4"/>
        <w:tabs>
          <w:tab w:val="left" w:pos="10632"/>
        </w:tabs>
        <w:spacing w:before="2"/>
        <w:ind w:left="738"/>
        <w:jc w:val="left"/>
      </w:pPr>
      <w:r>
        <w:rPr>
          <w:spacing w:val="-2"/>
          <w:w w:val="105"/>
        </w:rPr>
        <w:t>Причастие.</w:t>
      </w:r>
    </w:p>
    <w:p w:rsidR="00623054" w:rsidRDefault="004D1B06" w:rsidP="004D1B06">
      <w:pPr>
        <w:pStyle w:val="a3"/>
        <w:tabs>
          <w:tab w:val="left" w:pos="10632"/>
        </w:tabs>
        <w:spacing w:before="2" w:line="254" w:lineRule="auto"/>
        <w:ind w:right="14" w:firstLine="540"/>
      </w:pPr>
      <w:r>
        <w:rPr>
          <w:w w:val="105"/>
        </w:rPr>
        <w:t>Характеризовать причастия как особую группу слов. Определять с</w:t>
      </w:r>
      <w:r>
        <w:rPr>
          <w:spacing w:val="-6"/>
          <w:w w:val="105"/>
        </w:rPr>
        <w:t xml:space="preserve"> </w:t>
      </w:r>
      <w:r>
        <w:rPr>
          <w:w w:val="105"/>
        </w:rPr>
        <w:t>направляющей помощью педагога признаки глагола и имени прилагательного в причастии.</w:t>
      </w:r>
    </w:p>
    <w:p w:rsidR="00623054" w:rsidRDefault="004D1B06" w:rsidP="004D1B06">
      <w:pPr>
        <w:pStyle w:val="a3"/>
        <w:tabs>
          <w:tab w:val="left" w:pos="10632"/>
        </w:tabs>
        <w:spacing w:line="252" w:lineRule="auto"/>
        <w:ind w:right="10" w:firstLine="540"/>
      </w:pPr>
      <w:r>
        <w:rPr>
          <w:w w:val="105"/>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623054" w:rsidRDefault="004D1B06" w:rsidP="004D1B06">
      <w:pPr>
        <w:pStyle w:val="a3"/>
        <w:tabs>
          <w:tab w:val="left" w:pos="10632"/>
        </w:tabs>
        <w:spacing w:line="247" w:lineRule="auto"/>
        <w:ind w:right="6" w:firstLine="540"/>
      </w:pPr>
      <w:r>
        <w:t>Проводить</w:t>
      </w:r>
      <w:r>
        <w:rPr>
          <w:spacing w:val="36"/>
        </w:rPr>
        <w:t xml:space="preserve"> </w:t>
      </w:r>
      <w:r>
        <w:t>по</w:t>
      </w:r>
      <w:r>
        <w:rPr>
          <w:spacing w:val="31"/>
        </w:rPr>
        <w:t xml:space="preserve"> </w:t>
      </w:r>
      <w:r>
        <w:t>алгоритму</w:t>
      </w:r>
      <w:r>
        <w:rPr>
          <w:spacing w:val="31"/>
        </w:rPr>
        <w:t xml:space="preserve"> </w:t>
      </w:r>
      <w:r>
        <w:t>учебных</w:t>
      </w:r>
      <w:r>
        <w:rPr>
          <w:spacing w:val="31"/>
        </w:rPr>
        <w:t xml:space="preserve"> </w:t>
      </w:r>
      <w:r>
        <w:t>действий</w:t>
      </w:r>
      <w:r>
        <w:rPr>
          <w:spacing w:val="27"/>
        </w:rPr>
        <w:t xml:space="preserve"> </w:t>
      </w:r>
      <w:r>
        <w:t>морфологический</w:t>
      </w:r>
      <w:r>
        <w:rPr>
          <w:spacing w:val="40"/>
        </w:rPr>
        <w:t xml:space="preserve"> </w:t>
      </w:r>
      <w:r>
        <w:t>разбор</w:t>
      </w:r>
      <w:r>
        <w:rPr>
          <w:spacing w:val="31"/>
        </w:rPr>
        <w:t xml:space="preserve"> </w:t>
      </w:r>
      <w:r>
        <w:t>причастий,</w:t>
      </w:r>
      <w:r>
        <w:rPr>
          <w:spacing w:val="34"/>
        </w:rPr>
        <w:t xml:space="preserve"> </w:t>
      </w:r>
      <w:r>
        <w:t>применять</w:t>
      </w:r>
      <w:r>
        <w:rPr>
          <w:spacing w:val="36"/>
        </w:rPr>
        <w:t xml:space="preserve"> </w:t>
      </w:r>
      <w:r>
        <w:t>это</w:t>
      </w:r>
      <w:r>
        <w:rPr>
          <w:spacing w:val="40"/>
        </w:rPr>
        <w:t xml:space="preserve"> </w:t>
      </w:r>
      <w:r>
        <w:t xml:space="preserve">умение </w:t>
      </w:r>
      <w:r>
        <w:rPr>
          <w:w w:val="105"/>
        </w:rPr>
        <w:t>в речевой практике.</w:t>
      </w:r>
    </w:p>
    <w:p w:rsidR="00623054" w:rsidRDefault="004D1B06" w:rsidP="004D1B06">
      <w:pPr>
        <w:pStyle w:val="a3"/>
        <w:tabs>
          <w:tab w:val="left" w:pos="10632"/>
        </w:tabs>
        <w:spacing w:line="249" w:lineRule="auto"/>
        <w:ind w:right="8" w:firstLine="540"/>
      </w:pPr>
      <w:r>
        <w:t>Составлять по смысловой опоре словосочетания с причастием в роли зависимого слова. Конструировать</w:t>
      </w:r>
      <w:r>
        <w:rPr>
          <w:spacing w:val="40"/>
          <w:w w:val="105"/>
        </w:rPr>
        <w:t xml:space="preserve"> </w:t>
      </w:r>
      <w:r>
        <w:rPr>
          <w:w w:val="105"/>
        </w:rPr>
        <w:t>по смысловой опоре причастные обороты. Определять роль причастия в предложении.</w:t>
      </w:r>
    </w:p>
    <w:p w:rsidR="00623054" w:rsidRDefault="004D1B06" w:rsidP="004D1B06">
      <w:pPr>
        <w:pStyle w:val="a3"/>
        <w:tabs>
          <w:tab w:val="left" w:pos="10632"/>
        </w:tabs>
        <w:spacing w:line="252" w:lineRule="auto"/>
        <w:ind w:right="-15" w:firstLine="540"/>
      </w:pPr>
      <w:r>
        <w:rPr>
          <w:w w:val="105"/>
        </w:rPr>
        <w:t>Уместно использовать причастия в речи. Различать созвучные причастия и имена прилагательные (висящий - висячий, горящий -</w:t>
      </w:r>
      <w:r>
        <w:rPr>
          <w:spacing w:val="-3"/>
          <w:w w:val="105"/>
        </w:rPr>
        <w:t xml:space="preserve"> </w:t>
      </w:r>
      <w:r>
        <w:rPr>
          <w:w w:val="105"/>
        </w:rPr>
        <w:t>горячий). Правильно употреблять причастия с суффиксом "-ся". Правильно устанавливать согласование в словосочетаниях типа "прич. + сущ.".</w:t>
      </w:r>
    </w:p>
    <w:p w:rsidR="00623054" w:rsidRDefault="004D1B06" w:rsidP="004D1B06">
      <w:pPr>
        <w:pStyle w:val="a3"/>
        <w:tabs>
          <w:tab w:val="left" w:pos="10632"/>
        </w:tabs>
        <w:spacing w:line="260" w:lineRule="exact"/>
        <w:ind w:left="738" w:firstLine="0"/>
      </w:pPr>
      <w:r>
        <w:t>Правильно</w:t>
      </w:r>
      <w:r>
        <w:rPr>
          <w:spacing w:val="39"/>
        </w:rPr>
        <w:t xml:space="preserve"> </w:t>
      </w:r>
      <w:r>
        <w:t>ставить</w:t>
      </w:r>
      <w:r>
        <w:rPr>
          <w:spacing w:val="34"/>
        </w:rPr>
        <w:t xml:space="preserve"> </w:t>
      </w:r>
      <w:r>
        <w:t>ударение</w:t>
      </w:r>
      <w:r>
        <w:rPr>
          <w:spacing w:val="18"/>
        </w:rPr>
        <w:t xml:space="preserve"> </w:t>
      </w:r>
      <w:r>
        <w:t>в</w:t>
      </w:r>
      <w:r>
        <w:rPr>
          <w:spacing w:val="28"/>
        </w:rPr>
        <w:t xml:space="preserve"> </w:t>
      </w:r>
      <w:r>
        <w:t>некоторых</w:t>
      </w:r>
      <w:r>
        <w:rPr>
          <w:spacing w:val="30"/>
        </w:rPr>
        <w:t xml:space="preserve"> </w:t>
      </w:r>
      <w:r>
        <w:t>формах</w:t>
      </w:r>
      <w:r>
        <w:rPr>
          <w:spacing w:val="19"/>
        </w:rPr>
        <w:t xml:space="preserve"> </w:t>
      </w:r>
      <w:r>
        <w:rPr>
          <w:spacing w:val="-2"/>
        </w:rPr>
        <w:t>причастий.</w:t>
      </w:r>
    </w:p>
    <w:p w:rsidR="00623054" w:rsidRDefault="004D1B06" w:rsidP="004D1B06">
      <w:pPr>
        <w:pStyle w:val="a3"/>
        <w:tabs>
          <w:tab w:val="left" w:pos="10632"/>
        </w:tabs>
        <w:spacing w:before="13" w:line="249" w:lineRule="auto"/>
        <w:ind w:right="-15" w:firstLine="540"/>
      </w:pPr>
      <w:r>
        <w:rPr>
          <w:w w:val="105"/>
        </w:rPr>
        <w:t>Применять по</w:t>
      </w:r>
      <w:r>
        <w:rPr>
          <w:spacing w:val="-1"/>
          <w:w w:val="105"/>
        </w:rPr>
        <w:t xml:space="preserve"> </w:t>
      </w:r>
      <w:r>
        <w:rPr>
          <w:w w:val="105"/>
        </w:rPr>
        <w:t>визуальной опоре</w:t>
      </w:r>
      <w:r>
        <w:rPr>
          <w:spacing w:val="-8"/>
          <w:w w:val="105"/>
        </w:rPr>
        <w:t xml:space="preserve"> </w:t>
      </w:r>
      <w:r>
        <w:rPr>
          <w:w w:val="105"/>
        </w:rPr>
        <w:t>правила</w:t>
      </w:r>
      <w:r>
        <w:rPr>
          <w:spacing w:val="-2"/>
          <w:w w:val="105"/>
        </w:rPr>
        <w:t xml:space="preserve"> </w:t>
      </w:r>
      <w:r>
        <w:rPr>
          <w:w w:val="105"/>
        </w:rPr>
        <w:t>правописания падежных</w:t>
      </w:r>
      <w:r>
        <w:rPr>
          <w:spacing w:val="-1"/>
          <w:w w:val="105"/>
        </w:rPr>
        <w:t xml:space="preserve"> </w:t>
      </w:r>
      <w:r>
        <w:rPr>
          <w:w w:val="105"/>
        </w:rPr>
        <w:t>окончаний</w:t>
      </w:r>
      <w:r>
        <w:rPr>
          <w:spacing w:val="-2"/>
          <w:w w:val="105"/>
        </w:rPr>
        <w:t xml:space="preserve"> </w:t>
      </w:r>
      <w:r>
        <w:rPr>
          <w:w w:val="105"/>
        </w:rPr>
        <w:t>и</w:t>
      </w:r>
      <w:r>
        <w:rPr>
          <w:spacing w:val="-2"/>
          <w:w w:val="105"/>
        </w:rPr>
        <w:t xml:space="preserve"> </w:t>
      </w:r>
      <w:r>
        <w:rPr>
          <w:w w:val="105"/>
        </w:rPr>
        <w:t>суффиксов</w:t>
      </w:r>
      <w:r>
        <w:rPr>
          <w:spacing w:val="-2"/>
          <w:w w:val="105"/>
        </w:rPr>
        <w:t xml:space="preserve"> </w:t>
      </w:r>
      <w:r>
        <w:rPr>
          <w:w w:val="105"/>
        </w:rPr>
        <w:t>причастий; "н"</w:t>
      </w:r>
      <w:r>
        <w:rPr>
          <w:spacing w:val="-15"/>
          <w:w w:val="105"/>
        </w:rPr>
        <w:t xml:space="preserve"> </w:t>
      </w:r>
      <w:r>
        <w:rPr>
          <w:w w:val="105"/>
        </w:rPr>
        <w:t>и</w:t>
      </w:r>
      <w:r>
        <w:rPr>
          <w:spacing w:val="-3"/>
          <w:w w:val="105"/>
        </w:rPr>
        <w:t xml:space="preserve"> </w:t>
      </w:r>
      <w:r>
        <w:rPr>
          <w:w w:val="105"/>
        </w:rPr>
        <w:t>"нн"</w:t>
      </w:r>
      <w:r>
        <w:rPr>
          <w:spacing w:val="-9"/>
          <w:w w:val="105"/>
        </w:rPr>
        <w:t xml:space="preserve"> </w:t>
      </w:r>
      <w:r>
        <w:rPr>
          <w:w w:val="105"/>
        </w:rPr>
        <w:t>в</w:t>
      </w:r>
      <w:r>
        <w:rPr>
          <w:spacing w:val="-10"/>
          <w:w w:val="105"/>
        </w:rPr>
        <w:t xml:space="preserve"> </w:t>
      </w:r>
      <w:r>
        <w:rPr>
          <w:w w:val="105"/>
        </w:rPr>
        <w:t>причастиях</w:t>
      </w:r>
      <w:r>
        <w:rPr>
          <w:spacing w:val="-15"/>
          <w:w w:val="105"/>
        </w:rPr>
        <w:t xml:space="preserve"> </w:t>
      </w:r>
      <w:r>
        <w:rPr>
          <w:w w:val="105"/>
        </w:rPr>
        <w:t>и</w:t>
      </w:r>
      <w:r>
        <w:rPr>
          <w:spacing w:val="-3"/>
          <w:w w:val="105"/>
        </w:rPr>
        <w:t xml:space="preserve"> </w:t>
      </w:r>
      <w:r>
        <w:rPr>
          <w:w w:val="105"/>
        </w:rPr>
        <w:t>отглагольных</w:t>
      </w:r>
      <w:r>
        <w:rPr>
          <w:spacing w:val="-9"/>
          <w:w w:val="105"/>
        </w:rPr>
        <w:t xml:space="preserve"> </w:t>
      </w:r>
      <w:r>
        <w:rPr>
          <w:w w:val="105"/>
        </w:rPr>
        <w:t>именах</w:t>
      </w:r>
      <w:r>
        <w:rPr>
          <w:spacing w:val="-15"/>
          <w:w w:val="105"/>
        </w:rPr>
        <w:t xml:space="preserve"> </w:t>
      </w:r>
      <w:r>
        <w:rPr>
          <w:w w:val="105"/>
        </w:rPr>
        <w:t>прилагательных;</w:t>
      </w:r>
      <w:r>
        <w:rPr>
          <w:spacing w:val="-7"/>
          <w:w w:val="105"/>
        </w:rPr>
        <w:t xml:space="preserve"> </w:t>
      </w:r>
      <w:r>
        <w:rPr>
          <w:w w:val="105"/>
        </w:rPr>
        <w:t>написания</w:t>
      </w:r>
      <w:r>
        <w:rPr>
          <w:spacing w:val="-13"/>
          <w:w w:val="105"/>
        </w:rPr>
        <w:t xml:space="preserve"> </w:t>
      </w:r>
      <w:r>
        <w:rPr>
          <w:w w:val="105"/>
        </w:rPr>
        <w:t>гласной</w:t>
      </w:r>
      <w:r>
        <w:rPr>
          <w:spacing w:val="-3"/>
          <w:w w:val="105"/>
        </w:rPr>
        <w:t xml:space="preserve"> </w:t>
      </w:r>
      <w:r>
        <w:rPr>
          <w:w w:val="105"/>
        </w:rPr>
        <w:t>перед</w:t>
      </w:r>
      <w:r>
        <w:rPr>
          <w:spacing w:val="-4"/>
          <w:w w:val="105"/>
        </w:rPr>
        <w:t xml:space="preserve"> </w:t>
      </w:r>
      <w:r>
        <w:rPr>
          <w:w w:val="105"/>
        </w:rPr>
        <w:t>суффиксом</w:t>
      </w:r>
      <w:r>
        <w:rPr>
          <w:spacing w:val="-5"/>
          <w:w w:val="105"/>
        </w:rPr>
        <w:t xml:space="preserve"> </w:t>
      </w:r>
      <w:r>
        <w:rPr>
          <w:w w:val="105"/>
        </w:rPr>
        <w:t xml:space="preserve">"-вш- " действительных причастий прошедшего времени, перед суффиксом "-нн-" </w:t>
      </w:r>
      <w:r>
        <w:rPr>
          <w:w w:val="105"/>
        </w:rPr>
        <w:lastRenderedPageBreak/>
        <w:t>страдательных причастий прошедшего времени; написания "не" с причастиями.</w:t>
      </w:r>
    </w:p>
    <w:p w:rsidR="00623054" w:rsidRDefault="004D1B06" w:rsidP="004D1B06">
      <w:pPr>
        <w:pStyle w:val="a3"/>
        <w:tabs>
          <w:tab w:val="left" w:pos="10632"/>
        </w:tabs>
        <w:spacing w:before="1" w:line="247" w:lineRule="auto"/>
        <w:ind w:right="-15" w:firstLine="540"/>
      </w:pPr>
      <w:r>
        <w:rPr>
          <w:w w:val="105"/>
        </w:rPr>
        <w:t>Правильно расставлять по алгоритму учебных действий знаки препинания в предложениях с причастным оборотом.</w:t>
      </w:r>
    </w:p>
    <w:p w:rsidR="00623054" w:rsidRDefault="004D1B06" w:rsidP="004D1B06">
      <w:pPr>
        <w:pStyle w:val="4"/>
        <w:tabs>
          <w:tab w:val="left" w:pos="10632"/>
        </w:tabs>
        <w:spacing w:before="17"/>
        <w:ind w:left="738"/>
        <w:jc w:val="left"/>
      </w:pPr>
      <w:r>
        <w:rPr>
          <w:spacing w:val="-2"/>
          <w:w w:val="105"/>
        </w:rPr>
        <w:t>Деепричастие.</w:t>
      </w:r>
    </w:p>
    <w:p w:rsidR="00623054" w:rsidRDefault="004D1B06" w:rsidP="004D1B06">
      <w:pPr>
        <w:pStyle w:val="a3"/>
        <w:tabs>
          <w:tab w:val="left" w:pos="10632"/>
        </w:tabs>
        <w:spacing w:before="2" w:line="249" w:lineRule="auto"/>
        <w:ind w:firstLine="540"/>
        <w:jc w:val="left"/>
      </w:pPr>
      <w:r>
        <w:rPr>
          <w:w w:val="105"/>
        </w:rPr>
        <w:t>Характеризовать</w:t>
      </w:r>
      <w:r>
        <w:rPr>
          <w:spacing w:val="76"/>
          <w:w w:val="105"/>
        </w:rPr>
        <w:t xml:space="preserve"> </w:t>
      </w:r>
      <w:r>
        <w:rPr>
          <w:w w:val="105"/>
        </w:rPr>
        <w:t>деепричастия</w:t>
      </w:r>
      <w:r>
        <w:rPr>
          <w:spacing w:val="40"/>
          <w:w w:val="105"/>
        </w:rPr>
        <w:t xml:space="preserve"> </w:t>
      </w:r>
      <w:r>
        <w:rPr>
          <w:w w:val="105"/>
        </w:rPr>
        <w:t>как</w:t>
      </w:r>
      <w:r>
        <w:rPr>
          <w:spacing w:val="77"/>
          <w:w w:val="105"/>
        </w:rPr>
        <w:t xml:space="preserve"> </w:t>
      </w:r>
      <w:r>
        <w:rPr>
          <w:w w:val="105"/>
        </w:rPr>
        <w:t>особую</w:t>
      </w:r>
      <w:r>
        <w:rPr>
          <w:spacing w:val="40"/>
          <w:w w:val="105"/>
        </w:rPr>
        <w:t xml:space="preserve"> </w:t>
      </w:r>
      <w:r>
        <w:rPr>
          <w:w w:val="105"/>
        </w:rPr>
        <w:t>группу</w:t>
      </w:r>
      <w:r>
        <w:rPr>
          <w:spacing w:val="40"/>
          <w:w w:val="105"/>
        </w:rPr>
        <w:t xml:space="preserve"> </w:t>
      </w:r>
      <w:r>
        <w:rPr>
          <w:w w:val="105"/>
        </w:rPr>
        <w:t>слов.</w:t>
      </w:r>
      <w:r>
        <w:rPr>
          <w:spacing w:val="40"/>
          <w:w w:val="105"/>
        </w:rPr>
        <w:t xml:space="preserve"> </w:t>
      </w:r>
      <w:r>
        <w:rPr>
          <w:w w:val="105"/>
        </w:rPr>
        <w:t>Определять</w:t>
      </w:r>
      <w:r>
        <w:rPr>
          <w:spacing w:val="77"/>
          <w:w w:val="105"/>
        </w:rPr>
        <w:t xml:space="preserve"> </w:t>
      </w:r>
      <w:r>
        <w:rPr>
          <w:w w:val="105"/>
        </w:rPr>
        <w:t>с</w:t>
      </w:r>
      <w:r>
        <w:rPr>
          <w:spacing w:val="40"/>
          <w:w w:val="105"/>
        </w:rPr>
        <w:t xml:space="preserve"> </w:t>
      </w:r>
      <w:r>
        <w:rPr>
          <w:w w:val="105"/>
        </w:rPr>
        <w:t>направляющей</w:t>
      </w:r>
      <w:r>
        <w:rPr>
          <w:spacing w:val="40"/>
          <w:w w:val="105"/>
        </w:rPr>
        <w:t xml:space="preserve"> </w:t>
      </w:r>
      <w:r>
        <w:rPr>
          <w:w w:val="105"/>
        </w:rPr>
        <w:t>помощью педагога признаки глагола и наречия в деепричастии.</w:t>
      </w:r>
    </w:p>
    <w:p w:rsidR="00623054" w:rsidRDefault="004D1B06" w:rsidP="004D1B06">
      <w:pPr>
        <w:pStyle w:val="a3"/>
        <w:tabs>
          <w:tab w:val="left" w:pos="10632"/>
        </w:tabs>
        <w:spacing w:before="5"/>
        <w:ind w:left="738" w:firstLine="0"/>
        <w:jc w:val="left"/>
      </w:pPr>
      <w:r>
        <w:t>Распознавать</w:t>
      </w:r>
      <w:r>
        <w:rPr>
          <w:spacing w:val="35"/>
        </w:rPr>
        <w:t xml:space="preserve"> </w:t>
      </w:r>
      <w:r>
        <w:t>с</w:t>
      </w:r>
      <w:r>
        <w:rPr>
          <w:spacing w:val="31"/>
        </w:rPr>
        <w:t xml:space="preserve"> </w:t>
      </w:r>
      <w:r>
        <w:t>опорой</w:t>
      </w:r>
      <w:r>
        <w:rPr>
          <w:spacing w:val="30"/>
        </w:rPr>
        <w:t xml:space="preserve"> </w:t>
      </w:r>
      <w:r>
        <w:t>на</w:t>
      </w:r>
      <w:r>
        <w:rPr>
          <w:spacing w:val="30"/>
        </w:rPr>
        <w:t xml:space="preserve"> </w:t>
      </w:r>
      <w:r>
        <w:t>образец</w:t>
      </w:r>
      <w:r>
        <w:rPr>
          <w:spacing w:val="30"/>
        </w:rPr>
        <w:t xml:space="preserve"> </w:t>
      </w:r>
      <w:r>
        <w:t>деепричастия</w:t>
      </w:r>
      <w:r>
        <w:rPr>
          <w:spacing w:val="34"/>
        </w:rPr>
        <w:t xml:space="preserve"> </w:t>
      </w:r>
      <w:r>
        <w:t>совершенного</w:t>
      </w:r>
      <w:r>
        <w:rPr>
          <w:spacing w:val="22"/>
        </w:rPr>
        <w:t xml:space="preserve"> </w:t>
      </w:r>
      <w:r>
        <w:t>и</w:t>
      </w:r>
      <w:r>
        <w:rPr>
          <w:spacing w:val="59"/>
        </w:rPr>
        <w:t xml:space="preserve"> </w:t>
      </w:r>
      <w:r>
        <w:t>несовершенного</w:t>
      </w:r>
      <w:r>
        <w:rPr>
          <w:spacing w:val="21"/>
        </w:rPr>
        <w:t xml:space="preserve"> </w:t>
      </w:r>
      <w:r>
        <w:rPr>
          <w:spacing w:val="-2"/>
        </w:rPr>
        <w:t>вида.</w:t>
      </w:r>
    </w:p>
    <w:p w:rsidR="00623054" w:rsidRDefault="004D1B06" w:rsidP="004D1B06">
      <w:pPr>
        <w:pStyle w:val="a3"/>
        <w:tabs>
          <w:tab w:val="left" w:pos="10632"/>
        </w:tabs>
        <w:spacing w:before="9" w:line="247" w:lineRule="auto"/>
        <w:ind w:firstLine="540"/>
        <w:jc w:val="left"/>
      </w:pPr>
      <w:r>
        <w:rPr>
          <w:w w:val="105"/>
        </w:rPr>
        <w:t>Проводить</w:t>
      </w:r>
      <w:r>
        <w:rPr>
          <w:spacing w:val="35"/>
          <w:w w:val="105"/>
        </w:rPr>
        <w:t xml:space="preserve"> </w:t>
      </w:r>
      <w:r>
        <w:rPr>
          <w:w w:val="105"/>
        </w:rPr>
        <w:t>по</w:t>
      </w:r>
      <w:r>
        <w:rPr>
          <w:spacing w:val="25"/>
          <w:w w:val="105"/>
        </w:rPr>
        <w:t xml:space="preserve"> </w:t>
      </w:r>
      <w:r>
        <w:rPr>
          <w:w w:val="105"/>
        </w:rPr>
        <w:t>алгоритму</w:t>
      </w:r>
      <w:r>
        <w:rPr>
          <w:spacing w:val="31"/>
          <w:w w:val="105"/>
        </w:rPr>
        <w:t xml:space="preserve"> </w:t>
      </w:r>
      <w:r>
        <w:rPr>
          <w:w w:val="105"/>
        </w:rPr>
        <w:t>учебных</w:t>
      </w:r>
      <w:r>
        <w:rPr>
          <w:spacing w:val="25"/>
          <w:w w:val="105"/>
        </w:rPr>
        <w:t xml:space="preserve"> </w:t>
      </w:r>
      <w:r>
        <w:rPr>
          <w:w w:val="105"/>
        </w:rPr>
        <w:t>действий</w:t>
      </w:r>
      <w:r>
        <w:rPr>
          <w:spacing w:val="36"/>
          <w:w w:val="105"/>
        </w:rPr>
        <w:t xml:space="preserve"> </w:t>
      </w:r>
      <w:r>
        <w:rPr>
          <w:w w:val="105"/>
        </w:rPr>
        <w:t>морфологический</w:t>
      </w:r>
      <w:r>
        <w:rPr>
          <w:spacing w:val="40"/>
          <w:w w:val="105"/>
        </w:rPr>
        <w:t xml:space="preserve"> </w:t>
      </w:r>
      <w:r>
        <w:rPr>
          <w:w w:val="105"/>
        </w:rPr>
        <w:t>разбор</w:t>
      </w:r>
      <w:r>
        <w:rPr>
          <w:spacing w:val="25"/>
          <w:w w:val="105"/>
        </w:rPr>
        <w:t xml:space="preserve"> </w:t>
      </w:r>
      <w:r>
        <w:rPr>
          <w:w w:val="105"/>
        </w:rPr>
        <w:t>деепричастий,</w:t>
      </w:r>
      <w:r>
        <w:rPr>
          <w:spacing w:val="33"/>
          <w:w w:val="105"/>
        </w:rPr>
        <w:t xml:space="preserve"> </w:t>
      </w:r>
      <w:r>
        <w:rPr>
          <w:w w:val="105"/>
        </w:rPr>
        <w:t>применять</w:t>
      </w:r>
      <w:r>
        <w:rPr>
          <w:spacing w:val="35"/>
          <w:w w:val="105"/>
        </w:rPr>
        <w:t xml:space="preserve"> </w:t>
      </w:r>
      <w:r>
        <w:rPr>
          <w:w w:val="105"/>
        </w:rPr>
        <w:t>это умение в речевой практике.</w:t>
      </w:r>
    </w:p>
    <w:p w:rsidR="00623054" w:rsidRDefault="004D1B06" w:rsidP="004D1B06">
      <w:pPr>
        <w:pStyle w:val="a3"/>
        <w:tabs>
          <w:tab w:val="left" w:pos="10632"/>
        </w:tabs>
        <w:spacing w:before="10" w:line="247" w:lineRule="auto"/>
        <w:ind w:left="738" w:right="3184" w:firstLine="0"/>
        <w:jc w:val="left"/>
      </w:pPr>
      <w:r>
        <w:rPr>
          <w:w w:val="105"/>
        </w:rPr>
        <w:t>Конструировать</w:t>
      </w:r>
      <w:r>
        <w:rPr>
          <w:spacing w:val="-16"/>
          <w:w w:val="105"/>
        </w:rPr>
        <w:t xml:space="preserve"> </w:t>
      </w:r>
      <w:r>
        <w:rPr>
          <w:w w:val="105"/>
        </w:rPr>
        <w:t>по</w:t>
      </w:r>
      <w:r>
        <w:rPr>
          <w:spacing w:val="-15"/>
          <w:w w:val="105"/>
        </w:rPr>
        <w:t xml:space="preserve"> </w:t>
      </w:r>
      <w:r>
        <w:rPr>
          <w:w w:val="105"/>
        </w:rPr>
        <w:t>смысловой</w:t>
      </w:r>
      <w:r>
        <w:rPr>
          <w:spacing w:val="-15"/>
          <w:w w:val="105"/>
        </w:rPr>
        <w:t xml:space="preserve"> </w:t>
      </w:r>
      <w:r>
        <w:rPr>
          <w:w w:val="105"/>
        </w:rPr>
        <w:t>опоре</w:t>
      </w:r>
      <w:r>
        <w:rPr>
          <w:spacing w:val="-15"/>
          <w:w w:val="105"/>
        </w:rPr>
        <w:t xml:space="preserve"> </w:t>
      </w:r>
      <w:r>
        <w:rPr>
          <w:w w:val="105"/>
        </w:rPr>
        <w:t>деепричастный</w:t>
      </w:r>
      <w:r>
        <w:rPr>
          <w:spacing w:val="-15"/>
          <w:w w:val="105"/>
        </w:rPr>
        <w:t xml:space="preserve"> </w:t>
      </w:r>
      <w:r>
        <w:rPr>
          <w:w w:val="105"/>
        </w:rPr>
        <w:t>оборот. Определять роль деепричастия в предложении.</w:t>
      </w:r>
    </w:p>
    <w:p w:rsidR="00623054" w:rsidRDefault="004D1B06" w:rsidP="004D1B06">
      <w:pPr>
        <w:pStyle w:val="a3"/>
        <w:tabs>
          <w:tab w:val="left" w:pos="10632"/>
        </w:tabs>
        <w:spacing w:before="2"/>
        <w:ind w:left="738" w:firstLine="0"/>
        <w:jc w:val="left"/>
      </w:pPr>
      <w:r>
        <w:t>Уместно</w:t>
      </w:r>
      <w:r>
        <w:rPr>
          <w:spacing w:val="30"/>
        </w:rPr>
        <w:t xml:space="preserve"> </w:t>
      </w:r>
      <w:r>
        <w:t>использовать</w:t>
      </w:r>
      <w:r>
        <w:rPr>
          <w:spacing w:val="25"/>
        </w:rPr>
        <w:t xml:space="preserve"> </w:t>
      </w:r>
      <w:r>
        <w:t>деепричастия</w:t>
      </w:r>
      <w:r>
        <w:rPr>
          <w:spacing w:val="24"/>
        </w:rPr>
        <w:t xml:space="preserve"> </w:t>
      </w:r>
      <w:r>
        <w:t>в</w:t>
      </w:r>
      <w:r>
        <w:rPr>
          <w:spacing w:val="39"/>
        </w:rPr>
        <w:t xml:space="preserve"> </w:t>
      </w:r>
      <w:r>
        <w:t>речи.</w:t>
      </w:r>
      <w:r>
        <w:rPr>
          <w:spacing w:val="24"/>
        </w:rPr>
        <w:t xml:space="preserve"> </w:t>
      </w:r>
      <w:r>
        <w:t>Правильно</w:t>
      </w:r>
      <w:r>
        <w:rPr>
          <w:spacing w:val="31"/>
        </w:rPr>
        <w:t xml:space="preserve"> </w:t>
      </w:r>
      <w:r>
        <w:t>ставить</w:t>
      </w:r>
      <w:r>
        <w:rPr>
          <w:spacing w:val="35"/>
        </w:rPr>
        <w:t xml:space="preserve"> </w:t>
      </w:r>
      <w:r>
        <w:t>ударение</w:t>
      </w:r>
      <w:r>
        <w:rPr>
          <w:spacing w:val="19"/>
        </w:rPr>
        <w:t xml:space="preserve"> </w:t>
      </w:r>
      <w:r>
        <w:t>в</w:t>
      </w:r>
      <w:r>
        <w:rPr>
          <w:spacing w:val="29"/>
        </w:rPr>
        <w:t xml:space="preserve"> </w:t>
      </w:r>
      <w:r>
        <w:rPr>
          <w:spacing w:val="-2"/>
        </w:rPr>
        <w:t>деепричастиях.</w:t>
      </w:r>
    </w:p>
    <w:p w:rsidR="00623054" w:rsidRDefault="004D1B06" w:rsidP="004D1B06">
      <w:pPr>
        <w:pStyle w:val="a3"/>
        <w:tabs>
          <w:tab w:val="left" w:pos="10632"/>
        </w:tabs>
        <w:spacing w:before="17" w:line="249" w:lineRule="auto"/>
        <w:ind w:firstLine="540"/>
        <w:jc w:val="left"/>
      </w:pPr>
      <w:r>
        <w:rPr>
          <w:w w:val="105"/>
        </w:rPr>
        <w:t>Применять</w:t>
      </w:r>
      <w:r>
        <w:rPr>
          <w:spacing w:val="40"/>
          <w:w w:val="105"/>
        </w:rPr>
        <w:t xml:space="preserve"> </w:t>
      </w:r>
      <w:r>
        <w:rPr>
          <w:w w:val="105"/>
        </w:rPr>
        <w:t>по</w:t>
      </w:r>
      <w:r>
        <w:rPr>
          <w:spacing w:val="40"/>
          <w:w w:val="105"/>
        </w:rPr>
        <w:t xml:space="preserve"> </w:t>
      </w:r>
      <w:r>
        <w:rPr>
          <w:w w:val="105"/>
        </w:rPr>
        <w:t>визуальной</w:t>
      </w:r>
      <w:r>
        <w:rPr>
          <w:spacing w:val="40"/>
          <w:w w:val="105"/>
        </w:rPr>
        <w:t xml:space="preserve"> </w:t>
      </w:r>
      <w:r>
        <w:rPr>
          <w:w w:val="105"/>
        </w:rPr>
        <w:t>опоре</w:t>
      </w:r>
      <w:r>
        <w:rPr>
          <w:spacing w:val="40"/>
          <w:w w:val="105"/>
        </w:rPr>
        <w:t xml:space="preserve"> </w:t>
      </w:r>
      <w:r>
        <w:rPr>
          <w:w w:val="105"/>
        </w:rPr>
        <w:t>правила</w:t>
      </w:r>
      <w:r>
        <w:rPr>
          <w:spacing w:val="40"/>
          <w:w w:val="105"/>
        </w:rPr>
        <w:t xml:space="preserve"> </w:t>
      </w:r>
      <w:r>
        <w:rPr>
          <w:w w:val="105"/>
        </w:rPr>
        <w:t>написания</w:t>
      </w:r>
      <w:r>
        <w:rPr>
          <w:spacing w:val="40"/>
          <w:w w:val="105"/>
        </w:rPr>
        <w:t xml:space="preserve"> </w:t>
      </w:r>
      <w:r>
        <w:rPr>
          <w:w w:val="105"/>
        </w:rPr>
        <w:t>гласных</w:t>
      </w:r>
      <w:r>
        <w:rPr>
          <w:spacing w:val="40"/>
          <w:w w:val="105"/>
        </w:rPr>
        <w:t xml:space="preserve"> </w:t>
      </w:r>
      <w:r>
        <w:rPr>
          <w:w w:val="105"/>
        </w:rPr>
        <w:t>в</w:t>
      </w:r>
      <w:r>
        <w:rPr>
          <w:spacing w:val="40"/>
          <w:w w:val="105"/>
        </w:rPr>
        <w:t xml:space="preserve"> </w:t>
      </w:r>
      <w:r>
        <w:rPr>
          <w:w w:val="105"/>
        </w:rPr>
        <w:t>суффиксах</w:t>
      </w:r>
      <w:r>
        <w:rPr>
          <w:spacing w:val="40"/>
          <w:w w:val="105"/>
        </w:rPr>
        <w:t xml:space="preserve"> </w:t>
      </w:r>
      <w:r>
        <w:rPr>
          <w:w w:val="105"/>
        </w:rPr>
        <w:t>деепричастий;</w:t>
      </w:r>
      <w:r>
        <w:rPr>
          <w:spacing w:val="40"/>
          <w:w w:val="105"/>
        </w:rPr>
        <w:t xml:space="preserve"> </w:t>
      </w:r>
      <w:r>
        <w:rPr>
          <w:w w:val="105"/>
        </w:rPr>
        <w:t>правила слитного и раздельного написания не с деепричастиями.</w:t>
      </w:r>
    </w:p>
    <w:p w:rsidR="00623054" w:rsidRDefault="004D1B06" w:rsidP="004D1B06">
      <w:pPr>
        <w:pStyle w:val="a3"/>
        <w:tabs>
          <w:tab w:val="left" w:pos="2089"/>
          <w:tab w:val="left" w:pos="2578"/>
          <w:tab w:val="left" w:pos="3945"/>
          <w:tab w:val="left" w:pos="4779"/>
          <w:tab w:val="left" w:pos="5807"/>
          <w:tab w:val="left" w:pos="7414"/>
          <w:tab w:val="left" w:pos="7759"/>
          <w:tab w:val="left" w:pos="9305"/>
          <w:tab w:val="left" w:pos="10632"/>
          <w:tab w:val="left" w:pos="11210"/>
        </w:tabs>
        <w:spacing w:line="254" w:lineRule="auto"/>
        <w:ind w:right="2" w:firstLine="540"/>
        <w:jc w:val="left"/>
      </w:pPr>
      <w:r>
        <w:rPr>
          <w:spacing w:val="-2"/>
          <w:w w:val="105"/>
        </w:rPr>
        <w:t>Правильно</w:t>
      </w:r>
      <w:r>
        <w:tab/>
      </w:r>
      <w:r>
        <w:rPr>
          <w:spacing w:val="-6"/>
          <w:w w:val="105"/>
        </w:rPr>
        <w:t>по</w:t>
      </w:r>
      <w:r>
        <w:tab/>
      </w:r>
      <w:r>
        <w:rPr>
          <w:spacing w:val="-2"/>
          <w:w w:val="105"/>
        </w:rPr>
        <w:t>смысловой</w:t>
      </w:r>
      <w:r>
        <w:tab/>
      </w:r>
      <w:r>
        <w:rPr>
          <w:spacing w:val="-4"/>
          <w:w w:val="105"/>
        </w:rPr>
        <w:t>опоре</w:t>
      </w:r>
      <w:r>
        <w:tab/>
      </w:r>
      <w:r>
        <w:rPr>
          <w:spacing w:val="-2"/>
          <w:w w:val="105"/>
        </w:rPr>
        <w:t>строить</w:t>
      </w:r>
      <w:r>
        <w:tab/>
      </w:r>
      <w:r>
        <w:rPr>
          <w:spacing w:val="-2"/>
          <w:w w:val="105"/>
        </w:rPr>
        <w:t>предложения</w:t>
      </w:r>
      <w:r>
        <w:tab/>
      </w:r>
      <w:r>
        <w:rPr>
          <w:spacing w:val="-10"/>
          <w:w w:val="105"/>
        </w:rPr>
        <w:t>с</w:t>
      </w:r>
      <w:r>
        <w:tab/>
      </w:r>
      <w:r>
        <w:rPr>
          <w:spacing w:val="-2"/>
          <w:w w:val="105"/>
        </w:rPr>
        <w:t>одиночными</w:t>
      </w:r>
      <w:r>
        <w:tab/>
      </w:r>
      <w:r>
        <w:rPr>
          <w:spacing w:val="-2"/>
          <w:w w:val="105"/>
        </w:rPr>
        <w:t>деепричастиями</w:t>
      </w:r>
      <w:r>
        <w:tab/>
      </w:r>
      <w:r>
        <w:rPr>
          <w:spacing w:val="-10"/>
          <w:w w:val="105"/>
        </w:rPr>
        <w:t xml:space="preserve">и </w:t>
      </w:r>
      <w:r>
        <w:rPr>
          <w:w w:val="105"/>
        </w:rPr>
        <w:t>деепричастными оборотами.</w:t>
      </w:r>
    </w:p>
    <w:p w:rsidR="00623054" w:rsidRDefault="004D1B06" w:rsidP="004D1B06">
      <w:pPr>
        <w:pStyle w:val="a3"/>
        <w:tabs>
          <w:tab w:val="left" w:pos="10632"/>
        </w:tabs>
        <w:spacing w:line="249" w:lineRule="auto"/>
        <w:ind w:firstLine="540"/>
        <w:jc w:val="left"/>
      </w:pPr>
      <w:r>
        <w:rPr>
          <w:w w:val="105"/>
        </w:rPr>
        <w:t>Правильно</w:t>
      </w:r>
      <w:r>
        <w:rPr>
          <w:spacing w:val="80"/>
          <w:w w:val="105"/>
        </w:rPr>
        <w:t xml:space="preserve"> </w:t>
      </w:r>
      <w:r>
        <w:rPr>
          <w:w w:val="105"/>
        </w:rPr>
        <w:t>по</w:t>
      </w:r>
      <w:r>
        <w:rPr>
          <w:spacing w:val="80"/>
          <w:w w:val="105"/>
        </w:rPr>
        <w:t xml:space="preserve"> </w:t>
      </w:r>
      <w:r>
        <w:rPr>
          <w:w w:val="105"/>
        </w:rPr>
        <w:t>алгоритму</w:t>
      </w:r>
      <w:r>
        <w:rPr>
          <w:spacing w:val="80"/>
          <w:w w:val="105"/>
        </w:rPr>
        <w:t xml:space="preserve"> </w:t>
      </w:r>
      <w:r>
        <w:rPr>
          <w:w w:val="105"/>
        </w:rPr>
        <w:t>учебных</w:t>
      </w:r>
      <w:r>
        <w:rPr>
          <w:spacing w:val="80"/>
          <w:w w:val="105"/>
        </w:rPr>
        <w:t xml:space="preserve"> </w:t>
      </w:r>
      <w:r>
        <w:rPr>
          <w:w w:val="105"/>
        </w:rPr>
        <w:t>действий</w:t>
      </w:r>
      <w:r>
        <w:rPr>
          <w:spacing w:val="80"/>
          <w:w w:val="105"/>
        </w:rPr>
        <w:t xml:space="preserve"> </w:t>
      </w:r>
      <w:r>
        <w:rPr>
          <w:w w:val="105"/>
        </w:rPr>
        <w:t>расставлять</w:t>
      </w:r>
      <w:r>
        <w:rPr>
          <w:spacing w:val="80"/>
          <w:w w:val="105"/>
        </w:rPr>
        <w:t xml:space="preserve"> </w:t>
      </w:r>
      <w:r>
        <w:rPr>
          <w:w w:val="105"/>
        </w:rPr>
        <w:t>знаки</w:t>
      </w:r>
      <w:r>
        <w:rPr>
          <w:spacing w:val="80"/>
          <w:w w:val="105"/>
        </w:rPr>
        <w:t xml:space="preserve"> </w:t>
      </w:r>
      <w:r>
        <w:rPr>
          <w:w w:val="105"/>
        </w:rPr>
        <w:t>препинания</w:t>
      </w:r>
      <w:r>
        <w:rPr>
          <w:spacing w:val="80"/>
          <w:w w:val="105"/>
        </w:rPr>
        <w:t xml:space="preserve"> </w:t>
      </w:r>
      <w:r>
        <w:rPr>
          <w:w w:val="105"/>
        </w:rPr>
        <w:t>в</w:t>
      </w:r>
      <w:r>
        <w:rPr>
          <w:spacing w:val="80"/>
          <w:w w:val="105"/>
        </w:rPr>
        <w:t xml:space="preserve"> </w:t>
      </w:r>
      <w:r>
        <w:rPr>
          <w:w w:val="105"/>
        </w:rPr>
        <w:t>предложениях</w:t>
      </w:r>
      <w:r>
        <w:rPr>
          <w:spacing w:val="80"/>
          <w:w w:val="105"/>
        </w:rPr>
        <w:t xml:space="preserve"> </w:t>
      </w:r>
      <w:r>
        <w:rPr>
          <w:w w:val="105"/>
        </w:rPr>
        <w:t>с одиночным деепричастием и деепричастным оборотом.</w:t>
      </w:r>
    </w:p>
    <w:p w:rsidR="00623054" w:rsidRDefault="004D1B06" w:rsidP="004D1B06">
      <w:pPr>
        <w:pStyle w:val="4"/>
        <w:tabs>
          <w:tab w:val="left" w:pos="10632"/>
        </w:tabs>
        <w:spacing w:before="3"/>
        <w:ind w:left="738"/>
        <w:jc w:val="left"/>
      </w:pPr>
      <w:r>
        <w:rPr>
          <w:spacing w:val="-2"/>
          <w:w w:val="105"/>
        </w:rPr>
        <w:t>Наречие.</w:t>
      </w:r>
    </w:p>
    <w:p w:rsidR="00623054" w:rsidRDefault="004D1B06" w:rsidP="004D1B06">
      <w:pPr>
        <w:pStyle w:val="a3"/>
        <w:tabs>
          <w:tab w:val="left" w:pos="10632"/>
        </w:tabs>
        <w:spacing w:before="2" w:line="247" w:lineRule="auto"/>
        <w:ind w:firstLine="540"/>
        <w:jc w:val="left"/>
      </w:pPr>
      <w:r>
        <w:t>Распознавать с опорой на образец наречия в речи.</w:t>
      </w:r>
      <w:r>
        <w:rPr>
          <w:spacing w:val="33"/>
        </w:rPr>
        <w:t xml:space="preserve"> </w:t>
      </w:r>
      <w:r>
        <w:t>Определять</w:t>
      </w:r>
      <w:r>
        <w:rPr>
          <w:spacing w:val="32"/>
        </w:rPr>
        <w:t xml:space="preserve"> </w:t>
      </w:r>
      <w:r>
        <w:t xml:space="preserve">общее грамматическое значение наречий; </w:t>
      </w:r>
      <w:r>
        <w:rPr>
          <w:w w:val="105"/>
        </w:rPr>
        <w:t>различать</w:t>
      </w:r>
      <w:r>
        <w:rPr>
          <w:spacing w:val="57"/>
          <w:w w:val="105"/>
        </w:rPr>
        <w:t xml:space="preserve"> </w:t>
      </w:r>
      <w:r>
        <w:rPr>
          <w:w w:val="105"/>
        </w:rPr>
        <w:t>разряды</w:t>
      </w:r>
      <w:r>
        <w:rPr>
          <w:spacing w:val="51"/>
          <w:w w:val="105"/>
        </w:rPr>
        <w:t xml:space="preserve"> </w:t>
      </w:r>
      <w:r>
        <w:rPr>
          <w:w w:val="105"/>
        </w:rPr>
        <w:t>наречий</w:t>
      </w:r>
      <w:r>
        <w:rPr>
          <w:spacing w:val="53"/>
          <w:w w:val="105"/>
        </w:rPr>
        <w:t xml:space="preserve"> </w:t>
      </w:r>
      <w:r>
        <w:rPr>
          <w:w w:val="105"/>
        </w:rPr>
        <w:t>по</w:t>
      </w:r>
      <w:r>
        <w:rPr>
          <w:spacing w:val="55"/>
          <w:w w:val="105"/>
        </w:rPr>
        <w:t xml:space="preserve"> </w:t>
      </w:r>
      <w:r>
        <w:rPr>
          <w:w w:val="105"/>
        </w:rPr>
        <w:t>значению;</w:t>
      </w:r>
      <w:r>
        <w:rPr>
          <w:spacing w:val="57"/>
          <w:w w:val="105"/>
        </w:rPr>
        <w:t xml:space="preserve"> </w:t>
      </w:r>
      <w:r>
        <w:rPr>
          <w:w w:val="105"/>
        </w:rPr>
        <w:t>характеризовать</w:t>
      </w:r>
      <w:r>
        <w:rPr>
          <w:spacing w:val="57"/>
          <w:w w:val="105"/>
        </w:rPr>
        <w:t xml:space="preserve"> </w:t>
      </w:r>
      <w:r>
        <w:rPr>
          <w:w w:val="105"/>
        </w:rPr>
        <w:t>особенности</w:t>
      </w:r>
      <w:r>
        <w:rPr>
          <w:spacing w:val="60"/>
          <w:w w:val="105"/>
        </w:rPr>
        <w:t xml:space="preserve"> </w:t>
      </w:r>
      <w:r>
        <w:rPr>
          <w:w w:val="105"/>
        </w:rPr>
        <w:t>словообразования</w:t>
      </w:r>
      <w:r>
        <w:rPr>
          <w:spacing w:val="51"/>
          <w:w w:val="105"/>
        </w:rPr>
        <w:t xml:space="preserve"> </w:t>
      </w:r>
      <w:r>
        <w:rPr>
          <w:w w:val="105"/>
        </w:rPr>
        <w:t>наречий,</w:t>
      </w:r>
      <w:r>
        <w:rPr>
          <w:spacing w:val="50"/>
          <w:w w:val="105"/>
        </w:rPr>
        <w:t xml:space="preserve"> </w:t>
      </w:r>
      <w:r>
        <w:rPr>
          <w:spacing w:val="-5"/>
          <w:w w:val="105"/>
        </w:rPr>
        <w:t>их</w:t>
      </w:r>
      <w:r>
        <w:t xml:space="preserve"> </w:t>
      </w:r>
      <w:r>
        <w:rPr>
          <w:w w:val="105"/>
        </w:rPr>
        <w:t>синтаксических</w:t>
      </w:r>
      <w:r>
        <w:rPr>
          <w:spacing w:val="-14"/>
          <w:w w:val="105"/>
        </w:rPr>
        <w:t xml:space="preserve"> </w:t>
      </w:r>
      <w:r>
        <w:rPr>
          <w:w w:val="105"/>
        </w:rPr>
        <w:t>свойств,</w:t>
      </w:r>
      <w:r>
        <w:rPr>
          <w:spacing w:val="-11"/>
          <w:w w:val="105"/>
        </w:rPr>
        <w:t xml:space="preserve"> </w:t>
      </w:r>
      <w:r>
        <w:rPr>
          <w:w w:val="105"/>
        </w:rPr>
        <w:t>роли</w:t>
      </w:r>
      <w:r>
        <w:rPr>
          <w:spacing w:val="-14"/>
          <w:w w:val="105"/>
        </w:rPr>
        <w:t xml:space="preserve"> </w:t>
      </w:r>
      <w:r>
        <w:rPr>
          <w:w w:val="105"/>
        </w:rPr>
        <w:t>в</w:t>
      </w:r>
      <w:r>
        <w:rPr>
          <w:spacing w:val="-9"/>
          <w:w w:val="105"/>
        </w:rPr>
        <w:t xml:space="preserve"> </w:t>
      </w:r>
      <w:r>
        <w:rPr>
          <w:spacing w:val="-2"/>
          <w:w w:val="105"/>
        </w:rPr>
        <w:t>речи.</w:t>
      </w:r>
    </w:p>
    <w:p w:rsidR="00623054" w:rsidRDefault="004D1B06" w:rsidP="004D1B06">
      <w:pPr>
        <w:pStyle w:val="a3"/>
        <w:tabs>
          <w:tab w:val="left" w:pos="10632"/>
        </w:tabs>
        <w:spacing w:before="17" w:line="249" w:lineRule="auto"/>
        <w:ind w:right="-15" w:firstLine="540"/>
      </w:pPr>
      <w:r>
        <w:rPr>
          <w:w w:val="105"/>
        </w:rPr>
        <w:t>Проводить</w:t>
      </w:r>
      <w:r>
        <w:rPr>
          <w:spacing w:val="-6"/>
          <w:w w:val="105"/>
        </w:rPr>
        <w:t xml:space="preserve"> </w:t>
      </w:r>
      <w:r>
        <w:rPr>
          <w:w w:val="105"/>
        </w:rPr>
        <w:t>по</w:t>
      </w:r>
      <w:r>
        <w:rPr>
          <w:spacing w:val="-8"/>
          <w:w w:val="105"/>
        </w:rPr>
        <w:t xml:space="preserve"> </w:t>
      </w:r>
      <w:r>
        <w:rPr>
          <w:w w:val="105"/>
        </w:rPr>
        <w:t>алгоритму</w:t>
      </w:r>
      <w:r>
        <w:rPr>
          <w:spacing w:val="-8"/>
          <w:w w:val="105"/>
        </w:rPr>
        <w:t xml:space="preserve"> </w:t>
      </w:r>
      <w:r>
        <w:rPr>
          <w:w w:val="105"/>
        </w:rPr>
        <w:t>учебных</w:t>
      </w:r>
      <w:r>
        <w:rPr>
          <w:spacing w:val="-14"/>
          <w:w w:val="105"/>
        </w:rPr>
        <w:t xml:space="preserve"> </w:t>
      </w:r>
      <w:r>
        <w:rPr>
          <w:w w:val="105"/>
        </w:rPr>
        <w:t>действий</w:t>
      </w:r>
      <w:r>
        <w:rPr>
          <w:spacing w:val="-9"/>
          <w:w w:val="105"/>
        </w:rPr>
        <w:t xml:space="preserve"> </w:t>
      </w:r>
      <w:r>
        <w:rPr>
          <w:w w:val="105"/>
        </w:rPr>
        <w:t>морфологический</w:t>
      </w:r>
      <w:r>
        <w:rPr>
          <w:spacing w:val="-9"/>
          <w:w w:val="105"/>
        </w:rPr>
        <w:t xml:space="preserve"> </w:t>
      </w:r>
      <w:r>
        <w:rPr>
          <w:w w:val="105"/>
        </w:rPr>
        <w:t>анализ</w:t>
      </w:r>
      <w:r>
        <w:rPr>
          <w:spacing w:val="-12"/>
          <w:w w:val="105"/>
        </w:rPr>
        <w:t xml:space="preserve"> </w:t>
      </w:r>
      <w:r>
        <w:rPr>
          <w:w w:val="105"/>
        </w:rPr>
        <w:t>наречий, применять</w:t>
      </w:r>
      <w:r>
        <w:rPr>
          <w:spacing w:val="-12"/>
          <w:w w:val="105"/>
        </w:rPr>
        <w:t xml:space="preserve"> </w:t>
      </w:r>
      <w:r>
        <w:rPr>
          <w:w w:val="105"/>
        </w:rPr>
        <w:t>это</w:t>
      </w:r>
      <w:r>
        <w:rPr>
          <w:spacing w:val="-8"/>
          <w:w w:val="105"/>
        </w:rPr>
        <w:t xml:space="preserve"> </w:t>
      </w:r>
      <w:r>
        <w:rPr>
          <w:w w:val="105"/>
        </w:rPr>
        <w:t>умение</w:t>
      </w:r>
      <w:r>
        <w:rPr>
          <w:spacing w:val="-9"/>
          <w:w w:val="105"/>
        </w:rPr>
        <w:t xml:space="preserve"> </w:t>
      </w:r>
      <w:r>
        <w:rPr>
          <w:w w:val="105"/>
        </w:rPr>
        <w:t>в речевой практике.</w:t>
      </w:r>
    </w:p>
    <w:p w:rsidR="00623054" w:rsidRDefault="004D1B06" w:rsidP="004D1B06">
      <w:pPr>
        <w:pStyle w:val="a3"/>
        <w:tabs>
          <w:tab w:val="left" w:pos="10632"/>
        </w:tabs>
        <w:spacing w:line="254" w:lineRule="auto"/>
        <w:ind w:right="15" w:firstLine="540"/>
      </w:pPr>
      <w:r>
        <w:rPr>
          <w:w w:val="105"/>
        </w:rPr>
        <w:t>Соблюдать</w:t>
      </w:r>
      <w:r>
        <w:rPr>
          <w:spacing w:val="-16"/>
          <w:w w:val="105"/>
        </w:rPr>
        <w:t xml:space="preserve"> </w:t>
      </w:r>
      <w:r>
        <w:rPr>
          <w:w w:val="105"/>
        </w:rPr>
        <w:t>нормы</w:t>
      </w:r>
      <w:r>
        <w:rPr>
          <w:spacing w:val="-12"/>
          <w:w w:val="105"/>
        </w:rPr>
        <w:t xml:space="preserve"> </w:t>
      </w:r>
      <w:r>
        <w:rPr>
          <w:w w:val="105"/>
        </w:rPr>
        <w:t>образования</w:t>
      </w:r>
      <w:r>
        <w:rPr>
          <w:spacing w:val="-16"/>
          <w:w w:val="105"/>
        </w:rPr>
        <w:t xml:space="preserve"> </w:t>
      </w:r>
      <w:r>
        <w:rPr>
          <w:w w:val="105"/>
        </w:rPr>
        <w:t>степеней</w:t>
      </w:r>
      <w:r>
        <w:rPr>
          <w:spacing w:val="-6"/>
          <w:w w:val="105"/>
        </w:rPr>
        <w:t xml:space="preserve"> </w:t>
      </w:r>
      <w:r>
        <w:rPr>
          <w:w w:val="105"/>
        </w:rPr>
        <w:t>сравнения</w:t>
      </w:r>
      <w:r>
        <w:rPr>
          <w:spacing w:val="-16"/>
          <w:w w:val="105"/>
        </w:rPr>
        <w:t xml:space="preserve"> </w:t>
      </w:r>
      <w:r>
        <w:rPr>
          <w:w w:val="105"/>
        </w:rPr>
        <w:t>наречий,</w:t>
      </w:r>
      <w:r>
        <w:rPr>
          <w:spacing w:val="-15"/>
          <w:w w:val="105"/>
        </w:rPr>
        <w:t xml:space="preserve"> </w:t>
      </w:r>
      <w:r>
        <w:rPr>
          <w:w w:val="105"/>
        </w:rPr>
        <w:t>произношения</w:t>
      </w:r>
      <w:r>
        <w:rPr>
          <w:spacing w:val="-15"/>
          <w:w w:val="105"/>
        </w:rPr>
        <w:t xml:space="preserve"> </w:t>
      </w:r>
      <w:r>
        <w:rPr>
          <w:w w:val="105"/>
        </w:rPr>
        <w:t>наречий,</w:t>
      </w:r>
      <w:r>
        <w:rPr>
          <w:spacing w:val="-15"/>
          <w:w w:val="105"/>
        </w:rPr>
        <w:t xml:space="preserve"> </w:t>
      </w:r>
      <w:r>
        <w:rPr>
          <w:w w:val="105"/>
        </w:rPr>
        <w:t>постановки</w:t>
      </w:r>
      <w:r>
        <w:rPr>
          <w:spacing w:val="-13"/>
          <w:w w:val="105"/>
        </w:rPr>
        <w:t xml:space="preserve"> </w:t>
      </w:r>
      <w:r>
        <w:rPr>
          <w:w w:val="105"/>
        </w:rPr>
        <w:t>в</w:t>
      </w:r>
      <w:r>
        <w:rPr>
          <w:spacing w:val="-13"/>
          <w:w w:val="105"/>
        </w:rPr>
        <w:t xml:space="preserve"> </w:t>
      </w:r>
      <w:r>
        <w:rPr>
          <w:w w:val="105"/>
        </w:rPr>
        <w:t xml:space="preserve">них </w:t>
      </w:r>
      <w:r>
        <w:rPr>
          <w:spacing w:val="-2"/>
          <w:w w:val="105"/>
        </w:rPr>
        <w:t>ударения.</w:t>
      </w:r>
    </w:p>
    <w:p w:rsidR="00623054" w:rsidRDefault="004D1B06" w:rsidP="004D1B06">
      <w:pPr>
        <w:pStyle w:val="a3"/>
        <w:tabs>
          <w:tab w:val="left" w:pos="10632"/>
        </w:tabs>
        <w:spacing w:line="249" w:lineRule="auto"/>
        <w:ind w:right="-15" w:firstLine="540"/>
      </w:pPr>
      <w:r>
        <w:rPr>
          <w:w w:val="105"/>
        </w:rPr>
        <w:t>Применять по визуальной опоре правила слитного, раздельного и дефисного написания наречий; написания</w:t>
      </w:r>
      <w:r>
        <w:rPr>
          <w:spacing w:val="-9"/>
          <w:w w:val="105"/>
        </w:rPr>
        <w:t xml:space="preserve"> </w:t>
      </w:r>
      <w:r>
        <w:rPr>
          <w:w w:val="105"/>
        </w:rPr>
        <w:t>"н"</w:t>
      </w:r>
      <w:r>
        <w:rPr>
          <w:spacing w:val="-5"/>
          <w:w w:val="105"/>
        </w:rPr>
        <w:t xml:space="preserve"> </w:t>
      </w:r>
      <w:r>
        <w:rPr>
          <w:w w:val="105"/>
        </w:rPr>
        <w:t>и "нн"</w:t>
      </w:r>
      <w:r>
        <w:rPr>
          <w:spacing w:val="-11"/>
          <w:w w:val="105"/>
        </w:rPr>
        <w:t xml:space="preserve"> </w:t>
      </w:r>
      <w:r>
        <w:rPr>
          <w:w w:val="105"/>
        </w:rPr>
        <w:t>в</w:t>
      </w:r>
      <w:r>
        <w:rPr>
          <w:spacing w:val="-6"/>
          <w:w w:val="105"/>
        </w:rPr>
        <w:t xml:space="preserve"> </w:t>
      </w:r>
      <w:r>
        <w:rPr>
          <w:w w:val="105"/>
        </w:rPr>
        <w:t>наречиях</w:t>
      </w:r>
      <w:r>
        <w:rPr>
          <w:spacing w:val="-5"/>
          <w:w w:val="105"/>
        </w:rPr>
        <w:t xml:space="preserve"> </w:t>
      </w:r>
      <w:r>
        <w:rPr>
          <w:w w:val="105"/>
        </w:rPr>
        <w:t>на</w:t>
      </w:r>
      <w:r>
        <w:rPr>
          <w:spacing w:val="-6"/>
          <w:w w:val="105"/>
        </w:rPr>
        <w:t xml:space="preserve"> </w:t>
      </w:r>
      <w:r>
        <w:rPr>
          <w:w w:val="105"/>
        </w:rPr>
        <w:t>"-о"</w:t>
      </w:r>
      <w:r>
        <w:rPr>
          <w:spacing w:val="-11"/>
          <w:w w:val="105"/>
        </w:rPr>
        <w:t xml:space="preserve"> </w:t>
      </w:r>
      <w:r>
        <w:rPr>
          <w:w w:val="105"/>
        </w:rPr>
        <w:t>и "-е";</w:t>
      </w:r>
      <w:r>
        <w:rPr>
          <w:spacing w:val="-9"/>
          <w:w w:val="105"/>
        </w:rPr>
        <w:t xml:space="preserve"> </w:t>
      </w:r>
      <w:r>
        <w:rPr>
          <w:w w:val="105"/>
        </w:rPr>
        <w:t>написания</w:t>
      </w:r>
      <w:r>
        <w:rPr>
          <w:spacing w:val="-3"/>
          <w:w w:val="105"/>
        </w:rPr>
        <w:t xml:space="preserve"> </w:t>
      </w:r>
      <w:r>
        <w:rPr>
          <w:w w:val="105"/>
        </w:rPr>
        <w:t>суффиксов "-а"</w:t>
      </w:r>
      <w:r>
        <w:rPr>
          <w:spacing w:val="-11"/>
          <w:w w:val="105"/>
        </w:rPr>
        <w:t xml:space="preserve"> </w:t>
      </w:r>
      <w:r>
        <w:rPr>
          <w:w w:val="105"/>
        </w:rPr>
        <w:t>и "-о"</w:t>
      </w:r>
      <w:r>
        <w:rPr>
          <w:spacing w:val="-11"/>
          <w:w w:val="105"/>
        </w:rPr>
        <w:t xml:space="preserve"> </w:t>
      </w:r>
      <w:r>
        <w:rPr>
          <w:w w:val="105"/>
        </w:rPr>
        <w:t>наречий</w:t>
      </w:r>
      <w:r>
        <w:rPr>
          <w:spacing w:val="-6"/>
          <w:w w:val="105"/>
        </w:rPr>
        <w:t xml:space="preserve"> </w:t>
      </w:r>
      <w:r>
        <w:rPr>
          <w:w w:val="105"/>
        </w:rPr>
        <w:t>с</w:t>
      </w:r>
      <w:r>
        <w:rPr>
          <w:spacing w:val="-6"/>
          <w:w w:val="105"/>
        </w:rPr>
        <w:t xml:space="preserve"> </w:t>
      </w:r>
      <w:r>
        <w:rPr>
          <w:w w:val="105"/>
        </w:rPr>
        <w:t>приставками "из-, до-, с-, в-,</w:t>
      </w:r>
      <w:r>
        <w:rPr>
          <w:spacing w:val="-6"/>
          <w:w w:val="105"/>
        </w:rPr>
        <w:t xml:space="preserve"> </w:t>
      </w:r>
      <w:r>
        <w:rPr>
          <w:w w:val="105"/>
        </w:rPr>
        <w:t>на-,</w:t>
      </w:r>
      <w:r>
        <w:rPr>
          <w:spacing w:val="-6"/>
          <w:w w:val="105"/>
        </w:rPr>
        <w:t xml:space="preserve"> </w:t>
      </w:r>
      <w:r>
        <w:rPr>
          <w:w w:val="105"/>
        </w:rPr>
        <w:t>за-"; употребления "ь"</w:t>
      </w:r>
      <w:r>
        <w:rPr>
          <w:spacing w:val="-2"/>
          <w:w w:val="105"/>
        </w:rPr>
        <w:t xml:space="preserve"> </w:t>
      </w:r>
      <w:r>
        <w:rPr>
          <w:w w:val="105"/>
        </w:rPr>
        <w:t>на</w:t>
      </w:r>
      <w:r>
        <w:rPr>
          <w:spacing w:val="-2"/>
          <w:w w:val="105"/>
        </w:rPr>
        <w:t xml:space="preserve"> </w:t>
      </w:r>
      <w:r>
        <w:rPr>
          <w:w w:val="105"/>
        </w:rPr>
        <w:t>конце</w:t>
      </w:r>
      <w:r>
        <w:rPr>
          <w:spacing w:val="-9"/>
          <w:w w:val="105"/>
        </w:rPr>
        <w:t xml:space="preserve"> </w:t>
      </w:r>
      <w:r>
        <w:rPr>
          <w:w w:val="105"/>
        </w:rPr>
        <w:t>наречий</w:t>
      </w:r>
      <w:r>
        <w:rPr>
          <w:spacing w:val="-2"/>
          <w:w w:val="105"/>
        </w:rPr>
        <w:t xml:space="preserve"> </w:t>
      </w:r>
      <w:r>
        <w:rPr>
          <w:w w:val="105"/>
        </w:rPr>
        <w:t>после</w:t>
      </w:r>
      <w:r>
        <w:rPr>
          <w:spacing w:val="-2"/>
          <w:w w:val="105"/>
        </w:rPr>
        <w:t xml:space="preserve"> </w:t>
      </w:r>
      <w:r>
        <w:rPr>
          <w:w w:val="105"/>
        </w:rPr>
        <w:t>шипящих;</w:t>
      </w:r>
      <w:r>
        <w:rPr>
          <w:spacing w:val="-6"/>
          <w:w w:val="105"/>
        </w:rPr>
        <w:t xml:space="preserve"> </w:t>
      </w:r>
      <w:r>
        <w:rPr>
          <w:w w:val="105"/>
        </w:rPr>
        <w:t>написания суффиксов</w:t>
      </w:r>
      <w:r>
        <w:rPr>
          <w:spacing w:val="-2"/>
          <w:w w:val="105"/>
        </w:rPr>
        <w:t xml:space="preserve"> </w:t>
      </w:r>
      <w:r>
        <w:rPr>
          <w:w w:val="105"/>
        </w:rPr>
        <w:t>наречий</w:t>
      </w:r>
      <w:r>
        <w:rPr>
          <w:spacing w:val="-2"/>
          <w:w w:val="105"/>
        </w:rPr>
        <w:t xml:space="preserve"> </w:t>
      </w:r>
      <w:r>
        <w:rPr>
          <w:spacing w:val="11"/>
          <w:w w:val="105"/>
        </w:rPr>
        <w:t>"-</w:t>
      </w:r>
      <w:r>
        <w:rPr>
          <w:w w:val="105"/>
        </w:rPr>
        <w:t>о" и "-е" после шипящих; написания "е" и "и" в приставках "не-" и "ни-" наречий; слитного и раздельного написания "не" с наречиями.</w:t>
      </w:r>
    </w:p>
    <w:p w:rsidR="00623054" w:rsidRDefault="004D1B06" w:rsidP="004D1B06">
      <w:pPr>
        <w:pStyle w:val="4"/>
        <w:tabs>
          <w:tab w:val="left" w:pos="10632"/>
        </w:tabs>
        <w:spacing w:before="6"/>
        <w:ind w:left="738"/>
        <w:jc w:val="left"/>
      </w:pPr>
      <w:r>
        <w:t>Слова</w:t>
      </w:r>
      <w:r>
        <w:rPr>
          <w:spacing w:val="23"/>
        </w:rPr>
        <w:t xml:space="preserve"> </w:t>
      </w:r>
      <w:r>
        <w:t>категории</w:t>
      </w:r>
      <w:r>
        <w:rPr>
          <w:spacing w:val="38"/>
        </w:rPr>
        <w:t xml:space="preserve"> </w:t>
      </w:r>
      <w:r>
        <w:rPr>
          <w:spacing w:val="-2"/>
        </w:rPr>
        <w:t>состояния.</w:t>
      </w:r>
    </w:p>
    <w:p w:rsidR="00623054" w:rsidRDefault="004D1B06" w:rsidP="004D1B06">
      <w:pPr>
        <w:pStyle w:val="a3"/>
        <w:tabs>
          <w:tab w:val="left" w:pos="10632"/>
        </w:tabs>
        <w:spacing w:before="2"/>
        <w:ind w:left="738" w:firstLine="0"/>
        <w:jc w:val="left"/>
      </w:pPr>
      <w:r>
        <w:rPr>
          <w:w w:val="105"/>
        </w:rPr>
        <w:t>Иметь</w:t>
      </w:r>
      <w:r>
        <w:rPr>
          <w:spacing w:val="-13"/>
          <w:w w:val="105"/>
        </w:rPr>
        <w:t xml:space="preserve"> </w:t>
      </w:r>
      <w:r>
        <w:rPr>
          <w:w w:val="105"/>
        </w:rPr>
        <w:t>общее</w:t>
      </w:r>
      <w:r>
        <w:rPr>
          <w:spacing w:val="-15"/>
          <w:w w:val="105"/>
        </w:rPr>
        <w:t xml:space="preserve"> </w:t>
      </w:r>
      <w:r>
        <w:rPr>
          <w:w w:val="105"/>
        </w:rPr>
        <w:t>представление</w:t>
      </w:r>
      <w:r>
        <w:rPr>
          <w:spacing w:val="-12"/>
          <w:w w:val="105"/>
        </w:rPr>
        <w:t xml:space="preserve"> </w:t>
      </w:r>
      <w:r>
        <w:rPr>
          <w:w w:val="105"/>
        </w:rPr>
        <w:t>о</w:t>
      </w:r>
      <w:r>
        <w:rPr>
          <w:spacing w:val="-11"/>
          <w:w w:val="105"/>
        </w:rPr>
        <w:t xml:space="preserve"> </w:t>
      </w:r>
      <w:r>
        <w:rPr>
          <w:w w:val="105"/>
        </w:rPr>
        <w:t>словах</w:t>
      </w:r>
      <w:r>
        <w:rPr>
          <w:spacing w:val="-15"/>
          <w:w w:val="105"/>
        </w:rPr>
        <w:t xml:space="preserve"> </w:t>
      </w:r>
      <w:r>
        <w:rPr>
          <w:w w:val="105"/>
        </w:rPr>
        <w:t>категории</w:t>
      </w:r>
      <w:r>
        <w:rPr>
          <w:spacing w:val="-12"/>
          <w:w w:val="105"/>
        </w:rPr>
        <w:t xml:space="preserve"> </w:t>
      </w:r>
      <w:r>
        <w:rPr>
          <w:w w:val="105"/>
        </w:rPr>
        <w:t>состояния</w:t>
      </w:r>
      <w:r>
        <w:rPr>
          <w:spacing w:val="-9"/>
          <w:w w:val="105"/>
        </w:rPr>
        <w:t xml:space="preserve"> </w:t>
      </w:r>
      <w:r>
        <w:rPr>
          <w:w w:val="105"/>
        </w:rPr>
        <w:t>в</w:t>
      </w:r>
      <w:r>
        <w:rPr>
          <w:spacing w:val="-6"/>
          <w:w w:val="105"/>
        </w:rPr>
        <w:t xml:space="preserve"> </w:t>
      </w:r>
      <w:r>
        <w:rPr>
          <w:w w:val="105"/>
        </w:rPr>
        <w:t>системе</w:t>
      </w:r>
      <w:r>
        <w:rPr>
          <w:spacing w:val="-12"/>
          <w:w w:val="105"/>
        </w:rPr>
        <w:t xml:space="preserve"> </w:t>
      </w:r>
      <w:r>
        <w:rPr>
          <w:w w:val="105"/>
        </w:rPr>
        <w:t>частей</w:t>
      </w:r>
      <w:r>
        <w:rPr>
          <w:spacing w:val="-6"/>
          <w:w w:val="105"/>
        </w:rPr>
        <w:t xml:space="preserve"> </w:t>
      </w:r>
      <w:r>
        <w:rPr>
          <w:spacing w:val="-2"/>
          <w:w w:val="105"/>
        </w:rPr>
        <w:t>речи.</w:t>
      </w:r>
    </w:p>
    <w:p w:rsidR="00623054" w:rsidRDefault="004D1B06" w:rsidP="004D1B06">
      <w:pPr>
        <w:pStyle w:val="4"/>
        <w:tabs>
          <w:tab w:val="left" w:pos="10632"/>
        </w:tabs>
        <w:spacing w:before="17"/>
        <w:ind w:left="738"/>
        <w:jc w:val="left"/>
      </w:pPr>
      <w:r>
        <w:t>Служебные</w:t>
      </w:r>
      <w:r>
        <w:rPr>
          <w:spacing w:val="34"/>
        </w:rPr>
        <w:t xml:space="preserve"> </w:t>
      </w:r>
      <w:r>
        <w:t>части</w:t>
      </w:r>
      <w:r>
        <w:rPr>
          <w:spacing w:val="31"/>
        </w:rPr>
        <w:t xml:space="preserve"> </w:t>
      </w:r>
      <w:r>
        <w:rPr>
          <w:spacing w:val="-2"/>
        </w:rPr>
        <w:t>речи.</w:t>
      </w:r>
    </w:p>
    <w:p w:rsidR="00623054" w:rsidRDefault="004D1B06" w:rsidP="004D1B06">
      <w:pPr>
        <w:pStyle w:val="a3"/>
        <w:tabs>
          <w:tab w:val="left" w:pos="10632"/>
        </w:tabs>
        <w:spacing w:before="9" w:line="249" w:lineRule="auto"/>
        <w:ind w:firstLine="540"/>
        <w:jc w:val="left"/>
      </w:pPr>
      <w:r>
        <w:rPr>
          <w:w w:val="105"/>
        </w:rPr>
        <w:t>Давать</w:t>
      </w:r>
      <w:r>
        <w:rPr>
          <w:spacing w:val="36"/>
          <w:w w:val="105"/>
        </w:rPr>
        <w:t xml:space="preserve"> </w:t>
      </w:r>
      <w:r>
        <w:rPr>
          <w:w w:val="105"/>
        </w:rPr>
        <w:t>общую</w:t>
      </w:r>
      <w:r>
        <w:rPr>
          <w:spacing w:val="40"/>
          <w:w w:val="105"/>
        </w:rPr>
        <w:t xml:space="preserve"> </w:t>
      </w:r>
      <w:r>
        <w:rPr>
          <w:w w:val="105"/>
        </w:rPr>
        <w:t>характеристику</w:t>
      </w:r>
      <w:r>
        <w:rPr>
          <w:spacing w:val="40"/>
          <w:w w:val="105"/>
        </w:rPr>
        <w:t xml:space="preserve"> </w:t>
      </w:r>
      <w:r>
        <w:rPr>
          <w:w w:val="105"/>
        </w:rPr>
        <w:t>служебных</w:t>
      </w:r>
      <w:r>
        <w:rPr>
          <w:spacing w:val="33"/>
          <w:w w:val="105"/>
        </w:rPr>
        <w:t xml:space="preserve"> </w:t>
      </w:r>
      <w:r>
        <w:rPr>
          <w:w w:val="105"/>
        </w:rPr>
        <w:t>частей</w:t>
      </w:r>
      <w:r>
        <w:rPr>
          <w:spacing w:val="38"/>
          <w:w w:val="105"/>
        </w:rPr>
        <w:t xml:space="preserve"> </w:t>
      </w:r>
      <w:r>
        <w:rPr>
          <w:w w:val="105"/>
        </w:rPr>
        <w:t>речи;</w:t>
      </w:r>
      <w:r>
        <w:rPr>
          <w:spacing w:val="40"/>
          <w:w w:val="105"/>
        </w:rPr>
        <w:t xml:space="preserve"> </w:t>
      </w:r>
      <w:r>
        <w:rPr>
          <w:w w:val="105"/>
        </w:rPr>
        <w:t>объяснять</w:t>
      </w:r>
      <w:r>
        <w:rPr>
          <w:spacing w:val="40"/>
          <w:w w:val="105"/>
        </w:rPr>
        <w:t xml:space="preserve"> </w:t>
      </w:r>
      <w:r>
        <w:rPr>
          <w:w w:val="105"/>
        </w:rPr>
        <w:t>их</w:t>
      </w:r>
      <w:r>
        <w:rPr>
          <w:spacing w:val="33"/>
          <w:w w:val="105"/>
        </w:rPr>
        <w:t xml:space="preserve"> </w:t>
      </w:r>
      <w:r>
        <w:rPr>
          <w:w w:val="105"/>
        </w:rPr>
        <w:t>отличия</w:t>
      </w:r>
      <w:r>
        <w:rPr>
          <w:spacing w:val="35"/>
          <w:w w:val="105"/>
        </w:rPr>
        <w:t xml:space="preserve"> </w:t>
      </w:r>
      <w:r>
        <w:rPr>
          <w:w w:val="105"/>
        </w:rPr>
        <w:t>от</w:t>
      </w:r>
      <w:r>
        <w:rPr>
          <w:spacing w:val="40"/>
          <w:w w:val="105"/>
        </w:rPr>
        <w:t xml:space="preserve"> </w:t>
      </w:r>
      <w:r>
        <w:rPr>
          <w:w w:val="105"/>
        </w:rPr>
        <w:t>самостоятельных частей речи.</w:t>
      </w:r>
    </w:p>
    <w:p w:rsidR="00623054" w:rsidRDefault="004D1B06" w:rsidP="004D1B06">
      <w:pPr>
        <w:pStyle w:val="4"/>
        <w:tabs>
          <w:tab w:val="left" w:pos="10632"/>
        </w:tabs>
        <w:spacing w:before="4"/>
        <w:ind w:left="738"/>
        <w:jc w:val="left"/>
      </w:pPr>
      <w:r>
        <w:rPr>
          <w:spacing w:val="-2"/>
          <w:w w:val="105"/>
        </w:rPr>
        <w:t>Предлог.</w:t>
      </w:r>
    </w:p>
    <w:p w:rsidR="00623054" w:rsidRDefault="004D1B06" w:rsidP="004D1B06">
      <w:pPr>
        <w:pStyle w:val="a3"/>
        <w:tabs>
          <w:tab w:val="left" w:pos="10632"/>
        </w:tabs>
        <w:spacing w:before="10" w:line="247" w:lineRule="auto"/>
        <w:ind w:firstLine="540"/>
        <w:jc w:val="left"/>
      </w:pPr>
      <w:r>
        <w:rPr>
          <w:w w:val="105"/>
        </w:rPr>
        <w:t>Характеризовать предлог как</w:t>
      </w:r>
      <w:r>
        <w:rPr>
          <w:spacing w:val="27"/>
          <w:w w:val="105"/>
        </w:rPr>
        <w:t xml:space="preserve"> </w:t>
      </w:r>
      <w:r>
        <w:rPr>
          <w:w w:val="105"/>
        </w:rPr>
        <w:t>служебную часть</w:t>
      </w:r>
      <w:r>
        <w:rPr>
          <w:spacing w:val="27"/>
          <w:w w:val="105"/>
        </w:rPr>
        <w:t xml:space="preserve"> </w:t>
      </w:r>
      <w:r>
        <w:rPr>
          <w:w w:val="105"/>
        </w:rPr>
        <w:t>речи; различать с</w:t>
      </w:r>
      <w:r>
        <w:rPr>
          <w:spacing w:val="23"/>
          <w:w w:val="105"/>
        </w:rPr>
        <w:t xml:space="preserve"> </w:t>
      </w:r>
      <w:r>
        <w:rPr>
          <w:w w:val="105"/>
        </w:rPr>
        <w:t>опорой</w:t>
      </w:r>
      <w:r>
        <w:rPr>
          <w:spacing w:val="23"/>
          <w:w w:val="105"/>
        </w:rPr>
        <w:t xml:space="preserve"> </w:t>
      </w:r>
      <w:r>
        <w:rPr>
          <w:w w:val="105"/>
        </w:rPr>
        <w:t>на</w:t>
      </w:r>
      <w:r>
        <w:rPr>
          <w:spacing w:val="23"/>
          <w:w w:val="105"/>
        </w:rPr>
        <w:t xml:space="preserve"> </w:t>
      </w:r>
      <w:r>
        <w:rPr>
          <w:w w:val="105"/>
        </w:rPr>
        <w:t>образец</w:t>
      </w:r>
      <w:r>
        <w:rPr>
          <w:spacing w:val="23"/>
          <w:w w:val="105"/>
        </w:rPr>
        <w:t xml:space="preserve"> </w:t>
      </w:r>
      <w:r>
        <w:rPr>
          <w:w w:val="105"/>
        </w:rPr>
        <w:t>производные и непроизводные предлоги, простые и составные предлоги.</w:t>
      </w:r>
    </w:p>
    <w:p w:rsidR="00623054" w:rsidRDefault="004D1B06" w:rsidP="004D1B06">
      <w:pPr>
        <w:pStyle w:val="a3"/>
        <w:tabs>
          <w:tab w:val="left" w:pos="10632"/>
        </w:tabs>
        <w:spacing w:before="2" w:line="254" w:lineRule="auto"/>
        <w:ind w:firstLine="540"/>
        <w:jc w:val="left"/>
      </w:pPr>
      <w:r>
        <w:rPr>
          <w:w w:val="105"/>
        </w:rPr>
        <w:t>Употреблять</w:t>
      </w:r>
      <w:r>
        <w:rPr>
          <w:spacing w:val="40"/>
          <w:w w:val="105"/>
        </w:rPr>
        <w:t xml:space="preserve"> </w:t>
      </w:r>
      <w:r>
        <w:rPr>
          <w:w w:val="105"/>
        </w:rPr>
        <w:t>предлоги</w:t>
      </w:r>
      <w:r>
        <w:rPr>
          <w:spacing w:val="40"/>
          <w:w w:val="105"/>
        </w:rPr>
        <w:t xml:space="preserve"> </w:t>
      </w:r>
      <w:r>
        <w:rPr>
          <w:w w:val="105"/>
        </w:rPr>
        <w:t>в</w:t>
      </w:r>
      <w:r>
        <w:rPr>
          <w:spacing w:val="40"/>
          <w:w w:val="105"/>
        </w:rPr>
        <w:t xml:space="preserve"> </w:t>
      </w:r>
      <w:r>
        <w:rPr>
          <w:w w:val="105"/>
        </w:rPr>
        <w:t>речи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w:t>
      </w:r>
      <w:r>
        <w:rPr>
          <w:spacing w:val="40"/>
          <w:w w:val="105"/>
        </w:rPr>
        <w:t xml:space="preserve"> </w:t>
      </w:r>
      <w:r>
        <w:rPr>
          <w:w w:val="105"/>
        </w:rPr>
        <w:t>их</w:t>
      </w:r>
      <w:r>
        <w:rPr>
          <w:spacing w:val="40"/>
          <w:w w:val="105"/>
        </w:rPr>
        <w:t xml:space="preserve"> </w:t>
      </w:r>
      <w:r>
        <w:rPr>
          <w:w w:val="105"/>
        </w:rPr>
        <w:t>значением</w:t>
      </w:r>
      <w:r>
        <w:rPr>
          <w:spacing w:val="40"/>
          <w:w w:val="105"/>
        </w:rPr>
        <w:t xml:space="preserve"> </w:t>
      </w:r>
      <w:r>
        <w:rPr>
          <w:w w:val="105"/>
        </w:rPr>
        <w:t>и</w:t>
      </w:r>
      <w:r>
        <w:rPr>
          <w:spacing w:val="40"/>
          <w:w w:val="105"/>
        </w:rPr>
        <w:t xml:space="preserve"> </w:t>
      </w:r>
      <w:r>
        <w:rPr>
          <w:w w:val="105"/>
        </w:rPr>
        <w:t>стилистическими</w:t>
      </w:r>
      <w:r>
        <w:rPr>
          <w:spacing w:val="40"/>
          <w:w w:val="105"/>
        </w:rPr>
        <w:t xml:space="preserve"> </w:t>
      </w:r>
      <w:r>
        <w:rPr>
          <w:w w:val="105"/>
        </w:rPr>
        <w:t>особенностями; соблюдать по визуальной опоре нормы правописания производных предлогов.</w:t>
      </w:r>
    </w:p>
    <w:p w:rsidR="00623054" w:rsidRDefault="004D1B06" w:rsidP="004D1B06">
      <w:pPr>
        <w:pStyle w:val="a3"/>
        <w:tabs>
          <w:tab w:val="left" w:pos="10632"/>
        </w:tabs>
        <w:spacing w:line="247" w:lineRule="auto"/>
        <w:ind w:right="-29" w:firstLine="540"/>
        <w:jc w:val="left"/>
      </w:pPr>
      <w:r>
        <w:rPr>
          <w:w w:val="105"/>
        </w:rPr>
        <w:t>Соблюдать</w:t>
      </w:r>
      <w:r>
        <w:rPr>
          <w:spacing w:val="-7"/>
          <w:w w:val="105"/>
        </w:rPr>
        <w:t xml:space="preserve"> </w:t>
      </w:r>
      <w:r>
        <w:rPr>
          <w:w w:val="105"/>
        </w:rPr>
        <w:t>нормы</w:t>
      </w:r>
      <w:r>
        <w:rPr>
          <w:spacing w:val="-8"/>
          <w:w w:val="105"/>
        </w:rPr>
        <w:t xml:space="preserve"> </w:t>
      </w:r>
      <w:r>
        <w:rPr>
          <w:w w:val="105"/>
        </w:rPr>
        <w:t>употребления</w:t>
      </w:r>
      <w:r>
        <w:rPr>
          <w:spacing w:val="-2"/>
          <w:w w:val="105"/>
        </w:rPr>
        <w:t xml:space="preserve"> </w:t>
      </w:r>
      <w:r>
        <w:rPr>
          <w:w w:val="105"/>
        </w:rPr>
        <w:t>имен существительных</w:t>
      </w:r>
      <w:r>
        <w:rPr>
          <w:spacing w:val="-10"/>
          <w:w w:val="105"/>
        </w:rPr>
        <w:t xml:space="preserve"> </w:t>
      </w:r>
      <w:r>
        <w:rPr>
          <w:w w:val="105"/>
        </w:rPr>
        <w:t>и</w:t>
      </w:r>
      <w:r>
        <w:rPr>
          <w:spacing w:val="-5"/>
          <w:w w:val="105"/>
        </w:rPr>
        <w:t xml:space="preserve"> </w:t>
      </w:r>
      <w:r>
        <w:rPr>
          <w:w w:val="105"/>
        </w:rPr>
        <w:t>местоимений</w:t>
      </w:r>
      <w:r>
        <w:rPr>
          <w:spacing w:val="-5"/>
          <w:w w:val="105"/>
        </w:rPr>
        <w:t xml:space="preserve"> </w:t>
      </w:r>
      <w:r>
        <w:rPr>
          <w:w w:val="105"/>
        </w:rPr>
        <w:t>с</w:t>
      </w:r>
      <w:r>
        <w:rPr>
          <w:spacing w:val="-11"/>
          <w:w w:val="105"/>
        </w:rPr>
        <w:t xml:space="preserve"> </w:t>
      </w:r>
      <w:r>
        <w:rPr>
          <w:w w:val="105"/>
        </w:rPr>
        <w:t>предлогами,</w:t>
      </w:r>
      <w:r>
        <w:rPr>
          <w:spacing w:val="-8"/>
          <w:w w:val="105"/>
        </w:rPr>
        <w:t xml:space="preserve"> </w:t>
      </w:r>
      <w:r>
        <w:rPr>
          <w:w w:val="105"/>
        </w:rPr>
        <w:t>предлогов "из</w:t>
      </w:r>
      <w:r>
        <w:rPr>
          <w:spacing w:val="16"/>
          <w:w w:val="105"/>
        </w:rPr>
        <w:t xml:space="preserve"> </w:t>
      </w:r>
      <w:r>
        <w:rPr>
          <w:w w:val="105"/>
        </w:rPr>
        <w:t>- с", "в -</w:t>
      </w:r>
      <w:r>
        <w:rPr>
          <w:spacing w:val="-8"/>
          <w:w w:val="105"/>
        </w:rPr>
        <w:t xml:space="preserve"> </w:t>
      </w:r>
      <w:r>
        <w:rPr>
          <w:w w:val="105"/>
        </w:rPr>
        <w:t>на" в составе словосочетаний;</w:t>
      </w:r>
      <w:r>
        <w:rPr>
          <w:spacing w:val="-2"/>
          <w:w w:val="105"/>
        </w:rPr>
        <w:t xml:space="preserve"> </w:t>
      </w:r>
      <w:r>
        <w:rPr>
          <w:w w:val="105"/>
        </w:rPr>
        <w:t>правила правописания</w:t>
      </w:r>
      <w:r>
        <w:rPr>
          <w:spacing w:val="-2"/>
          <w:w w:val="105"/>
        </w:rPr>
        <w:t xml:space="preserve"> </w:t>
      </w:r>
      <w:r>
        <w:rPr>
          <w:w w:val="105"/>
        </w:rPr>
        <w:t>по смысловой опоре производных</w:t>
      </w:r>
      <w:r>
        <w:rPr>
          <w:spacing w:val="-4"/>
          <w:w w:val="105"/>
        </w:rPr>
        <w:t xml:space="preserve"> </w:t>
      </w:r>
      <w:r>
        <w:rPr>
          <w:w w:val="105"/>
        </w:rPr>
        <w:t>предлогов.</w:t>
      </w:r>
    </w:p>
    <w:p w:rsidR="00623054" w:rsidRDefault="004D1B06" w:rsidP="004D1B06">
      <w:pPr>
        <w:pStyle w:val="a3"/>
        <w:tabs>
          <w:tab w:val="left" w:pos="10632"/>
        </w:tabs>
        <w:spacing w:before="4" w:line="247" w:lineRule="auto"/>
        <w:ind w:firstLine="540"/>
        <w:jc w:val="left"/>
      </w:pPr>
      <w:r>
        <w:rPr>
          <w:w w:val="105"/>
        </w:rPr>
        <w:t>Проводить</w:t>
      </w:r>
      <w:r>
        <w:rPr>
          <w:spacing w:val="40"/>
          <w:w w:val="105"/>
        </w:rPr>
        <w:t xml:space="preserve"> </w:t>
      </w:r>
      <w:r>
        <w:rPr>
          <w:w w:val="105"/>
        </w:rPr>
        <w:t>морфологический</w:t>
      </w:r>
      <w:r>
        <w:rPr>
          <w:spacing w:val="38"/>
          <w:w w:val="105"/>
        </w:rPr>
        <w:t xml:space="preserve"> </w:t>
      </w:r>
      <w:r>
        <w:rPr>
          <w:w w:val="105"/>
        </w:rPr>
        <w:t>анализ</w:t>
      </w:r>
      <w:r>
        <w:rPr>
          <w:spacing w:val="40"/>
          <w:w w:val="105"/>
        </w:rPr>
        <w:t xml:space="preserve"> </w:t>
      </w:r>
      <w:r>
        <w:rPr>
          <w:w w:val="105"/>
        </w:rPr>
        <w:t>предлогов,</w:t>
      </w:r>
      <w:r>
        <w:rPr>
          <w:spacing w:val="34"/>
          <w:w w:val="105"/>
        </w:rPr>
        <w:t xml:space="preserve"> </w:t>
      </w:r>
      <w:r>
        <w:rPr>
          <w:w w:val="105"/>
        </w:rPr>
        <w:t>применять</w:t>
      </w:r>
      <w:r>
        <w:rPr>
          <w:spacing w:val="40"/>
          <w:w w:val="105"/>
        </w:rPr>
        <w:t xml:space="preserve"> </w:t>
      </w:r>
      <w:r>
        <w:rPr>
          <w:w w:val="105"/>
        </w:rPr>
        <w:t>это</w:t>
      </w:r>
      <w:r>
        <w:rPr>
          <w:spacing w:val="40"/>
          <w:w w:val="105"/>
        </w:rPr>
        <w:t xml:space="preserve"> </w:t>
      </w:r>
      <w:r>
        <w:rPr>
          <w:w w:val="105"/>
        </w:rPr>
        <w:t>умение</w:t>
      </w:r>
      <w:r>
        <w:rPr>
          <w:spacing w:val="32"/>
          <w:w w:val="105"/>
        </w:rPr>
        <w:t xml:space="preserve"> </w:t>
      </w:r>
      <w:r>
        <w:rPr>
          <w:w w:val="105"/>
        </w:rPr>
        <w:t>при</w:t>
      </w:r>
      <w:r>
        <w:rPr>
          <w:spacing w:val="38"/>
          <w:w w:val="105"/>
        </w:rPr>
        <w:t xml:space="preserve"> </w:t>
      </w:r>
      <w:r>
        <w:rPr>
          <w:w w:val="105"/>
        </w:rPr>
        <w:t>выполнении</w:t>
      </w:r>
      <w:r>
        <w:rPr>
          <w:spacing w:val="40"/>
          <w:w w:val="105"/>
        </w:rPr>
        <w:t xml:space="preserve"> </w:t>
      </w:r>
      <w:r>
        <w:rPr>
          <w:w w:val="105"/>
        </w:rPr>
        <w:t>языкового анализа различных видов и в речевой практике.</w:t>
      </w:r>
    </w:p>
    <w:p w:rsidR="00623054" w:rsidRDefault="004D1B06" w:rsidP="004D1B06">
      <w:pPr>
        <w:pStyle w:val="4"/>
        <w:tabs>
          <w:tab w:val="left" w:pos="10632"/>
        </w:tabs>
        <w:spacing w:before="10"/>
        <w:ind w:left="738"/>
        <w:jc w:val="left"/>
      </w:pPr>
      <w:r>
        <w:rPr>
          <w:spacing w:val="-4"/>
          <w:w w:val="105"/>
        </w:rPr>
        <w:t>Союз</w:t>
      </w:r>
    </w:p>
    <w:p w:rsidR="00623054" w:rsidRDefault="004D1B06" w:rsidP="004D1B06">
      <w:pPr>
        <w:pStyle w:val="a3"/>
        <w:tabs>
          <w:tab w:val="left" w:pos="10632"/>
        </w:tabs>
        <w:spacing w:before="9" w:line="249" w:lineRule="auto"/>
        <w:ind w:right="1" w:firstLine="540"/>
      </w:pPr>
      <w:r>
        <w:rPr>
          <w:w w:val="105"/>
        </w:rPr>
        <w:t>Характеризовать союз как служебную часть речи; различать с опорой на образец разряды союзов по значению,</w:t>
      </w:r>
      <w:r>
        <w:rPr>
          <w:spacing w:val="-6"/>
          <w:w w:val="105"/>
        </w:rPr>
        <w:t xml:space="preserve"> </w:t>
      </w:r>
      <w:r>
        <w:rPr>
          <w:w w:val="105"/>
        </w:rPr>
        <w:t>по</w:t>
      </w:r>
      <w:r>
        <w:rPr>
          <w:spacing w:val="-2"/>
          <w:w w:val="105"/>
        </w:rPr>
        <w:t xml:space="preserve"> </w:t>
      </w:r>
      <w:r>
        <w:rPr>
          <w:w w:val="105"/>
        </w:rPr>
        <w:t>строению; объяснять роль союзов</w:t>
      </w:r>
      <w:r>
        <w:rPr>
          <w:spacing w:val="-3"/>
          <w:w w:val="105"/>
        </w:rPr>
        <w:t xml:space="preserve"> </w:t>
      </w:r>
      <w:r>
        <w:rPr>
          <w:w w:val="105"/>
        </w:rPr>
        <w:t>в тексте, в</w:t>
      </w:r>
      <w:r>
        <w:rPr>
          <w:spacing w:val="-3"/>
          <w:w w:val="105"/>
        </w:rPr>
        <w:t xml:space="preserve"> </w:t>
      </w:r>
      <w:r>
        <w:rPr>
          <w:w w:val="105"/>
        </w:rPr>
        <w:t>том числе</w:t>
      </w:r>
      <w:r>
        <w:rPr>
          <w:spacing w:val="-3"/>
          <w:w w:val="105"/>
        </w:rPr>
        <w:t xml:space="preserve"> </w:t>
      </w:r>
      <w:r>
        <w:rPr>
          <w:w w:val="105"/>
        </w:rPr>
        <w:t>как</w:t>
      </w:r>
      <w:r>
        <w:rPr>
          <w:spacing w:val="-5"/>
          <w:w w:val="105"/>
        </w:rPr>
        <w:t xml:space="preserve"> </w:t>
      </w:r>
      <w:r>
        <w:rPr>
          <w:w w:val="105"/>
        </w:rPr>
        <w:t>средств связи однородных</w:t>
      </w:r>
      <w:r>
        <w:rPr>
          <w:spacing w:val="-8"/>
          <w:w w:val="105"/>
        </w:rPr>
        <w:t xml:space="preserve"> </w:t>
      </w:r>
      <w:r>
        <w:rPr>
          <w:w w:val="105"/>
        </w:rPr>
        <w:t>членов предложения и частей сложного предложения.</w:t>
      </w:r>
    </w:p>
    <w:p w:rsidR="00623054" w:rsidRDefault="004D1B06" w:rsidP="004D1B06">
      <w:pPr>
        <w:pStyle w:val="a3"/>
        <w:tabs>
          <w:tab w:val="left" w:pos="10632"/>
        </w:tabs>
        <w:spacing w:before="3" w:line="249" w:lineRule="auto"/>
        <w:ind w:right="-15" w:firstLine="540"/>
      </w:pPr>
      <w:r>
        <w:rPr>
          <w:w w:val="105"/>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623054" w:rsidRDefault="004D1B06" w:rsidP="004D1B06">
      <w:pPr>
        <w:pStyle w:val="a3"/>
        <w:tabs>
          <w:tab w:val="left" w:pos="10632"/>
        </w:tabs>
        <w:spacing w:before="2"/>
        <w:ind w:left="738" w:firstLine="0"/>
        <w:jc w:val="left"/>
      </w:pPr>
      <w:r>
        <w:t>Проводить</w:t>
      </w:r>
      <w:r>
        <w:rPr>
          <w:spacing w:val="34"/>
        </w:rPr>
        <w:t xml:space="preserve"> </w:t>
      </w:r>
      <w:r>
        <w:t>морфологический</w:t>
      </w:r>
      <w:r>
        <w:rPr>
          <w:spacing w:val="28"/>
        </w:rPr>
        <w:t xml:space="preserve"> </w:t>
      </w:r>
      <w:r>
        <w:t>анализ</w:t>
      </w:r>
      <w:r>
        <w:rPr>
          <w:spacing w:val="34"/>
        </w:rPr>
        <w:t xml:space="preserve"> </w:t>
      </w:r>
      <w:r>
        <w:t>союзов,</w:t>
      </w:r>
      <w:r>
        <w:rPr>
          <w:spacing w:val="32"/>
        </w:rPr>
        <w:t xml:space="preserve"> </w:t>
      </w:r>
      <w:r>
        <w:t>применять</w:t>
      </w:r>
      <w:r>
        <w:rPr>
          <w:spacing w:val="24"/>
        </w:rPr>
        <w:t xml:space="preserve"> </w:t>
      </w:r>
      <w:r>
        <w:t>это</w:t>
      </w:r>
      <w:r>
        <w:rPr>
          <w:spacing w:val="30"/>
        </w:rPr>
        <w:t xml:space="preserve"> </w:t>
      </w:r>
      <w:r>
        <w:t>умение</w:t>
      </w:r>
      <w:r>
        <w:rPr>
          <w:spacing w:val="18"/>
        </w:rPr>
        <w:t xml:space="preserve"> </w:t>
      </w:r>
      <w:r>
        <w:t>в</w:t>
      </w:r>
      <w:r>
        <w:rPr>
          <w:spacing w:val="38"/>
        </w:rPr>
        <w:t xml:space="preserve"> </w:t>
      </w:r>
      <w:r>
        <w:t>речевой</w:t>
      </w:r>
      <w:r>
        <w:rPr>
          <w:spacing w:val="29"/>
        </w:rPr>
        <w:t xml:space="preserve"> </w:t>
      </w:r>
      <w:r>
        <w:rPr>
          <w:spacing w:val="-2"/>
        </w:rPr>
        <w:t>практике.</w:t>
      </w:r>
    </w:p>
    <w:p w:rsidR="00623054" w:rsidRDefault="004D1B06" w:rsidP="004D1B06">
      <w:pPr>
        <w:pStyle w:val="4"/>
        <w:tabs>
          <w:tab w:val="left" w:pos="10632"/>
        </w:tabs>
        <w:spacing w:before="16"/>
        <w:ind w:left="738"/>
        <w:jc w:val="left"/>
      </w:pPr>
      <w:r>
        <w:rPr>
          <w:spacing w:val="-2"/>
          <w:w w:val="105"/>
        </w:rPr>
        <w:lastRenderedPageBreak/>
        <w:t>Частица.</w:t>
      </w:r>
    </w:p>
    <w:p w:rsidR="00623054" w:rsidRDefault="004D1B06" w:rsidP="004D1B06">
      <w:pPr>
        <w:pStyle w:val="a3"/>
        <w:tabs>
          <w:tab w:val="left" w:pos="10632"/>
        </w:tabs>
        <w:spacing w:before="10" w:line="247" w:lineRule="auto"/>
        <w:ind w:firstLine="540"/>
      </w:pPr>
      <w:r>
        <w:rPr>
          <w:w w:val="105"/>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23054" w:rsidRDefault="004D1B06" w:rsidP="004D1B06">
      <w:pPr>
        <w:pStyle w:val="a3"/>
        <w:tabs>
          <w:tab w:val="left" w:pos="10632"/>
        </w:tabs>
        <w:spacing w:before="11" w:line="247" w:lineRule="auto"/>
        <w:ind w:right="15" w:firstLine="540"/>
      </w:pPr>
      <w:r>
        <w:rPr>
          <w:w w:val="105"/>
        </w:rPr>
        <w:t>Употреблять</w:t>
      </w:r>
      <w:r>
        <w:rPr>
          <w:spacing w:val="-7"/>
          <w:w w:val="105"/>
        </w:rPr>
        <w:t xml:space="preserve"> </w:t>
      </w:r>
      <w:r>
        <w:rPr>
          <w:w w:val="105"/>
        </w:rPr>
        <w:t>частицы</w:t>
      </w:r>
      <w:r>
        <w:rPr>
          <w:spacing w:val="-8"/>
          <w:w w:val="105"/>
        </w:rPr>
        <w:t xml:space="preserve"> </w:t>
      </w:r>
      <w:r>
        <w:rPr>
          <w:w w:val="105"/>
        </w:rPr>
        <w:t>в речи</w:t>
      </w:r>
      <w:r>
        <w:rPr>
          <w:spacing w:val="-5"/>
          <w:w w:val="105"/>
        </w:rPr>
        <w:t xml:space="preserve"> </w:t>
      </w:r>
      <w:r>
        <w:rPr>
          <w:w w:val="105"/>
        </w:rPr>
        <w:t>в соответствии</w:t>
      </w:r>
      <w:r>
        <w:rPr>
          <w:spacing w:val="-5"/>
          <w:w w:val="105"/>
        </w:rPr>
        <w:t xml:space="preserve"> </w:t>
      </w:r>
      <w:r>
        <w:rPr>
          <w:w w:val="105"/>
        </w:rPr>
        <w:t>с</w:t>
      </w:r>
      <w:r>
        <w:rPr>
          <w:spacing w:val="-11"/>
          <w:w w:val="105"/>
        </w:rPr>
        <w:t xml:space="preserve"> </w:t>
      </w:r>
      <w:r>
        <w:rPr>
          <w:w w:val="105"/>
        </w:rPr>
        <w:t>их</w:t>
      </w:r>
      <w:r>
        <w:rPr>
          <w:spacing w:val="-10"/>
          <w:w w:val="105"/>
        </w:rPr>
        <w:t xml:space="preserve"> </w:t>
      </w:r>
      <w:r>
        <w:rPr>
          <w:w w:val="105"/>
        </w:rPr>
        <w:t>значением</w:t>
      </w:r>
      <w:r>
        <w:rPr>
          <w:spacing w:val="-7"/>
          <w:w w:val="105"/>
        </w:rPr>
        <w:t xml:space="preserve"> </w:t>
      </w:r>
      <w:r>
        <w:rPr>
          <w:w w:val="105"/>
        </w:rPr>
        <w:t>и стилистической окраской;</w:t>
      </w:r>
      <w:r>
        <w:rPr>
          <w:spacing w:val="-2"/>
          <w:w w:val="105"/>
        </w:rPr>
        <w:t xml:space="preserve"> </w:t>
      </w:r>
      <w:r>
        <w:rPr>
          <w:w w:val="105"/>
        </w:rPr>
        <w:t>соблюдать</w:t>
      </w:r>
      <w:r>
        <w:rPr>
          <w:spacing w:val="-7"/>
          <w:w w:val="105"/>
        </w:rPr>
        <w:t xml:space="preserve"> </w:t>
      </w:r>
      <w:r>
        <w:rPr>
          <w:w w:val="105"/>
        </w:rPr>
        <w:t>по визуальной опоре нормы правописания частиц.</w:t>
      </w:r>
    </w:p>
    <w:p w:rsidR="00623054" w:rsidRDefault="004D1B06" w:rsidP="004D1B06">
      <w:pPr>
        <w:pStyle w:val="a3"/>
        <w:tabs>
          <w:tab w:val="left" w:pos="10632"/>
        </w:tabs>
        <w:spacing w:before="3"/>
        <w:ind w:left="738" w:firstLine="0"/>
      </w:pPr>
      <w:r>
        <w:t>Проводить</w:t>
      </w:r>
      <w:r>
        <w:rPr>
          <w:spacing w:val="35"/>
        </w:rPr>
        <w:t xml:space="preserve"> </w:t>
      </w:r>
      <w:r>
        <w:t>морфологический</w:t>
      </w:r>
      <w:r>
        <w:rPr>
          <w:spacing w:val="30"/>
        </w:rPr>
        <w:t xml:space="preserve"> </w:t>
      </w:r>
      <w:r>
        <w:t>анализ</w:t>
      </w:r>
      <w:r>
        <w:rPr>
          <w:spacing w:val="25"/>
        </w:rPr>
        <w:t xml:space="preserve"> </w:t>
      </w:r>
      <w:r>
        <w:t>частиц,</w:t>
      </w:r>
      <w:r>
        <w:rPr>
          <w:spacing w:val="23"/>
        </w:rPr>
        <w:t xml:space="preserve"> </w:t>
      </w:r>
      <w:r>
        <w:t>применять</w:t>
      </w:r>
      <w:r>
        <w:rPr>
          <w:spacing w:val="36"/>
        </w:rPr>
        <w:t xml:space="preserve"> </w:t>
      </w:r>
      <w:r>
        <w:t>это</w:t>
      </w:r>
      <w:r>
        <w:rPr>
          <w:spacing w:val="31"/>
        </w:rPr>
        <w:t xml:space="preserve"> </w:t>
      </w:r>
      <w:r>
        <w:t>умение</w:t>
      </w:r>
      <w:r>
        <w:rPr>
          <w:spacing w:val="19"/>
        </w:rPr>
        <w:t xml:space="preserve"> </w:t>
      </w:r>
      <w:r>
        <w:t>в</w:t>
      </w:r>
      <w:r>
        <w:rPr>
          <w:spacing w:val="40"/>
        </w:rPr>
        <w:t xml:space="preserve"> </w:t>
      </w:r>
      <w:r>
        <w:t>речевой</w:t>
      </w:r>
      <w:r>
        <w:rPr>
          <w:spacing w:val="30"/>
        </w:rPr>
        <w:t xml:space="preserve"> </w:t>
      </w:r>
      <w:r>
        <w:rPr>
          <w:spacing w:val="-2"/>
        </w:rPr>
        <w:t>практике.</w:t>
      </w:r>
    </w:p>
    <w:p w:rsidR="00623054" w:rsidRDefault="004D1B06" w:rsidP="004D1B06">
      <w:pPr>
        <w:pStyle w:val="4"/>
        <w:tabs>
          <w:tab w:val="left" w:pos="10632"/>
        </w:tabs>
        <w:spacing w:before="23"/>
        <w:ind w:left="738"/>
      </w:pPr>
      <w:r>
        <w:t>Междометия</w:t>
      </w:r>
      <w:r>
        <w:rPr>
          <w:spacing w:val="46"/>
        </w:rPr>
        <w:t xml:space="preserve"> </w:t>
      </w:r>
      <w:r>
        <w:t>и</w:t>
      </w:r>
      <w:r>
        <w:rPr>
          <w:spacing w:val="45"/>
        </w:rPr>
        <w:t xml:space="preserve"> </w:t>
      </w:r>
      <w:r>
        <w:t>звукоподражательные</w:t>
      </w:r>
      <w:r>
        <w:rPr>
          <w:spacing w:val="50"/>
        </w:rPr>
        <w:t xml:space="preserve"> </w:t>
      </w:r>
      <w:r>
        <w:rPr>
          <w:spacing w:val="-2"/>
        </w:rPr>
        <w:t>слова.</w:t>
      </w:r>
    </w:p>
    <w:p w:rsidR="00623054" w:rsidRDefault="004D1B06" w:rsidP="004D1B06">
      <w:pPr>
        <w:pStyle w:val="a3"/>
        <w:tabs>
          <w:tab w:val="left" w:pos="10632"/>
        </w:tabs>
        <w:spacing w:before="2" w:line="252" w:lineRule="auto"/>
        <w:ind w:right="-15" w:firstLine="540"/>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23054" w:rsidRDefault="004D1B06" w:rsidP="004D1B06">
      <w:pPr>
        <w:pStyle w:val="a3"/>
        <w:tabs>
          <w:tab w:val="left" w:pos="10632"/>
        </w:tabs>
        <w:spacing w:line="247" w:lineRule="auto"/>
        <w:ind w:left="738" w:right="424" w:firstLine="0"/>
      </w:pPr>
      <w:r>
        <w:rPr>
          <w:w w:val="105"/>
        </w:rPr>
        <w:t>Проводить морфологический анализ междометий; применять это умение в речевой практике. Соблюдать</w:t>
      </w:r>
      <w:r>
        <w:rPr>
          <w:spacing w:val="-14"/>
          <w:w w:val="105"/>
        </w:rPr>
        <w:t xml:space="preserve"> </w:t>
      </w:r>
      <w:r>
        <w:rPr>
          <w:w w:val="105"/>
        </w:rPr>
        <w:t>с</w:t>
      </w:r>
      <w:r>
        <w:rPr>
          <w:spacing w:val="-12"/>
          <w:w w:val="105"/>
        </w:rPr>
        <w:t xml:space="preserve"> </w:t>
      </w:r>
      <w:r>
        <w:rPr>
          <w:w w:val="105"/>
        </w:rPr>
        <w:t>опорой</w:t>
      </w:r>
      <w:r>
        <w:rPr>
          <w:spacing w:val="-13"/>
          <w:w w:val="105"/>
        </w:rPr>
        <w:t xml:space="preserve"> </w:t>
      </w:r>
      <w:r>
        <w:rPr>
          <w:w w:val="105"/>
        </w:rPr>
        <w:t>на</w:t>
      </w:r>
      <w:r>
        <w:rPr>
          <w:spacing w:val="-6"/>
          <w:w w:val="105"/>
        </w:rPr>
        <w:t xml:space="preserve"> </w:t>
      </w:r>
      <w:r>
        <w:rPr>
          <w:w w:val="105"/>
        </w:rPr>
        <w:t>схему</w:t>
      </w:r>
      <w:r>
        <w:rPr>
          <w:spacing w:val="-15"/>
          <w:w w:val="105"/>
        </w:rPr>
        <w:t xml:space="preserve"> </w:t>
      </w:r>
      <w:r>
        <w:rPr>
          <w:w w:val="105"/>
        </w:rPr>
        <w:t>пунктуационные</w:t>
      </w:r>
      <w:r>
        <w:rPr>
          <w:spacing w:val="-15"/>
          <w:w w:val="105"/>
        </w:rPr>
        <w:t xml:space="preserve"> </w:t>
      </w:r>
      <w:r>
        <w:rPr>
          <w:w w:val="105"/>
        </w:rPr>
        <w:t>нормы</w:t>
      </w:r>
      <w:r>
        <w:rPr>
          <w:spacing w:val="-10"/>
          <w:w w:val="105"/>
        </w:rPr>
        <w:t xml:space="preserve"> </w:t>
      </w:r>
      <w:r>
        <w:rPr>
          <w:w w:val="105"/>
        </w:rPr>
        <w:t>оформления</w:t>
      </w:r>
      <w:r>
        <w:rPr>
          <w:spacing w:val="-10"/>
          <w:w w:val="105"/>
        </w:rPr>
        <w:t xml:space="preserve"> </w:t>
      </w:r>
      <w:r>
        <w:rPr>
          <w:w w:val="105"/>
        </w:rPr>
        <w:t>предложений</w:t>
      </w:r>
      <w:r>
        <w:rPr>
          <w:spacing w:val="-6"/>
          <w:w w:val="105"/>
        </w:rPr>
        <w:t xml:space="preserve"> </w:t>
      </w:r>
      <w:r>
        <w:rPr>
          <w:w w:val="105"/>
        </w:rPr>
        <w:t>с</w:t>
      </w:r>
      <w:r>
        <w:rPr>
          <w:spacing w:val="-5"/>
          <w:w w:val="105"/>
        </w:rPr>
        <w:t xml:space="preserve"> </w:t>
      </w:r>
      <w:r>
        <w:rPr>
          <w:spacing w:val="-2"/>
          <w:w w:val="105"/>
        </w:rPr>
        <w:t>междометиями.</w:t>
      </w:r>
    </w:p>
    <w:p w:rsidR="00623054" w:rsidRDefault="004D1B06" w:rsidP="004D1B06">
      <w:pPr>
        <w:pStyle w:val="a3"/>
        <w:tabs>
          <w:tab w:val="left" w:pos="10632"/>
        </w:tabs>
        <w:spacing w:before="5" w:line="249" w:lineRule="auto"/>
        <w:ind w:firstLine="540"/>
        <w:jc w:val="left"/>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8</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русскому языку:</w:t>
      </w:r>
    </w:p>
    <w:p w:rsidR="00623054" w:rsidRDefault="004D1B06" w:rsidP="004D1B06">
      <w:pPr>
        <w:pStyle w:val="4"/>
        <w:tabs>
          <w:tab w:val="left" w:pos="10632"/>
        </w:tabs>
        <w:spacing w:before="5"/>
        <w:ind w:left="738"/>
        <w:jc w:val="left"/>
      </w:pPr>
      <w:r>
        <w:rPr>
          <w:w w:val="105"/>
        </w:rPr>
        <w:t>Общие</w:t>
      </w:r>
      <w:r>
        <w:rPr>
          <w:spacing w:val="-12"/>
          <w:w w:val="105"/>
        </w:rPr>
        <w:t xml:space="preserve"> </w:t>
      </w:r>
      <w:r>
        <w:rPr>
          <w:w w:val="105"/>
        </w:rPr>
        <w:t>сведения</w:t>
      </w:r>
      <w:r>
        <w:rPr>
          <w:spacing w:val="-12"/>
          <w:w w:val="105"/>
        </w:rPr>
        <w:t xml:space="preserve"> </w:t>
      </w:r>
      <w:r>
        <w:rPr>
          <w:w w:val="105"/>
        </w:rPr>
        <w:t>о</w:t>
      </w:r>
      <w:r>
        <w:rPr>
          <w:spacing w:val="-11"/>
          <w:w w:val="105"/>
        </w:rPr>
        <w:t xml:space="preserve"> </w:t>
      </w:r>
      <w:r>
        <w:rPr>
          <w:spacing w:val="-2"/>
          <w:w w:val="105"/>
        </w:rPr>
        <w:t>языке.</w:t>
      </w:r>
    </w:p>
    <w:p w:rsidR="00623054" w:rsidRDefault="004D1B06" w:rsidP="004D1B06">
      <w:pPr>
        <w:pStyle w:val="a3"/>
        <w:tabs>
          <w:tab w:val="left" w:pos="10632"/>
        </w:tabs>
        <w:spacing w:before="9"/>
        <w:ind w:left="738" w:firstLine="0"/>
        <w:jc w:val="left"/>
      </w:pPr>
      <w:r>
        <w:rPr>
          <w:w w:val="105"/>
        </w:rPr>
        <w:t>Иметь</w:t>
      </w:r>
      <w:r>
        <w:rPr>
          <w:spacing w:val="-15"/>
          <w:w w:val="105"/>
        </w:rPr>
        <w:t xml:space="preserve"> </w:t>
      </w:r>
      <w:r>
        <w:rPr>
          <w:w w:val="105"/>
        </w:rPr>
        <w:t>представление</w:t>
      </w:r>
      <w:r>
        <w:rPr>
          <w:spacing w:val="-12"/>
          <w:w w:val="105"/>
        </w:rPr>
        <w:t xml:space="preserve"> </w:t>
      </w:r>
      <w:r>
        <w:rPr>
          <w:w w:val="105"/>
        </w:rPr>
        <w:t>о</w:t>
      </w:r>
      <w:r>
        <w:rPr>
          <w:spacing w:val="-10"/>
          <w:w w:val="105"/>
        </w:rPr>
        <w:t xml:space="preserve"> </w:t>
      </w:r>
      <w:r>
        <w:rPr>
          <w:w w:val="105"/>
        </w:rPr>
        <w:t>русском</w:t>
      </w:r>
      <w:r>
        <w:rPr>
          <w:spacing w:val="-7"/>
          <w:w w:val="105"/>
        </w:rPr>
        <w:t xml:space="preserve"> </w:t>
      </w:r>
      <w:r>
        <w:rPr>
          <w:w w:val="105"/>
        </w:rPr>
        <w:t>языке</w:t>
      </w:r>
      <w:r>
        <w:rPr>
          <w:spacing w:val="-12"/>
          <w:w w:val="105"/>
        </w:rPr>
        <w:t xml:space="preserve"> </w:t>
      </w:r>
      <w:r>
        <w:rPr>
          <w:w w:val="105"/>
        </w:rPr>
        <w:t>как</w:t>
      </w:r>
      <w:r>
        <w:rPr>
          <w:spacing w:val="-8"/>
          <w:w w:val="105"/>
        </w:rPr>
        <w:t xml:space="preserve"> </w:t>
      </w:r>
      <w:r>
        <w:rPr>
          <w:w w:val="105"/>
        </w:rPr>
        <w:t>одном</w:t>
      </w:r>
      <w:r>
        <w:rPr>
          <w:spacing w:val="-13"/>
          <w:w w:val="105"/>
        </w:rPr>
        <w:t xml:space="preserve"> </w:t>
      </w:r>
      <w:r>
        <w:rPr>
          <w:w w:val="105"/>
        </w:rPr>
        <w:t>из</w:t>
      </w:r>
      <w:r>
        <w:rPr>
          <w:spacing w:val="-8"/>
          <w:w w:val="105"/>
        </w:rPr>
        <w:t xml:space="preserve"> </w:t>
      </w:r>
      <w:r>
        <w:rPr>
          <w:w w:val="105"/>
        </w:rPr>
        <w:t>славянских</w:t>
      </w:r>
      <w:r>
        <w:rPr>
          <w:spacing w:val="-15"/>
          <w:w w:val="105"/>
        </w:rPr>
        <w:t xml:space="preserve"> </w:t>
      </w:r>
      <w:r>
        <w:rPr>
          <w:spacing w:val="-2"/>
          <w:w w:val="105"/>
        </w:rPr>
        <w:t>языков.</w:t>
      </w:r>
    </w:p>
    <w:p w:rsidR="00623054" w:rsidRDefault="004D1B06" w:rsidP="004D1B06">
      <w:pPr>
        <w:pStyle w:val="4"/>
        <w:tabs>
          <w:tab w:val="left" w:pos="10632"/>
        </w:tabs>
        <w:spacing w:before="16"/>
        <w:ind w:left="738"/>
        <w:jc w:val="left"/>
      </w:pPr>
      <w:r>
        <w:rPr>
          <w:w w:val="105"/>
        </w:rPr>
        <w:t>Язык</w:t>
      </w:r>
      <w:r>
        <w:rPr>
          <w:spacing w:val="-11"/>
          <w:w w:val="105"/>
        </w:rPr>
        <w:t xml:space="preserve"> </w:t>
      </w:r>
      <w:r>
        <w:rPr>
          <w:w w:val="105"/>
        </w:rPr>
        <w:t>и</w:t>
      </w:r>
      <w:r>
        <w:rPr>
          <w:spacing w:val="-5"/>
          <w:w w:val="105"/>
        </w:rPr>
        <w:t xml:space="preserve"> </w:t>
      </w:r>
      <w:r>
        <w:rPr>
          <w:spacing w:val="-2"/>
          <w:w w:val="105"/>
        </w:rPr>
        <w:t>речь.</w:t>
      </w:r>
    </w:p>
    <w:p w:rsidR="00623054" w:rsidRDefault="004D1B06" w:rsidP="004D1B06">
      <w:pPr>
        <w:pStyle w:val="a3"/>
        <w:tabs>
          <w:tab w:val="left" w:pos="10632"/>
        </w:tabs>
        <w:spacing w:before="3" w:line="249" w:lineRule="auto"/>
        <w:ind w:right="-15" w:firstLine="540"/>
      </w:pPr>
      <w:r>
        <w:rPr>
          <w:w w:val="105"/>
        </w:rPr>
        <w:t>Создавать</w:t>
      </w:r>
      <w:r>
        <w:rPr>
          <w:spacing w:val="-4"/>
          <w:w w:val="105"/>
        </w:rPr>
        <w:t xml:space="preserve"> </w:t>
      </w:r>
      <w:r>
        <w:rPr>
          <w:w w:val="105"/>
        </w:rPr>
        <w:t>устные</w:t>
      </w:r>
      <w:r>
        <w:rPr>
          <w:spacing w:val="-13"/>
          <w:w w:val="105"/>
        </w:rPr>
        <w:t xml:space="preserve"> </w:t>
      </w:r>
      <w:r>
        <w:rPr>
          <w:w w:val="105"/>
        </w:rPr>
        <w:t>монологические</w:t>
      </w:r>
      <w:r>
        <w:rPr>
          <w:spacing w:val="-7"/>
          <w:w w:val="105"/>
        </w:rPr>
        <w:t xml:space="preserve"> </w:t>
      </w:r>
      <w:r>
        <w:rPr>
          <w:w w:val="105"/>
        </w:rPr>
        <w:t>высказывания</w:t>
      </w:r>
      <w:r>
        <w:rPr>
          <w:spacing w:val="-1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7"/>
          <w:w w:val="105"/>
        </w:rPr>
        <w:t xml:space="preserve"> </w:t>
      </w:r>
      <w:r>
        <w:rPr>
          <w:w w:val="105"/>
        </w:rPr>
        <w:t>план,</w:t>
      </w:r>
      <w:r>
        <w:rPr>
          <w:spacing w:val="-4"/>
          <w:w w:val="105"/>
        </w:rPr>
        <w:t xml:space="preserve"> </w:t>
      </w:r>
      <w:r>
        <w:rPr>
          <w:w w:val="105"/>
        </w:rPr>
        <w:t>опорные</w:t>
      </w:r>
      <w:r>
        <w:rPr>
          <w:spacing w:val="-7"/>
          <w:w w:val="105"/>
        </w:rPr>
        <w:t xml:space="preserve"> </w:t>
      </w:r>
      <w:r>
        <w:rPr>
          <w:w w:val="105"/>
        </w:rPr>
        <w:t>слова</w:t>
      </w:r>
      <w:r>
        <w:rPr>
          <w:spacing w:val="-1"/>
          <w:w w:val="105"/>
        </w:rPr>
        <w:t xml:space="preserve"> </w:t>
      </w:r>
      <w:r>
        <w:rPr>
          <w:w w:val="105"/>
        </w:rPr>
        <w:t>объемом</w:t>
      </w:r>
      <w:r>
        <w:rPr>
          <w:spacing w:val="-9"/>
          <w:w w:val="105"/>
        </w:rPr>
        <w:t xml:space="preserve"> </w:t>
      </w:r>
      <w:r>
        <w:rPr>
          <w:w w:val="105"/>
        </w:rPr>
        <w:t>не</w:t>
      </w:r>
      <w:r>
        <w:rPr>
          <w:spacing w:val="-7"/>
          <w:w w:val="105"/>
        </w:rPr>
        <w:t xml:space="preserve"> </w:t>
      </w:r>
      <w:r>
        <w:rPr>
          <w:w w:val="105"/>
        </w:rPr>
        <w:t>менее</w:t>
      </w:r>
      <w:r>
        <w:rPr>
          <w:spacing w:val="-7"/>
          <w:w w:val="105"/>
        </w:rPr>
        <w:t xml:space="preserve"> </w:t>
      </w:r>
      <w:r>
        <w:rPr>
          <w:w w:val="105"/>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 с использованием</w:t>
      </w:r>
      <w:r>
        <w:rPr>
          <w:spacing w:val="21"/>
          <w:w w:val="105"/>
        </w:rPr>
        <w:t xml:space="preserve"> </w:t>
      </w:r>
      <w:r>
        <w:rPr>
          <w:w w:val="105"/>
        </w:rPr>
        <w:t>презентации,</w:t>
      </w:r>
      <w:r>
        <w:rPr>
          <w:spacing w:val="-2"/>
          <w:w w:val="105"/>
        </w:rPr>
        <w:t>плана.</w:t>
      </w:r>
    </w:p>
    <w:p w:rsidR="00623054" w:rsidRDefault="004D1B06" w:rsidP="004D1B06">
      <w:pPr>
        <w:pStyle w:val="a3"/>
        <w:tabs>
          <w:tab w:val="left" w:pos="10632"/>
        </w:tabs>
        <w:spacing w:before="17" w:line="249" w:lineRule="auto"/>
        <w:ind w:right="11" w:firstLine="540"/>
      </w:pPr>
      <w:r>
        <w:rPr>
          <w:w w:val="105"/>
        </w:rPr>
        <w:t>Участвовать в диалоге на лингвистические темы (в рамках изученного) и темы на основе жизненных наблюдений (объем не менее 5 реплик).</w:t>
      </w:r>
    </w:p>
    <w:p w:rsidR="00623054" w:rsidRDefault="004D1B06" w:rsidP="004D1B06">
      <w:pPr>
        <w:pStyle w:val="a3"/>
        <w:tabs>
          <w:tab w:val="left" w:pos="10632"/>
        </w:tabs>
        <w:spacing w:line="254" w:lineRule="auto"/>
        <w:ind w:right="-15" w:firstLine="540"/>
      </w:pPr>
      <w:r>
        <w:rPr>
          <w:w w:val="105"/>
        </w:rP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w:t>
      </w:r>
      <w:r>
        <w:rPr>
          <w:spacing w:val="-2"/>
          <w:w w:val="105"/>
        </w:rPr>
        <w:t xml:space="preserve"> </w:t>
      </w:r>
      <w:r>
        <w:rPr>
          <w:w w:val="105"/>
        </w:rPr>
        <w:t>типов речи.</w:t>
      </w:r>
    </w:p>
    <w:p w:rsidR="00623054" w:rsidRDefault="004D1B06" w:rsidP="004D1B06">
      <w:pPr>
        <w:pStyle w:val="a3"/>
        <w:tabs>
          <w:tab w:val="left" w:pos="10632"/>
        </w:tabs>
        <w:spacing w:line="258" w:lineRule="exact"/>
        <w:ind w:left="738" w:firstLine="0"/>
      </w:pPr>
      <w:r>
        <w:t>Владеть</w:t>
      </w:r>
      <w:r>
        <w:rPr>
          <w:spacing w:val="49"/>
        </w:rPr>
        <w:t xml:space="preserve"> </w:t>
      </w:r>
      <w:r>
        <w:t>различными</w:t>
      </w:r>
      <w:r>
        <w:rPr>
          <w:spacing w:val="42"/>
        </w:rPr>
        <w:t xml:space="preserve"> </w:t>
      </w:r>
      <w:r>
        <w:t>видами</w:t>
      </w:r>
      <w:r>
        <w:rPr>
          <w:spacing w:val="43"/>
        </w:rPr>
        <w:t xml:space="preserve"> </w:t>
      </w:r>
      <w:r>
        <w:t>чтения:</w:t>
      </w:r>
      <w:r>
        <w:rPr>
          <w:spacing w:val="35"/>
        </w:rPr>
        <w:t xml:space="preserve"> </w:t>
      </w:r>
      <w:r>
        <w:t>просмотровым,</w:t>
      </w:r>
      <w:r>
        <w:rPr>
          <w:spacing w:val="48"/>
        </w:rPr>
        <w:t xml:space="preserve"> </w:t>
      </w:r>
      <w:r>
        <w:t>ознакомительным,</w:t>
      </w:r>
      <w:r>
        <w:rPr>
          <w:spacing w:val="35"/>
        </w:rPr>
        <w:t xml:space="preserve"> </w:t>
      </w:r>
      <w:r>
        <w:t>изучающим,</w:t>
      </w:r>
      <w:r>
        <w:rPr>
          <w:spacing w:val="36"/>
        </w:rPr>
        <w:t xml:space="preserve"> </w:t>
      </w:r>
      <w:r>
        <w:rPr>
          <w:spacing w:val="-2"/>
        </w:rPr>
        <w:t>поисковым.</w:t>
      </w:r>
    </w:p>
    <w:p w:rsidR="00623054" w:rsidRDefault="004D1B06" w:rsidP="004D1B06">
      <w:pPr>
        <w:pStyle w:val="a3"/>
        <w:tabs>
          <w:tab w:val="left" w:pos="10632"/>
        </w:tabs>
        <w:spacing w:before="7" w:line="254" w:lineRule="auto"/>
        <w:ind w:right="11" w:firstLine="540"/>
      </w:pPr>
      <w:r>
        <w:rPr>
          <w:w w:val="105"/>
        </w:rPr>
        <w:t>Устно</w:t>
      </w:r>
      <w:r>
        <w:rPr>
          <w:spacing w:val="-16"/>
          <w:w w:val="105"/>
        </w:rPr>
        <w:t xml:space="preserve"> </w:t>
      </w:r>
      <w:r>
        <w:rPr>
          <w:w w:val="105"/>
        </w:rPr>
        <w:t>пересказывать</w:t>
      </w:r>
      <w:r>
        <w:rPr>
          <w:spacing w:val="-15"/>
          <w:w w:val="105"/>
        </w:rPr>
        <w:t xml:space="preserve"> </w:t>
      </w:r>
      <w:r>
        <w:rPr>
          <w:w w:val="105"/>
        </w:rPr>
        <w:t>с</w:t>
      </w:r>
      <w:r>
        <w:rPr>
          <w:spacing w:val="-15"/>
          <w:w w:val="105"/>
        </w:rPr>
        <w:t xml:space="preserve"> </w:t>
      </w:r>
      <w:r>
        <w:rPr>
          <w:w w:val="105"/>
        </w:rPr>
        <w:t>опорой</w:t>
      </w:r>
      <w:r>
        <w:rPr>
          <w:spacing w:val="-12"/>
          <w:w w:val="105"/>
        </w:rPr>
        <w:t xml:space="preserve"> </w:t>
      </w:r>
      <w:r>
        <w:rPr>
          <w:w w:val="105"/>
        </w:rPr>
        <w:t>на</w:t>
      </w:r>
      <w:r>
        <w:rPr>
          <w:spacing w:val="-13"/>
          <w:w w:val="105"/>
        </w:rPr>
        <w:t xml:space="preserve"> </w:t>
      </w:r>
      <w:r>
        <w:rPr>
          <w:w w:val="105"/>
        </w:rPr>
        <w:t>план,</w:t>
      </w:r>
      <w:r>
        <w:rPr>
          <w:spacing w:val="-11"/>
          <w:w w:val="105"/>
        </w:rPr>
        <w:t xml:space="preserve"> </w:t>
      </w:r>
      <w:r>
        <w:rPr>
          <w:w w:val="105"/>
        </w:rPr>
        <w:t>опорные</w:t>
      </w:r>
      <w:r>
        <w:rPr>
          <w:spacing w:val="-13"/>
          <w:w w:val="105"/>
        </w:rPr>
        <w:t xml:space="preserve"> </w:t>
      </w:r>
      <w:r>
        <w:rPr>
          <w:w w:val="105"/>
        </w:rPr>
        <w:t>слова</w:t>
      </w:r>
      <w:r>
        <w:rPr>
          <w:spacing w:val="-13"/>
          <w:w w:val="105"/>
        </w:rPr>
        <w:t xml:space="preserve"> </w:t>
      </w:r>
      <w:r>
        <w:rPr>
          <w:w w:val="105"/>
        </w:rPr>
        <w:t>прочитанный</w:t>
      </w:r>
      <w:r>
        <w:rPr>
          <w:spacing w:val="-13"/>
          <w:w w:val="105"/>
        </w:rPr>
        <w:t xml:space="preserve"> </w:t>
      </w:r>
      <w:r>
        <w:rPr>
          <w:w w:val="105"/>
        </w:rPr>
        <w:t>или</w:t>
      </w:r>
      <w:r>
        <w:rPr>
          <w:spacing w:val="-13"/>
          <w:w w:val="105"/>
        </w:rPr>
        <w:t xml:space="preserve"> </w:t>
      </w:r>
      <w:r>
        <w:rPr>
          <w:w w:val="105"/>
        </w:rPr>
        <w:t>прослушанный</w:t>
      </w:r>
      <w:r>
        <w:rPr>
          <w:spacing w:val="-13"/>
          <w:w w:val="105"/>
        </w:rPr>
        <w:t xml:space="preserve"> </w:t>
      </w:r>
      <w:r>
        <w:rPr>
          <w:w w:val="105"/>
        </w:rPr>
        <w:t>текст</w:t>
      </w:r>
      <w:r>
        <w:rPr>
          <w:spacing w:val="-12"/>
          <w:w w:val="105"/>
        </w:rPr>
        <w:t xml:space="preserve"> </w:t>
      </w:r>
      <w:r>
        <w:rPr>
          <w:w w:val="105"/>
        </w:rPr>
        <w:t>объемом не менее 130 слов.</w:t>
      </w:r>
    </w:p>
    <w:p w:rsidR="00623054" w:rsidRDefault="004D1B06" w:rsidP="004D1B06">
      <w:pPr>
        <w:pStyle w:val="a3"/>
        <w:tabs>
          <w:tab w:val="left" w:pos="10632"/>
        </w:tabs>
        <w:spacing w:line="252" w:lineRule="auto"/>
        <w:ind w:right="-15" w:firstLine="540"/>
      </w:pPr>
      <w:r>
        <w:rPr>
          <w:w w:val="105"/>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w:t>
      </w:r>
      <w:r>
        <w:rPr>
          <w:spacing w:val="-4"/>
          <w:w w:val="105"/>
        </w:rPr>
        <w:t xml:space="preserve"> </w:t>
      </w:r>
      <w:r>
        <w:rPr>
          <w:w w:val="105"/>
        </w:rPr>
        <w:t>220 слов;</w:t>
      </w:r>
      <w:r>
        <w:rPr>
          <w:spacing w:val="-1"/>
          <w:w w:val="105"/>
        </w:rPr>
        <w:t xml:space="preserve"> </w:t>
      </w:r>
      <w:r>
        <w:rPr>
          <w:w w:val="105"/>
        </w:rPr>
        <w:t>для сжатого и выборочного</w:t>
      </w:r>
      <w:r>
        <w:rPr>
          <w:spacing w:val="-3"/>
          <w:w w:val="105"/>
        </w:rPr>
        <w:t xml:space="preserve"> </w:t>
      </w:r>
      <w:r>
        <w:rPr>
          <w:w w:val="105"/>
        </w:rPr>
        <w:t>изложения</w:t>
      </w:r>
      <w:r>
        <w:rPr>
          <w:spacing w:val="-1"/>
          <w:w w:val="105"/>
        </w:rPr>
        <w:t xml:space="preserve"> </w:t>
      </w:r>
      <w:r>
        <w:rPr>
          <w:w w:val="105"/>
        </w:rPr>
        <w:t>не</w:t>
      </w:r>
      <w:r>
        <w:rPr>
          <w:spacing w:val="-4"/>
          <w:w w:val="105"/>
        </w:rPr>
        <w:t xml:space="preserve"> </w:t>
      </w:r>
      <w:r>
        <w:rPr>
          <w:w w:val="105"/>
        </w:rPr>
        <w:t>менее 250 слов).</w:t>
      </w:r>
    </w:p>
    <w:p w:rsidR="00623054" w:rsidRDefault="004D1B06" w:rsidP="004D1B06">
      <w:pPr>
        <w:pStyle w:val="a3"/>
        <w:tabs>
          <w:tab w:val="left" w:pos="10632"/>
        </w:tabs>
        <w:spacing w:line="247" w:lineRule="auto"/>
        <w:ind w:right="13" w:firstLine="540"/>
      </w:pPr>
      <w:r>
        <w:rPr>
          <w:w w:val="105"/>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623054" w:rsidRDefault="004D1B06" w:rsidP="004D1B06">
      <w:pPr>
        <w:pStyle w:val="a3"/>
        <w:tabs>
          <w:tab w:val="left" w:pos="10632"/>
        </w:tabs>
        <w:spacing w:line="249" w:lineRule="auto"/>
        <w:ind w:right="-15" w:firstLine="540"/>
      </w:pPr>
      <w:r>
        <w:rPr>
          <w:w w:val="105"/>
        </w:rPr>
        <w:t>Соблюдать</w:t>
      </w:r>
      <w:r>
        <w:rPr>
          <w:spacing w:val="-11"/>
          <w:w w:val="105"/>
        </w:rPr>
        <w:t xml:space="preserve"> </w:t>
      </w:r>
      <w:r>
        <w:rPr>
          <w:w w:val="105"/>
        </w:rPr>
        <w:t>в</w:t>
      </w:r>
      <w:r>
        <w:rPr>
          <w:spacing w:val="-2"/>
          <w:w w:val="105"/>
        </w:rPr>
        <w:t xml:space="preserve"> </w:t>
      </w:r>
      <w:r>
        <w:rPr>
          <w:w w:val="105"/>
        </w:rPr>
        <w:t>устной</w:t>
      </w:r>
      <w:r>
        <w:rPr>
          <w:spacing w:val="-2"/>
          <w:w w:val="105"/>
        </w:rPr>
        <w:t xml:space="preserve"> </w:t>
      </w:r>
      <w:r>
        <w:rPr>
          <w:w w:val="105"/>
        </w:rPr>
        <w:t>речи</w:t>
      </w:r>
      <w:r>
        <w:rPr>
          <w:spacing w:val="-8"/>
          <w:w w:val="105"/>
        </w:rPr>
        <w:t xml:space="preserve"> </w:t>
      </w:r>
      <w:r>
        <w:rPr>
          <w:w w:val="105"/>
        </w:rPr>
        <w:t>и</w:t>
      </w:r>
      <w:r>
        <w:rPr>
          <w:spacing w:val="-8"/>
          <w:w w:val="105"/>
        </w:rPr>
        <w:t xml:space="preserve"> </w:t>
      </w:r>
      <w:r>
        <w:rPr>
          <w:w w:val="105"/>
        </w:rPr>
        <w:t>на</w:t>
      </w:r>
      <w:r>
        <w:rPr>
          <w:spacing w:val="-8"/>
          <w:w w:val="105"/>
        </w:rPr>
        <w:t xml:space="preserve"> </w:t>
      </w:r>
      <w:r>
        <w:rPr>
          <w:w w:val="105"/>
        </w:rPr>
        <w:t>письме</w:t>
      </w:r>
      <w:r>
        <w:rPr>
          <w:spacing w:val="-8"/>
          <w:w w:val="105"/>
        </w:rPr>
        <w:t xml:space="preserve"> </w:t>
      </w:r>
      <w:r>
        <w:rPr>
          <w:w w:val="105"/>
        </w:rPr>
        <w:t>нормы современного</w:t>
      </w:r>
      <w:r>
        <w:rPr>
          <w:spacing w:val="-8"/>
          <w:w w:val="105"/>
        </w:rPr>
        <w:t xml:space="preserve"> </w:t>
      </w:r>
      <w:r>
        <w:rPr>
          <w:w w:val="105"/>
        </w:rPr>
        <w:t>русского</w:t>
      </w:r>
      <w:r>
        <w:rPr>
          <w:spacing w:val="-8"/>
          <w:w w:val="105"/>
        </w:rPr>
        <w:t xml:space="preserve"> </w:t>
      </w:r>
      <w:r>
        <w:rPr>
          <w:w w:val="105"/>
        </w:rPr>
        <w:t>литературного</w:t>
      </w:r>
      <w:r>
        <w:rPr>
          <w:spacing w:val="-8"/>
          <w:w w:val="105"/>
        </w:rPr>
        <w:t xml:space="preserve"> </w:t>
      </w:r>
      <w:r>
        <w:rPr>
          <w:w w:val="105"/>
        </w:rPr>
        <w:t>языка,</w:t>
      </w:r>
      <w:r>
        <w:rPr>
          <w:spacing w:val="-12"/>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 во</w:t>
      </w:r>
      <w:r>
        <w:rPr>
          <w:spacing w:val="-14"/>
          <w:w w:val="105"/>
        </w:rPr>
        <w:t xml:space="preserve"> </w:t>
      </w:r>
      <w:r>
        <w:rPr>
          <w:w w:val="105"/>
        </w:rPr>
        <w:t>время</w:t>
      </w:r>
      <w:r>
        <w:rPr>
          <w:spacing w:val="-5"/>
          <w:w w:val="105"/>
        </w:rPr>
        <w:t xml:space="preserve"> </w:t>
      </w:r>
      <w:r>
        <w:rPr>
          <w:w w:val="105"/>
        </w:rPr>
        <w:t>списывания</w:t>
      </w:r>
      <w:r>
        <w:rPr>
          <w:spacing w:val="-5"/>
          <w:w w:val="105"/>
        </w:rPr>
        <w:t xml:space="preserve"> </w:t>
      </w:r>
      <w:r>
        <w:rPr>
          <w:w w:val="105"/>
        </w:rPr>
        <w:t>текста</w:t>
      </w:r>
      <w:r>
        <w:rPr>
          <w:spacing w:val="-1"/>
          <w:w w:val="105"/>
        </w:rPr>
        <w:t xml:space="preserve"> </w:t>
      </w:r>
      <w:r>
        <w:rPr>
          <w:w w:val="105"/>
        </w:rPr>
        <w:t>объемом</w:t>
      </w:r>
      <w:r>
        <w:rPr>
          <w:spacing w:val="-9"/>
          <w:w w:val="105"/>
        </w:rPr>
        <w:t xml:space="preserve"> </w:t>
      </w:r>
      <w:r>
        <w:rPr>
          <w:w w:val="105"/>
        </w:rPr>
        <w:t>100 -</w:t>
      </w:r>
      <w:r>
        <w:rPr>
          <w:spacing w:val="-9"/>
          <w:w w:val="105"/>
        </w:rPr>
        <w:t xml:space="preserve"> </w:t>
      </w:r>
      <w:r>
        <w:rPr>
          <w:w w:val="105"/>
        </w:rPr>
        <w:t>120</w:t>
      </w:r>
      <w:r>
        <w:rPr>
          <w:spacing w:val="-7"/>
          <w:w w:val="105"/>
        </w:rPr>
        <w:t xml:space="preserve"> </w:t>
      </w:r>
      <w:r>
        <w:rPr>
          <w:w w:val="105"/>
        </w:rPr>
        <w:t>слов;</w:t>
      </w:r>
      <w:r>
        <w:rPr>
          <w:spacing w:val="-5"/>
          <w:w w:val="105"/>
        </w:rPr>
        <w:t xml:space="preserve"> </w:t>
      </w:r>
      <w:r>
        <w:rPr>
          <w:w w:val="105"/>
        </w:rPr>
        <w:t>словарного</w:t>
      </w:r>
      <w:r>
        <w:rPr>
          <w:spacing w:val="-13"/>
          <w:w w:val="105"/>
        </w:rPr>
        <w:t xml:space="preserve"> </w:t>
      </w:r>
      <w:r>
        <w:rPr>
          <w:w w:val="105"/>
        </w:rPr>
        <w:t>диктанта</w:t>
      </w:r>
      <w:r>
        <w:rPr>
          <w:spacing w:val="-8"/>
          <w:w w:val="105"/>
        </w:rPr>
        <w:t xml:space="preserve"> </w:t>
      </w:r>
      <w:r>
        <w:rPr>
          <w:w w:val="105"/>
        </w:rPr>
        <w:t>объемом</w:t>
      </w:r>
      <w:r>
        <w:rPr>
          <w:spacing w:val="-9"/>
          <w:w w:val="105"/>
        </w:rPr>
        <w:t xml:space="preserve"> </w:t>
      </w:r>
      <w:r>
        <w:rPr>
          <w:w w:val="105"/>
        </w:rPr>
        <w:t>25 -</w:t>
      </w:r>
      <w:r>
        <w:rPr>
          <w:spacing w:val="-16"/>
          <w:w w:val="105"/>
        </w:rPr>
        <w:t xml:space="preserve"> </w:t>
      </w:r>
      <w:r>
        <w:rPr>
          <w:w w:val="105"/>
        </w:rPr>
        <w:t>30 слов;</w:t>
      </w:r>
      <w:r>
        <w:rPr>
          <w:spacing w:val="-5"/>
          <w:w w:val="105"/>
        </w:rPr>
        <w:t xml:space="preserve"> </w:t>
      </w:r>
      <w:r>
        <w:rPr>
          <w:w w:val="105"/>
        </w:rPr>
        <w:t>диктанта</w:t>
      </w:r>
      <w:r>
        <w:rPr>
          <w:spacing w:val="-8"/>
          <w:w w:val="105"/>
        </w:rPr>
        <w:t xml:space="preserve"> </w:t>
      </w:r>
      <w:r>
        <w:rPr>
          <w:w w:val="105"/>
        </w:rPr>
        <w:t xml:space="preserve">на </w:t>
      </w:r>
      <w:r>
        <w:t>основе</w:t>
      </w:r>
      <w:r>
        <w:rPr>
          <w:spacing w:val="26"/>
        </w:rPr>
        <w:t xml:space="preserve"> </w:t>
      </w:r>
      <w:r>
        <w:t>связного текста</w:t>
      </w:r>
      <w:r>
        <w:rPr>
          <w:spacing w:val="26"/>
        </w:rPr>
        <w:t xml:space="preserve"> </w:t>
      </w:r>
      <w:r>
        <w:t>объемом 100</w:t>
      </w:r>
      <w:r>
        <w:rPr>
          <w:spacing w:val="26"/>
        </w:rPr>
        <w:t xml:space="preserve"> </w:t>
      </w:r>
      <w:r>
        <w:t xml:space="preserve">- 120 слов, составленного с учетом ранее изученных правил содержащего </w:t>
      </w:r>
      <w:r>
        <w:rPr>
          <w:w w:val="105"/>
        </w:rPr>
        <w:t xml:space="preserve">не более 24 орфограмм, 10 пунктограмм и не более 10 слов с непроверяемыми написаниями); понимать </w:t>
      </w:r>
      <w:r>
        <w:t xml:space="preserve">особенности использования мимики и жестов в разговорной речи; объяснять национальную обусловленность </w:t>
      </w:r>
      <w:r>
        <w:rPr>
          <w:w w:val="105"/>
        </w:rPr>
        <w:t>норм речевого этикета; соблюдать</w:t>
      </w:r>
      <w:r>
        <w:rPr>
          <w:spacing w:val="-2"/>
          <w:w w:val="105"/>
        </w:rPr>
        <w:t xml:space="preserve"> </w:t>
      </w:r>
      <w:r>
        <w:rPr>
          <w:w w:val="105"/>
        </w:rPr>
        <w:t>в устной речи и на письме</w:t>
      </w:r>
      <w:r>
        <w:rPr>
          <w:spacing w:val="-6"/>
          <w:w w:val="105"/>
        </w:rPr>
        <w:t xml:space="preserve"> </w:t>
      </w:r>
      <w:r>
        <w:rPr>
          <w:w w:val="105"/>
        </w:rPr>
        <w:t>правила русского речевого</w:t>
      </w:r>
      <w:r>
        <w:rPr>
          <w:spacing w:val="-5"/>
          <w:w w:val="105"/>
        </w:rPr>
        <w:t xml:space="preserve"> </w:t>
      </w:r>
      <w:r>
        <w:rPr>
          <w:w w:val="105"/>
        </w:rPr>
        <w:t>этикета.</w:t>
      </w:r>
    </w:p>
    <w:p w:rsidR="00623054" w:rsidRDefault="004D1B06" w:rsidP="004D1B06">
      <w:pPr>
        <w:pStyle w:val="4"/>
        <w:tabs>
          <w:tab w:val="left" w:pos="10632"/>
        </w:tabs>
        <w:spacing w:before="8"/>
        <w:ind w:left="738"/>
        <w:jc w:val="left"/>
      </w:pPr>
      <w:r>
        <w:rPr>
          <w:spacing w:val="-2"/>
          <w:w w:val="105"/>
        </w:rPr>
        <w:t>Текст.</w:t>
      </w:r>
    </w:p>
    <w:p w:rsidR="00623054" w:rsidRDefault="004D1B06" w:rsidP="004D1B06">
      <w:pPr>
        <w:pStyle w:val="a3"/>
        <w:tabs>
          <w:tab w:val="left" w:pos="10632"/>
        </w:tabs>
        <w:spacing w:before="2" w:line="252" w:lineRule="auto"/>
        <w:ind w:right="-15" w:firstLine="540"/>
      </w:pPr>
      <w:r>
        <w:rPr>
          <w:w w:val="105"/>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23054" w:rsidRDefault="004D1B06" w:rsidP="004D1B06">
      <w:pPr>
        <w:pStyle w:val="a3"/>
        <w:tabs>
          <w:tab w:val="left" w:pos="10632"/>
        </w:tabs>
        <w:spacing w:line="252" w:lineRule="auto"/>
        <w:ind w:right="-15" w:firstLine="540"/>
      </w:pPr>
      <w:r>
        <w:rPr>
          <w:w w:val="105"/>
        </w:rPr>
        <w:lastRenderedPageBreak/>
        <w:t>Распознавать с направляющей помощью педагога тексты разных функционально-смысловых типов речи;</w:t>
      </w:r>
      <w:r>
        <w:rPr>
          <w:spacing w:val="-7"/>
          <w:w w:val="105"/>
        </w:rPr>
        <w:t xml:space="preserve"> </w:t>
      </w:r>
      <w:r>
        <w:rPr>
          <w:w w:val="105"/>
        </w:rPr>
        <w:t>анализировать</w:t>
      </w:r>
      <w:r>
        <w:rPr>
          <w:spacing w:val="-6"/>
          <w:w w:val="105"/>
        </w:rPr>
        <w:t xml:space="preserve"> </w:t>
      </w:r>
      <w:r>
        <w:rPr>
          <w:w w:val="105"/>
        </w:rPr>
        <w:t>с</w:t>
      </w:r>
      <w:r>
        <w:rPr>
          <w:spacing w:val="-10"/>
          <w:w w:val="105"/>
        </w:rPr>
        <w:t xml:space="preserve"> </w:t>
      </w:r>
      <w:r>
        <w:rPr>
          <w:w w:val="105"/>
        </w:rPr>
        <w:t>опорой</w:t>
      </w:r>
      <w:r>
        <w:rPr>
          <w:spacing w:val="-10"/>
          <w:w w:val="105"/>
        </w:rPr>
        <w:t xml:space="preserve"> </w:t>
      </w:r>
      <w:r>
        <w:rPr>
          <w:w w:val="105"/>
        </w:rPr>
        <w:t>на</w:t>
      </w:r>
      <w:r>
        <w:rPr>
          <w:spacing w:val="-10"/>
          <w:w w:val="105"/>
        </w:rPr>
        <w:t xml:space="preserve"> </w:t>
      </w:r>
      <w:r>
        <w:rPr>
          <w:w w:val="105"/>
        </w:rPr>
        <w:t>алгоритм</w:t>
      </w:r>
      <w:r>
        <w:rPr>
          <w:spacing w:val="-5"/>
          <w:w w:val="105"/>
        </w:rPr>
        <w:t xml:space="preserve"> </w:t>
      </w:r>
      <w:r>
        <w:rPr>
          <w:w w:val="105"/>
        </w:rPr>
        <w:t>тексты</w:t>
      </w:r>
      <w:r>
        <w:rPr>
          <w:spacing w:val="-7"/>
          <w:w w:val="105"/>
        </w:rPr>
        <w:t xml:space="preserve"> </w:t>
      </w:r>
      <w:r>
        <w:rPr>
          <w:w w:val="105"/>
        </w:rPr>
        <w:t>разных</w:t>
      </w:r>
      <w:r>
        <w:rPr>
          <w:spacing w:val="-9"/>
          <w:w w:val="105"/>
        </w:rPr>
        <w:t xml:space="preserve"> </w:t>
      </w:r>
      <w:r>
        <w:rPr>
          <w:w w:val="105"/>
        </w:rPr>
        <w:t>функциональных</w:t>
      </w:r>
      <w:r>
        <w:rPr>
          <w:spacing w:val="-9"/>
          <w:w w:val="105"/>
        </w:rPr>
        <w:t xml:space="preserve"> </w:t>
      </w:r>
      <w:r>
        <w:rPr>
          <w:w w:val="105"/>
        </w:rPr>
        <w:t>разновидностей</w:t>
      </w:r>
      <w:r>
        <w:rPr>
          <w:spacing w:val="-10"/>
          <w:w w:val="105"/>
        </w:rPr>
        <w:t xml:space="preserve"> </w:t>
      </w:r>
      <w:r>
        <w:rPr>
          <w:w w:val="105"/>
        </w:rPr>
        <w:t>языка</w:t>
      </w:r>
      <w:r>
        <w:rPr>
          <w:spacing w:val="-10"/>
          <w:w w:val="105"/>
        </w:rPr>
        <w:t xml:space="preserve"> </w:t>
      </w:r>
      <w:r>
        <w:rPr>
          <w:w w:val="105"/>
        </w:rPr>
        <w:t>и</w:t>
      </w:r>
      <w:r>
        <w:rPr>
          <w:spacing w:val="-10"/>
          <w:w w:val="105"/>
        </w:rPr>
        <w:t xml:space="preserve"> </w:t>
      </w:r>
      <w:r>
        <w:rPr>
          <w:w w:val="105"/>
        </w:rPr>
        <w:t>жанров; применять эти знания</w:t>
      </w:r>
      <w:r>
        <w:rPr>
          <w:spacing w:val="-1"/>
          <w:w w:val="105"/>
        </w:rPr>
        <w:t xml:space="preserve"> </w:t>
      </w:r>
      <w:r>
        <w:rPr>
          <w:w w:val="105"/>
        </w:rPr>
        <w:t>при выполнении языкового</w:t>
      </w:r>
      <w:r>
        <w:rPr>
          <w:spacing w:val="-3"/>
          <w:w w:val="105"/>
        </w:rPr>
        <w:t xml:space="preserve"> </w:t>
      </w:r>
      <w:r>
        <w:rPr>
          <w:w w:val="105"/>
        </w:rPr>
        <w:t>анализа различных</w:t>
      </w:r>
      <w:r>
        <w:rPr>
          <w:spacing w:val="-3"/>
          <w:w w:val="105"/>
        </w:rPr>
        <w:t xml:space="preserve"> </w:t>
      </w:r>
      <w:r>
        <w:rPr>
          <w:w w:val="105"/>
        </w:rPr>
        <w:t>видов и в речевой практике.</w:t>
      </w:r>
    </w:p>
    <w:p w:rsidR="00623054" w:rsidRDefault="004D1B06" w:rsidP="004D1B06">
      <w:pPr>
        <w:pStyle w:val="a3"/>
        <w:tabs>
          <w:tab w:val="left" w:pos="10632"/>
        </w:tabs>
        <w:spacing w:line="249" w:lineRule="auto"/>
        <w:ind w:right="-15" w:firstLine="540"/>
      </w:pPr>
      <w:r>
        <w:t>Создавать по плану, опорным словам тексты различных функциональносмысловых</w:t>
      </w:r>
      <w:r>
        <w:rPr>
          <w:spacing w:val="40"/>
        </w:rPr>
        <w:t xml:space="preserve"> </w:t>
      </w:r>
      <w:r>
        <w:t>типов</w:t>
      </w:r>
      <w:r>
        <w:rPr>
          <w:spacing w:val="31"/>
        </w:rPr>
        <w:t xml:space="preserve"> </w:t>
      </w:r>
      <w:r>
        <w:t>речи</w:t>
      </w:r>
      <w:r>
        <w:rPr>
          <w:spacing w:val="29"/>
        </w:rPr>
        <w:t xml:space="preserve"> </w:t>
      </w:r>
      <w:r>
        <w:t xml:space="preserve">с опорой </w:t>
      </w:r>
      <w:r>
        <w:rPr>
          <w:w w:val="105"/>
        </w:rPr>
        <w:t>на</w:t>
      </w:r>
      <w:r>
        <w:rPr>
          <w:spacing w:val="-7"/>
          <w:w w:val="105"/>
        </w:rPr>
        <w:t xml:space="preserve"> </w:t>
      </w:r>
      <w:r>
        <w:rPr>
          <w:w w:val="105"/>
        </w:rPr>
        <w:t>жизненный и читательский опыт; тексты с опорой на произведения искусства (в том числе сочинения</w:t>
      </w:r>
      <w:r>
        <w:rPr>
          <w:spacing w:val="-16"/>
          <w:w w:val="105"/>
        </w:rPr>
        <w:t xml:space="preserve"> </w:t>
      </w:r>
      <w:r>
        <w:rPr>
          <w:w w:val="105"/>
        </w:rPr>
        <w:t>- миниатюры объемом 6 и более предложений; сочинения объемом от 80 слов с учетом стиля и жанра сочинения, характера темы).</w:t>
      </w:r>
    </w:p>
    <w:p w:rsidR="00623054" w:rsidRDefault="004D1B06" w:rsidP="004D1B06">
      <w:pPr>
        <w:pStyle w:val="a3"/>
        <w:tabs>
          <w:tab w:val="left" w:pos="10632"/>
        </w:tabs>
        <w:spacing w:line="252" w:lineRule="auto"/>
        <w:ind w:right="6" w:firstLine="540"/>
      </w:pPr>
      <w:r>
        <w:rPr>
          <w:w w:val="105"/>
        </w:rPr>
        <w:t>Владеть умениями информационной переработки текста: создавать тезисы, конспект; извлекать информацию</w:t>
      </w:r>
      <w:r>
        <w:rPr>
          <w:spacing w:val="-13"/>
          <w:w w:val="105"/>
        </w:rPr>
        <w:t xml:space="preserve"> </w:t>
      </w:r>
      <w:r>
        <w:rPr>
          <w:w w:val="105"/>
        </w:rPr>
        <w:t>из</w:t>
      </w:r>
      <w:r>
        <w:rPr>
          <w:spacing w:val="-13"/>
          <w:w w:val="105"/>
        </w:rPr>
        <w:t xml:space="preserve"> </w:t>
      </w:r>
      <w:r>
        <w:rPr>
          <w:w w:val="105"/>
        </w:rPr>
        <w:t>различных</w:t>
      </w:r>
      <w:r>
        <w:rPr>
          <w:spacing w:val="-16"/>
          <w:w w:val="105"/>
        </w:rPr>
        <w:t xml:space="preserve"> </w:t>
      </w:r>
      <w:r>
        <w:rPr>
          <w:w w:val="105"/>
        </w:rPr>
        <w:t>источников,</w:t>
      </w:r>
      <w:r>
        <w:rPr>
          <w:spacing w:val="-13"/>
          <w:w w:val="105"/>
        </w:rPr>
        <w:t xml:space="preserve"> </w:t>
      </w:r>
      <w:r>
        <w:rPr>
          <w:w w:val="105"/>
        </w:rPr>
        <w:t>в</w:t>
      </w:r>
      <w:r>
        <w:rPr>
          <w:spacing w:val="-11"/>
          <w:w w:val="105"/>
        </w:rPr>
        <w:t xml:space="preserve"> </w:t>
      </w:r>
      <w:r>
        <w:rPr>
          <w:w w:val="105"/>
        </w:rPr>
        <w:t>том</w:t>
      </w:r>
      <w:r>
        <w:rPr>
          <w:spacing w:val="-13"/>
          <w:w w:val="105"/>
        </w:rPr>
        <w:t xml:space="preserve"> </w:t>
      </w:r>
      <w:r>
        <w:rPr>
          <w:w w:val="105"/>
        </w:rPr>
        <w:t>числе</w:t>
      </w:r>
      <w:r>
        <w:rPr>
          <w:spacing w:val="-16"/>
          <w:w w:val="105"/>
        </w:rPr>
        <w:t xml:space="preserve"> </w:t>
      </w:r>
      <w:r>
        <w:rPr>
          <w:w w:val="105"/>
        </w:rPr>
        <w:t>из</w:t>
      </w:r>
      <w:r>
        <w:rPr>
          <w:spacing w:val="-13"/>
          <w:w w:val="105"/>
        </w:rPr>
        <w:t xml:space="preserve"> </w:t>
      </w:r>
      <w:r>
        <w:rPr>
          <w:w w:val="105"/>
        </w:rPr>
        <w:t>лингвистических</w:t>
      </w:r>
      <w:r>
        <w:rPr>
          <w:spacing w:val="-16"/>
          <w:w w:val="105"/>
        </w:rPr>
        <w:t xml:space="preserve"> </w:t>
      </w:r>
      <w:r>
        <w:rPr>
          <w:w w:val="105"/>
        </w:rPr>
        <w:t>словарей</w:t>
      </w:r>
      <w:r>
        <w:rPr>
          <w:spacing w:val="-10"/>
          <w:w w:val="105"/>
        </w:rPr>
        <w:t xml:space="preserve"> </w:t>
      </w:r>
      <w:r>
        <w:rPr>
          <w:w w:val="105"/>
        </w:rPr>
        <w:t>и</w:t>
      </w:r>
      <w:r>
        <w:rPr>
          <w:spacing w:val="-11"/>
          <w:w w:val="105"/>
        </w:rPr>
        <w:t xml:space="preserve"> </w:t>
      </w:r>
      <w:r>
        <w:rPr>
          <w:w w:val="105"/>
        </w:rPr>
        <w:t>справочной</w:t>
      </w:r>
      <w:r>
        <w:rPr>
          <w:spacing w:val="-11"/>
          <w:w w:val="105"/>
        </w:rPr>
        <w:t xml:space="preserve"> </w:t>
      </w:r>
      <w:r>
        <w:rPr>
          <w:w w:val="105"/>
        </w:rPr>
        <w:t>литературы, и использовать ее в учебной деятельности.</w:t>
      </w:r>
    </w:p>
    <w:p w:rsidR="00623054" w:rsidRDefault="004D1B06" w:rsidP="004D1B06">
      <w:pPr>
        <w:pStyle w:val="a3"/>
        <w:tabs>
          <w:tab w:val="left" w:pos="10632"/>
        </w:tabs>
        <w:spacing w:line="260" w:lineRule="exact"/>
        <w:ind w:left="738" w:firstLine="0"/>
      </w:pPr>
      <w:r>
        <w:rPr>
          <w:w w:val="105"/>
        </w:rPr>
        <w:t>Представлять</w:t>
      </w:r>
      <w:r>
        <w:rPr>
          <w:spacing w:val="-11"/>
          <w:w w:val="105"/>
        </w:rPr>
        <w:t xml:space="preserve"> </w:t>
      </w:r>
      <w:r>
        <w:rPr>
          <w:w w:val="105"/>
        </w:rPr>
        <w:t>сообщение</w:t>
      </w:r>
      <w:r>
        <w:rPr>
          <w:spacing w:val="-10"/>
          <w:w w:val="105"/>
        </w:rPr>
        <w:t xml:space="preserve"> </w:t>
      </w:r>
      <w:r>
        <w:rPr>
          <w:w w:val="105"/>
        </w:rPr>
        <w:t>на</w:t>
      </w:r>
      <w:r>
        <w:rPr>
          <w:spacing w:val="-11"/>
          <w:w w:val="105"/>
        </w:rPr>
        <w:t xml:space="preserve"> </w:t>
      </w:r>
      <w:r>
        <w:rPr>
          <w:w w:val="105"/>
        </w:rPr>
        <w:t>заданную</w:t>
      </w:r>
      <w:r>
        <w:rPr>
          <w:spacing w:val="-5"/>
          <w:w w:val="105"/>
        </w:rPr>
        <w:t xml:space="preserve"> </w:t>
      </w:r>
      <w:r>
        <w:rPr>
          <w:w w:val="105"/>
        </w:rPr>
        <w:t>тему</w:t>
      </w:r>
      <w:r>
        <w:rPr>
          <w:spacing w:val="-16"/>
          <w:w w:val="105"/>
        </w:rPr>
        <w:t xml:space="preserve"> </w:t>
      </w:r>
      <w:r>
        <w:rPr>
          <w:w w:val="105"/>
        </w:rPr>
        <w:t>в</w:t>
      </w:r>
      <w:r>
        <w:rPr>
          <w:spacing w:val="-5"/>
          <w:w w:val="105"/>
        </w:rPr>
        <w:t xml:space="preserve"> </w:t>
      </w:r>
      <w:r>
        <w:rPr>
          <w:w w:val="105"/>
        </w:rPr>
        <w:t>виде</w:t>
      </w:r>
      <w:r>
        <w:rPr>
          <w:spacing w:val="-15"/>
          <w:w w:val="105"/>
        </w:rPr>
        <w:t xml:space="preserve"> </w:t>
      </w:r>
      <w:r>
        <w:rPr>
          <w:spacing w:val="-2"/>
          <w:w w:val="105"/>
        </w:rPr>
        <w:t>презентации.</w:t>
      </w:r>
    </w:p>
    <w:p w:rsidR="00623054" w:rsidRDefault="004D1B06" w:rsidP="004D1B06">
      <w:pPr>
        <w:pStyle w:val="a3"/>
        <w:tabs>
          <w:tab w:val="left" w:pos="10632"/>
        </w:tabs>
        <w:spacing w:before="4" w:line="247" w:lineRule="auto"/>
        <w:ind w:right="-15" w:firstLine="540"/>
      </w:pP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23054" w:rsidRDefault="004D1B06" w:rsidP="004D1B06">
      <w:pPr>
        <w:pStyle w:val="a3"/>
        <w:tabs>
          <w:tab w:val="left" w:pos="10632"/>
        </w:tabs>
        <w:spacing w:before="2" w:line="254" w:lineRule="auto"/>
        <w:ind w:right="-15" w:firstLine="540"/>
      </w:pPr>
      <w:r>
        <w:rPr>
          <w:w w:val="105"/>
        </w:rPr>
        <w:t>Редактировать тексты: собственные и созданные другими обучающимися тексты с цел</w:t>
      </w:r>
      <w:r>
        <w:rPr>
          <w:spacing w:val="-16"/>
          <w:w w:val="105"/>
        </w:rPr>
        <w:t xml:space="preserve"> </w:t>
      </w:r>
      <w:r>
        <w:rPr>
          <w:w w:val="105"/>
        </w:rPr>
        <w:t>ью совершенствования</w:t>
      </w:r>
      <w:r>
        <w:rPr>
          <w:spacing w:val="-2"/>
          <w:w w:val="105"/>
        </w:rPr>
        <w:t xml:space="preserve"> </w:t>
      </w:r>
      <w:r>
        <w:rPr>
          <w:w w:val="105"/>
        </w:rPr>
        <w:t>их содержания</w:t>
      </w:r>
      <w:r>
        <w:rPr>
          <w:spacing w:val="-2"/>
          <w:w w:val="105"/>
        </w:rPr>
        <w:t xml:space="preserve"> </w:t>
      </w:r>
      <w:r>
        <w:rPr>
          <w:w w:val="105"/>
        </w:rPr>
        <w:t>и формы; сопоставлять</w:t>
      </w:r>
      <w:r>
        <w:rPr>
          <w:spacing w:val="-1"/>
          <w:w w:val="105"/>
        </w:rPr>
        <w:t xml:space="preserve"> </w:t>
      </w:r>
      <w:r>
        <w:rPr>
          <w:w w:val="105"/>
        </w:rPr>
        <w:t>исходный и отредактированный тексты.</w:t>
      </w:r>
    </w:p>
    <w:p w:rsidR="00623054" w:rsidRDefault="004D1B06" w:rsidP="004D1B06">
      <w:pPr>
        <w:pStyle w:val="4"/>
        <w:tabs>
          <w:tab w:val="left" w:pos="10632"/>
        </w:tabs>
        <w:spacing w:before="1"/>
        <w:ind w:left="738"/>
      </w:pPr>
      <w:r>
        <w:t>Функциональные</w:t>
      </w:r>
      <w:r>
        <w:rPr>
          <w:spacing w:val="73"/>
        </w:rPr>
        <w:t xml:space="preserve"> </w:t>
      </w:r>
      <w:r>
        <w:t>разновидности</w:t>
      </w:r>
      <w:r>
        <w:rPr>
          <w:spacing w:val="54"/>
        </w:rPr>
        <w:t xml:space="preserve"> </w:t>
      </w:r>
      <w:r>
        <w:rPr>
          <w:spacing w:val="-2"/>
        </w:rPr>
        <w:t>языка.</w:t>
      </w:r>
    </w:p>
    <w:p w:rsidR="00623054" w:rsidRDefault="004D1B06" w:rsidP="004D1B06">
      <w:pPr>
        <w:pStyle w:val="a3"/>
        <w:tabs>
          <w:tab w:val="left" w:pos="10632"/>
        </w:tabs>
        <w:spacing w:before="2" w:line="249" w:lineRule="auto"/>
        <w:ind w:right="6" w:firstLine="540"/>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23054" w:rsidRDefault="004D1B06" w:rsidP="004D1B06">
      <w:pPr>
        <w:pStyle w:val="a3"/>
        <w:tabs>
          <w:tab w:val="left" w:pos="10632"/>
        </w:tabs>
        <w:spacing w:before="9" w:line="247" w:lineRule="auto"/>
        <w:ind w:right="-15" w:firstLine="540"/>
        <w:jc w:val="right"/>
      </w:pPr>
      <w:r>
        <w:t>Создавать</w:t>
      </w:r>
      <w:r>
        <w:rPr>
          <w:spacing w:val="37"/>
        </w:rPr>
        <w:t xml:space="preserve"> </w:t>
      </w:r>
      <w:r>
        <w:t>тексты</w:t>
      </w:r>
      <w:r>
        <w:rPr>
          <w:spacing w:val="40"/>
        </w:rPr>
        <w:t xml:space="preserve"> </w:t>
      </w:r>
      <w:r>
        <w:t>с опорой на</w:t>
      </w:r>
      <w:r>
        <w:rPr>
          <w:spacing w:val="40"/>
        </w:rPr>
        <w:t xml:space="preserve"> </w:t>
      </w:r>
      <w:r>
        <w:t>образец</w:t>
      </w:r>
      <w:r>
        <w:rPr>
          <w:spacing w:val="40"/>
        </w:rPr>
        <w:t xml:space="preserve"> </w:t>
      </w:r>
      <w:r>
        <w:t>официально-делового</w:t>
      </w:r>
      <w:r>
        <w:rPr>
          <w:spacing w:val="32"/>
        </w:rPr>
        <w:t xml:space="preserve"> </w:t>
      </w:r>
      <w:r>
        <w:t>стиля (заявление,</w:t>
      </w:r>
      <w:r>
        <w:rPr>
          <w:spacing w:val="35"/>
        </w:rPr>
        <w:t xml:space="preserve"> </w:t>
      </w:r>
      <w:r>
        <w:t>объяснительная</w:t>
      </w:r>
      <w:r>
        <w:rPr>
          <w:spacing w:val="35"/>
        </w:rPr>
        <w:t xml:space="preserve"> </w:t>
      </w:r>
      <w:r>
        <w:t>записка, автобиография,</w:t>
      </w:r>
      <w:r>
        <w:rPr>
          <w:spacing w:val="35"/>
        </w:rPr>
        <w:t xml:space="preserve"> </w:t>
      </w:r>
      <w:r>
        <w:t>характеристика),</w:t>
      </w:r>
      <w:r>
        <w:rPr>
          <w:spacing w:val="22"/>
        </w:rPr>
        <w:t xml:space="preserve"> </w:t>
      </w:r>
      <w:r>
        <w:t>публицистических</w:t>
      </w:r>
      <w:r>
        <w:rPr>
          <w:spacing w:val="8"/>
        </w:rPr>
        <w:t xml:space="preserve"> </w:t>
      </w:r>
      <w:r>
        <w:t>жанров;</w:t>
      </w:r>
      <w:r>
        <w:rPr>
          <w:spacing w:val="24"/>
        </w:rPr>
        <w:t xml:space="preserve"> </w:t>
      </w:r>
      <w:r>
        <w:t>оформлять</w:t>
      </w:r>
      <w:r>
        <w:rPr>
          <w:spacing w:val="25"/>
        </w:rPr>
        <w:t xml:space="preserve"> </w:t>
      </w:r>
      <w:r>
        <w:t>деловые</w:t>
      </w:r>
      <w:r>
        <w:rPr>
          <w:spacing w:val="19"/>
        </w:rPr>
        <w:t xml:space="preserve"> </w:t>
      </w:r>
      <w:r>
        <w:t>бумаги</w:t>
      </w:r>
      <w:r>
        <w:rPr>
          <w:spacing w:val="17"/>
        </w:rPr>
        <w:t xml:space="preserve"> </w:t>
      </w:r>
      <w:r>
        <w:t>с</w:t>
      </w:r>
      <w:r>
        <w:rPr>
          <w:spacing w:val="19"/>
        </w:rPr>
        <w:t xml:space="preserve"> </w:t>
      </w:r>
      <w:r>
        <w:t>опорой</w:t>
      </w:r>
      <w:r>
        <w:rPr>
          <w:spacing w:val="17"/>
        </w:rPr>
        <w:t xml:space="preserve"> </w:t>
      </w:r>
      <w:r>
        <w:t>на</w:t>
      </w:r>
      <w:r>
        <w:rPr>
          <w:spacing w:val="30"/>
        </w:rPr>
        <w:t xml:space="preserve"> </w:t>
      </w:r>
      <w:r>
        <w:rPr>
          <w:spacing w:val="-2"/>
        </w:rPr>
        <w:t>образец.</w:t>
      </w:r>
    </w:p>
    <w:p w:rsidR="00623054" w:rsidRDefault="004D1B06" w:rsidP="004D1B06">
      <w:pPr>
        <w:pStyle w:val="a3"/>
        <w:tabs>
          <w:tab w:val="left" w:pos="10632"/>
        </w:tabs>
        <w:spacing w:before="3" w:line="254" w:lineRule="auto"/>
        <w:ind w:firstLine="540"/>
        <w:jc w:val="left"/>
      </w:pPr>
      <w:r>
        <w:rPr>
          <w:w w:val="105"/>
        </w:rPr>
        <w:t>Осуществлять выбор языковых средств для создания высказывания в соответствии с целью, темой и коммуникативным замыслом.</w:t>
      </w:r>
    </w:p>
    <w:p w:rsidR="00623054" w:rsidRDefault="004D1B06" w:rsidP="004D1B06">
      <w:pPr>
        <w:pStyle w:val="4"/>
        <w:tabs>
          <w:tab w:val="left" w:pos="10632"/>
        </w:tabs>
        <w:spacing w:before="1"/>
        <w:ind w:left="738"/>
        <w:jc w:val="left"/>
      </w:pPr>
      <w:r>
        <w:t>Синтаксис.</w:t>
      </w:r>
      <w:r>
        <w:rPr>
          <w:spacing w:val="33"/>
        </w:rPr>
        <w:t xml:space="preserve"> </w:t>
      </w:r>
      <w:r>
        <w:t>Культура</w:t>
      </w:r>
      <w:r>
        <w:rPr>
          <w:spacing w:val="31"/>
        </w:rPr>
        <w:t xml:space="preserve"> </w:t>
      </w:r>
      <w:r>
        <w:t>речи.</w:t>
      </w:r>
      <w:r>
        <w:rPr>
          <w:spacing w:val="34"/>
        </w:rPr>
        <w:t xml:space="preserve"> </w:t>
      </w:r>
      <w:r>
        <w:rPr>
          <w:spacing w:val="-2"/>
        </w:rPr>
        <w:t>Пунктуация.</w:t>
      </w:r>
    </w:p>
    <w:p w:rsidR="00623054" w:rsidRDefault="004D1B06" w:rsidP="004D1B06">
      <w:pPr>
        <w:pStyle w:val="a3"/>
        <w:tabs>
          <w:tab w:val="left" w:pos="10632"/>
        </w:tabs>
        <w:spacing w:before="2"/>
        <w:ind w:left="738" w:firstLine="0"/>
        <w:jc w:val="left"/>
      </w:pPr>
      <w:r>
        <w:t>Иметь</w:t>
      </w:r>
      <w:r>
        <w:rPr>
          <w:spacing w:val="23"/>
        </w:rPr>
        <w:t xml:space="preserve"> </w:t>
      </w:r>
      <w:r>
        <w:t>представление</w:t>
      </w:r>
      <w:r>
        <w:rPr>
          <w:spacing w:val="28"/>
        </w:rPr>
        <w:t xml:space="preserve"> </w:t>
      </w:r>
      <w:r>
        <w:t>о</w:t>
      </w:r>
      <w:r>
        <w:rPr>
          <w:spacing w:val="30"/>
        </w:rPr>
        <w:t xml:space="preserve"> </w:t>
      </w:r>
      <w:r>
        <w:t>синтаксисе</w:t>
      </w:r>
      <w:r>
        <w:rPr>
          <w:spacing w:val="18"/>
        </w:rPr>
        <w:t xml:space="preserve"> </w:t>
      </w:r>
      <w:r>
        <w:t>как</w:t>
      </w:r>
      <w:r>
        <w:rPr>
          <w:spacing w:val="33"/>
        </w:rPr>
        <w:t xml:space="preserve"> </w:t>
      </w:r>
      <w:r>
        <w:t>разделе</w:t>
      </w:r>
      <w:r>
        <w:rPr>
          <w:spacing w:val="28"/>
        </w:rPr>
        <w:t xml:space="preserve"> </w:t>
      </w:r>
      <w:r>
        <w:rPr>
          <w:spacing w:val="-2"/>
        </w:rPr>
        <w:t>лингвистики.</w:t>
      </w:r>
    </w:p>
    <w:p w:rsidR="00623054" w:rsidRDefault="004D1B06" w:rsidP="004D1B06">
      <w:pPr>
        <w:pStyle w:val="a3"/>
        <w:tabs>
          <w:tab w:val="left" w:pos="10632"/>
        </w:tabs>
        <w:spacing w:before="77" w:line="254" w:lineRule="auto"/>
        <w:ind w:left="738" w:right="2529" w:firstLine="0"/>
        <w:jc w:val="left"/>
      </w:pPr>
      <w:r>
        <w:rPr>
          <w:w w:val="105"/>
        </w:rPr>
        <w:t>Распознавать</w:t>
      </w:r>
      <w:r>
        <w:rPr>
          <w:spacing w:val="-16"/>
          <w:w w:val="105"/>
        </w:rPr>
        <w:t xml:space="preserve"> </w:t>
      </w:r>
      <w:r>
        <w:rPr>
          <w:w w:val="105"/>
        </w:rPr>
        <w:t>словосочетание</w:t>
      </w:r>
      <w:r>
        <w:rPr>
          <w:spacing w:val="-15"/>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Различать функции знаков препинания.</w:t>
      </w:r>
    </w:p>
    <w:p w:rsidR="00623054" w:rsidRDefault="004D1B06" w:rsidP="004D1B06">
      <w:pPr>
        <w:pStyle w:val="4"/>
        <w:tabs>
          <w:tab w:val="left" w:pos="10632"/>
        </w:tabs>
        <w:spacing w:before="2"/>
        <w:ind w:left="738"/>
        <w:jc w:val="left"/>
      </w:pPr>
      <w:r>
        <w:rPr>
          <w:spacing w:val="-2"/>
          <w:w w:val="105"/>
        </w:rPr>
        <w:t>Словосочетание</w:t>
      </w:r>
    </w:p>
    <w:p w:rsidR="00623054" w:rsidRDefault="004D1B06" w:rsidP="004D1B06">
      <w:pPr>
        <w:pStyle w:val="a3"/>
        <w:tabs>
          <w:tab w:val="left" w:pos="10632"/>
        </w:tabs>
        <w:spacing w:before="2" w:line="252" w:lineRule="auto"/>
        <w:ind w:firstLine="540"/>
      </w:pPr>
      <w:r>
        <w:rPr>
          <w:w w:val="10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23054" w:rsidRDefault="004D1B06" w:rsidP="004D1B06">
      <w:pPr>
        <w:pStyle w:val="a3"/>
        <w:tabs>
          <w:tab w:val="left" w:pos="10632"/>
        </w:tabs>
        <w:spacing w:line="260" w:lineRule="exact"/>
        <w:ind w:left="738" w:firstLine="0"/>
      </w:pPr>
      <w:r>
        <w:t>Применять</w:t>
      </w:r>
      <w:r>
        <w:rPr>
          <w:spacing w:val="36"/>
        </w:rPr>
        <w:t xml:space="preserve"> </w:t>
      </w:r>
      <w:r>
        <w:t>нормы</w:t>
      </w:r>
      <w:r>
        <w:rPr>
          <w:spacing w:val="35"/>
        </w:rPr>
        <w:t xml:space="preserve"> </w:t>
      </w:r>
      <w:r>
        <w:t>построения</w:t>
      </w:r>
      <w:r>
        <w:rPr>
          <w:spacing w:val="35"/>
        </w:rPr>
        <w:t xml:space="preserve"> </w:t>
      </w:r>
      <w:r>
        <w:rPr>
          <w:spacing w:val="-2"/>
        </w:rPr>
        <w:t>словосочетаний.</w:t>
      </w:r>
    </w:p>
    <w:p w:rsidR="00623054" w:rsidRDefault="004D1B06" w:rsidP="004D1B06">
      <w:pPr>
        <w:pStyle w:val="4"/>
        <w:tabs>
          <w:tab w:val="left" w:pos="10632"/>
        </w:tabs>
        <w:spacing w:before="23"/>
        <w:ind w:left="738"/>
        <w:jc w:val="left"/>
      </w:pPr>
      <w:r>
        <w:rPr>
          <w:spacing w:val="-2"/>
          <w:w w:val="105"/>
        </w:rPr>
        <w:t>Предложение.</w:t>
      </w:r>
    </w:p>
    <w:p w:rsidR="00623054" w:rsidRDefault="004D1B06" w:rsidP="004D1B06">
      <w:pPr>
        <w:pStyle w:val="a3"/>
        <w:tabs>
          <w:tab w:val="left" w:pos="10632"/>
        </w:tabs>
        <w:spacing w:before="2" w:line="247" w:lineRule="auto"/>
        <w:ind w:right="21" w:firstLine="540"/>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23054" w:rsidRDefault="004D1B06" w:rsidP="004D1B06">
      <w:pPr>
        <w:pStyle w:val="a3"/>
        <w:tabs>
          <w:tab w:val="left" w:pos="10632"/>
        </w:tabs>
        <w:spacing w:before="10" w:line="249" w:lineRule="auto"/>
        <w:ind w:right="12" w:firstLine="540"/>
      </w:pPr>
      <w:r>
        <w:rPr>
          <w:w w:val="105"/>
        </w:rPr>
        <w:t>Распознавать предложения</w:t>
      </w:r>
      <w:r>
        <w:rPr>
          <w:spacing w:val="-1"/>
          <w:w w:val="105"/>
        </w:rPr>
        <w:t xml:space="preserve"> </w:t>
      </w:r>
      <w:r>
        <w:rPr>
          <w:w w:val="105"/>
        </w:rPr>
        <w:t>по</w:t>
      </w:r>
      <w:r>
        <w:rPr>
          <w:spacing w:val="-3"/>
          <w:w w:val="105"/>
        </w:rPr>
        <w:t xml:space="preserve"> </w:t>
      </w:r>
      <w:r>
        <w:rPr>
          <w:w w:val="105"/>
        </w:rPr>
        <w:t>цели высказывания,</w:t>
      </w:r>
      <w:r>
        <w:rPr>
          <w:spacing w:val="-2"/>
          <w:w w:val="105"/>
        </w:rPr>
        <w:t xml:space="preserve"> </w:t>
      </w:r>
      <w:r>
        <w:rPr>
          <w:w w:val="105"/>
        </w:rPr>
        <w:t xml:space="preserve">эмоциональной окраске, характеризовать с опорой на алгоритм их интонационные и смысловые особенности, языковые формы выражения побуждения в </w:t>
      </w:r>
      <w:r>
        <w:t xml:space="preserve">побудительных предложениях; использовать в текстах публицистического стиля риторическое восклицание, </w:t>
      </w:r>
      <w:r>
        <w:rPr>
          <w:w w:val="105"/>
        </w:rPr>
        <w:t>вопросно-ответную форму изложения.</w:t>
      </w:r>
    </w:p>
    <w:p w:rsidR="00623054" w:rsidRDefault="004D1B06" w:rsidP="004D1B06">
      <w:pPr>
        <w:pStyle w:val="a3"/>
        <w:tabs>
          <w:tab w:val="left" w:pos="10632"/>
        </w:tabs>
        <w:spacing w:before="2" w:line="252" w:lineRule="auto"/>
        <w:ind w:right="-15" w:firstLine="540"/>
      </w:pPr>
      <w:r>
        <w:rPr>
          <w:w w:val="105"/>
        </w:rPr>
        <w:t>Распознавать</w:t>
      </w:r>
      <w:r>
        <w:rPr>
          <w:spacing w:val="-12"/>
          <w:w w:val="105"/>
        </w:rPr>
        <w:t xml:space="preserve"> </w:t>
      </w:r>
      <w:r>
        <w:rPr>
          <w:w w:val="105"/>
        </w:rPr>
        <w:t>предложения</w:t>
      </w:r>
      <w:r>
        <w:rPr>
          <w:spacing w:val="-7"/>
          <w:w w:val="105"/>
        </w:rPr>
        <w:t xml:space="preserve"> </w:t>
      </w:r>
      <w:r>
        <w:rPr>
          <w:w w:val="105"/>
        </w:rPr>
        <w:t>по</w:t>
      </w:r>
      <w:r>
        <w:rPr>
          <w:spacing w:val="-8"/>
          <w:w w:val="105"/>
        </w:rPr>
        <w:t xml:space="preserve"> </w:t>
      </w:r>
      <w:r>
        <w:rPr>
          <w:w w:val="105"/>
        </w:rPr>
        <w:t>количеству</w:t>
      </w:r>
      <w:r>
        <w:rPr>
          <w:spacing w:val="-8"/>
          <w:w w:val="105"/>
        </w:rPr>
        <w:t xml:space="preserve"> </w:t>
      </w:r>
      <w:r>
        <w:rPr>
          <w:w w:val="105"/>
        </w:rPr>
        <w:t>грамматических</w:t>
      </w:r>
      <w:r>
        <w:rPr>
          <w:spacing w:val="-8"/>
          <w:w w:val="105"/>
        </w:rPr>
        <w:t xml:space="preserve"> </w:t>
      </w:r>
      <w:r>
        <w:rPr>
          <w:w w:val="105"/>
        </w:rPr>
        <w:t>основ; различать</w:t>
      </w:r>
      <w:r>
        <w:rPr>
          <w:spacing w:val="-6"/>
          <w:w w:val="105"/>
        </w:rPr>
        <w:t xml:space="preserve"> </w:t>
      </w:r>
      <w:r>
        <w:rPr>
          <w:w w:val="105"/>
        </w:rPr>
        <w:t>с</w:t>
      </w:r>
      <w:r>
        <w:rPr>
          <w:spacing w:val="-9"/>
          <w:w w:val="105"/>
        </w:rPr>
        <w:t xml:space="preserve"> </w:t>
      </w:r>
      <w:r>
        <w:rPr>
          <w:w w:val="105"/>
        </w:rPr>
        <w:t>опорой</w:t>
      </w:r>
      <w:r>
        <w:rPr>
          <w:spacing w:val="-9"/>
          <w:w w:val="105"/>
        </w:rPr>
        <w:t xml:space="preserve"> </w:t>
      </w:r>
      <w:r>
        <w:rPr>
          <w:w w:val="105"/>
        </w:rPr>
        <w:t>на</w:t>
      </w:r>
      <w:r>
        <w:rPr>
          <w:spacing w:val="-3"/>
          <w:w w:val="105"/>
        </w:rPr>
        <w:t xml:space="preserve"> </w:t>
      </w:r>
      <w:r>
        <w:rPr>
          <w:w w:val="105"/>
        </w:rPr>
        <w:t xml:space="preserve">визуализацию </w:t>
      </w:r>
      <w:r>
        <w:t>способы выражения подлежащего, виды сказуемого и способы его выражения. Применять нормы построения простого</w:t>
      </w:r>
      <w:r>
        <w:rPr>
          <w:spacing w:val="28"/>
        </w:rPr>
        <w:t xml:space="preserve"> </w:t>
      </w:r>
      <w:r>
        <w:t>предложения,</w:t>
      </w:r>
      <w:r>
        <w:rPr>
          <w:spacing w:val="40"/>
        </w:rPr>
        <w:t xml:space="preserve"> </w:t>
      </w:r>
      <w:r>
        <w:t>использования</w:t>
      </w:r>
      <w:r>
        <w:rPr>
          <w:spacing w:val="40"/>
        </w:rPr>
        <w:t xml:space="preserve"> </w:t>
      </w:r>
      <w:r>
        <w:t>инверсии;</w:t>
      </w:r>
      <w:r>
        <w:rPr>
          <w:spacing w:val="40"/>
        </w:rPr>
        <w:t xml:space="preserve"> </w:t>
      </w:r>
      <w:r>
        <w:t>применять</w:t>
      </w:r>
      <w:r>
        <w:rPr>
          <w:spacing w:val="40"/>
        </w:rPr>
        <w:t xml:space="preserve"> </w:t>
      </w:r>
      <w:r>
        <w:t>нормы</w:t>
      </w:r>
      <w:r>
        <w:rPr>
          <w:spacing w:val="40"/>
        </w:rPr>
        <w:t xml:space="preserve"> </w:t>
      </w:r>
      <w:r>
        <w:t>согласования</w:t>
      </w:r>
      <w:r>
        <w:rPr>
          <w:spacing w:val="40"/>
        </w:rPr>
        <w:t xml:space="preserve"> </w:t>
      </w:r>
      <w:r>
        <w:t>сказуемого</w:t>
      </w:r>
      <w:r>
        <w:rPr>
          <w:spacing w:val="40"/>
        </w:rPr>
        <w:t xml:space="preserve"> </w:t>
      </w:r>
      <w:r>
        <w:t>с</w:t>
      </w:r>
      <w:r>
        <w:rPr>
          <w:spacing w:val="39"/>
        </w:rPr>
        <w:t xml:space="preserve"> </w:t>
      </w:r>
      <w:r>
        <w:t xml:space="preserve">подлежащим, </w:t>
      </w:r>
      <w:r>
        <w:rPr>
          <w:w w:val="105"/>
        </w:rPr>
        <w:t>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623054" w:rsidRDefault="004D1B06" w:rsidP="004D1B06">
      <w:pPr>
        <w:pStyle w:val="a3"/>
        <w:tabs>
          <w:tab w:val="left" w:pos="10632"/>
        </w:tabs>
        <w:spacing w:line="252" w:lineRule="auto"/>
        <w:ind w:right="4" w:firstLine="540"/>
      </w:pPr>
      <w:r>
        <w:rPr>
          <w:w w:val="105"/>
        </w:rPr>
        <w:t>Распознавать предложения по наличию главных и второстепенных членов, предложения полные и неполные</w:t>
      </w:r>
      <w:r>
        <w:rPr>
          <w:spacing w:val="-14"/>
          <w:w w:val="105"/>
        </w:rPr>
        <w:t xml:space="preserve"> </w:t>
      </w:r>
      <w:r>
        <w:rPr>
          <w:w w:val="105"/>
        </w:rPr>
        <w:t>(понимать</w:t>
      </w:r>
      <w:r>
        <w:rPr>
          <w:spacing w:val="-11"/>
          <w:w w:val="105"/>
        </w:rPr>
        <w:t xml:space="preserve"> </w:t>
      </w:r>
      <w:r>
        <w:rPr>
          <w:w w:val="105"/>
        </w:rPr>
        <w:t>особенности</w:t>
      </w:r>
      <w:r>
        <w:rPr>
          <w:spacing w:val="-3"/>
          <w:w w:val="105"/>
        </w:rPr>
        <w:t xml:space="preserve"> </w:t>
      </w:r>
      <w:r>
        <w:rPr>
          <w:w w:val="105"/>
        </w:rPr>
        <w:t>употребления</w:t>
      </w:r>
      <w:r>
        <w:rPr>
          <w:spacing w:val="-12"/>
          <w:w w:val="105"/>
        </w:rPr>
        <w:t xml:space="preserve"> </w:t>
      </w:r>
      <w:r>
        <w:rPr>
          <w:w w:val="105"/>
        </w:rPr>
        <w:t>неполных</w:t>
      </w:r>
      <w:r>
        <w:rPr>
          <w:spacing w:val="-13"/>
          <w:w w:val="105"/>
        </w:rPr>
        <w:t xml:space="preserve"> </w:t>
      </w:r>
      <w:r>
        <w:rPr>
          <w:w w:val="105"/>
        </w:rPr>
        <w:t>предложений</w:t>
      </w:r>
      <w:r>
        <w:rPr>
          <w:spacing w:val="-8"/>
          <w:w w:val="105"/>
        </w:rPr>
        <w:t xml:space="preserve"> </w:t>
      </w:r>
      <w:r>
        <w:rPr>
          <w:w w:val="105"/>
        </w:rPr>
        <w:t>в</w:t>
      </w:r>
      <w:r>
        <w:rPr>
          <w:spacing w:val="-8"/>
          <w:w w:val="105"/>
        </w:rPr>
        <w:t xml:space="preserve"> </w:t>
      </w:r>
      <w:r>
        <w:rPr>
          <w:w w:val="105"/>
        </w:rPr>
        <w:t>диалогической</w:t>
      </w:r>
      <w:r>
        <w:rPr>
          <w:spacing w:val="-3"/>
          <w:w w:val="105"/>
        </w:rPr>
        <w:t xml:space="preserve"> </w:t>
      </w:r>
      <w:r>
        <w:rPr>
          <w:w w:val="105"/>
        </w:rPr>
        <w:t>речи,</w:t>
      </w:r>
      <w:r>
        <w:rPr>
          <w:spacing w:val="-6"/>
          <w:w w:val="105"/>
        </w:rPr>
        <w:t xml:space="preserve"> </w:t>
      </w:r>
      <w:r>
        <w:rPr>
          <w:w w:val="105"/>
        </w:rPr>
        <w:t>соблюдения в устной речи интонации неполного предложения).</w:t>
      </w:r>
    </w:p>
    <w:p w:rsidR="00623054" w:rsidRDefault="004D1B06" w:rsidP="004D1B06">
      <w:pPr>
        <w:pStyle w:val="a3"/>
        <w:tabs>
          <w:tab w:val="left" w:pos="10632"/>
        </w:tabs>
        <w:spacing w:line="252" w:lineRule="auto"/>
        <w:ind w:firstLine="540"/>
      </w:pPr>
      <w:r>
        <w:rPr>
          <w:w w:val="105"/>
        </w:rPr>
        <w:t>Различать с опорой на визуализацию виды второстепенных членов предложения (согласованные и несогласованные</w:t>
      </w:r>
      <w:r>
        <w:rPr>
          <w:spacing w:val="-4"/>
          <w:w w:val="105"/>
        </w:rPr>
        <w:t xml:space="preserve"> </w:t>
      </w:r>
      <w:r>
        <w:rPr>
          <w:w w:val="105"/>
        </w:rPr>
        <w:t>определения,</w:t>
      </w:r>
      <w:r>
        <w:rPr>
          <w:spacing w:val="-1"/>
          <w:w w:val="105"/>
        </w:rPr>
        <w:t xml:space="preserve"> </w:t>
      </w:r>
      <w:r>
        <w:rPr>
          <w:w w:val="105"/>
        </w:rPr>
        <w:t>приложение</w:t>
      </w:r>
      <w:r>
        <w:rPr>
          <w:spacing w:val="-10"/>
          <w:w w:val="105"/>
        </w:rPr>
        <w:t xml:space="preserve"> </w:t>
      </w:r>
      <w:r>
        <w:rPr>
          <w:w w:val="105"/>
        </w:rPr>
        <w:t>как особый вид определения;</w:t>
      </w:r>
      <w:r>
        <w:rPr>
          <w:spacing w:val="-7"/>
          <w:w w:val="105"/>
        </w:rPr>
        <w:t xml:space="preserve"> </w:t>
      </w:r>
      <w:r>
        <w:rPr>
          <w:w w:val="105"/>
        </w:rPr>
        <w:t>прямые</w:t>
      </w:r>
      <w:r>
        <w:rPr>
          <w:spacing w:val="-4"/>
          <w:w w:val="105"/>
        </w:rPr>
        <w:t xml:space="preserve"> </w:t>
      </w:r>
      <w:r>
        <w:rPr>
          <w:w w:val="105"/>
        </w:rPr>
        <w:t>и</w:t>
      </w:r>
      <w:r>
        <w:rPr>
          <w:spacing w:val="-4"/>
          <w:w w:val="105"/>
        </w:rPr>
        <w:t xml:space="preserve"> </w:t>
      </w:r>
      <w:r>
        <w:rPr>
          <w:w w:val="105"/>
        </w:rPr>
        <w:t>косвенные</w:t>
      </w:r>
      <w:r>
        <w:rPr>
          <w:spacing w:val="-4"/>
          <w:w w:val="105"/>
        </w:rPr>
        <w:t xml:space="preserve"> </w:t>
      </w:r>
      <w:r>
        <w:rPr>
          <w:w w:val="105"/>
        </w:rPr>
        <w:t>дополнения, виды обстоятельств).</w:t>
      </w:r>
    </w:p>
    <w:p w:rsidR="00623054" w:rsidRDefault="004D1B06" w:rsidP="004D1B06">
      <w:pPr>
        <w:pStyle w:val="a3"/>
        <w:tabs>
          <w:tab w:val="left" w:pos="10632"/>
        </w:tabs>
        <w:spacing w:line="249" w:lineRule="auto"/>
        <w:ind w:right="-15" w:firstLine="540"/>
      </w:pPr>
      <w:r>
        <w:rPr>
          <w:w w:val="105"/>
        </w:rPr>
        <w:t xml:space="preserve">Распознавать с направляющей помощью педагога односоставные предложения, их </w:t>
      </w:r>
      <w:r>
        <w:rPr>
          <w:w w:val="105"/>
        </w:rPr>
        <w:lastRenderedPageBreak/>
        <w:t>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w:t>
      </w:r>
      <w:r>
        <w:rPr>
          <w:spacing w:val="-7"/>
          <w:w w:val="105"/>
        </w:rPr>
        <w:t xml:space="preserve"> </w:t>
      </w:r>
      <w:r>
        <w:rPr>
          <w:w w:val="105"/>
        </w:rPr>
        <w:t>предложение,</w:t>
      </w:r>
      <w:r>
        <w:rPr>
          <w:spacing w:val="-4"/>
          <w:w w:val="105"/>
        </w:rPr>
        <w:t xml:space="preserve"> </w:t>
      </w:r>
      <w:r>
        <w:rPr>
          <w:w w:val="105"/>
        </w:rPr>
        <w:t>безличное</w:t>
      </w:r>
      <w:r>
        <w:rPr>
          <w:spacing w:val="-7"/>
          <w:w w:val="105"/>
        </w:rPr>
        <w:t xml:space="preserve"> </w:t>
      </w:r>
      <w:r>
        <w:rPr>
          <w:w w:val="105"/>
        </w:rPr>
        <w:t>предложение); характеризовать с</w:t>
      </w:r>
      <w:r>
        <w:rPr>
          <w:spacing w:val="-7"/>
          <w:w w:val="105"/>
        </w:rPr>
        <w:t xml:space="preserve"> </w:t>
      </w:r>
      <w:r>
        <w:rPr>
          <w:w w:val="105"/>
        </w:rPr>
        <w:t>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w:t>
      </w:r>
      <w:r>
        <w:rPr>
          <w:spacing w:val="-2"/>
          <w:w w:val="105"/>
        </w:rPr>
        <w:t xml:space="preserve"> </w:t>
      </w:r>
      <w:r>
        <w:rPr>
          <w:w w:val="105"/>
        </w:rPr>
        <w:t>и двусоставных предложений; понимать особенности употребления односоставных предложений в речи; характеризовать грамматические,</w:t>
      </w:r>
      <w:r>
        <w:rPr>
          <w:spacing w:val="-2"/>
          <w:w w:val="105"/>
        </w:rPr>
        <w:t xml:space="preserve"> </w:t>
      </w:r>
      <w:r>
        <w:rPr>
          <w:w w:val="105"/>
        </w:rPr>
        <w:t>интонационные</w:t>
      </w:r>
      <w:r>
        <w:rPr>
          <w:spacing w:val="-5"/>
          <w:w w:val="105"/>
        </w:rPr>
        <w:t xml:space="preserve"> </w:t>
      </w:r>
      <w:r>
        <w:rPr>
          <w:w w:val="105"/>
        </w:rPr>
        <w:t>и пунктуационные особенности предложений со словами "да", "нет".</w:t>
      </w:r>
    </w:p>
    <w:p w:rsidR="00623054" w:rsidRDefault="004D1B06" w:rsidP="004D1B06">
      <w:pPr>
        <w:pStyle w:val="a3"/>
        <w:tabs>
          <w:tab w:val="left" w:pos="10632"/>
        </w:tabs>
        <w:spacing w:line="249" w:lineRule="auto"/>
        <w:ind w:right="4" w:firstLine="540"/>
      </w:pPr>
      <w:r>
        <w:rPr>
          <w:w w:val="105"/>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w:t>
      </w:r>
      <w:r>
        <w:t xml:space="preserve">находить обобщающие слова при однородных членах; понимать особенности употребления в речи сочетаний </w:t>
      </w:r>
      <w:r>
        <w:rPr>
          <w:w w:val="105"/>
        </w:rPr>
        <w:t>однородных членов разных типов.</w:t>
      </w:r>
    </w:p>
    <w:p w:rsidR="00623054" w:rsidRDefault="004D1B06" w:rsidP="004D1B06">
      <w:pPr>
        <w:pStyle w:val="a3"/>
        <w:tabs>
          <w:tab w:val="left" w:pos="10632"/>
        </w:tabs>
        <w:spacing w:line="249" w:lineRule="auto"/>
        <w:ind w:firstLine="540"/>
      </w:pPr>
      <w:r>
        <w:rPr>
          <w:w w:val="105"/>
        </w:rPr>
        <w:t>Применять</w:t>
      </w:r>
      <w:r>
        <w:rPr>
          <w:spacing w:val="-4"/>
          <w:w w:val="105"/>
        </w:rPr>
        <w:t xml:space="preserve"> </w:t>
      </w:r>
      <w:r>
        <w:rPr>
          <w:w w:val="105"/>
        </w:rPr>
        <w:t>нормы</w:t>
      </w:r>
      <w:r>
        <w:rPr>
          <w:spacing w:val="-10"/>
          <w:w w:val="105"/>
        </w:rPr>
        <w:t xml:space="preserve"> </w:t>
      </w:r>
      <w:r>
        <w:rPr>
          <w:w w:val="105"/>
        </w:rPr>
        <w:t>построения</w:t>
      </w:r>
      <w:r>
        <w:rPr>
          <w:spacing w:val="-5"/>
          <w:w w:val="105"/>
        </w:rPr>
        <w:t xml:space="preserve"> </w:t>
      </w:r>
      <w:r>
        <w:rPr>
          <w:w w:val="105"/>
        </w:rPr>
        <w:t>предложений</w:t>
      </w:r>
      <w:r>
        <w:rPr>
          <w:spacing w:val="-1"/>
          <w:w w:val="105"/>
        </w:rPr>
        <w:t xml:space="preserve"> </w:t>
      </w:r>
      <w:r>
        <w:rPr>
          <w:w w:val="105"/>
        </w:rPr>
        <w:t>с</w:t>
      </w:r>
      <w:r>
        <w:rPr>
          <w:spacing w:val="-7"/>
          <w:w w:val="105"/>
        </w:rPr>
        <w:t xml:space="preserve"> </w:t>
      </w:r>
      <w:r>
        <w:rPr>
          <w:w w:val="105"/>
        </w:rPr>
        <w:t>однородными</w:t>
      </w:r>
      <w:r>
        <w:rPr>
          <w:spacing w:val="-7"/>
          <w:w w:val="105"/>
        </w:rPr>
        <w:t xml:space="preserve"> </w:t>
      </w:r>
      <w:r>
        <w:rPr>
          <w:w w:val="105"/>
        </w:rPr>
        <w:t>членами, связанными</w:t>
      </w:r>
      <w:r>
        <w:rPr>
          <w:spacing w:val="-7"/>
          <w:w w:val="105"/>
        </w:rPr>
        <w:t xml:space="preserve"> </w:t>
      </w:r>
      <w:r>
        <w:rPr>
          <w:w w:val="105"/>
        </w:rPr>
        <w:t>двойными</w:t>
      </w:r>
      <w:r>
        <w:rPr>
          <w:spacing w:val="-1"/>
          <w:w w:val="105"/>
        </w:rPr>
        <w:t xml:space="preserve"> </w:t>
      </w:r>
      <w:r>
        <w:rPr>
          <w:w w:val="105"/>
        </w:rPr>
        <w:t>союзами "не только... но и, как... так и".</w:t>
      </w:r>
    </w:p>
    <w:p w:rsidR="00623054" w:rsidRDefault="004D1B06" w:rsidP="004D1B06">
      <w:pPr>
        <w:pStyle w:val="a3"/>
        <w:tabs>
          <w:tab w:val="left" w:pos="10632"/>
        </w:tabs>
        <w:spacing w:line="249" w:lineRule="auto"/>
        <w:ind w:right="9" w:firstLine="540"/>
      </w:pPr>
      <w:r>
        <w:rPr>
          <w:w w:val="105"/>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w:t>
      </w:r>
      <w:r>
        <w:rPr>
          <w:spacing w:val="-3"/>
          <w:w w:val="105"/>
        </w:rPr>
        <w:t xml:space="preserve"> </w:t>
      </w:r>
      <w:r>
        <w:rPr>
          <w:w w:val="105"/>
        </w:rPr>
        <w:t>визуальной поддержкой.</w:t>
      </w:r>
    </w:p>
    <w:p w:rsidR="00623054" w:rsidRDefault="004D1B06" w:rsidP="004D1B06">
      <w:pPr>
        <w:pStyle w:val="a3"/>
        <w:tabs>
          <w:tab w:val="left" w:pos="10632"/>
        </w:tabs>
        <w:spacing w:line="249" w:lineRule="auto"/>
        <w:ind w:right="-15" w:firstLine="540"/>
      </w:pPr>
      <w:r>
        <w:rPr>
          <w:w w:val="105"/>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23054" w:rsidRDefault="004D1B06" w:rsidP="004D1B06">
      <w:pPr>
        <w:pStyle w:val="a3"/>
        <w:tabs>
          <w:tab w:val="left" w:pos="10632"/>
        </w:tabs>
        <w:spacing w:before="2" w:line="249" w:lineRule="auto"/>
        <w:ind w:right="1" w:firstLine="540"/>
      </w:pPr>
      <w:r>
        <w:rPr>
          <w:w w:val="105"/>
        </w:rPr>
        <w:t>Различать виды обособленных членов предложения, применять нормы обособления согласованных и несогласованных</w:t>
      </w:r>
      <w:r>
        <w:rPr>
          <w:spacing w:val="-6"/>
          <w:w w:val="105"/>
        </w:rPr>
        <w:t xml:space="preserve"> </w:t>
      </w:r>
      <w:r>
        <w:rPr>
          <w:w w:val="105"/>
        </w:rPr>
        <w:t>определений</w:t>
      </w:r>
      <w:r>
        <w:rPr>
          <w:spacing w:val="-1"/>
          <w:w w:val="105"/>
        </w:rPr>
        <w:t xml:space="preserve"> </w:t>
      </w:r>
      <w:r>
        <w:rPr>
          <w:w w:val="105"/>
        </w:rPr>
        <w:t>(в</w:t>
      </w:r>
      <w:r>
        <w:rPr>
          <w:spacing w:val="-7"/>
          <w:w w:val="105"/>
        </w:rPr>
        <w:t xml:space="preserve"> </w:t>
      </w:r>
      <w:r>
        <w:rPr>
          <w:w w:val="105"/>
        </w:rPr>
        <w:t>том</w:t>
      </w:r>
      <w:r>
        <w:rPr>
          <w:spacing w:val="-8"/>
          <w:w w:val="105"/>
        </w:rPr>
        <w:t xml:space="preserve"> </w:t>
      </w:r>
      <w:r>
        <w:rPr>
          <w:w w:val="105"/>
        </w:rPr>
        <w:t>числе</w:t>
      </w:r>
      <w:r>
        <w:rPr>
          <w:spacing w:val="-7"/>
          <w:w w:val="105"/>
        </w:rPr>
        <w:t xml:space="preserve"> </w:t>
      </w:r>
      <w:r>
        <w:rPr>
          <w:w w:val="105"/>
        </w:rPr>
        <w:t>приложений),</w:t>
      </w:r>
      <w:r>
        <w:rPr>
          <w:spacing w:val="-4"/>
          <w:w w:val="105"/>
        </w:rPr>
        <w:t xml:space="preserve"> </w:t>
      </w:r>
      <w:r>
        <w:rPr>
          <w:w w:val="105"/>
        </w:rPr>
        <w:t>дополнений,</w:t>
      </w:r>
      <w:r>
        <w:rPr>
          <w:spacing w:val="-4"/>
          <w:w w:val="105"/>
        </w:rPr>
        <w:t xml:space="preserve"> </w:t>
      </w:r>
      <w:r>
        <w:rPr>
          <w:w w:val="105"/>
        </w:rPr>
        <w:t>обстоятельств,</w:t>
      </w:r>
      <w:r>
        <w:rPr>
          <w:spacing w:val="-4"/>
          <w:w w:val="105"/>
        </w:rPr>
        <w:t xml:space="preserve"> </w:t>
      </w:r>
      <w:r>
        <w:rPr>
          <w:w w:val="105"/>
        </w:rPr>
        <w:t>уточняющих</w:t>
      </w:r>
      <w:r>
        <w:rPr>
          <w:spacing w:val="-6"/>
          <w:w w:val="105"/>
        </w:rPr>
        <w:t xml:space="preserve"> </w:t>
      </w:r>
      <w:r>
        <w:rPr>
          <w:w w:val="105"/>
        </w:rPr>
        <w:t>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w:t>
      </w:r>
      <w:r>
        <w:rPr>
          <w:spacing w:val="-4"/>
          <w:w w:val="105"/>
        </w:rPr>
        <w:t xml:space="preserve"> </w:t>
      </w:r>
      <w:r>
        <w:rPr>
          <w:w w:val="105"/>
        </w:rPr>
        <w:t>(в том</w:t>
      </w:r>
      <w:r>
        <w:rPr>
          <w:spacing w:val="-6"/>
          <w:w w:val="105"/>
        </w:rPr>
        <w:t xml:space="preserve"> </w:t>
      </w:r>
      <w:r>
        <w:rPr>
          <w:w w:val="105"/>
        </w:rPr>
        <w:t>числе</w:t>
      </w:r>
      <w:r>
        <w:rPr>
          <w:spacing w:val="-10"/>
          <w:w w:val="105"/>
        </w:rPr>
        <w:t xml:space="preserve"> </w:t>
      </w:r>
      <w:r>
        <w:rPr>
          <w:w w:val="105"/>
        </w:rPr>
        <w:t>приложений),</w:t>
      </w:r>
      <w:r>
        <w:rPr>
          <w:spacing w:val="-8"/>
          <w:w w:val="105"/>
        </w:rPr>
        <w:t xml:space="preserve"> </w:t>
      </w:r>
      <w:r>
        <w:rPr>
          <w:w w:val="105"/>
        </w:rPr>
        <w:t>дополнений,</w:t>
      </w:r>
      <w:r>
        <w:rPr>
          <w:spacing w:val="-2"/>
          <w:w w:val="105"/>
        </w:rPr>
        <w:t xml:space="preserve"> </w:t>
      </w:r>
      <w:r>
        <w:rPr>
          <w:w w:val="105"/>
        </w:rPr>
        <w:t>обстоятельств,</w:t>
      </w:r>
      <w:r>
        <w:rPr>
          <w:spacing w:val="-2"/>
          <w:w w:val="105"/>
        </w:rPr>
        <w:t xml:space="preserve"> </w:t>
      </w:r>
      <w:r>
        <w:rPr>
          <w:w w:val="105"/>
        </w:rPr>
        <w:t>уточняющих</w:t>
      </w:r>
      <w:r>
        <w:rPr>
          <w:spacing w:val="-3"/>
          <w:w w:val="105"/>
        </w:rPr>
        <w:t xml:space="preserve"> </w:t>
      </w:r>
      <w:r>
        <w:rPr>
          <w:w w:val="105"/>
        </w:rPr>
        <w:t>членов,</w:t>
      </w:r>
      <w:r>
        <w:rPr>
          <w:spacing w:val="-2"/>
          <w:w w:val="105"/>
        </w:rPr>
        <w:t xml:space="preserve"> </w:t>
      </w:r>
      <w:r>
        <w:rPr>
          <w:w w:val="105"/>
        </w:rPr>
        <w:t>пояснительных</w:t>
      </w:r>
      <w:r>
        <w:rPr>
          <w:spacing w:val="-3"/>
          <w:w w:val="105"/>
        </w:rPr>
        <w:t xml:space="preserve"> </w:t>
      </w:r>
      <w:r>
        <w:rPr>
          <w:w w:val="105"/>
        </w:rPr>
        <w:t>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t xml:space="preserve">Различать группы вводных слов по значению, различать вводные предложения и вставные конструкции; </w:t>
      </w:r>
      <w:r>
        <w:rPr>
          <w:w w:val="105"/>
        </w:rPr>
        <w:t>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623054" w:rsidRDefault="004D1B06" w:rsidP="004D1B06">
      <w:pPr>
        <w:pStyle w:val="a3"/>
        <w:tabs>
          <w:tab w:val="left" w:pos="10632"/>
        </w:tabs>
        <w:spacing w:before="10" w:line="247" w:lineRule="auto"/>
        <w:ind w:right="7" w:firstLine="540"/>
      </w:pPr>
      <w:r>
        <w:rPr>
          <w:w w:val="105"/>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23054" w:rsidRDefault="004D1B06" w:rsidP="004D1B06">
      <w:pPr>
        <w:pStyle w:val="a3"/>
        <w:tabs>
          <w:tab w:val="left" w:pos="10632"/>
        </w:tabs>
        <w:spacing w:before="2" w:line="254" w:lineRule="auto"/>
        <w:ind w:right="6" w:firstLine="540"/>
      </w:pPr>
      <w:r>
        <w:rPr>
          <w:w w:val="105"/>
        </w:rPr>
        <w:t>Распознавать при необходимости с визуальной поддержкой сложные предложения, конструкции с чужой речью (в рамках изученного).</w:t>
      </w:r>
    </w:p>
    <w:p w:rsidR="00623054" w:rsidRDefault="004D1B06" w:rsidP="004D1B06">
      <w:pPr>
        <w:pStyle w:val="a3"/>
        <w:tabs>
          <w:tab w:val="left" w:pos="10632"/>
        </w:tabs>
        <w:spacing w:line="252" w:lineRule="auto"/>
        <w:ind w:right="14" w:firstLine="540"/>
      </w:pPr>
      <w:r>
        <w:rPr>
          <w:w w:val="105"/>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23054" w:rsidRDefault="004D1B06" w:rsidP="004D1B06">
      <w:pPr>
        <w:pStyle w:val="a3"/>
        <w:tabs>
          <w:tab w:val="left" w:pos="10632"/>
        </w:tabs>
        <w:spacing w:line="247" w:lineRule="auto"/>
        <w:ind w:right="4" w:firstLine="540"/>
      </w:pPr>
      <w:r>
        <w:rPr>
          <w:w w:val="105"/>
        </w:rPr>
        <w:t>К</w:t>
      </w:r>
      <w:r>
        <w:rPr>
          <w:spacing w:val="-12"/>
          <w:w w:val="105"/>
        </w:rPr>
        <w:t xml:space="preserve"> </w:t>
      </w:r>
      <w:r>
        <w:rPr>
          <w:w w:val="105"/>
        </w:rPr>
        <w:t>концу</w:t>
      </w:r>
      <w:r>
        <w:rPr>
          <w:spacing w:val="-9"/>
          <w:w w:val="105"/>
        </w:rPr>
        <w:t xml:space="preserve"> </w:t>
      </w:r>
      <w:r>
        <w:rPr>
          <w:w w:val="105"/>
        </w:rPr>
        <w:t>обучения</w:t>
      </w:r>
      <w:r>
        <w:rPr>
          <w:spacing w:val="-4"/>
          <w:w w:val="105"/>
        </w:rPr>
        <w:t xml:space="preserve"> </w:t>
      </w:r>
      <w:r>
        <w:rPr>
          <w:w w:val="105"/>
        </w:rPr>
        <w:t>в</w:t>
      </w:r>
      <w:r>
        <w:rPr>
          <w:spacing w:val="-9"/>
          <w:w w:val="105"/>
        </w:rPr>
        <w:t xml:space="preserve"> </w:t>
      </w:r>
      <w:r>
        <w:rPr>
          <w:b/>
          <w:w w:val="105"/>
        </w:rPr>
        <w:t>9</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русскому языку:</w:t>
      </w:r>
    </w:p>
    <w:p w:rsidR="00623054" w:rsidRDefault="004D1B06" w:rsidP="004D1B06">
      <w:pPr>
        <w:pStyle w:val="4"/>
        <w:tabs>
          <w:tab w:val="left" w:pos="10632"/>
        </w:tabs>
        <w:spacing w:before="6"/>
        <w:ind w:left="738"/>
      </w:pPr>
      <w:r>
        <w:rPr>
          <w:w w:val="105"/>
        </w:rPr>
        <w:t>Общие</w:t>
      </w:r>
      <w:r>
        <w:rPr>
          <w:spacing w:val="-12"/>
          <w:w w:val="105"/>
        </w:rPr>
        <w:t xml:space="preserve"> </w:t>
      </w:r>
      <w:r>
        <w:rPr>
          <w:w w:val="105"/>
        </w:rPr>
        <w:t>сведения</w:t>
      </w:r>
      <w:r>
        <w:rPr>
          <w:spacing w:val="-12"/>
          <w:w w:val="105"/>
        </w:rPr>
        <w:t xml:space="preserve"> </w:t>
      </w:r>
      <w:r>
        <w:rPr>
          <w:w w:val="105"/>
        </w:rPr>
        <w:t>о</w:t>
      </w:r>
      <w:r>
        <w:rPr>
          <w:spacing w:val="-11"/>
          <w:w w:val="105"/>
        </w:rPr>
        <w:t xml:space="preserve"> </w:t>
      </w:r>
      <w:r>
        <w:rPr>
          <w:spacing w:val="-2"/>
          <w:w w:val="105"/>
        </w:rPr>
        <w:t>языке.</w:t>
      </w:r>
    </w:p>
    <w:p w:rsidR="00623054" w:rsidRDefault="004D1B06" w:rsidP="004D1B06">
      <w:pPr>
        <w:pStyle w:val="a3"/>
        <w:tabs>
          <w:tab w:val="left" w:pos="10632"/>
        </w:tabs>
        <w:spacing w:before="3" w:line="252" w:lineRule="auto"/>
        <w:ind w:right="9" w:firstLine="540"/>
      </w:pPr>
      <w:r>
        <w:rPr>
          <w:w w:val="105"/>
        </w:rPr>
        <w:t>Осознавать роль русского языка в жизни человека, государства, общества; понимать внутренние и внешние функции русского</w:t>
      </w:r>
      <w:r>
        <w:rPr>
          <w:spacing w:val="-2"/>
          <w:w w:val="105"/>
        </w:rPr>
        <w:t xml:space="preserve"> </w:t>
      </w:r>
      <w:r>
        <w:rPr>
          <w:w w:val="105"/>
        </w:rPr>
        <w:t>языка и уметь (самостоятельно, с</w:t>
      </w:r>
      <w:r>
        <w:rPr>
          <w:spacing w:val="-3"/>
          <w:w w:val="105"/>
        </w:rPr>
        <w:t xml:space="preserve"> </w:t>
      </w:r>
      <w:r>
        <w:rPr>
          <w:w w:val="105"/>
        </w:rPr>
        <w:t>помощью учителя и (или) других</w:t>
      </w:r>
      <w:r>
        <w:rPr>
          <w:spacing w:val="-2"/>
          <w:w w:val="105"/>
        </w:rPr>
        <w:t xml:space="preserve"> </w:t>
      </w:r>
      <w:r>
        <w:rPr>
          <w:w w:val="105"/>
        </w:rPr>
        <w:t>участников образовательного процесса) рассказать о них.</w:t>
      </w:r>
    </w:p>
    <w:p w:rsidR="00623054" w:rsidRDefault="004D1B06" w:rsidP="004D1B06">
      <w:pPr>
        <w:pStyle w:val="4"/>
        <w:tabs>
          <w:tab w:val="left" w:pos="10632"/>
        </w:tabs>
        <w:spacing w:before="2"/>
        <w:ind w:left="738"/>
      </w:pPr>
      <w:r>
        <w:rPr>
          <w:w w:val="105"/>
        </w:rPr>
        <w:t>Язык</w:t>
      </w:r>
      <w:r>
        <w:rPr>
          <w:spacing w:val="-11"/>
          <w:w w:val="105"/>
        </w:rPr>
        <w:t xml:space="preserve"> </w:t>
      </w:r>
      <w:r>
        <w:rPr>
          <w:w w:val="105"/>
        </w:rPr>
        <w:t>и</w:t>
      </w:r>
      <w:r>
        <w:rPr>
          <w:spacing w:val="-5"/>
          <w:w w:val="105"/>
        </w:rPr>
        <w:t xml:space="preserve"> </w:t>
      </w:r>
      <w:r>
        <w:rPr>
          <w:spacing w:val="-2"/>
          <w:w w:val="105"/>
        </w:rPr>
        <w:t>речь.</w:t>
      </w:r>
    </w:p>
    <w:p w:rsidR="00623054" w:rsidRDefault="004D1B06" w:rsidP="004D1B06">
      <w:pPr>
        <w:pStyle w:val="a3"/>
        <w:tabs>
          <w:tab w:val="left" w:pos="10632"/>
        </w:tabs>
        <w:spacing w:before="2" w:line="249" w:lineRule="auto"/>
        <w:ind w:right="-15" w:firstLine="540"/>
      </w:pPr>
      <w:r>
        <w:rPr>
          <w:w w:val="105"/>
        </w:rPr>
        <w:t>Создавать с</w:t>
      </w:r>
      <w:r>
        <w:rPr>
          <w:spacing w:val="-8"/>
          <w:w w:val="105"/>
        </w:rPr>
        <w:t xml:space="preserve"> </w:t>
      </w:r>
      <w:r>
        <w:rPr>
          <w:w w:val="105"/>
        </w:rPr>
        <w:t>использованием речевого</w:t>
      </w:r>
      <w:r>
        <w:rPr>
          <w:spacing w:val="-1"/>
          <w:w w:val="105"/>
        </w:rPr>
        <w:t xml:space="preserve"> </w:t>
      </w:r>
      <w:r>
        <w:rPr>
          <w:w w:val="105"/>
        </w:rPr>
        <w:t>клише</w:t>
      </w:r>
      <w:r>
        <w:rPr>
          <w:spacing w:val="-2"/>
          <w:w w:val="105"/>
        </w:rPr>
        <w:t xml:space="preserve"> </w:t>
      </w:r>
      <w:r>
        <w:rPr>
          <w:w w:val="105"/>
        </w:rPr>
        <w:t>устные</w:t>
      </w:r>
      <w:r>
        <w:rPr>
          <w:spacing w:val="-8"/>
          <w:w w:val="105"/>
        </w:rPr>
        <w:t xml:space="preserve"> </w:t>
      </w:r>
      <w:r>
        <w:rPr>
          <w:w w:val="105"/>
        </w:rPr>
        <w:t>монологические</w:t>
      </w:r>
      <w:r>
        <w:rPr>
          <w:spacing w:val="-8"/>
          <w:w w:val="105"/>
        </w:rPr>
        <w:t xml:space="preserve"> </w:t>
      </w:r>
      <w:r>
        <w:rPr>
          <w:w w:val="105"/>
        </w:rPr>
        <w:t>высказывания</w:t>
      </w:r>
      <w:r>
        <w:rPr>
          <w:spacing w:val="-5"/>
          <w:w w:val="105"/>
        </w:rPr>
        <w:t xml:space="preserve"> </w:t>
      </w:r>
      <w:r>
        <w:rPr>
          <w:w w:val="105"/>
        </w:rPr>
        <w:t>объемом</w:t>
      </w:r>
      <w:r>
        <w:rPr>
          <w:spacing w:val="-3"/>
          <w:w w:val="105"/>
        </w:rPr>
        <w:t xml:space="preserve"> </w:t>
      </w:r>
      <w:r>
        <w:rPr>
          <w:w w:val="105"/>
        </w:rPr>
        <w:t>не</w:t>
      </w:r>
      <w:r>
        <w:rPr>
          <w:spacing w:val="-8"/>
          <w:w w:val="105"/>
        </w:rPr>
        <w:t xml:space="preserve"> </w:t>
      </w:r>
      <w:r>
        <w:rPr>
          <w:w w:val="105"/>
        </w:rPr>
        <w:t>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 повествование; выступать с научным сообщением.</w:t>
      </w:r>
    </w:p>
    <w:p w:rsidR="00623054" w:rsidRDefault="004D1B06" w:rsidP="004D1B06">
      <w:pPr>
        <w:pStyle w:val="a3"/>
        <w:tabs>
          <w:tab w:val="left" w:pos="10632"/>
        </w:tabs>
        <w:spacing w:before="9" w:line="247" w:lineRule="auto"/>
        <w:ind w:firstLine="540"/>
      </w:pPr>
      <w:r>
        <w:rPr>
          <w:w w:val="105"/>
        </w:rPr>
        <w:t>Участвовать</w:t>
      </w:r>
      <w:r>
        <w:rPr>
          <w:spacing w:val="-1"/>
          <w:w w:val="105"/>
        </w:rPr>
        <w:t xml:space="preserve"> </w:t>
      </w:r>
      <w:r>
        <w:rPr>
          <w:w w:val="105"/>
        </w:rPr>
        <w:t>в диалогическом</w:t>
      </w:r>
      <w:r>
        <w:rPr>
          <w:spacing w:val="-1"/>
          <w:w w:val="105"/>
        </w:rPr>
        <w:t xml:space="preserve"> </w:t>
      </w:r>
      <w:r>
        <w:rPr>
          <w:w w:val="105"/>
        </w:rPr>
        <w:t>и полилогическом</w:t>
      </w:r>
      <w:r>
        <w:rPr>
          <w:spacing w:val="-1"/>
          <w:w w:val="105"/>
        </w:rPr>
        <w:t xml:space="preserve"> </w:t>
      </w:r>
      <w:r>
        <w:rPr>
          <w:w w:val="105"/>
        </w:rPr>
        <w:t>общении (побуждение</w:t>
      </w:r>
      <w:r>
        <w:rPr>
          <w:spacing w:val="-5"/>
          <w:w w:val="105"/>
        </w:rPr>
        <w:t xml:space="preserve"> </w:t>
      </w:r>
      <w:r>
        <w:rPr>
          <w:w w:val="105"/>
        </w:rPr>
        <w:t>к</w:t>
      </w:r>
      <w:r>
        <w:rPr>
          <w:spacing w:val="-1"/>
          <w:w w:val="105"/>
        </w:rPr>
        <w:t xml:space="preserve"> </w:t>
      </w:r>
      <w:r>
        <w:rPr>
          <w:w w:val="105"/>
        </w:rPr>
        <w:t>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23054" w:rsidRDefault="004D1B06" w:rsidP="004D1B06">
      <w:pPr>
        <w:pStyle w:val="a3"/>
        <w:tabs>
          <w:tab w:val="left" w:pos="10632"/>
        </w:tabs>
        <w:spacing w:before="11" w:line="249" w:lineRule="auto"/>
        <w:ind w:right="-15" w:firstLine="540"/>
      </w:pPr>
      <w:r>
        <w:rPr>
          <w:w w:val="105"/>
        </w:rP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w:t>
      </w:r>
      <w:r>
        <w:rPr>
          <w:spacing w:val="-2"/>
          <w:w w:val="105"/>
        </w:rPr>
        <w:t xml:space="preserve"> </w:t>
      </w:r>
      <w:r>
        <w:rPr>
          <w:w w:val="105"/>
        </w:rPr>
        <w:t xml:space="preserve">типов </w:t>
      </w:r>
      <w:r>
        <w:rPr>
          <w:w w:val="105"/>
        </w:rPr>
        <w:lastRenderedPageBreak/>
        <w:t>речи.</w:t>
      </w:r>
    </w:p>
    <w:p w:rsidR="00623054" w:rsidRDefault="004D1B06" w:rsidP="004D1B06">
      <w:pPr>
        <w:pStyle w:val="a3"/>
        <w:tabs>
          <w:tab w:val="left" w:pos="10632"/>
        </w:tabs>
        <w:spacing w:line="262" w:lineRule="exact"/>
        <w:ind w:left="738" w:firstLine="0"/>
      </w:pPr>
      <w:r>
        <w:t>Владеть</w:t>
      </w:r>
      <w:r>
        <w:rPr>
          <w:spacing w:val="49"/>
        </w:rPr>
        <w:t xml:space="preserve"> </w:t>
      </w:r>
      <w:r>
        <w:t>различными</w:t>
      </w:r>
      <w:r>
        <w:rPr>
          <w:spacing w:val="42"/>
        </w:rPr>
        <w:t xml:space="preserve"> </w:t>
      </w:r>
      <w:r>
        <w:t>видами</w:t>
      </w:r>
      <w:r>
        <w:rPr>
          <w:spacing w:val="43"/>
        </w:rPr>
        <w:t xml:space="preserve"> </w:t>
      </w:r>
      <w:r>
        <w:t>чтения:</w:t>
      </w:r>
      <w:r>
        <w:rPr>
          <w:spacing w:val="35"/>
        </w:rPr>
        <w:t xml:space="preserve"> </w:t>
      </w:r>
      <w:r>
        <w:t>просмотровым,</w:t>
      </w:r>
      <w:r>
        <w:rPr>
          <w:spacing w:val="48"/>
        </w:rPr>
        <w:t xml:space="preserve"> </w:t>
      </w:r>
      <w:r>
        <w:t>ознакомительным,</w:t>
      </w:r>
      <w:r>
        <w:rPr>
          <w:spacing w:val="35"/>
        </w:rPr>
        <w:t xml:space="preserve"> </w:t>
      </w:r>
      <w:r>
        <w:t>изучающим,</w:t>
      </w:r>
      <w:r>
        <w:rPr>
          <w:spacing w:val="36"/>
        </w:rPr>
        <w:t xml:space="preserve"> </w:t>
      </w:r>
      <w:r>
        <w:rPr>
          <w:spacing w:val="-2"/>
        </w:rPr>
        <w:t>поисковым.</w:t>
      </w:r>
    </w:p>
    <w:p w:rsidR="00623054" w:rsidRDefault="004D1B06" w:rsidP="004D1B06">
      <w:pPr>
        <w:pStyle w:val="a3"/>
        <w:tabs>
          <w:tab w:val="left" w:pos="10632"/>
        </w:tabs>
        <w:spacing w:before="16" w:line="247" w:lineRule="auto"/>
        <w:ind w:right="-15" w:firstLine="540"/>
      </w:pPr>
      <w:r>
        <w:rPr>
          <w:w w:val="105"/>
        </w:rPr>
        <w:t>Устно</w:t>
      </w:r>
      <w:r>
        <w:rPr>
          <w:spacing w:val="-16"/>
          <w:w w:val="105"/>
        </w:rPr>
        <w:t xml:space="preserve"> </w:t>
      </w:r>
      <w:r>
        <w:rPr>
          <w:w w:val="105"/>
        </w:rPr>
        <w:t>пересказывать</w:t>
      </w:r>
      <w:r>
        <w:rPr>
          <w:spacing w:val="-8"/>
          <w:w w:val="105"/>
        </w:rPr>
        <w:t xml:space="preserve"> </w:t>
      </w:r>
      <w:r>
        <w:rPr>
          <w:w w:val="105"/>
        </w:rPr>
        <w:t>с</w:t>
      </w:r>
      <w:r>
        <w:rPr>
          <w:spacing w:val="-16"/>
          <w:w w:val="105"/>
        </w:rPr>
        <w:t xml:space="preserve"> </w:t>
      </w:r>
      <w:r>
        <w:rPr>
          <w:w w:val="105"/>
        </w:rPr>
        <w:t>опорой</w:t>
      </w:r>
      <w:r>
        <w:rPr>
          <w:spacing w:val="-10"/>
          <w:w w:val="105"/>
        </w:rPr>
        <w:t xml:space="preserve"> </w:t>
      </w:r>
      <w:r>
        <w:rPr>
          <w:w w:val="105"/>
        </w:rPr>
        <w:t>на</w:t>
      </w:r>
      <w:r>
        <w:rPr>
          <w:spacing w:val="-11"/>
          <w:w w:val="105"/>
        </w:rPr>
        <w:t xml:space="preserve"> </w:t>
      </w:r>
      <w:r>
        <w:rPr>
          <w:w w:val="105"/>
        </w:rPr>
        <w:t>план,</w:t>
      </w:r>
      <w:r>
        <w:rPr>
          <w:spacing w:val="-8"/>
          <w:w w:val="105"/>
        </w:rPr>
        <w:t xml:space="preserve"> </w:t>
      </w:r>
      <w:r>
        <w:rPr>
          <w:w w:val="105"/>
        </w:rPr>
        <w:t>опорные</w:t>
      </w:r>
      <w:r>
        <w:rPr>
          <w:spacing w:val="-11"/>
          <w:w w:val="105"/>
        </w:rPr>
        <w:t xml:space="preserve"> </w:t>
      </w:r>
      <w:r>
        <w:rPr>
          <w:w w:val="105"/>
        </w:rPr>
        <w:t>слова</w:t>
      </w:r>
      <w:r>
        <w:rPr>
          <w:spacing w:val="-11"/>
          <w:w w:val="105"/>
        </w:rPr>
        <w:t xml:space="preserve"> </w:t>
      </w:r>
      <w:r>
        <w:rPr>
          <w:w w:val="105"/>
        </w:rPr>
        <w:t>прочитанный</w:t>
      </w:r>
      <w:r>
        <w:rPr>
          <w:spacing w:val="-11"/>
          <w:w w:val="105"/>
        </w:rPr>
        <w:t xml:space="preserve"> </w:t>
      </w:r>
      <w:r>
        <w:rPr>
          <w:w w:val="105"/>
        </w:rPr>
        <w:t>или</w:t>
      </w:r>
      <w:r>
        <w:rPr>
          <w:spacing w:val="-11"/>
          <w:w w:val="105"/>
        </w:rPr>
        <w:t xml:space="preserve"> </w:t>
      </w:r>
      <w:r>
        <w:rPr>
          <w:w w:val="105"/>
        </w:rPr>
        <w:t>прослушанный</w:t>
      </w:r>
      <w:r>
        <w:rPr>
          <w:spacing w:val="-11"/>
          <w:w w:val="105"/>
        </w:rPr>
        <w:t xml:space="preserve"> </w:t>
      </w:r>
      <w:r>
        <w:rPr>
          <w:w w:val="105"/>
        </w:rPr>
        <w:t>текст</w:t>
      </w:r>
      <w:r>
        <w:rPr>
          <w:spacing w:val="-9"/>
          <w:w w:val="105"/>
        </w:rPr>
        <w:t xml:space="preserve"> </w:t>
      </w:r>
      <w:r>
        <w:rPr>
          <w:w w:val="105"/>
        </w:rPr>
        <w:t>объемом не менее 150 слов.</w:t>
      </w:r>
    </w:p>
    <w:p w:rsidR="00623054" w:rsidRDefault="004D1B06" w:rsidP="004D1B06">
      <w:pPr>
        <w:pStyle w:val="a3"/>
        <w:tabs>
          <w:tab w:val="left" w:pos="10632"/>
        </w:tabs>
        <w:spacing w:before="3" w:line="254" w:lineRule="auto"/>
        <w:ind w:right="13" w:firstLine="540"/>
      </w:pPr>
      <w:r>
        <w:rPr>
          <w:w w:val="105"/>
        </w:rPr>
        <w:t>Осуществлять выбор языковых средств для создания высказывания в соответствии с целью, темой и коммуникативным замыслом.</w:t>
      </w:r>
    </w:p>
    <w:p w:rsidR="00623054" w:rsidRDefault="004D1B06" w:rsidP="004D1B06">
      <w:pPr>
        <w:pStyle w:val="a3"/>
        <w:tabs>
          <w:tab w:val="left" w:pos="10632"/>
        </w:tabs>
        <w:spacing w:line="249" w:lineRule="auto"/>
        <w:ind w:right="-15" w:firstLine="540"/>
      </w:pPr>
      <w:r>
        <w:rPr>
          <w:w w:val="105"/>
        </w:rPr>
        <w:t>Соблюдать</w:t>
      </w:r>
      <w:r>
        <w:rPr>
          <w:spacing w:val="-11"/>
          <w:w w:val="105"/>
        </w:rPr>
        <w:t xml:space="preserve"> </w:t>
      </w:r>
      <w:r>
        <w:rPr>
          <w:w w:val="105"/>
        </w:rPr>
        <w:t>в</w:t>
      </w:r>
      <w:r>
        <w:rPr>
          <w:spacing w:val="-2"/>
          <w:w w:val="105"/>
        </w:rPr>
        <w:t xml:space="preserve"> </w:t>
      </w:r>
      <w:r>
        <w:rPr>
          <w:w w:val="105"/>
        </w:rPr>
        <w:t>устной</w:t>
      </w:r>
      <w:r>
        <w:rPr>
          <w:spacing w:val="-2"/>
          <w:w w:val="105"/>
        </w:rPr>
        <w:t xml:space="preserve"> </w:t>
      </w:r>
      <w:r>
        <w:rPr>
          <w:w w:val="105"/>
        </w:rPr>
        <w:t>речи</w:t>
      </w:r>
      <w:r>
        <w:rPr>
          <w:spacing w:val="-8"/>
          <w:w w:val="105"/>
        </w:rPr>
        <w:t xml:space="preserve"> </w:t>
      </w:r>
      <w:r>
        <w:rPr>
          <w:w w:val="105"/>
        </w:rPr>
        <w:t>и</w:t>
      </w:r>
      <w:r>
        <w:rPr>
          <w:spacing w:val="-8"/>
          <w:w w:val="105"/>
        </w:rPr>
        <w:t xml:space="preserve"> </w:t>
      </w:r>
      <w:r>
        <w:rPr>
          <w:w w:val="105"/>
        </w:rPr>
        <w:t>на</w:t>
      </w:r>
      <w:r>
        <w:rPr>
          <w:spacing w:val="-8"/>
          <w:w w:val="105"/>
        </w:rPr>
        <w:t xml:space="preserve"> </w:t>
      </w:r>
      <w:r>
        <w:rPr>
          <w:w w:val="105"/>
        </w:rPr>
        <w:t>письме</w:t>
      </w:r>
      <w:r>
        <w:rPr>
          <w:spacing w:val="-8"/>
          <w:w w:val="105"/>
        </w:rPr>
        <w:t xml:space="preserve"> </w:t>
      </w:r>
      <w:r>
        <w:rPr>
          <w:w w:val="105"/>
        </w:rPr>
        <w:t>нормы современного</w:t>
      </w:r>
      <w:r>
        <w:rPr>
          <w:spacing w:val="-8"/>
          <w:w w:val="105"/>
        </w:rPr>
        <w:t xml:space="preserve"> </w:t>
      </w:r>
      <w:r>
        <w:rPr>
          <w:w w:val="105"/>
        </w:rPr>
        <w:t>русского</w:t>
      </w:r>
      <w:r>
        <w:rPr>
          <w:spacing w:val="-8"/>
          <w:w w:val="105"/>
        </w:rPr>
        <w:t xml:space="preserve"> </w:t>
      </w:r>
      <w:r>
        <w:rPr>
          <w:w w:val="105"/>
        </w:rPr>
        <w:t>литературного</w:t>
      </w:r>
      <w:r>
        <w:rPr>
          <w:spacing w:val="-8"/>
          <w:w w:val="105"/>
        </w:rPr>
        <w:t xml:space="preserve"> </w:t>
      </w:r>
      <w:r>
        <w:rPr>
          <w:w w:val="105"/>
        </w:rPr>
        <w:t>языка,</w:t>
      </w:r>
      <w:r>
        <w:rPr>
          <w:spacing w:val="-12"/>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 во</w:t>
      </w:r>
      <w:r>
        <w:rPr>
          <w:spacing w:val="-14"/>
          <w:w w:val="105"/>
        </w:rPr>
        <w:t xml:space="preserve"> </w:t>
      </w:r>
      <w:r>
        <w:rPr>
          <w:w w:val="105"/>
        </w:rPr>
        <w:t>время</w:t>
      </w:r>
      <w:r>
        <w:rPr>
          <w:spacing w:val="-5"/>
          <w:w w:val="105"/>
        </w:rPr>
        <w:t xml:space="preserve"> </w:t>
      </w:r>
      <w:r>
        <w:rPr>
          <w:w w:val="105"/>
        </w:rPr>
        <w:t>списывания</w:t>
      </w:r>
      <w:r>
        <w:rPr>
          <w:spacing w:val="-5"/>
          <w:w w:val="105"/>
        </w:rPr>
        <w:t xml:space="preserve"> </w:t>
      </w:r>
      <w:r>
        <w:rPr>
          <w:w w:val="105"/>
        </w:rPr>
        <w:t>текста</w:t>
      </w:r>
      <w:r>
        <w:rPr>
          <w:spacing w:val="-1"/>
          <w:w w:val="105"/>
        </w:rPr>
        <w:t xml:space="preserve"> </w:t>
      </w:r>
      <w:r>
        <w:rPr>
          <w:w w:val="105"/>
        </w:rPr>
        <w:t>объемом</w:t>
      </w:r>
      <w:r>
        <w:rPr>
          <w:spacing w:val="-9"/>
          <w:w w:val="105"/>
        </w:rPr>
        <w:t xml:space="preserve"> </w:t>
      </w:r>
      <w:r>
        <w:rPr>
          <w:w w:val="105"/>
        </w:rPr>
        <w:t>120 -</w:t>
      </w:r>
      <w:r>
        <w:rPr>
          <w:spacing w:val="-9"/>
          <w:w w:val="105"/>
        </w:rPr>
        <w:t xml:space="preserve"> </w:t>
      </w:r>
      <w:r>
        <w:rPr>
          <w:w w:val="105"/>
        </w:rPr>
        <w:t>130</w:t>
      </w:r>
      <w:r>
        <w:rPr>
          <w:spacing w:val="-7"/>
          <w:w w:val="105"/>
        </w:rPr>
        <w:t xml:space="preserve"> </w:t>
      </w:r>
      <w:r>
        <w:rPr>
          <w:w w:val="105"/>
        </w:rPr>
        <w:t>слов;</w:t>
      </w:r>
      <w:r>
        <w:rPr>
          <w:spacing w:val="-5"/>
          <w:w w:val="105"/>
        </w:rPr>
        <w:t xml:space="preserve"> </w:t>
      </w:r>
      <w:r>
        <w:rPr>
          <w:w w:val="105"/>
        </w:rPr>
        <w:t>словарного</w:t>
      </w:r>
      <w:r>
        <w:rPr>
          <w:spacing w:val="-13"/>
          <w:w w:val="105"/>
        </w:rPr>
        <w:t xml:space="preserve"> </w:t>
      </w:r>
      <w:r>
        <w:rPr>
          <w:w w:val="105"/>
        </w:rPr>
        <w:t>диктанта</w:t>
      </w:r>
      <w:r>
        <w:rPr>
          <w:spacing w:val="-8"/>
          <w:w w:val="105"/>
        </w:rPr>
        <w:t xml:space="preserve"> </w:t>
      </w:r>
      <w:r>
        <w:rPr>
          <w:w w:val="105"/>
        </w:rPr>
        <w:t>объемом</w:t>
      </w:r>
      <w:r>
        <w:rPr>
          <w:spacing w:val="-9"/>
          <w:w w:val="105"/>
        </w:rPr>
        <w:t xml:space="preserve"> </w:t>
      </w:r>
      <w:r>
        <w:rPr>
          <w:w w:val="105"/>
        </w:rPr>
        <w:t>30 -</w:t>
      </w:r>
      <w:r>
        <w:rPr>
          <w:spacing w:val="-16"/>
          <w:w w:val="105"/>
        </w:rPr>
        <w:t xml:space="preserve"> </w:t>
      </w:r>
      <w:r>
        <w:rPr>
          <w:w w:val="105"/>
        </w:rPr>
        <w:t>35 слов;</w:t>
      </w:r>
      <w:r>
        <w:rPr>
          <w:spacing w:val="-5"/>
          <w:w w:val="105"/>
        </w:rPr>
        <w:t xml:space="preserve"> </w:t>
      </w:r>
      <w:r>
        <w:rPr>
          <w:w w:val="105"/>
        </w:rPr>
        <w:t>диктанта</w:t>
      </w:r>
      <w:r>
        <w:rPr>
          <w:spacing w:val="-8"/>
          <w:w w:val="105"/>
        </w:rPr>
        <w:t xml:space="preserve"> </w:t>
      </w:r>
      <w:r>
        <w:rPr>
          <w:w w:val="105"/>
        </w:rPr>
        <w:t>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623054" w:rsidRDefault="004D1B06" w:rsidP="004D1B06">
      <w:pPr>
        <w:pStyle w:val="4"/>
        <w:tabs>
          <w:tab w:val="left" w:pos="10632"/>
        </w:tabs>
        <w:spacing w:before="9"/>
        <w:ind w:left="738"/>
        <w:jc w:val="left"/>
      </w:pPr>
      <w:r>
        <w:rPr>
          <w:spacing w:val="-2"/>
          <w:w w:val="105"/>
        </w:rPr>
        <w:t>Текст.</w:t>
      </w:r>
    </w:p>
    <w:p w:rsidR="00623054" w:rsidRDefault="004D1B06" w:rsidP="004D1B06">
      <w:pPr>
        <w:pStyle w:val="a3"/>
        <w:tabs>
          <w:tab w:val="left" w:pos="10632"/>
        </w:tabs>
        <w:spacing w:before="2" w:line="249" w:lineRule="auto"/>
        <w:ind w:firstLine="540"/>
        <w:jc w:val="left"/>
      </w:pPr>
      <w:r>
        <w:rPr>
          <w:w w:val="105"/>
        </w:rPr>
        <w:t>Анализировать</w:t>
      </w:r>
      <w:r>
        <w:rPr>
          <w:spacing w:val="-8"/>
          <w:w w:val="105"/>
        </w:rPr>
        <w:t xml:space="preserve"> </w:t>
      </w:r>
      <w:r>
        <w:rPr>
          <w:w w:val="105"/>
        </w:rPr>
        <w:t>с</w:t>
      </w:r>
      <w:r>
        <w:rPr>
          <w:spacing w:val="-12"/>
          <w:w w:val="105"/>
        </w:rPr>
        <w:t xml:space="preserve"> </w:t>
      </w:r>
      <w:r>
        <w:rPr>
          <w:w w:val="105"/>
        </w:rPr>
        <w:t>использованием</w:t>
      </w:r>
      <w:r>
        <w:rPr>
          <w:spacing w:val="-8"/>
          <w:w w:val="105"/>
        </w:rPr>
        <w:t xml:space="preserve"> </w:t>
      </w:r>
      <w:r>
        <w:rPr>
          <w:w w:val="105"/>
        </w:rPr>
        <w:t>речевого</w:t>
      </w:r>
      <w:r>
        <w:rPr>
          <w:spacing w:val="-11"/>
          <w:w w:val="105"/>
        </w:rPr>
        <w:t xml:space="preserve"> </w:t>
      </w:r>
      <w:r>
        <w:rPr>
          <w:w w:val="105"/>
        </w:rPr>
        <w:t>клише</w:t>
      </w:r>
      <w:r>
        <w:rPr>
          <w:spacing w:val="-12"/>
          <w:w w:val="105"/>
        </w:rPr>
        <w:t xml:space="preserve"> </w:t>
      </w:r>
      <w:r>
        <w:rPr>
          <w:w w:val="105"/>
        </w:rPr>
        <w:t>текст:</w:t>
      </w:r>
      <w:r>
        <w:rPr>
          <w:spacing w:val="-9"/>
          <w:w w:val="105"/>
        </w:rPr>
        <w:t xml:space="preserve"> </w:t>
      </w:r>
      <w:r>
        <w:rPr>
          <w:w w:val="105"/>
        </w:rPr>
        <w:t>определять</w:t>
      </w:r>
      <w:r>
        <w:rPr>
          <w:spacing w:val="-14"/>
          <w:w w:val="105"/>
        </w:rPr>
        <w:t xml:space="preserve"> </w:t>
      </w:r>
      <w:r>
        <w:rPr>
          <w:w w:val="105"/>
        </w:rPr>
        <w:t>и комментировать</w:t>
      </w:r>
      <w:r>
        <w:rPr>
          <w:spacing w:val="-8"/>
          <w:w w:val="105"/>
        </w:rPr>
        <w:t xml:space="preserve"> </w:t>
      </w:r>
      <w:r>
        <w:rPr>
          <w:w w:val="105"/>
        </w:rPr>
        <w:t>тему</w:t>
      </w:r>
      <w:r>
        <w:rPr>
          <w:spacing w:val="-11"/>
          <w:w w:val="105"/>
        </w:rPr>
        <w:t xml:space="preserve"> </w:t>
      </w:r>
      <w:r>
        <w:rPr>
          <w:w w:val="105"/>
        </w:rPr>
        <w:t>и</w:t>
      </w:r>
      <w:r>
        <w:rPr>
          <w:spacing w:val="-12"/>
          <w:w w:val="105"/>
        </w:rPr>
        <w:t xml:space="preserve"> </w:t>
      </w:r>
      <w:r>
        <w:rPr>
          <w:w w:val="105"/>
        </w:rPr>
        <w:t>главную мысль текста; подбирать заголовок, отражающий тему</w:t>
      </w:r>
      <w:r>
        <w:rPr>
          <w:spacing w:val="-3"/>
          <w:w w:val="105"/>
        </w:rPr>
        <w:t xml:space="preserve"> </w:t>
      </w:r>
      <w:r>
        <w:rPr>
          <w:w w:val="105"/>
        </w:rPr>
        <w:t>или главную мысль текста.</w:t>
      </w:r>
    </w:p>
    <w:p w:rsidR="00623054" w:rsidRDefault="004D1B06" w:rsidP="004D1B06">
      <w:pPr>
        <w:pStyle w:val="a3"/>
        <w:tabs>
          <w:tab w:val="left" w:pos="10632"/>
        </w:tabs>
        <w:spacing w:before="4"/>
        <w:ind w:left="738" w:firstLine="0"/>
        <w:jc w:val="left"/>
      </w:pPr>
      <w:r>
        <w:t>Устанавливать</w:t>
      </w:r>
      <w:r>
        <w:rPr>
          <w:spacing w:val="40"/>
        </w:rPr>
        <w:t xml:space="preserve"> </w:t>
      </w:r>
      <w:r>
        <w:t>принадлежность</w:t>
      </w:r>
      <w:r>
        <w:rPr>
          <w:spacing w:val="52"/>
        </w:rPr>
        <w:t xml:space="preserve"> </w:t>
      </w:r>
      <w:r>
        <w:t>текста</w:t>
      </w:r>
      <w:r>
        <w:rPr>
          <w:spacing w:val="45"/>
        </w:rPr>
        <w:t xml:space="preserve"> </w:t>
      </w:r>
      <w:r>
        <w:t>к</w:t>
      </w:r>
      <w:r>
        <w:rPr>
          <w:spacing w:val="53"/>
        </w:rPr>
        <w:t xml:space="preserve"> </w:t>
      </w:r>
      <w:r>
        <w:t>функционально-смысловому</w:t>
      </w:r>
      <w:r>
        <w:rPr>
          <w:spacing w:val="47"/>
        </w:rPr>
        <w:t xml:space="preserve"> </w:t>
      </w:r>
      <w:r>
        <w:t>типу</w:t>
      </w:r>
      <w:r>
        <w:rPr>
          <w:spacing w:val="35"/>
        </w:rPr>
        <w:t xml:space="preserve"> </w:t>
      </w:r>
      <w:r>
        <w:rPr>
          <w:spacing w:val="-2"/>
        </w:rPr>
        <w:t>речи.</w:t>
      </w:r>
    </w:p>
    <w:p w:rsidR="00623054" w:rsidRDefault="004D1B06" w:rsidP="004D1B06">
      <w:pPr>
        <w:pStyle w:val="a3"/>
        <w:tabs>
          <w:tab w:val="left" w:pos="10632"/>
        </w:tabs>
        <w:spacing w:before="9" w:line="247" w:lineRule="auto"/>
        <w:ind w:firstLine="540"/>
        <w:jc w:val="left"/>
      </w:pPr>
      <w:r>
        <w:rPr>
          <w:w w:val="105"/>
        </w:rPr>
        <w:t>Находить</w:t>
      </w:r>
      <w:r>
        <w:rPr>
          <w:spacing w:val="80"/>
          <w:w w:val="105"/>
        </w:rPr>
        <w:t xml:space="preserve"> </w:t>
      </w:r>
      <w:r>
        <w:rPr>
          <w:w w:val="105"/>
        </w:rPr>
        <w:t>в</w:t>
      </w:r>
      <w:r>
        <w:rPr>
          <w:spacing w:val="80"/>
          <w:w w:val="105"/>
        </w:rPr>
        <w:t xml:space="preserve"> </w:t>
      </w:r>
      <w:r>
        <w:rPr>
          <w:w w:val="105"/>
        </w:rPr>
        <w:t>тексте</w:t>
      </w:r>
      <w:r>
        <w:rPr>
          <w:spacing w:val="80"/>
          <w:w w:val="105"/>
        </w:rPr>
        <w:t xml:space="preserve"> </w:t>
      </w:r>
      <w:r>
        <w:rPr>
          <w:w w:val="105"/>
        </w:rPr>
        <w:t>типовые</w:t>
      </w:r>
      <w:r>
        <w:rPr>
          <w:spacing w:val="80"/>
          <w:w w:val="105"/>
        </w:rPr>
        <w:t xml:space="preserve"> </w:t>
      </w:r>
      <w:r>
        <w:rPr>
          <w:w w:val="105"/>
        </w:rPr>
        <w:t>фрагменты</w:t>
      </w:r>
      <w:r>
        <w:rPr>
          <w:spacing w:val="80"/>
          <w:w w:val="105"/>
        </w:rPr>
        <w:t xml:space="preserve"> </w:t>
      </w:r>
      <w:r>
        <w:rPr>
          <w:w w:val="105"/>
        </w:rPr>
        <w:t>(описание,</w:t>
      </w:r>
      <w:r>
        <w:rPr>
          <w:spacing w:val="80"/>
          <w:w w:val="105"/>
        </w:rPr>
        <w:t xml:space="preserve"> </w:t>
      </w:r>
      <w:r>
        <w:rPr>
          <w:w w:val="105"/>
        </w:rPr>
        <w:t>повествование,</w:t>
      </w:r>
      <w:r>
        <w:rPr>
          <w:spacing w:val="80"/>
          <w:w w:val="105"/>
        </w:rPr>
        <w:t xml:space="preserve"> </w:t>
      </w:r>
      <w:r>
        <w:rPr>
          <w:w w:val="105"/>
        </w:rPr>
        <w:t>рассуждение-доказательство, оценочные высказывания).</w:t>
      </w:r>
    </w:p>
    <w:p w:rsidR="00623054" w:rsidRDefault="004D1B06" w:rsidP="004D1B06">
      <w:pPr>
        <w:pStyle w:val="a3"/>
        <w:tabs>
          <w:tab w:val="left" w:pos="10632"/>
        </w:tabs>
        <w:spacing w:before="11" w:line="247" w:lineRule="auto"/>
        <w:ind w:left="738" w:right="1214" w:firstLine="0"/>
        <w:jc w:val="left"/>
      </w:pPr>
      <w:r>
        <w:rPr>
          <w:w w:val="105"/>
        </w:rPr>
        <w:t>Прогнозировать</w:t>
      </w:r>
      <w:r>
        <w:rPr>
          <w:spacing w:val="-13"/>
          <w:w w:val="105"/>
        </w:rPr>
        <w:t xml:space="preserve"> </w:t>
      </w:r>
      <w:r>
        <w:rPr>
          <w:w w:val="105"/>
        </w:rPr>
        <w:t>содержание</w:t>
      </w:r>
      <w:r>
        <w:rPr>
          <w:spacing w:val="-12"/>
          <w:w w:val="105"/>
        </w:rPr>
        <w:t xml:space="preserve"> </w:t>
      </w:r>
      <w:r>
        <w:rPr>
          <w:w w:val="105"/>
        </w:rPr>
        <w:t>текста</w:t>
      </w:r>
      <w:r>
        <w:rPr>
          <w:spacing w:val="-13"/>
          <w:w w:val="105"/>
        </w:rPr>
        <w:t xml:space="preserve"> </w:t>
      </w:r>
      <w:r>
        <w:rPr>
          <w:w w:val="105"/>
        </w:rPr>
        <w:t>по</w:t>
      </w:r>
      <w:r>
        <w:rPr>
          <w:spacing w:val="-16"/>
          <w:w w:val="105"/>
        </w:rPr>
        <w:t xml:space="preserve"> </w:t>
      </w:r>
      <w:r>
        <w:rPr>
          <w:w w:val="105"/>
        </w:rPr>
        <w:t>заголовку,</w:t>
      </w:r>
      <w:r>
        <w:rPr>
          <w:spacing w:val="-9"/>
          <w:w w:val="105"/>
        </w:rPr>
        <w:t xml:space="preserve"> </w:t>
      </w:r>
      <w:r>
        <w:rPr>
          <w:w w:val="105"/>
        </w:rPr>
        <w:t>ключевым</w:t>
      </w:r>
      <w:r>
        <w:rPr>
          <w:spacing w:val="-8"/>
          <w:w w:val="105"/>
        </w:rPr>
        <w:t xml:space="preserve"> </w:t>
      </w:r>
      <w:r>
        <w:rPr>
          <w:w w:val="105"/>
        </w:rPr>
        <w:t>словам,</w:t>
      </w:r>
      <w:r>
        <w:rPr>
          <w:spacing w:val="-16"/>
          <w:w w:val="105"/>
        </w:rPr>
        <w:t xml:space="preserve"> </w:t>
      </w:r>
      <w:r>
        <w:rPr>
          <w:w w:val="105"/>
        </w:rPr>
        <w:t>зачину</w:t>
      </w:r>
      <w:r>
        <w:rPr>
          <w:spacing w:val="-15"/>
          <w:w w:val="105"/>
        </w:rPr>
        <w:t xml:space="preserve"> </w:t>
      </w:r>
      <w:r>
        <w:rPr>
          <w:w w:val="105"/>
        </w:rPr>
        <w:t>или концовке. Выявлять отличительные признаки текстов разных жанров.</w:t>
      </w:r>
    </w:p>
    <w:p w:rsidR="00623054" w:rsidRDefault="004D1B06" w:rsidP="004D1B06">
      <w:pPr>
        <w:pStyle w:val="a3"/>
        <w:tabs>
          <w:tab w:val="left" w:pos="10632"/>
        </w:tabs>
        <w:spacing w:before="2" w:line="254" w:lineRule="auto"/>
        <w:ind w:right="5" w:firstLine="540"/>
      </w:pPr>
      <w:r>
        <w:t>Создавать</w:t>
      </w:r>
      <w:r>
        <w:rPr>
          <w:spacing w:val="35"/>
        </w:rPr>
        <w:t xml:space="preserve"> </w:t>
      </w:r>
      <w:r>
        <w:t>с</w:t>
      </w:r>
      <w:r>
        <w:rPr>
          <w:spacing w:val="28"/>
        </w:rPr>
        <w:t xml:space="preserve"> </w:t>
      </w:r>
      <w:r>
        <w:t>использованием</w:t>
      </w:r>
      <w:r>
        <w:rPr>
          <w:spacing w:val="36"/>
        </w:rPr>
        <w:t xml:space="preserve"> </w:t>
      </w:r>
      <w:r>
        <w:t>речевого</w:t>
      </w:r>
      <w:r>
        <w:rPr>
          <w:spacing w:val="30"/>
        </w:rPr>
        <w:t xml:space="preserve"> </w:t>
      </w:r>
      <w:r>
        <w:t>клише</w:t>
      </w:r>
      <w:r>
        <w:rPr>
          <w:spacing w:val="17"/>
        </w:rPr>
        <w:t xml:space="preserve"> </w:t>
      </w:r>
      <w:r>
        <w:t>высказывание</w:t>
      </w:r>
      <w:r>
        <w:rPr>
          <w:spacing w:val="17"/>
        </w:rPr>
        <w:t xml:space="preserve"> </w:t>
      </w:r>
      <w:r>
        <w:t>на</w:t>
      </w:r>
      <w:r>
        <w:rPr>
          <w:spacing w:val="40"/>
        </w:rPr>
        <w:t xml:space="preserve"> </w:t>
      </w:r>
      <w:r>
        <w:t>основе</w:t>
      </w:r>
      <w:r>
        <w:rPr>
          <w:spacing w:val="28"/>
        </w:rPr>
        <w:t xml:space="preserve"> </w:t>
      </w:r>
      <w:r>
        <w:t>текста:</w:t>
      </w:r>
      <w:r>
        <w:rPr>
          <w:spacing w:val="33"/>
        </w:rPr>
        <w:t xml:space="preserve"> </w:t>
      </w:r>
      <w:r>
        <w:t>выражать</w:t>
      </w:r>
      <w:r>
        <w:rPr>
          <w:spacing w:val="35"/>
        </w:rPr>
        <w:t xml:space="preserve"> </w:t>
      </w:r>
      <w:r>
        <w:t>свое</w:t>
      </w:r>
      <w:r>
        <w:rPr>
          <w:spacing w:val="28"/>
        </w:rPr>
        <w:t xml:space="preserve"> </w:t>
      </w:r>
      <w:r>
        <w:t xml:space="preserve">отношение </w:t>
      </w:r>
      <w:r>
        <w:rPr>
          <w:w w:val="105"/>
        </w:rPr>
        <w:t>к прочитанному или прослушанному в устной и письменной форме.</w:t>
      </w:r>
    </w:p>
    <w:p w:rsidR="00623054" w:rsidRDefault="004D1B06" w:rsidP="004D1B06">
      <w:pPr>
        <w:pStyle w:val="a3"/>
        <w:tabs>
          <w:tab w:val="left" w:pos="10632"/>
        </w:tabs>
        <w:spacing w:line="249" w:lineRule="auto"/>
        <w:ind w:right="-15" w:firstLine="540"/>
      </w:pPr>
      <w:r>
        <w:rPr>
          <w:w w:val="105"/>
        </w:rPr>
        <w:t>Создавать с использованием речевого клише тексты с опорой на жизненный и читательский опыт; на произведения искусства</w:t>
      </w:r>
      <w:r>
        <w:rPr>
          <w:spacing w:val="-1"/>
          <w:w w:val="105"/>
        </w:rPr>
        <w:t xml:space="preserve"> </w:t>
      </w:r>
      <w:r>
        <w:rPr>
          <w:w w:val="105"/>
        </w:rPr>
        <w:t>(в том числе</w:t>
      </w:r>
      <w:r>
        <w:rPr>
          <w:spacing w:val="-1"/>
          <w:w w:val="105"/>
        </w:rPr>
        <w:t xml:space="preserve"> </w:t>
      </w:r>
      <w:r>
        <w:rPr>
          <w:w w:val="105"/>
        </w:rPr>
        <w:t>сочинения-миниатюры объемом 7 и</w:t>
      </w:r>
      <w:r>
        <w:rPr>
          <w:spacing w:val="-1"/>
          <w:w w:val="105"/>
        </w:rPr>
        <w:t xml:space="preserve"> </w:t>
      </w:r>
      <w:r>
        <w:rPr>
          <w:w w:val="105"/>
        </w:rPr>
        <w:t>более</w:t>
      </w:r>
      <w:r>
        <w:rPr>
          <w:spacing w:val="-1"/>
          <w:w w:val="105"/>
        </w:rPr>
        <w:t xml:space="preserve"> </w:t>
      </w:r>
      <w:r>
        <w:rPr>
          <w:w w:val="105"/>
        </w:rPr>
        <w:t>предложений</w:t>
      </w:r>
      <w:r>
        <w:rPr>
          <w:spacing w:val="-1"/>
          <w:w w:val="105"/>
        </w:rPr>
        <w:t xml:space="preserve"> </w:t>
      </w:r>
      <w:r>
        <w:rPr>
          <w:w w:val="105"/>
        </w:rPr>
        <w:t xml:space="preserve">или объемом </w:t>
      </w:r>
      <w:r>
        <w:t xml:space="preserve">не менее 5 - 6 предложений сложной структуры, если этот объем позволяет раскрыть тему, выразить главную </w:t>
      </w:r>
      <w:r>
        <w:rPr>
          <w:w w:val="105"/>
        </w:rPr>
        <w:t>мысль); сочинения объемом от</w:t>
      </w:r>
      <w:r>
        <w:rPr>
          <w:spacing w:val="-5"/>
          <w:w w:val="105"/>
        </w:rPr>
        <w:t xml:space="preserve"> </w:t>
      </w:r>
      <w:r>
        <w:rPr>
          <w:w w:val="105"/>
        </w:rPr>
        <w:t>100 слов с учетом стиля</w:t>
      </w:r>
      <w:r>
        <w:rPr>
          <w:spacing w:val="-3"/>
          <w:w w:val="105"/>
        </w:rPr>
        <w:t xml:space="preserve"> </w:t>
      </w:r>
      <w:r>
        <w:rPr>
          <w:w w:val="105"/>
        </w:rPr>
        <w:t>и жанра сочинения,</w:t>
      </w:r>
      <w:r>
        <w:rPr>
          <w:spacing w:val="-3"/>
          <w:w w:val="105"/>
        </w:rPr>
        <w:t xml:space="preserve"> </w:t>
      </w:r>
      <w:r>
        <w:rPr>
          <w:w w:val="105"/>
        </w:rPr>
        <w:t>характера темы.</w:t>
      </w:r>
    </w:p>
    <w:p w:rsidR="00623054" w:rsidRDefault="004D1B06" w:rsidP="004D1B06">
      <w:pPr>
        <w:pStyle w:val="a3"/>
        <w:tabs>
          <w:tab w:val="left" w:pos="10632"/>
        </w:tabs>
        <w:spacing w:line="252" w:lineRule="auto"/>
        <w:ind w:right="-15" w:firstLine="540"/>
      </w:pPr>
      <w:r>
        <w:rPr>
          <w:w w:val="105"/>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w:t>
      </w:r>
      <w:r>
        <w:rPr>
          <w:spacing w:val="-4"/>
          <w:w w:val="105"/>
        </w:rPr>
        <w:t xml:space="preserve"> </w:t>
      </w:r>
      <w:r>
        <w:rPr>
          <w:w w:val="105"/>
        </w:rPr>
        <w:t>в учебной деятельности.</w:t>
      </w:r>
    </w:p>
    <w:p w:rsidR="00623054" w:rsidRDefault="004D1B06" w:rsidP="004D1B06">
      <w:pPr>
        <w:pStyle w:val="a3"/>
        <w:tabs>
          <w:tab w:val="left" w:pos="10632"/>
        </w:tabs>
        <w:spacing w:line="259" w:lineRule="exact"/>
        <w:ind w:left="738"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23054" w:rsidRDefault="004D1B06" w:rsidP="004D1B06">
      <w:pPr>
        <w:pStyle w:val="a3"/>
        <w:tabs>
          <w:tab w:val="left" w:pos="10632"/>
        </w:tabs>
        <w:spacing w:line="249" w:lineRule="auto"/>
        <w:ind w:right="1" w:firstLine="540"/>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w:t>
      </w:r>
      <w:r>
        <w:rPr>
          <w:w w:val="105"/>
        </w:rPr>
        <w:t>изложения объем исходного текста должен составлять не менее 250 слов; для сжатого и выборочного изложения не менее 280 слов).</w:t>
      </w:r>
    </w:p>
    <w:p w:rsidR="00623054" w:rsidRDefault="004D1B06" w:rsidP="004D1B06">
      <w:pPr>
        <w:pStyle w:val="a3"/>
        <w:tabs>
          <w:tab w:val="left" w:pos="10632"/>
        </w:tabs>
        <w:spacing w:line="252" w:lineRule="auto"/>
        <w:ind w:right="1" w:firstLine="540"/>
      </w:pPr>
      <w:r>
        <w:rPr>
          <w:w w:val="105"/>
        </w:rPr>
        <w:t>Редактировать собственные и созданные</w:t>
      </w:r>
      <w:r>
        <w:rPr>
          <w:spacing w:val="-4"/>
          <w:w w:val="105"/>
        </w:rPr>
        <w:t xml:space="preserve"> </w:t>
      </w:r>
      <w:r>
        <w:rPr>
          <w:w w:val="105"/>
        </w:rPr>
        <w:t>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23054" w:rsidRDefault="004D1B06" w:rsidP="004D1B06">
      <w:pPr>
        <w:pStyle w:val="4"/>
        <w:tabs>
          <w:tab w:val="left" w:pos="10632"/>
        </w:tabs>
        <w:ind w:left="738"/>
      </w:pPr>
      <w:r>
        <w:t>Функциональные</w:t>
      </w:r>
      <w:r>
        <w:rPr>
          <w:spacing w:val="73"/>
        </w:rPr>
        <w:t xml:space="preserve"> </w:t>
      </w:r>
      <w:r>
        <w:t>разновидности</w:t>
      </w:r>
      <w:r>
        <w:rPr>
          <w:spacing w:val="54"/>
        </w:rPr>
        <w:t xml:space="preserve"> </w:t>
      </w:r>
      <w:r>
        <w:rPr>
          <w:spacing w:val="-2"/>
        </w:rPr>
        <w:t>языка.</w:t>
      </w:r>
    </w:p>
    <w:p w:rsidR="00623054" w:rsidRDefault="004D1B06" w:rsidP="004D1B06">
      <w:pPr>
        <w:pStyle w:val="a3"/>
        <w:tabs>
          <w:tab w:val="left" w:pos="10632"/>
        </w:tabs>
        <w:spacing w:before="8" w:line="249" w:lineRule="auto"/>
        <w:ind w:right="6" w:firstLine="540"/>
      </w:pPr>
      <w:r>
        <w:rPr>
          <w:w w:val="10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23054" w:rsidRDefault="004D1B06" w:rsidP="004D1B06">
      <w:pPr>
        <w:pStyle w:val="a3"/>
        <w:tabs>
          <w:tab w:val="left" w:pos="10632"/>
        </w:tabs>
        <w:spacing w:before="2" w:line="249" w:lineRule="auto"/>
        <w:ind w:right="-15" w:firstLine="540"/>
      </w:pPr>
      <w:r>
        <w:rPr>
          <w:w w:val="105"/>
        </w:rPr>
        <w:t>Характеризовать разные</w:t>
      </w:r>
      <w:r>
        <w:rPr>
          <w:spacing w:val="-3"/>
          <w:w w:val="105"/>
        </w:rPr>
        <w:t xml:space="preserve"> </w:t>
      </w:r>
      <w:r>
        <w:rPr>
          <w:w w:val="105"/>
        </w:rPr>
        <w:t>функционально-смысловые</w:t>
      </w:r>
      <w:r>
        <w:rPr>
          <w:spacing w:val="-9"/>
          <w:w w:val="105"/>
        </w:rPr>
        <w:t xml:space="preserve"> </w:t>
      </w:r>
      <w:r>
        <w:rPr>
          <w:w w:val="105"/>
        </w:rPr>
        <w:t>типы</w:t>
      </w:r>
      <w:r>
        <w:rPr>
          <w:spacing w:val="-6"/>
          <w:w w:val="105"/>
        </w:rPr>
        <w:t xml:space="preserve"> </w:t>
      </w:r>
      <w:r>
        <w:rPr>
          <w:w w:val="105"/>
        </w:rPr>
        <w:t>речи,</w:t>
      </w:r>
      <w:r>
        <w:rPr>
          <w:spacing w:val="-6"/>
          <w:w w:val="105"/>
        </w:rPr>
        <w:t xml:space="preserve"> </w:t>
      </w:r>
      <w:r>
        <w:rPr>
          <w:w w:val="105"/>
        </w:rPr>
        <w:t>понимать</w:t>
      </w:r>
      <w:r>
        <w:rPr>
          <w:spacing w:val="-5"/>
          <w:w w:val="105"/>
        </w:rPr>
        <w:t xml:space="preserve"> </w:t>
      </w:r>
      <w:r>
        <w:rPr>
          <w:w w:val="105"/>
        </w:rPr>
        <w:t>особенности</w:t>
      </w:r>
      <w:r>
        <w:rPr>
          <w:spacing w:val="-3"/>
          <w:w w:val="105"/>
        </w:rPr>
        <w:t xml:space="preserve"> </w:t>
      </w:r>
      <w:r>
        <w:rPr>
          <w:w w:val="105"/>
        </w:rPr>
        <w:t>их</w:t>
      </w:r>
      <w:r>
        <w:rPr>
          <w:spacing w:val="-2"/>
          <w:w w:val="105"/>
        </w:rPr>
        <w:t xml:space="preserve"> </w:t>
      </w:r>
      <w:r>
        <w:rPr>
          <w:w w:val="105"/>
        </w:rPr>
        <w:t>сочетания</w:t>
      </w:r>
      <w:r>
        <w:rPr>
          <w:spacing w:val="-6"/>
          <w:w w:val="105"/>
        </w:rPr>
        <w:t xml:space="preserve"> </w:t>
      </w:r>
      <w:r>
        <w:rPr>
          <w:w w:val="105"/>
        </w:rPr>
        <w:t>в пределах</w:t>
      </w:r>
      <w:r>
        <w:rPr>
          <w:spacing w:val="-4"/>
          <w:w w:val="105"/>
        </w:rPr>
        <w:t xml:space="preserve"> </w:t>
      </w:r>
      <w:r>
        <w:rPr>
          <w:w w:val="105"/>
        </w:rPr>
        <w:t>одного</w:t>
      </w:r>
      <w:r>
        <w:rPr>
          <w:spacing w:val="-10"/>
          <w:w w:val="105"/>
        </w:rPr>
        <w:t xml:space="preserve"> </w:t>
      </w:r>
      <w:r>
        <w:rPr>
          <w:w w:val="105"/>
        </w:rPr>
        <w:t>текста;</w:t>
      </w:r>
      <w:r>
        <w:rPr>
          <w:spacing w:val="-8"/>
          <w:w w:val="105"/>
        </w:rPr>
        <w:t xml:space="preserve"> </w:t>
      </w:r>
      <w:r>
        <w:rPr>
          <w:w w:val="105"/>
        </w:rPr>
        <w:t>понимать</w:t>
      </w:r>
      <w:r>
        <w:rPr>
          <w:spacing w:val="-1"/>
          <w:w w:val="105"/>
        </w:rPr>
        <w:t xml:space="preserve"> </w:t>
      </w:r>
      <w:r>
        <w:rPr>
          <w:w w:val="105"/>
        </w:rPr>
        <w:t>особенности</w:t>
      </w:r>
      <w:r>
        <w:rPr>
          <w:spacing w:val="-5"/>
          <w:w w:val="105"/>
        </w:rPr>
        <w:t xml:space="preserve"> </w:t>
      </w:r>
      <w:r>
        <w:rPr>
          <w:w w:val="105"/>
        </w:rPr>
        <w:t>употребления</w:t>
      </w:r>
      <w:r>
        <w:rPr>
          <w:spacing w:val="-8"/>
          <w:w w:val="105"/>
        </w:rPr>
        <w:t xml:space="preserve"> </w:t>
      </w:r>
      <w:r>
        <w:rPr>
          <w:w w:val="105"/>
        </w:rPr>
        <w:t>языковых</w:t>
      </w:r>
      <w:r>
        <w:rPr>
          <w:spacing w:val="-10"/>
          <w:w w:val="105"/>
        </w:rPr>
        <w:t xml:space="preserve"> </w:t>
      </w:r>
      <w:r>
        <w:rPr>
          <w:w w:val="105"/>
        </w:rPr>
        <w:t>средств</w:t>
      </w:r>
      <w:r>
        <w:rPr>
          <w:spacing w:val="-5"/>
          <w:w w:val="105"/>
        </w:rPr>
        <w:t xml:space="preserve"> </w:t>
      </w:r>
      <w:r>
        <w:rPr>
          <w:w w:val="105"/>
        </w:rPr>
        <w:t>выразительности</w:t>
      </w:r>
      <w:r>
        <w:rPr>
          <w:spacing w:val="-5"/>
          <w:w w:val="105"/>
        </w:rPr>
        <w:t xml:space="preserve"> </w:t>
      </w:r>
      <w:r>
        <w:rPr>
          <w:w w:val="105"/>
        </w:rPr>
        <w:t>в</w:t>
      </w:r>
      <w:r>
        <w:rPr>
          <w:spacing w:val="-5"/>
          <w:w w:val="105"/>
        </w:rPr>
        <w:t xml:space="preserve"> </w:t>
      </w:r>
      <w:r>
        <w:rPr>
          <w:w w:val="105"/>
        </w:rPr>
        <w:t xml:space="preserve">текстах, принадлежащих к различным функционально-смысловым типам речи, функциональным разновидностям </w:t>
      </w:r>
      <w:r>
        <w:rPr>
          <w:spacing w:val="-2"/>
          <w:w w:val="105"/>
        </w:rPr>
        <w:t>языка.</w:t>
      </w:r>
    </w:p>
    <w:p w:rsidR="00623054" w:rsidRDefault="004D1B06" w:rsidP="004D1B06">
      <w:pPr>
        <w:pStyle w:val="a3"/>
        <w:tabs>
          <w:tab w:val="left" w:pos="10632"/>
        </w:tabs>
        <w:spacing w:before="2" w:line="252" w:lineRule="auto"/>
        <w:ind w:right="1" w:firstLine="540"/>
      </w:pPr>
      <w:r>
        <w:rPr>
          <w:w w:val="105"/>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23054" w:rsidRDefault="004D1B06" w:rsidP="004D1B06">
      <w:pPr>
        <w:pStyle w:val="a3"/>
        <w:tabs>
          <w:tab w:val="left" w:pos="10632"/>
        </w:tabs>
        <w:spacing w:line="259" w:lineRule="exact"/>
        <w:ind w:left="738" w:firstLine="0"/>
      </w:pPr>
      <w:r>
        <w:rPr>
          <w:w w:val="105"/>
        </w:rPr>
        <w:t>Составлять</w:t>
      </w:r>
      <w:r>
        <w:rPr>
          <w:spacing w:val="-9"/>
          <w:w w:val="105"/>
        </w:rPr>
        <w:t xml:space="preserve"> </w:t>
      </w:r>
      <w:r>
        <w:rPr>
          <w:w w:val="105"/>
        </w:rPr>
        <w:t>с</w:t>
      </w:r>
      <w:r>
        <w:rPr>
          <w:spacing w:val="-12"/>
          <w:w w:val="105"/>
        </w:rPr>
        <w:t xml:space="preserve"> </w:t>
      </w:r>
      <w:r>
        <w:rPr>
          <w:w w:val="105"/>
        </w:rPr>
        <w:t>опорой</w:t>
      </w:r>
      <w:r>
        <w:rPr>
          <w:spacing w:val="-6"/>
          <w:w w:val="105"/>
        </w:rPr>
        <w:t xml:space="preserve"> </w:t>
      </w:r>
      <w:r>
        <w:rPr>
          <w:w w:val="105"/>
        </w:rPr>
        <w:t>на</w:t>
      </w:r>
      <w:r>
        <w:rPr>
          <w:spacing w:val="-11"/>
          <w:w w:val="105"/>
        </w:rPr>
        <w:t xml:space="preserve"> </w:t>
      </w:r>
      <w:r>
        <w:rPr>
          <w:w w:val="105"/>
        </w:rPr>
        <w:t>образец</w:t>
      </w:r>
      <w:r>
        <w:rPr>
          <w:spacing w:val="-12"/>
          <w:w w:val="105"/>
        </w:rPr>
        <w:t xml:space="preserve"> </w:t>
      </w:r>
      <w:r>
        <w:rPr>
          <w:w w:val="105"/>
        </w:rPr>
        <w:t>тезисы,</w:t>
      </w:r>
      <w:r>
        <w:rPr>
          <w:spacing w:val="-15"/>
          <w:w w:val="105"/>
        </w:rPr>
        <w:t xml:space="preserve"> </w:t>
      </w:r>
      <w:r>
        <w:rPr>
          <w:w w:val="105"/>
        </w:rPr>
        <w:t>конспект,</w:t>
      </w:r>
      <w:r>
        <w:rPr>
          <w:spacing w:val="-10"/>
          <w:w w:val="105"/>
        </w:rPr>
        <w:t xml:space="preserve"> </w:t>
      </w:r>
      <w:r>
        <w:rPr>
          <w:w w:val="105"/>
        </w:rPr>
        <w:t>писать</w:t>
      </w:r>
      <w:r>
        <w:rPr>
          <w:spacing w:val="-8"/>
          <w:w w:val="105"/>
        </w:rPr>
        <w:t xml:space="preserve"> </w:t>
      </w:r>
      <w:r>
        <w:rPr>
          <w:w w:val="105"/>
        </w:rPr>
        <w:t>рецензию,</w:t>
      </w:r>
      <w:r>
        <w:rPr>
          <w:spacing w:val="-9"/>
          <w:w w:val="105"/>
        </w:rPr>
        <w:t xml:space="preserve"> </w:t>
      </w:r>
      <w:r>
        <w:rPr>
          <w:spacing w:val="-2"/>
          <w:w w:val="105"/>
        </w:rPr>
        <w:t>реферат.</w:t>
      </w:r>
    </w:p>
    <w:p w:rsidR="00623054" w:rsidRDefault="004D1B06" w:rsidP="004D1B06">
      <w:pPr>
        <w:pStyle w:val="a3"/>
        <w:tabs>
          <w:tab w:val="left" w:pos="10632"/>
        </w:tabs>
        <w:spacing w:before="17" w:line="247" w:lineRule="auto"/>
        <w:ind w:right="6" w:firstLine="540"/>
      </w:pPr>
      <w:r>
        <w:rPr>
          <w:w w:val="105"/>
        </w:rPr>
        <w:t xml:space="preserve">Оценивать чужие и собственные речевые высказывания разной функциональной направленности с </w:t>
      </w:r>
      <w:r>
        <w:t xml:space="preserve">точки зрения соответствия их коммуникативным требованиям и языковой правильности; исправлять речевые </w:t>
      </w:r>
      <w:r>
        <w:rPr>
          <w:w w:val="105"/>
        </w:rPr>
        <w:t>недостатки, редактировать текст.</w:t>
      </w:r>
    </w:p>
    <w:p w:rsidR="00623054" w:rsidRDefault="004D1B06" w:rsidP="004D1B06">
      <w:pPr>
        <w:pStyle w:val="a3"/>
        <w:tabs>
          <w:tab w:val="left" w:pos="10632"/>
        </w:tabs>
        <w:spacing w:before="11" w:line="249" w:lineRule="auto"/>
        <w:ind w:right="9" w:firstLine="540"/>
      </w:pPr>
      <w:r>
        <w:rPr>
          <w:w w:val="105"/>
        </w:rPr>
        <w:t xml:space="preserve">Выявлять отличительные особенности языка художественной литературы в сравнении с другими </w:t>
      </w:r>
      <w:r>
        <w:rPr>
          <w:w w:val="105"/>
        </w:rPr>
        <w:lastRenderedPageBreak/>
        <w:t>функциональными разновидностями языка. Распознавать с использованием опорной схемы метафору, олицетворение, эпитет, гиперболу, сравнение.</w:t>
      </w:r>
    </w:p>
    <w:p w:rsidR="00623054" w:rsidRDefault="004D1B06" w:rsidP="004D1B06">
      <w:pPr>
        <w:pStyle w:val="4"/>
        <w:tabs>
          <w:tab w:val="left" w:pos="10632"/>
        </w:tabs>
        <w:spacing w:before="10"/>
        <w:ind w:left="738"/>
      </w:pPr>
      <w:r>
        <w:t>Синтаксис.</w:t>
      </w:r>
      <w:r>
        <w:rPr>
          <w:spacing w:val="43"/>
        </w:rPr>
        <w:t xml:space="preserve"> </w:t>
      </w:r>
      <w:r>
        <w:t>Культура</w:t>
      </w:r>
      <w:r>
        <w:rPr>
          <w:spacing w:val="39"/>
        </w:rPr>
        <w:t xml:space="preserve"> </w:t>
      </w:r>
      <w:r>
        <w:t>речи.</w:t>
      </w:r>
      <w:r>
        <w:rPr>
          <w:spacing w:val="43"/>
        </w:rPr>
        <w:t xml:space="preserve"> </w:t>
      </w:r>
      <w:r>
        <w:t>Пунктуация.</w:t>
      </w:r>
      <w:r>
        <w:rPr>
          <w:spacing w:val="56"/>
        </w:rPr>
        <w:t xml:space="preserve"> </w:t>
      </w:r>
      <w:r>
        <w:t>Сложносочиненное</w:t>
      </w:r>
      <w:r>
        <w:rPr>
          <w:spacing w:val="50"/>
        </w:rPr>
        <w:t xml:space="preserve"> </w:t>
      </w:r>
      <w:r>
        <w:rPr>
          <w:spacing w:val="-2"/>
        </w:rPr>
        <w:t>предложение.</w:t>
      </w:r>
    </w:p>
    <w:p w:rsidR="00623054" w:rsidRDefault="004D1B06" w:rsidP="004D1B06">
      <w:pPr>
        <w:pStyle w:val="a3"/>
        <w:tabs>
          <w:tab w:val="left" w:pos="10632"/>
        </w:tabs>
        <w:spacing w:before="2" w:line="249" w:lineRule="auto"/>
        <w:ind w:left="738" w:right="8" w:firstLine="0"/>
      </w:pPr>
      <w:r>
        <w:rPr>
          <w:w w:val="105"/>
        </w:rPr>
        <w:t xml:space="preserve">Выявлять основные средства синтаксической связи между частями сложного предложения. </w:t>
      </w:r>
      <w:r>
        <w:t>Распознавать</w:t>
      </w:r>
      <w:r>
        <w:rPr>
          <w:spacing w:val="17"/>
        </w:rPr>
        <w:t xml:space="preserve"> </w:t>
      </w:r>
      <w:r>
        <w:t>при</w:t>
      </w:r>
      <w:r>
        <w:rPr>
          <w:spacing w:val="20"/>
        </w:rPr>
        <w:t xml:space="preserve"> </w:t>
      </w:r>
      <w:r>
        <w:t>необходимости</w:t>
      </w:r>
      <w:r>
        <w:rPr>
          <w:spacing w:val="32"/>
        </w:rPr>
        <w:t xml:space="preserve"> </w:t>
      </w:r>
      <w:r>
        <w:t>с</w:t>
      </w:r>
      <w:r>
        <w:rPr>
          <w:spacing w:val="22"/>
        </w:rPr>
        <w:t xml:space="preserve"> </w:t>
      </w:r>
      <w:r>
        <w:t>опорой</w:t>
      </w:r>
      <w:r>
        <w:rPr>
          <w:spacing w:val="32"/>
        </w:rPr>
        <w:t xml:space="preserve"> </w:t>
      </w:r>
      <w:r>
        <w:t>на</w:t>
      </w:r>
      <w:r>
        <w:rPr>
          <w:spacing w:val="22"/>
        </w:rPr>
        <w:t xml:space="preserve"> </w:t>
      </w:r>
      <w:r>
        <w:t>алгоритм</w:t>
      </w:r>
      <w:r>
        <w:rPr>
          <w:spacing w:val="40"/>
        </w:rPr>
        <w:t xml:space="preserve"> </w:t>
      </w:r>
      <w:r>
        <w:t>сложные предложения</w:t>
      </w:r>
      <w:r>
        <w:rPr>
          <w:spacing w:val="37"/>
        </w:rPr>
        <w:t xml:space="preserve"> </w:t>
      </w:r>
      <w:r>
        <w:t>с</w:t>
      </w:r>
      <w:r>
        <w:rPr>
          <w:spacing w:val="22"/>
        </w:rPr>
        <w:t xml:space="preserve"> </w:t>
      </w:r>
      <w:r>
        <w:t>разными</w:t>
      </w:r>
      <w:r>
        <w:rPr>
          <w:spacing w:val="20"/>
        </w:rPr>
        <w:t xml:space="preserve"> </w:t>
      </w:r>
      <w:r>
        <w:t>видами</w:t>
      </w:r>
      <w:r>
        <w:rPr>
          <w:spacing w:val="32"/>
        </w:rPr>
        <w:t xml:space="preserve"> </w:t>
      </w:r>
      <w:r>
        <w:t>связи,</w:t>
      </w:r>
    </w:p>
    <w:p w:rsidR="00623054" w:rsidRDefault="004D1B06" w:rsidP="004D1B06">
      <w:pPr>
        <w:pStyle w:val="a3"/>
        <w:tabs>
          <w:tab w:val="left" w:pos="10632"/>
        </w:tabs>
        <w:spacing w:before="5"/>
        <w:ind w:firstLine="0"/>
      </w:pPr>
      <w:r>
        <w:t>бессоюзные</w:t>
      </w:r>
      <w:r>
        <w:rPr>
          <w:spacing w:val="26"/>
        </w:rPr>
        <w:t xml:space="preserve"> </w:t>
      </w:r>
      <w:r>
        <w:t>и</w:t>
      </w:r>
      <w:r>
        <w:rPr>
          <w:spacing w:val="49"/>
        </w:rPr>
        <w:t xml:space="preserve"> </w:t>
      </w:r>
      <w:r>
        <w:t>союзные</w:t>
      </w:r>
      <w:r>
        <w:rPr>
          <w:spacing w:val="26"/>
        </w:rPr>
        <w:t xml:space="preserve"> </w:t>
      </w:r>
      <w:r>
        <w:t>предложения</w:t>
      </w:r>
      <w:r>
        <w:rPr>
          <w:spacing w:val="31"/>
        </w:rPr>
        <w:t xml:space="preserve"> </w:t>
      </w:r>
      <w:r>
        <w:t>(сложносочиненные</w:t>
      </w:r>
      <w:r>
        <w:rPr>
          <w:spacing w:val="38"/>
        </w:rPr>
        <w:t xml:space="preserve"> </w:t>
      </w:r>
      <w:r>
        <w:t>и</w:t>
      </w:r>
      <w:r>
        <w:rPr>
          <w:spacing w:val="49"/>
        </w:rPr>
        <w:t xml:space="preserve"> </w:t>
      </w:r>
      <w:r>
        <w:rPr>
          <w:spacing w:val="-2"/>
        </w:rPr>
        <w:t>сложноподчиненные).</w:t>
      </w:r>
    </w:p>
    <w:p w:rsidR="00623054" w:rsidRDefault="004D1B06" w:rsidP="004D1B06">
      <w:pPr>
        <w:pStyle w:val="a3"/>
        <w:tabs>
          <w:tab w:val="left" w:pos="10632"/>
        </w:tabs>
        <w:spacing w:before="9" w:line="247" w:lineRule="auto"/>
        <w:ind w:right="6" w:firstLine="540"/>
      </w:pPr>
      <w:r>
        <w:rPr>
          <w:w w:val="105"/>
        </w:rPr>
        <w:t>Характеризовать при необходимости по смысловой опоре сложносочиненное предложение, его строение, смысловое, структурное</w:t>
      </w:r>
      <w:r>
        <w:rPr>
          <w:spacing w:val="-3"/>
          <w:w w:val="105"/>
        </w:rPr>
        <w:t xml:space="preserve"> </w:t>
      </w:r>
      <w:r>
        <w:rPr>
          <w:w w:val="105"/>
        </w:rPr>
        <w:t>и интонационное единство</w:t>
      </w:r>
      <w:r>
        <w:rPr>
          <w:spacing w:val="-2"/>
          <w:w w:val="105"/>
        </w:rPr>
        <w:t xml:space="preserve"> </w:t>
      </w:r>
      <w:r>
        <w:rPr>
          <w:w w:val="105"/>
        </w:rPr>
        <w:t>частей сложного</w:t>
      </w:r>
      <w:r>
        <w:rPr>
          <w:spacing w:val="-2"/>
          <w:w w:val="105"/>
        </w:rPr>
        <w:t xml:space="preserve"> </w:t>
      </w:r>
      <w:r>
        <w:rPr>
          <w:w w:val="105"/>
        </w:rPr>
        <w:t>предложения.</w:t>
      </w:r>
    </w:p>
    <w:p w:rsidR="00623054" w:rsidRDefault="004D1B06" w:rsidP="004D1B06">
      <w:pPr>
        <w:pStyle w:val="a3"/>
        <w:tabs>
          <w:tab w:val="left" w:pos="10632"/>
        </w:tabs>
        <w:spacing w:before="10" w:line="247" w:lineRule="auto"/>
        <w:ind w:right="1" w:firstLine="540"/>
      </w:pPr>
      <w:r>
        <w:rPr>
          <w:w w:val="105"/>
        </w:rPr>
        <w:t>Выявлять смысловые отношения между частями сложносочиненного предложения, интонационные особенности сложносочиненных</w:t>
      </w:r>
      <w:r>
        <w:rPr>
          <w:spacing w:val="-5"/>
          <w:w w:val="105"/>
        </w:rPr>
        <w:t xml:space="preserve"> </w:t>
      </w:r>
      <w:r>
        <w:rPr>
          <w:w w:val="105"/>
        </w:rPr>
        <w:t>предложений с разными типами смысловых отношений между</w:t>
      </w:r>
      <w:r>
        <w:rPr>
          <w:spacing w:val="-5"/>
          <w:w w:val="105"/>
        </w:rPr>
        <w:t xml:space="preserve"> </w:t>
      </w:r>
      <w:r>
        <w:rPr>
          <w:w w:val="105"/>
        </w:rPr>
        <w:t>частями.</w:t>
      </w:r>
    </w:p>
    <w:p w:rsidR="00623054" w:rsidRDefault="004D1B06" w:rsidP="004D1B06">
      <w:pPr>
        <w:pStyle w:val="a3"/>
        <w:tabs>
          <w:tab w:val="left" w:pos="10632"/>
        </w:tabs>
        <w:spacing w:before="2" w:line="254" w:lineRule="auto"/>
        <w:ind w:left="738" w:right="2498" w:firstLine="0"/>
      </w:pPr>
      <w:r>
        <w:t xml:space="preserve">Понимать особенности употребления сложносочиненных предложений в речи. </w:t>
      </w:r>
      <w:r>
        <w:rPr>
          <w:w w:val="105"/>
        </w:rPr>
        <w:t>Понимать основные нормы построения сложносочиненного предложения.</w:t>
      </w:r>
    </w:p>
    <w:p w:rsidR="00623054" w:rsidRDefault="004D1B06" w:rsidP="004D1B06">
      <w:pPr>
        <w:pStyle w:val="a3"/>
        <w:tabs>
          <w:tab w:val="left" w:pos="10632"/>
        </w:tabs>
        <w:spacing w:line="249" w:lineRule="auto"/>
        <w:ind w:right="15" w:firstLine="540"/>
      </w:pPr>
      <w:r>
        <w:rPr>
          <w:w w:val="105"/>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23054" w:rsidRDefault="004D1B06" w:rsidP="004D1B06">
      <w:pPr>
        <w:pStyle w:val="a3"/>
        <w:tabs>
          <w:tab w:val="left" w:pos="10632"/>
        </w:tabs>
        <w:spacing w:line="247" w:lineRule="auto"/>
        <w:ind w:firstLine="540"/>
      </w:pPr>
      <w:r>
        <w:rPr>
          <w:w w:val="105"/>
        </w:rPr>
        <w:t>Проводить при необходимости с опорой на алгоритм синтаксический и пунктуационный разбор сложносочиненных предложений.</w:t>
      </w:r>
    </w:p>
    <w:p w:rsidR="00623054" w:rsidRDefault="004D1B06" w:rsidP="004D1B06">
      <w:pPr>
        <w:pStyle w:val="a3"/>
        <w:tabs>
          <w:tab w:val="left" w:pos="10632"/>
        </w:tabs>
        <w:spacing w:before="1"/>
        <w:ind w:left="738" w:firstLine="0"/>
      </w:pPr>
      <w:r>
        <w:t>Применять</w:t>
      </w:r>
      <w:r>
        <w:rPr>
          <w:spacing w:val="41"/>
        </w:rPr>
        <w:t xml:space="preserve"> </w:t>
      </w:r>
      <w:r>
        <w:t>нормы</w:t>
      </w:r>
      <w:r>
        <w:rPr>
          <w:spacing w:val="40"/>
        </w:rPr>
        <w:t xml:space="preserve"> </w:t>
      </w:r>
      <w:r>
        <w:t>постановки</w:t>
      </w:r>
      <w:r>
        <w:rPr>
          <w:spacing w:val="33"/>
        </w:rPr>
        <w:t xml:space="preserve"> </w:t>
      </w:r>
      <w:r>
        <w:t>знаков</w:t>
      </w:r>
      <w:r>
        <w:rPr>
          <w:spacing w:val="35"/>
        </w:rPr>
        <w:t xml:space="preserve"> </w:t>
      </w:r>
      <w:r>
        <w:t>препинания</w:t>
      </w:r>
      <w:r>
        <w:rPr>
          <w:spacing w:val="29"/>
        </w:rPr>
        <w:t xml:space="preserve"> </w:t>
      </w:r>
      <w:r>
        <w:t>в</w:t>
      </w:r>
      <w:r>
        <w:rPr>
          <w:spacing w:val="35"/>
        </w:rPr>
        <w:t xml:space="preserve"> </w:t>
      </w:r>
      <w:r>
        <w:t>сложносочиненных</w:t>
      </w:r>
      <w:r>
        <w:rPr>
          <w:spacing w:val="37"/>
        </w:rPr>
        <w:t xml:space="preserve"> </w:t>
      </w:r>
      <w:r>
        <w:rPr>
          <w:spacing w:val="-2"/>
        </w:rPr>
        <w:t>предложениях.</w:t>
      </w:r>
    </w:p>
    <w:p w:rsidR="00623054" w:rsidRDefault="004D1B06" w:rsidP="004D1B06">
      <w:pPr>
        <w:pStyle w:val="4"/>
        <w:tabs>
          <w:tab w:val="left" w:pos="10632"/>
        </w:tabs>
        <w:spacing w:before="24"/>
        <w:ind w:left="738"/>
      </w:pPr>
      <w:r>
        <w:rPr>
          <w:spacing w:val="2"/>
        </w:rPr>
        <w:t>Сложноподчиненное</w:t>
      </w:r>
      <w:r>
        <w:rPr>
          <w:spacing w:val="46"/>
        </w:rPr>
        <w:t xml:space="preserve"> </w:t>
      </w:r>
      <w:r>
        <w:rPr>
          <w:spacing w:val="-2"/>
        </w:rPr>
        <w:t>предложение.</w:t>
      </w:r>
    </w:p>
    <w:p w:rsidR="00623054" w:rsidRDefault="004D1B06" w:rsidP="004D1B06">
      <w:pPr>
        <w:pStyle w:val="a3"/>
        <w:tabs>
          <w:tab w:val="left" w:pos="10632"/>
        </w:tabs>
        <w:spacing w:before="2" w:line="247" w:lineRule="auto"/>
        <w:ind w:right="19" w:firstLine="540"/>
      </w:pPr>
      <w:r>
        <w:rPr>
          <w:w w:val="105"/>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w:t>
      </w:r>
      <w:r>
        <w:rPr>
          <w:spacing w:val="-5"/>
          <w:w w:val="105"/>
        </w:rPr>
        <w:t xml:space="preserve"> </w:t>
      </w:r>
      <w:r>
        <w:rPr>
          <w:w w:val="105"/>
        </w:rPr>
        <w:t>предложения.</w:t>
      </w:r>
    </w:p>
    <w:p w:rsidR="00623054" w:rsidRDefault="004D1B06" w:rsidP="004D1B06">
      <w:pPr>
        <w:pStyle w:val="a3"/>
        <w:tabs>
          <w:tab w:val="left" w:pos="10632"/>
        </w:tabs>
        <w:spacing w:before="10"/>
        <w:ind w:left="738" w:firstLine="0"/>
      </w:pPr>
      <w:r>
        <w:rPr>
          <w:w w:val="105"/>
        </w:rPr>
        <w:t>Различать</w:t>
      </w:r>
      <w:r>
        <w:rPr>
          <w:spacing w:val="-11"/>
          <w:w w:val="105"/>
        </w:rPr>
        <w:t xml:space="preserve"> </w:t>
      </w:r>
      <w:r>
        <w:rPr>
          <w:w w:val="105"/>
        </w:rPr>
        <w:t>при</w:t>
      </w:r>
      <w:r>
        <w:rPr>
          <w:spacing w:val="-12"/>
          <w:w w:val="105"/>
        </w:rPr>
        <w:t xml:space="preserve"> </w:t>
      </w:r>
      <w:r>
        <w:rPr>
          <w:w w:val="105"/>
        </w:rPr>
        <w:t>необходимости</w:t>
      </w:r>
      <w:r>
        <w:rPr>
          <w:spacing w:val="-7"/>
          <w:w w:val="105"/>
        </w:rPr>
        <w:t xml:space="preserve"> </w:t>
      </w:r>
      <w:r>
        <w:rPr>
          <w:w w:val="105"/>
        </w:rPr>
        <w:t>с</w:t>
      </w:r>
      <w:r>
        <w:rPr>
          <w:spacing w:val="-12"/>
          <w:w w:val="105"/>
        </w:rPr>
        <w:t xml:space="preserve"> </w:t>
      </w:r>
      <w:r>
        <w:rPr>
          <w:w w:val="105"/>
        </w:rPr>
        <w:t>опорой</w:t>
      </w:r>
      <w:r>
        <w:rPr>
          <w:spacing w:val="-12"/>
          <w:w w:val="105"/>
        </w:rPr>
        <w:t xml:space="preserve"> </w:t>
      </w:r>
      <w:r>
        <w:rPr>
          <w:w w:val="105"/>
        </w:rPr>
        <w:t>на</w:t>
      </w:r>
      <w:r>
        <w:rPr>
          <w:spacing w:val="-12"/>
          <w:w w:val="105"/>
        </w:rPr>
        <w:t xml:space="preserve"> </w:t>
      </w:r>
      <w:r>
        <w:rPr>
          <w:w w:val="105"/>
        </w:rPr>
        <w:t>таблицу</w:t>
      </w:r>
      <w:r>
        <w:rPr>
          <w:spacing w:val="-15"/>
          <w:w w:val="105"/>
        </w:rPr>
        <w:t xml:space="preserve"> </w:t>
      </w:r>
      <w:r>
        <w:rPr>
          <w:w w:val="105"/>
        </w:rPr>
        <w:t>подчинительные</w:t>
      </w:r>
      <w:r>
        <w:rPr>
          <w:spacing w:val="-12"/>
          <w:w w:val="105"/>
        </w:rPr>
        <w:t xml:space="preserve"> </w:t>
      </w:r>
      <w:r>
        <w:rPr>
          <w:w w:val="105"/>
        </w:rPr>
        <w:t>союзы</w:t>
      </w:r>
      <w:r>
        <w:rPr>
          <w:spacing w:val="-15"/>
          <w:w w:val="105"/>
        </w:rPr>
        <w:t xml:space="preserve"> </w:t>
      </w:r>
      <w:r>
        <w:rPr>
          <w:w w:val="105"/>
        </w:rPr>
        <w:t>и</w:t>
      </w:r>
      <w:r>
        <w:rPr>
          <w:spacing w:val="-7"/>
          <w:w w:val="105"/>
        </w:rPr>
        <w:t xml:space="preserve"> </w:t>
      </w:r>
      <w:r>
        <w:rPr>
          <w:w w:val="105"/>
        </w:rPr>
        <w:t>союзные</w:t>
      </w:r>
      <w:r>
        <w:rPr>
          <w:spacing w:val="-6"/>
          <w:w w:val="105"/>
        </w:rPr>
        <w:t xml:space="preserve"> </w:t>
      </w:r>
      <w:r>
        <w:rPr>
          <w:spacing w:val="-2"/>
          <w:w w:val="105"/>
        </w:rPr>
        <w:t>слова.</w:t>
      </w:r>
    </w:p>
    <w:p w:rsidR="00623054" w:rsidRDefault="004D1B06" w:rsidP="004D1B06">
      <w:pPr>
        <w:pStyle w:val="a3"/>
        <w:tabs>
          <w:tab w:val="left" w:pos="10632"/>
        </w:tabs>
        <w:spacing w:before="9" w:line="252" w:lineRule="auto"/>
        <w:ind w:right="-15" w:firstLine="540"/>
      </w:pPr>
      <w:r>
        <w:rPr>
          <w:w w:val="105"/>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23054" w:rsidRDefault="004D1B06" w:rsidP="004D1B06">
      <w:pPr>
        <w:pStyle w:val="a3"/>
        <w:tabs>
          <w:tab w:val="left" w:pos="10632"/>
        </w:tabs>
        <w:spacing w:line="249" w:lineRule="auto"/>
        <w:ind w:right="10" w:firstLine="540"/>
      </w:pPr>
      <w:r>
        <w:rPr>
          <w:w w:val="105"/>
        </w:rPr>
        <w:t xml:space="preserve">Выявлять с использованием опорной схемы сложноподчиненные предложения с несколькими </w:t>
      </w:r>
      <w:r>
        <w:t>придаточными,</w:t>
      </w:r>
      <w:r>
        <w:rPr>
          <w:spacing w:val="40"/>
        </w:rPr>
        <w:t xml:space="preserve"> </w:t>
      </w:r>
      <w:r>
        <w:t>сложноподчиненные</w:t>
      </w:r>
      <w:r>
        <w:rPr>
          <w:spacing w:val="40"/>
        </w:rPr>
        <w:t xml:space="preserve"> </w:t>
      </w:r>
      <w:r>
        <w:t>предложения</w:t>
      </w:r>
      <w:r>
        <w:rPr>
          <w:spacing w:val="40"/>
        </w:rPr>
        <w:t xml:space="preserve"> </w:t>
      </w:r>
      <w:r>
        <w:t>с</w:t>
      </w:r>
      <w:r>
        <w:rPr>
          <w:spacing w:val="40"/>
        </w:rPr>
        <w:t xml:space="preserve"> </w:t>
      </w:r>
      <w:r>
        <w:t>придаточной</w:t>
      </w:r>
      <w:r>
        <w:rPr>
          <w:spacing w:val="40"/>
        </w:rPr>
        <w:t xml:space="preserve"> </w:t>
      </w:r>
      <w:r>
        <w:t>частью</w:t>
      </w:r>
      <w:r>
        <w:rPr>
          <w:spacing w:val="69"/>
        </w:rPr>
        <w:t xml:space="preserve"> </w:t>
      </w:r>
      <w:r>
        <w:t>определительной,</w:t>
      </w:r>
      <w:r>
        <w:rPr>
          <w:spacing w:val="40"/>
        </w:rPr>
        <w:t xml:space="preserve"> </w:t>
      </w:r>
      <w:r>
        <w:t>изъяснительной</w:t>
      </w:r>
      <w:r>
        <w:rPr>
          <w:spacing w:val="40"/>
          <w:w w:val="105"/>
        </w:rPr>
        <w:t xml:space="preserve"> </w:t>
      </w:r>
      <w:r>
        <w:rPr>
          <w:w w:val="105"/>
        </w:rPr>
        <w:t>и обстоятельственной (места, времени, причины, образа действия, меры и степени, сравнения, условия, уступки, следствия, цели).</w:t>
      </w:r>
    </w:p>
    <w:p w:rsidR="00623054" w:rsidRDefault="004D1B06" w:rsidP="004D1B06">
      <w:pPr>
        <w:pStyle w:val="a3"/>
        <w:tabs>
          <w:tab w:val="left" w:pos="10632"/>
        </w:tabs>
        <w:ind w:left="738" w:firstLine="0"/>
      </w:pPr>
      <w:r>
        <w:t>Выявлять</w:t>
      </w:r>
      <w:r>
        <w:rPr>
          <w:spacing w:val="50"/>
        </w:rPr>
        <w:t xml:space="preserve"> </w:t>
      </w:r>
      <w:r>
        <w:t>однородное,</w:t>
      </w:r>
      <w:r>
        <w:rPr>
          <w:spacing w:val="37"/>
        </w:rPr>
        <w:t xml:space="preserve"> </w:t>
      </w:r>
      <w:r>
        <w:t>неоднородное</w:t>
      </w:r>
      <w:r>
        <w:rPr>
          <w:spacing w:val="44"/>
        </w:rPr>
        <w:t xml:space="preserve"> </w:t>
      </w:r>
      <w:r>
        <w:t>и</w:t>
      </w:r>
      <w:r>
        <w:rPr>
          <w:spacing w:val="44"/>
        </w:rPr>
        <w:t xml:space="preserve"> </w:t>
      </w:r>
      <w:r>
        <w:t>последовательное</w:t>
      </w:r>
      <w:r>
        <w:rPr>
          <w:spacing w:val="44"/>
        </w:rPr>
        <w:t xml:space="preserve"> </w:t>
      </w:r>
      <w:r>
        <w:t>подчинение</w:t>
      </w:r>
      <w:r>
        <w:rPr>
          <w:spacing w:val="44"/>
        </w:rPr>
        <w:t xml:space="preserve"> </w:t>
      </w:r>
      <w:r>
        <w:t>придаточных</w:t>
      </w:r>
      <w:r>
        <w:rPr>
          <w:spacing w:val="34"/>
        </w:rPr>
        <w:t xml:space="preserve"> </w:t>
      </w:r>
      <w:r>
        <w:rPr>
          <w:spacing w:val="-2"/>
        </w:rPr>
        <w:t>частей.</w:t>
      </w:r>
    </w:p>
    <w:p w:rsidR="00623054" w:rsidRDefault="004D1B06" w:rsidP="004D1B06">
      <w:pPr>
        <w:pStyle w:val="a3"/>
        <w:tabs>
          <w:tab w:val="left" w:pos="10632"/>
        </w:tabs>
        <w:spacing w:before="77" w:line="254" w:lineRule="auto"/>
        <w:ind w:right="10" w:firstLine="540"/>
      </w:pPr>
      <w:r>
        <w:rPr>
          <w:w w:val="105"/>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w:t>
      </w:r>
      <w:r>
        <w:rPr>
          <w:spacing w:val="-2"/>
          <w:w w:val="105"/>
        </w:rPr>
        <w:t xml:space="preserve"> </w:t>
      </w:r>
      <w:r>
        <w:rPr>
          <w:w w:val="105"/>
        </w:rPr>
        <w:t>конструкции в речи.</w:t>
      </w:r>
    </w:p>
    <w:p w:rsidR="00623054" w:rsidRDefault="004D1B06" w:rsidP="004D1B06">
      <w:pPr>
        <w:pStyle w:val="a3"/>
        <w:tabs>
          <w:tab w:val="left" w:pos="10632"/>
        </w:tabs>
        <w:spacing w:line="247" w:lineRule="auto"/>
        <w:ind w:right="-15" w:firstLine="540"/>
      </w:pPr>
      <w:r>
        <w:t xml:space="preserve">Понимать основные нормы построения сложноподчиненного предложения, особенности употребления </w:t>
      </w:r>
      <w:r>
        <w:rPr>
          <w:w w:val="105"/>
        </w:rPr>
        <w:t>сложноподчиненных предложений в речи.</w:t>
      </w:r>
    </w:p>
    <w:p w:rsidR="00623054" w:rsidRDefault="004D1B06" w:rsidP="004D1B06">
      <w:pPr>
        <w:pStyle w:val="a3"/>
        <w:tabs>
          <w:tab w:val="left" w:pos="10632"/>
        </w:tabs>
        <w:spacing w:before="4"/>
        <w:ind w:left="738" w:firstLine="0"/>
      </w:pPr>
      <w:r>
        <w:t>Проводить</w:t>
      </w:r>
      <w:r>
        <w:rPr>
          <w:spacing w:val="48"/>
        </w:rPr>
        <w:t xml:space="preserve"> </w:t>
      </w:r>
      <w:r>
        <w:t>синтаксический</w:t>
      </w:r>
      <w:r>
        <w:rPr>
          <w:spacing w:val="43"/>
        </w:rPr>
        <w:t xml:space="preserve"> </w:t>
      </w:r>
      <w:r>
        <w:t>и</w:t>
      </w:r>
      <w:r>
        <w:rPr>
          <w:spacing w:val="42"/>
        </w:rPr>
        <w:t xml:space="preserve"> </w:t>
      </w:r>
      <w:r>
        <w:t>пунктуационный</w:t>
      </w:r>
      <w:r>
        <w:rPr>
          <w:spacing w:val="54"/>
        </w:rPr>
        <w:t xml:space="preserve"> </w:t>
      </w:r>
      <w:r>
        <w:t>разбор</w:t>
      </w:r>
      <w:r>
        <w:rPr>
          <w:spacing w:val="44"/>
        </w:rPr>
        <w:t xml:space="preserve"> </w:t>
      </w:r>
      <w:r>
        <w:t>сложноподчиненных</w:t>
      </w:r>
      <w:r>
        <w:rPr>
          <w:spacing w:val="32"/>
        </w:rPr>
        <w:t xml:space="preserve"> </w:t>
      </w:r>
      <w:r>
        <w:rPr>
          <w:spacing w:val="-2"/>
        </w:rPr>
        <w:t>предложений.</w:t>
      </w:r>
    </w:p>
    <w:p w:rsidR="00623054" w:rsidRDefault="004D1B06" w:rsidP="004D1B06">
      <w:pPr>
        <w:pStyle w:val="a3"/>
        <w:tabs>
          <w:tab w:val="left" w:pos="10632"/>
        </w:tabs>
        <w:spacing w:before="9" w:line="249" w:lineRule="auto"/>
        <w:ind w:right="7" w:firstLine="540"/>
      </w:pPr>
      <w:r>
        <w:rPr>
          <w:w w:val="105"/>
        </w:rPr>
        <w:t>Применять при необходимости с опорой на образец нормы построения сложноподчиненных предложений и постановки знаков препинания в них.</w:t>
      </w:r>
    </w:p>
    <w:p w:rsidR="00623054" w:rsidRDefault="004D1B06" w:rsidP="004D1B06">
      <w:pPr>
        <w:pStyle w:val="4"/>
        <w:tabs>
          <w:tab w:val="left" w:pos="10632"/>
        </w:tabs>
        <w:spacing w:before="12"/>
        <w:ind w:left="738"/>
      </w:pPr>
      <w:r>
        <w:t>Бессоюзное</w:t>
      </w:r>
      <w:r>
        <w:rPr>
          <w:spacing w:val="39"/>
        </w:rPr>
        <w:t xml:space="preserve"> </w:t>
      </w:r>
      <w:r>
        <w:t>сложное</w:t>
      </w:r>
      <w:r>
        <w:rPr>
          <w:spacing w:val="39"/>
        </w:rPr>
        <w:t xml:space="preserve"> </w:t>
      </w:r>
      <w:r>
        <w:rPr>
          <w:spacing w:val="-2"/>
        </w:rPr>
        <w:t>предложение.</w:t>
      </w:r>
    </w:p>
    <w:p w:rsidR="00623054" w:rsidRDefault="004D1B06" w:rsidP="004D1B06">
      <w:pPr>
        <w:pStyle w:val="a3"/>
        <w:tabs>
          <w:tab w:val="left" w:pos="10632"/>
        </w:tabs>
        <w:spacing w:before="2" w:line="247" w:lineRule="auto"/>
        <w:ind w:right="13" w:firstLine="540"/>
      </w:pPr>
      <w:r>
        <w:rPr>
          <w:w w:val="105"/>
        </w:rPr>
        <w:t>Характеризовать при необходимости с опорой на образец смысловые отношения между частями бессоюзного сложного предложения, интонационное</w:t>
      </w:r>
      <w:r>
        <w:rPr>
          <w:spacing w:val="-2"/>
          <w:w w:val="105"/>
        </w:rPr>
        <w:t xml:space="preserve"> </w:t>
      </w:r>
      <w:r>
        <w:rPr>
          <w:w w:val="105"/>
        </w:rPr>
        <w:t>и пунктуационное</w:t>
      </w:r>
      <w:r>
        <w:rPr>
          <w:spacing w:val="-2"/>
          <w:w w:val="105"/>
        </w:rPr>
        <w:t xml:space="preserve"> </w:t>
      </w:r>
      <w:r>
        <w:rPr>
          <w:w w:val="105"/>
        </w:rPr>
        <w:t>выражение этих отношений.</w:t>
      </w:r>
    </w:p>
    <w:p w:rsidR="00623054" w:rsidRDefault="004D1B06" w:rsidP="004D1B06">
      <w:pPr>
        <w:pStyle w:val="a3"/>
        <w:tabs>
          <w:tab w:val="left" w:pos="10632"/>
        </w:tabs>
        <w:spacing w:before="10" w:line="247" w:lineRule="auto"/>
        <w:ind w:right="5" w:firstLine="540"/>
      </w:pPr>
      <w:r>
        <w:rPr>
          <w:w w:val="105"/>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23054" w:rsidRDefault="004D1B06" w:rsidP="004D1B06">
      <w:pPr>
        <w:pStyle w:val="a3"/>
        <w:tabs>
          <w:tab w:val="left" w:pos="10632"/>
        </w:tabs>
        <w:spacing w:before="3"/>
        <w:ind w:left="738" w:firstLine="0"/>
      </w:pPr>
      <w:r>
        <w:t>Проводить</w:t>
      </w:r>
      <w:r>
        <w:rPr>
          <w:spacing w:val="44"/>
        </w:rPr>
        <w:t xml:space="preserve"> </w:t>
      </w:r>
      <w:r>
        <w:t>синтаксический</w:t>
      </w:r>
      <w:r>
        <w:rPr>
          <w:spacing w:val="37"/>
        </w:rPr>
        <w:t xml:space="preserve"> </w:t>
      </w:r>
      <w:r>
        <w:t>и</w:t>
      </w:r>
      <w:r>
        <w:rPr>
          <w:spacing w:val="38"/>
        </w:rPr>
        <w:t xml:space="preserve"> </w:t>
      </w:r>
      <w:r>
        <w:t>пунктуационный</w:t>
      </w:r>
      <w:r>
        <w:rPr>
          <w:spacing w:val="49"/>
        </w:rPr>
        <w:t xml:space="preserve"> </w:t>
      </w:r>
      <w:r>
        <w:t>разбор</w:t>
      </w:r>
      <w:r>
        <w:rPr>
          <w:spacing w:val="28"/>
        </w:rPr>
        <w:t xml:space="preserve"> </w:t>
      </w:r>
      <w:r>
        <w:t>бессоюзных</w:t>
      </w:r>
      <w:r>
        <w:rPr>
          <w:spacing w:val="39"/>
        </w:rPr>
        <w:t xml:space="preserve"> </w:t>
      </w:r>
      <w:r>
        <w:t>сложных</w:t>
      </w:r>
      <w:r>
        <w:rPr>
          <w:spacing w:val="28"/>
        </w:rPr>
        <w:t xml:space="preserve"> </w:t>
      </w:r>
      <w:r>
        <w:rPr>
          <w:spacing w:val="-2"/>
        </w:rPr>
        <w:t>предложений.</w:t>
      </w:r>
    </w:p>
    <w:p w:rsidR="00623054" w:rsidRDefault="004D1B06" w:rsidP="004D1B06">
      <w:pPr>
        <w:pStyle w:val="a3"/>
        <w:tabs>
          <w:tab w:val="left" w:pos="10632"/>
        </w:tabs>
        <w:spacing w:before="16" w:line="249" w:lineRule="auto"/>
        <w:ind w:right="3" w:firstLine="540"/>
      </w:pPr>
      <w:r>
        <w:rPr>
          <w:w w:val="10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23054" w:rsidRDefault="004D1B06" w:rsidP="004D1B06">
      <w:pPr>
        <w:pStyle w:val="4"/>
        <w:tabs>
          <w:tab w:val="left" w:pos="10632"/>
        </w:tabs>
        <w:spacing w:before="10"/>
        <w:ind w:left="738"/>
      </w:pPr>
      <w:r>
        <w:t>Сложные</w:t>
      </w:r>
      <w:r>
        <w:rPr>
          <w:spacing w:val="28"/>
        </w:rPr>
        <w:t xml:space="preserve"> </w:t>
      </w:r>
      <w:r>
        <w:t>предложения</w:t>
      </w:r>
      <w:r>
        <w:rPr>
          <w:spacing w:val="25"/>
        </w:rPr>
        <w:t xml:space="preserve"> </w:t>
      </w:r>
      <w:r>
        <w:t>с</w:t>
      </w:r>
      <w:r>
        <w:rPr>
          <w:spacing w:val="39"/>
        </w:rPr>
        <w:t xml:space="preserve"> </w:t>
      </w:r>
      <w:r>
        <w:t>разными</w:t>
      </w:r>
      <w:r>
        <w:rPr>
          <w:spacing w:val="34"/>
        </w:rPr>
        <w:t xml:space="preserve"> </w:t>
      </w:r>
      <w:r>
        <w:t>видами</w:t>
      </w:r>
      <w:r>
        <w:rPr>
          <w:spacing w:val="34"/>
        </w:rPr>
        <w:t xml:space="preserve"> </w:t>
      </w:r>
      <w:r>
        <w:t>союзной</w:t>
      </w:r>
      <w:r>
        <w:rPr>
          <w:spacing w:val="24"/>
        </w:rPr>
        <w:t xml:space="preserve"> </w:t>
      </w:r>
      <w:r>
        <w:t>и</w:t>
      </w:r>
      <w:r>
        <w:rPr>
          <w:spacing w:val="34"/>
        </w:rPr>
        <w:t xml:space="preserve"> </w:t>
      </w:r>
      <w:r>
        <w:t>бессоюзной</w:t>
      </w:r>
      <w:r>
        <w:rPr>
          <w:spacing w:val="24"/>
        </w:rPr>
        <w:t xml:space="preserve"> </w:t>
      </w:r>
      <w:r>
        <w:rPr>
          <w:spacing w:val="-2"/>
        </w:rPr>
        <w:t>связи.</w:t>
      </w:r>
    </w:p>
    <w:p w:rsidR="00623054" w:rsidRDefault="004D1B06" w:rsidP="004D1B06">
      <w:pPr>
        <w:pStyle w:val="a3"/>
        <w:tabs>
          <w:tab w:val="left" w:pos="10632"/>
        </w:tabs>
        <w:spacing w:before="2" w:line="249" w:lineRule="auto"/>
        <w:ind w:right="14" w:firstLine="540"/>
      </w:pPr>
      <w:r>
        <w:rPr>
          <w:w w:val="105"/>
        </w:rPr>
        <w:t>Распознавать</w:t>
      </w:r>
      <w:r>
        <w:rPr>
          <w:spacing w:val="-5"/>
          <w:w w:val="105"/>
        </w:rPr>
        <w:t xml:space="preserve"> </w:t>
      </w:r>
      <w:r>
        <w:rPr>
          <w:w w:val="105"/>
        </w:rPr>
        <w:t>с</w:t>
      </w:r>
      <w:r>
        <w:rPr>
          <w:spacing w:val="-14"/>
          <w:w w:val="105"/>
        </w:rPr>
        <w:t xml:space="preserve"> </w:t>
      </w:r>
      <w:r>
        <w:rPr>
          <w:w w:val="105"/>
        </w:rPr>
        <w:t>использованием</w:t>
      </w:r>
      <w:r>
        <w:rPr>
          <w:spacing w:val="-10"/>
          <w:w w:val="105"/>
        </w:rPr>
        <w:t xml:space="preserve"> </w:t>
      </w:r>
      <w:r>
        <w:rPr>
          <w:w w:val="105"/>
        </w:rPr>
        <w:t>алгоритма</w:t>
      </w:r>
      <w:r>
        <w:rPr>
          <w:spacing w:val="-9"/>
          <w:w w:val="105"/>
        </w:rPr>
        <w:t xml:space="preserve"> </w:t>
      </w:r>
      <w:r>
        <w:rPr>
          <w:w w:val="105"/>
        </w:rPr>
        <w:t>последовательности</w:t>
      </w:r>
      <w:r>
        <w:rPr>
          <w:spacing w:val="-9"/>
          <w:w w:val="105"/>
        </w:rPr>
        <w:t xml:space="preserve"> </w:t>
      </w:r>
      <w:r>
        <w:rPr>
          <w:w w:val="105"/>
        </w:rPr>
        <w:t>действий,</w:t>
      </w:r>
      <w:r>
        <w:rPr>
          <w:spacing w:val="-12"/>
          <w:w w:val="105"/>
        </w:rPr>
        <w:t xml:space="preserve"> </w:t>
      </w:r>
      <w:r>
        <w:rPr>
          <w:w w:val="105"/>
        </w:rPr>
        <w:t>типы</w:t>
      </w:r>
      <w:r>
        <w:rPr>
          <w:spacing w:val="-6"/>
          <w:w w:val="105"/>
        </w:rPr>
        <w:t xml:space="preserve"> </w:t>
      </w:r>
      <w:r>
        <w:rPr>
          <w:w w:val="105"/>
        </w:rPr>
        <w:t>сложных</w:t>
      </w:r>
      <w:r>
        <w:rPr>
          <w:spacing w:val="-8"/>
          <w:w w:val="105"/>
        </w:rPr>
        <w:t xml:space="preserve"> </w:t>
      </w:r>
      <w:r>
        <w:rPr>
          <w:w w:val="105"/>
        </w:rPr>
        <w:t>предложений с разными видами связи.</w:t>
      </w:r>
    </w:p>
    <w:p w:rsidR="00623054" w:rsidRDefault="004D1B06" w:rsidP="004D1B06">
      <w:pPr>
        <w:pStyle w:val="a3"/>
        <w:tabs>
          <w:tab w:val="left" w:pos="10632"/>
        </w:tabs>
        <w:spacing w:before="5" w:line="247" w:lineRule="auto"/>
        <w:ind w:left="738" w:right="1281" w:firstLine="0"/>
        <w:jc w:val="left"/>
      </w:pPr>
      <w:r>
        <w:rPr>
          <w:w w:val="105"/>
        </w:rPr>
        <w:t>Понимать</w:t>
      </w:r>
      <w:r>
        <w:rPr>
          <w:spacing w:val="-16"/>
          <w:w w:val="105"/>
        </w:rPr>
        <w:t xml:space="preserve"> </w:t>
      </w:r>
      <w:r>
        <w:rPr>
          <w:w w:val="105"/>
        </w:rPr>
        <w:t>основные</w:t>
      </w:r>
      <w:r>
        <w:rPr>
          <w:spacing w:val="-15"/>
          <w:w w:val="105"/>
        </w:rPr>
        <w:t xml:space="preserve"> </w:t>
      </w:r>
      <w:r>
        <w:rPr>
          <w:w w:val="105"/>
        </w:rPr>
        <w:t>нормы</w:t>
      </w:r>
      <w:r>
        <w:rPr>
          <w:spacing w:val="-15"/>
          <w:w w:val="105"/>
        </w:rPr>
        <w:t xml:space="preserve"> </w:t>
      </w:r>
      <w:r>
        <w:rPr>
          <w:w w:val="105"/>
        </w:rPr>
        <w:t>построения</w:t>
      </w:r>
      <w:r>
        <w:rPr>
          <w:spacing w:val="-7"/>
          <w:w w:val="105"/>
        </w:rPr>
        <w:t xml:space="preserve"> </w:t>
      </w:r>
      <w:r>
        <w:rPr>
          <w:w w:val="105"/>
        </w:rPr>
        <w:t>сложных</w:t>
      </w:r>
      <w:r>
        <w:rPr>
          <w:spacing w:val="-16"/>
          <w:w w:val="105"/>
        </w:rPr>
        <w:t xml:space="preserve"> </w:t>
      </w:r>
      <w:r>
        <w:rPr>
          <w:w w:val="105"/>
        </w:rPr>
        <w:t>предложений</w:t>
      </w:r>
      <w:r>
        <w:rPr>
          <w:spacing w:val="-7"/>
          <w:w w:val="105"/>
        </w:rPr>
        <w:t xml:space="preserve"> </w:t>
      </w:r>
      <w:r>
        <w:rPr>
          <w:w w:val="105"/>
        </w:rPr>
        <w:t>с</w:t>
      </w:r>
      <w:r>
        <w:rPr>
          <w:spacing w:val="-14"/>
          <w:w w:val="105"/>
        </w:rPr>
        <w:t xml:space="preserve"> </w:t>
      </w:r>
      <w:r>
        <w:rPr>
          <w:w w:val="105"/>
        </w:rPr>
        <w:t>разными</w:t>
      </w:r>
      <w:r>
        <w:rPr>
          <w:spacing w:val="-14"/>
          <w:w w:val="105"/>
        </w:rPr>
        <w:t xml:space="preserve"> </w:t>
      </w:r>
      <w:r>
        <w:rPr>
          <w:w w:val="105"/>
        </w:rPr>
        <w:t>видами</w:t>
      </w:r>
      <w:r>
        <w:rPr>
          <w:spacing w:val="-14"/>
          <w:w w:val="105"/>
        </w:rPr>
        <w:t xml:space="preserve"> </w:t>
      </w:r>
      <w:r>
        <w:rPr>
          <w:w w:val="105"/>
        </w:rPr>
        <w:t>связи. Употреблять сложные предложения с разными видами связи в речи.</w:t>
      </w:r>
    </w:p>
    <w:p w:rsidR="00623054" w:rsidRDefault="004D1B06" w:rsidP="004D1B06">
      <w:pPr>
        <w:pStyle w:val="a3"/>
        <w:tabs>
          <w:tab w:val="left" w:pos="10632"/>
        </w:tabs>
        <w:spacing w:before="2"/>
        <w:ind w:left="738" w:firstLine="0"/>
        <w:jc w:val="left"/>
      </w:pPr>
      <w:r>
        <w:t>Проводить</w:t>
      </w:r>
      <w:r>
        <w:rPr>
          <w:spacing w:val="37"/>
        </w:rPr>
        <w:t xml:space="preserve"> </w:t>
      </w:r>
      <w:r>
        <w:t>синтаксический</w:t>
      </w:r>
      <w:r>
        <w:rPr>
          <w:spacing w:val="32"/>
        </w:rPr>
        <w:t xml:space="preserve"> </w:t>
      </w:r>
      <w:r>
        <w:t>и</w:t>
      </w:r>
      <w:r>
        <w:rPr>
          <w:spacing w:val="32"/>
        </w:rPr>
        <w:t xml:space="preserve"> </w:t>
      </w:r>
      <w:r>
        <w:t>пунктуационный</w:t>
      </w:r>
      <w:r>
        <w:rPr>
          <w:spacing w:val="42"/>
        </w:rPr>
        <w:t xml:space="preserve"> </w:t>
      </w:r>
      <w:r>
        <w:t>разбор</w:t>
      </w:r>
      <w:r>
        <w:rPr>
          <w:spacing w:val="33"/>
        </w:rPr>
        <w:t xml:space="preserve"> </w:t>
      </w:r>
      <w:r>
        <w:t>сложных</w:t>
      </w:r>
      <w:r>
        <w:rPr>
          <w:spacing w:val="33"/>
        </w:rPr>
        <w:t xml:space="preserve"> </w:t>
      </w:r>
      <w:r>
        <w:t>предложений</w:t>
      </w:r>
      <w:r>
        <w:rPr>
          <w:spacing w:val="32"/>
        </w:rPr>
        <w:t xml:space="preserve"> </w:t>
      </w:r>
      <w:r>
        <w:t>с</w:t>
      </w:r>
      <w:r>
        <w:rPr>
          <w:spacing w:val="32"/>
        </w:rPr>
        <w:t xml:space="preserve"> </w:t>
      </w:r>
      <w:r>
        <w:t>разными</w:t>
      </w:r>
      <w:r>
        <w:rPr>
          <w:spacing w:val="32"/>
        </w:rPr>
        <w:t xml:space="preserve"> </w:t>
      </w:r>
      <w:r>
        <w:t>видами</w:t>
      </w:r>
      <w:r>
        <w:rPr>
          <w:spacing w:val="31"/>
        </w:rPr>
        <w:t xml:space="preserve"> </w:t>
      </w:r>
      <w:r>
        <w:rPr>
          <w:spacing w:val="-2"/>
        </w:rPr>
        <w:lastRenderedPageBreak/>
        <w:t>связи.</w:t>
      </w:r>
    </w:p>
    <w:p w:rsidR="00623054" w:rsidRDefault="004D1B06" w:rsidP="004D1B06">
      <w:pPr>
        <w:pStyle w:val="a3"/>
        <w:tabs>
          <w:tab w:val="left" w:pos="10632"/>
        </w:tabs>
        <w:spacing w:before="17" w:line="247" w:lineRule="auto"/>
        <w:ind w:right="14" w:firstLine="540"/>
      </w:pPr>
      <w:r>
        <w:rPr>
          <w:w w:val="105"/>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623054" w:rsidRDefault="004D1B06" w:rsidP="004D1B06">
      <w:pPr>
        <w:pStyle w:val="4"/>
        <w:tabs>
          <w:tab w:val="left" w:pos="10632"/>
        </w:tabs>
        <w:spacing w:before="10"/>
        <w:ind w:left="738"/>
      </w:pPr>
      <w:r>
        <w:rPr>
          <w:w w:val="105"/>
        </w:rPr>
        <w:t>Прямая</w:t>
      </w:r>
      <w:r>
        <w:rPr>
          <w:spacing w:val="-15"/>
          <w:w w:val="105"/>
        </w:rPr>
        <w:t xml:space="preserve"> </w:t>
      </w:r>
      <w:r>
        <w:rPr>
          <w:w w:val="105"/>
        </w:rPr>
        <w:t>и</w:t>
      </w:r>
      <w:r>
        <w:rPr>
          <w:spacing w:val="-10"/>
          <w:w w:val="105"/>
        </w:rPr>
        <w:t xml:space="preserve"> </w:t>
      </w:r>
      <w:r>
        <w:rPr>
          <w:w w:val="105"/>
        </w:rPr>
        <w:t>косвенная</w:t>
      </w:r>
      <w:r>
        <w:rPr>
          <w:spacing w:val="-8"/>
          <w:w w:val="105"/>
        </w:rPr>
        <w:t xml:space="preserve"> </w:t>
      </w:r>
      <w:r>
        <w:rPr>
          <w:spacing w:val="-2"/>
          <w:w w:val="105"/>
        </w:rPr>
        <w:t>речь.</w:t>
      </w:r>
    </w:p>
    <w:p w:rsidR="00623054" w:rsidRDefault="004D1B06" w:rsidP="004D1B06">
      <w:pPr>
        <w:pStyle w:val="a3"/>
        <w:tabs>
          <w:tab w:val="left" w:pos="10632"/>
        </w:tabs>
        <w:spacing w:before="9" w:line="249" w:lineRule="auto"/>
        <w:ind w:right="13" w:firstLine="540"/>
      </w:pPr>
      <w:r>
        <w:rPr>
          <w:w w:val="105"/>
        </w:rPr>
        <w:t xml:space="preserve">Распознавать прямую и косвенную речь; выявлять синонимию предложений с прямой и косвенной </w:t>
      </w:r>
      <w:r>
        <w:rPr>
          <w:spacing w:val="-2"/>
          <w:w w:val="105"/>
        </w:rPr>
        <w:t>речью.</w:t>
      </w:r>
    </w:p>
    <w:p w:rsidR="00623054" w:rsidRDefault="004D1B06" w:rsidP="004D1B06">
      <w:pPr>
        <w:pStyle w:val="a3"/>
        <w:tabs>
          <w:tab w:val="left" w:pos="10632"/>
        </w:tabs>
        <w:spacing w:line="262" w:lineRule="exact"/>
        <w:ind w:left="738" w:firstLine="0"/>
      </w:pPr>
      <w:r>
        <w:rPr>
          <w:w w:val="105"/>
        </w:rPr>
        <w:t>Уметь</w:t>
      </w:r>
      <w:r>
        <w:rPr>
          <w:spacing w:val="-12"/>
          <w:w w:val="105"/>
        </w:rPr>
        <w:t xml:space="preserve"> </w:t>
      </w:r>
      <w:r>
        <w:rPr>
          <w:w w:val="105"/>
        </w:rPr>
        <w:t>цитировать</w:t>
      </w:r>
      <w:r>
        <w:rPr>
          <w:spacing w:val="-9"/>
          <w:w w:val="105"/>
        </w:rPr>
        <w:t xml:space="preserve"> </w:t>
      </w:r>
      <w:r>
        <w:rPr>
          <w:w w:val="105"/>
        </w:rPr>
        <w:t>и</w:t>
      </w:r>
      <w:r>
        <w:rPr>
          <w:spacing w:val="-12"/>
          <w:w w:val="105"/>
        </w:rPr>
        <w:t xml:space="preserve"> </w:t>
      </w:r>
      <w:r>
        <w:rPr>
          <w:w w:val="105"/>
        </w:rPr>
        <w:t>применять</w:t>
      </w:r>
      <w:r>
        <w:rPr>
          <w:spacing w:val="-9"/>
          <w:w w:val="105"/>
        </w:rPr>
        <w:t xml:space="preserve"> </w:t>
      </w:r>
      <w:r>
        <w:rPr>
          <w:w w:val="105"/>
        </w:rPr>
        <w:t>разные</w:t>
      </w:r>
      <w:r>
        <w:rPr>
          <w:spacing w:val="-12"/>
          <w:w w:val="105"/>
        </w:rPr>
        <w:t xml:space="preserve"> </w:t>
      </w:r>
      <w:r>
        <w:rPr>
          <w:w w:val="105"/>
        </w:rPr>
        <w:t>способы</w:t>
      </w:r>
      <w:r>
        <w:rPr>
          <w:spacing w:val="-10"/>
          <w:w w:val="105"/>
        </w:rPr>
        <w:t xml:space="preserve"> </w:t>
      </w:r>
      <w:r>
        <w:rPr>
          <w:w w:val="105"/>
        </w:rPr>
        <w:t>включения</w:t>
      </w:r>
      <w:r>
        <w:rPr>
          <w:spacing w:val="-15"/>
          <w:w w:val="105"/>
        </w:rPr>
        <w:t xml:space="preserve"> </w:t>
      </w:r>
      <w:r>
        <w:rPr>
          <w:w w:val="105"/>
        </w:rPr>
        <w:t>цитат</w:t>
      </w:r>
      <w:r>
        <w:rPr>
          <w:spacing w:val="-15"/>
          <w:w w:val="105"/>
        </w:rPr>
        <w:t xml:space="preserve"> </w:t>
      </w:r>
      <w:r>
        <w:rPr>
          <w:w w:val="105"/>
        </w:rPr>
        <w:t>в</w:t>
      </w:r>
      <w:r>
        <w:rPr>
          <w:spacing w:val="-12"/>
          <w:w w:val="105"/>
        </w:rPr>
        <w:t xml:space="preserve"> </w:t>
      </w:r>
      <w:r>
        <w:rPr>
          <w:spacing w:val="-2"/>
          <w:w w:val="105"/>
        </w:rPr>
        <w:t>высказывание.</w:t>
      </w:r>
    </w:p>
    <w:p w:rsidR="00623054" w:rsidRDefault="004D1B06" w:rsidP="004D1B06">
      <w:pPr>
        <w:pStyle w:val="a3"/>
        <w:tabs>
          <w:tab w:val="left" w:pos="10632"/>
        </w:tabs>
        <w:spacing w:before="16"/>
        <w:ind w:left="738" w:firstLine="0"/>
      </w:pPr>
      <w:r>
        <w:rPr>
          <w:w w:val="105"/>
        </w:rPr>
        <w:t>Применять</w:t>
      </w:r>
      <w:r>
        <w:rPr>
          <w:spacing w:val="-15"/>
          <w:w w:val="105"/>
        </w:rPr>
        <w:t xml:space="preserve"> </w:t>
      </w:r>
      <w:r>
        <w:rPr>
          <w:w w:val="105"/>
        </w:rPr>
        <w:t>правила</w:t>
      </w:r>
      <w:r>
        <w:rPr>
          <w:spacing w:val="-13"/>
          <w:w w:val="105"/>
        </w:rPr>
        <w:t xml:space="preserve"> </w:t>
      </w:r>
      <w:r>
        <w:rPr>
          <w:w w:val="105"/>
        </w:rPr>
        <w:t>построения</w:t>
      </w:r>
      <w:r>
        <w:rPr>
          <w:spacing w:val="-10"/>
          <w:w w:val="105"/>
        </w:rPr>
        <w:t xml:space="preserve"> </w:t>
      </w:r>
      <w:r>
        <w:rPr>
          <w:w w:val="105"/>
        </w:rPr>
        <w:t>предложений</w:t>
      </w:r>
      <w:r>
        <w:rPr>
          <w:spacing w:val="-7"/>
          <w:w w:val="105"/>
        </w:rPr>
        <w:t xml:space="preserve"> </w:t>
      </w:r>
      <w:r>
        <w:rPr>
          <w:w w:val="105"/>
        </w:rPr>
        <w:t>с</w:t>
      </w:r>
      <w:r>
        <w:rPr>
          <w:spacing w:val="-15"/>
          <w:w w:val="105"/>
        </w:rPr>
        <w:t xml:space="preserve"> </w:t>
      </w:r>
      <w:r>
        <w:rPr>
          <w:w w:val="105"/>
        </w:rPr>
        <w:t>прямой</w:t>
      </w:r>
      <w:r>
        <w:rPr>
          <w:spacing w:val="-13"/>
          <w:w w:val="105"/>
        </w:rPr>
        <w:t xml:space="preserve"> </w:t>
      </w:r>
      <w:r>
        <w:rPr>
          <w:w w:val="105"/>
        </w:rPr>
        <w:t>и</w:t>
      </w:r>
      <w:r>
        <w:rPr>
          <w:spacing w:val="-13"/>
          <w:w w:val="105"/>
        </w:rPr>
        <w:t xml:space="preserve"> </w:t>
      </w:r>
      <w:r>
        <w:rPr>
          <w:w w:val="105"/>
        </w:rPr>
        <w:t>косвенной</w:t>
      </w:r>
      <w:r>
        <w:rPr>
          <w:spacing w:val="-8"/>
          <w:w w:val="105"/>
        </w:rPr>
        <w:t xml:space="preserve"> </w:t>
      </w:r>
      <w:r>
        <w:rPr>
          <w:w w:val="105"/>
        </w:rPr>
        <w:t>речью,</w:t>
      </w:r>
      <w:r>
        <w:rPr>
          <w:spacing w:val="-15"/>
          <w:w w:val="105"/>
        </w:rPr>
        <w:t xml:space="preserve"> </w:t>
      </w:r>
      <w:r>
        <w:rPr>
          <w:w w:val="105"/>
        </w:rPr>
        <w:t>при</w:t>
      </w:r>
      <w:r>
        <w:rPr>
          <w:spacing w:val="-13"/>
          <w:w w:val="105"/>
        </w:rPr>
        <w:t xml:space="preserve"> </w:t>
      </w:r>
      <w:r>
        <w:rPr>
          <w:spacing w:val="-2"/>
          <w:w w:val="105"/>
        </w:rPr>
        <w:t>цитировании.</w:t>
      </w:r>
    </w:p>
    <w:p w:rsidR="00623054" w:rsidRDefault="004D1B06" w:rsidP="004D1B06">
      <w:pPr>
        <w:pStyle w:val="a3"/>
        <w:tabs>
          <w:tab w:val="left" w:pos="10632"/>
        </w:tabs>
        <w:spacing w:before="10" w:line="252" w:lineRule="auto"/>
        <w:ind w:right="8" w:firstLine="540"/>
      </w:pPr>
      <w:r>
        <w:rPr>
          <w:w w:val="105"/>
        </w:rPr>
        <w:t xml:space="preserve">Включение обучающихся во внешние процедуры оценки достижений по предмету "Русский язык", в </w:t>
      </w:r>
      <w:r>
        <w:t xml:space="preserve">том числе всероссийские проверочные работы и другие подобные мероприятия, проводится только с желания </w:t>
      </w:r>
      <w:r>
        <w:rPr>
          <w:w w:val="105"/>
        </w:rPr>
        <w:t>самих обучающихся с ЗПР и их родителей (законных представителей).</w:t>
      </w:r>
    </w:p>
    <w:p w:rsidR="00623054" w:rsidRDefault="004D1B06" w:rsidP="004D1B06">
      <w:pPr>
        <w:pStyle w:val="a3"/>
        <w:tabs>
          <w:tab w:val="left" w:pos="10632"/>
        </w:tabs>
        <w:spacing w:line="249" w:lineRule="auto"/>
        <w:ind w:right="-15" w:firstLine="540"/>
      </w:pPr>
      <w:r>
        <w:rPr>
          <w:w w:val="105"/>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 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623054" w:rsidRDefault="004D1B06" w:rsidP="004D1B06">
      <w:pPr>
        <w:pStyle w:val="a5"/>
        <w:numPr>
          <w:ilvl w:val="2"/>
          <w:numId w:val="172"/>
        </w:numPr>
        <w:tabs>
          <w:tab w:val="left" w:pos="5156"/>
          <w:tab w:val="left" w:pos="10632"/>
        </w:tabs>
        <w:spacing w:before="237"/>
        <w:ind w:left="5156" w:hanging="701"/>
        <w:jc w:val="left"/>
        <w:rPr>
          <w:b/>
          <w:color w:val="211F1F"/>
          <w:sz w:val="28"/>
        </w:rPr>
      </w:pPr>
      <w:r>
        <w:rPr>
          <w:b/>
          <w:color w:val="211F1F"/>
          <w:spacing w:val="-2"/>
          <w:sz w:val="28"/>
        </w:rPr>
        <w:t>ЛИТЕРАТУРА</w:t>
      </w:r>
    </w:p>
    <w:p w:rsidR="00623054" w:rsidRDefault="004D1B06" w:rsidP="004D1B06">
      <w:pPr>
        <w:tabs>
          <w:tab w:val="left" w:pos="10632"/>
        </w:tabs>
        <w:spacing w:before="240"/>
        <w:ind w:left="1278"/>
        <w:rPr>
          <w:b/>
          <w:sz w:val="28"/>
        </w:rPr>
      </w:pPr>
      <w:r>
        <w:rPr>
          <w:b/>
          <w:sz w:val="28"/>
        </w:rPr>
        <w:t>Федеральная</w:t>
      </w:r>
      <w:r>
        <w:rPr>
          <w:b/>
          <w:spacing w:val="-9"/>
          <w:sz w:val="28"/>
        </w:rPr>
        <w:t xml:space="preserve"> </w:t>
      </w:r>
      <w:r>
        <w:rPr>
          <w:b/>
          <w:sz w:val="28"/>
        </w:rPr>
        <w:t>рабочая</w:t>
      </w:r>
      <w:r>
        <w:rPr>
          <w:b/>
          <w:spacing w:val="-7"/>
          <w:sz w:val="28"/>
        </w:rPr>
        <w:t xml:space="preserve"> </w:t>
      </w:r>
      <w:r>
        <w:rPr>
          <w:b/>
          <w:sz w:val="28"/>
        </w:rPr>
        <w:t>программа</w:t>
      </w:r>
      <w:r>
        <w:rPr>
          <w:b/>
          <w:spacing w:val="-10"/>
          <w:sz w:val="28"/>
        </w:rPr>
        <w:t xml:space="preserve"> </w:t>
      </w:r>
      <w:r>
        <w:rPr>
          <w:b/>
          <w:sz w:val="28"/>
        </w:rPr>
        <w:t>по</w:t>
      </w:r>
      <w:r>
        <w:rPr>
          <w:b/>
          <w:spacing w:val="-9"/>
          <w:sz w:val="28"/>
        </w:rPr>
        <w:t xml:space="preserve"> </w:t>
      </w:r>
      <w:r>
        <w:rPr>
          <w:b/>
          <w:sz w:val="28"/>
        </w:rPr>
        <w:t>учебному</w:t>
      </w:r>
      <w:r>
        <w:rPr>
          <w:b/>
          <w:spacing w:val="-3"/>
          <w:sz w:val="28"/>
        </w:rPr>
        <w:t xml:space="preserve"> </w:t>
      </w:r>
      <w:r>
        <w:rPr>
          <w:b/>
          <w:sz w:val="28"/>
        </w:rPr>
        <w:t>предмету</w:t>
      </w:r>
      <w:r>
        <w:rPr>
          <w:b/>
          <w:spacing w:val="-10"/>
          <w:sz w:val="28"/>
        </w:rPr>
        <w:t xml:space="preserve"> </w:t>
      </w:r>
      <w:r>
        <w:rPr>
          <w:b/>
          <w:spacing w:val="-2"/>
          <w:sz w:val="28"/>
        </w:rPr>
        <w:t>«Литература»</w:t>
      </w:r>
    </w:p>
    <w:p w:rsidR="00623054" w:rsidRDefault="004D1B06" w:rsidP="004D1B06">
      <w:pPr>
        <w:pStyle w:val="a3"/>
        <w:tabs>
          <w:tab w:val="left" w:pos="10632"/>
        </w:tabs>
        <w:spacing w:before="243" w:line="249" w:lineRule="auto"/>
        <w:ind w:right="13" w:firstLine="540"/>
      </w:pPr>
      <w:r>
        <w:rPr>
          <w:w w:val="105"/>
        </w:rPr>
        <w:t>Программа по литературе включает пояснительную записку, содержание обучения, планируемые результаты освоения программы по литературе.</w:t>
      </w:r>
    </w:p>
    <w:p w:rsidR="00623054" w:rsidRDefault="004D1B06" w:rsidP="004D1B06">
      <w:pPr>
        <w:pStyle w:val="3"/>
        <w:tabs>
          <w:tab w:val="left" w:pos="10632"/>
        </w:tabs>
        <w:spacing w:before="12"/>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49" w:lineRule="auto"/>
        <w:ind w:right="-15" w:firstLine="540"/>
      </w:pPr>
      <w:r>
        <w:rPr>
          <w:w w:val="105"/>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w:t>
      </w:r>
      <w:r>
        <w:rPr>
          <w:spacing w:val="-16"/>
          <w:w w:val="105"/>
        </w:rPr>
        <w:t xml:space="preserve"> </w:t>
      </w:r>
      <w:r>
        <w:rPr>
          <w:w w:val="105"/>
        </w:rPr>
        <w:t>потребностей</w:t>
      </w:r>
      <w:r>
        <w:rPr>
          <w:spacing w:val="-6"/>
          <w:w w:val="105"/>
        </w:rPr>
        <w:t xml:space="preserve"> </w:t>
      </w:r>
      <w:r>
        <w:rPr>
          <w:w w:val="105"/>
        </w:rPr>
        <w:t>обучающихся</w:t>
      </w:r>
      <w:r>
        <w:rPr>
          <w:spacing w:val="-9"/>
          <w:w w:val="105"/>
        </w:rPr>
        <w:t xml:space="preserve"> </w:t>
      </w:r>
      <w:r>
        <w:rPr>
          <w:w w:val="105"/>
        </w:rPr>
        <w:t>с</w:t>
      </w:r>
      <w:r>
        <w:rPr>
          <w:spacing w:val="-11"/>
          <w:w w:val="105"/>
        </w:rPr>
        <w:t xml:space="preserve"> </w:t>
      </w:r>
      <w:r>
        <w:rPr>
          <w:w w:val="105"/>
        </w:rPr>
        <w:t>ЗПР,</w:t>
      </w:r>
      <w:r>
        <w:rPr>
          <w:spacing w:val="-9"/>
          <w:w w:val="105"/>
        </w:rPr>
        <w:t xml:space="preserve"> </w:t>
      </w:r>
      <w:r>
        <w:rPr>
          <w:w w:val="105"/>
        </w:rPr>
        <w:t>планируемые</w:t>
      </w:r>
      <w:r>
        <w:rPr>
          <w:spacing w:val="-11"/>
          <w:w w:val="105"/>
        </w:rPr>
        <w:t xml:space="preserve"> </w:t>
      </w:r>
      <w:r>
        <w:rPr>
          <w:w w:val="105"/>
        </w:rPr>
        <w:t>предметные</w:t>
      </w:r>
      <w:r>
        <w:rPr>
          <w:spacing w:val="-11"/>
          <w:w w:val="105"/>
        </w:rPr>
        <w:t xml:space="preserve"> </w:t>
      </w:r>
      <w:r>
        <w:rPr>
          <w:w w:val="105"/>
        </w:rPr>
        <w:t>результаты</w:t>
      </w:r>
      <w:r>
        <w:rPr>
          <w:spacing w:val="-9"/>
          <w:w w:val="105"/>
        </w:rPr>
        <w:t xml:space="preserve"> </w:t>
      </w:r>
      <w:r>
        <w:rPr>
          <w:w w:val="105"/>
        </w:rPr>
        <w:t>распределены</w:t>
      </w:r>
      <w:r>
        <w:rPr>
          <w:spacing w:val="-15"/>
          <w:w w:val="105"/>
        </w:rPr>
        <w:t xml:space="preserve"> </w:t>
      </w:r>
      <w:r>
        <w:rPr>
          <w:w w:val="105"/>
        </w:rPr>
        <w:t>по годам обучения.</w:t>
      </w:r>
    </w:p>
    <w:p w:rsidR="00623054" w:rsidRDefault="004D1B06" w:rsidP="004D1B06">
      <w:pPr>
        <w:pStyle w:val="a3"/>
        <w:tabs>
          <w:tab w:val="left" w:pos="10632"/>
        </w:tabs>
        <w:spacing w:before="2" w:line="252" w:lineRule="auto"/>
        <w:ind w:right="-15" w:firstLine="540"/>
      </w:pPr>
      <w:r>
        <w:rPr>
          <w:w w:val="105"/>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w:t>
      </w:r>
      <w:r>
        <w:rPr>
          <w:spacing w:val="80"/>
          <w:w w:val="105"/>
        </w:rPr>
        <w:t xml:space="preserve"> </w:t>
      </w:r>
      <w:r>
        <w:rPr>
          <w:w w:val="105"/>
        </w:rPr>
        <w:t>человеческого</w:t>
      </w:r>
      <w:r>
        <w:rPr>
          <w:spacing w:val="80"/>
          <w:w w:val="105"/>
        </w:rPr>
        <w:t xml:space="preserve"> </w:t>
      </w:r>
      <w:r>
        <w:rPr>
          <w:w w:val="105"/>
        </w:rPr>
        <w:t>бытия</w:t>
      </w:r>
      <w:r>
        <w:rPr>
          <w:spacing w:val="80"/>
          <w:w w:val="105"/>
        </w:rPr>
        <w:t xml:space="preserve"> </w:t>
      </w:r>
      <w:r>
        <w:rPr>
          <w:w w:val="105"/>
        </w:rPr>
        <w:t>выражено</w:t>
      </w:r>
      <w:r>
        <w:rPr>
          <w:spacing w:val="80"/>
          <w:w w:val="105"/>
        </w:rPr>
        <w:t xml:space="preserve"> </w:t>
      </w:r>
      <w:r>
        <w:rPr>
          <w:w w:val="105"/>
        </w:rPr>
        <w:t>в</w:t>
      </w:r>
      <w:r>
        <w:rPr>
          <w:spacing w:val="80"/>
          <w:w w:val="105"/>
        </w:rPr>
        <w:t xml:space="preserve"> </w:t>
      </w:r>
      <w:r>
        <w:rPr>
          <w:w w:val="105"/>
        </w:rPr>
        <w:t>художественных</w:t>
      </w:r>
      <w:r>
        <w:rPr>
          <w:spacing w:val="80"/>
          <w:w w:val="105"/>
        </w:rPr>
        <w:t xml:space="preserve"> </w:t>
      </w:r>
      <w:r>
        <w:rPr>
          <w:w w:val="105"/>
        </w:rPr>
        <w:t>образах,</w:t>
      </w:r>
      <w:r>
        <w:rPr>
          <w:spacing w:val="80"/>
          <w:w w:val="105"/>
        </w:rPr>
        <w:t xml:space="preserve"> </w:t>
      </w:r>
      <w:r>
        <w:rPr>
          <w:w w:val="105"/>
        </w:rPr>
        <w:t>которые</w:t>
      </w:r>
      <w:r>
        <w:rPr>
          <w:spacing w:val="80"/>
          <w:w w:val="105"/>
        </w:rPr>
        <w:t xml:space="preserve"> </w:t>
      </w:r>
      <w:r>
        <w:rPr>
          <w:w w:val="105"/>
        </w:rPr>
        <w:t>содержат</w:t>
      </w:r>
      <w:r>
        <w:rPr>
          <w:spacing w:val="79"/>
          <w:w w:val="105"/>
        </w:rPr>
        <w:t xml:space="preserve"> </w:t>
      </w:r>
      <w:r>
        <w:rPr>
          <w:w w:val="105"/>
        </w:rPr>
        <w:t>в</w:t>
      </w:r>
      <w:r>
        <w:rPr>
          <w:spacing w:val="80"/>
          <w:w w:val="105"/>
        </w:rPr>
        <w:t xml:space="preserve"> </w:t>
      </w:r>
      <w:r>
        <w:rPr>
          <w:w w:val="105"/>
        </w:rPr>
        <w:t>себе</w:t>
      </w:r>
      <w:r>
        <w:t xml:space="preserve"> </w:t>
      </w:r>
      <w:r>
        <w:rPr>
          <w:w w:val="105"/>
        </w:rPr>
        <w:t>потенциал воздействия на читателей и приобщают их к нравственно-эстетическим ценностям, как национальным, так и общечеловеческим.</w:t>
      </w:r>
    </w:p>
    <w:p w:rsidR="00623054" w:rsidRDefault="004D1B06" w:rsidP="004D1B06">
      <w:pPr>
        <w:pStyle w:val="a3"/>
        <w:tabs>
          <w:tab w:val="left" w:pos="2247"/>
          <w:tab w:val="left" w:pos="3110"/>
          <w:tab w:val="left" w:pos="4807"/>
          <w:tab w:val="left" w:pos="5382"/>
          <w:tab w:val="left" w:pos="6445"/>
          <w:tab w:val="left" w:pos="7646"/>
          <w:tab w:val="left" w:pos="8682"/>
          <w:tab w:val="left" w:pos="8863"/>
          <w:tab w:val="left" w:pos="9703"/>
          <w:tab w:val="left" w:pos="10157"/>
          <w:tab w:val="left" w:pos="10632"/>
        </w:tabs>
        <w:spacing w:line="249" w:lineRule="auto"/>
        <w:ind w:right="1" w:firstLine="540"/>
        <w:jc w:val="right"/>
      </w:pPr>
      <w:r>
        <w:rPr>
          <w:w w:val="105"/>
        </w:rPr>
        <w:t>Основу</w:t>
      </w:r>
      <w:r>
        <w:rPr>
          <w:spacing w:val="80"/>
          <w:w w:val="105"/>
        </w:rPr>
        <w:t xml:space="preserve"> </w:t>
      </w:r>
      <w:r>
        <w:rPr>
          <w:w w:val="105"/>
        </w:rPr>
        <w:t>содержания</w:t>
      </w:r>
      <w:r>
        <w:tab/>
      </w:r>
      <w:r>
        <w:rPr>
          <w:spacing w:val="-2"/>
          <w:w w:val="105"/>
        </w:rPr>
        <w:t>литературного</w:t>
      </w:r>
      <w:r>
        <w:tab/>
      </w:r>
      <w:r>
        <w:rPr>
          <w:w w:val="105"/>
        </w:rPr>
        <w:t>образования</w:t>
      </w:r>
      <w:r>
        <w:rPr>
          <w:spacing w:val="80"/>
          <w:w w:val="105"/>
        </w:rPr>
        <w:t xml:space="preserve"> </w:t>
      </w:r>
      <w:r>
        <w:rPr>
          <w:w w:val="105"/>
        </w:rPr>
        <w:t>составляют</w:t>
      </w:r>
      <w:r>
        <w:rPr>
          <w:spacing w:val="80"/>
          <w:w w:val="105"/>
        </w:rPr>
        <w:t xml:space="preserve"> </w:t>
      </w:r>
      <w:r>
        <w:rPr>
          <w:w w:val="105"/>
        </w:rPr>
        <w:t>чтение</w:t>
      </w:r>
      <w:r>
        <w:rPr>
          <w:spacing w:val="80"/>
          <w:w w:val="105"/>
        </w:rPr>
        <w:t xml:space="preserve"> </w:t>
      </w:r>
      <w:r>
        <w:rPr>
          <w:w w:val="105"/>
        </w:rPr>
        <w:t>и</w:t>
      </w:r>
      <w:r>
        <w:tab/>
      </w:r>
      <w:r>
        <w:tab/>
      </w:r>
      <w:r>
        <w:rPr>
          <w:w w:val="105"/>
        </w:rPr>
        <w:t>изучение</w:t>
      </w:r>
      <w:r>
        <w:rPr>
          <w:spacing w:val="80"/>
          <w:w w:val="105"/>
        </w:rPr>
        <w:t xml:space="preserve"> </w:t>
      </w:r>
      <w:r>
        <w:rPr>
          <w:w w:val="105"/>
        </w:rPr>
        <w:t>выдающихся художественных</w:t>
      </w:r>
      <w:r>
        <w:rPr>
          <w:spacing w:val="75"/>
          <w:w w:val="105"/>
        </w:rPr>
        <w:t xml:space="preserve"> </w:t>
      </w:r>
      <w:r>
        <w:rPr>
          <w:w w:val="105"/>
        </w:rPr>
        <w:t>произведений</w:t>
      </w:r>
      <w:r>
        <w:rPr>
          <w:spacing w:val="40"/>
          <w:w w:val="105"/>
        </w:rPr>
        <w:t xml:space="preserve"> </w:t>
      </w:r>
      <w:r>
        <w:rPr>
          <w:w w:val="105"/>
        </w:rPr>
        <w:t>русской</w:t>
      </w:r>
      <w:r>
        <w:rPr>
          <w:spacing w:val="80"/>
          <w:w w:val="105"/>
        </w:rPr>
        <w:t xml:space="preserve"> </w:t>
      </w:r>
      <w:r>
        <w:rPr>
          <w:w w:val="105"/>
        </w:rPr>
        <w:t>и</w:t>
      </w:r>
      <w:r>
        <w:rPr>
          <w:spacing w:val="80"/>
          <w:w w:val="105"/>
        </w:rPr>
        <w:t xml:space="preserve"> </w:t>
      </w:r>
      <w:r>
        <w:rPr>
          <w:w w:val="105"/>
        </w:rPr>
        <w:t>мировой</w:t>
      </w:r>
      <w:r>
        <w:rPr>
          <w:spacing w:val="80"/>
          <w:w w:val="105"/>
        </w:rPr>
        <w:t xml:space="preserve"> </w:t>
      </w:r>
      <w:r>
        <w:rPr>
          <w:w w:val="105"/>
        </w:rPr>
        <w:t>литературы,</w:t>
      </w:r>
      <w:r>
        <w:rPr>
          <w:spacing w:val="40"/>
          <w:w w:val="105"/>
        </w:rPr>
        <w:t xml:space="preserve"> </w:t>
      </w:r>
      <w:r>
        <w:rPr>
          <w:w w:val="105"/>
        </w:rPr>
        <w:t>что</w:t>
      </w:r>
      <w:r>
        <w:rPr>
          <w:spacing w:val="75"/>
          <w:w w:val="105"/>
        </w:rPr>
        <w:t xml:space="preserve"> </w:t>
      </w:r>
      <w:r>
        <w:rPr>
          <w:w w:val="105"/>
        </w:rPr>
        <w:t>способствует</w:t>
      </w:r>
      <w:r>
        <w:rPr>
          <w:spacing w:val="76"/>
          <w:w w:val="105"/>
        </w:rPr>
        <w:t xml:space="preserve"> </w:t>
      </w:r>
      <w:r>
        <w:rPr>
          <w:w w:val="105"/>
        </w:rPr>
        <w:t>постижению</w:t>
      </w:r>
      <w:r>
        <w:rPr>
          <w:spacing w:val="80"/>
          <w:w w:val="105"/>
        </w:rPr>
        <w:t xml:space="preserve"> </w:t>
      </w:r>
      <w:r>
        <w:rPr>
          <w:w w:val="105"/>
        </w:rPr>
        <w:t>таких нравственных категорий, как добро, справедливость, честь, патриотизм, гуманизм, дом, семья. Целостное восприятие и понимание художественного</w:t>
      </w:r>
      <w:r>
        <w:rPr>
          <w:spacing w:val="-1"/>
          <w:w w:val="105"/>
        </w:rPr>
        <w:t xml:space="preserve"> </w:t>
      </w:r>
      <w:r>
        <w:rPr>
          <w:w w:val="105"/>
        </w:rPr>
        <w:t xml:space="preserve">произведения, его анализ и интерпретация возможны лишь при </w:t>
      </w:r>
      <w:r>
        <w:rPr>
          <w:spacing w:val="-2"/>
        </w:rPr>
        <w:t>соответствующей</w:t>
      </w:r>
      <w:r>
        <w:tab/>
      </w:r>
      <w:r>
        <w:rPr>
          <w:spacing w:val="-2"/>
        </w:rPr>
        <w:t>эмоционально-эстетической</w:t>
      </w:r>
      <w:r>
        <w:tab/>
      </w:r>
      <w:r>
        <w:rPr>
          <w:spacing w:val="-2"/>
        </w:rPr>
        <w:t>реакции</w:t>
      </w:r>
      <w:r>
        <w:tab/>
      </w:r>
      <w:r>
        <w:rPr>
          <w:spacing w:val="-2"/>
        </w:rPr>
        <w:t>читателя,</w:t>
      </w:r>
      <w:r>
        <w:tab/>
      </w:r>
      <w:r>
        <w:rPr>
          <w:spacing w:val="-2"/>
        </w:rPr>
        <w:t>которая</w:t>
      </w:r>
      <w:r>
        <w:tab/>
      </w:r>
      <w:r>
        <w:rPr>
          <w:spacing w:val="-2"/>
        </w:rPr>
        <w:t>зависит</w:t>
      </w:r>
      <w:r>
        <w:tab/>
      </w:r>
      <w:r>
        <w:rPr>
          <w:spacing w:val="-6"/>
        </w:rPr>
        <w:t>от</w:t>
      </w:r>
      <w:r>
        <w:tab/>
      </w:r>
      <w:r>
        <w:rPr>
          <w:spacing w:val="-2"/>
        </w:rPr>
        <w:t xml:space="preserve">возрастных </w:t>
      </w:r>
      <w:r>
        <w:t>особенностей</w:t>
      </w:r>
      <w:r>
        <w:rPr>
          <w:spacing w:val="40"/>
        </w:rPr>
        <w:t xml:space="preserve"> </w:t>
      </w:r>
      <w:r>
        <w:t>обучающихся,</w:t>
      </w:r>
      <w:r>
        <w:rPr>
          <w:spacing w:val="38"/>
        </w:rPr>
        <w:t xml:space="preserve"> </w:t>
      </w:r>
      <w:r>
        <w:t>их</w:t>
      </w:r>
      <w:r>
        <w:rPr>
          <w:spacing w:val="35"/>
        </w:rPr>
        <w:t xml:space="preserve"> </w:t>
      </w:r>
      <w:r>
        <w:t>психического и</w:t>
      </w:r>
      <w:r>
        <w:rPr>
          <w:spacing w:val="40"/>
        </w:rPr>
        <w:t xml:space="preserve"> </w:t>
      </w:r>
      <w:r>
        <w:t>литературного</w:t>
      </w:r>
      <w:r>
        <w:rPr>
          <w:spacing w:val="35"/>
        </w:rPr>
        <w:t xml:space="preserve"> </w:t>
      </w:r>
      <w:r>
        <w:t>развития, жизненного</w:t>
      </w:r>
      <w:r>
        <w:rPr>
          <w:spacing w:val="35"/>
        </w:rPr>
        <w:t xml:space="preserve"> </w:t>
      </w:r>
      <w:r>
        <w:t>и</w:t>
      </w:r>
      <w:r>
        <w:rPr>
          <w:spacing w:val="31"/>
        </w:rPr>
        <w:t xml:space="preserve"> </w:t>
      </w:r>
      <w:r>
        <w:t>читательского</w:t>
      </w:r>
      <w:r>
        <w:rPr>
          <w:spacing w:val="40"/>
        </w:rPr>
        <w:t xml:space="preserve"> </w:t>
      </w:r>
      <w:r>
        <w:t xml:space="preserve">опыта. </w:t>
      </w:r>
      <w:r>
        <w:rPr>
          <w:w w:val="105"/>
        </w:rPr>
        <w:t>Полноценное</w:t>
      </w:r>
      <w:r>
        <w:rPr>
          <w:spacing w:val="40"/>
          <w:w w:val="105"/>
        </w:rPr>
        <w:t xml:space="preserve"> </w:t>
      </w:r>
      <w:r>
        <w:rPr>
          <w:w w:val="105"/>
        </w:rPr>
        <w:t>литературное</w:t>
      </w:r>
      <w:r>
        <w:rPr>
          <w:spacing w:val="40"/>
          <w:w w:val="105"/>
        </w:rPr>
        <w:t xml:space="preserve"> </w:t>
      </w:r>
      <w:r>
        <w:rPr>
          <w:w w:val="105"/>
        </w:rPr>
        <w:t>образование</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t>основного</w:t>
      </w:r>
      <w:r>
        <w:rPr>
          <w:spacing w:val="40"/>
          <w:w w:val="105"/>
        </w:rPr>
        <w:t xml:space="preserve"> </w:t>
      </w:r>
      <w:r>
        <w:rPr>
          <w:w w:val="105"/>
        </w:rPr>
        <w:t>общего</w:t>
      </w:r>
      <w:r>
        <w:rPr>
          <w:spacing w:val="40"/>
          <w:w w:val="105"/>
        </w:rPr>
        <w:t xml:space="preserve"> </w:t>
      </w:r>
      <w:r>
        <w:rPr>
          <w:w w:val="105"/>
        </w:rPr>
        <w:t>образования</w:t>
      </w:r>
      <w:r>
        <w:rPr>
          <w:spacing w:val="40"/>
          <w:w w:val="105"/>
        </w:rPr>
        <w:t xml:space="preserve"> </w:t>
      </w:r>
      <w:r>
        <w:rPr>
          <w:w w:val="105"/>
        </w:rPr>
        <w:t>невозможно</w:t>
      </w:r>
      <w:r>
        <w:rPr>
          <w:spacing w:val="40"/>
          <w:w w:val="105"/>
        </w:rPr>
        <w:t xml:space="preserve"> </w:t>
      </w:r>
      <w:r>
        <w:rPr>
          <w:w w:val="105"/>
        </w:rPr>
        <w:t>без учета</w:t>
      </w:r>
      <w:r>
        <w:rPr>
          <w:spacing w:val="80"/>
          <w:w w:val="105"/>
        </w:rPr>
        <w:t xml:space="preserve"> </w:t>
      </w:r>
      <w:r>
        <w:rPr>
          <w:w w:val="105"/>
        </w:rPr>
        <w:t>преемственности</w:t>
      </w:r>
      <w:r>
        <w:rPr>
          <w:spacing w:val="80"/>
          <w:w w:val="105"/>
        </w:rPr>
        <w:t xml:space="preserve"> </w:t>
      </w:r>
      <w:r>
        <w:rPr>
          <w:w w:val="105"/>
        </w:rPr>
        <w:t>с</w:t>
      </w:r>
      <w:r>
        <w:rPr>
          <w:spacing w:val="80"/>
          <w:w w:val="105"/>
        </w:rPr>
        <w:t xml:space="preserve"> </w:t>
      </w:r>
      <w:r>
        <w:rPr>
          <w:w w:val="105"/>
        </w:rPr>
        <w:t>учебным</w:t>
      </w:r>
      <w:r>
        <w:rPr>
          <w:spacing w:val="80"/>
          <w:w w:val="105"/>
        </w:rPr>
        <w:t xml:space="preserve"> </w:t>
      </w:r>
      <w:r>
        <w:rPr>
          <w:w w:val="105"/>
        </w:rPr>
        <w:t>предметом</w:t>
      </w:r>
      <w:r>
        <w:rPr>
          <w:spacing w:val="80"/>
          <w:w w:val="105"/>
        </w:rPr>
        <w:t xml:space="preserve"> </w:t>
      </w:r>
      <w:r>
        <w:rPr>
          <w:w w:val="105"/>
        </w:rPr>
        <w:t>"Литературное</w:t>
      </w:r>
      <w:r>
        <w:rPr>
          <w:spacing w:val="75"/>
          <w:w w:val="105"/>
        </w:rPr>
        <w:t xml:space="preserve"> </w:t>
      </w:r>
      <w:r>
        <w:rPr>
          <w:w w:val="105"/>
        </w:rPr>
        <w:t>чтение"</w:t>
      </w:r>
      <w:r>
        <w:rPr>
          <w:spacing w:val="77"/>
          <w:w w:val="105"/>
        </w:rPr>
        <w:t xml:space="preserve"> </w:t>
      </w:r>
      <w:r>
        <w:rPr>
          <w:w w:val="105"/>
        </w:rPr>
        <w:t>на</w:t>
      </w:r>
      <w:r>
        <w:rPr>
          <w:spacing w:val="80"/>
          <w:w w:val="105"/>
        </w:rPr>
        <w:t xml:space="preserve"> </w:t>
      </w:r>
      <w:r>
        <w:rPr>
          <w:w w:val="105"/>
        </w:rPr>
        <w:t>уровне</w:t>
      </w:r>
      <w:r>
        <w:rPr>
          <w:spacing w:val="75"/>
          <w:w w:val="105"/>
        </w:rPr>
        <w:t xml:space="preserve"> </w:t>
      </w:r>
      <w:r>
        <w:rPr>
          <w:w w:val="105"/>
        </w:rPr>
        <w:t>начального</w:t>
      </w:r>
      <w:r>
        <w:rPr>
          <w:spacing w:val="80"/>
          <w:w w:val="105"/>
        </w:rPr>
        <w:t xml:space="preserve"> </w:t>
      </w:r>
      <w:r>
        <w:rPr>
          <w:w w:val="105"/>
        </w:rPr>
        <w:t>общего образования,</w:t>
      </w:r>
      <w:r>
        <w:rPr>
          <w:spacing w:val="40"/>
          <w:w w:val="105"/>
        </w:rPr>
        <w:t xml:space="preserve"> </w:t>
      </w:r>
      <w:r>
        <w:rPr>
          <w:w w:val="105"/>
        </w:rPr>
        <w:t>межпредметных</w:t>
      </w:r>
      <w:r>
        <w:rPr>
          <w:spacing w:val="74"/>
          <w:w w:val="105"/>
        </w:rPr>
        <w:t xml:space="preserve"> </w:t>
      </w:r>
      <w:r>
        <w:rPr>
          <w:w w:val="105"/>
        </w:rPr>
        <w:t>связей</w:t>
      </w:r>
      <w:r>
        <w:rPr>
          <w:spacing w:val="79"/>
          <w:w w:val="105"/>
        </w:rPr>
        <w:t xml:space="preserve"> </w:t>
      </w:r>
      <w:r>
        <w:rPr>
          <w:w w:val="105"/>
        </w:rPr>
        <w:t>с</w:t>
      </w:r>
      <w:r>
        <w:rPr>
          <w:spacing w:val="73"/>
          <w:w w:val="105"/>
        </w:rPr>
        <w:t xml:space="preserve"> </w:t>
      </w:r>
      <w:r>
        <w:rPr>
          <w:w w:val="105"/>
        </w:rPr>
        <w:t>русским</w:t>
      </w:r>
      <w:r>
        <w:rPr>
          <w:spacing w:val="77"/>
          <w:w w:val="105"/>
        </w:rPr>
        <w:t xml:space="preserve"> </w:t>
      </w:r>
      <w:r>
        <w:rPr>
          <w:w w:val="105"/>
        </w:rPr>
        <w:t>языком,</w:t>
      </w:r>
      <w:r>
        <w:rPr>
          <w:spacing w:val="76"/>
          <w:w w:val="105"/>
        </w:rPr>
        <w:t xml:space="preserve"> </w:t>
      </w:r>
      <w:r>
        <w:rPr>
          <w:w w:val="105"/>
        </w:rPr>
        <w:t>учебным</w:t>
      </w:r>
      <w:r>
        <w:rPr>
          <w:spacing w:val="78"/>
          <w:w w:val="105"/>
        </w:rPr>
        <w:t xml:space="preserve"> </w:t>
      </w:r>
      <w:r>
        <w:rPr>
          <w:w w:val="105"/>
        </w:rPr>
        <w:t>предметом</w:t>
      </w:r>
      <w:r>
        <w:rPr>
          <w:spacing w:val="77"/>
          <w:w w:val="105"/>
        </w:rPr>
        <w:t xml:space="preserve"> </w:t>
      </w:r>
      <w:r>
        <w:rPr>
          <w:w w:val="105"/>
        </w:rPr>
        <w:t>"История"</w:t>
      </w:r>
      <w:r>
        <w:rPr>
          <w:spacing w:val="74"/>
          <w:w w:val="105"/>
        </w:rPr>
        <w:t xml:space="preserve"> </w:t>
      </w:r>
      <w:r>
        <w:rPr>
          <w:w w:val="105"/>
        </w:rPr>
        <w:t>и</w:t>
      </w:r>
      <w:r>
        <w:rPr>
          <w:spacing w:val="73"/>
          <w:w w:val="105"/>
        </w:rPr>
        <w:t xml:space="preserve"> </w:t>
      </w:r>
      <w:r>
        <w:rPr>
          <w:w w:val="105"/>
        </w:rPr>
        <w:t>учебными предметами</w:t>
      </w:r>
      <w:r>
        <w:rPr>
          <w:spacing w:val="40"/>
          <w:w w:val="105"/>
        </w:rPr>
        <w:t xml:space="preserve"> </w:t>
      </w:r>
      <w:r>
        <w:rPr>
          <w:w w:val="105"/>
        </w:rPr>
        <w:t>предметной</w:t>
      </w:r>
      <w:r>
        <w:rPr>
          <w:spacing w:val="40"/>
          <w:w w:val="105"/>
        </w:rPr>
        <w:t xml:space="preserve"> </w:t>
      </w:r>
      <w:r>
        <w:rPr>
          <w:w w:val="105"/>
        </w:rPr>
        <w:t>области</w:t>
      </w:r>
      <w:r>
        <w:rPr>
          <w:spacing w:val="40"/>
          <w:w w:val="105"/>
        </w:rPr>
        <w:t xml:space="preserve"> </w:t>
      </w:r>
      <w:r>
        <w:rPr>
          <w:w w:val="105"/>
        </w:rPr>
        <w:t>"Искусство",</w:t>
      </w:r>
      <w:r>
        <w:rPr>
          <w:spacing w:val="40"/>
          <w:w w:val="105"/>
        </w:rPr>
        <w:t xml:space="preserve"> </w:t>
      </w:r>
      <w:r>
        <w:rPr>
          <w:w w:val="105"/>
        </w:rPr>
        <w:t>что</w:t>
      </w:r>
      <w:r>
        <w:rPr>
          <w:spacing w:val="40"/>
          <w:w w:val="105"/>
        </w:rPr>
        <w:t xml:space="preserve"> </w:t>
      </w:r>
      <w:r>
        <w:rPr>
          <w:w w:val="105"/>
        </w:rPr>
        <w:t>способствует</w:t>
      </w:r>
      <w:r>
        <w:rPr>
          <w:spacing w:val="40"/>
          <w:w w:val="105"/>
        </w:rPr>
        <w:t xml:space="preserve"> </w:t>
      </w:r>
      <w:r>
        <w:rPr>
          <w:w w:val="105"/>
        </w:rPr>
        <w:t>развитию</w:t>
      </w:r>
      <w:r>
        <w:rPr>
          <w:spacing w:val="40"/>
          <w:w w:val="105"/>
        </w:rPr>
        <w:t xml:space="preserve"> </w:t>
      </w:r>
      <w:r>
        <w:rPr>
          <w:w w:val="105"/>
        </w:rPr>
        <w:t>речи,</w:t>
      </w:r>
      <w:r>
        <w:rPr>
          <w:spacing w:val="40"/>
          <w:w w:val="105"/>
        </w:rPr>
        <w:t xml:space="preserve"> </w:t>
      </w:r>
      <w:r>
        <w:rPr>
          <w:w w:val="105"/>
        </w:rPr>
        <w:t>историзма</w:t>
      </w:r>
      <w:r>
        <w:rPr>
          <w:spacing w:val="40"/>
          <w:w w:val="105"/>
        </w:rPr>
        <w:t xml:space="preserve"> </w:t>
      </w:r>
      <w:r>
        <w:rPr>
          <w:w w:val="105"/>
        </w:rPr>
        <w:t xml:space="preserve">мышления, </w:t>
      </w:r>
      <w:r>
        <w:t>художественного</w:t>
      </w:r>
      <w:r>
        <w:rPr>
          <w:spacing w:val="25"/>
        </w:rPr>
        <w:t xml:space="preserve"> </w:t>
      </w:r>
      <w:r>
        <w:t>вкуса,</w:t>
      </w:r>
      <w:r>
        <w:rPr>
          <w:spacing w:val="40"/>
        </w:rPr>
        <w:t xml:space="preserve"> </w:t>
      </w:r>
      <w:r>
        <w:t>формированию</w:t>
      </w:r>
      <w:r>
        <w:rPr>
          <w:spacing w:val="35"/>
        </w:rPr>
        <w:t xml:space="preserve"> </w:t>
      </w:r>
      <w:r>
        <w:t>эстетического</w:t>
      </w:r>
      <w:r>
        <w:rPr>
          <w:spacing w:val="37"/>
        </w:rPr>
        <w:t xml:space="preserve"> </w:t>
      </w:r>
      <w:r>
        <w:t>отношения</w:t>
      </w:r>
      <w:r>
        <w:rPr>
          <w:spacing w:val="40"/>
        </w:rPr>
        <w:t xml:space="preserve"> </w:t>
      </w:r>
      <w:r>
        <w:t>к</w:t>
      </w:r>
      <w:r>
        <w:rPr>
          <w:spacing w:val="30"/>
        </w:rPr>
        <w:t xml:space="preserve"> </w:t>
      </w:r>
      <w:r>
        <w:t>окружающему</w:t>
      </w:r>
      <w:r>
        <w:rPr>
          <w:spacing w:val="26"/>
        </w:rPr>
        <w:t xml:space="preserve"> </w:t>
      </w:r>
      <w:r>
        <w:t>миру</w:t>
      </w:r>
      <w:r>
        <w:rPr>
          <w:spacing w:val="26"/>
        </w:rPr>
        <w:t xml:space="preserve"> </w:t>
      </w:r>
      <w:r>
        <w:t>и</w:t>
      </w:r>
      <w:r>
        <w:rPr>
          <w:spacing w:val="46"/>
        </w:rPr>
        <w:t xml:space="preserve"> </w:t>
      </w:r>
      <w:r>
        <w:t>его</w:t>
      </w:r>
      <w:r>
        <w:rPr>
          <w:spacing w:val="25"/>
        </w:rPr>
        <w:t xml:space="preserve"> </w:t>
      </w:r>
      <w:r>
        <w:t>воплощения</w:t>
      </w:r>
      <w:r>
        <w:rPr>
          <w:spacing w:val="29"/>
        </w:rPr>
        <w:t xml:space="preserve"> </w:t>
      </w:r>
      <w:r>
        <w:rPr>
          <w:spacing w:val="-10"/>
        </w:rPr>
        <w:t>в</w:t>
      </w:r>
    </w:p>
    <w:p w:rsidR="00623054" w:rsidRDefault="004D1B06" w:rsidP="004D1B06">
      <w:pPr>
        <w:pStyle w:val="a3"/>
        <w:tabs>
          <w:tab w:val="left" w:pos="10632"/>
        </w:tabs>
        <w:spacing w:before="8"/>
        <w:ind w:firstLine="0"/>
      </w:pPr>
      <w:r>
        <w:t>творческих</w:t>
      </w:r>
      <w:r>
        <w:rPr>
          <w:spacing w:val="34"/>
        </w:rPr>
        <w:t xml:space="preserve"> </w:t>
      </w:r>
      <w:r>
        <w:t>работах</w:t>
      </w:r>
      <w:r>
        <w:rPr>
          <w:spacing w:val="35"/>
        </w:rPr>
        <w:t xml:space="preserve"> </w:t>
      </w:r>
      <w:r>
        <w:t>различных</w:t>
      </w:r>
      <w:r>
        <w:rPr>
          <w:spacing w:val="35"/>
        </w:rPr>
        <w:t xml:space="preserve"> </w:t>
      </w:r>
      <w:r>
        <w:rPr>
          <w:spacing w:val="-2"/>
        </w:rPr>
        <w:t>жанров.</w:t>
      </w:r>
    </w:p>
    <w:p w:rsidR="00623054" w:rsidRDefault="004D1B06" w:rsidP="004D1B06">
      <w:pPr>
        <w:pStyle w:val="a3"/>
        <w:tabs>
          <w:tab w:val="left" w:pos="10632"/>
        </w:tabs>
        <w:spacing w:before="10" w:line="252" w:lineRule="auto"/>
        <w:ind w:right="6" w:firstLine="540"/>
      </w:pPr>
      <w:r>
        <w:rPr>
          <w:w w:val="105"/>
        </w:rPr>
        <w:t>В</w:t>
      </w:r>
      <w:r>
        <w:rPr>
          <w:spacing w:val="-5"/>
          <w:w w:val="105"/>
        </w:rPr>
        <w:t xml:space="preserve"> </w:t>
      </w:r>
      <w:r>
        <w:rPr>
          <w:w w:val="105"/>
        </w:rPr>
        <w:t>рабочей</w:t>
      </w:r>
      <w:r>
        <w:rPr>
          <w:spacing w:val="-2"/>
          <w:w w:val="105"/>
        </w:rPr>
        <w:t xml:space="preserve"> </w:t>
      </w:r>
      <w:r>
        <w:rPr>
          <w:w w:val="105"/>
        </w:rPr>
        <w:t>программе</w:t>
      </w:r>
      <w:r>
        <w:rPr>
          <w:spacing w:val="-2"/>
          <w:w w:val="105"/>
        </w:rPr>
        <w:t xml:space="preserve"> </w:t>
      </w:r>
      <w:r>
        <w:rPr>
          <w:w w:val="105"/>
        </w:rPr>
        <w:t>учтены</w:t>
      </w:r>
      <w:r>
        <w:rPr>
          <w:spacing w:val="-6"/>
          <w:w w:val="105"/>
        </w:rPr>
        <w:t xml:space="preserve"> </w:t>
      </w:r>
      <w:r>
        <w:rPr>
          <w:w w:val="105"/>
        </w:rPr>
        <w:t>все</w:t>
      </w:r>
      <w:r>
        <w:rPr>
          <w:spacing w:val="-9"/>
          <w:w w:val="105"/>
        </w:rPr>
        <w:t xml:space="preserve"> </w:t>
      </w:r>
      <w:r>
        <w:rPr>
          <w:w w:val="105"/>
        </w:rPr>
        <w:t>этапы российского</w:t>
      </w:r>
      <w:r>
        <w:rPr>
          <w:spacing w:val="-8"/>
          <w:w w:val="105"/>
        </w:rPr>
        <w:t xml:space="preserve"> </w:t>
      </w:r>
      <w:r>
        <w:rPr>
          <w:w w:val="105"/>
        </w:rPr>
        <w:t>историко-</w:t>
      </w:r>
      <w:r>
        <w:rPr>
          <w:spacing w:val="-4"/>
          <w:w w:val="105"/>
        </w:rPr>
        <w:t xml:space="preserve"> </w:t>
      </w:r>
      <w:r>
        <w:rPr>
          <w:w w:val="105"/>
        </w:rPr>
        <w:t>литературного</w:t>
      </w:r>
      <w:r>
        <w:rPr>
          <w:spacing w:val="-8"/>
          <w:w w:val="105"/>
        </w:rPr>
        <w:t xml:space="preserve"> </w:t>
      </w:r>
      <w:r>
        <w:rPr>
          <w:w w:val="105"/>
        </w:rPr>
        <w:t>процесса (от</w:t>
      </w:r>
      <w:r>
        <w:rPr>
          <w:spacing w:val="-1"/>
          <w:w w:val="105"/>
        </w:rPr>
        <w:t xml:space="preserve"> </w:t>
      </w:r>
      <w:r>
        <w:rPr>
          <w:w w:val="105"/>
        </w:rPr>
        <w:t xml:space="preserve">фольклора до новейшей русской литературы) и представлены разделы, касающиеся отечественной и зарубежной </w:t>
      </w:r>
      <w:r>
        <w:rPr>
          <w:spacing w:val="-2"/>
          <w:w w:val="105"/>
        </w:rPr>
        <w:t>литературы.</w:t>
      </w:r>
    </w:p>
    <w:p w:rsidR="00623054" w:rsidRDefault="004D1B06" w:rsidP="004D1B06">
      <w:pPr>
        <w:pStyle w:val="a3"/>
        <w:tabs>
          <w:tab w:val="left" w:pos="10632"/>
        </w:tabs>
        <w:spacing w:line="249" w:lineRule="auto"/>
        <w:ind w:right="12" w:firstLine="540"/>
      </w:pPr>
      <w:r>
        <w:t xml:space="preserve">Основные виды деятельности обучающихся с ЗПР перечислены при изучении каждой монографической </w:t>
      </w:r>
      <w:r>
        <w:rPr>
          <w:w w:val="105"/>
        </w:rPr>
        <w:t>или обзорной темы и направлены</w:t>
      </w:r>
      <w:r>
        <w:rPr>
          <w:spacing w:val="-2"/>
          <w:w w:val="105"/>
        </w:rPr>
        <w:t xml:space="preserve"> </w:t>
      </w:r>
      <w:r>
        <w:rPr>
          <w:w w:val="105"/>
        </w:rPr>
        <w:t xml:space="preserve">на достижение планируемых результатов обучения </w:t>
      </w:r>
      <w:r>
        <w:rPr>
          <w:w w:val="105"/>
        </w:rPr>
        <w:lastRenderedPageBreak/>
        <w:t>литературе.</w:t>
      </w:r>
    </w:p>
    <w:p w:rsidR="00623054" w:rsidRDefault="004D1B06" w:rsidP="004D1B06">
      <w:pPr>
        <w:pStyle w:val="a3"/>
        <w:tabs>
          <w:tab w:val="left" w:pos="10632"/>
        </w:tabs>
        <w:spacing w:line="249" w:lineRule="auto"/>
        <w:ind w:right="-15" w:firstLine="540"/>
      </w:pPr>
      <w:r>
        <w:rPr>
          <w:w w:val="105"/>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w:t>
      </w:r>
      <w:r>
        <w:rPr>
          <w:spacing w:val="-2"/>
          <w:w w:val="105"/>
        </w:rPr>
        <w:t xml:space="preserve"> </w:t>
      </w:r>
      <w:r>
        <w:rPr>
          <w:w w:val="105"/>
        </w:rPr>
        <w:t>и уважения к</w:t>
      </w:r>
      <w:r>
        <w:rPr>
          <w:spacing w:val="-5"/>
          <w:w w:val="105"/>
        </w:rPr>
        <w:t xml:space="preserve"> </w:t>
      </w:r>
      <w:r>
        <w:rPr>
          <w:w w:val="105"/>
        </w:rPr>
        <w:t>другим</w:t>
      </w:r>
      <w:r>
        <w:rPr>
          <w:spacing w:val="-4"/>
          <w:w w:val="105"/>
        </w:rPr>
        <w:t xml:space="preserve"> </w:t>
      </w:r>
      <w:r>
        <w:rPr>
          <w:w w:val="105"/>
        </w:rPr>
        <w:t>культурам,</w:t>
      </w:r>
      <w:r>
        <w:rPr>
          <w:spacing w:val="-6"/>
          <w:w w:val="105"/>
        </w:rPr>
        <w:t xml:space="preserve"> </w:t>
      </w:r>
      <w:r>
        <w:rPr>
          <w:w w:val="105"/>
        </w:rPr>
        <w:t xml:space="preserve">аксиологической сферы личности </w:t>
      </w:r>
      <w:r>
        <w:t xml:space="preserve">на основе высоких духовно-нравственных идеалов, воплощенных в отечественной и зарубежной литературе. </w:t>
      </w:r>
      <w:r>
        <w:rPr>
          <w:w w:val="105"/>
        </w:rPr>
        <w:t>Специальной целью преподавания литературы является целенаправленное развитие</w:t>
      </w:r>
      <w:r>
        <w:rPr>
          <w:spacing w:val="-3"/>
          <w:w w:val="105"/>
        </w:rPr>
        <w:t xml:space="preserve"> </w:t>
      </w:r>
      <w:r>
        <w:rPr>
          <w:w w:val="105"/>
        </w:rPr>
        <w:t>у обучающегося с</w:t>
      </w:r>
      <w:r>
        <w:rPr>
          <w:spacing w:val="-3"/>
          <w:w w:val="105"/>
        </w:rPr>
        <w:t xml:space="preserve"> </w:t>
      </w:r>
      <w:r>
        <w:rPr>
          <w:w w:val="105"/>
        </w:rPr>
        <w:t>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623054" w:rsidRDefault="004D1B06" w:rsidP="004D1B06">
      <w:pPr>
        <w:pStyle w:val="a3"/>
        <w:tabs>
          <w:tab w:val="left" w:pos="10632"/>
        </w:tabs>
        <w:spacing w:before="3" w:line="254" w:lineRule="auto"/>
        <w:ind w:right="14" w:firstLine="540"/>
      </w:pPr>
      <w:r>
        <w:rPr>
          <w:w w:val="105"/>
        </w:rPr>
        <w:t>Достижение целей изучения литературы возможно при решении учебных задач, которые постепенно усложняются от</w:t>
      </w:r>
      <w:r>
        <w:rPr>
          <w:spacing w:val="-4"/>
          <w:w w:val="105"/>
        </w:rPr>
        <w:t xml:space="preserve"> </w:t>
      </w:r>
      <w:r>
        <w:rPr>
          <w:w w:val="105"/>
        </w:rPr>
        <w:t>5 к</w:t>
      </w:r>
      <w:r>
        <w:rPr>
          <w:spacing w:val="-1"/>
          <w:w w:val="105"/>
        </w:rPr>
        <w:t xml:space="preserve"> </w:t>
      </w:r>
      <w:r>
        <w:rPr>
          <w:w w:val="105"/>
        </w:rPr>
        <w:t>9 классу</w:t>
      </w:r>
      <w:r>
        <w:rPr>
          <w:spacing w:val="-4"/>
          <w:w w:val="105"/>
        </w:rPr>
        <w:t xml:space="preserve"> </w:t>
      </w:r>
      <w:r>
        <w:rPr>
          <w:w w:val="105"/>
        </w:rPr>
        <w:t>и учитывают особые образовательные</w:t>
      </w:r>
      <w:r>
        <w:rPr>
          <w:spacing w:val="-5"/>
          <w:w w:val="105"/>
        </w:rPr>
        <w:t xml:space="preserve"> </w:t>
      </w:r>
      <w:r>
        <w:rPr>
          <w:w w:val="105"/>
        </w:rPr>
        <w:t>потребности обучающихся с</w:t>
      </w:r>
      <w:r>
        <w:rPr>
          <w:spacing w:val="-5"/>
          <w:w w:val="105"/>
        </w:rPr>
        <w:t xml:space="preserve"> </w:t>
      </w:r>
      <w:r>
        <w:rPr>
          <w:w w:val="105"/>
        </w:rPr>
        <w:t>ЗПР.</w:t>
      </w:r>
    </w:p>
    <w:p w:rsidR="00623054" w:rsidRDefault="004D1B06" w:rsidP="004D1B06">
      <w:pPr>
        <w:pStyle w:val="a3"/>
        <w:tabs>
          <w:tab w:val="left" w:pos="10632"/>
        </w:tabs>
        <w:spacing w:line="249" w:lineRule="auto"/>
        <w:ind w:right="-15" w:firstLine="540"/>
      </w:pPr>
      <w:r>
        <w:rPr>
          <w:w w:val="105"/>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w:t>
      </w:r>
      <w:r>
        <w:rPr>
          <w:spacing w:val="-2"/>
          <w:w w:val="105"/>
        </w:rPr>
        <w:t xml:space="preserve"> </w:t>
      </w:r>
      <w:r>
        <w:rPr>
          <w:w w:val="105"/>
        </w:rPr>
        <w:t>культуры своего</w:t>
      </w:r>
      <w:r>
        <w:rPr>
          <w:spacing w:val="-4"/>
          <w:w w:val="105"/>
        </w:rPr>
        <w:t xml:space="preserve"> </w:t>
      </w:r>
      <w:r>
        <w:rPr>
          <w:w w:val="105"/>
        </w:rPr>
        <w:t>народа,</w:t>
      </w:r>
      <w:r>
        <w:rPr>
          <w:spacing w:val="-2"/>
          <w:w w:val="105"/>
        </w:rPr>
        <w:t xml:space="preserve"> </w:t>
      </w:r>
      <w:r>
        <w:rPr>
          <w:w w:val="105"/>
        </w:rPr>
        <w:t>мировой</w:t>
      </w:r>
      <w:r>
        <w:rPr>
          <w:spacing w:val="-4"/>
          <w:w w:val="105"/>
        </w:rPr>
        <w:t xml:space="preserve"> </w:t>
      </w:r>
      <w:r>
        <w:rPr>
          <w:w w:val="105"/>
        </w:rPr>
        <w:t>культуры, состоят</w:t>
      </w:r>
      <w:r>
        <w:rPr>
          <w:spacing w:val="-3"/>
          <w:w w:val="105"/>
        </w:rPr>
        <w:t xml:space="preserve"> </w:t>
      </w:r>
      <w:r>
        <w:rPr>
          <w:w w:val="105"/>
        </w:rPr>
        <w:t>в приобщении обучающихся к наследию отечественной и зарубежной классической литературы и лучшим образцам современной</w:t>
      </w:r>
      <w:r>
        <w:rPr>
          <w:spacing w:val="-3"/>
          <w:w w:val="105"/>
        </w:rPr>
        <w:t xml:space="preserve"> </w:t>
      </w:r>
      <w:r>
        <w:rPr>
          <w:w w:val="105"/>
        </w:rPr>
        <w:t>литературы, воспитании уважения к отечественной кла</w:t>
      </w:r>
      <w:r>
        <w:rPr>
          <w:spacing w:val="-16"/>
          <w:w w:val="105"/>
        </w:rPr>
        <w:t xml:space="preserve"> </w:t>
      </w:r>
      <w:r>
        <w:rPr>
          <w:w w:val="105"/>
        </w:rPr>
        <w:t>ссике как высочайшему достижению национальной культуры, способствующей воспитанию патриотизма, формированию национально</w:t>
      </w:r>
      <w:r>
        <w:rPr>
          <w:spacing w:val="-16"/>
          <w:w w:val="105"/>
        </w:rPr>
        <w:t xml:space="preserve"> </w:t>
      </w:r>
      <w:r>
        <w:rPr>
          <w:w w:val="105"/>
        </w:rPr>
        <w:t xml:space="preserve">-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w w:val="105"/>
        </w:rPr>
        <w:t>мировоззрения.</w:t>
      </w:r>
    </w:p>
    <w:p w:rsidR="00623054" w:rsidRDefault="004D1B06" w:rsidP="004D1B06">
      <w:pPr>
        <w:pStyle w:val="a3"/>
        <w:tabs>
          <w:tab w:val="left" w:pos="10632"/>
        </w:tabs>
        <w:spacing w:before="2" w:line="249" w:lineRule="auto"/>
        <w:ind w:right="-15" w:firstLine="540"/>
      </w:pPr>
      <w:r>
        <w:rPr>
          <w:w w:val="105"/>
        </w:rPr>
        <w:t>Задачи,</w:t>
      </w:r>
      <w:r>
        <w:rPr>
          <w:spacing w:val="-5"/>
          <w:w w:val="105"/>
        </w:rPr>
        <w:t xml:space="preserve"> </w:t>
      </w:r>
      <w:r>
        <w:rPr>
          <w:w w:val="105"/>
        </w:rPr>
        <w:t>связанные с</w:t>
      </w:r>
      <w:r>
        <w:rPr>
          <w:spacing w:val="-1"/>
          <w:w w:val="105"/>
        </w:rPr>
        <w:t xml:space="preserve"> </w:t>
      </w:r>
      <w:r>
        <w:rPr>
          <w:w w:val="105"/>
        </w:rPr>
        <w:t>осознанием</w:t>
      </w:r>
      <w:r>
        <w:rPr>
          <w:spacing w:val="-3"/>
          <w:w w:val="105"/>
        </w:rPr>
        <w:t xml:space="preserve"> </w:t>
      </w:r>
      <w:r>
        <w:rPr>
          <w:w w:val="105"/>
        </w:rPr>
        <w:t>значимости</w:t>
      </w:r>
      <w:r>
        <w:rPr>
          <w:spacing w:val="-1"/>
          <w:w w:val="105"/>
        </w:rPr>
        <w:t xml:space="preserve"> </w:t>
      </w:r>
      <w:r>
        <w:rPr>
          <w:w w:val="105"/>
        </w:rPr>
        <w:t>чтения и</w:t>
      </w:r>
      <w:r>
        <w:rPr>
          <w:spacing w:val="-1"/>
          <w:w w:val="105"/>
        </w:rPr>
        <w:t xml:space="preserve"> </w:t>
      </w:r>
      <w:r>
        <w:rPr>
          <w:w w:val="105"/>
        </w:rPr>
        <w:t>изучения литературы для</w:t>
      </w:r>
      <w:r>
        <w:rPr>
          <w:spacing w:val="-5"/>
          <w:w w:val="105"/>
        </w:rPr>
        <w:t xml:space="preserve"> </w:t>
      </w:r>
      <w:r>
        <w:rPr>
          <w:w w:val="105"/>
        </w:rPr>
        <w:t xml:space="preserve">дальнейшего развития обучающихся, с формированием их потребности в систематическом чтении как средстве познания мира и </w:t>
      </w:r>
      <w:r>
        <w:t xml:space="preserve">себя в этом мире, с гармонизацией отношений человека и общества, ориентированы на воспитание и развитие </w:t>
      </w:r>
      <w:r>
        <w:rPr>
          <w:w w:val="105"/>
        </w:rPr>
        <w:t xml:space="preserve">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w:t>
      </w:r>
      <w:r>
        <w:t xml:space="preserve">произведений, в том числе в процессе участия в различных мероприятиях, посвященных литературе, чтению, </w:t>
      </w:r>
      <w:r>
        <w:rPr>
          <w:w w:val="105"/>
        </w:rPr>
        <w:t>книжной культуре.</w:t>
      </w:r>
    </w:p>
    <w:p w:rsidR="00623054" w:rsidRDefault="004D1B06" w:rsidP="004D1B06">
      <w:pPr>
        <w:pStyle w:val="a3"/>
        <w:tabs>
          <w:tab w:val="left" w:pos="10632"/>
        </w:tabs>
        <w:spacing w:before="12" w:line="249" w:lineRule="auto"/>
        <w:ind w:right="-15" w:firstLine="540"/>
      </w:pPr>
      <w:r>
        <w:rPr>
          <w:w w:val="105"/>
        </w:rPr>
        <w:t>Задачи,</w:t>
      </w:r>
      <w:r>
        <w:rPr>
          <w:spacing w:val="-16"/>
          <w:w w:val="105"/>
        </w:rPr>
        <w:t xml:space="preserve"> </w:t>
      </w:r>
      <w:r>
        <w:rPr>
          <w:w w:val="105"/>
        </w:rPr>
        <w:t>связанные</w:t>
      </w:r>
      <w:r>
        <w:rPr>
          <w:spacing w:val="-12"/>
          <w:w w:val="105"/>
        </w:rPr>
        <w:t xml:space="preserve"> </w:t>
      </w:r>
      <w:r>
        <w:rPr>
          <w:w w:val="105"/>
        </w:rPr>
        <w:t>с</w:t>
      </w:r>
      <w:r>
        <w:rPr>
          <w:spacing w:val="-16"/>
          <w:w w:val="105"/>
        </w:rPr>
        <w:t xml:space="preserve"> </w:t>
      </w:r>
      <w:r>
        <w:rPr>
          <w:w w:val="105"/>
        </w:rPr>
        <w:t>воспитанием</w:t>
      </w:r>
      <w:r>
        <w:rPr>
          <w:spacing w:val="-9"/>
          <w:w w:val="105"/>
        </w:rPr>
        <w:t xml:space="preserve"> </w:t>
      </w:r>
      <w:r>
        <w:rPr>
          <w:w w:val="105"/>
        </w:rPr>
        <w:t>квалифицированного</w:t>
      </w:r>
      <w:r>
        <w:rPr>
          <w:spacing w:val="-13"/>
          <w:w w:val="105"/>
        </w:rPr>
        <w:t xml:space="preserve"> </w:t>
      </w:r>
      <w:r>
        <w:rPr>
          <w:w w:val="105"/>
        </w:rPr>
        <w:t>читателя,</w:t>
      </w:r>
      <w:r>
        <w:rPr>
          <w:spacing w:val="-11"/>
          <w:w w:val="105"/>
        </w:rPr>
        <w:t xml:space="preserve"> </w:t>
      </w:r>
      <w:r>
        <w:rPr>
          <w:w w:val="105"/>
        </w:rPr>
        <w:t>обладающего</w:t>
      </w:r>
      <w:r>
        <w:rPr>
          <w:spacing w:val="-13"/>
          <w:w w:val="105"/>
        </w:rPr>
        <w:t xml:space="preserve"> </w:t>
      </w:r>
      <w:r>
        <w:rPr>
          <w:w w:val="105"/>
        </w:rPr>
        <w:t>эстетическим</w:t>
      </w:r>
      <w:r>
        <w:rPr>
          <w:spacing w:val="-10"/>
          <w:w w:val="105"/>
        </w:rPr>
        <w:t xml:space="preserve"> </w:t>
      </w:r>
      <w:r>
        <w:rPr>
          <w:w w:val="105"/>
        </w:rPr>
        <w:t>вкусом,</w:t>
      </w:r>
      <w:r>
        <w:rPr>
          <w:spacing w:val="11"/>
          <w:w w:val="105"/>
        </w:rPr>
        <w:t xml:space="preserve"> </w:t>
      </w:r>
      <w:r>
        <w:rPr>
          <w:w w:val="105"/>
        </w:rPr>
        <w:t>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623054" w:rsidRDefault="004D1B06" w:rsidP="004D1B06">
      <w:pPr>
        <w:pStyle w:val="a3"/>
        <w:tabs>
          <w:tab w:val="left" w:pos="10632"/>
        </w:tabs>
        <w:spacing w:before="6" w:line="247" w:lineRule="auto"/>
        <w:ind w:right="6" w:firstLine="540"/>
      </w:pPr>
      <w:r>
        <w:t xml:space="preserve">Эти задачи направлены на развитие умения выявлять проблематику произведений и их художественные </w:t>
      </w:r>
      <w:r>
        <w:rPr>
          <w:w w:val="105"/>
        </w:rPr>
        <w:t>особенности,</w:t>
      </w:r>
      <w:r>
        <w:rPr>
          <w:spacing w:val="32"/>
          <w:w w:val="105"/>
        </w:rPr>
        <w:t xml:space="preserve"> </w:t>
      </w:r>
      <w:r>
        <w:rPr>
          <w:w w:val="105"/>
        </w:rPr>
        <w:t>комментировать</w:t>
      </w:r>
      <w:r>
        <w:rPr>
          <w:spacing w:val="34"/>
          <w:w w:val="105"/>
        </w:rPr>
        <w:t xml:space="preserve"> </w:t>
      </w:r>
      <w:r>
        <w:rPr>
          <w:w w:val="105"/>
        </w:rPr>
        <w:t>авторскую</w:t>
      </w:r>
      <w:r>
        <w:rPr>
          <w:spacing w:val="30"/>
          <w:w w:val="105"/>
        </w:rPr>
        <w:t xml:space="preserve"> </w:t>
      </w:r>
      <w:r>
        <w:rPr>
          <w:w w:val="105"/>
        </w:rPr>
        <w:t>позицию</w:t>
      </w:r>
      <w:r>
        <w:rPr>
          <w:spacing w:val="30"/>
          <w:w w:val="105"/>
        </w:rPr>
        <w:t xml:space="preserve"> </w:t>
      </w:r>
      <w:r>
        <w:rPr>
          <w:w w:val="105"/>
        </w:rPr>
        <w:t>и</w:t>
      </w:r>
      <w:r>
        <w:rPr>
          <w:spacing w:val="36"/>
          <w:w w:val="105"/>
        </w:rPr>
        <w:t xml:space="preserve"> </w:t>
      </w:r>
      <w:r>
        <w:rPr>
          <w:w w:val="105"/>
        </w:rPr>
        <w:t>выражать</w:t>
      </w:r>
      <w:r>
        <w:rPr>
          <w:spacing w:val="34"/>
          <w:w w:val="105"/>
        </w:rPr>
        <w:t xml:space="preserve"> </w:t>
      </w:r>
      <w:r>
        <w:rPr>
          <w:w w:val="105"/>
        </w:rPr>
        <w:t>собственное</w:t>
      </w:r>
      <w:r>
        <w:rPr>
          <w:spacing w:val="31"/>
          <w:w w:val="105"/>
        </w:rPr>
        <w:t xml:space="preserve"> </w:t>
      </w:r>
      <w:r>
        <w:rPr>
          <w:w w:val="105"/>
        </w:rPr>
        <w:t>отношение</w:t>
      </w:r>
      <w:r>
        <w:rPr>
          <w:spacing w:val="30"/>
          <w:w w:val="105"/>
        </w:rPr>
        <w:t xml:space="preserve"> </w:t>
      </w:r>
      <w:r>
        <w:rPr>
          <w:w w:val="105"/>
        </w:rPr>
        <w:t>к</w:t>
      </w:r>
      <w:r>
        <w:rPr>
          <w:spacing w:val="34"/>
          <w:w w:val="105"/>
        </w:rPr>
        <w:t xml:space="preserve"> </w:t>
      </w:r>
      <w:r>
        <w:rPr>
          <w:w w:val="105"/>
        </w:rPr>
        <w:t>прочитанному;</w:t>
      </w:r>
    </w:p>
    <w:p w:rsidR="00623054" w:rsidRDefault="004D1B06" w:rsidP="004D1B06">
      <w:pPr>
        <w:pStyle w:val="a3"/>
        <w:tabs>
          <w:tab w:val="left" w:pos="10632"/>
        </w:tabs>
        <w:spacing w:before="77" w:line="252" w:lineRule="auto"/>
        <w:ind w:right="-15" w:firstLine="0"/>
      </w:pPr>
      <w:r>
        <w:t>воспринимать</w:t>
      </w:r>
      <w:r>
        <w:rPr>
          <w:spacing w:val="34"/>
        </w:rPr>
        <w:t xml:space="preserve"> </w:t>
      </w:r>
      <w:r>
        <w:t>тексты художественных произведений в</w:t>
      </w:r>
      <w:r>
        <w:rPr>
          <w:spacing w:val="40"/>
        </w:rPr>
        <w:t xml:space="preserve"> </w:t>
      </w:r>
      <w:r>
        <w:t>единстве формы</w:t>
      </w:r>
      <w:r>
        <w:rPr>
          <w:spacing w:val="40"/>
        </w:rPr>
        <w:t xml:space="preserve"> </w:t>
      </w:r>
      <w:r>
        <w:t>и содержания,</w:t>
      </w:r>
      <w:r>
        <w:rPr>
          <w:spacing w:val="40"/>
        </w:rPr>
        <w:t xml:space="preserve"> </w:t>
      </w:r>
      <w:r>
        <w:t xml:space="preserve">реализуя возможность </w:t>
      </w:r>
      <w:r>
        <w:rPr>
          <w:w w:val="105"/>
        </w:rPr>
        <w:t>их неоднозначного толкования в рамках достоверных интерпретаций, сопоставлять и сравнивать художественные</w:t>
      </w:r>
      <w:r>
        <w:rPr>
          <w:spacing w:val="-16"/>
          <w:w w:val="105"/>
        </w:rPr>
        <w:t xml:space="preserve"> </w:t>
      </w:r>
      <w:r>
        <w:rPr>
          <w:w w:val="105"/>
        </w:rPr>
        <w:t>произведения,</w:t>
      </w:r>
      <w:r>
        <w:rPr>
          <w:spacing w:val="-12"/>
          <w:w w:val="105"/>
        </w:rPr>
        <w:t xml:space="preserve"> </w:t>
      </w:r>
      <w:r>
        <w:rPr>
          <w:w w:val="105"/>
        </w:rPr>
        <w:t>их</w:t>
      </w:r>
      <w:r>
        <w:rPr>
          <w:spacing w:val="-9"/>
          <w:w w:val="105"/>
        </w:rPr>
        <w:t xml:space="preserve"> </w:t>
      </w:r>
      <w:r>
        <w:rPr>
          <w:w w:val="105"/>
        </w:rPr>
        <w:t>фрагменты,</w:t>
      </w:r>
      <w:r>
        <w:rPr>
          <w:spacing w:val="-7"/>
          <w:w w:val="105"/>
        </w:rPr>
        <w:t xml:space="preserve"> </w:t>
      </w:r>
      <w:r>
        <w:rPr>
          <w:w w:val="105"/>
        </w:rPr>
        <w:t>образы</w:t>
      </w:r>
      <w:r>
        <w:rPr>
          <w:spacing w:val="-13"/>
          <w:w w:val="105"/>
        </w:rPr>
        <w:t xml:space="preserve"> </w:t>
      </w:r>
      <w:r>
        <w:rPr>
          <w:w w:val="105"/>
        </w:rPr>
        <w:t>и</w:t>
      </w:r>
      <w:r>
        <w:rPr>
          <w:spacing w:val="-10"/>
          <w:w w:val="105"/>
        </w:rPr>
        <w:t xml:space="preserve"> </w:t>
      </w:r>
      <w:r>
        <w:rPr>
          <w:w w:val="105"/>
        </w:rPr>
        <w:t>проблемы</w:t>
      </w:r>
      <w:r>
        <w:rPr>
          <w:spacing w:val="-13"/>
          <w:w w:val="105"/>
        </w:rPr>
        <w:t xml:space="preserve"> </w:t>
      </w:r>
      <w:r>
        <w:rPr>
          <w:w w:val="105"/>
        </w:rPr>
        <w:t>как</w:t>
      </w:r>
      <w:r>
        <w:rPr>
          <w:spacing w:val="-6"/>
          <w:w w:val="105"/>
        </w:rPr>
        <w:t xml:space="preserve"> </w:t>
      </w:r>
      <w:r>
        <w:rPr>
          <w:w w:val="105"/>
        </w:rPr>
        <w:t>между</w:t>
      </w:r>
      <w:r>
        <w:rPr>
          <w:spacing w:val="-15"/>
          <w:w w:val="105"/>
        </w:rPr>
        <w:t xml:space="preserve"> </w:t>
      </w:r>
      <w:r>
        <w:rPr>
          <w:w w:val="105"/>
        </w:rPr>
        <w:t>собой,</w:t>
      </w:r>
      <w:r>
        <w:rPr>
          <w:spacing w:val="-13"/>
          <w:w w:val="105"/>
        </w:rPr>
        <w:t xml:space="preserve"> </w:t>
      </w:r>
      <w:r>
        <w:rPr>
          <w:w w:val="105"/>
        </w:rPr>
        <w:t>так</w:t>
      </w:r>
      <w:r>
        <w:rPr>
          <w:spacing w:val="-12"/>
          <w:w w:val="105"/>
        </w:rPr>
        <w:t xml:space="preserve"> </w:t>
      </w:r>
      <w:r>
        <w:rPr>
          <w:w w:val="105"/>
        </w:rPr>
        <w:t>и</w:t>
      </w:r>
      <w:r>
        <w:rPr>
          <w:spacing w:val="-10"/>
          <w:w w:val="105"/>
        </w:rPr>
        <w:t xml:space="preserve"> </w:t>
      </w:r>
      <w:r>
        <w:rPr>
          <w:w w:val="105"/>
        </w:rPr>
        <w:t>с</w:t>
      </w:r>
      <w:r>
        <w:rPr>
          <w:spacing w:val="-16"/>
          <w:w w:val="105"/>
        </w:rPr>
        <w:t xml:space="preserve"> </w:t>
      </w:r>
      <w:r>
        <w:rPr>
          <w:w w:val="105"/>
        </w:rPr>
        <w:t xml:space="preserve">произведениями </w:t>
      </w:r>
      <w:r>
        <w:t xml:space="preserve">других искусств, формировать представления о специфике литературы в ряду других искусств и об историко- </w:t>
      </w:r>
      <w:r>
        <w:rPr>
          <w:w w:val="105"/>
        </w:rPr>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3054" w:rsidRDefault="004D1B06" w:rsidP="004D1B06">
      <w:pPr>
        <w:pStyle w:val="a3"/>
        <w:tabs>
          <w:tab w:val="left" w:pos="10632"/>
        </w:tabs>
        <w:spacing w:line="249" w:lineRule="auto"/>
        <w:ind w:right="-15" w:firstLine="540"/>
      </w:pPr>
      <w:r>
        <w:t xml:space="preserve">Задачи, связанные с осознанием обучающимися коммуникативно-эстетических возможностей языка на </w:t>
      </w:r>
      <w:r>
        <w:rPr>
          <w:w w:val="105"/>
        </w:rPr>
        <w:t>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23054" w:rsidRDefault="004D1B06" w:rsidP="004D1B06">
      <w:pPr>
        <w:tabs>
          <w:tab w:val="left" w:pos="10632"/>
        </w:tabs>
        <w:spacing w:before="10"/>
        <w:ind w:left="197"/>
        <w:jc w:val="both"/>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5</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80"/>
        </w:trPr>
        <w:tc>
          <w:tcPr>
            <w:tcW w:w="2435" w:type="dxa"/>
          </w:tcPr>
          <w:p w:rsidR="00623054" w:rsidRDefault="004D1B06" w:rsidP="004D1B06">
            <w:pPr>
              <w:pStyle w:val="TableParagraph"/>
              <w:tabs>
                <w:tab w:val="left" w:pos="10632"/>
              </w:tabs>
              <w:spacing w:before="108"/>
              <w:rPr>
                <w:sz w:val="23"/>
              </w:rPr>
            </w:pPr>
            <w:r>
              <w:rPr>
                <w:spacing w:val="-2"/>
                <w:w w:val="105"/>
                <w:sz w:val="23"/>
              </w:rPr>
              <w:lastRenderedPageBreak/>
              <w:t>Мифология</w:t>
            </w:r>
          </w:p>
        </w:tc>
        <w:tc>
          <w:tcPr>
            <w:tcW w:w="8054" w:type="dxa"/>
          </w:tcPr>
          <w:p w:rsidR="00623054" w:rsidRDefault="004D1B06" w:rsidP="004D1B06">
            <w:pPr>
              <w:pStyle w:val="TableParagraph"/>
              <w:tabs>
                <w:tab w:val="left" w:pos="10632"/>
              </w:tabs>
              <w:spacing w:before="108"/>
              <w:rPr>
                <w:sz w:val="23"/>
              </w:rPr>
            </w:pPr>
            <w:r>
              <w:rPr>
                <w:w w:val="105"/>
                <w:sz w:val="23"/>
              </w:rPr>
              <w:t>Мифы</w:t>
            </w:r>
            <w:r>
              <w:rPr>
                <w:spacing w:val="-11"/>
                <w:w w:val="105"/>
                <w:sz w:val="23"/>
              </w:rPr>
              <w:t xml:space="preserve"> </w:t>
            </w:r>
            <w:r>
              <w:rPr>
                <w:w w:val="105"/>
                <w:sz w:val="23"/>
              </w:rPr>
              <w:t>народов</w:t>
            </w:r>
            <w:r>
              <w:rPr>
                <w:spacing w:val="-7"/>
                <w:w w:val="105"/>
                <w:sz w:val="23"/>
              </w:rPr>
              <w:t xml:space="preserve"> </w:t>
            </w:r>
            <w:r>
              <w:rPr>
                <w:w w:val="105"/>
                <w:sz w:val="23"/>
              </w:rPr>
              <w:t>России</w:t>
            </w:r>
            <w:r>
              <w:rPr>
                <w:spacing w:val="-13"/>
                <w:w w:val="105"/>
                <w:sz w:val="23"/>
              </w:rPr>
              <w:t xml:space="preserve"> </w:t>
            </w:r>
            <w:r>
              <w:rPr>
                <w:w w:val="105"/>
                <w:sz w:val="23"/>
              </w:rPr>
              <w:t>и</w:t>
            </w:r>
            <w:r>
              <w:rPr>
                <w:spacing w:val="-13"/>
                <w:w w:val="105"/>
                <w:sz w:val="23"/>
              </w:rPr>
              <w:t xml:space="preserve"> </w:t>
            </w:r>
            <w:r>
              <w:rPr>
                <w:spacing w:val="-2"/>
                <w:w w:val="105"/>
                <w:sz w:val="23"/>
              </w:rPr>
              <w:t>мира.</w:t>
            </w:r>
          </w:p>
        </w:tc>
      </w:tr>
      <w:tr w:rsidR="00623054">
        <w:trPr>
          <w:trHeight w:val="760"/>
        </w:trPr>
        <w:tc>
          <w:tcPr>
            <w:tcW w:w="2435" w:type="dxa"/>
          </w:tcPr>
          <w:p w:rsidR="00623054" w:rsidRDefault="004D1B06" w:rsidP="004D1B06">
            <w:pPr>
              <w:pStyle w:val="TableParagraph"/>
              <w:tabs>
                <w:tab w:val="left" w:pos="10632"/>
              </w:tabs>
              <w:spacing w:before="108"/>
              <w:rPr>
                <w:sz w:val="23"/>
              </w:rPr>
            </w:pPr>
            <w:r>
              <w:rPr>
                <w:spacing w:val="-2"/>
                <w:w w:val="105"/>
                <w:sz w:val="23"/>
              </w:rPr>
              <w:t>Фольклор.</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Малые</w:t>
            </w:r>
            <w:r>
              <w:rPr>
                <w:spacing w:val="37"/>
                <w:w w:val="105"/>
                <w:sz w:val="23"/>
              </w:rPr>
              <w:t xml:space="preserve"> </w:t>
            </w:r>
            <w:r>
              <w:rPr>
                <w:w w:val="105"/>
                <w:sz w:val="23"/>
              </w:rPr>
              <w:t>жанры:</w:t>
            </w:r>
            <w:r>
              <w:rPr>
                <w:spacing w:val="40"/>
                <w:w w:val="105"/>
                <w:sz w:val="23"/>
              </w:rPr>
              <w:t xml:space="preserve"> </w:t>
            </w:r>
            <w:r>
              <w:rPr>
                <w:w w:val="105"/>
                <w:sz w:val="23"/>
              </w:rPr>
              <w:t>пословицы,</w:t>
            </w:r>
            <w:r>
              <w:rPr>
                <w:spacing w:val="40"/>
                <w:w w:val="105"/>
                <w:sz w:val="23"/>
              </w:rPr>
              <w:t xml:space="preserve"> </w:t>
            </w:r>
            <w:r>
              <w:rPr>
                <w:w w:val="105"/>
                <w:sz w:val="23"/>
              </w:rPr>
              <w:t>поговорки,</w:t>
            </w:r>
            <w:r>
              <w:rPr>
                <w:spacing w:val="40"/>
                <w:w w:val="105"/>
                <w:sz w:val="23"/>
              </w:rPr>
              <w:t xml:space="preserve"> </w:t>
            </w:r>
            <w:r>
              <w:rPr>
                <w:w w:val="105"/>
                <w:sz w:val="23"/>
              </w:rPr>
              <w:t>загадки.</w:t>
            </w:r>
            <w:r>
              <w:rPr>
                <w:spacing w:val="40"/>
                <w:w w:val="105"/>
                <w:sz w:val="23"/>
              </w:rPr>
              <w:t xml:space="preserve"> </w:t>
            </w:r>
            <w:r>
              <w:rPr>
                <w:w w:val="105"/>
                <w:sz w:val="23"/>
              </w:rPr>
              <w:t>Сказки</w:t>
            </w:r>
            <w:r>
              <w:rPr>
                <w:spacing w:val="40"/>
                <w:w w:val="105"/>
                <w:sz w:val="23"/>
              </w:rPr>
              <w:t xml:space="preserve"> </w:t>
            </w:r>
            <w:r>
              <w:rPr>
                <w:w w:val="105"/>
                <w:sz w:val="23"/>
              </w:rPr>
              <w:t>народов</w:t>
            </w:r>
            <w:r>
              <w:rPr>
                <w:spacing w:val="40"/>
                <w:w w:val="105"/>
                <w:sz w:val="23"/>
              </w:rPr>
              <w:t xml:space="preserve"> </w:t>
            </w:r>
            <w:r>
              <w:rPr>
                <w:w w:val="105"/>
                <w:sz w:val="23"/>
              </w:rPr>
              <w:t>России</w:t>
            </w:r>
            <w:r>
              <w:rPr>
                <w:spacing w:val="40"/>
                <w:w w:val="105"/>
                <w:sz w:val="23"/>
              </w:rPr>
              <w:t xml:space="preserve"> </w:t>
            </w:r>
            <w:r>
              <w:rPr>
                <w:w w:val="105"/>
                <w:sz w:val="23"/>
              </w:rPr>
              <w:t>и народов мира (не менее двух).</w:t>
            </w:r>
          </w:p>
        </w:tc>
      </w:tr>
      <w:tr w:rsidR="00623054">
        <w:trPr>
          <w:trHeight w:val="2410"/>
        </w:trPr>
        <w:tc>
          <w:tcPr>
            <w:tcW w:w="2435" w:type="dxa"/>
          </w:tcPr>
          <w:p w:rsidR="00623054" w:rsidRDefault="004D1B06" w:rsidP="004D1B06">
            <w:pPr>
              <w:pStyle w:val="TableParagraph"/>
              <w:tabs>
                <w:tab w:val="left" w:pos="1650"/>
                <w:tab w:val="left" w:pos="10632"/>
              </w:tabs>
              <w:spacing w:before="100" w:line="247" w:lineRule="auto"/>
              <w:ind w:right="55"/>
              <w:rPr>
                <w:sz w:val="23"/>
              </w:rPr>
            </w:pPr>
            <w:r>
              <w:rPr>
                <w:spacing w:val="-2"/>
                <w:w w:val="105"/>
                <w:sz w:val="23"/>
              </w:rPr>
              <w:t>Литература</w:t>
            </w:r>
            <w:r>
              <w:rPr>
                <w:sz w:val="23"/>
              </w:rPr>
              <w:tab/>
            </w:r>
            <w:r>
              <w:rPr>
                <w:spacing w:val="-2"/>
                <w:w w:val="105"/>
                <w:sz w:val="23"/>
              </w:rPr>
              <w:t xml:space="preserve">первой </w:t>
            </w:r>
            <w:r>
              <w:rPr>
                <w:w w:val="105"/>
                <w:sz w:val="23"/>
              </w:rPr>
              <w:t>половины XIX века.</w:t>
            </w:r>
          </w:p>
        </w:tc>
        <w:tc>
          <w:tcPr>
            <w:tcW w:w="8054" w:type="dxa"/>
          </w:tcPr>
          <w:p w:rsidR="00623054" w:rsidRDefault="004D1B06" w:rsidP="004D1B06">
            <w:pPr>
              <w:pStyle w:val="TableParagraph"/>
              <w:tabs>
                <w:tab w:val="left" w:pos="10632"/>
              </w:tabs>
              <w:spacing w:before="100" w:line="252" w:lineRule="auto"/>
              <w:ind w:right="73"/>
              <w:jc w:val="both"/>
              <w:rPr>
                <w:sz w:val="23"/>
              </w:rPr>
            </w:pPr>
            <w:r>
              <w:rPr>
                <w:w w:val="105"/>
                <w:sz w:val="23"/>
              </w:rPr>
              <w:t>И.А.</w:t>
            </w:r>
            <w:r>
              <w:rPr>
                <w:spacing w:val="-5"/>
                <w:w w:val="105"/>
                <w:sz w:val="23"/>
              </w:rPr>
              <w:t xml:space="preserve"> </w:t>
            </w:r>
            <w:r>
              <w:rPr>
                <w:w w:val="105"/>
                <w:sz w:val="23"/>
              </w:rPr>
              <w:t>Крылов.</w:t>
            </w:r>
            <w:r>
              <w:rPr>
                <w:spacing w:val="-5"/>
                <w:w w:val="105"/>
                <w:sz w:val="23"/>
              </w:rPr>
              <w:t xml:space="preserve"> </w:t>
            </w:r>
            <w:r>
              <w:rPr>
                <w:w w:val="105"/>
                <w:sz w:val="23"/>
              </w:rPr>
              <w:t>Басни</w:t>
            </w:r>
            <w:r>
              <w:rPr>
                <w:spacing w:val="-2"/>
                <w:w w:val="105"/>
                <w:sz w:val="23"/>
              </w:rPr>
              <w:t xml:space="preserve"> </w:t>
            </w:r>
            <w:r>
              <w:rPr>
                <w:w w:val="105"/>
                <w:sz w:val="23"/>
              </w:rPr>
              <w:t>(две</w:t>
            </w:r>
            <w:r>
              <w:rPr>
                <w:spacing w:val="-2"/>
                <w:w w:val="105"/>
                <w:sz w:val="23"/>
              </w:rPr>
              <w:t xml:space="preserve"> </w:t>
            </w:r>
            <w:r>
              <w:rPr>
                <w:w w:val="105"/>
                <w:sz w:val="23"/>
              </w:rPr>
              <w:t>по</w:t>
            </w:r>
            <w:r>
              <w:rPr>
                <w:spacing w:val="-1"/>
                <w:w w:val="105"/>
                <w:sz w:val="23"/>
              </w:rPr>
              <w:t xml:space="preserve"> </w:t>
            </w:r>
            <w:r>
              <w:rPr>
                <w:w w:val="105"/>
                <w:sz w:val="23"/>
              </w:rPr>
              <w:t>выбору).</w:t>
            </w:r>
            <w:r>
              <w:rPr>
                <w:spacing w:val="-5"/>
                <w:w w:val="105"/>
                <w:sz w:val="23"/>
              </w:rPr>
              <w:t xml:space="preserve"> </w:t>
            </w:r>
            <w:r>
              <w:rPr>
                <w:w w:val="105"/>
                <w:sz w:val="23"/>
              </w:rPr>
              <w:t>Например, "Волк</w:t>
            </w:r>
            <w:r>
              <w:rPr>
                <w:spacing w:val="-4"/>
                <w:w w:val="105"/>
                <w:sz w:val="23"/>
              </w:rPr>
              <w:t xml:space="preserve"> </w:t>
            </w:r>
            <w:r>
              <w:rPr>
                <w:w w:val="105"/>
                <w:sz w:val="23"/>
              </w:rPr>
              <w:t>на</w:t>
            </w:r>
            <w:r>
              <w:rPr>
                <w:spacing w:val="-2"/>
                <w:w w:val="105"/>
                <w:sz w:val="23"/>
              </w:rPr>
              <w:t xml:space="preserve"> </w:t>
            </w:r>
            <w:r>
              <w:rPr>
                <w:w w:val="105"/>
                <w:sz w:val="23"/>
              </w:rPr>
              <w:t>псарне", "Листы</w:t>
            </w:r>
            <w:r>
              <w:rPr>
                <w:spacing w:val="-5"/>
                <w:w w:val="105"/>
                <w:sz w:val="23"/>
              </w:rPr>
              <w:t xml:space="preserve"> </w:t>
            </w:r>
            <w:r>
              <w:rPr>
                <w:w w:val="105"/>
                <w:sz w:val="23"/>
              </w:rPr>
              <w:t xml:space="preserve">и Корни", "Свинья под Дубом", "Квартет", "Осел и Соловей", "Ворона и </w:t>
            </w:r>
            <w:r>
              <w:rPr>
                <w:spacing w:val="-2"/>
                <w:w w:val="105"/>
                <w:sz w:val="23"/>
              </w:rPr>
              <w:t>Лисица".</w:t>
            </w:r>
          </w:p>
          <w:p w:rsidR="00623054" w:rsidRDefault="004D1B06" w:rsidP="004D1B06">
            <w:pPr>
              <w:pStyle w:val="TableParagraph"/>
              <w:tabs>
                <w:tab w:val="left" w:pos="10632"/>
              </w:tabs>
              <w:spacing w:line="247" w:lineRule="auto"/>
              <w:ind w:right="55"/>
              <w:jc w:val="both"/>
              <w:rPr>
                <w:sz w:val="23"/>
              </w:rPr>
            </w:pPr>
            <w:r>
              <w:rPr>
                <w:w w:val="105"/>
                <w:sz w:val="23"/>
              </w:rPr>
              <w:t>А.С. Пушкин. Стихотворения (не менее двух). "Зимнее утро", "Зимний вечер", "Няне" и другие, "Сказка о</w:t>
            </w:r>
            <w:r>
              <w:rPr>
                <w:spacing w:val="-2"/>
                <w:w w:val="105"/>
                <w:sz w:val="23"/>
              </w:rPr>
              <w:t xml:space="preserve"> </w:t>
            </w:r>
            <w:r>
              <w:rPr>
                <w:w w:val="105"/>
                <w:sz w:val="23"/>
              </w:rPr>
              <w:t>мертвой царевне и о семи богатырях".</w:t>
            </w:r>
          </w:p>
          <w:p w:rsidR="00623054" w:rsidRDefault="004D1B06" w:rsidP="004D1B06">
            <w:pPr>
              <w:pStyle w:val="TableParagraph"/>
              <w:tabs>
                <w:tab w:val="left" w:pos="10632"/>
              </w:tabs>
              <w:spacing w:before="5"/>
              <w:jc w:val="both"/>
              <w:rPr>
                <w:sz w:val="23"/>
              </w:rPr>
            </w:pPr>
            <w:r>
              <w:rPr>
                <w:sz w:val="23"/>
              </w:rPr>
              <w:t>М.Ю.</w:t>
            </w:r>
            <w:r>
              <w:rPr>
                <w:spacing w:val="36"/>
                <w:sz w:val="23"/>
              </w:rPr>
              <w:t xml:space="preserve"> </w:t>
            </w:r>
            <w:r>
              <w:rPr>
                <w:sz w:val="23"/>
              </w:rPr>
              <w:t>Лермонтов.</w:t>
            </w:r>
            <w:r>
              <w:rPr>
                <w:spacing w:val="37"/>
                <w:sz w:val="23"/>
              </w:rPr>
              <w:t xml:space="preserve"> </w:t>
            </w:r>
            <w:r>
              <w:rPr>
                <w:sz w:val="23"/>
              </w:rPr>
              <w:t>Стихотворение</w:t>
            </w:r>
            <w:r>
              <w:rPr>
                <w:spacing w:val="44"/>
                <w:sz w:val="23"/>
              </w:rPr>
              <w:t xml:space="preserve"> </w:t>
            </w:r>
            <w:r>
              <w:rPr>
                <w:spacing w:val="-2"/>
                <w:sz w:val="23"/>
              </w:rPr>
              <w:t>"Бородино".</w:t>
            </w:r>
          </w:p>
          <w:p w:rsidR="00623054" w:rsidRDefault="004D1B06" w:rsidP="004D1B06">
            <w:pPr>
              <w:pStyle w:val="TableParagraph"/>
              <w:tabs>
                <w:tab w:val="left" w:pos="10632"/>
              </w:tabs>
              <w:spacing w:before="10" w:line="249" w:lineRule="auto"/>
              <w:ind w:right="74"/>
              <w:jc w:val="both"/>
              <w:rPr>
                <w:sz w:val="23"/>
              </w:rPr>
            </w:pPr>
            <w:r>
              <w:rPr>
                <w:w w:val="105"/>
                <w:sz w:val="23"/>
              </w:rPr>
              <w:t>Н.В. Гоголь. Повесть "Ночь перед Рождеством" из сборника "Вечера на хуторе близ Диканьки".</w:t>
            </w:r>
          </w:p>
        </w:tc>
      </w:tr>
      <w:tr w:rsidR="00623054">
        <w:trPr>
          <w:trHeight w:val="2136"/>
        </w:trPr>
        <w:tc>
          <w:tcPr>
            <w:tcW w:w="2435" w:type="dxa"/>
          </w:tcPr>
          <w:p w:rsidR="00623054" w:rsidRDefault="004D1B06" w:rsidP="004D1B06">
            <w:pPr>
              <w:pStyle w:val="TableParagraph"/>
              <w:tabs>
                <w:tab w:val="left" w:pos="1657"/>
                <w:tab w:val="left" w:pos="10632"/>
              </w:tabs>
              <w:spacing w:before="100" w:line="254"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XIX века.</w:t>
            </w:r>
          </w:p>
        </w:tc>
        <w:tc>
          <w:tcPr>
            <w:tcW w:w="8054" w:type="dxa"/>
          </w:tcPr>
          <w:p w:rsidR="00623054" w:rsidRDefault="004D1B06" w:rsidP="004D1B06">
            <w:pPr>
              <w:pStyle w:val="TableParagraph"/>
              <w:tabs>
                <w:tab w:val="left" w:pos="10632"/>
              </w:tabs>
              <w:spacing w:before="100" w:line="254" w:lineRule="auto"/>
              <w:ind w:right="4217"/>
              <w:rPr>
                <w:sz w:val="23"/>
              </w:rPr>
            </w:pPr>
            <w:r>
              <w:rPr>
                <w:w w:val="105"/>
                <w:sz w:val="23"/>
              </w:rPr>
              <w:t>И.С.</w:t>
            </w:r>
            <w:r>
              <w:rPr>
                <w:spacing w:val="-16"/>
                <w:w w:val="105"/>
                <w:sz w:val="23"/>
              </w:rPr>
              <w:t xml:space="preserve"> </w:t>
            </w:r>
            <w:r>
              <w:rPr>
                <w:w w:val="105"/>
                <w:sz w:val="23"/>
              </w:rPr>
              <w:t>Тургенев.</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Рассказ "Муму".</w:t>
            </w:r>
          </w:p>
          <w:p w:rsidR="00623054" w:rsidRDefault="004D1B06" w:rsidP="004D1B06">
            <w:pPr>
              <w:pStyle w:val="TableParagraph"/>
              <w:tabs>
                <w:tab w:val="left" w:pos="10632"/>
              </w:tabs>
              <w:spacing w:line="249" w:lineRule="auto"/>
              <w:ind w:right="3629"/>
              <w:rPr>
                <w:sz w:val="23"/>
              </w:rPr>
            </w:pPr>
            <w:r>
              <w:rPr>
                <w:w w:val="105"/>
                <w:sz w:val="23"/>
              </w:rPr>
              <w:t xml:space="preserve">Н.А. Некрасов. Слово о поэте. </w:t>
            </w:r>
            <w:r>
              <w:rPr>
                <w:sz w:val="23"/>
              </w:rPr>
              <w:t>Стихотворение "Крестьянские дети".</w:t>
            </w:r>
          </w:p>
          <w:p w:rsidR="00623054" w:rsidRDefault="004D1B06" w:rsidP="004D1B06">
            <w:pPr>
              <w:pStyle w:val="TableParagraph"/>
              <w:tabs>
                <w:tab w:val="left" w:pos="10632"/>
              </w:tabs>
              <w:spacing w:line="247" w:lineRule="auto"/>
              <w:rPr>
                <w:sz w:val="23"/>
              </w:rPr>
            </w:pPr>
            <w:r>
              <w:rPr>
                <w:w w:val="105"/>
                <w:sz w:val="23"/>
              </w:rPr>
              <w:t>Поэма</w:t>
            </w:r>
            <w:r>
              <w:rPr>
                <w:spacing w:val="-16"/>
                <w:w w:val="105"/>
                <w:sz w:val="23"/>
              </w:rPr>
              <w:t xml:space="preserve"> </w:t>
            </w:r>
            <w:r>
              <w:rPr>
                <w:w w:val="105"/>
                <w:sz w:val="23"/>
              </w:rPr>
              <w:t>"Мороз,</w:t>
            </w:r>
            <w:r>
              <w:rPr>
                <w:spacing w:val="-15"/>
                <w:w w:val="105"/>
                <w:sz w:val="23"/>
              </w:rPr>
              <w:t xml:space="preserve"> </w:t>
            </w:r>
            <w:r>
              <w:rPr>
                <w:w w:val="105"/>
                <w:sz w:val="23"/>
              </w:rPr>
              <w:t>Красный</w:t>
            </w:r>
            <w:r>
              <w:rPr>
                <w:spacing w:val="-15"/>
                <w:w w:val="105"/>
                <w:sz w:val="23"/>
              </w:rPr>
              <w:t xml:space="preserve"> </w:t>
            </w:r>
            <w:r>
              <w:rPr>
                <w:w w:val="105"/>
                <w:sz w:val="23"/>
              </w:rPr>
              <w:t>нос"</w:t>
            </w:r>
            <w:r>
              <w:rPr>
                <w:spacing w:val="-15"/>
                <w:w w:val="105"/>
                <w:sz w:val="23"/>
              </w:rPr>
              <w:t xml:space="preserve"> </w:t>
            </w:r>
            <w:r>
              <w:rPr>
                <w:w w:val="105"/>
                <w:sz w:val="23"/>
              </w:rPr>
              <w:t>(отрывок</w:t>
            </w:r>
            <w:r>
              <w:rPr>
                <w:spacing w:val="-15"/>
                <w:w w:val="105"/>
                <w:sz w:val="23"/>
              </w:rPr>
              <w:t xml:space="preserve"> </w:t>
            </w:r>
            <w:r>
              <w:rPr>
                <w:w w:val="105"/>
                <w:sz w:val="23"/>
              </w:rPr>
              <w:t>"Есть</w:t>
            </w:r>
            <w:r>
              <w:rPr>
                <w:spacing w:val="-15"/>
                <w:w w:val="105"/>
                <w:sz w:val="23"/>
              </w:rPr>
              <w:t xml:space="preserve"> </w:t>
            </w:r>
            <w:r>
              <w:rPr>
                <w:w w:val="105"/>
                <w:sz w:val="23"/>
              </w:rPr>
              <w:t>женщины</w:t>
            </w:r>
            <w:r>
              <w:rPr>
                <w:spacing w:val="-15"/>
                <w:w w:val="105"/>
                <w:sz w:val="23"/>
              </w:rPr>
              <w:t xml:space="preserve"> </w:t>
            </w:r>
            <w:r>
              <w:rPr>
                <w:w w:val="105"/>
                <w:sz w:val="23"/>
              </w:rPr>
              <w:t>в</w:t>
            </w:r>
            <w:r>
              <w:rPr>
                <w:spacing w:val="-15"/>
                <w:w w:val="105"/>
                <w:sz w:val="23"/>
              </w:rPr>
              <w:t xml:space="preserve"> </w:t>
            </w:r>
            <w:r>
              <w:rPr>
                <w:w w:val="105"/>
                <w:sz w:val="23"/>
              </w:rPr>
              <w:t>русских</w:t>
            </w:r>
            <w:r>
              <w:rPr>
                <w:spacing w:val="-15"/>
                <w:w w:val="105"/>
                <w:sz w:val="23"/>
              </w:rPr>
              <w:t xml:space="preserve"> </w:t>
            </w:r>
            <w:r>
              <w:rPr>
                <w:w w:val="105"/>
                <w:sz w:val="23"/>
              </w:rPr>
              <w:t>селеньях"). Л.Н. Толстой. Слово о писателе.</w:t>
            </w:r>
          </w:p>
          <w:p w:rsidR="00623054" w:rsidRDefault="004D1B06" w:rsidP="004D1B06">
            <w:pPr>
              <w:pStyle w:val="TableParagraph"/>
              <w:tabs>
                <w:tab w:val="left" w:pos="10632"/>
              </w:tabs>
              <w:spacing w:before="1"/>
              <w:rPr>
                <w:sz w:val="23"/>
              </w:rPr>
            </w:pPr>
            <w:r>
              <w:rPr>
                <w:sz w:val="23"/>
              </w:rPr>
              <w:t>Рассказ</w:t>
            </w:r>
            <w:r>
              <w:rPr>
                <w:spacing w:val="35"/>
                <w:sz w:val="23"/>
              </w:rPr>
              <w:t xml:space="preserve"> </w:t>
            </w:r>
            <w:r>
              <w:rPr>
                <w:sz w:val="23"/>
              </w:rPr>
              <w:t>"Кавказский</w:t>
            </w:r>
            <w:r>
              <w:rPr>
                <w:spacing w:val="30"/>
                <w:sz w:val="23"/>
              </w:rPr>
              <w:t xml:space="preserve"> </w:t>
            </w:r>
            <w:r>
              <w:rPr>
                <w:spacing w:val="-2"/>
                <w:sz w:val="23"/>
              </w:rPr>
              <w:t>пленник".</w:t>
            </w:r>
          </w:p>
        </w:tc>
      </w:tr>
      <w:tr w:rsidR="00623054">
        <w:trPr>
          <w:trHeight w:val="4347"/>
        </w:trPr>
        <w:tc>
          <w:tcPr>
            <w:tcW w:w="2435" w:type="dxa"/>
          </w:tcPr>
          <w:p w:rsidR="00623054" w:rsidRDefault="004D1B06" w:rsidP="004D1B06">
            <w:pPr>
              <w:pStyle w:val="TableParagraph"/>
              <w:tabs>
                <w:tab w:val="left" w:pos="10632"/>
              </w:tabs>
              <w:spacing w:before="100" w:line="254" w:lineRule="auto"/>
              <w:rPr>
                <w:sz w:val="23"/>
              </w:rPr>
            </w:pPr>
            <w:r>
              <w:rPr>
                <w:w w:val="105"/>
                <w:sz w:val="23"/>
              </w:rPr>
              <w:t>Литература</w:t>
            </w:r>
            <w:r>
              <w:rPr>
                <w:spacing w:val="20"/>
                <w:w w:val="105"/>
                <w:sz w:val="23"/>
              </w:rPr>
              <w:t xml:space="preserve"> </w:t>
            </w:r>
            <w:r>
              <w:rPr>
                <w:w w:val="105"/>
                <w:sz w:val="23"/>
              </w:rPr>
              <w:t>XIX</w:t>
            </w:r>
            <w:r>
              <w:rPr>
                <w:spacing w:val="14"/>
                <w:w w:val="105"/>
                <w:sz w:val="23"/>
              </w:rPr>
              <w:t xml:space="preserve"> </w:t>
            </w:r>
            <w:r>
              <w:rPr>
                <w:w w:val="105"/>
                <w:sz w:val="23"/>
              </w:rPr>
              <w:t>-</w:t>
            </w:r>
            <w:r>
              <w:rPr>
                <w:spacing w:val="13"/>
                <w:w w:val="105"/>
                <w:sz w:val="23"/>
              </w:rPr>
              <w:t xml:space="preserve"> </w:t>
            </w:r>
            <w:r>
              <w:rPr>
                <w:w w:val="105"/>
                <w:sz w:val="23"/>
              </w:rPr>
              <w:t xml:space="preserve">XX </w:t>
            </w:r>
            <w:r>
              <w:rPr>
                <w:spacing w:val="-2"/>
                <w:w w:val="105"/>
                <w:sz w:val="23"/>
              </w:rPr>
              <w:t>веков.</w:t>
            </w:r>
          </w:p>
        </w:tc>
        <w:tc>
          <w:tcPr>
            <w:tcW w:w="8054" w:type="dxa"/>
          </w:tcPr>
          <w:p w:rsidR="00623054" w:rsidRDefault="004D1B06" w:rsidP="004D1B06">
            <w:pPr>
              <w:pStyle w:val="TableParagraph"/>
              <w:tabs>
                <w:tab w:val="left" w:pos="10632"/>
              </w:tabs>
              <w:spacing w:before="100" w:line="249" w:lineRule="auto"/>
              <w:ind w:right="60"/>
              <w:jc w:val="both"/>
              <w:rPr>
                <w:sz w:val="23"/>
              </w:rPr>
            </w:pPr>
            <w:r>
              <w:rPr>
                <w:w w:val="105"/>
                <w:sz w:val="23"/>
              </w:rPr>
              <w:t>Стихотворения отечественных</w:t>
            </w:r>
            <w:r>
              <w:rPr>
                <w:spacing w:val="-2"/>
                <w:w w:val="105"/>
                <w:sz w:val="23"/>
              </w:rPr>
              <w:t xml:space="preserve"> </w:t>
            </w:r>
            <w:r>
              <w:rPr>
                <w:w w:val="105"/>
                <w:sz w:val="23"/>
              </w:rPr>
              <w:t>поэтов XIX - XX</w:t>
            </w:r>
            <w:r>
              <w:rPr>
                <w:spacing w:val="-4"/>
                <w:w w:val="105"/>
                <w:sz w:val="23"/>
              </w:rPr>
              <w:t xml:space="preserve"> </w:t>
            </w:r>
            <w:r>
              <w:rPr>
                <w:w w:val="105"/>
                <w:sz w:val="23"/>
              </w:rPr>
              <w:t>веков о</w:t>
            </w:r>
            <w:r>
              <w:rPr>
                <w:spacing w:val="-2"/>
                <w:w w:val="105"/>
                <w:sz w:val="23"/>
              </w:rPr>
              <w:t xml:space="preserve"> </w:t>
            </w:r>
            <w:r>
              <w:rPr>
                <w:w w:val="105"/>
                <w:sz w:val="23"/>
              </w:rPr>
              <w:t>родной</w:t>
            </w:r>
            <w:r>
              <w:rPr>
                <w:spacing w:val="-3"/>
                <w:w w:val="105"/>
                <w:sz w:val="23"/>
              </w:rPr>
              <w:t xml:space="preserve"> </w:t>
            </w:r>
            <w:r>
              <w:rPr>
                <w:w w:val="105"/>
                <w:sz w:val="23"/>
              </w:rPr>
              <w:t>природе</w:t>
            </w:r>
            <w:r>
              <w:rPr>
                <w:spacing w:val="-9"/>
                <w:w w:val="105"/>
                <w:sz w:val="23"/>
              </w:rPr>
              <w:t xml:space="preserve"> </w:t>
            </w:r>
            <w:r>
              <w:rPr>
                <w:w w:val="105"/>
                <w:sz w:val="23"/>
              </w:rPr>
              <w:t>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623054" w:rsidRDefault="004D1B06" w:rsidP="004D1B06">
            <w:pPr>
              <w:pStyle w:val="TableParagraph"/>
              <w:tabs>
                <w:tab w:val="left" w:pos="10632"/>
              </w:tabs>
              <w:spacing w:before="9"/>
              <w:jc w:val="both"/>
              <w:rPr>
                <w:sz w:val="23"/>
              </w:rPr>
            </w:pPr>
            <w:r>
              <w:rPr>
                <w:w w:val="105"/>
                <w:sz w:val="23"/>
              </w:rPr>
              <w:t>Юмористические</w:t>
            </w:r>
            <w:r>
              <w:rPr>
                <w:spacing w:val="-16"/>
                <w:w w:val="105"/>
                <w:sz w:val="23"/>
              </w:rPr>
              <w:t xml:space="preserve"> </w:t>
            </w:r>
            <w:r>
              <w:rPr>
                <w:w w:val="105"/>
                <w:sz w:val="23"/>
              </w:rPr>
              <w:t>рассказы</w:t>
            </w:r>
            <w:r>
              <w:rPr>
                <w:spacing w:val="-15"/>
                <w:w w:val="105"/>
                <w:sz w:val="23"/>
              </w:rPr>
              <w:t xml:space="preserve"> </w:t>
            </w:r>
            <w:r>
              <w:rPr>
                <w:w w:val="105"/>
                <w:sz w:val="23"/>
              </w:rPr>
              <w:t>отечественных</w:t>
            </w:r>
            <w:r>
              <w:rPr>
                <w:spacing w:val="-14"/>
                <w:w w:val="105"/>
                <w:sz w:val="23"/>
              </w:rPr>
              <w:t xml:space="preserve"> </w:t>
            </w:r>
            <w:r>
              <w:rPr>
                <w:w w:val="105"/>
                <w:sz w:val="23"/>
              </w:rPr>
              <w:t>писателей</w:t>
            </w:r>
            <w:r>
              <w:rPr>
                <w:spacing w:val="-9"/>
                <w:w w:val="105"/>
                <w:sz w:val="23"/>
              </w:rPr>
              <w:t xml:space="preserve"> </w:t>
            </w:r>
            <w:r>
              <w:rPr>
                <w:w w:val="105"/>
                <w:sz w:val="23"/>
              </w:rPr>
              <w:t>XIX</w:t>
            </w:r>
            <w:r>
              <w:rPr>
                <w:spacing w:val="-7"/>
                <w:w w:val="105"/>
                <w:sz w:val="23"/>
              </w:rPr>
              <w:t xml:space="preserve"> </w:t>
            </w:r>
            <w:r>
              <w:rPr>
                <w:w w:val="105"/>
                <w:sz w:val="23"/>
              </w:rPr>
              <w:t>-</w:t>
            </w:r>
            <w:r>
              <w:rPr>
                <w:spacing w:val="-10"/>
                <w:w w:val="105"/>
                <w:sz w:val="23"/>
              </w:rPr>
              <w:t xml:space="preserve"> </w:t>
            </w:r>
            <w:r>
              <w:rPr>
                <w:w w:val="105"/>
                <w:sz w:val="23"/>
              </w:rPr>
              <w:t>XX</w:t>
            </w:r>
            <w:r>
              <w:rPr>
                <w:spacing w:val="-15"/>
                <w:w w:val="105"/>
                <w:sz w:val="23"/>
              </w:rPr>
              <w:t xml:space="preserve"> </w:t>
            </w:r>
            <w:r>
              <w:rPr>
                <w:spacing w:val="-2"/>
                <w:w w:val="105"/>
                <w:sz w:val="23"/>
              </w:rPr>
              <w:t>веков</w:t>
            </w:r>
          </w:p>
          <w:p w:rsidR="00623054" w:rsidRDefault="004D1B06" w:rsidP="004D1B06">
            <w:pPr>
              <w:pStyle w:val="TableParagraph"/>
              <w:tabs>
                <w:tab w:val="left" w:pos="10632"/>
              </w:tabs>
              <w:spacing w:before="9" w:line="247" w:lineRule="auto"/>
              <w:ind w:right="70"/>
              <w:jc w:val="both"/>
              <w:rPr>
                <w:sz w:val="23"/>
              </w:rPr>
            </w:pPr>
            <w:r>
              <w:rPr>
                <w:w w:val="105"/>
                <w:sz w:val="23"/>
              </w:rPr>
              <w:t>А.П. Чехов (один рассказ по выбору). Например, "Лошадиная фамилия", "Мальчики", "Хирургия" и другие.</w:t>
            </w:r>
          </w:p>
          <w:p w:rsidR="00623054" w:rsidRDefault="004D1B06" w:rsidP="004D1B06">
            <w:pPr>
              <w:pStyle w:val="TableParagraph"/>
              <w:tabs>
                <w:tab w:val="left" w:pos="10632"/>
              </w:tabs>
              <w:spacing w:before="11" w:line="247" w:lineRule="auto"/>
              <w:ind w:right="82"/>
              <w:jc w:val="both"/>
              <w:rPr>
                <w:sz w:val="23"/>
              </w:rPr>
            </w:pPr>
            <w:r>
              <w:rPr>
                <w:w w:val="105"/>
                <w:sz w:val="23"/>
              </w:rPr>
              <w:t>М.М. Зощенко (один рассказ по выбору). Например, "Галоша", "Леля и Минька", "Елка", "Золотые слова", "Встреча" и другие.</w:t>
            </w:r>
          </w:p>
          <w:p w:rsidR="00623054" w:rsidRDefault="004D1B06" w:rsidP="004D1B06">
            <w:pPr>
              <w:pStyle w:val="TableParagraph"/>
              <w:tabs>
                <w:tab w:val="left" w:pos="10632"/>
              </w:tabs>
              <w:spacing w:before="2" w:line="252" w:lineRule="auto"/>
              <w:ind w:right="71"/>
              <w:jc w:val="both"/>
              <w:rPr>
                <w:sz w:val="23"/>
              </w:rPr>
            </w:pPr>
            <w:r>
              <w:rPr>
                <w:w w:val="105"/>
                <w:sz w:val="23"/>
              </w:rPr>
              <w:t xml:space="preserve">Произведения отечественной литературы о природе и животных (одно произведение по выбору). Например, А.И. Куприна, М.М. Пришвина, К.Г. </w:t>
            </w:r>
            <w:r>
              <w:rPr>
                <w:spacing w:val="-2"/>
                <w:w w:val="105"/>
                <w:sz w:val="23"/>
              </w:rPr>
              <w:t>Паустовского.</w:t>
            </w:r>
          </w:p>
          <w:p w:rsidR="00623054" w:rsidRDefault="004D1B06" w:rsidP="004D1B06">
            <w:pPr>
              <w:pStyle w:val="TableParagraph"/>
              <w:tabs>
                <w:tab w:val="left" w:pos="10632"/>
              </w:tabs>
              <w:spacing w:line="254" w:lineRule="auto"/>
              <w:ind w:right="62"/>
              <w:jc w:val="both"/>
              <w:rPr>
                <w:sz w:val="23"/>
              </w:rPr>
            </w:pPr>
            <w:r>
              <w:rPr>
                <w:w w:val="105"/>
                <w:sz w:val="23"/>
              </w:rPr>
              <w:t>А.П.</w:t>
            </w:r>
            <w:r>
              <w:rPr>
                <w:spacing w:val="-8"/>
                <w:w w:val="105"/>
                <w:sz w:val="23"/>
              </w:rPr>
              <w:t xml:space="preserve"> </w:t>
            </w:r>
            <w:r>
              <w:rPr>
                <w:w w:val="105"/>
                <w:sz w:val="23"/>
              </w:rPr>
              <w:t>Платонов.</w:t>
            </w:r>
            <w:r>
              <w:rPr>
                <w:spacing w:val="-2"/>
                <w:w w:val="105"/>
                <w:sz w:val="23"/>
              </w:rPr>
              <w:t xml:space="preserve"> </w:t>
            </w:r>
            <w:r>
              <w:rPr>
                <w:w w:val="105"/>
                <w:sz w:val="23"/>
              </w:rPr>
              <w:t>Рассказы</w:t>
            </w:r>
            <w:r>
              <w:rPr>
                <w:spacing w:val="-2"/>
                <w:w w:val="105"/>
                <w:sz w:val="23"/>
              </w:rPr>
              <w:t xml:space="preserve"> </w:t>
            </w:r>
            <w:r>
              <w:rPr>
                <w:w w:val="105"/>
                <w:sz w:val="23"/>
              </w:rPr>
              <w:t>(один</w:t>
            </w:r>
            <w:r>
              <w:rPr>
                <w:spacing w:val="-5"/>
                <w:w w:val="105"/>
                <w:sz w:val="23"/>
              </w:rPr>
              <w:t xml:space="preserve"> </w:t>
            </w:r>
            <w:r>
              <w:rPr>
                <w:w w:val="105"/>
                <w:sz w:val="23"/>
              </w:rPr>
              <w:t>по</w:t>
            </w:r>
            <w:r>
              <w:rPr>
                <w:spacing w:val="-10"/>
                <w:w w:val="105"/>
                <w:sz w:val="23"/>
              </w:rPr>
              <w:t xml:space="preserve"> </w:t>
            </w:r>
            <w:r>
              <w:rPr>
                <w:w w:val="105"/>
                <w:sz w:val="23"/>
              </w:rPr>
              <w:t>выбору).</w:t>
            </w:r>
            <w:r>
              <w:rPr>
                <w:spacing w:val="-8"/>
                <w:w w:val="105"/>
                <w:sz w:val="23"/>
              </w:rPr>
              <w:t xml:space="preserve"> </w:t>
            </w:r>
            <w:r>
              <w:rPr>
                <w:w w:val="105"/>
                <w:sz w:val="23"/>
              </w:rPr>
              <w:t>Например,</w:t>
            </w:r>
            <w:r>
              <w:rPr>
                <w:spacing w:val="-8"/>
                <w:w w:val="105"/>
                <w:sz w:val="23"/>
              </w:rPr>
              <w:t xml:space="preserve"> </w:t>
            </w:r>
            <w:r>
              <w:rPr>
                <w:w w:val="105"/>
                <w:sz w:val="23"/>
              </w:rPr>
              <w:t>"Корова",</w:t>
            </w:r>
            <w:r>
              <w:rPr>
                <w:spacing w:val="-2"/>
                <w:w w:val="105"/>
                <w:sz w:val="23"/>
              </w:rPr>
              <w:t xml:space="preserve"> </w:t>
            </w:r>
            <w:r>
              <w:rPr>
                <w:w w:val="105"/>
                <w:sz w:val="23"/>
              </w:rPr>
              <w:t>"Никита"</w:t>
            </w:r>
            <w:r>
              <w:rPr>
                <w:spacing w:val="-10"/>
                <w:w w:val="105"/>
                <w:sz w:val="23"/>
              </w:rPr>
              <w:t xml:space="preserve"> </w:t>
            </w:r>
            <w:r>
              <w:rPr>
                <w:w w:val="105"/>
                <w:sz w:val="23"/>
              </w:rPr>
              <w:t xml:space="preserve">и </w:t>
            </w:r>
            <w:r>
              <w:rPr>
                <w:spacing w:val="-2"/>
                <w:w w:val="105"/>
                <w:sz w:val="23"/>
              </w:rPr>
              <w:t>другие.</w:t>
            </w:r>
          </w:p>
          <w:p w:rsidR="00623054" w:rsidRDefault="004D1B06" w:rsidP="004D1B06">
            <w:pPr>
              <w:pStyle w:val="TableParagraph"/>
              <w:tabs>
                <w:tab w:val="left" w:pos="10632"/>
              </w:tabs>
              <w:spacing w:line="258" w:lineRule="exact"/>
              <w:jc w:val="both"/>
              <w:rPr>
                <w:sz w:val="23"/>
              </w:rPr>
            </w:pPr>
            <w:r>
              <w:rPr>
                <w:w w:val="105"/>
                <w:sz w:val="23"/>
              </w:rPr>
              <w:t>В.П.</w:t>
            </w:r>
            <w:r>
              <w:rPr>
                <w:spacing w:val="-15"/>
                <w:w w:val="105"/>
                <w:sz w:val="23"/>
              </w:rPr>
              <w:t xml:space="preserve"> </w:t>
            </w:r>
            <w:r>
              <w:rPr>
                <w:w w:val="105"/>
                <w:sz w:val="23"/>
              </w:rPr>
              <w:t>Астафьев.</w:t>
            </w:r>
            <w:r>
              <w:rPr>
                <w:spacing w:val="-15"/>
                <w:w w:val="105"/>
                <w:sz w:val="23"/>
              </w:rPr>
              <w:t xml:space="preserve"> </w:t>
            </w:r>
            <w:r>
              <w:rPr>
                <w:w w:val="105"/>
                <w:sz w:val="23"/>
              </w:rPr>
              <w:t>Рассказ</w:t>
            </w:r>
            <w:r>
              <w:rPr>
                <w:spacing w:val="-13"/>
                <w:w w:val="105"/>
                <w:sz w:val="23"/>
              </w:rPr>
              <w:t xml:space="preserve"> </w:t>
            </w:r>
            <w:r>
              <w:rPr>
                <w:w w:val="105"/>
                <w:sz w:val="23"/>
              </w:rPr>
              <w:t>"Васюткино</w:t>
            </w:r>
            <w:r>
              <w:rPr>
                <w:spacing w:val="-15"/>
                <w:w w:val="105"/>
                <w:sz w:val="23"/>
              </w:rPr>
              <w:t xml:space="preserve"> </w:t>
            </w:r>
            <w:r>
              <w:rPr>
                <w:spacing w:val="-2"/>
                <w:w w:val="105"/>
                <w:sz w:val="23"/>
              </w:rPr>
              <w:t>озеро".</w:t>
            </w:r>
          </w:p>
        </w:tc>
      </w:tr>
      <w:tr w:rsidR="00623054">
        <w:trPr>
          <w:trHeight w:val="1034"/>
        </w:trPr>
        <w:tc>
          <w:tcPr>
            <w:tcW w:w="2435" w:type="dxa"/>
          </w:tcPr>
          <w:p w:rsidR="00623054" w:rsidRDefault="004D1B06" w:rsidP="004D1B06">
            <w:pPr>
              <w:pStyle w:val="TableParagraph"/>
              <w:tabs>
                <w:tab w:val="left" w:pos="10632"/>
              </w:tabs>
              <w:spacing w:before="101" w:line="247" w:lineRule="auto"/>
              <w:rPr>
                <w:sz w:val="23"/>
              </w:rPr>
            </w:pPr>
            <w:r>
              <w:rPr>
                <w:w w:val="105"/>
                <w:sz w:val="23"/>
              </w:rPr>
              <w:t>Литература</w:t>
            </w:r>
            <w:r>
              <w:rPr>
                <w:spacing w:val="16"/>
                <w:w w:val="105"/>
                <w:sz w:val="23"/>
              </w:rPr>
              <w:t xml:space="preserve"> </w:t>
            </w:r>
            <w:r>
              <w:rPr>
                <w:w w:val="105"/>
                <w:sz w:val="23"/>
              </w:rPr>
              <w:t>XX</w:t>
            </w:r>
            <w:r>
              <w:rPr>
                <w:spacing w:val="13"/>
                <w:w w:val="105"/>
                <w:sz w:val="23"/>
              </w:rPr>
              <w:t xml:space="preserve"> </w:t>
            </w:r>
            <w:r>
              <w:rPr>
                <w:w w:val="105"/>
                <w:sz w:val="23"/>
              </w:rPr>
              <w:t xml:space="preserve">- XXI </w:t>
            </w:r>
            <w:r>
              <w:rPr>
                <w:spacing w:val="-2"/>
                <w:w w:val="105"/>
                <w:sz w:val="23"/>
              </w:rPr>
              <w:t>веков</w:t>
            </w:r>
          </w:p>
        </w:tc>
        <w:tc>
          <w:tcPr>
            <w:tcW w:w="8054" w:type="dxa"/>
          </w:tcPr>
          <w:p w:rsidR="00623054" w:rsidRDefault="004D1B06" w:rsidP="004D1B06">
            <w:pPr>
              <w:pStyle w:val="TableParagraph"/>
              <w:tabs>
                <w:tab w:val="left" w:pos="10632"/>
              </w:tabs>
              <w:spacing w:before="101" w:line="252" w:lineRule="auto"/>
              <w:ind w:right="69"/>
              <w:jc w:val="both"/>
              <w:rPr>
                <w:sz w:val="23"/>
              </w:rPr>
            </w:pPr>
            <w:r>
              <w:rPr>
                <w:w w:val="105"/>
                <w:sz w:val="23"/>
              </w:rPr>
              <w:t xml:space="preserve">Произведения отечественной прозы на тему "Человек на войне" (одно произведение по выбору). Например, Л.А. Кассиль. "Дорогие мои </w:t>
            </w:r>
            <w:r>
              <w:rPr>
                <w:sz w:val="23"/>
              </w:rPr>
              <w:t>мальчишки";</w:t>
            </w:r>
            <w:r>
              <w:rPr>
                <w:spacing w:val="16"/>
                <w:sz w:val="23"/>
              </w:rPr>
              <w:t xml:space="preserve"> </w:t>
            </w:r>
            <w:r>
              <w:rPr>
                <w:sz w:val="23"/>
              </w:rPr>
              <w:t>Ю.Я.</w:t>
            </w:r>
            <w:r>
              <w:rPr>
                <w:spacing w:val="15"/>
                <w:sz w:val="23"/>
              </w:rPr>
              <w:t xml:space="preserve"> </w:t>
            </w:r>
            <w:r>
              <w:rPr>
                <w:sz w:val="23"/>
              </w:rPr>
              <w:t>Яковлев.</w:t>
            </w:r>
            <w:r>
              <w:rPr>
                <w:spacing w:val="27"/>
                <w:sz w:val="23"/>
              </w:rPr>
              <w:t xml:space="preserve"> </w:t>
            </w:r>
            <w:r>
              <w:rPr>
                <w:sz w:val="23"/>
              </w:rPr>
              <w:t>"Девочки</w:t>
            </w:r>
            <w:r>
              <w:rPr>
                <w:spacing w:val="31"/>
                <w:sz w:val="23"/>
              </w:rPr>
              <w:t xml:space="preserve"> </w:t>
            </w:r>
            <w:r>
              <w:rPr>
                <w:sz w:val="23"/>
              </w:rPr>
              <w:t>с</w:t>
            </w:r>
            <w:r>
              <w:rPr>
                <w:spacing w:val="22"/>
                <w:sz w:val="23"/>
              </w:rPr>
              <w:t xml:space="preserve"> </w:t>
            </w:r>
            <w:r>
              <w:rPr>
                <w:sz w:val="23"/>
              </w:rPr>
              <w:t>Васильевского</w:t>
            </w:r>
            <w:r>
              <w:rPr>
                <w:spacing w:val="24"/>
                <w:sz w:val="23"/>
              </w:rPr>
              <w:t xml:space="preserve"> </w:t>
            </w:r>
            <w:r>
              <w:rPr>
                <w:sz w:val="23"/>
              </w:rPr>
              <w:t>острова";</w:t>
            </w:r>
            <w:r>
              <w:rPr>
                <w:spacing w:val="17"/>
                <w:sz w:val="23"/>
              </w:rPr>
              <w:t xml:space="preserve"> </w:t>
            </w:r>
            <w:r>
              <w:rPr>
                <w:sz w:val="23"/>
              </w:rPr>
              <w:t>В.П.</w:t>
            </w:r>
            <w:r>
              <w:rPr>
                <w:spacing w:val="15"/>
                <w:sz w:val="23"/>
              </w:rPr>
              <w:t xml:space="preserve"> </w:t>
            </w:r>
            <w:r>
              <w:rPr>
                <w:spacing w:val="-2"/>
                <w:sz w:val="23"/>
              </w:rPr>
              <w:t>Катаев.</w:t>
            </w:r>
          </w:p>
        </w:tc>
      </w:tr>
    </w:tbl>
    <w:p w:rsidR="00623054" w:rsidRDefault="00623054" w:rsidP="004D1B06">
      <w:pPr>
        <w:pStyle w:val="TableParagraph"/>
        <w:tabs>
          <w:tab w:val="left" w:pos="10632"/>
        </w:tabs>
        <w:spacing w:line="252" w:lineRule="auto"/>
        <w:jc w:val="both"/>
        <w:rPr>
          <w:sz w:val="23"/>
        </w:rPr>
        <w:sectPr w:rsidR="00623054" w:rsidSect="004D1B06">
          <w:pgSz w:w="11910" w:h="16850"/>
          <w:pgMar w:top="960" w:right="428" w:bottom="469"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79"/>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w w:val="105"/>
                <w:sz w:val="23"/>
              </w:rPr>
              <w:t>"Сын</w:t>
            </w:r>
            <w:r>
              <w:rPr>
                <w:spacing w:val="-9"/>
                <w:w w:val="105"/>
                <w:sz w:val="23"/>
              </w:rPr>
              <w:t xml:space="preserve"> </w:t>
            </w:r>
            <w:r>
              <w:rPr>
                <w:w w:val="105"/>
                <w:sz w:val="23"/>
              </w:rPr>
              <w:t>полка"</w:t>
            </w:r>
            <w:r>
              <w:rPr>
                <w:spacing w:val="-14"/>
                <w:w w:val="105"/>
                <w:sz w:val="23"/>
              </w:rPr>
              <w:t xml:space="preserve"> </w:t>
            </w:r>
            <w:r>
              <w:rPr>
                <w:w w:val="105"/>
                <w:sz w:val="23"/>
              </w:rPr>
              <w:t>и</w:t>
            </w:r>
            <w:r>
              <w:rPr>
                <w:spacing w:val="-2"/>
                <w:w w:val="105"/>
                <w:sz w:val="23"/>
              </w:rPr>
              <w:t xml:space="preserve"> другие.</w:t>
            </w:r>
          </w:p>
        </w:tc>
      </w:tr>
      <w:tr w:rsidR="00623054">
        <w:trPr>
          <w:trHeight w:val="2691"/>
        </w:trPr>
        <w:tc>
          <w:tcPr>
            <w:tcW w:w="2435" w:type="dxa"/>
          </w:tcPr>
          <w:p w:rsidR="00623054" w:rsidRDefault="004D1B06" w:rsidP="004D1B06">
            <w:pPr>
              <w:pStyle w:val="TableParagraph"/>
              <w:tabs>
                <w:tab w:val="left" w:pos="10632"/>
              </w:tabs>
              <w:spacing w:before="108" w:line="249" w:lineRule="auto"/>
              <w:rPr>
                <w:sz w:val="23"/>
              </w:rPr>
            </w:pPr>
            <w:r>
              <w:rPr>
                <w:spacing w:val="-2"/>
                <w:w w:val="105"/>
                <w:sz w:val="23"/>
              </w:rPr>
              <w:t xml:space="preserve">Произведения отечественных </w:t>
            </w:r>
            <w:r>
              <w:rPr>
                <w:w w:val="105"/>
                <w:sz w:val="23"/>
              </w:rPr>
              <w:t>писателей</w:t>
            </w:r>
            <w:r>
              <w:rPr>
                <w:spacing w:val="38"/>
                <w:w w:val="105"/>
                <w:sz w:val="23"/>
              </w:rPr>
              <w:t xml:space="preserve"> </w:t>
            </w:r>
            <w:r>
              <w:rPr>
                <w:w w:val="105"/>
                <w:sz w:val="23"/>
              </w:rPr>
              <w:t>XIX</w:t>
            </w:r>
            <w:r>
              <w:rPr>
                <w:spacing w:val="34"/>
                <w:w w:val="105"/>
                <w:sz w:val="23"/>
              </w:rPr>
              <w:t xml:space="preserve"> </w:t>
            </w:r>
            <w:r>
              <w:rPr>
                <w:w w:val="105"/>
                <w:sz w:val="23"/>
              </w:rPr>
              <w:t>-</w:t>
            </w:r>
            <w:r>
              <w:rPr>
                <w:spacing w:val="31"/>
                <w:w w:val="105"/>
                <w:sz w:val="23"/>
              </w:rPr>
              <w:t xml:space="preserve"> </w:t>
            </w:r>
            <w:r>
              <w:rPr>
                <w:w w:val="105"/>
                <w:sz w:val="23"/>
              </w:rPr>
              <w:t>XXI веков на тему</w:t>
            </w:r>
            <w:r>
              <w:rPr>
                <w:spacing w:val="-1"/>
                <w:w w:val="105"/>
                <w:sz w:val="23"/>
              </w:rPr>
              <w:t xml:space="preserve"> </w:t>
            </w:r>
            <w:r>
              <w:rPr>
                <w:w w:val="105"/>
                <w:sz w:val="23"/>
              </w:rPr>
              <w:t>детства</w:t>
            </w:r>
          </w:p>
        </w:tc>
        <w:tc>
          <w:tcPr>
            <w:tcW w:w="8054" w:type="dxa"/>
          </w:tcPr>
          <w:p w:rsidR="00623054" w:rsidRDefault="004D1B06" w:rsidP="004D1B06">
            <w:pPr>
              <w:pStyle w:val="TableParagraph"/>
              <w:tabs>
                <w:tab w:val="left" w:pos="10632"/>
              </w:tabs>
              <w:spacing w:before="108" w:line="252" w:lineRule="auto"/>
              <w:ind w:right="67"/>
              <w:jc w:val="both"/>
              <w:rPr>
                <w:sz w:val="23"/>
              </w:rPr>
            </w:pPr>
            <w:r>
              <w:rPr>
                <w:sz w:val="23"/>
              </w:rPr>
              <w:t xml:space="preserve">В.Г. Короленко, В.П. Катаева, В.П. Крапивина, Ю.П. Казакова, АГ. Алексина, </w:t>
            </w:r>
            <w:r>
              <w:rPr>
                <w:w w:val="105"/>
                <w:sz w:val="23"/>
              </w:rPr>
              <w:t>В.П. Астафьева, В.К. Железникова, Ю.Я. Яковлева, Ю.И. Коваля, Н.Ю. Абгарян (одно произведение по выбору).</w:t>
            </w:r>
          </w:p>
          <w:p w:rsidR="00623054" w:rsidRDefault="004D1B06" w:rsidP="004D1B06">
            <w:pPr>
              <w:pStyle w:val="TableParagraph"/>
              <w:tabs>
                <w:tab w:val="left" w:pos="10632"/>
              </w:tabs>
              <w:spacing w:line="252" w:lineRule="auto"/>
              <w:ind w:right="75"/>
              <w:jc w:val="both"/>
              <w:rPr>
                <w:sz w:val="23"/>
              </w:rPr>
            </w:pPr>
            <w:r>
              <w:rPr>
                <w:w w:val="105"/>
                <w:sz w:val="23"/>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23054" w:rsidRDefault="004D1B06" w:rsidP="004D1B06">
            <w:pPr>
              <w:pStyle w:val="TableParagraph"/>
              <w:tabs>
                <w:tab w:val="left" w:pos="10632"/>
              </w:tabs>
              <w:spacing w:line="260" w:lineRule="exact"/>
              <w:jc w:val="both"/>
              <w:rPr>
                <w:sz w:val="23"/>
              </w:rPr>
            </w:pPr>
            <w:r>
              <w:rPr>
                <w:sz w:val="23"/>
              </w:rPr>
              <w:t>Литература</w:t>
            </w:r>
            <w:r>
              <w:rPr>
                <w:spacing w:val="35"/>
                <w:sz w:val="23"/>
              </w:rPr>
              <w:t xml:space="preserve"> </w:t>
            </w:r>
            <w:r>
              <w:rPr>
                <w:sz w:val="23"/>
              </w:rPr>
              <w:t>народов</w:t>
            </w:r>
            <w:r>
              <w:rPr>
                <w:spacing w:val="35"/>
                <w:sz w:val="23"/>
              </w:rPr>
              <w:t xml:space="preserve"> </w:t>
            </w:r>
            <w:r>
              <w:rPr>
                <w:sz w:val="23"/>
              </w:rPr>
              <w:t>Российской</w:t>
            </w:r>
            <w:r>
              <w:rPr>
                <w:spacing w:val="46"/>
                <w:sz w:val="23"/>
              </w:rPr>
              <w:t xml:space="preserve"> </w:t>
            </w:r>
            <w:r>
              <w:rPr>
                <w:spacing w:val="-2"/>
                <w:sz w:val="23"/>
              </w:rPr>
              <w:t>Федерации.</w:t>
            </w:r>
          </w:p>
          <w:p w:rsidR="00623054" w:rsidRDefault="004D1B06" w:rsidP="004D1B06">
            <w:pPr>
              <w:pStyle w:val="TableParagraph"/>
              <w:tabs>
                <w:tab w:val="left" w:pos="10632"/>
              </w:tabs>
              <w:spacing w:before="4" w:line="254" w:lineRule="auto"/>
              <w:ind w:right="77"/>
              <w:jc w:val="both"/>
              <w:rPr>
                <w:sz w:val="23"/>
              </w:rPr>
            </w:pPr>
            <w:r>
              <w:rPr>
                <w:w w:val="105"/>
                <w:sz w:val="23"/>
              </w:rPr>
              <w:t>Стихотворения</w:t>
            </w:r>
            <w:r>
              <w:rPr>
                <w:spacing w:val="-16"/>
                <w:w w:val="105"/>
                <w:sz w:val="23"/>
              </w:rPr>
              <w:t xml:space="preserve"> </w:t>
            </w:r>
            <w:r>
              <w:rPr>
                <w:w w:val="105"/>
                <w:sz w:val="23"/>
              </w:rPr>
              <w:t>(одно</w:t>
            </w:r>
            <w:r>
              <w:rPr>
                <w:spacing w:val="-15"/>
                <w:w w:val="105"/>
                <w:sz w:val="23"/>
              </w:rPr>
              <w:t xml:space="preserve"> </w:t>
            </w:r>
            <w:r>
              <w:rPr>
                <w:w w:val="105"/>
                <w:sz w:val="23"/>
              </w:rPr>
              <w:t>по</w:t>
            </w:r>
            <w:r>
              <w:rPr>
                <w:spacing w:val="-15"/>
                <w:w w:val="105"/>
                <w:sz w:val="23"/>
              </w:rPr>
              <w:t xml:space="preserve"> </w:t>
            </w:r>
            <w:r>
              <w:rPr>
                <w:w w:val="105"/>
                <w:sz w:val="23"/>
              </w:rPr>
              <w:t>выбору).</w:t>
            </w:r>
            <w:r>
              <w:rPr>
                <w:spacing w:val="-15"/>
                <w:w w:val="105"/>
                <w:sz w:val="23"/>
              </w:rPr>
              <w:t xml:space="preserve"> </w:t>
            </w:r>
            <w:r>
              <w:rPr>
                <w:w w:val="105"/>
                <w:sz w:val="23"/>
              </w:rPr>
              <w:t>Например,</w:t>
            </w:r>
            <w:r>
              <w:rPr>
                <w:spacing w:val="-12"/>
                <w:w w:val="105"/>
                <w:sz w:val="23"/>
              </w:rPr>
              <w:t xml:space="preserve"> </w:t>
            </w:r>
            <w:r>
              <w:rPr>
                <w:w w:val="105"/>
                <w:sz w:val="23"/>
              </w:rPr>
              <w:t>Р.Г.</w:t>
            </w:r>
            <w:r>
              <w:rPr>
                <w:spacing w:val="-15"/>
                <w:w w:val="105"/>
                <w:sz w:val="23"/>
              </w:rPr>
              <w:t xml:space="preserve"> </w:t>
            </w:r>
            <w:r>
              <w:rPr>
                <w:w w:val="105"/>
                <w:sz w:val="23"/>
              </w:rPr>
              <w:t>Гамзатов.</w:t>
            </w:r>
            <w:r>
              <w:rPr>
                <w:spacing w:val="-15"/>
                <w:w w:val="105"/>
                <w:sz w:val="23"/>
              </w:rPr>
              <w:t xml:space="preserve"> </w:t>
            </w:r>
            <w:r>
              <w:rPr>
                <w:w w:val="105"/>
                <w:sz w:val="23"/>
              </w:rPr>
              <w:t>"Песня</w:t>
            </w:r>
            <w:r>
              <w:rPr>
                <w:spacing w:val="-11"/>
                <w:w w:val="105"/>
                <w:sz w:val="23"/>
              </w:rPr>
              <w:t xml:space="preserve"> </w:t>
            </w:r>
            <w:r>
              <w:rPr>
                <w:w w:val="105"/>
                <w:sz w:val="23"/>
              </w:rPr>
              <w:t>соловья"; М. Карим. "Эту песню мать мне пела".</w:t>
            </w:r>
          </w:p>
        </w:tc>
      </w:tr>
      <w:tr w:rsidR="00623054">
        <w:trPr>
          <w:trHeight w:val="4628"/>
        </w:trPr>
        <w:tc>
          <w:tcPr>
            <w:tcW w:w="2435" w:type="dxa"/>
          </w:tcPr>
          <w:p w:rsidR="00623054" w:rsidRDefault="004D1B06" w:rsidP="004D1B06">
            <w:pPr>
              <w:pStyle w:val="TableParagraph"/>
              <w:tabs>
                <w:tab w:val="left" w:pos="10632"/>
              </w:tabs>
              <w:spacing w:before="108" w:line="247" w:lineRule="auto"/>
              <w:ind w:right="144"/>
              <w:rPr>
                <w:sz w:val="23"/>
              </w:rPr>
            </w:pPr>
            <w:r>
              <w:rPr>
                <w:spacing w:val="-2"/>
                <w:sz w:val="23"/>
              </w:rPr>
              <w:lastRenderedPageBreak/>
              <w:t xml:space="preserve">Зарубежная </w:t>
            </w:r>
            <w:r>
              <w:rPr>
                <w:spacing w:val="-2"/>
                <w:w w:val="105"/>
                <w:sz w:val="23"/>
              </w:rPr>
              <w:t>литература.</w:t>
            </w:r>
          </w:p>
        </w:tc>
        <w:tc>
          <w:tcPr>
            <w:tcW w:w="8054" w:type="dxa"/>
          </w:tcPr>
          <w:p w:rsidR="00623054" w:rsidRDefault="004D1B06" w:rsidP="004D1B06">
            <w:pPr>
              <w:pStyle w:val="TableParagraph"/>
              <w:tabs>
                <w:tab w:val="left" w:pos="10632"/>
              </w:tabs>
              <w:spacing w:before="108" w:line="247" w:lineRule="auto"/>
              <w:ind w:right="77"/>
              <w:jc w:val="both"/>
              <w:rPr>
                <w:sz w:val="23"/>
              </w:rPr>
            </w:pPr>
            <w:r>
              <w:rPr>
                <w:w w:val="105"/>
                <w:sz w:val="23"/>
              </w:rPr>
              <w:t>Х.К. Андерсен. Сказки (одна по выбору). Например, "Снежная королева", "Соловей" и другие.</w:t>
            </w:r>
          </w:p>
          <w:p w:rsidR="00623054" w:rsidRDefault="004D1B06" w:rsidP="004D1B06">
            <w:pPr>
              <w:pStyle w:val="TableParagraph"/>
              <w:tabs>
                <w:tab w:val="left" w:pos="10632"/>
              </w:tabs>
              <w:spacing w:before="2" w:line="252" w:lineRule="auto"/>
              <w:ind w:right="77"/>
              <w:jc w:val="both"/>
              <w:rPr>
                <w:sz w:val="23"/>
              </w:rPr>
            </w:pPr>
            <w:r>
              <w:rPr>
                <w:w w:val="105"/>
                <w:sz w:val="23"/>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623054" w:rsidRDefault="004D1B06" w:rsidP="004D1B06">
            <w:pPr>
              <w:pStyle w:val="TableParagraph"/>
              <w:tabs>
                <w:tab w:val="left" w:pos="10632"/>
              </w:tabs>
              <w:spacing w:line="252" w:lineRule="auto"/>
              <w:ind w:right="77"/>
              <w:jc w:val="both"/>
              <w:rPr>
                <w:sz w:val="23"/>
              </w:rPr>
            </w:pPr>
            <w:r>
              <w:rPr>
                <w:w w:val="105"/>
                <w:sz w:val="23"/>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623054" w:rsidRDefault="004D1B06" w:rsidP="004D1B06">
            <w:pPr>
              <w:pStyle w:val="TableParagraph"/>
              <w:tabs>
                <w:tab w:val="left" w:pos="10632"/>
              </w:tabs>
              <w:spacing w:line="254" w:lineRule="auto"/>
              <w:ind w:right="81"/>
              <w:jc w:val="both"/>
              <w:rPr>
                <w:sz w:val="23"/>
              </w:rPr>
            </w:pPr>
            <w:r>
              <w:rPr>
                <w:w w:val="105"/>
                <w:sz w:val="23"/>
              </w:rPr>
              <w:t>Рассказы. Например, "Каникулы", "Звук бегущих ног", "Зеленое утро" и другие произведения.</w:t>
            </w:r>
          </w:p>
          <w:p w:rsidR="00623054" w:rsidRDefault="004D1B06" w:rsidP="004D1B06">
            <w:pPr>
              <w:pStyle w:val="TableParagraph"/>
              <w:tabs>
                <w:tab w:val="left" w:pos="10632"/>
              </w:tabs>
              <w:spacing w:line="252" w:lineRule="auto"/>
              <w:rPr>
                <w:sz w:val="23"/>
              </w:rPr>
            </w:pPr>
            <w:r>
              <w:rPr>
                <w:w w:val="105"/>
                <w:sz w:val="23"/>
              </w:rPr>
              <w:t>Зарубежная приключенческая проза (одно произведение по выбору). Например,</w:t>
            </w:r>
            <w:r>
              <w:rPr>
                <w:spacing w:val="-13"/>
                <w:w w:val="105"/>
                <w:sz w:val="23"/>
              </w:rPr>
              <w:t xml:space="preserve"> </w:t>
            </w:r>
            <w:r>
              <w:rPr>
                <w:w w:val="105"/>
                <w:sz w:val="23"/>
              </w:rPr>
              <w:t>Р.Л.</w:t>
            </w:r>
            <w:r>
              <w:rPr>
                <w:spacing w:val="-13"/>
                <w:w w:val="105"/>
                <w:sz w:val="23"/>
              </w:rPr>
              <w:t xml:space="preserve"> </w:t>
            </w:r>
            <w:r>
              <w:rPr>
                <w:w w:val="105"/>
                <w:sz w:val="23"/>
              </w:rPr>
              <w:t>Стивенсон.</w:t>
            </w:r>
            <w:r>
              <w:rPr>
                <w:spacing w:val="-13"/>
                <w:w w:val="105"/>
                <w:sz w:val="23"/>
              </w:rPr>
              <w:t xml:space="preserve"> </w:t>
            </w:r>
            <w:r>
              <w:rPr>
                <w:w w:val="105"/>
                <w:sz w:val="23"/>
              </w:rPr>
              <w:t>"Остров</w:t>
            </w:r>
            <w:r>
              <w:rPr>
                <w:spacing w:val="-10"/>
                <w:w w:val="105"/>
                <w:sz w:val="23"/>
              </w:rPr>
              <w:t xml:space="preserve"> </w:t>
            </w:r>
            <w:r>
              <w:rPr>
                <w:w w:val="105"/>
                <w:sz w:val="23"/>
              </w:rPr>
              <w:t>сокровищ",</w:t>
            </w:r>
            <w:r>
              <w:rPr>
                <w:spacing w:val="-13"/>
                <w:w w:val="105"/>
                <w:sz w:val="23"/>
              </w:rPr>
              <w:t xml:space="preserve"> </w:t>
            </w:r>
            <w:r>
              <w:rPr>
                <w:w w:val="105"/>
                <w:sz w:val="23"/>
              </w:rPr>
              <w:t>"Черная</w:t>
            </w:r>
            <w:r>
              <w:rPr>
                <w:spacing w:val="-13"/>
                <w:w w:val="105"/>
                <w:sz w:val="23"/>
              </w:rPr>
              <w:t xml:space="preserve"> </w:t>
            </w:r>
            <w:r>
              <w:rPr>
                <w:w w:val="105"/>
                <w:sz w:val="23"/>
              </w:rPr>
              <w:t>стрела"</w:t>
            </w:r>
            <w:r>
              <w:rPr>
                <w:spacing w:val="-14"/>
                <w:w w:val="105"/>
                <w:sz w:val="23"/>
              </w:rPr>
              <w:t xml:space="preserve"> </w:t>
            </w:r>
            <w:r>
              <w:rPr>
                <w:w w:val="105"/>
                <w:sz w:val="23"/>
              </w:rPr>
              <w:t>и</w:t>
            </w:r>
            <w:r>
              <w:rPr>
                <w:spacing w:val="-15"/>
                <w:w w:val="105"/>
                <w:sz w:val="23"/>
              </w:rPr>
              <w:t xml:space="preserve"> </w:t>
            </w:r>
            <w:r>
              <w:rPr>
                <w:w w:val="105"/>
                <w:sz w:val="23"/>
              </w:rPr>
              <w:t>другие. Зарубежная проза о животных (одно произведение по выбору).</w:t>
            </w:r>
          </w:p>
          <w:p w:rsidR="00623054" w:rsidRDefault="004D1B06" w:rsidP="004D1B06">
            <w:pPr>
              <w:pStyle w:val="TableParagraph"/>
              <w:tabs>
                <w:tab w:val="left" w:pos="10632"/>
              </w:tabs>
              <w:spacing w:line="259" w:lineRule="exact"/>
              <w:rPr>
                <w:sz w:val="23"/>
              </w:rPr>
            </w:pPr>
            <w:r>
              <w:rPr>
                <w:sz w:val="23"/>
              </w:rPr>
              <w:t>Э.</w:t>
            </w:r>
            <w:r>
              <w:rPr>
                <w:spacing w:val="32"/>
                <w:sz w:val="23"/>
              </w:rPr>
              <w:t xml:space="preserve"> </w:t>
            </w:r>
            <w:r>
              <w:rPr>
                <w:sz w:val="23"/>
              </w:rPr>
              <w:t>Сетон-Томпсон.</w:t>
            </w:r>
            <w:r>
              <w:rPr>
                <w:spacing w:val="45"/>
                <w:sz w:val="23"/>
              </w:rPr>
              <w:t xml:space="preserve"> </w:t>
            </w:r>
            <w:r>
              <w:rPr>
                <w:sz w:val="23"/>
              </w:rPr>
              <w:t>"Королевская</w:t>
            </w:r>
            <w:r>
              <w:rPr>
                <w:spacing w:val="33"/>
                <w:sz w:val="23"/>
              </w:rPr>
              <w:t xml:space="preserve"> </w:t>
            </w:r>
            <w:r>
              <w:rPr>
                <w:spacing w:val="-2"/>
                <w:sz w:val="23"/>
              </w:rPr>
              <w:t>аналостанка";</w:t>
            </w:r>
          </w:p>
          <w:p w:rsidR="00623054" w:rsidRDefault="004D1B06" w:rsidP="004D1B06">
            <w:pPr>
              <w:pStyle w:val="TableParagraph"/>
              <w:tabs>
                <w:tab w:val="left" w:pos="10632"/>
              </w:tabs>
              <w:spacing w:line="254" w:lineRule="auto"/>
              <w:rPr>
                <w:sz w:val="23"/>
              </w:rPr>
            </w:pPr>
            <w:r>
              <w:rPr>
                <w:w w:val="105"/>
                <w:sz w:val="23"/>
              </w:rPr>
              <w:t>Дж.</w:t>
            </w:r>
            <w:r>
              <w:rPr>
                <w:spacing w:val="40"/>
                <w:w w:val="105"/>
                <w:sz w:val="23"/>
              </w:rPr>
              <w:t xml:space="preserve"> </w:t>
            </w:r>
            <w:r>
              <w:rPr>
                <w:w w:val="105"/>
                <w:sz w:val="23"/>
              </w:rPr>
              <w:t>Даррелл.</w:t>
            </w:r>
            <w:r>
              <w:rPr>
                <w:spacing w:val="40"/>
                <w:w w:val="105"/>
                <w:sz w:val="23"/>
              </w:rPr>
              <w:t xml:space="preserve"> </w:t>
            </w:r>
            <w:r>
              <w:rPr>
                <w:w w:val="105"/>
                <w:sz w:val="23"/>
              </w:rPr>
              <w:t>"Говорящий</w:t>
            </w:r>
            <w:r>
              <w:rPr>
                <w:spacing w:val="40"/>
                <w:w w:val="105"/>
                <w:sz w:val="23"/>
              </w:rPr>
              <w:t xml:space="preserve"> </w:t>
            </w:r>
            <w:r>
              <w:rPr>
                <w:w w:val="105"/>
                <w:sz w:val="23"/>
              </w:rPr>
              <w:t>сверток";</w:t>
            </w:r>
            <w:r>
              <w:rPr>
                <w:spacing w:val="40"/>
                <w:w w:val="105"/>
                <w:sz w:val="23"/>
              </w:rPr>
              <w:t xml:space="preserve"> </w:t>
            </w:r>
            <w:r>
              <w:rPr>
                <w:w w:val="105"/>
                <w:sz w:val="23"/>
              </w:rPr>
              <w:t>Дж.</w:t>
            </w:r>
            <w:r>
              <w:rPr>
                <w:spacing w:val="40"/>
                <w:w w:val="105"/>
                <w:sz w:val="23"/>
              </w:rPr>
              <w:t xml:space="preserve"> </w:t>
            </w:r>
            <w:r>
              <w:rPr>
                <w:w w:val="105"/>
                <w:sz w:val="23"/>
              </w:rPr>
              <w:t>Лондон.</w:t>
            </w:r>
            <w:r>
              <w:rPr>
                <w:spacing w:val="40"/>
                <w:w w:val="105"/>
                <w:sz w:val="23"/>
              </w:rPr>
              <w:t xml:space="preserve"> </w:t>
            </w:r>
            <w:r>
              <w:rPr>
                <w:w w:val="105"/>
                <w:sz w:val="23"/>
              </w:rPr>
              <w:t>"Белый</w:t>
            </w:r>
            <w:r>
              <w:rPr>
                <w:spacing w:val="40"/>
                <w:w w:val="105"/>
                <w:sz w:val="23"/>
              </w:rPr>
              <w:t xml:space="preserve"> </w:t>
            </w:r>
            <w:r>
              <w:rPr>
                <w:w w:val="105"/>
                <w:sz w:val="23"/>
              </w:rPr>
              <w:t>клык";</w:t>
            </w:r>
            <w:r>
              <w:rPr>
                <w:spacing w:val="40"/>
                <w:w w:val="105"/>
                <w:sz w:val="23"/>
              </w:rPr>
              <w:t xml:space="preserve"> </w:t>
            </w:r>
            <w:r>
              <w:rPr>
                <w:w w:val="105"/>
                <w:sz w:val="23"/>
              </w:rPr>
              <w:t>Дж.</w:t>
            </w:r>
            <w:r>
              <w:rPr>
                <w:spacing w:val="40"/>
                <w:w w:val="105"/>
                <w:sz w:val="23"/>
              </w:rPr>
              <w:t xml:space="preserve"> </w:t>
            </w:r>
            <w:r>
              <w:rPr>
                <w:w w:val="105"/>
                <w:sz w:val="23"/>
              </w:rPr>
              <w:t>Р. Киплинг. "Маугли", "Рикки-Тикки-Тави" и другие произведения.</w:t>
            </w:r>
          </w:p>
        </w:tc>
      </w:tr>
    </w:tbl>
    <w:p w:rsidR="00623054" w:rsidRDefault="00623054" w:rsidP="004D1B06">
      <w:pPr>
        <w:pStyle w:val="a3"/>
        <w:tabs>
          <w:tab w:val="left" w:pos="10632"/>
        </w:tabs>
        <w:spacing w:before="33"/>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6</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80"/>
        </w:trPr>
        <w:tc>
          <w:tcPr>
            <w:tcW w:w="2435" w:type="dxa"/>
          </w:tcPr>
          <w:p w:rsidR="00623054" w:rsidRDefault="004D1B06" w:rsidP="004D1B06">
            <w:pPr>
              <w:pStyle w:val="TableParagraph"/>
              <w:tabs>
                <w:tab w:val="left" w:pos="10632"/>
              </w:tabs>
              <w:spacing w:before="108"/>
              <w:rPr>
                <w:sz w:val="23"/>
              </w:rPr>
            </w:pPr>
            <w:r>
              <w:rPr>
                <w:sz w:val="23"/>
              </w:rPr>
              <w:t>Античная</w:t>
            </w:r>
            <w:r>
              <w:rPr>
                <w:spacing w:val="33"/>
                <w:sz w:val="23"/>
              </w:rPr>
              <w:t xml:space="preserve"> </w:t>
            </w:r>
            <w:r>
              <w:rPr>
                <w:spacing w:val="-2"/>
                <w:sz w:val="23"/>
              </w:rPr>
              <w:t>литература.</w:t>
            </w:r>
          </w:p>
        </w:tc>
        <w:tc>
          <w:tcPr>
            <w:tcW w:w="8054" w:type="dxa"/>
          </w:tcPr>
          <w:p w:rsidR="00623054" w:rsidRDefault="004D1B06" w:rsidP="004D1B06">
            <w:pPr>
              <w:pStyle w:val="TableParagraph"/>
              <w:tabs>
                <w:tab w:val="left" w:pos="10632"/>
              </w:tabs>
              <w:spacing w:before="108"/>
              <w:rPr>
                <w:sz w:val="23"/>
              </w:rPr>
            </w:pPr>
            <w:r>
              <w:rPr>
                <w:sz w:val="23"/>
              </w:rPr>
              <w:t>Гомер.</w:t>
            </w:r>
            <w:r>
              <w:rPr>
                <w:spacing w:val="25"/>
                <w:sz w:val="23"/>
              </w:rPr>
              <w:t xml:space="preserve"> </w:t>
            </w:r>
            <w:r>
              <w:rPr>
                <w:sz w:val="23"/>
              </w:rPr>
              <w:t>Поэмы.</w:t>
            </w:r>
            <w:r>
              <w:rPr>
                <w:spacing w:val="35"/>
                <w:sz w:val="23"/>
              </w:rPr>
              <w:t xml:space="preserve"> </w:t>
            </w:r>
            <w:r>
              <w:rPr>
                <w:sz w:val="23"/>
              </w:rPr>
              <w:t>"Илиада",</w:t>
            </w:r>
            <w:r>
              <w:rPr>
                <w:spacing w:val="36"/>
                <w:sz w:val="23"/>
              </w:rPr>
              <w:t xml:space="preserve"> </w:t>
            </w:r>
            <w:r>
              <w:rPr>
                <w:sz w:val="23"/>
              </w:rPr>
              <w:t>"Одиссея"</w:t>
            </w:r>
            <w:r>
              <w:rPr>
                <w:spacing w:val="22"/>
                <w:sz w:val="23"/>
              </w:rPr>
              <w:t xml:space="preserve"> </w:t>
            </w:r>
            <w:r>
              <w:rPr>
                <w:spacing w:val="-2"/>
                <w:sz w:val="23"/>
              </w:rPr>
              <w:t>(фрагменты).</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spacing w:val="-2"/>
                <w:w w:val="105"/>
                <w:sz w:val="23"/>
              </w:rPr>
              <w:t>Фольклор.</w:t>
            </w:r>
          </w:p>
        </w:tc>
        <w:tc>
          <w:tcPr>
            <w:tcW w:w="8054" w:type="dxa"/>
          </w:tcPr>
          <w:p w:rsidR="00623054" w:rsidRDefault="004D1B06" w:rsidP="004D1B06">
            <w:pPr>
              <w:pStyle w:val="TableParagraph"/>
              <w:tabs>
                <w:tab w:val="left" w:pos="10632"/>
              </w:tabs>
              <w:spacing w:before="108" w:line="252" w:lineRule="auto"/>
              <w:ind w:right="57"/>
              <w:jc w:val="both"/>
              <w:rPr>
                <w:sz w:val="23"/>
              </w:rPr>
            </w:pPr>
            <w:r>
              <w:rPr>
                <w:sz w:val="23"/>
              </w:rPr>
              <w:t xml:space="preserve">Русские былины (одно произведение). Например, "Илья Муромец и Соловей- </w:t>
            </w:r>
            <w:r>
              <w:rPr>
                <w:w w:val="105"/>
                <w:sz w:val="23"/>
              </w:rPr>
              <w:t xml:space="preserve">разбойник", "Садко". Малые жанры фольклора: пословицы, поговорки, </w:t>
            </w:r>
            <w:r>
              <w:rPr>
                <w:spacing w:val="-2"/>
                <w:w w:val="105"/>
                <w:sz w:val="23"/>
              </w:rPr>
              <w:t>загадки.</w:t>
            </w:r>
          </w:p>
        </w:tc>
      </w:tr>
      <w:tr w:rsidR="00623054">
        <w:trPr>
          <w:trHeight w:val="753"/>
        </w:trPr>
        <w:tc>
          <w:tcPr>
            <w:tcW w:w="2435" w:type="dxa"/>
          </w:tcPr>
          <w:p w:rsidR="00623054" w:rsidRDefault="004D1B06" w:rsidP="004D1B06">
            <w:pPr>
              <w:pStyle w:val="TableParagraph"/>
              <w:tabs>
                <w:tab w:val="left" w:pos="10632"/>
              </w:tabs>
              <w:spacing w:before="108" w:line="247" w:lineRule="auto"/>
              <w:rPr>
                <w:sz w:val="23"/>
              </w:rPr>
            </w:pPr>
            <w:r>
              <w:rPr>
                <w:spacing w:val="-2"/>
                <w:sz w:val="23"/>
              </w:rPr>
              <w:t xml:space="preserve">Древнерусская </w:t>
            </w:r>
            <w:r>
              <w:rPr>
                <w:spacing w:val="-2"/>
                <w:w w:val="105"/>
                <w:sz w:val="23"/>
              </w:rPr>
              <w:t>литература.</w:t>
            </w:r>
          </w:p>
        </w:tc>
        <w:tc>
          <w:tcPr>
            <w:tcW w:w="8054" w:type="dxa"/>
          </w:tcPr>
          <w:p w:rsidR="00623054" w:rsidRDefault="004D1B06" w:rsidP="004D1B06">
            <w:pPr>
              <w:pStyle w:val="TableParagraph"/>
              <w:tabs>
                <w:tab w:val="left" w:pos="10632"/>
              </w:tabs>
              <w:spacing w:before="108"/>
              <w:rPr>
                <w:sz w:val="23"/>
              </w:rPr>
            </w:pPr>
            <w:r>
              <w:rPr>
                <w:sz w:val="23"/>
              </w:rPr>
              <w:t>"Повесть</w:t>
            </w:r>
            <w:r>
              <w:rPr>
                <w:spacing w:val="36"/>
                <w:sz w:val="23"/>
              </w:rPr>
              <w:t xml:space="preserve"> </w:t>
            </w:r>
            <w:r>
              <w:rPr>
                <w:sz w:val="23"/>
              </w:rPr>
              <w:t>временных</w:t>
            </w:r>
            <w:r>
              <w:rPr>
                <w:spacing w:val="31"/>
                <w:sz w:val="23"/>
              </w:rPr>
              <w:t xml:space="preserve"> </w:t>
            </w:r>
            <w:r>
              <w:rPr>
                <w:sz w:val="23"/>
              </w:rPr>
              <w:t>лет":</w:t>
            </w:r>
            <w:r>
              <w:rPr>
                <w:spacing w:val="35"/>
                <w:sz w:val="23"/>
              </w:rPr>
              <w:t xml:space="preserve"> </w:t>
            </w:r>
            <w:r>
              <w:rPr>
                <w:sz w:val="23"/>
              </w:rPr>
              <w:t>фрагмент</w:t>
            </w:r>
            <w:r>
              <w:rPr>
                <w:spacing w:val="33"/>
                <w:sz w:val="23"/>
              </w:rPr>
              <w:t xml:space="preserve"> </w:t>
            </w:r>
            <w:r>
              <w:rPr>
                <w:sz w:val="23"/>
              </w:rPr>
              <w:t>"Сказание</w:t>
            </w:r>
            <w:r>
              <w:rPr>
                <w:spacing w:val="30"/>
                <w:sz w:val="23"/>
              </w:rPr>
              <w:t xml:space="preserve"> </w:t>
            </w:r>
            <w:r>
              <w:rPr>
                <w:sz w:val="23"/>
              </w:rPr>
              <w:t>о</w:t>
            </w:r>
            <w:r>
              <w:rPr>
                <w:spacing w:val="21"/>
                <w:sz w:val="23"/>
              </w:rPr>
              <w:t xml:space="preserve"> </w:t>
            </w:r>
            <w:r>
              <w:rPr>
                <w:sz w:val="23"/>
              </w:rPr>
              <w:t>белгородском</w:t>
            </w:r>
            <w:r>
              <w:rPr>
                <w:spacing w:val="28"/>
                <w:sz w:val="23"/>
              </w:rPr>
              <w:t xml:space="preserve"> </w:t>
            </w:r>
            <w:r>
              <w:rPr>
                <w:spacing w:val="-2"/>
                <w:sz w:val="23"/>
              </w:rPr>
              <w:t>киселе".</w:t>
            </w:r>
          </w:p>
        </w:tc>
      </w:tr>
      <w:tr w:rsidR="00623054">
        <w:trPr>
          <w:trHeight w:val="1862"/>
        </w:trPr>
        <w:tc>
          <w:tcPr>
            <w:tcW w:w="2435" w:type="dxa"/>
          </w:tcPr>
          <w:p w:rsidR="00623054" w:rsidRDefault="004D1B06" w:rsidP="004D1B06">
            <w:pPr>
              <w:pStyle w:val="TableParagraph"/>
              <w:tabs>
                <w:tab w:val="left" w:pos="1651"/>
                <w:tab w:val="left" w:pos="10632"/>
              </w:tabs>
              <w:spacing w:before="108" w:line="247" w:lineRule="auto"/>
              <w:ind w:right="54"/>
              <w:rPr>
                <w:sz w:val="23"/>
              </w:rPr>
            </w:pPr>
            <w:r>
              <w:rPr>
                <w:spacing w:val="-2"/>
                <w:w w:val="105"/>
                <w:sz w:val="23"/>
              </w:rPr>
              <w:t>Литература</w:t>
            </w:r>
            <w:r>
              <w:rPr>
                <w:sz w:val="23"/>
              </w:rPr>
              <w:tab/>
            </w:r>
            <w:r>
              <w:rPr>
                <w:spacing w:val="-2"/>
                <w:w w:val="105"/>
                <w:sz w:val="23"/>
              </w:rPr>
              <w:t xml:space="preserve">первой </w:t>
            </w:r>
            <w:r>
              <w:rPr>
                <w:w w:val="105"/>
                <w:sz w:val="23"/>
              </w:rPr>
              <w:t>половины XIX века.</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А.С.</w:t>
            </w:r>
            <w:r>
              <w:rPr>
                <w:spacing w:val="40"/>
                <w:w w:val="105"/>
                <w:sz w:val="23"/>
              </w:rPr>
              <w:t xml:space="preserve"> </w:t>
            </w:r>
            <w:r>
              <w:rPr>
                <w:w w:val="105"/>
                <w:sz w:val="23"/>
              </w:rPr>
              <w:t>Пушкин.</w:t>
            </w:r>
            <w:r>
              <w:rPr>
                <w:spacing w:val="40"/>
                <w:w w:val="105"/>
                <w:sz w:val="23"/>
              </w:rPr>
              <w:t xml:space="preserve"> </w:t>
            </w:r>
            <w:r>
              <w:rPr>
                <w:w w:val="105"/>
                <w:sz w:val="23"/>
              </w:rPr>
              <w:t>Стихотворения</w:t>
            </w:r>
            <w:r>
              <w:rPr>
                <w:spacing w:val="40"/>
                <w:w w:val="105"/>
                <w:sz w:val="23"/>
              </w:rPr>
              <w:t xml:space="preserve"> </w:t>
            </w:r>
            <w:r>
              <w:rPr>
                <w:w w:val="105"/>
                <w:sz w:val="23"/>
              </w:rPr>
              <w:t>(не</w:t>
            </w:r>
            <w:r>
              <w:rPr>
                <w:spacing w:val="40"/>
                <w:w w:val="105"/>
                <w:sz w:val="23"/>
              </w:rPr>
              <w:t xml:space="preserve"> </w:t>
            </w:r>
            <w:r>
              <w:rPr>
                <w:w w:val="105"/>
                <w:sz w:val="23"/>
              </w:rPr>
              <w:t>менее</w:t>
            </w:r>
            <w:r>
              <w:rPr>
                <w:spacing w:val="40"/>
                <w:w w:val="105"/>
                <w:sz w:val="23"/>
              </w:rPr>
              <w:t xml:space="preserve"> </w:t>
            </w:r>
            <w:r>
              <w:rPr>
                <w:w w:val="105"/>
                <w:sz w:val="23"/>
              </w:rPr>
              <w:t>двух).</w:t>
            </w:r>
            <w:r>
              <w:rPr>
                <w:spacing w:val="40"/>
                <w:w w:val="105"/>
                <w:sz w:val="23"/>
              </w:rPr>
              <w:t xml:space="preserve"> </w:t>
            </w:r>
            <w:r>
              <w:rPr>
                <w:w w:val="105"/>
                <w:sz w:val="23"/>
              </w:rPr>
              <w:t>"Песнь</w:t>
            </w:r>
            <w:r>
              <w:rPr>
                <w:spacing w:val="40"/>
                <w:w w:val="105"/>
                <w:sz w:val="23"/>
              </w:rPr>
              <w:t xml:space="preserve"> </w:t>
            </w:r>
            <w:r>
              <w:rPr>
                <w:w w:val="105"/>
                <w:sz w:val="23"/>
              </w:rPr>
              <w:t>о</w:t>
            </w:r>
            <w:r>
              <w:rPr>
                <w:spacing w:val="40"/>
                <w:w w:val="105"/>
                <w:sz w:val="23"/>
              </w:rPr>
              <w:t xml:space="preserve"> </w:t>
            </w:r>
            <w:r>
              <w:rPr>
                <w:w w:val="105"/>
                <w:sz w:val="23"/>
              </w:rPr>
              <w:t>вещем</w:t>
            </w:r>
            <w:r>
              <w:rPr>
                <w:spacing w:val="40"/>
                <w:w w:val="105"/>
                <w:sz w:val="23"/>
              </w:rPr>
              <w:t xml:space="preserve"> </w:t>
            </w:r>
            <w:r>
              <w:rPr>
                <w:w w:val="105"/>
                <w:sz w:val="23"/>
              </w:rPr>
              <w:t>Олеге", "Зимняя дорога", "Узник", "Туча" и другие. Роман "Дубровский".</w:t>
            </w:r>
          </w:p>
          <w:p w:rsidR="00623054" w:rsidRDefault="004D1B06" w:rsidP="004D1B06">
            <w:pPr>
              <w:pStyle w:val="TableParagraph"/>
              <w:tabs>
                <w:tab w:val="left" w:pos="10632"/>
              </w:tabs>
              <w:spacing w:before="10" w:line="249" w:lineRule="auto"/>
              <w:rPr>
                <w:sz w:val="23"/>
              </w:rPr>
            </w:pPr>
            <w:r>
              <w:rPr>
                <w:w w:val="105"/>
                <w:sz w:val="23"/>
              </w:rPr>
              <w:t>М.Ю. Лермонтов. Стихотворения (не менее двух). "Три пальмы", "Листок", "Утес" и другие.</w:t>
            </w:r>
          </w:p>
          <w:p w:rsidR="00623054" w:rsidRDefault="004D1B06" w:rsidP="004D1B06">
            <w:pPr>
              <w:pStyle w:val="TableParagraph"/>
              <w:tabs>
                <w:tab w:val="left" w:pos="10632"/>
              </w:tabs>
              <w:spacing w:line="254" w:lineRule="auto"/>
              <w:rPr>
                <w:sz w:val="23"/>
              </w:rPr>
            </w:pPr>
            <w:r>
              <w:rPr>
                <w:w w:val="105"/>
                <w:sz w:val="23"/>
              </w:rPr>
              <w:t>А.В.</w:t>
            </w:r>
            <w:r>
              <w:rPr>
                <w:spacing w:val="40"/>
                <w:w w:val="105"/>
                <w:sz w:val="23"/>
              </w:rPr>
              <w:t xml:space="preserve"> </w:t>
            </w:r>
            <w:r>
              <w:rPr>
                <w:w w:val="105"/>
                <w:sz w:val="23"/>
              </w:rPr>
              <w:t>Кольцов.</w:t>
            </w:r>
            <w:r>
              <w:rPr>
                <w:spacing w:val="40"/>
                <w:w w:val="105"/>
                <w:sz w:val="23"/>
              </w:rPr>
              <w:t xml:space="preserve"> </w:t>
            </w:r>
            <w:r>
              <w:rPr>
                <w:w w:val="105"/>
                <w:sz w:val="23"/>
              </w:rPr>
              <w:t>Стихотворения</w:t>
            </w:r>
            <w:r>
              <w:rPr>
                <w:spacing w:val="40"/>
                <w:w w:val="105"/>
                <w:sz w:val="23"/>
              </w:rPr>
              <w:t xml:space="preserve"> </w:t>
            </w:r>
            <w:r>
              <w:rPr>
                <w:w w:val="105"/>
                <w:sz w:val="23"/>
              </w:rPr>
              <w:t>(одно</w:t>
            </w:r>
            <w:r>
              <w:rPr>
                <w:spacing w:val="40"/>
                <w:w w:val="105"/>
                <w:sz w:val="23"/>
              </w:rPr>
              <w:t xml:space="preserve"> </w:t>
            </w:r>
            <w:r>
              <w:rPr>
                <w:w w:val="105"/>
                <w:sz w:val="23"/>
              </w:rPr>
              <w:t>произведение).</w:t>
            </w:r>
            <w:r>
              <w:rPr>
                <w:spacing w:val="40"/>
                <w:w w:val="105"/>
                <w:sz w:val="23"/>
              </w:rPr>
              <w:t xml:space="preserve"> </w:t>
            </w:r>
            <w:r>
              <w:rPr>
                <w:w w:val="105"/>
                <w:sz w:val="23"/>
              </w:rPr>
              <w:t>Например,</w:t>
            </w:r>
            <w:r>
              <w:rPr>
                <w:spacing w:val="40"/>
                <w:w w:val="105"/>
                <w:sz w:val="23"/>
              </w:rPr>
              <w:t xml:space="preserve"> </w:t>
            </w:r>
            <w:r>
              <w:rPr>
                <w:w w:val="105"/>
                <w:sz w:val="23"/>
              </w:rPr>
              <w:t>"Косарь", "Соловей" и другие.</w:t>
            </w:r>
          </w:p>
        </w:tc>
      </w:tr>
      <w:tr w:rsidR="00623054">
        <w:trPr>
          <w:trHeight w:val="2691"/>
        </w:trPr>
        <w:tc>
          <w:tcPr>
            <w:tcW w:w="2435" w:type="dxa"/>
          </w:tcPr>
          <w:p w:rsidR="00623054" w:rsidRDefault="004D1B06" w:rsidP="004D1B06">
            <w:pPr>
              <w:pStyle w:val="TableParagraph"/>
              <w:tabs>
                <w:tab w:val="left" w:pos="1657"/>
                <w:tab w:val="left" w:pos="10632"/>
              </w:tabs>
              <w:spacing w:before="108" w:line="249"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XIX века.</w:t>
            </w:r>
          </w:p>
        </w:tc>
        <w:tc>
          <w:tcPr>
            <w:tcW w:w="8054" w:type="dxa"/>
          </w:tcPr>
          <w:p w:rsidR="00623054" w:rsidRDefault="004D1B06" w:rsidP="004D1B06">
            <w:pPr>
              <w:pStyle w:val="TableParagraph"/>
              <w:tabs>
                <w:tab w:val="left" w:pos="771"/>
                <w:tab w:val="left" w:pos="1843"/>
                <w:tab w:val="left" w:pos="3641"/>
                <w:tab w:val="left" w:pos="4446"/>
                <w:tab w:val="left" w:pos="6230"/>
                <w:tab w:val="left" w:pos="7028"/>
                <w:tab w:val="left" w:pos="7380"/>
                <w:tab w:val="left" w:pos="10632"/>
              </w:tabs>
              <w:spacing w:before="108" w:line="249" w:lineRule="auto"/>
              <w:ind w:right="80"/>
              <w:rPr>
                <w:sz w:val="23"/>
              </w:rPr>
            </w:pPr>
            <w:r>
              <w:rPr>
                <w:spacing w:val="-4"/>
                <w:w w:val="105"/>
                <w:sz w:val="23"/>
              </w:rPr>
              <w:t>Ф.И.</w:t>
            </w:r>
            <w:r>
              <w:rPr>
                <w:sz w:val="23"/>
              </w:rPr>
              <w:tab/>
            </w:r>
            <w:r>
              <w:rPr>
                <w:spacing w:val="-2"/>
                <w:w w:val="105"/>
                <w:sz w:val="23"/>
              </w:rPr>
              <w:t>Тютчев.</w:t>
            </w:r>
            <w:r>
              <w:rPr>
                <w:sz w:val="23"/>
              </w:rPr>
              <w:tab/>
            </w:r>
            <w:r>
              <w:rPr>
                <w:spacing w:val="-2"/>
                <w:w w:val="105"/>
                <w:sz w:val="23"/>
              </w:rPr>
              <w:t>Стихотворения</w:t>
            </w:r>
            <w:r>
              <w:rPr>
                <w:sz w:val="23"/>
              </w:rPr>
              <w:tab/>
            </w:r>
            <w:r>
              <w:rPr>
                <w:spacing w:val="-2"/>
                <w:w w:val="105"/>
                <w:sz w:val="23"/>
              </w:rPr>
              <w:t>(одно</w:t>
            </w:r>
            <w:r>
              <w:rPr>
                <w:sz w:val="23"/>
              </w:rPr>
              <w:tab/>
            </w:r>
            <w:r>
              <w:rPr>
                <w:spacing w:val="-2"/>
                <w:w w:val="105"/>
                <w:sz w:val="23"/>
              </w:rPr>
              <w:t>произведение).</w:t>
            </w:r>
            <w:r>
              <w:rPr>
                <w:sz w:val="23"/>
              </w:rPr>
              <w:tab/>
            </w:r>
            <w:r>
              <w:rPr>
                <w:spacing w:val="-2"/>
                <w:w w:val="105"/>
                <w:sz w:val="23"/>
              </w:rPr>
              <w:t>"Есть</w:t>
            </w:r>
            <w:r>
              <w:rPr>
                <w:sz w:val="23"/>
              </w:rPr>
              <w:tab/>
            </w:r>
            <w:r>
              <w:rPr>
                <w:spacing w:val="-10"/>
                <w:w w:val="105"/>
                <w:sz w:val="23"/>
              </w:rPr>
              <w:t>в</w:t>
            </w:r>
            <w:r>
              <w:rPr>
                <w:sz w:val="23"/>
              </w:rPr>
              <w:tab/>
            </w:r>
            <w:r>
              <w:rPr>
                <w:spacing w:val="-4"/>
                <w:w w:val="105"/>
                <w:sz w:val="23"/>
              </w:rPr>
              <w:t xml:space="preserve">осени </w:t>
            </w:r>
            <w:r>
              <w:rPr>
                <w:w w:val="105"/>
                <w:sz w:val="23"/>
              </w:rPr>
              <w:t>первоначальной...", "С поляны коршун поднялся...".</w:t>
            </w:r>
          </w:p>
          <w:p w:rsidR="00623054" w:rsidRDefault="004D1B06" w:rsidP="004D1B06">
            <w:pPr>
              <w:pStyle w:val="TableParagraph"/>
              <w:tabs>
                <w:tab w:val="left" w:pos="10632"/>
              </w:tabs>
              <w:spacing w:line="254" w:lineRule="auto"/>
              <w:rPr>
                <w:sz w:val="23"/>
              </w:rPr>
            </w:pPr>
            <w:r>
              <w:rPr>
                <w:w w:val="105"/>
                <w:sz w:val="23"/>
              </w:rPr>
              <w:t>А.А.</w:t>
            </w:r>
            <w:r>
              <w:rPr>
                <w:spacing w:val="40"/>
                <w:w w:val="105"/>
                <w:sz w:val="23"/>
              </w:rPr>
              <w:t xml:space="preserve"> </w:t>
            </w:r>
            <w:r>
              <w:rPr>
                <w:w w:val="105"/>
                <w:sz w:val="23"/>
              </w:rPr>
              <w:t>Фет.</w:t>
            </w:r>
            <w:r>
              <w:rPr>
                <w:spacing w:val="40"/>
                <w:w w:val="105"/>
                <w:sz w:val="23"/>
              </w:rPr>
              <w:t xml:space="preserve"> </w:t>
            </w:r>
            <w:r>
              <w:rPr>
                <w:w w:val="105"/>
                <w:sz w:val="23"/>
              </w:rPr>
              <w:t>Стихотворения</w:t>
            </w:r>
            <w:r>
              <w:rPr>
                <w:spacing w:val="40"/>
                <w:w w:val="105"/>
                <w:sz w:val="23"/>
              </w:rPr>
              <w:t xml:space="preserve"> </w:t>
            </w:r>
            <w:r>
              <w:rPr>
                <w:w w:val="105"/>
                <w:sz w:val="23"/>
              </w:rPr>
              <w:t>(одно</w:t>
            </w:r>
            <w:r>
              <w:rPr>
                <w:spacing w:val="40"/>
                <w:w w:val="105"/>
                <w:sz w:val="23"/>
              </w:rPr>
              <w:t xml:space="preserve"> </w:t>
            </w:r>
            <w:r>
              <w:rPr>
                <w:w w:val="105"/>
                <w:sz w:val="23"/>
              </w:rPr>
              <w:t>произведение).</w:t>
            </w:r>
            <w:r>
              <w:rPr>
                <w:spacing w:val="40"/>
                <w:w w:val="105"/>
                <w:sz w:val="23"/>
              </w:rPr>
              <w:t xml:space="preserve"> </w:t>
            </w:r>
            <w:r>
              <w:rPr>
                <w:w w:val="105"/>
                <w:sz w:val="23"/>
              </w:rPr>
              <w:t>"Учись</w:t>
            </w:r>
            <w:r>
              <w:rPr>
                <w:spacing w:val="40"/>
                <w:w w:val="105"/>
                <w:sz w:val="23"/>
              </w:rPr>
              <w:t xml:space="preserve"> </w:t>
            </w:r>
            <w:r>
              <w:rPr>
                <w:w w:val="105"/>
                <w:sz w:val="23"/>
              </w:rPr>
              <w:t>у</w:t>
            </w:r>
            <w:r>
              <w:rPr>
                <w:spacing w:val="37"/>
                <w:w w:val="105"/>
                <w:sz w:val="23"/>
              </w:rPr>
              <w:t xml:space="preserve"> </w:t>
            </w:r>
            <w:r>
              <w:rPr>
                <w:w w:val="105"/>
                <w:sz w:val="23"/>
              </w:rPr>
              <w:t>них</w:t>
            </w:r>
            <w:r>
              <w:rPr>
                <w:spacing w:val="40"/>
                <w:w w:val="105"/>
                <w:sz w:val="23"/>
              </w:rPr>
              <w:t xml:space="preserve"> </w:t>
            </w:r>
            <w:r>
              <w:rPr>
                <w:w w:val="105"/>
                <w:sz w:val="23"/>
              </w:rPr>
              <w:t>-</w:t>
            </w:r>
            <w:r>
              <w:rPr>
                <w:spacing w:val="40"/>
                <w:w w:val="105"/>
                <w:sz w:val="23"/>
              </w:rPr>
              <w:t xml:space="preserve"> </w:t>
            </w:r>
            <w:r>
              <w:rPr>
                <w:w w:val="105"/>
                <w:sz w:val="23"/>
              </w:rPr>
              <w:t>у</w:t>
            </w:r>
            <w:r>
              <w:rPr>
                <w:spacing w:val="37"/>
                <w:w w:val="105"/>
                <w:sz w:val="23"/>
              </w:rPr>
              <w:t xml:space="preserve"> </w:t>
            </w:r>
            <w:r>
              <w:rPr>
                <w:w w:val="105"/>
                <w:sz w:val="23"/>
              </w:rPr>
              <w:t>дуба,</w:t>
            </w:r>
            <w:r>
              <w:rPr>
                <w:spacing w:val="40"/>
                <w:w w:val="105"/>
                <w:sz w:val="23"/>
              </w:rPr>
              <w:t xml:space="preserve"> </w:t>
            </w:r>
            <w:r>
              <w:rPr>
                <w:w w:val="105"/>
                <w:sz w:val="23"/>
              </w:rPr>
              <w:t>у березы...", "Я пришел к тебе с приветом...".</w:t>
            </w:r>
          </w:p>
          <w:p w:rsidR="00623054" w:rsidRDefault="004D1B06" w:rsidP="004D1B06">
            <w:pPr>
              <w:pStyle w:val="TableParagraph"/>
              <w:tabs>
                <w:tab w:val="left" w:pos="10632"/>
              </w:tabs>
              <w:spacing w:line="249" w:lineRule="auto"/>
              <w:ind w:right="4217"/>
              <w:rPr>
                <w:sz w:val="23"/>
              </w:rPr>
            </w:pPr>
            <w:r>
              <w:rPr>
                <w:w w:val="105"/>
                <w:sz w:val="23"/>
              </w:rPr>
              <w:t>И.С.</w:t>
            </w:r>
            <w:r>
              <w:rPr>
                <w:spacing w:val="-16"/>
                <w:w w:val="105"/>
                <w:sz w:val="23"/>
              </w:rPr>
              <w:t xml:space="preserve"> </w:t>
            </w:r>
            <w:r>
              <w:rPr>
                <w:w w:val="105"/>
                <w:sz w:val="23"/>
              </w:rPr>
              <w:t>Тургенев.</w:t>
            </w:r>
            <w:r>
              <w:rPr>
                <w:spacing w:val="-15"/>
                <w:w w:val="105"/>
                <w:sz w:val="23"/>
              </w:rPr>
              <w:t xml:space="preserve"> </w:t>
            </w:r>
            <w:r>
              <w:rPr>
                <w:w w:val="105"/>
                <w:sz w:val="23"/>
              </w:rPr>
              <w:t>Рассказ</w:t>
            </w:r>
            <w:r>
              <w:rPr>
                <w:spacing w:val="-15"/>
                <w:w w:val="105"/>
                <w:sz w:val="23"/>
              </w:rPr>
              <w:t xml:space="preserve"> </w:t>
            </w:r>
            <w:r>
              <w:rPr>
                <w:w w:val="105"/>
                <w:sz w:val="23"/>
              </w:rPr>
              <w:t>"Бежин</w:t>
            </w:r>
            <w:r>
              <w:rPr>
                <w:spacing w:val="-15"/>
                <w:w w:val="105"/>
                <w:sz w:val="23"/>
              </w:rPr>
              <w:t xml:space="preserve"> </w:t>
            </w:r>
            <w:r>
              <w:rPr>
                <w:w w:val="105"/>
                <w:sz w:val="23"/>
              </w:rPr>
              <w:t>луг". Н.С. Лесков. Сказ "Левша".</w:t>
            </w:r>
          </w:p>
          <w:p w:rsidR="00623054" w:rsidRDefault="004D1B06" w:rsidP="004D1B06">
            <w:pPr>
              <w:pStyle w:val="TableParagraph"/>
              <w:tabs>
                <w:tab w:val="left" w:pos="10632"/>
              </w:tabs>
              <w:rPr>
                <w:sz w:val="23"/>
              </w:rPr>
            </w:pPr>
            <w:r>
              <w:rPr>
                <w:sz w:val="23"/>
              </w:rPr>
              <w:t>Л.Н.</w:t>
            </w:r>
            <w:r>
              <w:rPr>
                <w:spacing w:val="31"/>
                <w:sz w:val="23"/>
              </w:rPr>
              <w:t xml:space="preserve"> </w:t>
            </w:r>
            <w:r>
              <w:rPr>
                <w:sz w:val="23"/>
              </w:rPr>
              <w:t>Толстой.</w:t>
            </w:r>
            <w:r>
              <w:rPr>
                <w:spacing w:val="22"/>
                <w:sz w:val="23"/>
              </w:rPr>
              <w:t xml:space="preserve"> </w:t>
            </w:r>
            <w:r>
              <w:rPr>
                <w:sz w:val="23"/>
              </w:rPr>
              <w:t>Повесть</w:t>
            </w:r>
            <w:r>
              <w:rPr>
                <w:spacing w:val="34"/>
                <w:sz w:val="23"/>
              </w:rPr>
              <w:t xml:space="preserve"> </w:t>
            </w:r>
            <w:r>
              <w:rPr>
                <w:sz w:val="23"/>
              </w:rPr>
              <w:t>"Детство"</w:t>
            </w:r>
            <w:r>
              <w:rPr>
                <w:spacing w:val="19"/>
                <w:sz w:val="23"/>
              </w:rPr>
              <w:t xml:space="preserve"> </w:t>
            </w:r>
            <w:r>
              <w:rPr>
                <w:spacing w:val="-2"/>
                <w:sz w:val="23"/>
              </w:rPr>
              <w:t>(главы).</w:t>
            </w:r>
          </w:p>
          <w:p w:rsidR="00623054" w:rsidRDefault="004D1B06" w:rsidP="004D1B06">
            <w:pPr>
              <w:pStyle w:val="TableParagraph"/>
              <w:tabs>
                <w:tab w:val="left" w:pos="10632"/>
              </w:tabs>
              <w:spacing w:before="5" w:line="247" w:lineRule="auto"/>
              <w:rPr>
                <w:sz w:val="23"/>
              </w:rPr>
            </w:pPr>
            <w:r>
              <w:rPr>
                <w:w w:val="105"/>
                <w:sz w:val="23"/>
              </w:rPr>
              <w:t>А.П.</w:t>
            </w:r>
            <w:r>
              <w:rPr>
                <w:spacing w:val="40"/>
                <w:w w:val="105"/>
                <w:sz w:val="23"/>
              </w:rPr>
              <w:t xml:space="preserve"> </w:t>
            </w:r>
            <w:r>
              <w:rPr>
                <w:w w:val="105"/>
                <w:sz w:val="23"/>
              </w:rPr>
              <w:t>Чехов.</w:t>
            </w:r>
            <w:r>
              <w:rPr>
                <w:spacing w:val="40"/>
                <w:w w:val="105"/>
                <w:sz w:val="23"/>
              </w:rPr>
              <w:t xml:space="preserve"> </w:t>
            </w:r>
            <w:r>
              <w:rPr>
                <w:w w:val="105"/>
                <w:sz w:val="23"/>
              </w:rPr>
              <w:t>Рассказы</w:t>
            </w:r>
            <w:r>
              <w:rPr>
                <w:spacing w:val="40"/>
                <w:w w:val="105"/>
                <w:sz w:val="23"/>
              </w:rPr>
              <w:t xml:space="preserve"> </w:t>
            </w:r>
            <w:r>
              <w:rPr>
                <w:w w:val="105"/>
                <w:sz w:val="23"/>
              </w:rPr>
              <w:t>(два</w:t>
            </w:r>
            <w:r>
              <w:rPr>
                <w:spacing w:val="40"/>
                <w:w w:val="105"/>
                <w:sz w:val="23"/>
              </w:rPr>
              <w:t xml:space="preserve"> </w:t>
            </w:r>
            <w:r>
              <w:rPr>
                <w:w w:val="105"/>
                <w:sz w:val="23"/>
              </w:rPr>
              <w:t>по</w:t>
            </w:r>
            <w:r>
              <w:rPr>
                <w:spacing w:val="40"/>
                <w:w w:val="105"/>
                <w:sz w:val="23"/>
              </w:rPr>
              <w:t xml:space="preserve"> </w:t>
            </w:r>
            <w:r>
              <w:rPr>
                <w:w w:val="105"/>
                <w:sz w:val="23"/>
              </w:rPr>
              <w:t>выбору).</w:t>
            </w:r>
            <w:r>
              <w:rPr>
                <w:spacing w:val="40"/>
                <w:w w:val="105"/>
                <w:sz w:val="23"/>
              </w:rPr>
              <w:t xml:space="preserve"> </w:t>
            </w:r>
            <w:r>
              <w:rPr>
                <w:w w:val="105"/>
                <w:sz w:val="23"/>
              </w:rPr>
              <w:t>Например,</w:t>
            </w:r>
            <w:r>
              <w:rPr>
                <w:spacing w:val="40"/>
                <w:w w:val="105"/>
                <w:sz w:val="23"/>
              </w:rPr>
              <w:t xml:space="preserve"> </w:t>
            </w:r>
            <w:r>
              <w:rPr>
                <w:w w:val="105"/>
                <w:sz w:val="23"/>
              </w:rPr>
              <w:t>"Толстый</w:t>
            </w:r>
            <w:r>
              <w:rPr>
                <w:spacing w:val="40"/>
                <w:w w:val="105"/>
                <w:sz w:val="23"/>
              </w:rPr>
              <w:t xml:space="preserve"> </w:t>
            </w:r>
            <w:r>
              <w:rPr>
                <w:w w:val="105"/>
                <w:sz w:val="23"/>
              </w:rPr>
              <w:t>и</w:t>
            </w:r>
            <w:r>
              <w:rPr>
                <w:spacing w:val="40"/>
                <w:w w:val="105"/>
                <w:sz w:val="23"/>
              </w:rPr>
              <w:t xml:space="preserve"> </w:t>
            </w:r>
            <w:r>
              <w:rPr>
                <w:w w:val="105"/>
                <w:sz w:val="23"/>
              </w:rPr>
              <w:t>тонкий", "Хамелеон", "Смерть чиновника" и другие.</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79"/>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z w:val="23"/>
              </w:rPr>
              <w:t>А.И.</w:t>
            </w:r>
            <w:r>
              <w:rPr>
                <w:spacing w:val="23"/>
                <w:sz w:val="23"/>
              </w:rPr>
              <w:t xml:space="preserve"> </w:t>
            </w:r>
            <w:r>
              <w:rPr>
                <w:sz w:val="23"/>
              </w:rPr>
              <w:t>Куприн.</w:t>
            </w:r>
            <w:r>
              <w:rPr>
                <w:spacing w:val="23"/>
                <w:sz w:val="23"/>
              </w:rPr>
              <w:t xml:space="preserve"> </w:t>
            </w:r>
            <w:r>
              <w:rPr>
                <w:sz w:val="23"/>
              </w:rPr>
              <w:t>Рассказ</w:t>
            </w:r>
            <w:r>
              <w:rPr>
                <w:spacing w:val="36"/>
                <w:sz w:val="23"/>
              </w:rPr>
              <w:t xml:space="preserve"> </w:t>
            </w:r>
            <w:r>
              <w:rPr>
                <w:sz w:val="23"/>
              </w:rPr>
              <w:t>"Чудесный</w:t>
            </w:r>
            <w:r>
              <w:rPr>
                <w:spacing w:val="29"/>
                <w:sz w:val="23"/>
              </w:rPr>
              <w:t xml:space="preserve"> </w:t>
            </w:r>
            <w:r>
              <w:rPr>
                <w:spacing w:val="-2"/>
                <w:sz w:val="23"/>
              </w:rPr>
              <w:t>доктор".</w:t>
            </w:r>
          </w:p>
        </w:tc>
      </w:tr>
      <w:tr w:rsidR="00623054">
        <w:trPr>
          <w:trHeight w:val="1315"/>
        </w:trPr>
        <w:tc>
          <w:tcPr>
            <w:tcW w:w="2435" w:type="dxa"/>
          </w:tcPr>
          <w:p w:rsidR="00623054" w:rsidRDefault="004D1B06" w:rsidP="004D1B06">
            <w:pPr>
              <w:pStyle w:val="TableParagraph"/>
              <w:tabs>
                <w:tab w:val="left" w:pos="10632"/>
              </w:tabs>
              <w:spacing w:before="108" w:line="249" w:lineRule="auto"/>
              <w:ind w:right="53"/>
              <w:rPr>
                <w:sz w:val="23"/>
              </w:rPr>
            </w:pPr>
            <w:r>
              <w:rPr>
                <w:w w:val="105"/>
                <w:sz w:val="23"/>
              </w:rPr>
              <w:t>Литература</w:t>
            </w:r>
            <w:r>
              <w:rPr>
                <w:spacing w:val="40"/>
                <w:w w:val="105"/>
                <w:sz w:val="23"/>
              </w:rPr>
              <w:t xml:space="preserve"> </w:t>
            </w:r>
            <w:r>
              <w:rPr>
                <w:w w:val="105"/>
                <w:sz w:val="23"/>
              </w:rPr>
              <w:t>XX</w:t>
            </w:r>
            <w:r>
              <w:rPr>
                <w:spacing w:val="40"/>
                <w:w w:val="105"/>
                <w:sz w:val="23"/>
              </w:rPr>
              <w:t xml:space="preserve"> </w:t>
            </w:r>
            <w:r>
              <w:rPr>
                <w:w w:val="105"/>
                <w:sz w:val="23"/>
              </w:rPr>
              <w:t xml:space="preserve">века. </w:t>
            </w:r>
            <w:r>
              <w:rPr>
                <w:spacing w:val="-2"/>
                <w:w w:val="105"/>
                <w:sz w:val="23"/>
              </w:rPr>
              <w:t xml:space="preserve">Стихотворения </w:t>
            </w:r>
            <w:r>
              <w:rPr>
                <w:w w:val="105"/>
                <w:sz w:val="23"/>
              </w:rPr>
              <w:t>отечественных</w:t>
            </w:r>
            <w:r>
              <w:rPr>
                <w:spacing w:val="1"/>
                <w:w w:val="105"/>
                <w:sz w:val="23"/>
              </w:rPr>
              <w:t xml:space="preserve"> </w:t>
            </w:r>
            <w:r>
              <w:rPr>
                <w:w w:val="105"/>
                <w:sz w:val="23"/>
              </w:rPr>
              <w:t>поэтов начала XX века.</w:t>
            </w:r>
          </w:p>
        </w:tc>
        <w:tc>
          <w:tcPr>
            <w:tcW w:w="8054" w:type="dxa"/>
          </w:tcPr>
          <w:p w:rsidR="00623054" w:rsidRDefault="004D1B06" w:rsidP="004D1B06">
            <w:pPr>
              <w:pStyle w:val="TableParagraph"/>
              <w:tabs>
                <w:tab w:val="left" w:pos="10632"/>
              </w:tabs>
              <w:spacing w:before="108" w:line="247" w:lineRule="auto"/>
              <w:ind w:right="4854"/>
              <w:rPr>
                <w:sz w:val="23"/>
              </w:rPr>
            </w:pPr>
            <w:r>
              <w:rPr>
                <w:w w:val="105"/>
                <w:sz w:val="23"/>
              </w:rPr>
              <w:t>А.А.</w:t>
            </w:r>
            <w:r>
              <w:rPr>
                <w:spacing w:val="-16"/>
                <w:w w:val="105"/>
                <w:sz w:val="23"/>
              </w:rPr>
              <w:t xml:space="preserve"> </w:t>
            </w:r>
            <w:r>
              <w:rPr>
                <w:w w:val="105"/>
                <w:sz w:val="23"/>
              </w:rPr>
              <w:t>Блок</w:t>
            </w:r>
            <w:r>
              <w:rPr>
                <w:spacing w:val="-15"/>
                <w:w w:val="105"/>
                <w:sz w:val="23"/>
              </w:rPr>
              <w:t xml:space="preserve"> </w:t>
            </w:r>
            <w:r>
              <w:rPr>
                <w:w w:val="105"/>
                <w:sz w:val="23"/>
              </w:rPr>
              <w:t>"Летний</w:t>
            </w:r>
            <w:r>
              <w:rPr>
                <w:spacing w:val="-15"/>
                <w:w w:val="105"/>
                <w:sz w:val="23"/>
              </w:rPr>
              <w:t xml:space="preserve"> </w:t>
            </w:r>
            <w:r>
              <w:rPr>
                <w:w w:val="105"/>
                <w:sz w:val="23"/>
              </w:rPr>
              <w:t>вечер". С.А. Есенин "Пороша".</w:t>
            </w:r>
          </w:p>
        </w:tc>
      </w:tr>
      <w:tr w:rsidR="00623054">
        <w:trPr>
          <w:trHeight w:val="1027"/>
        </w:trPr>
        <w:tc>
          <w:tcPr>
            <w:tcW w:w="2435" w:type="dxa"/>
          </w:tcPr>
          <w:p w:rsidR="00623054" w:rsidRDefault="004D1B06" w:rsidP="004D1B06">
            <w:pPr>
              <w:pStyle w:val="TableParagraph"/>
              <w:tabs>
                <w:tab w:val="left" w:pos="10632"/>
              </w:tabs>
              <w:spacing w:before="100" w:line="252" w:lineRule="auto"/>
              <w:ind w:right="53"/>
              <w:rPr>
                <w:sz w:val="23"/>
              </w:rPr>
            </w:pPr>
            <w:r>
              <w:rPr>
                <w:spacing w:val="-2"/>
                <w:w w:val="105"/>
                <w:sz w:val="23"/>
              </w:rPr>
              <w:t xml:space="preserve">Стихотворения </w:t>
            </w:r>
            <w:r>
              <w:rPr>
                <w:w w:val="105"/>
                <w:sz w:val="23"/>
              </w:rPr>
              <w:t>отечественных</w:t>
            </w:r>
            <w:r>
              <w:rPr>
                <w:spacing w:val="1"/>
                <w:w w:val="105"/>
                <w:sz w:val="23"/>
              </w:rPr>
              <w:t xml:space="preserve"> </w:t>
            </w:r>
            <w:r>
              <w:rPr>
                <w:w w:val="105"/>
                <w:sz w:val="23"/>
              </w:rPr>
              <w:t>поэтов XX века</w:t>
            </w:r>
          </w:p>
        </w:tc>
        <w:tc>
          <w:tcPr>
            <w:tcW w:w="8054" w:type="dxa"/>
          </w:tcPr>
          <w:p w:rsidR="00623054" w:rsidRDefault="004D1B06" w:rsidP="004D1B06">
            <w:pPr>
              <w:pStyle w:val="TableParagraph"/>
              <w:tabs>
                <w:tab w:val="left" w:pos="10632"/>
              </w:tabs>
              <w:spacing w:before="100" w:line="252" w:lineRule="auto"/>
              <w:ind w:right="77"/>
              <w:jc w:val="both"/>
              <w:rPr>
                <w:sz w:val="23"/>
              </w:rPr>
            </w:pPr>
            <w:r>
              <w:rPr>
                <w:w w:val="105"/>
                <w:sz w:val="23"/>
              </w:rPr>
              <w:t>Стихотворения О.Ф. Берггольц, В.С. Высоцкого, Е.А. Евтушенко, Ю.Д. Левитанского, Ю.П. Мориц, Б.Ш. Окуджавы (не менее двух стихотворений двух поэтов)</w:t>
            </w:r>
          </w:p>
        </w:tc>
      </w:tr>
      <w:tr w:rsidR="00623054">
        <w:trPr>
          <w:trHeight w:val="1589"/>
        </w:trPr>
        <w:tc>
          <w:tcPr>
            <w:tcW w:w="2435" w:type="dxa"/>
          </w:tcPr>
          <w:p w:rsidR="00623054" w:rsidRDefault="004D1B06" w:rsidP="004D1B06">
            <w:pPr>
              <w:pStyle w:val="TableParagraph"/>
              <w:tabs>
                <w:tab w:val="left" w:pos="10632"/>
              </w:tabs>
              <w:spacing w:before="108" w:line="249" w:lineRule="auto"/>
              <w:ind w:right="50"/>
              <w:jc w:val="both"/>
              <w:rPr>
                <w:sz w:val="23"/>
              </w:rPr>
            </w:pPr>
            <w:r>
              <w:rPr>
                <w:w w:val="105"/>
                <w:sz w:val="23"/>
              </w:rPr>
              <w:lastRenderedPageBreak/>
              <w:t>Проза отечественных писателей конца XX - начала</w:t>
            </w:r>
            <w:r>
              <w:rPr>
                <w:spacing w:val="-16"/>
                <w:w w:val="105"/>
                <w:sz w:val="23"/>
              </w:rPr>
              <w:t xml:space="preserve"> </w:t>
            </w:r>
            <w:r>
              <w:rPr>
                <w:w w:val="105"/>
                <w:sz w:val="23"/>
              </w:rPr>
              <w:t>XXI</w:t>
            </w:r>
            <w:r>
              <w:rPr>
                <w:spacing w:val="-15"/>
                <w:w w:val="105"/>
                <w:sz w:val="23"/>
              </w:rPr>
              <w:t xml:space="preserve"> </w:t>
            </w:r>
            <w:r>
              <w:rPr>
                <w:w w:val="105"/>
                <w:sz w:val="23"/>
              </w:rPr>
              <w:t>века,</w:t>
            </w:r>
            <w:r>
              <w:rPr>
                <w:spacing w:val="-15"/>
                <w:w w:val="105"/>
                <w:sz w:val="23"/>
              </w:rPr>
              <w:t xml:space="preserve"> </w:t>
            </w:r>
            <w:r>
              <w:rPr>
                <w:w w:val="105"/>
                <w:sz w:val="23"/>
              </w:rPr>
              <w:t>в</w:t>
            </w:r>
            <w:r>
              <w:rPr>
                <w:spacing w:val="-15"/>
                <w:w w:val="105"/>
                <w:sz w:val="23"/>
              </w:rPr>
              <w:t xml:space="preserve"> </w:t>
            </w:r>
            <w:r>
              <w:rPr>
                <w:w w:val="105"/>
                <w:sz w:val="23"/>
              </w:rPr>
              <w:t>том числе о Великой Отечественной</w:t>
            </w:r>
            <w:r>
              <w:rPr>
                <w:spacing w:val="-4"/>
                <w:w w:val="105"/>
                <w:sz w:val="23"/>
              </w:rPr>
              <w:t xml:space="preserve"> </w:t>
            </w:r>
            <w:r>
              <w:rPr>
                <w:w w:val="105"/>
                <w:sz w:val="23"/>
              </w:rPr>
              <w:t>войне.</w:t>
            </w:r>
          </w:p>
        </w:tc>
        <w:tc>
          <w:tcPr>
            <w:tcW w:w="8054" w:type="dxa"/>
          </w:tcPr>
          <w:p w:rsidR="00623054" w:rsidRDefault="004D1B06" w:rsidP="004D1B06">
            <w:pPr>
              <w:pStyle w:val="TableParagraph"/>
              <w:tabs>
                <w:tab w:val="left" w:pos="10632"/>
              </w:tabs>
              <w:spacing w:before="108" w:line="247" w:lineRule="auto"/>
              <w:ind w:right="4217"/>
              <w:rPr>
                <w:sz w:val="23"/>
              </w:rPr>
            </w:pPr>
            <w:r>
              <w:rPr>
                <w:w w:val="105"/>
                <w:sz w:val="23"/>
              </w:rPr>
              <w:t>Б.Л.</w:t>
            </w:r>
            <w:r>
              <w:rPr>
                <w:spacing w:val="-16"/>
                <w:w w:val="105"/>
                <w:sz w:val="23"/>
              </w:rPr>
              <w:t xml:space="preserve"> </w:t>
            </w:r>
            <w:r>
              <w:rPr>
                <w:w w:val="105"/>
                <w:sz w:val="23"/>
              </w:rPr>
              <w:t>Васильев.</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Рассказ "Экспонат N...".</w:t>
            </w:r>
          </w:p>
          <w:p w:rsidR="00623054" w:rsidRDefault="004D1B06" w:rsidP="004D1B06">
            <w:pPr>
              <w:pStyle w:val="TableParagraph"/>
              <w:tabs>
                <w:tab w:val="left" w:pos="10632"/>
              </w:tabs>
              <w:spacing w:before="2"/>
              <w:rPr>
                <w:sz w:val="23"/>
              </w:rPr>
            </w:pPr>
            <w:r>
              <w:rPr>
                <w:w w:val="105"/>
                <w:sz w:val="23"/>
              </w:rPr>
              <w:t>В.Г.</w:t>
            </w:r>
            <w:r>
              <w:rPr>
                <w:spacing w:val="-8"/>
                <w:w w:val="105"/>
                <w:sz w:val="23"/>
              </w:rPr>
              <w:t xml:space="preserve"> </w:t>
            </w:r>
            <w:r>
              <w:rPr>
                <w:w w:val="105"/>
                <w:sz w:val="23"/>
              </w:rPr>
              <w:t>Распутин.</w:t>
            </w:r>
            <w:r>
              <w:rPr>
                <w:spacing w:val="-12"/>
                <w:w w:val="105"/>
                <w:sz w:val="23"/>
              </w:rPr>
              <w:t xml:space="preserve"> </w:t>
            </w:r>
            <w:r>
              <w:rPr>
                <w:w w:val="105"/>
                <w:sz w:val="23"/>
              </w:rPr>
              <w:t>Слово</w:t>
            </w:r>
            <w:r>
              <w:rPr>
                <w:spacing w:val="-8"/>
                <w:w w:val="105"/>
                <w:sz w:val="23"/>
              </w:rPr>
              <w:t xml:space="preserve"> </w:t>
            </w:r>
            <w:r>
              <w:rPr>
                <w:w w:val="105"/>
                <w:sz w:val="23"/>
              </w:rPr>
              <w:t>о</w:t>
            </w:r>
            <w:r>
              <w:rPr>
                <w:spacing w:val="-14"/>
                <w:w w:val="105"/>
                <w:sz w:val="23"/>
              </w:rPr>
              <w:t xml:space="preserve"> </w:t>
            </w:r>
            <w:r>
              <w:rPr>
                <w:spacing w:val="-2"/>
                <w:w w:val="105"/>
                <w:sz w:val="23"/>
              </w:rPr>
              <w:t>писателе.</w:t>
            </w:r>
          </w:p>
          <w:p w:rsidR="00623054" w:rsidRDefault="004D1B06" w:rsidP="004D1B06">
            <w:pPr>
              <w:pStyle w:val="TableParagraph"/>
              <w:tabs>
                <w:tab w:val="left" w:pos="10632"/>
              </w:tabs>
              <w:spacing w:before="17"/>
              <w:rPr>
                <w:sz w:val="23"/>
              </w:rPr>
            </w:pPr>
            <w:r>
              <w:rPr>
                <w:sz w:val="23"/>
              </w:rPr>
              <w:t>Рассказ</w:t>
            </w:r>
            <w:r>
              <w:rPr>
                <w:spacing w:val="36"/>
                <w:sz w:val="23"/>
              </w:rPr>
              <w:t xml:space="preserve"> </w:t>
            </w:r>
            <w:r>
              <w:rPr>
                <w:sz w:val="23"/>
              </w:rPr>
              <w:t>"Уроки</w:t>
            </w:r>
            <w:r>
              <w:rPr>
                <w:spacing w:val="41"/>
                <w:sz w:val="23"/>
              </w:rPr>
              <w:t xml:space="preserve"> </w:t>
            </w:r>
            <w:r>
              <w:rPr>
                <w:sz w:val="23"/>
              </w:rPr>
              <w:t>французского"</w:t>
            </w:r>
            <w:r>
              <w:rPr>
                <w:spacing w:val="32"/>
                <w:sz w:val="23"/>
              </w:rPr>
              <w:t xml:space="preserve"> </w:t>
            </w:r>
            <w:r>
              <w:rPr>
                <w:sz w:val="23"/>
              </w:rPr>
              <w:t>(одно</w:t>
            </w:r>
            <w:r>
              <w:rPr>
                <w:spacing w:val="22"/>
                <w:sz w:val="23"/>
              </w:rPr>
              <w:t xml:space="preserve"> </w:t>
            </w:r>
            <w:r>
              <w:rPr>
                <w:sz w:val="23"/>
              </w:rPr>
              <w:t>произведение</w:t>
            </w:r>
            <w:r>
              <w:rPr>
                <w:spacing w:val="31"/>
                <w:sz w:val="23"/>
              </w:rPr>
              <w:t xml:space="preserve"> </w:t>
            </w:r>
            <w:r>
              <w:rPr>
                <w:sz w:val="23"/>
              </w:rPr>
              <w:t>по</w:t>
            </w:r>
            <w:r>
              <w:rPr>
                <w:spacing w:val="22"/>
                <w:sz w:val="23"/>
              </w:rPr>
              <w:t xml:space="preserve"> </w:t>
            </w:r>
            <w:r>
              <w:rPr>
                <w:spacing w:val="-2"/>
                <w:sz w:val="23"/>
              </w:rPr>
              <w:t>выбору)</w:t>
            </w:r>
          </w:p>
        </w:tc>
      </w:tr>
      <w:tr w:rsidR="00623054">
        <w:trPr>
          <w:trHeight w:val="1307"/>
        </w:trPr>
        <w:tc>
          <w:tcPr>
            <w:tcW w:w="2435" w:type="dxa"/>
          </w:tcPr>
          <w:p w:rsidR="00623054" w:rsidRDefault="004D1B06" w:rsidP="004D1B06">
            <w:pPr>
              <w:pStyle w:val="TableParagraph"/>
              <w:tabs>
                <w:tab w:val="left" w:pos="1368"/>
                <w:tab w:val="left" w:pos="1885"/>
                <w:tab w:val="left" w:pos="10632"/>
              </w:tabs>
              <w:spacing w:before="100" w:line="249" w:lineRule="auto"/>
              <w:ind w:right="58"/>
              <w:rPr>
                <w:sz w:val="23"/>
              </w:rPr>
            </w:pPr>
            <w:r>
              <w:rPr>
                <w:spacing w:val="-2"/>
                <w:w w:val="105"/>
                <w:sz w:val="23"/>
              </w:rPr>
              <w:t>Произведения отечественных писателей</w:t>
            </w:r>
            <w:r>
              <w:rPr>
                <w:sz w:val="23"/>
              </w:rPr>
              <w:tab/>
            </w:r>
            <w:r>
              <w:rPr>
                <w:spacing w:val="-6"/>
                <w:w w:val="105"/>
                <w:sz w:val="23"/>
              </w:rPr>
              <w:t>на</w:t>
            </w:r>
            <w:r>
              <w:rPr>
                <w:sz w:val="23"/>
              </w:rPr>
              <w:tab/>
            </w:r>
            <w:r>
              <w:rPr>
                <w:spacing w:val="-4"/>
                <w:w w:val="105"/>
                <w:sz w:val="23"/>
              </w:rPr>
              <w:t xml:space="preserve">тему </w:t>
            </w:r>
            <w:r>
              <w:rPr>
                <w:w w:val="105"/>
                <w:sz w:val="23"/>
              </w:rPr>
              <w:t>взросления человека.</w:t>
            </w:r>
          </w:p>
        </w:tc>
        <w:tc>
          <w:tcPr>
            <w:tcW w:w="8054" w:type="dxa"/>
          </w:tcPr>
          <w:p w:rsidR="00623054" w:rsidRDefault="004D1B06" w:rsidP="004D1B06">
            <w:pPr>
              <w:pStyle w:val="TableParagraph"/>
              <w:tabs>
                <w:tab w:val="left" w:pos="10632"/>
              </w:tabs>
              <w:spacing w:before="100" w:line="252" w:lineRule="auto"/>
              <w:ind w:right="72"/>
              <w:jc w:val="both"/>
              <w:rPr>
                <w:sz w:val="23"/>
              </w:rPr>
            </w:pPr>
            <w:r>
              <w:rPr>
                <w:sz w:val="23"/>
              </w:rPr>
              <w:t xml:space="preserve">Р.П. Погодин "Кирпичные острова"; Р.И. Фраерман "Дикая собака Динго, или </w:t>
            </w:r>
            <w:r>
              <w:rPr>
                <w:w w:val="105"/>
                <w:sz w:val="23"/>
              </w:rPr>
              <w:t>Повесть о первой любви"; Ю.И. Коваль "Самая легкая лодка в мире" (одно произведение по выбору)</w:t>
            </w:r>
          </w:p>
        </w:tc>
      </w:tr>
      <w:tr w:rsidR="00623054">
        <w:trPr>
          <w:trHeight w:val="1308"/>
        </w:trPr>
        <w:tc>
          <w:tcPr>
            <w:tcW w:w="2435" w:type="dxa"/>
          </w:tcPr>
          <w:p w:rsidR="00623054" w:rsidRDefault="004D1B06" w:rsidP="004D1B06">
            <w:pPr>
              <w:pStyle w:val="TableParagraph"/>
              <w:tabs>
                <w:tab w:val="left" w:pos="10632"/>
              </w:tabs>
              <w:spacing w:before="100" w:line="249" w:lineRule="auto"/>
              <w:ind w:right="144"/>
              <w:rPr>
                <w:sz w:val="23"/>
              </w:rPr>
            </w:pPr>
            <w:r>
              <w:rPr>
                <w:spacing w:val="-2"/>
                <w:w w:val="105"/>
                <w:sz w:val="23"/>
              </w:rPr>
              <w:t xml:space="preserve">Произведения современных отечественных </w:t>
            </w:r>
            <w:r>
              <w:rPr>
                <w:spacing w:val="-2"/>
                <w:sz w:val="23"/>
              </w:rPr>
              <w:t>писателей-фантастов.</w:t>
            </w:r>
          </w:p>
        </w:tc>
        <w:tc>
          <w:tcPr>
            <w:tcW w:w="8054" w:type="dxa"/>
          </w:tcPr>
          <w:p w:rsidR="00623054" w:rsidRDefault="004D1B06" w:rsidP="004D1B06">
            <w:pPr>
              <w:pStyle w:val="TableParagraph"/>
              <w:tabs>
                <w:tab w:val="left" w:pos="10632"/>
              </w:tabs>
              <w:spacing w:before="100" w:line="254" w:lineRule="auto"/>
              <w:rPr>
                <w:sz w:val="23"/>
              </w:rPr>
            </w:pPr>
            <w:r>
              <w:rPr>
                <w:w w:val="105"/>
                <w:sz w:val="23"/>
              </w:rPr>
              <w:t>А.В.</w:t>
            </w:r>
            <w:r>
              <w:rPr>
                <w:spacing w:val="-16"/>
                <w:w w:val="105"/>
                <w:sz w:val="23"/>
              </w:rPr>
              <w:t xml:space="preserve"> </w:t>
            </w:r>
            <w:r>
              <w:rPr>
                <w:w w:val="105"/>
                <w:sz w:val="23"/>
              </w:rPr>
              <w:t>Жвалевский</w:t>
            </w:r>
            <w:r>
              <w:rPr>
                <w:spacing w:val="-13"/>
                <w:w w:val="105"/>
                <w:sz w:val="23"/>
              </w:rPr>
              <w:t xml:space="preserve"> </w:t>
            </w:r>
            <w:r>
              <w:rPr>
                <w:w w:val="105"/>
                <w:sz w:val="23"/>
              </w:rPr>
              <w:t>и</w:t>
            </w:r>
            <w:r>
              <w:rPr>
                <w:spacing w:val="-13"/>
                <w:w w:val="105"/>
                <w:sz w:val="23"/>
              </w:rPr>
              <w:t xml:space="preserve"> </w:t>
            </w:r>
            <w:r>
              <w:rPr>
                <w:w w:val="105"/>
                <w:sz w:val="23"/>
              </w:rPr>
              <w:t>Е.Б.</w:t>
            </w:r>
            <w:r>
              <w:rPr>
                <w:spacing w:val="-16"/>
                <w:w w:val="105"/>
                <w:sz w:val="23"/>
              </w:rPr>
              <w:t xml:space="preserve"> </w:t>
            </w:r>
            <w:r>
              <w:rPr>
                <w:w w:val="105"/>
                <w:sz w:val="23"/>
              </w:rPr>
              <w:t>Пастернак</w:t>
            </w:r>
            <w:r>
              <w:rPr>
                <w:spacing w:val="-9"/>
                <w:w w:val="105"/>
                <w:sz w:val="23"/>
              </w:rPr>
              <w:t xml:space="preserve"> </w:t>
            </w:r>
            <w:r>
              <w:rPr>
                <w:w w:val="105"/>
                <w:sz w:val="23"/>
              </w:rPr>
              <w:t>"Время</w:t>
            </w:r>
            <w:r>
              <w:rPr>
                <w:spacing w:val="-16"/>
                <w:w w:val="105"/>
                <w:sz w:val="23"/>
              </w:rPr>
              <w:t xml:space="preserve"> </w:t>
            </w:r>
            <w:r>
              <w:rPr>
                <w:w w:val="105"/>
                <w:sz w:val="23"/>
              </w:rPr>
              <w:t>всегда</w:t>
            </w:r>
            <w:r>
              <w:rPr>
                <w:spacing w:val="-12"/>
                <w:w w:val="105"/>
                <w:sz w:val="23"/>
              </w:rPr>
              <w:t xml:space="preserve"> </w:t>
            </w:r>
            <w:r>
              <w:rPr>
                <w:w w:val="105"/>
                <w:sz w:val="23"/>
              </w:rPr>
              <w:t>хорошее";</w:t>
            </w:r>
            <w:r>
              <w:rPr>
                <w:spacing w:val="-16"/>
                <w:w w:val="105"/>
                <w:sz w:val="23"/>
              </w:rPr>
              <w:t xml:space="preserve"> </w:t>
            </w:r>
            <w:r>
              <w:rPr>
                <w:w w:val="105"/>
                <w:sz w:val="23"/>
              </w:rPr>
              <w:t>С.В.</w:t>
            </w:r>
            <w:r>
              <w:rPr>
                <w:spacing w:val="-9"/>
                <w:w w:val="105"/>
                <w:sz w:val="23"/>
              </w:rPr>
              <w:t xml:space="preserve"> </w:t>
            </w:r>
            <w:r>
              <w:rPr>
                <w:w w:val="105"/>
                <w:sz w:val="23"/>
              </w:rPr>
              <w:t>Лукьяненко "Мальчик и Тьма"; В.В. Ледерман "Календарь ма(й)я" (не менее двух)</w:t>
            </w:r>
          </w:p>
        </w:tc>
      </w:tr>
      <w:tr w:rsidR="00623054">
        <w:trPr>
          <w:trHeight w:val="1027"/>
        </w:trPr>
        <w:tc>
          <w:tcPr>
            <w:tcW w:w="2435" w:type="dxa"/>
          </w:tcPr>
          <w:p w:rsidR="00623054" w:rsidRDefault="004D1B06" w:rsidP="004D1B06">
            <w:pPr>
              <w:pStyle w:val="TableParagraph"/>
              <w:tabs>
                <w:tab w:val="left" w:pos="1534"/>
                <w:tab w:val="left" w:pos="10632"/>
              </w:tabs>
              <w:spacing w:before="101" w:line="252" w:lineRule="auto"/>
              <w:ind w:right="57"/>
              <w:rPr>
                <w:sz w:val="23"/>
              </w:rPr>
            </w:pPr>
            <w:r>
              <w:rPr>
                <w:spacing w:val="-2"/>
                <w:w w:val="105"/>
                <w:sz w:val="23"/>
              </w:rPr>
              <w:t>Литература</w:t>
            </w:r>
            <w:r>
              <w:rPr>
                <w:sz w:val="23"/>
              </w:rPr>
              <w:tab/>
            </w:r>
            <w:r>
              <w:rPr>
                <w:spacing w:val="-2"/>
                <w:w w:val="105"/>
                <w:sz w:val="23"/>
              </w:rPr>
              <w:t>народов Российской Федерации.</w:t>
            </w:r>
          </w:p>
        </w:tc>
        <w:tc>
          <w:tcPr>
            <w:tcW w:w="8054" w:type="dxa"/>
          </w:tcPr>
          <w:p w:rsidR="00623054" w:rsidRDefault="004D1B06" w:rsidP="004D1B06">
            <w:pPr>
              <w:pStyle w:val="TableParagraph"/>
              <w:tabs>
                <w:tab w:val="left" w:pos="10632"/>
              </w:tabs>
              <w:spacing w:before="101" w:line="252" w:lineRule="auto"/>
              <w:ind w:right="77"/>
              <w:jc w:val="both"/>
              <w:rPr>
                <w:sz w:val="23"/>
              </w:rPr>
            </w:pPr>
            <w:r>
              <w:rPr>
                <w:w w:val="105"/>
                <w:sz w:val="23"/>
              </w:rPr>
              <w:t>М.</w:t>
            </w:r>
            <w:r>
              <w:rPr>
                <w:spacing w:val="-10"/>
                <w:w w:val="105"/>
                <w:sz w:val="23"/>
              </w:rPr>
              <w:t xml:space="preserve"> </w:t>
            </w:r>
            <w:r>
              <w:rPr>
                <w:w w:val="105"/>
                <w:sz w:val="23"/>
              </w:rPr>
              <w:t>Карим</w:t>
            </w:r>
            <w:r>
              <w:rPr>
                <w:spacing w:val="-8"/>
                <w:w w:val="105"/>
                <w:sz w:val="23"/>
              </w:rPr>
              <w:t xml:space="preserve"> </w:t>
            </w:r>
            <w:r>
              <w:rPr>
                <w:w w:val="105"/>
                <w:sz w:val="23"/>
              </w:rPr>
              <w:t>"Бессмертие"</w:t>
            </w:r>
            <w:r>
              <w:rPr>
                <w:spacing w:val="-16"/>
                <w:w w:val="105"/>
                <w:sz w:val="23"/>
              </w:rPr>
              <w:t xml:space="preserve"> </w:t>
            </w:r>
            <w:r>
              <w:rPr>
                <w:w w:val="105"/>
                <w:sz w:val="23"/>
              </w:rPr>
              <w:t>(фрагменты);</w:t>
            </w:r>
            <w:r>
              <w:rPr>
                <w:spacing w:val="-8"/>
                <w:w w:val="105"/>
                <w:sz w:val="23"/>
              </w:rPr>
              <w:t xml:space="preserve"> </w:t>
            </w:r>
            <w:r>
              <w:rPr>
                <w:w w:val="105"/>
                <w:sz w:val="23"/>
              </w:rPr>
              <w:t>Г.</w:t>
            </w:r>
            <w:r>
              <w:rPr>
                <w:spacing w:val="-10"/>
                <w:w w:val="105"/>
                <w:sz w:val="23"/>
              </w:rPr>
              <w:t xml:space="preserve"> </w:t>
            </w:r>
            <w:r>
              <w:rPr>
                <w:w w:val="105"/>
                <w:sz w:val="23"/>
              </w:rPr>
              <w:t>Тукай</w:t>
            </w:r>
            <w:r>
              <w:rPr>
                <w:spacing w:val="-12"/>
                <w:w w:val="105"/>
                <w:sz w:val="23"/>
              </w:rPr>
              <w:t xml:space="preserve"> </w:t>
            </w:r>
            <w:r>
              <w:rPr>
                <w:w w:val="105"/>
                <w:sz w:val="23"/>
              </w:rPr>
              <w:t>"Родная</w:t>
            </w:r>
            <w:r>
              <w:rPr>
                <w:spacing w:val="-15"/>
                <w:w w:val="105"/>
                <w:sz w:val="23"/>
              </w:rPr>
              <w:t xml:space="preserve"> </w:t>
            </w:r>
            <w:r>
              <w:rPr>
                <w:w w:val="105"/>
                <w:sz w:val="23"/>
              </w:rPr>
              <w:t>деревня",</w:t>
            </w:r>
            <w:r>
              <w:rPr>
                <w:spacing w:val="-9"/>
                <w:w w:val="105"/>
                <w:sz w:val="23"/>
              </w:rPr>
              <w:t xml:space="preserve"> </w:t>
            </w:r>
            <w:r>
              <w:rPr>
                <w:w w:val="105"/>
                <w:sz w:val="23"/>
              </w:rPr>
              <w:t>"Книга";</w:t>
            </w:r>
            <w:r>
              <w:rPr>
                <w:spacing w:val="-15"/>
                <w:w w:val="105"/>
                <w:sz w:val="23"/>
              </w:rPr>
              <w:t xml:space="preserve"> </w:t>
            </w:r>
            <w:r>
              <w:rPr>
                <w:w w:val="105"/>
                <w:sz w:val="23"/>
              </w:rPr>
              <w:t>К. Кулиев "Когда на меня навалилась беда...", "Каким бы малым ни был мой народ...", "Что б ни делалось на свете..." (одно произведение)</w:t>
            </w:r>
          </w:p>
        </w:tc>
      </w:tr>
      <w:tr w:rsidR="00623054">
        <w:trPr>
          <w:trHeight w:val="1589"/>
        </w:trPr>
        <w:tc>
          <w:tcPr>
            <w:tcW w:w="2435" w:type="dxa"/>
          </w:tcPr>
          <w:p w:rsidR="00623054" w:rsidRDefault="004D1B06" w:rsidP="004D1B06">
            <w:pPr>
              <w:pStyle w:val="TableParagraph"/>
              <w:tabs>
                <w:tab w:val="left" w:pos="10632"/>
              </w:tabs>
              <w:spacing w:before="108" w:line="249" w:lineRule="auto"/>
              <w:ind w:right="144"/>
              <w:rPr>
                <w:sz w:val="23"/>
              </w:rPr>
            </w:pPr>
            <w:r>
              <w:rPr>
                <w:spacing w:val="-2"/>
                <w:sz w:val="23"/>
              </w:rPr>
              <w:t xml:space="preserve">Зарубежная </w:t>
            </w:r>
            <w:r>
              <w:rPr>
                <w:spacing w:val="-2"/>
                <w:w w:val="105"/>
                <w:sz w:val="23"/>
              </w:rPr>
              <w:t>литература.</w:t>
            </w:r>
          </w:p>
        </w:tc>
        <w:tc>
          <w:tcPr>
            <w:tcW w:w="8054" w:type="dxa"/>
          </w:tcPr>
          <w:p w:rsidR="00623054" w:rsidRDefault="004D1B06" w:rsidP="004D1B06">
            <w:pPr>
              <w:pStyle w:val="TableParagraph"/>
              <w:tabs>
                <w:tab w:val="left" w:pos="10632"/>
              </w:tabs>
              <w:spacing w:before="108"/>
              <w:jc w:val="both"/>
              <w:rPr>
                <w:sz w:val="23"/>
              </w:rPr>
            </w:pPr>
            <w:r>
              <w:rPr>
                <w:w w:val="105"/>
                <w:sz w:val="23"/>
              </w:rPr>
              <w:t>Д.</w:t>
            </w:r>
            <w:r>
              <w:rPr>
                <w:spacing w:val="-12"/>
                <w:w w:val="105"/>
                <w:sz w:val="23"/>
              </w:rPr>
              <w:t xml:space="preserve"> </w:t>
            </w:r>
            <w:r>
              <w:rPr>
                <w:w w:val="105"/>
                <w:sz w:val="23"/>
              </w:rPr>
              <w:t>Дефо.</w:t>
            </w:r>
            <w:r>
              <w:rPr>
                <w:spacing w:val="-12"/>
                <w:w w:val="105"/>
                <w:sz w:val="23"/>
              </w:rPr>
              <w:t xml:space="preserve"> </w:t>
            </w:r>
            <w:r>
              <w:rPr>
                <w:w w:val="105"/>
                <w:sz w:val="23"/>
              </w:rPr>
              <w:t>"Робинзон</w:t>
            </w:r>
            <w:r>
              <w:rPr>
                <w:spacing w:val="-3"/>
                <w:w w:val="105"/>
                <w:sz w:val="23"/>
              </w:rPr>
              <w:t xml:space="preserve"> </w:t>
            </w:r>
            <w:r>
              <w:rPr>
                <w:w w:val="105"/>
                <w:sz w:val="23"/>
              </w:rPr>
              <w:t>Крузо"</w:t>
            </w:r>
            <w:r>
              <w:rPr>
                <w:spacing w:val="-7"/>
                <w:w w:val="105"/>
                <w:sz w:val="23"/>
              </w:rPr>
              <w:t xml:space="preserve"> </w:t>
            </w:r>
            <w:r>
              <w:rPr>
                <w:w w:val="105"/>
                <w:sz w:val="23"/>
              </w:rPr>
              <w:t>(главы</w:t>
            </w:r>
            <w:r>
              <w:rPr>
                <w:spacing w:val="-12"/>
                <w:w w:val="105"/>
                <w:sz w:val="23"/>
              </w:rPr>
              <w:t xml:space="preserve"> </w:t>
            </w:r>
            <w:r>
              <w:rPr>
                <w:w w:val="105"/>
                <w:sz w:val="23"/>
              </w:rPr>
              <w:t>по</w:t>
            </w:r>
            <w:r>
              <w:rPr>
                <w:spacing w:val="-14"/>
                <w:w w:val="105"/>
                <w:sz w:val="23"/>
              </w:rPr>
              <w:t xml:space="preserve"> </w:t>
            </w:r>
            <w:r>
              <w:rPr>
                <w:spacing w:val="-2"/>
                <w:w w:val="105"/>
                <w:sz w:val="23"/>
              </w:rPr>
              <w:t>выбору).</w:t>
            </w:r>
          </w:p>
          <w:p w:rsidR="00623054" w:rsidRDefault="004D1B06" w:rsidP="004D1B06">
            <w:pPr>
              <w:pStyle w:val="TableParagraph"/>
              <w:tabs>
                <w:tab w:val="left" w:pos="10632"/>
              </w:tabs>
              <w:spacing w:before="9" w:line="249" w:lineRule="auto"/>
              <w:ind w:right="63"/>
              <w:jc w:val="both"/>
              <w:rPr>
                <w:sz w:val="23"/>
              </w:rPr>
            </w:pPr>
            <w:r>
              <w:rPr>
                <w:w w:val="105"/>
                <w:sz w:val="23"/>
              </w:rPr>
              <w:t xml:space="preserve">Дж. Свифт. "Путешествия Гулливера" (главы по выбору). Ж. Верн. "Дети </w:t>
            </w:r>
            <w:r>
              <w:rPr>
                <w:sz w:val="23"/>
              </w:rPr>
              <w:t xml:space="preserve">капитана Гранта" (главы по выбору). Х. Ли. "Убить пересмешника" (главы по </w:t>
            </w:r>
            <w:r>
              <w:rPr>
                <w:w w:val="105"/>
                <w:sz w:val="23"/>
              </w:rPr>
              <w:t>выбору), Дж.К. Роулинг. "Гарри Поттер" (главы по выбору), Д. У. Джонс. "Дом с характером"</w:t>
            </w:r>
          </w:p>
        </w:tc>
      </w:tr>
    </w:tbl>
    <w:p w:rsidR="00623054" w:rsidRDefault="00623054" w:rsidP="004D1B06">
      <w:pPr>
        <w:pStyle w:val="a3"/>
        <w:tabs>
          <w:tab w:val="left" w:pos="10632"/>
        </w:tabs>
        <w:spacing w:before="41"/>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7</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632"/>
              </w:tabs>
              <w:spacing w:before="100" w:line="254" w:lineRule="auto"/>
              <w:rPr>
                <w:sz w:val="23"/>
              </w:rPr>
            </w:pPr>
            <w:r>
              <w:rPr>
                <w:spacing w:val="-2"/>
                <w:sz w:val="23"/>
              </w:rPr>
              <w:t xml:space="preserve">Древнерусская </w:t>
            </w:r>
            <w:r>
              <w:rPr>
                <w:spacing w:val="-2"/>
                <w:w w:val="105"/>
                <w:sz w:val="23"/>
              </w:rPr>
              <w:t>литература.</w:t>
            </w:r>
          </w:p>
        </w:tc>
        <w:tc>
          <w:tcPr>
            <w:tcW w:w="8054" w:type="dxa"/>
          </w:tcPr>
          <w:p w:rsidR="00623054" w:rsidRDefault="004D1B06" w:rsidP="004D1B06">
            <w:pPr>
              <w:pStyle w:val="TableParagraph"/>
              <w:tabs>
                <w:tab w:val="left" w:pos="10632"/>
              </w:tabs>
              <w:spacing w:before="100"/>
              <w:rPr>
                <w:sz w:val="23"/>
              </w:rPr>
            </w:pPr>
            <w:r>
              <w:rPr>
                <w:sz w:val="23"/>
              </w:rPr>
              <w:t>Древнерусские</w:t>
            </w:r>
            <w:r>
              <w:rPr>
                <w:spacing w:val="30"/>
                <w:sz w:val="23"/>
              </w:rPr>
              <w:t xml:space="preserve"> </w:t>
            </w:r>
            <w:r>
              <w:rPr>
                <w:sz w:val="23"/>
              </w:rPr>
              <w:t>повести:</w:t>
            </w:r>
            <w:r>
              <w:rPr>
                <w:spacing w:val="35"/>
                <w:sz w:val="23"/>
              </w:rPr>
              <w:t xml:space="preserve"> </w:t>
            </w:r>
            <w:r>
              <w:rPr>
                <w:sz w:val="23"/>
              </w:rPr>
              <w:t>"Поучение"</w:t>
            </w:r>
            <w:r>
              <w:rPr>
                <w:spacing w:val="32"/>
                <w:sz w:val="23"/>
              </w:rPr>
              <w:t xml:space="preserve"> </w:t>
            </w:r>
            <w:r>
              <w:rPr>
                <w:sz w:val="23"/>
              </w:rPr>
              <w:t>Владимира</w:t>
            </w:r>
            <w:r>
              <w:rPr>
                <w:spacing w:val="41"/>
                <w:sz w:val="23"/>
              </w:rPr>
              <w:t xml:space="preserve"> </w:t>
            </w:r>
            <w:r>
              <w:rPr>
                <w:sz w:val="23"/>
              </w:rPr>
              <w:t>Мономаха</w:t>
            </w:r>
            <w:r>
              <w:rPr>
                <w:spacing w:val="30"/>
                <w:sz w:val="23"/>
              </w:rPr>
              <w:t xml:space="preserve"> </w:t>
            </w:r>
            <w:r>
              <w:rPr>
                <w:sz w:val="23"/>
              </w:rPr>
              <w:t>(в</w:t>
            </w:r>
            <w:r>
              <w:rPr>
                <w:spacing w:val="59"/>
                <w:sz w:val="23"/>
              </w:rPr>
              <w:t xml:space="preserve"> </w:t>
            </w:r>
            <w:r>
              <w:rPr>
                <w:spacing w:val="-2"/>
                <w:sz w:val="23"/>
              </w:rPr>
              <w:t>сокращении).</w:t>
            </w:r>
          </w:p>
        </w:tc>
      </w:tr>
      <w:tr w:rsidR="00623054">
        <w:trPr>
          <w:trHeight w:val="3245"/>
        </w:trPr>
        <w:tc>
          <w:tcPr>
            <w:tcW w:w="2435" w:type="dxa"/>
          </w:tcPr>
          <w:p w:rsidR="00623054" w:rsidRDefault="004D1B06" w:rsidP="004D1B06">
            <w:pPr>
              <w:pStyle w:val="TableParagraph"/>
              <w:tabs>
                <w:tab w:val="left" w:pos="1650"/>
                <w:tab w:val="left" w:pos="10632"/>
              </w:tabs>
              <w:spacing w:before="108" w:line="247" w:lineRule="auto"/>
              <w:ind w:right="55"/>
              <w:rPr>
                <w:sz w:val="23"/>
              </w:rPr>
            </w:pPr>
            <w:r>
              <w:rPr>
                <w:spacing w:val="-2"/>
                <w:w w:val="105"/>
                <w:sz w:val="23"/>
              </w:rPr>
              <w:t>Литература</w:t>
            </w:r>
            <w:r>
              <w:rPr>
                <w:sz w:val="23"/>
              </w:rPr>
              <w:tab/>
            </w:r>
            <w:r>
              <w:rPr>
                <w:spacing w:val="-2"/>
                <w:w w:val="105"/>
                <w:sz w:val="23"/>
              </w:rPr>
              <w:t xml:space="preserve">первой </w:t>
            </w:r>
            <w:r>
              <w:rPr>
                <w:w w:val="105"/>
                <w:sz w:val="23"/>
              </w:rPr>
              <w:t>половины XIX века.</w:t>
            </w:r>
          </w:p>
        </w:tc>
        <w:tc>
          <w:tcPr>
            <w:tcW w:w="8054" w:type="dxa"/>
          </w:tcPr>
          <w:p w:rsidR="00623054" w:rsidRDefault="004D1B06" w:rsidP="004D1B06">
            <w:pPr>
              <w:pStyle w:val="TableParagraph"/>
              <w:tabs>
                <w:tab w:val="left" w:pos="10632"/>
              </w:tabs>
              <w:spacing w:before="108" w:line="249" w:lineRule="auto"/>
              <w:ind w:right="60"/>
              <w:jc w:val="both"/>
              <w:rPr>
                <w:sz w:val="23"/>
              </w:rPr>
            </w:pPr>
            <w:r>
              <w:rPr>
                <w:w w:val="105"/>
                <w:sz w:val="23"/>
              </w:rP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w:t>
            </w:r>
            <w:r>
              <w:rPr>
                <w:spacing w:val="-2"/>
                <w:w w:val="105"/>
                <w:sz w:val="23"/>
              </w:rPr>
              <w:t>другие.</w:t>
            </w:r>
          </w:p>
          <w:p w:rsidR="00623054" w:rsidRDefault="004D1B06" w:rsidP="004D1B06">
            <w:pPr>
              <w:pStyle w:val="TableParagraph"/>
              <w:tabs>
                <w:tab w:val="left" w:pos="10632"/>
              </w:tabs>
              <w:spacing w:line="252" w:lineRule="auto"/>
              <w:ind w:right="73"/>
              <w:jc w:val="both"/>
              <w:rPr>
                <w:sz w:val="23"/>
              </w:rPr>
            </w:pPr>
            <w:r>
              <w:rPr>
                <w:w w:val="105"/>
                <w:sz w:val="23"/>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w:t>
            </w:r>
            <w:r>
              <w:rPr>
                <w:spacing w:val="-2"/>
                <w:w w:val="105"/>
                <w:sz w:val="23"/>
              </w:rPr>
              <w:t xml:space="preserve"> </w:t>
            </w:r>
            <w:r>
              <w:rPr>
                <w:w w:val="105"/>
                <w:sz w:val="23"/>
              </w:rPr>
              <w:t>"Песня</w:t>
            </w:r>
            <w:r>
              <w:rPr>
                <w:spacing w:val="-8"/>
                <w:w w:val="105"/>
                <w:sz w:val="23"/>
              </w:rPr>
              <w:t xml:space="preserve"> </w:t>
            </w:r>
            <w:r>
              <w:rPr>
                <w:w w:val="105"/>
                <w:sz w:val="23"/>
              </w:rPr>
              <w:t>про</w:t>
            </w:r>
            <w:r>
              <w:rPr>
                <w:spacing w:val="-4"/>
                <w:w w:val="105"/>
                <w:sz w:val="23"/>
              </w:rPr>
              <w:t xml:space="preserve"> </w:t>
            </w:r>
            <w:r>
              <w:rPr>
                <w:w w:val="105"/>
                <w:sz w:val="23"/>
              </w:rPr>
              <w:t>царя</w:t>
            </w:r>
            <w:r>
              <w:rPr>
                <w:spacing w:val="-2"/>
                <w:w w:val="105"/>
                <w:sz w:val="23"/>
              </w:rPr>
              <w:t xml:space="preserve"> </w:t>
            </w:r>
            <w:r>
              <w:rPr>
                <w:w w:val="105"/>
                <w:sz w:val="23"/>
              </w:rPr>
              <w:t>Ивана</w:t>
            </w:r>
            <w:r>
              <w:rPr>
                <w:spacing w:val="-4"/>
                <w:w w:val="105"/>
                <w:sz w:val="23"/>
              </w:rPr>
              <w:t xml:space="preserve"> </w:t>
            </w:r>
            <w:r>
              <w:rPr>
                <w:w w:val="105"/>
                <w:sz w:val="23"/>
              </w:rPr>
              <w:t>Васильевича,</w:t>
            </w:r>
            <w:r>
              <w:rPr>
                <w:spacing w:val="-8"/>
                <w:w w:val="105"/>
                <w:sz w:val="23"/>
              </w:rPr>
              <w:t xml:space="preserve"> </w:t>
            </w:r>
            <w:r>
              <w:rPr>
                <w:w w:val="105"/>
                <w:sz w:val="23"/>
              </w:rPr>
              <w:t>молодого</w:t>
            </w:r>
            <w:r>
              <w:rPr>
                <w:spacing w:val="-4"/>
                <w:w w:val="105"/>
                <w:sz w:val="23"/>
              </w:rPr>
              <w:t xml:space="preserve"> </w:t>
            </w:r>
            <w:r>
              <w:rPr>
                <w:w w:val="105"/>
                <w:sz w:val="23"/>
              </w:rPr>
              <w:t>опричника</w:t>
            </w:r>
            <w:r>
              <w:rPr>
                <w:spacing w:val="-4"/>
                <w:w w:val="105"/>
                <w:sz w:val="23"/>
              </w:rPr>
              <w:t xml:space="preserve"> </w:t>
            </w:r>
            <w:r>
              <w:rPr>
                <w:w w:val="105"/>
                <w:sz w:val="23"/>
              </w:rPr>
              <w:t>и удалого купца Калашникова".</w:t>
            </w:r>
          </w:p>
          <w:p w:rsidR="00623054" w:rsidRDefault="004D1B06" w:rsidP="004D1B06">
            <w:pPr>
              <w:pStyle w:val="TableParagraph"/>
              <w:tabs>
                <w:tab w:val="left" w:pos="10632"/>
              </w:tabs>
              <w:spacing w:line="259" w:lineRule="exact"/>
              <w:jc w:val="both"/>
              <w:rPr>
                <w:sz w:val="23"/>
              </w:rPr>
            </w:pPr>
            <w:r>
              <w:rPr>
                <w:w w:val="105"/>
                <w:sz w:val="23"/>
              </w:rPr>
              <w:t>Н.В.</w:t>
            </w:r>
            <w:r>
              <w:rPr>
                <w:spacing w:val="-10"/>
                <w:w w:val="105"/>
                <w:sz w:val="23"/>
              </w:rPr>
              <w:t xml:space="preserve"> </w:t>
            </w:r>
            <w:r>
              <w:rPr>
                <w:w w:val="105"/>
                <w:sz w:val="23"/>
              </w:rPr>
              <w:t>Гоголь.</w:t>
            </w:r>
            <w:r>
              <w:rPr>
                <w:spacing w:val="-15"/>
                <w:w w:val="105"/>
                <w:sz w:val="23"/>
              </w:rPr>
              <w:t xml:space="preserve"> </w:t>
            </w:r>
            <w:r>
              <w:rPr>
                <w:w w:val="105"/>
                <w:sz w:val="23"/>
              </w:rPr>
              <w:t>Повесть</w:t>
            </w:r>
            <w:r>
              <w:rPr>
                <w:spacing w:val="-9"/>
                <w:w w:val="105"/>
                <w:sz w:val="23"/>
              </w:rPr>
              <w:t xml:space="preserve"> </w:t>
            </w:r>
            <w:r>
              <w:rPr>
                <w:w w:val="105"/>
                <w:sz w:val="23"/>
              </w:rPr>
              <w:t>"Тарас</w:t>
            </w:r>
            <w:r>
              <w:rPr>
                <w:spacing w:val="-11"/>
                <w:w w:val="105"/>
                <w:sz w:val="23"/>
              </w:rPr>
              <w:t xml:space="preserve"> </w:t>
            </w:r>
            <w:r>
              <w:rPr>
                <w:spacing w:val="-2"/>
                <w:w w:val="105"/>
                <w:sz w:val="23"/>
              </w:rPr>
              <w:t>Бульба".</w:t>
            </w:r>
          </w:p>
        </w:tc>
      </w:tr>
      <w:tr w:rsidR="00623054">
        <w:trPr>
          <w:trHeight w:val="753"/>
        </w:trPr>
        <w:tc>
          <w:tcPr>
            <w:tcW w:w="2435" w:type="dxa"/>
          </w:tcPr>
          <w:p w:rsidR="00623054" w:rsidRDefault="004D1B06" w:rsidP="004D1B06">
            <w:pPr>
              <w:pStyle w:val="TableParagraph"/>
              <w:tabs>
                <w:tab w:val="left" w:pos="1657"/>
                <w:tab w:val="left" w:pos="10632"/>
              </w:tabs>
              <w:spacing w:before="100" w:line="247"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XIX века.</w:t>
            </w:r>
          </w:p>
        </w:tc>
        <w:tc>
          <w:tcPr>
            <w:tcW w:w="8054" w:type="dxa"/>
          </w:tcPr>
          <w:p w:rsidR="00623054" w:rsidRDefault="004D1B06" w:rsidP="004D1B06">
            <w:pPr>
              <w:pStyle w:val="TableParagraph"/>
              <w:tabs>
                <w:tab w:val="left" w:pos="10632"/>
              </w:tabs>
              <w:spacing w:before="100" w:line="247" w:lineRule="auto"/>
              <w:rPr>
                <w:sz w:val="23"/>
              </w:rPr>
            </w:pPr>
            <w:r>
              <w:rPr>
                <w:w w:val="105"/>
                <w:sz w:val="23"/>
              </w:rPr>
              <w:t>И.С.</w:t>
            </w:r>
            <w:r>
              <w:rPr>
                <w:spacing w:val="-16"/>
                <w:w w:val="105"/>
                <w:sz w:val="23"/>
              </w:rPr>
              <w:t xml:space="preserve"> </w:t>
            </w:r>
            <w:r>
              <w:rPr>
                <w:w w:val="105"/>
                <w:sz w:val="23"/>
              </w:rPr>
              <w:t>Тургенев.</w:t>
            </w:r>
            <w:r>
              <w:rPr>
                <w:spacing w:val="-14"/>
                <w:w w:val="105"/>
                <w:sz w:val="23"/>
              </w:rPr>
              <w:t xml:space="preserve"> </w:t>
            </w:r>
            <w:r>
              <w:rPr>
                <w:w w:val="105"/>
                <w:sz w:val="23"/>
              </w:rPr>
              <w:t>Рассказы</w:t>
            </w:r>
            <w:r>
              <w:rPr>
                <w:spacing w:val="-14"/>
                <w:w w:val="105"/>
                <w:sz w:val="23"/>
              </w:rPr>
              <w:t xml:space="preserve"> </w:t>
            </w:r>
            <w:r>
              <w:rPr>
                <w:w w:val="105"/>
                <w:sz w:val="23"/>
              </w:rPr>
              <w:t>из</w:t>
            </w:r>
            <w:r>
              <w:rPr>
                <w:spacing w:val="-13"/>
                <w:w w:val="105"/>
                <w:sz w:val="23"/>
              </w:rPr>
              <w:t xml:space="preserve"> </w:t>
            </w:r>
            <w:r>
              <w:rPr>
                <w:w w:val="105"/>
                <w:sz w:val="23"/>
              </w:rPr>
              <w:t>цикла</w:t>
            </w:r>
            <w:r>
              <w:rPr>
                <w:spacing w:val="-11"/>
                <w:w w:val="105"/>
                <w:sz w:val="23"/>
              </w:rPr>
              <w:t xml:space="preserve"> </w:t>
            </w:r>
            <w:r>
              <w:rPr>
                <w:w w:val="105"/>
                <w:sz w:val="23"/>
              </w:rPr>
              <w:t>"Записки</w:t>
            </w:r>
            <w:r>
              <w:rPr>
                <w:spacing w:val="-5"/>
                <w:w w:val="105"/>
                <w:sz w:val="23"/>
              </w:rPr>
              <w:t xml:space="preserve"> </w:t>
            </w:r>
            <w:r>
              <w:rPr>
                <w:w w:val="105"/>
                <w:sz w:val="23"/>
              </w:rPr>
              <w:t>охотника"</w:t>
            </w:r>
            <w:r>
              <w:rPr>
                <w:spacing w:val="-16"/>
                <w:w w:val="105"/>
                <w:sz w:val="23"/>
              </w:rPr>
              <w:t xml:space="preserve"> </w:t>
            </w:r>
            <w:r>
              <w:rPr>
                <w:w w:val="105"/>
                <w:sz w:val="23"/>
              </w:rPr>
              <w:t>(одно</w:t>
            </w:r>
            <w:r>
              <w:rPr>
                <w:spacing w:val="-15"/>
                <w:w w:val="105"/>
                <w:sz w:val="23"/>
              </w:rPr>
              <w:t xml:space="preserve"> </w:t>
            </w:r>
            <w:r>
              <w:rPr>
                <w:w w:val="105"/>
                <w:sz w:val="23"/>
              </w:rPr>
              <w:t>произведение</w:t>
            </w:r>
            <w:r>
              <w:rPr>
                <w:spacing w:val="-15"/>
                <w:w w:val="105"/>
                <w:sz w:val="23"/>
              </w:rPr>
              <w:t xml:space="preserve"> </w:t>
            </w:r>
            <w:r>
              <w:rPr>
                <w:w w:val="105"/>
                <w:sz w:val="23"/>
              </w:rPr>
              <w:t>по выбору).</w:t>
            </w:r>
            <w:r>
              <w:rPr>
                <w:spacing w:val="-2"/>
                <w:w w:val="105"/>
                <w:sz w:val="23"/>
              </w:rPr>
              <w:t xml:space="preserve"> </w:t>
            </w:r>
            <w:r>
              <w:rPr>
                <w:w w:val="105"/>
                <w:sz w:val="23"/>
              </w:rPr>
              <w:t>Например,</w:t>
            </w:r>
            <w:r>
              <w:rPr>
                <w:spacing w:val="4"/>
                <w:w w:val="105"/>
                <w:sz w:val="23"/>
              </w:rPr>
              <w:t xml:space="preserve"> </w:t>
            </w:r>
            <w:r>
              <w:rPr>
                <w:w w:val="105"/>
                <w:sz w:val="23"/>
              </w:rPr>
              <w:t>"Бирюк",</w:t>
            </w:r>
            <w:r>
              <w:rPr>
                <w:spacing w:val="5"/>
                <w:w w:val="105"/>
                <w:sz w:val="23"/>
              </w:rPr>
              <w:t xml:space="preserve"> </w:t>
            </w:r>
            <w:r>
              <w:rPr>
                <w:w w:val="105"/>
                <w:sz w:val="23"/>
              </w:rPr>
              <w:t>"Хорь и</w:t>
            </w:r>
            <w:r>
              <w:rPr>
                <w:spacing w:val="2"/>
                <w:w w:val="105"/>
                <w:sz w:val="23"/>
              </w:rPr>
              <w:t xml:space="preserve"> </w:t>
            </w:r>
            <w:r>
              <w:rPr>
                <w:w w:val="105"/>
                <w:sz w:val="23"/>
              </w:rPr>
              <w:t>Калиныч"</w:t>
            </w:r>
            <w:r>
              <w:rPr>
                <w:spacing w:val="-3"/>
                <w:w w:val="105"/>
                <w:sz w:val="23"/>
              </w:rPr>
              <w:t xml:space="preserve"> </w:t>
            </w:r>
            <w:r>
              <w:rPr>
                <w:w w:val="105"/>
                <w:sz w:val="23"/>
              </w:rPr>
              <w:t>и</w:t>
            </w:r>
            <w:r>
              <w:rPr>
                <w:spacing w:val="2"/>
                <w:w w:val="105"/>
                <w:sz w:val="23"/>
              </w:rPr>
              <w:t xml:space="preserve"> </w:t>
            </w:r>
            <w:r>
              <w:rPr>
                <w:w w:val="105"/>
                <w:sz w:val="23"/>
              </w:rPr>
              <w:t>другие.</w:t>
            </w:r>
            <w:r>
              <w:rPr>
                <w:spacing w:val="-2"/>
                <w:w w:val="105"/>
                <w:sz w:val="23"/>
              </w:rPr>
              <w:t xml:space="preserve"> </w:t>
            </w:r>
            <w:r>
              <w:rPr>
                <w:w w:val="105"/>
                <w:sz w:val="23"/>
              </w:rPr>
              <w:t xml:space="preserve">Стихотворения </w:t>
            </w:r>
            <w:r>
              <w:rPr>
                <w:spacing w:val="-10"/>
                <w:w w:val="105"/>
                <w:sz w:val="23"/>
              </w:rPr>
              <w:t>в</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3245"/>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ind w:right="1973"/>
              <w:rPr>
                <w:sz w:val="23"/>
              </w:rPr>
            </w:pPr>
            <w:r>
              <w:rPr>
                <w:w w:val="105"/>
                <w:sz w:val="23"/>
              </w:rPr>
              <w:t>прозе.</w:t>
            </w:r>
            <w:r>
              <w:rPr>
                <w:spacing w:val="-16"/>
                <w:w w:val="105"/>
                <w:sz w:val="23"/>
              </w:rPr>
              <w:t xml:space="preserve"> </w:t>
            </w:r>
            <w:r>
              <w:rPr>
                <w:w w:val="105"/>
                <w:sz w:val="23"/>
              </w:rPr>
              <w:t>Например,</w:t>
            </w:r>
            <w:r>
              <w:rPr>
                <w:spacing w:val="-14"/>
                <w:w w:val="105"/>
                <w:sz w:val="23"/>
              </w:rPr>
              <w:t xml:space="preserve"> </w:t>
            </w:r>
            <w:r>
              <w:rPr>
                <w:w w:val="105"/>
                <w:sz w:val="23"/>
              </w:rPr>
              <w:t>"Русский</w:t>
            </w:r>
            <w:r>
              <w:rPr>
                <w:spacing w:val="-15"/>
                <w:w w:val="105"/>
                <w:sz w:val="23"/>
              </w:rPr>
              <w:t xml:space="preserve"> </w:t>
            </w:r>
            <w:r>
              <w:rPr>
                <w:w w:val="105"/>
                <w:sz w:val="23"/>
              </w:rPr>
              <w:t>язык",</w:t>
            </w:r>
            <w:r>
              <w:rPr>
                <w:spacing w:val="-13"/>
                <w:w w:val="105"/>
                <w:sz w:val="23"/>
              </w:rPr>
              <w:t xml:space="preserve"> </w:t>
            </w:r>
            <w:r>
              <w:rPr>
                <w:w w:val="105"/>
                <w:sz w:val="23"/>
              </w:rPr>
              <w:t>"Воробей"</w:t>
            </w:r>
            <w:r>
              <w:rPr>
                <w:spacing w:val="-16"/>
                <w:w w:val="105"/>
                <w:sz w:val="23"/>
              </w:rPr>
              <w:t xml:space="preserve"> </w:t>
            </w:r>
            <w:r>
              <w:rPr>
                <w:w w:val="105"/>
                <w:sz w:val="23"/>
              </w:rPr>
              <w:t>и</w:t>
            </w:r>
            <w:r>
              <w:rPr>
                <w:spacing w:val="-9"/>
                <w:w w:val="105"/>
                <w:sz w:val="23"/>
              </w:rPr>
              <w:t xml:space="preserve"> </w:t>
            </w:r>
            <w:r>
              <w:rPr>
                <w:w w:val="105"/>
                <w:sz w:val="23"/>
              </w:rPr>
              <w:t>другие. Л.Н. Толстой. Рассказ "После бала".</w:t>
            </w:r>
          </w:p>
          <w:p w:rsidR="00623054" w:rsidRDefault="004D1B06" w:rsidP="004D1B06">
            <w:pPr>
              <w:pStyle w:val="TableParagraph"/>
              <w:tabs>
                <w:tab w:val="left" w:pos="850"/>
                <w:tab w:val="left" w:pos="2203"/>
                <w:tab w:val="left" w:pos="4101"/>
                <w:tab w:val="left" w:pos="5000"/>
                <w:tab w:val="left" w:pos="6870"/>
                <w:tab w:val="left" w:pos="10632"/>
              </w:tabs>
              <w:spacing w:before="10" w:line="247" w:lineRule="auto"/>
              <w:ind w:right="70"/>
              <w:rPr>
                <w:sz w:val="23"/>
              </w:rPr>
            </w:pPr>
            <w:r>
              <w:rPr>
                <w:spacing w:val="-4"/>
                <w:w w:val="105"/>
                <w:sz w:val="23"/>
              </w:rPr>
              <w:t>Н.А.</w:t>
            </w:r>
            <w:r>
              <w:rPr>
                <w:sz w:val="23"/>
              </w:rPr>
              <w:tab/>
            </w:r>
            <w:r>
              <w:rPr>
                <w:spacing w:val="-2"/>
                <w:w w:val="105"/>
                <w:sz w:val="23"/>
              </w:rPr>
              <w:t>Некрасов.</w:t>
            </w:r>
            <w:r>
              <w:rPr>
                <w:sz w:val="23"/>
              </w:rPr>
              <w:tab/>
            </w:r>
            <w:r>
              <w:rPr>
                <w:spacing w:val="-2"/>
                <w:w w:val="105"/>
                <w:sz w:val="23"/>
              </w:rPr>
              <w:t>Стихотворения</w:t>
            </w:r>
            <w:r>
              <w:rPr>
                <w:sz w:val="23"/>
              </w:rPr>
              <w:tab/>
            </w:r>
            <w:r>
              <w:rPr>
                <w:spacing w:val="-2"/>
                <w:w w:val="105"/>
                <w:sz w:val="23"/>
              </w:rPr>
              <w:t>(одно</w:t>
            </w:r>
            <w:r>
              <w:rPr>
                <w:sz w:val="23"/>
              </w:rPr>
              <w:tab/>
            </w:r>
            <w:r>
              <w:rPr>
                <w:spacing w:val="-2"/>
                <w:w w:val="105"/>
                <w:sz w:val="23"/>
              </w:rPr>
              <w:t>произведение).</w:t>
            </w:r>
            <w:r>
              <w:rPr>
                <w:sz w:val="23"/>
              </w:rPr>
              <w:tab/>
            </w:r>
            <w:r>
              <w:rPr>
                <w:spacing w:val="-2"/>
                <w:w w:val="105"/>
                <w:sz w:val="23"/>
              </w:rPr>
              <w:t xml:space="preserve">Например, </w:t>
            </w:r>
            <w:r>
              <w:rPr>
                <w:w w:val="105"/>
                <w:sz w:val="23"/>
              </w:rPr>
              <w:t>"Размышления у парадного подъезда", "Железная дорога" и другие.</w:t>
            </w:r>
          </w:p>
          <w:p w:rsidR="00623054" w:rsidRDefault="004D1B06" w:rsidP="004D1B06">
            <w:pPr>
              <w:pStyle w:val="TableParagraph"/>
              <w:tabs>
                <w:tab w:val="left" w:pos="10632"/>
              </w:tabs>
              <w:spacing w:before="2" w:line="254" w:lineRule="auto"/>
              <w:rPr>
                <w:sz w:val="23"/>
              </w:rPr>
            </w:pPr>
            <w:r>
              <w:rPr>
                <w:w w:val="105"/>
                <w:sz w:val="23"/>
              </w:rPr>
              <w:t>Поэзия второй половины XIX</w:t>
            </w:r>
            <w:r>
              <w:rPr>
                <w:spacing w:val="-4"/>
                <w:w w:val="105"/>
                <w:sz w:val="23"/>
              </w:rPr>
              <w:t xml:space="preserve"> </w:t>
            </w:r>
            <w:r>
              <w:rPr>
                <w:w w:val="105"/>
                <w:sz w:val="23"/>
              </w:rPr>
              <w:t>века. Ф.И. Тютчев, А. А. Фет, А.К. Толстой и другие (одно стихотворение по выбору).</w:t>
            </w:r>
          </w:p>
          <w:p w:rsidR="00623054" w:rsidRDefault="004D1B06" w:rsidP="004D1B06">
            <w:pPr>
              <w:pStyle w:val="TableParagraph"/>
              <w:tabs>
                <w:tab w:val="left" w:pos="10632"/>
              </w:tabs>
              <w:spacing w:line="252" w:lineRule="auto"/>
              <w:ind w:right="61"/>
              <w:jc w:val="both"/>
              <w:rPr>
                <w:sz w:val="23"/>
              </w:rPr>
            </w:pPr>
            <w:r>
              <w:rPr>
                <w:w w:val="105"/>
                <w:sz w:val="23"/>
              </w:rPr>
              <w:t>М.Е.</w:t>
            </w:r>
            <w:r>
              <w:rPr>
                <w:spacing w:val="-1"/>
                <w:w w:val="105"/>
                <w:sz w:val="23"/>
              </w:rPr>
              <w:t xml:space="preserve"> </w:t>
            </w:r>
            <w:r>
              <w:rPr>
                <w:w w:val="105"/>
                <w:sz w:val="23"/>
              </w:rPr>
              <w:t>Салтыков-Щедрин. Сказки (одно произведение по</w:t>
            </w:r>
            <w:r>
              <w:rPr>
                <w:spacing w:val="-3"/>
                <w:w w:val="105"/>
                <w:sz w:val="23"/>
              </w:rPr>
              <w:t xml:space="preserve"> </w:t>
            </w:r>
            <w:r>
              <w:rPr>
                <w:w w:val="105"/>
                <w:sz w:val="23"/>
              </w:rPr>
              <w:t>выбору).</w:t>
            </w:r>
            <w:r>
              <w:rPr>
                <w:spacing w:val="-1"/>
                <w:w w:val="105"/>
                <w:sz w:val="23"/>
              </w:rPr>
              <w:t xml:space="preserve"> </w:t>
            </w:r>
            <w:r>
              <w:rPr>
                <w:w w:val="105"/>
                <w:sz w:val="23"/>
              </w:rPr>
              <w:t>Например, "Повесть о том, как один мужик двух генералов прокормил", "Дикий помещик", "Премудрый пискарь" и другие.</w:t>
            </w:r>
          </w:p>
          <w:p w:rsidR="00623054" w:rsidRDefault="004D1B06" w:rsidP="004D1B06">
            <w:pPr>
              <w:pStyle w:val="TableParagraph"/>
              <w:tabs>
                <w:tab w:val="left" w:pos="10632"/>
              </w:tabs>
              <w:spacing w:line="249" w:lineRule="auto"/>
              <w:ind w:right="76"/>
              <w:jc w:val="both"/>
              <w:rPr>
                <w:sz w:val="23"/>
              </w:rPr>
            </w:pPr>
            <w:r>
              <w:rPr>
                <w:sz w:val="23"/>
              </w:rPr>
              <w:t xml:space="preserve">Произведения отечественных и зарубежных писателей на историческую тему </w:t>
            </w:r>
            <w:r>
              <w:rPr>
                <w:w w:val="105"/>
                <w:sz w:val="23"/>
              </w:rPr>
              <w:t>(одно произведение). Например, А.К. Толстого, Р. Сабатини, Ф. Купера.</w:t>
            </w:r>
          </w:p>
        </w:tc>
      </w:tr>
      <w:tr w:rsidR="00623054">
        <w:trPr>
          <w:trHeight w:val="2136"/>
        </w:trPr>
        <w:tc>
          <w:tcPr>
            <w:tcW w:w="2435" w:type="dxa"/>
          </w:tcPr>
          <w:p w:rsidR="00623054" w:rsidRDefault="004D1B06" w:rsidP="004D1B06">
            <w:pPr>
              <w:pStyle w:val="TableParagraph"/>
              <w:tabs>
                <w:tab w:val="left" w:pos="10632"/>
              </w:tabs>
              <w:spacing w:before="100"/>
              <w:rPr>
                <w:sz w:val="23"/>
              </w:rPr>
            </w:pPr>
            <w:r>
              <w:rPr>
                <w:sz w:val="23"/>
              </w:rPr>
              <w:lastRenderedPageBreak/>
              <w:t>Литература</w:t>
            </w:r>
            <w:r>
              <w:rPr>
                <w:spacing w:val="26"/>
                <w:sz w:val="23"/>
              </w:rPr>
              <w:t xml:space="preserve"> </w:t>
            </w:r>
            <w:r>
              <w:rPr>
                <w:sz w:val="23"/>
              </w:rPr>
              <w:t>конца</w:t>
            </w:r>
            <w:r>
              <w:rPr>
                <w:spacing w:val="27"/>
                <w:sz w:val="23"/>
              </w:rPr>
              <w:t xml:space="preserve"> </w:t>
            </w:r>
            <w:r>
              <w:rPr>
                <w:spacing w:val="-5"/>
                <w:sz w:val="23"/>
              </w:rPr>
              <w:t>XIX</w:t>
            </w:r>
          </w:p>
          <w:p w:rsidR="00623054" w:rsidRDefault="004D1B06" w:rsidP="004D1B06">
            <w:pPr>
              <w:pStyle w:val="TableParagraph"/>
              <w:tabs>
                <w:tab w:val="left" w:pos="10632"/>
              </w:tabs>
              <w:spacing w:before="17"/>
              <w:rPr>
                <w:sz w:val="23"/>
              </w:rPr>
            </w:pPr>
            <w:r>
              <w:rPr>
                <w:w w:val="105"/>
                <w:sz w:val="23"/>
              </w:rPr>
              <w:t>-</w:t>
            </w:r>
            <w:r>
              <w:rPr>
                <w:spacing w:val="-16"/>
                <w:w w:val="105"/>
                <w:sz w:val="23"/>
              </w:rPr>
              <w:t xml:space="preserve"> </w:t>
            </w:r>
            <w:r>
              <w:rPr>
                <w:w w:val="105"/>
                <w:sz w:val="23"/>
              </w:rPr>
              <w:t>начала</w:t>
            </w:r>
            <w:r>
              <w:rPr>
                <w:spacing w:val="-1"/>
                <w:w w:val="105"/>
                <w:sz w:val="23"/>
              </w:rPr>
              <w:t xml:space="preserve"> </w:t>
            </w:r>
            <w:r>
              <w:rPr>
                <w:w w:val="105"/>
                <w:sz w:val="23"/>
              </w:rPr>
              <w:t>XX</w:t>
            </w:r>
            <w:r>
              <w:rPr>
                <w:spacing w:val="-5"/>
                <w:w w:val="105"/>
                <w:sz w:val="23"/>
              </w:rPr>
              <w:t xml:space="preserve"> </w:t>
            </w:r>
            <w:r>
              <w:rPr>
                <w:spacing w:val="-4"/>
                <w:w w:val="105"/>
                <w:sz w:val="23"/>
              </w:rPr>
              <w:t>века.</w:t>
            </w:r>
          </w:p>
        </w:tc>
        <w:tc>
          <w:tcPr>
            <w:tcW w:w="8054" w:type="dxa"/>
          </w:tcPr>
          <w:p w:rsidR="00623054" w:rsidRDefault="004D1B06" w:rsidP="004D1B06">
            <w:pPr>
              <w:pStyle w:val="TableParagraph"/>
              <w:tabs>
                <w:tab w:val="left" w:pos="10632"/>
              </w:tabs>
              <w:spacing w:before="100" w:line="254" w:lineRule="auto"/>
              <w:ind w:right="75"/>
              <w:jc w:val="both"/>
              <w:rPr>
                <w:sz w:val="23"/>
              </w:rPr>
            </w:pPr>
            <w:r>
              <w:rPr>
                <w:w w:val="105"/>
                <w:sz w:val="23"/>
              </w:rPr>
              <w:t>А.П. Чехов. Рассказы (один по выбору). Например, "Тоска", "Злоумышленник" и другие.</w:t>
            </w:r>
          </w:p>
          <w:p w:rsidR="00623054" w:rsidRDefault="004D1B06" w:rsidP="004D1B06">
            <w:pPr>
              <w:pStyle w:val="TableParagraph"/>
              <w:tabs>
                <w:tab w:val="left" w:pos="10632"/>
              </w:tabs>
              <w:spacing w:line="247" w:lineRule="auto"/>
              <w:ind w:right="69"/>
              <w:jc w:val="both"/>
              <w:rPr>
                <w:sz w:val="23"/>
              </w:rPr>
            </w:pPr>
            <w:r>
              <w:rPr>
                <w:w w:val="105"/>
                <w:sz w:val="23"/>
              </w:rPr>
              <w:t>М. Горький. Ранние рассказы (одно произведение по выбору). Например, "Старуха Изергиль" (легенда о Данко), "Челкаш" и другие.</w:t>
            </w:r>
          </w:p>
          <w:p w:rsidR="00623054" w:rsidRDefault="004D1B06" w:rsidP="004D1B06">
            <w:pPr>
              <w:pStyle w:val="TableParagraph"/>
              <w:tabs>
                <w:tab w:val="left" w:pos="10632"/>
              </w:tabs>
              <w:spacing w:before="4" w:line="249" w:lineRule="auto"/>
              <w:ind w:right="65"/>
              <w:jc w:val="both"/>
              <w:rPr>
                <w:sz w:val="23"/>
              </w:rPr>
            </w:pPr>
            <w:r>
              <w:rPr>
                <w:w w:val="105"/>
                <w:sz w:val="23"/>
              </w:rPr>
              <w:t>Сатирические произведения отечественных и зарубежных писателей (не менее</w:t>
            </w:r>
            <w:r>
              <w:rPr>
                <w:spacing w:val="-11"/>
                <w:w w:val="105"/>
                <w:sz w:val="23"/>
              </w:rPr>
              <w:t xml:space="preserve"> </w:t>
            </w:r>
            <w:r>
              <w:rPr>
                <w:w w:val="105"/>
                <w:sz w:val="23"/>
              </w:rPr>
              <w:t>двух).</w:t>
            </w:r>
            <w:r>
              <w:rPr>
                <w:spacing w:val="-9"/>
                <w:w w:val="105"/>
                <w:sz w:val="23"/>
              </w:rPr>
              <w:t xml:space="preserve"> </w:t>
            </w:r>
            <w:r>
              <w:rPr>
                <w:w w:val="105"/>
                <w:sz w:val="23"/>
              </w:rPr>
              <w:t>Например,</w:t>
            </w:r>
            <w:r>
              <w:rPr>
                <w:spacing w:val="-9"/>
                <w:w w:val="105"/>
                <w:sz w:val="23"/>
              </w:rPr>
              <w:t xml:space="preserve"> </w:t>
            </w:r>
            <w:r>
              <w:rPr>
                <w:w w:val="105"/>
                <w:sz w:val="23"/>
              </w:rPr>
              <w:t>М.М.</w:t>
            </w:r>
            <w:r>
              <w:rPr>
                <w:spacing w:val="-15"/>
                <w:w w:val="105"/>
                <w:sz w:val="23"/>
              </w:rPr>
              <w:t xml:space="preserve"> </w:t>
            </w:r>
            <w:r>
              <w:rPr>
                <w:w w:val="105"/>
                <w:sz w:val="23"/>
              </w:rPr>
              <w:t>Зощенко,</w:t>
            </w:r>
            <w:r>
              <w:rPr>
                <w:spacing w:val="-3"/>
                <w:w w:val="105"/>
                <w:sz w:val="23"/>
              </w:rPr>
              <w:t xml:space="preserve"> </w:t>
            </w:r>
            <w:r>
              <w:rPr>
                <w:w w:val="105"/>
                <w:sz w:val="23"/>
              </w:rPr>
              <w:t>А.Т.</w:t>
            </w:r>
            <w:r>
              <w:rPr>
                <w:spacing w:val="-9"/>
                <w:w w:val="105"/>
                <w:sz w:val="23"/>
              </w:rPr>
              <w:t xml:space="preserve"> </w:t>
            </w:r>
            <w:r>
              <w:rPr>
                <w:w w:val="105"/>
                <w:sz w:val="23"/>
              </w:rPr>
              <w:t>Аверченко,</w:t>
            </w:r>
            <w:r>
              <w:rPr>
                <w:spacing w:val="-9"/>
                <w:w w:val="105"/>
                <w:sz w:val="23"/>
              </w:rPr>
              <w:t xml:space="preserve"> </w:t>
            </w:r>
            <w:r>
              <w:rPr>
                <w:w w:val="105"/>
                <w:sz w:val="23"/>
              </w:rPr>
              <w:t>Н.</w:t>
            </w:r>
            <w:r>
              <w:rPr>
                <w:spacing w:val="-15"/>
                <w:w w:val="105"/>
                <w:sz w:val="23"/>
              </w:rPr>
              <w:t xml:space="preserve"> </w:t>
            </w:r>
            <w:r>
              <w:rPr>
                <w:w w:val="105"/>
                <w:sz w:val="23"/>
              </w:rPr>
              <w:t>Тэффи,</w:t>
            </w:r>
            <w:r>
              <w:rPr>
                <w:spacing w:val="-9"/>
                <w:w w:val="105"/>
                <w:sz w:val="23"/>
              </w:rPr>
              <w:t xml:space="preserve"> </w:t>
            </w:r>
            <w:r>
              <w:rPr>
                <w:w w:val="105"/>
                <w:sz w:val="23"/>
              </w:rPr>
              <w:t>О.</w:t>
            </w:r>
            <w:r>
              <w:rPr>
                <w:spacing w:val="-3"/>
                <w:w w:val="105"/>
                <w:sz w:val="23"/>
              </w:rPr>
              <w:t xml:space="preserve"> </w:t>
            </w:r>
            <w:r>
              <w:rPr>
                <w:w w:val="105"/>
                <w:sz w:val="23"/>
              </w:rPr>
              <w:t>Генри, Я. Гашека.</w:t>
            </w:r>
          </w:p>
        </w:tc>
      </w:tr>
      <w:tr w:rsidR="00623054">
        <w:trPr>
          <w:trHeight w:val="753"/>
        </w:trPr>
        <w:tc>
          <w:tcPr>
            <w:tcW w:w="2435" w:type="dxa"/>
          </w:tcPr>
          <w:p w:rsidR="00623054" w:rsidRDefault="004D1B06" w:rsidP="004D1B06">
            <w:pPr>
              <w:pStyle w:val="TableParagraph"/>
              <w:tabs>
                <w:tab w:val="left" w:pos="1650"/>
                <w:tab w:val="left" w:pos="10632"/>
              </w:tabs>
              <w:spacing w:before="100" w:line="254" w:lineRule="auto"/>
              <w:ind w:right="55"/>
              <w:rPr>
                <w:sz w:val="23"/>
              </w:rPr>
            </w:pPr>
            <w:r>
              <w:rPr>
                <w:spacing w:val="-2"/>
                <w:w w:val="105"/>
                <w:sz w:val="23"/>
              </w:rPr>
              <w:t>Литература</w:t>
            </w:r>
            <w:r>
              <w:rPr>
                <w:sz w:val="23"/>
              </w:rPr>
              <w:tab/>
            </w:r>
            <w:r>
              <w:rPr>
                <w:spacing w:val="-2"/>
                <w:w w:val="105"/>
                <w:sz w:val="23"/>
              </w:rPr>
              <w:t xml:space="preserve">первой </w:t>
            </w:r>
            <w:r>
              <w:rPr>
                <w:w w:val="105"/>
                <w:sz w:val="23"/>
              </w:rPr>
              <w:t>половины XX века.</w:t>
            </w:r>
          </w:p>
        </w:tc>
        <w:tc>
          <w:tcPr>
            <w:tcW w:w="8054" w:type="dxa"/>
          </w:tcPr>
          <w:p w:rsidR="00623054" w:rsidRDefault="004D1B06" w:rsidP="004D1B06">
            <w:pPr>
              <w:pStyle w:val="TableParagraph"/>
              <w:tabs>
                <w:tab w:val="left" w:pos="10632"/>
              </w:tabs>
              <w:spacing w:before="100" w:line="254" w:lineRule="auto"/>
              <w:ind w:right="4854"/>
              <w:rPr>
                <w:sz w:val="23"/>
              </w:rPr>
            </w:pPr>
            <w:r>
              <w:rPr>
                <w:w w:val="105"/>
                <w:sz w:val="23"/>
              </w:rPr>
              <w:t>А.С.</w:t>
            </w:r>
            <w:r>
              <w:rPr>
                <w:spacing w:val="-16"/>
                <w:w w:val="105"/>
                <w:sz w:val="23"/>
              </w:rPr>
              <w:t xml:space="preserve"> </w:t>
            </w:r>
            <w:r>
              <w:rPr>
                <w:w w:val="105"/>
                <w:sz w:val="23"/>
              </w:rPr>
              <w:t>Грин.</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Феерия "Алые паруса".</w:t>
            </w:r>
          </w:p>
        </w:tc>
      </w:tr>
      <w:tr w:rsidR="00623054">
        <w:trPr>
          <w:trHeight w:val="2418"/>
        </w:trPr>
        <w:tc>
          <w:tcPr>
            <w:tcW w:w="2435" w:type="dxa"/>
          </w:tcPr>
          <w:p w:rsidR="00623054" w:rsidRDefault="004D1B06" w:rsidP="004D1B06">
            <w:pPr>
              <w:pStyle w:val="TableParagraph"/>
              <w:tabs>
                <w:tab w:val="left" w:pos="10632"/>
              </w:tabs>
              <w:spacing w:before="108" w:line="249" w:lineRule="auto"/>
              <w:ind w:right="56"/>
              <w:jc w:val="both"/>
              <w:rPr>
                <w:sz w:val="23"/>
              </w:rPr>
            </w:pPr>
            <w:r>
              <w:rPr>
                <w:w w:val="105"/>
                <w:sz w:val="23"/>
              </w:rPr>
              <w:t>Отечественная</w:t>
            </w:r>
            <w:r>
              <w:rPr>
                <w:spacing w:val="-7"/>
                <w:w w:val="105"/>
                <w:sz w:val="23"/>
              </w:rPr>
              <w:t xml:space="preserve"> </w:t>
            </w:r>
            <w:r>
              <w:rPr>
                <w:w w:val="105"/>
                <w:sz w:val="23"/>
              </w:rPr>
              <w:t xml:space="preserve">поэзия первой половины XX века. Стихотворения на тему мечты и </w:t>
            </w:r>
            <w:r>
              <w:rPr>
                <w:spacing w:val="-2"/>
                <w:w w:val="105"/>
                <w:sz w:val="23"/>
              </w:rPr>
              <w:t>реальности.</w:t>
            </w:r>
          </w:p>
        </w:tc>
        <w:tc>
          <w:tcPr>
            <w:tcW w:w="8054" w:type="dxa"/>
          </w:tcPr>
          <w:p w:rsidR="00623054" w:rsidRDefault="004D1B06" w:rsidP="004D1B06">
            <w:pPr>
              <w:pStyle w:val="TableParagraph"/>
              <w:tabs>
                <w:tab w:val="left" w:pos="10632"/>
              </w:tabs>
              <w:spacing w:before="108" w:line="247" w:lineRule="auto"/>
              <w:ind w:right="65"/>
              <w:jc w:val="both"/>
              <w:rPr>
                <w:sz w:val="23"/>
              </w:rPr>
            </w:pPr>
            <w:r>
              <w:rPr>
                <w:w w:val="105"/>
                <w:sz w:val="23"/>
              </w:rPr>
              <w:t>Стихотворения на тему мечты и реальности (одно - два по выбору). Например, стихотворения А.А. Блока, Н.С. Гумилева, М.И. Цветаевой и других авторов.</w:t>
            </w:r>
          </w:p>
          <w:p w:rsidR="00623054" w:rsidRDefault="004D1B06" w:rsidP="004D1B06">
            <w:pPr>
              <w:pStyle w:val="TableParagraph"/>
              <w:tabs>
                <w:tab w:val="left" w:pos="10632"/>
              </w:tabs>
              <w:spacing w:before="11" w:line="249" w:lineRule="auto"/>
              <w:ind w:right="68"/>
              <w:jc w:val="both"/>
              <w:rPr>
                <w:sz w:val="23"/>
              </w:rPr>
            </w:pPr>
            <w:r>
              <w:rPr>
                <w:w w:val="105"/>
                <w:sz w:val="23"/>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3054" w:rsidRDefault="004D1B06" w:rsidP="004D1B06">
            <w:pPr>
              <w:pStyle w:val="TableParagraph"/>
              <w:tabs>
                <w:tab w:val="left" w:pos="10632"/>
              </w:tabs>
              <w:spacing w:before="3" w:line="247" w:lineRule="auto"/>
              <w:ind w:right="64"/>
              <w:jc w:val="both"/>
              <w:rPr>
                <w:sz w:val="23"/>
              </w:rPr>
            </w:pPr>
            <w:r>
              <w:rPr>
                <w:w w:val="105"/>
                <w:sz w:val="23"/>
              </w:rPr>
              <w:t>А.П. Платонов. Рассказы (один по выбору). Например, "Юшка","Неизвестный цветок" и другие.</w:t>
            </w:r>
          </w:p>
        </w:tc>
      </w:tr>
      <w:tr w:rsidR="00623054">
        <w:trPr>
          <w:trHeight w:val="753"/>
        </w:trPr>
        <w:tc>
          <w:tcPr>
            <w:tcW w:w="2435" w:type="dxa"/>
          </w:tcPr>
          <w:p w:rsidR="00623054" w:rsidRDefault="004D1B06" w:rsidP="004D1B06">
            <w:pPr>
              <w:pStyle w:val="TableParagraph"/>
              <w:tabs>
                <w:tab w:val="left" w:pos="1657"/>
                <w:tab w:val="left" w:pos="10632"/>
              </w:tabs>
              <w:spacing w:before="100" w:line="247"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XX века.</w:t>
            </w:r>
          </w:p>
        </w:tc>
        <w:tc>
          <w:tcPr>
            <w:tcW w:w="8054" w:type="dxa"/>
          </w:tcPr>
          <w:p w:rsidR="00623054" w:rsidRDefault="004D1B06" w:rsidP="004D1B06">
            <w:pPr>
              <w:pStyle w:val="TableParagraph"/>
              <w:tabs>
                <w:tab w:val="left" w:pos="10632"/>
              </w:tabs>
              <w:spacing w:before="100" w:line="247" w:lineRule="auto"/>
              <w:rPr>
                <w:sz w:val="23"/>
              </w:rPr>
            </w:pPr>
            <w:r>
              <w:rPr>
                <w:w w:val="105"/>
                <w:sz w:val="23"/>
              </w:rPr>
              <w:t>В.М.</w:t>
            </w:r>
            <w:r>
              <w:rPr>
                <w:spacing w:val="33"/>
                <w:w w:val="105"/>
                <w:sz w:val="23"/>
              </w:rPr>
              <w:t xml:space="preserve"> </w:t>
            </w:r>
            <w:r>
              <w:rPr>
                <w:w w:val="105"/>
                <w:sz w:val="23"/>
              </w:rPr>
              <w:t>Шукшин.</w:t>
            </w:r>
            <w:r>
              <w:rPr>
                <w:spacing w:val="33"/>
                <w:w w:val="105"/>
                <w:sz w:val="23"/>
              </w:rPr>
              <w:t xml:space="preserve"> </w:t>
            </w:r>
            <w:r>
              <w:rPr>
                <w:w w:val="105"/>
                <w:sz w:val="23"/>
              </w:rPr>
              <w:t>Рассказы</w:t>
            </w:r>
            <w:r>
              <w:rPr>
                <w:spacing w:val="34"/>
                <w:w w:val="105"/>
                <w:sz w:val="23"/>
              </w:rPr>
              <w:t xml:space="preserve"> </w:t>
            </w:r>
            <w:r>
              <w:rPr>
                <w:w w:val="105"/>
                <w:sz w:val="23"/>
              </w:rPr>
              <w:t>(один</w:t>
            </w:r>
            <w:r>
              <w:rPr>
                <w:spacing w:val="37"/>
                <w:w w:val="105"/>
                <w:sz w:val="23"/>
              </w:rPr>
              <w:t xml:space="preserve"> </w:t>
            </w:r>
            <w:r>
              <w:rPr>
                <w:w w:val="105"/>
                <w:sz w:val="23"/>
              </w:rPr>
              <w:t>по</w:t>
            </w:r>
            <w:r>
              <w:rPr>
                <w:spacing w:val="32"/>
                <w:w w:val="105"/>
                <w:sz w:val="23"/>
              </w:rPr>
              <w:t xml:space="preserve"> </w:t>
            </w:r>
            <w:r>
              <w:rPr>
                <w:w w:val="105"/>
                <w:sz w:val="23"/>
              </w:rPr>
              <w:t>выбору).</w:t>
            </w:r>
            <w:r>
              <w:rPr>
                <w:spacing w:val="34"/>
                <w:w w:val="105"/>
                <w:sz w:val="23"/>
              </w:rPr>
              <w:t xml:space="preserve"> </w:t>
            </w:r>
            <w:r>
              <w:rPr>
                <w:w w:val="105"/>
                <w:sz w:val="23"/>
              </w:rPr>
              <w:t>Например,</w:t>
            </w:r>
            <w:r>
              <w:rPr>
                <w:spacing w:val="40"/>
                <w:w w:val="105"/>
                <w:sz w:val="23"/>
              </w:rPr>
              <w:t xml:space="preserve"> </w:t>
            </w:r>
            <w:r>
              <w:rPr>
                <w:w w:val="105"/>
                <w:sz w:val="23"/>
              </w:rPr>
              <w:t>"Чудик",</w:t>
            </w:r>
            <w:r>
              <w:rPr>
                <w:spacing w:val="40"/>
                <w:w w:val="105"/>
                <w:sz w:val="23"/>
              </w:rPr>
              <w:t xml:space="preserve"> </w:t>
            </w:r>
            <w:r>
              <w:rPr>
                <w:w w:val="105"/>
                <w:sz w:val="23"/>
              </w:rPr>
              <w:t>"Стенька Разин", "Критики" и другие.</w:t>
            </w:r>
          </w:p>
        </w:tc>
      </w:tr>
      <w:tr w:rsidR="00623054">
        <w:trPr>
          <w:trHeight w:val="1034"/>
        </w:trPr>
        <w:tc>
          <w:tcPr>
            <w:tcW w:w="2435" w:type="dxa"/>
          </w:tcPr>
          <w:p w:rsidR="00623054" w:rsidRDefault="004D1B06" w:rsidP="004D1B06">
            <w:pPr>
              <w:pStyle w:val="TableParagraph"/>
              <w:tabs>
                <w:tab w:val="left" w:pos="10632"/>
              </w:tabs>
              <w:spacing w:before="108" w:line="247" w:lineRule="auto"/>
              <w:ind w:right="53"/>
              <w:rPr>
                <w:sz w:val="23"/>
              </w:rPr>
            </w:pPr>
            <w:r>
              <w:rPr>
                <w:spacing w:val="-2"/>
                <w:w w:val="105"/>
                <w:sz w:val="23"/>
              </w:rPr>
              <w:t xml:space="preserve">Стихотворения </w:t>
            </w:r>
            <w:r>
              <w:rPr>
                <w:w w:val="105"/>
                <w:sz w:val="23"/>
              </w:rPr>
              <w:t>отечественных</w:t>
            </w:r>
            <w:r>
              <w:rPr>
                <w:spacing w:val="1"/>
                <w:w w:val="105"/>
                <w:sz w:val="23"/>
              </w:rPr>
              <w:t xml:space="preserve"> </w:t>
            </w:r>
            <w:r>
              <w:rPr>
                <w:w w:val="105"/>
                <w:sz w:val="23"/>
              </w:rPr>
              <w:t>поэтов XX - XXI веков.</w:t>
            </w:r>
          </w:p>
        </w:tc>
        <w:tc>
          <w:tcPr>
            <w:tcW w:w="8054" w:type="dxa"/>
          </w:tcPr>
          <w:p w:rsidR="00623054" w:rsidRDefault="004D1B06" w:rsidP="004D1B06">
            <w:pPr>
              <w:pStyle w:val="TableParagraph"/>
              <w:tabs>
                <w:tab w:val="left" w:pos="10632"/>
              </w:tabs>
              <w:spacing w:before="108" w:line="247" w:lineRule="auto"/>
              <w:rPr>
                <w:sz w:val="23"/>
              </w:rPr>
            </w:pPr>
            <w:r>
              <w:rPr>
                <w:w w:val="105"/>
                <w:sz w:val="23"/>
              </w:rPr>
              <w:t>Стихотворения</w:t>
            </w:r>
            <w:r>
              <w:rPr>
                <w:spacing w:val="21"/>
                <w:w w:val="105"/>
                <w:sz w:val="23"/>
              </w:rPr>
              <w:t xml:space="preserve"> </w:t>
            </w:r>
            <w:r>
              <w:rPr>
                <w:w w:val="105"/>
                <w:sz w:val="23"/>
              </w:rPr>
              <w:t>М.И. Цветаевой, Е.А. Евтушенко, Б.А.</w:t>
            </w:r>
            <w:r>
              <w:rPr>
                <w:spacing w:val="20"/>
                <w:w w:val="105"/>
                <w:sz w:val="23"/>
              </w:rPr>
              <w:t xml:space="preserve"> </w:t>
            </w:r>
            <w:r>
              <w:rPr>
                <w:w w:val="105"/>
                <w:sz w:val="23"/>
              </w:rPr>
              <w:t>Ахмадулиной, Ю.Д. Левитанского - 3 - 4 стихотворения на выбор.</w:t>
            </w:r>
          </w:p>
        </w:tc>
      </w:tr>
      <w:tr w:rsidR="00623054">
        <w:trPr>
          <w:trHeight w:val="1582"/>
        </w:trPr>
        <w:tc>
          <w:tcPr>
            <w:tcW w:w="2435" w:type="dxa"/>
          </w:tcPr>
          <w:p w:rsidR="00623054" w:rsidRDefault="004D1B06" w:rsidP="004D1B06">
            <w:pPr>
              <w:pStyle w:val="TableParagraph"/>
              <w:tabs>
                <w:tab w:val="left" w:pos="1656"/>
                <w:tab w:val="left" w:pos="10632"/>
              </w:tabs>
              <w:spacing w:before="101" w:line="252" w:lineRule="auto"/>
              <w:ind w:right="54"/>
              <w:rPr>
                <w:sz w:val="23"/>
              </w:rPr>
            </w:pPr>
            <w:r>
              <w:rPr>
                <w:spacing w:val="-2"/>
                <w:w w:val="105"/>
                <w:sz w:val="23"/>
              </w:rPr>
              <w:t>Произведения отечественных прозаиков</w:t>
            </w:r>
            <w:r>
              <w:rPr>
                <w:sz w:val="23"/>
              </w:rPr>
              <w:tab/>
            </w:r>
            <w:r>
              <w:rPr>
                <w:spacing w:val="-2"/>
                <w:w w:val="105"/>
                <w:sz w:val="23"/>
              </w:rPr>
              <w:t xml:space="preserve">второй </w:t>
            </w:r>
            <w:r>
              <w:rPr>
                <w:w w:val="105"/>
                <w:sz w:val="23"/>
              </w:rPr>
              <w:t>половины</w:t>
            </w:r>
            <w:r>
              <w:rPr>
                <w:spacing w:val="-16"/>
                <w:w w:val="105"/>
                <w:sz w:val="23"/>
              </w:rPr>
              <w:t xml:space="preserve"> </w:t>
            </w:r>
            <w:r>
              <w:rPr>
                <w:w w:val="105"/>
                <w:sz w:val="23"/>
              </w:rPr>
              <w:t>XX</w:t>
            </w:r>
            <w:r>
              <w:rPr>
                <w:spacing w:val="-15"/>
                <w:w w:val="105"/>
                <w:sz w:val="23"/>
              </w:rPr>
              <w:t xml:space="preserve"> </w:t>
            </w:r>
            <w:r>
              <w:rPr>
                <w:w w:val="105"/>
                <w:sz w:val="23"/>
              </w:rPr>
              <w:t>-</w:t>
            </w:r>
            <w:r>
              <w:rPr>
                <w:spacing w:val="-15"/>
                <w:w w:val="105"/>
                <w:sz w:val="23"/>
              </w:rPr>
              <w:t xml:space="preserve"> </w:t>
            </w:r>
            <w:r>
              <w:rPr>
                <w:w w:val="105"/>
                <w:sz w:val="23"/>
              </w:rPr>
              <w:t>начала XXI века.</w:t>
            </w:r>
          </w:p>
        </w:tc>
        <w:tc>
          <w:tcPr>
            <w:tcW w:w="8054" w:type="dxa"/>
          </w:tcPr>
          <w:p w:rsidR="00623054" w:rsidRDefault="004D1B06" w:rsidP="004D1B06">
            <w:pPr>
              <w:pStyle w:val="TableParagraph"/>
              <w:tabs>
                <w:tab w:val="left" w:pos="10632"/>
              </w:tabs>
              <w:spacing w:before="101" w:line="252" w:lineRule="auto"/>
              <w:ind w:right="4217"/>
              <w:rPr>
                <w:sz w:val="23"/>
              </w:rPr>
            </w:pPr>
            <w:r>
              <w:rPr>
                <w:w w:val="105"/>
                <w:sz w:val="23"/>
              </w:rPr>
              <w:t>Ф.А. Абрамов.</w:t>
            </w:r>
            <w:r>
              <w:rPr>
                <w:spacing w:val="-2"/>
                <w:w w:val="105"/>
                <w:sz w:val="23"/>
              </w:rPr>
              <w:t xml:space="preserve"> </w:t>
            </w:r>
            <w:r>
              <w:rPr>
                <w:w w:val="105"/>
                <w:sz w:val="23"/>
              </w:rPr>
              <w:t>Слово о</w:t>
            </w:r>
            <w:r>
              <w:rPr>
                <w:spacing w:val="-4"/>
                <w:w w:val="105"/>
                <w:sz w:val="23"/>
              </w:rPr>
              <w:t xml:space="preserve"> </w:t>
            </w:r>
            <w:r>
              <w:rPr>
                <w:w w:val="105"/>
                <w:sz w:val="23"/>
              </w:rPr>
              <w:t>писателе. Рассказ "О чем плачут лошади". Ф.А.</w:t>
            </w:r>
            <w:r>
              <w:rPr>
                <w:spacing w:val="-16"/>
                <w:w w:val="105"/>
                <w:sz w:val="23"/>
              </w:rPr>
              <w:t xml:space="preserve"> </w:t>
            </w:r>
            <w:r>
              <w:rPr>
                <w:w w:val="105"/>
                <w:sz w:val="23"/>
              </w:rPr>
              <w:t>Искандер.</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w:t>
            </w:r>
          </w:p>
          <w:p w:rsidR="00623054" w:rsidRDefault="004D1B06" w:rsidP="004D1B06">
            <w:pPr>
              <w:pStyle w:val="TableParagraph"/>
              <w:tabs>
                <w:tab w:val="left" w:pos="10632"/>
              </w:tabs>
              <w:spacing w:line="259" w:lineRule="exact"/>
              <w:rPr>
                <w:sz w:val="23"/>
              </w:rPr>
            </w:pPr>
            <w:r>
              <w:rPr>
                <w:sz w:val="23"/>
              </w:rPr>
              <w:t>Рассказ</w:t>
            </w:r>
            <w:r>
              <w:rPr>
                <w:spacing w:val="41"/>
                <w:sz w:val="23"/>
              </w:rPr>
              <w:t xml:space="preserve"> </w:t>
            </w:r>
            <w:r>
              <w:rPr>
                <w:sz w:val="23"/>
              </w:rPr>
              <w:t>"Тринадцатый</w:t>
            </w:r>
            <w:r>
              <w:rPr>
                <w:spacing w:val="35"/>
                <w:sz w:val="23"/>
              </w:rPr>
              <w:t xml:space="preserve"> </w:t>
            </w:r>
            <w:r>
              <w:rPr>
                <w:sz w:val="23"/>
              </w:rPr>
              <w:t>подвиг</w:t>
            </w:r>
            <w:r>
              <w:rPr>
                <w:spacing w:val="37"/>
                <w:sz w:val="23"/>
              </w:rPr>
              <w:t xml:space="preserve"> </w:t>
            </w:r>
            <w:r>
              <w:rPr>
                <w:sz w:val="23"/>
              </w:rPr>
              <w:t>Геракла"</w:t>
            </w:r>
            <w:r>
              <w:rPr>
                <w:spacing w:val="26"/>
                <w:sz w:val="23"/>
              </w:rPr>
              <w:t xml:space="preserve"> </w:t>
            </w:r>
            <w:r>
              <w:rPr>
                <w:sz w:val="23"/>
              </w:rPr>
              <w:t>(одно</w:t>
            </w:r>
            <w:r>
              <w:rPr>
                <w:spacing w:val="26"/>
                <w:sz w:val="23"/>
              </w:rPr>
              <w:t xml:space="preserve"> </w:t>
            </w:r>
            <w:r>
              <w:rPr>
                <w:sz w:val="23"/>
              </w:rPr>
              <w:t>произведение</w:t>
            </w:r>
            <w:r>
              <w:rPr>
                <w:spacing w:val="25"/>
                <w:sz w:val="23"/>
              </w:rPr>
              <w:t xml:space="preserve"> </w:t>
            </w:r>
            <w:r>
              <w:rPr>
                <w:sz w:val="23"/>
              </w:rPr>
              <w:t>по</w:t>
            </w:r>
            <w:r>
              <w:rPr>
                <w:spacing w:val="26"/>
                <w:sz w:val="23"/>
              </w:rPr>
              <w:t xml:space="preserve"> </w:t>
            </w:r>
            <w:r>
              <w:rPr>
                <w:spacing w:val="-2"/>
                <w:sz w:val="23"/>
              </w:rPr>
              <w:t>выбору).</w:t>
            </w:r>
          </w:p>
        </w:tc>
      </w:tr>
      <w:tr w:rsidR="00623054">
        <w:trPr>
          <w:trHeight w:val="1862"/>
        </w:trPr>
        <w:tc>
          <w:tcPr>
            <w:tcW w:w="2435" w:type="dxa"/>
          </w:tcPr>
          <w:p w:rsidR="00623054" w:rsidRDefault="004D1B06" w:rsidP="004D1B06">
            <w:pPr>
              <w:pStyle w:val="TableParagraph"/>
              <w:tabs>
                <w:tab w:val="left" w:pos="2083"/>
                <w:tab w:val="left" w:pos="10632"/>
              </w:tabs>
              <w:spacing w:before="108" w:line="249" w:lineRule="auto"/>
              <w:ind w:right="60"/>
              <w:rPr>
                <w:sz w:val="23"/>
              </w:rPr>
            </w:pPr>
            <w:r>
              <w:rPr>
                <w:spacing w:val="-4"/>
                <w:w w:val="105"/>
                <w:sz w:val="23"/>
              </w:rPr>
              <w:t xml:space="preserve">Тема </w:t>
            </w:r>
            <w:r>
              <w:rPr>
                <w:spacing w:val="-2"/>
                <w:w w:val="105"/>
                <w:sz w:val="23"/>
              </w:rPr>
              <w:t>взаимоотношения поколений, становления</w:t>
            </w:r>
            <w:r>
              <w:rPr>
                <w:spacing w:val="-12"/>
                <w:w w:val="105"/>
                <w:sz w:val="23"/>
              </w:rPr>
              <w:t xml:space="preserve"> </w:t>
            </w:r>
            <w:r>
              <w:rPr>
                <w:spacing w:val="-2"/>
                <w:w w:val="105"/>
                <w:sz w:val="23"/>
              </w:rPr>
              <w:t>человека, выбора</w:t>
            </w:r>
            <w:r>
              <w:rPr>
                <w:sz w:val="23"/>
              </w:rPr>
              <w:tab/>
            </w:r>
            <w:r>
              <w:rPr>
                <w:spacing w:val="-7"/>
                <w:w w:val="105"/>
                <w:sz w:val="23"/>
              </w:rPr>
              <w:t>им</w:t>
            </w:r>
          </w:p>
          <w:p w:rsidR="00623054" w:rsidRDefault="004D1B06" w:rsidP="004D1B06">
            <w:pPr>
              <w:pStyle w:val="TableParagraph"/>
              <w:tabs>
                <w:tab w:val="left" w:pos="10632"/>
              </w:tabs>
              <w:rPr>
                <w:sz w:val="23"/>
              </w:rPr>
            </w:pPr>
            <w:r>
              <w:rPr>
                <w:sz w:val="23"/>
              </w:rPr>
              <w:t>жизненного</w:t>
            </w:r>
            <w:r>
              <w:rPr>
                <w:spacing w:val="39"/>
                <w:sz w:val="23"/>
              </w:rPr>
              <w:t xml:space="preserve"> </w:t>
            </w:r>
            <w:r>
              <w:rPr>
                <w:spacing w:val="-4"/>
                <w:sz w:val="23"/>
              </w:rPr>
              <w:t>пути.</w:t>
            </w:r>
          </w:p>
        </w:tc>
        <w:tc>
          <w:tcPr>
            <w:tcW w:w="8054" w:type="dxa"/>
          </w:tcPr>
          <w:p w:rsidR="00623054" w:rsidRDefault="004D1B06" w:rsidP="004D1B06">
            <w:pPr>
              <w:pStyle w:val="TableParagraph"/>
              <w:tabs>
                <w:tab w:val="left" w:pos="10632"/>
              </w:tabs>
              <w:spacing w:before="108" w:line="247" w:lineRule="auto"/>
              <w:ind w:right="73"/>
              <w:jc w:val="both"/>
              <w:rPr>
                <w:sz w:val="23"/>
              </w:rPr>
            </w:pPr>
            <w:r>
              <w:rPr>
                <w:sz w:val="23"/>
              </w:rPr>
              <w:t xml:space="preserve">Л.Л. Волкова. "Всем выйти из кадра", Т.В. Михеева. "Легкие горы", У. Старк. </w:t>
            </w:r>
            <w:r>
              <w:rPr>
                <w:w w:val="105"/>
                <w:sz w:val="23"/>
              </w:rPr>
              <w:t>"Умеешь ли ты свистеть, Йоханна?" (не менее двух произведений современных отечественных и зарубежных писателей)</w:t>
            </w:r>
          </w:p>
        </w:tc>
      </w:tr>
      <w:tr w:rsidR="00623054">
        <w:trPr>
          <w:trHeight w:val="1308"/>
        </w:trPr>
        <w:tc>
          <w:tcPr>
            <w:tcW w:w="2435" w:type="dxa"/>
          </w:tcPr>
          <w:p w:rsidR="00623054" w:rsidRDefault="004D1B06" w:rsidP="004D1B06">
            <w:pPr>
              <w:pStyle w:val="TableParagraph"/>
              <w:tabs>
                <w:tab w:val="left" w:pos="10632"/>
              </w:tabs>
              <w:spacing w:before="101" w:line="249" w:lineRule="auto"/>
              <w:ind w:right="57"/>
              <w:rPr>
                <w:sz w:val="23"/>
              </w:rPr>
            </w:pPr>
            <w:r>
              <w:rPr>
                <w:spacing w:val="-2"/>
                <w:w w:val="105"/>
                <w:sz w:val="23"/>
              </w:rPr>
              <w:t xml:space="preserve">Зарубежная литература. Зарубежная </w:t>
            </w:r>
            <w:r>
              <w:rPr>
                <w:spacing w:val="-2"/>
                <w:sz w:val="23"/>
              </w:rPr>
              <w:t>новеллистика.</w:t>
            </w:r>
          </w:p>
        </w:tc>
        <w:tc>
          <w:tcPr>
            <w:tcW w:w="8054" w:type="dxa"/>
          </w:tcPr>
          <w:p w:rsidR="00623054" w:rsidRDefault="004D1B06" w:rsidP="004D1B06">
            <w:pPr>
              <w:pStyle w:val="TableParagraph"/>
              <w:tabs>
                <w:tab w:val="left" w:pos="10632"/>
              </w:tabs>
              <w:spacing w:before="101" w:line="254" w:lineRule="auto"/>
              <w:rPr>
                <w:sz w:val="23"/>
              </w:rPr>
            </w:pPr>
            <w:r>
              <w:rPr>
                <w:w w:val="105"/>
                <w:sz w:val="23"/>
              </w:rPr>
              <w:t>М.</w:t>
            </w:r>
            <w:r>
              <w:rPr>
                <w:spacing w:val="80"/>
                <w:w w:val="105"/>
                <w:sz w:val="23"/>
              </w:rPr>
              <w:t xml:space="preserve"> </w:t>
            </w:r>
            <w:r>
              <w:rPr>
                <w:w w:val="105"/>
                <w:sz w:val="23"/>
              </w:rPr>
              <w:t>де</w:t>
            </w:r>
            <w:r>
              <w:rPr>
                <w:spacing w:val="80"/>
                <w:w w:val="105"/>
                <w:sz w:val="23"/>
              </w:rPr>
              <w:t xml:space="preserve"> </w:t>
            </w:r>
            <w:r>
              <w:rPr>
                <w:w w:val="105"/>
                <w:sz w:val="23"/>
              </w:rPr>
              <w:t>Сервантес</w:t>
            </w:r>
            <w:r>
              <w:rPr>
                <w:spacing w:val="80"/>
                <w:w w:val="105"/>
                <w:sz w:val="23"/>
              </w:rPr>
              <w:t xml:space="preserve"> </w:t>
            </w:r>
            <w:r>
              <w:rPr>
                <w:w w:val="105"/>
                <w:sz w:val="23"/>
              </w:rPr>
              <w:t>Сааведра.</w:t>
            </w:r>
            <w:r>
              <w:rPr>
                <w:spacing w:val="80"/>
                <w:w w:val="105"/>
                <w:sz w:val="23"/>
              </w:rPr>
              <w:t xml:space="preserve"> </w:t>
            </w:r>
            <w:r>
              <w:rPr>
                <w:w w:val="105"/>
                <w:sz w:val="23"/>
              </w:rPr>
              <w:t>Роман</w:t>
            </w:r>
            <w:r>
              <w:rPr>
                <w:spacing w:val="80"/>
                <w:w w:val="105"/>
                <w:sz w:val="23"/>
              </w:rPr>
              <w:t xml:space="preserve"> </w:t>
            </w:r>
            <w:r>
              <w:rPr>
                <w:w w:val="105"/>
                <w:sz w:val="23"/>
              </w:rPr>
              <w:t>"Хитроумный</w:t>
            </w:r>
            <w:r>
              <w:rPr>
                <w:spacing w:val="80"/>
                <w:w w:val="105"/>
                <w:sz w:val="23"/>
              </w:rPr>
              <w:t xml:space="preserve"> </w:t>
            </w:r>
            <w:r>
              <w:rPr>
                <w:w w:val="105"/>
                <w:sz w:val="23"/>
              </w:rPr>
              <w:t>идальго</w:t>
            </w:r>
            <w:r>
              <w:rPr>
                <w:spacing w:val="80"/>
                <w:w w:val="105"/>
                <w:sz w:val="23"/>
              </w:rPr>
              <w:t xml:space="preserve"> </w:t>
            </w:r>
            <w:r>
              <w:rPr>
                <w:w w:val="105"/>
                <w:sz w:val="23"/>
              </w:rPr>
              <w:t>Дон</w:t>
            </w:r>
            <w:r>
              <w:rPr>
                <w:spacing w:val="80"/>
                <w:w w:val="105"/>
                <w:sz w:val="23"/>
              </w:rPr>
              <w:t xml:space="preserve"> </w:t>
            </w:r>
            <w:r>
              <w:rPr>
                <w:w w:val="105"/>
                <w:sz w:val="23"/>
              </w:rPr>
              <w:t>Кихот</w:t>
            </w:r>
            <w:r>
              <w:rPr>
                <w:spacing w:val="40"/>
                <w:w w:val="105"/>
                <w:sz w:val="23"/>
              </w:rPr>
              <w:t xml:space="preserve"> </w:t>
            </w:r>
            <w:r>
              <w:rPr>
                <w:w w:val="105"/>
                <w:sz w:val="23"/>
              </w:rPr>
              <w:t>Ламанчский" (главы).</w:t>
            </w:r>
          </w:p>
          <w:p w:rsidR="00623054" w:rsidRDefault="004D1B06" w:rsidP="004D1B06">
            <w:pPr>
              <w:pStyle w:val="TableParagraph"/>
              <w:tabs>
                <w:tab w:val="left" w:pos="10632"/>
              </w:tabs>
              <w:spacing w:line="247" w:lineRule="auto"/>
              <w:rPr>
                <w:sz w:val="23"/>
              </w:rPr>
            </w:pPr>
            <w:r>
              <w:rPr>
                <w:w w:val="105"/>
                <w:sz w:val="23"/>
              </w:rPr>
              <w:t>П.</w:t>
            </w:r>
            <w:r>
              <w:rPr>
                <w:spacing w:val="40"/>
                <w:w w:val="105"/>
                <w:sz w:val="23"/>
              </w:rPr>
              <w:t xml:space="preserve"> </w:t>
            </w:r>
            <w:r>
              <w:rPr>
                <w:w w:val="105"/>
                <w:sz w:val="23"/>
              </w:rPr>
              <w:t>Мериме.</w:t>
            </w:r>
            <w:r>
              <w:rPr>
                <w:spacing w:val="40"/>
                <w:w w:val="105"/>
                <w:sz w:val="23"/>
              </w:rPr>
              <w:t xml:space="preserve"> </w:t>
            </w:r>
            <w:r>
              <w:rPr>
                <w:w w:val="105"/>
                <w:sz w:val="23"/>
              </w:rPr>
              <w:t>"Маттео</w:t>
            </w:r>
            <w:r>
              <w:rPr>
                <w:spacing w:val="40"/>
                <w:w w:val="105"/>
                <w:sz w:val="23"/>
              </w:rPr>
              <w:t xml:space="preserve"> </w:t>
            </w:r>
            <w:r>
              <w:rPr>
                <w:w w:val="105"/>
                <w:sz w:val="23"/>
              </w:rPr>
              <w:t>Фальконе";</w:t>
            </w:r>
            <w:r>
              <w:rPr>
                <w:spacing w:val="40"/>
                <w:w w:val="105"/>
                <w:sz w:val="23"/>
              </w:rPr>
              <w:t xml:space="preserve"> </w:t>
            </w:r>
            <w:r>
              <w:rPr>
                <w:w w:val="105"/>
                <w:sz w:val="23"/>
              </w:rPr>
              <w:t>О.</w:t>
            </w:r>
            <w:r>
              <w:rPr>
                <w:spacing w:val="40"/>
                <w:w w:val="105"/>
                <w:sz w:val="23"/>
              </w:rPr>
              <w:t xml:space="preserve"> </w:t>
            </w:r>
            <w:r>
              <w:rPr>
                <w:w w:val="105"/>
                <w:sz w:val="23"/>
              </w:rPr>
              <w:t>Генри.</w:t>
            </w:r>
            <w:r>
              <w:rPr>
                <w:spacing w:val="40"/>
                <w:w w:val="105"/>
                <w:sz w:val="23"/>
              </w:rPr>
              <w:t xml:space="preserve"> </w:t>
            </w:r>
            <w:r>
              <w:rPr>
                <w:w w:val="105"/>
                <w:sz w:val="23"/>
              </w:rPr>
              <w:t>"Дары</w:t>
            </w:r>
            <w:r>
              <w:rPr>
                <w:spacing w:val="40"/>
                <w:w w:val="105"/>
                <w:sz w:val="23"/>
              </w:rPr>
              <w:t xml:space="preserve"> </w:t>
            </w:r>
            <w:r>
              <w:rPr>
                <w:w w:val="105"/>
                <w:sz w:val="23"/>
              </w:rPr>
              <w:t>волхвов",</w:t>
            </w:r>
            <w:r>
              <w:rPr>
                <w:spacing w:val="40"/>
                <w:w w:val="105"/>
                <w:sz w:val="23"/>
              </w:rPr>
              <w:t xml:space="preserve"> </w:t>
            </w:r>
            <w:r>
              <w:rPr>
                <w:w w:val="105"/>
                <w:sz w:val="23"/>
              </w:rPr>
              <w:t>"Последний лист",</w:t>
            </w:r>
            <w:r>
              <w:rPr>
                <w:spacing w:val="67"/>
                <w:w w:val="105"/>
                <w:sz w:val="23"/>
              </w:rPr>
              <w:t xml:space="preserve"> </w:t>
            </w:r>
            <w:r>
              <w:rPr>
                <w:w w:val="105"/>
                <w:sz w:val="23"/>
              </w:rPr>
              <w:t>А.</w:t>
            </w:r>
            <w:r>
              <w:rPr>
                <w:spacing w:val="68"/>
                <w:w w:val="105"/>
                <w:sz w:val="23"/>
              </w:rPr>
              <w:t xml:space="preserve"> </w:t>
            </w:r>
            <w:r>
              <w:rPr>
                <w:w w:val="105"/>
                <w:sz w:val="23"/>
              </w:rPr>
              <w:t>де</w:t>
            </w:r>
            <w:r>
              <w:rPr>
                <w:spacing w:val="65"/>
                <w:w w:val="105"/>
                <w:sz w:val="23"/>
              </w:rPr>
              <w:t xml:space="preserve"> </w:t>
            </w:r>
            <w:r>
              <w:rPr>
                <w:w w:val="105"/>
                <w:sz w:val="23"/>
              </w:rPr>
              <w:t>Сент-Экзюпери.</w:t>
            </w:r>
            <w:r>
              <w:rPr>
                <w:spacing w:val="68"/>
                <w:w w:val="105"/>
                <w:sz w:val="23"/>
              </w:rPr>
              <w:t xml:space="preserve"> </w:t>
            </w:r>
            <w:r>
              <w:rPr>
                <w:w w:val="105"/>
                <w:sz w:val="23"/>
              </w:rPr>
              <w:t>Повесть-сказка</w:t>
            </w:r>
            <w:r>
              <w:rPr>
                <w:spacing w:val="71"/>
                <w:w w:val="105"/>
                <w:sz w:val="23"/>
              </w:rPr>
              <w:t xml:space="preserve"> </w:t>
            </w:r>
            <w:r>
              <w:rPr>
                <w:w w:val="105"/>
                <w:sz w:val="23"/>
              </w:rPr>
              <w:t>"Маленький</w:t>
            </w:r>
            <w:r>
              <w:rPr>
                <w:spacing w:val="65"/>
                <w:w w:val="105"/>
                <w:sz w:val="23"/>
              </w:rPr>
              <w:t xml:space="preserve"> </w:t>
            </w:r>
            <w:r>
              <w:rPr>
                <w:w w:val="105"/>
                <w:sz w:val="23"/>
              </w:rPr>
              <w:t>принц".</w:t>
            </w:r>
            <w:r>
              <w:rPr>
                <w:spacing w:val="74"/>
                <w:w w:val="105"/>
                <w:sz w:val="23"/>
              </w:rPr>
              <w:t xml:space="preserve"> </w:t>
            </w:r>
            <w:r>
              <w:rPr>
                <w:spacing w:val="-2"/>
                <w:w w:val="105"/>
                <w:sz w:val="23"/>
              </w:rPr>
              <w:t>(одно</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86"/>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z w:val="23"/>
              </w:rPr>
              <w:t>произведение</w:t>
            </w:r>
            <w:r>
              <w:rPr>
                <w:spacing w:val="26"/>
                <w:sz w:val="23"/>
              </w:rPr>
              <w:t xml:space="preserve"> </w:t>
            </w:r>
            <w:r>
              <w:rPr>
                <w:sz w:val="23"/>
              </w:rPr>
              <w:t>по</w:t>
            </w:r>
            <w:r>
              <w:rPr>
                <w:spacing w:val="28"/>
                <w:sz w:val="23"/>
              </w:rPr>
              <w:t xml:space="preserve"> </w:t>
            </w:r>
            <w:r>
              <w:rPr>
                <w:spacing w:val="-2"/>
                <w:sz w:val="23"/>
              </w:rPr>
              <w:t>выбору).</w:t>
            </w:r>
          </w:p>
        </w:tc>
      </w:tr>
    </w:tbl>
    <w:p w:rsidR="00623054" w:rsidRDefault="00623054" w:rsidP="004D1B06">
      <w:pPr>
        <w:pStyle w:val="a3"/>
        <w:tabs>
          <w:tab w:val="left" w:pos="10632"/>
        </w:tabs>
        <w:spacing w:before="32"/>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8</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632"/>
              </w:tabs>
              <w:spacing w:before="100" w:line="247" w:lineRule="auto"/>
              <w:rPr>
                <w:sz w:val="23"/>
              </w:rPr>
            </w:pPr>
            <w:r>
              <w:rPr>
                <w:spacing w:val="-2"/>
                <w:sz w:val="23"/>
              </w:rPr>
              <w:t xml:space="preserve">Древнерусская </w:t>
            </w:r>
            <w:r>
              <w:rPr>
                <w:spacing w:val="-2"/>
                <w:w w:val="105"/>
                <w:sz w:val="23"/>
              </w:rPr>
              <w:t>литература.</w:t>
            </w:r>
          </w:p>
        </w:tc>
        <w:tc>
          <w:tcPr>
            <w:tcW w:w="8054" w:type="dxa"/>
          </w:tcPr>
          <w:p w:rsidR="00623054" w:rsidRDefault="004D1B06" w:rsidP="004D1B06">
            <w:pPr>
              <w:pStyle w:val="TableParagraph"/>
              <w:tabs>
                <w:tab w:val="left" w:pos="10632"/>
              </w:tabs>
              <w:spacing w:before="100"/>
              <w:rPr>
                <w:sz w:val="23"/>
              </w:rPr>
            </w:pPr>
            <w:r>
              <w:rPr>
                <w:sz w:val="23"/>
              </w:rPr>
              <w:t>Житийная</w:t>
            </w:r>
            <w:r>
              <w:rPr>
                <w:spacing w:val="28"/>
                <w:sz w:val="23"/>
              </w:rPr>
              <w:t xml:space="preserve"> </w:t>
            </w:r>
            <w:r>
              <w:rPr>
                <w:sz w:val="23"/>
              </w:rPr>
              <w:t>литература.</w:t>
            </w:r>
            <w:r>
              <w:rPr>
                <w:spacing w:val="29"/>
                <w:sz w:val="23"/>
              </w:rPr>
              <w:t xml:space="preserve"> </w:t>
            </w:r>
            <w:r>
              <w:rPr>
                <w:sz w:val="23"/>
              </w:rPr>
              <w:t>"Житие</w:t>
            </w:r>
            <w:r>
              <w:rPr>
                <w:spacing w:val="36"/>
                <w:sz w:val="23"/>
              </w:rPr>
              <w:t xml:space="preserve"> </w:t>
            </w:r>
            <w:r>
              <w:rPr>
                <w:sz w:val="23"/>
              </w:rPr>
              <w:t>Сергия</w:t>
            </w:r>
            <w:r>
              <w:rPr>
                <w:spacing w:val="39"/>
                <w:sz w:val="23"/>
              </w:rPr>
              <w:t xml:space="preserve"> </w:t>
            </w:r>
            <w:r>
              <w:rPr>
                <w:spacing w:val="-2"/>
                <w:sz w:val="23"/>
              </w:rPr>
              <w:t>Радонежского".</w:t>
            </w:r>
          </w:p>
        </w:tc>
      </w:tr>
      <w:tr w:rsidR="00623054">
        <w:trPr>
          <w:trHeight w:val="753"/>
        </w:trPr>
        <w:tc>
          <w:tcPr>
            <w:tcW w:w="2435" w:type="dxa"/>
          </w:tcPr>
          <w:p w:rsidR="00623054" w:rsidRDefault="004D1B06" w:rsidP="004D1B06">
            <w:pPr>
              <w:pStyle w:val="TableParagraph"/>
              <w:tabs>
                <w:tab w:val="right" w:pos="2362"/>
                <w:tab w:val="left" w:pos="10632"/>
              </w:tabs>
              <w:spacing w:before="100"/>
              <w:rPr>
                <w:sz w:val="23"/>
              </w:rPr>
            </w:pPr>
            <w:r>
              <w:rPr>
                <w:spacing w:val="-2"/>
                <w:sz w:val="23"/>
              </w:rPr>
              <w:t>Литература</w:t>
            </w:r>
            <w:r>
              <w:rPr>
                <w:sz w:val="23"/>
              </w:rPr>
              <w:tab/>
            </w:r>
            <w:r>
              <w:rPr>
                <w:spacing w:val="-2"/>
                <w:sz w:val="23"/>
              </w:rPr>
              <w:t>XVIII</w:t>
            </w:r>
          </w:p>
          <w:p w:rsidR="00623054" w:rsidRDefault="004D1B06" w:rsidP="004D1B06">
            <w:pPr>
              <w:pStyle w:val="TableParagraph"/>
              <w:tabs>
                <w:tab w:val="left" w:pos="10632"/>
              </w:tabs>
              <w:spacing w:before="17"/>
              <w:rPr>
                <w:sz w:val="23"/>
              </w:rPr>
            </w:pPr>
            <w:r>
              <w:rPr>
                <w:spacing w:val="-2"/>
                <w:w w:val="105"/>
                <w:sz w:val="23"/>
              </w:rPr>
              <w:t>века.</w:t>
            </w:r>
          </w:p>
        </w:tc>
        <w:tc>
          <w:tcPr>
            <w:tcW w:w="8054" w:type="dxa"/>
          </w:tcPr>
          <w:p w:rsidR="00623054" w:rsidRDefault="004D1B06" w:rsidP="004D1B06">
            <w:pPr>
              <w:pStyle w:val="TableParagraph"/>
              <w:tabs>
                <w:tab w:val="left" w:pos="10632"/>
              </w:tabs>
              <w:spacing w:before="100" w:line="254" w:lineRule="auto"/>
              <w:ind w:right="3629"/>
              <w:rPr>
                <w:sz w:val="23"/>
              </w:rPr>
            </w:pPr>
            <w:r>
              <w:rPr>
                <w:w w:val="105"/>
                <w:sz w:val="23"/>
              </w:rPr>
              <w:t>Д.И.</w:t>
            </w:r>
            <w:r>
              <w:rPr>
                <w:spacing w:val="-16"/>
                <w:w w:val="105"/>
                <w:sz w:val="23"/>
              </w:rPr>
              <w:t xml:space="preserve"> </w:t>
            </w:r>
            <w:r>
              <w:rPr>
                <w:w w:val="105"/>
                <w:sz w:val="23"/>
              </w:rPr>
              <w:t>Фонвизин.</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Комедия "Недоросль".</w:t>
            </w:r>
          </w:p>
        </w:tc>
      </w:tr>
      <w:tr w:rsidR="00623054">
        <w:trPr>
          <w:trHeight w:val="2136"/>
        </w:trPr>
        <w:tc>
          <w:tcPr>
            <w:tcW w:w="2435" w:type="dxa"/>
          </w:tcPr>
          <w:p w:rsidR="00623054" w:rsidRDefault="004D1B06" w:rsidP="004D1B06">
            <w:pPr>
              <w:pStyle w:val="TableParagraph"/>
              <w:tabs>
                <w:tab w:val="left" w:pos="1650"/>
                <w:tab w:val="left" w:pos="10632"/>
              </w:tabs>
              <w:spacing w:before="108" w:line="247" w:lineRule="auto"/>
              <w:ind w:right="55"/>
              <w:rPr>
                <w:sz w:val="23"/>
              </w:rPr>
            </w:pPr>
            <w:r>
              <w:rPr>
                <w:spacing w:val="-2"/>
                <w:w w:val="105"/>
                <w:sz w:val="23"/>
              </w:rPr>
              <w:lastRenderedPageBreak/>
              <w:t>Литература</w:t>
            </w:r>
            <w:r>
              <w:rPr>
                <w:sz w:val="23"/>
              </w:rPr>
              <w:tab/>
            </w:r>
            <w:r>
              <w:rPr>
                <w:spacing w:val="-2"/>
                <w:w w:val="105"/>
                <w:sz w:val="23"/>
              </w:rPr>
              <w:t xml:space="preserve">первой </w:t>
            </w:r>
            <w:r>
              <w:rPr>
                <w:w w:val="105"/>
                <w:sz w:val="23"/>
              </w:rPr>
              <w:t>половины XIX века.</w:t>
            </w:r>
          </w:p>
        </w:tc>
        <w:tc>
          <w:tcPr>
            <w:tcW w:w="8054" w:type="dxa"/>
          </w:tcPr>
          <w:p w:rsidR="00623054" w:rsidRDefault="004D1B06" w:rsidP="004D1B06">
            <w:pPr>
              <w:pStyle w:val="TableParagraph"/>
              <w:tabs>
                <w:tab w:val="left" w:pos="10632"/>
              </w:tabs>
              <w:spacing w:before="108" w:line="252" w:lineRule="auto"/>
              <w:ind w:right="72"/>
              <w:jc w:val="both"/>
              <w:rPr>
                <w:sz w:val="23"/>
              </w:rPr>
            </w:pPr>
            <w:r>
              <w:rPr>
                <w:w w:val="105"/>
                <w:sz w:val="23"/>
              </w:rPr>
              <w:t>А.С. Пушкин. Стихотворения (не менее двух). Например, "К Чаадаеву", "Анчар"</w:t>
            </w:r>
            <w:r>
              <w:rPr>
                <w:spacing w:val="-10"/>
                <w:w w:val="105"/>
                <w:sz w:val="23"/>
              </w:rPr>
              <w:t xml:space="preserve"> </w:t>
            </w:r>
            <w:r>
              <w:rPr>
                <w:w w:val="105"/>
                <w:sz w:val="23"/>
              </w:rPr>
              <w:t>и</w:t>
            </w:r>
            <w:r>
              <w:rPr>
                <w:spacing w:val="-5"/>
                <w:w w:val="105"/>
                <w:sz w:val="23"/>
              </w:rPr>
              <w:t xml:space="preserve"> </w:t>
            </w:r>
            <w:r>
              <w:rPr>
                <w:w w:val="105"/>
                <w:sz w:val="23"/>
              </w:rPr>
              <w:t>другие.</w:t>
            </w:r>
            <w:r>
              <w:rPr>
                <w:spacing w:val="-2"/>
                <w:w w:val="105"/>
                <w:sz w:val="23"/>
              </w:rPr>
              <w:t xml:space="preserve"> </w:t>
            </w:r>
            <w:r>
              <w:rPr>
                <w:w w:val="105"/>
                <w:sz w:val="23"/>
              </w:rPr>
              <w:t>"Маленькие</w:t>
            </w:r>
            <w:r>
              <w:rPr>
                <w:spacing w:val="-5"/>
                <w:w w:val="105"/>
                <w:sz w:val="23"/>
              </w:rPr>
              <w:t xml:space="preserve"> </w:t>
            </w:r>
            <w:r>
              <w:rPr>
                <w:w w:val="105"/>
                <w:sz w:val="23"/>
              </w:rPr>
              <w:t>трагедии"</w:t>
            </w:r>
            <w:r>
              <w:rPr>
                <w:spacing w:val="-10"/>
                <w:w w:val="105"/>
                <w:sz w:val="23"/>
              </w:rPr>
              <w:t xml:space="preserve"> </w:t>
            </w:r>
            <w:r>
              <w:rPr>
                <w:w w:val="105"/>
                <w:sz w:val="23"/>
              </w:rPr>
              <w:t>(одна</w:t>
            </w:r>
            <w:r>
              <w:rPr>
                <w:spacing w:val="-5"/>
                <w:w w:val="105"/>
                <w:sz w:val="23"/>
              </w:rPr>
              <w:t xml:space="preserve"> </w:t>
            </w:r>
            <w:r>
              <w:rPr>
                <w:w w:val="105"/>
                <w:sz w:val="23"/>
              </w:rPr>
              <w:t>пьеса</w:t>
            </w:r>
            <w:r>
              <w:rPr>
                <w:spacing w:val="-5"/>
                <w:w w:val="105"/>
                <w:sz w:val="23"/>
              </w:rPr>
              <w:t xml:space="preserve"> </w:t>
            </w:r>
            <w:r>
              <w:rPr>
                <w:w w:val="105"/>
                <w:sz w:val="23"/>
              </w:rPr>
              <w:t>по</w:t>
            </w:r>
            <w:r>
              <w:rPr>
                <w:spacing w:val="-4"/>
                <w:w w:val="105"/>
                <w:sz w:val="23"/>
              </w:rPr>
              <w:t xml:space="preserve"> </w:t>
            </w:r>
            <w:r>
              <w:rPr>
                <w:w w:val="105"/>
                <w:sz w:val="23"/>
              </w:rPr>
              <w:t>выбору).</w:t>
            </w:r>
            <w:r>
              <w:rPr>
                <w:spacing w:val="-8"/>
                <w:w w:val="105"/>
                <w:sz w:val="23"/>
              </w:rPr>
              <w:t xml:space="preserve"> </w:t>
            </w:r>
            <w:r>
              <w:rPr>
                <w:w w:val="105"/>
                <w:sz w:val="23"/>
              </w:rPr>
              <w:t>Например, "Моцарт и Сальери", "Каменный гость". Роман "Капитанская дочка".</w:t>
            </w:r>
          </w:p>
          <w:p w:rsidR="00623054" w:rsidRDefault="004D1B06" w:rsidP="004D1B06">
            <w:pPr>
              <w:pStyle w:val="TableParagraph"/>
              <w:tabs>
                <w:tab w:val="left" w:pos="10632"/>
              </w:tabs>
              <w:spacing w:line="252" w:lineRule="auto"/>
              <w:ind w:right="66"/>
              <w:jc w:val="both"/>
              <w:rPr>
                <w:sz w:val="23"/>
              </w:rPr>
            </w:pPr>
            <w:r>
              <w:rPr>
                <w:sz w:val="23"/>
              </w:rPr>
              <w:t xml:space="preserve">М.Ю. Лермонтов. Стихотворения (не менее двух). Например, "Я не хочу, чтоб </w:t>
            </w:r>
            <w:r>
              <w:rPr>
                <w:w w:val="105"/>
                <w:sz w:val="23"/>
              </w:rPr>
              <w:t>свет узнал...", "Из-под таинственной, холодной полумаски...", "Нищий" и другие. Поэма "Мцыри".</w:t>
            </w:r>
          </w:p>
          <w:p w:rsidR="00623054" w:rsidRDefault="004D1B06" w:rsidP="004D1B06">
            <w:pPr>
              <w:pStyle w:val="TableParagraph"/>
              <w:tabs>
                <w:tab w:val="left" w:pos="10632"/>
              </w:tabs>
              <w:spacing w:line="260" w:lineRule="exact"/>
              <w:jc w:val="both"/>
              <w:rPr>
                <w:sz w:val="23"/>
              </w:rPr>
            </w:pPr>
            <w:r>
              <w:rPr>
                <w:sz w:val="23"/>
              </w:rPr>
              <w:t>Н.В.</w:t>
            </w:r>
            <w:r>
              <w:rPr>
                <w:spacing w:val="33"/>
                <w:sz w:val="23"/>
              </w:rPr>
              <w:t xml:space="preserve"> </w:t>
            </w:r>
            <w:r>
              <w:rPr>
                <w:sz w:val="23"/>
              </w:rPr>
              <w:t>Гоголь.</w:t>
            </w:r>
            <w:r>
              <w:rPr>
                <w:spacing w:val="22"/>
                <w:sz w:val="23"/>
              </w:rPr>
              <w:t xml:space="preserve"> </w:t>
            </w:r>
            <w:r>
              <w:rPr>
                <w:sz w:val="23"/>
              </w:rPr>
              <w:t>Повесть</w:t>
            </w:r>
            <w:r>
              <w:rPr>
                <w:spacing w:val="35"/>
                <w:sz w:val="23"/>
              </w:rPr>
              <w:t xml:space="preserve"> </w:t>
            </w:r>
            <w:r>
              <w:rPr>
                <w:sz w:val="23"/>
              </w:rPr>
              <w:t>"Шинель".</w:t>
            </w:r>
            <w:r>
              <w:rPr>
                <w:spacing w:val="23"/>
                <w:sz w:val="23"/>
              </w:rPr>
              <w:t xml:space="preserve"> </w:t>
            </w:r>
            <w:r>
              <w:rPr>
                <w:sz w:val="23"/>
              </w:rPr>
              <w:t>Комедия</w:t>
            </w:r>
            <w:r>
              <w:rPr>
                <w:spacing w:val="33"/>
                <w:sz w:val="23"/>
              </w:rPr>
              <w:t xml:space="preserve"> </w:t>
            </w:r>
            <w:r>
              <w:rPr>
                <w:spacing w:val="-2"/>
                <w:sz w:val="23"/>
              </w:rPr>
              <w:t>"Ревизор".</w:t>
            </w:r>
          </w:p>
        </w:tc>
      </w:tr>
      <w:tr w:rsidR="00623054">
        <w:trPr>
          <w:trHeight w:val="1589"/>
        </w:trPr>
        <w:tc>
          <w:tcPr>
            <w:tcW w:w="2435" w:type="dxa"/>
          </w:tcPr>
          <w:p w:rsidR="00623054" w:rsidRDefault="004D1B06" w:rsidP="004D1B06">
            <w:pPr>
              <w:pStyle w:val="TableParagraph"/>
              <w:tabs>
                <w:tab w:val="left" w:pos="1657"/>
                <w:tab w:val="left" w:pos="10632"/>
              </w:tabs>
              <w:spacing w:before="108" w:line="249"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XIX века.</w:t>
            </w:r>
          </w:p>
        </w:tc>
        <w:tc>
          <w:tcPr>
            <w:tcW w:w="8054" w:type="dxa"/>
          </w:tcPr>
          <w:p w:rsidR="00623054" w:rsidRDefault="004D1B06" w:rsidP="004D1B06">
            <w:pPr>
              <w:pStyle w:val="TableParagraph"/>
              <w:tabs>
                <w:tab w:val="left" w:pos="10632"/>
              </w:tabs>
              <w:spacing w:before="108" w:line="252" w:lineRule="auto"/>
              <w:ind w:right="70"/>
              <w:jc w:val="both"/>
              <w:rPr>
                <w:sz w:val="23"/>
              </w:rPr>
            </w:pPr>
            <w:r>
              <w:rPr>
                <w:sz w:val="23"/>
              </w:rPr>
              <w:t xml:space="preserve">И.С. Тургенев. Повести (одна по выбору). Например, "Ася", "Первая любовь". </w:t>
            </w:r>
            <w:r>
              <w:rPr>
                <w:w w:val="105"/>
                <w:sz w:val="23"/>
              </w:rPr>
              <w:t xml:space="preserve">Ф.М. Достоевский. "Бедные люди", "Белые ночи" (одно произведение по </w:t>
            </w:r>
            <w:r>
              <w:rPr>
                <w:spacing w:val="-2"/>
                <w:w w:val="105"/>
                <w:sz w:val="23"/>
              </w:rPr>
              <w:t>выбору).</w:t>
            </w:r>
          </w:p>
          <w:p w:rsidR="00623054" w:rsidRDefault="004D1B06" w:rsidP="004D1B06">
            <w:pPr>
              <w:pStyle w:val="TableParagraph"/>
              <w:tabs>
                <w:tab w:val="left" w:pos="10632"/>
              </w:tabs>
              <w:spacing w:line="247" w:lineRule="auto"/>
              <w:ind w:right="70"/>
              <w:jc w:val="both"/>
              <w:rPr>
                <w:sz w:val="23"/>
              </w:rPr>
            </w:pPr>
            <w:r>
              <w:rPr>
                <w:sz w:val="23"/>
              </w:rPr>
              <w:t xml:space="preserve">Л.Н. Толстой. Повести и рассказы (одно произведение по выбору). Например, </w:t>
            </w:r>
            <w:r>
              <w:rPr>
                <w:w w:val="105"/>
                <w:sz w:val="23"/>
              </w:rPr>
              <w:t>"Отрочество" (главы).</w:t>
            </w:r>
          </w:p>
        </w:tc>
      </w:tr>
      <w:tr w:rsidR="00623054">
        <w:trPr>
          <w:trHeight w:val="1581"/>
        </w:trPr>
        <w:tc>
          <w:tcPr>
            <w:tcW w:w="2435" w:type="dxa"/>
          </w:tcPr>
          <w:p w:rsidR="00623054" w:rsidRDefault="004D1B06" w:rsidP="004D1B06">
            <w:pPr>
              <w:pStyle w:val="TableParagraph"/>
              <w:tabs>
                <w:tab w:val="left" w:pos="1303"/>
                <w:tab w:val="left" w:pos="1462"/>
                <w:tab w:val="left" w:pos="1650"/>
                <w:tab w:val="left" w:pos="1864"/>
                <w:tab w:val="left" w:pos="10632"/>
              </w:tabs>
              <w:spacing w:before="100" w:line="252" w:lineRule="auto"/>
              <w:ind w:right="55"/>
              <w:rPr>
                <w:sz w:val="23"/>
              </w:rPr>
            </w:pPr>
            <w:r>
              <w:rPr>
                <w:spacing w:val="-2"/>
                <w:w w:val="105"/>
                <w:sz w:val="23"/>
              </w:rPr>
              <w:t>Литература</w:t>
            </w:r>
            <w:r>
              <w:rPr>
                <w:sz w:val="23"/>
              </w:rPr>
              <w:tab/>
            </w:r>
            <w:r>
              <w:rPr>
                <w:sz w:val="23"/>
              </w:rPr>
              <w:tab/>
            </w:r>
            <w:r>
              <w:rPr>
                <w:sz w:val="23"/>
              </w:rPr>
              <w:tab/>
            </w:r>
            <w:r>
              <w:rPr>
                <w:spacing w:val="-2"/>
                <w:w w:val="105"/>
                <w:sz w:val="23"/>
              </w:rPr>
              <w:t xml:space="preserve">первой </w:t>
            </w:r>
            <w:r>
              <w:rPr>
                <w:spacing w:val="-2"/>
                <w:sz w:val="23"/>
              </w:rPr>
              <w:t>половины</w:t>
            </w:r>
            <w:r>
              <w:rPr>
                <w:sz w:val="23"/>
              </w:rPr>
              <w:tab/>
            </w:r>
            <w:r>
              <w:rPr>
                <w:spacing w:val="-6"/>
                <w:sz w:val="23"/>
              </w:rPr>
              <w:t>XX</w:t>
            </w:r>
            <w:r>
              <w:rPr>
                <w:sz w:val="23"/>
              </w:rPr>
              <w:tab/>
            </w:r>
            <w:r>
              <w:rPr>
                <w:sz w:val="23"/>
              </w:rPr>
              <w:tab/>
            </w:r>
            <w:r>
              <w:rPr>
                <w:spacing w:val="-4"/>
                <w:sz w:val="23"/>
              </w:rPr>
              <w:t xml:space="preserve">века. </w:t>
            </w:r>
            <w:r>
              <w:rPr>
                <w:spacing w:val="-2"/>
                <w:w w:val="105"/>
                <w:sz w:val="23"/>
              </w:rPr>
              <w:t>Произведения писателей</w:t>
            </w:r>
            <w:r>
              <w:rPr>
                <w:sz w:val="23"/>
              </w:rPr>
              <w:tab/>
            </w:r>
            <w:r>
              <w:rPr>
                <w:sz w:val="23"/>
              </w:rPr>
              <w:tab/>
            </w:r>
            <w:r>
              <w:rPr>
                <w:spacing w:val="-2"/>
                <w:w w:val="105"/>
                <w:sz w:val="23"/>
              </w:rPr>
              <w:t>русского зарубежья.</w:t>
            </w:r>
          </w:p>
        </w:tc>
        <w:tc>
          <w:tcPr>
            <w:tcW w:w="8054" w:type="dxa"/>
          </w:tcPr>
          <w:p w:rsidR="00623054" w:rsidRDefault="004D1B06" w:rsidP="004D1B06">
            <w:pPr>
              <w:pStyle w:val="TableParagraph"/>
              <w:tabs>
                <w:tab w:val="left" w:pos="10632"/>
              </w:tabs>
              <w:spacing w:before="100"/>
              <w:rPr>
                <w:sz w:val="23"/>
              </w:rPr>
            </w:pPr>
            <w:r>
              <w:rPr>
                <w:w w:val="105"/>
                <w:sz w:val="23"/>
              </w:rPr>
              <w:t>И.С.</w:t>
            </w:r>
            <w:r>
              <w:rPr>
                <w:spacing w:val="-9"/>
                <w:w w:val="105"/>
                <w:sz w:val="23"/>
              </w:rPr>
              <w:t xml:space="preserve"> </w:t>
            </w:r>
            <w:r>
              <w:rPr>
                <w:spacing w:val="-2"/>
                <w:w w:val="105"/>
                <w:sz w:val="23"/>
              </w:rPr>
              <w:t>Шмелев.</w:t>
            </w:r>
          </w:p>
          <w:p w:rsidR="00623054" w:rsidRDefault="004D1B06" w:rsidP="004D1B06">
            <w:pPr>
              <w:pStyle w:val="TableParagraph"/>
              <w:tabs>
                <w:tab w:val="left" w:pos="10632"/>
              </w:tabs>
              <w:spacing w:before="17" w:line="249" w:lineRule="auto"/>
              <w:ind w:right="4217"/>
              <w:rPr>
                <w:sz w:val="23"/>
              </w:rPr>
            </w:pPr>
            <w:r>
              <w:rPr>
                <w:w w:val="105"/>
                <w:sz w:val="23"/>
              </w:rPr>
              <w:t>Рассказ "Как я стал писателем". М.А.</w:t>
            </w:r>
            <w:r>
              <w:rPr>
                <w:spacing w:val="-16"/>
                <w:w w:val="105"/>
                <w:sz w:val="23"/>
              </w:rPr>
              <w:t xml:space="preserve"> </w:t>
            </w:r>
            <w:r>
              <w:rPr>
                <w:w w:val="105"/>
                <w:sz w:val="23"/>
              </w:rPr>
              <w:t>Осоргин.</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Рассказ "Пенсне".</w:t>
            </w:r>
          </w:p>
        </w:tc>
      </w:tr>
      <w:tr w:rsidR="00623054">
        <w:trPr>
          <w:trHeight w:val="1308"/>
        </w:trPr>
        <w:tc>
          <w:tcPr>
            <w:tcW w:w="2435" w:type="dxa"/>
          </w:tcPr>
          <w:p w:rsidR="00623054" w:rsidRDefault="004D1B06" w:rsidP="004D1B06">
            <w:pPr>
              <w:pStyle w:val="TableParagraph"/>
              <w:tabs>
                <w:tab w:val="left" w:pos="1650"/>
                <w:tab w:val="left" w:pos="10632"/>
              </w:tabs>
              <w:spacing w:before="108" w:line="249" w:lineRule="auto"/>
              <w:ind w:right="55"/>
              <w:rPr>
                <w:sz w:val="23"/>
              </w:rPr>
            </w:pPr>
            <w:r>
              <w:rPr>
                <w:spacing w:val="-2"/>
                <w:w w:val="105"/>
                <w:sz w:val="23"/>
              </w:rPr>
              <w:t>Поэзия</w:t>
            </w:r>
            <w:r>
              <w:rPr>
                <w:sz w:val="23"/>
              </w:rPr>
              <w:tab/>
            </w:r>
            <w:r>
              <w:rPr>
                <w:spacing w:val="-2"/>
                <w:w w:val="105"/>
                <w:sz w:val="23"/>
              </w:rPr>
              <w:t xml:space="preserve">первой </w:t>
            </w:r>
            <w:r>
              <w:rPr>
                <w:w w:val="105"/>
                <w:sz w:val="23"/>
              </w:rPr>
              <w:t>половины XX века.</w:t>
            </w:r>
          </w:p>
        </w:tc>
        <w:tc>
          <w:tcPr>
            <w:tcW w:w="8054" w:type="dxa"/>
          </w:tcPr>
          <w:p w:rsidR="00623054" w:rsidRDefault="004D1B06" w:rsidP="004D1B06">
            <w:pPr>
              <w:pStyle w:val="TableParagraph"/>
              <w:tabs>
                <w:tab w:val="left" w:pos="10632"/>
              </w:tabs>
              <w:spacing w:before="108" w:line="249" w:lineRule="auto"/>
              <w:rPr>
                <w:sz w:val="23"/>
              </w:rPr>
            </w:pPr>
            <w:r>
              <w:rPr>
                <w:w w:val="105"/>
                <w:sz w:val="23"/>
              </w:rPr>
              <w:t>В.В.</w:t>
            </w:r>
            <w:r>
              <w:rPr>
                <w:spacing w:val="80"/>
                <w:w w:val="105"/>
                <w:sz w:val="23"/>
              </w:rPr>
              <w:t xml:space="preserve"> </w:t>
            </w:r>
            <w:r>
              <w:rPr>
                <w:w w:val="105"/>
                <w:sz w:val="23"/>
              </w:rPr>
              <w:t>Маяковский.</w:t>
            </w:r>
            <w:r>
              <w:rPr>
                <w:spacing w:val="80"/>
                <w:w w:val="105"/>
                <w:sz w:val="23"/>
              </w:rPr>
              <w:t xml:space="preserve"> </w:t>
            </w:r>
            <w:r>
              <w:rPr>
                <w:w w:val="105"/>
                <w:sz w:val="23"/>
              </w:rPr>
              <w:t>"Необычайное</w:t>
            </w:r>
            <w:r>
              <w:rPr>
                <w:spacing w:val="80"/>
                <w:w w:val="105"/>
                <w:sz w:val="23"/>
              </w:rPr>
              <w:t xml:space="preserve"> </w:t>
            </w:r>
            <w:r>
              <w:rPr>
                <w:w w:val="105"/>
                <w:sz w:val="23"/>
              </w:rPr>
              <w:t>приключение,</w:t>
            </w:r>
            <w:r>
              <w:rPr>
                <w:spacing w:val="80"/>
                <w:w w:val="105"/>
                <w:sz w:val="23"/>
              </w:rPr>
              <w:t xml:space="preserve"> </w:t>
            </w:r>
            <w:r>
              <w:rPr>
                <w:w w:val="105"/>
                <w:sz w:val="23"/>
              </w:rPr>
              <w:t>бывшее</w:t>
            </w:r>
            <w:r>
              <w:rPr>
                <w:spacing w:val="80"/>
                <w:w w:val="105"/>
                <w:sz w:val="23"/>
              </w:rPr>
              <w:t xml:space="preserve"> </w:t>
            </w:r>
            <w:r>
              <w:rPr>
                <w:w w:val="105"/>
                <w:sz w:val="23"/>
              </w:rPr>
              <w:t>с</w:t>
            </w:r>
            <w:r>
              <w:rPr>
                <w:spacing w:val="80"/>
                <w:w w:val="105"/>
                <w:sz w:val="23"/>
              </w:rPr>
              <w:t xml:space="preserve"> </w:t>
            </w:r>
            <w:r>
              <w:rPr>
                <w:w w:val="105"/>
                <w:sz w:val="23"/>
              </w:rPr>
              <w:t>Владимиром Маяковским летом на даче".</w:t>
            </w:r>
          </w:p>
          <w:p w:rsidR="00623054" w:rsidRDefault="004D1B06" w:rsidP="004D1B06">
            <w:pPr>
              <w:pStyle w:val="TableParagraph"/>
              <w:tabs>
                <w:tab w:val="left" w:pos="10632"/>
              </w:tabs>
              <w:spacing w:line="254" w:lineRule="auto"/>
              <w:rPr>
                <w:sz w:val="23"/>
              </w:rPr>
            </w:pPr>
            <w:r>
              <w:rPr>
                <w:w w:val="105"/>
                <w:sz w:val="23"/>
              </w:rPr>
              <w:t>Б.Л.</w:t>
            </w:r>
            <w:r>
              <w:rPr>
                <w:spacing w:val="-6"/>
                <w:w w:val="105"/>
                <w:sz w:val="23"/>
              </w:rPr>
              <w:t xml:space="preserve"> </w:t>
            </w:r>
            <w:r>
              <w:rPr>
                <w:w w:val="105"/>
                <w:sz w:val="23"/>
              </w:rPr>
              <w:t>Пастернак.</w:t>
            </w:r>
            <w:r>
              <w:rPr>
                <w:spacing w:val="-6"/>
                <w:w w:val="105"/>
                <w:sz w:val="23"/>
              </w:rPr>
              <w:t xml:space="preserve"> </w:t>
            </w:r>
            <w:r>
              <w:rPr>
                <w:w w:val="105"/>
                <w:sz w:val="23"/>
              </w:rPr>
              <w:t>"Красавица</w:t>
            </w:r>
            <w:r>
              <w:rPr>
                <w:spacing w:val="-9"/>
                <w:w w:val="105"/>
                <w:sz w:val="23"/>
              </w:rPr>
              <w:t xml:space="preserve"> </w:t>
            </w:r>
            <w:r>
              <w:rPr>
                <w:w w:val="105"/>
                <w:sz w:val="23"/>
              </w:rPr>
              <w:t>моя,</w:t>
            </w:r>
            <w:r>
              <w:rPr>
                <w:spacing w:val="-12"/>
                <w:w w:val="105"/>
                <w:sz w:val="23"/>
              </w:rPr>
              <w:t xml:space="preserve"> </w:t>
            </w:r>
            <w:r>
              <w:rPr>
                <w:w w:val="105"/>
                <w:sz w:val="23"/>
              </w:rPr>
              <w:t>вся</w:t>
            </w:r>
            <w:r>
              <w:rPr>
                <w:spacing w:val="-6"/>
                <w:w w:val="105"/>
                <w:sz w:val="23"/>
              </w:rPr>
              <w:t xml:space="preserve"> </w:t>
            </w:r>
            <w:r>
              <w:rPr>
                <w:w w:val="105"/>
                <w:sz w:val="23"/>
              </w:rPr>
              <w:t>стать..",</w:t>
            </w:r>
            <w:r>
              <w:rPr>
                <w:spacing w:val="-6"/>
                <w:w w:val="105"/>
                <w:sz w:val="23"/>
              </w:rPr>
              <w:t xml:space="preserve"> </w:t>
            </w:r>
            <w:r>
              <w:rPr>
                <w:w w:val="105"/>
                <w:sz w:val="23"/>
              </w:rPr>
              <w:t>"Весна</w:t>
            </w:r>
            <w:r>
              <w:rPr>
                <w:spacing w:val="-9"/>
                <w:w w:val="105"/>
                <w:sz w:val="23"/>
              </w:rPr>
              <w:t xml:space="preserve"> </w:t>
            </w:r>
            <w:r>
              <w:rPr>
                <w:w w:val="105"/>
                <w:sz w:val="23"/>
              </w:rPr>
              <w:t>в</w:t>
            </w:r>
            <w:r>
              <w:rPr>
                <w:spacing w:val="-9"/>
                <w:w w:val="105"/>
                <w:sz w:val="23"/>
              </w:rPr>
              <w:t xml:space="preserve"> </w:t>
            </w:r>
            <w:r>
              <w:rPr>
                <w:w w:val="105"/>
                <w:sz w:val="23"/>
              </w:rPr>
              <w:t>лесу"</w:t>
            </w:r>
            <w:r>
              <w:rPr>
                <w:spacing w:val="-14"/>
                <w:w w:val="105"/>
                <w:sz w:val="23"/>
              </w:rPr>
              <w:t xml:space="preserve"> </w:t>
            </w:r>
            <w:r>
              <w:rPr>
                <w:w w:val="105"/>
                <w:sz w:val="23"/>
              </w:rPr>
              <w:t>(1 -</w:t>
            </w:r>
            <w:r>
              <w:rPr>
                <w:spacing w:val="-10"/>
                <w:w w:val="105"/>
                <w:sz w:val="23"/>
              </w:rPr>
              <w:t xml:space="preserve"> </w:t>
            </w:r>
            <w:r>
              <w:rPr>
                <w:w w:val="105"/>
                <w:sz w:val="23"/>
              </w:rPr>
              <w:t>2</w:t>
            </w:r>
            <w:r>
              <w:rPr>
                <w:spacing w:val="-8"/>
                <w:w w:val="105"/>
                <w:sz w:val="23"/>
              </w:rPr>
              <w:t xml:space="preserve"> </w:t>
            </w:r>
            <w:r>
              <w:rPr>
                <w:w w:val="105"/>
                <w:sz w:val="23"/>
              </w:rPr>
              <w:t>на</w:t>
            </w:r>
            <w:r>
              <w:rPr>
                <w:spacing w:val="-9"/>
                <w:w w:val="105"/>
                <w:sz w:val="23"/>
              </w:rPr>
              <w:t xml:space="preserve"> </w:t>
            </w:r>
            <w:r>
              <w:rPr>
                <w:w w:val="105"/>
                <w:sz w:val="23"/>
              </w:rPr>
              <w:t>выбор). М.И. Цветаева. "Идешь, на меня похожий...", "Бабушке".</w:t>
            </w:r>
          </w:p>
        </w:tc>
      </w:tr>
      <w:tr w:rsidR="00623054">
        <w:trPr>
          <w:trHeight w:val="2136"/>
        </w:trPr>
        <w:tc>
          <w:tcPr>
            <w:tcW w:w="2435" w:type="dxa"/>
          </w:tcPr>
          <w:p w:rsidR="00623054" w:rsidRDefault="004D1B06" w:rsidP="004D1B06">
            <w:pPr>
              <w:pStyle w:val="TableParagraph"/>
              <w:tabs>
                <w:tab w:val="left" w:pos="1657"/>
                <w:tab w:val="left" w:pos="10632"/>
              </w:tabs>
              <w:spacing w:before="108" w:line="249" w:lineRule="auto"/>
              <w:ind w:right="56"/>
              <w:rPr>
                <w:sz w:val="23"/>
              </w:rPr>
            </w:pPr>
            <w:r>
              <w:rPr>
                <w:spacing w:val="-2"/>
                <w:w w:val="105"/>
                <w:sz w:val="23"/>
              </w:rPr>
              <w:t>Литература</w:t>
            </w:r>
            <w:r>
              <w:rPr>
                <w:sz w:val="23"/>
              </w:rPr>
              <w:tab/>
            </w:r>
            <w:r>
              <w:rPr>
                <w:spacing w:val="-2"/>
                <w:w w:val="105"/>
                <w:sz w:val="23"/>
              </w:rPr>
              <w:t xml:space="preserve">второй </w:t>
            </w:r>
            <w:r>
              <w:rPr>
                <w:w w:val="105"/>
                <w:sz w:val="23"/>
              </w:rPr>
              <w:t>половины XX века.</w:t>
            </w:r>
          </w:p>
        </w:tc>
        <w:tc>
          <w:tcPr>
            <w:tcW w:w="8054" w:type="dxa"/>
          </w:tcPr>
          <w:p w:rsidR="00623054" w:rsidRDefault="004D1B06" w:rsidP="004D1B06">
            <w:pPr>
              <w:pStyle w:val="TableParagraph"/>
              <w:tabs>
                <w:tab w:val="left" w:pos="10632"/>
              </w:tabs>
              <w:spacing w:before="108" w:line="249" w:lineRule="auto"/>
              <w:rPr>
                <w:sz w:val="23"/>
              </w:rPr>
            </w:pPr>
            <w:r>
              <w:rPr>
                <w:w w:val="105"/>
                <w:sz w:val="23"/>
              </w:rPr>
              <w:t>А.Т.</w:t>
            </w:r>
            <w:r>
              <w:rPr>
                <w:spacing w:val="-5"/>
                <w:w w:val="105"/>
                <w:sz w:val="23"/>
              </w:rPr>
              <w:t xml:space="preserve"> </w:t>
            </w:r>
            <w:r>
              <w:rPr>
                <w:w w:val="105"/>
                <w:sz w:val="23"/>
              </w:rPr>
              <w:t>Твардовский.</w:t>
            </w:r>
            <w:r>
              <w:rPr>
                <w:spacing w:val="-5"/>
                <w:w w:val="105"/>
                <w:sz w:val="23"/>
              </w:rPr>
              <w:t xml:space="preserve"> </w:t>
            </w:r>
            <w:r>
              <w:rPr>
                <w:w w:val="105"/>
                <w:sz w:val="23"/>
              </w:rPr>
              <w:t>Поэма</w:t>
            </w:r>
            <w:r>
              <w:rPr>
                <w:spacing w:val="-2"/>
                <w:w w:val="105"/>
                <w:sz w:val="23"/>
              </w:rPr>
              <w:t xml:space="preserve"> </w:t>
            </w:r>
            <w:r>
              <w:rPr>
                <w:w w:val="105"/>
                <w:sz w:val="23"/>
              </w:rPr>
              <w:t>"Василий</w:t>
            </w:r>
            <w:r>
              <w:rPr>
                <w:spacing w:val="-8"/>
                <w:w w:val="105"/>
                <w:sz w:val="23"/>
              </w:rPr>
              <w:t xml:space="preserve"> </w:t>
            </w:r>
            <w:r>
              <w:rPr>
                <w:w w:val="105"/>
                <w:sz w:val="23"/>
              </w:rPr>
              <w:t>Теркин"</w:t>
            </w:r>
            <w:r>
              <w:rPr>
                <w:spacing w:val="-12"/>
                <w:w w:val="105"/>
                <w:sz w:val="23"/>
              </w:rPr>
              <w:t xml:space="preserve"> </w:t>
            </w:r>
            <w:r>
              <w:rPr>
                <w:w w:val="105"/>
                <w:sz w:val="23"/>
              </w:rPr>
              <w:t>(главы</w:t>
            </w:r>
            <w:r>
              <w:rPr>
                <w:spacing w:val="-4"/>
                <w:w w:val="105"/>
                <w:sz w:val="23"/>
              </w:rPr>
              <w:t xml:space="preserve"> </w:t>
            </w:r>
            <w:r>
              <w:rPr>
                <w:w w:val="105"/>
                <w:sz w:val="23"/>
              </w:rPr>
              <w:t>"Переправа",</w:t>
            </w:r>
            <w:r>
              <w:rPr>
                <w:spacing w:val="-5"/>
                <w:w w:val="105"/>
                <w:sz w:val="23"/>
              </w:rPr>
              <w:t xml:space="preserve"> </w:t>
            </w:r>
            <w:r>
              <w:rPr>
                <w:w w:val="105"/>
                <w:sz w:val="23"/>
              </w:rPr>
              <w:t>"Гармонь", "Два солдата", "Поединок" и другие).</w:t>
            </w:r>
          </w:p>
          <w:p w:rsidR="00623054" w:rsidRDefault="004D1B06" w:rsidP="004D1B06">
            <w:pPr>
              <w:pStyle w:val="TableParagraph"/>
              <w:tabs>
                <w:tab w:val="left" w:pos="10632"/>
              </w:tabs>
              <w:spacing w:line="254" w:lineRule="auto"/>
              <w:ind w:right="3092"/>
              <w:rPr>
                <w:sz w:val="23"/>
              </w:rPr>
            </w:pPr>
            <w:r>
              <w:rPr>
                <w:w w:val="105"/>
                <w:sz w:val="23"/>
              </w:rPr>
              <w:t xml:space="preserve">М.А. Шолохов. Рассказ "Судьба человека". </w:t>
            </w:r>
            <w:r>
              <w:rPr>
                <w:sz w:val="23"/>
              </w:rPr>
              <w:t>А.И. Солженицын. Рассказ "Матренин двор".</w:t>
            </w:r>
          </w:p>
          <w:p w:rsidR="00623054" w:rsidRDefault="004D1B06" w:rsidP="004D1B06">
            <w:pPr>
              <w:pStyle w:val="TableParagraph"/>
              <w:tabs>
                <w:tab w:val="left" w:pos="10632"/>
              </w:tabs>
              <w:spacing w:line="252" w:lineRule="auto"/>
              <w:ind w:right="68"/>
              <w:jc w:val="both"/>
              <w:rPr>
                <w:sz w:val="23"/>
              </w:rPr>
            </w:pPr>
            <w:r>
              <w:rPr>
                <w:w w:val="105"/>
                <w:sz w:val="23"/>
              </w:rPr>
              <w:t>Произведения отечественных прозаиков второй половины XX - XXI века (одно произведение по выбору). Например,</w:t>
            </w:r>
            <w:r>
              <w:rPr>
                <w:spacing w:val="-2"/>
                <w:w w:val="105"/>
                <w:sz w:val="23"/>
              </w:rPr>
              <w:t xml:space="preserve"> </w:t>
            </w:r>
            <w:r>
              <w:rPr>
                <w:w w:val="105"/>
                <w:sz w:val="23"/>
              </w:rPr>
              <w:t>произведения Е.И.</w:t>
            </w:r>
            <w:r>
              <w:rPr>
                <w:spacing w:val="-2"/>
                <w:w w:val="105"/>
                <w:sz w:val="23"/>
              </w:rPr>
              <w:t xml:space="preserve"> </w:t>
            </w:r>
            <w:r>
              <w:rPr>
                <w:w w:val="105"/>
                <w:sz w:val="23"/>
              </w:rPr>
              <w:t>Носова, А.Н. и Б.Н. Стругацких, В.Ф. Тендрякова, Б.П. Екимова и другие.</w:t>
            </w:r>
          </w:p>
        </w:tc>
      </w:tr>
      <w:tr w:rsidR="00623054">
        <w:trPr>
          <w:trHeight w:val="1589"/>
        </w:trPr>
        <w:tc>
          <w:tcPr>
            <w:tcW w:w="2435" w:type="dxa"/>
          </w:tcPr>
          <w:p w:rsidR="00623054" w:rsidRDefault="004D1B06" w:rsidP="004D1B06">
            <w:pPr>
              <w:pStyle w:val="TableParagraph"/>
              <w:tabs>
                <w:tab w:val="left" w:pos="1656"/>
                <w:tab w:val="left" w:pos="10632"/>
              </w:tabs>
              <w:spacing w:before="108" w:line="249" w:lineRule="auto"/>
              <w:ind w:right="56"/>
              <w:rPr>
                <w:sz w:val="23"/>
              </w:rPr>
            </w:pPr>
            <w:r>
              <w:rPr>
                <w:spacing w:val="-2"/>
                <w:w w:val="105"/>
                <w:sz w:val="23"/>
              </w:rPr>
              <w:t>Произведения отечественных прозаиков</w:t>
            </w:r>
            <w:r>
              <w:rPr>
                <w:sz w:val="23"/>
              </w:rPr>
              <w:tab/>
            </w:r>
            <w:r>
              <w:rPr>
                <w:spacing w:val="-2"/>
                <w:w w:val="105"/>
                <w:sz w:val="23"/>
              </w:rPr>
              <w:t xml:space="preserve">второй </w:t>
            </w:r>
            <w:r>
              <w:rPr>
                <w:w w:val="105"/>
                <w:sz w:val="23"/>
              </w:rPr>
              <w:t>половины</w:t>
            </w:r>
            <w:r>
              <w:rPr>
                <w:spacing w:val="40"/>
                <w:w w:val="105"/>
                <w:sz w:val="23"/>
              </w:rPr>
              <w:t xml:space="preserve"> </w:t>
            </w:r>
            <w:r>
              <w:rPr>
                <w:w w:val="105"/>
                <w:sz w:val="23"/>
              </w:rPr>
              <w:t>XX</w:t>
            </w:r>
            <w:r>
              <w:rPr>
                <w:spacing w:val="72"/>
                <w:w w:val="105"/>
                <w:sz w:val="23"/>
              </w:rPr>
              <w:t xml:space="preserve"> </w:t>
            </w:r>
            <w:r>
              <w:rPr>
                <w:w w:val="105"/>
                <w:sz w:val="23"/>
              </w:rPr>
              <w:t>-</w:t>
            </w:r>
            <w:r>
              <w:rPr>
                <w:spacing w:val="40"/>
                <w:w w:val="105"/>
                <w:sz w:val="23"/>
              </w:rPr>
              <w:t xml:space="preserve"> </w:t>
            </w:r>
            <w:r>
              <w:rPr>
                <w:w w:val="105"/>
                <w:sz w:val="23"/>
              </w:rPr>
              <w:t xml:space="preserve">XXI </w:t>
            </w:r>
            <w:r>
              <w:rPr>
                <w:spacing w:val="-2"/>
                <w:w w:val="105"/>
                <w:sz w:val="23"/>
              </w:rPr>
              <w:t>века.</w:t>
            </w:r>
          </w:p>
        </w:tc>
        <w:tc>
          <w:tcPr>
            <w:tcW w:w="8054" w:type="dxa"/>
          </w:tcPr>
          <w:p w:rsidR="00623054" w:rsidRDefault="004D1B06" w:rsidP="004D1B06">
            <w:pPr>
              <w:pStyle w:val="TableParagraph"/>
              <w:tabs>
                <w:tab w:val="left" w:pos="10632"/>
              </w:tabs>
              <w:spacing w:before="108" w:line="249" w:lineRule="auto"/>
              <w:ind w:right="4217"/>
              <w:rPr>
                <w:sz w:val="23"/>
              </w:rPr>
            </w:pPr>
            <w:r>
              <w:rPr>
                <w:w w:val="105"/>
                <w:sz w:val="23"/>
              </w:rPr>
              <w:t>Е.И.</w:t>
            </w:r>
            <w:r>
              <w:rPr>
                <w:spacing w:val="-16"/>
                <w:w w:val="105"/>
                <w:sz w:val="23"/>
              </w:rPr>
              <w:t xml:space="preserve"> </w:t>
            </w:r>
            <w:r>
              <w:rPr>
                <w:w w:val="105"/>
                <w:sz w:val="23"/>
              </w:rPr>
              <w:t>Носов.</w:t>
            </w:r>
            <w:r>
              <w:rPr>
                <w:spacing w:val="-15"/>
                <w:w w:val="105"/>
                <w:sz w:val="23"/>
              </w:rPr>
              <w:t xml:space="preserve"> </w:t>
            </w:r>
            <w:r>
              <w:rPr>
                <w:w w:val="105"/>
                <w:sz w:val="23"/>
              </w:rPr>
              <w:t>Слово</w:t>
            </w:r>
            <w:r>
              <w:rPr>
                <w:spacing w:val="-15"/>
                <w:w w:val="105"/>
                <w:sz w:val="23"/>
              </w:rPr>
              <w:t xml:space="preserve"> </w:t>
            </w:r>
            <w:r>
              <w:rPr>
                <w:w w:val="105"/>
                <w:sz w:val="23"/>
              </w:rPr>
              <w:t>о</w:t>
            </w:r>
            <w:r>
              <w:rPr>
                <w:spacing w:val="-15"/>
                <w:w w:val="105"/>
                <w:sz w:val="23"/>
              </w:rPr>
              <w:t xml:space="preserve"> </w:t>
            </w:r>
            <w:r>
              <w:rPr>
                <w:w w:val="105"/>
                <w:sz w:val="23"/>
              </w:rPr>
              <w:t>писателе. Рассказ "Кукла" ("Акимыч").</w:t>
            </w:r>
          </w:p>
        </w:tc>
      </w:tr>
      <w:tr w:rsidR="00623054">
        <w:trPr>
          <w:trHeight w:val="1862"/>
        </w:trPr>
        <w:tc>
          <w:tcPr>
            <w:tcW w:w="2435" w:type="dxa"/>
          </w:tcPr>
          <w:p w:rsidR="00623054" w:rsidRDefault="004D1B06" w:rsidP="004D1B06">
            <w:pPr>
              <w:pStyle w:val="TableParagraph"/>
              <w:tabs>
                <w:tab w:val="left" w:pos="1656"/>
                <w:tab w:val="left" w:pos="2239"/>
                <w:tab w:val="left" w:pos="10632"/>
              </w:tabs>
              <w:spacing w:before="100" w:line="252" w:lineRule="auto"/>
              <w:ind w:right="55"/>
              <w:rPr>
                <w:sz w:val="23"/>
              </w:rPr>
            </w:pPr>
            <w:r>
              <w:rPr>
                <w:spacing w:val="-2"/>
                <w:w w:val="105"/>
                <w:sz w:val="23"/>
              </w:rPr>
              <w:t>Произведения отечественных</w:t>
            </w:r>
            <w:r>
              <w:rPr>
                <w:sz w:val="23"/>
              </w:rPr>
              <w:tab/>
            </w:r>
            <w:r>
              <w:rPr>
                <w:sz w:val="23"/>
              </w:rPr>
              <w:tab/>
            </w:r>
            <w:r>
              <w:rPr>
                <w:spacing w:val="-10"/>
                <w:w w:val="105"/>
                <w:sz w:val="23"/>
              </w:rPr>
              <w:t xml:space="preserve">и </w:t>
            </w:r>
            <w:r>
              <w:rPr>
                <w:spacing w:val="-2"/>
                <w:w w:val="105"/>
                <w:sz w:val="23"/>
              </w:rPr>
              <w:t>зарубежных</w:t>
            </w:r>
            <w:r>
              <w:rPr>
                <w:spacing w:val="40"/>
                <w:w w:val="105"/>
                <w:sz w:val="23"/>
              </w:rPr>
              <w:t xml:space="preserve"> </w:t>
            </w:r>
            <w:r>
              <w:rPr>
                <w:spacing w:val="-2"/>
                <w:w w:val="105"/>
                <w:sz w:val="23"/>
              </w:rPr>
              <w:t>прозаиков</w:t>
            </w:r>
            <w:r>
              <w:rPr>
                <w:sz w:val="23"/>
              </w:rPr>
              <w:tab/>
            </w:r>
            <w:r>
              <w:rPr>
                <w:spacing w:val="-2"/>
                <w:w w:val="105"/>
                <w:sz w:val="23"/>
              </w:rPr>
              <w:t xml:space="preserve">второй </w:t>
            </w:r>
            <w:r>
              <w:rPr>
                <w:w w:val="105"/>
                <w:sz w:val="23"/>
              </w:rPr>
              <w:t>половины</w:t>
            </w:r>
            <w:r>
              <w:rPr>
                <w:spacing w:val="40"/>
                <w:w w:val="105"/>
                <w:sz w:val="23"/>
              </w:rPr>
              <w:t xml:space="preserve"> </w:t>
            </w:r>
            <w:r>
              <w:rPr>
                <w:w w:val="105"/>
                <w:sz w:val="23"/>
              </w:rPr>
              <w:t>XX</w:t>
            </w:r>
            <w:r>
              <w:rPr>
                <w:spacing w:val="73"/>
                <w:w w:val="105"/>
                <w:sz w:val="23"/>
              </w:rPr>
              <w:t xml:space="preserve"> </w:t>
            </w:r>
            <w:r>
              <w:rPr>
                <w:w w:val="105"/>
                <w:sz w:val="23"/>
              </w:rPr>
              <w:t>-</w:t>
            </w:r>
            <w:r>
              <w:rPr>
                <w:spacing w:val="40"/>
                <w:w w:val="105"/>
                <w:sz w:val="23"/>
              </w:rPr>
              <w:t xml:space="preserve"> </w:t>
            </w:r>
            <w:r>
              <w:rPr>
                <w:w w:val="105"/>
                <w:sz w:val="23"/>
              </w:rPr>
              <w:t xml:space="preserve">XXI </w:t>
            </w:r>
            <w:r>
              <w:rPr>
                <w:spacing w:val="-4"/>
                <w:w w:val="105"/>
                <w:sz w:val="23"/>
              </w:rPr>
              <w:t>века</w:t>
            </w:r>
          </w:p>
        </w:tc>
        <w:tc>
          <w:tcPr>
            <w:tcW w:w="8054" w:type="dxa"/>
          </w:tcPr>
          <w:p w:rsidR="00623054" w:rsidRDefault="004D1B06" w:rsidP="004D1B06">
            <w:pPr>
              <w:pStyle w:val="TableParagraph"/>
              <w:tabs>
                <w:tab w:val="left" w:pos="10632"/>
              </w:tabs>
              <w:spacing w:before="100" w:line="252" w:lineRule="auto"/>
              <w:ind w:right="71"/>
              <w:jc w:val="both"/>
              <w:rPr>
                <w:sz w:val="23"/>
              </w:rPr>
            </w:pPr>
            <w:r>
              <w:rPr>
                <w:w w:val="105"/>
                <w:sz w:val="23"/>
              </w:rPr>
              <w:t>Одно произведение на тему "Человек в ситуации нравственного выбора". Например,</w:t>
            </w:r>
            <w:r>
              <w:rPr>
                <w:spacing w:val="-4"/>
                <w:w w:val="105"/>
                <w:sz w:val="23"/>
              </w:rPr>
              <w:t xml:space="preserve"> </w:t>
            </w:r>
            <w:r>
              <w:rPr>
                <w:w w:val="105"/>
                <w:sz w:val="23"/>
              </w:rPr>
              <w:t>произведения</w:t>
            </w:r>
            <w:r>
              <w:rPr>
                <w:spacing w:val="-3"/>
                <w:w w:val="105"/>
                <w:sz w:val="23"/>
              </w:rPr>
              <w:t xml:space="preserve"> </w:t>
            </w:r>
            <w:r>
              <w:rPr>
                <w:w w:val="105"/>
                <w:sz w:val="23"/>
              </w:rPr>
              <w:t>В.П. Астафьева,</w:t>
            </w:r>
            <w:r>
              <w:rPr>
                <w:spacing w:val="-4"/>
                <w:w w:val="105"/>
                <w:sz w:val="23"/>
              </w:rPr>
              <w:t xml:space="preserve"> </w:t>
            </w:r>
            <w:r>
              <w:rPr>
                <w:w w:val="105"/>
                <w:sz w:val="23"/>
              </w:rPr>
              <w:t>Ю.В. Бондарева, Н.С. Дашевской, Дж. Сэлинджера, К. Патерсон, Б. Кауфман и другие.</w:t>
            </w:r>
          </w:p>
        </w:tc>
      </w:tr>
    </w:tbl>
    <w:p w:rsidR="00623054" w:rsidRDefault="00623054" w:rsidP="004D1B06">
      <w:pPr>
        <w:pStyle w:val="TableParagraph"/>
        <w:tabs>
          <w:tab w:val="left" w:pos="10632"/>
        </w:tabs>
        <w:spacing w:line="252"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08"/>
        </w:trPr>
        <w:tc>
          <w:tcPr>
            <w:tcW w:w="2435" w:type="dxa"/>
          </w:tcPr>
          <w:p w:rsidR="00623054" w:rsidRDefault="004D1B06" w:rsidP="004D1B06">
            <w:pPr>
              <w:pStyle w:val="TableParagraph"/>
              <w:tabs>
                <w:tab w:val="left" w:pos="1657"/>
                <w:tab w:val="left" w:pos="10632"/>
              </w:tabs>
              <w:spacing w:before="108" w:line="247" w:lineRule="auto"/>
              <w:ind w:right="54"/>
              <w:rPr>
                <w:sz w:val="23"/>
              </w:rPr>
            </w:pPr>
            <w:r>
              <w:rPr>
                <w:spacing w:val="-2"/>
                <w:w w:val="105"/>
                <w:sz w:val="23"/>
              </w:rPr>
              <w:lastRenderedPageBreak/>
              <w:t>Поэзия</w:t>
            </w:r>
            <w:r>
              <w:rPr>
                <w:sz w:val="23"/>
              </w:rPr>
              <w:tab/>
            </w:r>
            <w:r>
              <w:rPr>
                <w:spacing w:val="-2"/>
                <w:w w:val="105"/>
                <w:sz w:val="23"/>
              </w:rPr>
              <w:t xml:space="preserve">второй </w:t>
            </w:r>
            <w:r>
              <w:rPr>
                <w:w w:val="105"/>
                <w:sz w:val="23"/>
              </w:rPr>
              <w:t>половины</w:t>
            </w:r>
            <w:r>
              <w:rPr>
                <w:spacing w:val="-7"/>
                <w:w w:val="105"/>
                <w:sz w:val="23"/>
              </w:rPr>
              <w:t xml:space="preserve"> </w:t>
            </w:r>
            <w:r>
              <w:rPr>
                <w:w w:val="105"/>
                <w:sz w:val="23"/>
              </w:rPr>
              <w:t>XX</w:t>
            </w:r>
            <w:r>
              <w:rPr>
                <w:spacing w:val="-7"/>
                <w:w w:val="105"/>
                <w:sz w:val="23"/>
              </w:rPr>
              <w:t xml:space="preserve"> </w:t>
            </w:r>
            <w:r>
              <w:rPr>
                <w:w w:val="105"/>
                <w:sz w:val="23"/>
              </w:rPr>
              <w:t>-</w:t>
            </w:r>
            <w:r>
              <w:rPr>
                <w:spacing w:val="-11"/>
                <w:w w:val="105"/>
                <w:sz w:val="23"/>
              </w:rPr>
              <w:t xml:space="preserve"> </w:t>
            </w:r>
            <w:r>
              <w:rPr>
                <w:spacing w:val="-2"/>
                <w:w w:val="105"/>
                <w:sz w:val="23"/>
              </w:rPr>
              <w:t>начала</w:t>
            </w:r>
          </w:p>
          <w:p w:rsidR="00623054" w:rsidRDefault="004D1B06" w:rsidP="004D1B06">
            <w:pPr>
              <w:pStyle w:val="TableParagraph"/>
              <w:tabs>
                <w:tab w:val="left" w:pos="10632"/>
              </w:tabs>
              <w:spacing w:before="10" w:line="247" w:lineRule="auto"/>
              <w:rPr>
                <w:sz w:val="23"/>
              </w:rPr>
            </w:pPr>
            <w:r>
              <w:rPr>
                <w:w w:val="105"/>
                <w:sz w:val="23"/>
              </w:rPr>
              <w:t>XXI</w:t>
            </w:r>
            <w:r>
              <w:rPr>
                <w:spacing w:val="80"/>
                <w:w w:val="105"/>
                <w:sz w:val="23"/>
              </w:rPr>
              <w:t xml:space="preserve"> </w:t>
            </w:r>
            <w:r>
              <w:rPr>
                <w:w w:val="105"/>
                <w:sz w:val="23"/>
              </w:rPr>
              <w:t>века</w:t>
            </w:r>
            <w:r>
              <w:rPr>
                <w:spacing w:val="80"/>
                <w:w w:val="105"/>
                <w:sz w:val="23"/>
              </w:rPr>
              <w:t xml:space="preserve"> </w:t>
            </w:r>
            <w:r>
              <w:rPr>
                <w:w w:val="105"/>
                <w:sz w:val="23"/>
              </w:rPr>
              <w:t>(не</w:t>
            </w:r>
            <w:r>
              <w:rPr>
                <w:spacing w:val="89"/>
                <w:w w:val="105"/>
                <w:sz w:val="23"/>
              </w:rPr>
              <w:t xml:space="preserve"> </w:t>
            </w:r>
            <w:r>
              <w:rPr>
                <w:w w:val="105"/>
                <w:sz w:val="23"/>
              </w:rPr>
              <w:t>менее трех стихотворений).</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Н.А.</w:t>
            </w:r>
            <w:r>
              <w:rPr>
                <w:spacing w:val="32"/>
                <w:w w:val="105"/>
                <w:sz w:val="23"/>
              </w:rPr>
              <w:t xml:space="preserve"> </w:t>
            </w:r>
            <w:r>
              <w:rPr>
                <w:w w:val="105"/>
                <w:sz w:val="23"/>
              </w:rPr>
              <w:t>Заболоцкий.</w:t>
            </w:r>
            <w:r>
              <w:rPr>
                <w:spacing w:val="39"/>
                <w:w w:val="105"/>
                <w:sz w:val="23"/>
              </w:rPr>
              <w:t xml:space="preserve"> </w:t>
            </w:r>
            <w:r>
              <w:rPr>
                <w:w w:val="105"/>
                <w:sz w:val="23"/>
              </w:rPr>
              <w:t>"Русское</w:t>
            </w:r>
            <w:r>
              <w:rPr>
                <w:spacing w:val="30"/>
                <w:w w:val="105"/>
                <w:sz w:val="23"/>
              </w:rPr>
              <w:t xml:space="preserve"> </w:t>
            </w:r>
            <w:r>
              <w:rPr>
                <w:w w:val="105"/>
                <w:sz w:val="23"/>
              </w:rPr>
              <w:t>поле",</w:t>
            </w:r>
            <w:r>
              <w:rPr>
                <w:spacing w:val="39"/>
                <w:w w:val="105"/>
                <w:sz w:val="23"/>
              </w:rPr>
              <w:t xml:space="preserve"> </w:t>
            </w:r>
            <w:r>
              <w:rPr>
                <w:w w:val="105"/>
                <w:sz w:val="23"/>
              </w:rPr>
              <w:t>"Вечер</w:t>
            </w:r>
            <w:r>
              <w:rPr>
                <w:spacing w:val="31"/>
                <w:w w:val="105"/>
                <w:sz w:val="23"/>
              </w:rPr>
              <w:t xml:space="preserve"> </w:t>
            </w:r>
            <w:r>
              <w:rPr>
                <w:w w:val="105"/>
                <w:sz w:val="23"/>
              </w:rPr>
              <w:t>на</w:t>
            </w:r>
            <w:r>
              <w:rPr>
                <w:spacing w:val="37"/>
                <w:w w:val="105"/>
                <w:sz w:val="23"/>
              </w:rPr>
              <w:t xml:space="preserve"> </w:t>
            </w:r>
            <w:r>
              <w:rPr>
                <w:w w:val="105"/>
                <w:sz w:val="23"/>
              </w:rPr>
              <w:t>Оке",</w:t>
            </w:r>
            <w:r>
              <w:rPr>
                <w:spacing w:val="39"/>
                <w:w w:val="105"/>
                <w:sz w:val="23"/>
              </w:rPr>
              <w:t xml:space="preserve"> </w:t>
            </w:r>
            <w:r>
              <w:rPr>
                <w:w w:val="105"/>
                <w:sz w:val="23"/>
              </w:rPr>
              <w:t>"Уступи</w:t>
            </w:r>
            <w:r>
              <w:rPr>
                <w:spacing w:val="36"/>
                <w:w w:val="105"/>
                <w:sz w:val="23"/>
              </w:rPr>
              <w:t xml:space="preserve"> </w:t>
            </w:r>
            <w:r>
              <w:rPr>
                <w:w w:val="105"/>
                <w:sz w:val="23"/>
              </w:rPr>
              <w:t>мне,</w:t>
            </w:r>
            <w:r>
              <w:rPr>
                <w:spacing w:val="39"/>
                <w:w w:val="105"/>
                <w:sz w:val="23"/>
              </w:rPr>
              <w:t xml:space="preserve"> </w:t>
            </w:r>
            <w:r>
              <w:rPr>
                <w:w w:val="105"/>
                <w:sz w:val="23"/>
              </w:rPr>
              <w:t xml:space="preserve">скворец, </w:t>
            </w:r>
            <w:r>
              <w:rPr>
                <w:spacing w:val="-2"/>
                <w:w w:val="105"/>
                <w:sz w:val="23"/>
              </w:rPr>
              <w:t>уголок...".</w:t>
            </w:r>
          </w:p>
          <w:p w:rsidR="00623054" w:rsidRDefault="004D1B06" w:rsidP="004D1B06">
            <w:pPr>
              <w:pStyle w:val="TableParagraph"/>
              <w:tabs>
                <w:tab w:val="left" w:pos="10632"/>
              </w:tabs>
              <w:spacing w:before="10" w:line="247" w:lineRule="auto"/>
              <w:ind w:right="1534"/>
              <w:rPr>
                <w:sz w:val="23"/>
              </w:rPr>
            </w:pPr>
            <w:r>
              <w:rPr>
                <w:w w:val="105"/>
                <w:sz w:val="23"/>
              </w:rPr>
              <w:t>М.В.</w:t>
            </w:r>
            <w:r>
              <w:rPr>
                <w:spacing w:val="-16"/>
                <w:w w:val="105"/>
                <w:sz w:val="23"/>
              </w:rPr>
              <w:t xml:space="preserve"> </w:t>
            </w:r>
            <w:r>
              <w:rPr>
                <w:w w:val="105"/>
                <w:sz w:val="23"/>
              </w:rPr>
              <w:t>Исаковский.</w:t>
            </w:r>
            <w:r>
              <w:rPr>
                <w:spacing w:val="-15"/>
                <w:w w:val="105"/>
                <w:sz w:val="23"/>
              </w:rPr>
              <w:t xml:space="preserve"> </w:t>
            </w:r>
            <w:r>
              <w:rPr>
                <w:w w:val="105"/>
                <w:sz w:val="23"/>
              </w:rPr>
              <w:t>"Катюша",</w:t>
            </w:r>
            <w:r>
              <w:rPr>
                <w:spacing w:val="-15"/>
                <w:w w:val="105"/>
                <w:sz w:val="23"/>
              </w:rPr>
              <w:t xml:space="preserve"> </w:t>
            </w:r>
            <w:r>
              <w:rPr>
                <w:w w:val="105"/>
                <w:sz w:val="23"/>
              </w:rPr>
              <w:t>"Враги</w:t>
            </w:r>
            <w:r>
              <w:rPr>
                <w:spacing w:val="-15"/>
                <w:w w:val="105"/>
                <w:sz w:val="23"/>
              </w:rPr>
              <w:t xml:space="preserve"> </w:t>
            </w:r>
            <w:r>
              <w:rPr>
                <w:w w:val="105"/>
                <w:sz w:val="23"/>
              </w:rPr>
              <w:t>сожгли</w:t>
            </w:r>
            <w:r>
              <w:rPr>
                <w:spacing w:val="-15"/>
                <w:w w:val="105"/>
                <w:sz w:val="23"/>
              </w:rPr>
              <w:t xml:space="preserve"> </w:t>
            </w:r>
            <w:r>
              <w:rPr>
                <w:w w:val="105"/>
                <w:sz w:val="23"/>
              </w:rPr>
              <w:t>родную</w:t>
            </w:r>
            <w:r>
              <w:rPr>
                <w:spacing w:val="-12"/>
                <w:w w:val="105"/>
                <w:sz w:val="23"/>
              </w:rPr>
              <w:t xml:space="preserve"> </w:t>
            </w:r>
            <w:r>
              <w:rPr>
                <w:w w:val="105"/>
                <w:sz w:val="23"/>
              </w:rPr>
              <w:t>хату". Е.А. Евтушенко. "Людей неинтересных в мире нет...".</w:t>
            </w:r>
          </w:p>
        </w:tc>
      </w:tr>
      <w:tr w:rsidR="00623054">
        <w:trPr>
          <w:trHeight w:val="760"/>
        </w:trPr>
        <w:tc>
          <w:tcPr>
            <w:tcW w:w="2435" w:type="dxa"/>
          </w:tcPr>
          <w:p w:rsidR="00623054" w:rsidRDefault="004D1B06" w:rsidP="004D1B06">
            <w:pPr>
              <w:pStyle w:val="TableParagraph"/>
              <w:tabs>
                <w:tab w:val="left" w:pos="10632"/>
              </w:tabs>
              <w:spacing w:before="108" w:line="249" w:lineRule="auto"/>
              <w:ind w:right="144"/>
              <w:rPr>
                <w:sz w:val="23"/>
              </w:rPr>
            </w:pPr>
            <w:r>
              <w:rPr>
                <w:spacing w:val="-2"/>
                <w:sz w:val="23"/>
              </w:rPr>
              <w:t xml:space="preserve">Зарубежная </w:t>
            </w:r>
            <w:r>
              <w:rPr>
                <w:spacing w:val="-2"/>
                <w:w w:val="105"/>
                <w:sz w:val="23"/>
              </w:rPr>
              <w:t>литература.</w:t>
            </w:r>
          </w:p>
        </w:tc>
        <w:tc>
          <w:tcPr>
            <w:tcW w:w="8054" w:type="dxa"/>
          </w:tcPr>
          <w:p w:rsidR="00623054" w:rsidRDefault="004D1B06" w:rsidP="004D1B06">
            <w:pPr>
              <w:pStyle w:val="TableParagraph"/>
              <w:tabs>
                <w:tab w:val="left" w:pos="10632"/>
              </w:tabs>
              <w:spacing w:before="108"/>
              <w:rPr>
                <w:sz w:val="23"/>
              </w:rPr>
            </w:pPr>
            <w:r>
              <w:rPr>
                <w:w w:val="105"/>
                <w:sz w:val="23"/>
              </w:rPr>
              <w:t>У.</w:t>
            </w:r>
            <w:r>
              <w:rPr>
                <w:spacing w:val="-9"/>
                <w:w w:val="105"/>
                <w:sz w:val="23"/>
              </w:rPr>
              <w:t xml:space="preserve"> </w:t>
            </w:r>
            <w:r>
              <w:rPr>
                <w:w w:val="105"/>
                <w:sz w:val="23"/>
              </w:rPr>
              <w:t>Шекспир.</w:t>
            </w:r>
            <w:r>
              <w:rPr>
                <w:spacing w:val="-8"/>
                <w:w w:val="105"/>
                <w:sz w:val="23"/>
              </w:rPr>
              <w:t xml:space="preserve"> </w:t>
            </w:r>
            <w:r>
              <w:rPr>
                <w:w w:val="105"/>
                <w:sz w:val="23"/>
              </w:rPr>
              <w:t>Трагедия</w:t>
            </w:r>
            <w:r>
              <w:rPr>
                <w:spacing w:val="-4"/>
                <w:w w:val="105"/>
                <w:sz w:val="23"/>
              </w:rPr>
              <w:t xml:space="preserve"> </w:t>
            </w:r>
            <w:r>
              <w:rPr>
                <w:w w:val="105"/>
                <w:sz w:val="23"/>
              </w:rPr>
              <w:t>"Ромео</w:t>
            </w:r>
            <w:r>
              <w:rPr>
                <w:spacing w:val="-15"/>
                <w:w w:val="105"/>
                <w:sz w:val="23"/>
              </w:rPr>
              <w:t xml:space="preserve"> </w:t>
            </w:r>
            <w:r>
              <w:rPr>
                <w:w w:val="105"/>
                <w:sz w:val="23"/>
              </w:rPr>
              <w:t>и</w:t>
            </w:r>
            <w:r>
              <w:rPr>
                <w:spacing w:val="-10"/>
                <w:w w:val="105"/>
                <w:sz w:val="23"/>
              </w:rPr>
              <w:t xml:space="preserve"> </w:t>
            </w:r>
            <w:r>
              <w:rPr>
                <w:w w:val="105"/>
                <w:sz w:val="23"/>
              </w:rPr>
              <w:t>Джульетта"</w:t>
            </w:r>
            <w:r>
              <w:rPr>
                <w:spacing w:val="-15"/>
                <w:w w:val="105"/>
                <w:sz w:val="23"/>
              </w:rPr>
              <w:t xml:space="preserve"> </w:t>
            </w:r>
            <w:r>
              <w:rPr>
                <w:w w:val="105"/>
                <w:sz w:val="23"/>
              </w:rPr>
              <w:t>(фрагменты</w:t>
            </w:r>
            <w:r>
              <w:rPr>
                <w:spacing w:val="-14"/>
                <w:w w:val="105"/>
                <w:sz w:val="23"/>
              </w:rPr>
              <w:t xml:space="preserve"> </w:t>
            </w:r>
            <w:r>
              <w:rPr>
                <w:w w:val="105"/>
                <w:sz w:val="23"/>
              </w:rPr>
              <w:t>по</w:t>
            </w:r>
            <w:r>
              <w:rPr>
                <w:spacing w:val="-10"/>
                <w:w w:val="105"/>
                <w:sz w:val="23"/>
              </w:rPr>
              <w:t xml:space="preserve"> </w:t>
            </w:r>
            <w:r>
              <w:rPr>
                <w:spacing w:val="-2"/>
                <w:w w:val="105"/>
                <w:sz w:val="23"/>
              </w:rPr>
              <w:t>выбору).</w:t>
            </w:r>
          </w:p>
        </w:tc>
      </w:tr>
    </w:tbl>
    <w:p w:rsidR="00623054" w:rsidRDefault="00623054" w:rsidP="004D1B06">
      <w:pPr>
        <w:pStyle w:val="a3"/>
        <w:tabs>
          <w:tab w:val="left" w:pos="10632"/>
        </w:tabs>
        <w:spacing w:before="39"/>
        <w:ind w:left="0" w:firstLine="0"/>
        <w:jc w:val="left"/>
        <w:rPr>
          <w:b/>
        </w:rPr>
      </w:pPr>
    </w:p>
    <w:p w:rsidR="00623054" w:rsidRDefault="004D1B06" w:rsidP="004D1B06">
      <w:pPr>
        <w:tabs>
          <w:tab w:val="left" w:pos="10632"/>
        </w:tabs>
        <w:ind w:left="197"/>
        <w:rPr>
          <w:b/>
          <w:sz w:val="23"/>
        </w:rPr>
      </w:pPr>
      <w:r>
        <w:rPr>
          <w:b/>
          <w:sz w:val="23"/>
        </w:rPr>
        <w:t>СОДЕРЖА</w:t>
      </w:r>
      <w:r>
        <w:rPr>
          <w:b/>
          <w:sz w:val="23"/>
        </w:rPr>
        <w:lastRenderedPageBreak/>
        <w:t>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9</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632"/>
              </w:tabs>
              <w:spacing w:before="101" w:line="254" w:lineRule="auto"/>
              <w:rPr>
                <w:sz w:val="23"/>
              </w:rPr>
            </w:pPr>
            <w:r>
              <w:rPr>
                <w:spacing w:val="-2"/>
                <w:sz w:val="23"/>
              </w:rPr>
              <w:t xml:space="preserve">Древнерусская </w:t>
            </w:r>
            <w:r>
              <w:rPr>
                <w:spacing w:val="-2"/>
                <w:w w:val="105"/>
                <w:sz w:val="23"/>
              </w:rPr>
              <w:t>литература</w:t>
            </w:r>
          </w:p>
        </w:tc>
        <w:tc>
          <w:tcPr>
            <w:tcW w:w="8054" w:type="dxa"/>
          </w:tcPr>
          <w:p w:rsidR="00623054" w:rsidRDefault="004D1B06" w:rsidP="004D1B06">
            <w:pPr>
              <w:pStyle w:val="TableParagraph"/>
              <w:tabs>
                <w:tab w:val="left" w:pos="10632"/>
              </w:tabs>
              <w:spacing w:before="101"/>
              <w:rPr>
                <w:sz w:val="23"/>
              </w:rPr>
            </w:pPr>
            <w:r>
              <w:rPr>
                <w:w w:val="105"/>
                <w:sz w:val="23"/>
              </w:rPr>
              <w:t>"Слово</w:t>
            </w:r>
            <w:r>
              <w:rPr>
                <w:spacing w:val="-6"/>
                <w:w w:val="105"/>
                <w:sz w:val="23"/>
              </w:rPr>
              <w:t xml:space="preserve"> </w:t>
            </w:r>
            <w:r>
              <w:rPr>
                <w:w w:val="105"/>
                <w:sz w:val="23"/>
              </w:rPr>
              <w:t>о</w:t>
            </w:r>
            <w:r>
              <w:rPr>
                <w:spacing w:val="-13"/>
                <w:w w:val="105"/>
                <w:sz w:val="23"/>
              </w:rPr>
              <w:t xml:space="preserve"> </w:t>
            </w:r>
            <w:r>
              <w:rPr>
                <w:w w:val="105"/>
                <w:sz w:val="23"/>
              </w:rPr>
              <w:t>полку</w:t>
            </w:r>
            <w:r>
              <w:rPr>
                <w:spacing w:val="-12"/>
                <w:w w:val="105"/>
                <w:sz w:val="23"/>
              </w:rPr>
              <w:t xml:space="preserve"> </w:t>
            </w:r>
            <w:r>
              <w:rPr>
                <w:spacing w:val="-2"/>
                <w:w w:val="105"/>
                <w:sz w:val="23"/>
              </w:rPr>
              <w:t>Игореве"</w:t>
            </w:r>
          </w:p>
        </w:tc>
      </w:tr>
      <w:tr w:rsidR="00623054">
        <w:trPr>
          <w:trHeight w:val="1862"/>
        </w:trPr>
        <w:tc>
          <w:tcPr>
            <w:tcW w:w="2435" w:type="dxa"/>
          </w:tcPr>
          <w:p w:rsidR="00623054" w:rsidRDefault="004D1B06" w:rsidP="004D1B06">
            <w:pPr>
              <w:pStyle w:val="TableParagraph"/>
              <w:tabs>
                <w:tab w:val="right" w:pos="2362"/>
                <w:tab w:val="left" w:pos="10632"/>
              </w:tabs>
              <w:spacing w:before="108"/>
              <w:rPr>
                <w:sz w:val="23"/>
              </w:rPr>
            </w:pPr>
            <w:r>
              <w:rPr>
                <w:spacing w:val="-2"/>
                <w:sz w:val="23"/>
              </w:rPr>
              <w:t>Литература</w:t>
            </w:r>
            <w:r>
              <w:rPr>
                <w:sz w:val="23"/>
              </w:rPr>
              <w:tab/>
            </w:r>
            <w:r>
              <w:rPr>
                <w:spacing w:val="-2"/>
                <w:sz w:val="23"/>
              </w:rPr>
              <w:t>XVIII</w:t>
            </w:r>
          </w:p>
          <w:p w:rsidR="00623054" w:rsidRDefault="004D1B06" w:rsidP="004D1B06">
            <w:pPr>
              <w:pStyle w:val="TableParagraph"/>
              <w:tabs>
                <w:tab w:val="left" w:pos="10632"/>
              </w:tabs>
              <w:spacing w:before="9"/>
              <w:rPr>
                <w:sz w:val="23"/>
              </w:rPr>
            </w:pPr>
            <w:r>
              <w:rPr>
                <w:spacing w:val="-2"/>
                <w:w w:val="105"/>
                <w:sz w:val="23"/>
              </w:rPr>
              <w:t>века.</w:t>
            </w:r>
          </w:p>
        </w:tc>
        <w:tc>
          <w:tcPr>
            <w:tcW w:w="8054" w:type="dxa"/>
          </w:tcPr>
          <w:p w:rsidR="00623054" w:rsidRDefault="004D1B06" w:rsidP="004D1B06">
            <w:pPr>
              <w:pStyle w:val="TableParagraph"/>
              <w:tabs>
                <w:tab w:val="left" w:pos="10632"/>
              </w:tabs>
              <w:spacing w:before="108" w:line="252" w:lineRule="auto"/>
              <w:ind w:right="77"/>
              <w:jc w:val="both"/>
              <w:rPr>
                <w:sz w:val="23"/>
              </w:rPr>
            </w:pPr>
            <w:r>
              <w:rPr>
                <w:w w:val="105"/>
                <w:sz w:val="23"/>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3054" w:rsidRDefault="004D1B06" w:rsidP="004D1B06">
            <w:pPr>
              <w:pStyle w:val="TableParagraph"/>
              <w:tabs>
                <w:tab w:val="left" w:pos="10632"/>
              </w:tabs>
              <w:spacing w:line="247" w:lineRule="auto"/>
              <w:ind w:right="81"/>
              <w:jc w:val="both"/>
              <w:rPr>
                <w:sz w:val="23"/>
              </w:rPr>
            </w:pPr>
            <w:r>
              <w:rPr>
                <w:w w:val="105"/>
                <w:sz w:val="23"/>
              </w:rPr>
              <w:t>Г.Р.</w:t>
            </w:r>
            <w:r>
              <w:rPr>
                <w:spacing w:val="-9"/>
                <w:w w:val="105"/>
                <w:sz w:val="23"/>
              </w:rPr>
              <w:t xml:space="preserve"> </w:t>
            </w:r>
            <w:r>
              <w:rPr>
                <w:w w:val="105"/>
                <w:sz w:val="23"/>
              </w:rPr>
              <w:t>Державин.</w:t>
            </w:r>
            <w:r>
              <w:rPr>
                <w:spacing w:val="-9"/>
                <w:w w:val="105"/>
                <w:sz w:val="23"/>
              </w:rPr>
              <w:t xml:space="preserve"> </w:t>
            </w:r>
            <w:r>
              <w:rPr>
                <w:w w:val="105"/>
                <w:sz w:val="23"/>
              </w:rPr>
              <w:t>Стихотворения</w:t>
            </w:r>
            <w:r>
              <w:rPr>
                <w:spacing w:val="-9"/>
                <w:w w:val="105"/>
                <w:sz w:val="23"/>
              </w:rPr>
              <w:t xml:space="preserve"> </w:t>
            </w:r>
            <w:r>
              <w:rPr>
                <w:w w:val="105"/>
                <w:sz w:val="23"/>
              </w:rPr>
              <w:t>(одно</w:t>
            </w:r>
            <w:r>
              <w:rPr>
                <w:spacing w:val="-11"/>
                <w:w w:val="105"/>
                <w:sz w:val="23"/>
              </w:rPr>
              <w:t xml:space="preserve"> </w:t>
            </w:r>
            <w:r>
              <w:rPr>
                <w:w w:val="105"/>
                <w:sz w:val="23"/>
              </w:rPr>
              <w:t>по</w:t>
            </w:r>
            <w:r>
              <w:rPr>
                <w:spacing w:val="-11"/>
                <w:w w:val="105"/>
                <w:sz w:val="23"/>
              </w:rPr>
              <w:t xml:space="preserve"> </w:t>
            </w:r>
            <w:r>
              <w:rPr>
                <w:w w:val="105"/>
                <w:sz w:val="23"/>
              </w:rPr>
              <w:t>выбору).</w:t>
            </w:r>
            <w:r>
              <w:rPr>
                <w:spacing w:val="-9"/>
                <w:w w:val="105"/>
                <w:sz w:val="23"/>
              </w:rPr>
              <w:t xml:space="preserve"> </w:t>
            </w:r>
            <w:r>
              <w:rPr>
                <w:w w:val="105"/>
                <w:sz w:val="23"/>
              </w:rPr>
              <w:t>Например,</w:t>
            </w:r>
            <w:r>
              <w:rPr>
                <w:spacing w:val="-9"/>
                <w:w w:val="105"/>
                <w:sz w:val="23"/>
              </w:rPr>
              <w:t xml:space="preserve"> </w:t>
            </w:r>
            <w:r>
              <w:rPr>
                <w:w w:val="105"/>
                <w:sz w:val="23"/>
              </w:rPr>
              <w:t>"Властителям</w:t>
            </w:r>
            <w:r>
              <w:rPr>
                <w:spacing w:val="-8"/>
                <w:w w:val="105"/>
                <w:sz w:val="23"/>
              </w:rPr>
              <w:t xml:space="preserve"> </w:t>
            </w:r>
            <w:r>
              <w:rPr>
                <w:w w:val="105"/>
                <w:sz w:val="23"/>
              </w:rPr>
              <w:t>и судиям", "Памятник" и другие.</w:t>
            </w:r>
          </w:p>
          <w:p w:rsidR="00623054" w:rsidRDefault="004D1B06" w:rsidP="004D1B06">
            <w:pPr>
              <w:pStyle w:val="TableParagraph"/>
              <w:tabs>
                <w:tab w:val="left" w:pos="10632"/>
              </w:tabs>
              <w:spacing w:before="5"/>
              <w:jc w:val="both"/>
              <w:rPr>
                <w:sz w:val="23"/>
              </w:rPr>
            </w:pPr>
            <w:r>
              <w:rPr>
                <w:w w:val="105"/>
                <w:sz w:val="23"/>
              </w:rPr>
              <w:t>Н.М.</w:t>
            </w:r>
            <w:r>
              <w:rPr>
                <w:spacing w:val="-14"/>
                <w:w w:val="105"/>
                <w:sz w:val="23"/>
              </w:rPr>
              <w:t xml:space="preserve"> </w:t>
            </w:r>
            <w:r>
              <w:rPr>
                <w:w w:val="105"/>
                <w:sz w:val="23"/>
              </w:rPr>
              <w:t>Карамзин.</w:t>
            </w:r>
            <w:r>
              <w:rPr>
                <w:spacing w:val="-13"/>
                <w:w w:val="105"/>
                <w:sz w:val="23"/>
              </w:rPr>
              <w:t xml:space="preserve"> </w:t>
            </w:r>
            <w:r>
              <w:rPr>
                <w:w w:val="105"/>
                <w:sz w:val="23"/>
              </w:rPr>
              <w:t>Повесть</w:t>
            </w:r>
            <w:r>
              <w:rPr>
                <w:spacing w:val="-12"/>
                <w:w w:val="105"/>
                <w:sz w:val="23"/>
              </w:rPr>
              <w:t xml:space="preserve"> </w:t>
            </w:r>
            <w:r>
              <w:rPr>
                <w:w w:val="105"/>
                <w:sz w:val="23"/>
              </w:rPr>
              <w:t>"Бедная</w:t>
            </w:r>
            <w:r>
              <w:rPr>
                <w:spacing w:val="-13"/>
                <w:w w:val="105"/>
                <w:sz w:val="23"/>
              </w:rPr>
              <w:t xml:space="preserve"> </w:t>
            </w:r>
            <w:r>
              <w:rPr>
                <w:spacing w:val="-2"/>
                <w:w w:val="105"/>
                <w:sz w:val="23"/>
              </w:rPr>
              <w:t>Лиза".</w:t>
            </w:r>
          </w:p>
        </w:tc>
      </w:tr>
      <w:tr w:rsidR="00623054">
        <w:trPr>
          <w:trHeight w:val="5723"/>
        </w:trPr>
        <w:tc>
          <w:tcPr>
            <w:tcW w:w="2435" w:type="dxa"/>
          </w:tcPr>
          <w:p w:rsidR="00623054" w:rsidRDefault="004D1B06" w:rsidP="004D1B06">
            <w:pPr>
              <w:pStyle w:val="TableParagraph"/>
              <w:tabs>
                <w:tab w:val="left" w:pos="1650"/>
                <w:tab w:val="left" w:pos="10632"/>
              </w:tabs>
              <w:spacing w:before="108" w:line="247" w:lineRule="auto"/>
              <w:ind w:right="55"/>
              <w:rPr>
                <w:sz w:val="23"/>
              </w:rPr>
            </w:pPr>
            <w:r>
              <w:rPr>
                <w:spacing w:val="-2"/>
                <w:w w:val="105"/>
                <w:sz w:val="23"/>
              </w:rPr>
              <w:lastRenderedPageBreak/>
              <w:t>Литература</w:t>
            </w:r>
            <w:r>
              <w:rPr>
                <w:sz w:val="23"/>
              </w:rPr>
              <w:tab/>
            </w:r>
            <w:r>
              <w:rPr>
                <w:spacing w:val="-2"/>
                <w:w w:val="105"/>
                <w:sz w:val="23"/>
              </w:rPr>
              <w:t xml:space="preserve">первой </w:t>
            </w:r>
            <w:r>
              <w:rPr>
                <w:w w:val="105"/>
                <w:sz w:val="23"/>
              </w:rPr>
              <w:t>половины XIX века.</w:t>
            </w:r>
          </w:p>
        </w:tc>
        <w:tc>
          <w:tcPr>
            <w:tcW w:w="8054" w:type="dxa"/>
          </w:tcPr>
          <w:p w:rsidR="00623054" w:rsidRDefault="004D1B06" w:rsidP="004D1B06">
            <w:pPr>
              <w:pStyle w:val="TableParagraph"/>
              <w:tabs>
                <w:tab w:val="left" w:pos="10632"/>
              </w:tabs>
              <w:spacing w:before="108" w:line="247" w:lineRule="auto"/>
              <w:ind w:right="78"/>
              <w:jc w:val="both"/>
              <w:rPr>
                <w:sz w:val="23"/>
              </w:rPr>
            </w:pPr>
            <w:r>
              <w:rPr>
                <w:w w:val="105"/>
                <w:sz w:val="23"/>
              </w:rPr>
              <w:t>В.А. Жуковский. Баллады, элегии (одна по выбору). Например, "Светлана", "Невыразимое", "Море" и другие.</w:t>
            </w:r>
          </w:p>
          <w:p w:rsidR="00623054" w:rsidRDefault="004D1B06" w:rsidP="004D1B06">
            <w:pPr>
              <w:pStyle w:val="TableParagraph"/>
              <w:tabs>
                <w:tab w:val="left" w:pos="10632"/>
              </w:tabs>
              <w:spacing w:before="2"/>
              <w:jc w:val="both"/>
              <w:rPr>
                <w:sz w:val="23"/>
              </w:rPr>
            </w:pPr>
            <w:r>
              <w:rPr>
                <w:w w:val="105"/>
                <w:sz w:val="23"/>
              </w:rPr>
              <w:t>А.С.</w:t>
            </w:r>
            <w:r>
              <w:rPr>
                <w:spacing w:val="-10"/>
                <w:w w:val="105"/>
                <w:sz w:val="23"/>
              </w:rPr>
              <w:t xml:space="preserve"> </w:t>
            </w:r>
            <w:r>
              <w:rPr>
                <w:w w:val="105"/>
                <w:sz w:val="23"/>
              </w:rPr>
              <w:t>Грибоедов.</w:t>
            </w:r>
            <w:r>
              <w:rPr>
                <w:spacing w:val="-10"/>
                <w:w w:val="105"/>
                <w:sz w:val="23"/>
              </w:rPr>
              <w:t xml:space="preserve"> </w:t>
            </w:r>
            <w:r>
              <w:rPr>
                <w:w w:val="105"/>
                <w:sz w:val="23"/>
              </w:rPr>
              <w:t>Комедия</w:t>
            </w:r>
            <w:r>
              <w:rPr>
                <w:spacing w:val="-9"/>
                <w:w w:val="105"/>
                <w:sz w:val="23"/>
              </w:rPr>
              <w:t xml:space="preserve"> </w:t>
            </w:r>
            <w:r>
              <w:rPr>
                <w:w w:val="105"/>
                <w:sz w:val="23"/>
              </w:rPr>
              <w:t>"Горе</w:t>
            </w:r>
            <w:r>
              <w:rPr>
                <w:spacing w:val="-12"/>
                <w:w w:val="105"/>
                <w:sz w:val="23"/>
              </w:rPr>
              <w:t xml:space="preserve"> </w:t>
            </w:r>
            <w:r>
              <w:rPr>
                <w:w w:val="105"/>
                <w:sz w:val="23"/>
              </w:rPr>
              <w:t>от</w:t>
            </w:r>
            <w:r>
              <w:rPr>
                <w:spacing w:val="-10"/>
                <w:w w:val="105"/>
                <w:sz w:val="23"/>
              </w:rPr>
              <w:t xml:space="preserve"> </w:t>
            </w:r>
            <w:r>
              <w:rPr>
                <w:spacing w:val="-2"/>
                <w:w w:val="105"/>
                <w:sz w:val="23"/>
              </w:rPr>
              <w:t>ума".</w:t>
            </w:r>
          </w:p>
          <w:p w:rsidR="00623054" w:rsidRDefault="004D1B06" w:rsidP="004D1B06">
            <w:pPr>
              <w:pStyle w:val="TableParagraph"/>
              <w:tabs>
                <w:tab w:val="left" w:pos="10632"/>
              </w:tabs>
              <w:spacing w:before="17" w:line="247" w:lineRule="auto"/>
              <w:ind w:right="76"/>
              <w:jc w:val="both"/>
              <w:rPr>
                <w:sz w:val="23"/>
              </w:rPr>
            </w:pPr>
            <w:r>
              <w:rPr>
                <w:sz w:val="23"/>
              </w:rPr>
              <w:t xml:space="preserve">Поэзия пушкинской эпохи. К.Н. Батюшков, А.А. Дельвиг, Н.М. Языков, Е. А. </w:t>
            </w:r>
            <w:r>
              <w:rPr>
                <w:w w:val="105"/>
                <w:sz w:val="23"/>
              </w:rPr>
              <w:t>Баратынский (не менее двух стихотворений по выбору).</w:t>
            </w:r>
          </w:p>
          <w:p w:rsidR="00623054" w:rsidRDefault="004D1B06" w:rsidP="004D1B06">
            <w:pPr>
              <w:pStyle w:val="TableParagraph"/>
              <w:tabs>
                <w:tab w:val="left" w:pos="10632"/>
              </w:tabs>
              <w:spacing w:before="2" w:line="252" w:lineRule="auto"/>
              <w:ind w:right="57"/>
              <w:jc w:val="both"/>
              <w:rPr>
                <w:sz w:val="23"/>
              </w:rPr>
            </w:pPr>
            <w:r>
              <w:rPr>
                <w:w w:val="105"/>
                <w:sz w:val="23"/>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 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623054" w:rsidRDefault="004D1B06" w:rsidP="004D1B06">
            <w:pPr>
              <w:pStyle w:val="TableParagraph"/>
              <w:tabs>
                <w:tab w:val="left" w:pos="10632"/>
              </w:tabs>
              <w:spacing w:line="249" w:lineRule="auto"/>
              <w:ind w:right="55"/>
              <w:jc w:val="both"/>
              <w:rPr>
                <w:sz w:val="23"/>
              </w:rPr>
            </w:pPr>
            <w:r>
              <w:rPr>
                <w:w w:val="105"/>
                <w:sz w:val="23"/>
              </w:rPr>
              <w:t>М.Ю. Лермонтов. Стихотворения. Например, "Выхожу один я на дорогу...", "Дума", "И скучно и грустно", "Как часто, пестрою толпою окружен...", "Молитва"</w:t>
            </w:r>
            <w:r>
              <w:rPr>
                <w:spacing w:val="-16"/>
                <w:w w:val="105"/>
                <w:sz w:val="23"/>
              </w:rPr>
              <w:t xml:space="preserve"> </w:t>
            </w:r>
            <w:r>
              <w:rPr>
                <w:w w:val="105"/>
                <w:sz w:val="23"/>
              </w:rPr>
              <w:t>("Я,</w:t>
            </w:r>
            <w:r>
              <w:rPr>
                <w:spacing w:val="-7"/>
                <w:w w:val="105"/>
                <w:sz w:val="23"/>
              </w:rPr>
              <w:t xml:space="preserve"> </w:t>
            </w:r>
            <w:r>
              <w:rPr>
                <w:w w:val="105"/>
                <w:sz w:val="23"/>
              </w:rPr>
              <w:t>Матерь</w:t>
            </w:r>
            <w:r>
              <w:rPr>
                <w:spacing w:val="-13"/>
                <w:w w:val="105"/>
                <w:sz w:val="23"/>
              </w:rPr>
              <w:t xml:space="preserve"> </w:t>
            </w:r>
            <w:r>
              <w:rPr>
                <w:w w:val="105"/>
                <w:sz w:val="23"/>
              </w:rPr>
              <w:t>Божия,</w:t>
            </w:r>
            <w:r>
              <w:rPr>
                <w:spacing w:val="-14"/>
                <w:w w:val="105"/>
                <w:sz w:val="23"/>
              </w:rPr>
              <w:t xml:space="preserve"> </w:t>
            </w:r>
            <w:r>
              <w:rPr>
                <w:w w:val="105"/>
                <w:sz w:val="23"/>
              </w:rPr>
              <w:t>ныне</w:t>
            </w:r>
            <w:r>
              <w:rPr>
                <w:spacing w:val="-10"/>
                <w:w w:val="105"/>
                <w:sz w:val="23"/>
              </w:rPr>
              <w:t xml:space="preserve"> </w:t>
            </w:r>
            <w:r>
              <w:rPr>
                <w:w w:val="105"/>
                <w:sz w:val="23"/>
              </w:rPr>
              <w:t>с</w:t>
            </w:r>
            <w:r>
              <w:rPr>
                <w:spacing w:val="-16"/>
                <w:w w:val="105"/>
                <w:sz w:val="23"/>
              </w:rPr>
              <w:t xml:space="preserve"> </w:t>
            </w:r>
            <w:r>
              <w:rPr>
                <w:w w:val="105"/>
                <w:sz w:val="23"/>
              </w:rPr>
              <w:t>молитвою..."),</w:t>
            </w:r>
            <w:r>
              <w:rPr>
                <w:spacing w:val="-7"/>
                <w:w w:val="105"/>
                <w:sz w:val="23"/>
              </w:rPr>
              <w:t xml:space="preserve"> </w:t>
            </w:r>
            <w:r>
              <w:rPr>
                <w:w w:val="105"/>
                <w:sz w:val="23"/>
              </w:rPr>
              <w:t>"Нет,</w:t>
            </w:r>
            <w:r>
              <w:rPr>
                <w:spacing w:val="-14"/>
                <w:w w:val="105"/>
                <w:sz w:val="23"/>
              </w:rPr>
              <w:t xml:space="preserve"> </w:t>
            </w:r>
            <w:r>
              <w:rPr>
                <w:w w:val="105"/>
                <w:sz w:val="23"/>
              </w:rPr>
              <w:t>ни</w:t>
            </w:r>
            <w:r>
              <w:rPr>
                <w:spacing w:val="-10"/>
                <w:w w:val="105"/>
                <w:sz w:val="23"/>
              </w:rPr>
              <w:t xml:space="preserve"> </w:t>
            </w:r>
            <w:r>
              <w:rPr>
                <w:w w:val="105"/>
                <w:sz w:val="23"/>
              </w:rPr>
              <w:t>тебя так</w:t>
            </w:r>
            <w:r>
              <w:rPr>
                <w:spacing w:val="-7"/>
                <w:w w:val="105"/>
                <w:sz w:val="23"/>
              </w:rPr>
              <w:t xml:space="preserve"> </w:t>
            </w:r>
            <w:r>
              <w:rPr>
                <w:w w:val="105"/>
                <w:sz w:val="23"/>
              </w:rPr>
              <w:t xml:space="preserve">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w:t>
            </w:r>
            <w:r>
              <w:rPr>
                <w:sz w:val="23"/>
              </w:rPr>
              <w:t>другие. Роман</w:t>
            </w:r>
            <w:r>
              <w:rPr>
                <w:spacing w:val="26"/>
                <w:sz w:val="23"/>
              </w:rPr>
              <w:t xml:space="preserve"> </w:t>
            </w:r>
            <w:r>
              <w:rPr>
                <w:sz w:val="23"/>
              </w:rPr>
              <w:t>"Герой</w:t>
            </w:r>
            <w:r>
              <w:rPr>
                <w:spacing w:val="26"/>
                <w:sz w:val="23"/>
              </w:rPr>
              <w:t xml:space="preserve"> </w:t>
            </w:r>
            <w:r>
              <w:rPr>
                <w:sz w:val="23"/>
              </w:rPr>
              <w:t>нашего времени". Н.В. Гоголь. Поэма</w:t>
            </w:r>
            <w:r>
              <w:rPr>
                <w:spacing w:val="39"/>
                <w:sz w:val="23"/>
              </w:rPr>
              <w:t xml:space="preserve"> </w:t>
            </w:r>
            <w:r>
              <w:rPr>
                <w:sz w:val="23"/>
              </w:rPr>
              <w:t>"Мертвые души".</w:t>
            </w:r>
          </w:p>
        </w:tc>
      </w:tr>
      <w:tr w:rsidR="00623054">
        <w:trPr>
          <w:trHeight w:val="1034"/>
        </w:trPr>
        <w:tc>
          <w:tcPr>
            <w:tcW w:w="2435" w:type="dxa"/>
          </w:tcPr>
          <w:p w:rsidR="00623054" w:rsidRDefault="004D1B06" w:rsidP="004D1B06">
            <w:pPr>
              <w:pStyle w:val="TableParagraph"/>
              <w:tabs>
                <w:tab w:val="left" w:pos="10632"/>
              </w:tabs>
              <w:spacing w:before="108" w:line="252" w:lineRule="auto"/>
              <w:ind w:right="56"/>
              <w:jc w:val="both"/>
              <w:rPr>
                <w:sz w:val="23"/>
              </w:rPr>
            </w:pPr>
            <w:r>
              <w:rPr>
                <w:w w:val="105"/>
                <w:sz w:val="23"/>
              </w:rPr>
              <w:t>Отечественная проза первой</w:t>
            </w:r>
            <w:r>
              <w:rPr>
                <w:spacing w:val="-15"/>
                <w:w w:val="105"/>
                <w:sz w:val="23"/>
              </w:rPr>
              <w:t xml:space="preserve"> </w:t>
            </w:r>
            <w:r>
              <w:rPr>
                <w:w w:val="105"/>
                <w:sz w:val="23"/>
              </w:rPr>
              <w:t>половины</w:t>
            </w:r>
            <w:r>
              <w:rPr>
                <w:spacing w:val="-13"/>
                <w:w w:val="105"/>
                <w:sz w:val="23"/>
              </w:rPr>
              <w:t xml:space="preserve"> </w:t>
            </w:r>
            <w:r>
              <w:rPr>
                <w:w w:val="105"/>
                <w:sz w:val="23"/>
              </w:rPr>
              <w:t xml:space="preserve">XIX </w:t>
            </w:r>
            <w:r>
              <w:rPr>
                <w:spacing w:val="-6"/>
                <w:w w:val="105"/>
                <w:sz w:val="23"/>
              </w:rPr>
              <w:t>в.</w:t>
            </w:r>
          </w:p>
        </w:tc>
        <w:tc>
          <w:tcPr>
            <w:tcW w:w="8054" w:type="dxa"/>
          </w:tcPr>
          <w:p w:rsidR="00623054" w:rsidRDefault="004D1B06" w:rsidP="004D1B06">
            <w:pPr>
              <w:pStyle w:val="TableParagraph"/>
              <w:tabs>
                <w:tab w:val="left" w:pos="10632"/>
              </w:tabs>
              <w:spacing w:before="108" w:line="252" w:lineRule="auto"/>
              <w:ind w:right="57"/>
              <w:jc w:val="both"/>
              <w:rPr>
                <w:sz w:val="23"/>
              </w:rPr>
            </w:pPr>
            <w:r>
              <w:rPr>
                <w:w w:val="105"/>
                <w:sz w:val="23"/>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623054">
        <w:trPr>
          <w:trHeight w:val="2690"/>
        </w:trPr>
        <w:tc>
          <w:tcPr>
            <w:tcW w:w="2435" w:type="dxa"/>
          </w:tcPr>
          <w:p w:rsidR="00623054" w:rsidRDefault="004D1B06" w:rsidP="004D1B06">
            <w:pPr>
              <w:pStyle w:val="TableParagraph"/>
              <w:tabs>
                <w:tab w:val="left" w:pos="10632"/>
              </w:tabs>
              <w:spacing w:before="108" w:line="247" w:lineRule="auto"/>
              <w:ind w:right="144"/>
              <w:rPr>
                <w:sz w:val="23"/>
              </w:rPr>
            </w:pPr>
            <w:r>
              <w:rPr>
                <w:spacing w:val="-2"/>
                <w:sz w:val="23"/>
              </w:rPr>
              <w:t xml:space="preserve">Зарубежная </w:t>
            </w:r>
            <w:r>
              <w:rPr>
                <w:spacing w:val="-2"/>
                <w:w w:val="105"/>
                <w:sz w:val="23"/>
              </w:rPr>
              <w:t>литература.</w:t>
            </w:r>
          </w:p>
        </w:tc>
        <w:tc>
          <w:tcPr>
            <w:tcW w:w="8054" w:type="dxa"/>
          </w:tcPr>
          <w:p w:rsidR="00623054" w:rsidRDefault="004D1B06" w:rsidP="004D1B06">
            <w:pPr>
              <w:pStyle w:val="TableParagraph"/>
              <w:tabs>
                <w:tab w:val="left" w:pos="10632"/>
              </w:tabs>
              <w:spacing w:before="108" w:line="247" w:lineRule="auto"/>
              <w:ind w:right="1611"/>
              <w:rPr>
                <w:sz w:val="23"/>
              </w:rPr>
            </w:pPr>
            <w:r>
              <w:rPr>
                <w:w w:val="105"/>
                <w:sz w:val="23"/>
              </w:rPr>
              <w:t>Данте.</w:t>
            </w:r>
            <w:r>
              <w:rPr>
                <w:spacing w:val="-16"/>
                <w:w w:val="105"/>
                <w:sz w:val="23"/>
              </w:rPr>
              <w:t xml:space="preserve"> </w:t>
            </w:r>
            <w:r>
              <w:rPr>
                <w:w w:val="105"/>
                <w:sz w:val="23"/>
              </w:rPr>
              <w:t>"Божественная</w:t>
            </w:r>
            <w:r>
              <w:rPr>
                <w:spacing w:val="-15"/>
                <w:w w:val="105"/>
                <w:sz w:val="23"/>
              </w:rPr>
              <w:t xml:space="preserve"> </w:t>
            </w:r>
            <w:r>
              <w:rPr>
                <w:w w:val="105"/>
                <w:sz w:val="23"/>
              </w:rPr>
              <w:t>комедия"</w:t>
            </w:r>
            <w:r>
              <w:rPr>
                <w:spacing w:val="-15"/>
                <w:w w:val="105"/>
                <w:sz w:val="23"/>
              </w:rPr>
              <w:t xml:space="preserve"> </w:t>
            </w:r>
            <w:r>
              <w:rPr>
                <w:w w:val="105"/>
                <w:sz w:val="23"/>
              </w:rPr>
              <w:t>(один</w:t>
            </w:r>
            <w:r>
              <w:rPr>
                <w:spacing w:val="-14"/>
                <w:w w:val="105"/>
                <w:sz w:val="23"/>
              </w:rPr>
              <w:t xml:space="preserve"> </w:t>
            </w:r>
            <w:r>
              <w:rPr>
                <w:w w:val="105"/>
                <w:sz w:val="23"/>
              </w:rPr>
              <w:t>фрагмент</w:t>
            </w:r>
            <w:r>
              <w:rPr>
                <w:spacing w:val="-15"/>
                <w:w w:val="105"/>
                <w:sz w:val="23"/>
              </w:rPr>
              <w:t xml:space="preserve"> </w:t>
            </w:r>
            <w:r>
              <w:rPr>
                <w:w w:val="105"/>
                <w:sz w:val="23"/>
              </w:rPr>
              <w:t>по</w:t>
            </w:r>
            <w:r>
              <w:rPr>
                <w:spacing w:val="-15"/>
                <w:w w:val="105"/>
                <w:sz w:val="23"/>
              </w:rPr>
              <w:t xml:space="preserve"> </w:t>
            </w:r>
            <w:r>
              <w:rPr>
                <w:w w:val="105"/>
                <w:sz w:val="23"/>
              </w:rPr>
              <w:t>выбору). У. Шекспир. Трагедия "Гамлет" (фрагменты по выбору).</w:t>
            </w:r>
          </w:p>
          <w:p w:rsidR="00623054" w:rsidRDefault="004D1B06" w:rsidP="004D1B06">
            <w:pPr>
              <w:pStyle w:val="TableParagraph"/>
              <w:tabs>
                <w:tab w:val="left" w:pos="10632"/>
              </w:tabs>
              <w:spacing w:before="2"/>
              <w:rPr>
                <w:sz w:val="23"/>
              </w:rPr>
            </w:pPr>
            <w:r>
              <w:rPr>
                <w:w w:val="105"/>
                <w:sz w:val="23"/>
              </w:rPr>
              <w:t>И.-В.</w:t>
            </w:r>
            <w:r>
              <w:rPr>
                <w:spacing w:val="-7"/>
                <w:w w:val="105"/>
                <w:sz w:val="23"/>
              </w:rPr>
              <w:t xml:space="preserve"> </w:t>
            </w:r>
            <w:r>
              <w:rPr>
                <w:w w:val="105"/>
                <w:sz w:val="23"/>
              </w:rPr>
              <w:t>Гете.</w:t>
            </w:r>
            <w:r>
              <w:rPr>
                <w:spacing w:val="-12"/>
                <w:w w:val="105"/>
                <w:sz w:val="23"/>
              </w:rPr>
              <w:t xml:space="preserve"> </w:t>
            </w:r>
            <w:r>
              <w:rPr>
                <w:w w:val="105"/>
                <w:sz w:val="23"/>
              </w:rPr>
              <w:t>Трагедия</w:t>
            </w:r>
            <w:r>
              <w:rPr>
                <w:spacing w:val="-6"/>
                <w:w w:val="105"/>
                <w:sz w:val="23"/>
              </w:rPr>
              <w:t xml:space="preserve"> </w:t>
            </w:r>
            <w:r>
              <w:rPr>
                <w:w w:val="105"/>
                <w:sz w:val="23"/>
              </w:rPr>
              <w:t>"Фауст"</w:t>
            </w:r>
            <w:r>
              <w:rPr>
                <w:spacing w:val="-14"/>
                <w:w w:val="105"/>
                <w:sz w:val="23"/>
              </w:rPr>
              <w:t xml:space="preserve"> </w:t>
            </w:r>
            <w:r>
              <w:rPr>
                <w:w w:val="105"/>
                <w:sz w:val="23"/>
              </w:rPr>
              <w:t>(один</w:t>
            </w:r>
            <w:r>
              <w:rPr>
                <w:spacing w:val="-9"/>
                <w:w w:val="105"/>
                <w:sz w:val="23"/>
              </w:rPr>
              <w:t xml:space="preserve"> </w:t>
            </w:r>
            <w:r>
              <w:rPr>
                <w:w w:val="105"/>
                <w:sz w:val="23"/>
              </w:rPr>
              <w:t>фрагмент</w:t>
            </w:r>
            <w:r>
              <w:rPr>
                <w:spacing w:val="-14"/>
                <w:w w:val="105"/>
                <w:sz w:val="23"/>
              </w:rPr>
              <w:t xml:space="preserve"> </w:t>
            </w:r>
            <w:r>
              <w:rPr>
                <w:w w:val="105"/>
                <w:sz w:val="23"/>
              </w:rPr>
              <w:t>по</w:t>
            </w:r>
            <w:r>
              <w:rPr>
                <w:spacing w:val="-8"/>
                <w:w w:val="105"/>
                <w:sz w:val="23"/>
              </w:rPr>
              <w:t xml:space="preserve"> </w:t>
            </w:r>
            <w:r>
              <w:rPr>
                <w:spacing w:val="-2"/>
                <w:w w:val="105"/>
                <w:sz w:val="23"/>
              </w:rPr>
              <w:t>выбору).</w:t>
            </w:r>
          </w:p>
          <w:p w:rsidR="00623054" w:rsidRDefault="004D1B06" w:rsidP="004D1B06">
            <w:pPr>
              <w:pStyle w:val="TableParagraph"/>
              <w:tabs>
                <w:tab w:val="left" w:pos="10632"/>
              </w:tabs>
              <w:spacing w:before="17" w:line="249" w:lineRule="auto"/>
              <w:rPr>
                <w:sz w:val="23"/>
              </w:rPr>
            </w:pPr>
            <w:r>
              <w:rPr>
                <w:w w:val="105"/>
                <w:sz w:val="23"/>
              </w:rPr>
              <w:t>Дж.</w:t>
            </w:r>
            <w:r>
              <w:rPr>
                <w:spacing w:val="40"/>
                <w:w w:val="105"/>
                <w:sz w:val="23"/>
              </w:rPr>
              <w:t xml:space="preserve"> </w:t>
            </w:r>
            <w:r>
              <w:rPr>
                <w:w w:val="105"/>
                <w:sz w:val="23"/>
              </w:rPr>
              <w:t>Г.</w:t>
            </w:r>
            <w:r>
              <w:rPr>
                <w:spacing w:val="40"/>
                <w:w w:val="105"/>
                <w:sz w:val="23"/>
              </w:rPr>
              <w:t xml:space="preserve"> </w:t>
            </w:r>
            <w:r>
              <w:rPr>
                <w:w w:val="105"/>
                <w:sz w:val="23"/>
              </w:rPr>
              <w:t>Байрон.</w:t>
            </w:r>
            <w:r>
              <w:rPr>
                <w:spacing w:val="40"/>
                <w:w w:val="105"/>
                <w:sz w:val="23"/>
              </w:rPr>
              <w:t xml:space="preserve"> </w:t>
            </w:r>
            <w:r>
              <w:rPr>
                <w:w w:val="105"/>
                <w:sz w:val="23"/>
              </w:rPr>
              <w:t>Стихотворения</w:t>
            </w:r>
            <w:r>
              <w:rPr>
                <w:spacing w:val="40"/>
                <w:w w:val="105"/>
                <w:sz w:val="23"/>
              </w:rPr>
              <w:t xml:space="preserve"> </w:t>
            </w:r>
            <w:r>
              <w:rPr>
                <w:w w:val="105"/>
                <w:sz w:val="23"/>
              </w:rPr>
              <w:t>(одно</w:t>
            </w:r>
            <w:r>
              <w:rPr>
                <w:spacing w:val="40"/>
                <w:w w:val="105"/>
                <w:sz w:val="23"/>
              </w:rPr>
              <w:t xml:space="preserve"> </w:t>
            </w:r>
            <w:r>
              <w:rPr>
                <w:w w:val="105"/>
                <w:sz w:val="23"/>
              </w:rPr>
              <w:t>по</w:t>
            </w:r>
            <w:r>
              <w:rPr>
                <w:spacing w:val="40"/>
                <w:w w:val="105"/>
                <w:sz w:val="23"/>
              </w:rPr>
              <w:t xml:space="preserve"> </w:t>
            </w:r>
            <w:r>
              <w:rPr>
                <w:w w:val="105"/>
                <w:sz w:val="23"/>
              </w:rPr>
              <w:t>выбору).</w:t>
            </w:r>
            <w:r>
              <w:rPr>
                <w:spacing w:val="40"/>
                <w:w w:val="105"/>
                <w:sz w:val="23"/>
              </w:rPr>
              <w:t xml:space="preserve"> </w:t>
            </w:r>
            <w:r>
              <w:rPr>
                <w:w w:val="105"/>
                <w:sz w:val="23"/>
              </w:rPr>
              <w:t>Например,</w:t>
            </w:r>
            <w:r>
              <w:rPr>
                <w:spacing w:val="40"/>
                <w:w w:val="105"/>
                <w:sz w:val="23"/>
              </w:rPr>
              <w:t xml:space="preserve"> </w:t>
            </w:r>
            <w:r>
              <w:rPr>
                <w:w w:val="105"/>
                <w:sz w:val="23"/>
              </w:rPr>
              <w:t>"Душа</w:t>
            </w:r>
            <w:r>
              <w:rPr>
                <w:spacing w:val="40"/>
                <w:w w:val="105"/>
                <w:sz w:val="23"/>
              </w:rPr>
              <w:t xml:space="preserve"> </w:t>
            </w:r>
            <w:r>
              <w:rPr>
                <w:w w:val="105"/>
                <w:sz w:val="23"/>
              </w:rPr>
              <w:t>моя мрачна. Скорей, певец, скорей!..", "Прощание Наполеона" и другие. Поэма "Паломничество Чайльд-Гарольда"</w:t>
            </w:r>
            <w:r>
              <w:rPr>
                <w:spacing w:val="-6"/>
                <w:w w:val="105"/>
                <w:sz w:val="23"/>
              </w:rPr>
              <w:t xml:space="preserve"> </w:t>
            </w:r>
            <w:r>
              <w:rPr>
                <w:w w:val="105"/>
                <w:sz w:val="23"/>
              </w:rPr>
              <w:t>(не</w:t>
            </w:r>
            <w:r>
              <w:rPr>
                <w:spacing w:val="-7"/>
                <w:w w:val="105"/>
                <w:sz w:val="23"/>
              </w:rPr>
              <w:t xml:space="preserve"> </w:t>
            </w:r>
            <w:r>
              <w:rPr>
                <w:w w:val="105"/>
                <w:sz w:val="23"/>
              </w:rPr>
              <w:t>менее одного фрагмента по выбору). Зарубежная проза первой половины XIX</w:t>
            </w:r>
            <w:r>
              <w:rPr>
                <w:spacing w:val="-2"/>
                <w:w w:val="105"/>
                <w:sz w:val="23"/>
              </w:rPr>
              <w:t xml:space="preserve"> </w:t>
            </w:r>
            <w:r>
              <w:rPr>
                <w:w w:val="105"/>
                <w:sz w:val="23"/>
              </w:rPr>
              <w:t>в. (одно произведение по выбору). Например,</w:t>
            </w:r>
            <w:r>
              <w:rPr>
                <w:spacing w:val="40"/>
                <w:w w:val="105"/>
                <w:sz w:val="23"/>
              </w:rPr>
              <w:t xml:space="preserve"> </w:t>
            </w:r>
            <w:r>
              <w:rPr>
                <w:w w:val="105"/>
                <w:sz w:val="23"/>
              </w:rPr>
              <w:t>произведения</w:t>
            </w:r>
            <w:r>
              <w:rPr>
                <w:spacing w:val="40"/>
                <w:w w:val="105"/>
                <w:sz w:val="23"/>
              </w:rPr>
              <w:t xml:space="preserve"> </w:t>
            </w:r>
            <w:r>
              <w:rPr>
                <w:w w:val="105"/>
                <w:sz w:val="23"/>
              </w:rPr>
              <w:t>Э.Т.</w:t>
            </w:r>
            <w:r>
              <w:rPr>
                <w:spacing w:val="40"/>
                <w:w w:val="105"/>
                <w:sz w:val="23"/>
              </w:rPr>
              <w:t xml:space="preserve"> </w:t>
            </w:r>
            <w:r>
              <w:rPr>
                <w:w w:val="105"/>
                <w:sz w:val="23"/>
              </w:rPr>
              <w:t>А.</w:t>
            </w:r>
            <w:r>
              <w:rPr>
                <w:spacing w:val="40"/>
                <w:w w:val="105"/>
                <w:sz w:val="23"/>
              </w:rPr>
              <w:t xml:space="preserve"> </w:t>
            </w:r>
            <w:r>
              <w:rPr>
                <w:w w:val="105"/>
                <w:sz w:val="23"/>
              </w:rPr>
              <w:t>Гофмана,</w:t>
            </w:r>
            <w:r>
              <w:rPr>
                <w:spacing w:val="40"/>
                <w:w w:val="105"/>
                <w:sz w:val="23"/>
              </w:rPr>
              <w:t xml:space="preserve"> </w:t>
            </w:r>
            <w:r>
              <w:rPr>
                <w:w w:val="105"/>
                <w:sz w:val="23"/>
              </w:rPr>
              <w:t>В.</w:t>
            </w:r>
            <w:r>
              <w:rPr>
                <w:spacing w:val="40"/>
                <w:w w:val="105"/>
                <w:sz w:val="23"/>
              </w:rPr>
              <w:t xml:space="preserve"> </w:t>
            </w:r>
            <w:r>
              <w:rPr>
                <w:w w:val="105"/>
                <w:sz w:val="23"/>
              </w:rPr>
              <w:t>Гюго,</w:t>
            </w:r>
            <w:r>
              <w:rPr>
                <w:spacing w:val="40"/>
                <w:w w:val="105"/>
                <w:sz w:val="23"/>
              </w:rPr>
              <w:t xml:space="preserve"> </w:t>
            </w:r>
            <w:r>
              <w:rPr>
                <w:w w:val="105"/>
                <w:sz w:val="23"/>
              </w:rPr>
              <w:t>В.</w:t>
            </w:r>
            <w:r>
              <w:rPr>
                <w:spacing w:val="40"/>
                <w:w w:val="105"/>
                <w:sz w:val="23"/>
              </w:rPr>
              <w:t xml:space="preserve"> </w:t>
            </w:r>
            <w:r>
              <w:rPr>
                <w:w w:val="105"/>
                <w:sz w:val="23"/>
              </w:rPr>
              <w:t>Скотта</w:t>
            </w:r>
            <w:r>
              <w:rPr>
                <w:spacing w:val="40"/>
                <w:w w:val="105"/>
                <w:sz w:val="23"/>
              </w:rPr>
              <w:t xml:space="preserve"> </w:t>
            </w:r>
            <w:r>
              <w:rPr>
                <w:w w:val="105"/>
                <w:sz w:val="23"/>
              </w:rPr>
              <w:t>и</w:t>
            </w:r>
            <w:r>
              <w:rPr>
                <w:spacing w:val="40"/>
                <w:w w:val="105"/>
                <w:sz w:val="23"/>
              </w:rPr>
              <w:t xml:space="preserve"> </w:t>
            </w:r>
            <w:r>
              <w:rPr>
                <w:w w:val="105"/>
                <w:sz w:val="23"/>
              </w:rPr>
              <w:t xml:space="preserve">других </w:t>
            </w:r>
            <w:r>
              <w:rPr>
                <w:spacing w:val="-2"/>
                <w:w w:val="105"/>
                <w:sz w:val="23"/>
              </w:rPr>
              <w:t>авторов.</w:t>
            </w:r>
          </w:p>
        </w:tc>
      </w:tr>
    </w:tbl>
    <w:p w:rsidR="00623054" w:rsidRDefault="00623054" w:rsidP="004D1B06">
      <w:pPr>
        <w:pStyle w:val="a3"/>
        <w:tabs>
          <w:tab w:val="left" w:pos="10632"/>
        </w:tabs>
        <w:spacing w:before="19"/>
        <w:ind w:left="0" w:firstLine="0"/>
        <w:jc w:val="left"/>
        <w:rPr>
          <w:b/>
        </w:rPr>
      </w:pPr>
    </w:p>
    <w:p w:rsidR="004D1B06" w:rsidRDefault="004D1B06" w:rsidP="004D1B06">
      <w:pPr>
        <w:tabs>
          <w:tab w:val="left" w:pos="10632"/>
        </w:tabs>
        <w:ind w:left="197"/>
        <w:rPr>
          <w:b/>
          <w:w w:val="105"/>
          <w:sz w:val="23"/>
        </w:rPr>
      </w:pPr>
    </w:p>
    <w:p w:rsidR="004D1B06" w:rsidRDefault="004D1B06" w:rsidP="004D1B06">
      <w:pPr>
        <w:tabs>
          <w:tab w:val="left" w:pos="10632"/>
        </w:tabs>
        <w:ind w:left="197"/>
        <w:rPr>
          <w:b/>
          <w:w w:val="105"/>
          <w:sz w:val="23"/>
        </w:rPr>
      </w:pPr>
    </w:p>
    <w:p w:rsidR="004D1B06" w:rsidRDefault="004D1B06" w:rsidP="004D1B06">
      <w:pPr>
        <w:tabs>
          <w:tab w:val="left" w:pos="10632"/>
        </w:tabs>
        <w:ind w:left="197"/>
        <w:rPr>
          <w:b/>
          <w:w w:val="105"/>
          <w:sz w:val="23"/>
        </w:rPr>
      </w:pPr>
    </w:p>
    <w:p w:rsidR="00623054" w:rsidRDefault="004D1B06" w:rsidP="004D1B06">
      <w:pPr>
        <w:tabs>
          <w:tab w:val="left" w:pos="10632"/>
        </w:tabs>
        <w:ind w:left="197"/>
        <w:rPr>
          <w:b/>
          <w:sz w:val="23"/>
        </w:rPr>
      </w:pPr>
      <w:r>
        <w:rPr>
          <w:b/>
          <w:w w:val="105"/>
          <w:sz w:val="23"/>
        </w:rPr>
        <w:t>ПЛАНИРУЕМЫЕ</w:t>
      </w:r>
      <w:r>
        <w:rPr>
          <w:b/>
          <w:spacing w:val="64"/>
          <w:w w:val="105"/>
          <w:sz w:val="23"/>
        </w:rPr>
        <w:t xml:space="preserve"> </w:t>
      </w:r>
      <w:r>
        <w:rPr>
          <w:b/>
          <w:w w:val="105"/>
          <w:sz w:val="23"/>
        </w:rPr>
        <w:t>РЕЗУЛЬТАТЫ</w:t>
      </w:r>
      <w:r>
        <w:rPr>
          <w:b/>
          <w:spacing w:val="56"/>
          <w:w w:val="105"/>
          <w:sz w:val="23"/>
        </w:rPr>
        <w:t xml:space="preserve"> </w:t>
      </w:r>
      <w:r>
        <w:rPr>
          <w:b/>
          <w:w w:val="105"/>
          <w:sz w:val="23"/>
        </w:rPr>
        <w:t>ОСВОЕНИЯ</w:t>
      </w:r>
      <w:r>
        <w:rPr>
          <w:b/>
          <w:spacing w:val="59"/>
          <w:w w:val="105"/>
          <w:sz w:val="23"/>
        </w:rPr>
        <w:t xml:space="preserve"> </w:t>
      </w:r>
      <w:r>
        <w:rPr>
          <w:b/>
          <w:w w:val="105"/>
          <w:sz w:val="23"/>
        </w:rPr>
        <w:t>ПРОГРА</w:t>
      </w:r>
      <w:r>
        <w:rPr>
          <w:b/>
          <w:w w:val="105"/>
          <w:sz w:val="23"/>
        </w:rPr>
        <w:lastRenderedPageBreak/>
        <w:t>ММЫ</w:t>
      </w:r>
      <w:r>
        <w:rPr>
          <w:b/>
          <w:spacing w:val="62"/>
          <w:w w:val="105"/>
          <w:sz w:val="23"/>
        </w:rPr>
        <w:t xml:space="preserve"> </w:t>
      </w:r>
      <w:r>
        <w:rPr>
          <w:b/>
          <w:w w:val="105"/>
          <w:sz w:val="23"/>
        </w:rPr>
        <w:t>ПО</w:t>
      </w:r>
      <w:r>
        <w:rPr>
          <w:b/>
          <w:spacing w:val="61"/>
          <w:w w:val="105"/>
          <w:sz w:val="23"/>
        </w:rPr>
        <w:t xml:space="preserve"> </w:t>
      </w:r>
      <w:r>
        <w:rPr>
          <w:b/>
          <w:w w:val="105"/>
          <w:sz w:val="23"/>
        </w:rPr>
        <w:t>ЛИТЕРАТУРЕ</w:t>
      </w:r>
      <w:r>
        <w:rPr>
          <w:b/>
          <w:spacing w:val="58"/>
          <w:w w:val="105"/>
          <w:sz w:val="23"/>
        </w:rPr>
        <w:t xml:space="preserve"> </w:t>
      </w:r>
      <w:r>
        <w:rPr>
          <w:b/>
          <w:w w:val="105"/>
          <w:sz w:val="23"/>
        </w:rPr>
        <w:t>НА</w:t>
      </w:r>
      <w:r>
        <w:rPr>
          <w:b/>
          <w:spacing w:val="60"/>
          <w:w w:val="105"/>
          <w:sz w:val="23"/>
        </w:rPr>
        <w:t xml:space="preserve"> </w:t>
      </w:r>
      <w:r>
        <w:rPr>
          <w:b/>
          <w:spacing w:val="-2"/>
          <w:w w:val="105"/>
          <w:sz w:val="23"/>
        </w:rPr>
        <w:t>УРОВНЕ</w:t>
      </w:r>
    </w:p>
    <w:p w:rsidR="00623054" w:rsidRDefault="004D1B06" w:rsidP="004D1B06">
      <w:pPr>
        <w:tabs>
          <w:tab w:val="left" w:pos="10632"/>
        </w:tabs>
        <w:spacing w:before="85"/>
        <w:ind w:left="197"/>
        <w:rPr>
          <w:b/>
          <w:sz w:val="23"/>
        </w:rPr>
      </w:pPr>
      <w:r>
        <w:rPr>
          <w:b/>
          <w:sz w:val="23"/>
        </w:rPr>
        <w:t>ОСНОВНОГО</w:t>
      </w:r>
      <w:r>
        <w:rPr>
          <w:b/>
          <w:spacing w:val="50"/>
          <w:sz w:val="23"/>
        </w:rPr>
        <w:t xml:space="preserve"> </w:t>
      </w:r>
      <w:r>
        <w:rPr>
          <w:b/>
          <w:sz w:val="23"/>
        </w:rPr>
        <w:t>ОБЩЕГО</w:t>
      </w:r>
      <w:r>
        <w:rPr>
          <w:b/>
          <w:spacing w:val="50"/>
          <w:sz w:val="23"/>
        </w:rPr>
        <w:t xml:space="preserve"> </w:t>
      </w:r>
      <w:r>
        <w:rPr>
          <w:b/>
          <w:spacing w:val="-2"/>
          <w:sz w:val="23"/>
        </w:rPr>
        <w:t>ОБРАЗОВАНИЯ</w:t>
      </w:r>
    </w:p>
    <w:p w:rsidR="00623054" w:rsidRDefault="004D1B06" w:rsidP="004D1B06">
      <w:pPr>
        <w:pStyle w:val="a3"/>
        <w:tabs>
          <w:tab w:val="left" w:pos="10632"/>
        </w:tabs>
        <w:spacing w:before="9" w:line="249" w:lineRule="auto"/>
        <w:ind w:right="4" w:firstLine="540"/>
      </w:pPr>
      <w:r>
        <w:rPr>
          <w:w w:val="105"/>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623054" w:rsidRDefault="004D1B06" w:rsidP="004D1B06">
      <w:pPr>
        <w:pStyle w:val="3"/>
        <w:tabs>
          <w:tab w:val="left" w:pos="10632"/>
        </w:tabs>
        <w:spacing w:before="9"/>
      </w:pPr>
      <w:r>
        <w:t>ЛИЧНОСТНЫЕ</w:t>
      </w:r>
      <w:r>
        <w:rPr>
          <w:spacing w:val="63"/>
        </w:rPr>
        <w:t xml:space="preserve"> </w:t>
      </w:r>
      <w:r>
        <w:rPr>
          <w:spacing w:val="-2"/>
        </w:rPr>
        <w:t>РЕЗУЛЬТАТЫ</w:t>
      </w:r>
    </w:p>
    <w:p w:rsidR="00623054" w:rsidRDefault="004D1B06" w:rsidP="004D1B06">
      <w:pPr>
        <w:pStyle w:val="a3"/>
        <w:tabs>
          <w:tab w:val="left" w:pos="10632"/>
        </w:tabs>
        <w:spacing w:before="2" w:line="252" w:lineRule="auto"/>
        <w:ind w:right="4" w:firstLine="540"/>
      </w:pPr>
      <w:r>
        <w:rPr>
          <w:b/>
        </w:rPr>
        <w:t xml:space="preserve">Личностные результаты </w:t>
      </w:r>
      <w:r>
        <w:t xml:space="preserve">освоения программы по литературе на уровне основного общего образования </w:t>
      </w:r>
      <w:r>
        <w:rPr>
          <w:w w:val="105"/>
        </w:rPr>
        <w:t>достигаются в единстве учебной и воспитательной деятельности в соответствии с традиционными российскими</w:t>
      </w:r>
      <w:r>
        <w:rPr>
          <w:spacing w:val="-3"/>
          <w:w w:val="105"/>
        </w:rPr>
        <w:t xml:space="preserve"> </w:t>
      </w:r>
      <w:r>
        <w:rPr>
          <w:w w:val="105"/>
        </w:rPr>
        <w:t>социокультурными</w:t>
      </w:r>
      <w:r>
        <w:rPr>
          <w:spacing w:val="-9"/>
          <w:w w:val="105"/>
        </w:rPr>
        <w:t xml:space="preserve"> </w:t>
      </w:r>
      <w:r>
        <w:rPr>
          <w:w w:val="105"/>
        </w:rPr>
        <w:t>и</w:t>
      </w:r>
      <w:r>
        <w:rPr>
          <w:spacing w:val="-3"/>
          <w:w w:val="105"/>
        </w:rPr>
        <w:t xml:space="preserve"> </w:t>
      </w:r>
      <w:r>
        <w:rPr>
          <w:w w:val="105"/>
        </w:rPr>
        <w:t>духовно-нравственными</w:t>
      </w:r>
      <w:r>
        <w:rPr>
          <w:spacing w:val="-3"/>
          <w:w w:val="105"/>
        </w:rPr>
        <w:t xml:space="preserve"> </w:t>
      </w:r>
      <w:r>
        <w:rPr>
          <w:w w:val="105"/>
        </w:rPr>
        <w:t>ценностями,</w:t>
      </w:r>
      <w:r>
        <w:rPr>
          <w:spacing w:val="-12"/>
          <w:w w:val="105"/>
        </w:rPr>
        <w:t xml:space="preserve"> </w:t>
      </w:r>
      <w:r>
        <w:rPr>
          <w:w w:val="105"/>
        </w:rPr>
        <w:t>принятыми</w:t>
      </w:r>
      <w:r>
        <w:rPr>
          <w:spacing w:val="-3"/>
          <w:w w:val="105"/>
        </w:rPr>
        <w:t xml:space="preserve"> </w:t>
      </w:r>
      <w:r>
        <w:rPr>
          <w:w w:val="105"/>
        </w:rPr>
        <w:t>в</w:t>
      </w:r>
      <w:r>
        <w:rPr>
          <w:spacing w:val="-2"/>
          <w:w w:val="105"/>
        </w:rPr>
        <w:t xml:space="preserve"> </w:t>
      </w:r>
      <w:r>
        <w:rPr>
          <w:w w:val="105"/>
        </w:rPr>
        <w:t>обществе</w:t>
      </w:r>
      <w:r>
        <w:rPr>
          <w:spacing w:val="-9"/>
          <w:w w:val="105"/>
        </w:rPr>
        <w:t xml:space="preserve"> </w:t>
      </w:r>
      <w:r>
        <w:rPr>
          <w:w w:val="105"/>
        </w:rP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3054" w:rsidRDefault="004D1B06" w:rsidP="004D1B06">
      <w:pPr>
        <w:pStyle w:val="a3"/>
        <w:tabs>
          <w:tab w:val="left" w:pos="10632"/>
        </w:tabs>
        <w:spacing w:line="247" w:lineRule="auto"/>
        <w:ind w:firstLine="540"/>
      </w:pPr>
      <w:r>
        <w:rPr>
          <w:w w:val="105"/>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23054" w:rsidRDefault="004D1B06" w:rsidP="004D1B06">
      <w:pPr>
        <w:pStyle w:val="4"/>
        <w:numPr>
          <w:ilvl w:val="0"/>
          <w:numId w:val="167"/>
        </w:numPr>
        <w:tabs>
          <w:tab w:val="left" w:pos="996"/>
          <w:tab w:val="left" w:pos="10632"/>
        </w:tabs>
        <w:spacing w:before="11"/>
        <w:ind w:left="996" w:hanging="258"/>
      </w:pPr>
      <w:r>
        <w:t>гражданского</w:t>
      </w:r>
      <w:r>
        <w:rPr>
          <w:spacing w:val="48"/>
        </w:rPr>
        <w:t xml:space="preserve"> </w:t>
      </w:r>
      <w:r>
        <w:rPr>
          <w:spacing w:val="-2"/>
        </w:rPr>
        <w:t>воспитания:</w:t>
      </w:r>
    </w:p>
    <w:p w:rsidR="00623054" w:rsidRDefault="004D1B06" w:rsidP="004D1B06">
      <w:pPr>
        <w:pStyle w:val="a5"/>
        <w:numPr>
          <w:ilvl w:val="1"/>
          <w:numId w:val="167"/>
        </w:numPr>
        <w:tabs>
          <w:tab w:val="left" w:pos="880"/>
          <w:tab w:val="left" w:pos="10632"/>
        </w:tabs>
        <w:spacing w:before="3" w:line="249" w:lineRule="auto"/>
        <w:ind w:right="-15" w:firstLine="540"/>
        <w:rPr>
          <w:sz w:val="23"/>
        </w:rPr>
      </w:pPr>
      <w:r>
        <w:rPr>
          <w:w w:val="105"/>
          <w:sz w:val="23"/>
        </w:rPr>
        <w:t>готовность к</w:t>
      </w:r>
      <w:r>
        <w:rPr>
          <w:spacing w:val="-2"/>
          <w:w w:val="105"/>
          <w:sz w:val="23"/>
        </w:rPr>
        <w:t xml:space="preserve"> </w:t>
      </w:r>
      <w:r>
        <w:rPr>
          <w:w w:val="105"/>
          <w:sz w:val="23"/>
        </w:rPr>
        <w:t>выполнению обязанностей гражданина и реализации его</w:t>
      </w:r>
      <w:r>
        <w:rPr>
          <w:spacing w:val="-5"/>
          <w:w w:val="105"/>
          <w:sz w:val="23"/>
        </w:rPr>
        <w:t xml:space="preserve"> </w:t>
      </w:r>
      <w:r>
        <w:rPr>
          <w:w w:val="105"/>
          <w:sz w:val="23"/>
        </w:rPr>
        <w:t>прав, уважение</w:t>
      </w:r>
      <w:r>
        <w:rPr>
          <w:spacing w:val="-6"/>
          <w:w w:val="105"/>
          <w:sz w:val="23"/>
        </w:rPr>
        <w:t xml:space="preserve"> </w:t>
      </w:r>
      <w:r>
        <w:rPr>
          <w:w w:val="105"/>
          <w:sz w:val="23"/>
        </w:rPr>
        <w:t xml:space="preserve">прав, свобод и </w:t>
      </w:r>
      <w:r>
        <w:rPr>
          <w:sz w:val="23"/>
        </w:rPr>
        <w:t>законных интересов других людей, активное участие в жизни семьи</w:t>
      </w:r>
      <w:r>
        <w:rPr>
          <w:spacing w:val="-15"/>
          <w:sz w:val="23"/>
        </w:rPr>
        <w:t xml:space="preserve"> </w:t>
      </w:r>
      <w:r>
        <w:rPr>
          <w:sz w:val="23"/>
        </w:rPr>
        <w:t xml:space="preserve">, образовательной организации, местного </w:t>
      </w:r>
      <w:r>
        <w:rPr>
          <w:w w:val="105"/>
          <w:sz w:val="23"/>
        </w:rPr>
        <w:t>сообщества,</w:t>
      </w:r>
      <w:r>
        <w:rPr>
          <w:spacing w:val="-16"/>
          <w:w w:val="105"/>
          <w:sz w:val="23"/>
        </w:rPr>
        <w:t xml:space="preserve"> </w:t>
      </w:r>
      <w:r>
        <w:rPr>
          <w:w w:val="105"/>
          <w:sz w:val="23"/>
        </w:rPr>
        <w:t>родного</w:t>
      </w:r>
      <w:r>
        <w:rPr>
          <w:spacing w:val="-15"/>
          <w:w w:val="105"/>
          <w:sz w:val="23"/>
        </w:rPr>
        <w:t xml:space="preserve"> </w:t>
      </w:r>
      <w:r>
        <w:rPr>
          <w:w w:val="105"/>
          <w:sz w:val="23"/>
        </w:rPr>
        <w:t>края,</w:t>
      </w:r>
      <w:r>
        <w:rPr>
          <w:spacing w:val="-15"/>
          <w:w w:val="105"/>
          <w:sz w:val="23"/>
        </w:rPr>
        <w:t xml:space="preserve"> </w:t>
      </w:r>
      <w:r>
        <w:rPr>
          <w:w w:val="105"/>
          <w:sz w:val="23"/>
        </w:rPr>
        <w:t>страны,</w:t>
      </w:r>
      <w:r>
        <w:rPr>
          <w:spacing w:val="-15"/>
          <w:w w:val="105"/>
          <w:sz w:val="23"/>
        </w:rPr>
        <w:t xml:space="preserve"> </w:t>
      </w:r>
      <w:r>
        <w:rPr>
          <w:w w:val="105"/>
          <w:sz w:val="23"/>
        </w:rPr>
        <w:t>в</w:t>
      </w:r>
      <w:r>
        <w:rPr>
          <w:spacing w:val="-15"/>
          <w:w w:val="105"/>
          <w:sz w:val="23"/>
        </w:rPr>
        <w:t xml:space="preserve"> </w:t>
      </w:r>
      <w:r>
        <w:rPr>
          <w:w w:val="105"/>
          <w:sz w:val="23"/>
        </w:rPr>
        <w:t>том</w:t>
      </w:r>
      <w:r>
        <w:rPr>
          <w:spacing w:val="-12"/>
          <w:w w:val="105"/>
          <w:sz w:val="23"/>
        </w:rPr>
        <w:t xml:space="preserve"> </w:t>
      </w:r>
      <w:r>
        <w:rPr>
          <w:w w:val="105"/>
          <w:sz w:val="23"/>
        </w:rPr>
        <w:t>числе</w:t>
      </w:r>
      <w:r>
        <w:rPr>
          <w:spacing w:val="-16"/>
          <w:w w:val="105"/>
          <w:sz w:val="23"/>
        </w:rPr>
        <w:t xml:space="preserve"> </w:t>
      </w:r>
      <w:r>
        <w:rPr>
          <w:w w:val="105"/>
          <w:sz w:val="23"/>
        </w:rPr>
        <w:t>в</w:t>
      </w:r>
      <w:r>
        <w:rPr>
          <w:spacing w:val="-4"/>
          <w:w w:val="105"/>
          <w:sz w:val="23"/>
        </w:rPr>
        <w:t xml:space="preserve"> </w:t>
      </w:r>
      <w:r>
        <w:rPr>
          <w:w w:val="105"/>
          <w:sz w:val="23"/>
        </w:rPr>
        <w:t>сопоставлении</w:t>
      </w:r>
      <w:r>
        <w:rPr>
          <w:spacing w:val="-11"/>
          <w:w w:val="105"/>
          <w:sz w:val="23"/>
        </w:rPr>
        <w:t xml:space="preserve"> </w:t>
      </w:r>
      <w:r>
        <w:rPr>
          <w:w w:val="105"/>
          <w:sz w:val="23"/>
        </w:rPr>
        <w:t>с</w:t>
      </w:r>
      <w:r>
        <w:rPr>
          <w:spacing w:val="-16"/>
          <w:w w:val="105"/>
          <w:sz w:val="23"/>
        </w:rPr>
        <w:t xml:space="preserve"> </w:t>
      </w:r>
      <w:r>
        <w:rPr>
          <w:w w:val="105"/>
          <w:sz w:val="23"/>
        </w:rPr>
        <w:t>ситуациями,</w:t>
      </w:r>
      <w:r>
        <w:rPr>
          <w:spacing w:val="-15"/>
          <w:w w:val="105"/>
          <w:sz w:val="23"/>
        </w:rPr>
        <w:t xml:space="preserve"> </w:t>
      </w:r>
      <w:r>
        <w:rPr>
          <w:w w:val="105"/>
          <w:sz w:val="23"/>
        </w:rPr>
        <w:t>отраженными</w:t>
      </w:r>
      <w:r>
        <w:rPr>
          <w:spacing w:val="-10"/>
          <w:w w:val="105"/>
          <w:sz w:val="23"/>
        </w:rPr>
        <w:t xml:space="preserve"> </w:t>
      </w:r>
      <w:r>
        <w:rPr>
          <w:w w:val="105"/>
          <w:sz w:val="23"/>
        </w:rPr>
        <w:t>в</w:t>
      </w:r>
      <w:r>
        <w:rPr>
          <w:spacing w:val="-11"/>
          <w:w w:val="105"/>
          <w:sz w:val="23"/>
        </w:rPr>
        <w:t xml:space="preserve"> </w:t>
      </w:r>
      <w:r>
        <w:rPr>
          <w:w w:val="105"/>
          <w:sz w:val="23"/>
        </w:rPr>
        <w:t xml:space="preserve">литературных </w:t>
      </w:r>
      <w:r>
        <w:rPr>
          <w:spacing w:val="-2"/>
          <w:w w:val="105"/>
          <w:sz w:val="23"/>
        </w:rPr>
        <w:t>произведениях;</w:t>
      </w:r>
    </w:p>
    <w:p w:rsidR="00623054" w:rsidRDefault="004D1B06" w:rsidP="004D1B06">
      <w:pPr>
        <w:pStyle w:val="a5"/>
        <w:numPr>
          <w:ilvl w:val="1"/>
          <w:numId w:val="167"/>
        </w:numPr>
        <w:tabs>
          <w:tab w:val="left" w:pos="945"/>
          <w:tab w:val="left" w:pos="10632"/>
        </w:tabs>
        <w:spacing w:before="2" w:line="249" w:lineRule="auto"/>
        <w:ind w:right="3" w:firstLine="540"/>
        <w:rPr>
          <w:sz w:val="23"/>
        </w:rPr>
      </w:pPr>
      <w:r>
        <w:rPr>
          <w:w w:val="105"/>
          <w:sz w:val="23"/>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23054" w:rsidRDefault="004D1B06" w:rsidP="004D1B06">
      <w:pPr>
        <w:pStyle w:val="a5"/>
        <w:numPr>
          <w:ilvl w:val="1"/>
          <w:numId w:val="167"/>
        </w:numPr>
        <w:tabs>
          <w:tab w:val="left" w:pos="931"/>
          <w:tab w:val="left" w:pos="10632"/>
        </w:tabs>
        <w:spacing w:before="9" w:line="247" w:lineRule="auto"/>
        <w:ind w:right="10" w:firstLine="540"/>
        <w:rPr>
          <w:sz w:val="23"/>
        </w:rPr>
      </w:pPr>
      <w:r>
        <w:rPr>
          <w:w w:val="105"/>
          <w:sz w:val="23"/>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23054" w:rsidRDefault="004D1B06" w:rsidP="004D1B06">
      <w:pPr>
        <w:pStyle w:val="4"/>
        <w:numPr>
          <w:ilvl w:val="0"/>
          <w:numId w:val="167"/>
        </w:numPr>
        <w:tabs>
          <w:tab w:val="left" w:pos="996"/>
          <w:tab w:val="left" w:pos="10632"/>
        </w:tabs>
        <w:spacing w:before="18"/>
        <w:ind w:left="996" w:hanging="258"/>
      </w:pPr>
      <w:r>
        <w:rPr>
          <w:spacing w:val="2"/>
        </w:rPr>
        <w:t>патриотического</w:t>
      </w:r>
      <w:r>
        <w:rPr>
          <w:spacing w:val="41"/>
        </w:rPr>
        <w:t xml:space="preserve"> </w:t>
      </w:r>
      <w:r>
        <w:rPr>
          <w:spacing w:val="-2"/>
        </w:rPr>
        <w:t>воспитания:</w:t>
      </w:r>
    </w:p>
    <w:p w:rsidR="00623054" w:rsidRDefault="004D1B06" w:rsidP="004D1B06">
      <w:pPr>
        <w:pStyle w:val="a5"/>
        <w:numPr>
          <w:ilvl w:val="1"/>
          <w:numId w:val="167"/>
        </w:numPr>
        <w:tabs>
          <w:tab w:val="left" w:pos="945"/>
          <w:tab w:val="left" w:pos="10632"/>
        </w:tabs>
        <w:spacing w:before="2" w:line="249" w:lineRule="auto"/>
        <w:ind w:right="3" w:firstLine="540"/>
        <w:rPr>
          <w:sz w:val="23"/>
        </w:rPr>
      </w:pPr>
      <w:r>
        <w:rPr>
          <w:w w:val="105"/>
          <w:sz w:val="23"/>
        </w:rPr>
        <w:t xml:space="preserve">осознание российской гражданской идентичности в поликультурном и многоконфессиональном </w:t>
      </w:r>
      <w:r>
        <w:rPr>
          <w:sz w:val="23"/>
        </w:rPr>
        <w:t xml:space="preserve">обществе, проявление интереса к познанию родного языка, истории, культуры Российской Федерации, своего </w:t>
      </w:r>
      <w:r>
        <w:rPr>
          <w:w w:val="105"/>
          <w:sz w:val="23"/>
        </w:rPr>
        <w:t>края, народов России в контексте изучения произведений русской и зарубежной литературы, а также литератур народов России;</w:t>
      </w:r>
    </w:p>
    <w:p w:rsidR="00623054" w:rsidRDefault="004D1B06" w:rsidP="004D1B06">
      <w:pPr>
        <w:pStyle w:val="a5"/>
        <w:numPr>
          <w:ilvl w:val="1"/>
          <w:numId w:val="167"/>
        </w:numPr>
        <w:tabs>
          <w:tab w:val="left" w:pos="966"/>
          <w:tab w:val="left" w:pos="10632"/>
        </w:tabs>
        <w:spacing w:before="2" w:line="252" w:lineRule="auto"/>
        <w:ind w:right="-15" w:firstLine="540"/>
        <w:rPr>
          <w:sz w:val="23"/>
        </w:rPr>
      </w:pPr>
      <w:r>
        <w:rPr>
          <w:w w:val="105"/>
          <w:sz w:val="23"/>
        </w:rPr>
        <w:t xml:space="preserve">ценностное отношение к достижениям своей Родины – России, к науке, искусству, спорту, </w:t>
      </w:r>
      <w:r>
        <w:rPr>
          <w:sz w:val="23"/>
        </w:rPr>
        <w:t xml:space="preserve">технологиям, боевым подвигам и трудовым достижениям народа, в том числе отраженным в художественных </w:t>
      </w:r>
      <w:r>
        <w:rPr>
          <w:w w:val="105"/>
          <w:sz w:val="23"/>
        </w:rPr>
        <w:t>произведениях; уважение к символам России, государственным праздникам, историческому и природному наследию</w:t>
      </w:r>
      <w:r>
        <w:rPr>
          <w:spacing w:val="-2"/>
          <w:w w:val="105"/>
          <w:sz w:val="23"/>
        </w:rPr>
        <w:t xml:space="preserve"> </w:t>
      </w:r>
      <w:r>
        <w:rPr>
          <w:w w:val="105"/>
          <w:sz w:val="23"/>
        </w:rPr>
        <w:t>и памятникам, традициям разных</w:t>
      </w:r>
      <w:r>
        <w:rPr>
          <w:spacing w:val="-1"/>
          <w:w w:val="105"/>
          <w:sz w:val="23"/>
        </w:rPr>
        <w:t xml:space="preserve"> </w:t>
      </w:r>
      <w:r>
        <w:rPr>
          <w:w w:val="105"/>
          <w:sz w:val="23"/>
        </w:rPr>
        <w:t>народов, проживающих</w:t>
      </w:r>
      <w:r>
        <w:rPr>
          <w:spacing w:val="-1"/>
          <w:w w:val="105"/>
          <w:sz w:val="23"/>
        </w:rPr>
        <w:t xml:space="preserve"> </w:t>
      </w:r>
      <w:r>
        <w:rPr>
          <w:w w:val="105"/>
          <w:sz w:val="23"/>
        </w:rPr>
        <w:t>в родной стране, обращая внимание</w:t>
      </w:r>
      <w:r>
        <w:rPr>
          <w:spacing w:val="-8"/>
          <w:w w:val="105"/>
          <w:sz w:val="23"/>
        </w:rPr>
        <w:t xml:space="preserve"> </w:t>
      </w:r>
      <w:r>
        <w:rPr>
          <w:w w:val="105"/>
          <w:sz w:val="23"/>
        </w:rPr>
        <w:t>на их воплощение в литературе;</w:t>
      </w:r>
    </w:p>
    <w:p w:rsidR="00623054" w:rsidRDefault="004D1B06" w:rsidP="004D1B06">
      <w:pPr>
        <w:pStyle w:val="4"/>
        <w:numPr>
          <w:ilvl w:val="0"/>
          <w:numId w:val="167"/>
        </w:numPr>
        <w:tabs>
          <w:tab w:val="left" w:pos="996"/>
          <w:tab w:val="left" w:pos="10632"/>
        </w:tabs>
        <w:spacing w:before="1"/>
        <w:ind w:left="996" w:hanging="258"/>
      </w:pPr>
      <w:r>
        <w:rPr>
          <w:spacing w:val="2"/>
        </w:rPr>
        <w:t>духовно-нравственного</w:t>
      </w:r>
      <w:r>
        <w:rPr>
          <w:spacing w:val="45"/>
        </w:rPr>
        <w:t xml:space="preserve"> </w:t>
      </w:r>
      <w:r>
        <w:rPr>
          <w:spacing w:val="-2"/>
        </w:rPr>
        <w:t>воспитания:</w:t>
      </w:r>
    </w:p>
    <w:p w:rsidR="00623054" w:rsidRDefault="004D1B06" w:rsidP="004D1B06">
      <w:pPr>
        <w:pStyle w:val="a5"/>
        <w:numPr>
          <w:ilvl w:val="1"/>
          <w:numId w:val="167"/>
        </w:numPr>
        <w:tabs>
          <w:tab w:val="left" w:pos="873"/>
          <w:tab w:val="left" w:pos="10632"/>
        </w:tabs>
        <w:spacing w:before="2" w:line="249" w:lineRule="auto"/>
        <w:ind w:right="7" w:firstLine="540"/>
        <w:rPr>
          <w:sz w:val="23"/>
        </w:rPr>
      </w:pPr>
      <w:r>
        <w:rPr>
          <w:w w:val="105"/>
          <w:sz w:val="23"/>
        </w:rPr>
        <w:t>ориентация</w:t>
      </w:r>
      <w:r>
        <w:rPr>
          <w:spacing w:val="-12"/>
          <w:w w:val="105"/>
          <w:sz w:val="23"/>
        </w:rPr>
        <w:t xml:space="preserve"> </w:t>
      </w:r>
      <w:r>
        <w:rPr>
          <w:w w:val="105"/>
          <w:sz w:val="23"/>
        </w:rPr>
        <w:t>на</w:t>
      </w:r>
      <w:r>
        <w:rPr>
          <w:spacing w:val="-3"/>
          <w:w w:val="105"/>
          <w:sz w:val="23"/>
        </w:rPr>
        <w:t xml:space="preserve"> </w:t>
      </w:r>
      <w:r>
        <w:rPr>
          <w:w w:val="105"/>
          <w:sz w:val="23"/>
        </w:rPr>
        <w:t>моральные</w:t>
      </w:r>
      <w:r>
        <w:rPr>
          <w:spacing w:val="-15"/>
          <w:w w:val="105"/>
          <w:sz w:val="23"/>
        </w:rPr>
        <w:t xml:space="preserve"> </w:t>
      </w:r>
      <w:r>
        <w:rPr>
          <w:w w:val="105"/>
          <w:sz w:val="23"/>
        </w:rPr>
        <w:t>ценности</w:t>
      </w:r>
      <w:r>
        <w:rPr>
          <w:spacing w:val="-9"/>
          <w:w w:val="105"/>
          <w:sz w:val="23"/>
        </w:rPr>
        <w:t xml:space="preserve"> </w:t>
      </w:r>
      <w:r>
        <w:rPr>
          <w:w w:val="105"/>
          <w:sz w:val="23"/>
        </w:rPr>
        <w:t>и</w:t>
      </w:r>
      <w:r>
        <w:rPr>
          <w:spacing w:val="-9"/>
          <w:w w:val="105"/>
          <w:sz w:val="23"/>
        </w:rPr>
        <w:t xml:space="preserve"> </w:t>
      </w:r>
      <w:r>
        <w:rPr>
          <w:w w:val="105"/>
          <w:sz w:val="23"/>
        </w:rPr>
        <w:t>нормы</w:t>
      </w:r>
      <w:r>
        <w:rPr>
          <w:spacing w:val="-6"/>
          <w:w w:val="105"/>
          <w:sz w:val="23"/>
        </w:rPr>
        <w:t xml:space="preserve"> </w:t>
      </w:r>
      <w:r>
        <w:rPr>
          <w:w w:val="105"/>
          <w:sz w:val="23"/>
        </w:rPr>
        <w:t>в</w:t>
      </w:r>
      <w:r>
        <w:rPr>
          <w:spacing w:val="-3"/>
          <w:w w:val="105"/>
          <w:sz w:val="23"/>
        </w:rPr>
        <w:t xml:space="preserve"> </w:t>
      </w:r>
      <w:r>
        <w:rPr>
          <w:w w:val="105"/>
          <w:sz w:val="23"/>
        </w:rPr>
        <w:t>ситуациях</w:t>
      </w:r>
      <w:r>
        <w:rPr>
          <w:spacing w:val="-8"/>
          <w:w w:val="105"/>
          <w:sz w:val="23"/>
        </w:rPr>
        <w:t xml:space="preserve"> </w:t>
      </w:r>
      <w:r>
        <w:rPr>
          <w:w w:val="105"/>
          <w:sz w:val="23"/>
        </w:rPr>
        <w:t>нравственного</w:t>
      </w:r>
      <w:r>
        <w:rPr>
          <w:spacing w:val="-8"/>
          <w:w w:val="105"/>
          <w:sz w:val="23"/>
        </w:rPr>
        <w:t xml:space="preserve"> </w:t>
      </w:r>
      <w:r>
        <w:rPr>
          <w:w w:val="105"/>
          <w:sz w:val="23"/>
        </w:rPr>
        <w:t>выбора</w:t>
      </w:r>
      <w:r>
        <w:rPr>
          <w:spacing w:val="-3"/>
          <w:w w:val="105"/>
          <w:sz w:val="23"/>
        </w:rPr>
        <w:t xml:space="preserve"> </w:t>
      </w:r>
      <w:r>
        <w:rPr>
          <w:w w:val="105"/>
          <w:sz w:val="23"/>
        </w:rPr>
        <w:t>с</w:t>
      </w:r>
      <w:r>
        <w:rPr>
          <w:spacing w:val="-9"/>
          <w:w w:val="105"/>
          <w:sz w:val="23"/>
        </w:rPr>
        <w:t xml:space="preserve"> </w:t>
      </w:r>
      <w:r>
        <w:rPr>
          <w:w w:val="105"/>
          <w:sz w:val="23"/>
        </w:rPr>
        <w:t>оценкой</w:t>
      </w:r>
      <w:r>
        <w:rPr>
          <w:spacing w:val="-9"/>
          <w:w w:val="105"/>
          <w:sz w:val="23"/>
        </w:rPr>
        <w:t xml:space="preserve"> </w:t>
      </w:r>
      <w:r>
        <w:rPr>
          <w:w w:val="105"/>
          <w:sz w:val="23"/>
        </w:rPr>
        <w:t>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23054" w:rsidRDefault="004D1B06" w:rsidP="004D1B06">
      <w:pPr>
        <w:pStyle w:val="a5"/>
        <w:numPr>
          <w:ilvl w:val="1"/>
          <w:numId w:val="167"/>
        </w:numPr>
        <w:tabs>
          <w:tab w:val="left" w:pos="952"/>
          <w:tab w:val="left" w:pos="10632"/>
        </w:tabs>
        <w:spacing w:before="9" w:line="247" w:lineRule="auto"/>
        <w:ind w:right="9" w:firstLine="540"/>
        <w:rPr>
          <w:sz w:val="23"/>
        </w:rPr>
      </w:pPr>
      <w:r>
        <w:rPr>
          <w:w w:val="105"/>
          <w:sz w:val="23"/>
        </w:rPr>
        <w:t>активное неприятие асоциальных поступков, свобода и ответственность личности в условиях индивидуального и общественного пространства;</w:t>
      </w:r>
    </w:p>
    <w:p w:rsidR="00623054" w:rsidRDefault="004D1B06" w:rsidP="004D1B06">
      <w:pPr>
        <w:pStyle w:val="4"/>
        <w:numPr>
          <w:ilvl w:val="0"/>
          <w:numId w:val="167"/>
        </w:numPr>
        <w:tabs>
          <w:tab w:val="left" w:pos="996"/>
          <w:tab w:val="left" w:pos="10632"/>
        </w:tabs>
        <w:spacing w:before="10"/>
        <w:ind w:left="996" w:hanging="258"/>
      </w:pPr>
      <w:r>
        <w:t>эстетического</w:t>
      </w:r>
      <w:r>
        <w:rPr>
          <w:spacing w:val="60"/>
        </w:rPr>
        <w:t xml:space="preserve"> </w:t>
      </w:r>
      <w:r>
        <w:rPr>
          <w:spacing w:val="-2"/>
        </w:rPr>
        <w:t>воспитания:</w:t>
      </w:r>
    </w:p>
    <w:p w:rsidR="00623054" w:rsidRDefault="004D1B06" w:rsidP="004D1B06">
      <w:pPr>
        <w:pStyle w:val="a5"/>
        <w:numPr>
          <w:ilvl w:val="1"/>
          <w:numId w:val="167"/>
        </w:numPr>
        <w:tabs>
          <w:tab w:val="left" w:pos="924"/>
          <w:tab w:val="left" w:pos="10632"/>
        </w:tabs>
        <w:spacing w:before="10" w:line="247" w:lineRule="auto"/>
        <w:ind w:right="11" w:firstLine="540"/>
        <w:rPr>
          <w:sz w:val="23"/>
        </w:rPr>
      </w:pPr>
      <w:r>
        <w:rPr>
          <w:w w:val="105"/>
          <w:sz w:val="23"/>
        </w:rPr>
        <w:t>восприимчивость к разным видам искусства, традициям и творчеству своего и других народов, понимание</w:t>
      </w:r>
      <w:r>
        <w:rPr>
          <w:spacing w:val="-2"/>
          <w:w w:val="105"/>
          <w:sz w:val="23"/>
        </w:rPr>
        <w:t xml:space="preserve"> </w:t>
      </w:r>
      <w:r>
        <w:rPr>
          <w:w w:val="105"/>
          <w:sz w:val="23"/>
        </w:rPr>
        <w:t>эмоционального</w:t>
      </w:r>
      <w:r>
        <w:rPr>
          <w:spacing w:val="-1"/>
          <w:w w:val="105"/>
          <w:sz w:val="23"/>
        </w:rPr>
        <w:t xml:space="preserve"> </w:t>
      </w:r>
      <w:r>
        <w:rPr>
          <w:w w:val="105"/>
          <w:sz w:val="23"/>
        </w:rPr>
        <w:t>воздействия искусства, в том числе</w:t>
      </w:r>
      <w:r>
        <w:rPr>
          <w:spacing w:val="-2"/>
          <w:w w:val="105"/>
          <w:sz w:val="23"/>
        </w:rPr>
        <w:t xml:space="preserve"> </w:t>
      </w:r>
      <w:r>
        <w:rPr>
          <w:w w:val="105"/>
          <w:sz w:val="23"/>
        </w:rPr>
        <w:t>изучаемых литературных</w:t>
      </w:r>
      <w:r>
        <w:rPr>
          <w:spacing w:val="-1"/>
          <w:w w:val="105"/>
          <w:sz w:val="23"/>
        </w:rPr>
        <w:t xml:space="preserve"> </w:t>
      </w:r>
      <w:r>
        <w:rPr>
          <w:w w:val="105"/>
          <w:sz w:val="23"/>
        </w:rPr>
        <w:t>произведений;</w:t>
      </w:r>
    </w:p>
    <w:p w:rsidR="00623054" w:rsidRDefault="004D1B06" w:rsidP="004D1B06">
      <w:pPr>
        <w:pStyle w:val="a5"/>
        <w:numPr>
          <w:ilvl w:val="1"/>
          <w:numId w:val="167"/>
        </w:numPr>
        <w:tabs>
          <w:tab w:val="left" w:pos="981"/>
          <w:tab w:val="left" w:pos="10632"/>
        </w:tabs>
        <w:spacing w:before="2" w:line="254" w:lineRule="auto"/>
        <w:ind w:right="-15" w:firstLine="540"/>
        <w:rPr>
          <w:sz w:val="23"/>
        </w:rPr>
      </w:pPr>
      <w:r>
        <w:rPr>
          <w:w w:val="105"/>
          <w:sz w:val="23"/>
        </w:rPr>
        <w:t xml:space="preserve">осознание важности художественной литературы и культуры как средства коммуникации и </w:t>
      </w:r>
      <w:r>
        <w:rPr>
          <w:spacing w:val="-2"/>
          <w:w w:val="105"/>
          <w:sz w:val="23"/>
        </w:rPr>
        <w:t>самовыражения;</w:t>
      </w:r>
    </w:p>
    <w:p w:rsidR="00623054" w:rsidRDefault="004D1B06" w:rsidP="004D1B06">
      <w:pPr>
        <w:pStyle w:val="a5"/>
        <w:numPr>
          <w:ilvl w:val="1"/>
          <w:numId w:val="167"/>
        </w:numPr>
        <w:tabs>
          <w:tab w:val="left" w:pos="873"/>
          <w:tab w:val="left" w:pos="10632"/>
        </w:tabs>
        <w:spacing w:line="247" w:lineRule="auto"/>
        <w:ind w:right="15" w:firstLine="540"/>
        <w:rPr>
          <w:sz w:val="23"/>
        </w:rPr>
      </w:pPr>
      <w:r>
        <w:rPr>
          <w:w w:val="105"/>
          <w:sz w:val="23"/>
        </w:rPr>
        <w:t>понимание</w:t>
      </w:r>
      <w:r>
        <w:rPr>
          <w:spacing w:val="-10"/>
          <w:w w:val="105"/>
          <w:sz w:val="23"/>
        </w:rPr>
        <w:t xml:space="preserve"> </w:t>
      </w:r>
      <w:r>
        <w:rPr>
          <w:w w:val="105"/>
          <w:sz w:val="23"/>
        </w:rPr>
        <w:t>ценности отечественного</w:t>
      </w:r>
      <w:r>
        <w:rPr>
          <w:spacing w:val="-3"/>
          <w:w w:val="105"/>
          <w:sz w:val="23"/>
        </w:rPr>
        <w:t xml:space="preserve"> </w:t>
      </w:r>
      <w:r>
        <w:rPr>
          <w:w w:val="105"/>
          <w:sz w:val="23"/>
        </w:rPr>
        <w:t>и</w:t>
      </w:r>
      <w:r>
        <w:rPr>
          <w:spacing w:val="-4"/>
          <w:w w:val="105"/>
          <w:sz w:val="23"/>
        </w:rPr>
        <w:t xml:space="preserve"> </w:t>
      </w:r>
      <w:r>
        <w:rPr>
          <w:w w:val="105"/>
          <w:sz w:val="23"/>
        </w:rPr>
        <w:t>мирового</w:t>
      </w:r>
      <w:r>
        <w:rPr>
          <w:spacing w:val="-9"/>
          <w:w w:val="105"/>
          <w:sz w:val="23"/>
        </w:rPr>
        <w:t xml:space="preserve"> </w:t>
      </w:r>
      <w:r>
        <w:rPr>
          <w:w w:val="105"/>
          <w:sz w:val="23"/>
        </w:rPr>
        <w:t>искусства,</w:t>
      </w:r>
      <w:r>
        <w:rPr>
          <w:spacing w:val="-7"/>
          <w:w w:val="105"/>
          <w:sz w:val="23"/>
        </w:rPr>
        <w:t xml:space="preserve"> </w:t>
      </w:r>
      <w:r>
        <w:rPr>
          <w:w w:val="105"/>
          <w:sz w:val="23"/>
        </w:rPr>
        <w:t>роли</w:t>
      </w:r>
      <w:r>
        <w:rPr>
          <w:spacing w:val="-4"/>
          <w:w w:val="105"/>
          <w:sz w:val="23"/>
        </w:rPr>
        <w:t xml:space="preserve"> </w:t>
      </w:r>
      <w:r>
        <w:rPr>
          <w:w w:val="105"/>
          <w:sz w:val="23"/>
        </w:rPr>
        <w:t>этнических</w:t>
      </w:r>
      <w:r>
        <w:rPr>
          <w:spacing w:val="-9"/>
          <w:w w:val="105"/>
          <w:sz w:val="23"/>
        </w:rPr>
        <w:t xml:space="preserve"> </w:t>
      </w:r>
      <w:r>
        <w:rPr>
          <w:w w:val="105"/>
          <w:sz w:val="23"/>
        </w:rPr>
        <w:t>культурных</w:t>
      </w:r>
      <w:r>
        <w:rPr>
          <w:spacing w:val="-9"/>
          <w:w w:val="105"/>
          <w:sz w:val="23"/>
        </w:rPr>
        <w:t xml:space="preserve"> </w:t>
      </w:r>
      <w:r>
        <w:rPr>
          <w:w w:val="105"/>
          <w:sz w:val="23"/>
        </w:rPr>
        <w:t>традиций</w:t>
      </w:r>
      <w:r>
        <w:rPr>
          <w:spacing w:val="-4"/>
          <w:w w:val="105"/>
          <w:sz w:val="23"/>
        </w:rPr>
        <w:t xml:space="preserve"> </w:t>
      </w:r>
      <w:r>
        <w:rPr>
          <w:w w:val="105"/>
          <w:sz w:val="23"/>
        </w:rPr>
        <w:t>и народного творчества; стремление к самовыражению в разных видах искусства;</w:t>
      </w:r>
    </w:p>
    <w:p w:rsidR="00623054" w:rsidRDefault="004D1B06" w:rsidP="004D1B06">
      <w:pPr>
        <w:pStyle w:val="4"/>
        <w:numPr>
          <w:ilvl w:val="0"/>
          <w:numId w:val="167"/>
        </w:numPr>
        <w:tabs>
          <w:tab w:val="left" w:pos="996"/>
          <w:tab w:val="left" w:pos="10632"/>
        </w:tabs>
        <w:spacing w:before="11"/>
        <w:ind w:left="996" w:hanging="258"/>
      </w:pPr>
      <w:r>
        <w:t>физического</w:t>
      </w:r>
      <w:r>
        <w:rPr>
          <w:spacing w:val="44"/>
        </w:rPr>
        <w:t xml:space="preserve"> </w:t>
      </w:r>
      <w:r>
        <w:t>воспитания,</w:t>
      </w:r>
      <w:r>
        <w:rPr>
          <w:spacing w:val="36"/>
        </w:rPr>
        <w:t xml:space="preserve"> </w:t>
      </w:r>
      <w:r>
        <w:t>формирования</w:t>
      </w:r>
      <w:r>
        <w:rPr>
          <w:spacing w:val="39"/>
        </w:rPr>
        <w:t xml:space="preserve"> </w:t>
      </w:r>
      <w:r>
        <w:t>культуры</w:t>
      </w:r>
      <w:r>
        <w:rPr>
          <w:spacing w:val="52"/>
        </w:rPr>
        <w:t xml:space="preserve"> </w:t>
      </w:r>
      <w:r>
        <w:t>здоровья</w:t>
      </w:r>
      <w:r>
        <w:rPr>
          <w:spacing w:val="51"/>
        </w:rPr>
        <w:t xml:space="preserve"> </w:t>
      </w:r>
      <w:r>
        <w:t>и</w:t>
      </w:r>
      <w:r>
        <w:rPr>
          <w:spacing w:val="38"/>
        </w:rPr>
        <w:t xml:space="preserve"> </w:t>
      </w:r>
      <w:r>
        <w:t>эмоционального</w:t>
      </w:r>
      <w:r>
        <w:rPr>
          <w:spacing w:val="44"/>
        </w:rPr>
        <w:t xml:space="preserve"> </w:t>
      </w:r>
      <w:r>
        <w:rPr>
          <w:spacing w:val="-2"/>
        </w:rPr>
        <w:t>благополучия:</w:t>
      </w:r>
    </w:p>
    <w:p w:rsidR="00623054" w:rsidRDefault="004D1B06" w:rsidP="004D1B06">
      <w:pPr>
        <w:pStyle w:val="a5"/>
        <w:numPr>
          <w:ilvl w:val="1"/>
          <w:numId w:val="167"/>
        </w:numPr>
        <w:tabs>
          <w:tab w:val="left" w:pos="880"/>
          <w:tab w:val="left" w:pos="10632"/>
        </w:tabs>
        <w:spacing w:before="2" w:line="252" w:lineRule="auto"/>
        <w:ind w:right="9" w:firstLine="540"/>
        <w:rPr>
          <w:sz w:val="23"/>
        </w:rPr>
      </w:pPr>
      <w:r>
        <w:rPr>
          <w:w w:val="105"/>
          <w:sz w:val="23"/>
        </w:rPr>
        <w:lastRenderedPageBreak/>
        <w:t>осознание</w:t>
      </w:r>
      <w:r>
        <w:rPr>
          <w:spacing w:val="-11"/>
          <w:w w:val="105"/>
          <w:sz w:val="23"/>
        </w:rPr>
        <w:t xml:space="preserve"> </w:t>
      </w:r>
      <w:r>
        <w:rPr>
          <w:w w:val="105"/>
          <w:sz w:val="23"/>
        </w:rPr>
        <w:t>ценности</w:t>
      </w:r>
      <w:r>
        <w:rPr>
          <w:spacing w:val="-6"/>
          <w:w w:val="105"/>
          <w:sz w:val="23"/>
        </w:rPr>
        <w:t xml:space="preserve"> </w:t>
      </w:r>
      <w:r>
        <w:rPr>
          <w:w w:val="105"/>
          <w:sz w:val="23"/>
        </w:rPr>
        <w:t>жизни</w:t>
      </w:r>
      <w:r>
        <w:rPr>
          <w:spacing w:val="-6"/>
          <w:w w:val="105"/>
          <w:sz w:val="23"/>
        </w:rPr>
        <w:t xml:space="preserve"> </w:t>
      </w:r>
      <w:r>
        <w:rPr>
          <w:w w:val="105"/>
          <w:sz w:val="23"/>
        </w:rPr>
        <w:t>с</w:t>
      </w:r>
      <w:r>
        <w:rPr>
          <w:spacing w:val="-11"/>
          <w:w w:val="105"/>
          <w:sz w:val="23"/>
        </w:rPr>
        <w:t xml:space="preserve"> </w:t>
      </w:r>
      <w:r>
        <w:rPr>
          <w:w w:val="105"/>
          <w:sz w:val="23"/>
        </w:rPr>
        <w:t>опорой</w:t>
      </w:r>
      <w:r>
        <w:rPr>
          <w:spacing w:val="-6"/>
          <w:w w:val="105"/>
          <w:sz w:val="23"/>
        </w:rPr>
        <w:t xml:space="preserve"> </w:t>
      </w:r>
      <w:r>
        <w:rPr>
          <w:w w:val="105"/>
          <w:sz w:val="23"/>
        </w:rPr>
        <w:t>на</w:t>
      </w:r>
      <w:r>
        <w:rPr>
          <w:spacing w:val="-6"/>
          <w:w w:val="105"/>
          <w:sz w:val="23"/>
        </w:rPr>
        <w:t xml:space="preserve"> </w:t>
      </w:r>
      <w:r>
        <w:rPr>
          <w:w w:val="105"/>
          <w:sz w:val="23"/>
        </w:rPr>
        <w:t>собственный</w:t>
      </w:r>
      <w:r>
        <w:rPr>
          <w:spacing w:val="-6"/>
          <w:w w:val="105"/>
          <w:sz w:val="23"/>
        </w:rPr>
        <w:t xml:space="preserve"> </w:t>
      </w:r>
      <w:r>
        <w:rPr>
          <w:w w:val="105"/>
          <w:sz w:val="23"/>
        </w:rPr>
        <w:t>жизненный</w:t>
      </w:r>
      <w:r>
        <w:rPr>
          <w:spacing w:val="-6"/>
          <w:w w:val="105"/>
          <w:sz w:val="23"/>
        </w:rPr>
        <w:t xml:space="preserve"> </w:t>
      </w:r>
      <w:r>
        <w:rPr>
          <w:w w:val="105"/>
          <w:sz w:val="23"/>
        </w:rPr>
        <w:t>и</w:t>
      </w:r>
      <w:r>
        <w:rPr>
          <w:spacing w:val="-6"/>
          <w:w w:val="105"/>
          <w:sz w:val="23"/>
        </w:rPr>
        <w:t xml:space="preserve"> </w:t>
      </w:r>
      <w:r>
        <w:rPr>
          <w:w w:val="105"/>
          <w:sz w:val="23"/>
        </w:rPr>
        <w:t>читательский</w:t>
      </w:r>
      <w:r>
        <w:rPr>
          <w:spacing w:val="-6"/>
          <w:w w:val="105"/>
          <w:sz w:val="23"/>
        </w:rPr>
        <w:t xml:space="preserve"> </w:t>
      </w:r>
      <w:r>
        <w:rPr>
          <w:w w:val="105"/>
          <w:sz w:val="23"/>
        </w:rPr>
        <w:t>опыт,</w:t>
      </w:r>
      <w:r>
        <w:rPr>
          <w:spacing w:val="-9"/>
          <w:w w:val="105"/>
          <w:sz w:val="23"/>
        </w:rPr>
        <w:t xml:space="preserve"> </w:t>
      </w:r>
      <w:r>
        <w:rPr>
          <w:w w:val="105"/>
          <w:sz w:val="23"/>
        </w:rPr>
        <w:t>ответственное отношение к своему здоровью и установка на здоровый образ жизни (здоровое пит</w:t>
      </w:r>
      <w:r>
        <w:rPr>
          <w:w w:val="105"/>
          <w:sz w:val="23"/>
        </w:rPr>
        <w:lastRenderedPageBreak/>
        <w:t>ание, соблюдение гигиенических</w:t>
      </w:r>
      <w:r>
        <w:rPr>
          <w:spacing w:val="-3"/>
          <w:w w:val="105"/>
          <w:sz w:val="23"/>
        </w:rPr>
        <w:t xml:space="preserve"> </w:t>
      </w:r>
      <w:r>
        <w:rPr>
          <w:w w:val="105"/>
          <w:sz w:val="23"/>
        </w:rPr>
        <w:t>правил, сбалансированный режим занятий и отдыха, регулярная физическая</w:t>
      </w:r>
      <w:r>
        <w:rPr>
          <w:spacing w:val="-1"/>
          <w:w w:val="105"/>
          <w:sz w:val="23"/>
        </w:rPr>
        <w:t xml:space="preserve"> </w:t>
      </w:r>
      <w:r>
        <w:rPr>
          <w:w w:val="105"/>
          <w:sz w:val="23"/>
        </w:rPr>
        <w:t>активность);</w:t>
      </w:r>
    </w:p>
    <w:p w:rsidR="00623054" w:rsidRPr="004D1B06" w:rsidRDefault="004D1B06" w:rsidP="004D1B06">
      <w:pPr>
        <w:pStyle w:val="a5"/>
        <w:numPr>
          <w:ilvl w:val="1"/>
          <w:numId w:val="167"/>
        </w:numPr>
        <w:tabs>
          <w:tab w:val="left" w:pos="865"/>
          <w:tab w:val="left" w:pos="10632"/>
        </w:tabs>
        <w:spacing w:line="247" w:lineRule="auto"/>
        <w:ind w:right="-15" w:firstLine="540"/>
        <w:rPr>
          <w:sz w:val="23"/>
        </w:rPr>
      </w:pPr>
      <w:r>
        <w:rPr>
          <w:sz w:val="23"/>
        </w:rPr>
        <w:t>осознание</w:t>
      </w:r>
      <w:r>
        <w:rPr>
          <w:spacing w:val="40"/>
          <w:sz w:val="23"/>
        </w:rPr>
        <w:t xml:space="preserve"> </w:t>
      </w:r>
      <w:r>
        <w:rPr>
          <w:sz w:val="23"/>
        </w:rPr>
        <w:t>последствий</w:t>
      </w:r>
      <w:r>
        <w:rPr>
          <w:spacing w:val="38"/>
          <w:sz w:val="23"/>
        </w:rPr>
        <w:t xml:space="preserve"> </w:t>
      </w:r>
      <w:r>
        <w:rPr>
          <w:sz w:val="23"/>
        </w:rPr>
        <w:t>и</w:t>
      </w:r>
      <w:r>
        <w:rPr>
          <w:spacing w:val="38"/>
          <w:sz w:val="23"/>
        </w:rPr>
        <w:t xml:space="preserve"> </w:t>
      </w:r>
      <w:r>
        <w:rPr>
          <w:sz w:val="23"/>
        </w:rPr>
        <w:t>неприятие</w:t>
      </w:r>
      <w:r>
        <w:rPr>
          <w:spacing w:val="40"/>
          <w:sz w:val="23"/>
        </w:rPr>
        <w:t xml:space="preserve"> </w:t>
      </w:r>
      <w:r>
        <w:rPr>
          <w:sz w:val="23"/>
        </w:rPr>
        <w:t>вредных</w:t>
      </w:r>
      <w:r>
        <w:rPr>
          <w:spacing w:val="40"/>
          <w:sz w:val="23"/>
        </w:rPr>
        <w:t xml:space="preserve"> </w:t>
      </w:r>
      <w:r>
        <w:rPr>
          <w:sz w:val="23"/>
        </w:rPr>
        <w:t>привычек</w:t>
      </w:r>
      <w:r>
        <w:rPr>
          <w:spacing w:val="34"/>
          <w:sz w:val="23"/>
        </w:rPr>
        <w:t xml:space="preserve"> </w:t>
      </w:r>
      <w:r>
        <w:rPr>
          <w:sz w:val="23"/>
        </w:rPr>
        <w:t>(употребление</w:t>
      </w:r>
      <w:r>
        <w:rPr>
          <w:spacing w:val="40"/>
          <w:sz w:val="23"/>
        </w:rPr>
        <w:t xml:space="preserve"> </w:t>
      </w:r>
      <w:r>
        <w:rPr>
          <w:sz w:val="23"/>
        </w:rPr>
        <w:t>алкоголя,</w:t>
      </w:r>
      <w:r>
        <w:rPr>
          <w:spacing w:val="40"/>
          <w:sz w:val="23"/>
        </w:rPr>
        <w:t xml:space="preserve"> </w:t>
      </w:r>
      <w:r>
        <w:rPr>
          <w:sz w:val="23"/>
        </w:rPr>
        <w:t>наркотиков,</w:t>
      </w:r>
      <w:r>
        <w:rPr>
          <w:spacing w:val="40"/>
          <w:sz w:val="23"/>
        </w:rPr>
        <w:t xml:space="preserve"> </w:t>
      </w:r>
      <w:r>
        <w:rPr>
          <w:sz w:val="23"/>
        </w:rPr>
        <w:t xml:space="preserve">курение) </w:t>
      </w:r>
      <w:r>
        <w:rPr>
          <w:w w:val="105"/>
          <w:sz w:val="23"/>
        </w:rPr>
        <w:t>и иных форм</w:t>
      </w:r>
      <w:r>
        <w:rPr>
          <w:spacing w:val="-1"/>
          <w:w w:val="105"/>
          <w:sz w:val="23"/>
        </w:rPr>
        <w:t xml:space="preserve"> </w:t>
      </w:r>
      <w:r>
        <w:rPr>
          <w:w w:val="105"/>
          <w:sz w:val="23"/>
        </w:rPr>
        <w:t>вреда для физического</w:t>
      </w:r>
      <w:r>
        <w:rPr>
          <w:spacing w:val="-5"/>
          <w:w w:val="105"/>
          <w:sz w:val="23"/>
        </w:rPr>
        <w:t xml:space="preserve"> </w:t>
      </w:r>
      <w:r>
        <w:rPr>
          <w:w w:val="105"/>
          <w:sz w:val="23"/>
        </w:rPr>
        <w:t>психического</w:t>
      </w:r>
      <w:r>
        <w:rPr>
          <w:spacing w:val="-5"/>
          <w:w w:val="105"/>
          <w:sz w:val="23"/>
        </w:rPr>
        <w:t xml:space="preserve"> </w:t>
      </w:r>
      <w:r>
        <w:rPr>
          <w:w w:val="105"/>
          <w:sz w:val="23"/>
        </w:rPr>
        <w:t>здоровья, соблюдение</w:t>
      </w:r>
      <w:r>
        <w:rPr>
          <w:spacing w:val="-5"/>
          <w:w w:val="105"/>
          <w:sz w:val="23"/>
        </w:rPr>
        <w:t xml:space="preserve"> </w:t>
      </w:r>
      <w:r>
        <w:rPr>
          <w:w w:val="105"/>
          <w:sz w:val="23"/>
        </w:rPr>
        <w:t>правил</w:t>
      </w:r>
      <w:r>
        <w:rPr>
          <w:spacing w:val="-5"/>
          <w:w w:val="105"/>
          <w:sz w:val="23"/>
        </w:rPr>
        <w:t xml:space="preserve"> </w:t>
      </w:r>
      <w:r>
        <w:rPr>
          <w:w w:val="105"/>
          <w:sz w:val="23"/>
        </w:rPr>
        <w:t xml:space="preserve">безопасности, в том числе </w:t>
      </w:r>
      <w:r>
        <w:t>навыки</w:t>
      </w:r>
      <w:r w:rsidRPr="004D1B06">
        <w:rPr>
          <w:spacing w:val="25"/>
        </w:rPr>
        <w:t xml:space="preserve"> </w:t>
      </w:r>
      <w:r>
        <w:t>безопасного</w:t>
      </w:r>
      <w:r w:rsidRPr="004D1B06">
        <w:rPr>
          <w:spacing w:val="18"/>
        </w:rPr>
        <w:t xml:space="preserve"> </w:t>
      </w:r>
      <w:r>
        <w:t>поведения</w:t>
      </w:r>
      <w:r w:rsidRPr="004D1B06">
        <w:rPr>
          <w:spacing w:val="21"/>
        </w:rPr>
        <w:t xml:space="preserve"> </w:t>
      </w:r>
      <w:r>
        <w:t>в</w:t>
      </w:r>
      <w:r w:rsidRPr="004D1B06">
        <w:rPr>
          <w:spacing w:val="36"/>
        </w:rPr>
        <w:t xml:space="preserve"> </w:t>
      </w:r>
      <w:r>
        <w:t>сети</w:t>
      </w:r>
      <w:r w:rsidRPr="004D1B06">
        <w:rPr>
          <w:spacing w:val="27"/>
        </w:rPr>
        <w:t xml:space="preserve"> </w:t>
      </w:r>
      <w:r w:rsidRPr="004D1B06">
        <w:rPr>
          <w:spacing w:val="-2"/>
        </w:rPr>
        <w:t>Интернет;</w:t>
      </w:r>
    </w:p>
    <w:p w:rsidR="00623054" w:rsidRDefault="004D1B06" w:rsidP="004D1B06">
      <w:pPr>
        <w:pStyle w:val="a5"/>
        <w:numPr>
          <w:ilvl w:val="1"/>
          <w:numId w:val="167"/>
        </w:numPr>
        <w:tabs>
          <w:tab w:val="left" w:pos="880"/>
          <w:tab w:val="left" w:pos="10632"/>
        </w:tabs>
        <w:spacing w:before="17" w:line="249" w:lineRule="auto"/>
        <w:ind w:firstLine="540"/>
        <w:rPr>
          <w:sz w:val="23"/>
        </w:rPr>
      </w:pPr>
      <w:r>
        <w:rPr>
          <w:w w:val="105"/>
          <w:sz w:val="23"/>
        </w:rPr>
        <w:t>способность</w:t>
      </w:r>
      <w:r>
        <w:rPr>
          <w:spacing w:val="-7"/>
          <w:w w:val="105"/>
          <w:sz w:val="23"/>
        </w:rPr>
        <w:t xml:space="preserve"> </w:t>
      </w:r>
      <w:r>
        <w:rPr>
          <w:w w:val="105"/>
          <w:sz w:val="23"/>
        </w:rPr>
        <w:t>адаптироваться</w:t>
      </w:r>
      <w:r>
        <w:rPr>
          <w:spacing w:val="-7"/>
          <w:w w:val="105"/>
          <w:sz w:val="23"/>
        </w:rPr>
        <w:t xml:space="preserve"> </w:t>
      </w:r>
      <w:r>
        <w:rPr>
          <w:w w:val="105"/>
          <w:sz w:val="23"/>
        </w:rPr>
        <w:t>к</w:t>
      </w:r>
      <w:r>
        <w:rPr>
          <w:spacing w:val="-6"/>
          <w:w w:val="105"/>
          <w:sz w:val="23"/>
        </w:rPr>
        <w:t xml:space="preserve"> </w:t>
      </w:r>
      <w:r>
        <w:rPr>
          <w:w w:val="105"/>
          <w:sz w:val="23"/>
        </w:rPr>
        <w:t>стрессовым</w:t>
      </w:r>
      <w:r>
        <w:rPr>
          <w:spacing w:val="-6"/>
          <w:w w:val="105"/>
          <w:sz w:val="23"/>
        </w:rPr>
        <w:t xml:space="preserve"> </w:t>
      </w:r>
      <w:r>
        <w:rPr>
          <w:w w:val="105"/>
          <w:sz w:val="23"/>
        </w:rPr>
        <w:t>ситуациям</w:t>
      </w:r>
      <w:r>
        <w:rPr>
          <w:spacing w:val="-5"/>
          <w:w w:val="105"/>
          <w:sz w:val="23"/>
        </w:rPr>
        <w:t xml:space="preserve"> </w:t>
      </w:r>
      <w:r>
        <w:rPr>
          <w:w w:val="105"/>
          <w:sz w:val="23"/>
        </w:rPr>
        <w:t>и</w:t>
      </w:r>
      <w:r>
        <w:rPr>
          <w:spacing w:val="-10"/>
          <w:w w:val="105"/>
          <w:sz w:val="23"/>
        </w:rPr>
        <w:t xml:space="preserve"> </w:t>
      </w:r>
      <w:r>
        <w:rPr>
          <w:w w:val="105"/>
          <w:sz w:val="23"/>
        </w:rPr>
        <w:t>меняющимся</w:t>
      </w:r>
      <w:r>
        <w:rPr>
          <w:spacing w:val="-2"/>
          <w:w w:val="105"/>
          <w:sz w:val="23"/>
        </w:rPr>
        <w:t xml:space="preserve"> </w:t>
      </w:r>
      <w:r>
        <w:rPr>
          <w:w w:val="105"/>
          <w:sz w:val="23"/>
        </w:rPr>
        <w:t>социальным,</w:t>
      </w:r>
      <w:r>
        <w:rPr>
          <w:spacing w:val="-8"/>
          <w:w w:val="105"/>
          <w:sz w:val="23"/>
        </w:rPr>
        <w:t xml:space="preserve"> </w:t>
      </w:r>
      <w:r>
        <w:rPr>
          <w:w w:val="105"/>
          <w:sz w:val="23"/>
        </w:rPr>
        <w:t>информационным и природным условиям, в том числе осмысляя собственный опыт и выстраивая дальнейшие цели, умение принимать</w:t>
      </w:r>
      <w:r>
        <w:rPr>
          <w:spacing w:val="-6"/>
          <w:w w:val="105"/>
          <w:sz w:val="23"/>
        </w:rPr>
        <w:t xml:space="preserve"> </w:t>
      </w:r>
      <w:r>
        <w:rPr>
          <w:w w:val="105"/>
          <w:sz w:val="23"/>
        </w:rPr>
        <w:t>себя</w:t>
      </w:r>
      <w:r>
        <w:rPr>
          <w:spacing w:val="-7"/>
          <w:w w:val="105"/>
          <w:sz w:val="23"/>
        </w:rPr>
        <w:t xml:space="preserve"> </w:t>
      </w:r>
      <w:r>
        <w:rPr>
          <w:w w:val="105"/>
          <w:sz w:val="23"/>
        </w:rPr>
        <w:t>и</w:t>
      </w:r>
      <w:r>
        <w:rPr>
          <w:spacing w:val="-3"/>
          <w:w w:val="105"/>
          <w:sz w:val="23"/>
        </w:rPr>
        <w:t xml:space="preserve"> </w:t>
      </w:r>
      <w:r>
        <w:rPr>
          <w:w w:val="105"/>
          <w:sz w:val="23"/>
        </w:rPr>
        <w:t>других,</w:t>
      </w:r>
      <w:r>
        <w:rPr>
          <w:spacing w:val="-7"/>
          <w:w w:val="105"/>
          <w:sz w:val="23"/>
        </w:rPr>
        <w:t xml:space="preserve"> </w:t>
      </w:r>
      <w:r>
        <w:rPr>
          <w:w w:val="105"/>
          <w:sz w:val="23"/>
        </w:rPr>
        <w:t>не</w:t>
      </w:r>
      <w:r>
        <w:rPr>
          <w:spacing w:val="-9"/>
          <w:w w:val="105"/>
          <w:sz w:val="23"/>
        </w:rPr>
        <w:t xml:space="preserve"> </w:t>
      </w:r>
      <w:r>
        <w:rPr>
          <w:w w:val="105"/>
          <w:sz w:val="23"/>
        </w:rPr>
        <w:t>осуждая;</w:t>
      </w:r>
      <w:r>
        <w:rPr>
          <w:spacing w:val="-7"/>
          <w:w w:val="105"/>
          <w:sz w:val="23"/>
        </w:rPr>
        <w:t xml:space="preserve"> </w:t>
      </w:r>
      <w:r>
        <w:rPr>
          <w:w w:val="105"/>
          <w:sz w:val="23"/>
        </w:rPr>
        <w:t>умение</w:t>
      </w:r>
      <w:r>
        <w:rPr>
          <w:spacing w:val="-9"/>
          <w:w w:val="105"/>
          <w:sz w:val="23"/>
        </w:rPr>
        <w:t xml:space="preserve"> </w:t>
      </w:r>
      <w:r>
        <w:rPr>
          <w:w w:val="105"/>
          <w:sz w:val="23"/>
        </w:rPr>
        <w:t>осознавать</w:t>
      </w:r>
      <w:r>
        <w:rPr>
          <w:spacing w:val="-6"/>
          <w:w w:val="105"/>
          <w:sz w:val="23"/>
        </w:rPr>
        <w:t xml:space="preserve"> </w:t>
      </w:r>
      <w:r>
        <w:rPr>
          <w:w w:val="105"/>
          <w:sz w:val="23"/>
        </w:rPr>
        <w:t>эмоциональное</w:t>
      </w:r>
      <w:r>
        <w:rPr>
          <w:spacing w:val="-3"/>
          <w:w w:val="105"/>
          <w:sz w:val="23"/>
        </w:rPr>
        <w:t xml:space="preserve"> </w:t>
      </w:r>
      <w:r>
        <w:rPr>
          <w:w w:val="105"/>
          <w:sz w:val="23"/>
        </w:rPr>
        <w:t>состояние</w:t>
      </w:r>
      <w:r>
        <w:rPr>
          <w:spacing w:val="-3"/>
          <w:w w:val="105"/>
          <w:sz w:val="23"/>
        </w:rPr>
        <w:t xml:space="preserve"> </w:t>
      </w:r>
      <w:r>
        <w:rPr>
          <w:w w:val="105"/>
          <w:sz w:val="23"/>
        </w:rPr>
        <w:t>себя</w:t>
      </w:r>
      <w:r>
        <w:rPr>
          <w:spacing w:val="-7"/>
          <w:w w:val="105"/>
          <w:sz w:val="23"/>
        </w:rPr>
        <w:t xml:space="preserve"> </w:t>
      </w:r>
      <w:r>
        <w:rPr>
          <w:w w:val="105"/>
          <w:sz w:val="23"/>
        </w:rPr>
        <w:t>и</w:t>
      </w:r>
      <w:r>
        <w:rPr>
          <w:spacing w:val="-9"/>
          <w:w w:val="105"/>
          <w:sz w:val="23"/>
        </w:rPr>
        <w:t xml:space="preserve"> </w:t>
      </w:r>
      <w:r>
        <w:rPr>
          <w:w w:val="105"/>
          <w:sz w:val="23"/>
        </w:rPr>
        <w:t>других,</w:t>
      </w:r>
      <w:r>
        <w:rPr>
          <w:spacing w:val="-1"/>
          <w:w w:val="105"/>
          <w:sz w:val="23"/>
        </w:rPr>
        <w:t xml:space="preserve"> </w:t>
      </w:r>
      <w:r>
        <w:rPr>
          <w:w w:val="105"/>
          <w:sz w:val="23"/>
        </w:rPr>
        <w:t xml:space="preserve">опираясь на примеры из литературных произведений, уметь управлять собственным эмоциональным состоянием, </w:t>
      </w:r>
      <w:r>
        <w:rPr>
          <w:sz w:val="23"/>
        </w:rPr>
        <w:t>сформированность</w:t>
      </w:r>
      <w:r>
        <w:rPr>
          <w:spacing w:val="20"/>
          <w:sz w:val="23"/>
        </w:rPr>
        <w:t xml:space="preserve"> </w:t>
      </w:r>
      <w:r>
        <w:rPr>
          <w:sz w:val="23"/>
        </w:rPr>
        <w:t>навыка</w:t>
      </w:r>
      <w:r>
        <w:rPr>
          <w:spacing w:val="35"/>
          <w:sz w:val="23"/>
        </w:rPr>
        <w:t xml:space="preserve"> </w:t>
      </w:r>
      <w:r>
        <w:rPr>
          <w:sz w:val="23"/>
        </w:rPr>
        <w:t>рефлексии,</w:t>
      </w:r>
      <w:r>
        <w:rPr>
          <w:spacing w:val="17"/>
          <w:sz w:val="23"/>
        </w:rPr>
        <w:t xml:space="preserve"> </w:t>
      </w:r>
      <w:r>
        <w:rPr>
          <w:sz w:val="23"/>
        </w:rPr>
        <w:t>признание</w:t>
      </w:r>
      <w:r>
        <w:rPr>
          <w:spacing w:val="14"/>
          <w:sz w:val="23"/>
        </w:rPr>
        <w:t xml:space="preserve"> </w:t>
      </w:r>
      <w:r>
        <w:rPr>
          <w:sz w:val="23"/>
        </w:rPr>
        <w:t>своего</w:t>
      </w:r>
      <w:r>
        <w:rPr>
          <w:spacing w:val="16"/>
          <w:sz w:val="23"/>
        </w:rPr>
        <w:t xml:space="preserve"> </w:t>
      </w:r>
      <w:r>
        <w:rPr>
          <w:sz w:val="23"/>
        </w:rPr>
        <w:t>права</w:t>
      </w:r>
      <w:r>
        <w:rPr>
          <w:spacing w:val="40"/>
          <w:sz w:val="23"/>
        </w:rPr>
        <w:t xml:space="preserve"> </w:t>
      </w:r>
      <w:r>
        <w:rPr>
          <w:sz w:val="23"/>
        </w:rPr>
        <w:t>на</w:t>
      </w:r>
      <w:r>
        <w:rPr>
          <w:spacing w:val="25"/>
          <w:sz w:val="23"/>
        </w:rPr>
        <w:t xml:space="preserve"> </w:t>
      </w:r>
      <w:r>
        <w:rPr>
          <w:sz w:val="23"/>
        </w:rPr>
        <w:t>ошибку</w:t>
      </w:r>
      <w:r>
        <w:rPr>
          <w:spacing w:val="16"/>
          <w:sz w:val="23"/>
        </w:rPr>
        <w:t xml:space="preserve"> </w:t>
      </w:r>
      <w:r>
        <w:rPr>
          <w:sz w:val="23"/>
        </w:rPr>
        <w:t>и</w:t>
      </w:r>
      <w:r>
        <w:rPr>
          <w:spacing w:val="24"/>
          <w:sz w:val="23"/>
        </w:rPr>
        <w:t xml:space="preserve"> </w:t>
      </w:r>
      <w:r>
        <w:rPr>
          <w:sz w:val="23"/>
        </w:rPr>
        <w:t>такого</w:t>
      </w:r>
      <w:r>
        <w:rPr>
          <w:spacing w:val="16"/>
          <w:sz w:val="23"/>
        </w:rPr>
        <w:t xml:space="preserve"> </w:t>
      </w:r>
      <w:r>
        <w:rPr>
          <w:sz w:val="23"/>
        </w:rPr>
        <w:t>же</w:t>
      </w:r>
      <w:r>
        <w:rPr>
          <w:spacing w:val="14"/>
          <w:sz w:val="23"/>
        </w:rPr>
        <w:t xml:space="preserve"> </w:t>
      </w:r>
      <w:r>
        <w:rPr>
          <w:sz w:val="23"/>
        </w:rPr>
        <w:t>права</w:t>
      </w:r>
      <w:r>
        <w:rPr>
          <w:spacing w:val="25"/>
          <w:sz w:val="23"/>
        </w:rPr>
        <w:t xml:space="preserve"> </w:t>
      </w:r>
      <w:r>
        <w:rPr>
          <w:sz w:val="23"/>
        </w:rPr>
        <w:t>другого</w:t>
      </w:r>
      <w:r>
        <w:rPr>
          <w:spacing w:val="16"/>
          <w:sz w:val="23"/>
        </w:rPr>
        <w:t xml:space="preserve"> </w:t>
      </w:r>
      <w:r>
        <w:rPr>
          <w:sz w:val="23"/>
        </w:rPr>
        <w:t xml:space="preserve">человека </w:t>
      </w:r>
      <w:r>
        <w:rPr>
          <w:w w:val="105"/>
          <w:sz w:val="23"/>
        </w:rPr>
        <w:t>с оценкой поступков литературных героев;</w:t>
      </w:r>
    </w:p>
    <w:p w:rsidR="00623054" w:rsidRDefault="004D1B06" w:rsidP="004D1B06">
      <w:pPr>
        <w:pStyle w:val="4"/>
        <w:numPr>
          <w:ilvl w:val="0"/>
          <w:numId w:val="167"/>
        </w:numPr>
        <w:tabs>
          <w:tab w:val="left" w:pos="996"/>
          <w:tab w:val="left" w:pos="10632"/>
        </w:tabs>
        <w:spacing w:before="14"/>
        <w:ind w:left="996" w:hanging="258"/>
      </w:pPr>
      <w:r>
        <w:t>трудового</w:t>
      </w:r>
      <w:r>
        <w:rPr>
          <w:spacing w:val="39"/>
        </w:rPr>
        <w:t xml:space="preserve"> </w:t>
      </w:r>
      <w:r>
        <w:rPr>
          <w:spacing w:val="-2"/>
        </w:rPr>
        <w:t>воспитания:</w:t>
      </w:r>
    </w:p>
    <w:p w:rsidR="00623054" w:rsidRDefault="004D1B06" w:rsidP="004D1B06">
      <w:pPr>
        <w:pStyle w:val="a5"/>
        <w:numPr>
          <w:ilvl w:val="1"/>
          <w:numId w:val="167"/>
        </w:numPr>
        <w:tabs>
          <w:tab w:val="left" w:pos="880"/>
          <w:tab w:val="left" w:pos="10632"/>
        </w:tabs>
        <w:spacing w:before="1" w:line="252" w:lineRule="auto"/>
        <w:ind w:right="1" w:firstLine="540"/>
        <w:rPr>
          <w:sz w:val="23"/>
        </w:rPr>
      </w:pPr>
      <w:r>
        <w:rPr>
          <w:w w:val="105"/>
          <w:sz w:val="23"/>
        </w:rPr>
        <w:t>установка</w:t>
      </w:r>
      <w:r>
        <w:rPr>
          <w:spacing w:val="-1"/>
          <w:w w:val="105"/>
          <w:sz w:val="23"/>
        </w:rPr>
        <w:t xml:space="preserve"> </w:t>
      </w:r>
      <w:r>
        <w:rPr>
          <w:w w:val="105"/>
          <w:sz w:val="23"/>
        </w:rPr>
        <w:t>на</w:t>
      </w:r>
      <w:r>
        <w:rPr>
          <w:spacing w:val="-1"/>
          <w:w w:val="105"/>
          <w:sz w:val="23"/>
        </w:rPr>
        <w:t xml:space="preserve"> </w:t>
      </w:r>
      <w:r>
        <w:rPr>
          <w:w w:val="105"/>
          <w:sz w:val="23"/>
        </w:rPr>
        <w:t>активное</w:t>
      </w:r>
      <w:r>
        <w:rPr>
          <w:spacing w:val="-1"/>
          <w:w w:val="105"/>
          <w:sz w:val="23"/>
        </w:rPr>
        <w:t xml:space="preserve"> </w:t>
      </w:r>
      <w:r>
        <w:rPr>
          <w:w w:val="105"/>
          <w:sz w:val="23"/>
        </w:rPr>
        <w:t>участие</w:t>
      </w:r>
      <w:r>
        <w:rPr>
          <w:spacing w:val="-7"/>
          <w:w w:val="105"/>
          <w:sz w:val="23"/>
        </w:rPr>
        <w:t xml:space="preserve"> </w:t>
      </w:r>
      <w:r>
        <w:rPr>
          <w:w w:val="105"/>
          <w:sz w:val="23"/>
        </w:rPr>
        <w:t>в решении</w:t>
      </w:r>
      <w:r>
        <w:rPr>
          <w:spacing w:val="-1"/>
          <w:w w:val="105"/>
          <w:sz w:val="23"/>
        </w:rPr>
        <w:t xml:space="preserve"> </w:t>
      </w:r>
      <w:r>
        <w:rPr>
          <w:w w:val="105"/>
          <w:sz w:val="23"/>
        </w:rPr>
        <w:t>практических задач</w:t>
      </w:r>
      <w:r>
        <w:rPr>
          <w:spacing w:val="-1"/>
          <w:w w:val="105"/>
          <w:sz w:val="23"/>
        </w:rPr>
        <w:t xml:space="preserve"> </w:t>
      </w:r>
      <w:r>
        <w:rPr>
          <w:w w:val="105"/>
          <w:sz w:val="23"/>
        </w:rPr>
        <w:t>(в рамках семьи, школы,</w:t>
      </w:r>
      <w:r>
        <w:rPr>
          <w:spacing w:val="-4"/>
          <w:w w:val="105"/>
          <w:sz w:val="23"/>
        </w:rPr>
        <w:t xml:space="preserve"> </w:t>
      </w:r>
      <w:r>
        <w:rPr>
          <w:w w:val="105"/>
          <w:sz w:val="23"/>
        </w:rPr>
        <w:t>города, края) технологической</w:t>
      </w:r>
      <w:r>
        <w:rPr>
          <w:spacing w:val="-8"/>
          <w:w w:val="105"/>
          <w:sz w:val="23"/>
        </w:rPr>
        <w:t xml:space="preserve"> </w:t>
      </w:r>
      <w:r>
        <w:rPr>
          <w:w w:val="105"/>
          <w:sz w:val="23"/>
        </w:rPr>
        <w:t>и социальной</w:t>
      </w:r>
      <w:r>
        <w:rPr>
          <w:spacing w:val="-2"/>
          <w:w w:val="105"/>
          <w:sz w:val="23"/>
        </w:rPr>
        <w:t xml:space="preserve"> </w:t>
      </w:r>
      <w:r>
        <w:rPr>
          <w:w w:val="105"/>
          <w:sz w:val="23"/>
        </w:rPr>
        <w:t>направленности,</w:t>
      </w:r>
      <w:r>
        <w:rPr>
          <w:spacing w:val="-6"/>
          <w:w w:val="105"/>
          <w:sz w:val="23"/>
        </w:rPr>
        <w:t xml:space="preserve"> </w:t>
      </w:r>
      <w:r>
        <w:rPr>
          <w:w w:val="105"/>
          <w:sz w:val="23"/>
        </w:rPr>
        <w:t>способность</w:t>
      </w:r>
      <w:r>
        <w:rPr>
          <w:spacing w:val="-5"/>
          <w:w w:val="105"/>
          <w:sz w:val="23"/>
        </w:rPr>
        <w:t xml:space="preserve"> </w:t>
      </w:r>
      <w:r>
        <w:rPr>
          <w:w w:val="105"/>
          <w:sz w:val="23"/>
        </w:rPr>
        <w:t>инициировать,</w:t>
      </w:r>
      <w:r>
        <w:rPr>
          <w:spacing w:val="-6"/>
          <w:w w:val="105"/>
          <w:sz w:val="23"/>
        </w:rPr>
        <w:t xml:space="preserve"> </w:t>
      </w:r>
      <w:r>
        <w:rPr>
          <w:w w:val="105"/>
          <w:sz w:val="23"/>
        </w:rPr>
        <w:t>планировать</w:t>
      </w:r>
      <w:r>
        <w:rPr>
          <w:spacing w:val="-5"/>
          <w:w w:val="105"/>
          <w:sz w:val="23"/>
        </w:rPr>
        <w:t xml:space="preserve"> </w:t>
      </w:r>
      <w:r>
        <w:rPr>
          <w:w w:val="105"/>
          <w:sz w:val="23"/>
        </w:rPr>
        <w:t>и</w:t>
      </w:r>
      <w:r>
        <w:rPr>
          <w:spacing w:val="-2"/>
          <w:w w:val="105"/>
          <w:sz w:val="23"/>
        </w:rPr>
        <w:t xml:space="preserve"> </w:t>
      </w:r>
      <w:r>
        <w:rPr>
          <w:w w:val="105"/>
          <w:sz w:val="23"/>
        </w:rPr>
        <w:t>самостоятельно выполнять такого рода деятельность;</w:t>
      </w:r>
    </w:p>
    <w:p w:rsidR="00623054" w:rsidRDefault="004D1B06" w:rsidP="004D1B06">
      <w:pPr>
        <w:pStyle w:val="a5"/>
        <w:numPr>
          <w:ilvl w:val="1"/>
          <w:numId w:val="167"/>
        </w:numPr>
        <w:tabs>
          <w:tab w:val="left" w:pos="924"/>
          <w:tab w:val="left" w:pos="10632"/>
        </w:tabs>
        <w:spacing w:line="252" w:lineRule="auto"/>
        <w:ind w:right="-15" w:firstLine="540"/>
        <w:rPr>
          <w:sz w:val="23"/>
        </w:rPr>
      </w:pPr>
      <w:r>
        <w:rPr>
          <w:w w:val="105"/>
          <w:sz w:val="23"/>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23054" w:rsidRDefault="004D1B06" w:rsidP="004D1B06">
      <w:pPr>
        <w:pStyle w:val="a5"/>
        <w:numPr>
          <w:ilvl w:val="1"/>
          <w:numId w:val="167"/>
        </w:numPr>
        <w:tabs>
          <w:tab w:val="left" w:pos="981"/>
          <w:tab w:val="left" w:pos="10632"/>
        </w:tabs>
        <w:spacing w:line="249" w:lineRule="auto"/>
        <w:ind w:right="9" w:firstLine="540"/>
        <w:rPr>
          <w:sz w:val="23"/>
        </w:rPr>
      </w:pPr>
      <w:r>
        <w:rPr>
          <w:w w:val="105"/>
          <w:sz w:val="23"/>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w:t>
      </w:r>
      <w:r>
        <w:rPr>
          <w:sz w:val="23"/>
        </w:rPr>
        <w:t>русского</w:t>
      </w:r>
      <w:r>
        <w:rPr>
          <w:spacing w:val="28"/>
          <w:sz w:val="23"/>
        </w:rPr>
        <w:t xml:space="preserve"> </w:t>
      </w:r>
      <w:r>
        <w:rPr>
          <w:sz w:val="23"/>
        </w:rPr>
        <w:t>фольклора</w:t>
      </w:r>
      <w:r>
        <w:rPr>
          <w:spacing w:val="39"/>
          <w:sz w:val="23"/>
        </w:rPr>
        <w:t xml:space="preserve"> </w:t>
      </w:r>
      <w:r>
        <w:rPr>
          <w:sz w:val="23"/>
        </w:rPr>
        <w:t>и</w:t>
      </w:r>
      <w:r>
        <w:rPr>
          <w:spacing w:val="37"/>
          <w:sz w:val="23"/>
        </w:rPr>
        <w:t xml:space="preserve"> </w:t>
      </w:r>
      <w:r>
        <w:rPr>
          <w:sz w:val="23"/>
        </w:rPr>
        <w:t>литературы,</w:t>
      </w:r>
      <w:r>
        <w:rPr>
          <w:spacing w:val="30"/>
          <w:sz w:val="23"/>
        </w:rPr>
        <w:t xml:space="preserve"> </w:t>
      </w:r>
      <w:r>
        <w:rPr>
          <w:sz w:val="23"/>
        </w:rPr>
        <w:t>осознанный</w:t>
      </w:r>
      <w:r>
        <w:rPr>
          <w:spacing w:val="24"/>
          <w:sz w:val="23"/>
        </w:rPr>
        <w:t xml:space="preserve"> </w:t>
      </w:r>
      <w:r>
        <w:rPr>
          <w:sz w:val="23"/>
        </w:rPr>
        <w:t>выбор</w:t>
      </w:r>
      <w:r>
        <w:rPr>
          <w:spacing w:val="28"/>
          <w:sz w:val="23"/>
        </w:rPr>
        <w:t xml:space="preserve"> </w:t>
      </w:r>
      <w:r>
        <w:rPr>
          <w:sz w:val="23"/>
        </w:rPr>
        <w:t>и</w:t>
      </w:r>
      <w:r>
        <w:rPr>
          <w:spacing w:val="24"/>
          <w:sz w:val="23"/>
        </w:rPr>
        <w:t xml:space="preserve"> </w:t>
      </w:r>
      <w:r>
        <w:rPr>
          <w:sz w:val="23"/>
        </w:rPr>
        <w:t>построение индивидуальной</w:t>
      </w:r>
      <w:r>
        <w:rPr>
          <w:spacing w:val="39"/>
          <w:sz w:val="23"/>
        </w:rPr>
        <w:t xml:space="preserve"> </w:t>
      </w:r>
      <w:r>
        <w:rPr>
          <w:sz w:val="23"/>
        </w:rPr>
        <w:t>траектории</w:t>
      </w:r>
      <w:r>
        <w:rPr>
          <w:spacing w:val="37"/>
          <w:sz w:val="23"/>
        </w:rPr>
        <w:t xml:space="preserve"> </w:t>
      </w:r>
      <w:r>
        <w:rPr>
          <w:sz w:val="23"/>
        </w:rPr>
        <w:t xml:space="preserve">образования </w:t>
      </w:r>
      <w:r>
        <w:rPr>
          <w:w w:val="105"/>
          <w:sz w:val="23"/>
        </w:rPr>
        <w:t>и жизненных</w:t>
      </w:r>
      <w:r>
        <w:rPr>
          <w:spacing w:val="-2"/>
          <w:w w:val="105"/>
          <w:sz w:val="23"/>
        </w:rPr>
        <w:t xml:space="preserve"> </w:t>
      </w:r>
      <w:r>
        <w:rPr>
          <w:w w:val="105"/>
          <w:sz w:val="23"/>
        </w:rPr>
        <w:t>планов с учетом личных</w:t>
      </w:r>
      <w:r>
        <w:rPr>
          <w:spacing w:val="-2"/>
          <w:w w:val="105"/>
          <w:sz w:val="23"/>
        </w:rPr>
        <w:t xml:space="preserve"> </w:t>
      </w:r>
      <w:r>
        <w:rPr>
          <w:w w:val="105"/>
          <w:sz w:val="23"/>
        </w:rPr>
        <w:t>и общественных</w:t>
      </w:r>
      <w:r>
        <w:rPr>
          <w:spacing w:val="-2"/>
          <w:w w:val="105"/>
          <w:sz w:val="23"/>
        </w:rPr>
        <w:t xml:space="preserve"> </w:t>
      </w:r>
      <w:r>
        <w:rPr>
          <w:w w:val="105"/>
          <w:sz w:val="23"/>
        </w:rPr>
        <w:t>интересов и потребностей;</w:t>
      </w:r>
    </w:p>
    <w:p w:rsidR="00623054" w:rsidRDefault="004D1B06" w:rsidP="004D1B06">
      <w:pPr>
        <w:pStyle w:val="4"/>
        <w:numPr>
          <w:ilvl w:val="0"/>
          <w:numId w:val="167"/>
        </w:numPr>
        <w:tabs>
          <w:tab w:val="left" w:pos="996"/>
          <w:tab w:val="left" w:pos="10632"/>
        </w:tabs>
        <w:spacing w:before="6"/>
        <w:ind w:left="996" w:hanging="258"/>
      </w:pPr>
      <w:r>
        <w:rPr>
          <w:spacing w:val="2"/>
        </w:rPr>
        <w:t>экологического</w:t>
      </w:r>
      <w:r>
        <w:rPr>
          <w:spacing w:val="40"/>
        </w:rPr>
        <w:t xml:space="preserve"> </w:t>
      </w:r>
      <w:r>
        <w:rPr>
          <w:spacing w:val="-2"/>
        </w:rPr>
        <w:t>воспитания:</w:t>
      </w:r>
    </w:p>
    <w:p w:rsidR="00623054" w:rsidRDefault="004D1B06" w:rsidP="004D1B06">
      <w:pPr>
        <w:pStyle w:val="a5"/>
        <w:numPr>
          <w:ilvl w:val="1"/>
          <w:numId w:val="167"/>
        </w:numPr>
        <w:tabs>
          <w:tab w:val="left" w:pos="887"/>
          <w:tab w:val="left" w:pos="10632"/>
        </w:tabs>
        <w:spacing w:before="2" w:line="247" w:lineRule="auto"/>
        <w:ind w:right="15" w:firstLine="540"/>
        <w:rPr>
          <w:sz w:val="23"/>
        </w:rPr>
      </w:pPr>
      <w:r>
        <w:rPr>
          <w:w w:val="105"/>
          <w:sz w:val="23"/>
        </w:rPr>
        <w:t>ориентация на применение</w:t>
      </w:r>
      <w:r>
        <w:rPr>
          <w:spacing w:val="-2"/>
          <w:w w:val="105"/>
          <w:sz w:val="23"/>
        </w:rPr>
        <w:t xml:space="preserve"> </w:t>
      </w:r>
      <w:r>
        <w:rPr>
          <w:w w:val="105"/>
          <w:sz w:val="23"/>
        </w:rPr>
        <w:t>знаний из социальных</w:t>
      </w:r>
      <w:r>
        <w:rPr>
          <w:spacing w:val="-1"/>
          <w:w w:val="105"/>
          <w:sz w:val="23"/>
        </w:rPr>
        <w:t xml:space="preserve"> </w:t>
      </w:r>
      <w:r>
        <w:rPr>
          <w:w w:val="105"/>
          <w:sz w:val="23"/>
        </w:rPr>
        <w:t>и естественных</w:t>
      </w:r>
      <w:r>
        <w:rPr>
          <w:spacing w:val="-1"/>
          <w:w w:val="105"/>
          <w:sz w:val="23"/>
        </w:rPr>
        <w:t xml:space="preserve"> </w:t>
      </w:r>
      <w:r>
        <w:rPr>
          <w:w w:val="105"/>
          <w:sz w:val="23"/>
        </w:rPr>
        <w:t>наук для решения задач в области окружающей</w:t>
      </w:r>
      <w:r>
        <w:rPr>
          <w:spacing w:val="-6"/>
          <w:w w:val="105"/>
          <w:sz w:val="23"/>
        </w:rPr>
        <w:t xml:space="preserve"> </w:t>
      </w:r>
      <w:r>
        <w:rPr>
          <w:w w:val="105"/>
          <w:sz w:val="23"/>
        </w:rPr>
        <w:t>среды,</w:t>
      </w:r>
      <w:r>
        <w:rPr>
          <w:spacing w:val="-10"/>
          <w:w w:val="105"/>
          <w:sz w:val="23"/>
        </w:rPr>
        <w:t xml:space="preserve"> </w:t>
      </w:r>
      <w:r>
        <w:rPr>
          <w:w w:val="105"/>
          <w:sz w:val="23"/>
        </w:rPr>
        <w:t>планирования</w:t>
      </w:r>
      <w:r>
        <w:rPr>
          <w:spacing w:val="-15"/>
          <w:w w:val="105"/>
          <w:sz w:val="23"/>
        </w:rPr>
        <w:t xml:space="preserve"> </w:t>
      </w:r>
      <w:r>
        <w:rPr>
          <w:w w:val="105"/>
          <w:sz w:val="23"/>
        </w:rPr>
        <w:t>поступков</w:t>
      </w:r>
      <w:r>
        <w:rPr>
          <w:spacing w:val="-12"/>
          <w:w w:val="105"/>
          <w:sz w:val="23"/>
        </w:rPr>
        <w:t xml:space="preserve"> </w:t>
      </w:r>
      <w:r>
        <w:rPr>
          <w:w w:val="105"/>
          <w:sz w:val="23"/>
        </w:rPr>
        <w:t>и</w:t>
      </w:r>
      <w:r>
        <w:rPr>
          <w:spacing w:val="-6"/>
          <w:w w:val="105"/>
          <w:sz w:val="23"/>
        </w:rPr>
        <w:t xml:space="preserve"> </w:t>
      </w:r>
      <w:r>
        <w:rPr>
          <w:w w:val="105"/>
          <w:sz w:val="23"/>
        </w:rPr>
        <w:t>оценки</w:t>
      </w:r>
      <w:r>
        <w:rPr>
          <w:spacing w:val="-13"/>
          <w:w w:val="105"/>
          <w:sz w:val="23"/>
        </w:rPr>
        <w:t xml:space="preserve"> </w:t>
      </w:r>
      <w:r>
        <w:rPr>
          <w:w w:val="105"/>
          <w:sz w:val="23"/>
        </w:rPr>
        <w:t>их</w:t>
      </w:r>
      <w:r>
        <w:rPr>
          <w:spacing w:val="-11"/>
          <w:w w:val="105"/>
          <w:sz w:val="23"/>
        </w:rPr>
        <w:t xml:space="preserve"> </w:t>
      </w:r>
      <w:r>
        <w:rPr>
          <w:w w:val="105"/>
          <w:sz w:val="23"/>
        </w:rPr>
        <w:t>возможных</w:t>
      </w:r>
      <w:r>
        <w:rPr>
          <w:spacing w:val="-11"/>
          <w:w w:val="105"/>
          <w:sz w:val="23"/>
        </w:rPr>
        <w:t xml:space="preserve"> </w:t>
      </w:r>
      <w:r>
        <w:rPr>
          <w:w w:val="105"/>
          <w:sz w:val="23"/>
        </w:rPr>
        <w:t>последствий</w:t>
      </w:r>
      <w:r>
        <w:rPr>
          <w:spacing w:val="-12"/>
          <w:w w:val="105"/>
          <w:sz w:val="23"/>
        </w:rPr>
        <w:t xml:space="preserve"> </w:t>
      </w:r>
      <w:r>
        <w:rPr>
          <w:w w:val="105"/>
          <w:sz w:val="23"/>
        </w:rPr>
        <w:t>для</w:t>
      </w:r>
      <w:r>
        <w:rPr>
          <w:spacing w:val="-10"/>
          <w:w w:val="105"/>
          <w:sz w:val="23"/>
        </w:rPr>
        <w:t xml:space="preserve"> </w:t>
      </w:r>
      <w:r>
        <w:rPr>
          <w:w w:val="105"/>
          <w:sz w:val="23"/>
        </w:rPr>
        <w:t>окружающей</w:t>
      </w:r>
      <w:r>
        <w:rPr>
          <w:spacing w:val="-6"/>
          <w:w w:val="105"/>
          <w:sz w:val="23"/>
        </w:rPr>
        <w:t xml:space="preserve"> </w:t>
      </w:r>
      <w:r>
        <w:rPr>
          <w:w w:val="105"/>
          <w:sz w:val="23"/>
        </w:rPr>
        <w:t>среды;</w:t>
      </w:r>
    </w:p>
    <w:p w:rsidR="00623054" w:rsidRDefault="004D1B06" w:rsidP="004D1B06">
      <w:pPr>
        <w:pStyle w:val="a5"/>
        <w:numPr>
          <w:ilvl w:val="1"/>
          <w:numId w:val="167"/>
        </w:numPr>
        <w:tabs>
          <w:tab w:val="left" w:pos="858"/>
          <w:tab w:val="left" w:pos="10632"/>
        </w:tabs>
        <w:spacing w:before="10" w:line="249" w:lineRule="auto"/>
        <w:ind w:right="2" w:firstLine="540"/>
        <w:rPr>
          <w:sz w:val="23"/>
        </w:rPr>
      </w:pPr>
      <w:r>
        <w:rPr>
          <w:sz w:val="23"/>
        </w:rPr>
        <w:t>повышение</w:t>
      </w:r>
      <w:r>
        <w:rPr>
          <w:spacing w:val="31"/>
          <w:sz w:val="23"/>
        </w:rPr>
        <w:t xml:space="preserve"> </w:t>
      </w:r>
      <w:r>
        <w:rPr>
          <w:sz w:val="23"/>
        </w:rPr>
        <w:t>уровня</w:t>
      </w:r>
      <w:r>
        <w:rPr>
          <w:spacing w:val="23"/>
          <w:sz w:val="23"/>
        </w:rPr>
        <w:t xml:space="preserve"> </w:t>
      </w:r>
      <w:r>
        <w:rPr>
          <w:sz w:val="23"/>
        </w:rPr>
        <w:t>экологической</w:t>
      </w:r>
      <w:r>
        <w:rPr>
          <w:spacing w:val="40"/>
          <w:sz w:val="23"/>
        </w:rPr>
        <w:t xml:space="preserve"> </w:t>
      </w:r>
      <w:r>
        <w:rPr>
          <w:sz w:val="23"/>
        </w:rPr>
        <w:t>культуры,</w:t>
      </w:r>
      <w:r>
        <w:rPr>
          <w:spacing w:val="40"/>
          <w:sz w:val="23"/>
        </w:rPr>
        <w:t xml:space="preserve"> </w:t>
      </w:r>
      <w:r>
        <w:rPr>
          <w:sz w:val="23"/>
        </w:rPr>
        <w:t>осознание глобального</w:t>
      </w:r>
      <w:r>
        <w:rPr>
          <w:spacing w:val="40"/>
          <w:sz w:val="23"/>
        </w:rPr>
        <w:t xml:space="preserve"> </w:t>
      </w:r>
      <w:r>
        <w:rPr>
          <w:sz w:val="23"/>
        </w:rPr>
        <w:t>характера</w:t>
      </w:r>
      <w:r>
        <w:rPr>
          <w:spacing w:val="31"/>
          <w:sz w:val="23"/>
        </w:rPr>
        <w:t xml:space="preserve"> </w:t>
      </w:r>
      <w:r>
        <w:rPr>
          <w:sz w:val="23"/>
        </w:rPr>
        <w:t>экологических</w:t>
      </w:r>
      <w:r>
        <w:rPr>
          <w:spacing w:val="19"/>
          <w:sz w:val="23"/>
        </w:rPr>
        <w:t xml:space="preserve"> </w:t>
      </w:r>
      <w:r>
        <w:rPr>
          <w:sz w:val="23"/>
        </w:rPr>
        <w:t xml:space="preserve">проблем </w:t>
      </w:r>
      <w:r>
        <w:rPr>
          <w:w w:val="105"/>
          <w:sz w:val="23"/>
        </w:rPr>
        <w:t xml:space="preserve">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w w:val="105"/>
          <w:sz w:val="23"/>
        </w:rPr>
        <w:t>направленности;</w:t>
      </w:r>
    </w:p>
    <w:p w:rsidR="00623054" w:rsidRDefault="004D1B06" w:rsidP="004D1B06">
      <w:pPr>
        <w:pStyle w:val="4"/>
        <w:numPr>
          <w:ilvl w:val="0"/>
          <w:numId w:val="167"/>
        </w:numPr>
        <w:tabs>
          <w:tab w:val="left" w:pos="996"/>
          <w:tab w:val="left" w:pos="10632"/>
        </w:tabs>
        <w:spacing w:before="13"/>
        <w:ind w:left="996" w:hanging="258"/>
      </w:pPr>
      <w:r>
        <w:t>ценности</w:t>
      </w:r>
      <w:r>
        <w:rPr>
          <w:spacing w:val="31"/>
        </w:rPr>
        <w:t xml:space="preserve"> </w:t>
      </w:r>
      <w:r>
        <w:t>научного</w:t>
      </w:r>
      <w:r>
        <w:rPr>
          <w:spacing w:val="37"/>
        </w:rPr>
        <w:t xml:space="preserve"> </w:t>
      </w:r>
      <w:r>
        <w:rPr>
          <w:spacing w:val="-2"/>
        </w:rPr>
        <w:t>познания:</w:t>
      </w:r>
    </w:p>
    <w:p w:rsidR="00623054" w:rsidRDefault="004D1B06" w:rsidP="004D1B06">
      <w:pPr>
        <w:pStyle w:val="a5"/>
        <w:numPr>
          <w:ilvl w:val="1"/>
          <w:numId w:val="167"/>
        </w:numPr>
        <w:tabs>
          <w:tab w:val="left" w:pos="988"/>
          <w:tab w:val="left" w:pos="10632"/>
        </w:tabs>
        <w:spacing w:before="2" w:line="252" w:lineRule="auto"/>
        <w:ind w:right="7" w:firstLine="540"/>
        <w:rPr>
          <w:sz w:val="23"/>
        </w:rPr>
      </w:pPr>
      <w:r>
        <w:rPr>
          <w:w w:val="105"/>
          <w:sz w:val="23"/>
        </w:rPr>
        <w:t>ориентация в деятельности на современную систему научных представлений об основных закономерностях</w:t>
      </w:r>
      <w:r>
        <w:rPr>
          <w:spacing w:val="-16"/>
          <w:w w:val="105"/>
          <w:sz w:val="23"/>
        </w:rPr>
        <w:t xml:space="preserve"> </w:t>
      </w:r>
      <w:r>
        <w:rPr>
          <w:w w:val="105"/>
          <w:sz w:val="23"/>
        </w:rPr>
        <w:t>развития</w:t>
      </w:r>
      <w:r>
        <w:rPr>
          <w:spacing w:val="-15"/>
          <w:w w:val="105"/>
          <w:sz w:val="23"/>
        </w:rPr>
        <w:t xml:space="preserve"> </w:t>
      </w:r>
      <w:r>
        <w:rPr>
          <w:w w:val="105"/>
          <w:sz w:val="23"/>
        </w:rPr>
        <w:t>человека,</w:t>
      </w:r>
      <w:r>
        <w:rPr>
          <w:spacing w:val="-15"/>
          <w:w w:val="105"/>
          <w:sz w:val="23"/>
        </w:rPr>
        <w:t xml:space="preserve"> </w:t>
      </w:r>
      <w:r>
        <w:rPr>
          <w:w w:val="105"/>
          <w:sz w:val="23"/>
        </w:rPr>
        <w:t>природы</w:t>
      </w:r>
      <w:r>
        <w:rPr>
          <w:spacing w:val="-15"/>
          <w:w w:val="105"/>
          <w:sz w:val="23"/>
        </w:rPr>
        <w:t xml:space="preserve"> </w:t>
      </w:r>
      <w:r>
        <w:rPr>
          <w:w w:val="105"/>
          <w:sz w:val="23"/>
        </w:rPr>
        <w:t>и</w:t>
      </w:r>
      <w:r>
        <w:rPr>
          <w:spacing w:val="-12"/>
          <w:w w:val="105"/>
          <w:sz w:val="23"/>
        </w:rPr>
        <w:t xml:space="preserve"> </w:t>
      </w:r>
      <w:r>
        <w:rPr>
          <w:w w:val="105"/>
          <w:sz w:val="23"/>
        </w:rPr>
        <w:t>общества,</w:t>
      </w:r>
      <w:r>
        <w:rPr>
          <w:spacing w:val="-16"/>
          <w:w w:val="105"/>
          <w:sz w:val="23"/>
        </w:rPr>
        <w:t xml:space="preserve"> </w:t>
      </w:r>
      <w:r>
        <w:rPr>
          <w:w w:val="105"/>
          <w:sz w:val="23"/>
        </w:rPr>
        <w:t>взаимосвязях</w:t>
      </w:r>
      <w:r>
        <w:rPr>
          <w:spacing w:val="-15"/>
          <w:w w:val="105"/>
          <w:sz w:val="23"/>
        </w:rPr>
        <w:t xml:space="preserve"> </w:t>
      </w:r>
      <w:r>
        <w:rPr>
          <w:w w:val="105"/>
          <w:sz w:val="23"/>
        </w:rPr>
        <w:t>человека</w:t>
      </w:r>
      <w:r>
        <w:rPr>
          <w:spacing w:val="-6"/>
          <w:w w:val="105"/>
          <w:sz w:val="23"/>
        </w:rPr>
        <w:t xml:space="preserve"> </w:t>
      </w:r>
      <w:r>
        <w:rPr>
          <w:w w:val="105"/>
          <w:sz w:val="23"/>
        </w:rPr>
        <w:t>с</w:t>
      </w:r>
      <w:r>
        <w:rPr>
          <w:spacing w:val="-16"/>
          <w:w w:val="105"/>
          <w:sz w:val="23"/>
        </w:rPr>
        <w:t xml:space="preserve"> </w:t>
      </w:r>
      <w:r>
        <w:rPr>
          <w:w w:val="105"/>
          <w:sz w:val="23"/>
        </w:rPr>
        <w:t>природной</w:t>
      </w:r>
      <w:r>
        <w:rPr>
          <w:spacing w:val="-11"/>
          <w:w w:val="105"/>
          <w:sz w:val="23"/>
        </w:rPr>
        <w:t xml:space="preserve"> </w:t>
      </w:r>
      <w:r>
        <w:rPr>
          <w:w w:val="105"/>
          <w:sz w:val="23"/>
        </w:rPr>
        <w:t>и</w:t>
      </w:r>
      <w:r>
        <w:rPr>
          <w:spacing w:val="-7"/>
          <w:w w:val="105"/>
          <w:sz w:val="23"/>
        </w:rPr>
        <w:t xml:space="preserve"> </w:t>
      </w:r>
      <w:r>
        <w:rPr>
          <w:w w:val="105"/>
          <w:sz w:val="23"/>
        </w:rPr>
        <w:t>социальной средой с опорой на изученные</w:t>
      </w:r>
      <w:r>
        <w:rPr>
          <w:spacing w:val="-1"/>
          <w:w w:val="105"/>
          <w:sz w:val="23"/>
        </w:rPr>
        <w:t xml:space="preserve"> </w:t>
      </w:r>
      <w:r>
        <w:rPr>
          <w:w w:val="105"/>
          <w:sz w:val="23"/>
        </w:rPr>
        <w:t>и самостоятельно прочитанные литературные</w:t>
      </w:r>
      <w:r>
        <w:rPr>
          <w:spacing w:val="-1"/>
          <w:w w:val="105"/>
          <w:sz w:val="23"/>
        </w:rPr>
        <w:t xml:space="preserve"> </w:t>
      </w:r>
      <w:r>
        <w:rPr>
          <w:w w:val="105"/>
          <w:sz w:val="23"/>
        </w:rPr>
        <w:t>произведения;</w:t>
      </w:r>
    </w:p>
    <w:p w:rsidR="00623054" w:rsidRDefault="004D1B06" w:rsidP="004D1B06">
      <w:pPr>
        <w:pStyle w:val="a5"/>
        <w:numPr>
          <w:ilvl w:val="1"/>
          <w:numId w:val="167"/>
        </w:numPr>
        <w:tabs>
          <w:tab w:val="left" w:pos="887"/>
          <w:tab w:val="left" w:pos="10632"/>
        </w:tabs>
        <w:spacing w:line="249" w:lineRule="auto"/>
        <w:ind w:firstLine="540"/>
        <w:rPr>
          <w:sz w:val="23"/>
        </w:rPr>
      </w:pPr>
      <w:r>
        <w:rPr>
          <w:w w:val="105"/>
          <w:sz w:val="23"/>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3054" w:rsidRDefault="004D1B06" w:rsidP="004D1B06">
      <w:pPr>
        <w:pStyle w:val="4"/>
        <w:numPr>
          <w:ilvl w:val="0"/>
          <w:numId w:val="167"/>
        </w:numPr>
        <w:tabs>
          <w:tab w:val="left" w:pos="1030"/>
          <w:tab w:val="left" w:pos="10632"/>
        </w:tabs>
        <w:spacing w:before="5" w:line="254" w:lineRule="auto"/>
        <w:ind w:left="197" w:right="8" w:firstLine="540"/>
      </w:pPr>
      <w:r>
        <w:rPr>
          <w:w w:val="105"/>
        </w:rPr>
        <w:t xml:space="preserve">обеспечение адаптации обучающегося к изменяющимся условиям социальной и природной </w:t>
      </w:r>
      <w:r>
        <w:rPr>
          <w:spacing w:val="-2"/>
          <w:w w:val="105"/>
        </w:rPr>
        <w:t>среды:</w:t>
      </w:r>
    </w:p>
    <w:p w:rsidR="00623054" w:rsidRDefault="004D1B06" w:rsidP="004D1B06">
      <w:pPr>
        <w:pStyle w:val="a5"/>
        <w:numPr>
          <w:ilvl w:val="1"/>
          <w:numId w:val="167"/>
        </w:numPr>
        <w:tabs>
          <w:tab w:val="left" w:pos="865"/>
          <w:tab w:val="left" w:pos="10632"/>
        </w:tabs>
        <w:spacing w:line="249" w:lineRule="auto"/>
        <w:ind w:right="-15" w:firstLine="540"/>
        <w:rPr>
          <w:sz w:val="23"/>
        </w:rPr>
      </w:pPr>
      <w:r>
        <w:rPr>
          <w:sz w:val="23"/>
        </w:rPr>
        <w:t xml:space="preserve">освоение обучающимися социального опыта, основных социальных ролей, соответствующих ведущей </w:t>
      </w:r>
      <w:r>
        <w:rPr>
          <w:w w:val="105"/>
          <w:sz w:val="23"/>
        </w:rPr>
        <w:t>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w:t>
      </w:r>
      <w:r>
        <w:rPr>
          <w:spacing w:val="-4"/>
          <w:w w:val="105"/>
          <w:sz w:val="23"/>
        </w:rPr>
        <w:t xml:space="preserve"> </w:t>
      </w:r>
      <w:r>
        <w:rPr>
          <w:w w:val="105"/>
          <w:sz w:val="23"/>
        </w:rPr>
        <w:t>социального</w:t>
      </w:r>
      <w:r>
        <w:rPr>
          <w:spacing w:val="-10"/>
          <w:w w:val="105"/>
          <w:sz w:val="23"/>
        </w:rPr>
        <w:t xml:space="preserve"> </w:t>
      </w:r>
      <w:r>
        <w:rPr>
          <w:w w:val="105"/>
          <w:sz w:val="23"/>
        </w:rPr>
        <w:t>взаимодействия</w:t>
      </w:r>
      <w:r>
        <w:rPr>
          <w:spacing w:val="-1"/>
          <w:w w:val="105"/>
          <w:sz w:val="23"/>
        </w:rPr>
        <w:t xml:space="preserve"> </w:t>
      </w:r>
      <w:r>
        <w:rPr>
          <w:w w:val="105"/>
          <w:sz w:val="23"/>
        </w:rPr>
        <w:t>с</w:t>
      </w:r>
      <w:r>
        <w:rPr>
          <w:spacing w:val="-4"/>
          <w:w w:val="105"/>
          <w:sz w:val="23"/>
        </w:rPr>
        <w:t xml:space="preserve"> </w:t>
      </w:r>
      <w:r>
        <w:rPr>
          <w:w w:val="105"/>
          <w:sz w:val="23"/>
        </w:rPr>
        <w:t>людьми</w:t>
      </w:r>
      <w:r>
        <w:rPr>
          <w:spacing w:val="-5"/>
          <w:w w:val="105"/>
          <w:sz w:val="23"/>
        </w:rPr>
        <w:t xml:space="preserve"> </w:t>
      </w:r>
      <w:r>
        <w:rPr>
          <w:w w:val="105"/>
          <w:sz w:val="23"/>
        </w:rPr>
        <w:t>из</w:t>
      </w:r>
      <w:r>
        <w:rPr>
          <w:spacing w:val="-7"/>
          <w:w w:val="105"/>
          <w:sz w:val="23"/>
        </w:rPr>
        <w:t xml:space="preserve"> </w:t>
      </w:r>
      <w:r>
        <w:rPr>
          <w:w w:val="105"/>
          <w:sz w:val="23"/>
        </w:rPr>
        <w:t>другой</w:t>
      </w:r>
      <w:r>
        <w:rPr>
          <w:spacing w:val="-4"/>
          <w:w w:val="105"/>
          <w:sz w:val="23"/>
        </w:rPr>
        <w:t xml:space="preserve"> </w:t>
      </w:r>
      <w:r>
        <w:rPr>
          <w:w w:val="105"/>
          <w:sz w:val="23"/>
        </w:rPr>
        <w:t>культурной среды;</w:t>
      </w:r>
      <w:r>
        <w:rPr>
          <w:spacing w:val="-8"/>
          <w:w w:val="105"/>
          <w:sz w:val="23"/>
        </w:rPr>
        <w:t xml:space="preserve"> </w:t>
      </w:r>
      <w:r>
        <w:rPr>
          <w:w w:val="105"/>
          <w:sz w:val="23"/>
        </w:rPr>
        <w:t>изучение</w:t>
      </w:r>
      <w:r>
        <w:rPr>
          <w:spacing w:val="-10"/>
          <w:w w:val="105"/>
          <w:sz w:val="23"/>
        </w:rPr>
        <w:t xml:space="preserve"> </w:t>
      </w:r>
      <w:r>
        <w:rPr>
          <w:w w:val="105"/>
          <w:sz w:val="23"/>
        </w:rPr>
        <w:t>и оценка социальных ролей персонажей литературных произведений;</w:t>
      </w:r>
    </w:p>
    <w:p w:rsidR="00623054" w:rsidRDefault="004D1B06" w:rsidP="004D1B06">
      <w:pPr>
        <w:pStyle w:val="a5"/>
        <w:numPr>
          <w:ilvl w:val="1"/>
          <w:numId w:val="167"/>
        </w:numPr>
        <w:tabs>
          <w:tab w:val="left" w:pos="865"/>
          <w:tab w:val="left" w:pos="10632"/>
        </w:tabs>
        <w:spacing w:line="249" w:lineRule="auto"/>
        <w:ind w:right="4" w:firstLine="540"/>
        <w:rPr>
          <w:sz w:val="23"/>
        </w:rPr>
      </w:pPr>
      <w:r>
        <w:rPr>
          <w:w w:val="105"/>
          <w:sz w:val="23"/>
        </w:rPr>
        <w:t>потребность</w:t>
      </w:r>
      <w:r>
        <w:rPr>
          <w:spacing w:val="-12"/>
          <w:w w:val="105"/>
          <w:sz w:val="23"/>
        </w:rPr>
        <w:t xml:space="preserve"> </w:t>
      </w:r>
      <w:r>
        <w:rPr>
          <w:w w:val="105"/>
          <w:sz w:val="23"/>
        </w:rPr>
        <w:t>во</w:t>
      </w:r>
      <w:r>
        <w:rPr>
          <w:spacing w:val="-14"/>
          <w:w w:val="105"/>
          <w:sz w:val="23"/>
        </w:rPr>
        <w:t xml:space="preserve"> </w:t>
      </w:r>
      <w:r>
        <w:rPr>
          <w:w w:val="105"/>
          <w:sz w:val="23"/>
        </w:rPr>
        <w:t>взаимодействии</w:t>
      </w:r>
      <w:r>
        <w:rPr>
          <w:spacing w:val="-9"/>
          <w:w w:val="105"/>
          <w:sz w:val="23"/>
        </w:rPr>
        <w:t xml:space="preserve"> </w:t>
      </w:r>
      <w:r>
        <w:rPr>
          <w:w w:val="105"/>
          <w:sz w:val="23"/>
        </w:rPr>
        <w:t>в</w:t>
      </w:r>
      <w:r>
        <w:rPr>
          <w:spacing w:val="-9"/>
          <w:w w:val="105"/>
          <w:sz w:val="23"/>
        </w:rPr>
        <w:t xml:space="preserve"> </w:t>
      </w:r>
      <w:r>
        <w:rPr>
          <w:w w:val="105"/>
          <w:sz w:val="23"/>
        </w:rPr>
        <w:t>условиях</w:t>
      </w:r>
      <w:r>
        <w:rPr>
          <w:spacing w:val="-14"/>
          <w:w w:val="105"/>
          <w:sz w:val="23"/>
        </w:rPr>
        <w:t xml:space="preserve"> </w:t>
      </w:r>
      <w:r>
        <w:rPr>
          <w:w w:val="105"/>
          <w:sz w:val="23"/>
        </w:rPr>
        <w:t>неопределенности,</w:t>
      </w:r>
      <w:r>
        <w:rPr>
          <w:spacing w:val="-6"/>
          <w:w w:val="105"/>
          <w:sz w:val="23"/>
        </w:rPr>
        <w:t xml:space="preserve"> </w:t>
      </w:r>
      <w:r>
        <w:rPr>
          <w:w w:val="105"/>
          <w:sz w:val="23"/>
        </w:rPr>
        <w:t>открытость</w:t>
      </w:r>
      <w:r>
        <w:rPr>
          <w:spacing w:val="-6"/>
          <w:w w:val="105"/>
          <w:sz w:val="23"/>
        </w:rPr>
        <w:t xml:space="preserve"> </w:t>
      </w:r>
      <w:r>
        <w:rPr>
          <w:w w:val="105"/>
          <w:sz w:val="23"/>
        </w:rPr>
        <w:t>опыту</w:t>
      </w:r>
      <w:r>
        <w:rPr>
          <w:spacing w:val="-14"/>
          <w:w w:val="105"/>
          <w:sz w:val="23"/>
        </w:rPr>
        <w:t xml:space="preserve"> </w:t>
      </w:r>
      <w:r>
        <w:rPr>
          <w:w w:val="105"/>
          <w:sz w:val="23"/>
        </w:rPr>
        <w:t>и</w:t>
      </w:r>
      <w:r>
        <w:rPr>
          <w:spacing w:val="-3"/>
          <w:w w:val="105"/>
          <w:sz w:val="23"/>
        </w:rPr>
        <w:t xml:space="preserve"> </w:t>
      </w:r>
      <w:r>
        <w:rPr>
          <w:w w:val="105"/>
          <w:sz w:val="23"/>
        </w:rPr>
        <w:t>знаниям</w:t>
      </w:r>
      <w:r>
        <w:rPr>
          <w:spacing w:val="-11"/>
          <w:w w:val="105"/>
          <w:sz w:val="23"/>
        </w:rPr>
        <w:t xml:space="preserve"> </w:t>
      </w:r>
      <w:r>
        <w:rPr>
          <w:w w:val="105"/>
          <w:sz w:val="23"/>
        </w:rPr>
        <w:t>других,</w:t>
      </w:r>
      <w:r>
        <w:rPr>
          <w:spacing w:val="-12"/>
          <w:w w:val="105"/>
          <w:sz w:val="23"/>
        </w:rPr>
        <w:t xml:space="preserve"> </w:t>
      </w:r>
      <w:r>
        <w:rPr>
          <w:w w:val="105"/>
          <w:sz w:val="23"/>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2"/>
          <w:w w:val="105"/>
          <w:sz w:val="23"/>
        </w:rPr>
        <w:t xml:space="preserve"> </w:t>
      </w:r>
      <w:r>
        <w:rPr>
          <w:w w:val="105"/>
          <w:sz w:val="23"/>
        </w:rPr>
        <w:t>новых</w:t>
      </w:r>
      <w:r>
        <w:rPr>
          <w:spacing w:val="-1"/>
          <w:w w:val="105"/>
          <w:sz w:val="23"/>
        </w:rPr>
        <w:t xml:space="preserve"> </w:t>
      </w:r>
      <w:r>
        <w:rPr>
          <w:w w:val="105"/>
          <w:sz w:val="23"/>
        </w:rPr>
        <w:t>знаний,</w:t>
      </w:r>
      <w:r>
        <w:rPr>
          <w:spacing w:val="-6"/>
          <w:w w:val="105"/>
          <w:sz w:val="23"/>
        </w:rPr>
        <w:t xml:space="preserve"> </w:t>
      </w:r>
      <w:r>
        <w:rPr>
          <w:w w:val="105"/>
          <w:sz w:val="23"/>
        </w:rPr>
        <w:t>в</w:t>
      </w:r>
      <w:r>
        <w:rPr>
          <w:spacing w:val="-2"/>
          <w:w w:val="105"/>
          <w:sz w:val="23"/>
        </w:rPr>
        <w:t xml:space="preserve"> </w:t>
      </w:r>
      <w:r>
        <w:rPr>
          <w:w w:val="105"/>
          <w:sz w:val="23"/>
        </w:rPr>
        <w:t>том</w:t>
      </w:r>
      <w:r>
        <w:rPr>
          <w:spacing w:val="-4"/>
          <w:w w:val="105"/>
          <w:sz w:val="23"/>
        </w:rPr>
        <w:t xml:space="preserve"> </w:t>
      </w:r>
      <w:r>
        <w:rPr>
          <w:w w:val="105"/>
          <w:sz w:val="23"/>
        </w:rPr>
        <w:t>числе</w:t>
      </w:r>
      <w:r>
        <w:rPr>
          <w:spacing w:val="-2"/>
          <w:w w:val="105"/>
          <w:sz w:val="23"/>
        </w:rPr>
        <w:t xml:space="preserve"> </w:t>
      </w:r>
      <w:r>
        <w:rPr>
          <w:w w:val="105"/>
          <w:sz w:val="23"/>
        </w:rPr>
        <w:t>формулировать идеи, понятия,</w:t>
      </w:r>
      <w:r>
        <w:rPr>
          <w:spacing w:val="-6"/>
          <w:w w:val="105"/>
          <w:sz w:val="23"/>
        </w:rPr>
        <w:t xml:space="preserve"> </w:t>
      </w:r>
      <w:r>
        <w:rPr>
          <w:w w:val="105"/>
          <w:sz w:val="23"/>
        </w:rPr>
        <w:t>гипотезы об объектах</w:t>
      </w:r>
      <w:r>
        <w:rPr>
          <w:spacing w:val="-1"/>
          <w:w w:val="105"/>
          <w:sz w:val="23"/>
        </w:rPr>
        <w:t xml:space="preserve"> </w:t>
      </w:r>
      <w:r>
        <w:rPr>
          <w:w w:val="105"/>
          <w:sz w:val="23"/>
        </w:rPr>
        <w:t>и</w:t>
      </w:r>
      <w:r>
        <w:rPr>
          <w:spacing w:val="-2"/>
          <w:w w:val="105"/>
          <w:sz w:val="23"/>
        </w:rPr>
        <w:t xml:space="preserve"> </w:t>
      </w:r>
      <w:r>
        <w:rPr>
          <w:w w:val="105"/>
          <w:sz w:val="23"/>
        </w:rPr>
        <w:t>явлениях, в</w:t>
      </w:r>
      <w:r>
        <w:rPr>
          <w:spacing w:val="-4"/>
          <w:w w:val="105"/>
          <w:sz w:val="23"/>
        </w:rPr>
        <w:t xml:space="preserve"> </w:t>
      </w:r>
      <w:r>
        <w:rPr>
          <w:w w:val="105"/>
          <w:sz w:val="23"/>
        </w:rPr>
        <w:t>том числе</w:t>
      </w:r>
      <w:r>
        <w:rPr>
          <w:spacing w:val="-4"/>
          <w:w w:val="105"/>
          <w:sz w:val="23"/>
        </w:rPr>
        <w:t xml:space="preserve"> </w:t>
      </w:r>
      <w:r>
        <w:rPr>
          <w:w w:val="105"/>
          <w:sz w:val="23"/>
        </w:rPr>
        <w:t>ранее</w:t>
      </w:r>
      <w:r>
        <w:rPr>
          <w:spacing w:val="-10"/>
          <w:w w:val="105"/>
          <w:sz w:val="23"/>
        </w:rPr>
        <w:t xml:space="preserve"> </w:t>
      </w:r>
      <w:r>
        <w:rPr>
          <w:w w:val="105"/>
          <w:sz w:val="23"/>
        </w:rPr>
        <w:t>неизвестных,</w:t>
      </w:r>
      <w:r>
        <w:rPr>
          <w:spacing w:val="-2"/>
          <w:w w:val="105"/>
          <w:sz w:val="23"/>
        </w:rPr>
        <w:t xml:space="preserve"> </w:t>
      </w:r>
      <w:r>
        <w:rPr>
          <w:w w:val="105"/>
          <w:sz w:val="23"/>
        </w:rPr>
        <w:t>осознавать</w:t>
      </w:r>
      <w:r>
        <w:rPr>
          <w:spacing w:val="-7"/>
          <w:w w:val="105"/>
          <w:sz w:val="23"/>
        </w:rPr>
        <w:t xml:space="preserve"> </w:t>
      </w:r>
      <w:r>
        <w:rPr>
          <w:w w:val="105"/>
          <w:sz w:val="23"/>
        </w:rPr>
        <w:t>дефициты</w:t>
      </w:r>
      <w:r>
        <w:rPr>
          <w:spacing w:val="-1"/>
          <w:w w:val="105"/>
          <w:sz w:val="23"/>
        </w:rPr>
        <w:t xml:space="preserve"> </w:t>
      </w:r>
      <w:r>
        <w:rPr>
          <w:w w:val="105"/>
          <w:sz w:val="23"/>
        </w:rPr>
        <w:lastRenderedPageBreak/>
        <w:t>собственных</w:t>
      </w:r>
      <w:r>
        <w:rPr>
          <w:spacing w:val="-3"/>
          <w:w w:val="105"/>
          <w:sz w:val="23"/>
        </w:rPr>
        <w:t xml:space="preserve"> </w:t>
      </w:r>
      <w:r>
        <w:rPr>
          <w:w w:val="105"/>
          <w:sz w:val="23"/>
        </w:rPr>
        <w:t>знаний</w:t>
      </w:r>
      <w:r>
        <w:rPr>
          <w:spacing w:val="-4"/>
          <w:w w:val="105"/>
          <w:sz w:val="23"/>
        </w:rPr>
        <w:t xml:space="preserve"> </w:t>
      </w:r>
      <w:r>
        <w:rPr>
          <w:w w:val="105"/>
          <w:sz w:val="23"/>
        </w:rPr>
        <w:t>и</w:t>
      </w:r>
      <w:r>
        <w:rPr>
          <w:spacing w:val="-4"/>
          <w:w w:val="105"/>
          <w:sz w:val="23"/>
        </w:rPr>
        <w:t xml:space="preserve"> </w:t>
      </w:r>
      <w:r>
        <w:rPr>
          <w:w w:val="105"/>
          <w:sz w:val="23"/>
        </w:rPr>
        <w:t>компетентностей,</w:t>
      </w:r>
      <w:r>
        <w:rPr>
          <w:spacing w:val="-8"/>
          <w:w w:val="105"/>
          <w:sz w:val="23"/>
        </w:rPr>
        <w:t xml:space="preserve"> </w:t>
      </w:r>
      <w:r>
        <w:rPr>
          <w:w w:val="105"/>
          <w:sz w:val="23"/>
        </w:rPr>
        <w:t>планировать свое развитие, умение оперировать основными понятиями, терминами и представлениями в области концепции устойчивого развития;</w:t>
      </w:r>
      <w:r>
        <w:rPr>
          <w:spacing w:val="-2"/>
          <w:w w:val="105"/>
          <w:sz w:val="23"/>
        </w:rPr>
        <w:t xml:space="preserve"> </w:t>
      </w:r>
      <w:r>
        <w:rPr>
          <w:w w:val="105"/>
          <w:sz w:val="23"/>
        </w:rPr>
        <w:lastRenderedPageBreak/>
        <w:t>анализировать</w:t>
      </w:r>
      <w:r>
        <w:rPr>
          <w:spacing w:val="-1"/>
          <w:w w:val="105"/>
          <w:sz w:val="23"/>
        </w:rPr>
        <w:t xml:space="preserve"> </w:t>
      </w:r>
      <w:r>
        <w:rPr>
          <w:w w:val="105"/>
          <w:sz w:val="23"/>
        </w:rPr>
        <w:t>и выявлять</w:t>
      </w:r>
      <w:r>
        <w:rPr>
          <w:spacing w:val="-1"/>
          <w:w w:val="105"/>
          <w:sz w:val="23"/>
        </w:rPr>
        <w:t xml:space="preserve"> </w:t>
      </w:r>
      <w:r>
        <w:rPr>
          <w:w w:val="105"/>
          <w:sz w:val="23"/>
        </w:rPr>
        <w:t>взаимосвязи природы,</w:t>
      </w:r>
      <w:r>
        <w:rPr>
          <w:spacing w:val="-2"/>
          <w:w w:val="105"/>
          <w:sz w:val="23"/>
        </w:rPr>
        <w:t xml:space="preserve"> </w:t>
      </w:r>
      <w:r>
        <w:rPr>
          <w:w w:val="105"/>
          <w:sz w:val="23"/>
        </w:rPr>
        <w:t xml:space="preserve">общества и экономики; </w:t>
      </w:r>
      <w:r>
        <w:rPr>
          <w:sz w:val="23"/>
        </w:rPr>
        <w:t xml:space="preserve">оценивать свои действия с учетом влияния на окружающую среду, достижений целей и преодоления вызовов, </w:t>
      </w:r>
      <w:r>
        <w:rPr>
          <w:w w:val="105"/>
          <w:sz w:val="23"/>
        </w:rPr>
        <w:t>возможных глобальных последствий;</w:t>
      </w:r>
    </w:p>
    <w:p w:rsidR="00623054" w:rsidRPr="004D1B06" w:rsidRDefault="004D1B06" w:rsidP="004D1B06">
      <w:pPr>
        <w:pStyle w:val="a5"/>
        <w:numPr>
          <w:ilvl w:val="1"/>
          <w:numId w:val="167"/>
        </w:numPr>
        <w:tabs>
          <w:tab w:val="left" w:pos="873"/>
          <w:tab w:val="left" w:pos="10632"/>
        </w:tabs>
        <w:spacing w:before="2" w:line="247" w:lineRule="auto"/>
        <w:ind w:right="7" w:firstLine="540"/>
        <w:rPr>
          <w:sz w:val="23"/>
        </w:rPr>
      </w:pPr>
      <w:r>
        <w:rPr>
          <w:sz w:val="23"/>
        </w:rPr>
        <w:t xml:space="preserve">способность осознавать стрессовую ситуацию, оценивать происходящие изменения и их последствия, </w:t>
      </w:r>
      <w:r>
        <w:rPr>
          <w:w w:val="105"/>
          <w:sz w:val="23"/>
        </w:rPr>
        <w:t xml:space="preserve">опираясь на жизненный и читательский опыт; воспринимать стрессовую ситуацию как вызов, требующий </w:t>
      </w:r>
      <w:r w:rsidRPr="004D1B06">
        <w:rPr>
          <w:w w:val="105"/>
        </w:rPr>
        <w:t>контрмер,</w:t>
      </w:r>
      <w:r w:rsidRPr="004D1B06">
        <w:rPr>
          <w:spacing w:val="-5"/>
          <w:w w:val="105"/>
        </w:rPr>
        <w:t xml:space="preserve"> </w:t>
      </w:r>
      <w:r w:rsidRPr="004D1B06">
        <w:rPr>
          <w:w w:val="105"/>
        </w:rPr>
        <w:t>оценивать ситуацию</w:t>
      </w:r>
      <w:r w:rsidRPr="004D1B06">
        <w:rPr>
          <w:spacing w:val="-2"/>
          <w:w w:val="105"/>
        </w:rPr>
        <w:t xml:space="preserve"> </w:t>
      </w:r>
      <w:r w:rsidRPr="004D1B06">
        <w:rPr>
          <w:w w:val="105"/>
        </w:rPr>
        <w:t>стресса,</w:t>
      </w:r>
      <w:r w:rsidRPr="004D1B06">
        <w:rPr>
          <w:spacing w:val="-5"/>
          <w:w w:val="105"/>
        </w:rPr>
        <w:t xml:space="preserve"> </w:t>
      </w:r>
      <w:r w:rsidRPr="004D1B06">
        <w:rPr>
          <w:w w:val="105"/>
        </w:rPr>
        <w:t>корректировать</w:t>
      </w:r>
      <w:r w:rsidRPr="004D1B06">
        <w:rPr>
          <w:spacing w:val="-4"/>
          <w:w w:val="105"/>
        </w:rPr>
        <w:t xml:space="preserve"> </w:t>
      </w:r>
      <w:r w:rsidRPr="004D1B06">
        <w:rPr>
          <w:w w:val="105"/>
        </w:rPr>
        <w:t>принимаемые</w:t>
      </w:r>
      <w:r w:rsidRPr="004D1B06">
        <w:rPr>
          <w:spacing w:val="-2"/>
          <w:w w:val="105"/>
        </w:rPr>
        <w:t xml:space="preserve"> </w:t>
      </w:r>
      <w:r w:rsidRPr="004D1B06">
        <w:rPr>
          <w:w w:val="105"/>
        </w:rPr>
        <w:t>решения</w:t>
      </w:r>
      <w:r w:rsidRPr="004D1B06">
        <w:rPr>
          <w:spacing w:val="-4"/>
          <w:w w:val="105"/>
        </w:rPr>
        <w:t xml:space="preserve"> </w:t>
      </w:r>
      <w:r w:rsidRPr="004D1B06">
        <w:rPr>
          <w:w w:val="105"/>
        </w:rPr>
        <w:t>и</w:t>
      </w:r>
      <w:r w:rsidRPr="004D1B06">
        <w:rPr>
          <w:spacing w:val="-2"/>
          <w:w w:val="105"/>
        </w:rPr>
        <w:t xml:space="preserve"> </w:t>
      </w:r>
      <w:r w:rsidRPr="004D1B06">
        <w:rPr>
          <w:w w:val="105"/>
        </w:rPr>
        <w:t>действия;</w:t>
      </w:r>
      <w:r w:rsidRPr="004D1B06">
        <w:rPr>
          <w:spacing w:val="-4"/>
          <w:w w:val="105"/>
        </w:rPr>
        <w:t xml:space="preserve"> </w:t>
      </w:r>
      <w:r w:rsidRPr="004D1B06">
        <w:rPr>
          <w:w w:val="105"/>
        </w:rPr>
        <w:t xml:space="preserve">формулировать </w:t>
      </w:r>
      <w:r>
        <w:t xml:space="preserve">и оценивать риски и последствия, формировать опыт, уметь находить позитивное в произошедшей ситуации; </w:t>
      </w:r>
      <w:r w:rsidRPr="004D1B06">
        <w:rPr>
          <w:w w:val="105"/>
        </w:rPr>
        <w:t>быть готовым действовать в отсутствии гарантий успеха.</w:t>
      </w:r>
    </w:p>
    <w:p w:rsidR="00623054" w:rsidRDefault="004D1B06" w:rsidP="004D1B06">
      <w:pPr>
        <w:pStyle w:val="3"/>
        <w:tabs>
          <w:tab w:val="left" w:pos="10632"/>
        </w:tabs>
        <w:spacing w:before="3"/>
        <w:jc w:val="both"/>
      </w:pPr>
      <w:r>
        <w:rPr>
          <w:spacing w:val="2"/>
        </w:rPr>
        <w:t>МЕТАПРЕДМЕТНЫЕ</w:t>
      </w:r>
      <w:r>
        <w:rPr>
          <w:spacing w:val="58"/>
        </w:rPr>
        <w:t xml:space="preserve"> </w:t>
      </w:r>
      <w:r>
        <w:rPr>
          <w:spacing w:val="-2"/>
        </w:rPr>
        <w:t>РЕЗУЛЬТАТЫ</w:t>
      </w:r>
    </w:p>
    <w:p w:rsidR="00623054" w:rsidRDefault="004D1B06" w:rsidP="004D1B06">
      <w:pPr>
        <w:pStyle w:val="a3"/>
        <w:tabs>
          <w:tab w:val="left" w:pos="10632"/>
        </w:tabs>
        <w:spacing w:before="9" w:line="249" w:lineRule="auto"/>
        <w:ind w:right="-15" w:firstLine="540"/>
      </w:pPr>
      <w:r>
        <w:rPr>
          <w:w w:val="105"/>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w w:val="105"/>
        </w:rPr>
        <w:t xml:space="preserve"> </w:t>
      </w:r>
      <w:r>
        <w:rPr>
          <w:w w:val="105"/>
        </w:rPr>
        <w:t>действия, совместная деятельность.</w:t>
      </w:r>
    </w:p>
    <w:p w:rsidR="00623054" w:rsidRDefault="004D1B06" w:rsidP="004D1B06">
      <w:pPr>
        <w:pStyle w:val="a3"/>
        <w:tabs>
          <w:tab w:val="left" w:pos="10632"/>
        </w:tabs>
        <w:spacing w:before="3" w:line="249" w:lineRule="auto"/>
        <w:ind w:right="1" w:firstLine="540"/>
      </w:pPr>
      <w:r>
        <w:rPr>
          <w:w w:val="105"/>
        </w:rPr>
        <w:t xml:space="preserve">У обучающегося будут сформированы следующие </w:t>
      </w:r>
      <w:r>
        <w:rPr>
          <w:b/>
          <w:w w:val="105"/>
        </w:rPr>
        <w:t xml:space="preserve">базовые логические действия </w:t>
      </w:r>
      <w:r>
        <w:rPr>
          <w:w w:val="105"/>
        </w:rPr>
        <w:t>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23054" w:rsidRDefault="004D1B06" w:rsidP="004D1B06">
      <w:pPr>
        <w:pStyle w:val="a5"/>
        <w:numPr>
          <w:ilvl w:val="1"/>
          <w:numId w:val="167"/>
        </w:numPr>
        <w:tabs>
          <w:tab w:val="left" w:pos="880"/>
          <w:tab w:val="left" w:pos="10632"/>
        </w:tabs>
        <w:spacing w:before="2" w:line="252" w:lineRule="auto"/>
        <w:ind w:right="8" w:firstLine="540"/>
        <w:rPr>
          <w:sz w:val="23"/>
        </w:rPr>
      </w:pPr>
      <w:r>
        <w:rPr>
          <w:w w:val="105"/>
          <w:sz w:val="23"/>
        </w:rPr>
        <w:t>устанавливать существенный</w:t>
      </w:r>
      <w:r>
        <w:rPr>
          <w:spacing w:val="-9"/>
          <w:w w:val="105"/>
          <w:sz w:val="23"/>
        </w:rPr>
        <w:t xml:space="preserve"> </w:t>
      </w:r>
      <w:r>
        <w:rPr>
          <w:w w:val="105"/>
          <w:sz w:val="23"/>
        </w:rPr>
        <w:t>признак</w:t>
      </w:r>
      <w:r>
        <w:rPr>
          <w:spacing w:val="-5"/>
          <w:w w:val="105"/>
          <w:sz w:val="23"/>
        </w:rPr>
        <w:t xml:space="preserve"> </w:t>
      </w:r>
      <w:r>
        <w:rPr>
          <w:w w:val="105"/>
          <w:sz w:val="23"/>
        </w:rPr>
        <w:t>классификации</w:t>
      </w:r>
      <w:r>
        <w:rPr>
          <w:spacing w:val="-9"/>
          <w:w w:val="105"/>
          <w:sz w:val="23"/>
        </w:rPr>
        <w:t xml:space="preserve"> </w:t>
      </w:r>
      <w:r>
        <w:rPr>
          <w:w w:val="105"/>
          <w:sz w:val="23"/>
        </w:rPr>
        <w:t>и</w:t>
      </w:r>
      <w:r>
        <w:rPr>
          <w:spacing w:val="-9"/>
          <w:w w:val="105"/>
          <w:sz w:val="23"/>
        </w:rPr>
        <w:t xml:space="preserve"> </w:t>
      </w:r>
      <w:r>
        <w:rPr>
          <w:w w:val="105"/>
          <w:sz w:val="23"/>
        </w:rPr>
        <w:t>классифицировать</w:t>
      </w:r>
      <w:r>
        <w:rPr>
          <w:spacing w:val="-5"/>
          <w:w w:val="105"/>
          <w:sz w:val="23"/>
        </w:rPr>
        <w:t xml:space="preserve"> </w:t>
      </w:r>
      <w:r>
        <w:rPr>
          <w:w w:val="105"/>
          <w:sz w:val="23"/>
        </w:rPr>
        <w:t>литературные</w:t>
      </w:r>
      <w:r>
        <w:rPr>
          <w:spacing w:val="-9"/>
          <w:w w:val="105"/>
          <w:sz w:val="23"/>
        </w:rPr>
        <w:t xml:space="preserve"> </w:t>
      </w:r>
      <w:r>
        <w:rPr>
          <w:w w:val="105"/>
          <w:sz w:val="23"/>
        </w:rPr>
        <w:t>объекты</w:t>
      </w:r>
      <w:r>
        <w:rPr>
          <w:spacing w:val="-12"/>
          <w:w w:val="105"/>
          <w:sz w:val="23"/>
        </w:rPr>
        <w:t xml:space="preserve"> </w:t>
      </w:r>
      <w:r>
        <w:rPr>
          <w:w w:val="105"/>
          <w:sz w:val="23"/>
        </w:rPr>
        <w:t>по существенному признаку, устанавливать основания для их обобщения и сравнения, определять критерии проводимого анализа;</w:t>
      </w:r>
    </w:p>
    <w:p w:rsidR="00623054" w:rsidRDefault="004D1B06" w:rsidP="004D1B06">
      <w:pPr>
        <w:pStyle w:val="a5"/>
        <w:numPr>
          <w:ilvl w:val="1"/>
          <w:numId w:val="167"/>
        </w:numPr>
        <w:tabs>
          <w:tab w:val="left" w:pos="959"/>
          <w:tab w:val="left" w:pos="10632"/>
        </w:tabs>
        <w:spacing w:line="252" w:lineRule="auto"/>
        <w:ind w:right="1" w:firstLine="540"/>
        <w:rPr>
          <w:sz w:val="23"/>
        </w:rPr>
      </w:pPr>
      <w:r>
        <w:rPr>
          <w:w w:val="105"/>
          <w:sz w:val="23"/>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23054" w:rsidRDefault="004D1B06" w:rsidP="004D1B06">
      <w:pPr>
        <w:pStyle w:val="a5"/>
        <w:numPr>
          <w:ilvl w:val="1"/>
          <w:numId w:val="167"/>
        </w:numPr>
        <w:tabs>
          <w:tab w:val="left" w:pos="866"/>
          <w:tab w:val="left" w:pos="10632"/>
        </w:tabs>
        <w:spacing w:line="259" w:lineRule="exact"/>
        <w:ind w:left="866" w:hanging="128"/>
        <w:rPr>
          <w:sz w:val="23"/>
        </w:rPr>
      </w:pPr>
      <w:r>
        <w:rPr>
          <w:sz w:val="23"/>
        </w:rPr>
        <w:t>выявлять</w:t>
      </w:r>
      <w:r>
        <w:rPr>
          <w:spacing w:val="42"/>
          <w:sz w:val="23"/>
        </w:rPr>
        <w:t xml:space="preserve"> </w:t>
      </w:r>
      <w:r>
        <w:rPr>
          <w:sz w:val="23"/>
        </w:rPr>
        <w:t>дефициты</w:t>
      </w:r>
      <w:r>
        <w:rPr>
          <w:spacing w:val="41"/>
          <w:sz w:val="23"/>
        </w:rPr>
        <w:t xml:space="preserve"> </w:t>
      </w:r>
      <w:r>
        <w:rPr>
          <w:sz w:val="23"/>
        </w:rPr>
        <w:t>информации,</w:t>
      </w:r>
      <w:r>
        <w:rPr>
          <w:spacing w:val="30"/>
          <w:sz w:val="23"/>
        </w:rPr>
        <w:t xml:space="preserve"> </w:t>
      </w:r>
      <w:r>
        <w:rPr>
          <w:sz w:val="23"/>
        </w:rPr>
        <w:t>данных,</w:t>
      </w:r>
      <w:r>
        <w:rPr>
          <w:spacing w:val="40"/>
          <w:sz w:val="23"/>
        </w:rPr>
        <w:t xml:space="preserve"> </w:t>
      </w:r>
      <w:r>
        <w:rPr>
          <w:sz w:val="23"/>
        </w:rPr>
        <w:t>необходимых</w:t>
      </w:r>
      <w:r>
        <w:rPr>
          <w:spacing w:val="27"/>
          <w:sz w:val="23"/>
        </w:rPr>
        <w:t xml:space="preserve"> </w:t>
      </w:r>
      <w:r>
        <w:rPr>
          <w:sz w:val="23"/>
        </w:rPr>
        <w:t>для</w:t>
      </w:r>
      <w:r>
        <w:rPr>
          <w:spacing w:val="41"/>
          <w:sz w:val="23"/>
        </w:rPr>
        <w:t xml:space="preserve"> </w:t>
      </w:r>
      <w:r>
        <w:rPr>
          <w:sz w:val="23"/>
        </w:rPr>
        <w:t>решения</w:t>
      </w:r>
      <w:r>
        <w:rPr>
          <w:spacing w:val="41"/>
          <w:sz w:val="23"/>
        </w:rPr>
        <w:t xml:space="preserve"> </w:t>
      </w:r>
      <w:r>
        <w:rPr>
          <w:sz w:val="23"/>
        </w:rPr>
        <w:t>поставленной</w:t>
      </w:r>
      <w:r>
        <w:rPr>
          <w:spacing w:val="47"/>
          <w:sz w:val="23"/>
        </w:rPr>
        <w:t xml:space="preserve"> </w:t>
      </w:r>
      <w:r>
        <w:rPr>
          <w:sz w:val="23"/>
        </w:rPr>
        <w:t>учебной</w:t>
      </w:r>
      <w:r>
        <w:rPr>
          <w:spacing w:val="36"/>
          <w:sz w:val="23"/>
        </w:rPr>
        <w:t xml:space="preserve"> </w:t>
      </w:r>
      <w:r>
        <w:rPr>
          <w:spacing w:val="-2"/>
          <w:sz w:val="23"/>
        </w:rPr>
        <w:t>задачи;</w:t>
      </w:r>
    </w:p>
    <w:p w:rsidR="00623054" w:rsidRDefault="004D1B06" w:rsidP="004D1B06">
      <w:pPr>
        <w:pStyle w:val="a5"/>
        <w:numPr>
          <w:ilvl w:val="1"/>
          <w:numId w:val="167"/>
        </w:numPr>
        <w:tabs>
          <w:tab w:val="left" w:pos="909"/>
          <w:tab w:val="left" w:pos="10632"/>
        </w:tabs>
        <w:spacing w:before="5" w:line="252" w:lineRule="auto"/>
        <w:ind w:right="7" w:firstLine="540"/>
        <w:rPr>
          <w:sz w:val="23"/>
        </w:rPr>
      </w:pPr>
      <w:r>
        <w:rPr>
          <w:w w:val="105"/>
          <w:sz w:val="2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23054" w:rsidRDefault="004D1B06" w:rsidP="004D1B06">
      <w:pPr>
        <w:pStyle w:val="a5"/>
        <w:numPr>
          <w:ilvl w:val="1"/>
          <w:numId w:val="167"/>
        </w:numPr>
        <w:tabs>
          <w:tab w:val="left" w:pos="916"/>
          <w:tab w:val="left" w:pos="10632"/>
        </w:tabs>
        <w:spacing w:line="252" w:lineRule="auto"/>
        <w:ind w:right="14" w:firstLine="540"/>
        <w:rPr>
          <w:sz w:val="23"/>
        </w:rPr>
      </w:pPr>
      <w:r>
        <w:rPr>
          <w:w w:val="105"/>
          <w:sz w:val="23"/>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23054" w:rsidRDefault="004D1B06" w:rsidP="004D1B06">
      <w:pPr>
        <w:tabs>
          <w:tab w:val="left" w:pos="10632"/>
        </w:tabs>
        <w:spacing w:line="254" w:lineRule="auto"/>
        <w:ind w:left="197" w:right="-15" w:firstLine="540"/>
        <w:jc w:val="both"/>
        <w:rPr>
          <w:sz w:val="23"/>
        </w:rPr>
      </w:pPr>
      <w:r>
        <w:rPr>
          <w:w w:val="105"/>
          <w:sz w:val="23"/>
        </w:rPr>
        <w:t xml:space="preserve">У обучающегося будут сформированы следующие </w:t>
      </w:r>
      <w:r>
        <w:rPr>
          <w:b/>
          <w:w w:val="105"/>
          <w:sz w:val="23"/>
        </w:rPr>
        <w:t xml:space="preserve">базовые исследовательские действия </w:t>
      </w:r>
      <w:r>
        <w:rPr>
          <w:w w:val="105"/>
          <w:sz w:val="23"/>
        </w:rPr>
        <w:t>как часть познавательных универсальных учебных действий:</w:t>
      </w:r>
    </w:p>
    <w:p w:rsidR="00623054" w:rsidRDefault="004D1B06" w:rsidP="004D1B06">
      <w:pPr>
        <w:pStyle w:val="a5"/>
        <w:numPr>
          <w:ilvl w:val="1"/>
          <w:numId w:val="167"/>
        </w:numPr>
        <w:tabs>
          <w:tab w:val="left" w:pos="866"/>
          <w:tab w:val="left" w:pos="10632"/>
        </w:tabs>
        <w:spacing w:line="259" w:lineRule="exact"/>
        <w:ind w:left="866" w:hanging="128"/>
        <w:rPr>
          <w:sz w:val="23"/>
        </w:rPr>
      </w:pPr>
      <w:r>
        <w:rPr>
          <w:sz w:val="23"/>
        </w:rPr>
        <w:t>использовать</w:t>
      </w:r>
      <w:r>
        <w:rPr>
          <w:spacing w:val="33"/>
          <w:sz w:val="23"/>
        </w:rPr>
        <w:t xml:space="preserve"> </w:t>
      </w:r>
      <w:r>
        <w:rPr>
          <w:sz w:val="23"/>
        </w:rPr>
        <w:t>вопросы</w:t>
      </w:r>
      <w:r>
        <w:rPr>
          <w:spacing w:val="31"/>
          <w:sz w:val="23"/>
        </w:rPr>
        <w:t xml:space="preserve"> </w:t>
      </w:r>
      <w:r>
        <w:rPr>
          <w:sz w:val="23"/>
        </w:rPr>
        <w:t>как</w:t>
      </w:r>
      <w:r>
        <w:rPr>
          <w:spacing w:val="33"/>
          <w:sz w:val="23"/>
        </w:rPr>
        <w:t xml:space="preserve"> </w:t>
      </w:r>
      <w:r>
        <w:rPr>
          <w:sz w:val="23"/>
        </w:rPr>
        <w:t>исследовательский</w:t>
      </w:r>
      <w:r>
        <w:rPr>
          <w:spacing w:val="38"/>
          <w:sz w:val="23"/>
        </w:rPr>
        <w:t xml:space="preserve"> </w:t>
      </w:r>
      <w:r>
        <w:rPr>
          <w:sz w:val="23"/>
        </w:rPr>
        <w:t>инструмент</w:t>
      </w:r>
      <w:r>
        <w:rPr>
          <w:spacing w:val="41"/>
          <w:sz w:val="23"/>
        </w:rPr>
        <w:t xml:space="preserve"> </w:t>
      </w:r>
      <w:r>
        <w:rPr>
          <w:sz w:val="23"/>
        </w:rPr>
        <w:t>познания</w:t>
      </w:r>
      <w:r>
        <w:rPr>
          <w:spacing w:val="32"/>
          <w:sz w:val="23"/>
        </w:rPr>
        <w:t xml:space="preserve"> </w:t>
      </w:r>
      <w:r>
        <w:rPr>
          <w:sz w:val="23"/>
        </w:rPr>
        <w:t>в</w:t>
      </w:r>
      <w:r>
        <w:rPr>
          <w:spacing w:val="49"/>
          <w:sz w:val="23"/>
        </w:rPr>
        <w:t xml:space="preserve"> </w:t>
      </w:r>
      <w:r>
        <w:rPr>
          <w:sz w:val="23"/>
        </w:rPr>
        <w:t>литературном</w:t>
      </w:r>
      <w:r>
        <w:rPr>
          <w:spacing w:val="46"/>
          <w:sz w:val="23"/>
        </w:rPr>
        <w:t xml:space="preserve"> </w:t>
      </w:r>
      <w:r>
        <w:rPr>
          <w:spacing w:val="-2"/>
          <w:sz w:val="23"/>
        </w:rPr>
        <w:t>образовании;</w:t>
      </w:r>
    </w:p>
    <w:p w:rsidR="00623054" w:rsidRDefault="004D1B06" w:rsidP="004D1B06">
      <w:pPr>
        <w:pStyle w:val="a5"/>
        <w:numPr>
          <w:ilvl w:val="1"/>
          <w:numId w:val="167"/>
        </w:numPr>
        <w:tabs>
          <w:tab w:val="left" w:pos="973"/>
          <w:tab w:val="left" w:pos="10632"/>
        </w:tabs>
        <w:spacing w:line="254" w:lineRule="auto"/>
        <w:ind w:right="2" w:firstLine="540"/>
        <w:rPr>
          <w:sz w:val="23"/>
        </w:rPr>
      </w:pPr>
      <w:r>
        <w:rPr>
          <w:w w:val="105"/>
          <w:sz w:val="2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3054" w:rsidRDefault="004D1B06" w:rsidP="004D1B06">
      <w:pPr>
        <w:pStyle w:val="a5"/>
        <w:numPr>
          <w:ilvl w:val="1"/>
          <w:numId w:val="167"/>
        </w:numPr>
        <w:tabs>
          <w:tab w:val="left" w:pos="902"/>
          <w:tab w:val="left" w:pos="10632"/>
        </w:tabs>
        <w:spacing w:line="249" w:lineRule="auto"/>
        <w:ind w:right="12" w:firstLine="540"/>
        <w:rPr>
          <w:sz w:val="23"/>
        </w:rPr>
      </w:pPr>
      <w:r>
        <w:rPr>
          <w:w w:val="105"/>
          <w:sz w:val="23"/>
        </w:rPr>
        <w:t>формировать гипотезу об истинности собственных суждений и суждений других, аргументировать свою позицию, мнение;</w:t>
      </w:r>
    </w:p>
    <w:p w:rsidR="00623054" w:rsidRDefault="004D1B06" w:rsidP="004D1B06">
      <w:pPr>
        <w:pStyle w:val="a5"/>
        <w:numPr>
          <w:ilvl w:val="1"/>
          <w:numId w:val="167"/>
        </w:numPr>
        <w:tabs>
          <w:tab w:val="left" w:pos="945"/>
          <w:tab w:val="left" w:pos="10632"/>
        </w:tabs>
        <w:spacing w:line="247" w:lineRule="auto"/>
        <w:ind w:right="2" w:firstLine="540"/>
        <w:rPr>
          <w:sz w:val="23"/>
        </w:rPr>
      </w:pPr>
      <w:r>
        <w:rPr>
          <w:w w:val="105"/>
          <w:sz w:val="23"/>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3054" w:rsidRDefault="004D1B06" w:rsidP="004D1B06">
      <w:pPr>
        <w:pStyle w:val="a5"/>
        <w:numPr>
          <w:ilvl w:val="1"/>
          <w:numId w:val="167"/>
        </w:numPr>
        <w:tabs>
          <w:tab w:val="left" w:pos="966"/>
          <w:tab w:val="left" w:pos="10632"/>
        </w:tabs>
        <w:spacing w:before="9" w:line="247" w:lineRule="auto"/>
        <w:ind w:right="11" w:firstLine="540"/>
        <w:rPr>
          <w:sz w:val="23"/>
        </w:rPr>
      </w:pPr>
      <w:r>
        <w:rPr>
          <w:w w:val="105"/>
          <w:sz w:val="23"/>
        </w:rPr>
        <w:t xml:space="preserve">оценивать на применимость и достоверность информацию, полученную в ходе исследования </w:t>
      </w:r>
      <w:r>
        <w:rPr>
          <w:spacing w:val="-2"/>
          <w:w w:val="105"/>
          <w:sz w:val="23"/>
        </w:rPr>
        <w:t>(эксперимента);</w:t>
      </w:r>
    </w:p>
    <w:p w:rsidR="00623054" w:rsidRDefault="004D1B06" w:rsidP="004D1B06">
      <w:pPr>
        <w:pStyle w:val="a5"/>
        <w:numPr>
          <w:ilvl w:val="1"/>
          <w:numId w:val="167"/>
        </w:numPr>
        <w:tabs>
          <w:tab w:val="left" w:pos="931"/>
          <w:tab w:val="left" w:pos="10632"/>
        </w:tabs>
        <w:spacing w:before="3" w:line="254" w:lineRule="auto"/>
        <w:ind w:right="7" w:firstLine="540"/>
        <w:rPr>
          <w:sz w:val="23"/>
        </w:rPr>
      </w:pPr>
      <w:r>
        <w:rPr>
          <w:w w:val="105"/>
          <w:sz w:val="23"/>
        </w:rPr>
        <w:t>самостоятельно формулировать обобщения и выводы по результатам проведенного наблюдения, опыта,</w:t>
      </w:r>
      <w:r>
        <w:rPr>
          <w:spacing w:val="-3"/>
          <w:w w:val="105"/>
          <w:sz w:val="23"/>
        </w:rPr>
        <w:t xml:space="preserve"> </w:t>
      </w:r>
      <w:r>
        <w:rPr>
          <w:w w:val="105"/>
          <w:sz w:val="23"/>
        </w:rPr>
        <w:t>исследования; владеть инструментами оценки достоверности полученных</w:t>
      </w:r>
      <w:r>
        <w:rPr>
          <w:spacing w:val="-5"/>
          <w:w w:val="105"/>
          <w:sz w:val="23"/>
        </w:rPr>
        <w:t xml:space="preserve"> </w:t>
      </w:r>
      <w:r>
        <w:rPr>
          <w:w w:val="105"/>
          <w:sz w:val="23"/>
        </w:rPr>
        <w:t>выводов и обобщений;</w:t>
      </w:r>
    </w:p>
    <w:p w:rsidR="00623054" w:rsidRDefault="004D1B06" w:rsidP="004D1B06">
      <w:pPr>
        <w:pStyle w:val="a5"/>
        <w:numPr>
          <w:ilvl w:val="1"/>
          <w:numId w:val="167"/>
        </w:numPr>
        <w:tabs>
          <w:tab w:val="left" w:pos="931"/>
          <w:tab w:val="left" w:pos="10632"/>
        </w:tabs>
        <w:spacing w:line="252" w:lineRule="auto"/>
        <w:ind w:right="-15" w:firstLine="540"/>
        <w:rPr>
          <w:sz w:val="23"/>
        </w:rPr>
      </w:pPr>
      <w:r>
        <w:rPr>
          <w:w w:val="105"/>
          <w:sz w:val="23"/>
        </w:rPr>
        <w:t>прогнозировать возможное дальнейшее развитие событий и их последствия в аналогичных или сходных</w:t>
      </w:r>
      <w:r>
        <w:rPr>
          <w:spacing w:val="-7"/>
          <w:w w:val="105"/>
          <w:sz w:val="23"/>
        </w:rPr>
        <w:t xml:space="preserve"> </w:t>
      </w:r>
      <w:r>
        <w:rPr>
          <w:w w:val="105"/>
          <w:sz w:val="23"/>
        </w:rPr>
        <w:t>ситуациях,</w:t>
      </w:r>
      <w:r>
        <w:rPr>
          <w:spacing w:val="-12"/>
          <w:w w:val="105"/>
          <w:sz w:val="23"/>
        </w:rPr>
        <w:t xml:space="preserve"> </w:t>
      </w:r>
      <w:r>
        <w:rPr>
          <w:w w:val="105"/>
          <w:sz w:val="23"/>
        </w:rPr>
        <w:t>а</w:t>
      </w:r>
      <w:r>
        <w:rPr>
          <w:spacing w:val="-8"/>
          <w:w w:val="105"/>
          <w:sz w:val="23"/>
        </w:rPr>
        <w:t xml:space="preserve"> </w:t>
      </w:r>
      <w:r>
        <w:rPr>
          <w:w w:val="105"/>
          <w:sz w:val="23"/>
        </w:rPr>
        <w:t>также</w:t>
      </w:r>
      <w:r>
        <w:rPr>
          <w:spacing w:val="-14"/>
          <w:w w:val="105"/>
          <w:sz w:val="23"/>
        </w:rPr>
        <w:t xml:space="preserve"> </w:t>
      </w:r>
      <w:r>
        <w:rPr>
          <w:w w:val="105"/>
          <w:sz w:val="23"/>
        </w:rPr>
        <w:t>выдвигать</w:t>
      </w:r>
      <w:r>
        <w:rPr>
          <w:spacing w:val="-11"/>
          <w:w w:val="105"/>
          <w:sz w:val="23"/>
        </w:rPr>
        <w:t xml:space="preserve"> </w:t>
      </w:r>
      <w:r>
        <w:rPr>
          <w:w w:val="105"/>
          <w:sz w:val="23"/>
        </w:rPr>
        <w:t>предположения</w:t>
      </w:r>
      <w:r>
        <w:rPr>
          <w:spacing w:val="-12"/>
          <w:w w:val="105"/>
          <w:sz w:val="23"/>
        </w:rPr>
        <w:t xml:space="preserve"> </w:t>
      </w:r>
      <w:r>
        <w:rPr>
          <w:w w:val="105"/>
          <w:sz w:val="23"/>
        </w:rPr>
        <w:t>об</w:t>
      </w:r>
      <w:r>
        <w:rPr>
          <w:spacing w:val="-9"/>
          <w:w w:val="105"/>
          <w:sz w:val="23"/>
        </w:rPr>
        <w:t xml:space="preserve"> </w:t>
      </w:r>
      <w:r>
        <w:rPr>
          <w:w w:val="105"/>
          <w:sz w:val="23"/>
        </w:rPr>
        <w:t>их</w:t>
      </w:r>
      <w:r>
        <w:rPr>
          <w:spacing w:val="-7"/>
          <w:w w:val="105"/>
          <w:sz w:val="23"/>
        </w:rPr>
        <w:t xml:space="preserve"> </w:t>
      </w:r>
      <w:r>
        <w:rPr>
          <w:w w:val="105"/>
          <w:sz w:val="23"/>
        </w:rPr>
        <w:t>развитии</w:t>
      </w:r>
      <w:r>
        <w:rPr>
          <w:spacing w:val="-8"/>
          <w:w w:val="105"/>
          <w:sz w:val="23"/>
        </w:rPr>
        <w:t xml:space="preserve"> </w:t>
      </w:r>
      <w:r>
        <w:rPr>
          <w:w w:val="105"/>
          <w:sz w:val="23"/>
        </w:rPr>
        <w:t>в</w:t>
      </w:r>
      <w:r>
        <w:rPr>
          <w:spacing w:val="-8"/>
          <w:w w:val="105"/>
          <w:sz w:val="23"/>
        </w:rPr>
        <w:t xml:space="preserve"> </w:t>
      </w:r>
      <w:r>
        <w:rPr>
          <w:w w:val="105"/>
          <w:sz w:val="23"/>
        </w:rPr>
        <w:t>новых</w:t>
      </w:r>
      <w:r>
        <w:rPr>
          <w:spacing w:val="-7"/>
          <w:w w:val="105"/>
          <w:sz w:val="23"/>
        </w:rPr>
        <w:t xml:space="preserve"> </w:t>
      </w:r>
      <w:r>
        <w:rPr>
          <w:w w:val="105"/>
          <w:sz w:val="23"/>
        </w:rPr>
        <w:t>условиях</w:t>
      </w:r>
      <w:r>
        <w:rPr>
          <w:spacing w:val="-13"/>
          <w:w w:val="105"/>
          <w:sz w:val="23"/>
        </w:rPr>
        <w:t xml:space="preserve"> </w:t>
      </w:r>
      <w:r>
        <w:rPr>
          <w:w w:val="105"/>
          <w:sz w:val="23"/>
        </w:rPr>
        <w:t>и</w:t>
      </w:r>
      <w:r>
        <w:rPr>
          <w:spacing w:val="-2"/>
          <w:w w:val="105"/>
          <w:sz w:val="23"/>
        </w:rPr>
        <w:t xml:space="preserve"> </w:t>
      </w:r>
      <w:r>
        <w:rPr>
          <w:w w:val="105"/>
          <w:sz w:val="23"/>
        </w:rPr>
        <w:t>контекстах,</w:t>
      </w:r>
      <w:r>
        <w:rPr>
          <w:spacing w:val="-12"/>
          <w:w w:val="105"/>
          <w:sz w:val="23"/>
        </w:rPr>
        <w:t xml:space="preserve"> </w:t>
      </w:r>
      <w:r>
        <w:rPr>
          <w:w w:val="105"/>
          <w:sz w:val="23"/>
        </w:rPr>
        <w:t>в</w:t>
      </w:r>
      <w:r>
        <w:rPr>
          <w:spacing w:val="-8"/>
          <w:w w:val="105"/>
          <w:sz w:val="23"/>
        </w:rPr>
        <w:t xml:space="preserve"> </w:t>
      </w:r>
      <w:r>
        <w:rPr>
          <w:w w:val="105"/>
          <w:sz w:val="23"/>
        </w:rPr>
        <w:t>том числе в литературных произведениях.</w:t>
      </w:r>
    </w:p>
    <w:p w:rsidR="00623054" w:rsidRDefault="004D1B06" w:rsidP="004D1B06">
      <w:pPr>
        <w:tabs>
          <w:tab w:val="left" w:pos="10632"/>
        </w:tabs>
        <w:spacing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работать с информацией </w:t>
      </w:r>
      <w:r>
        <w:rPr>
          <w:w w:val="105"/>
          <w:sz w:val="23"/>
        </w:rPr>
        <w:t>как часть познавательных универсальных учебных действий:</w:t>
      </w:r>
    </w:p>
    <w:p w:rsidR="00623054" w:rsidRDefault="004D1B06" w:rsidP="004D1B06">
      <w:pPr>
        <w:pStyle w:val="a5"/>
        <w:numPr>
          <w:ilvl w:val="1"/>
          <w:numId w:val="167"/>
        </w:numPr>
        <w:tabs>
          <w:tab w:val="left" w:pos="887"/>
          <w:tab w:val="left" w:pos="10632"/>
        </w:tabs>
        <w:spacing w:line="247" w:lineRule="auto"/>
        <w:ind w:right="15" w:firstLine="540"/>
        <w:rPr>
          <w:sz w:val="23"/>
        </w:rPr>
      </w:pPr>
      <w:r>
        <w:rPr>
          <w:w w:val="105"/>
          <w:sz w:val="23"/>
        </w:rPr>
        <w:t>применять различные методы, инструменты и запросы при поиске и отборе литературной и другой информации или данных из</w:t>
      </w:r>
      <w:r>
        <w:rPr>
          <w:spacing w:val="-1"/>
          <w:w w:val="105"/>
          <w:sz w:val="23"/>
        </w:rPr>
        <w:t xml:space="preserve"> </w:t>
      </w:r>
      <w:r>
        <w:rPr>
          <w:w w:val="105"/>
          <w:sz w:val="23"/>
        </w:rPr>
        <w:t>источников с учетом предложенной учебной задачи и заданных критериев;</w:t>
      </w:r>
    </w:p>
    <w:p w:rsidR="00623054" w:rsidRDefault="004D1B06" w:rsidP="004D1B06">
      <w:pPr>
        <w:pStyle w:val="a5"/>
        <w:numPr>
          <w:ilvl w:val="1"/>
          <w:numId w:val="167"/>
        </w:numPr>
        <w:tabs>
          <w:tab w:val="left" w:pos="1017"/>
          <w:tab w:val="left" w:pos="10632"/>
        </w:tabs>
        <w:spacing w:before="1" w:line="254" w:lineRule="auto"/>
        <w:ind w:right="2" w:firstLine="540"/>
        <w:rPr>
          <w:sz w:val="23"/>
        </w:rPr>
      </w:pPr>
      <w:r>
        <w:rPr>
          <w:w w:val="105"/>
          <w:sz w:val="23"/>
        </w:rPr>
        <w:t xml:space="preserve">выбирать, анализировать, систематизировать и интерпретировать литературную и другую </w:t>
      </w:r>
      <w:r>
        <w:rPr>
          <w:w w:val="105"/>
          <w:sz w:val="23"/>
        </w:rPr>
        <w:lastRenderedPageBreak/>
        <w:t>информацию различных видов и форм представления;</w:t>
      </w:r>
    </w:p>
    <w:p w:rsidR="00623054" w:rsidRDefault="004D1B06" w:rsidP="004D1B06">
      <w:pPr>
        <w:pStyle w:val="a5"/>
        <w:numPr>
          <w:ilvl w:val="1"/>
          <w:numId w:val="167"/>
        </w:numPr>
        <w:tabs>
          <w:tab w:val="left" w:pos="894"/>
          <w:tab w:val="left" w:pos="10632"/>
        </w:tabs>
        <w:spacing w:line="247" w:lineRule="auto"/>
        <w:ind w:right="21" w:firstLine="540"/>
        <w:rPr>
          <w:sz w:val="23"/>
        </w:rPr>
      </w:pPr>
      <w:r>
        <w:rPr>
          <w:w w:val="105"/>
          <w:sz w:val="23"/>
        </w:rPr>
        <w:t>находить сходные аргументы (подтверждающие или опровергающие одну и ту же идею, версию) в различных информационных источника</w:t>
      </w:r>
      <w:r>
        <w:rPr>
          <w:w w:val="105"/>
          <w:sz w:val="23"/>
        </w:rPr>
        <w:lastRenderedPageBreak/>
        <w:t>х;</w:t>
      </w:r>
    </w:p>
    <w:p w:rsidR="00623054" w:rsidRDefault="004D1B06" w:rsidP="004D1B06">
      <w:pPr>
        <w:pStyle w:val="a5"/>
        <w:numPr>
          <w:ilvl w:val="1"/>
          <w:numId w:val="167"/>
        </w:numPr>
        <w:tabs>
          <w:tab w:val="left" w:pos="887"/>
          <w:tab w:val="left" w:pos="10632"/>
        </w:tabs>
        <w:spacing w:before="4" w:line="249" w:lineRule="auto"/>
        <w:ind w:right="9" w:firstLine="540"/>
        <w:rPr>
          <w:sz w:val="23"/>
        </w:rPr>
      </w:pPr>
      <w:r>
        <w:rPr>
          <w:w w:val="105"/>
          <w:sz w:val="23"/>
        </w:rPr>
        <w:t>самостоятельно</w:t>
      </w:r>
      <w:r>
        <w:rPr>
          <w:spacing w:val="-7"/>
          <w:w w:val="105"/>
          <w:sz w:val="23"/>
        </w:rPr>
        <w:t xml:space="preserve"> </w:t>
      </w:r>
      <w:r>
        <w:rPr>
          <w:w w:val="105"/>
          <w:sz w:val="23"/>
        </w:rPr>
        <w:t>выбирать оптимальную форму</w:t>
      </w:r>
      <w:r>
        <w:rPr>
          <w:spacing w:val="-7"/>
          <w:w w:val="105"/>
          <w:sz w:val="23"/>
        </w:rPr>
        <w:t xml:space="preserve"> </w:t>
      </w:r>
      <w:r>
        <w:rPr>
          <w:w w:val="105"/>
          <w:sz w:val="23"/>
        </w:rPr>
        <w:t>представления литературной</w:t>
      </w:r>
      <w:r>
        <w:rPr>
          <w:spacing w:val="-2"/>
          <w:w w:val="105"/>
          <w:sz w:val="23"/>
        </w:rPr>
        <w:t xml:space="preserve"> </w:t>
      </w:r>
      <w:r>
        <w:rPr>
          <w:w w:val="105"/>
          <w:sz w:val="23"/>
        </w:rPr>
        <w:t>и</w:t>
      </w:r>
      <w:r>
        <w:rPr>
          <w:spacing w:val="-3"/>
          <w:w w:val="105"/>
          <w:sz w:val="23"/>
        </w:rPr>
        <w:t xml:space="preserve"> </w:t>
      </w:r>
      <w:r>
        <w:rPr>
          <w:w w:val="105"/>
          <w:sz w:val="23"/>
        </w:rPr>
        <w:t>другой</w:t>
      </w:r>
      <w:r>
        <w:rPr>
          <w:spacing w:val="-2"/>
          <w:w w:val="105"/>
          <w:sz w:val="23"/>
        </w:rPr>
        <w:t xml:space="preserve"> </w:t>
      </w:r>
      <w:r>
        <w:rPr>
          <w:w w:val="105"/>
          <w:sz w:val="23"/>
        </w:rPr>
        <w:t>информации</w:t>
      </w:r>
      <w:r>
        <w:rPr>
          <w:spacing w:val="-3"/>
          <w:w w:val="105"/>
          <w:sz w:val="23"/>
        </w:rPr>
        <w:t xml:space="preserve"> </w:t>
      </w:r>
      <w:r>
        <w:rPr>
          <w:w w:val="105"/>
          <w:sz w:val="23"/>
        </w:rPr>
        <w:t xml:space="preserve">и иллюстрировать решаемые учебные задачи несложными схемами, диаграммами, иной графикой и их </w:t>
      </w:r>
      <w:r>
        <w:rPr>
          <w:spacing w:val="-2"/>
          <w:w w:val="105"/>
          <w:sz w:val="23"/>
        </w:rPr>
        <w:t>комбинациями;</w:t>
      </w:r>
    </w:p>
    <w:p w:rsidR="00623054" w:rsidRDefault="004D1B06" w:rsidP="004D1B06">
      <w:pPr>
        <w:pStyle w:val="a5"/>
        <w:numPr>
          <w:ilvl w:val="1"/>
          <w:numId w:val="167"/>
        </w:numPr>
        <w:tabs>
          <w:tab w:val="left" w:pos="894"/>
          <w:tab w:val="left" w:pos="10632"/>
        </w:tabs>
        <w:spacing w:before="3" w:line="247" w:lineRule="auto"/>
        <w:ind w:right="-15" w:firstLine="540"/>
        <w:rPr>
          <w:sz w:val="23"/>
        </w:rPr>
      </w:pPr>
      <w:r>
        <w:rPr>
          <w:w w:val="105"/>
          <w:sz w:val="23"/>
        </w:rPr>
        <w:t>оценивать</w:t>
      </w:r>
      <w:r>
        <w:rPr>
          <w:spacing w:val="-14"/>
          <w:w w:val="105"/>
          <w:sz w:val="23"/>
        </w:rPr>
        <w:t xml:space="preserve"> </w:t>
      </w:r>
      <w:r>
        <w:rPr>
          <w:w w:val="105"/>
          <w:sz w:val="23"/>
        </w:rPr>
        <w:t>надежность литературной и другой информации по критериям, предложенным учи</w:t>
      </w:r>
      <w:r>
        <w:rPr>
          <w:spacing w:val="-16"/>
          <w:w w:val="105"/>
          <w:sz w:val="23"/>
        </w:rPr>
        <w:t xml:space="preserve"> </w:t>
      </w:r>
      <w:r>
        <w:rPr>
          <w:w w:val="105"/>
          <w:sz w:val="23"/>
        </w:rPr>
        <w:t>телем или сформулированным самостоятельно;</w:t>
      </w:r>
    </w:p>
    <w:p w:rsidR="00623054" w:rsidRDefault="004D1B06" w:rsidP="004D1B06">
      <w:pPr>
        <w:pStyle w:val="a5"/>
        <w:numPr>
          <w:ilvl w:val="1"/>
          <w:numId w:val="167"/>
        </w:numPr>
        <w:tabs>
          <w:tab w:val="left" w:pos="874"/>
          <w:tab w:val="left" w:pos="10632"/>
        </w:tabs>
        <w:spacing w:before="3"/>
        <w:ind w:left="874" w:hanging="136"/>
        <w:rPr>
          <w:sz w:val="23"/>
        </w:rPr>
      </w:pPr>
      <w:r>
        <w:rPr>
          <w:sz w:val="23"/>
        </w:rPr>
        <w:t>эффективно</w:t>
      </w:r>
      <w:r>
        <w:rPr>
          <w:spacing w:val="27"/>
          <w:sz w:val="23"/>
        </w:rPr>
        <w:t xml:space="preserve"> </w:t>
      </w:r>
      <w:r>
        <w:rPr>
          <w:sz w:val="23"/>
        </w:rPr>
        <w:t>запоминать</w:t>
      </w:r>
      <w:r>
        <w:rPr>
          <w:spacing w:val="33"/>
          <w:sz w:val="23"/>
        </w:rPr>
        <w:t xml:space="preserve"> </w:t>
      </w:r>
      <w:r>
        <w:rPr>
          <w:sz w:val="23"/>
        </w:rPr>
        <w:t>и</w:t>
      </w:r>
      <w:r>
        <w:rPr>
          <w:spacing w:val="49"/>
          <w:sz w:val="23"/>
        </w:rPr>
        <w:t xml:space="preserve"> </w:t>
      </w:r>
      <w:r>
        <w:rPr>
          <w:sz w:val="23"/>
        </w:rPr>
        <w:t>систематизировать</w:t>
      </w:r>
      <w:r>
        <w:rPr>
          <w:spacing w:val="33"/>
          <w:sz w:val="23"/>
        </w:rPr>
        <w:t xml:space="preserve"> </w:t>
      </w:r>
      <w:r>
        <w:rPr>
          <w:sz w:val="23"/>
        </w:rPr>
        <w:t>эту</w:t>
      </w:r>
      <w:r>
        <w:rPr>
          <w:spacing w:val="28"/>
          <w:sz w:val="23"/>
        </w:rPr>
        <w:t xml:space="preserve"> </w:t>
      </w:r>
      <w:r>
        <w:rPr>
          <w:spacing w:val="-2"/>
          <w:sz w:val="23"/>
        </w:rPr>
        <w:t>информацию.</w:t>
      </w:r>
    </w:p>
    <w:p w:rsidR="00623054" w:rsidRDefault="004D1B06" w:rsidP="004D1B06">
      <w:pPr>
        <w:pStyle w:val="a3"/>
        <w:tabs>
          <w:tab w:val="left" w:pos="10632"/>
        </w:tabs>
        <w:spacing w:before="77" w:line="254" w:lineRule="auto"/>
        <w:ind w:firstLine="540"/>
      </w:pPr>
      <w:r>
        <w:rPr>
          <w:w w:val="105"/>
        </w:rPr>
        <w:t xml:space="preserve">У обучающегося будут сформированы следующие </w:t>
      </w:r>
      <w:r>
        <w:rPr>
          <w:b/>
          <w:w w:val="105"/>
        </w:rPr>
        <w:t xml:space="preserve">умения общения </w:t>
      </w:r>
      <w:r>
        <w:rPr>
          <w:w w:val="105"/>
        </w:rPr>
        <w:t>как часть коммуникативных универсальных учебных действий:</w:t>
      </w:r>
    </w:p>
    <w:p w:rsidR="00623054" w:rsidRDefault="004D1B06" w:rsidP="004D1B06">
      <w:pPr>
        <w:pStyle w:val="a5"/>
        <w:numPr>
          <w:ilvl w:val="1"/>
          <w:numId w:val="167"/>
        </w:numPr>
        <w:tabs>
          <w:tab w:val="left" w:pos="894"/>
          <w:tab w:val="left" w:pos="10632"/>
        </w:tabs>
        <w:spacing w:line="247" w:lineRule="auto"/>
        <w:ind w:right="7" w:firstLine="540"/>
        <w:rPr>
          <w:sz w:val="23"/>
        </w:rPr>
      </w:pPr>
      <w:r>
        <w:rPr>
          <w:w w:val="105"/>
          <w:sz w:val="23"/>
        </w:rPr>
        <w:t>воспринимать и формулировать суждения, выражать эмоции в соответствии с условиями и целями общения; выражать себя (свою точку</w:t>
      </w:r>
      <w:r>
        <w:rPr>
          <w:spacing w:val="-1"/>
          <w:w w:val="105"/>
          <w:sz w:val="23"/>
        </w:rPr>
        <w:t xml:space="preserve"> </w:t>
      </w:r>
      <w:r>
        <w:rPr>
          <w:w w:val="105"/>
          <w:sz w:val="23"/>
        </w:rPr>
        <w:t>зрения) в устных</w:t>
      </w:r>
      <w:r>
        <w:rPr>
          <w:spacing w:val="-1"/>
          <w:w w:val="105"/>
          <w:sz w:val="23"/>
        </w:rPr>
        <w:t xml:space="preserve"> </w:t>
      </w:r>
      <w:r>
        <w:rPr>
          <w:w w:val="105"/>
          <w:sz w:val="23"/>
        </w:rPr>
        <w:t>и письменных текстах;</w:t>
      </w:r>
    </w:p>
    <w:p w:rsidR="00623054" w:rsidRDefault="004D1B06" w:rsidP="004D1B06">
      <w:pPr>
        <w:pStyle w:val="a5"/>
        <w:numPr>
          <w:ilvl w:val="1"/>
          <w:numId w:val="167"/>
        </w:numPr>
        <w:tabs>
          <w:tab w:val="left" w:pos="952"/>
          <w:tab w:val="left" w:pos="10632"/>
        </w:tabs>
        <w:spacing w:before="4" w:line="249" w:lineRule="auto"/>
        <w:ind w:right="9" w:firstLine="540"/>
        <w:rPr>
          <w:sz w:val="23"/>
        </w:rPr>
      </w:pPr>
      <w:r>
        <w:rPr>
          <w:w w:val="105"/>
          <w:sz w:val="23"/>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23054" w:rsidRDefault="004D1B06" w:rsidP="004D1B06">
      <w:pPr>
        <w:pStyle w:val="a5"/>
        <w:numPr>
          <w:ilvl w:val="1"/>
          <w:numId w:val="167"/>
        </w:numPr>
        <w:tabs>
          <w:tab w:val="left" w:pos="959"/>
          <w:tab w:val="left" w:pos="10632"/>
        </w:tabs>
        <w:spacing w:before="3" w:line="249" w:lineRule="auto"/>
        <w:ind w:right="-15" w:firstLine="540"/>
        <w:rPr>
          <w:sz w:val="23"/>
        </w:rPr>
      </w:pPr>
      <w:r>
        <w:rPr>
          <w:w w:val="105"/>
          <w:sz w:val="23"/>
        </w:rPr>
        <w:t>понимать намерения других, проявлять уважительное отношение к собеседнику и корректно формулировать свои</w:t>
      </w:r>
      <w:r>
        <w:rPr>
          <w:spacing w:val="-2"/>
          <w:w w:val="105"/>
          <w:sz w:val="23"/>
        </w:rPr>
        <w:t xml:space="preserve"> </w:t>
      </w:r>
      <w:r>
        <w:rPr>
          <w:w w:val="105"/>
          <w:sz w:val="23"/>
        </w:rPr>
        <w:t>возражения;</w:t>
      </w:r>
      <w:r>
        <w:rPr>
          <w:spacing w:val="-6"/>
          <w:w w:val="105"/>
          <w:sz w:val="23"/>
        </w:rPr>
        <w:t xml:space="preserve"> </w:t>
      </w:r>
      <w:r>
        <w:rPr>
          <w:w w:val="105"/>
          <w:sz w:val="23"/>
        </w:rPr>
        <w:t>в</w:t>
      </w:r>
      <w:r>
        <w:rPr>
          <w:spacing w:val="-2"/>
          <w:w w:val="105"/>
          <w:sz w:val="23"/>
        </w:rPr>
        <w:t xml:space="preserve"> </w:t>
      </w:r>
      <w:r>
        <w:rPr>
          <w:w w:val="105"/>
          <w:sz w:val="23"/>
        </w:rPr>
        <w:t>ходе</w:t>
      </w:r>
      <w:r>
        <w:rPr>
          <w:spacing w:val="-8"/>
          <w:w w:val="105"/>
          <w:sz w:val="23"/>
        </w:rPr>
        <w:t xml:space="preserve"> </w:t>
      </w:r>
      <w:r>
        <w:rPr>
          <w:w w:val="105"/>
          <w:sz w:val="23"/>
        </w:rPr>
        <w:t>учебного</w:t>
      </w:r>
      <w:r>
        <w:rPr>
          <w:spacing w:val="-7"/>
          <w:w w:val="105"/>
          <w:sz w:val="23"/>
        </w:rPr>
        <w:t xml:space="preserve"> </w:t>
      </w:r>
      <w:r>
        <w:rPr>
          <w:w w:val="105"/>
          <w:sz w:val="23"/>
        </w:rPr>
        <w:t>диалога</w:t>
      </w:r>
      <w:r>
        <w:rPr>
          <w:spacing w:val="-2"/>
          <w:w w:val="105"/>
          <w:sz w:val="23"/>
        </w:rPr>
        <w:t xml:space="preserve"> </w:t>
      </w:r>
      <w:r>
        <w:rPr>
          <w:w w:val="105"/>
          <w:sz w:val="23"/>
        </w:rPr>
        <w:t>и</w:t>
      </w:r>
      <w:r>
        <w:rPr>
          <w:spacing w:val="-2"/>
          <w:w w:val="105"/>
          <w:sz w:val="23"/>
        </w:rPr>
        <w:t xml:space="preserve"> </w:t>
      </w:r>
      <w:r>
        <w:rPr>
          <w:w w:val="105"/>
          <w:sz w:val="23"/>
        </w:rPr>
        <w:t>(или)</w:t>
      </w:r>
      <w:r>
        <w:rPr>
          <w:spacing w:val="-4"/>
          <w:w w:val="105"/>
          <w:sz w:val="23"/>
        </w:rPr>
        <w:t xml:space="preserve"> </w:t>
      </w:r>
      <w:r>
        <w:rPr>
          <w:w w:val="105"/>
          <w:sz w:val="23"/>
        </w:rPr>
        <w:t>дискуссии</w:t>
      </w:r>
      <w:r>
        <w:rPr>
          <w:spacing w:val="-2"/>
          <w:w w:val="105"/>
          <w:sz w:val="23"/>
        </w:rPr>
        <w:t xml:space="preserve"> </w:t>
      </w:r>
      <w:r>
        <w:rPr>
          <w:w w:val="105"/>
          <w:sz w:val="23"/>
        </w:rPr>
        <w:t>задавать</w:t>
      </w:r>
      <w:r>
        <w:rPr>
          <w:spacing w:val="-5"/>
          <w:w w:val="105"/>
          <w:sz w:val="23"/>
        </w:rPr>
        <w:t xml:space="preserve"> </w:t>
      </w:r>
      <w:r>
        <w:rPr>
          <w:w w:val="105"/>
          <w:sz w:val="23"/>
        </w:rPr>
        <w:t>вопросы</w:t>
      </w:r>
      <w:r>
        <w:rPr>
          <w:spacing w:val="-6"/>
          <w:w w:val="105"/>
          <w:sz w:val="23"/>
        </w:rPr>
        <w:t xml:space="preserve"> </w:t>
      </w:r>
      <w:r>
        <w:rPr>
          <w:w w:val="105"/>
          <w:sz w:val="23"/>
        </w:rPr>
        <w:t>по</w:t>
      </w:r>
      <w:r>
        <w:rPr>
          <w:spacing w:val="-1"/>
          <w:w w:val="105"/>
          <w:sz w:val="23"/>
        </w:rPr>
        <w:t xml:space="preserve"> </w:t>
      </w:r>
      <w:r>
        <w:rPr>
          <w:w w:val="105"/>
          <w:sz w:val="23"/>
        </w:rPr>
        <w:t>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23054" w:rsidRDefault="004D1B06" w:rsidP="004D1B06">
      <w:pPr>
        <w:pStyle w:val="a5"/>
        <w:numPr>
          <w:ilvl w:val="1"/>
          <w:numId w:val="167"/>
        </w:numPr>
        <w:tabs>
          <w:tab w:val="left" w:pos="966"/>
          <w:tab w:val="left" w:pos="10632"/>
        </w:tabs>
        <w:spacing w:before="1" w:line="254" w:lineRule="auto"/>
        <w:ind w:right="15" w:firstLine="540"/>
        <w:rPr>
          <w:sz w:val="23"/>
        </w:rPr>
      </w:pPr>
      <w:r>
        <w:rPr>
          <w:w w:val="105"/>
          <w:sz w:val="23"/>
        </w:rPr>
        <w:t>публично представлять результаты выполненного опыта (литературоведческого эксперимента, исследования, проекта);</w:t>
      </w:r>
    </w:p>
    <w:p w:rsidR="00623054" w:rsidRDefault="004D1B06" w:rsidP="004D1B06">
      <w:pPr>
        <w:pStyle w:val="a5"/>
        <w:numPr>
          <w:ilvl w:val="1"/>
          <w:numId w:val="167"/>
        </w:numPr>
        <w:tabs>
          <w:tab w:val="left" w:pos="865"/>
          <w:tab w:val="left" w:pos="10632"/>
        </w:tabs>
        <w:spacing w:line="252" w:lineRule="auto"/>
        <w:ind w:right="6" w:firstLine="540"/>
        <w:rPr>
          <w:sz w:val="23"/>
        </w:rPr>
      </w:pPr>
      <w:r>
        <w:rPr>
          <w:sz w:val="23"/>
        </w:rPr>
        <w:t>самостоятельно</w:t>
      </w:r>
      <w:r>
        <w:rPr>
          <w:spacing w:val="21"/>
          <w:sz w:val="23"/>
        </w:rPr>
        <w:t xml:space="preserve"> </w:t>
      </w:r>
      <w:r>
        <w:rPr>
          <w:sz w:val="23"/>
        </w:rPr>
        <w:t>выбирать</w:t>
      </w:r>
      <w:r>
        <w:rPr>
          <w:spacing w:val="38"/>
          <w:sz w:val="23"/>
        </w:rPr>
        <w:t xml:space="preserve"> </w:t>
      </w:r>
      <w:r>
        <w:rPr>
          <w:sz w:val="23"/>
        </w:rPr>
        <w:t>формат</w:t>
      </w:r>
      <w:r>
        <w:rPr>
          <w:spacing w:val="33"/>
          <w:sz w:val="23"/>
        </w:rPr>
        <w:t xml:space="preserve"> </w:t>
      </w:r>
      <w:r>
        <w:rPr>
          <w:sz w:val="23"/>
        </w:rPr>
        <w:t>выступления</w:t>
      </w:r>
      <w:r>
        <w:rPr>
          <w:spacing w:val="40"/>
          <w:sz w:val="23"/>
        </w:rPr>
        <w:t xml:space="preserve"> </w:t>
      </w:r>
      <w:r>
        <w:rPr>
          <w:sz w:val="23"/>
        </w:rPr>
        <w:t>с</w:t>
      </w:r>
      <w:r>
        <w:rPr>
          <w:spacing w:val="31"/>
          <w:sz w:val="23"/>
        </w:rPr>
        <w:t xml:space="preserve"> </w:t>
      </w:r>
      <w:r>
        <w:rPr>
          <w:sz w:val="23"/>
        </w:rPr>
        <w:t>учетом</w:t>
      </w:r>
      <w:r>
        <w:rPr>
          <w:spacing w:val="28"/>
          <w:sz w:val="23"/>
        </w:rPr>
        <w:t xml:space="preserve"> </w:t>
      </w:r>
      <w:r>
        <w:rPr>
          <w:sz w:val="23"/>
        </w:rPr>
        <w:t>задач</w:t>
      </w:r>
      <w:r>
        <w:rPr>
          <w:spacing w:val="31"/>
          <w:sz w:val="23"/>
        </w:rPr>
        <w:t xml:space="preserve"> </w:t>
      </w:r>
      <w:r>
        <w:rPr>
          <w:sz w:val="23"/>
        </w:rPr>
        <w:t>презентации</w:t>
      </w:r>
      <w:r>
        <w:rPr>
          <w:spacing w:val="29"/>
          <w:sz w:val="23"/>
        </w:rPr>
        <w:t xml:space="preserve"> </w:t>
      </w:r>
      <w:r>
        <w:rPr>
          <w:sz w:val="23"/>
        </w:rPr>
        <w:t>и</w:t>
      </w:r>
      <w:r>
        <w:rPr>
          <w:spacing w:val="29"/>
          <w:sz w:val="23"/>
        </w:rPr>
        <w:t xml:space="preserve"> </w:t>
      </w:r>
      <w:r>
        <w:rPr>
          <w:sz w:val="23"/>
        </w:rPr>
        <w:t>особенностей</w:t>
      </w:r>
      <w:r>
        <w:rPr>
          <w:spacing w:val="40"/>
          <w:sz w:val="23"/>
        </w:rPr>
        <w:t xml:space="preserve"> </w:t>
      </w:r>
      <w:r>
        <w:rPr>
          <w:sz w:val="23"/>
        </w:rPr>
        <w:t xml:space="preserve">аудитории </w:t>
      </w:r>
      <w:r>
        <w:rPr>
          <w:w w:val="105"/>
          <w:sz w:val="23"/>
        </w:rPr>
        <w:t xml:space="preserve">и в соответствии с ним составлять устные и письменные тексты с использованием иллюстративных </w:t>
      </w:r>
      <w:r>
        <w:rPr>
          <w:spacing w:val="-2"/>
          <w:w w:val="105"/>
          <w:sz w:val="23"/>
        </w:rPr>
        <w:t>материалов.</w:t>
      </w:r>
    </w:p>
    <w:p w:rsidR="00623054" w:rsidRDefault="004D1B06" w:rsidP="004D1B06">
      <w:pPr>
        <w:pStyle w:val="a3"/>
        <w:tabs>
          <w:tab w:val="left" w:pos="10632"/>
        </w:tabs>
        <w:spacing w:line="249" w:lineRule="auto"/>
        <w:ind w:right="-15" w:firstLine="540"/>
      </w:pPr>
      <w:r>
        <w:rPr>
          <w:w w:val="105"/>
        </w:rPr>
        <w:t>У</w:t>
      </w:r>
      <w:r>
        <w:rPr>
          <w:spacing w:val="-4"/>
          <w:w w:val="105"/>
        </w:rPr>
        <w:t xml:space="preserve"> </w:t>
      </w:r>
      <w:r>
        <w:rPr>
          <w:w w:val="105"/>
        </w:rPr>
        <w:t>обучающегося</w:t>
      </w:r>
      <w:r>
        <w:rPr>
          <w:spacing w:val="-9"/>
          <w:w w:val="105"/>
        </w:rPr>
        <w:t xml:space="preserve"> </w:t>
      </w:r>
      <w:r>
        <w:rPr>
          <w:w w:val="105"/>
        </w:rPr>
        <w:t>будут</w:t>
      </w:r>
      <w:r>
        <w:rPr>
          <w:spacing w:val="-4"/>
          <w:w w:val="105"/>
        </w:rPr>
        <w:t xml:space="preserve"> </w:t>
      </w:r>
      <w:r>
        <w:rPr>
          <w:w w:val="105"/>
        </w:rPr>
        <w:t xml:space="preserve">сформированы следующие </w:t>
      </w:r>
      <w:r>
        <w:rPr>
          <w:b/>
          <w:w w:val="105"/>
        </w:rPr>
        <w:t>умения</w:t>
      </w:r>
      <w:r>
        <w:rPr>
          <w:b/>
          <w:spacing w:val="-7"/>
          <w:w w:val="105"/>
        </w:rPr>
        <w:t xml:space="preserve"> </w:t>
      </w:r>
      <w:r>
        <w:rPr>
          <w:b/>
          <w:w w:val="105"/>
        </w:rPr>
        <w:t xml:space="preserve">самоорганизации </w:t>
      </w:r>
      <w:r>
        <w:rPr>
          <w:w w:val="105"/>
        </w:rPr>
        <w:t>как</w:t>
      </w:r>
      <w:r>
        <w:rPr>
          <w:spacing w:val="-8"/>
          <w:w w:val="105"/>
        </w:rPr>
        <w:t xml:space="preserve"> </w:t>
      </w:r>
      <w:r>
        <w:rPr>
          <w:w w:val="105"/>
        </w:rPr>
        <w:t>части регулятивных универсальных учебных действий:</w:t>
      </w:r>
    </w:p>
    <w:p w:rsidR="00623054" w:rsidRDefault="004D1B06" w:rsidP="004D1B06">
      <w:pPr>
        <w:pStyle w:val="a5"/>
        <w:numPr>
          <w:ilvl w:val="1"/>
          <w:numId w:val="167"/>
        </w:numPr>
        <w:tabs>
          <w:tab w:val="left" w:pos="966"/>
          <w:tab w:val="left" w:pos="10632"/>
        </w:tabs>
        <w:spacing w:line="247" w:lineRule="auto"/>
        <w:ind w:right="-15" w:firstLine="540"/>
        <w:rPr>
          <w:sz w:val="23"/>
        </w:rPr>
      </w:pPr>
      <w:r>
        <w:rPr>
          <w:w w:val="105"/>
          <w:sz w:val="23"/>
        </w:rPr>
        <w:t>выявлять проблемы для решения в учебных и жизненных ситуациях, анализируя ситуации, изображенные в художественной литературе;</w:t>
      </w:r>
    </w:p>
    <w:p w:rsidR="00623054" w:rsidRDefault="004D1B06" w:rsidP="004D1B06">
      <w:pPr>
        <w:pStyle w:val="a5"/>
        <w:numPr>
          <w:ilvl w:val="1"/>
          <w:numId w:val="167"/>
        </w:numPr>
        <w:tabs>
          <w:tab w:val="left" w:pos="916"/>
          <w:tab w:val="left" w:pos="10632"/>
        </w:tabs>
        <w:spacing w:line="254" w:lineRule="auto"/>
        <w:ind w:right="15" w:firstLine="540"/>
        <w:rPr>
          <w:sz w:val="23"/>
        </w:rPr>
      </w:pPr>
      <w:r>
        <w:rPr>
          <w:w w:val="105"/>
          <w:sz w:val="23"/>
        </w:rPr>
        <w:t>ориентироваться в различных подходах принятия решений (индивидуальное, принятие решения в группе, принятие решений группой);</w:t>
      </w:r>
    </w:p>
    <w:p w:rsidR="00623054" w:rsidRDefault="004D1B06" w:rsidP="004D1B06">
      <w:pPr>
        <w:pStyle w:val="a5"/>
        <w:numPr>
          <w:ilvl w:val="1"/>
          <w:numId w:val="167"/>
        </w:numPr>
        <w:tabs>
          <w:tab w:val="left" w:pos="931"/>
          <w:tab w:val="left" w:pos="10632"/>
        </w:tabs>
        <w:spacing w:line="252" w:lineRule="auto"/>
        <w:ind w:right="-15" w:firstLine="540"/>
        <w:rPr>
          <w:sz w:val="23"/>
        </w:rPr>
      </w:pPr>
      <w:r>
        <w:rPr>
          <w:w w:val="105"/>
          <w:sz w:val="23"/>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23054" w:rsidRDefault="004D1B06" w:rsidP="004D1B06">
      <w:pPr>
        <w:pStyle w:val="a5"/>
        <w:numPr>
          <w:ilvl w:val="1"/>
          <w:numId w:val="167"/>
        </w:numPr>
        <w:tabs>
          <w:tab w:val="left" w:pos="938"/>
          <w:tab w:val="left" w:pos="10632"/>
        </w:tabs>
        <w:spacing w:line="252" w:lineRule="auto"/>
        <w:ind w:right="7" w:firstLine="540"/>
        <w:rPr>
          <w:sz w:val="23"/>
        </w:rPr>
      </w:pPr>
      <w:r>
        <w:rPr>
          <w:w w:val="105"/>
          <w:sz w:val="23"/>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23054" w:rsidRDefault="004D1B06" w:rsidP="004D1B06">
      <w:pPr>
        <w:tabs>
          <w:tab w:val="left" w:pos="10632"/>
        </w:tabs>
        <w:spacing w:line="249"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самоконтроля, эмоционального интеллекта </w:t>
      </w:r>
      <w:r>
        <w:rPr>
          <w:w w:val="105"/>
          <w:sz w:val="23"/>
        </w:rPr>
        <w:t>как части регулятивных универсальных учебных действий:</w:t>
      </w:r>
    </w:p>
    <w:p w:rsidR="00623054" w:rsidRDefault="004D1B06" w:rsidP="004D1B06">
      <w:pPr>
        <w:pStyle w:val="a5"/>
        <w:numPr>
          <w:ilvl w:val="1"/>
          <w:numId w:val="167"/>
        </w:numPr>
        <w:tabs>
          <w:tab w:val="left" w:pos="866"/>
          <w:tab w:val="left" w:pos="10632"/>
        </w:tabs>
        <w:ind w:left="866" w:hanging="128"/>
        <w:rPr>
          <w:sz w:val="23"/>
        </w:rPr>
      </w:pPr>
      <w:r>
        <w:rPr>
          <w:sz w:val="23"/>
        </w:rPr>
        <w:t>владеть</w:t>
      </w:r>
      <w:r>
        <w:rPr>
          <w:spacing w:val="35"/>
          <w:sz w:val="23"/>
        </w:rPr>
        <w:t xml:space="preserve"> </w:t>
      </w:r>
      <w:r>
        <w:rPr>
          <w:sz w:val="23"/>
        </w:rPr>
        <w:t>способами</w:t>
      </w:r>
      <w:r>
        <w:rPr>
          <w:spacing w:val="40"/>
          <w:sz w:val="23"/>
        </w:rPr>
        <w:t xml:space="preserve"> </w:t>
      </w:r>
      <w:r>
        <w:rPr>
          <w:sz w:val="23"/>
        </w:rPr>
        <w:t>самоконтроля,</w:t>
      </w:r>
      <w:r>
        <w:rPr>
          <w:spacing w:val="45"/>
          <w:sz w:val="23"/>
        </w:rPr>
        <w:t xml:space="preserve"> </w:t>
      </w:r>
      <w:r>
        <w:rPr>
          <w:sz w:val="23"/>
        </w:rPr>
        <w:t>самомотивации</w:t>
      </w:r>
      <w:r>
        <w:rPr>
          <w:spacing w:val="30"/>
          <w:sz w:val="23"/>
        </w:rPr>
        <w:t xml:space="preserve"> </w:t>
      </w:r>
      <w:r>
        <w:rPr>
          <w:sz w:val="23"/>
        </w:rPr>
        <w:t>и</w:t>
      </w:r>
      <w:r>
        <w:rPr>
          <w:spacing w:val="29"/>
          <w:sz w:val="23"/>
        </w:rPr>
        <w:t xml:space="preserve"> </w:t>
      </w:r>
      <w:r>
        <w:rPr>
          <w:sz w:val="23"/>
        </w:rPr>
        <w:t>рефлексии</w:t>
      </w:r>
      <w:r>
        <w:rPr>
          <w:spacing w:val="30"/>
          <w:sz w:val="23"/>
        </w:rPr>
        <w:t xml:space="preserve"> </w:t>
      </w:r>
      <w:r>
        <w:rPr>
          <w:sz w:val="23"/>
        </w:rPr>
        <w:t>в</w:t>
      </w:r>
      <w:r>
        <w:rPr>
          <w:spacing w:val="40"/>
          <w:sz w:val="23"/>
        </w:rPr>
        <w:t xml:space="preserve"> </w:t>
      </w:r>
      <w:r>
        <w:rPr>
          <w:sz w:val="23"/>
        </w:rPr>
        <w:t>литературном</w:t>
      </w:r>
      <w:r>
        <w:rPr>
          <w:spacing w:val="37"/>
          <w:sz w:val="23"/>
        </w:rPr>
        <w:t xml:space="preserve"> </w:t>
      </w:r>
      <w:r>
        <w:rPr>
          <w:spacing w:val="-2"/>
          <w:sz w:val="23"/>
        </w:rPr>
        <w:t>образовании;</w:t>
      </w:r>
    </w:p>
    <w:p w:rsidR="00623054" w:rsidRDefault="004D1B06" w:rsidP="004D1B06">
      <w:pPr>
        <w:pStyle w:val="a5"/>
        <w:numPr>
          <w:ilvl w:val="1"/>
          <w:numId w:val="167"/>
        </w:numPr>
        <w:tabs>
          <w:tab w:val="left" w:pos="880"/>
          <w:tab w:val="left" w:pos="10632"/>
        </w:tabs>
        <w:spacing w:line="252" w:lineRule="auto"/>
        <w:ind w:right="1" w:firstLine="540"/>
        <w:rPr>
          <w:sz w:val="23"/>
        </w:rPr>
      </w:pPr>
      <w:r>
        <w:rPr>
          <w:w w:val="105"/>
          <w:sz w:val="23"/>
        </w:rPr>
        <w:t>давать адекватную оценку</w:t>
      </w:r>
      <w:r>
        <w:rPr>
          <w:spacing w:val="-2"/>
          <w:w w:val="105"/>
          <w:sz w:val="23"/>
        </w:rPr>
        <w:t xml:space="preserve"> </w:t>
      </w:r>
      <w:r>
        <w:rPr>
          <w:w w:val="105"/>
          <w:sz w:val="23"/>
        </w:rPr>
        <w:t>учебной ситуации и предлагать план ее</w:t>
      </w:r>
      <w:r>
        <w:rPr>
          <w:spacing w:val="-3"/>
          <w:w w:val="105"/>
          <w:sz w:val="23"/>
        </w:rPr>
        <w:t xml:space="preserve"> </w:t>
      </w:r>
      <w:r>
        <w:rPr>
          <w:w w:val="105"/>
          <w:sz w:val="23"/>
        </w:rP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23054" w:rsidRDefault="004D1B06" w:rsidP="004D1B06">
      <w:pPr>
        <w:pStyle w:val="a5"/>
        <w:numPr>
          <w:ilvl w:val="1"/>
          <w:numId w:val="167"/>
        </w:numPr>
        <w:tabs>
          <w:tab w:val="left" w:pos="1024"/>
          <w:tab w:val="left" w:pos="10632"/>
        </w:tabs>
        <w:spacing w:line="249" w:lineRule="auto"/>
        <w:ind w:right="6" w:firstLine="540"/>
        <w:rPr>
          <w:sz w:val="23"/>
        </w:rPr>
      </w:pPr>
      <w:r>
        <w:rPr>
          <w:w w:val="105"/>
          <w:sz w:val="23"/>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w:t>
      </w:r>
      <w:r>
        <w:rPr>
          <w:sz w:val="23"/>
        </w:rPr>
        <w:t xml:space="preserve">деятельность на основе новых обстоятельств и изменившихся ситуаций, установленных ошибок, возникших </w:t>
      </w:r>
      <w:r>
        <w:rPr>
          <w:w w:val="105"/>
          <w:sz w:val="23"/>
        </w:rPr>
        <w:t>трудностей, оценивать соответствие результата цели и условиям;</w:t>
      </w:r>
    </w:p>
    <w:p w:rsidR="00623054" w:rsidRDefault="004D1B06" w:rsidP="004D1B06">
      <w:pPr>
        <w:pStyle w:val="a5"/>
        <w:numPr>
          <w:ilvl w:val="1"/>
          <w:numId w:val="167"/>
        </w:numPr>
        <w:tabs>
          <w:tab w:val="left" w:pos="874"/>
          <w:tab w:val="left" w:pos="10632"/>
        </w:tabs>
        <w:ind w:left="874" w:hanging="136"/>
        <w:rPr>
          <w:sz w:val="23"/>
        </w:rPr>
      </w:pPr>
      <w:r>
        <w:rPr>
          <w:sz w:val="23"/>
        </w:rPr>
        <w:t>развивать</w:t>
      </w:r>
      <w:r>
        <w:rPr>
          <w:spacing w:val="34"/>
          <w:sz w:val="23"/>
        </w:rPr>
        <w:t xml:space="preserve"> </w:t>
      </w:r>
      <w:r>
        <w:rPr>
          <w:sz w:val="23"/>
        </w:rPr>
        <w:t>способность</w:t>
      </w:r>
      <w:r>
        <w:rPr>
          <w:spacing w:val="25"/>
          <w:sz w:val="23"/>
        </w:rPr>
        <w:t xml:space="preserve"> </w:t>
      </w:r>
      <w:r>
        <w:rPr>
          <w:sz w:val="23"/>
        </w:rPr>
        <w:t>различать</w:t>
      </w:r>
      <w:r>
        <w:rPr>
          <w:spacing w:val="24"/>
          <w:sz w:val="23"/>
        </w:rPr>
        <w:t xml:space="preserve"> </w:t>
      </w:r>
      <w:r>
        <w:rPr>
          <w:sz w:val="23"/>
        </w:rPr>
        <w:t>и</w:t>
      </w:r>
      <w:r>
        <w:rPr>
          <w:spacing w:val="29"/>
          <w:sz w:val="23"/>
        </w:rPr>
        <w:t xml:space="preserve"> </w:t>
      </w:r>
      <w:r>
        <w:rPr>
          <w:sz w:val="23"/>
        </w:rPr>
        <w:t>называть</w:t>
      </w:r>
      <w:r>
        <w:rPr>
          <w:spacing w:val="34"/>
          <w:sz w:val="23"/>
        </w:rPr>
        <w:t xml:space="preserve"> </w:t>
      </w:r>
      <w:r>
        <w:rPr>
          <w:sz w:val="23"/>
        </w:rPr>
        <w:t>собственные</w:t>
      </w:r>
      <w:r>
        <w:rPr>
          <w:spacing w:val="19"/>
          <w:sz w:val="23"/>
        </w:rPr>
        <w:t xml:space="preserve"> </w:t>
      </w:r>
      <w:r>
        <w:rPr>
          <w:sz w:val="23"/>
        </w:rPr>
        <w:t>эмоции,</w:t>
      </w:r>
      <w:r>
        <w:rPr>
          <w:spacing w:val="33"/>
          <w:sz w:val="23"/>
        </w:rPr>
        <w:t xml:space="preserve"> </w:t>
      </w:r>
      <w:r>
        <w:rPr>
          <w:sz w:val="23"/>
        </w:rPr>
        <w:t>управлять</w:t>
      </w:r>
      <w:r>
        <w:rPr>
          <w:spacing w:val="24"/>
          <w:sz w:val="23"/>
        </w:rPr>
        <w:t xml:space="preserve"> </w:t>
      </w:r>
      <w:r>
        <w:rPr>
          <w:sz w:val="23"/>
        </w:rPr>
        <w:t>ими</w:t>
      </w:r>
      <w:r>
        <w:rPr>
          <w:spacing w:val="29"/>
          <w:sz w:val="23"/>
        </w:rPr>
        <w:t xml:space="preserve"> </w:t>
      </w:r>
      <w:r>
        <w:rPr>
          <w:sz w:val="23"/>
        </w:rPr>
        <w:t>и</w:t>
      </w:r>
      <w:r>
        <w:rPr>
          <w:spacing w:val="29"/>
          <w:sz w:val="23"/>
        </w:rPr>
        <w:t xml:space="preserve"> </w:t>
      </w:r>
      <w:r>
        <w:rPr>
          <w:sz w:val="23"/>
        </w:rPr>
        <w:t>эмоциями</w:t>
      </w:r>
      <w:r>
        <w:rPr>
          <w:spacing w:val="29"/>
          <w:sz w:val="23"/>
        </w:rPr>
        <w:t xml:space="preserve"> </w:t>
      </w:r>
      <w:r>
        <w:rPr>
          <w:spacing w:val="-2"/>
          <w:sz w:val="23"/>
        </w:rPr>
        <w:t>других;</w:t>
      </w:r>
    </w:p>
    <w:p w:rsidR="00623054" w:rsidRDefault="004D1B06" w:rsidP="004D1B06">
      <w:pPr>
        <w:pStyle w:val="a5"/>
        <w:numPr>
          <w:ilvl w:val="1"/>
          <w:numId w:val="167"/>
        </w:numPr>
        <w:tabs>
          <w:tab w:val="left" w:pos="858"/>
          <w:tab w:val="left" w:pos="10632"/>
        </w:tabs>
        <w:spacing w:before="8" w:line="247" w:lineRule="auto"/>
        <w:ind w:right="8" w:firstLine="540"/>
        <w:rPr>
          <w:sz w:val="23"/>
        </w:rPr>
      </w:pPr>
      <w:r>
        <w:rPr>
          <w:sz w:val="23"/>
        </w:rPr>
        <w:t>выявлять</w:t>
      </w:r>
      <w:r>
        <w:rPr>
          <w:spacing w:val="23"/>
          <w:sz w:val="23"/>
        </w:rPr>
        <w:t xml:space="preserve"> </w:t>
      </w:r>
      <w:r>
        <w:rPr>
          <w:sz w:val="23"/>
        </w:rPr>
        <w:t>и</w:t>
      </w:r>
      <w:r>
        <w:rPr>
          <w:spacing w:val="27"/>
          <w:sz w:val="23"/>
        </w:rPr>
        <w:t xml:space="preserve"> </w:t>
      </w:r>
      <w:r>
        <w:rPr>
          <w:sz w:val="23"/>
        </w:rPr>
        <w:t>анализировать</w:t>
      </w:r>
      <w:r>
        <w:rPr>
          <w:spacing w:val="23"/>
          <w:sz w:val="23"/>
        </w:rPr>
        <w:t xml:space="preserve"> </w:t>
      </w:r>
      <w:r>
        <w:rPr>
          <w:sz w:val="23"/>
        </w:rPr>
        <w:t>причины</w:t>
      </w:r>
      <w:r>
        <w:rPr>
          <w:spacing w:val="22"/>
          <w:sz w:val="23"/>
        </w:rPr>
        <w:t xml:space="preserve"> </w:t>
      </w:r>
      <w:r>
        <w:rPr>
          <w:sz w:val="23"/>
        </w:rPr>
        <w:t>эмоций;</w:t>
      </w:r>
      <w:r>
        <w:rPr>
          <w:spacing w:val="22"/>
          <w:sz w:val="23"/>
        </w:rPr>
        <w:t xml:space="preserve"> </w:t>
      </w:r>
      <w:r>
        <w:rPr>
          <w:sz w:val="23"/>
        </w:rPr>
        <w:t>ставить</w:t>
      </w:r>
      <w:r>
        <w:rPr>
          <w:spacing w:val="35"/>
          <w:sz w:val="23"/>
        </w:rPr>
        <w:t xml:space="preserve"> </w:t>
      </w:r>
      <w:r>
        <w:rPr>
          <w:sz w:val="23"/>
        </w:rPr>
        <w:t>себя</w:t>
      </w:r>
      <w:r>
        <w:rPr>
          <w:spacing w:val="22"/>
          <w:sz w:val="23"/>
        </w:rPr>
        <w:t xml:space="preserve"> </w:t>
      </w:r>
      <w:r>
        <w:rPr>
          <w:sz w:val="23"/>
        </w:rPr>
        <w:t>на</w:t>
      </w:r>
      <w:r>
        <w:rPr>
          <w:spacing w:val="28"/>
          <w:sz w:val="23"/>
        </w:rPr>
        <w:t xml:space="preserve"> </w:t>
      </w:r>
      <w:r>
        <w:rPr>
          <w:sz w:val="23"/>
        </w:rPr>
        <w:t>место</w:t>
      </w:r>
      <w:r>
        <w:rPr>
          <w:spacing w:val="18"/>
          <w:sz w:val="23"/>
        </w:rPr>
        <w:t xml:space="preserve"> </w:t>
      </w:r>
      <w:r>
        <w:rPr>
          <w:sz w:val="23"/>
        </w:rPr>
        <w:t>другого</w:t>
      </w:r>
      <w:r>
        <w:rPr>
          <w:spacing w:val="18"/>
          <w:sz w:val="23"/>
        </w:rPr>
        <w:t xml:space="preserve"> </w:t>
      </w:r>
      <w:r>
        <w:rPr>
          <w:sz w:val="23"/>
        </w:rPr>
        <w:t>человека,</w:t>
      </w:r>
      <w:r>
        <w:rPr>
          <w:spacing w:val="20"/>
          <w:sz w:val="23"/>
        </w:rPr>
        <w:t xml:space="preserve"> </w:t>
      </w:r>
      <w:r>
        <w:rPr>
          <w:sz w:val="23"/>
        </w:rPr>
        <w:t>понимать</w:t>
      </w:r>
      <w:r>
        <w:rPr>
          <w:spacing w:val="23"/>
          <w:sz w:val="23"/>
        </w:rPr>
        <w:t xml:space="preserve"> </w:t>
      </w:r>
      <w:r>
        <w:rPr>
          <w:sz w:val="23"/>
        </w:rPr>
        <w:t xml:space="preserve">мотивы </w:t>
      </w:r>
      <w:r>
        <w:rPr>
          <w:w w:val="105"/>
          <w:sz w:val="23"/>
        </w:rPr>
        <w:t>и</w:t>
      </w:r>
      <w:r>
        <w:rPr>
          <w:spacing w:val="-15"/>
          <w:w w:val="105"/>
          <w:sz w:val="23"/>
        </w:rPr>
        <w:t xml:space="preserve"> </w:t>
      </w:r>
      <w:r>
        <w:rPr>
          <w:w w:val="105"/>
          <w:sz w:val="23"/>
        </w:rPr>
        <w:t>намерения</w:t>
      </w:r>
      <w:r>
        <w:rPr>
          <w:spacing w:val="-11"/>
          <w:w w:val="105"/>
          <w:sz w:val="23"/>
        </w:rPr>
        <w:t xml:space="preserve"> </w:t>
      </w:r>
      <w:r>
        <w:rPr>
          <w:w w:val="105"/>
          <w:sz w:val="23"/>
        </w:rPr>
        <w:t>другого,</w:t>
      </w:r>
      <w:r>
        <w:rPr>
          <w:spacing w:val="-11"/>
          <w:w w:val="105"/>
          <w:sz w:val="23"/>
        </w:rPr>
        <w:t xml:space="preserve"> </w:t>
      </w:r>
      <w:r>
        <w:rPr>
          <w:w w:val="105"/>
          <w:sz w:val="23"/>
        </w:rPr>
        <w:t>анализируя</w:t>
      </w:r>
      <w:r>
        <w:rPr>
          <w:spacing w:val="-11"/>
          <w:w w:val="105"/>
          <w:sz w:val="23"/>
        </w:rPr>
        <w:t xml:space="preserve"> </w:t>
      </w:r>
      <w:r>
        <w:rPr>
          <w:w w:val="105"/>
          <w:sz w:val="23"/>
        </w:rPr>
        <w:t>примеры</w:t>
      </w:r>
      <w:r>
        <w:rPr>
          <w:spacing w:val="-16"/>
          <w:w w:val="105"/>
          <w:sz w:val="23"/>
        </w:rPr>
        <w:t xml:space="preserve"> </w:t>
      </w:r>
      <w:r>
        <w:rPr>
          <w:w w:val="105"/>
          <w:sz w:val="23"/>
        </w:rPr>
        <w:t>из</w:t>
      </w:r>
      <w:r>
        <w:rPr>
          <w:spacing w:val="-10"/>
          <w:w w:val="105"/>
          <w:sz w:val="23"/>
        </w:rPr>
        <w:t xml:space="preserve"> </w:t>
      </w:r>
      <w:r>
        <w:rPr>
          <w:w w:val="105"/>
          <w:sz w:val="23"/>
        </w:rPr>
        <w:t>художественной</w:t>
      </w:r>
      <w:r>
        <w:rPr>
          <w:spacing w:val="-8"/>
          <w:w w:val="105"/>
          <w:sz w:val="23"/>
        </w:rPr>
        <w:t xml:space="preserve"> </w:t>
      </w:r>
      <w:r>
        <w:rPr>
          <w:w w:val="105"/>
          <w:sz w:val="23"/>
        </w:rPr>
        <w:t>литературы;</w:t>
      </w:r>
      <w:r>
        <w:rPr>
          <w:spacing w:val="-11"/>
          <w:w w:val="105"/>
          <w:sz w:val="23"/>
        </w:rPr>
        <w:t xml:space="preserve"> </w:t>
      </w:r>
      <w:r>
        <w:rPr>
          <w:w w:val="105"/>
          <w:sz w:val="23"/>
        </w:rPr>
        <w:t>регулировать</w:t>
      </w:r>
      <w:r>
        <w:rPr>
          <w:spacing w:val="-5"/>
          <w:w w:val="105"/>
          <w:sz w:val="23"/>
        </w:rPr>
        <w:t xml:space="preserve"> </w:t>
      </w:r>
      <w:r>
        <w:rPr>
          <w:w w:val="105"/>
          <w:sz w:val="23"/>
        </w:rPr>
        <w:t>способ</w:t>
      </w:r>
      <w:r>
        <w:rPr>
          <w:spacing w:val="-15"/>
          <w:w w:val="105"/>
          <w:sz w:val="23"/>
        </w:rPr>
        <w:t xml:space="preserve"> </w:t>
      </w:r>
      <w:r>
        <w:rPr>
          <w:w w:val="105"/>
          <w:sz w:val="23"/>
        </w:rPr>
        <w:t>выражения своих эмоций;</w:t>
      </w:r>
    </w:p>
    <w:p w:rsidR="00623054" w:rsidRDefault="004D1B06" w:rsidP="004D1B06">
      <w:pPr>
        <w:pStyle w:val="a5"/>
        <w:numPr>
          <w:ilvl w:val="1"/>
          <w:numId w:val="167"/>
        </w:numPr>
        <w:tabs>
          <w:tab w:val="left" w:pos="966"/>
          <w:tab w:val="left" w:pos="10632"/>
        </w:tabs>
        <w:spacing w:before="11" w:line="247" w:lineRule="auto"/>
        <w:ind w:right="3" w:firstLine="540"/>
        <w:rPr>
          <w:sz w:val="23"/>
        </w:rPr>
      </w:pPr>
      <w:r>
        <w:rPr>
          <w:w w:val="105"/>
          <w:sz w:val="23"/>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23054" w:rsidRDefault="004D1B06" w:rsidP="004D1B06">
      <w:pPr>
        <w:pStyle w:val="a5"/>
        <w:numPr>
          <w:ilvl w:val="1"/>
          <w:numId w:val="167"/>
        </w:numPr>
        <w:tabs>
          <w:tab w:val="left" w:pos="858"/>
          <w:tab w:val="left" w:pos="10632"/>
        </w:tabs>
        <w:spacing w:before="3" w:line="254" w:lineRule="auto"/>
        <w:ind w:right="8" w:firstLine="540"/>
        <w:rPr>
          <w:sz w:val="23"/>
        </w:rPr>
      </w:pPr>
      <w:r>
        <w:rPr>
          <w:sz w:val="23"/>
        </w:rPr>
        <w:t xml:space="preserve">принимать себя и других, не осуждая; проявлять открытость себе и другим; осознавать невозможность </w:t>
      </w:r>
      <w:r>
        <w:rPr>
          <w:w w:val="105"/>
          <w:sz w:val="23"/>
        </w:rPr>
        <w:t>контролировать все вокруг.</w:t>
      </w:r>
    </w:p>
    <w:p w:rsidR="00623054" w:rsidRDefault="004D1B06" w:rsidP="004D1B06">
      <w:pPr>
        <w:tabs>
          <w:tab w:val="left" w:pos="10632"/>
        </w:tabs>
        <w:spacing w:line="259" w:lineRule="exact"/>
        <w:ind w:left="738"/>
        <w:jc w:val="both"/>
        <w:rPr>
          <w:b/>
          <w:sz w:val="23"/>
        </w:rPr>
      </w:pPr>
      <w:r>
        <w:rPr>
          <w:sz w:val="23"/>
        </w:rPr>
        <w:t>У</w:t>
      </w:r>
      <w:r>
        <w:rPr>
          <w:spacing w:val="40"/>
          <w:sz w:val="23"/>
        </w:rPr>
        <w:t xml:space="preserve"> </w:t>
      </w:r>
      <w:r>
        <w:rPr>
          <w:sz w:val="23"/>
        </w:rPr>
        <w:t>обучающегося</w:t>
      </w:r>
      <w:r>
        <w:rPr>
          <w:spacing w:val="30"/>
          <w:sz w:val="23"/>
        </w:rPr>
        <w:t xml:space="preserve"> </w:t>
      </w:r>
      <w:r>
        <w:rPr>
          <w:sz w:val="23"/>
        </w:rPr>
        <w:t>будут</w:t>
      </w:r>
      <w:r>
        <w:rPr>
          <w:spacing w:val="41"/>
          <w:sz w:val="23"/>
        </w:rPr>
        <w:t xml:space="preserve"> </w:t>
      </w:r>
      <w:r>
        <w:rPr>
          <w:sz w:val="23"/>
        </w:rPr>
        <w:t>сформированы</w:t>
      </w:r>
      <w:r>
        <w:rPr>
          <w:spacing w:val="42"/>
          <w:sz w:val="23"/>
        </w:rPr>
        <w:t xml:space="preserve"> </w:t>
      </w:r>
      <w:r>
        <w:rPr>
          <w:sz w:val="23"/>
        </w:rPr>
        <w:t>следующие</w:t>
      </w:r>
      <w:r>
        <w:rPr>
          <w:spacing w:val="48"/>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1"/>
          <w:numId w:val="167"/>
        </w:numPr>
        <w:tabs>
          <w:tab w:val="left" w:pos="865"/>
          <w:tab w:val="left" w:pos="10632"/>
        </w:tabs>
        <w:spacing w:before="9" w:line="252" w:lineRule="auto"/>
        <w:ind w:right="10" w:firstLine="540"/>
        <w:rPr>
          <w:sz w:val="23"/>
        </w:rPr>
      </w:pPr>
      <w:r>
        <w:rPr>
          <w:sz w:val="23"/>
        </w:rPr>
        <w:lastRenderedPageBreak/>
        <w:t xml:space="preserve">использовать преимущества командной (парной, групповой, коллективной) и индивидуальной работы </w:t>
      </w:r>
      <w:r>
        <w:rPr>
          <w:w w:val="105"/>
          <w:sz w:val="23"/>
        </w:rPr>
        <w:t xml:space="preserve">при решении конкретной проблемы на уроках литературы, обосновывать необходимость </w:t>
      </w:r>
      <w:r>
        <w:rPr>
          <w:w w:val="105"/>
          <w:sz w:val="23"/>
        </w:rPr>
        <w:lastRenderedPageBreak/>
        <w:t>применения групповых форм взаимодействия при решении поставленной задачи;</w:t>
      </w:r>
    </w:p>
    <w:p w:rsidR="00623054" w:rsidRDefault="004D1B06" w:rsidP="004D1B06">
      <w:pPr>
        <w:pStyle w:val="a5"/>
        <w:numPr>
          <w:ilvl w:val="1"/>
          <w:numId w:val="167"/>
        </w:numPr>
        <w:tabs>
          <w:tab w:val="left" w:pos="873"/>
          <w:tab w:val="left" w:pos="10632"/>
        </w:tabs>
        <w:spacing w:line="254" w:lineRule="auto"/>
        <w:ind w:right="10" w:firstLine="540"/>
        <w:rPr>
          <w:sz w:val="23"/>
        </w:rPr>
      </w:pPr>
      <w:r>
        <w:rPr>
          <w:w w:val="105"/>
          <w:sz w:val="23"/>
        </w:rPr>
        <w:t>принимать</w:t>
      </w:r>
      <w:r>
        <w:rPr>
          <w:spacing w:val="-11"/>
          <w:w w:val="105"/>
          <w:sz w:val="23"/>
        </w:rPr>
        <w:t xml:space="preserve"> </w:t>
      </w:r>
      <w:r>
        <w:rPr>
          <w:w w:val="105"/>
          <w:sz w:val="23"/>
        </w:rPr>
        <w:t>цель</w:t>
      </w:r>
      <w:r>
        <w:rPr>
          <w:spacing w:val="-9"/>
          <w:w w:val="105"/>
          <w:sz w:val="23"/>
        </w:rPr>
        <w:t xml:space="preserve"> </w:t>
      </w:r>
      <w:r>
        <w:rPr>
          <w:w w:val="105"/>
          <w:sz w:val="23"/>
        </w:rPr>
        <w:t>совместной</w:t>
      </w:r>
      <w:r>
        <w:rPr>
          <w:spacing w:val="-6"/>
          <w:w w:val="105"/>
          <w:sz w:val="23"/>
        </w:rPr>
        <w:t xml:space="preserve"> </w:t>
      </w:r>
      <w:r>
        <w:rPr>
          <w:w w:val="105"/>
          <w:sz w:val="23"/>
        </w:rPr>
        <w:t>учебной</w:t>
      </w:r>
      <w:r>
        <w:rPr>
          <w:spacing w:val="-12"/>
          <w:w w:val="105"/>
          <w:sz w:val="23"/>
        </w:rPr>
        <w:t xml:space="preserve"> </w:t>
      </w:r>
      <w:r>
        <w:rPr>
          <w:w w:val="105"/>
          <w:sz w:val="23"/>
        </w:rPr>
        <w:t>деятельности,</w:t>
      </w:r>
      <w:r>
        <w:rPr>
          <w:spacing w:val="-9"/>
          <w:w w:val="105"/>
          <w:sz w:val="23"/>
        </w:rPr>
        <w:t xml:space="preserve"> </w:t>
      </w:r>
      <w:r>
        <w:rPr>
          <w:w w:val="105"/>
          <w:sz w:val="23"/>
        </w:rPr>
        <w:t>коллективно</w:t>
      </w:r>
      <w:r>
        <w:rPr>
          <w:spacing w:val="-5"/>
          <w:w w:val="105"/>
          <w:sz w:val="23"/>
        </w:rPr>
        <w:t xml:space="preserve"> </w:t>
      </w:r>
      <w:r>
        <w:rPr>
          <w:w w:val="105"/>
          <w:sz w:val="23"/>
        </w:rPr>
        <w:t>строить</w:t>
      </w:r>
      <w:r>
        <w:rPr>
          <w:spacing w:val="-14"/>
          <w:w w:val="105"/>
          <w:sz w:val="23"/>
        </w:rPr>
        <w:t xml:space="preserve"> </w:t>
      </w:r>
      <w:r>
        <w:rPr>
          <w:w w:val="105"/>
          <w:sz w:val="23"/>
        </w:rPr>
        <w:t>действия</w:t>
      </w:r>
      <w:r>
        <w:rPr>
          <w:spacing w:val="-15"/>
          <w:w w:val="105"/>
          <w:sz w:val="23"/>
        </w:rPr>
        <w:t xml:space="preserve"> </w:t>
      </w:r>
      <w:r>
        <w:rPr>
          <w:w w:val="105"/>
          <w:sz w:val="23"/>
        </w:rPr>
        <w:t>по</w:t>
      </w:r>
      <w:r>
        <w:rPr>
          <w:spacing w:val="-11"/>
          <w:w w:val="105"/>
          <w:sz w:val="23"/>
        </w:rPr>
        <w:t xml:space="preserve"> </w:t>
      </w:r>
      <w:r>
        <w:rPr>
          <w:w w:val="105"/>
          <w:sz w:val="23"/>
        </w:rPr>
        <w:t>ее</w:t>
      </w:r>
      <w:r>
        <w:rPr>
          <w:spacing w:val="-16"/>
          <w:w w:val="105"/>
          <w:sz w:val="23"/>
        </w:rPr>
        <w:t xml:space="preserve"> </w:t>
      </w:r>
      <w:r>
        <w:rPr>
          <w:w w:val="105"/>
          <w:sz w:val="23"/>
        </w:rPr>
        <w:t>достижению: распределять роли, договариваться, обсуждать процесс и результат совместной работы;</w:t>
      </w:r>
    </w:p>
    <w:p w:rsidR="00623054" w:rsidRPr="004D1B06" w:rsidRDefault="004D1B06" w:rsidP="004D1B06">
      <w:pPr>
        <w:pStyle w:val="a5"/>
        <w:numPr>
          <w:ilvl w:val="1"/>
          <w:numId w:val="167"/>
        </w:numPr>
        <w:tabs>
          <w:tab w:val="left" w:pos="880"/>
          <w:tab w:val="left" w:pos="10632"/>
        </w:tabs>
        <w:spacing w:line="247" w:lineRule="auto"/>
        <w:ind w:right="14" w:firstLine="540"/>
        <w:rPr>
          <w:sz w:val="23"/>
        </w:rPr>
      </w:pPr>
      <w:r>
        <w:rPr>
          <w:w w:val="105"/>
          <w:sz w:val="23"/>
        </w:rPr>
        <w:t>уметь</w:t>
      </w:r>
      <w:r>
        <w:rPr>
          <w:spacing w:val="-10"/>
          <w:w w:val="105"/>
          <w:sz w:val="23"/>
        </w:rPr>
        <w:t xml:space="preserve"> </w:t>
      </w:r>
      <w:r>
        <w:rPr>
          <w:w w:val="105"/>
          <w:sz w:val="23"/>
        </w:rPr>
        <w:t>обобщать</w:t>
      </w:r>
      <w:r>
        <w:rPr>
          <w:spacing w:val="-3"/>
          <w:w w:val="105"/>
          <w:sz w:val="23"/>
        </w:rPr>
        <w:t xml:space="preserve"> </w:t>
      </w:r>
      <w:r>
        <w:rPr>
          <w:w w:val="105"/>
          <w:sz w:val="23"/>
        </w:rPr>
        <w:t>мнения</w:t>
      </w:r>
      <w:r>
        <w:rPr>
          <w:spacing w:val="-10"/>
          <w:w w:val="105"/>
          <w:sz w:val="23"/>
        </w:rPr>
        <w:t xml:space="preserve"> </w:t>
      </w:r>
      <w:r>
        <w:rPr>
          <w:w w:val="105"/>
          <w:sz w:val="23"/>
        </w:rPr>
        <w:t>нескольких</w:t>
      </w:r>
      <w:r>
        <w:rPr>
          <w:spacing w:val="-6"/>
          <w:w w:val="105"/>
          <w:sz w:val="23"/>
        </w:rPr>
        <w:t xml:space="preserve"> </w:t>
      </w:r>
      <w:r>
        <w:rPr>
          <w:w w:val="105"/>
          <w:sz w:val="23"/>
        </w:rPr>
        <w:t>людей;</w:t>
      </w:r>
      <w:r>
        <w:rPr>
          <w:spacing w:val="-10"/>
          <w:w w:val="105"/>
          <w:sz w:val="23"/>
        </w:rPr>
        <w:t xml:space="preserve"> </w:t>
      </w:r>
      <w:r>
        <w:rPr>
          <w:w w:val="105"/>
          <w:sz w:val="23"/>
        </w:rPr>
        <w:t>проявлять</w:t>
      </w:r>
      <w:r>
        <w:rPr>
          <w:spacing w:val="-10"/>
          <w:w w:val="105"/>
          <w:sz w:val="23"/>
        </w:rPr>
        <w:t xml:space="preserve"> </w:t>
      </w:r>
      <w:r>
        <w:rPr>
          <w:w w:val="105"/>
          <w:sz w:val="23"/>
        </w:rPr>
        <w:t>готовность</w:t>
      </w:r>
      <w:r>
        <w:rPr>
          <w:spacing w:val="-4"/>
          <w:w w:val="105"/>
          <w:sz w:val="23"/>
        </w:rPr>
        <w:t xml:space="preserve"> </w:t>
      </w:r>
      <w:r>
        <w:rPr>
          <w:w w:val="105"/>
          <w:sz w:val="23"/>
        </w:rPr>
        <w:t>руководить,</w:t>
      </w:r>
      <w:r>
        <w:rPr>
          <w:spacing w:val="-11"/>
          <w:w w:val="105"/>
          <w:sz w:val="23"/>
        </w:rPr>
        <w:t xml:space="preserve"> </w:t>
      </w:r>
      <w:r>
        <w:rPr>
          <w:w w:val="105"/>
          <w:sz w:val="23"/>
        </w:rPr>
        <w:t>выполнять</w:t>
      </w:r>
      <w:r>
        <w:rPr>
          <w:spacing w:val="-4"/>
          <w:w w:val="105"/>
          <w:sz w:val="23"/>
        </w:rPr>
        <w:t xml:space="preserve"> </w:t>
      </w:r>
      <w:r>
        <w:rPr>
          <w:w w:val="105"/>
          <w:sz w:val="23"/>
        </w:rPr>
        <w:t>поручения, подчиняться; планировать организацию совместной работы на уроке литературы</w:t>
      </w:r>
      <w:r>
        <w:rPr>
          <w:spacing w:val="-1"/>
          <w:w w:val="105"/>
          <w:sz w:val="23"/>
        </w:rPr>
        <w:t xml:space="preserve"> </w:t>
      </w:r>
      <w:r>
        <w:rPr>
          <w:w w:val="105"/>
          <w:sz w:val="23"/>
        </w:rPr>
        <w:t>и во</w:t>
      </w:r>
      <w:r>
        <w:rPr>
          <w:spacing w:val="-4"/>
          <w:w w:val="105"/>
          <w:sz w:val="23"/>
        </w:rPr>
        <w:t xml:space="preserve"> </w:t>
      </w:r>
      <w:r>
        <w:rPr>
          <w:w w:val="105"/>
          <w:sz w:val="23"/>
        </w:rPr>
        <w:t xml:space="preserve">внеурочной учебной </w:t>
      </w:r>
      <w:r w:rsidRPr="004D1B06">
        <w:rPr>
          <w:w w:val="105"/>
        </w:rPr>
        <w:t>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23054" w:rsidRDefault="004D1B06" w:rsidP="004D1B06">
      <w:pPr>
        <w:pStyle w:val="a5"/>
        <w:numPr>
          <w:ilvl w:val="1"/>
          <w:numId w:val="167"/>
        </w:numPr>
        <w:tabs>
          <w:tab w:val="left" w:pos="945"/>
          <w:tab w:val="left" w:pos="10632"/>
        </w:tabs>
        <w:spacing w:line="252" w:lineRule="auto"/>
        <w:ind w:right="-15" w:firstLine="540"/>
        <w:rPr>
          <w:sz w:val="23"/>
        </w:rPr>
      </w:pPr>
      <w:r>
        <w:rPr>
          <w:w w:val="105"/>
          <w:sz w:val="23"/>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Pr>
          <w:spacing w:val="-3"/>
          <w:w w:val="105"/>
          <w:sz w:val="23"/>
        </w:rPr>
        <w:t xml:space="preserve"> </w:t>
      </w:r>
      <w:r>
        <w:rPr>
          <w:w w:val="105"/>
          <w:sz w:val="23"/>
        </w:rPr>
        <w:t>предоставлению отчета перед группой.</w:t>
      </w:r>
    </w:p>
    <w:p w:rsidR="00623054" w:rsidRDefault="004D1B06" w:rsidP="004D1B06">
      <w:pPr>
        <w:pStyle w:val="3"/>
        <w:tabs>
          <w:tab w:val="left" w:pos="10632"/>
        </w:tabs>
        <w:jc w:val="both"/>
      </w:pPr>
      <w:r>
        <w:t>ПРЕДМЕТНЫЕ</w:t>
      </w:r>
      <w:r>
        <w:rPr>
          <w:spacing w:val="61"/>
        </w:rPr>
        <w:t xml:space="preserve"> </w:t>
      </w:r>
      <w:r>
        <w:rPr>
          <w:spacing w:val="-2"/>
        </w:rPr>
        <w:t>РЕЗУЛЬТАТЫ</w:t>
      </w:r>
    </w:p>
    <w:p w:rsidR="00623054" w:rsidRDefault="004D1B06" w:rsidP="004D1B06">
      <w:pPr>
        <w:pStyle w:val="a3"/>
        <w:tabs>
          <w:tab w:val="left" w:pos="10632"/>
        </w:tabs>
        <w:spacing w:line="254" w:lineRule="auto"/>
        <w:ind w:right="4" w:firstLine="540"/>
      </w:pPr>
      <w:r>
        <w:rPr>
          <w:b/>
        </w:rPr>
        <w:t xml:space="preserve">Предметные результаты </w:t>
      </w:r>
      <w:r>
        <w:t xml:space="preserve">освоения программы по литературе на уровне основного общего образования </w:t>
      </w:r>
      <w:r>
        <w:rPr>
          <w:w w:val="105"/>
        </w:rPr>
        <w:t>должны обеспечивать:</w:t>
      </w:r>
    </w:p>
    <w:p w:rsidR="00623054" w:rsidRDefault="004D1B06" w:rsidP="004D1B06">
      <w:pPr>
        <w:pStyle w:val="a5"/>
        <w:numPr>
          <w:ilvl w:val="0"/>
          <w:numId w:val="166"/>
        </w:numPr>
        <w:tabs>
          <w:tab w:val="left" w:pos="1030"/>
          <w:tab w:val="left" w:pos="10632"/>
        </w:tabs>
        <w:spacing w:line="252" w:lineRule="auto"/>
        <w:ind w:right="9" w:firstLine="540"/>
        <w:rPr>
          <w:sz w:val="23"/>
        </w:rPr>
      </w:pPr>
      <w:r>
        <w:rPr>
          <w:w w:val="105"/>
          <w:sz w:val="23"/>
        </w:rP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w:t>
      </w:r>
      <w:r>
        <w:rPr>
          <w:spacing w:val="-2"/>
          <w:w w:val="105"/>
          <w:sz w:val="23"/>
        </w:rPr>
        <w:t>Федерации;</w:t>
      </w:r>
    </w:p>
    <w:p w:rsidR="00623054" w:rsidRDefault="004D1B06" w:rsidP="004D1B06">
      <w:pPr>
        <w:pStyle w:val="a5"/>
        <w:numPr>
          <w:ilvl w:val="0"/>
          <w:numId w:val="166"/>
        </w:numPr>
        <w:tabs>
          <w:tab w:val="left" w:pos="1009"/>
          <w:tab w:val="left" w:pos="10632"/>
        </w:tabs>
        <w:spacing w:line="247" w:lineRule="auto"/>
        <w:ind w:firstLine="540"/>
        <w:rPr>
          <w:sz w:val="23"/>
        </w:rPr>
      </w:pPr>
      <w:r>
        <w:rPr>
          <w:w w:val="105"/>
          <w:sz w:val="23"/>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3054" w:rsidRDefault="004D1B06" w:rsidP="004D1B06">
      <w:pPr>
        <w:pStyle w:val="a5"/>
        <w:numPr>
          <w:ilvl w:val="0"/>
          <w:numId w:val="166"/>
        </w:numPr>
        <w:tabs>
          <w:tab w:val="left" w:pos="1037"/>
          <w:tab w:val="left" w:pos="10632"/>
        </w:tabs>
        <w:spacing w:line="249" w:lineRule="auto"/>
        <w:ind w:right="-15" w:firstLine="540"/>
        <w:rPr>
          <w:sz w:val="23"/>
        </w:rPr>
      </w:pPr>
      <w:r>
        <w:rPr>
          <w:w w:val="105"/>
          <w:sz w:val="23"/>
        </w:rP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w:t>
      </w:r>
      <w:r>
        <w:rPr>
          <w:spacing w:val="-4"/>
          <w:w w:val="105"/>
          <w:sz w:val="23"/>
        </w:rPr>
        <w:t xml:space="preserve"> </w:t>
      </w:r>
      <w:r>
        <w:rPr>
          <w:w w:val="105"/>
          <w:sz w:val="23"/>
        </w:rPr>
        <w:t>произведениях, с учетом неоднозначности заложенных в них художественных смыслов;</w:t>
      </w:r>
    </w:p>
    <w:p w:rsidR="00623054" w:rsidRDefault="004D1B06" w:rsidP="004D1B06">
      <w:pPr>
        <w:pStyle w:val="a5"/>
        <w:numPr>
          <w:ilvl w:val="0"/>
          <w:numId w:val="166"/>
        </w:numPr>
        <w:tabs>
          <w:tab w:val="left" w:pos="1059"/>
          <w:tab w:val="left" w:pos="10632"/>
        </w:tabs>
        <w:spacing w:line="249" w:lineRule="auto"/>
        <w:ind w:right="10" w:firstLine="540"/>
        <w:rPr>
          <w:sz w:val="23"/>
        </w:rPr>
      </w:pPr>
      <w:r>
        <w:rPr>
          <w:w w:val="105"/>
          <w:sz w:val="23"/>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Pr>
          <w:spacing w:val="-10"/>
          <w:w w:val="105"/>
          <w:sz w:val="23"/>
        </w:rPr>
        <w:t xml:space="preserve"> </w:t>
      </w:r>
      <w:r>
        <w:rPr>
          <w:w w:val="105"/>
          <w:sz w:val="23"/>
        </w:rPr>
        <w:t>и</w:t>
      </w:r>
      <w:r>
        <w:rPr>
          <w:spacing w:val="-6"/>
          <w:w w:val="105"/>
          <w:sz w:val="23"/>
        </w:rPr>
        <w:t xml:space="preserve"> </w:t>
      </w:r>
      <w:r>
        <w:rPr>
          <w:w w:val="105"/>
          <w:sz w:val="23"/>
        </w:rPr>
        <w:t>воплощенные</w:t>
      </w:r>
      <w:r>
        <w:rPr>
          <w:spacing w:val="-12"/>
          <w:w w:val="105"/>
          <w:sz w:val="23"/>
        </w:rPr>
        <w:t xml:space="preserve"> </w:t>
      </w:r>
      <w:r>
        <w:rPr>
          <w:w w:val="105"/>
          <w:sz w:val="23"/>
        </w:rPr>
        <w:t>в</w:t>
      </w:r>
      <w:r>
        <w:rPr>
          <w:spacing w:val="-6"/>
          <w:w w:val="105"/>
          <w:sz w:val="23"/>
        </w:rPr>
        <w:t xml:space="preserve"> </w:t>
      </w:r>
      <w:r>
        <w:rPr>
          <w:w w:val="105"/>
          <w:sz w:val="23"/>
        </w:rPr>
        <w:t>нем</w:t>
      </w:r>
      <w:r>
        <w:rPr>
          <w:spacing w:val="-2"/>
          <w:w w:val="105"/>
          <w:sz w:val="23"/>
        </w:rPr>
        <w:t xml:space="preserve"> </w:t>
      </w:r>
      <w:r>
        <w:rPr>
          <w:w w:val="105"/>
          <w:sz w:val="23"/>
        </w:rPr>
        <w:t>реалии,</w:t>
      </w:r>
      <w:r>
        <w:rPr>
          <w:spacing w:val="-10"/>
          <w:w w:val="105"/>
          <w:sz w:val="23"/>
        </w:rPr>
        <w:t xml:space="preserve"> </w:t>
      </w:r>
      <w:r>
        <w:rPr>
          <w:w w:val="105"/>
          <w:sz w:val="23"/>
        </w:rPr>
        <w:t>характеризовать</w:t>
      </w:r>
      <w:r>
        <w:rPr>
          <w:spacing w:val="-9"/>
          <w:w w:val="105"/>
          <w:sz w:val="23"/>
        </w:rPr>
        <w:t xml:space="preserve"> </w:t>
      </w:r>
      <w:r>
        <w:rPr>
          <w:w w:val="105"/>
          <w:sz w:val="23"/>
        </w:rPr>
        <w:t>авторский</w:t>
      </w:r>
      <w:r>
        <w:rPr>
          <w:spacing w:val="-6"/>
          <w:w w:val="105"/>
          <w:sz w:val="23"/>
        </w:rPr>
        <w:t xml:space="preserve"> </w:t>
      </w:r>
      <w:r>
        <w:rPr>
          <w:w w:val="105"/>
          <w:sz w:val="23"/>
        </w:rPr>
        <w:t>пафос,</w:t>
      </w:r>
      <w:r>
        <w:rPr>
          <w:spacing w:val="-10"/>
          <w:w w:val="105"/>
          <w:sz w:val="23"/>
        </w:rPr>
        <w:t xml:space="preserve"> </w:t>
      </w:r>
      <w:r>
        <w:rPr>
          <w:w w:val="105"/>
          <w:sz w:val="23"/>
        </w:rPr>
        <w:t>выявлять</w:t>
      </w:r>
      <w:r>
        <w:rPr>
          <w:spacing w:val="-9"/>
          <w:w w:val="105"/>
          <w:sz w:val="23"/>
        </w:rPr>
        <w:t xml:space="preserve"> </w:t>
      </w:r>
      <w:r>
        <w:rPr>
          <w:w w:val="105"/>
          <w:sz w:val="23"/>
        </w:rPr>
        <w:t>особенности</w:t>
      </w:r>
      <w:r>
        <w:rPr>
          <w:spacing w:val="-6"/>
          <w:w w:val="105"/>
          <w:sz w:val="23"/>
        </w:rPr>
        <w:t xml:space="preserve"> </w:t>
      </w:r>
      <w:r>
        <w:rPr>
          <w:w w:val="105"/>
          <w:sz w:val="23"/>
        </w:rPr>
        <w:t>языка художественного произведения, поэтической и прозаической речи;</w:t>
      </w:r>
    </w:p>
    <w:p w:rsidR="00623054" w:rsidRDefault="004D1B06" w:rsidP="004D1B06">
      <w:pPr>
        <w:pStyle w:val="a5"/>
        <w:numPr>
          <w:ilvl w:val="0"/>
          <w:numId w:val="166"/>
        </w:numPr>
        <w:tabs>
          <w:tab w:val="left" w:pos="980"/>
          <w:tab w:val="left" w:pos="10632"/>
        </w:tabs>
        <w:spacing w:before="8" w:line="249" w:lineRule="auto"/>
        <w:ind w:right="-15" w:firstLine="540"/>
        <w:rPr>
          <w:sz w:val="23"/>
        </w:rPr>
      </w:pPr>
      <w:r>
        <w:rPr>
          <w:sz w:val="23"/>
        </w:rPr>
        <w:t>иметь</w:t>
      </w:r>
      <w:r>
        <w:rPr>
          <w:spacing w:val="27"/>
          <w:sz w:val="23"/>
        </w:rPr>
        <w:t xml:space="preserve"> </w:t>
      </w:r>
      <w:r>
        <w:rPr>
          <w:sz w:val="23"/>
        </w:rPr>
        <w:t>представление</w:t>
      </w:r>
      <w:r>
        <w:rPr>
          <w:spacing w:val="20"/>
          <w:sz w:val="23"/>
        </w:rPr>
        <w:t xml:space="preserve"> </w:t>
      </w:r>
      <w:r>
        <w:rPr>
          <w:sz w:val="23"/>
        </w:rPr>
        <w:t>о</w:t>
      </w:r>
      <w:r>
        <w:rPr>
          <w:spacing w:val="34"/>
          <w:sz w:val="23"/>
        </w:rPr>
        <w:t xml:space="preserve"> </w:t>
      </w:r>
      <w:r>
        <w:rPr>
          <w:sz w:val="23"/>
        </w:rPr>
        <w:t>теоретико-литературных</w:t>
      </w:r>
      <w:r>
        <w:rPr>
          <w:spacing w:val="22"/>
          <w:sz w:val="23"/>
        </w:rPr>
        <w:t xml:space="preserve"> </w:t>
      </w:r>
      <w:r>
        <w:rPr>
          <w:sz w:val="23"/>
        </w:rPr>
        <w:t>понятиях</w:t>
      </w:r>
      <w:r>
        <w:rPr>
          <w:spacing w:val="22"/>
          <w:sz w:val="23"/>
        </w:rPr>
        <w:t xml:space="preserve"> </w:t>
      </w:r>
      <w:r>
        <w:rPr>
          <w:sz w:val="23"/>
        </w:rPr>
        <w:t>и</w:t>
      </w:r>
      <w:r>
        <w:rPr>
          <w:spacing w:val="30"/>
          <w:sz w:val="23"/>
        </w:rPr>
        <w:t xml:space="preserve"> </w:t>
      </w:r>
      <w:r>
        <w:rPr>
          <w:sz w:val="23"/>
        </w:rPr>
        <w:t>уметь</w:t>
      </w:r>
      <w:r>
        <w:rPr>
          <w:spacing w:val="27"/>
          <w:sz w:val="23"/>
        </w:rPr>
        <w:t xml:space="preserve"> </w:t>
      </w:r>
      <w:r>
        <w:rPr>
          <w:sz w:val="23"/>
        </w:rPr>
        <w:t>использовать</w:t>
      </w:r>
      <w:r>
        <w:rPr>
          <w:spacing w:val="27"/>
          <w:sz w:val="23"/>
        </w:rPr>
        <w:t xml:space="preserve"> </w:t>
      </w:r>
      <w:r>
        <w:rPr>
          <w:sz w:val="23"/>
        </w:rPr>
        <w:t>их</w:t>
      </w:r>
      <w:r>
        <w:rPr>
          <w:spacing w:val="22"/>
          <w:sz w:val="23"/>
        </w:rPr>
        <w:t xml:space="preserve"> </w:t>
      </w:r>
      <w:r>
        <w:rPr>
          <w:sz w:val="23"/>
        </w:rPr>
        <w:t>на</w:t>
      </w:r>
      <w:r>
        <w:rPr>
          <w:spacing w:val="20"/>
          <w:sz w:val="23"/>
        </w:rPr>
        <w:t xml:space="preserve"> </w:t>
      </w:r>
      <w:r>
        <w:rPr>
          <w:sz w:val="23"/>
        </w:rPr>
        <w:t>базовом</w:t>
      </w:r>
      <w:r>
        <w:rPr>
          <w:spacing w:val="40"/>
          <w:sz w:val="23"/>
        </w:rPr>
        <w:t xml:space="preserve"> </w:t>
      </w:r>
      <w:r>
        <w:rPr>
          <w:sz w:val="23"/>
        </w:rPr>
        <w:t xml:space="preserve">уровне </w:t>
      </w:r>
      <w:r>
        <w:rPr>
          <w:w w:val="105"/>
          <w:sz w:val="23"/>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w:t>
      </w:r>
      <w:r>
        <w:rPr>
          <w:sz w:val="23"/>
        </w:rPr>
        <w:t xml:space="preserve">эпос, драма), жанры (рассказ, притча, повесть, роман, комедия, драма, трагедия, поэма, басня, баллада, песня, </w:t>
      </w:r>
      <w:r>
        <w:rPr>
          <w:w w:val="105"/>
          <w:sz w:val="23"/>
        </w:rPr>
        <w:t xml:space="preserve">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w:t>
      </w:r>
      <w:r>
        <w:rPr>
          <w:sz w:val="23"/>
        </w:rPr>
        <w:t>восклицание, инверсия; повтор, анафора; умолчание, параллелизм, звукопись (аллитерация, ассонанс), стиль; стих</w:t>
      </w:r>
      <w:r>
        <w:rPr>
          <w:spacing w:val="18"/>
          <w:sz w:val="23"/>
        </w:rPr>
        <w:t xml:space="preserve"> </w:t>
      </w:r>
      <w:r>
        <w:rPr>
          <w:sz w:val="23"/>
        </w:rPr>
        <w:t>и</w:t>
      </w:r>
      <w:r>
        <w:rPr>
          <w:spacing w:val="26"/>
          <w:sz w:val="23"/>
        </w:rPr>
        <w:t xml:space="preserve"> </w:t>
      </w:r>
      <w:r>
        <w:rPr>
          <w:sz w:val="23"/>
        </w:rPr>
        <w:t>проза,</w:t>
      </w:r>
      <w:r>
        <w:rPr>
          <w:spacing w:val="32"/>
          <w:sz w:val="23"/>
        </w:rPr>
        <w:t xml:space="preserve"> </w:t>
      </w:r>
      <w:r>
        <w:rPr>
          <w:sz w:val="23"/>
        </w:rPr>
        <w:t>стихотворный</w:t>
      </w:r>
      <w:r>
        <w:rPr>
          <w:spacing w:val="39"/>
          <w:sz w:val="23"/>
        </w:rPr>
        <w:t xml:space="preserve"> </w:t>
      </w:r>
      <w:r>
        <w:rPr>
          <w:sz w:val="23"/>
        </w:rPr>
        <w:t>метр</w:t>
      </w:r>
      <w:r>
        <w:rPr>
          <w:spacing w:val="18"/>
          <w:sz w:val="23"/>
        </w:rPr>
        <w:t xml:space="preserve"> </w:t>
      </w:r>
      <w:r>
        <w:rPr>
          <w:sz w:val="23"/>
        </w:rPr>
        <w:t>(хорей,</w:t>
      </w:r>
      <w:r>
        <w:rPr>
          <w:spacing w:val="32"/>
          <w:sz w:val="23"/>
        </w:rPr>
        <w:t xml:space="preserve"> </w:t>
      </w:r>
      <w:r>
        <w:rPr>
          <w:sz w:val="23"/>
        </w:rPr>
        <w:t>ямб,</w:t>
      </w:r>
      <w:r>
        <w:rPr>
          <w:spacing w:val="19"/>
          <w:sz w:val="23"/>
        </w:rPr>
        <w:t xml:space="preserve"> </w:t>
      </w:r>
      <w:r>
        <w:rPr>
          <w:sz w:val="23"/>
        </w:rPr>
        <w:t>дактиль,</w:t>
      </w:r>
      <w:r>
        <w:rPr>
          <w:spacing w:val="19"/>
          <w:sz w:val="23"/>
        </w:rPr>
        <w:t xml:space="preserve"> </w:t>
      </w:r>
      <w:r>
        <w:rPr>
          <w:sz w:val="23"/>
        </w:rPr>
        <w:t>амфибрахий,</w:t>
      </w:r>
      <w:r>
        <w:rPr>
          <w:spacing w:val="19"/>
          <w:sz w:val="23"/>
        </w:rPr>
        <w:t xml:space="preserve"> </w:t>
      </w:r>
      <w:r>
        <w:rPr>
          <w:sz w:val="23"/>
        </w:rPr>
        <w:t>анапест),</w:t>
      </w:r>
      <w:r>
        <w:rPr>
          <w:spacing w:val="32"/>
          <w:sz w:val="23"/>
        </w:rPr>
        <w:t xml:space="preserve"> </w:t>
      </w:r>
      <w:r>
        <w:rPr>
          <w:sz w:val="23"/>
        </w:rPr>
        <w:t>ритм,</w:t>
      </w:r>
      <w:r>
        <w:rPr>
          <w:spacing w:val="32"/>
          <w:sz w:val="23"/>
        </w:rPr>
        <w:t xml:space="preserve"> </w:t>
      </w:r>
      <w:r>
        <w:rPr>
          <w:sz w:val="23"/>
        </w:rPr>
        <w:t>рифма,</w:t>
      </w:r>
      <w:r>
        <w:rPr>
          <w:spacing w:val="32"/>
          <w:sz w:val="23"/>
        </w:rPr>
        <w:t xml:space="preserve"> </w:t>
      </w:r>
      <w:r>
        <w:rPr>
          <w:sz w:val="23"/>
        </w:rPr>
        <w:t>строфа,</w:t>
      </w:r>
      <w:r>
        <w:rPr>
          <w:spacing w:val="19"/>
          <w:sz w:val="23"/>
        </w:rPr>
        <w:t xml:space="preserve"> </w:t>
      </w:r>
      <w:r>
        <w:rPr>
          <w:sz w:val="23"/>
        </w:rPr>
        <w:t>афоризм;</w:t>
      </w:r>
    </w:p>
    <w:p w:rsidR="00623054" w:rsidRDefault="004D1B06" w:rsidP="004D1B06">
      <w:pPr>
        <w:pStyle w:val="a5"/>
        <w:numPr>
          <w:ilvl w:val="0"/>
          <w:numId w:val="166"/>
        </w:numPr>
        <w:tabs>
          <w:tab w:val="left" w:pos="1131"/>
          <w:tab w:val="left" w:pos="10632"/>
        </w:tabs>
        <w:spacing w:before="16" w:line="247" w:lineRule="auto"/>
        <w:ind w:right="-15" w:firstLine="540"/>
        <w:rPr>
          <w:sz w:val="23"/>
        </w:rPr>
      </w:pPr>
      <w:r>
        <w:rPr>
          <w:w w:val="105"/>
          <w:sz w:val="23"/>
        </w:rPr>
        <w:t>овладение базовым умением рассматривать изученные произведения в рамках историко- 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w:t>
      </w:r>
      <w:r>
        <w:rPr>
          <w:spacing w:val="-2"/>
          <w:w w:val="105"/>
          <w:sz w:val="23"/>
        </w:rPr>
        <w:t xml:space="preserve"> </w:t>
      </w:r>
      <w:r>
        <w:rPr>
          <w:w w:val="105"/>
          <w:sz w:val="23"/>
        </w:rPr>
        <w:t>направлению);</w:t>
      </w:r>
    </w:p>
    <w:p w:rsidR="00623054" w:rsidRDefault="004D1B06" w:rsidP="004D1B06">
      <w:pPr>
        <w:pStyle w:val="a5"/>
        <w:numPr>
          <w:ilvl w:val="0"/>
          <w:numId w:val="166"/>
        </w:numPr>
        <w:tabs>
          <w:tab w:val="left" w:pos="1002"/>
          <w:tab w:val="left" w:pos="10632"/>
        </w:tabs>
        <w:spacing w:before="11" w:line="247" w:lineRule="auto"/>
        <w:ind w:right="4" w:firstLine="540"/>
        <w:rPr>
          <w:sz w:val="23"/>
        </w:rPr>
      </w:pPr>
      <w:r>
        <w:rPr>
          <w:w w:val="105"/>
          <w:sz w:val="23"/>
        </w:rPr>
        <w:t>овладение</w:t>
      </w:r>
      <w:r>
        <w:rPr>
          <w:spacing w:val="-4"/>
          <w:w w:val="105"/>
          <w:sz w:val="23"/>
        </w:rPr>
        <w:t xml:space="preserve"> </w:t>
      </w:r>
      <w:r>
        <w:rPr>
          <w:w w:val="105"/>
          <w:sz w:val="23"/>
        </w:rPr>
        <w:t>умением</w:t>
      </w:r>
      <w:r>
        <w:rPr>
          <w:spacing w:val="-6"/>
          <w:w w:val="105"/>
          <w:sz w:val="23"/>
        </w:rPr>
        <w:t xml:space="preserve"> </w:t>
      </w:r>
      <w:r>
        <w:rPr>
          <w:w w:val="105"/>
          <w:sz w:val="23"/>
        </w:rPr>
        <w:t>выявлять связь</w:t>
      </w:r>
      <w:r>
        <w:rPr>
          <w:spacing w:val="-6"/>
          <w:w w:val="105"/>
          <w:sz w:val="23"/>
        </w:rPr>
        <w:t xml:space="preserve"> </w:t>
      </w:r>
      <w:r>
        <w:rPr>
          <w:w w:val="105"/>
          <w:sz w:val="23"/>
        </w:rPr>
        <w:t>между</w:t>
      </w:r>
      <w:r>
        <w:rPr>
          <w:spacing w:val="-9"/>
          <w:w w:val="105"/>
          <w:sz w:val="23"/>
        </w:rPr>
        <w:t xml:space="preserve"> </w:t>
      </w:r>
      <w:r>
        <w:rPr>
          <w:w w:val="105"/>
          <w:sz w:val="23"/>
        </w:rPr>
        <w:t>важнейшими</w:t>
      </w:r>
      <w:r>
        <w:rPr>
          <w:spacing w:val="-4"/>
          <w:w w:val="105"/>
          <w:sz w:val="23"/>
        </w:rPr>
        <w:t xml:space="preserve"> </w:t>
      </w:r>
      <w:r>
        <w:rPr>
          <w:w w:val="105"/>
          <w:sz w:val="23"/>
        </w:rPr>
        <w:t>фактами</w:t>
      </w:r>
      <w:r>
        <w:rPr>
          <w:spacing w:val="-4"/>
          <w:w w:val="105"/>
          <w:sz w:val="23"/>
        </w:rPr>
        <w:t xml:space="preserve"> </w:t>
      </w:r>
      <w:r>
        <w:rPr>
          <w:w w:val="105"/>
          <w:sz w:val="23"/>
        </w:rPr>
        <w:t>биографии</w:t>
      </w:r>
      <w:r>
        <w:rPr>
          <w:spacing w:val="-4"/>
          <w:w w:val="105"/>
          <w:sz w:val="23"/>
        </w:rPr>
        <w:t xml:space="preserve"> </w:t>
      </w:r>
      <w:r>
        <w:rPr>
          <w:w w:val="105"/>
          <w:sz w:val="23"/>
        </w:rPr>
        <w:t xml:space="preserve">писателей (в </w:t>
      </w:r>
      <w:r>
        <w:rPr>
          <w:w w:val="105"/>
          <w:sz w:val="23"/>
        </w:rPr>
        <w:lastRenderedPageBreak/>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3054" w:rsidRDefault="004D1B06" w:rsidP="004D1B06">
      <w:pPr>
        <w:pStyle w:val="a5"/>
        <w:numPr>
          <w:ilvl w:val="0"/>
          <w:numId w:val="166"/>
        </w:numPr>
        <w:tabs>
          <w:tab w:val="left" w:pos="1023"/>
          <w:tab w:val="left" w:pos="10632"/>
        </w:tabs>
        <w:spacing w:before="11" w:line="249" w:lineRule="auto"/>
        <w:ind w:right="3" w:firstLine="540"/>
        <w:rPr>
          <w:sz w:val="23"/>
        </w:rPr>
      </w:pPr>
      <w:r>
        <w:rPr>
          <w:w w:val="105"/>
          <w:sz w:val="23"/>
        </w:rPr>
        <w:t>овладение умение</w:t>
      </w:r>
      <w:r>
        <w:rPr>
          <w:w w:val="105"/>
          <w:sz w:val="23"/>
        </w:rPr>
        <w:lastRenderedPageBreak/>
        <w:t xml:space="preserve">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w:t>
      </w:r>
      <w:r>
        <w:rPr>
          <w:spacing w:val="-2"/>
          <w:w w:val="105"/>
          <w:sz w:val="23"/>
        </w:rPr>
        <w:t>текста;</w:t>
      </w:r>
    </w:p>
    <w:p w:rsidR="00623054" w:rsidRDefault="004D1B06" w:rsidP="004D1B06">
      <w:pPr>
        <w:pStyle w:val="a5"/>
        <w:numPr>
          <w:ilvl w:val="0"/>
          <w:numId w:val="166"/>
        </w:numPr>
        <w:tabs>
          <w:tab w:val="left" w:pos="1110"/>
          <w:tab w:val="left" w:pos="10632"/>
        </w:tabs>
        <w:spacing w:before="3" w:line="249" w:lineRule="auto"/>
        <w:ind w:right="12" w:firstLine="540"/>
        <w:rPr>
          <w:sz w:val="23"/>
        </w:rPr>
      </w:pPr>
      <w:r>
        <w:rPr>
          <w:w w:val="105"/>
          <w:sz w:val="23"/>
        </w:rP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3054" w:rsidRDefault="004D1B06" w:rsidP="004D1B06">
      <w:pPr>
        <w:pStyle w:val="a5"/>
        <w:numPr>
          <w:ilvl w:val="0"/>
          <w:numId w:val="166"/>
        </w:numPr>
        <w:tabs>
          <w:tab w:val="left" w:pos="1117"/>
          <w:tab w:val="left" w:pos="10632"/>
        </w:tabs>
        <w:spacing w:before="4" w:line="247" w:lineRule="auto"/>
        <w:ind w:right="12" w:firstLine="540"/>
        <w:rPr>
          <w:sz w:val="23"/>
        </w:rPr>
      </w:pPr>
      <w:r>
        <w:rPr>
          <w:w w:val="105"/>
          <w:sz w:val="23"/>
        </w:rPr>
        <w:t>совершенствование</w:t>
      </w:r>
      <w:r>
        <w:rPr>
          <w:spacing w:val="-16"/>
          <w:w w:val="105"/>
          <w:sz w:val="23"/>
        </w:rPr>
        <w:t xml:space="preserve"> </w:t>
      </w:r>
      <w:r>
        <w:rPr>
          <w:w w:val="105"/>
          <w:sz w:val="23"/>
        </w:rPr>
        <w:t>умения</w:t>
      </w:r>
      <w:r>
        <w:rPr>
          <w:spacing w:val="-15"/>
          <w:w w:val="105"/>
          <w:sz w:val="23"/>
        </w:rPr>
        <w:t xml:space="preserve"> </w:t>
      </w:r>
      <w:r>
        <w:rPr>
          <w:w w:val="105"/>
          <w:sz w:val="23"/>
        </w:rPr>
        <w:t>выразительно</w:t>
      </w:r>
      <w:r>
        <w:rPr>
          <w:spacing w:val="-15"/>
          <w:w w:val="105"/>
          <w:sz w:val="23"/>
        </w:rPr>
        <w:t xml:space="preserve"> </w:t>
      </w:r>
      <w:r>
        <w:rPr>
          <w:w w:val="105"/>
          <w:sz w:val="23"/>
        </w:rPr>
        <w:t>(с</w:t>
      </w:r>
      <w:r>
        <w:rPr>
          <w:spacing w:val="-15"/>
          <w:w w:val="105"/>
          <w:sz w:val="23"/>
        </w:rPr>
        <w:t xml:space="preserve"> </w:t>
      </w:r>
      <w:r>
        <w:rPr>
          <w:w w:val="105"/>
          <w:sz w:val="23"/>
        </w:rPr>
        <w:t>учетом</w:t>
      </w:r>
      <w:r>
        <w:rPr>
          <w:spacing w:val="-15"/>
          <w:w w:val="105"/>
          <w:sz w:val="23"/>
        </w:rPr>
        <w:t xml:space="preserve"> </w:t>
      </w:r>
      <w:r>
        <w:rPr>
          <w:w w:val="105"/>
          <w:sz w:val="23"/>
        </w:rPr>
        <w:t>индивидуальных</w:t>
      </w:r>
      <w:r>
        <w:rPr>
          <w:spacing w:val="-14"/>
          <w:w w:val="105"/>
          <w:sz w:val="23"/>
        </w:rPr>
        <w:t xml:space="preserve"> </w:t>
      </w:r>
      <w:r>
        <w:rPr>
          <w:w w:val="105"/>
          <w:sz w:val="23"/>
        </w:rPr>
        <w:t>особенностей</w:t>
      </w:r>
      <w:r>
        <w:rPr>
          <w:spacing w:val="-11"/>
          <w:w w:val="105"/>
          <w:sz w:val="23"/>
        </w:rPr>
        <w:t xml:space="preserve"> </w:t>
      </w:r>
      <w:r>
        <w:rPr>
          <w:w w:val="105"/>
          <w:sz w:val="23"/>
        </w:rPr>
        <w:t>обучающихся</w:t>
      </w:r>
      <w:r>
        <w:rPr>
          <w:spacing w:val="-14"/>
          <w:w w:val="105"/>
          <w:sz w:val="23"/>
        </w:rPr>
        <w:t xml:space="preserve"> </w:t>
      </w:r>
      <w:r>
        <w:rPr>
          <w:w w:val="105"/>
          <w:sz w:val="23"/>
        </w:rPr>
        <w:t>с ЗПР) читать, в том числе</w:t>
      </w:r>
      <w:r>
        <w:rPr>
          <w:spacing w:val="-2"/>
          <w:w w:val="105"/>
          <w:sz w:val="23"/>
        </w:rPr>
        <w:t xml:space="preserve"> </w:t>
      </w:r>
      <w:r>
        <w:rPr>
          <w:w w:val="105"/>
          <w:sz w:val="23"/>
        </w:rPr>
        <w:t>наизусть, не менее</w:t>
      </w:r>
      <w:r>
        <w:rPr>
          <w:spacing w:val="-2"/>
          <w:w w:val="105"/>
          <w:sz w:val="23"/>
        </w:rPr>
        <w:t xml:space="preserve"> </w:t>
      </w:r>
      <w:r>
        <w:rPr>
          <w:w w:val="105"/>
          <w:sz w:val="23"/>
        </w:rPr>
        <w:t>10 произведений и (или) фрагментов;</w:t>
      </w:r>
    </w:p>
    <w:p w:rsidR="00623054" w:rsidRPr="004D1B06" w:rsidRDefault="004D1B06" w:rsidP="004D1B06">
      <w:pPr>
        <w:pStyle w:val="a5"/>
        <w:numPr>
          <w:ilvl w:val="0"/>
          <w:numId w:val="166"/>
        </w:numPr>
        <w:tabs>
          <w:tab w:val="left" w:pos="1153"/>
          <w:tab w:val="left" w:pos="10632"/>
        </w:tabs>
        <w:spacing w:before="2"/>
        <w:ind w:left="1153" w:hanging="415"/>
        <w:rPr>
          <w:sz w:val="23"/>
        </w:rPr>
      </w:pPr>
      <w:r>
        <w:rPr>
          <w:w w:val="105"/>
          <w:sz w:val="23"/>
        </w:rPr>
        <w:t>овладение</w:t>
      </w:r>
      <w:r>
        <w:rPr>
          <w:spacing w:val="20"/>
          <w:w w:val="105"/>
          <w:sz w:val="23"/>
        </w:rPr>
        <w:t xml:space="preserve"> </w:t>
      </w:r>
      <w:r>
        <w:rPr>
          <w:w w:val="105"/>
          <w:sz w:val="23"/>
        </w:rPr>
        <w:t>умением</w:t>
      </w:r>
      <w:r>
        <w:rPr>
          <w:spacing w:val="19"/>
          <w:w w:val="105"/>
          <w:sz w:val="23"/>
        </w:rPr>
        <w:t xml:space="preserve"> </w:t>
      </w:r>
      <w:r>
        <w:rPr>
          <w:w w:val="105"/>
          <w:sz w:val="23"/>
        </w:rPr>
        <w:t>пересказывать</w:t>
      </w:r>
      <w:r>
        <w:rPr>
          <w:spacing w:val="18"/>
          <w:w w:val="105"/>
          <w:sz w:val="23"/>
        </w:rPr>
        <w:t xml:space="preserve"> </w:t>
      </w:r>
      <w:r>
        <w:rPr>
          <w:w w:val="105"/>
          <w:sz w:val="23"/>
        </w:rPr>
        <w:t>прочитанное</w:t>
      </w:r>
      <w:r>
        <w:rPr>
          <w:spacing w:val="14"/>
          <w:w w:val="105"/>
          <w:sz w:val="23"/>
        </w:rPr>
        <w:t xml:space="preserve"> </w:t>
      </w:r>
      <w:r>
        <w:rPr>
          <w:w w:val="105"/>
          <w:sz w:val="23"/>
        </w:rPr>
        <w:t>произведение</w:t>
      </w:r>
      <w:r>
        <w:rPr>
          <w:spacing w:val="15"/>
          <w:w w:val="105"/>
          <w:sz w:val="23"/>
        </w:rPr>
        <w:t xml:space="preserve"> </w:t>
      </w:r>
      <w:r>
        <w:rPr>
          <w:w w:val="105"/>
          <w:sz w:val="23"/>
        </w:rPr>
        <w:t>по</w:t>
      </w:r>
      <w:r>
        <w:rPr>
          <w:spacing w:val="15"/>
          <w:w w:val="105"/>
          <w:sz w:val="23"/>
        </w:rPr>
        <w:t xml:space="preserve"> </w:t>
      </w:r>
      <w:r>
        <w:rPr>
          <w:w w:val="105"/>
          <w:sz w:val="23"/>
        </w:rPr>
        <w:t>опорным</w:t>
      </w:r>
      <w:r>
        <w:rPr>
          <w:spacing w:val="25"/>
          <w:w w:val="105"/>
          <w:sz w:val="23"/>
        </w:rPr>
        <w:t xml:space="preserve"> </w:t>
      </w:r>
      <w:r>
        <w:rPr>
          <w:w w:val="105"/>
          <w:sz w:val="23"/>
        </w:rPr>
        <w:t>схемам</w:t>
      </w:r>
      <w:r>
        <w:rPr>
          <w:spacing w:val="19"/>
          <w:w w:val="105"/>
          <w:sz w:val="23"/>
        </w:rPr>
        <w:t xml:space="preserve"> </w:t>
      </w:r>
      <w:r>
        <w:rPr>
          <w:w w:val="105"/>
          <w:sz w:val="23"/>
        </w:rPr>
        <w:t>и</w:t>
      </w:r>
      <w:r>
        <w:rPr>
          <w:spacing w:val="21"/>
          <w:w w:val="105"/>
          <w:sz w:val="23"/>
        </w:rPr>
        <w:t xml:space="preserve"> </w:t>
      </w:r>
      <w:r>
        <w:rPr>
          <w:spacing w:val="-2"/>
          <w:w w:val="105"/>
          <w:sz w:val="23"/>
        </w:rPr>
        <w:t xml:space="preserve">наводящим </w:t>
      </w:r>
      <w:r w:rsidRPr="004D1B06">
        <w:rPr>
          <w:w w:val="105"/>
        </w:rPr>
        <w:t>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3054" w:rsidRDefault="004D1B06" w:rsidP="004D1B06">
      <w:pPr>
        <w:pStyle w:val="a5"/>
        <w:numPr>
          <w:ilvl w:val="0"/>
          <w:numId w:val="166"/>
        </w:numPr>
        <w:tabs>
          <w:tab w:val="left" w:pos="1138"/>
          <w:tab w:val="left" w:pos="10632"/>
        </w:tabs>
        <w:spacing w:line="247" w:lineRule="auto"/>
        <w:ind w:right="2" w:firstLine="540"/>
        <w:rPr>
          <w:sz w:val="23"/>
        </w:rPr>
      </w:pPr>
      <w:r>
        <w:rPr>
          <w:w w:val="105"/>
          <w:sz w:val="23"/>
        </w:rPr>
        <w:t>развитие умения участвовать в диалоге о прочитанном произведении, давать аргументированную оценку прочитанному;</w:t>
      </w:r>
    </w:p>
    <w:p w:rsidR="00623054" w:rsidRDefault="004D1B06" w:rsidP="004D1B06">
      <w:pPr>
        <w:pStyle w:val="a5"/>
        <w:numPr>
          <w:ilvl w:val="0"/>
          <w:numId w:val="166"/>
        </w:numPr>
        <w:tabs>
          <w:tab w:val="left" w:pos="1131"/>
          <w:tab w:val="left" w:pos="10632"/>
        </w:tabs>
        <w:spacing w:before="4" w:line="247" w:lineRule="auto"/>
        <w:ind w:right="18" w:firstLine="540"/>
        <w:rPr>
          <w:sz w:val="23"/>
        </w:rPr>
      </w:pPr>
      <w:r>
        <w:rPr>
          <w:w w:val="105"/>
          <w:sz w:val="23"/>
        </w:rPr>
        <w:t>совершенствование умения создавать устные и письменные</w:t>
      </w:r>
      <w:r>
        <w:rPr>
          <w:spacing w:val="-4"/>
          <w:w w:val="105"/>
          <w:sz w:val="23"/>
        </w:rPr>
        <w:t xml:space="preserve"> </w:t>
      </w:r>
      <w:r>
        <w:rPr>
          <w:w w:val="105"/>
          <w:sz w:val="23"/>
        </w:rPr>
        <w:t>высказывания</w:t>
      </w:r>
      <w:r>
        <w:rPr>
          <w:spacing w:val="-1"/>
          <w:w w:val="105"/>
          <w:sz w:val="23"/>
        </w:rPr>
        <w:t xml:space="preserve"> </w:t>
      </w:r>
      <w:r>
        <w:rPr>
          <w:w w:val="105"/>
          <w:sz w:val="23"/>
        </w:rPr>
        <w:t>разных жанров,</w:t>
      </w:r>
      <w:r>
        <w:rPr>
          <w:spacing w:val="-1"/>
          <w:w w:val="105"/>
          <w:sz w:val="23"/>
        </w:rPr>
        <w:t xml:space="preserve"> </w:t>
      </w:r>
      <w:r>
        <w:rPr>
          <w:w w:val="105"/>
          <w:sz w:val="23"/>
        </w:rPr>
        <w:t>писать сочинение</w:t>
      </w:r>
      <w:r>
        <w:rPr>
          <w:spacing w:val="-14"/>
          <w:w w:val="105"/>
          <w:sz w:val="23"/>
        </w:rPr>
        <w:t xml:space="preserve"> </w:t>
      </w:r>
      <w:r>
        <w:rPr>
          <w:w w:val="105"/>
          <w:sz w:val="23"/>
        </w:rPr>
        <w:t>по</w:t>
      </w:r>
      <w:r>
        <w:rPr>
          <w:spacing w:val="-13"/>
          <w:w w:val="105"/>
          <w:sz w:val="23"/>
        </w:rPr>
        <w:t xml:space="preserve"> </w:t>
      </w:r>
      <w:r>
        <w:rPr>
          <w:w w:val="105"/>
          <w:sz w:val="23"/>
        </w:rPr>
        <w:t>заданной</w:t>
      </w:r>
      <w:r>
        <w:rPr>
          <w:spacing w:val="-1"/>
          <w:w w:val="105"/>
          <w:sz w:val="23"/>
        </w:rPr>
        <w:t xml:space="preserve"> </w:t>
      </w:r>
      <w:r>
        <w:rPr>
          <w:w w:val="105"/>
          <w:sz w:val="23"/>
        </w:rPr>
        <w:t>теме</w:t>
      </w:r>
      <w:r>
        <w:rPr>
          <w:spacing w:val="-8"/>
          <w:w w:val="105"/>
          <w:sz w:val="23"/>
        </w:rPr>
        <w:t xml:space="preserve"> </w:t>
      </w:r>
      <w:r>
        <w:rPr>
          <w:w w:val="105"/>
          <w:sz w:val="23"/>
        </w:rPr>
        <w:t>с</w:t>
      </w:r>
      <w:r>
        <w:rPr>
          <w:spacing w:val="-8"/>
          <w:w w:val="105"/>
          <w:sz w:val="23"/>
        </w:rPr>
        <w:t xml:space="preserve"> </w:t>
      </w:r>
      <w:r>
        <w:rPr>
          <w:w w:val="105"/>
          <w:sz w:val="23"/>
        </w:rPr>
        <w:t>опорой</w:t>
      </w:r>
      <w:r>
        <w:rPr>
          <w:spacing w:val="-8"/>
          <w:w w:val="105"/>
          <w:sz w:val="23"/>
        </w:rPr>
        <w:t xml:space="preserve"> </w:t>
      </w:r>
      <w:r>
        <w:rPr>
          <w:w w:val="105"/>
          <w:sz w:val="23"/>
        </w:rPr>
        <w:t>на</w:t>
      </w:r>
      <w:r>
        <w:rPr>
          <w:spacing w:val="-8"/>
          <w:w w:val="105"/>
          <w:sz w:val="23"/>
        </w:rPr>
        <w:t xml:space="preserve"> </w:t>
      </w:r>
      <w:r>
        <w:rPr>
          <w:w w:val="105"/>
          <w:sz w:val="23"/>
        </w:rPr>
        <w:t>прочитанные</w:t>
      </w:r>
      <w:r>
        <w:rPr>
          <w:spacing w:val="-14"/>
          <w:w w:val="105"/>
          <w:sz w:val="23"/>
        </w:rPr>
        <w:t xml:space="preserve"> </w:t>
      </w:r>
      <w:r>
        <w:rPr>
          <w:w w:val="105"/>
          <w:sz w:val="23"/>
        </w:rPr>
        <w:t>произведения</w:t>
      </w:r>
      <w:r>
        <w:rPr>
          <w:spacing w:val="-11"/>
          <w:w w:val="105"/>
          <w:sz w:val="23"/>
        </w:rPr>
        <w:t xml:space="preserve"> </w:t>
      </w:r>
      <w:r>
        <w:rPr>
          <w:w w:val="105"/>
          <w:sz w:val="23"/>
        </w:rPr>
        <w:t>(не</w:t>
      </w:r>
      <w:r>
        <w:rPr>
          <w:spacing w:val="-14"/>
          <w:w w:val="105"/>
          <w:sz w:val="23"/>
        </w:rPr>
        <w:t xml:space="preserve"> </w:t>
      </w:r>
      <w:r>
        <w:rPr>
          <w:w w:val="105"/>
          <w:sz w:val="23"/>
        </w:rPr>
        <w:t>менее</w:t>
      </w:r>
      <w:r>
        <w:rPr>
          <w:spacing w:val="-8"/>
          <w:w w:val="105"/>
          <w:sz w:val="23"/>
        </w:rPr>
        <w:t xml:space="preserve"> </w:t>
      </w:r>
      <w:r>
        <w:rPr>
          <w:w w:val="105"/>
          <w:sz w:val="23"/>
        </w:rPr>
        <w:t>200</w:t>
      </w:r>
      <w:r>
        <w:rPr>
          <w:spacing w:val="-7"/>
          <w:w w:val="105"/>
          <w:sz w:val="23"/>
        </w:rPr>
        <w:t xml:space="preserve"> </w:t>
      </w:r>
      <w:r>
        <w:rPr>
          <w:w w:val="105"/>
          <w:sz w:val="23"/>
        </w:rPr>
        <w:t>слов),</w:t>
      </w:r>
      <w:r>
        <w:rPr>
          <w:spacing w:val="-5"/>
          <w:w w:val="105"/>
          <w:sz w:val="23"/>
        </w:rPr>
        <w:t xml:space="preserve"> </w:t>
      </w:r>
      <w:r>
        <w:rPr>
          <w:w w:val="105"/>
          <w:sz w:val="23"/>
        </w:rPr>
        <w:t>аннотацию,</w:t>
      </w:r>
      <w:r>
        <w:rPr>
          <w:spacing w:val="-5"/>
          <w:w w:val="105"/>
          <w:sz w:val="23"/>
        </w:rPr>
        <w:t xml:space="preserve"> </w:t>
      </w:r>
      <w:r>
        <w:rPr>
          <w:w w:val="105"/>
          <w:sz w:val="23"/>
        </w:rPr>
        <w:t>отзыв;</w:t>
      </w:r>
    </w:p>
    <w:p w:rsidR="00623054" w:rsidRDefault="004D1B06" w:rsidP="004D1B06">
      <w:pPr>
        <w:pStyle w:val="a5"/>
        <w:numPr>
          <w:ilvl w:val="0"/>
          <w:numId w:val="166"/>
        </w:numPr>
        <w:tabs>
          <w:tab w:val="left" w:pos="1138"/>
          <w:tab w:val="left" w:pos="10632"/>
        </w:tabs>
        <w:spacing w:before="3" w:line="249" w:lineRule="auto"/>
        <w:ind w:right="-15" w:firstLine="540"/>
        <w:rPr>
          <w:sz w:val="23"/>
        </w:rPr>
      </w:pPr>
      <w:r>
        <w:rPr>
          <w:w w:val="105"/>
          <w:sz w:val="23"/>
        </w:rPr>
        <w:t xml:space="preserve">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Pr>
          <w:sz w:val="23"/>
        </w:rPr>
        <w:t xml:space="preserve">современных авторов (в том числе с использованием методов смыслового чтения): "Слово о полку Игореве"; </w:t>
      </w:r>
      <w:r>
        <w:rPr>
          <w:w w:val="105"/>
          <w:sz w:val="23"/>
        </w:rPr>
        <w:t xml:space="preserve">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sz w:val="23"/>
        </w:rPr>
        <w:t>М.Ю. Лермонтова: стихотворения, "Песня про царя Ивана Васильевича, молодого опричника и</w:t>
      </w:r>
      <w:r>
        <w:rPr>
          <w:spacing w:val="40"/>
          <w:sz w:val="23"/>
        </w:rPr>
        <w:t xml:space="preserve"> </w:t>
      </w:r>
      <w:r>
        <w:rPr>
          <w:sz w:val="23"/>
        </w:rPr>
        <w:t xml:space="preserve">удалого купца </w:t>
      </w:r>
      <w:r>
        <w:rPr>
          <w:w w:val="105"/>
          <w:sz w:val="23"/>
        </w:rPr>
        <w:t xml:space="preserve">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w:t>
      </w:r>
      <w:r>
        <w:rPr>
          <w:sz w:val="23"/>
        </w:rPr>
        <w:t xml:space="preserve">Некрасова; "Повесть о том, как один мужик двух генералов прокормил" М.Е. Салтыкова-Щедрина, по одному </w:t>
      </w:r>
      <w:r>
        <w:rPr>
          <w:w w:val="105"/>
          <w:sz w:val="23"/>
        </w:rPr>
        <w:t>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w:t>
      </w:r>
      <w:r>
        <w:rPr>
          <w:spacing w:val="-2"/>
          <w:w w:val="105"/>
          <w:sz w:val="23"/>
        </w:rPr>
        <w:t xml:space="preserve"> </w:t>
      </w:r>
      <w:r>
        <w:rPr>
          <w:w w:val="105"/>
          <w:sz w:val="23"/>
        </w:rPr>
        <w:t>второй половины XX - XXI в.: не менее трех</w:t>
      </w:r>
      <w:r>
        <w:rPr>
          <w:spacing w:val="-4"/>
          <w:w w:val="105"/>
          <w:sz w:val="23"/>
        </w:rPr>
        <w:t xml:space="preserve"> </w:t>
      </w:r>
      <w:r>
        <w:rPr>
          <w:w w:val="105"/>
          <w:sz w:val="23"/>
        </w:rPr>
        <w:t>прозаиков по выбору (в том числе Ф.А. Абрамов, Ч.Т. Айтматов, В.П. Астафьев,</w:t>
      </w:r>
      <w:r>
        <w:rPr>
          <w:spacing w:val="-6"/>
          <w:w w:val="105"/>
          <w:sz w:val="23"/>
        </w:rPr>
        <w:t xml:space="preserve"> </w:t>
      </w:r>
      <w:r>
        <w:rPr>
          <w:w w:val="105"/>
          <w:sz w:val="23"/>
        </w:rPr>
        <w:t>В.И.</w:t>
      </w:r>
      <w:r>
        <w:rPr>
          <w:spacing w:val="-6"/>
          <w:w w:val="105"/>
          <w:sz w:val="23"/>
        </w:rPr>
        <w:t xml:space="preserve"> </w:t>
      </w:r>
      <w:r>
        <w:rPr>
          <w:w w:val="105"/>
          <w:sz w:val="23"/>
        </w:rPr>
        <w:t>Белов,</w:t>
      </w:r>
      <w:r>
        <w:rPr>
          <w:spacing w:val="-6"/>
          <w:w w:val="105"/>
          <w:sz w:val="23"/>
        </w:rPr>
        <w:t xml:space="preserve"> </w:t>
      </w:r>
      <w:r>
        <w:rPr>
          <w:w w:val="105"/>
          <w:sz w:val="23"/>
        </w:rPr>
        <w:t>В.В.</w:t>
      </w:r>
      <w:r>
        <w:rPr>
          <w:spacing w:val="-6"/>
          <w:w w:val="105"/>
          <w:sz w:val="23"/>
        </w:rPr>
        <w:t xml:space="preserve"> </w:t>
      </w:r>
      <w:r>
        <w:rPr>
          <w:w w:val="105"/>
          <w:sz w:val="23"/>
        </w:rPr>
        <w:t>Быков,</w:t>
      </w:r>
      <w:r>
        <w:rPr>
          <w:spacing w:val="-6"/>
          <w:w w:val="105"/>
          <w:sz w:val="23"/>
        </w:rPr>
        <w:t xml:space="preserve"> </w:t>
      </w:r>
      <w:r>
        <w:rPr>
          <w:w w:val="105"/>
          <w:sz w:val="23"/>
        </w:rPr>
        <w:t>Ф.А.Искандер, Ю.П.</w:t>
      </w:r>
      <w:r>
        <w:rPr>
          <w:spacing w:val="-6"/>
          <w:w w:val="105"/>
          <w:sz w:val="23"/>
        </w:rPr>
        <w:t xml:space="preserve"> </w:t>
      </w:r>
      <w:r>
        <w:rPr>
          <w:w w:val="105"/>
          <w:sz w:val="23"/>
        </w:rPr>
        <w:t>Казаков,</w:t>
      </w:r>
      <w:r>
        <w:rPr>
          <w:spacing w:val="-6"/>
          <w:w w:val="105"/>
          <w:sz w:val="23"/>
        </w:rPr>
        <w:t xml:space="preserve"> </w:t>
      </w:r>
      <w:r>
        <w:rPr>
          <w:w w:val="105"/>
          <w:sz w:val="23"/>
        </w:rPr>
        <w:t>В.Л. Кондратьев,</w:t>
      </w:r>
      <w:r>
        <w:rPr>
          <w:spacing w:val="-6"/>
          <w:w w:val="105"/>
          <w:sz w:val="23"/>
        </w:rPr>
        <w:t xml:space="preserve"> </w:t>
      </w:r>
      <w:r>
        <w:rPr>
          <w:w w:val="105"/>
          <w:sz w:val="23"/>
        </w:rPr>
        <w:t>Е.И. Носов,</w:t>
      </w:r>
      <w:r>
        <w:rPr>
          <w:spacing w:val="-5"/>
          <w:w w:val="105"/>
          <w:sz w:val="23"/>
        </w:rPr>
        <w:t xml:space="preserve"> </w:t>
      </w:r>
      <w:r>
        <w:rPr>
          <w:w w:val="105"/>
          <w:sz w:val="23"/>
        </w:rPr>
        <w:t>А.Н.</w:t>
      </w:r>
      <w:r>
        <w:rPr>
          <w:spacing w:val="-12"/>
          <w:w w:val="105"/>
          <w:sz w:val="23"/>
        </w:rPr>
        <w:t xml:space="preserve"> </w:t>
      </w:r>
      <w:r>
        <w:rPr>
          <w:w w:val="105"/>
          <w:sz w:val="23"/>
        </w:rPr>
        <w:t>и</w:t>
      </w:r>
      <w:r>
        <w:rPr>
          <w:spacing w:val="-8"/>
          <w:w w:val="105"/>
          <w:sz w:val="23"/>
        </w:rPr>
        <w:t xml:space="preserve"> </w:t>
      </w:r>
      <w:r>
        <w:rPr>
          <w:w w:val="105"/>
          <w:sz w:val="23"/>
        </w:rPr>
        <w:t>Б.Н.</w:t>
      </w:r>
      <w:r>
        <w:rPr>
          <w:spacing w:val="-5"/>
          <w:w w:val="105"/>
          <w:sz w:val="23"/>
        </w:rPr>
        <w:t xml:space="preserve"> </w:t>
      </w:r>
      <w:r>
        <w:rPr>
          <w:w w:val="105"/>
          <w:sz w:val="23"/>
        </w:rPr>
        <w:t>Стругацкие,</w:t>
      </w:r>
      <w:r>
        <w:rPr>
          <w:spacing w:val="-12"/>
          <w:w w:val="105"/>
          <w:sz w:val="23"/>
        </w:rPr>
        <w:t xml:space="preserve"> </w:t>
      </w:r>
      <w:r>
        <w:rPr>
          <w:w w:val="105"/>
          <w:sz w:val="23"/>
        </w:rPr>
        <w:t>В.Ф.</w:t>
      </w:r>
      <w:r>
        <w:rPr>
          <w:spacing w:val="-12"/>
          <w:w w:val="105"/>
          <w:sz w:val="23"/>
        </w:rPr>
        <w:t xml:space="preserve"> </w:t>
      </w:r>
      <w:r>
        <w:rPr>
          <w:w w:val="105"/>
          <w:sz w:val="23"/>
        </w:rPr>
        <w:t>Тендряков),</w:t>
      </w:r>
      <w:r>
        <w:rPr>
          <w:spacing w:val="-12"/>
          <w:w w:val="105"/>
          <w:sz w:val="23"/>
        </w:rPr>
        <w:t xml:space="preserve"> </w:t>
      </w:r>
      <w:r>
        <w:rPr>
          <w:w w:val="105"/>
          <w:sz w:val="23"/>
        </w:rPr>
        <w:t>не</w:t>
      </w:r>
      <w:r>
        <w:rPr>
          <w:spacing w:val="-14"/>
          <w:w w:val="105"/>
          <w:sz w:val="23"/>
        </w:rPr>
        <w:t xml:space="preserve"> </w:t>
      </w:r>
      <w:r>
        <w:rPr>
          <w:w w:val="105"/>
          <w:sz w:val="23"/>
        </w:rPr>
        <w:t>менее</w:t>
      </w:r>
      <w:r>
        <w:rPr>
          <w:spacing w:val="-14"/>
          <w:w w:val="105"/>
          <w:sz w:val="23"/>
        </w:rPr>
        <w:t xml:space="preserve"> </w:t>
      </w:r>
      <w:r>
        <w:rPr>
          <w:w w:val="105"/>
          <w:sz w:val="23"/>
        </w:rPr>
        <w:t>трех</w:t>
      </w:r>
      <w:r>
        <w:rPr>
          <w:spacing w:val="-13"/>
          <w:w w:val="105"/>
          <w:sz w:val="23"/>
        </w:rPr>
        <w:t xml:space="preserve"> </w:t>
      </w:r>
      <w:r>
        <w:rPr>
          <w:w w:val="105"/>
          <w:sz w:val="23"/>
        </w:rPr>
        <w:t>поэтов</w:t>
      </w:r>
      <w:r>
        <w:rPr>
          <w:spacing w:val="-2"/>
          <w:w w:val="105"/>
          <w:sz w:val="23"/>
        </w:rPr>
        <w:t xml:space="preserve"> </w:t>
      </w:r>
      <w:r>
        <w:rPr>
          <w:w w:val="105"/>
          <w:sz w:val="23"/>
        </w:rPr>
        <w:t>по</w:t>
      </w:r>
      <w:r>
        <w:rPr>
          <w:spacing w:val="-13"/>
          <w:w w:val="105"/>
          <w:sz w:val="23"/>
        </w:rPr>
        <w:t xml:space="preserve"> </w:t>
      </w:r>
      <w:r>
        <w:rPr>
          <w:w w:val="105"/>
          <w:sz w:val="23"/>
        </w:rPr>
        <w:t>выбору</w:t>
      </w:r>
      <w:r>
        <w:rPr>
          <w:spacing w:val="-13"/>
          <w:w w:val="105"/>
          <w:sz w:val="23"/>
        </w:rPr>
        <w:t xml:space="preserve"> </w:t>
      </w:r>
      <w:r>
        <w:rPr>
          <w:w w:val="105"/>
          <w:sz w:val="23"/>
        </w:rPr>
        <w:t>(в</w:t>
      </w:r>
      <w:r>
        <w:rPr>
          <w:spacing w:val="-2"/>
          <w:w w:val="105"/>
          <w:sz w:val="23"/>
        </w:rPr>
        <w:t xml:space="preserve"> </w:t>
      </w:r>
      <w:r>
        <w:rPr>
          <w:w w:val="105"/>
          <w:sz w:val="23"/>
        </w:rPr>
        <w:t>том</w:t>
      </w:r>
      <w:r>
        <w:rPr>
          <w:spacing w:val="-10"/>
          <w:w w:val="105"/>
          <w:sz w:val="23"/>
        </w:rPr>
        <w:t xml:space="preserve"> </w:t>
      </w:r>
      <w:r>
        <w:rPr>
          <w:w w:val="105"/>
          <w:sz w:val="23"/>
        </w:rPr>
        <w:t>числе</w:t>
      </w:r>
      <w:r>
        <w:rPr>
          <w:spacing w:val="-8"/>
          <w:w w:val="105"/>
          <w:sz w:val="23"/>
        </w:rPr>
        <w:t xml:space="preserve"> </w:t>
      </w:r>
      <w:r>
        <w:rPr>
          <w:w w:val="105"/>
          <w:sz w:val="23"/>
        </w:rPr>
        <w:t>Р.Г.</w:t>
      </w:r>
      <w:r>
        <w:rPr>
          <w:spacing w:val="-6"/>
          <w:w w:val="105"/>
          <w:sz w:val="23"/>
        </w:rPr>
        <w:t xml:space="preserve"> </w:t>
      </w:r>
      <w:r>
        <w:rPr>
          <w:w w:val="105"/>
          <w:sz w:val="23"/>
        </w:rPr>
        <w:t>Гамзатов, О.Ф.</w:t>
      </w:r>
      <w:r>
        <w:rPr>
          <w:spacing w:val="-13"/>
          <w:w w:val="105"/>
          <w:sz w:val="23"/>
        </w:rPr>
        <w:t xml:space="preserve"> </w:t>
      </w:r>
      <w:r>
        <w:rPr>
          <w:w w:val="105"/>
          <w:sz w:val="23"/>
        </w:rPr>
        <w:t>Берггольц,</w:t>
      </w:r>
      <w:r>
        <w:rPr>
          <w:spacing w:val="-12"/>
          <w:w w:val="105"/>
          <w:sz w:val="23"/>
        </w:rPr>
        <w:t xml:space="preserve"> </w:t>
      </w:r>
      <w:r>
        <w:rPr>
          <w:w w:val="105"/>
          <w:sz w:val="23"/>
        </w:rPr>
        <w:t>И.А.</w:t>
      </w:r>
      <w:r>
        <w:rPr>
          <w:spacing w:val="-12"/>
          <w:w w:val="105"/>
          <w:sz w:val="23"/>
        </w:rPr>
        <w:t xml:space="preserve"> </w:t>
      </w:r>
      <w:r>
        <w:rPr>
          <w:w w:val="105"/>
          <w:sz w:val="23"/>
        </w:rPr>
        <w:t>Бродский,</w:t>
      </w:r>
      <w:r>
        <w:rPr>
          <w:spacing w:val="-5"/>
          <w:w w:val="105"/>
          <w:sz w:val="23"/>
        </w:rPr>
        <w:t xml:space="preserve"> </w:t>
      </w:r>
      <w:r>
        <w:rPr>
          <w:w w:val="105"/>
          <w:sz w:val="23"/>
        </w:rPr>
        <w:t>А.А.</w:t>
      </w:r>
      <w:r>
        <w:rPr>
          <w:spacing w:val="-12"/>
          <w:w w:val="105"/>
          <w:sz w:val="23"/>
        </w:rPr>
        <w:t xml:space="preserve"> </w:t>
      </w:r>
      <w:r>
        <w:rPr>
          <w:w w:val="105"/>
          <w:sz w:val="23"/>
        </w:rPr>
        <w:t>Вознесенский,</w:t>
      </w:r>
      <w:r>
        <w:rPr>
          <w:spacing w:val="-12"/>
          <w:w w:val="105"/>
          <w:sz w:val="23"/>
        </w:rPr>
        <w:t xml:space="preserve"> </w:t>
      </w:r>
      <w:r>
        <w:rPr>
          <w:w w:val="105"/>
          <w:sz w:val="23"/>
        </w:rPr>
        <w:t>ВС.</w:t>
      </w:r>
      <w:r>
        <w:rPr>
          <w:spacing w:val="-12"/>
          <w:w w:val="105"/>
          <w:sz w:val="23"/>
        </w:rPr>
        <w:t xml:space="preserve"> </w:t>
      </w:r>
      <w:r>
        <w:rPr>
          <w:w w:val="105"/>
          <w:sz w:val="23"/>
        </w:rPr>
        <w:t>Высоцкий,</w:t>
      </w:r>
      <w:r>
        <w:rPr>
          <w:spacing w:val="-12"/>
          <w:w w:val="105"/>
          <w:sz w:val="23"/>
        </w:rPr>
        <w:t xml:space="preserve"> </w:t>
      </w:r>
      <w:r>
        <w:rPr>
          <w:w w:val="105"/>
          <w:sz w:val="23"/>
        </w:rPr>
        <w:t>Е.А.</w:t>
      </w:r>
      <w:r>
        <w:rPr>
          <w:spacing w:val="-5"/>
          <w:w w:val="105"/>
          <w:sz w:val="23"/>
        </w:rPr>
        <w:t xml:space="preserve"> </w:t>
      </w:r>
      <w:r>
        <w:rPr>
          <w:w w:val="105"/>
          <w:sz w:val="23"/>
        </w:rPr>
        <w:t>Евтушенко,</w:t>
      </w:r>
      <w:r>
        <w:rPr>
          <w:spacing w:val="-12"/>
          <w:w w:val="105"/>
          <w:sz w:val="23"/>
        </w:rPr>
        <w:t xml:space="preserve"> </w:t>
      </w:r>
      <w:r>
        <w:rPr>
          <w:w w:val="105"/>
          <w:sz w:val="23"/>
        </w:rPr>
        <w:t>Н.А.</w:t>
      </w:r>
      <w:r>
        <w:rPr>
          <w:spacing w:val="-12"/>
          <w:w w:val="105"/>
          <w:sz w:val="23"/>
        </w:rPr>
        <w:t xml:space="preserve"> </w:t>
      </w:r>
      <w:r>
        <w:rPr>
          <w:w w:val="105"/>
          <w:sz w:val="23"/>
        </w:rPr>
        <w:t>Заболоцкий,</w:t>
      </w:r>
      <w:r>
        <w:rPr>
          <w:spacing w:val="-12"/>
          <w:w w:val="105"/>
          <w:sz w:val="23"/>
        </w:rPr>
        <w:t xml:space="preserve"> </w:t>
      </w:r>
      <w:r>
        <w:rPr>
          <w:w w:val="105"/>
          <w:sz w:val="23"/>
        </w:rPr>
        <w:t xml:space="preserve">Ю.П. Кузнецов, А.С. Кушнер, Б.Ш. Окуджава, Р.И. Рождественский, Н.М. Рубцов), Гомера, М. Сервантеса, У. </w:t>
      </w:r>
      <w:r>
        <w:rPr>
          <w:spacing w:val="-2"/>
          <w:w w:val="105"/>
          <w:sz w:val="23"/>
        </w:rPr>
        <w:t>Шекспира;</w:t>
      </w:r>
    </w:p>
    <w:p w:rsidR="00623054" w:rsidRDefault="004D1B06" w:rsidP="004D1B06">
      <w:pPr>
        <w:pStyle w:val="a5"/>
        <w:numPr>
          <w:ilvl w:val="0"/>
          <w:numId w:val="166"/>
        </w:numPr>
        <w:tabs>
          <w:tab w:val="left" w:pos="1246"/>
          <w:tab w:val="left" w:pos="10632"/>
        </w:tabs>
        <w:spacing w:before="27" w:line="252" w:lineRule="auto"/>
        <w:ind w:right="1" w:firstLine="540"/>
        <w:rPr>
          <w:sz w:val="23"/>
        </w:rPr>
      </w:pPr>
      <w:r>
        <w:rPr>
          <w:w w:val="105"/>
          <w:sz w:val="23"/>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3054" w:rsidRDefault="004D1B06" w:rsidP="004D1B06">
      <w:pPr>
        <w:pStyle w:val="a5"/>
        <w:numPr>
          <w:ilvl w:val="0"/>
          <w:numId w:val="166"/>
        </w:numPr>
        <w:tabs>
          <w:tab w:val="left" w:pos="1131"/>
          <w:tab w:val="left" w:pos="10632"/>
        </w:tabs>
        <w:spacing w:line="247" w:lineRule="auto"/>
        <w:ind w:right="15" w:firstLine="540"/>
        <w:rPr>
          <w:sz w:val="23"/>
        </w:rPr>
      </w:pPr>
      <w:r>
        <w:rPr>
          <w:w w:val="105"/>
          <w:sz w:val="23"/>
        </w:rPr>
        <w:t>развитие умения планировать собственное</w:t>
      </w:r>
      <w:r>
        <w:rPr>
          <w:spacing w:val="-5"/>
          <w:w w:val="105"/>
          <w:sz w:val="23"/>
        </w:rPr>
        <w:t xml:space="preserve"> </w:t>
      </w:r>
      <w:r>
        <w:rPr>
          <w:w w:val="105"/>
          <w:sz w:val="23"/>
        </w:rPr>
        <w:t>досуговое</w:t>
      </w:r>
      <w:r>
        <w:rPr>
          <w:spacing w:val="-5"/>
          <w:w w:val="105"/>
          <w:sz w:val="23"/>
        </w:rPr>
        <w:t xml:space="preserve"> </w:t>
      </w:r>
      <w:r>
        <w:rPr>
          <w:w w:val="105"/>
          <w:sz w:val="23"/>
        </w:rPr>
        <w:t>чтение, формировать</w:t>
      </w:r>
      <w:r>
        <w:rPr>
          <w:spacing w:val="-1"/>
          <w:w w:val="105"/>
          <w:sz w:val="23"/>
        </w:rPr>
        <w:t xml:space="preserve"> </w:t>
      </w:r>
      <w:r>
        <w:rPr>
          <w:w w:val="105"/>
          <w:sz w:val="23"/>
        </w:rPr>
        <w:t>и обогащать свой круг чтения, в том числе за счет произведений современной литературы;</w:t>
      </w:r>
    </w:p>
    <w:p w:rsidR="00623054" w:rsidRDefault="004D1B06" w:rsidP="004D1B06">
      <w:pPr>
        <w:pStyle w:val="a5"/>
        <w:numPr>
          <w:ilvl w:val="0"/>
          <w:numId w:val="166"/>
        </w:numPr>
        <w:tabs>
          <w:tab w:val="left" w:pos="1253"/>
          <w:tab w:val="left" w:pos="10632"/>
        </w:tabs>
        <w:spacing w:before="5" w:line="247" w:lineRule="auto"/>
        <w:ind w:right="6" w:firstLine="540"/>
        <w:rPr>
          <w:sz w:val="23"/>
        </w:rPr>
      </w:pPr>
      <w:r>
        <w:rPr>
          <w:w w:val="105"/>
          <w:sz w:val="23"/>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3054" w:rsidRDefault="004D1B06" w:rsidP="004D1B06">
      <w:pPr>
        <w:pStyle w:val="a5"/>
        <w:numPr>
          <w:ilvl w:val="0"/>
          <w:numId w:val="166"/>
        </w:numPr>
        <w:tabs>
          <w:tab w:val="left" w:pos="1117"/>
          <w:tab w:val="left" w:pos="10632"/>
        </w:tabs>
        <w:spacing w:before="2" w:line="249" w:lineRule="auto"/>
        <w:ind w:right="-15" w:firstLine="540"/>
        <w:rPr>
          <w:sz w:val="23"/>
        </w:rPr>
      </w:pPr>
      <w:r>
        <w:rPr>
          <w:w w:val="105"/>
          <w:sz w:val="23"/>
        </w:rPr>
        <w:t>овладение</w:t>
      </w:r>
      <w:r>
        <w:rPr>
          <w:spacing w:val="-6"/>
          <w:w w:val="105"/>
          <w:sz w:val="23"/>
        </w:rPr>
        <w:t xml:space="preserve"> </w:t>
      </w:r>
      <w:r>
        <w:rPr>
          <w:w w:val="105"/>
          <w:sz w:val="23"/>
        </w:rPr>
        <w:t>умением</w:t>
      </w:r>
      <w:r>
        <w:rPr>
          <w:spacing w:val="-8"/>
          <w:w w:val="105"/>
          <w:sz w:val="23"/>
        </w:rPr>
        <w:t xml:space="preserve"> </w:t>
      </w:r>
      <w:r>
        <w:rPr>
          <w:w w:val="105"/>
          <w:sz w:val="23"/>
        </w:rPr>
        <w:t>использовать</w:t>
      </w:r>
      <w:r>
        <w:rPr>
          <w:spacing w:val="-3"/>
          <w:w w:val="105"/>
          <w:sz w:val="23"/>
        </w:rPr>
        <w:t xml:space="preserve"> </w:t>
      </w:r>
      <w:r>
        <w:rPr>
          <w:w w:val="105"/>
          <w:sz w:val="23"/>
        </w:rPr>
        <w:t>словари</w:t>
      </w:r>
      <w:r>
        <w:rPr>
          <w:spacing w:val="-6"/>
          <w:w w:val="105"/>
          <w:sz w:val="23"/>
        </w:rPr>
        <w:t xml:space="preserve"> </w:t>
      </w:r>
      <w:r>
        <w:rPr>
          <w:w w:val="105"/>
          <w:sz w:val="23"/>
        </w:rPr>
        <w:t>и</w:t>
      </w:r>
      <w:r>
        <w:rPr>
          <w:spacing w:val="-6"/>
          <w:w w:val="105"/>
          <w:sz w:val="23"/>
        </w:rPr>
        <w:t xml:space="preserve"> </w:t>
      </w:r>
      <w:r>
        <w:rPr>
          <w:w w:val="105"/>
          <w:sz w:val="23"/>
        </w:rPr>
        <w:t>справочники,</w:t>
      </w:r>
      <w:r>
        <w:rPr>
          <w:spacing w:val="-9"/>
          <w:w w:val="105"/>
          <w:sz w:val="23"/>
        </w:rPr>
        <w:t xml:space="preserve"> </w:t>
      </w:r>
      <w:r>
        <w:rPr>
          <w:w w:val="105"/>
          <w:sz w:val="23"/>
        </w:rPr>
        <w:t>в</w:t>
      </w:r>
      <w:r>
        <w:rPr>
          <w:spacing w:val="-6"/>
          <w:w w:val="105"/>
          <w:sz w:val="23"/>
        </w:rPr>
        <w:t xml:space="preserve"> </w:t>
      </w:r>
      <w:r>
        <w:rPr>
          <w:w w:val="105"/>
          <w:sz w:val="23"/>
        </w:rPr>
        <w:t>том</w:t>
      </w:r>
      <w:r>
        <w:rPr>
          <w:spacing w:val="-8"/>
          <w:w w:val="105"/>
          <w:sz w:val="23"/>
        </w:rPr>
        <w:t xml:space="preserve"> </w:t>
      </w:r>
      <w:r>
        <w:rPr>
          <w:w w:val="105"/>
          <w:sz w:val="23"/>
        </w:rPr>
        <w:t>числе</w:t>
      </w:r>
      <w:r>
        <w:rPr>
          <w:spacing w:val="-12"/>
          <w:w w:val="105"/>
          <w:sz w:val="23"/>
        </w:rPr>
        <w:t xml:space="preserve"> </w:t>
      </w:r>
      <w:r>
        <w:rPr>
          <w:w w:val="105"/>
          <w:sz w:val="23"/>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23054" w:rsidRDefault="004D1B06" w:rsidP="004D1B06">
      <w:pPr>
        <w:tabs>
          <w:tab w:val="left" w:pos="10632"/>
        </w:tabs>
        <w:spacing w:before="9"/>
        <w:ind w:left="738"/>
        <w:rPr>
          <w:sz w:val="23"/>
        </w:rPr>
      </w:pPr>
      <w:r>
        <w:rPr>
          <w:b/>
          <w:w w:val="105"/>
          <w:sz w:val="23"/>
        </w:rPr>
        <w:t>Предметные</w:t>
      </w:r>
      <w:r>
        <w:rPr>
          <w:b/>
          <w:spacing w:val="-13"/>
          <w:w w:val="105"/>
          <w:sz w:val="23"/>
        </w:rPr>
        <w:t xml:space="preserve"> </w:t>
      </w:r>
      <w:r>
        <w:rPr>
          <w:b/>
          <w:w w:val="105"/>
          <w:sz w:val="23"/>
        </w:rPr>
        <w:t>результаты</w:t>
      </w:r>
      <w:r>
        <w:rPr>
          <w:b/>
          <w:spacing w:val="-10"/>
          <w:w w:val="105"/>
          <w:sz w:val="23"/>
        </w:rPr>
        <w:t xml:space="preserve"> </w:t>
      </w:r>
      <w:r>
        <w:rPr>
          <w:w w:val="105"/>
          <w:sz w:val="23"/>
        </w:rPr>
        <w:t>изучения</w:t>
      </w:r>
      <w:r>
        <w:rPr>
          <w:spacing w:val="-10"/>
          <w:w w:val="105"/>
          <w:sz w:val="23"/>
        </w:rPr>
        <w:t xml:space="preserve"> </w:t>
      </w:r>
      <w:r>
        <w:rPr>
          <w:w w:val="105"/>
          <w:sz w:val="23"/>
        </w:rPr>
        <w:t>литературы.</w:t>
      </w:r>
      <w:r>
        <w:rPr>
          <w:spacing w:val="-10"/>
          <w:w w:val="105"/>
          <w:sz w:val="23"/>
        </w:rPr>
        <w:t xml:space="preserve"> </w:t>
      </w:r>
      <w:r>
        <w:rPr>
          <w:w w:val="105"/>
          <w:sz w:val="23"/>
        </w:rPr>
        <w:t>К</w:t>
      </w:r>
      <w:r>
        <w:rPr>
          <w:spacing w:val="-14"/>
          <w:w w:val="105"/>
          <w:sz w:val="23"/>
        </w:rPr>
        <w:t xml:space="preserve"> </w:t>
      </w:r>
      <w:r>
        <w:rPr>
          <w:w w:val="105"/>
          <w:sz w:val="23"/>
        </w:rPr>
        <w:t>концу</w:t>
      </w:r>
      <w:r>
        <w:rPr>
          <w:spacing w:val="-12"/>
          <w:w w:val="105"/>
          <w:sz w:val="23"/>
        </w:rPr>
        <w:t xml:space="preserve"> </w:t>
      </w:r>
      <w:r>
        <w:rPr>
          <w:w w:val="105"/>
          <w:sz w:val="23"/>
        </w:rPr>
        <w:t>обучения</w:t>
      </w:r>
      <w:r>
        <w:rPr>
          <w:spacing w:val="-15"/>
          <w:w w:val="105"/>
          <w:sz w:val="23"/>
        </w:rPr>
        <w:t xml:space="preserve"> </w:t>
      </w:r>
      <w:r>
        <w:rPr>
          <w:w w:val="105"/>
          <w:sz w:val="23"/>
        </w:rPr>
        <w:t>в</w:t>
      </w:r>
      <w:r>
        <w:rPr>
          <w:spacing w:val="-5"/>
          <w:w w:val="105"/>
          <w:sz w:val="23"/>
        </w:rPr>
        <w:t xml:space="preserve"> </w:t>
      </w:r>
      <w:r>
        <w:rPr>
          <w:b/>
          <w:w w:val="105"/>
          <w:sz w:val="23"/>
        </w:rPr>
        <w:t>5</w:t>
      </w:r>
      <w:r>
        <w:rPr>
          <w:b/>
          <w:spacing w:val="-6"/>
          <w:w w:val="105"/>
          <w:sz w:val="23"/>
        </w:rPr>
        <w:t xml:space="preserve"> </w:t>
      </w:r>
      <w:r>
        <w:rPr>
          <w:b/>
          <w:w w:val="105"/>
          <w:sz w:val="23"/>
        </w:rPr>
        <w:t>классе</w:t>
      </w:r>
      <w:r>
        <w:rPr>
          <w:b/>
          <w:spacing w:val="-11"/>
          <w:w w:val="105"/>
          <w:sz w:val="23"/>
        </w:rPr>
        <w:t xml:space="preserve"> </w:t>
      </w:r>
      <w:r>
        <w:rPr>
          <w:w w:val="105"/>
          <w:sz w:val="23"/>
        </w:rPr>
        <w:t>обучающийся</w:t>
      </w:r>
      <w:r>
        <w:rPr>
          <w:spacing w:val="-10"/>
          <w:w w:val="105"/>
          <w:sz w:val="23"/>
        </w:rPr>
        <w:t xml:space="preserve"> </w:t>
      </w:r>
      <w:r>
        <w:rPr>
          <w:spacing w:val="-2"/>
          <w:w w:val="105"/>
          <w:sz w:val="23"/>
        </w:rPr>
        <w:t>научится:</w:t>
      </w:r>
    </w:p>
    <w:p w:rsidR="00623054" w:rsidRDefault="004D1B06" w:rsidP="004D1B06">
      <w:pPr>
        <w:pStyle w:val="a5"/>
        <w:numPr>
          <w:ilvl w:val="1"/>
          <w:numId w:val="166"/>
        </w:numPr>
        <w:tabs>
          <w:tab w:val="left" w:pos="858"/>
          <w:tab w:val="left" w:pos="10632"/>
        </w:tabs>
        <w:spacing w:before="9" w:line="247" w:lineRule="auto"/>
        <w:ind w:right="13" w:firstLine="540"/>
        <w:jc w:val="left"/>
        <w:rPr>
          <w:sz w:val="23"/>
        </w:rPr>
      </w:pPr>
      <w:r>
        <w:rPr>
          <w:sz w:val="23"/>
        </w:rPr>
        <w:t>начальным</w:t>
      </w:r>
      <w:r>
        <w:rPr>
          <w:spacing w:val="23"/>
          <w:sz w:val="23"/>
        </w:rPr>
        <w:t xml:space="preserve"> </w:t>
      </w:r>
      <w:r>
        <w:rPr>
          <w:sz w:val="23"/>
        </w:rPr>
        <w:t>представлениям</w:t>
      </w:r>
      <w:r>
        <w:rPr>
          <w:spacing w:val="34"/>
          <w:sz w:val="23"/>
        </w:rPr>
        <w:t xml:space="preserve"> </w:t>
      </w:r>
      <w:r>
        <w:rPr>
          <w:sz w:val="23"/>
        </w:rPr>
        <w:t>об</w:t>
      </w:r>
      <w:r>
        <w:rPr>
          <w:spacing w:val="36"/>
          <w:sz w:val="23"/>
        </w:rPr>
        <w:t xml:space="preserve"> </w:t>
      </w:r>
      <w:r>
        <w:rPr>
          <w:sz w:val="23"/>
        </w:rPr>
        <w:t>общечеловеческой</w:t>
      </w:r>
      <w:r>
        <w:rPr>
          <w:spacing w:val="25"/>
          <w:sz w:val="23"/>
        </w:rPr>
        <w:t xml:space="preserve"> </w:t>
      </w:r>
      <w:r>
        <w:rPr>
          <w:sz w:val="23"/>
        </w:rPr>
        <w:t>ценности</w:t>
      </w:r>
      <w:r>
        <w:rPr>
          <w:spacing w:val="38"/>
          <w:sz w:val="23"/>
        </w:rPr>
        <w:t xml:space="preserve"> </w:t>
      </w:r>
      <w:r>
        <w:rPr>
          <w:sz w:val="23"/>
        </w:rPr>
        <w:t>литературы</w:t>
      </w:r>
      <w:r>
        <w:rPr>
          <w:spacing w:val="20"/>
          <w:sz w:val="23"/>
        </w:rPr>
        <w:t xml:space="preserve"> </w:t>
      </w:r>
      <w:r>
        <w:rPr>
          <w:sz w:val="23"/>
        </w:rPr>
        <w:t>и</w:t>
      </w:r>
      <w:r>
        <w:rPr>
          <w:spacing w:val="38"/>
          <w:sz w:val="23"/>
        </w:rPr>
        <w:t xml:space="preserve"> </w:t>
      </w:r>
      <w:r>
        <w:rPr>
          <w:sz w:val="23"/>
        </w:rPr>
        <w:t>ее</w:t>
      </w:r>
      <w:r>
        <w:rPr>
          <w:spacing w:val="26"/>
          <w:sz w:val="23"/>
        </w:rPr>
        <w:t xml:space="preserve"> </w:t>
      </w:r>
      <w:r>
        <w:rPr>
          <w:sz w:val="23"/>
        </w:rPr>
        <w:t>роли</w:t>
      </w:r>
      <w:r>
        <w:rPr>
          <w:spacing w:val="25"/>
          <w:sz w:val="23"/>
        </w:rPr>
        <w:t xml:space="preserve"> </w:t>
      </w:r>
      <w:r>
        <w:rPr>
          <w:sz w:val="23"/>
        </w:rPr>
        <w:t>в</w:t>
      </w:r>
      <w:r>
        <w:rPr>
          <w:spacing w:val="26"/>
          <w:sz w:val="23"/>
        </w:rPr>
        <w:t xml:space="preserve"> </w:t>
      </w:r>
      <w:r>
        <w:rPr>
          <w:sz w:val="23"/>
        </w:rPr>
        <w:t>воспитании</w:t>
      </w:r>
      <w:r>
        <w:rPr>
          <w:spacing w:val="25"/>
          <w:sz w:val="23"/>
        </w:rPr>
        <w:t xml:space="preserve"> </w:t>
      </w:r>
      <w:r>
        <w:rPr>
          <w:sz w:val="23"/>
        </w:rPr>
        <w:t xml:space="preserve">любви </w:t>
      </w:r>
      <w:r>
        <w:rPr>
          <w:w w:val="105"/>
          <w:sz w:val="23"/>
        </w:rPr>
        <w:t>к Родине и дружбы между народами Российской Федерации;</w:t>
      </w:r>
    </w:p>
    <w:p w:rsidR="00623054" w:rsidRDefault="004D1B06" w:rsidP="004D1B06">
      <w:pPr>
        <w:pStyle w:val="a5"/>
        <w:numPr>
          <w:ilvl w:val="1"/>
          <w:numId w:val="166"/>
        </w:numPr>
        <w:tabs>
          <w:tab w:val="left" w:pos="909"/>
          <w:tab w:val="left" w:pos="10632"/>
        </w:tabs>
        <w:spacing w:before="11" w:line="247" w:lineRule="auto"/>
        <w:ind w:right="7" w:firstLine="540"/>
        <w:jc w:val="left"/>
        <w:rPr>
          <w:sz w:val="23"/>
        </w:rPr>
      </w:pPr>
      <w:r>
        <w:rPr>
          <w:w w:val="105"/>
          <w:sz w:val="23"/>
        </w:rPr>
        <w:t>понимать,</w:t>
      </w:r>
      <w:r>
        <w:rPr>
          <w:spacing w:val="30"/>
          <w:w w:val="105"/>
          <w:sz w:val="23"/>
        </w:rPr>
        <w:t xml:space="preserve"> </w:t>
      </w:r>
      <w:r>
        <w:rPr>
          <w:w w:val="105"/>
          <w:sz w:val="23"/>
        </w:rPr>
        <w:t>что</w:t>
      </w:r>
      <w:r>
        <w:rPr>
          <w:spacing w:val="34"/>
          <w:w w:val="105"/>
          <w:sz w:val="23"/>
        </w:rPr>
        <w:t xml:space="preserve"> </w:t>
      </w:r>
      <w:r>
        <w:rPr>
          <w:w w:val="105"/>
          <w:sz w:val="23"/>
        </w:rPr>
        <w:t>литература</w:t>
      </w:r>
      <w:r>
        <w:rPr>
          <w:spacing w:val="40"/>
          <w:w w:val="105"/>
          <w:sz w:val="23"/>
        </w:rPr>
        <w:t xml:space="preserve"> </w:t>
      </w:r>
      <w:r>
        <w:rPr>
          <w:w w:val="105"/>
          <w:sz w:val="23"/>
        </w:rPr>
        <w:t>-</w:t>
      </w:r>
      <w:r>
        <w:rPr>
          <w:spacing w:val="26"/>
          <w:w w:val="105"/>
          <w:sz w:val="23"/>
        </w:rPr>
        <w:t xml:space="preserve"> </w:t>
      </w:r>
      <w:r>
        <w:rPr>
          <w:w w:val="105"/>
          <w:sz w:val="23"/>
        </w:rPr>
        <w:t>это</w:t>
      </w:r>
      <w:r>
        <w:rPr>
          <w:spacing w:val="34"/>
          <w:w w:val="105"/>
          <w:sz w:val="23"/>
        </w:rPr>
        <w:t xml:space="preserve"> </w:t>
      </w:r>
      <w:r>
        <w:rPr>
          <w:w w:val="105"/>
          <w:sz w:val="23"/>
        </w:rPr>
        <w:t>вид</w:t>
      </w:r>
      <w:r>
        <w:rPr>
          <w:spacing w:val="32"/>
          <w:w w:val="105"/>
          <w:sz w:val="23"/>
        </w:rPr>
        <w:t xml:space="preserve"> </w:t>
      </w:r>
      <w:r>
        <w:rPr>
          <w:w w:val="105"/>
          <w:sz w:val="23"/>
        </w:rPr>
        <w:t>искусства,</w:t>
      </w:r>
      <w:r>
        <w:rPr>
          <w:spacing w:val="30"/>
          <w:w w:val="105"/>
          <w:sz w:val="23"/>
        </w:rPr>
        <w:t xml:space="preserve"> </w:t>
      </w:r>
      <w:r>
        <w:rPr>
          <w:w w:val="105"/>
          <w:sz w:val="23"/>
        </w:rPr>
        <w:t>и</w:t>
      </w:r>
      <w:r>
        <w:rPr>
          <w:spacing w:val="33"/>
          <w:w w:val="105"/>
          <w:sz w:val="23"/>
        </w:rPr>
        <w:t xml:space="preserve"> </w:t>
      </w:r>
      <w:r>
        <w:rPr>
          <w:w w:val="105"/>
          <w:sz w:val="23"/>
        </w:rPr>
        <w:t>что</w:t>
      </w:r>
      <w:r>
        <w:rPr>
          <w:spacing w:val="28"/>
          <w:w w:val="105"/>
          <w:sz w:val="23"/>
        </w:rPr>
        <w:t xml:space="preserve"> </w:t>
      </w:r>
      <w:r>
        <w:rPr>
          <w:w w:val="105"/>
          <w:sz w:val="23"/>
        </w:rPr>
        <w:t>художественный</w:t>
      </w:r>
      <w:r>
        <w:rPr>
          <w:spacing w:val="33"/>
          <w:w w:val="105"/>
          <w:sz w:val="23"/>
        </w:rPr>
        <w:t xml:space="preserve"> </w:t>
      </w:r>
      <w:r>
        <w:rPr>
          <w:w w:val="105"/>
          <w:sz w:val="23"/>
        </w:rPr>
        <w:t>текст</w:t>
      </w:r>
      <w:r>
        <w:rPr>
          <w:spacing w:val="35"/>
          <w:w w:val="105"/>
          <w:sz w:val="23"/>
        </w:rPr>
        <w:t xml:space="preserve"> </w:t>
      </w:r>
      <w:r>
        <w:rPr>
          <w:w w:val="105"/>
          <w:sz w:val="23"/>
        </w:rPr>
        <w:t>отличается</w:t>
      </w:r>
      <w:r>
        <w:rPr>
          <w:spacing w:val="37"/>
          <w:w w:val="105"/>
          <w:sz w:val="23"/>
        </w:rPr>
        <w:t xml:space="preserve"> </w:t>
      </w:r>
      <w:r>
        <w:rPr>
          <w:w w:val="105"/>
          <w:sz w:val="23"/>
        </w:rPr>
        <w:t>от</w:t>
      </w:r>
      <w:r>
        <w:rPr>
          <w:spacing w:val="35"/>
          <w:w w:val="105"/>
          <w:sz w:val="23"/>
        </w:rPr>
        <w:t xml:space="preserve"> </w:t>
      </w:r>
      <w:r>
        <w:rPr>
          <w:w w:val="105"/>
          <w:sz w:val="23"/>
        </w:rPr>
        <w:lastRenderedPageBreak/>
        <w:t>текста научного, делового, публицистического;</w:t>
      </w:r>
    </w:p>
    <w:p w:rsidR="00623054" w:rsidRDefault="004D1B06" w:rsidP="004D1B06">
      <w:pPr>
        <w:pStyle w:val="a5"/>
        <w:numPr>
          <w:ilvl w:val="1"/>
          <w:numId w:val="166"/>
        </w:numPr>
        <w:tabs>
          <w:tab w:val="left" w:pos="1009"/>
          <w:tab w:val="left" w:pos="1989"/>
          <w:tab w:val="left" w:pos="3802"/>
          <w:tab w:val="left" w:pos="5024"/>
          <w:tab w:val="left" w:pos="8734"/>
          <w:tab w:val="left" w:pos="10632"/>
        </w:tabs>
        <w:spacing w:before="2" w:line="254" w:lineRule="auto"/>
        <w:ind w:right="12" w:firstLine="540"/>
        <w:jc w:val="left"/>
        <w:rPr>
          <w:sz w:val="23"/>
        </w:rPr>
      </w:pPr>
      <w:r>
        <w:rPr>
          <w:spacing w:val="-2"/>
          <w:w w:val="105"/>
          <w:sz w:val="23"/>
        </w:rPr>
        <w:t>владеть</w:t>
      </w:r>
      <w:r>
        <w:rPr>
          <w:sz w:val="23"/>
        </w:rPr>
        <w:tab/>
      </w:r>
      <w:r>
        <w:rPr>
          <w:spacing w:val="-2"/>
          <w:w w:val="105"/>
          <w:sz w:val="23"/>
        </w:rPr>
        <w:t>элементарными</w:t>
      </w:r>
      <w:r>
        <w:rPr>
          <w:sz w:val="23"/>
        </w:rPr>
        <w:tab/>
      </w:r>
      <w:r>
        <w:rPr>
          <w:spacing w:val="-2"/>
          <w:w w:val="105"/>
          <w:sz w:val="23"/>
        </w:rPr>
        <w:t>умениями</w:t>
      </w:r>
      <w:r>
        <w:rPr>
          <w:sz w:val="23"/>
        </w:rPr>
        <w:tab/>
      </w:r>
      <w:r>
        <w:rPr>
          <w:w w:val="105"/>
          <w:sz w:val="23"/>
        </w:rPr>
        <w:t>воспринимать,</w:t>
      </w:r>
      <w:r>
        <w:rPr>
          <w:spacing w:val="80"/>
          <w:w w:val="105"/>
          <w:sz w:val="23"/>
        </w:rPr>
        <w:t xml:space="preserve"> </w:t>
      </w:r>
      <w:r>
        <w:rPr>
          <w:w w:val="105"/>
          <w:sz w:val="23"/>
        </w:rPr>
        <w:t>анализировать</w:t>
      </w:r>
      <w:r>
        <w:rPr>
          <w:spacing w:val="80"/>
          <w:w w:val="105"/>
          <w:sz w:val="23"/>
        </w:rPr>
        <w:t xml:space="preserve"> </w:t>
      </w:r>
      <w:r>
        <w:rPr>
          <w:w w:val="105"/>
          <w:sz w:val="23"/>
        </w:rPr>
        <w:t>и</w:t>
      </w:r>
      <w:r>
        <w:rPr>
          <w:sz w:val="23"/>
        </w:rPr>
        <w:tab/>
      </w:r>
      <w:r>
        <w:rPr>
          <w:w w:val="105"/>
          <w:sz w:val="23"/>
        </w:rPr>
        <w:t>оценивать</w:t>
      </w:r>
      <w:r>
        <w:rPr>
          <w:spacing w:val="80"/>
          <w:w w:val="105"/>
          <w:sz w:val="23"/>
        </w:rPr>
        <w:t xml:space="preserve"> </w:t>
      </w:r>
      <w:r>
        <w:rPr>
          <w:w w:val="105"/>
          <w:sz w:val="23"/>
        </w:rPr>
        <w:t xml:space="preserve">прочитанные </w:t>
      </w:r>
      <w:r>
        <w:rPr>
          <w:spacing w:val="-2"/>
          <w:w w:val="105"/>
          <w:sz w:val="23"/>
        </w:rPr>
        <w:t>произведения:</w:t>
      </w:r>
    </w:p>
    <w:p w:rsidR="00623054" w:rsidRDefault="004D1B06" w:rsidP="004D1B06">
      <w:pPr>
        <w:pStyle w:val="a5"/>
        <w:numPr>
          <w:ilvl w:val="1"/>
          <w:numId w:val="166"/>
        </w:numPr>
        <w:tabs>
          <w:tab w:val="left" w:pos="894"/>
          <w:tab w:val="left" w:pos="10632"/>
        </w:tabs>
        <w:spacing w:line="252" w:lineRule="auto"/>
        <w:ind w:right="1" w:firstLine="540"/>
        <w:rPr>
          <w:sz w:val="23"/>
        </w:rPr>
      </w:pPr>
      <w:r>
        <w:rPr>
          <w:w w:val="105"/>
          <w:sz w:val="23"/>
        </w:rPr>
        <w:t xml:space="preserve">определять тему и главную мысль произведения, иметь начальные представления о родах и жанрах </w:t>
      </w:r>
      <w:r>
        <w:rPr>
          <w:sz w:val="23"/>
        </w:rPr>
        <w:t>литературы;</w:t>
      </w:r>
      <w:r>
        <w:rPr>
          <w:spacing w:val="35"/>
          <w:sz w:val="23"/>
        </w:rPr>
        <w:t xml:space="preserve"> </w:t>
      </w:r>
      <w:r>
        <w:rPr>
          <w:sz w:val="23"/>
        </w:rPr>
        <w:t>характеризовать</w:t>
      </w:r>
      <w:r>
        <w:rPr>
          <w:spacing w:val="37"/>
          <w:sz w:val="23"/>
        </w:rPr>
        <w:t xml:space="preserve"> </w:t>
      </w:r>
      <w:r>
        <w:rPr>
          <w:sz w:val="23"/>
        </w:rPr>
        <w:t>героев-персона</w:t>
      </w:r>
      <w:r>
        <w:rPr>
          <w:sz w:val="23"/>
        </w:rPr>
        <w:lastRenderedPageBreak/>
        <w:t>жей,</w:t>
      </w:r>
      <w:r>
        <w:rPr>
          <w:spacing w:val="19"/>
          <w:sz w:val="23"/>
        </w:rPr>
        <w:t xml:space="preserve"> </w:t>
      </w:r>
      <w:r>
        <w:rPr>
          <w:sz w:val="23"/>
        </w:rPr>
        <w:t>давать</w:t>
      </w:r>
      <w:r>
        <w:rPr>
          <w:spacing w:val="37"/>
          <w:sz w:val="23"/>
        </w:rPr>
        <w:t xml:space="preserve"> </w:t>
      </w:r>
      <w:r>
        <w:rPr>
          <w:sz w:val="23"/>
        </w:rPr>
        <w:t>их</w:t>
      </w:r>
      <w:r>
        <w:rPr>
          <w:spacing w:val="31"/>
          <w:sz w:val="23"/>
        </w:rPr>
        <w:t xml:space="preserve"> </w:t>
      </w:r>
      <w:r>
        <w:rPr>
          <w:sz w:val="23"/>
        </w:rPr>
        <w:t>сравнительные</w:t>
      </w:r>
      <w:r>
        <w:rPr>
          <w:spacing w:val="29"/>
          <w:sz w:val="23"/>
        </w:rPr>
        <w:t xml:space="preserve"> </w:t>
      </w:r>
      <w:r>
        <w:rPr>
          <w:sz w:val="23"/>
        </w:rPr>
        <w:t>характеристики</w:t>
      </w:r>
      <w:r>
        <w:rPr>
          <w:spacing w:val="27"/>
          <w:sz w:val="23"/>
        </w:rPr>
        <w:t xml:space="preserve"> </w:t>
      </w:r>
      <w:r>
        <w:rPr>
          <w:sz w:val="23"/>
        </w:rPr>
        <w:t>по</w:t>
      </w:r>
      <w:r>
        <w:rPr>
          <w:spacing w:val="31"/>
          <w:sz w:val="23"/>
        </w:rPr>
        <w:t xml:space="preserve"> </w:t>
      </w:r>
      <w:r>
        <w:rPr>
          <w:sz w:val="23"/>
        </w:rPr>
        <w:t>опорной</w:t>
      </w:r>
      <w:r>
        <w:rPr>
          <w:spacing w:val="40"/>
          <w:sz w:val="23"/>
        </w:rPr>
        <w:t xml:space="preserve"> </w:t>
      </w:r>
      <w:r>
        <w:rPr>
          <w:sz w:val="23"/>
        </w:rPr>
        <w:t xml:space="preserve">схеме </w:t>
      </w:r>
      <w:r>
        <w:rPr>
          <w:w w:val="105"/>
          <w:sz w:val="23"/>
        </w:rPr>
        <w:t>с направляющей помощью педагога;</w:t>
      </w:r>
    </w:p>
    <w:p w:rsidR="00623054" w:rsidRPr="004D1B06" w:rsidRDefault="004D1B06" w:rsidP="004D1B06">
      <w:pPr>
        <w:pStyle w:val="a5"/>
        <w:numPr>
          <w:ilvl w:val="1"/>
          <w:numId w:val="166"/>
        </w:numPr>
        <w:tabs>
          <w:tab w:val="left" w:pos="916"/>
          <w:tab w:val="left" w:pos="10632"/>
        </w:tabs>
        <w:spacing w:line="249" w:lineRule="auto"/>
        <w:ind w:right="6" w:firstLine="540"/>
        <w:rPr>
          <w:sz w:val="23"/>
        </w:rPr>
      </w:pPr>
      <w:r>
        <w:rPr>
          <w:w w:val="105"/>
          <w:sz w:val="23"/>
        </w:rPr>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r>
        <w:rPr>
          <w:sz w:val="23"/>
        </w:rPr>
        <w:t xml:space="preserve">сказка, рассказ, повесть, стихотворение, басня); тема, идея, проблематика; сюжет, композиция; литературный </w:t>
      </w:r>
      <w:r>
        <w:rPr>
          <w:w w:val="105"/>
          <w:sz w:val="23"/>
        </w:rPr>
        <w:t>герой</w:t>
      </w:r>
      <w:r>
        <w:rPr>
          <w:spacing w:val="22"/>
          <w:w w:val="105"/>
          <w:sz w:val="23"/>
        </w:rPr>
        <w:t xml:space="preserve"> </w:t>
      </w:r>
      <w:r>
        <w:rPr>
          <w:w w:val="105"/>
          <w:sz w:val="23"/>
        </w:rPr>
        <w:t>(персонаж); портрет, пейзаж, художественная деталь;</w:t>
      </w:r>
      <w:r>
        <w:rPr>
          <w:spacing w:val="25"/>
          <w:w w:val="105"/>
          <w:sz w:val="23"/>
        </w:rPr>
        <w:t xml:space="preserve"> </w:t>
      </w:r>
      <w:r>
        <w:rPr>
          <w:w w:val="105"/>
          <w:sz w:val="23"/>
        </w:rPr>
        <w:t>эпитет, сравнение, метафора,</w:t>
      </w:r>
      <w:r>
        <w:rPr>
          <w:spacing w:val="25"/>
          <w:w w:val="105"/>
          <w:sz w:val="23"/>
        </w:rPr>
        <w:t xml:space="preserve"> </w:t>
      </w:r>
      <w:r>
        <w:rPr>
          <w:w w:val="105"/>
          <w:sz w:val="23"/>
        </w:rPr>
        <w:t xml:space="preserve">олицетворение; </w:t>
      </w:r>
      <w:r w:rsidRPr="004D1B06">
        <w:rPr>
          <w:w w:val="105"/>
        </w:rPr>
        <w:t>ритм,</w:t>
      </w:r>
      <w:r w:rsidRPr="004D1B06">
        <w:rPr>
          <w:spacing w:val="-15"/>
          <w:w w:val="105"/>
        </w:rPr>
        <w:t xml:space="preserve"> </w:t>
      </w:r>
      <w:r w:rsidRPr="004D1B06">
        <w:rPr>
          <w:spacing w:val="-2"/>
          <w:w w:val="105"/>
        </w:rPr>
        <w:t>рифма;</w:t>
      </w:r>
    </w:p>
    <w:p w:rsidR="00623054" w:rsidRDefault="004D1B06" w:rsidP="004D1B06">
      <w:pPr>
        <w:pStyle w:val="a5"/>
        <w:numPr>
          <w:ilvl w:val="1"/>
          <w:numId w:val="166"/>
        </w:numPr>
        <w:tabs>
          <w:tab w:val="left" w:pos="874"/>
          <w:tab w:val="left" w:pos="10632"/>
        </w:tabs>
        <w:spacing w:before="17"/>
        <w:ind w:left="874" w:hanging="136"/>
        <w:rPr>
          <w:sz w:val="23"/>
        </w:rPr>
      </w:pPr>
      <w:r>
        <w:rPr>
          <w:w w:val="105"/>
          <w:sz w:val="23"/>
        </w:rPr>
        <w:t>сопоставлять</w:t>
      </w:r>
      <w:r>
        <w:rPr>
          <w:spacing w:val="-14"/>
          <w:w w:val="105"/>
          <w:sz w:val="23"/>
        </w:rPr>
        <w:t xml:space="preserve"> </w:t>
      </w:r>
      <w:r>
        <w:rPr>
          <w:w w:val="105"/>
          <w:sz w:val="23"/>
        </w:rPr>
        <w:t>по</w:t>
      </w:r>
      <w:r>
        <w:rPr>
          <w:spacing w:val="-10"/>
          <w:w w:val="105"/>
          <w:sz w:val="23"/>
        </w:rPr>
        <w:t xml:space="preserve"> </w:t>
      </w:r>
      <w:r>
        <w:rPr>
          <w:w w:val="105"/>
          <w:sz w:val="23"/>
        </w:rPr>
        <w:t>опорному</w:t>
      </w:r>
      <w:r>
        <w:rPr>
          <w:spacing w:val="-10"/>
          <w:w w:val="105"/>
          <w:sz w:val="23"/>
        </w:rPr>
        <w:t xml:space="preserve"> </w:t>
      </w:r>
      <w:r>
        <w:rPr>
          <w:w w:val="105"/>
          <w:sz w:val="23"/>
        </w:rPr>
        <w:t>плану</w:t>
      </w:r>
      <w:r>
        <w:rPr>
          <w:spacing w:val="-10"/>
          <w:w w:val="105"/>
          <w:sz w:val="23"/>
        </w:rPr>
        <w:t xml:space="preserve"> </w:t>
      </w:r>
      <w:r>
        <w:rPr>
          <w:w w:val="105"/>
          <w:sz w:val="23"/>
        </w:rPr>
        <w:t>темы</w:t>
      </w:r>
      <w:r>
        <w:rPr>
          <w:spacing w:val="-14"/>
          <w:w w:val="105"/>
          <w:sz w:val="23"/>
        </w:rPr>
        <w:t xml:space="preserve"> </w:t>
      </w:r>
      <w:r>
        <w:rPr>
          <w:w w:val="105"/>
          <w:sz w:val="23"/>
        </w:rPr>
        <w:t>и</w:t>
      </w:r>
      <w:r>
        <w:rPr>
          <w:spacing w:val="-5"/>
          <w:w w:val="105"/>
          <w:sz w:val="23"/>
        </w:rPr>
        <w:t xml:space="preserve"> </w:t>
      </w:r>
      <w:r>
        <w:rPr>
          <w:w w:val="105"/>
          <w:sz w:val="23"/>
        </w:rPr>
        <w:t>сюжеты</w:t>
      </w:r>
      <w:r>
        <w:rPr>
          <w:spacing w:val="-8"/>
          <w:w w:val="105"/>
          <w:sz w:val="23"/>
        </w:rPr>
        <w:t xml:space="preserve"> </w:t>
      </w:r>
      <w:r>
        <w:rPr>
          <w:w w:val="105"/>
          <w:sz w:val="23"/>
        </w:rPr>
        <w:t>произведений,</w:t>
      </w:r>
      <w:r>
        <w:rPr>
          <w:spacing w:val="-8"/>
          <w:w w:val="105"/>
          <w:sz w:val="23"/>
        </w:rPr>
        <w:t xml:space="preserve"> </w:t>
      </w:r>
      <w:r>
        <w:rPr>
          <w:w w:val="105"/>
          <w:sz w:val="23"/>
        </w:rPr>
        <w:t>образы</w:t>
      </w:r>
      <w:r>
        <w:rPr>
          <w:spacing w:val="-15"/>
          <w:w w:val="105"/>
          <w:sz w:val="23"/>
        </w:rPr>
        <w:t xml:space="preserve"> </w:t>
      </w:r>
      <w:r>
        <w:rPr>
          <w:spacing w:val="-2"/>
          <w:w w:val="105"/>
          <w:sz w:val="23"/>
        </w:rPr>
        <w:t>персонажей;</w:t>
      </w:r>
    </w:p>
    <w:p w:rsidR="00623054" w:rsidRDefault="004D1B06" w:rsidP="004D1B06">
      <w:pPr>
        <w:pStyle w:val="a5"/>
        <w:numPr>
          <w:ilvl w:val="1"/>
          <w:numId w:val="166"/>
        </w:numPr>
        <w:tabs>
          <w:tab w:val="left" w:pos="1032"/>
          <w:tab w:val="left" w:pos="10632"/>
        </w:tabs>
        <w:spacing w:before="9" w:line="252" w:lineRule="auto"/>
        <w:ind w:right="11" w:firstLine="540"/>
        <w:rPr>
          <w:sz w:val="23"/>
        </w:rPr>
      </w:pPr>
      <w:r>
        <w:rPr>
          <w:w w:val="105"/>
          <w:sz w:val="23"/>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623054" w:rsidRDefault="004D1B06" w:rsidP="004D1B06">
      <w:pPr>
        <w:pStyle w:val="a5"/>
        <w:numPr>
          <w:ilvl w:val="1"/>
          <w:numId w:val="166"/>
        </w:numPr>
        <w:tabs>
          <w:tab w:val="left" w:pos="865"/>
          <w:tab w:val="left" w:pos="10632"/>
        </w:tabs>
        <w:spacing w:line="249" w:lineRule="auto"/>
        <w:ind w:right="6" w:firstLine="540"/>
        <w:rPr>
          <w:sz w:val="23"/>
        </w:rPr>
      </w:pPr>
      <w:r>
        <w:rPr>
          <w:w w:val="105"/>
          <w:sz w:val="23"/>
        </w:rPr>
        <w:t>выразительно</w:t>
      </w:r>
      <w:r>
        <w:rPr>
          <w:spacing w:val="-14"/>
          <w:w w:val="105"/>
          <w:sz w:val="23"/>
        </w:rPr>
        <w:t xml:space="preserve"> </w:t>
      </w:r>
      <w:r>
        <w:rPr>
          <w:w w:val="105"/>
          <w:sz w:val="23"/>
        </w:rPr>
        <w:t>читать,</w:t>
      </w:r>
      <w:r>
        <w:rPr>
          <w:spacing w:val="-13"/>
          <w:w w:val="105"/>
          <w:sz w:val="23"/>
        </w:rPr>
        <w:t xml:space="preserve"> </w:t>
      </w:r>
      <w:r>
        <w:rPr>
          <w:w w:val="105"/>
          <w:sz w:val="23"/>
        </w:rPr>
        <w:t>в</w:t>
      </w:r>
      <w:r>
        <w:rPr>
          <w:spacing w:val="-3"/>
          <w:w w:val="105"/>
          <w:sz w:val="23"/>
        </w:rPr>
        <w:t xml:space="preserve"> </w:t>
      </w:r>
      <w:r>
        <w:rPr>
          <w:w w:val="105"/>
          <w:sz w:val="23"/>
        </w:rPr>
        <w:t>том</w:t>
      </w:r>
      <w:r>
        <w:rPr>
          <w:spacing w:val="-11"/>
          <w:w w:val="105"/>
          <w:sz w:val="23"/>
        </w:rPr>
        <w:t xml:space="preserve"> </w:t>
      </w:r>
      <w:r>
        <w:rPr>
          <w:w w:val="105"/>
          <w:sz w:val="23"/>
        </w:rPr>
        <w:t>числе</w:t>
      </w:r>
      <w:r>
        <w:rPr>
          <w:spacing w:val="-15"/>
          <w:w w:val="105"/>
          <w:sz w:val="23"/>
        </w:rPr>
        <w:t xml:space="preserve"> </w:t>
      </w:r>
      <w:r>
        <w:rPr>
          <w:w w:val="105"/>
          <w:sz w:val="23"/>
        </w:rPr>
        <w:t>наизусть</w:t>
      </w:r>
      <w:r>
        <w:rPr>
          <w:spacing w:val="-6"/>
          <w:w w:val="105"/>
          <w:sz w:val="23"/>
        </w:rPr>
        <w:t xml:space="preserve"> </w:t>
      </w:r>
      <w:r>
        <w:rPr>
          <w:w w:val="105"/>
          <w:sz w:val="23"/>
        </w:rPr>
        <w:t>произведения,</w:t>
      </w:r>
      <w:r>
        <w:rPr>
          <w:spacing w:val="-7"/>
          <w:w w:val="105"/>
          <w:sz w:val="23"/>
        </w:rPr>
        <w:t xml:space="preserve"> </w:t>
      </w:r>
      <w:r>
        <w:rPr>
          <w:w w:val="105"/>
          <w:sz w:val="23"/>
        </w:rPr>
        <w:t>и</w:t>
      </w:r>
      <w:r>
        <w:rPr>
          <w:spacing w:val="-9"/>
          <w:w w:val="105"/>
          <w:sz w:val="23"/>
        </w:rPr>
        <w:t xml:space="preserve"> </w:t>
      </w:r>
      <w:r>
        <w:rPr>
          <w:w w:val="105"/>
          <w:sz w:val="23"/>
        </w:rPr>
        <w:t>(или)</w:t>
      </w:r>
      <w:r>
        <w:rPr>
          <w:spacing w:val="-5"/>
          <w:w w:val="105"/>
          <w:sz w:val="23"/>
        </w:rPr>
        <w:t xml:space="preserve"> </w:t>
      </w:r>
      <w:r>
        <w:rPr>
          <w:w w:val="105"/>
          <w:sz w:val="23"/>
        </w:rPr>
        <w:t>фрагменты</w:t>
      </w:r>
      <w:r>
        <w:rPr>
          <w:spacing w:val="-7"/>
          <w:w w:val="105"/>
          <w:sz w:val="23"/>
        </w:rPr>
        <w:t xml:space="preserve"> </w:t>
      </w:r>
      <w:r>
        <w:rPr>
          <w:w w:val="105"/>
          <w:sz w:val="23"/>
        </w:rPr>
        <w:t>(не</w:t>
      </w:r>
      <w:r>
        <w:rPr>
          <w:spacing w:val="-9"/>
          <w:w w:val="105"/>
          <w:sz w:val="23"/>
        </w:rPr>
        <w:t xml:space="preserve"> </w:t>
      </w:r>
      <w:r>
        <w:rPr>
          <w:w w:val="105"/>
          <w:sz w:val="23"/>
        </w:rPr>
        <w:t>менее</w:t>
      </w:r>
      <w:r>
        <w:rPr>
          <w:spacing w:val="-15"/>
          <w:w w:val="105"/>
          <w:sz w:val="23"/>
        </w:rPr>
        <w:t xml:space="preserve"> </w:t>
      </w:r>
      <w:r>
        <w:rPr>
          <w:w w:val="105"/>
          <w:sz w:val="23"/>
        </w:rPr>
        <w:t>3</w:t>
      </w:r>
      <w:r>
        <w:rPr>
          <w:spacing w:val="-8"/>
          <w:w w:val="105"/>
          <w:sz w:val="23"/>
        </w:rPr>
        <w:t xml:space="preserve"> </w:t>
      </w:r>
      <w:r>
        <w:rPr>
          <w:w w:val="105"/>
          <w:sz w:val="23"/>
        </w:rPr>
        <w:t>поэтических произведений, не выученных ранее);</w:t>
      </w:r>
    </w:p>
    <w:p w:rsidR="00623054" w:rsidRDefault="004D1B06" w:rsidP="004D1B06">
      <w:pPr>
        <w:pStyle w:val="a5"/>
        <w:numPr>
          <w:ilvl w:val="1"/>
          <w:numId w:val="166"/>
        </w:numPr>
        <w:tabs>
          <w:tab w:val="left" w:pos="880"/>
          <w:tab w:val="left" w:pos="10632"/>
        </w:tabs>
        <w:spacing w:line="247" w:lineRule="auto"/>
        <w:ind w:right="6" w:firstLine="540"/>
        <w:rPr>
          <w:sz w:val="23"/>
        </w:rPr>
      </w:pPr>
      <w:r>
        <w:rPr>
          <w:w w:val="105"/>
          <w:sz w:val="23"/>
        </w:rPr>
        <w:t>пересказывать</w:t>
      </w:r>
      <w:r>
        <w:rPr>
          <w:spacing w:val="-1"/>
          <w:w w:val="105"/>
          <w:sz w:val="23"/>
        </w:rPr>
        <w:t xml:space="preserve"> </w:t>
      </w:r>
      <w:r>
        <w:rPr>
          <w:w w:val="105"/>
          <w:sz w:val="23"/>
        </w:rPr>
        <w:t>прочитанное</w:t>
      </w:r>
      <w:r>
        <w:rPr>
          <w:spacing w:val="-4"/>
          <w:w w:val="105"/>
          <w:sz w:val="23"/>
        </w:rPr>
        <w:t xml:space="preserve"> </w:t>
      </w:r>
      <w:r>
        <w:rPr>
          <w:w w:val="105"/>
          <w:sz w:val="23"/>
        </w:rPr>
        <w:t>произведение</w:t>
      </w:r>
      <w:r>
        <w:rPr>
          <w:spacing w:val="-10"/>
          <w:w w:val="105"/>
          <w:sz w:val="23"/>
        </w:rPr>
        <w:t xml:space="preserve"> </w:t>
      </w:r>
      <w:r>
        <w:rPr>
          <w:w w:val="105"/>
          <w:sz w:val="23"/>
        </w:rPr>
        <w:t>по</w:t>
      </w:r>
      <w:r>
        <w:rPr>
          <w:spacing w:val="-3"/>
          <w:w w:val="105"/>
          <w:sz w:val="23"/>
        </w:rPr>
        <w:t xml:space="preserve"> </w:t>
      </w:r>
      <w:r>
        <w:rPr>
          <w:w w:val="105"/>
          <w:sz w:val="23"/>
        </w:rPr>
        <w:t>опорным словам,</w:t>
      </w:r>
      <w:r>
        <w:rPr>
          <w:spacing w:val="-2"/>
          <w:w w:val="105"/>
          <w:sz w:val="23"/>
        </w:rPr>
        <w:t xml:space="preserve"> </w:t>
      </w:r>
      <w:r>
        <w:rPr>
          <w:w w:val="105"/>
          <w:sz w:val="23"/>
        </w:rPr>
        <w:t>плану,</w:t>
      </w:r>
      <w:r>
        <w:rPr>
          <w:spacing w:val="-8"/>
          <w:w w:val="105"/>
          <w:sz w:val="23"/>
        </w:rPr>
        <w:t xml:space="preserve"> </w:t>
      </w:r>
      <w:r>
        <w:rPr>
          <w:w w:val="105"/>
          <w:sz w:val="23"/>
        </w:rPr>
        <w:t>используя</w:t>
      </w:r>
      <w:r>
        <w:rPr>
          <w:spacing w:val="-2"/>
          <w:w w:val="105"/>
          <w:sz w:val="23"/>
        </w:rPr>
        <w:t xml:space="preserve"> </w:t>
      </w:r>
      <w:r>
        <w:rPr>
          <w:w w:val="105"/>
          <w:sz w:val="23"/>
        </w:rPr>
        <w:t>подробный,</w:t>
      </w:r>
      <w:r>
        <w:rPr>
          <w:spacing w:val="-2"/>
          <w:w w:val="105"/>
          <w:sz w:val="23"/>
        </w:rPr>
        <w:t xml:space="preserve"> </w:t>
      </w:r>
      <w:r>
        <w:rPr>
          <w:w w:val="105"/>
          <w:sz w:val="23"/>
        </w:rPr>
        <w:t>сжатый пересказ, отвечать на вопросы по прочитанному произведению и с направляющей помощью педагога формулировать вопросы к тексту;</w:t>
      </w:r>
    </w:p>
    <w:p w:rsidR="00623054" w:rsidRDefault="004D1B06" w:rsidP="004D1B06">
      <w:pPr>
        <w:pStyle w:val="a5"/>
        <w:numPr>
          <w:ilvl w:val="1"/>
          <w:numId w:val="166"/>
        </w:numPr>
        <w:tabs>
          <w:tab w:val="left" w:pos="874"/>
          <w:tab w:val="left" w:pos="10632"/>
        </w:tabs>
        <w:spacing w:before="11"/>
        <w:ind w:left="874" w:hanging="136"/>
        <w:rPr>
          <w:sz w:val="23"/>
        </w:rPr>
      </w:pPr>
      <w:r>
        <w:rPr>
          <w:w w:val="105"/>
          <w:sz w:val="23"/>
        </w:rPr>
        <w:t>участвовать</w:t>
      </w:r>
      <w:r>
        <w:rPr>
          <w:spacing w:val="-12"/>
          <w:w w:val="105"/>
          <w:sz w:val="23"/>
        </w:rPr>
        <w:t xml:space="preserve"> </w:t>
      </w:r>
      <w:r>
        <w:rPr>
          <w:w w:val="105"/>
          <w:sz w:val="23"/>
        </w:rPr>
        <w:t>в</w:t>
      </w:r>
      <w:r>
        <w:rPr>
          <w:spacing w:val="-9"/>
          <w:w w:val="105"/>
          <w:sz w:val="23"/>
        </w:rPr>
        <w:t xml:space="preserve"> </w:t>
      </w:r>
      <w:r>
        <w:rPr>
          <w:w w:val="105"/>
          <w:sz w:val="23"/>
        </w:rPr>
        <w:t>беседе</w:t>
      </w:r>
      <w:r>
        <w:rPr>
          <w:spacing w:val="-10"/>
          <w:w w:val="105"/>
          <w:sz w:val="23"/>
        </w:rPr>
        <w:t xml:space="preserve"> </w:t>
      </w:r>
      <w:r>
        <w:rPr>
          <w:w w:val="105"/>
          <w:sz w:val="23"/>
        </w:rPr>
        <w:t>и</w:t>
      </w:r>
      <w:r>
        <w:rPr>
          <w:spacing w:val="-9"/>
          <w:w w:val="105"/>
          <w:sz w:val="23"/>
        </w:rPr>
        <w:t xml:space="preserve"> </w:t>
      </w:r>
      <w:r>
        <w:rPr>
          <w:w w:val="105"/>
          <w:sz w:val="23"/>
        </w:rPr>
        <w:t>диалоге</w:t>
      </w:r>
      <w:r>
        <w:rPr>
          <w:spacing w:val="-9"/>
          <w:w w:val="105"/>
          <w:sz w:val="23"/>
        </w:rPr>
        <w:t xml:space="preserve"> </w:t>
      </w:r>
      <w:r>
        <w:rPr>
          <w:w w:val="105"/>
          <w:sz w:val="23"/>
        </w:rPr>
        <w:t>о</w:t>
      </w:r>
      <w:r>
        <w:rPr>
          <w:spacing w:val="-14"/>
          <w:w w:val="105"/>
          <w:sz w:val="23"/>
        </w:rPr>
        <w:t xml:space="preserve"> </w:t>
      </w:r>
      <w:r>
        <w:rPr>
          <w:w w:val="105"/>
          <w:sz w:val="23"/>
        </w:rPr>
        <w:t>прочитанном</w:t>
      </w:r>
      <w:r>
        <w:rPr>
          <w:spacing w:val="-11"/>
          <w:w w:val="105"/>
          <w:sz w:val="23"/>
        </w:rPr>
        <w:t xml:space="preserve"> </w:t>
      </w:r>
      <w:r>
        <w:rPr>
          <w:spacing w:val="-2"/>
          <w:w w:val="105"/>
          <w:sz w:val="23"/>
        </w:rPr>
        <w:t>произведении;</w:t>
      </w:r>
    </w:p>
    <w:p w:rsidR="00623054" w:rsidRDefault="004D1B06" w:rsidP="004D1B06">
      <w:pPr>
        <w:pStyle w:val="a5"/>
        <w:numPr>
          <w:ilvl w:val="1"/>
          <w:numId w:val="166"/>
        </w:numPr>
        <w:tabs>
          <w:tab w:val="left" w:pos="894"/>
          <w:tab w:val="left" w:pos="10632"/>
        </w:tabs>
        <w:spacing w:before="9" w:line="247" w:lineRule="auto"/>
        <w:ind w:right="19" w:firstLine="540"/>
        <w:rPr>
          <w:sz w:val="23"/>
        </w:rPr>
      </w:pPr>
      <w:r>
        <w:rPr>
          <w:w w:val="105"/>
          <w:sz w:val="23"/>
        </w:rPr>
        <w:t>создавать устные и письменные высказывания разных жанров объемом не менее 50 слов (с учетом актуального уровня развития обучающихся с ЗПР);</w:t>
      </w:r>
    </w:p>
    <w:p w:rsidR="00623054" w:rsidRDefault="004D1B06" w:rsidP="004D1B06">
      <w:pPr>
        <w:pStyle w:val="a5"/>
        <w:numPr>
          <w:ilvl w:val="1"/>
          <w:numId w:val="166"/>
        </w:numPr>
        <w:tabs>
          <w:tab w:val="left" w:pos="952"/>
          <w:tab w:val="left" w:pos="10632"/>
        </w:tabs>
        <w:spacing w:before="10" w:line="249" w:lineRule="auto"/>
        <w:ind w:right="12" w:firstLine="540"/>
        <w:rPr>
          <w:sz w:val="23"/>
        </w:rPr>
      </w:pPr>
      <w:r>
        <w:rPr>
          <w:w w:val="105"/>
          <w:sz w:val="23"/>
        </w:rPr>
        <w:t>с направляющей помощью педагога осуществлять начальные умения интерпретации и оценки изученных произведений фольклора и литературы;</w:t>
      </w:r>
    </w:p>
    <w:p w:rsidR="00623054" w:rsidRDefault="004D1B06" w:rsidP="004D1B06">
      <w:pPr>
        <w:pStyle w:val="a5"/>
        <w:numPr>
          <w:ilvl w:val="1"/>
          <w:numId w:val="166"/>
        </w:numPr>
        <w:tabs>
          <w:tab w:val="left" w:pos="1032"/>
          <w:tab w:val="left" w:pos="10632"/>
        </w:tabs>
        <w:spacing w:line="254" w:lineRule="auto"/>
        <w:ind w:right="13" w:firstLine="540"/>
        <w:rPr>
          <w:sz w:val="23"/>
        </w:rPr>
      </w:pPr>
      <w:r>
        <w:rPr>
          <w:w w:val="105"/>
          <w:sz w:val="23"/>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623054" w:rsidRDefault="004D1B06" w:rsidP="004D1B06">
      <w:pPr>
        <w:pStyle w:val="a5"/>
        <w:numPr>
          <w:ilvl w:val="1"/>
          <w:numId w:val="166"/>
        </w:numPr>
        <w:tabs>
          <w:tab w:val="left" w:pos="865"/>
          <w:tab w:val="left" w:pos="10632"/>
        </w:tabs>
        <w:spacing w:line="249" w:lineRule="auto"/>
        <w:ind w:right="14" w:firstLine="540"/>
        <w:rPr>
          <w:sz w:val="23"/>
        </w:rPr>
      </w:pPr>
      <w:r>
        <w:rPr>
          <w:w w:val="105"/>
          <w:sz w:val="23"/>
        </w:rPr>
        <w:t>планировать</w:t>
      </w:r>
      <w:r>
        <w:rPr>
          <w:spacing w:val="-10"/>
          <w:w w:val="105"/>
          <w:sz w:val="23"/>
        </w:rPr>
        <w:t xml:space="preserve"> </w:t>
      </w:r>
      <w:r>
        <w:rPr>
          <w:w w:val="105"/>
          <w:sz w:val="23"/>
        </w:rPr>
        <w:t>с</w:t>
      </w:r>
      <w:r>
        <w:rPr>
          <w:spacing w:val="-14"/>
          <w:w w:val="105"/>
          <w:sz w:val="23"/>
        </w:rPr>
        <w:t xml:space="preserve"> </w:t>
      </w:r>
      <w:r>
        <w:rPr>
          <w:w w:val="105"/>
          <w:sz w:val="23"/>
        </w:rPr>
        <w:t>направляющей</w:t>
      </w:r>
      <w:r>
        <w:rPr>
          <w:spacing w:val="-14"/>
          <w:w w:val="105"/>
          <w:sz w:val="23"/>
        </w:rPr>
        <w:t xml:space="preserve"> </w:t>
      </w:r>
      <w:r>
        <w:rPr>
          <w:w w:val="105"/>
          <w:sz w:val="23"/>
        </w:rPr>
        <w:t>помощью</w:t>
      </w:r>
      <w:r>
        <w:rPr>
          <w:spacing w:val="-14"/>
          <w:w w:val="105"/>
          <w:sz w:val="23"/>
        </w:rPr>
        <w:t xml:space="preserve"> </w:t>
      </w:r>
      <w:r>
        <w:rPr>
          <w:w w:val="105"/>
          <w:sz w:val="23"/>
        </w:rPr>
        <w:t>педагога</w:t>
      </w:r>
      <w:r>
        <w:rPr>
          <w:spacing w:val="-8"/>
          <w:w w:val="105"/>
          <w:sz w:val="23"/>
        </w:rPr>
        <w:t xml:space="preserve"> </w:t>
      </w:r>
      <w:r>
        <w:rPr>
          <w:w w:val="105"/>
          <w:sz w:val="23"/>
        </w:rPr>
        <w:t>собственное</w:t>
      </w:r>
      <w:r>
        <w:rPr>
          <w:spacing w:val="-14"/>
          <w:w w:val="105"/>
          <w:sz w:val="23"/>
        </w:rPr>
        <w:t xml:space="preserve"> </w:t>
      </w:r>
      <w:r>
        <w:rPr>
          <w:w w:val="105"/>
          <w:sz w:val="23"/>
        </w:rPr>
        <w:t>досуговое</w:t>
      </w:r>
      <w:r>
        <w:rPr>
          <w:spacing w:val="-14"/>
          <w:w w:val="105"/>
          <w:sz w:val="23"/>
        </w:rPr>
        <w:t xml:space="preserve"> </w:t>
      </w:r>
      <w:r>
        <w:rPr>
          <w:w w:val="105"/>
          <w:sz w:val="23"/>
        </w:rPr>
        <w:t>чтение,</w:t>
      </w:r>
      <w:r>
        <w:rPr>
          <w:spacing w:val="-6"/>
          <w:w w:val="105"/>
          <w:sz w:val="23"/>
        </w:rPr>
        <w:t xml:space="preserve"> </w:t>
      </w:r>
      <w:r>
        <w:rPr>
          <w:w w:val="105"/>
          <w:sz w:val="23"/>
        </w:rPr>
        <w:t>расширять</w:t>
      </w:r>
      <w:r>
        <w:rPr>
          <w:spacing w:val="-5"/>
          <w:w w:val="105"/>
          <w:sz w:val="23"/>
        </w:rPr>
        <w:t xml:space="preserve"> </w:t>
      </w:r>
      <w:r>
        <w:rPr>
          <w:w w:val="105"/>
          <w:sz w:val="23"/>
        </w:rPr>
        <w:t>свой</w:t>
      </w:r>
      <w:r>
        <w:rPr>
          <w:spacing w:val="-14"/>
          <w:w w:val="105"/>
          <w:sz w:val="23"/>
        </w:rPr>
        <w:t xml:space="preserve"> </w:t>
      </w:r>
      <w:r>
        <w:rPr>
          <w:w w:val="105"/>
          <w:sz w:val="23"/>
        </w:rPr>
        <w:t>круг чтения, в том числе за счет</w:t>
      </w:r>
      <w:r>
        <w:rPr>
          <w:spacing w:val="-3"/>
          <w:w w:val="105"/>
          <w:sz w:val="23"/>
        </w:rPr>
        <w:t xml:space="preserve"> </w:t>
      </w:r>
      <w:r>
        <w:rPr>
          <w:w w:val="105"/>
          <w:sz w:val="23"/>
        </w:rPr>
        <w:t>произведений современной литературы</w:t>
      </w:r>
      <w:r>
        <w:rPr>
          <w:spacing w:val="-1"/>
          <w:w w:val="105"/>
          <w:sz w:val="23"/>
        </w:rPr>
        <w:t xml:space="preserve"> </w:t>
      </w:r>
      <w:r>
        <w:rPr>
          <w:w w:val="105"/>
          <w:sz w:val="23"/>
        </w:rPr>
        <w:t>для детей и подростков;</w:t>
      </w:r>
    </w:p>
    <w:p w:rsidR="00623054" w:rsidRDefault="004D1B06" w:rsidP="004D1B06">
      <w:pPr>
        <w:pStyle w:val="a5"/>
        <w:numPr>
          <w:ilvl w:val="1"/>
          <w:numId w:val="166"/>
        </w:numPr>
        <w:tabs>
          <w:tab w:val="left" w:pos="858"/>
          <w:tab w:val="left" w:pos="10632"/>
        </w:tabs>
        <w:spacing w:line="247" w:lineRule="auto"/>
        <w:ind w:right="14" w:firstLine="540"/>
        <w:rPr>
          <w:sz w:val="23"/>
        </w:rPr>
      </w:pPr>
      <w:r>
        <w:rPr>
          <w:sz w:val="23"/>
        </w:rPr>
        <w:t xml:space="preserve">участвовать в создании элементарных учебных проектов с направляющей помощью педагога и учиться </w:t>
      </w:r>
      <w:r>
        <w:rPr>
          <w:w w:val="105"/>
          <w:sz w:val="23"/>
        </w:rPr>
        <w:t>публично представлять их результаты</w:t>
      </w:r>
      <w:r>
        <w:rPr>
          <w:spacing w:val="-1"/>
          <w:w w:val="105"/>
          <w:sz w:val="23"/>
        </w:rPr>
        <w:t xml:space="preserve"> </w:t>
      </w:r>
      <w:r>
        <w:rPr>
          <w:w w:val="105"/>
          <w:sz w:val="23"/>
        </w:rPr>
        <w:t>(с учетом актуального уровня развития</w:t>
      </w:r>
      <w:r>
        <w:rPr>
          <w:spacing w:val="-1"/>
          <w:w w:val="105"/>
          <w:sz w:val="23"/>
        </w:rPr>
        <w:t xml:space="preserve"> </w:t>
      </w:r>
      <w:r>
        <w:rPr>
          <w:w w:val="105"/>
          <w:sz w:val="23"/>
        </w:rPr>
        <w:t>обучающихся с</w:t>
      </w:r>
      <w:r>
        <w:rPr>
          <w:spacing w:val="-4"/>
          <w:w w:val="105"/>
          <w:sz w:val="23"/>
        </w:rPr>
        <w:t xml:space="preserve"> </w:t>
      </w:r>
      <w:r>
        <w:rPr>
          <w:w w:val="105"/>
          <w:sz w:val="23"/>
        </w:rPr>
        <w:t>ЗПР);</w:t>
      </w:r>
    </w:p>
    <w:p w:rsidR="00623054" w:rsidRDefault="004D1B06" w:rsidP="004D1B06">
      <w:pPr>
        <w:pStyle w:val="a5"/>
        <w:numPr>
          <w:ilvl w:val="1"/>
          <w:numId w:val="166"/>
        </w:numPr>
        <w:tabs>
          <w:tab w:val="left" w:pos="924"/>
          <w:tab w:val="left" w:pos="10632"/>
        </w:tabs>
        <w:spacing w:line="249" w:lineRule="auto"/>
        <w:ind w:firstLine="540"/>
        <w:rPr>
          <w:sz w:val="23"/>
        </w:rPr>
      </w:pPr>
      <w:r>
        <w:rPr>
          <w:w w:val="105"/>
          <w:sz w:val="23"/>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w:t>
      </w:r>
      <w:r>
        <w:rPr>
          <w:spacing w:val="-2"/>
          <w:w w:val="105"/>
          <w:sz w:val="23"/>
        </w:rPr>
        <w:t>безопасности.</w:t>
      </w:r>
    </w:p>
    <w:p w:rsidR="00623054" w:rsidRDefault="004D1B06" w:rsidP="004D1B06">
      <w:pPr>
        <w:tabs>
          <w:tab w:val="left" w:pos="10632"/>
        </w:tabs>
        <w:spacing w:before="7"/>
        <w:ind w:left="738"/>
        <w:jc w:val="both"/>
        <w:rPr>
          <w:sz w:val="23"/>
        </w:rPr>
      </w:pPr>
      <w:r>
        <w:rPr>
          <w:b/>
          <w:w w:val="105"/>
          <w:sz w:val="23"/>
        </w:rPr>
        <w:t>Предметные</w:t>
      </w:r>
      <w:r>
        <w:rPr>
          <w:b/>
          <w:spacing w:val="-13"/>
          <w:w w:val="105"/>
          <w:sz w:val="23"/>
        </w:rPr>
        <w:t xml:space="preserve"> </w:t>
      </w:r>
      <w:r>
        <w:rPr>
          <w:b/>
          <w:w w:val="105"/>
          <w:sz w:val="23"/>
        </w:rPr>
        <w:t>результаты</w:t>
      </w:r>
      <w:r>
        <w:rPr>
          <w:b/>
          <w:spacing w:val="-10"/>
          <w:w w:val="105"/>
          <w:sz w:val="23"/>
        </w:rPr>
        <w:t xml:space="preserve"> </w:t>
      </w:r>
      <w:r>
        <w:rPr>
          <w:w w:val="105"/>
          <w:sz w:val="23"/>
        </w:rPr>
        <w:t>изучения</w:t>
      </w:r>
      <w:r>
        <w:rPr>
          <w:spacing w:val="-10"/>
          <w:w w:val="105"/>
          <w:sz w:val="23"/>
        </w:rPr>
        <w:t xml:space="preserve"> </w:t>
      </w:r>
      <w:r>
        <w:rPr>
          <w:w w:val="105"/>
          <w:sz w:val="23"/>
        </w:rPr>
        <w:t>литературы.</w:t>
      </w:r>
      <w:r>
        <w:rPr>
          <w:spacing w:val="-9"/>
          <w:w w:val="105"/>
          <w:sz w:val="23"/>
        </w:rPr>
        <w:t xml:space="preserve"> </w:t>
      </w:r>
      <w:r>
        <w:rPr>
          <w:w w:val="105"/>
          <w:sz w:val="23"/>
        </w:rPr>
        <w:t>К</w:t>
      </w:r>
      <w:r>
        <w:rPr>
          <w:spacing w:val="-14"/>
          <w:w w:val="105"/>
          <w:sz w:val="23"/>
        </w:rPr>
        <w:t xml:space="preserve"> </w:t>
      </w:r>
      <w:r>
        <w:rPr>
          <w:w w:val="105"/>
          <w:sz w:val="23"/>
        </w:rPr>
        <w:t>концу</w:t>
      </w:r>
      <w:r>
        <w:rPr>
          <w:spacing w:val="-12"/>
          <w:w w:val="105"/>
          <w:sz w:val="23"/>
        </w:rPr>
        <w:t xml:space="preserve"> </w:t>
      </w:r>
      <w:r>
        <w:rPr>
          <w:w w:val="105"/>
          <w:sz w:val="23"/>
        </w:rPr>
        <w:t>обучения</w:t>
      </w:r>
      <w:r>
        <w:rPr>
          <w:spacing w:val="-15"/>
          <w:w w:val="105"/>
          <w:sz w:val="23"/>
        </w:rPr>
        <w:t xml:space="preserve"> </w:t>
      </w:r>
      <w:r>
        <w:rPr>
          <w:w w:val="105"/>
          <w:sz w:val="23"/>
        </w:rPr>
        <w:t>в</w:t>
      </w:r>
      <w:r>
        <w:rPr>
          <w:spacing w:val="-7"/>
          <w:w w:val="105"/>
          <w:sz w:val="23"/>
        </w:rPr>
        <w:t xml:space="preserve"> </w:t>
      </w:r>
      <w:r>
        <w:rPr>
          <w:b/>
          <w:w w:val="105"/>
          <w:sz w:val="23"/>
        </w:rPr>
        <w:t>6</w:t>
      </w:r>
      <w:r>
        <w:rPr>
          <w:b/>
          <w:spacing w:val="-6"/>
          <w:w w:val="105"/>
          <w:sz w:val="23"/>
        </w:rPr>
        <w:t xml:space="preserve"> </w:t>
      </w:r>
      <w:r>
        <w:rPr>
          <w:b/>
          <w:w w:val="105"/>
          <w:sz w:val="23"/>
        </w:rPr>
        <w:t>классе</w:t>
      </w:r>
      <w:r>
        <w:rPr>
          <w:b/>
          <w:spacing w:val="-10"/>
          <w:w w:val="105"/>
          <w:sz w:val="23"/>
        </w:rPr>
        <w:t xml:space="preserve"> </w:t>
      </w:r>
      <w:r>
        <w:rPr>
          <w:w w:val="105"/>
          <w:sz w:val="23"/>
        </w:rPr>
        <w:t>обучающийся</w:t>
      </w:r>
      <w:r>
        <w:rPr>
          <w:spacing w:val="-10"/>
          <w:w w:val="105"/>
          <w:sz w:val="23"/>
        </w:rPr>
        <w:t xml:space="preserve"> </w:t>
      </w:r>
      <w:r>
        <w:rPr>
          <w:spacing w:val="-2"/>
          <w:w w:val="105"/>
          <w:sz w:val="23"/>
        </w:rPr>
        <w:t>научится:</w:t>
      </w:r>
    </w:p>
    <w:p w:rsidR="00623054" w:rsidRDefault="004D1B06" w:rsidP="004D1B06">
      <w:pPr>
        <w:pStyle w:val="a5"/>
        <w:numPr>
          <w:ilvl w:val="1"/>
          <w:numId w:val="166"/>
        </w:numPr>
        <w:tabs>
          <w:tab w:val="left" w:pos="865"/>
          <w:tab w:val="left" w:pos="10632"/>
        </w:tabs>
        <w:spacing w:before="10" w:line="252" w:lineRule="auto"/>
        <w:ind w:right="1" w:firstLine="540"/>
        <w:rPr>
          <w:sz w:val="23"/>
        </w:rPr>
      </w:pPr>
      <w:r>
        <w:rPr>
          <w:sz w:val="23"/>
        </w:rPr>
        <w:t>иметь</w:t>
      </w:r>
      <w:r>
        <w:rPr>
          <w:spacing w:val="40"/>
          <w:sz w:val="23"/>
        </w:rPr>
        <w:t xml:space="preserve"> </w:t>
      </w:r>
      <w:r>
        <w:rPr>
          <w:sz w:val="23"/>
        </w:rPr>
        <w:t>представления</w:t>
      </w:r>
      <w:r>
        <w:rPr>
          <w:spacing w:val="40"/>
          <w:sz w:val="23"/>
        </w:rPr>
        <w:t xml:space="preserve"> </w:t>
      </w:r>
      <w:r>
        <w:rPr>
          <w:sz w:val="23"/>
        </w:rPr>
        <w:t>об</w:t>
      </w:r>
      <w:r>
        <w:rPr>
          <w:spacing w:val="40"/>
          <w:sz w:val="23"/>
        </w:rPr>
        <w:t xml:space="preserve"> </w:t>
      </w:r>
      <w:r>
        <w:rPr>
          <w:sz w:val="23"/>
        </w:rPr>
        <w:t>общечеловеческой</w:t>
      </w:r>
      <w:r>
        <w:rPr>
          <w:spacing w:val="32"/>
          <w:sz w:val="23"/>
        </w:rPr>
        <w:t xml:space="preserve"> </w:t>
      </w:r>
      <w:r>
        <w:rPr>
          <w:sz w:val="23"/>
        </w:rPr>
        <w:t>и</w:t>
      </w:r>
      <w:r>
        <w:rPr>
          <w:spacing w:val="40"/>
          <w:sz w:val="23"/>
        </w:rPr>
        <w:t xml:space="preserve"> </w:t>
      </w:r>
      <w:r>
        <w:rPr>
          <w:sz w:val="23"/>
        </w:rPr>
        <w:t>духовно-нравственной</w:t>
      </w:r>
      <w:r>
        <w:rPr>
          <w:spacing w:val="40"/>
          <w:sz w:val="23"/>
        </w:rPr>
        <w:t xml:space="preserve"> </w:t>
      </w:r>
      <w:r>
        <w:rPr>
          <w:sz w:val="23"/>
        </w:rPr>
        <w:t>ценности</w:t>
      </w:r>
      <w:r>
        <w:rPr>
          <w:spacing w:val="40"/>
          <w:sz w:val="23"/>
        </w:rPr>
        <w:t xml:space="preserve"> </w:t>
      </w:r>
      <w:r>
        <w:rPr>
          <w:sz w:val="23"/>
        </w:rPr>
        <w:t>литературы,</w:t>
      </w:r>
      <w:r>
        <w:rPr>
          <w:spacing w:val="39"/>
          <w:sz w:val="23"/>
        </w:rPr>
        <w:t xml:space="preserve"> </w:t>
      </w:r>
      <w:r>
        <w:rPr>
          <w:sz w:val="23"/>
        </w:rPr>
        <w:t xml:space="preserve">осознавать </w:t>
      </w:r>
      <w:r>
        <w:rPr>
          <w:w w:val="105"/>
          <w:sz w:val="23"/>
        </w:rPr>
        <w:t xml:space="preserve">ее роль в воспитании любви к Родине и укреплении единства многонационального народа Российской </w:t>
      </w:r>
      <w:r>
        <w:rPr>
          <w:spacing w:val="-2"/>
          <w:w w:val="105"/>
          <w:sz w:val="23"/>
        </w:rPr>
        <w:t>Федерации;</w:t>
      </w:r>
    </w:p>
    <w:p w:rsidR="00623054" w:rsidRDefault="004D1B06" w:rsidP="004D1B06">
      <w:pPr>
        <w:pStyle w:val="a5"/>
        <w:numPr>
          <w:ilvl w:val="1"/>
          <w:numId w:val="166"/>
        </w:numPr>
        <w:tabs>
          <w:tab w:val="left" w:pos="973"/>
          <w:tab w:val="left" w:pos="10632"/>
        </w:tabs>
        <w:spacing w:line="249" w:lineRule="auto"/>
        <w:ind w:right="17" w:firstLine="540"/>
        <w:rPr>
          <w:sz w:val="23"/>
        </w:rPr>
      </w:pPr>
      <w:r>
        <w:rPr>
          <w:w w:val="105"/>
          <w:sz w:val="23"/>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623054" w:rsidRDefault="004D1B06" w:rsidP="004D1B06">
      <w:pPr>
        <w:pStyle w:val="a5"/>
        <w:numPr>
          <w:ilvl w:val="1"/>
          <w:numId w:val="166"/>
        </w:numPr>
        <w:tabs>
          <w:tab w:val="left" w:pos="1002"/>
          <w:tab w:val="left" w:pos="10632"/>
        </w:tabs>
        <w:spacing w:line="247" w:lineRule="auto"/>
        <w:ind w:right="19" w:firstLine="540"/>
        <w:rPr>
          <w:sz w:val="23"/>
        </w:rPr>
      </w:pPr>
      <w:r>
        <w:rPr>
          <w:w w:val="105"/>
          <w:sz w:val="23"/>
        </w:rPr>
        <w:t>осуществлять элементарный смысловой анализ произведений фольклора и художественной литературы;</w:t>
      </w:r>
      <w:r>
        <w:rPr>
          <w:spacing w:val="-10"/>
          <w:w w:val="105"/>
          <w:sz w:val="23"/>
        </w:rPr>
        <w:t xml:space="preserve"> </w:t>
      </w:r>
      <w:r>
        <w:rPr>
          <w:w w:val="105"/>
          <w:sz w:val="23"/>
        </w:rPr>
        <w:t>воспринимать,</w:t>
      </w:r>
      <w:r>
        <w:rPr>
          <w:spacing w:val="-10"/>
          <w:w w:val="105"/>
          <w:sz w:val="23"/>
        </w:rPr>
        <w:t xml:space="preserve"> </w:t>
      </w:r>
      <w:r>
        <w:rPr>
          <w:w w:val="105"/>
          <w:sz w:val="23"/>
        </w:rPr>
        <w:t>анализировать</w:t>
      </w:r>
      <w:r>
        <w:rPr>
          <w:spacing w:val="-9"/>
          <w:w w:val="105"/>
          <w:sz w:val="23"/>
        </w:rPr>
        <w:t xml:space="preserve"> </w:t>
      </w:r>
      <w:r>
        <w:rPr>
          <w:w w:val="105"/>
          <w:sz w:val="23"/>
        </w:rPr>
        <w:t>и</w:t>
      </w:r>
      <w:r>
        <w:rPr>
          <w:spacing w:val="-7"/>
          <w:w w:val="105"/>
          <w:sz w:val="23"/>
        </w:rPr>
        <w:t xml:space="preserve"> </w:t>
      </w:r>
      <w:r>
        <w:rPr>
          <w:w w:val="105"/>
          <w:sz w:val="23"/>
        </w:rPr>
        <w:t>оценивать</w:t>
      </w:r>
      <w:r>
        <w:rPr>
          <w:spacing w:val="-15"/>
          <w:w w:val="105"/>
          <w:sz w:val="23"/>
        </w:rPr>
        <w:t xml:space="preserve"> </w:t>
      </w:r>
      <w:r>
        <w:rPr>
          <w:w w:val="105"/>
          <w:sz w:val="23"/>
        </w:rPr>
        <w:t>прочитанное</w:t>
      </w:r>
      <w:r>
        <w:rPr>
          <w:spacing w:val="-12"/>
          <w:w w:val="105"/>
          <w:sz w:val="23"/>
        </w:rPr>
        <w:t xml:space="preserve"> </w:t>
      </w:r>
      <w:r>
        <w:rPr>
          <w:w w:val="105"/>
          <w:sz w:val="23"/>
        </w:rPr>
        <w:t>(с</w:t>
      </w:r>
      <w:r>
        <w:rPr>
          <w:spacing w:val="-7"/>
          <w:w w:val="105"/>
          <w:sz w:val="23"/>
        </w:rPr>
        <w:t xml:space="preserve"> </w:t>
      </w:r>
      <w:r>
        <w:rPr>
          <w:w w:val="105"/>
          <w:sz w:val="23"/>
        </w:rPr>
        <w:t>учетом</w:t>
      </w:r>
      <w:r>
        <w:rPr>
          <w:spacing w:val="-14"/>
          <w:w w:val="105"/>
          <w:sz w:val="23"/>
        </w:rPr>
        <w:t xml:space="preserve"> </w:t>
      </w:r>
      <w:r>
        <w:rPr>
          <w:w w:val="105"/>
          <w:sz w:val="23"/>
        </w:rPr>
        <w:t>актуального</w:t>
      </w:r>
      <w:r>
        <w:rPr>
          <w:spacing w:val="-12"/>
          <w:w w:val="105"/>
          <w:sz w:val="23"/>
        </w:rPr>
        <w:t xml:space="preserve"> </w:t>
      </w:r>
      <w:r>
        <w:rPr>
          <w:w w:val="105"/>
          <w:sz w:val="23"/>
        </w:rPr>
        <w:t>уровня</w:t>
      </w:r>
      <w:r>
        <w:rPr>
          <w:spacing w:val="-10"/>
          <w:w w:val="105"/>
          <w:sz w:val="23"/>
        </w:rPr>
        <w:t xml:space="preserve"> </w:t>
      </w:r>
      <w:r>
        <w:rPr>
          <w:w w:val="105"/>
          <w:sz w:val="23"/>
        </w:rPr>
        <w:t>развития обучающихся с ЗПР):</w:t>
      </w:r>
    </w:p>
    <w:p w:rsidR="00623054" w:rsidRDefault="004D1B06" w:rsidP="004D1B06">
      <w:pPr>
        <w:pStyle w:val="a5"/>
        <w:numPr>
          <w:ilvl w:val="1"/>
          <w:numId w:val="166"/>
        </w:numPr>
        <w:tabs>
          <w:tab w:val="left" w:pos="902"/>
          <w:tab w:val="left" w:pos="10632"/>
        </w:tabs>
        <w:spacing w:before="11" w:line="249" w:lineRule="auto"/>
        <w:ind w:right="3" w:firstLine="540"/>
        <w:rPr>
          <w:sz w:val="23"/>
        </w:rPr>
      </w:pPr>
      <w:r>
        <w:rPr>
          <w:w w:val="105"/>
          <w:sz w:val="23"/>
        </w:rPr>
        <w:t>определять тему и главную мысль произведения, основные вопросы, поднятые автором; указывать родовую</w:t>
      </w:r>
      <w:r>
        <w:rPr>
          <w:spacing w:val="-1"/>
          <w:w w:val="105"/>
          <w:sz w:val="23"/>
        </w:rPr>
        <w:t xml:space="preserve"> </w:t>
      </w:r>
      <w:r>
        <w:rPr>
          <w:w w:val="105"/>
          <w:sz w:val="23"/>
        </w:rPr>
        <w:t>и</w:t>
      </w:r>
      <w:r>
        <w:rPr>
          <w:spacing w:val="-1"/>
          <w:w w:val="105"/>
          <w:sz w:val="23"/>
        </w:rPr>
        <w:t xml:space="preserve"> </w:t>
      </w:r>
      <w:r>
        <w:rPr>
          <w:w w:val="105"/>
          <w:sz w:val="23"/>
        </w:rPr>
        <w:t>жанровую</w:t>
      </w:r>
      <w:r>
        <w:rPr>
          <w:spacing w:val="-1"/>
          <w:w w:val="105"/>
          <w:sz w:val="23"/>
        </w:rPr>
        <w:t xml:space="preserve"> </w:t>
      </w:r>
      <w:r>
        <w:rPr>
          <w:w w:val="105"/>
          <w:sz w:val="23"/>
        </w:rPr>
        <w:t>принадлежность</w:t>
      </w:r>
      <w:r>
        <w:rPr>
          <w:spacing w:val="-3"/>
          <w:w w:val="105"/>
          <w:sz w:val="23"/>
        </w:rPr>
        <w:t xml:space="preserve"> </w:t>
      </w:r>
      <w:r>
        <w:rPr>
          <w:w w:val="105"/>
          <w:sz w:val="23"/>
        </w:rPr>
        <w:t>произведения,</w:t>
      </w:r>
      <w:r>
        <w:rPr>
          <w:spacing w:val="-4"/>
          <w:w w:val="105"/>
          <w:sz w:val="23"/>
        </w:rPr>
        <w:t xml:space="preserve"> </w:t>
      </w:r>
      <w:r>
        <w:rPr>
          <w:w w:val="105"/>
          <w:sz w:val="23"/>
        </w:rPr>
        <w:t>используя справочные</w:t>
      </w:r>
      <w:r>
        <w:rPr>
          <w:spacing w:val="-7"/>
          <w:w w:val="105"/>
          <w:sz w:val="23"/>
        </w:rPr>
        <w:t xml:space="preserve"> </w:t>
      </w:r>
      <w:r>
        <w:rPr>
          <w:w w:val="105"/>
          <w:sz w:val="23"/>
        </w:rPr>
        <w:t>материалы;</w:t>
      </w:r>
      <w:r>
        <w:rPr>
          <w:spacing w:val="-4"/>
          <w:w w:val="105"/>
          <w:sz w:val="23"/>
        </w:rPr>
        <w:t xml:space="preserve"> </w:t>
      </w:r>
      <w:r>
        <w:rPr>
          <w:w w:val="105"/>
          <w:sz w:val="23"/>
        </w:rPr>
        <w:t>выявлять</w:t>
      </w:r>
      <w:r>
        <w:rPr>
          <w:spacing w:val="-3"/>
          <w:w w:val="105"/>
          <w:sz w:val="23"/>
        </w:rPr>
        <w:t xml:space="preserve"> </w:t>
      </w:r>
      <w:r>
        <w:rPr>
          <w:w w:val="105"/>
          <w:sz w:val="23"/>
        </w:rPr>
        <w:t>позицию героя</w:t>
      </w:r>
      <w:r>
        <w:rPr>
          <w:spacing w:val="-3"/>
          <w:w w:val="105"/>
          <w:sz w:val="23"/>
        </w:rPr>
        <w:t xml:space="preserve"> </w:t>
      </w:r>
      <w:r>
        <w:rPr>
          <w:w w:val="105"/>
          <w:sz w:val="23"/>
        </w:rPr>
        <w:t>и</w:t>
      </w:r>
      <w:r>
        <w:rPr>
          <w:spacing w:val="-1"/>
          <w:w w:val="105"/>
          <w:sz w:val="23"/>
        </w:rPr>
        <w:t xml:space="preserve"> </w:t>
      </w:r>
      <w:r>
        <w:rPr>
          <w:w w:val="105"/>
          <w:sz w:val="23"/>
        </w:rPr>
        <w:t>авторскую</w:t>
      </w:r>
      <w:r>
        <w:rPr>
          <w:spacing w:val="-1"/>
          <w:w w:val="105"/>
          <w:sz w:val="23"/>
        </w:rPr>
        <w:t xml:space="preserve"> </w:t>
      </w:r>
      <w:r>
        <w:rPr>
          <w:w w:val="105"/>
          <w:sz w:val="23"/>
        </w:rPr>
        <w:t>позицию;</w:t>
      </w:r>
      <w:r>
        <w:rPr>
          <w:spacing w:val="-3"/>
          <w:w w:val="105"/>
          <w:sz w:val="23"/>
        </w:rPr>
        <w:t xml:space="preserve"> </w:t>
      </w:r>
      <w:r>
        <w:rPr>
          <w:w w:val="105"/>
          <w:sz w:val="23"/>
        </w:rPr>
        <w:t>характеризовать</w:t>
      </w:r>
      <w:r>
        <w:rPr>
          <w:spacing w:val="-2"/>
          <w:w w:val="105"/>
          <w:sz w:val="23"/>
        </w:rPr>
        <w:t xml:space="preserve"> </w:t>
      </w:r>
      <w:r>
        <w:rPr>
          <w:w w:val="105"/>
          <w:sz w:val="23"/>
        </w:rPr>
        <w:t>героев-персонажей,</w:t>
      </w:r>
      <w:r>
        <w:rPr>
          <w:spacing w:val="-4"/>
          <w:w w:val="105"/>
          <w:sz w:val="23"/>
        </w:rPr>
        <w:t xml:space="preserve"> </w:t>
      </w:r>
      <w:r>
        <w:rPr>
          <w:w w:val="105"/>
          <w:sz w:val="23"/>
        </w:rPr>
        <w:t>давать</w:t>
      </w:r>
      <w:r>
        <w:rPr>
          <w:spacing w:val="-2"/>
          <w:w w:val="105"/>
          <w:sz w:val="23"/>
        </w:rPr>
        <w:t xml:space="preserve"> </w:t>
      </w:r>
      <w:r>
        <w:rPr>
          <w:w w:val="105"/>
          <w:sz w:val="23"/>
        </w:rPr>
        <w:t>их сравнительные</w:t>
      </w:r>
      <w:r>
        <w:rPr>
          <w:spacing w:val="-6"/>
          <w:w w:val="105"/>
          <w:sz w:val="23"/>
        </w:rPr>
        <w:t xml:space="preserve"> </w:t>
      </w:r>
      <w:r>
        <w:rPr>
          <w:w w:val="105"/>
          <w:sz w:val="23"/>
        </w:rPr>
        <w:t>характеристики по опорной схеме, плану;</w:t>
      </w:r>
    </w:p>
    <w:p w:rsidR="00623054" w:rsidRDefault="004D1B06" w:rsidP="004D1B06">
      <w:pPr>
        <w:pStyle w:val="a5"/>
        <w:numPr>
          <w:ilvl w:val="1"/>
          <w:numId w:val="166"/>
        </w:numPr>
        <w:tabs>
          <w:tab w:val="left" w:pos="981"/>
          <w:tab w:val="left" w:pos="10632"/>
        </w:tabs>
        <w:spacing w:before="1" w:line="249" w:lineRule="auto"/>
        <w:ind w:right="-15" w:firstLine="540"/>
        <w:rPr>
          <w:sz w:val="23"/>
        </w:rPr>
      </w:pPr>
      <w:r>
        <w:rPr>
          <w:w w:val="105"/>
          <w:sz w:val="23"/>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w:t>
      </w:r>
      <w:r>
        <w:rPr>
          <w:spacing w:val="-4"/>
          <w:w w:val="105"/>
          <w:sz w:val="23"/>
        </w:rPr>
        <w:t xml:space="preserve"> </w:t>
      </w:r>
      <w:r>
        <w:rPr>
          <w:w w:val="105"/>
          <w:sz w:val="23"/>
        </w:rPr>
        <w:t>(хорей, ямб), ритм, рифма;</w:t>
      </w:r>
    </w:p>
    <w:p w:rsidR="00623054" w:rsidRDefault="004D1B06" w:rsidP="004D1B06">
      <w:pPr>
        <w:pStyle w:val="a5"/>
        <w:numPr>
          <w:ilvl w:val="1"/>
          <w:numId w:val="166"/>
        </w:numPr>
        <w:tabs>
          <w:tab w:val="left" w:pos="887"/>
          <w:tab w:val="left" w:pos="10632"/>
        </w:tabs>
        <w:spacing w:before="6" w:line="252" w:lineRule="auto"/>
        <w:ind w:right="-15" w:firstLine="540"/>
        <w:rPr>
          <w:sz w:val="23"/>
        </w:rPr>
      </w:pPr>
      <w:r>
        <w:rPr>
          <w:w w:val="105"/>
          <w:sz w:val="23"/>
        </w:rPr>
        <w:t xml:space="preserve">сопоставлять с направляющей помощью педагога произведения, их фрагменты, образы </w:t>
      </w:r>
      <w:r>
        <w:rPr>
          <w:w w:val="105"/>
          <w:sz w:val="23"/>
        </w:rPr>
        <w:lastRenderedPageBreak/>
        <w:t xml:space="preserve">персонажей, </w:t>
      </w:r>
      <w:r>
        <w:rPr>
          <w:sz w:val="23"/>
        </w:rPr>
        <w:t xml:space="preserve">сюжеты разных литературных произведений, темы, проблемы, жанры (с учетом актуального уровня развития </w:t>
      </w:r>
      <w:r>
        <w:rPr>
          <w:w w:val="105"/>
          <w:sz w:val="23"/>
        </w:rPr>
        <w:t>обучающихся с ЗПР);</w:t>
      </w:r>
    </w:p>
    <w:p w:rsidR="00623054" w:rsidRDefault="004D1B06" w:rsidP="004D1B06">
      <w:pPr>
        <w:pStyle w:val="a5"/>
        <w:numPr>
          <w:ilvl w:val="1"/>
          <w:numId w:val="166"/>
        </w:numPr>
        <w:tabs>
          <w:tab w:val="left" w:pos="995"/>
          <w:tab w:val="left" w:pos="10632"/>
        </w:tabs>
        <w:spacing w:line="254" w:lineRule="auto"/>
        <w:ind w:right="12" w:firstLine="540"/>
        <w:rPr>
          <w:sz w:val="23"/>
        </w:rPr>
      </w:pPr>
      <w:r>
        <w:rPr>
          <w:w w:val="105"/>
          <w:sz w:val="23"/>
        </w:rPr>
        <w:t>сопоставлять с направляющей помощью педагога изучен</w:t>
      </w:r>
      <w:r>
        <w:rPr>
          <w:w w:val="105"/>
          <w:sz w:val="23"/>
        </w:rPr>
        <w:lastRenderedPageBreak/>
        <w:t>ные произведения художественной литературы с</w:t>
      </w:r>
      <w:r>
        <w:rPr>
          <w:spacing w:val="-1"/>
          <w:w w:val="105"/>
          <w:sz w:val="23"/>
        </w:rPr>
        <w:t xml:space="preserve"> </w:t>
      </w:r>
      <w:r>
        <w:rPr>
          <w:w w:val="105"/>
          <w:sz w:val="23"/>
        </w:rPr>
        <w:t>произведениями других видов искусства (живопись, музыка, театр, кино);</w:t>
      </w:r>
    </w:p>
    <w:p w:rsidR="00623054" w:rsidRDefault="004D1B06" w:rsidP="004D1B06">
      <w:pPr>
        <w:pStyle w:val="a5"/>
        <w:numPr>
          <w:ilvl w:val="1"/>
          <w:numId w:val="166"/>
        </w:numPr>
        <w:tabs>
          <w:tab w:val="left" w:pos="873"/>
          <w:tab w:val="left" w:pos="10632"/>
        </w:tabs>
        <w:spacing w:line="249" w:lineRule="auto"/>
        <w:ind w:right="6" w:firstLine="540"/>
        <w:rPr>
          <w:sz w:val="23"/>
        </w:rPr>
      </w:pPr>
      <w:r>
        <w:rPr>
          <w:w w:val="105"/>
          <w:sz w:val="23"/>
        </w:rPr>
        <w:t>выразительно</w:t>
      </w:r>
      <w:r>
        <w:rPr>
          <w:spacing w:val="-8"/>
          <w:w w:val="105"/>
          <w:sz w:val="23"/>
        </w:rPr>
        <w:t xml:space="preserve"> </w:t>
      </w:r>
      <w:r>
        <w:rPr>
          <w:w w:val="105"/>
          <w:sz w:val="23"/>
        </w:rPr>
        <w:t>читать стихи</w:t>
      </w:r>
      <w:r>
        <w:rPr>
          <w:spacing w:val="-9"/>
          <w:w w:val="105"/>
          <w:sz w:val="23"/>
        </w:rPr>
        <w:t xml:space="preserve"> </w:t>
      </w:r>
      <w:r>
        <w:rPr>
          <w:w w:val="105"/>
          <w:sz w:val="23"/>
        </w:rPr>
        <w:t>и</w:t>
      </w:r>
      <w:r>
        <w:rPr>
          <w:spacing w:val="-3"/>
          <w:w w:val="105"/>
          <w:sz w:val="23"/>
        </w:rPr>
        <w:t xml:space="preserve"> </w:t>
      </w:r>
      <w:r>
        <w:rPr>
          <w:w w:val="105"/>
          <w:sz w:val="23"/>
        </w:rPr>
        <w:t>прозу,</w:t>
      </w:r>
      <w:r>
        <w:rPr>
          <w:spacing w:val="-1"/>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15"/>
          <w:w w:val="105"/>
          <w:sz w:val="23"/>
        </w:rPr>
        <w:t xml:space="preserve"> </w:t>
      </w:r>
      <w:r>
        <w:rPr>
          <w:w w:val="105"/>
          <w:sz w:val="23"/>
        </w:rPr>
        <w:t>наизусть</w:t>
      </w:r>
      <w:r>
        <w:rPr>
          <w:spacing w:val="-6"/>
          <w:w w:val="105"/>
          <w:sz w:val="23"/>
        </w:rPr>
        <w:t xml:space="preserve"> </w:t>
      </w:r>
      <w:r>
        <w:rPr>
          <w:w w:val="105"/>
          <w:sz w:val="23"/>
        </w:rPr>
        <w:t>произведения,</w:t>
      </w:r>
      <w:r>
        <w:rPr>
          <w:spacing w:val="-13"/>
          <w:w w:val="105"/>
          <w:sz w:val="23"/>
        </w:rPr>
        <w:t xml:space="preserve"> </w:t>
      </w:r>
      <w:r>
        <w:rPr>
          <w:w w:val="105"/>
          <w:sz w:val="23"/>
        </w:rPr>
        <w:t>и</w:t>
      </w:r>
      <w:r>
        <w:rPr>
          <w:spacing w:val="-3"/>
          <w:w w:val="105"/>
          <w:sz w:val="23"/>
        </w:rPr>
        <w:t xml:space="preserve"> </w:t>
      </w:r>
      <w:r>
        <w:rPr>
          <w:w w:val="105"/>
          <w:sz w:val="23"/>
        </w:rPr>
        <w:t>(или)</w:t>
      </w:r>
      <w:r>
        <w:rPr>
          <w:spacing w:val="-5"/>
          <w:w w:val="105"/>
          <w:sz w:val="23"/>
        </w:rPr>
        <w:t xml:space="preserve"> </w:t>
      </w:r>
      <w:r>
        <w:rPr>
          <w:w w:val="105"/>
          <w:sz w:val="23"/>
        </w:rPr>
        <w:t>фрагменты</w:t>
      </w:r>
      <w:r>
        <w:rPr>
          <w:spacing w:val="-7"/>
          <w:w w:val="105"/>
          <w:sz w:val="23"/>
        </w:rPr>
        <w:t xml:space="preserve"> </w:t>
      </w:r>
      <w:r>
        <w:rPr>
          <w:w w:val="105"/>
          <w:sz w:val="23"/>
        </w:rPr>
        <w:t>(не</w:t>
      </w:r>
      <w:r>
        <w:rPr>
          <w:spacing w:val="-9"/>
          <w:w w:val="105"/>
          <w:sz w:val="23"/>
        </w:rPr>
        <w:t xml:space="preserve"> </w:t>
      </w:r>
      <w:r>
        <w:rPr>
          <w:w w:val="105"/>
          <w:sz w:val="23"/>
        </w:rPr>
        <w:t>менее 4 - 5 поэтических произведений, не выученных ранее);</w:t>
      </w:r>
    </w:p>
    <w:p w:rsidR="00623054" w:rsidRDefault="004D1B06" w:rsidP="004D1B06">
      <w:pPr>
        <w:pStyle w:val="a5"/>
        <w:numPr>
          <w:ilvl w:val="1"/>
          <w:numId w:val="166"/>
        </w:numPr>
        <w:tabs>
          <w:tab w:val="left" w:pos="931"/>
          <w:tab w:val="left" w:pos="10632"/>
        </w:tabs>
        <w:spacing w:line="247" w:lineRule="auto"/>
        <w:ind w:firstLine="540"/>
        <w:rPr>
          <w:sz w:val="23"/>
        </w:rPr>
      </w:pPr>
      <w:r>
        <w:rPr>
          <w:w w:val="105"/>
          <w:sz w:val="23"/>
        </w:rPr>
        <w:t>пересказывать прочитанное произведение, используя подробный, сжатый, выборочный пересказ, отвечать</w:t>
      </w:r>
      <w:r>
        <w:rPr>
          <w:spacing w:val="-7"/>
          <w:w w:val="105"/>
          <w:sz w:val="23"/>
        </w:rPr>
        <w:t xml:space="preserve"> </w:t>
      </w:r>
      <w:r>
        <w:rPr>
          <w:w w:val="105"/>
          <w:sz w:val="23"/>
        </w:rPr>
        <w:t>на</w:t>
      </w:r>
      <w:r>
        <w:rPr>
          <w:spacing w:val="-5"/>
          <w:w w:val="105"/>
          <w:sz w:val="23"/>
        </w:rPr>
        <w:t xml:space="preserve"> </w:t>
      </w:r>
      <w:r>
        <w:rPr>
          <w:w w:val="105"/>
          <w:sz w:val="23"/>
        </w:rPr>
        <w:t>вопросы</w:t>
      </w:r>
      <w:r>
        <w:rPr>
          <w:spacing w:val="-8"/>
          <w:w w:val="105"/>
          <w:sz w:val="23"/>
        </w:rPr>
        <w:t xml:space="preserve"> </w:t>
      </w:r>
      <w:r>
        <w:rPr>
          <w:w w:val="105"/>
          <w:sz w:val="23"/>
        </w:rPr>
        <w:t>по</w:t>
      </w:r>
      <w:r>
        <w:rPr>
          <w:spacing w:val="-10"/>
          <w:w w:val="105"/>
          <w:sz w:val="23"/>
        </w:rPr>
        <w:t xml:space="preserve"> </w:t>
      </w:r>
      <w:r>
        <w:rPr>
          <w:w w:val="105"/>
          <w:sz w:val="23"/>
        </w:rPr>
        <w:t>прочитанному</w:t>
      </w:r>
      <w:r>
        <w:rPr>
          <w:spacing w:val="-4"/>
          <w:w w:val="105"/>
          <w:sz w:val="23"/>
        </w:rPr>
        <w:t xml:space="preserve"> </w:t>
      </w:r>
      <w:r>
        <w:rPr>
          <w:w w:val="105"/>
          <w:sz w:val="23"/>
        </w:rPr>
        <w:t>произведению и</w:t>
      </w:r>
      <w:r>
        <w:rPr>
          <w:spacing w:val="-5"/>
          <w:w w:val="105"/>
          <w:sz w:val="23"/>
        </w:rPr>
        <w:t xml:space="preserve"> </w:t>
      </w:r>
      <w:r>
        <w:rPr>
          <w:w w:val="105"/>
          <w:sz w:val="23"/>
        </w:rPr>
        <w:t>с</w:t>
      </w:r>
      <w:r>
        <w:rPr>
          <w:spacing w:val="-11"/>
          <w:w w:val="105"/>
          <w:sz w:val="23"/>
        </w:rPr>
        <w:t xml:space="preserve"> </w:t>
      </w:r>
      <w:r>
        <w:rPr>
          <w:w w:val="105"/>
          <w:sz w:val="23"/>
        </w:rPr>
        <w:t>направляющей</w:t>
      </w:r>
      <w:r>
        <w:rPr>
          <w:spacing w:val="-5"/>
          <w:w w:val="105"/>
          <w:sz w:val="23"/>
        </w:rPr>
        <w:t xml:space="preserve"> </w:t>
      </w:r>
      <w:r>
        <w:rPr>
          <w:w w:val="105"/>
          <w:sz w:val="23"/>
        </w:rPr>
        <w:t>помощью</w:t>
      </w:r>
      <w:r>
        <w:rPr>
          <w:spacing w:val="-5"/>
          <w:w w:val="105"/>
          <w:sz w:val="23"/>
        </w:rPr>
        <w:t xml:space="preserve"> </w:t>
      </w:r>
      <w:r>
        <w:rPr>
          <w:w w:val="105"/>
          <w:sz w:val="23"/>
        </w:rPr>
        <w:t>педагога</w:t>
      </w:r>
      <w:r>
        <w:rPr>
          <w:spacing w:val="-5"/>
          <w:w w:val="105"/>
          <w:sz w:val="23"/>
        </w:rPr>
        <w:t xml:space="preserve"> </w:t>
      </w:r>
      <w:r>
        <w:rPr>
          <w:w w:val="105"/>
          <w:sz w:val="23"/>
        </w:rPr>
        <w:t>формулировать вопросы к тексту;</w:t>
      </w:r>
    </w:p>
    <w:p w:rsidR="00623054" w:rsidRDefault="004D1B06" w:rsidP="004D1B06">
      <w:pPr>
        <w:pStyle w:val="a5"/>
        <w:numPr>
          <w:ilvl w:val="1"/>
          <w:numId w:val="166"/>
        </w:numPr>
        <w:tabs>
          <w:tab w:val="left" w:pos="874"/>
          <w:tab w:val="left" w:pos="10632"/>
        </w:tabs>
        <w:spacing w:before="77"/>
        <w:ind w:left="874" w:hanging="136"/>
        <w:jc w:val="left"/>
        <w:rPr>
          <w:sz w:val="23"/>
        </w:rPr>
      </w:pPr>
      <w:r>
        <w:rPr>
          <w:w w:val="105"/>
          <w:sz w:val="23"/>
        </w:rPr>
        <w:t>участвовать</w:t>
      </w:r>
      <w:r>
        <w:rPr>
          <w:spacing w:val="-12"/>
          <w:w w:val="105"/>
          <w:sz w:val="23"/>
        </w:rPr>
        <w:t xml:space="preserve"> </w:t>
      </w:r>
      <w:r>
        <w:rPr>
          <w:w w:val="105"/>
          <w:sz w:val="23"/>
        </w:rPr>
        <w:t>в</w:t>
      </w:r>
      <w:r>
        <w:rPr>
          <w:spacing w:val="-9"/>
          <w:w w:val="105"/>
          <w:sz w:val="23"/>
        </w:rPr>
        <w:t xml:space="preserve"> </w:t>
      </w:r>
      <w:r>
        <w:rPr>
          <w:w w:val="105"/>
          <w:sz w:val="23"/>
        </w:rPr>
        <w:t>беседе</w:t>
      </w:r>
      <w:r>
        <w:rPr>
          <w:spacing w:val="-10"/>
          <w:w w:val="105"/>
          <w:sz w:val="23"/>
        </w:rPr>
        <w:t xml:space="preserve"> </w:t>
      </w:r>
      <w:r>
        <w:rPr>
          <w:w w:val="105"/>
          <w:sz w:val="23"/>
        </w:rPr>
        <w:t>и</w:t>
      </w:r>
      <w:r>
        <w:rPr>
          <w:spacing w:val="-9"/>
          <w:w w:val="105"/>
          <w:sz w:val="23"/>
        </w:rPr>
        <w:t xml:space="preserve"> </w:t>
      </w:r>
      <w:r>
        <w:rPr>
          <w:w w:val="105"/>
          <w:sz w:val="23"/>
        </w:rPr>
        <w:t>диалоге</w:t>
      </w:r>
      <w:r>
        <w:rPr>
          <w:spacing w:val="-9"/>
          <w:w w:val="105"/>
          <w:sz w:val="23"/>
        </w:rPr>
        <w:t xml:space="preserve"> </w:t>
      </w:r>
      <w:r>
        <w:rPr>
          <w:w w:val="105"/>
          <w:sz w:val="23"/>
        </w:rPr>
        <w:t>о</w:t>
      </w:r>
      <w:r>
        <w:rPr>
          <w:spacing w:val="-14"/>
          <w:w w:val="105"/>
          <w:sz w:val="23"/>
        </w:rPr>
        <w:t xml:space="preserve"> </w:t>
      </w:r>
      <w:r>
        <w:rPr>
          <w:w w:val="105"/>
          <w:sz w:val="23"/>
        </w:rPr>
        <w:t>прочитанном</w:t>
      </w:r>
      <w:r>
        <w:rPr>
          <w:spacing w:val="-11"/>
          <w:w w:val="105"/>
          <w:sz w:val="23"/>
        </w:rPr>
        <w:t xml:space="preserve"> </w:t>
      </w:r>
      <w:r>
        <w:rPr>
          <w:spacing w:val="-2"/>
          <w:w w:val="105"/>
          <w:sz w:val="23"/>
        </w:rPr>
        <w:t>произведении;</w:t>
      </w:r>
    </w:p>
    <w:p w:rsidR="00623054" w:rsidRDefault="004D1B06" w:rsidP="004D1B06">
      <w:pPr>
        <w:pStyle w:val="a5"/>
        <w:numPr>
          <w:ilvl w:val="1"/>
          <w:numId w:val="166"/>
        </w:numPr>
        <w:tabs>
          <w:tab w:val="left" w:pos="902"/>
          <w:tab w:val="left" w:pos="10632"/>
        </w:tabs>
        <w:spacing w:before="17" w:line="249" w:lineRule="auto"/>
        <w:ind w:right="17" w:firstLine="540"/>
        <w:jc w:val="left"/>
        <w:rPr>
          <w:sz w:val="23"/>
        </w:rPr>
      </w:pPr>
      <w:r>
        <w:rPr>
          <w:w w:val="105"/>
          <w:sz w:val="23"/>
        </w:rPr>
        <w:t>создавать устные и письменные высказывания разных жанров (объемом не менее 80</w:t>
      </w:r>
      <w:r>
        <w:rPr>
          <w:spacing w:val="28"/>
          <w:w w:val="105"/>
          <w:sz w:val="23"/>
        </w:rPr>
        <w:t xml:space="preserve"> </w:t>
      </w:r>
      <w:r>
        <w:rPr>
          <w:w w:val="105"/>
          <w:sz w:val="23"/>
        </w:rPr>
        <w:t>слов), писать сочинение по заданной теме с опорой на прочитанные произведения;</w:t>
      </w:r>
    </w:p>
    <w:p w:rsidR="00623054" w:rsidRDefault="004D1B06" w:rsidP="004D1B06">
      <w:pPr>
        <w:pStyle w:val="a5"/>
        <w:numPr>
          <w:ilvl w:val="1"/>
          <w:numId w:val="166"/>
        </w:numPr>
        <w:tabs>
          <w:tab w:val="left" w:pos="931"/>
          <w:tab w:val="left" w:pos="10632"/>
        </w:tabs>
        <w:spacing w:line="254" w:lineRule="auto"/>
        <w:ind w:right="10" w:firstLine="540"/>
        <w:jc w:val="left"/>
        <w:rPr>
          <w:sz w:val="23"/>
        </w:rPr>
      </w:pPr>
      <w:r>
        <w:rPr>
          <w:w w:val="105"/>
          <w:sz w:val="23"/>
        </w:rPr>
        <w:t>владеть</w:t>
      </w:r>
      <w:r>
        <w:rPr>
          <w:spacing w:val="40"/>
          <w:w w:val="105"/>
          <w:sz w:val="23"/>
        </w:rPr>
        <w:t xml:space="preserve"> </w:t>
      </w:r>
      <w:r>
        <w:rPr>
          <w:w w:val="105"/>
          <w:sz w:val="23"/>
        </w:rPr>
        <w:t>умениями</w:t>
      </w:r>
      <w:r>
        <w:rPr>
          <w:spacing w:val="40"/>
          <w:w w:val="105"/>
          <w:sz w:val="23"/>
        </w:rPr>
        <w:t xml:space="preserve"> </w:t>
      </w:r>
      <w:r>
        <w:rPr>
          <w:w w:val="105"/>
          <w:sz w:val="23"/>
        </w:rPr>
        <w:t>интерпретации</w:t>
      </w:r>
      <w:r>
        <w:rPr>
          <w:spacing w:val="40"/>
          <w:w w:val="105"/>
          <w:sz w:val="23"/>
        </w:rPr>
        <w:t xml:space="preserve"> </w:t>
      </w:r>
      <w:r>
        <w:rPr>
          <w:w w:val="105"/>
          <w:sz w:val="23"/>
        </w:rPr>
        <w:t>и</w:t>
      </w:r>
      <w:r>
        <w:rPr>
          <w:spacing w:val="40"/>
          <w:w w:val="105"/>
          <w:sz w:val="23"/>
        </w:rPr>
        <w:t xml:space="preserve"> </w:t>
      </w:r>
      <w:r>
        <w:rPr>
          <w:w w:val="105"/>
          <w:sz w:val="23"/>
        </w:rPr>
        <w:t>оценки</w:t>
      </w:r>
      <w:r>
        <w:rPr>
          <w:spacing w:val="40"/>
          <w:w w:val="105"/>
          <w:sz w:val="23"/>
        </w:rPr>
        <w:t xml:space="preserve"> </w:t>
      </w:r>
      <w:r>
        <w:rPr>
          <w:w w:val="105"/>
          <w:sz w:val="23"/>
        </w:rPr>
        <w:t>изученных</w:t>
      </w:r>
      <w:r>
        <w:rPr>
          <w:spacing w:val="37"/>
          <w:w w:val="105"/>
          <w:sz w:val="23"/>
        </w:rPr>
        <w:t xml:space="preserve"> </w:t>
      </w:r>
      <w:r>
        <w:rPr>
          <w:w w:val="105"/>
          <w:sz w:val="23"/>
        </w:rPr>
        <w:t>произведений</w:t>
      </w:r>
      <w:r>
        <w:rPr>
          <w:spacing w:val="40"/>
          <w:w w:val="105"/>
          <w:sz w:val="23"/>
        </w:rPr>
        <w:t xml:space="preserve"> </w:t>
      </w:r>
      <w:r>
        <w:rPr>
          <w:w w:val="105"/>
          <w:sz w:val="23"/>
        </w:rPr>
        <w:t>фольклора,</w:t>
      </w:r>
      <w:r>
        <w:rPr>
          <w:spacing w:val="40"/>
          <w:w w:val="105"/>
          <w:sz w:val="23"/>
        </w:rPr>
        <w:t xml:space="preserve"> </w:t>
      </w:r>
      <w:r>
        <w:rPr>
          <w:w w:val="105"/>
          <w:sz w:val="23"/>
        </w:rPr>
        <w:t>древнерусской, русской и зарубежной литературы и современных</w:t>
      </w:r>
      <w:r>
        <w:rPr>
          <w:spacing w:val="-4"/>
          <w:w w:val="105"/>
          <w:sz w:val="23"/>
        </w:rPr>
        <w:t xml:space="preserve"> </w:t>
      </w:r>
      <w:r>
        <w:rPr>
          <w:w w:val="105"/>
          <w:sz w:val="23"/>
        </w:rPr>
        <w:t>авторов с использованием методов смыслового</w:t>
      </w:r>
      <w:r>
        <w:rPr>
          <w:spacing w:val="-4"/>
          <w:w w:val="105"/>
          <w:sz w:val="23"/>
        </w:rPr>
        <w:t xml:space="preserve"> </w:t>
      </w:r>
      <w:r>
        <w:rPr>
          <w:w w:val="105"/>
          <w:sz w:val="23"/>
        </w:rPr>
        <w:t>чтения;</w:t>
      </w:r>
    </w:p>
    <w:p w:rsidR="00623054" w:rsidRDefault="004D1B06" w:rsidP="004D1B06">
      <w:pPr>
        <w:pStyle w:val="a5"/>
        <w:numPr>
          <w:ilvl w:val="1"/>
          <w:numId w:val="166"/>
        </w:numPr>
        <w:tabs>
          <w:tab w:val="left" w:pos="1033"/>
          <w:tab w:val="left" w:pos="2349"/>
          <w:tab w:val="left" w:pos="3522"/>
          <w:tab w:val="left" w:pos="4435"/>
          <w:tab w:val="left" w:pos="4786"/>
          <w:tab w:val="left" w:pos="5944"/>
          <w:tab w:val="left" w:pos="7582"/>
          <w:tab w:val="left" w:pos="8589"/>
          <w:tab w:val="left" w:pos="9869"/>
          <w:tab w:val="left" w:pos="10632"/>
          <w:tab w:val="left" w:pos="11207"/>
        </w:tabs>
        <w:spacing w:line="249" w:lineRule="auto"/>
        <w:ind w:right="6" w:firstLine="540"/>
        <w:jc w:val="left"/>
        <w:rPr>
          <w:sz w:val="23"/>
        </w:rPr>
      </w:pPr>
      <w:r>
        <w:rPr>
          <w:spacing w:val="-2"/>
          <w:w w:val="105"/>
          <w:sz w:val="23"/>
        </w:rPr>
        <w:t>осознавать</w:t>
      </w:r>
      <w:r>
        <w:rPr>
          <w:sz w:val="23"/>
        </w:rPr>
        <w:tab/>
      </w:r>
      <w:r>
        <w:rPr>
          <w:spacing w:val="-2"/>
          <w:w w:val="105"/>
          <w:sz w:val="23"/>
        </w:rPr>
        <w:t>важность</w:t>
      </w:r>
      <w:r>
        <w:rPr>
          <w:sz w:val="23"/>
        </w:rPr>
        <w:tab/>
      </w:r>
      <w:r>
        <w:rPr>
          <w:spacing w:val="-2"/>
          <w:w w:val="105"/>
          <w:sz w:val="23"/>
        </w:rPr>
        <w:t>чтения</w:t>
      </w:r>
      <w:r>
        <w:rPr>
          <w:sz w:val="23"/>
        </w:rPr>
        <w:tab/>
      </w:r>
      <w:r>
        <w:rPr>
          <w:spacing w:val="-10"/>
          <w:w w:val="105"/>
          <w:sz w:val="23"/>
        </w:rPr>
        <w:t>и</w:t>
      </w:r>
      <w:r>
        <w:rPr>
          <w:sz w:val="23"/>
        </w:rPr>
        <w:tab/>
      </w:r>
      <w:r>
        <w:rPr>
          <w:spacing w:val="-2"/>
          <w:w w:val="105"/>
          <w:sz w:val="23"/>
        </w:rPr>
        <w:t>изучения</w:t>
      </w:r>
      <w:r>
        <w:rPr>
          <w:sz w:val="23"/>
        </w:rPr>
        <w:tab/>
      </w:r>
      <w:r>
        <w:rPr>
          <w:spacing w:val="-2"/>
          <w:w w:val="105"/>
          <w:sz w:val="23"/>
        </w:rPr>
        <w:t>произведений</w:t>
      </w:r>
      <w:r>
        <w:rPr>
          <w:sz w:val="23"/>
        </w:rPr>
        <w:tab/>
      </w:r>
      <w:r>
        <w:rPr>
          <w:spacing w:val="-2"/>
          <w:w w:val="105"/>
          <w:sz w:val="23"/>
        </w:rPr>
        <w:t>устного</w:t>
      </w:r>
      <w:r>
        <w:rPr>
          <w:sz w:val="23"/>
        </w:rPr>
        <w:tab/>
      </w:r>
      <w:r>
        <w:rPr>
          <w:spacing w:val="-2"/>
          <w:w w:val="105"/>
          <w:sz w:val="23"/>
        </w:rPr>
        <w:t>народного</w:t>
      </w:r>
      <w:r>
        <w:rPr>
          <w:sz w:val="23"/>
        </w:rPr>
        <w:tab/>
      </w:r>
      <w:r>
        <w:rPr>
          <w:spacing w:val="-2"/>
          <w:w w:val="105"/>
          <w:sz w:val="23"/>
        </w:rPr>
        <w:t>творчества</w:t>
      </w:r>
      <w:r>
        <w:rPr>
          <w:sz w:val="23"/>
        </w:rPr>
        <w:tab/>
      </w:r>
      <w:r>
        <w:rPr>
          <w:spacing w:val="-10"/>
          <w:w w:val="105"/>
          <w:sz w:val="23"/>
        </w:rPr>
        <w:t xml:space="preserve">и </w:t>
      </w:r>
      <w:r>
        <w:rPr>
          <w:w w:val="105"/>
          <w:sz w:val="23"/>
        </w:rPr>
        <w:t>художественной литературы для познания мира, а также для собственного развития;</w:t>
      </w:r>
    </w:p>
    <w:p w:rsidR="00623054" w:rsidRDefault="004D1B06" w:rsidP="004D1B06">
      <w:pPr>
        <w:pStyle w:val="a5"/>
        <w:numPr>
          <w:ilvl w:val="1"/>
          <w:numId w:val="166"/>
        </w:numPr>
        <w:tabs>
          <w:tab w:val="left" w:pos="873"/>
          <w:tab w:val="left" w:pos="10632"/>
        </w:tabs>
        <w:spacing w:line="247" w:lineRule="auto"/>
        <w:ind w:right="10" w:firstLine="540"/>
        <w:jc w:val="left"/>
        <w:rPr>
          <w:sz w:val="23"/>
        </w:rPr>
      </w:pPr>
      <w:r>
        <w:rPr>
          <w:w w:val="105"/>
          <w:sz w:val="23"/>
        </w:rPr>
        <w:t>планировать</w:t>
      </w:r>
      <w:r>
        <w:rPr>
          <w:spacing w:val="-8"/>
          <w:w w:val="105"/>
          <w:sz w:val="23"/>
        </w:rPr>
        <w:t xml:space="preserve"> </w:t>
      </w:r>
      <w:r>
        <w:rPr>
          <w:w w:val="105"/>
          <w:sz w:val="23"/>
        </w:rPr>
        <w:t>собственное</w:t>
      </w:r>
      <w:r>
        <w:rPr>
          <w:spacing w:val="-11"/>
          <w:w w:val="105"/>
          <w:sz w:val="23"/>
        </w:rPr>
        <w:t xml:space="preserve"> </w:t>
      </w:r>
      <w:r>
        <w:rPr>
          <w:w w:val="105"/>
          <w:sz w:val="23"/>
        </w:rPr>
        <w:t>досуговое</w:t>
      </w:r>
      <w:r>
        <w:rPr>
          <w:spacing w:val="-11"/>
          <w:w w:val="105"/>
          <w:sz w:val="23"/>
        </w:rPr>
        <w:t xml:space="preserve"> </w:t>
      </w:r>
      <w:r>
        <w:rPr>
          <w:w w:val="105"/>
          <w:sz w:val="23"/>
        </w:rPr>
        <w:t>чтение,</w:t>
      </w:r>
      <w:r>
        <w:rPr>
          <w:spacing w:val="-3"/>
          <w:w w:val="105"/>
          <w:sz w:val="23"/>
        </w:rPr>
        <w:t xml:space="preserve"> </w:t>
      </w:r>
      <w:r>
        <w:rPr>
          <w:w w:val="105"/>
          <w:sz w:val="23"/>
        </w:rPr>
        <w:t>обогащать</w:t>
      </w:r>
      <w:r>
        <w:rPr>
          <w:spacing w:val="-1"/>
          <w:w w:val="105"/>
          <w:sz w:val="23"/>
        </w:rPr>
        <w:t xml:space="preserve"> </w:t>
      </w:r>
      <w:r>
        <w:rPr>
          <w:w w:val="105"/>
          <w:sz w:val="23"/>
        </w:rPr>
        <w:t>свой</w:t>
      </w:r>
      <w:r>
        <w:rPr>
          <w:spacing w:val="-5"/>
          <w:w w:val="105"/>
          <w:sz w:val="23"/>
        </w:rPr>
        <w:t xml:space="preserve"> </w:t>
      </w:r>
      <w:r>
        <w:rPr>
          <w:w w:val="105"/>
          <w:sz w:val="23"/>
        </w:rPr>
        <w:t>круг</w:t>
      </w:r>
      <w:r>
        <w:rPr>
          <w:spacing w:val="-4"/>
          <w:w w:val="105"/>
          <w:sz w:val="23"/>
        </w:rPr>
        <w:t xml:space="preserve"> </w:t>
      </w:r>
      <w:r>
        <w:rPr>
          <w:w w:val="105"/>
          <w:sz w:val="23"/>
        </w:rPr>
        <w:t>чтения</w:t>
      </w:r>
      <w:r>
        <w:rPr>
          <w:spacing w:val="-9"/>
          <w:w w:val="105"/>
          <w:sz w:val="23"/>
        </w:rPr>
        <w:t xml:space="preserve"> </w:t>
      </w:r>
      <w:r>
        <w:rPr>
          <w:w w:val="105"/>
          <w:sz w:val="23"/>
        </w:rPr>
        <w:t>по</w:t>
      </w:r>
      <w:r>
        <w:rPr>
          <w:spacing w:val="-10"/>
          <w:w w:val="105"/>
          <w:sz w:val="23"/>
        </w:rPr>
        <w:t xml:space="preserve"> </w:t>
      </w:r>
      <w:r>
        <w:rPr>
          <w:w w:val="105"/>
          <w:sz w:val="23"/>
        </w:rPr>
        <w:t>рекомендациям</w:t>
      </w:r>
      <w:r>
        <w:rPr>
          <w:spacing w:val="-7"/>
          <w:w w:val="105"/>
          <w:sz w:val="23"/>
        </w:rPr>
        <w:t xml:space="preserve"> </w:t>
      </w:r>
      <w:r>
        <w:rPr>
          <w:w w:val="105"/>
          <w:sz w:val="23"/>
        </w:rPr>
        <w:t>педагога, в том числе</w:t>
      </w:r>
      <w:r>
        <w:rPr>
          <w:spacing w:val="-3"/>
          <w:w w:val="105"/>
          <w:sz w:val="23"/>
        </w:rPr>
        <w:t xml:space="preserve"> </w:t>
      </w:r>
      <w:r>
        <w:rPr>
          <w:w w:val="105"/>
          <w:sz w:val="23"/>
        </w:rPr>
        <w:t>за счет</w:t>
      </w:r>
      <w:r>
        <w:rPr>
          <w:spacing w:val="-2"/>
          <w:w w:val="105"/>
          <w:sz w:val="23"/>
        </w:rPr>
        <w:t xml:space="preserve"> </w:t>
      </w:r>
      <w:r>
        <w:rPr>
          <w:w w:val="105"/>
          <w:sz w:val="23"/>
        </w:rPr>
        <w:t>произведений современной литературы для детей и подростков;</w:t>
      </w:r>
    </w:p>
    <w:p w:rsidR="00623054" w:rsidRDefault="004D1B06" w:rsidP="004D1B06">
      <w:pPr>
        <w:pStyle w:val="a5"/>
        <w:numPr>
          <w:ilvl w:val="1"/>
          <w:numId w:val="166"/>
        </w:numPr>
        <w:tabs>
          <w:tab w:val="left" w:pos="924"/>
          <w:tab w:val="left" w:pos="10632"/>
        </w:tabs>
        <w:spacing w:line="254" w:lineRule="auto"/>
        <w:ind w:right="18" w:firstLine="540"/>
        <w:jc w:val="left"/>
        <w:rPr>
          <w:sz w:val="23"/>
        </w:rPr>
      </w:pPr>
      <w:r>
        <w:rPr>
          <w:w w:val="105"/>
          <w:sz w:val="23"/>
        </w:rPr>
        <w:t>развивать</w:t>
      </w:r>
      <w:r>
        <w:rPr>
          <w:spacing w:val="29"/>
          <w:w w:val="105"/>
          <w:sz w:val="23"/>
        </w:rPr>
        <w:t xml:space="preserve"> </w:t>
      </w:r>
      <w:r>
        <w:rPr>
          <w:w w:val="105"/>
          <w:sz w:val="23"/>
        </w:rPr>
        <w:t>умения</w:t>
      </w:r>
      <w:r>
        <w:rPr>
          <w:spacing w:val="28"/>
          <w:w w:val="105"/>
          <w:sz w:val="23"/>
        </w:rPr>
        <w:t xml:space="preserve"> </w:t>
      </w:r>
      <w:r>
        <w:rPr>
          <w:w w:val="105"/>
          <w:sz w:val="23"/>
        </w:rPr>
        <w:t>коллективной</w:t>
      </w:r>
      <w:r>
        <w:rPr>
          <w:spacing w:val="31"/>
          <w:w w:val="105"/>
          <w:sz w:val="23"/>
        </w:rPr>
        <w:t xml:space="preserve"> </w:t>
      </w:r>
      <w:r>
        <w:rPr>
          <w:w w:val="105"/>
          <w:sz w:val="23"/>
        </w:rPr>
        <w:t>проектной</w:t>
      </w:r>
      <w:r>
        <w:rPr>
          <w:spacing w:val="31"/>
          <w:w w:val="105"/>
          <w:sz w:val="23"/>
        </w:rPr>
        <w:t xml:space="preserve"> </w:t>
      </w:r>
      <w:r>
        <w:rPr>
          <w:w w:val="105"/>
          <w:sz w:val="23"/>
        </w:rPr>
        <w:t>или</w:t>
      </w:r>
      <w:r>
        <w:rPr>
          <w:spacing w:val="31"/>
          <w:w w:val="105"/>
          <w:sz w:val="23"/>
        </w:rPr>
        <w:t xml:space="preserve"> </w:t>
      </w:r>
      <w:r>
        <w:rPr>
          <w:w w:val="105"/>
          <w:sz w:val="23"/>
        </w:rPr>
        <w:t>исследовательской</w:t>
      </w:r>
      <w:r>
        <w:rPr>
          <w:spacing w:val="38"/>
          <w:w w:val="105"/>
          <w:sz w:val="23"/>
        </w:rPr>
        <w:t xml:space="preserve"> </w:t>
      </w:r>
      <w:r>
        <w:rPr>
          <w:w w:val="105"/>
          <w:sz w:val="23"/>
        </w:rPr>
        <w:t>деятельности</w:t>
      </w:r>
      <w:r>
        <w:rPr>
          <w:spacing w:val="38"/>
          <w:w w:val="105"/>
          <w:sz w:val="23"/>
        </w:rPr>
        <w:t xml:space="preserve"> </w:t>
      </w:r>
      <w:r>
        <w:rPr>
          <w:w w:val="105"/>
          <w:sz w:val="23"/>
        </w:rPr>
        <w:t>с</w:t>
      </w:r>
      <w:r>
        <w:rPr>
          <w:spacing w:val="26"/>
          <w:w w:val="105"/>
          <w:sz w:val="23"/>
        </w:rPr>
        <w:t xml:space="preserve"> </w:t>
      </w:r>
      <w:r>
        <w:rPr>
          <w:w w:val="105"/>
          <w:sz w:val="23"/>
        </w:rPr>
        <w:t>направляющей помощью педагога и учиться публично представлять полученные результаты;</w:t>
      </w:r>
    </w:p>
    <w:p w:rsidR="00623054" w:rsidRDefault="004D1B06" w:rsidP="004D1B06">
      <w:pPr>
        <w:pStyle w:val="a5"/>
        <w:numPr>
          <w:ilvl w:val="1"/>
          <w:numId w:val="166"/>
        </w:numPr>
        <w:tabs>
          <w:tab w:val="left" w:pos="973"/>
          <w:tab w:val="left" w:pos="10632"/>
        </w:tabs>
        <w:spacing w:line="252" w:lineRule="auto"/>
        <w:ind w:right="-15" w:firstLine="540"/>
        <w:rPr>
          <w:sz w:val="23"/>
        </w:rPr>
      </w:pPr>
      <w:r>
        <w:rPr>
          <w:w w:val="105"/>
          <w:sz w:val="23"/>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 ресурсами, соблюдая правила информационной безопасности.</w:t>
      </w:r>
    </w:p>
    <w:p w:rsidR="00623054" w:rsidRDefault="004D1B06" w:rsidP="004D1B06">
      <w:pPr>
        <w:tabs>
          <w:tab w:val="left" w:pos="10632"/>
        </w:tabs>
        <w:spacing w:line="260" w:lineRule="exact"/>
        <w:ind w:left="738"/>
        <w:jc w:val="both"/>
        <w:rPr>
          <w:sz w:val="23"/>
        </w:rPr>
      </w:pPr>
      <w:r>
        <w:rPr>
          <w:b/>
          <w:w w:val="105"/>
          <w:sz w:val="23"/>
        </w:rPr>
        <w:t>Предметные</w:t>
      </w:r>
      <w:r>
        <w:rPr>
          <w:b/>
          <w:spacing w:val="-13"/>
          <w:w w:val="105"/>
          <w:sz w:val="23"/>
        </w:rPr>
        <w:t xml:space="preserve"> </w:t>
      </w:r>
      <w:r>
        <w:rPr>
          <w:b/>
          <w:w w:val="105"/>
          <w:sz w:val="23"/>
        </w:rPr>
        <w:t>результаты</w:t>
      </w:r>
      <w:r>
        <w:rPr>
          <w:b/>
          <w:spacing w:val="-9"/>
          <w:w w:val="105"/>
          <w:sz w:val="23"/>
        </w:rPr>
        <w:t xml:space="preserve"> </w:t>
      </w:r>
      <w:r>
        <w:rPr>
          <w:w w:val="105"/>
          <w:sz w:val="23"/>
        </w:rPr>
        <w:t>изучения</w:t>
      </w:r>
      <w:r>
        <w:rPr>
          <w:spacing w:val="-10"/>
          <w:w w:val="105"/>
          <w:sz w:val="23"/>
        </w:rPr>
        <w:t xml:space="preserve"> </w:t>
      </w:r>
      <w:r>
        <w:rPr>
          <w:w w:val="105"/>
          <w:sz w:val="23"/>
        </w:rPr>
        <w:t>литературы.</w:t>
      </w:r>
      <w:r>
        <w:rPr>
          <w:spacing w:val="-9"/>
          <w:w w:val="105"/>
          <w:sz w:val="23"/>
        </w:rPr>
        <w:t xml:space="preserve"> </w:t>
      </w:r>
      <w:r>
        <w:rPr>
          <w:w w:val="105"/>
          <w:sz w:val="23"/>
        </w:rPr>
        <w:t>К</w:t>
      </w:r>
      <w:r>
        <w:rPr>
          <w:spacing w:val="-14"/>
          <w:w w:val="105"/>
          <w:sz w:val="23"/>
        </w:rPr>
        <w:t xml:space="preserve"> </w:t>
      </w:r>
      <w:r>
        <w:rPr>
          <w:w w:val="105"/>
          <w:sz w:val="23"/>
        </w:rPr>
        <w:t>концу</w:t>
      </w:r>
      <w:r>
        <w:rPr>
          <w:spacing w:val="-11"/>
          <w:w w:val="105"/>
          <w:sz w:val="23"/>
        </w:rPr>
        <w:t xml:space="preserve"> </w:t>
      </w:r>
      <w:r>
        <w:rPr>
          <w:w w:val="105"/>
          <w:sz w:val="23"/>
        </w:rPr>
        <w:t>обучения</w:t>
      </w:r>
      <w:r>
        <w:rPr>
          <w:spacing w:val="-15"/>
          <w:w w:val="105"/>
          <w:sz w:val="23"/>
        </w:rPr>
        <w:t xml:space="preserve"> </w:t>
      </w:r>
      <w:r>
        <w:rPr>
          <w:w w:val="105"/>
          <w:sz w:val="23"/>
        </w:rPr>
        <w:t>в</w:t>
      </w:r>
      <w:r>
        <w:rPr>
          <w:spacing w:val="-11"/>
          <w:w w:val="105"/>
          <w:sz w:val="23"/>
        </w:rPr>
        <w:t xml:space="preserve"> </w:t>
      </w:r>
      <w:r>
        <w:rPr>
          <w:b/>
          <w:w w:val="105"/>
          <w:sz w:val="23"/>
        </w:rPr>
        <w:t>7</w:t>
      </w:r>
      <w:r>
        <w:rPr>
          <w:b/>
          <w:spacing w:val="-5"/>
          <w:w w:val="105"/>
          <w:sz w:val="23"/>
        </w:rPr>
        <w:t xml:space="preserve"> </w:t>
      </w:r>
      <w:r>
        <w:rPr>
          <w:b/>
          <w:w w:val="105"/>
          <w:sz w:val="23"/>
        </w:rPr>
        <w:t>классе</w:t>
      </w:r>
      <w:r>
        <w:rPr>
          <w:b/>
          <w:spacing w:val="-11"/>
          <w:w w:val="105"/>
          <w:sz w:val="23"/>
        </w:rPr>
        <w:t xml:space="preserve"> </w:t>
      </w:r>
      <w:r>
        <w:rPr>
          <w:w w:val="105"/>
          <w:sz w:val="23"/>
        </w:rPr>
        <w:t>обучающийся</w:t>
      </w:r>
      <w:r>
        <w:rPr>
          <w:spacing w:val="-9"/>
          <w:w w:val="105"/>
          <w:sz w:val="23"/>
        </w:rPr>
        <w:t xml:space="preserve"> </w:t>
      </w:r>
      <w:r>
        <w:rPr>
          <w:spacing w:val="-2"/>
          <w:w w:val="105"/>
          <w:sz w:val="23"/>
        </w:rPr>
        <w:t>научится:</w:t>
      </w:r>
    </w:p>
    <w:p w:rsidR="00623054" w:rsidRDefault="004D1B06" w:rsidP="004D1B06">
      <w:pPr>
        <w:pStyle w:val="a5"/>
        <w:numPr>
          <w:ilvl w:val="1"/>
          <w:numId w:val="166"/>
        </w:numPr>
        <w:tabs>
          <w:tab w:val="left" w:pos="865"/>
          <w:tab w:val="left" w:pos="10632"/>
        </w:tabs>
        <w:spacing w:before="2" w:line="252" w:lineRule="auto"/>
        <w:ind w:right="1" w:firstLine="540"/>
        <w:rPr>
          <w:sz w:val="23"/>
        </w:rPr>
      </w:pPr>
      <w:r>
        <w:rPr>
          <w:sz w:val="23"/>
        </w:rPr>
        <w:t>иметь</w:t>
      </w:r>
      <w:r>
        <w:rPr>
          <w:spacing w:val="40"/>
          <w:sz w:val="23"/>
        </w:rPr>
        <w:t xml:space="preserve"> </w:t>
      </w:r>
      <w:r>
        <w:rPr>
          <w:sz w:val="23"/>
        </w:rPr>
        <w:t>представления</w:t>
      </w:r>
      <w:r>
        <w:rPr>
          <w:spacing w:val="40"/>
          <w:sz w:val="23"/>
        </w:rPr>
        <w:t xml:space="preserve"> </w:t>
      </w:r>
      <w:r>
        <w:rPr>
          <w:sz w:val="23"/>
        </w:rPr>
        <w:t>об</w:t>
      </w:r>
      <w:r>
        <w:rPr>
          <w:spacing w:val="40"/>
          <w:sz w:val="23"/>
        </w:rPr>
        <w:t xml:space="preserve"> </w:t>
      </w:r>
      <w:r>
        <w:rPr>
          <w:sz w:val="23"/>
        </w:rPr>
        <w:t>общечеловеческой</w:t>
      </w:r>
      <w:r>
        <w:rPr>
          <w:spacing w:val="32"/>
          <w:sz w:val="23"/>
        </w:rPr>
        <w:t xml:space="preserve"> </w:t>
      </w:r>
      <w:r>
        <w:rPr>
          <w:sz w:val="23"/>
        </w:rPr>
        <w:t>и</w:t>
      </w:r>
      <w:r>
        <w:rPr>
          <w:spacing w:val="40"/>
          <w:sz w:val="23"/>
        </w:rPr>
        <w:t xml:space="preserve"> </w:t>
      </w:r>
      <w:r>
        <w:rPr>
          <w:sz w:val="23"/>
        </w:rPr>
        <w:t>духовно-нравственной</w:t>
      </w:r>
      <w:r>
        <w:rPr>
          <w:spacing w:val="40"/>
          <w:sz w:val="23"/>
        </w:rPr>
        <w:t xml:space="preserve"> </w:t>
      </w:r>
      <w:r>
        <w:rPr>
          <w:sz w:val="23"/>
        </w:rPr>
        <w:t>ценности</w:t>
      </w:r>
      <w:r>
        <w:rPr>
          <w:spacing w:val="40"/>
          <w:sz w:val="23"/>
        </w:rPr>
        <w:t xml:space="preserve"> </w:t>
      </w:r>
      <w:r>
        <w:rPr>
          <w:sz w:val="23"/>
        </w:rPr>
        <w:t>литературы,</w:t>
      </w:r>
      <w:r>
        <w:rPr>
          <w:spacing w:val="39"/>
          <w:sz w:val="23"/>
        </w:rPr>
        <w:t xml:space="preserve"> </w:t>
      </w:r>
      <w:r>
        <w:rPr>
          <w:sz w:val="23"/>
        </w:rPr>
        <w:t xml:space="preserve">осознавать </w:t>
      </w:r>
      <w:r>
        <w:rPr>
          <w:w w:val="105"/>
          <w:sz w:val="23"/>
        </w:rPr>
        <w:t xml:space="preserve">ее роль в воспитании любви к Родине и укреплении единства многонационального народа Российской </w:t>
      </w:r>
      <w:r>
        <w:rPr>
          <w:spacing w:val="-2"/>
          <w:w w:val="105"/>
          <w:sz w:val="23"/>
        </w:rPr>
        <w:t>Федерации;</w:t>
      </w:r>
    </w:p>
    <w:p w:rsidR="00623054" w:rsidRDefault="004D1B06" w:rsidP="004D1B06">
      <w:pPr>
        <w:pStyle w:val="a5"/>
        <w:numPr>
          <w:ilvl w:val="1"/>
          <w:numId w:val="166"/>
        </w:numPr>
        <w:tabs>
          <w:tab w:val="left" w:pos="916"/>
          <w:tab w:val="left" w:pos="10632"/>
        </w:tabs>
        <w:spacing w:line="254" w:lineRule="auto"/>
        <w:ind w:right="4" w:firstLine="540"/>
        <w:rPr>
          <w:sz w:val="23"/>
        </w:rPr>
      </w:pPr>
      <w:r>
        <w:rPr>
          <w:w w:val="105"/>
          <w:sz w:val="23"/>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623054" w:rsidRDefault="004D1B06" w:rsidP="004D1B06">
      <w:pPr>
        <w:pStyle w:val="a5"/>
        <w:numPr>
          <w:ilvl w:val="1"/>
          <w:numId w:val="166"/>
        </w:numPr>
        <w:tabs>
          <w:tab w:val="left" w:pos="959"/>
          <w:tab w:val="left" w:pos="10632"/>
        </w:tabs>
        <w:spacing w:line="249" w:lineRule="auto"/>
        <w:ind w:right="10" w:firstLine="540"/>
        <w:rPr>
          <w:sz w:val="23"/>
        </w:rPr>
      </w:pPr>
      <w:r>
        <w:rPr>
          <w:w w:val="105"/>
          <w:sz w:val="23"/>
        </w:rPr>
        <w:t>проводить, с опорой на план, смысловой анализ произведений фольклора и художественной литературы;</w:t>
      </w:r>
      <w:r>
        <w:rPr>
          <w:spacing w:val="-9"/>
          <w:w w:val="105"/>
          <w:sz w:val="23"/>
        </w:rPr>
        <w:t xml:space="preserve"> </w:t>
      </w:r>
      <w:r>
        <w:rPr>
          <w:w w:val="105"/>
          <w:sz w:val="23"/>
        </w:rPr>
        <w:t>воспринимать,</w:t>
      </w:r>
      <w:r>
        <w:rPr>
          <w:spacing w:val="-9"/>
          <w:w w:val="105"/>
          <w:sz w:val="23"/>
        </w:rPr>
        <w:t xml:space="preserve"> </w:t>
      </w:r>
      <w:r>
        <w:rPr>
          <w:w w:val="105"/>
          <w:sz w:val="23"/>
        </w:rPr>
        <w:t>анализировать</w:t>
      </w:r>
      <w:r>
        <w:rPr>
          <w:spacing w:val="-8"/>
          <w:w w:val="105"/>
          <w:sz w:val="23"/>
        </w:rPr>
        <w:t xml:space="preserve"> </w:t>
      </w:r>
      <w:r>
        <w:rPr>
          <w:w w:val="105"/>
          <w:sz w:val="23"/>
        </w:rPr>
        <w:t>и</w:t>
      </w:r>
      <w:r>
        <w:rPr>
          <w:spacing w:val="-6"/>
          <w:w w:val="105"/>
          <w:sz w:val="23"/>
        </w:rPr>
        <w:t xml:space="preserve"> </w:t>
      </w:r>
      <w:r>
        <w:rPr>
          <w:w w:val="105"/>
          <w:sz w:val="23"/>
        </w:rPr>
        <w:t>оценивать</w:t>
      </w:r>
      <w:r>
        <w:rPr>
          <w:spacing w:val="-14"/>
          <w:w w:val="105"/>
          <w:sz w:val="23"/>
        </w:rPr>
        <w:t xml:space="preserve"> </w:t>
      </w:r>
      <w:r>
        <w:rPr>
          <w:w w:val="105"/>
          <w:sz w:val="23"/>
        </w:rPr>
        <w:t>прочитанное</w:t>
      </w:r>
      <w:r>
        <w:rPr>
          <w:spacing w:val="-12"/>
          <w:w w:val="105"/>
          <w:sz w:val="23"/>
        </w:rPr>
        <w:t xml:space="preserve"> </w:t>
      </w:r>
      <w:r>
        <w:rPr>
          <w:w w:val="105"/>
          <w:sz w:val="23"/>
        </w:rPr>
        <w:t>(с</w:t>
      </w:r>
      <w:r>
        <w:rPr>
          <w:spacing w:val="-6"/>
          <w:w w:val="105"/>
          <w:sz w:val="23"/>
        </w:rPr>
        <w:t xml:space="preserve"> </w:t>
      </w:r>
      <w:r>
        <w:rPr>
          <w:w w:val="105"/>
          <w:sz w:val="23"/>
        </w:rPr>
        <w:t>учетом</w:t>
      </w:r>
      <w:r>
        <w:rPr>
          <w:spacing w:val="-13"/>
          <w:w w:val="105"/>
          <w:sz w:val="23"/>
        </w:rPr>
        <w:t xml:space="preserve"> </w:t>
      </w:r>
      <w:r>
        <w:rPr>
          <w:w w:val="105"/>
          <w:sz w:val="23"/>
        </w:rPr>
        <w:t>актуального</w:t>
      </w:r>
      <w:r>
        <w:rPr>
          <w:spacing w:val="-11"/>
          <w:w w:val="105"/>
          <w:sz w:val="23"/>
        </w:rPr>
        <w:t xml:space="preserve"> </w:t>
      </w:r>
      <w:r>
        <w:rPr>
          <w:w w:val="105"/>
          <w:sz w:val="23"/>
        </w:rPr>
        <w:t>уровня</w:t>
      </w:r>
      <w:r>
        <w:rPr>
          <w:spacing w:val="-9"/>
          <w:w w:val="105"/>
          <w:sz w:val="23"/>
        </w:rPr>
        <w:t xml:space="preserve"> </w:t>
      </w:r>
      <w:r>
        <w:rPr>
          <w:w w:val="105"/>
          <w:sz w:val="23"/>
        </w:rPr>
        <w:t>развития обучающихся с ЗПР), иметь представление, что в литературных произведениях отражена художественная картина мира:</w:t>
      </w:r>
    </w:p>
    <w:p w:rsidR="00623054" w:rsidRDefault="004D1B06" w:rsidP="004D1B06">
      <w:pPr>
        <w:pStyle w:val="a5"/>
        <w:numPr>
          <w:ilvl w:val="1"/>
          <w:numId w:val="166"/>
        </w:numPr>
        <w:tabs>
          <w:tab w:val="left" w:pos="894"/>
          <w:tab w:val="left" w:pos="10632"/>
        </w:tabs>
        <w:spacing w:line="249" w:lineRule="auto"/>
        <w:ind w:right="-15" w:firstLine="540"/>
        <w:rPr>
          <w:sz w:val="23"/>
        </w:rPr>
      </w:pPr>
      <w:r>
        <w:rPr>
          <w:w w:val="105"/>
          <w:sz w:val="23"/>
        </w:rPr>
        <w:t>анализировать с направляющей помощью педагога произведение в единстве формы и содержания; определять тему,</w:t>
      </w:r>
      <w:r>
        <w:rPr>
          <w:spacing w:val="-1"/>
          <w:w w:val="105"/>
          <w:sz w:val="23"/>
        </w:rPr>
        <w:t xml:space="preserve"> </w:t>
      </w:r>
      <w:r>
        <w:rPr>
          <w:w w:val="105"/>
          <w:sz w:val="23"/>
        </w:rPr>
        <w:t>главную</w:t>
      </w:r>
      <w:r>
        <w:rPr>
          <w:spacing w:val="-3"/>
          <w:w w:val="105"/>
          <w:sz w:val="23"/>
        </w:rPr>
        <w:t xml:space="preserve"> </w:t>
      </w:r>
      <w:r>
        <w:rPr>
          <w:w w:val="105"/>
          <w:sz w:val="23"/>
        </w:rPr>
        <w:t>мысль и</w:t>
      </w:r>
      <w:r>
        <w:rPr>
          <w:spacing w:val="-3"/>
          <w:w w:val="105"/>
          <w:sz w:val="23"/>
        </w:rPr>
        <w:t xml:space="preserve"> </w:t>
      </w:r>
      <w:r>
        <w:rPr>
          <w:w w:val="105"/>
          <w:sz w:val="23"/>
        </w:rPr>
        <w:t>проблематику</w:t>
      </w:r>
      <w:r>
        <w:rPr>
          <w:spacing w:val="-3"/>
          <w:w w:val="105"/>
          <w:sz w:val="23"/>
        </w:rPr>
        <w:t xml:space="preserve"> </w:t>
      </w:r>
      <w:r>
        <w:rPr>
          <w:w w:val="105"/>
          <w:sz w:val="23"/>
        </w:rPr>
        <w:t>произведения,</w:t>
      </w:r>
      <w:r>
        <w:rPr>
          <w:spacing w:val="-1"/>
          <w:w w:val="105"/>
          <w:sz w:val="23"/>
        </w:rPr>
        <w:t xml:space="preserve"> </w:t>
      </w:r>
      <w:r>
        <w:rPr>
          <w:w w:val="105"/>
          <w:sz w:val="23"/>
        </w:rPr>
        <w:t>его</w:t>
      </w:r>
      <w:r>
        <w:rPr>
          <w:spacing w:val="-3"/>
          <w:w w:val="105"/>
          <w:sz w:val="23"/>
        </w:rPr>
        <w:t xml:space="preserve"> </w:t>
      </w:r>
      <w:r>
        <w:rPr>
          <w:w w:val="105"/>
          <w:sz w:val="23"/>
        </w:rPr>
        <w:t>родовую</w:t>
      </w:r>
      <w:r>
        <w:rPr>
          <w:spacing w:val="-3"/>
          <w:w w:val="105"/>
          <w:sz w:val="23"/>
        </w:rPr>
        <w:t xml:space="preserve"> </w:t>
      </w:r>
      <w:r>
        <w:rPr>
          <w:w w:val="105"/>
          <w:sz w:val="23"/>
        </w:rPr>
        <w:t>и</w:t>
      </w:r>
      <w:r>
        <w:rPr>
          <w:spacing w:val="-3"/>
          <w:w w:val="105"/>
          <w:sz w:val="23"/>
        </w:rPr>
        <w:t xml:space="preserve"> </w:t>
      </w:r>
      <w:r>
        <w:rPr>
          <w:w w:val="105"/>
          <w:sz w:val="23"/>
        </w:rPr>
        <w:t>жанровую</w:t>
      </w:r>
      <w:r>
        <w:rPr>
          <w:spacing w:val="-3"/>
          <w:w w:val="105"/>
          <w:sz w:val="23"/>
        </w:rPr>
        <w:t xml:space="preserve"> </w:t>
      </w:r>
      <w:r>
        <w:rPr>
          <w:w w:val="105"/>
          <w:sz w:val="23"/>
        </w:rPr>
        <w:t xml:space="preserve">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w:t>
      </w:r>
      <w:r>
        <w:rPr>
          <w:sz w:val="23"/>
        </w:rPr>
        <w:t xml:space="preserve">свое понимание нравственно-философской, социально-исторической проблематики произведений (с учетом </w:t>
      </w:r>
      <w:r>
        <w:rPr>
          <w:w w:val="105"/>
          <w:sz w:val="23"/>
        </w:rPr>
        <w:t>актуального уровня развития обучающихся с ЗПР);</w:t>
      </w:r>
    </w:p>
    <w:p w:rsidR="00623054" w:rsidRDefault="004D1B06" w:rsidP="004D1B06">
      <w:pPr>
        <w:pStyle w:val="a5"/>
        <w:numPr>
          <w:ilvl w:val="1"/>
          <w:numId w:val="166"/>
        </w:numPr>
        <w:tabs>
          <w:tab w:val="left" w:pos="880"/>
          <w:tab w:val="left" w:pos="10632"/>
        </w:tabs>
        <w:spacing w:before="3" w:line="249" w:lineRule="auto"/>
        <w:ind w:right="-15" w:firstLine="540"/>
        <w:rPr>
          <w:sz w:val="23"/>
        </w:rPr>
      </w:pPr>
      <w:r>
        <w:rPr>
          <w:w w:val="105"/>
          <w:sz w:val="23"/>
        </w:rPr>
        <w:t>понимать сущность</w:t>
      </w:r>
      <w:r>
        <w:rPr>
          <w:spacing w:val="-7"/>
          <w:w w:val="105"/>
          <w:sz w:val="23"/>
        </w:rPr>
        <w:t xml:space="preserve"> </w:t>
      </w:r>
      <w:r>
        <w:rPr>
          <w:w w:val="105"/>
          <w:sz w:val="23"/>
        </w:rPr>
        <w:t>и элементарные смысловые функции теоретиколитературных</w:t>
      </w:r>
      <w:r>
        <w:rPr>
          <w:spacing w:val="-3"/>
          <w:w w:val="105"/>
          <w:sz w:val="23"/>
        </w:rPr>
        <w:t xml:space="preserve"> </w:t>
      </w:r>
      <w:r>
        <w:rPr>
          <w:w w:val="105"/>
          <w:sz w:val="23"/>
        </w:rPr>
        <w:t>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w:t>
      </w:r>
      <w:r>
        <w:rPr>
          <w:spacing w:val="-1"/>
          <w:w w:val="105"/>
          <w:sz w:val="23"/>
        </w:rPr>
        <w:t xml:space="preserve"> </w:t>
      </w:r>
      <w:r>
        <w:rPr>
          <w:w w:val="105"/>
          <w:sz w:val="23"/>
        </w:rPr>
        <w:t>рассказчик,</w:t>
      </w:r>
      <w:r>
        <w:rPr>
          <w:spacing w:val="-1"/>
          <w:w w:val="105"/>
          <w:sz w:val="23"/>
        </w:rPr>
        <w:t xml:space="preserve"> </w:t>
      </w:r>
      <w:r>
        <w:rPr>
          <w:w w:val="105"/>
          <w:sz w:val="23"/>
        </w:rPr>
        <w:t>литературный</w:t>
      </w:r>
      <w:r>
        <w:rPr>
          <w:spacing w:val="-4"/>
          <w:w w:val="105"/>
          <w:sz w:val="23"/>
        </w:rPr>
        <w:t xml:space="preserve"> </w:t>
      </w:r>
      <w:r>
        <w:rPr>
          <w:w w:val="105"/>
          <w:sz w:val="23"/>
        </w:rPr>
        <w:t>герой</w:t>
      </w:r>
      <w:r>
        <w:rPr>
          <w:spacing w:val="-4"/>
          <w:w w:val="105"/>
          <w:sz w:val="23"/>
        </w:rPr>
        <w:t xml:space="preserve"> </w:t>
      </w:r>
      <w:r>
        <w:rPr>
          <w:w w:val="105"/>
          <w:sz w:val="23"/>
        </w:rPr>
        <w:t>(персонаж),</w:t>
      </w:r>
      <w:r>
        <w:rPr>
          <w:spacing w:val="-1"/>
          <w:w w:val="105"/>
          <w:sz w:val="23"/>
        </w:rPr>
        <w:t xml:space="preserve"> </w:t>
      </w:r>
      <w:r>
        <w:rPr>
          <w:w w:val="105"/>
          <w:sz w:val="23"/>
        </w:rPr>
        <w:t>лирический</w:t>
      </w:r>
      <w:r>
        <w:rPr>
          <w:spacing w:val="-4"/>
          <w:w w:val="105"/>
          <w:sz w:val="23"/>
        </w:rPr>
        <w:t xml:space="preserve"> </w:t>
      </w:r>
      <w:r>
        <w:rPr>
          <w:w w:val="105"/>
          <w:sz w:val="23"/>
        </w:rPr>
        <w:t>герой;</w:t>
      </w:r>
      <w:r>
        <w:rPr>
          <w:spacing w:val="-1"/>
          <w:w w:val="105"/>
          <w:sz w:val="23"/>
        </w:rPr>
        <w:t xml:space="preserve"> </w:t>
      </w:r>
      <w:r>
        <w:rPr>
          <w:w w:val="105"/>
          <w:sz w:val="23"/>
        </w:rPr>
        <w:t>портрет,</w:t>
      </w:r>
      <w:r>
        <w:rPr>
          <w:spacing w:val="-7"/>
          <w:w w:val="105"/>
          <w:sz w:val="23"/>
        </w:rPr>
        <w:t xml:space="preserve"> </w:t>
      </w:r>
      <w:r>
        <w:rPr>
          <w:w w:val="105"/>
          <w:sz w:val="23"/>
        </w:rPr>
        <w:t>пейзаж,</w:t>
      </w:r>
      <w:r>
        <w:rPr>
          <w:spacing w:val="-1"/>
          <w:w w:val="105"/>
          <w:sz w:val="23"/>
        </w:rPr>
        <w:t xml:space="preserve"> </w:t>
      </w:r>
      <w:r>
        <w:rPr>
          <w:w w:val="105"/>
          <w:sz w:val="23"/>
        </w:rPr>
        <w:t>интерьер; юмор,</w:t>
      </w:r>
      <w:r>
        <w:rPr>
          <w:spacing w:val="-6"/>
          <w:w w:val="105"/>
          <w:sz w:val="23"/>
        </w:rPr>
        <w:t xml:space="preserve"> </w:t>
      </w:r>
      <w:r>
        <w:rPr>
          <w:w w:val="105"/>
          <w:sz w:val="23"/>
        </w:rPr>
        <w:t>ирония; эпитет, метафора, сравнение; олицетворение, гипербола;</w:t>
      </w:r>
      <w:r>
        <w:rPr>
          <w:spacing w:val="-6"/>
          <w:w w:val="105"/>
          <w:sz w:val="23"/>
        </w:rPr>
        <w:t xml:space="preserve"> </w:t>
      </w:r>
      <w:r>
        <w:rPr>
          <w:w w:val="105"/>
          <w:sz w:val="23"/>
        </w:rPr>
        <w:t>антитеза,</w:t>
      </w:r>
      <w:r>
        <w:rPr>
          <w:spacing w:val="-6"/>
          <w:w w:val="105"/>
          <w:sz w:val="23"/>
        </w:rPr>
        <w:t xml:space="preserve"> </w:t>
      </w:r>
      <w:r>
        <w:rPr>
          <w:w w:val="105"/>
          <w:sz w:val="23"/>
        </w:rPr>
        <w:t>аллегория; стихотворный метр (хорей, ямб, дактиль), ритм, рифма, строфа;</w:t>
      </w:r>
    </w:p>
    <w:p w:rsidR="00623054" w:rsidRDefault="004D1B06" w:rsidP="004D1B06">
      <w:pPr>
        <w:pStyle w:val="a5"/>
        <w:numPr>
          <w:ilvl w:val="1"/>
          <w:numId w:val="166"/>
        </w:numPr>
        <w:tabs>
          <w:tab w:val="left" w:pos="880"/>
          <w:tab w:val="left" w:pos="10632"/>
        </w:tabs>
        <w:spacing w:before="4" w:line="254" w:lineRule="auto"/>
        <w:ind w:right="13" w:firstLine="540"/>
        <w:rPr>
          <w:sz w:val="23"/>
        </w:rPr>
      </w:pPr>
      <w:r>
        <w:rPr>
          <w:w w:val="105"/>
          <w:sz w:val="23"/>
        </w:rPr>
        <w:t>выделять, с</w:t>
      </w:r>
      <w:r>
        <w:rPr>
          <w:spacing w:val="-4"/>
          <w:w w:val="105"/>
          <w:sz w:val="23"/>
        </w:rPr>
        <w:t xml:space="preserve"> </w:t>
      </w:r>
      <w:r>
        <w:rPr>
          <w:w w:val="105"/>
          <w:sz w:val="23"/>
        </w:rPr>
        <w:t>направляющей помощью педагога,</w:t>
      </w:r>
      <w:r>
        <w:rPr>
          <w:spacing w:val="-2"/>
          <w:w w:val="105"/>
          <w:sz w:val="23"/>
        </w:rPr>
        <w:t xml:space="preserve"> </w:t>
      </w:r>
      <w:r>
        <w:rPr>
          <w:w w:val="105"/>
          <w:sz w:val="23"/>
        </w:rPr>
        <w:t>в произведениях</w:t>
      </w:r>
      <w:r>
        <w:rPr>
          <w:spacing w:val="-3"/>
          <w:w w:val="105"/>
          <w:sz w:val="23"/>
        </w:rPr>
        <w:t xml:space="preserve"> </w:t>
      </w:r>
      <w:r>
        <w:rPr>
          <w:w w:val="105"/>
          <w:sz w:val="23"/>
        </w:rPr>
        <w:t>элементы</w:t>
      </w:r>
      <w:r>
        <w:rPr>
          <w:spacing w:val="-1"/>
          <w:w w:val="105"/>
          <w:sz w:val="23"/>
        </w:rPr>
        <w:t xml:space="preserve"> </w:t>
      </w:r>
      <w:r>
        <w:rPr>
          <w:w w:val="105"/>
          <w:sz w:val="23"/>
        </w:rPr>
        <w:t>художественной формы</w:t>
      </w:r>
      <w:r>
        <w:rPr>
          <w:spacing w:val="-1"/>
          <w:w w:val="105"/>
          <w:sz w:val="23"/>
        </w:rPr>
        <w:t xml:space="preserve"> </w:t>
      </w:r>
      <w:r>
        <w:rPr>
          <w:w w:val="105"/>
          <w:sz w:val="23"/>
        </w:rPr>
        <w:t>и обнаруживать связи между ними;</w:t>
      </w:r>
    </w:p>
    <w:p w:rsidR="00623054" w:rsidRDefault="004D1B06" w:rsidP="004D1B06">
      <w:pPr>
        <w:pStyle w:val="a5"/>
        <w:numPr>
          <w:ilvl w:val="1"/>
          <w:numId w:val="166"/>
        </w:numPr>
        <w:tabs>
          <w:tab w:val="left" w:pos="1002"/>
          <w:tab w:val="left" w:pos="10632"/>
        </w:tabs>
        <w:spacing w:line="247" w:lineRule="auto"/>
        <w:ind w:right="5" w:firstLine="540"/>
        <w:rPr>
          <w:sz w:val="23"/>
        </w:rPr>
      </w:pPr>
      <w:r>
        <w:rPr>
          <w:w w:val="105"/>
          <w:sz w:val="23"/>
        </w:rPr>
        <w:t>сопоставлять по плану произведения, их фрагменты, образы персонажей, сюжеты разных литературных</w:t>
      </w:r>
      <w:r>
        <w:rPr>
          <w:spacing w:val="-3"/>
          <w:w w:val="105"/>
          <w:sz w:val="23"/>
        </w:rPr>
        <w:t xml:space="preserve"> </w:t>
      </w:r>
      <w:r>
        <w:rPr>
          <w:w w:val="105"/>
          <w:sz w:val="23"/>
        </w:rPr>
        <w:t>произведений, темы, проблемы,</w:t>
      </w:r>
      <w:r>
        <w:rPr>
          <w:spacing w:val="-1"/>
          <w:w w:val="105"/>
          <w:sz w:val="23"/>
        </w:rPr>
        <w:t xml:space="preserve"> </w:t>
      </w:r>
      <w:r>
        <w:rPr>
          <w:w w:val="105"/>
          <w:sz w:val="23"/>
        </w:rPr>
        <w:t>жанры, художественные приемы, особенности языка;</w:t>
      </w:r>
    </w:p>
    <w:p w:rsidR="00623054" w:rsidRDefault="004D1B06" w:rsidP="004D1B06">
      <w:pPr>
        <w:pStyle w:val="a5"/>
        <w:numPr>
          <w:ilvl w:val="1"/>
          <w:numId w:val="166"/>
        </w:numPr>
        <w:tabs>
          <w:tab w:val="left" w:pos="894"/>
          <w:tab w:val="left" w:pos="10632"/>
        </w:tabs>
        <w:spacing w:before="3" w:line="249" w:lineRule="auto"/>
        <w:ind w:right="-15" w:firstLine="540"/>
        <w:rPr>
          <w:sz w:val="23"/>
        </w:rPr>
      </w:pPr>
      <w:r>
        <w:rPr>
          <w:w w:val="105"/>
          <w:sz w:val="23"/>
        </w:rPr>
        <w:t>сопоставлять изученные произведения художественной литературы с</w:t>
      </w:r>
      <w:r>
        <w:rPr>
          <w:spacing w:val="-5"/>
          <w:w w:val="105"/>
          <w:sz w:val="23"/>
        </w:rPr>
        <w:t xml:space="preserve"> </w:t>
      </w:r>
      <w:r>
        <w:rPr>
          <w:w w:val="105"/>
          <w:sz w:val="23"/>
        </w:rPr>
        <w:t xml:space="preserve">произведениями других </w:t>
      </w:r>
      <w:r>
        <w:rPr>
          <w:w w:val="105"/>
          <w:sz w:val="23"/>
        </w:rPr>
        <w:lastRenderedPageBreak/>
        <w:t>видов искусства (живопись, музыка, театр, кино); выразительно читать стихи и прозу, в том числе наизусть (не менее</w:t>
      </w:r>
      <w:r>
        <w:rPr>
          <w:spacing w:val="-1"/>
          <w:w w:val="105"/>
          <w:sz w:val="23"/>
        </w:rPr>
        <w:t xml:space="preserve"> </w:t>
      </w:r>
      <w:r>
        <w:rPr>
          <w:w w:val="105"/>
          <w:sz w:val="23"/>
        </w:rPr>
        <w:t>6 -</w:t>
      </w:r>
      <w:r>
        <w:rPr>
          <w:spacing w:val="-2"/>
          <w:w w:val="105"/>
          <w:sz w:val="23"/>
        </w:rPr>
        <w:t xml:space="preserve"> </w:t>
      </w:r>
      <w:r>
        <w:rPr>
          <w:w w:val="105"/>
          <w:sz w:val="23"/>
        </w:rPr>
        <w:t>7 поэтических произведений, не</w:t>
      </w:r>
      <w:r>
        <w:rPr>
          <w:spacing w:val="-1"/>
          <w:w w:val="105"/>
          <w:sz w:val="23"/>
        </w:rPr>
        <w:t xml:space="preserve"> </w:t>
      </w:r>
      <w:r>
        <w:rPr>
          <w:w w:val="105"/>
          <w:sz w:val="23"/>
        </w:rPr>
        <w:t>выученных ранее),</w:t>
      </w:r>
      <w:r>
        <w:rPr>
          <w:spacing w:val="-4"/>
          <w:w w:val="105"/>
          <w:sz w:val="23"/>
        </w:rPr>
        <w:t xml:space="preserve"> </w:t>
      </w:r>
      <w:r>
        <w:rPr>
          <w:w w:val="105"/>
          <w:sz w:val="23"/>
        </w:rPr>
        <w:t>передавая личное отношение</w:t>
      </w:r>
      <w:r>
        <w:rPr>
          <w:spacing w:val="-7"/>
          <w:w w:val="105"/>
          <w:sz w:val="23"/>
        </w:rPr>
        <w:t xml:space="preserve"> </w:t>
      </w:r>
      <w:r>
        <w:rPr>
          <w:w w:val="105"/>
          <w:sz w:val="23"/>
        </w:rPr>
        <w:t>к про</w:t>
      </w:r>
      <w:r>
        <w:rPr>
          <w:w w:val="105"/>
          <w:sz w:val="23"/>
        </w:rPr>
        <w:lastRenderedPageBreak/>
        <w:t>изведению (с учетом актуального уровня развития обучающихся с ЗПР);</w:t>
      </w:r>
    </w:p>
    <w:p w:rsidR="00623054" w:rsidRDefault="004D1B06" w:rsidP="004D1B06">
      <w:pPr>
        <w:pStyle w:val="a5"/>
        <w:numPr>
          <w:ilvl w:val="1"/>
          <w:numId w:val="166"/>
        </w:numPr>
        <w:tabs>
          <w:tab w:val="left" w:pos="851"/>
          <w:tab w:val="left" w:pos="10632"/>
        </w:tabs>
        <w:spacing w:before="2" w:line="247" w:lineRule="auto"/>
        <w:ind w:right="-15" w:firstLine="540"/>
        <w:rPr>
          <w:sz w:val="23"/>
        </w:rPr>
      </w:pPr>
      <w:r>
        <w:rPr>
          <w:sz w:val="23"/>
        </w:rPr>
        <w:t>пересказывать прочитанное произведение, используя</w:t>
      </w:r>
      <w:r>
        <w:rPr>
          <w:spacing w:val="37"/>
          <w:sz w:val="23"/>
        </w:rPr>
        <w:t xml:space="preserve"> </w:t>
      </w:r>
      <w:r>
        <w:rPr>
          <w:sz w:val="23"/>
        </w:rPr>
        <w:t>различные виды</w:t>
      </w:r>
      <w:r>
        <w:rPr>
          <w:spacing w:val="37"/>
          <w:sz w:val="23"/>
        </w:rPr>
        <w:t xml:space="preserve"> </w:t>
      </w:r>
      <w:r>
        <w:rPr>
          <w:sz w:val="23"/>
        </w:rPr>
        <w:t>пересказов,</w:t>
      </w:r>
      <w:r>
        <w:rPr>
          <w:spacing w:val="35"/>
          <w:sz w:val="23"/>
        </w:rPr>
        <w:t xml:space="preserve"> </w:t>
      </w:r>
      <w:r>
        <w:rPr>
          <w:sz w:val="23"/>
        </w:rPr>
        <w:t xml:space="preserve">отвечать на вопросы </w:t>
      </w:r>
      <w:r>
        <w:rPr>
          <w:w w:val="105"/>
          <w:sz w:val="23"/>
        </w:rPr>
        <w:t>по прочитанному произведению и самостоятельно формулировать вопросы к тексту;</w:t>
      </w:r>
    </w:p>
    <w:p w:rsidR="00623054" w:rsidRDefault="004D1B06" w:rsidP="004D1B06">
      <w:pPr>
        <w:pStyle w:val="a5"/>
        <w:numPr>
          <w:ilvl w:val="1"/>
          <w:numId w:val="166"/>
        </w:numPr>
        <w:tabs>
          <w:tab w:val="left" w:pos="916"/>
          <w:tab w:val="left" w:pos="10632"/>
        </w:tabs>
        <w:spacing w:before="10" w:line="247" w:lineRule="auto"/>
        <w:ind w:right="8" w:firstLine="540"/>
        <w:rPr>
          <w:sz w:val="23"/>
        </w:rPr>
      </w:pPr>
      <w:r>
        <w:rPr>
          <w:w w:val="105"/>
          <w:sz w:val="23"/>
        </w:rPr>
        <w:t xml:space="preserve">участвовать в беседе и диалоге о прочитанном произведении, давать аргументированную оценку </w:t>
      </w:r>
      <w:r>
        <w:rPr>
          <w:spacing w:val="-2"/>
          <w:w w:val="105"/>
          <w:sz w:val="23"/>
        </w:rPr>
        <w:t>прочитанному;</w:t>
      </w:r>
    </w:p>
    <w:p w:rsidR="00623054" w:rsidRDefault="004D1B06" w:rsidP="004D1B06">
      <w:pPr>
        <w:pStyle w:val="a5"/>
        <w:numPr>
          <w:ilvl w:val="1"/>
          <w:numId w:val="166"/>
        </w:numPr>
        <w:tabs>
          <w:tab w:val="left" w:pos="909"/>
          <w:tab w:val="left" w:pos="10632"/>
        </w:tabs>
        <w:spacing w:before="3" w:line="249" w:lineRule="auto"/>
        <w:ind w:right="-15" w:firstLine="540"/>
        <w:rPr>
          <w:sz w:val="23"/>
        </w:rPr>
      </w:pPr>
      <w:r>
        <w:rPr>
          <w:w w:val="105"/>
          <w:sz w:val="23"/>
        </w:rPr>
        <w:t>создавать устные и письменные высказывания разных жанров (объемом не менее 100 - 110 слов), писать сочинение-рассуждение</w:t>
      </w:r>
      <w:r>
        <w:rPr>
          <w:spacing w:val="-1"/>
          <w:w w:val="105"/>
          <w:sz w:val="23"/>
        </w:rPr>
        <w:t xml:space="preserve"> </w:t>
      </w:r>
      <w:r>
        <w:rPr>
          <w:w w:val="105"/>
          <w:sz w:val="23"/>
        </w:rPr>
        <w:t>по заданной теме с опорой на прочитанные</w:t>
      </w:r>
      <w:r>
        <w:rPr>
          <w:spacing w:val="-1"/>
          <w:w w:val="105"/>
          <w:sz w:val="23"/>
        </w:rPr>
        <w:t xml:space="preserve"> </w:t>
      </w:r>
      <w:r>
        <w:rPr>
          <w:w w:val="105"/>
          <w:sz w:val="23"/>
        </w:rPr>
        <w:t>произведения; с</w:t>
      </w:r>
      <w:r>
        <w:rPr>
          <w:spacing w:val="-1"/>
          <w:w w:val="105"/>
          <w:sz w:val="23"/>
        </w:rPr>
        <w:t xml:space="preserve"> </w:t>
      </w:r>
      <w:r>
        <w:rPr>
          <w:w w:val="105"/>
          <w:sz w:val="23"/>
        </w:rPr>
        <w:t>направляющей помощью</w:t>
      </w:r>
      <w:r>
        <w:rPr>
          <w:spacing w:val="-16"/>
          <w:w w:val="105"/>
          <w:sz w:val="23"/>
        </w:rPr>
        <w:t xml:space="preserve"> </w:t>
      </w:r>
      <w:r>
        <w:rPr>
          <w:w w:val="105"/>
          <w:sz w:val="23"/>
        </w:rPr>
        <w:t>педагога</w:t>
      </w:r>
      <w:r>
        <w:rPr>
          <w:spacing w:val="-15"/>
          <w:w w:val="105"/>
          <w:sz w:val="23"/>
        </w:rPr>
        <w:t xml:space="preserve"> </w:t>
      </w:r>
      <w:r>
        <w:rPr>
          <w:w w:val="105"/>
          <w:sz w:val="23"/>
        </w:rPr>
        <w:t>исправлять</w:t>
      </w:r>
      <w:r>
        <w:rPr>
          <w:spacing w:val="-15"/>
          <w:w w:val="105"/>
          <w:sz w:val="23"/>
        </w:rPr>
        <w:t xml:space="preserve"> </w:t>
      </w:r>
      <w:r>
        <w:rPr>
          <w:w w:val="105"/>
          <w:sz w:val="23"/>
        </w:rPr>
        <w:t>и</w:t>
      </w:r>
      <w:r>
        <w:rPr>
          <w:spacing w:val="-15"/>
          <w:w w:val="105"/>
          <w:sz w:val="23"/>
        </w:rPr>
        <w:t xml:space="preserve"> </w:t>
      </w:r>
      <w:r>
        <w:rPr>
          <w:w w:val="105"/>
          <w:sz w:val="23"/>
        </w:rPr>
        <w:t>редактировать</w:t>
      </w:r>
      <w:r>
        <w:rPr>
          <w:spacing w:val="-15"/>
          <w:w w:val="105"/>
          <w:sz w:val="23"/>
        </w:rPr>
        <w:t xml:space="preserve"> </w:t>
      </w:r>
      <w:r>
        <w:rPr>
          <w:w w:val="105"/>
          <w:sz w:val="23"/>
        </w:rPr>
        <w:t>собственные</w:t>
      </w:r>
      <w:r>
        <w:rPr>
          <w:spacing w:val="-15"/>
          <w:w w:val="105"/>
          <w:sz w:val="23"/>
        </w:rPr>
        <w:t xml:space="preserve"> </w:t>
      </w:r>
      <w:r>
        <w:rPr>
          <w:w w:val="105"/>
          <w:sz w:val="23"/>
        </w:rPr>
        <w:t>письменные</w:t>
      </w:r>
      <w:r>
        <w:rPr>
          <w:spacing w:val="-15"/>
          <w:w w:val="105"/>
          <w:sz w:val="23"/>
        </w:rPr>
        <w:t xml:space="preserve"> </w:t>
      </w:r>
      <w:r>
        <w:rPr>
          <w:w w:val="105"/>
          <w:sz w:val="23"/>
        </w:rPr>
        <w:t>тексты;</w:t>
      </w:r>
      <w:r>
        <w:rPr>
          <w:spacing w:val="-9"/>
          <w:w w:val="105"/>
          <w:sz w:val="23"/>
        </w:rPr>
        <w:t xml:space="preserve"> </w:t>
      </w:r>
      <w:r>
        <w:rPr>
          <w:w w:val="105"/>
          <w:sz w:val="23"/>
        </w:rPr>
        <w:t>с</w:t>
      </w:r>
      <w:r>
        <w:rPr>
          <w:spacing w:val="-16"/>
          <w:w w:val="105"/>
          <w:sz w:val="23"/>
        </w:rPr>
        <w:t xml:space="preserve"> </w:t>
      </w:r>
      <w:r>
        <w:rPr>
          <w:w w:val="105"/>
          <w:sz w:val="23"/>
        </w:rPr>
        <w:t>направляющей</w:t>
      </w:r>
      <w:r>
        <w:rPr>
          <w:spacing w:val="-15"/>
          <w:w w:val="105"/>
          <w:sz w:val="23"/>
        </w:rPr>
        <w:t xml:space="preserve"> </w:t>
      </w:r>
      <w:r>
        <w:rPr>
          <w:w w:val="105"/>
          <w:sz w:val="23"/>
        </w:rPr>
        <w:t>помощью педагога собирать материал и обрабатывать информацию, необходимую для составления плана, таблицы,</w:t>
      </w:r>
    </w:p>
    <w:p w:rsidR="00623054" w:rsidRDefault="004D1B06" w:rsidP="004D1B06">
      <w:pPr>
        <w:pStyle w:val="a3"/>
        <w:tabs>
          <w:tab w:val="left" w:pos="10632"/>
        </w:tabs>
        <w:spacing w:before="77"/>
        <w:ind w:firstLine="0"/>
      </w:pPr>
      <w:r>
        <w:t>схемы,</w:t>
      </w:r>
      <w:r>
        <w:rPr>
          <w:spacing w:val="28"/>
        </w:rPr>
        <w:t xml:space="preserve"> </w:t>
      </w:r>
      <w:r>
        <w:t>доклада,</w:t>
      </w:r>
      <w:r>
        <w:rPr>
          <w:spacing w:val="29"/>
        </w:rPr>
        <w:t xml:space="preserve"> </w:t>
      </w:r>
      <w:r>
        <w:t>конспекта</w:t>
      </w:r>
      <w:r>
        <w:rPr>
          <w:spacing w:val="35"/>
        </w:rPr>
        <w:t xml:space="preserve"> </w:t>
      </w:r>
      <w:r>
        <w:t>на</w:t>
      </w:r>
      <w:r>
        <w:rPr>
          <w:spacing w:val="35"/>
        </w:rPr>
        <w:t xml:space="preserve"> </w:t>
      </w:r>
      <w:r>
        <w:t>предложенную</w:t>
      </w:r>
      <w:r>
        <w:rPr>
          <w:spacing w:val="35"/>
        </w:rPr>
        <w:t xml:space="preserve"> </w:t>
      </w:r>
      <w:r>
        <w:t>педагогом</w:t>
      </w:r>
      <w:r>
        <w:rPr>
          <w:spacing w:val="42"/>
        </w:rPr>
        <w:t xml:space="preserve"> </w:t>
      </w:r>
      <w:r>
        <w:t>литературную</w:t>
      </w:r>
      <w:r>
        <w:rPr>
          <w:spacing w:val="46"/>
        </w:rPr>
        <w:t xml:space="preserve"> </w:t>
      </w:r>
      <w:r>
        <w:rPr>
          <w:spacing w:val="-2"/>
        </w:rPr>
        <w:t>тему;</w:t>
      </w:r>
    </w:p>
    <w:p w:rsidR="00623054" w:rsidRDefault="004D1B06" w:rsidP="004D1B06">
      <w:pPr>
        <w:pStyle w:val="a5"/>
        <w:numPr>
          <w:ilvl w:val="1"/>
          <w:numId w:val="166"/>
        </w:numPr>
        <w:tabs>
          <w:tab w:val="left" w:pos="995"/>
          <w:tab w:val="left" w:pos="10632"/>
        </w:tabs>
        <w:spacing w:before="17" w:line="249" w:lineRule="auto"/>
        <w:ind w:right="2" w:firstLine="540"/>
        <w:rPr>
          <w:sz w:val="23"/>
        </w:rPr>
      </w:pPr>
      <w:r>
        <w:rPr>
          <w:w w:val="105"/>
          <w:sz w:val="23"/>
        </w:rPr>
        <w:t>с направляющей помощью педагога интерпретировать и оценивать текстуально изученные художественные</w:t>
      </w:r>
      <w:r>
        <w:rPr>
          <w:spacing w:val="-7"/>
          <w:w w:val="105"/>
          <w:sz w:val="23"/>
        </w:rPr>
        <w:t xml:space="preserve"> </w:t>
      </w:r>
      <w:r>
        <w:rPr>
          <w:w w:val="105"/>
          <w:sz w:val="23"/>
        </w:rPr>
        <w:t>произведения</w:t>
      </w:r>
      <w:r>
        <w:rPr>
          <w:spacing w:val="-3"/>
          <w:w w:val="105"/>
          <w:sz w:val="23"/>
        </w:rPr>
        <w:t xml:space="preserve"> </w:t>
      </w:r>
      <w:r>
        <w:rPr>
          <w:w w:val="105"/>
          <w:sz w:val="23"/>
        </w:rPr>
        <w:t>древнерусской, русской</w:t>
      </w:r>
      <w:r>
        <w:rPr>
          <w:spacing w:val="-1"/>
          <w:w w:val="105"/>
          <w:sz w:val="23"/>
        </w:rPr>
        <w:t xml:space="preserve"> </w:t>
      </w:r>
      <w:r>
        <w:rPr>
          <w:w w:val="105"/>
          <w:sz w:val="23"/>
        </w:rPr>
        <w:t>и</w:t>
      </w:r>
      <w:r>
        <w:rPr>
          <w:spacing w:val="-1"/>
          <w:w w:val="105"/>
          <w:sz w:val="23"/>
        </w:rPr>
        <w:t xml:space="preserve"> </w:t>
      </w:r>
      <w:r>
        <w:rPr>
          <w:w w:val="105"/>
          <w:sz w:val="23"/>
        </w:rPr>
        <w:t>зарубежной литературы</w:t>
      </w:r>
      <w:r>
        <w:rPr>
          <w:spacing w:val="-3"/>
          <w:w w:val="105"/>
          <w:sz w:val="23"/>
        </w:rPr>
        <w:t xml:space="preserve"> </w:t>
      </w:r>
      <w:r>
        <w:rPr>
          <w:w w:val="105"/>
          <w:sz w:val="23"/>
        </w:rPr>
        <w:t>и</w:t>
      </w:r>
      <w:r>
        <w:rPr>
          <w:spacing w:val="-1"/>
          <w:w w:val="105"/>
          <w:sz w:val="23"/>
        </w:rPr>
        <w:t xml:space="preserve"> </w:t>
      </w:r>
      <w:r>
        <w:rPr>
          <w:w w:val="105"/>
          <w:sz w:val="23"/>
        </w:rPr>
        <w:t>современных</w:t>
      </w:r>
      <w:r>
        <w:rPr>
          <w:spacing w:val="-6"/>
          <w:w w:val="105"/>
          <w:sz w:val="23"/>
        </w:rPr>
        <w:t xml:space="preserve"> </w:t>
      </w:r>
      <w:r>
        <w:rPr>
          <w:w w:val="105"/>
          <w:sz w:val="23"/>
        </w:rPr>
        <w:t>авторов с использованием методов смыслового чтения;</w:t>
      </w:r>
    </w:p>
    <w:p w:rsidR="00623054" w:rsidRDefault="004D1B06" w:rsidP="004D1B06">
      <w:pPr>
        <w:pStyle w:val="a5"/>
        <w:numPr>
          <w:ilvl w:val="1"/>
          <w:numId w:val="166"/>
        </w:numPr>
        <w:tabs>
          <w:tab w:val="left" w:pos="887"/>
          <w:tab w:val="left" w:pos="10632"/>
        </w:tabs>
        <w:spacing w:before="3" w:line="247" w:lineRule="auto"/>
        <w:ind w:right="17" w:firstLine="540"/>
        <w:rPr>
          <w:sz w:val="23"/>
        </w:rPr>
      </w:pPr>
      <w:r>
        <w:rPr>
          <w:w w:val="105"/>
          <w:sz w:val="23"/>
        </w:rPr>
        <w:t>осознавать важность чтения и изучения</w:t>
      </w:r>
      <w:r>
        <w:rPr>
          <w:spacing w:val="-1"/>
          <w:w w:val="105"/>
          <w:sz w:val="23"/>
        </w:rPr>
        <w:t xml:space="preserve"> </w:t>
      </w:r>
      <w:r>
        <w:rPr>
          <w:w w:val="105"/>
          <w:sz w:val="23"/>
        </w:rPr>
        <w:t>произведений фольклора и художественной литературы</w:t>
      </w:r>
      <w:r>
        <w:rPr>
          <w:spacing w:val="-1"/>
          <w:w w:val="105"/>
          <w:sz w:val="23"/>
        </w:rPr>
        <w:t xml:space="preserve"> </w:t>
      </w:r>
      <w:r>
        <w:rPr>
          <w:w w:val="105"/>
          <w:sz w:val="23"/>
        </w:rPr>
        <w:t>для самостоятельного</w:t>
      </w:r>
      <w:r>
        <w:rPr>
          <w:spacing w:val="-2"/>
          <w:w w:val="105"/>
          <w:sz w:val="23"/>
        </w:rPr>
        <w:t xml:space="preserve"> </w:t>
      </w:r>
      <w:r>
        <w:rPr>
          <w:w w:val="105"/>
          <w:sz w:val="23"/>
        </w:rPr>
        <w:t>познания мира, развития собственных эмоциональных</w:t>
      </w:r>
      <w:r>
        <w:rPr>
          <w:spacing w:val="-2"/>
          <w:w w:val="105"/>
          <w:sz w:val="23"/>
        </w:rPr>
        <w:t xml:space="preserve"> </w:t>
      </w:r>
      <w:r>
        <w:rPr>
          <w:w w:val="105"/>
          <w:sz w:val="23"/>
        </w:rPr>
        <w:t>и эстетических впечатлений;</w:t>
      </w:r>
    </w:p>
    <w:p w:rsidR="00623054" w:rsidRDefault="004D1B06" w:rsidP="004D1B06">
      <w:pPr>
        <w:pStyle w:val="a5"/>
        <w:numPr>
          <w:ilvl w:val="1"/>
          <w:numId w:val="166"/>
        </w:numPr>
        <w:tabs>
          <w:tab w:val="left" w:pos="887"/>
          <w:tab w:val="left" w:pos="10632"/>
        </w:tabs>
        <w:spacing w:before="3" w:line="254" w:lineRule="auto"/>
        <w:ind w:right="12" w:firstLine="540"/>
        <w:rPr>
          <w:sz w:val="23"/>
        </w:rPr>
      </w:pPr>
      <w:r>
        <w:rPr>
          <w:w w:val="105"/>
          <w:sz w:val="23"/>
        </w:rPr>
        <w:t>планировать свое досуговое чтение, обогащать свой круг чтения по рекомендациям педагога, в том числе</w:t>
      </w:r>
      <w:r>
        <w:rPr>
          <w:spacing w:val="-3"/>
          <w:w w:val="105"/>
          <w:sz w:val="23"/>
        </w:rPr>
        <w:t xml:space="preserve"> </w:t>
      </w:r>
      <w:r>
        <w:rPr>
          <w:w w:val="105"/>
          <w:sz w:val="23"/>
        </w:rPr>
        <w:t>за счет произведений современной литературы для детей и подростков;</w:t>
      </w:r>
    </w:p>
    <w:p w:rsidR="00623054" w:rsidRDefault="004D1B06" w:rsidP="004D1B06">
      <w:pPr>
        <w:pStyle w:val="a5"/>
        <w:numPr>
          <w:ilvl w:val="1"/>
          <w:numId w:val="166"/>
        </w:numPr>
        <w:tabs>
          <w:tab w:val="left" w:pos="916"/>
          <w:tab w:val="left" w:pos="10632"/>
        </w:tabs>
        <w:spacing w:line="247" w:lineRule="auto"/>
        <w:ind w:right="6" w:firstLine="540"/>
        <w:rPr>
          <w:sz w:val="23"/>
        </w:rPr>
      </w:pPr>
      <w:r>
        <w:rPr>
          <w:w w:val="105"/>
          <w:sz w:val="23"/>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23054" w:rsidRDefault="004D1B06" w:rsidP="004D1B06">
      <w:pPr>
        <w:pStyle w:val="a5"/>
        <w:numPr>
          <w:ilvl w:val="1"/>
          <w:numId w:val="166"/>
        </w:numPr>
        <w:tabs>
          <w:tab w:val="left" w:pos="909"/>
          <w:tab w:val="left" w:pos="10632"/>
        </w:tabs>
        <w:spacing w:before="4" w:line="247" w:lineRule="auto"/>
        <w:ind w:right="4" w:firstLine="540"/>
        <w:rPr>
          <w:sz w:val="23"/>
        </w:rPr>
      </w:pPr>
      <w:r>
        <w:rPr>
          <w:w w:val="105"/>
          <w:sz w:val="23"/>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w:t>
      </w:r>
      <w:r>
        <w:rPr>
          <w:spacing w:val="-2"/>
          <w:w w:val="105"/>
          <w:sz w:val="23"/>
        </w:rPr>
        <w:t xml:space="preserve"> </w:t>
      </w:r>
      <w:r>
        <w:rPr>
          <w:w w:val="105"/>
          <w:sz w:val="23"/>
        </w:rPr>
        <w:t>для выполнения учебных</w:t>
      </w:r>
      <w:r>
        <w:rPr>
          <w:spacing w:val="-2"/>
          <w:w w:val="105"/>
          <w:sz w:val="23"/>
        </w:rPr>
        <w:t xml:space="preserve"> </w:t>
      </w:r>
      <w:r>
        <w:rPr>
          <w:w w:val="105"/>
          <w:sz w:val="23"/>
        </w:rPr>
        <w:t>задач, соблюдая правила информационной безопасности.</w:t>
      </w:r>
    </w:p>
    <w:p w:rsidR="00623054" w:rsidRDefault="004D1B06" w:rsidP="004D1B06">
      <w:pPr>
        <w:tabs>
          <w:tab w:val="left" w:pos="10632"/>
        </w:tabs>
        <w:spacing w:before="11"/>
        <w:ind w:left="738"/>
        <w:jc w:val="both"/>
        <w:rPr>
          <w:sz w:val="23"/>
        </w:rPr>
      </w:pPr>
      <w:r>
        <w:rPr>
          <w:b/>
          <w:w w:val="105"/>
          <w:sz w:val="23"/>
        </w:rPr>
        <w:t>Предметные</w:t>
      </w:r>
      <w:r>
        <w:rPr>
          <w:b/>
          <w:spacing w:val="-13"/>
          <w:w w:val="105"/>
          <w:sz w:val="23"/>
        </w:rPr>
        <w:t xml:space="preserve"> </w:t>
      </w:r>
      <w:r>
        <w:rPr>
          <w:b/>
          <w:w w:val="105"/>
          <w:sz w:val="23"/>
        </w:rPr>
        <w:t>результаты</w:t>
      </w:r>
      <w:r>
        <w:rPr>
          <w:b/>
          <w:spacing w:val="-10"/>
          <w:w w:val="105"/>
          <w:sz w:val="23"/>
        </w:rPr>
        <w:t xml:space="preserve"> </w:t>
      </w:r>
      <w:r>
        <w:rPr>
          <w:w w:val="105"/>
          <w:sz w:val="23"/>
        </w:rPr>
        <w:t>изучения</w:t>
      </w:r>
      <w:r>
        <w:rPr>
          <w:spacing w:val="-10"/>
          <w:w w:val="105"/>
          <w:sz w:val="23"/>
        </w:rPr>
        <w:t xml:space="preserve"> </w:t>
      </w:r>
      <w:r>
        <w:rPr>
          <w:w w:val="105"/>
          <w:sz w:val="23"/>
        </w:rPr>
        <w:t>литературы.</w:t>
      </w:r>
      <w:r>
        <w:rPr>
          <w:spacing w:val="-10"/>
          <w:w w:val="105"/>
          <w:sz w:val="23"/>
        </w:rPr>
        <w:t xml:space="preserve"> </w:t>
      </w:r>
      <w:r>
        <w:rPr>
          <w:w w:val="105"/>
          <w:sz w:val="23"/>
        </w:rPr>
        <w:t>К</w:t>
      </w:r>
      <w:r>
        <w:rPr>
          <w:spacing w:val="-14"/>
          <w:w w:val="105"/>
          <w:sz w:val="23"/>
        </w:rPr>
        <w:t xml:space="preserve"> </w:t>
      </w:r>
      <w:r>
        <w:rPr>
          <w:w w:val="105"/>
          <w:sz w:val="23"/>
        </w:rPr>
        <w:t>концу</w:t>
      </w:r>
      <w:r>
        <w:rPr>
          <w:spacing w:val="-12"/>
          <w:w w:val="105"/>
          <w:sz w:val="23"/>
        </w:rPr>
        <w:t xml:space="preserve"> </w:t>
      </w:r>
      <w:r>
        <w:rPr>
          <w:w w:val="105"/>
          <w:sz w:val="23"/>
        </w:rPr>
        <w:t>обучения</w:t>
      </w:r>
      <w:r>
        <w:rPr>
          <w:spacing w:val="-15"/>
          <w:w w:val="105"/>
          <w:sz w:val="23"/>
        </w:rPr>
        <w:t xml:space="preserve"> </w:t>
      </w:r>
      <w:r>
        <w:rPr>
          <w:w w:val="105"/>
          <w:sz w:val="23"/>
        </w:rPr>
        <w:t>в</w:t>
      </w:r>
      <w:r>
        <w:rPr>
          <w:spacing w:val="-5"/>
          <w:w w:val="105"/>
          <w:sz w:val="23"/>
        </w:rPr>
        <w:t xml:space="preserve"> </w:t>
      </w:r>
      <w:r>
        <w:rPr>
          <w:b/>
          <w:w w:val="105"/>
          <w:sz w:val="23"/>
        </w:rPr>
        <w:t>8</w:t>
      </w:r>
      <w:r>
        <w:rPr>
          <w:b/>
          <w:spacing w:val="-6"/>
          <w:w w:val="105"/>
          <w:sz w:val="23"/>
        </w:rPr>
        <w:t xml:space="preserve"> </w:t>
      </w:r>
      <w:r>
        <w:rPr>
          <w:b/>
          <w:w w:val="105"/>
          <w:sz w:val="23"/>
        </w:rPr>
        <w:t>классе</w:t>
      </w:r>
      <w:r>
        <w:rPr>
          <w:b/>
          <w:spacing w:val="-11"/>
          <w:w w:val="105"/>
          <w:sz w:val="23"/>
        </w:rPr>
        <w:t xml:space="preserve"> </w:t>
      </w:r>
      <w:r>
        <w:rPr>
          <w:w w:val="105"/>
          <w:sz w:val="23"/>
        </w:rPr>
        <w:t>обучающийся</w:t>
      </w:r>
      <w:r>
        <w:rPr>
          <w:spacing w:val="-10"/>
          <w:w w:val="105"/>
          <w:sz w:val="23"/>
        </w:rPr>
        <w:t xml:space="preserve"> </w:t>
      </w:r>
      <w:r>
        <w:rPr>
          <w:spacing w:val="-2"/>
          <w:w w:val="105"/>
          <w:sz w:val="23"/>
        </w:rPr>
        <w:t>научится:</w:t>
      </w:r>
    </w:p>
    <w:p w:rsidR="00623054" w:rsidRDefault="004D1B06" w:rsidP="004D1B06">
      <w:pPr>
        <w:pStyle w:val="a5"/>
        <w:numPr>
          <w:ilvl w:val="1"/>
          <w:numId w:val="166"/>
        </w:numPr>
        <w:tabs>
          <w:tab w:val="left" w:pos="865"/>
          <w:tab w:val="left" w:pos="10632"/>
        </w:tabs>
        <w:spacing w:before="9" w:line="247" w:lineRule="auto"/>
        <w:ind w:right="8" w:firstLine="540"/>
        <w:rPr>
          <w:sz w:val="23"/>
        </w:rPr>
      </w:pPr>
      <w:r>
        <w:rPr>
          <w:w w:val="105"/>
          <w:sz w:val="23"/>
        </w:rPr>
        <w:t>понимать</w:t>
      </w:r>
      <w:r>
        <w:rPr>
          <w:spacing w:val="-15"/>
          <w:w w:val="105"/>
          <w:sz w:val="23"/>
        </w:rPr>
        <w:t xml:space="preserve"> </w:t>
      </w:r>
      <w:r>
        <w:rPr>
          <w:w w:val="105"/>
          <w:sz w:val="23"/>
        </w:rPr>
        <w:t>духовно-нравственную</w:t>
      </w:r>
      <w:r>
        <w:rPr>
          <w:spacing w:val="-13"/>
          <w:w w:val="105"/>
          <w:sz w:val="23"/>
        </w:rPr>
        <w:t xml:space="preserve"> </w:t>
      </w:r>
      <w:r>
        <w:rPr>
          <w:w w:val="105"/>
          <w:sz w:val="23"/>
        </w:rPr>
        <w:t>ценность</w:t>
      </w:r>
      <w:r>
        <w:rPr>
          <w:spacing w:val="-15"/>
          <w:w w:val="105"/>
          <w:sz w:val="23"/>
        </w:rPr>
        <w:t xml:space="preserve"> </w:t>
      </w:r>
      <w:r>
        <w:rPr>
          <w:w w:val="105"/>
          <w:sz w:val="23"/>
        </w:rPr>
        <w:t>литературы,</w:t>
      </w:r>
      <w:r>
        <w:rPr>
          <w:spacing w:val="-10"/>
          <w:w w:val="105"/>
          <w:sz w:val="23"/>
        </w:rPr>
        <w:t xml:space="preserve"> </w:t>
      </w:r>
      <w:r>
        <w:rPr>
          <w:w w:val="105"/>
          <w:sz w:val="23"/>
        </w:rPr>
        <w:t>осознавать</w:t>
      </w:r>
      <w:r>
        <w:rPr>
          <w:spacing w:val="-9"/>
          <w:w w:val="105"/>
          <w:sz w:val="23"/>
        </w:rPr>
        <w:t xml:space="preserve"> </w:t>
      </w:r>
      <w:r>
        <w:rPr>
          <w:w w:val="105"/>
          <w:sz w:val="23"/>
        </w:rPr>
        <w:t>ее</w:t>
      </w:r>
      <w:r>
        <w:rPr>
          <w:spacing w:val="-13"/>
          <w:w w:val="105"/>
          <w:sz w:val="23"/>
        </w:rPr>
        <w:t xml:space="preserve"> </w:t>
      </w:r>
      <w:r>
        <w:rPr>
          <w:w w:val="105"/>
          <w:sz w:val="23"/>
        </w:rPr>
        <w:t>роль</w:t>
      </w:r>
      <w:r>
        <w:rPr>
          <w:spacing w:val="-15"/>
          <w:w w:val="105"/>
          <w:sz w:val="23"/>
        </w:rPr>
        <w:t xml:space="preserve"> </w:t>
      </w:r>
      <w:r>
        <w:rPr>
          <w:w w:val="105"/>
          <w:sz w:val="23"/>
        </w:rPr>
        <w:t>в</w:t>
      </w:r>
      <w:r>
        <w:rPr>
          <w:spacing w:val="-13"/>
          <w:w w:val="105"/>
          <w:sz w:val="23"/>
        </w:rPr>
        <w:t xml:space="preserve"> </w:t>
      </w:r>
      <w:r>
        <w:rPr>
          <w:w w:val="105"/>
          <w:sz w:val="23"/>
        </w:rPr>
        <w:t>воспитании</w:t>
      </w:r>
      <w:r>
        <w:rPr>
          <w:spacing w:val="-13"/>
          <w:w w:val="105"/>
          <w:sz w:val="23"/>
        </w:rPr>
        <w:t xml:space="preserve"> </w:t>
      </w:r>
      <w:r>
        <w:rPr>
          <w:w w:val="105"/>
          <w:sz w:val="23"/>
        </w:rPr>
        <w:t>патриотизма и укреплении единства многонационального народа Российской Федерации;</w:t>
      </w:r>
    </w:p>
    <w:p w:rsidR="00623054" w:rsidRDefault="004D1B06" w:rsidP="004D1B06">
      <w:pPr>
        <w:pStyle w:val="a5"/>
        <w:numPr>
          <w:ilvl w:val="1"/>
          <w:numId w:val="166"/>
        </w:numPr>
        <w:tabs>
          <w:tab w:val="left" w:pos="873"/>
          <w:tab w:val="left" w:pos="10632"/>
        </w:tabs>
        <w:spacing w:before="10" w:line="247" w:lineRule="auto"/>
        <w:ind w:right="6" w:firstLine="540"/>
        <w:rPr>
          <w:sz w:val="23"/>
        </w:rPr>
      </w:pPr>
      <w:r>
        <w:rPr>
          <w:w w:val="105"/>
          <w:sz w:val="23"/>
        </w:rPr>
        <w:t>понимать</w:t>
      </w:r>
      <w:r>
        <w:rPr>
          <w:spacing w:val="-1"/>
          <w:w w:val="105"/>
          <w:sz w:val="23"/>
        </w:rPr>
        <w:t xml:space="preserve"> </w:t>
      </w:r>
      <w:r>
        <w:rPr>
          <w:w w:val="105"/>
          <w:sz w:val="23"/>
        </w:rPr>
        <w:t>специфику</w:t>
      </w:r>
      <w:r>
        <w:rPr>
          <w:spacing w:val="-4"/>
          <w:w w:val="105"/>
          <w:sz w:val="23"/>
        </w:rPr>
        <w:t xml:space="preserve"> </w:t>
      </w:r>
      <w:r>
        <w:rPr>
          <w:w w:val="105"/>
          <w:sz w:val="23"/>
        </w:rPr>
        <w:t>литературы</w:t>
      </w:r>
      <w:r>
        <w:rPr>
          <w:spacing w:val="-8"/>
          <w:w w:val="105"/>
          <w:sz w:val="23"/>
        </w:rPr>
        <w:t xml:space="preserve"> </w:t>
      </w:r>
      <w:r>
        <w:rPr>
          <w:w w:val="105"/>
          <w:sz w:val="23"/>
        </w:rPr>
        <w:t>как</w:t>
      </w:r>
      <w:r>
        <w:rPr>
          <w:spacing w:val="-8"/>
          <w:w w:val="105"/>
          <w:sz w:val="23"/>
        </w:rPr>
        <w:t xml:space="preserve"> </w:t>
      </w:r>
      <w:r>
        <w:rPr>
          <w:w w:val="105"/>
          <w:sz w:val="23"/>
        </w:rPr>
        <w:t>вида словесного</w:t>
      </w:r>
      <w:r>
        <w:rPr>
          <w:spacing w:val="-10"/>
          <w:w w:val="105"/>
          <w:sz w:val="23"/>
        </w:rPr>
        <w:t xml:space="preserve"> </w:t>
      </w:r>
      <w:r>
        <w:rPr>
          <w:w w:val="105"/>
          <w:sz w:val="23"/>
        </w:rPr>
        <w:t>искусства,</w:t>
      </w:r>
      <w:r>
        <w:rPr>
          <w:spacing w:val="-8"/>
          <w:w w:val="105"/>
          <w:sz w:val="23"/>
        </w:rPr>
        <w:t xml:space="preserve"> </w:t>
      </w:r>
      <w:r>
        <w:rPr>
          <w:w w:val="105"/>
          <w:sz w:val="23"/>
        </w:rPr>
        <w:t>выявлять</w:t>
      </w:r>
      <w:r>
        <w:rPr>
          <w:spacing w:val="-2"/>
          <w:w w:val="105"/>
          <w:sz w:val="23"/>
        </w:rPr>
        <w:t xml:space="preserve"> </w:t>
      </w:r>
      <w:r>
        <w:rPr>
          <w:w w:val="105"/>
          <w:sz w:val="23"/>
        </w:rPr>
        <w:t>отличия</w:t>
      </w:r>
      <w:r>
        <w:rPr>
          <w:spacing w:val="-8"/>
          <w:w w:val="105"/>
          <w:sz w:val="23"/>
        </w:rPr>
        <w:t xml:space="preserve"> </w:t>
      </w:r>
      <w:r>
        <w:rPr>
          <w:w w:val="105"/>
          <w:sz w:val="23"/>
        </w:rPr>
        <w:t>художественного текста от текста научного, делового, публицистического;</w:t>
      </w:r>
    </w:p>
    <w:p w:rsidR="00623054" w:rsidRDefault="004D1B06" w:rsidP="004D1B06">
      <w:pPr>
        <w:pStyle w:val="a5"/>
        <w:numPr>
          <w:ilvl w:val="1"/>
          <w:numId w:val="166"/>
        </w:numPr>
        <w:tabs>
          <w:tab w:val="left" w:pos="887"/>
          <w:tab w:val="left" w:pos="10632"/>
        </w:tabs>
        <w:spacing w:before="2" w:line="252" w:lineRule="auto"/>
        <w:ind w:right="10" w:firstLine="540"/>
        <w:rPr>
          <w:sz w:val="23"/>
        </w:rPr>
      </w:pPr>
      <w:r>
        <w:rPr>
          <w:w w:val="105"/>
          <w:sz w:val="23"/>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623054" w:rsidRDefault="004D1B06" w:rsidP="004D1B06">
      <w:pPr>
        <w:pStyle w:val="a5"/>
        <w:numPr>
          <w:ilvl w:val="1"/>
          <w:numId w:val="166"/>
        </w:numPr>
        <w:tabs>
          <w:tab w:val="left" w:pos="887"/>
          <w:tab w:val="left" w:pos="10632"/>
        </w:tabs>
        <w:spacing w:line="252" w:lineRule="auto"/>
        <w:ind w:right="-15" w:firstLine="540"/>
        <w:rPr>
          <w:sz w:val="23"/>
        </w:rPr>
      </w:pPr>
      <w:r>
        <w:rPr>
          <w:w w:val="105"/>
          <w:sz w:val="23"/>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w:t>
      </w:r>
      <w:r>
        <w:rPr>
          <w:spacing w:val="-16"/>
          <w:w w:val="105"/>
          <w:sz w:val="23"/>
        </w:rPr>
        <w:t xml:space="preserve"> </w:t>
      </w:r>
      <w:r>
        <w:rPr>
          <w:w w:val="105"/>
          <w:sz w:val="23"/>
        </w:rPr>
        <w:t>-выразительные средства, характерные для творческой манеры и стиля писателя;</w:t>
      </w:r>
    </w:p>
    <w:p w:rsidR="00623054" w:rsidRDefault="004D1B06" w:rsidP="004D1B06">
      <w:pPr>
        <w:pStyle w:val="a5"/>
        <w:numPr>
          <w:ilvl w:val="1"/>
          <w:numId w:val="166"/>
        </w:numPr>
        <w:tabs>
          <w:tab w:val="left" w:pos="945"/>
          <w:tab w:val="left" w:pos="10632"/>
        </w:tabs>
        <w:spacing w:line="249" w:lineRule="auto"/>
        <w:ind w:right="-15" w:firstLine="540"/>
        <w:rPr>
          <w:sz w:val="23"/>
        </w:rPr>
      </w:pPr>
      <w:r>
        <w:rPr>
          <w:w w:val="105"/>
          <w:sz w:val="23"/>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w:t>
      </w:r>
      <w:r>
        <w:rPr>
          <w:spacing w:val="-1"/>
          <w:w w:val="105"/>
          <w:sz w:val="23"/>
        </w:rPr>
        <w:t xml:space="preserve"> </w:t>
      </w:r>
      <w:r>
        <w:rPr>
          <w:w w:val="105"/>
          <w:sz w:val="23"/>
        </w:rPr>
        <w:t>(поэма,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w:t>
      </w:r>
      <w:r>
        <w:rPr>
          <w:spacing w:val="-7"/>
          <w:w w:val="105"/>
          <w:sz w:val="23"/>
        </w:rPr>
        <w:t xml:space="preserve"> </w:t>
      </w:r>
      <w:r>
        <w:rPr>
          <w:w w:val="105"/>
          <w:sz w:val="23"/>
        </w:rPr>
        <w:t>эпитет,</w:t>
      </w:r>
      <w:r>
        <w:rPr>
          <w:spacing w:val="-12"/>
          <w:w w:val="105"/>
          <w:sz w:val="23"/>
        </w:rPr>
        <w:t xml:space="preserve"> </w:t>
      </w:r>
      <w:r>
        <w:rPr>
          <w:w w:val="105"/>
          <w:sz w:val="23"/>
        </w:rPr>
        <w:t>метафора,</w:t>
      </w:r>
      <w:r>
        <w:rPr>
          <w:spacing w:val="-7"/>
          <w:w w:val="105"/>
          <w:sz w:val="23"/>
        </w:rPr>
        <w:t xml:space="preserve"> </w:t>
      </w:r>
      <w:r>
        <w:rPr>
          <w:w w:val="105"/>
          <w:sz w:val="23"/>
        </w:rPr>
        <w:t>сравнение;</w:t>
      </w:r>
      <w:r>
        <w:rPr>
          <w:spacing w:val="-7"/>
          <w:w w:val="105"/>
          <w:sz w:val="23"/>
        </w:rPr>
        <w:t xml:space="preserve"> </w:t>
      </w:r>
      <w:r>
        <w:rPr>
          <w:w w:val="105"/>
          <w:sz w:val="23"/>
        </w:rPr>
        <w:t>олицетворение,</w:t>
      </w:r>
      <w:r>
        <w:rPr>
          <w:spacing w:val="-7"/>
          <w:w w:val="105"/>
          <w:sz w:val="23"/>
        </w:rPr>
        <w:t xml:space="preserve"> </w:t>
      </w:r>
      <w:r>
        <w:rPr>
          <w:w w:val="105"/>
          <w:sz w:val="23"/>
        </w:rPr>
        <w:t>гипербола;</w:t>
      </w:r>
      <w:r>
        <w:rPr>
          <w:spacing w:val="-1"/>
          <w:w w:val="105"/>
          <w:sz w:val="23"/>
        </w:rPr>
        <w:t xml:space="preserve"> </w:t>
      </w:r>
      <w:r>
        <w:rPr>
          <w:w w:val="105"/>
          <w:sz w:val="23"/>
        </w:rPr>
        <w:t>стихотворный</w:t>
      </w:r>
      <w:r>
        <w:rPr>
          <w:spacing w:val="-10"/>
          <w:w w:val="105"/>
          <w:sz w:val="23"/>
        </w:rPr>
        <w:t xml:space="preserve"> </w:t>
      </w:r>
      <w:r>
        <w:rPr>
          <w:w w:val="105"/>
          <w:sz w:val="23"/>
        </w:rPr>
        <w:t>метр</w:t>
      </w:r>
      <w:r>
        <w:rPr>
          <w:spacing w:val="-9"/>
          <w:w w:val="105"/>
          <w:sz w:val="23"/>
        </w:rPr>
        <w:t xml:space="preserve"> </w:t>
      </w:r>
      <w:r>
        <w:rPr>
          <w:w w:val="105"/>
          <w:sz w:val="23"/>
        </w:rPr>
        <w:t>(хорей,</w:t>
      </w:r>
      <w:r>
        <w:rPr>
          <w:spacing w:val="-7"/>
          <w:w w:val="105"/>
          <w:sz w:val="23"/>
        </w:rPr>
        <w:t xml:space="preserve"> </w:t>
      </w:r>
      <w:r>
        <w:rPr>
          <w:w w:val="105"/>
          <w:sz w:val="23"/>
        </w:rPr>
        <w:t>ямб,</w:t>
      </w:r>
      <w:r>
        <w:rPr>
          <w:spacing w:val="-7"/>
          <w:w w:val="105"/>
          <w:sz w:val="23"/>
        </w:rPr>
        <w:t xml:space="preserve"> </w:t>
      </w:r>
      <w:r>
        <w:rPr>
          <w:w w:val="105"/>
          <w:sz w:val="23"/>
        </w:rPr>
        <w:t>дактиль), ритм, рифма, строфа; афоризм;</w:t>
      </w:r>
    </w:p>
    <w:p w:rsidR="00623054" w:rsidRDefault="004D1B06" w:rsidP="004D1B06">
      <w:pPr>
        <w:pStyle w:val="a5"/>
        <w:numPr>
          <w:ilvl w:val="1"/>
          <w:numId w:val="166"/>
        </w:numPr>
        <w:tabs>
          <w:tab w:val="left" w:pos="973"/>
          <w:tab w:val="left" w:pos="10632"/>
        </w:tabs>
        <w:spacing w:line="252" w:lineRule="auto"/>
        <w:ind w:right="-15" w:firstLine="540"/>
        <w:rPr>
          <w:sz w:val="23"/>
        </w:rPr>
      </w:pPr>
      <w:r>
        <w:rPr>
          <w:w w:val="105"/>
          <w:sz w:val="23"/>
        </w:rPr>
        <w:t xml:space="preserve">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w:t>
      </w:r>
      <w:r>
        <w:rPr>
          <w:w w:val="105"/>
          <w:sz w:val="23"/>
        </w:rPr>
        <w:lastRenderedPageBreak/>
        <w:t>историческому времени, определенному литературному направлению);</w:t>
      </w:r>
    </w:p>
    <w:p w:rsidR="00623054" w:rsidRDefault="004D1B06" w:rsidP="004D1B06">
      <w:pPr>
        <w:pStyle w:val="a5"/>
        <w:numPr>
          <w:ilvl w:val="1"/>
          <w:numId w:val="166"/>
        </w:numPr>
        <w:tabs>
          <w:tab w:val="left" w:pos="894"/>
          <w:tab w:val="left" w:pos="10632"/>
        </w:tabs>
        <w:spacing w:line="252" w:lineRule="auto"/>
        <w:ind w:right="-15" w:firstLine="540"/>
        <w:rPr>
          <w:sz w:val="23"/>
        </w:rPr>
      </w:pPr>
      <w:r>
        <w:rPr>
          <w:w w:val="105"/>
          <w:sz w:val="23"/>
        </w:rPr>
        <w:t>выделять с направляющей помощью педагога в произведениях элементы художественной формы и обнаруживать связи меж</w:t>
      </w:r>
      <w:r>
        <w:rPr>
          <w:w w:val="105"/>
          <w:sz w:val="23"/>
        </w:rPr>
        <w:lastRenderedPageBreak/>
        <w:t xml:space="preserve">ду ними; определять родожанровую специфику изученного художественного </w:t>
      </w:r>
      <w:r>
        <w:rPr>
          <w:spacing w:val="-2"/>
          <w:w w:val="105"/>
          <w:sz w:val="23"/>
        </w:rPr>
        <w:t>произведения;</w:t>
      </w:r>
    </w:p>
    <w:p w:rsidR="00623054" w:rsidRDefault="004D1B06" w:rsidP="004D1B06">
      <w:pPr>
        <w:pStyle w:val="a5"/>
        <w:numPr>
          <w:ilvl w:val="1"/>
          <w:numId w:val="166"/>
        </w:numPr>
        <w:tabs>
          <w:tab w:val="left" w:pos="858"/>
          <w:tab w:val="left" w:pos="10632"/>
        </w:tabs>
        <w:spacing w:line="254" w:lineRule="auto"/>
        <w:ind w:right="7" w:firstLine="540"/>
        <w:rPr>
          <w:sz w:val="23"/>
        </w:rPr>
      </w:pPr>
      <w:r>
        <w:rPr>
          <w:sz w:val="23"/>
        </w:rPr>
        <w:t>сопоставлять</w:t>
      </w:r>
      <w:r>
        <w:rPr>
          <w:spacing w:val="32"/>
          <w:sz w:val="23"/>
        </w:rPr>
        <w:t xml:space="preserve"> </w:t>
      </w:r>
      <w:r>
        <w:rPr>
          <w:sz w:val="23"/>
        </w:rPr>
        <w:t>по</w:t>
      </w:r>
      <w:r>
        <w:rPr>
          <w:spacing w:val="26"/>
          <w:sz w:val="23"/>
        </w:rPr>
        <w:t xml:space="preserve"> </w:t>
      </w:r>
      <w:r>
        <w:rPr>
          <w:sz w:val="23"/>
        </w:rPr>
        <w:t>плану,</w:t>
      </w:r>
      <w:r>
        <w:rPr>
          <w:spacing w:val="28"/>
          <w:sz w:val="23"/>
        </w:rPr>
        <w:t xml:space="preserve"> </w:t>
      </w:r>
      <w:r>
        <w:rPr>
          <w:sz w:val="23"/>
        </w:rPr>
        <w:t>схеме произведения,</w:t>
      </w:r>
      <w:r>
        <w:rPr>
          <w:spacing w:val="28"/>
          <w:sz w:val="23"/>
        </w:rPr>
        <w:t xml:space="preserve"> </w:t>
      </w:r>
      <w:r>
        <w:rPr>
          <w:sz w:val="23"/>
        </w:rPr>
        <w:t>их</w:t>
      </w:r>
      <w:r>
        <w:rPr>
          <w:spacing w:val="26"/>
          <w:sz w:val="23"/>
        </w:rPr>
        <w:t xml:space="preserve"> </w:t>
      </w:r>
      <w:r>
        <w:rPr>
          <w:sz w:val="23"/>
        </w:rPr>
        <w:t>фрагменты,</w:t>
      </w:r>
      <w:r>
        <w:rPr>
          <w:spacing w:val="40"/>
          <w:sz w:val="23"/>
        </w:rPr>
        <w:t xml:space="preserve"> </w:t>
      </w:r>
      <w:r>
        <w:rPr>
          <w:sz w:val="23"/>
        </w:rPr>
        <w:t>образы персонажей,</w:t>
      </w:r>
      <w:r>
        <w:rPr>
          <w:spacing w:val="28"/>
          <w:sz w:val="23"/>
        </w:rPr>
        <w:t xml:space="preserve"> </w:t>
      </w:r>
      <w:r>
        <w:rPr>
          <w:sz w:val="23"/>
        </w:rPr>
        <w:t>литературные</w:t>
      </w:r>
      <w:r>
        <w:rPr>
          <w:spacing w:val="25"/>
          <w:sz w:val="23"/>
        </w:rPr>
        <w:t xml:space="preserve"> </w:t>
      </w:r>
      <w:r>
        <w:rPr>
          <w:sz w:val="23"/>
        </w:rPr>
        <w:t xml:space="preserve">явления </w:t>
      </w:r>
      <w:r>
        <w:rPr>
          <w:w w:val="105"/>
          <w:sz w:val="23"/>
        </w:rPr>
        <w:t>и факты, сюжеты разных литературных</w:t>
      </w:r>
      <w:r>
        <w:rPr>
          <w:spacing w:val="-3"/>
          <w:w w:val="105"/>
          <w:sz w:val="23"/>
        </w:rPr>
        <w:t xml:space="preserve"> </w:t>
      </w:r>
      <w:r>
        <w:rPr>
          <w:w w:val="105"/>
          <w:sz w:val="23"/>
        </w:rPr>
        <w:t>произведений, темы, проблемы, жанры, эпизоды текста;</w:t>
      </w:r>
    </w:p>
    <w:p w:rsidR="00623054" w:rsidRDefault="004D1B06" w:rsidP="004D1B06">
      <w:pPr>
        <w:pStyle w:val="a5"/>
        <w:numPr>
          <w:ilvl w:val="1"/>
          <w:numId w:val="166"/>
        </w:numPr>
        <w:tabs>
          <w:tab w:val="left" w:pos="865"/>
          <w:tab w:val="left" w:pos="10632"/>
        </w:tabs>
        <w:spacing w:line="247" w:lineRule="auto"/>
        <w:ind w:right="14" w:firstLine="540"/>
        <w:rPr>
          <w:sz w:val="23"/>
        </w:rPr>
      </w:pPr>
      <w:r>
        <w:rPr>
          <w:sz w:val="23"/>
        </w:rPr>
        <w:t xml:space="preserve">сопоставлять по плану, схеме изученные произведения художественной литературы с произведениями </w:t>
      </w:r>
      <w:r>
        <w:rPr>
          <w:w w:val="105"/>
          <w:sz w:val="23"/>
        </w:rPr>
        <w:t>других видов искусства (изобразительное искусство, музыка, театр, кино, фотоискусство);</w:t>
      </w:r>
    </w:p>
    <w:p w:rsidR="00623054" w:rsidRDefault="004D1B06" w:rsidP="004D1B06">
      <w:pPr>
        <w:pStyle w:val="a5"/>
        <w:numPr>
          <w:ilvl w:val="1"/>
          <w:numId w:val="166"/>
        </w:numPr>
        <w:tabs>
          <w:tab w:val="left" w:pos="880"/>
          <w:tab w:val="left" w:pos="10632"/>
        </w:tabs>
        <w:spacing w:line="249" w:lineRule="auto"/>
        <w:ind w:right="-15" w:firstLine="540"/>
        <w:rPr>
          <w:sz w:val="23"/>
        </w:rPr>
      </w:pPr>
      <w:r>
        <w:rPr>
          <w:w w:val="105"/>
          <w:sz w:val="23"/>
        </w:rPr>
        <w:t>выразительно читать стихи и прозу, в том числе</w:t>
      </w:r>
      <w:r>
        <w:rPr>
          <w:spacing w:val="-7"/>
          <w:w w:val="105"/>
          <w:sz w:val="23"/>
        </w:rPr>
        <w:t xml:space="preserve"> </w:t>
      </w:r>
      <w:r>
        <w:rPr>
          <w:w w:val="105"/>
          <w:sz w:val="23"/>
        </w:rPr>
        <w:t>наизусть (не менее 8</w:t>
      </w:r>
      <w:r>
        <w:rPr>
          <w:spacing w:val="26"/>
          <w:w w:val="105"/>
          <w:sz w:val="23"/>
        </w:rPr>
        <w:t xml:space="preserve"> </w:t>
      </w:r>
      <w:r>
        <w:rPr>
          <w:w w:val="105"/>
          <w:sz w:val="23"/>
        </w:rPr>
        <w:t>-</w:t>
      </w:r>
      <w:r>
        <w:rPr>
          <w:spacing w:val="-9"/>
          <w:w w:val="105"/>
          <w:sz w:val="23"/>
        </w:rPr>
        <w:t xml:space="preserve"> </w:t>
      </w:r>
      <w:r>
        <w:rPr>
          <w:w w:val="105"/>
          <w:sz w:val="23"/>
        </w:rPr>
        <w:t>9 поэтических</w:t>
      </w:r>
      <w:r>
        <w:rPr>
          <w:spacing w:val="-6"/>
          <w:w w:val="105"/>
          <w:sz w:val="23"/>
        </w:rPr>
        <w:t xml:space="preserve"> </w:t>
      </w:r>
      <w:r>
        <w:rPr>
          <w:w w:val="105"/>
          <w:sz w:val="23"/>
        </w:rPr>
        <w:t>произведений, не</w:t>
      </w:r>
      <w:r>
        <w:rPr>
          <w:spacing w:val="-7"/>
          <w:w w:val="105"/>
          <w:sz w:val="23"/>
        </w:rPr>
        <w:t xml:space="preserve"> </w:t>
      </w:r>
      <w:r>
        <w:rPr>
          <w:w w:val="105"/>
          <w:sz w:val="23"/>
        </w:rPr>
        <w:t>выученных ранее),</w:t>
      </w:r>
      <w:r>
        <w:rPr>
          <w:spacing w:val="-4"/>
          <w:w w:val="105"/>
          <w:sz w:val="23"/>
        </w:rPr>
        <w:t xml:space="preserve"> </w:t>
      </w:r>
      <w:r>
        <w:rPr>
          <w:w w:val="105"/>
          <w:sz w:val="23"/>
        </w:rPr>
        <w:t>передавая</w:t>
      </w:r>
      <w:r>
        <w:rPr>
          <w:spacing w:val="-4"/>
          <w:w w:val="105"/>
          <w:sz w:val="23"/>
        </w:rPr>
        <w:t xml:space="preserve"> </w:t>
      </w:r>
      <w:r>
        <w:rPr>
          <w:w w:val="105"/>
          <w:sz w:val="23"/>
        </w:rPr>
        <w:t>личное</w:t>
      </w:r>
      <w:r>
        <w:rPr>
          <w:spacing w:val="-1"/>
          <w:w w:val="105"/>
          <w:sz w:val="23"/>
        </w:rPr>
        <w:t xml:space="preserve"> </w:t>
      </w:r>
      <w:r>
        <w:rPr>
          <w:w w:val="105"/>
          <w:sz w:val="23"/>
        </w:rPr>
        <w:t>отношение</w:t>
      </w:r>
      <w:r>
        <w:rPr>
          <w:spacing w:val="-1"/>
          <w:w w:val="105"/>
          <w:sz w:val="23"/>
        </w:rPr>
        <w:t xml:space="preserve"> </w:t>
      </w:r>
      <w:r>
        <w:rPr>
          <w:w w:val="105"/>
          <w:sz w:val="23"/>
        </w:rPr>
        <w:t>к</w:t>
      </w:r>
      <w:r>
        <w:rPr>
          <w:spacing w:val="-3"/>
          <w:w w:val="105"/>
          <w:sz w:val="23"/>
        </w:rPr>
        <w:t xml:space="preserve"> </w:t>
      </w:r>
      <w:r>
        <w:rPr>
          <w:w w:val="105"/>
          <w:sz w:val="23"/>
        </w:rPr>
        <w:t>произведению</w:t>
      </w:r>
      <w:r>
        <w:rPr>
          <w:spacing w:val="-1"/>
          <w:w w:val="105"/>
          <w:sz w:val="23"/>
        </w:rPr>
        <w:t xml:space="preserve"> </w:t>
      </w:r>
      <w:r>
        <w:rPr>
          <w:w w:val="105"/>
          <w:sz w:val="23"/>
        </w:rPr>
        <w:t>(с</w:t>
      </w:r>
      <w:r>
        <w:rPr>
          <w:spacing w:val="-1"/>
          <w:w w:val="105"/>
          <w:sz w:val="23"/>
        </w:rPr>
        <w:t xml:space="preserve"> </w:t>
      </w:r>
      <w:r>
        <w:rPr>
          <w:w w:val="105"/>
          <w:sz w:val="23"/>
        </w:rPr>
        <w:t>учетом</w:t>
      </w:r>
      <w:r>
        <w:rPr>
          <w:spacing w:val="-3"/>
          <w:w w:val="105"/>
          <w:sz w:val="23"/>
        </w:rPr>
        <w:t xml:space="preserve"> </w:t>
      </w:r>
      <w:r>
        <w:rPr>
          <w:w w:val="105"/>
          <w:sz w:val="23"/>
        </w:rPr>
        <w:t>актуального уровня развития обучающихся с ЗПР);</w:t>
      </w:r>
    </w:p>
    <w:p w:rsidR="00623054" w:rsidRDefault="004D1B06" w:rsidP="004D1B06">
      <w:pPr>
        <w:pStyle w:val="a5"/>
        <w:numPr>
          <w:ilvl w:val="1"/>
          <w:numId w:val="166"/>
        </w:numPr>
        <w:tabs>
          <w:tab w:val="left" w:pos="880"/>
          <w:tab w:val="left" w:pos="10632"/>
        </w:tabs>
        <w:spacing w:line="247" w:lineRule="auto"/>
        <w:ind w:right="10" w:firstLine="540"/>
        <w:rPr>
          <w:sz w:val="23"/>
        </w:rPr>
      </w:pPr>
      <w:r>
        <w:rPr>
          <w:w w:val="105"/>
          <w:sz w:val="23"/>
        </w:rPr>
        <w:t>пересказывать</w:t>
      </w:r>
      <w:r>
        <w:rPr>
          <w:spacing w:val="-1"/>
          <w:w w:val="105"/>
          <w:sz w:val="23"/>
        </w:rPr>
        <w:t xml:space="preserve"> </w:t>
      </w:r>
      <w:r>
        <w:rPr>
          <w:w w:val="105"/>
          <w:sz w:val="23"/>
        </w:rPr>
        <w:t>изученное</w:t>
      </w:r>
      <w:r>
        <w:rPr>
          <w:spacing w:val="-5"/>
          <w:w w:val="105"/>
          <w:sz w:val="23"/>
        </w:rPr>
        <w:t xml:space="preserve"> </w:t>
      </w:r>
      <w:r>
        <w:rPr>
          <w:w w:val="105"/>
          <w:sz w:val="23"/>
        </w:rPr>
        <w:t>произведение,</w:t>
      </w:r>
      <w:r>
        <w:rPr>
          <w:spacing w:val="-3"/>
          <w:w w:val="105"/>
          <w:sz w:val="23"/>
        </w:rPr>
        <w:t xml:space="preserve"> </w:t>
      </w:r>
      <w:r>
        <w:rPr>
          <w:w w:val="105"/>
          <w:sz w:val="23"/>
        </w:rPr>
        <w:t>используя различные</w:t>
      </w:r>
      <w:r>
        <w:rPr>
          <w:spacing w:val="-5"/>
          <w:w w:val="105"/>
          <w:sz w:val="23"/>
        </w:rPr>
        <w:t xml:space="preserve"> </w:t>
      </w:r>
      <w:r>
        <w:rPr>
          <w:w w:val="105"/>
          <w:sz w:val="23"/>
        </w:rPr>
        <w:t>виды</w:t>
      </w:r>
      <w:r>
        <w:rPr>
          <w:spacing w:val="-2"/>
          <w:w w:val="105"/>
          <w:sz w:val="23"/>
        </w:rPr>
        <w:t xml:space="preserve"> </w:t>
      </w:r>
      <w:r>
        <w:rPr>
          <w:w w:val="105"/>
          <w:sz w:val="23"/>
        </w:rPr>
        <w:t>пересказов,</w:t>
      </w:r>
      <w:r>
        <w:rPr>
          <w:spacing w:val="-3"/>
          <w:w w:val="105"/>
          <w:sz w:val="23"/>
        </w:rPr>
        <w:t xml:space="preserve"> </w:t>
      </w:r>
      <w:r>
        <w:rPr>
          <w:w w:val="105"/>
          <w:sz w:val="23"/>
        </w:rPr>
        <w:t>отвечать</w:t>
      </w:r>
      <w:r>
        <w:rPr>
          <w:spacing w:val="-1"/>
          <w:w w:val="105"/>
          <w:sz w:val="23"/>
        </w:rPr>
        <w:t xml:space="preserve"> </w:t>
      </w:r>
      <w:r>
        <w:rPr>
          <w:w w:val="105"/>
          <w:sz w:val="23"/>
        </w:rPr>
        <w:t>на вопросы и самостоятельно формулировать вопросы к тексту;</w:t>
      </w:r>
    </w:p>
    <w:p w:rsidR="00623054" w:rsidRDefault="004D1B06" w:rsidP="004D1B06">
      <w:pPr>
        <w:pStyle w:val="a5"/>
        <w:numPr>
          <w:ilvl w:val="1"/>
          <w:numId w:val="166"/>
        </w:numPr>
        <w:tabs>
          <w:tab w:val="left" w:pos="910"/>
          <w:tab w:val="left" w:pos="10632"/>
        </w:tabs>
        <w:ind w:left="910" w:hanging="172"/>
        <w:rPr>
          <w:sz w:val="23"/>
        </w:rPr>
      </w:pPr>
      <w:r>
        <w:rPr>
          <w:w w:val="105"/>
          <w:sz w:val="23"/>
        </w:rPr>
        <w:t>участвовать</w:t>
      </w:r>
      <w:r>
        <w:rPr>
          <w:spacing w:val="18"/>
          <w:w w:val="105"/>
          <w:sz w:val="23"/>
        </w:rPr>
        <w:t xml:space="preserve"> </w:t>
      </w:r>
      <w:r>
        <w:rPr>
          <w:w w:val="105"/>
          <w:sz w:val="23"/>
        </w:rPr>
        <w:t>в</w:t>
      </w:r>
      <w:r>
        <w:rPr>
          <w:spacing w:val="23"/>
          <w:w w:val="105"/>
          <w:sz w:val="23"/>
        </w:rPr>
        <w:t xml:space="preserve"> </w:t>
      </w:r>
      <w:r>
        <w:rPr>
          <w:w w:val="105"/>
          <w:sz w:val="23"/>
        </w:rPr>
        <w:t>беседе</w:t>
      </w:r>
      <w:r>
        <w:rPr>
          <w:spacing w:val="15"/>
          <w:w w:val="105"/>
          <w:sz w:val="23"/>
        </w:rPr>
        <w:t xml:space="preserve"> </w:t>
      </w:r>
      <w:r>
        <w:rPr>
          <w:w w:val="105"/>
          <w:sz w:val="23"/>
        </w:rPr>
        <w:t>и</w:t>
      </w:r>
      <w:r>
        <w:rPr>
          <w:spacing w:val="22"/>
          <w:w w:val="105"/>
          <w:sz w:val="23"/>
        </w:rPr>
        <w:t xml:space="preserve"> </w:t>
      </w:r>
      <w:r>
        <w:rPr>
          <w:w w:val="105"/>
          <w:sz w:val="23"/>
        </w:rPr>
        <w:t>диалоге</w:t>
      </w:r>
      <w:r>
        <w:rPr>
          <w:spacing w:val="15"/>
          <w:w w:val="105"/>
          <w:sz w:val="23"/>
        </w:rPr>
        <w:t xml:space="preserve"> </w:t>
      </w:r>
      <w:r>
        <w:rPr>
          <w:w w:val="105"/>
          <w:sz w:val="23"/>
        </w:rPr>
        <w:t>о</w:t>
      </w:r>
      <w:r>
        <w:rPr>
          <w:spacing w:val="17"/>
          <w:w w:val="105"/>
          <w:sz w:val="23"/>
        </w:rPr>
        <w:t xml:space="preserve"> </w:t>
      </w:r>
      <w:r>
        <w:rPr>
          <w:w w:val="105"/>
          <w:sz w:val="23"/>
        </w:rPr>
        <w:t>прочитанном</w:t>
      </w:r>
      <w:r>
        <w:rPr>
          <w:spacing w:val="20"/>
          <w:w w:val="105"/>
          <w:sz w:val="23"/>
        </w:rPr>
        <w:t xml:space="preserve"> </w:t>
      </w:r>
      <w:r>
        <w:rPr>
          <w:w w:val="105"/>
          <w:sz w:val="23"/>
        </w:rPr>
        <w:t>произведении,</w:t>
      </w:r>
      <w:r>
        <w:rPr>
          <w:spacing w:val="24"/>
          <w:w w:val="105"/>
          <w:sz w:val="23"/>
        </w:rPr>
        <w:t xml:space="preserve"> </w:t>
      </w:r>
      <w:r>
        <w:rPr>
          <w:w w:val="105"/>
          <w:sz w:val="23"/>
        </w:rPr>
        <w:t>соотносить</w:t>
      </w:r>
      <w:r>
        <w:rPr>
          <w:spacing w:val="26"/>
          <w:w w:val="105"/>
          <w:sz w:val="23"/>
        </w:rPr>
        <w:t xml:space="preserve"> </w:t>
      </w:r>
      <w:r>
        <w:rPr>
          <w:w w:val="105"/>
          <w:sz w:val="23"/>
        </w:rPr>
        <w:t>собственную</w:t>
      </w:r>
      <w:r>
        <w:rPr>
          <w:spacing w:val="21"/>
          <w:w w:val="105"/>
          <w:sz w:val="23"/>
        </w:rPr>
        <w:t xml:space="preserve"> </w:t>
      </w:r>
      <w:r>
        <w:rPr>
          <w:w w:val="105"/>
          <w:sz w:val="23"/>
        </w:rPr>
        <w:t>позицию</w:t>
      </w:r>
      <w:r>
        <w:rPr>
          <w:spacing w:val="22"/>
          <w:w w:val="105"/>
          <w:sz w:val="23"/>
        </w:rPr>
        <w:t xml:space="preserve"> </w:t>
      </w:r>
      <w:r>
        <w:rPr>
          <w:spacing w:val="-10"/>
          <w:w w:val="105"/>
          <w:sz w:val="23"/>
        </w:rPr>
        <w:t>с</w:t>
      </w:r>
    </w:p>
    <w:p w:rsidR="00623054" w:rsidRDefault="004D1B06" w:rsidP="004D1B06">
      <w:pPr>
        <w:pStyle w:val="a3"/>
        <w:tabs>
          <w:tab w:val="left" w:pos="10632"/>
        </w:tabs>
        <w:spacing w:before="77"/>
        <w:ind w:firstLine="0"/>
      </w:pPr>
      <w:r>
        <w:t>позициями</w:t>
      </w:r>
      <w:r>
        <w:rPr>
          <w:spacing w:val="41"/>
        </w:rPr>
        <w:t xml:space="preserve"> </w:t>
      </w:r>
      <w:r>
        <w:t>участников</w:t>
      </w:r>
      <w:r>
        <w:rPr>
          <w:spacing w:val="42"/>
        </w:rPr>
        <w:t xml:space="preserve"> </w:t>
      </w:r>
      <w:r>
        <w:t>диалога,</w:t>
      </w:r>
      <w:r>
        <w:rPr>
          <w:spacing w:val="35"/>
        </w:rPr>
        <w:t xml:space="preserve"> </w:t>
      </w:r>
      <w:r>
        <w:t>давать</w:t>
      </w:r>
      <w:r>
        <w:rPr>
          <w:spacing w:val="37"/>
        </w:rPr>
        <w:t xml:space="preserve"> </w:t>
      </w:r>
      <w:r>
        <w:t>аргументированную</w:t>
      </w:r>
      <w:r>
        <w:rPr>
          <w:spacing w:val="42"/>
        </w:rPr>
        <w:t xml:space="preserve"> </w:t>
      </w:r>
      <w:r>
        <w:t>оценку</w:t>
      </w:r>
      <w:r>
        <w:rPr>
          <w:spacing w:val="32"/>
        </w:rPr>
        <w:t xml:space="preserve"> </w:t>
      </w:r>
      <w:r>
        <w:rPr>
          <w:spacing w:val="-2"/>
        </w:rPr>
        <w:t>прочитанному;</w:t>
      </w:r>
    </w:p>
    <w:p w:rsidR="00623054" w:rsidRDefault="004D1B06" w:rsidP="004D1B06">
      <w:pPr>
        <w:pStyle w:val="a5"/>
        <w:numPr>
          <w:ilvl w:val="1"/>
          <w:numId w:val="166"/>
        </w:numPr>
        <w:tabs>
          <w:tab w:val="left" w:pos="894"/>
          <w:tab w:val="left" w:pos="10632"/>
        </w:tabs>
        <w:spacing w:before="17" w:line="249" w:lineRule="auto"/>
        <w:ind w:right="-15" w:firstLine="540"/>
        <w:rPr>
          <w:sz w:val="23"/>
        </w:rPr>
      </w:pPr>
      <w:r>
        <w:rPr>
          <w:w w:val="105"/>
          <w:sz w:val="23"/>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w:t>
      </w:r>
      <w:r>
        <w:rPr>
          <w:spacing w:val="-5"/>
          <w:w w:val="105"/>
          <w:sz w:val="23"/>
        </w:rPr>
        <w:t xml:space="preserve"> </w:t>
      </w:r>
      <w:r>
        <w:rPr>
          <w:w w:val="105"/>
          <w:sz w:val="23"/>
        </w:rPr>
        <w:t>педагога</w:t>
      </w:r>
      <w:r>
        <w:rPr>
          <w:spacing w:val="-4"/>
          <w:w w:val="105"/>
          <w:sz w:val="23"/>
        </w:rPr>
        <w:t xml:space="preserve"> </w:t>
      </w:r>
      <w:r>
        <w:rPr>
          <w:w w:val="105"/>
          <w:sz w:val="23"/>
        </w:rPr>
        <w:t>исправлять</w:t>
      </w:r>
      <w:r>
        <w:rPr>
          <w:spacing w:val="-7"/>
          <w:w w:val="105"/>
          <w:sz w:val="23"/>
        </w:rPr>
        <w:t xml:space="preserve"> </w:t>
      </w:r>
      <w:r>
        <w:rPr>
          <w:w w:val="105"/>
          <w:sz w:val="23"/>
        </w:rPr>
        <w:t>и</w:t>
      </w:r>
      <w:r>
        <w:rPr>
          <w:spacing w:val="-4"/>
          <w:w w:val="105"/>
          <w:sz w:val="23"/>
        </w:rPr>
        <w:t xml:space="preserve"> </w:t>
      </w:r>
      <w:r>
        <w:rPr>
          <w:w w:val="105"/>
          <w:sz w:val="23"/>
        </w:rPr>
        <w:t>редактировать</w:t>
      </w:r>
      <w:r>
        <w:rPr>
          <w:spacing w:val="-7"/>
          <w:w w:val="105"/>
          <w:sz w:val="23"/>
        </w:rPr>
        <w:t xml:space="preserve"> </w:t>
      </w:r>
      <w:r>
        <w:rPr>
          <w:w w:val="105"/>
          <w:sz w:val="23"/>
        </w:rPr>
        <w:t>собственные</w:t>
      </w:r>
      <w:r>
        <w:rPr>
          <w:spacing w:val="-16"/>
          <w:w w:val="105"/>
          <w:sz w:val="23"/>
        </w:rPr>
        <w:t xml:space="preserve"> </w:t>
      </w:r>
      <w:r>
        <w:rPr>
          <w:w w:val="105"/>
          <w:sz w:val="23"/>
        </w:rPr>
        <w:t>письменные</w:t>
      </w:r>
      <w:r>
        <w:rPr>
          <w:spacing w:val="-10"/>
          <w:w w:val="105"/>
          <w:sz w:val="23"/>
        </w:rPr>
        <w:t xml:space="preserve"> </w:t>
      </w:r>
      <w:r>
        <w:rPr>
          <w:w w:val="105"/>
          <w:sz w:val="23"/>
        </w:rPr>
        <w:t>тексты;</w:t>
      </w:r>
      <w:r>
        <w:rPr>
          <w:spacing w:val="-2"/>
          <w:w w:val="105"/>
          <w:sz w:val="23"/>
        </w:rPr>
        <w:t xml:space="preserve"> </w:t>
      </w:r>
      <w:r>
        <w:rPr>
          <w:w w:val="105"/>
          <w:sz w:val="23"/>
        </w:rPr>
        <w:t>собирать</w:t>
      </w:r>
      <w:r>
        <w:rPr>
          <w:spacing w:val="-7"/>
          <w:w w:val="105"/>
          <w:sz w:val="23"/>
        </w:rPr>
        <w:t xml:space="preserve"> </w:t>
      </w:r>
      <w:r>
        <w:rPr>
          <w:w w:val="105"/>
          <w:sz w:val="23"/>
        </w:rPr>
        <w:t>с</w:t>
      </w:r>
      <w:r>
        <w:rPr>
          <w:spacing w:val="-10"/>
          <w:w w:val="105"/>
          <w:sz w:val="23"/>
        </w:rPr>
        <w:t xml:space="preserve"> </w:t>
      </w:r>
      <w:r>
        <w:rPr>
          <w:w w:val="105"/>
          <w:sz w:val="23"/>
        </w:rPr>
        <w:t>направляющей помощью педагога, материал</w:t>
      </w:r>
      <w:r>
        <w:rPr>
          <w:spacing w:val="-2"/>
          <w:w w:val="105"/>
          <w:sz w:val="23"/>
        </w:rPr>
        <w:t xml:space="preserve"> </w:t>
      </w:r>
      <w:r>
        <w:rPr>
          <w:w w:val="105"/>
          <w:sz w:val="23"/>
        </w:rPr>
        <w:t>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623054" w:rsidRDefault="004D1B06" w:rsidP="004D1B06">
      <w:pPr>
        <w:pStyle w:val="a5"/>
        <w:numPr>
          <w:ilvl w:val="1"/>
          <w:numId w:val="166"/>
        </w:numPr>
        <w:tabs>
          <w:tab w:val="left" w:pos="995"/>
          <w:tab w:val="left" w:pos="10632"/>
        </w:tabs>
        <w:spacing w:before="6" w:line="247" w:lineRule="auto"/>
        <w:ind w:right="4" w:firstLine="540"/>
        <w:rPr>
          <w:sz w:val="23"/>
        </w:rPr>
      </w:pPr>
      <w:r>
        <w:rPr>
          <w:w w:val="105"/>
          <w:sz w:val="23"/>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623054" w:rsidRDefault="004D1B06" w:rsidP="004D1B06">
      <w:pPr>
        <w:pStyle w:val="a5"/>
        <w:numPr>
          <w:ilvl w:val="1"/>
          <w:numId w:val="166"/>
        </w:numPr>
        <w:tabs>
          <w:tab w:val="left" w:pos="887"/>
          <w:tab w:val="left" w:pos="10632"/>
        </w:tabs>
        <w:spacing w:before="12" w:line="247" w:lineRule="auto"/>
        <w:ind w:right="6" w:firstLine="540"/>
        <w:rPr>
          <w:sz w:val="23"/>
        </w:rPr>
      </w:pPr>
      <w:r>
        <w:rPr>
          <w:w w:val="105"/>
          <w:sz w:val="23"/>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3054" w:rsidRDefault="004D1B06" w:rsidP="004D1B06">
      <w:pPr>
        <w:pStyle w:val="a5"/>
        <w:numPr>
          <w:ilvl w:val="1"/>
          <w:numId w:val="166"/>
        </w:numPr>
        <w:tabs>
          <w:tab w:val="left" w:pos="938"/>
          <w:tab w:val="left" w:pos="10632"/>
        </w:tabs>
        <w:spacing w:before="10" w:line="249" w:lineRule="auto"/>
        <w:ind w:right="12" w:firstLine="540"/>
        <w:rPr>
          <w:sz w:val="23"/>
        </w:rPr>
      </w:pPr>
      <w:r>
        <w:rPr>
          <w:w w:val="105"/>
          <w:sz w:val="23"/>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623054" w:rsidRDefault="004D1B06" w:rsidP="004D1B06">
      <w:pPr>
        <w:pStyle w:val="a5"/>
        <w:numPr>
          <w:ilvl w:val="1"/>
          <w:numId w:val="166"/>
        </w:numPr>
        <w:tabs>
          <w:tab w:val="left" w:pos="945"/>
          <w:tab w:val="left" w:pos="10632"/>
        </w:tabs>
        <w:spacing w:line="254" w:lineRule="auto"/>
        <w:ind w:right="14" w:firstLine="540"/>
        <w:rPr>
          <w:sz w:val="23"/>
        </w:rPr>
      </w:pPr>
      <w:r>
        <w:rPr>
          <w:w w:val="105"/>
          <w:sz w:val="23"/>
        </w:rPr>
        <w:t>участвовать в коллективной и индивидуальной проектной и исследовательской деятельности и публично представлять полученные результаты;</w:t>
      </w:r>
    </w:p>
    <w:p w:rsidR="00623054" w:rsidRDefault="004D1B06" w:rsidP="004D1B06">
      <w:pPr>
        <w:pStyle w:val="a5"/>
        <w:numPr>
          <w:ilvl w:val="1"/>
          <w:numId w:val="166"/>
        </w:numPr>
        <w:tabs>
          <w:tab w:val="left" w:pos="924"/>
          <w:tab w:val="left" w:pos="10632"/>
        </w:tabs>
        <w:spacing w:line="252" w:lineRule="auto"/>
        <w:ind w:right="-15" w:firstLine="540"/>
        <w:rPr>
          <w:sz w:val="23"/>
        </w:rPr>
      </w:pPr>
      <w:r>
        <w:rPr>
          <w:w w:val="105"/>
          <w:sz w:val="23"/>
        </w:rPr>
        <w:t>самостоятельно использовать энциклопедии, словари и справочники, в том числе в электронной форме;</w:t>
      </w:r>
      <w:r>
        <w:rPr>
          <w:spacing w:val="-13"/>
          <w:w w:val="105"/>
          <w:sz w:val="23"/>
        </w:rPr>
        <w:t xml:space="preserve"> </w:t>
      </w:r>
      <w:r>
        <w:rPr>
          <w:w w:val="105"/>
          <w:sz w:val="23"/>
        </w:rPr>
        <w:t>пользоваться</w:t>
      </w:r>
      <w:r>
        <w:rPr>
          <w:spacing w:val="-13"/>
          <w:w w:val="105"/>
          <w:sz w:val="23"/>
        </w:rPr>
        <w:t xml:space="preserve"> </w:t>
      </w:r>
      <w:r>
        <w:rPr>
          <w:w w:val="105"/>
          <w:sz w:val="23"/>
        </w:rPr>
        <w:t>электронными</w:t>
      </w:r>
      <w:r>
        <w:rPr>
          <w:spacing w:val="-9"/>
          <w:w w:val="105"/>
          <w:sz w:val="23"/>
        </w:rPr>
        <w:t xml:space="preserve"> </w:t>
      </w:r>
      <w:r>
        <w:rPr>
          <w:w w:val="105"/>
          <w:sz w:val="23"/>
        </w:rPr>
        <w:t>библиотеками</w:t>
      </w:r>
      <w:r>
        <w:rPr>
          <w:spacing w:val="-9"/>
          <w:w w:val="105"/>
          <w:sz w:val="23"/>
        </w:rPr>
        <w:t xml:space="preserve"> </w:t>
      </w:r>
      <w:r>
        <w:rPr>
          <w:w w:val="105"/>
          <w:sz w:val="23"/>
        </w:rPr>
        <w:t>и</w:t>
      </w:r>
      <w:r>
        <w:rPr>
          <w:spacing w:val="-9"/>
          <w:w w:val="105"/>
          <w:sz w:val="23"/>
        </w:rPr>
        <w:t xml:space="preserve"> </w:t>
      </w:r>
      <w:r>
        <w:rPr>
          <w:w w:val="105"/>
          <w:sz w:val="23"/>
        </w:rPr>
        <w:t>подбирать</w:t>
      </w:r>
      <w:r>
        <w:rPr>
          <w:spacing w:val="-12"/>
          <w:w w:val="105"/>
          <w:sz w:val="23"/>
        </w:rPr>
        <w:t xml:space="preserve"> </w:t>
      </w:r>
      <w:r>
        <w:rPr>
          <w:w w:val="105"/>
          <w:sz w:val="23"/>
        </w:rPr>
        <w:t>в</w:t>
      </w:r>
      <w:r>
        <w:rPr>
          <w:spacing w:val="-9"/>
          <w:w w:val="105"/>
          <w:sz w:val="23"/>
        </w:rPr>
        <w:t xml:space="preserve"> </w:t>
      </w:r>
      <w:r>
        <w:rPr>
          <w:w w:val="105"/>
          <w:sz w:val="23"/>
        </w:rPr>
        <w:t>сети</w:t>
      </w:r>
      <w:r>
        <w:rPr>
          <w:spacing w:val="-3"/>
          <w:w w:val="105"/>
          <w:sz w:val="23"/>
        </w:rPr>
        <w:t xml:space="preserve"> </w:t>
      </w:r>
      <w:r>
        <w:rPr>
          <w:w w:val="105"/>
          <w:sz w:val="23"/>
        </w:rPr>
        <w:t>Интернет</w:t>
      </w:r>
      <w:r>
        <w:rPr>
          <w:spacing w:val="-15"/>
          <w:w w:val="105"/>
          <w:sz w:val="23"/>
        </w:rPr>
        <w:t xml:space="preserve"> </w:t>
      </w:r>
      <w:r>
        <w:rPr>
          <w:w w:val="105"/>
          <w:sz w:val="23"/>
        </w:rPr>
        <w:t>проверенные</w:t>
      </w:r>
      <w:r>
        <w:rPr>
          <w:spacing w:val="-16"/>
          <w:w w:val="105"/>
          <w:sz w:val="23"/>
        </w:rPr>
        <w:t xml:space="preserve"> </w:t>
      </w:r>
      <w:r>
        <w:rPr>
          <w:w w:val="105"/>
          <w:sz w:val="23"/>
        </w:rPr>
        <w:t>источники</w:t>
      </w:r>
      <w:r>
        <w:rPr>
          <w:spacing w:val="-9"/>
          <w:w w:val="105"/>
          <w:sz w:val="23"/>
        </w:rPr>
        <w:t xml:space="preserve"> </w:t>
      </w:r>
      <w:r>
        <w:rPr>
          <w:w w:val="105"/>
          <w:sz w:val="23"/>
        </w:rPr>
        <w:t>для выполнения учебных задач; применять ИКТ, соблюдая правила информационной безопасности.</w:t>
      </w:r>
    </w:p>
    <w:p w:rsidR="00623054" w:rsidRDefault="004D1B06" w:rsidP="004D1B06">
      <w:pPr>
        <w:tabs>
          <w:tab w:val="left" w:pos="10632"/>
        </w:tabs>
        <w:spacing w:line="260" w:lineRule="exact"/>
        <w:ind w:left="738"/>
        <w:jc w:val="both"/>
        <w:rPr>
          <w:sz w:val="23"/>
        </w:rPr>
      </w:pPr>
      <w:r>
        <w:rPr>
          <w:b/>
          <w:w w:val="105"/>
          <w:sz w:val="23"/>
        </w:rPr>
        <w:t>Предметные</w:t>
      </w:r>
      <w:r>
        <w:rPr>
          <w:b/>
          <w:spacing w:val="-13"/>
          <w:w w:val="105"/>
          <w:sz w:val="23"/>
        </w:rPr>
        <w:t xml:space="preserve"> </w:t>
      </w:r>
      <w:r>
        <w:rPr>
          <w:b/>
          <w:w w:val="105"/>
          <w:sz w:val="23"/>
        </w:rPr>
        <w:t>результаты</w:t>
      </w:r>
      <w:r>
        <w:rPr>
          <w:b/>
          <w:spacing w:val="-10"/>
          <w:w w:val="105"/>
          <w:sz w:val="23"/>
        </w:rPr>
        <w:t xml:space="preserve"> </w:t>
      </w:r>
      <w:r>
        <w:rPr>
          <w:w w:val="105"/>
          <w:sz w:val="23"/>
        </w:rPr>
        <w:t>изучения</w:t>
      </w:r>
      <w:r>
        <w:rPr>
          <w:spacing w:val="-10"/>
          <w:w w:val="105"/>
          <w:sz w:val="23"/>
        </w:rPr>
        <w:t xml:space="preserve"> </w:t>
      </w:r>
      <w:r>
        <w:rPr>
          <w:w w:val="105"/>
          <w:sz w:val="23"/>
        </w:rPr>
        <w:t>литературы.</w:t>
      </w:r>
      <w:r>
        <w:rPr>
          <w:spacing w:val="-10"/>
          <w:w w:val="105"/>
          <w:sz w:val="23"/>
        </w:rPr>
        <w:t xml:space="preserve"> </w:t>
      </w:r>
      <w:r>
        <w:rPr>
          <w:w w:val="105"/>
          <w:sz w:val="23"/>
        </w:rPr>
        <w:t>К</w:t>
      </w:r>
      <w:r>
        <w:rPr>
          <w:spacing w:val="-14"/>
          <w:w w:val="105"/>
          <w:sz w:val="23"/>
        </w:rPr>
        <w:t xml:space="preserve"> </w:t>
      </w:r>
      <w:r>
        <w:rPr>
          <w:w w:val="105"/>
          <w:sz w:val="23"/>
        </w:rPr>
        <w:t>концу</w:t>
      </w:r>
      <w:r>
        <w:rPr>
          <w:spacing w:val="-12"/>
          <w:w w:val="105"/>
          <w:sz w:val="23"/>
        </w:rPr>
        <w:t xml:space="preserve"> </w:t>
      </w:r>
      <w:r>
        <w:rPr>
          <w:w w:val="105"/>
          <w:sz w:val="23"/>
        </w:rPr>
        <w:t>обучения</w:t>
      </w:r>
      <w:r>
        <w:rPr>
          <w:spacing w:val="-15"/>
          <w:w w:val="105"/>
          <w:sz w:val="23"/>
        </w:rPr>
        <w:t xml:space="preserve"> </w:t>
      </w:r>
      <w:r>
        <w:rPr>
          <w:w w:val="105"/>
          <w:sz w:val="23"/>
        </w:rPr>
        <w:t>в</w:t>
      </w:r>
      <w:r>
        <w:rPr>
          <w:spacing w:val="-5"/>
          <w:w w:val="105"/>
          <w:sz w:val="23"/>
        </w:rPr>
        <w:t xml:space="preserve"> </w:t>
      </w:r>
      <w:r>
        <w:rPr>
          <w:b/>
          <w:w w:val="105"/>
          <w:sz w:val="23"/>
        </w:rPr>
        <w:t>9</w:t>
      </w:r>
      <w:r>
        <w:rPr>
          <w:b/>
          <w:spacing w:val="-6"/>
          <w:w w:val="105"/>
          <w:sz w:val="23"/>
        </w:rPr>
        <w:t xml:space="preserve"> </w:t>
      </w:r>
      <w:r>
        <w:rPr>
          <w:b/>
          <w:w w:val="105"/>
          <w:sz w:val="23"/>
        </w:rPr>
        <w:t>классе</w:t>
      </w:r>
      <w:r>
        <w:rPr>
          <w:b/>
          <w:spacing w:val="-11"/>
          <w:w w:val="105"/>
          <w:sz w:val="23"/>
        </w:rPr>
        <w:t xml:space="preserve"> </w:t>
      </w:r>
      <w:r>
        <w:rPr>
          <w:w w:val="105"/>
          <w:sz w:val="23"/>
        </w:rPr>
        <w:t>обучающийся</w:t>
      </w:r>
      <w:r>
        <w:rPr>
          <w:spacing w:val="-10"/>
          <w:w w:val="105"/>
          <w:sz w:val="23"/>
        </w:rPr>
        <w:t xml:space="preserve"> </w:t>
      </w:r>
      <w:r>
        <w:rPr>
          <w:spacing w:val="-2"/>
          <w:w w:val="105"/>
          <w:sz w:val="23"/>
        </w:rPr>
        <w:t>научится:</w:t>
      </w:r>
    </w:p>
    <w:p w:rsidR="00623054" w:rsidRDefault="004D1B06" w:rsidP="004D1B06">
      <w:pPr>
        <w:pStyle w:val="a5"/>
        <w:numPr>
          <w:ilvl w:val="1"/>
          <w:numId w:val="166"/>
        </w:numPr>
        <w:tabs>
          <w:tab w:val="left" w:pos="865"/>
          <w:tab w:val="left" w:pos="10632"/>
        </w:tabs>
        <w:spacing w:before="1" w:line="252" w:lineRule="auto"/>
        <w:ind w:right="-15" w:firstLine="540"/>
        <w:rPr>
          <w:sz w:val="23"/>
        </w:rPr>
      </w:pPr>
      <w:r>
        <w:rPr>
          <w:w w:val="105"/>
          <w:sz w:val="23"/>
        </w:rPr>
        <w:t>понимать</w:t>
      </w:r>
      <w:r>
        <w:rPr>
          <w:spacing w:val="-16"/>
          <w:w w:val="105"/>
          <w:sz w:val="23"/>
        </w:rPr>
        <w:t xml:space="preserve"> </w:t>
      </w:r>
      <w:r>
        <w:rPr>
          <w:w w:val="105"/>
          <w:sz w:val="23"/>
        </w:rPr>
        <w:t>духовно-нравственную</w:t>
      </w:r>
      <w:r>
        <w:rPr>
          <w:spacing w:val="-13"/>
          <w:w w:val="105"/>
          <w:sz w:val="23"/>
        </w:rPr>
        <w:t xml:space="preserve"> </w:t>
      </w:r>
      <w:r>
        <w:rPr>
          <w:w w:val="105"/>
          <w:sz w:val="23"/>
        </w:rPr>
        <w:t>и</w:t>
      </w:r>
      <w:r>
        <w:rPr>
          <w:spacing w:val="-14"/>
          <w:w w:val="105"/>
          <w:sz w:val="23"/>
        </w:rPr>
        <w:t xml:space="preserve"> </w:t>
      </w:r>
      <w:r>
        <w:rPr>
          <w:w w:val="105"/>
          <w:sz w:val="23"/>
        </w:rPr>
        <w:t>культурно-эстетическую</w:t>
      </w:r>
      <w:r>
        <w:rPr>
          <w:spacing w:val="-14"/>
          <w:w w:val="105"/>
          <w:sz w:val="23"/>
        </w:rPr>
        <w:t xml:space="preserve"> </w:t>
      </w:r>
      <w:r>
        <w:rPr>
          <w:w w:val="105"/>
          <w:sz w:val="23"/>
        </w:rPr>
        <w:t>ценность</w:t>
      </w:r>
      <w:r>
        <w:rPr>
          <w:spacing w:val="-10"/>
          <w:w w:val="105"/>
          <w:sz w:val="23"/>
        </w:rPr>
        <w:t xml:space="preserve"> </w:t>
      </w:r>
      <w:r>
        <w:rPr>
          <w:w w:val="105"/>
          <w:sz w:val="23"/>
        </w:rPr>
        <w:t>литературы,</w:t>
      </w:r>
      <w:r>
        <w:rPr>
          <w:spacing w:val="-11"/>
          <w:w w:val="105"/>
          <w:sz w:val="23"/>
        </w:rPr>
        <w:t xml:space="preserve"> </w:t>
      </w:r>
      <w:r>
        <w:rPr>
          <w:w w:val="105"/>
          <w:sz w:val="23"/>
        </w:rPr>
        <w:t>осознавать</w:t>
      </w:r>
      <w:r>
        <w:rPr>
          <w:spacing w:val="-10"/>
          <w:w w:val="105"/>
          <w:sz w:val="23"/>
        </w:rPr>
        <w:t xml:space="preserve"> </w:t>
      </w:r>
      <w:r>
        <w:rPr>
          <w:w w:val="105"/>
          <w:sz w:val="23"/>
        </w:rPr>
        <w:t>ее</w:t>
      </w:r>
      <w:r>
        <w:rPr>
          <w:spacing w:val="-14"/>
          <w:w w:val="105"/>
          <w:sz w:val="23"/>
        </w:rPr>
        <w:t xml:space="preserve"> </w:t>
      </w:r>
      <w:r>
        <w:rPr>
          <w:w w:val="105"/>
          <w:sz w:val="23"/>
        </w:rPr>
        <w:t>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23054" w:rsidRDefault="004D1B06" w:rsidP="004D1B06">
      <w:pPr>
        <w:pStyle w:val="a5"/>
        <w:numPr>
          <w:ilvl w:val="1"/>
          <w:numId w:val="166"/>
        </w:numPr>
        <w:tabs>
          <w:tab w:val="left" w:pos="858"/>
          <w:tab w:val="left" w:pos="10632"/>
        </w:tabs>
        <w:spacing w:line="254" w:lineRule="auto"/>
        <w:ind w:right="8" w:firstLine="540"/>
        <w:rPr>
          <w:sz w:val="23"/>
        </w:rPr>
      </w:pPr>
      <w:r>
        <w:rPr>
          <w:sz w:val="23"/>
        </w:rPr>
        <w:t xml:space="preserve">понимать специфические черты литературы как вида словесного искусства, выявлять главные отличия </w:t>
      </w:r>
      <w:r>
        <w:rPr>
          <w:w w:val="105"/>
          <w:sz w:val="23"/>
        </w:rPr>
        <w:t>художественного текста от текста научного, делового, публицистического;</w:t>
      </w:r>
    </w:p>
    <w:p w:rsidR="00623054" w:rsidRDefault="004D1B06" w:rsidP="004D1B06">
      <w:pPr>
        <w:pStyle w:val="a5"/>
        <w:numPr>
          <w:ilvl w:val="1"/>
          <w:numId w:val="166"/>
        </w:numPr>
        <w:tabs>
          <w:tab w:val="left" w:pos="909"/>
          <w:tab w:val="left" w:pos="10632"/>
        </w:tabs>
        <w:spacing w:line="252" w:lineRule="auto"/>
        <w:ind w:right="-15" w:firstLine="540"/>
        <w:rPr>
          <w:sz w:val="23"/>
        </w:rPr>
      </w:pPr>
      <w:r>
        <w:rPr>
          <w:w w:val="105"/>
          <w:sz w:val="23"/>
        </w:rPr>
        <w:t>уметь самостоятельно проводить смысловой анализ произведений художественной литературы (от древнерусской</w:t>
      </w:r>
      <w:r>
        <w:rPr>
          <w:spacing w:val="-2"/>
          <w:w w:val="105"/>
          <w:sz w:val="23"/>
        </w:rPr>
        <w:t xml:space="preserve"> </w:t>
      </w:r>
      <w:r>
        <w:rPr>
          <w:w w:val="105"/>
          <w:sz w:val="23"/>
        </w:rPr>
        <w:t>до</w:t>
      </w:r>
      <w:r>
        <w:rPr>
          <w:spacing w:val="-1"/>
          <w:w w:val="105"/>
          <w:sz w:val="23"/>
        </w:rPr>
        <w:t xml:space="preserve"> </w:t>
      </w:r>
      <w:r>
        <w:rPr>
          <w:w w:val="105"/>
          <w:sz w:val="23"/>
        </w:rPr>
        <w:t>современной) с</w:t>
      </w:r>
      <w:r>
        <w:rPr>
          <w:spacing w:val="-2"/>
          <w:w w:val="105"/>
          <w:sz w:val="23"/>
        </w:rPr>
        <w:t xml:space="preserve"> </w:t>
      </w:r>
      <w:r>
        <w:rPr>
          <w:w w:val="105"/>
          <w:sz w:val="23"/>
        </w:rPr>
        <w:t>опорой на</w:t>
      </w:r>
      <w:r>
        <w:rPr>
          <w:spacing w:val="-2"/>
          <w:w w:val="105"/>
          <w:sz w:val="23"/>
        </w:rPr>
        <w:t xml:space="preserve"> </w:t>
      </w:r>
      <w:r>
        <w:rPr>
          <w:w w:val="105"/>
          <w:sz w:val="23"/>
        </w:rPr>
        <w:t>предложенный план; анализировать с</w:t>
      </w:r>
      <w:r>
        <w:rPr>
          <w:spacing w:val="-2"/>
          <w:w w:val="105"/>
          <w:sz w:val="23"/>
        </w:rPr>
        <w:t xml:space="preserve"> </w:t>
      </w:r>
      <w:r>
        <w:rPr>
          <w:w w:val="105"/>
          <w:sz w:val="23"/>
        </w:rPr>
        <w:t>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623054" w:rsidRDefault="004D1B06" w:rsidP="004D1B06">
      <w:pPr>
        <w:pStyle w:val="a5"/>
        <w:numPr>
          <w:ilvl w:val="1"/>
          <w:numId w:val="166"/>
        </w:numPr>
        <w:tabs>
          <w:tab w:val="left" w:pos="887"/>
          <w:tab w:val="left" w:pos="10632"/>
        </w:tabs>
        <w:spacing w:line="249" w:lineRule="auto"/>
        <w:ind w:right="-15" w:firstLine="540"/>
        <w:rPr>
          <w:sz w:val="23"/>
        </w:rPr>
      </w:pPr>
      <w:r>
        <w:rPr>
          <w:w w:val="105"/>
          <w:sz w:val="23"/>
        </w:rPr>
        <w:t xml:space="preserve">анализировать по предложенному плану произведение в единстве формы и содержания; определять </w:t>
      </w:r>
      <w:r>
        <w:rPr>
          <w:sz w:val="23"/>
        </w:rPr>
        <w:t xml:space="preserve">тематику и проблематику произведения, его родовую и жанровую принадлежность; выявлять позицию героя, </w:t>
      </w:r>
      <w:r>
        <w:rPr>
          <w:w w:val="105"/>
          <w:sz w:val="23"/>
        </w:rPr>
        <w:t>повествователя,</w:t>
      </w:r>
      <w:r>
        <w:rPr>
          <w:spacing w:val="-5"/>
          <w:w w:val="105"/>
          <w:sz w:val="23"/>
        </w:rPr>
        <w:t xml:space="preserve"> </w:t>
      </w:r>
      <w:r>
        <w:rPr>
          <w:w w:val="105"/>
          <w:sz w:val="23"/>
        </w:rPr>
        <w:t>рассказчика</w:t>
      </w:r>
      <w:r>
        <w:rPr>
          <w:spacing w:val="-8"/>
          <w:w w:val="105"/>
          <w:sz w:val="23"/>
        </w:rPr>
        <w:t xml:space="preserve"> </w:t>
      </w:r>
      <w:r>
        <w:rPr>
          <w:w w:val="105"/>
          <w:sz w:val="23"/>
        </w:rPr>
        <w:t>и</w:t>
      </w:r>
      <w:r>
        <w:rPr>
          <w:spacing w:val="-8"/>
          <w:w w:val="105"/>
          <w:sz w:val="23"/>
        </w:rPr>
        <w:t xml:space="preserve"> </w:t>
      </w:r>
      <w:r>
        <w:rPr>
          <w:w w:val="105"/>
          <w:sz w:val="23"/>
        </w:rPr>
        <w:t>авторскую</w:t>
      </w:r>
      <w:r>
        <w:rPr>
          <w:spacing w:val="-2"/>
          <w:w w:val="105"/>
          <w:sz w:val="23"/>
        </w:rPr>
        <w:t xml:space="preserve"> </w:t>
      </w:r>
      <w:r>
        <w:rPr>
          <w:w w:val="105"/>
          <w:sz w:val="23"/>
        </w:rPr>
        <w:t>позицию, учитывая</w:t>
      </w:r>
      <w:r>
        <w:rPr>
          <w:spacing w:val="-4"/>
          <w:w w:val="105"/>
          <w:sz w:val="23"/>
        </w:rPr>
        <w:t xml:space="preserve"> </w:t>
      </w:r>
      <w:r>
        <w:rPr>
          <w:w w:val="105"/>
          <w:sz w:val="23"/>
        </w:rPr>
        <w:t>художественные</w:t>
      </w:r>
      <w:r>
        <w:rPr>
          <w:spacing w:val="-8"/>
          <w:w w:val="105"/>
          <w:sz w:val="23"/>
        </w:rPr>
        <w:t xml:space="preserve"> </w:t>
      </w:r>
      <w:r>
        <w:rPr>
          <w:w w:val="105"/>
          <w:sz w:val="23"/>
        </w:rPr>
        <w:t>особенности</w:t>
      </w:r>
      <w:r>
        <w:rPr>
          <w:spacing w:val="-8"/>
          <w:w w:val="105"/>
          <w:sz w:val="23"/>
        </w:rPr>
        <w:t xml:space="preserve"> </w:t>
      </w:r>
      <w:r>
        <w:rPr>
          <w:w w:val="105"/>
          <w:sz w:val="23"/>
        </w:rPr>
        <w:t>произведения</w:t>
      </w:r>
      <w:r>
        <w:rPr>
          <w:spacing w:val="-5"/>
          <w:w w:val="105"/>
          <w:sz w:val="23"/>
        </w:rPr>
        <w:t xml:space="preserve"> </w:t>
      </w:r>
      <w:r>
        <w:rPr>
          <w:w w:val="105"/>
          <w:sz w:val="23"/>
        </w:rPr>
        <w:t>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w:t>
      </w:r>
      <w:r>
        <w:rPr>
          <w:spacing w:val="-1"/>
          <w:w w:val="105"/>
          <w:sz w:val="23"/>
        </w:rPr>
        <w:t xml:space="preserve"> </w:t>
      </w:r>
      <w:r>
        <w:rPr>
          <w:w w:val="105"/>
          <w:sz w:val="23"/>
        </w:rPr>
        <w:lastRenderedPageBreak/>
        <w:t>читателем как адресатом произведения; объяснять свое</w:t>
      </w:r>
      <w:r>
        <w:rPr>
          <w:spacing w:val="-1"/>
          <w:w w:val="105"/>
          <w:sz w:val="23"/>
        </w:rPr>
        <w:t xml:space="preserve"> </w:t>
      </w:r>
      <w:r>
        <w:rPr>
          <w:w w:val="105"/>
          <w:sz w:val="23"/>
        </w:rPr>
        <w:t>понимание нравственно-философской, социально-исторической и</w:t>
      </w:r>
      <w:r>
        <w:rPr>
          <w:spacing w:val="-2"/>
          <w:w w:val="105"/>
          <w:sz w:val="23"/>
        </w:rPr>
        <w:t xml:space="preserve"> </w:t>
      </w:r>
      <w:r>
        <w:rPr>
          <w:w w:val="105"/>
          <w:sz w:val="23"/>
        </w:rPr>
        <w:t>эстетической проблематики произведений</w:t>
      </w:r>
      <w:r>
        <w:rPr>
          <w:spacing w:val="-2"/>
          <w:w w:val="105"/>
          <w:sz w:val="23"/>
        </w:rPr>
        <w:t xml:space="preserve"> </w:t>
      </w:r>
      <w:r>
        <w:rPr>
          <w:w w:val="105"/>
          <w:sz w:val="23"/>
        </w:rPr>
        <w:t>(с</w:t>
      </w:r>
      <w:r>
        <w:rPr>
          <w:spacing w:val="-2"/>
          <w:w w:val="105"/>
          <w:sz w:val="23"/>
        </w:rPr>
        <w:t xml:space="preserve"> </w:t>
      </w:r>
      <w:r>
        <w:rPr>
          <w:w w:val="105"/>
          <w:sz w:val="23"/>
        </w:rPr>
        <w:t xml:space="preserve">учетом актуального уровня развития </w:t>
      </w:r>
      <w:r>
        <w:rPr>
          <w:w w:val="105"/>
          <w:sz w:val="23"/>
        </w:rPr>
        <w:lastRenderedPageBreak/>
        <w:t>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623054" w:rsidRPr="004D1B06" w:rsidRDefault="004D1B06" w:rsidP="004D1B06">
      <w:pPr>
        <w:pStyle w:val="a5"/>
        <w:numPr>
          <w:ilvl w:val="1"/>
          <w:numId w:val="166"/>
        </w:numPr>
        <w:tabs>
          <w:tab w:val="left" w:pos="916"/>
          <w:tab w:val="left" w:pos="10632"/>
        </w:tabs>
        <w:spacing w:before="77" w:line="254" w:lineRule="auto"/>
        <w:ind w:right="-15" w:firstLine="540"/>
        <w:rPr>
          <w:sz w:val="23"/>
        </w:rPr>
      </w:pPr>
      <w:r w:rsidRPr="004D1B06">
        <w:rPr>
          <w:w w:val="105"/>
          <w:sz w:val="23"/>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w:t>
      </w:r>
      <w:r w:rsidRPr="004D1B06">
        <w:rPr>
          <w:spacing w:val="-10"/>
          <w:w w:val="105"/>
          <w:sz w:val="23"/>
        </w:rPr>
        <w:t xml:space="preserve"> </w:t>
      </w:r>
      <w:r w:rsidRPr="004D1B06">
        <w:rPr>
          <w:w w:val="105"/>
          <w:sz w:val="23"/>
        </w:rPr>
        <w:t>направления</w:t>
      </w:r>
      <w:r w:rsidRPr="004D1B06">
        <w:rPr>
          <w:spacing w:val="-8"/>
          <w:w w:val="105"/>
          <w:sz w:val="23"/>
        </w:rPr>
        <w:t xml:space="preserve"> </w:t>
      </w:r>
      <w:r w:rsidRPr="004D1B06">
        <w:rPr>
          <w:w w:val="105"/>
          <w:sz w:val="23"/>
        </w:rPr>
        <w:t>(классицизм,</w:t>
      </w:r>
      <w:r w:rsidRPr="004D1B06">
        <w:rPr>
          <w:spacing w:val="-8"/>
          <w:w w:val="105"/>
          <w:sz w:val="23"/>
        </w:rPr>
        <w:t xml:space="preserve"> </w:t>
      </w:r>
      <w:r w:rsidRPr="004D1B06">
        <w:rPr>
          <w:w w:val="105"/>
          <w:sz w:val="23"/>
        </w:rPr>
        <w:t>сентиментализм,</w:t>
      </w:r>
      <w:r w:rsidRPr="004D1B06">
        <w:rPr>
          <w:spacing w:val="-8"/>
          <w:w w:val="105"/>
          <w:sz w:val="23"/>
        </w:rPr>
        <w:t xml:space="preserve"> </w:t>
      </w:r>
      <w:r w:rsidRPr="004D1B06">
        <w:rPr>
          <w:w w:val="105"/>
          <w:sz w:val="23"/>
        </w:rPr>
        <w:t>романтизм,</w:t>
      </w:r>
      <w:r w:rsidRPr="004D1B06">
        <w:rPr>
          <w:spacing w:val="-8"/>
          <w:w w:val="105"/>
          <w:sz w:val="23"/>
        </w:rPr>
        <w:t xml:space="preserve"> </w:t>
      </w:r>
      <w:r w:rsidRPr="004D1B06">
        <w:rPr>
          <w:w w:val="105"/>
          <w:sz w:val="23"/>
        </w:rPr>
        <w:t>реализм);</w:t>
      </w:r>
      <w:r w:rsidRPr="004D1B06">
        <w:rPr>
          <w:spacing w:val="-1"/>
          <w:w w:val="105"/>
          <w:sz w:val="23"/>
        </w:rPr>
        <w:t xml:space="preserve"> </w:t>
      </w:r>
      <w:r w:rsidRPr="004D1B06">
        <w:rPr>
          <w:w w:val="105"/>
          <w:sz w:val="23"/>
        </w:rPr>
        <w:t>роды</w:t>
      </w:r>
      <w:r w:rsidRPr="004D1B06">
        <w:rPr>
          <w:spacing w:val="-8"/>
          <w:w w:val="105"/>
          <w:sz w:val="23"/>
        </w:rPr>
        <w:t xml:space="preserve"> </w:t>
      </w:r>
      <w:r w:rsidRPr="004D1B06">
        <w:rPr>
          <w:w w:val="105"/>
          <w:sz w:val="23"/>
        </w:rPr>
        <w:t>(лирика,</w:t>
      </w:r>
      <w:r w:rsidRPr="004D1B06">
        <w:rPr>
          <w:spacing w:val="-2"/>
          <w:w w:val="105"/>
          <w:sz w:val="23"/>
        </w:rPr>
        <w:t xml:space="preserve"> </w:t>
      </w:r>
      <w:r w:rsidRPr="004D1B06">
        <w:rPr>
          <w:w w:val="105"/>
          <w:sz w:val="23"/>
        </w:rPr>
        <w:t>эпос,</w:t>
      </w:r>
      <w:r w:rsidRPr="004D1B06">
        <w:rPr>
          <w:spacing w:val="-8"/>
          <w:w w:val="105"/>
          <w:sz w:val="23"/>
        </w:rPr>
        <w:t xml:space="preserve"> </w:t>
      </w:r>
      <w:r w:rsidRPr="004D1B06">
        <w:rPr>
          <w:w w:val="105"/>
          <w:sz w:val="23"/>
        </w:rPr>
        <w:t xml:space="preserve">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r w:rsidRPr="004D1B06">
        <w:rPr>
          <w:sz w:val="23"/>
        </w:rPr>
        <w:t xml:space="preserve">портрет, пейзаж, интерьер, художественная деталь; реплика, диалог, монолог; юмор, ирония, сатира, сарказм, </w:t>
      </w:r>
      <w:r w:rsidRPr="004D1B06">
        <w:rPr>
          <w:w w:val="105"/>
          <w:sz w:val="23"/>
        </w:rPr>
        <w:t>гротеск;</w:t>
      </w:r>
      <w:r w:rsidRPr="004D1B06">
        <w:rPr>
          <w:spacing w:val="-8"/>
          <w:w w:val="105"/>
          <w:sz w:val="23"/>
        </w:rPr>
        <w:t xml:space="preserve"> </w:t>
      </w:r>
      <w:r w:rsidRPr="004D1B06">
        <w:rPr>
          <w:w w:val="105"/>
          <w:sz w:val="23"/>
        </w:rPr>
        <w:t>эпитет,</w:t>
      </w:r>
      <w:r w:rsidRPr="004D1B06">
        <w:rPr>
          <w:spacing w:val="-8"/>
          <w:w w:val="105"/>
          <w:sz w:val="23"/>
        </w:rPr>
        <w:t xml:space="preserve"> </w:t>
      </w:r>
      <w:r w:rsidRPr="004D1B06">
        <w:rPr>
          <w:w w:val="105"/>
          <w:sz w:val="23"/>
        </w:rPr>
        <w:t>метафора,</w:t>
      </w:r>
      <w:r w:rsidRPr="004D1B06">
        <w:rPr>
          <w:spacing w:val="-2"/>
          <w:w w:val="105"/>
          <w:sz w:val="23"/>
        </w:rPr>
        <w:t xml:space="preserve"> </w:t>
      </w:r>
      <w:r w:rsidRPr="004D1B06">
        <w:rPr>
          <w:w w:val="105"/>
          <w:sz w:val="23"/>
        </w:rPr>
        <w:t>сравнение,</w:t>
      </w:r>
      <w:r w:rsidRPr="004D1B06">
        <w:rPr>
          <w:spacing w:val="-2"/>
          <w:w w:val="105"/>
          <w:sz w:val="23"/>
        </w:rPr>
        <w:t xml:space="preserve"> </w:t>
      </w:r>
      <w:r w:rsidRPr="004D1B06">
        <w:rPr>
          <w:w w:val="105"/>
          <w:sz w:val="23"/>
        </w:rPr>
        <w:t>олицетворение,</w:t>
      </w:r>
      <w:r w:rsidRPr="004D1B06">
        <w:rPr>
          <w:spacing w:val="-8"/>
          <w:w w:val="105"/>
          <w:sz w:val="23"/>
        </w:rPr>
        <w:t xml:space="preserve"> </w:t>
      </w:r>
      <w:r w:rsidRPr="004D1B06">
        <w:rPr>
          <w:w w:val="105"/>
          <w:sz w:val="23"/>
        </w:rPr>
        <w:t>гипербола;</w:t>
      </w:r>
      <w:r w:rsidRPr="004D1B06">
        <w:rPr>
          <w:spacing w:val="-8"/>
          <w:w w:val="105"/>
          <w:sz w:val="23"/>
        </w:rPr>
        <w:t xml:space="preserve"> </w:t>
      </w:r>
      <w:r w:rsidRPr="004D1B06">
        <w:rPr>
          <w:w w:val="105"/>
          <w:sz w:val="23"/>
        </w:rPr>
        <w:t>антитеза,</w:t>
      </w:r>
      <w:r w:rsidRPr="004D1B06">
        <w:rPr>
          <w:spacing w:val="-8"/>
          <w:w w:val="105"/>
          <w:sz w:val="23"/>
        </w:rPr>
        <w:t xml:space="preserve"> </w:t>
      </w:r>
      <w:r w:rsidRPr="004D1B06">
        <w:rPr>
          <w:w w:val="105"/>
          <w:sz w:val="23"/>
        </w:rPr>
        <w:t>аллегория;</w:t>
      </w:r>
      <w:r w:rsidRPr="004D1B06">
        <w:rPr>
          <w:spacing w:val="-1"/>
          <w:w w:val="105"/>
          <w:sz w:val="23"/>
        </w:rPr>
        <w:t xml:space="preserve"> </w:t>
      </w:r>
      <w:r w:rsidRPr="004D1B06">
        <w:rPr>
          <w:w w:val="105"/>
          <w:sz w:val="23"/>
        </w:rPr>
        <w:t>стиль;</w:t>
      </w:r>
      <w:r w:rsidRPr="004D1B06">
        <w:rPr>
          <w:spacing w:val="-1"/>
          <w:w w:val="105"/>
          <w:sz w:val="23"/>
        </w:rPr>
        <w:t xml:space="preserve"> </w:t>
      </w:r>
      <w:r w:rsidRPr="004D1B06">
        <w:rPr>
          <w:w w:val="105"/>
          <w:sz w:val="23"/>
        </w:rPr>
        <w:t>стихотворный метр (хорей, ямб, дактиль), ритм, рифма, строфа; афоризм;рассматривать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623054" w:rsidRDefault="004D1B06" w:rsidP="004D1B06">
      <w:pPr>
        <w:pStyle w:val="a5"/>
        <w:numPr>
          <w:ilvl w:val="1"/>
          <w:numId w:val="166"/>
        </w:numPr>
        <w:tabs>
          <w:tab w:val="left" w:pos="858"/>
          <w:tab w:val="left" w:pos="10632"/>
        </w:tabs>
        <w:spacing w:line="252" w:lineRule="auto"/>
        <w:ind w:right="-15" w:firstLine="540"/>
        <w:rPr>
          <w:sz w:val="23"/>
        </w:rPr>
      </w:pPr>
      <w:r>
        <w:rPr>
          <w:sz w:val="23"/>
        </w:rPr>
        <w:t>выявлять</w:t>
      </w:r>
      <w:r>
        <w:rPr>
          <w:spacing w:val="40"/>
          <w:sz w:val="23"/>
        </w:rPr>
        <w:t xml:space="preserve"> </w:t>
      </w:r>
      <w:r>
        <w:rPr>
          <w:sz w:val="23"/>
        </w:rPr>
        <w:t>с направляющей</w:t>
      </w:r>
      <w:r>
        <w:rPr>
          <w:spacing w:val="25"/>
          <w:sz w:val="23"/>
        </w:rPr>
        <w:t xml:space="preserve"> </w:t>
      </w:r>
      <w:r>
        <w:rPr>
          <w:sz w:val="23"/>
        </w:rPr>
        <w:t>помощью</w:t>
      </w:r>
      <w:r>
        <w:rPr>
          <w:spacing w:val="38"/>
          <w:sz w:val="23"/>
        </w:rPr>
        <w:t xml:space="preserve"> </w:t>
      </w:r>
      <w:r>
        <w:rPr>
          <w:sz w:val="23"/>
        </w:rPr>
        <w:t>педагога</w:t>
      </w:r>
      <w:r>
        <w:rPr>
          <w:spacing w:val="27"/>
          <w:sz w:val="23"/>
        </w:rPr>
        <w:t xml:space="preserve"> </w:t>
      </w:r>
      <w:r>
        <w:rPr>
          <w:sz w:val="23"/>
        </w:rPr>
        <w:t>связь между важнейшими</w:t>
      </w:r>
      <w:r>
        <w:rPr>
          <w:spacing w:val="25"/>
          <w:sz w:val="23"/>
        </w:rPr>
        <w:t xml:space="preserve"> </w:t>
      </w:r>
      <w:r>
        <w:rPr>
          <w:sz w:val="23"/>
        </w:rPr>
        <w:t>фактами</w:t>
      </w:r>
      <w:r>
        <w:rPr>
          <w:spacing w:val="40"/>
          <w:sz w:val="23"/>
        </w:rPr>
        <w:t xml:space="preserve"> </w:t>
      </w:r>
      <w:r>
        <w:rPr>
          <w:sz w:val="23"/>
        </w:rPr>
        <w:t>биографии</w:t>
      </w:r>
      <w:r>
        <w:rPr>
          <w:spacing w:val="25"/>
          <w:sz w:val="23"/>
        </w:rPr>
        <w:t xml:space="preserve"> </w:t>
      </w:r>
      <w:r>
        <w:rPr>
          <w:sz w:val="23"/>
        </w:rPr>
        <w:t xml:space="preserve">писателей (в том числе А.С. Грибоедова, А.С. Пушкина, М.Ю. Лермонтова, Н.В. Гоголя) и особенностями исторической </w:t>
      </w:r>
      <w:r>
        <w:rPr>
          <w:spacing w:val="-2"/>
          <w:w w:val="105"/>
          <w:sz w:val="23"/>
        </w:rPr>
        <w:t>эпохи;</w:t>
      </w:r>
    </w:p>
    <w:p w:rsidR="00623054" w:rsidRDefault="004D1B06" w:rsidP="004D1B06">
      <w:pPr>
        <w:pStyle w:val="a5"/>
        <w:numPr>
          <w:ilvl w:val="1"/>
          <w:numId w:val="166"/>
        </w:numPr>
        <w:tabs>
          <w:tab w:val="left" w:pos="894"/>
          <w:tab w:val="left" w:pos="10632"/>
        </w:tabs>
        <w:spacing w:line="252" w:lineRule="auto"/>
        <w:ind w:right="8" w:firstLine="540"/>
        <w:rPr>
          <w:sz w:val="23"/>
        </w:rPr>
      </w:pPr>
      <w:r>
        <w:rPr>
          <w:w w:val="105"/>
          <w:sz w:val="23"/>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w w:val="105"/>
          <w:sz w:val="23"/>
        </w:rPr>
        <w:t>произведения;</w:t>
      </w:r>
    </w:p>
    <w:p w:rsidR="00623054" w:rsidRDefault="004D1B06" w:rsidP="004D1B06">
      <w:pPr>
        <w:pStyle w:val="a5"/>
        <w:numPr>
          <w:ilvl w:val="1"/>
          <w:numId w:val="166"/>
        </w:numPr>
        <w:tabs>
          <w:tab w:val="left" w:pos="924"/>
          <w:tab w:val="left" w:pos="10632"/>
        </w:tabs>
        <w:spacing w:line="247" w:lineRule="auto"/>
        <w:ind w:right="1" w:firstLine="540"/>
        <w:rPr>
          <w:sz w:val="23"/>
        </w:rPr>
      </w:pPr>
      <w:r>
        <w:rPr>
          <w:w w:val="105"/>
          <w:sz w:val="23"/>
        </w:rPr>
        <w:t>сопоставлять по плану, образцу произведения, их фрагменты, образы персонажей, литературные явления и факты, сюжеты разных</w:t>
      </w:r>
      <w:r>
        <w:rPr>
          <w:spacing w:val="-3"/>
          <w:w w:val="105"/>
          <w:sz w:val="23"/>
        </w:rPr>
        <w:t xml:space="preserve"> </w:t>
      </w:r>
      <w:r>
        <w:rPr>
          <w:w w:val="105"/>
          <w:sz w:val="23"/>
        </w:rPr>
        <w:t>литературных</w:t>
      </w:r>
      <w:r>
        <w:rPr>
          <w:spacing w:val="-3"/>
          <w:w w:val="105"/>
          <w:sz w:val="23"/>
        </w:rPr>
        <w:t xml:space="preserve"> </w:t>
      </w:r>
      <w:r>
        <w:rPr>
          <w:w w:val="105"/>
          <w:sz w:val="23"/>
        </w:rPr>
        <w:t>произведений,</w:t>
      </w:r>
      <w:r>
        <w:rPr>
          <w:spacing w:val="-1"/>
          <w:w w:val="105"/>
          <w:sz w:val="23"/>
        </w:rPr>
        <w:t xml:space="preserve"> </w:t>
      </w:r>
      <w:r>
        <w:rPr>
          <w:w w:val="105"/>
          <w:sz w:val="23"/>
        </w:rPr>
        <w:t>темы,</w:t>
      </w:r>
      <w:r>
        <w:rPr>
          <w:spacing w:val="-1"/>
          <w:w w:val="105"/>
          <w:sz w:val="23"/>
        </w:rPr>
        <w:t xml:space="preserve"> </w:t>
      </w:r>
      <w:r>
        <w:rPr>
          <w:w w:val="105"/>
          <w:sz w:val="23"/>
        </w:rPr>
        <w:t>проблемы,</w:t>
      </w:r>
      <w:r>
        <w:rPr>
          <w:spacing w:val="-1"/>
          <w:w w:val="105"/>
          <w:sz w:val="23"/>
        </w:rPr>
        <w:t xml:space="preserve"> </w:t>
      </w:r>
      <w:r>
        <w:rPr>
          <w:w w:val="105"/>
          <w:sz w:val="23"/>
        </w:rPr>
        <w:t>жанры, эпизоды текста;</w:t>
      </w:r>
    </w:p>
    <w:p w:rsidR="00623054" w:rsidRDefault="004D1B06" w:rsidP="004D1B06">
      <w:pPr>
        <w:pStyle w:val="a5"/>
        <w:numPr>
          <w:ilvl w:val="1"/>
          <w:numId w:val="166"/>
        </w:numPr>
        <w:tabs>
          <w:tab w:val="left" w:pos="1032"/>
          <w:tab w:val="left" w:pos="10632"/>
        </w:tabs>
        <w:spacing w:line="247" w:lineRule="auto"/>
        <w:ind w:right="5" w:firstLine="540"/>
        <w:rPr>
          <w:sz w:val="23"/>
        </w:rPr>
      </w:pPr>
      <w:r>
        <w:rPr>
          <w:w w:val="105"/>
          <w:sz w:val="23"/>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3054" w:rsidRDefault="004D1B06" w:rsidP="004D1B06">
      <w:pPr>
        <w:pStyle w:val="a5"/>
        <w:numPr>
          <w:ilvl w:val="1"/>
          <w:numId w:val="166"/>
        </w:numPr>
        <w:tabs>
          <w:tab w:val="left" w:pos="873"/>
          <w:tab w:val="left" w:pos="10632"/>
        </w:tabs>
        <w:spacing w:before="6" w:line="249" w:lineRule="auto"/>
        <w:ind w:right="-15" w:firstLine="540"/>
        <w:rPr>
          <w:sz w:val="23"/>
        </w:rPr>
      </w:pPr>
      <w:r>
        <w:rPr>
          <w:w w:val="105"/>
          <w:sz w:val="23"/>
        </w:rPr>
        <w:t>выразительно</w:t>
      </w:r>
      <w:r>
        <w:rPr>
          <w:spacing w:val="-6"/>
          <w:w w:val="105"/>
          <w:sz w:val="23"/>
        </w:rPr>
        <w:t xml:space="preserve"> </w:t>
      </w:r>
      <w:r>
        <w:rPr>
          <w:w w:val="105"/>
          <w:sz w:val="23"/>
        </w:rPr>
        <w:t>читать стихи</w:t>
      </w:r>
      <w:r>
        <w:rPr>
          <w:spacing w:val="-7"/>
          <w:w w:val="105"/>
          <w:sz w:val="23"/>
        </w:rPr>
        <w:t xml:space="preserve"> </w:t>
      </w:r>
      <w:r>
        <w:rPr>
          <w:w w:val="105"/>
          <w:sz w:val="23"/>
        </w:rPr>
        <w:t>и</w:t>
      </w:r>
      <w:r>
        <w:rPr>
          <w:spacing w:val="-7"/>
          <w:w w:val="105"/>
          <w:sz w:val="23"/>
        </w:rPr>
        <w:t xml:space="preserve"> </w:t>
      </w:r>
      <w:r>
        <w:rPr>
          <w:w w:val="105"/>
          <w:sz w:val="23"/>
        </w:rPr>
        <w:t>прозу,</w:t>
      </w:r>
      <w:r>
        <w:rPr>
          <w:spacing w:val="-10"/>
          <w:w w:val="105"/>
          <w:sz w:val="23"/>
        </w:rPr>
        <w:t xml:space="preserve"> </w:t>
      </w:r>
      <w:r>
        <w:rPr>
          <w:w w:val="105"/>
          <w:sz w:val="23"/>
        </w:rPr>
        <w:t>в том</w:t>
      </w:r>
      <w:r>
        <w:rPr>
          <w:spacing w:val="-2"/>
          <w:w w:val="105"/>
          <w:sz w:val="23"/>
        </w:rPr>
        <w:t xml:space="preserve"> </w:t>
      </w:r>
      <w:r>
        <w:rPr>
          <w:w w:val="105"/>
          <w:sz w:val="23"/>
        </w:rPr>
        <w:t>числе</w:t>
      </w:r>
      <w:r>
        <w:rPr>
          <w:spacing w:val="-7"/>
          <w:w w:val="105"/>
          <w:sz w:val="23"/>
        </w:rPr>
        <w:t xml:space="preserve"> </w:t>
      </w:r>
      <w:r>
        <w:rPr>
          <w:w w:val="105"/>
          <w:sz w:val="23"/>
        </w:rPr>
        <w:t>наизусть</w:t>
      </w:r>
      <w:r>
        <w:rPr>
          <w:spacing w:val="-9"/>
          <w:w w:val="105"/>
          <w:sz w:val="23"/>
        </w:rPr>
        <w:t xml:space="preserve"> </w:t>
      </w:r>
      <w:r>
        <w:rPr>
          <w:w w:val="105"/>
          <w:sz w:val="23"/>
        </w:rPr>
        <w:t>(не</w:t>
      </w:r>
      <w:r>
        <w:rPr>
          <w:spacing w:val="-7"/>
          <w:w w:val="105"/>
          <w:sz w:val="23"/>
        </w:rPr>
        <w:t xml:space="preserve"> </w:t>
      </w:r>
      <w:r>
        <w:rPr>
          <w:w w:val="105"/>
          <w:sz w:val="23"/>
        </w:rPr>
        <w:t>менее</w:t>
      </w:r>
      <w:r>
        <w:rPr>
          <w:spacing w:val="-13"/>
          <w:w w:val="105"/>
          <w:sz w:val="23"/>
        </w:rPr>
        <w:t xml:space="preserve"> </w:t>
      </w:r>
      <w:r>
        <w:rPr>
          <w:w w:val="105"/>
          <w:sz w:val="23"/>
        </w:rPr>
        <w:t>9</w:t>
      </w:r>
      <w:r>
        <w:rPr>
          <w:spacing w:val="19"/>
          <w:w w:val="105"/>
          <w:sz w:val="23"/>
        </w:rPr>
        <w:t xml:space="preserve"> </w:t>
      </w:r>
      <w:r>
        <w:rPr>
          <w:w w:val="105"/>
          <w:sz w:val="23"/>
        </w:rPr>
        <w:t>-</w:t>
      </w:r>
      <w:r>
        <w:rPr>
          <w:spacing w:val="-8"/>
          <w:w w:val="105"/>
          <w:sz w:val="23"/>
        </w:rPr>
        <w:t xml:space="preserve"> </w:t>
      </w:r>
      <w:r>
        <w:rPr>
          <w:w w:val="105"/>
          <w:sz w:val="23"/>
        </w:rPr>
        <w:t>10</w:t>
      </w:r>
      <w:r>
        <w:rPr>
          <w:spacing w:val="-6"/>
          <w:w w:val="105"/>
          <w:sz w:val="23"/>
        </w:rPr>
        <w:t xml:space="preserve"> </w:t>
      </w:r>
      <w:r>
        <w:rPr>
          <w:w w:val="105"/>
          <w:sz w:val="23"/>
        </w:rPr>
        <w:t>поэтических</w:t>
      </w:r>
      <w:r>
        <w:rPr>
          <w:spacing w:val="-12"/>
          <w:w w:val="105"/>
          <w:sz w:val="23"/>
        </w:rPr>
        <w:t xml:space="preserve"> </w:t>
      </w:r>
      <w:r>
        <w:rPr>
          <w:w w:val="105"/>
          <w:sz w:val="23"/>
        </w:rPr>
        <w:t>произведений, не</w:t>
      </w:r>
      <w:r>
        <w:rPr>
          <w:spacing w:val="-8"/>
          <w:w w:val="105"/>
          <w:sz w:val="23"/>
        </w:rPr>
        <w:t xml:space="preserve"> </w:t>
      </w:r>
      <w:r>
        <w:rPr>
          <w:w w:val="105"/>
          <w:sz w:val="23"/>
        </w:rPr>
        <w:t>выученных ранее),</w:t>
      </w:r>
      <w:r>
        <w:rPr>
          <w:spacing w:val="-5"/>
          <w:w w:val="105"/>
          <w:sz w:val="23"/>
        </w:rPr>
        <w:t xml:space="preserve"> </w:t>
      </w:r>
      <w:r>
        <w:rPr>
          <w:w w:val="105"/>
          <w:sz w:val="23"/>
        </w:rPr>
        <w:t>передавая</w:t>
      </w:r>
      <w:r>
        <w:rPr>
          <w:spacing w:val="-5"/>
          <w:w w:val="105"/>
          <w:sz w:val="23"/>
        </w:rPr>
        <w:t xml:space="preserve"> </w:t>
      </w:r>
      <w:r>
        <w:rPr>
          <w:w w:val="105"/>
          <w:sz w:val="23"/>
        </w:rPr>
        <w:t>личное отношение</w:t>
      </w:r>
      <w:r>
        <w:rPr>
          <w:spacing w:val="-1"/>
          <w:w w:val="105"/>
          <w:sz w:val="23"/>
        </w:rPr>
        <w:t xml:space="preserve"> </w:t>
      </w:r>
      <w:r>
        <w:rPr>
          <w:w w:val="105"/>
          <w:sz w:val="23"/>
        </w:rPr>
        <w:t>к</w:t>
      </w:r>
      <w:r>
        <w:rPr>
          <w:spacing w:val="-4"/>
          <w:w w:val="105"/>
          <w:sz w:val="23"/>
        </w:rPr>
        <w:t xml:space="preserve"> </w:t>
      </w:r>
      <w:r>
        <w:rPr>
          <w:w w:val="105"/>
          <w:sz w:val="23"/>
        </w:rPr>
        <w:t>произведению</w:t>
      </w:r>
      <w:r>
        <w:rPr>
          <w:spacing w:val="-1"/>
          <w:w w:val="105"/>
          <w:sz w:val="23"/>
        </w:rPr>
        <w:t xml:space="preserve"> </w:t>
      </w:r>
      <w:r>
        <w:rPr>
          <w:w w:val="105"/>
          <w:sz w:val="23"/>
        </w:rPr>
        <w:t>(с</w:t>
      </w:r>
      <w:r>
        <w:rPr>
          <w:spacing w:val="-1"/>
          <w:w w:val="105"/>
          <w:sz w:val="23"/>
        </w:rPr>
        <w:t xml:space="preserve"> </w:t>
      </w:r>
      <w:r>
        <w:rPr>
          <w:w w:val="105"/>
          <w:sz w:val="23"/>
        </w:rPr>
        <w:t>учетом</w:t>
      </w:r>
      <w:r>
        <w:rPr>
          <w:spacing w:val="-3"/>
          <w:w w:val="105"/>
          <w:sz w:val="23"/>
        </w:rPr>
        <w:t xml:space="preserve"> </w:t>
      </w:r>
      <w:r>
        <w:rPr>
          <w:w w:val="105"/>
          <w:sz w:val="23"/>
        </w:rPr>
        <w:t>актуального уровня развития обучающихся с ЗПР);</w:t>
      </w:r>
    </w:p>
    <w:p w:rsidR="00623054" w:rsidRDefault="004D1B06" w:rsidP="004D1B06">
      <w:pPr>
        <w:pStyle w:val="a5"/>
        <w:numPr>
          <w:ilvl w:val="1"/>
          <w:numId w:val="166"/>
        </w:numPr>
        <w:tabs>
          <w:tab w:val="left" w:pos="865"/>
          <w:tab w:val="left" w:pos="10632"/>
        </w:tabs>
        <w:spacing w:before="3" w:line="247" w:lineRule="auto"/>
        <w:ind w:right="9" w:firstLine="540"/>
        <w:rPr>
          <w:sz w:val="23"/>
        </w:rPr>
      </w:pPr>
      <w:r>
        <w:rPr>
          <w:sz w:val="23"/>
        </w:rPr>
        <w:t xml:space="preserve">пересказывать изученное произведение, используя различные виды устных и письменных пересказов, </w:t>
      </w:r>
      <w:r>
        <w:rPr>
          <w:w w:val="105"/>
          <w:sz w:val="23"/>
        </w:rPr>
        <w:t>отвечать на вопросы по</w:t>
      </w:r>
      <w:r>
        <w:rPr>
          <w:spacing w:val="-2"/>
          <w:w w:val="105"/>
          <w:sz w:val="23"/>
        </w:rPr>
        <w:t xml:space="preserve"> </w:t>
      </w:r>
      <w:r>
        <w:rPr>
          <w:w w:val="105"/>
          <w:sz w:val="23"/>
        </w:rPr>
        <w:t>прочитанному произведению и самостоятельно формулировать вопросы к тексту;</w:t>
      </w:r>
    </w:p>
    <w:p w:rsidR="00623054" w:rsidRDefault="004D1B06" w:rsidP="004D1B06">
      <w:pPr>
        <w:pStyle w:val="a5"/>
        <w:numPr>
          <w:ilvl w:val="1"/>
          <w:numId w:val="166"/>
        </w:numPr>
        <w:tabs>
          <w:tab w:val="left" w:pos="909"/>
          <w:tab w:val="left" w:pos="10632"/>
        </w:tabs>
        <w:spacing w:before="3" w:line="252" w:lineRule="auto"/>
        <w:ind w:right="8" w:firstLine="540"/>
        <w:rPr>
          <w:sz w:val="23"/>
        </w:rPr>
      </w:pPr>
      <w:r>
        <w:rPr>
          <w:w w:val="105"/>
          <w:sz w:val="23"/>
        </w:rPr>
        <w:t xml:space="preserve">участвовать в беседе и диалоге о прочитанном произведении, соотносить собственную позицию с </w:t>
      </w:r>
      <w:r>
        <w:rPr>
          <w:sz w:val="23"/>
        </w:rPr>
        <w:t xml:space="preserve">мнениями участников дискуссии, давать аргументированную оценку прочитанному и отстаивать свою точку </w:t>
      </w:r>
      <w:r>
        <w:rPr>
          <w:spacing w:val="-2"/>
          <w:w w:val="105"/>
          <w:sz w:val="23"/>
        </w:rPr>
        <w:t>зрения;</w:t>
      </w:r>
    </w:p>
    <w:p w:rsidR="00623054" w:rsidRDefault="004D1B06" w:rsidP="004D1B06">
      <w:pPr>
        <w:pStyle w:val="a5"/>
        <w:numPr>
          <w:ilvl w:val="1"/>
          <w:numId w:val="166"/>
        </w:numPr>
        <w:tabs>
          <w:tab w:val="left" w:pos="894"/>
          <w:tab w:val="left" w:pos="10632"/>
        </w:tabs>
        <w:spacing w:line="249" w:lineRule="auto"/>
        <w:ind w:firstLine="540"/>
        <w:rPr>
          <w:sz w:val="23"/>
        </w:rPr>
      </w:pPr>
      <w:r>
        <w:rPr>
          <w:w w:val="105"/>
          <w:sz w:val="23"/>
        </w:rPr>
        <w:t>создавать устные и письменные высказывания разных жанров (объемом не менее 200 слов), писать сочинение-рассуждение</w:t>
      </w:r>
      <w:r>
        <w:rPr>
          <w:spacing w:val="-16"/>
          <w:w w:val="105"/>
          <w:sz w:val="23"/>
        </w:rPr>
        <w:t xml:space="preserve"> </w:t>
      </w:r>
      <w:r>
        <w:rPr>
          <w:w w:val="105"/>
          <w:sz w:val="23"/>
        </w:rPr>
        <w:t>по</w:t>
      </w:r>
      <w:r>
        <w:rPr>
          <w:spacing w:val="-15"/>
          <w:w w:val="105"/>
          <w:sz w:val="23"/>
        </w:rPr>
        <w:t xml:space="preserve"> </w:t>
      </w:r>
      <w:r>
        <w:rPr>
          <w:w w:val="105"/>
          <w:sz w:val="23"/>
        </w:rPr>
        <w:t>заданной</w:t>
      </w:r>
      <w:r>
        <w:rPr>
          <w:spacing w:val="-13"/>
          <w:w w:val="105"/>
          <w:sz w:val="23"/>
        </w:rPr>
        <w:t xml:space="preserve"> </w:t>
      </w:r>
      <w:r>
        <w:rPr>
          <w:w w:val="105"/>
          <w:sz w:val="23"/>
        </w:rPr>
        <w:t>теме</w:t>
      </w:r>
      <w:r>
        <w:rPr>
          <w:spacing w:val="-11"/>
          <w:w w:val="105"/>
          <w:sz w:val="23"/>
        </w:rPr>
        <w:t xml:space="preserve"> </w:t>
      </w:r>
      <w:r>
        <w:rPr>
          <w:w w:val="105"/>
          <w:sz w:val="23"/>
        </w:rPr>
        <w:t>с</w:t>
      </w:r>
      <w:r>
        <w:rPr>
          <w:spacing w:val="-11"/>
          <w:w w:val="105"/>
          <w:sz w:val="23"/>
        </w:rPr>
        <w:t xml:space="preserve"> </w:t>
      </w:r>
      <w:r>
        <w:rPr>
          <w:w w:val="105"/>
          <w:sz w:val="23"/>
        </w:rPr>
        <w:t>опорой</w:t>
      </w:r>
      <w:r>
        <w:rPr>
          <w:spacing w:val="-11"/>
          <w:w w:val="105"/>
          <w:sz w:val="23"/>
        </w:rPr>
        <w:t xml:space="preserve"> </w:t>
      </w:r>
      <w:r>
        <w:rPr>
          <w:w w:val="105"/>
          <w:sz w:val="23"/>
        </w:rPr>
        <w:t>на</w:t>
      </w:r>
      <w:r>
        <w:rPr>
          <w:spacing w:val="-11"/>
          <w:w w:val="105"/>
          <w:sz w:val="23"/>
        </w:rPr>
        <w:t xml:space="preserve"> </w:t>
      </w:r>
      <w:r>
        <w:rPr>
          <w:w w:val="105"/>
          <w:sz w:val="23"/>
        </w:rPr>
        <w:t>прочитанные</w:t>
      </w:r>
      <w:r>
        <w:rPr>
          <w:spacing w:val="-16"/>
          <w:w w:val="105"/>
          <w:sz w:val="23"/>
        </w:rPr>
        <w:t xml:space="preserve"> </w:t>
      </w:r>
      <w:r>
        <w:rPr>
          <w:w w:val="105"/>
          <w:sz w:val="23"/>
        </w:rPr>
        <w:t>произведения;</w:t>
      </w:r>
      <w:r>
        <w:rPr>
          <w:spacing w:val="-13"/>
          <w:w w:val="105"/>
          <w:sz w:val="23"/>
        </w:rPr>
        <w:t xml:space="preserve"> </w:t>
      </w:r>
      <w:r>
        <w:rPr>
          <w:w w:val="105"/>
          <w:sz w:val="23"/>
        </w:rPr>
        <w:t>представлять</w:t>
      </w:r>
      <w:r>
        <w:rPr>
          <w:spacing w:val="-8"/>
          <w:w w:val="105"/>
          <w:sz w:val="23"/>
        </w:rPr>
        <w:t xml:space="preserve"> </w:t>
      </w:r>
      <w:r>
        <w:rPr>
          <w:w w:val="105"/>
          <w:sz w:val="23"/>
        </w:rPr>
        <w:t>устный</w:t>
      </w:r>
      <w:r>
        <w:rPr>
          <w:spacing w:val="-11"/>
          <w:w w:val="105"/>
          <w:sz w:val="23"/>
        </w:rPr>
        <w:t xml:space="preserve"> </w:t>
      </w:r>
      <w:r>
        <w:rPr>
          <w:w w:val="105"/>
          <w:sz w:val="23"/>
        </w:rPr>
        <w:t>или письменный ответ</w:t>
      </w:r>
      <w:r>
        <w:rPr>
          <w:spacing w:val="-3"/>
          <w:w w:val="105"/>
          <w:sz w:val="23"/>
        </w:rPr>
        <w:t xml:space="preserve"> </w:t>
      </w:r>
      <w:r>
        <w:rPr>
          <w:w w:val="105"/>
          <w:sz w:val="23"/>
        </w:rPr>
        <w:t>на</w:t>
      </w:r>
      <w:r>
        <w:rPr>
          <w:spacing w:val="-4"/>
          <w:w w:val="105"/>
          <w:sz w:val="23"/>
        </w:rPr>
        <w:t xml:space="preserve"> </w:t>
      </w:r>
      <w:r>
        <w:rPr>
          <w:w w:val="105"/>
          <w:sz w:val="23"/>
        </w:rPr>
        <w:t>проблемный</w:t>
      </w:r>
      <w:r>
        <w:rPr>
          <w:spacing w:val="-4"/>
          <w:w w:val="105"/>
          <w:sz w:val="23"/>
        </w:rPr>
        <w:t xml:space="preserve"> </w:t>
      </w:r>
      <w:r>
        <w:rPr>
          <w:w w:val="105"/>
          <w:sz w:val="23"/>
        </w:rPr>
        <w:t>вопрос;</w:t>
      </w:r>
      <w:r>
        <w:rPr>
          <w:spacing w:val="-1"/>
          <w:w w:val="105"/>
          <w:sz w:val="23"/>
        </w:rPr>
        <w:t xml:space="preserve"> </w:t>
      </w:r>
      <w:r>
        <w:rPr>
          <w:w w:val="105"/>
          <w:sz w:val="23"/>
        </w:rPr>
        <w:t>с</w:t>
      </w:r>
      <w:r>
        <w:rPr>
          <w:spacing w:val="-10"/>
          <w:w w:val="105"/>
          <w:sz w:val="23"/>
        </w:rPr>
        <w:t xml:space="preserve"> </w:t>
      </w:r>
      <w:r>
        <w:rPr>
          <w:w w:val="105"/>
          <w:sz w:val="23"/>
        </w:rPr>
        <w:t>направляющей помощью педагога</w:t>
      </w:r>
      <w:r>
        <w:rPr>
          <w:spacing w:val="-4"/>
          <w:w w:val="105"/>
          <w:sz w:val="23"/>
        </w:rPr>
        <w:t xml:space="preserve"> </w:t>
      </w:r>
      <w:r>
        <w:rPr>
          <w:w w:val="105"/>
          <w:sz w:val="23"/>
        </w:rPr>
        <w:t>исправлять</w:t>
      </w:r>
      <w:r>
        <w:rPr>
          <w:spacing w:val="-1"/>
          <w:w w:val="105"/>
          <w:sz w:val="23"/>
        </w:rPr>
        <w:t xml:space="preserve"> </w:t>
      </w:r>
      <w:r>
        <w:rPr>
          <w:w w:val="105"/>
          <w:sz w:val="23"/>
        </w:rPr>
        <w:t>и</w:t>
      </w:r>
      <w:r>
        <w:rPr>
          <w:spacing w:val="-4"/>
          <w:w w:val="105"/>
          <w:sz w:val="23"/>
        </w:rPr>
        <w:t xml:space="preserve"> </w:t>
      </w:r>
      <w:r>
        <w:rPr>
          <w:w w:val="105"/>
          <w:sz w:val="23"/>
        </w:rPr>
        <w:t>редактировать собственные и чужие письменные тексты; собирать с направляющей помощью педагога материал и обрабатывать</w:t>
      </w:r>
      <w:r>
        <w:rPr>
          <w:spacing w:val="-15"/>
          <w:w w:val="105"/>
          <w:sz w:val="23"/>
        </w:rPr>
        <w:t xml:space="preserve"> </w:t>
      </w:r>
      <w:r>
        <w:rPr>
          <w:w w:val="105"/>
          <w:sz w:val="23"/>
        </w:rPr>
        <w:t>информацию,</w:t>
      </w:r>
      <w:r>
        <w:rPr>
          <w:spacing w:val="-15"/>
          <w:w w:val="105"/>
          <w:sz w:val="23"/>
        </w:rPr>
        <w:t xml:space="preserve"> </w:t>
      </w:r>
      <w:r>
        <w:rPr>
          <w:w w:val="105"/>
          <w:sz w:val="23"/>
        </w:rPr>
        <w:t>необходимую</w:t>
      </w:r>
      <w:r>
        <w:rPr>
          <w:spacing w:val="-12"/>
          <w:w w:val="105"/>
          <w:sz w:val="23"/>
        </w:rPr>
        <w:t xml:space="preserve"> </w:t>
      </w:r>
      <w:r>
        <w:rPr>
          <w:w w:val="105"/>
          <w:sz w:val="23"/>
        </w:rPr>
        <w:t>для</w:t>
      </w:r>
      <w:r>
        <w:rPr>
          <w:spacing w:val="-10"/>
          <w:w w:val="105"/>
          <w:sz w:val="23"/>
        </w:rPr>
        <w:t xml:space="preserve"> </w:t>
      </w:r>
      <w:r>
        <w:rPr>
          <w:w w:val="105"/>
          <w:sz w:val="23"/>
        </w:rPr>
        <w:t>составления</w:t>
      </w:r>
      <w:r>
        <w:rPr>
          <w:spacing w:val="-15"/>
          <w:w w:val="105"/>
          <w:sz w:val="23"/>
        </w:rPr>
        <w:t xml:space="preserve"> </w:t>
      </w:r>
      <w:r>
        <w:rPr>
          <w:w w:val="105"/>
          <w:sz w:val="23"/>
        </w:rPr>
        <w:t>плана,</w:t>
      </w:r>
      <w:r>
        <w:rPr>
          <w:spacing w:val="-10"/>
          <w:w w:val="105"/>
          <w:sz w:val="23"/>
        </w:rPr>
        <w:t xml:space="preserve"> </w:t>
      </w:r>
      <w:r>
        <w:rPr>
          <w:w w:val="105"/>
          <w:sz w:val="23"/>
        </w:rPr>
        <w:t>таблицы,</w:t>
      </w:r>
      <w:r>
        <w:rPr>
          <w:spacing w:val="-15"/>
          <w:w w:val="105"/>
          <w:sz w:val="23"/>
        </w:rPr>
        <w:t xml:space="preserve"> </w:t>
      </w:r>
      <w:r>
        <w:rPr>
          <w:w w:val="105"/>
          <w:sz w:val="23"/>
        </w:rPr>
        <w:t>схемы,</w:t>
      </w:r>
      <w:r>
        <w:rPr>
          <w:spacing w:val="-15"/>
          <w:w w:val="105"/>
          <w:sz w:val="23"/>
        </w:rPr>
        <w:t xml:space="preserve"> </w:t>
      </w:r>
      <w:r>
        <w:rPr>
          <w:w w:val="105"/>
          <w:sz w:val="23"/>
        </w:rPr>
        <w:t>доклада,</w:t>
      </w:r>
      <w:r>
        <w:rPr>
          <w:spacing w:val="-15"/>
          <w:w w:val="105"/>
          <w:sz w:val="23"/>
        </w:rPr>
        <w:t xml:space="preserve"> </w:t>
      </w:r>
      <w:r>
        <w:rPr>
          <w:w w:val="105"/>
          <w:sz w:val="23"/>
        </w:rPr>
        <w:t>конспекта,</w:t>
      </w:r>
      <w:r>
        <w:rPr>
          <w:spacing w:val="-10"/>
          <w:w w:val="105"/>
          <w:sz w:val="23"/>
        </w:rPr>
        <w:t xml:space="preserve"> </w:t>
      </w:r>
      <w:r>
        <w:rPr>
          <w:w w:val="105"/>
          <w:sz w:val="23"/>
        </w:rPr>
        <w:t xml:space="preserve">эссе, отзыва, рецензии на самостоятельно выбранную литературную тему, применяя различные виды </w:t>
      </w:r>
      <w:r>
        <w:rPr>
          <w:spacing w:val="-2"/>
          <w:w w:val="105"/>
          <w:sz w:val="23"/>
        </w:rPr>
        <w:t>цитирования;</w:t>
      </w:r>
    </w:p>
    <w:p w:rsidR="00623054" w:rsidRDefault="004D1B06" w:rsidP="004D1B06">
      <w:pPr>
        <w:pStyle w:val="a5"/>
        <w:numPr>
          <w:ilvl w:val="1"/>
          <w:numId w:val="166"/>
        </w:numPr>
        <w:tabs>
          <w:tab w:val="left" w:pos="995"/>
          <w:tab w:val="left" w:pos="10632"/>
        </w:tabs>
        <w:spacing w:before="7" w:line="249" w:lineRule="auto"/>
        <w:ind w:right="4" w:firstLine="540"/>
        <w:rPr>
          <w:sz w:val="23"/>
        </w:rPr>
      </w:pPr>
      <w:r>
        <w:rPr>
          <w:w w:val="105"/>
          <w:sz w:val="23"/>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623054" w:rsidRDefault="004D1B06" w:rsidP="004D1B06">
      <w:pPr>
        <w:pStyle w:val="a5"/>
        <w:numPr>
          <w:ilvl w:val="1"/>
          <w:numId w:val="166"/>
        </w:numPr>
        <w:tabs>
          <w:tab w:val="left" w:pos="931"/>
          <w:tab w:val="left" w:pos="10632"/>
        </w:tabs>
        <w:spacing w:before="4" w:line="247" w:lineRule="auto"/>
        <w:ind w:right="14" w:firstLine="540"/>
        <w:rPr>
          <w:sz w:val="23"/>
        </w:rPr>
      </w:pPr>
      <w:r>
        <w:rPr>
          <w:w w:val="105"/>
          <w:sz w:val="23"/>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3054" w:rsidRDefault="004D1B06" w:rsidP="004D1B06">
      <w:pPr>
        <w:pStyle w:val="a5"/>
        <w:numPr>
          <w:ilvl w:val="1"/>
          <w:numId w:val="166"/>
        </w:numPr>
        <w:tabs>
          <w:tab w:val="left" w:pos="938"/>
          <w:tab w:val="left" w:pos="10632"/>
        </w:tabs>
        <w:spacing w:before="11" w:line="247" w:lineRule="auto"/>
        <w:ind w:right="6" w:firstLine="540"/>
        <w:rPr>
          <w:sz w:val="23"/>
        </w:rPr>
      </w:pPr>
      <w:r>
        <w:rPr>
          <w:w w:val="105"/>
          <w:sz w:val="23"/>
        </w:rPr>
        <w:t xml:space="preserve">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w:t>
      </w:r>
      <w:r>
        <w:rPr>
          <w:spacing w:val="-2"/>
          <w:w w:val="105"/>
          <w:sz w:val="23"/>
        </w:rPr>
        <w:t>литературы;</w:t>
      </w:r>
    </w:p>
    <w:p w:rsidR="00623054" w:rsidRDefault="004D1B06" w:rsidP="004D1B06">
      <w:pPr>
        <w:pStyle w:val="a5"/>
        <w:numPr>
          <w:ilvl w:val="1"/>
          <w:numId w:val="166"/>
        </w:numPr>
        <w:tabs>
          <w:tab w:val="left" w:pos="880"/>
          <w:tab w:val="left" w:pos="10632"/>
        </w:tabs>
        <w:spacing w:before="10" w:line="247" w:lineRule="auto"/>
        <w:ind w:right="10" w:firstLine="540"/>
        <w:rPr>
          <w:sz w:val="23"/>
        </w:rPr>
      </w:pPr>
      <w:r>
        <w:rPr>
          <w:w w:val="105"/>
          <w:sz w:val="23"/>
        </w:rPr>
        <w:lastRenderedPageBreak/>
        <w:t>участвовать</w:t>
      </w:r>
      <w:r>
        <w:rPr>
          <w:spacing w:val="-11"/>
          <w:w w:val="105"/>
          <w:sz w:val="23"/>
        </w:rPr>
        <w:t xml:space="preserve"> </w:t>
      </w:r>
      <w:r>
        <w:rPr>
          <w:w w:val="105"/>
          <w:sz w:val="23"/>
        </w:rPr>
        <w:t>в</w:t>
      </w:r>
      <w:r>
        <w:rPr>
          <w:spacing w:val="-9"/>
          <w:w w:val="105"/>
          <w:sz w:val="23"/>
        </w:rPr>
        <w:t xml:space="preserve"> </w:t>
      </w:r>
      <w:r>
        <w:rPr>
          <w:w w:val="105"/>
          <w:sz w:val="23"/>
        </w:rPr>
        <w:t>коллективной</w:t>
      </w:r>
      <w:r>
        <w:rPr>
          <w:spacing w:val="-9"/>
          <w:w w:val="105"/>
          <w:sz w:val="23"/>
        </w:rPr>
        <w:t xml:space="preserve"> </w:t>
      </w:r>
      <w:r>
        <w:rPr>
          <w:w w:val="105"/>
          <w:sz w:val="23"/>
        </w:rPr>
        <w:t>и</w:t>
      </w:r>
      <w:r>
        <w:rPr>
          <w:spacing w:val="-9"/>
          <w:w w:val="105"/>
          <w:sz w:val="23"/>
        </w:rPr>
        <w:t xml:space="preserve"> </w:t>
      </w:r>
      <w:r>
        <w:rPr>
          <w:w w:val="105"/>
          <w:sz w:val="23"/>
        </w:rPr>
        <w:t>индивидуальной</w:t>
      </w:r>
      <w:r>
        <w:rPr>
          <w:spacing w:val="-9"/>
          <w:w w:val="105"/>
          <w:sz w:val="23"/>
        </w:rPr>
        <w:t xml:space="preserve"> </w:t>
      </w:r>
      <w:r>
        <w:rPr>
          <w:w w:val="105"/>
          <w:sz w:val="23"/>
        </w:rPr>
        <w:t>проектной</w:t>
      </w:r>
      <w:r>
        <w:rPr>
          <w:spacing w:val="-9"/>
          <w:w w:val="105"/>
          <w:sz w:val="23"/>
        </w:rPr>
        <w:t xml:space="preserve"> </w:t>
      </w:r>
      <w:r>
        <w:rPr>
          <w:w w:val="105"/>
          <w:sz w:val="23"/>
        </w:rPr>
        <w:t>и</w:t>
      </w:r>
      <w:r>
        <w:rPr>
          <w:spacing w:val="-9"/>
          <w:w w:val="105"/>
          <w:sz w:val="23"/>
        </w:rPr>
        <w:t xml:space="preserve"> </w:t>
      </w:r>
      <w:r>
        <w:rPr>
          <w:w w:val="105"/>
          <w:sz w:val="23"/>
        </w:rPr>
        <w:t>исследовательской</w:t>
      </w:r>
      <w:r>
        <w:rPr>
          <w:spacing w:val="-9"/>
          <w:w w:val="105"/>
          <w:sz w:val="23"/>
        </w:rPr>
        <w:t xml:space="preserve"> </w:t>
      </w:r>
      <w:r>
        <w:rPr>
          <w:w w:val="105"/>
          <w:sz w:val="23"/>
        </w:rPr>
        <w:t>деятельности</w:t>
      </w:r>
      <w:r>
        <w:rPr>
          <w:spacing w:val="-9"/>
          <w:w w:val="105"/>
          <w:sz w:val="23"/>
        </w:rPr>
        <w:t xml:space="preserve"> </w:t>
      </w:r>
      <w:r>
        <w:rPr>
          <w:w w:val="105"/>
          <w:sz w:val="23"/>
        </w:rPr>
        <w:t>и</w:t>
      </w:r>
      <w:r>
        <w:rPr>
          <w:spacing w:val="-3"/>
          <w:w w:val="105"/>
          <w:sz w:val="23"/>
        </w:rPr>
        <w:t xml:space="preserve"> </w:t>
      </w:r>
      <w:r>
        <w:rPr>
          <w:w w:val="105"/>
          <w:sz w:val="23"/>
        </w:rPr>
        <w:t>уметь публично презентовать полученные результаты;</w:t>
      </w:r>
    </w:p>
    <w:p w:rsidR="00623054" w:rsidRDefault="004D1B06" w:rsidP="004D1B06">
      <w:pPr>
        <w:pStyle w:val="a5"/>
        <w:numPr>
          <w:ilvl w:val="1"/>
          <w:numId w:val="166"/>
        </w:numPr>
        <w:tabs>
          <w:tab w:val="left" w:pos="995"/>
          <w:tab w:val="left" w:pos="10632"/>
        </w:tabs>
        <w:spacing w:before="3" w:line="249" w:lineRule="auto"/>
        <w:ind w:firstLine="540"/>
        <w:rPr>
          <w:sz w:val="23"/>
        </w:rPr>
      </w:pPr>
      <w:r>
        <w:rPr>
          <w:w w:val="105"/>
          <w:sz w:val="23"/>
        </w:rPr>
        <w:t>уметь самостоятельно пол</w:t>
      </w:r>
      <w:r>
        <w:rPr>
          <w:w w:val="105"/>
          <w:sz w:val="23"/>
        </w:rPr>
        <w:lastRenderedPageBreak/>
        <w:t>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w:t>
      </w:r>
      <w:r>
        <w:rPr>
          <w:spacing w:val="-11"/>
          <w:w w:val="105"/>
          <w:sz w:val="23"/>
        </w:rPr>
        <w:t xml:space="preserve"> </w:t>
      </w:r>
      <w:r>
        <w:rPr>
          <w:w w:val="105"/>
          <w:sz w:val="23"/>
        </w:rPr>
        <w:t>библиографическими</w:t>
      </w:r>
      <w:r>
        <w:rPr>
          <w:spacing w:val="-2"/>
          <w:w w:val="105"/>
          <w:sz w:val="23"/>
        </w:rPr>
        <w:t xml:space="preserve"> </w:t>
      </w:r>
      <w:r>
        <w:rPr>
          <w:w w:val="105"/>
          <w:sz w:val="23"/>
        </w:rPr>
        <w:t>указателями,</w:t>
      </w:r>
      <w:r>
        <w:rPr>
          <w:spacing w:val="-5"/>
          <w:w w:val="105"/>
          <w:sz w:val="23"/>
        </w:rPr>
        <w:t xml:space="preserve"> </w:t>
      </w:r>
      <w:r>
        <w:rPr>
          <w:w w:val="105"/>
          <w:sz w:val="23"/>
        </w:rPr>
        <w:t>системой</w:t>
      </w:r>
      <w:r>
        <w:rPr>
          <w:spacing w:val="-8"/>
          <w:w w:val="105"/>
          <w:sz w:val="23"/>
        </w:rPr>
        <w:t xml:space="preserve"> </w:t>
      </w:r>
      <w:r>
        <w:rPr>
          <w:w w:val="105"/>
          <w:sz w:val="23"/>
        </w:rPr>
        <w:t>поискав</w:t>
      </w:r>
      <w:r>
        <w:rPr>
          <w:spacing w:val="-1"/>
          <w:w w:val="105"/>
          <w:sz w:val="23"/>
        </w:rPr>
        <w:t xml:space="preserve"> </w:t>
      </w:r>
      <w:r>
        <w:rPr>
          <w:w w:val="105"/>
          <w:sz w:val="23"/>
        </w:rPr>
        <w:t>сети Интернет;</w:t>
      </w:r>
      <w:r>
        <w:rPr>
          <w:spacing w:val="-5"/>
          <w:w w:val="105"/>
          <w:sz w:val="23"/>
        </w:rPr>
        <w:t xml:space="preserve"> </w:t>
      </w:r>
      <w:r>
        <w:rPr>
          <w:w w:val="105"/>
          <w:sz w:val="23"/>
        </w:rPr>
        <w:t>применять</w:t>
      </w:r>
      <w:r>
        <w:rPr>
          <w:spacing w:val="-10"/>
          <w:w w:val="105"/>
          <w:sz w:val="23"/>
        </w:rPr>
        <w:t xml:space="preserve"> </w:t>
      </w:r>
      <w:r>
        <w:rPr>
          <w:w w:val="105"/>
          <w:sz w:val="23"/>
        </w:rPr>
        <w:t>ИКТ,</w:t>
      </w:r>
      <w:r>
        <w:rPr>
          <w:spacing w:val="-5"/>
          <w:w w:val="105"/>
          <w:sz w:val="23"/>
        </w:rPr>
        <w:t xml:space="preserve"> </w:t>
      </w:r>
      <w:r>
        <w:rPr>
          <w:w w:val="105"/>
          <w:sz w:val="23"/>
        </w:rPr>
        <w:t>соблюдая правила информационной безопасности.</w:t>
      </w:r>
    </w:p>
    <w:p w:rsidR="00623054" w:rsidRDefault="004D1B06" w:rsidP="004D1B06">
      <w:pPr>
        <w:pStyle w:val="a3"/>
        <w:tabs>
          <w:tab w:val="left" w:pos="10632"/>
        </w:tabs>
        <w:spacing w:before="9" w:line="249" w:lineRule="auto"/>
        <w:ind w:firstLine="540"/>
      </w:pPr>
      <w:r>
        <w:rPr>
          <w:w w:val="105"/>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w:t>
      </w:r>
      <w:r>
        <w:rPr>
          <w:spacing w:val="-9"/>
          <w:w w:val="105"/>
        </w:rPr>
        <w:t xml:space="preserve"> </w:t>
      </w:r>
      <w:r>
        <w:rPr>
          <w:w w:val="105"/>
        </w:rPr>
        <w:t>к ним и применения разных стратегий и создания индивидуальны</w:t>
      </w:r>
      <w:r>
        <w:rPr>
          <w:spacing w:val="-16"/>
          <w:w w:val="105"/>
        </w:rPr>
        <w:t xml:space="preserve"> </w:t>
      </w:r>
      <w:r>
        <w:rPr>
          <w:w w:val="105"/>
        </w:rPr>
        <w:t>х образовательных траекторий достижения этих результатов.</w:t>
      </w:r>
    </w:p>
    <w:p w:rsidR="00623054" w:rsidRDefault="00623054" w:rsidP="004D1B06">
      <w:pPr>
        <w:pStyle w:val="a3"/>
        <w:tabs>
          <w:tab w:val="left" w:pos="10632"/>
        </w:tabs>
        <w:spacing w:before="13"/>
        <w:ind w:left="0" w:firstLine="0"/>
        <w:jc w:val="left"/>
      </w:pPr>
    </w:p>
    <w:p w:rsidR="00623054" w:rsidRDefault="004D1B06" w:rsidP="004D1B06">
      <w:pPr>
        <w:pStyle w:val="2"/>
        <w:numPr>
          <w:ilvl w:val="2"/>
          <w:numId w:val="172"/>
        </w:numPr>
        <w:tabs>
          <w:tab w:val="left" w:pos="903"/>
          <w:tab w:val="left" w:pos="10632"/>
        </w:tabs>
        <w:spacing w:before="1"/>
        <w:ind w:left="903" w:hanging="702"/>
        <w:jc w:val="center"/>
      </w:pPr>
      <w:bookmarkStart w:id="4" w:name="2.1.3._Иностранный_язык_(английский_язык"/>
      <w:bookmarkEnd w:id="4"/>
      <w:r>
        <w:t>ИНОСТРАННЫЙ</w:t>
      </w:r>
      <w:r>
        <w:rPr>
          <w:spacing w:val="-16"/>
        </w:rPr>
        <w:t xml:space="preserve"> </w:t>
      </w:r>
      <w:r>
        <w:t>ЯЗЫК</w:t>
      </w:r>
      <w:r>
        <w:rPr>
          <w:spacing w:val="-14"/>
        </w:rPr>
        <w:t xml:space="preserve"> </w:t>
      </w:r>
      <w:r>
        <w:t>(АНГЛИЙСКИЙ</w:t>
      </w:r>
      <w:r>
        <w:rPr>
          <w:spacing w:val="-13"/>
        </w:rPr>
        <w:t xml:space="preserve"> </w:t>
      </w:r>
      <w:r>
        <w:rPr>
          <w:spacing w:val="-2"/>
        </w:rPr>
        <w:t>ЯЗЫК)</w:t>
      </w:r>
    </w:p>
    <w:p w:rsidR="00623054" w:rsidRDefault="004D1B06" w:rsidP="004D1B06">
      <w:pPr>
        <w:pStyle w:val="3"/>
        <w:tabs>
          <w:tab w:val="left" w:pos="10632"/>
        </w:tabs>
        <w:spacing w:before="171"/>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52" w:lineRule="auto"/>
        <w:ind w:right="-15"/>
      </w:pPr>
      <w:r>
        <w:rPr>
          <w:w w:val="105"/>
        </w:rPr>
        <w:t>В</w:t>
      </w:r>
      <w:r>
        <w:rPr>
          <w:spacing w:val="-13"/>
          <w:w w:val="105"/>
        </w:rPr>
        <w:t xml:space="preserve"> </w:t>
      </w:r>
      <w:r>
        <w:rPr>
          <w:w w:val="105"/>
        </w:rPr>
        <w:t>настоящей</w:t>
      </w:r>
      <w:r>
        <w:rPr>
          <w:spacing w:val="-4"/>
          <w:w w:val="105"/>
        </w:rPr>
        <w:t xml:space="preserve"> </w:t>
      </w:r>
      <w:r>
        <w:rPr>
          <w:w w:val="105"/>
        </w:rPr>
        <w:t>программе</w:t>
      </w:r>
      <w:r>
        <w:rPr>
          <w:spacing w:val="-10"/>
          <w:w w:val="105"/>
        </w:rPr>
        <w:t xml:space="preserve"> </w:t>
      </w:r>
      <w:r>
        <w:rPr>
          <w:w w:val="105"/>
        </w:rPr>
        <w:t>учебного</w:t>
      </w:r>
      <w:r>
        <w:rPr>
          <w:spacing w:val="-15"/>
          <w:w w:val="105"/>
        </w:rPr>
        <w:t xml:space="preserve"> </w:t>
      </w:r>
      <w:r>
        <w:rPr>
          <w:w w:val="105"/>
        </w:rPr>
        <w:t>предмета</w:t>
      </w:r>
      <w:r>
        <w:rPr>
          <w:spacing w:val="-4"/>
          <w:w w:val="105"/>
        </w:rPr>
        <w:t xml:space="preserve"> </w:t>
      </w:r>
      <w:r>
        <w:rPr>
          <w:w w:val="105"/>
        </w:rPr>
        <w:t>«Иностранный</w:t>
      </w:r>
      <w:r>
        <w:rPr>
          <w:spacing w:val="-4"/>
          <w:w w:val="105"/>
        </w:rPr>
        <w:t xml:space="preserve"> </w:t>
      </w:r>
      <w:r>
        <w:rPr>
          <w:w w:val="105"/>
        </w:rPr>
        <w:t>язык»</w:t>
      </w:r>
      <w:r>
        <w:rPr>
          <w:spacing w:val="-4"/>
          <w:w w:val="105"/>
        </w:rPr>
        <w:t xml:space="preserve"> </w:t>
      </w:r>
      <w:r>
        <w:rPr>
          <w:w w:val="105"/>
        </w:rPr>
        <w:t>рассматривается</w:t>
      </w:r>
      <w:r>
        <w:rPr>
          <w:spacing w:val="-8"/>
          <w:w w:val="105"/>
        </w:rPr>
        <w:t xml:space="preserve"> </w:t>
      </w:r>
      <w:r>
        <w:rPr>
          <w:w w:val="105"/>
        </w:rPr>
        <w:t>обучение</w:t>
      </w:r>
      <w:r>
        <w:rPr>
          <w:spacing w:val="-16"/>
          <w:w w:val="105"/>
        </w:rPr>
        <w:t xml:space="preserve"> </w:t>
      </w:r>
      <w:r>
        <w:rPr>
          <w:w w:val="105"/>
        </w:rPr>
        <w:t>первому иностранному языку (английскому). Преподавание второго и последующих иностранных языков является правом</w:t>
      </w:r>
      <w:r>
        <w:rPr>
          <w:spacing w:val="40"/>
          <w:w w:val="105"/>
        </w:rPr>
        <w:t xml:space="preserve"> </w:t>
      </w:r>
      <w:r>
        <w:rPr>
          <w:w w:val="105"/>
        </w:rPr>
        <w:t>образовательной</w:t>
      </w:r>
      <w:r>
        <w:rPr>
          <w:spacing w:val="40"/>
          <w:w w:val="105"/>
        </w:rPr>
        <w:t xml:space="preserve"> </w:t>
      </w:r>
      <w:r>
        <w:rPr>
          <w:w w:val="105"/>
        </w:rPr>
        <w:t>организации,</w:t>
      </w:r>
      <w:r>
        <w:rPr>
          <w:spacing w:val="40"/>
          <w:w w:val="105"/>
        </w:rPr>
        <w:t xml:space="preserve"> </w:t>
      </w:r>
      <w:r>
        <w:rPr>
          <w:w w:val="105"/>
        </w:rPr>
        <w:t>и</w:t>
      </w:r>
      <w:r>
        <w:rPr>
          <w:spacing w:val="40"/>
          <w:w w:val="105"/>
        </w:rPr>
        <w:t xml:space="preserve"> </w:t>
      </w:r>
      <w:r>
        <w:rPr>
          <w:w w:val="105"/>
        </w:rPr>
        <w:t>может</w:t>
      </w:r>
      <w:r>
        <w:rPr>
          <w:spacing w:val="40"/>
          <w:w w:val="105"/>
        </w:rPr>
        <w:t xml:space="preserve"> </w:t>
      </w:r>
      <w:r>
        <w:rPr>
          <w:w w:val="105"/>
        </w:rPr>
        <w:t>быть</w:t>
      </w:r>
      <w:r>
        <w:rPr>
          <w:spacing w:val="59"/>
          <w:w w:val="105"/>
        </w:rPr>
        <w:t xml:space="preserve"> </w:t>
      </w:r>
      <w:r>
        <w:rPr>
          <w:w w:val="105"/>
        </w:rPr>
        <w:t>реализовано</w:t>
      </w:r>
      <w:r>
        <w:rPr>
          <w:spacing w:val="40"/>
          <w:w w:val="105"/>
        </w:rPr>
        <w:t xml:space="preserve"> </w:t>
      </w:r>
      <w:r>
        <w:rPr>
          <w:w w:val="105"/>
        </w:rPr>
        <w:t>за</w:t>
      </w:r>
      <w:r>
        <w:rPr>
          <w:spacing w:val="40"/>
          <w:w w:val="105"/>
        </w:rPr>
        <w:t xml:space="preserve"> </w:t>
      </w:r>
      <w:r>
        <w:rPr>
          <w:w w:val="105"/>
        </w:rPr>
        <w:t>счет</w:t>
      </w:r>
      <w:r>
        <w:rPr>
          <w:spacing w:val="40"/>
          <w:w w:val="105"/>
        </w:rPr>
        <w:t xml:space="preserve"> </w:t>
      </w:r>
      <w:r>
        <w:rPr>
          <w:w w:val="105"/>
        </w:rPr>
        <w:t>часов</w:t>
      </w:r>
      <w:r>
        <w:rPr>
          <w:spacing w:val="40"/>
          <w:w w:val="105"/>
        </w:rPr>
        <w:t xml:space="preserve"> </w:t>
      </w:r>
      <w:r>
        <w:rPr>
          <w:w w:val="105"/>
        </w:rPr>
        <w:t>части</w:t>
      </w:r>
      <w:r>
        <w:rPr>
          <w:spacing w:val="62"/>
          <w:w w:val="105"/>
        </w:rPr>
        <w:t xml:space="preserve"> </w:t>
      </w:r>
      <w:r>
        <w:rPr>
          <w:w w:val="105"/>
        </w:rPr>
        <w:t>учебного</w:t>
      </w:r>
      <w:r>
        <w:rPr>
          <w:spacing w:val="40"/>
          <w:w w:val="105"/>
        </w:rPr>
        <w:t xml:space="preserve"> </w:t>
      </w:r>
      <w:r>
        <w:rPr>
          <w:w w:val="105"/>
        </w:rPr>
        <w:t>плана,</w:t>
      </w:r>
    </w:p>
    <w:p w:rsidR="00623054" w:rsidRDefault="004D1B06" w:rsidP="004D1B06">
      <w:pPr>
        <w:pStyle w:val="a3"/>
        <w:tabs>
          <w:tab w:val="left" w:pos="10632"/>
        </w:tabs>
        <w:spacing w:before="77" w:line="254" w:lineRule="auto"/>
        <w:ind w:right="14" w:firstLine="0"/>
      </w:pPr>
      <w:r>
        <w:rPr>
          <w:w w:val="105"/>
        </w:rPr>
        <w:t>формируемой участниками образовательных отношений. Преподавание второго и последующих иностранных языков не является обязательным.</w:t>
      </w:r>
    </w:p>
    <w:p w:rsidR="00623054" w:rsidRDefault="004D1B06" w:rsidP="004D1B06">
      <w:pPr>
        <w:pStyle w:val="a3"/>
        <w:tabs>
          <w:tab w:val="left" w:pos="10632"/>
        </w:tabs>
        <w:spacing w:line="252" w:lineRule="auto"/>
        <w:ind w:right="-15"/>
      </w:pPr>
      <w:r>
        <w:rPr>
          <w:w w:val="105"/>
        </w:rP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w:t>
      </w:r>
      <w:r>
        <w:rPr>
          <w:spacing w:val="-16"/>
          <w:w w:val="105"/>
        </w:rPr>
        <w:t xml:space="preserve"> </w:t>
      </w:r>
      <w:r>
        <w:rPr>
          <w:w w:val="105"/>
        </w:rPr>
        <w:t>Министерством</w:t>
      </w:r>
      <w:r>
        <w:rPr>
          <w:spacing w:val="-15"/>
          <w:w w:val="105"/>
        </w:rPr>
        <w:t xml:space="preserve"> </w:t>
      </w:r>
      <w:r>
        <w:rPr>
          <w:w w:val="105"/>
        </w:rPr>
        <w:t>юстиции</w:t>
      </w:r>
      <w:r>
        <w:rPr>
          <w:spacing w:val="-15"/>
          <w:w w:val="105"/>
        </w:rPr>
        <w:t xml:space="preserve"> </w:t>
      </w:r>
      <w:r>
        <w:rPr>
          <w:w w:val="105"/>
        </w:rPr>
        <w:t>Российской</w:t>
      </w:r>
      <w:r>
        <w:rPr>
          <w:spacing w:val="-15"/>
          <w:w w:val="105"/>
        </w:rPr>
        <w:t xml:space="preserve"> </w:t>
      </w:r>
      <w:r>
        <w:rPr>
          <w:w w:val="105"/>
        </w:rPr>
        <w:t>Федерации</w:t>
      </w:r>
      <w:r>
        <w:rPr>
          <w:spacing w:val="-15"/>
          <w:w w:val="105"/>
        </w:rPr>
        <w:t xml:space="preserve"> </w:t>
      </w:r>
      <w:r>
        <w:rPr>
          <w:w w:val="105"/>
        </w:rPr>
        <w:t>05.07.2021</w:t>
      </w:r>
      <w:r>
        <w:rPr>
          <w:spacing w:val="-15"/>
          <w:w w:val="105"/>
        </w:rPr>
        <w:t xml:space="preserve"> </w:t>
      </w:r>
      <w:r>
        <w:rPr>
          <w:w w:val="105"/>
        </w:rPr>
        <w:t>г.,</w:t>
      </w:r>
      <w:r>
        <w:rPr>
          <w:spacing w:val="-15"/>
          <w:w w:val="105"/>
        </w:rPr>
        <w:t xml:space="preserve"> </w:t>
      </w:r>
      <w:r>
        <w:rPr>
          <w:w w:val="105"/>
        </w:rPr>
        <w:t>рег.</w:t>
      </w:r>
      <w:r>
        <w:rPr>
          <w:spacing w:val="-15"/>
          <w:w w:val="105"/>
        </w:rPr>
        <w:t xml:space="preserve"> </w:t>
      </w:r>
      <w:r>
        <w:rPr>
          <w:w w:val="105"/>
        </w:rPr>
        <w:t>номер</w:t>
      </w:r>
      <w:r>
        <w:rPr>
          <w:spacing w:val="10"/>
          <w:w w:val="105"/>
        </w:rPr>
        <w:t xml:space="preserve"> </w:t>
      </w:r>
      <w:r>
        <w:rPr>
          <w:w w:val="105"/>
        </w:rPr>
        <w:t>–</w:t>
      </w:r>
      <w:r>
        <w:rPr>
          <w:spacing w:val="-15"/>
          <w:w w:val="105"/>
        </w:rPr>
        <w:t xml:space="preserve"> </w:t>
      </w:r>
      <w:r>
        <w:rPr>
          <w:w w:val="105"/>
        </w:rPr>
        <w:t>64101)</w:t>
      </w:r>
      <w:r>
        <w:rPr>
          <w:spacing w:val="-15"/>
          <w:w w:val="105"/>
        </w:rPr>
        <w:t xml:space="preserve"> </w:t>
      </w:r>
      <w:r>
        <w:rPr>
          <w:w w:val="105"/>
        </w:rPr>
        <w:t>(далее</w:t>
      </w:r>
      <w:r>
        <w:rPr>
          <w:spacing w:val="29"/>
          <w:w w:val="105"/>
        </w:rPr>
        <w:t xml:space="preserve"> </w:t>
      </w:r>
      <w:r>
        <w:rPr>
          <w:w w:val="105"/>
        </w:rPr>
        <w:t>– ФГОС ООО).</w:t>
      </w:r>
    </w:p>
    <w:p w:rsidR="00623054" w:rsidRDefault="004D1B06" w:rsidP="004D1B06">
      <w:pPr>
        <w:pStyle w:val="a3"/>
        <w:tabs>
          <w:tab w:val="left" w:pos="10632"/>
        </w:tabs>
        <w:spacing w:line="249" w:lineRule="auto"/>
        <w:ind w:right="-15"/>
      </w:pPr>
      <w:r>
        <w:rPr>
          <w:w w:val="105"/>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w:t>
      </w:r>
      <w:r>
        <w:rPr>
          <w:spacing w:val="-1"/>
          <w:w w:val="105"/>
        </w:rPr>
        <w:t xml:space="preserve"> </w:t>
      </w:r>
      <w:r>
        <w:rPr>
          <w:w w:val="105"/>
        </w:rPr>
        <w:t>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w:t>
      </w:r>
      <w:r>
        <w:rPr>
          <w:spacing w:val="-2"/>
          <w:w w:val="105"/>
        </w:rPr>
        <w:t xml:space="preserve"> </w:t>
      </w:r>
      <w:r>
        <w:rPr>
          <w:w w:val="105"/>
        </w:rPr>
        <w:t>роли</w:t>
      </w:r>
      <w:r>
        <w:rPr>
          <w:spacing w:val="-3"/>
          <w:w w:val="105"/>
        </w:rPr>
        <w:t xml:space="preserve"> </w:t>
      </w:r>
      <w:r>
        <w:rPr>
          <w:w w:val="105"/>
        </w:rPr>
        <w:t>и значимости</w:t>
      </w:r>
      <w:r>
        <w:rPr>
          <w:spacing w:val="-3"/>
          <w:w w:val="105"/>
        </w:rPr>
        <w:t xml:space="preserve"> </w:t>
      </w:r>
      <w:r>
        <w:rPr>
          <w:w w:val="105"/>
        </w:rPr>
        <w:t>иностранного</w:t>
      </w:r>
      <w:r>
        <w:rPr>
          <w:spacing w:val="-2"/>
          <w:w w:val="105"/>
        </w:rPr>
        <w:t xml:space="preserve"> </w:t>
      </w:r>
      <w:r>
        <w:rPr>
          <w:w w:val="105"/>
        </w:rPr>
        <w:t>языка в</w:t>
      </w:r>
      <w:r>
        <w:rPr>
          <w:spacing w:val="-3"/>
          <w:w w:val="105"/>
        </w:rPr>
        <w:t xml:space="preserve"> </w:t>
      </w:r>
      <w:r>
        <w:rPr>
          <w:w w:val="105"/>
        </w:rPr>
        <w:t>жизни современного</w:t>
      </w:r>
      <w:r>
        <w:rPr>
          <w:spacing w:val="-8"/>
          <w:w w:val="105"/>
        </w:rPr>
        <w:t xml:space="preserve"> </w:t>
      </w:r>
      <w:r>
        <w:rPr>
          <w:w w:val="105"/>
        </w:rPr>
        <w:t>человека</w:t>
      </w:r>
      <w:r>
        <w:rPr>
          <w:spacing w:val="-3"/>
          <w:w w:val="105"/>
        </w:rPr>
        <w:t xml:space="preserve"> </w:t>
      </w:r>
      <w:r>
        <w:rPr>
          <w:w w:val="105"/>
        </w:rPr>
        <w:t>в</w:t>
      </w:r>
      <w:r>
        <w:rPr>
          <w:spacing w:val="-3"/>
          <w:w w:val="105"/>
        </w:rPr>
        <w:t xml:space="preserve"> </w:t>
      </w:r>
      <w:r>
        <w:rPr>
          <w:w w:val="105"/>
        </w:rPr>
        <w:t xml:space="preserve">поликультурном </w:t>
      </w:r>
      <w:r>
        <w:rPr>
          <w:spacing w:val="-2"/>
          <w:w w:val="105"/>
        </w:rPr>
        <w:t>мире.</w:t>
      </w:r>
    </w:p>
    <w:p w:rsidR="00623054" w:rsidRDefault="004D1B06" w:rsidP="004D1B06">
      <w:pPr>
        <w:pStyle w:val="a3"/>
        <w:tabs>
          <w:tab w:val="left" w:pos="10632"/>
        </w:tabs>
        <w:spacing w:line="252" w:lineRule="auto"/>
        <w:ind w:right="-15"/>
      </w:pPr>
      <w:r>
        <w:rPr>
          <w:w w:val="105"/>
        </w:rPr>
        <w:t xml:space="preserve">Знание иностранного языка обеспечивает формирование представлений об особенностях культуры </w:t>
      </w:r>
      <w:r>
        <w:t>стран</w:t>
      </w:r>
      <w:r>
        <w:rPr>
          <w:spacing w:val="14"/>
        </w:rPr>
        <w:t xml:space="preserve"> </w:t>
      </w:r>
      <w:r>
        <w:t>изучаемого</w:t>
      </w:r>
      <w:r>
        <w:rPr>
          <w:spacing w:val="17"/>
        </w:rPr>
        <w:t xml:space="preserve"> </w:t>
      </w:r>
      <w:r>
        <w:t>языка, что</w:t>
      </w:r>
      <w:r>
        <w:rPr>
          <w:spacing w:val="17"/>
        </w:rPr>
        <w:t xml:space="preserve"> </w:t>
      </w:r>
      <w:r>
        <w:t>в</w:t>
      </w:r>
      <w:r>
        <w:rPr>
          <w:spacing w:val="27"/>
        </w:rPr>
        <w:t xml:space="preserve"> </w:t>
      </w:r>
      <w:r>
        <w:t>свою</w:t>
      </w:r>
      <w:r>
        <w:rPr>
          <w:spacing w:val="27"/>
        </w:rPr>
        <w:t xml:space="preserve"> </w:t>
      </w:r>
      <w:r>
        <w:t>очередь</w:t>
      </w:r>
      <w:r>
        <w:rPr>
          <w:spacing w:val="33"/>
        </w:rPr>
        <w:t xml:space="preserve"> </w:t>
      </w:r>
      <w:r>
        <w:t>является необходимым</w:t>
      </w:r>
      <w:r>
        <w:rPr>
          <w:spacing w:val="35"/>
        </w:rPr>
        <w:t xml:space="preserve"> </w:t>
      </w:r>
      <w:r>
        <w:t>условием</w:t>
      </w:r>
      <w:r>
        <w:rPr>
          <w:spacing w:val="33"/>
        </w:rPr>
        <w:t xml:space="preserve"> </w:t>
      </w:r>
      <w:r>
        <w:t>для</w:t>
      </w:r>
      <w:r>
        <w:rPr>
          <w:spacing w:val="20"/>
        </w:rPr>
        <w:t xml:space="preserve"> </w:t>
      </w:r>
      <w:r>
        <w:t>воспитания</w:t>
      </w:r>
      <w:r>
        <w:rPr>
          <w:spacing w:val="27"/>
        </w:rPr>
        <w:t xml:space="preserve"> </w:t>
      </w:r>
      <w:r>
        <w:t>у</w:t>
      </w:r>
      <w:r>
        <w:rPr>
          <w:spacing w:val="28"/>
        </w:rPr>
        <w:t xml:space="preserve"> </w:t>
      </w:r>
      <w:r>
        <w:t xml:space="preserve">обучающихся </w:t>
      </w:r>
      <w:r>
        <w:rPr>
          <w:w w:val="105"/>
        </w:rPr>
        <w:t>с ЗПР толерантного отношения к представителям его культуры.</w:t>
      </w:r>
    </w:p>
    <w:p w:rsidR="00623054" w:rsidRDefault="004D1B06" w:rsidP="004D1B06">
      <w:pPr>
        <w:pStyle w:val="a3"/>
        <w:tabs>
          <w:tab w:val="left" w:pos="10632"/>
        </w:tabs>
        <w:spacing w:line="252" w:lineRule="auto"/>
        <w:ind w:right="-15"/>
      </w:pPr>
      <w:r>
        <w:t xml:space="preserve">Программа дисциплины «Иностранный (английский) язык» направлена на формирование ценностных </w:t>
      </w:r>
      <w:r>
        <w:rPr>
          <w:w w:val="105"/>
        </w:rPr>
        <w:t>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623054" w:rsidRDefault="004D1B06" w:rsidP="004D1B06">
      <w:pPr>
        <w:pStyle w:val="a3"/>
        <w:tabs>
          <w:tab w:val="left" w:pos="10632"/>
        </w:tabs>
        <w:spacing w:line="252" w:lineRule="auto"/>
        <w:ind w:right="4"/>
      </w:pPr>
      <w:r>
        <w:rPr>
          <w:w w:val="105"/>
        </w:rPr>
        <w:t xml:space="preserve">Программа составлена с учетом особенностей преподавания данного учебного предметам для </w:t>
      </w:r>
      <w:r>
        <w:t xml:space="preserve">обучающихся с ЗПР. В программе представлены цель и коррекционные задачи, базовые положения обучения </w:t>
      </w:r>
      <w:r>
        <w:rPr>
          <w:w w:val="105"/>
        </w:rPr>
        <w:t>английскому языку обучающихся с</w:t>
      </w:r>
      <w:r>
        <w:rPr>
          <w:spacing w:val="-2"/>
          <w:w w:val="105"/>
        </w:rPr>
        <w:t xml:space="preserve"> </w:t>
      </w:r>
      <w:r>
        <w:rPr>
          <w:w w:val="105"/>
        </w:rPr>
        <w:t>ЗПР на уровне основного общего образования.</w:t>
      </w:r>
    </w:p>
    <w:p w:rsidR="00623054" w:rsidRDefault="004D1B06" w:rsidP="004D1B06">
      <w:pPr>
        <w:pStyle w:val="4"/>
        <w:tabs>
          <w:tab w:val="left" w:pos="10632"/>
        </w:tabs>
      </w:pPr>
      <w:r>
        <w:t>Общая</w:t>
      </w:r>
      <w:r>
        <w:rPr>
          <w:spacing w:val="55"/>
        </w:rPr>
        <w:t xml:space="preserve"> </w:t>
      </w:r>
      <w:r>
        <w:t>характеристика</w:t>
      </w:r>
      <w:r>
        <w:rPr>
          <w:spacing w:val="47"/>
        </w:rPr>
        <w:t xml:space="preserve"> </w:t>
      </w:r>
      <w:r>
        <w:t>учебного</w:t>
      </w:r>
      <w:r>
        <w:rPr>
          <w:spacing w:val="47"/>
        </w:rPr>
        <w:t xml:space="preserve"> </w:t>
      </w:r>
      <w:r>
        <w:t>предмета</w:t>
      </w:r>
      <w:r>
        <w:rPr>
          <w:spacing w:val="48"/>
        </w:rPr>
        <w:t xml:space="preserve"> </w:t>
      </w:r>
      <w:r>
        <w:t>«Иностранный</w:t>
      </w:r>
      <w:r>
        <w:rPr>
          <w:spacing w:val="40"/>
        </w:rPr>
        <w:t xml:space="preserve"> </w:t>
      </w:r>
      <w:r>
        <w:t>(английский)</w:t>
      </w:r>
      <w:r>
        <w:rPr>
          <w:spacing w:val="42"/>
        </w:rPr>
        <w:t xml:space="preserve"> </w:t>
      </w:r>
      <w:r>
        <w:rPr>
          <w:spacing w:val="-2"/>
        </w:rPr>
        <w:t>язык»</w:t>
      </w:r>
    </w:p>
    <w:p w:rsidR="00623054" w:rsidRDefault="004D1B06" w:rsidP="004D1B06">
      <w:pPr>
        <w:pStyle w:val="a3"/>
        <w:tabs>
          <w:tab w:val="left" w:pos="10632"/>
        </w:tabs>
        <w:spacing w:line="252" w:lineRule="auto"/>
        <w:ind w:right="-15"/>
      </w:pPr>
      <w:r>
        <w:rPr>
          <w:w w:val="105"/>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w:t>
      </w:r>
      <w:r>
        <w:rPr>
          <w:spacing w:val="-6"/>
          <w:w w:val="105"/>
        </w:rPr>
        <w:t xml:space="preserve"> </w:t>
      </w:r>
      <w:r>
        <w:rPr>
          <w:w w:val="105"/>
        </w:rPr>
        <w:t xml:space="preserve">ЗПР, особенностей их речемыслительной </w:t>
      </w:r>
      <w:r>
        <w:rPr>
          <w:spacing w:val="-2"/>
          <w:w w:val="105"/>
        </w:rPr>
        <w:t>деятельности.</w:t>
      </w:r>
    </w:p>
    <w:p w:rsidR="00623054" w:rsidRDefault="004D1B06" w:rsidP="004D1B06">
      <w:pPr>
        <w:pStyle w:val="a3"/>
        <w:tabs>
          <w:tab w:val="left" w:pos="10632"/>
        </w:tabs>
        <w:spacing w:line="254" w:lineRule="auto"/>
        <w:ind w:right="-15"/>
      </w:pPr>
      <w:r>
        <w:rPr>
          <w:w w:val="105"/>
        </w:rPr>
        <w:t xml:space="preserve">Обучение английскому языку на уровне основного общего образования строится на основе </w:t>
      </w:r>
      <w:r>
        <w:rPr>
          <w:w w:val="105"/>
        </w:rPr>
        <w:lastRenderedPageBreak/>
        <w:t xml:space="preserve">следующих </w:t>
      </w:r>
      <w:r>
        <w:rPr>
          <w:i/>
          <w:w w:val="105"/>
        </w:rPr>
        <w:t>базовых положений</w:t>
      </w:r>
      <w:r>
        <w:rPr>
          <w:w w:val="105"/>
        </w:rPr>
        <w:t>:</w:t>
      </w:r>
    </w:p>
    <w:p w:rsidR="00623054" w:rsidRDefault="004D1B06" w:rsidP="004D1B06">
      <w:pPr>
        <w:pStyle w:val="a5"/>
        <w:numPr>
          <w:ilvl w:val="0"/>
          <w:numId w:val="165"/>
        </w:numPr>
        <w:tabs>
          <w:tab w:val="left" w:pos="902"/>
          <w:tab w:val="left" w:pos="10632"/>
        </w:tabs>
        <w:spacing w:line="258" w:lineRule="exact"/>
        <w:ind w:left="902" w:hanging="280"/>
        <w:rPr>
          <w:sz w:val="23"/>
        </w:rPr>
      </w:pPr>
      <w:r>
        <w:rPr>
          <w:sz w:val="23"/>
        </w:rPr>
        <w:t>важным</w:t>
      </w:r>
      <w:r>
        <w:rPr>
          <w:spacing w:val="33"/>
          <w:sz w:val="23"/>
        </w:rPr>
        <w:t xml:space="preserve"> </w:t>
      </w:r>
      <w:r>
        <w:rPr>
          <w:sz w:val="23"/>
        </w:rPr>
        <w:t>условием</w:t>
      </w:r>
      <w:r>
        <w:rPr>
          <w:spacing w:val="45"/>
          <w:sz w:val="23"/>
        </w:rPr>
        <w:t xml:space="preserve"> </w:t>
      </w:r>
      <w:r>
        <w:rPr>
          <w:sz w:val="23"/>
        </w:rPr>
        <w:t>является</w:t>
      </w:r>
      <w:r>
        <w:rPr>
          <w:spacing w:val="42"/>
          <w:sz w:val="23"/>
        </w:rPr>
        <w:t xml:space="preserve"> </w:t>
      </w:r>
      <w:r>
        <w:rPr>
          <w:sz w:val="23"/>
        </w:rPr>
        <w:t>организация</w:t>
      </w:r>
      <w:r>
        <w:rPr>
          <w:spacing w:val="30"/>
          <w:sz w:val="23"/>
        </w:rPr>
        <w:t xml:space="preserve"> </w:t>
      </w:r>
      <w:r>
        <w:rPr>
          <w:sz w:val="23"/>
        </w:rPr>
        <w:t>искусственной</w:t>
      </w:r>
      <w:r>
        <w:rPr>
          <w:spacing w:val="37"/>
          <w:sz w:val="23"/>
        </w:rPr>
        <w:t xml:space="preserve"> </w:t>
      </w:r>
      <w:r>
        <w:rPr>
          <w:sz w:val="23"/>
        </w:rPr>
        <w:lastRenderedPageBreak/>
        <w:t>англоязычной</w:t>
      </w:r>
      <w:r>
        <w:rPr>
          <w:spacing w:val="48"/>
          <w:sz w:val="23"/>
        </w:rPr>
        <w:t xml:space="preserve"> </w:t>
      </w:r>
      <w:r>
        <w:rPr>
          <w:sz w:val="23"/>
        </w:rPr>
        <w:t>речевой</w:t>
      </w:r>
      <w:r>
        <w:rPr>
          <w:spacing w:val="48"/>
          <w:sz w:val="23"/>
        </w:rPr>
        <w:t xml:space="preserve"> </w:t>
      </w:r>
      <w:r>
        <w:rPr>
          <w:spacing w:val="-2"/>
          <w:sz w:val="23"/>
        </w:rPr>
        <w:t>среды;</w:t>
      </w:r>
    </w:p>
    <w:p w:rsidR="00623054" w:rsidRDefault="004D1B06" w:rsidP="004D1B06">
      <w:pPr>
        <w:pStyle w:val="a5"/>
        <w:numPr>
          <w:ilvl w:val="0"/>
          <w:numId w:val="165"/>
        </w:numPr>
        <w:tabs>
          <w:tab w:val="left" w:pos="903"/>
          <w:tab w:val="left" w:pos="10632"/>
        </w:tabs>
        <w:spacing w:line="252" w:lineRule="auto"/>
        <w:ind w:right="12"/>
        <w:rPr>
          <w:sz w:val="23"/>
        </w:rPr>
      </w:pPr>
      <w:r>
        <w:rPr>
          <w:w w:val="105"/>
          <w:sz w:val="23"/>
        </w:rP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r>
        <w:rPr>
          <w:spacing w:val="-2"/>
          <w:w w:val="105"/>
          <w:sz w:val="23"/>
        </w:rPr>
        <w:t>средств;</w:t>
      </w:r>
    </w:p>
    <w:p w:rsidR="00623054" w:rsidRDefault="004D1B06" w:rsidP="004D1B06">
      <w:pPr>
        <w:pStyle w:val="a5"/>
        <w:numPr>
          <w:ilvl w:val="0"/>
          <w:numId w:val="165"/>
        </w:numPr>
        <w:tabs>
          <w:tab w:val="left" w:pos="903"/>
          <w:tab w:val="left" w:pos="10632"/>
        </w:tabs>
        <w:spacing w:line="252" w:lineRule="auto"/>
        <w:ind w:right="-15"/>
        <w:rPr>
          <w:sz w:val="23"/>
        </w:rPr>
      </w:pPr>
      <w:r>
        <w:rPr>
          <w:w w:val="105"/>
          <w:sz w:val="23"/>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623054" w:rsidRDefault="004D1B06" w:rsidP="004D1B06">
      <w:pPr>
        <w:pStyle w:val="a5"/>
        <w:numPr>
          <w:ilvl w:val="0"/>
          <w:numId w:val="165"/>
        </w:numPr>
        <w:tabs>
          <w:tab w:val="left" w:pos="903"/>
          <w:tab w:val="left" w:pos="10632"/>
        </w:tabs>
        <w:spacing w:line="254" w:lineRule="auto"/>
        <w:rPr>
          <w:sz w:val="23"/>
        </w:rPr>
      </w:pPr>
      <w:r>
        <w:rPr>
          <w:w w:val="105"/>
          <w:sz w:val="23"/>
        </w:rPr>
        <w:t>предлагаемый для изучения на иностранном языке языковой материал должен быть знаком обучающимся на родном языке;</w:t>
      </w:r>
    </w:p>
    <w:p w:rsidR="00623054" w:rsidRDefault="004D1B06" w:rsidP="004D1B06">
      <w:pPr>
        <w:pStyle w:val="a5"/>
        <w:numPr>
          <w:ilvl w:val="0"/>
          <w:numId w:val="165"/>
        </w:numPr>
        <w:tabs>
          <w:tab w:val="left" w:pos="903"/>
          <w:tab w:val="left" w:pos="10632"/>
        </w:tabs>
        <w:spacing w:line="252" w:lineRule="auto"/>
        <w:rPr>
          <w:sz w:val="23"/>
        </w:rPr>
      </w:pPr>
      <w:r>
        <w:rPr>
          <w:sz w:val="23"/>
        </w:rPr>
        <w:t xml:space="preserve">обязательным условием является включение речевой деятельности на иностранном языке в различные </w:t>
      </w:r>
      <w:r>
        <w:rPr>
          <w:w w:val="105"/>
          <w:sz w:val="23"/>
        </w:rPr>
        <w:t>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623054" w:rsidRDefault="004D1B06" w:rsidP="004D1B06">
      <w:pPr>
        <w:pStyle w:val="a5"/>
        <w:numPr>
          <w:ilvl w:val="0"/>
          <w:numId w:val="165"/>
        </w:numPr>
        <w:tabs>
          <w:tab w:val="left" w:pos="903"/>
          <w:tab w:val="left" w:pos="10632"/>
        </w:tabs>
        <w:spacing w:line="249" w:lineRule="auto"/>
        <w:ind w:right="-15"/>
        <w:rPr>
          <w:sz w:val="23"/>
        </w:rPr>
      </w:pPr>
      <w:r>
        <w:rPr>
          <w:w w:val="105"/>
          <w:sz w:val="23"/>
        </w:rPr>
        <w:t>уроки</w:t>
      </w:r>
      <w:r>
        <w:rPr>
          <w:spacing w:val="-4"/>
          <w:w w:val="105"/>
          <w:sz w:val="23"/>
        </w:rPr>
        <w:t xml:space="preserve"> </w:t>
      </w:r>
      <w:r>
        <w:rPr>
          <w:w w:val="105"/>
          <w:sz w:val="23"/>
        </w:rPr>
        <w:t>строятся</w:t>
      </w:r>
      <w:r>
        <w:rPr>
          <w:spacing w:val="-7"/>
          <w:w w:val="105"/>
          <w:sz w:val="23"/>
        </w:rPr>
        <w:t xml:space="preserve"> </w:t>
      </w:r>
      <w:r>
        <w:rPr>
          <w:w w:val="105"/>
          <w:sz w:val="23"/>
        </w:rPr>
        <w:t>по</w:t>
      </w:r>
      <w:r>
        <w:rPr>
          <w:spacing w:val="-9"/>
          <w:w w:val="105"/>
          <w:sz w:val="23"/>
        </w:rPr>
        <w:t xml:space="preserve"> </w:t>
      </w:r>
      <w:r>
        <w:rPr>
          <w:w w:val="105"/>
          <w:sz w:val="23"/>
        </w:rPr>
        <w:t>принципу</w:t>
      </w:r>
      <w:r>
        <w:rPr>
          <w:spacing w:val="-3"/>
          <w:w w:val="105"/>
          <w:sz w:val="23"/>
        </w:rPr>
        <w:t xml:space="preserve"> </w:t>
      </w:r>
      <w:r>
        <w:rPr>
          <w:w w:val="105"/>
          <w:sz w:val="23"/>
        </w:rPr>
        <w:t>формирования</w:t>
      </w:r>
      <w:r>
        <w:rPr>
          <w:spacing w:val="-13"/>
          <w:w w:val="105"/>
          <w:sz w:val="23"/>
        </w:rPr>
        <w:t xml:space="preserve"> </w:t>
      </w:r>
      <w:r>
        <w:rPr>
          <w:w w:val="105"/>
          <w:sz w:val="23"/>
        </w:rPr>
        <w:t>потребности</w:t>
      </w:r>
      <w:r>
        <w:rPr>
          <w:spacing w:val="-10"/>
          <w:w w:val="105"/>
          <w:sz w:val="23"/>
        </w:rPr>
        <w:t xml:space="preserve"> </w:t>
      </w:r>
      <w:r>
        <w:rPr>
          <w:w w:val="105"/>
          <w:sz w:val="23"/>
        </w:rPr>
        <w:t>в</w:t>
      </w:r>
      <w:r>
        <w:rPr>
          <w:spacing w:val="-4"/>
          <w:w w:val="105"/>
          <w:sz w:val="23"/>
        </w:rPr>
        <w:t xml:space="preserve"> </w:t>
      </w:r>
      <w:r>
        <w:rPr>
          <w:w w:val="105"/>
          <w:sz w:val="23"/>
        </w:rPr>
        <w:t>общении;</w:t>
      </w:r>
      <w:r>
        <w:rPr>
          <w:spacing w:val="-7"/>
          <w:w w:val="105"/>
          <w:sz w:val="23"/>
        </w:rPr>
        <w:t xml:space="preserve"> </w:t>
      </w:r>
      <w:r>
        <w:rPr>
          <w:w w:val="105"/>
          <w:sz w:val="23"/>
        </w:rPr>
        <w:t>мотивация</w:t>
      </w:r>
      <w:r>
        <w:rPr>
          <w:spacing w:val="-5"/>
          <w:w w:val="105"/>
          <w:sz w:val="23"/>
        </w:rPr>
        <w:t xml:space="preserve"> </w:t>
      </w:r>
      <w:r>
        <w:rPr>
          <w:w w:val="105"/>
          <w:sz w:val="23"/>
        </w:rPr>
        <w:t>обучающегося</w:t>
      </w:r>
      <w:r>
        <w:rPr>
          <w:spacing w:val="-5"/>
          <w:w w:val="105"/>
          <w:sz w:val="23"/>
        </w:rPr>
        <w:t xml:space="preserve"> </w:t>
      </w:r>
      <w:r>
        <w:rPr>
          <w:w w:val="105"/>
          <w:sz w:val="23"/>
        </w:rPr>
        <w:t>с</w:t>
      </w:r>
      <w:r>
        <w:rPr>
          <w:spacing w:val="-10"/>
          <w:w w:val="105"/>
          <w:sz w:val="23"/>
        </w:rPr>
        <w:t xml:space="preserve"> </w:t>
      </w:r>
      <w:r>
        <w:rPr>
          <w:w w:val="105"/>
          <w:sz w:val="23"/>
        </w:rPr>
        <w:t>ЗПР к общению на английском языке имеет принципиальное значение;</w:t>
      </w:r>
    </w:p>
    <w:p w:rsidR="00623054" w:rsidRDefault="004D1B06" w:rsidP="004D1B06">
      <w:pPr>
        <w:pStyle w:val="a5"/>
        <w:numPr>
          <w:ilvl w:val="0"/>
          <w:numId w:val="165"/>
        </w:numPr>
        <w:tabs>
          <w:tab w:val="left" w:pos="903"/>
          <w:tab w:val="left" w:pos="10632"/>
        </w:tabs>
        <w:spacing w:line="247" w:lineRule="auto"/>
        <w:ind w:right="-15"/>
        <w:rPr>
          <w:sz w:val="23"/>
        </w:rPr>
      </w:pPr>
      <w:r>
        <w:rPr>
          <w:w w:val="105"/>
          <w:sz w:val="23"/>
        </w:rPr>
        <w:t>аудирование является одним из важнейших видов учебной деятельности, при этом необходимо учитывать</w:t>
      </w:r>
      <w:r>
        <w:rPr>
          <w:spacing w:val="22"/>
          <w:w w:val="105"/>
          <w:sz w:val="23"/>
        </w:rPr>
        <w:t xml:space="preserve"> </w:t>
      </w:r>
      <w:r>
        <w:rPr>
          <w:w w:val="105"/>
          <w:sz w:val="23"/>
        </w:rPr>
        <w:t>особенности восприятия</w:t>
      </w:r>
      <w:r>
        <w:rPr>
          <w:spacing w:val="22"/>
          <w:w w:val="105"/>
          <w:sz w:val="23"/>
        </w:rPr>
        <w:t xml:space="preserve"> </w:t>
      </w:r>
      <w:r>
        <w:rPr>
          <w:w w:val="105"/>
          <w:sz w:val="23"/>
        </w:rPr>
        <w:t>и</w:t>
      </w:r>
      <w:r>
        <w:rPr>
          <w:spacing w:val="25"/>
          <w:w w:val="105"/>
          <w:sz w:val="23"/>
        </w:rPr>
        <w:t xml:space="preserve"> </w:t>
      </w:r>
      <w:r>
        <w:rPr>
          <w:w w:val="105"/>
          <w:sz w:val="23"/>
        </w:rPr>
        <w:t>запоминания вербальной</w:t>
      </w:r>
      <w:r>
        <w:rPr>
          <w:spacing w:val="24"/>
          <w:w w:val="105"/>
          <w:sz w:val="23"/>
        </w:rPr>
        <w:t xml:space="preserve"> </w:t>
      </w:r>
      <w:r>
        <w:rPr>
          <w:w w:val="105"/>
          <w:sz w:val="23"/>
        </w:rPr>
        <w:t>информации у</w:t>
      </w:r>
      <w:r>
        <w:rPr>
          <w:spacing w:val="27"/>
          <w:w w:val="105"/>
          <w:sz w:val="23"/>
        </w:rPr>
        <w:t xml:space="preserve"> </w:t>
      </w:r>
      <w:r>
        <w:rPr>
          <w:w w:val="105"/>
          <w:sz w:val="23"/>
        </w:rPr>
        <w:t>обучающихся</w:t>
      </w:r>
      <w:r>
        <w:rPr>
          <w:spacing w:val="28"/>
          <w:w w:val="105"/>
          <w:sz w:val="23"/>
        </w:rPr>
        <w:t xml:space="preserve"> </w:t>
      </w:r>
      <w:r>
        <w:rPr>
          <w:w w:val="105"/>
          <w:sz w:val="23"/>
        </w:rPr>
        <w:t>с ЗПР</w:t>
      </w:r>
    </w:p>
    <w:p w:rsidR="00623054" w:rsidRDefault="004D1B06" w:rsidP="004D1B06">
      <w:pPr>
        <w:pStyle w:val="a3"/>
        <w:tabs>
          <w:tab w:val="left" w:pos="10632"/>
        </w:tabs>
        <w:spacing w:before="77" w:line="254" w:lineRule="auto"/>
        <w:ind w:left="903" w:right="9" w:firstLine="0"/>
      </w:pPr>
      <w:r>
        <w:rPr>
          <w:w w:val="105"/>
        </w:rPr>
        <w:t xml:space="preserve">подросткового возраста и обеспечивать наглядность предъявляемого материала на каждом этапе </w:t>
      </w:r>
      <w:r>
        <w:rPr>
          <w:spacing w:val="-2"/>
          <w:w w:val="105"/>
        </w:rPr>
        <w:t>урока.</w:t>
      </w:r>
    </w:p>
    <w:p w:rsidR="00623054" w:rsidRDefault="004D1B06" w:rsidP="004D1B06">
      <w:pPr>
        <w:pStyle w:val="a5"/>
        <w:numPr>
          <w:ilvl w:val="0"/>
          <w:numId w:val="165"/>
        </w:numPr>
        <w:tabs>
          <w:tab w:val="left" w:pos="903"/>
          <w:tab w:val="left" w:pos="10632"/>
        </w:tabs>
        <w:spacing w:line="247" w:lineRule="auto"/>
        <w:ind w:right="14"/>
        <w:rPr>
          <w:sz w:val="23"/>
        </w:rPr>
      </w:pPr>
      <w:r>
        <w:rPr>
          <w:sz w:val="23"/>
        </w:rPr>
        <w:t xml:space="preserve">для обучающихся с ЗПР допустимо приближенное произношение английских звуков, английская речь </w:t>
      </w:r>
      <w:r>
        <w:rPr>
          <w:w w:val="105"/>
          <w:sz w:val="23"/>
        </w:rPr>
        <w:t>должна быть доступна для понимания.</w:t>
      </w:r>
    </w:p>
    <w:p w:rsidR="00623054" w:rsidRDefault="004D1B06" w:rsidP="004D1B06">
      <w:pPr>
        <w:pStyle w:val="a3"/>
        <w:tabs>
          <w:tab w:val="left" w:pos="10632"/>
        </w:tabs>
        <w:spacing w:before="4" w:line="247" w:lineRule="auto"/>
        <w:ind w:right="11"/>
      </w:pPr>
      <w:r>
        <w:rPr>
          <w:w w:val="105"/>
        </w:rPr>
        <w:t>При реализации курса «Иностранный язык» необходимо учитывать следующие специфические образовательные</w:t>
      </w:r>
      <w:r>
        <w:rPr>
          <w:spacing w:val="-2"/>
          <w:w w:val="105"/>
        </w:rPr>
        <w:t xml:space="preserve"> </w:t>
      </w:r>
      <w:r>
        <w:rPr>
          <w:w w:val="105"/>
        </w:rPr>
        <w:t>потребности обучающихся с</w:t>
      </w:r>
      <w:r>
        <w:rPr>
          <w:spacing w:val="-2"/>
          <w:w w:val="105"/>
        </w:rPr>
        <w:t xml:space="preserve"> </w:t>
      </w:r>
      <w:r>
        <w:rPr>
          <w:w w:val="105"/>
        </w:rPr>
        <w:t>ЗПР на уровне основного общего образования:</w:t>
      </w:r>
    </w:p>
    <w:p w:rsidR="00623054" w:rsidRDefault="004D1B06" w:rsidP="004D1B06">
      <w:pPr>
        <w:pStyle w:val="a5"/>
        <w:numPr>
          <w:ilvl w:val="1"/>
          <w:numId w:val="165"/>
        </w:numPr>
        <w:tabs>
          <w:tab w:val="left" w:pos="1191"/>
          <w:tab w:val="left" w:pos="10632"/>
        </w:tabs>
        <w:spacing w:before="8" w:line="247" w:lineRule="auto"/>
        <w:ind w:right="-15"/>
        <w:rPr>
          <w:sz w:val="23"/>
        </w:rPr>
      </w:pPr>
      <w:r>
        <w:rPr>
          <w:w w:val="105"/>
          <w:sz w:val="23"/>
        </w:rPr>
        <w:t>развитие</w:t>
      </w:r>
      <w:r>
        <w:rPr>
          <w:spacing w:val="-4"/>
          <w:w w:val="105"/>
          <w:sz w:val="23"/>
        </w:rPr>
        <w:t xml:space="preserve"> </w:t>
      </w:r>
      <w:r>
        <w:rPr>
          <w:w w:val="105"/>
          <w:sz w:val="23"/>
        </w:rPr>
        <w:t>познавательной деятельности</w:t>
      </w:r>
      <w:r>
        <w:rPr>
          <w:spacing w:val="-4"/>
          <w:w w:val="105"/>
          <w:sz w:val="23"/>
        </w:rPr>
        <w:t xml:space="preserve"> </w:t>
      </w:r>
      <w:r>
        <w:rPr>
          <w:w w:val="105"/>
          <w:sz w:val="23"/>
        </w:rPr>
        <w:t>в</w:t>
      </w:r>
      <w:r>
        <w:rPr>
          <w:spacing w:val="-4"/>
          <w:w w:val="105"/>
          <w:sz w:val="23"/>
        </w:rPr>
        <w:t xml:space="preserve"> </w:t>
      </w:r>
      <w:r>
        <w:rPr>
          <w:w w:val="105"/>
          <w:sz w:val="23"/>
        </w:rPr>
        <w:t>процессе</w:t>
      </w:r>
      <w:r>
        <w:rPr>
          <w:spacing w:val="-4"/>
          <w:w w:val="105"/>
          <w:sz w:val="23"/>
        </w:rPr>
        <w:t xml:space="preserve"> </w:t>
      </w:r>
      <w:r>
        <w:rPr>
          <w:w w:val="105"/>
          <w:sz w:val="23"/>
        </w:rPr>
        <w:t>изучения</w:t>
      </w:r>
      <w:r>
        <w:rPr>
          <w:spacing w:val="-7"/>
          <w:w w:val="105"/>
          <w:sz w:val="23"/>
        </w:rPr>
        <w:t xml:space="preserve"> </w:t>
      </w:r>
      <w:r>
        <w:rPr>
          <w:w w:val="105"/>
          <w:sz w:val="23"/>
        </w:rPr>
        <w:t>иностранного</w:t>
      </w:r>
      <w:r>
        <w:rPr>
          <w:spacing w:val="-3"/>
          <w:w w:val="105"/>
          <w:sz w:val="23"/>
        </w:rPr>
        <w:t xml:space="preserve"> </w:t>
      </w:r>
      <w:r>
        <w:rPr>
          <w:w w:val="105"/>
          <w:sz w:val="23"/>
        </w:rPr>
        <w:t>языка</w:t>
      </w:r>
      <w:r>
        <w:rPr>
          <w:spacing w:val="-4"/>
          <w:w w:val="105"/>
          <w:sz w:val="23"/>
        </w:rPr>
        <w:t xml:space="preserve"> </w:t>
      </w:r>
      <w:r>
        <w:rPr>
          <w:w w:val="105"/>
          <w:sz w:val="23"/>
        </w:rPr>
        <w:t>обучающимися с ЗПР, создание условий для развития высших психических функций, формирования учебных действий и речевой деятельности;</w:t>
      </w:r>
    </w:p>
    <w:p w:rsidR="00623054" w:rsidRDefault="004D1B06" w:rsidP="004D1B06">
      <w:pPr>
        <w:pStyle w:val="a5"/>
        <w:numPr>
          <w:ilvl w:val="1"/>
          <w:numId w:val="165"/>
        </w:numPr>
        <w:tabs>
          <w:tab w:val="left" w:pos="1191"/>
          <w:tab w:val="left" w:pos="10632"/>
        </w:tabs>
        <w:spacing w:before="15" w:line="247" w:lineRule="auto"/>
        <w:ind w:right="1"/>
        <w:rPr>
          <w:sz w:val="23"/>
        </w:rPr>
      </w:pPr>
      <w:r>
        <w:rPr>
          <w:sz w:val="23"/>
        </w:rPr>
        <w:t xml:space="preserve">развитие учебно-познавательной мотивации, интереса к изучению иностранного языка в связи с его </w:t>
      </w:r>
      <w:r>
        <w:rPr>
          <w:w w:val="105"/>
          <w:sz w:val="23"/>
        </w:rPr>
        <w:t>значимостью в будущей профессиональной деятельности и необходимостью более полной социальной интеграции в современном обществе;</w:t>
      </w:r>
    </w:p>
    <w:p w:rsidR="00623054" w:rsidRDefault="004D1B06" w:rsidP="004D1B06">
      <w:pPr>
        <w:pStyle w:val="a5"/>
        <w:numPr>
          <w:ilvl w:val="1"/>
          <w:numId w:val="165"/>
        </w:numPr>
        <w:tabs>
          <w:tab w:val="left" w:pos="1191"/>
          <w:tab w:val="left" w:pos="10632"/>
        </w:tabs>
        <w:spacing w:before="8" w:line="247" w:lineRule="auto"/>
        <w:ind w:right="16"/>
        <w:rPr>
          <w:sz w:val="23"/>
        </w:rPr>
      </w:pPr>
      <w:r>
        <w:rPr>
          <w:w w:val="105"/>
          <w:sz w:val="23"/>
        </w:rPr>
        <w:t>обучение навыкам общения и взаимодействия на иностранном языке в контексте различных коммуникативных ситуаций.</w:t>
      </w:r>
    </w:p>
    <w:p w:rsidR="00623054" w:rsidRDefault="004D1B06" w:rsidP="004D1B06">
      <w:pPr>
        <w:pStyle w:val="a3"/>
        <w:tabs>
          <w:tab w:val="left" w:pos="10632"/>
        </w:tabs>
        <w:spacing w:before="1" w:line="249" w:lineRule="auto"/>
        <w:ind w:right="-15"/>
      </w:pPr>
      <w:r>
        <w:rPr>
          <w:w w:val="105"/>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623054" w:rsidRDefault="004D1B06" w:rsidP="004D1B06">
      <w:pPr>
        <w:pStyle w:val="4"/>
        <w:tabs>
          <w:tab w:val="left" w:pos="10632"/>
        </w:tabs>
        <w:spacing w:before="16"/>
      </w:pPr>
      <w:r>
        <w:t>Цель</w:t>
      </w:r>
      <w:r>
        <w:rPr>
          <w:spacing w:val="25"/>
        </w:rPr>
        <w:t xml:space="preserve"> </w:t>
      </w:r>
      <w:r>
        <w:t>и</w:t>
      </w:r>
      <w:r>
        <w:rPr>
          <w:spacing w:val="30"/>
        </w:rPr>
        <w:t xml:space="preserve"> </w:t>
      </w:r>
      <w:r>
        <w:t>задачи</w:t>
      </w:r>
      <w:r>
        <w:rPr>
          <w:spacing w:val="41"/>
        </w:rPr>
        <w:t xml:space="preserve"> </w:t>
      </w:r>
      <w:r>
        <w:t>учебного</w:t>
      </w:r>
      <w:r>
        <w:rPr>
          <w:spacing w:val="36"/>
        </w:rPr>
        <w:t xml:space="preserve"> </w:t>
      </w:r>
      <w:r>
        <w:t>предмета</w:t>
      </w:r>
      <w:r>
        <w:rPr>
          <w:spacing w:val="25"/>
        </w:rPr>
        <w:t xml:space="preserve"> </w:t>
      </w:r>
      <w:r>
        <w:t>«Иностранный</w:t>
      </w:r>
      <w:r>
        <w:rPr>
          <w:spacing w:val="41"/>
        </w:rPr>
        <w:t xml:space="preserve"> </w:t>
      </w:r>
      <w:r>
        <w:t>(английский)</w:t>
      </w:r>
      <w:r>
        <w:rPr>
          <w:spacing w:val="41"/>
        </w:rPr>
        <w:t xml:space="preserve"> </w:t>
      </w:r>
      <w:r>
        <w:rPr>
          <w:spacing w:val="-2"/>
        </w:rPr>
        <w:t>язык»</w:t>
      </w:r>
    </w:p>
    <w:p w:rsidR="00623054" w:rsidRDefault="004D1B06" w:rsidP="004D1B06">
      <w:pPr>
        <w:pStyle w:val="a3"/>
        <w:tabs>
          <w:tab w:val="left" w:pos="10632"/>
        </w:tabs>
        <w:spacing w:before="2" w:line="249" w:lineRule="auto"/>
        <w:ind w:right="-15"/>
      </w:pPr>
      <w:r>
        <w:rPr>
          <w:w w:val="105"/>
        </w:rPr>
        <w:t xml:space="preserve">Общие цели изучения иностранных языков представлены в ООП ООО. На прагматическом уровне </w:t>
      </w:r>
      <w:r>
        <w:rPr>
          <w:i/>
          <w:w w:val="105"/>
        </w:rPr>
        <w:t xml:space="preserve">целью иноязычного образования </w:t>
      </w:r>
      <w:r>
        <w:rPr>
          <w:w w:val="105"/>
        </w:rPr>
        <w:t>провозглашено формирование коммуникативной компетенции обучающихся</w:t>
      </w:r>
      <w:r>
        <w:rPr>
          <w:spacing w:val="-1"/>
          <w:w w:val="105"/>
        </w:rPr>
        <w:t xml:space="preserve"> </w:t>
      </w:r>
      <w:r>
        <w:rPr>
          <w:w w:val="105"/>
        </w:rPr>
        <w:t>в единстве таких её</w:t>
      </w:r>
      <w:r>
        <w:rPr>
          <w:spacing w:val="-4"/>
          <w:w w:val="105"/>
        </w:rPr>
        <w:t xml:space="preserve"> </w:t>
      </w:r>
      <w:r>
        <w:rPr>
          <w:w w:val="105"/>
        </w:rPr>
        <w:t>составляющих,</w:t>
      </w:r>
      <w:r>
        <w:rPr>
          <w:spacing w:val="-1"/>
          <w:w w:val="105"/>
        </w:rPr>
        <w:t xml:space="preserve"> </w:t>
      </w:r>
      <w:r>
        <w:rPr>
          <w:w w:val="105"/>
        </w:rPr>
        <w:t>как речевая,</w:t>
      </w:r>
      <w:r>
        <w:rPr>
          <w:spacing w:val="-1"/>
          <w:w w:val="105"/>
        </w:rPr>
        <w:t xml:space="preserve"> </w:t>
      </w:r>
      <w:r>
        <w:rPr>
          <w:w w:val="105"/>
        </w:rPr>
        <w:t>языковая,</w:t>
      </w:r>
      <w:r>
        <w:rPr>
          <w:spacing w:val="-1"/>
          <w:w w:val="105"/>
        </w:rPr>
        <w:t xml:space="preserve"> </w:t>
      </w:r>
      <w:r>
        <w:rPr>
          <w:w w:val="105"/>
        </w:rPr>
        <w:t>социокультурная,</w:t>
      </w:r>
      <w:r>
        <w:rPr>
          <w:spacing w:val="-1"/>
          <w:w w:val="105"/>
        </w:rPr>
        <w:t xml:space="preserve"> </w:t>
      </w:r>
      <w:r>
        <w:rPr>
          <w:w w:val="105"/>
        </w:rPr>
        <w:t xml:space="preserve">компенсаторная </w:t>
      </w:r>
      <w:r>
        <w:rPr>
          <w:spacing w:val="-2"/>
          <w:w w:val="105"/>
        </w:rPr>
        <w:t>компетенции:</w:t>
      </w:r>
    </w:p>
    <w:p w:rsidR="00623054" w:rsidRDefault="004D1B06" w:rsidP="004D1B06">
      <w:pPr>
        <w:pStyle w:val="a3"/>
        <w:tabs>
          <w:tab w:val="left" w:pos="10632"/>
        </w:tabs>
        <w:spacing w:before="2" w:line="254" w:lineRule="auto"/>
        <w:ind w:firstLine="0"/>
        <w:jc w:val="left"/>
      </w:pPr>
      <w:r>
        <w:rPr>
          <w:i/>
        </w:rPr>
        <w:t>речевая компетенция</w:t>
      </w:r>
      <w:r>
        <w:rPr>
          <w:i/>
          <w:spacing w:val="28"/>
        </w:rPr>
        <w:t xml:space="preserve"> </w:t>
      </w:r>
      <w:r>
        <w:rPr>
          <w:i/>
        </w:rPr>
        <w:t>–</w:t>
      </w:r>
      <w:r>
        <w:rPr>
          <w:i/>
          <w:spacing w:val="40"/>
        </w:rPr>
        <w:t xml:space="preserve"> </w:t>
      </w:r>
      <w:r>
        <w:t>развитие коммуникативных</w:t>
      </w:r>
      <w:r>
        <w:rPr>
          <w:spacing w:val="31"/>
        </w:rPr>
        <w:t xml:space="preserve"> </w:t>
      </w:r>
      <w:r>
        <w:t>умений</w:t>
      </w:r>
      <w:r>
        <w:rPr>
          <w:spacing w:val="28"/>
        </w:rPr>
        <w:t xml:space="preserve"> </w:t>
      </w:r>
      <w:r>
        <w:t>в</w:t>
      </w:r>
      <w:r>
        <w:rPr>
          <w:spacing w:val="30"/>
        </w:rPr>
        <w:t xml:space="preserve"> </w:t>
      </w:r>
      <w:r>
        <w:t>четырёх</w:t>
      </w:r>
      <w:r>
        <w:rPr>
          <w:spacing w:val="40"/>
        </w:rPr>
        <w:t xml:space="preserve"> </w:t>
      </w:r>
      <w:r>
        <w:t>основных видах</w:t>
      </w:r>
      <w:r>
        <w:rPr>
          <w:spacing w:val="40"/>
        </w:rPr>
        <w:t xml:space="preserve"> </w:t>
      </w:r>
      <w:r>
        <w:t>речевой</w:t>
      </w:r>
      <w:r>
        <w:rPr>
          <w:spacing w:val="40"/>
        </w:rPr>
        <w:t xml:space="preserve"> </w:t>
      </w:r>
      <w:r>
        <w:t xml:space="preserve">деятельности </w:t>
      </w:r>
      <w:r>
        <w:rPr>
          <w:w w:val="105"/>
        </w:rPr>
        <w:t>(говорении, аудировании, чтении, письме);</w:t>
      </w:r>
    </w:p>
    <w:p w:rsidR="00623054" w:rsidRDefault="004D1B06" w:rsidP="004D1B06">
      <w:pPr>
        <w:pStyle w:val="a3"/>
        <w:tabs>
          <w:tab w:val="left" w:pos="10632"/>
        </w:tabs>
        <w:spacing w:line="249" w:lineRule="auto"/>
        <w:ind w:right="-29" w:firstLine="0"/>
        <w:jc w:val="left"/>
      </w:pPr>
      <w:r>
        <w:rPr>
          <w:i/>
          <w:w w:val="105"/>
        </w:rPr>
        <w:t>языковая</w:t>
      </w:r>
      <w:r>
        <w:rPr>
          <w:i/>
          <w:spacing w:val="25"/>
          <w:w w:val="105"/>
        </w:rPr>
        <w:t xml:space="preserve"> </w:t>
      </w:r>
      <w:r>
        <w:rPr>
          <w:i/>
          <w:w w:val="105"/>
        </w:rPr>
        <w:t>компетенция</w:t>
      </w:r>
      <w:r>
        <w:rPr>
          <w:i/>
          <w:spacing w:val="22"/>
          <w:w w:val="105"/>
        </w:rPr>
        <w:t xml:space="preserve"> </w:t>
      </w:r>
      <w:r>
        <w:rPr>
          <w:w w:val="105"/>
        </w:rPr>
        <w:t>–</w:t>
      </w:r>
      <w:r>
        <w:rPr>
          <w:spacing w:val="24"/>
          <w:w w:val="105"/>
        </w:rPr>
        <w:t xml:space="preserve"> </w:t>
      </w:r>
      <w:r>
        <w:rPr>
          <w:w w:val="105"/>
        </w:rPr>
        <w:t>овладение новыми</w:t>
      </w:r>
      <w:r>
        <w:rPr>
          <w:spacing w:val="22"/>
          <w:w w:val="105"/>
        </w:rPr>
        <w:t xml:space="preserve"> </w:t>
      </w:r>
      <w:r>
        <w:rPr>
          <w:w w:val="105"/>
        </w:rPr>
        <w:t>языковыми</w:t>
      </w:r>
      <w:r>
        <w:rPr>
          <w:spacing w:val="29"/>
          <w:w w:val="105"/>
        </w:rPr>
        <w:t xml:space="preserve"> </w:t>
      </w:r>
      <w:r>
        <w:rPr>
          <w:w w:val="105"/>
        </w:rPr>
        <w:t>средствами</w:t>
      </w:r>
      <w:r>
        <w:rPr>
          <w:spacing w:val="22"/>
          <w:w w:val="105"/>
        </w:rPr>
        <w:t xml:space="preserve"> </w:t>
      </w:r>
      <w:r>
        <w:rPr>
          <w:w w:val="105"/>
        </w:rPr>
        <w:t>(фонетическими,</w:t>
      </w:r>
      <w:r>
        <w:rPr>
          <w:spacing w:val="25"/>
          <w:w w:val="105"/>
        </w:rPr>
        <w:t xml:space="preserve"> </w:t>
      </w:r>
      <w:r>
        <w:rPr>
          <w:w w:val="105"/>
        </w:rPr>
        <w:t>орфографическими, лексическими,</w:t>
      </w:r>
      <w:r>
        <w:rPr>
          <w:spacing w:val="40"/>
          <w:w w:val="105"/>
        </w:rPr>
        <w:t xml:space="preserve"> </w:t>
      </w:r>
      <w:r>
        <w:rPr>
          <w:w w:val="105"/>
        </w:rPr>
        <w:t>грамматическими)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c</w:t>
      </w:r>
      <w:r>
        <w:rPr>
          <w:spacing w:val="40"/>
          <w:w w:val="105"/>
        </w:rPr>
        <w:t xml:space="preserve"> </w:t>
      </w:r>
      <w:r>
        <w:rPr>
          <w:w w:val="105"/>
        </w:rPr>
        <w:t>отобранными</w:t>
      </w:r>
      <w:r>
        <w:rPr>
          <w:spacing w:val="40"/>
          <w:w w:val="105"/>
        </w:rPr>
        <w:t xml:space="preserve"> </w:t>
      </w:r>
      <w:r>
        <w:rPr>
          <w:w w:val="105"/>
        </w:rPr>
        <w:t>темами</w:t>
      </w:r>
      <w:r>
        <w:rPr>
          <w:spacing w:val="40"/>
          <w:w w:val="105"/>
        </w:rPr>
        <w:t xml:space="preserve"> </w:t>
      </w:r>
      <w:r>
        <w:rPr>
          <w:w w:val="105"/>
        </w:rPr>
        <w:t>общения;</w:t>
      </w:r>
      <w:r>
        <w:rPr>
          <w:spacing w:val="40"/>
          <w:w w:val="105"/>
        </w:rPr>
        <w:t xml:space="preserve"> </w:t>
      </w:r>
      <w:r>
        <w:rPr>
          <w:w w:val="105"/>
        </w:rPr>
        <w:t>освоение</w:t>
      </w:r>
      <w:r>
        <w:rPr>
          <w:spacing w:val="40"/>
          <w:w w:val="105"/>
        </w:rPr>
        <w:t xml:space="preserve"> </w:t>
      </w:r>
      <w:r>
        <w:rPr>
          <w:w w:val="105"/>
        </w:rPr>
        <w:t>знаний</w:t>
      </w:r>
      <w:r>
        <w:rPr>
          <w:spacing w:val="40"/>
          <w:w w:val="105"/>
        </w:rPr>
        <w:t xml:space="preserve"> </w:t>
      </w:r>
      <w:r>
        <w:rPr>
          <w:w w:val="105"/>
        </w:rPr>
        <w:t>о языковых</w:t>
      </w:r>
      <w:r>
        <w:rPr>
          <w:spacing w:val="-7"/>
          <w:w w:val="105"/>
        </w:rPr>
        <w:t xml:space="preserve"> </w:t>
      </w:r>
      <w:r>
        <w:rPr>
          <w:w w:val="105"/>
        </w:rPr>
        <w:t>явлениях</w:t>
      </w:r>
      <w:r>
        <w:rPr>
          <w:spacing w:val="-7"/>
          <w:w w:val="105"/>
        </w:rPr>
        <w:t xml:space="preserve"> </w:t>
      </w:r>
      <w:r>
        <w:rPr>
          <w:w w:val="105"/>
        </w:rPr>
        <w:t>изучаемого языка, разных способах выражения</w:t>
      </w:r>
      <w:r>
        <w:rPr>
          <w:spacing w:val="-5"/>
          <w:w w:val="105"/>
        </w:rPr>
        <w:t xml:space="preserve"> </w:t>
      </w:r>
      <w:r>
        <w:rPr>
          <w:w w:val="105"/>
        </w:rPr>
        <w:t>мысли в</w:t>
      </w:r>
      <w:r>
        <w:rPr>
          <w:spacing w:val="-1"/>
          <w:w w:val="105"/>
        </w:rPr>
        <w:t xml:space="preserve"> </w:t>
      </w:r>
      <w:r>
        <w:rPr>
          <w:w w:val="105"/>
        </w:rPr>
        <w:t>родном</w:t>
      </w:r>
      <w:r>
        <w:rPr>
          <w:spacing w:val="-3"/>
          <w:w w:val="105"/>
        </w:rPr>
        <w:t xml:space="preserve"> </w:t>
      </w:r>
      <w:r>
        <w:rPr>
          <w:w w:val="105"/>
        </w:rPr>
        <w:t>и</w:t>
      </w:r>
      <w:r>
        <w:rPr>
          <w:spacing w:val="-1"/>
          <w:w w:val="105"/>
        </w:rPr>
        <w:t xml:space="preserve"> </w:t>
      </w:r>
      <w:r>
        <w:rPr>
          <w:w w:val="105"/>
        </w:rPr>
        <w:t>иностранном</w:t>
      </w:r>
      <w:r>
        <w:rPr>
          <w:spacing w:val="-3"/>
          <w:w w:val="105"/>
        </w:rPr>
        <w:t xml:space="preserve"> </w:t>
      </w:r>
      <w:r>
        <w:rPr>
          <w:w w:val="105"/>
        </w:rPr>
        <w:t xml:space="preserve">языках; </w:t>
      </w:r>
      <w:r>
        <w:rPr>
          <w:i/>
          <w:w w:val="105"/>
        </w:rPr>
        <w:t>социокультурная/межкультурная</w:t>
      </w:r>
      <w:r>
        <w:rPr>
          <w:i/>
          <w:spacing w:val="-11"/>
          <w:w w:val="105"/>
        </w:rPr>
        <w:t xml:space="preserve"> </w:t>
      </w:r>
      <w:r>
        <w:rPr>
          <w:i/>
          <w:w w:val="105"/>
        </w:rPr>
        <w:t>компетенция</w:t>
      </w:r>
      <w:r>
        <w:rPr>
          <w:i/>
          <w:spacing w:val="-12"/>
          <w:w w:val="105"/>
        </w:rPr>
        <w:t xml:space="preserve"> </w:t>
      </w:r>
      <w:r>
        <w:rPr>
          <w:i/>
          <w:w w:val="105"/>
        </w:rPr>
        <w:t>–</w:t>
      </w:r>
      <w:r>
        <w:rPr>
          <w:i/>
          <w:spacing w:val="-13"/>
          <w:w w:val="105"/>
        </w:rPr>
        <w:t xml:space="preserve"> </w:t>
      </w:r>
      <w:r>
        <w:rPr>
          <w:w w:val="105"/>
        </w:rPr>
        <w:t>приобщение</w:t>
      </w:r>
      <w:r>
        <w:rPr>
          <w:spacing w:val="-16"/>
          <w:w w:val="105"/>
        </w:rPr>
        <w:t xml:space="preserve"> </w:t>
      </w:r>
      <w:r>
        <w:rPr>
          <w:w w:val="105"/>
        </w:rPr>
        <w:t>к</w:t>
      </w:r>
      <w:r>
        <w:rPr>
          <w:spacing w:val="-10"/>
          <w:w w:val="105"/>
        </w:rPr>
        <w:t xml:space="preserve"> </w:t>
      </w:r>
      <w:r>
        <w:rPr>
          <w:w w:val="105"/>
        </w:rPr>
        <w:t>культуре,</w:t>
      </w:r>
      <w:r>
        <w:rPr>
          <w:spacing w:val="-6"/>
          <w:w w:val="105"/>
        </w:rPr>
        <w:t xml:space="preserve"> </w:t>
      </w:r>
      <w:r>
        <w:rPr>
          <w:w w:val="105"/>
        </w:rPr>
        <w:t>традициям</w:t>
      </w:r>
      <w:r>
        <w:rPr>
          <w:spacing w:val="-10"/>
          <w:w w:val="105"/>
        </w:rPr>
        <w:t xml:space="preserve"> </w:t>
      </w:r>
      <w:r>
        <w:rPr>
          <w:w w:val="105"/>
        </w:rPr>
        <w:t>реалиям</w:t>
      </w:r>
      <w:r>
        <w:rPr>
          <w:spacing w:val="-10"/>
          <w:w w:val="105"/>
        </w:rPr>
        <w:t xml:space="preserve"> </w:t>
      </w:r>
      <w:r>
        <w:rPr>
          <w:w w:val="105"/>
        </w:rPr>
        <w:t>стран/страны изучаемого</w:t>
      </w:r>
      <w:r>
        <w:rPr>
          <w:spacing w:val="40"/>
          <w:w w:val="105"/>
        </w:rPr>
        <w:t xml:space="preserve"> </w:t>
      </w:r>
      <w:r>
        <w:rPr>
          <w:w w:val="105"/>
        </w:rPr>
        <w:t>языка</w:t>
      </w:r>
      <w:r>
        <w:rPr>
          <w:spacing w:val="40"/>
          <w:w w:val="105"/>
        </w:rPr>
        <w:t xml:space="preserve"> </w:t>
      </w:r>
      <w:r>
        <w:rPr>
          <w:w w:val="105"/>
        </w:rPr>
        <w:t>в</w:t>
      </w:r>
      <w:r>
        <w:rPr>
          <w:spacing w:val="40"/>
          <w:w w:val="105"/>
        </w:rPr>
        <w:t xml:space="preserve"> </w:t>
      </w:r>
      <w:r>
        <w:rPr>
          <w:w w:val="105"/>
        </w:rPr>
        <w:t>рамках</w:t>
      </w:r>
      <w:r>
        <w:rPr>
          <w:spacing w:val="40"/>
          <w:w w:val="105"/>
        </w:rPr>
        <w:t xml:space="preserve"> </w:t>
      </w:r>
      <w:r>
        <w:rPr>
          <w:w w:val="105"/>
        </w:rPr>
        <w:t>тем</w:t>
      </w:r>
      <w:r>
        <w:rPr>
          <w:spacing w:val="40"/>
          <w:w w:val="105"/>
        </w:rPr>
        <w:t xml:space="preserve"> </w:t>
      </w:r>
      <w:r>
        <w:rPr>
          <w:w w:val="105"/>
        </w:rPr>
        <w:t>и</w:t>
      </w:r>
      <w:r>
        <w:rPr>
          <w:spacing w:val="40"/>
          <w:w w:val="105"/>
        </w:rPr>
        <w:t xml:space="preserve"> </w:t>
      </w:r>
      <w:r>
        <w:rPr>
          <w:w w:val="105"/>
        </w:rPr>
        <w:t>ситуаций</w:t>
      </w:r>
      <w:r>
        <w:rPr>
          <w:spacing w:val="40"/>
          <w:w w:val="105"/>
        </w:rPr>
        <w:t xml:space="preserve"> </w:t>
      </w:r>
      <w:r>
        <w:rPr>
          <w:w w:val="105"/>
        </w:rPr>
        <w:t>общения,</w:t>
      </w:r>
      <w:r>
        <w:rPr>
          <w:spacing w:val="40"/>
          <w:w w:val="105"/>
        </w:rPr>
        <w:t xml:space="preserve"> </w:t>
      </w:r>
      <w:r>
        <w:rPr>
          <w:w w:val="105"/>
        </w:rPr>
        <w:t>отвечающих</w:t>
      </w:r>
      <w:r>
        <w:rPr>
          <w:spacing w:val="40"/>
          <w:w w:val="105"/>
        </w:rPr>
        <w:t xml:space="preserve"> </w:t>
      </w:r>
      <w:r>
        <w:rPr>
          <w:w w:val="105"/>
        </w:rPr>
        <w:t>опыту,</w:t>
      </w:r>
      <w:r>
        <w:rPr>
          <w:spacing w:val="40"/>
          <w:w w:val="105"/>
        </w:rPr>
        <w:t xml:space="preserve"> </w:t>
      </w:r>
      <w:r>
        <w:rPr>
          <w:w w:val="105"/>
        </w:rPr>
        <w:t>интересам,</w:t>
      </w:r>
      <w:r>
        <w:rPr>
          <w:spacing w:val="40"/>
          <w:w w:val="105"/>
        </w:rPr>
        <w:t xml:space="preserve"> </w:t>
      </w:r>
      <w:r>
        <w:rPr>
          <w:w w:val="105"/>
        </w:rPr>
        <w:t>психологическим особенностям</w:t>
      </w:r>
      <w:r>
        <w:rPr>
          <w:spacing w:val="29"/>
          <w:w w:val="105"/>
        </w:rPr>
        <w:t xml:space="preserve"> </w:t>
      </w:r>
      <w:r>
        <w:rPr>
          <w:w w:val="105"/>
        </w:rPr>
        <w:t>учащихся</w:t>
      </w:r>
      <w:r>
        <w:rPr>
          <w:spacing w:val="32"/>
          <w:w w:val="105"/>
        </w:rPr>
        <w:t xml:space="preserve"> </w:t>
      </w:r>
      <w:r>
        <w:rPr>
          <w:w w:val="105"/>
        </w:rPr>
        <w:t>основной</w:t>
      </w:r>
      <w:r>
        <w:rPr>
          <w:spacing w:val="24"/>
          <w:w w:val="105"/>
        </w:rPr>
        <w:t xml:space="preserve"> </w:t>
      </w:r>
      <w:r>
        <w:rPr>
          <w:w w:val="105"/>
        </w:rPr>
        <w:t>школы на</w:t>
      </w:r>
      <w:r>
        <w:rPr>
          <w:spacing w:val="24"/>
          <w:w w:val="105"/>
        </w:rPr>
        <w:t xml:space="preserve"> </w:t>
      </w:r>
      <w:r>
        <w:rPr>
          <w:w w:val="105"/>
        </w:rPr>
        <w:t>разных</w:t>
      </w:r>
      <w:r>
        <w:rPr>
          <w:spacing w:val="24"/>
          <w:w w:val="105"/>
        </w:rPr>
        <w:t xml:space="preserve"> </w:t>
      </w:r>
      <w:r>
        <w:rPr>
          <w:w w:val="105"/>
        </w:rPr>
        <w:t>её этапах; формирование</w:t>
      </w:r>
      <w:r>
        <w:rPr>
          <w:spacing w:val="24"/>
          <w:w w:val="105"/>
        </w:rPr>
        <w:t xml:space="preserve"> </w:t>
      </w:r>
      <w:r>
        <w:rPr>
          <w:w w:val="105"/>
        </w:rPr>
        <w:t>умения</w:t>
      </w:r>
      <w:r>
        <w:rPr>
          <w:spacing w:val="32"/>
          <w:w w:val="105"/>
        </w:rPr>
        <w:t xml:space="preserve"> </w:t>
      </w:r>
      <w:r>
        <w:rPr>
          <w:w w:val="105"/>
        </w:rPr>
        <w:t>представлять свою страну, её культуру в условиях межкультурного общения;</w:t>
      </w:r>
    </w:p>
    <w:p w:rsidR="00623054" w:rsidRDefault="004D1B06" w:rsidP="004D1B06">
      <w:pPr>
        <w:tabs>
          <w:tab w:val="left" w:pos="10632"/>
        </w:tabs>
        <w:spacing w:line="254" w:lineRule="auto"/>
        <w:ind w:left="197"/>
        <w:rPr>
          <w:sz w:val="23"/>
        </w:rPr>
      </w:pPr>
      <w:r>
        <w:rPr>
          <w:i/>
          <w:w w:val="105"/>
          <w:sz w:val="23"/>
        </w:rPr>
        <w:t xml:space="preserve">компенсаторная компетенция </w:t>
      </w:r>
      <w:r>
        <w:rPr>
          <w:w w:val="105"/>
          <w:sz w:val="23"/>
        </w:rPr>
        <w:t>– развитие умений выходить из положения в условиях дефицита языковых средств при передаче информации.</w:t>
      </w:r>
    </w:p>
    <w:p w:rsidR="00623054" w:rsidRDefault="004D1B06" w:rsidP="004D1B06">
      <w:pPr>
        <w:pStyle w:val="a3"/>
        <w:tabs>
          <w:tab w:val="left" w:pos="1760"/>
          <w:tab w:val="left" w:pos="3248"/>
          <w:tab w:val="left" w:pos="4974"/>
          <w:tab w:val="left" w:pos="6527"/>
          <w:tab w:val="left" w:pos="7337"/>
          <w:tab w:val="left" w:pos="7898"/>
          <w:tab w:val="left" w:pos="9523"/>
          <w:tab w:val="left" w:pos="10463"/>
          <w:tab w:val="left" w:pos="10632"/>
        </w:tabs>
        <w:spacing w:line="247" w:lineRule="auto"/>
        <w:jc w:val="left"/>
      </w:pPr>
      <w:r>
        <w:rPr>
          <w:i/>
          <w:spacing w:val="-2"/>
        </w:rPr>
        <w:t>Целью</w:t>
      </w:r>
      <w:r>
        <w:rPr>
          <w:i/>
        </w:rPr>
        <w:tab/>
      </w:r>
      <w:r>
        <w:rPr>
          <w:spacing w:val="-2"/>
        </w:rPr>
        <w:t>дисциплины</w:t>
      </w:r>
      <w:r>
        <w:tab/>
      </w:r>
      <w:r>
        <w:rPr>
          <w:spacing w:val="-2"/>
        </w:rPr>
        <w:t>«Иностранный</w:t>
      </w:r>
      <w:r>
        <w:tab/>
      </w:r>
      <w:r>
        <w:rPr>
          <w:spacing w:val="-2"/>
        </w:rPr>
        <w:t>(английский)</w:t>
      </w:r>
      <w:r>
        <w:tab/>
      </w:r>
      <w:r>
        <w:rPr>
          <w:spacing w:val="-2"/>
        </w:rPr>
        <w:t>язык»</w:t>
      </w:r>
      <w:r>
        <w:tab/>
      </w:r>
      <w:r>
        <w:rPr>
          <w:spacing w:val="-4"/>
        </w:rPr>
        <w:t>для</w:t>
      </w:r>
      <w:r>
        <w:tab/>
      </w:r>
      <w:r>
        <w:rPr>
          <w:spacing w:val="-2"/>
        </w:rPr>
        <w:t>обучающихся</w:t>
      </w:r>
      <w:r>
        <w:tab/>
        <w:t>с</w:t>
      </w:r>
      <w:r>
        <w:rPr>
          <w:spacing w:val="80"/>
        </w:rPr>
        <w:t xml:space="preserve"> </w:t>
      </w:r>
      <w:r>
        <w:t>ЗПР</w:t>
      </w:r>
      <w:r>
        <w:tab/>
      </w:r>
      <w:r>
        <w:rPr>
          <w:spacing w:val="-2"/>
        </w:rPr>
        <w:t xml:space="preserve">является </w:t>
      </w:r>
      <w:r>
        <w:rPr>
          <w:w w:val="105"/>
        </w:rPr>
        <w:t>формирование у</w:t>
      </w:r>
      <w:r>
        <w:rPr>
          <w:spacing w:val="-1"/>
          <w:w w:val="105"/>
        </w:rPr>
        <w:t xml:space="preserve"> </w:t>
      </w:r>
      <w:r>
        <w:rPr>
          <w:w w:val="105"/>
        </w:rPr>
        <w:t xml:space="preserve">них коммуникативной компетенции в единстве </w:t>
      </w:r>
      <w:r>
        <w:rPr>
          <w:w w:val="105"/>
        </w:rPr>
        <w:lastRenderedPageBreak/>
        <w:t>представленных</w:t>
      </w:r>
      <w:r>
        <w:rPr>
          <w:spacing w:val="-1"/>
          <w:w w:val="105"/>
        </w:rPr>
        <w:t xml:space="preserve"> </w:t>
      </w:r>
      <w:r>
        <w:rPr>
          <w:w w:val="105"/>
        </w:rPr>
        <w:t>выше составляющих.</w:t>
      </w:r>
    </w:p>
    <w:p w:rsidR="00623054" w:rsidRDefault="004D1B06" w:rsidP="004D1B06">
      <w:pPr>
        <w:pStyle w:val="a3"/>
        <w:tabs>
          <w:tab w:val="left" w:pos="10632"/>
        </w:tabs>
        <w:spacing w:before="3"/>
        <w:ind w:left="903" w:firstLine="0"/>
        <w:jc w:val="left"/>
      </w:pPr>
      <w:r>
        <w:t>В</w:t>
      </w:r>
      <w:r>
        <w:rPr>
          <w:spacing w:val="27"/>
        </w:rPr>
        <w:t xml:space="preserve"> </w:t>
      </w:r>
      <w:r>
        <w:t>рамках</w:t>
      </w:r>
      <w:r>
        <w:rPr>
          <w:spacing w:val="22"/>
        </w:rPr>
        <w:t xml:space="preserve"> </w:t>
      </w:r>
      <w:r>
        <w:t>предлагаемого</w:t>
      </w:r>
      <w:r>
        <w:rPr>
          <w:spacing w:val="32"/>
        </w:rPr>
        <w:t xml:space="preserve"> </w:t>
      </w:r>
      <w:r>
        <w:t>курса</w:t>
      </w:r>
      <w:r>
        <w:rPr>
          <w:spacing w:val="41"/>
        </w:rPr>
        <w:t xml:space="preserve"> </w:t>
      </w:r>
      <w:r>
        <w:t>решается</w:t>
      </w:r>
      <w:r>
        <w:rPr>
          <w:spacing w:val="35"/>
        </w:rPr>
        <w:t xml:space="preserve"> </w:t>
      </w:r>
      <w:r>
        <w:t>ряд</w:t>
      </w:r>
      <w:r>
        <w:rPr>
          <w:spacing w:val="40"/>
        </w:rPr>
        <w:t xml:space="preserve"> </w:t>
      </w:r>
      <w:r>
        <w:t>общео</w:t>
      </w:r>
      <w:r>
        <w:lastRenderedPageBreak/>
        <w:t>бразовательных</w:t>
      </w:r>
      <w:r>
        <w:rPr>
          <w:spacing w:val="49"/>
        </w:rPr>
        <w:t xml:space="preserve"> </w:t>
      </w:r>
      <w:r>
        <w:rPr>
          <w:i/>
          <w:spacing w:val="-2"/>
        </w:rPr>
        <w:t>задач</w:t>
      </w:r>
      <w:r>
        <w:rPr>
          <w:spacing w:val="-2"/>
        </w:rPr>
        <w:t>:</w:t>
      </w:r>
    </w:p>
    <w:p w:rsidR="00623054" w:rsidRDefault="004D1B06" w:rsidP="004D1B06">
      <w:pPr>
        <w:pStyle w:val="a5"/>
        <w:numPr>
          <w:ilvl w:val="0"/>
          <w:numId w:val="165"/>
        </w:numPr>
        <w:tabs>
          <w:tab w:val="left" w:pos="902"/>
          <w:tab w:val="left" w:pos="10632"/>
        </w:tabs>
        <w:spacing w:before="9"/>
        <w:ind w:left="902" w:hanging="280"/>
        <w:jc w:val="left"/>
        <w:rPr>
          <w:sz w:val="23"/>
        </w:rPr>
      </w:pPr>
      <w:r>
        <w:rPr>
          <w:sz w:val="23"/>
        </w:rPr>
        <w:t>формирование</w:t>
      </w:r>
      <w:r>
        <w:rPr>
          <w:spacing w:val="45"/>
          <w:sz w:val="23"/>
        </w:rPr>
        <w:t xml:space="preserve"> </w:t>
      </w:r>
      <w:r>
        <w:rPr>
          <w:sz w:val="23"/>
        </w:rPr>
        <w:t>элементарных</w:t>
      </w:r>
      <w:r>
        <w:rPr>
          <w:spacing w:val="35"/>
          <w:sz w:val="23"/>
        </w:rPr>
        <w:t xml:space="preserve"> </w:t>
      </w:r>
      <w:r>
        <w:rPr>
          <w:sz w:val="23"/>
        </w:rPr>
        <w:t>коммуникативных</w:t>
      </w:r>
      <w:r>
        <w:rPr>
          <w:spacing w:val="36"/>
          <w:sz w:val="23"/>
        </w:rPr>
        <w:t xml:space="preserve"> </w:t>
      </w:r>
      <w:r>
        <w:rPr>
          <w:sz w:val="23"/>
        </w:rPr>
        <w:t>навыков</w:t>
      </w:r>
      <w:r>
        <w:rPr>
          <w:spacing w:val="45"/>
          <w:sz w:val="23"/>
        </w:rPr>
        <w:t xml:space="preserve"> </w:t>
      </w:r>
      <w:r>
        <w:rPr>
          <w:sz w:val="23"/>
        </w:rPr>
        <w:t>на</w:t>
      </w:r>
      <w:r>
        <w:rPr>
          <w:spacing w:val="46"/>
          <w:sz w:val="23"/>
        </w:rPr>
        <w:t xml:space="preserve"> </w:t>
      </w:r>
      <w:r>
        <w:rPr>
          <w:sz w:val="23"/>
        </w:rPr>
        <w:t>иностранном</w:t>
      </w:r>
      <w:r>
        <w:rPr>
          <w:spacing w:val="42"/>
          <w:sz w:val="23"/>
        </w:rPr>
        <w:t xml:space="preserve"> </w:t>
      </w:r>
      <w:r>
        <w:rPr>
          <w:spacing w:val="-2"/>
          <w:sz w:val="23"/>
        </w:rPr>
        <w:t>языке;</w:t>
      </w:r>
    </w:p>
    <w:p w:rsidR="00623054" w:rsidRDefault="004D1B06" w:rsidP="004D1B06">
      <w:pPr>
        <w:pStyle w:val="a5"/>
        <w:numPr>
          <w:ilvl w:val="0"/>
          <w:numId w:val="165"/>
        </w:numPr>
        <w:tabs>
          <w:tab w:val="left" w:pos="902"/>
          <w:tab w:val="left" w:pos="10632"/>
        </w:tabs>
        <w:spacing w:before="9"/>
        <w:ind w:left="902" w:hanging="280"/>
        <w:jc w:val="left"/>
        <w:rPr>
          <w:sz w:val="23"/>
        </w:rPr>
      </w:pPr>
      <w:r>
        <w:rPr>
          <w:sz w:val="23"/>
        </w:rPr>
        <w:t>формирование</w:t>
      </w:r>
      <w:r>
        <w:rPr>
          <w:spacing w:val="35"/>
          <w:sz w:val="23"/>
        </w:rPr>
        <w:t xml:space="preserve"> </w:t>
      </w:r>
      <w:r>
        <w:rPr>
          <w:sz w:val="23"/>
        </w:rPr>
        <w:t>навыков</w:t>
      </w:r>
      <w:r>
        <w:rPr>
          <w:spacing w:val="46"/>
          <w:sz w:val="23"/>
        </w:rPr>
        <w:t xml:space="preserve"> </w:t>
      </w:r>
      <w:r>
        <w:rPr>
          <w:sz w:val="23"/>
        </w:rPr>
        <w:t>речевого</w:t>
      </w:r>
      <w:r>
        <w:rPr>
          <w:spacing w:val="25"/>
          <w:sz w:val="23"/>
        </w:rPr>
        <w:t xml:space="preserve"> </w:t>
      </w:r>
      <w:r>
        <w:rPr>
          <w:sz w:val="23"/>
        </w:rPr>
        <w:t>поведения</w:t>
      </w:r>
      <w:r>
        <w:rPr>
          <w:spacing w:val="29"/>
          <w:sz w:val="23"/>
        </w:rPr>
        <w:t xml:space="preserve"> </w:t>
      </w:r>
      <w:r>
        <w:rPr>
          <w:sz w:val="23"/>
        </w:rPr>
        <w:t>на</w:t>
      </w:r>
      <w:r>
        <w:rPr>
          <w:spacing w:val="35"/>
          <w:sz w:val="23"/>
        </w:rPr>
        <w:t xml:space="preserve"> </w:t>
      </w:r>
      <w:r>
        <w:rPr>
          <w:sz w:val="23"/>
        </w:rPr>
        <w:t>иностранном</w:t>
      </w:r>
      <w:r>
        <w:rPr>
          <w:spacing w:val="43"/>
          <w:sz w:val="23"/>
        </w:rPr>
        <w:t xml:space="preserve"> </w:t>
      </w:r>
      <w:r>
        <w:rPr>
          <w:spacing w:val="-2"/>
          <w:sz w:val="23"/>
        </w:rPr>
        <w:t>языке:</w:t>
      </w:r>
    </w:p>
    <w:p w:rsidR="00623054" w:rsidRDefault="004D1B06" w:rsidP="004D1B06">
      <w:pPr>
        <w:pStyle w:val="a5"/>
        <w:numPr>
          <w:ilvl w:val="1"/>
          <w:numId w:val="165"/>
        </w:numPr>
        <w:tabs>
          <w:tab w:val="left" w:pos="1190"/>
          <w:tab w:val="left" w:pos="10632"/>
        </w:tabs>
        <w:spacing w:before="15"/>
        <w:ind w:left="1190" w:hanging="222"/>
        <w:jc w:val="left"/>
        <w:rPr>
          <w:sz w:val="23"/>
        </w:rPr>
      </w:pPr>
      <w:r>
        <w:rPr>
          <w:sz w:val="23"/>
        </w:rPr>
        <w:t>формирование</w:t>
      </w:r>
      <w:r>
        <w:rPr>
          <w:spacing w:val="45"/>
          <w:sz w:val="23"/>
        </w:rPr>
        <w:t xml:space="preserve"> </w:t>
      </w:r>
      <w:r>
        <w:rPr>
          <w:sz w:val="23"/>
        </w:rPr>
        <w:t>навыков</w:t>
      </w:r>
      <w:r>
        <w:rPr>
          <w:spacing w:val="46"/>
          <w:sz w:val="23"/>
        </w:rPr>
        <w:t xml:space="preserve"> </w:t>
      </w:r>
      <w:r>
        <w:rPr>
          <w:sz w:val="23"/>
        </w:rPr>
        <w:t>диалогической</w:t>
      </w:r>
      <w:r>
        <w:rPr>
          <w:spacing w:val="46"/>
          <w:sz w:val="23"/>
        </w:rPr>
        <w:t xml:space="preserve"> </w:t>
      </w:r>
      <w:r>
        <w:rPr>
          <w:sz w:val="23"/>
        </w:rPr>
        <w:t>англоязычной</w:t>
      </w:r>
      <w:r>
        <w:rPr>
          <w:spacing w:val="58"/>
          <w:sz w:val="23"/>
        </w:rPr>
        <w:t xml:space="preserve"> </w:t>
      </w:r>
      <w:r>
        <w:rPr>
          <w:spacing w:val="-2"/>
          <w:sz w:val="23"/>
        </w:rPr>
        <w:t>речи;</w:t>
      </w:r>
    </w:p>
    <w:p w:rsidR="00623054" w:rsidRDefault="004D1B06" w:rsidP="004D1B06">
      <w:pPr>
        <w:pStyle w:val="a5"/>
        <w:numPr>
          <w:ilvl w:val="1"/>
          <w:numId w:val="165"/>
        </w:numPr>
        <w:tabs>
          <w:tab w:val="left" w:pos="1190"/>
          <w:tab w:val="left" w:pos="10632"/>
        </w:tabs>
        <w:spacing w:before="13"/>
        <w:ind w:left="1190" w:hanging="222"/>
        <w:jc w:val="left"/>
        <w:rPr>
          <w:sz w:val="23"/>
        </w:rPr>
      </w:pPr>
      <w:r>
        <w:rPr>
          <w:sz w:val="23"/>
        </w:rPr>
        <w:t>формирование</w:t>
      </w:r>
      <w:r>
        <w:rPr>
          <w:spacing w:val="42"/>
          <w:sz w:val="23"/>
        </w:rPr>
        <w:t xml:space="preserve"> </w:t>
      </w:r>
      <w:r>
        <w:rPr>
          <w:sz w:val="23"/>
        </w:rPr>
        <w:t>навыков</w:t>
      </w:r>
      <w:r>
        <w:rPr>
          <w:spacing w:val="43"/>
          <w:sz w:val="23"/>
        </w:rPr>
        <w:t xml:space="preserve"> </w:t>
      </w:r>
      <w:r>
        <w:rPr>
          <w:sz w:val="23"/>
        </w:rPr>
        <w:t>монологической</w:t>
      </w:r>
      <w:r>
        <w:rPr>
          <w:spacing w:val="54"/>
          <w:sz w:val="23"/>
        </w:rPr>
        <w:t xml:space="preserve"> </w:t>
      </w:r>
      <w:r>
        <w:rPr>
          <w:sz w:val="23"/>
        </w:rPr>
        <w:t>англоязычной</w:t>
      </w:r>
      <w:r>
        <w:rPr>
          <w:spacing w:val="54"/>
          <w:sz w:val="23"/>
        </w:rPr>
        <w:t xml:space="preserve"> </w:t>
      </w:r>
      <w:r>
        <w:rPr>
          <w:spacing w:val="-2"/>
          <w:sz w:val="23"/>
        </w:rPr>
        <w:t>речи;</w:t>
      </w:r>
    </w:p>
    <w:p w:rsidR="00623054" w:rsidRDefault="004D1B06" w:rsidP="004D1B06">
      <w:pPr>
        <w:pStyle w:val="a5"/>
        <w:numPr>
          <w:ilvl w:val="0"/>
          <w:numId w:val="165"/>
        </w:numPr>
        <w:tabs>
          <w:tab w:val="left" w:pos="902"/>
          <w:tab w:val="left" w:pos="10632"/>
        </w:tabs>
        <w:spacing w:before="8"/>
        <w:ind w:left="902" w:hanging="280"/>
        <w:jc w:val="left"/>
        <w:rPr>
          <w:sz w:val="23"/>
        </w:rPr>
      </w:pPr>
      <w:r>
        <w:rPr>
          <w:sz w:val="23"/>
        </w:rPr>
        <w:t>формирование</w:t>
      </w:r>
      <w:r>
        <w:rPr>
          <w:spacing w:val="36"/>
          <w:sz w:val="23"/>
        </w:rPr>
        <w:t xml:space="preserve"> </w:t>
      </w:r>
      <w:r>
        <w:rPr>
          <w:sz w:val="23"/>
        </w:rPr>
        <w:t>представлений</w:t>
      </w:r>
      <w:r>
        <w:rPr>
          <w:spacing w:val="47"/>
          <w:sz w:val="23"/>
        </w:rPr>
        <w:t xml:space="preserve"> </w:t>
      </w:r>
      <w:r>
        <w:rPr>
          <w:sz w:val="23"/>
        </w:rPr>
        <w:t>о</w:t>
      </w:r>
      <w:r>
        <w:rPr>
          <w:spacing w:val="26"/>
          <w:sz w:val="23"/>
        </w:rPr>
        <w:t xml:space="preserve"> </w:t>
      </w:r>
      <w:r>
        <w:rPr>
          <w:sz w:val="23"/>
        </w:rPr>
        <w:t>культуре</w:t>
      </w:r>
      <w:r>
        <w:rPr>
          <w:spacing w:val="36"/>
          <w:sz w:val="23"/>
        </w:rPr>
        <w:t xml:space="preserve"> </w:t>
      </w:r>
      <w:r>
        <w:rPr>
          <w:sz w:val="23"/>
        </w:rPr>
        <w:t>страны</w:t>
      </w:r>
      <w:r>
        <w:rPr>
          <w:spacing w:val="30"/>
          <w:sz w:val="23"/>
        </w:rPr>
        <w:t xml:space="preserve"> </w:t>
      </w:r>
      <w:r>
        <w:rPr>
          <w:sz w:val="23"/>
        </w:rPr>
        <w:t>изучаемого</w:t>
      </w:r>
      <w:r>
        <w:rPr>
          <w:spacing w:val="38"/>
          <w:sz w:val="23"/>
        </w:rPr>
        <w:t xml:space="preserve"> </w:t>
      </w:r>
      <w:r>
        <w:rPr>
          <w:spacing w:val="-2"/>
          <w:sz w:val="23"/>
        </w:rPr>
        <w:t>языка;</w:t>
      </w:r>
    </w:p>
    <w:p w:rsidR="00623054" w:rsidRDefault="004D1B06" w:rsidP="004D1B06">
      <w:pPr>
        <w:pStyle w:val="a5"/>
        <w:numPr>
          <w:ilvl w:val="0"/>
          <w:numId w:val="165"/>
        </w:numPr>
        <w:tabs>
          <w:tab w:val="left" w:pos="903"/>
          <w:tab w:val="left" w:pos="10632"/>
        </w:tabs>
        <w:spacing w:before="10" w:line="254" w:lineRule="auto"/>
        <w:ind w:right="21"/>
        <w:jc w:val="left"/>
        <w:rPr>
          <w:sz w:val="23"/>
        </w:rPr>
      </w:pPr>
      <w:r>
        <w:rPr>
          <w:w w:val="105"/>
          <w:sz w:val="23"/>
        </w:rPr>
        <w:t>формирование</w:t>
      </w:r>
      <w:r>
        <w:rPr>
          <w:spacing w:val="40"/>
          <w:w w:val="105"/>
          <w:sz w:val="23"/>
        </w:rPr>
        <w:t xml:space="preserve"> </w:t>
      </w:r>
      <w:r>
        <w:rPr>
          <w:w w:val="105"/>
          <w:sz w:val="23"/>
        </w:rPr>
        <w:t>представлений</w:t>
      </w:r>
      <w:r>
        <w:rPr>
          <w:spacing w:val="40"/>
          <w:w w:val="105"/>
          <w:sz w:val="23"/>
        </w:rPr>
        <w:t xml:space="preserve"> </w:t>
      </w:r>
      <w:r>
        <w:rPr>
          <w:w w:val="105"/>
          <w:sz w:val="23"/>
        </w:rPr>
        <w:t>о</w:t>
      </w:r>
      <w:r>
        <w:rPr>
          <w:spacing w:val="40"/>
          <w:w w:val="105"/>
          <w:sz w:val="23"/>
        </w:rPr>
        <w:t xml:space="preserve"> </w:t>
      </w:r>
      <w:r>
        <w:rPr>
          <w:w w:val="105"/>
          <w:sz w:val="23"/>
        </w:rPr>
        <w:t>значимости</w:t>
      </w:r>
      <w:r>
        <w:rPr>
          <w:spacing w:val="40"/>
          <w:w w:val="105"/>
          <w:sz w:val="23"/>
        </w:rPr>
        <w:t xml:space="preserve"> </w:t>
      </w:r>
      <w:r>
        <w:rPr>
          <w:w w:val="105"/>
          <w:sz w:val="23"/>
        </w:rPr>
        <w:t>иностранного</w:t>
      </w:r>
      <w:r>
        <w:rPr>
          <w:spacing w:val="40"/>
          <w:w w:val="105"/>
          <w:sz w:val="23"/>
        </w:rPr>
        <w:t xml:space="preserve"> </w:t>
      </w:r>
      <w:r>
        <w:rPr>
          <w:w w:val="105"/>
          <w:sz w:val="23"/>
        </w:rPr>
        <w:t>языка</w:t>
      </w:r>
      <w:r>
        <w:rPr>
          <w:spacing w:val="40"/>
          <w:w w:val="105"/>
          <w:sz w:val="23"/>
        </w:rPr>
        <w:t xml:space="preserve"> </w:t>
      </w:r>
      <w:r>
        <w:rPr>
          <w:w w:val="105"/>
          <w:sz w:val="23"/>
        </w:rPr>
        <w:t>в</w:t>
      </w:r>
      <w:r>
        <w:rPr>
          <w:spacing w:val="40"/>
          <w:w w:val="105"/>
          <w:sz w:val="23"/>
        </w:rPr>
        <w:t xml:space="preserve"> </w:t>
      </w:r>
      <w:r>
        <w:rPr>
          <w:w w:val="105"/>
          <w:sz w:val="23"/>
        </w:rPr>
        <w:t>будущей</w:t>
      </w:r>
      <w:r>
        <w:rPr>
          <w:spacing w:val="40"/>
          <w:w w:val="105"/>
          <w:sz w:val="23"/>
        </w:rPr>
        <w:t xml:space="preserve"> </w:t>
      </w:r>
      <w:r>
        <w:rPr>
          <w:w w:val="105"/>
          <w:sz w:val="23"/>
        </w:rPr>
        <w:t>профессиональной</w:t>
      </w:r>
      <w:r>
        <w:rPr>
          <w:spacing w:val="40"/>
          <w:w w:val="105"/>
          <w:sz w:val="23"/>
        </w:rPr>
        <w:t xml:space="preserve"> </w:t>
      </w:r>
      <w:r>
        <w:rPr>
          <w:spacing w:val="-2"/>
          <w:w w:val="105"/>
          <w:sz w:val="23"/>
        </w:rPr>
        <w:t>деятельности.</w:t>
      </w:r>
    </w:p>
    <w:p w:rsidR="00623054" w:rsidRDefault="004D1B06" w:rsidP="004D1B06">
      <w:pPr>
        <w:tabs>
          <w:tab w:val="left" w:pos="10632"/>
        </w:tabs>
        <w:spacing w:line="258" w:lineRule="exact"/>
        <w:ind w:left="903"/>
        <w:rPr>
          <w:sz w:val="23"/>
        </w:rPr>
      </w:pPr>
      <w:r>
        <w:rPr>
          <w:sz w:val="23"/>
        </w:rPr>
        <w:t>В</w:t>
      </w:r>
      <w:r>
        <w:rPr>
          <w:spacing w:val="25"/>
          <w:sz w:val="23"/>
        </w:rPr>
        <w:t xml:space="preserve"> </w:t>
      </w:r>
      <w:r>
        <w:rPr>
          <w:sz w:val="23"/>
        </w:rPr>
        <w:t>курсе</w:t>
      </w:r>
      <w:r>
        <w:rPr>
          <w:spacing w:val="19"/>
          <w:sz w:val="23"/>
        </w:rPr>
        <w:t xml:space="preserve"> </w:t>
      </w:r>
      <w:r>
        <w:rPr>
          <w:sz w:val="23"/>
        </w:rPr>
        <w:t>английского</w:t>
      </w:r>
      <w:r>
        <w:rPr>
          <w:spacing w:val="19"/>
          <w:sz w:val="23"/>
        </w:rPr>
        <w:t xml:space="preserve"> </w:t>
      </w:r>
      <w:r>
        <w:rPr>
          <w:sz w:val="23"/>
        </w:rPr>
        <w:t>языка</w:t>
      </w:r>
      <w:r>
        <w:rPr>
          <w:spacing w:val="28"/>
          <w:sz w:val="23"/>
        </w:rPr>
        <w:t xml:space="preserve"> </w:t>
      </w:r>
      <w:r>
        <w:rPr>
          <w:sz w:val="23"/>
        </w:rPr>
        <w:t>для</w:t>
      </w:r>
      <w:r>
        <w:rPr>
          <w:spacing w:val="32"/>
          <w:sz w:val="23"/>
        </w:rPr>
        <w:t xml:space="preserve"> </w:t>
      </w:r>
      <w:r>
        <w:rPr>
          <w:sz w:val="23"/>
        </w:rPr>
        <w:t>обучающихся</w:t>
      </w:r>
      <w:r>
        <w:rPr>
          <w:spacing w:val="43"/>
          <w:sz w:val="23"/>
        </w:rPr>
        <w:t xml:space="preserve"> </w:t>
      </w:r>
      <w:r>
        <w:rPr>
          <w:sz w:val="23"/>
        </w:rPr>
        <w:t>с</w:t>
      </w:r>
      <w:r>
        <w:rPr>
          <w:spacing w:val="30"/>
          <w:sz w:val="23"/>
        </w:rPr>
        <w:t xml:space="preserve"> </w:t>
      </w:r>
      <w:r>
        <w:rPr>
          <w:sz w:val="23"/>
        </w:rPr>
        <w:t>ЗПР</w:t>
      </w:r>
      <w:r>
        <w:rPr>
          <w:spacing w:val="33"/>
          <w:sz w:val="23"/>
        </w:rPr>
        <w:t xml:space="preserve"> </w:t>
      </w:r>
      <w:r>
        <w:rPr>
          <w:sz w:val="23"/>
        </w:rPr>
        <w:t>решаются</w:t>
      </w:r>
      <w:r>
        <w:rPr>
          <w:spacing w:val="33"/>
          <w:sz w:val="23"/>
        </w:rPr>
        <w:t xml:space="preserve"> </w:t>
      </w:r>
      <w:r>
        <w:rPr>
          <w:sz w:val="23"/>
        </w:rPr>
        <w:t>следующие</w:t>
      </w:r>
      <w:r>
        <w:rPr>
          <w:spacing w:val="35"/>
          <w:sz w:val="23"/>
        </w:rPr>
        <w:t xml:space="preserve"> </w:t>
      </w:r>
      <w:r>
        <w:rPr>
          <w:i/>
          <w:sz w:val="23"/>
        </w:rPr>
        <w:t>коррекционные</w:t>
      </w:r>
      <w:r>
        <w:rPr>
          <w:i/>
          <w:spacing w:val="28"/>
          <w:sz w:val="23"/>
        </w:rPr>
        <w:t xml:space="preserve"> </w:t>
      </w:r>
      <w:r>
        <w:rPr>
          <w:i/>
          <w:spacing w:val="-2"/>
          <w:sz w:val="23"/>
        </w:rPr>
        <w:t>задачи</w:t>
      </w:r>
      <w:r>
        <w:rPr>
          <w:spacing w:val="-2"/>
          <w:sz w:val="23"/>
        </w:rPr>
        <w:t>:</w:t>
      </w:r>
    </w:p>
    <w:p w:rsidR="00623054" w:rsidRDefault="004D1B06" w:rsidP="004D1B06">
      <w:pPr>
        <w:pStyle w:val="a5"/>
        <w:numPr>
          <w:ilvl w:val="0"/>
          <w:numId w:val="165"/>
        </w:numPr>
        <w:tabs>
          <w:tab w:val="left" w:pos="902"/>
          <w:tab w:val="left" w:pos="10632"/>
        </w:tabs>
        <w:spacing w:before="9"/>
        <w:ind w:left="902" w:hanging="280"/>
        <w:jc w:val="left"/>
        <w:rPr>
          <w:sz w:val="23"/>
        </w:rPr>
      </w:pPr>
      <w:r>
        <w:rPr>
          <w:sz w:val="23"/>
        </w:rPr>
        <w:t>расширение</w:t>
      </w:r>
      <w:r>
        <w:rPr>
          <w:spacing w:val="24"/>
          <w:sz w:val="23"/>
        </w:rPr>
        <w:t xml:space="preserve"> </w:t>
      </w:r>
      <w:r>
        <w:rPr>
          <w:sz w:val="23"/>
        </w:rPr>
        <w:t>представлений</w:t>
      </w:r>
      <w:r>
        <w:rPr>
          <w:spacing w:val="35"/>
          <w:sz w:val="23"/>
        </w:rPr>
        <w:t xml:space="preserve"> </w:t>
      </w:r>
      <w:r>
        <w:rPr>
          <w:sz w:val="23"/>
        </w:rPr>
        <w:t>об</w:t>
      </w:r>
      <w:r>
        <w:rPr>
          <w:spacing w:val="45"/>
          <w:sz w:val="23"/>
        </w:rPr>
        <w:t xml:space="preserve"> </w:t>
      </w:r>
      <w:r>
        <w:rPr>
          <w:sz w:val="23"/>
        </w:rPr>
        <w:t>окружающем</w:t>
      </w:r>
      <w:r>
        <w:rPr>
          <w:spacing w:val="57"/>
          <w:sz w:val="23"/>
        </w:rPr>
        <w:t xml:space="preserve"> </w:t>
      </w:r>
      <w:r>
        <w:rPr>
          <w:sz w:val="23"/>
        </w:rPr>
        <w:t>социальном</w:t>
      </w:r>
      <w:r>
        <w:rPr>
          <w:spacing w:val="46"/>
          <w:sz w:val="23"/>
        </w:rPr>
        <w:t xml:space="preserve"> </w:t>
      </w:r>
      <w:r>
        <w:rPr>
          <w:spacing w:val="-2"/>
          <w:sz w:val="23"/>
        </w:rPr>
        <w:t>мире;</w:t>
      </w:r>
    </w:p>
    <w:p w:rsidR="00623054" w:rsidRDefault="004D1B06" w:rsidP="004D1B06">
      <w:pPr>
        <w:pStyle w:val="a5"/>
        <w:numPr>
          <w:ilvl w:val="0"/>
          <w:numId w:val="165"/>
        </w:numPr>
        <w:tabs>
          <w:tab w:val="left" w:pos="902"/>
          <w:tab w:val="left" w:pos="10632"/>
        </w:tabs>
        <w:spacing w:before="17"/>
        <w:ind w:left="902" w:hanging="280"/>
        <w:jc w:val="left"/>
        <w:rPr>
          <w:sz w:val="23"/>
        </w:rPr>
      </w:pPr>
      <w:r>
        <w:rPr>
          <w:sz w:val="23"/>
        </w:rPr>
        <w:t>формирование</w:t>
      </w:r>
      <w:r>
        <w:rPr>
          <w:spacing w:val="38"/>
          <w:sz w:val="23"/>
        </w:rPr>
        <w:t xml:space="preserve"> </w:t>
      </w:r>
      <w:r>
        <w:rPr>
          <w:sz w:val="23"/>
        </w:rPr>
        <w:t>навыка</w:t>
      </w:r>
      <w:r>
        <w:rPr>
          <w:spacing w:val="38"/>
          <w:sz w:val="23"/>
        </w:rPr>
        <w:t xml:space="preserve"> </w:t>
      </w:r>
      <w:r>
        <w:rPr>
          <w:sz w:val="23"/>
        </w:rPr>
        <w:t>понимания</w:t>
      </w:r>
      <w:r>
        <w:rPr>
          <w:spacing w:val="43"/>
          <w:sz w:val="23"/>
        </w:rPr>
        <w:t xml:space="preserve"> </w:t>
      </w:r>
      <w:r>
        <w:rPr>
          <w:sz w:val="23"/>
        </w:rPr>
        <w:t>обращенной</w:t>
      </w:r>
      <w:r>
        <w:rPr>
          <w:spacing w:val="39"/>
          <w:sz w:val="23"/>
        </w:rPr>
        <w:t xml:space="preserve"> </w:t>
      </w:r>
      <w:r>
        <w:rPr>
          <w:sz w:val="23"/>
        </w:rPr>
        <w:t>иноязычной</w:t>
      </w:r>
      <w:r>
        <w:rPr>
          <w:spacing w:val="50"/>
          <w:sz w:val="23"/>
        </w:rPr>
        <w:t xml:space="preserve"> </w:t>
      </w:r>
      <w:r>
        <w:rPr>
          <w:spacing w:val="-2"/>
          <w:sz w:val="23"/>
        </w:rPr>
        <w:t>речи;</w:t>
      </w:r>
    </w:p>
    <w:p w:rsidR="00623054" w:rsidRDefault="004D1B06" w:rsidP="004D1B06">
      <w:pPr>
        <w:pStyle w:val="a5"/>
        <w:numPr>
          <w:ilvl w:val="0"/>
          <w:numId w:val="165"/>
        </w:numPr>
        <w:tabs>
          <w:tab w:val="left" w:pos="903"/>
          <w:tab w:val="left" w:pos="2018"/>
          <w:tab w:val="left" w:pos="3844"/>
          <w:tab w:val="left" w:pos="5491"/>
          <w:tab w:val="left" w:pos="6951"/>
          <w:tab w:val="left" w:pos="8013"/>
          <w:tab w:val="left" w:pos="9523"/>
          <w:tab w:val="left" w:pos="10632"/>
        </w:tabs>
        <w:spacing w:before="9" w:line="247" w:lineRule="auto"/>
        <w:jc w:val="left"/>
        <w:rPr>
          <w:sz w:val="23"/>
        </w:rPr>
      </w:pPr>
      <w:r>
        <w:rPr>
          <w:spacing w:val="-2"/>
          <w:sz w:val="23"/>
        </w:rPr>
        <w:t>развитие</w:t>
      </w:r>
      <w:r>
        <w:rPr>
          <w:sz w:val="23"/>
        </w:rPr>
        <w:tab/>
      </w:r>
      <w:r>
        <w:rPr>
          <w:spacing w:val="-2"/>
          <w:sz w:val="23"/>
        </w:rPr>
        <w:t>познавательной</w:t>
      </w:r>
      <w:r>
        <w:rPr>
          <w:sz w:val="23"/>
        </w:rPr>
        <w:tab/>
      </w:r>
      <w:r>
        <w:rPr>
          <w:spacing w:val="-2"/>
          <w:sz w:val="23"/>
        </w:rPr>
        <w:t>деятельности,</w:t>
      </w:r>
      <w:r>
        <w:rPr>
          <w:sz w:val="23"/>
        </w:rPr>
        <w:tab/>
      </w:r>
      <w:r>
        <w:rPr>
          <w:spacing w:val="-2"/>
          <w:sz w:val="23"/>
        </w:rPr>
        <w:t>своеобразие</w:t>
      </w:r>
      <w:r>
        <w:rPr>
          <w:sz w:val="23"/>
        </w:rPr>
        <w:tab/>
      </w:r>
      <w:r>
        <w:rPr>
          <w:spacing w:val="-2"/>
          <w:sz w:val="23"/>
        </w:rPr>
        <w:t>которой</w:t>
      </w:r>
      <w:r>
        <w:rPr>
          <w:sz w:val="23"/>
        </w:rPr>
        <w:tab/>
      </w:r>
      <w:r>
        <w:rPr>
          <w:spacing w:val="-2"/>
          <w:sz w:val="23"/>
        </w:rPr>
        <w:t>обусловлено</w:t>
      </w:r>
      <w:r>
        <w:rPr>
          <w:sz w:val="23"/>
        </w:rPr>
        <w:tab/>
      </w:r>
      <w:r>
        <w:rPr>
          <w:spacing w:val="-2"/>
          <w:sz w:val="23"/>
        </w:rPr>
        <w:t xml:space="preserve">несовершенством </w:t>
      </w:r>
      <w:r>
        <w:rPr>
          <w:w w:val="105"/>
          <w:sz w:val="23"/>
        </w:rPr>
        <w:t>познавательных психических процессов и незрелостью эмоционально-волевой сферы;</w:t>
      </w:r>
    </w:p>
    <w:p w:rsidR="00623054" w:rsidRDefault="004D1B06" w:rsidP="004D1B06">
      <w:pPr>
        <w:pStyle w:val="a5"/>
        <w:numPr>
          <w:ilvl w:val="0"/>
          <w:numId w:val="165"/>
        </w:numPr>
        <w:tabs>
          <w:tab w:val="left" w:pos="902"/>
          <w:tab w:val="left" w:pos="10632"/>
        </w:tabs>
        <w:spacing w:before="10"/>
        <w:ind w:left="902" w:hanging="280"/>
        <w:jc w:val="left"/>
        <w:rPr>
          <w:sz w:val="23"/>
        </w:rPr>
      </w:pPr>
      <w:r>
        <w:rPr>
          <w:sz w:val="23"/>
        </w:rPr>
        <w:t>развитие</w:t>
      </w:r>
      <w:r>
        <w:rPr>
          <w:spacing w:val="29"/>
          <w:sz w:val="23"/>
        </w:rPr>
        <w:t xml:space="preserve"> </w:t>
      </w:r>
      <w:r>
        <w:rPr>
          <w:sz w:val="23"/>
        </w:rPr>
        <w:t>навыков</w:t>
      </w:r>
      <w:r>
        <w:rPr>
          <w:spacing w:val="40"/>
          <w:sz w:val="23"/>
        </w:rPr>
        <w:t xml:space="preserve"> </w:t>
      </w:r>
      <w:r>
        <w:rPr>
          <w:sz w:val="23"/>
        </w:rPr>
        <w:t>смыслового</w:t>
      </w:r>
      <w:r>
        <w:rPr>
          <w:spacing w:val="31"/>
          <w:sz w:val="23"/>
        </w:rPr>
        <w:t xml:space="preserve"> </w:t>
      </w:r>
      <w:r>
        <w:rPr>
          <w:spacing w:val="-2"/>
          <w:sz w:val="23"/>
        </w:rPr>
        <w:t>чтения;</w:t>
      </w:r>
    </w:p>
    <w:p w:rsidR="00623054" w:rsidRDefault="004D1B06" w:rsidP="004D1B06">
      <w:pPr>
        <w:pStyle w:val="a5"/>
        <w:numPr>
          <w:ilvl w:val="0"/>
          <w:numId w:val="165"/>
        </w:numPr>
        <w:tabs>
          <w:tab w:val="left" w:pos="903"/>
          <w:tab w:val="left" w:pos="10632"/>
        </w:tabs>
        <w:spacing w:before="9" w:line="247" w:lineRule="auto"/>
        <w:ind w:right="12"/>
        <w:jc w:val="left"/>
        <w:rPr>
          <w:sz w:val="23"/>
        </w:rPr>
      </w:pPr>
      <w:r>
        <w:rPr>
          <w:sz w:val="23"/>
        </w:rPr>
        <w:t>коррекция</w:t>
      </w:r>
      <w:r>
        <w:rPr>
          <w:spacing w:val="36"/>
          <w:sz w:val="23"/>
        </w:rPr>
        <w:t xml:space="preserve"> </w:t>
      </w:r>
      <w:r>
        <w:rPr>
          <w:sz w:val="23"/>
        </w:rPr>
        <w:t>специфических</w:t>
      </w:r>
      <w:r>
        <w:rPr>
          <w:spacing w:val="21"/>
          <w:sz w:val="23"/>
        </w:rPr>
        <w:t xml:space="preserve"> </w:t>
      </w:r>
      <w:r>
        <w:rPr>
          <w:sz w:val="23"/>
        </w:rPr>
        <w:t>проблем,</w:t>
      </w:r>
      <w:r>
        <w:rPr>
          <w:spacing w:val="23"/>
          <w:sz w:val="23"/>
        </w:rPr>
        <w:t xml:space="preserve"> </w:t>
      </w:r>
      <w:r>
        <w:rPr>
          <w:sz w:val="23"/>
        </w:rPr>
        <w:t>возникающих</w:t>
      </w:r>
      <w:r>
        <w:rPr>
          <w:spacing w:val="21"/>
          <w:sz w:val="23"/>
        </w:rPr>
        <w:t xml:space="preserve"> </w:t>
      </w:r>
      <w:r>
        <w:rPr>
          <w:sz w:val="23"/>
        </w:rPr>
        <w:t>в</w:t>
      </w:r>
      <w:r>
        <w:rPr>
          <w:spacing w:val="40"/>
          <w:sz w:val="23"/>
        </w:rPr>
        <w:t xml:space="preserve"> </w:t>
      </w:r>
      <w:r>
        <w:rPr>
          <w:sz w:val="23"/>
        </w:rPr>
        <w:t>сфере</w:t>
      </w:r>
      <w:r>
        <w:rPr>
          <w:spacing w:val="31"/>
          <w:sz w:val="23"/>
        </w:rPr>
        <w:t xml:space="preserve"> </w:t>
      </w:r>
      <w:r>
        <w:rPr>
          <w:sz w:val="23"/>
        </w:rPr>
        <w:t>общения</w:t>
      </w:r>
      <w:r>
        <w:rPr>
          <w:spacing w:val="24"/>
          <w:sz w:val="23"/>
        </w:rPr>
        <w:t xml:space="preserve"> </w:t>
      </w:r>
      <w:r>
        <w:rPr>
          <w:sz w:val="23"/>
        </w:rPr>
        <w:t>и</w:t>
      </w:r>
      <w:r>
        <w:rPr>
          <w:spacing w:val="30"/>
          <w:sz w:val="23"/>
        </w:rPr>
        <w:t xml:space="preserve"> </w:t>
      </w:r>
      <w:r>
        <w:rPr>
          <w:sz w:val="23"/>
        </w:rPr>
        <w:t>взаимодействии</w:t>
      </w:r>
      <w:r>
        <w:rPr>
          <w:spacing w:val="40"/>
          <w:sz w:val="23"/>
        </w:rPr>
        <w:t xml:space="preserve"> </w:t>
      </w:r>
      <w:r>
        <w:rPr>
          <w:sz w:val="23"/>
        </w:rPr>
        <w:t>с</w:t>
      </w:r>
      <w:r>
        <w:rPr>
          <w:spacing w:val="19"/>
          <w:sz w:val="23"/>
        </w:rPr>
        <w:t xml:space="preserve"> </w:t>
      </w:r>
      <w:r>
        <w:rPr>
          <w:sz w:val="23"/>
        </w:rPr>
        <w:t xml:space="preserve">собеседником </w:t>
      </w:r>
      <w:r>
        <w:rPr>
          <w:w w:val="105"/>
          <w:sz w:val="23"/>
        </w:rPr>
        <w:t>у обучающихся с ЗПР подросткового возраста;</w:t>
      </w:r>
    </w:p>
    <w:p w:rsidR="00623054" w:rsidRDefault="004D1B06" w:rsidP="004D1B06">
      <w:pPr>
        <w:pStyle w:val="a5"/>
        <w:numPr>
          <w:ilvl w:val="0"/>
          <w:numId w:val="165"/>
        </w:numPr>
        <w:tabs>
          <w:tab w:val="left" w:pos="902"/>
          <w:tab w:val="left" w:pos="10632"/>
        </w:tabs>
        <w:spacing w:before="10"/>
        <w:ind w:left="902" w:hanging="280"/>
        <w:jc w:val="left"/>
        <w:rPr>
          <w:sz w:val="23"/>
        </w:rPr>
      </w:pPr>
      <w:r>
        <w:rPr>
          <w:sz w:val="23"/>
        </w:rPr>
        <w:t>развитие</w:t>
      </w:r>
      <w:r>
        <w:rPr>
          <w:spacing w:val="28"/>
          <w:sz w:val="23"/>
        </w:rPr>
        <w:t xml:space="preserve"> </w:t>
      </w:r>
      <w:r>
        <w:rPr>
          <w:sz w:val="23"/>
        </w:rPr>
        <w:t>навыков</w:t>
      </w:r>
      <w:r>
        <w:rPr>
          <w:spacing w:val="38"/>
          <w:sz w:val="23"/>
        </w:rPr>
        <w:t xml:space="preserve"> </w:t>
      </w:r>
      <w:r>
        <w:rPr>
          <w:sz w:val="23"/>
        </w:rPr>
        <w:t>сотрудничества</w:t>
      </w:r>
      <w:r>
        <w:rPr>
          <w:spacing w:val="38"/>
          <w:sz w:val="23"/>
        </w:rPr>
        <w:t xml:space="preserve"> </w:t>
      </w:r>
      <w:r>
        <w:rPr>
          <w:sz w:val="23"/>
        </w:rPr>
        <w:t>со</w:t>
      </w:r>
      <w:r>
        <w:rPr>
          <w:spacing w:val="19"/>
          <w:sz w:val="23"/>
        </w:rPr>
        <w:t xml:space="preserve"> </w:t>
      </w:r>
      <w:r>
        <w:rPr>
          <w:sz w:val="23"/>
        </w:rPr>
        <w:t>взрослыми</w:t>
      </w:r>
      <w:r>
        <w:rPr>
          <w:spacing w:val="28"/>
          <w:sz w:val="23"/>
        </w:rPr>
        <w:t xml:space="preserve"> </w:t>
      </w:r>
      <w:r>
        <w:rPr>
          <w:sz w:val="23"/>
        </w:rPr>
        <w:t>и</w:t>
      </w:r>
      <w:r>
        <w:rPr>
          <w:spacing w:val="38"/>
          <w:sz w:val="23"/>
        </w:rPr>
        <w:t xml:space="preserve"> </w:t>
      </w:r>
      <w:r>
        <w:rPr>
          <w:sz w:val="23"/>
        </w:rPr>
        <w:t>сверстниками</w:t>
      </w:r>
      <w:r>
        <w:rPr>
          <w:spacing w:val="29"/>
          <w:sz w:val="23"/>
        </w:rPr>
        <w:t xml:space="preserve"> </w:t>
      </w:r>
      <w:r>
        <w:rPr>
          <w:sz w:val="23"/>
        </w:rPr>
        <w:t>в</w:t>
      </w:r>
      <w:r>
        <w:rPr>
          <w:spacing w:val="28"/>
          <w:sz w:val="23"/>
        </w:rPr>
        <w:t xml:space="preserve"> </w:t>
      </w:r>
      <w:r>
        <w:rPr>
          <w:sz w:val="23"/>
        </w:rPr>
        <w:t>различных</w:t>
      </w:r>
      <w:r>
        <w:rPr>
          <w:spacing w:val="29"/>
          <w:sz w:val="23"/>
        </w:rPr>
        <w:t xml:space="preserve"> </w:t>
      </w:r>
      <w:r>
        <w:rPr>
          <w:sz w:val="23"/>
        </w:rPr>
        <w:t>социальных</w:t>
      </w:r>
      <w:r>
        <w:rPr>
          <w:spacing w:val="40"/>
          <w:sz w:val="23"/>
        </w:rPr>
        <w:t xml:space="preserve"> </w:t>
      </w:r>
      <w:r>
        <w:rPr>
          <w:spacing w:val="-2"/>
          <w:sz w:val="23"/>
        </w:rPr>
        <w:t>ситуациях;</w:t>
      </w:r>
    </w:p>
    <w:p w:rsidR="00623054" w:rsidRDefault="004D1B06" w:rsidP="004D1B06">
      <w:pPr>
        <w:pStyle w:val="a5"/>
        <w:numPr>
          <w:ilvl w:val="0"/>
          <w:numId w:val="165"/>
        </w:numPr>
        <w:tabs>
          <w:tab w:val="left" w:pos="902"/>
          <w:tab w:val="left" w:pos="10632"/>
        </w:tabs>
        <w:spacing w:before="9"/>
        <w:ind w:left="902" w:hanging="280"/>
        <w:jc w:val="left"/>
        <w:rPr>
          <w:sz w:val="23"/>
        </w:rPr>
      </w:pPr>
      <w:r>
        <w:rPr>
          <w:sz w:val="23"/>
        </w:rPr>
        <w:t>развитие</w:t>
      </w:r>
      <w:r>
        <w:rPr>
          <w:spacing w:val="29"/>
          <w:sz w:val="23"/>
        </w:rPr>
        <w:t xml:space="preserve"> </w:t>
      </w:r>
      <w:r>
        <w:rPr>
          <w:sz w:val="23"/>
        </w:rPr>
        <w:t>английской</w:t>
      </w:r>
      <w:r>
        <w:rPr>
          <w:spacing w:val="43"/>
          <w:sz w:val="23"/>
        </w:rPr>
        <w:t xml:space="preserve"> </w:t>
      </w:r>
      <w:r>
        <w:rPr>
          <w:sz w:val="23"/>
        </w:rPr>
        <w:t>речи</w:t>
      </w:r>
      <w:r>
        <w:rPr>
          <w:spacing w:val="31"/>
          <w:sz w:val="23"/>
        </w:rPr>
        <w:t xml:space="preserve"> </w:t>
      </w:r>
      <w:r>
        <w:rPr>
          <w:sz w:val="23"/>
        </w:rPr>
        <w:t>в</w:t>
      </w:r>
      <w:r>
        <w:rPr>
          <w:spacing w:val="32"/>
          <w:sz w:val="23"/>
        </w:rPr>
        <w:t xml:space="preserve"> </w:t>
      </w:r>
      <w:r>
        <w:rPr>
          <w:sz w:val="23"/>
        </w:rPr>
        <w:t>связи</w:t>
      </w:r>
      <w:r>
        <w:rPr>
          <w:spacing w:val="42"/>
          <w:sz w:val="23"/>
        </w:rPr>
        <w:t xml:space="preserve"> </w:t>
      </w:r>
      <w:r>
        <w:rPr>
          <w:sz w:val="23"/>
        </w:rPr>
        <w:t>с</w:t>
      </w:r>
      <w:r>
        <w:rPr>
          <w:spacing w:val="32"/>
          <w:sz w:val="23"/>
        </w:rPr>
        <w:t xml:space="preserve"> </w:t>
      </w:r>
      <w:r>
        <w:rPr>
          <w:sz w:val="23"/>
        </w:rPr>
        <w:t>организованной</w:t>
      </w:r>
      <w:r>
        <w:rPr>
          <w:spacing w:val="32"/>
          <w:sz w:val="23"/>
        </w:rPr>
        <w:t xml:space="preserve"> </w:t>
      </w:r>
      <w:r>
        <w:rPr>
          <w:sz w:val="23"/>
        </w:rPr>
        <w:t>предметно-практической</w:t>
      </w:r>
      <w:r>
        <w:rPr>
          <w:spacing w:val="32"/>
          <w:sz w:val="23"/>
        </w:rPr>
        <w:t xml:space="preserve"> </w:t>
      </w:r>
      <w:r>
        <w:rPr>
          <w:spacing w:val="-2"/>
          <w:sz w:val="23"/>
        </w:rPr>
        <w:t>деятельностью;</w:t>
      </w:r>
    </w:p>
    <w:p w:rsidR="00623054" w:rsidRDefault="004D1B06" w:rsidP="004D1B06">
      <w:pPr>
        <w:pStyle w:val="a5"/>
        <w:numPr>
          <w:ilvl w:val="0"/>
          <w:numId w:val="165"/>
        </w:numPr>
        <w:tabs>
          <w:tab w:val="left" w:pos="902"/>
          <w:tab w:val="left" w:pos="10632"/>
        </w:tabs>
        <w:spacing w:before="10"/>
        <w:ind w:left="902" w:hanging="280"/>
        <w:jc w:val="left"/>
        <w:rPr>
          <w:sz w:val="23"/>
        </w:rPr>
      </w:pPr>
      <w:r>
        <w:rPr>
          <w:sz w:val="23"/>
        </w:rPr>
        <w:t>развитие</w:t>
      </w:r>
      <w:r>
        <w:rPr>
          <w:spacing w:val="41"/>
          <w:sz w:val="23"/>
        </w:rPr>
        <w:t xml:space="preserve"> </w:t>
      </w:r>
      <w:r>
        <w:rPr>
          <w:sz w:val="23"/>
        </w:rPr>
        <w:t>способности</w:t>
      </w:r>
      <w:r>
        <w:rPr>
          <w:spacing w:val="32"/>
          <w:sz w:val="23"/>
        </w:rPr>
        <w:t xml:space="preserve"> </w:t>
      </w:r>
      <w:r>
        <w:rPr>
          <w:sz w:val="23"/>
        </w:rPr>
        <w:t>вести</w:t>
      </w:r>
      <w:r>
        <w:rPr>
          <w:spacing w:val="41"/>
          <w:sz w:val="23"/>
        </w:rPr>
        <w:t xml:space="preserve"> </w:t>
      </w:r>
      <w:r>
        <w:rPr>
          <w:sz w:val="23"/>
        </w:rPr>
        <w:t>целенаправленную</w:t>
      </w:r>
      <w:r>
        <w:rPr>
          <w:spacing w:val="57"/>
          <w:sz w:val="23"/>
        </w:rPr>
        <w:t xml:space="preserve"> </w:t>
      </w:r>
      <w:r>
        <w:rPr>
          <w:sz w:val="23"/>
        </w:rPr>
        <w:t>учебную</w:t>
      </w:r>
      <w:r>
        <w:rPr>
          <w:spacing w:val="31"/>
          <w:sz w:val="23"/>
        </w:rPr>
        <w:t xml:space="preserve"> </w:t>
      </w:r>
      <w:r>
        <w:rPr>
          <w:spacing w:val="-2"/>
          <w:sz w:val="23"/>
        </w:rPr>
        <w:t>деятельность.</w:t>
      </w:r>
    </w:p>
    <w:p w:rsidR="00623054" w:rsidRDefault="004D1B06" w:rsidP="004D1B06">
      <w:pPr>
        <w:pStyle w:val="a3"/>
        <w:tabs>
          <w:tab w:val="left" w:pos="10632"/>
        </w:tabs>
        <w:spacing w:before="77" w:line="249" w:lineRule="auto"/>
        <w:ind w:right="-15"/>
      </w:pPr>
      <w:r>
        <w:rPr>
          <w:w w:val="105"/>
        </w:rPr>
        <w:t>Иностранный</w:t>
      </w:r>
      <w:r>
        <w:rPr>
          <w:spacing w:val="-10"/>
          <w:w w:val="105"/>
        </w:rPr>
        <w:t xml:space="preserve"> </w:t>
      </w:r>
      <w:r>
        <w:rPr>
          <w:w w:val="105"/>
        </w:rPr>
        <w:t>язык</w:t>
      </w:r>
      <w:r>
        <w:rPr>
          <w:spacing w:val="-13"/>
          <w:w w:val="105"/>
        </w:rPr>
        <w:t xml:space="preserve"> </w:t>
      </w:r>
      <w:r>
        <w:rPr>
          <w:w w:val="105"/>
        </w:rPr>
        <w:t>является</w:t>
      </w:r>
      <w:r>
        <w:rPr>
          <w:spacing w:val="-14"/>
          <w:w w:val="105"/>
        </w:rPr>
        <w:t xml:space="preserve"> </w:t>
      </w:r>
      <w:r>
        <w:rPr>
          <w:w w:val="105"/>
        </w:rPr>
        <w:t>важным</w:t>
      </w:r>
      <w:r>
        <w:rPr>
          <w:spacing w:val="-12"/>
          <w:w w:val="105"/>
        </w:rPr>
        <w:t xml:space="preserve"> </w:t>
      </w:r>
      <w:r>
        <w:rPr>
          <w:w w:val="105"/>
        </w:rPr>
        <w:t>инструментом</w:t>
      </w:r>
      <w:r>
        <w:rPr>
          <w:spacing w:val="-12"/>
          <w:w w:val="105"/>
        </w:rPr>
        <w:t xml:space="preserve"> </w:t>
      </w:r>
      <w:r>
        <w:rPr>
          <w:w w:val="105"/>
        </w:rPr>
        <w:t>формирования</w:t>
      </w:r>
      <w:r>
        <w:rPr>
          <w:spacing w:val="-8"/>
          <w:w w:val="105"/>
        </w:rPr>
        <w:t xml:space="preserve"> </w:t>
      </w:r>
      <w:r>
        <w:rPr>
          <w:w w:val="105"/>
        </w:rPr>
        <w:t>универсальных</w:t>
      </w:r>
      <w:r>
        <w:rPr>
          <w:spacing w:val="-9"/>
          <w:w w:val="105"/>
        </w:rPr>
        <w:t xml:space="preserve"> </w:t>
      </w:r>
      <w:r>
        <w:rPr>
          <w:w w:val="105"/>
        </w:rPr>
        <w:t>учебных</w:t>
      </w:r>
      <w:r>
        <w:rPr>
          <w:spacing w:val="-15"/>
          <w:w w:val="105"/>
        </w:rPr>
        <w:t xml:space="preserve"> </w:t>
      </w:r>
      <w:r>
        <w:rPr>
          <w:w w:val="105"/>
        </w:rPr>
        <w:t>действий обучающихся</w:t>
      </w:r>
      <w:r>
        <w:rPr>
          <w:spacing w:val="-8"/>
          <w:w w:val="105"/>
        </w:rPr>
        <w:t xml:space="preserve"> </w:t>
      </w:r>
      <w:r>
        <w:rPr>
          <w:w w:val="105"/>
        </w:rPr>
        <w:t>с</w:t>
      </w:r>
      <w:r>
        <w:rPr>
          <w:spacing w:val="-10"/>
          <w:w w:val="105"/>
        </w:rPr>
        <w:t xml:space="preserve"> </w:t>
      </w:r>
      <w:r>
        <w:rPr>
          <w:w w:val="105"/>
        </w:rPr>
        <w:t>ЗПР:</w:t>
      </w:r>
      <w:r>
        <w:rPr>
          <w:spacing w:val="-4"/>
          <w:w w:val="105"/>
        </w:rPr>
        <w:t xml:space="preserve"> </w:t>
      </w:r>
      <w:r>
        <w:rPr>
          <w:w w:val="105"/>
        </w:rPr>
        <w:t>осуществлять</w:t>
      </w:r>
      <w:r>
        <w:rPr>
          <w:spacing w:val="-4"/>
          <w:w w:val="105"/>
        </w:rPr>
        <w:t xml:space="preserve"> </w:t>
      </w:r>
      <w:r>
        <w:rPr>
          <w:w w:val="105"/>
        </w:rPr>
        <w:t>поиск,</w:t>
      </w:r>
      <w:r>
        <w:rPr>
          <w:spacing w:val="-8"/>
          <w:w w:val="105"/>
        </w:rPr>
        <w:t xml:space="preserve"> </w:t>
      </w:r>
      <w:r>
        <w:rPr>
          <w:w w:val="105"/>
        </w:rPr>
        <w:t>обработку</w:t>
      </w:r>
      <w:r>
        <w:rPr>
          <w:spacing w:val="-15"/>
          <w:w w:val="105"/>
        </w:rPr>
        <w:t xml:space="preserve"> </w:t>
      </w:r>
      <w:r>
        <w:rPr>
          <w:w w:val="105"/>
        </w:rPr>
        <w:t>и</w:t>
      </w:r>
      <w:r>
        <w:rPr>
          <w:spacing w:val="-4"/>
          <w:w w:val="105"/>
        </w:rPr>
        <w:t xml:space="preserve"> </w:t>
      </w:r>
      <w:r>
        <w:rPr>
          <w:w w:val="105"/>
        </w:rPr>
        <w:t>использование</w:t>
      </w:r>
      <w:r>
        <w:rPr>
          <w:spacing w:val="-4"/>
          <w:w w:val="105"/>
        </w:rPr>
        <w:t xml:space="preserve"> </w:t>
      </w:r>
      <w:r>
        <w:rPr>
          <w:w w:val="105"/>
        </w:rPr>
        <w:t>информации</w:t>
      </w:r>
      <w:r>
        <w:rPr>
          <w:spacing w:val="-10"/>
          <w:w w:val="105"/>
        </w:rPr>
        <w:t xml:space="preserve"> </w:t>
      </w:r>
      <w:r>
        <w:rPr>
          <w:w w:val="105"/>
        </w:rPr>
        <w:t>в</w:t>
      </w:r>
      <w:r>
        <w:rPr>
          <w:spacing w:val="-10"/>
          <w:w w:val="105"/>
        </w:rPr>
        <w:t xml:space="preserve"> </w:t>
      </w:r>
      <w:r>
        <w:rPr>
          <w:w w:val="105"/>
        </w:rPr>
        <w:t>познавательных</w:t>
      </w:r>
      <w:r>
        <w:rPr>
          <w:spacing w:val="-15"/>
          <w:w w:val="105"/>
        </w:rPr>
        <w:t xml:space="preserve"> </w:t>
      </w:r>
      <w:r>
        <w:rPr>
          <w:w w:val="105"/>
        </w:rPr>
        <w:t>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623054" w:rsidRDefault="004D1B06" w:rsidP="004D1B06">
      <w:pPr>
        <w:pStyle w:val="a3"/>
        <w:tabs>
          <w:tab w:val="left" w:pos="10632"/>
        </w:tabs>
        <w:spacing w:before="10" w:line="249" w:lineRule="auto"/>
        <w:ind w:right="-15"/>
      </w:pPr>
      <w:r>
        <w:rPr>
          <w:w w:val="105"/>
        </w:rPr>
        <w:t xml:space="preserve">В соответствии с личностно ориентированной парадигмой образования основными подходами к </w:t>
      </w:r>
      <w:r>
        <w:t xml:space="preserve">обучению иностранным языкам, зафиксированными в ООП ООО, признаются компетентностный, системно- </w:t>
      </w:r>
      <w:r>
        <w:rPr>
          <w:w w:val="105"/>
        </w:rPr>
        <w:t>деятельностный,</w:t>
      </w:r>
      <w:r>
        <w:rPr>
          <w:spacing w:val="-11"/>
          <w:w w:val="105"/>
        </w:rPr>
        <w:t xml:space="preserve"> </w:t>
      </w:r>
      <w:r>
        <w:rPr>
          <w:w w:val="105"/>
        </w:rPr>
        <w:t>межкультурный</w:t>
      </w:r>
      <w:r>
        <w:rPr>
          <w:spacing w:val="-2"/>
          <w:w w:val="105"/>
        </w:rPr>
        <w:t xml:space="preserve"> </w:t>
      </w:r>
      <w:r>
        <w:rPr>
          <w:w w:val="105"/>
        </w:rPr>
        <w:t>и</w:t>
      </w:r>
      <w:r>
        <w:rPr>
          <w:spacing w:val="-2"/>
          <w:w w:val="105"/>
        </w:rPr>
        <w:t xml:space="preserve"> </w:t>
      </w:r>
      <w:r>
        <w:rPr>
          <w:w w:val="105"/>
        </w:rPr>
        <w:t>коммуникативно-когнитивный.</w:t>
      </w:r>
      <w:r>
        <w:rPr>
          <w:spacing w:val="-5"/>
          <w:w w:val="105"/>
        </w:rPr>
        <w:t xml:space="preserve"> </w:t>
      </w:r>
      <w:r>
        <w:rPr>
          <w:w w:val="105"/>
        </w:rPr>
        <w:t>Совокупность</w:t>
      </w:r>
      <w:r>
        <w:rPr>
          <w:spacing w:val="-4"/>
          <w:w w:val="105"/>
        </w:rPr>
        <w:t xml:space="preserve"> </w:t>
      </w:r>
      <w:r>
        <w:rPr>
          <w:w w:val="105"/>
        </w:rPr>
        <w:t>перечисленных</w:t>
      </w:r>
      <w:r>
        <w:rPr>
          <w:spacing w:val="-12"/>
          <w:w w:val="105"/>
        </w:rPr>
        <w:t xml:space="preserve"> </w:t>
      </w:r>
      <w:r>
        <w:rPr>
          <w:w w:val="105"/>
        </w:rPr>
        <w:t>подходов предполагает</w:t>
      </w:r>
      <w:r>
        <w:rPr>
          <w:spacing w:val="-16"/>
          <w:w w:val="105"/>
        </w:rPr>
        <w:t xml:space="preserve"> </w:t>
      </w:r>
      <w:r>
        <w:rPr>
          <w:w w:val="105"/>
        </w:rPr>
        <w:t>возможность</w:t>
      </w:r>
      <w:r>
        <w:rPr>
          <w:spacing w:val="-7"/>
          <w:w w:val="105"/>
        </w:rPr>
        <w:t xml:space="preserve"> </w:t>
      </w:r>
      <w:r>
        <w:rPr>
          <w:w w:val="105"/>
        </w:rPr>
        <w:t>реализовать</w:t>
      </w:r>
      <w:r>
        <w:rPr>
          <w:spacing w:val="-8"/>
          <w:w w:val="105"/>
        </w:rPr>
        <w:t xml:space="preserve"> </w:t>
      </w:r>
      <w:r>
        <w:rPr>
          <w:w w:val="105"/>
        </w:rPr>
        <w:t>поставленные</w:t>
      </w:r>
      <w:r>
        <w:rPr>
          <w:spacing w:val="-11"/>
          <w:w w:val="105"/>
        </w:rPr>
        <w:t xml:space="preserve"> </w:t>
      </w:r>
      <w:r>
        <w:rPr>
          <w:w w:val="105"/>
        </w:rPr>
        <w:t>цели,</w:t>
      </w:r>
      <w:r>
        <w:rPr>
          <w:spacing w:val="-14"/>
          <w:w w:val="105"/>
        </w:rPr>
        <w:t xml:space="preserve"> </w:t>
      </w:r>
      <w:r>
        <w:rPr>
          <w:w w:val="105"/>
        </w:rPr>
        <w:t>добиться</w:t>
      </w:r>
      <w:r>
        <w:rPr>
          <w:spacing w:val="-14"/>
          <w:w w:val="105"/>
        </w:rPr>
        <w:t xml:space="preserve"> </w:t>
      </w:r>
      <w:r>
        <w:rPr>
          <w:w w:val="105"/>
        </w:rPr>
        <w:t>достижения</w:t>
      </w:r>
      <w:r>
        <w:rPr>
          <w:spacing w:val="-14"/>
          <w:w w:val="105"/>
        </w:rPr>
        <w:t xml:space="preserve"> </w:t>
      </w:r>
      <w:r>
        <w:rPr>
          <w:w w:val="105"/>
        </w:rPr>
        <w:t>планируемых</w:t>
      </w:r>
      <w:r>
        <w:rPr>
          <w:spacing w:val="-10"/>
          <w:w w:val="105"/>
        </w:rPr>
        <w:t xml:space="preserve"> </w:t>
      </w:r>
      <w:r>
        <w:rPr>
          <w:w w:val="105"/>
        </w:rPr>
        <w:t>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623054" w:rsidRDefault="004D1B06" w:rsidP="004D1B06">
      <w:pPr>
        <w:pStyle w:val="4"/>
        <w:tabs>
          <w:tab w:val="left" w:pos="10632"/>
        </w:tabs>
        <w:spacing w:before="13"/>
      </w:pPr>
      <w:r>
        <w:t>Место</w:t>
      </w:r>
      <w:r>
        <w:rPr>
          <w:spacing w:val="37"/>
        </w:rPr>
        <w:t xml:space="preserve"> </w:t>
      </w:r>
      <w:r>
        <w:t>учебного</w:t>
      </w:r>
      <w:r>
        <w:rPr>
          <w:spacing w:val="38"/>
        </w:rPr>
        <w:t xml:space="preserve"> </w:t>
      </w:r>
      <w:r>
        <w:t>предмета</w:t>
      </w:r>
      <w:r>
        <w:rPr>
          <w:spacing w:val="27"/>
        </w:rPr>
        <w:t xml:space="preserve"> </w:t>
      </w:r>
      <w:r>
        <w:t>«Иностранный</w:t>
      </w:r>
      <w:r>
        <w:rPr>
          <w:spacing w:val="32"/>
        </w:rPr>
        <w:t xml:space="preserve"> </w:t>
      </w:r>
      <w:r>
        <w:t>(английский</w:t>
      </w:r>
      <w:r>
        <w:rPr>
          <w:spacing w:val="31"/>
        </w:rPr>
        <w:t xml:space="preserve"> </w:t>
      </w:r>
      <w:r>
        <w:t>язык)</w:t>
      </w:r>
      <w:r>
        <w:rPr>
          <w:spacing w:val="33"/>
        </w:rPr>
        <w:t xml:space="preserve"> </w:t>
      </w:r>
      <w:r>
        <w:t>в</w:t>
      </w:r>
      <w:r>
        <w:rPr>
          <w:spacing w:val="46"/>
        </w:rPr>
        <w:t xml:space="preserve"> </w:t>
      </w:r>
      <w:r>
        <w:t>учебном</w:t>
      </w:r>
      <w:r>
        <w:rPr>
          <w:spacing w:val="27"/>
        </w:rPr>
        <w:t xml:space="preserve"> </w:t>
      </w:r>
      <w:r>
        <w:rPr>
          <w:spacing w:val="-2"/>
        </w:rPr>
        <w:t>плане</w:t>
      </w:r>
    </w:p>
    <w:p w:rsidR="00623054" w:rsidRDefault="004D1B06" w:rsidP="004D1B06">
      <w:pPr>
        <w:pStyle w:val="a3"/>
        <w:tabs>
          <w:tab w:val="left" w:pos="10632"/>
        </w:tabs>
        <w:spacing w:before="2" w:line="249" w:lineRule="auto"/>
        <w:ind w:right="-15"/>
      </w:pPr>
      <w:r>
        <w:rPr>
          <w:w w:val="105"/>
        </w:rP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623054" w:rsidRDefault="004D1B06" w:rsidP="004D1B06">
      <w:pPr>
        <w:pStyle w:val="3"/>
        <w:tabs>
          <w:tab w:val="left" w:pos="10632"/>
        </w:tabs>
        <w:spacing w:before="9" w:line="254" w:lineRule="auto"/>
      </w:pPr>
      <w:r>
        <w:rPr>
          <w:w w:val="105"/>
        </w:rPr>
        <w:t>СОДЕРЖАНИЕ</w:t>
      </w:r>
      <w:r>
        <w:rPr>
          <w:spacing w:val="35"/>
          <w:w w:val="105"/>
        </w:rPr>
        <w:t xml:space="preserve"> </w:t>
      </w:r>
      <w:r>
        <w:rPr>
          <w:w w:val="105"/>
        </w:rPr>
        <w:t>ОБУЧЕНИЯ</w:t>
      </w:r>
      <w:r>
        <w:rPr>
          <w:spacing w:val="39"/>
          <w:w w:val="105"/>
        </w:rPr>
        <w:t xml:space="preserve"> </w:t>
      </w:r>
      <w:r>
        <w:rPr>
          <w:w w:val="105"/>
        </w:rPr>
        <w:t>ПО</w:t>
      </w:r>
      <w:r>
        <w:rPr>
          <w:spacing w:val="37"/>
          <w:w w:val="105"/>
        </w:rPr>
        <w:t xml:space="preserve"> </w:t>
      </w:r>
      <w:r>
        <w:rPr>
          <w:w w:val="105"/>
        </w:rPr>
        <w:t>УЧЕБНОМУ</w:t>
      </w:r>
      <w:r>
        <w:rPr>
          <w:spacing w:val="33"/>
          <w:w w:val="105"/>
        </w:rPr>
        <w:t xml:space="preserve"> </w:t>
      </w:r>
      <w:r>
        <w:rPr>
          <w:w w:val="105"/>
        </w:rPr>
        <w:t>ПРЕДМЕТУ</w:t>
      </w:r>
      <w:r>
        <w:rPr>
          <w:spacing w:val="39"/>
          <w:w w:val="105"/>
        </w:rPr>
        <w:t xml:space="preserve"> </w:t>
      </w:r>
      <w:r>
        <w:rPr>
          <w:w w:val="105"/>
        </w:rPr>
        <w:t>«ИНОСТРАННЫЙ</w:t>
      </w:r>
      <w:r>
        <w:rPr>
          <w:spacing w:val="36"/>
          <w:w w:val="105"/>
        </w:rPr>
        <w:t xml:space="preserve"> </w:t>
      </w:r>
      <w:r>
        <w:rPr>
          <w:w w:val="105"/>
        </w:rPr>
        <w:t xml:space="preserve">(АНГЛИЙСКИЙ) </w:t>
      </w:r>
      <w:r>
        <w:rPr>
          <w:spacing w:val="-2"/>
          <w:w w:val="105"/>
        </w:rPr>
        <w:t>ЯЗЫК»</w:t>
      </w:r>
    </w:p>
    <w:p w:rsidR="00623054" w:rsidRDefault="004D1B06" w:rsidP="004D1B06">
      <w:pPr>
        <w:pStyle w:val="4"/>
        <w:tabs>
          <w:tab w:val="left" w:pos="10632"/>
        </w:tabs>
        <w:spacing w:line="249" w:lineRule="auto"/>
        <w:ind w:left="197" w:right="3184" w:firstLine="706"/>
        <w:jc w:val="left"/>
      </w:pPr>
      <w:r>
        <w:rPr>
          <w:w w:val="105"/>
        </w:rPr>
        <w:t>Тематика</w:t>
      </w:r>
      <w:r>
        <w:rPr>
          <w:spacing w:val="-16"/>
          <w:w w:val="105"/>
        </w:rPr>
        <w:t xml:space="preserve"> </w:t>
      </w:r>
      <w:r>
        <w:rPr>
          <w:w w:val="105"/>
        </w:rPr>
        <w:t>для</w:t>
      </w:r>
      <w:r>
        <w:rPr>
          <w:spacing w:val="-12"/>
          <w:w w:val="105"/>
        </w:rPr>
        <w:t xml:space="preserve"> </w:t>
      </w:r>
      <w:r>
        <w:rPr>
          <w:w w:val="105"/>
        </w:rPr>
        <w:t>организации</w:t>
      </w:r>
      <w:r>
        <w:rPr>
          <w:spacing w:val="-13"/>
          <w:w w:val="105"/>
        </w:rPr>
        <w:t xml:space="preserve"> </w:t>
      </w:r>
      <w:r>
        <w:rPr>
          <w:w w:val="105"/>
        </w:rPr>
        <w:t>ситуации</w:t>
      </w:r>
      <w:r>
        <w:rPr>
          <w:spacing w:val="-13"/>
          <w:w w:val="105"/>
        </w:rPr>
        <w:t xml:space="preserve"> </w:t>
      </w:r>
      <w:r>
        <w:rPr>
          <w:w w:val="105"/>
        </w:rPr>
        <w:t>общения</w:t>
      </w:r>
      <w:r>
        <w:rPr>
          <w:spacing w:val="-12"/>
          <w:w w:val="105"/>
        </w:rPr>
        <w:t xml:space="preserve"> </w:t>
      </w:r>
      <w:r>
        <w:rPr>
          <w:w w:val="105"/>
        </w:rPr>
        <w:t>по</w:t>
      </w:r>
      <w:r>
        <w:rPr>
          <w:spacing w:val="-10"/>
          <w:w w:val="105"/>
        </w:rPr>
        <w:t xml:space="preserve"> </w:t>
      </w:r>
      <w:r>
        <w:rPr>
          <w:w w:val="105"/>
        </w:rPr>
        <w:t>годам</w:t>
      </w:r>
      <w:r>
        <w:rPr>
          <w:spacing w:val="-10"/>
          <w:w w:val="105"/>
        </w:rPr>
        <w:t xml:space="preserve"> </w:t>
      </w:r>
      <w:r>
        <w:rPr>
          <w:w w:val="105"/>
        </w:rPr>
        <w:t>обучения: 5 КЛАСС</w:t>
      </w:r>
    </w:p>
    <w:p w:rsidR="00623054" w:rsidRDefault="004D1B06" w:rsidP="004D1B06">
      <w:pPr>
        <w:pStyle w:val="a3"/>
        <w:tabs>
          <w:tab w:val="left" w:pos="10632"/>
        </w:tabs>
        <w:spacing w:line="247" w:lineRule="auto"/>
        <w:jc w:val="left"/>
      </w:pPr>
      <w:r>
        <w:rPr>
          <w:b/>
          <w:w w:val="105"/>
        </w:rPr>
        <w:t>Я и моя семья</w:t>
      </w:r>
      <w:r>
        <w:rPr>
          <w:w w:val="105"/>
        </w:rPr>
        <w:t>, Знакомство, страны и национальности, семейные фотографии, профессии в</w:t>
      </w:r>
      <w:r>
        <w:rPr>
          <w:spacing w:val="25"/>
          <w:w w:val="105"/>
        </w:rPr>
        <w:t xml:space="preserve"> </w:t>
      </w:r>
      <w:r>
        <w:rPr>
          <w:w w:val="105"/>
        </w:rPr>
        <w:t>семье, семейные праздники, день рождения.</w:t>
      </w:r>
    </w:p>
    <w:p w:rsidR="00623054" w:rsidRDefault="004D1B06" w:rsidP="004D1B06">
      <w:pPr>
        <w:tabs>
          <w:tab w:val="left" w:pos="10632"/>
        </w:tabs>
        <w:spacing w:line="254" w:lineRule="auto"/>
        <w:ind w:left="197" w:firstLine="706"/>
        <w:rPr>
          <w:sz w:val="23"/>
        </w:rPr>
      </w:pPr>
      <w:r>
        <w:rPr>
          <w:b/>
          <w:w w:val="105"/>
          <w:sz w:val="23"/>
        </w:rPr>
        <w:t>Мои</w:t>
      </w:r>
      <w:r>
        <w:rPr>
          <w:b/>
          <w:spacing w:val="-15"/>
          <w:w w:val="105"/>
          <w:sz w:val="23"/>
        </w:rPr>
        <w:t xml:space="preserve"> </w:t>
      </w:r>
      <w:r>
        <w:rPr>
          <w:b/>
          <w:w w:val="105"/>
          <w:sz w:val="23"/>
        </w:rPr>
        <w:t>друзья</w:t>
      </w:r>
      <w:r>
        <w:rPr>
          <w:b/>
          <w:spacing w:val="-6"/>
          <w:w w:val="105"/>
          <w:sz w:val="23"/>
        </w:rPr>
        <w:t xml:space="preserve"> </w:t>
      </w:r>
      <w:r>
        <w:rPr>
          <w:b/>
          <w:w w:val="105"/>
          <w:sz w:val="23"/>
        </w:rPr>
        <w:t>и</w:t>
      </w:r>
      <w:r>
        <w:rPr>
          <w:b/>
          <w:spacing w:val="-13"/>
          <w:w w:val="105"/>
          <w:sz w:val="23"/>
        </w:rPr>
        <w:t xml:space="preserve"> </w:t>
      </w:r>
      <w:r>
        <w:rPr>
          <w:b/>
          <w:w w:val="105"/>
          <w:sz w:val="23"/>
        </w:rPr>
        <w:t>наши</w:t>
      </w:r>
      <w:r>
        <w:rPr>
          <w:b/>
          <w:spacing w:val="-7"/>
          <w:w w:val="105"/>
          <w:sz w:val="23"/>
        </w:rPr>
        <w:t xml:space="preserve"> </w:t>
      </w:r>
      <w:r>
        <w:rPr>
          <w:b/>
          <w:w w:val="105"/>
          <w:sz w:val="23"/>
        </w:rPr>
        <w:t>увлечения.</w:t>
      </w:r>
      <w:r>
        <w:rPr>
          <w:b/>
          <w:spacing w:val="-10"/>
          <w:w w:val="105"/>
          <w:sz w:val="23"/>
        </w:rPr>
        <w:t xml:space="preserve"> </w:t>
      </w:r>
      <w:r>
        <w:rPr>
          <w:w w:val="105"/>
          <w:sz w:val="23"/>
        </w:rPr>
        <w:t>Наши</w:t>
      </w:r>
      <w:r>
        <w:rPr>
          <w:spacing w:val="-11"/>
          <w:w w:val="105"/>
          <w:sz w:val="23"/>
        </w:rPr>
        <w:t xml:space="preserve"> </w:t>
      </w:r>
      <w:r>
        <w:rPr>
          <w:w w:val="105"/>
          <w:sz w:val="23"/>
        </w:rPr>
        <w:t>интересы,</w:t>
      </w:r>
      <w:r>
        <w:rPr>
          <w:spacing w:val="-14"/>
          <w:w w:val="105"/>
          <w:sz w:val="23"/>
        </w:rPr>
        <w:t xml:space="preserve"> </w:t>
      </w:r>
      <w:r>
        <w:rPr>
          <w:w w:val="105"/>
          <w:sz w:val="23"/>
        </w:rPr>
        <w:t>игры,</w:t>
      </w:r>
      <w:r>
        <w:rPr>
          <w:spacing w:val="-14"/>
          <w:w w:val="105"/>
          <w:sz w:val="23"/>
        </w:rPr>
        <w:t xml:space="preserve"> </w:t>
      </w:r>
      <w:r>
        <w:rPr>
          <w:w w:val="105"/>
          <w:sz w:val="23"/>
        </w:rPr>
        <w:t>кино,</w:t>
      </w:r>
      <w:r>
        <w:rPr>
          <w:spacing w:val="-8"/>
          <w:w w:val="105"/>
          <w:sz w:val="23"/>
        </w:rPr>
        <w:t xml:space="preserve"> </w:t>
      </w:r>
      <w:r>
        <w:rPr>
          <w:w w:val="105"/>
          <w:sz w:val="23"/>
        </w:rPr>
        <w:t>спорт</w:t>
      </w:r>
      <w:r>
        <w:rPr>
          <w:spacing w:val="-16"/>
          <w:w w:val="105"/>
          <w:sz w:val="23"/>
        </w:rPr>
        <w:t xml:space="preserve"> </w:t>
      </w:r>
      <w:r>
        <w:rPr>
          <w:w w:val="105"/>
          <w:sz w:val="23"/>
        </w:rPr>
        <w:t>посещение</w:t>
      </w:r>
      <w:r>
        <w:rPr>
          <w:spacing w:val="-15"/>
          <w:w w:val="105"/>
          <w:sz w:val="23"/>
        </w:rPr>
        <w:t xml:space="preserve"> </w:t>
      </w:r>
      <w:r>
        <w:rPr>
          <w:w w:val="105"/>
          <w:sz w:val="23"/>
        </w:rPr>
        <w:t>кружков,</w:t>
      </w:r>
      <w:r>
        <w:rPr>
          <w:spacing w:val="-7"/>
          <w:w w:val="105"/>
          <w:sz w:val="23"/>
        </w:rPr>
        <w:t xml:space="preserve"> </w:t>
      </w:r>
      <w:r>
        <w:rPr>
          <w:w w:val="105"/>
          <w:sz w:val="23"/>
        </w:rPr>
        <w:t xml:space="preserve">спортивных </w:t>
      </w:r>
      <w:r>
        <w:rPr>
          <w:spacing w:val="-2"/>
          <w:w w:val="105"/>
          <w:sz w:val="23"/>
        </w:rPr>
        <w:t>секций.</w:t>
      </w:r>
    </w:p>
    <w:p w:rsidR="00623054" w:rsidRDefault="004D1B06" w:rsidP="004D1B06">
      <w:pPr>
        <w:pStyle w:val="a3"/>
        <w:tabs>
          <w:tab w:val="left" w:pos="10632"/>
        </w:tabs>
        <w:spacing w:line="259" w:lineRule="exact"/>
        <w:ind w:left="903" w:firstLine="0"/>
        <w:jc w:val="left"/>
      </w:pPr>
      <w:r>
        <w:rPr>
          <w:b/>
          <w:w w:val="105"/>
        </w:rPr>
        <w:t>Моя</w:t>
      </w:r>
      <w:r>
        <w:rPr>
          <w:b/>
          <w:spacing w:val="-16"/>
          <w:w w:val="105"/>
        </w:rPr>
        <w:t xml:space="preserve"> </w:t>
      </w:r>
      <w:r>
        <w:rPr>
          <w:b/>
          <w:w w:val="105"/>
        </w:rPr>
        <w:t>школа.</w:t>
      </w:r>
      <w:r>
        <w:rPr>
          <w:b/>
          <w:spacing w:val="-7"/>
          <w:w w:val="105"/>
        </w:rPr>
        <w:t xml:space="preserve"> </w:t>
      </w:r>
      <w:r>
        <w:rPr>
          <w:w w:val="105"/>
        </w:rPr>
        <w:t>Школьные</w:t>
      </w:r>
      <w:r>
        <w:rPr>
          <w:spacing w:val="-15"/>
          <w:w w:val="105"/>
        </w:rPr>
        <w:t xml:space="preserve"> </w:t>
      </w:r>
      <w:r>
        <w:rPr>
          <w:w w:val="105"/>
        </w:rPr>
        <w:t>предметы,</w:t>
      </w:r>
      <w:r>
        <w:rPr>
          <w:spacing w:val="-15"/>
          <w:w w:val="105"/>
        </w:rPr>
        <w:t xml:space="preserve"> </w:t>
      </w:r>
      <w:r>
        <w:rPr>
          <w:w w:val="105"/>
        </w:rPr>
        <w:t>мой</w:t>
      </w:r>
      <w:r>
        <w:rPr>
          <w:spacing w:val="-11"/>
          <w:w w:val="105"/>
        </w:rPr>
        <w:t xml:space="preserve"> </w:t>
      </w:r>
      <w:r>
        <w:rPr>
          <w:w w:val="105"/>
        </w:rPr>
        <w:t>любимый</w:t>
      </w:r>
      <w:r>
        <w:rPr>
          <w:spacing w:val="-12"/>
          <w:w w:val="105"/>
        </w:rPr>
        <w:t xml:space="preserve"> </w:t>
      </w:r>
      <w:r>
        <w:rPr>
          <w:w w:val="105"/>
        </w:rPr>
        <w:t>урок,</w:t>
      </w:r>
      <w:r>
        <w:rPr>
          <w:spacing w:val="-10"/>
          <w:w w:val="105"/>
        </w:rPr>
        <w:t xml:space="preserve"> </w:t>
      </w:r>
      <w:r>
        <w:rPr>
          <w:w w:val="105"/>
        </w:rPr>
        <w:t>мой</w:t>
      </w:r>
      <w:r>
        <w:rPr>
          <w:spacing w:val="-5"/>
          <w:w w:val="105"/>
        </w:rPr>
        <w:t xml:space="preserve"> </w:t>
      </w:r>
      <w:r>
        <w:rPr>
          <w:w w:val="105"/>
        </w:rPr>
        <w:t>портфель,</w:t>
      </w:r>
      <w:r>
        <w:rPr>
          <w:spacing w:val="-10"/>
          <w:w w:val="105"/>
        </w:rPr>
        <w:t xml:space="preserve"> </w:t>
      </w:r>
      <w:r>
        <w:rPr>
          <w:w w:val="105"/>
        </w:rPr>
        <w:t>мой</w:t>
      </w:r>
      <w:r>
        <w:rPr>
          <w:spacing w:val="-12"/>
          <w:w w:val="105"/>
        </w:rPr>
        <w:t xml:space="preserve"> </w:t>
      </w:r>
      <w:r>
        <w:rPr>
          <w:spacing w:val="-2"/>
          <w:w w:val="105"/>
        </w:rPr>
        <w:t>день.</w:t>
      </w:r>
    </w:p>
    <w:p w:rsidR="00623054" w:rsidRDefault="004D1B06" w:rsidP="004D1B06">
      <w:pPr>
        <w:pStyle w:val="a3"/>
        <w:tabs>
          <w:tab w:val="left" w:pos="10632"/>
        </w:tabs>
        <w:spacing w:before="3"/>
        <w:ind w:left="903" w:firstLine="0"/>
        <w:jc w:val="left"/>
      </w:pPr>
      <w:r>
        <w:rPr>
          <w:b/>
          <w:w w:val="105"/>
        </w:rPr>
        <w:t>Моя</w:t>
      </w:r>
      <w:r>
        <w:rPr>
          <w:b/>
          <w:spacing w:val="-10"/>
          <w:w w:val="105"/>
        </w:rPr>
        <w:t xml:space="preserve"> </w:t>
      </w:r>
      <w:r>
        <w:rPr>
          <w:b/>
          <w:w w:val="105"/>
        </w:rPr>
        <w:t>квартира.</w:t>
      </w:r>
      <w:r>
        <w:rPr>
          <w:b/>
          <w:spacing w:val="-3"/>
          <w:w w:val="105"/>
        </w:rPr>
        <w:t xml:space="preserve"> </w:t>
      </w:r>
      <w:r>
        <w:rPr>
          <w:w w:val="105"/>
        </w:rPr>
        <w:t>Моя</w:t>
      </w:r>
      <w:r>
        <w:rPr>
          <w:spacing w:val="-11"/>
          <w:w w:val="105"/>
        </w:rPr>
        <w:t xml:space="preserve"> </w:t>
      </w:r>
      <w:r>
        <w:rPr>
          <w:w w:val="105"/>
        </w:rPr>
        <w:t>комната,</w:t>
      </w:r>
      <w:r>
        <w:rPr>
          <w:spacing w:val="-12"/>
          <w:w w:val="105"/>
        </w:rPr>
        <w:t xml:space="preserve"> </w:t>
      </w:r>
      <w:r>
        <w:rPr>
          <w:w w:val="105"/>
        </w:rPr>
        <w:t>названия</w:t>
      </w:r>
      <w:r>
        <w:rPr>
          <w:spacing w:val="-11"/>
          <w:w w:val="105"/>
        </w:rPr>
        <w:t xml:space="preserve"> </w:t>
      </w:r>
      <w:r>
        <w:rPr>
          <w:w w:val="105"/>
        </w:rPr>
        <w:t>предметов</w:t>
      </w:r>
      <w:r>
        <w:rPr>
          <w:spacing w:val="-8"/>
          <w:w w:val="105"/>
        </w:rPr>
        <w:t xml:space="preserve"> </w:t>
      </w:r>
      <w:r>
        <w:rPr>
          <w:w w:val="105"/>
        </w:rPr>
        <w:t>мебели, с</w:t>
      </w:r>
      <w:r>
        <w:rPr>
          <w:spacing w:val="-14"/>
          <w:w w:val="105"/>
        </w:rPr>
        <w:t xml:space="preserve"> </w:t>
      </w:r>
      <w:r>
        <w:rPr>
          <w:w w:val="105"/>
        </w:rPr>
        <w:t>кем</w:t>
      </w:r>
      <w:r>
        <w:rPr>
          <w:spacing w:val="-3"/>
          <w:w w:val="105"/>
        </w:rPr>
        <w:t xml:space="preserve"> </w:t>
      </w:r>
      <w:r>
        <w:rPr>
          <w:w w:val="105"/>
        </w:rPr>
        <w:t>я</w:t>
      </w:r>
      <w:r>
        <w:rPr>
          <w:spacing w:val="-12"/>
          <w:w w:val="105"/>
        </w:rPr>
        <w:t xml:space="preserve"> </w:t>
      </w:r>
      <w:r>
        <w:rPr>
          <w:w w:val="105"/>
        </w:rPr>
        <w:t>живу,</w:t>
      </w:r>
      <w:r>
        <w:rPr>
          <w:spacing w:val="-11"/>
          <w:w w:val="105"/>
        </w:rPr>
        <w:t xml:space="preserve"> </w:t>
      </w:r>
      <w:r>
        <w:rPr>
          <w:w w:val="105"/>
        </w:rPr>
        <w:t>мои</w:t>
      </w:r>
      <w:r>
        <w:rPr>
          <w:spacing w:val="-8"/>
          <w:w w:val="105"/>
        </w:rPr>
        <w:t xml:space="preserve"> </w:t>
      </w:r>
      <w:r>
        <w:rPr>
          <w:spacing w:val="-2"/>
          <w:w w:val="105"/>
        </w:rPr>
        <w:t>питомцы.</w:t>
      </w:r>
    </w:p>
    <w:p w:rsidR="00623054" w:rsidRDefault="004D1B06" w:rsidP="004D1B06">
      <w:pPr>
        <w:pStyle w:val="3"/>
        <w:numPr>
          <w:ilvl w:val="0"/>
          <w:numId w:val="164"/>
        </w:numPr>
        <w:tabs>
          <w:tab w:val="left" w:pos="376"/>
          <w:tab w:val="left" w:pos="10632"/>
        </w:tabs>
        <w:spacing w:before="24"/>
        <w:ind w:left="376" w:hanging="179"/>
      </w:pPr>
      <w:r>
        <w:rPr>
          <w:spacing w:val="-2"/>
          <w:w w:val="105"/>
        </w:rPr>
        <w:t>КЛАСС</w:t>
      </w:r>
    </w:p>
    <w:p w:rsidR="00623054" w:rsidRDefault="004D1B06" w:rsidP="004D1B06">
      <w:pPr>
        <w:pStyle w:val="a3"/>
        <w:tabs>
          <w:tab w:val="left" w:pos="10632"/>
        </w:tabs>
        <w:spacing w:before="2" w:line="247" w:lineRule="auto"/>
        <w:jc w:val="left"/>
      </w:pPr>
      <w:r>
        <w:rPr>
          <w:b/>
          <w:w w:val="105"/>
        </w:rPr>
        <w:t>Мой</w:t>
      </w:r>
      <w:r>
        <w:rPr>
          <w:b/>
          <w:spacing w:val="26"/>
          <w:w w:val="105"/>
        </w:rPr>
        <w:t xml:space="preserve"> </w:t>
      </w:r>
      <w:r>
        <w:rPr>
          <w:b/>
          <w:w w:val="105"/>
        </w:rPr>
        <w:t>день.</w:t>
      </w:r>
      <w:r>
        <w:rPr>
          <w:b/>
          <w:spacing w:val="26"/>
          <w:w w:val="105"/>
        </w:rPr>
        <w:t xml:space="preserve"> </w:t>
      </w:r>
      <w:r>
        <w:rPr>
          <w:w w:val="105"/>
        </w:rPr>
        <w:t>Распорядок</w:t>
      </w:r>
      <w:r>
        <w:rPr>
          <w:spacing w:val="26"/>
          <w:w w:val="105"/>
        </w:rPr>
        <w:t xml:space="preserve"> </w:t>
      </w:r>
      <w:r>
        <w:rPr>
          <w:w w:val="105"/>
        </w:rPr>
        <w:t>дня,</w:t>
      </w:r>
      <w:r>
        <w:rPr>
          <w:spacing w:val="24"/>
          <w:w w:val="105"/>
        </w:rPr>
        <w:t xml:space="preserve"> </w:t>
      </w:r>
      <w:r>
        <w:rPr>
          <w:w w:val="105"/>
        </w:rPr>
        <w:t>что</w:t>
      </w:r>
      <w:r>
        <w:rPr>
          <w:spacing w:val="22"/>
          <w:w w:val="105"/>
        </w:rPr>
        <w:t xml:space="preserve"> </w:t>
      </w:r>
      <w:r>
        <w:rPr>
          <w:w w:val="105"/>
        </w:rPr>
        <w:t>я</w:t>
      </w:r>
      <w:r>
        <w:rPr>
          <w:spacing w:val="31"/>
          <w:w w:val="105"/>
        </w:rPr>
        <w:t xml:space="preserve"> </w:t>
      </w:r>
      <w:r>
        <w:rPr>
          <w:w w:val="105"/>
        </w:rPr>
        <w:t>делаю</w:t>
      </w:r>
      <w:r>
        <w:rPr>
          <w:spacing w:val="28"/>
          <w:w w:val="105"/>
        </w:rPr>
        <w:t xml:space="preserve"> </w:t>
      </w:r>
      <w:r>
        <w:rPr>
          <w:w w:val="105"/>
        </w:rPr>
        <w:t>в</w:t>
      </w:r>
      <w:r>
        <w:rPr>
          <w:spacing w:val="35"/>
          <w:w w:val="105"/>
        </w:rPr>
        <w:t xml:space="preserve"> </w:t>
      </w:r>
      <w:r>
        <w:rPr>
          <w:w w:val="105"/>
        </w:rPr>
        <w:t>свободное</w:t>
      </w:r>
      <w:r>
        <w:rPr>
          <w:spacing w:val="21"/>
          <w:w w:val="105"/>
        </w:rPr>
        <w:t xml:space="preserve"> </w:t>
      </w:r>
      <w:r>
        <w:rPr>
          <w:w w:val="105"/>
        </w:rPr>
        <w:t>время,</w:t>
      </w:r>
      <w:r>
        <w:rPr>
          <w:spacing w:val="31"/>
          <w:w w:val="105"/>
        </w:rPr>
        <w:t xml:space="preserve"> </w:t>
      </w:r>
      <w:r>
        <w:rPr>
          <w:w w:val="105"/>
        </w:rPr>
        <w:t>как</w:t>
      </w:r>
      <w:r>
        <w:rPr>
          <w:spacing w:val="26"/>
          <w:w w:val="105"/>
        </w:rPr>
        <w:t xml:space="preserve"> </w:t>
      </w:r>
      <w:r>
        <w:rPr>
          <w:w w:val="105"/>
        </w:rPr>
        <w:t>я</w:t>
      </w:r>
      <w:r>
        <w:rPr>
          <w:spacing w:val="31"/>
          <w:w w:val="105"/>
        </w:rPr>
        <w:t xml:space="preserve"> </w:t>
      </w:r>
      <w:r>
        <w:rPr>
          <w:w w:val="105"/>
        </w:rPr>
        <w:t>ухаживаю</w:t>
      </w:r>
      <w:r>
        <w:rPr>
          <w:spacing w:val="28"/>
          <w:w w:val="105"/>
        </w:rPr>
        <w:t xml:space="preserve"> </w:t>
      </w:r>
      <w:r>
        <w:rPr>
          <w:w w:val="105"/>
        </w:rPr>
        <w:t>за</w:t>
      </w:r>
      <w:r>
        <w:rPr>
          <w:spacing w:val="28"/>
          <w:w w:val="105"/>
        </w:rPr>
        <w:t xml:space="preserve"> </w:t>
      </w:r>
      <w:r>
        <w:rPr>
          <w:w w:val="105"/>
        </w:rPr>
        <w:t>питомцами,</w:t>
      </w:r>
      <w:r>
        <w:rPr>
          <w:spacing w:val="24"/>
          <w:w w:val="105"/>
        </w:rPr>
        <w:t xml:space="preserve"> </w:t>
      </w:r>
      <w:r>
        <w:rPr>
          <w:w w:val="105"/>
        </w:rPr>
        <w:t>как</w:t>
      </w:r>
      <w:r>
        <w:rPr>
          <w:spacing w:val="39"/>
          <w:w w:val="105"/>
        </w:rPr>
        <w:t xml:space="preserve"> </w:t>
      </w:r>
      <w:r>
        <w:rPr>
          <w:w w:val="105"/>
        </w:rPr>
        <w:t>я помогаю по дому.</w:t>
      </w:r>
    </w:p>
    <w:p w:rsidR="00623054" w:rsidRDefault="004D1B06" w:rsidP="004D1B06">
      <w:pPr>
        <w:pStyle w:val="a3"/>
        <w:tabs>
          <w:tab w:val="left" w:pos="10632"/>
        </w:tabs>
        <w:spacing w:before="9"/>
        <w:ind w:left="903" w:firstLine="0"/>
        <w:jc w:val="left"/>
      </w:pPr>
      <w:r>
        <w:rPr>
          <w:b/>
        </w:rPr>
        <w:t>Мой</w:t>
      </w:r>
      <w:r>
        <w:rPr>
          <w:b/>
          <w:spacing w:val="29"/>
        </w:rPr>
        <w:t xml:space="preserve"> </w:t>
      </w:r>
      <w:r>
        <w:rPr>
          <w:b/>
        </w:rPr>
        <w:t>город.</w:t>
      </w:r>
      <w:r>
        <w:rPr>
          <w:b/>
          <w:spacing w:val="31"/>
        </w:rPr>
        <w:t xml:space="preserve"> </w:t>
      </w:r>
      <w:r>
        <w:t>Городские</w:t>
      </w:r>
      <w:r>
        <w:rPr>
          <w:spacing w:val="34"/>
        </w:rPr>
        <w:t xml:space="preserve"> </w:t>
      </w:r>
      <w:r>
        <w:t>объекты,</w:t>
      </w:r>
      <w:r>
        <w:rPr>
          <w:spacing w:val="39"/>
        </w:rPr>
        <w:t xml:space="preserve"> </w:t>
      </w:r>
      <w:r>
        <w:t>транспорт,</w:t>
      </w:r>
      <w:r>
        <w:rPr>
          <w:spacing w:val="28"/>
        </w:rPr>
        <w:t xml:space="preserve"> </w:t>
      </w:r>
      <w:r>
        <w:t>посещение</w:t>
      </w:r>
      <w:r>
        <w:rPr>
          <w:spacing w:val="23"/>
        </w:rPr>
        <w:t xml:space="preserve"> </w:t>
      </w:r>
      <w:r>
        <w:t>кафе,</w:t>
      </w:r>
      <w:r>
        <w:rPr>
          <w:spacing w:val="28"/>
        </w:rPr>
        <w:t xml:space="preserve"> </w:t>
      </w:r>
      <w:r>
        <w:rPr>
          <w:spacing w:val="-2"/>
        </w:rPr>
        <w:t>магазины.</w:t>
      </w:r>
    </w:p>
    <w:p w:rsidR="00623054" w:rsidRDefault="004D1B06" w:rsidP="004D1B06">
      <w:pPr>
        <w:pStyle w:val="a3"/>
        <w:tabs>
          <w:tab w:val="left" w:pos="10632"/>
        </w:tabs>
        <w:spacing w:before="10" w:line="249" w:lineRule="auto"/>
        <w:jc w:val="left"/>
      </w:pPr>
      <w:r>
        <w:rPr>
          <w:b/>
        </w:rPr>
        <w:t>Моя любимая еда.</w:t>
      </w:r>
      <w:r>
        <w:rPr>
          <w:b/>
          <w:spacing w:val="36"/>
        </w:rPr>
        <w:t xml:space="preserve"> </w:t>
      </w:r>
      <w:r>
        <w:t>Что взять на пикник, покупка продуктов, правильное питание, приготовление еды,</w:t>
      </w:r>
      <w:r>
        <w:rPr>
          <w:spacing w:val="40"/>
          <w:w w:val="105"/>
        </w:rPr>
        <w:t xml:space="preserve"> </w:t>
      </w:r>
      <w:r>
        <w:rPr>
          <w:spacing w:val="-2"/>
          <w:w w:val="105"/>
        </w:rPr>
        <w:t>рецепты.</w:t>
      </w:r>
    </w:p>
    <w:p w:rsidR="00623054" w:rsidRDefault="004D1B06" w:rsidP="004D1B06">
      <w:pPr>
        <w:tabs>
          <w:tab w:val="left" w:pos="10632"/>
        </w:tabs>
        <w:spacing w:before="4"/>
        <w:ind w:left="903"/>
        <w:rPr>
          <w:sz w:val="23"/>
        </w:rPr>
      </w:pPr>
      <w:r>
        <w:rPr>
          <w:b/>
          <w:w w:val="105"/>
          <w:sz w:val="23"/>
        </w:rPr>
        <w:t>Моя любимая</w:t>
      </w:r>
      <w:r>
        <w:rPr>
          <w:b/>
          <w:spacing w:val="1"/>
          <w:w w:val="105"/>
          <w:sz w:val="23"/>
        </w:rPr>
        <w:t xml:space="preserve"> </w:t>
      </w:r>
      <w:r>
        <w:rPr>
          <w:b/>
          <w:w w:val="105"/>
          <w:sz w:val="23"/>
        </w:rPr>
        <w:t>одежда.</w:t>
      </w:r>
      <w:r>
        <w:rPr>
          <w:b/>
          <w:spacing w:val="10"/>
          <w:w w:val="105"/>
          <w:sz w:val="23"/>
        </w:rPr>
        <w:t xml:space="preserve"> </w:t>
      </w:r>
      <w:r>
        <w:rPr>
          <w:w w:val="105"/>
          <w:sz w:val="23"/>
        </w:rPr>
        <w:t>Летняя и</w:t>
      </w:r>
      <w:r>
        <w:rPr>
          <w:spacing w:val="3"/>
          <w:w w:val="105"/>
          <w:sz w:val="23"/>
        </w:rPr>
        <w:t xml:space="preserve"> </w:t>
      </w:r>
      <w:r>
        <w:rPr>
          <w:w w:val="105"/>
          <w:sz w:val="23"/>
        </w:rPr>
        <w:t>зимняя</w:t>
      </w:r>
      <w:r>
        <w:rPr>
          <w:spacing w:val="6"/>
          <w:w w:val="105"/>
          <w:sz w:val="23"/>
        </w:rPr>
        <w:t xml:space="preserve"> </w:t>
      </w:r>
      <w:r>
        <w:rPr>
          <w:w w:val="105"/>
          <w:sz w:val="23"/>
        </w:rPr>
        <w:t>одежда,</w:t>
      </w:r>
      <w:r>
        <w:rPr>
          <w:spacing w:val="5"/>
          <w:w w:val="105"/>
          <w:sz w:val="23"/>
        </w:rPr>
        <w:t xml:space="preserve"> </w:t>
      </w:r>
      <w:r>
        <w:rPr>
          <w:w w:val="105"/>
          <w:sz w:val="23"/>
        </w:rPr>
        <w:t>школьная</w:t>
      </w:r>
      <w:r>
        <w:rPr>
          <w:spacing w:val="5"/>
          <w:w w:val="105"/>
          <w:sz w:val="23"/>
        </w:rPr>
        <w:t xml:space="preserve"> </w:t>
      </w:r>
      <w:r>
        <w:rPr>
          <w:w w:val="105"/>
          <w:sz w:val="23"/>
        </w:rPr>
        <w:t>форма, как</w:t>
      </w:r>
      <w:r>
        <w:rPr>
          <w:spacing w:val="1"/>
          <w:w w:val="105"/>
          <w:sz w:val="23"/>
        </w:rPr>
        <w:t xml:space="preserve"> </w:t>
      </w:r>
      <w:r>
        <w:rPr>
          <w:w w:val="105"/>
          <w:sz w:val="23"/>
        </w:rPr>
        <w:t>я выбираю</w:t>
      </w:r>
      <w:r>
        <w:rPr>
          <w:spacing w:val="9"/>
          <w:w w:val="105"/>
          <w:sz w:val="23"/>
        </w:rPr>
        <w:t xml:space="preserve"> </w:t>
      </w:r>
      <w:r>
        <w:rPr>
          <w:w w:val="105"/>
          <w:sz w:val="23"/>
        </w:rPr>
        <w:t>одежду,</w:t>
      </w:r>
      <w:r>
        <w:rPr>
          <w:spacing w:val="-1"/>
          <w:w w:val="105"/>
          <w:sz w:val="23"/>
        </w:rPr>
        <w:t xml:space="preserve"> </w:t>
      </w:r>
      <w:r>
        <w:rPr>
          <w:spacing w:val="-2"/>
          <w:w w:val="105"/>
          <w:sz w:val="23"/>
        </w:rPr>
        <w:t>внешний</w:t>
      </w:r>
    </w:p>
    <w:p w:rsidR="00623054" w:rsidRDefault="004D1B06" w:rsidP="004D1B06">
      <w:pPr>
        <w:pStyle w:val="a3"/>
        <w:tabs>
          <w:tab w:val="left" w:pos="10632"/>
        </w:tabs>
        <w:spacing w:before="10"/>
        <w:ind w:firstLine="0"/>
        <w:jc w:val="left"/>
      </w:pPr>
      <w:r>
        <w:rPr>
          <w:spacing w:val="-4"/>
          <w:w w:val="105"/>
        </w:rPr>
        <w:lastRenderedPageBreak/>
        <w:t>вид.</w:t>
      </w:r>
    </w:p>
    <w:p w:rsidR="00623054" w:rsidRDefault="004D1B06" w:rsidP="004D1B06">
      <w:pPr>
        <w:pStyle w:val="3"/>
        <w:numPr>
          <w:ilvl w:val="0"/>
          <w:numId w:val="164"/>
        </w:numPr>
        <w:tabs>
          <w:tab w:val="left" w:pos="376"/>
          <w:tab w:val="left" w:pos="10632"/>
        </w:tabs>
        <w:spacing w:before="16"/>
        <w:ind w:left="376" w:hanging="179"/>
      </w:pPr>
      <w:r>
        <w:rPr>
          <w:spacing w:val="-2"/>
          <w:w w:val="105"/>
        </w:rPr>
        <w:t>КЛАСС</w:t>
      </w:r>
    </w:p>
    <w:p w:rsidR="00623054" w:rsidRDefault="004D1B06" w:rsidP="004D1B06">
      <w:pPr>
        <w:pStyle w:val="a3"/>
        <w:tabs>
          <w:tab w:val="left" w:pos="10632"/>
        </w:tabs>
        <w:spacing w:before="9"/>
        <w:ind w:left="903" w:firstLine="0"/>
        <w:jc w:val="left"/>
      </w:pPr>
      <w:r>
        <w:rPr>
          <w:b/>
        </w:rPr>
        <w:t>Природа.</w:t>
      </w:r>
      <w:r>
        <w:rPr>
          <w:b/>
          <w:spacing w:val="26"/>
        </w:rPr>
        <w:t xml:space="preserve"> </w:t>
      </w:r>
      <w:r>
        <w:t>Погода,</w:t>
      </w:r>
      <w:r>
        <w:rPr>
          <w:spacing w:val="35"/>
        </w:rPr>
        <w:t xml:space="preserve"> </w:t>
      </w:r>
      <w:r>
        <w:t>явления</w:t>
      </w:r>
      <w:r>
        <w:rPr>
          <w:spacing w:val="25"/>
        </w:rPr>
        <w:t xml:space="preserve"> </w:t>
      </w:r>
      <w:r>
        <w:t>природы,</w:t>
      </w:r>
      <w:r>
        <w:rPr>
          <w:spacing w:val="25"/>
        </w:rPr>
        <w:t xml:space="preserve"> </w:t>
      </w:r>
      <w:r>
        <w:t>мир</w:t>
      </w:r>
      <w:r>
        <w:rPr>
          <w:spacing w:val="22"/>
        </w:rPr>
        <w:t xml:space="preserve"> </w:t>
      </w:r>
      <w:r>
        <w:t>животных</w:t>
      </w:r>
      <w:r>
        <w:rPr>
          <w:spacing w:val="22"/>
        </w:rPr>
        <w:t xml:space="preserve"> </w:t>
      </w:r>
      <w:r>
        <w:t>и</w:t>
      </w:r>
      <w:r>
        <w:rPr>
          <w:spacing w:val="41"/>
        </w:rPr>
        <w:t xml:space="preserve"> </w:t>
      </w:r>
      <w:r>
        <w:t>рас</w:t>
      </w:r>
      <w:r>
        <w:lastRenderedPageBreak/>
        <w:t>тений,</w:t>
      </w:r>
      <w:r>
        <w:rPr>
          <w:spacing w:val="35"/>
        </w:rPr>
        <w:t xml:space="preserve"> </w:t>
      </w:r>
      <w:r>
        <w:t>охрана</w:t>
      </w:r>
      <w:r>
        <w:rPr>
          <w:spacing w:val="31"/>
        </w:rPr>
        <w:t xml:space="preserve"> </w:t>
      </w:r>
      <w:r>
        <w:t>окружающей</w:t>
      </w:r>
      <w:r>
        <w:rPr>
          <w:spacing w:val="41"/>
        </w:rPr>
        <w:t xml:space="preserve"> </w:t>
      </w:r>
      <w:r>
        <w:rPr>
          <w:spacing w:val="-2"/>
        </w:rPr>
        <w:t>среды.</w:t>
      </w:r>
    </w:p>
    <w:p w:rsidR="00623054" w:rsidRDefault="004D1B06" w:rsidP="004D1B06">
      <w:pPr>
        <w:pStyle w:val="a3"/>
        <w:tabs>
          <w:tab w:val="left" w:pos="10632"/>
        </w:tabs>
        <w:spacing w:before="10" w:line="247" w:lineRule="auto"/>
        <w:jc w:val="left"/>
      </w:pPr>
      <w:r>
        <w:rPr>
          <w:b/>
          <w:w w:val="105"/>
        </w:rPr>
        <w:t xml:space="preserve">Путешествия. </w:t>
      </w:r>
      <w:r>
        <w:rPr>
          <w:w w:val="105"/>
        </w:rPr>
        <w:t>Разные виды транспорта, мои каникулы, аэропорт, гостиницы, куда поехать летом и зимой, развлечения.</w:t>
      </w:r>
    </w:p>
    <w:p w:rsidR="00623054" w:rsidRDefault="004D1B06" w:rsidP="004D1B06">
      <w:pPr>
        <w:pStyle w:val="a3"/>
        <w:tabs>
          <w:tab w:val="left" w:pos="10632"/>
        </w:tabs>
        <w:spacing w:before="9" w:line="247" w:lineRule="auto"/>
        <w:jc w:val="left"/>
      </w:pPr>
      <w:r>
        <w:rPr>
          <w:b/>
          <w:w w:val="105"/>
        </w:rPr>
        <w:t xml:space="preserve">Профессии и работа. </w:t>
      </w:r>
      <w:r>
        <w:rPr>
          <w:w w:val="105"/>
        </w:rPr>
        <w:t>Выбор профессии, продолжение образования. Профессии в семье и описание рабочего дня и профессиональных обязанностей взрослых.</w:t>
      </w:r>
    </w:p>
    <w:p w:rsidR="00623054" w:rsidRDefault="004D1B06" w:rsidP="004D1B06">
      <w:pPr>
        <w:tabs>
          <w:tab w:val="left" w:pos="10632"/>
        </w:tabs>
        <w:spacing w:before="3" w:line="254" w:lineRule="auto"/>
        <w:ind w:left="197" w:firstLine="706"/>
        <w:rPr>
          <w:sz w:val="23"/>
        </w:rPr>
      </w:pPr>
      <w:r>
        <w:rPr>
          <w:b/>
          <w:w w:val="105"/>
          <w:sz w:val="23"/>
        </w:rPr>
        <w:t>Праздники и знаменательные</w:t>
      </w:r>
      <w:r>
        <w:rPr>
          <w:b/>
          <w:spacing w:val="-3"/>
          <w:w w:val="105"/>
          <w:sz w:val="23"/>
        </w:rPr>
        <w:t xml:space="preserve"> </w:t>
      </w:r>
      <w:r>
        <w:rPr>
          <w:b/>
          <w:w w:val="105"/>
          <w:sz w:val="23"/>
        </w:rPr>
        <w:t xml:space="preserve">даты </w:t>
      </w:r>
      <w:r>
        <w:rPr>
          <w:w w:val="105"/>
          <w:sz w:val="23"/>
        </w:rPr>
        <w:t>в различных</w:t>
      </w:r>
      <w:r>
        <w:rPr>
          <w:spacing w:val="-2"/>
          <w:w w:val="105"/>
          <w:sz w:val="23"/>
        </w:rPr>
        <w:t xml:space="preserve"> </w:t>
      </w:r>
      <w:r>
        <w:rPr>
          <w:w w:val="105"/>
          <w:sz w:val="23"/>
        </w:rPr>
        <w:t>странах</w:t>
      </w:r>
      <w:r>
        <w:rPr>
          <w:spacing w:val="-8"/>
          <w:w w:val="105"/>
          <w:sz w:val="23"/>
        </w:rPr>
        <w:t xml:space="preserve"> </w:t>
      </w:r>
      <w:r>
        <w:rPr>
          <w:w w:val="105"/>
          <w:sz w:val="23"/>
        </w:rPr>
        <w:t>мира. Популярные</w:t>
      </w:r>
      <w:r>
        <w:rPr>
          <w:spacing w:val="-3"/>
          <w:w w:val="105"/>
          <w:sz w:val="23"/>
        </w:rPr>
        <w:t xml:space="preserve"> </w:t>
      </w:r>
      <w:r>
        <w:rPr>
          <w:w w:val="105"/>
          <w:sz w:val="23"/>
        </w:rPr>
        <w:t>праздники</w:t>
      </w:r>
      <w:r>
        <w:rPr>
          <w:spacing w:val="-3"/>
          <w:w w:val="105"/>
          <w:sz w:val="23"/>
        </w:rPr>
        <w:t xml:space="preserve"> </w:t>
      </w:r>
      <w:r>
        <w:rPr>
          <w:w w:val="105"/>
          <w:sz w:val="23"/>
        </w:rPr>
        <w:t>в России и Великобритании, посещение фестиваля.</w:t>
      </w:r>
    </w:p>
    <w:p w:rsidR="00623054" w:rsidRDefault="004D1B06" w:rsidP="004D1B06">
      <w:pPr>
        <w:pStyle w:val="3"/>
        <w:numPr>
          <w:ilvl w:val="0"/>
          <w:numId w:val="164"/>
        </w:numPr>
        <w:tabs>
          <w:tab w:val="left" w:pos="376"/>
          <w:tab w:val="left" w:pos="10632"/>
        </w:tabs>
        <w:spacing w:before="1"/>
        <w:ind w:left="376" w:hanging="179"/>
      </w:pPr>
      <w:r>
        <w:rPr>
          <w:spacing w:val="-2"/>
          <w:w w:val="105"/>
        </w:rPr>
        <w:t>КЛАСС</w:t>
      </w:r>
    </w:p>
    <w:p w:rsidR="00623054" w:rsidRDefault="004D1B06" w:rsidP="004D1B06">
      <w:pPr>
        <w:tabs>
          <w:tab w:val="left" w:pos="10632"/>
        </w:tabs>
        <w:spacing w:before="2"/>
        <w:ind w:left="903"/>
        <w:rPr>
          <w:sz w:val="23"/>
        </w:rPr>
      </w:pPr>
      <w:r>
        <w:rPr>
          <w:b/>
          <w:sz w:val="23"/>
        </w:rPr>
        <w:t>Интернет</w:t>
      </w:r>
      <w:r>
        <w:rPr>
          <w:b/>
          <w:spacing w:val="41"/>
          <w:sz w:val="23"/>
        </w:rPr>
        <w:t xml:space="preserve"> </w:t>
      </w:r>
      <w:r>
        <w:rPr>
          <w:b/>
          <w:sz w:val="23"/>
        </w:rPr>
        <w:t>и</w:t>
      </w:r>
      <w:r>
        <w:rPr>
          <w:b/>
          <w:spacing w:val="32"/>
          <w:sz w:val="23"/>
        </w:rPr>
        <w:t xml:space="preserve"> </w:t>
      </w:r>
      <w:r>
        <w:rPr>
          <w:b/>
          <w:sz w:val="23"/>
        </w:rPr>
        <w:t>гаджеты.</w:t>
      </w:r>
      <w:r>
        <w:rPr>
          <w:b/>
          <w:spacing w:val="37"/>
          <w:sz w:val="23"/>
        </w:rPr>
        <w:t xml:space="preserve"> </w:t>
      </w:r>
      <w:r>
        <w:rPr>
          <w:sz w:val="23"/>
        </w:rPr>
        <w:t>Интернет-технологии,</w:t>
      </w:r>
      <w:r>
        <w:rPr>
          <w:spacing w:val="41"/>
          <w:sz w:val="23"/>
        </w:rPr>
        <w:t xml:space="preserve"> </w:t>
      </w:r>
      <w:r>
        <w:rPr>
          <w:sz w:val="23"/>
        </w:rPr>
        <w:t>социальные</w:t>
      </w:r>
      <w:r>
        <w:rPr>
          <w:spacing w:val="37"/>
          <w:sz w:val="23"/>
        </w:rPr>
        <w:t xml:space="preserve"> </w:t>
      </w:r>
      <w:r>
        <w:rPr>
          <w:sz w:val="23"/>
        </w:rPr>
        <w:t>сети,</w:t>
      </w:r>
      <w:r>
        <w:rPr>
          <w:spacing w:val="41"/>
          <w:sz w:val="23"/>
        </w:rPr>
        <w:t xml:space="preserve"> </w:t>
      </w:r>
      <w:r>
        <w:rPr>
          <w:spacing w:val="-2"/>
          <w:sz w:val="23"/>
        </w:rPr>
        <w:t>блоги.</w:t>
      </w:r>
    </w:p>
    <w:p w:rsidR="00623054" w:rsidRDefault="004D1B06" w:rsidP="004D1B06">
      <w:pPr>
        <w:pStyle w:val="a3"/>
        <w:tabs>
          <w:tab w:val="left" w:pos="2156"/>
          <w:tab w:val="left" w:pos="3386"/>
          <w:tab w:val="left" w:pos="4163"/>
          <w:tab w:val="left" w:pos="5090"/>
          <w:tab w:val="left" w:pos="6751"/>
          <w:tab w:val="left" w:pos="8161"/>
          <w:tab w:val="left" w:pos="9267"/>
          <w:tab w:val="left" w:pos="10152"/>
          <w:tab w:val="left" w:pos="10632"/>
          <w:tab w:val="left" w:pos="10784"/>
        </w:tabs>
        <w:spacing w:before="17" w:line="247" w:lineRule="auto"/>
        <w:ind w:right="14"/>
        <w:jc w:val="left"/>
      </w:pPr>
      <w:r>
        <w:rPr>
          <w:b/>
          <w:spacing w:val="-2"/>
          <w:w w:val="105"/>
        </w:rPr>
        <w:t>Здоровье.</w:t>
      </w:r>
      <w:r>
        <w:rPr>
          <w:b/>
        </w:rPr>
        <w:tab/>
      </w:r>
      <w:r>
        <w:rPr>
          <w:spacing w:val="-2"/>
          <w:w w:val="105"/>
        </w:rPr>
        <w:t>Здоровый</w:t>
      </w:r>
      <w:r>
        <w:tab/>
      </w:r>
      <w:r>
        <w:rPr>
          <w:spacing w:val="-2"/>
          <w:w w:val="105"/>
        </w:rPr>
        <w:t>образ</w:t>
      </w:r>
      <w:r>
        <w:tab/>
      </w:r>
      <w:r>
        <w:rPr>
          <w:spacing w:val="-2"/>
          <w:w w:val="105"/>
        </w:rPr>
        <w:t>жизни,</w:t>
      </w:r>
      <w:r>
        <w:tab/>
      </w:r>
      <w:r>
        <w:rPr>
          <w:spacing w:val="-2"/>
          <w:w w:val="105"/>
        </w:rPr>
        <w:t>самочувствие,</w:t>
      </w:r>
      <w:r>
        <w:tab/>
      </w:r>
      <w:r>
        <w:rPr>
          <w:spacing w:val="-2"/>
          <w:w w:val="105"/>
        </w:rPr>
        <w:t>правильное</w:t>
      </w:r>
      <w:r>
        <w:tab/>
      </w:r>
      <w:r>
        <w:rPr>
          <w:spacing w:val="-2"/>
          <w:w w:val="105"/>
        </w:rPr>
        <w:t>питание,</w:t>
      </w:r>
      <w:r>
        <w:tab/>
      </w:r>
      <w:r>
        <w:rPr>
          <w:spacing w:val="-2"/>
          <w:w w:val="105"/>
        </w:rPr>
        <w:t>режим</w:t>
      </w:r>
      <w:r>
        <w:tab/>
      </w:r>
      <w:r>
        <w:rPr>
          <w:spacing w:val="-4"/>
          <w:w w:val="105"/>
        </w:rPr>
        <w:t>дня,</w:t>
      </w:r>
      <w:r>
        <w:tab/>
      </w:r>
      <w:r>
        <w:rPr>
          <w:spacing w:val="-4"/>
          <w:w w:val="105"/>
        </w:rPr>
        <w:t xml:space="preserve">меры </w:t>
      </w:r>
      <w:r>
        <w:rPr>
          <w:spacing w:val="-2"/>
          <w:w w:val="105"/>
        </w:rPr>
        <w:t>профилактики.</w:t>
      </w:r>
    </w:p>
    <w:p w:rsidR="00623054" w:rsidRDefault="004D1B06" w:rsidP="004D1B06">
      <w:pPr>
        <w:pStyle w:val="a3"/>
        <w:tabs>
          <w:tab w:val="left" w:pos="10632"/>
        </w:tabs>
        <w:spacing w:before="2" w:line="254" w:lineRule="auto"/>
        <w:jc w:val="left"/>
      </w:pPr>
      <w:r>
        <w:rPr>
          <w:b/>
          <w:w w:val="105"/>
        </w:rPr>
        <w:t>Наука</w:t>
      </w:r>
      <w:r>
        <w:rPr>
          <w:b/>
          <w:spacing w:val="32"/>
          <w:w w:val="105"/>
        </w:rPr>
        <w:t xml:space="preserve"> </w:t>
      </w:r>
      <w:r>
        <w:rPr>
          <w:b/>
          <w:w w:val="105"/>
        </w:rPr>
        <w:t>и</w:t>
      </w:r>
      <w:r>
        <w:rPr>
          <w:b/>
          <w:spacing w:val="35"/>
          <w:w w:val="105"/>
        </w:rPr>
        <w:t xml:space="preserve"> </w:t>
      </w:r>
      <w:r>
        <w:rPr>
          <w:b/>
          <w:w w:val="105"/>
        </w:rPr>
        <w:t>технологии.</w:t>
      </w:r>
      <w:r>
        <w:rPr>
          <w:b/>
          <w:spacing w:val="37"/>
          <w:w w:val="105"/>
        </w:rPr>
        <w:t xml:space="preserve"> </w:t>
      </w:r>
      <w:r>
        <w:rPr>
          <w:w w:val="105"/>
        </w:rPr>
        <w:t>Научно-технический</w:t>
      </w:r>
      <w:r>
        <w:rPr>
          <w:spacing w:val="37"/>
          <w:w w:val="105"/>
        </w:rPr>
        <w:t xml:space="preserve"> </w:t>
      </w:r>
      <w:r>
        <w:rPr>
          <w:w w:val="105"/>
        </w:rPr>
        <w:t>прогресс,</w:t>
      </w:r>
      <w:r>
        <w:rPr>
          <w:spacing w:val="33"/>
          <w:w w:val="105"/>
        </w:rPr>
        <w:t xml:space="preserve"> </w:t>
      </w:r>
      <w:r>
        <w:rPr>
          <w:w w:val="105"/>
        </w:rPr>
        <w:t>влияние</w:t>
      </w:r>
      <w:r>
        <w:rPr>
          <w:spacing w:val="37"/>
          <w:w w:val="105"/>
        </w:rPr>
        <w:t xml:space="preserve"> </w:t>
      </w:r>
      <w:r>
        <w:rPr>
          <w:w w:val="105"/>
        </w:rPr>
        <w:t>современных</w:t>
      </w:r>
      <w:r>
        <w:rPr>
          <w:spacing w:val="32"/>
          <w:w w:val="105"/>
        </w:rPr>
        <w:t xml:space="preserve"> </w:t>
      </w:r>
      <w:r>
        <w:rPr>
          <w:w w:val="105"/>
        </w:rPr>
        <w:t>технологий</w:t>
      </w:r>
      <w:r>
        <w:rPr>
          <w:spacing w:val="37"/>
          <w:w w:val="105"/>
        </w:rPr>
        <w:t xml:space="preserve"> </w:t>
      </w:r>
      <w:r>
        <w:rPr>
          <w:w w:val="105"/>
        </w:rPr>
        <w:t>на</w:t>
      </w:r>
      <w:r>
        <w:rPr>
          <w:spacing w:val="37"/>
          <w:w w:val="105"/>
        </w:rPr>
        <w:t xml:space="preserve"> </w:t>
      </w:r>
      <w:r>
        <w:rPr>
          <w:w w:val="105"/>
        </w:rPr>
        <w:t>жизнь человека, знаменитые изобретатели;</w:t>
      </w:r>
    </w:p>
    <w:p w:rsidR="00623054" w:rsidRDefault="004D1B06" w:rsidP="004D1B06">
      <w:pPr>
        <w:tabs>
          <w:tab w:val="left" w:pos="10632"/>
        </w:tabs>
        <w:spacing w:line="259" w:lineRule="exact"/>
        <w:ind w:left="903"/>
        <w:rPr>
          <w:sz w:val="23"/>
        </w:rPr>
      </w:pPr>
      <w:r>
        <w:rPr>
          <w:b/>
          <w:sz w:val="23"/>
        </w:rPr>
        <w:t>Выдающиеся</w:t>
      </w:r>
      <w:r>
        <w:rPr>
          <w:b/>
          <w:spacing w:val="38"/>
          <w:sz w:val="23"/>
        </w:rPr>
        <w:t xml:space="preserve"> </w:t>
      </w:r>
      <w:r>
        <w:rPr>
          <w:b/>
          <w:sz w:val="23"/>
        </w:rPr>
        <w:t>люди.</w:t>
      </w:r>
      <w:r>
        <w:rPr>
          <w:b/>
          <w:spacing w:val="34"/>
          <w:sz w:val="23"/>
        </w:rPr>
        <w:t xml:space="preserve"> </w:t>
      </w:r>
      <w:r>
        <w:rPr>
          <w:sz w:val="23"/>
        </w:rPr>
        <w:t>Писатели,</w:t>
      </w:r>
      <w:r>
        <w:rPr>
          <w:spacing w:val="47"/>
          <w:sz w:val="23"/>
        </w:rPr>
        <w:t xml:space="preserve"> </w:t>
      </w:r>
      <w:r>
        <w:rPr>
          <w:sz w:val="23"/>
        </w:rPr>
        <w:t>спортсмены,</w:t>
      </w:r>
      <w:r>
        <w:rPr>
          <w:spacing w:val="35"/>
          <w:sz w:val="23"/>
        </w:rPr>
        <w:t xml:space="preserve"> </w:t>
      </w:r>
      <w:r>
        <w:rPr>
          <w:spacing w:val="-2"/>
          <w:sz w:val="23"/>
        </w:rPr>
        <w:t>актеры.</w:t>
      </w:r>
    </w:p>
    <w:p w:rsidR="00623054" w:rsidRDefault="004D1B06" w:rsidP="004D1B06">
      <w:pPr>
        <w:pStyle w:val="3"/>
        <w:numPr>
          <w:ilvl w:val="0"/>
          <w:numId w:val="164"/>
        </w:numPr>
        <w:tabs>
          <w:tab w:val="left" w:pos="376"/>
          <w:tab w:val="left" w:pos="10632"/>
        </w:tabs>
        <w:spacing w:before="16"/>
        <w:ind w:left="376" w:hanging="179"/>
      </w:pPr>
      <w:r>
        <w:rPr>
          <w:spacing w:val="-2"/>
          <w:w w:val="105"/>
        </w:rPr>
        <w:t>КЛАСС</w:t>
      </w:r>
    </w:p>
    <w:p w:rsidR="00623054" w:rsidRDefault="004D1B06" w:rsidP="004D1B06">
      <w:pPr>
        <w:tabs>
          <w:tab w:val="left" w:pos="10632"/>
        </w:tabs>
        <w:spacing w:before="9" w:line="247" w:lineRule="auto"/>
        <w:ind w:left="197" w:firstLine="706"/>
        <w:rPr>
          <w:sz w:val="23"/>
        </w:rPr>
      </w:pPr>
      <w:r>
        <w:rPr>
          <w:b/>
          <w:w w:val="105"/>
          <w:sz w:val="23"/>
        </w:rPr>
        <w:t>Культура</w:t>
      </w:r>
      <w:r>
        <w:rPr>
          <w:b/>
          <w:spacing w:val="26"/>
          <w:w w:val="105"/>
          <w:sz w:val="23"/>
        </w:rPr>
        <w:t xml:space="preserve"> </w:t>
      </w:r>
      <w:r>
        <w:rPr>
          <w:b/>
          <w:w w:val="105"/>
          <w:sz w:val="23"/>
        </w:rPr>
        <w:t>и искусство.</w:t>
      </w:r>
      <w:r>
        <w:rPr>
          <w:b/>
          <w:spacing w:val="26"/>
          <w:w w:val="105"/>
          <w:sz w:val="23"/>
        </w:rPr>
        <w:t xml:space="preserve"> </w:t>
      </w:r>
      <w:r>
        <w:rPr>
          <w:w w:val="105"/>
          <w:sz w:val="23"/>
        </w:rPr>
        <w:t>Музыка, посещение музея</w:t>
      </w:r>
      <w:r>
        <w:rPr>
          <w:spacing w:val="29"/>
          <w:w w:val="105"/>
          <w:sz w:val="23"/>
        </w:rPr>
        <w:t xml:space="preserve"> </w:t>
      </w:r>
      <w:r>
        <w:rPr>
          <w:w w:val="105"/>
          <w:sz w:val="23"/>
        </w:rPr>
        <w:t>и</w:t>
      </w:r>
      <w:r>
        <w:rPr>
          <w:spacing w:val="25"/>
          <w:w w:val="105"/>
          <w:sz w:val="23"/>
        </w:rPr>
        <w:t xml:space="preserve"> </w:t>
      </w:r>
      <w:r>
        <w:rPr>
          <w:w w:val="105"/>
          <w:sz w:val="23"/>
        </w:rPr>
        <w:t>выставки,</w:t>
      </w:r>
      <w:r>
        <w:rPr>
          <w:spacing w:val="28"/>
          <w:w w:val="105"/>
          <w:sz w:val="23"/>
        </w:rPr>
        <w:t xml:space="preserve"> </w:t>
      </w:r>
      <w:r>
        <w:rPr>
          <w:w w:val="105"/>
          <w:sz w:val="23"/>
        </w:rPr>
        <w:t>театра, описание картины,</w:t>
      </w:r>
      <w:r>
        <w:rPr>
          <w:spacing w:val="28"/>
          <w:w w:val="105"/>
          <w:sz w:val="23"/>
        </w:rPr>
        <w:t xml:space="preserve"> </w:t>
      </w:r>
      <w:r>
        <w:rPr>
          <w:w w:val="105"/>
          <w:sz w:val="23"/>
        </w:rPr>
        <w:t xml:space="preserve">сюжета </w:t>
      </w:r>
      <w:r>
        <w:rPr>
          <w:spacing w:val="-2"/>
          <w:w w:val="105"/>
          <w:sz w:val="23"/>
        </w:rPr>
        <w:t>фильма.</w:t>
      </w:r>
    </w:p>
    <w:p w:rsidR="00623054" w:rsidRDefault="004D1B06" w:rsidP="004D1B06">
      <w:pPr>
        <w:pStyle w:val="a3"/>
        <w:tabs>
          <w:tab w:val="left" w:pos="10632"/>
        </w:tabs>
        <w:spacing w:before="3"/>
        <w:ind w:left="903" w:firstLine="0"/>
        <w:jc w:val="left"/>
      </w:pPr>
      <w:r>
        <w:rPr>
          <w:b/>
        </w:rPr>
        <w:t>Кино.</w:t>
      </w:r>
      <w:r>
        <w:rPr>
          <w:b/>
          <w:spacing w:val="34"/>
        </w:rPr>
        <w:t xml:space="preserve"> </w:t>
      </w:r>
      <w:r>
        <w:t>Мой</w:t>
      </w:r>
      <w:r>
        <w:rPr>
          <w:spacing w:val="39"/>
        </w:rPr>
        <w:t xml:space="preserve"> </w:t>
      </w:r>
      <w:r>
        <w:t>любимый</w:t>
      </w:r>
      <w:r>
        <w:rPr>
          <w:spacing w:val="38"/>
        </w:rPr>
        <w:t xml:space="preserve"> </w:t>
      </w:r>
      <w:r>
        <w:t>фильм,</w:t>
      </w:r>
      <w:r>
        <w:rPr>
          <w:spacing w:val="23"/>
        </w:rPr>
        <w:t xml:space="preserve"> </w:t>
      </w:r>
      <w:r>
        <w:t>мультфильм,</w:t>
      </w:r>
      <w:r>
        <w:rPr>
          <w:spacing w:val="33"/>
        </w:rPr>
        <w:t xml:space="preserve"> </w:t>
      </w:r>
      <w:r>
        <w:t>любимый</w:t>
      </w:r>
      <w:r>
        <w:rPr>
          <w:spacing w:val="29"/>
        </w:rPr>
        <w:t xml:space="preserve"> </w:t>
      </w:r>
      <w:r>
        <w:t>актер,</w:t>
      </w:r>
      <w:r>
        <w:rPr>
          <w:spacing w:val="22"/>
        </w:rPr>
        <w:t xml:space="preserve"> </w:t>
      </w:r>
      <w:r>
        <w:t>персонаж,</w:t>
      </w:r>
      <w:r>
        <w:rPr>
          <w:spacing w:val="33"/>
        </w:rPr>
        <w:t xml:space="preserve"> </w:t>
      </w:r>
      <w:r>
        <w:t>описание</w:t>
      </w:r>
      <w:r>
        <w:rPr>
          <w:spacing w:val="39"/>
        </w:rPr>
        <w:t xml:space="preserve"> </w:t>
      </w:r>
      <w:r>
        <w:rPr>
          <w:spacing w:val="-2"/>
        </w:rPr>
        <w:t>сюжета.</w:t>
      </w:r>
    </w:p>
    <w:p w:rsidR="00623054" w:rsidRDefault="004D1B06" w:rsidP="004D1B06">
      <w:pPr>
        <w:pStyle w:val="a3"/>
        <w:tabs>
          <w:tab w:val="left" w:pos="10632"/>
        </w:tabs>
        <w:spacing w:before="17" w:line="247" w:lineRule="auto"/>
        <w:jc w:val="left"/>
      </w:pPr>
      <w:r>
        <w:rPr>
          <w:b/>
          <w:w w:val="105"/>
        </w:rPr>
        <w:t>Книги.</w:t>
      </w:r>
      <w:r>
        <w:rPr>
          <w:b/>
          <w:spacing w:val="40"/>
          <w:w w:val="105"/>
        </w:rPr>
        <w:t xml:space="preserve"> </w:t>
      </w:r>
      <w:r>
        <w:rPr>
          <w:w w:val="105"/>
        </w:rPr>
        <w:t>Жанры</w:t>
      </w:r>
      <w:r>
        <w:rPr>
          <w:spacing w:val="40"/>
          <w:w w:val="105"/>
        </w:rPr>
        <w:t xml:space="preserve"> </w:t>
      </w:r>
      <w:r>
        <w:rPr>
          <w:w w:val="105"/>
        </w:rPr>
        <w:t>литературных</w:t>
      </w:r>
      <w:r>
        <w:rPr>
          <w:spacing w:val="40"/>
          <w:w w:val="105"/>
        </w:rPr>
        <w:t xml:space="preserve"> </w:t>
      </w:r>
      <w:r>
        <w:rPr>
          <w:w w:val="105"/>
        </w:rPr>
        <w:t>произведений,</w:t>
      </w:r>
      <w:r>
        <w:rPr>
          <w:spacing w:val="40"/>
          <w:w w:val="105"/>
        </w:rPr>
        <w:t xml:space="preserve"> </w:t>
      </w:r>
      <w:r>
        <w:rPr>
          <w:w w:val="105"/>
        </w:rPr>
        <w:t>мой</w:t>
      </w:r>
      <w:r>
        <w:rPr>
          <w:spacing w:val="40"/>
          <w:w w:val="105"/>
        </w:rPr>
        <w:t xml:space="preserve"> </w:t>
      </w:r>
      <w:r>
        <w:rPr>
          <w:w w:val="105"/>
        </w:rPr>
        <w:t>любимый</w:t>
      </w:r>
      <w:r>
        <w:rPr>
          <w:spacing w:val="40"/>
          <w:w w:val="105"/>
        </w:rPr>
        <w:t xml:space="preserve"> </w:t>
      </w:r>
      <w:r>
        <w:rPr>
          <w:w w:val="105"/>
        </w:rPr>
        <w:t>писатель,</w:t>
      </w:r>
      <w:r>
        <w:rPr>
          <w:spacing w:val="40"/>
          <w:w w:val="105"/>
        </w:rPr>
        <w:t xml:space="preserve"> </w:t>
      </w:r>
      <w:r>
        <w:rPr>
          <w:w w:val="105"/>
        </w:rPr>
        <w:t>мой</w:t>
      </w:r>
      <w:r>
        <w:rPr>
          <w:spacing w:val="40"/>
          <w:w w:val="105"/>
        </w:rPr>
        <w:t xml:space="preserve"> </w:t>
      </w:r>
      <w:r>
        <w:rPr>
          <w:w w:val="105"/>
        </w:rPr>
        <w:t>любимый</w:t>
      </w:r>
      <w:r>
        <w:rPr>
          <w:spacing w:val="40"/>
          <w:w w:val="105"/>
        </w:rPr>
        <w:t xml:space="preserve"> </w:t>
      </w:r>
      <w:r>
        <w:rPr>
          <w:w w:val="105"/>
        </w:rPr>
        <w:t>персонаж,</w:t>
      </w:r>
      <w:r>
        <w:rPr>
          <w:spacing w:val="40"/>
          <w:w w:val="105"/>
        </w:rPr>
        <w:t xml:space="preserve"> </w:t>
      </w:r>
      <w:r>
        <w:rPr>
          <w:w w:val="105"/>
        </w:rPr>
        <w:t>известные писатели России и Великобритании, экранизации литературных произведений.</w:t>
      </w:r>
    </w:p>
    <w:p w:rsidR="00623054" w:rsidRDefault="004D1B06" w:rsidP="004D1B06">
      <w:pPr>
        <w:tabs>
          <w:tab w:val="left" w:pos="10632"/>
        </w:tabs>
        <w:spacing w:before="2"/>
        <w:ind w:left="903"/>
        <w:rPr>
          <w:sz w:val="23"/>
        </w:rPr>
      </w:pPr>
      <w:r>
        <w:rPr>
          <w:b/>
          <w:sz w:val="23"/>
        </w:rPr>
        <w:t>Иностранные</w:t>
      </w:r>
      <w:r>
        <w:rPr>
          <w:b/>
          <w:spacing w:val="35"/>
          <w:sz w:val="23"/>
        </w:rPr>
        <w:t xml:space="preserve"> </w:t>
      </w:r>
      <w:r>
        <w:rPr>
          <w:b/>
          <w:sz w:val="23"/>
        </w:rPr>
        <w:t>языки.</w:t>
      </w:r>
      <w:r>
        <w:rPr>
          <w:b/>
          <w:spacing w:val="35"/>
          <w:sz w:val="23"/>
        </w:rPr>
        <w:t xml:space="preserve"> </w:t>
      </w:r>
      <w:r>
        <w:rPr>
          <w:sz w:val="23"/>
        </w:rPr>
        <w:t>Язык</w:t>
      </w:r>
      <w:r>
        <w:rPr>
          <w:spacing w:val="42"/>
          <w:sz w:val="23"/>
        </w:rPr>
        <w:t xml:space="preserve"> </w:t>
      </w:r>
      <w:r>
        <w:rPr>
          <w:sz w:val="23"/>
        </w:rPr>
        <w:t>международного</w:t>
      </w:r>
      <w:r>
        <w:rPr>
          <w:spacing w:val="37"/>
          <w:sz w:val="23"/>
        </w:rPr>
        <w:t xml:space="preserve"> </w:t>
      </w:r>
      <w:r>
        <w:rPr>
          <w:sz w:val="23"/>
        </w:rPr>
        <w:t>общения,</w:t>
      </w:r>
      <w:r>
        <w:rPr>
          <w:spacing w:val="41"/>
          <w:sz w:val="23"/>
        </w:rPr>
        <w:t xml:space="preserve"> </w:t>
      </w:r>
      <w:r>
        <w:rPr>
          <w:sz w:val="23"/>
        </w:rPr>
        <w:t>общение</w:t>
      </w:r>
      <w:r>
        <w:rPr>
          <w:spacing w:val="47"/>
          <w:sz w:val="23"/>
        </w:rPr>
        <w:t xml:space="preserve"> </w:t>
      </w:r>
      <w:r>
        <w:rPr>
          <w:sz w:val="23"/>
        </w:rPr>
        <w:t>с</w:t>
      </w:r>
      <w:r>
        <w:rPr>
          <w:spacing w:val="25"/>
          <w:sz w:val="23"/>
        </w:rPr>
        <w:t xml:space="preserve"> </w:t>
      </w:r>
      <w:r>
        <w:rPr>
          <w:sz w:val="23"/>
        </w:rPr>
        <w:t>англоязычными</w:t>
      </w:r>
      <w:r>
        <w:rPr>
          <w:spacing w:val="35"/>
          <w:sz w:val="23"/>
        </w:rPr>
        <w:t xml:space="preserve"> </w:t>
      </w:r>
      <w:r>
        <w:rPr>
          <w:spacing w:val="-2"/>
          <w:sz w:val="23"/>
        </w:rPr>
        <w:t>друзьями.</w:t>
      </w:r>
    </w:p>
    <w:p w:rsidR="00623054" w:rsidRDefault="004D1B06" w:rsidP="004D1B06">
      <w:pPr>
        <w:pStyle w:val="4"/>
        <w:tabs>
          <w:tab w:val="left" w:pos="10632"/>
        </w:tabs>
        <w:spacing w:before="85"/>
        <w:jc w:val="left"/>
      </w:pPr>
      <w:r>
        <w:t>Примерное</w:t>
      </w:r>
      <w:r>
        <w:rPr>
          <w:spacing w:val="48"/>
        </w:rPr>
        <w:t xml:space="preserve"> </w:t>
      </w:r>
      <w:r>
        <w:t>тематическое</w:t>
      </w:r>
      <w:r>
        <w:rPr>
          <w:spacing w:val="49"/>
        </w:rPr>
        <w:t xml:space="preserve"> </w:t>
      </w:r>
      <w:r>
        <w:rPr>
          <w:spacing w:val="-2"/>
        </w:rPr>
        <w:t>планирование</w:t>
      </w:r>
    </w:p>
    <w:p w:rsidR="00623054" w:rsidRDefault="004D1B06" w:rsidP="004D1B06">
      <w:pPr>
        <w:pStyle w:val="a3"/>
        <w:tabs>
          <w:tab w:val="left" w:pos="10632"/>
        </w:tabs>
        <w:spacing w:before="9" w:line="249" w:lineRule="auto"/>
        <w:jc w:val="left"/>
      </w:pPr>
      <w:r>
        <w:rPr>
          <w:w w:val="105"/>
        </w:rPr>
        <w:t>При</w:t>
      </w:r>
      <w:r>
        <w:rPr>
          <w:spacing w:val="80"/>
          <w:w w:val="105"/>
        </w:rPr>
        <w:t xml:space="preserve"> </w:t>
      </w:r>
      <w:r>
        <w:rPr>
          <w:w w:val="105"/>
        </w:rPr>
        <w:t>изучении</w:t>
      </w:r>
      <w:r>
        <w:rPr>
          <w:spacing w:val="80"/>
          <w:w w:val="105"/>
        </w:rPr>
        <w:t xml:space="preserve"> </w:t>
      </w:r>
      <w:r>
        <w:rPr>
          <w:w w:val="105"/>
        </w:rPr>
        <w:t>тем</w:t>
      </w:r>
      <w:r>
        <w:rPr>
          <w:spacing w:val="80"/>
          <w:w w:val="105"/>
        </w:rPr>
        <w:t xml:space="preserve"> </w:t>
      </w:r>
      <w:r>
        <w:rPr>
          <w:w w:val="105"/>
        </w:rPr>
        <w:t>каждого</w:t>
      </w:r>
      <w:r>
        <w:rPr>
          <w:spacing w:val="80"/>
          <w:w w:val="105"/>
        </w:rPr>
        <w:t xml:space="preserve"> </w:t>
      </w:r>
      <w:r>
        <w:rPr>
          <w:w w:val="105"/>
        </w:rPr>
        <w:t>раздела</w:t>
      </w:r>
      <w:r>
        <w:rPr>
          <w:spacing w:val="80"/>
          <w:w w:val="105"/>
        </w:rPr>
        <w:t xml:space="preserve"> </w:t>
      </w:r>
      <w:r>
        <w:rPr>
          <w:w w:val="105"/>
        </w:rPr>
        <w:t>программы</w:t>
      </w:r>
      <w:r>
        <w:rPr>
          <w:spacing w:val="80"/>
          <w:w w:val="105"/>
        </w:rPr>
        <w:t xml:space="preserve"> </w:t>
      </w:r>
      <w:r>
        <w:rPr>
          <w:w w:val="105"/>
        </w:rPr>
        <w:t>предполагается</w:t>
      </w:r>
      <w:r>
        <w:rPr>
          <w:spacing w:val="80"/>
          <w:w w:val="105"/>
        </w:rPr>
        <w:t xml:space="preserve"> </w:t>
      </w:r>
      <w:r>
        <w:rPr>
          <w:w w:val="105"/>
        </w:rPr>
        <w:t>организация</w:t>
      </w:r>
      <w:r>
        <w:rPr>
          <w:spacing w:val="80"/>
          <w:w w:val="105"/>
        </w:rPr>
        <w:t xml:space="preserve"> </w:t>
      </w:r>
      <w:r>
        <w:rPr>
          <w:w w:val="105"/>
        </w:rPr>
        <w:t>художественной проектной работы, изучение английского языка в процессе предметно-практической деятельности.</w:t>
      </w:r>
    </w:p>
    <w:p w:rsidR="00623054" w:rsidRDefault="004D1B06" w:rsidP="004D1B06">
      <w:pPr>
        <w:pStyle w:val="3"/>
        <w:numPr>
          <w:ilvl w:val="0"/>
          <w:numId w:val="163"/>
        </w:numPr>
        <w:tabs>
          <w:tab w:val="left" w:pos="376"/>
          <w:tab w:val="left" w:pos="10632"/>
        </w:tabs>
        <w:spacing w:before="5"/>
        <w:ind w:left="376" w:hanging="179"/>
      </w:pPr>
      <w:r>
        <w:rPr>
          <w:spacing w:val="-2"/>
          <w:w w:val="105"/>
        </w:rPr>
        <w:t>КЛАСС</w:t>
      </w:r>
    </w:p>
    <w:p w:rsidR="00623054" w:rsidRDefault="004D1B06" w:rsidP="004D1B06">
      <w:pPr>
        <w:pStyle w:val="4"/>
        <w:tabs>
          <w:tab w:val="left" w:pos="10632"/>
        </w:tabs>
        <w:spacing w:before="16"/>
        <w:jc w:val="left"/>
      </w:pPr>
      <w:r>
        <w:rPr>
          <w:w w:val="105"/>
        </w:rPr>
        <w:t>Раздел</w:t>
      </w:r>
      <w:r>
        <w:rPr>
          <w:spacing w:val="-7"/>
          <w:w w:val="105"/>
        </w:rPr>
        <w:t xml:space="preserve"> </w:t>
      </w:r>
      <w:r>
        <w:rPr>
          <w:w w:val="105"/>
        </w:rPr>
        <w:t>1.</w:t>
      </w:r>
      <w:r>
        <w:rPr>
          <w:spacing w:val="-11"/>
          <w:w w:val="105"/>
        </w:rPr>
        <w:t xml:space="preserve"> </w:t>
      </w:r>
      <w:r>
        <w:rPr>
          <w:w w:val="105"/>
        </w:rPr>
        <w:t>Я</w:t>
      </w:r>
      <w:r>
        <w:rPr>
          <w:spacing w:val="-3"/>
          <w:w w:val="105"/>
        </w:rPr>
        <w:t xml:space="preserve"> </w:t>
      </w:r>
      <w:r>
        <w:rPr>
          <w:w w:val="105"/>
        </w:rPr>
        <w:t>и</w:t>
      </w:r>
      <w:r>
        <w:rPr>
          <w:spacing w:val="-4"/>
          <w:w w:val="105"/>
        </w:rPr>
        <w:t xml:space="preserve"> </w:t>
      </w:r>
      <w:r>
        <w:rPr>
          <w:w w:val="105"/>
        </w:rPr>
        <w:t>моя</w:t>
      </w:r>
      <w:r>
        <w:rPr>
          <w:spacing w:val="-9"/>
          <w:w w:val="105"/>
        </w:rPr>
        <w:t xml:space="preserve"> </w:t>
      </w:r>
      <w:r>
        <w:rPr>
          <w:spacing w:val="-4"/>
          <w:w w:val="105"/>
        </w:rPr>
        <w:t>семья</w:t>
      </w:r>
    </w:p>
    <w:p w:rsidR="00623054" w:rsidRDefault="004D1B06" w:rsidP="004D1B06">
      <w:pPr>
        <w:pStyle w:val="a3"/>
        <w:tabs>
          <w:tab w:val="left" w:pos="10632"/>
        </w:tabs>
        <w:spacing w:before="2" w:line="249" w:lineRule="auto"/>
        <w:ind w:left="903" w:right="5185" w:firstLine="0"/>
        <w:jc w:val="left"/>
      </w:pPr>
      <w:r>
        <w:rPr>
          <w:w w:val="105"/>
        </w:rPr>
        <w:t>Тема</w:t>
      </w:r>
      <w:r>
        <w:rPr>
          <w:spacing w:val="-16"/>
          <w:w w:val="105"/>
        </w:rPr>
        <w:t xml:space="preserve"> </w:t>
      </w:r>
      <w:r>
        <w:rPr>
          <w:w w:val="105"/>
        </w:rPr>
        <w:t>1.</w:t>
      </w:r>
      <w:r>
        <w:rPr>
          <w:spacing w:val="-15"/>
          <w:w w:val="105"/>
        </w:rPr>
        <w:t xml:space="preserve"> </w:t>
      </w:r>
      <w:r>
        <w:rPr>
          <w:w w:val="105"/>
        </w:rPr>
        <w:t>Знакомство,</w:t>
      </w:r>
      <w:r>
        <w:rPr>
          <w:spacing w:val="-15"/>
          <w:w w:val="105"/>
        </w:rPr>
        <w:t xml:space="preserve"> </w:t>
      </w:r>
      <w:r>
        <w:rPr>
          <w:w w:val="105"/>
        </w:rPr>
        <w:t>страны</w:t>
      </w:r>
      <w:r>
        <w:rPr>
          <w:spacing w:val="-15"/>
          <w:w w:val="105"/>
        </w:rPr>
        <w:t xml:space="preserve"> </w:t>
      </w:r>
      <w:r>
        <w:rPr>
          <w:w w:val="105"/>
        </w:rPr>
        <w:t>и</w:t>
      </w:r>
      <w:r>
        <w:rPr>
          <w:spacing w:val="-15"/>
          <w:w w:val="105"/>
        </w:rPr>
        <w:t xml:space="preserve"> </w:t>
      </w:r>
      <w:r>
        <w:rPr>
          <w:w w:val="105"/>
        </w:rPr>
        <w:t>национальности. Тема 2. Семейные фотографии.</w:t>
      </w:r>
    </w:p>
    <w:p w:rsidR="00623054" w:rsidRDefault="004D1B06" w:rsidP="004D1B06">
      <w:pPr>
        <w:pStyle w:val="a3"/>
        <w:tabs>
          <w:tab w:val="left" w:pos="10632"/>
        </w:tabs>
        <w:spacing w:before="5"/>
        <w:ind w:left="903" w:firstLine="0"/>
        <w:jc w:val="left"/>
      </w:pPr>
      <w:r>
        <w:rPr>
          <w:w w:val="105"/>
        </w:rPr>
        <w:t>Тема</w:t>
      </w:r>
      <w:r>
        <w:rPr>
          <w:spacing w:val="-9"/>
          <w:w w:val="105"/>
        </w:rPr>
        <w:t xml:space="preserve"> </w:t>
      </w:r>
      <w:r>
        <w:rPr>
          <w:w w:val="105"/>
        </w:rPr>
        <w:t>3.</w:t>
      </w:r>
      <w:r>
        <w:rPr>
          <w:spacing w:val="-12"/>
          <w:w w:val="105"/>
        </w:rPr>
        <w:t xml:space="preserve"> </w:t>
      </w:r>
      <w:r>
        <w:rPr>
          <w:w w:val="105"/>
        </w:rPr>
        <w:t>Профессии</w:t>
      </w:r>
      <w:r>
        <w:rPr>
          <w:spacing w:val="-8"/>
          <w:w w:val="105"/>
        </w:rPr>
        <w:t xml:space="preserve"> </w:t>
      </w:r>
      <w:r>
        <w:rPr>
          <w:w w:val="105"/>
        </w:rPr>
        <w:t>в</w:t>
      </w:r>
      <w:r>
        <w:rPr>
          <w:spacing w:val="-2"/>
          <w:w w:val="105"/>
        </w:rPr>
        <w:t xml:space="preserve"> семье.</w:t>
      </w:r>
    </w:p>
    <w:p w:rsidR="00623054" w:rsidRDefault="004D1B06" w:rsidP="004D1B06">
      <w:pPr>
        <w:pStyle w:val="a3"/>
        <w:tabs>
          <w:tab w:val="left" w:pos="10632"/>
        </w:tabs>
        <w:spacing w:before="9"/>
        <w:ind w:left="903" w:firstLine="0"/>
        <w:jc w:val="left"/>
      </w:pPr>
      <w:r>
        <w:rPr>
          <w:w w:val="105"/>
        </w:rPr>
        <w:t>Тема</w:t>
      </w:r>
      <w:r>
        <w:rPr>
          <w:spacing w:val="-12"/>
          <w:w w:val="105"/>
        </w:rPr>
        <w:t xml:space="preserve"> </w:t>
      </w:r>
      <w:r>
        <w:rPr>
          <w:w w:val="105"/>
        </w:rPr>
        <w:t>4.</w:t>
      </w:r>
      <w:r>
        <w:rPr>
          <w:spacing w:val="-14"/>
          <w:w w:val="105"/>
        </w:rPr>
        <w:t xml:space="preserve"> </w:t>
      </w:r>
      <w:r>
        <w:rPr>
          <w:w w:val="105"/>
        </w:rPr>
        <w:t>Семейные</w:t>
      </w:r>
      <w:r>
        <w:rPr>
          <w:spacing w:val="-11"/>
          <w:w w:val="105"/>
        </w:rPr>
        <w:t xml:space="preserve"> </w:t>
      </w:r>
      <w:r>
        <w:rPr>
          <w:w w:val="105"/>
        </w:rPr>
        <w:t>праздники,</w:t>
      </w:r>
      <w:r>
        <w:rPr>
          <w:spacing w:val="-9"/>
          <w:w w:val="105"/>
        </w:rPr>
        <w:t xml:space="preserve"> </w:t>
      </w:r>
      <w:r>
        <w:rPr>
          <w:w w:val="105"/>
        </w:rPr>
        <w:t>День</w:t>
      </w:r>
      <w:r>
        <w:rPr>
          <w:spacing w:val="-8"/>
          <w:w w:val="105"/>
        </w:rPr>
        <w:t xml:space="preserve"> </w:t>
      </w:r>
      <w:r>
        <w:rPr>
          <w:spacing w:val="-2"/>
          <w:w w:val="105"/>
        </w:rPr>
        <w:t>рождения.</w:t>
      </w:r>
    </w:p>
    <w:p w:rsidR="00623054" w:rsidRDefault="004D1B06" w:rsidP="004D1B06">
      <w:pPr>
        <w:tabs>
          <w:tab w:val="left" w:pos="10632"/>
        </w:tabs>
        <w:spacing w:before="16"/>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10"/>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ind w:left="903" w:firstLine="0"/>
        <w:jc w:val="left"/>
      </w:pPr>
      <w:r>
        <w:rPr>
          <w:w w:val="105"/>
        </w:rPr>
        <w:t>составлять</w:t>
      </w:r>
      <w:r>
        <w:rPr>
          <w:spacing w:val="-11"/>
          <w:w w:val="105"/>
        </w:rPr>
        <w:t xml:space="preserve"> </w:t>
      </w:r>
      <w:r>
        <w:rPr>
          <w:w w:val="105"/>
        </w:rPr>
        <w:t>краткий</w:t>
      </w:r>
      <w:r>
        <w:rPr>
          <w:spacing w:val="-13"/>
          <w:w w:val="105"/>
        </w:rPr>
        <w:t xml:space="preserve"> </w:t>
      </w:r>
      <w:r>
        <w:rPr>
          <w:w w:val="105"/>
        </w:rPr>
        <w:t>рассказ</w:t>
      </w:r>
      <w:r>
        <w:rPr>
          <w:spacing w:val="-11"/>
          <w:w w:val="105"/>
        </w:rPr>
        <w:t xml:space="preserve"> </w:t>
      </w:r>
      <w:r>
        <w:rPr>
          <w:w w:val="105"/>
        </w:rPr>
        <w:t>о</w:t>
      </w:r>
      <w:r>
        <w:rPr>
          <w:spacing w:val="-13"/>
          <w:w w:val="105"/>
        </w:rPr>
        <w:t xml:space="preserve"> </w:t>
      </w:r>
      <w:r>
        <w:rPr>
          <w:spacing w:val="-2"/>
          <w:w w:val="105"/>
        </w:rPr>
        <w:t>себе;</w:t>
      </w:r>
    </w:p>
    <w:p w:rsidR="00623054" w:rsidRDefault="004D1B06" w:rsidP="004D1B06">
      <w:pPr>
        <w:pStyle w:val="a3"/>
        <w:tabs>
          <w:tab w:val="left" w:pos="10632"/>
        </w:tabs>
        <w:spacing w:before="9" w:line="252" w:lineRule="auto"/>
        <w:ind w:left="903" w:right="3184" w:firstLine="0"/>
        <w:jc w:val="left"/>
      </w:pPr>
      <w:r>
        <w:rPr>
          <w:w w:val="105"/>
        </w:rPr>
        <w:t>составлять</w:t>
      </w:r>
      <w:r>
        <w:rPr>
          <w:spacing w:val="-16"/>
          <w:w w:val="105"/>
        </w:rPr>
        <w:t xml:space="preserve"> </w:t>
      </w:r>
      <w:r>
        <w:rPr>
          <w:w w:val="105"/>
        </w:rPr>
        <w:t>краткое</w:t>
      </w:r>
      <w:r>
        <w:rPr>
          <w:spacing w:val="-14"/>
          <w:w w:val="105"/>
        </w:rPr>
        <w:t xml:space="preserve"> </w:t>
      </w:r>
      <w:r>
        <w:rPr>
          <w:w w:val="105"/>
        </w:rPr>
        <w:t>описание</w:t>
      </w:r>
      <w:r>
        <w:rPr>
          <w:spacing w:val="-16"/>
          <w:w w:val="105"/>
        </w:rPr>
        <w:t xml:space="preserve"> </w:t>
      </w:r>
      <w:r>
        <w:rPr>
          <w:w w:val="105"/>
        </w:rPr>
        <w:t>внешности</w:t>
      </w:r>
      <w:r>
        <w:rPr>
          <w:spacing w:val="-14"/>
          <w:w w:val="105"/>
        </w:rPr>
        <w:t xml:space="preserve"> </w:t>
      </w:r>
      <w:r>
        <w:rPr>
          <w:w w:val="105"/>
        </w:rPr>
        <w:t>и</w:t>
      </w:r>
      <w:r>
        <w:rPr>
          <w:spacing w:val="-9"/>
          <w:w w:val="105"/>
        </w:rPr>
        <w:t xml:space="preserve"> </w:t>
      </w:r>
      <w:r>
        <w:rPr>
          <w:w w:val="105"/>
        </w:rPr>
        <w:t>характера</w:t>
      </w:r>
      <w:r>
        <w:rPr>
          <w:spacing w:val="-15"/>
          <w:w w:val="105"/>
        </w:rPr>
        <w:t xml:space="preserve"> </w:t>
      </w:r>
      <w:r>
        <w:rPr>
          <w:w w:val="105"/>
        </w:rPr>
        <w:t>членов</w:t>
      </w:r>
      <w:r>
        <w:rPr>
          <w:spacing w:val="-9"/>
          <w:w w:val="105"/>
        </w:rPr>
        <w:t xml:space="preserve"> </w:t>
      </w:r>
      <w:r>
        <w:rPr>
          <w:w w:val="105"/>
        </w:rPr>
        <w:t>семьи; составлять коллективный видео блог о профессиях в семьях; составлять краткий рассказ о своей семье;</w:t>
      </w:r>
    </w:p>
    <w:p w:rsidR="00623054" w:rsidRDefault="004D1B06" w:rsidP="004D1B06">
      <w:pPr>
        <w:pStyle w:val="4"/>
        <w:tabs>
          <w:tab w:val="left" w:pos="10632"/>
        </w:tabs>
        <w:spacing w:before="2"/>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10"/>
        <w:ind w:left="903" w:firstLine="0"/>
        <w:jc w:val="left"/>
      </w:pPr>
      <w:r>
        <w:rPr>
          <w:w w:val="105"/>
        </w:rPr>
        <w:t>заполнять</w:t>
      </w:r>
      <w:r>
        <w:rPr>
          <w:spacing w:val="-8"/>
          <w:w w:val="105"/>
        </w:rPr>
        <w:t xml:space="preserve"> </w:t>
      </w:r>
      <w:r>
        <w:rPr>
          <w:w w:val="105"/>
        </w:rPr>
        <w:t>свои</w:t>
      </w:r>
      <w:r>
        <w:rPr>
          <w:spacing w:val="-10"/>
          <w:w w:val="105"/>
        </w:rPr>
        <w:t xml:space="preserve"> </w:t>
      </w:r>
      <w:r>
        <w:rPr>
          <w:w w:val="105"/>
        </w:rPr>
        <w:t>личные</w:t>
      </w:r>
      <w:r>
        <w:rPr>
          <w:spacing w:val="-15"/>
          <w:w w:val="105"/>
        </w:rPr>
        <w:t xml:space="preserve"> </w:t>
      </w:r>
      <w:r>
        <w:rPr>
          <w:w w:val="105"/>
        </w:rPr>
        <w:t>данные</w:t>
      </w:r>
      <w:r>
        <w:rPr>
          <w:spacing w:val="-15"/>
          <w:w w:val="105"/>
        </w:rPr>
        <w:t xml:space="preserve"> </w:t>
      </w:r>
      <w:r>
        <w:rPr>
          <w:w w:val="105"/>
        </w:rPr>
        <w:t>в</w:t>
      </w:r>
      <w:r>
        <w:rPr>
          <w:spacing w:val="-10"/>
          <w:w w:val="105"/>
        </w:rPr>
        <w:t xml:space="preserve"> </w:t>
      </w:r>
      <w:r>
        <w:rPr>
          <w:spacing w:val="-2"/>
          <w:w w:val="105"/>
        </w:rPr>
        <w:t>анкету;</w:t>
      </w:r>
    </w:p>
    <w:p w:rsidR="00623054" w:rsidRDefault="004D1B06" w:rsidP="004D1B06">
      <w:pPr>
        <w:pStyle w:val="a3"/>
        <w:tabs>
          <w:tab w:val="left" w:pos="10632"/>
        </w:tabs>
        <w:spacing w:before="9" w:line="249" w:lineRule="auto"/>
        <w:ind w:left="903" w:right="2529" w:firstLine="0"/>
        <w:jc w:val="left"/>
      </w:pPr>
      <w:r>
        <w:rPr>
          <w:w w:val="105"/>
        </w:rPr>
        <w:t>писать</w:t>
      </w:r>
      <w:r>
        <w:rPr>
          <w:spacing w:val="-16"/>
          <w:w w:val="105"/>
        </w:rPr>
        <w:t xml:space="preserve"> </w:t>
      </w:r>
      <w:r>
        <w:rPr>
          <w:w w:val="105"/>
        </w:rPr>
        <w:t>поздравительные</w:t>
      </w:r>
      <w:r>
        <w:rPr>
          <w:spacing w:val="-12"/>
          <w:w w:val="105"/>
        </w:rPr>
        <w:t xml:space="preserve"> </w:t>
      </w:r>
      <w:r>
        <w:rPr>
          <w:w w:val="105"/>
        </w:rPr>
        <w:t>открытки</w:t>
      </w:r>
      <w:r>
        <w:rPr>
          <w:spacing w:val="-6"/>
          <w:w w:val="105"/>
        </w:rPr>
        <w:t xml:space="preserve"> </w:t>
      </w:r>
      <w:r>
        <w:rPr>
          <w:w w:val="105"/>
        </w:rPr>
        <w:t>с</w:t>
      </w:r>
      <w:r>
        <w:rPr>
          <w:spacing w:val="-16"/>
          <w:w w:val="105"/>
        </w:rPr>
        <w:t xml:space="preserve"> </w:t>
      </w:r>
      <w:r>
        <w:rPr>
          <w:w w:val="105"/>
        </w:rPr>
        <w:t>Днем</w:t>
      </w:r>
      <w:r>
        <w:rPr>
          <w:spacing w:val="-1"/>
          <w:w w:val="105"/>
        </w:rPr>
        <w:t xml:space="preserve"> </w:t>
      </w:r>
      <w:r>
        <w:rPr>
          <w:w w:val="105"/>
        </w:rPr>
        <w:t>рождения,</w:t>
      </w:r>
      <w:r>
        <w:rPr>
          <w:spacing w:val="-10"/>
          <w:w w:val="105"/>
        </w:rPr>
        <w:t xml:space="preserve"> </w:t>
      </w:r>
      <w:r>
        <w:rPr>
          <w:w w:val="105"/>
        </w:rPr>
        <w:t>Новым</w:t>
      </w:r>
      <w:r>
        <w:rPr>
          <w:spacing w:val="-14"/>
          <w:w w:val="105"/>
        </w:rPr>
        <w:t xml:space="preserve"> </w:t>
      </w:r>
      <w:r>
        <w:rPr>
          <w:w w:val="105"/>
        </w:rPr>
        <w:t>годом,</w:t>
      </w:r>
      <w:r>
        <w:rPr>
          <w:spacing w:val="-10"/>
          <w:w w:val="105"/>
        </w:rPr>
        <w:t xml:space="preserve"> </w:t>
      </w:r>
      <w:r>
        <w:rPr>
          <w:w w:val="105"/>
        </w:rPr>
        <w:t>8</w:t>
      </w:r>
      <w:r>
        <w:rPr>
          <w:spacing w:val="-11"/>
          <w:w w:val="105"/>
        </w:rPr>
        <w:t xml:space="preserve"> </w:t>
      </w:r>
      <w:r>
        <w:rPr>
          <w:w w:val="105"/>
        </w:rPr>
        <w:t>марта; составлять краткую презентацию о семейных праздниках;</w:t>
      </w:r>
    </w:p>
    <w:p w:rsidR="00623054" w:rsidRDefault="004D1B06" w:rsidP="004D1B06">
      <w:pPr>
        <w:pStyle w:val="a3"/>
        <w:tabs>
          <w:tab w:val="left" w:pos="10632"/>
        </w:tabs>
        <w:spacing w:before="4"/>
        <w:ind w:left="903" w:firstLine="0"/>
        <w:jc w:val="left"/>
      </w:pPr>
      <w:r>
        <w:rPr>
          <w:w w:val="105"/>
        </w:rPr>
        <w:t>составлять</w:t>
      </w:r>
      <w:r>
        <w:rPr>
          <w:spacing w:val="-16"/>
          <w:w w:val="105"/>
        </w:rPr>
        <w:t xml:space="preserve"> </w:t>
      </w:r>
      <w:r>
        <w:rPr>
          <w:w w:val="105"/>
        </w:rPr>
        <w:t>пост</w:t>
      </w:r>
      <w:r>
        <w:rPr>
          <w:spacing w:val="-12"/>
          <w:w w:val="105"/>
        </w:rPr>
        <w:t xml:space="preserve"> </w:t>
      </w:r>
      <w:r>
        <w:rPr>
          <w:w w:val="105"/>
        </w:rPr>
        <w:t>для</w:t>
      </w:r>
      <w:r>
        <w:rPr>
          <w:spacing w:val="-12"/>
          <w:w w:val="105"/>
        </w:rPr>
        <w:t xml:space="preserve"> </w:t>
      </w:r>
      <w:r>
        <w:rPr>
          <w:w w:val="105"/>
        </w:rPr>
        <w:t>социальных</w:t>
      </w:r>
      <w:r>
        <w:rPr>
          <w:spacing w:val="-7"/>
          <w:w w:val="105"/>
        </w:rPr>
        <w:t xml:space="preserve"> </w:t>
      </w:r>
      <w:r>
        <w:rPr>
          <w:w w:val="105"/>
        </w:rPr>
        <w:t>сетей</w:t>
      </w:r>
      <w:r>
        <w:rPr>
          <w:spacing w:val="-8"/>
          <w:w w:val="105"/>
        </w:rPr>
        <w:t xml:space="preserve"> </w:t>
      </w:r>
      <w:r>
        <w:rPr>
          <w:w w:val="105"/>
        </w:rPr>
        <w:t>с</w:t>
      </w:r>
      <w:r>
        <w:rPr>
          <w:spacing w:val="-14"/>
          <w:w w:val="105"/>
        </w:rPr>
        <w:t xml:space="preserve"> </w:t>
      </w:r>
      <w:r>
        <w:rPr>
          <w:w w:val="105"/>
        </w:rPr>
        <w:t>семейными</w:t>
      </w:r>
      <w:r>
        <w:rPr>
          <w:spacing w:val="-13"/>
          <w:w w:val="105"/>
        </w:rPr>
        <w:t xml:space="preserve"> </w:t>
      </w:r>
      <w:r>
        <w:rPr>
          <w:w w:val="105"/>
        </w:rPr>
        <w:t>фотографиями</w:t>
      </w:r>
      <w:r>
        <w:rPr>
          <w:spacing w:val="-14"/>
          <w:w w:val="105"/>
        </w:rPr>
        <w:t xml:space="preserve"> </w:t>
      </w:r>
      <w:r>
        <w:rPr>
          <w:w w:val="105"/>
        </w:rPr>
        <w:t>и</w:t>
      </w:r>
      <w:r>
        <w:rPr>
          <w:spacing w:val="-8"/>
          <w:w w:val="105"/>
        </w:rPr>
        <w:t xml:space="preserve"> </w:t>
      </w:r>
      <w:r>
        <w:rPr>
          <w:spacing w:val="-2"/>
          <w:w w:val="105"/>
        </w:rPr>
        <w:t>комментариями.</w:t>
      </w:r>
    </w:p>
    <w:p w:rsidR="00623054" w:rsidRDefault="004D1B06" w:rsidP="004D1B06">
      <w:pPr>
        <w:pStyle w:val="5"/>
        <w:tabs>
          <w:tab w:val="left" w:pos="10632"/>
        </w:tabs>
        <w:spacing w:before="17"/>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7"/>
          <w:tab w:val="left" w:pos="4223"/>
          <w:tab w:val="left" w:pos="4546"/>
          <w:tab w:val="left" w:pos="6121"/>
          <w:tab w:val="left" w:pos="7386"/>
          <w:tab w:val="left" w:pos="9026"/>
          <w:tab w:val="left" w:pos="10355"/>
          <w:tab w:val="left" w:pos="10632"/>
        </w:tabs>
        <w:spacing w:before="2" w:line="254" w:lineRule="auto"/>
        <w:ind w:right="5"/>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1</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9" w:line="254" w:lineRule="auto"/>
        <w:ind w:left="197" w:firstLine="706"/>
        <w:rPr>
          <w:i/>
          <w:sz w:val="23"/>
        </w:rPr>
      </w:pPr>
      <w:r>
        <w:rPr>
          <w:w w:val="105"/>
          <w:sz w:val="23"/>
        </w:rPr>
        <w:t>личные</w:t>
      </w:r>
      <w:r>
        <w:rPr>
          <w:spacing w:val="-9"/>
          <w:w w:val="105"/>
          <w:sz w:val="23"/>
        </w:rPr>
        <w:t xml:space="preserve"> </w:t>
      </w:r>
      <w:r>
        <w:rPr>
          <w:w w:val="105"/>
          <w:sz w:val="23"/>
        </w:rPr>
        <w:t xml:space="preserve">местоимения </w:t>
      </w:r>
      <w:r>
        <w:rPr>
          <w:i/>
          <w:w w:val="105"/>
          <w:sz w:val="23"/>
        </w:rPr>
        <w:t>+</w:t>
      </w:r>
      <w:r>
        <w:rPr>
          <w:i/>
          <w:spacing w:val="-12"/>
          <w:w w:val="105"/>
          <w:sz w:val="23"/>
        </w:rPr>
        <w:t xml:space="preserve"> </w:t>
      </w:r>
      <w:r>
        <w:rPr>
          <w:i/>
          <w:w w:val="105"/>
          <w:sz w:val="23"/>
        </w:rPr>
        <w:t>to</w:t>
      </w:r>
      <w:r>
        <w:rPr>
          <w:i/>
          <w:spacing w:val="-2"/>
          <w:w w:val="105"/>
          <w:sz w:val="23"/>
        </w:rPr>
        <w:t xml:space="preserve"> </w:t>
      </w:r>
      <w:r>
        <w:rPr>
          <w:i/>
          <w:w w:val="105"/>
          <w:sz w:val="23"/>
        </w:rPr>
        <w:t>be</w:t>
      </w:r>
      <w:r>
        <w:rPr>
          <w:i/>
          <w:spacing w:val="-8"/>
          <w:w w:val="105"/>
          <w:sz w:val="23"/>
        </w:rPr>
        <w:t xml:space="preserve"> </w:t>
      </w:r>
      <w:r>
        <w:rPr>
          <w:w w:val="105"/>
          <w:sz w:val="23"/>
        </w:rPr>
        <w:t>в</w:t>
      </w:r>
      <w:r>
        <w:rPr>
          <w:spacing w:val="-2"/>
          <w:w w:val="105"/>
          <w:sz w:val="23"/>
        </w:rPr>
        <w:t xml:space="preserve"> </w:t>
      </w:r>
      <w:r>
        <w:rPr>
          <w:w w:val="105"/>
          <w:sz w:val="23"/>
        </w:rPr>
        <w:t>лексико-грамматических</w:t>
      </w:r>
      <w:r>
        <w:rPr>
          <w:spacing w:val="-8"/>
          <w:w w:val="105"/>
          <w:sz w:val="23"/>
        </w:rPr>
        <w:t xml:space="preserve"> </w:t>
      </w:r>
      <w:r>
        <w:rPr>
          <w:w w:val="105"/>
          <w:sz w:val="23"/>
        </w:rPr>
        <w:t>единствах</w:t>
      </w:r>
      <w:r>
        <w:rPr>
          <w:spacing w:val="-8"/>
          <w:w w:val="105"/>
          <w:sz w:val="23"/>
        </w:rPr>
        <w:t xml:space="preserve"> </w:t>
      </w:r>
      <w:r>
        <w:rPr>
          <w:w w:val="105"/>
          <w:sz w:val="23"/>
        </w:rPr>
        <w:t xml:space="preserve">типа </w:t>
      </w:r>
      <w:r>
        <w:rPr>
          <w:i/>
          <w:w w:val="105"/>
          <w:sz w:val="23"/>
        </w:rPr>
        <w:t>I’m</w:t>
      </w:r>
      <w:r>
        <w:rPr>
          <w:i/>
          <w:spacing w:val="-2"/>
          <w:w w:val="105"/>
          <w:sz w:val="23"/>
        </w:rPr>
        <w:t xml:space="preserve"> </w:t>
      </w:r>
      <w:r>
        <w:rPr>
          <w:i/>
          <w:w w:val="105"/>
          <w:sz w:val="23"/>
        </w:rPr>
        <w:t>Masha,</w:t>
      </w:r>
      <w:r>
        <w:rPr>
          <w:i/>
          <w:spacing w:val="-12"/>
          <w:w w:val="105"/>
          <w:sz w:val="23"/>
        </w:rPr>
        <w:t xml:space="preserve"> </w:t>
      </w:r>
      <w:r>
        <w:rPr>
          <w:i/>
          <w:w w:val="105"/>
          <w:sz w:val="23"/>
        </w:rPr>
        <w:t>I’m</w:t>
      </w:r>
      <w:r>
        <w:rPr>
          <w:i/>
          <w:spacing w:val="-3"/>
          <w:w w:val="105"/>
          <w:sz w:val="23"/>
        </w:rPr>
        <w:t xml:space="preserve"> </w:t>
      </w:r>
      <w:r>
        <w:rPr>
          <w:i/>
          <w:w w:val="105"/>
          <w:sz w:val="23"/>
        </w:rPr>
        <w:t>David,</w:t>
      </w:r>
      <w:r>
        <w:rPr>
          <w:i/>
          <w:spacing w:val="-12"/>
          <w:w w:val="105"/>
          <w:sz w:val="23"/>
        </w:rPr>
        <w:t xml:space="preserve"> </w:t>
      </w:r>
      <w:r>
        <w:rPr>
          <w:i/>
          <w:w w:val="105"/>
          <w:sz w:val="23"/>
        </w:rPr>
        <w:t>I’m</w:t>
      </w:r>
      <w:r>
        <w:rPr>
          <w:i/>
          <w:spacing w:val="-3"/>
          <w:w w:val="105"/>
          <w:sz w:val="23"/>
        </w:rPr>
        <w:t xml:space="preserve"> </w:t>
      </w:r>
      <w:r>
        <w:rPr>
          <w:i/>
          <w:w w:val="105"/>
          <w:sz w:val="23"/>
        </w:rPr>
        <w:t>ten, I’m fine, We are students…;</w:t>
      </w:r>
    </w:p>
    <w:p w:rsidR="00623054" w:rsidRDefault="004D1B06" w:rsidP="004D1B06">
      <w:pPr>
        <w:tabs>
          <w:tab w:val="left" w:pos="10632"/>
        </w:tabs>
        <w:spacing w:line="247" w:lineRule="auto"/>
        <w:ind w:left="197" w:firstLine="706"/>
        <w:rPr>
          <w:i/>
          <w:sz w:val="23"/>
        </w:rPr>
      </w:pPr>
      <w:r>
        <w:rPr>
          <w:w w:val="105"/>
          <w:sz w:val="23"/>
        </w:rPr>
        <w:t xml:space="preserve">притяжательных прилагательных для описания членов семьи, их имен, профессий: </w:t>
      </w:r>
      <w:r>
        <w:rPr>
          <w:i/>
          <w:w w:val="105"/>
          <w:sz w:val="23"/>
        </w:rPr>
        <w:t>my mother is, her name is…;</w:t>
      </w:r>
    </w:p>
    <w:p w:rsidR="00623054" w:rsidRPr="004D1B06" w:rsidRDefault="004D1B06" w:rsidP="004D1B06">
      <w:pPr>
        <w:tabs>
          <w:tab w:val="left" w:pos="10632"/>
        </w:tabs>
        <w:spacing w:before="3" w:line="247" w:lineRule="auto"/>
        <w:ind w:left="903"/>
        <w:rPr>
          <w:sz w:val="23"/>
          <w:lang w:val="en-US"/>
        </w:rPr>
      </w:pPr>
      <w:r>
        <w:rPr>
          <w:w w:val="105"/>
          <w:sz w:val="23"/>
        </w:rPr>
        <w:t>указательные</w:t>
      </w:r>
      <w:r>
        <w:rPr>
          <w:spacing w:val="-15"/>
          <w:w w:val="105"/>
          <w:sz w:val="23"/>
        </w:rPr>
        <w:t xml:space="preserve"> </w:t>
      </w:r>
      <w:r>
        <w:rPr>
          <w:w w:val="105"/>
          <w:sz w:val="23"/>
        </w:rPr>
        <w:t>местоимения</w:t>
      </w:r>
      <w:r>
        <w:rPr>
          <w:spacing w:val="-13"/>
          <w:w w:val="105"/>
          <w:sz w:val="23"/>
        </w:rPr>
        <w:t xml:space="preserve"> </w:t>
      </w:r>
      <w:r>
        <w:rPr>
          <w:w w:val="105"/>
          <w:sz w:val="23"/>
        </w:rPr>
        <w:t>для</w:t>
      </w:r>
      <w:r>
        <w:rPr>
          <w:spacing w:val="-7"/>
          <w:w w:val="105"/>
          <w:sz w:val="23"/>
        </w:rPr>
        <w:t xml:space="preserve"> </w:t>
      </w:r>
      <w:r>
        <w:rPr>
          <w:w w:val="105"/>
          <w:sz w:val="23"/>
        </w:rPr>
        <w:t>описания</w:t>
      </w:r>
      <w:r>
        <w:rPr>
          <w:spacing w:val="-7"/>
          <w:w w:val="105"/>
          <w:sz w:val="23"/>
        </w:rPr>
        <w:t xml:space="preserve"> </w:t>
      </w:r>
      <w:r>
        <w:rPr>
          <w:w w:val="105"/>
          <w:sz w:val="23"/>
        </w:rPr>
        <w:t>семейной</w:t>
      </w:r>
      <w:r>
        <w:rPr>
          <w:spacing w:val="-3"/>
          <w:w w:val="105"/>
          <w:sz w:val="23"/>
        </w:rPr>
        <w:t xml:space="preserve"> </w:t>
      </w:r>
      <w:r>
        <w:rPr>
          <w:w w:val="105"/>
          <w:sz w:val="23"/>
        </w:rPr>
        <w:t xml:space="preserve">фотографии: </w:t>
      </w:r>
      <w:r>
        <w:rPr>
          <w:i/>
          <w:w w:val="105"/>
          <w:sz w:val="23"/>
        </w:rPr>
        <w:t>This</w:t>
      </w:r>
      <w:r>
        <w:rPr>
          <w:i/>
          <w:spacing w:val="-10"/>
          <w:w w:val="105"/>
          <w:sz w:val="23"/>
        </w:rPr>
        <w:t xml:space="preserve"> </w:t>
      </w:r>
      <w:r>
        <w:rPr>
          <w:i/>
          <w:w w:val="105"/>
          <w:sz w:val="23"/>
        </w:rPr>
        <w:t>is</w:t>
      </w:r>
      <w:r>
        <w:rPr>
          <w:i/>
          <w:spacing w:val="-4"/>
          <w:w w:val="105"/>
          <w:sz w:val="23"/>
        </w:rPr>
        <w:t xml:space="preserve"> </w:t>
      </w:r>
      <w:r>
        <w:rPr>
          <w:i/>
          <w:w w:val="105"/>
          <w:sz w:val="23"/>
        </w:rPr>
        <w:t>my</w:t>
      </w:r>
      <w:r>
        <w:rPr>
          <w:i/>
          <w:spacing w:val="-8"/>
          <w:w w:val="105"/>
          <w:sz w:val="23"/>
        </w:rPr>
        <w:t xml:space="preserve"> </w:t>
      </w:r>
      <w:r>
        <w:rPr>
          <w:i/>
          <w:w w:val="105"/>
          <w:sz w:val="23"/>
        </w:rPr>
        <w:t>mother.</w:t>
      </w:r>
      <w:r>
        <w:rPr>
          <w:i/>
          <w:spacing w:val="-13"/>
          <w:w w:val="105"/>
          <w:sz w:val="23"/>
        </w:rPr>
        <w:t xml:space="preserve"> </w:t>
      </w:r>
      <w:r w:rsidRPr="004D1B06">
        <w:rPr>
          <w:i/>
          <w:w w:val="105"/>
          <w:sz w:val="23"/>
          <w:lang w:val="en-US"/>
        </w:rPr>
        <w:t>That</w:t>
      </w:r>
      <w:r w:rsidRPr="004D1B06">
        <w:rPr>
          <w:i/>
          <w:spacing w:val="-13"/>
          <w:w w:val="105"/>
          <w:sz w:val="23"/>
          <w:lang w:val="en-US"/>
        </w:rPr>
        <w:t xml:space="preserve"> </w:t>
      </w:r>
      <w:r w:rsidRPr="004D1B06">
        <w:rPr>
          <w:i/>
          <w:w w:val="105"/>
          <w:sz w:val="23"/>
          <w:lang w:val="en-US"/>
        </w:rPr>
        <w:t>is</w:t>
      </w:r>
      <w:r w:rsidRPr="004D1B06">
        <w:rPr>
          <w:i/>
          <w:spacing w:val="-11"/>
          <w:w w:val="105"/>
          <w:sz w:val="23"/>
          <w:lang w:val="en-US"/>
        </w:rPr>
        <w:t xml:space="preserve"> </w:t>
      </w:r>
      <w:r w:rsidRPr="004D1B06">
        <w:rPr>
          <w:i/>
          <w:w w:val="105"/>
          <w:sz w:val="23"/>
          <w:lang w:val="en-US"/>
        </w:rPr>
        <w:t>her</w:t>
      </w:r>
      <w:r w:rsidRPr="004D1B06">
        <w:rPr>
          <w:i/>
          <w:spacing w:val="-8"/>
          <w:w w:val="105"/>
          <w:sz w:val="23"/>
          <w:lang w:val="en-US"/>
        </w:rPr>
        <w:t xml:space="preserve"> </w:t>
      </w:r>
      <w:r w:rsidRPr="004D1B06">
        <w:rPr>
          <w:i/>
          <w:w w:val="105"/>
          <w:sz w:val="23"/>
          <w:lang w:val="en-US"/>
        </w:rPr>
        <w:t xml:space="preserve">sister; have got </w:t>
      </w:r>
      <w:r>
        <w:rPr>
          <w:w w:val="105"/>
          <w:sz w:val="23"/>
        </w:rPr>
        <w:t>для</w:t>
      </w:r>
      <w:r w:rsidRPr="004D1B06">
        <w:rPr>
          <w:w w:val="105"/>
          <w:sz w:val="23"/>
          <w:lang w:val="en-US"/>
        </w:rPr>
        <w:t xml:space="preserve"> </w:t>
      </w:r>
      <w:r>
        <w:rPr>
          <w:w w:val="105"/>
          <w:sz w:val="23"/>
        </w:rPr>
        <w:t>перечисления</w:t>
      </w:r>
      <w:r w:rsidRPr="004D1B06">
        <w:rPr>
          <w:w w:val="105"/>
          <w:sz w:val="23"/>
          <w:lang w:val="en-US"/>
        </w:rPr>
        <w:t xml:space="preserve"> </w:t>
      </w:r>
      <w:r>
        <w:rPr>
          <w:w w:val="105"/>
          <w:sz w:val="23"/>
        </w:rPr>
        <w:t>членов</w:t>
      </w:r>
      <w:r w:rsidRPr="004D1B06">
        <w:rPr>
          <w:w w:val="105"/>
          <w:sz w:val="23"/>
          <w:lang w:val="en-US"/>
        </w:rPr>
        <w:t xml:space="preserve"> </w:t>
      </w:r>
      <w:r>
        <w:rPr>
          <w:w w:val="105"/>
          <w:sz w:val="23"/>
        </w:rPr>
        <w:t>семьи</w:t>
      </w:r>
      <w:r w:rsidRPr="004D1B06">
        <w:rPr>
          <w:w w:val="105"/>
          <w:sz w:val="23"/>
          <w:lang w:val="en-US"/>
        </w:rPr>
        <w:t>;</w:t>
      </w:r>
    </w:p>
    <w:p w:rsidR="00623054" w:rsidRDefault="004D1B06" w:rsidP="004D1B06">
      <w:pPr>
        <w:pStyle w:val="a3"/>
        <w:tabs>
          <w:tab w:val="left" w:pos="10632"/>
        </w:tabs>
        <w:spacing w:before="3" w:line="254" w:lineRule="auto"/>
        <w:jc w:val="left"/>
        <w:rPr>
          <w:i/>
        </w:rPr>
      </w:pPr>
      <w:r>
        <w:rPr>
          <w:w w:val="105"/>
        </w:rPr>
        <w:t>форма</w:t>
      </w:r>
      <w:r>
        <w:rPr>
          <w:spacing w:val="35"/>
          <w:w w:val="105"/>
        </w:rPr>
        <w:t xml:space="preserve"> </w:t>
      </w:r>
      <w:r>
        <w:rPr>
          <w:w w:val="105"/>
        </w:rPr>
        <w:t>повелительного</w:t>
      </w:r>
      <w:r>
        <w:rPr>
          <w:spacing w:val="36"/>
          <w:w w:val="105"/>
        </w:rPr>
        <w:t xml:space="preserve"> </w:t>
      </w:r>
      <w:r>
        <w:rPr>
          <w:w w:val="105"/>
        </w:rPr>
        <w:t>наклонения</w:t>
      </w:r>
      <w:r>
        <w:rPr>
          <w:spacing w:val="38"/>
          <w:w w:val="105"/>
        </w:rPr>
        <w:t xml:space="preserve"> </w:t>
      </w:r>
      <w:r>
        <w:rPr>
          <w:w w:val="105"/>
        </w:rPr>
        <w:t>глаголов,</w:t>
      </w:r>
      <w:r>
        <w:rPr>
          <w:spacing w:val="38"/>
          <w:w w:val="105"/>
        </w:rPr>
        <w:t xml:space="preserve"> </w:t>
      </w:r>
      <w:r>
        <w:rPr>
          <w:w w:val="105"/>
        </w:rPr>
        <w:t>связанных</w:t>
      </w:r>
      <w:r>
        <w:rPr>
          <w:spacing w:val="36"/>
          <w:w w:val="105"/>
        </w:rPr>
        <w:t xml:space="preserve"> </w:t>
      </w:r>
      <w:r>
        <w:rPr>
          <w:w w:val="105"/>
        </w:rPr>
        <w:t>с</w:t>
      </w:r>
      <w:r>
        <w:rPr>
          <w:spacing w:val="35"/>
          <w:w w:val="105"/>
        </w:rPr>
        <w:t xml:space="preserve"> </w:t>
      </w:r>
      <w:r>
        <w:rPr>
          <w:w w:val="105"/>
        </w:rPr>
        <w:t>учебной</w:t>
      </w:r>
      <w:r>
        <w:rPr>
          <w:spacing w:val="35"/>
          <w:w w:val="105"/>
        </w:rPr>
        <w:t xml:space="preserve"> </w:t>
      </w:r>
      <w:r>
        <w:rPr>
          <w:w w:val="105"/>
        </w:rPr>
        <w:t>деятельностью</w:t>
      </w:r>
      <w:r>
        <w:rPr>
          <w:spacing w:val="35"/>
          <w:w w:val="105"/>
        </w:rPr>
        <w:t xml:space="preserve"> </w:t>
      </w:r>
      <w:r>
        <w:rPr>
          <w:w w:val="105"/>
        </w:rPr>
        <w:t>для</w:t>
      </w:r>
      <w:r>
        <w:rPr>
          <w:spacing w:val="38"/>
          <w:w w:val="105"/>
        </w:rPr>
        <w:t xml:space="preserve"> </w:t>
      </w:r>
      <w:r>
        <w:rPr>
          <w:w w:val="105"/>
        </w:rPr>
        <w:t xml:space="preserve">сообщения инструкций в ситуациях общения на уроке: </w:t>
      </w:r>
      <w:r>
        <w:rPr>
          <w:i/>
          <w:w w:val="105"/>
        </w:rPr>
        <w:t>Close your books.</w:t>
      </w:r>
    </w:p>
    <w:p w:rsidR="00623054" w:rsidRDefault="004D1B06" w:rsidP="004D1B06">
      <w:pPr>
        <w:tabs>
          <w:tab w:val="left" w:pos="10632"/>
        </w:tabs>
        <w:spacing w:line="247" w:lineRule="auto"/>
        <w:ind w:left="903" w:right="2529"/>
        <w:rPr>
          <w:sz w:val="23"/>
        </w:rPr>
      </w:pPr>
      <w:r>
        <w:rPr>
          <w:w w:val="105"/>
          <w:sz w:val="23"/>
        </w:rPr>
        <w:lastRenderedPageBreak/>
        <w:t>Лексический</w:t>
      </w:r>
      <w:r>
        <w:rPr>
          <w:spacing w:val="-13"/>
          <w:w w:val="105"/>
          <w:sz w:val="23"/>
        </w:rPr>
        <w:t xml:space="preserve"> </w:t>
      </w:r>
      <w:r>
        <w:rPr>
          <w:w w:val="105"/>
          <w:sz w:val="23"/>
        </w:rPr>
        <w:t>материал</w:t>
      </w:r>
      <w:r>
        <w:rPr>
          <w:spacing w:val="-12"/>
          <w:w w:val="105"/>
          <w:sz w:val="23"/>
        </w:rPr>
        <w:t xml:space="preserve"> </w:t>
      </w:r>
      <w:r>
        <w:rPr>
          <w:w w:val="105"/>
          <w:sz w:val="23"/>
        </w:rPr>
        <w:t>отбирается</w:t>
      </w:r>
      <w:r>
        <w:rPr>
          <w:spacing w:val="-11"/>
          <w:w w:val="105"/>
          <w:sz w:val="23"/>
        </w:rPr>
        <w:t xml:space="preserve"> </w:t>
      </w:r>
      <w:r>
        <w:rPr>
          <w:w w:val="105"/>
          <w:sz w:val="23"/>
        </w:rPr>
        <w:t>с</w:t>
      </w:r>
      <w:r>
        <w:rPr>
          <w:spacing w:val="-7"/>
          <w:w w:val="105"/>
          <w:sz w:val="23"/>
        </w:rPr>
        <w:t xml:space="preserve"> </w:t>
      </w:r>
      <w:r>
        <w:rPr>
          <w:w w:val="105"/>
          <w:sz w:val="23"/>
        </w:rPr>
        <w:t>учетом</w:t>
      </w:r>
      <w:r>
        <w:rPr>
          <w:spacing w:val="-9"/>
          <w:w w:val="105"/>
          <w:sz w:val="23"/>
        </w:rPr>
        <w:t xml:space="preserve"> </w:t>
      </w:r>
      <w:r>
        <w:rPr>
          <w:w w:val="105"/>
          <w:sz w:val="23"/>
        </w:rPr>
        <w:t>тематики</w:t>
      </w:r>
      <w:r>
        <w:rPr>
          <w:spacing w:val="-7"/>
          <w:w w:val="105"/>
          <w:sz w:val="23"/>
        </w:rPr>
        <w:t xml:space="preserve"> </w:t>
      </w:r>
      <w:r>
        <w:rPr>
          <w:w w:val="105"/>
          <w:sz w:val="23"/>
        </w:rPr>
        <w:t>общения</w:t>
      </w:r>
      <w:r>
        <w:rPr>
          <w:spacing w:val="-12"/>
          <w:w w:val="105"/>
          <w:sz w:val="23"/>
        </w:rPr>
        <w:lastRenderedPageBreak/>
        <w:t xml:space="preserve"> </w:t>
      </w:r>
      <w:r>
        <w:rPr>
          <w:w w:val="105"/>
          <w:sz w:val="23"/>
        </w:rPr>
        <w:t>Раздела</w:t>
      </w:r>
      <w:r>
        <w:rPr>
          <w:spacing w:val="-7"/>
          <w:w w:val="105"/>
          <w:sz w:val="23"/>
        </w:rPr>
        <w:t xml:space="preserve"> </w:t>
      </w:r>
      <w:r>
        <w:rPr>
          <w:w w:val="105"/>
          <w:sz w:val="23"/>
        </w:rPr>
        <w:t>1: названия членов семьи</w:t>
      </w:r>
      <w:r>
        <w:rPr>
          <w:i/>
          <w:w w:val="105"/>
          <w:sz w:val="23"/>
        </w:rPr>
        <w:t xml:space="preserve">: mother, father, brother, sister </w:t>
      </w:r>
      <w:r>
        <w:rPr>
          <w:w w:val="105"/>
          <w:sz w:val="23"/>
        </w:rPr>
        <w:t>и др.</w:t>
      </w:r>
    </w:p>
    <w:p w:rsidR="00623054" w:rsidRDefault="004D1B06" w:rsidP="004D1B06">
      <w:pPr>
        <w:tabs>
          <w:tab w:val="left" w:pos="10632"/>
        </w:tabs>
        <w:spacing w:before="4" w:line="247" w:lineRule="auto"/>
        <w:ind w:left="903" w:right="2529"/>
        <w:rPr>
          <w:i/>
          <w:sz w:val="23"/>
        </w:rPr>
      </w:pPr>
      <w:r>
        <w:rPr>
          <w:w w:val="105"/>
          <w:sz w:val="23"/>
        </w:rPr>
        <w:t>употребление</w:t>
      </w:r>
      <w:r>
        <w:rPr>
          <w:spacing w:val="-16"/>
          <w:w w:val="105"/>
          <w:sz w:val="23"/>
        </w:rPr>
        <w:t xml:space="preserve"> </w:t>
      </w:r>
      <w:r>
        <w:rPr>
          <w:w w:val="105"/>
          <w:sz w:val="23"/>
        </w:rPr>
        <w:t>конструкции</w:t>
      </w:r>
      <w:r>
        <w:rPr>
          <w:spacing w:val="-15"/>
          <w:w w:val="105"/>
          <w:sz w:val="23"/>
        </w:rPr>
        <w:t xml:space="preserve"> </w:t>
      </w:r>
      <w:r>
        <w:rPr>
          <w:i/>
          <w:w w:val="105"/>
          <w:sz w:val="23"/>
        </w:rPr>
        <w:t>have</w:t>
      </w:r>
      <w:r>
        <w:rPr>
          <w:i/>
          <w:spacing w:val="-15"/>
          <w:w w:val="105"/>
          <w:sz w:val="23"/>
        </w:rPr>
        <w:t xml:space="preserve"> </w:t>
      </w:r>
      <w:r>
        <w:rPr>
          <w:i/>
          <w:w w:val="105"/>
          <w:sz w:val="23"/>
        </w:rPr>
        <w:t>got</w:t>
      </w:r>
      <w:r>
        <w:rPr>
          <w:i/>
          <w:spacing w:val="-15"/>
          <w:w w:val="105"/>
          <w:sz w:val="23"/>
        </w:rPr>
        <w:t xml:space="preserve"> </w:t>
      </w:r>
      <w:r>
        <w:rPr>
          <w:w w:val="105"/>
          <w:sz w:val="23"/>
        </w:rPr>
        <w:t>для</w:t>
      </w:r>
      <w:r>
        <w:rPr>
          <w:spacing w:val="-15"/>
          <w:w w:val="105"/>
          <w:sz w:val="23"/>
        </w:rPr>
        <w:t xml:space="preserve"> </w:t>
      </w:r>
      <w:r>
        <w:rPr>
          <w:w w:val="105"/>
          <w:sz w:val="23"/>
        </w:rPr>
        <w:t>обозначения</w:t>
      </w:r>
      <w:r>
        <w:rPr>
          <w:spacing w:val="-15"/>
          <w:w w:val="105"/>
          <w:sz w:val="23"/>
        </w:rPr>
        <w:t xml:space="preserve"> </w:t>
      </w:r>
      <w:r>
        <w:rPr>
          <w:w w:val="105"/>
          <w:sz w:val="23"/>
        </w:rPr>
        <w:t xml:space="preserve">принадлежности; формулы приветствия и прощания: </w:t>
      </w:r>
      <w:r>
        <w:rPr>
          <w:i/>
          <w:w w:val="105"/>
          <w:sz w:val="23"/>
        </w:rPr>
        <w:t>hi, hello, bye;</w:t>
      </w:r>
    </w:p>
    <w:p w:rsidR="00623054" w:rsidRDefault="004D1B06" w:rsidP="004D1B06">
      <w:pPr>
        <w:tabs>
          <w:tab w:val="left" w:pos="10632"/>
        </w:tabs>
        <w:spacing w:before="2" w:line="249" w:lineRule="auto"/>
        <w:ind w:left="903" w:right="5185"/>
        <w:rPr>
          <w:sz w:val="23"/>
        </w:rPr>
      </w:pPr>
      <w:r>
        <w:rPr>
          <w:w w:val="105"/>
          <w:sz w:val="23"/>
        </w:rPr>
        <w:t xml:space="preserve">личные местоимения: </w:t>
      </w:r>
      <w:r>
        <w:rPr>
          <w:i/>
          <w:w w:val="105"/>
          <w:sz w:val="23"/>
        </w:rPr>
        <w:t>I, we, you, she, he</w:t>
      </w:r>
      <w:r>
        <w:rPr>
          <w:w w:val="105"/>
          <w:sz w:val="23"/>
        </w:rPr>
        <w:t xml:space="preserve">…; притяжательные прилагательные: </w:t>
      </w:r>
      <w:r>
        <w:rPr>
          <w:i/>
          <w:w w:val="105"/>
          <w:sz w:val="23"/>
        </w:rPr>
        <w:t>his, her</w:t>
      </w:r>
      <w:r>
        <w:rPr>
          <w:w w:val="105"/>
          <w:sz w:val="23"/>
        </w:rPr>
        <w:t>…; названия</w:t>
      </w:r>
      <w:r>
        <w:rPr>
          <w:spacing w:val="-15"/>
          <w:w w:val="105"/>
          <w:sz w:val="23"/>
        </w:rPr>
        <w:t xml:space="preserve"> </w:t>
      </w:r>
      <w:r>
        <w:rPr>
          <w:w w:val="105"/>
          <w:sz w:val="23"/>
        </w:rPr>
        <w:t>профессий:</w:t>
      </w:r>
      <w:r>
        <w:rPr>
          <w:spacing w:val="-11"/>
          <w:w w:val="105"/>
          <w:sz w:val="23"/>
        </w:rPr>
        <w:t xml:space="preserve"> </w:t>
      </w:r>
      <w:r>
        <w:rPr>
          <w:i/>
          <w:w w:val="105"/>
          <w:sz w:val="23"/>
        </w:rPr>
        <w:t>doctor,</w:t>
      </w:r>
      <w:r>
        <w:rPr>
          <w:i/>
          <w:spacing w:val="-15"/>
          <w:w w:val="105"/>
          <w:sz w:val="23"/>
        </w:rPr>
        <w:t xml:space="preserve"> </w:t>
      </w:r>
      <w:r>
        <w:rPr>
          <w:i/>
          <w:w w:val="105"/>
          <w:sz w:val="23"/>
        </w:rPr>
        <w:t>teacher,</w:t>
      </w:r>
      <w:r>
        <w:rPr>
          <w:i/>
          <w:spacing w:val="-15"/>
          <w:w w:val="105"/>
          <w:sz w:val="23"/>
        </w:rPr>
        <w:t xml:space="preserve"> </w:t>
      </w:r>
      <w:r>
        <w:rPr>
          <w:i/>
          <w:w w:val="105"/>
          <w:sz w:val="23"/>
        </w:rPr>
        <w:t>taxi</w:t>
      </w:r>
      <w:r>
        <w:rPr>
          <w:i/>
          <w:spacing w:val="-15"/>
          <w:w w:val="105"/>
          <w:sz w:val="23"/>
        </w:rPr>
        <w:t xml:space="preserve"> </w:t>
      </w:r>
      <w:r>
        <w:rPr>
          <w:i/>
          <w:w w:val="105"/>
          <w:sz w:val="23"/>
        </w:rPr>
        <w:t>driver</w:t>
      </w:r>
      <w:r>
        <w:rPr>
          <w:w w:val="105"/>
          <w:sz w:val="23"/>
        </w:rPr>
        <w:t>…; числительные 1-12:</w:t>
      </w:r>
    </w:p>
    <w:p w:rsidR="00623054" w:rsidRDefault="004D1B06" w:rsidP="004D1B06">
      <w:pPr>
        <w:tabs>
          <w:tab w:val="left" w:pos="10632"/>
        </w:tabs>
        <w:spacing w:before="9"/>
        <w:ind w:left="903"/>
        <w:rPr>
          <w:i/>
          <w:sz w:val="23"/>
        </w:rPr>
      </w:pPr>
      <w:r>
        <w:rPr>
          <w:sz w:val="23"/>
        </w:rPr>
        <w:t>названия</w:t>
      </w:r>
      <w:r>
        <w:rPr>
          <w:spacing w:val="27"/>
          <w:sz w:val="23"/>
        </w:rPr>
        <w:t xml:space="preserve"> </w:t>
      </w:r>
      <w:r>
        <w:rPr>
          <w:sz w:val="23"/>
        </w:rPr>
        <w:t>стран,</w:t>
      </w:r>
      <w:r>
        <w:rPr>
          <w:spacing w:val="28"/>
          <w:sz w:val="23"/>
        </w:rPr>
        <w:t xml:space="preserve"> </w:t>
      </w:r>
      <w:r>
        <w:rPr>
          <w:sz w:val="23"/>
        </w:rPr>
        <w:t>национальностей:</w:t>
      </w:r>
      <w:r>
        <w:rPr>
          <w:spacing w:val="51"/>
          <w:sz w:val="23"/>
        </w:rPr>
        <w:t xml:space="preserve"> </w:t>
      </w:r>
      <w:r>
        <w:rPr>
          <w:i/>
          <w:sz w:val="23"/>
        </w:rPr>
        <w:t>Russia,</w:t>
      </w:r>
      <w:r>
        <w:rPr>
          <w:i/>
          <w:spacing w:val="28"/>
          <w:sz w:val="23"/>
        </w:rPr>
        <w:t xml:space="preserve"> </w:t>
      </w:r>
      <w:r>
        <w:rPr>
          <w:i/>
          <w:sz w:val="23"/>
        </w:rPr>
        <w:t>UK,</w:t>
      </w:r>
      <w:r>
        <w:rPr>
          <w:i/>
          <w:spacing w:val="28"/>
          <w:sz w:val="23"/>
        </w:rPr>
        <w:t xml:space="preserve"> </w:t>
      </w:r>
      <w:r>
        <w:rPr>
          <w:i/>
          <w:sz w:val="23"/>
        </w:rPr>
        <w:t>Russian,</w:t>
      </w:r>
      <w:r>
        <w:rPr>
          <w:i/>
          <w:spacing w:val="39"/>
          <w:sz w:val="23"/>
        </w:rPr>
        <w:t xml:space="preserve"> </w:t>
      </w:r>
      <w:r>
        <w:rPr>
          <w:i/>
          <w:spacing w:val="-2"/>
          <w:sz w:val="23"/>
        </w:rPr>
        <w:t>British;</w:t>
      </w:r>
    </w:p>
    <w:p w:rsidR="00623054" w:rsidRPr="004D1B06" w:rsidRDefault="004D1B06" w:rsidP="004D1B06">
      <w:pPr>
        <w:tabs>
          <w:tab w:val="left" w:pos="10632"/>
        </w:tabs>
        <w:spacing w:before="10"/>
        <w:ind w:left="903"/>
        <w:rPr>
          <w:i/>
          <w:sz w:val="23"/>
          <w:lang w:val="en-US"/>
        </w:rPr>
      </w:pPr>
      <w:r>
        <w:rPr>
          <w:w w:val="105"/>
          <w:sz w:val="23"/>
        </w:rPr>
        <w:t>речевые</w:t>
      </w:r>
      <w:r w:rsidRPr="004D1B06">
        <w:rPr>
          <w:spacing w:val="-13"/>
          <w:w w:val="105"/>
          <w:sz w:val="23"/>
          <w:lang w:val="en-US"/>
        </w:rPr>
        <w:t xml:space="preserve"> </w:t>
      </w:r>
      <w:r>
        <w:rPr>
          <w:w w:val="105"/>
          <w:sz w:val="23"/>
        </w:rPr>
        <w:t>клише</w:t>
      </w:r>
      <w:r w:rsidRPr="004D1B06">
        <w:rPr>
          <w:w w:val="105"/>
          <w:sz w:val="23"/>
          <w:lang w:val="en-US"/>
        </w:rPr>
        <w:t>:</w:t>
      </w:r>
      <w:r w:rsidRPr="004D1B06">
        <w:rPr>
          <w:spacing w:val="-3"/>
          <w:w w:val="105"/>
          <w:sz w:val="23"/>
          <w:lang w:val="en-US"/>
        </w:rPr>
        <w:t xml:space="preserve"> </w:t>
      </w:r>
      <w:r w:rsidRPr="004D1B06">
        <w:rPr>
          <w:i/>
          <w:w w:val="105"/>
          <w:sz w:val="23"/>
          <w:lang w:val="en-US"/>
        </w:rPr>
        <w:t>What</w:t>
      </w:r>
      <w:r w:rsidRPr="004D1B06">
        <w:rPr>
          <w:i/>
          <w:spacing w:val="-4"/>
          <w:w w:val="105"/>
          <w:sz w:val="23"/>
          <w:lang w:val="en-US"/>
        </w:rPr>
        <w:t xml:space="preserve"> </w:t>
      </w:r>
      <w:r w:rsidRPr="004D1B06">
        <w:rPr>
          <w:i/>
          <w:w w:val="105"/>
          <w:sz w:val="23"/>
          <w:lang w:val="en-US"/>
        </w:rPr>
        <w:t>is</w:t>
      </w:r>
      <w:r w:rsidRPr="004D1B06">
        <w:rPr>
          <w:i/>
          <w:spacing w:val="-9"/>
          <w:w w:val="105"/>
          <w:sz w:val="23"/>
          <w:lang w:val="en-US"/>
        </w:rPr>
        <w:t xml:space="preserve"> </w:t>
      </w:r>
      <w:r w:rsidRPr="004D1B06">
        <w:rPr>
          <w:i/>
          <w:w w:val="105"/>
          <w:sz w:val="23"/>
          <w:lang w:val="en-US"/>
        </w:rPr>
        <w:t>your</w:t>
      </w:r>
      <w:r w:rsidRPr="004D1B06">
        <w:rPr>
          <w:i/>
          <w:spacing w:val="-9"/>
          <w:w w:val="105"/>
          <w:sz w:val="23"/>
          <w:lang w:val="en-US"/>
        </w:rPr>
        <w:t xml:space="preserve"> </w:t>
      </w:r>
      <w:r w:rsidRPr="004D1B06">
        <w:rPr>
          <w:i/>
          <w:w w:val="105"/>
          <w:sz w:val="23"/>
          <w:lang w:val="en-US"/>
        </w:rPr>
        <w:t>name?,</w:t>
      </w:r>
      <w:r w:rsidRPr="004D1B06">
        <w:rPr>
          <w:i/>
          <w:spacing w:val="-10"/>
          <w:w w:val="105"/>
          <w:sz w:val="23"/>
          <w:lang w:val="en-US"/>
        </w:rPr>
        <w:t xml:space="preserve"> </w:t>
      </w:r>
      <w:r w:rsidRPr="004D1B06">
        <w:rPr>
          <w:i/>
          <w:w w:val="105"/>
          <w:sz w:val="23"/>
          <w:lang w:val="en-US"/>
        </w:rPr>
        <w:t>How</w:t>
      </w:r>
      <w:r w:rsidRPr="004D1B06">
        <w:rPr>
          <w:i/>
          <w:spacing w:val="-15"/>
          <w:w w:val="105"/>
          <w:sz w:val="23"/>
          <w:lang w:val="en-US"/>
        </w:rPr>
        <w:t xml:space="preserve"> </w:t>
      </w:r>
      <w:r w:rsidRPr="004D1B06">
        <w:rPr>
          <w:i/>
          <w:w w:val="105"/>
          <w:sz w:val="23"/>
          <w:lang w:val="en-US"/>
        </w:rPr>
        <w:t>old</w:t>
      </w:r>
      <w:r w:rsidRPr="004D1B06">
        <w:rPr>
          <w:i/>
          <w:spacing w:val="-6"/>
          <w:w w:val="105"/>
          <w:sz w:val="23"/>
          <w:lang w:val="en-US"/>
        </w:rPr>
        <w:t xml:space="preserve"> </w:t>
      </w:r>
      <w:r w:rsidRPr="004D1B06">
        <w:rPr>
          <w:i/>
          <w:w w:val="105"/>
          <w:sz w:val="23"/>
          <w:lang w:val="en-US"/>
        </w:rPr>
        <w:t>are</w:t>
      </w:r>
      <w:r w:rsidRPr="004D1B06">
        <w:rPr>
          <w:i/>
          <w:spacing w:val="-7"/>
          <w:w w:val="105"/>
          <w:sz w:val="23"/>
          <w:lang w:val="en-US"/>
        </w:rPr>
        <w:t xml:space="preserve"> </w:t>
      </w:r>
      <w:r w:rsidRPr="004D1B06">
        <w:rPr>
          <w:i/>
          <w:w w:val="105"/>
          <w:sz w:val="23"/>
          <w:lang w:val="en-US"/>
        </w:rPr>
        <w:t>you?,</w:t>
      </w:r>
      <w:r w:rsidRPr="004D1B06">
        <w:rPr>
          <w:i/>
          <w:spacing w:val="-4"/>
          <w:w w:val="105"/>
          <w:sz w:val="23"/>
          <w:lang w:val="en-US"/>
        </w:rPr>
        <w:t xml:space="preserve"> </w:t>
      </w:r>
      <w:r w:rsidRPr="004D1B06">
        <w:rPr>
          <w:i/>
          <w:w w:val="105"/>
          <w:sz w:val="23"/>
          <w:lang w:val="en-US"/>
        </w:rPr>
        <w:t>Where</w:t>
      </w:r>
      <w:r w:rsidRPr="004D1B06">
        <w:rPr>
          <w:i/>
          <w:spacing w:val="-6"/>
          <w:w w:val="105"/>
          <w:sz w:val="23"/>
          <w:lang w:val="en-US"/>
        </w:rPr>
        <w:t xml:space="preserve"> </w:t>
      </w:r>
      <w:r w:rsidRPr="004D1B06">
        <w:rPr>
          <w:i/>
          <w:w w:val="105"/>
          <w:sz w:val="23"/>
          <w:lang w:val="en-US"/>
        </w:rPr>
        <w:t>are</w:t>
      </w:r>
      <w:r w:rsidRPr="004D1B06">
        <w:rPr>
          <w:i/>
          <w:spacing w:val="-7"/>
          <w:w w:val="105"/>
          <w:sz w:val="23"/>
          <w:lang w:val="en-US"/>
        </w:rPr>
        <w:t xml:space="preserve"> </w:t>
      </w:r>
      <w:r w:rsidRPr="004D1B06">
        <w:rPr>
          <w:i/>
          <w:w w:val="105"/>
          <w:sz w:val="23"/>
          <w:lang w:val="en-US"/>
        </w:rPr>
        <w:t>you</w:t>
      </w:r>
      <w:r w:rsidRPr="004D1B06">
        <w:rPr>
          <w:i/>
          <w:spacing w:val="-6"/>
          <w:w w:val="105"/>
          <w:sz w:val="23"/>
          <w:lang w:val="en-US"/>
        </w:rPr>
        <w:t xml:space="preserve"> </w:t>
      </w:r>
      <w:r w:rsidRPr="004D1B06">
        <w:rPr>
          <w:i/>
          <w:spacing w:val="-2"/>
          <w:w w:val="105"/>
          <w:sz w:val="23"/>
          <w:lang w:val="en-US"/>
        </w:rPr>
        <w:t>from?;</w:t>
      </w:r>
    </w:p>
    <w:p w:rsidR="00623054" w:rsidRDefault="004D1B06" w:rsidP="004D1B06">
      <w:pPr>
        <w:tabs>
          <w:tab w:val="left" w:pos="10632"/>
        </w:tabs>
        <w:spacing w:before="9" w:line="254" w:lineRule="auto"/>
        <w:ind w:left="903" w:right="5004"/>
        <w:rPr>
          <w:sz w:val="23"/>
        </w:rPr>
      </w:pPr>
      <w:r>
        <w:rPr>
          <w:w w:val="105"/>
          <w:sz w:val="23"/>
        </w:rPr>
        <w:t>лексико-грамматическое единство</w:t>
      </w:r>
      <w:r>
        <w:rPr>
          <w:spacing w:val="40"/>
          <w:w w:val="105"/>
          <w:sz w:val="23"/>
        </w:rPr>
        <w:t xml:space="preserve"> </w:t>
      </w:r>
      <w:r>
        <w:rPr>
          <w:i/>
          <w:w w:val="105"/>
          <w:sz w:val="23"/>
        </w:rPr>
        <w:t>they met in</w:t>
      </w:r>
      <w:r>
        <w:rPr>
          <w:w w:val="105"/>
          <w:sz w:val="23"/>
        </w:rPr>
        <w:t>….; лексико-грамматическое</w:t>
      </w:r>
      <w:r>
        <w:rPr>
          <w:spacing w:val="-15"/>
          <w:w w:val="105"/>
          <w:sz w:val="23"/>
        </w:rPr>
        <w:t xml:space="preserve"> </w:t>
      </w:r>
      <w:r>
        <w:rPr>
          <w:w w:val="105"/>
          <w:sz w:val="23"/>
        </w:rPr>
        <w:t>единство</w:t>
      </w:r>
      <w:r>
        <w:rPr>
          <w:spacing w:val="35"/>
          <w:w w:val="105"/>
          <w:sz w:val="23"/>
        </w:rPr>
        <w:t xml:space="preserve"> </w:t>
      </w:r>
      <w:r>
        <w:rPr>
          <w:i/>
          <w:w w:val="105"/>
          <w:sz w:val="23"/>
        </w:rPr>
        <w:t>he</w:t>
      </w:r>
      <w:r>
        <w:rPr>
          <w:i/>
          <w:spacing w:val="-8"/>
          <w:w w:val="105"/>
          <w:sz w:val="23"/>
        </w:rPr>
        <w:t xml:space="preserve"> </w:t>
      </w:r>
      <w:r>
        <w:rPr>
          <w:i/>
          <w:w w:val="105"/>
          <w:sz w:val="23"/>
        </w:rPr>
        <w:t>was</w:t>
      </w:r>
      <w:r>
        <w:rPr>
          <w:i/>
          <w:spacing w:val="-15"/>
          <w:w w:val="105"/>
          <w:sz w:val="23"/>
        </w:rPr>
        <w:t xml:space="preserve"> </w:t>
      </w:r>
      <w:r>
        <w:rPr>
          <w:i/>
          <w:w w:val="105"/>
          <w:sz w:val="23"/>
        </w:rPr>
        <w:t>born</w:t>
      </w:r>
      <w:r>
        <w:rPr>
          <w:i/>
          <w:spacing w:val="-13"/>
          <w:w w:val="105"/>
          <w:sz w:val="23"/>
        </w:rPr>
        <w:t xml:space="preserve"> </w:t>
      </w:r>
      <w:r>
        <w:rPr>
          <w:i/>
          <w:w w:val="105"/>
          <w:sz w:val="23"/>
        </w:rPr>
        <w:t>in</w:t>
      </w:r>
      <w:r>
        <w:rPr>
          <w:w w:val="105"/>
          <w:sz w:val="23"/>
        </w:rPr>
        <w:t>….;</w:t>
      </w:r>
    </w:p>
    <w:p w:rsidR="00623054" w:rsidRDefault="004D1B06" w:rsidP="004D1B06">
      <w:pPr>
        <w:tabs>
          <w:tab w:val="left" w:pos="10632"/>
        </w:tabs>
        <w:spacing w:line="259" w:lineRule="exact"/>
        <w:ind w:left="903"/>
        <w:rPr>
          <w:i/>
          <w:sz w:val="23"/>
        </w:rPr>
      </w:pPr>
      <w:r>
        <w:rPr>
          <w:w w:val="105"/>
          <w:sz w:val="23"/>
        </w:rPr>
        <w:t>речевое</w:t>
      </w:r>
      <w:r>
        <w:rPr>
          <w:spacing w:val="-10"/>
          <w:w w:val="105"/>
          <w:sz w:val="23"/>
        </w:rPr>
        <w:t xml:space="preserve"> </w:t>
      </w:r>
      <w:r>
        <w:rPr>
          <w:w w:val="105"/>
          <w:sz w:val="23"/>
        </w:rPr>
        <w:t>клише</w:t>
      </w:r>
      <w:r>
        <w:rPr>
          <w:spacing w:val="-15"/>
          <w:w w:val="105"/>
          <w:sz w:val="23"/>
        </w:rPr>
        <w:t xml:space="preserve"> </w:t>
      </w:r>
      <w:r>
        <w:rPr>
          <w:w w:val="105"/>
          <w:sz w:val="23"/>
        </w:rPr>
        <w:t>для</w:t>
      </w:r>
      <w:r>
        <w:rPr>
          <w:spacing w:val="-13"/>
          <w:w w:val="105"/>
          <w:sz w:val="23"/>
        </w:rPr>
        <w:t xml:space="preserve"> </w:t>
      </w:r>
      <w:r>
        <w:rPr>
          <w:w w:val="105"/>
          <w:sz w:val="23"/>
        </w:rPr>
        <w:t>поздравления</w:t>
      </w:r>
      <w:r>
        <w:rPr>
          <w:spacing w:val="-1"/>
          <w:w w:val="105"/>
          <w:sz w:val="23"/>
        </w:rPr>
        <w:t xml:space="preserve"> </w:t>
      </w:r>
      <w:r>
        <w:rPr>
          <w:w w:val="105"/>
          <w:sz w:val="23"/>
        </w:rPr>
        <w:t>с</w:t>
      </w:r>
      <w:r>
        <w:rPr>
          <w:spacing w:val="-15"/>
          <w:w w:val="105"/>
          <w:sz w:val="23"/>
        </w:rPr>
        <w:t xml:space="preserve"> </w:t>
      </w:r>
      <w:r>
        <w:rPr>
          <w:w w:val="105"/>
          <w:sz w:val="23"/>
        </w:rPr>
        <w:t>Днем</w:t>
      </w:r>
      <w:r>
        <w:rPr>
          <w:spacing w:val="-5"/>
          <w:w w:val="105"/>
          <w:sz w:val="23"/>
        </w:rPr>
        <w:t xml:space="preserve"> </w:t>
      </w:r>
      <w:r>
        <w:rPr>
          <w:w w:val="105"/>
          <w:sz w:val="23"/>
        </w:rPr>
        <w:t>рождения</w:t>
      </w:r>
      <w:r>
        <w:rPr>
          <w:spacing w:val="-4"/>
          <w:w w:val="105"/>
          <w:sz w:val="23"/>
        </w:rPr>
        <w:t xml:space="preserve"> </w:t>
      </w:r>
      <w:r>
        <w:rPr>
          <w:i/>
          <w:w w:val="105"/>
          <w:sz w:val="23"/>
        </w:rPr>
        <w:t>Happy</w:t>
      </w:r>
      <w:r>
        <w:rPr>
          <w:i/>
          <w:spacing w:val="-9"/>
          <w:w w:val="105"/>
          <w:sz w:val="23"/>
        </w:rPr>
        <w:t xml:space="preserve"> </w:t>
      </w:r>
      <w:r>
        <w:rPr>
          <w:i/>
          <w:spacing w:val="-2"/>
          <w:w w:val="105"/>
          <w:sz w:val="23"/>
        </w:rPr>
        <w:t>birthday!</w:t>
      </w:r>
    </w:p>
    <w:p w:rsidR="00623054" w:rsidRDefault="004D1B06" w:rsidP="004D1B06">
      <w:pPr>
        <w:pStyle w:val="4"/>
        <w:tabs>
          <w:tab w:val="left" w:pos="10632"/>
        </w:tabs>
        <w:spacing w:before="16"/>
        <w:jc w:val="left"/>
      </w:pPr>
      <w:r>
        <w:rPr>
          <w:w w:val="105"/>
        </w:rPr>
        <w:t>Раздел</w:t>
      </w:r>
      <w:r>
        <w:rPr>
          <w:spacing w:val="-7"/>
          <w:w w:val="105"/>
        </w:rPr>
        <w:t xml:space="preserve"> </w:t>
      </w:r>
      <w:r>
        <w:rPr>
          <w:w w:val="105"/>
        </w:rPr>
        <w:t>2.</w:t>
      </w:r>
      <w:r>
        <w:rPr>
          <w:spacing w:val="-12"/>
          <w:w w:val="105"/>
        </w:rPr>
        <w:t xml:space="preserve"> </w:t>
      </w:r>
      <w:r>
        <w:rPr>
          <w:w w:val="105"/>
        </w:rPr>
        <w:t>Мои</w:t>
      </w:r>
      <w:r>
        <w:rPr>
          <w:spacing w:val="-11"/>
          <w:w w:val="105"/>
        </w:rPr>
        <w:t xml:space="preserve"> </w:t>
      </w:r>
      <w:r>
        <w:rPr>
          <w:w w:val="105"/>
        </w:rPr>
        <w:t>друзья</w:t>
      </w:r>
      <w:r>
        <w:rPr>
          <w:spacing w:val="-3"/>
          <w:w w:val="105"/>
        </w:rPr>
        <w:t xml:space="preserve"> </w:t>
      </w:r>
      <w:r>
        <w:rPr>
          <w:w w:val="105"/>
        </w:rPr>
        <w:t>и</w:t>
      </w:r>
      <w:r>
        <w:rPr>
          <w:spacing w:val="-11"/>
          <w:w w:val="105"/>
        </w:rPr>
        <w:t xml:space="preserve"> </w:t>
      </w:r>
      <w:r>
        <w:rPr>
          <w:w w:val="105"/>
        </w:rPr>
        <w:t>наши</w:t>
      </w:r>
      <w:r>
        <w:rPr>
          <w:spacing w:val="-4"/>
          <w:w w:val="105"/>
        </w:rPr>
        <w:t xml:space="preserve"> </w:t>
      </w:r>
      <w:r>
        <w:rPr>
          <w:spacing w:val="-2"/>
          <w:w w:val="105"/>
        </w:rPr>
        <w:t>увлечения</w:t>
      </w:r>
    </w:p>
    <w:p w:rsidR="00623054" w:rsidRDefault="004D1B06" w:rsidP="004D1B06">
      <w:pPr>
        <w:pStyle w:val="a3"/>
        <w:tabs>
          <w:tab w:val="left" w:pos="10632"/>
        </w:tabs>
        <w:spacing w:before="9" w:line="249" w:lineRule="auto"/>
        <w:ind w:left="903" w:right="7351" w:firstLine="0"/>
        <w:jc w:val="left"/>
      </w:pPr>
      <w:r>
        <w:rPr>
          <w:w w:val="105"/>
        </w:rPr>
        <w:t>Тема 1. Наши увлечения. Тема</w:t>
      </w:r>
      <w:r>
        <w:rPr>
          <w:spacing w:val="-15"/>
          <w:w w:val="105"/>
        </w:rPr>
        <w:t xml:space="preserve"> </w:t>
      </w:r>
      <w:r>
        <w:rPr>
          <w:w w:val="105"/>
        </w:rPr>
        <w:t>2.</w:t>
      </w:r>
      <w:r>
        <w:rPr>
          <w:spacing w:val="-15"/>
          <w:w w:val="105"/>
        </w:rPr>
        <w:t xml:space="preserve"> </w:t>
      </w:r>
      <w:r>
        <w:rPr>
          <w:w w:val="105"/>
        </w:rPr>
        <w:t>Спорт</w:t>
      </w:r>
      <w:r>
        <w:rPr>
          <w:spacing w:val="-15"/>
          <w:w w:val="105"/>
        </w:rPr>
        <w:t xml:space="preserve"> </w:t>
      </w:r>
      <w:r>
        <w:rPr>
          <w:w w:val="105"/>
        </w:rPr>
        <w:t>в</w:t>
      </w:r>
      <w:r>
        <w:rPr>
          <w:spacing w:val="-12"/>
          <w:w w:val="105"/>
        </w:rPr>
        <w:t xml:space="preserve"> </w:t>
      </w:r>
      <w:r>
        <w:rPr>
          <w:w w:val="105"/>
        </w:rPr>
        <w:t>нашей</w:t>
      </w:r>
      <w:r>
        <w:rPr>
          <w:spacing w:val="-13"/>
          <w:w w:val="105"/>
        </w:rPr>
        <w:t xml:space="preserve"> </w:t>
      </w:r>
      <w:r>
        <w:rPr>
          <w:w w:val="105"/>
        </w:rPr>
        <w:t>жизни. Тема 3. Поход в кино.</w:t>
      </w:r>
    </w:p>
    <w:p w:rsidR="00623054" w:rsidRDefault="004D1B06" w:rsidP="004D1B06">
      <w:pPr>
        <w:pStyle w:val="a3"/>
        <w:tabs>
          <w:tab w:val="left" w:pos="10632"/>
        </w:tabs>
        <w:spacing w:before="3"/>
        <w:ind w:left="903" w:firstLine="0"/>
        <w:jc w:val="left"/>
      </w:pPr>
      <w:r>
        <w:rPr>
          <w:w w:val="105"/>
        </w:rPr>
        <w:t>Тема</w:t>
      </w:r>
      <w:r>
        <w:rPr>
          <w:spacing w:val="-9"/>
          <w:w w:val="105"/>
        </w:rPr>
        <w:t xml:space="preserve"> </w:t>
      </w:r>
      <w:r>
        <w:rPr>
          <w:w w:val="105"/>
        </w:rPr>
        <w:t>4.</w:t>
      </w:r>
      <w:r>
        <w:rPr>
          <w:spacing w:val="-11"/>
          <w:w w:val="105"/>
        </w:rPr>
        <w:t xml:space="preserve"> </w:t>
      </w:r>
      <w:r>
        <w:rPr>
          <w:w w:val="105"/>
        </w:rPr>
        <w:t>Мое</w:t>
      </w:r>
      <w:r>
        <w:rPr>
          <w:spacing w:val="-9"/>
          <w:w w:val="105"/>
        </w:rPr>
        <w:t xml:space="preserve"> </w:t>
      </w:r>
      <w:r>
        <w:rPr>
          <w:w w:val="105"/>
        </w:rPr>
        <w:t>свободное</w:t>
      </w:r>
      <w:r>
        <w:rPr>
          <w:spacing w:val="-8"/>
          <w:w w:val="105"/>
        </w:rPr>
        <w:t xml:space="preserve"> </w:t>
      </w:r>
      <w:r>
        <w:rPr>
          <w:spacing w:val="-2"/>
          <w:w w:val="105"/>
        </w:rPr>
        <w:t>время.</w:t>
      </w:r>
    </w:p>
    <w:p w:rsidR="00623054" w:rsidRDefault="004D1B06" w:rsidP="004D1B06">
      <w:pPr>
        <w:pStyle w:val="5"/>
        <w:tabs>
          <w:tab w:val="left" w:pos="10632"/>
        </w:tabs>
        <w:spacing w:before="17"/>
      </w:pPr>
      <w:r>
        <w:t>Характеристика</w:t>
      </w:r>
      <w:r>
        <w:rPr>
          <w:spacing w:val="41"/>
        </w:rPr>
        <w:t xml:space="preserve"> </w:t>
      </w:r>
      <w:r>
        <w:t>деятельности</w:t>
      </w:r>
      <w:r>
        <w:rPr>
          <w:spacing w:val="31"/>
        </w:rPr>
        <w:t xml:space="preserve"> </w:t>
      </w:r>
      <w:r>
        <w:t>обучающихся</w:t>
      </w:r>
      <w:r>
        <w:rPr>
          <w:spacing w:val="48"/>
        </w:rPr>
        <w:t xml:space="preserve"> </w:t>
      </w:r>
      <w:r>
        <w:t>по</w:t>
      </w:r>
      <w:r>
        <w:rPr>
          <w:spacing w:val="41"/>
        </w:rPr>
        <w:t xml:space="preserve"> </w:t>
      </w:r>
      <w:r>
        <w:t>основным</w:t>
      </w:r>
      <w:r>
        <w:rPr>
          <w:spacing w:val="41"/>
        </w:rPr>
        <w:t xml:space="preserve"> </w:t>
      </w:r>
      <w:r>
        <w:t>видам</w:t>
      </w:r>
      <w:r>
        <w:rPr>
          <w:spacing w:val="39"/>
        </w:rPr>
        <w:t xml:space="preserve"> </w:t>
      </w:r>
      <w:r>
        <w:t>учебной</w:t>
      </w:r>
      <w:r>
        <w:rPr>
          <w:spacing w:val="32"/>
        </w:rPr>
        <w:t xml:space="preserve"> </w:t>
      </w:r>
      <w:r>
        <w:rPr>
          <w:spacing w:val="-2"/>
        </w:rPr>
        <w:t>деятельности:</w:t>
      </w:r>
    </w:p>
    <w:p w:rsidR="00623054" w:rsidRDefault="004D1B06" w:rsidP="004D1B06">
      <w:pPr>
        <w:tabs>
          <w:tab w:val="left" w:pos="10632"/>
        </w:tabs>
        <w:spacing w:before="2" w:line="254" w:lineRule="auto"/>
        <w:ind w:left="903" w:right="5185"/>
        <w:rPr>
          <w:sz w:val="23"/>
        </w:rPr>
      </w:pPr>
      <w:r>
        <w:rPr>
          <w:b/>
          <w:w w:val="105"/>
          <w:sz w:val="23"/>
        </w:rPr>
        <w:t>в</w:t>
      </w:r>
      <w:r>
        <w:rPr>
          <w:b/>
          <w:spacing w:val="-3"/>
          <w:w w:val="105"/>
          <w:sz w:val="23"/>
        </w:rPr>
        <w:t xml:space="preserve"> </w:t>
      </w:r>
      <w:r>
        <w:rPr>
          <w:b/>
          <w:w w:val="105"/>
          <w:sz w:val="23"/>
        </w:rPr>
        <w:t>области</w:t>
      </w:r>
      <w:r>
        <w:rPr>
          <w:b/>
          <w:spacing w:val="-5"/>
          <w:w w:val="105"/>
          <w:sz w:val="23"/>
        </w:rPr>
        <w:t xml:space="preserve"> </w:t>
      </w:r>
      <w:r>
        <w:rPr>
          <w:b/>
          <w:w w:val="105"/>
          <w:sz w:val="23"/>
        </w:rPr>
        <w:t>монологической</w:t>
      </w:r>
      <w:r>
        <w:rPr>
          <w:b/>
          <w:spacing w:val="-5"/>
          <w:w w:val="105"/>
          <w:sz w:val="23"/>
        </w:rPr>
        <w:t xml:space="preserve"> </w:t>
      </w:r>
      <w:r>
        <w:rPr>
          <w:b/>
          <w:w w:val="105"/>
          <w:sz w:val="23"/>
        </w:rPr>
        <w:t>формы</w:t>
      </w:r>
      <w:r>
        <w:rPr>
          <w:b/>
          <w:spacing w:val="-3"/>
          <w:w w:val="105"/>
          <w:sz w:val="23"/>
        </w:rPr>
        <w:t xml:space="preserve"> </w:t>
      </w:r>
      <w:r>
        <w:rPr>
          <w:b/>
          <w:w w:val="105"/>
          <w:sz w:val="23"/>
        </w:rPr>
        <w:t>речи</w:t>
      </w:r>
      <w:r>
        <w:rPr>
          <w:w w:val="105"/>
          <w:sz w:val="23"/>
        </w:rPr>
        <w:t>: составлять</w:t>
      </w:r>
      <w:r>
        <w:rPr>
          <w:spacing w:val="-16"/>
          <w:w w:val="105"/>
          <w:sz w:val="23"/>
        </w:rPr>
        <w:t xml:space="preserve"> </w:t>
      </w:r>
      <w:r>
        <w:rPr>
          <w:w w:val="105"/>
          <w:sz w:val="23"/>
        </w:rPr>
        <w:t>краткое</w:t>
      </w:r>
      <w:r>
        <w:rPr>
          <w:spacing w:val="-15"/>
          <w:w w:val="105"/>
          <w:sz w:val="23"/>
        </w:rPr>
        <w:t xml:space="preserve"> </w:t>
      </w:r>
      <w:r>
        <w:rPr>
          <w:w w:val="105"/>
          <w:sz w:val="23"/>
        </w:rPr>
        <w:t>описание</w:t>
      </w:r>
      <w:r>
        <w:rPr>
          <w:spacing w:val="-15"/>
          <w:w w:val="105"/>
          <w:sz w:val="23"/>
        </w:rPr>
        <w:t xml:space="preserve"> </w:t>
      </w:r>
      <w:r>
        <w:rPr>
          <w:w w:val="105"/>
          <w:sz w:val="23"/>
        </w:rPr>
        <w:t>своего</w:t>
      </w:r>
      <w:r>
        <w:rPr>
          <w:spacing w:val="-15"/>
          <w:w w:val="105"/>
          <w:sz w:val="23"/>
        </w:rPr>
        <w:t xml:space="preserve"> </w:t>
      </w:r>
      <w:r>
        <w:rPr>
          <w:w w:val="105"/>
          <w:sz w:val="23"/>
        </w:rPr>
        <w:t>хобби;</w:t>
      </w:r>
    </w:p>
    <w:p w:rsidR="00623054" w:rsidRDefault="004D1B06" w:rsidP="004D1B06">
      <w:pPr>
        <w:pStyle w:val="a3"/>
        <w:tabs>
          <w:tab w:val="left" w:pos="10632"/>
        </w:tabs>
        <w:spacing w:line="247" w:lineRule="auto"/>
        <w:ind w:left="903" w:right="3184" w:firstLine="0"/>
        <w:jc w:val="left"/>
      </w:pPr>
      <w:r>
        <w:rPr>
          <w:w w:val="105"/>
        </w:rPr>
        <w:t>составлять</w:t>
      </w:r>
      <w:r>
        <w:rPr>
          <w:spacing w:val="-16"/>
          <w:w w:val="105"/>
        </w:rPr>
        <w:t xml:space="preserve"> </w:t>
      </w:r>
      <w:r>
        <w:rPr>
          <w:w w:val="105"/>
        </w:rPr>
        <w:t>краткий</w:t>
      </w:r>
      <w:r>
        <w:rPr>
          <w:spacing w:val="-15"/>
          <w:w w:val="105"/>
        </w:rPr>
        <w:t xml:space="preserve"> </w:t>
      </w:r>
      <w:r>
        <w:rPr>
          <w:w w:val="105"/>
        </w:rPr>
        <w:t>рассказ</w:t>
      </w:r>
      <w:r>
        <w:rPr>
          <w:spacing w:val="-13"/>
          <w:w w:val="105"/>
        </w:rPr>
        <w:t xml:space="preserve"> </w:t>
      </w:r>
      <w:r>
        <w:rPr>
          <w:w w:val="105"/>
        </w:rPr>
        <w:t>о</w:t>
      </w:r>
      <w:r>
        <w:rPr>
          <w:spacing w:val="-15"/>
          <w:w w:val="105"/>
        </w:rPr>
        <w:t xml:space="preserve"> </w:t>
      </w:r>
      <w:r>
        <w:rPr>
          <w:w w:val="105"/>
        </w:rPr>
        <w:t>своих</w:t>
      </w:r>
      <w:r>
        <w:rPr>
          <w:spacing w:val="-15"/>
          <w:w w:val="105"/>
        </w:rPr>
        <w:t xml:space="preserve"> </w:t>
      </w:r>
      <w:r>
        <w:rPr>
          <w:w w:val="105"/>
        </w:rPr>
        <w:t>спортивных</w:t>
      </w:r>
      <w:r>
        <w:rPr>
          <w:spacing w:val="-15"/>
          <w:w w:val="105"/>
        </w:rPr>
        <w:t xml:space="preserve"> </w:t>
      </w:r>
      <w:r>
        <w:rPr>
          <w:w w:val="105"/>
        </w:rPr>
        <w:t>увлечениях; составлять коллективный видео благ о своих увлечениях;</w:t>
      </w:r>
    </w:p>
    <w:p w:rsidR="00623054" w:rsidRDefault="004D1B06" w:rsidP="004D1B06">
      <w:pPr>
        <w:pStyle w:val="a3"/>
        <w:tabs>
          <w:tab w:val="left" w:pos="10632"/>
        </w:tabs>
        <w:spacing w:before="77"/>
        <w:ind w:left="903" w:firstLine="0"/>
        <w:jc w:val="left"/>
      </w:pPr>
      <w:r>
        <w:t>составлять</w:t>
      </w:r>
      <w:r>
        <w:rPr>
          <w:spacing w:val="25"/>
        </w:rPr>
        <w:t xml:space="preserve"> </w:t>
      </w:r>
      <w:r>
        <w:t>голосовое</w:t>
      </w:r>
      <w:r>
        <w:rPr>
          <w:spacing w:val="29"/>
        </w:rPr>
        <w:t xml:space="preserve"> </w:t>
      </w:r>
      <w:r>
        <w:t>сообщение</w:t>
      </w:r>
      <w:r>
        <w:rPr>
          <w:spacing w:val="29"/>
        </w:rPr>
        <w:t xml:space="preserve"> </w:t>
      </w:r>
      <w:r>
        <w:t>с</w:t>
      </w:r>
      <w:r>
        <w:rPr>
          <w:spacing w:val="20"/>
        </w:rPr>
        <w:t xml:space="preserve"> </w:t>
      </w:r>
      <w:r>
        <w:t>предложением</w:t>
      </w:r>
      <w:r>
        <w:rPr>
          <w:spacing w:val="36"/>
        </w:rPr>
        <w:t xml:space="preserve"> </w:t>
      </w:r>
      <w:r>
        <w:t>пойти</w:t>
      </w:r>
      <w:r>
        <w:rPr>
          <w:spacing w:val="30"/>
        </w:rPr>
        <w:t xml:space="preserve"> </w:t>
      </w:r>
      <w:r>
        <w:t>в</w:t>
      </w:r>
      <w:r>
        <w:rPr>
          <w:spacing w:val="29"/>
        </w:rPr>
        <w:t xml:space="preserve"> </w:t>
      </w:r>
      <w:r>
        <w:rPr>
          <w:spacing w:val="-2"/>
        </w:rPr>
        <w:t>кино;</w:t>
      </w:r>
    </w:p>
    <w:p w:rsidR="00623054" w:rsidRDefault="004D1B06" w:rsidP="004D1B06">
      <w:pPr>
        <w:pStyle w:val="4"/>
        <w:tabs>
          <w:tab w:val="left" w:pos="10632"/>
        </w:tabs>
        <w:spacing w:before="24"/>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ind w:left="903" w:firstLine="0"/>
        <w:jc w:val="left"/>
      </w:pPr>
      <w:r>
        <w:rPr>
          <w:w w:val="105"/>
        </w:rPr>
        <w:t>составлять</w:t>
      </w:r>
      <w:r>
        <w:rPr>
          <w:spacing w:val="-16"/>
          <w:w w:val="105"/>
        </w:rPr>
        <w:t xml:space="preserve"> </w:t>
      </w:r>
      <w:r>
        <w:rPr>
          <w:w w:val="105"/>
        </w:rPr>
        <w:t>презентацию</w:t>
      </w:r>
      <w:r>
        <w:rPr>
          <w:spacing w:val="-15"/>
          <w:w w:val="105"/>
        </w:rPr>
        <w:t xml:space="preserve"> </w:t>
      </w:r>
      <w:r>
        <w:rPr>
          <w:w w:val="105"/>
        </w:rPr>
        <w:t>о</w:t>
      </w:r>
      <w:r>
        <w:rPr>
          <w:spacing w:val="-9"/>
          <w:w w:val="105"/>
        </w:rPr>
        <w:t xml:space="preserve"> </w:t>
      </w:r>
      <w:r>
        <w:rPr>
          <w:w w:val="105"/>
        </w:rPr>
        <w:t>своем</w:t>
      </w:r>
      <w:r>
        <w:rPr>
          <w:spacing w:val="-10"/>
          <w:w w:val="105"/>
        </w:rPr>
        <w:t xml:space="preserve"> </w:t>
      </w:r>
      <w:r>
        <w:rPr>
          <w:spacing w:val="-2"/>
          <w:w w:val="105"/>
        </w:rPr>
        <w:t>хобби;</w:t>
      </w:r>
    </w:p>
    <w:p w:rsidR="00623054" w:rsidRDefault="004D1B06" w:rsidP="004D1B06">
      <w:pPr>
        <w:pStyle w:val="a3"/>
        <w:tabs>
          <w:tab w:val="left" w:pos="10632"/>
        </w:tabs>
        <w:spacing w:before="10" w:line="254" w:lineRule="auto"/>
        <w:ind w:left="903" w:firstLine="0"/>
        <w:jc w:val="left"/>
      </w:pPr>
      <w:r>
        <w:rPr>
          <w:w w:val="105"/>
        </w:rPr>
        <w:t>заполнить</w:t>
      </w:r>
      <w:r>
        <w:rPr>
          <w:spacing w:val="-14"/>
          <w:w w:val="105"/>
        </w:rPr>
        <w:t xml:space="preserve"> </w:t>
      </w:r>
      <w:r>
        <w:rPr>
          <w:w w:val="105"/>
        </w:rPr>
        <w:t>информацию</w:t>
      </w:r>
      <w:r>
        <w:rPr>
          <w:spacing w:val="-10"/>
          <w:w w:val="105"/>
        </w:rPr>
        <w:t xml:space="preserve"> </w:t>
      </w:r>
      <w:r>
        <w:rPr>
          <w:w w:val="105"/>
        </w:rPr>
        <w:t>о</w:t>
      </w:r>
      <w:r>
        <w:rPr>
          <w:spacing w:val="-9"/>
          <w:w w:val="105"/>
        </w:rPr>
        <w:t xml:space="preserve"> </w:t>
      </w:r>
      <w:r>
        <w:rPr>
          <w:w w:val="105"/>
        </w:rPr>
        <w:t>своих</w:t>
      </w:r>
      <w:r>
        <w:rPr>
          <w:spacing w:val="-9"/>
          <w:w w:val="105"/>
        </w:rPr>
        <w:t xml:space="preserve"> </w:t>
      </w:r>
      <w:r>
        <w:rPr>
          <w:w w:val="105"/>
        </w:rPr>
        <w:t>спортивных</w:t>
      </w:r>
      <w:r>
        <w:rPr>
          <w:spacing w:val="-9"/>
          <w:w w:val="105"/>
        </w:rPr>
        <w:t xml:space="preserve"> </w:t>
      </w:r>
      <w:r>
        <w:rPr>
          <w:w w:val="105"/>
        </w:rPr>
        <w:t>увлечениях</w:t>
      </w:r>
      <w:r>
        <w:rPr>
          <w:spacing w:val="-15"/>
          <w:w w:val="105"/>
        </w:rPr>
        <w:t xml:space="preserve"> </w:t>
      </w:r>
      <w:r>
        <w:rPr>
          <w:w w:val="105"/>
        </w:rPr>
        <w:t>на</w:t>
      </w:r>
      <w:r>
        <w:rPr>
          <w:spacing w:val="-4"/>
          <w:w w:val="105"/>
        </w:rPr>
        <w:t xml:space="preserve"> </w:t>
      </w:r>
      <w:r>
        <w:rPr>
          <w:w w:val="105"/>
        </w:rPr>
        <w:t>своей</w:t>
      </w:r>
      <w:r>
        <w:rPr>
          <w:spacing w:val="-4"/>
          <w:w w:val="105"/>
        </w:rPr>
        <w:t xml:space="preserve"> </w:t>
      </w:r>
      <w:r>
        <w:rPr>
          <w:w w:val="105"/>
        </w:rPr>
        <w:t>страничке</w:t>
      </w:r>
      <w:r>
        <w:rPr>
          <w:spacing w:val="-16"/>
          <w:w w:val="105"/>
        </w:rPr>
        <w:t xml:space="preserve"> </w:t>
      </w:r>
      <w:r>
        <w:rPr>
          <w:w w:val="105"/>
        </w:rPr>
        <w:t>в</w:t>
      </w:r>
      <w:r>
        <w:rPr>
          <w:spacing w:val="-3"/>
          <w:w w:val="105"/>
        </w:rPr>
        <w:t xml:space="preserve"> </w:t>
      </w:r>
      <w:r>
        <w:rPr>
          <w:w w:val="105"/>
        </w:rPr>
        <w:t>социальных</w:t>
      </w:r>
      <w:r>
        <w:rPr>
          <w:spacing w:val="-9"/>
          <w:w w:val="105"/>
        </w:rPr>
        <w:t xml:space="preserve"> </w:t>
      </w:r>
      <w:r>
        <w:rPr>
          <w:w w:val="105"/>
        </w:rPr>
        <w:t>сетях; составлять краткое электронное письмо другу о своих увлечениях;</w:t>
      </w:r>
    </w:p>
    <w:p w:rsidR="00623054" w:rsidRDefault="004D1B06" w:rsidP="004D1B06">
      <w:pPr>
        <w:pStyle w:val="a3"/>
        <w:tabs>
          <w:tab w:val="left" w:pos="10632"/>
        </w:tabs>
        <w:spacing w:line="258" w:lineRule="exact"/>
        <w:ind w:left="903" w:firstLine="0"/>
        <w:jc w:val="left"/>
      </w:pPr>
      <w:r>
        <w:rPr>
          <w:w w:val="105"/>
        </w:rPr>
        <w:t>писать</w:t>
      </w:r>
      <w:r>
        <w:rPr>
          <w:spacing w:val="-8"/>
          <w:w w:val="105"/>
        </w:rPr>
        <w:t xml:space="preserve"> </w:t>
      </w:r>
      <w:r>
        <w:rPr>
          <w:w w:val="105"/>
        </w:rPr>
        <w:t>записку</w:t>
      </w:r>
      <w:r>
        <w:rPr>
          <w:spacing w:val="-9"/>
          <w:w w:val="105"/>
        </w:rPr>
        <w:t xml:space="preserve"> </w:t>
      </w:r>
      <w:r>
        <w:rPr>
          <w:w w:val="105"/>
        </w:rPr>
        <w:t>с</w:t>
      </w:r>
      <w:r>
        <w:rPr>
          <w:spacing w:val="-15"/>
          <w:w w:val="105"/>
        </w:rPr>
        <w:t xml:space="preserve"> </w:t>
      </w:r>
      <w:r>
        <w:rPr>
          <w:w w:val="105"/>
        </w:rPr>
        <w:t>приглашением</w:t>
      </w:r>
      <w:r>
        <w:rPr>
          <w:spacing w:val="-12"/>
          <w:w w:val="105"/>
        </w:rPr>
        <w:t xml:space="preserve"> </w:t>
      </w:r>
      <w:r>
        <w:rPr>
          <w:w w:val="105"/>
        </w:rPr>
        <w:t>пойти</w:t>
      </w:r>
      <w:r>
        <w:rPr>
          <w:spacing w:val="-10"/>
          <w:w w:val="105"/>
        </w:rPr>
        <w:t xml:space="preserve"> </w:t>
      </w:r>
      <w:r>
        <w:rPr>
          <w:w w:val="105"/>
        </w:rPr>
        <w:t>в</w:t>
      </w:r>
      <w:r>
        <w:rPr>
          <w:spacing w:val="-10"/>
          <w:w w:val="105"/>
        </w:rPr>
        <w:t xml:space="preserve"> </w:t>
      </w:r>
      <w:r>
        <w:rPr>
          <w:spacing w:val="-2"/>
          <w:w w:val="105"/>
        </w:rPr>
        <w:t>кино.</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2</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3"/>
          <w:w w:val="105"/>
        </w:rPr>
        <w:t xml:space="preserve"> </w:t>
      </w:r>
      <w:r>
        <w:rPr>
          <w:w w:val="105"/>
        </w:rPr>
        <w:t>не</w:t>
      </w:r>
      <w:r>
        <w:rPr>
          <w:spacing w:val="-3"/>
          <w:w w:val="105"/>
        </w:rPr>
        <w:t xml:space="preserve"> </w:t>
      </w:r>
      <w:r>
        <w:rPr>
          <w:w w:val="105"/>
        </w:rPr>
        <w:t>менее</w:t>
      </w:r>
      <w:r>
        <w:rPr>
          <w:spacing w:val="-3"/>
          <w:w w:val="105"/>
        </w:rPr>
        <w:t xml:space="preserve"> </w:t>
      </w:r>
      <w:r>
        <w:rPr>
          <w:w w:val="105"/>
        </w:rPr>
        <w:t>35.</w:t>
      </w:r>
    </w:p>
    <w:p w:rsidR="00623054" w:rsidRDefault="004D1B06" w:rsidP="004D1B06">
      <w:pPr>
        <w:pStyle w:val="a3"/>
        <w:tabs>
          <w:tab w:val="left" w:pos="10632"/>
        </w:tabs>
        <w:spacing w:before="3"/>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7" w:line="247" w:lineRule="auto"/>
        <w:ind w:left="197" w:firstLine="706"/>
        <w:rPr>
          <w:i/>
          <w:sz w:val="23"/>
        </w:rPr>
      </w:pPr>
      <w:r>
        <w:rPr>
          <w:w w:val="105"/>
          <w:sz w:val="23"/>
        </w:rPr>
        <w:t>глагол</w:t>
      </w:r>
      <w:r>
        <w:rPr>
          <w:spacing w:val="-16"/>
          <w:w w:val="105"/>
          <w:sz w:val="23"/>
        </w:rPr>
        <w:t xml:space="preserve"> </w:t>
      </w:r>
      <w:r>
        <w:rPr>
          <w:i/>
          <w:w w:val="105"/>
          <w:sz w:val="23"/>
        </w:rPr>
        <w:t>like</w:t>
      </w:r>
      <w:r>
        <w:rPr>
          <w:i/>
          <w:spacing w:val="-15"/>
          <w:w w:val="105"/>
          <w:sz w:val="23"/>
        </w:rPr>
        <w:t xml:space="preserve"> </w:t>
      </w:r>
      <w:r>
        <w:rPr>
          <w:w w:val="105"/>
          <w:sz w:val="23"/>
        </w:rPr>
        <w:t>в</w:t>
      </w:r>
      <w:r>
        <w:rPr>
          <w:spacing w:val="-15"/>
          <w:w w:val="105"/>
          <w:sz w:val="23"/>
        </w:rPr>
        <w:t xml:space="preserve"> </w:t>
      </w:r>
      <w:r>
        <w:rPr>
          <w:w w:val="105"/>
          <w:sz w:val="23"/>
        </w:rPr>
        <w:t>настоящем</w:t>
      </w:r>
      <w:r>
        <w:rPr>
          <w:spacing w:val="-14"/>
          <w:w w:val="105"/>
          <w:sz w:val="23"/>
        </w:rPr>
        <w:t xml:space="preserve"> </w:t>
      </w:r>
      <w:r>
        <w:rPr>
          <w:w w:val="105"/>
          <w:sz w:val="23"/>
        </w:rPr>
        <w:t>простом</w:t>
      </w:r>
      <w:r>
        <w:rPr>
          <w:spacing w:val="-12"/>
          <w:w w:val="105"/>
          <w:sz w:val="23"/>
        </w:rPr>
        <w:t xml:space="preserve"> </w:t>
      </w:r>
      <w:r>
        <w:rPr>
          <w:w w:val="105"/>
          <w:sz w:val="23"/>
        </w:rPr>
        <w:t>времени</w:t>
      </w:r>
      <w:r>
        <w:rPr>
          <w:spacing w:val="-16"/>
          <w:w w:val="105"/>
          <w:sz w:val="23"/>
        </w:rPr>
        <w:t xml:space="preserve"> </w:t>
      </w:r>
      <w:r>
        <w:rPr>
          <w:w w:val="105"/>
          <w:sz w:val="23"/>
        </w:rPr>
        <w:t>в</w:t>
      </w:r>
      <w:r>
        <w:rPr>
          <w:spacing w:val="-10"/>
          <w:w w:val="105"/>
          <w:sz w:val="23"/>
        </w:rPr>
        <w:t xml:space="preserve"> </w:t>
      </w:r>
      <w:r>
        <w:rPr>
          <w:w w:val="105"/>
          <w:sz w:val="23"/>
        </w:rPr>
        <w:t>1,</w:t>
      </w:r>
      <w:r>
        <w:rPr>
          <w:spacing w:val="-9"/>
          <w:w w:val="105"/>
          <w:sz w:val="23"/>
        </w:rPr>
        <w:t xml:space="preserve"> </w:t>
      </w:r>
      <w:r>
        <w:rPr>
          <w:w w:val="105"/>
          <w:sz w:val="23"/>
        </w:rPr>
        <w:t>2</w:t>
      </w:r>
      <w:r>
        <w:rPr>
          <w:spacing w:val="-10"/>
          <w:w w:val="105"/>
          <w:sz w:val="23"/>
        </w:rPr>
        <w:t xml:space="preserve"> </w:t>
      </w:r>
      <w:r>
        <w:rPr>
          <w:w w:val="105"/>
          <w:sz w:val="23"/>
        </w:rPr>
        <w:t>лице</w:t>
      </w:r>
      <w:r>
        <w:rPr>
          <w:spacing w:val="-16"/>
          <w:w w:val="105"/>
          <w:sz w:val="23"/>
        </w:rPr>
        <w:t xml:space="preserve"> </w:t>
      </w:r>
      <w:r>
        <w:rPr>
          <w:w w:val="105"/>
          <w:sz w:val="23"/>
        </w:rPr>
        <w:t>в</w:t>
      </w:r>
      <w:r>
        <w:rPr>
          <w:spacing w:val="-10"/>
          <w:w w:val="105"/>
          <w:sz w:val="23"/>
        </w:rPr>
        <w:t xml:space="preserve"> </w:t>
      </w:r>
      <w:r>
        <w:rPr>
          <w:w w:val="105"/>
          <w:sz w:val="23"/>
        </w:rPr>
        <w:t>утвердительном</w:t>
      </w:r>
      <w:r>
        <w:rPr>
          <w:spacing w:val="-6"/>
          <w:w w:val="105"/>
          <w:sz w:val="23"/>
        </w:rPr>
        <w:t xml:space="preserve"> </w:t>
      </w:r>
      <w:r>
        <w:rPr>
          <w:w w:val="105"/>
          <w:sz w:val="23"/>
        </w:rPr>
        <w:t>и</w:t>
      </w:r>
      <w:r>
        <w:rPr>
          <w:spacing w:val="-16"/>
          <w:w w:val="105"/>
          <w:sz w:val="23"/>
        </w:rPr>
        <w:t xml:space="preserve"> </w:t>
      </w:r>
      <w:r>
        <w:rPr>
          <w:w w:val="105"/>
          <w:sz w:val="23"/>
        </w:rPr>
        <w:t>отрицательном</w:t>
      </w:r>
      <w:r>
        <w:rPr>
          <w:spacing w:val="-15"/>
          <w:w w:val="105"/>
          <w:sz w:val="23"/>
        </w:rPr>
        <w:t xml:space="preserve"> </w:t>
      </w:r>
      <w:r>
        <w:rPr>
          <w:w w:val="105"/>
          <w:sz w:val="23"/>
        </w:rPr>
        <w:t>предложении для</w:t>
      </w:r>
      <w:r>
        <w:rPr>
          <w:spacing w:val="-1"/>
          <w:w w:val="105"/>
          <w:sz w:val="23"/>
        </w:rPr>
        <w:t xml:space="preserve"> </w:t>
      </w:r>
      <w:r>
        <w:rPr>
          <w:w w:val="105"/>
          <w:sz w:val="23"/>
        </w:rPr>
        <w:t>выражения</w:t>
      </w:r>
      <w:r>
        <w:rPr>
          <w:spacing w:val="-1"/>
          <w:w w:val="105"/>
          <w:sz w:val="23"/>
        </w:rPr>
        <w:t xml:space="preserve"> </w:t>
      </w:r>
      <w:r>
        <w:rPr>
          <w:w w:val="105"/>
          <w:sz w:val="23"/>
        </w:rPr>
        <w:t>и уточнения того,</w:t>
      </w:r>
      <w:r>
        <w:rPr>
          <w:spacing w:val="-1"/>
          <w:w w:val="105"/>
          <w:sz w:val="23"/>
        </w:rPr>
        <w:t xml:space="preserve"> </w:t>
      </w:r>
      <w:r>
        <w:rPr>
          <w:w w:val="105"/>
          <w:sz w:val="23"/>
        </w:rPr>
        <w:t>что</w:t>
      </w:r>
      <w:r>
        <w:rPr>
          <w:spacing w:val="-3"/>
          <w:w w:val="105"/>
          <w:sz w:val="23"/>
        </w:rPr>
        <w:t xml:space="preserve"> </w:t>
      </w:r>
      <w:r>
        <w:rPr>
          <w:w w:val="105"/>
          <w:sz w:val="23"/>
        </w:rPr>
        <w:t>нравится/</w:t>
      </w:r>
      <w:r>
        <w:rPr>
          <w:spacing w:val="-1"/>
          <w:w w:val="105"/>
          <w:sz w:val="23"/>
        </w:rPr>
        <w:t xml:space="preserve"> </w:t>
      </w:r>
      <w:r>
        <w:rPr>
          <w:w w:val="105"/>
          <w:sz w:val="23"/>
        </w:rPr>
        <w:t>не</w:t>
      </w:r>
      <w:r>
        <w:rPr>
          <w:spacing w:val="-4"/>
          <w:w w:val="105"/>
          <w:sz w:val="23"/>
        </w:rPr>
        <w:t xml:space="preserve"> </w:t>
      </w:r>
      <w:r>
        <w:rPr>
          <w:w w:val="105"/>
          <w:sz w:val="23"/>
        </w:rPr>
        <w:t>нравится (</w:t>
      </w:r>
      <w:r>
        <w:rPr>
          <w:i/>
          <w:w w:val="105"/>
          <w:sz w:val="23"/>
        </w:rPr>
        <w:t>I like, I don’t like)</w:t>
      </w:r>
      <w:r>
        <w:rPr>
          <w:i/>
          <w:spacing w:val="80"/>
          <w:w w:val="105"/>
          <w:sz w:val="23"/>
        </w:rPr>
        <w:t xml:space="preserve"> </w:t>
      </w:r>
      <w:r>
        <w:rPr>
          <w:i/>
          <w:w w:val="105"/>
          <w:sz w:val="23"/>
        </w:rPr>
        <w:t>(Do you like…?);</w:t>
      </w:r>
    </w:p>
    <w:p w:rsidR="00623054" w:rsidRDefault="004D1B06" w:rsidP="004D1B06">
      <w:pPr>
        <w:tabs>
          <w:tab w:val="left" w:pos="10632"/>
        </w:tabs>
        <w:spacing w:before="2"/>
        <w:ind w:left="903"/>
        <w:rPr>
          <w:i/>
          <w:sz w:val="23"/>
        </w:rPr>
      </w:pPr>
      <w:r>
        <w:rPr>
          <w:w w:val="105"/>
          <w:sz w:val="23"/>
        </w:rPr>
        <w:t>глагол</w:t>
      </w:r>
      <w:r>
        <w:rPr>
          <w:spacing w:val="-9"/>
          <w:w w:val="105"/>
          <w:sz w:val="23"/>
        </w:rPr>
        <w:t xml:space="preserve"> </w:t>
      </w:r>
      <w:r>
        <w:rPr>
          <w:i/>
          <w:w w:val="105"/>
          <w:sz w:val="23"/>
        </w:rPr>
        <w:t>like</w:t>
      </w:r>
      <w:r>
        <w:rPr>
          <w:i/>
          <w:spacing w:val="-10"/>
          <w:w w:val="105"/>
          <w:sz w:val="23"/>
        </w:rPr>
        <w:t xml:space="preserve"> </w:t>
      </w:r>
      <w:r>
        <w:rPr>
          <w:i/>
          <w:w w:val="105"/>
          <w:sz w:val="23"/>
        </w:rPr>
        <w:t>+</w:t>
      </w:r>
      <w:r>
        <w:rPr>
          <w:i/>
          <w:spacing w:val="-8"/>
          <w:w w:val="105"/>
          <w:sz w:val="23"/>
        </w:rPr>
        <w:t xml:space="preserve"> </w:t>
      </w:r>
      <w:r>
        <w:rPr>
          <w:i/>
          <w:w w:val="105"/>
          <w:sz w:val="23"/>
        </w:rPr>
        <w:t>герундий</w:t>
      </w:r>
      <w:r>
        <w:rPr>
          <w:i/>
          <w:spacing w:val="-8"/>
          <w:w w:val="105"/>
          <w:sz w:val="23"/>
        </w:rPr>
        <w:t xml:space="preserve"> </w:t>
      </w:r>
      <w:r>
        <w:rPr>
          <w:w w:val="105"/>
          <w:sz w:val="23"/>
        </w:rPr>
        <w:t>д</w:t>
      </w:r>
      <w:r>
        <w:rPr>
          <w:i/>
          <w:w w:val="105"/>
          <w:sz w:val="23"/>
        </w:rPr>
        <w:t>ля</w:t>
      </w:r>
      <w:r>
        <w:rPr>
          <w:i/>
          <w:spacing w:val="-9"/>
          <w:w w:val="105"/>
          <w:sz w:val="23"/>
        </w:rPr>
        <w:t xml:space="preserve"> </w:t>
      </w:r>
      <w:r>
        <w:rPr>
          <w:w w:val="105"/>
          <w:sz w:val="23"/>
        </w:rPr>
        <w:t>обозначения</w:t>
      </w:r>
      <w:r>
        <w:rPr>
          <w:spacing w:val="-8"/>
          <w:w w:val="105"/>
          <w:sz w:val="23"/>
        </w:rPr>
        <w:t xml:space="preserve"> </w:t>
      </w:r>
      <w:r>
        <w:rPr>
          <w:w w:val="105"/>
          <w:sz w:val="23"/>
        </w:rPr>
        <w:t xml:space="preserve">увлечений </w:t>
      </w:r>
      <w:r>
        <w:rPr>
          <w:i/>
          <w:w w:val="105"/>
          <w:sz w:val="23"/>
        </w:rPr>
        <w:t>(I</w:t>
      </w:r>
      <w:r>
        <w:rPr>
          <w:i/>
          <w:spacing w:val="-13"/>
          <w:w w:val="105"/>
          <w:sz w:val="23"/>
        </w:rPr>
        <w:t xml:space="preserve"> </w:t>
      </w:r>
      <w:r>
        <w:rPr>
          <w:i/>
          <w:w w:val="105"/>
          <w:sz w:val="23"/>
        </w:rPr>
        <w:t>like</w:t>
      </w:r>
      <w:r>
        <w:rPr>
          <w:i/>
          <w:spacing w:val="-10"/>
          <w:w w:val="105"/>
          <w:sz w:val="23"/>
        </w:rPr>
        <w:t xml:space="preserve"> </w:t>
      </w:r>
      <w:r>
        <w:rPr>
          <w:i/>
          <w:spacing w:val="-2"/>
          <w:w w:val="105"/>
          <w:sz w:val="23"/>
        </w:rPr>
        <w:t>reading);</w:t>
      </w:r>
    </w:p>
    <w:p w:rsidR="00623054" w:rsidRDefault="004D1B06" w:rsidP="004D1B06">
      <w:pPr>
        <w:pStyle w:val="a3"/>
        <w:tabs>
          <w:tab w:val="left" w:pos="10632"/>
        </w:tabs>
        <w:spacing w:before="16" w:line="249" w:lineRule="auto"/>
        <w:ind w:right="-29"/>
        <w:jc w:val="left"/>
        <w:rPr>
          <w:i/>
        </w:rPr>
      </w:pPr>
      <w:r>
        <w:rPr>
          <w:w w:val="105"/>
        </w:rPr>
        <w:t>форма единственного</w:t>
      </w:r>
      <w:r>
        <w:rPr>
          <w:spacing w:val="-10"/>
          <w:w w:val="105"/>
        </w:rPr>
        <w:t xml:space="preserve"> </w:t>
      </w:r>
      <w:r>
        <w:rPr>
          <w:w w:val="105"/>
        </w:rPr>
        <w:t>числа существительных</w:t>
      </w:r>
      <w:r>
        <w:rPr>
          <w:spacing w:val="-4"/>
          <w:w w:val="105"/>
        </w:rPr>
        <w:t xml:space="preserve"> </w:t>
      </w:r>
      <w:r>
        <w:rPr>
          <w:w w:val="105"/>
        </w:rPr>
        <w:t>с</w:t>
      </w:r>
      <w:r>
        <w:rPr>
          <w:spacing w:val="-10"/>
          <w:w w:val="105"/>
        </w:rPr>
        <w:t xml:space="preserve"> </w:t>
      </w:r>
      <w:r>
        <w:rPr>
          <w:w w:val="105"/>
        </w:rPr>
        <w:t xml:space="preserve">артиклем </w:t>
      </w:r>
      <w:r>
        <w:rPr>
          <w:i/>
          <w:w w:val="105"/>
        </w:rPr>
        <w:t>a/an</w:t>
      </w:r>
      <w:r>
        <w:rPr>
          <w:i/>
          <w:spacing w:val="-4"/>
          <w:w w:val="105"/>
        </w:rPr>
        <w:t xml:space="preserve"> </w:t>
      </w:r>
      <w:r>
        <w:rPr>
          <w:w w:val="105"/>
        </w:rPr>
        <w:t>и</w:t>
      </w:r>
      <w:r>
        <w:rPr>
          <w:spacing w:val="-5"/>
          <w:w w:val="105"/>
        </w:rPr>
        <w:t xml:space="preserve"> </w:t>
      </w:r>
      <w:r>
        <w:rPr>
          <w:w w:val="105"/>
        </w:rPr>
        <w:t>регулярные</w:t>
      </w:r>
      <w:r>
        <w:rPr>
          <w:spacing w:val="-5"/>
          <w:w w:val="105"/>
        </w:rPr>
        <w:t xml:space="preserve"> </w:t>
      </w:r>
      <w:r>
        <w:rPr>
          <w:w w:val="105"/>
        </w:rPr>
        <w:t>формы</w:t>
      </w:r>
      <w:r>
        <w:rPr>
          <w:spacing w:val="-8"/>
          <w:w w:val="105"/>
        </w:rPr>
        <w:t xml:space="preserve"> </w:t>
      </w:r>
      <w:r>
        <w:rPr>
          <w:w w:val="105"/>
        </w:rPr>
        <w:t>множественного числа существительных, обозначающих личные предметы</w:t>
      </w:r>
      <w:r>
        <w:rPr>
          <w:i/>
          <w:w w:val="105"/>
        </w:rPr>
        <w:t>: a book - books;</w:t>
      </w:r>
    </w:p>
    <w:p w:rsidR="00623054" w:rsidRDefault="004D1B06" w:rsidP="004D1B06">
      <w:pPr>
        <w:tabs>
          <w:tab w:val="left" w:pos="10632"/>
        </w:tabs>
        <w:spacing w:line="254" w:lineRule="auto"/>
        <w:ind w:left="903" w:right="1214"/>
        <w:rPr>
          <w:sz w:val="23"/>
        </w:rPr>
      </w:pPr>
      <w:r>
        <w:rPr>
          <w:i/>
          <w:w w:val="105"/>
          <w:sz w:val="23"/>
        </w:rPr>
        <w:t>have</w:t>
      </w:r>
      <w:r>
        <w:rPr>
          <w:i/>
          <w:spacing w:val="-5"/>
          <w:w w:val="105"/>
          <w:sz w:val="23"/>
        </w:rPr>
        <w:t xml:space="preserve"> </w:t>
      </w:r>
      <w:r>
        <w:rPr>
          <w:i/>
          <w:w w:val="105"/>
          <w:sz w:val="23"/>
        </w:rPr>
        <w:t>got</w:t>
      </w:r>
      <w:r>
        <w:rPr>
          <w:i/>
          <w:spacing w:val="-10"/>
          <w:w w:val="105"/>
          <w:sz w:val="23"/>
        </w:rPr>
        <w:t xml:space="preserve"> </w:t>
      </w:r>
      <w:r>
        <w:rPr>
          <w:w w:val="105"/>
          <w:sz w:val="23"/>
        </w:rPr>
        <w:t>для</w:t>
      </w:r>
      <w:r>
        <w:rPr>
          <w:spacing w:val="-10"/>
          <w:w w:val="105"/>
          <w:sz w:val="23"/>
        </w:rPr>
        <w:t xml:space="preserve"> </w:t>
      </w:r>
      <w:r>
        <w:rPr>
          <w:w w:val="105"/>
          <w:sz w:val="23"/>
        </w:rPr>
        <w:t>перечисления</w:t>
      </w:r>
      <w:r>
        <w:rPr>
          <w:spacing w:val="-3"/>
          <w:w w:val="105"/>
          <w:sz w:val="23"/>
        </w:rPr>
        <w:t xml:space="preserve"> </w:t>
      </w:r>
      <w:r>
        <w:rPr>
          <w:w w:val="105"/>
          <w:sz w:val="23"/>
        </w:rPr>
        <w:t>личных</w:t>
      </w:r>
      <w:r>
        <w:rPr>
          <w:spacing w:val="-12"/>
          <w:w w:val="105"/>
          <w:sz w:val="23"/>
        </w:rPr>
        <w:t xml:space="preserve"> </w:t>
      </w:r>
      <w:r>
        <w:rPr>
          <w:w w:val="105"/>
          <w:sz w:val="23"/>
        </w:rPr>
        <w:t>предметов (</w:t>
      </w:r>
      <w:r>
        <w:rPr>
          <w:i/>
          <w:w w:val="105"/>
          <w:sz w:val="23"/>
        </w:rPr>
        <w:t>I’ve</w:t>
      </w:r>
      <w:r>
        <w:rPr>
          <w:i/>
          <w:spacing w:val="-6"/>
          <w:w w:val="105"/>
          <w:sz w:val="23"/>
        </w:rPr>
        <w:t xml:space="preserve"> </w:t>
      </w:r>
      <w:r>
        <w:rPr>
          <w:i/>
          <w:w w:val="105"/>
          <w:sz w:val="23"/>
        </w:rPr>
        <w:t>got</w:t>
      </w:r>
      <w:r>
        <w:rPr>
          <w:i/>
          <w:spacing w:val="-9"/>
          <w:w w:val="105"/>
          <w:sz w:val="23"/>
        </w:rPr>
        <w:t xml:space="preserve"> </w:t>
      </w:r>
      <w:r>
        <w:rPr>
          <w:i/>
          <w:w w:val="105"/>
          <w:sz w:val="23"/>
        </w:rPr>
        <w:t>…</w:t>
      </w:r>
      <w:r>
        <w:rPr>
          <w:i/>
          <w:spacing w:val="-4"/>
          <w:w w:val="105"/>
          <w:sz w:val="23"/>
        </w:rPr>
        <w:t xml:space="preserve"> </w:t>
      </w:r>
      <w:r w:rsidRPr="004D1B06">
        <w:rPr>
          <w:i/>
          <w:w w:val="105"/>
          <w:sz w:val="23"/>
          <w:lang w:val="en-US"/>
        </w:rPr>
        <w:t>Have</w:t>
      </w:r>
      <w:r w:rsidRPr="004D1B06">
        <w:rPr>
          <w:i/>
          <w:spacing w:val="-6"/>
          <w:w w:val="105"/>
          <w:sz w:val="23"/>
          <w:lang w:val="en-US"/>
        </w:rPr>
        <w:t xml:space="preserve"> </w:t>
      </w:r>
      <w:r w:rsidRPr="004D1B06">
        <w:rPr>
          <w:i/>
          <w:w w:val="105"/>
          <w:sz w:val="23"/>
          <w:lang w:val="en-US"/>
        </w:rPr>
        <w:t>you</w:t>
      </w:r>
      <w:r w:rsidRPr="004D1B06">
        <w:rPr>
          <w:i/>
          <w:spacing w:val="-5"/>
          <w:w w:val="105"/>
          <w:sz w:val="23"/>
          <w:lang w:val="en-US"/>
        </w:rPr>
        <w:t xml:space="preserve"> </w:t>
      </w:r>
      <w:r w:rsidRPr="004D1B06">
        <w:rPr>
          <w:i/>
          <w:w w:val="105"/>
          <w:sz w:val="23"/>
          <w:lang w:val="en-US"/>
        </w:rPr>
        <w:t>got</w:t>
      </w:r>
      <w:r w:rsidRPr="004D1B06">
        <w:rPr>
          <w:i/>
          <w:spacing w:val="-10"/>
          <w:w w:val="105"/>
          <w:sz w:val="23"/>
          <w:lang w:val="en-US"/>
        </w:rPr>
        <w:t xml:space="preserve"> </w:t>
      </w:r>
      <w:r w:rsidRPr="004D1B06">
        <w:rPr>
          <w:i/>
          <w:w w:val="105"/>
          <w:sz w:val="23"/>
          <w:lang w:val="en-US"/>
        </w:rPr>
        <w:t>…?</w:t>
      </w:r>
      <w:r w:rsidRPr="004D1B06">
        <w:rPr>
          <w:i/>
          <w:spacing w:val="-5"/>
          <w:w w:val="105"/>
          <w:sz w:val="23"/>
          <w:lang w:val="en-US"/>
        </w:rPr>
        <w:t xml:space="preserve"> </w:t>
      </w:r>
      <w:r w:rsidRPr="004D1B06">
        <w:rPr>
          <w:i/>
          <w:w w:val="105"/>
          <w:sz w:val="23"/>
          <w:lang w:val="en-US"/>
        </w:rPr>
        <w:t>I</w:t>
      </w:r>
      <w:r w:rsidRPr="00883D9C">
        <w:rPr>
          <w:i/>
          <w:spacing w:val="-8"/>
          <w:w w:val="105"/>
          <w:sz w:val="23"/>
        </w:rPr>
        <w:t xml:space="preserve"> </w:t>
      </w:r>
      <w:r w:rsidRPr="004D1B06">
        <w:rPr>
          <w:i/>
          <w:w w:val="105"/>
          <w:sz w:val="23"/>
          <w:lang w:val="en-US"/>
        </w:rPr>
        <w:t>haven</w:t>
      </w:r>
      <w:r w:rsidRPr="00883D9C">
        <w:rPr>
          <w:i/>
          <w:w w:val="105"/>
          <w:sz w:val="23"/>
        </w:rPr>
        <w:t>’</w:t>
      </w:r>
      <w:r w:rsidRPr="004D1B06">
        <w:rPr>
          <w:i/>
          <w:w w:val="105"/>
          <w:sz w:val="23"/>
          <w:lang w:val="en-US"/>
        </w:rPr>
        <w:t>t</w:t>
      </w:r>
      <w:r w:rsidRPr="00883D9C">
        <w:rPr>
          <w:i/>
          <w:spacing w:val="-10"/>
          <w:w w:val="105"/>
          <w:sz w:val="23"/>
        </w:rPr>
        <w:t xml:space="preserve"> </w:t>
      </w:r>
      <w:r w:rsidRPr="004D1B06">
        <w:rPr>
          <w:i/>
          <w:w w:val="105"/>
          <w:sz w:val="23"/>
          <w:lang w:val="en-US"/>
        </w:rPr>
        <w:t>got</w:t>
      </w:r>
      <w:r w:rsidRPr="00883D9C">
        <w:rPr>
          <w:w w:val="105"/>
          <w:sz w:val="23"/>
        </w:rPr>
        <w:t xml:space="preserve">). </w:t>
      </w:r>
      <w:r>
        <w:rPr>
          <w:w w:val="105"/>
          <w:sz w:val="23"/>
        </w:rPr>
        <w:t>Лексический материал отбирается с учетом тематики общения Раздела 2:</w:t>
      </w:r>
    </w:p>
    <w:p w:rsidR="00623054" w:rsidRDefault="004D1B06" w:rsidP="004D1B06">
      <w:pPr>
        <w:tabs>
          <w:tab w:val="left" w:pos="10632"/>
        </w:tabs>
        <w:spacing w:line="249" w:lineRule="auto"/>
        <w:ind w:left="903" w:right="3656"/>
        <w:rPr>
          <w:sz w:val="23"/>
        </w:rPr>
      </w:pPr>
      <w:r>
        <w:rPr>
          <w:w w:val="105"/>
          <w:sz w:val="23"/>
        </w:rPr>
        <w:t>названия</w:t>
      </w:r>
      <w:r>
        <w:rPr>
          <w:spacing w:val="-13"/>
          <w:w w:val="105"/>
          <w:sz w:val="23"/>
        </w:rPr>
        <w:t xml:space="preserve"> </w:t>
      </w:r>
      <w:r>
        <w:rPr>
          <w:w w:val="105"/>
          <w:sz w:val="23"/>
        </w:rPr>
        <w:t>личных</w:t>
      </w:r>
      <w:r>
        <w:rPr>
          <w:spacing w:val="-15"/>
          <w:w w:val="105"/>
          <w:sz w:val="23"/>
        </w:rPr>
        <w:t xml:space="preserve"> </w:t>
      </w:r>
      <w:r>
        <w:rPr>
          <w:w w:val="105"/>
          <w:sz w:val="23"/>
        </w:rPr>
        <w:t>предметов:</w:t>
      </w:r>
      <w:r>
        <w:rPr>
          <w:spacing w:val="-2"/>
          <w:w w:val="105"/>
          <w:sz w:val="23"/>
        </w:rPr>
        <w:t xml:space="preserve"> </w:t>
      </w:r>
      <w:r>
        <w:rPr>
          <w:i/>
          <w:w w:val="105"/>
          <w:sz w:val="23"/>
        </w:rPr>
        <w:t>books,</w:t>
      </w:r>
      <w:r>
        <w:rPr>
          <w:i/>
          <w:spacing w:val="-13"/>
          <w:w w:val="105"/>
          <w:sz w:val="23"/>
        </w:rPr>
        <w:t xml:space="preserve"> </w:t>
      </w:r>
      <w:r>
        <w:rPr>
          <w:i/>
          <w:w w:val="105"/>
          <w:sz w:val="23"/>
        </w:rPr>
        <w:t>stamps,</w:t>
      </w:r>
      <w:r>
        <w:rPr>
          <w:i/>
          <w:spacing w:val="-13"/>
          <w:w w:val="105"/>
          <w:sz w:val="23"/>
        </w:rPr>
        <w:t xml:space="preserve"> </w:t>
      </w:r>
      <w:r>
        <w:rPr>
          <w:i/>
          <w:w w:val="105"/>
          <w:sz w:val="23"/>
        </w:rPr>
        <w:t>CD,</w:t>
      </w:r>
      <w:r>
        <w:rPr>
          <w:i/>
          <w:spacing w:val="-7"/>
          <w:w w:val="105"/>
          <w:sz w:val="23"/>
        </w:rPr>
        <w:t xml:space="preserve"> </w:t>
      </w:r>
      <w:r>
        <w:rPr>
          <w:i/>
          <w:w w:val="105"/>
          <w:sz w:val="23"/>
        </w:rPr>
        <w:t>mobile</w:t>
      </w:r>
      <w:r>
        <w:rPr>
          <w:i/>
          <w:spacing w:val="-8"/>
          <w:w w:val="105"/>
          <w:sz w:val="23"/>
        </w:rPr>
        <w:t xml:space="preserve"> </w:t>
      </w:r>
      <w:r>
        <w:rPr>
          <w:w w:val="105"/>
          <w:sz w:val="23"/>
        </w:rPr>
        <w:t>и</w:t>
      </w:r>
      <w:r>
        <w:rPr>
          <w:spacing w:val="-10"/>
          <w:w w:val="105"/>
          <w:sz w:val="23"/>
        </w:rPr>
        <w:t xml:space="preserve"> </w:t>
      </w:r>
      <w:r>
        <w:rPr>
          <w:w w:val="105"/>
          <w:sz w:val="23"/>
        </w:rPr>
        <w:t xml:space="preserve">др.; глагол </w:t>
      </w:r>
      <w:r>
        <w:rPr>
          <w:i/>
          <w:w w:val="105"/>
          <w:sz w:val="23"/>
        </w:rPr>
        <w:t xml:space="preserve">like </w:t>
      </w:r>
      <w:r>
        <w:rPr>
          <w:w w:val="105"/>
          <w:sz w:val="23"/>
        </w:rPr>
        <w:t>в значении «нравиться»;</w:t>
      </w:r>
    </w:p>
    <w:p w:rsidR="00623054" w:rsidRPr="004D1B06" w:rsidRDefault="004D1B06" w:rsidP="004D1B06">
      <w:pPr>
        <w:tabs>
          <w:tab w:val="left" w:pos="10632"/>
        </w:tabs>
        <w:spacing w:line="247" w:lineRule="auto"/>
        <w:ind w:left="903" w:right="4456"/>
        <w:rPr>
          <w:sz w:val="23"/>
          <w:lang w:val="en-US"/>
        </w:rPr>
      </w:pPr>
      <w:r>
        <w:rPr>
          <w:w w:val="105"/>
          <w:sz w:val="23"/>
        </w:rPr>
        <w:t>виды</w:t>
      </w:r>
      <w:r w:rsidRPr="004D1B06">
        <w:rPr>
          <w:w w:val="105"/>
          <w:sz w:val="23"/>
          <w:lang w:val="en-US"/>
        </w:rPr>
        <w:t xml:space="preserve"> </w:t>
      </w:r>
      <w:r>
        <w:rPr>
          <w:w w:val="105"/>
          <w:sz w:val="23"/>
        </w:rPr>
        <w:t>спорта</w:t>
      </w:r>
      <w:r w:rsidRPr="004D1B06">
        <w:rPr>
          <w:w w:val="105"/>
          <w:sz w:val="23"/>
          <w:lang w:val="en-US"/>
        </w:rPr>
        <w:t xml:space="preserve">: </w:t>
      </w:r>
      <w:r w:rsidRPr="004D1B06">
        <w:rPr>
          <w:i/>
          <w:w w:val="105"/>
          <w:sz w:val="23"/>
          <w:lang w:val="en-US"/>
        </w:rPr>
        <w:t>basketball, football, tennis, swimming</w:t>
      </w:r>
      <w:r w:rsidRPr="004D1B06">
        <w:rPr>
          <w:w w:val="105"/>
          <w:sz w:val="23"/>
          <w:lang w:val="en-US"/>
        </w:rPr>
        <w:t xml:space="preserve">…; </w:t>
      </w:r>
      <w:r>
        <w:rPr>
          <w:w w:val="105"/>
          <w:sz w:val="23"/>
        </w:rPr>
        <w:t>глагол</w:t>
      </w:r>
      <w:r w:rsidRPr="004D1B06">
        <w:rPr>
          <w:spacing w:val="-13"/>
          <w:w w:val="105"/>
          <w:sz w:val="23"/>
          <w:lang w:val="en-US"/>
        </w:rPr>
        <w:t xml:space="preserve"> </w:t>
      </w:r>
      <w:r w:rsidRPr="004D1B06">
        <w:rPr>
          <w:i/>
          <w:w w:val="105"/>
          <w:sz w:val="23"/>
          <w:lang w:val="en-US"/>
        </w:rPr>
        <w:t>play</w:t>
      </w:r>
      <w:r w:rsidRPr="004D1B06">
        <w:rPr>
          <w:i/>
          <w:spacing w:val="-8"/>
          <w:w w:val="105"/>
          <w:sz w:val="23"/>
          <w:lang w:val="en-US"/>
        </w:rPr>
        <w:t xml:space="preserve"> </w:t>
      </w:r>
      <w:r w:rsidRPr="004D1B06">
        <w:rPr>
          <w:w w:val="105"/>
          <w:sz w:val="23"/>
          <w:lang w:val="en-US"/>
        </w:rPr>
        <w:t>+</w:t>
      </w:r>
      <w:r w:rsidRPr="004D1B06">
        <w:rPr>
          <w:spacing w:val="-8"/>
          <w:w w:val="105"/>
          <w:sz w:val="23"/>
          <w:lang w:val="en-US"/>
        </w:rPr>
        <w:t xml:space="preserve"> </w:t>
      </w:r>
      <w:r>
        <w:rPr>
          <w:w w:val="105"/>
          <w:sz w:val="23"/>
        </w:rPr>
        <w:t>названия</w:t>
      </w:r>
      <w:r w:rsidRPr="004D1B06">
        <w:rPr>
          <w:spacing w:val="-10"/>
          <w:w w:val="105"/>
          <w:sz w:val="23"/>
          <w:lang w:val="en-US"/>
        </w:rPr>
        <w:t xml:space="preserve"> </w:t>
      </w:r>
      <w:r>
        <w:rPr>
          <w:w w:val="105"/>
          <w:sz w:val="23"/>
        </w:rPr>
        <w:t>игр</w:t>
      </w:r>
      <w:r w:rsidRPr="004D1B06">
        <w:rPr>
          <w:w w:val="105"/>
          <w:sz w:val="23"/>
          <w:lang w:val="en-US"/>
        </w:rPr>
        <w:t>:</w:t>
      </w:r>
      <w:r w:rsidRPr="004D1B06">
        <w:rPr>
          <w:spacing w:val="-5"/>
          <w:w w:val="105"/>
          <w:sz w:val="23"/>
          <w:lang w:val="en-US"/>
        </w:rPr>
        <w:t xml:space="preserve"> </w:t>
      </w:r>
      <w:r w:rsidRPr="004D1B06">
        <w:rPr>
          <w:i/>
          <w:w w:val="105"/>
          <w:sz w:val="23"/>
          <w:lang w:val="en-US"/>
        </w:rPr>
        <w:t>play</w:t>
      </w:r>
      <w:r w:rsidRPr="004D1B06">
        <w:rPr>
          <w:i/>
          <w:spacing w:val="-8"/>
          <w:w w:val="105"/>
          <w:sz w:val="23"/>
          <w:lang w:val="en-US"/>
        </w:rPr>
        <w:t xml:space="preserve"> </w:t>
      </w:r>
      <w:r w:rsidRPr="004D1B06">
        <w:rPr>
          <w:i/>
          <w:w w:val="105"/>
          <w:sz w:val="23"/>
          <w:lang w:val="en-US"/>
        </w:rPr>
        <w:t>chess,</w:t>
      </w:r>
      <w:r w:rsidRPr="004D1B06">
        <w:rPr>
          <w:i/>
          <w:spacing w:val="-12"/>
          <w:w w:val="105"/>
          <w:sz w:val="23"/>
          <w:lang w:val="en-US"/>
        </w:rPr>
        <w:t xml:space="preserve"> </w:t>
      </w:r>
      <w:r w:rsidRPr="004D1B06">
        <w:rPr>
          <w:i/>
          <w:w w:val="105"/>
          <w:sz w:val="23"/>
          <w:lang w:val="en-US"/>
        </w:rPr>
        <w:t>play</w:t>
      </w:r>
      <w:r w:rsidRPr="004D1B06">
        <w:rPr>
          <w:i/>
          <w:spacing w:val="-8"/>
          <w:w w:val="105"/>
          <w:sz w:val="23"/>
          <w:lang w:val="en-US"/>
        </w:rPr>
        <w:t xml:space="preserve"> </w:t>
      </w:r>
      <w:r w:rsidRPr="004D1B06">
        <w:rPr>
          <w:i/>
          <w:w w:val="105"/>
          <w:sz w:val="23"/>
          <w:lang w:val="en-US"/>
        </w:rPr>
        <w:t>football</w:t>
      </w:r>
      <w:r w:rsidRPr="004D1B06">
        <w:rPr>
          <w:w w:val="105"/>
          <w:sz w:val="23"/>
          <w:lang w:val="en-US"/>
        </w:rPr>
        <w:t>…;</w:t>
      </w:r>
    </w:p>
    <w:p w:rsidR="00623054" w:rsidRPr="004D1B06" w:rsidRDefault="004D1B06" w:rsidP="004D1B06">
      <w:pPr>
        <w:tabs>
          <w:tab w:val="left" w:pos="10632"/>
        </w:tabs>
        <w:spacing w:line="254" w:lineRule="auto"/>
        <w:ind w:left="903" w:right="3858"/>
        <w:rPr>
          <w:i/>
          <w:sz w:val="23"/>
          <w:lang w:val="en-US"/>
        </w:rPr>
      </w:pPr>
      <w:r>
        <w:rPr>
          <w:w w:val="105"/>
          <w:sz w:val="23"/>
        </w:rPr>
        <w:t>речевые</w:t>
      </w:r>
      <w:r w:rsidRPr="004D1B06">
        <w:rPr>
          <w:spacing w:val="-13"/>
          <w:w w:val="105"/>
          <w:sz w:val="23"/>
          <w:lang w:val="en-US"/>
        </w:rPr>
        <w:t xml:space="preserve"> </w:t>
      </w:r>
      <w:r>
        <w:rPr>
          <w:w w:val="105"/>
          <w:sz w:val="23"/>
        </w:rPr>
        <w:t>клише</w:t>
      </w:r>
      <w:r w:rsidRPr="004D1B06">
        <w:rPr>
          <w:spacing w:val="-7"/>
          <w:w w:val="105"/>
          <w:sz w:val="23"/>
          <w:lang w:val="en-US"/>
        </w:rPr>
        <w:t xml:space="preserve"> </w:t>
      </w:r>
      <w:r>
        <w:rPr>
          <w:w w:val="105"/>
          <w:sz w:val="23"/>
        </w:rPr>
        <w:t>типа</w:t>
      </w:r>
      <w:r w:rsidRPr="004D1B06">
        <w:rPr>
          <w:w w:val="105"/>
          <w:sz w:val="23"/>
          <w:lang w:val="en-US"/>
        </w:rPr>
        <w:t>:</w:t>
      </w:r>
      <w:r w:rsidRPr="004D1B06">
        <w:rPr>
          <w:spacing w:val="-10"/>
          <w:w w:val="105"/>
          <w:sz w:val="23"/>
          <w:lang w:val="en-US"/>
        </w:rPr>
        <w:t xml:space="preserve"> </w:t>
      </w:r>
      <w:r w:rsidRPr="004D1B06">
        <w:rPr>
          <w:i/>
          <w:w w:val="105"/>
          <w:sz w:val="23"/>
          <w:lang w:val="en-US"/>
        </w:rPr>
        <w:t>go</w:t>
      </w:r>
      <w:r w:rsidRPr="004D1B06">
        <w:rPr>
          <w:i/>
          <w:spacing w:val="-7"/>
          <w:w w:val="105"/>
          <w:sz w:val="23"/>
          <w:lang w:val="en-US"/>
        </w:rPr>
        <w:t xml:space="preserve"> </w:t>
      </w:r>
      <w:r w:rsidRPr="004D1B06">
        <w:rPr>
          <w:i/>
          <w:w w:val="105"/>
          <w:sz w:val="23"/>
          <w:lang w:val="en-US"/>
        </w:rPr>
        <w:t>to</w:t>
      </w:r>
      <w:r w:rsidRPr="004D1B06">
        <w:rPr>
          <w:i/>
          <w:spacing w:val="-1"/>
          <w:w w:val="105"/>
          <w:sz w:val="23"/>
          <w:lang w:val="en-US"/>
        </w:rPr>
        <w:t xml:space="preserve"> </w:t>
      </w:r>
      <w:r w:rsidRPr="004D1B06">
        <w:rPr>
          <w:i/>
          <w:w w:val="105"/>
          <w:sz w:val="23"/>
          <w:lang w:val="en-US"/>
        </w:rPr>
        <w:t>the</w:t>
      </w:r>
      <w:r w:rsidRPr="004D1B06">
        <w:rPr>
          <w:i/>
          <w:spacing w:val="-8"/>
          <w:w w:val="105"/>
          <w:sz w:val="23"/>
          <w:lang w:val="en-US"/>
        </w:rPr>
        <w:t xml:space="preserve"> </w:t>
      </w:r>
      <w:r w:rsidRPr="004D1B06">
        <w:rPr>
          <w:i/>
          <w:w w:val="105"/>
          <w:sz w:val="23"/>
          <w:lang w:val="en-US"/>
        </w:rPr>
        <w:t>cinema,</w:t>
      </w:r>
      <w:r w:rsidRPr="004D1B06">
        <w:rPr>
          <w:i/>
          <w:spacing w:val="-11"/>
          <w:w w:val="105"/>
          <w:sz w:val="23"/>
          <w:lang w:val="en-US"/>
        </w:rPr>
        <w:t xml:space="preserve"> </w:t>
      </w:r>
      <w:r w:rsidRPr="004D1B06">
        <w:rPr>
          <w:i/>
          <w:w w:val="105"/>
          <w:sz w:val="23"/>
          <w:lang w:val="en-US"/>
        </w:rPr>
        <w:t>buy</w:t>
      </w:r>
      <w:r w:rsidRPr="004D1B06">
        <w:rPr>
          <w:i/>
          <w:spacing w:val="-8"/>
          <w:w w:val="105"/>
          <w:sz w:val="23"/>
          <w:lang w:val="en-US"/>
        </w:rPr>
        <w:t xml:space="preserve"> </w:t>
      </w:r>
      <w:r w:rsidRPr="004D1B06">
        <w:rPr>
          <w:i/>
          <w:w w:val="105"/>
          <w:sz w:val="23"/>
          <w:lang w:val="en-US"/>
        </w:rPr>
        <w:t>tickets,</w:t>
      </w:r>
      <w:r w:rsidRPr="004D1B06">
        <w:rPr>
          <w:i/>
          <w:spacing w:val="-5"/>
          <w:w w:val="105"/>
          <w:sz w:val="23"/>
          <w:lang w:val="en-US"/>
        </w:rPr>
        <w:t xml:space="preserve"> </w:t>
      </w:r>
      <w:r w:rsidRPr="004D1B06">
        <w:rPr>
          <w:i/>
          <w:w w:val="105"/>
          <w:sz w:val="23"/>
          <w:lang w:val="en-US"/>
        </w:rPr>
        <w:t>watch</w:t>
      </w:r>
      <w:r w:rsidRPr="004D1B06">
        <w:rPr>
          <w:i/>
          <w:spacing w:val="-7"/>
          <w:w w:val="105"/>
          <w:sz w:val="23"/>
          <w:lang w:val="en-US"/>
        </w:rPr>
        <w:t xml:space="preserve"> </w:t>
      </w:r>
      <w:r w:rsidRPr="004D1B06">
        <w:rPr>
          <w:i/>
          <w:w w:val="105"/>
          <w:sz w:val="23"/>
          <w:lang w:val="en-US"/>
        </w:rPr>
        <w:t>a</w:t>
      </w:r>
      <w:r w:rsidRPr="004D1B06">
        <w:rPr>
          <w:i/>
          <w:spacing w:val="-7"/>
          <w:w w:val="105"/>
          <w:sz w:val="23"/>
          <w:lang w:val="en-US"/>
        </w:rPr>
        <w:t xml:space="preserve"> </w:t>
      </w:r>
      <w:r w:rsidRPr="004D1B06">
        <w:rPr>
          <w:i/>
          <w:w w:val="105"/>
          <w:sz w:val="23"/>
          <w:lang w:val="en-US"/>
        </w:rPr>
        <w:t>film</w:t>
      </w:r>
      <w:r w:rsidRPr="004D1B06">
        <w:rPr>
          <w:w w:val="105"/>
          <w:sz w:val="23"/>
          <w:lang w:val="en-US"/>
        </w:rPr>
        <w:t xml:space="preserve">…; </w:t>
      </w:r>
      <w:r>
        <w:rPr>
          <w:w w:val="105"/>
          <w:sz w:val="23"/>
        </w:rPr>
        <w:t>формула</w:t>
      </w:r>
      <w:r w:rsidRPr="004D1B06">
        <w:rPr>
          <w:w w:val="105"/>
          <w:sz w:val="23"/>
          <w:lang w:val="en-US"/>
        </w:rPr>
        <w:t xml:space="preserve"> </w:t>
      </w:r>
      <w:r>
        <w:rPr>
          <w:w w:val="105"/>
          <w:sz w:val="23"/>
        </w:rPr>
        <w:t>выражения</w:t>
      </w:r>
      <w:r w:rsidRPr="004D1B06">
        <w:rPr>
          <w:w w:val="105"/>
          <w:sz w:val="23"/>
          <w:lang w:val="en-US"/>
        </w:rPr>
        <w:t xml:space="preserve"> </w:t>
      </w:r>
      <w:r>
        <w:rPr>
          <w:w w:val="105"/>
          <w:sz w:val="23"/>
        </w:rPr>
        <w:t>благодарности</w:t>
      </w:r>
      <w:r w:rsidRPr="004D1B06">
        <w:rPr>
          <w:w w:val="105"/>
          <w:sz w:val="23"/>
          <w:lang w:val="en-US"/>
        </w:rPr>
        <w:t xml:space="preserve"> </w:t>
      </w:r>
      <w:r w:rsidRPr="004D1B06">
        <w:rPr>
          <w:i/>
          <w:w w:val="105"/>
          <w:sz w:val="23"/>
          <w:lang w:val="en-US"/>
        </w:rPr>
        <w:t>thank you;</w:t>
      </w:r>
    </w:p>
    <w:p w:rsidR="00623054" w:rsidRPr="004D1B06" w:rsidRDefault="004D1B06" w:rsidP="004D1B06">
      <w:pPr>
        <w:tabs>
          <w:tab w:val="left" w:pos="10632"/>
        </w:tabs>
        <w:spacing w:line="259" w:lineRule="exact"/>
        <w:ind w:left="903"/>
        <w:rPr>
          <w:i/>
          <w:sz w:val="23"/>
          <w:lang w:val="en-US"/>
        </w:rPr>
      </w:pPr>
      <w:r>
        <w:rPr>
          <w:w w:val="105"/>
          <w:sz w:val="23"/>
        </w:rPr>
        <w:t>глаголы</w:t>
      </w:r>
      <w:r w:rsidRPr="004D1B06">
        <w:rPr>
          <w:spacing w:val="-10"/>
          <w:w w:val="105"/>
          <w:sz w:val="23"/>
          <w:lang w:val="en-US"/>
        </w:rPr>
        <w:t xml:space="preserve"> </w:t>
      </w:r>
      <w:r>
        <w:rPr>
          <w:w w:val="105"/>
          <w:sz w:val="23"/>
        </w:rPr>
        <w:t>для</w:t>
      </w:r>
      <w:r w:rsidRPr="004D1B06">
        <w:rPr>
          <w:spacing w:val="-7"/>
          <w:w w:val="105"/>
          <w:sz w:val="23"/>
          <w:lang w:val="en-US"/>
        </w:rPr>
        <w:t xml:space="preserve"> </w:t>
      </w:r>
      <w:r>
        <w:rPr>
          <w:w w:val="105"/>
          <w:sz w:val="23"/>
        </w:rPr>
        <w:t>обозначения</w:t>
      </w:r>
      <w:r w:rsidRPr="004D1B06">
        <w:rPr>
          <w:spacing w:val="-7"/>
          <w:w w:val="105"/>
          <w:sz w:val="23"/>
          <w:lang w:val="en-US"/>
        </w:rPr>
        <w:t xml:space="preserve"> </w:t>
      </w:r>
      <w:r>
        <w:rPr>
          <w:w w:val="105"/>
          <w:sz w:val="23"/>
        </w:rPr>
        <w:t>увлечений</w:t>
      </w:r>
      <w:r w:rsidRPr="004D1B06">
        <w:rPr>
          <w:w w:val="105"/>
          <w:sz w:val="23"/>
          <w:lang w:val="en-US"/>
        </w:rPr>
        <w:t>:</w:t>
      </w:r>
      <w:r w:rsidRPr="004D1B06">
        <w:rPr>
          <w:spacing w:val="-6"/>
          <w:w w:val="105"/>
          <w:sz w:val="23"/>
          <w:lang w:val="en-US"/>
        </w:rPr>
        <w:t xml:space="preserve"> </w:t>
      </w:r>
      <w:r w:rsidRPr="004D1B06">
        <w:rPr>
          <w:i/>
          <w:w w:val="105"/>
          <w:sz w:val="23"/>
          <w:lang w:val="en-US"/>
        </w:rPr>
        <w:t>sing,</w:t>
      </w:r>
      <w:r w:rsidRPr="004D1B06">
        <w:rPr>
          <w:i/>
          <w:spacing w:val="-14"/>
          <w:w w:val="105"/>
          <w:sz w:val="23"/>
          <w:lang w:val="en-US"/>
        </w:rPr>
        <w:t xml:space="preserve"> </w:t>
      </w:r>
      <w:r w:rsidRPr="004D1B06">
        <w:rPr>
          <w:i/>
          <w:w w:val="105"/>
          <w:sz w:val="23"/>
          <w:lang w:val="en-US"/>
        </w:rPr>
        <w:t>dance,</w:t>
      </w:r>
      <w:r w:rsidRPr="004D1B06">
        <w:rPr>
          <w:i/>
          <w:spacing w:val="-13"/>
          <w:w w:val="105"/>
          <w:sz w:val="23"/>
          <w:lang w:val="en-US"/>
        </w:rPr>
        <w:t xml:space="preserve"> </w:t>
      </w:r>
      <w:r w:rsidRPr="004D1B06">
        <w:rPr>
          <w:i/>
          <w:w w:val="105"/>
          <w:sz w:val="23"/>
          <w:lang w:val="en-US"/>
        </w:rPr>
        <w:t>draw,</w:t>
      </w:r>
      <w:r w:rsidRPr="004D1B06">
        <w:rPr>
          <w:i/>
          <w:spacing w:val="-13"/>
          <w:w w:val="105"/>
          <w:sz w:val="23"/>
          <w:lang w:val="en-US"/>
        </w:rPr>
        <w:t xml:space="preserve"> </w:t>
      </w:r>
      <w:r w:rsidRPr="004D1B06">
        <w:rPr>
          <w:i/>
          <w:w w:val="105"/>
          <w:sz w:val="23"/>
          <w:lang w:val="en-US"/>
        </w:rPr>
        <w:t>play</w:t>
      </w:r>
      <w:r w:rsidRPr="004D1B06">
        <w:rPr>
          <w:i/>
          <w:spacing w:val="-9"/>
          <w:w w:val="105"/>
          <w:sz w:val="23"/>
          <w:lang w:val="en-US"/>
        </w:rPr>
        <w:t xml:space="preserve"> </w:t>
      </w:r>
      <w:r w:rsidRPr="004D1B06">
        <w:rPr>
          <w:i/>
          <w:w w:val="105"/>
          <w:sz w:val="23"/>
          <w:lang w:val="en-US"/>
        </w:rPr>
        <w:t>the</w:t>
      </w:r>
      <w:r w:rsidRPr="004D1B06">
        <w:rPr>
          <w:i/>
          <w:spacing w:val="-9"/>
          <w:w w:val="105"/>
          <w:sz w:val="23"/>
          <w:lang w:val="en-US"/>
        </w:rPr>
        <w:t xml:space="preserve"> </w:t>
      </w:r>
      <w:r w:rsidRPr="004D1B06">
        <w:rPr>
          <w:i/>
          <w:spacing w:val="-2"/>
          <w:w w:val="105"/>
          <w:sz w:val="23"/>
          <w:lang w:val="en-US"/>
        </w:rPr>
        <w:t>piano…;</w:t>
      </w:r>
    </w:p>
    <w:p w:rsidR="00623054" w:rsidRPr="004D1B06" w:rsidRDefault="004D1B06" w:rsidP="004D1B06">
      <w:pPr>
        <w:tabs>
          <w:tab w:val="left" w:pos="10632"/>
        </w:tabs>
        <w:spacing w:before="8"/>
        <w:ind w:left="903"/>
        <w:rPr>
          <w:i/>
          <w:sz w:val="23"/>
          <w:lang w:val="en-US"/>
        </w:rPr>
      </w:pPr>
      <w:r>
        <w:rPr>
          <w:w w:val="105"/>
          <w:sz w:val="23"/>
        </w:rPr>
        <w:t>модальный</w:t>
      </w:r>
      <w:r w:rsidRPr="004D1B06">
        <w:rPr>
          <w:spacing w:val="-10"/>
          <w:w w:val="105"/>
          <w:sz w:val="23"/>
          <w:lang w:val="en-US"/>
        </w:rPr>
        <w:t xml:space="preserve"> </w:t>
      </w:r>
      <w:r>
        <w:rPr>
          <w:w w:val="105"/>
          <w:sz w:val="23"/>
        </w:rPr>
        <w:t>глагол</w:t>
      </w:r>
      <w:r w:rsidRPr="004D1B06">
        <w:rPr>
          <w:spacing w:val="-11"/>
          <w:w w:val="105"/>
          <w:sz w:val="23"/>
          <w:lang w:val="en-US"/>
        </w:rPr>
        <w:t xml:space="preserve"> </w:t>
      </w:r>
      <w:r w:rsidRPr="004D1B06">
        <w:rPr>
          <w:i/>
          <w:w w:val="105"/>
          <w:sz w:val="23"/>
          <w:lang w:val="en-US"/>
        </w:rPr>
        <w:t>can</w:t>
      </w:r>
      <w:r w:rsidRPr="004D1B06">
        <w:rPr>
          <w:i/>
          <w:spacing w:val="-8"/>
          <w:w w:val="105"/>
          <w:sz w:val="23"/>
          <w:lang w:val="en-US"/>
        </w:rPr>
        <w:t xml:space="preserve"> </w:t>
      </w:r>
      <w:r>
        <w:rPr>
          <w:w w:val="105"/>
          <w:sz w:val="23"/>
        </w:rPr>
        <w:t>для</w:t>
      </w:r>
      <w:r w:rsidRPr="004D1B06">
        <w:rPr>
          <w:spacing w:val="-6"/>
          <w:w w:val="105"/>
          <w:sz w:val="23"/>
          <w:lang w:val="en-US"/>
        </w:rPr>
        <w:t xml:space="preserve"> </w:t>
      </w:r>
      <w:r>
        <w:rPr>
          <w:w w:val="105"/>
          <w:sz w:val="23"/>
        </w:rPr>
        <w:t>выражения</w:t>
      </w:r>
      <w:r w:rsidRPr="004D1B06">
        <w:rPr>
          <w:spacing w:val="-7"/>
          <w:w w:val="105"/>
          <w:sz w:val="23"/>
          <w:lang w:val="en-US"/>
        </w:rPr>
        <w:t xml:space="preserve"> </w:t>
      </w:r>
      <w:r>
        <w:rPr>
          <w:w w:val="105"/>
          <w:sz w:val="23"/>
        </w:rPr>
        <w:t>умений</w:t>
      </w:r>
      <w:r w:rsidRPr="004D1B06">
        <w:rPr>
          <w:w w:val="105"/>
          <w:sz w:val="23"/>
          <w:lang w:val="en-US"/>
        </w:rPr>
        <w:t>:</w:t>
      </w:r>
      <w:r w:rsidRPr="004D1B06">
        <w:rPr>
          <w:spacing w:val="-9"/>
          <w:w w:val="105"/>
          <w:sz w:val="23"/>
          <w:lang w:val="en-US"/>
        </w:rPr>
        <w:t xml:space="preserve"> </w:t>
      </w:r>
      <w:r w:rsidRPr="004D1B06">
        <w:rPr>
          <w:i/>
          <w:w w:val="105"/>
          <w:sz w:val="23"/>
          <w:lang w:val="en-US"/>
        </w:rPr>
        <w:t>I</w:t>
      </w:r>
      <w:r w:rsidRPr="004D1B06">
        <w:rPr>
          <w:i/>
          <w:spacing w:val="-5"/>
          <w:w w:val="105"/>
          <w:sz w:val="23"/>
          <w:lang w:val="en-US"/>
        </w:rPr>
        <w:t xml:space="preserve"> </w:t>
      </w:r>
      <w:r w:rsidRPr="004D1B06">
        <w:rPr>
          <w:i/>
          <w:w w:val="105"/>
          <w:sz w:val="23"/>
          <w:lang w:val="en-US"/>
        </w:rPr>
        <w:t>can</w:t>
      </w:r>
      <w:r w:rsidRPr="004D1B06">
        <w:rPr>
          <w:i/>
          <w:spacing w:val="-8"/>
          <w:w w:val="105"/>
          <w:sz w:val="23"/>
          <w:lang w:val="en-US"/>
        </w:rPr>
        <w:t xml:space="preserve"> </w:t>
      </w:r>
      <w:r w:rsidRPr="004D1B06">
        <w:rPr>
          <w:i/>
          <w:spacing w:val="-2"/>
          <w:w w:val="105"/>
          <w:sz w:val="23"/>
          <w:lang w:val="en-US"/>
        </w:rPr>
        <w:t>dance.</w:t>
      </w:r>
    </w:p>
    <w:p w:rsidR="00623054" w:rsidRDefault="004D1B06" w:rsidP="004D1B06">
      <w:pPr>
        <w:pStyle w:val="4"/>
        <w:tabs>
          <w:tab w:val="left" w:pos="10632"/>
        </w:tabs>
        <w:spacing w:before="23"/>
        <w:jc w:val="left"/>
      </w:pPr>
      <w:r>
        <w:rPr>
          <w:w w:val="105"/>
        </w:rPr>
        <w:t>Раздел</w:t>
      </w:r>
      <w:r>
        <w:rPr>
          <w:spacing w:val="-6"/>
          <w:w w:val="105"/>
        </w:rPr>
        <w:t xml:space="preserve"> </w:t>
      </w:r>
      <w:r>
        <w:rPr>
          <w:w w:val="105"/>
        </w:rPr>
        <w:t>3.</w:t>
      </w:r>
      <w:r>
        <w:rPr>
          <w:spacing w:val="50"/>
          <w:w w:val="105"/>
        </w:rPr>
        <w:t xml:space="preserve"> </w:t>
      </w:r>
      <w:r>
        <w:rPr>
          <w:w w:val="105"/>
        </w:rPr>
        <w:t>Моя</w:t>
      </w:r>
      <w:r>
        <w:rPr>
          <w:spacing w:val="-8"/>
          <w:w w:val="105"/>
        </w:rPr>
        <w:t xml:space="preserve"> </w:t>
      </w:r>
      <w:r>
        <w:rPr>
          <w:spacing w:val="-2"/>
          <w:w w:val="105"/>
        </w:rPr>
        <w:t>школа</w:t>
      </w:r>
    </w:p>
    <w:p w:rsidR="00623054" w:rsidRDefault="004D1B06" w:rsidP="004D1B06">
      <w:pPr>
        <w:pStyle w:val="a3"/>
        <w:tabs>
          <w:tab w:val="left" w:pos="10632"/>
        </w:tabs>
        <w:spacing w:before="3" w:line="252" w:lineRule="auto"/>
        <w:ind w:left="903" w:right="7351" w:firstLine="0"/>
        <w:jc w:val="left"/>
      </w:pPr>
      <w:r>
        <w:rPr>
          <w:w w:val="105"/>
        </w:rPr>
        <w:t>Тема</w:t>
      </w:r>
      <w:r>
        <w:rPr>
          <w:spacing w:val="-16"/>
          <w:w w:val="105"/>
        </w:rPr>
        <w:t xml:space="preserve"> </w:t>
      </w:r>
      <w:r>
        <w:rPr>
          <w:w w:val="105"/>
        </w:rPr>
        <w:t>1.</w:t>
      </w:r>
      <w:r>
        <w:rPr>
          <w:spacing w:val="-15"/>
          <w:w w:val="105"/>
        </w:rPr>
        <w:t xml:space="preserve"> </w:t>
      </w:r>
      <w:r>
        <w:rPr>
          <w:w w:val="105"/>
        </w:rPr>
        <w:t>Школьные</w:t>
      </w:r>
      <w:r>
        <w:rPr>
          <w:spacing w:val="-15"/>
          <w:w w:val="105"/>
        </w:rPr>
        <w:t xml:space="preserve"> </w:t>
      </w:r>
      <w:r>
        <w:rPr>
          <w:w w:val="105"/>
        </w:rPr>
        <w:t xml:space="preserve">предметы. Тема 2. Мой любимый урок. </w:t>
      </w:r>
      <w:r>
        <w:rPr>
          <w:w w:val="105"/>
        </w:rPr>
        <w:lastRenderedPageBreak/>
        <w:t>Тема 3. Мой портфель.</w:t>
      </w:r>
    </w:p>
    <w:p w:rsidR="00623054" w:rsidRDefault="004D1B06" w:rsidP="004D1B06">
      <w:pPr>
        <w:pStyle w:val="a3"/>
        <w:tabs>
          <w:tab w:val="left" w:pos="10632"/>
        </w:tabs>
        <w:spacing w:line="259" w:lineRule="exact"/>
        <w:ind w:left="903" w:firstLine="0"/>
        <w:jc w:val="left"/>
      </w:pPr>
      <w:r>
        <w:rPr>
          <w:w w:val="105"/>
        </w:rPr>
        <w:t>Тема</w:t>
      </w:r>
      <w:r>
        <w:rPr>
          <w:spacing w:val="-8"/>
          <w:w w:val="105"/>
        </w:rPr>
        <w:t xml:space="preserve"> </w:t>
      </w:r>
      <w:r>
        <w:rPr>
          <w:w w:val="105"/>
        </w:rPr>
        <w:t>4.</w:t>
      </w:r>
      <w:r>
        <w:rPr>
          <w:spacing w:val="46"/>
          <w:w w:val="105"/>
        </w:rPr>
        <w:t xml:space="preserve"> </w:t>
      </w:r>
      <w:r>
        <w:rPr>
          <w:w w:val="105"/>
        </w:rPr>
        <w:t>Мой</w:t>
      </w:r>
      <w:r>
        <w:rPr>
          <w:spacing w:val="-7"/>
          <w:w w:val="105"/>
        </w:rPr>
        <w:t xml:space="preserve"> </w:t>
      </w:r>
      <w:r>
        <w:rPr>
          <w:spacing w:val="-4"/>
          <w:w w:val="105"/>
        </w:rPr>
        <w:t>день.</w:t>
      </w:r>
    </w:p>
    <w:p w:rsidR="00623054" w:rsidRDefault="004D1B06" w:rsidP="004D1B06">
      <w:pPr>
        <w:tabs>
          <w:tab w:val="left" w:pos="10632"/>
        </w:tabs>
        <w:spacing w:before="17"/>
        <w:ind w:left="903"/>
        <w:rPr>
          <w:b/>
          <w:i/>
          <w:sz w:val="23"/>
        </w:rPr>
      </w:pPr>
      <w:r>
        <w:rPr>
          <w:b/>
          <w:i/>
          <w:sz w:val="23"/>
        </w:rPr>
        <w:t>Характеристика</w:t>
      </w:r>
      <w:r>
        <w:rPr>
          <w:b/>
          <w:i/>
          <w:spacing w:val="41"/>
          <w:sz w:val="23"/>
        </w:rPr>
        <w:t xml:space="preserve"> </w:t>
      </w:r>
      <w:r>
        <w:rPr>
          <w:b/>
          <w:i/>
          <w:sz w:val="23"/>
        </w:rPr>
        <w:t>деят</w:t>
      </w:r>
      <w:r>
        <w:rPr>
          <w:b/>
          <w:i/>
          <w:sz w:val="23"/>
        </w:rPr>
        <w:lastRenderedPageBreak/>
        <w:t>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47" w:lineRule="auto"/>
        <w:ind w:left="903" w:right="3858" w:firstLine="0"/>
        <w:jc w:val="left"/>
      </w:pPr>
      <w:r>
        <w:rPr>
          <w:w w:val="105"/>
        </w:rPr>
        <w:t>составлять</w:t>
      </w:r>
      <w:r>
        <w:rPr>
          <w:spacing w:val="-13"/>
          <w:w w:val="105"/>
        </w:rPr>
        <w:t xml:space="preserve"> </w:t>
      </w:r>
      <w:r>
        <w:rPr>
          <w:w w:val="105"/>
        </w:rPr>
        <w:t>краткий</w:t>
      </w:r>
      <w:r>
        <w:rPr>
          <w:spacing w:val="-15"/>
          <w:w w:val="105"/>
        </w:rPr>
        <w:t xml:space="preserve"> </w:t>
      </w:r>
      <w:r>
        <w:rPr>
          <w:w w:val="105"/>
        </w:rPr>
        <w:t>рассказ</w:t>
      </w:r>
      <w:r>
        <w:rPr>
          <w:spacing w:val="-12"/>
          <w:w w:val="105"/>
        </w:rPr>
        <w:t xml:space="preserve"> </w:t>
      </w:r>
      <w:r>
        <w:rPr>
          <w:w w:val="105"/>
        </w:rPr>
        <w:t>о</w:t>
      </w:r>
      <w:r>
        <w:rPr>
          <w:spacing w:val="-14"/>
          <w:w w:val="105"/>
        </w:rPr>
        <w:t xml:space="preserve"> </w:t>
      </w:r>
      <w:r>
        <w:rPr>
          <w:w w:val="105"/>
        </w:rPr>
        <w:t>любимом</w:t>
      </w:r>
      <w:r>
        <w:rPr>
          <w:spacing w:val="-11"/>
          <w:w w:val="105"/>
        </w:rPr>
        <w:t xml:space="preserve"> </w:t>
      </w:r>
      <w:r>
        <w:rPr>
          <w:w w:val="105"/>
        </w:rPr>
        <w:t>школьном</w:t>
      </w:r>
      <w:r>
        <w:rPr>
          <w:spacing w:val="-16"/>
          <w:w w:val="105"/>
        </w:rPr>
        <w:t xml:space="preserve"> </w:t>
      </w:r>
      <w:r>
        <w:rPr>
          <w:w w:val="105"/>
        </w:rPr>
        <w:t>предмете; составлять краткий рассказ о своем школьном дне;</w:t>
      </w:r>
    </w:p>
    <w:p w:rsidR="00623054" w:rsidRDefault="004D1B06" w:rsidP="004D1B06">
      <w:pPr>
        <w:pStyle w:val="a3"/>
        <w:tabs>
          <w:tab w:val="left" w:pos="10632"/>
        </w:tabs>
        <w:spacing w:before="10" w:line="247" w:lineRule="auto"/>
        <w:jc w:val="left"/>
      </w:pPr>
      <w:r>
        <w:rPr>
          <w:w w:val="105"/>
        </w:rPr>
        <w:t>составлять</w:t>
      </w:r>
      <w:r>
        <w:rPr>
          <w:spacing w:val="29"/>
          <w:w w:val="105"/>
        </w:rPr>
        <w:t xml:space="preserve"> </w:t>
      </w:r>
      <w:r>
        <w:rPr>
          <w:w w:val="105"/>
        </w:rPr>
        <w:t>голосовое</w:t>
      </w:r>
      <w:r>
        <w:rPr>
          <w:spacing w:val="25"/>
          <w:w w:val="105"/>
        </w:rPr>
        <w:t xml:space="preserve"> </w:t>
      </w:r>
      <w:r>
        <w:rPr>
          <w:w w:val="105"/>
        </w:rPr>
        <w:t>сообщение</w:t>
      </w:r>
      <w:r>
        <w:rPr>
          <w:spacing w:val="31"/>
          <w:w w:val="105"/>
        </w:rPr>
        <w:t xml:space="preserve"> </w:t>
      </w:r>
      <w:r>
        <w:rPr>
          <w:w w:val="105"/>
        </w:rPr>
        <w:t>с информацией</w:t>
      </w:r>
      <w:r>
        <w:rPr>
          <w:spacing w:val="31"/>
          <w:w w:val="105"/>
        </w:rPr>
        <w:t xml:space="preserve"> </w:t>
      </w:r>
      <w:r>
        <w:rPr>
          <w:w w:val="105"/>
        </w:rPr>
        <w:t>о</w:t>
      </w:r>
      <w:r>
        <w:rPr>
          <w:spacing w:val="26"/>
          <w:w w:val="105"/>
        </w:rPr>
        <w:t xml:space="preserve"> </w:t>
      </w:r>
      <w:r>
        <w:rPr>
          <w:w w:val="105"/>
        </w:rPr>
        <w:t>расписании</w:t>
      </w:r>
      <w:r>
        <w:rPr>
          <w:spacing w:val="25"/>
          <w:w w:val="105"/>
        </w:rPr>
        <w:t xml:space="preserve"> </w:t>
      </w:r>
      <w:r>
        <w:rPr>
          <w:w w:val="105"/>
        </w:rPr>
        <w:t>занятий</w:t>
      </w:r>
      <w:r>
        <w:rPr>
          <w:spacing w:val="25"/>
          <w:w w:val="105"/>
        </w:rPr>
        <w:t xml:space="preserve"> </w:t>
      </w:r>
      <w:r>
        <w:rPr>
          <w:w w:val="105"/>
        </w:rPr>
        <w:t>или</w:t>
      </w:r>
      <w:r>
        <w:rPr>
          <w:spacing w:val="25"/>
          <w:w w:val="105"/>
        </w:rPr>
        <w:t xml:space="preserve"> </w:t>
      </w:r>
      <w:r>
        <w:rPr>
          <w:w w:val="105"/>
        </w:rPr>
        <w:t>домашнем</w:t>
      </w:r>
      <w:r>
        <w:rPr>
          <w:spacing w:val="30"/>
          <w:w w:val="105"/>
        </w:rPr>
        <w:t xml:space="preserve"> </w:t>
      </w:r>
      <w:r>
        <w:rPr>
          <w:w w:val="105"/>
        </w:rPr>
        <w:t>задании</w:t>
      </w:r>
      <w:r>
        <w:rPr>
          <w:spacing w:val="25"/>
          <w:w w:val="105"/>
        </w:rPr>
        <w:t xml:space="preserve"> </w:t>
      </w:r>
      <w:r>
        <w:rPr>
          <w:w w:val="105"/>
        </w:rPr>
        <w:t>на следующий день;</w:t>
      </w:r>
    </w:p>
    <w:p w:rsidR="00623054" w:rsidRDefault="004D1B06" w:rsidP="004D1B06">
      <w:pPr>
        <w:pStyle w:val="a3"/>
        <w:tabs>
          <w:tab w:val="left" w:pos="10632"/>
        </w:tabs>
        <w:spacing w:before="2"/>
        <w:ind w:left="903" w:firstLine="0"/>
        <w:jc w:val="left"/>
      </w:pPr>
      <w:r>
        <w:t>составлять</w:t>
      </w:r>
      <w:r>
        <w:rPr>
          <w:spacing w:val="34"/>
        </w:rPr>
        <w:t xml:space="preserve"> </w:t>
      </w:r>
      <w:r>
        <w:t>коллективный</w:t>
      </w:r>
      <w:r>
        <w:rPr>
          <w:spacing w:val="28"/>
        </w:rPr>
        <w:t xml:space="preserve"> </w:t>
      </w:r>
      <w:r>
        <w:t>видео</w:t>
      </w:r>
      <w:r>
        <w:rPr>
          <w:spacing w:val="20"/>
        </w:rPr>
        <w:t xml:space="preserve"> </w:t>
      </w:r>
      <w:r>
        <w:t>блог</w:t>
      </w:r>
      <w:r>
        <w:rPr>
          <w:spacing w:val="30"/>
        </w:rPr>
        <w:t xml:space="preserve"> </w:t>
      </w:r>
      <w:r>
        <w:t>о</w:t>
      </w:r>
      <w:r>
        <w:rPr>
          <w:spacing w:val="30"/>
        </w:rPr>
        <w:t xml:space="preserve"> </w:t>
      </w:r>
      <w:r>
        <w:t>школьном</w:t>
      </w:r>
      <w:r>
        <w:rPr>
          <w:spacing w:val="25"/>
        </w:rPr>
        <w:t xml:space="preserve"> </w:t>
      </w:r>
      <w:r>
        <w:rPr>
          <w:spacing w:val="-4"/>
        </w:rPr>
        <w:t>дне;</w:t>
      </w:r>
    </w:p>
    <w:p w:rsidR="00623054" w:rsidRDefault="004D1B06" w:rsidP="004D1B06">
      <w:pPr>
        <w:pStyle w:val="4"/>
        <w:tabs>
          <w:tab w:val="left" w:pos="10632"/>
        </w:tabs>
        <w:spacing w:before="24"/>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line="249" w:lineRule="auto"/>
        <w:ind w:left="903" w:right="2529" w:firstLine="0"/>
        <w:jc w:val="left"/>
      </w:pPr>
      <w:r>
        <w:rPr>
          <w:w w:val="105"/>
        </w:rPr>
        <w:t>составлять</w:t>
      </w:r>
      <w:r>
        <w:rPr>
          <w:spacing w:val="-16"/>
          <w:w w:val="105"/>
        </w:rPr>
        <w:t xml:space="preserve"> </w:t>
      </w:r>
      <w:r>
        <w:rPr>
          <w:w w:val="105"/>
        </w:rPr>
        <w:t>плакат</w:t>
      </w:r>
      <w:r>
        <w:rPr>
          <w:spacing w:val="-15"/>
          <w:w w:val="105"/>
        </w:rPr>
        <w:t xml:space="preserve"> </w:t>
      </w:r>
      <w:r>
        <w:rPr>
          <w:w w:val="105"/>
        </w:rPr>
        <w:t>с</w:t>
      </w:r>
      <w:r>
        <w:rPr>
          <w:spacing w:val="-13"/>
          <w:w w:val="105"/>
        </w:rPr>
        <w:t xml:space="preserve"> </w:t>
      </w:r>
      <w:r>
        <w:rPr>
          <w:w w:val="105"/>
        </w:rPr>
        <w:t>идеями</w:t>
      </w:r>
      <w:r>
        <w:rPr>
          <w:spacing w:val="-14"/>
          <w:w w:val="105"/>
        </w:rPr>
        <w:t xml:space="preserve"> </w:t>
      </w:r>
      <w:r>
        <w:rPr>
          <w:w w:val="105"/>
        </w:rPr>
        <w:t>по</w:t>
      </w:r>
      <w:r>
        <w:rPr>
          <w:spacing w:val="-13"/>
          <w:w w:val="105"/>
        </w:rPr>
        <w:t xml:space="preserve"> </w:t>
      </w:r>
      <w:r>
        <w:rPr>
          <w:w w:val="105"/>
        </w:rPr>
        <w:t>усовершенствованию</w:t>
      </w:r>
      <w:r>
        <w:rPr>
          <w:spacing w:val="-14"/>
          <w:w w:val="105"/>
        </w:rPr>
        <w:t xml:space="preserve"> </w:t>
      </w:r>
      <w:r>
        <w:rPr>
          <w:w w:val="105"/>
        </w:rPr>
        <w:t>школьного</w:t>
      </w:r>
      <w:r>
        <w:rPr>
          <w:spacing w:val="-16"/>
          <w:w w:val="105"/>
        </w:rPr>
        <w:t xml:space="preserve"> </w:t>
      </w:r>
      <w:r>
        <w:rPr>
          <w:w w:val="105"/>
        </w:rPr>
        <w:t>портфеля; составлять записку с информацией о домашнем задании;</w:t>
      </w:r>
    </w:p>
    <w:p w:rsidR="00623054" w:rsidRDefault="004D1B06" w:rsidP="004D1B06">
      <w:pPr>
        <w:pStyle w:val="a3"/>
        <w:tabs>
          <w:tab w:val="left" w:pos="10632"/>
        </w:tabs>
        <w:spacing w:before="4"/>
        <w:ind w:left="903" w:firstLine="0"/>
        <w:jc w:val="left"/>
      </w:pPr>
      <w:r>
        <w:rPr>
          <w:w w:val="105"/>
        </w:rPr>
        <w:t>составлять</w:t>
      </w:r>
      <w:r>
        <w:rPr>
          <w:spacing w:val="-13"/>
          <w:w w:val="105"/>
        </w:rPr>
        <w:t xml:space="preserve"> </w:t>
      </w:r>
      <w:r>
        <w:rPr>
          <w:w w:val="105"/>
        </w:rPr>
        <w:t>краткое</w:t>
      </w:r>
      <w:r>
        <w:rPr>
          <w:spacing w:val="-13"/>
          <w:w w:val="105"/>
        </w:rPr>
        <w:t xml:space="preserve"> </w:t>
      </w:r>
      <w:r>
        <w:rPr>
          <w:w w:val="105"/>
        </w:rPr>
        <w:t>объявление</w:t>
      </w:r>
      <w:r>
        <w:rPr>
          <w:spacing w:val="-13"/>
          <w:w w:val="105"/>
        </w:rPr>
        <w:t xml:space="preserve"> </w:t>
      </w:r>
      <w:r>
        <w:rPr>
          <w:w w:val="105"/>
        </w:rPr>
        <w:t>о</w:t>
      </w:r>
      <w:r>
        <w:rPr>
          <w:spacing w:val="-7"/>
          <w:w w:val="105"/>
        </w:rPr>
        <w:t xml:space="preserve"> </w:t>
      </w:r>
      <w:r>
        <w:rPr>
          <w:w w:val="105"/>
        </w:rPr>
        <w:t>событиях</w:t>
      </w:r>
      <w:r>
        <w:rPr>
          <w:spacing w:val="-15"/>
          <w:w w:val="105"/>
        </w:rPr>
        <w:t xml:space="preserve"> </w:t>
      </w:r>
      <w:r>
        <w:rPr>
          <w:w w:val="105"/>
        </w:rPr>
        <w:t>в</w:t>
      </w:r>
      <w:r>
        <w:rPr>
          <w:spacing w:val="-8"/>
          <w:w w:val="105"/>
        </w:rPr>
        <w:t xml:space="preserve"> </w:t>
      </w:r>
      <w:r>
        <w:rPr>
          <w:spacing w:val="-2"/>
          <w:w w:val="105"/>
        </w:rPr>
        <w:t>школе;</w:t>
      </w:r>
    </w:p>
    <w:p w:rsidR="00623054" w:rsidRDefault="004D1B06" w:rsidP="004D1B06">
      <w:pPr>
        <w:pStyle w:val="a3"/>
        <w:tabs>
          <w:tab w:val="left" w:pos="10632"/>
        </w:tabs>
        <w:spacing w:before="9"/>
        <w:ind w:left="903" w:firstLine="0"/>
        <w:jc w:val="left"/>
      </w:pPr>
      <w:r>
        <w:t>составлять</w:t>
      </w:r>
      <w:r>
        <w:rPr>
          <w:spacing w:val="33"/>
        </w:rPr>
        <w:t xml:space="preserve"> </w:t>
      </w:r>
      <w:r>
        <w:t>краткое</w:t>
      </w:r>
      <w:r>
        <w:rPr>
          <w:spacing w:val="29"/>
        </w:rPr>
        <w:t xml:space="preserve"> </w:t>
      </w:r>
      <w:r>
        <w:t>электронное</w:t>
      </w:r>
      <w:r>
        <w:rPr>
          <w:spacing w:val="19"/>
        </w:rPr>
        <w:t xml:space="preserve"> </w:t>
      </w:r>
      <w:r>
        <w:t>письмо</w:t>
      </w:r>
      <w:r>
        <w:rPr>
          <w:spacing w:val="30"/>
        </w:rPr>
        <w:t xml:space="preserve"> </w:t>
      </w:r>
      <w:r>
        <w:t>о</w:t>
      </w:r>
      <w:r>
        <w:rPr>
          <w:spacing w:val="31"/>
        </w:rPr>
        <w:t xml:space="preserve"> </w:t>
      </w:r>
      <w:r>
        <w:t>своей</w:t>
      </w:r>
      <w:r>
        <w:rPr>
          <w:spacing w:val="29"/>
        </w:rPr>
        <w:t xml:space="preserve"> </w:t>
      </w:r>
      <w:r>
        <w:t>школьной</w:t>
      </w:r>
      <w:r>
        <w:rPr>
          <w:spacing w:val="30"/>
        </w:rPr>
        <w:t xml:space="preserve"> </w:t>
      </w:r>
      <w:r>
        <w:rPr>
          <w:spacing w:val="-2"/>
        </w:rPr>
        <w:t>жизни.</w:t>
      </w:r>
    </w:p>
    <w:p w:rsidR="00623054" w:rsidRDefault="004D1B06" w:rsidP="004D1B06">
      <w:pPr>
        <w:pStyle w:val="5"/>
        <w:tabs>
          <w:tab w:val="left" w:pos="10632"/>
        </w:tabs>
        <w:spacing w:before="17"/>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3</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45.</w:t>
      </w:r>
    </w:p>
    <w:p w:rsidR="00623054" w:rsidRDefault="004D1B06" w:rsidP="004D1B06">
      <w:pPr>
        <w:pStyle w:val="a3"/>
        <w:tabs>
          <w:tab w:val="left" w:pos="10632"/>
        </w:tabs>
        <w:spacing w:before="3"/>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6" w:line="249" w:lineRule="auto"/>
        <w:ind w:left="197" w:firstLine="706"/>
        <w:rPr>
          <w:i/>
          <w:sz w:val="23"/>
        </w:rPr>
      </w:pPr>
      <w:r>
        <w:rPr>
          <w:w w:val="105"/>
          <w:sz w:val="23"/>
        </w:rPr>
        <w:t>глагол</w:t>
      </w:r>
      <w:r>
        <w:rPr>
          <w:spacing w:val="-7"/>
          <w:w w:val="105"/>
          <w:sz w:val="23"/>
        </w:rPr>
        <w:t xml:space="preserve"> </w:t>
      </w:r>
      <w:r>
        <w:rPr>
          <w:i/>
          <w:w w:val="105"/>
          <w:sz w:val="23"/>
        </w:rPr>
        <w:t>like</w:t>
      </w:r>
      <w:r>
        <w:rPr>
          <w:i/>
          <w:spacing w:val="-3"/>
          <w:w w:val="105"/>
          <w:sz w:val="23"/>
        </w:rPr>
        <w:t xml:space="preserve"> </w:t>
      </w:r>
      <w:r>
        <w:rPr>
          <w:w w:val="105"/>
          <w:sz w:val="23"/>
        </w:rPr>
        <w:t>в</w:t>
      </w:r>
      <w:r>
        <w:rPr>
          <w:spacing w:val="-3"/>
          <w:w w:val="105"/>
          <w:sz w:val="23"/>
        </w:rPr>
        <w:t xml:space="preserve"> </w:t>
      </w:r>
      <w:r>
        <w:rPr>
          <w:w w:val="105"/>
          <w:sz w:val="23"/>
        </w:rPr>
        <w:t>настоящем</w:t>
      </w:r>
      <w:r>
        <w:rPr>
          <w:spacing w:val="-5"/>
          <w:w w:val="105"/>
          <w:sz w:val="23"/>
        </w:rPr>
        <w:t xml:space="preserve"> </w:t>
      </w:r>
      <w:r>
        <w:rPr>
          <w:w w:val="105"/>
          <w:sz w:val="23"/>
        </w:rPr>
        <w:t>простом</w:t>
      </w:r>
      <w:r>
        <w:rPr>
          <w:spacing w:val="-5"/>
          <w:w w:val="105"/>
          <w:sz w:val="23"/>
        </w:rPr>
        <w:t xml:space="preserve"> </w:t>
      </w:r>
      <w:r>
        <w:rPr>
          <w:w w:val="105"/>
          <w:sz w:val="23"/>
        </w:rPr>
        <w:t>времени</w:t>
      </w:r>
      <w:r>
        <w:rPr>
          <w:spacing w:val="-4"/>
          <w:w w:val="105"/>
          <w:sz w:val="23"/>
        </w:rPr>
        <w:t xml:space="preserve"> </w:t>
      </w:r>
      <w:r>
        <w:rPr>
          <w:w w:val="105"/>
          <w:sz w:val="23"/>
        </w:rPr>
        <w:t>в</w:t>
      </w:r>
      <w:r>
        <w:rPr>
          <w:spacing w:val="-4"/>
          <w:w w:val="105"/>
          <w:sz w:val="23"/>
        </w:rPr>
        <w:t xml:space="preserve"> </w:t>
      </w:r>
      <w:r>
        <w:rPr>
          <w:w w:val="105"/>
          <w:sz w:val="23"/>
        </w:rPr>
        <w:t>1,</w:t>
      </w:r>
      <w:r>
        <w:rPr>
          <w:spacing w:val="-1"/>
          <w:w w:val="105"/>
          <w:sz w:val="23"/>
        </w:rPr>
        <w:t xml:space="preserve"> </w:t>
      </w:r>
      <w:r>
        <w:rPr>
          <w:w w:val="105"/>
          <w:sz w:val="23"/>
        </w:rPr>
        <w:t>2</w:t>
      </w:r>
      <w:r>
        <w:rPr>
          <w:spacing w:val="-3"/>
          <w:w w:val="105"/>
          <w:sz w:val="23"/>
        </w:rPr>
        <w:t xml:space="preserve"> </w:t>
      </w:r>
      <w:r>
        <w:rPr>
          <w:w w:val="105"/>
          <w:sz w:val="23"/>
        </w:rPr>
        <w:t>в</w:t>
      </w:r>
      <w:r>
        <w:rPr>
          <w:spacing w:val="-4"/>
          <w:w w:val="105"/>
          <w:sz w:val="23"/>
        </w:rPr>
        <w:t xml:space="preserve"> </w:t>
      </w:r>
      <w:r>
        <w:rPr>
          <w:w w:val="105"/>
          <w:sz w:val="23"/>
        </w:rPr>
        <w:t>утвердительном</w:t>
      </w:r>
      <w:r>
        <w:rPr>
          <w:spacing w:val="-5"/>
          <w:w w:val="105"/>
          <w:sz w:val="23"/>
        </w:rPr>
        <w:t xml:space="preserve"> </w:t>
      </w:r>
      <w:r>
        <w:rPr>
          <w:w w:val="105"/>
          <w:sz w:val="23"/>
        </w:rPr>
        <w:t>и отрицательном</w:t>
      </w:r>
      <w:r>
        <w:rPr>
          <w:spacing w:val="-5"/>
          <w:w w:val="105"/>
          <w:sz w:val="23"/>
        </w:rPr>
        <w:t xml:space="preserve"> </w:t>
      </w:r>
      <w:r>
        <w:rPr>
          <w:w w:val="105"/>
          <w:sz w:val="23"/>
        </w:rPr>
        <w:t>предложении</w:t>
      </w:r>
      <w:r>
        <w:rPr>
          <w:spacing w:val="-4"/>
          <w:w w:val="105"/>
          <w:sz w:val="23"/>
        </w:rPr>
        <w:t xml:space="preserve"> </w:t>
      </w:r>
      <w:r>
        <w:rPr>
          <w:w w:val="105"/>
          <w:sz w:val="23"/>
        </w:rPr>
        <w:t>для выражения и уточнения предпочтений в плане школьных</w:t>
      </w:r>
      <w:r>
        <w:rPr>
          <w:spacing w:val="-6"/>
          <w:w w:val="105"/>
          <w:sz w:val="23"/>
        </w:rPr>
        <w:t xml:space="preserve"> </w:t>
      </w:r>
      <w:r>
        <w:rPr>
          <w:w w:val="105"/>
          <w:sz w:val="23"/>
        </w:rPr>
        <w:t>предметов (</w:t>
      </w:r>
      <w:r>
        <w:rPr>
          <w:i/>
          <w:w w:val="105"/>
          <w:sz w:val="23"/>
        </w:rPr>
        <w:t>I like,</w:t>
      </w:r>
      <w:r>
        <w:rPr>
          <w:i/>
          <w:spacing w:val="-4"/>
          <w:w w:val="105"/>
          <w:sz w:val="23"/>
        </w:rPr>
        <w:t xml:space="preserve"> </w:t>
      </w:r>
      <w:r>
        <w:rPr>
          <w:i/>
          <w:w w:val="105"/>
          <w:sz w:val="23"/>
        </w:rPr>
        <w:t>I</w:t>
      </w:r>
      <w:r>
        <w:rPr>
          <w:i/>
          <w:spacing w:val="-2"/>
          <w:w w:val="105"/>
          <w:sz w:val="23"/>
        </w:rPr>
        <w:t xml:space="preserve"> </w:t>
      </w:r>
      <w:r>
        <w:rPr>
          <w:i/>
          <w:w w:val="105"/>
          <w:sz w:val="23"/>
        </w:rPr>
        <w:t>don’t</w:t>
      </w:r>
      <w:r>
        <w:rPr>
          <w:i/>
          <w:spacing w:val="-4"/>
          <w:w w:val="105"/>
          <w:sz w:val="23"/>
        </w:rPr>
        <w:t xml:space="preserve"> </w:t>
      </w:r>
      <w:r>
        <w:rPr>
          <w:i/>
          <w:w w:val="105"/>
          <w:sz w:val="23"/>
        </w:rPr>
        <w:t>like)</w:t>
      </w:r>
      <w:r>
        <w:rPr>
          <w:i/>
          <w:spacing w:val="80"/>
          <w:w w:val="105"/>
          <w:sz w:val="23"/>
        </w:rPr>
        <w:t xml:space="preserve"> </w:t>
      </w:r>
      <w:r>
        <w:rPr>
          <w:i/>
          <w:w w:val="105"/>
          <w:sz w:val="23"/>
        </w:rPr>
        <w:t>(Do you like…?);</w:t>
      </w:r>
    </w:p>
    <w:p w:rsidR="00623054" w:rsidRDefault="004D1B06" w:rsidP="004D1B06">
      <w:pPr>
        <w:pStyle w:val="a3"/>
        <w:tabs>
          <w:tab w:val="left" w:pos="10632"/>
        </w:tabs>
        <w:spacing w:line="254" w:lineRule="auto"/>
        <w:ind w:right="-29"/>
        <w:jc w:val="left"/>
        <w:rPr>
          <w:i/>
        </w:rPr>
      </w:pPr>
      <w:r>
        <w:rPr>
          <w:w w:val="105"/>
        </w:rPr>
        <w:t>форма единственного</w:t>
      </w:r>
      <w:r>
        <w:rPr>
          <w:spacing w:val="-10"/>
          <w:w w:val="105"/>
        </w:rPr>
        <w:t xml:space="preserve"> </w:t>
      </w:r>
      <w:r>
        <w:rPr>
          <w:w w:val="105"/>
        </w:rPr>
        <w:t>числа существительных</w:t>
      </w:r>
      <w:r>
        <w:rPr>
          <w:spacing w:val="-5"/>
          <w:w w:val="105"/>
        </w:rPr>
        <w:t xml:space="preserve"> </w:t>
      </w:r>
      <w:r>
        <w:rPr>
          <w:w w:val="105"/>
        </w:rPr>
        <w:t>с</w:t>
      </w:r>
      <w:r>
        <w:rPr>
          <w:spacing w:val="-11"/>
          <w:w w:val="105"/>
        </w:rPr>
        <w:t xml:space="preserve"> </w:t>
      </w:r>
      <w:r>
        <w:rPr>
          <w:w w:val="105"/>
        </w:rPr>
        <w:t xml:space="preserve">артиклем </w:t>
      </w:r>
      <w:r>
        <w:rPr>
          <w:i/>
          <w:w w:val="105"/>
        </w:rPr>
        <w:t>a/an</w:t>
      </w:r>
      <w:r>
        <w:rPr>
          <w:i/>
          <w:spacing w:val="-5"/>
          <w:w w:val="105"/>
        </w:rPr>
        <w:t xml:space="preserve"> </w:t>
      </w:r>
      <w:r>
        <w:rPr>
          <w:w w:val="105"/>
        </w:rPr>
        <w:t>и</w:t>
      </w:r>
      <w:r>
        <w:rPr>
          <w:spacing w:val="-5"/>
          <w:w w:val="105"/>
        </w:rPr>
        <w:t xml:space="preserve"> </w:t>
      </w:r>
      <w:r>
        <w:rPr>
          <w:w w:val="105"/>
        </w:rPr>
        <w:t>регулярные</w:t>
      </w:r>
      <w:r>
        <w:rPr>
          <w:spacing w:val="-3"/>
          <w:w w:val="105"/>
        </w:rPr>
        <w:t xml:space="preserve"> </w:t>
      </w:r>
      <w:r>
        <w:rPr>
          <w:w w:val="105"/>
        </w:rPr>
        <w:t>формы</w:t>
      </w:r>
      <w:r>
        <w:rPr>
          <w:spacing w:val="-9"/>
          <w:w w:val="105"/>
        </w:rPr>
        <w:t xml:space="preserve"> </w:t>
      </w:r>
      <w:r>
        <w:rPr>
          <w:w w:val="105"/>
        </w:rPr>
        <w:t>множественного числа существительных, обозначающих личные</w:t>
      </w:r>
      <w:r>
        <w:rPr>
          <w:spacing w:val="-2"/>
          <w:w w:val="105"/>
        </w:rPr>
        <w:t xml:space="preserve"> </w:t>
      </w:r>
      <w:r>
        <w:rPr>
          <w:w w:val="105"/>
        </w:rPr>
        <w:t xml:space="preserve">предметы </w:t>
      </w:r>
      <w:r>
        <w:rPr>
          <w:i/>
          <w:w w:val="105"/>
        </w:rPr>
        <w:t>(a book - books);</w:t>
      </w:r>
    </w:p>
    <w:p w:rsidR="00623054" w:rsidRPr="004D1B06" w:rsidRDefault="004D1B06" w:rsidP="004D1B06">
      <w:pPr>
        <w:tabs>
          <w:tab w:val="left" w:pos="10632"/>
        </w:tabs>
        <w:spacing w:line="258" w:lineRule="exact"/>
        <w:ind w:left="903" w:right="-15"/>
        <w:rPr>
          <w:sz w:val="23"/>
        </w:rPr>
      </w:pPr>
      <w:r>
        <w:rPr>
          <w:i/>
          <w:w w:val="105"/>
          <w:sz w:val="23"/>
        </w:rPr>
        <w:t>have got</w:t>
      </w:r>
      <w:r>
        <w:rPr>
          <w:i/>
          <w:spacing w:val="-4"/>
          <w:w w:val="105"/>
          <w:sz w:val="23"/>
        </w:rPr>
        <w:t xml:space="preserve"> </w:t>
      </w:r>
      <w:r>
        <w:rPr>
          <w:w w:val="105"/>
          <w:sz w:val="23"/>
        </w:rPr>
        <w:t>для</w:t>
      </w:r>
      <w:r>
        <w:rPr>
          <w:spacing w:val="-4"/>
          <w:w w:val="105"/>
          <w:sz w:val="23"/>
        </w:rPr>
        <w:t xml:space="preserve"> </w:t>
      </w:r>
      <w:r>
        <w:rPr>
          <w:w w:val="105"/>
          <w:sz w:val="23"/>
        </w:rPr>
        <w:t>перечисления</w:t>
      </w:r>
      <w:r>
        <w:rPr>
          <w:spacing w:val="2"/>
          <w:w w:val="105"/>
          <w:sz w:val="23"/>
        </w:rPr>
        <w:t xml:space="preserve"> </w:t>
      </w:r>
      <w:r>
        <w:rPr>
          <w:w w:val="105"/>
          <w:sz w:val="23"/>
        </w:rPr>
        <w:t>личных школьных</w:t>
      </w:r>
      <w:r>
        <w:rPr>
          <w:spacing w:val="-7"/>
          <w:w w:val="105"/>
          <w:sz w:val="23"/>
        </w:rPr>
        <w:t xml:space="preserve"> </w:t>
      </w:r>
      <w:r>
        <w:rPr>
          <w:w w:val="105"/>
          <w:sz w:val="23"/>
        </w:rPr>
        <w:t>принадлежностей</w:t>
      </w:r>
      <w:r>
        <w:rPr>
          <w:spacing w:val="9"/>
          <w:w w:val="105"/>
          <w:sz w:val="23"/>
        </w:rPr>
        <w:t xml:space="preserve"> </w:t>
      </w:r>
      <w:r>
        <w:rPr>
          <w:w w:val="105"/>
          <w:sz w:val="23"/>
        </w:rPr>
        <w:t>(</w:t>
      </w:r>
      <w:r>
        <w:rPr>
          <w:i/>
          <w:w w:val="105"/>
          <w:sz w:val="23"/>
        </w:rPr>
        <w:t>I’ve</w:t>
      </w:r>
      <w:r>
        <w:rPr>
          <w:i/>
          <w:spacing w:val="-1"/>
          <w:w w:val="105"/>
          <w:sz w:val="23"/>
        </w:rPr>
        <w:t xml:space="preserve"> </w:t>
      </w:r>
      <w:r>
        <w:rPr>
          <w:i/>
          <w:w w:val="105"/>
          <w:sz w:val="23"/>
        </w:rPr>
        <w:t>got</w:t>
      </w:r>
      <w:r>
        <w:rPr>
          <w:i/>
          <w:spacing w:val="-4"/>
          <w:w w:val="105"/>
          <w:sz w:val="23"/>
        </w:rPr>
        <w:t xml:space="preserve"> </w:t>
      </w:r>
      <w:r>
        <w:rPr>
          <w:i/>
          <w:w w:val="105"/>
          <w:sz w:val="23"/>
        </w:rPr>
        <w:t>…</w:t>
      </w:r>
      <w:r>
        <w:rPr>
          <w:i/>
          <w:spacing w:val="-5"/>
          <w:w w:val="105"/>
          <w:sz w:val="23"/>
        </w:rPr>
        <w:t xml:space="preserve"> </w:t>
      </w:r>
      <w:r w:rsidRPr="004D1B06">
        <w:rPr>
          <w:i/>
          <w:w w:val="105"/>
          <w:sz w:val="23"/>
          <w:lang w:val="en-US"/>
        </w:rPr>
        <w:t>Have</w:t>
      </w:r>
      <w:r w:rsidRPr="003C7C68">
        <w:rPr>
          <w:i/>
          <w:spacing w:val="-1"/>
          <w:w w:val="105"/>
          <w:sz w:val="23"/>
        </w:rPr>
        <w:t xml:space="preserve"> </w:t>
      </w:r>
      <w:r w:rsidRPr="004D1B06">
        <w:rPr>
          <w:i/>
          <w:w w:val="105"/>
          <w:sz w:val="23"/>
          <w:lang w:val="en-US"/>
        </w:rPr>
        <w:t>you</w:t>
      </w:r>
      <w:r w:rsidRPr="003C7C68">
        <w:rPr>
          <w:i/>
          <w:w w:val="105"/>
          <w:sz w:val="23"/>
        </w:rPr>
        <w:t xml:space="preserve"> </w:t>
      </w:r>
      <w:r w:rsidRPr="004D1B06">
        <w:rPr>
          <w:i/>
          <w:w w:val="105"/>
          <w:sz w:val="23"/>
          <w:lang w:val="en-US"/>
        </w:rPr>
        <w:t>got</w:t>
      </w:r>
      <w:r w:rsidRPr="003C7C68">
        <w:rPr>
          <w:i/>
          <w:spacing w:val="-5"/>
          <w:w w:val="105"/>
          <w:sz w:val="23"/>
        </w:rPr>
        <w:t xml:space="preserve"> </w:t>
      </w:r>
      <w:r w:rsidRPr="003C7C68">
        <w:rPr>
          <w:i/>
          <w:w w:val="105"/>
          <w:sz w:val="23"/>
        </w:rPr>
        <w:t xml:space="preserve">…? </w:t>
      </w:r>
      <w:r w:rsidRPr="004D1B06">
        <w:rPr>
          <w:i/>
          <w:w w:val="105"/>
          <w:sz w:val="23"/>
          <w:lang w:val="en-US"/>
        </w:rPr>
        <w:t>I</w:t>
      </w:r>
      <w:r w:rsidRPr="004D1B06">
        <w:rPr>
          <w:i/>
          <w:spacing w:val="-3"/>
          <w:w w:val="105"/>
          <w:sz w:val="23"/>
        </w:rPr>
        <w:t xml:space="preserve"> </w:t>
      </w:r>
      <w:r w:rsidRPr="004D1B06">
        <w:rPr>
          <w:i/>
          <w:spacing w:val="-2"/>
          <w:w w:val="105"/>
          <w:sz w:val="23"/>
          <w:lang w:val="en-US"/>
        </w:rPr>
        <w:t>haven</w:t>
      </w:r>
      <w:r w:rsidRPr="004D1B06">
        <w:rPr>
          <w:i/>
          <w:spacing w:val="-2"/>
          <w:w w:val="105"/>
          <w:sz w:val="23"/>
        </w:rPr>
        <w:t>’</w:t>
      </w:r>
      <w:r w:rsidRPr="004D1B06">
        <w:rPr>
          <w:i/>
          <w:spacing w:val="-2"/>
          <w:w w:val="105"/>
          <w:sz w:val="23"/>
          <w:lang w:val="en-US"/>
        </w:rPr>
        <w:t>t</w:t>
      </w:r>
      <w:r w:rsidRPr="004D1B06">
        <w:rPr>
          <w:i/>
          <w:spacing w:val="-2"/>
          <w:sz w:val="23"/>
          <w:lang w:val="en-US"/>
        </w:rPr>
        <w:t>got</w:t>
      </w:r>
      <w:r w:rsidRPr="004D1B06">
        <w:rPr>
          <w:spacing w:val="-2"/>
          <w:sz w:val="23"/>
        </w:rPr>
        <w:t>);</w:t>
      </w:r>
    </w:p>
    <w:p w:rsidR="00623054" w:rsidRDefault="004D1B06" w:rsidP="004D1B06">
      <w:pPr>
        <w:tabs>
          <w:tab w:val="left" w:pos="10632"/>
        </w:tabs>
        <w:spacing w:before="1" w:line="247" w:lineRule="auto"/>
        <w:ind w:left="197" w:right="2196"/>
        <w:rPr>
          <w:sz w:val="23"/>
        </w:rPr>
      </w:pPr>
      <w:r w:rsidRPr="004D1B06">
        <w:rPr>
          <w:i/>
          <w:w w:val="105"/>
          <w:sz w:val="23"/>
          <w:lang w:val="en-US"/>
        </w:rPr>
        <w:t>there</w:t>
      </w:r>
      <w:r w:rsidRPr="004D1B06">
        <w:rPr>
          <w:i/>
          <w:w w:val="105"/>
          <w:sz w:val="23"/>
        </w:rPr>
        <w:t xml:space="preserve"> </w:t>
      </w:r>
      <w:r w:rsidRPr="004D1B06">
        <w:rPr>
          <w:i/>
          <w:w w:val="105"/>
          <w:sz w:val="23"/>
          <w:lang w:val="en-US"/>
        </w:rPr>
        <w:t>is</w:t>
      </w:r>
      <w:r w:rsidRPr="004D1B06">
        <w:rPr>
          <w:i/>
          <w:w w:val="105"/>
          <w:sz w:val="23"/>
        </w:rPr>
        <w:t xml:space="preserve"> / </w:t>
      </w:r>
      <w:r w:rsidRPr="004D1B06">
        <w:rPr>
          <w:i/>
          <w:w w:val="105"/>
          <w:sz w:val="23"/>
          <w:lang w:val="en-US"/>
        </w:rPr>
        <w:t>there</w:t>
      </w:r>
      <w:r w:rsidRPr="004D1B06">
        <w:rPr>
          <w:i/>
          <w:w w:val="105"/>
          <w:sz w:val="23"/>
        </w:rPr>
        <w:t xml:space="preserve"> </w:t>
      </w:r>
      <w:r w:rsidRPr="004D1B06">
        <w:rPr>
          <w:i/>
          <w:w w:val="105"/>
          <w:sz w:val="23"/>
          <w:lang w:val="en-US"/>
        </w:rPr>
        <w:t>are</w:t>
      </w:r>
      <w:r w:rsidRPr="004D1B06">
        <w:rPr>
          <w:i/>
          <w:w w:val="105"/>
          <w:sz w:val="23"/>
        </w:rPr>
        <w:t xml:space="preserve"> </w:t>
      </w:r>
      <w:r>
        <w:rPr>
          <w:w w:val="105"/>
          <w:sz w:val="23"/>
        </w:rPr>
        <w:t>для</w:t>
      </w:r>
      <w:r w:rsidRPr="004D1B06">
        <w:rPr>
          <w:w w:val="105"/>
          <w:sz w:val="23"/>
        </w:rPr>
        <w:t xml:space="preserve"> </w:t>
      </w:r>
      <w:r>
        <w:rPr>
          <w:w w:val="105"/>
          <w:sz w:val="23"/>
        </w:rPr>
        <w:t>описания</w:t>
      </w:r>
      <w:r w:rsidRPr="004D1B06">
        <w:rPr>
          <w:w w:val="105"/>
          <w:sz w:val="23"/>
        </w:rPr>
        <w:t xml:space="preserve"> </w:t>
      </w:r>
      <w:r>
        <w:rPr>
          <w:w w:val="105"/>
          <w:sz w:val="23"/>
        </w:rPr>
        <w:t>содержимого</w:t>
      </w:r>
      <w:r w:rsidRPr="004D1B06">
        <w:rPr>
          <w:w w:val="105"/>
          <w:sz w:val="23"/>
        </w:rPr>
        <w:t xml:space="preserve"> </w:t>
      </w:r>
      <w:r>
        <w:rPr>
          <w:w w:val="105"/>
          <w:sz w:val="23"/>
        </w:rPr>
        <w:t>школьного</w:t>
      </w:r>
      <w:r w:rsidRPr="004D1B06">
        <w:rPr>
          <w:w w:val="105"/>
          <w:sz w:val="23"/>
        </w:rPr>
        <w:t xml:space="preserve"> </w:t>
      </w:r>
      <w:r>
        <w:rPr>
          <w:w w:val="105"/>
          <w:sz w:val="23"/>
        </w:rPr>
        <w:t>портфеля</w:t>
      </w:r>
      <w:r w:rsidRPr="004D1B06">
        <w:rPr>
          <w:w w:val="105"/>
          <w:sz w:val="23"/>
        </w:rPr>
        <w:t xml:space="preserve">. </w:t>
      </w:r>
      <w:r>
        <w:rPr>
          <w:w w:val="105"/>
          <w:sz w:val="23"/>
        </w:rPr>
        <w:t>Лексический</w:t>
      </w:r>
      <w:r>
        <w:rPr>
          <w:spacing w:val="-16"/>
          <w:w w:val="105"/>
          <w:sz w:val="23"/>
        </w:rPr>
        <w:t xml:space="preserve"> </w:t>
      </w:r>
      <w:r>
        <w:rPr>
          <w:w w:val="105"/>
          <w:sz w:val="23"/>
        </w:rPr>
        <w:t>материал</w:t>
      </w:r>
      <w:r>
        <w:rPr>
          <w:spacing w:val="-13"/>
          <w:w w:val="105"/>
          <w:sz w:val="23"/>
        </w:rPr>
        <w:t xml:space="preserve"> </w:t>
      </w:r>
      <w:r>
        <w:rPr>
          <w:w w:val="105"/>
          <w:sz w:val="23"/>
        </w:rPr>
        <w:t>отбирается</w:t>
      </w:r>
      <w:r>
        <w:rPr>
          <w:spacing w:val="-12"/>
          <w:w w:val="105"/>
          <w:sz w:val="23"/>
        </w:rPr>
        <w:t xml:space="preserve"> </w:t>
      </w:r>
      <w:r>
        <w:rPr>
          <w:w w:val="105"/>
          <w:sz w:val="23"/>
        </w:rPr>
        <w:t>с</w:t>
      </w:r>
      <w:r>
        <w:rPr>
          <w:spacing w:val="-14"/>
          <w:w w:val="105"/>
          <w:sz w:val="23"/>
        </w:rPr>
        <w:t xml:space="preserve"> </w:t>
      </w:r>
      <w:r>
        <w:rPr>
          <w:w w:val="105"/>
          <w:sz w:val="23"/>
        </w:rPr>
        <w:t>учетом</w:t>
      </w:r>
      <w:r>
        <w:rPr>
          <w:spacing w:val="-10"/>
          <w:w w:val="105"/>
          <w:sz w:val="23"/>
        </w:rPr>
        <w:t xml:space="preserve"> </w:t>
      </w:r>
      <w:r>
        <w:rPr>
          <w:w w:val="105"/>
          <w:sz w:val="23"/>
        </w:rPr>
        <w:t>тематики</w:t>
      </w:r>
      <w:r>
        <w:rPr>
          <w:spacing w:val="-9"/>
          <w:w w:val="105"/>
          <w:sz w:val="23"/>
        </w:rPr>
        <w:t xml:space="preserve"> </w:t>
      </w:r>
      <w:r>
        <w:rPr>
          <w:w w:val="105"/>
          <w:sz w:val="23"/>
        </w:rPr>
        <w:t>общения</w:t>
      </w:r>
      <w:r>
        <w:rPr>
          <w:spacing w:val="-16"/>
          <w:w w:val="105"/>
          <w:sz w:val="23"/>
        </w:rPr>
        <w:t xml:space="preserve"> </w:t>
      </w:r>
      <w:r>
        <w:rPr>
          <w:w w:val="105"/>
          <w:sz w:val="23"/>
        </w:rPr>
        <w:t xml:space="preserve">Раздела3: названия школьных предметов: </w:t>
      </w:r>
      <w:r>
        <w:rPr>
          <w:i/>
          <w:w w:val="105"/>
          <w:sz w:val="23"/>
        </w:rPr>
        <w:t xml:space="preserve">Maths, Russian, English </w:t>
      </w:r>
      <w:r>
        <w:rPr>
          <w:w w:val="105"/>
          <w:sz w:val="23"/>
        </w:rPr>
        <w:t>и др.;</w:t>
      </w:r>
    </w:p>
    <w:p w:rsidR="00623054" w:rsidRDefault="004D1B06" w:rsidP="004D1B06">
      <w:pPr>
        <w:tabs>
          <w:tab w:val="left" w:pos="10632"/>
        </w:tabs>
        <w:spacing w:before="77" w:line="254" w:lineRule="auto"/>
        <w:ind w:left="197" w:firstLine="706"/>
        <w:rPr>
          <w:sz w:val="23"/>
        </w:rPr>
      </w:pPr>
      <w:r>
        <w:rPr>
          <w:w w:val="105"/>
          <w:sz w:val="23"/>
        </w:rPr>
        <w:t>названия</w:t>
      </w:r>
      <w:r>
        <w:rPr>
          <w:spacing w:val="40"/>
          <w:w w:val="105"/>
          <w:sz w:val="23"/>
        </w:rPr>
        <w:t xml:space="preserve"> </w:t>
      </w:r>
      <w:r>
        <w:rPr>
          <w:w w:val="105"/>
          <w:sz w:val="23"/>
        </w:rPr>
        <w:t>школьных</w:t>
      </w:r>
      <w:r>
        <w:rPr>
          <w:spacing w:val="38"/>
          <w:w w:val="105"/>
          <w:sz w:val="23"/>
        </w:rPr>
        <w:t xml:space="preserve"> </w:t>
      </w:r>
      <w:r>
        <w:rPr>
          <w:w w:val="105"/>
          <w:sz w:val="23"/>
        </w:rPr>
        <w:t>принадлежностей</w:t>
      </w:r>
      <w:r>
        <w:rPr>
          <w:spacing w:val="40"/>
          <w:w w:val="105"/>
          <w:sz w:val="23"/>
        </w:rPr>
        <w:t xml:space="preserve"> </w:t>
      </w:r>
      <w:r>
        <w:rPr>
          <w:w w:val="105"/>
          <w:sz w:val="23"/>
        </w:rPr>
        <w:t>и</w:t>
      </w:r>
      <w:r>
        <w:rPr>
          <w:spacing w:val="40"/>
          <w:w w:val="105"/>
          <w:sz w:val="23"/>
        </w:rPr>
        <w:t xml:space="preserve"> </w:t>
      </w:r>
      <w:r>
        <w:rPr>
          <w:w w:val="105"/>
          <w:sz w:val="23"/>
        </w:rPr>
        <w:t>предметов,</w:t>
      </w:r>
      <w:r>
        <w:rPr>
          <w:spacing w:val="40"/>
          <w:w w:val="105"/>
          <w:sz w:val="23"/>
        </w:rPr>
        <w:t xml:space="preserve"> </w:t>
      </w:r>
      <w:r>
        <w:rPr>
          <w:w w:val="105"/>
          <w:sz w:val="23"/>
        </w:rPr>
        <w:t>относящихся</w:t>
      </w:r>
      <w:r>
        <w:rPr>
          <w:spacing w:val="40"/>
          <w:w w:val="105"/>
          <w:sz w:val="23"/>
        </w:rPr>
        <w:t xml:space="preserve"> </w:t>
      </w:r>
      <w:r>
        <w:rPr>
          <w:w w:val="105"/>
          <w:sz w:val="23"/>
        </w:rPr>
        <w:t>к</w:t>
      </w:r>
      <w:r>
        <w:rPr>
          <w:spacing w:val="40"/>
          <w:w w:val="105"/>
          <w:sz w:val="23"/>
        </w:rPr>
        <w:t xml:space="preserve"> </w:t>
      </w:r>
      <w:r>
        <w:rPr>
          <w:w w:val="105"/>
          <w:sz w:val="23"/>
        </w:rPr>
        <w:t>школьной</w:t>
      </w:r>
      <w:r>
        <w:rPr>
          <w:spacing w:val="40"/>
          <w:w w:val="105"/>
          <w:sz w:val="23"/>
        </w:rPr>
        <w:t xml:space="preserve"> </w:t>
      </w:r>
      <w:r>
        <w:rPr>
          <w:w w:val="105"/>
          <w:sz w:val="23"/>
        </w:rPr>
        <w:t>жизни:</w:t>
      </w:r>
      <w:r>
        <w:rPr>
          <w:spacing w:val="40"/>
          <w:w w:val="105"/>
          <w:sz w:val="23"/>
        </w:rPr>
        <w:t xml:space="preserve"> </w:t>
      </w:r>
      <w:r>
        <w:rPr>
          <w:i/>
          <w:w w:val="105"/>
          <w:sz w:val="23"/>
        </w:rPr>
        <w:t>pencil-case, school bag, lunch box</w:t>
      </w:r>
      <w:r>
        <w:rPr>
          <w:w w:val="105"/>
          <w:sz w:val="23"/>
        </w:rPr>
        <w:t>…;</w:t>
      </w:r>
    </w:p>
    <w:p w:rsidR="00623054" w:rsidRPr="004D1B06" w:rsidRDefault="004D1B06" w:rsidP="004D1B06">
      <w:pPr>
        <w:tabs>
          <w:tab w:val="left" w:pos="10632"/>
        </w:tabs>
        <w:spacing w:line="247" w:lineRule="auto"/>
        <w:ind w:left="197" w:firstLine="706"/>
        <w:rPr>
          <w:sz w:val="23"/>
          <w:lang w:val="en-US"/>
        </w:rPr>
      </w:pPr>
      <w:r>
        <w:rPr>
          <w:sz w:val="23"/>
        </w:rPr>
        <w:t>речевые</w:t>
      </w:r>
      <w:r w:rsidRPr="004D1B06">
        <w:rPr>
          <w:sz w:val="23"/>
          <w:lang w:val="en-US"/>
        </w:rPr>
        <w:t xml:space="preserve"> </w:t>
      </w:r>
      <w:r>
        <w:rPr>
          <w:sz w:val="23"/>
        </w:rPr>
        <w:t>клише</w:t>
      </w:r>
      <w:r w:rsidRPr="004D1B06">
        <w:rPr>
          <w:spacing w:val="22"/>
          <w:sz w:val="23"/>
          <w:lang w:val="en-US"/>
        </w:rPr>
        <w:t xml:space="preserve"> </w:t>
      </w:r>
      <w:r w:rsidRPr="004D1B06">
        <w:rPr>
          <w:i/>
          <w:sz w:val="23"/>
          <w:lang w:val="en-US"/>
        </w:rPr>
        <w:t>what’s your favourite subject?, My favourite subject is…, have lunch at school,</w:t>
      </w:r>
      <w:r w:rsidRPr="004D1B06">
        <w:rPr>
          <w:i/>
          <w:spacing w:val="78"/>
          <w:sz w:val="23"/>
          <w:lang w:val="en-US"/>
        </w:rPr>
        <w:t xml:space="preserve"> </w:t>
      </w:r>
      <w:r w:rsidRPr="004D1B06">
        <w:rPr>
          <w:i/>
          <w:sz w:val="23"/>
          <w:lang w:val="en-US"/>
        </w:rPr>
        <w:t>Go</w:t>
      </w:r>
      <w:r w:rsidRPr="004D1B06">
        <w:rPr>
          <w:i/>
          <w:spacing w:val="22"/>
          <w:sz w:val="23"/>
          <w:lang w:val="en-US"/>
        </w:rPr>
        <w:t xml:space="preserve"> </w:t>
      </w:r>
      <w:r w:rsidRPr="004D1B06">
        <w:rPr>
          <w:i/>
          <w:sz w:val="23"/>
          <w:lang w:val="en-US"/>
        </w:rPr>
        <w:t xml:space="preserve">to school, </w:t>
      </w:r>
      <w:r w:rsidRPr="004D1B06">
        <w:rPr>
          <w:i/>
          <w:w w:val="105"/>
          <w:sz w:val="23"/>
          <w:lang w:val="en-US"/>
        </w:rPr>
        <w:t>I’m a fifth year student</w:t>
      </w:r>
      <w:r w:rsidRPr="004D1B06">
        <w:rPr>
          <w:w w:val="105"/>
          <w:sz w:val="23"/>
          <w:lang w:val="en-US"/>
        </w:rPr>
        <w:t>;</w:t>
      </w:r>
    </w:p>
    <w:p w:rsidR="00623054" w:rsidRDefault="004D1B06" w:rsidP="004D1B06">
      <w:pPr>
        <w:tabs>
          <w:tab w:val="left" w:pos="10632"/>
        </w:tabs>
        <w:spacing w:before="4"/>
        <w:ind w:left="903"/>
        <w:rPr>
          <w:i/>
          <w:sz w:val="23"/>
        </w:rPr>
      </w:pPr>
      <w:r>
        <w:rPr>
          <w:w w:val="105"/>
          <w:sz w:val="23"/>
        </w:rPr>
        <w:t>порядковые</w:t>
      </w:r>
      <w:r>
        <w:rPr>
          <w:spacing w:val="-10"/>
          <w:w w:val="105"/>
          <w:sz w:val="23"/>
        </w:rPr>
        <w:t xml:space="preserve"> </w:t>
      </w:r>
      <w:r>
        <w:rPr>
          <w:w w:val="105"/>
          <w:sz w:val="23"/>
        </w:rPr>
        <w:t>числительные</w:t>
      </w:r>
      <w:r>
        <w:rPr>
          <w:spacing w:val="-10"/>
          <w:w w:val="105"/>
          <w:sz w:val="23"/>
        </w:rPr>
        <w:t xml:space="preserve"> </w:t>
      </w:r>
      <w:r>
        <w:rPr>
          <w:w w:val="105"/>
          <w:sz w:val="23"/>
        </w:rPr>
        <w:t>от</w:t>
      </w:r>
      <w:r>
        <w:rPr>
          <w:spacing w:val="-9"/>
          <w:w w:val="105"/>
          <w:sz w:val="23"/>
        </w:rPr>
        <w:t xml:space="preserve"> </w:t>
      </w:r>
      <w:r>
        <w:rPr>
          <w:w w:val="105"/>
          <w:sz w:val="23"/>
        </w:rPr>
        <w:t>1-5</w:t>
      </w:r>
      <w:r>
        <w:rPr>
          <w:spacing w:val="-9"/>
          <w:w w:val="105"/>
          <w:sz w:val="23"/>
        </w:rPr>
        <w:t xml:space="preserve"> </w:t>
      </w:r>
      <w:r>
        <w:rPr>
          <w:w w:val="105"/>
          <w:sz w:val="23"/>
        </w:rPr>
        <w:t>в</w:t>
      </w:r>
      <w:r>
        <w:rPr>
          <w:spacing w:val="-4"/>
          <w:w w:val="105"/>
          <w:sz w:val="23"/>
        </w:rPr>
        <w:t xml:space="preserve"> </w:t>
      </w:r>
      <w:r>
        <w:rPr>
          <w:w w:val="105"/>
          <w:sz w:val="23"/>
        </w:rPr>
        <w:t>составе</w:t>
      </w:r>
      <w:r>
        <w:rPr>
          <w:spacing w:val="-10"/>
          <w:w w:val="105"/>
          <w:sz w:val="23"/>
        </w:rPr>
        <w:t xml:space="preserve"> </w:t>
      </w:r>
      <w:r>
        <w:rPr>
          <w:w w:val="105"/>
          <w:sz w:val="23"/>
        </w:rPr>
        <w:t>выражений:</w:t>
      </w:r>
      <w:r>
        <w:rPr>
          <w:spacing w:val="-8"/>
          <w:w w:val="105"/>
          <w:sz w:val="23"/>
        </w:rPr>
        <w:t xml:space="preserve"> </w:t>
      </w:r>
      <w:r>
        <w:rPr>
          <w:i/>
          <w:w w:val="105"/>
          <w:sz w:val="23"/>
        </w:rPr>
        <w:t>my</w:t>
      </w:r>
      <w:r>
        <w:rPr>
          <w:i/>
          <w:spacing w:val="-3"/>
          <w:w w:val="105"/>
          <w:sz w:val="23"/>
        </w:rPr>
        <w:t xml:space="preserve"> </w:t>
      </w:r>
      <w:r>
        <w:rPr>
          <w:i/>
          <w:w w:val="105"/>
          <w:sz w:val="23"/>
        </w:rPr>
        <w:t>first</w:t>
      </w:r>
      <w:r>
        <w:rPr>
          <w:i/>
          <w:spacing w:val="-7"/>
          <w:w w:val="105"/>
          <w:sz w:val="23"/>
        </w:rPr>
        <w:t xml:space="preserve"> </w:t>
      </w:r>
      <w:r>
        <w:rPr>
          <w:i/>
          <w:w w:val="105"/>
          <w:sz w:val="23"/>
        </w:rPr>
        <w:t>lesson,</w:t>
      </w:r>
      <w:r>
        <w:rPr>
          <w:i/>
          <w:spacing w:val="-13"/>
          <w:w w:val="105"/>
          <w:sz w:val="23"/>
        </w:rPr>
        <w:t xml:space="preserve"> </w:t>
      </w:r>
      <w:r>
        <w:rPr>
          <w:i/>
          <w:w w:val="105"/>
          <w:sz w:val="23"/>
        </w:rPr>
        <w:t>the</w:t>
      </w:r>
      <w:r>
        <w:rPr>
          <w:i/>
          <w:spacing w:val="-9"/>
          <w:w w:val="105"/>
          <w:sz w:val="23"/>
        </w:rPr>
        <w:t xml:space="preserve"> </w:t>
      </w:r>
      <w:r>
        <w:rPr>
          <w:i/>
          <w:w w:val="105"/>
          <w:sz w:val="23"/>
        </w:rPr>
        <w:t>second</w:t>
      </w:r>
      <w:r>
        <w:rPr>
          <w:i/>
          <w:spacing w:val="-8"/>
          <w:w w:val="105"/>
          <w:sz w:val="23"/>
        </w:rPr>
        <w:t xml:space="preserve"> </w:t>
      </w:r>
      <w:r>
        <w:rPr>
          <w:i/>
          <w:spacing w:val="-2"/>
          <w:w w:val="105"/>
          <w:sz w:val="23"/>
        </w:rPr>
        <w:t>lesson.</w:t>
      </w:r>
    </w:p>
    <w:p w:rsidR="00623054" w:rsidRDefault="004D1B06" w:rsidP="004D1B06">
      <w:pPr>
        <w:pStyle w:val="4"/>
        <w:tabs>
          <w:tab w:val="left" w:pos="10632"/>
        </w:tabs>
        <w:spacing w:before="17"/>
        <w:jc w:val="left"/>
      </w:pPr>
      <w:r>
        <w:rPr>
          <w:w w:val="105"/>
        </w:rPr>
        <w:t>Раздел</w:t>
      </w:r>
      <w:r>
        <w:rPr>
          <w:spacing w:val="-6"/>
          <w:w w:val="105"/>
        </w:rPr>
        <w:t xml:space="preserve"> </w:t>
      </w:r>
      <w:r>
        <w:rPr>
          <w:w w:val="105"/>
        </w:rPr>
        <w:t>4.</w:t>
      </w:r>
      <w:r>
        <w:rPr>
          <w:spacing w:val="49"/>
          <w:w w:val="105"/>
        </w:rPr>
        <w:t xml:space="preserve"> </w:t>
      </w:r>
      <w:r>
        <w:rPr>
          <w:w w:val="105"/>
        </w:rPr>
        <w:t>Моя</w:t>
      </w:r>
      <w:r>
        <w:rPr>
          <w:spacing w:val="-8"/>
          <w:w w:val="105"/>
        </w:rPr>
        <w:t xml:space="preserve"> </w:t>
      </w:r>
      <w:r>
        <w:rPr>
          <w:spacing w:val="-2"/>
          <w:w w:val="105"/>
        </w:rPr>
        <w:t>квартира</w:t>
      </w:r>
    </w:p>
    <w:p w:rsidR="00623054" w:rsidRDefault="004D1B06" w:rsidP="004D1B06">
      <w:pPr>
        <w:pStyle w:val="a3"/>
        <w:tabs>
          <w:tab w:val="left" w:pos="10632"/>
        </w:tabs>
        <w:spacing w:before="2" w:line="249" w:lineRule="auto"/>
        <w:ind w:left="903" w:right="8127" w:firstLine="0"/>
      </w:pPr>
      <w:r>
        <w:rPr>
          <w:w w:val="105"/>
        </w:rPr>
        <w:t>Тема 1. Моя комната. Тема 2.</w:t>
      </w:r>
      <w:r>
        <w:rPr>
          <w:spacing w:val="40"/>
          <w:w w:val="105"/>
        </w:rPr>
        <w:t xml:space="preserve"> </w:t>
      </w:r>
      <w:r>
        <w:rPr>
          <w:w w:val="105"/>
        </w:rPr>
        <w:t>У меня дома. Тема 3. С кем я живу. Тема</w:t>
      </w:r>
      <w:r>
        <w:rPr>
          <w:spacing w:val="-8"/>
          <w:w w:val="105"/>
        </w:rPr>
        <w:t xml:space="preserve"> </w:t>
      </w:r>
      <w:r>
        <w:rPr>
          <w:w w:val="105"/>
        </w:rPr>
        <w:t>4.</w:t>
      </w:r>
      <w:r>
        <w:rPr>
          <w:spacing w:val="-11"/>
          <w:w w:val="105"/>
        </w:rPr>
        <w:t xml:space="preserve"> </w:t>
      </w:r>
      <w:r>
        <w:rPr>
          <w:w w:val="105"/>
        </w:rPr>
        <w:t>Мои</w:t>
      </w:r>
      <w:r>
        <w:rPr>
          <w:spacing w:val="-7"/>
          <w:w w:val="105"/>
        </w:rPr>
        <w:t xml:space="preserve"> </w:t>
      </w:r>
      <w:r>
        <w:rPr>
          <w:spacing w:val="-2"/>
          <w:w w:val="105"/>
        </w:rPr>
        <w:t>питомцы.</w:t>
      </w:r>
    </w:p>
    <w:p w:rsidR="00623054" w:rsidRDefault="004D1B06" w:rsidP="004D1B06">
      <w:pPr>
        <w:tabs>
          <w:tab w:val="left" w:pos="10632"/>
        </w:tabs>
        <w:spacing w:before="16"/>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49" w:lineRule="auto"/>
        <w:ind w:left="903" w:right="3656" w:firstLine="0"/>
        <w:jc w:val="left"/>
      </w:pPr>
      <w:r>
        <w:rPr>
          <w:w w:val="105"/>
        </w:rPr>
        <w:t>составлять краткое описание своей комнаты или квартиры; составлять</w:t>
      </w:r>
      <w:r>
        <w:rPr>
          <w:spacing w:val="-7"/>
          <w:w w:val="105"/>
        </w:rPr>
        <w:t xml:space="preserve"> </w:t>
      </w:r>
      <w:r>
        <w:rPr>
          <w:w w:val="105"/>
        </w:rPr>
        <w:t>краткий</w:t>
      </w:r>
      <w:r>
        <w:rPr>
          <w:spacing w:val="-10"/>
          <w:w w:val="105"/>
        </w:rPr>
        <w:t xml:space="preserve"> </w:t>
      </w:r>
      <w:r>
        <w:rPr>
          <w:w w:val="105"/>
        </w:rPr>
        <w:t>рассказ</w:t>
      </w:r>
      <w:r>
        <w:rPr>
          <w:spacing w:val="-13"/>
          <w:w w:val="105"/>
        </w:rPr>
        <w:t xml:space="preserve"> </w:t>
      </w:r>
      <w:r>
        <w:rPr>
          <w:w w:val="105"/>
        </w:rPr>
        <w:t>по</w:t>
      </w:r>
      <w:r>
        <w:rPr>
          <w:spacing w:val="-9"/>
          <w:w w:val="105"/>
        </w:rPr>
        <w:t xml:space="preserve"> </w:t>
      </w:r>
      <w:r>
        <w:rPr>
          <w:w w:val="105"/>
        </w:rPr>
        <w:t>теме:</w:t>
      </w:r>
      <w:r>
        <w:rPr>
          <w:spacing w:val="-8"/>
          <w:w w:val="105"/>
        </w:rPr>
        <w:t xml:space="preserve"> </w:t>
      </w:r>
      <w:r>
        <w:rPr>
          <w:w w:val="105"/>
        </w:rPr>
        <w:t>«Как</w:t>
      </w:r>
      <w:r>
        <w:rPr>
          <w:spacing w:val="-7"/>
          <w:w w:val="105"/>
        </w:rPr>
        <w:t xml:space="preserve"> </w:t>
      </w:r>
      <w:r>
        <w:rPr>
          <w:w w:val="105"/>
        </w:rPr>
        <w:t>я</w:t>
      </w:r>
      <w:r>
        <w:rPr>
          <w:spacing w:val="-14"/>
          <w:w w:val="105"/>
        </w:rPr>
        <w:t xml:space="preserve"> </w:t>
      </w:r>
      <w:r>
        <w:rPr>
          <w:w w:val="105"/>
        </w:rPr>
        <w:t>провожу</w:t>
      </w:r>
      <w:r>
        <w:rPr>
          <w:spacing w:val="-15"/>
          <w:w w:val="105"/>
        </w:rPr>
        <w:t xml:space="preserve"> </w:t>
      </w:r>
      <w:r>
        <w:rPr>
          <w:w w:val="105"/>
        </w:rPr>
        <w:t>время</w:t>
      </w:r>
      <w:r>
        <w:rPr>
          <w:spacing w:val="-14"/>
          <w:w w:val="105"/>
        </w:rPr>
        <w:t xml:space="preserve"> </w:t>
      </w:r>
      <w:r>
        <w:rPr>
          <w:w w:val="105"/>
        </w:rPr>
        <w:t>дома»; составлять</w:t>
      </w:r>
      <w:r>
        <w:rPr>
          <w:spacing w:val="-10"/>
          <w:w w:val="105"/>
        </w:rPr>
        <w:t xml:space="preserve"> </w:t>
      </w:r>
      <w:r>
        <w:rPr>
          <w:w w:val="105"/>
        </w:rPr>
        <w:t>голосовое</w:t>
      </w:r>
      <w:r>
        <w:rPr>
          <w:spacing w:val="-7"/>
          <w:w w:val="105"/>
        </w:rPr>
        <w:t xml:space="preserve"> </w:t>
      </w:r>
      <w:r>
        <w:rPr>
          <w:w w:val="105"/>
        </w:rPr>
        <w:t>сообщение</w:t>
      </w:r>
      <w:r>
        <w:rPr>
          <w:spacing w:val="-7"/>
          <w:w w:val="105"/>
        </w:rPr>
        <w:t xml:space="preserve"> </w:t>
      </w:r>
      <w:r>
        <w:rPr>
          <w:w w:val="105"/>
        </w:rPr>
        <w:t>с</w:t>
      </w:r>
      <w:r>
        <w:rPr>
          <w:spacing w:val="-13"/>
          <w:w w:val="105"/>
        </w:rPr>
        <w:t xml:space="preserve"> </w:t>
      </w:r>
      <w:r>
        <w:rPr>
          <w:w w:val="105"/>
        </w:rPr>
        <w:t>приглашением</w:t>
      </w:r>
      <w:r>
        <w:rPr>
          <w:spacing w:val="-9"/>
          <w:w w:val="105"/>
        </w:rPr>
        <w:t xml:space="preserve"> </w:t>
      </w:r>
      <w:r>
        <w:rPr>
          <w:w w:val="105"/>
        </w:rPr>
        <w:t>прийти</w:t>
      </w:r>
      <w:r>
        <w:rPr>
          <w:spacing w:val="-7"/>
          <w:w w:val="105"/>
        </w:rPr>
        <w:t xml:space="preserve"> </w:t>
      </w:r>
      <w:r>
        <w:rPr>
          <w:w w:val="105"/>
        </w:rPr>
        <w:t>в</w:t>
      </w:r>
      <w:r>
        <w:rPr>
          <w:spacing w:val="-7"/>
          <w:w w:val="105"/>
        </w:rPr>
        <w:t xml:space="preserve"> </w:t>
      </w:r>
      <w:r>
        <w:rPr>
          <w:w w:val="105"/>
        </w:rPr>
        <w:t>гости; кратко рассказывать о своем питомце;</w:t>
      </w:r>
    </w:p>
    <w:p w:rsidR="00623054" w:rsidRDefault="004D1B06" w:rsidP="004D1B06">
      <w:pPr>
        <w:pStyle w:val="4"/>
        <w:tabs>
          <w:tab w:val="left" w:pos="10632"/>
        </w:tabs>
        <w:spacing w:before="16"/>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line="249" w:lineRule="auto"/>
        <w:ind w:left="903" w:right="5185" w:firstLine="0"/>
        <w:jc w:val="left"/>
      </w:pPr>
      <w:r>
        <w:rPr>
          <w:w w:val="105"/>
        </w:rPr>
        <w:t>составлять</w:t>
      </w:r>
      <w:r>
        <w:rPr>
          <w:spacing w:val="-16"/>
          <w:w w:val="105"/>
        </w:rPr>
        <w:t xml:space="preserve"> </w:t>
      </w:r>
      <w:r>
        <w:rPr>
          <w:w w:val="105"/>
        </w:rPr>
        <w:t>презентацию</w:t>
      </w:r>
      <w:r>
        <w:rPr>
          <w:spacing w:val="-15"/>
          <w:w w:val="105"/>
        </w:rPr>
        <w:t xml:space="preserve"> </w:t>
      </w:r>
      <w:r>
        <w:rPr>
          <w:w w:val="105"/>
        </w:rPr>
        <w:t>о</w:t>
      </w:r>
      <w:r>
        <w:rPr>
          <w:spacing w:val="-15"/>
          <w:w w:val="105"/>
        </w:rPr>
        <w:t xml:space="preserve"> </w:t>
      </w:r>
      <w:r>
        <w:rPr>
          <w:w w:val="105"/>
        </w:rPr>
        <w:t>своем</w:t>
      </w:r>
      <w:r>
        <w:rPr>
          <w:spacing w:val="-15"/>
          <w:w w:val="105"/>
        </w:rPr>
        <w:t xml:space="preserve"> </w:t>
      </w:r>
      <w:r>
        <w:rPr>
          <w:w w:val="105"/>
        </w:rPr>
        <w:t>домашнем</w:t>
      </w:r>
      <w:r>
        <w:rPr>
          <w:spacing w:val="-15"/>
          <w:w w:val="105"/>
        </w:rPr>
        <w:t xml:space="preserve"> </w:t>
      </w:r>
      <w:r>
        <w:rPr>
          <w:w w:val="105"/>
        </w:rPr>
        <w:t>досуге; составлять описание своей комнаты;</w:t>
      </w:r>
    </w:p>
    <w:p w:rsidR="00623054" w:rsidRDefault="004D1B06" w:rsidP="004D1B06">
      <w:pPr>
        <w:pStyle w:val="a3"/>
        <w:tabs>
          <w:tab w:val="left" w:pos="10632"/>
        </w:tabs>
        <w:spacing w:before="5"/>
        <w:ind w:left="903" w:firstLine="0"/>
        <w:jc w:val="left"/>
      </w:pPr>
      <w:r>
        <w:rPr>
          <w:w w:val="105"/>
        </w:rPr>
        <w:t>составлять</w:t>
      </w:r>
      <w:r>
        <w:rPr>
          <w:spacing w:val="-10"/>
          <w:w w:val="105"/>
        </w:rPr>
        <w:t xml:space="preserve"> </w:t>
      </w:r>
      <w:r>
        <w:rPr>
          <w:w w:val="105"/>
        </w:rPr>
        <w:t>пост</w:t>
      </w:r>
      <w:r>
        <w:rPr>
          <w:spacing w:val="-6"/>
          <w:w w:val="105"/>
        </w:rPr>
        <w:t xml:space="preserve"> </w:t>
      </w:r>
      <w:r>
        <w:rPr>
          <w:w w:val="105"/>
        </w:rPr>
        <w:t>для</w:t>
      </w:r>
      <w:r>
        <w:rPr>
          <w:spacing w:val="-12"/>
          <w:w w:val="105"/>
        </w:rPr>
        <w:t xml:space="preserve"> </w:t>
      </w:r>
      <w:r>
        <w:rPr>
          <w:w w:val="105"/>
        </w:rPr>
        <w:t>блога</w:t>
      </w:r>
      <w:r>
        <w:rPr>
          <w:spacing w:val="-3"/>
          <w:w w:val="105"/>
        </w:rPr>
        <w:t xml:space="preserve"> </w:t>
      </w:r>
      <w:r>
        <w:rPr>
          <w:w w:val="105"/>
        </w:rPr>
        <w:t>о</w:t>
      </w:r>
      <w:r>
        <w:rPr>
          <w:spacing w:val="-13"/>
          <w:w w:val="105"/>
        </w:rPr>
        <w:t xml:space="preserve"> </w:t>
      </w:r>
      <w:r>
        <w:rPr>
          <w:w w:val="105"/>
        </w:rPr>
        <w:t>приеме</w:t>
      </w:r>
      <w:r>
        <w:rPr>
          <w:spacing w:val="-15"/>
          <w:w w:val="105"/>
        </w:rPr>
        <w:t xml:space="preserve"> </w:t>
      </w:r>
      <w:r>
        <w:rPr>
          <w:spacing w:val="-2"/>
          <w:w w:val="105"/>
        </w:rPr>
        <w:t>гостей;</w:t>
      </w:r>
    </w:p>
    <w:p w:rsidR="00623054" w:rsidRDefault="004D1B06" w:rsidP="004D1B06">
      <w:pPr>
        <w:pStyle w:val="a3"/>
        <w:tabs>
          <w:tab w:val="left" w:pos="10632"/>
        </w:tabs>
        <w:spacing w:before="9"/>
        <w:ind w:left="903" w:firstLine="0"/>
        <w:jc w:val="left"/>
      </w:pPr>
      <w:r>
        <w:t>составлять</w:t>
      </w:r>
      <w:r>
        <w:rPr>
          <w:spacing w:val="33"/>
        </w:rPr>
        <w:t xml:space="preserve"> </w:t>
      </w:r>
      <w:r>
        <w:t>краткое</w:t>
      </w:r>
      <w:r>
        <w:rPr>
          <w:spacing w:val="28"/>
        </w:rPr>
        <w:t xml:space="preserve"> </w:t>
      </w:r>
      <w:r>
        <w:t>электронное</w:t>
      </w:r>
      <w:r>
        <w:rPr>
          <w:spacing w:val="18"/>
        </w:rPr>
        <w:t xml:space="preserve"> </w:t>
      </w:r>
      <w:r>
        <w:t>письмо</w:t>
      </w:r>
      <w:r>
        <w:rPr>
          <w:spacing w:val="29"/>
        </w:rPr>
        <w:t xml:space="preserve"> </w:t>
      </w:r>
      <w:r>
        <w:t>о</w:t>
      </w:r>
      <w:r>
        <w:rPr>
          <w:spacing w:val="30"/>
        </w:rPr>
        <w:t xml:space="preserve"> </w:t>
      </w:r>
      <w:r>
        <w:t>своем</w:t>
      </w:r>
      <w:r>
        <w:rPr>
          <w:spacing w:val="25"/>
        </w:rPr>
        <w:t xml:space="preserve"> </w:t>
      </w:r>
      <w:r>
        <w:rPr>
          <w:spacing w:val="-2"/>
        </w:rPr>
        <w:t>питомце.</w:t>
      </w:r>
    </w:p>
    <w:p w:rsidR="00623054" w:rsidRDefault="004D1B06" w:rsidP="004D1B06">
      <w:pPr>
        <w:pStyle w:val="5"/>
        <w:tabs>
          <w:tab w:val="left" w:pos="10632"/>
        </w:tabs>
        <w:spacing w:before="17"/>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4</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lastRenderedPageBreak/>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3"/>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pStyle w:val="a3"/>
        <w:tabs>
          <w:tab w:val="left" w:pos="10632"/>
        </w:tabs>
        <w:spacing w:before="16" w:line="249" w:lineRule="auto"/>
        <w:ind w:right="-29"/>
        <w:jc w:val="left"/>
        <w:rPr>
          <w:i/>
        </w:rPr>
      </w:pPr>
      <w:r>
        <w:rPr>
          <w:w w:val="105"/>
        </w:rPr>
        <w:t>форма еди</w:t>
      </w:r>
      <w:r>
        <w:rPr>
          <w:w w:val="105"/>
        </w:rPr>
        <w:lastRenderedPageBreak/>
        <w:t>нственного</w:t>
      </w:r>
      <w:r>
        <w:rPr>
          <w:spacing w:val="-10"/>
          <w:w w:val="105"/>
        </w:rPr>
        <w:t xml:space="preserve"> </w:t>
      </w:r>
      <w:r>
        <w:rPr>
          <w:w w:val="105"/>
        </w:rPr>
        <w:t>числа существительных</w:t>
      </w:r>
      <w:r>
        <w:rPr>
          <w:spacing w:val="-4"/>
          <w:w w:val="105"/>
        </w:rPr>
        <w:t xml:space="preserve"> </w:t>
      </w:r>
      <w:r>
        <w:rPr>
          <w:w w:val="105"/>
        </w:rPr>
        <w:t>с</w:t>
      </w:r>
      <w:r>
        <w:rPr>
          <w:spacing w:val="-11"/>
          <w:w w:val="105"/>
        </w:rPr>
        <w:t xml:space="preserve"> </w:t>
      </w:r>
      <w:r>
        <w:rPr>
          <w:w w:val="105"/>
        </w:rPr>
        <w:t xml:space="preserve">артиклем </w:t>
      </w:r>
      <w:r>
        <w:rPr>
          <w:i/>
          <w:w w:val="105"/>
        </w:rPr>
        <w:t>a/an</w:t>
      </w:r>
      <w:r>
        <w:rPr>
          <w:i/>
          <w:spacing w:val="-4"/>
          <w:w w:val="105"/>
        </w:rPr>
        <w:t xml:space="preserve"> </w:t>
      </w:r>
      <w:r>
        <w:rPr>
          <w:w w:val="105"/>
        </w:rPr>
        <w:t>и</w:t>
      </w:r>
      <w:r>
        <w:rPr>
          <w:spacing w:val="-5"/>
          <w:w w:val="105"/>
        </w:rPr>
        <w:t xml:space="preserve"> </w:t>
      </w:r>
      <w:r>
        <w:rPr>
          <w:w w:val="105"/>
        </w:rPr>
        <w:t>регулярные</w:t>
      </w:r>
      <w:r>
        <w:rPr>
          <w:spacing w:val="-5"/>
          <w:w w:val="105"/>
        </w:rPr>
        <w:t xml:space="preserve"> </w:t>
      </w:r>
      <w:r>
        <w:rPr>
          <w:w w:val="105"/>
        </w:rPr>
        <w:t>формы</w:t>
      </w:r>
      <w:r>
        <w:rPr>
          <w:spacing w:val="-9"/>
          <w:w w:val="105"/>
        </w:rPr>
        <w:t xml:space="preserve"> </w:t>
      </w:r>
      <w:r>
        <w:rPr>
          <w:w w:val="105"/>
        </w:rPr>
        <w:t>множественного числа существительных, обозначающих личные предметы</w:t>
      </w:r>
      <w:r>
        <w:rPr>
          <w:i/>
          <w:w w:val="105"/>
        </w:rPr>
        <w:t>: a book - books;</w:t>
      </w:r>
    </w:p>
    <w:p w:rsidR="00623054" w:rsidRPr="004D1B06" w:rsidRDefault="004D1B06" w:rsidP="004D1B06">
      <w:pPr>
        <w:tabs>
          <w:tab w:val="left" w:pos="10632"/>
        </w:tabs>
        <w:spacing w:line="254" w:lineRule="auto"/>
        <w:ind w:left="903" w:right="2008"/>
        <w:rPr>
          <w:sz w:val="23"/>
          <w:lang w:val="en-US"/>
        </w:rPr>
      </w:pPr>
      <w:r>
        <w:rPr>
          <w:i/>
          <w:w w:val="105"/>
          <w:sz w:val="23"/>
        </w:rPr>
        <w:t>have</w:t>
      </w:r>
      <w:r>
        <w:rPr>
          <w:i/>
          <w:spacing w:val="-4"/>
          <w:w w:val="105"/>
          <w:sz w:val="23"/>
        </w:rPr>
        <w:t xml:space="preserve"> </w:t>
      </w:r>
      <w:r>
        <w:rPr>
          <w:i/>
          <w:w w:val="105"/>
          <w:sz w:val="23"/>
        </w:rPr>
        <w:t>got</w:t>
      </w:r>
      <w:r>
        <w:rPr>
          <w:i/>
          <w:spacing w:val="-9"/>
          <w:w w:val="105"/>
          <w:sz w:val="23"/>
        </w:rPr>
        <w:t xml:space="preserve"> </w:t>
      </w:r>
      <w:r>
        <w:rPr>
          <w:w w:val="105"/>
          <w:sz w:val="23"/>
        </w:rPr>
        <w:t>для</w:t>
      </w:r>
      <w:r>
        <w:rPr>
          <w:spacing w:val="-9"/>
          <w:w w:val="105"/>
          <w:sz w:val="23"/>
        </w:rPr>
        <w:t xml:space="preserve"> </w:t>
      </w:r>
      <w:r>
        <w:rPr>
          <w:w w:val="105"/>
          <w:sz w:val="23"/>
        </w:rPr>
        <w:t>рассказа</w:t>
      </w:r>
      <w:r>
        <w:rPr>
          <w:spacing w:val="-6"/>
          <w:w w:val="105"/>
          <w:sz w:val="23"/>
        </w:rPr>
        <w:t xml:space="preserve"> </w:t>
      </w:r>
      <w:r>
        <w:rPr>
          <w:w w:val="105"/>
          <w:sz w:val="23"/>
        </w:rPr>
        <w:t>о своих</w:t>
      </w:r>
      <w:r>
        <w:rPr>
          <w:spacing w:val="-4"/>
          <w:w w:val="105"/>
          <w:sz w:val="23"/>
        </w:rPr>
        <w:t xml:space="preserve"> </w:t>
      </w:r>
      <w:r>
        <w:rPr>
          <w:w w:val="105"/>
          <w:sz w:val="23"/>
        </w:rPr>
        <w:t>питомцах</w:t>
      </w:r>
      <w:r>
        <w:rPr>
          <w:spacing w:val="-5"/>
          <w:w w:val="105"/>
          <w:sz w:val="23"/>
        </w:rPr>
        <w:t xml:space="preserve"> </w:t>
      </w:r>
      <w:r>
        <w:rPr>
          <w:w w:val="105"/>
          <w:sz w:val="23"/>
        </w:rPr>
        <w:t>(</w:t>
      </w:r>
      <w:r>
        <w:rPr>
          <w:i/>
          <w:w w:val="105"/>
          <w:sz w:val="23"/>
        </w:rPr>
        <w:t>I’ve</w:t>
      </w:r>
      <w:r>
        <w:rPr>
          <w:i/>
          <w:spacing w:val="-4"/>
          <w:w w:val="105"/>
          <w:sz w:val="23"/>
        </w:rPr>
        <w:t xml:space="preserve"> </w:t>
      </w:r>
      <w:r>
        <w:rPr>
          <w:i/>
          <w:w w:val="105"/>
          <w:sz w:val="23"/>
        </w:rPr>
        <w:t>got</w:t>
      </w:r>
      <w:r>
        <w:rPr>
          <w:i/>
          <w:spacing w:val="-9"/>
          <w:w w:val="105"/>
          <w:sz w:val="23"/>
        </w:rPr>
        <w:t xml:space="preserve"> </w:t>
      </w:r>
      <w:r>
        <w:rPr>
          <w:i/>
          <w:w w:val="105"/>
          <w:sz w:val="23"/>
        </w:rPr>
        <w:t>…</w:t>
      </w:r>
      <w:r>
        <w:rPr>
          <w:i/>
          <w:spacing w:val="-3"/>
          <w:w w:val="105"/>
          <w:sz w:val="23"/>
        </w:rPr>
        <w:t xml:space="preserve"> </w:t>
      </w:r>
      <w:r w:rsidRPr="004D1B06">
        <w:rPr>
          <w:i/>
          <w:w w:val="105"/>
          <w:sz w:val="23"/>
          <w:lang w:val="en-US"/>
        </w:rPr>
        <w:t>Have</w:t>
      </w:r>
      <w:r w:rsidRPr="004D1B06">
        <w:rPr>
          <w:i/>
          <w:spacing w:val="-5"/>
          <w:w w:val="105"/>
          <w:sz w:val="23"/>
          <w:lang w:val="en-US"/>
        </w:rPr>
        <w:t xml:space="preserve"> </w:t>
      </w:r>
      <w:r w:rsidRPr="004D1B06">
        <w:rPr>
          <w:i/>
          <w:w w:val="105"/>
          <w:sz w:val="23"/>
          <w:lang w:val="en-US"/>
        </w:rPr>
        <w:t>you</w:t>
      </w:r>
      <w:r w:rsidRPr="004D1B06">
        <w:rPr>
          <w:i/>
          <w:spacing w:val="-4"/>
          <w:w w:val="105"/>
          <w:sz w:val="23"/>
          <w:lang w:val="en-US"/>
        </w:rPr>
        <w:t xml:space="preserve"> </w:t>
      </w:r>
      <w:r w:rsidRPr="004D1B06">
        <w:rPr>
          <w:i/>
          <w:w w:val="105"/>
          <w:sz w:val="23"/>
          <w:lang w:val="en-US"/>
        </w:rPr>
        <w:t>got</w:t>
      </w:r>
      <w:r w:rsidRPr="004D1B06">
        <w:rPr>
          <w:i/>
          <w:spacing w:val="-9"/>
          <w:w w:val="105"/>
          <w:sz w:val="23"/>
          <w:lang w:val="en-US"/>
        </w:rPr>
        <w:t xml:space="preserve"> </w:t>
      </w:r>
      <w:r w:rsidRPr="004D1B06">
        <w:rPr>
          <w:i/>
          <w:w w:val="105"/>
          <w:sz w:val="23"/>
          <w:lang w:val="en-US"/>
        </w:rPr>
        <w:t>…?</w:t>
      </w:r>
      <w:r w:rsidRPr="004D1B06">
        <w:rPr>
          <w:i/>
          <w:spacing w:val="-4"/>
          <w:w w:val="105"/>
          <w:sz w:val="23"/>
          <w:lang w:val="en-US"/>
        </w:rPr>
        <w:t xml:space="preserve"> </w:t>
      </w:r>
      <w:r w:rsidRPr="004D1B06">
        <w:rPr>
          <w:i/>
          <w:w w:val="105"/>
          <w:sz w:val="23"/>
          <w:lang w:val="en-US"/>
        </w:rPr>
        <w:t>I</w:t>
      </w:r>
      <w:r w:rsidRPr="004D1B06">
        <w:rPr>
          <w:i/>
          <w:spacing w:val="-7"/>
          <w:w w:val="105"/>
          <w:sz w:val="23"/>
          <w:lang w:val="en-US"/>
        </w:rPr>
        <w:t xml:space="preserve"> </w:t>
      </w:r>
      <w:r w:rsidRPr="004D1B06">
        <w:rPr>
          <w:i/>
          <w:w w:val="105"/>
          <w:sz w:val="23"/>
          <w:lang w:val="en-US"/>
        </w:rPr>
        <w:t>haven’t</w:t>
      </w:r>
      <w:r w:rsidRPr="004D1B06">
        <w:rPr>
          <w:i/>
          <w:spacing w:val="-9"/>
          <w:w w:val="105"/>
          <w:sz w:val="23"/>
          <w:lang w:val="en-US"/>
        </w:rPr>
        <w:t xml:space="preserve"> </w:t>
      </w:r>
      <w:r w:rsidRPr="004D1B06">
        <w:rPr>
          <w:i/>
          <w:w w:val="105"/>
          <w:sz w:val="23"/>
          <w:lang w:val="en-US"/>
        </w:rPr>
        <w:t>got</w:t>
      </w:r>
      <w:r w:rsidRPr="004D1B06">
        <w:rPr>
          <w:w w:val="105"/>
          <w:sz w:val="23"/>
          <w:lang w:val="en-US"/>
        </w:rPr>
        <w:t xml:space="preserve">); </w:t>
      </w:r>
      <w:r w:rsidRPr="004D1B06">
        <w:rPr>
          <w:i/>
          <w:w w:val="105"/>
          <w:sz w:val="23"/>
          <w:lang w:val="en-US"/>
        </w:rPr>
        <w:t xml:space="preserve">there is / there are </w:t>
      </w:r>
      <w:r>
        <w:rPr>
          <w:w w:val="105"/>
          <w:sz w:val="23"/>
        </w:rPr>
        <w:t>для</w:t>
      </w:r>
      <w:r w:rsidRPr="004D1B06">
        <w:rPr>
          <w:w w:val="105"/>
          <w:sz w:val="23"/>
          <w:lang w:val="en-US"/>
        </w:rPr>
        <w:t xml:space="preserve"> </w:t>
      </w:r>
      <w:r>
        <w:rPr>
          <w:w w:val="105"/>
          <w:sz w:val="23"/>
        </w:rPr>
        <w:t>описания</w:t>
      </w:r>
      <w:r w:rsidRPr="004D1B06">
        <w:rPr>
          <w:w w:val="105"/>
          <w:sz w:val="23"/>
          <w:lang w:val="en-US"/>
        </w:rPr>
        <w:t xml:space="preserve"> </w:t>
      </w:r>
      <w:r>
        <w:rPr>
          <w:w w:val="105"/>
          <w:sz w:val="23"/>
        </w:rPr>
        <w:t>комнаты</w:t>
      </w:r>
      <w:r w:rsidRPr="004D1B06">
        <w:rPr>
          <w:w w:val="105"/>
          <w:sz w:val="23"/>
          <w:lang w:val="en-US"/>
        </w:rPr>
        <w:t xml:space="preserve"> </w:t>
      </w:r>
      <w:r>
        <w:rPr>
          <w:w w:val="105"/>
          <w:sz w:val="23"/>
        </w:rPr>
        <w:t>и</w:t>
      </w:r>
      <w:r w:rsidRPr="004D1B06">
        <w:rPr>
          <w:w w:val="105"/>
          <w:sz w:val="23"/>
          <w:lang w:val="en-US"/>
        </w:rPr>
        <w:t xml:space="preserve"> </w:t>
      </w:r>
      <w:r>
        <w:rPr>
          <w:w w:val="105"/>
          <w:sz w:val="23"/>
        </w:rPr>
        <w:t>квартиры</w:t>
      </w:r>
      <w:r w:rsidRPr="004D1B06">
        <w:rPr>
          <w:w w:val="105"/>
          <w:sz w:val="23"/>
          <w:lang w:val="en-US"/>
        </w:rPr>
        <w:t>;</w:t>
      </w:r>
    </w:p>
    <w:p w:rsidR="00623054" w:rsidRPr="004D1B06" w:rsidRDefault="004D1B06" w:rsidP="004D1B06">
      <w:pPr>
        <w:tabs>
          <w:tab w:val="left" w:pos="10632"/>
        </w:tabs>
        <w:spacing w:line="258" w:lineRule="exact"/>
        <w:ind w:left="903"/>
        <w:rPr>
          <w:sz w:val="23"/>
          <w:lang w:val="en-US"/>
        </w:rPr>
      </w:pPr>
      <w:r>
        <w:rPr>
          <w:w w:val="105"/>
          <w:sz w:val="23"/>
        </w:rPr>
        <w:t>предлоги</w:t>
      </w:r>
      <w:r w:rsidRPr="004D1B06">
        <w:rPr>
          <w:spacing w:val="-6"/>
          <w:w w:val="105"/>
          <w:sz w:val="23"/>
          <w:lang w:val="en-US"/>
        </w:rPr>
        <w:t xml:space="preserve"> </w:t>
      </w:r>
      <w:r>
        <w:rPr>
          <w:w w:val="105"/>
          <w:sz w:val="23"/>
        </w:rPr>
        <w:t>места</w:t>
      </w:r>
      <w:r w:rsidRPr="004D1B06">
        <w:rPr>
          <w:w w:val="105"/>
          <w:sz w:val="23"/>
          <w:lang w:val="en-US"/>
        </w:rPr>
        <w:t>:</w:t>
      </w:r>
      <w:r w:rsidRPr="004D1B06">
        <w:rPr>
          <w:spacing w:val="-10"/>
          <w:w w:val="105"/>
          <w:sz w:val="23"/>
          <w:lang w:val="en-US"/>
        </w:rPr>
        <w:t xml:space="preserve"> </w:t>
      </w:r>
      <w:r w:rsidRPr="004D1B06">
        <w:rPr>
          <w:i/>
          <w:w w:val="105"/>
          <w:sz w:val="23"/>
          <w:lang w:val="en-US"/>
        </w:rPr>
        <w:t>on,</w:t>
      </w:r>
      <w:r w:rsidRPr="004D1B06">
        <w:rPr>
          <w:i/>
          <w:spacing w:val="-11"/>
          <w:w w:val="105"/>
          <w:sz w:val="23"/>
          <w:lang w:val="en-US"/>
        </w:rPr>
        <w:t xml:space="preserve"> </w:t>
      </w:r>
      <w:r w:rsidRPr="004D1B06">
        <w:rPr>
          <w:i/>
          <w:w w:val="105"/>
          <w:sz w:val="23"/>
          <w:lang w:val="en-US"/>
        </w:rPr>
        <w:t>in,</w:t>
      </w:r>
      <w:r w:rsidRPr="004D1B06">
        <w:rPr>
          <w:i/>
          <w:spacing w:val="-4"/>
          <w:w w:val="105"/>
          <w:sz w:val="23"/>
          <w:lang w:val="en-US"/>
        </w:rPr>
        <w:t xml:space="preserve"> </w:t>
      </w:r>
      <w:r w:rsidRPr="004D1B06">
        <w:rPr>
          <w:i/>
          <w:w w:val="105"/>
          <w:sz w:val="23"/>
          <w:lang w:val="en-US"/>
        </w:rPr>
        <w:t>near,</w:t>
      </w:r>
      <w:r w:rsidRPr="004D1B06">
        <w:rPr>
          <w:i/>
          <w:spacing w:val="-10"/>
          <w:w w:val="105"/>
          <w:sz w:val="23"/>
          <w:lang w:val="en-US"/>
        </w:rPr>
        <w:t xml:space="preserve"> </w:t>
      </w:r>
      <w:r w:rsidRPr="004D1B06">
        <w:rPr>
          <w:i/>
          <w:spacing w:val="-2"/>
          <w:w w:val="105"/>
          <w:sz w:val="23"/>
          <w:lang w:val="en-US"/>
        </w:rPr>
        <w:t>under</w:t>
      </w:r>
      <w:r w:rsidRPr="004D1B06">
        <w:rPr>
          <w:spacing w:val="-2"/>
          <w:w w:val="105"/>
          <w:sz w:val="23"/>
          <w:lang w:val="en-US"/>
        </w:rPr>
        <w:t>;</w:t>
      </w:r>
    </w:p>
    <w:p w:rsidR="00623054" w:rsidRDefault="004D1B06" w:rsidP="004D1B06">
      <w:pPr>
        <w:tabs>
          <w:tab w:val="left" w:pos="10632"/>
        </w:tabs>
        <w:spacing w:before="7" w:line="249" w:lineRule="auto"/>
        <w:ind w:left="903" w:right="2271"/>
        <w:rPr>
          <w:sz w:val="23"/>
        </w:rPr>
      </w:pPr>
      <w:r>
        <w:rPr>
          <w:w w:val="105"/>
          <w:sz w:val="23"/>
        </w:rPr>
        <w:t>модальный</w:t>
      </w:r>
      <w:r>
        <w:rPr>
          <w:spacing w:val="-10"/>
          <w:w w:val="105"/>
          <w:sz w:val="23"/>
        </w:rPr>
        <w:t xml:space="preserve"> </w:t>
      </w:r>
      <w:r>
        <w:rPr>
          <w:w w:val="105"/>
          <w:sz w:val="23"/>
        </w:rPr>
        <w:t>глагол</w:t>
      </w:r>
      <w:r>
        <w:rPr>
          <w:spacing w:val="-12"/>
          <w:w w:val="105"/>
          <w:sz w:val="23"/>
        </w:rPr>
        <w:t xml:space="preserve"> </w:t>
      </w:r>
      <w:r>
        <w:rPr>
          <w:i/>
          <w:w w:val="105"/>
          <w:sz w:val="23"/>
        </w:rPr>
        <w:t>can</w:t>
      </w:r>
      <w:r>
        <w:rPr>
          <w:i/>
          <w:spacing w:val="-9"/>
          <w:w w:val="105"/>
          <w:sz w:val="23"/>
        </w:rPr>
        <w:t xml:space="preserve"> </w:t>
      </w:r>
      <w:r>
        <w:rPr>
          <w:w w:val="105"/>
          <w:sz w:val="23"/>
        </w:rPr>
        <w:t>для</w:t>
      </w:r>
      <w:r>
        <w:rPr>
          <w:spacing w:val="-8"/>
          <w:w w:val="105"/>
          <w:sz w:val="23"/>
        </w:rPr>
        <w:t xml:space="preserve"> </w:t>
      </w:r>
      <w:r>
        <w:rPr>
          <w:w w:val="105"/>
          <w:sz w:val="23"/>
        </w:rPr>
        <w:t>выражения</w:t>
      </w:r>
      <w:r>
        <w:rPr>
          <w:spacing w:val="-8"/>
          <w:w w:val="105"/>
          <w:sz w:val="23"/>
        </w:rPr>
        <w:t xml:space="preserve"> </w:t>
      </w:r>
      <w:r>
        <w:rPr>
          <w:w w:val="105"/>
          <w:sz w:val="23"/>
        </w:rPr>
        <w:t>умения</w:t>
      </w:r>
      <w:r>
        <w:rPr>
          <w:spacing w:val="-3"/>
          <w:w w:val="105"/>
          <w:sz w:val="23"/>
        </w:rPr>
        <w:t xml:space="preserve"> </w:t>
      </w:r>
      <w:r>
        <w:rPr>
          <w:w w:val="105"/>
          <w:sz w:val="23"/>
        </w:rPr>
        <w:t>моего</w:t>
      </w:r>
      <w:r>
        <w:rPr>
          <w:spacing w:val="-9"/>
          <w:w w:val="105"/>
          <w:sz w:val="23"/>
        </w:rPr>
        <w:t xml:space="preserve"> </w:t>
      </w:r>
      <w:r>
        <w:rPr>
          <w:w w:val="105"/>
          <w:sz w:val="23"/>
        </w:rPr>
        <w:t>питомца</w:t>
      </w:r>
      <w:r>
        <w:rPr>
          <w:spacing w:val="-10"/>
          <w:w w:val="105"/>
          <w:sz w:val="23"/>
        </w:rPr>
        <w:t xml:space="preserve"> </w:t>
      </w:r>
      <w:r>
        <w:rPr>
          <w:w w:val="105"/>
          <w:sz w:val="23"/>
        </w:rPr>
        <w:t>(</w:t>
      </w:r>
      <w:r>
        <w:rPr>
          <w:i/>
          <w:w w:val="105"/>
          <w:sz w:val="23"/>
        </w:rPr>
        <w:t>My</w:t>
      </w:r>
      <w:r>
        <w:rPr>
          <w:i/>
          <w:spacing w:val="-4"/>
          <w:w w:val="105"/>
          <w:sz w:val="23"/>
        </w:rPr>
        <w:t xml:space="preserve"> </w:t>
      </w:r>
      <w:r>
        <w:rPr>
          <w:i/>
          <w:w w:val="105"/>
          <w:sz w:val="23"/>
        </w:rPr>
        <w:t>cat</w:t>
      </w:r>
      <w:r>
        <w:rPr>
          <w:i/>
          <w:spacing w:val="-13"/>
          <w:w w:val="105"/>
          <w:sz w:val="23"/>
        </w:rPr>
        <w:t xml:space="preserve"> </w:t>
      </w:r>
      <w:r>
        <w:rPr>
          <w:i/>
          <w:w w:val="105"/>
          <w:sz w:val="23"/>
        </w:rPr>
        <w:t>can</w:t>
      </w:r>
      <w:r>
        <w:rPr>
          <w:i/>
          <w:spacing w:val="-9"/>
          <w:w w:val="105"/>
          <w:sz w:val="23"/>
        </w:rPr>
        <w:t xml:space="preserve"> </w:t>
      </w:r>
      <w:r>
        <w:rPr>
          <w:i/>
          <w:w w:val="105"/>
          <w:sz w:val="23"/>
        </w:rPr>
        <w:t>jump</w:t>
      </w:r>
      <w:r>
        <w:rPr>
          <w:w w:val="105"/>
          <w:sz w:val="23"/>
        </w:rPr>
        <w:t xml:space="preserve">). Лексический материал отбирается с учетом тематики общения Раздела 4: названия предметов мебели: </w:t>
      </w:r>
      <w:r>
        <w:rPr>
          <w:i/>
          <w:w w:val="105"/>
          <w:sz w:val="23"/>
        </w:rPr>
        <w:t xml:space="preserve">a chair, a table, a bed, a fridge, a desk </w:t>
      </w:r>
      <w:r>
        <w:rPr>
          <w:w w:val="105"/>
          <w:sz w:val="23"/>
        </w:rPr>
        <w:t xml:space="preserve">и др.; названия комнат: </w:t>
      </w:r>
      <w:r>
        <w:rPr>
          <w:i/>
          <w:w w:val="105"/>
          <w:sz w:val="23"/>
        </w:rPr>
        <w:t>bedroom, bathroom, kitchen, living-room</w:t>
      </w:r>
      <w:r>
        <w:rPr>
          <w:w w:val="105"/>
          <w:sz w:val="23"/>
        </w:rPr>
        <w:t>…;</w:t>
      </w:r>
    </w:p>
    <w:p w:rsidR="00623054" w:rsidRPr="004D1B06" w:rsidRDefault="004D1B06" w:rsidP="004D1B06">
      <w:pPr>
        <w:tabs>
          <w:tab w:val="left" w:pos="10632"/>
        </w:tabs>
        <w:spacing w:before="9"/>
        <w:ind w:left="903"/>
        <w:rPr>
          <w:i/>
          <w:sz w:val="23"/>
          <w:lang w:val="en-US"/>
        </w:rPr>
      </w:pPr>
      <w:r>
        <w:rPr>
          <w:w w:val="105"/>
          <w:sz w:val="23"/>
        </w:rPr>
        <w:t>названия</w:t>
      </w:r>
      <w:r w:rsidRPr="004D1B06">
        <w:rPr>
          <w:spacing w:val="-9"/>
          <w:w w:val="105"/>
          <w:sz w:val="23"/>
          <w:lang w:val="en-US"/>
        </w:rPr>
        <w:t xml:space="preserve"> </w:t>
      </w:r>
      <w:r>
        <w:rPr>
          <w:w w:val="105"/>
          <w:sz w:val="23"/>
        </w:rPr>
        <w:t>домашних</w:t>
      </w:r>
      <w:r w:rsidRPr="004D1B06">
        <w:rPr>
          <w:spacing w:val="-10"/>
          <w:w w:val="105"/>
          <w:sz w:val="23"/>
          <w:lang w:val="en-US"/>
        </w:rPr>
        <w:t xml:space="preserve"> </w:t>
      </w:r>
      <w:r>
        <w:rPr>
          <w:w w:val="105"/>
          <w:sz w:val="23"/>
        </w:rPr>
        <w:t>питомцев</w:t>
      </w:r>
      <w:r w:rsidRPr="004D1B06">
        <w:rPr>
          <w:w w:val="105"/>
          <w:sz w:val="23"/>
          <w:lang w:val="en-US"/>
        </w:rPr>
        <w:t>:</w:t>
      </w:r>
      <w:r w:rsidRPr="004D1B06">
        <w:rPr>
          <w:spacing w:val="-11"/>
          <w:w w:val="105"/>
          <w:sz w:val="23"/>
          <w:lang w:val="en-US"/>
        </w:rPr>
        <w:t xml:space="preserve"> </w:t>
      </w:r>
      <w:r w:rsidRPr="004D1B06">
        <w:rPr>
          <w:i/>
          <w:w w:val="105"/>
          <w:sz w:val="23"/>
          <w:lang w:val="en-US"/>
        </w:rPr>
        <w:t>a</w:t>
      </w:r>
      <w:r w:rsidRPr="004D1B06">
        <w:rPr>
          <w:i/>
          <w:spacing w:val="-5"/>
          <w:w w:val="105"/>
          <w:sz w:val="23"/>
          <w:lang w:val="en-US"/>
        </w:rPr>
        <w:t xml:space="preserve"> </w:t>
      </w:r>
      <w:r w:rsidRPr="004D1B06">
        <w:rPr>
          <w:i/>
          <w:w w:val="105"/>
          <w:sz w:val="23"/>
          <w:lang w:val="en-US"/>
        </w:rPr>
        <w:t>cat,</w:t>
      </w:r>
      <w:r w:rsidRPr="004D1B06">
        <w:rPr>
          <w:i/>
          <w:spacing w:val="-4"/>
          <w:w w:val="105"/>
          <w:sz w:val="23"/>
          <w:lang w:val="en-US"/>
        </w:rPr>
        <w:t xml:space="preserve"> </w:t>
      </w:r>
      <w:r w:rsidRPr="004D1B06">
        <w:rPr>
          <w:i/>
          <w:w w:val="105"/>
          <w:sz w:val="23"/>
          <w:lang w:val="en-US"/>
        </w:rPr>
        <w:t>a</w:t>
      </w:r>
      <w:r w:rsidRPr="004D1B06">
        <w:rPr>
          <w:i/>
          <w:spacing w:val="-6"/>
          <w:w w:val="105"/>
          <w:sz w:val="23"/>
          <w:lang w:val="en-US"/>
        </w:rPr>
        <w:t xml:space="preserve"> </w:t>
      </w:r>
      <w:r w:rsidRPr="004D1B06">
        <w:rPr>
          <w:i/>
          <w:w w:val="105"/>
          <w:sz w:val="23"/>
          <w:lang w:val="en-US"/>
        </w:rPr>
        <w:t>dog,</w:t>
      </w:r>
      <w:r w:rsidRPr="004D1B06">
        <w:rPr>
          <w:i/>
          <w:spacing w:val="-10"/>
          <w:w w:val="105"/>
          <w:sz w:val="23"/>
          <w:lang w:val="en-US"/>
        </w:rPr>
        <w:t xml:space="preserve"> </w:t>
      </w:r>
      <w:r w:rsidRPr="004D1B06">
        <w:rPr>
          <w:i/>
          <w:w w:val="105"/>
          <w:sz w:val="23"/>
          <w:lang w:val="en-US"/>
        </w:rPr>
        <w:t>a</w:t>
      </w:r>
      <w:r w:rsidRPr="004D1B06">
        <w:rPr>
          <w:i/>
          <w:spacing w:val="-6"/>
          <w:w w:val="105"/>
          <w:sz w:val="23"/>
          <w:lang w:val="en-US"/>
        </w:rPr>
        <w:t xml:space="preserve"> </w:t>
      </w:r>
      <w:r w:rsidRPr="004D1B06">
        <w:rPr>
          <w:i/>
          <w:spacing w:val="-2"/>
          <w:w w:val="105"/>
          <w:sz w:val="23"/>
          <w:lang w:val="en-US"/>
        </w:rPr>
        <w:t>hamster.</w:t>
      </w:r>
    </w:p>
    <w:p w:rsidR="00623054" w:rsidRDefault="004D1B06" w:rsidP="004D1B06">
      <w:pPr>
        <w:pStyle w:val="3"/>
        <w:numPr>
          <w:ilvl w:val="0"/>
          <w:numId w:val="163"/>
        </w:numPr>
        <w:tabs>
          <w:tab w:val="left" w:pos="376"/>
          <w:tab w:val="left" w:pos="10632"/>
        </w:tabs>
        <w:spacing w:before="16"/>
        <w:ind w:left="376" w:hanging="179"/>
      </w:pPr>
      <w:r>
        <w:rPr>
          <w:spacing w:val="-2"/>
          <w:w w:val="105"/>
        </w:rPr>
        <w:t>КЛАСС</w:t>
      </w:r>
    </w:p>
    <w:p w:rsidR="00623054" w:rsidRDefault="004D1B06" w:rsidP="004D1B06">
      <w:pPr>
        <w:pStyle w:val="4"/>
        <w:tabs>
          <w:tab w:val="left" w:pos="10632"/>
        </w:tabs>
        <w:spacing w:before="10"/>
        <w:jc w:val="left"/>
      </w:pPr>
      <w:r>
        <w:rPr>
          <w:w w:val="105"/>
        </w:rPr>
        <w:t>Раздел</w:t>
      </w:r>
      <w:r>
        <w:rPr>
          <w:spacing w:val="-8"/>
          <w:w w:val="105"/>
        </w:rPr>
        <w:t xml:space="preserve"> </w:t>
      </w:r>
      <w:r>
        <w:rPr>
          <w:w w:val="105"/>
        </w:rPr>
        <w:t>1.</w:t>
      </w:r>
      <w:r>
        <w:rPr>
          <w:spacing w:val="-11"/>
          <w:w w:val="105"/>
        </w:rPr>
        <w:t xml:space="preserve"> </w:t>
      </w:r>
      <w:r>
        <w:rPr>
          <w:w w:val="105"/>
        </w:rPr>
        <w:t>Мой</w:t>
      </w:r>
      <w:r>
        <w:rPr>
          <w:spacing w:val="-11"/>
          <w:w w:val="105"/>
        </w:rPr>
        <w:t xml:space="preserve"> </w:t>
      </w:r>
      <w:r>
        <w:rPr>
          <w:spacing w:val="-4"/>
          <w:w w:val="105"/>
        </w:rPr>
        <w:t>день</w:t>
      </w:r>
    </w:p>
    <w:p w:rsidR="00623054" w:rsidRDefault="004D1B06" w:rsidP="004D1B06">
      <w:pPr>
        <w:pStyle w:val="a3"/>
        <w:tabs>
          <w:tab w:val="left" w:pos="10632"/>
        </w:tabs>
        <w:spacing w:before="9"/>
        <w:ind w:left="903" w:firstLine="0"/>
        <w:jc w:val="left"/>
      </w:pPr>
      <w:r>
        <w:t>Тема</w:t>
      </w:r>
      <w:r>
        <w:rPr>
          <w:spacing w:val="23"/>
        </w:rPr>
        <w:t xml:space="preserve"> </w:t>
      </w:r>
      <w:r>
        <w:t>1.</w:t>
      </w:r>
      <w:r>
        <w:rPr>
          <w:spacing w:val="17"/>
        </w:rPr>
        <w:t xml:space="preserve"> </w:t>
      </w:r>
      <w:r>
        <w:t>Распорядок</w:t>
      </w:r>
      <w:r>
        <w:rPr>
          <w:spacing w:val="19"/>
        </w:rPr>
        <w:t xml:space="preserve"> </w:t>
      </w:r>
      <w:r>
        <w:rPr>
          <w:spacing w:val="-4"/>
        </w:rPr>
        <w:t>дня.</w:t>
      </w:r>
    </w:p>
    <w:p w:rsidR="00623054" w:rsidRDefault="004D1B06" w:rsidP="004D1B06">
      <w:pPr>
        <w:pStyle w:val="a3"/>
        <w:tabs>
          <w:tab w:val="left" w:pos="10632"/>
        </w:tabs>
        <w:spacing w:before="9" w:line="249" w:lineRule="auto"/>
        <w:ind w:left="903" w:right="7351" w:firstLine="0"/>
        <w:jc w:val="left"/>
      </w:pPr>
      <w:r>
        <w:rPr>
          <w:w w:val="105"/>
        </w:rPr>
        <w:t>Тема</w:t>
      </w:r>
      <w:r>
        <w:rPr>
          <w:spacing w:val="-16"/>
          <w:w w:val="105"/>
        </w:rPr>
        <w:t xml:space="preserve"> </w:t>
      </w:r>
      <w:r>
        <w:rPr>
          <w:w w:val="105"/>
        </w:rPr>
        <w:t>2.</w:t>
      </w:r>
      <w:r>
        <w:rPr>
          <w:spacing w:val="-15"/>
          <w:w w:val="105"/>
        </w:rPr>
        <w:t xml:space="preserve"> </w:t>
      </w:r>
      <w:r>
        <w:rPr>
          <w:w w:val="105"/>
        </w:rPr>
        <w:t>Мое</w:t>
      </w:r>
      <w:r>
        <w:rPr>
          <w:spacing w:val="-15"/>
          <w:w w:val="105"/>
        </w:rPr>
        <w:t xml:space="preserve"> </w:t>
      </w:r>
      <w:r>
        <w:rPr>
          <w:w w:val="105"/>
        </w:rPr>
        <w:t>свободное</w:t>
      </w:r>
      <w:r>
        <w:rPr>
          <w:spacing w:val="-15"/>
          <w:w w:val="105"/>
        </w:rPr>
        <w:t xml:space="preserve"> </w:t>
      </w:r>
      <w:r>
        <w:rPr>
          <w:w w:val="105"/>
        </w:rPr>
        <w:t>время. Тема 3. Уход за питомцами.</w:t>
      </w:r>
    </w:p>
    <w:p w:rsidR="00623054" w:rsidRDefault="004D1B06" w:rsidP="004D1B06">
      <w:pPr>
        <w:pStyle w:val="a3"/>
        <w:tabs>
          <w:tab w:val="left" w:pos="10632"/>
        </w:tabs>
        <w:spacing w:before="5"/>
        <w:ind w:left="903" w:firstLine="0"/>
        <w:jc w:val="left"/>
      </w:pPr>
      <w:r>
        <w:rPr>
          <w:w w:val="105"/>
        </w:rPr>
        <w:t>Тема</w:t>
      </w:r>
      <w:r>
        <w:rPr>
          <w:spacing w:val="-8"/>
          <w:w w:val="105"/>
        </w:rPr>
        <w:t xml:space="preserve"> </w:t>
      </w:r>
      <w:r>
        <w:rPr>
          <w:w w:val="105"/>
        </w:rPr>
        <w:t>4.</w:t>
      </w:r>
      <w:r>
        <w:rPr>
          <w:spacing w:val="-11"/>
          <w:w w:val="105"/>
        </w:rPr>
        <w:t xml:space="preserve"> </w:t>
      </w:r>
      <w:r>
        <w:rPr>
          <w:w w:val="105"/>
        </w:rPr>
        <w:t>Мои</w:t>
      </w:r>
      <w:r>
        <w:rPr>
          <w:spacing w:val="-7"/>
          <w:w w:val="105"/>
        </w:rPr>
        <w:t xml:space="preserve"> </w:t>
      </w:r>
      <w:r>
        <w:rPr>
          <w:w w:val="105"/>
        </w:rPr>
        <w:t>домашние</w:t>
      </w:r>
      <w:r>
        <w:rPr>
          <w:spacing w:val="-7"/>
          <w:w w:val="105"/>
        </w:rPr>
        <w:t xml:space="preserve"> </w:t>
      </w:r>
      <w:r>
        <w:rPr>
          <w:spacing w:val="-2"/>
          <w:w w:val="105"/>
        </w:rPr>
        <w:t>обязанности.</w:t>
      </w:r>
    </w:p>
    <w:p w:rsidR="00623054" w:rsidRDefault="004D1B06" w:rsidP="004D1B06">
      <w:pPr>
        <w:tabs>
          <w:tab w:val="left" w:pos="10632"/>
        </w:tabs>
        <w:spacing w:before="16"/>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17"/>
        <w:ind w:left="903" w:firstLine="0"/>
        <w:jc w:val="left"/>
      </w:pPr>
      <w:r>
        <w:rPr>
          <w:w w:val="105"/>
        </w:rPr>
        <w:t>составлять</w:t>
      </w:r>
      <w:r>
        <w:rPr>
          <w:spacing w:val="-12"/>
          <w:w w:val="105"/>
        </w:rPr>
        <w:t xml:space="preserve"> </w:t>
      </w:r>
      <w:r>
        <w:rPr>
          <w:w w:val="105"/>
        </w:rPr>
        <w:t>краткий</w:t>
      </w:r>
      <w:r>
        <w:rPr>
          <w:spacing w:val="-14"/>
          <w:w w:val="105"/>
        </w:rPr>
        <w:t xml:space="preserve"> </w:t>
      </w:r>
      <w:r>
        <w:rPr>
          <w:w w:val="105"/>
        </w:rPr>
        <w:t>рассказ</w:t>
      </w:r>
      <w:r>
        <w:rPr>
          <w:spacing w:val="-12"/>
          <w:w w:val="105"/>
        </w:rPr>
        <w:t xml:space="preserve"> </w:t>
      </w:r>
      <w:r>
        <w:rPr>
          <w:w w:val="105"/>
        </w:rPr>
        <w:t>о</w:t>
      </w:r>
      <w:r>
        <w:rPr>
          <w:spacing w:val="-13"/>
          <w:w w:val="105"/>
        </w:rPr>
        <w:t xml:space="preserve"> </w:t>
      </w:r>
      <w:r>
        <w:rPr>
          <w:w w:val="105"/>
        </w:rPr>
        <w:t>своем</w:t>
      </w:r>
      <w:r>
        <w:rPr>
          <w:spacing w:val="-11"/>
          <w:w w:val="105"/>
        </w:rPr>
        <w:t xml:space="preserve"> </w:t>
      </w:r>
      <w:r>
        <w:rPr>
          <w:w w:val="105"/>
        </w:rPr>
        <w:t>распорядке</w:t>
      </w:r>
      <w:r>
        <w:rPr>
          <w:spacing w:val="-15"/>
          <w:w w:val="105"/>
        </w:rPr>
        <w:t xml:space="preserve"> </w:t>
      </w:r>
      <w:r>
        <w:rPr>
          <w:spacing w:val="-4"/>
          <w:w w:val="105"/>
        </w:rPr>
        <w:t>дня;</w:t>
      </w:r>
    </w:p>
    <w:p w:rsidR="00623054" w:rsidRDefault="004D1B06" w:rsidP="004D1B06">
      <w:pPr>
        <w:pStyle w:val="a3"/>
        <w:tabs>
          <w:tab w:val="left" w:pos="10632"/>
        </w:tabs>
        <w:spacing w:before="9" w:line="252" w:lineRule="auto"/>
        <w:ind w:left="903" w:right="2787" w:firstLine="0"/>
        <w:jc w:val="left"/>
        <w:rPr>
          <w:b/>
        </w:rPr>
      </w:pPr>
      <w:r>
        <w:rPr>
          <w:w w:val="105"/>
        </w:rPr>
        <w:t>составлять</w:t>
      </w:r>
      <w:r>
        <w:rPr>
          <w:spacing w:val="-11"/>
          <w:w w:val="105"/>
        </w:rPr>
        <w:t xml:space="preserve"> </w:t>
      </w:r>
      <w:r>
        <w:rPr>
          <w:w w:val="105"/>
        </w:rPr>
        <w:t>краткий</w:t>
      </w:r>
      <w:r>
        <w:rPr>
          <w:spacing w:val="-12"/>
          <w:w w:val="105"/>
        </w:rPr>
        <w:t xml:space="preserve"> </w:t>
      </w:r>
      <w:r>
        <w:rPr>
          <w:w w:val="105"/>
        </w:rPr>
        <w:t>рассказ</w:t>
      </w:r>
      <w:r>
        <w:rPr>
          <w:spacing w:val="-9"/>
          <w:w w:val="105"/>
        </w:rPr>
        <w:t xml:space="preserve"> </w:t>
      </w:r>
      <w:r>
        <w:rPr>
          <w:w w:val="105"/>
        </w:rPr>
        <w:t>о</w:t>
      </w:r>
      <w:r>
        <w:rPr>
          <w:spacing w:val="-16"/>
          <w:w w:val="105"/>
        </w:rPr>
        <w:t xml:space="preserve"> </w:t>
      </w:r>
      <w:r>
        <w:rPr>
          <w:w w:val="105"/>
        </w:rPr>
        <w:t>проведении</w:t>
      </w:r>
      <w:r>
        <w:rPr>
          <w:spacing w:val="-11"/>
          <w:w w:val="105"/>
        </w:rPr>
        <w:t xml:space="preserve"> </w:t>
      </w:r>
      <w:r>
        <w:rPr>
          <w:w w:val="105"/>
        </w:rPr>
        <w:t>свободного</w:t>
      </w:r>
      <w:r>
        <w:rPr>
          <w:spacing w:val="-12"/>
          <w:w w:val="105"/>
        </w:rPr>
        <w:t xml:space="preserve"> </w:t>
      </w:r>
      <w:r>
        <w:rPr>
          <w:w w:val="105"/>
        </w:rPr>
        <w:t>времени</w:t>
      </w:r>
      <w:r>
        <w:rPr>
          <w:spacing w:val="-12"/>
          <w:w w:val="105"/>
        </w:rPr>
        <w:t xml:space="preserve"> </w:t>
      </w:r>
      <w:r>
        <w:rPr>
          <w:w w:val="105"/>
        </w:rPr>
        <w:t>с</w:t>
      </w:r>
      <w:r>
        <w:rPr>
          <w:spacing w:val="-12"/>
          <w:w w:val="105"/>
        </w:rPr>
        <w:t xml:space="preserve"> </w:t>
      </w:r>
      <w:r>
        <w:rPr>
          <w:w w:val="105"/>
        </w:rPr>
        <w:t>друзьями; составлять сообщение с просьбой позаботиться о домашнем животном; составлять сообщение с</w:t>
      </w:r>
      <w:r>
        <w:rPr>
          <w:spacing w:val="-5"/>
          <w:w w:val="105"/>
        </w:rPr>
        <w:t xml:space="preserve"> </w:t>
      </w:r>
      <w:r>
        <w:rPr>
          <w:w w:val="105"/>
        </w:rPr>
        <w:t>информацией о том,</w:t>
      </w:r>
      <w:r>
        <w:rPr>
          <w:spacing w:val="-1"/>
          <w:w w:val="105"/>
        </w:rPr>
        <w:t xml:space="preserve"> </w:t>
      </w:r>
      <w:r>
        <w:rPr>
          <w:w w:val="105"/>
        </w:rPr>
        <w:t>что</w:t>
      </w:r>
      <w:r>
        <w:rPr>
          <w:spacing w:val="-3"/>
          <w:w w:val="105"/>
        </w:rPr>
        <w:t xml:space="preserve"> </w:t>
      </w:r>
      <w:r>
        <w:rPr>
          <w:w w:val="105"/>
        </w:rPr>
        <w:t xml:space="preserve">нужно сделать по дому; </w:t>
      </w:r>
      <w:r>
        <w:rPr>
          <w:b/>
          <w:w w:val="105"/>
        </w:rPr>
        <w:t>в области письма:</w:t>
      </w:r>
    </w:p>
    <w:p w:rsidR="00623054" w:rsidRDefault="004D1B06" w:rsidP="004D1B06">
      <w:pPr>
        <w:pStyle w:val="a3"/>
        <w:tabs>
          <w:tab w:val="left" w:pos="10632"/>
        </w:tabs>
        <w:spacing w:line="256" w:lineRule="exact"/>
        <w:ind w:left="903" w:firstLine="0"/>
        <w:jc w:val="left"/>
      </w:pPr>
      <w:r>
        <w:t>составлять</w:t>
      </w:r>
      <w:r>
        <w:rPr>
          <w:spacing w:val="24"/>
        </w:rPr>
        <w:t xml:space="preserve"> </w:t>
      </w:r>
      <w:r>
        <w:t>презентацию</w:t>
      </w:r>
      <w:r>
        <w:rPr>
          <w:spacing w:val="40"/>
        </w:rPr>
        <w:t xml:space="preserve"> </w:t>
      </w:r>
      <w:r>
        <w:t>со</w:t>
      </w:r>
      <w:r>
        <w:rPr>
          <w:spacing w:val="31"/>
        </w:rPr>
        <w:t xml:space="preserve"> </w:t>
      </w:r>
      <w:r>
        <w:t>своим</w:t>
      </w:r>
      <w:r>
        <w:rPr>
          <w:spacing w:val="36"/>
        </w:rPr>
        <w:t xml:space="preserve"> </w:t>
      </w:r>
      <w:r>
        <w:t>распорядком</w:t>
      </w:r>
      <w:r>
        <w:rPr>
          <w:spacing w:val="27"/>
        </w:rPr>
        <w:t xml:space="preserve"> </w:t>
      </w:r>
      <w:r>
        <w:rPr>
          <w:spacing w:val="-4"/>
        </w:rPr>
        <w:t>дня;</w:t>
      </w:r>
    </w:p>
    <w:p w:rsidR="00623054" w:rsidRDefault="004D1B06" w:rsidP="004D1B06">
      <w:pPr>
        <w:pStyle w:val="a3"/>
        <w:tabs>
          <w:tab w:val="left" w:pos="10632"/>
        </w:tabs>
        <w:spacing w:before="16" w:line="252" w:lineRule="auto"/>
        <w:ind w:left="903" w:right="2642" w:firstLine="0"/>
        <w:jc w:val="left"/>
        <w:rPr>
          <w:b/>
          <w:i/>
        </w:rPr>
      </w:pPr>
      <w:r>
        <w:rPr>
          <w:w w:val="105"/>
        </w:rPr>
        <w:t>составлять электронное письмо о проведении досуга с друзьями; составлять плакат с инструкцией по уходу за домашним животным; составлять</w:t>
      </w:r>
      <w:r>
        <w:rPr>
          <w:spacing w:val="-10"/>
          <w:w w:val="105"/>
        </w:rPr>
        <w:t xml:space="preserve"> </w:t>
      </w:r>
      <w:r>
        <w:rPr>
          <w:w w:val="105"/>
        </w:rPr>
        <w:t>текст</w:t>
      </w:r>
      <w:r>
        <w:rPr>
          <w:spacing w:val="-8"/>
          <w:w w:val="105"/>
        </w:rPr>
        <w:t xml:space="preserve"> </w:t>
      </w:r>
      <w:r>
        <w:rPr>
          <w:w w:val="105"/>
        </w:rPr>
        <w:t>SMS-сообщения</w:t>
      </w:r>
      <w:r>
        <w:rPr>
          <w:spacing w:val="-9"/>
          <w:w w:val="105"/>
        </w:rPr>
        <w:t xml:space="preserve"> </w:t>
      </w:r>
      <w:r>
        <w:rPr>
          <w:w w:val="105"/>
        </w:rPr>
        <w:t>с</w:t>
      </w:r>
      <w:r>
        <w:rPr>
          <w:spacing w:val="-12"/>
          <w:w w:val="105"/>
        </w:rPr>
        <w:t xml:space="preserve"> </w:t>
      </w:r>
      <w:r>
        <w:rPr>
          <w:w w:val="105"/>
        </w:rPr>
        <w:t>указанием,</w:t>
      </w:r>
      <w:r>
        <w:rPr>
          <w:spacing w:val="-15"/>
          <w:w w:val="105"/>
        </w:rPr>
        <w:t xml:space="preserve"> </w:t>
      </w:r>
      <w:r>
        <w:rPr>
          <w:w w:val="105"/>
        </w:rPr>
        <w:t>что</w:t>
      </w:r>
      <w:r>
        <w:rPr>
          <w:spacing w:val="-11"/>
          <w:w w:val="105"/>
        </w:rPr>
        <w:t xml:space="preserve"> </w:t>
      </w:r>
      <w:r>
        <w:rPr>
          <w:w w:val="105"/>
        </w:rPr>
        <w:t>нужно</w:t>
      </w:r>
      <w:r>
        <w:rPr>
          <w:spacing w:val="-11"/>
          <w:w w:val="105"/>
        </w:rPr>
        <w:t xml:space="preserve"> </w:t>
      </w:r>
      <w:r>
        <w:rPr>
          <w:w w:val="105"/>
        </w:rPr>
        <w:t>сделать</w:t>
      </w:r>
      <w:r>
        <w:rPr>
          <w:spacing w:val="-14"/>
          <w:w w:val="105"/>
        </w:rPr>
        <w:t xml:space="preserve"> </w:t>
      </w:r>
      <w:r>
        <w:rPr>
          <w:w w:val="105"/>
        </w:rPr>
        <w:t>по</w:t>
      </w:r>
      <w:r>
        <w:rPr>
          <w:spacing w:val="-16"/>
          <w:w w:val="105"/>
        </w:rPr>
        <w:t xml:space="preserve"> </w:t>
      </w:r>
      <w:r>
        <w:rPr>
          <w:w w:val="105"/>
        </w:rPr>
        <w:t xml:space="preserve">дому. </w:t>
      </w:r>
      <w:r>
        <w:rPr>
          <w:b/>
          <w:i/>
          <w:w w:val="105"/>
        </w:rPr>
        <w:t>Примерный лексико-грамматический 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1</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7" w:line="249" w:lineRule="auto"/>
        <w:ind w:left="197" w:right="-15" w:firstLine="706"/>
        <w:jc w:val="both"/>
        <w:rPr>
          <w:i/>
          <w:sz w:val="23"/>
        </w:rPr>
      </w:pPr>
      <w:r>
        <w:rPr>
          <w:w w:val="105"/>
          <w:sz w:val="23"/>
        </w:rPr>
        <w:t>настоящее</w:t>
      </w:r>
      <w:r>
        <w:rPr>
          <w:spacing w:val="-6"/>
          <w:w w:val="105"/>
          <w:sz w:val="23"/>
        </w:rPr>
        <w:t xml:space="preserve"> </w:t>
      </w:r>
      <w:r>
        <w:rPr>
          <w:w w:val="105"/>
          <w:sz w:val="23"/>
        </w:rPr>
        <w:t>простое</w:t>
      </w:r>
      <w:r>
        <w:rPr>
          <w:spacing w:val="-12"/>
          <w:w w:val="105"/>
          <w:sz w:val="23"/>
        </w:rPr>
        <w:t xml:space="preserve"> </w:t>
      </w:r>
      <w:r>
        <w:rPr>
          <w:w w:val="105"/>
          <w:sz w:val="23"/>
        </w:rPr>
        <w:t>время</w:t>
      </w:r>
      <w:r>
        <w:rPr>
          <w:spacing w:val="-5"/>
          <w:w w:val="105"/>
          <w:sz w:val="23"/>
        </w:rPr>
        <w:t xml:space="preserve"> </w:t>
      </w:r>
      <w:r>
        <w:rPr>
          <w:w w:val="105"/>
          <w:sz w:val="23"/>
        </w:rPr>
        <w:t>в</w:t>
      </w:r>
      <w:r>
        <w:rPr>
          <w:spacing w:val="-6"/>
          <w:w w:val="105"/>
          <w:sz w:val="23"/>
        </w:rPr>
        <w:t xml:space="preserve"> </w:t>
      </w:r>
      <w:r>
        <w:rPr>
          <w:w w:val="105"/>
          <w:sz w:val="23"/>
        </w:rPr>
        <w:t>первом</w:t>
      </w:r>
      <w:r>
        <w:rPr>
          <w:spacing w:val="-8"/>
          <w:w w:val="105"/>
          <w:sz w:val="23"/>
        </w:rPr>
        <w:t xml:space="preserve"> </w:t>
      </w:r>
      <w:r>
        <w:rPr>
          <w:w w:val="105"/>
          <w:sz w:val="23"/>
        </w:rPr>
        <w:t>и втором</w:t>
      </w:r>
      <w:r>
        <w:rPr>
          <w:spacing w:val="-1"/>
          <w:w w:val="105"/>
          <w:sz w:val="23"/>
        </w:rPr>
        <w:t xml:space="preserve"> </w:t>
      </w:r>
      <w:r>
        <w:rPr>
          <w:w w:val="105"/>
          <w:sz w:val="23"/>
        </w:rPr>
        <w:t>лице</w:t>
      </w:r>
      <w:r>
        <w:rPr>
          <w:spacing w:val="-6"/>
          <w:w w:val="105"/>
          <w:sz w:val="23"/>
        </w:rPr>
        <w:t xml:space="preserve"> </w:t>
      </w:r>
      <w:r>
        <w:rPr>
          <w:w w:val="105"/>
          <w:sz w:val="23"/>
        </w:rPr>
        <w:t>для</w:t>
      </w:r>
      <w:r>
        <w:rPr>
          <w:spacing w:val="-9"/>
          <w:w w:val="105"/>
          <w:sz w:val="23"/>
        </w:rPr>
        <w:t xml:space="preserve"> </w:t>
      </w:r>
      <w:r>
        <w:rPr>
          <w:w w:val="105"/>
          <w:sz w:val="23"/>
        </w:rPr>
        <w:t>выражения</w:t>
      </w:r>
      <w:r>
        <w:rPr>
          <w:spacing w:val="-3"/>
          <w:w w:val="105"/>
          <w:sz w:val="23"/>
        </w:rPr>
        <w:t xml:space="preserve"> </w:t>
      </w:r>
      <w:r>
        <w:rPr>
          <w:w w:val="105"/>
          <w:sz w:val="23"/>
        </w:rPr>
        <w:t>регулярных</w:t>
      </w:r>
      <w:r>
        <w:rPr>
          <w:spacing w:val="-11"/>
          <w:w w:val="105"/>
          <w:sz w:val="23"/>
        </w:rPr>
        <w:t xml:space="preserve"> </w:t>
      </w:r>
      <w:r>
        <w:rPr>
          <w:w w:val="105"/>
          <w:sz w:val="23"/>
        </w:rPr>
        <w:t>действий</w:t>
      </w:r>
      <w:r>
        <w:rPr>
          <w:spacing w:val="-6"/>
          <w:w w:val="105"/>
          <w:sz w:val="23"/>
        </w:rPr>
        <w:t xml:space="preserve"> </w:t>
      </w:r>
      <w:r>
        <w:rPr>
          <w:w w:val="105"/>
          <w:sz w:val="23"/>
        </w:rPr>
        <w:t>(</w:t>
      </w:r>
      <w:r>
        <w:rPr>
          <w:i/>
          <w:w w:val="105"/>
          <w:sz w:val="23"/>
        </w:rPr>
        <w:t>I</w:t>
      </w:r>
      <w:r>
        <w:rPr>
          <w:i/>
          <w:spacing w:val="-1"/>
          <w:w w:val="105"/>
          <w:sz w:val="23"/>
        </w:rPr>
        <w:t xml:space="preserve"> </w:t>
      </w:r>
      <w:r>
        <w:rPr>
          <w:i/>
          <w:w w:val="105"/>
          <w:sz w:val="23"/>
        </w:rPr>
        <w:t>get</w:t>
      </w:r>
      <w:r>
        <w:rPr>
          <w:i/>
          <w:spacing w:val="-9"/>
          <w:w w:val="105"/>
          <w:sz w:val="23"/>
        </w:rPr>
        <w:t xml:space="preserve"> </w:t>
      </w:r>
      <w:r>
        <w:rPr>
          <w:i/>
          <w:w w:val="105"/>
          <w:sz w:val="23"/>
        </w:rPr>
        <w:t>up...</w:t>
      </w:r>
      <w:r>
        <w:rPr>
          <w:i/>
          <w:spacing w:val="-9"/>
          <w:w w:val="105"/>
          <w:sz w:val="23"/>
        </w:rPr>
        <w:t xml:space="preserve"> </w:t>
      </w:r>
      <w:r>
        <w:rPr>
          <w:i/>
          <w:w w:val="105"/>
          <w:sz w:val="23"/>
        </w:rPr>
        <w:t xml:space="preserve">She doesn’t have breakfast, what time do you come home?) </w:t>
      </w:r>
      <w:r>
        <w:rPr>
          <w:w w:val="105"/>
          <w:sz w:val="23"/>
        </w:rPr>
        <w:t xml:space="preserve">в утвердительных отрицательных и вопросительных </w:t>
      </w:r>
      <w:r>
        <w:rPr>
          <w:spacing w:val="-2"/>
          <w:w w:val="105"/>
          <w:sz w:val="23"/>
        </w:rPr>
        <w:t>предложениях</w:t>
      </w:r>
      <w:r>
        <w:rPr>
          <w:i/>
          <w:spacing w:val="-2"/>
          <w:w w:val="105"/>
          <w:sz w:val="23"/>
        </w:rPr>
        <w:t>;</w:t>
      </w:r>
    </w:p>
    <w:p w:rsidR="00623054" w:rsidRPr="004D1B06" w:rsidRDefault="004D1B06" w:rsidP="004D1B06">
      <w:pPr>
        <w:tabs>
          <w:tab w:val="left" w:pos="10632"/>
        </w:tabs>
        <w:spacing w:before="3"/>
        <w:ind w:left="903"/>
        <w:jc w:val="both"/>
        <w:rPr>
          <w:sz w:val="23"/>
          <w:lang w:val="en-US"/>
        </w:rPr>
      </w:pPr>
      <w:r>
        <w:rPr>
          <w:sz w:val="23"/>
        </w:rPr>
        <w:t>наречия</w:t>
      </w:r>
      <w:r w:rsidRPr="004D1B06">
        <w:rPr>
          <w:spacing w:val="29"/>
          <w:sz w:val="23"/>
          <w:lang w:val="en-US"/>
        </w:rPr>
        <w:t xml:space="preserve"> </w:t>
      </w:r>
      <w:r>
        <w:rPr>
          <w:sz w:val="23"/>
        </w:rPr>
        <w:t>повторности</w:t>
      </w:r>
      <w:r w:rsidRPr="004D1B06">
        <w:rPr>
          <w:sz w:val="23"/>
          <w:lang w:val="en-US"/>
        </w:rPr>
        <w:t>:</w:t>
      </w:r>
      <w:r w:rsidRPr="004D1B06">
        <w:rPr>
          <w:spacing w:val="40"/>
          <w:sz w:val="23"/>
          <w:lang w:val="en-US"/>
        </w:rPr>
        <w:t xml:space="preserve"> </w:t>
      </w:r>
      <w:r w:rsidRPr="004D1B06">
        <w:rPr>
          <w:i/>
          <w:sz w:val="23"/>
          <w:lang w:val="en-US"/>
        </w:rPr>
        <w:t>often,</w:t>
      </w:r>
      <w:r w:rsidRPr="004D1B06">
        <w:rPr>
          <w:i/>
          <w:spacing w:val="26"/>
          <w:sz w:val="23"/>
          <w:lang w:val="en-US"/>
        </w:rPr>
        <w:t xml:space="preserve"> </w:t>
      </w:r>
      <w:r w:rsidRPr="004D1B06">
        <w:rPr>
          <w:i/>
          <w:sz w:val="23"/>
          <w:lang w:val="en-US"/>
        </w:rPr>
        <w:t>usually,</w:t>
      </w:r>
      <w:r w:rsidRPr="004D1B06">
        <w:rPr>
          <w:i/>
          <w:spacing w:val="27"/>
          <w:sz w:val="23"/>
          <w:lang w:val="en-US"/>
        </w:rPr>
        <w:t xml:space="preserve"> </w:t>
      </w:r>
      <w:r w:rsidRPr="004D1B06">
        <w:rPr>
          <w:i/>
          <w:sz w:val="23"/>
          <w:lang w:val="en-US"/>
        </w:rPr>
        <w:t>sometimes,</w:t>
      </w:r>
      <w:r w:rsidRPr="004D1B06">
        <w:rPr>
          <w:i/>
          <w:spacing w:val="38"/>
          <w:sz w:val="23"/>
          <w:lang w:val="en-US"/>
        </w:rPr>
        <w:t xml:space="preserve"> </w:t>
      </w:r>
      <w:r w:rsidRPr="004D1B06">
        <w:rPr>
          <w:i/>
          <w:spacing w:val="-2"/>
          <w:sz w:val="23"/>
          <w:lang w:val="en-US"/>
        </w:rPr>
        <w:t>never</w:t>
      </w:r>
      <w:r w:rsidRPr="004D1B06">
        <w:rPr>
          <w:spacing w:val="-2"/>
          <w:sz w:val="23"/>
          <w:lang w:val="en-US"/>
        </w:rPr>
        <w:t>;</w:t>
      </w:r>
    </w:p>
    <w:p w:rsidR="00623054" w:rsidRDefault="004D1B06" w:rsidP="004D1B06">
      <w:pPr>
        <w:tabs>
          <w:tab w:val="left" w:pos="10632"/>
        </w:tabs>
        <w:spacing w:before="9" w:line="252" w:lineRule="auto"/>
        <w:ind w:left="903" w:right="2529"/>
        <w:rPr>
          <w:sz w:val="23"/>
        </w:rPr>
      </w:pPr>
      <w:r>
        <w:rPr>
          <w:w w:val="105"/>
          <w:sz w:val="23"/>
        </w:rPr>
        <w:t>предлоги</w:t>
      </w:r>
      <w:r w:rsidRPr="004D1B06">
        <w:rPr>
          <w:w w:val="105"/>
          <w:sz w:val="23"/>
          <w:lang w:val="en-US"/>
        </w:rPr>
        <w:t xml:space="preserve"> </w:t>
      </w:r>
      <w:r>
        <w:rPr>
          <w:w w:val="105"/>
          <w:sz w:val="23"/>
        </w:rPr>
        <w:t>времени</w:t>
      </w:r>
      <w:r w:rsidRPr="004D1B06">
        <w:rPr>
          <w:w w:val="105"/>
          <w:sz w:val="23"/>
          <w:lang w:val="en-US"/>
        </w:rPr>
        <w:t xml:space="preserve"> at</w:t>
      </w:r>
      <w:r w:rsidRPr="004D1B06">
        <w:rPr>
          <w:i/>
          <w:w w:val="105"/>
          <w:sz w:val="23"/>
          <w:lang w:val="en-US"/>
        </w:rPr>
        <w:t xml:space="preserve">, in, on </w:t>
      </w:r>
      <w:r w:rsidRPr="004D1B06">
        <w:rPr>
          <w:w w:val="105"/>
          <w:sz w:val="23"/>
          <w:lang w:val="en-US"/>
        </w:rPr>
        <w:t>(</w:t>
      </w:r>
      <w:r w:rsidRPr="004D1B06">
        <w:rPr>
          <w:i/>
          <w:w w:val="105"/>
          <w:sz w:val="23"/>
          <w:lang w:val="en-US"/>
        </w:rPr>
        <w:t xml:space="preserve">at 8 a.m, in the morning, on Monday). </w:t>
      </w:r>
      <w:r>
        <w:rPr>
          <w:w w:val="105"/>
          <w:sz w:val="23"/>
        </w:rPr>
        <w:t>Лексический</w:t>
      </w:r>
      <w:r>
        <w:rPr>
          <w:spacing w:val="-14"/>
          <w:w w:val="105"/>
          <w:sz w:val="23"/>
        </w:rPr>
        <w:t xml:space="preserve"> </w:t>
      </w:r>
      <w:r>
        <w:rPr>
          <w:w w:val="105"/>
          <w:sz w:val="23"/>
        </w:rPr>
        <w:t>материал</w:t>
      </w:r>
      <w:r>
        <w:rPr>
          <w:spacing w:val="-12"/>
          <w:w w:val="105"/>
          <w:sz w:val="23"/>
        </w:rPr>
        <w:t xml:space="preserve"> </w:t>
      </w:r>
      <w:r>
        <w:rPr>
          <w:w w:val="105"/>
          <w:sz w:val="23"/>
        </w:rPr>
        <w:t>отбирается</w:t>
      </w:r>
      <w:r>
        <w:rPr>
          <w:spacing w:val="-11"/>
          <w:w w:val="105"/>
          <w:sz w:val="23"/>
        </w:rPr>
        <w:t xml:space="preserve"> </w:t>
      </w:r>
      <w:r>
        <w:rPr>
          <w:w w:val="105"/>
          <w:sz w:val="23"/>
        </w:rPr>
        <w:t>с</w:t>
      </w:r>
      <w:r>
        <w:rPr>
          <w:spacing w:val="-7"/>
          <w:w w:val="105"/>
          <w:sz w:val="23"/>
        </w:rPr>
        <w:t xml:space="preserve"> </w:t>
      </w:r>
      <w:r>
        <w:rPr>
          <w:w w:val="105"/>
          <w:sz w:val="23"/>
        </w:rPr>
        <w:t>учетом</w:t>
      </w:r>
      <w:r>
        <w:rPr>
          <w:spacing w:val="-9"/>
          <w:w w:val="105"/>
          <w:sz w:val="23"/>
        </w:rPr>
        <w:t xml:space="preserve"> </w:t>
      </w:r>
      <w:r>
        <w:rPr>
          <w:w w:val="105"/>
          <w:sz w:val="23"/>
        </w:rPr>
        <w:t>тематики</w:t>
      </w:r>
      <w:r>
        <w:rPr>
          <w:spacing w:val="-7"/>
          <w:w w:val="105"/>
          <w:sz w:val="23"/>
        </w:rPr>
        <w:t xml:space="preserve"> </w:t>
      </w:r>
      <w:r>
        <w:rPr>
          <w:w w:val="105"/>
          <w:sz w:val="23"/>
        </w:rPr>
        <w:t>общения</w:t>
      </w:r>
      <w:r>
        <w:rPr>
          <w:spacing w:val="-16"/>
          <w:w w:val="105"/>
          <w:sz w:val="23"/>
        </w:rPr>
        <w:t xml:space="preserve"> </w:t>
      </w:r>
      <w:r>
        <w:rPr>
          <w:w w:val="105"/>
          <w:sz w:val="23"/>
        </w:rPr>
        <w:t>Раздела</w:t>
      </w:r>
      <w:r>
        <w:rPr>
          <w:spacing w:val="-2"/>
          <w:w w:val="105"/>
          <w:sz w:val="23"/>
        </w:rPr>
        <w:t xml:space="preserve"> </w:t>
      </w:r>
      <w:r>
        <w:rPr>
          <w:w w:val="105"/>
          <w:sz w:val="23"/>
        </w:rPr>
        <w:t>1: глаголы, связанные c режимом дня</w:t>
      </w:r>
      <w:r>
        <w:rPr>
          <w:i/>
          <w:w w:val="105"/>
          <w:sz w:val="23"/>
        </w:rPr>
        <w:t xml:space="preserve">: get up, wake up, fall asleep </w:t>
      </w:r>
      <w:r>
        <w:rPr>
          <w:w w:val="105"/>
          <w:sz w:val="23"/>
        </w:rPr>
        <w:t>и др.;</w:t>
      </w:r>
    </w:p>
    <w:p w:rsidR="00623054" w:rsidRDefault="004D1B06" w:rsidP="004D1B06">
      <w:pPr>
        <w:tabs>
          <w:tab w:val="left" w:pos="10632"/>
        </w:tabs>
        <w:spacing w:line="247" w:lineRule="auto"/>
        <w:ind w:left="197" w:firstLine="706"/>
        <w:rPr>
          <w:sz w:val="23"/>
        </w:rPr>
      </w:pPr>
      <w:r>
        <w:rPr>
          <w:w w:val="105"/>
          <w:sz w:val="23"/>
        </w:rPr>
        <w:t xml:space="preserve">лексические средства для выражения времени и регулярности совершения действий: </w:t>
      </w:r>
      <w:r>
        <w:rPr>
          <w:i/>
          <w:w w:val="105"/>
          <w:sz w:val="23"/>
        </w:rPr>
        <w:t xml:space="preserve">always, seldom, in the morning, at nine…. </w:t>
      </w:r>
      <w:r>
        <w:rPr>
          <w:w w:val="105"/>
          <w:sz w:val="23"/>
        </w:rPr>
        <w:t>;</w:t>
      </w:r>
    </w:p>
    <w:p w:rsidR="00623054" w:rsidRPr="004D1B06" w:rsidRDefault="004D1B06" w:rsidP="004D1B06">
      <w:pPr>
        <w:tabs>
          <w:tab w:val="left" w:pos="10632"/>
        </w:tabs>
        <w:spacing w:before="6"/>
        <w:ind w:left="903"/>
        <w:rPr>
          <w:i/>
          <w:sz w:val="23"/>
          <w:lang w:val="en-US"/>
        </w:rPr>
      </w:pPr>
      <w:r>
        <w:rPr>
          <w:sz w:val="23"/>
        </w:rPr>
        <w:t>речевые</w:t>
      </w:r>
      <w:r w:rsidRPr="004D1B06">
        <w:rPr>
          <w:spacing w:val="18"/>
          <w:sz w:val="23"/>
          <w:lang w:val="en-US"/>
        </w:rPr>
        <w:t xml:space="preserve"> </w:t>
      </w:r>
      <w:r>
        <w:rPr>
          <w:sz w:val="23"/>
        </w:rPr>
        <w:t>клише</w:t>
      </w:r>
      <w:r w:rsidRPr="004D1B06">
        <w:rPr>
          <w:sz w:val="23"/>
          <w:lang w:val="en-US"/>
        </w:rPr>
        <w:t>:</w:t>
      </w:r>
      <w:r w:rsidRPr="004D1B06">
        <w:rPr>
          <w:spacing w:val="22"/>
          <w:sz w:val="23"/>
          <w:lang w:val="en-US"/>
        </w:rPr>
        <w:t xml:space="preserve"> </w:t>
      </w:r>
      <w:r w:rsidRPr="004D1B06">
        <w:rPr>
          <w:i/>
          <w:sz w:val="23"/>
          <w:lang w:val="en-US"/>
        </w:rPr>
        <w:t>have</w:t>
      </w:r>
      <w:r w:rsidRPr="004D1B06">
        <w:rPr>
          <w:i/>
          <w:spacing w:val="27"/>
          <w:sz w:val="23"/>
          <w:lang w:val="en-US"/>
        </w:rPr>
        <w:t xml:space="preserve"> </w:t>
      </w:r>
      <w:r w:rsidRPr="004D1B06">
        <w:rPr>
          <w:i/>
          <w:sz w:val="23"/>
          <w:lang w:val="en-US"/>
        </w:rPr>
        <w:t>breakfast,</w:t>
      </w:r>
      <w:r w:rsidRPr="004D1B06">
        <w:rPr>
          <w:i/>
          <w:spacing w:val="22"/>
          <w:sz w:val="23"/>
          <w:lang w:val="en-US"/>
        </w:rPr>
        <w:t xml:space="preserve"> </w:t>
      </w:r>
      <w:r w:rsidRPr="004D1B06">
        <w:rPr>
          <w:i/>
          <w:sz w:val="23"/>
          <w:lang w:val="en-US"/>
        </w:rPr>
        <w:t>have</w:t>
      </w:r>
      <w:r w:rsidRPr="004D1B06">
        <w:rPr>
          <w:i/>
          <w:spacing w:val="27"/>
          <w:sz w:val="23"/>
          <w:lang w:val="en-US"/>
        </w:rPr>
        <w:t xml:space="preserve"> </w:t>
      </w:r>
      <w:r w:rsidRPr="004D1B06">
        <w:rPr>
          <w:i/>
          <w:sz w:val="23"/>
          <w:lang w:val="en-US"/>
        </w:rPr>
        <w:t>lunch,</w:t>
      </w:r>
      <w:r w:rsidRPr="004D1B06">
        <w:rPr>
          <w:i/>
          <w:spacing w:val="22"/>
          <w:sz w:val="23"/>
          <w:lang w:val="en-US"/>
        </w:rPr>
        <w:t xml:space="preserve"> </w:t>
      </w:r>
      <w:r w:rsidRPr="004D1B06">
        <w:rPr>
          <w:i/>
          <w:sz w:val="23"/>
          <w:lang w:val="en-US"/>
        </w:rPr>
        <w:t>have</w:t>
      </w:r>
      <w:r w:rsidRPr="004D1B06">
        <w:rPr>
          <w:i/>
          <w:spacing w:val="28"/>
          <w:sz w:val="23"/>
          <w:lang w:val="en-US"/>
        </w:rPr>
        <w:t xml:space="preserve"> </w:t>
      </w:r>
      <w:r w:rsidRPr="004D1B06">
        <w:rPr>
          <w:i/>
          <w:sz w:val="23"/>
          <w:lang w:val="en-US"/>
        </w:rPr>
        <w:t>dinner,</w:t>
      </w:r>
      <w:r w:rsidRPr="004D1B06">
        <w:rPr>
          <w:i/>
          <w:spacing w:val="21"/>
          <w:sz w:val="23"/>
          <w:lang w:val="en-US"/>
        </w:rPr>
        <w:t xml:space="preserve"> </w:t>
      </w:r>
      <w:r w:rsidRPr="004D1B06">
        <w:rPr>
          <w:i/>
          <w:sz w:val="23"/>
          <w:lang w:val="en-US"/>
        </w:rPr>
        <w:t>have</w:t>
      </w:r>
      <w:r w:rsidRPr="004D1B06">
        <w:rPr>
          <w:i/>
          <w:spacing w:val="28"/>
          <w:sz w:val="23"/>
          <w:lang w:val="en-US"/>
        </w:rPr>
        <w:t xml:space="preserve"> </w:t>
      </w:r>
      <w:r w:rsidRPr="004D1B06">
        <w:rPr>
          <w:i/>
          <w:spacing w:val="-2"/>
          <w:sz w:val="23"/>
          <w:lang w:val="en-US"/>
        </w:rPr>
        <w:t>tea…;</w:t>
      </w:r>
    </w:p>
    <w:p w:rsidR="00623054" w:rsidRPr="004D1B06" w:rsidRDefault="004D1B06" w:rsidP="004D1B06">
      <w:pPr>
        <w:tabs>
          <w:tab w:val="left" w:pos="10632"/>
        </w:tabs>
        <w:spacing w:before="9" w:line="247" w:lineRule="auto"/>
        <w:ind w:left="197" w:firstLine="706"/>
        <w:rPr>
          <w:i/>
          <w:sz w:val="23"/>
          <w:lang w:val="en-US"/>
        </w:rPr>
      </w:pPr>
      <w:r>
        <w:rPr>
          <w:sz w:val="23"/>
        </w:rPr>
        <w:t>речевые</w:t>
      </w:r>
      <w:r w:rsidRPr="004D1B06">
        <w:rPr>
          <w:spacing w:val="27"/>
          <w:sz w:val="23"/>
          <w:lang w:val="en-US"/>
        </w:rPr>
        <w:t xml:space="preserve"> </w:t>
      </w:r>
      <w:r>
        <w:rPr>
          <w:sz w:val="23"/>
        </w:rPr>
        <w:t>клише</w:t>
      </w:r>
      <w:r w:rsidRPr="004D1B06">
        <w:rPr>
          <w:sz w:val="23"/>
          <w:lang w:val="en-US"/>
        </w:rPr>
        <w:t xml:space="preserve"> </w:t>
      </w:r>
      <w:r>
        <w:rPr>
          <w:sz w:val="23"/>
        </w:rPr>
        <w:t>для</w:t>
      </w:r>
      <w:r w:rsidRPr="004D1B06">
        <w:rPr>
          <w:spacing w:val="32"/>
          <w:sz w:val="23"/>
          <w:lang w:val="en-US"/>
        </w:rPr>
        <w:t xml:space="preserve"> </w:t>
      </w:r>
      <w:r>
        <w:rPr>
          <w:sz w:val="23"/>
        </w:rPr>
        <w:t>выражения</w:t>
      </w:r>
      <w:r w:rsidRPr="004D1B06">
        <w:rPr>
          <w:spacing w:val="24"/>
          <w:sz w:val="23"/>
          <w:lang w:val="en-US"/>
        </w:rPr>
        <w:t xml:space="preserve"> </w:t>
      </w:r>
      <w:r>
        <w:rPr>
          <w:sz w:val="23"/>
        </w:rPr>
        <w:t>привычных</w:t>
      </w:r>
      <w:r w:rsidRPr="004D1B06">
        <w:rPr>
          <w:spacing w:val="30"/>
          <w:sz w:val="23"/>
          <w:lang w:val="en-US"/>
        </w:rPr>
        <w:t xml:space="preserve"> </w:t>
      </w:r>
      <w:r>
        <w:rPr>
          <w:sz w:val="23"/>
        </w:rPr>
        <w:t>действий</w:t>
      </w:r>
      <w:r w:rsidRPr="004D1B06">
        <w:rPr>
          <w:sz w:val="23"/>
          <w:lang w:val="en-US"/>
        </w:rPr>
        <w:t xml:space="preserve">: </w:t>
      </w:r>
      <w:r w:rsidRPr="004D1B06">
        <w:rPr>
          <w:i/>
          <w:sz w:val="23"/>
          <w:lang w:val="en-US"/>
        </w:rPr>
        <w:t>have</w:t>
      </w:r>
      <w:r w:rsidRPr="004D1B06">
        <w:rPr>
          <w:i/>
          <w:spacing w:val="25"/>
          <w:sz w:val="23"/>
          <w:lang w:val="en-US"/>
        </w:rPr>
        <w:t xml:space="preserve"> </w:t>
      </w:r>
      <w:r w:rsidRPr="004D1B06">
        <w:rPr>
          <w:i/>
          <w:sz w:val="23"/>
          <w:lang w:val="en-US"/>
        </w:rPr>
        <w:t>shower, get</w:t>
      </w:r>
      <w:r w:rsidRPr="004D1B06">
        <w:rPr>
          <w:i/>
          <w:spacing w:val="30"/>
          <w:sz w:val="23"/>
          <w:lang w:val="en-US"/>
        </w:rPr>
        <w:t xml:space="preserve"> </w:t>
      </w:r>
      <w:r w:rsidRPr="004D1B06">
        <w:rPr>
          <w:i/>
          <w:sz w:val="23"/>
          <w:lang w:val="en-US"/>
        </w:rPr>
        <w:t>dressed,</w:t>
      </w:r>
      <w:r w:rsidRPr="004D1B06">
        <w:rPr>
          <w:i/>
          <w:spacing w:val="27"/>
          <w:sz w:val="23"/>
          <w:lang w:val="en-US"/>
        </w:rPr>
        <w:t xml:space="preserve"> </w:t>
      </w:r>
      <w:r w:rsidRPr="004D1B06">
        <w:rPr>
          <w:i/>
          <w:sz w:val="23"/>
          <w:lang w:val="en-US"/>
        </w:rPr>
        <w:t>go</w:t>
      </w:r>
      <w:r w:rsidRPr="004D1B06">
        <w:rPr>
          <w:i/>
          <w:spacing w:val="27"/>
          <w:sz w:val="23"/>
          <w:lang w:val="en-US"/>
        </w:rPr>
        <w:t xml:space="preserve"> </w:t>
      </w:r>
      <w:r w:rsidRPr="004D1B06">
        <w:rPr>
          <w:i/>
          <w:sz w:val="23"/>
          <w:lang w:val="en-US"/>
        </w:rPr>
        <w:t>to</w:t>
      </w:r>
      <w:r w:rsidRPr="004D1B06">
        <w:rPr>
          <w:i/>
          <w:spacing w:val="27"/>
          <w:sz w:val="23"/>
          <w:lang w:val="en-US"/>
        </w:rPr>
        <w:t xml:space="preserve"> </w:t>
      </w:r>
      <w:r w:rsidRPr="004D1B06">
        <w:rPr>
          <w:i/>
          <w:sz w:val="23"/>
          <w:lang w:val="en-US"/>
        </w:rPr>
        <w:t>school, come</w:t>
      </w:r>
      <w:r w:rsidRPr="004D1B06">
        <w:rPr>
          <w:i/>
          <w:spacing w:val="25"/>
          <w:sz w:val="23"/>
          <w:lang w:val="en-US"/>
        </w:rPr>
        <w:t xml:space="preserve"> </w:t>
      </w:r>
      <w:r w:rsidRPr="004D1B06">
        <w:rPr>
          <w:i/>
          <w:sz w:val="23"/>
          <w:lang w:val="en-US"/>
        </w:rPr>
        <w:t xml:space="preserve">home, </w:t>
      </w:r>
      <w:r w:rsidRPr="004D1B06">
        <w:rPr>
          <w:i/>
          <w:w w:val="105"/>
          <w:sz w:val="23"/>
          <w:lang w:val="en-US"/>
        </w:rPr>
        <w:t>have lessons, do homework…;</w:t>
      </w:r>
    </w:p>
    <w:p w:rsidR="00623054" w:rsidRDefault="004D1B06" w:rsidP="004D1B06">
      <w:pPr>
        <w:tabs>
          <w:tab w:val="left" w:pos="10632"/>
        </w:tabs>
        <w:spacing w:before="9" w:line="249" w:lineRule="auto"/>
        <w:ind w:left="197" w:right="-29" w:firstLine="706"/>
        <w:rPr>
          <w:sz w:val="23"/>
        </w:rPr>
      </w:pPr>
      <w:r>
        <w:rPr>
          <w:w w:val="105"/>
          <w:sz w:val="23"/>
        </w:rPr>
        <w:t>речевые</w:t>
      </w:r>
      <w:r>
        <w:rPr>
          <w:spacing w:val="-16"/>
          <w:w w:val="105"/>
          <w:sz w:val="23"/>
        </w:rPr>
        <w:t xml:space="preserve"> </w:t>
      </w:r>
      <w:r>
        <w:rPr>
          <w:w w:val="105"/>
          <w:sz w:val="23"/>
        </w:rPr>
        <w:t>клише</w:t>
      </w:r>
      <w:r>
        <w:rPr>
          <w:spacing w:val="-15"/>
          <w:w w:val="105"/>
          <w:sz w:val="23"/>
        </w:rPr>
        <w:t xml:space="preserve"> </w:t>
      </w:r>
      <w:r>
        <w:rPr>
          <w:w w:val="105"/>
          <w:sz w:val="23"/>
        </w:rPr>
        <w:t>для</w:t>
      </w:r>
      <w:r>
        <w:rPr>
          <w:spacing w:val="-13"/>
          <w:w w:val="105"/>
          <w:sz w:val="23"/>
        </w:rPr>
        <w:t xml:space="preserve"> </w:t>
      </w:r>
      <w:r>
        <w:rPr>
          <w:w w:val="105"/>
          <w:sz w:val="23"/>
        </w:rPr>
        <w:t>выражения</w:t>
      </w:r>
      <w:r>
        <w:rPr>
          <w:spacing w:val="-13"/>
          <w:w w:val="105"/>
          <w:sz w:val="23"/>
        </w:rPr>
        <w:t xml:space="preserve"> </w:t>
      </w:r>
      <w:r>
        <w:rPr>
          <w:w w:val="105"/>
          <w:sz w:val="23"/>
        </w:rPr>
        <w:t>просьбы,</w:t>
      </w:r>
      <w:r>
        <w:rPr>
          <w:spacing w:val="-7"/>
          <w:w w:val="105"/>
          <w:sz w:val="23"/>
        </w:rPr>
        <w:t xml:space="preserve"> </w:t>
      </w:r>
      <w:r>
        <w:rPr>
          <w:w w:val="105"/>
          <w:sz w:val="23"/>
        </w:rPr>
        <w:t>связанной</w:t>
      </w:r>
      <w:r>
        <w:rPr>
          <w:spacing w:val="-10"/>
          <w:w w:val="105"/>
          <w:sz w:val="23"/>
        </w:rPr>
        <w:t xml:space="preserve"> </w:t>
      </w:r>
      <w:r>
        <w:rPr>
          <w:w w:val="105"/>
          <w:sz w:val="23"/>
        </w:rPr>
        <w:t>с</w:t>
      </w:r>
      <w:r>
        <w:rPr>
          <w:spacing w:val="-10"/>
          <w:w w:val="105"/>
          <w:sz w:val="23"/>
        </w:rPr>
        <w:t xml:space="preserve"> </w:t>
      </w:r>
      <w:r>
        <w:rPr>
          <w:w w:val="105"/>
          <w:sz w:val="23"/>
        </w:rPr>
        <w:t>заботой</w:t>
      </w:r>
      <w:r>
        <w:rPr>
          <w:spacing w:val="-4"/>
          <w:w w:val="105"/>
          <w:sz w:val="23"/>
        </w:rPr>
        <w:t xml:space="preserve"> </w:t>
      </w:r>
      <w:r>
        <w:rPr>
          <w:w w:val="105"/>
          <w:sz w:val="23"/>
        </w:rPr>
        <w:t>о</w:t>
      </w:r>
      <w:r>
        <w:rPr>
          <w:spacing w:val="-15"/>
          <w:w w:val="105"/>
          <w:sz w:val="23"/>
        </w:rPr>
        <w:t xml:space="preserve"> </w:t>
      </w:r>
      <w:r>
        <w:rPr>
          <w:w w:val="105"/>
          <w:sz w:val="23"/>
        </w:rPr>
        <w:t>домашнем</w:t>
      </w:r>
      <w:r>
        <w:rPr>
          <w:spacing w:val="-12"/>
          <w:w w:val="105"/>
          <w:sz w:val="23"/>
        </w:rPr>
        <w:t xml:space="preserve"> </w:t>
      </w:r>
      <w:r>
        <w:rPr>
          <w:w w:val="105"/>
          <w:sz w:val="23"/>
        </w:rPr>
        <w:t>животном:</w:t>
      </w:r>
      <w:r>
        <w:rPr>
          <w:spacing w:val="7"/>
          <w:w w:val="105"/>
          <w:sz w:val="23"/>
        </w:rPr>
        <w:t xml:space="preserve"> </w:t>
      </w:r>
      <w:r>
        <w:rPr>
          <w:i/>
          <w:w w:val="105"/>
          <w:sz w:val="23"/>
        </w:rPr>
        <w:t>feed</w:t>
      </w:r>
      <w:r>
        <w:rPr>
          <w:i/>
          <w:spacing w:val="-8"/>
          <w:w w:val="105"/>
          <w:sz w:val="23"/>
        </w:rPr>
        <w:t xml:space="preserve"> </w:t>
      </w:r>
      <w:r>
        <w:rPr>
          <w:i/>
          <w:w w:val="105"/>
          <w:sz w:val="23"/>
        </w:rPr>
        <w:t>the</w:t>
      </w:r>
      <w:r>
        <w:rPr>
          <w:i/>
          <w:spacing w:val="-10"/>
          <w:w w:val="105"/>
          <w:sz w:val="23"/>
        </w:rPr>
        <w:t xml:space="preserve"> </w:t>
      </w:r>
      <w:r>
        <w:rPr>
          <w:i/>
          <w:w w:val="105"/>
          <w:sz w:val="23"/>
        </w:rPr>
        <w:t>cat,</w:t>
      </w:r>
      <w:r>
        <w:rPr>
          <w:i/>
          <w:spacing w:val="-13"/>
          <w:w w:val="105"/>
          <w:sz w:val="23"/>
        </w:rPr>
        <w:t xml:space="preserve"> </w:t>
      </w:r>
      <w:r>
        <w:rPr>
          <w:i/>
          <w:w w:val="105"/>
          <w:sz w:val="23"/>
        </w:rPr>
        <w:t>walk the dog, clean the cage...</w:t>
      </w:r>
      <w:r>
        <w:rPr>
          <w:w w:val="105"/>
          <w:sz w:val="23"/>
        </w:rPr>
        <w:t>;</w:t>
      </w:r>
    </w:p>
    <w:p w:rsidR="00623054" w:rsidRPr="004D1B06" w:rsidRDefault="004D1B06" w:rsidP="004D1B06">
      <w:pPr>
        <w:tabs>
          <w:tab w:val="left" w:pos="10632"/>
        </w:tabs>
        <w:spacing w:line="262" w:lineRule="exact"/>
        <w:ind w:left="903"/>
        <w:rPr>
          <w:sz w:val="23"/>
          <w:lang w:val="en-US"/>
        </w:rPr>
      </w:pPr>
      <w:r>
        <w:rPr>
          <w:w w:val="105"/>
          <w:sz w:val="23"/>
        </w:rPr>
        <w:t>речевое</w:t>
      </w:r>
      <w:r w:rsidRPr="004D1B06">
        <w:rPr>
          <w:spacing w:val="-8"/>
          <w:w w:val="105"/>
          <w:sz w:val="23"/>
          <w:lang w:val="en-US"/>
        </w:rPr>
        <w:t xml:space="preserve"> </w:t>
      </w:r>
      <w:r>
        <w:rPr>
          <w:w w:val="105"/>
          <w:sz w:val="23"/>
        </w:rPr>
        <w:t>клише</w:t>
      </w:r>
      <w:r w:rsidRPr="004D1B06">
        <w:rPr>
          <w:w w:val="105"/>
          <w:sz w:val="23"/>
          <w:lang w:val="en-US"/>
        </w:rPr>
        <w:t>:</w:t>
      </w:r>
      <w:r w:rsidRPr="004D1B06">
        <w:rPr>
          <w:spacing w:val="-5"/>
          <w:w w:val="105"/>
          <w:sz w:val="23"/>
          <w:lang w:val="en-US"/>
        </w:rPr>
        <w:t xml:space="preserve"> </w:t>
      </w:r>
      <w:r w:rsidRPr="004D1B06">
        <w:rPr>
          <w:i/>
          <w:w w:val="105"/>
          <w:sz w:val="23"/>
          <w:lang w:val="en-US"/>
        </w:rPr>
        <w:t>What</w:t>
      </w:r>
      <w:r w:rsidRPr="004D1B06">
        <w:rPr>
          <w:i/>
          <w:spacing w:val="-12"/>
          <w:w w:val="105"/>
          <w:sz w:val="23"/>
          <w:lang w:val="en-US"/>
        </w:rPr>
        <w:t xml:space="preserve"> </w:t>
      </w:r>
      <w:r w:rsidRPr="004D1B06">
        <w:rPr>
          <w:i/>
          <w:w w:val="105"/>
          <w:sz w:val="23"/>
          <w:lang w:val="en-US"/>
        </w:rPr>
        <w:t>time</w:t>
      </w:r>
      <w:r w:rsidRPr="004D1B06">
        <w:rPr>
          <w:i/>
          <w:spacing w:val="-9"/>
          <w:w w:val="105"/>
          <w:sz w:val="23"/>
          <w:lang w:val="en-US"/>
        </w:rPr>
        <w:t xml:space="preserve"> </w:t>
      </w:r>
      <w:r w:rsidRPr="004D1B06">
        <w:rPr>
          <w:i/>
          <w:w w:val="105"/>
          <w:sz w:val="23"/>
          <w:lang w:val="en-US"/>
        </w:rPr>
        <w:t>do</w:t>
      </w:r>
      <w:r w:rsidRPr="004D1B06">
        <w:rPr>
          <w:i/>
          <w:spacing w:val="-7"/>
          <w:w w:val="105"/>
          <w:sz w:val="23"/>
          <w:lang w:val="en-US"/>
        </w:rPr>
        <w:t xml:space="preserve"> </w:t>
      </w:r>
      <w:r w:rsidRPr="004D1B06">
        <w:rPr>
          <w:i/>
          <w:spacing w:val="-2"/>
          <w:w w:val="105"/>
          <w:sz w:val="23"/>
          <w:lang w:val="en-US"/>
        </w:rPr>
        <w:t>you</w:t>
      </w:r>
      <w:r w:rsidRPr="004D1B06">
        <w:rPr>
          <w:spacing w:val="-2"/>
          <w:w w:val="105"/>
          <w:sz w:val="23"/>
          <w:lang w:val="en-US"/>
        </w:rPr>
        <w:t>…?.</w:t>
      </w:r>
    </w:p>
    <w:p w:rsidR="00623054" w:rsidRDefault="004D1B06" w:rsidP="004D1B06">
      <w:pPr>
        <w:pStyle w:val="4"/>
        <w:tabs>
          <w:tab w:val="left" w:pos="10632"/>
        </w:tabs>
        <w:spacing w:before="24"/>
        <w:jc w:val="left"/>
      </w:pPr>
      <w:r>
        <w:rPr>
          <w:w w:val="105"/>
        </w:rPr>
        <w:t>Раздел</w:t>
      </w:r>
      <w:r>
        <w:rPr>
          <w:spacing w:val="-8"/>
          <w:w w:val="105"/>
        </w:rPr>
        <w:t xml:space="preserve"> </w:t>
      </w:r>
      <w:r>
        <w:rPr>
          <w:w w:val="105"/>
        </w:rPr>
        <w:t>2.</w:t>
      </w:r>
      <w:r>
        <w:rPr>
          <w:spacing w:val="-11"/>
          <w:w w:val="105"/>
        </w:rPr>
        <w:t xml:space="preserve"> </w:t>
      </w:r>
      <w:r>
        <w:rPr>
          <w:w w:val="105"/>
        </w:rPr>
        <w:t>Мой</w:t>
      </w:r>
      <w:r>
        <w:rPr>
          <w:spacing w:val="-11"/>
          <w:w w:val="105"/>
        </w:rPr>
        <w:t xml:space="preserve"> </w:t>
      </w:r>
      <w:r>
        <w:rPr>
          <w:spacing w:val="-4"/>
          <w:w w:val="105"/>
        </w:rPr>
        <w:t>город</w:t>
      </w:r>
    </w:p>
    <w:p w:rsidR="00623054" w:rsidRDefault="004D1B06" w:rsidP="004D1B06">
      <w:pPr>
        <w:pStyle w:val="a3"/>
        <w:tabs>
          <w:tab w:val="left" w:pos="10632"/>
        </w:tabs>
        <w:spacing w:before="2" w:line="249" w:lineRule="auto"/>
        <w:ind w:left="903" w:right="8116" w:firstLine="0"/>
        <w:jc w:val="left"/>
      </w:pPr>
      <w:r>
        <w:rPr>
          <w:w w:val="105"/>
        </w:rPr>
        <w:t>Тема 1.</w:t>
      </w:r>
      <w:r>
        <w:rPr>
          <w:spacing w:val="40"/>
          <w:w w:val="105"/>
        </w:rPr>
        <w:t xml:space="preserve"> </w:t>
      </w:r>
      <w:r>
        <w:rPr>
          <w:w w:val="105"/>
        </w:rPr>
        <w:t>В городе. Тема</w:t>
      </w:r>
      <w:r>
        <w:rPr>
          <w:spacing w:val="-16"/>
          <w:w w:val="105"/>
        </w:rPr>
        <w:t xml:space="preserve"> </w:t>
      </w:r>
      <w:r>
        <w:rPr>
          <w:w w:val="105"/>
        </w:rPr>
        <w:t>2.</w:t>
      </w:r>
      <w:r>
        <w:rPr>
          <w:spacing w:val="22"/>
          <w:w w:val="105"/>
        </w:rPr>
        <w:t xml:space="preserve"> </w:t>
      </w:r>
      <w:r>
        <w:rPr>
          <w:w w:val="105"/>
        </w:rPr>
        <w:t>Транспорт.</w:t>
      </w:r>
    </w:p>
    <w:p w:rsidR="00623054" w:rsidRDefault="004D1B06" w:rsidP="004D1B06">
      <w:pPr>
        <w:pStyle w:val="a3"/>
        <w:tabs>
          <w:tab w:val="left" w:pos="10632"/>
        </w:tabs>
        <w:spacing w:before="5" w:line="247" w:lineRule="auto"/>
        <w:ind w:left="903" w:right="7244" w:firstLine="0"/>
        <w:jc w:val="left"/>
      </w:pPr>
      <w:r>
        <w:rPr>
          <w:w w:val="105"/>
        </w:rPr>
        <w:t>Тема 3.</w:t>
      </w:r>
      <w:r>
        <w:rPr>
          <w:spacing w:val="80"/>
          <w:w w:val="105"/>
        </w:rPr>
        <w:t xml:space="preserve"> </w:t>
      </w:r>
      <w:r>
        <w:rPr>
          <w:w w:val="105"/>
        </w:rPr>
        <w:t>Посещение кафе. Тема</w:t>
      </w:r>
      <w:r>
        <w:rPr>
          <w:spacing w:val="-15"/>
          <w:w w:val="105"/>
        </w:rPr>
        <w:t xml:space="preserve"> </w:t>
      </w:r>
      <w:r>
        <w:rPr>
          <w:w w:val="105"/>
        </w:rPr>
        <w:t>4.</w:t>
      </w:r>
      <w:r>
        <w:rPr>
          <w:spacing w:val="26"/>
          <w:w w:val="105"/>
        </w:rPr>
        <w:t xml:space="preserve"> </w:t>
      </w:r>
      <w:r>
        <w:rPr>
          <w:w w:val="105"/>
        </w:rPr>
        <w:t>Посещение</w:t>
      </w:r>
      <w:r>
        <w:rPr>
          <w:spacing w:val="-15"/>
          <w:w w:val="105"/>
        </w:rPr>
        <w:t xml:space="preserve"> </w:t>
      </w:r>
      <w:r>
        <w:rPr>
          <w:w w:val="105"/>
        </w:rPr>
        <w:t>магазинов.</w:t>
      </w:r>
    </w:p>
    <w:p w:rsidR="00623054" w:rsidRDefault="004D1B06" w:rsidP="004D1B06">
      <w:pPr>
        <w:tabs>
          <w:tab w:val="left" w:pos="10632"/>
        </w:tabs>
        <w:spacing w:before="9"/>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10"/>
        <w:jc w:val="left"/>
        <w:rPr>
          <w:b w:val="0"/>
        </w:rPr>
      </w:pPr>
      <w:r>
        <w:lastRenderedPageBreak/>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47" w:lineRule="auto"/>
        <w:ind w:left="903" w:right="2271" w:firstLine="0"/>
        <w:jc w:val="left"/>
      </w:pPr>
      <w:r>
        <w:rPr>
          <w:w w:val="105"/>
        </w:rPr>
        <w:t>составлять</w:t>
      </w:r>
      <w:r>
        <w:rPr>
          <w:spacing w:val="-16"/>
          <w:w w:val="105"/>
        </w:rPr>
        <w:t xml:space="preserve"> </w:t>
      </w:r>
      <w:r>
        <w:rPr>
          <w:w w:val="105"/>
        </w:rPr>
        <w:t>краткий</w:t>
      </w:r>
      <w:r>
        <w:rPr>
          <w:spacing w:val="-15"/>
          <w:w w:val="105"/>
        </w:rPr>
        <w:t xml:space="preserve"> </w:t>
      </w:r>
      <w:r>
        <w:rPr>
          <w:w w:val="105"/>
        </w:rPr>
        <w:t>рас</w:t>
      </w:r>
      <w:r>
        <w:rPr>
          <w:w w:val="105"/>
        </w:rPr>
        <w:lastRenderedPageBreak/>
        <w:t>сказ</w:t>
      </w:r>
      <w:r>
        <w:rPr>
          <w:spacing w:val="-15"/>
          <w:w w:val="105"/>
        </w:rPr>
        <w:t xml:space="preserve"> </w:t>
      </w:r>
      <w:r>
        <w:rPr>
          <w:w w:val="105"/>
        </w:rPr>
        <w:t>о</w:t>
      </w:r>
      <w:r>
        <w:rPr>
          <w:spacing w:val="-15"/>
          <w:w w:val="105"/>
        </w:rPr>
        <w:t xml:space="preserve"> </w:t>
      </w:r>
      <w:r>
        <w:rPr>
          <w:w w:val="105"/>
        </w:rPr>
        <w:t>своем</w:t>
      </w:r>
      <w:r>
        <w:rPr>
          <w:spacing w:val="-14"/>
          <w:w w:val="105"/>
        </w:rPr>
        <w:t xml:space="preserve"> </w:t>
      </w:r>
      <w:r>
        <w:rPr>
          <w:w w:val="105"/>
        </w:rPr>
        <w:t>городе,</w:t>
      </w:r>
      <w:r>
        <w:rPr>
          <w:spacing w:val="-9"/>
          <w:w w:val="105"/>
        </w:rPr>
        <w:t xml:space="preserve"> </w:t>
      </w:r>
      <w:r>
        <w:rPr>
          <w:w w:val="105"/>
        </w:rPr>
        <w:t>его</w:t>
      </w:r>
      <w:r>
        <w:rPr>
          <w:spacing w:val="-16"/>
          <w:w w:val="105"/>
        </w:rPr>
        <w:t xml:space="preserve"> </w:t>
      </w:r>
      <w:r>
        <w:rPr>
          <w:w w:val="105"/>
        </w:rPr>
        <w:t>достопримечательностях; описывать маршрут по карте от школы до дома;</w:t>
      </w:r>
    </w:p>
    <w:p w:rsidR="00623054" w:rsidRDefault="004D1B06" w:rsidP="004D1B06">
      <w:pPr>
        <w:pStyle w:val="a3"/>
        <w:tabs>
          <w:tab w:val="left" w:pos="10632"/>
        </w:tabs>
        <w:spacing w:before="10"/>
        <w:ind w:left="903" w:firstLine="0"/>
        <w:jc w:val="left"/>
      </w:pPr>
      <w:r>
        <w:rPr>
          <w:w w:val="105"/>
        </w:rPr>
        <w:t>составлять</w:t>
      </w:r>
      <w:r>
        <w:rPr>
          <w:spacing w:val="-12"/>
          <w:w w:val="105"/>
        </w:rPr>
        <w:t xml:space="preserve"> </w:t>
      </w:r>
      <w:r>
        <w:rPr>
          <w:w w:val="105"/>
        </w:rPr>
        <w:t>голосовое</w:t>
      </w:r>
      <w:r>
        <w:rPr>
          <w:spacing w:val="-8"/>
          <w:w w:val="105"/>
        </w:rPr>
        <w:t xml:space="preserve"> </w:t>
      </w:r>
      <w:r>
        <w:rPr>
          <w:w w:val="105"/>
        </w:rPr>
        <w:t>сообщение</w:t>
      </w:r>
      <w:r>
        <w:rPr>
          <w:spacing w:val="-15"/>
          <w:w w:val="105"/>
        </w:rPr>
        <w:t xml:space="preserve"> </w:t>
      </w:r>
      <w:r>
        <w:rPr>
          <w:w w:val="105"/>
        </w:rPr>
        <w:t>друзьям</w:t>
      </w:r>
      <w:r>
        <w:rPr>
          <w:spacing w:val="3"/>
          <w:w w:val="105"/>
        </w:rPr>
        <w:t xml:space="preserve"> </w:t>
      </w:r>
      <w:r>
        <w:rPr>
          <w:w w:val="105"/>
        </w:rPr>
        <w:t>с</w:t>
      </w:r>
      <w:r>
        <w:rPr>
          <w:spacing w:val="-15"/>
          <w:w w:val="105"/>
        </w:rPr>
        <w:t xml:space="preserve"> </w:t>
      </w:r>
      <w:r>
        <w:rPr>
          <w:w w:val="105"/>
        </w:rPr>
        <w:t>просьбой</w:t>
      </w:r>
      <w:r>
        <w:rPr>
          <w:spacing w:val="-9"/>
          <w:w w:val="105"/>
        </w:rPr>
        <w:t xml:space="preserve"> </w:t>
      </w:r>
      <w:r>
        <w:rPr>
          <w:w w:val="105"/>
        </w:rPr>
        <w:t>о</w:t>
      </w:r>
      <w:r>
        <w:rPr>
          <w:spacing w:val="-7"/>
          <w:w w:val="105"/>
        </w:rPr>
        <w:t xml:space="preserve"> </w:t>
      </w:r>
      <w:r>
        <w:rPr>
          <w:w w:val="105"/>
        </w:rPr>
        <w:t>том,</w:t>
      </w:r>
      <w:r>
        <w:rPr>
          <w:spacing w:val="-7"/>
          <w:w w:val="105"/>
        </w:rPr>
        <w:t xml:space="preserve"> </w:t>
      </w:r>
      <w:r>
        <w:rPr>
          <w:w w:val="105"/>
        </w:rPr>
        <w:t>что</w:t>
      </w:r>
      <w:r>
        <w:rPr>
          <w:spacing w:val="-13"/>
          <w:w w:val="105"/>
        </w:rPr>
        <w:t xml:space="preserve"> </w:t>
      </w:r>
      <w:r>
        <w:rPr>
          <w:w w:val="105"/>
        </w:rPr>
        <w:t>заказать</w:t>
      </w:r>
      <w:r>
        <w:rPr>
          <w:spacing w:val="-12"/>
          <w:w w:val="105"/>
        </w:rPr>
        <w:t xml:space="preserve"> </w:t>
      </w:r>
      <w:r>
        <w:rPr>
          <w:w w:val="105"/>
        </w:rPr>
        <w:t>в</w:t>
      </w:r>
      <w:r>
        <w:rPr>
          <w:spacing w:val="-8"/>
          <w:w w:val="105"/>
        </w:rPr>
        <w:t xml:space="preserve"> </w:t>
      </w:r>
      <w:r>
        <w:rPr>
          <w:spacing w:val="-2"/>
          <w:w w:val="105"/>
        </w:rPr>
        <w:t>кафе;</w:t>
      </w:r>
    </w:p>
    <w:p w:rsidR="00623054" w:rsidRDefault="004D1B06" w:rsidP="004D1B06">
      <w:pPr>
        <w:pStyle w:val="a3"/>
        <w:tabs>
          <w:tab w:val="left" w:pos="10632"/>
        </w:tabs>
        <w:spacing w:before="9"/>
        <w:ind w:left="903" w:firstLine="0"/>
        <w:jc w:val="left"/>
      </w:pPr>
      <w:r>
        <w:t>составлять</w:t>
      </w:r>
      <w:r>
        <w:rPr>
          <w:spacing w:val="22"/>
        </w:rPr>
        <w:t xml:space="preserve"> </w:t>
      </w:r>
      <w:r>
        <w:t>голосовое</w:t>
      </w:r>
      <w:r>
        <w:rPr>
          <w:spacing w:val="28"/>
        </w:rPr>
        <w:t xml:space="preserve"> </w:t>
      </w:r>
      <w:r>
        <w:t>сообщение</w:t>
      </w:r>
      <w:r>
        <w:rPr>
          <w:spacing w:val="27"/>
        </w:rPr>
        <w:t xml:space="preserve"> </w:t>
      </w:r>
      <w:r>
        <w:t>с</w:t>
      </w:r>
      <w:r>
        <w:rPr>
          <w:spacing w:val="17"/>
        </w:rPr>
        <w:t xml:space="preserve"> </w:t>
      </w:r>
      <w:r>
        <w:t>просьбой</w:t>
      </w:r>
      <w:r>
        <w:rPr>
          <w:spacing w:val="27"/>
        </w:rPr>
        <w:t xml:space="preserve"> </w:t>
      </w:r>
      <w:r>
        <w:t>пойти</w:t>
      </w:r>
      <w:r>
        <w:rPr>
          <w:spacing w:val="28"/>
        </w:rPr>
        <w:t xml:space="preserve"> </w:t>
      </w:r>
      <w:r>
        <w:t>в</w:t>
      </w:r>
      <w:r>
        <w:rPr>
          <w:spacing w:val="37"/>
        </w:rPr>
        <w:t xml:space="preserve"> </w:t>
      </w:r>
      <w:r>
        <w:t>магазин</w:t>
      </w:r>
      <w:r>
        <w:rPr>
          <w:spacing w:val="27"/>
        </w:rPr>
        <w:t xml:space="preserve"> </w:t>
      </w:r>
      <w:r>
        <w:t>и</w:t>
      </w:r>
      <w:r>
        <w:rPr>
          <w:spacing w:val="27"/>
        </w:rPr>
        <w:t xml:space="preserve"> </w:t>
      </w:r>
      <w:r>
        <w:t>сделать</w:t>
      </w:r>
      <w:r>
        <w:rPr>
          <w:spacing w:val="33"/>
        </w:rPr>
        <w:t xml:space="preserve"> </w:t>
      </w:r>
      <w:r>
        <w:t>определенные</w:t>
      </w:r>
      <w:r>
        <w:rPr>
          <w:spacing w:val="18"/>
        </w:rPr>
        <w:t xml:space="preserve"> </w:t>
      </w:r>
      <w:r>
        <w:rPr>
          <w:spacing w:val="-2"/>
        </w:rPr>
        <w:t>покупки;</w:t>
      </w:r>
    </w:p>
    <w:p w:rsidR="00623054" w:rsidRDefault="004D1B06" w:rsidP="004D1B06">
      <w:pPr>
        <w:pStyle w:val="4"/>
        <w:tabs>
          <w:tab w:val="left" w:pos="10632"/>
        </w:tabs>
        <w:spacing w:before="16"/>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10" w:line="247" w:lineRule="auto"/>
        <w:ind w:left="903" w:right="2529" w:firstLine="0"/>
        <w:jc w:val="left"/>
      </w:pPr>
      <w:r>
        <w:rPr>
          <w:w w:val="105"/>
        </w:rPr>
        <w:t>составлять</w:t>
      </w:r>
      <w:r>
        <w:rPr>
          <w:spacing w:val="-7"/>
          <w:w w:val="105"/>
        </w:rPr>
        <w:t xml:space="preserve"> </w:t>
      </w:r>
      <w:r>
        <w:rPr>
          <w:w w:val="105"/>
        </w:rPr>
        <w:t>карту</w:t>
      </w:r>
      <w:r>
        <w:rPr>
          <w:spacing w:val="-10"/>
          <w:w w:val="105"/>
        </w:rPr>
        <w:t xml:space="preserve"> </w:t>
      </w:r>
      <w:r>
        <w:rPr>
          <w:w w:val="105"/>
        </w:rPr>
        <w:t>с</w:t>
      </w:r>
      <w:r>
        <w:rPr>
          <w:spacing w:val="-11"/>
          <w:w w:val="105"/>
        </w:rPr>
        <w:t xml:space="preserve"> </w:t>
      </w:r>
      <w:r>
        <w:rPr>
          <w:w w:val="105"/>
        </w:rPr>
        <w:t>указанием</w:t>
      </w:r>
      <w:r>
        <w:rPr>
          <w:spacing w:val="-12"/>
          <w:w w:val="105"/>
        </w:rPr>
        <w:t xml:space="preserve"> </w:t>
      </w:r>
      <w:r>
        <w:rPr>
          <w:w w:val="105"/>
        </w:rPr>
        <w:t>маршрута,</w:t>
      </w:r>
      <w:r>
        <w:rPr>
          <w:spacing w:val="-8"/>
          <w:w w:val="105"/>
        </w:rPr>
        <w:t xml:space="preserve"> </w:t>
      </w:r>
      <w:r>
        <w:rPr>
          <w:w w:val="105"/>
        </w:rPr>
        <w:t>например,</w:t>
      </w:r>
      <w:r>
        <w:rPr>
          <w:spacing w:val="-8"/>
          <w:w w:val="105"/>
        </w:rPr>
        <w:t xml:space="preserve"> </w:t>
      </w:r>
      <w:r>
        <w:rPr>
          <w:w w:val="105"/>
        </w:rPr>
        <w:t>от</w:t>
      </w:r>
      <w:r>
        <w:rPr>
          <w:spacing w:val="-9"/>
          <w:w w:val="105"/>
        </w:rPr>
        <w:t xml:space="preserve"> </w:t>
      </w:r>
      <w:r>
        <w:rPr>
          <w:w w:val="105"/>
        </w:rPr>
        <w:t>школы</w:t>
      </w:r>
      <w:r>
        <w:rPr>
          <w:spacing w:val="-14"/>
          <w:w w:val="105"/>
        </w:rPr>
        <w:t xml:space="preserve"> </w:t>
      </w:r>
      <w:r>
        <w:rPr>
          <w:w w:val="105"/>
        </w:rPr>
        <w:t>до</w:t>
      </w:r>
      <w:r>
        <w:rPr>
          <w:spacing w:val="-16"/>
          <w:w w:val="105"/>
        </w:rPr>
        <w:t xml:space="preserve"> </w:t>
      </w:r>
      <w:r>
        <w:rPr>
          <w:w w:val="105"/>
        </w:rPr>
        <w:t>дома; составлять плакат о своем городе;</w:t>
      </w:r>
    </w:p>
    <w:p w:rsidR="00623054" w:rsidRDefault="004D1B06" w:rsidP="004D1B06">
      <w:pPr>
        <w:pStyle w:val="a3"/>
        <w:tabs>
          <w:tab w:val="left" w:pos="10632"/>
        </w:tabs>
        <w:spacing w:before="2"/>
        <w:ind w:left="903" w:firstLine="0"/>
        <w:jc w:val="left"/>
      </w:pPr>
      <w:r>
        <w:rPr>
          <w:w w:val="105"/>
        </w:rPr>
        <w:t>составлять</w:t>
      </w:r>
      <w:r>
        <w:rPr>
          <w:spacing w:val="-15"/>
          <w:w w:val="105"/>
        </w:rPr>
        <w:t xml:space="preserve"> </w:t>
      </w:r>
      <w:r>
        <w:rPr>
          <w:w w:val="105"/>
        </w:rPr>
        <w:t>меню</w:t>
      </w:r>
      <w:r>
        <w:rPr>
          <w:spacing w:val="-11"/>
          <w:w w:val="105"/>
        </w:rPr>
        <w:t xml:space="preserve"> </w:t>
      </w:r>
      <w:r>
        <w:rPr>
          <w:w w:val="105"/>
        </w:rPr>
        <w:t>в</w:t>
      </w:r>
      <w:r>
        <w:rPr>
          <w:spacing w:val="-6"/>
          <w:w w:val="105"/>
        </w:rPr>
        <w:t xml:space="preserve"> </w:t>
      </w:r>
      <w:r>
        <w:rPr>
          <w:spacing w:val="-4"/>
          <w:w w:val="105"/>
        </w:rPr>
        <w:t>кафе;</w:t>
      </w:r>
    </w:p>
    <w:p w:rsidR="00623054" w:rsidRDefault="004D1B06" w:rsidP="004D1B06">
      <w:pPr>
        <w:pStyle w:val="a3"/>
        <w:tabs>
          <w:tab w:val="left" w:pos="10632"/>
        </w:tabs>
        <w:spacing w:before="17"/>
        <w:ind w:left="903" w:firstLine="0"/>
        <w:jc w:val="left"/>
      </w:pPr>
      <w:r>
        <w:rPr>
          <w:w w:val="105"/>
        </w:rPr>
        <w:t>составлять</w:t>
      </w:r>
      <w:r>
        <w:rPr>
          <w:spacing w:val="-16"/>
          <w:w w:val="105"/>
        </w:rPr>
        <w:t xml:space="preserve"> </w:t>
      </w:r>
      <w:r>
        <w:rPr>
          <w:w w:val="105"/>
        </w:rPr>
        <w:t>краткую</w:t>
      </w:r>
      <w:r>
        <w:rPr>
          <w:spacing w:val="-12"/>
          <w:w w:val="105"/>
        </w:rPr>
        <w:t xml:space="preserve"> </w:t>
      </w:r>
      <w:r>
        <w:rPr>
          <w:w w:val="105"/>
        </w:rPr>
        <w:t>презентацию</w:t>
      </w:r>
      <w:r>
        <w:rPr>
          <w:spacing w:val="-12"/>
          <w:w w:val="105"/>
        </w:rPr>
        <w:t xml:space="preserve"> </w:t>
      </w:r>
      <w:r>
        <w:rPr>
          <w:w w:val="105"/>
        </w:rPr>
        <w:t>о</w:t>
      </w:r>
      <w:r>
        <w:rPr>
          <w:spacing w:val="-15"/>
          <w:w w:val="105"/>
        </w:rPr>
        <w:t xml:space="preserve"> </w:t>
      </w:r>
      <w:r>
        <w:rPr>
          <w:w w:val="105"/>
        </w:rPr>
        <w:t>любимом</w:t>
      </w:r>
      <w:r>
        <w:rPr>
          <w:spacing w:val="-14"/>
          <w:w w:val="105"/>
        </w:rPr>
        <w:t xml:space="preserve"> </w:t>
      </w:r>
      <w:r>
        <w:rPr>
          <w:spacing w:val="-2"/>
          <w:w w:val="105"/>
        </w:rPr>
        <w:t>магазине.</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54"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2</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Pr="004D1B06" w:rsidRDefault="004D1B06" w:rsidP="004D1B06">
      <w:pPr>
        <w:tabs>
          <w:tab w:val="left" w:pos="10632"/>
        </w:tabs>
        <w:spacing w:before="9"/>
        <w:ind w:left="903"/>
        <w:rPr>
          <w:sz w:val="23"/>
          <w:lang w:val="en-US"/>
        </w:rPr>
      </w:pPr>
      <w:r>
        <w:rPr>
          <w:sz w:val="23"/>
        </w:rPr>
        <w:t>конструкция</w:t>
      </w:r>
      <w:r w:rsidRPr="004D1B06">
        <w:rPr>
          <w:spacing w:val="27"/>
          <w:sz w:val="23"/>
          <w:lang w:val="en-US"/>
        </w:rPr>
        <w:t xml:space="preserve"> </w:t>
      </w:r>
      <w:r w:rsidRPr="004D1B06">
        <w:rPr>
          <w:i/>
          <w:sz w:val="23"/>
          <w:lang w:val="en-US"/>
        </w:rPr>
        <w:t>there</w:t>
      </w:r>
      <w:r w:rsidRPr="004D1B06">
        <w:rPr>
          <w:i/>
          <w:spacing w:val="30"/>
          <w:sz w:val="23"/>
          <w:lang w:val="en-US"/>
        </w:rPr>
        <w:t xml:space="preserve"> </w:t>
      </w:r>
      <w:r w:rsidRPr="004D1B06">
        <w:rPr>
          <w:i/>
          <w:sz w:val="23"/>
          <w:lang w:val="en-US"/>
        </w:rPr>
        <w:t>is/there</w:t>
      </w:r>
      <w:r w:rsidRPr="004D1B06">
        <w:rPr>
          <w:i/>
          <w:spacing w:val="29"/>
          <w:sz w:val="23"/>
          <w:lang w:val="en-US"/>
        </w:rPr>
        <w:t xml:space="preserve"> </w:t>
      </w:r>
      <w:r w:rsidRPr="004D1B06">
        <w:rPr>
          <w:i/>
          <w:spacing w:val="-4"/>
          <w:sz w:val="23"/>
          <w:lang w:val="en-US"/>
        </w:rPr>
        <w:t>are</w:t>
      </w:r>
      <w:r w:rsidRPr="004D1B06">
        <w:rPr>
          <w:spacing w:val="-4"/>
          <w:sz w:val="23"/>
          <w:lang w:val="en-US"/>
        </w:rPr>
        <w:t>;</w:t>
      </w:r>
    </w:p>
    <w:p w:rsidR="00623054" w:rsidRDefault="004D1B06" w:rsidP="004D1B06">
      <w:pPr>
        <w:pStyle w:val="a3"/>
        <w:tabs>
          <w:tab w:val="left" w:pos="10632"/>
        </w:tabs>
        <w:spacing w:before="17" w:line="247" w:lineRule="auto"/>
        <w:ind w:left="903" w:firstLine="0"/>
        <w:jc w:val="left"/>
      </w:pPr>
      <w:r>
        <w:t>притяжательный падеж</w:t>
      </w:r>
      <w:r>
        <w:rPr>
          <w:spacing w:val="40"/>
        </w:rPr>
        <w:t xml:space="preserve"> </w:t>
      </w:r>
      <w:r>
        <w:t>существительных для выражения принадлежности (</w:t>
      </w:r>
      <w:r>
        <w:rPr>
          <w:spacing w:val="-20"/>
        </w:rPr>
        <w:t xml:space="preserve"> </w:t>
      </w:r>
      <w:r>
        <w:t xml:space="preserve">Mary’s dress, Peter’s jeans); </w:t>
      </w:r>
      <w:r>
        <w:rPr>
          <w:w w:val="105"/>
        </w:rPr>
        <w:t>вопросительная конструкция: whose …. Is it? Whose …. are they?;</w:t>
      </w:r>
    </w:p>
    <w:p w:rsidR="00623054" w:rsidRDefault="004D1B06" w:rsidP="004D1B06">
      <w:pPr>
        <w:tabs>
          <w:tab w:val="left" w:pos="10632"/>
        </w:tabs>
        <w:spacing w:before="2" w:line="254" w:lineRule="auto"/>
        <w:ind w:left="197" w:firstLine="706"/>
        <w:rPr>
          <w:sz w:val="23"/>
        </w:rPr>
      </w:pPr>
      <w:r>
        <w:rPr>
          <w:w w:val="105"/>
          <w:sz w:val="23"/>
        </w:rPr>
        <w:t>указательные</w:t>
      </w:r>
      <w:r>
        <w:rPr>
          <w:spacing w:val="-5"/>
          <w:w w:val="105"/>
          <w:sz w:val="23"/>
        </w:rPr>
        <w:t xml:space="preserve"> </w:t>
      </w:r>
      <w:r>
        <w:rPr>
          <w:w w:val="105"/>
          <w:sz w:val="23"/>
        </w:rPr>
        <w:t xml:space="preserve">местоимения </w:t>
      </w:r>
      <w:r>
        <w:rPr>
          <w:i/>
          <w:w w:val="105"/>
          <w:sz w:val="23"/>
        </w:rPr>
        <w:t xml:space="preserve">this/these/that/those </w:t>
      </w:r>
      <w:r>
        <w:rPr>
          <w:w w:val="105"/>
          <w:sz w:val="23"/>
        </w:rPr>
        <w:t xml:space="preserve">для обозначения предметов, находящихся рядом и на </w:t>
      </w:r>
      <w:r>
        <w:rPr>
          <w:spacing w:val="-2"/>
          <w:w w:val="105"/>
          <w:sz w:val="23"/>
        </w:rPr>
        <w:t>расстоянии;</w:t>
      </w:r>
    </w:p>
    <w:p w:rsidR="00623054" w:rsidRDefault="004D1B06" w:rsidP="004D1B06">
      <w:pPr>
        <w:tabs>
          <w:tab w:val="left" w:pos="10632"/>
        </w:tabs>
        <w:spacing w:line="258" w:lineRule="exact"/>
        <w:ind w:left="903"/>
        <w:rPr>
          <w:i/>
          <w:sz w:val="23"/>
        </w:rPr>
      </w:pPr>
      <w:r>
        <w:rPr>
          <w:sz w:val="23"/>
        </w:rPr>
        <w:t>повелительное</w:t>
      </w:r>
      <w:r>
        <w:rPr>
          <w:spacing w:val="22"/>
          <w:sz w:val="23"/>
        </w:rPr>
        <w:t xml:space="preserve"> </w:t>
      </w:r>
      <w:r>
        <w:rPr>
          <w:sz w:val="23"/>
        </w:rPr>
        <w:t>наклонение</w:t>
      </w:r>
      <w:r>
        <w:rPr>
          <w:spacing w:val="23"/>
          <w:sz w:val="23"/>
        </w:rPr>
        <w:t xml:space="preserve"> </w:t>
      </w:r>
      <w:r>
        <w:rPr>
          <w:sz w:val="23"/>
        </w:rPr>
        <w:t>для</w:t>
      </w:r>
      <w:r>
        <w:rPr>
          <w:spacing w:val="38"/>
          <w:sz w:val="23"/>
        </w:rPr>
        <w:t xml:space="preserve"> </w:t>
      </w:r>
      <w:r>
        <w:rPr>
          <w:sz w:val="23"/>
        </w:rPr>
        <w:t>указания</w:t>
      </w:r>
      <w:r>
        <w:rPr>
          <w:spacing w:val="27"/>
          <w:sz w:val="23"/>
        </w:rPr>
        <w:t xml:space="preserve"> </w:t>
      </w:r>
      <w:r>
        <w:rPr>
          <w:sz w:val="23"/>
        </w:rPr>
        <w:t>направления</w:t>
      </w:r>
      <w:r>
        <w:rPr>
          <w:spacing w:val="27"/>
          <w:sz w:val="23"/>
        </w:rPr>
        <w:t xml:space="preserve"> </w:t>
      </w:r>
      <w:r>
        <w:rPr>
          <w:sz w:val="23"/>
        </w:rPr>
        <w:t>движения</w:t>
      </w:r>
      <w:r>
        <w:rPr>
          <w:spacing w:val="49"/>
          <w:sz w:val="23"/>
        </w:rPr>
        <w:t xml:space="preserve"> </w:t>
      </w:r>
      <w:r>
        <w:rPr>
          <w:i/>
          <w:sz w:val="23"/>
        </w:rPr>
        <w:t>go</w:t>
      </w:r>
      <w:r>
        <w:rPr>
          <w:i/>
          <w:spacing w:val="36"/>
          <w:sz w:val="23"/>
        </w:rPr>
        <w:t xml:space="preserve"> </w:t>
      </w:r>
      <w:r>
        <w:rPr>
          <w:i/>
          <w:sz w:val="23"/>
        </w:rPr>
        <w:t>right,</w:t>
      </w:r>
      <w:r>
        <w:rPr>
          <w:i/>
          <w:spacing w:val="28"/>
          <w:sz w:val="23"/>
        </w:rPr>
        <w:t xml:space="preserve"> </w:t>
      </w:r>
      <w:r>
        <w:rPr>
          <w:i/>
          <w:sz w:val="23"/>
        </w:rPr>
        <w:t>turn,</w:t>
      </w:r>
      <w:r>
        <w:rPr>
          <w:i/>
          <w:spacing w:val="27"/>
          <w:sz w:val="23"/>
        </w:rPr>
        <w:t xml:space="preserve"> </w:t>
      </w:r>
      <w:r>
        <w:rPr>
          <w:i/>
          <w:spacing w:val="-2"/>
          <w:sz w:val="23"/>
        </w:rPr>
        <w:t>left.</w:t>
      </w:r>
    </w:p>
    <w:p w:rsidR="00623054" w:rsidRDefault="00623054" w:rsidP="004D1B06">
      <w:pPr>
        <w:pStyle w:val="a3"/>
        <w:tabs>
          <w:tab w:val="left" w:pos="10632"/>
        </w:tabs>
        <w:spacing w:before="26"/>
        <w:ind w:left="0" w:firstLine="0"/>
        <w:jc w:val="left"/>
        <w:rPr>
          <w:i/>
        </w:rPr>
      </w:pPr>
    </w:p>
    <w:p w:rsidR="00623054" w:rsidRDefault="004D1B06" w:rsidP="004D1B06">
      <w:pPr>
        <w:tabs>
          <w:tab w:val="left" w:pos="10632"/>
        </w:tabs>
        <w:spacing w:line="247" w:lineRule="auto"/>
        <w:ind w:left="903" w:right="2008"/>
        <w:rPr>
          <w:sz w:val="23"/>
        </w:rPr>
      </w:pPr>
      <w:r>
        <w:rPr>
          <w:w w:val="105"/>
          <w:sz w:val="23"/>
        </w:rPr>
        <w:t>Лексический материал отбирается с учетом тематики общения Раздела 2: названия</w:t>
      </w:r>
      <w:r>
        <w:rPr>
          <w:spacing w:val="-12"/>
          <w:w w:val="105"/>
          <w:sz w:val="23"/>
        </w:rPr>
        <w:t xml:space="preserve"> </w:t>
      </w:r>
      <w:r>
        <w:rPr>
          <w:w w:val="105"/>
          <w:sz w:val="23"/>
        </w:rPr>
        <w:t>городских</w:t>
      </w:r>
      <w:r>
        <w:rPr>
          <w:spacing w:val="-7"/>
          <w:w w:val="105"/>
          <w:sz w:val="23"/>
        </w:rPr>
        <w:t xml:space="preserve"> </w:t>
      </w:r>
      <w:r>
        <w:rPr>
          <w:w w:val="105"/>
          <w:sz w:val="23"/>
        </w:rPr>
        <w:t>объектов:</w:t>
      </w:r>
      <w:r>
        <w:rPr>
          <w:spacing w:val="-6"/>
          <w:w w:val="105"/>
          <w:sz w:val="23"/>
        </w:rPr>
        <w:t xml:space="preserve"> </w:t>
      </w:r>
      <w:r>
        <w:rPr>
          <w:i/>
          <w:w w:val="105"/>
          <w:sz w:val="23"/>
        </w:rPr>
        <w:t>cinema,</w:t>
      </w:r>
      <w:r>
        <w:rPr>
          <w:i/>
          <w:spacing w:val="-12"/>
          <w:w w:val="105"/>
          <w:sz w:val="23"/>
        </w:rPr>
        <w:t xml:space="preserve"> </w:t>
      </w:r>
      <w:r>
        <w:rPr>
          <w:i/>
          <w:w w:val="105"/>
          <w:sz w:val="23"/>
        </w:rPr>
        <w:t>zoo,</w:t>
      </w:r>
      <w:r>
        <w:rPr>
          <w:i/>
          <w:spacing w:val="-12"/>
          <w:w w:val="105"/>
          <w:sz w:val="23"/>
        </w:rPr>
        <w:t xml:space="preserve"> </w:t>
      </w:r>
      <w:r>
        <w:rPr>
          <w:i/>
          <w:w w:val="105"/>
          <w:sz w:val="23"/>
        </w:rPr>
        <w:t>shopping</w:t>
      </w:r>
      <w:r>
        <w:rPr>
          <w:i/>
          <w:spacing w:val="-4"/>
          <w:w w:val="105"/>
          <w:sz w:val="23"/>
        </w:rPr>
        <w:t xml:space="preserve"> </w:t>
      </w:r>
      <w:r>
        <w:rPr>
          <w:i/>
          <w:w w:val="105"/>
          <w:sz w:val="23"/>
        </w:rPr>
        <w:t>centre,</w:t>
      </w:r>
      <w:r>
        <w:rPr>
          <w:i/>
          <w:spacing w:val="-12"/>
          <w:w w:val="105"/>
          <w:sz w:val="23"/>
        </w:rPr>
        <w:t xml:space="preserve"> </w:t>
      </w:r>
      <w:r>
        <w:rPr>
          <w:i/>
          <w:w w:val="105"/>
          <w:sz w:val="23"/>
        </w:rPr>
        <w:t>park,</w:t>
      </w:r>
      <w:r>
        <w:rPr>
          <w:i/>
          <w:spacing w:val="-12"/>
          <w:w w:val="105"/>
          <w:sz w:val="23"/>
        </w:rPr>
        <w:t xml:space="preserve"> </w:t>
      </w:r>
      <w:r>
        <w:rPr>
          <w:i/>
          <w:w w:val="105"/>
          <w:sz w:val="23"/>
        </w:rPr>
        <w:t>museum</w:t>
      </w:r>
      <w:r>
        <w:rPr>
          <w:i/>
          <w:spacing w:val="-8"/>
          <w:w w:val="105"/>
          <w:sz w:val="23"/>
        </w:rPr>
        <w:t xml:space="preserve"> </w:t>
      </w:r>
      <w:r>
        <w:rPr>
          <w:w w:val="105"/>
          <w:sz w:val="23"/>
        </w:rPr>
        <w:t>и</w:t>
      </w:r>
      <w:r>
        <w:rPr>
          <w:spacing w:val="-8"/>
          <w:w w:val="105"/>
          <w:sz w:val="23"/>
        </w:rPr>
        <w:t xml:space="preserve"> </w:t>
      </w:r>
      <w:r>
        <w:rPr>
          <w:w w:val="105"/>
          <w:sz w:val="23"/>
        </w:rPr>
        <w:t>др.;</w:t>
      </w:r>
    </w:p>
    <w:p w:rsidR="00623054" w:rsidRDefault="004D1B06" w:rsidP="004D1B06">
      <w:pPr>
        <w:tabs>
          <w:tab w:val="left" w:pos="10632"/>
        </w:tabs>
        <w:spacing w:before="3" w:line="254" w:lineRule="auto"/>
        <w:ind w:left="197" w:firstLine="706"/>
        <w:rPr>
          <w:sz w:val="23"/>
        </w:rPr>
      </w:pPr>
      <w:r>
        <w:rPr>
          <w:w w:val="105"/>
          <w:sz w:val="23"/>
        </w:rPr>
        <w:t>предлоги</w:t>
      </w:r>
      <w:r>
        <w:rPr>
          <w:spacing w:val="33"/>
          <w:w w:val="105"/>
          <w:sz w:val="23"/>
        </w:rPr>
        <w:t xml:space="preserve"> </w:t>
      </w:r>
      <w:r>
        <w:rPr>
          <w:w w:val="105"/>
          <w:sz w:val="23"/>
        </w:rPr>
        <w:t>места</w:t>
      </w:r>
      <w:r>
        <w:rPr>
          <w:spacing w:val="37"/>
          <w:w w:val="105"/>
          <w:sz w:val="23"/>
        </w:rPr>
        <w:t xml:space="preserve"> </w:t>
      </w:r>
      <w:r>
        <w:rPr>
          <w:i/>
          <w:w w:val="105"/>
          <w:sz w:val="23"/>
        </w:rPr>
        <w:t>next</w:t>
      </w:r>
      <w:r>
        <w:rPr>
          <w:i/>
          <w:spacing w:val="32"/>
          <w:w w:val="105"/>
          <w:sz w:val="23"/>
        </w:rPr>
        <w:t xml:space="preserve"> </w:t>
      </w:r>
      <w:r>
        <w:rPr>
          <w:i/>
          <w:w w:val="105"/>
          <w:sz w:val="23"/>
        </w:rPr>
        <w:t>to,</w:t>
      </w:r>
      <w:r>
        <w:rPr>
          <w:i/>
          <w:spacing w:val="31"/>
          <w:w w:val="105"/>
          <w:sz w:val="23"/>
        </w:rPr>
        <w:t xml:space="preserve"> </w:t>
      </w:r>
      <w:r>
        <w:rPr>
          <w:i/>
          <w:w w:val="105"/>
          <w:sz w:val="23"/>
        </w:rPr>
        <w:t>between,</w:t>
      </w:r>
      <w:r>
        <w:rPr>
          <w:i/>
          <w:spacing w:val="31"/>
          <w:w w:val="105"/>
          <w:sz w:val="23"/>
        </w:rPr>
        <w:t xml:space="preserve"> </w:t>
      </w:r>
      <w:r>
        <w:rPr>
          <w:i/>
          <w:w w:val="105"/>
          <w:sz w:val="23"/>
        </w:rPr>
        <w:t>opposite,</w:t>
      </w:r>
      <w:r>
        <w:rPr>
          <w:i/>
          <w:spacing w:val="31"/>
          <w:w w:val="105"/>
          <w:sz w:val="23"/>
        </w:rPr>
        <w:t xml:space="preserve"> </w:t>
      </w:r>
      <w:r>
        <w:rPr>
          <w:i/>
          <w:w w:val="105"/>
          <w:sz w:val="23"/>
        </w:rPr>
        <w:t>behind,</w:t>
      </w:r>
      <w:r>
        <w:rPr>
          <w:i/>
          <w:spacing w:val="31"/>
          <w:w w:val="105"/>
          <w:sz w:val="23"/>
        </w:rPr>
        <w:t xml:space="preserve"> </w:t>
      </w:r>
      <w:r>
        <w:rPr>
          <w:i/>
          <w:w w:val="105"/>
          <w:sz w:val="23"/>
        </w:rPr>
        <w:t>in</w:t>
      </w:r>
      <w:r>
        <w:rPr>
          <w:i/>
          <w:spacing w:val="35"/>
          <w:w w:val="105"/>
          <w:sz w:val="23"/>
        </w:rPr>
        <w:t xml:space="preserve"> </w:t>
      </w:r>
      <w:r>
        <w:rPr>
          <w:i/>
          <w:w w:val="105"/>
          <w:sz w:val="23"/>
        </w:rPr>
        <w:t>front</w:t>
      </w:r>
      <w:r>
        <w:rPr>
          <w:i/>
          <w:spacing w:val="25"/>
          <w:w w:val="105"/>
          <w:sz w:val="23"/>
        </w:rPr>
        <w:t xml:space="preserve"> </w:t>
      </w:r>
      <w:r>
        <w:rPr>
          <w:i/>
          <w:w w:val="105"/>
          <w:sz w:val="23"/>
        </w:rPr>
        <w:t>of</w:t>
      </w:r>
      <w:r>
        <w:rPr>
          <w:i/>
          <w:spacing w:val="31"/>
          <w:w w:val="105"/>
          <w:sz w:val="23"/>
        </w:rPr>
        <w:t xml:space="preserve"> </w:t>
      </w:r>
      <w:r>
        <w:rPr>
          <w:w w:val="105"/>
          <w:sz w:val="23"/>
        </w:rPr>
        <w:t>для</w:t>
      </w:r>
      <w:r>
        <w:rPr>
          <w:spacing w:val="31"/>
          <w:w w:val="105"/>
          <w:sz w:val="23"/>
        </w:rPr>
        <w:t xml:space="preserve"> </w:t>
      </w:r>
      <w:r>
        <w:rPr>
          <w:w w:val="105"/>
          <w:sz w:val="23"/>
        </w:rPr>
        <w:t>описания</w:t>
      </w:r>
      <w:r>
        <w:rPr>
          <w:spacing w:val="31"/>
          <w:w w:val="105"/>
          <w:sz w:val="23"/>
        </w:rPr>
        <w:t xml:space="preserve"> </w:t>
      </w:r>
      <w:r>
        <w:rPr>
          <w:w w:val="105"/>
          <w:sz w:val="23"/>
        </w:rPr>
        <w:t>расположения</w:t>
      </w:r>
      <w:r>
        <w:rPr>
          <w:spacing w:val="37"/>
          <w:w w:val="105"/>
          <w:sz w:val="23"/>
        </w:rPr>
        <w:t xml:space="preserve"> </w:t>
      </w:r>
      <w:r>
        <w:rPr>
          <w:w w:val="105"/>
          <w:sz w:val="23"/>
        </w:rPr>
        <w:t xml:space="preserve">объектов </w:t>
      </w:r>
      <w:r>
        <w:rPr>
          <w:spacing w:val="-2"/>
          <w:w w:val="105"/>
          <w:sz w:val="23"/>
        </w:rPr>
        <w:t>города;</w:t>
      </w:r>
    </w:p>
    <w:p w:rsidR="00623054" w:rsidRPr="004D1B06" w:rsidRDefault="004D1B06" w:rsidP="004D1B06">
      <w:pPr>
        <w:tabs>
          <w:tab w:val="left" w:pos="10632"/>
        </w:tabs>
        <w:spacing w:line="259" w:lineRule="exact"/>
        <w:ind w:left="903"/>
        <w:rPr>
          <w:i/>
          <w:sz w:val="23"/>
          <w:lang w:val="en-US"/>
        </w:rPr>
      </w:pPr>
      <w:r>
        <w:rPr>
          <w:w w:val="105"/>
          <w:sz w:val="23"/>
        </w:rPr>
        <w:t>речевые</w:t>
      </w:r>
      <w:r w:rsidRPr="004D1B06">
        <w:rPr>
          <w:spacing w:val="-13"/>
          <w:w w:val="105"/>
          <w:sz w:val="23"/>
          <w:lang w:val="en-US"/>
        </w:rPr>
        <w:t xml:space="preserve"> </w:t>
      </w:r>
      <w:r>
        <w:rPr>
          <w:w w:val="105"/>
          <w:sz w:val="23"/>
        </w:rPr>
        <w:t>клише</w:t>
      </w:r>
      <w:r w:rsidRPr="004D1B06">
        <w:rPr>
          <w:w w:val="105"/>
          <w:sz w:val="23"/>
          <w:lang w:val="en-US"/>
        </w:rPr>
        <w:t>:</w:t>
      </w:r>
      <w:r w:rsidRPr="004D1B06">
        <w:rPr>
          <w:spacing w:val="-10"/>
          <w:w w:val="105"/>
          <w:sz w:val="23"/>
          <w:lang w:val="en-US"/>
        </w:rPr>
        <w:t xml:space="preserve"> </w:t>
      </w:r>
      <w:r w:rsidRPr="004D1B06">
        <w:rPr>
          <w:i/>
          <w:w w:val="105"/>
          <w:sz w:val="23"/>
          <w:lang w:val="en-US"/>
        </w:rPr>
        <w:t>cross</w:t>
      </w:r>
      <w:r w:rsidRPr="004D1B06">
        <w:rPr>
          <w:i/>
          <w:spacing w:val="-8"/>
          <w:w w:val="105"/>
          <w:sz w:val="23"/>
          <w:lang w:val="en-US"/>
        </w:rPr>
        <w:t xml:space="preserve"> </w:t>
      </w:r>
      <w:r w:rsidRPr="004D1B06">
        <w:rPr>
          <w:i/>
          <w:w w:val="105"/>
          <w:sz w:val="23"/>
          <w:lang w:val="en-US"/>
        </w:rPr>
        <w:t>the</w:t>
      </w:r>
      <w:r w:rsidRPr="004D1B06">
        <w:rPr>
          <w:i/>
          <w:spacing w:val="-7"/>
          <w:w w:val="105"/>
          <w:sz w:val="23"/>
          <w:lang w:val="en-US"/>
        </w:rPr>
        <w:t xml:space="preserve"> </w:t>
      </w:r>
      <w:r w:rsidRPr="004D1B06">
        <w:rPr>
          <w:i/>
          <w:w w:val="105"/>
          <w:sz w:val="23"/>
          <w:lang w:val="en-US"/>
        </w:rPr>
        <w:t>street,</w:t>
      </w:r>
      <w:r w:rsidRPr="004D1B06">
        <w:rPr>
          <w:i/>
          <w:spacing w:val="-10"/>
          <w:w w:val="105"/>
          <w:sz w:val="23"/>
          <w:lang w:val="en-US"/>
        </w:rPr>
        <w:t xml:space="preserve"> </w:t>
      </w:r>
      <w:r w:rsidRPr="004D1B06">
        <w:rPr>
          <w:i/>
          <w:w w:val="105"/>
          <w:sz w:val="23"/>
          <w:lang w:val="en-US"/>
        </w:rPr>
        <w:t>go</w:t>
      </w:r>
      <w:r w:rsidRPr="004D1B06">
        <w:rPr>
          <w:i/>
          <w:spacing w:val="-6"/>
          <w:w w:val="105"/>
          <w:sz w:val="23"/>
          <w:lang w:val="en-US"/>
        </w:rPr>
        <w:t xml:space="preserve"> </w:t>
      </w:r>
      <w:r w:rsidRPr="004D1B06">
        <w:rPr>
          <w:i/>
          <w:w w:val="105"/>
          <w:sz w:val="23"/>
          <w:lang w:val="en-US"/>
        </w:rPr>
        <w:t>to the</w:t>
      </w:r>
      <w:r w:rsidRPr="004D1B06">
        <w:rPr>
          <w:i/>
          <w:spacing w:val="-7"/>
          <w:w w:val="105"/>
          <w:sz w:val="23"/>
          <w:lang w:val="en-US"/>
        </w:rPr>
        <w:t xml:space="preserve"> </w:t>
      </w:r>
      <w:r w:rsidRPr="004D1B06">
        <w:rPr>
          <w:i/>
          <w:w w:val="105"/>
          <w:sz w:val="23"/>
          <w:lang w:val="en-US"/>
        </w:rPr>
        <w:t>zoo,</w:t>
      </w:r>
      <w:r w:rsidRPr="004D1B06">
        <w:rPr>
          <w:i/>
          <w:spacing w:val="-10"/>
          <w:w w:val="105"/>
          <w:sz w:val="23"/>
          <w:lang w:val="en-US"/>
        </w:rPr>
        <w:t xml:space="preserve"> </w:t>
      </w:r>
      <w:r w:rsidRPr="004D1B06">
        <w:rPr>
          <w:i/>
          <w:w w:val="105"/>
          <w:sz w:val="23"/>
          <w:lang w:val="en-US"/>
        </w:rPr>
        <w:t>visit</w:t>
      </w:r>
      <w:r w:rsidRPr="004D1B06">
        <w:rPr>
          <w:i/>
          <w:spacing w:val="-10"/>
          <w:w w:val="105"/>
          <w:sz w:val="23"/>
          <w:lang w:val="en-US"/>
        </w:rPr>
        <w:t xml:space="preserve"> </w:t>
      </w:r>
      <w:r w:rsidRPr="004D1B06">
        <w:rPr>
          <w:i/>
          <w:w w:val="105"/>
          <w:sz w:val="23"/>
          <w:lang w:val="en-US"/>
        </w:rPr>
        <w:t>a</w:t>
      </w:r>
      <w:r w:rsidRPr="004D1B06">
        <w:rPr>
          <w:i/>
          <w:spacing w:val="-6"/>
          <w:w w:val="105"/>
          <w:sz w:val="23"/>
          <w:lang w:val="en-US"/>
        </w:rPr>
        <w:t xml:space="preserve"> </w:t>
      </w:r>
      <w:r w:rsidRPr="004D1B06">
        <w:rPr>
          <w:i/>
          <w:spacing w:val="-2"/>
          <w:w w:val="105"/>
          <w:sz w:val="23"/>
          <w:lang w:val="en-US"/>
        </w:rPr>
        <w:t>museum;</w:t>
      </w:r>
    </w:p>
    <w:p w:rsidR="00623054" w:rsidRDefault="004D1B06" w:rsidP="004D1B06">
      <w:pPr>
        <w:tabs>
          <w:tab w:val="left" w:pos="10632"/>
        </w:tabs>
        <w:spacing w:before="9"/>
        <w:ind w:left="903"/>
        <w:rPr>
          <w:i/>
          <w:sz w:val="23"/>
        </w:rPr>
      </w:pPr>
      <w:r>
        <w:rPr>
          <w:sz w:val="23"/>
        </w:rPr>
        <w:t>названия</w:t>
      </w:r>
      <w:r>
        <w:rPr>
          <w:spacing w:val="21"/>
          <w:sz w:val="23"/>
        </w:rPr>
        <w:t xml:space="preserve"> </w:t>
      </w:r>
      <w:r>
        <w:rPr>
          <w:sz w:val="23"/>
        </w:rPr>
        <w:t>видов</w:t>
      </w:r>
      <w:r>
        <w:rPr>
          <w:spacing w:val="27"/>
          <w:sz w:val="23"/>
        </w:rPr>
        <w:t xml:space="preserve"> </w:t>
      </w:r>
      <w:r>
        <w:rPr>
          <w:sz w:val="23"/>
        </w:rPr>
        <w:t>транспорта:</w:t>
      </w:r>
      <w:r>
        <w:rPr>
          <w:spacing w:val="40"/>
          <w:sz w:val="23"/>
        </w:rPr>
        <w:t xml:space="preserve"> </w:t>
      </w:r>
      <w:r>
        <w:rPr>
          <w:i/>
          <w:sz w:val="23"/>
        </w:rPr>
        <w:t>bus,</w:t>
      </w:r>
      <w:r>
        <w:rPr>
          <w:i/>
          <w:spacing w:val="21"/>
          <w:sz w:val="23"/>
        </w:rPr>
        <w:t xml:space="preserve"> </w:t>
      </w:r>
      <w:r>
        <w:rPr>
          <w:i/>
          <w:sz w:val="23"/>
        </w:rPr>
        <w:t>train,</w:t>
      </w:r>
      <w:r>
        <w:rPr>
          <w:i/>
          <w:spacing w:val="21"/>
          <w:sz w:val="23"/>
        </w:rPr>
        <w:t xml:space="preserve"> </w:t>
      </w:r>
      <w:r>
        <w:rPr>
          <w:i/>
          <w:spacing w:val="-2"/>
          <w:sz w:val="23"/>
        </w:rPr>
        <w:t>taxi…;</w:t>
      </w:r>
    </w:p>
    <w:p w:rsidR="00623054" w:rsidRPr="004D1B06" w:rsidRDefault="004D1B06" w:rsidP="004D1B06">
      <w:pPr>
        <w:tabs>
          <w:tab w:val="left" w:pos="10632"/>
        </w:tabs>
        <w:spacing w:before="16"/>
        <w:ind w:left="903"/>
        <w:rPr>
          <w:i/>
          <w:sz w:val="23"/>
          <w:lang w:val="en-US"/>
        </w:rPr>
      </w:pPr>
      <w:r>
        <w:rPr>
          <w:w w:val="105"/>
          <w:sz w:val="23"/>
        </w:rPr>
        <w:t>речевые</w:t>
      </w:r>
      <w:r w:rsidRPr="004D1B06">
        <w:rPr>
          <w:spacing w:val="-11"/>
          <w:w w:val="105"/>
          <w:sz w:val="23"/>
          <w:lang w:val="en-US"/>
        </w:rPr>
        <w:t xml:space="preserve"> </w:t>
      </w:r>
      <w:r>
        <w:rPr>
          <w:w w:val="105"/>
          <w:sz w:val="23"/>
        </w:rPr>
        <w:t>клише</w:t>
      </w:r>
      <w:r w:rsidRPr="004D1B06">
        <w:rPr>
          <w:w w:val="105"/>
          <w:sz w:val="23"/>
          <w:lang w:val="en-US"/>
        </w:rPr>
        <w:t>:</w:t>
      </w:r>
      <w:r w:rsidRPr="004D1B06">
        <w:rPr>
          <w:spacing w:val="-8"/>
          <w:w w:val="105"/>
          <w:sz w:val="23"/>
          <w:lang w:val="en-US"/>
        </w:rPr>
        <w:t xml:space="preserve"> </w:t>
      </w:r>
      <w:r w:rsidRPr="004D1B06">
        <w:rPr>
          <w:i/>
          <w:w w:val="105"/>
          <w:sz w:val="23"/>
          <w:lang w:val="en-US"/>
        </w:rPr>
        <w:t>go</w:t>
      </w:r>
      <w:r w:rsidRPr="004D1B06">
        <w:rPr>
          <w:i/>
          <w:spacing w:val="-3"/>
          <w:w w:val="105"/>
          <w:sz w:val="23"/>
          <w:lang w:val="en-US"/>
        </w:rPr>
        <w:t xml:space="preserve"> </w:t>
      </w:r>
      <w:r w:rsidRPr="004D1B06">
        <w:rPr>
          <w:i/>
          <w:w w:val="105"/>
          <w:sz w:val="23"/>
          <w:lang w:val="en-US"/>
        </w:rPr>
        <w:t>by</w:t>
      </w:r>
      <w:r w:rsidRPr="004D1B06">
        <w:rPr>
          <w:i/>
          <w:spacing w:val="-5"/>
          <w:w w:val="105"/>
          <w:sz w:val="23"/>
          <w:lang w:val="en-US"/>
        </w:rPr>
        <w:t xml:space="preserve"> </w:t>
      </w:r>
      <w:r w:rsidRPr="004D1B06">
        <w:rPr>
          <w:i/>
          <w:w w:val="105"/>
          <w:sz w:val="23"/>
          <w:lang w:val="en-US"/>
        </w:rPr>
        <w:t>bus,</w:t>
      </w:r>
      <w:r w:rsidRPr="004D1B06">
        <w:rPr>
          <w:i/>
          <w:spacing w:val="-8"/>
          <w:w w:val="105"/>
          <w:sz w:val="23"/>
          <w:lang w:val="en-US"/>
        </w:rPr>
        <w:t xml:space="preserve"> </w:t>
      </w:r>
      <w:r w:rsidRPr="004D1B06">
        <w:rPr>
          <w:i/>
          <w:w w:val="105"/>
          <w:sz w:val="23"/>
          <w:lang w:val="en-US"/>
        </w:rPr>
        <w:t>go</w:t>
      </w:r>
      <w:r w:rsidRPr="004D1B06">
        <w:rPr>
          <w:i/>
          <w:spacing w:val="-3"/>
          <w:w w:val="105"/>
          <w:sz w:val="23"/>
          <w:lang w:val="en-US"/>
        </w:rPr>
        <w:t xml:space="preserve"> </w:t>
      </w:r>
      <w:r w:rsidRPr="004D1B06">
        <w:rPr>
          <w:i/>
          <w:w w:val="105"/>
          <w:sz w:val="23"/>
          <w:lang w:val="en-US"/>
        </w:rPr>
        <w:t>by</w:t>
      </w:r>
      <w:r w:rsidRPr="004D1B06">
        <w:rPr>
          <w:i/>
          <w:spacing w:val="-5"/>
          <w:w w:val="105"/>
          <w:sz w:val="23"/>
          <w:lang w:val="en-US"/>
        </w:rPr>
        <w:t xml:space="preserve"> </w:t>
      </w:r>
      <w:r w:rsidRPr="004D1B06">
        <w:rPr>
          <w:i/>
          <w:spacing w:val="-2"/>
          <w:w w:val="105"/>
          <w:sz w:val="23"/>
          <w:lang w:val="en-US"/>
        </w:rPr>
        <w:t>train….;</w:t>
      </w:r>
    </w:p>
    <w:p w:rsidR="00623054" w:rsidRPr="004D1B06" w:rsidRDefault="004D1B06" w:rsidP="004D1B06">
      <w:pPr>
        <w:tabs>
          <w:tab w:val="left" w:pos="10632"/>
        </w:tabs>
        <w:spacing w:before="9" w:line="249" w:lineRule="auto"/>
        <w:ind w:left="903" w:right="3656"/>
        <w:rPr>
          <w:i/>
          <w:sz w:val="23"/>
          <w:lang w:val="en-US"/>
        </w:rPr>
      </w:pPr>
      <w:r>
        <w:rPr>
          <w:w w:val="105"/>
          <w:sz w:val="23"/>
        </w:rPr>
        <w:t>названия</w:t>
      </w:r>
      <w:r w:rsidRPr="004D1B06">
        <w:rPr>
          <w:spacing w:val="-9"/>
          <w:w w:val="105"/>
          <w:sz w:val="23"/>
          <w:lang w:val="en-US"/>
        </w:rPr>
        <w:t xml:space="preserve"> </w:t>
      </w:r>
      <w:r>
        <w:rPr>
          <w:w w:val="105"/>
          <w:sz w:val="23"/>
        </w:rPr>
        <w:t>блюд</w:t>
      </w:r>
      <w:r w:rsidRPr="004D1B06">
        <w:rPr>
          <w:spacing w:val="-7"/>
          <w:w w:val="105"/>
          <w:sz w:val="23"/>
          <w:lang w:val="en-US"/>
        </w:rPr>
        <w:t xml:space="preserve"> </w:t>
      </w:r>
      <w:r>
        <w:rPr>
          <w:w w:val="105"/>
          <w:sz w:val="23"/>
        </w:rPr>
        <w:t>в</w:t>
      </w:r>
      <w:r w:rsidRPr="004D1B06">
        <w:rPr>
          <w:spacing w:val="-6"/>
          <w:w w:val="105"/>
          <w:sz w:val="23"/>
          <w:lang w:val="en-US"/>
        </w:rPr>
        <w:t xml:space="preserve"> </w:t>
      </w:r>
      <w:r>
        <w:rPr>
          <w:w w:val="105"/>
          <w:sz w:val="23"/>
        </w:rPr>
        <w:t>кафе</w:t>
      </w:r>
      <w:r w:rsidRPr="004D1B06">
        <w:rPr>
          <w:w w:val="105"/>
          <w:sz w:val="23"/>
          <w:lang w:val="en-US"/>
        </w:rPr>
        <w:t>:</w:t>
      </w:r>
      <w:r w:rsidRPr="004D1B06">
        <w:rPr>
          <w:spacing w:val="-4"/>
          <w:w w:val="105"/>
          <w:sz w:val="23"/>
          <w:lang w:val="en-US"/>
        </w:rPr>
        <w:t xml:space="preserve"> </w:t>
      </w:r>
      <w:r w:rsidRPr="004D1B06">
        <w:rPr>
          <w:i/>
          <w:w w:val="105"/>
          <w:sz w:val="23"/>
          <w:lang w:val="en-US"/>
        </w:rPr>
        <w:t>ice</w:t>
      </w:r>
      <w:r w:rsidRPr="004D1B06">
        <w:rPr>
          <w:i/>
          <w:spacing w:val="-7"/>
          <w:w w:val="105"/>
          <w:sz w:val="23"/>
          <w:lang w:val="en-US"/>
        </w:rPr>
        <w:t xml:space="preserve"> </w:t>
      </w:r>
      <w:r w:rsidRPr="004D1B06">
        <w:rPr>
          <w:i/>
          <w:w w:val="105"/>
          <w:sz w:val="23"/>
          <w:lang w:val="en-US"/>
        </w:rPr>
        <w:t>cream,</w:t>
      </w:r>
      <w:r w:rsidRPr="004D1B06">
        <w:rPr>
          <w:i/>
          <w:spacing w:val="-11"/>
          <w:w w:val="105"/>
          <w:sz w:val="23"/>
          <w:lang w:val="en-US"/>
        </w:rPr>
        <w:t xml:space="preserve"> </w:t>
      </w:r>
      <w:r w:rsidRPr="004D1B06">
        <w:rPr>
          <w:i/>
          <w:w w:val="105"/>
          <w:sz w:val="23"/>
          <w:lang w:val="en-US"/>
        </w:rPr>
        <w:t>coffee,</w:t>
      </w:r>
      <w:r w:rsidRPr="004D1B06">
        <w:rPr>
          <w:i/>
          <w:spacing w:val="-11"/>
          <w:w w:val="105"/>
          <w:sz w:val="23"/>
          <w:lang w:val="en-US"/>
        </w:rPr>
        <w:t xml:space="preserve"> </w:t>
      </w:r>
      <w:r w:rsidRPr="004D1B06">
        <w:rPr>
          <w:i/>
          <w:w w:val="105"/>
          <w:sz w:val="23"/>
          <w:lang w:val="en-US"/>
        </w:rPr>
        <w:t>hot</w:t>
      </w:r>
      <w:r w:rsidRPr="004D1B06">
        <w:rPr>
          <w:i/>
          <w:spacing w:val="-11"/>
          <w:w w:val="105"/>
          <w:sz w:val="23"/>
          <w:lang w:val="en-US"/>
        </w:rPr>
        <w:t xml:space="preserve"> </w:t>
      </w:r>
      <w:r w:rsidRPr="004D1B06">
        <w:rPr>
          <w:i/>
          <w:w w:val="105"/>
          <w:sz w:val="23"/>
          <w:lang w:val="en-US"/>
        </w:rPr>
        <w:t>chocolate,</w:t>
      </w:r>
      <w:r w:rsidRPr="004D1B06">
        <w:rPr>
          <w:i/>
          <w:spacing w:val="-11"/>
          <w:w w:val="105"/>
          <w:sz w:val="23"/>
          <w:lang w:val="en-US"/>
        </w:rPr>
        <w:t xml:space="preserve"> </w:t>
      </w:r>
      <w:r w:rsidRPr="004D1B06">
        <w:rPr>
          <w:i/>
          <w:w w:val="105"/>
          <w:sz w:val="23"/>
          <w:lang w:val="en-US"/>
        </w:rPr>
        <w:t>pizza</w:t>
      </w:r>
      <w:r w:rsidRPr="004D1B06">
        <w:rPr>
          <w:w w:val="105"/>
          <w:sz w:val="23"/>
          <w:lang w:val="en-US"/>
        </w:rPr>
        <w:t xml:space="preserve">…; </w:t>
      </w:r>
      <w:r>
        <w:rPr>
          <w:w w:val="105"/>
          <w:sz w:val="23"/>
        </w:rPr>
        <w:t>формула</w:t>
      </w:r>
      <w:r w:rsidRPr="004D1B06">
        <w:rPr>
          <w:w w:val="105"/>
          <w:sz w:val="23"/>
          <w:lang w:val="en-US"/>
        </w:rPr>
        <w:t xml:space="preserve"> </w:t>
      </w:r>
      <w:r>
        <w:rPr>
          <w:w w:val="105"/>
          <w:sz w:val="23"/>
        </w:rPr>
        <w:t>общения</w:t>
      </w:r>
      <w:r w:rsidRPr="004D1B06">
        <w:rPr>
          <w:w w:val="105"/>
          <w:sz w:val="23"/>
          <w:lang w:val="en-US"/>
        </w:rPr>
        <w:t xml:space="preserve"> </w:t>
      </w:r>
      <w:r>
        <w:rPr>
          <w:w w:val="105"/>
          <w:sz w:val="23"/>
        </w:rPr>
        <w:t>в</w:t>
      </w:r>
      <w:r w:rsidRPr="004D1B06">
        <w:rPr>
          <w:w w:val="105"/>
          <w:sz w:val="23"/>
          <w:lang w:val="en-US"/>
        </w:rPr>
        <w:t xml:space="preserve"> </w:t>
      </w:r>
      <w:r>
        <w:rPr>
          <w:w w:val="105"/>
          <w:sz w:val="23"/>
        </w:rPr>
        <w:t>кафе</w:t>
      </w:r>
      <w:r w:rsidRPr="004D1B06">
        <w:rPr>
          <w:w w:val="105"/>
          <w:sz w:val="23"/>
          <w:lang w:val="en-US"/>
        </w:rPr>
        <w:t xml:space="preserve">: </w:t>
      </w:r>
      <w:r w:rsidRPr="004D1B06">
        <w:rPr>
          <w:i/>
          <w:w w:val="105"/>
          <w:sz w:val="23"/>
          <w:lang w:val="en-US"/>
        </w:rPr>
        <w:t>Would you like…?;</w:t>
      </w:r>
    </w:p>
    <w:p w:rsidR="00623054" w:rsidRPr="004D1B06" w:rsidRDefault="004D1B06" w:rsidP="004D1B06">
      <w:pPr>
        <w:tabs>
          <w:tab w:val="left" w:pos="10632"/>
        </w:tabs>
        <w:spacing w:before="5"/>
        <w:ind w:left="903"/>
        <w:rPr>
          <w:i/>
          <w:sz w:val="23"/>
          <w:lang w:val="en-US"/>
        </w:rPr>
      </w:pPr>
      <w:r>
        <w:rPr>
          <w:sz w:val="23"/>
        </w:rPr>
        <w:t>речевые</w:t>
      </w:r>
      <w:r w:rsidRPr="004D1B06">
        <w:rPr>
          <w:spacing w:val="25"/>
          <w:sz w:val="23"/>
          <w:lang w:val="en-US"/>
        </w:rPr>
        <w:t xml:space="preserve"> </w:t>
      </w:r>
      <w:r>
        <w:rPr>
          <w:sz w:val="23"/>
        </w:rPr>
        <w:t>модели</w:t>
      </w:r>
      <w:r w:rsidRPr="004D1B06">
        <w:rPr>
          <w:spacing w:val="47"/>
          <w:sz w:val="23"/>
          <w:lang w:val="en-US"/>
        </w:rPr>
        <w:t xml:space="preserve"> </w:t>
      </w:r>
      <w:r w:rsidRPr="004D1B06">
        <w:rPr>
          <w:i/>
          <w:sz w:val="23"/>
          <w:lang w:val="en-US"/>
        </w:rPr>
        <w:t>How</w:t>
      </w:r>
      <w:r w:rsidRPr="004D1B06">
        <w:rPr>
          <w:i/>
          <w:spacing w:val="19"/>
          <w:sz w:val="23"/>
          <w:lang w:val="en-US"/>
        </w:rPr>
        <w:t xml:space="preserve"> </w:t>
      </w:r>
      <w:r w:rsidRPr="004D1B06">
        <w:rPr>
          <w:i/>
          <w:sz w:val="23"/>
          <w:lang w:val="en-US"/>
        </w:rPr>
        <w:t>about…?/What</w:t>
      </w:r>
      <w:r w:rsidRPr="004D1B06">
        <w:rPr>
          <w:i/>
          <w:spacing w:val="29"/>
          <w:sz w:val="23"/>
          <w:lang w:val="en-US"/>
        </w:rPr>
        <w:t xml:space="preserve"> </w:t>
      </w:r>
      <w:r w:rsidRPr="004D1B06">
        <w:rPr>
          <w:i/>
          <w:spacing w:val="-2"/>
          <w:sz w:val="23"/>
          <w:lang w:val="en-US"/>
        </w:rPr>
        <w:t>about…?.</w:t>
      </w:r>
    </w:p>
    <w:p w:rsidR="00623054" w:rsidRDefault="004D1B06" w:rsidP="004D1B06">
      <w:pPr>
        <w:pStyle w:val="4"/>
        <w:tabs>
          <w:tab w:val="left" w:pos="10632"/>
        </w:tabs>
        <w:spacing w:before="16"/>
        <w:jc w:val="left"/>
      </w:pPr>
      <w:r>
        <w:rPr>
          <w:w w:val="105"/>
        </w:rPr>
        <w:t>Раздел</w:t>
      </w:r>
      <w:r>
        <w:rPr>
          <w:spacing w:val="-8"/>
          <w:w w:val="105"/>
        </w:rPr>
        <w:t xml:space="preserve"> </w:t>
      </w:r>
      <w:r>
        <w:rPr>
          <w:w w:val="105"/>
        </w:rPr>
        <w:t>3.</w:t>
      </w:r>
      <w:r>
        <w:rPr>
          <w:spacing w:val="45"/>
          <w:w w:val="105"/>
        </w:rPr>
        <w:t xml:space="preserve"> </w:t>
      </w:r>
      <w:r>
        <w:rPr>
          <w:w w:val="105"/>
        </w:rPr>
        <w:t>Моя</w:t>
      </w:r>
      <w:r>
        <w:rPr>
          <w:spacing w:val="-10"/>
          <w:w w:val="105"/>
        </w:rPr>
        <w:t xml:space="preserve"> </w:t>
      </w:r>
      <w:r>
        <w:rPr>
          <w:w w:val="105"/>
        </w:rPr>
        <w:t>любимая</w:t>
      </w:r>
      <w:r>
        <w:rPr>
          <w:spacing w:val="-10"/>
          <w:w w:val="105"/>
        </w:rPr>
        <w:t xml:space="preserve"> </w:t>
      </w:r>
      <w:r>
        <w:rPr>
          <w:spacing w:val="-5"/>
          <w:w w:val="105"/>
        </w:rPr>
        <w:t>еда</w:t>
      </w:r>
    </w:p>
    <w:p w:rsidR="00623054" w:rsidRDefault="004D1B06" w:rsidP="004D1B06">
      <w:pPr>
        <w:pStyle w:val="a3"/>
        <w:tabs>
          <w:tab w:val="left" w:pos="10632"/>
        </w:tabs>
        <w:spacing w:before="2"/>
        <w:ind w:left="903" w:firstLine="0"/>
        <w:jc w:val="left"/>
      </w:pPr>
      <w:r>
        <w:rPr>
          <w:w w:val="105"/>
        </w:rPr>
        <w:t>Тема</w:t>
      </w:r>
      <w:r>
        <w:rPr>
          <w:spacing w:val="-9"/>
          <w:w w:val="105"/>
        </w:rPr>
        <w:t xml:space="preserve"> </w:t>
      </w:r>
      <w:r>
        <w:rPr>
          <w:w w:val="105"/>
        </w:rPr>
        <w:t>1.</w:t>
      </w:r>
      <w:r>
        <w:rPr>
          <w:spacing w:val="-9"/>
          <w:w w:val="105"/>
        </w:rPr>
        <w:t xml:space="preserve"> </w:t>
      </w:r>
      <w:r>
        <w:rPr>
          <w:spacing w:val="-2"/>
          <w:w w:val="105"/>
        </w:rPr>
        <w:t>Пикник.</w:t>
      </w:r>
    </w:p>
    <w:p w:rsidR="00623054" w:rsidRDefault="004D1B06" w:rsidP="004D1B06">
      <w:pPr>
        <w:pStyle w:val="a3"/>
        <w:tabs>
          <w:tab w:val="left" w:pos="10632"/>
        </w:tabs>
        <w:spacing w:before="77" w:line="252" w:lineRule="auto"/>
        <w:ind w:left="903" w:right="7351" w:firstLine="0"/>
        <w:jc w:val="left"/>
      </w:pPr>
      <w:r>
        <w:rPr>
          <w:w w:val="105"/>
        </w:rPr>
        <w:t>Тема 2. Покупка продуктов. Тема</w:t>
      </w:r>
      <w:r>
        <w:rPr>
          <w:spacing w:val="-16"/>
          <w:w w:val="105"/>
        </w:rPr>
        <w:t xml:space="preserve"> </w:t>
      </w:r>
      <w:r>
        <w:rPr>
          <w:w w:val="105"/>
        </w:rPr>
        <w:t>3.</w:t>
      </w:r>
      <w:r>
        <w:rPr>
          <w:spacing w:val="-15"/>
          <w:w w:val="105"/>
        </w:rPr>
        <w:t xml:space="preserve"> </w:t>
      </w:r>
      <w:r>
        <w:rPr>
          <w:w w:val="105"/>
        </w:rPr>
        <w:t>Правильное</w:t>
      </w:r>
      <w:r>
        <w:rPr>
          <w:spacing w:val="-15"/>
          <w:w w:val="105"/>
        </w:rPr>
        <w:t xml:space="preserve"> </w:t>
      </w:r>
      <w:r>
        <w:rPr>
          <w:w w:val="105"/>
        </w:rPr>
        <w:t>питание. Тема 4. Приготовление еды.</w:t>
      </w:r>
    </w:p>
    <w:p w:rsidR="00623054" w:rsidRDefault="004D1B06" w:rsidP="004D1B06">
      <w:pPr>
        <w:tabs>
          <w:tab w:val="left" w:pos="10632"/>
        </w:tabs>
        <w:spacing w:before="3"/>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49" w:lineRule="auto"/>
        <w:ind w:left="903" w:right="1281" w:firstLine="0"/>
        <w:jc w:val="left"/>
      </w:pPr>
      <w:r>
        <w:rPr>
          <w:w w:val="105"/>
        </w:rPr>
        <w:t>составлять</w:t>
      </w:r>
      <w:r>
        <w:rPr>
          <w:spacing w:val="-11"/>
          <w:w w:val="105"/>
        </w:rPr>
        <w:t xml:space="preserve"> </w:t>
      </w:r>
      <w:r>
        <w:rPr>
          <w:w w:val="105"/>
        </w:rPr>
        <w:t>голосовое</w:t>
      </w:r>
      <w:r>
        <w:rPr>
          <w:spacing w:val="-9"/>
          <w:w w:val="105"/>
        </w:rPr>
        <w:t xml:space="preserve"> </w:t>
      </w:r>
      <w:r>
        <w:rPr>
          <w:w w:val="105"/>
        </w:rPr>
        <w:t>сообщение</w:t>
      </w:r>
      <w:r>
        <w:rPr>
          <w:spacing w:val="-9"/>
          <w:w w:val="105"/>
        </w:rPr>
        <w:t xml:space="preserve"> </w:t>
      </w:r>
      <w:r>
        <w:rPr>
          <w:w w:val="105"/>
        </w:rPr>
        <w:t>с</w:t>
      </w:r>
      <w:r>
        <w:rPr>
          <w:spacing w:val="-15"/>
          <w:w w:val="105"/>
        </w:rPr>
        <w:t xml:space="preserve"> </w:t>
      </w:r>
      <w:r>
        <w:rPr>
          <w:w w:val="105"/>
        </w:rPr>
        <w:t>предложениями,</w:t>
      </w:r>
      <w:r>
        <w:rPr>
          <w:spacing w:val="-12"/>
          <w:w w:val="105"/>
        </w:rPr>
        <w:t xml:space="preserve"> </w:t>
      </w:r>
      <w:r>
        <w:rPr>
          <w:w w:val="105"/>
        </w:rPr>
        <w:t>что</w:t>
      </w:r>
      <w:r>
        <w:rPr>
          <w:spacing w:val="-8"/>
          <w:w w:val="105"/>
        </w:rPr>
        <w:t xml:space="preserve"> </w:t>
      </w:r>
      <w:r>
        <w:rPr>
          <w:w w:val="105"/>
        </w:rPr>
        <w:t>взять</w:t>
      </w:r>
      <w:r>
        <w:rPr>
          <w:spacing w:val="-5"/>
          <w:w w:val="105"/>
        </w:rPr>
        <w:t xml:space="preserve"> </w:t>
      </w:r>
      <w:r>
        <w:rPr>
          <w:w w:val="105"/>
        </w:rPr>
        <w:t>с</w:t>
      </w:r>
      <w:r>
        <w:rPr>
          <w:spacing w:val="-9"/>
          <w:w w:val="105"/>
        </w:rPr>
        <w:t xml:space="preserve"> </w:t>
      </w:r>
      <w:r>
        <w:rPr>
          <w:w w:val="105"/>
        </w:rPr>
        <w:t>собой</w:t>
      </w:r>
      <w:r>
        <w:rPr>
          <w:spacing w:val="-9"/>
          <w:w w:val="105"/>
        </w:rPr>
        <w:t xml:space="preserve"> </w:t>
      </w:r>
      <w:r>
        <w:rPr>
          <w:w w:val="105"/>
        </w:rPr>
        <w:t>на</w:t>
      </w:r>
      <w:r>
        <w:rPr>
          <w:spacing w:val="-9"/>
          <w:w w:val="105"/>
        </w:rPr>
        <w:t xml:space="preserve"> </w:t>
      </w:r>
      <w:r>
        <w:rPr>
          <w:w w:val="105"/>
        </w:rPr>
        <w:t>пикник; составлять рассказ о покупках в продуктовых магазинах;</w:t>
      </w:r>
    </w:p>
    <w:p w:rsidR="00623054" w:rsidRDefault="004D1B06" w:rsidP="004D1B06">
      <w:pPr>
        <w:pStyle w:val="a3"/>
        <w:tabs>
          <w:tab w:val="left" w:pos="10632"/>
        </w:tabs>
        <w:spacing w:before="5" w:line="247" w:lineRule="auto"/>
        <w:ind w:left="903" w:right="2529" w:firstLine="0"/>
        <w:jc w:val="left"/>
      </w:pPr>
      <w:r>
        <w:rPr>
          <w:w w:val="105"/>
        </w:rPr>
        <w:t>записывать</w:t>
      </w:r>
      <w:r>
        <w:rPr>
          <w:spacing w:val="-16"/>
          <w:w w:val="105"/>
        </w:rPr>
        <w:t xml:space="preserve"> </w:t>
      </w:r>
      <w:r>
        <w:rPr>
          <w:w w:val="105"/>
        </w:rPr>
        <w:t>коллективный</w:t>
      </w:r>
      <w:r>
        <w:rPr>
          <w:spacing w:val="-14"/>
          <w:w w:val="105"/>
        </w:rPr>
        <w:t xml:space="preserve"> </w:t>
      </w:r>
      <w:r>
        <w:rPr>
          <w:w w:val="105"/>
        </w:rPr>
        <w:t>видео</w:t>
      </w:r>
      <w:r>
        <w:rPr>
          <w:spacing w:val="-16"/>
          <w:w w:val="105"/>
        </w:rPr>
        <w:t xml:space="preserve"> </w:t>
      </w:r>
      <w:r>
        <w:rPr>
          <w:w w:val="105"/>
        </w:rPr>
        <w:t>блог</w:t>
      </w:r>
      <w:r>
        <w:rPr>
          <w:spacing w:val="-12"/>
          <w:w w:val="105"/>
        </w:rPr>
        <w:t xml:space="preserve"> </w:t>
      </w:r>
      <w:r>
        <w:rPr>
          <w:w w:val="105"/>
        </w:rPr>
        <w:t>с</w:t>
      </w:r>
      <w:r>
        <w:rPr>
          <w:spacing w:val="-14"/>
          <w:w w:val="105"/>
        </w:rPr>
        <w:t xml:space="preserve"> </w:t>
      </w:r>
      <w:r>
        <w:rPr>
          <w:w w:val="105"/>
        </w:rPr>
        <w:t>рецептами</w:t>
      </w:r>
      <w:r>
        <w:rPr>
          <w:spacing w:val="-8"/>
          <w:w w:val="105"/>
        </w:rPr>
        <w:t xml:space="preserve"> </w:t>
      </w:r>
      <w:r>
        <w:rPr>
          <w:w w:val="105"/>
        </w:rPr>
        <w:t>любимых</w:t>
      </w:r>
      <w:r>
        <w:rPr>
          <w:spacing w:val="-16"/>
          <w:w w:val="105"/>
        </w:rPr>
        <w:t xml:space="preserve"> </w:t>
      </w:r>
      <w:r>
        <w:rPr>
          <w:w w:val="105"/>
        </w:rPr>
        <w:t>блюд; составлять презентацию о правильном питании;</w:t>
      </w:r>
    </w:p>
    <w:p w:rsidR="00623054" w:rsidRDefault="004D1B06" w:rsidP="004D1B06">
      <w:pPr>
        <w:pStyle w:val="4"/>
        <w:tabs>
          <w:tab w:val="left" w:pos="10632"/>
        </w:tabs>
        <w:spacing w:before="10"/>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9" w:line="247" w:lineRule="auto"/>
        <w:ind w:left="903" w:right="6040" w:firstLine="0"/>
        <w:jc w:val="left"/>
      </w:pPr>
      <w:r>
        <w:rPr>
          <w:w w:val="105"/>
        </w:rPr>
        <w:t>составлять рецепт любимого блюда; составлять</w:t>
      </w:r>
      <w:r>
        <w:rPr>
          <w:spacing w:val="-16"/>
          <w:w w:val="105"/>
        </w:rPr>
        <w:t xml:space="preserve"> </w:t>
      </w:r>
      <w:r>
        <w:rPr>
          <w:w w:val="105"/>
        </w:rPr>
        <w:t>список</w:t>
      </w:r>
      <w:r>
        <w:rPr>
          <w:spacing w:val="-15"/>
          <w:w w:val="105"/>
        </w:rPr>
        <w:t xml:space="preserve"> </w:t>
      </w:r>
      <w:r>
        <w:rPr>
          <w:w w:val="105"/>
        </w:rPr>
        <w:t>продуктов</w:t>
      </w:r>
      <w:r>
        <w:rPr>
          <w:spacing w:val="-15"/>
          <w:w w:val="105"/>
        </w:rPr>
        <w:t xml:space="preserve"> </w:t>
      </w:r>
      <w:r>
        <w:rPr>
          <w:w w:val="105"/>
        </w:rPr>
        <w:t>для</w:t>
      </w:r>
      <w:r>
        <w:rPr>
          <w:spacing w:val="-15"/>
          <w:w w:val="105"/>
        </w:rPr>
        <w:t xml:space="preserve"> </w:t>
      </w:r>
      <w:r>
        <w:rPr>
          <w:w w:val="105"/>
        </w:rPr>
        <w:t>пикника; составлять плакат о правильном питании;</w:t>
      </w:r>
    </w:p>
    <w:p w:rsidR="00623054" w:rsidRDefault="004D1B06" w:rsidP="004D1B06">
      <w:pPr>
        <w:pStyle w:val="a3"/>
        <w:tabs>
          <w:tab w:val="left" w:pos="10632"/>
        </w:tabs>
        <w:spacing w:before="11"/>
        <w:ind w:left="903" w:firstLine="0"/>
        <w:jc w:val="left"/>
      </w:pPr>
      <w:r>
        <w:t>составлять</w:t>
      </w:r>
      <w:r>
        <w:rPr>
          <w:spacing w:val="34"/>
        </w:rPr>
        <w:t xml:space="preserve"> </w:t>
      </w:r>
      <w:r>
        <w:t>электронное</w:t>
      </w:r>
      <w:r>
        <w:rPr>
          <w:spacing w:val="28"/>
        </w:rPr>
        <w:t xml:space="preserve"> </w:t>
      </w:r>
      <w:r>
        <w:t>письмо</w:t>
      </w:r>
      <w:r>
        <w:rPr>
          <w:spacing w:val="30"/>
        </w:rPr>
        <w:t xml:space="preserve"> </w:t>
      </w:r>
      <w:r>
        <w:t>с</w:t>
      </w:r>
      <w:r>
        <w:rPr>
          <w:spacing w:val="28"/>
        </w:rPr>
        <w:t xml:space="preserve"> </w:t>
      </w:r>
      <w:r>
        <w:t>приглашением</w:t>
      </w:r>
      <w:r>
        <w:rPr>
          <w:spacing w:val="25"/>
        </w:rPr>
        <w:t xml:space="preserve"> </w:t>
      </w:r>
      <w:r>
        <w:t>на</w:t>
      </w:r>
      <w:r>
        <w:rPr>
          <w:spacing w:val="28"/>
        </w:rPr>
        <w:t xml:space="preserve"> </w:t>
      </w:r>
      <w:r>
        <w:rPr>
          <w:spacing w:val="-2"/>
        </w:rPr>
        <w:t>пикник.</w:t>
      </w:r>
    </w:p>
    <w:p w:rsidR="00623054" w:rsidRDefault="004D1B06" w:rsidP="004D1B06">
      <w:pPr>
        <w:pStyle w:val="5"/>
        <w:tabs>
          <w:tab w:val="left" w:pos="10632"/>
        </w:tabs>
        <w:spacing w:before="17"/>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54"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3</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45.</w:t>
      </w:r>
    </w:p>
    <w:p w:rsidR="00623054" w:rsidRDefault="004D1B06" w:rsidP="004D1B06">
      <w:pPr>
        <w:pStyle w:val="a3"/>
        <w:tabs>
          <w:tab w:val="left" w:pos="10632"/>
        </w:tabs>
        <w:spacing w:line="258"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9"/>
        <w:ind w:left="903" w:right="-15"/>
        <w:rPr>
          <w:i/>
          <w:sz w:val="23"/>
        </w:rPr>
      </w:pPr>
      <w:r>
        <w:rPr>
          <w:sz w:val="23"/>
        </w:rPr>
        <w:lastRenderedPageBreak/>
        <w:t>Неисчисляемые</w:t>
      </w:r>
      <w:r>
        <w:rPr>
          <w:spacing w:val="25"/>
          <w:sz w:val="23"/>
        </w:rPr>
        <w:t xml:space="preserve"> </w:t>
      </w:r>
      <w:r>
        <w:rPr>
          <w:sz w:val="23"/>
        </w:rPr>
        <w:t>существительные</w:t>
      </w:r>
      <w:r>
        <w:rPr>
          <w:spacing w:val="36"/>
          <w:sz w:val="23"/>
        </w:rPr>
        <w:t xml:space="preserve"> </w:t>
      </w:r>
      <w:r>
        <w:rPr>
          <w:sz w:val="23"/>
        </w:rPr>
        <w:t>с</w:t>
      </w:r>
      <w:r>
        <w:rPr>
          <w:spacing w:val="14"/>
          <w:sz w:val="23"/>
        </w:rPr>
        <w:t xml:space="preserve"> </w:t>
      </w:r>
      <w:r>
        <w:rPr>
          <w:sz w:val="23"/>
        </w:rPr>
        <w:t>местоимением</w:t>
      </w:r>
      <w:r>
        <w:rPr>
          <w:spacing w:val="47"/>
          <w:sz w:val="23"/>
        </w:rPr>
        <w:t xml:space="preserve"> </w:t>
      </w:r>
      <w:r>
        <w:rPr>
          <w:i/>
          <w:sz w:val="23"/>
        </w:rPr>
        <w:t>some</w:t>
      </w:r>
      <w:r>
        <w:rPr>
          <w:i/>
          <w:spacing w:val="27"/>
          <w:sz w:val="23"/>
        </w:rPr>
        <w:t xml:space="preserve"> </w:t>
      </w:r>
      <w:r>
        <w:rPr>
          <w:sz w:val="23"/>
        </w:rPr>
        <w:t>для</w:t>
      </w:r>
      <w:r>
        <w:rPr>
          <w:spacing w:val="30"/>
          <w:sz w:val="23"/>
        </w:rPr>
        <w:t xml:space="preserve"> </w:t>
      </w:r>
      <w:r>
        <w:rPr>
          <w:sz w:val="23"/>
        </w:rPr>
        <w:t>обоз</w:t>
      </w:r>
      <w:r>
        <w:rPr>
          <w:sz w:val="23"/>
        </w:rPr>
        <w:lastRenderedPageBreak/>
        <w:t>начения</w:t>
      </w:r>
      <w:r>
        <w:rPr>
          <w:spacing w:val="19"/>
          <w:sz w:val="23"/>
        </w:rPr>
        <w:t xml:space="preserve"> </w:t>
      </w:r>
      <w:r>
        <w:rPr>
          <w:sz w:val="23"/>
        </w:rPr>
        <w:t>количества</w:t>
      </w:r>
      <w:r>
        <w:rPr>
          <w:spacing w:val="25"/>
          <w:sz w:val="23"/>
        </w:rPr>
        <w:t xml:space="preserve"> </w:t>
      </w:r>
      <w:r>
        <w:rPr>
          <w:sz w:val="23"/>
        </w:rPr>
        <w:t>(</w:t>
      </w:r>
      <w:r>
        <w:rPr>
          <w:i/>
          <w:sz w:val="23"/>
        </w:rPr>
        <w:t>some</w:t>
      </w:r>
      <w:r>
        <w:rPr>
          <w:i/>
          <w:spacing w:val="38"/>
          <w:sz w:val="23"/>
        </w:rPr>
        <w:t xml:space="preserve"> </w:t>
      </w:r>
      <w:r>
        <w:rPr>
          <w:i/>
          <w:sz w:val="23"/>
        </w:rPr>
        <w:t>juice,</w:t>
      </w:r>
      <w:r>
        <w:rPr>
          <w:i/>
          <w:spacing w:val="30"/>
          <w:sz w:val="23"/>
        </w:rPr>
        <w:t xml:space="preserve"> </w:t>
      </w:r>
      <w:r>
        <w:rPr>
          <w:i/>
          <w:spacing w:val="-4"/>
          <w:sz w:val="23"/>
        </w:rPr>
        <w:t>some</w:t>
      </w:r>
    </w:p>
    <w:p w:rsidR="00623054" w:rsidRDefault="004D1B06" w:rsidP="004D1B06">
      <w:pPr>
        <w:tabs>
          <w:tab w:val="left" w:pos="10632"/>
        </w:tabs>
        <w:spacing w:before="17"/>
        <w:ind w:left="197"/>
        <w:rPr>
          <w:i/>
          <w:sz w:val="23"/>
        </w:rPr>
      </w:pPr>
      <w:r>
        <w:rPr>
          <w:i/>
          <w:spacing w:val="-2"/>
          <w:w w:val="105"/>
          <w:sz w:val="23"/>
        </w:rPr>
        <w:t>pie);</w:t>
      </w:r>
    </w:p>
    <w:p w:rsidR="00623054" w:rsidRDefault="004D1B06" w:rsidP="004D1B06">
      <w:pPr>
        <w:tabs>
          <w:tab w:val="left" w:pos="10632"/>
        </w:tabs>
        <w:spacing w:before="9"/>
        <w:ind w:left="903" w:right="-15"/>
        <w:rPr>
          <w:i/>
          <w:sz w:val="23"/>
        </w:rPr>
      </w:pPr>
      <w:r>
        <w:rPr>
          <w:w w:val="105"/>
          <w:sz w:val="23"/>
        </w:rPr>
        <w:t>исчисляемые</w:t>
      </w:r>
      <w:r>
        <w:rPr>
          <w:spacing w:val="1"/>
          <w:w w:val="105"/>
          <w:sz w:val="23"/>
        </w:rPr>
        <w:t xml:space="preserve"> </w:t>
      </w:r>
      <w:r>
        <w:rPr>
          <w:w w:val="105"/>
          <w:sz w:val="23"/>
        </w:rPr>
        <w:t>существительные</w:t>
      </w:r>
      <w:r>
        <w:rPr>
          <w:spacing w:val="1"/>
          <w:w w:val="105"/>
          <w:sz w:val="23"/>
        </w:rPr>
        <w:t xml:space="preserve"> </w:t>
      </w:r>
      <w:r>
        <w:rPr>
          <w:w w:val="105"/>
          <w:sz w:val="23"/>
        </w:rPr>
        <w:t>с</w:t>
      </w:r>
      <w:r>
        <w:rPr>
          <w:spacing w:val="-4"/>
          <w:w w:val="105"/>
          <w:sz w:val="23"/>
        </w:rPr>
        <w:t xml:space="preserve"> </w:t>
      </w:r>
      <w:r>
        <w:rPr>
          <w:w w:val="105"/>
          <w:sz w:val="23"/>
        </w:rPr>
        <w:t>местоимениями</w:t>
      </w:r>
      <w:r>
        <w:rPr>
          <w:spacing w:val="1"/>
          <w:w w:val="105"/>
          <w:sz w:val="23"/>
        </w:rPr>
        <w:t xml:space="preserve"> </w:t>
      </w:r>
      <w:r>
        <w:rPr>
          <w:w w:val="105"/>
          <w:sz w:val="23"/>
        </w:rPr>
        <w:t>для</w:t>
      </w:r>
      <w:r>
        <w:rPr>
          <w:spacing w:val="-1"/>
          <w:w w:val="105"/>
          <w:sz w:val="23"/>
        </w:rPr>
        <w:t xml:space="preserve"> </w:t>
      </w:r>
      <w:r>
        <w:rPr>
          <w:w w:val="105"/>
          <w:sz w:val="23"/>
        </w:rPr>
        <w:t>обозначения</w:t>
      </w:r>
      <w:r>
        <w:rPr>
          <w:spacing w:val="-1"/>
          <w:w w:val="105"/>
          <w:sz w:val="23"/>
        </w:rPr>
        <w:t xml:space="preserve"> </w:t>
      </w:r>
      <w:r>
        <w:rPr>
          <w:w w:val="105"/>
          <w:sz w:val="23"/>
        </w:rPr>
        <w:t>количества:</w:t>
      </w:r>
      <w:r>
        <w:rPr>
          <w:spacing w:val="12"/>
          <w:w w:val="105"/>
          <w:sz w:val="23"/>
        </w:rPr>
        <w:t xml:space="preserve"> </w:t>
      </w:r>
      <w:r>
        <w:rPr>
          <w:i/>
          <w:w w:val="105"/>
          <w:sz w:val="23"/>
        </w:rPr>
        <w:t>a</w:t>
      </w:r>
      <w:r>
        <w:rPr>
          <w:i/>
          <w:spacing w:val="3"/>
          <w:w w:val="105"/>
          <w:sz w:val="23"/>
        </w:rPr>
        <w:t xml:space="preserve"> </w:t>
      </w:r>
      <w:r>
        <w:rPr>
          <w:i/>
          <w:w w:val="105"/>
          <w:sz w:val="23"/>
        </w:rPr>
        <w:t>lot</w:t>
      </w:r>
      <w:r>
        <w:rPr>
          <w:i/>
          <w:spacing w:val="-1"/>
          <w:w w:val="105"/>
          <w:sz w:val="23"/>
        </w:rPr>
        <w:t xml:space="preserve"> </w:t>
      </w:r>
      <w:r>
        <w:rPr>
          <w:i/>
          <w:w w:val="105"/>
          <w:sz w:val="23"/>
        </w:rPr>
        <w:t>of</w:t>
      </w:r>
      <w:r>
        <w:rPr>
          <w:i/>
          <w:spacing w:val="-1"/>
          <w:w w:val="105"/>
          <w:sz w:val="23"/>
        </w:rPr>
        <w:t xml:space="preserve"> </w:t>
      </w:r>
      <w:r>
        <w:rPr>
          <w:i/>
          <w:w w:val="105"/>
          <w:sz w:val="23"/>
        </w:rPr>
        <w:t>bananas,</w:t>
      </w:r>
      <w:r>
        <w:rPr>
          <w:i/>
          <w:spacing w:val="-1"/>
          <w:w w:val="105"/>
          <w:sz w:val="23"/>
        </w:rPr>
        <w:t xml:space="preserve"> </w:t>
      </w:r>
      <w:r>
        <w:rPr>
          <w:i/>
          <w:spacing w:val="-4"/>
          <w:w w:val="105"/>
          <w:sz w:val="23"/>
        </w:rPr>
        <w:t>some</w:t>
      </w:r>
    </w:p>
    <w:p w:rsidR="00623054" w:rsidRDefault="004D1B06" w:rsidP="004D1B06">
      <w:pPr>
        <w:tabs>
          <w:tab w:val="left" w:pos="10632"/>
        </w:tabs>
        <w:spacing w:before="9"/>
        <w:ind w:left="197"/>
        <w:rPr>
          <w:i/>
          <w:sz w:val="23"/>
        </w:rPr>
      </w:pPr>
      <w:r>
        <w:rPr>
          <w:w w:val="105"/>
          <w:sz w:val="23"/>
        </w:rPr>
        <w:t>apples,</w:t>
      </w:r>
      <w:r>
        <w:rPr>
          <w:spacing w:val="-10"/>
          <w:w w:val="105"/>
          <w:sz w:val="23"/>
        </w:rPr>
        <w:t xml:space="preserve"> </w:t>
      </w:r>
      <w:r>
        <w:rPr>
          <w:i/>
          <w:w w:val="105"/>
          <w:sz w:val="23"/>
        </w:rPr>
        <w:t>few</w:t>
      </w:r>
      <w:r>
        <w:rPr>
          <w:i/>
          <w:spacing w:val="-16"/>
          <w:w w:val="105"/>
          <w:sz w:val="23"/>
        </w:rPr>
        <w:t xml:space="preserve"> </w:t>
      </w:r>
      <w:r>
        <w:rPr>
          <w:i/>
          <w:spacing w:val="-2"/>
          <w:w w:val="105"/>
          <w:sz w:val="23"/>
        </w:rPr>
        <w:t>sweets;</w:t>
      </w:r>
    </w:p>
    <w:p w:rsidR="00623054" w:rsidRDefault="004D1B06" w:rsidP="004D1B06">
      <w:pPr>
        <w:tabs>
          <w:tab w:val="left" w:pos="10632"/>
        </w:tabs>
        <w:spacing w:before="17" w:line="247" w:lineRule="auto"/>
        <w:ind w:left="903" w:right="1281"/>
        <w:rPr>
          <w:sz w:val="23"/>
        </w:rPr>
      </w:pPr>
      <w:r>
        <w:rPr>
          <w:w w:val="105"/>
          <w:sz w:val="23"/>
        </w:rPr>
        <w:t>конструкция</w:t>
      </w:r>
      <w:r>
        <w:rPr>
          <w:spacing w:val="80"/>
          <w:w w:val="105"/>
          <w:sz w:val="23"/>
        </w:rPr>
        <w:t xml:space="preserve"> </w:t>
      </w:r>
      <w:r>
        <w:rPr>
          <w:i/>
          <w:w w:val="105"/>
          <w:sz w:val="23"/>
        </w:rPr>
        <w:t xml:space="preserve">I need some + существительное </w:t>
      </w:r>
      <w:r>
        <w:rPr>
          <w:w w:val="105"/>
          <w:sz w:val="23"/>
        </w:rPr>
        <w:t>для ситуации общения в магазине; конструкция</w:t>
      </w:r>
      <w:r>
        <w:rPr>
          <w:spacing w:val="-6"/>
          <w:w w:val="105"/>
          <w:sz w:val="23"/>
        </w:rPr>
        <w:t xml:space="preserve"> </w:t>
      </w:r>
      <w:r>
        <w:rPr>
          <w:i/>
          <w:w w:val="105"/>
          <w:sz w:val="23"/>
        </w:rPr>
        <w:t>Would</w:t>
      </w:r>
      <w:r>
        <w:rPr>
          <w:i/>
          <w:spacing w:val="-10"/>
          <w:w w:val="105"/>
          <w:sz w:val="23"/>
        </w:rPr>
        <w:t xml:space="preserve"> </w:t>
      </w:r>
      <w:r>
        <w:rPr>
          <w:i/>
          <w:w w:val="105"/>
          <w:sz w:val="23"/>
        </w:rPr>
        <w:t>you</w:t>
      </w:r>
      <w:r>
        <w:rPr>
          <w:i/>
          <w:spacing w:val="-10"/>
          <w:w w:val="105"/>
          <w:sz w:val="23"/>
        </w:rPr>
        <w:t xml:space="preserve"> </w:t>
      </w:r>
      <w:r>
        <w:rPr>
          <w:i/>
          <w:w w:val="105"/>
          <w:sz w:val="23"/>
        </w:rPr>
        <w:t>like</w:t>
      </w:r>
      <w:r>
        <w:rPr>
          <w:i/>
          <w:spacing w:val="-11"/>
          <w:w w:val="105"/>
          <w:sz w:val="23"/>
        </w:rPr>
        <w:t xml:space="preserve"> </w:t>
      </w:r>
      <w:r>
        <w:rPr>
          <w:w w:val="105"/>
          <w:sz w:val="23"/>
        </w:rPr>
        <w:t>…?</w:t>
      </w:r>
      <w:r>
        <w:rPr>
          <w:spacing w:val="-6"/>
          <w:w w:val="105"/>
          <w:sz w:val="23"/>
        </w:rPr>
        <w:t xml:space="preserve"> </w:t>
      </w:r>
      <w:r>
        <w:rPr>
          <w:w w:val="105"/>
          <w:sz w:val="23"/>
        </w:rPr>
        <w:t>для</w:t>
      </w:r>
      <w:r>
        <w:rPr>
          <w:spacing w:val="-15"/>
          <w:w w:val="105"/>
          <w:sz w:val="23"/>
        </w:rPr>
        <w:t xml:space="preserve"> </w:t>
      </w:r>
      <w:r>
        <w:rPr>
          <w:w w:val="105"/>
          <w:sz w:val="23"/>
        </w:rPr>
        <w:t>использования</w:t>
      </w:r>
      <w:r>
        <w:rPr>
          <w:spacing w:val="-15"/>
          <w:w w:val="105"/>
          <w:sz w:val="23"/>
        </w:rPr>
        <w:t xml:space="preserve"> </w:t>
      </w:r>
      <w:r>
        <w:rPr>
          <w:w w:val="105"/>
          <w:sz w:val="23"/>
        </w:rPr>
        <w:t>в</w:t>
      </w:r>
      <w:r>
        <w:rPr>
          <w:spacing w:val="-11"/>
          <w:w w:val="105"/>
          <w:sz w:val="23"/>
        </w:rPr>
        <w:t xml:space="preserve"> </w:t>
      </w:r>
      <w:r>
        <w:rPr>
          <w:w w:val="105"/>
          <w:sz w:val="23"/>
        </w:rPr>
        <w:t>ситуации</w:t>
      </w:r>
      <w:r>
        <w:rPr>
          <w:spacing w:val="-6"/>
          <w:w w:val="105"/>
          <w:sz w:val="23"/>
        </w:rPr>
        <w:t xml:space="preserve"> </w:t>
      </w:r>
      <w:r>
        <w:rPr>
          <w:w w:val="105"/>
          <w:sz w:val="23"/>
        </w:rPr>
        <w:t>общения</w:t>
      </w:r>
      <w:r>
        <w:rPr>
          <w:spacing w:val="-9"/>
          <w:w w:val="105"/>
          <w:sz w:val="23"/>
        </w:rPr>
        <w:t xml:space="preserve"> </w:t>
      </w:r>
      <w:r>
        <w:rPr>
          <w:w w:val="105"/>
          <w:sz w:val="23"/>
        </w:rPr>
        <w:t>на</w:t>
      </w:r>
      <w:r>
        <w:rPr>
          <w:spacing w:val="-11"/>
          <w:w w:val="105"/>
          <w:sz w:val="23"/>
        </w:rPr>
        <w:t xml:space="preserve"> </w:t>
      </w:r>
      <w:r>
        <w:rPr>
          <w:w w:val="105"/>
          <w:sz w:val="23"/>
        </w:rPr>
        <w:t>пикнике;</w:t>
      </w:r>
    </w:p>
    <w:p w:rsidR="00623054" w:rsidRDefault="004D1B06" w:rsidP="004D1B06">
      <w:pPr>
        <w:tabs>
          <w:tab w:val="left" w:pos="10632"/>
        </w:tabs>
        <w:spacing w:before="2" w:line="252" w:lineRule="auto"/>
        <w:ind w:left="903"/>
        <w:rPr>
          <w:sz w:val="23"/>
        </w:rPr>
      </w:pPr>
      <w:r>
        <w:rPr>
          <w:w w:val="105"/>
          <w:sz w:val="23"/>
        </w:rPr>
        <w:t xml:space="preserve">конструкция </w:t>
      </w:r>
      <w:r>
        <w:rPr>
          <w:i/>
          <w:w w:val="105"/>
          <w:sz w:val="23"/>
        </w:rPr>
        <w:t xml:space="preserve">let’s </w:t>
      </w:r>
      <w:r>
        <w:rPr>
          <w:w w:val="105"/>
          <w:sz w:val="23"/>
        </w:rPr>
        <w:t>для</w:t>
      </w:r>
      <w:r>
        <w:rPr>
          <w:spacing w:val="-1"/>
          <w:w w:val="105"/>
          <w:sz w:val="23"/>
        </w:rPr>
        <w:t xml:space="preserve"> </w:t>
      </w:r>
      <w:r>
        <w:rPr>
          <w:w w:val="105"/>
          <w:sz w:val="23"/>
        </w:rPr>
        <w:t xml:space="preserve">выражения предложений типа: </w:t>
      </w:r>
      <w:r>
        <w:rPr>
          <w:i/>
          <w:w w:val="105"/>
          <w:sz w:val="23"/>
        </w:rPr>
        <w:t>let’s have a picnic,</w:t>
      </w:r>
      <w:r>
        <w:rPr>
          <w:i/>
          <w:spacing w:val="-1"/>
          <w:w w:val="105"/>
          <w:sz w:val="23"/>
        </w:rPr>
        <w:t xml:space="preserve"> </w:t>
      </w:r>
      <w:r>
        <w:rPr>
          <w:i/>
          <w:w w:val="105"/>
          <w:sz w:val="23"/>
        </w:rPr>
        <w:t xml:space="preserve">lets’ take some lemonade; </w:t>
      </w:r>
      <w:r>
        <w:rPr>
          <w:w w:val="105"/>
          <w:sz w:val="23"/>
        </w:rPr>
        <w:t>повелительное</w:t>
      </w:r>
      <w:r>
        <w:rPr>
          <w:spacing w:val="-15"/>
          <w:w w:val="105"/>
          <w:sz w:val="23"/>
        </w:rPr>
        <w:t xml:space="preserve"> </w:t>
      </w:r>
      <w:r>
        <w:rPr>
          <w:w w:val="105"/>
          <w:sz w:val="23"/>
        </w:rPr>
        <w:t>наклонение</w:t>
      </w:r>
      <w:r>
        <w:rPr>
          <w:spacing w:val="-15"/>
          <w:w w:val="105"/>
          <w:sz w:val="23"/>
        </w:rPr>
        <w:t xml:space="preserve"> </w:t>
      </w:r>
      <w:r>
        <w:rPr>
          <w:w w:val="105"/>
          <w:sz w:val="23"/>
        </w:rPr>
        <w:t>для</w:t>
      </w:r>
      <w:r>
        <w:rPr>
          <w:spacing w:val="-7"/>
          <w:w w:val="105"/>
          <w:sz w:val="23"/>
        </w:rPr>
        <w:t xml:space="preserve"> </w:t>
      </w:r>
      <w:r>
        <w:rPr>
          <w:w w:val="105"/>
          <w:sz w:val="23"/>
        </w:rPr>
        <w:t>описаний</w:t>
      </w:r>
      <w:r>
        <w:rPr>
          <w:spacing w:val="-9"/>
          <w:w w:val="105"/>
          <w:sz w:val="23"/>
        </w:rPr>
        <w:t xml:space="preserve"> </w:t>
      </w:r>
      <w:r>
        <w:rPr>
          <w:w w:val="105"/>
          <w:sz w:val="23"/>
        </w:rPr>
        <w:t>инструкций</w:t>
      </w:r>
      <w:r>
        <w:rPr>
          <w:spacing w:val="-9"/>
          <w:w w:val="105"/>
          <w:sz w:val="23"/>
        </w:rPr>
        <w:t xml:space="preserve"> </w:t>
      </w:r>
      <w:r>
        <w:rPr>
          <w:w w:val="105"/>
          <w:sz w:val="23"/>
        </w:rPr>
        <w:t>к</w:t>
      </w:r>
      <w:r>
        <w:rPr>
          <w:spacing w:val="-6"/>
          <w:w w:val="105"/>
          <w:sz w:val="23"/>
        </w:rPr>
        <w:t xml:space="preserve"> </w:t>
      </w:r>
      <w:r>
        <w:rPr>
          <w:w w:val="105"/>
          <w:sz w:val="23"/>
        </w:rPr>
        <w:t>рецепту</w:t>
      </w:r>
      <w:r>
        <w:rPr>
          <w:spacing w:val="-14"/>
          <w:w w:val="105"/>
          <w:sz w:val="23"/>
        </w:rPr>
        <w:t xml:space="preserve"> </w:t>
      </w:r>
      <w:r>
        <w:rPr>
          <w:w w:val="105"/>
          <w:sz w:val="23"/>
        </w:rPr>
        <w:t xml:space="preserve">блюда: </w:t>
      </w:r>
      <w:r>
        <w:rPr>
          <w:i/>
          <w:w w:val="105"/>
          <w:sz w:val="23"/>
        </w:rPr>
        <w:t>take</w:t>
      </w:r>
      <w:r>
        <w:rPr>
          <w:i/>
          <w:spacing w:val="-8"/>
          <w:w w:val="105"/>
          <w:sz w:val="23"/>
        </w:rPr>
        <w:t xml:space="preserve"> </w:t>
      </w:r>
      <w:r>
        <w:rPr>
          <w:i/>
          <w:w w:val="105"/>
          <w:sz w:val="23"/>
        </w:rPr>
        <w:t>some</w:t>
      </w:r>
      <w:r>
        <w:rPr>
          <w:i/>
          <w:spacing w:val="-8"/>
          <w:w w:val="105"/>
          <w:sz w:val="23"/>
        </w:rPr>
        <w:t xml:space="preserve"> </w:t>
      </w:r>
      <w:r>
        <w:rPr>
          <w:i/>
          <w:w w:val="105"/>
          <w:sz w:val="23"/>
        </w:rPr>
        <w:t>bread,</w:t>
      </w:r>
      <w:r>
        <w:rPr>
          <w:i/>
          <w:spacing w:val="-13"/>
          <w:w w:val="105"/>
          <w:sz w:val="23"/>
        </w:rPr>
        <w:t xml:space="preserve"> </w:t>
      </w:r>
      <w:r>
        <w:rPr>
          <w:i/>
          <w:w w:val="105"/>
          <w:sz w:val="23"/>
        </w:rPr>
        <w:t>add</w:t>
      </w:r>
      <w:r>
        <w:rPr>
          <w:i/>
          <w:spacing w:val="-7"/>
          <w:w w:val="105"/>
          <w:sz w:val="23"/>
        </w:rPr>
        <w:t xml:space="preserve"> </w:t>
      </w:r>
      <w:r>
        <w:rPr>
          <w:i/>
          <w:w w:val="105"/>
          <w:sz w:val="23"/>
        </w:rPr>
        <w:t>sugar….</w:t>
      </w:r>
      <w:r>
        <w:rPr>
          <w:w w:val="105"/>
          <w:sz w:val="23"/>
        </w:rPr>
        <w:t>; Лексический материал отбирается с учетом тематики общения Раздела 3:</w:t>
      </w:r>
    </w:p>
    <w:p w:rsidR="00623054" w:rsidRDefault="004D1B06" w:rsidP="004D1B06">
      <w:pPr>
        <w:tabs>
          <w:tab w:val="left" w:pos="10632"/>
        </w:tabs>
        <w:spacing w:line="254" w:lineRule="auto"/>
        <w:ind w:left="903" w:right="3184"/>
        <w:rPr>
          <w:i/>
          <w:sz w:val="23"/>
        </w:rPr>
      </w:pPr>
      <w:r>
        <w:rPr>
          <w:w w:val="105"/>
          <w:sz w:val="23"/>
        </w:rPr>
        <w:t>названия</w:t>
      </w:r>
      <w:r>
        <w:rPr>
          <w:spacing w:val="-14"/>
          <w:w w:val="105"/>
          <w:sz w:val="23"/>
        </w:rPr>
        <w:t xml:space="preserve"> </w:t>
      </w:r>
      <w:r>
        <w:rPr>
          <w:w w:val="105"/>
          <w:sz w:val="23"/>
        </w:rPr>
        <w:t>продуктов</w:t>
      </w:r>
      <w:r>
        <w:rPr>
          <w:spacing w:val="-10"/>
          <w:w w:val="105"/>
          <w:sz w:val="23"/>
        </w:rPr>
        <w:t xml:space="preserve"> </w:t>
      </w:r>
      <w:r>
        <w:rPr>
          <w:w w:val="105"/>
          <w:sz w:val="23"/>
        </w:rPr>
        <w:t>питания:</w:t>
      </w:r>
      <w:r>
        <w:rPr>
          <w:spacing w:val="-2"/>
          <w:w w:val="105"/>
          <w:sz w:val="23"/>
        </w:rPr>
        <w:t xml:space="preserve"> </w:t>
      </w:r>
      <w:r>
        <w:rPr>
          <w:i/>
          <w:w w:val="105"/>
          <w:sz w:val="23"/>
        </w:rPr>
        <w:t>milk,</w:t>
      </w:r>
      <w:r>
        <w:rPr>
          <w:i/>
          <w:spacing w:val="-8"/>
          <w:w w:val="105"/>
          <w:sz w:val="23"/>
        </w:rPr>
        <w:t xml:space="preserve"> </w:t>
      </w:r>
      <w:r>
        <w:rPr>
          <w:i/>
          <w:w w:val="105"/>
          <w:sz w:val="23"/>
        </w:rPr>
        <w:t>sausage,</w:t>
      </w:r>
      <w:r>
        <w:rPr>
          <w:i/>
          <w:spacing w:val="-14"/>
          <w:w w:val="105"/>
          <w:sz w:val="23"/>
        </w:rPr>
        <w:t xml:space="preserve"> </w:t>
      </w:r>
      <w:r>
        <w:rPr>
          <w:i/>
          <w:w w:val="105"/>
          <w:sz w:val="23"/>
        </w:rPr>
        <w:t>bread,</w:t>
      </w:r>
      <w:r>
        <w:rPr>
          <w:i/>
          <w:spacing w:val="-14"/>
          <w:w w:val="105"/>
          <w:sz w:val="23"/>
        </w:rPr>
        <w:t xml:space="preserve"> </w:t>
      </w:r>
      <w:r>
        <w:rPr>
          <w:i/>
          <w:w w:val="105"/>
          <w:sz w:val="23"/>
        </w:rPr>
        <w:t>cheese</w:t>
      </w:r>
      <w:r>
        <w:rPr>
          <w:i/>
          <w:spacing w:val="-9"/>
          <w:w w:val="105"/>
          <w:sz w:val="23"/>
        </w:rPr>
        <w:t xml:space="preserve"> </w:t>
      </w:r>
      <w:r>
        <w:rPr>
          <w:w w:val="105"/>
          <w:sz w:val="23"/>
        </w:rPr>
        <w:t>и</w:t>
      </w:r>
      <w:r>
        <w:rPr>
          <w:spacing w:val="-10"/>
          <w:w w:val="105"/>
          <w:sz w:val="23"/>
        </w:rPr>
        <w:t xml:space="preserve"> </w:t>
      </w:r>
      <w:r>
        <w:rPr>
          <w:w w:val="105"/>
          <w:sz w:val="23"/>
        </w:rPr>
        <w:t xml:space="preserve">др.; названия магазинов: </w:t>
      </w:r>
      <w:r>
        <w:rPr>
          <w:i/>
          <w:w w:val="105"/>
          <w:sz w:val="23"/>
        </w:rPr>
        <w:t>baker’s, butcher’s, sweetshop….;</w:t>
      </w:r>
    </w:p>
    <w:p w:rsidR="00623054" w:rsidRPr="004D1B06" w:rsidRDefault="004D1B06" w:rsidP="004D1B06">
      <w:pPr>
        <w:tabs>
          <w:tab w:val="left" w:pos="10632"/>
        </w:tabs>
        <w:spacing w:line="258" w:lineRule="exact"/>
        <w:ind w:left="903"/>
        <w:rPr>
          <w:i/>
          <w:sz w:val="23"/>
          <w:lang w:val="en-US"/>
        </w:rPr>
      </w:pPr>
      <w:r>
        <w:rPr>
          <w:w w:val="105"/>
          <w:sz w:val="23"/>
        </w:rPr>
        <w:t>речевое</w:t>
      </w:r>
      <w:r w:rsidRPr="004D1B06">
        <w:rPr>
          <w:spacing w:val="-7"/>
          <w:w w:val="105"/>
          <w:sz w:val="23"/>
          <w:lang w:val="en-US"/>
        </w:rPr>
        <w:t xml:space="preserve"> </w:t>
      </w:r>
      <w:r>
        <w:rPr>
          <w:w w:val="105"/>
          <w:sz w:val="23"/>
        </w:rPr>
        <w:t>клише</w:t>
      </w:r>
      <w:r w:rsidRPr="004D1B06">
        <w:rPr>
          <w:w w:val="105"/>
          <w:sz w:val="23"/>
          <w:lang w:val="en-US"/>
        </w:rPr>
        <w:t>:</w:t>
      </w:r>
      <w:r w:rsidRPr="004D1B06">
        <w:rPr>
          <w:spacing w:val="-11"/>
          <w:w w:val="105"/>
          <w:sz w:val="23"/>
          <w:lang w:val="en-US"/>
        </w:rPr>
        <w:t xml:space="preserve"> </w:t>
      </w:r>
      <w:r w:rsidRPr="004D1B06">
        <w:rPr>
          <w:i/>
          <w:w w:val="105"/>
          <w:sz w:val="23"/>
          <w:lang w:val="en-US"/>
        </w:rPr>
        <w:t>How</w:t>
      </w:r>
      <w:r w:rsidRPr="004D1B06">
        <w:rPr>
          <w:i/>
          <w:spacing w:val="-10"/>
          <w:w w:val="105"/>
          <w:sz w:val="23"/>
          <w:lang w:val="en-US"/>
        </w:rPr>
        <w:t xml:space="preserve"> </w:t>
      </w:r>
      <w:r w:rsidRPr="004D1B06">
        <w:rPr>
          <w:i/>
          <w:w w:val="105"/>
          <w:sz w:val="23"/>
          <w:lang w:val="en-US"/>
        </w:rPr>
        <w:t>much</w:t>
      </w:r>
      <w:r w:rsidRPr="004D1B06">
        <w:rPr>
          <w:i/>
          <w:spacing w:val="-6"/>
          <w:w w:val="105"/>
          <w:sz w:val="23"/>
          <w:lang w:val="en-US"/>
        </w:rPr>
        <w:t xml:space="preserve"> </w:t>
      </w:r>
      <w:r w:rsidRPr="004D1B06">
        <w:rPr>
          <w:i/>
          <w:w w:val="105"/>
          <w:sz w:val="23"/>
          <w:lang w:val="en-US"/>
        </w:rPr>
        <w:t>is</w:t>
      </w:r>
      <w:r w:rsidRPr="004D1B06">
        <w:rPr>
          <w:i/>
          <w:spacing w:val="-10"/>
          <w:w w:val="105"/>
          <w:sz w:val="23"/>
          <w:lang w:val="en-US"/>
        </w:rPr>
        <w:t xml:space="preserve"> </w:t>
      </w:r>
      <w:r w:rsidRPr="004D1B06">
        <w:rPr>
          <w:i/>
          <w:spacing w:val="-4"/>
          <w:w w:val="105"/>
          <w:sz w:val="23"/>
          <w:lang w:val="en-US"/>
        </w:rPr>
        <w:t>it?:</w:t>
      </w:r>
    </w:p>
    <w:p w:rsidR="00623054" w:rsidRPr="004D1B06" w:rsidRDefault="004D1B06" w:rsidP="004D1B06">
      <w:pPr>
        <w:tabs>
          <w:tab w:val="left" w:pos="10632"/>
        </w:tabs>
        <w:spacing w:before="5" w:line="254" w:lineRule="auto"/>
        <w:ind w:left="903" w:right="3858"/>
        <w:rPr>
          <w:sz w:val="23"/>
          <w:lang w:val="en-US"/>
        </w:rPr>
      </w:pPr>
      <w:r>
        <w:rPr>
          <w:w w:val="105"/>
          <w:sz w:val="23"/>
        </w:rPr>
        <w:t>названия</w:t>
      </w:r>
      <w:r w:rsidRPr="004D1B06">
        <w:rPr>
          <w:spacing w:val="-14"/>
          <w:w w:val="105"/>
          <w:sz w:val="23"/>
          <w:lang w:val="en-US"/>
        </w:rPr>
        <w:t xml:space="preserve"> </w:t>
      </w:r>
      <w:r>
        <w:rPr>
          <w:w w:val="105"/>
          <w:sz w:val="23"/>
        </w:rPr>
        <w:t>отделов</w:t>
      </w:r>
      <w:r w:rsidRPr="004D1B06">
        <w:rPr>
          <w:spacing w:val="-11"/>
          <w:w w:val="105"/>
          <w:sz w:val="23"/>
          <w:lang w:val="en-US"/>
        </w:rPr>
        <w:t xml:space="preserve"> </w:t>
      </w:r>
      <w:r>
        <w:rPr>
          <w:w w:val="105"/>
          <w:sz w:val="23"/>
        </w:rPr>
        <w:t>в</w:t>
      </w:r>
      <w:r w:rsidRPr="004D1B06">
        <w:rPr>
          <w:spacing w:val="-11"/>
          <w:w w:val="105"/>
          <w:sz w:val="23"/>
          <w:lang w:val="en-US"/>
        </w:rPr>
        <w:t xml:space="preserve"> </w:t>
      </w:r>
      <w:r>
        <w:rPr>
          <w:w w:val="105"/>
          <w:sz w:val="23"/>
        </w:rPr>
        <w:t>магазине</w:t>
      </w:r>
      <w:r w:rsidRPr="004D1B06">
        <w:rPr>
          <w:w w:val="105"/>
          <w:sz w:val="23"/>
          <w:lang w:val="en-US"/>
        </w:rPr>
        <w:t>:</w:t>
      </w:r>
      <w:r w:rsidRPr="004D1B06">
        <w:rPr>
          <w:spacing w:val="-2"/>
          <w:w w:val="105"/>
          <w:sz w:val="23"/>
          <w:lang w:val="en-US"/>
        </w:rPr>
        <w:t xml:space="preserve"> </w:t>
      </w:r>
      <w:r w:rsidRPr="004D1B06">
        <w:rPr>
          <w:i/>
          <w:w w:val="105"/>
          <w:sz w:val="23"/>
          <w:lang w:val="en-US"/>
        </w:rPr>
        <w:t>dairy</w:t>
      </w:r>
      <w:r w:rsidRPr="004D1B06">
        <w:rPr>
          <w:i/>
          <w:spacing w:val="-10"/>
          <w:w w:val="105"/>
          <w:sz w:val="23"/>
          <w:lang w:val="en-US"/>
        </w:rPr>
        <w:t xml:space="preserve"> </w:t>
      </w:r>
      <w:r w:rsidRPr="004D1B06">
        <w:rPr>
          <w:i/>
          <w:w w:val="105"/>
          <w:sz w:val="23"/>
          <w:lang w:val="en-US"/>
        </w:rPr>
        <w:t>products,</w:t>
      </w:r>
      <w:r w:rsidRPr="004D1B06">
        <w:rPr>
          <w:i/>
          <w:spacing w:val="-14"/>
          <w:w w:val="105"/>
          <w:sz w:val="23"/>
          <w:lang w:val="en-US"/>
        </w:rPr>
        <w:t xml:space="preserve"> </w:t>
      </w:r>
      <w:r w:rsidRPr="004D1B06">
        <w:rPr>
          <w:i/>
          <w:w w:val="105"/>
          <w:sz w:val="23"/>
          <w:lang w:val="en-US"/>
        </w:rPr>
        <w:t>fruit,</w:t>
      </w:r>
      <w:r w:rsidRPr="004D1B06">
        <w:rPr>
          <w:i/>
          <w:spacing w:val="-14"/>
          <w:w w:val="105"/>
          <w:sz w:val="23"/>
          <w:lang w:val="en-US"/>
        </w:rPr>
        <w:t xml:space="preserve"> </w:t>
      </w:r>
      <w:r w:rsidRPr="004D1B06">
        <w:rPr>
          <w:i/>
          <w:w w:val="105"/>
          <w:sz w:val="23"/>
          <w:lang w:val="en-US"/>
        </w:rPr>
        <w:t>vegetables</w:t>
      </w:r>
      <w:r w:rsidRPr="004D1B06">
        <w:rPr>
          <w:w w:val="105"/>
          <w:sz w:val="23"/>
          <w:lang w:val="en-US"/>
        </w:rPr>
        <w:t xml:space="preserve">…; </w:t>
      </w:r>
      <w:r>
        <w:rPr>
          <w:w w:val="105"/>
          <w:sz w:val="23"/>
        </w:rPr>
        <w:t>названия</w:t>
      </w:r>
      <w:r w:rsidRPr="004D1B06">
        <w:rPr>
          <w:w w:val="105"/>
          <w:sz w:val="23"/>
          <w:lang w:val="en-US"/>
        </w:rPr>
        <w:t xml:space="preserve"> </w:t>
      </w:r>
      <w:r>
        <w:rPr>
          <w:w w:val="105"/>
          <w:sz w:val="23"/>
        </w:rPr>
        <w:t>блюд</w:t>
      </w:r>
      <w:r w:rsidRPr="004D1B06">
        <w:rPr>
          <w:w w:val="105"/>
          <w:sz w:val="23"/>
          <w:lang w:val="en-US"/>
        </w:rPr>
        <w:t xml:space="preserve">: </w:t>
      </w:r>
      <w:r w:rsidRPr="004D1B06">
        <w:rPr>
          <w:i/>
          <w:w w:val="105"/>
          <w:sz w:val="23"/>
          <w:lang w:val="en-US"/>
        </w:rPr>
        <w:t>sandwich, pie, milkshake, fruit salad</w:t>
      </w:r>
      <w:r w:rsidRPr="004D1B06">
        <w:rPr>
          <w:w w:val="105"/>
          <w:sz w:val="23"/>
          <w:lang w:val="en-US"/>
        </w:rPr>
        <w:t>… .</w:t>
      </w:r>
    </w:p>
    <w:p w:rsidR="00623054" w:rsidRDefault="004D1B06" w:rsidP="004D1B06">
      <w:pPr>
        <w:tabs>
          <w:tab w:val="left" w:pos="10632"/>
        </w:tabs>
        <w:spacing w:before="1" w:line="249" w:lineRule="auto"/>
        <w:ind w:left="903" w:right="7010"/>
        <w:jc w:val="both"/>
        <w:rPr>
          <w:sz w:val="23"/>
        </w:rPr>
      </w:pPr>
      <w:r>
        <w:rPr>
          <w:b/>
          <w:w w:val="105"/>
          <w:sz w:val="23"/>
        </w:rPr>
        <w:t>Раздел</w:t>
      </w:r>
      <w:r>
        <w:rPr>
          <w:b/>
          <w:spacing w:val="-12"/>
          <w:w w:val="105"/>
          <w:sz w:val="23"/>
        </w:rPr>
        <w:t xml:space="preserve"> </w:t>
      </w:r>
      <w:r>
        <w:rPr>
          <w:b/>
          <w:w w:val="105"/>
          <w:sz w:val="23"/>
        </w:rPr>
        <w:t>4.</w:t>
      </w:r>
      <w:r>
        <w:rPr>
          <w:b/>
          <w:spacing w:val="35"/>
          <w:w w:val="105"/>
          <w:sz w:val="23"/>
        </w:rPr>
        <w:t xml:space="preserve"> </w:t>
      </w:r>
      <w:r>
        <w:rPr>
          <w:b/>
          <w:w w:val="105"/>
          <w:sz w:val="23"/>
        </w:rPr>
        <w:t>Моя</w:t>
      </w:r>
      <w:r>
        <w:rPr>
          <w:b/>
          <w:spacing w:val="-15"/>
          <w:w w:val="105"/>
          <w:sz w:val="23"/>
        </w:rPr>
        <w:t xml:space="preserve"> </w:t>
      </w:r>
      <w:r>
        <w:rPr>
          <w:b/>
          <w:w w:val="105"/>
          <w:sz w:val="23"/>
        </w:rPr>
        <w:t>любимая</w:t>
      </w:r>
      <w:r>
        <w:rPr>
          <w:b/>
          <w:spacing w:val="-15"/>
          <w:w w:val="105"/>
          <w:sz w:val="23"/>
        </w:rPr>
        <w:t xml:space="preserve"> </w:t>
      </w:r>
      <w:r>
        <w:rPr>
          <w:b/>
          <w:w w:val="105"/>
          <w:sz w:val="23"/>
        </w:rPr>
        <w:t xml:space="preserve">одежда </w:t>
      </w:r>
      <w:r>
        <w:rPr>
          <w:w w:val="105"/>
          <w:sz w:val="23"/>
        </w:rPr>
        <w:t>Тема</w:t>
      </w:r>
      <w:r>
        <w:rPr>
          <w:spacing w:val="-12"/>
          <w:w w:val="105"/>
          <w:sz w:val="23"/>
        </w:rPr>
        <w:t xml:space="preserve"> </w:t>
      </w:r>
      <w:r>
        <w:rPr>
          <w:w w:val="105"/>
          <w:sz w:val="23"/>
        </w:rPr>
        <w:t>1.</w:t>
      </w:r>
      <w:r>
        <w:rPr>
          <w:spacing w:val="39"/>
          <w:w w:val="105"/>
          <w:sz w:val="23"/>
        </w:rPr>
        <w:t xml:space="preserve"> </w:t>
      </w:r>
      <w:r>
        <w:rPr>
          <w:w w:val="105"/>
          <w:sz w:val="23"/>
        </w:rPr>
        <w:t>Летняя</w:t>
      </w:r>
      <w:r>
        <w:rPr>
          <w:spacing w:val="-9"/>
          <w:w w:val="105"/>
          <w:sz w:val="23"/>
        </w:rPr>
        <w:t xml:space="preserve"> </w:t>
      </w:r>
      <w:r>
        <w:rPr>
          <w:w w:val="105"/>
          <w:sz w:val="23"/>
        </w:rPr>
        <w:t>и</w:t>
      </w:r>
      <w:r>
        <w:rPr>
          <w:spacing w:val="-12"/>
          <w:w w:val="105"/>
          <w:sz w:val="23"/>
        </w:rPr>
        <w:t xml:space="preserve"> </w:t>
      </w:r>
      <w:r>
        <w:rPr>
          <w:w w:val="105"/>
          <w:sz w:val="23"/>
        </w:rPr>
        <w:t>зимняя</w:t>
      </w:r>
      <w:r>
        <w:rPr>
          <w:spacing w:val="-9"/>
          <w:w w:val="105"/>
          <w:sz w:val="23"/>
        </w:rPr>
        <w:t xml:space="preserve"> </w:t>
      </w:r>
      <w:r>
        <w:rPr>
          <w:w w:val="105"/>
          <w:sz w:val="23"/>
        </w:rPr>
        <w:t>одежда. Тема 2.</w:t>
      </w:r>
      <w:r>
        <w:rPr>
          <w:spacing w:val="40"/>
          <w:w w:val="105"/>
          <w:sz w:val="23"/>
        </w:rPr>
        <w:t xml:space="preserve"> </w:t>
      </w:r>
      <w:r>
        <w:rPr>
          <w:w w:val="105"/>
          <w:sz w:val="23"/>
        </w:rPr>
        <w:t>Школьная форма.</w:t>
      </w:r>
    </w:p>
    <w:p w:rsidR="00623054" w:rsidRDefault="004D1B06" w:rsidP="004D1B06">
      <w:pPr>
        <w:pStyle w:val="a3"/>
        <w:tabs>
          <w:tab w:val="left" w:pos="10632"/>
        </w:tabs>
        <w:spacing w:line="247" w:lineRule="auto"/>
        <w:ind w:left="903" w:right="7351" w:firstLine="0"/>
        <w:jc w:val="left"/>
      </w:pPr>
      <w:r>
        <w:rPr>
          <w:w w:val="105"/>
        </w:rPr>
        <w:t>Тема</w:t>
      </w:r>
      <w:r>
        <w:rPr>
          <w:spacing w:val="-11"/>
          <w:w w:val="105"/>
        </w:rPr>
        <w:t xml:space="preserve"> </w:t>
      </w:r>
      <w:r>
        <w:rPr>
          <w:w w:val="105"/>
        </w:rPr>
        <w:t>3.</w:t>
      </w:r>
      <w:r>
        <w:rPr>
          <w:spacing w:val="80"/>
          <w:w w:val="105"/>
        </w:rPr>
        <w:t xml:space="preserve"> </w:t>
      </w:r>
      <w:r>
        <w:rPr>
          <w:w w:val="105"/>
        </w:rPr>
        <w:t>Мой</w:t>
      </w:r>
      <w:r>
        <w:rPr>
          <w:spacing w:val="-11"/>
          <w:w w:val="105"/>
        </w:rPr>
        <w:t xml:space="preserve"> </w:t>
      </w:r>
      <w:r>
        <w:rPr>
          <w:w w:val="105"/>
        </w:rPr>
        <w:t>выбор</w:t>
      </w:r>
      <w:r>
        <w:rPr>
          <w:spacing w:val="-10"/>
          <w:w w:val="105"/>
        </w:rPr>
        <w:t xml:space="preserve"> </w:t>
      </w:r>
      <w:r>
        <w:rPr>
          <w:w w:val="105"/>
        </w:rPr>
        <w:t>одежды. Тема 4.</w:t>
      </w:r>
      <w:r>
        <w:rPr>
          <w:spacing w:val="40"/>
          <w:w w:val="105"/>
        </w:rPr>
        <w:t xml:space="preserve"> </w:t>
      </w:r>
      <w:r>
        <w:rPr>
          <w:w w:val="105"/>
        </w:rPr>
        <w:t>Внешний вид.</w:t>
      </w:r>
    </w:p>
    <w:p w:rsidR="00623054" w:rsidRDefault="004D1B06" w:rsidP="004D1B06">
      <w:pPr>
        <w:tabs>
          <w:tab w:val="left" w:pos="10632"/>
        </w:tabs>
        <w:spacing w:before="13"/>
        <w:ind w:left="903"/>
        <w:rPr>
          <w:b/>
          <w:i/>
          <w:sz w:val="23"/>
        </w:rPr>
      </w:pPr>
      <w:r>
        <w:rPr>
          <w:b/>
          <w:i/>
          <w:sz w:val="23"/>
        </w:rPr>
        <w:t>Характеристика</w:t>
      </w:r>
      <w:r>
        <w:rPr>
          <w:b/>
          <w:i/>
          <w:spacing w:val="40"/>
          <w:sz w:val="23"/>
        </w:rPr>
        <w:t xml:space="preserve"> </w:t>
      </w:r>
      <w:r>
        <w:rPr>
          <w:b/>
          <w:i/>
          <w:sz w:val="23"/>
        </w:rPr>
        <w:t>деятельности</w:t>
      </w:r>
      <w:r>
        <w:rPr>
          <w:b/>
          <w:i/>
          <w:spacing w:val="41"/>
          <w:sz w:val="23"/>
        </w:rPr>
        <w:t xml:space="preserve"> </w:t>
      </w:r>
      <w:r>
        <w:rPr>
          <w:b/>
          <w:i/>
          <w:sz w:val="23"/>
        </w:rPr>
        <w:t>обучающихся</w:t>
      </w:r>
      <w:r>
        <w:rPr>
          <w:b/>
          <w:i/>
          <w:spacing w:val="47"/>
          <w:sz w:val="23"/>
        </w:rPr>
        <w:t xml:space="preserve"> </w:t>
      </w:r>
      <w:r>
        <w:rPr>
          <w:b/>
          <w:i/>
          <w:sz w:val="23"/>
        </w:rPr>
        <w:t>по</w:t>
      </w:r>
      <w:r>
        <w:rPr>
          <w:b/>
          <w:i/>
          <w:spacing w:val="40"/>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1"/>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54" w:lineRule="auto"/>
        <w:ind w:left="903" w:right="5185" w:firstLine="0"/>
        <w:jc w:val="left"/>
      </w:pPr>
      <w:r>
        <w:rPr>
          <w:w w:val="105"/>
        </w:rPr>
        <w:t>рассказывать</w:t>
      </w:r>
      <w:r>
        <w:rPr>
          <w:spacing w:val="-16"/>
          <w:w w:val="105"/>
        </w:rPr>
        <w:t xml:space="preserve"> </w:t>
      </w:r>
      <w:r>
        <w:rPr>
          <w:w w:val="105"/>
        </w:rPr>
        <w:t>о</w:t>
      </w:r>
      <w:r>
        <w:rPr>
          <w:spacing w:val="-15"/>
          <w:w w:val="105"/>
        </w:rPr>
        <w:t xml:space="preserve"> </w:t>
      </w:r>
      <w:r>
        <w:rPr>
          <w:w w:val="105"/>
        </w:rPr>
        <w:t>своих</w:t>
      </w:r>
      <w:r>
        <w:rPr>
          <w:spacing w:val="-15"/>
          <w:w w:val="105"/>
        </w:rPr>
        <w:t xml:space="preserve"> </w:t>
      </w:r>
      <w:r>
        <w:rPr>
          <w:w w:val="105"/>
        </w:rPr>
        <w:t>предпочтениях</w:t>
      </w:r>
      <w:r>
        <w:rPr>
          <w:spacing w:val="-15"/>
          <w:w w:val="105"/>
        </w:rPr>
        <w:t xml:space="preserve"> </w:t>
      </w:r>
      <w:r>
        <w:rPr>
          <w:w w:val="105"/>
        </w:rPr>
        <w:t>в</w:t>
      </w:r>
      <w:r>
        <w:rPr>
          <w:spacing w:val="-15"/>
          <w:w w:val="105"/>
        </w:rPr>
        <w:t xml:space="preserve"> </w:t>
      </w:r>
      <w:r>
        <w:rPr>
          <w:w w:val="105"/>
        </w:rPr>
        <w:t>одежде; рассказывать о</w:t>
      </w:r>
      <w:r>
        <w:rPr>
          <w:spacing w:val="-1"/>
          <w:w w:val="105"/>
        </w:rPr>
        <w:t xml:space="preserve"> </w:t>
      </w:r>
      <w:r>
        <w:rPr>
          <w:w w:val="105"/>
        </w:rPr>
        <w:t>школьной форме</w:t>
      </w:r>
      <w:r>
        <w:rPr>
          <w:spacing w:val="-2"/>
          <w:w w:val="105"/>
        </w:rPr>
        <w:t xml:space="preserve"> </w:t>
      </w:r>
      <w:r>
        <w:rPr>
          <w:w w:val="105"/>
        </w:rPr>
        <w:t>своей мечты;</w:t>
      </w:r>
    </w:p>
    <w:p w:rsidR="00623054" w:rsidRDefault="004D1B06" w:rsidP="004D1B06">
      <w:pPr>
        <w:pStyle w:val="a3"/>
        <w:tabs>
          <w:tab w:val="left" w:pos="10632"/>
        </w:tabs>
        <w:spacing w:line="258" w:lineRule="exact"/>
        <w:ind w:left="903" w:firstLine="0"/>
        <w:jc w:val="left"/>
      </w:pPr>
      <w:r>
        <w:t>записывать</w:t>
      </w:r>
      <w:r>
        <w:rPr>
          <w:spacing w:val="33"/>
        </w:rPr>
        <w:t xml:space="preserve"> </w:t>
      </w:r>
      <w:r>
        <w:t>материал</w:t>
      </w:r>
      <w:r>
        <w:rPr>
          <w:spacing w:val="18"/>
        </w:rPr>
        <w:t xml:space="preserve"> </w:t>
      </w:r>
      <w:r>
        <w:t>для</w:t>
      </w:r>
      <w:r>
        <w:rPr>
          <w:spacing w:val="22"/>
        </w:rPr>
        <w:t xml:space="preserve"> </w:t>
      </w:r>
      <w:r>
        <w:t>видео</w:t>
      </w:r>
      <w:r>
        <w:rPr>
          <w:spacing w:val="29"/>
        </w:rPr>
        <w:t xml:space="preserve"> </w:t>
      </w:r>
      <w:r>
        <w:t>блога</w:t>
      </w:r>
      <w:r>
        <w:rPr>
          <w:spacing w:val="27"/>
        </w:rPr>
        <w:t xml:space="preserve"> </w:t>
      </w:r>
      <w:r>
        <w:t>с</w:t>
      </w:r>
      <w:r>
        <w:rPr>
          <w:spacing w:val="27"/>
        </w:rPr>
        <w:t xml:space="preserve"> </w:t>
      </w:r>
      <w:r>
        <w:t>представлением</w:t>
      </w:r>
      <w:r>
        <w:rPr>
          <w:spacing w:val="35"/>
        </w:rPr>
        <w:t xml:space="preserve"> </w:t>
      </w:r>
      <w:r>
        <w:t>любимой</w:t>
      </w:r>
      <w:r>
        <w:rPr>
          <w:spacing w:val="37"/>
        </w:rPr>
        <w:t xml:space="preserve"> </w:t>
      </w:r>
      <w:r>
        <w:rPr>
          <w:spacing w:val="-2"/>
        </w:rPr>
        <w:t>одежды;</w:t>
      </w:r>
    </w:p>
    <w:p w:rsidR="00623054" w:rsidRDefault="004D1B06" w:rsidP="004D1B06">
      <w:pPr>
        <w:pStyle w:val="a3"/>
        <w:tabs>
          <w:tab w:val="left" w:pos="10632"/>
        </w:tabs>
        <w:spacing w:before="9" w:line="254" w:lineRule="auto"/>
        <w:jc w:val="left"/>
      </w:pPr>
      <w:r>
        <w:rPr>
          <w:w w:val="105"/>
        </w:rPr>
        <w:t>составлять</w:t>
      </w:r>
      <w:r>
        <w:rPr>
          <w:spacing w:val="-7"/>
          <w:w w:val="105"/>
        </w:rPr>
        <w:t xml:space="preserve"> </w:t>
      </w:r>
      <w:r>
        <w:rPr>
          <w:w w:val="105"/>
        </w:rPr>
        <w:t>краткий</w:t>
      </w:r>
      <w:r>
        <w:rPr>
          <w:spacing w:val="-4"/>
          <w:w w:val="105"/>
        </w:rPr>
        <w:t xml:space="preserve"> </w:t>
      </w:r>
      <w:r>
        <w:rPr>
          <w:w w:val="105"/>
        </w:rPr>
        <w:t>рассказ</w:t>
      </w:r>
      <w:r>
        <w:rPr>
          <w:spacing w:val="-7"/>
          <w:w w:val="105"/>
        </w:rPr>
        <w:t xml:space="preserve"> </w:t>
      </w:r>
      <w:r>
        <w:rPr>
          <w:w w:val="105"/>
        </w:rPr>
        <w:t>о</w:t>
      </w:r>
      <w:r>
        <w:rPr>
          <w:spacing w:val="-10"/>
          <w:w w:val="105"/>
        </w:rPr>
        <w:t xml:space="preserve"> </w:t>
      </w:r>
      <w:r>
        <w:rPr>
          <w:w w:val="105"/>
        </w:rPr>
        <w:t>выборе</w:t>
      </w:r>
      <w:r>
        <w:rPr>
          <w:spacing w:val="-10"/>
          <w:w w:val="105"/>
        </w:rPr>
        <w:t xml:space="preserve"> </w:t>
      </w:r>
      <w:r>
        <w:rPr>
          <w:w w:val="105"/>
        </w:rPr>
        <w:t>одежды</w:t>
      </w:r>
      <w:r>
        <w:rPr>
          <w:spacing w:val="-8"/>
          <w:w w:val="105"/>
        </w:rPr>
        <w:t xml:space="preserve"> </w:t>
      </w:r>
      <w:r>
        <w:rPr>
          <w:w w:val="105"/>
        </w:rPr>
        <w:t>для</w:t>
      </w:r>
      <w:r>
        <w:rPr>
          <w:spacing w:val="-8"/>
          <w:w w:val="105"/>
        </w:rPr>
        <w:t xml:space="preserve"> </w:t>
      </w:r>
      <w:r>
        <w:rPr>
          <w:w w:val="105"/>
        </w:rPr>
        <w:t>конкретного</w:t>
      </w:r>
      <w:r>
        <w:rPr>
          <w:spacing w:val="-4"/>
          <w:w w:val="105"/>
        </w:rPr>
        <w:t xml:space="preserve"> </w:t>
      </w:r>
      <w:r>
        <w:rPr>
          <w:w w:val="105"/>
        </w:rPr>
        <w:t>случая</w:t>
      </w:r>
      <w:r>
        <w:rPr>
          <w:spacing w:val="-14"/>
          <w:w w:val="105"/>
        </w:rPr>
        <w:t xml:space="preserve"> </w:t>
      </w:r>
      <w:r>
        <w:rPr>
          <w:w w:val="105"/>
        </w:rPr>
        <w:t>(поход</w:t>
      </w:r>
      <w:r>
        <w:rPr>
          <w:spacing w:val="-11"/>
          <w:w w:val="105"/>
        </w:rPr>
        <w:t xml:space="preserve"> </w:t>
      </w:r>
      <w:r>
        <w:rPr>
          <w:w w:val="105"/>
        </w:rPr>
        <w:t>на</w:t>
      </w:r>
      <w:r>
        <w:rPr>
          <w:spacing w:val="-4"/>
          <w:w w:val="105"/>
        </w:rPr>
        <w:t xml:space="preserve"> </w:t>
      </w:r>
      <w:r>
        <w:rPr>
          <w:w w:val="105"/>
        </w:rPr>
        <w:t>праздник,</w:t>
      </w:r>
      <w:r>
        <w:rPr>
          <w:spacing w:val="-9"/>
          <w:w w:val="105"/>
        </w:rPr>
        <w:t xml:space="preserve"> </w:t>
      </w:r>
      <w:r>
        <w:rPr>
          <w:w w:val="105"/>
        </w:rPr>
        <w:t xml:space="preserve">прогулка в </w:t>
      </w:r>
      <w:r>
        <w:rPr>
          <w:spacing w:val="-2"/>
          <w:w w:val="105"/>
        </w:rPr>
        <w:t>парке…);</w:t>
      </w:r>
    </w:p>
    <w:p w:rsidR="00623054" w:rsidRDefault="004D1B06" w:rsidP="004D1B06">
      <w:pPr>
        <w:pStyle w:val="4"/>
        <w:tabs>
          <w:tab w:val="left" w:pos="10632"/>
        </w:tabs>
        <w:spacing w:before="2"/>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line="252" w:lineRule="auto"/>
        <w:ind w:left="903" w:right="1281" w:firstLine="0"/>
        <w:jc w:val="left"/>
      </w:pPr>
      <w:r>
        <w:rPr>
          <w:w w:val="105"/>
        </w:rPr>
        <w:t>написать</w:t>
      </w:r>
      <w:r>
        <w:rPr>
          <w:spacing w:val="-12"/>
          <w:w w:val="105"/>
        </w:rPr>
        <w:t xml:space="preserve"> </w:t>
      </w:r>
      <w:r>
        <w:rPr>
          <w:w w:val="105"/>
        </w:rPr>
        <w:t>электронное</w:t>
      </w:r>
      <w:r>
        <w:rPr>
          <w:spacing w:val="-15"/>
          <w:w w:val="105"/>
        </w:rPr>
        <w:t xml:space="preserve"> </w:t>
      </w:r>
      <w:r>
        <w:rPr>
          <w:w w:val="105"/>
        </w:rPr>
        <w:t>письмо</w:t>
      </w:r>
      <w:r>
        <w:rPr>
          <w:spacing w:val="-15"/>
          <w:w w:val="105"/>
        </w:rPr>
        <w:t xml:space="preserve"> </w:t>
      </w:r>
      <w:r>
        <w:rPr>
          <w:w w:val="105"/>
        </w:rPr>
        <w:t>другу</w:t>
      </w:r>
      <w:r>
        <w:rPr>
          <w:spacing w:val="-8"/>
          <w:w w:val="105"/>
        </w:rPr>
        <w:t xml:space="preserve"> </w:t>
      </w:r>
      <w:r>
        <w:rPr>
          <w:w w:val="105"/>
        </w:rPr>
        <w:t>с</w:t>
      </w:r>
      <w:r>
        <w:rPr>
          <w:spacing w:val="-9"/>
          <w:w w:val="105"/>
        </w:rPr>
        <w:t xml:space="preserve"> </w:t>
      </w:r>
      <w:r>
        <w:rPr>
          <w:w w:val="105"/>
        </w:rPr>
        <w:t>советом,</w:t>
      </w:r>
      <w:r>
        <w:rPr>
          <w:spacing w:val="-13"/>
          <w:w w:val="105"/>
        </w:rPr>
        <w:t xml:space="preserve"> </w:t>
      </w:r>
      <w:r>
        <w:rPr>
          <w:w w:val="105"/>
        </w:rPr>
        <w:t>какую</w:t>
      </w:r>
      <w:r>
        <w:rPr>
          <w:spacing w:val="-3"/>
          <w:w w:val="105"/>
        </w:rPr>
        <w:t xml:space="preserve"> </w:t>
      </w:r>
      <w:r>
        <w:rPr>
          <w:w w:val="105"/>
        </w:rPr>
        <w:t>одежду</w:t>
      </w:r>
      <w:r>
        <w:rPr>
          <w:spacing w:val="-8"/>
          <w:w w:val="105"/>
        </w:rPr>
        <w:t xml:space="preserve"> </w:t>
      </w:r>
      <w:r>
        <w:rPr>
          <w:w w:val="105"/>
        </w:rPr>
        <w:t>взять</w:t>
      </w:r>
      <w:r>
        <w:rPr>
          <w:spacing w:val="-6"/>
          <w:w w:val="105"/>
        </w:rPr>
        <w:t xml:space="preserve"> </w:t>
      </w:r>
      <w:r>
        <w:rPr>
          <w:w w:val="105"/>
        </w:rPr>
        <w:t>с</w:t>
      </w:r>
      <w:r>
        <w:rPr>
          <w:spacing w:val="-9"/>
          <w:w w:val="105"/>
        </w:rPr>
        <w:t xml:space="preserve"> </w:t>
      </w:r>
      <w:r>
        <w:rPr>
          <w:w w:val="105"/>
        </w:rPr>
        <w:t>собой</w:t>
      </w:r>
      <w:r>
        <w:rPr>
          <w:spacing w:val="-9"/>
          <w:w w:val="105"/>
        </w:rPr>
        <w:t xml:space="preserve"> </w:t>
      </w:r>
      <w:r>
        <w:rPr>
          <w:w w:val="105"/>
        </w:rPr>
        <w:t>на</w:t>
      </w:r>
      <w:r>
        <w:rPr>
          <w:spacing w:val="-9"/>
          <w:w w:val="105"/>
        </w:rPr>
        <w:t xml:space="preserve"> </w:t>
      </w:r>
      <w:r>
        <w:rPr>
          <w:w w:val="105"/>
        </w:rPr>
        <w:t>каникулы; представить в виде презентации или плаката новый дизайн школьной формы; отправлять SMS - сообщение с советом, что надеть;</w:t>
      </w:r>
    </w:p>
    <w:p w:rsidR="00623054" w:rsidRDefault="004D1B06" w:rsidP="004D1B06">
      <w:pPr>
        <w:pStyle w:val="a3"/>
        <w:tabs>
          <w:tab w:val="left" w:pos="10632"/>
        </w:tabs>
        <w:spacing w:line="260" w:lineRule="exact"/>
        <w:ind w:left="903" w:firstLine="0"/>
        <w:jc w:val="left"/>
      </w:pPr>
      <w:r>
        <w:rPr>
          <w:w w:val="105"/>
        </w:rPr>
        <w:t>составлять</w:t>
      </w:r>
      <w:r>
        <w:rPr>
          <w:spacing w:val="-16"/>
          <w:w w:val="105"/>
        </w:rPr>
        <w:t xml:space="preserve"> </w:t>
      </w:r>
      <w:r>
        <w:rPr>
          <w:w w:val="105"/>
        </w:rPr>
        <w:t>плакат</w:t>
      </w:r>
      <w:r>
        <w:rPr>
          <w:spacing w:val="-11"/>
          <w:w w:val="105"/>
        </w:rPr>
        <w:t xml:space="preserve"> </w:t>
      </w:r>
      <w:r>
        <w:rPr>
          <w:w w:val="105"/>
        </w:rPr>
        <w:t>со</w:t>
      </w:r>
      <w:r>
        <w:rPr>
          <w:spacing w:val="-15"/>
          <w:w w:val="105"/>
        </w:rPr>
        <w:t xml:space="preserve"> </w:t>
      </w:r>
      <w:r>
        <w:rPr>
          <w:w w:val="105"/>
        </w:rPr>
        <w:t>представлением</w:t>
      </w:r>
      <w:r>
        <w:rPr>
          <w:spacing w:val="-1"/>
          <w:w w:val="105"/>
        </w:rPr>
        <w:t xml:space="preserve"> </w:t>
      </w:r>
      <w:r>
        <w:rPr>
          <w:w w:val="105"/>
        </w:rPr>
        <w:t>своего</w:t>
      </w:r>
      <w:r>
        <w:rPr>
          <w:spacing w:val="-11"/>
          <w:w w:val="105"/>
        </w:rPr>
        <w:t xml:space="preserve"> </w:t>
      </w:r>
      <w:r>
        <w:rPr>
          <w:w w:val="105"/>
        </w:rPr>
        <w:t>костюма</w:t>
      </w:r>
      <w:r>
        <w:rPr>
          <w:spacing w:val="-12"/>
          <w:w w:val="105"/>
        </w:rPr>
        <w:t xml:space="preserve"> </w:t>
      </w:r>
      <w:r>
        <w:rPr>
          <w:w w:val="105"/>
        </w:rPr>
        <w:t>для</w:t>
      </w:r>
      <w:r>
        <w:rPr>
          <w:spacing w:val="-9"/>
          <w:w w:val="105"/>
        </w:rPr>
        <w:t xml:space="preserve"> </w:t>
      </w:r>
      <w:r>
        <w:rPr>
          <w:w w:val="105"/>
        </w:rPr>
        <w:t>участия</w:t>
      </w:r>
      <w:r>
        <w:rPr>
          <w:spacing w:val="-15"/>
          <w:w w:val="105"/>
        </w:rPr>
        <w:t xml:space="preserve"> </w:t>
      </w:r>
      <w:r>
        <w:rPr>
          <w:w w:val="105"/>
        </w:rPr>
        <w:t>в</w:t>
      </w:r>
      <w:r>
        <w:rPr>
          <w:spacing w:val="-12"/>
          <w:w w:val="105"/>
        </w:rPr>
        <w:t xml:space="preserve"> </w:t>
      </w:r>
      <w:r>
        <w:rPr>
          <w:w w:val="105"/>
        </w:rPr>
        <w:t>модном</w:t>
      </w:r>
      <w:r>
        <w:rPr>
          <w:spacing w:val="-8"/>
          <w:w w:val="105"/>
        </w:rPr>
        <w:t xml:space="preserve"> </w:t>
      </w:r>
      <w:r>
        <w:rPr>
          <w:spacing w:val="-4"/>
          <w:w w:val="105"/>
        </w:rPr>
        <w:t>шоу.</w:t>
      </w:r>
    </w:p>
    <w:p w:rsidR="00623054" w:rsidRDefault="004D1B06" w:rsidP="004D1B06">
      <w:pPr>
        <w:pStyle w:val="5"/>
        <w:tabs>
          <w:tab w:val="left" w:pos="10632"/>
        </w:tabs>
        <w:spacing w:before="23"/>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61"/>
          <w:tab w:val="left" w:pos="10632"/>
        </w:tabs>
        <w:spacing w:before="2" w:line="249" w:lineRule="auto"/>
        <w:ind w:right="1"/>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4</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5"/>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pStyle w:val="a5"/>
        <w:numPr>
          <w:ilvl w:val="0"/>
          <w:numId w:val="162"/>
        </w:numPr>
        <w:tabs>
          <w:tab w:val="left" w:pos="557"/>
          <w:tab w:val="left" w:pos="10632"/>
        </w:tabs>
        <w:spacing w:before="14"/>
        <w:jc w:val="left"/>
        <w:rPr>
          <w:sz w:val="23"/>
        </w:rPr>
      </w:pPr>
      <w:r>
        <w:rPr>
          <w:sz w:val="23"/>
        </w:rPr>
        <w:t>настоящее</w:t>
      </w:r>
      <w:r>
        <w:rPr>
          <w:spacing w:val="35"/>
          <w:sz w:val="23"/>
        </w:rPr>
        <w:t xml:space="preserve"> </w:t>
      </w:r>
      <w:r>
        <w:rPr>
          <w:sz w:val="23"/>
        </w:rPr>
        <w:t>продолженное</w:t>
      </w:r>
      <w:r>
        <w:rPr>
          <w:spacing w:val="24"/>
          <w:sz w:val="23"/>
        </w:rPr>
        <w:t xml:space="preserve"> </w:t>
      </w:r>
      <w:r>
        <w:rPr>
          <w:sz w:val="23"/>
        </w:rPr>
        <w:t>время</w:t>
      </w:r>
      <w:r>
        <w:rPr>
          <w:spacing w:val="29"/>
          <w:sz w:val="23"/>
        </w:rPr>
        <w:t xml:space="preserve"> </w:t>
      </w:r>
      <w:r>
        <w:rPr>
          <w:sz w:val="23"/>
        </w:rPr>
        <w:t>(Present</w:t>
      </w:r>
      <w:r>
        <w:rPr>
          <w:spacing w:val="42"/>
          <w:sz w:val="23"/>
        </w:rPr>
        <w:t xml:space="preserve"> </w:t>
      </w:r>
      <w:r>
        <w:rPr>
          <w:sz w:val="23"/>
        </w:rPr>
        <w:t>Continuous)</w:t>
      </w:r>
      <w:r>
        <w:rPr>
          <w:spacing w:val="32"/>
          <w:sz w:val="23"/>
        </w:rPr>
        <w:t xml:space="preserve"> </w:t>
      </w:r>
      <w:r>
        <w:rPr>
          <w:sz w:val="23"/>
        </w:rPr>
        <w:t>для</w:t>
      </w:r>
      <w:r>
        <w:rPr>
          <w:spacing w:val="40"/>
          <w:sz w:val="23"/>
        </w:rPr>
        <w:t xml:space="preserve"> </w:t>
      </w:r>
      <w:r>
        <w:rPr>
          <w:sz w:val="23"/>
        </w:rPr>
        <w:t>описания</w:t>
      </w:r>
      <w:r>
        <w:rPr>
          <w:spacing w:val="40"/>
          <w:sz w:val="23"/>
        </w:rPr>
        <w:t xml:space="preserve"> </w:t>
      </w:r>
      <w:r>
        <w:rPr>
          <w:spacing w:val="-2"/>
          <w:sz w:val="23"/>
        </w:rPr>
        <w:t>картинок;</w:t>
      </w:r>
    </w:p>
    <w:p w:rsidR="00623054" w:rsidRPr="004D1B06" w:rsidRDefault="004D1B06" w:rsidP="004D1B06">
      <w:pPr>
        <w:pStyle w:val="a5"/>
        <w:numPr>
          <w:ilvl w:val="0"/>
          <w:numId w:val="162"/>
        </w:numPr>
        <w:tabs>
          <w:tab w:val="left" w:pos="557"/>
          <w:tab w:val="left" w:pos="10632"/>
        </w:tabs>
        <w:spacing w:before="7"/>
        <w:jc w:val="left"/>
        <w:rPr>
          <w:sz w:val="23"/>
          <w:lang w:val="en-US"/>
        </w:rPr>
      </w:pPr>
      <w:r>
        <w:rPr>
          <w:i/>
          <w:w w:val="105"/>
          <w:sz w:val="23"/>
        </w:rPr>
        <w:t>have</w:t>
      </w:r>
      <w:r>
        <w:rPr>
          <w:i/>
          <w:spacing w:val="-6"/>
          <w:w w:val="105"/>
          <w:sz w:val="23"/>
        </w:rPr>
        <w:t xml:space="preserve"> </w:t>
      </w:r>
      <w:r>
        <w:rPr>
          <w:i/>
          <w:w w:val="105"/>
          <w:sz w:val="23"/>
        </w:rPr>
        <w:t>got</w:t>
      </w:r>
      <w:r>
        <w:rPr>
          <w:i/>
          <w:spacing w:val="-9"/>
          <w:w w:val="105"/>
          <w:sz w:val="23"/>
        </w:rPr>
        <w:t xml:space="preserve"> </w:t>
      </w:r>
      <w:r>
        <w:rPr>
          <w:w w:val="105"/>
          <w:sz w:val="23"/>
        </w:rPr>
        <w:t>для</w:t>
      </w:r>
      <w:r>
        <w:rPr>
          <w:spacing w:val="-11"/>
          <w:w w:val="105"/>
          <w:sz w:val="23"/>
        </w:rPr>
        <w:t xml:space="preserve"> </w:t>
      </w:r>
      <w:r>
        <w:rPr>
          <w:w w:val="105"/>
          <w:sz w:val="23"/>
        </w:rPr>
        <w:t>рассказа</w:t>
      </w:r>
      <w:r>
        <w:rPr>
          <w:spacing w:val="-7"/>
          <w:w w:val="105"/>
          <w:sz w:val="23"/>
        </w:rPr>
        <w:t xml:space="preserve"> </w:t>
      </w:r>
      <w:r>
        <w:rPr>
          <w:w w:val="105"/>
          <w:sz w:val="23"/>
        </w:rPr>
        <w:t>о</w:t>
      </w:r>
      <w:r>
        <w:rPr>
          <w:spacing w:val="1"/>
          <w:w w:val="105"/>
          <w:sz w:val="23"/>
        </w:rPr>
        <w:t xml:space="preserve"> </w:t>
      </w:r>
      <w:r>
        <w:rPr>
          <w:w w:val="105"/>
          <w:sz w:val="23"/>
        </w:rPr>
        <w:t>своей одежде</w:t>
      </w:r>
      <w:r>
        <w:rPr>
          <w:spacing w:val="-3"/>
          <w:w w:val="105"/>
          <w:sz w:val="23"/>
        </w:rPr>
        <w:t xml:space="preserve"> </w:t>
      </w:r>
      <w:r>
        <w:rPr>
          <w:w w:val="105"/>
          <w:sz w:val="23"/>
        </w:rPr>
        <w:t>(</w:t>
      </w:r>
      <w:r>
        <w:rPr>
          <w:i/>
          <w:w w:val="105"/>
          <w:sz w:val="23"/>
        </w:rPr>
        <w:t>I’ve</w:t>
      </w:r>
      <w:r>
        <w:rPr>
          <w:i/>
          <w:spacing w:val="-6"/>
          <w:w w:val="105"/>
          <w:sz w:val="23"/>
        </w:rPr>
        <w:t xml:space="preserve"> </w:t>
      </w:r>
      <w:r>
        <w:rPr>
          <w:i/>
          <w:w w:val="105"/>
          <w:sz w:val="23"/>
        </w:rPr>
        <w:t>got</w:t>
      </w:r>
      <w:r>
        <w:rPr>
          <w:i/>
          <w:spacing w:val="-10"/>
          <w:w w:val="105"/>
          <w:sz w:val="23"/>
        </w:rPr>
        <w:t xml:space="preserve"> </w:t>
      </w:r>
      <w:r>
        <w:rPr>
          <w:i/>
          <w:w w:val="105"/>
          <w:sz w:val="23"/>
        </w:rPr>
        <w:t>…</w:t>
      </w:r>
      <w:r>
        <w:rPr>
          <w:i/>
          <w:spacing w:val="-4"/>
          <w:w w:val="105"/>
          <w:sz w:val="23"/>
        </w:rPr>
        <w:t xml:space="preserve"> </w:t>
      </w:r>
      <w:r w:rsidRPr="004D1B06">
        <w:rPr>
          <w:i/>
          <w:w w:val="105"/>
          <w:sz w:val="23"/>
          <w:lang w:val="en-US"/>
        </w:rPr>
        <w:t>Have</w:t>
      </w:r>
      <w:r w:rsidRPr="004D1B06">
        <w:rPr>
          <w:i/>
          <w:spacing w:val="-7"/>
          <w:w w:val="105"/>
          <w:sz w:val="23"/>
          <w:lang w:val="en-US"/>
        </w:rPr>
        <w:t xml:space="preserve"> </w:t>
      </w:r>
      <w:r w:rsidRPr="004D1B06">
        <w:rPr>
          <w:i/>
          <w:w w:val="105"/>
          <w:sz w:val="23"/>
          <w:lang w:val="en-US"/>
        </w:rPr>
        <w:t>you</w:t>
      </w:r>
      <w:r w:rsidRPr="004D1B06">
        <w:rPr>
          <w:i/>
          <w:spacing w:val="-5"/>
          <w:w w:val="105"/>
          <w:sz w:val="23"/>
          <w:lang w:val="en-US"/>
        </w:rPr>
        <w:t xml:space="preserve"> </w:t>
      </w:r>
      <w:r w:rsidRPr="004D1B06">
        <w:rPr>
          <w:i/>
          <w:w w:val="105"/>
          <w:sz w:val="23"/>
          <w:lang w:val="en-US"/>
        </w:rPr>
        <w:t>got</w:t>
      </w:r>
      <w:r w:rsidRPr="004D1B06">
        <w:rPr>
          <w:i/>
          <w:spacing w:val="-10"/>
          <w:w w:val="105"/>
          <w:sz w:val="23"/>
          <w:lang w:val="en-US"/>
        </w:rPr>
        <w:t xml:space="preserve"> </w:t>
      </w:r>
      <w:r w:rsidRPr="004D1B06">
        <w:rPr>
          <w:i/>
          <w:w w:val="105"/>
          <w:sz w:val="23"/>
          <w:lang w:val="en-US"/>
        </w:rPr>
        <w:t>…?</w:t>
      </w:r>
      <w:r w:rsidRPr="004D1B06">
        <w:rPr>
          <w:i/>
          <w:spacing w:val="-6"/>
          <w:w w:val="105"/>
          <w:sz w:val="23"/>
          <w:lang w:val="en-US"/>
        </w:rPr>
        <w:t xml:space="preserve"> </w:t>
      </w:r>
      <w:r w:rsidRPr="004D1B06">
        <w:rPr>
          <w:i/>
          <w:w w:val="105"/>
          <w:sz w:val="23"/>
          <w:lang w:val="en-US"/>
        </w:rPr>
        <w:t>I</w:t>
      </w:r>
      <w:r w:rsidRPr="004D1B06">
        <w:rPr>
          <w:i/>
          <w:spacing w:val="-8"/>
          <w:w w:val="105"/>
          <w:sz w:val="23"/>
          <w:lang w:val="en-US"/>
        </w:rPr>
        <w:t xml:space="preserve"> </w:t>
      </w:r>
      <w:r w:rsidRPr="004D1B06">
        <w:rPr>
          <w:i/>
          <w:w w:val="105"/>
          <w:sz w:val="23"/>
          <w:lang w:val="en-US"/>
        </w:rPr>
        <w:t>haven’t</w:t>
      </w:r>
      <w:r w:rsidRPr="004D1B06">
        <w:rPr>
          <w:i/>
          <w:spacing w:val="-11"/>
          <w:w w:val="105"/>
          <w:sz w:val="23"/>
          <w:lang w:val="en-US"/>
        </w:rPr>
        <w:t xml:space="preserve"> </w:t>
      </w:r>
      <w:r w:rsidRPr="004D1B06">
        <w:rPr>
          <w:i/>
          <w:spacing w:val="-2"/>
          <w:w w:val="105"/>
          <w:sz w:val="23"/>
          <w:lang w:val="en-US"/>
        </w:rPr>
        <w:t>got</w:t>
      </w:r>
      <w:r w:rsidRPr="004D1B06">
        <w:rPr>
          <w:spacing w:val="-2"/>
          <w:w w:val="105"/>
          <w:sz w:val="23"/>
          <w:lang w:val="en-US"/>
        </w:rPr>
        <w:t>);</w:t>
      </w:r>
    </w:p>
    <w:p w:rsidR="00623054" w:rsidRDefault="004D1B06" w:rsidP="004D1B06">
      <w:pPr>
        <w:pStyle w:val="a5"/>
        <w:numPr>
          <w:ilvl w:val="0"/>
          <w:numId w:val="162"/>
        </w:numPr>
        <w:tabs>
          <w:tab w:val="left" w:pos="557"/>
          <w:tab w:val="left" w:pos="10632"/>
        </w:tabs>
        <w:spacing w:before="82"/>
        <w:jc w:val="left"/>
        <w:rPr>
          <w:i/>
          <w:sz w:val="23"/>
        </w:rPr>
      </w:pPr>
      <w:r>
        <w:rPr>
          <w:sz w:val="23"/>
        </w:rPr>
        <w:t>сравнительную</w:t>
      </w:r>
      <w:r>
        <w:rPr>
          <w:spacing w:val="45"/>
          <w:sz w:val="23"/>
        </w:rPr>
        <w:t xml:space="preserve"> </w:t>
      </w:r>
      <w:r>
        <w:rPr>
          <w:sz w:val="23"/>
        </w:rPr>
        <w:t>степень</w:t>
      </w:r>
      <w:r>
        <w:rPr>
          <w:spacing w:val="42"/>
          <w:sz w:val="23"/>
        </w:rPr>
        <w:t xml:space="preserve"> </w:t>
      </w:r>
      <w:r>
        <w:rPr>
          <w:sz w:val="23"/>
        </w:rPr>
        <w:t>имен</w:t>
      </w:r>
      <w:r>
        <w:rPr>
          <w:spacing w:val="45"/>
          <w:sz w:val="23"/>
        </w:rPr>
        <w:t xml:space="preserve"> </w:t>
      </w:r>
      <w:r>
        <w:rPr>
          <w:sz w:val="23"/>
        </w:rPr>
        <w:t>прилагательных</w:t>
      </w:r>
      <w:r>
        <w:rPr>
          <w:spacing w:val="26"/>
          <w:sz w:val="23"/>
        </w:rPr>
        <w:t xml:space="preserve"> </w:t>
      </w:r>
      <w:r>
        <w:rPr>
          <w:sz w:val="23"/>
        </w:rPr>
        <w:t>(</w:t>
      </w:r>
      <w:r>
        <w:rPr>
          <w:i/>
          <w:sz w:val="23"/>
        </w:rPr>
        <w:t>warmer,</w:t>
      </w:r>
      <w:r>
        <w:rPr>
          <w:i/>
          <w:spacing w:val="41"/>
          <w:sz w:val="23"/>
        </w:rPr>
        <w:t xml:space="preserve"> </w:t>
      </w:r>
      <w:r>
        <w:rPr>
          <w:i/>
          <w:sz w:val="23"/>
        </w:rPr>
        <w:t>longer,</w:t>
      </w:r>
      <w:r>
        <w:rPr>
          <w:i/>
          <w:spacing w:val="29"/>
          <w:sz w:val="23"/>
        </w:rPr>
        <w:t xml:space="preserve"> </w:t>
      </w:r>
      <w:r>
        <w:rPr>
          <w:i/>
          <w:spacing w:val="-2"/>
          <w:sz w:val="23"/>
        </w:rPr>
        <w:t>cheaper);</w:t>
      </w:r>
    </w:p>
    <w:p w:rsidR="00623054" w:rsidRDefault="004D1B06" w:rsidP="004D1B06">
      <w:pPr>
        <w:pStyle w:val="a5"/>
        <w:numPr>
          <w:ilvl w:val="0"/>
          <w:numId w:val="162"/>
        </w:numPr>
        <w:tabs>
          <w:tab w:val="left" w:pos="557"/>
          <w:tab w:val="left" w:pos="10632"/>
        </w:tabs>
        <w:spacing w:before="14"/>
        <w:jc w:val="left"/>
        <w:rPr>
          <w:i/>
          <w:sz w:val="23"/>
        </w:rPr>
      </w:pPr>
      <w:r>
        <w:rPr>
          <w:w w:val="105"/>
          <w:sz w:val="23"/>
        </w:rPr>
        <w:t>конструкция</w:t>
      </w:r>
      <w:r>
        <w:rPr>
          <w:spacing w:val="-13"/>
          <w:w w:val="105"/>
          <w:sz w:val="23"/>
        </w:rPr>
        <w:t xml:space="preserve"> </w:t>
      </w:r>
      <w:r>
        <w:rPr>
          <w:w w:val="105"/>
          <w:sz w:val="23"/>
        </w:rPr>
        <w:t>look</w:t>
      </w:r>
      <w:r>
        <w:rPr>
          <w:spacing w:val="-8"/>
          <w:w w:val="105"/>
          <w:sz w:val="23"/>
        </w:rPr>
        <w:t xml:space="preserve"> </w:t>
      </w:r>
      <w:r>
        <w:rPr>
          <w:w w:val="105"/>
          <w:sz w:val="23"/>
        </w:rPr>
        <w:t>+</w:t>
      </w:r>
      <w:r>
        <w:rPr>
          <w:spacing w:val="-3"/>
          <w:w w:val="105"/>
          <w:sz w:val="23"/>
        </w:rPr>
        <w:t xml:space="preserve"> </w:t>
      </w:r>
      <w:r>
        <w:rPr>
          <w:w w:val="105"/>
          <w:sz w:val="23"/>
        </w:rPr>
        <w:t>прилагательное</w:t>
      </w:r>
      <w:r>
        <w:rPr>
          <w:spacing w:val="63"/>
          <w:w w:val="150"/>
          <w:sz w:val="23"/>
        </w:rPr>
        <w:t xml:space="preserve"> </w:t>
      </w:r>
      <w:r>
        <w:rPr>
          <w:w w:val="105"/>
          <w:sz w:val="23"/>
        </w:rPr>
        <w:t>для</w:t>
      </w:r>
      <w:r>
        <w:rPr>
          <w:spacing w:val="-6"/>
          <w:w w:val="105"/>
          <w:sz w:val="23"/>
        </w:rPr>
        <w:t xml:space="preserve"> </w:t>
      </w:r>
      <w:r>
        <w:rPr>
          <w:w w:val="105"/>
          <w:sz w:val="23"/>
        </w:rPr>
        <w:t>выражения</w:t>
      </w:r>
      <w:r>
        <w:rPr>
          <w:spacing w:val="-7"/>
          <w:w w:val="105"/>
          <w:sz w:val="23"/>
        </w:rPr>
        <w:t xml:space="preserve"> </w:t>
      </w:r>
      <w:r>
        <w:rPr>
          <w:w w:val="105"/>
          <w:sz w:val="23"/>
        </w:rPr>
        <w:t>описания</w:t>
      </w:r>
      <w:r>
        <w:rPr>
          <w:spacing w:val="-6"/>
          <w:w w:val="105"/>
          <w:sz w:val="23"/>
        </w:rPr>
        <w:t xml:space="preserve"> </w:t>
      </w:r>
      <w:r>
        <w:rPr>
          <w:w w:val="105"/>
          <w:sz w:val="23"/>
        </w:rPr>
        <w:t>внешнего</w:t>
      </w:r>
      <w:r>
        <w:rPr>
          <w:spacing w:val="-15"/>
          <w:w w:val="105"/>
          <w:sz w:val="23"/>
        </w:rPr>
        <w:t xml:space="preserve"> </w:t>
      </w:r>
      <w:r>
        <w:rPr>
          <w:w w:val="105"/>
          <w:sz w:val="23"/>
        </w:rPr>
        <w:t>вида</w:t>
      </w:r>
      <w:r>
        <w:rPr>
          <w:spacing w:val="-9"/>
          <w:w w:val="105"/>
          <w:sz w:val="23"/>
        </w:rPr>
        <w:t xml:space="preserve"> </w:t>
      </w:r>
      <w:r>
        <w:rPr>
          <w:w w:val="105"/>
          <w:sz w:val="23"/>
        </w:rPr>
        <w:t>и</w:t>
      </w:r>
      <w:r>
        <w:rPr>
          <w:spacing w:val="-9"/>
          <w:w w:val="105"/>
          <w:sz w:val="23"/>
        </w:rPr>
        <w:t xml:space="preserve"> </w:t>
      </w:r>
      <w:r>
        <w:rPr>
          <w:w w:val="105"/>
          <w:sz w:val="23"/>
        </w:rPr>
        <w:t>одежды</w:t>
      </w:r>
      <w:r>
        <w:rPr>
          <w:spacing w:val="9"/>
          <w:w w:val="105"/>
          <w:sz w:val="23"/>
        </w:rPr>
        <w:t xml:space="preserve"> </w:t>
      </w:r>
      <w:r>
        <w:rPr>
          <w:i/>
          <w:w w:val="105"/>
          <w:sz w:val="23"/>
        </w:rPr>
        <w:t>(it</w:t>
      </w:r>
      <w:r>
        <w:rPr>
          <w:i/>
          <w:spacing w:val="-12"/>
          <w:w w:val="105"/>
          <w:sz w:val="23"/>
        </w:rPr>
        <w:t xml:space="preserve"> </w:t>
      </w:r>
      <w:r>
        <w:rPr>
          <w:i/>
          <w:w w:val="105"/>
          <w:sz w:val="23"/>
        </w:rPr>
        <w:t>looks</w:t>
      </w:r>
      <w:r>
        <w:rPr>
          <w:i/>
          <w:spacing w:val="-10"/>
          <w:w w:val="105"/>
          <w:sz w:val="23"/>
        </w:rPr>
        <w:t xml:space="preserve"> </w:t>
      </w:r>
      <w:r>
        <w:rPr>
          <w:i/>
          <w:spacing w:val="-2"/>
          <w:w w:val="105"/>
          <w:sz w:val="23"/>
        </w:rPr>
        <w:t>nice);</w:t>
      </w:r>
    </w:p>
    <w:p w:rsidR="00623054" w:rsidRDefault="004D1B06" w:rsidP="004D1B06">
      <w:pPr>
        <w:pStyle w:val="a5"/>
        <w:numPr>
          <w:ilvl w:val="0"/>
          <w:numId w:val="162"/>
        </w:numPr>
        <w:tabs>
          <w:tab w:val="left" w:pos="557"/>
          <w:tab w:val="left" w:pos="10632"/>
        </w:tabs>
        <w:spacing w:before="14" w:line="247" w:lineRule="auto"/>
        <w:ind w:right="-15"/>
        <w:jc w:val="left"/>
        <w:rPr>
          <w:sz w:val="23"/>
        </w:rPr>
      </w:pPr>
      <w:r>
        <w:rPr>
          <w:w w:val="105"/>
          <w:sz w:val="23"/>
        </w:rPr>
        <w:t xml:space="preserve">конструкции </w:t>
      </w:r>
      <w:r>
        <w:rPr>
          <w:i/>
          <w:w w:val="105"/>
          <w:sz w:val="23"/>
        </w:rPr>
        <w:t>I</w:t>
      </w:r>
      <w:r>
        <w:rPr>
          <w:i/>
          <w:spacing w:val="-3"/>
          <w:w w:val="105"/>
          <w:sz w:val="23"/>
        </w:rPr>
        <w:t xml:space="preserve"> </w:t>
      </w:r>
      <w:r>
        <w:rPr>
          <w:i/>
          <w:w w:val="105"/>
          <w:sz w:val="23"/>
        </w:rPr>
        <w:t>usually wear</w:t>
      </w:r>
      <w:r>
        <w:rPr>
          <w:i/>
          <w:spacing w:val="-1"/>
          <w:w w:val="105"/>
          <w:sz w:val="23"/>
        </w:rPr>
        <w:t xml:space="preserve"> </w:t>
      </w:r>
      <w:r>
        <w:rPr>
          <w:i/>
          <w:w w:val="105"/>
          <w:sz w:val="23"/>
        </w:rPr>
        <w:t xml:space="preserve">и I’m wearing для </w:t>
      </w:r>
      <w:r>
        <w:rPr>
          <w:w w:val="105"/>
          <w:sz w:val="23"/>
        </w:rPr>
        <w:t>сравнения</w:t>
      </w:r>
      <w:r>
        <w:rPr>
          <w:spacing w:val="-4"/>
          <w:w w:val="105"/>
          <w:sz w:val="23"/>
        </w:rPr>
        <w:t xml:space="preserve"> </w:t>
      </w:r>
      <w:r>
        <w:rPr>
          <w:w w:val="105"/>
          <w:sz w:val="23"/>
        </w:rPr>
        <w:t>настоящего простого времени</w:t>
      </w:r>
      <w:r>
        <w:rPr>
          <w:spacing w:val="-1"/>
          <w:w w:val="105"/>
          <w:sz w:val="23"/>
        </w:rPr>
        <w:t xml:space="preserve"> </w:t>
      </w:r>
      <w:r>
        <w:rPr>
          <w:w w:val="105"/>
          <w:sz w:val="23"/>
        </w:rPr>
        <w:t>(Present Simple) и настоящего продолженного времени (Present Continuous);</w:t>
      </w:r>
    </w:p>
    <w:p w:rsidR="00623054" w:rsidRDefault="00623054" w:rsidP="004D1B06">
      <w:pPr>
        <w:pStyle w:val="a3"/>
        <w:tabs>
          <w:tab w:val="left" w:pos="10632"/>
        </w:tabs>
        <w:spacing w:before="10"/>
        <w:ind w:left="0" w:firstLine="0"/>
        <w:jc w:val="left"/>
      </w:pPr>
    </w:p>
    <w:p w:rsidR="00623054" w:rsidRDefault="004D1B06" w:rsidP="004D1B06">
      <w:pPr>
        <w:tabs>
          <w:tab w:val="left" w:pos="10632"/>
        </w:tabs>
        <w:spacing w:line="252" w:lineRule="auto"/>
        <w:ind w:left="903" w:right="2008"/>
        <w:rPr>
          <w:sz w:val="23"/>
        </w:rPr>
      </w:pPr>
      <w:r>
        <w:rPr>
          <w:w w:val="105"/>
          <w:sz w:val="23"/>
        </w:rPr>
        <w:t>Лексический материал отбирается с учетом тематики общения Раздела 4: названия</w:t>
      </w:r>
      <w:r>
        <w:rPr>
          <w:spacing w:val="-14"/>
          <w:w w:val="105"/>
          <w:sz w:val="23"/>
        </w:rPr>
        <w:t xml:space="preserve"> </w:t>
      </w:r>
      <w:r>
        <w:rPr>
          <w:w w:val="105"/>
          <w:sz w:val="23"/>
        </w:rPr>
        <w:t>предметов</w:t>
      </w:r>
      <w:r>
        <w:rPr>
          <w:spacing w:val="-11"/>
          <w:w w:val="105"/>
          <w:sz w:val="23"/>
        </w:rPr>
        <w:t xml:space="preserve"> </w:t>
      </w:r>
      <w:r>
        <w:rPr>
          <w:w w:val="105"/>
          <w:sz w:val="23"/>
        </w:rPr>
        <w:t>повседневной</w:t>
      </w:r>
      <w:r>
        <w:rPr>
          <w:spacing w:val="-5"/>
          <w:w w:val="105"/>
          <w:sz w:val="23"/>
        </w:rPr>
        <w:t xml:space="preserve"> </w:t>
      </w:r>
      <w:r>
        <w:rPr>
          <w:w w:val="105"/>
          <w:sz w:val="23"/>
        </w:rPr>
        <w:t>одежды:</w:t>
      </w:r>
      <w:r>
        <w:rPr>
          <w:spacing w:val="-7"/>
          <w:w w:val="105"/>
          <w:sz w:val="23"/>
        </w:rPr>
        <w:t xml:space="preserve"> </w:t>
      </w:r>
      <w:r>
        <w:rPr>
          <w:i/>
          <w:w w:val="105"/>
          <w:sz w:val="23"/>
        </w:rPr>
        <w:t>skirt,</w:t>
      </w:r>
      <w:r>
        <w:rPr>
          <w:i/>
          <w:spacing w:val="-8"/>
          <w:w w:val="105"/>
          <w:sz w:val="23"/>
        </w:rPr>
        <w:t xml:space="preserve"> </w:t>
      </w:r>
      <w:r>
        <w:rPr>
          <w:i/>
          <w:w w:val="105"/>
          <w:sz w:val="23"/>
        </w:rPr>
        <w:t>T-shirt,</w:t>
      </w:r>
      <w:r>
        <w:rPr>
          <w:i/>
          <w:spacing w:val="-2"/>
          <w:w w:val="105"/>
          <w:sz w:val="23"/>
        </w:rPr>
        <w:t xml:space="preserve"> </w:t>
      </w:r>
      <w:r>
        <w:rPr>
          <w:i/>
          <w:w w:val="105"/>
          <w:sz w:val="23"/>
        </w:rPr>
        <w:t>jeans,</w:t>
      </w:r>
      <w:r>
        <w:rPr>
          <w:i/>
          <w:spacing w:val="-14"/>
          <w:w w:val="105"/>
          <w:sz w:val="23"/>
        </w:rPr>
        <w:t xml:space="preserve"> </w:t>
      </w:r>
      <w:r>
        <w:rPr>
          <w:i/>
          <w:w w:val="105"/>
          <w:sz w:val="23"/>
        </w:rPr>
        <w:t>coat,</w:t>
      </w:r>
      <w:r>
        <w:rPr>
          <w:i/>
          <w:spacing w:val="-14"/>
          <w:w w:val="105"/>
          <w:sz w:val="23"/>
        </w:rPr>
        <w:t xml:space="preserve"> </w:t>
      </w:r>
      <w:r>
        <w:rPr>
          <w:i/>
          <w:w w:val="105"/>
          <w:sz w:val="23"/>
        </w:rPr>
        <w:t>hat</w:t>
      </w:r>
      <w:r>
        <w:rPr>
          <w:i/>
          <w:spacing w:val="-7"/>
          <w:w w:val="105"/>
          <w:sz w:val="23"/>
        </w:rPr>
        <w:t xml:space="preserve"> </w:t>
      </w:r>
      <w:r>
        <w:rPr>
          <w:w w:val="105"/>
          <w:sz w:val="23"/>
        </w:rPr>
        <w:t>и</w:t>
      </w:r>
      <w:r>
        <w:rPr>
          <w:spacing w:val="-11"/>
          <w:w w:val="105"/>
          <w:sz w:val="23"/>
        </w:rPr>
        <w:t xml:space="preserve"> </w:t>
      </w:r>
      <w:r>
        <w:rPr>
          <w:w w:val="105"/>
          <w:sz w:val="23"/>
        </w:rPr>
        <w:t xml:space="preserve">др.; названия предметов одежды для школы: </w:t>
      </w:r>
      <w:r>
        <w:rPr>
          <w:i/>
          <w:w w:val="105"/>
          <w:sz w:val="23"/>
        </w:rPr>
        <w:t xml:space="preserve">jacket, shirt, trousers </w:t>
      </w:r>
      <w:r>
        <w:rPr>
          <w:w w:val="105"/>
          <w:sz w:val="23"/>
        </w:rPr>
        <w:t>и др.;</w:t>
      </w:r>
    </w:p>
    <w:p w:rsidR="00623054" w:rsidRPr="004D1B06" w:rsidRDefault="004D1B06" w:rsidP="004D1B06">
      <w:pPr>
        <w:tabs>
          <w:tab w:val="left" w:pos="10632"/>
        </w:tabs>
        <w:spacing w:line="254" w:lineRule="auto"/>
        <w:ind w:left="903" w:right="7667"/>
        <w:rPr>
          <w:i/>
          <w:sz w:val="23"/>
          <w:lang w:val="en-US"/>
        </w:rPr>
      </w:pPr>
      <w:r>
        <w:rPr>
          <w:w w:val="105"/>
          <w:sz w:val="23"/>
        </w:rPr>
        <w:t>обувь</w:t>
      </w:r>
      <w:r w:rsidRPr="004D1B06">
        <w:rPr>
          <w:w w:val="105"/>
          <w:sz w:val="23"/>
          <w:lang w:val="en-US"/>
        </w:rPr>
        <w:t xml:space="preserve">: shoes, boots; </w:t>
      </w:r>
      <w:r>
        <w:rPr>
          <w:w w:val="105"/>
          <w:sz w:val="23"/>
        </w:rPr>
        <w:t>глаголы</w:t>
      </w:r>
      <w:r w:rsidRPr="004D1B06">
        <w:rPr>
          <w:spacing w:val="-15"/>
          <w:w w:val="105"/>
          <w:sz w:val="23"/>
          <w:lang w:val="en-US"/>
        </w:rPr>
        <w:t xml:space="preserve"> </w:t>
      </w:r>
      <w:r w:rsidRPr="004D1B06">
        <w:rPr>
          <w:i/>
          <w:w w:val="105"/>
          <w:sz w:val="23"/>
          <w:lang w:val="en-US"/>
        </w:rPr>
        <w:t>put</w:t>
      </w:r>
      <w:r w:rsidRPr="004D1B06">
        <w:rPr>
          <w:i/>
          <w:spacing w:val="-15"/>
          <w:w w:val="105"/>
          <w:sz w:val="23"/>
          <w:lang w:val="en-US"/>
        </w:rPr>
        <w:t xml:space="preserve"> </w:t>
      </w:r>
      <w:r w:rsidRPr="004D1B06">
        <w:rPr>
          <w:i/>
          <w:w w:val="105"/>
          <w:sz w:val="23"/>
          <w:lang w:val="en-US"/>
        </w:rPr>
        <w:t>on,</w:t>
      </w:r>
      <w:r w:rsidRPr="004D1B06">
        <w:rPr>
          <w:i/>
          <w:spacing w:val="-15"/>
          <w:w w:val="105"/>
          <w:sz w:val="23"/>
          <w:lang w:val="en-US"/>
        </w:rPr>
        <w:t xml:space="preserve"> </w:t>
      </w:r>
      <w:r w:rsidRPr="004D1B06">
        <w:rPr>
          <w:i/>
          <w:w w:val="105"/>
          <w:sz w:val="23"/>
          <w:lang w:val="en-US"/>
        </w:rPr>
        <w:t>take</w:t>
      </w:r>
      <w:r w:rsidRPr="004D1B06">
        <w:rPr>
          <w:i/>
          <w:spacing w:val="-15"/>
          <w:w w:val="105"/>
          <w:sz w:val="23"/>
          <w:lang w:val="en-US"/>
        </w:rPr>
        <w:t xml:space="preserve"> </w:t>
      </w:r>
      <w:r w:rsidRPr="004D1B06">
        <w:rPr>
          <w:i/>
          <w:w w:val="105"/>
          <w:sz w:val="23"/>
          <w:lang w:val="en-US"/>
        </w:rPr>
        <w:lastRenderedPageBreak/>
        <w:t>off;</w:t>
      </w:r>
    </w:p>
    <w:p w:rsidR="00623054" w:rsidRDefault="004D1B06" w:rsidP="004D1B06">
      <w:pPr>
        <w:tabs>
          <w:tab w:val="left" w:pos="10632"/>
        </w:tabs>
        <w:spacing w:line="259" w:lineRule="exact"/>
        <w:ind w:left="903" w:right="-15"/>
        <w:rPr>
          <w:i/>
          <w:sz w:val="23"/>
        </w:rPr>
      </w:pPr>
      <w:r>
        <w:rPr>
          <w:w w:val="105"/>
          <w:sz w:val="23"/>
        </w:rPr>
        <w:t>речевые</w:t>
      </w:r>
      <w:r>
        <w:rPr>
          <w:spacing w:val="4"/>
          <w:w w:val="105"/>
          <w:sz w:val="23"/>
        </w:rPr>
        <w:t xml:space="preserve"> </w:t>
      </w:r>
      <w:r>
        <w:rPr>
          <w:w w:val="105"/>
          <w:sz w:val="23"/>
        </w:rPr>
        <w:t>клише</w:t>
      </w:r>
      <w:r>
        <w:rPr>
          <w:spacing w:val="4"/>
          <w:w w:val="105"/>
          <w:sz w:val="23"/>
        </w:rPr>
        <w:t xml:space="preserve"> </w:t>
      </w:r>
      <w:r>
        <w:rPr>
          <w:w w:val="105"/>
          <w:sz w:val="23"/>
        </w:rPr>
        <w:t>для</w:t>
      </w:r>
      <w:r>
        <w:rPr>
          <w:spacing w:val="8"/>
          <w:w w:val="105"/>
          <w:sz w:val="23"/>
        </w:rPr>
        <w:t xml:space="preserve"> </w:t>
      </w:r>
      <w:r>
        <w:rPr>
          <w:w w:val="105"/>
          <w:sz w:val="23"/>
        </w:rPr>
        <w:t>ситуации</w:t>
      </w:r>
      <w:r>
        <w:rPr>
          <w:spacing w:val="10"/>
          <w:w w:val="105"/>
          <w:sz w:val="23"/>
        </w:rPr>
        <w:t xml:space="preserve"> </w:t>
      </w:r>
      <w:r>
        <w:rPr>
          <w:w w:val="105"/>
          <w:sz w:val="23"/>
        </w:rPr>
        <w:t>выбора</w:t>
      </w:r>
      <w:r>
        <w:rPr>
          <w:spacing w:val="11"/>
          <w:w w:val="105"/>
          <w:sz w:val="23"/>
        </w:rPr>
        <w:t xml:space="preserve"> </w:t>
      </w:r>
      <w:r>
        <w:rPr>
          <w:w w:val="105"/>
          <w:sz w:val="23"/>
        </w:rPr>
        <w:t>одежды</w:t>
      </w:r>
      <w:r>
        <w:rPr>
          <w:spacing w:val="7"/>
          <w:w w:val="105"/>
          <w:sz w:val="23"/>
        </w:rPr>
        <w:t xml:space="preserve"> </w:t>
      </w:r>
      <w:r>
        <w:rPr>
          <w:w w:val="105"/>
          <w:sz w:val="23"/>
        </w:rPr>
        <w:t>в</w:t>
      </w:r>
      <w:r>
        <w:rPr>
          <w:spacing w:val="12"/>
          <w:w w:val="105"/>
          <w:sz w:val="23"/>
        </w:rPr>
        <w:t xml:space="preserve"> </w:t>
      </w:r>
      <w:r>
        <w:rPr>
          <w:w w:val="105"/>
          <w:sz w:val="23"/>
        </w:rPr>
        <w:t>магазине:</w:t>
      </w:r>
      <w:r>
        <w:rPr>
          <w:spacing w:val="25"/>
          <w:w w:val="105"/>
          <w:sz w:val="23"/>
        </w:rPr>
        <w:t xml:space="preserve"> </w:t>
      </w:r>
      <w:r>
        <w:rPr>
          <w:i/>
          <w:w w:val="105"/>
          <w:sz w:val="23"/>
        </w:rPr>
        <w:t>Wh</w:t>
      </w:r>
      <w:r>
        <w:rPr>
          <w:i/>
          <w:w w:val="105"/>
          <w:sz w:val="23"/>
        </w:rPr>
        <w:lastRenderedPageBreak/>
        <w:t>at</w:t>
      </w:r>
      <w:r>
        <w:rPr>
          <w:i/>
          <w:spacing w:val="8"/>
          <w:w w:val="105"/>
          <w:sz w:val="23"/>
        </w:rPr>
        <w:t xml:space="preserve"> </w:t>
      </w:r>
      <w:r>
        <w:rPr>
          <w:i/>
          <w:w w:val="105"/>
          <w:sz w:val="23"/>
        </w:rPr>
        <w:t>size</w:t>
      </w:r>
      <w:r>
        <w:rPr>
          <w:i/>
          <w:spacing w:val="12"/>
          <w:w w:val="105"/>
          <w:sz w:val="23"/>
        </w:rPr>
        <w:t xml:space="preserve"> </w:t>
      </w:r>
      <w:r>
        <w:rPr>
          <w:i/>
          <w:w w:val="105"/>
          <w:sz w:val="23"/>
        </w:rPr>
        <w:t>are</w:t>
      </w:r>
      <w:r>
        <w:rPr>
          <w:i/>
          <w:spacing w:val="11"/>
          <w:w w:val="105"/>
          <w:sz w:val="23"/>
        </w:rPr>
        <w:t xml:space="preserve"> </w:t>
      </w:r>
      <w:r>
        <w:rPr>
          <w:i/>
          <w:w w:val="105"/>
          <w:sz w:val="23"/>
        </w:rPr>
        <w:t>you?</w:t>
      </w:r>
      <w:r>
        <w:rPr>
          <w:i/>
          <w:spacing w:val="12"/>
          <w:w w:val="105"/>
          <w:sz w:val="23"/>
        </w:rPr>
        <w:t xml:space="preserve"> </w:t>
      </w:r>
      <w:r>
        <w:rPr>
          <w:i/>
          <w:w w:val="105"/>
          <w:sz w:val="23"/>
        </w:rPr>
        <w:t>Which</w:t>
      </w:r>
      <w:r>
        <w:rPr>
          <w:i/>
          <w:spacing w:val="13"/>
          <w:w w:val="105"/>
          <w:sz w:val="23"/>
        </w:rPr>
        <w:t xml:space="preserve"> </w:t>
      </w:r>
      <w:r>
        <w:rPr>
          <w:i/>
          <w:w w:val="105"/>
          <w:sz w:val="23"/>
        </w:rPr>
        <w:t>colour</w:t>
      </w:r>
      <w:r>
        <w:rPr>
          <w:i/>
          <w:spacing w:val="11"/>
          <w:w w:val="105"/>
          <w:sz w:val="23"/>
        </w:rPr>
        <w:t xml:space="preserve"> </w:t>
      </w:r>
      <w:r>
        <w:rPr>
          <w:i/>
          <w:w w:val="105"/>
          <w:sz w:val="23"/>
        </w:rPr>
        <w:t>would</w:t>
      </w:r>
      <w:r>
        <w:rPr>
          <w:i/>
          <w:spacing w:val="13"/>
          <w:w w:val="105"/>
          <w:sz w:val="23"/>
        </w:rPr>
        <w:t xml:space="preserve"> </w:t>
      </w:r>
      <w:r>
        <w:rPr>
          <w:i/>
          <w:spacing w:val="-5"/>
          <w:w w:val="105"/>
          <w:sz w:val="23"/>
        </w:rPr>
        <w:t>you</w:t>
      </w:r>
    </w:p>
    <w:p w:rsidR="00623054" w:rsidRDefault="004D1B06" w:rsidP="004D1B06">
      <w:pPr>
        <w:tabs>
          <w:tab w:val="left" w:pos="10632"/>
        </w:tabs>
        <w:spacing w:before="5"/>
        <w:ind w:left="197"/>
        <w:rPr>
          <w:i/>
          <w:sz w:val="23"/>
        </w:rPr>
      </w:pPr>
      <w:r>
        <w:rPr>
          <w:i/>
          <w:spacing w:val="-2"/>
          <w:w w:val="105"/>
          <w:sz w:val="23"/>
        </w:rPr>
        <w:t>like?;</w:t>
      </w:r>
    </w:p>
    <w:p w:rsidR="00623054" w:rsidRDefault="004D1B06" w:rsidP="004D1B06">
      <w:pPr>
        <w:pStyle w:val="a3"/>
        <w:tabs>
          <w:tab w:val="left" w:pos="10632"/>
        </w:tabs>
        <w:spacing w:before="16"/>
        <w:ind w:left="903" w:firstLine="0"/>
        <w:jc w:val="left"/>
        <w:rPr>
          <w:i/>
        </w:rPr>
      </w:pPr>
      <w:r>
        <w:rPr>
          <w:w w:val="105"/>
        </w:rPr>
        <w:t>речевые</w:t>
      </w:r>
      <w:r>
        <w:rPr>
          <w:spacing w:val="-16"/>
          <w:w w:val="105"/>
        </w:rPr>
        <w:t xml:space="preserve"> </w:t>
      </w:r>
      <w:r>
        <w:rPr>
          <w:w w:val="105"/>
        </w:rPr>
        <w:t>клише</w:t>
      </w:r>
      <w:r>
        <w:rPr>
          <w:spacing w:val="-5"/>
          <w:w w:val="105"/>
        </w:rPr>
        <w:t xml:space="preserve"> </w:t>
      </w:r>
      <w:r>
        <w:rPr>
          <w:w w:val="105"/>
        </w:rPr>
        <w:t>с</w:t>
      </w:r>
      <w:r>
        <w:rPr>
          <w:spacing w:val="-15"/>
          <w:w w:val="105"/>
        </w:rPr>
        <w:t xml:space="preserve"> </w:t>
      </w:r>
      <w:r>
        <w:rPr>
          <w:w w:val="105"/>
        </w:rPr>
        <w:t>глаголами</w:t>
      </w:r>
      <w:r>
        <w:rPr>
          <w:spacing w:val="-9"/>
          <w:w w:val="105"/>
        </w:rPr>
        <w:t xml:space="preserve"> </w:t>
      </w:r>
      <w:r>
        <w:rPr>
          <w:w w:val="105"/>
        </w:rPr>
        <w:t>в</w:t>
      </w:r>
      <w:r>
        <w:rPr>
          <w:spacing w:val="-10"/>
          <w:w w:val="105"/>
        </w:rPr>
        <w:t xml:space="preserve"> </w:t>
      </w:r>
      <w:r>
        <w:rPr>
          <w:w w:val="105"/>
        </w:rPr>
        <w:t>повелительном</w:t>
      </w:r>
      <w:r>
        <w:rPr>
          <w:spacing w:val="-6"/>
          <w:w w:val="105"/>
        </w:rPr>
        <w:t xml:space="preserve"> </w:t>
      </w:r>
      <w:r>
        <w:rPr>
          <w:w w:val="105"/>
        </w:rPr>
        <w:t>наклонении</w:t>
      </w:r>
      <w:r>
        <w:rPr>
          <w:spacing w:val="-3"/>
          <w:w w:val="105"/>
        </w:rPr>
        <w:t xml:space="preserve"> </w:t>
      </w:r>
      <w:r>
        <w:rPr>
          <w:w w:val="105"/>
        </w:rPr>
        <w:t>указания,</w:t>
      </w:r>
      <w:r>
        <w:rPr>
          <w:spacing w:val="-14"/>
          <w:w w:val="105"/>
        </w:rPr>
        <w:t xml:space="preserve"> </w:t>
      </w:r>
      <w:r>
        <w:rPr>
          <w:w w:val="105"/>
        </w:rPr>
        <w:t>что</w:t>
      </w:r>
      <w:r>
        <w:rPr>
          <w:spacing w:val="-8"/>
          <w:w w:val="105"/>
        </w:rPr>
        <w:t xml:space="preserve"> </w:t>
      </w:r>
      <w:r>
        <w:rPr>
          <w:w w:val="105"/>
        </w:rPr>
        <w:t xml:space="preserve">надеть: </w:t>
      </w:r>
      <w:r>
        <w:rPr>
          <w:i/>
          <w:w w:val="105"/>
        </w:rPr>
        <w:t>put</w:t>
      </w:r>
      <w:r>
        <w:rPr>
          <w:i/>
          <w:spacing w:val="-12"/>
          <w:w w:val="105"/>
        </w:rPr>
        <w:t xml:space="preserve"> </w:t>
      </w:r>
      <w:r>
        <w:rPr>
          <w:i/>
          <w:w w:val="105"/>
        </w:rPr>
        <w:t>on</w:t>
      </w:r>
      <w:r>
        <w:rPr>
          <w:i/>
          <w:spacing w:val="-9"/>
          <w:w w:val="105"/>
        </w:rPr>
        <w:t xml:space="preserve"> </w:t>
      </w:r>
      <w:r>
        <w:rPr>
          <w:i/>
          <w:w w:val="105"/>
        </w:rPr>
        <w:t>a</w:t>
      </w:r>
      <w:r>
        <w:rPr>
          <w:i/>
          <w:spacing w:val="-3"/>
          <w:w w:val="105"/>
        </w:rPr>
        <w:t xml:space="preserve"> </w:t>
      </w:r>
      <w:r>
        <w:rPr>
          <w:i/>
          <w:spacing w:val="-2"/>
          <w:w w:val="105"/>
        </w:rPr>
        <w:t>jumper…;</w:t>
      </w:r>
    </w:p>
    <w:p w:rsidR="00623054" w:rsidRDefault="004D1B06" w:rsidP="004D1B06">
      <w:pPr>
        <w:tabs>
          <w:tab w:val="left" w:pos="10632"/>
        </w:tabs>
        <w:spacing w:before="9"/>
        <w:ind w:left="903"/>
        <w:rPr>
          <w:sz w:val="23"/>
        </w:rPr>
      </w:pPr>
      <w:r>
        <w:rPr>
          <w:w w:val="105"/>
          <w:sz w:val="23"/>
        </w:rPr>
        <w:t>прилагательные</w:t>
      </w:r>
      <w:r>
        <w:rPr>
          <w:spacing w:val="-12"/>
          <w:w w:val="105"/>
          <w:sz w:val="23"/>
        </w:rPr>
        <w:t xml:space="preserve"> </w:t>
      </w:r>
      <w:r>
        <w:rPr>
          <w:w w:val="105"/>
          <w:sz w:val="23"/>
        </w:rPr>
        <w:t>для</w:t>
      </w:r>
      <w:r>
        <w:rPr>
          <w:spacing w:val="-9"/>
          <w:w w:val="105"/>
          <w:sz w:val="23"/>
        </w:rPr>
        <w:t xml:space="preserve"> </w:t>
      </w:r>
      <w:r>
        <w:rPr>
          <w:w w:val="105"/>
          <w:sz w:val="23"/>
        </w:rPr>
        <w:t>описания</w:t>
      </w:r>
      <w:r>
        <w:rPr>
          <w:spacing w:val="-10"/>
          <w:w w:val="105"/>
          <w:sz w:val="23"/>
        </w:rPr>
        <w:t xml:space="preserve"> </w:t>
      </w:r>
      <w:r>
        <w:rPr>
          <w:w w:val="105"/>
          <w:sz w:val="23"/>
        </w:rPr>
        <w:t>одежды:</w:t>
      </w:r>
      <w:r>
        <w:rPr>
          <w:spacing w:val="-3"/>
          <w:w w:val="105"/>
          <w:sz w:val="23"/>
        </w:rPr>
        <w:t xml:space="preserve"> </w:t>
      </w:r>
      <w:r>
        <w:rPr>
          <w:i/>
          <w:w w:val="105"/>
          <w:sz w:val="23"/>
        </w:rPr>
        <w:t>nice,</w:t>
      </w:r>
      <w:r>
        <w:rPr>
          <w:i/>
          <w:spacing w:val="-15"/>
          <w:w w:val="105"/>
          <w:sz w:val="23"/>
        </w:rPr>
        <w:t xml:space="preserve"> </w:t>
      </w:r>
      <w:r>
        <w:rPr>
          <w:i/>
          <w:w w:val="105"/>
          <w:sz w:val="23"/>
        </w:rPr>
        <w:t>long,</w:t>
      </w:r>
      <w:r>
        <w:rPr>
          <w:i/>
          <w:spacing w:val="-15"/>
          <w:w w:val="105"/>
          <w:sz w:val="23"/>
        </w:rPr>
        <w:t xml:space="preserve"> </w:t>
      </w:r>
      <w:r>
        <w:rPr>
          <w:i/>
          <w:w w:val="105"/>
          <w:sz w:val="23"/>
        </w:rPr>
        <w:t>short,</w:t>
      </w:r>
      <w:r>
        <w:rPr>
          <w:i/>
          <w:spacing w:val="-9"/>
          <w:w w:val="105"/>
          <w:sz w:val="23"/>
        </w:rPr>
        <w:t xml:space="preserve"> </w:t>
      </w:r>
      <w:r>
        <w:rPr>
          <w:i/>
          <w:w w:val="105"/>
          <w:sz w:val="23"/>
        </w:rPr>
        <w:t>warm,</w:t>
      </w:r>
      <w:r>
        <w:rPr>
          <w:i/>
          <w:spacing w:val="-9"/>
          <w:w w:val="105"/>
          <w:sz w:val="23"/>
        </w:rPr>
        <w:t xml:space="preserve"> </w:t>
      </w:r>
      <w:r>
        <w:rPr>
          <w:i/>
          <w:spacing w:val="-2"/>
          <w:w w:val="105"/>
          <w:sz w:val="23"/>
        </w:rPr>
        <w:t>beautiful</w:t>
      </w:r>
      <w:r>
        <w:rPr>
          <w:spacing w:val="-2"/>
          <w:w w:val="105"/>
          <w:sz w:val="23"/>
        </w:rPr>
        <w:t>…</w:t>
      </w:r>
    </w:p>
    <w:p w:rsidR="00623054" w:rsidRDefault="004D1B06" w:rsidP="004D1B06">
      <w:pPr>
        <w:pStyle w:val="3"/>
        <w:numPr>
          <w:ilvl w:val="0"/>
          <w:numId w:val="163"/>
        </w:numPr>
        <w:tabs>
          <w:tab w:val="left" w:pos="376"/>
          <w:tab w:val="left" w:pos="10632"/>
        </w:tabs>
        <w:spacing w:before="17"/>
        <w:ind w:left="376" w:hanging="179"/>
      </w:pPr>
      <w:r>
        <w:rPr>
          <w:spacing w:val="-2"/>
          <w:w w:val="105"/>
        </w:rPr>
        <w:t>КЛАСС</w:t>
      </w:r>
    </w:p>
    <w:p w:rsidR="00623054" w:rsidRDefault="004D1B06" w:rsidP="004D1B06">
      <w:pPr>
        <w:pStyle w:val="4"/>
        <w:tabs>
          <w:tab w:val="left" w:pos="10632"/>
        </w:tabs>
        <w:spacing w:before="16"/>
        <w:jc w:val="left"/>
      </w:pPr>
      <w:r>
        <w:rPr>
          <w:w w:val="105"/>
        </w:rPr>
        <w:t>Раздел</w:t>
      </w:r>
      <w:r>
        <w:rPr>
          <w:spacing w:val="-10"/>
          <w:w w:val="105"/>
        </w:rPr>
        <w:t xml:space="preserve"> </w:t>
      </w:r>
      <w:r>
        <w:rPr>
          <w:w w:val="105"/>
        </w:rPr>
        <w:t>1.</w:t>
      </w:r>
      <w:r>
        <w:rPr>
          <w:spacing w:val="-15"/>
          <w:w w:val="105"/>
        </w:rPr>
        <w:t xml:space="preserve"> </w:t>
      </w:r>
      <w:r>
        <w:rPr>
          <w:spacing w:val="-2"/>
          <w:w w:val="105"/>
        </w:rPr>
        <w:t>Природа</w:t>
      </w:r>
    </w:p>
    <w:p w:rsidR="00623054" w:rsidRDefault="004D1B06" w:rsidP="004D1B06">
      <w:pPr>
        <w:pStyle w:val="a3"/>
        <w:tabs>
          <w:tab w:val="left" w:pos="10632"/>
        </w:tabs>
        <w:spacing w:before="2"/>
        <w:ind w:left="903" w:firstLine="0"/>
        <w:jc w:val="left"/>
      </w:pPr>
      <w:r>
        <w:rPr>
          <w:w w:val="105"/>
        </w:rPr>
        <w:t>Тема</w:t>
      </w:r>
      <w:r>
        <w:rPr>
          <w:spacing w:val="-9"/>
          <w:w w:val="105"/>
        </w:rPr>
        <w:t xml:space="preserve"> </w:t>
      </w:r>
      <w:r>
        <w:rPr>
          <w:w w:val="105"/>
        </w:rPr>
        <w:t>1.</w:t>
      </w:r>
      <w:r>
        <w:rPr>
          <w:spacing w:val="-9"/>
          <w:w w:val="105"/>
        </w:rPr>
        <w:t xml:space="preserve"> </w:t>
      </w:r>
      <w:r>
        <w:rPr>
          <w:spacing w:val="-2"/>
          <w:w w:val="105"/>
        </w:rPr>
        <w:t>Погода.</w:t>
      </w:r>
    </w:p>
    <w:p w:rsidR="00623054" w:rsidRDefault="004D1B06" w:rsidP="004D1B06">
      <w:pPr>
        <w:pStyle w:val="a3"/>
        <w:tabs>
          <w:tab w:val="left" w:pos="10632"/>
        </w:tabs>
        <w:spacing w:before="9" w:line="254" w:lineRule="auto"/>
        <w:ind w:left="903" w:right="6378" w:firstLine="0"/>
        <w:jc w:val="left"/>
      </w:pPr>
      <w:r>
        <w:rPr>
          <w:w w:val="105"/>
        </w:rPr>
        <w:t>Тема</w:t>
      </w:r>
      <w:r>
        <w:rPr>
          <w:spacing w:val="-16"/>
          <w:w w:val="105"/>
        </w:rPr>
        <w:t xml:space="preserve"> </w:t>
      </w:r>
      <w:r>
        <w:rPr>
          <w:w w:val="105"/>
        </w:rPr>
        <w:t>2.</w:t>
      </w:r>
      <w:r>
        <w:rPr>
          <w:spacing w:val="-15"/>
          <w:w w:val="105"/>
        </w:rPr>
        <w:t xml:space="preserve"> </w:t>
      </w:r>
      <w:r>
        <w:rPr>
          <w:w w:val="105"/>
        </w:rPr>
        <w:t>Мир</w:t>
      </w:r>
      <w:r>
        <w:rPr>
          <w:spacing w:val="-15"/>
          <w:w w:val="105"/>
        </w:rPr>
        <w:t xml:space="preserve"> </w:t>
      </w:r>
      <w:r>
        <w:rPr>
          <w:w w:val="105"/>
        </w:rPr>
        <w:t>животных</w:t>
      </w:r>
      <w:r>
        <w:rPr>
          <w:spacing w:val="-15"/>
          <w:w w:val="105"/>
        </w:rPr>
        <w:t xml:space="preserve"> </w:t>
      </w:r>
      <w:r>
        <w:rPr>
          <w:w w:val="105"/>
        </w:rPr>
        <w:t>и</w:t>
      </w:r>
      <w:r>
        <w:rPr>
          <w:spacing w:val="-8"/>
          <w:w w:val="105"/>
        </w:rPr>
        <w:t xml:space="preserve"> </w:t>
      </w:r>
      <w:r>
        <w:rPr>
          <w:w w:val="105"/>
        </w:rPr>
        <w:t>растений. Тема 3. Заповедники.</w:t>
      </w:r>
    </w:p>
    <w:p w:rsidR="00623054" w:rsidRDefault="004D1B06" w:rsidP="004D1B06">
      <w:pPr>
        <w:pStyle w:val="a3"/>
        <w:tabs>
          <w:tab w:val="left" w:pos="10632"/>
        </w:tabs>
        <w:spacing w:line="259" w:lineRule="exact"/>
        <w:ind w:left="903" w:firstLine="0"/>
        <w:jc w:val="left"/>
      </w:pPr>
      <w:r>
        <w:rPr>
          <w:w w:val="105"/>
        </w:rPr>
        <w:t>Тема</w:t>
      </w:r>
      <w:r>
        <w:rPr>
          <w:spacing w:val="-14"/>
          <w:w w:val="105"/>
        </w:rPr>
        <w:t xml:space="preserve"> </w:t>
      </w:r>
      <w:r>
        <w:rPr>
          <w:w w:val="105"/>
        </w:rPr>
        <w:t>4.</w:t>
      </w:r>
      <w:r>
        <w:rPr>
          <w:spacing w:val="-15"/>
          <w:w w:val="105"/>
        </w:rPr>
        <w:t xml:space="preserve"> </w:t>
      </w:r>
      <w:r>
        <w:rPr>
          <w:w w:val="105"/>
        </w:rPr>
        <w:t>Охрана</w:t>
      </w:r>
      <w:r>
        <w:rPr>
          <w:spacing w:val="-7"/>
          <w:w w:val="105"/>
        </w:rPr>
        <w:t xml:space="preserve"> </w:t>
      </w:r>
      <w:r>
        <w:rPr>
          <w:w w:val="105"/>
        </w:rPr>
        <w:t>окружающей</w:t>
      </w:r>
      <w:r>
        <w:rPr>
          <w:spacing w:val="-7"/>
          <w:w w:val="105"/>
        </w:rPr>
        <w:t xml:space="preserve"> </w:t>
      </w:r>
      <w:r>
        <w:rPr>
          <w:spacing w:val="-2"/>
          <w:w w:val="105"/>
        </w:rPr>
        <w:t>среды.</w:t>
      </w:r>
    </w:p>
    <w:p w:rsidR="00623054" w:rsidRDefault="004D1B06" w:rsidP="004D1B06">
      <w:pPr>
        <w:tabs>
          <w:tab w:val="left" w:pos="10632"/>
        </w:tabs>
        <w:spacing w:before="16"/>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10"/>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ind w:left="903" w:firstLine="0"/>
        <w:jc w:val="left"/>
      </w:pPr>
      <w:r>
        <w:t>рассказывать</w:t>
      </w:r>
      <w:r>
        <w:rPr>
          <w:spacing w:val="28"/>
        </w:rPr>
        <w:t xml:space="preserve"> </w:t>
      </w:r>
      <w:r>
        <w:t>о</w:t>
      </w:r>
      <w:r>
        <w:rPr>
          <w:spacing w:val="16"/>
        </w:rPr>
        <w:t xml:space="preserve"> </w:t>
      </w:r>
      <w:r>
        <w:rPr>
          <w:spacing w:val="-2"/>
        </w:rPr>
        <w:t>погоде;</w:t>
      </w:r>
    </w:p>
    <w:p w:rsidR="00623054" w:rsidRDefault="004D1B06" w:rsidP="004D1B06">
      <w:pPr>
        <w:pStyle w:val="a3"/>
        <w:tabs>
          <w:tab w:val="left" w:pos="10632"/>
        </w:tabs>
        <w:spacing w:before="9"/>
        <w:ind w:left="903" w:firstLine="0"/>
        <w:jc w:val="left"/>
      </w:pPr>
      <w:r>
        <w:rPr>
          <w:w w:val="105"/>
        </w:rPr>
        <w:t>уметь</w:t>
      </w:r>
      <w:r>
        <w:rPr>
          <w:spacing w:val="-15"/>
          <w:w w:val="105"/>
        </w:rPr>
        <w:t xml:space="preserve"> </w:t>
      </w:r>
      <w:r>
        <w:rPr>
          <w:w w:val="105"/>
        </w:rPr>
        <w:t>описывать</w:t>
      </w:r>
      <w:r>
        <w:rPr>
          <w:spacing w:val="-14"/>
          <w:w w:val="105"/>
        </w:rPr>
        <w:t xml:space="preserve"> </w:t>
      </w:r>
      <w:r>
        <w:rPr>
          <w:w w:val="105"/>
        </w:rPr>
        <w:t>явления</w:t>
      </w:r>
      <w:r>
        <w:rPr>
          <w:spacing w:val="-15"/>
          <w:w w:val="105"/>
        </w:rPr>
        <w:t xml:space="preserve"> </w:t>
      </w:r>
      <w:r>
        <w:rPr>
          <w:spacing w:val="-2"/>
          <w:w w:val="105"/>
        </w:rPr>
        <w:t>природы;</w:t>
      </w:r>
    </w:p>
    <w:p w:rsidR="00623054" w:rsidRDefault="004D1B06" w:rsidP="004D1B06">
      <w:pPr>
        <w:pStyle w:val="a3"/>
        <w:tabs>
          <w:tab w:val="left" w:pos="10632"/>
        </w:tabs>
        <w:spacing w:before="17" w:line="247" w:lineRule="auto"/>
        <w:ind w:left="903" w:right="5004" w:firstLine="0"/>
        <w:jc w:val="left"/>
      </w:pPr>
      <w:r>
        <w:rPr>
          <w:w w:val="105"/>
        </w:rPr>
        <w:t>рассказывать</w:t>
      </w:r>
      <w:r>
        <w:rPr>
          <w:spacing w:val="-12"/>
          <w:w w:val="105"/>
        </w:rPr>
        <w:t xml:space="preserve"> </w:t>
      </w:r>
      <w:r>
        <w:rPr>
          <w:w w:val="105"/>
        </w:rPr>
        <w:t>о</w:t>
      </w:r>
      <w:r>
        <w:rPr>
          <w:spacing w:val="-14"/>
          <w:w w:val="105"/>
        </w:rPr>
        <w:t xml:space="preserve"> </w:t>
      </w:r>
      <w:r>
        <w:rPr>
          <w:w w:val="105"/>
        </w:rPr>
        <w:t>растениях</w:t>
      </w:r>
      <w:r>
        <w:rPr>
          <w:spacing w:val="-14"/>
          <w:w w:val="105"/>
        </w:rPr>
        <w:t xml:space="preserve"> </w:t>
      </w:r>
      <w:r>
        <w:rPr>
          <w:w w:val="105"/>
        </w:rPr>
        <w:t>и</w:t>
      </w:r>
      <w:r>
        <w:rPr>
          <w:spacing w:val="-15"/>
          <w:w w:val="105"/>
        </w:rPr>
        <w:t xml:space="preserve"> </w:t>
      </w:r>
      <w:r>
        <w:rPr>
          <w:w w:val="105"/>
        </w:rPr>
        <w:t>животных</w:t>
      </w:r>
      <w:r>
        <w:rPr>
          <w:spacing w:val="-8"/>
          <w:w w:val="105"/>
        </w:rPr>
        <w:t xml:space="preserve"> </w:t>
      </w:r>
      <w:r>
        <w:rPr>
          <w:w w:val="105"/>
        </w:rPr>
        <w:t>родного</w:t>
      </w:r>
      <w:r>
        <w:rPr>
          <w:spacing w:val="-14"/>
          <w:w w:val="105"/>
        </w:rPr>
        <w:t xml:space="preserve"> </w:t>
      </w:r>
      <w:r>
        <w:rPr>
          <w:w w:val="105"/>
        </w:rPr>
        <w:t>края; рассказывать о том, как можно охранять природу;</w:t>
      </w:r>
    </w:p>
    <w:p w:rsidR="00623054" w:rsidRDefault="004D1B06" w:rsidP="004D1B06">
      <w:pPr>
        <w:pStyle w:val="4"/>
        <w:tabs>
          <w:tab w:val="left" w:pos="10632"/>
        </w:tabs>
        <w:spacing w:before="10"/>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9"/>
        <w:ind w:left="903" w:firstLine="0"/>
        <w:jc w:val="left"/>
      </w:pPr>
      <w:r>
        <w:t>составлять</w:t>
      </w:r>
      <w:r>
        <w:rPr>
          <w:spacing w:val="29"/>
        </w:rPr>
        <w:t xml:space="preserve"> </w:t>
      </w:r>
      <w:r>
        <w:t>прогноз</w:t>
      </w:r>
      <w:r>
        <w:rPr>
          <w:spacing w:val="29"/>
        </w:rPr>
        <w:t xml:space="preserve"> </w:t>
      </w:r>
      <w:r>
        <w:rPr>
          <w:spacing w:val="-2"/>
        </w:rPr>
        <w:t>погоды;</w:t>
      </w:r>
    </w:p>
    <w:p w:rsidR="00623054" w:rsidRDefault="004D1B06" w:rsidP="004D1B06">
      <w:pPr>
        <w:pStyle w:val="a3"/>
        <w:tabs>
          <w:tab w:val="left" w:pos="10632"/>
        </w:tabs>
        <w:spacing w:before="9" w:line="247" w:lineRule="auto"/>
        <w:ind w:left="903" w:right="1281" w:firstLine="0"/>
        <w:jc w:val="left"/>
      </w:pPr>
      <w:r>
        <w:rPr>
          <w:w w:val="105"/>
        </w:rPr>
        <w:t>составлять</w:t>
      </w:r>
      <w:r>
        <w:rPr>
          <w:spacing w:val="-10"/>
          <w:w w:val="105"/>
        </w:rPr>
        <w:t xml:space="preserve"> </w:t>
      </w:r>
      <w:r>
        <w:rPr>
          <w:w w:val="105"/>
        </w:rPr>
        <w:t>записку</w:t>
      </w:r>
      <w:r>
        <w:rPr>
          <w:spacing w:val="-11"/>
          <w:w w:val="105"/>
        </w:rPr>
        <w:t xml:space="preserve"> </w:t>
      </w:r>
      <w:r>
        <w:rPr>
          <w:w w:val="105"/>
        </w:rPr>
        <w:t>с</w:t>
      </w:r>
      <w:r>
        <w:rPr>
          <w:spacing w:val="-12"/>
          <w:w w:val="105"/>
        </w:rPr>
        <w:t xml:space="preserve"> </w:t>
      </w:r>
      <w:r>
        <w:rPr>
          <w:w w:val="105"/>
        </w:rPr>
        <w:t>рекомендациями,</w:t>
      </w:r>
      <w:r>
        <w:rPr>
          <w:spacing w:val="-9"/>
          <w:w w:val="105"/>
        </w:rPr>
        <w:t xml:space="preserve"> </w:t>
      </w:r>
      <w:r>
        <w:rPr>
          <w:w w:val="105"/>
        </w:rPr>
        <w:t>что</w:t>
      </w:r>
      <w:r>
        <w:rPr>
          <w:spacing w:val="-11"/>
          <w:w w:val="105"/>
        </w:rPr>
        <w:t xml:space="preserve"> </w:t>
      </w:r>
      <w:r>
        <w:rPr>
          <w:w w:val="105"/>
        </w:rPr>
        <w:t>надеть</w:t>
      </w:r>
      <w:r>
        <w:rPr>
          <w:spacing w:val="-14"/>
          <w:w w:val="105"/>
        </w:rPr>
        <w:t xml:space="preserve"> </w:t>
      </w:r>
      <w:r>
        <w:rPr>
          <w:w w:val="105"/>
        </w:rPr>
        <w:t>в</w:t>
      </w:r>
      <w:r>
        <w:rPr>
          <w:spacing w:val="-6"/>
          <w:w w:val="105"/>
        </w:rPr>
        <w:t xml:space="preserve"> </w:t>
      </w:r>
      <w:r>
        <w:rPr>
          <w:w w:val="105"/>
        </w:rPr>
        <w:t>соответствии</w:t>
      </w:r>
      <w:r>
        <w:rPr>
          <w:spacing w:val="-12"/>
          <w:w w:val="105"/>
        </w:rPr>
        <w:t xml:space="preserve"> </w:t>
      </w:r>
      <w:r>
        <w:rPr>
          <w:w w:val="105"/>
        </w:rPr>
        <w:t>с</w:t>
      </w:r>
      <w:r>
        <w:rPr>
          <w:spacing w:val="-16"/>
          <w:w w:val="105"/>
        </w:rPr>
        <w:t xml:space="preserve"> </w:t>
      </w:r>
      <w:r>
        <w:rPr>
          <w:w w:val="105"/>
        </w:rPr>
        <w:t>прогнозом</w:t>
      </w:r>
      <w:r>
        <w:rPr>
          <w:spacing w:val="-12"/>
          <w:w w:val="105"/>
        </w:rPr>
        <w:t xml:space="preserve"> </w:t>
      </w:r>
      <w:r>
        <w:rPr>
          <w:w w:val="105"/>
        </w:rPr>
        <w:t>погоды; составлять постер и текст презентации о животном или растении;</w:t>
      </w:r>
    </w:p>
    <w:p w:rsidR="00623054" w:rsidRDefault="004D1B06" w:rsidP="004D1B06">
      <w:pPr>
        <w:pStyle w:val="a3"/>
        <w:tabs>
          <w:tab w:val="left" w:pos="10632"/>
        </w:tabs>
        <w:spacing w:before="10"/>
        <w:ind w:left="903" w:firstLine="0"/>
        <w:jc w:val="left"/>
      </w:pPr>
      <w:r>
        <w:t>составлять</w:t>
      </w:r>
      <w:r>
        <w:rPr>
          <w:spacing w:val="37"/>
        </w:rPr>
        <w:t xml:space="preserve"> </w:t>
      </w:r>
      <w:r>
        <w:t>рекомендации</w:t>
      </w:r>
      <w:r>
        <w:rPr>
          <w:spacing w:val="32"/>
        </w:rPr>
        <w:t xml:space="preserve"> </w:t>
      </w:r>
      <w:r>
        <w:t>по</w:t>
      </w:r>
      <w:r>
        <w:rPr>
          <w:spacing w:val="33"/>
        </w:rPr>
        <w:t xml:space="preserve"> </w:t>
      </w:r>
      <w:r>
        <w:t>охране</w:t>
      </w:r>
      <w:r>
        <w:rPr>
          <w:spacing w:val="31"/>
        </w:rPr>
        <w:t xml:space="preserve"> </w:t>
      </w:r>
      <w:r>
        <w:t>окружающей</w:t>
      </w:r>
      <w:r>
        <w:rPr>
          <w:spacing w:val="42"/>
        </w:rPr>
        <w:t xml:space="preserve"> </w:t>
      </w:r>
      <w:r>
        <w:rPr>
          <w:spacing w:val="-2"/>
        </w:rPr>
        <w:t>среды.</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54"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1</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 менее</w:t>
      </w:r>
      <w:r>
        <w:rPr>
          <w:spacing w:val="-2"/>
          <w:w w:val="105"/>
        </w:rPr>
        <w:t xml:space="preserve"> </w:t>
      </w:r>
      <w:r>
        <w:rPr>
          <w:w w:val="105"/>
        </w:rPr>
        <w:t>35.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9" w:line="254" w:lineRule="auto"/>
        <w:ind w:left="197" w:firstLine="706"/>
        <w:rPr>
          <w:i/>
          <w:sz w:val="23"/>
        </w:rPr>
      </w:pPr>
      <w:r>
        <w:rPr>
          <w:w w:val="105"/>
          <w:sz w:val="23"/>
        </w:rPr>
        <w:t xml:space="preserve">конструкция </w:t>
      </w:r>
      <w:r>
        <w:rPr>
          <w:i/>
          <w:w w:val="105"/>
          <w:sz w:val="23"/>
        </w:rPr>
        <w:t xml:space="preserve">There is /there are, </w:t>
      </w:r>
      <w:r>
        <w:rPr>
          <w:w w:val="105"/>
          <w:sz w:val="23"/>
        </w:rPr>
        <w:t xml:space="preserve">с местоимениями some </w:t>
      </w:r>
      <w:r>
        <w:rPr>
          <w:i/>
          <w:w w:val="105"/>
          <w:sz w:val="23"/>
        </w:rPr>
        <w:t xml:space="preserve">a lot of </w:t>
      </w:r>
      <w:r>
        <w:rPr>
          <w:w w:val="105"/>
          <w:sz w:val="23"/>
        </w:rPr>
        <w:t xml:space="preserve">в утвердительных предложениях для описание природных явлений и погоды: </w:t>
      </w:r>
      <w:r>
        <w:rPr>
          <w:i/>
          <w:w w:val="105"/>
          <w:sz w:val="23"/>
        </w:rPr>
        <w:t>There is a lot of snow</w:t>
      </w:r>
      <w:r>
        <w:rPr>
          <w:i/>
          <w:spacing w:val="-3"/>
          <w:w w:val="105"/>
          <w:sz w:val="23"/>
        </w:rPr>
        <w:t xml:space="preserve"> </w:t>
      </w:r>
      <w:r>
        <w:rPr>
          <w:i/>
          <w:w w:val="105"/>
          <w:sz w:val="23"/>
        </w:rPr>
        <w:t>in winter;</w:t>
      </w:r>
    </w:p>
    <w:p w:rsidR="00623054" w:rsidRDefault="004D1B06" w:rsidP="004D1B06">
      <w:pPr>
        <w:tabs>
          <w:tab w:val="left" w:pos="10632"/>
        </w:tabs>
        <w:spacing w:line="249" w:lineRule="auto"/>
        <w:ind w:left="903" w:right="1214"/>
        <w:rPr>
          <w:sz w:val="23"/>
        </w:rPr>
      </w:pPr>
      <w:r>
        <w:rPr>
          <w:w w:val="105"/>
          <w:sz w:val="23"/>
        </w:rPr>
        <w:t xml:space="preserve">конструкция </w:t>
      </w:r>
      <w:r>
        <w:rPr>
          <w:i/>
          <w:w w:val="105"/>
          <w:sz w:val="23"/>
        </w:rPr>
        <w:t xml:space="preserve">Is there/are there, there isn’t/there aren’t, с местоимениями some/any; </w:t>
      </w:r>
      <w:r>
        <w:rPr>
          <w:w w:val="105"/>
          <w:sz w:val="23"/>
        </w:rPr>
        <w:t>сравнительная и превосходная степень имен прилагательных (</w:t>
      </w:r>
      <w:r>
        <w:rPr>
          <w:i/>
          <w:w w:val="105"/>
          <w:sz w:val="23"/>
        </w:rPr>
        <w:t xml:space="preserve">colder, the coldest). </w:t>
      </w:r>
      <w:r>
        <w:rPr>
          <w:w w:val="105"/>
          <w:sz w:val="23"/>
        </w:rPr>
        <w:t>Лексический материал отбирается с учетом тематики общения Раздела 1: прилагательные</w:t>
      </w:r>
      <w:r>
        <w:rPr>
          <w:spacing w:val="-10"/>
          <w:w w:val="105"/>
          <w:sz w:val="23"/>
        </w:rPr>
        <w:t xml:space="preserve"> </w:t>
      </w:r>
      <w:r>
        <w:rPr>
          <w:w w:val="105"/>
          <w:sz w:val="23"/>
        </w:rPr>
        <w:t>для</w:t>
      </w:r>
      <w:r>
        <w:rPr>
          <w:spacing w:val="-7"/>
          <w:w w:val="105"/>
          <w:sz w:val="23"/>
        </w:rPr>
        <w:t xml:space="preserve"> </w:t>
      </w:r>
      <w:r>
        <w:rPr>
          <w:w w:val="105"/>
          <w:sz w:val="23"/>
        </w:rPr>
        <w:t>описания</w:t>
      </w:r>
      <w:r>
        <w:rPr>
          <w:spacing w:val="-13"/>
          <w:w w:val="105"/>
          <w:sz w:val="23"/>
        </w:rPr>
        <w:t xml:space="preserve"> </w:t>
      </w:r>
      <w:r>
        <w:rPr>
          <w:w w:val="105"/>
          <w:sz w:val="23"/>
        </w:rPr>
        <w:t>погоды</w:t>
      </w:r>
      <w:r>
        <w:rPr>
          <w:spacing w:val="-7"/>
          <w:w w:val="105"/>
          <w:sz w:val="23"/>
        </w:rPr>
        <w:t xml:space="preserve"> </w:t>
      </w:r>
      <w:r>
        <w:rPr>
          <w:w w:val="105"/>
          <w:sz w:val="23"/>
        </w:rPr>
        <w:t>и</w:t>
      </w:r>
      <w:r>
        <w:rPr>
          <w:spacing w:val="-10"/>
          <w:w w:val="105"/>
          <w:sz w:val="23"/>
        </w:rPr>
        <w:t xml:space="preserve"> </w:t>
      </w:r>
      <w:r>
        <w:rPr>
          <w:w w:val="105"/>
          <w:sz w:val="23"/>
        </w:rPr>
        <w:t>природных</w:t>
      </w:r>
      <w:r>
        <w:rPr>
          <w:spacing w:val="-9"/>
          <w:w w:val="105"/>
          <w:sz w:val="23"/>
        </w:rPr>
        <w:t xml:space="preserve"> </w:t>
      </w:r>
      <w:r>
        <w:rPr>
          <w:w w:val="105"/>
          <w:sz w:val="23"/>
        </w:rPr>
        <w:t>явлений:</w:t>
      </w:r>
      <w:r>
        <w:rPr>
          <w:spacing w:val="-3"/>
          <w:w w:val="105"/>
          <w:sz w:val="23"/>
        </w:rPr>
        <w:t xml:space="preserve"> </w:t>
      </w:r>
      <w:r>
        <w:rPr>
          <w:i/>
          <w:w w:val="105"/>
          <w:sz w:val="23"/>
        </w:rPr>
        <w:t>rainy,</w:t>
      </w:r>
      <w:r>
        <w:rPr>
          <w:i/>
          <w:spacing w:val="-13"/>
          <w:w w:val="105"/>
          <w:sz w:val="23"/>
        </w:rPr>
        <w:t xml:space="preserve"> </w:t>
      </w:r>
      <w:r>
        <w:rPr>
          <w:i/>
          <w:w w:val="105"/>
          <w:sz w:val="23"/>
        </w:rPr>
        <w:t>sunny,</w:t>
      </w:r>
      <w:r>
        <w:rPr>
          <w:i/>
          <w:spacing w:val="-13"/>
          <w:w w:val="105"/>
          <w:sz w:val="23"/>
        </w:rPr>
        <w:t xml:space="preserve"> </w:t>
      </w:r>
      <w:r>
        <w:rPr>
          <w:i/>
          <w:w w:val="105"/>
          <w:sz w:val="23"/>
        </w:rPr>
        <w:t>cloudy,</w:t>
      </w:r>
      <w:r>
        <w:rPr>
          <w:i/>
          <w:spacing w:val="-13"/>
          <w:w w:val="105"/>
          <w:sz w:val="23"/>
        </w:rPr>
        <w:t xml:space="preserve"> </w:t>
      </w:r>
      <w:r>
        <w:rPr>
          <w:i/>
          <w:w w:val="105"/>
          <w:sz w:val="23"/>
        </w:rPr>
        <w:t>windy…</w:t>
      </w:r>
      <w:r>
        <w:rPr>
          <w:w w:val="105"/>
          <w:sz w:val="23"/>
        </w:rPr>
        <w:t>;</w:t>
      </w:r>
    </w:p>
    <w:p w:rsidR="00623054" w:rsidRDefault="004D1B06" w:rsidP="004D1B06">
      <w:pPr>
        <w:tabs>
          <w:tab w:val="left" w:pos="10632"/>
        </w:tabs>
        <w:spacing w:line="249" w:lineRule="auto"/>
        <w:ind w:left="903"/>
        <w:rPr>
          <w:sz w:val="23"/>
        </w:rPr>
      </w:pPr>
      <w:r>
        <w:rPr>
          <w:w w:val="105"/>
          <w:sz w:val="23"/>
        </w:rPr>
        <w:t>названия</w:t>
      </w:r>
      <w:r>
        <w:rPr>
          <w:spacing w:val="-11"/>
          <w:w w:val="105"/>
          <w:sz w:val="23"/>
        </w:rPr>
        <w:t xml:space="preserve"> </w:t>
      </w:r>
      <w:r>
        <w:rPr>
          <w:w w:val="105"/>
          <w:sz w:val="23"/>
        </w:rPr>
        <w:t>диких</w:t>
      </w:r>
      <w:r>
        <w:rPr>
          <w:spacing w:val="-13"/>
          <w:w w:val="105"/>
          <w:sz w:val="23"/>
        </w:rPr>
        <w:t xml:space="preserve"> </w:t>
      </w:r>
      <w:r>
        <w:rPr>
          <w:w w:val="105"/>
          <w:sz w:val="23"/>
        </w:rPr>
        <w:t>животных</w:t>
      </w:r>
      <w:r>
        <w:rPr>
          <w:spacing w:val="-6"/>
          <w:w w:val="105"/>
          <w:sz w:val="23"/>
        </w:rPr>
        <w:t xml:space="preserve"> </w:t>
      </w:r>
      <w:r>
        <w:rPr>
          <w:w w:val="105"/>
          <w:sz w:val="23"/>
        </w:rPr>
        <w:t>и</w:t>
      </w:r>
      <w:r>
        <w:rPr>
          <w:spacing w:val="-7"/>
          <w:w w:val="105"/>
          <w:sz w:val="23"/>
        </w:rPr>
        <w:t xml:space="preserve"> </w:t>
      </w:r>
      <w:r>
        <w:rPr>
          <w:w w:val="105"/>
          <w:sz w:val="23"/>
        </w:rPr>
        <w:t xml:space="preserve">растений: </w:t>
      </w:r>
      <w:r>
        <w:rPr>
          <w:i/>
          <w:w w:val="105"/>
          <w:sz w:val="23"/>
        </w:rPr>
        <w:t>wolf,</w:t>
      </w:r>
      <w:r>
        <w:rPr>
          <w:i/>
          <w:spacing w:val="-5"/>
          <w:w w:val="105"/>
          <w:sz w:val="23"/>
        </w:rPr>
        <w:t xml:space="preserve"> </w:t>
      </w:r>
      <w:r>
        <w:rPr>
          <w:i/>
          <w:w w:val="105"/>
          <w:sz w:val="23"/>
        </w:rPr>
        <w:t>fox,</w:t>
      </w:r>
      <w:r>
        <w:rPr>
          <w:i/>
          <w:spacing w:val="-11"/>
          <w:w w:val="105"/>
          <w:sz w:val="23"/>
        </w:rPr>
        <w:t xml:space="preserve"> </w:t>
      </w:r>
      <w:r>
        <w:rPr>
          <w:i/>
          <w:w w:val="105"/>
          <w:sz w:val="23"/>
        </w:rPr>
        <w:t>tiger,</w:t>
      </w:r>
      <w:r>
        <w:rPr>
          <w:i/>
          <w:spacing w:val="-11"/>
          <w:w w:val="105"/>
          <w:sz w:val="23"/>
        </w:rPr>
        <w:t xml:space="preserve"> </w:t>
      </w:r>
      <w:r>
        <w:rPr>
          <w:i/>
          <w:w w:val="105"/>
          <w:sz w:val="23"/>
        </w:rPr>
        <w:t>squirrel,</w:t>
      </w:r>
      <w:r>
        <w:rPr>
          <w:i/>
          <w:spacing w:val="-5"/>
          <w:w w:val="105"/>
          <w:sz w:val="23"/>
        </w:rPr>
        <w:t xml:space="preserve"> </w:t>
      </w:r>
      <w:r>
        <w:rPr>
          <w:i/>
          <w:w w:val="105"/>
          <w:sz w:val="23"/>
        </w:rPr>
        <w:t>bear,</w:t>
      </w:r>
      <w:r>
        <w:rPr>
          <w:i/>
          <w:spacing w:val="-11"/>
          <w:w w:val="105"/>
          <w:sz w:val="23"/>
        </w:rPr>
        <w:t xml:space="preserve"> </w:t>
      </w:r>
      <w:r>
        <w:rPr>
          <w:i/>
          <w:w w:val="105"/>
          <w:sz w:val="23"/>
        </w:rPr>
        <w:t>flower,</w:t>
      </w:r>
      <w:r>
        <w:rPr>
          <w:i/>
          <w:spacing w:val="-4"/>
          <w:w w:val="105"/>
          <w:sz w:val="23"/>
        </w:rPr>
        <w:t xml:space="preserve"> </w:t>
      </w:r>
      <w:r>
        <w:rPr>
          <w:i/>
          <w:w w:val="105"/>
          <w:sz w:val="23"/>
        </w:rPr>
        <w:t>tree,</w:t>
      </w:r>
      <w:r>
        <w:rPr>
          <w:i/>
          <w:spacing w:val="-11"/>
          <w:w w:val="105"/>
          <w:sz w:val="23"/>
        </w:rPr>
        <w:t xml:space="preserve"> </w:t>
      </w:r>
      <w:r>
        <w:rPr>
          <w:i/>
          <w:w w:val="105"/>
          <w:sz w:val="23"/>
        </w:rPr>
        <w:t>oak,</w:t>
      </w:r>
      <w:r>
        <w:rPr>
          <w:i/>
          <w:spacing w:val="-11"/>
          <w:w w:val="105"/>
          <w:sz w:val="23"/>
        </w:rPr>
        <w:t xml:space="preserve"> </w:t>
      </w:r>
      <w:r>
        <w:rPr>
          <w:i/>
          <w:w w:val="105"/>
          <w:sz w:val="23"/>
        </w:rPr>
        <w:t>rose…</w:t>
      </w:r>
      <w:r>
        <w:rPr>
          <w:w w:val="105"/>
          <w:sz w:val="23"/>
        </w:rPr>
        <w:t xml:space="preserve">; прилагательные для описания дикой природы: </w:t>
      </w:r>
      <w:r>
        <w:rPr>
          <w:i/>
          <w:w w:val="105"/>
          <w:sz w:val="23"/>
        </w:rPr>
        <w:t>dangerous, strong, large, stripy</w:t>
      </w:r>
      <w:r>
        <w:rPr>
          <w:w w:val="105"/>
          <w:sz w:val="23"/>
        </w:rPr>
        <w:t>…;</w:t>
      </w:r>
    </w:p>
    <w:p w:rsidR="00623054" w:rsidRDefault="004D1B06" w:rsidP="004D1B06">
      <w:pPr>
        <w:tabs>
          <w:tab w:val="left" w:pos="10632"/>
        </w:tabs>
        <w:spacing w:before="1" w:line="247" w:lineRule="auto"/>
        <w:ind w:left="197" w:firstLine="706"/>
        <w:rPr>
          <w:i/>
          <w:sz w:val="23"/>
        </w:rPr>
      </w:pPr>
      <w:r>
        <w:rPr>
          <w:w w:val="105"/>
          <w:sz w:val="23"/>
        </w:rPr>
        <w:t>лексические единицы, связанные с</w:t>
      </w:r>
      <w:r>
        <w:rPr>
          <w:spacing w:val="-5"/>
          <w:w w:val="105"/>
          <w:sz w:val="23"/>
        </w:rPr>
        <w:t xml:space="preserve"> </w:t>
      </w:r>
      <w:r>
        <w:rPr>
          <w:w w:val="105"/>
          <w:sz w:val="23"/>
        </w:rPr>
        <w:t xml:space="preserve">охраняемыми природными территориями: </w:t>
      </w:r>
      <w:r>
        <w:rPr>
          <w:i/>
          <w:w w:val="105"/>
          <w:sz w:val="23"/>
        </w:rPr>
        <w:t>nature</w:t>
      </w:r>
      <w:r>
        <w:rPr>
          <w:i/>
          <w:spacing w:val="-4"/>
          <w:w w:val="105"/>
          <w:sz w:val="23"/>
        </w:rPr>
        <w:t xml:space="preserve"> </w:t>
      </w:r>
      <w:r>
        <w:rPr>
          <w:i/>
          <w:w w:val="105"/>
          <w:sz w:val="23"/>
        </w:rPr>
        <w:t>reserve,</w:t>
      </w:r>
      <w:r>
        <w:rPr>
          <w:i/>
          <w:spacing w:val="-9"/>
          <w:w w:val="105"/>
          <w:sz w:val="23"/>
        </w:rPr>
        <w:t xml:space="preserve"> </w:t>
      </w:r>
      <w:r>
        <w:rPr>
          <w:i/>
          <w:w w:val="105"/>
          <w:sz w:val="23"/>
        </w:rPr>
        <w:t>national park, botanical garden;</w:t>
      </w:r>
    </w:p>
    <w:p w:rsidR="00623054" w:rsidRDefault="004D1B06" w:rsidP="004D1B06">
      <w:pPr>
        <w:tabs>
          <w:tab w:val="left" w:pos="10632"/>
        </w:tabs>
        <w:spacing w:before="2" w:line="254" w:lineRule="auto"/>
        <w:ind w:left="197" w:firstLine="706"/>
        <w:rPr>
          <w:sz w:val="23"/>
        </w:rPr>
      </w:pPr>
      <w:r>
        <w:rPr>
          <w:w w:val="105"/>
          <w:sz w:val="23"/>
        </w:rPr>
        <w:t>лексико-грамматические</w:t>
      </w:r>
      <w:r>
        <w:rPr>
          <w:spacing w:val="40"/>
          <w:w w:val="105"/>
          <w:sz w:val="23"/>
        </w:rPr>
        <w:t xml:space="preserve"> </w:t>
      </w:r>
      <w:r>
        <w:rPr>
          <w:w w:val="105"/>
          <w:sz w:val="23"/>
        </w:rPr>
        <w:t>единства</w:t>
      </w:r>
      <w:r>
        <w:rPr>
          <w:spacing w:val="40"/>
          <w:w w:val="105"/>
          <w:sz w:val="23"/>
        </w:rPr>
        <w:t xml:space="preserve"> </w:t>
      </w:r>
      <w:r>
        <w:rPr>
          <w:w w:val="105"/>
          <w:sz w:val="23"/>
        </w:rPr>
        <w:t>для</w:t>
      </w:r>
      <w:r>
        <w:rPr>
          <w:spacing w:val="40"/>
          <w:w w:val="105"/>
          <w:sz w:val="23"/>
        </w:rPr>
        <w:t xml:space="preserve"> </w:t>
      </w:r>
      <w:r>
        <w:rPr>
          <w:w w:val="105"/>
          <w:sz w:val="23"/>
        </w:rPr>
        <w:t>описания</w:t>
      </w:r>
      <w:r>
        <w:rPr>
          <w:spacing w:val="40"/>
          <w:w w:val="105"/>
          <w:sz w:val="23"/>
        </w:rPr>
        <w:t xml:space="preserve"> </w:t>
      </w:r>
      <w:r>
        <w:rPr>
          <w:w w:val="105"/>
          <w:sz w:val="23"/>
        </w:rPr>
        <w:t>действий</w:t>
      </w:r>
      <w:r>
        <w:rPr>
          <w:spacing w:val="40"/>
          <w:w w:val="105"/>
          <w:sz w:val="23"/>
        </w:rPr>
        <w:t xml:space="preserve"> </w:t>
      </w:r>
      <w:r>
        <w:rPr>
          <w:w w:val="105"/>
          <w:sz w:val="23"/>
        </w:rPr>
        <w:t>по</w:t>
      </w:r>
      <w:r>
        <w:rPr>
          <w:spacing w:val="40"/>
          <w:w w:val="105"/>
          <w:sz w:val="23"/>
        </w:rPr>
        <w:t xml:space="preserve"> </w:t>
      </w:r>
      <w:r>
        <w:rPr>
          <w:w w:val="105"/>
          <w:sz w:val="23"/>
        </w:rPr>
        <w:t>охране</w:t>
      </w:r>
      <w:r>
        <w:rPr>
          <w:spacing w:val="40"/>
          <w:w w:val="105"/>
          <w:sz w:val="23"/>
        </w:rPr>
        <w:t xml:space="preserve"> </w:t>
      </w:r>
      <w:r>
        <w:rPr>
          <w:w w:val="105"/>
          <w:sz w:val="23"/>
        </w:rPr>
        <w:t>окружающей</w:t>
      </w:r>
      <w:r>
        <w:rPr>
          <w:spacing w:val="40"/>
          <w:w w:val="105"/>
          <w:sz w:val="23"/>
        </w:rPr>
        <w:t xml:space="preserve"> </w:t>
      </w:r>
      <w:r>
        <w:rPr>
          <w:w w:val="105"/>
          <w:sz w:val="23"/>
        </w:rPr>
        <w:t>среды:</w:t>
      </w:r>
      <w:r>
        <w:rPr>
          <w:spacing w:val="40"/>
          <w:w w:val="105"/>
          <w:sz w:val="23"/>
        </w:rPr>
        <w:t xml:space="preserve"> </w:t>
      </w:r>
      <w:r>
        <w:rPr>
          <w:i/>
          <w:w w:val="105"/>
          <w:sz w:val="23"/>
        </w:rPr>
        <w:t>recycle paper, not use plastic bags, not throw</w:t>
      </w:r>
      <w:r>
        <w:rPr>
          <w:i/>
          <w:spacing w:val="-3"/>
          <w:w w:val="105"/>
          <w:sz w:val="23"/>
        </w:rPr>
        <w:t xml:space="preserve"> </w:t>
      </w:r>
      <w:r>
        <w:rPr>
          <w:i/>
          <w:w w:val="105"/>
          <w:sz w:val="23"/>
        </w:rPr>
        <w:t>litter, use water carefully, protect nature…</w:t>
      </w:r>
      <w:r>
        <w:rPr>
          <w:w w:val="105"/>
          <w:sz w:val="23"/>
        </w:rPr>
        <w:t>.</w:t>
      </w:r>
    </w:p>
    <w:p w:rsidR="00623054" w:rsidRDefault="004D1B06" w:rsidP="004D1B06">
      <w:pPr>
        <w:pStyle w:val="4"/>
        <w:tabs>
          <w:tab w:val="left" w:pos="10632"/>
        </w:tabs>
        <w:spacing w:before="1"/>
        <w:jc w:val="left"/>
      </w:pPr>
      <w:r>
        <w:rPr>
          <w:w w:val="105"/>
        </w:rPr>
        <w:t>Раздел</w:t>
      </w:r>
      <w:r>
        <w:rPr>
          <w:spacing w:val="-10"/>
          <w:w w:val="105"/>
        </w:rPr>
        <w:t xml:space="preserve"> </w:t>
      </w:r>
      <w:r>
        <w:rPr>
          <w:w w:val="105"/>
        </w:rPr>
        <w:t>2.</w:t>
      </w:r>
      <w:r>
        <w:rPr>
          <w:spacing w:val="-15"/>
          <w:w w:val="105"/>
        </w:rPr>
        <w:t xml:space="preserve"> </w:t>
      </w:r>
      <w:r>
        <w:rPr>
          <w:spacing w:val="-2"/>
          <w:w w:val="105"/>
        </w:rPr>
        <w:t>Путешествия</w:t>
      </w:r>
    </w:p>
    <w:p w:rsidR="00623054" w:rsidRDefault="004D1B06" w:rsidP="004D1B06">
      <w:pPr>
        <w:pStyle w:val="a3"/>
        <w:tabs>
          <w:tab w:val="left" w:pos="10632"/>
        </w:tabs>
        <w:spacing w:before="2"/>
        <w:ind w:left="903" w:firstLine="0"/>
        <w:jc w:val="left"/>
      </w:pPr>
      <w:r>
        <w:rPr>
          <w:w w:val="105"/>
        </w:rPr>
        <w:t>Тема.1</w:t>
      </w:r>
      <w:r>
        <w:rPr>
          <w:spacing w:val="-14"/>
          <w:w w:val="105"/>
        </w:rPr>
        <w:t xml:space="preserve"> </w:t>
      </w:r>
      <w:r>
        <w:rPr>
          <w:spacing w:val="-2"/>
          <w:w w:val="105"/>
        </w:rPr>
        <w:t>Транспорт.</w:t>
      </w:r>
    </w:p>
    <w:p w:rsidR="00623054" w:rsidRDefault="004D1B06" w:rsidP="004D1B06">
      <w:pPr>
        <w:pStyle w:val="a3"/>
        <w:tabs>
          <w:tab w:val="left" w:pos="10632"/>
        </w:tabs>
        <w:spacing w:before="17" w:line="247" w:lineRule="auto"/>
        <w:ind w:left="903" w:right="7351" w:firstLine="0"/>
        <w:jc w:val="left"/>
      </w:pPr>
      <w:r>
        <w:rPr>
          <w:w w:val="105"/>
        </w:rPr>
        <w:t>Тема</w:t>
      </w:r>
      <w:r>
        <w:rPr>
          <w:spacing w:val="-16"/>
          <w:w w:val="105"/>
        </w:rPr>
        <w:t xml:space="preserve"> </w:t>
      </w:r>
      <w:r>
        <w:rPr>
          <w:w w:val="105"/>
        </w:rPr>
        <w:t>2.</w:t>
      </w:r>
      <w:r>
        <w:rPr>
          <w:spacing w:val="-15"/>
          <w:w w:val="105"/>
        </w:rPr>
        <w:t xml:space="preserve"> </w:t>
      </w:r>
      <w:r>
        <w:rPr>
          <w:w w:val="105"/>
        </w:rPr>
        <w:t>Поездки</w:t>
      </w:r>
      <w:r>
        <w:rPr>
          <w:spacing w:val="-15"/>
          <w:w w:val="105"/>
        </w:rPr>
        <w:t xml:space="preserve"> </w:t>
      </w:r>
      <w:r>
        <w:rPr>
          <w:w w:val="105"/>
        </w:rPr>
        <w:t>на</w:t>
      </w:r>
      <w:r>
        <w:rPr>
          <w:spacing w:val="-15"/>
          <w:w w:val="105"/>
        </w:rPr>
        <w:t xml:space="preserve"> </w:t>
      </w:r>
      <w:r>
        <w:rPr>
          <w:w w:val="105"/>
        </w:rPr>
        <w:t>отдых. Тема 3. В аэропорту.</w:t>
      </w:r>
    </w:p>
    <w:p w:rsidR="00623054" w:rsidRDefault="004D1B06" w:rsidP="004D1B06">
      <w:pPr>
        <w:pStyle w:val="a3"/>
        <w:tabs>
          <w:tab w:val="left" w:pos="10632"/>
        </w:tabs>
        <w:spacing w:before="3"/>
        <w:ind w:left="903" w:firstLine="0"/>
        <w:jc w:val="left"/>
      </w:pPr>
      <w:r>
        <w:rPr>
          <w:w w:val="105"/>
        </w:rPr>
        <w:t>Тема</w:t>
      </w:r>
      <w:r>
        <w:rPr>
          <w:spacing w:val="-9"/>
          <w:w w:val="105"/>
        </w:rPr>
        <w:t xml:space="preserve"> </w:t>
      </w:r>
      <w:r>
        <w:rPr>
          <w:w w:val="105"/>
        </w:rPr>
        <w:t>4.</w:t>
      </w:r>
      <w:r>
        <w:rPr>
          <w:spacing w:val="-12"/>
          <w:w w:val="105"/>
        </w:rPr>
        <w:t xml:space="preserve"> </w:t>
      </w:r>
      <w:r>
        <w:rPr>
          <w:w w:val="105"/>
        </w:rPr>
        <w:t>Развлечения</w:t>
      </w:r>
      <w:r>
        <w:rPr>
          <w:spacing w:val="-12"/>
          <w:w w:val="105"/>
        </w:rPr>
        <w:t xml:space="preserve"> </w:t>
      </w:r>
      <w:r>
        <w:rPr>
          <w:w w:val="105"/>
        </w:rPr>
        <w:t>на</w:t>
      </w:r>
      <w:r>
        <w:rPr>
          <w:spacing w:val="-3"/>
          <w:w w:val="105"/>
        </w:rPr>
        <w:t xml:space="preserve"> </w:t>
      </w:r>
      <w:r>
        <w:rPr>
          <w:spacing w:val="-2"/>
          <w:w w:val="105"/>
        </w:rPr>
        <w:t>отдыхе.</w:t>
      </w:r>
    </w:p>
    <w:p w:rsidR="00623054" w:rsidRDefault="004D1B06" w:rsidP="004D1B06">
      <w:pPr>
        <w:pStyle w:val="5"/>
        <w:tabs>
          <w:tab w:val="left" w:pos="10632"/>
        </w:tabs>
        <w:spacing w:before="23"/>
      </w:pPr>
      <w:r>
        <w:t>Характеристика</w:t>
      </w:r>
      <w:r>
        <w:rPr>
          <w:spacing w:val="41"/>
        </w:rPr>
        <w:t xml:space="preserve"> </w:t>
      </w:r>
      <w:r>
        <w:t>деятельности</w:t>
      </w:r>
      <w:r>
        <w:rPr>
          <w:spacing w:val="31"/>
        </w:rPr>
        <w:t xml:space="preserve"> </w:t>
      </w:r>
      <w:r>
        <w:t>обучающихся</w:t>
      </w:r>
      <w:r>
        <w:rPr>
          <w:spacing w:val="48"/>
        </w:rPr>
        <w:t xml:space="preserve"> </w:t>
      </w:r>
      <w:r>
        <w:t>по</w:t>
      </w:r>
      <w:r>
        <w:rPr>
          <w:spacing w:val="41"/>
        </w:rPr>
        <w:t xml:space="preserve"> </w:t>
      </w:r>
      <w:r>
        <w:t>основным</w:t>
      </w:r>
      <w:r>
        <w:rPr>
          <w:spacing w:val="41"/>
        </w:rPr>
        <w:t xml:space="preserve"> </w:t>
      </w:r>
      <w:r>
        <w:t>видам</w:t>
      </w:r>
      <w:r>
        <w:rPr>
          <w:spacing w:val="39"/>
        </w:rPr>
        <w:t xml:space="preserve"> </w:t>
      </w:r>
      <w:r>
        <w:t>учебной</w:t>
      </w:r>
      <w:r>
        <w:rPr>
          <w:spacing w:val="32"/>
        </w:rPr>
        <w:t xml:space="preserve"> </w:t>
      </w:r>
      <w:r>
        <w:rPr>
          <w:spacing w:val="-2"/>
        </w:rPr>
        <w:t>деятельности:</w:t>
      </w:r>
    </w:p>
    <w:p w:rsidR="00623054" w:rsidRDefault="004D1B06" w:rsidP="004D1B06">
      <w:pPr>
        <w:tabs>
          <w:tab w:val="left" w:pos="10632"/>
        </w:tabs>
        <w:spacing w:before="2" w:line="247" w:lineRule="auto"/>
        <w:ind w:left="903" w:right="5185"/>
        <w:rPr>
          <w:sz w:val="23"/>
        </w:rPr>
      </w:pPr>
      <w:r>
        <w:rPr>
          <w:b/>
          <w:sz w:val="23"/>
        </w:rPr>
        <w:t>в области монологической формы речи</w:t>
      </w:r>
      <w:r>
        <w:rPr>
          <w:sz w:val="23"/>
        </w:rPr>
        <w:t xml:space="preserve">: </w:t>
      </w:r>
      <w:r>
        <w:rPr>
          <w:w w:val="105"/>
          <w:sz w:val="23"/>
        </w:rPr>
        <w:t>рассказывать о городском транспорте;</w:t>
      </w:r>
    </w:p>
    <w:p w:rsidR="00623054" w:rsidRDefault="004D1B06" w:rsidP="004D1B06">
      <w:pPr>
        <w:pStyle w:val="a3"/>
        <w:tabs>
          <w:tab w:val="left" w:pos="10632"/>
        </w:tabs>
        <w:spacing w:before="77" w:line="252" w:lineRule="auto"/>
        <w:ind w:left="903" w:right="5185" w:firstLine="0"/>
        <w:jc w:val="left"/>
      </w:pPr>
      <w:r>
        <w:rPr>
          <w:w w:val="105"/>
        </w:rPr>
        <w:t>объяснять маршрут от дома до школы; рассказывать</w:t>
      </w:r>
      <w:r>
        <w:rPr>
          <w:spacing w:val="-15"/>
          <w:w w:val="105"/>
        </w:rPr>
        <w:t xml:space="preserve"> </w:t>
      </w:r>
      <w:r>
        <w:rPr>
          <w:w w:val="105"/>
        </w:rPr>
        <w:t>о</w:t>
      </w:r>
      <w:r>
        <w:rPr>
          <w:spacing w:val="-15"/>
          <w:w w:val="105"/>
        </w:rPr>
        <w:t xml:space="preserve"> </w:t>
      </w:r>
      <w:r>
        <w:rPr>
          <w:w w:val="105"/>
        </w:rPr>
        <w:t>поездках</w:t>
      </w:r>
      <w:r>
        <w:rPr>
          <w:spacing w:val="-13"/>
          <w:w w:val="105"/>
        </w:rPr>
        <w:t xml:space="preserve"> </w:t>
      </w:r>
      <w:r>
        <w:rPr>
          <w:w w:val="105"/>
        </w:rPr>
        <w:t>на</w:t>
      </w:r>
      <w:r>
        <w:rPr>
          <w:spacing w:val="-14"/>
          <w:w w:val="105"/>
        </w:rPr>
        <w:t xml:space="preserve"> </w:t>
      </w:r>
      <w:r>
        <w:rPr>
          <w:w w:val="105"/>
        </w:rPr>
        <w:t>каникулы</w:t>
      </w:r>
      <w:r>
        <w:rPr>
          <w:spacing w:val="-12"/>
          <w:w w:val="105"/>
        </w:rPr>
        <w:t xml:space="preserve"> </w:t>
      </w:r>
      <w:r>
        <w:rPr>
          <w:w w:val="105"/>
        </w:rPr>
        <w:t>с</w:t>
      </w:r>
      <w:r>
        <w:rPr>
          <w:spacing w:val="-14"/>
          <w:w w:val="105"/>
        </w:rPr>
        <w:t xml:space="preserve"> </w:t>
      </w:r>
      <w:r>
        <w:rPr>
          <w:w w:val="105"/>
        </w:rPr>
        <w:t>семьей; рассказывать о занятиях на отдыхе;</w:t>
      </w:r>
    </w:p>
    <w:p w:rsidR="00623054" w:rsidRDefault="004D1B06" w:rsidP="004D1B06">
      <w:pPr>
        <w:pStyle w:val="4"/>
        <w:tabs>
          <w:tab w:val="left" w:pos="10632"/>
        </w:tabs>
        <w:spacing w:before="3"/>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9" w:line="249" w:lineRule="auto"/>
        <w:ind w:left="903" w:right="2008" w:firstLine="0"/>
        <w:jc w:val="left"/>
      </w:pPr>
      <w:r>
        <w:rPr>
          <w:w w:val="105"/>
        </w:rPr>
        <w:t>составлять маршрут, как доехать на городском транспорте до места встречи; составлять</w:t>
      </w:r>
      <w:r>
        <w:rPr>
          <w:spacing w:val="-11"/>
          <w:w w:val="105"/>
        </w:rPr>
        <w:t xml:space="preserve"> </w:t>
      </w:r>
      <w:r>
        <w:rPr>
          <w:w w:val="105"/>
        </w:rPr>
        <w:t>короткое</w:t>
      </w:r>
      <w:r>
        <w:rPr>
          <w:spacing w:val="-16"/>
          <w:w w:val="105"/>
        </w:rPr>
        <w:t xml:space="preserve"> </w:t>
      </w:r>
      <w:r>
        <w:rPr>
          <w:w w:val="105"/>
        </w:rPr>
        <w:t>электронное</w:t>
      </w:r>
      <w:r>
        <w:rPr>
          <w:spacing w:val="-15"/>
          <w:w w:val="105"/>
        </w:rPr>
        <w:t xml:space="preserve"> </w:t>
      </w:r>
      <w:r>
        <w:rPr>
          <w:w w:val="105"/>
        </w:rPr>
        <w:t>письмо</w:t>
      </w:r>
      <w:r>
        <w:rPr>
          <w:spacing w:val="-15"/>
          <w:w w:val="105"/>
        </w:rPr>
        <w:t xml:space="preserve"> </w:t>
      </w:r>
      <w:r>
        <w:rPr>
          <w:w w:val="105"/>
        </w:rPr>
        <w:t>или</w:t>
      </w:r>
      <w:r>
        <w:rPr>
          <w:spacing w:val="-10"/>
          <w:w w:val="105"/>
        </w:rPr>
        <w:t xml:space="preserve"> </w:t>
      </w:r>
      <w:r>
        <w:rPr>
          <w:w w:val="105"/>
        </w:rPr>
        <w:t>открытку</w:t>
      </w:r>
      <w:r>
        <w:rPr>
          <w:spacing w:val="-10"/>
          <w:w w:val="105"/>
        </w:rPr>
        <w:t xml:space="preserve"> </w:t>
      </w:r>
      <w:r>
        <w:rPr>
          <w:w w:val="105"/>
        </w:rPr>
        <w:t>о</w:t>
      </w:r>
      <w:r>
        <w:rPr>
          <w:spacing w:val="-10"/>
          <w:w w:val="105"/>
        </w:rPr>
        <w:t xml:space="preserve"> </w:t>
      </w:r>
      <w:r>
        <w:rPr>
          <w:w w:val="105"/>
        </w:rPr>
        <w:lastRenderedPageBreak/>
        <w:t>событиях</w:t>
      </w:r>
      <w:r>
        <w:rPr>
          <w:spacing w:val="-10"/>
          <w:w w:val="105"/>
        </w:rPr>
        <w:t xml:space="preserve"> </w:t>
      </w:r>
      <w:r>
        <w:rPr>
          <w:w w:val="105"/>
        </w:rPr>
        <w:t>на</w:t>
      </w:r>
      <w:r>
        <w:rPr>
          <w:spacing w:val="-5"/>
          <w:w w:val="105"/>
        </w:rPr>
        <w:t xml:space="preserve"> </w:t>
      </w:r>
      <w:r>
        <w:rPr>
          <w:w w:val="105"/>
        </w:rPr>
        <w:t>отдыхе; составлять алгоритм действий в аэроп</w:t>
      </w:r>
      <w:r>
        <w:rPr>
          <w:w w:val="105"/>
        </w:rPr>
        <w:lastRenderedPageBreak/>
        <w:t>орту;</w:t>
      </w:r>
    </w:p>
    <w:p w:rsidR="00623054" w:rsidRDefault="004D1B06" w:rsidP="004D1B06">
      <w:pPr>
        <w:pStyle w:val="a3"/>
        <w:tabs>
          <w:tab w:val="left" w:pos="10632"/>
        </w:tabs>
        <w:spacing w:before="3"/>
        <w:ind w:left="903" w:firstLine="0"/>
        <w:jc w:val="left"/>
      </w:pPr>
      <w:r>
        <w:rPr>
          <w:w w:val="105"/>
        </w:rPr>
        <w:t>делать</w:t>
      </w:r>
      <w:r>
        <w:rPr>
          <w:spacing w:val="-12"/>
          <w:w w:val="105"/>
        </w:rPr>
        <w:t xml:space="preserve"> </w:t>
      </w:r>
      <w:r>
        <w:rPr>
          <w:w w:val="105"/>
        </w:rPr>
        <w:t>пост</w:t>
      </w:r>
      <w:r>
        <w:rPr>
          <w:spacing w:val="-14"/>
          <w:w w:val="105"/>
        </w:rPr>
        <w:t xml:space="preserve"> </w:t>
      </w:r>
      <w:r>
        <w:rPr>
          <w:w w:val="105"/>
        </w:rPr>
        <w:t>в</w:t>
      </w:r>
      <w:r>
        <w:rPr>
          <w:spacing w:val="-2"/>
          <w:w w:val="105"/>
        </w:rPr>
        <w:t xml:space="preserve"> </w:t>
      </w:r>
      <w:r>
        <w:rPr>
          <w:w w:val="105"/>
        </w:rPr>
        <w:t>социальных</w:t>
      </w:r>
      <w:r>
        <w:rPr>
          <w:spacing w:val="-8"/>
          <w:w w:val="105"/>
        </w:rPr>
        <w:t xml:space="preserve"> </w:t>
      </w:r>
      <w:r>
        <w:rPr>
          <w:w w:val="105"/>
        </w:rPr>
        <w:t>сетях</w:t>
      </w:r>
      <w:r>
        <w:rPr>
          <w:spacing w:val="-14"/>
          <w:w w:val="105"/>
        </w:rPr>
        <w:t xml:space="preserve"> </w:t>
      </w:r>
      <w:r>
        <w:rPr>
          <w:w w:val="105"/>
        </w:rPr>
        <w:t>или</w:t>
      </w:r>
      <w:r>
        <w:rPr>
          <w:spacing w:val="-2"/>
          <w:w w:val="105"/>
        </w:rPr>
        <w:t xml:space="preserve"> </w:t>
      </w:r>
      <w:r>
        <w:rPr>
          <w:w w:val="105"/>
        </w:rPr>
        <w:t>запись</w:t>
      </w:r>
      <w:r>
        <w:rPr>
          <w:spacing w:val="-6"/>
          <w:w w:val="105"/>
        </w:rPr>
        <w:t xml:space="preserve"> </w:t>
      </w:r>
      <w:r>
        <w:rPr>
          <w:w w:val="105"/>
        </w:rPr>
        <w:t>в</w:t>
      </w:r>
      <w:r>
        <w:rPr>
          <w:spacing w:val="-8"/>
          <w:w w:val="105"/>
        </w:rPr>
        <w:t xml:space="preserve"> </w:t>
      </w:r>
      <w:r>
        <w:rPr>
          <w:w w:val="105"/>
        </w:rPr>
        <w:t>блоге</w:t>
      </w:r>
      <w:r>
        <w:rPr>
          <w:spacing w:val="-9"/>
          <w:w w:val="105"/>
        </w:rPr>
        <w:t xml:space="preserve"> </w:t>
      </w:r>
      <w:r>
        <w:rPr>
          <w:w w:val="105"/>
        </w:rPr>
        <w:t>о</w:t>
      </w:r>
      <w:r>
        <w:rPr>
          <w:spacing w:val="-8"/>
          <w:w w:val="105"/>
        </w:rPr>
        <w:t xml:space="preserve"> </w:t>
      </w:r>
      <w:r>
        <w:rPr>
          <w:w w:val="105"/>
        </w:rPr>
        <w:t>своем</w:t>
      </w:r>
      <w:r>
        <w:rPr>
          <w:spacing w:val="-4"/>
          <w:w w:val="105"/>
        </w:rPr>
        <w:t xml:space="preserve"> </w:t>
      </w:r>
      <w:r>
        <w:rPr>
          <w:spacing w:val="-2"/>
          <w:w w:val="105"/>
        </w:rPr>
        <w:t>отдыхе.</w:t>
      </w:r>
    </w:p>
    <w:p w:rsidR="00623054" w:rsidRDefault="004D1B06" w:rsidP="004D1B06">
      <w:pPr>
        <w:pStyle w:val="5"/>
        <w:tabs>
          <w:tab w:val="left" w:pos="10632"/>
        </w:tabs>
        <w:spacing w:before="17"/>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4"/>
          <w:tab w:val="left" w:pos="3234"/>
          <w:tab w:val="left" w:pos="4220"/>
          <w:tab w:val="left" w:pos="4543"/>
          <w:tab w:val="left" w:pos="6117"/>
          <w:tab w:val="left" w:pos="7376"/>
          <w:tab w:val="left" w:pos="9015"/>
          <w:tab w:val="left" w:pos="10345"/>
          <w:tab w:val="left" w:pos="10632"/>
        </w:tabs>
        <w:spacing w:before="2" w:line="254" w:lineRule="auto"/>
        <w:ind w:right="15"/>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2</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pStyle w:val="a3"/>
        <w:tabs>
          <w:tab w:val="left" w:pos="10632"/>
        </w:tabs>
        <w:spacing w:before="9" w:line="254" w:lineRule="auto"/>
        <w:jc w:val="left"/>
      </w:pPr>
      <w:r>
        <w:rPr>
          <w:w w:val="105"/>
        </w:rPr>
        <w:t>прошедшее</w:t>
      </w:r>
      <w:r>
        <w:rPr>
          <w:spacing w:val="40"/>
          <w:w w:val="105"/>
        </w:rPr>
        <w:t xml:space="preserve"> </w:t>
      </w:r>
      <w:r>
        <w:rPr>
          <w:w w:val="105"/>
        </w:rPr>
        <w:t>простое</w:t>
      </w:r>
      <w:r>
        <w:rPr>
          <w:spacing w:val="40"/>
          <w:w w:val="105"/>
        </w:rPr>
        <w:t xml:space="preserve"> </w:t>
      </w:r>
      <w:r>
        <w:rPr>
          <w:w w:val="105"/>
        </w:rPr>
        <w:t>время</w:t>
      </w:r>
      <w:r>
        <w:rPr>
          <w:spacing w:val="40"/>
          <w:w w:val="105"/>
        </w:rPr>
        <w:t xml:space="preserve"> </w:t>
      </w:r>
      <w:r>
        <w:rPr>
          <w:w w:val="105"/>
        </w:rPr>
        <w:t>с</w:t>
      </w:r>
      <w:r>
        <w:rPr>
          <w:spacing w:val="40"/>
          <w:w w:val="105"/>
        </w:rPr>
        <w:t xml:space="preserve"> </w:t>
      </w:r>
      <w:r>
        <w:rPr>
          <w:w w:val="105"/>
        </w:rPr>
        <w:t>глаголом</w:t>
      </w:r>
      <w:r>
        <w:rPr>
          <w:spacing w:val="40"/>
          <w:w w:val="105"/>
        </w:rPr>
        <w:t xml:space="preserve"> </w:t>
      </w:r>
      <w:r>
        <w:rPr>
          <w:i/>
          <w:w w:val="105"/>
        </w:rPr>
        <w:t>to</w:t>
      </w:r>
      <w:r>
        <w:rPr>
          <w:i/>
          <w:spacing w:val="40"/>
          <w:w w:val="105"/>
        </w:rPr>
        <w:t xml:space="preserve"> </w:t>
      </w:r>
      <w:r>
        <w:rPr>
          <w:i/>
          <w:w w:val="105"/>
        </w:rPr>
        <w:t>be</w:t>
      </w:r>
      <w:r>
        <w:rPr>
          <w:i/>
          <w:spacing w:val="40"/>
          <w:w w:val="105"/>
        </w:rPr>
        <w:t xml:space="preserve"> </w:t>
      </w:r>
      <w:r>
        <w:rPr>
          <w:i/>
          <w:w w:val="105"/>
        </w:rPr>
        <w:t>в</w:t>
      </w:r>
      <w:r>
        <w:rPr>
          <w:i/>
          <w:spacing w:val="40"/>
          <w:w w:val="105"/>
        </w:rPr>
        <w:t xml:space="preserve"> </w:t>
      </w:r>
      <w:r>
        <w:rPr>
          <w:w w:val="105"/>
        </w:rPr>
        <w:t>утвердительных,</w:t>
      </w:r>
      <w:r>
        <w:rPr>
          <w:spacing w:val="40"/>
          <w:w w:val="105"/>
        </w:rPr>
        <w:t xml:space="preserve"> </w:t>
      </w:r>
      <w:r>
        <w:rPr>
          <w:w w:val="105"/>
        </w:rPr>
        <w:t>отрицательных,</w:t>
      </w:r>
      <w:r>
        <w:rPr>
          <w:spacing w:val="40"/>
          <w:w w:val="105"/>
        </w:rPr>
        <w:t xml:space="preserve"> </w:t>
      </w:r>
      <w:r>
        <w:rPr>
          <w:w w:val="105"/>
        </w:rPr>
        <w:t xml:space="preserve">вопросительных </w:t>
      </w:r>
      <w:r>
        <w:rPr>
          <w:spacing w:val="-2"/>
          <w:w w:val="105"/>
        </w:rPr>
        <w:t>предложениях;</w:t>
      </w:r>
    </w:p>
    <w:p w:rsidR="00623054" w:rsidRDefault="004D1B06" w:rsidP="004D1B06">
      <w:pPr>
        <w:pStyle w:val="a3"/>
        <w:tabs>
          <w:tab w:val="left" w:pos="10632"/>
        </w:tabs>
        <w:spacing w:line="259" w:lineRule="exact"/>
        <w:ind w:left="903" w:firstLine="0"/>
        <w:jc w:val="left"/>
      </w:pPr>
      <w:r>
        <w:rPr>
          <w:w w:val="105"/>
        </w:rPr>
        <w:t>речевая</w:t>
      </w:r>
      <w:r>
        <w:rPr>
          <w:spacing w:val="-12"/>
          <w:w w:val="105"/>
        </w:rPr>
        <w:t xml:space="preserve"> </w:t>
      </w:r>
      <w:r>
        <w:rPr>
          <w:w w:val="105"/>
        </w:rPr>
        <w:t>модель</w:t>
      </w:r>
      <w:r>
        <w:rPr>
          <w:spacing w:val="-4"/>
          <w:w w:val="105"/>
        </w:rPr>
        <w:t xml:space="preserve"> </w:t>
      </w:r>
      <w:r>
        <w:rPr>
          <w:w w:val="105"/>
        </w:rPr>
        <w:t>с</w:t>
      </w:r>
      <w:r>
        <w:rPr>
          <w:spacing w:val="-5"/>
          <w:w w:val="105"/>
        </w:rPr>
        <w:t xml:space="preserve"> </w:t>
      </w:r>
      <w:r>
        <w:rPr>
          <w:w w:val="105"/>
        </w:rPr>
        <w:t>how</w:t>
      </w:r>
      <w:r>
        <w:rPr>
          <w:spacing w:val="-2"/>
          <w:w w:val="105"/>
        </w:rPr>
        <w:t xml:space="preserve"> </w:t>
      </w:r>
      <w:r>
        <w:rPr>
          <w:w w:val="105"/>
        </w:rPr>
        <w:t>much</w:t>
      </w:r>
      <w:r>
        <w:rPr>
          <w:spacing w:val="-13"/>
          <w:w w:val="105"/>
        </w:rPr>
        <w:t xml:space="preserve"> </w:t>
      </w:r>
      <w:r>
        <w:rPr>
          <w:w w:val="105"/>
        </w:rPr>
        <w:t>is</w:t>
      </w:r>
      <w:r>
        <w:rPr>
          <w:spacing w:val="-9"/>
          <w:w w:val="105"/>
        </w:rPr>
        <w:t xml:space="preserve"> </w:t>
      </w:r>
      <w:r>
        <w:rPr>
          <w:w w:val="105"/>
        </w:rPr>
        <w:t>this/</w:t>
      </w:r>
      <w:r>
        <w:rPr>
          <w:spacing w:val="-4"/>
          <w:w w:val="105"/>
        </w:rPr>
        <w:t xml:space="preserve"> </w:t>
      </w:r>
      <w:r>
        <w:rPr>
          <w:w w:val="105"/>
        </w:rPr>
        <w:t>how</w:t>
      </w:r>
      <w:r>
        <w:rPr>
          <w:spacing w:val="-9"/>
          <w:w w:val="105"/>
        </w:rPr>
        <w:t xml:space="preserve"> </w:t>
      </w:r>
      <w:r>
        <w:rPr>
          <w:w w:val="105"/>
        </w:rPr>
        <w:t>much</w:t>
      </w:r>
      <w:r>
        <w:rPr>
          <w:spacing w:val="-6"/>
          <w:w w:val="105"/>
        </w:rPr>
        <w:t xml:space="preserve"> </w:t>
      </w:r>
      <w:r>
        <w:rPr>
          <w:w w:val="105"/>
        </w:rPr>
        <w:t>are</w:t>
      </w:r>
      <w:r>
        <w:rPr>
          <w:spacing w:val="-8"/>
          <w:w w:val="105"/>
        </w:rPr>
        <w:t xml:space="preserve"> </w:t>
      </w:r>
      <w:r>
        <w:rPr>
          <w:w w:val="105"/>
        </w:rPr>
        <w:t>they?</w:t>
      </w:r>
      <w:r>
        <w:rPr>
          <w:spacing w:val="-8"/>
          <w:w w:val="105"/>
        </w:rPr>
        <w:t xml:space="preserve"> </w:t>
      </w:r>
      <w:r>
        <w:rPr>
          <w:w w:val="105"/>
        </w:rPr>
        <w:t>для</w:t>
      </w:r>
      <w:r>
        <w:rPr>
          <w:spacing w:val="-5"/>
          <w:w w:val="105"/>
        </w:rPr>
        <w:t xml:space="preserve"> </w:t>
      </w:r>
      <w:r>
        <w:rPr>
          <w:w w:val="105"/>
        </w:rPr>
        <w:t>уточнения</w:t>
      </w:r>
      <w:r>
        <w:rPr>
          <w:spacing w:val="-5"/>
          <w:w w:val="105"/>
        </w:rPr>
        <w:t xml:space="preserve"> </w:t>
      </w:r>
      <w:r>
        <w:rPr>
          <w:spacing w:val="-2"/>
          <w:w w:val="105"/>
        </w:rPr>
        <w:t>стоимости;</w:t>
      </w:r>
    </w:p>
    <w:p w:rsidR="00623054" w:rsidRDefault="004D1B06" w:rsidP="004D1B06">
      <w:pPr>
        <w:pStyle w:val="a3"/>
        <w:tabs>
          <w:tab w:val="left" w:pos="4080"/>
          <w:tab w:val="left" w:pos="7531"/>
          <w:tab w:val="left" w:pos="10632"/>
        </w:tabs>
        <w:spacing w:before="9" w:line="254" w:lineRule="auto"/>
        <w:ind w:right="15"/>
        <w:jc w:val="left"/>
      </w:pPr>
      <w:r>
        <w:rPr>
          <w:w w:val="105"/>
        </w:rPr>
        <w:t>прошедшее</w:t>
      </w:r>
      <w:r>
        <w:rPr>
          <w:spacing w:val="80"/>
          <w:w w:val="105"/>
        </w:rPr>
        <w:t xml:space="preserve"> </w:t>
      </w:r>
      <w:r>
        <w:rPr>
          <w:w w:val="105"/>
        </w:rPr>
        <w:t>простое</w:t>
      </w:r>
      <w:r>
        <w:rPr>
          <w:spacing w:val="80"/>
          <w:w w:val="105"/>
        </w:rPr>
        <w:t xml:space="preserve"> </w:t>
      </w:r>
      <w:r>
        <w:rPr>
          <w:w w:val="105"/>
        </w:rPr>
        <w:t>время</w:t>
      </w:r>
      <w:r>
        <w:tab/>
      </w:r>
      <w:r>
        <w:rPr>
          <w:w w:val="105"/>
        </w:rPr>
        <w:t>c</w:t>
      </w:r>
      <w:r>
        <w:rPr>
          <w:spacing w:val="80"/>
          <w:w w:val="105"/>
        </w:rPr>
        <w:t xml:space="preserve"> </w:t>
      </w:r>
      <w:r>
        <w:rPr>
          <w:w w:val="105"/>
        </w:rPr>
        <w:t>правильными</w:t>
      </w:r>
      <w:r>
        <w:rPr>
          <w:spacing w:val="80"/>
          <w:w w:val="105"/>
        </w:rPr>
        <w:t xml:space="preserve"> </w:t>
      </w:r>
      <w:r>
        <w:rPr>
          <w:w w:val="105"/>
        </w:rPr>
        <w:t>глаголами</w:t>
      </w:r>
      <w:r>
        <w:rPr>
          <w:spacing w:val="80"/>
          <w:w w:val="105"/>
        </w:rPr>
        <w:t xml:space="preserve"> </w:t>
      </w:r>
      <w:r>
        <w:rPr>
          <w:w w:val="105"/>
        </w:rPr>
        <w:t>в</w:t>
      </w:r>
      <w:r>
        <w:tab/>
      </w:r>
      <w:r>
        <w:rPr>
          <w:w w:val="105"/>
        </w:rPr>
        <w:t>утвердительных,</w:t>
      </w:r>
      <w:r>
        <w:rPr>
          <w:spacing w:val="80"/>
          <w:w w:val="105"/>
        </w:rPr>
        <w:t xml:space="preserve"> </w:t>
      </w:r>
      <w:r>
        <w:rPr>
          <w:w w:val="105"/>
        </w:rPr>
        <w:t>отрицательных</w:t>
      </w:r>
      <w:r>
        <w:rPr>
          <w:spacing w:val="80"/>
          <w:w w:val="105"/>
        </w:rPr>
        <w:t xml:space="preserve"> </w:t>
      </w:r>
      <w:r>
        <w:rPr>
          <w:w w:val="105"/>
        </w:rPr>
        <w:t>и вопросительных формах.</w:t>
      </w:r>
    </w:p>
    <w:p w:rsidR="00623054" w:rsidRDefault="004D1B06" w:rsidP="004D1B06">
      <w:pPr>
        <w:tabs>
          <w:tab w:val="left" w:pos="10632"/>
        </w:tabs>
        <w:spacing w:line="249" w:lineRule="auto"/>
        <w:ind w:left="903" w:right="2529"/>
        <w:rPr>
          <w:i/>
          <w:sz w:val="23"/>
        </w:rPr>
      </w:pPr>
      <w:r>
        <w:rPr>
          <w:w w:val="105"/>
          <w:sz w:val="23"/>
        </w:rPr>
        <w:t>Лексический</w:t>
      </w:r>
      <w:r>
        <w:rPr>
          <w:spacing w:val="-14"/>
          <w:w w:val="105"/>
          <w:sz w:val="23"/>
        </w:rPr>
        <w:t xml:space="preserve"> </w:t>
      </w:r>
      <w:r>
        <w:rPr>
          <w:w w:val="105"/>
          <w:sz w:val="23"/>
        </w:rPr>
        <w:t>материал</w:t>
      </w:r>
      <w:r>
        <w:rPr>
          <w:spacing w:val="-12"/>
          <w:w w:val="105"/>
          <w:sz w:val="23"/>
        </w:rPr>
        <w:t xml:space="preserve"> </w:t>
      </w:r>
      <w:r>
        <w:rPr>
          <w:w w:val="105"/>
          <w:sz w:val="23"/>
        </w:rPr>
        <w:t>отбирается</w:t>
      </w:r>
      <w:r>
        <w:rPr>
          <w:spacing w:val="-11"/>
          <w:w w:val="105"/>
          <w:sz w:val="23"/>
        </w:rPr>
        <w:t xml:space="preserve"> </w:t>
      </w:r>
      <w:r>
        <w:rPr>
          <w:w w:val="105"/>
          <w:sz w:val="23"/>
        </w:rPr>
        <w:t>с</w:t>
      </w:r>
      <w:r>
        <w:rPr>
          <w:spacing w:val="-7"/>
          <w:w w:val="105"/>
          <w:sz w:val="23"/>
        </w:rPr>
        <w:t xml:space="preserve"> </w:t>
      </w:r>
      <w:r>
        <w:rPr>
          <w:w w:val="105"/>
          <w:sz w:val="23"/>
        </w:rPr>
        <w:t>учетом</w:t>
      </w:r>
      <w:r>
        <w:rPr>
          <w:spacing w:val="-9"/>
          <w:w w:val="105"/>
          <w:sz w:val="23"/>
        </w:rPr>
        <w:t xml:space="preserve"> </w:t>
      </w:r>
      <w:r>
        <w:rPr>
          <w:w w:val="105"/>
          <w:sz w:val="23"/>
        </w:rPr>
        <w:t>тематики</w:t>
      </w:r>
      <w:r>
        <w:rPr>
          <w:spacing w:val="-7"/>
          <w:w w:val="105"/>
          <w:sz w:val="23"/>
        </w:rPr>
        <w:t xml:space="preserve"> </w:t>
      </w:r>
      <w:r>
        <w:rPr>
          <w:w w:val="105"/>
          <w:sz w:val="23"/>
        </w:rPr>
        <w:t>общения</w:t>
      </w:r>
      <w:r>
        <w:rPr>
          <w:spacing w:val="-16"/>
          <w:w w:val="105"/>
          <w:sz w:val="23"/>
        </w:rPr>
        <w:t xml:space="preserve"> </w:t>
      </w:r>
      <w:r>
        <w:rPr>
          <w:w w:val="105"/>
          <w:sz w:val="23"/>
        </w:rPr>
        <w:t>Раздела</w:t>
      </w:r>
      <w:r>
        <w:rPr>
          <w:spacing w:val="-2"/>
          <w:w w:val="105"/>
          <w:sz w:val="23"/>
        </w:rPr>
        <w:t xml:space="preserve"> </w:t>
      </w:r>
      <w:r>
        <w:rPr>
          <w:w w:val="105"/>
          <w:sz w:val="23"/>
        </w:rPr>
        <w:t>2: виды городского транспорта (</w:t>
      </w:r>
      <w:r>
        <w:rPr>
          <w:i/>
          <w:w w:val="105"/>
          <w:sz w:val="23"/>
        </w:rPr>
        <w:t>bus, tram, Metro, tube, taxi);</w:t>
      </w:r>
    </w:p>
    <w:p w:rsidR="00623054" w:rsidRPr="004D1B06" w:rsidRDefault="004D1B06" w:rsidP="004D1B06">
      <w:pPr>
        <w:tabs>
          <w:tab w:val="left" w:pos="10632"/>
        </w:tabs>
        <w:spacing w:line="247" w:lineRule="auto"/>
        <w:ind w:left="197" w:right="15" w:firstLine="706"/>
        <w:rPr>
          <w:sz w:val="23"/>
          <w:lang w:val="en-US"/>
        </w:rPr>
      </w:pPr>
      <w:r>
        <w:rPr>
          <w:sz w:val="23"/>
        </w:rPr>
        <w:t>речевые</w:t>
      </w:r>
      <w:r w:rsidRPr="004D1B06">
        <w:rPr>
          <w:sz w:val="23"/>
          <w:lang w:val="en-US"/>
        </w:rPr>
        <w:t xml:space="preserve"> </w:t>
      </w:r>
      <w:r>
        <w:rPr>
          <w:sz w:val="23"/>
        </w:rPr>
        <w:t>клише</w:t>
      </w:r>
      <w:r w:rsidRPr="004D1B06">
        <w:rPr>
          <w:sz w:val="23"/>
          <w:lang w:val="en-US"/>
        </w:rPr>
        <w:t xml:space="preserve"> </w:t>
      </w:r>
      <w:r>
        <w:rPr>
          <w:sz w:val="23"/>
        </w:rPr>
        <w:t>для</w:t>
      </w:r>
      <w:r w:rsidRPr="004D1B06">
        <w:rPr>
          <w:sz w:val="23"/>
          <w:lang w:val="en-US"/>
        </w:rPr>
        <w:t xml:space="preserve"> </w:t>
      </w:r>
      <w:r>
        <w:rPr>
          <w:sz w:val="23"/>
        </w:rPr>
        <w:t>описания</w:t>
      </w:r>
      <w:r w:rsidRPr="004D1B06">
        <w:rPr>
          <w:sz w:val="23"/>
          <w:lang w:val="en-US"/>
        </w:rPr>
        <w:t xml:space="preserve"> </w:t>
      </w:r>
      <w:r>
        <w:rPr>
          <w:sz w:val="23"/>
        </w:rPr>
        <w:t>ситуаций</w:t>
      </w:r>
      <w:r w:rsidRPr="004D1B06">
        <w:rPr>
          <w:spacing w:val="22"/>
          <w:sz w:val="23"/>
          <w:lang w:val="en-US"/>
        </w:rPr>
        <w:t xml:space="preserve"> </w:t>
      </w:r>
      <w:r>
        <w:rPr>
          <w:sz w:val="23"/>
        </w:rPr>
        <w:t>в</w:t>
      </w:r>
      <w:r w:rsidRPr="004D1B06">
        <w:rPr>
          <w:sz w:val="23"/>
          <w:lang w:val="en-US"/>
        </w:rPr>
        <w:t xml:space="preserve"> </w:t>
      </w:r>
      <w:r>
        <w:rPr>
          <w:sz w:val="23"/>
        </w:rPr>
        <w:t>аэропорту</w:t>
      </w:r>
      <w:r w:rsidRPr="004D1B06">
        <w:rPr>
          <w:sz w:val="23"/>
          <w:lang w:val="en-US"/>
        </w:rPr>
        <w:t xml:space="preserve"> (</w:t>
      </w:r>
      <w:r w:rsidRPr="004D1B06">
        <w:rPr>
          <w:i/>
          <w:sz w:val="23"/>
          <w:lang w:val="en-US"/>
        </w:rPr>
        <w:t xml:space="preserve">check in, go through passport control, go to the gates, </w:t>
      </w:r>
      <w:r w:rsidRPr="004D1B06">
        <w:rPr>
          <w:i/>
          <w:w w:val="105"/>
          <w:sz w:val="23"/>
          <w:lang w:val="en-US"/>
        </w:rPr>
        <w:t>go to the departures, flight delay</w:t>
      </w:r>
      <w:r w:rsidRPr="004D1B06">
        <w:rPr>
          <w:w w:val="105"/>
          <w:sz w:val="23"/>
          <w:lang w:val="en-US"/>
        </w:rPr>
        <w:t>);</w:t>
      </w:r>
    </w:p>
    <w:p w:rsidR="00623054" w:rsidRPr="004D1B06" w:rsidRDefault="004D1B06" w:rsidP="004D1B06">
      <w:pPr>
        <w:tabs>
          <w:tab w:val="left" w:pos="10632"/>
        </w:tabs>
        <w:spacing w:before="1" w:line="254" w:lineRule="auto"/>
        <w:ind w:left="197" w:firstLine="706"/>
        <w:rPr>
          <w:i/>
          <w:sz w:val="23"/>
          <w:lang w:val="en-US"/>
        </w:rPr>
      </w:pPr>
      <w:r>
        <w:rPr>
          <w:w w:val="105"/>
          <w:sz w:val="23"/>
        </w:rPr>
        <w:t>названия</w:t>
      </w:r>
      <w:r w:rsidRPr="004D1B06">
        <w:rPr>
          <w:w w:val="105"/>
          <w:sz w:val="23"/>
          <w:lang w:val="en-US"/>
        </w:rPr>
        <w:t xml:space="preserve"> </w:t>
      </w:r>
      <w:r>
        <w:rPr>
          <w:w w:val="105"/>
          <w:sz w:val="23"/>
        </w:rPr>
        <w:t>предметов</w:t>
      </w:r>
      <w:r w:rsidRPr="004D1B06">
        <w:rPr>
          <w:w w:val="105"/>
          <w:sz w:val="23"/>
          <w:lang w:val="en-US"/>
        </w:rPr>
        <w:t xml:space="preserve">, </w:t>
      </w:r>
      <w:r>
        <w:rPr>
          <w:w w:val="105"/>
          <w:sz w:val="23"/>
        </w:rPr>
        <w:t>которые</w:t>
      </w:r>
      <w:r w:rsidRPr="004D1B06">
        <w:rPr>
          <w:w w:val="105"/>
          <w:sz w:val="23"/>
          <w:lang w:val="en-US"/>
        </w:rPr>
        <w:t xml:space="preserve"> </w:t>
      </w:r>
      <w:r>
        <w:rPr>
          <w:w w:val="105"/>
          <w:sz w:val="23"/>
        </w:rPr>
        <w:t>понадобятся</w:t>
      </w:r>
      <w:r w:rsidRPr="004D1B06">
        <w:rPr>
          <w:w w:val="105"/>
          <w:sz w:val="23"/>
          <w:lang w:val="en-US"/>
        </w:rPr>
        <w:t xml:space="preserve"> </w:t>
      </w:r>
      <w:r>
        <w:rPr>
          <w:w w:val="105"/>
          <w:sz w:val="23"/>
        </w:rPr>
        <w:t>в</w:t>
      </w:r>
      <w:r w:rsidRPr="004D1B06">
        <w:rPr>
          <w:w w:val="105"/>
          <w:sz w:val="23"/>
          <w:lang w:val="en-US"/>
        </w:rPr>
        <w:t xml:space="preserve"> </w:t>
      </w:r>
      <w:r>
        <w:rPr>
          <w:w w:val="105"/>
          <w:sz w:val="23"/>
        </w:rPr>
        <w:t>поездке</w:t>
      </w:r>
      <w:r w:rsidRPr="004D1B06">
        <w:rPr>
          <w:w w:val="105"/>
          <w:sz w:val="23"/>
          <w:lang w:val="en-US"/>
        </w:rPr>
        <w:t xml:space="preserve"> (</w:t>
      </w:r>
      <w:r w:rsidRPr="004D1B06">
        <w:rPr>
          <w:i/>
          <w:w w:val="105"/>
          <w:sz w:val="23"/>
          <w:lang w:val="en-US"/>
        </w:rPr>
        <w:t>passport</w:t>
      </w:r>
      <w:r w:rsidRPr="004D1B06">
        <w:rPr>
          <w:w w:val="105"/>
          <w:sz w:val="23"/>
          <w:lang w:val="en-US"/>
        </w:rPr>
        <w:t xml:space="preserve">, </w:t>
      </w:r>
      <w:r w:rsidRPr="004D1B06">
        <w:rPr>
          <w:i/>
          <w:w w:val="105"/>
          <w:sz w:val="23"/>
          <w:lang w:val="en-US"/>
        </w:rPr>
        <w:t xml:space="preserve">suitcase, towel, sunscreen, sunglasses, </w:t>
      </w:r>
      <w:r w:rsidRPr="004D1B06">
        <w:rPr>
          <w:i/>
          <w:spacing w:val="-2"/>
          <w:w w:val="105"/>
          <w:sz w:val="23"/>
          <w:lang w:val="en-US"/>
        </w:rPr>
        <w:t>swimsuit…);</w:t>
      </w:r>
    </w:p>
    <w:p w:rsidR="00623054" w:rsidRPr="004D1B06" w:rsidRDefault="004D1B06" w:rsidP="004D1B06">
      <w:pPr>
        <w:tabs>
          <w:tab w:val="left" w:pos="10632"/>
        </w:tabs>
        <w:spacing w:line="247" w:lineRule="auto"/>
        <w:ind w:left="197" w:firstLine="706"/>
        <w:rPr>
          <w:sz w:val="23"/>
          <w:lang w:val="en-US"/>
        </w:rPr>
      </w:pPr>
      <w:r>
        <w:rPr>
          <w:w w:val="105"/>
          <w:sz w:val="23"/>
        </w:rPr>
        <w:t>речевые</w:t>
      </w:r>
      <w:r w:rsidRPr="004D1B06">
        <w:rPr>
          <w:spacing w:val="-5"/>
          <w:w w:val="105"/>
          <w:sz w:val="23"/>
          <w:lang w:val="en-US"/>
        </w:rPr>
        <w:t xml:space="preserve"> </w:t>
      </w:r>
      <w:r>
        <w:rPr>
          <w:w w:val="105"/>
          <w:sz w:val="23"/>
        </w:rPr>
        <w:t>клише</w:t>
      </w:r>
      <w:r w:rsidRPr="004D1B06">
        <w:rPr>
          <w:spacing w:val="-4"/>
          <w:w w:val="105"/>
          <w:sz w:val="23"/>
          <w:lang w:val="en-US"/>
        </w:rPr>
        <w:t xml:space="preserve"> </w:t>
      </w:r>
      <w:r>
        <w:rPr>
          <w:w w:val="105"/>
          <w:sz w:val="23"/>
        </w:rPr>
        <w:t>для</w:t>
      </w:r>
      <w:r w:rsidRPr="004D1B06">
        <w:rPr>
          <w:spacing w:val="-2"/>
          <w:w w:val="105"/>
          <w:sz w:val="23"/>
          <w:lang w:val="en-US"/>
        </w:rPr>
        <w:t xml:space="preserve"> </w:t>
      </w:r>
      <w:r>
        <w:rPr>
          <w:w w:val="105"/>
          <w:sz w:val="23"/>
        </w:rPr>
        <w:t>описания</w:t>
      </w:r>
      <w:r w:rsidRPr="004D1B06">
        <w:rPr>
          <w:spacing w:val="-7"/>
          <w:w w:val="105"/>
          <w:sz w:val="23"/>
          <w:lang w:val="en-US"/>
        </w:rPr>
        <w:t xml:space="preserve"> </w:t>
      </w:r>
      <w:r>
        <w:rPr>
          <w:w w:val="105"/>
          <w:sz w:val="23"/>
        </w:rPr>
        <w:t>занятий</w:t>
      </w:r>
      <w:r w:rsidRPr="004D1B06">
        <w:rPr>
          <w:spacing w:val="-4"/>
          <w:w w:val="105"/>
          <w:sz w:val="23"/>
          <w:lang w:val="en-US"/>
        </w:rPr>
        <w:t xml:space="preserve"> </w:t>
      </w:r>
      <w:r>
        <w:rPr>
          <w:w w:val="105"/>
          <w:sz w:val="23"/>
        </w:rPr>
        <w:t>во</w:t>
      </w:r>
      <w:r w:rsidRPr="004D1B06">
        <w:rPr>
          <w:spacing w:val="-5"/>
          <w:w w:val="105"/>
          <w:sz w:val="23"/>
          <w:lang w:val="en-US"/>
        </w:rPr>
        <w:t xml:space="preserve"> </w:t>
      </w:r>
      <w:r>
        <w:rPr>
          <w:w w:val="105"/>
          <w:sz w:val="23"/>
        </w:rPr>
        <w:t>время</w:t>
      </w:r>
      <w:r w:rsidRPr="004D1B06">
        <w:rPr>
          <w:w w:val="105"/>
          <w:sz w:val="23"/>
          <w:lang w:val="en-US"/>
        </w:rPr>
        <w:t xml:space="preserve"> </w:t>
      </w:r>
      <w:r>
        <w:rPr>
          <w:w w:val="105"/>
          <w:sz w:val="23"/>
        </w:rPr>
        <w:t>отдыха</w:t>
      </w:r>
      <w:r w:rsidRPr="004D1B06">
        <w:rPr>
          <w:w w:val="105"/>
          <w:sz w:val="23"/>
          <w:lang w:val="en-US"/>
        </w:rPr>
        <w:t xml:space="preserve"> (</w:t>
      </w:r>
      <w:r w:rsidRPr="004D1B06">
        <w:rPr>
          <w:i/>
          <w:w w:val="105"/>
          <w:sz w:val="23"/>
          <w:lang w:val="en-US"/>
        </w:rPr>
        <w:t>go</w:t>
      </w:r>
      <w:r w:rsidRPr="004D1B06">
        <w:rPr>
          <w:i/>
          <w:spacing w:val="-5"/>
          <w:w w:val="105"/>
          <w:sz w:val="23"/>
          <w:lang w:val="en-US"/>
        </w:rPr>
        <w:t xml:space="preserve"> </w:t>
      </w:r>
      <w:r w:rsidRPr="004D1B06">
        <w:rPr>
          <w:i/>
          <w:w w:val="105"/>
          <w:sz w:val="23"/>
          <w:lang w:val="en-US"/>
        </w:rPr>
        <w:t>to water</w:t>
      </w:r>
      <w:r w:rsidRPr="004D1B06">
        <w:rPr>
          <w:i/>
          <w:spacing w:val="-7"/>
          <w:w w:val="105"/>
          <w:sz w:val="23"/>
          <w:lang w:val="en-US"/>
        </w:rPr>
        <w:t xml:space="preserve"> </w:t>
      </w:r>
      <w:r w:rsidRPr="004D1B06">
        <w:rPr>
          <w:i/>
          <w:w w:val="105"/>
          <w:sz w:val="23"/>
          <w:lang w:val="en-US"/>
        </w:rPr>
        <w:t>park,</w:t>
      </w:r>
      <w:r w:rsidRPr="004D1B06">
        <w:rPr>
          <w:i/>
          <w:spacing w:val="-9"/>
          <w:w w:val="105"/>
          <w:sz w:val="23"/>
          <w:lang w:val="en-US"/>
        </w:rPr>
        <w:t xml:space="preserve"> </w:t>
      </w:r>
      <w:r w:rsidRPr="004D1B06">
        <w:rPr>
          <w:i/>
          <w:w w:val="105"/>
          <w:sz w:val="23"/>
          <w:lang w:val="en-US"/>
        </w:rPr>
        <w:t>go to</w:t>
      </w:r>
      <w:r w:rsidRPr="004D1B06">
        <w:rPr>
          <w:i/>
          <w:spacing w:val="-5"/>
          <w:w w:val="105"/>
          <w:sz w:val="23"/>
          <w:lang w:val="en-US"/>
        </w:rPr>
        <w:t xml:space="preserve"> </w:t>
      </w:r>
      <w:r w:rsidRPr="004D1B06">
        <w:rPr>
          <w:i/>
          <w:w w:val="105"/>
          <w:sz w:val="23"/>
          <w:lang w:val="en-US"/>
        </w:rPr>
        <w:t>the beach,</w:t>
      </w:r>
      <w:r w:rsidRPr="004D1B06">
        <w:rPr>
          <w:i/>
          <w:spacing w:val="-9"/>
          <w:w w:val="105"/>
          <w:sz w:val="23"/>
          <w:lang w:val="en-US"/>
        </w:rPr>
        <w:t xml:space="preserve"> </w:t>
      </w:r>
      <w:r w:rsidRPr="004D1B06">
        <w:rPr>
          <w:i/>
          <w:w w:val="105"/>
          <w:sz w:val="23"/>
          <w:lang w:val="en-US"/>
        </w:rPr>
        <w:t>go</w:t>
      </w:r>
      <w:r w:rsidRPr="004D1B06">
        <w:rPr>
          <w:i/>
          <w:spacing w:val="-5"/>
          <w:w w:val="105"/>
          <w:sz w:val="23"/>
          <w:lang w:val="en-US"/>
        </w:rPr>
        <w:t xml:space="preserve"> </w:t>
      </w:r>
      <w:r w:rsidRPr="004D1B06">
        <w:rPr>
          <w:i/>
          <w:w w:val="105"/>
          <w:sz w:val="23"/>
          <w:lang w:val="en-US"/>
        </w:rPr>
        <w:t>surfing,</w:t>
      </w:r>
      <w:r w:rsidRPr="004D1B06">
        <w:rPr>
          <w:i/>
          <w:spacing w:val="-9"/>
          <w:w w:val="105"/>
          <w:sz w:val="23"/>
          <w:lang w:val="en-US"/>
        </w:rPr>
        <w:t xml:space="preserve"> </w:t>
      </w:r>
      <w:r w:rsidRPr="004D1B06">
        <w:rPr>
          <w:i/>
          <w:w w:val="105"/>
          <w:sz w:val="23"/>
          <w:lang w:val="en-US"/>
        </w:rPr>
        <w:t>go downhill skiing, go to the theme park</w:t>
      </w:r>
      <w:r w:rsidRPr="004D1B06">
        <w:rPr>
          <w:w w:val="105"/>
          <w:sz w:val="23"/>
          <w:lang w:val="en-US"/>
        </w:rPr>
        <w:t>).</w:t>
      </w:r>
    </w:p>
    <w:p w:rsidR="00623054" w:rsidRDefault="004D1B06" w:rsidP="004D1B06">
      <w:pPr>
        <w:pStyle w:val="4"/>
        <w:tabs>
          <w:tab w:val="left" w:pos="10632"/>
        </w:tabs>
        <w:spacing w:before="11"/>
        <w:jc w:val="left"/>
      </w:pPr>
      <w:r>
        <w:rPr>
          <w:w w:val="105"/>
        </w:rPr>
        <w:t>Раздел</w:t>
      </w:r>
      <w:r>
        <w:rPr>
          <w:spacing w:val="-8"/>
          <w:w w:val="105"/>
        </w:rPr>
        <w:t xml:space="preserve"> </w:t>
      </w:r>
      <w:r>
        <w:rPr>
          <w:w w:val="105"/>
        </w:rPr>
        <w:t>3.</w:t>
      </w:r>
      <w:r>
        <w:rPr>
          <w:spacing w:val="-13"/>
          <w:w w:val="105"/>
        </w:rPr>
        <w:t xml:space="preserve"> </w:t>
      </w:r>
      <w:r>
        <w:rPr>
          <w:w w:val="105"/>
        </w:rPr>
        <w:t>Профессии</w:t>
      </w:r>
      <w:r>
        <w:rPr>
          <w:spacing w:val="-11"/>
          <w:w w:val="105"/>
        </w:rPr>
        <w:t xml:space="preserve"> </w:t>
      </w:r>
      <w:r>
        <w:rPr>
          <w:w w:val="105"/>
        </w:rPr>
        <w:t>и</w:t>
      </w:r>
      <w:r>
        <w:rPr>
          <w:spacing w:val="-5"/>
          <w:w w:val="105"/>
        </w:rPr>
        <w:t xml:space="preserve"> </w:t>
      </w:r>
      <w:r>
        <w:rPr>
          <w:spacing w:val="-2"/>
          <w:w w:val="105"/>
        </w:rPr>
        <w:t>работа</w:t>
      </w:r>
    </w:p>
    <w:p w:rsidR="00623054" w:rsidRDefault="004D1B06" w:rsidP="004D1B06">
      <w:pPr>
        <w:pStyle w:val="a3"/>
        <w:tabs>
          <w:tab w:val="left" w:pos="10632"/>
        </w:tabs>
        <w:spacing w:before="2" w:line="249" w:lineRule="auto"/>
        <w:ind w:left="903" w:right="7436" w:firstLine="0"/>
        <w:jc w:val="left"/>
      </w:pPr>
      <w:r>
        <w:rPr>
          <w:w w:val="105"/>
        </w:rPr>
        <w:t>Тема 1. Мир профессий. Тема</w:t>
      </w:r>
      <w:r>
        <w:rPr>
          <w:spacing w:val="-16"/>
          <w:w w:val="105"/>
        </w:rPr>
        <w:t xml:space="preserve"> </w:t>
      </w:r>
      <w:r>
        <w:rPr>
          <w:w w:val="105"/>
        </w:rPr>
        <w:t>2.</w:t>
      </w:r>
      <w:r>
        <w:rPr>
          <w:spacing w:val="-15"/>
          <w:w w:val="105"/>
        </w:rPr>
        <w:t xml:space="preserve"> </w:t>
      </w:r>
      <w:r>
        <w:rPr>
          <w:w w:val="105"/>
        </w:rPr>
        <w:t>Профессии</w:t>
      </w:r>
      <w:r>
        <w:rPr>
          <w:spacing w:val="-15"/>
          <w:w w:val="105"/>
        </w:rPr>
        <w:t xml:space="preserve"> </w:t>
      </w:r>
      <w:r>
        <w:rPr>
          <w:w w:val="105"/>
        </w:rPr>
        <w:t>в</w:t>
      </w:r>
      <w:r>
        <w:rPr>
          <w:spacing w:val="-15"/>
          <w:w w:val="105"/>
        </w:rPr>
        <w:t xml:space="preserve"> </w:t>
      </w:r>
      <w:r>
        <w:rPr>
          <w:w w:val="105"/>
        </w:rPr>
        <w:t>семье. Тема 3. Выбор профессии. Тема 4. День на работе.</w:t>
      </w:r>
    </w:p>
    <w:p w:rsidR="00623054" w:rsidRDefault="004D1B06" w:rsidP="004D1B06">
      <w:pPr>
        <w:tabs>
          <w:tab w:val="left" w:pos="10632"/>
        </w:tabs>
        <w:spacing w:before="9"/>
        <w:ind w:left="903"/>
        <w:rPr>
          <w:b/>
          <w:i/>
          <w:sz w:val="23"/>
        </w:rPr>
      </w:pPr>
      <w:r>
        <w:rPr>
          <w:b/>
          <w:i/>
          <w:sz w:val="23"/>
        </w:rPr>
        <w:t>Характеристика</w:t>
      </w:r>
      <w:r>
        <w:rPr>
          <w:b/>
          <w:i/>
          <w:spacing w:val="42"/>
          <w:sz w:val="23"/>
        </w:rPr>
        <w:t xml:space="preserve"> </w:t>
      </w:r>
      <w:r>
        <w:rPr>
          <w:b/>
          <w:i/>
          <w:sz w:val="23"/>
        </w:rPr>
        <w:t>деятельности</w:t>
      </w:r>
      <w:r>
        <w:rPr>
          <w:b/>
          <w:i/>
          <w:spacing w:val="32"/>
          <w:sz w:val="23"/>
        </w:rPr>
        <w:t xml:space="preserve"> </w:t>
      </w:r>
      <w:r>
        <w:rPr>
          <w:b/>
          <w:i/>
          <w:sz w:val="23"/>
        </w:rPr>
        <w:t>обучающихся</w:t>
      </w:r>
      <w:r>
        <w:rPr>
          <w:b/>
          <w:i/>
          <w:spacing w:val="49"/>
          <w:sz w:val="23"/>
        </w:rPr>
        <w:t xml:space="preserve"> </w:t>
      </w:r>
      <w:r>
        <w:rPr>
          <w:b/>
          <w:i/>
          <w:sz w:val="23"/>
        </w:rPr>
        <w:t>по</w:t>
      </w:r>
      <w:r>
        <w:rPr>
          <w:b/>
          <w:i/>
          <w:spacing w:val="42"/>
          <w:sz w:val="23"/>
        </w:rPr>
        <w:t xml:space="preserve"> </w:t>
      </w:r>
      <w:r>
        <w:rPr>
          <w:b/>
          <w:i/>
          <w:sz w:val="23"/>
        </w:rPr>
        <w:t>основным</w:t>
      </w:r>
      <w:r>
        <w:rPr>
          <w:b/>
          <w:i/>
          <w:spacing w:val="42"/>
          <w:sz w:val="23"/>
        </w:rPr>
        <w:t xml:space="preserve"> </w:t>
      </w:r>
      <w:r>
        <w:rPr>
          <w:b/>
          <w:i/>
          <w:sz w:val="23"/>
        </w:rPr>
        <w:t>видам</w:t>
      </w:r>
      <w:r>
        <w:rPr>
          <w:b/>
          <w:i/>
          <w:spacing w:val="40"/>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10"/>
        <w:ind w:left="903" w:firstLine="0"/>
        <w:jc w:val="left"/>
      </w:pPr>
      <w:r>
        <w:rPr>
          <w:spacing w:val="-2"/>
          <w:w w:val="105"/>
        </w:rPr>
        <w:t>рассказывать</w:t>
      </w:r>
      <w:r>
        <w:rPr>
          <w:spacing w:val="-1"/>
          <w:w w:val="105"/>
        </w:rPr>
        <w:t xml:space="preserve"> </w:t>
      </w:r>
      <w:r>
        <w:rPr>
          <w:spacing w:val="-2"/>
          <w:w w:val="105"/>
        </w:rPr>
        <w:t>о</w:t>
      </w:r>
      <w:r>
        <w:rPr>
          <w:spacing w:val="-3"/>
          <w:w w:val="105"/>
        </w:rPr>
        <w:t xml:space="preserve"> </w:t>
      </w:r>
      <w:r>
        <w:rPr>
          <w:spacing w:val="-2"/>
          <w:w w:val="105"/>
        </w:rPr>
        <w:t>любимой</w:t>
      </w:r>
      <w:r>
        <w:rPr>
          <w:spacing w:val="-4"/>
          <w:w w:val="105"/>
        </w:rPr>
        <w:t xml:space="preserve"> </w:t>
      </w:r>
      <w:r>
        <w:rPr>
          <w:spacing w:val="-2"/>
          <w:w w:val="105"/>
        </w:rPr>
        <w:t>профессии;</w:t>
      </w:r>
    </w:p>
    <w:p w:rsidR="00623054" w:rsidRDefault="004D1B06" w:rsidP="004D1B06">
      <w:pPr>
        <w:pStyle w:val="a3"/>
        <w:tabs>
          <w:tab w:val="left" w:pos="10632"/>
        </w:tabs>
        <w:spacing w:before="9" w:line="254" w:lineRule="auto"/>
        <w:ind w:left="903" w:right="3656" w:firstLine="0"/>
        <w:jc w:val="left"/>
      </w:pPr>
      <w:r>
        <w:rPr>
          <w:w w:val="105"/>
        </w:rPr>
        <w:t xml:space="preserve">описывать профессиональные обязанности членов семьи; </w:t>
      </w:r>
      <w:r>
        <w:t>описывать</w:t>
      </w:r>
      <w:r>
        <w:rPr>
          <w:spacing w:val="40"/>
        </w:rPr>
        <w:t xml:space="preserve"> </w:t>
      </w:r>
      <w:r>
        <w:t>рабочее</w:t>
      </w:r>
      <w:r>
        <w:rPr>
          <w:spacing w:val="29"/>
        </w:rPr>
        <w:t xml:space="preserve"> </w:t>
      </w:r>
      <w:r>
        <w:t>место</w:t>
      </w:r>
      <w:r>
        <w:rPr>
          <w:spacing w:val="31"/>
        </w:rPr>
        <w:t xml:space="preserve"> </w:t>
      </w:r>
      <w:r>
        <w:t>для</w:t>
      </w:r>
      <w:r>
        <w:rPr>
          <w:spacing w:val="34"/>
        </w:rPr>
        <w:t xml:space="preserve"> </w:t>
      </w:r>
      <w:r>
        <w:t>представителей</w:t>
      </w:r>
      <w:r>
        <w:rPr>
          <w:spacing w:val="40"/>
        </w:rPr>
        <w:t xml:space="preserve"> </w:t>
      </w:r>
      <w:r>
        <w:t>разных</w:t>
      </w:r>
      <w:r>
        <w:rPr>
          <w:spacing w:val="31"/>
        </w:rPr>
        <w:t xml:space="preserve"> </w:t>
      </w:r>
      <w:r>
        <w:t>профессий;</w:t>
      </w:r>
    </w:p>
    <w:p w:rsidR="00623054" w:rsidRDefault="004D1B06" w:rsidP="004D1B06">
      <w:pPr>
        <w:pStyle w:val="a3"/>
        <w:tabs>
          <w:tab w:val="left" w:pos="10632"/>
        </w:tabs>
        <w:spacing w:line="259" w:lineRule="exact"/>
        <w:ind w:left="903" w:firstLine="0"/>
        <w:jc w:val="left"/>
      </w:pPr>
      <w:r>
        <w:rPr>
          <w:w w:val="105"/>
        </w:rPr>
        <w:t>составлять</w:t>
      </w:r>
      <w:r>
        <w:rPr>
          <w:spacing w:val="-11"/>
          <w:w w:val="105"/>
        </w:rPr>
        <w:t xml:space="preserve"> </w:t>
      </w:r>
      <w:r>
        <w:rPr>
          <w:w w:val="105"/>
        </w:rPr>
        <w:t>коллективный</w:t>
      </w:r>
      <w:r>
        <w:rPr>
          <w:spacing w:val="-12"/>
          <w:w w:val="105"/>
        </w:rPr>
        <w:t xml:space="preserve"> </w:t>
      </w:r>
      <w:r>
        <w:rPr>
          <w:w w:val="105"/>
        </w:rPr>
        <w:t>видео</w:t>
      </w:r>
      <w:r>
        <w:rPr>
          <w:spacing w:val="-15"/>
          <w:w w:val="105"/>
        </w:rPr>
        <w:t xml:space="preserve"> </w:t>
      </w:r>
      <w:r>
        <w:rPr>
          <w:w w:val="105"/>
        </w:rPr>
        <w:t>блог</w:t>
      </w:r>
      <w:r>
        <w:rPr>
          <w:spacing w:val="-11"/>
          <w:w w:val="105"/>
        </w:rPr>
        <w:t xml:space="preserve"> </w:t>
      </w:r>
      <w:r>
        <w:rPr>
          <w:w w:val="105"/>
        </w:rPr>
        <w:t>о</w:t>
      </w:r>
      <w:r>
        <w:rPr>
          <w:spacing w:val="-11"/>
          <w:w w:val="105"/>
        </w:rPr>
        <w:t xml:space="preserve"> </w:t>
      </w:r>
      <w:r>
        <w:rPr>
          <w:w w:val="105"/>
        </w:rPr>
        <w:t>рабочем</w:t>
      </w:r>
      <w:r>
        <w:rPr>
          <w:spacing w:val="-8"/>
          <w:w w:val="105"/>
        </w:rPr>
        <w:t xml:space="preserve"> </w:t>
      </w:r>
      <w:r>
        <w:rPr>
          <w:w w:val="105"/>
        </w:rPr>
        <w:t>дне</w:t>
      </w:r>
      <w:r>
        <w:rPr>
          <w:spacing w:val="-11"/>
          <w:w w:val="105"/>
        </w:rPr>
        <w:t xml:space="preserve"> </w:t>
      </w:r>
      <w:r>
        <w:rPr>
          <w:w w:val="105"/>
        </w:rPr>
        <w:t>людей</w:t>
      </w:r>
      <w:r>
        <w:rPr>
          <w:spacing w:val="-7"/>
          <w:w w:val="105"/>
        </w:rPr>
        <w:t xml:space="preserve"> </w:t>
      </w:r>
      <w:r>
        <w:rPr>
          <w:w w:val="105"/>
        </w:rPr>
        <w:t>разных</w:t>
      </w:r>
      <w:r>
        <w:rPr>
          <w:spacing w:val="-15"/>
          <w:w w:val="105"/>
        </w:rPr>
        <w:t xml:space="preserve"> </w:t>
      </w:r>
      <w:r>
        <w:rPr>
          <w:spacing w:val="-2"/>
          <w:w w:val="105"/>
        </w:rPr>
        <w:t>профессий;</w:t>
      </w:r>
    </w:p>
    <w:p w:rsidR="00623054" w:rsidRDefault="004D1B06" w:rsidP="004D1B06">
      <w:pPr>
        <w:pStyle w:val="4"/>
        <w:tabs>
          <w:tab w:val="left" w:pos="10632"/>
        </w:tabs>
        <w:spacing w:before="16"/>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9" w:line="247" w:lineRule="auto"/>
        <w:ind w:left="903" w:right="6040" w:firstLine="0"/>
        <w:jc w:val="left"/>
      </w:pPr>
      <w:r>
        <w:rPr>
          <w:w w:val="105"/>
        </w:rPr>
        <w:t>составить презентацию о профессии; составлять</w:t>
      </w:r>
      <w:r>
        <w:rPr>
          <w:spacing w:val="-16"/>
          <w:w w:val="105"/>
        </w:rPr>
        <w:t xml:space="preserve"> </w:t>
      </w:r>
      <w:r>
        <w:rPr>
          <w:w w:val="105"/>
        </w:rPr>
        <w:t>плакат</w:t>
      </w:r>
      <w:r>
        <w:rPr>
          <w:spacing w:val="-15"/>
          <w:w w:val="105"/>
        </w:rPr>
        <w:t xml:space="preserve"> </w:t>
      </w:r>
      <w:r>
        <w:rPr>
          <w:w w:val="105"/>
        </w:rPr>
        <w:t>о</w:t>
      </w:r>
      <w:r>
        <w:rPr>
          <w:spacing w:val="-15"/>
          <w:w w:val="105"/>
        </w:rPr>
        <w:t xml:space="preserve"> </w:t>
      </w:r>
      <w:r>
        <w:rPr>
          <w:w w:val="105"/>
        </w:rPr>
        <w:t>профессиях</w:t>
      </w:r>
      <w:r>
        <w:rPr>
          <w:spacing w:val="-15"/>
          <w:w w:val="105"/>
        </w:rPr>
        <w:t xml:space="preserve"> </w:t>
      </w:r>
      <w:r>
        <w:rPr>
          <w:w w:val="105"/>
        </w:rPr>
        <w:t>будущего;</w:t>
      </w:r>
    </w:p>
    <w:p w:rsidR="00623054" w:rsidRDefault="004D1B06" w:rsidP="004D1B06">
      <w:pPr>
        <w:pStyle w:val="a3"/>
        <w:tabs>
          <w:tab w:val="left" w:pos="10632"/>
        </w:tabs>
        <w:spacing w:before="3"/>
        <w:ind w:left="903" w:firstLine="0"/>
        <w:jc w:val="left"/>
      </w:pPr>
      <w:r>
        <w:t>заполнять</w:t>
      </w:r>
      <w:r>
        <w:rPr>
          <w:spacing w:val="24"/>
        </w:rPr>
        <w:t xml:space="preserve"> </w:t>
      </w:r>
      <w:r>
        <w:t>анкету</w:t>
      </w:r>
      <w:r>
        <w:rPr>
          <w:spacing w:val="29"/>
        </w:rPr>
        <w:t xml:space="preserve"> </w:t>
      </w:r>
      <w:r>
        <w:t>о</w:t>
      </w:r>
      <w:r>
        <w:rPr>
          <w:spacing w:val="30"/>
        </w:rPr>
        <w:t xml:space="preserve"> </w:t>
      </w:r>
      <w:r>
        <w:t>своих</w:t>
      </w:r>
      <w:r>
        <w:rPr>
          <w:spacing w:val="30"/>
        </w:rPr>
        <w:t xml:space="preserve"> </w:t>
      </w:r>
      <w:r>
        <w:t>интересах</w:t>
      </w:r>
      <w:r>
        <w:rPr>
          <w:spacing w:val="30"/>
        </w:rPr>
        <w:t xml:space="preserve"> </w:t>
      </w:r>
      <w:r>
        <w:t>для</w:t>
      </w:r>
      <w:r>
        <w:rPr>
          <w:spacing w:val="32"/>
        </w:rPr>
        <w:t xml:space="preserve"> </w:t>
      </w:r>
      <w:r>
        <w:t>определения</w:t>
      </w:r>
      <w:r>
        <w:rPr>
          <w:spacing w:val="23"/>
        </w:rPr>
        <w:t xml:space="preserve"> </w:t>
      </w:r>
      <w:r>
        <w:t>подходящей</w:t>
      </w:r>
      <w:r>
        <w:rPr>
          <w:spacing w:val="28"/>
        </w:rPr>
        <w:t xml:space="preserve"> </w:t>
      </w:r>
      <w:r>
        <w:rPr>
          <w:spacing w:val="-2"/>
        </w:rPr>
        <w:t>профессии;</w:t>
      </w:r>
    </w:p>
    <w:p w:rsidR="00623054" w:rsidRDefault="004D1B06" w:rsidP="004D1B06">
      <w:pPr>
        <w:pStyle w:val="a3"/>
        <w:tabs>
          <w:tab w:val="left" w:pos="10632"/>
        </w:tabs>
        <w:spacing w:before="16" w:line="247" w:lineRule="auto"/>
        <w:jc w:val="left"/>
      </w:pPr>
      <w:r>
        <w:t>составлять пост для блога</w:t>
      </w:r>
      <w:r>
        <w:rPr>
          <w:spacing w:val="31"/>
        </w:rPr>
        <w:t xml:space="preserve"> </w:t>
      </w:r>
      <w:r>
        <w:t>с предложением по</w:t>
      </w:r>
      <w:r>
        <w:rPr>
          <w:spacing w:val="33"/>
        </w:rPr>
        <w:t xml:space="preserve"> </w:t>
      </w:r>
      <w:r>
        <w:t>совершенствованию</w:t>
      </w:r>
      <w:r>
        <w:rPr>
          <w:spacing w:val="31"/>
        </w:rPr>
        <w:t xml:space="preserve"> </w:t>
      </w:r>
      <w:r>
        <w:t>рабочего места</w:t>
      </w:r>
      <w:r>
        <w:rPr>
          <w:spacing w:val="31"/>
        </w:rPr>
        <w:t xml:space="preserve"> </w:t>
      </w:r>
      <w:r>
        <w:t xml:space="preserve">для представителей </w:t>
      </w:r>
      <w:r>
        <w:rPr>
          <w:w w:val="105"/>
        </w:rPr>
        <w:t>конкретных профессий (учителя, доктора, пекаря и др.).</w:t>
      </w:r>
    </w:p>
    <w:p w:rsidR="00623054" w:rsidRDefault="004D1B06" w:rsidP="004D1B06">
      <w:pPr>
        <w:pStyle w:val="5"/>
        <w:tabs>
          <w:tab w:val="left" w:pos="10632"/>
        </w:tabs>
        <w:spacing w:before="10"/>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3</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45.</w:t>
      </w:r>
    </w:p>
    <w:p w:rsidR="00623054" w:rsidRDefault="004D1B06" w:rsidP="004D1B06">
      <w:pPr>
        <w:pStyle w:val="a3"/>
        <w:tabs>
          <w:tab w:val="left" w:pos="10632"/>
        </w:tabs>
        <w:spacing w:before="3"/>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6" w:line="249" w:lineRule="auto"/>
        <w:ind w:left="903" w:right="2787"/>
        <w:rPr>
          <w:sz w:val="23"/>
        </w:rPr>
      </w:pPr>
      <w:r>
        <w:rPr>
          <w:w w:val="105"/>
          <w:sz w:val="23"/>
        </w:rPr>
        <w:t xml:space="preserve">модальный глагол </w:t>
      </w:r>
      <w:r>
        <w:rPr>
          <w:i/>
          <w:w w:val="105"/>
          <w:sz w:val="23"/>
        </w:rPr>
        <w:t xml:space="preserve">have to + инфинитив </w:t>
      </w:r>
      <w:r>
        <w:rPr>
          <w:w w:val="105"/>
          <w:sz w:val="23"/>
        </w:rPr>
        <w:t>для описания обязанностей; оборот</w:t>
      </w:r>
      <w:r>
        <w:rPr>
          <w:spacing w:val="-4"/>
          <w:w w:val="105"/>
          <w:sz w:val="23"/>
        </w:rPr>
        <w:t xml:space="preserve"> </w:t>
      </w:r>
      <w:r>
        <w:rPr>
          <w:i/>
          <w:w w:val="105"/>
          <w:sz w:val="23"/>
        </w:rPr>
        <w:t>to</w:t>
      </w:r>
      <w:r>
        <w:rPr>
          <w:i/>
          <w:spacing w:val="-6"/>
          <w:w w:val="105"/>
          <w:sz w:val="23"/>
        </w:rPr>
        <w:t xml:space="preserve"> </w:t>
      </w:r>
      <w:r>
        <w:rPr>
          <w:i/>
          <w:w w:val="105"/>
          <w:sz w:val="23"/>
        </w:rPr>
        <w:t>be</w:t>
      </w:r>
      <w:r>
        <w:rPr>
          <w:i/>
          <w:spacing w:val="-6"/>
          <w:w w:val="105"/>
          <w:sz w:val="23"/>
        </w:rPr>
        <w:t xml:space="preserve"> </w:t>
      </w:r>
      <w:r>
        <w:rPr>
          <w:i/>
          <w:w w:val="105"/>
          <w:sz w:val="23"/>
        </w:rPr>
        <w:t>going</w:t>
      </w:r>
      <w:r>
        <w:rPr>
          <w:i/>
          <w:spacing w:val="-5"/>
          <w:w w:val="105"/>
          <w:sz w:val="23"/>
        </w:rPr>
        <w:t xml:space="preserve"> </w:t>
      </w:r>
      <w:r>
        <w:rPr>
          <w:i/>
          <w:w w:val="105"/>
          <w:sz w:val="23"/>
        </w:rPr>
        <w:t>to</w:t>
      </w:r>
      <w:r>
        <w:rPr>
          <w:i/>
          <w:spacing w:val="-5"/>
          <w:w w:val="105"/>
          <w:sz w:val="23"/>
        </w:rPr>
        <w:t xml:space="preserve"> </w:t>
      </w:r>
      <w:r>
        <w:rPr>
          <w:i/>
          <w:w w:val="105"/>
          <w:sz w:val="23"/>
        </w:rPr>
        <w:t>+</w:t>
      </w:r>
      <w:r>
        <w:rPr>
          <w:i/>
          <w:spacing w:val="-11"/>
          <w:w w:val="105"/>
          <w:sz w:val="23"/>
        </w:rPr>
        <w:t xml:space="preserve"> </w:t>
      </w:r>
      <w:r>
        <w:rPr>
          <w:i/>
          <w:w w:val="105"/>
          <w:sz w:val="23"/>
        </w:rPr>
        <w:t>инфинитив</w:t>
      </w:r>
      <w:r>
        <w:rPr>
          <w:i/>
          <w:spacing w:val="-10"/>
          <w:w w:val="105"/>
          <w:sz w:val="23"/>
        </w:rPr>
        <w:t xml:space="preserve"> </w:t>
      </w:r>
      <w:r>
        <w:rPr>
          <w:w w:val="105"/>
          <w:sz w:val="23"/>
        </w:rPr>
        <w:t>для</w:t>
      </w:r>
      <w:r>
        <w:rPr>
          <w:spacing w:val="-4"/>
          <w:w w:val="105"/>
          <w:sz w:val="23"/>
        </w:rPr>
        <w:t xml:space="preserve"> </w:t>
      </w:r>
      <w:r>
        <w:rPr>
          <w:w w:val="105"/>
          <w:sz w:val="23"/>
        </w:rPr>
        <w:t>сообщения</w:t>
      </w:r>
      <w:r>
        <w:rPr>
          <w:spacing w:val="-4"/>
          <w:w w:val="105"/>
          <w:sz w:val="23"/>
        </w:rPr>
        <w:t xml:space="preserve"> </w:t>
      </w:r>
      <w:r>
        <w:rPr>
          <w:w w:val="105"/>
          <w:sz w:val="23"/>
        </w:rPr>
        <w:t>о</w:t>
      </w:r>
      <w:r>
        <w:rPr>
          <w:spacing w:val="-13"/>
          <w:w w:val="105"/>
          <w:sz w:val="23"/>
        </w:rPr>
        <w:t xml:space="preserve"> </w:t>
      </w:r>
      <w:r>
        <w:rPr>
          <w:w w:val="105"/>
          <w:sz w:val="23"/>
        </w:rPr>
        <w:t>планах</w:t>
      </w:r>
      <w:r>
        <w:rPr>
          <w:spacing w:val="-13"/>
          <w:w w:val="105"/>
          <w:sz w:val="23"/>
        </w:rPr>
        <w:t xml:space="preserve"> </w:t>
      </w:r>
      <w:r>
        <w:rPr>
          <w:w w:val="105"/>
          <w:sz w:val="23"/>
        </w:rPr>
        <w:t>на</w:t>
      </w:r>
      <w:r>
        <w:rPr>
          <w:spacing w:val="-7"/>
          <w:w w:val="105"/>
          <w:sz w:val="23"/>
        </w:rPr>
        <w:t xml:space="preserve"> </w:t>
      </w:r>
      <w:r>
        <w:rPr>
          <w:w w:val="105"/>
          <w:sz w:val="23"/>
        </w:rPr>
        <w:t>будущее; оборот</w:t>
      </w:r>
      <w:r>
        <w:rPr>
          <w:spacing w:val="40"/>
          <w:w w:val="105"/>
          <w:sz w:val="23"/>
        </w:rPr>
        <w:t xml:space="preserve"> </w:t>
      </w:r>
      <w:r>
        <w:rPr>
          <w:i/>
          <w:w w:val="105"/>
          <w:sz w:val="23"/>
        </w:rPr>
        <w:t>there is/ there are</w:t>
      </w:r>
      <w:r>
        <w:rPr>
          <w:i/>
          <w:spacing w:val="40"/>
          <w:w w:val="105"/>
          <w:sz w:val="23"/>
        </w:rPr>
        <w:t xml:space="preserve"> </w:t>
      </w:r>
      <w:r>
        <w:rPr>
          <w:w w:val="105"/>
          <w:sz w:val="23"/>
        </w:rPr>
        <w:t>для описания рабочего</w:t>
      </w:r>
      <w:r>
        <w:rPr>
          <w:spacing w:val="-2"/>
          <w:w w:val="105"/>
          <w:sz w:val="23"/>
        </w:rPr>
        <w:t xml:space="preserve"> </w:t>
      </w:r>
      <w:r>
        <w:rPr>
          <w:w w:val="105"/>
          <w:sz w:val="23"/>
        </w:rPr>
        <w:t>места (повторение);</w:t>
      </w:r>
    </w:p>
    <w:p w:rsidR="00623054" w:rsidRDefault="004D1B06" w:rsidP="004D1B06">
      <w:pPr>
        <w:pStyle w:val="a3"/>
        <w:tabs>
          <w:tab w:val="left" w:pos="3988"/>
          <w:tab w:val="left" w:pos="5591"/>
          <w:tab w:val="left" w:pos="7086"/>
          <w:tab w:val="left" w:pos="8985"/>
          <w:tab w:val="left" w:pos="10632"/>
        </w:tabs>
        <w:spacing w:before="3" w:line="247" w:lineRule="auto"/>
        <w:ind w:right="15"/>
        <w:jc w:val="left"/>
      </w:pPr>
      <w:r>
        <w:rPr>
          <w:w w:val="105"/>
        </w:rPr>
        <w:t>простое</w:t>
      </w:r>
      <w:r>
        <w:rPr>
          <w:spacing w:val="80"/>
          <w:w w:val="105"/>
        </w:rPr>
        <w:t xml:space="preserve"> </w:t>
      </w:r>
      <w:r>
        <w:rPr>
          <w:w w:val="105"/>
        </w:rPr>
        <w:t>настоящее</w:t>
      </w:r>
      <w:r>
        <w:rPr>
          <w:spacing w:val="80"/>
          <w:w w:val="105"/>
        </w:rPr>
        <w:t xml:space="preserve"> </w:t>
      </w:r>
      <w:r>
        <w:rPr>
          <w:w w:val="105"/>
        </w:rPr>
        <w:t>время</w:t>
      </w:r>
      <w:r>
        <w:tab/>
      </w:r>
      <w:r>
        <w:rPr>
          <w:w w:val="105"/>
        </w:rPr>
        <w:t>с</w:t>
      </w:r>
      <w:r>
        <w:rPr>
          <w:spacing w:val="80"/>
          <w:w w:val="105"/>
        </w:rPr>
        <w:t xml:space="preserve"> </w:t>
      </w:r>
      <w:r>
        <w:rPr>
          <w:w w:val="105"/>
        </w:rPr>
        <w:t>наречиями</w:t>
      </w:r>
      <w:r>
        <w:tab/>
      </w:r>
      <w:r>
        <w:rPr>
          <w:spacing w:val="-2"/>
          <w:w w:val="105"/>
        </w:rPr>
        <w:t>повторности</w:t>
      </w:r>
      <w:r>
        <w:tab/>
      </w:r>
      <w:r>
        <w:rPr>
          <w:w w:val="105"/>
        </w:rPr>
        <w:t>для</w:t>
      </w:r>
      <w:r>
        <w:rPr>
          <w:spacing w:val="80"/>
          <w:w w:val="105"/>
        </w:rPr>
        <w:t xml:space="preserve"> </w:t>
      </w:r>
      <w:r>
        <w:rPr>
          <w:w w:val="105"/>
        </w:rPr>
        <w:t>выражения</w:t>
      </w:r>
      <w:r>
        <w:tab/>
      </w:r>
      <w:r>
        <w:rPr>
          <w:w w:val="105"/>
        </w:rPr>
        <w:t>регулярных</w:t>
      </w:r>
      <w:r>
        <w:rPr>
          <w:spacing w:val="80"/>
          <w:w w:val="105"/>
        </w:rPr>
        <w:t xml:space="preserve"> </w:t>
      </w:r>
      <w:r>
        <w:rPr>
          <w:w w:val="105"/>
        </w:rPr>
        <w:t xml:space="preserve">действий </w:t>
      </w:r>
      <w:r>
        <w:rPr>
          <w:spacing w:val="-2"/>
          <w:w w:val="105"/>
        </w:rPr>
        <w:t>(повторение).</w:t>
      </w:r>
    </w:p>
    <w:p w:rsidR="00623054" w:rsidRDefault="004D1B06" w:rsidP="004D1B06">
      <w:pPr>
        <w:pStyle w:val="a3"/>
        <w:tabs>
          <w:tab w:val="left" w:pos="10632"/>
        </w:tabs>
        <w:spacing w:before="3"/>
        <w:ind w:left="903" w:firstLine="0"/>
        <w:jc w:val="left"/>
      </w:pPr>
      <w:r>
        <w:rPr>
          <w:w w:val="105"/>
        </w:rPr>
        <w:t>Лексический</w:t>
      </w:r>
      <w:r>
        <w:rPr>
          <w:spacing w:val="-16"/>
          <w:w w:val="105"/>
        </w:rPr>
        <w:t xml:space="preserve"> </w:t>
      </w:r>
      <w:r>
        <w:rPr>
          <w:w w:val="105"/>
        </w:rPr>
        <w:t>материал</w:t>
      </w:r>
      <w:r>
        <w:rPr>
          <w:spacing w:val="-12"/>
          <w:w w:val="105"/>
        </w:rPr>
        <w:t xml:space="preserve"> </w:t>
      </w:r>
      <w:r>
        <w:rPr>
          <w:w w:val="105"/>
        </w:rPr>
        <w:t>отбирается</w:t>
      </w:r>
      <w:r>
        <w:rPr>
          <w:spacing w:val="-12"/>
          <w:w w:val="105"/>
        </w:rPr>
        <w:t xml:space="preserve"> </w:t>
      </w:r>
      <w:r>
        <w:rPr>
          <w:w w:val="105"/>
        </w:rPr>
        <w:t>с</w:t>
      </w:r>
      <w:r>
        <w:rPr>
          <w:spacing w:val="-8"/>
          <w:w w:val="105"/>
        </w:rPr>
        <w:t xml:space="preserve"> </w:t>
      </w:r>
      <w:r>
        <w:rPr>
          <w:w w:val="105"/>
        </w:rPr>
        <w:t>учетом</w:t>
      </w:r>
      <w:r>
        <w:rPr>
          <w:spacing w:val="-9"/>
          <w:w w:val="105"/>
        </w:rPr>
        <w:t xml:space="preserve"> </w:t>
      </w:r>
      <w:r>
        <w:rPr>
          <w:w w:val="105"/>
        </w:rPr>
        <w:t>тематики</w:t>
      </w:r>
      <w:r>
        <w:rPr>
          <w:spacing w:val="-8"/>
          <w:w w:val="105"/>
        </w:rPr>
        <w:t xml:space="preserve"> </w:t>
      </w:r>
      <w:r>
        <w:rPr>
          <w:w w:val="105"/>
        </w:rPr>
        <w:t>общения</w:t>
      </w:r>
      <w:r>
        <w:rPr>
          <w:spacing w:val="-16"/>
          <w:w w:val="105"/>
        </w:rPr>
        <w:t xml:space="preserve"> </w:t>
      </w:r>
      <w:r>
        <w:rPr>
          <w:w w:val="105"/>
        </w:rPr>
        <w:t>Раздела</w:t>
      </w:r>
      <w:r>
        <w:rPr>
          <w:spacing w:val="-5"/>
          <w:w w:val="105"/>
        </w:rPr>
        <w:t xml:space="preserve"> 3:</w:t>
      </w:r>
    </w:p>
    <w:p w:rsidR="00623054" w:rsidRPr="004D1B06" w:rsidRDefault="004D1B06" w:rsidP="004D1B06">
      <w:pPr>
        <w:tabs>
          <w:tab w:val="left" w:pos="10632"/>
        </w:tabs>
        <w:spacing w:before="17"/>
        <w:ind w:left="903"/>
        <w:rPr>
          <w:i/>
          <w:sz w:val="23"/>
          <w:lang w:val="en-US"/>
        </w:rPr>
      </w:pPr>
      <w:r>
        <w:rPr>
          <w:sz w:val="23"/>
        </w:rPr>
        <w:t>названия</w:t>
      </w:r>
      <w:r w:rsidRPr="004D1B06">
        <w:rPr>
          <w:spacing w:val="27"/>
          <w:sz w:val="23"/>
          <w:lang w:val="en-US"/>
        </w:rPr>
        <w:t xml:space="preserve"> </w:t>
      </w:r>
      <w:r>
        <w:rPr>
          <w:sz w:val="23"/>
        </w:rPr>
        <w:t>профессий</w:t>
      </w:r>
      <w:r w:rsidRPr="004D1B06">
        <w:rPr>
          <w:spacing w:val="44"/>
          <w:sz w:val="23"/>
          <w:lang w:val="en-US"/>
        </w:rPr>
        <w:t xml:space="preserve"> </w:t>
      </w:r>
      <w:r w:rsidRPr="004D1B06">
        <w:rPr>
          <w:i/>
          <w:sz w:val="23"/>
          <w:lang w:val="en-US"/>
        </w:rPr>
        <w:t>(doctor,</w:t>
      </w:r>
      <w:r w:rsidRPr="004D1B06">
        <w:rPr>
          <w:i/>
          <w:spacing w:val="25"/>
          <w:sz w:val="23"/>
          <w:lang w:val="en-US"/>
        </w:rPr>
        <w:t xml:space="preserve"> </w:t>
      </w:r>
      <w:r w:rsidRPr="004D1B06">
        <w:rPr>
          <w:i/>
          <w:sz w:val="23"/>
          <w:lang w:val="en-US"/>
        </w:rPr>
        <w:t>engineer,</w:t>
      </w:r>
      <w:r w:rsidRPr="004D1B06">
        <w:rPr>
          <w:i/>
          <w:spacing w:val="25"/>
          <w:sz w:val="23"/>
          <w:lang w:val="en-US"/>
        </w:rPr>
        <w:t xml:space="preserve"> </w:t>
      </w:r>
      <w:r w:rsidRPr="004D1B06">
        <w:rPr>
          <w:i/>
          <w:sz w:val="23"/>
          <w:lang w:val="en-US"/>
        </w:rPr>
        <w:t>driver,</w:t>
      </w:r>
      <w:r w:rsidRPr="004D1B06">
        <w:rPr>
          <w:i/>
          <w:spacing w:val="25"/>
          <w:sz w:val="23"/>
          <w:lang w:val="en-US"/>
        </w:rPr>
        <w:t xml:space="preserve"> </w:t>
      </w:r>
      <w:r w:rsidRPr="004D1B06">
        <w:rPr>
          <w:i/>
          <w:sz w:val="23"/>
          <w:lang w:val="en-US"/>
        </w:rPr>
        <w:t>pizza</w:t>
      </w:r>
      <w:r w:rsidRPr="004D1B06">
        <w:rPr>
          <w:i/>
          <w:spacing w:val="32"/>
          <w:sz w:val="23"/>
          <w:lang w:val="en-US"/>
        </w:rPr>
        <w:t xml:space="preserve"> </w:t>
      </w:r>
      <w:r w:rsidRPr="004D1B06">
        <w:rPr>
          <w:i/>
          <w:sz w:val="23"/>
          <w:lang w:val="en-US"/>
        </w:rPr>
        <w:t>maker,</w:t>
      </w:r>
      <w:r w:rsidRPr="004D1B06">
        <w:rPr>
          <w:i/>
          <w:spacing w:val="25"/>
          <w:sz w:val="23"/>
          <w:lang w:val="en-US"/>
        </w:rPr>
        <w:t xml:space="preserve"> </w:t>
      </w:r>
      <w:r w:rsidRPr="004D1B06">
        <w:rPr>
          <w:i/>
          <w:sz w:val="23"/>
          <w:lang w:val="en-US"/>
        </w:rPr>
        <w:t>vet,</w:t>
      </w:r>
      <w:r w:rsidRPr="004D1B06">
        <w:rPr>
          <w:i/>
          <w:spacing w:val="25"/>
          <w:sz w:val="23"/>
          <w:lang w:val="en-US"/>
        </w:rPr>
        <w:t xml:space="preserve"> </w:t>
      </w:r>
      <w:r w:rsidRPr="004D1B06">
        <w:rPr>
          <w:i/>
          <w:sz w:val="23"/>
          <w:lang w:val="en-US"/>
        </w:rPr>
        <w:t>programmer,</w:t>
      </w:r>
      <w:r w:rsidRPr="004D1B06">
        <w:rPr>
          <w:i/>
          <w:spacing w:val="25"/>
          <w:sz w:val="23"/>
          <w:lang w:val="en-US"/>
        </w:rPr>
        <w:t xml:space="preserve"> </w:t>
      </w:r>
      <w:r w:rsidRPr="004D1B06">
        <w:rPr>
          <w:i/>
          <w:spacing w:val="-2"/>
          <w:sz w:val="23"/>
          <w:lang w:val="en-US"/>
        </w:rPr>
        <w:t>singer…);</w:t>
      </w:r>
    </w:p>
    <w:p w:rsidR="00623054" w:rsidRPr="004D1B06" w:rsidRDefault="004D1B06" w:rsidP="00757512">
      <w:pPr>
        <w:tabs>
          <w:tab w:val="left" w:pos="10632"/>
        </w:tabs>
        <w:spacing w:before="9" w:line="247" w:lineRule="auto"/>
        <w:ind w:left="197" w:right="-29" w:firstLine="706"/>
        <w:rPr>
          <w:i/>
          <w:sz w:val="23"/>
          <w:lang w:val="en-US"/>
        </w:rPr>
      </w:pPr>
      <w:r>
        <w:rPr>
          <w:w w:val="105"/>
          <w:sz w:val="23"/>
        </w:rPr>
        <w:t>лексико</w:t>
      </w:r>
      <w:r w:rsidRPr="004D1B06">
        <w:rPr>
          <w:w w:val="105"/>
          <w:sz w:val="23"/>
          <w:lang w:val="en-US"/>
        </w:rPr>
        <w:t>-</w:t>
      </w:r>
      <w:r>
        <w:rPr>
          <w:w w:val="105"/>
          <w:sz w:val="23"/>
        </w:rPr>
        <w:t>грамматические</w:t>
      </w:r>
      <w:r w:rsidRPr="004D1B06">
        <w:rPr>
          <w:spacing w:val="-4"/>
          <w:w w:val="105"/>
          <w:sz w:val="23"/>
          <w:lang w:val="en-US"/>
        </w:rPr>
        <w:t xml:space="preserve"> </w:t>
      </w:r>
      <w:r>
        <w:rPr>
          <w:w w:val="105"/>
          <w:sz w:val="23"/>
        </w:rPr>
        <w:t>единства</w:t>
      </w:r>
      <w:r w:rsidRPr="004D1B06">
        <w:rPr>
          <w:w w:val="105"/>
          <w:sz w:val="23"/>
          <w:lang w:val="en-US"/>
        </w:rPr>
        <w:t>,</w:t>
      </w:r>
      <w:r w:rsidRPr="004D1B06">
        <w:rPr>
          <w:spacing w:val="-4"/>
          <w:w w:val="105"/>
          <w:sz w:val="23"/>
          <w:lang w:val="en-US"/>
        </w:rPr>
        <w:t xml:space="preserve"> </w:t>
      </w:r>
      <w:r>
        <w:rPr>
          <w:w w:val="105"/>
          <w:sz w:val="23"/>
        </w:rPr>
        <w:t>связанные</w:t>
      </w:r>
      <w:r w:rsidRPr="004D1B06">
        <w:rPr>
          <w:spacing w:val="-4"/>
          <w:w w:val="105"/>
          <w:sz w:val="23"/>
          <w:lang w:val="en-US"/>
        </w:rPr>
        <w:t xml:space="preserve"> </w:t>
      </w:r>
      <w:r>
        <w:rPr>
          <w:w w:val="105"/>
          <w:sz w:val="23"/>
        </w:rPr>
        <w:t>с</w:t>
      </w:r>
      <w:r w:rsidRPr="004D1B06">
        <w:rPr>
          <w:spacing w:val="-7"/>
          <w:w w:val="105"/>
          <w:sz w:val="23"/>
          <w:lang w:val="en-US"/>
        </w:rPr>
        <w:t xml:space="preserve"> </w:t>
      </w:r>
      <w:r>
        <w:rPr>
          <w:w w:val="105"/>
          <w:sz w:val="23"/>
        </w:rPr>
        <w:t>профессиями</w:t>
      </w:r>
      <w:r w:rsidRPr="004D1B06">
        <w:rPr>
          <w:w w:val="105"/>
          <w:sz w:val="23"/>
          <w:lang w:val="en-US"/>
        </w:rPr>
        <w:t>:</w:t>
      </w:r>
      <w:r w:rsidRPr="004D1B06">
        <w:rPr>
          <w:spacing w:val="-3"/>
          <w:w w:val="105"/>
          <w:sz w:val="23"/>
          <w:lang w:val="en-US"/>
        </w:rPr>
        <w:t xml:space="preserve"> </w:t>
      </w:r>
      <w:r w:rsidRPr="004D1B06">
        <w:rPr>
          <w:i/>
          <w:w w:val="105"/>
          <w:sz w:val="23"/>
          <w:lang w:val="en-US"/>
        </w:rPr>
        <w:t>treat</w:t>
      </w:r>
      <w:r w:rsidRPr="004D1B06">
        <w:rPr>
          <w:i/>
          <w:spacing w:val="-10"/>
          <w:w w:val="105"/>
          <w:sz w:val="23"/>
          <w:lang w:val="en-US"/>
        </w:rPr>
        <w:t xml:space="preserve"> </w:t>
      </w:r>
      <w:r w:rsidRPr="004D1B06">
        <w:rPr>
          <w:i/>
          <w:w w:val="105"/>
          <w:sz w:val="23"/>
          <w:lang w:val="en-US"/>
        </w:rPr>
        <w:t>people,</w:t>
      </w:r>
      <w:r w:rsidRPr="004D1B06">
        <w:rPr>
          <w:i/>
          <w:spacing w:val="-10"/>
          <w:w w:val="105"/>
          <w:sz w:val="23"/>
          <w:lang w:val="en-US"/>
        </w:rPr>
        <w:t xml:space="preserve"> </w:t>
      </w:r>
      <w:r w:rsidRPr="004D1B06">
        <w:rPr>
          <w:i/>
          <w:w w:val="105"/>
          <w:sz w:val="23"/>
          <w:lang w:val="en-US"/>
        </w:rPr>
        <w:t>treat</w:t>
      </w:r>
      <w:r w:rsidRPr="004D1B06">
        <w:rPr>
          <w:i/>
          <w:spacing w:val="-10"/>
          <w:w w:val="105"/>
          <w:sz w:val="23"/>
          <w:lang w:val="en-US"/>
        </w:rPr>
        <w:t xml:space="preserve"> </w:t>
      </w:r>
      <w:r w:rsidRPr="004D1B06">
        <w:rPr>
          <w:i/>
          <w:w w:val="105"/>
          <w:sz w:val="23"/>
          <w:lang w:val="en-US"/>
        </w:rPr>
        <w:t>animals,</w:t>
      </w:r>
      <w:r w:rsidRPr="004D1B06">
        <w:rPr>
          <w:i/>
          <w:spacing w:val="-10"/>
          <w:w w:val="105"/>
          <w:sz w:val="23"/>
          <w:lang w:val="en-US"/>
        </w:rPr>
        <w:t xml:space="preserve"> </w:t>
      </w:r>
      <w:r w:rsidRPr="004D1B06">
        <w:rPr>
          <w:i/>
          <w:w w:val="105"/>
          <w:sz w:val="23"/>
          <w:lang w:val="en-US"/>
        </w:rPr>
        <w:t>be</w:t>
      </w:r>
      <w:r w:rsidRPr="004D1B06">
        <w:rPr>
          <w:i/>
          <w:spacing w:val="-7"/>
          <w:w w:val="105"/>
          <w:sz w:val="23"/>
          <w:lang w:val="en-US"/>
        </w:rPr>
        <w:t xml:space="preserve"> </w:t>
      </w:r>
      <w:r w:rsidRPr="004D1B06">
        <w:rPr>
          <w:i/>
          <w:w w:val="105"/>
          <w:sz w:val="23"/>
          <w:lang w:val="en-US"/>
        </w:rPr>
        <w:t>good</w:t>
      </w:r>
      <w:r w:rsidRPr="004D1B06">
        <w:rPr>
          <w:i/>
          <w:spacing w:val="-6"/>
          <w:w w:val="105"/>
          <w:sz w:val="23"/>
          <w:lang w:val="en-US"/>
        </w:rPr>
        <w:t xml:space="preserve"> </w:t>
      </w:r>
      <w:r w:rsidRPr="004D1B06">
        <w:rPr>
          <w:i/>
          <w:w w:val="105"/>
          <w:sz w:val="23"/>
          <w:lang w:val="en-US"/>
        </w:rPr>
        <w:t>at</w:t>
      </w:r>
      <w:r w:rsidRPr="004D1B06">
        <w:rPr>
          <w:i/>
          <w:spacing w:val="-10"/>
          <w:w w:val="105"/>
          <w:sz w:val="23"/>
          <w:lang w:val="en-US"/>
        </w:rPr>
        <w:t xml:space="preserve"> </w:t>
      </w:r>
      <w:r w:rsidRPr="004D1B06">
        <w:rPr>
          <w:i/>
          <w:w w:val="105"/>
          <w:sz w:val="23"/>
          <w:lang w:val="en-US"/>
        </w:rPr>
        <w:t>IT, to cook pizza, work in the office …;</w:t>
      </w:r>
      <w:r>
        <w:rPr>
          <w:w w:val="105"/>
          <w:sz w:val="23"/>
        </w:rPr>
        <w:t>клише</w:t>
      </w:r>
      <w:r w:rsidRPr="004D1B06">
        <w:rPr>
          <w:spacing w:val="-14"/>
          <w:w w:val="105"/>
          <w:sz w:val="23"/>
          <w:lang w:val="en-US"/>
        </w:rPr>
        <w:t xml:space="preserve"> </w:t>
      </w:r>
      <w:r>
        <w:rPr>
          <w:w w:val="105"/>
          <w:sz w:val="23"/>
        </w:rPr>
        <w:t>для</w:t>
      </w:r>
      <w:r w:rsidRPr="004D1B06">
        <w:rPr>
          <w:spacing w:val="-6"/>
          <w:w w:val="105"/>
          <w:sz w:val="23"/>
          <w:lang w:val="en-US"/>
        </w:rPr>
        <w:t xml:space="preserve"> </w:t>
      </w:r>
      <w:r>
        <w:rPr>
          <w:w w:val="105"/>
          <w:sz w:val="23"/>
        </w:rPr>
        <w:t>описания</w:t>
      </w:r>
      <w:r w:rsidRPr="004D1B06">
        <w:rPr>
          <w:spacing w:val="-12"/>
          <w:w w:val="105"/>
          <w:sz w:val="23"/>
          <w:lang w:val="en-US"/>
        </w:rPr>
        <w:t xml:space="preserve"> </w:t>
      </w:r>
      <w:r>
        <w:rPr>
          <w:w w:val="105"/>
          <w:sz w:val="23"/>
        </w:rPr>
        <w:t>своих</w:t>
      </w:r>
      <w:r w:rsidRPr="004D1B06">
        <w:rPr>
          <w:spacing w:val="-14"/>
          <w:w w:val="105"/>
          <w:sz w:val="23"/>
          <w:lang w:val="en-US"/>
        </w:rPr>
        <w:t xml:space="preserve"> </w:t>
      </w:r>
      <w:r>
        <w:rPr>
          <w:w w:val="105"/>
          <w:sz w:val="23"/>
        </w:rPr>
        <w:t>интересов</w:t>
      </w:r>
      <w:r w:rsidRPr="004D1B06">
        <w:rPr>
          <w:w w:val="105"/>
          <w:sz w:val="23"/>
          <w:lang w:val="en-US"/>
        </w:rPr>
        <w:t>:</w:t>
      </w:r>
      <w:r w:rsidRPr="004D1B06">
        <w:rPr>
          <w:spacing w:val="-13"/>
          <w:w w:val="105"/>
          <w:sz w:val="23"/>
          <w:lang w:val="en-US"/>
        </w:rPr>
        <w:t xml:space="preserve"> </w:t>
      </w:r>
      <w:r w:rsidRPr="004D1B06">
        <w:rPr>
          <w:i/>
          <w:w w:val="105"/>
          <w:sz w:val="23"/>
          <w:lang w:val="en-US"/>
        </w:rPr>
        <w:t>be</w:t>
      </w:r>
      <w:r w:rsidRPr="004D1B06">
        <w:rPr>
          <w:i/>
          <w:spacing w:val="-9"/>
          <w:w w:val="105"/>
          <w:sz w:val="23"/>
          <w:lang w:val="en-US"/>
        </w:rPr>
        <w:t xml:space="preserve"> </w:t>
      </w:r>
      <w:r w:rsidRPr="004D1B06">
        <w:rPr>
          <w:i/>
          <w:w w:val="105"/>
          <w:sz w:val="23"/>
          <w:lang w:val="en-US"/>
        </w:rPr>
        <w:t>keen</w:t>
      </w:r>
      <w:r w:rsidRPr="004D1B06">
        <w:rPr>
          <w:i/>
          <w:spacing w:val="-8"/>
          <w:w w:val="105"/>
          <w:sz w:val="23"/>
          <w:lang w:val="en-US"/>
        </w:rPr>
        <w:t xml:space="preserve"> </w:t>
      </w:r>
      <w:r w:rsidRPr="004D1B06">
        <w:rPr>
          <w:i/>
          <w:w w:val="105"/>
          <w:sz w:val="23"/>
          <w:lang w:val="en-US"/>
        </w:rPr>
        <w:t>on</w:t>
      </w:r>
      <w:r w:rsidRPr="004D1B06">
        <w:rPr>
          <w:i/>
          <w:spacing w:val="-8"/>
          <w:w w:val="105"/>
          <w:sz w:val="23"/>
          <w:lang w:val="en-US"/>
        </w:rPr>
        <w:t xml:space="preserve"> </w:t>
      </w:r>
      <w:r w:rsidRPr="004D1B06">
        <w:rPr>
          <w:i/>
          <w:w w:val="105"/>
          <w:sz w:val="23"/>
          <w:lang w:val="en-US"/>
        </w:rPr>
        <w:t>music,</w:t>
      </w:r>
      <w:r w:rsidRPr="004D1B06">
        <w:rPr>
          <w:i/>
          <w:spacing w:val="-13"/>
          <w:w w:val="105"/>
          <w:sz w:val="23"/>
          <w:lang w:val="en-US"/>
        </w:rPr>
        <w:t xml:space="preserve"> </w:t>
      </w:r>
      <w:r w:rsidRPr="004D1B06">
        <w:rPr>
          <w:i/>
          <w:w w:val="105"/>
          <w:sz w:val="23"/>
          <w:lang w:val="en-US"/>
        </w:rPr>
        <w:lastRenderedPageBreak/>
        <w:t>like</w:t>
      </w:r>
      <w:r w:rsidRPr="004D1B06">
        <w:rPr>
          <w:i/>
          <w:spacing w:val="-9"/>
          <w:w w:val="105"/>
          <w:sz w:val="23"/>
          <w:lang w:val="en-US"/>
        </w:rPr>
        <w:t xml:space="preserve"> </w:t>
      </w:r>
      <w:r w:rsidRPr="004D1B06">
        <w:rPr>
          <w:i/>
          <w:w w:val="105"/>
          <w:sz w:val="23"/>
          <w:lang w:val="en-US"/>
        </w:rPr>
        <w:t>cooking,</w:t>
      </w:r>
      <w:r w:rsidRPr="004D1B06">
        <w:rPr>
          <w:i/>
          <w:spacing w:val="-13"/>
          <w:w w:val="105"/>
          <w:sz w:val="23"/>
          <w:lang w:val="en-US"/>
        </w:rPr>
        <w:t xml:space="preserve"> </w:t>
      </w:r>
      <w:r w:rsidRPr="004D1B06">
        <w:rPr>
          <w:i/>
          <w:w w:val="105"/>
          <w:sz w:val="23"/>
          <w:lang w:val="en-US"/>
        </w:rPr>
        <w:t>enjoy</w:t>
      </w:r>
      <w:r w:rsidRPr="004D1B06">
        <w:rPr>
          <w:i/>
          <w:spacing w:val="-9"/>
          <w:w w:val="105"/>
          <w:sz w:val="23"/>
          <w:lang w:val="en-US"/>
        </w:rPr>
        <w:t xml:space="preserve"> </w:t>
      </w:r>
      <w:r w:rsidRPr="004D1B06">
        <w:rPr>
          <w:i/>
          <w:w w:val="105"/>
          <w:sz w:val="23"/>
          <w:lang w:val="en-US"/>
        </w:rPr>
        <w:t>playing</w:t>
      </w:r>
      <w:r w:rsidRPr="004D1B06">
        <w:rPr>
          <w:i/>
          <w:spacing w:val="-8"/>
          <w:w w:val="105"/>
          <w:sz w:val="23"/>
          <w:lang w:val="en-US"/>
        </w:rPr>
        <w:t xml:space="preserve"> </w:t>
      </w:r>
      <w:r w:rsidRPr="004D1B06">
        <w:rPr>
          <w:i/>
          <w:w w:val="105"/>
          <w:sz w:val="23"/>
          <w:lang w:val="en-US"/>
        </w:rPr>
        <w:t>computer</w:t>
      </w:r>
      <w:r w:rsidRPr="004D1B06">
        <w:rPr>
          <w:i/>
          <w:spacing w:val="-11"/>
          <w:w w:val="105"/>
          <w:sz w:val="23"/>
          <w:lang w:val="en-US"/>
        </w:rPr>
        <w:t xml:space="preserve"> </w:t>
      </w:r>
      <w:r w:rsidRPr="004D1B06">
        <w:rPr>
          <w:i/>
          <w:w w:val="105"/>
          <w:sz w:val="23"/>
          <w:lang w:val="en-US"/>
        </w:rPr>
        <w:t>games;</w:t>
      </w:r>
      <w:r w:rsidRPr="004D1B06">
        <w:rPr>
          <w:i/>
          <w:spacing w:val="-11"/>
          <w:w w:val="105"/>
          <w:sz w:val="23"/>
          <w:lang w:val="en-US"/>
        </w:rPr>
        <w:t xml:space="preserve"> </w:t>
      </w:r>
      <w:r w:rsidRPr="004D1B06">
        <w:rPr>
          <w:i/>
          <w:w w:val="105"/>
          <w:sz w:val="23"/>
          <w:lang w:val="en-US"/>
        </w:rPr>
        <w:t>take care of pets, play the piano…;</w:t>
      </w:r>
    </w:p>
    <w:p w:rsidR="00623054" w:rsidRDefault="004D1B06" w:rsidP="004D1B06">
      <w:pPr>
        <w:tabs>
          <w:tab w:val="left" w:pos="10632"/>
        </w:tabs>
        <w:spacing w:line="247" w:lineRule="auto"/>
        <w:ind w:left="197" w:firstLine="706"/>
        <w:rPr>
          <w:i/>
          <w:sz w:val="23"/>
        </w:rPr>
      </w:pPr>
      <w:r>
        <w:rPr>
          <w:w w:val="105"/>
          <w:sz w:val="23"/>
        </w:rPr>
        <w:t>лексические единицы, связанные с описанием рабочего</w:t>
      </w:r>
      <w:r>
        <w:rPr>
          <w:spacing w:val="-2"/>
          <w:w w:val="105"/>
          <w:sz w:val="23"/>
        </w:rPr>
        <w:t xml:space="preserve"> </w:t>
      </w:r>
      <w:r>
        <w:rPr>
          <w:w w:val="105"/>
          <w:sz w:val="23"/>
        </w:rPr>
        <w:t xml:space="preserve">места и его оборудованием: </w:t>
      </w:r>
      <w:r>
        <w:rPr>
          <w:i/>
          <w:w w:val="105"/>
          <w:sz w:val="23"/>
        </w:rPr>
        <w:t>cooker,</w:t>
      </w:r>
      <w:r>
        <w:rPr>
          <w:i/>
          <w:spacing w:val="-1"/>
          <w:w w:val="105"/>
          <w:sz w:val="23"/>
        </w:rPr>
        <w:t xml:space="preserve"> </w:t>
      </w:r>
      <w:r>
        <w:rPr>
          <w:i/>
          <w:w w:val="105"/>
          <w:sz w:val="23"/>
        </w:rPr>
        <w:t>personal computer, printer, white boa</w:t>
      </w:r>
      <w:r>
        <w:rPr>
          <w:i/>
          <w:w w:val="105"/>
          <w:sz w:val="23"/>
        </w:rPr>
        <w:lastRenderedPageBreak/>
        <w:t>rd, X-ray machine….</w:t>
      </w:r>
    </w:p>
    <w:p w:rsidR="00623054" w:rsidRDefault="004D1B06" w:rsidP="004D1B06">
      <w:pPr>
        <w:pStyle w:val="4"/>
        <w:tabs>
          <w:tab w:val="left" w:pos="10632"/>
        </w:tabs>
        <w:spacing w:before="11"/>
        <w:jc w:val="left"/>
      </w:pPr>
      <w:r>
        <w:rPr>
          <w:w w:val="105"/>
        </w:rPr>
        <w:t>Раздел</w:t>
      </w:r>
      <w:r>
        <w:rPr>
          <w:spacing w:val="-12"/>
          <w:w w:val="105"/>
        </w:rPr>
        <w:t xml:space="preserve"> </w:t>
      </w:r>
      <w:r>
        <w:rPr>
          <w:w w:val="105"/>
        </w:rPr>
        <w:t>4.</w:t>
      </w:r>
      <w:r>
        <w:rPr>
          <w:spacing w:val="37"/>
          <w:w w:val="105"/>
        </w:rPr>
        <w:t xml:space="preserve"> </w:t>
      </w:r>
      <w:r>
        <w:rPr>
          <w:w w:val="105"/>
        </w:rPr>
        <w:t>Праздники</w:t>
      </w:r>
      <w:r>
        <w:rPr>
          <w:spacing w:val="-14"/>
          <w:w w:val="105"/>
        </w:rPr>
        <w:t xml:space="preserve"> </w:t>
      </w:r>
      <w:r>
        <w:rPr>
          <w:w w:val="105"/>
        </w:rPr>
        <w:t>и</w:t>
      </w:r>
      <w:r>
        <w:rPr>
          <w:spacing w:val="-9"/>
          <w:w w:val="105"/>
        </w:rPr>
        <w:t xml:space="preserve"> </w:t>
      </w:r>
      <w:r>
        <w:rPr>
          <w:w w:val="105"/>
        </w:rPr>
        <w:t>знаменательные</w:t>
      </w:r>
      <w:r>
        <w:rPr>
          <w:spacing w:val="-12"/>
          <w:w w:val="105"/>
        </w:rPr>
        <w:t xml:space="preserve"> </w:t>
      </w:r>
      <w:r>
        <w:rPr>
          <w:spacing w:val="-4"/>
          <w:w w:val="105"/>
        </w:rPr>
        <w:t>даты</w:t>
      </w:r>
    </w:p>
    <w:p w:rsidR="00623054" w:rsidRDefault="004D1B06" w:rsidP="004D1B06">
      <w:pPr>
        <w:pStyle w:val="a3"/>
        <w:tabs>
          <w:tab w:val="left" w:pos="10632"/>
        </w:tabs>
        <w:spacing w:before="2"/>
        <w:ind w:left="903" w:firstLine="0"/>
        <w:jc w:val="left"/>
      </w:pPr>
      <w:r>
        <w:rPr>
          <w:w w:val="105"/>
        </w:rPr>
        <w:t>Тема</w:t>
      </w:r>
      <w:r>
        <w:rPr>
          <w:spacing w:val="-9"/>
          <w:w w:val="105"/>
        </w:rPr>
        <w:t xml:space="preserve"> </w:t>
      </w:r>
      <w:r>
        <w:rPr>
          <w:w w:val="105"/>
        </w:rPr>
        <w:t>1.</w:t>
      </w:r>
      <w:r>
        <w:rPr>
          <w:spacing w:val="-13"/>
          <w:w w:val="105"/>
        </w:rPr>
        <w:t xml:space="preserve"> </w:t>
      </w:r>
      <w:r>
        <w:rPr>
          <w:w w:val="105"/>
        </w:rPr>
        <w:t>Праздники</w:t>
      </w:r>
      <w:r>
        <w:rPr>
          <w:spacing w:val="-9"/>
          <w:w w:val="105"/>
        </w:rPr>
        <w:t xml:space="preserve"> </w:t>
      </w:r>
      <w:r>
        <w:rPr>
          <w:w w:val="105"/>
        </w:rPr>
        <w:t>в</w:t>
      </w:r>
      <w:r>
        <w:rPr>
          <w:spacing w:val="-3"/>
          <w:w w:val="105"/>
        </w:rPr>
        <w:t xml:space="preserve"> </w:t>
      </w:r>
      <w:r>
        <w:rPr>
          <w:spacing w:val="-2"/>
          <w:w w:val="105"/>
        </w:rPr>
        <w:t>России.</w:t>
      </w:r>
    </w:p>
    <w:p w:rsidR="00623054" w:rsidRDefault="004D1B06" w:rsidP="004D1B06">
      <w:pPr>
        <w:pStyle w:val="a3"/>
        <w:tabs>
          <w:tab w:val="left" w:pos="10632"/>
        </w:tabs>
        <w:spacing w:before="10" w:line="254" w:lineRule="auto"/>
        <w:ind w:left="903" w:right="6040" w:firstLine="0"/>
        <w:jc w:val="left"/>
      </w:pPr>
      <w:r>
        <w:rPr>
          <w:w w:val="105"/>
        </w:rPr>
        <w:t>Тема</w:t>
      </w:r>
      <w:r>
        <w:rPr>
          <w:spacing w:val="-16"/>
          <w:w w:val="105"/>
        </w:rPr>
        <w:t xml:space="preserve"> </w:t>
      </w:r>
      <w:r>
        <w:rPr>
          <w:w w:val="105"/>
        </w:rPr>
        <w:t>2.</w:t>
      </w:r>
      <w:r>
        <w:rPr>
          <w:spacing w:val="-15"/>
          <w:w w:val="105"/>
        </w:rPr>
        <w:t xml:space="preserve"> </w:t>
      </w:r>
      <w:r>
        <w:rPr>
          <w:w w:val="105"/>
        </w:rPr>
        <w:t>Праздники</w:t>
      </w:r>
      <w:r>
        <w:rPr>
          <w:spacing w:val="-15"/>
          <w:w w:val="105"/>
        </w:rPr>
        <w:t xml:space="preserve"> </w:t>
      </w:r>
      <w:r>
        <w:rPr>
          <w:w w:val="105"/>
        </w:rPr>
        <w:t>в</w:t>
      </w:r>
      <w:r>
        <w:rPr>
          <w:spacing w:val="-15"/>
          <w:w w:val="105"/>
        </w:rPr>
        <w:t xml:space="preserve"> </w:t>
      </w:r>
      <w:r>
        <w:rPr>
          <w:w w:val="105"/>
        </w:rPr>
        <w:t>Великобритании, Тема 3.</w:t>
      </w:r>
      <w:r>
        <w:rPr>
          <w:spacing w:val="40"/>
          <w:w w:val="105"/>
        </w:rPr>
        <w:t xml:space="preserve"> </w:t>
      </w:r>
      <w:r>
        <w:rPr>
          <w:w w:val="105"/>
        </w:rPr>
        <w:t>Фестивали.</w:t>
      </w:r>
    </w:p>
    <w:p w:rsidR="00623054" w:rsidRDefault="004D1B06" w:rsidP="004D1B06">
      <w:pPr>
        <w:tabs>
          <w:tab w:val="left" w:pos="10632"/>
        </w:tabs>
        <w:spacing w:line="252" w:lineRule="auto"/>
        <w:ind w:left="903" w:right="737"/>
        <w:rPr>
          <w:sz w:val="23"/>
        </w:rPr>
      </w:pPr>
      <w:r>
        <w:rPr>
          <w:w w:val="105"/>
          <w:sz w:val="23"/>
        </w:rPr>
        <w:t xml:space="preserve">Тема 4. Традиции дарить подарки на праздники в России и Великобритании. </w:t>
      </w:r>
      <w:r>
        <w:rPr>
          <w:b/>
          <w:i/>
          <w:sz w:val="23"/>
        </w:rPr>
        <w:t>Характеристика</w:t>
      </w:r>
      <w:r>
        <w:rPr>
          <w:b/>
          <w:i/>
          <w:spacing w:val="40"/>
          <w:sz w:val="23"/>
        </w:rPr>
        <w:t xml:space="preserve"> </w:t>
      </w:r>
      <w:r>
        <w:rPr>
          <w:b/>
          <w:i/>
          <w:sz w:val="23"/>
        </w:rPr>
        <w:t>деятельности</w:t>
      </w:r>
      <w:r>
        <w:rPr>
          <w:b/>
          <w:i/>
          <w:spacing w:val="40"/>
          <w:sz w:val="23"/>
        </w:rPr>
        <w:t xml:space="preserve"> </w:t>
      </w:r>
      <w:r>
        <w:rPr>
          <w:b/>
          <w:i/>
          <w:sz w:val="23"/>
        </w:rPr>
        <w:t>обучающихся</w:t>
      </w:r>
      <w:r>
        <w:rPr>
          <w:b/>
          <w:i/>
          <w:spacing w:val="40"/>
          <w:sz w:val="23"/>
        </w:rPr>
        <w:t xml:space="preserve"> </w:t>
      </w:r>
      <w:r>
        <w:rPr>
          <w:b/>
          <w:i/>
          <w:sz w:val="23"/>
        </w:rPr>
        <w:t>по</w:t>
      </w:r>
      <w:r>
        <w:rPr>
          <w:b/>
          <w:i/>
          <w:spacing w:val="40"/>
          <w:sz w:val="23"/>
        </w:rPr>
        <w:t xml:space="preserve"> </w:t>
      </w:r>
      <w:r>
        <w:rPr>
          <w:b/>
          <w:i/>
          <w:sz w:val="23"/>
        </w:rPr>
        <w:t>основным</w:t>
      </w:r>
      <w:r>
        <w:rPr>
          <w:b/>
          <w:i/>
          <w:spacing w:val="40"/>
          <w:sz w:val="23"/>
        </w:rPr>
        <w:t xml:space="preserve"> </w:t>
      </w:r>
      <w:r>
        <w:rPr>
          <w:b/>
          <w:i/>
          <w:sz w:val="23"/>
        </w:rPr>
        <w:t>видам</w:t>
      </w:r>
      <w:r>
        <w:rPr>
          <w:b/>
          <w:i/>
          <w:spacing w:val="40"/>
          <w:sz w:val="23"/>
        </w:rPr>
        <w:t xml:space="preserve"> </w:t>
      </w:r>
      <w:r>
        <w:rPr>
          <w:b/>
          <w:i/>
          <w:sz w:val="23"/>
        </w:rPr>
        <w:t>учебной</w:t>
      </w:r>
      <w:r>
        <w:rPr>
          <w:b/>
          <w:i/>
          <w:spacing w:val="40"/>
          <w:sz w:val="23"/>
        </w:rPr>
        <w:t xml:space="preserve"> </w:t>
      </w:r>
      <w:r>
        <w:rPr>
          <w:b/>
          <w:i/>
          <w:sz w:val="23"/>
        </w:rPr>
        <w:t xml:space="preserve">деятельности: </w:t>
      </w:r>
      <w:r>
        <w:rPr>
          <w:b/>
          <w:w w:val="105"/>
          <w:sz w:val="23"/>
        </w:rPr>
        <w:t>в области монологической формы речи</w:t>
      </w:r>
      <w:r>
        <w:rPr>
          <w:w w:val="105"/>
          <w:sz w:val="23"/>
        </w:rPr>
        <w:t>:</w:t>
      </w:r>
    </w:p>
    <w:p w:rsidR="00623054" w:rsidRDefault="004D1B06" w:rsidP="004D1B06">
      <w:pPr>
        <w:pStyle w:val="a3"/>
        <w:tabs>
          <w:tab w:val="left" w:pos="10632"/>
        </w:tabs>
        <w:spacing w:line="252" w:lineRule="auto"/>
        <w:ind w:left="903" w:right="5762" w:firstLine="0"/>
        <w:jc w:val="left"/>
      </w:pPr>
      <w:r>
        <w:rPr>
          <w:w w:val="105"/>
        </w:rPr>
        <w:t>рассказывать о любимом празднике; составлять рассказ про Рождество; составлять</w:t>
      </w:r>
      <w:r>
        <w:rPr>
          <w:spacing w:val="-16"/>
          <w:w w:val="105"/>
        </w:rPr>
        <w:t xml:space="preserve"> </w:t>
      </w:r>
      <w:r>
        <w:rPr>
          <w:w w:val="105"/>
        </w:rPr>
        <w:t>рассказ</w:t>
      </w:r>
      <w:r>
        <w:rPr>
          <w:spacing w:val="-15"/>
          <w:w w:val="105"/>
        </w:rPr>
        <w:t xml:space="preserve"> </w:t>
      </w:r>
      <w:r>
        <w:rPr>
          <w:w w:val="105"/>
        </w:rPr>
        <w:t>об</w:t>
      </w:r>
      <w:r>
        <w:rPr>
          <w:spacing w:val="-15"/>
          <w:w w:val="105"/>
        </w:rPr>
        <w:t xml:space="preserve"> </w:t>
      </w:r>
      <w:r>
        <w:rPr>
          <w:w w:val="105"/>
        </w:rPr>
        <w:t>известном</w:t>
      </w:r>
      <w:r>
        <w:rPr>
          <w:spacing w:val="-15"/>
          <w:w w:val="105"/>
        </w:rPr>
        <w:t xml:space="preserve"> </w:t>
      </w:r>
      <w:r>
        <w:rPr>
          <w:w w:val="105"/>
        </w:rPr>
        <w:t>фестивале;</w:t>
      </w:r>
    </w:p>
    <w:p w:rsidR="00623054" w:rsidRDefault="004D1B06" w:rsidP="004D1B06">
      <w:pPr>
        <w:pStyle w:val="a3"/>
        <w:tabs>
          <w:tab w:val="left" w:pos="10632"/>
        </w:tabs>
        <w:spacing w:line="260" w:lineRule="exact"/>
        <w:ind w:left="903" w:firstLine="0"/>
        <w:jc w:val="left"/>
      </w:pPr>
      <w:r>
        <w:rPr>
          <w:w w:val="105"/>
        </w:rPr>
        <w:t>составлять</w:t>
      </w:r>
      <w:r>
        <w:rPr>
          <w:spacing w:val="-12"/>
          <w:w w:val="105"/>
        </w:rPr>
        <w:t xml:space="preserve"> </w:t>
      </w:r>
      <w:r>
        <w:rPr>
          <w:w w:val="105"/>
        </w:rPr>
        <w:t>коллективный</w:t>
      </w:r>
      <w:r>
        <w:rPr>
          <w:spacing w:val="-12"/>
          <w:w w:val="105"/>
        </w:rPr>
        <w:t xml:space="preserve"> </w:t>
      </w:r>
      <w:r>
        <w:rPr>
          <w:w w:val="105"/>
        </w:rPr>
        <w:t>видео</w:t>
      </w:r>
      <w:r>
        <w:rPr>
          <w:spacing w:val="-15"/>
          <w:w w:val="105"/>
        </w:rPr>
        <w:t xml:space="preserve"> </w:t>
      </w:r>
      <w:r>
        <w:rPr>
          <w:w w:val="105"/>
        </w:rPr>
        <w:t>блог</w:t>
      </w:r>
      <w:r>
        <w:rPr>
          <w:spacing w:val="-12"/>
          <w:w w:val="105"/>
        </w:rPr>
        <w:t xml:space="preserve"> </w:t>
      </w:r>
      <w:r>
        <w:rPr>
          <w:w w:val="105"/>
        </w:rPr>
        <w:t>о</w:t>
      </w:r>
      <w:r>
        <w:rPr>
          <w:spacing w:val="-11"/>
          <w:w w:val="105"/>
        </w:rPr>
        <w:t xml:space="preserve"> </w:t>
      </w:r>
      <w:r>
        <w:rPr>
          <w:w w:val="105"/>
        </w:rPr>
        <w:t>подготовке</w:t>
      </w:r>
      <w:r>
        <w:rPr>
          <w:spacing w:val="-13"/>
          <w:w w:val="105"/>
        </w:rPr>
        <w:t xml:space="preserve"> </w:t>
      </w:r>
      <w:r>
        <w:rPr>
          <w:w w:val="105"/>
        </w:rPr>
        <w:t>подарков</w:t>
      </w:r>
      <w:r>
        <w:rPr>
          <w:spacing w:val="-7"/>
          <w:w w:val="105"/>
        </w:rPr>
        <w:t xml:space="preserve"> </w:t>
      </w:r>
      <w:r>
        <w:rPr>
          <w:w w:val="105"/>
        </w:rPr>
        <w:t>к</w:t>
      </w:r>
      <w:r>
        <w:rPr>
          <w:spacing w:val="-15"/>
          <w:w w:val="105"/>
        </w:rPr>
        <w:t xml:space="preserve"> </w:t>
      </w:r>
      <w:r>
        <w:rPr>
          <w:spacing w:val="-2"/>
          <w:w w:val="105"/>
        </w:rPr>
        <w:t>праздникам;</w:t>
      </w:r>
    </w:p>
    <w:p w:rsidR="00623054" w:rsidRDefault="004D1B06" w:rsidP="004D1B06">
      <w:pPr>
        <w:pStyle w:val="4"/>
        <w:tabs>
          <w:tab w:val="left" w:pos="10632"/>
        </w:tabs>
        <w:spacing w:before="5"/>
        <w:jc w:val="left"/>
      </w:pPr>
      <w:r>
        <w:rPr>
          <w:w w:val="105"/>
        </w:rPr>
        <w:t>в</w:t>
      </w:r>
      <w:r>
        <w:rPr>
          <w:spacing w:val="-6"/>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10" w:line="247" w:lineRule="auto"/>
        <w:ind w:left="903" w:right="3184" w:firstLine="0"/>
        <w:jc w:val="left"/>
      </w:pPr>
      <w:r>
        <w:rPr>
          <w:w w:val="105"/>
        </w:rPr>
        <w:t>составлять</w:t>
      </w:r>
      <w:r>
        <w:rPr>
          <w:spacing w:val="-16"/>
          <w:w w:val="105"/>
        </w:rPr>
        <w:t xml:space="preserve"> </w:t>
      </w:r>
      <w:r>
        <w:rPr>
          <w:w w:val="105"/>
        </w:rPr>
        <w:t>поздравительную</w:t>
      </w:r>
      <w:r>
        <w:rPr>
          <w:spacing w:val="-15"/>
          <w:w w:val="105"/>
        </w:rPr>
        <w:t xml:space="preserve"> </w:t>
      </w:r>
      <w:r>
        <w:rPr>
          <w:w w:val="105"/>
        </w:rPr>
        <w:t>открытку</w:t>
      </w:r>
      <w:r>
        <w:rPr>
          <w:spacing w:val="-15"/>
          <w:w w:val="105"/>
        </w:rPr>
        <w:t xml:space="preserve"> </w:t>
      </w:r>
      <w:r>
        <w:rPr>
          <w:w w:val="105"/>
        </w:rPr>
        <w:t>с</w:t>
      </w:r>
      <w:r>
        <w:rPr>
          <w:spacing w:val="-15"/>
          <w:w w:val="105"/>
        </w:rPr>
        <w:t xml:space="preserve"> </w:t>
      </w:r>
      <w:r>
        <w:rPr>
          <w:w w:val="105"/>
        </w:rPr>
        <w:t>Новым</w:t>
      </w:r>
      <w:r>
        <w:rPr>
          <w:spacing w:val="-12"/>
          <w:w w:val="105"/>
        </w:rPr>
        <w:t xml:space="preserve"> </w:t>
      </w:r>
      <w:r>
        <w:rPr>
          <w:w w:val="105"/>
        </w:rPr>
        <w:t>годом</w:t>
      </w:r>
      <w:r>
        <w:rPr>
          <w:spacing w:val="-15"/>
          <w:w w:val="105"/>
        </w:rPr>
        <w:t xml:space="preserve"> </w:t>
      </w:r>
      <w:r>
        <w:rPr>
          <w:w w:val="105"/>
        </w:rPr>
        <w:t>и</w:t>
      </w:r>
      <w:r>
        <w:rPr>
          <w:spacing w:val="-10"/>
          <w:w w:val="105"/>
        </w:rPr>
        <w:t xml:space="preserve"> </w:t>
      </w:r>
      <w:r>
        <w:rPr>
          <w:w w:val="105"/>
        </w:rPr>
        <w:t>Рождеством; писать открытку с фестиваля;</w:t>
      </w:r>
    </w:p>
    <w:p w:rsidR="00623054" w:rsidRDefault="004D1B06" w:rsidP="004D1B06">
      <w:pPr>
        <w:pStyle w:val="a3"/>
        <w:tabs>
          <w:tab w:val="left" w:pos="10632"/>
        </w:tabs>
        <w:spacing w:before="2"/>
        <w:ind w:left="903" w:firstLine="0"/>
        <w:jc w:val="left"/>
      </w:pPr>
      <w:r>
        <w:t>составлять</w:t>
      </w:r>
      <w:r>
        <w:rPr>
          <w:spacing w:val="23"/>
        </w:rPr>
        <w:t xml:space="preserve"> </w:t>
      </w:r>
      <w:r>
        <w:t>презентацию</w:t>
      </w:r>
      <w:r>
        <w:rPr>
          <w:spacing w:val="27"/>
        </w:rPr>
        <w:t xml:space="preserve"> </w:t>
      </w:r>
      <w:r>
        <w:t>или</w:t>
      </w:r>
      <w:r>
        <w:rPr>
          <w:spacing w:val="27"/>
        </w:rPr>
        <w:t xml:space="preserve"> </w:t>
      </w:r>
      <w:r>
        <w:t>плакат</w:t>
      </w:r>
      <w:r>
        <w:rPr>
          <w:spacing w:val="30"/>
        </w:rPr>
        <w:t xml:space="preserve"> </w:t>
      </w:r>
      <w:r>
        <w:t>о</w:t>
      </w:r>
      <w:r>
        <w:rPr>
          <w:spacing w:val="29"/>
        </w:rPr>
        <w:t xml:space="preserve"> </w:t>
      </w:r>
      <w:r>
        <w:t>любимом</w:t>
      </w:r>
      <w:r>
        <w:rPr>
          <w:spacing w:val="24"/>
        </w:rPr>
        <w:t xml:space="preserve"> </w:t>
      </w:r>
      <w:r>
        <w:rPr>
          <w:spacing w:val="-2"/>
        </w:rPr>
        <w:t>празднике;</w:t>
      </w:r>
    </w:p>
    <w:p w:rsidR="00623054" w:rsidRDefault="004D1B06" w:rsidP="004D1B06">
      <w:pPr>
        <w:pStyle w:val="a3"/>
        <w:tabs>
          <w:tab w:val="left" w:pos="10632"/>
        </w:tabs>
        <w:spacing w:before="17"/>
        <w:ind w:left="903" w:firstLine="0"/>
        <w:jc w:val="left"/>
      </w:pPr>
      <w:r>
        <w:rPr>
          <w:w w:val="105"/>
        </w:rPr>
        <w:t>составлять</w:t>
      </w:r>
      <w:r>
        <w:rPr>
          <w:spacing w:val="-14"/>
          <w:w w:val="105"/>
        </w:rPr>
        <w:t xml:space="preserve"> </w:t>
      </w:r>
      <w:r>
        <w:rPr>
          <w:w w:val="105"/>
        </w:rPr>
        <w:t>список</w:t>
      </w:r>
      <w:r>
        <w:rPr>
          <w:spacing w:val="-15"/>
          <w:w w:val="105"/>
        </w:rPr>
        <w:t xml:space="preserve"> </w:t>
      </w:r>
      <w:r>
        <w:rPr>
          <w:w w:val="105"/>
        </w:rPr>
        <w:t>подарков</w:t>
      </w:r>
      <w:r>
        <w:rPr>
          <w:spacing w:val="-14"/>
          <w:w w:val="105"/>
        </w:rPr>
        <w:t xml:space="preserve"> </w:t>
      </w:r>
      <w:r>
        <w:rPr>
          <w:w w:val="105"/>
        </w:rPr>
        <w:t>для</w:t>
      </w:r>
      <w:r>
        <w:rPr>
          <w:spacing w:val="-11"/>
          <w:w w:val="105"/>
        </w:rPr>
        <w:t xml:space="preserve"> </w:t>
      </w:r>
      <w:r>
        <w:rPr>
          <w:w w:val="105"/>
        </w:rPr>
        <w:t>своей</w:t>
      </w:r>
      <w:r>
        <w:rPr>
          <w:spacing w:val="-8"/>
          <w:w w:val="105"/>
        </w:rPr>
        <w:t xml:space="preserve"> </w:t>
      </w:r>
      <w:r>
        <w:rPr>
          <w:w w:val="105"/>
        </w:rPr>
        <w:t>семьи</w:t>
      </w:r>
      <w:r>
        <w:rPr>
          <w:spacing w:val="-14"/>
          <w:w w:val="105"/>
        </w:rPr>
        <w:t xml:space="preserve"> </w:t>
      </w:r>
      <w:r>
        <w:rPr>
          <w:w w:val="105"/>
        </w:rPr>
        <w:t>к</w:t>
      </w:r>
      <w:r>
        <w:rPr>
          <w:spacing w:val="-10"/>
          <w:w w:val="105"/>
        </w:rPr>
        <w:t xml:space="preserve"> </w:t>
      </w:r>
      <w:r>
        <w:rPr>
          <w:w w:val="105"/>
        </w:rPr>
        <w:t>определенному</w:t>
      </w:r>
      <w:r>
        <w:rPr>
          <w:spacing w:val="-15"/>
          <w:w w:val="105"/>
        </w:rPr>
        <w:t xml:space="preserve"> </w:t>
      </w:r>
      <w:r>
        <w:rPr>
          <w:spacing w:val="-2"/>
          <w:w w:val="105"/>
        </w:rPr>
        <w:t>празднику.</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54"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4</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pStyle w:val="a3"/>
        <w:tabs>
          <w:tab w:val="left" w:pos="10632"/>
        </w:tabs>
        <w:spacing w:before="9" w:line="254" w:lineRule="auto"/>
        <w:jc w:val="left"/>
      </w:pPr>
      <w:r>
        <w:rPr>
          <w:w w:val="105"/>
        </w:rPr>
        <w:t>сравнительная и превосходная степень имен прилагательных в регулярных и нерегулярных формах (</w:t>
      </w:r>
      <w:r>
        <w:rPr>
          <w:i/>
          <w:w w:val="105"/>
        </w:rPr>
        <w:t>happy, the happiest</w:t>
      </w:r>
      <w:r>
        <w:rPr>
          <w:w w:val="105"/>
        </w:rPr>
        <w:t>);</w:t>
      </w:r>
    </w:p>
    <w:p w:rsidR="00623054" w:rsidRPr="004D1B06" w:rsidRDefault="004D1B06" w:rsidP="004D1B06">
      <w:pPr>
        <w:tabs>
          <w:tab w:val="left" w:pos="10632"/>
        </w:tabs>
        <w:spacing w:line="247" w:lineRule="auto"/>
        <w:ind w:left="903" w:right="4456"/>
        <w:rPr>
          <w:i/>
          <w:sz w:val="23"/>
          <w:lang w:val="en-US"/>
        </w:rPr>
      </w:pPr>
      <w:r>
        <w:rPr>
          <w:w w:val="105"/>
          <w:sz w:val="23"/>
        </w:rPr>
        <w:t>речевые</w:t>
      </w:r>
      <w:r w:rsidRPr="004D1B06">
        <w:rPr>
          <w:spacing w:val="-16"/>
          <w:w w:val="105"/>
          <w:sz w:val="23"/>
          <w:lang w:val="en-US"/>
        </w:rPr>
        <w:t xml:space="preserve"> </w:t>
      </w:r>
      <w:r>
        <w:rPr>
          <w:w w:val="105"/>
          <w:sz w:val="23"/>
        </w:rPr>
        <w:t>модели</w:t>
      </w:r>
      <w:r w:rsidRPr="004D1B06">
        <w:rPr>
          <w:w w:val="105"/>
          <w:sz w:val="23"/>
          <w:lang w:val="en-US"/>
        </w:rPr>
        <w:t>:</w:t>
      </w:r>
      <w:r w:rsidRPr="004D1B06">
        <w:rPr>
          <w:spacing w:val="-10"/>
          <w:w w:val="105"/>
          <w:sz w:val="23"/>
          <w:lang w:val="en-US"/>
        </w:rPr>
        <w:t xml:space="preserve"> </w:t>
      </w:r>
      <w:r w:rsidRPr="004D1B06">
        <w:rPr>
          <w:i/>
          <w:w w:val="105"/>
          <w:sz w:val="23"/>
          <w:lang w:val="en-US"/>
        </w:rPr>
        <w:t>It</w:t>
      </w:r>
      <w:r w:rsidRPr="004D1B06">
        <w:rPr>
          <w:i/>
          <w:spacing w:val="-10"/>
          <w:w w:val="105"/>
          <w:sz w:val="23"/>
          <w:lang w:val="en-US"/>
        </w:rPr>
        <w:t xml:space="preserve"> </w:t>
      </w:r>
      <w:r w:rsidRPr="004D1B06">
        <w:rPr>
          <w:i/>
          <w:w w:val="105"/>
          <w:sz w:val="23"/>
          <w:lang w:val="en-US"/>
        </w:rPr>
        <w:t>opens…/they</w:t>
      </w:r>
      <w:r w:rsidRPr="004D1B06">
        <w:rPr>
          <w:i/>
          <w:spacing w:val="-12"/>
          <w:w w:val="105"/>
          <w:sz w:val="23"/>
          <w:lang w:val="en-US"/>
        </w:rPr>
        <w:t xml:space="preserve"> </w:t>
      </w:r>
      <w:r w:rsidRPr="004D1B06">
        <w:rPr>
          <w:i/>
          <w:w w:val="105"/>
          <w:sz w:val="23"/>
          <w:lang w:val="en-US"/>
        </w:rPr>
        <w:t>close…/What</w:t>
      </w:r>
      <w:r w:rsidRPr="004D1B06">
        <w:rPr>
          <w:i/>
          <w:spacing w:val="-16"/>
          <w:w w:val="105"/>
          <w:sz w:val="23"/>
          <w:lang w:val="en-US"/>
        </w:rPr>
        <w:t xml:space="preserve"> </w:t>
      </w:r>
      <w:r w:rsidRPr="004D1B06">
        <w:rPr>
          <w:i/>
          <w:w w:val="105"/>
          <w:sz w:val="23"/>
          <w:lang w:val="en-US"/>
        </w:rPr>
        <w:t>time</w:t>
      </w:r>
      <w:r w:rsidRPr="004D1B06">
        <w:rPr>
          <w:w w:val="105"/>
          <w:sz w:val="23"/>
          <w:lang w:val="en-US"/>
        </w:rPr>
        <w:t xml:space="preserve">….?; </w:t>
      </w:r>
      <w:r>
        <w:rPr>
          <w:sz w:val="23"/>
        </w:rPr>
        <w:t>речевая</w:t>
      </w:r>
      <w:r w:rsidRPr="004D1B06">
        <w:rPr>
          <w:spacing w:val="22"/>
          <w:sz w:val="23"/>
          <w:lang w:val="en-US"/>
        </w:rPr>
        <w:t xml:space="preserve"> </w:t>
      </w:r>
      <w:r>
        <w:rPr>
          <w:sz w:val="23"/>
        </w:rPr>
        <w:t>модель</w:t>
      </w:r>
      <w:r w:rsidRPr="004D1B06">
        <w:rPr>
          <w:sz w:val="23"/>
          <w:lang w:val="en-US"/>
        </w:rPr>
        <w:t>:</w:t>
      </w:r>
      <w:r w:rsidRPr="004D1B06">
        <w:rPr>
          <w:spacing w:val="20"/>
          <w:sz w:val="23"/>
          <w:lang w:val="en-US"/>
        </w:rPr>
        <w:t xml:space="preserve"> </w:t>
      </w:r>
      <w:r w:rsidRPr="004D1B06">
        <w:rPr>
          <w:i/>
          <w:sz w:val="23"/>
          <w:lang w:val="en-US"/>
        </w:rPr>
        <w:t>It’s</w:t>
      </w:r>
      <w:r w:rsidRPr="004D1B06">
        <w:rPr>
          <w:i/>
          <w:spacing w:val="22"/>
          <w:sz w:val="23"/>
          <w:lang w:val="en-US"/>
        </w:rPr>
        <w:t xml:space="preserve"> </w:t>
      </w:r>
      <w:r w:rsidRPr="004D1B06">
        <w:rPr>
          <w:i/>
          <w:sz w:val="23"/>
          <w:lang w:val="en-US"/>
        </w:rPr>
        <w:t>celebrated…,</w:t>
      </w:r>
      <w:r w:rsidRPr="004D1B06">
        <w:rPr>
          <w:i/>
          <w:spacing w:val="20"/>
          <w:sz w:val="23"/>
          <w:lang w:val="en-US"/>
        </w:rPr>
        <w:t xml:space="preserve"> </w:t>
      </w:r>
      <w:r w:rsidRPr="004D1B06">
        <w:rPr>
          <w:i/>
          <w:sz w:val="23"/>
          <w:lang w:val="en-US"/>
        </w:rPr>
        <w:t>The</w:t>
      </w:r>
      <w:r w:rsidRPr="004D1B06">
        <w:rPr>
          <w:i/>
          <w:spacing w:val="25"/>
          <w:sz w:val="23"/>
          <w:lang w:val="en-US"/>
        </w:rPr>
        <w:t xml:space="preserve"> </w:t>
      </w:r>
      <w:r w:rsidRPr="004D1B06">
        <w:rPr>
          <w:i/>
          <w:sz w:val="23"/>
          <w:lang w:val="en-US"/>
        </w:rPr>
        <w:t>festival</w:t>
      </w:r>
      <w:r w:rsidRPr="004D1B06">
        <w:rPr>
          <w:i/>
          <w:spacing w:val="20"/>
          <w:sz w:val="23"/>
          <w:lang w:val="en-US"/>
        </w:rPr>
        <w:t xml:space="preserve"> </w:t>
      </w:r>
      <w:r w:rsidRPr="004D1B06">
        <w:rPr>
          <w:i/>
          <w:sz w:val="23"/>
          <w:lang w:val="en-US"/>
        </w:rPr>
        <w:t>is</w:t>
      </w:r>
      <w:r w:rsidRPr="004D1B06">
        <w:rPr>
          <w:i/>
          <w:spacing w:val="22"/>
          <w:sz w:val="23"/>
          <w:lang w:val="en-US"/>
        </w:rPr>
        <w:t xml:space="preserve"> </w:t>
      </w:r>
      <w:r w:rsidRPr="004D1B06">
        <w:rPr>
          <w:i/>
          <w:spacing w:val="-2"/>
          <w:sz w:val="23"/>
          <w:lang w:val="en-US"/>
        </w:rPr>
        <w:t>held…;</w:t>
      </w:r>
    </w:p>
    <w:p w:rsidR="00623054" w:rsidRDefault="004D1B06" w:rsidP="004D1B06">
      <w:pPr>
        <w:tabs>
          <w:tab w:val="left" w:pos="10632"/>
        </w:tabs>
        <w:spacing w:before="4" w:line="247" w:lineRule="auto"/>
        <w:ind w:left="197" w:firstLine="706"/>
        <w:rPr>
          <w:i/>
          <w:sz w:val="23"/>
        </w:rPr>
      </w:pPr>
      <w:r>
        <w:rPr>
          <w:sz w:val="23"/>
        </w:rPr>
        <w:t>предлоги и порядковые числительные в</w:t>
      </w:r>
      <w:r>
        <w:rPr>
          <w:spacing w:val="37"/>
          <w:sz w:val="23"/>
        </w:rPr>
        <w:t xml:space="preserve"> </w:t>
      </w:r>
      <w:r>
        <w:rPr>
          <w:sz w:val="23"/>
        </w:rPr>
        <w:t>речевых</w:t>
      </w:r>
      <w:r>
        <w:rPr>
          <w:spacing w:val="28"/>
          <w:sz w:val="23"/>
        </w:rPr>
        <w:t xml:space="preserve"> </w:t>
      </w:r>
      <w:r>
        <w:rPr>
          <w:sz w:val="23"/>
        </w:rPr>
        <w:t>моделях</w:t>
      </w:r>
      <w:r>
        <w:rPr>
          <w:spacing w:val="28"/>
          <w:sz w:val="23"/>
        </w:rPr>
        <w:t xml:space="preserve"> </w:t>
      </w:r>
      <w:r>
        <w:rPr>
          <w:sz w:val="23"/>
        </w:rPr>
        <w:t>для</w:t>
      </w:r>
      <w:r>
        <w:rPr>
          <w:spacing w:val="31"/>
          <w:sz w:val="23"/>
        </w:rPr>
        <w:t xml:space="preserve"> </w:t>
      </w:r>
      <w:r>
        <w:rPr>
          <w:sz w:val="23"/>
        </w:rPr>
        <w:t>обозначения знаменательных дат:</w:t>
      </w:r>
      <w:r>
        <w:rPr>
          <w:spacing w:val="40"/>
          <w:sz w:val="23"/>
        </w:rPr>
        <w:t xml:space="preserve"> </w:t>
      </w:r>
      <w:r>
        <w:rPr>
          <w:i/>
          <w:sz w:val="23"/>
        </w:rPr>
        <w:t>on</w:t>
      </w:r>
      <w:r>
        <w:rPr>
          <w:i/>
          <w:spacing w:val="28"/>
          <w:sz w:val="23"/>
        </w:rPr>
        <w:t xml:space="preserve"> </w:t>
      </w:r>
      <w:r>
        <w:rPr>
          <w:i/>
          <w:sz w:val="23"/>
        </w:rPr>
        <w:t xml:space="preserve">the </w:t>
      </w:r>
      <w:r>
        <w:rPr>
          <w:i/>
          <w:w w:val="105"/>
          <w:sz w:val="23"/>
        </w:rPr>
        <w:t>25</w:t>
      </w:r>
      <w:r>
        <w:rPr>
          <w:i/>
          <w:w w:val="105"/>
          <w:sz w:val="23"/>
          <w:vertAlign w:val="superscript"/>
        </w:rPr>
        <w:t>th</w:t>
      </w:r>
      <w:r>
        <w:rPr>
          <w:i/>
          <w:w w:val="105"/>
          <w:sz w:val="23"/>
        </w:rPr>
        <w:t xml:space="preserve"> of December, on the 8</w:t>
      </w:r>
      <w:r>
        <w:rPr>
          <w:i/>
          <w:w w:val="105"/>
          <w:sz w:val="23"/>
          <w:vertAlign w:val="superscript"/>
        </w:rPr>
        <w:t>th</w:t>
      </w:r>
      <w:r>
        <w:rPr>
          <w:i/>
          <w:w w:val="105"/>
          <w:sz w:val="23"/>
        </w:rPr>
        <w:t xml:space="preserve"> of March….</w:t>
      </w:r>
    </w:p>
    <w:p w:rsidR="00623054" w:rsidRDefault="004D1B06" w:rsidP="004D1B06">
      <w:pPr>
        <w:tabs>
          <w:tab w:val="left" w:pos="10632"/>
        </w:tabs>
        <w:spacing w:before="3" w:line="254" w:lineRule="auto"/>
        <w:ind w:left="903" w:right="2529"/>
        <w:rPr>
          <w:i/>
          <w:sz w:val="23"/>
        </w:rPr>
      </w:pPr>
      <w:r>
        <w:rPr>
          <w:w w:val="105"/>
          <w:sz w:val="23"/>
        </w:rPr>
        <w:t>Лексический</w:t>
      </w:r>
      <w:r>
        <w:rPr>
          <w:spacing w:val="-14"/>
          <w:w w:val="105"/>
          <w:sz w:val="23"/>
        </w:rPr>
        <w:t xml:space="preserve"> </w:t>
      </w:r>
      <w:r>
        <w:rPr>
          <w:w w:val="105"/>
          <w:sz w:val="23"/>
        </w:rPr>
        <w:t>материал</w:t>
      </w:r>
      <w:r>
        <w:rPr>
          <w:spacing w:val="-12"/>
          <w:w w:val="105"/>
          <w:sz w:val="23"/>
        </w:rPr>
        <w:t xml:space="preserve"> </w:t>
      </w:r>
      <w:r>
        <w:rPr>
          <w:w w:val="105"/>
          <w:sz w:val="23"/>
        </w:rPr>
        <w:t>отбирается</w:t>
      </w:r>
      <w:r>
        <w:rPr>
          <w:spacing w:val="-11"/>
          <w:w w:val="105"/>
          <w:sz w:val="23"/>
        </w:rPr>
        <w:t xml:space="preserve"> </w:t>
      </w:r>
      <w:r>
        <w:rPr>
          <w:w w:val="105"/>
          <w:sz w:val="23"/>
        </w:rPr>
        <w:t>с</w:t>
      </w:r>
      <w:r>
        <w:rPr>
          <w:spacing w:val="-7"/>
          <w:w w:val="105"/>
          <w:sz w:val="23"/>
        </w:rPr>
        <w:t xml:space="preserve"> </w:t>
      </w:r>
      <w:r>
        <w:rPr>
          <w:w w:val="105"/>
          <w:sz w:val="23"/>
        </w:rPr>
        <w:t>учетом</w:t>
      </w:r>
      <w:r>
        <w:rPr>
          <w:spacing w:val="-9"/>
          <w:w w:val="105"/>
          <w:sz w:val="23"/>
        </w:rPr>
        <w:t xml:space="preserve"> </w:t>
      </w:r>
      <w:r>
        <w:rPr>
          <w:w w:val="105"/>
          <w:sz w:val="23"/>
        </w:rPr>
        <w:t>тематики</w:t>
      </w:r>
      <w:r>
        <w:rPr>
          <w:spacing w:val="-7"/>
          <w:w w:val="105"/>
          <w:sz w:val="23"/>
        </w:rPr>
        <w:t xml:space="preserve"> </w:t>
      </w:r>
      <w:r>
        <w:rPr>
          <w:w w:val="105"/>
          <w:sz w:val="23"/>
        </w:rPr>
        <w:t>общения</w:t>
      </w:r>
      <w:r>
        <w:rPr>
          <w:spacing w:val="-16"/>
          <w:w w:val="105"/>
          <w:sz w:val="23"/>
        </w:rPr>
        <w:t xml:space="preserve"> </w:t>
      </w:r>
      <w:r>
        <w:rPr>
          <w:w w:val="105"/>
          <w:sz w:val="23"/>
        </w:rPr>
        <w:t>Раздела</w:t>
      </w:r>
      <w:r>
        <w:rPr>
          <w:spacing w:val="-2"/>
          <w:w w:val="105"/>
          <w:sz w:val="23"/>
        </w:rPr>
        <w:t xml:space="preserve"> </w:t>
      </w:r>
      <w:r>
        <w:rPr>
          <w:w w:val="105"/>
          <w:sz w:val="23"/>
        </w:rPr>
        <w:t xml:space="preserve">4: названия праздников: </w:t>
      </w:r>
      <w:r>
        <w:rPr>
          <w:i/>
          <w:w w:val="105"/>
          <w:sz w:val="23"/>
        </w:rPr>
        <w:t>New Year, Christmas, Women’s Day, Easter…;</w:t>
      </w:r>
    </w:p>
    <w:p w:rsidR="00623054" w:rsidRPr="004D1B06" w:rsidRDefault="004D1B06" w:rsidP="004D1B06">
      <w:pPr>
        <w:tabs>
          <w:tab w:val="left" w:pos="10632"/>
        </w:tabs>
        <w:spacing w:line="247" w:lineRule="auto"/>
        <w:ind w:left="197" w:firstLine="706"/>
        <w:rPr>
          <w:i/>
          <w:sz w:val="23"/>
          <w:lang w:val="en-US"/>
        </w:rPr>
      </w:pPr>
      <w:r>
        <w:rPr>
          <w:sz w:val="23"/>
        </w:rPr>
        <w:t>лексико</w:t>
      </w:r>
      <w:r w:rsidRPr="004D1B06">
        <w:rPr>
          <w:sz w:val="23"/>
          <w:lang w:val="en-US"/>
        </w:rPr>
        <w:t>-</w:t>
      </w:r>
      <w:r>
        <w:rPr>
          <w:sz w:val="23"/>
        </w:rPr>
        <w:t>грамматические</w:t>
      </w:r>
      <w:r w:rsidRPr="004D1B06">
        <w:rPr>
          <w:sz w:val="23"/>
          <w:lang w:val="en-US"/>
        </w:rPr>
        <w:t xml:space="preserve"> </w:t>
      </w:r>
      <w:r>
        <w:rPr>
          <w:sz w:val="23"/>
        </w:rPr>
        <w:t>единства</w:t>
      </w:r>
      <w:r w:rsidRPr="004D1B06">
        <w:rPr>
          <w:sz w:val="23"/>
          <w:lang w:val="en-US"/>
        </w:rPr>
        <w:t xml:space="preserve"> </w:t>
      </w:r>
      <w:r>
        <w:rPr>
          <w:sz w:val="23"/>
        </w:rPr>
        <w:t>для</w:t>
      </w:r>
      <w:r w:rsidRPr="004D1B06">
        <w:rPr>
          <w:sz w:val="23"/>
          <w:lang w:val="en-US"/>
        </w:rPr>
        <w:t xml:space="preserve"> </w:t>
      </w:r>
      <w:r>
        <w:rPr>
          <w:sz w:val="23"/>
        </w:rPr>
        <w:t>описания</w:t>
      </w:r>
      <w:r w:rsidRPr="004D1B06">
        <w:rPr>
          <w:sz w:val="23"/>
          <w:lang w:val="en-US"/>
        </w:rPr>
        <w:t xml:space="preserve"> </w:t>
      </w:r>
      <w:r>
        <w:rPr>
          <w:sz w:val="23"/>
        </w:rPr>
        <w:t>праздничных</w:t>
      </w:r>
      <w:r w:rsidRPr="004D1B06">
        <w:rPr>
          <w:sz w:val="23"/>
          <w:lang w:val="en-US"/>
        </w:rPr>
        <w:t xml:space="preserve"> </w:t>
      </w:r>
      <w:r>
        <w:rPr>
          <w:sz w:val="23"/>
        </w:rPr>
        <w:t>событий</w:t>
      </w:r>
      <w:r w:rsidRPr="004D1B06">
        <w:rPr>
          <w:sz w:val="23"/>
          <w:lang w:val="en-US"/>
        </w:rPr>
        <w:t xml:space="preserve">: </w:t>
      </w:r>
      <w:r w:rsidRPr="004D1B06">
        <w:rPr>
          <w:i/>
          <w:sz w:val="23"/>
          <w:lang w:val="en-US"/>
        </w:rPr>
        <w:t>decorate the Christmas tree, buy</w:t>
      </w:r>
      <w:r w:rsidRPr="004D1B06">
        <w:rPr>
          <w:i/>
          <w:spacing w:val="80"/>
          <w:w w:val="105"/>
          <w:sz w:val="23"/>
          <w:lang w:val="en-US"/>
        </w:rPr>
        <w:t xml:space="preserve"> </w:t>
      </w:r>
      <w:r w:rsidRPr="004D1B06">
        <w:rPr>
          <w:i/>
          <w:w w:val="105"/>
          <w:sz w:val="23"/>
          <w:lang w:val="en-US"/>
        </w:rPr>
        <w:t>presents, write cards, cook meals, buy chocolate eggs, colour eggs, bake a cake…;</w:t>
      </w:r>
    </w:p>
    <w:p w:rsidR="00623054" w:rsidRPr="004D1B06" w:rsidRDefault="004D1B06" w:rsidP="004D1B06">
      <w:pPr>
        <w:tabs>
          <w:tab w:val="left" w:pos="10632"/>
        </w:tabs>
        <w:spacing w:before="3" w:line="247" w:lineRule="auto"/>
        <w:ind w:left="197" w:firstLine="706"/>
        <w:rPr>
          <w:i/>
          <w:sz w:val="23"/>
          <w:lang w:val="en-US"/>
        </w:rPr>
      </w:pPr>
      <w:r>
        <w:rPr>
          <w:w w:val="105"/>
          <w:sz w:val="23"/>
        </w:rPr>
        <w:t>речевые</w:t>
      </w:r>
      <w:r w:rsidRPr="004D1B06">
        <w:rPr>
          <w:w w:val="105"/>
          <w:sz w:val="23"/>
          <w:lang w:val="en-US"/>
        </w:rPr>
        <w:t xml:space="preserve"> </w:t>
      </w:r>
      <w:r>
        <w:rPr>
          <w:w w:val="105"/>
          <w:sz w:val="23"/>
        </w:rPr>
        <w:t>клише</w:t>
      </w:r>
      <w:r w:rsidRPr="004D1B06">
        <w:rPr>
          <w:w w:val="105"/>
          <w:sz w:val="23"/>
          <w:lang w:val="en-US"/>
        </w:rPr>
        <w:t xml:space="preserve"> </w:t>
      </w:r>
      <w:r>
        <w:rPr>
          <w:w w:val="105"/>
          <w:sz w:val="23"/>
        </w:rPr>
        <w:t>для</w:t>
      </w:r>
      <w:r w:rsidRPr="004D1B06">
        <w:rPr>
          <w:w w:val="105"/>
          <w:sz w:val="23"/>
          <w:lang w:val="en-US"/>
        </w:rPr>
        <w:t xml:space="preserve"> </w:t>
      </w:r>
      <w:r>
        <w:rPr>
          <w:w w:val="105"/>
          <w:sz w:val="23"/>
        </w:rPr>
        <w:t>открыток</w:t>
      </w:r>
      <w:r w:rsidRPr="004D1B06">
        <w:rPr>
          <w:w w:val="105"/>
          <w:sz w:val="23"/>
          <w:lang w:val="en-US"/>
        </w:rPr>
        <w:t xml:space="preserve">; </w:t>
      </w:r>
      <w:r w:rsidRPr="004D1B06">
        <w:rPr>
          <w:i/>
          <w:w w:val="105"/>
          <w:sz w:val="23"/>
          <w:lang w:val="en-US"/>
        </w:rPr>
        <w:t>Happy New Year, Merry Christmas, Happy Easter, I wish you happiness, best wishes, with love;</w:t>
      </w:r>
    </w:p>
    <w:p w:rsidR="00623054" w:rsidRPr="004D1B06" w:rsidRDefault="004D1B06" w:rsidP="004D1B06">
      <w:pPr>
        <w:tabs>
          <w:tab w:val="left" w:pos="10632"/>
        </w:tabs>
        <w:spacing w:before="3" w:line="254" w:lineRule="auto"/>
        <w:ind w:left="197" w:right="-29" w:firstLine="706"/>
        <w:rPr>
          <w:i/>
          <w:sz w:val="23"/>
          <w:lang w:val="en-US"/>
        </w:rPr>
      </w:pPr>
      <w:r>
        <w:rPr>
          <w:w w:val="105"/>
          <w:sz w:val="23"/>
        </w:rPr>
        <w:t>лексические</w:t>
      </w:r>
      <w:r w:rsidRPr="004D1B06">
        <w:rPr>
          <w:w w:val="105"/>
          <w:sz w:val="23"/>
          <w:lang w:val="en-US"/>
        </w:rPr>
        <w:t xml:space="preserve"> </w:t>
      </w:r>
      <w:r>
        <w:rPr>
          <w:w w:val="105"/>
          <w:sz w:val="23"/>
        </w:rPr>
        <w:t>единицы</w:t>
      </w:r>
      <w:r w:rsidRPr="004D1B06">
        <w:rPr>
          <w:spacing w:val="-3"/>
          <w:w w:val="105"/>
          <w:sz w:val="23"/>
          <w:lang w:val="en-US"/>
        </w:rPr>
        <w:t xml:space="preserve"> </w:t>
      </w:r>
      <w:r>
        <w:rPr>
          <w:w w:val="105"/>
          <w:sz w:val="23"/>
        </w:rPr>
        <w:t>и</w:t>
      </w:r>
      <w:r w:rsidRPr="004D1B06">
        <w:rPr>
          <w:w w:val="105"/>
          <w:sz w:val="23"/>
          <w:lang w:val="en-US"/>
        </w:rPr>
        <w:t xml:space="preserve"> </w:t>
      </w:r>
      <w:r>
        <w:rPr>
          <w:w w:val="105"/>
          <w:sz w:val="23"/>
        </w:rPr>
        <w:t>речевые</w:t>
      </w:r>
      <w:r w:rsidRPr="004D1B06">
        <w:rPr>
          <w:spacing w:val="-7"/>
          <w:w w:val="105"/>
          <w:sz w:val="23"/>
          <w:lang w:val="en-US"/>
        </w:rPr>
        <w:t xml:space="preserve"> </w:t>
      </w:r>
      <w:r>
        <w:rPr>
          <w:w w:val="105"/>
          <w:sz w:val="23"/>
        </w:rPr>
        <w:t>клише</w:t>
      </w:r>
      <w:r w:rsidRPr="004D1B06">
        <w:rPr>
          <w:spacing w:val="-7"/>
          <w:w w:val="105"/>
          <w:sz w:val="23"/>
          <w:lang w:val="en-US"/>
        </w:rPr>
        <w:t xml:space="preserve"> </w:t>
      </w:r>
      <w:r>
        <w:rPr>
          <w:w w:val="105"/>
          <w:sz w:val="23"/>
        </w:rPr>
        <w:t>для</w:t>
      </w:r>
      <w:r w:rsidRPr="004D1B06">
        <w:rPr>
          <w:w w:val="105"/>
          <w:sz w:val="23"/>
          <w:lang w:val="en-US"/>
        </w:rPr>
        <w:t xml:space="preserve"> </w:t>
      </w:r>
      <w:r>
        <w:rPr>
          <w:w w:val="105"/>
          <w:sz w:val="23"/>
        </w:rPr>
        <w:t>описания</w:t>
      </w:r>
      <w:r w:rsidRPr="004D1B06">
        <w:rPr>
          <w:spacing w:val="-3"/>
          <w:w w:val="105"/>
          <w:sz w:val="23"/>
          <w:lang w:val="en-US"/>
        </w:rPr>
        <w:t xml:space="preserve"> </w:t>
      </w:r>
      <w:r>
        <w:rPr>
          <w:w w:val="105"/>
          <w:sz w:val="23"/>
        </w:rPr>
        <w:t>подготовки</w:t>
      </w:r>
      <w:r w:rsidRPr="004D1B06">
        <w:rPr>
          <w:w w:val="105"/>
          <w:sz w:val="23"/>
          <w:lang w:val="en-US"/>
        </w:rPr>
        <w:t xml:space="preserve"> </w:t>
      </w:r>
      <w:r>
        <w:rPr>
          <w:w w:val="105"/>
          <w:sz w:val="23"/>
        </w:rPr>
        <w:t>к</w:t>
      </w:r>
      <w:r w:rsidRPr="004D1B06">
        <w:rPr>
          <w:spacing w:val="-4"/>
          <w:w w:val="105"/>
          <w:sz w:val="23"/>
          <w:lang w:val="en-US"/>
        </w:rPr>
        <w:t xml:space="preserve"> </w:t>
      </w:r>
      <w:r>
        <w:rPr>
          <w:w w:val="105"/>
          <w:sz w:val="23"/>
        </w:rPr>
        <w:t>празднику</w:t>
      </w:r>
      <w:r w:rsidRPr="004D1B06">
        <w:rPr>
          <w:w w:val="105"/>
          <w:sz w:val="23"/>
          <w:lang w:val="en-US"/>
        </w:rPr>
        <w:t xml:space="preserve">: </w:t>
      </w:r>
      <w:r w:rsidRPr="004D1B06">
        <w:rPr>
          <w:i/>
          <w:w w:val="105"/>
          <w:sz w:val="23"/>
          <w:lang w:val="en-US"/>
        </w:rPr>
        <w:t>wrapping</w:t>
      </w:r>
      <w:r w:rsidRPr="004D1B06">
        <w:rPr>
          <w:i/>
          <w:spacing w:val="-1"/>
          <w:w w:val="105"/>
          <w:sz w:val="23"/>
          <w:lang w:val="en-US"/>
        </w:rPr>
        <w:t xml:space="preserve"> </w:t>
      </w:r>
      <w:r w:rsidRPr="004D1B06">
        <w:rPr>
          <w:i/>
          <w:w w:val="105"/>
          <w:sz w:val="23"/>
          <w:lang w:val="en-US"/>
        </w:rPr>
        <w:t>paper,</w:t>
      </w:r>
      <w:r w:rsidRPr="004D1B06">
        <w:rPr>
          <w:i/>
          <w:spacing w:val="-6"/>
          <w:w w:val="105"/>
          <w:sz w:val="23"/>
          <w:lang w:val="en-US"/>
        </w:rPr>
        <w:t xml:space="preserve"> </w:t>
      </w:r>
      <w:r w:rsidRPr="004D1B06">
        <w:rPr>
          <w:i/>
          <w:w w:val="105"/>
          <w:sz w:val="23"/>
          <w:lang w:val="en-US"/>
        </w:rPr>
        <w:t>to</w:t>
      </w:r>
      <w:r w:rsidRPr="004D1B06">
        <w:rPr>
          <w:i/>
          <w:spacing w:val="-1"/>
          <w:w w:val="105"/>
          <w:sz w:val="23"/>
          <w:lang w:val="en-US"/>
        </w:rPr>
        <w:t xml:space="preserve"> </w:t>
      </w:r>
      <w:r w:rsidRPr="004D1B06">
        <w:rPr>
          <w:i/>
          <w:w w:val="105"/>
          <w:sz w:val="23"/>
          <w:lang w:val="en-US"/>
        </w:rPr>
        <w:t>buy flowers, to give sweets, a box of chocolates….</w:t>
      </w:r>
    </w:p>
    <w:p w:rsidR="00623054" w:rsidRDefault="004D1B06" w:rsidP="004D1B06">
      <w:pPr>
        <w:pStyle w:val="3"/>
        <w:numPr>
          <w:ilvl w:val="0"/>
          <w:numId w:val="163"/>
        </w:numPr>
        <w:tabs>
          <w:tab w:val="left" w:pos="376"/>
          <w:tab w:val="left" w:pos="10632"/>
        </w:tabs>
        <w:spacing w:before="1"/>
        <w:ind w:left="376" w:hanging="179"/>
      </w:pPr>
      <w:r>
        <w:rPr>
          <w:spacing w:val="-2"/>
          <w:w w:val="105"/>
        </w:rPr>
        <w:t>КЛАСС</w:t>
      </w:r>
    </w:p>
    <w:p w:rsidR="00623054" w:rsidRDefault="004D1B06" w:rsidP="004D1B06">
      <w:pPr>
        <w:pStyle w:val="4"/>
        <w:tabs>
          <w:tab w:val="left" w:pos="10632"/>
        </w:tabs>
        <w:spacing w:before="9"/>
        <w:jc w:val="left"/>
      </w:pPr>
      <w:r>
        <w:rPr>
          <w:w w:val="105"/>
        </w:rPr>
        <w:t>Раздел</w:t>
      </w:r>
      <w:r>
        <w:rPr>
          <w:spacing w:val="-8"/>
          <w:w w:val="105"/>
        </w:rPr>
        <w:t xml:space="preserve"> </w:t>
      </w:r>
      <w:r>
        <w:rPr>
          <w:w w:val="105"/>
        </w:rPr>
        <w:t>1.</w:t>
      </w:r>
      <w:r>
        <w:rPr>
          <w:spacing w:val="-11"/>
          <w:w w:val="105"/>
        </w:rPr>
        <w:t xml:space="preserve"> </w:t>
      </w:r>
      <w:r>
        <w:rPr>
          <w:w w:val="105"/>
        </w:rPr>
        <w:t>Интернет</w:t>
      </w:r>
      <w:r>
        <w:rPr>
          <w:spacing w:val="-5"/>
          <w:w w:val="105"/>
        </w:rPr>
        <w:t xml:space="preserve"> </w:t>
      </w:r>
      <w:r>
        <w:rPr>
          <w:w w:val="105"/>
        </w:rPr>
        <w:t>и</w:t>
      </w:r>
      <w:r>
        <w:rPr>
          <w:spacing w:val="-11"/>
          <w:w w:val="105"/>
        </w:rPr>
        <w:t xml:space="preserve"> </w:t>
      </w:r>
      <w:r>
        <w:rPr>
          <w:spacing w:val="-2"/>
          <w:w w:val="105"/>
        </w:rPr>
        <w:t>гаджеты</w:t>
      </w:r>
    </w:p>
    <w:p w:rsidR="00623054" w:rsidRDefault="004D1B06" w:rsidP="004D1B06">
      <w:pPr>
        <w:pStyle w:val="a5"/>
        <w:numPr>
          <w:ilvl w:val="1"/>
          <w:numId w:val="163"/>
        </w:numPr>
        <w:tabs>
          <w:tab w:val="left" w:pos="1139"/>
          <w:tab w:val="left" w:pos="10632"/>
        </w:tabs>
        <w:spacing w:before="9"/>
        <w:ind w:left="1139" w:hanging="236"/>
        <w:rPr>
          <w:sz w:val="23"/>
        </w:rPr>
      </w:pPr>
      <w:r>
        <w:rPr>
          <w:w w:val="105"/>
          <w:sz w:val="23"/>
        </w:rPr>
        <w:t>Мир</w:t>
      </w:r>
      <w:r>
        <w:rPr>
          <w:spacing w:val="-10"/>
          <w:w w:val="105"/>
          <w:sz w:val="23"/>
        </w:rPr>
        <w:t xml:space="preserve"> </w:t>
      </w:r>
      <w:r>
        <w:rPr>
          <w:spacing w:val="-2"/>
          <w:w w:val="105"/>
          <w:sz w:val="23"/>
        </w:rPr>
        <w:t>гаджетов.</w:t>
      </w:r>
    </w:p>
    <w:p w:rsidR="00623054" w:rsidRDefault="004D1B06" w:rsidP="004D1B06">
      <w:pPr>
        <w:pStyle w:val="a5"/>
        <w:numPr>
          <w:ilvl w:val="1"/>
          <w:numId w:val="163"/>
        </w:numPr>
        <w:tabs>
          <w:tab w:val="left" w:pos="1139"/>
          <w:tab w:val="left" w:pos="10632"/>
        </w:tabs>
        <w:spacing w:before="9"/>
        <w:ind w:left="1139" w:hanging="236"/>
        <w:rPr>
          <w:sz w:val="23"/>
        </w:rPr>
      </w:pPr>
      <w:r>
        <w:rPr>
          <w:sz w:val="23"/>
        </w:rPr>
        <w:t>Социальные</w:t>
      </w:r>
      <w:r>
        <w:rPr>
          <w:spacing w:val="48"/>
          <w:sz w:val="23"/>
        </w:rPr>
        <w:t xml:space="preserve"> </w:t>
      </w:r>
      <w:r>
        <w:rPr>
          <w:spacing w:val="-4"/>
          <w:sz w:val="23"/>
        </w:rPr>
        <w:t>сети.</w:t>
      </w:r>
    </w:p>
    <w:p w:rsidR="00623054" w:rsidRDefault="004D1B06" w:rsidP="004D1B06">
      <w:pPr>
        <w:pStyle w:val="a5"/>
        <w:numPr>
          <w:ilvl w:val="1"/>
          <w:numId w:val="163"/>
        </w:numPr>
        <w:tabs>
          <w:tab w:val="left" w:pos="1139"/>
          <w:tab w:val="left" w:pos="10632"/>
        </w:tabs>
        <w:spacing w:before="10"/>
        <w:ind w:left="1139" w:hanging="236"/>
        <w:rPr>
          <w:sz w:val="23"/>
        </w:rPr>
      </w:pPr>
      <w:r>
        <w:rPr>
          <w:spacing w:val="-2"/>
          <w:w w:val="105"/>
          <w:sz w:val="23"/>
        </w:rPr>
        <w:t>Блоги.</w:t>
      </w:r>
    </w:p>
    <w:p w:rsidR="00623054" w:rsidRDefault="004D1B06" w:rsidP="004D1B06">
      <w:pPr>
        <w:pStyle w:val="a5"/>
        <w:numPr>
          <w:ilvl w:val="1"/>
          <w:numId w:val="163"/>
        </w:numPr>
        <w:tabs>
          <w:tab w:val="left" w:pos="1139"/>
          <w:tab w:val="left" w:pos="10632"/>
        </w:tabs>
        <w:spacing w:before="16"/>
        <w:ind w:left="1139" w:hanging="236"/>
        <w:rPr>
          <w:sz w:val="23"/>
        </w:rPr>
      </w:pPr>
      <w:r>
        <w:rPr>
          <w:sz w:val="23"/>
        </w:rPr>
        <w:t>Безопасность</w:t>
      </w:r>
      <w:r>
        <w:rPr>
          <w:spacing w:val="23"/>
          <w:sz w:val="23"/>
        </w:rPr>
        <w:t xml:space="preserve"> </w:t>
      </w:r>
      <w:r>
        <w:rPr>
          <w:sz w:val="23"/>
        </w:rPr>
        <w:t>в</w:t>
      </w:r>
      <w:r>
        <w:rPr>
          <w:spacing w:val="27"/>
          <w:sz w:val="23"/>
        </w:rPr>
        <w:t xml:space="preserve"> </w:t>
      </w:r>
      <w:r>
        <w:rPr>
          <w:spacing w:val="-2"/>
          <w:sz w:val="23"/>
        </w:rPr>
        <w:t>интернете.</w:t>
      </w:r>
    </w:p>
    <w:p w:rsidR="00623054" w:rsidRDefault="004D1B06" w:rsidP="004D1B06">
      <w:pPr>
        <w:tabs>
          <w:tab w:val="left" w:pos="10632"/>
        </w:tabs>
        <w:spacing w:before="17"/>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16"/>
        <w:ind w:left="903" w:firstLine="0"/>
        <w:jc w:val="left"/>
      </w:pPr>
      <w:r>
        <w:t>составлять</w:t>
      </w:r>
      <w:r>
        <w:rPr>
          <w:spacing w:val="41"/>
        </w:rPr>
        <w:t xml:space="preserve"> </w:t>
      </w:r>
      <w:r>
        <w:t>краткое</w:t>
      </w:r>
      <w:r>
        <w:rPr>
          <w:spacing w:val="34"/>
        </w:rPr>
        <w:t xml:space="preserve"> </w:t>
      </w:r>
      <w:r>
        <w:t>описание</w:t>
      </w:r>
      <w:r>
        <w:rPr>
          <w:spacing w:val="43"/>
        </w:rPr>
        <w:t xml:space="preserve"> </w:t>
      </w:r>
      <w:r>
        <w:t>технического</w:t>
      </w:r>
      <w:r>
        <w:rPr>
          <w:spacing w:val="37"/>
        </w:rPr>
        <w:t xml:space="preserve"> </w:t>
      </w:r>
      <w:r>
        <w:t>устройства</w:t>
      </w:r>
      <w:r>
        <w:rPr>
          <w:spacing w:val="34"/>
        </w:rPr>
        <w:t xml:space="preserve"> </w:t>
      </w:r>
      <w:r>
        <w:rPr>
          <w:spacing w:val="-2"/>
        </w:rPr>
        <w:t>(гаджета);</w:t>
      </w:r>
    </w:p>
    <w:p w:rsidR="00623054" w:rsidRDefault="004D1B06" w:rsidP="004D1B06">
      <w:pPr>
        <w:pStyle w:val="a3"/>
        <w:tabs>
          <w:tab w:val="left" w:pos="10632"/>
        </w:tabs>
        <w:spacing w:before="10" w:line="252" w:lineRule="auto"/>
        <w:ind w:left="903" w:right="737" w:firstLine="0"/>
        <w:jc w:val="left"/>
      </w:pPr>
      <w:r>
        <w:rPr>
          <w:w w:val="105"/>
        </w:rPr>
        <w:t>составлять голосовые и видео сообщения о себе для странички в социальных сетях; составлять</w:t>
      </w:r>
      <w:r>
        <w:rPr>
          <w:spacing w:val="-10"/>
          <w:w w:val="105"/>
        </w:rPr>
        <w:t xml:space="preserve"> </w:t>
      </w:r>
      <w:r>
        <w:rPr>
          <w:w w:val="105"/>
        </w:rPr>
        <w:t>рассказ</w:t>
      </w:r>
      <w:r>
        <w:rPr>
          <w:spacing w:val="-14"/>
          <w:w w:val="105"/>
        </w:rPr>
        <w:t xml:space="preserve"> </w:t>
      </w:r>
      <w:r>
        <w:rPr>
          <w:w w:val="105"/>
        </w:rPr>
        <w:t>по</w:t>
      </w:r>
      <w:r>
        <w:rPr>
          <w:spacing w:val="-11"/>
          <w:w w:val="105"/>
        </w:rPr>
        <w:t xml:space="preserve"> </w:t>
      </w:r>
      <w:r>
        <w:rPr>
          <w:w w:val="105"/>
        </w:rPr>
        <w:t>образцу</w:t>
      </w:r>
      <w:r>
        <w:rPr>
          <w:spacing w:val="-11"/>
          <w:w w:val="105"/>
        </w:rPr>
        <w:t xml:space="preserve"> </w:t>
      </w:r>
      <w:r>
        <w:rPr>
          <w:w w:val="105"/>
        </w:rPr>
        <w:t>о</w:t>
      </w:r>
      <w:r>
        <w:rPr>
          <w:spacing w:val="-5"/>
          <w:w w:val="105"/>
        </w:rPr>
        <w:t xml:space="preserve"> </w:t>
      </w:r>
      <w:r>
        <w:rPr>
          <w:w w:val="105"/>
        </w:rPr>
        <w:t>своих</w:t>
      </w:r>
      <w:r>
        <w:rPr>
          <w:spacing w:val="-16"/>
          <w:w w:val="105"/>
        </w:rPr>
        <w:t xml:space="preserve"> </w:t>
      </w:r>
      <w:r>
        <w:rPr>
          <w:w w:val="105"/>
        </w:rPr>
        <w:t>гаджетах,</w:t>
      </w:r>
      <w:r>
        <w:rPr>
          <w:spacing w:val="-8"/>
          <w:w w:val="105"/>
        </w:rPr>
        <w:t xml:space="preserve"> </w:t>
      </w:r>
      <w:r>
        <w:rPr>
          <w:w w:val="105"/>
        </w:rPr>
        <w:t>технических</w:t>
      </w:r>
      <w:r>
        <w:rPr>
          <w:spacing w:val="-11"/>
          <w:w w:val="105"/>
        </w:rPr>
        <w:t xml:space="preserve"> </w:t>
      </w:r>
      <w:r>
        <w:rPr>
          <w:w w:val="105"/>
        </w:rPr>
        <w:t>устройствах</w:t>
      </w:r>
      <w:r>
        <w:rPr>
          <w:spacing w:val="-16"/>
          <w:w w:val="105"/>
        </w:rPr>
        <w:t xml:space="preserve"> </w:t>
      </w:r>
      <w:r>
        <w:rPr>
          <w:w w:val="105"/>
        </w:rPr>
        <w:t>и</w:t>
      </w:r>
      <w:r>
        <w:rPr>
          <w:spacing w:val="-11"/>
          <w:w w:val="105"/>
        </w:rPr>
        <w:t xml:space="preserve"> </w:t>
      </w:r>
      <w:r>
        <w:rPr>
          <w:w w:val="105"/>
        </w:rPr>
        <w:t>их</w:t>
      </w:r>
      <w:r>
        <w:rPr>
          <w:spacing w:val="-11"/>
          <w:w w:val="105"/>
        </w:rPr>
        <w:t xml:space="preserve"> </w:t>
      </w:r>
      <w:r>
        <w:rPr>
          <w:w w:val="105"/>
        </w:rPr>
        <w:t>применении; составлять правила безопасного поведения в интернете;</w:t>
      </w:r>
    </w:p>
    <w:p w:rsidR="00623054" w:rsidRDefault="004D1B06" w:rsidP="004D1B06">
      <w:pPr>
        <w:pStyle w:val="4"/>
        <w:tabs>
          <w:tab w:val="left" w:pos="10632"/>
        </w:tabs>
        <w:spacing w:before="2"/>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ind w:left="903" w:firstLine="0"/>
        <w:jc w:val="left"/>
      </w:pPr>
      <w:r>
        <w:t>составлять</w:t>
      </w:r>
      <w:r>
        <w:rPr>
          <w:spacing w:val="34"/>
        </w:rPr>
        <w:t xml:space="preserve"> </w:t>
      </w:r>
      <w:r>
        <w:t>презентацию</w:t>
      </w:r>
      <w:r>
        <w:rPr>
          <w:spacing w:val="39"/>
        </w:rPr>
        <w:t xml:space="preserve"> </w:t>
      </w:r>
      <w:r>
        <w:t>об</w:t>
      </w:r>
      <w:r>
        <w:rPr>
          <w:spacing w:val="48"/>
        </w:rPr>
        <w:t xml:space="preserve"> </w:t>
      </w:r>
      <w:r>
        <w:t>используемых</w:t>
      </w:r>
      <w:r>
        <w:rPr>
          <w:spacing w:val="41"/>
        </w:rPr>
        <w:t xml:space="preserve"> </w:t>
      </w:r>
      <w:r>
        <w:t>технических</w:t>
      </w:r>
      <w:r>
        <w:rPr>
          <w:spacing w:val="40"/>
        </w:rPr>
        <w:t xml:space="preserve"> </w:t>
      </w:r>
      <w:r>
        <w:t>устройствах</w:t>
      </w:r>
      <w:r>
        <w:rPr>
          <w:spacing w:val="30"/>
        </w:rPr>
        <w:t xml:space="preserve"> </w:t>
      </w:r>
      <w:r>
        <w:rPr>
          <w:spacing w:val="-2"/>
        </w:rPr>
        <w:t>(гаджетах);</w:t>
      </w:r>
    </w:p>
    <w:p w:rsidR="00623054" w:rsidRDefault="004D1B06" w:rsidP="004D1B06">
      <w:pPr>
        <w:pStyle w:val="a3"/>
        <w:tabs>
          <w:tab w:val="left" w:pos="10632"/>
        </w:tabs>
        <w:spacing w:before="16" w:line="247" w:lineRule="auto"/>
        <w:ind w:left="903" w:firstLine="0"/>
        <w:jc w:val="left"/>
      </w:pPr>
      <w:r>
        <w:t>составлять по образцу страничку или</w:t>
      </w:r>
      <w:r>
        <w:rPr>
          <w:spacing w:val="34"/>
        </w:rPr>
        <w:t xml:space="preserve"> </w:t>
      </w:r>
      <w:r>
        <w:t xml:space="preserve">отдельную рубрику с информацией о себе для социальных сетей; </w:t>
      </w:r>
      <w:r>
        <w:rPr>
          <w:w w:val="105"/>
        </w:rPr>
        <w:t>составлять пост для блога по изученному образцу;</w:t>
      </w:r>
    </w:p>
    <w:p w:rsidR="00623054" w:rsidRDefault="004D1B06" w:rsidP="00757512">
      <w:pPr>
        <w:pStyle w:val="a3"/>
        <w:tabs>
          <w:tab w:val="left" w:pos="10632"/>
        </w:tabs>
        <w:spacing w:before="3"/>
        <w:ind w:left="903" w:firstLine="0"/>
        <w:jc w:val="left"/>
      </w:pPr>
      <w:r>
        <w:lastRenderedPageBreak/>
        <w:t>составлять</w:t>
      </w:r>
      <w:r>
        <w:rPr>
          <w:spacing w:val="38"/>
        </w:rPr>
        <w:t xml:space="preserve"> </w:t>
      </w:r>
      <w:r>
        <w:t>краткое</w:t>
      </w:r>
      <w:r>
        <w:rPr>
          <w:spacing w:val="30"/>
        </w:rPr>
        <w:t xml:space="preserve"> </w:t>
      </w:r>
      <w:r>
        <w:t>электронное</w:t>
      </w:r>
      <w:r>
        <w:rPr>
          <w:spacing w:val="20"/>
        </w:rPr>
        <w:t xml:space="preserve"> </w:t>
      </w:r>
      <w:r>
        <w:t>письмо</w:t>
      </w:r>
      <w:r>
        <w:rPr>
          <w:spacing w:val="32"/>
        </w:rPr>
        <w:t xml:space="preserve"> </w:t>
      </w:r>
      <w:r>
        <w:t>по</w:t>
      </w:r>
      <w:r>
        <w:rPr>
          <w:spacing w:val="31"/>
        </w:rPr>
        <w:t xml:space="preserve"> </w:t>
      </w:r>
      <w:r>
        <w:rPr>
          <w:spacing w:val="-2"/>
        </w:rPr>
        <w:t>образцу.</w:t>
      </w:r>
      <w:r>
        <w:rPr>
          <w:spacing w:val="2"/>
        </w:rPr>
        <w:t>Примерный</w:t>
      </w:r>
      <w:r>
        <w:rPr>
          <w:spacing w:val="41"/>
        </w:rPr>
        <w:lastRenderedPageBreak/>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9"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1</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line="262"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6" w:line="247" w:lineRule="auto"/>
        <w:ind w:left="903" w:right="-15"/>
        <w:rPr>
          <w:sz w:val="23"/>
        </w:rPr>
      </w:pPr>
      <w:r>
        <w:rPr>
          <w:w w:val="105"/>
          <w:sz w:val="23"/>
        </w:rPr>
        <w:t>модальный</w:t>
      </w:r>
      <w:r>
        <w:rPr>
          <w:spacing w:val="-6"/>
          <w:w w:val="105"/>
          <w:sz w:val="23"/>
        </w:rPr>
        <w:t xml:space="preserve"> </w:t>
      </w:r>
      <w:r>
        <w:rPr>
          <w:w w:val="105"/>
          <w:sz w:val="23"/>
        </w:rPr>
        <w:t>глагол</w:t>
      </w:r>
      <w:r>
        <w:rPr>
          <w:spacing w:val="-8"/>
          <w:w w:val="105"/>
          <w:sz w:val="23"/>
        </w:rPr>
        <w:t xml:space="preserve"> </w:t>
      </w:r>
      <w:r>
        <w:rPr>
          <w:i/>
          <w:w w:val="105"/>
          <w:sz w:val="23"/>
        </w:rPr>
        <w:t>can</w:t>
      </w:r>
      <w:r>
        <w:rPr>
          <w:i/>
          <w:spacing w:val="-4"/>
          <w:w w:val="105"/>
          <w:sz w:val="23"/>
        </w:rPr>
        <w:t xml:space="preserve"> </w:t>
      </w:r>
      <w:r>
        <w:rPr>
          <w:w w:val="105"/>
          <w:sz w:val="23"/>
        </w:rPr>
        <w:t>для</w:t>
      </w:r>
      <w:r>
        <w:rPr>
          <w:spacing w:val="-3"/>
          <w:w w:val="105"/>
          <w:sz w:val="23"/>
        </w:rPr>
        <w:t xml:space="preserve"> </w:t>
      </w:r>
      <w:r>
        <w:rPr>
          <w:w w:val="105"/>
          <w:sz w:val="23"/>
        </w:rPr>
        <w:t>описания</w:t>
      </w:r>
      <w:r>
        <w:rPr>
          <w:spacing w:val="-9"/>
          <w:w w:val="105"/>
          <w:sz w:val="23"/>
        </w:rPr>
        <w:t xml:space="preserve"> </w:t>
      </w:r>
      <w:r>
        <w:rPr>
          <w:w w:val="105"/>
          <w:sz w:val="23"/>
        </w:rPr>
        <w:t>возможностей</w:t>
      </w:r>
      <w:r>
        <w:rPr>
          <w:spacing w:val="-6"/>
          <w:w w:val="105"/>
          <w:sz w:val="23"/>
        </w:rPr>
        <w:t xml:space="preserve"> </w:t>
      </w:r>
      <w:r>
        <w:rPr>
          <w:w w:val="105"/>
          <w:sz w:val="23"/>
        </w:rPr>
        <w:t>гаджетов:</w:t>
      </w:r>
      <w:r>
        <w:rPr>
          <w:spacing w:val="-2"/>
          <w:w w:val="105"/>
          <w:sz w:val="23"/>
        </w:rPr>
        <w:t xml:space="preserve"> </w:t>
      </w:r>
      <w:r>
        <w:rPr>
          <w:i/>
          <w:w w:val="105"/>
          <w:sz w:val="23"/>
        </w:rPr>
        <w:t>It</w:t>
      </w:r>
      <w:r>
        <w:rPr>
          <w:i/>
          <w:spacing w:val="-2"/>
          <w:w w:val="105"/>
          <w:sz w:val="23"/>
        </w:rPr>
        <w:t xml:space="preserve"> </w:t>
      </w:r>
      <w:r>
        <w:rPr>
          <w:i/>
          <w:w w:val="105"/>
          <w:sz w:val="23"/>
        </w:rPr>
        <w:t>can</w:t>
      </w:r>
      <w:r>
        <w:rPr>
          <w:i/>
          <w:spacing w:val="-4"/>
          <w:w w:val="105"/>
          <w:sz w:val="23"/>
        </w:rPr>
        <w:t xml:space="preserve"> </w:t>
      </w:r>
      <w:r>
        <w:rPr>
          <w:i/>
          <w:w w:val="105"/>
          <w:sz w:val="23"/>
        </w:rPr>
        <w:t>take</w:t>
      </w:r>
      <w:r>
        <w:rPr>
          <w:i/>
          <w:spacing w:val="-5"/>
          <w:w w:val="105"/>
          <w:sz w:val="23"/>
        </w:rPr>
        <w:t xml:space="preserve"> </w:t>
      </w:r>
      <w:r>
        <w:rPr>
          <w:i/>
          <w:w w:val="105"/>
          <w:sz w:val="23"/>
        </w:rPr>
        <w:t>photos,</w:t>
      </w:r>
      <w:r>
        <w:rPr>
          <w:i/>
          <w:spacing w:val="-9"/>
          <w:w w:val="105"/>
          <w:sz w:val="23"/>
        </w:rPr>
        <w:t xml:space="preserve"> </w:t>
      </w:r>
      <w:r>
        <w:rPr>
          <w:i/>
          <w:w w:val="105"/>
          <w:sz w:val="23"/>
        </w:rPr>
        <w:t>I</w:t>
      </w:r>
      <w:r>
        <w:rPr>
          <w:i/>
          <w:spacing w:val="-8"/>
          <w:w w:val="105"/>
          <w:sz w:val="23"/>
        </w:rPr>
        <w:t xml:space="preserve"> </w:t>
      </w:r>
      <w:r>
        <w:rPr>
          <w:i/>
          <w:w w:val="105"/>
          <w:sz w:val="23"/>
        </w:rPr>
        <w:t>can</w:t>
      </w:r>
      <w:r>
        <w:rPr>
          <w:i/>
          <w:spacing w:val="-4"/>
          <w:w w:val="105"/>
          <w:sz w:val="23"/>
        </w:rPr>
        <w:t xml:space="preserve"> </w:t>
      </w:r>
      <w:r>
        <w:rPr>
          <w:i/>
          <w:w w:val="105"/>
          <w:sz w:val="23"/>
        </w:rPr>
        <w:t>listen</w:t>
      </w:r>
      <w:r>
        <w:rPr>
          <w:i/>
          <w:spacing w:val="-4"/>
          <w:w w:val="105"/>
          <w:sz w:val="23"/>
        </w:rPr>
        <w:t xml:space="preserve"> </w:t>
      </w:r>
      <w:r>
        <w:rPr>
          <w:i/>
          <w:w w:val="105"/>
          <w:sz w:val="23"/>
        </w:rPr>
        <w:t>to</w:t>
      </w:r>
      <w:r>
        <w:rPr>
          <w:i/>
          <w:spacing w:val="-5"/>
          <w:w w:val="105"/>
          <w:sz w:val="23"/>
        </w:rPr>
        <w:t xml:space="preserve"> </w:t>
      </w:r>
      <w:r>
        <w:rPr>
          <w:i/>
          <w:w w:val="105"/>
          <w:sz w:val="23"/>
        </w:rPr>
        <w:t>music</w:t>
      </w:r>
      <w:r>
        <w:rPr>
          <w:i/>
          <w:spacing w:val="-5"/>
          <w:w w:val="105"/>
          <w:sz w:val="23"/>
        </w:rPr>
        <w:t xml:space="preserve"> </w:t>
      </w:r>
      <w:r>
        <w:rPr>
          <w:i/>
          <w:w w:val="105"/>
          <w:sz w:val="23"/>
        </w:rPr>
        <w:t>...</w:t>
      </w:r>
      <w:r>
        <w:rPr>
          <w:w w:val="105"/>
          <w:sz w:val="23"/>
        </w:rPr>
        <w:t>; прошедшее</w:t>
      </w:r>
      <w:r>
        <w:rPr>
          <w:spacing w:val="65"/>
          <w:w w:val="105"/>
          <w:sz w:val="23"/>
        </w:rPr>
        <w:t xml:space="preserve"> </w:t>
      </w:r>
      <w:r>
        <w:rPr>
          <w:w w:val="105"/>
          <w:sz w:val="23"/>
        </w:rPr>
        <w:t>простое</w:t>
      </w:r>
      <w:r>
        <w:rPr>
          <w:spacing w:val="72"/>
          <w:w w:val="105"/>
          <w:sz w:val="23"/>
        </w:rPr>
        <w:t xml:space="preserve"> </w:t>
      </w:r>
      <w:r>
        <w:rPr>
          <w:w w:val="105"/>
          <w:sz w:val="23"/>
        </w:rPr>
        <w:t>время</w:t>
      </w:r>
      <w:r>
        <w:rPr>
          <w:spacing w:val="56"/>
          <w:w w:val="150"/>
          <w:sz w:val="23"/>
        </w:rPr>
        <w:t xml:space="preserve"> </w:t>
      </w:r>
      <w:r>
        <w:rPr>
          <w:w w:val="105"/>
          <w:sz w:val="23"/>
        </w:rPr>
        <w:t>с</w:t>
      </w:r>
      <w:r>
        <w:rPr>
          <w:spacing w:val="66"/>
          <w:w w:val="105"/>
          <w:sz w:val="23"/>
        </w:rPr>
        <w:t xml:space="preserve"> </w:t>
      </w:r>
      <w:r>
        <w:rPr>
          <w:w w:val="105"/>
          <w:sz w:val="23"/>
        </w:rPr>
        <w:t>неправильными</w:t>
      </w:r>
      <w:r>
        <w:rPr>
          <w:spacing w:val="72"/>
          <w:w w:val="105"/>
          <w:sz w:val="23"/>
        </w:rPr>
        <w:t xml:space="preserve"> </w:t>
      </w:r>
      <w:r>
        <w:rPr>
          <w:w w:val="105"/>
          <w:sz w:val="23"/>
        </w:rPr>
        <w:t>глаголами</w:t>
      </w:r>
      <w:r>
        <w:rPr>
          <w:spacing w:val="72"/>
          <w:w w:val="105"/>
          <w:sz w:val="23"/>
        </w:rPr>
        <w:t xml:space="preserve"> </w:t>
      </w:r>
      <w:r>
        <w:rPr>
          <w:w w:val="105"/>
          <w:sz w:val="23"/>
        </w:rPr>
        <w:t>в</w:t>
      </w:r>
      <w:r>
        <w:rPr>
          <w:spacing w:val="54"/>
          <w:w w:val="150"/>
          <w:sz w:val="23"/>
        </w:rPr>
        <w:t xml:space="preserve"> </w:t>
      </w:r>
      <w:r>
        <w:rPr>
          <w:w w:val="105"/>
          <w:sz w:val="23"/>
        </w:rPr>
        <w:t>повествовательном,</w:t>
      </w:r>
      <w:r>
        <w:rPr>
          <w:spacing w:val="75"/>
          <w:w w:val="105"/>
          <w:sz w:val="23"/>
        </w:rPr>
        <w:t xml:space="preserve"> </w:t>
      </w:r>
      <w:r>
        <w:rPr>
          <w:spacing w:val="-2"/>
          <w:w w:val="105"/>
          <w:sz w:val="23"/>
        </w:rPr>
        <w:t>вопросительном,</w:t>
      </w:r>
    </w:p>
    <w:p w:rsidR="00623054" w:rsidRPr="004D1B06" w:rsidRDefault="004D1B06" w:rsidP="004D1B06">
      <w:pPr>
        <w:tabs>
          <w:tab w:val="left" w:pos="10632"/>
        </w:tabs>
        <w:spacing w:before="3"/>
        <w:ind w:left="197"/>
        <w:rPr>
          <w:sz w:val="23"/>
          <w:lang w:val="en-US"/>
        </w:rPr>
      </w:pPr>
      <w:r>
        <w:rPr>
          <w:w w:val="105"/>
          <w:sz w:val="23"/>
        </w:rPr>
        <w:t>отрицательном</w:t>
      </w:r>
      <w:r>
        <w:rPr>
          <w:spacing w:val="-10"/>
          <w:w w:val="105"/>
          <w:sz w:val="23"/>
        </w:rPr>
        <w:t xml:space="preserve"> </w:t>
      </w:r>
      <w:r>
        <w:rPr>
          <w:w w:val="105"/>
          <w:sz w:val="23"/>
        </w:rPr>
        <w:t>предложениях</w:t>
      </w:r>
      <w:r>
        <w:rPr>
          <w:spacing w:val="-8"/>
          <w:w w:val="105"/>
          <w:sz w:val="23"/>
        </w:rPr>
        <w:t xml:space="preserve"> </w:t>
      </w:r>
      <w:r>
        <w:rPr>
          <w:w w:val="105"/>
          <w:sz w:val="23"/>
        </w:rPr>
        <w:t>(</w:t>
      </w:r>
      <w:r>
        <w:rPr>
          <w:i/>
          <w:w w:val="105"/>
          <w:sz w:val="23"/>
        </w:rPr>
        <w:t>When</w:t>
      </w:r>
      <w:r>
        <w:rPr>
          <w:i/>
          <w:spacing w:val="-6"/>
          <w:w w:val="105"/>
          <w:sz w:val="23"/>
        </w:rPr>
        <w:t xml:space="preserve"> </w:t>
      </w:r>
      <w:r>
        <w:rPr>
          <w:i/>
          <w:w w:val="105"/>
          <w:sz w:val="23"/>
        </w:rPr>
        <w:t>did</w:t>
      </w:r>
      <w:r>
        <w:rPr>
          <w:i/>
          <w:spacing w:val="-7"/>
          <w:w w:val="105"/>
          <w:sz w:val="23"/>
        </w:rPr>
        <w:t xml:space="preserve"> </w:t>
      </w:r>
      <w:r>
        <w:rPr>
          <w:i/>
          <w:w w:val="105"/>
          <w:sz w:val="23"/>
        </w:rPr>
        <w:t>you</w:t>
      </w:r>
      <w:r>
        <w:rPr>
          <w:i/>
          <w:spacing w:val="-6"/>
          <w:w w:val="105"/>
          <w:sz w:val="23"/>
        </w:rPr>
        <w:t xml:space="preserve"> </w:t>
      </w:r>
      <w:r>
        <w:rPr>
          <w:i/>
          <w:w w:val="105"/>
          <w:sz w:val="23"/>
        </w:rPr>
        <w:t>buy</w:t>
      </w:r>
      <w:r>
        <w:rPr>
          <w:i/>
          <w:spacing w:val="-9"/>
          <w:w w:val="105"/>
          <w:sz w:val="23"/>
        </w:rPr>
        <w:t xml:space="preserve"> </w:t>
      </w:r>
      <w:r>
        <w:rPr>
          <w:i/>
          <w:w w:val="105"/>
          <w:sz w:val="23"/>
        </w:rPr>
        <w:t>it?</w:t>
      </w:r>
      <w:r>
        <w:rPr>
          <w:i/>
          <w:spacing w:val="-6"/>
          <w:w w:val="105"/>
          <w:sz w:val="23"/>
        </w:rPr>
        <w:t xml:space="preserve"> </w:t>
      </w:r>
      <w:r w:rsidRPr="004D1B06">
        <w:rPr>
          <w:i/>
          <w:w w:val="105"/>
          <w:sz w:val="23"/>
          <w:lang w:val="en-US"/>
        </w:rPr>
        <w:t>I</w:t>
      </w:r>
      <w:r w:rsidRPr="004D1B06">
        <w:rPr>
          <w:i/>
          <w:spacing w:val="-10"/>
          <w:w w:val="105"/>
          <w:sz w:val="23"/>
          <w:lang w:val="en-US"/>
        </w:rPr>
        <w:t xml:space="preserve"> </w:t>
      </w:r>
      <w:r w:rsidRPr="004D1B06">
        <w:rPr>
          <w:i/>
          <w:w w:val="105"/>
          <w:sz w:val="23"/>
          <w:lang w:val="en-US"/>
        </w:rPr>
        <w:t>got</w:t>
      </w:r>
      <w:r w:rsidRPr="004D1B06">
        <w:rPr>
          <w:i/>
          <w:spacing w:val="-11"/>
          <w:w w:val="105"/>
          <w:sz w:val="23"/>
          <w:lang w:val="en-US"/>
        </w:rPr>
        <w:t xml:space="preserve"> </w:t>
      </w:r>
      <w:r w:rsidRPr="004D1B06">
        <w:rPr>
          <w:i/>
          <w:w w:val="105"/>
          <w:sz w:val="23"/>
          <w:lang w:val="en-US"/>
        </w:rPr>
        <w:t>it</w:t>
      </w:r>
      <w:r w:rsidRPr="004D1B06">
        <w:rPr>
          <w:i/>
          <w:spacing w:val="-5"/>
          <w:w w:val="105"/>
          <w:sz w:val="23"/>
          <w:lang w:val="en-US"/>
        </w:rPr>
        <w:t xml:space="preserve"> </w:t>
      </w:r>
      <w:r w:rsidRPr="004D1B06">
        <w:rPr>
          <w:i/>
          <w:w w:val="105"/>
          <w:sz w:val="23"/>
          <w:lang w:val="en-US"/>
        </w:rPr>
        <w:t>last</w:t>
      </w:r>
      <w:r w:rsidRPr="004D1B06">
        <w:rPr>
          <w:i/>
          <w:spacing w:val="-11"/>
          <w:w w:val="105"/>
          <w:sz w:val="23"/>
          <w:lang w:val="en-US"/>
        </w:rPr>
        <w:t xml:space="preserve"> </w:t>
      </w:r>
      <w:r w:rsidRPr="004D1B06">
        <w:rPr>
          <w:i/>
          <w:spacing w:val="-2"/>
          <w:w w:val="105"/>
          <w:sz w:val="23"/>
          <w:lang w:val="en-US"/>
        </w:rPr>
        <w:t>month…)</w:t>
      </w:r>
      <w:r w:rsidRPr="004D1B06">
        <w:rPr>
          <w:spacing w:val="-2"/>
          <w:w w:val="105"/>
          <w:sz w:val="23"/>
          <w:lang w:val="en-US"/>
        </w:rPr>
        <w:t>;</w:t>
      </w:r>
    </w:p>
    <w:p w:rsidR="00623054" w:rsidRDefault="004D1B06" w:rsidP="004D1B06">
      <w:pPr>
        <w:pStyle w:val="a3"/>
        <w:tabs>
          <w:tab w:val="left" w:pos="10632"/>
        </w:tabs>
        <w:spacing w:before="16"/>
        <w:ind w:left="903" w:right="-15" w:firstLine="0"/>
        <w:jc w:val="left"/>
        <w:rPr>
          <w:i/>
        </w:rPr>
      </w:pPr>
      <w:r>
        <w:t>исчисляемые</w:t>
      </w:r>
      <w:r>
        <w:rPr>
          <w:spacing w:val="48"/>
        </w:rPr>
        <w:t xml:space="preserve"> </w:t>
      </w:r>
      <w:r>
        <w:t>существительные</w:t>
      </w:r>
      <w:r>
        <w:rPr>
          <w:spacing w:val="49"/>
        </w:rPr>
        <w:t xml:space="preserve"> </w:t>
      </w:r>
      <w:r>
        <w:t>в</w:t>
      </w:r>
      <w:r>
        <w:rPr>
          <w:spacing w:val="49"/>
        </w:rPr>
        <w:t xml:space="preserve"> </w:t>
      </w:r>
      <w:r>
        <w:t>единственном/множественном</w:t>
      </w:r>
      <w:r>
        <w:rPr>
          <w:spacing w:val="46"/>
        </w:rPr>
        <w:t xml:space="preserve"> </w:t>
      </w:r>
      <w:r>
        <w:t>числе</w:t>
      </w:r>
      <w:r>
        <w:rPr>
          <w:spacing w:val="48"/>
        </w:rPr>
        <w:t xml:space="preserve"> </w:t>
      </w:r>
      <w:r>
        <w:t>с</w:t>
      </w:r>
      <w:r>
        <w:rPr>
          <w:spacing w:val="38"/>
        </w:rPr>
        <w:t xml:space="preserve"> </w:t>
      </w:r>
      <w:r>
        <w:t>неопределенным</w:t>
      </w:r>
      <w:r>
        <w:rPr>
          <w:spacing w:val="46"/>
        </w:rPr>
        <w:t xml:space="preserve"> </w:t>
      </w:r>
      <w:r>
        <w:t>артиклем</w:t>
      </w:r>
      <w:r>
        <w:rPr>
          <w:spacing w:val="61"/>
          <w:w w:val="150"/>
        </w:rPr>
        <w:t xml:space="preserve"> </w:t>
      </w:r>
      <w:r>
        <w:rPr>
          <w:i/>
          <w:spacing w:val="-10"/>
        </w:rPr>
        <w:t>a</w:t>
      </w:r>
    </w:p>
    <w:p w:rsidR="00623054" w:rsidRDefault="004D1B06" w:rsidP="004D1B06">
      <w:pPr>
        <w:pStyle w:val="a3"/>
        <w:tabs>
          <w:tab w:val="left" w:pos="10632"/>
        </w:tabs>
        <w:spacing w:before="9"/>
        <w:ind w:firstLine="0"/>
        <w:jc w:val="left"/>
      </w:pPr>
      <w:r>
        <w:rPr>
          <w:w w:val="105"/>
        </w:rPr>
        <w:t>и</w:t>
      </w:r>
      <w:r>
        <w:rPr>
          <w:spacing w:val="-13"/>
          <w:w w:val="105"/>
        </w:rPr>
        <w:t xml:space="preserve"> </w:t>
      </w:r>
      <w:r>
        <w:rPr>
          <w:w w:val="105"/>
        </w:rPr>
        <w:t>местоимением</w:t>
      </w:r>
      <w:r>
        <w:rPr>
          <w:spacing w:val="-6"/>
          <w:w w:val="105"/>
        </w:rPr>
        <w:t xml:space="preserve"> </w:t>
      </w:r>
      <w:r>
        <w:rPr>
          <w:i/>
          <w:w w:val="105"/>
        </w:rPr>
        <w:t>some</w:t>
      </w:r>
      <w:r>
        <w:rPr>
          <w:i/>
          <w:spacing w:val="-12"/>
          <w:w w:val="105"/>
        </w:rPr>
        <w:t xml:space="preserve"> </w:t>
      </w:r>
      <w:r>
        <w:rPr>
          <w:spacing w:val="-2"/>
          <w:w w:val="105"/>
        </w:rPr>
        <w:t>(повторение);</w:t>
      </w:r>
    </w:p>
    <w:p w:rsidR="00623054" w:rsidRDefault="004D1B06" w:rsidP="004D1B06">
      <w:pPr>
        <w:tabs>
          <w:tab w:val="left" w:pos="10632"/>
        </w:tabs>
        <w:spacing w:before="9"/>
        <w:ind w:left="903"/>
        <w:rPr>
          <w:i/>
          <w:sz w:val="23"/>
        </w:rPr>
      </w:pPr>
      <w:r>
        <w:rPr>
          <w:w w:val="105"/>
          <w:sz w:val="23"/>
        </w:rPr>
        <w:t>речевые</w:t>
      </w:r>
      <w:r>
        <w:rPr>
          <w:spacing w:val="-14"/>
          <w:w w:val="105"/>
          <w:sz w:val="23"/>
        </w:rPr>
        <w:t xml:space="preserve"> </w:t>
      </w:r>
      <w:r>
        <w:rPr>
          <w:w w:val="105"/>
          <w:sz w:val="23"/>
        </w:rPr>
        <w:t>модели</w:t>
      </w:r>
      <w:r>
        <w:rPr>
          <w:spacing w:val="-1"/>
          <w:w w:val="105"/>
          <w:sz w:val="23"/>
        </w:rPr>
        <w:t xml:space="preserve"> </w:t>
      </w:r>
      <w:r>
        <w:rPr>
          <w:w w:val="105"/>
          <w:sz w:val="23"/>
        </w:rPr>
        <w:t>с</w:t>
      </w:r>
      <w:r>
        <w:rPr>
          <w:spacing w:val="-5"/>
          <w:w w:val="105"/>
          <w:sz w:val="23"/>
        </w:rPr>
        <w:t xml:space="preserve"> </w:t>
      </w:r>
      <w:r>
        <w:rPr>
          <w:i/>
          <w:w w:val="105"/>
          <w:sz w:val="23"/>
        </w:rPr>
        <w:t>other</w:t>
      </w:r>
      <w:r>
        <w:rPr>
          <w:i/>
          <w:spacing w:val="-7"/>
          <w:w w:val="105"/>
          <w:sz w:val="23"/>
        </w:rPr>
        <w:t xml:space="preserve"> </w:t>
      </w:r>
      <w:r>
        <w:rPr>
          <w:w w:val="105"/>
          <w:sz w:val="23"/>
        </w:rPr>
        <w:t>типа</w:t>
      </w:r>
      <w:r>
        <w:rPr>
          <w:spacing w:val="-8"/>
          <w:w w:val="105"/>
          <w:sz w:val="23"/>
        </w:rPr>
        <w:t xml:space="preserve"> </w:t>
      </w:r>
      <w:r>
        <w:rPr>
          <w:w w:val="105"/>
          <w:sz w:val="23"/>
        </w:rPr>
        <w:t>…</w:t>
      </w:r>
      <w:r>
        <w:rPr>
          <w:i/>
          <w:w w:val="105"/>
          <w:sz w:val="23"/>
        </w:rPr>
        <w:t>other</w:t>
      </w:r>
      <w:r>
        <w:rPr>
          <w:i/>
          <w:spacing w:val="-7"/>
          <w:w w:val="105"/>
          <w:sz w:val="23"/>
        </w:rPr>
        <w:t xml:space="preserve"> </w:t>
      </w:r>
      <w:r>
        <w:rPr>
          <w:i/>
          <w:w w:val="105"/>
          <w:sz w:val="23"/>
        </w:rPr>
        <w:t>apps,</w:t>
      </w:r>
      <w:r>
        <w:rPr>
          <w:i/>
          <w:spacing w:val="-11"/>
          <w:w w:val="105"/>
          <w:sz w:val="23"/>
        </w:rPr>
        <w:t xml:space="preserve"> </w:t>
      </w:r>
      <w:r>
        <w:rPr>
          <w:i/>
          <w:w w:val="105"/>
          <w:sz w:val="23"/>
        </w:rPr>
        <w:t>other</w:t>
      </w:r>
      <w:r>
        <w:rPr>
          <w:i/>
          <w:spacing w:val="-7"/>
          <w:w w:val="105"/>
          <w:sz w:val="23"/>
        </w:rPr>
        <w:t xml:space="preserve"> </w:t>
      </w:r>
      <w:r>
        <w:rPr>
          <w:i/>
          <w:spacing w:val="-2"/>
          <w:w w:val="105"/>
          <w:sz w:val="23"/>
        </w:rPr>
        <w:t>gadgets…;</w:t>
      </w:r>
    </w:p>
    <w:p w:rsidR="00623054" w:rsidRDefault="004D1B06" w:rsidP="004D1B06">
      <w:pPr>
        <w:tabs>
          <w:tab w:val="left" w:pos="3734"/>
          <w:tab w:val="left" w:pos="10632"/>
        </w:tabs>
        <w:spacing w:before="17" w:line="247" w:lineRule="auto"/>
        <w:ind w:left="197" w:right="11" w:firstLine="706"/>
        <w:rPr>
          <w:i/>
          <w:sz w:val="23"/>
        </w:rPr>
      </w:pPr>
      <w:r>
        <w:rPr>
          <w:w w:val="105"/>
          <w:sz w:val="23"/>
        </w:rPr>
        <w:t>конструкция</w:t>
      </w:r>
      <w:r>
        <w:rPr>
          <w:spacing w:val="40"/>
          <w:w w:val="105"/>
          <w:sz w:val="23"/>
        </w:rPr>
        <w:t xml:space="preserve"> </w:t>
      </w:r>
      <w:r>
        <w:rPr>
          <w:i/>
          <w:w w:val="105"/>
          <w:sz w:val="23"/>
        </w:rPr>
        <w:t>you</w:t>
      </w:r>
      <w:r>
        <w:rPr>
          <w:i/>
          <w:spacing w:val="40"/>
          <w:w w:val="105"/>
          <w:sz w:val="23"/>
        </w:rPr>
        <w:t xml:space="preserve"> </w:t>
      </w:r>
      <w:r>
        <w:rPr>
          <w:i/>
          <w:w w:val="105"/>
          <w:sz w:val="23"/>
        </w:rPr>
        <w:t>mustn’t</w:t>
      </w:r>
      <w:r>
        <w:rPr>
          <w:i/>
          <w:sz w:val="23"/>
        </w:rPr>
        <w:tab/>
      </w:r>
      <w:r>
        <w:rPr>
          <w:w w:val="105"/>
          <w:sz w:val="23"/>
        </w:rPr>
        <w:t>для</w:t>
      </w:r>
      <w:r>
        <w:rPr>
          <w:spacing w:val="40"/>
          <w:w w:val="105"/>
          <w:sz w:val="23"/>
        </w:rPr>
        <w:t xml:space="preserve"> </w:t>
      </w:r>
      <w:r>
        <w:rPr>
          <w:w w:val="105"/>
          <w:sz w:val="23"/>
        </w:rPr>
        <w:t>выражения</w:t>
      </w:r>
      <w:r>
        <w:rPr>
          <w:spacing w:val="40"/>
          <w:w w:val="105"/>
          <w:sz w:val="23"/>
        </w:rPr>
        <w:t xml:space="preserve"> </w:t>
      </w:r>
      <w:r>
        <w:rPr>
          <w:w w:val="105"/>
          <w:sz w:val="23"/>
        </w:rPr>
        <w:t>запрета</w:t>
      </w:r>
      <w:r>
        <w:rPr>
          <w:spacing w:val="40"/>
          <w:w w:val="105"/>
          <w:sz w:val="23"/>
        </w:rPr>
        <w:t xml:space="preserve"> </w:t>
      </w:r>
      <w:r>
        <w:rPr>
          <w:w w:val="105"/>
          <w:sz w:val="23"/>
        </w:rPr>
        <w:t>в</w:t>
      </w:r>
      <w:r>
        <w:rPr>
          <w:spacing w:val="40"/>
          <w:w w:val="105"/>
          <w:sz w:val="23"/>
        </w:rPr>
        <w:t xml:space="preserve"> </w:t>
      </w:r>
      <w:r>
        <w:rPr>
          <w:w w:val="105"/>
          <w:sz w:val="23"/>
        </w:rPr>
        <w:t>отношении</w:t>
      </w:r>
      <w:r>
        <w:rPr>
          <w:spacing w:val="40"/>
          <w:w w:val="105"/>
          <w:sz w:val="23"/>
        </w:rPr>
        <w:t xml:space="preserve"> </w:t>
      </w:r>
      <w:r>
        <w:rPr>
          <w:w w:val="105"/>
          <w:sz w:val="23"/>
        </w:rPr>
        <w:t>правил</w:t>
      </w:r>
      <w:r>
        <w:rPr>
          <w:spacing w:val="39"/>
          <w:w w:val="105"/>
          <w:sz w:val="23"/>
        </w:rPr>
        <w:t xml:space="preserve"> </w:t>
      </w:r>
      <w:r>
        <w:rPr>
          <w:w w:val="105"/>
          <w:sz w:val="23"/>
        </w:rPr>
        <w:t>безопасного</w:t>
      </w:r>
      <w:r>
        <w:rPr>
          <w:spacing w:val="40"/>
          <w:w w:val="105"/>
          <w:sz w:val="23"/>
        </w:rPr>
        <w:t xml:space="preserve"> </w:t>
      </w:r>
      <w:r>
        <w:rPr>
          <w:w w:val="105"/>
          <w:sz w:val="23"/>
        </w:rPr>
        <w:t>поведения</w:t>
      </w:r>
      <w:r>
        <w:rPr>
          <w:spacing w:val="40"/>
          <w:w w:val="105"/>
          <w:sz w:val="23"/>
        </w:rPr>
        <w:t xml:space="preserve"> </w:t>
      </w:r>
      <w:r>
        <w:rPr>
          <w:w w:val="105"/>
          <w:sz w:val="23"/>
        </w:rPr>
        <w:t>в интернете:</w:t>
      </w:r>
      <w:r>
        <w:rPr>
          <w:spacing w:val="40"/>
          <w:w w:val="105"/>
          <w:sz w:val="23"/>
        </w:rPr>
        <w:t xml:space="preserve"> </w:t>
      </w:r>
      <w:r>
        <w:rPr>
          <w:i/>
          <w:w w:val="105"/>
          <w:sz w:val="23"/>
        </w:rPr>
        <w:t>you mustn’t talk to a stranger … .</w:t>
      </w:r>
    </w:p>
    <w:p w:rsidR="00623054" w:rsidRDefault="004D1B06" w:rsidP="004D1B06">
      <w:pPr>
        <w:pStyle w:val="a3"/>
        <w:tabs>
          <w:tab w:val="left" w:pos="10632"/>
        </w:tabs>
        <w:spacing w:before="3"/>
        <w:ind w:left="903" w:firstLine="0"/>
        <w:jc w:val="left"/>
      </w:pPr>
      <w:r>
        <w:rPr>
          <w:w w:val="105"/>
        </w:rPr>
        <w:t>Лексический</w:t>
      </w:r>
      <w:r>
        <w:rPr>
          <w:spacing w:val="-16"/>
          <w:w w:val="105"/>
        </w:rPr>
        <w:t xml:space="preserve"> </w:t>
      </w:r>
      <w:r>
        <w:rPr>
          <w:w w:val="105"/>
        </w:rPr>
        <w:t>материал</w:t>
      </w:r>
      <w:r>
        <w:rPr>
          <w:spacing w:val="-13"/>
          <w:w w:val="105"/>
        </w:rPr>
        <w:t xml:space="preserve"> </w:t>
      </w:r>
      <w:r>
        <w:rPr>
          <w:w w:val="105"/>
        </w:rPr>
        <w:t>отбирается</w:t>
      </w:r>
      <w:r>
        <w:rPr>
          <w:spacing w:val="-12"/>
          <w:w w:val="105"/>
        </w:rPr>
        <w:t xml:space="preserve"> </w:t>
      </w:r>
      <w:r>
        <w:rPr>
          <w:w w:val="105"/>
        </w:rPr>
        <w:t>с</w:t>
      </w:r>
      <w:r>
        <w:rPr>
          <w:spacing w:val="-8"/>
          <w:w w:val="105"/>
        </w:rPr>
        <w:t xml:space="preserve"> </w:t>
      </w:r>
      <w:r>
        <w:rPr>
          <w:w w:val="105"/>
        </w:rPr>
        <w:t>учетом</w:t>
      </w:r>
      <w:r>
        <w:rPr>
          <w:spacing w:val="-10"/>
          <w:w w:val="105"/>
        </w:rPr>
        <w:t xml:space="preserve"> </w:t>
      </w:r>
      <w:r>
        <w:rPr>
          <w:w w:val="105"/>
        </w:rPr>
        <w:t>тематики</w:t>
      </w:r>
      <w:r>
        <w:rPr>
          <w:spacing w:val="-8"/>
          <w:w w:val="105"/>
        </w:rPr>
        <w:t xml:space="preserve"> </w:t>
      </w:r>
      <w:r>
        <w:rPr>
          <w:w w:val="105"/>
        </w:rPr>
        <w:t>общения</w:t>
      </w:r>
      <w:r>
        <w:rPr>
          <w:spacing w:val="-16"/>
          <w:w w:val="105"/>
        </w:rPr>
        <w:t xml:space="preserve"> </w:t>
      </w:r>
      <w:r>
        <w:rPr>
          <w:w w:val="105"/>
        </w:rPr>
        <w:t>Раздела</w:t>
      </w:r>
      <w:r>
        <w:rPr>
          <w:spacing w:val="-3"/>
          <w:w w:val="105"/>
        </w:rPr>
        <w:t xml:space="preserve"> </w:t>
      </w:r>
      <w:r>
        <w:rPr>
          <w:spacing w:val="-5"/>
          <w:w w:val="105"/>
        </w:rPr>
        <w:t>1:</w:t>
      </w:r>
    </w:p>
    <w:p w:rsidR="00623054" w:rsidRDefault="004D1B06" w:rsidP="004D1B06">
      <w:pPr>
        <w:tabs>
          <w:tab w:val="left" w:pos="10632"/>
        </w:tabs>
        <w:spacing w:before="16"/>
        <w:ind w:left="903"/>
        <w:rPr>
          <w:i/>
          <w:sz w:val="23"/>
        </w:rPr>
      </w:pPr>
      <w:r>
        <w:rPr>
          <w:sz w:val="23"/>
        </w:rPr>
        <w:t>названия</w:t>
      </w:r>
      <w:r>
        <w:rPr>
          <w:spacing w:val="31"/>
          <w:sz w:val="23"/>
        </w:rPr>
        <w:t xml:space="preserve"> </w:t>
      </w:r>
      <w:r>
        <w:rPr>
          <w:sz w:val="23"/>
        </w:rPr>
        <w:t>гаджетов,</w:t>
      </w:r>
      <w:r>
        <w:rPr>
          <w:spacing w:val="43"/>
          <w:sz w:val="23"/>
        </w:rPr>
        <w:t xml:space="preserve"> </w:t>
      </w:r>
      <w:r>
        <w:rPr>
          <w:sz w:val="23"/>
        </w:rPr>
        <w:t>технических</w:t>
      </w:r>
      <w:r>
        <w:rPr>
          <w:spacing w:val="39"/>
          <w:sz w:val="23"/>
        </w:rPr>
        <w:t xml:space="preserve"> </w:t>
      </w:r>
      <w:r>
        <w:rPr>
          <w:sz w:val="23"/>
        </w:rPr>
        <w:t>устройств:</w:t>
      </w:r>
      <w:r>
        <w:rPr>
          <w:spacing w:val="48"/>
          <w:sz w:val="23"/>
        </w:rPr>
        <w:t xml:space="preserve"> </w:t>
      </w:r>
      <w:r>
        <w:rPr>
          <w:i/>
          <w:sz w:val="23"/>
        </w:rPr>
        <w:t>smartphone,</w:t>
      </w:r>
      <w:r>
        <w:rPr>
          <w:i/>
          <w:spacing w:val="31"/>
          <w:sz w:val="23"/>
        </w:rPr>
        <w:t xml:space="preserve"> </w:t>
      </w:r>
      <w:r>
        <w:rPr>
          <w:i/>
          <w:sz w:val="23"/>
        </w:rPr>
        <w:t>smartwatch,</w:t>
      </w:r>
      <w:r>
        <w:rPr>
          <w:i/>
          <w:spacing w:val="32"/>
          <w:sz w:val="23"/>
        </w:rPr>
        <w:t xml:space="preserve"> </w:t>
      </w:r>
      <w:r>
        <w:rPr>
          <w:i/>
          <w:sz w:val="23"/>
        </w:rPr>
        <w:t>tablet,</w:t>
      </w:r>
      <w:r>
        <w:rPr>
          <w:i/>
          <w:spacing w:val="31"/>
          <w:sz w:val="23"/>
        </w:rPr>
        <w:t xml:space="preserve"> </w:t>
      </w:r>
      <w:r>
        <w:rPr>
          <w:i/>
          <w:sz w:val="23"/>
        </w:rPr>
        <w:t>iPhone,</w:t>
      </w:r>
      <w:r>
        <w:rPr>
          <w:i/>
          <w:spacing w:val="32"/>
          <w:sz w:val="23"/>
        </w:rPr>
        <w:t xml:space="preserve"> </w:t>
      </w:r>
      <w:r>
        <w:rPr>
          <w:i/>
          <w:spacing w:val="-2"/>
          <w:sz w:val="23"/>
        </w:rPr>
        <w:t>iPad…;</w:t>
      </w:r>
    </w:p>
    <w:p w:rsidR="00623054" w:rsidRDefault="004D1B06" w:rsidP="004D1B06">
      <w:pPr>
        <w:tabs>
          <w:tab w:val="left" w:pos="10632"/>
        </w:tabs>
        <w:spacing w:before="10" w:line="247" w:lineRule="auto"/>
        <w:ind w:left="197" w:firstLine="706"/>
        <w:rPr>
          <w:i/>
          <w:sz w:val="23"/>
        </w:rPr>
      </w:pPr>
      <w:r>
        <w:rPr>
          <w:w w:val="105"/>
          <w:sz w:val="23"/>
        </w:rPr>
        <w:t>названия</w:t>
      </w:r>
      <w:r>
        <w:rPr>
          <w:spacing w:val="40"/>
          <w:w w:val="105"/>
          <w:sz w:val="23"/>
        </w:rPr>
        <w:t xml:space="preserve"> </w:t>
      </w:r>
      <w:r>
        <w:rPr>
          <w:w w:val="105"/>
          <w:sz w:val="23"/>
        </w:rPr>
        <w:t>приложений</w:t>
      </w:r>
      <w:r>
        <w:rPr>
          <w:spacing w:val="40"/>
          <w:w w:val="105"/>
          <w:sz w:val="23"/>
        </w:rPr>
        <w:t xml:space="preserve"> </w:t>
      </w:r>
      <w:r>
        <w:rPr>
          <w:w w:val="105"/>
          <w:sz w:val="23"/>
        </w:rPr>
        <w:t>для</w:t>
      </w:r>
      <w:r>
        <w:rPr>
          <w:spacing w:val="40"/>
          <w:w w:val="105"/>
          <w:sz w:val="23"/>
        </w:rPr>
        <w:t xml:space="preserve"> </w:t>
      </w:r>
      <w:r>
        <w:rPr>
          <w:w w:val="105"/>
          <w:sz w:val="23"/>
        </w:rPr>
        <w:t>планшетов</w:t>
      </w:r>
      <w:r>
        <w:rPr>
          <w:spacing w:val="40"/>
          <w:w w:val="105"/>
          <w:sz w:val="23"/>
        </w:rPr>
        <w:t xml:space="preserve"> </w:t>
      </w:r>
      <w:r>
        <w:rPr>
          <w:w w:val="105"/>
          <w:sz w:val="23"/>
        </w:rPr>
        <w:t>и</w:t>
      </w:r>
      <w:r>
        <w:rPr>
          <w:spacing w:val="40"/>
          <w:w w:val="105"/>
          <w:sz w:val="23"/>
        </w:rPr>
        <w:t xml:space="preserve"> </w:t>
      </w:r>
      <w:r>
        <w:rPr>
          <w:w w:val="105"/>
          <w:sz w:val="23"/>
        </w:rPr>
        <w:t>смартфонов:</w:t>
      </w:r>
      <w:r>
        <w:rPr>
          <w:spacing w:val="40"/>
          <w:w w:val="105"/>
          <w:sz w:val="23"/>
        </w:rPr>
        <w:t xml:space="preserve"> </w:t>
      </w:r>
      <w:r>
        <w:rPr>
          <w:i/>
          <w:w w:val="105"/>
          <w:sz w:val="23"/>
        </w:rPr>
        <w:t>apps,</w:t>
      </w:r>
      <w:r>
        <w:rPr>
          <w:i/>
          <w:spacing w:val="40"/>
          <w:w w:val="105"/>
          <w:sz w:val="23"/>
        </w:rPr>
        <w:t xml:space="preserve"> </w:t>
      </w:r>
      <w:r>
        <w:rPr>
          <w:i/>
          <w:w w:val="105"/>
          <w:sz w:val="23"/>
        </w:rPr>
        <w:t>weather,</w:t>
      </w:r>
      <w:r>
        <w:rPr>
          <w:i/>
          <w:spacing w:val="40"/>
          <w:w w:val="105"/>
          <w:sz w:val="23"/>
        </w:rPr>
        <w:t xml:space="preserve"> </w:t>
      </w:r>
      <w:r>
        <w:rPr>
          <w:i/>
          <w:w w:val="105"/>
          <w:sz w:val="23"/>
        </w:rPr>
        <w:t>iMovie,</w:t>
      </w:r>
      <w:r>
        <w:rPr>
          <w:i/>
          <w:spacing w:val="40"/>
          <w:w w:val="105"/>
          <w:sz w:val="23"/>
        </w:rPr>
        <w:t xml:space="preserve"> </w:t>
      </w:r>
      <w:r>
        <w:rPr>
          <w:i/>
          <w:w w:val="105"/>
          <w:sz w:val="23"/>
        </w:rPr>
        <w:t>Google</w:t>
      </w:r>
      <w:r>
        <w:rPr>
          <w:i/>
          <w:spacing w:val="40"/>
          <w:w w:val="105"/>
          <w:sz w:val="23"/>
        </w:rPr>
        <w:t xml:space="preserve"> </w:t>
      </w:r>
      <w:r>
        <w:rPr>
          <w:i/>
          <w:w w:val="105"/>
          <w:sz w:val="23"/>
        </w:rPr>
        <w:t>Maps,</w:t>
      </w:r>
      <w:r>
        <w:rPr>
          <w:i/>
          <w:spacing w:val="40"/>
          <w:w w:val="105"/>
          <w:sz w:val="23"/>
        </w:rPr>
        <w:t xml:space="preserve"> </w:t>
      </w:r>
      <w:r>
        <w:rPr>
          <w:i/>
          <w:w w:val="105"/>
          <w:sz w:val="23"/>
        </w:rPr>
        <w:t xml:space="preserve">Pages, </w:t>
      </w:r>
      <w:r>
        <w:rPr>
          <w:i/>
          <w:spacing w:val="-2"/>
          <w:w w:val="105"/>
          <w:sz w:val="23"/>
        </w:rPr>
        <w:t>Shortcuts…;</w:t>
      </w:r>
    </w:p>
    <w:p w:rsidR="00623054" w:rsidRDefault="004D1B06" w:rsidP="004D1B06">
      <w:pPr>
        <w:tabs>
          <w:tab w:val="left" w:pos="10632"/>
        </w:tabs>
        <w:spacing w:before="9" w:line="247" w:lineRule="auto"/>
        <w:ind w:left="197" w:firstLine="706"/>
        <w:rPr>
          <w:i/>
          <w:sz w:val="23"/>
        </w:rPr>
      </w:pPr>
      <w:r>
        <w:rPr>
          <w:sz w:val="23"/>
        </w:rPr>
        <w:t>глаголы для описания действий в информационном</w:t>
      </w:r>
      <w:r>
        <w:rPr>
          <w:spacing w:val="21"/>
          <w:sz w:val="23"/>
        </w:rPr>
        <w:t xml:space="preserve"> </w:t>
      </w:r>
      <w:r>
        <w:rPr>
          <w:sz w:val="23"/>
        </w:rPr>
        <w:t>пространстве:</w:t>
      </w:r>
      <w:r>
        <w:rPr>
          <w:spacing w:val="39"/>
          <w:sz w:val="23"/>
        </w:rPr>
        <w:t xml:space="preserve"> </w:t>
      </w:r>
      <w:r>
        <w:rPr>
          <w:i/>
          <w:sz w:val="23"/>
        </w:rPr>
        <w:t>to download, to upload, to</w:t>
      </w:r>
      <w:r>
        <w:rPr>
          <w:i/>
          <w:spacing w:val="28"/>
          <w:sz w:val="23"/>
        </w:rPr>
        <w:t xml:space="preserve"> </w:t>
      </w:r>
      <w:r>
        <w:rPr>
          <w:i/>
          <w:sz w:val="23"/>
        </w:rPr>
        <w:t xml:space="preserve">like, to post, </w:t>
      </w:r>
      <w:r>
        <w:rPr>
          <w:i/>
          <w:w w:val="105"/>
          <w:sz w:val="23"/>
        </w:rPr>
        <w:t>to comment;</w:t>
      </w:r>
    </w:p>
    <w:p w:rsidR="00623054" w:rsidRDefault="004D1B06" w:rsidP="004D1B06">
      <w:pPr>
        <w:tabs>
          <w:tab w:val="left" w:pos="10632"/>
        </w:tabs>
        <w:spacing w:before="3"/>
        <w:ind w:left="903"/>
        <w:rPr>
          <w:sz w:val="23"/>
        </w:rPr>
      </w:pPr>
      <w:r>
        <w:rPr>
          <w:w w:val="105"/>
          <w:sz w:val="23"/>
        </w:rPr>
        <w:t>конструкции:</w:t>
      </w:r>
      <w:r>
        <w:rPr>
          <w:spacing w:val="-12"/>
          <w:w w:val="105"/>
          <w:sz w:val="23"/>
        </w:rPr>
        <w:t xml:space="preserve"> </w:t>
      </w:r>
      <w:r>
        <w:rPr>
          <w:i/>
          <w:w w:val="105"/>
          <w:sz w:val="23"/>
        </w:rPr>
        <w:t>I</w:t>
      </w:r>
      <w:r>
        <w:rPr>
          <w:i/>
          <w:spacing w:val="-12"/>
          <w:w w:val="105"/>
          <w:sz w:val="23"/>
        </w:rPr>
        <w:t xml:space="preserve"> </w:t>
      </w:r>
      <w:r>
        <w:rPr>
          <w:i/>
          <w:w w:val="105"/>
          <w:sz w:val="23"/>
        </w:rPr>
        <w:t>like,</w:t>
      </w:r>
      <w:r>
        <w:rPr>
          <w:i/>
          <w:spacing w:val="-14"/>
          <w:w w:val="105"/>
          <w:sz w:val="23"/>
        </w:rPr>
        <w:t xml:space="preserve"> </w:t>
      </w:r>
      <w:r>
        <w:rPr>
          <w:i/>
          <w:w w:val="105"/>
          <w:sz w:val="23"/>
        </w:rPr>
        <w:t>I’m</w:t>
      </w:r>
      <w:r>
        <w:rPr>
          <w:i/>
          <w:spacing w:val="-11"/>
          <w:w w:val="105"/>
          <w:sz w:val="23"/>
        </w:rPr>
        <w:t xml:space="preserve"> </w:t>
      </w:r>
      <w:r>
        <w:rPr>
          <w:i/>
          <w:w w:val="105"/>
          <w:sz w:val="23"/>
        </w:rPr>
        <w:t>keen</w:t>
      </w:r>
      <w:r>
        <w:rPr>
          <w:i/>
          <w:spacing w:val="-9"/>
          <w:w w:val="105"/>
          <w:sz w:val="23"/>
        </w:rPr>
        <w:t xml:space="preserve"> </w:t>
      </w:r>
      <w:r>
        <w:rPr>
          <w:i/>
          <w:w w:val="105"/>
          <w:sz w:val="23"/>
        </w:rPr>
        <w:t>on,</w:t>
      </w:r>
      <w:r>
        <w:rPr>
          <w:i/>
          <w:spacing w:val="-14"/>
          <w:w w:val="105"/>
          <w:sz w:val="23"/>
        </w:rPr>
        <w:t xml:space="preserve"> </w:t>
      </w:r>
      <w:r>
        <w:rPr>
          <w:i/>
          <w:w w:val="105"/>
          <w:sz w:val="23"/>
        </w:rPr>
        <w:t>I’m</w:t>
      </w:r>
      <w:r>
        <w:rPr>
          <w:i/>
          <w:spacing w:val="-4"/>
          <w:w w:val="105"/>
          <w:sz w:val="23"/>
        </w:rPr>
        <w:t xml:space="preserve"> </w:t>
      </w:r>
      <w:r>
        <w:rPr>
          <w:i/>
          <w:w w:val="105"/>
          <w:sz w:val="23"/>
        </w:rPr>
        <w:t>interested</w:t>
      </w:r>
      <w:r>
        <w:rPr>
          <w:i/>
          <w:spacing w:val="-8"/>
          <w:w w:val="105"/>
          <w:sz w:val="23"/>
        </w:rPr>
        <w:t xml:space="preserve"> </w:t>
      </w:r>
      <w:r>
        <w:rPr>
          <w:i/>
          <w:w w:val="105"/>
          <w:sz w:val="23"/>
        </w:rPr>
        <w:t>in….</w:t>
      </w:r>
      <w:r>
        <w:rPr>
          <w:w w:val="105"/>
          <w:sz w:val="23"/>
        </w:rPr>
        <w:t>для</w:t>
      </w:r>
      <w:r>
        <w:rPr>
          <w:spacing w:val="-8"/>
          <w:w w:val="105"/>
          <w:sz w:val="23"/>
        </w:rPr>
        <w:t xml:space="preserve"> </w:t>
      </w:r>
      <w:r>
        <w:rPr>
          <w:w w:val="105"/>
          <w:sz w:val="23"/>
        </w:rPr>
        <w:t>описания</w:t>
      </w:r>
      <w:r>
        <w:rPr>
          <w:spacing w:val="-8"/>
          <w:w w:val="105"/>
          <w:sz w:val="23"/>
        </w:rPr>
        <w:t xml:space="preserve"> </w:t>
      </w:r>
      <w:r>
        <w:rPr>
          <w:w w:val="105"/>
          <w:sz w:val="23"/>
        </w:rPr>
        <w:t>своих</w:t>
      </w:r>
      <w:r>
        <w:rPr>
          <w:spacing w:val="-10"/>
          <w:w w:val="105"/>
          <w:sz w:val="23"/>
        </w:rPr>
        <w:t xml:space="preserve"> </w:t>
      </w:r>
      <w:r>
        <w:rPr>
          <w:w w:val="105"/>
          <w:sz w:val="23"/>
        </w:rPr>
        <w:t>интересов</w:t>
      </w:r>
      <w:r>
        <w:rPr>
          <w:spacing w:val="-10"/>
          <w:w w:val="105"/>
          <w:sz w:val="23"/>
        </w:rPr>
        <w:t xml:space="preserve"> </w:t>
      </w:r>
      <w:r>
        <w:rPr>
          <w:spacing w:val="-2"/>
          <w:w w:val="105"/>
          <w:sz w:val="23"/>
        </w:rPr>
        <w:t>(повторение).</w:t>
      </w:r>
    </w:p>
    <w:p w:rsidR="00623054" w:rsidRDefault="004D1B06" w:rsidP="004D1B06">
      <w:pPr>
        <w:pStyle w:val="4"/>
        <w:tabs>
          <w:tab w:val="left" w:pos="10632"/>
        </w:tabs>
        <w:spacing w:before="23"/>
        <w:jc w:val="left"/>
      </w:pPr>
      <w:r>
        <w:rPr>
          <w:w w:val="105"/>
        </w:rPr>
        <w:t>Раздел</w:t>
      </w:r>
      <w:r>
        <w:rPr>
          <w:spacing w:val="-10"/>
          <w:w w:val="105"/>
        </w:rPr>
        <w:t xml:space="preserve"> </w:t>
      </w:r>
      <w:r>
        <w:rPr>
          <w:w w:val="105"/>
        </w:rPr>
        <w:t>2.</w:t>
      </w:r>
      <w:r>
        <w:rPr>
          <w:spacing w:val="-8"/>
          <w:w w:val="105"/>
        </w:rPr>
        <w:t xml:space="preserve"> </w:t>
      </w:r>
      <w:r>
        <w:rPr>
          <w:spacing w:val="-2"/>
          <w:w w:val="105"/>
        </w:rPr>
        <w:t>Здоровье.</w:t>
      </w:r>
    </w:p>
    <w:p w:rsidR="00623054" w:rsidRDefault="004D1B06" w:rsidP="004D1B06">
      <w:pPr>
        <w:pStyle w:val="a5"/>
        <w:numPr>
          <w:ilvl w:val="0"/>
          <w:numId w:val="161"/>
        </w:numPr>
        <w:tabs>
          <w:tab w:val="left" w:pos="1139"/>
          <w:tab w:val="left" w:pos="10632"/>
        </w:tabs>
        <w:spacing w:before="2"/>
        <w:ind w:left="1139" w:hanging="236"/>
        <w:rPr>
          <w:sz w:val="23"/>
        </w:rPr>
      </w:pPr>
      <w:r>
        <w:rPr>
          <w:w w:val="105"/>
          <w:sz w:val="23"/>
        </w:rPr>
        <w:t>Здоровый</w:t>
      </w:r>
      <w:r>
        <w:rPr>
          <w:spacing w:val="-12"/>
          <w:w w:val="105"/>
          <w:sz w:val="23"/>
        </w:rPr>
        <w:t xml:space="preserve"> </w:t>
      </w:r>
      <w:r>
        <w:rPr>
          <w:w w:val="105"/>
          <w:sz w:val="23"/>
        </w:rPr>
        <w:t>образ</w:t>
      </w:r>
      <w:r>
        <w:rPr>
          <w:spacing w:val="-15"/>
          <w:w w:val="105"/>
          <w:sz w:val="23"/>
        </w:rPr>
        <w:t xml:space="preserve"> </w:t>
      </w:r>
      <w:r>
        <w:rPr>
          <w:spacing w:val="-2"/>
          <w:w w:val="105"/>
          <w:sz w:val="23"/>
        </w:rPr>
        <w:t>жизни.</w:t>
      </w:r>
    </w:p>
    <w:p w:rsidR="00623054" w:rsidRDefault="004D1B06" w:rsidP="004D1B06">
      <w:pPr>
        <w:pStyle w:val="a5"/>
        <w:numPr>
          <w:ilvl w:val="0"/>
          <w:numId w:val="161"/>
        </w:numPr>
        <w:tabs>
          <w:tab w:val="left" w:pos="1139"/>
          <w:tab w:val="left" w:pos="10632"/>
        </w:tabs>
        <w:spacing w:before="9"/>
        <w:ind w:left="1139" w:hanging="236"/>
        <w:rPr>
          <w:sz w:val="23"/>
        </w:rPr>
      </w:pPr>
      <w:r>
        <w:rPr>
          <w:sz w:val="23"/>
        </w:rPr>
        <w:t>Режим</w:t>
      </w:r>
      <w:r>
        <w:rPr>
          <w:spacing w:val="21"/>
          <w:sz w:val="23"/>
        </w:rPr>
        <w:t xml:space="preserve"> </w:t>
      </w:r>
      <w:r>
        <w:rPr>
          <w:spacing w:val="-4"/>
          <w:sz w:val="23"/>
        </w:rPr>
        <w:t>дня.</w:t>
      </w:r>
    </w:p>
    <w:p w:rsidR="00623054" w:rsidRDefault="004D1B06" w:rsidP="004D1B06">
      <w:pPr>
        <w:pStyle w:val="a5"/>
        <w:numPr>
          <w:ilvl w:val="0"/>
          <w:numId w:val="161"/>
        </w:numPr>
        <w:tabs>
          <w:tab w:val="left" w:pos="1139"/>
          <w:tab w:val="left" w:pos="10632"/>
        </w:tabs>
        <w:spacing w:before="17"/>
        <w:ind w:left="1139" w:hanging="236"/>
        <w:rPr>
          <w:sz w:val="23"/>
        </w:rPr>
      </w:pPr>
      <w:r>
        <w:rPr>
          <w:w w:val="105"/>
          <w:sz w:val="23"/>
        </w:rPr>
        <w:t>В</w:t>
      </w:r>
      <w:r>
        <w:rPr>
          <w:spacing w:val="-6"/>
          <w:w w:val="105"/>
          <w:sz w:val="23"/>
        </w:rPr>
        <w:t xml:space="preserve"> </w:t>
      </w:r>
      <w:r>
        <w:rPr>
          <w:spacing w:val="-2"/>
          <w:w w:val="105"/>
          <w:sz w:val="23"/>
        </w:rPr>
        <w:t>аптеке.</w:t>
      </w:r>
    </w:p>
    <w:p w:rsidR="00623054" w:rsidRDefault="004D1B06" w:rsidP="004D1B06">
      <w:pPr>
        <w:pStyle w:val="a5"/>
        <w:numPr>
          <w:ilvl w:val="0"/>
          <w:numId w:val="161"/>
        </w:numPr>
        <w:tabs>
          <w:tab w:val="left" w:pos="1139"/>
          <w:tab w:val="left" w:pos="10632"/>
        </w:tabs>
        <w:spacing w:before="9"/>
        <w:ind w:left="1139" w:hanging="236"/>
        <w:rPr>
          <w:sz w:val="23"/>
        </w:rPr>
      </w:pPr>
      <w:r>
        <w:rPr>
          <w:w w:val="105"/>
          <w:sz w:val="23"/>
        </w:rPr>
        <w:t>Стресс</w:t>
      </w:r>
      <w:r>
        <w:rPr>
          <w:spacing w:val="-14"/>
          <w:w w:val="105"/>
          <w:sz w:val="23"/>
        </w:rPr>
        <w:t xml:space="preserve"> </w:t>
      </w:r>
      <w:r>
        <w:rPr>
          <w:w w:val="105"/>
          <w:sz w:val="23"/>
        </w:rPr>
        <w:t>и</w:t>
      </w:r>
      <w:r>
        <w:rPr>
          <w:spacing w:val="-1"/>
          <w:w w:val="105"/>
          <w:sz w:val="23"/>
        </w:rPr>
        <w:t xml:space="preserve"> </w:t>
      </w:r>
      <w:r>
        <w:rPr>
          <w:spacing w:val="-2"/>
          <w:w w:val="105"/>
          <w:sz w:val="23"/>
        </w:rPr>
        <w:t>здоровье.</w:t>
      </w:r>
    </w:p>
    <w:p w:rsidR="00623054" w:rsidRDefault="004D1B06" w:rsidP="004D1B06">
      <w:pPr>
        <w:tabs>
          <w:tab w:val="left" w:pos="10632"/>
        </w:tabs>
        <w:spacing w:before="17"/>
        <w:ind w:left="903"/>
        <w:rPr>
          <w:b/>
          <w:i/>
          <w:sz w:val="23"/>
        </w:rPr>
      </w:pPr>
      <w:r>
        <w:rPr>
          <w:b/>
          <w:i/>
          <w:sz w:val="23"/>
        </w:rPr>
        <w:t>Характеристика</w:t>
      </w:r>
      <w:r>
        <w:rPr>
          <w:b/>
          <w:i/>
          <w:spacing w:val="39"/>
          <w:sz w:val="23"/>
        </w:rPr>
        <w:t xml:space="preserve"> </w:t>
      </w:r>
      <w:r>
        <w:rPr>
          <w:b/>
          <w:i/>
          <w:sz w:val="23"/>
        </w:rPr>
        <w:t>деятельности</w:t>
      </w:r>
      <w:r>
        <w:rPr>
          <w:b/>
          <w:i/>
          <w:spacing w:val="31"/>
          <w:sz w:val="23"/>
        </w:rPr>
        <w:t xml:space="preserve"> </w:t>
      </w:r>
      <w:r>
        <w:rPr>
          <w:b/>
          <w:i/>
          <w:sz w:val="23"/>
        </w:rPr>
        <w:t>обучающихся</w:t>
      </w:r>
      <w:r>
        <w:rPr>
          <w:b/>
          <w:i/>
          <w:spacing w:val="46"/>
          <w:sz w:val="23"/>
        </w:rPr>
        <w:t xml:space="preserve"> </w:t>
      </w:r>
      <w:r>
        <w:rPr>
          <w:b/>
          <w:i/>
          <w:sz w:val="23"/>
        </w:rPr>
        <w:t>по</w:t>
      </w:r>
      <w:r>
        <w:rPr>
          <w:b/>
          <w:i/>
          <w:spacing w:val="40"/>
          <w:sz w:val="23"/>
        </w:rPr>
        <w:t xml:space="preserve"> </w:t>
      </w:r>
      <w:r>
        <w:rPr>
          <w:b/>
          <w:i/>
          <w:sz w:val="23"/>
        </w:rPr>
        <w:t>основным</w:t>
      </w:r>
      <w:r>
        <w:rPr>
          <w:b/>
          <w:i/>
          <w:spacing w:val="40"/>
          <w:sz w:val="23"/>
        </w:rPr>
        <w:t xml:space="preserve"> </w:t>
      </w:r>
      <w:r>
        <w:rPr>
          <w:b/>
          <w:i/>
          <w:sz w:val="23"/>
        </w:rPr>
        <w:t>видам</w:t>
      </w:r>
      <w:r>
        <w:rPr>
          <w:b/>
          <w:i/>
          <w:spacing w:val="38"/>
          <w:sz w:val="23"/>
        </w:rPr>
        <w:t xml:space="preserve"> </w:t>
      </w:r>
      <w:r>
        <w:rPr>
          <w:b/>
          <w:i/>
          <w:sz w:val="23"/>
        </w:rPr>
        <w:t>учебной</w:t>
      </w:r>
      <w:r>
        <w:rPr>
          <w:b/>
          <w:i/>
          <w:spacing w:val="53"/>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ind w:left="903" w:firstLine="0"/>
        <w:jc w:val="left"/>
      </w:pPr>
      <w:r>
        <w:t>составлять</w:t>
      </w:r>
      <w:r>
        <w:rPr>
          <w:spacing w:val="21"/>
        </w:rPr>
        <w:t xml:space="preserve"> </w:t>
      </w:r>
      <w:r>
        <w:t>правила</w:t>
      </w:r>
      <w:r>
        <w:rPr>
          <w:spacing w:val="36"/>
        </w:rPr>
        <w:t xml:space="preserve"> </w:t>
      </w:r>
      <w:r>
        <w:t>о</w:t>
      </w:r>
      <w:r>
        <w:rPr>
          <w:spacing w:val="18"/>
        </w:rPr>
        <w:t xml:space="preserve"> </w:t>
      </w:r>
      <w:r>
        <w:t>здоровом</w:t>
      </w:r>
      <w:r>
        <w:rPr>
          <w:spacing w:val="33"/>
        </w:rPr>
        <w:t xml:space="preserve"> </w:t>
      </w:r>
      <w:r>
        <w:t>образе</w:t>
      </w:r>
      <w:r>
        <w:rPr>
          <w:spacing w:val="16"/>
        </w:rPr>
        <w:t xml:space="preserve"> </w:t>
      </w:r>
      <w:r>
        <w:rPr>
          <w:spacing w:val="-2"/>
        </w:rPr>
        <w:t>жизни;</w:t>
      </w:r>
    </w:p>
    <w:p w:rsidR="00623054" w:rsidRDefault="004D1B06" w:rsidP="004D1B06">
      <w:pPr>
        <w:pStyle w:val="a3"/>
        <w:tabs>
          <w:tab w:val="left" w:pos="10632"/>
        </w:tabs>
        <w:spacing w:before="10"/>
        <w:ind w:left="903" w:firstLine="0"/>
        <w:jc w:val="left"/>
      </w:pPr>
      <w:r>
        <w:t>составлять</w:t>
      </w:r>
      <w:r>
        <w:rPr>
          <w:spacing w:val="27"/>
        </w:rPr>
        <w:t xml:space="preserve"> </w:t>
      </w:r>
      <w:r>
        <w:t>голосовое</w:t>
      </w:r>
      <w:r>
        <w:rPr>
          <w:spacing w:val="31"/>
        </w:rPr>
        <w:t xml:space="preserve"> </w:t>
      </w:r>
      <w:r>
        <w:t>сообщение</w:t>
      </w:r>
      <w:r>
        <w:rPr>
          <w:spacing w:val="32"/>
        </w:rPr>
        <w:t xml:space="preserve"> </w:t>
      </w:r>
      <w:r>
        <w:t>о</w:t>
      </w:r>
      <w:r>
        <w:rPr>
          <w:spacing w:val="22"/>
        </w:rPr>
        <w:t xml:space="preserve"> </w:t>
      </w:r>
      <w:r>
        <w:t>времени</w:t>
      </w:r>
      <w:r>
        <w:rPr>
          <w:spacing w:val="32"/>
        </w:rPr>
        <w:t xml:space="preserve"> </w:t>
      </w:r>
      <w:r>
        <w:t>приема</w:t>
      </w:r>
      <w:r>
        <w:rPr>
          <w:spacing w:val="31"/>
        </w:rPr>
        <w:t xml:space="preserve"> </w:t>
      </w:r>
      <w:r>
        <w:rPr>
          <w:spacing w:val="-2"/>
        </w:rPr>
        <w:t>лекарства;</w:t>
      </w:r>
    </w:p>
    <w:p w:rsidR="00623054" w:rsidRDefault="004D1B06" w:rsidP="004D1B06">
      <w:pPr>
        <w:pStyle w:val="a3"/>
        <w:tabs>
          <w:tab w:val="left" w:pos="10632"/>
        </w:tabs>
        <w:spacing w:before="16" w:line="247" w:lineRule="auto"/>
        <w:ind w:left="903" w:firstLine="0"/>
        <w:jc w:val="left"/>
      </w:pPr>
      <w:r>
        <w:t>составлять</w:t>
      </w:r>
      <w:r>
        <w:rPr>
          <w:spacing w:val="40"/>
        </w:rPr>
        <w:t xml:space="preserve"> </w:t>
      </w:r>
      <w:r>
        <w:t>голосовое</w:t>
      </w:r>
      <w:r>
        <w:rPr>
          <w:spacing w:val="40"/>
        </w:rPr>
        <w:t xml:space="preserve"> </w:t>
      </w:r>
      <w:r>
        <w:t>сообщение</w:t>
      </w:r>
      <w:r>
        <w:rPr>
          <w:spacing w:val="40"/>
        </w:rPr>
        <w:t xml:space="preserve"> </w:t>
      </w:r>
      <w:r>
        <w:t>заболевшему</w:t>
      </w:r>
      <w:r>
        <w:rPr>
          <w:spacing w:val="40"/>
        </w:rPr>
        <w:t xml:space="preserve"> </w:t>
      </w:r>
      <w:r>
        <w:t>однокласснику</w:t>
      </w:r>
      <w:r>
        <w:rPr>
          <w:spacing w:val="40"/>
        </w:rPr>
        <w:t xml:space="preserve"> </w:t>
      </w:r>
      <w:r>
        <w:t>с пожеланием</w:t>
      </w:r>
      <w:r>
        <w:rPr>
          <w:spacing w:val="40"/>
        </w:rPr>
        <w:t xml:space="preserve"> </w:t>
      </w:r>
      <w:r>
        <w:t xml:space="preserve">выздоровления; </w:t>
      </w:r>
      <w:r>
        <w:rPr>
          <w:w w:val="105"/>
        </w:rPr>
        <w:t>рассказывать о своем самочувствии и симптомах;</w:t>
      </w:r>
    </w:p>
    <w:p w:rsidR="00623054" w:rsidRDefault="004D1B06" w:rsidP="004D1B06">
      <w:pPr>
        <w:pStyle w:val="a3"/>
        <w:tabs>
          <w:tab w:val="left" w:pos="10632"/>
        </w:tabs>
        <w:spacing w:before="3"/>
        <w:ind w:left="903" w:firstLine="0"/>
        <w:jc w:val="left"/>
      </w:pPr>
      <w:r>
        <w:rPr>
          <w:w w:val="105"/>
        </w:rPr>
        <w:t>рассказывать</w:t>
      </w:r>
      <w:r>
        <w:rPr>
          <w:spacing w:val="-15"/>
          <w:w w:val="105"/>
        </w:rPr>
        <w:t xml:space="preserve"> </w:t>
      </w:r>
      <w:r>
        <w:rPr>
          <w:w w:val="105"/>
        </w:rPr>
        <w:t>о</w:t>
      </w:r>
      <w:r>
        <w:rPr>
          <w:spacing w:val="-13"/>
          <w:w w:val="105"/>
        </w:rPr>
        <w:t xml:space="preserve"> </w:t>
      </w:r>
      <w:r>
        <w:rPr>
          <w:w w:val="105"/>
        </w:rPr>
        <w:t>своем</w:t>
      </w:r>
      <w:r>
        <w:rPr>
          <w:spacing w:val="-10"/>
          <w:w w:val="105"/>
        </w:rPr>
        <w:t xml:space="preserve"> </w:t>
      </w:r>
      <w:r>
        <w:rPr>
          <w:w w:val="105"/>
        </w:rPr>
        <w:t>режиме</w:t>
      </w:r>
      <w:r>
        <w:rPr>
          <w:spacing w:val="-15"/>
          <w:w w:val="105"/>
        </w:rPr>
        <w:t xml:space="preserve"> </w:t>
      </w:r>
      <w:r>
        <w:rPr>
          <w:spacing w:val="-4"/>
          <w:w w:val="105"/>
        </w:rPr>
        <w:t>дня;</w:t>
      </w:r>
    </w:p>
    <w:p w:rsidR="00623054" w:rsidRDefault="004D1B06" w:rsidP="004D1B06">
      <w:pPr>
        <w:pStyle w:val="4"/>
        <w:tabs>
          <w:tab w:val="left" w:pos="10632"/>
        </w:tabs>
        <w:spacing w:before="23"/>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line="252" w:lineRule="auto"/>
        <w:ind w:left="903" w:right="3184" w:firstLine="0"/>
        <w:jc w:val="left"/>
      </w:pPr>
      <w:r>
        <w:rPr>
          <w:w w:val="105"/>
        </w:rPr>
        <w:t>составлять текст для блога на тему «Здоровый образ жизни»; составлять</w:t>
      </w:r>
      <w:r>
        <w:rPr>
          <w:spacing w:val="-16"/>
          <w:w w:val="105"/>
        </w:rPr>
        <w:t xml:space="preserve"> </w:t>
      </w:r>
      <w:r>
        <w:rPr>
          <w:w w:val="105"/>
        </w:rPr>
        <w:t>плакат</w:t>
      </w:r>
      <w:r>
        <w:rPr>
          <w:spacing w:val="-10"/>
          <w:w w:val="105"/>
        </w:rPr>
        <w:t xml:space="preserve"> </w:t>
      </w:r>
      <w:r>
        <w:rPr>
          <w:w w:val="105"/>
        </w:rPr>
        <w:t>с</w:t>
      </w:r>
      <w:r>
        <w:rPr>
          <w:spacing w:val="-12"/>
          <w:w w:val="105"/>
        </w:rPr>
        <w:t xml:space="preserve"> </w:t>
      </w:r>
      <w:r>
        <w:rPr>
          <w:w w:val="105"/>
        </w:rPr>
        <w:t>инструкцией</w:t>
      </w:r>
      <w:r>
        <w:rPr>
          <w:spacing w:val="-12"/>
          <w:w w:val="105"/>
        </w:rPr>
        <w:t xml:space="preserve"> </w:t>
      </w:r>
      <w:r>
        <w:rPr>
          <w:w w:val="105"/>
        </w:rPr>
        <w:t>по</w:t>
      </w:r>
      <w:r>
        <w:rPr>
          <w:spacing w:val="-11"/>
          <w:w w:val="105"/>
        </w:rPr>
        <w:t xml:space="preserve"> </w:t>
      </w:r>
      <w:r>
        <w:rPr>
          <w:w w:val="105"/>
        </w:rPr>
        <w:t>правильному</w:t>
      </w:r>
      <w:r>
        <w:rPr>
          <w:spacing w:val="-11"/>
          <w:w w:val="105"/>
        </w:rPr>
        <w:t xml:space="preserve"> </w:t>
      </w:r>
      <w:r>
        <w:rPr>
          <w:w w:val="105"/>
        </w:rPr>
        <w:t>режиму</w:t>
      </w:r>
      <w:r>
        <w:rPr>
          <w:spacing w:val="-16"/>
          <w:w w:val="105"/>
        </w:rPr>
        <w:t xml:space="preserve"> </w:t>
      </w:r>
      <w:r>
        <w:rPr>
          <w:w w:val="105"/>
        </w:rPr>
        <w:t xml:space="preserve">дня; </w:t>
      </w:r>
      <w:r>
        <w:t>составлять</w:t>
      </w:r>
      <w:r>
        <w:rPr>
          <w:spacing w:val="37"/>
        </w:rPr>
        <w:t xml:space="preserve"> </w:t>
      </w:r>
      <w:r>
        <w:t>текст</w:t>
      </w:r>
      <w:r>
        <w:rPr>
          <w:spacing w:val="35"/>
        </w:rPr>
        <w:t xml:space="preserve"> </w:t>
      </w:r>
      <w:r>
        <w:t>рецепта</w:t>
      </w:r>
      <w:r>
        <w:rPr>
          <w:spacing w:val="32"/>
        </w:rPr>
        <w:t xml:space="preserve"> </w:t>
      </w:r>
      <w:r>
        <w:t>для</w:t>
      </w:r>
      <w:r>
        <w:rPr>
          <w:spacing w:val="26"/>
        </w:rPr>
        <w:t xml:space="preserve"> </w:t>
      </w:r>
      <w:r>
        <w:t>приготовления</w:t>
      </w:r>
      <w:r>
        <w:rPr>
          <w:spacing w:val="25"/>
        </w:rPr>
        <w:t xml:space="preserve"> </w:t>
      </w:r>
      <w:r>
        <w:t>полезного</w:t>
      </w:r>
      <w:r>
        <w:rPr>
          <w:spacing w:val="40"/>
        </w:rPr>
        <w:t xml:space="preserve"> </w:t>
      </w:r>
      <w:r>
        <w:rPr>
          <w:spacing w:val="-2"/>
        </w:rPr>
        <w:t>блюда;</w:t>
      </w:r>
    </w:p>
    <w:p w:rsidR="00623054" w:rsidRDefault="004D1B06" w:rsidP="004D1B06">
      <w:pPr>
        <w:pStyle w:val="a3"/>
        <w:tabs>
          <w:tab w:val="left" w:pos="10632"/>
        </w:tabs>
        <w:spacing w:line="247" w:lineRule="auto"/>
        <w:jc w:val="left"/>
      </w:pPr>
      <w:r>
        <w:rPr>
          <w:w w:val="105"/>
        </w:rPr>
        <w:t>составлять</w:t>
      </w:r>
      <w:r>
        <w:rPr>
          <w:spacing w:val="-8"/>
          <w:w w:val="105"/>
        </w:rPr>
        <w:t xml:space="preserve"> </w:t>
      </w:r>
      <w:r>
        <w:rPr>
          <w:w w:val="105"/>
        </w:rPr>
        <w:t>электронное</w:t>
      </w:r>
      <w:r>
        <w:rPr>
          <w:spacing w:val="-11"/>
          <w:w w:val="105"/>
        </w:rPr>
        <w:t xml:space="preserve"> </w:t>
      </w:r>
      <w:r>
        <w:rPr>
          <w:w w:val="105"/>
        </w:rPr>
        <w:t>письмо</w:t>
      </w:r>
      <w:r>
        <w:rPr>
          <w:spacing w:val="-4"/>
          <w:w w:val="105"/>
        </w:rPr>
        <w:t xml:space="preserve"> </w:t>
      </w:r>
      <w:r>
        <w:rPr>
          <w:w w:val="105"/>
        </w:rPr>
        <w:t>однокласснику</w:t>
      </w:r>
      <w:r>
        <w:rPr>
          <w:spacing w:val="-10"/>
          <w:w w:val="105"/>
        </w:rPr>
        <w:t xml:space="preserve"> </w:t>
      </w:r>
      <w:r>
        <w:rPr>
          <w:w w:val="105"/>
        </w:rPr>
        <w:t>с</w:t>
      </w:r>
      <w:r>
        <w:rPr>
          <w:spacing w:val="-5"/>
          <w:w w:val="105"/>
        </w:rPr>
        <w:t xml:space="preserve"> </w:t>
      </w:r>
      <w:r>
        <w:rPr>
          <w:w w:val="105"/>
        </w:rPr>
        <w:t>советами,</w:t>
      </w:r>
      <w:r>
        <w:rPr>
          <w:spacing w:val="-8"/>
          <w:w w:val="105"/>
        </w:rPr>
        <w:t xml:space="preserve"> </w:t>
      </w:r>
      <w:r>
        <w:rPr>
          <w:w w:val="105"/>
        </w:rPr>
        <w:t>как</w:t>
      </w:r>
      <w:r>
        <w:rPr>
          <w:spacing w:val="-8"/>
          <w:w w:val="105"/>
        </w:rPr>
        <w:t xml:space="preserve"> </w:t>
      </w:r>
      <w:r>
        <w:rPr>
          <w:w w:val="105"/>
        </w:rPr>
        <w:t>побороть</w:t>
      </w:r>
      <w:r>
        <w:rPr>
          <w:spacing w:val="-8"/>
          <w:w w:val="105"/>
        </w:rPr>
        <w:t xml:space="preserve"> </w:t>
      </w:r>
      <w:r>
        <w:rPr>
          <w:w w:val="105"/>
        </w:rPr>
        <w:t>стресс</w:t>
      </w:r>
      <w:r>
        <w:rPr>
          <w:spacing w:val="-11"/>
          <w:w w:val="105"/>
        </w:rPr>
        <w:t xml:space="preserve"> </w:t>
      </w:r>
      <w:r>
        <w:rPr>
          <w:w w:val="105"/>
        </w:rPr>
        <w:t>перед</w:t>
      </w:r>
      <w:r>
        <w:rPr>
          <w:spacing w:val="-6"/>
          <w:w w:val="105"/>
        </w:rPr>
        <w:t xml:space="preserve"> </w:t>
      </w:r>
      <w:r>
        <w:rPr>
          <w:w w:val="105"/>
        </w:rPr>
        <w:t>экзаменом</w:t>
      </w:r>
      <w:r>
        <w:rPr>
          <w:spacing w:val="-7"/>
          <w:w w:val="105"/>
        </w:rPr>
        <w:t xml:space="preserve"> </w:t>
      </w:r>
      <w:r>
        <w:rPr>
          <w:w w:val="105"/>
        </w:rPr>
        <w:t>или контрольной работой.</w:t>
      </w:r>
    </w:p>
    <w:p w:rsidR="00623054" w:rsidRDefault="004D1B06" w:rsidP="004D1B06">
      <w:pPr>
        <w:pStyle w:val="5"/>
        <w:tabs>
          <w:tab w:val="left" w:pos="10632"/>
        </w:tabs>
        <w:spacing w:before="12"/>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49"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2</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5"/>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9"/>
        <w:ind w:left="903"/>
        <w:rPr>
          <w:sz w:val="23"/>
        </w:rPr>
      </w:pPr>
      <w:r>
        <w:rPr>
          <w:w w:val="105"/>
          <w:sz w:val="23"/>
        </w:rPr>
        <w:t>модальный</w:t>
      </w:r>
      <w:r>
        <w:rPr>
          <w:spacing w:val="-12"/>
          <w:w w:val="105"/>
          <w:sz w:val="23"/>
        </w:rPr>
        <w:t xml:space="preserve"> </w:t>
      </w:r>
      <w:r>
        <w:rPr>
          <w:w w:val="105"/>
          <w:sz w:val="23"/>
        </w:rPr>
        <w:t>глагол</w:t>
      </w:r>
      <w:r>
        <w:rPr>
          <w:spacing w:val="-14"/>
          <w:w w:val="105"/>
          <w:sz w:val="23"/>
        </w:rPr>
        <w:t xml:space="preserve"> </w:t>
      </w:r>
      <w:r>
        <w:rPr>
          <w:i/>
          <w:w w:val="105"/>
          <w:sz w:val="23"/>
        </w:rPr>
        <w:t>mustn’t</w:t>
      </w:r>
      <w:r>
        <w:rPr>
          <w:i/>
          <w:spacing w:val="-8"/>
          <w:w w:val="105"/>
          <w:sz w:val="23"/>
        </w:rPr>
        <w:t xml:space="preserve"> </w:t>
      </w:r>
      <w:r>
        <w:rPr>
          <w:i/>
          <w:w w:val="105"/>
          <w:sz w:val="23"/>
        </w:rPr>
        <w:t>+</w:t>
      </w:r>
      <w:r>
        <w:rPr>
          <w:i/>
          <w:spacing w:val="-16"/>
          <w:w w:val="105"/>
          <w:sz w:val="23"/>
        </w:rPr>
        <w:t xml:space="preserve"> </w:t>
      </w:r>
      <w:r>
        <w:rPr>
          <w:i/>
          <w:w w:val="105"/>
          <w:sz w:val="23"/>
        </w:rPr>
        <w:t>инфинитив</w:t>
      </w:r>
      <w:r>
        <w:rPr>
          <w:i/>
          <w:spacing w:val="-7"/>
          <w:w w:val="105"/>
          <w:sz w:val="23"/>
        </w:rPr>
        <w:t xml:space="preserve"> </w:t>
      </w:r>
      <w:r>
        <w:rPr>
          <w:w w:val="105"/>
          <w:sz w:val="23"/>
        </w:rPr>
        <w:t>для</w:t>
      </w:r>
      <w:r>
        <w:rPr>
          <w:spacing w:val="-10"/>
          <w:w w:val="105"/>
          <w:sz w:val="23"/>
        </w:rPr>
        <w:t xml:space="preserve"> </w:t>
      </w:r>
      <w:r>
        <w:rPr>
          <w:w w:val="105"/>
          <w:sz w:val="23"/>
        </w:rPr>
        <w:t>выражения</w:t>
      </w:r>
      <w:r>
        <w:rPr>
          <w:spacing w:val="-9"/>
          <w:w w:val="105"/>
          <w:sz w:val="23"/>
        </w:rPr>
        <w:t xml:space="preserve"> </w:t>
      </w:r>
      <w:r>
        <w:rPr>
          <w:spacing w:val="-2"/>
          <w:w w:val="105"/>
          <w:sz w:val="23"/>
        </w:rPr>
        <w:t>запрета;</w:t>
      </w:r>
    </w:p>
    <w:p w:rsidR="00623054" w:rsidRDefault="004D1B06" w:rsidP="004D1B06">
      <w:pPr>
        <w:tabs>
          <w:tab w:val="left" w:pos="10632"/>
        </w:tabs>
        <w:spacing w:before="9" w:line="254" w:lineRule="auto"/>
        <w:ind w:left="903" w:right="1281"/>
        <w:rPr>
          <w:i/>
          <w:sz w:val="23"/>
        </w:rPr>
      </w:pPr>
      <w:r>
        <w:rPr>
          <w:w w:val="105"/>
          <w:sz w:val="23"/>
        </w:rPr>
        <w:t xml:space="preserve">модальный глагол </w:t>
      </w:r>
      <w:r>
        <w:rPr>
          <w:i/>
          <w:w w:val="105"/>
          <w:sz w:val="23"/>
        </w:rPr>
        <w:t xml:space="preserve">must + инфинитив </w:t>
      </w:r>
      <w:r>
        <w:rPr>
          <w:w w:val="105"/>
          <w:sz w:val="23"/>
        </w:rPr>
        <w:t>для выражения настоятельного совета; неисчисляемые</w:t>
      </w:r>
      <w:r>
        <w:rPr>
          <w:spacing w:val="-6"/>
          <w:w w:val="105"/>
          <w:sz w:val="23"/>
        </w:rPr>
        <w:t xml:space="preserve"> </w:t>
      </w:r>
      <w:r>
        <w:rPr>
          <w:w w:val="105"/>
          <w:sz w:val="23"/>
        </w:rPr>
        <w:t>существительные</w:t>
      </w:r>
      <w:r>
        <w:rPr>
          <w:spacing w:val="-12"/>
          <w:w w:val="105"/>
          <w:sz w:val="23"/>
        </w:rPr>
        <w:t xml:space="preserve"> </w:t>
      </w:r>
      <w:r>
        <w:rPr>
          <w:w w:val="105"/>
          <w:sz w:val="23"/>
        </w:rPr>
        <w:t>в</w:t>
      </w:r>
      <w:r>
        <w:rPr>
          <w:spacing w:val="-1"/>
          <w:w w:val="105"/>
          <w:sz w:val="23"/>
        </w:rPr>
        <w:t xml:space="preserve"> </w:t>
      </w:r>
      <w:r>
        <w:rPr>
          <w:w w:val="105"/>
          <w:sz w:val="23"/>
        </w:rPr>
        <w:t>сочетаниях с</w:t>
      </w:r>
      <w:r>
        <w:rPr>
          <w:spacing w:val="-14"/>
          <w:w w:val="105"/>
          <w:sz w:val="23"/>
        </w:rPr>
        <w:t xml:space="preserve"> </w:t>
      </w:r>
      <w:r>
        <w:rPr>
          <w:i/>
          <w:w w:val="105"/>
          <w:sz w:val="23"/>
        </w:rPr>
        <w:t>a</w:t>
      </w:r>
      <w:r>
        <w:rPr>
          <w:i/>
          <w:spacing w:val="-7"/>
          <w:w w:val="105"/>
          <w:sz w:val="23"/>
        </w:rPr>
        <w:t xml:space="preserve"> </w:t>
      </w:r>
      <w:r>
        <w:rPr>
          <w:i/>
          <w:w w:val="105"/>
          <w:sz w:val="23"/>
        </w:rPr>
        <w:t>packet</w:t>
      </w:r>
      <w:r>
        <w:rPr>
          <w:i/>
          <w:spacing w:val="-12"/>
          <w:w w:val="105"/>
          <w:sz w:val="23"/>
        </w:rPr>
        <w:t xml:space="preserve"> </w:t>
      </w:r>
      <w:r>
        <w:rPr>
          <w:i/>
          <w:w w:val="105"/>
          <w:sz w:val="23"/>
        </w:rPr>
        <w:t>of,</w:t>
      </w:r>
      <w:r>
        <w:rPr>
          <w:i/>
          <w:spacing w:val="-12"/>
          <w:w w:val="105"/>
          <w:sz w:val="23"/>
        </w:rPr>
        <w:t xml:space="preserve"> </w:t>
      </w:r>
      <w:r>
        <w:rPr>
          <w:i/>
          <w:w w:val="105"/>
          <w:sz w:val="23"/>
        </w:rPr>
        <w:t>a</w:t>
      </w:r>
      <w:r>
        <w:rPr>
          <w:i/>
          <w:spacing w:val="-7"/>
          <w:w w:val="105"/>
          <w:sz w:val="23"/>
        </w:rPr>
        <w:t xml:space="preserve"> </w:t>
      </w:r>
      <w:r>
        <w:rPr>
          <w:i/>
          <w:w w:val="105"/>
          <w:sz w:val="23"/>
        </w:rPr>
        <w:t>spoon</w:t>
      </w:r>
      <w:r>
        <w:rPr>
          <w:i/>
          <w:spacing w:val="-7"/>
          <w:w w:val="105"/>
          <w:sz w:val="23"/>
        </w:rPr>
        <w:t xml:space="preserve"> </w:t>
      </w:r>
      <w:r>
        <w:rPr>
          <w:i/>
          <w:w w:val="105"/>
          <w:sz w:val="23"/>
        </w:rPr>
        <w:t>of,</w:t>
      </w:r>
      <w:r>
        <w:rPr>
          <w:i/>
          <w:spacing w:val="-12"/>
          <w:w w:val="105"/>
          <w:sz w:val="23"/>
        </w:rPr>
        <w:t xml:space="preserve"> </w:t>
      </w:r>
      <w:r>
        <w:rPr>
          <w:i/>
          <w:w w:val="105"/>
          <w:sz w:val="23"/>
        </w:rPr>
        <w:t>a</w:t>
      </w:r>
      <w:r>
        <w:rPr>
          <w:i/>
          <w:spacing w:val="-7"/>
          <w:w w:val="105"/>
          <w:sz w:val="23"/>
        </w:rPr>
        <w:t xml:space="preserve"> </w:t>
      </w:r>
      <w:r>
        <w:rPr>
          <w:i/>
          <w:w w:val="105"/>
          <w:sz w:val="23"/>
        </w:rPr>
        <w:t>piece</w:t>
      </w:r>
      <w:r>
        <w:rPr>
          <w:i/>
          <w:spacing w:val="-8"/>
          <w:w w:val="105"/>
          <w:sz w:val="23"/>
        </w:rPr>
        <w:t xml:space="preserve"> </w:t>
      </w:r>
      <w:r>
        <w:rPr>
          <w:i/>
          <w:w w:val="105"/>
          <w:sz w:val="23"/>
        </w:rPr>
        <w:t>of…;</w:t>
      </w:r>
    </w:p>
    <w:p w:rsidR="00623054" w:rsidRDefault="004D1B06" w:rsidP="004D1B06">
      <w:pPr>
        <w:tabs>
          <w:tab w:val="left" w:pos="10632"/>
        </w:tabs>
        <w:spacing w:line="247" w:lineRule="auto"/>
        <w:ind w:left="197" w:right="-29" w:firstLine="706"/>
        <w:rPr>
          <w:i/>
          <w:sz w:val="23"/>
        </w:rPr>
      </w:pPr>
      <w:r>
        <w:rPr>
          <w:w w:val="105"/>
          <w:sz w:val="23"/>
        </w:rPr>
        <w:t>конструкции</w:t>
      </w:r>
      <w:r>
        <w:rPr>
          <w:spacing w:val="-10"/>
          <w:w w:val="105"/>
          <w:sz w:val="23"/>
        </w:rPr>
        <w:t xml:space="preserve"> </w:t>
      </w:r>
      <w:r>
        <w:rPr>
          <w:w w:val="105"/>
          <w:sz w:val="23"/>
        </w:rPr>
        <w:t>с</w:t>
      </w:r>
      <w:r>
        <w:rPr>
          <w:spacing w:val="-16"/>
          <w:w w:val="105"/>
          <w:sz w:val="23"/>
        </w:rPr>
        <w:t xml:space="preserve"> </w:t>
      </w:r>
      <w:r>
        <w:rPr>
          <w:w w:val="105"/>
          <w:sz w:val="23"/>
        </w:rPr>
        <w:t>модальным</w:t>
      </w:r>
      <w:r>
        <w:rPr>
          <w:spacing w:val="-10"/>
          <w:w w:val="105"/>
          <w:sz w:val="23"/>
        </w:rPr>
        <w:t xml:space="preserve"> </w:t>
      </w:r>
      <w:r>
        <w:rPr>
          <w:w w:val="105"/>
          <w:sz w:val="23"/>
        </w:rPr>
        <w:t>глаголом</w:t>
      </w:r>
      <w:r>
        <w:rPr>
          <w:spacing w:val="-5"/>
          <w:w w:val="105"/>
          <w:sz w:val="23"/>
        </w:rPr>
        <w:t xml:space="preserve"> </w:t>
      </w:r>
      <w:r>
        <w:rPr>
          <w:i/>
          <w:w w:val="105"/>
          <w:sz w:val="23"/>
        </w:rPr>
        <w:t>could</w:t>
      </w:r>
      <w:r>
        <w:rPr>
          <w:i/>
          <w:spacing w:val="-8"/>
          <w:w w:val="105"/>
          <w:sz w:val="23"/>
        </w:rPr>
        <w:t xml:space="preserve"> </w:t>
      </w:r>
      <w:r>
        <w:rPr>
          <w:w w:val="105"/>
          <w:sz w:val="23"/>
        </w:rPr>
        <w:t>для</w:t>
      </w:r>
      <w:r>
        <w:rPr>
          <w:spacing w:val="-13"/>
          <w:w w:val="105"/>
          <w:sz w:val="23"/>
        </w:rPr>
        <w:t xml:space="preserve"> </w:t>
      </w:r>
      <w:r>
        <w:rPr>
          <w:w w:val="105"/>
          <w:sz w:val="23"/>
        </w:rPr>
        <w:t>выражения</w:t>
      </w:r>
      <w:r>
        <w:rPr>
          <w:spacing w:val="-13"/>
          <w:w w:val="105"/>
          <w:sz w:val="23"/>
        </w:rPr>
        <w:t xml:space="preserve"> </w:t>
      </w:r>
      <w:r>
        <w:rPr>
          <w:w w:val="105"/>
          <w:sz w:val="23"/>
        </w:rPr>
        <w:t>вежливой</w:t>
      </w:r>
      <w:r>
        <w:rPr>
          <w:spacing w:val="-10"/>
          <w:w w:val="105"/>
          <w:sz w:val="23"/>
        </w:rPr>
        <w:t xml:space="preserve"> </w:t>
      </w:r>
      <w:r>
        <w:rPr>
          <w:w w:val="105"/>
          <w:sz w:val="23"/>
        </w:rPr>
        <w:t>просьбы:</w:t>
      </w:r>
      <w:r>
        <w:rPr>
          <w:spacing w:val="-1"/>
          <w:w w:val="105"/>
          <w:sz w:val="23"/>
        </w:rPr>
        <w:t xml:space="preserve"> </w:t>
      </w:r>
      <w:r>
        <w:rPr>
          <w:i/>
          <w:w w:val="105"/>
          <w:sz w:val="23"/>
        </w:rPr>
        <w:t>Could</w:t>
      </w:r>
      <w:r>
        <w:rPr>
          <w:i/>
          <w:spacing w:val="-8"/>
          <w:w w:val="105"/>
          <w:sz w:val="23"/>
        </w:rPr>
        <w:t xml:space="preserve"> </w:t>
      </w:r>
      <w:r>
        <w:rPr>
          <w:i/>
          <w:w w:val="105"/>
          <w:sz w:val="23"/>
        </w:rPr>
        <w:t>I</w:t>
      </w:r>
      <w:r>
        <w:rPr>
          <w:i/>
          <w:spacing w:val="-11"/>
          <w:w w:val="105"/>
          <w:sz w:val="23"/>
        </w:rPr>
        <w:t xml:space="preserve"> </w:t>
      </w:r>
      <w:r>
        <w:rPr>
          <w:i/>
          <w:w w:val="105"/>
          <w:sz w:val="23"/>
        </w:rPr>
        <w:t>have</w:t>
      </w:r>
      <w:r>
        <w:rPr>
          <w:i/>
          <w:spacing w:val="-9"/>
          <w:w w:val="105"/>
          <w:sz w:val="23"/>
        </w:rPr>
        <w:t xml:space="preserve"> </w:t>
      </w:r>
      <w:r>
        <w:rPr>
          <w:i/>
          <w:w w:val="105"/>
          <w:sz w:val="23"/>
        </w:rPr>
        <w:t>some</w:t>
      </w:r>
      <w:r>
        <w:rPr>
          <w:i/>
          <w:spacing w:val="-9"/>
          <w:w w:val="105"/>
          <w:sz w:val="23"/>
        </w:rPr>
        <w:t xml:space="preserve"> </w:t>
      </w:r>
      <w:r>
        <w:rPr>
          <w:i/>
          <w:w w:val="105"/>
          <w:sz w:val="23"/>
        </w:rPr>
        <w:t xml:space="preserve">throat </w:t>
      </w:r>
      <w:r>
        <w:rPr>
          <w:i/>
          <w:spacing w:val="-2"/>
          <w:w w:val="105"/>
          <w:sz w:val="23"/>
        </w:rPr>
        <w:t>lozenges?;</w:t>
      </w:r>
    </w:p>
    <w:p w:rsidR="00623054" w:rsidRDefault="004D1B06" w:rsidP="004D1B06">
      <w:pPr>
        <w:tabs>
          <w:tab w:val="left" w:pos="10632"/>
        </w:tabs>
        <w:spacing w:before="4"/>
        <w:ind w:left="903" w:right="-15"/>
        <w:rPr>
          <w:i/>
          <w:sz w:val="23"/>
        </w:rPr>
      </w:pPr>
      <w:r>
        <w:rPr>
          <w:w w:val="105"/>
          <w:sz w:val="23"/>
        </w:rPr>
        <w:t>повелительное</w:t>
      </w:r>
      <w:r>
        <w:rPr>
          <w:spacing w:val="-16"/>
          <w:w w:val="105"/>
          <w:sz w:val="23"/>
        </w:rPr>
        <w:t xml:space="preserve"> </w:t>
      </w:r>
      <w:r>
        <w:rPr>
          <w:w w:val="105"/>
          <w:sz w:val="23"/>
        </w:rPr>
        <w:t>наклонения</w:t>
      </w:r>
      <w:r>
        <w:rPr>
          <w:spacing w:val="-7"/>
          <w:w w:val="105"/>
          <w:sz w:val="23"/>
        </w:rPr>
        <w:t xml:space="preserve"> </w:t>
      </w:r>
      <w:r>
        <w:rPr>
          <w:w w:val="105"/>
          <w:sz w:val="23"/>
        </w:rPr>
        <w:t>для</w:t>
      </w:r>
      <w:r>
        <w:rPr>
          <w:spacing w:val="-7"/>
          <w:w w:val="105"/>
          <w:sz w:val="23"/>
        </w:rPr>
        <w:t xml:space="preserve"> </w:t>
      </w:r>
      <w:r>
        <w:rPr>
          <w:w w:val="105"/>
          <w:sz w:val="23"/>
        </w:rPr>
        <w:t>выражения</w:t>
      </w:r>
      <w:r>
        <w:rPr>
          <w:spacing w:val="-13"/>
          <w:w w:val="105"/>
          <w:sz w:val="23"/>
        </w:rPr>
        <w:t xml:space="preserve"> </w:t>
      </w:r>
      <w:r>
        <w:rPr>
          <w:w w:val="105"/>
          <w:sz w:val="23"/>
        </w:rPr>
        <w:t>инструкции</w:t>
      </w:r>
      <w:r>
        <w:rPr>
          <w:spacing w:val="-10"/>
          <w:w w:val="105"/>
          <w:sz w:val="23"/>
        </w:rPr>
        <w:t xml:space="preserve"> </w:t>
      </w:r>
      <w:r>
        <w:rPr>
          <w:w w:val="105"/>
          <w:sz w:val="23"/>
        </w:rPr>
        <w:t>о</w:t>
      </w:r>
      <w:r>
        <w:rPr>
          <w:spacing w:val="-8"/>
          <w:w w:val="105"/>
          <w:sz w:val="23"/>
        </w:rPr>
        <w:t xml:space="preserve"> </w:t>
      </w:r>
      <w:r>
        <w:rPr>
          <w:w w:val="105"/>
          <w:sz w:val="23"/>
        </w:rPr>
        <w:t>приеме</w:t>
      </w:r>
      <w:r>
        <w:rPr>
          <w:spacing w:val="-10"/>
          <w:w w:val="105"/>
          <w:sz w:val="23"/>
        </w:rPr>
        <w:t xml:space="preserve"> </w:t>
      </w:r>
      <w:r>
        <w:rPr>
          <w:w w:val="105"/>
          <w:sz w:val="23"/>
        </w:rPr>
        <w:t>лекарств:</w:t>
      </w:r>
      <w:r>
        <w:rPr>
          <w:spacing w:val="2"/>
          <w:w w:val="105"/>
          <w:sz w:val="23"/>
        </w:rPr>
        <w:t xml:space="preserve"> </w:t>
      </w:r>
      <w:r>
        <w:rPr>
          <w:i/>
          <w:w w:val="105"/>
          <w:sz w:val="23"/>
        </w:rPr>
        <w:t>take</w:t>
      </w:r>
      <w:r>
        <w:rPr>
          <w:i/>
          <w:spacing w:val="-9"/>
          <w:w w:val="105"/>
          <w:sz w:val="23"/>
        </w:rPr>
        <w:t xml:space="preserve"> </w:t>
      </w:r>
      <w:r>
        <w:rPr>
          <w:i/>
          <w:w w:val="105"/>
          <w:sz w:val="23"/>
        </w:rPr>
        <w:t>one</w:t>
      </w:r>
      <w:r>
        <w:rPr>
          <w:i/>
          <w:spacing w:val="-9"/>
          <w:w w:val="105"/>
          <w:sz w:val="23"/>
        </w:rPr>
        <w:t xml:space="preserve"> </w:t>
      </w:r>
      <w:r>
        <w:rPr>
          <w:i/>
          <w:w w:val="105"/>
          <w:sz w:val="23"/>
        </w:rPr>
        <w:t>tablet</w:t>
      </w:r>
      <w:r>
        <w:rPr>
          <w:i/>
          <w:spacing w:val="-12"/>
          <w:w w:val="105"/>
          <w:sz w:val="23"/>
        </w:rPr>
        <w:t xml:space="preserve"> </w:t>
      </w:r>
      <w:r>
        <w:rPr>
          <w:i/>
          <w:w w:val="105"/>
          <w:sz w:val="23"/>
        </w:rPr>
        <w:t>three</w:t>
      </w:r>
      <w:r>
        <w:rPr>
          <w:i/>
          <w:spacing w:val="-9"/>
          <w:w w:val="105"/>
          <w:sz w:val="23"/>
        </w:rPr>
        <w:t xml:space="preserve"> </w:t>
      </w:r>
      <w:r>
        <w:rPr>
          <w:i/>
          <w:w w:val="105"/>
          <w:sz w:val="23"/>
        </w:rPr>
        <w:t>times</w:t>
      </w:r>
      <w:r>
        <w:rPr>
          <w:i/>
          <w:spacing w:val="-3"/>
          <w:w w:val="105"/>
          <w:sz w:val="23"/>
        </w:rPr>
        <w:t xml:space="preserve"> </w:t>
      </w:r>
      <w:r>
        <w:rPr>
          <w:i/>
          <w:spacing w:val="-10"/>
          <w:w w:val="105"/>
          <w:sz w:val="23"/>
        </w:rPr>
        <w:t>a</w:t>
      </w:r>
    </w:p>
    <w:p w:rsidR="00623054" w:rsidRDefault="004D1B06" w:rsidP="004D1B06">
      <w:pPr>
        <w:tabs>
          <w:tab w:val="left" w:pos="10632"/>
        </w:tabs>
        <w:spacing w:before="10"/>
        <w:ind w:left="197"/>
        <w:rPr>
          <w:i/>
          <w:sz w:val="23"/>
        </w:rPr>
      </w:pPr>
      <w:r>
        <w:rPr>
          <w:i/>
          <w:spacing w:val="-4"/>
          <w:w w:val="105"/>
          <w:sz w:val="23"/>
        </w:rPr>
        <w:t>day.</w:t>
      </w:r>
    </w:p>
    <w:p w:rsidR="00623054" w:rsidRDefault="004D1B06" w:rsidP="004D1B06">
      <w:pPr>
        <w:pStyle w:val="a3"/>
        <w:tabs>
          <w:tab w:val="left" w:pos="10632"/>
        </w:tabs>
        <w:ind w:firstLine="0"/>
        <w:jc w:val="left"/>
      </w:pPr>
      <w:r>
        <w:rPr>
          <w:w w:val="105"/>
        </w:rPr>
        <w:t>Лексический</w:t>
      </w:r>
      <w:r>
        <w:rPr>
          <w:spacing w:val="-16"/>
          <w:w w:val="105"/>
        </w:rPr>
        <w:t xml:space="preserve"> </w:t>
      </w:r>
      <w:r>
        <w:rPr>
          <w:w w:val="105"/>
        </w:rPr>
        <w:t>материал</w:t>
      </w:r>
      <w:r>
        <w:rPr>
          <w:spacing w:val="-13"/>
          <w:w w:val="105"/>
        </w:rPr>
        <w:t xml:space="preserve"> </w:t>
      </w:r>
      <w:r>
        <w:rPr>
          <w:w w:val="105"/>
        </w:rPr>
        <w:t>отбирается</w:t>
      </w:r>
      <w:r>
        <w:rPr>
          <w:spacing w:val="-12"/>
          <w:w w:val="105"/>
        </w:rPr>
        <w:t xml:space="preserve"> </w:t>
      </w:r>
      <w:r>
        <w:rPr>
          <w:w w:val="105"/>
        </w:rPr>
        <w:t>с</w:t>
      </w:r>
      <w:r>
        <w:rPr>
          <w:spacing w:val="-8"/>
          <w:w w:val="105"/>
        </w:rPr>
        <w:t xml:space="preserve"> </w:t>
      </w:r>
      <w:r>
        <w:rPr>
          <w:w w:val="105"/>
        </w:rPr>
        <w:t>учетом</w:t>
      </w:r>
      <w:r>
        <w:rPr>
          <w:spacing w:val="-10"/>
          <w:w w:val="105"/>
        </w:rPr>
        <w:t xml:space="preserve"> </w:t>
      </w:r>
      <w:r>
        <w:rPr>
          <w:w w:val="105"/>
        </w:rPr>
        <w:t>тематики</w:t>
      </w:r>
      <w:r>
        <w:rPr>
          <w:spacing w:val="-8"/>
          <w:w w:val="105"/>
        </w:rPr>
        <w:t xml:space="preserve"> </w:t>
      </w:r>
      <w:r>
        <w:rPr>
          <w:w w:val="105"/>
        </w:rPr>
        <w:t>общения</w:t>
      </w:r>
      <w:r>
        <w:rPr>
          <w:spacing w:val="-16"/>
          <w:w w:val="105"/>
        </w:rPr>
        <w:t xml:space="preserve"> </w:t>
      </w:r>
      <w:r>
        <w:rPr>
          <w:w w:val="105"/>
        </w:rPr>
        <w:t>Раздела</w:t>
      </w:r>
      <w:r>
        <w:rPr>
          <w:spacing w:val="-3"/>
          <w:w w:val="105"/>
        </w:rPr>
        <w:t xml:space="preserve"> </w:t>
      </w:r>
      <w:r>
        <w:rPr>
          <w:spacing w:val="-5"/>
          <w:w w:val="105"/>
        </w:rPr>
        <w:t>2:</w:t>
      </w:r>
    </w:p>
    <w:p w:rsidR="00623054" w:rsidRPr="004D1B06" w:rsidRDefault="004D1B06" w:rsidP="004D1B06">
      <w:pPr>
        <w:tabs>
          <w:tab w:val="left" w:pos="10632"/>
        </w:tabs>
        <w:spacing w:before="16"/>
        <w:ind w:left="197"/>
        <w:rPr>
          <w:i/>
          <w:sz w:val="23"/>
          <w:lang w:val="en-US"/>
        </w:rPr>
      </w:pPr>
      <w:r>
        <w:rPr>
          <w:sz w:val="23"/>
        </w:rPr>
        <w:t>речевые</w:t>
      </w:r>
      <w:r w:rsidRPr="004D1B06">
        <w:rPr>
          <w:spacing w:val="6"/>
          <w:sz w:val="23"/>
          <w:lang w:val="en-US"/>
        </w:rPr>
        <w:t xml:space="preserve"> </w:t>
      </w:r>
      <w:r>
        <w:rPr>
          <w:sz w:val="23"/>
        </w:rPr>
        <w:t>клише</w:t>
      </w:r>
      <w:r w:rsidRPr="004D1B06">
        <w:rPr>
          <w:spacing w:val="16"/>
          <w:sz w:val="23"/>
          <w:lang w:val="en-US"/>
        </w:rPr>
        <w:t xml:space="preserve"> </w:t>
      </w:r>
      <w:r>
        <w:rPr>
          <w:sz w:val="23"/>
        </w:rPr>
        <w:t>описания</w:t>
      </w:r>
      <w:r w:rsidRPr="004D1B06">
        <w:rPr>
          <w:spacing w:val="21"/>
          <w:sz w:val="23"/>
          <w:lang w:val="en-US"/>
        </w:rPr>
        <w:t xml:space="preserve"> </w:t>
      </w:r>
      <w:r>
        <w:rPr>
          <w:sz w:val="23"/>
        </w:rPr>
        <w:t>здорового</w:t>
      </w:r>
      <w:r w:rsidRPr="004D1B06">
        <w:rPr>
          <w:spacing w:val="19"/>
          <w:sz w:val="23"/>
          <w:lang w:val="en-US"/>
        </w:rPr>
        <w:t xml:space="preserve"> </w:t>
      </w:r>
      <w:r>
        <w:rPr>
          <w:sz w:val="23"/>
        </w:rPr>
        <w:t>образа</w:t>
      </w:r>
      <w:r w:rsidRPr="004D1B06">
        <w:rPr>
          <w:spacing w:val="14"/>
          <w:sz w:val="23"/>
          <w:lang w:val="en-US"/>
        </w:rPr>
        <w:t xml:space="preserve"> </w:t>
      </w:r>
      <w:r>
        <w:rPr>
          <w:sz w:val="23"/>
        </w:rPr>
        <w:t>жизни</w:t>
      </w:r>
      <w:r w:rsidRPr="004D1B06">
        <w:rPr>
          <w:sz w:val="23"/>
          <w:lang w:val="en-US"/>
        </w:rPr>
        <w:t>:</w:t>
      </w:r>
      <w:r w:rsidRPr="004D1B06">
        <w:rPr>
          <w:spacing w:val="9"/>
          <w:sz w:val="23"/>
          <w:lang w:val="en-US"/>
        </w:rPr>
        <w:t xml:space="preserve"> </w:t>
      </w:r>
      <w:r w:rsidRPr="004D1B06">
        <w:rPr>
          <w:i/>
          <w:sz w:val="23"/>
          <w:lang w:val="en-US"/>
        </w:rPr>
        <w:t>do</w:t>
      </w:r>
      <w:r w:rsidRPr="004D1B06">
        <w:rPr>
          <w:i/>
          <w:spacing w:val="16"/>
          <w:sz w:val="23"/>
          <w:lang w:val="en-US"/>
        </w:rPr>
        <w:t xml:space="preserve"> </w:t>
      </w:r>
      <w:r w:rsidRPr="004D1B06">
        <w:rPr>
          <w:i/>
          <w:sz w:val="23"/>
          <w:lang w:val="en-US"/>
        </w:rPr>
        <w:t>sports,,</w:t>
      </w:r>
      <w:r w:rsidRPr="004D1B06">
        <w:rPr>
          <w:i/>
          <w:spacing w:val="12"/>
          <w:sz w:val="23"/>
          <w:lang w:val="en-US"/>
        </w:rPr>
        <w:t xml:space="preserve"> </w:t>
      </w:r>
      <w:r w:rsidRPr="004D1B06">
        <w:rPr>
          <w:i/>
          <w:sz w:val="23"/>
          <w:lang w:val="en-US"/>
        </w:rPr>
        <w:t>go</w:t>
      </w:r>
      <w:r w:rsidRPr="004D1B06">
        <w:rPr>
          <w:i/>
          <w:spacing w:val="16"/>
          <w:sz w:val="23"/>
          <w:lang w:val="en-US"/>
        </w:rPr>
        <w:t xml:space="preserve"> </w:t>
      </w:r>
      <w:r w:rsidRPr="004D1B06">
        <w:rPr>
          <w:i/>
          <w:sz w:val="23"/>
          <w:lang w:val="en-US"/>
        </w:rPr>
        <w:t>to</w:t>
      </w:r>
      <w:r w:rsidRPr="004D1B06">
        <w:rPr>
          <w:i/>
          <w:spacing w:val="16"/>
          <w:sz w:val="23"/>
          <w:lang w:val="en-US"/>
        </w:rPr>
        <w:t xml:space="preserve"> </w:t>
      </w:r>
      <w:r w:rsidRPr="004D1B06">
        <w:rPr>
          <w:i/>
          <w:sz w:val="23"/>
          <w:lang w:val="en-US"/>
        </w:rPr>
        <w:t>the</w:t>
      </w:r>
      <w:r w:rsidRPr="004D1B06">
        <w:rPr>
          <w:i/>
          <w:spacing w:val="14"/>
          <w:sz w:val="23"/>
          <w:lang w:val="en-US"/>
        </w:rPr>
        <w:t xml:space="preserve"> </w:t>
      </w:r>
      <w:r w:rsidRPr="004D1B06">
        <w:rPr>
          <w:i/>
          <w:sz w:val="23"/>
          <w:lang w:val="en-US"/>
        </w:rPr>
        <w:t>gym,</w:t>
      </w:r>
      <w:r w:rsidRPr="004D1B06">
        <w:rPr>
          <w:i/>
          <w:spacing w:val="77"/>
          <w:sz w:val="23"/>
          <w:lang w:val="en-US"/>
        </w:rPr>
        <w:t xml:space="preserve"> </w:t>
      </w:r>
      <w:r w:rsidRPr="004D1B06">
        <w:rPr>
          <w:i/>
          <w:sz w:val="23"/>
          <w:lang w:val="en-US"/>
        </w:rPr>
        <w:t>eat</w:t>
      </w:r>
      <w:r w:rsidRPr="004D1B06">
        <w:rPr>
          <w:i/>
          <w:spacing w:val="9"/>
          <w:sz w:val="23"/>
          <w:lang w:val="en-US"/>
        </w:rPr>
        <w:t xml:space="preserve"> </w:t>
      </w:r>
      <w:r w:rsidRPr="004D1B06">
        <w:rPr>
          <w:i/>
          <w:sz w:val="23"/>
          <w:lang w:val="en-US"/>
        </w:rPr>
        <w:t>vegetables,</w:t>
      </w:r>
      <w:r w:rsidRPr="004D1B06">
        <w:rPr>
          <w:i/>
          <w:spacing w:val="8"/>
          <w:sz w:val="23"/>
          <w:lang w:val="en-US"/>
        </w:rPr>
        <w:t xml:space="preserve"> </w:t>
      </w:r>
      <w:r w:rsidRPr="004D1B06">
        <w:rPr>
          <w:i/>
          <w:sz w:val="23"/>
          <w:lang w:val="en-US"/>
        </w:rPr>
        <w:t>don’t</w:t>
      </w:r>
      <w:r w:rsidRPr="004D1B06">
        <w:rPr>
          <w:i/>
          <w:spacing w:val="9"/>
          <w:sz w:val="23"/>
          <w:lang w:val="en-US"/>
        </w:rPr>
        <w:t xml:space="preserve"> </w:t>
      </w:r>
      <w:r w:rsidRPr="004D1B06">
        <w:rPr>
          <w:i/>
          <w:sz w:val="23"/>
          <w:lang w:val="en-US"/>
        </w:rPr>
        <w:t>eat</w:t>
      </w:r>
      <w:r w:rsidRPr="004D1B06">
        <w:rPr>
          <w:i/>
          <w:spacing w:val="9"/>
          <w:sz w:val="23"/>
          <w:lang w:val="en-US"/>
        </w:rPr>
        <w:t xml:space="preserve"> </w:t>
      </w:r>
      <w:r w:rsidRPr="004D1B06">
        <w:rPr>
          <w:i/>
          <w:spacing w:val="-4"/>
          <w:sz w:val="23"/>
          <w:lang w:val="en-US"/>
        </w:rPr>
        <w:t>junk</w:t>
      </w:r>
    </w:p>
    <w:p w:rsidR="00623054" w:rsidRPr="004D1B06" w:rsidRDefault="00623054" w:rsidP="004D1B06">
      <w:pPr>
        <w:tabs>
          <w:tab w:val="left" w:pos="10632"/>
        </w:tabs>
        <w:rPr>
          <w:i/>
          <w:sz w:val="23"/>
          <w:lang w:val="en-US"/>
        </w:rPr>
        <w:sectPr w:rsidR="00623054" w:rsidRPr="004D1B06" w:rsidSect="004D1B06">
          <w:type w:val="continuous"/>
          <w:pgSz w:w="11910" w:h="16850"/>
          <w:pgMar w:top="1040" w:right="428" w:bottom="280" w:left="566" w:header="720" w:footer="720" w:gutter="0"/>
          <w:cols w:num="2" w:space="720" w:equalWidth="0">
            <w:col w:w="650" w:space="56"/>
            <w:col w:w="10638"/>
          </w:cols>
        </w:sectPr>
      </w:pPr>
    </w:p>
    <w:p w:rsidR="00623054" w:rsidRPr="004D1B06" w:rsidRDefault="004D1B06" w:rsidP="004D1B06">
      <w:pPr>
        <w:tabs>
          <w:tab w:val="left" w:pos="10632"/>
        </w:tabs>
        <w:spacing w:before="9"/>
        <w:ind w:left="197"/>
        <w:rPr>
          <w:i/>
          <w:sz w:val="23"/>
          <w:lang w:val="en-US"/>
        </w:rPr>
      </w:pPr>
      <w:r w:rsidRPr="004D1B06">
        <w:rPr>
          <w:i/>
          <w:w w:val="105"/>
          <w:sz w:val="23"/>
          <w:lang w:val="en-US"/>
        </w:rPr>
        <w:lastRenderedPageBreak/>
        <w:t>good,</w:t>
      </w:r>
      <w:r w:rsidRPr="004D1B06">
        <w:rPr>
          <w:i/>
          <w:spacing w:val="-8"/>
          <w:w w:val="105"/>
          <w:sz w:val="23"/>
          <w:lang w:val="en-US"/>
        </w:rPr>
        <w:t xml:space="preserve"> </w:t>
      </w:r>
      <w:r w:rsidRPr="004D1B06">
        <w:rPr>
          <w:i/>
          <w:w w:val="105"/>
          <w:sz w:val="23"/>
          <w:lang w:val="en-US"/>
        </w:rPr>
        <w:t>get</w:t>
      </w:r>
      <w:r w:rsidRPr="004D1B06">
        <w:rPr>
          <w:i/>
          <w:spacing w:val="-8"/>
          <w:w w:val="105"/>
          <w:sz w:val="23"/>
          <w:lang w:val="en-US"/>
        </w:rPr>
        <w:t xml:space="preserve"> </w:t>
      </w:r>
      <w:r w:rsidRPr="004D1B06">
        <w:rPr>
          <w:i/>
          <w:w w:val="105"/>
          <w:sz w:val="23"/>
          <w:lang w:val="en-US"/>
        </w:rPr>
        <w:t>up</w:t>
      </w:r>
      <w:r w:rsidRPr="004D1B06">
        <w:rPr>
          <w:i/>
          <w:spacing w:val="-3"/>
          <w:w w:val="105"/>
          <w:sz w:val="23"/>
          <w:lang w:val="en-US"/>
        </w:rPr>
        <w:t xml:space="preserve"> </w:t>
      </w:r>
      <w:r w:rsidRPr="004D1B06">
        <w:rPr>
          <w:i/>
          <w:w w:val="105"/>
          <w:sz w:val="23"/>
          <w:lang w:val="en-US"/>
        </w:rPr>
        <w:t>early,</w:t>
      </w:r>
      <w:r w:rsidRPr="004D1B06">
        <w:rPr>
          <w:i/>
          <w:spacing w:val="-8"/>
          <w:w w:val="105"/>
          <w:sz w:val="23"/>
          <w:lang w:val="en-US"/>
        </w:rPr>
        <w:t xml:space="preserve"> </w:t>
      </w:r>
      <w:r w:rsidRPr="004D1B06">
        <w:rPr>
          <w:i/>
          <w:w w:val="105"/>
          <w:sz w:val="23"/>
          <w:lang w:val="en-US"/>
        </w:rPr>
        <w:t>go</w:t>
      </w:r>
      <w:r w:rsidRPr="004D1B06">
        <w:rPr>
          <w:i/>
          <w:spacing w:val="-3"/>
          <w:w w:val="105"/>
          <w:sz w:val="23"/>
          <w:lang w:val="en-US"/>
        </w:rPr>
        <w:t xml:space="preserve"> </w:t>
      </w:r>
      <w:r w:rsidRPr="004D1B06">
        <w:rPr>
          <w:i/>
          <w:w w:val="105"/>
          <w:sz w:val="23"/>
          <w:lang w:val="en-US"/>
        </w:rPr>
        <w:t>to</w:t>
      </w:r>
      <w:r w:rsidRPr="004D1B06">
        <w:rPr>
          <w:i/>
          <w:spacing w:val="-3"/>
          <w:w w:val="105"/>
          <w:sz w:val="23"/>
          <w:lang w:val="en-US"/>
        </w:rPr>
        <w:t xml:space="preserve"> </w:t>
      </w:r>
      <w:r w:rsidRPr="004D1B06">
        <w:rPr>
          <w:i/>
          <w:w w:val="105"/>
          <w:sz w:val="23"/>
          <w:lang w:val="en-US"/>
        </w:rPr>
        <w:t>bed</w:t>
      </w:r>
      <w:r w:rsidRPr="004D1B06">
        <w:rPr>
          <w:i/>
          <w:spacing w:val="-4"/>
          <w:w w:val="105"/>
          <w:sz w:val="23"/>
          <w:lang w:val="en-US"/>
        </w:rPr>
        <w:t xml:space="preserve"> </w:t>
      </w:r>
      <w:r w:rsidRPr="004D1B06">
        <w:rPr>
          <w:i/>
          <w:spacing w:val="-2"/>
          <w:w w:val="105"/>
          <w:sz w:val="23"/>
          <w:lang w:val="en-US"/>
        </w:rPr>
        <w:t>early…;</w:t>
      </w:r>
    </w:p>
    <w:p w:rsidR="00623054" w:rsidRDefault="004D1B06" w:rsidP="004D1B06">
      <w:pPr>
        <w:tabs>
          <w:tab w:val="left" w:pos="10632"/>
        </w:tabs>
        <w:spacing w:before="10"/>
        <w:ind w:left="903"/>
        <w:rPr>
          <w:i/>
          <w:sz w:val="23"/>
        </w:rPr>
      </w:pPr>
      <w:r>
        <w:rPr>
          <w:w w:val="105"/>
          <w:sz w:val="23"/>
        </w:rPr>
        <w:t>глаголы</w:t>
      </w:r>
      <w:r>
        <w:rPr>
          <w:spacing w:val="-5"/>
          <w:w w:val="105"/>
          <w:sz w:val="23"/>
        </w:rPr>
        <w:t xml:space="preserve"> </w:t>
      </w:r>
      <w:r>
        <w:rPr>
          <w:w w:val="105"/>
          <w:sz w:val="23"/>
        </w:rPr>
        <w:t>для</w:t>
      </w:r>
      <w:r>
        <w:rPr>
          <w:spacing w:val="-5"/>
          <w:w w:val="105"/>
          <w:sz w:val="23"/>
        </w:rPr>
        <w:t xml:space="preserve"> </w:t>
      </w:r>
      <w:r>
        <w:rPr>
          <w:w w:val="105"/>
          <w:sz w:val="23"/>
        </w:rPr>
        <w:t>составления</w:t>
      </w:r>
      <w:r>
        <w:rPr>
          <w:spacing w:val="-5"/>
          <w:w w:val="105"/>
          <w:sz w:val="23"/>
        </w:rPr>
        <w:t xml:space="preserve"> </w:t>
      </w:r>
      <w:r>
        <w:rPr>
          <w:w w:val="105"/>
          <w:sz w:val="23"/>
        </w:rPr>
        <w:t>рецептов</w:t>
      </w:r>
      <w:r>
        <w:rPr>
          <w:spacing w:val="-8"/>
          <w:w w:val="105"/>
          <w:sz w:val="23"/>
        </w:rPr>
        <w:t xml:space="preserve"> </w:t>
      </w:r>
      <w:r>
        <w:rPr>
          <w:w w:val="105"/>
          <w:sz w:val="23"/>
        </w:rPr>
        <w:t>блюд:</w:t>
      </w:r>
      <w:r>
        <w:rPr>
          <w:spacing w:val="-4"/>
          <w:w w:val="105"/>
          <w:sz w:val="23"/>
        </w:rPr>
        <w:t xml:space="preserve"> </w:t>
      </w:r>
      <w:r>
        <w:rPr>
          <w:i/>
          <w:w w:val="105"/>
          <w:sz w:val="23"/>
        </w:rPr>
        <w:t>cut,</w:t>
      </w:r>
      <w:r>
        <w:rPr>
          <w:i/>
          <w:spacing w:val="-5"/>
          <w:w w:val="105"/>
          <w:sz w:val="23"/>
        </w:rPr>
        <w:t xml:space="preserve"> </w:t>
      </w:r>
      <w:r>
        <w:rPr>
          <w:i/>
          <w:w w:val="105"/>
          <w:sz w:val="23"/>
        </w:rPr>
        <w:t>peel,</w:t>
      </w:r>
      <w:r>
        <w:rPr>
          <w:i/>
          <w:spacing w:val="-11"/>
          <w:w w:val="105"/>
          <w:sz w:val="23"/>
        </w:rPr>
        <w:t xml:space="preserve"> </w:t>
      </w:r>
      <w:r>
        <w:rPr>
          <w:i/>
          <w:w w:val="105"/>
          <w:sz w:val="23"/>
        </w:rPr>
        <w:t>cook,</w:t>
      </w:r>
      <w:r>
        <w:rPr>
          <w:i/>
          <w:spacing w:val="-11"/>
          <w:w w:val="105"/>
          <w:sz w:val="23"/>
        </w:rPr>
        <w:t xml:space="preserve"> </w:t>
      </w:r>
      <w:r>
        <w:rPr>
          <w:i/>
          <w:w w:val="105"/>
          <w:sz w:val="23"/>
        </w:rPr>
        <w:t>bake,</w:t>
      </w:r>
      <w:r>
        <w:rPr>
          <w:i/>
          <w:spacing w:val="-11"/>
          <w:w w:val="105"/>
          <w:sz w:val="23"/>
        </w:rPr>
        <w:t xml:space="preserve"> </w:t>
      </w:r>
      <w:r>
        <w:rPr>
          <w:i/>
          <w:w w:val="105"/>
          <w:sz w:val="23"/>
        </w:rPr>
        <w:t>add,</w:t>
      </w:r>
      <w:r>
        <w:rPr>
          <w:i/>
          <w:spacing w:val="-11"/>
          <w:w w:val="105"/>
          <w:sz w:val="23"/>
        </w:rPr>
        <w:t xml:space="preserve"> </w:t>
      </w:r>
      <w:r>
        <w:rPr>
          <w:i/>
          <w:w w:val="105"/>
          <w:sz w:val="23"/>
        </w:rPr>
        <w:t>pour</w:t>
      </w:r>
      <w:r>
        <w:rPr>
          <w:i/>
          <w:spacing w:val="-15"/>
          <w:w w:val="105"/>
          <w:sz w:val="23"/>
        </w:rPr>
        <w:t xml:space="preserve"> </w:t>
      </w:r>
      <w:r>
        <w:rPr>
          <w:i/>
          <w:spacing w:val="-5"/>
          <w:w w:val="105"/>
          <w:sz w:val="23"/>
        </w:rPr>
        <w:t>…;</w:t>
      </w:r>
    </w:p>
    <w:p w:rsidR="00623054" w:rsidRPr="004D1B06" w:rsidRDefault="004D1B06" w:rsidP="004D1B06">
      <w:pPr>
        <w:tabs>
          <w:tab w:val="left" w:pos="10632"/>
        </w:tabs>
        <w:spacing w:before="16"/>
        <w:ind w:left="903"/>
        <w:rPr>
          <w:i/>
          <w:sz w:val="23"/>
          <w:lang w:val="en-US"/>
        </w:rPr>
      </w:pPr>
      <w:r>
        <w:rPr>
          <w:sz w:val="23"/>
        </w:rPr>
        <w:t>названия</w:t>
      </w:r>
      <w:r w:rsidRPr="004D1B06">
        <w:rPr>
          <w:spacing w:val="26"/>
          <w:sz w:val="23"/>
          <w:lang w:val="en-US"/>
        </w:rPr>
        <w:t xml:space="preserve"> </w:t>
      </w:r>
      <w:r>
        <w:rPr>
          <w:sz w:val="23"/>
        </w:rPr>
        <w:t>полезных</w:t>
      </w:r>
      <w:r w:rsidRPr="004D1B06">
        <w:rPr>
          <w:spacing w:val="23"/>
          <w:sz w:val="23"/>
          <w:lang w:val="en-US"/>
        </w:rPr>
        <w:t xml:space="preserve"> </w:t>
      </w:r>
      <w:r>
        <w:rPr>
          <w:sz w:val="23"/>
        </w:rPr>
        <w:t>продуктов</w:t>
      </w:r>
      <w:r w:rsidRPr="004D1B06">
        <w:rPr>
          <w:sz w:val="23"/>
          <w:lang w:val="en-US"/>
        </w:rPr>
        <w:t>:</w:t>
      </w:r>
      <w:r w:rsidRPr="004D1B06">
        <w:rPr>
          <w:spacing w:val="36"/>
          <w:sz w:val="23"/>
          <w:lang w:val="en-US"/>
        </w:rPr>
        <w:t xml:space="preserve"> </w:t>
      </w:r>
      <w:r w:rsidRPr="004D1B06">
        <w:rPr>
          <w:i/>
          <w:sz w:val="23"/>
          <w:lang w:val="en-US"/>
        </w:rPr>
        <w:t>dairy</w:t>
      </w:r>
      <w:r w:rsidRPr="004D1B06">
        <w:rPr>
          <w:i/>
          <w:spacing w:val="29"/>
          <w:sz w:val="23"/>
          <w:lang w:val="en-US"/>
        </w:rPr>
        <w:t xml:space="preserve"> </w:t>
      </w:r>
      <w:r w:rsidRPr="004D1B06">
        <w:rPr>
          <w:i/>
          <w:sz w:val="23"/>
          <w:lang w:val="en-US"/>
        </w:rPr>
        <w:t>products,</w:t>
      </w:r>
      <w:r w:rsidRPr="004D1B06">
        <w:rPr>
          <w:i/>
          <w:spacing w:val="24"/>
          <w:sz w:val="23"/>
          <w:lang w:val="en-US"/>
        </w:rPr>
        <w:t xml:space="preserve"> </w:t>
      </w:r>
      <w:r w:rsidRPr="004D1B06">
        <w:rPr>
          <w:i/>
          <w:sz w:val="23"/>
          <w:lang w:val="en-US"/>
        </w:rPr>
        <w:t>eggs,</w:t>
      </w:r>
      <w:r w:rsidRPr="004D1B06">
        <w:rPr>
          <w:i/>
          <w:spacing w:val="23"/>
          <w:sz w:val="23"/>
          <w:lang w:val="en-US"/>
        </w:rPr>
        <w:t xml:space="preserve"> </w:t>
      </w:r>
      <w:r w:rsidRPr="004D1B06">
        <w:rPr>
          <w:i/>
          <w:sz w:val="23"/>
          <w:lang w:val="en-US"/>
        </w:rPr>
        <w:t>peas,</w:t>
      </w:r>
      <w:r w:rsidRPr="004D1B06">
        <w:rPr>
          <w:i/>
          <w:spacing w:val="24"/>
          <w:sz w:val="23"/>
          <w:lang w:val="en-US"/>
        </w:rPr>
        <w:t xml:space="preserve"> </w:t>
      </w:r>
      <w:r w:rsidRPr="004D1B06">
        <w:rPr>
          <w:i/>
          <w:sz w:val="23"/>
          <w:lang w:val="en-US"/>
        </w:rPr>
        <w:t>beans,</w:t>
      </w:r>
      <w:r w:rsidRPr="004D1B06">
        <w:rPr>
          <w:i/>
          <w:spacing w:val="23"/>
          <w:sz w:val="23"/>
          <w:lang w:val="en-US"/>
        </w:rPr>
        <w:t xml:space="preserve"> </w:t>
      </w:r>
      <w:r w:rsidRPr="004D1B06">
        <w:rPr>
          <w:i/>
          <w:sz w:val="23"/>
          <w:lang w:val="en-US"/>
        </w:rPr>
        <w:t>cheese,</w:t>
      </w:r>
      <w:r w:rsidRPr="004D1B06">
        <w:rPr>
          <w:i/>
          <w:spacing w:val="24"/>
          <w:sz w:val="23"/>
          <w:lang w:val="en-US"/>
        </w:rPr>
        <w:t xml:space="preserve"> </w:t>
      </w:r>
      <w:r w:rsidRPr="004D1B06">
        <w:rPr>
          <w:i/>
          <w:sz w:val="23"/>
          <w:lang w:val="en-US"/>
        </w:rPr>
        <w:t>oily</w:t>
      </w:r>
      <w:r w:rsidRPr="004D1B06">
        <w:rPr>
          <w:i/>
          <w:spacing w:val="29"/>
          <w:sz w:val="23"/>
          <w:lang w:val="en-US"/>
        </w:rPr>
        <w:t xml:space="preserve"> </w:t>
      </w:r>
      <w:r w:rsidRPr="004D1B06">
        <w:rPr>
          <w:i/>
          <w:spacing w:val="-2"/>
          <w:sz w:val="23"/>
          <w:lang w:val="en-US"/>
        </w:rPr>
        <w:t>fish…;</w:t>
      </w:r>
    </w:p>
    <w:p w:rsidR="00757512" w:rsidRDefault="004D1B06" w:rsidP="00757512">
      <w:pPr>
        <w:tabs>
          <w:tab w:val="left" w:pos="1917"/>
          <w:tab w:val="left" w:pos="2495"/>
          <w:tab w:val="left" w:pos="3667"/>
          <w:tab w:val="left" w:pos="5278"/>
          <w:tab w:val="left" w:pos="5631"/>
          <w:tab w:val="left" w:pos="6968"/>
          <w:tab w:val="left" w:pos="8086"/>
          <w:tab w:val="left" w:pos="9318"/>
          <w:tab w:val="left" w:pos="10521"/>
          <w:tab w:val="left" w:pos="10632"/>
        </w:tabs>
        <w:spacing w:before="9" w:line="247" w:lineRule="auto"/>
        <w:ind w:left="197" w:right="-29" w:firstLine="706"/>
        <w:rPr>
          <w:i/>
          <w:spacing w:val="-2"/>
          <w:w w:val="105"/>
          <w:sz w:val="23"/>
        </w:rPr>
      </w:pPr>
      <w:r>
        <w:rPr>
          <w:spacing w:val="-2"/>
          <w:w w:val="105"/>
          <w:sz w:val="23"/>
        </w:rPr>
        <w:t>лексика</w:t>
      </w:r>
      <w:r>
        <w:rPr>
          <w:sz w:val="23"/>
        </w:rPr>
        <w:tab/>
      </w:r>
      <w:r>
        <w:rPr>
          <w:spacing w:val="-4"/>
          <w:w w:val="105"/>
          <w:sz w:val="23"/>
        </w:rPr>
        <w:t>для</w:t>
      </w:r>
      <w:r>
        <w:rPr>
          <w:sz w:val="23"/>
        </w:rPr>
        <w:tab/>
      </w:r>
      <w:r>
        <w:rPr>
          <w:spacing w:val="-2"/>
          <w:w w:val="105"/>
          <w:sz w:val="23"/>
        </w:rPr>
        <w:t>описания</w:t>
      </w:r>
      <w:r>
        <w:rPr>
          <w:sz w:val="23"/>
        </w:rPr>
        <w:tab/>
      </w:r>
      <w:r>
        <w:rPr>
          <w:spacing w:val="-2"/>
          <w:w w:val="105"/>
          <w:sz w:val="23"/>
        </w:rPr>
        <w:t>самочувствия</w:t>
      </w:r>
      <w:r>
        <w:rPr>
          <w:sz w:val="23"/>
        </w:rPr>
        <w:tab/>
      </w:r>
      <w:r>
        <w:rPr>
          <w:spacing w:val="-10"/>
          <w:w w:val="105"/>
          <w:sz w:val="23"/>
        </w:rPr>
        <w:t>и</w:t>
      </w:r>
      <w:r>
        <w:rPr>
          <w:sz w:val="23"/>
        </w:rPr>
        <w:tab/>
      </w:r>
      <w:r>
        <w:rPr>
          <w:spacing w:val="-2"/>
          <w:w w:val="105"/>
          <w:sz w:val="23"/>
        </w:rPr>
        <w:t>симптомов</w:t>
      </w:r>
      <w:r>
        <w:rPr>
          <w:sz w:val="23"/>
        </w:rPr>
        <w:tab/>
      </w:r>
      <w:r>
        <w:rPr>
          <w:spacing w:val="-2"/>
          <w:w w:val="105"/>
          <w:sz w:val="23"/>
        </w:rPr>
        <w:t>болезни:</w:t>
      </w:r>
      <w:r>
        <w:rPr>
          <w:sz w:val="23"/>
        </w:rPr>
        <w:tab/>
      </w:r>
      <w:r>
        <w:rPr>
          <w:i/>
          <w:spacing w:val="-2"/>
          <w:w w:val="105"/>
          <w:sz w:val="23"/>
        </w:rPr>
        <w:t>toothache,</w:t>
      </w:r>
      <w:r>
        <w:rPr>
          <w:i/>
          <w:sz w:val="23"/>
        </w:rPr>
        <w:tab/>
      </w:r>
      <w:r>
        <w:rPr>
          <w:i/>
          <w:spacing w:val="-2"/>
          <w:w w:val="105"/>
          <w:sz w:val="23"/>
        </w:rPr>
        <w:t>headache,</w:t>
      </w:r>
      <w:r>
        <w:rPr>
          <w:i/>
          <w:sz w:val="23"/>
        </w:rPr>
        <w:tab/>
      </w:r>
      <w:r>
        <w:rPr>
          <w:i/>
          <w:spacing w:val="-2"/>
          <w:w w:val="105"/>
          <w:sz w:val="23"/>
        </w:rPr>
        <w:t>earache, stomachache…;</w:t>
      </w:r>
    </w:p>
    <w:p w:rsidR="00623054" w:rsidRDefault="004D1B06" w:rsidP="00757512">
      <w:pPr>
        <w:tabs>
          <w:tab w:val="left" w:pos="1917"/>
          <w:tab w:val="left" w:pos="2495"/>
          <w:tab w:val="left" w:pos="3667"/>
          <w:tab w:val="left" w:pos="5278"/>
          <w:tab w:val="left" w:pos="5631"/>
          <w:tab w:val="left" w:pos="6968"/>
          <w:tab w:val="left" w:pos="8086"/>
          <w:tab w:val="left" w:pos="9318"/>
          <w:tab w:val="left" w:pos="10521"/>
          <w:tab w:val="left" w:pos="10632"/>
        </w:tabs>
        <w:spacing w:before="9" w:line="247" w:lineRule="auto"/>
        <w:ind w:left="197" w:right="-29" w:firstLine="706"/>
        <w:rPr>
          <w:i/>
          <w:sz w:val="23"/>
        </w:rPr>
      </w:pPr>
      <w:r>
        <w:rPr>
          <w:w w:val="105"/>
          <w:sz w:val="23"/>
        </w:rPr>
        <w:t>речевые клише для описания симптомов болезни и инструкций для их лечения:</w:t>
      </w:r>
      <w:r>
        <w:rPr>
          <w:spacing w:val="34"/>
          <w:w w:val="105"/>
          <w:sz w:val="23"/>
        </w:rPr>
        <w:t xml:space="preserve"> </w:t>
      </w:r>
      <w:r>
        <w:rPr>
          <w:i/>
          <w:w w:val="105"/>
          <w:sz w:val="23"/>
        </w:rPr>
        <w:t>high temperature, it hurts, take temperature, drink more water, stay in bed… .</w:t>
      </w:r>
    </w:p>
    <w:p w:rsidR="00623054" w:rsidRDefault="004D1B06" w:rsidP="004D1B06">
      <w:pPr>
        <w:pStyle w:val="4"/>
        <w:tabs>
          <w:tab w:val="left" w:pos="10632"/>
        </w:tabs>
        <w:spacing w:before="2"/>
        <w:jc w:val="left"/>
      </w:pPr>
      <w:r>
        <w:rPr>
          <w:w w:val="105"/>
        </w:rPr>
        <w:t>Раздел</w:t>
      </w:r>
      <w:r>
        <w:rPr>
          <w:spacing w:val="-6"/>
          <w:w w:val="105"/>
        </w:rPr>
        <w:t xml:space="preserve"> </w:t>
      </w:r>
      <w:r>
        <w:rPr>
          <w:w w:val="105"/>
        </w:rPr>
        <w:t>3.</w:t>
      </w:r>
      <w:r>
        <w:rPr>
          <w:spacing w:val="-9"/>
          <w:w w:val="105"/>
        </w:rPr>
        <w:t xml:space="preserve"> </w:t>
      </w:r>
      <w:r>
        <w:rPr>
          <w:w w:val="105"/>
        </w:rPr>
        <w:t>Наука</w:t>
      </w:r>
      <w:r>
        <w:rPr>
          <w:spacing w:val="-12"/>
          <w:w w:val="105"/>
        </w:rPr>
        <w:t xml:space="preserve"> </w:t>
      </w:r>
      <w:r>
        <w:rPr>
          <w:w w:val="105"/>
        </w:rPr>
        <w:t>и</w:t>
      </w:r>
      <w:r>
        <w:rPr>
          <w:spacing w:val="-9"/>
          <w:w w:val="105"/>
        </w:rPr>
        <w:t xml:space="preserve"> </w:t>
      </w:r>
      <w:r>
        <w:rPr>
          <w:spacing w:val="-2"/>
          <w:w w:val="105"/>
        </w:rPr>
        <w:t>технологии</w:t>
      </w:r>
    </w:p>
    <w:p w:rsidR="00623054" w:rsidRDefault="004D1B06" w:rsidP="004D1B06">
      <w:pPr>
        <w:pStyle w:val="a5"/>
        <w:numPr>
          <w:ilvl w:val="0"/>
          <w:numId w:val="160"/>
        </w:numPr>
        <w:tabs>
          <w:tab w:val="left" w:pos="1139"/>
          <w:tab w:val="left" w:pos="10632"/>
        </w:tabs>
        <w:spacing w:before="2"/>
        <w:ind w:left="1139" w:hanging="236"/>
        <w:rPr>
          <w:sz w:val="23"/>
        </w:rPr>
      </w:pPr>
      <w:r>
        <w:rPr>
          <w:w w:val="105"/>
          <w:sz w:val="23"/>
        </w:rPr>
        <w:t>Наука</w:t>
      </w:r>
      <w:r>
        <w:rPr>
          <w:spacing w:val="-15"/>
          <w:w w:val="105"/>
          <w:sz w:val="23"/>
        </w:rPr>
        <w:t xml:space="preserve"> </w:t>
      </w:r>
      <w:r>
        <w:rPr>
          <w:w w:val="105"/>
          <w:sz w:val="23"/>
        </w:rPr>
        <w:t>в</w:t>
      </w:r>
      <w:r>
        <w:rPr>
          <w:spacing w:val="-9"/>
          <w:w w:val="105"/>
          <w:sz w:val="23"/>
        </w:rPr>
        <w:t xml:space="preserve"> </w:t>
      </w:r>
      <w:r>
        <w:rPr>
          <w:w w:val="105"/>
          <w:sz w:val="23"/>
        </w:rPr>
        <w:t>современном</w:t>
      </w:r>
      <w:r>
        <w:rPr>
          <w:spacing w:val="-10"/>
          <w:w w:val="105"/>
          <w:sz w:val="23"/>
        </w:rPr>
        <w:t xml:space="preserve"> </w:t>
      </w:r>
      <w:r>
        <w:rPr>
          <w:spacing w:val="-2"/>
          <w:w w:val="105"/>
          <w:sz w:val="23"/>
        </w:rPr>
        <w:t>мире.</w:t>
      </w:r>
    </w:p>
    <w:p w:rsidR="00623054" w:rsidRDefault="004D1B06" w:rsidP="004D1B06">
      <w:pPr>
        <w:pStyle w:val="a5"/>
        <w:numPr>
          <w:ilvl w:val="0"/>
          <w:numId w:val="160"/>
        </w:numPr>
        <w:tabs>
          <w:tab w:val="left" w:pos="1139"/>
          <w:tab w:val="left" w:pos="10632"/>
        </w:tabs>
        <w:spacing w:before="16"/>
        <w:ind w:left="1139" w:hanging="236"/>
        <w:rPr>
          <w:sz w:val="23"/>
        </w:rPr>
      </w:pPr>
      <w:r>
        <w:rPr>
          <w:w w:val="105"/>
          <w:sz w:val="23"/>
        </w:rPr>
        <w:t>Технологии</w:t>
      </w:r>
      <w:r>
        <w:rPr>
          <w:spacing w:val="-12"/>
          <w:w w:val="105"/>
          <w:sz w:val="23"/>
        </w:rPr>
        <w:t xml:space="preserve"> </w:t>
      </w:r>
      <w:r>
        <w:rPr>
          <w:w w:val="105"/>
          <w:sz w:val="23"/>
        </w:rPr>
        <w:t>и</w:t>
      </w:r>
      <w:r>
        <w:rPr>
          <w:spacing w:val="-11"/>
          <w:w w:val="105"/>
          <w:sz w:val="23"/>
        </w:rPr>
        <w:t xml:space="preserve"> </w:t>
      </w:r>
      <w:r>
        <w:rPr>
          <w:spacing w:val="-5"/>
          <w:w w:val="105"/>
          <w:sz w:val="23"/>
        </w:rPr>
        <w:t>мы.</w:t>
      </w:r>
    </w:p>
    <w:p w:rsidR="00623054" w:rsidRDefault="004D1B06" w:rsidP="004D1B06">
      <w:pPr>
        <w:pStyle w:val="a5"/>
        <w:numPr>
          <w:ilvl w:val="0"/>
          <w:numId w:val="160"/>
        </w:numPr>
        <w:tabs>
          <w:tab w:val="left" w:pos="1139"/>
          <w:tab w:val="left" w:pos="10632"/>
        </w:tabs>
        <w:spacing w:before="9"/>
        <w:ind w:left="1139" w:hanging="236"/>
        <w:rPr>
          <w:sz w:val="23"/>
        </w:rPr>
      </w:pPr>
      <w:r>
        <w:rPr>
          <w:spacing w:val="-2"/>
          <w:w w:val="105"/>
          <w:sz w:val="23"/>
        </w:rPr>
        <w:t>Роботы.</w:t>
      </w:r>
    </w:p>
    <w:p w:rsidR="00623054" w:rsidRDefault="004D1B06" w:rsidP="004D1B06">
      <w:pPr>
        <w:pStyle w:val="a5"/>
        <w:numPr>
          <w:ilvl w:val="0"/>
          <w:numId w:val="160"/>
        </w:numPr>
        <w:tabs>
          <w:tab w:val="left" w:pos="1139"/>
          <w:tab w:val="left" w:pos="10632"/>
        </w:tabs>
        <w:spacing w:before="10"/>
        <w:ind w:left="1139" w:hanging="236"/>
        <w:rPr>
          <w:sz w:val="23"/>
        </w:rPr>
      </w:pPr>
      <w:r>
        <w:rPr>
          <w:sz w:val="23"/>
        </w:rPr>
        <w:t>Знаменитые</w:t>
      </w:r>
      <w:r>
        <w:rPr>
          <w:spacing w:val="37"/>
          <w:sz w:val="23"/>
        </w:rPr>
        <w:t xml:space="preserve"> </w:t>
      </w:r>
      <w:r>
        <w:rPr>
          <w:spacing w:val="-2"/>
          <w:sz w:val="23"/>
        </w:rPr>
        <w:t>изобретатели.</w:t>
      </w:r>
    </w:p>
    <w:p w:rsidR="00623054" w:rsidRDefault="004D1B06" w:rsidP="004D1B06">
      <w:pPr>
        <w:tabs>
          <w:tab w:val="left" w:pos="10632"/>
        </w:tabs>
        <w:spacing w:before="23"/>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52" w:lineRule="auto"/>
        <w:ind w:left="903" w:right="2271" w:firstLine="0"/>
        <w:jc w:val="left"/>
      </w:pPr>
      <w:r>
        <w:rPr>
          <w:w w:val="105"/>
        </w:rPr>
        <w:t>кратко</w:t>
      </w:r>
      <w:r>
        <w:rPr>
          <w:spacing w:val="-7"/>
          <w:w w:val="105"/>
        </w:rPr>
        <w:t xml:space="preserve"> </w:t>
      </w:r>
      <w:r>
        <w:rPr>
          <w:w w:val="105"/>
        </w:rPr>
        <w:t>рассказывать</w:t>
      </w:r>
      <w:r>
        <w:rPr>
          <w:spacing w:val="-4"/>
          <w:w w:val="105"/>
        </w:rPr>
        <w:t xml:space="preserve"> </w:t>
      </w:r>
      <w:r>
        <w:rPr>
          <w:w w:val="105"/>
        </w:rPr>
        <w:t>о</w:t>
      </w:r>
      <w:r>
        <w:rPr>
          <w:spacing w:val="-4"/>
          <w:w w:val="105"/>
        </w:rPr>
        <w:t xml:space="preserve"> </w:t>
      </w:r>
      <w:r>
        <w:rPr>
          <w:w w:val="105"/>
        </w:rPr>
        <w:t>значимости</w:t>
      </w:r>
      <w:r>
        <w:rPr>
          <w:spacing w:val="-8"/>
          <w:w w:val="105"/>
        </w:rPr>
        <w:t xml:space="preserve"> </w:t>
      </w:r>
      <w:r>
        <w:rPr>
          <w:w w:val="105"/>
        </w:rPr>
        <w:t>научных</w:t>
      </w:r>
      <w:r>
        <w:rPr>
          <w:spacing w:val="-7"/>
          <w:w w:val="105"/>
        </w:rPr>
        <w:t xml:space="preserve"> </w:t>
      </w:r>
      <w:r>
        <w:rPr>
          <w:w w:val="105"/>
        </w:rPr>
        <w:t>достижений</w:t>
      </w:r>
      <w:r>
        <w:rPr>
          <w:spacing w:val="-8"/>
          <w:w w:val="105"/>
        </w:rPr>
        <w:t xml:space="preserve"> </w:t>
      </w:r>
      <w:r>
        <w:rPr>
          <w:w w:val="105"/>
        </w:rPr>
        <w:t>в</w:t>
      </w:r>
      <w:r>
        <w:rPr>
          <w:spacing w:val="-1"/>
          <w:w w:val="105"/>
        </w:rPr>
        <w:t xml:space="preserve"> </w:t>
      </w:r>
      <w:r>
        <w:rPr>
          <w:w w:val="105"/>
        </w:rPr>
        <w:t>современной</w:t>
      </w:r>
      <w:r>
        <w:rPr>
          <w:spacing w:val="-1"/>
          <w:w w:val="105"/>
        </w:rPr>
        <w:t xml:space="preserve"> </w:t>
      </w:r>
      <w:r>
        <w:rPr>
          <w:w w:val="105"/>
        </w:rPr>
        <w:t>жизни; уметь рассказывать о важном достижении в одной из научных областей; кратко рассказывать о том, как современные технологии помогают</w:t>
      </w:r>
      <w:r>
        <w:rPr>
          <w:spacing w:val="-1"/>
          <w:w w:val="105"/>
        </w:rPr>
        <w:t xml:space="preserve"> </w:t>
      </w:r>
      <w:r>
        <w:rPr>
          <w:w w:val="105"/>
        </w:rPr>
        <w:t>в учебе; кратко</w:t>
      </w:r>
      <w:r>
        <w:rPr>
          <w:spacing w:val="-16"/>
          <w:w w:val="105"/>
        </w:rPr>
        <w:t xml:space="preserve"> </w:t>
      </w:r>
      <w:r>
        <w:rPr>
          <w:w w:val="105"/>
        </w:rPr>
        <w:t>рассказывать</w:t>
      </w:r>
      <w:r>
        <w:rPr>
          <w:spacing w:val="-11"/>
          <w:w w:val="105"/>
        </w:rPr>
        <w:t xml:space="preserve"> </w:t>
      </w:r>
      <w:r>
        <w:rPr>
          <w:w w:val="105"/>
        </w:rPr>
        <w:t>о</w:t>
      </w:r>
      <w:r>
        <w:rPr>
          <w:spacing w:val="-14"/>
          <w:w w:val="105"/>
        </w:rPr>
        <w:t xml:space="preserve"> </w:t>
      </w:r>
      <w:r>
        <w:rPr>
          <w:w w:val="105"/>
        </w:rPr>
        <w:t>том,</w:t>
      </w:r>
      <w:r>
        <w:rPr>
          <w:spacing w:val="-12"/>
          <w:w w:val="105"/>
        </w:rPr>
        <w:t xml:space="preserve"> </w:t>
      </w:r>
      <w:r>
        <w:rPr>
          <w:w w:val="105"/>
        </w:rPr>
        <w:t>какие</w:t>
      </w:r>
      <w:r>
        <w:rPr>
          <w:spacing w:val="-9"/>
          <w:w w:val="105"/>
        </w:rPr>
        <w:t xml:space="preserve"> </w:t>
      </w:r>
      <w:r>
        <w:rPr>
          <w:w w:val="105"/>
        </w:rPr>
        <w:t>современные</w:t>
      </w:r>
      <w:r>
        <w:rPr>
          <w:spacing w:val="-15"/>
          <w:w w:val="105"/>
        </w:rPr>
        <w:t xml:space="preserve"> </w:t>
      </w:r>
      <w:r>
        <w:rPr>
          <w:w w:val="105"/>
        </w:rPr>
        <w:t>технологии</w:t>
      </w:r>
      <w:r>
        <w:rPr>
          <w:spacing w:val="-6"/>
          <w:w w:val="105"/>
        </w:rPr>
        <w:t xml:space="preserve"> </w:t>
      </w:r>
      <w:r>
        <w:rPr>
          <w:w w:val="105"/>
        </w:rPr>
        <w:t>используются</w:t>
      </w:r>
      <w:r>
        <w:rPr>
          <w:spacing w:val="-16"/>
          <w:w w:val="105"/>
        </w:rPr>
        <w:t xml:space="preserve"> </w:t>
      </w:r>
      <w:r>
        <w:rPr>
          <w:w w:val="105"/>
        </w:rPr>
        <w:t>дома; кратко рассказывать об известном ученом или изобретателе;</w:t>
      </w:r>
    </w:p>
    <w:p w:rsidR="00623054" w:rsidRDefault="004D1B06" w:rsidP="004D1B06">
      <w:pPr>
        <w:pStyle w:val="4"/>
        <w:tabs>
          <w:tab w:val="left" w:pos="10632"/>
        </w:tabs>
        <w:spacing w:before="2"/>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2" w:line="252" w:lineRule="auto"/>
        <w:ind w:left="903" w:firstLine="0"/>
        <w:jc w:val="left"/>
      </w:pPr>
      <w:r>
        <w:rPr>
          <w:w w:val="105"/>
        </w:rPr>
        <w:t>составлять плакат об используемых в быту современных технологиях (например, робот-пылесос); составлять презентацию о важном научном достижении (например, о разработке</w:t>
      </w:r>
      <w:r>
        <w:rPr>
          <w:spacing w:val="-2"/>
          <w:w w:val="105"/>
        </w:rPr>
        <w:t xml:space="preserve"> </w:t>
      </w:r>
      <w:r>
        <w:rPr>
          <w:w w:val="105"/>
        </w:rPr>
        <w:t>нового лекарства); составлять краткую инструкцию, как пользоваться торговым автоматом для покупки шоколада или</w:t>
      </w:r>
    </w:p>
    <w:p w:rsidR="00623054" w:rsidRDefault="004D1B06" w:rsidP="004D1B06">
      <w:pPr>
        <w:pStyle w:val="a3"/>
        <w:tabs>
          <w:tab w:val="left" w:pos="10632"/>
        </w:tabs>
        <w:spacing w:line="260" w:lineRule="exact"/>
        <w:ind w:firstLine="0"/>
        <w:jc w:val="left"/>
      </w:pPr>
      <w:r>
        <w:rPr>
          <w:spacing w:val="-2"/>
          <w:w w:val="105"/>
        </w:rPr>
        <w:t>напитка.</w:t>
      </w:r>
    </w:p>
    <w:p w:rsidR="00623054" w:rsidRDefault="004D1B06" w:rsidP="004D1B06">
      <w:pPr>
        <w:pStyle w:val="5"/>
        <w:tabs>
          <w:tab w:val="left" w:pos="10632"/>
        </w:tabs>
        <w:spacing w:before="24"/>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3</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45.</w:t>
      </w:r>
    </w:p>
    <w:p w:rsidR="00623054" w:rsidRDefault="004D1B06" w:rsidP="004D1B06">
      <w:pPr>
        <w:pStyle w:val="a3"/>
        <w:tabs>
          <w:tab w:val="left" w:pos="10632"/>
        </w:tabs>
        <w:spacing w:before="10"/>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pStyle w:val="a3"/>
        <w:tabs>
          <w:tab w:val="left" w:pos="10632"/>
        </w:tabs>
        <w:spacing w:before="9" w:line="247" w:lineRule="auto"/>
        <w:jc w:val="left"/>
      </w:pPr>
      <w:r>
        <w:t>конструкция</w:t>
      </w:r>
      <w:r>
        <w:rPr>
          <w:spacing w:val="25"/>
        </w:rPr>
        <w:t xml:space="preserve"> </w:t>
      </w:r>
      <w:r>
        <w:rPr>
          <w:i/>
        </w:rPr>
        <w:t>used</w:t>
      </w:r>
      <w:r>
        <w:rPr>
          <w:i/>
          <w:spacing w:val="30"/>
        </w:rPr>
        <w:t xml:space="preserve"> </w:t>
      </w:r>
      <w:r>
        <w:rPr>
          <w:i/>
        </w:rPr>
        <w:t>to</w:t>
      </w:r>
      <w:r>
        <w:rPr>
          <w:i/>
          <w:spacing w:val="28"/>
        </w:rPr>
        <w:t xml:space="preserve"> </w:t>
      </w:r>
      <w:r>
        <w:rPr>
          <w:i/>
        </w:rPr>
        <w:t>+</w:t>
      </w:r>
      <w:r>
        <w:rPr>
          <w:i/>
          <w:spacing w:val="20"/>
        </w:rPr>
        <w:t xml:space="preserve"> </w:t>
      </w:r>
      <w:r>
        <w:rPr>
          <w:i/>
        </w:rPr>
        <w:t>инфинитив</w:t>
      </w:r>
      <w:r>
        <w:rPr>
          <w:i/>
          <w:spacing w:val="22"/>
        </w:rPr>
        <w:t xml:space="preserve"> </w:t>
      </w:r>
      <w:r>
        <w:t>для</w:t>
      </w:r>
      <w:r>
        <w:rPr>
          <w:spacing w:val="20"/>
        </w:rPr>
        <w:t xml:space="preserve"> </w:t>
      </w:r>
      <w:r>
        <w:t>выражения</w:t>
      </w:r>
      <w:r>
        <w:rPr>
          <w:spacing w:val="32"/>
        </w:rPr>
        <w:t xml:space="preserve"> </w:t>
      </w:r>
      <w:r>
        <w:t>регулярно</w:t>
      </w:r>
      <w:r>
        <w:rPr>
          <w:spacing w:val="28"/>
        </w:rPr>
        <w:t xml:space="preserve"> </w:t>
      </w:r>
      <w:r>
        <w:t>совершающегося</w:t>
      </w:r>
      <w:r>
        <w:rPr>
          <w:spacing w:val="20"/>
        </w:rPr>
        <w:t xml:space="preserve"> </w:t>
      </w:r>
      <w:r>
        <w:t>действия</w:t>
      </w:r>
      <w:r>
        <w:rPr>
          <w:spacing w:val="20"/>
        </w:rPr>
        <w:t xml:space="preserve"> </w:t>
      </w:r>
      <w:r>
        <w:t>или</w:t>
      </w:r>
      <w:r>
        <w:rPr>
          <w:spacing w:val="38"/>
        </w:rPr>
        <w:t xml:space="preserve"> </w:t>
      </w:r>
      <w:r>
        <w:t xml:space="preserve">состояния </w:t>
      </w:r>
      <w:r>
        <w:rPr>
          <w:w w:val="105"/>
        </w:rPr>
        <w:t>в прошлом;</w:t>
      </w:r>
    </w:p>
    <w:p w:rsidR="00623054" w:rsidRDefault="004D1B06" w:rsidP="004D1B06">
      <w:pPr>
        <w:pStyle w:val="a3"/>
        <w:tabs>
          <w:tab w:val="left" w:pos="10632"/>
        </w:tabs>
        <w:spacing w:before="10" w:line="249" w:lineRule="auto"/>
        <w:ind w:left="903" w:firstLine="0"/>
        <w:jc w:val="left"/>
      </w:pPr>
      <w:r>
        <w:t>сравнительная и превосходная степень имен</w:t>
      </w:r>
      <w:r>
        <w:rPr>
          <w:spacing w:val="39"/>
        </w:rPr>
        <w:t xml:space="preserve"> </w:t>
      </w:r>
      <w:r>
        <w:t>прилагательных по аналитической модели</w:t>
      </w:r>
      <w:r>
        <w:rPr>
          <w:spacing w:val="39"/>
        </w:rPr>
        <w:t xml:space="preserve"> </w:t>
      </w:r>
      <w:r>
        <w:t>(</w:t>
      </w:r>
      <w:r>
        <w:rPr>
          <w:i/>
        </w:rPr>
        <w:t>more exciting</w:t>
      </w:r>
      <w:r>
        <w:t xml:space="preserve">); </w:t>
      </w:r>
      <w:r>
        <w:rPr>
          <w:w w:val="105"/>
        </w:rPr>
        <w:t>повелительное</w:t>
      </w:r>
      <w:r>
        <w:rPr>
          <w:spacing w:val="76"/>
          <w:w w:val="105"/>
        </w:rPr>
        <w:t xml:space="preserve"> </w:t>
      </w:r>
      <w:r>
        <w:rPr>
          <w:w w:val="105"/>
        </w:rPr>
        <w:t>наклонение</w:t>
      </w:r>
      <w:r>
        <w:rPr>
          <w:spacing w:val="59"/>
          <w:w w:val="150"/>
        </w:rPr>
        <w:t xml:space="preserve"> </w:t>
      </w:r>
      <w:r>
        <w:rPr>
          <w:w w:val="105"/>
        </w:rPr>
        <w:t>для</w:t>
      </w:r>
      <w:r>
        <w:rPr>
          <w:spacing w:val="62"/>
          <w:w w:val="150"/>
        </w:rPr>
        <w:t xml:space="preserve"> </w:t>
      </w:r>
      <w:r>
        <w:rPr>
          <w:w w:val="105"/>
        </w:rPr>
        <w:t>составления</w:t>
      </w:r>
      <w:r>
        <w:rPr>
          <w:spacing w:val="55"/>
          <w:w w:val="150"/>
        </w:rPr>
        <w:t xml:space="preserve"> </w:t>
      </w:r>
      <w:r>
        <w:rPr>
          <w:w w:val="105"/>
        </w:rPr>
        <w:t>инструкции</w:t>
      </w:r>
      <w:r>
        <w:rPr>
          <w:spacing w:val="58"/>
          <w:w w:val="150"/>
        </w:rPr>
        <w:t xml:space="preserve"> </w:t>
      </w:r>
      <w:r>
        <w:rPr>
          <w:w w:val="105"/>
        </w:rPr>
        <w:t>к</w:t>
      </w:r>
      <w:r>
        <w:rPr>
          <w:spacing w:val="63"/>
          <w:w w:val="150"/>
        </w:rPr>
        <w:t xml:space="preserve"> </w:t>
      </w:r>
      <w:r>
        <w:rPr>
          <w:w w:val="105"/>
        </w:rPr>
        <w:t>эксплуатации</w:t>
      </w:r>
      <w:r>
        <w:rPr>
          <w:spacing w:val="58"/>
          <w:w w:val="150"/>
        </w:rPr>
        <w:t xml:space="preserve"> </w:t>
      </w:r>
      <w:r>
        <w:rPr>
          <w:w w:val="105"/>
        </w:rPr>
        <w:t>каких</w:t>
      </w:r>
      <w:r>
        <w:rPr>
          <w:spacing w:val="-39"/>
          <w:w w:val="105"/>
        </w:rPr>
        <w:t xml:space="preserve"> </w:t>
      </w:r>
      <w:r>
        <w:rPr>
          <w:w w:val="105"/>
        </w:rPr>
        <w:t>-либо</w:t>
      </w:r>
      <w:r>
        <w:rPr>
          <w:spacing w:val="79"/>
          <w:w w:val="105"/>
        </w:rPr>
        <w:t xml:space="preserve"> </w:t>
      </w:r>
      <w:r>
        <w:rPr>
          <w:spacing w:val="-2"/>
          <w:w w:val="105"/>
        </w:rPr>
        <w:t>приборов</w:t>
      </w:r>
    </w:p>
    <w:p w:rsidR="00623054" w:rsidRDefault="004D1B06" w:rsidP="004D1B06">
      <w:pPr>
        <w:pStyle w:val="a3"/>
        <w:tabs>
          <w:tab w:val="left" w:pos="10632"/>
        </w:tabs>
        <w:spacing w:line="262" w:lineRule="exact"/>
        <w:ind w:firstLine="0"/>
        <w:jc w:val="left"/>
      </w:pPr>
      <w:r>
        <w:rPr>
          <w:spacing w:val="-2"/>
          <w:w w:val="105"/>
        </w:rPr>
        <w:t>(повторение);</w:t>
      </w:r>
    </w:p>
    <w:p w:rsidR="00623054" w:rsidRDefault="004D1B06" w:rsidP="004D1B06">
      <w:pPr>
        <w:tabs>
          <w:tab w:val="left" w:pos="10632"/>
        </w:tabs>
        <w:spacing w:before="16"/>
        <w:ind w:left="903" w:right="-15"/>
        <w:rPr>
          <w:i/>
          <w:sz w:val="23"/>
        </w:rPr>
      </w:pPr>
      <w:r>
        <w:rPr>
          <w:sz w:val="23"/>
        </w:rPr>
        <w:t>модальный</w:t>
      </w:r>
      <w:r>
        <w:rPr>
          <w:spacing w:val="8"/>
          <w:sz w:val="23"/>
        </w:rPr>
        <w:t xml:space="preserve"> </w:t>
      </w:r>
      <w:r>
        <w:rPr>
          <w:sz w:val="23"/>
        </w:rPr>
        <w:t>глагол</w:t>
      </w:r>
      <w:r>
        <w:rPr>
          <w:spacing w:val="6"/>
          <w:sz w:val="23"/>
        </w:rPr>
        <w:t xml:space="preserve"> </w:t>
      </w:r>
      <w:r>
        <w:rPr>
          <w:i/>
          <w:sz w:val="23"/>
        </w:rPr>
        <w:t>can</w:t>
      </w:r>
      <w:r>
        <w:rPr>
          <w:i/>
          <w:spacing w:val="14"/>
          <w:sz w:val="23"/>
        </w:rPr>
        <w:t xml:space="preserve"> </w:t>
      </w:r>
      <w:r>
        <w:rPr>
          <w:sz w:val="23"/>
        </w:rPr>
        <w:t>для</w:t>
      </w:r>
      <w:r>
        <w:rPr>
          <w:spacing w:val="15"/>
          <w:sz w:val="23"/>
        </w:rPr>
        <w:t xml:space="preserve"> </w:t>
      </w:r>
      <w:r>
        <w:rPr>
          <w:sz w:val="23"/>
        </w:rPr>
        <w:t>описания</w:t>
      </w:r>
      <w:r>
        <w:rPr>
          <w:spacing w:val="14"/>
          <w:sz w:val="23"/>
        </w:rPr>
        <w:t xml:space="preserve"> </w:t>
      </w:r>
      <w:r>
        <w:rPr>
          <w:sz w:val="23"/>
        </w:rPr>
        <w:t>функций</w:t>
      </w:r>
      <w:r>
        <w:rPr>
          <w:spacing w:val="9"/>
          <w:sz w:val="23"/>
        </w:rPr>
        <w:t xml:space="preserve"> </w:t>
      </w:r>
      <w:r>
        <w:rPr>
          <w:sz w:val="23"/>
        </w:rPr>
        <w:t>домашних</w:t>
      </w:r>
      <w:r>
        <w:rPr>
          <w:spacing w:val="12"/>
          <w:sz w:val="23"/>
        </w:rPr>
        <w:t xml:space="preserve"> </w:t>
      </w:r>
      <w:r>
        <w:rPr>
          <w:sz w:val="23"/>
        </w:rPr>
        <w:t>приборов</w:t>
      </w:r>
      <w:r>
        <w:rPr>
          <w:spacing w:val="11"/>
          <w:sz w:val="23"/>
        </w:rPr>
        <w:t xml:space="preserve"> </w:t>
      </w:r>
      <w:r>
        <w:rPr>
          <w:sz w:val="23"/>
        </w:rPr>
        <w:t>(</w:t>
      </w:r>
      <w:r>
        <w:rPr>
          <w:i/>
          <w:sz w:val="23"/>
        </w:rPr>
        <w:t>it</w:t>
      </w:r>
      <w:r>
        <w:rPr>
          <w:i/>
          <w:spacing w:val="4"/>
          <w:sz w:val="23"/>
        </w:rPr>
        <w:t xml:space="preserve"> </w:t>
      </w:r>
      <w:r>
        <w:rPr>
          <w:i/>
          <w:sz w:val="23"/>
        </w:rPr>
        <w:t>can</w:t>
      </w:r>
      <w:r>
        <w:rPr>
          <w:i/>
          <w:spacing w:val="12"/>
          <w:sz w:val="23"/>
        </w:rPr>
        <w:t xml:space="preserve"> </w:t>
      </w:r>
      <w:r>
        <w:rPr>
          <w:i/>
          <w:sz w:val="23"/>
        </w:rPr>
        <w:t>clean</w:t>
      </w:r>
      <w:r>
        <w:rPr>
          <w:i/>
          <w:spacing w:val="13"/>
          <w:sz w:val="23"/>
        </w:rPr>
        <w:t xml:space="preserve"> </w:t>
      </w:r>
      <w:r>
        <w:rPr>
          <w:i/>
          <w:sz w:val="23"/>
        </w:rPr>
        <w:t>the</w:t>
      </w:r>
      <w:r>
        <w:rPr>
          <w:i/>
          <w:spacing w:val="11"/>
          <w:sz w:val="23"/>
        </w:rPr>
        <w:t xml:space="preserve"> </w:t>
      </w:r>
      <w:r>
        <w:rPr>
          <w:i/>
          <w:sz w:val="23"/>
        </w:rPr>
        <w:t>carpet,</w:t>
      </w:r>
      <w:r>
        <w:rPr>
          <w:i/>
          <w:spacing w:val="3"/>
          <w:sz w:val="23"/>
        </w:rPr>
        <w:t xml:space="preserve"> </w:t>
      </w:r>
      <w:r>
        <w:rPr>
          <w:i/>
          <w:sz w:val="23"/>
        </w:rPr>
        <w:t>it</w:t>
      </w:r>
      <w:r>
        <w:rPr>
          <w:i/>
          <w:spacing w:val="5"/>
          <w:sz w:val="23"/>
        </w:rPr>
        <w:t xml:space="preserve"> </w:t>
      </w:r>
      <w:r>
        <w:rPr>
          <w:i/>
          <w:sz w:val="23"/>
        </w:rPr>
        <w:t>can</w:t>
      </w:r>
      <w:r>
        <w:rPr>
          <w:i/>
          <w:spacing w:val="12"/>
          <w:sz w:val="23"/>
        </w:rPr>
        <w:t xml:space="preserve"> </w:t>
      </w:r>
      <w:r>
        <w:rPr>
          <w:i/>
          <w:spacing w:val="-2"/>
          <w:sz w:val="23"/>
        </w:rPr>
        <w:t>wash...).</w:t>
      </w:r>
    </w:p>
    <w:p w:rsidR="00623054" w:rsidRDefault="004D1B06" w:rsidP="004D1B06">
      <w:pPr>
        <w:tabs>
          <w:tab w:val="left" w:pos="10632"/>
        </w:tabs>
        <w:spacing w:before="9" w:line="249" w:lineRule="auto"/>
        <w:ind w:left="903" w:right="2008"/>
        <w:rPr>
          <w:i/>
          <w:sz w:val="23"/>
        </w:rPr>
      </w:pPr>
      <w:r>
        <w:rPr>
          <w:w w:val="105"/>
          <w:sz w:val="23"/>
        </w:rPr>
        <w:t>Лексический материал отбирается с учетом тематики общения Раздела 3: лексика,</w:t>
      </w:r>
      <w:r>
        <w:rPr>
          <w:spacing w:val="-8"/>
          <w:w w:val="105"/>
          <w:sz w:val="23"/>
        </w:rPr>
        <w:t xml:space="preserve"> </w:t>
      </w:r>
      <w:r>
        <w:rPr>
          <w:w w:val="105"/>
          <w:sz w:val="23"/>
        </w:rPr>
        <w:t>связанная</w:t>
      </w:r>
      <w:r>
        <w:rPr>
          <w:spacing w:val="-8"/>
          <w:w w:val="105"/>
          <w:sz w:val="23"/>
        </w:rPr>
        <w:t xml:space="preserve"> </w:t>
      </w:r>
      <w:r>
        <w:rPr>
          <w:w w:val="105"/>
          <w:sz w:val="23"/>
        </w:rPr>
        <w:t>с</w:t>
      </w:r>
      <w:r>
        <w:rPr>
          <w:spacing w:val="-16"/>
          <w:w w:val="105"/>
          <w:sz w:val="23"/>
        </w:rPr>
        <w:t xml:space="preserve"> </w:t>
      </w:r>
      <w:r>
        <w:rPr>
          <w:w w:val="105"/>
          <w:sz w:val="23"/>
        </w:rPr>
        <w:t>научной</w:t>
      </w:r>
      <w:r>
        <w:rPr>
          <w:spacing w:val="-9"/>
          <w:w w:val="105"/>
          <w:sz w:val="23"/>
        </w:rPr>
        <w:t xml:space="preserve"> </w:t>
      </w:r>
      <w:r>
        <w:rPr>
          <w:w w:val="105"/>
          <w:sz w:val="23"/>
        </w:rPr>
        <w:t>деятельностью:</w:t>
      </w:r>
      <w:r>
        <w:rPr>
          <w:spacing w:val="-7"/>
          <w:w w:val="105"/>
          <w:sz w:val="23"/>
        </w:rPr>
        <w:t xml:space="preserve"> </w:t>
      </w:r>
      <w:r>
        <w:rPr>
          <w:i/>
          <w:w w:val="105"/>
          <w:sz w:val="23"/>
        </w:rPr>
        <w:t>scientist,</w:t>
      </w:r>
      <w:r>
        <w:rPr>
          <w:i/>
          <w:spacing w:val="-13"/>
          <w:w w:val="105"/>
          <w:sz w:val="23"/>
        </w:rPr>
        <w:t xml:space="preserve"> </w:t>
      </w:r>
      <w:r>
        <w:rPr>
          <w:i/>
          <w:w w:val="105"/>
          <w:sz w:val="23"/>
        </w:rPr>
        <w:t>science,</w:t>
      </w:r>
      <w:r>
        <w:rPr>
          <w:i/>
          <w:spacing w:val="-13"/>
          <w:w w:val="105"/>
          <w:sz w:val="23"/>
        </w:rPr>
        <w:t xml:space="preserve"> </w:t>
      </w:r>
      <w:r>
        <w:rPr>
          <w:i/>
          <w:w w:val="105"/>
          <w:sz w:val="23"/>
        </w:rPr>
        <w:t>lab,</w:t>
      </w:r>
      <w:r>
        <w:rPr>
          <w:i/>
          <w:spacing w:val="-13"/>
          <w:w w:val="105"/>
          <w:sz w:val="23"/>
        </w:rPr>
        <w:t xml:space="preserve"> </w:t>
      </w:r>
      <w:r>
        <w:rPr>
          <w:i/>
          <w:w w:val="105"/>
          <w:sz w:val="23"/>
        </w:rPr>
        <w:t>microscope…;</w:t>
      </w:r>
    </w:p>
    <w:p w:rsidR="00623054" w:rsidRDefault="004D1B06" w:rsidP="004D1B06">
      <w:pPr>
        <w:tabs>
          <w:tab w:val="left" w:pos="10632"/>
        </w:tabs>
        <w:spacing w:before="5" w:line="247" w:lineRule="auto"/>
        <w:ind w:left="197" w:firstLine="706"/>
        <w:rPr>
          <w:i/>
          <w:sz w:val="23"/>
        </w:rPr>
      </w:pPr>
      <w:r>
        <w:rPr>
          <w:w w:val="105"/>
          <w:sz w:val="23"/>
        </w:rPr>
        <w:t>название</w:t>
      </w:r>
      <w:r>
        <w:rPr>
          <w:spacing w:val="80"/>
          <w:w w:val="105"/>
          <w:sz w:val="23"/>
        </w:rPr>
        <w:t xml:space="preserve"> </w:t>
      </w:r>
      <w:r>
        <w:rPr>
          <w:w w:val="105"/>
          <w:sz w:val="23"/>
        </w:rPr>
        <w:t>современных</w:t>
      </w:r>
      <w:r>
        <w:rPr>
          <w:spacing w:val="80"/>
          <w:w w:val="105"/>
          <w:sz w:val="23"/>
        </w:rPr>
        <w:t xml:space="preserve"> </w:t>
      </w:r>
      <w:r>
        <w:rPr>
          <w:w w:val="105"/>
          <w:sz w:val="23"/>
        </w:rPr>
        <w:t>бытовых</w:t>
      </w:r>
      <w:r>
        <w:rPr>
          <w:spacing w:val="80"/>
          <w:w w:val="105"/>
          <w:sz w:val="23"/>
        </w:rPr>
        <w:t xml:space="preserve"> </w:t>
      </w:r>
      <w:r>
        <w:rPr>
          <w:w w:val="105"/>
          <w:sz w:val="23"/>
        </w:rPr>
        <w:t>приборов:</w:t>
      </w:r>
      <w:r>
        <w:rPr>
          <w:spacing w:val="80"/>
          <w:w w:val="105"/>
          <w:sz w:val="23"/>
        </w:rPr>
        <w:t xml:space="preserve"> </w:t>
      </w:r>
      <w:r>
        <w:rPr>
          <w:i/>
          <w:w w:val="105"/>
          <w:sz w:val="23"/>
        </w:rPr>
        <w:t>microwave</w:t>
      </w:r>
      <w:r>
        <w:rPr>
          <w:i/>
          <w:spacing w:val="80"/>
          <w:w w:val="105"/>
          <w:sz w:val="23"/>
        </w:rPr>
        <w:t xml:space="preserve"> </w:t>
      </w:r>
      <w:r>
        <w:rPr>
          <w:i/>
          <w:w w:val="105"/>
          <w:sz w:val="23"/>
        </w:rPr>
        <w:t>oven,</w:t>
      </w:r>
      <w:r>
        <w:rPr>
          <w:i/>
          <w:spacing w:val="80"/>
          <w:w w:val="105"/>
          <w:sz w:val="23"/>
        </w:rPr>
        <w:t xml:space="preserve"> </w:t>
      </w:r>
      <w:r>
        <w:rPr>
          <w:i/>
          <w:w w:val="105"/>
          <w:sz w:val="23"/>
        </w:rPr>
        <w:t>vacuum</w:t>
      </w:r>
      <w:r>
        <w:rPr>
          <w:i/>
          <w:spacing w:val="80"/>
          <w:w w:val="105"/>
          <w:sz w:val="23"/>
        </w:rPr>
        <w:t xml:space="preserve"> </w:t>
      </w:r>
      <w:r>
        <w:rPr>
          <w:i/>
          <w:w w:val="105"/>
          <w:sz w:val="23"/>
        </w:rPr>
        <w:t>cleaner,</w:t>
      </w:r>
      <w:r>
        <w:rPr>
          <w:i/>
          <w:spacing w:val="80"/>
          <w:w w:val="105"/>
          <w:sz w:val="23"/>
        </w:rPr>
        <w:t xml:space="preserve"> </w:t>
      </w:r>
      <w:r>
        <w:rPr>
          <w:i/>
          <w:w w:val="105"/>
          <w:sz w:val="23"/>
        </w:rPr>
        <w:t>washing</w:t>
      </w:r>
      <w:r>
        <w:rPr>
          <w:i/>
          <w:spacing w:val="80"/>
          <w:w w:val="105"/>
          <w:sz w:val="23"/>
        </w:rPr>
        <w:t xml:space="preserve"> </w:t>
      </w:r>
      <w:r>
        <w:rPr>
          <w:i/>
          <w:w w:val="105"/>
          <w:sz w:val="23"/>
        </w:rPr>
        <w:t>machine, dishwasher, iron;</w:t>
      </w:r>
    </w:p>
    <w:p w:rsidR="00623054" w:rsidRDefault="004D1B06" w:rsidP="004D1B06">
      <w:pPr>
        <w:tabs>
          <w:tab w:val="left" w:pos="10632"/>
        </w:tabs>
        <w:spacing w:before="2" w:line="252" w:lineRule="auto"/>
        <w:ind w:left="903"/>
        <w:rPr>
          <w:b/>
          <w:sz w:val="23"/>
        </w:rPr>
      </w:pPr>
      <w:r>
        <w:rPr>
          <w:w w:val="105"/>
          <w:sz w:val="23"/>
        </w:rPr>
        <w:t>глаголы</w:t>
      </w:r>
      <w:r w:rsidRPr="004D1B06">
        <w:rPr>
          <w:spacing w:val="-2"/>
          <w:w w:val="105"/>
          <w:sz w:val="23"/>
          <w:lang w:val="en-US"/>
        </w:rPr>
        <w:t xml:space="preserve"> </w:t>
      </w:r>
      <w:r>
        <w:rPr>
          <w:w w:val="105"/>
          <w:sz w:val="23"/>
        </w:rPr>
        <w:t>для</w:t>
      </w:r>
      <w:r w:rsidRPr="004D1B06">
        <w:rPr>
          <w:spacing w:val="-2"/>
          <w:w w:val="105"/>
          <w:sz w:val="23"/>
          <w:lang w:val="en-US"/>
        </w:rPr>
        <w:t xml:space="preserve"> </w:t>
      </w:r>
      <w:r>
        <w:rPr>
          <w:w w:val="105"/>
          <w:sz w:val="23"/>
        </w:rPr>
        <w:t>составления</w:t>
      </w:r>
      <w:r w:rsidRPr="004D1B06">
        <w:rPr>
          <w:spacing w:val="-7"/>
          <w:w w:val="105"/>
          <w:sz w:val="23"/>
          <w:lang w:val="en-US"/>
        </w:rPr>
        <w:t xml:space="preserve"> </w:t>
      </w:r>
      <w:r>
        <w:rPr>
          <w:w w:val="105"/>
          <w:sz w:val="23"/>
        </w:rPr>
        <w:t>инструкции</w:t>
      </w:r>
      <w:r w:rsidRPr="004D1B06">
        <w:rPr>
          <w:w w:val="105"/>
          <w:sz w:val="23"/>
          <w:lang w:val="en-US"/>
        </w:rPr>
        <w:t>:</w:t>
      </w:r>
      <w:r w:rsidRPr="004D1B06">
        <w:rPr>
          <w:spacing w:val="-10"/>
          <w:w w:val="105"/>
          <w:sz w:val="23"/>
          <w:lang w:val="en-US"/>
        </w:rPr>
        <w:t xml:space="preserve"> </w:t>
      </w:r>
      <w:r w:rsidRPr="004D1B06">
        <w:rPr>
          <w:i/>
          <w:w w:val="105"/>
          <w:sz w:val="23"/>
          <w:lang w:val="en-US"/>
        </w:rPr>
        <w:t>press</w:t>
      </w:r>
      <w:r w:rsidRPr="004D1B06">
        <w:rPr>
          <w:i/>
          <w:spacing w:val="-8"/>
          <w:w w:val="105"/>
          <w:sz w:val="23"/>
          <w:lang w:val="en-US"/>
        </w:rPr>
        <w:t xml:space="preserve"> </w:t>
      </w:r>
      <w:r w:rsidRPr="004D1B06">
        <w:rPr>
          <w:i/>
          <w:w w:val="105"/>
          <w:sz w:val="23"/>
          <w:lang w:val="en-US"/>
        </w:rPr>
        <w:t>the</w:t>
      </w:r>
      <w:r w:rsidRPr="004D1B06">
        <w:rPr>
          <w:i/>
          <w:spacing w:val="-6"/>
          <w:w w:val="105"/>
          <w:sz w:val="23"/>
          <w:lang w:val="en-US"/>
        </w:rPr>
        <w:t xml:space="preserve"> </w:t>
      </w:r>
      <w:r w:rsidRPr="004D1B06">
        <w:rPr>
          <w:i/>
          <w:w w:val="105"/>
          <w:sz w:val="23"/>
          <w:lang w:val="en-US"/>
        </w:rPr>
        <w:t>button,</w:t>
      </w:r>
      <w:r w:rsidRPr="004D1B06">
        <w:rPr>
          <w:i/>
          <w:spacing w:val="-10"/>
          <w:w w:val="105"/>
          <w:sz w:val="23"/>
          <w:lang w:val="en-US"/>
        </w:rPr>
        <w:t xml:space="preserve"> </w:t>
      </w:r>
      <w:r w:rsidRPr="004D1B06">
        <w:rPr>
          <w:i/>
          <w:w w:val="105"/>
          <w:sz w:val="23"/>
          <w:lang w:val="en-US"/>
        </w:rPr>
        <w:t>put</w:t>
      </w:r>
      <w:r w:rsidRPr="004D1B06">
        <w:rPr>
          <w:i/>
          <w:spacing w:val="-10"/>
          <w:w w:val="105"/>
          <w:sz w:val="23"/>
          <w:lang w:val="en-US"/>
        </w:rPr>
        <w:t xml:space="preserve"> </w:t>
      </w:r>
      <w:r w:rsidRPr="004D1B06">
        <w:rPr>
          <w:i/>
          <w:w w:val="105"/>
          <w:sz w:val="23"/>
          <w:lang w:val="en-US"/>
        </w:rPr>
        <w:t>a</w:t>
      </w:r>
      <w:r w:rsidRPr="004D1B06">
        <w:rPr>
          <w:i/>
          <w:spacing w:val="-5"/>
          <w:w w:val="105"/>
          <w:sz w:val="23"/>
          <w:lang w:val="en-US"/>
        </w:rPr>
        <w:t xml:space="preserve"> </w:t>
      </w:r>
      <w:r w:rsidRPr="004D1B06">
        <w:rPr>
          <w:i/>
          <w:w w:val="105"/>
          <w:sz w:val="23"/>
          <w:lang w:val="en-US"/>
        </w:rPr>
        <w:t>coin,</w:t>
      </w:r>
      <w:r w:rsidRPr="004D1B06">
        <w:rPr>
          <w:i/>
          <w:spacing w:val="-10"/>
          <w:w w:val="105"/>
          <w:sz w:val="23"/>
          <w:lang w:val="en-US"/>
        </w:rPr>
        <w:t xml:space="preserve"> </w:t>
      </w:r>
      <w:r w:rsidRPr="004D1B06">
        <w:rPr>
          <w:i/>
          <w:w w:val="105"/>
          <w:sz w:val="23"/>
          <w:lang w:val="en-US"/>
        </w:rPr>
        <w:t>choose</w:t>
      </w:r>
      <w:r w:rsidRPr="004D1B06">
        <w:rPr>
          <w:i/>
          <w:spacing w:val="-13"/>
          <w:w w:val="105"/>
          <w:sz w:val="23"/>
          <w:lang w:val="en-US"/>
        </w:rPr>
        <w:t xml:space="preserve"> </w:t>
      </w:r>
      <w:r w:rsidRPr="004D1B06">
        <w:rPr>
          <w:i/>
          <w:w w:val="105"/>
          <w:sz w:val="23"/>
          <w:lang w:val="en-US"/>
        </w:rPr>
        <w:t>the</w:t>
      </w:r>
      <w:r w:rsidRPr="004D1B06">
        <w:rPr>
          <w:i/>
          <w:spacing w:val="-6"/>
          <w:w w:val="105"/>
          <w:sz w:val="23"/>
          <w:lang w:val="en-US"/>
        </w:rPr>
        <w:t xml:space="preserve"> </w:t>
      </w:r>
      <w:r w:rsidRPr="004D1B06">
        <w:rPr>
          <w:i/>
          <w:w w:val="105"/>
          <w:sz w:val="23"/>
          <w:lang w:val="en-US"/>
        </w:rPr>
        <w:t>drink,</w:t>
      </w:r>
      <w:r w:rsidRPr="004D1B06">
        <w:rPr>
          <w:i/>
          <w:spacing w:val="-10"/>
          <w:w w:val="105"/>
          <w:sz w:val="23"/>
          <w:lang w:val="en-US"/>
        </w:rPr>
        <w:t xml:space="preserve"> </w:t>
      </w:r>
      <w:r w:rsidRPr="004D1B06">
        <w:rPr>
          <w:i/>
          <w:w w:val="105"/>
          <w:sz w:val="23"/>
          <w:lang w:val="en-US"/>
        </w:rPr>
        <w:t>take</w:t>
      </w:r>
      <w:r w:rsidRPr="004D1B06">
        <w:rPr>
          <w:i/>
          <w:spacing w:val="-6"/>
          <w:w w:val="105"/>
          <w:sz w:val="23"/>
          <w:lang w:val="en-US"/>
        </w:rPr>
        <w:t xml:space="preserve"> </w:t>
      </w:r>
      <w:r w:rsidRPr="004D1B06">
        <w:rPr>
          <w:i/>
          <w:w w:val="105"/>
          <w:sz w:val="23"/>
          <w:lang w:val="en-US"/>
        </w:rPr>
        <w:t>the</w:t>
      </w:r>
      <w:r w:rsidRPr="004D1B06">
        <w:rPr>
          <w:i/>
          <w:spacing w:val="-6"/>
          <w:w w:val="105"/>
          <w:sz w:val="23"/>
          <w:lang w:val="en-US"/>
        </w:rPr>
        <w:t xml:space="preserve"> </w:t>
      </w:r>
      <w:r w:rsidRPr="004D1B06">
        <w:rPr>
          <w:i/>
          <w:w w:val="105"/>
          <w:sz w:val="23"/>
          <w:lang w:val="en-US"/>
        </w:rPr>
        <w:t xml:space="preserve">change…; </w:t>
      </w:r>
      <w:r>
        <w:rPr>
          <w:w w:val="105"/>
          <w:sz w:val="23"/>
        </w:rPr>
        <w:t>прилагательные</w:t>
      </w:r>
      <w:r w:rsidRPr="004D1B06">
        <w:rPr>
          <w:spacing w:val="-3"/>
          <w:w w:val="105"/>
          <w:sz w:val="23"/>
          <w:lang w:val="en-US"/>
        </w:rPr>
        <w:t xml:space="preserve"> </w:t>
      </w:r>
      <w:r>
        <w:rPr>
          <w:w w:val="105"/>
          <w:sz w:val="23"/>
        </w:rPr>
        <w:t>для</w:t>
      </w:r>
      <w:r w:rsidRPr="004D1B06">
        <w:rPr>
          <w:w w:val="105"/>
          <w:sz w:val="23"/>
          <w:lang w:val="en-US"/>
        </w:rPr>
        <w:t xml:space="preserve"> </w:t>
      </w:r>
      <w:r>
        <w:rPr>
          <w:w w:val="105"/>
          <w:sz w:val="23"/>
        </w:rPr>
        <w:t>описания</w:t>
      </w:r>
      <w:r w:rsidRPr="004D1B06">
        <w:rPr>
          <w:spacing w:val="-7"/>
          <w:w w:val="105"/>
          <w:sz w:val="23"/>
          <w:lang w:val="en-US"/>
        </w:rPr>
        <w:t xml:space="preserve"> </w:t>
      </w:r>
      <w:r>
        <w:rPr>
          <w:w w:val="105"/>
          <w:sz w:val="23"/>
        </w:rPr>
        <w:t>научных</w:t>
      </w:r>
      <w:r w:rsidRPr="004D1B06">
        <w:rPr>
          <w:spacing w:val="-2"/>
          <w:w w:val="105"/>
          <w:sz w:val="23"/>
          <w:lang w:val="en-US"/>
        </w:rPr>
        <w:t xml:space="preserve"> </w:t>
      </w:r>
      <w:r>
        <w:rPr>
          <w:w w:val="105"/>
          <w:sz w:val="23"/>
        </w:rPr>
        <w:t>открытий</w:t>
      </w:r>
      <w:r w:rsidRPr="004D1B06">
        <w:rPr>
          <w:w w:val="105"/>
          <w:sz w:val="23"/>
          <w:lang w:val="en-US"/>
        </w:rPr>
        <w:t xml:space="preserve">: </w:t>
      </w:r>
      <w:r w:rsidRPr="004D1B06">
        <w:rPr>
          <w:i/>
          <w:w w:val="105"/>
          <w:sz w:val="23"/>
          <w:lang w:val="en-US"/>
        </w:rPr>
        <w:t>important,</w:t>
      </w:r>
      <w:r w:rsidRPr="004D1B06">
        <w:rPr>
          <w:i/>
          <w:spacing w:val="-7"/>
          <w:w w:val="105"/>
          <w:sz w:val="23"/>
          <w:lang w:val="en-US"/>
        </w:rPr>
        <w:t xml:space="preserve"> </w:t>
      </w:r>
      <w:r w:rsidRPr="004D1B06">
        <w:rPr>
          <w:i/>
          <w:w w:val="105"/>
          <w:sz w:val="23"/>
          <w:lang w:val="en-US"/>
        </w:rPr>
        <w:t>high-tech, modern,</w:t>
      </w:r>
      <w:r w:rsidRPr="004D1B06">
        <w:rPr>
          <w:i/>
          <w:spacing w:val="-7"/>
          <w:w w:val="105"/>
          <w:sz w:val="23"/>
          <w:lang w:val="en-US"/>
        </w:rPr>
        <w:t xml:space="preserve"> </w:t>
      </w:r>
      <w:r w:rsidRPr="004D1B06">
        <w:rPr>
          <w:i/>
          <w:w w:val="105"/>
          <w:sz w:val="23"/>
          <w:lang w:val="en-US"/>
        </w:rPr>
        <w:t>famous,</w:t>
      </w:r>
      <w:r w:rsidRPr="004D1B06">
        <w:rPr>
          <w:i/>
          <w:spacing w:val="-7"/>
          <w:w w:val="105"/>
          <w:sz w:val="23"/>
          <w:lang w:val="en-US"/>
        </w:rPr>
        <w:t xml:space="preserve"> </w:t>
      </w:r>
      <w:r w:rsidRPr="004D1B06">
        <w:rPr>
          <w:i/>
          <w:w w:val="105"/>
          <w:sz w:val="23"/>
          <w:lang w:val="en-US"/>
        </w:rPr>
        <w:t xml:space="preserve">world-wide. </w:t>
      </w:r>
      <w:r>
        <w:rPr>
          <w:b/>
          <w:w w:val="105"/>
          <w:sz w:val="23"/>
        </w:rPr>
        <w:t>Раздел 4</w:t>
      </w:r>
      <w:r>
        <w:rPr>
          <w:w w:val="105"/>
          <w:sz w:val="23"/>
        </w:rPr>
        <w:t xml:space="preserve">. </w:t>
      </w:r>
      <w:r>
        <w:rPr>
          <w:b/>
          <w:w w:val="105"/>
          <w:sz w:val="23"/>
        </w:rPr>
        <w:t>Выдающиеся люди</w:t>
      </w:r>
    </w:p>
    <w:p w:rsidR="00623054" w:rsidRDefault="004D1B06" w:rsidP="004D1B06">
      <w:pPr>
        <w:pStyle w:val="a5"/>
        <w:numPr>
          <w:ilvl w:val="0"/>
          <w:numId w:val="159"/>
        </w:numPr>
        <w:tabs>
          <w:tab w:val="left" w:pos="916"/>
          <w:tab w:val="left" w:pos="10632"/>
        </w:tabs>
        <w:spacing w:line="260" w:lineRule="exact"/>
        <w:ind w:left="916" w:hanging="359"/>
        <w:rPr>
          <w:sz w:val="23"/>
        </w:rPr>
      </w:pPr>
      <w:r>
        <w:rPr>
          <w:sz w:val="23"/>
        </w:rPr>
        <w:t>Выдающиеся</w:t>
      </w:r>
      <w:r>
        <w:rPr>
          <w:spacing w:val="22"/>
          <w:sz w:val="23"/>
        </w:rPr>
        <w:t xml:space="preserve"> </w:t>
      </w:r>
      <w:r>
        <w:rPr>
          <w:sz w:val="23"/>
        </w:rPr>
        <w:t>поэты</w:t>
      </w:r>
      <w:r>
        <w:rPr>
          <w:spacing w:val="22"/>
          <w:sz w:val="23"/>
        </w:rPr>
        <w:t xml:space="preserve"> </w:t>
      </w:r>
      <w:r>
        <w:rPr>
          <w:sz w:val="23"/>
        </w:rPr>
        <w:t>и</w:t>
      </w:r>
      <w:r>
        <w:rPr>
          <w:spacing w:val="27"/>
          <w:sz w:val="23"/>
        </w:rPr>
        <w:t xml:space="preserve"> </w:t>
      </w:r>
      <w:r>
        <w:rPr>
          <w:spacing w:val="-2"/>
          <w:sz w:val="23"/>
        </w:rPr>
        <w:t>писатели.</w:t>
      </w:r>
    </w:p>
    <w:p w:rsidR="00623054" w:rsidRDefault="004D1B06" w:rsidP="004D1B06">
      <w:pPr>
        <w:pStyle w:val="a5"/>
        <w:numPr>
          <w:ilvl w:val="0"/>
          <w:numId w:val="159"/>
        </w:numPr>
        <w:tabs>
          <w:tab w:val="left" w:pos="916"/>
          <w:tab w:val="left" w:pos="10632"/>
        </w:tabs>
        <w:spacing w:before="17"/>
        <w:ind w:left="916" w:hanging="359"/>
        <w:rPr>
          <w:sz w:val="23"/>
        </w:rPr>
      </w:pPr>
      <w:r>
        <w:rPr>
          <w:w w:val="105"/>
          <w:sz w:val="23"/>
        </w:rPr>
        <w:t>Выдающиеся</w:t>
      </w:r>
      <w:r>
        <w:rPr>
          <w:spacing w:val="-10"/>
          <w:w w:val="105"/>
          <w:sz w:val="23"/>
        </w:rPr>
        <w:t xml:space="preserve"> </w:t>
      </w:r>
      <w:r>
        <w:rPr>
          <w:w w:val="105"/>
          <w:sz w:val="23"/>
        </w:rPr>
        <w:t>люди</w:t>
      </w:r>
      <w:r>
        <w:rPr>
          <w:spacing w:val="-12"/>
          <w:w w:val="105"/>
          <w:sz w:val="23"/>
        </w:rPr>
        <w:t xml:space="preserve"> </w:t>
      </w:r>
      <w:r>
        <w:rPr>
          <w:w w:val="105"/>
          <w:sz w:val="23"/>
        </w:rPr>
        <w:t>в</w:t>
      </w:r>
      <w:r>
        <w:rPr>
          <w:spacing w:val="-12"/>
          <w:w w:val="105"/>
          <w:sz w:val="23"/>
        </w:rPr>
        <w:t xml:space="preserve"> </w:t>
      </w:r>
      <w:r>
        <w:rPr>
          <w:spacing w:val="-2"/>
          <w:w w:val="105"/>
          <w:sz w:val="23"/>
        </w:rPr>
        <w:t>искусстве.</w:t>
      </w:r>
    </w:p>
    <w:p w:rsidR="00623054" w:rsidRDefault="004D1B06" w:rsidP="004D1B06">
      <w:pPr>
        <w:pStyle w:val="a5"/>
        <w:numPr>
          <w:ilvl w:val="0"/>
          <w:numId w:val="159"/>
        </w:numPr>
        <w:tabs>
          <w:tab w:val="left" w:pos="916"/>
          <w:tab w:val="left" w:pos="10632"/>
        </w:tabs>
        <w:spacing w:before="9"/>
        <w:ind w:left="916" w:hanging="359"/>
        <w:rPr>
          <w:sz w:val="23"/>
        </w:rPr>
      </w:pPr>
      <w:r>
        <w:rPr>
          <w:w w:val="105"/>
          <w:sz w:val="23"/>
        </w:rPr>
        <w:t>Выдающиеся</w:t>
      </w:r>
      <w:r>
        <w:rPr>
          <w:spacing w:val="-10"/>
          <w:w w:val="105"/>
          <w:sz w:val="23"/>
        </w:rPr>
        <w:t xml:space="preserve"> </w:t>
      </w:r>
      <w:r>
        <w:rPr>
          <w:w w:val="105"/>
          <w:sz w:val="23"/>
        </w:rPr>
        <w:t>люди</w:t>
      </w:r>
      <w:r>
        <w:rPr>
          <w:spacing w:val="-11"/>
          <w:w w:val="105"/>
          <w:sz w:val="23"/>
        </w:rPr>
        <w:t xml:space="preserve"> </w:t>
      </w:r>
      <w:r>
        <w:rPr>
          <w:w w:val="105"/>
          <w:sz w:val="23"/>
        </w:rPr>
        <w:t>в</w:t>
      </w:r>
      <w:r>
        <w:rPr>
          <w:spacing w:val="-6"/>
          <w:w w:val="105"/>
          <w:sz w:val="23"/>
        </w:rPr>
        <w:t xml:space="preserve"> </w:t>
      </w:r>
      <w:r>
        <w:rPr>
          <w:spacing w:val="-2"/>
          <w:w w:val="105"/>
          <w:sz w:val="23"/>
        </w:rPr>
        <w:t>спорте.</w:t>
      </w:r>
    </w:p>
    <w:p w:rsidR="00623054" w:rsidRDefault="004D1B06" w:rsidP="004D1B06">
      <w:pPr>
        <w:pStyle w:val="a5"/>
        <w:numPr>
          <w:ilvl w:val="0"/>
          <w:numId w:val="159"/>
        </w:numPr>
        <w:tabs>
          <w:tab w:val="left" w:pos="916"/>
          <w:tab w:val="left" w:pos="10632"/>
        </w:tabs>
        <w:spacing w:before="9"/>
        <w:ind w:left="916" w:hanging="359"/>
        <w:rPr>
          <w:sz w:val="23"/>
        </w:rPr>
      </w:pPr>
      <w:r>
        <w:rPr>
          <w:sz w:val="23"/>
        </w:rPr>
        <w:t>Выдающиеся</w:t>
      </w:r>
      <w:r>
        <w:rPr>
          <w:spacing w:val="50"/>
          <w:sz w:val="23"/>
        </w:rPr>
        <w:t xml:space="preserve"> </w:t>
      </w:r>
      <w:r>
        <w:rPr>
          <w:spacing w:val="-2"/>
          <w:sz w:val="23"/>
        </w:rPr>
        <w:t>ученые.</w:t>
      </w:r>
    </w:p>
    <w:p w:rsidR="00623054" w:rsidRDefault="004D1B06" w:rsidP="004D1B06">
      <w:pPr>
        <w:tabs>
          <w:tab w:val="left" w:pos="10632"/>
        </w:tabs>
        <w:spacing w:before="24"/>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2"/>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line="254" w:lineRule="auto"/>
        <w:ind w:left="903" w:right="3656" w:firstLine="0"/>
        <w:jc w:val="left"/>
      </w:pPr>
      <w:r>
        <w:rPr>
          <w:w w:val="105"/>
        </w:rPr>
        <w:t>кратко</w:t>
      </w:r>
      <w:r>
        <w:rPr>
          <w:spacing w:val="-15"/>
          <w:w w:val="105"/>
        </w:rPr>
        <w:t xml:space="preserve"> </w:t>
      </w:r>
      <w:r>
        <w:rPr>
          <w:w w:val="105"/>
        </w:rPr>
        <w:t>рассказывать</w:t>
      </w:r>
      <w:r>
        <w:rPr>
          <w:spacing w:val="-7"/>
          <w:w w:val="105"/>
        </w:rPr>
        <w:t xml:space="preserve"> </w:t>
      </w:r>
      <w:r>
        <w:rPr>
          <w:w w:val="105"/>
        </w:rPr>
        <w:t>о</w:t>
      </w:r>
      <w:r>
        <w:rPr>
          <w:spacing w:val="-12"/>
          <w:w w:val="105"/>
        </w:rPr>
        <w:t xml:space="preserve"> </w:t>
      </w:r>
      <w:r>
        <w:rPr>
          <w:w w:val="105"/>
        </w:rPr>
        <w:t>любимом</w:t>
      </w:r>
      <w:r>
        <w:rPr>
          <w:spacing w:val="-15"/>
          <w:w w:val="105"/>
        </w:rPr>
        <w:t xml:space="preserve"> </w:t>
      </w:r>
      <w:r>
        <w:rPr>
          <w:w w:val="105"/>
        </w:rPr>
        <w:t>произведении</w:t>
      </w:r>
      <w:r>
        <w:rPr>
          <w:spacing w:val="-13"/>
          <w:w w:val="105"/>
        </w:rPr>
        <w:t xml:space="preserve"> </w:t>
      </w:r>
      <w:r>
        <w:rPr>
          <w:w w:val="105"/>
        </w:rPr>
        <w:t>и</w:t>
      </w:r>
      <w:r>
        <w:rPr>
          <w:spacing w:val="-13"/>
          <w:w w:val="105"/>
        </w:rPr>
        <w:t xml:space="preserve"> </w:t>
      </w:r>
      <w:r>
        <w:rPr>
          <w:w w:val="105"/>
        </w:rPr>
        <w:t>его</w:t>
      </w:r>
      <w:r>
        <w:rPr>
          <w:spacing w:val="-16"/>
          <w:w w:val="105"/>
        </w:rPr>
        <w:t xml:space="preserve"> </w:t>
      </w:r>
      <w:r>
        <w:rPr>
          <w:w w:val="105"/>
        </w:rPr>
        <w:t>авторе; кратко рассказывать о художнике и его картинах;</w:t>
      </w:r>
    </w:p>
    <w:p w:rsidR="00623054" w:rsidRDefault="004D1B06" w:rsidP="004D1B06">
      <w:pPr>
        <w:pStyle w:val="a3"/>
        <w:tabs>
          <w:tab w:val="left" w:pos="10632"/>
        </w:tabs>
        <w:spacing w:line="259" w:lineRule="exact"/>
        <w:ind w:left="903" w:firstLine="0"/>
        <w:jc w:val="left"/>
      </w:pPr>
      <w:r>
        <w:rPr>
          <w:w w:val="105"/>
        </w:rPr>
        <w:t>кратко</w:t>
      </w:r>
      <w:r>
        <w:rPr>
          <w:spacing w:val="-14"/>
          <w:w w:val="105"/>
        </w:rPr>
        <w:t xml:space="preserve"> </w:t>
      </w:r>
      <w:r>
        <w:rPr>
          <w:w w:val="105"/>
        </w:rPr>
        <w:t>рассказывать</w:t>
      </w:r>
      <w:r>
        <w:rPr>
          <w:spacing w:val="-11"/>
          <w:w w:val="105"/>
        </w:rPr>
        <w:t xml:space="preserve"> </w:t>
      </w:r>
      <w:r>
        <w:rPr>
          <w:w w:val="105"/>
        </w:rPr>
        <w:t>о</w:t>
      </w:r>
      <w:r>
        <w:rPr>
          <w:spacing w:val="-13"/>
          <w:w w:val="105"/>
        </w:rPr>
        <w:t xml:space="preserve"> </w:t>
      </w:r>
      <w:r>
        <w:rPr>
          <w:w w:val="105"/>
        </w:rPr>
        <w:t>любимом</w:t>
      </w:r>
      <w:r>
        <w:rPr>
          <w:spacing w:val="-10"/>
          <w:w w:val="105"/>
        </w:rPr>
        <w:t xml:space="preserve"> </w:t>
      </w:r>
      <w:r>
        <w:rPr>
          <w:spacing w:val="-2"/>
          <w:w w:val="105"/>
        </w:rPr>
        <w:t>спортсмене;</w:t>
      </w:r>
    </w:p>
    <w:p w:rsidR="00623054" w:rsidRDefault="004D1B06" w:rsidP="004D1B06">
      <w:pPr>
        <w:pStyle w:val="a3"/>
        <w:tabs>
          <w:tab w:val="left" w:pos="10632"/>
        </w:tabs>
        <w:spacing w:before="9"/>
        <w:ind w:left="903" w:firstLine="0"/>
        <w:jc w:val="left"/>
      </w:pPr>
      <w:r>
        <w:rPr>
          <w:w w:val="105"/>
        </w:rPr>
        <w:lastRenderedPageBreak/>
        <w:t>составлять</w:t>
      </w:r>
      <w:r>
        <w:rPr>
          <w:spacing w:val="-8"/>
          <w:w w:val="105"/>
        </w:rPr>
        <w:t xml:space="preserve"> </w:t>
      </w:r>
      <w:r>
        <w:rPr>
          <w:w w:val="105"/>
        </w:rPr>
        <w:t>коллективный</w:t>
      </w:r>
      <w:r>
        <w:rPr>
          <w:spacing w:val="-10"/>
          <w:w w:val="105"/>
        </w:rPr>
        <w:t xml:space="preserve"> </w:t>
      </w:r>
      <w:r>
        <w:rPr>
          <w:w w:val="105"/>
        </w:rPr>
        <w:t>видео</w:t>
      </w:r>
      <w:r>
        <w:rPr>
          <w:spacing w:val="-15"/>
          <w:w w:val="105"/>
        </w:rPr>
        <w:t xml:space="preserve"> </w:t>
      </w:r>
      <w:r>
        <w:rPr>
          <w:w w:val="105"/>
        </w:rPr>
        <w:t>блог</w:t>
      </w:r>
      <w:r>
        <w:rPr>
          <w:spacing w:val="-10"/>
          <w:w w:val="105"/>
        </w:rPr>
        <w:t xml:space="preserve"> </w:t>
      </w:r>
      <w:r>
        <w:rPr>
          <w:w w:val="105"/>
        </w:rPr>
        <w:t>о</w:t>
      </w:r>
      <w:r>
        <w:rPr>
          <w:spacing w:val="-9"/>
          <w:w w:val="105"/>
        </w:rPr>
        <w:t xml:space="preserve"> </w:t>
      </w:r>
      <w:r>
        <w:rPr>
          <w:w w:val="105"/>
        </w:rPr>
        <w:t>выдающихся</w:t>
      </w:r>
      <w:r>
        <w:rPr>
          <w:spacing w:val="-8"/>
          <w:w w:val="105"/>
        </w:rPr>
        <w:t xml:space="preserve"> </w:t>
      </w:r>
      <w:r>
        <w:rPr>
          <w:w w:val="105"/>
        </w:rPr>
        <w:t>ученых</w:t>
      </w:r>
      <w:r>
        <w:rPr>
          <w:spacing w:val="-15"/>
          <w:w w:val="105"/>
        </w:rPr>
        <w:t xml:space="preserve"> </w:t>
      </w:r>
      <w:r>
        <w:rPr>
          <w:w w:val="105"/>
        </w:rPr>
        <w:t>и</w:t>
      </w:r>
      <w:r>
        <w:rPr>
          <w:spacing w:val="-4"/>
          <w:w w:val="105"/>
        </w:rPr>
        <w:t xml:space="preserve"> </w:t>
      </w:r>
      <w:r>
        <w:rPr>
          <w:w w:val="105"/>
        </w:rPr>
        <w:t>их</w:t>
      </w:r>
      <w:r>
        <w:rPr>
          <w:spacing w:val="-15"/>
          <w:w w:val="105"/>
        </w:rPr>
        <w:t xml:space="preserve"> </w:t>
      </w:r>
      <w:r>
        <w:rPr>
          <w:spacing w:val="-2"/>
          <w:w w:val="105"/>
        </w:rPr>
        <w:t>изобретениях;</w:t>
      </w:r>
    </w:p>
    <w:p w:rsidR="00623054" w:rsidRDefault="004D1B06" w:rsidP="004D1B06">
      <w:pPr>
        <w:pStyle w:val="4"/>
        <w:tabs>
          <w:tab w:val="left" w:pos="10632"/>
        </w:tabs>
        <w:spacing w:before="16"/>
        <w:jc w:val="left"/>
        <w:rPr>
          <w:b w:val="0"/>
        </w:rPr>
      </w:pPr>
      <w:r>
        <w:rPr>
          <w:w w:val="105"/>
        </w:rPr>
        <w:t>в</w:t>
      </w:r>
      <w:r>
        <w:rPr>
          <w:spacing w:val="-7"/>
          <w:w w:val="105"/>
        </w:rPr>
        <w:t xml:space="preserve"> </w:t>
      </w:r>
      <w:r>
        <w:rPr>
          <w:w w:val="105"/>
        </w:rPr>
        <w:t>области</w:t>
      </w:r>
      <w:r>
        <w:rPr>
          <w:spacing w:val="-7"/>
          <w:w w:val="105"/>
        </w:rPr>
        <w:t xml:space="preserve"> </w:t>
      </w:r>
      <w:r>
        <w:rPr>
          <w:spacing w:val="-2"/>
          <w:w w:val="105"/>
        </w:rPr>
        <w:t>письма</w:t>
      </w:r>
      <w:r>
        <w:rPr>
          <w:b w:val="0"/>
          <w:spacing w:val="-2"/>
          <w:w w:val="105"/>
        </w:rPr>
        <w:t>:</w:t>
      </w:r>
    </w:p>
    <w:p w:rsidR="00623054" w:rsidRDefault="004D1B06" w:rsidP="004D1B06">
      <w:pPr>
        <w:pStyle w:val="a3"/>
        <w:tabs>
          <w:tab w:val="left" w:pos="10632"/>
        </w:tabs>
        <w:spacing w:before="10" w:line="247" w:lineRule="auto"/>
        <w:ind w:left="903" w:right="3184" w:firstLine="0"/>
        <w:jc w:val="left"/>
      </w:pPr>
      <w:r>
        <w:rPr>
          <w:w w:val="105"/>
        </w:rPr>
        <w:t>составлять</w:t>
      </w:r>
      <w:r>
        <w:rPr>
          <w:spacing w:val="-16"/>
          <w:w w:val="105"/>
        </w:rPr>
        <w:t xml:space="preserve"> </w:t>
      </w:r>
      <w:r>
        <w:rPr>
          <w:w w:val="105"/>
        </w:rPr>
        <w:t>презентацию</w:t>
      </w:r>
      <w:r>
        <w:rPr>
          <w:spacing w:val="-15"/>
          <w:w w:val="105"/>
        </w:rPr>
        <w:t xml:space="preserve"> </w:t>
      </w:r>
      <w:r>
        <w:rPr>
          <w:w w:val="105"/>
        </w:rPr>
        <w:t>о</w:t>
      </w:r>
      <w:r>
        <w:rPr>
          <w:spacing w:val="-15"/>
          <w:w w:val="105"/>
        </w:rPr>
        <w:t xml:space="preserve"> </w:t>
      </w:r>
      <w:r>
        <w:rPr>
          <w:w w:val="105"/>
        </w:rPr>
        <w:t>любимом</w:t>
      </w:r>
      <w:r>
        <w:rPr>
          <w:spacing w:val="-15"/>
          <w:w w:val="105"/>
        </w:rPr>
        <w:t xml:space="preserve"> </w:t>
      </w:r>
      <w:r>
        <w:rPr>
          <w:w w:val="105"/>
        </w:rPr>
        <w:t>писателе/поэте/</w:t>
      </w:r>
      <w:r>
        <w:rPr>
          <w:spacing w:val="-15"/>
          <w:w w:val="105"/>
        </w:rPr>
        <w:t xml:space="preserve"> </w:t>
      </w:r>
      <w:r>
        <w:rPr>
          <w:w w:val="105"/>
        </w:rPr>
        <w:t>ученом; составлять плакат о любимом актере/певце;</w:t>
      </w:r>
    </w:p>
    <w:p w:rsidR="00623054" w:rsidRDefault="004D1B06" w:rsidP="004D1B06">
      <w:pPr>
        <w:pStyle w:val="a3"/>
        <w:tabs>
          <w:tab w:val="left" w:pos="10632"/>
        </w:tabs>
        <w:spacing w:before="9" w:line="247" w:lineRule="auto"/>
        <w:jc w:val="left"/>
      </w:pPr>
      <w:r>
        <w:rPr>
          <w:w w:val="105"/>
        </w:rPr>
        <w:t>составлять записку с напоминанием о месте и времени встречи в связи с походом на выставку или спортивное мероприятие;</w:t>
      </w:r>
    </w:p>
    <w:p w:rsidR="00623054" w:rsidRDefault="004D1B06" w:rsidP="004D1B06">
      <w:pPr>
        <w:pStyle w:val="a3"/>
        <w:tabs>
          <w:tab w:val="left" w:pos="10632"/>
        </w:tabs>
        <w:spacing w:before="3"/>
        <w:ind w:left="903" w:firstLine="0"/>
        <w:jc w:val="left"/>
      </w:pPr>
      <w:r>
        <w:rPr>
          <w:w w:val="105"/>
        </w:rPr>
        <w:t>составлять</w:t>
      </w:r>
      <w:r>
        <w:rPr>
          <w:spacing w:val="-14"/>
          <w:w w:val="105"/>
        </w:rPr>
        <w:t xml:space="preserve"> </w:t>
      </w:r>
      <w:r>
        <w:rPr>
          <w:w w:val="105"/>
        </w:rPr>
        <w:t>пост</w:t>
      </w:r>
      <w:r>
        <w:rPr>
          <w:spacing w:val="-9"/>
          <w:w w:val="105"/>
        </w:rPr>
        <w:t xml:space="preserve"> </w:t>
      </w:r>
      <w:r>
        <w:rPr>
          <w:w w:val="105"/>
        </w:rPr>
        <w:t>для</w:t>
      </w:r>
      <w:r>
        <w:rPr>
          <w:spacing w:val="-14"/>
          <w:w w:val="105"/>
        </w:rPr>
        <w:t xml:space="preserve"> </w:t>
      </w:r>
      <w:r>
        <w:rPr>
          <w:w w:val="105"/>
        </w:rPr>
        <w:t>блога</w:t>
      </w:r>
      <w:r>
        <w:rPr>
          <w:spacing w:val="-5"/>
          <w:w w:val="105"/>
        </w:rPr>
        <w:t xml:space="preserve"> </w:t>
      </w:r>
      <w:r>
        <w:rPr>
          <w:w w:val="105"/>
        </w:rPr>
        <w:t>о</w:t>
      </w:r>
      <w:r>
        <w:rPr>
          <w:spacing w:val="-10"/>
          <w:w w:val="105"/>
        </w:rPr>
        <w:t xml:space="preserve"> </w:t>
      </w:r>
      <w:r>
        <w:rPr>
          <w:w w:val="105"/>
        </w:rPr>
        <w:t>спортивном</w:t>
      </w:r>
      <w:r>
        <w:rPr>
          <w:spacing w:val="-7"/>
          <w:w w:val="105"/>
        </w:rPr>
        <w:t xml:space="preserve"> </w:t>
      </w:r>
      <w:r>
        <w:rPr>
          <w:spacing w:val="-2"/>
          <w:w w:val="105"/>
        </w:rPr>
        <w:t>событии.</w:t>
      </w:r>
    </w:p>
    <w:p w:rsidR="00623054" w:rsidRDefault="004D1B06" w:rsidP="004D1B06">
      <w:pPr>
        <w:pStyle w:val="5"/>
        <w:tabs>
          <w:tab w:val="left" w:pos="10632"/>
        </w:tabs>
        <w:spacing w:before="24"/>
      </w:pPr>
      <w:r>
        <w:rPr>
          <w:spacing w:val="2"/>
        </w:rPr>
        <w:t>Примерный</w:t>
      </w:r>
      <w:r>
        <w:rPr>
          <w:spacing w:val="41"/>
        </w:rPr>
        <w:t xml:space="preserve"> </w:t>
      </w:r>
      <w:r>
        <w:rPr>
          <w:spacing w:val="2"/>
        </w:rPr>
        <w:t>лексико-грамматический</w:t>
      </w:r>
      <w:r>
        <w:rPr>
          <w:spacing w:val="40"/>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2"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4</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77"/>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Default="004D1B06" w:rsidP="004D1B06">
      <w:pPr>
        <w:tabs>
          <w:tab w:val="left" w:pos="10632"/>
        </w:tabs>
        <w:spacing w:before="17"/>
        <w:ind w:left="903"/>
        <w:rPr>
          <w:i/>
          <w:sz w:val="23"/>
        </w:rPr>
      </w:pPr>
      <w:r>
        <w:rPr>
          <w:sz w:val="23"/>
        </w:rPr>
        <w:t>притяжательные</w:t>
      </w:r>
      <w:r>
        <w:rPr>
          <w:spacing w:val="29"/>
          <w:sz w:val="23"/>
        </w:rPr>
        <w:t xml:space="preserve"> </w:t>
      </w:r>
      <w:r>
        <w:rPr>
          <w:sz w:val="23"/>
        </w:rPr>
        <w:t>местоимения</w:t>
      </w:r>
      <w:r>
        <w:rPr>
          <w:spacing w:val="35"/>
          <w:sz w:val="23"/>
        </w:rPr>
        <w:t xml:space="preserve"> </w:t>
      </w:r>
      <w:r>
        <w:rPr>
          <w:sz w:val="23"/>
        </w:rPr>
        <w:t>в</w:t>
      </w:r>
      <w:r>
        <w:rPr>
          <w:spacing w:val="30"/>
          <w:sz w:val="23"/>
        </w:rPr>
        <w:t xml:space="preserve"> </w:t>
      </w:r>
      <w:r>
        <w:rPr>
          <w:sz w:val="23"/>
        </w:rPr>
        <w:t>абсолютной</w:t>
      </w:r>
      <w:r>
        <w:rPr>
          <w:spacing w:val="40"/>
          <w:sz w:val="23"/>
        </w:rPr>
        <w:t xml:space="preserve"> </w:t>
      </w:r>
      <w:r>
        <w:rPr>
          <w:sz w:val="23"/>
        </w:rPr>
        <w:t>форме</w:t>
      </w:r>
      <w:r>
        <w:rPr>
          <w:spacing w:val="30"/>
          <w:sz w:val="23"/>
        </w:rPr>
        <w:t xml:space="preserve"> </w:t>
      </w:r>
      <w:r>
        <w:rPr>
          <w:sz w:val="23"/>
        </w:rPr>
        <w:t>(</w:t>
      </w:r>
      <w:r>
        <w:rPr>
          <w:i/>
          <w:sz w:val="23"/>
        </w:rPr>
        <w:t>mine,</w:t>
      </w:r>
      <w:r>
        <w:rPr>
          <w:i/>
          <w:spacing w:val="24"/>
          <w:sz w:val="23"/>
        </w:rPr>
        <w:t xml:space="preserve"> </w:t>
      </w:r>
      <w:r>
        <w:rPr>
          <w:i/>
          <w:sz w:val="23"/>
        </w:rPr>
        <w:t>yours,</w:t>
      </w:r>
      <w:r>
        <w:rPr>
          <w:i/>
          <w:spacing w:val="24"/>
          <w:sz w:val="23"/>
        </w:rPr>
        <w:t xml:space="preserve"> </w:t>
      </w:r>
      <w:r>
        <w:rPr>
          <w:i/>
          <w:sz w:val="23"/>
        </w:rPr>
        <w:t>his,</w:t>
      </w:r>
      <w:r>
        <w:rPr>
          <w:i/>
          <w:spacing w:val="34"/>
          <w:sz w:val="23"/>
        </w:rPr>
        <w:t xml:space="preserve"> </w:t>
      </w:r>
      <w:r>
        <w:rPr>
          <w:i/>
          <w:spacing w:val="-2"/>
          <w:sz w:val="23"/>
        </w:rPr>
        <w:t>hers);</w:t>
      </w:r>
    </w:p>
    <w:p w:rsidR="00623054" w:rsidRPr="004D1B06" w:rsidRDefault="004D1B06" w:rsidP="004D1B06">
      <w:pPr>
        <w:tabs>
          <w:tab w:val="left" w:pos="10632"/>
        </w:tabs>
        <w:spacing w:before="9" w:line="247" w:lineRule="auto"/>
        <w:ind w:left="197" w:right="-29" w:firstLine="706"/>
        <w:rPr>
          <w:i/>
          <w:sz w:val="23"/>
          <w:lang w:val="en-US"/>
        </w:rPr>
      </w:pPr>
      <w:r>
        <w:rPr>
          <w:w w:val="105"/>
          <w:sz w:val="23"/>
        </w:rPr>
        <w:t>речевая</w:t>
      </w:r>
      <w:r w:rsidRPr="004D1B06">
        <w:rPr>
          <w:spacing w:val="26"/>
          <w:w w:val="105"/>
          <w:sz w:val="23"/>
          <w:lang w:val="en-US"/>
        </w:rPr>
        <w:t xml:space="preserve"> </w:t>
      </w:r>
      <w:r>
        <w:rPr>
          <w:w w:val="105"/>
          <w:sz w:val="23"/>
        </w:rPr>
        <w:t>модель</w:t>
      </w:r>
      <w:r w:rsidRPr="004D1B06">
        <w:rPr>
          <w:spacing w:val="27"/>
          <w:w w:val="105"/>
          <w:sz w:val="23"/>
          <w:lang w:val="en-US"/>
        </w:rPr>
        <w:t xml:space="preserve"> </w:t>
      </w:r>
      <w:r w:rsidRPr="004D1B06">
        <w:rPr>
          <w:i/>
          <w:w w:val="105"/>
          <w:sz w:val="23"/>
          <w:lang w:val="en-US"/>
        </w:rPr>
        <w:t>one</w:t>
      </w:r>
      <w:r w:rsidRPr="004D1B06">
        <w:rPr>
          <w:i/>
          <w:spacing w:val="21"/>
          <w:w w:val="105"/>
          <w:sz w:val="23"/>
          <w:lang w:val="en-US"/>
        </w:rPr>
        <w:t xml:space="preserve"> </w:t>
      </w:r>
      <w:r w:rsidRPr="004D1B06">
        <w:rPr>
          <w:i/>
          <w:w w:val="105"/>
          <w:sz w:val="23"/>
          <w:lang w:val="en-US"/>
        </w:rPr>
        <w:t>of</w:t>
      </w:r>
      <w:r w:rsidRPr="004D1B06">
        <w:rPr>
          <w:i/>
          <w:spacing w:val="25"/>
          <w:w w:val="105"/>
          <w:sz w:val="23"/>
          <w:lang w:val="en-US"/>
        </w:rPr>
        <w:t xml:space="preserve"> </w:t>
      </w:r>
      <w:r w:rsidRPr="004D1B06">
        <w:rPr>
          <w:i/>
          <w:w w:val="105"/>
          <w:sz w:val="23"/>
          <w:lang w:val="en-US"/>
        </w:rPr>
        <w:t>the</w:t>
      </w:r>
      <w:r w:rsidRPr="004D1B06">
        <w:rPr>
          <w:i/>
          <w:spacing w:val="21"/>
          <w:w w:val="105"/>
          <w:sz w:val="23"/>
          <w:lang w:val="en-US"/>
        </w:rPr>
        <w:t xml:space="preserve"> </w:t>
      </w:r>
      <w:r w:rsidRPr="004D1B06">
        <w:rPr>
          <w:i/>
          <w:w w:val="105"/>
          <w:sz w:val="23"/>
          <w:lang w:val="en-US"/>
        </w:rPr>
        <w:t>most…</w:t>
      </w:r>
      <w:r w:rsidRPr="004D1B06">
        <w:rPr>
          <w:i/>
          <w:spacing w:val="20"/>
          <w:w w:val="105"/>
          <w:sz w:val="23"/>
          <w:lang w:val="en-US"/>
        </w:rPr>
        <w:t xml:space="preserve"> </w:t>
      </w:r>
      <w:r>
        <w:rPr>
          <w:w w:val="105"/>
          <w:sz w:val="23"/>
        </w:rPr>
        <w:t>для</w:t>
      </w:r>
      <w:r w:rsidRPr="004D1B06">
        <w:rPr>
          <w:spacing w:val="33"/>
          <w:w w:val="105"/>
          <w:sz w:val="23"/>
          <w:lang w:val="en-US"/>
        </w:rPr>
        <w:t xml:space="preserve"> </w:t>
      </w:r>
      <w:r>
        <w:rPr>
          <w:w w:val="105"/>
          <w:sz w:val="23"/>
        </w:rPr>
        <w:t>рассказа</w:t>
      </w:r>
      <w:r w:rsidRPr="004D1B06">
        <w:rPr>
          <w:spacing w:val="29"/>
          <w:w w:val="105"/>
          <w:sz w:val="23"/>
          <w:lang w:val="en-US"/>
        </w:rPr>
        <w:t xml:space="preserve"> </w:t>
      </w:r>
      <w:r>
        <w:rPr>
          <w:w w:val="105"/>
          <w:sz w:val="23"/>
        </w:rPr>
        <w:t>о</w:t>
      </w:r>
      <w:r w:rsidRPr="004D1B06">
        <w:rPr>
          <w:spacing w:val="23"/>
          <w:w w:val="105"/>
          <w:sz w:val="23"/>
          <w:lang w:val="en-US"/>
        </w:rPr>
        <w:t xml:space="preserve"> </w:t>
      </w:r>
      <w:r>
        <w:rPr>
          <w:w w:val="105"/>
          <w:sz w:val="23"/>
        </w:rPr>
        <w:t>деятельности</w:t>
      </w:r>
      <w:r w:rsidRPr="004D1B06">
        <w:rPr>
          <w:spacing w:val="31"/>
          <w:w w:val="105"/>
          <w:sz w:val="23"/>
          <w:lang w:val="en-US"/>
        </w:rPr>
        <w:t xml:space="preserve"> </w:t>
      </w:r>
      <w:r>
        <w:rPr>
          <w:w w:val="105"/>
          <w:sz w:val="23"/>
        </w:rPr>
        <w:t>выдающихся</w:t>
      </w:r>
      <w:r w:rsidRPr="004D1B06">
        <w:rPr>
          <w:spacing w:val="34"/>
          <w:w w:val="105"/>
          <w:sz w:val="23"/>
          <w:lang w:val="en-US"/>
        </w:rPr>
        <w:t xml:space="preserve"> </w:t>
      </w:r>
      <w:r>
        <w:rPr>
          <w:w w:val="105"/>
          <w:sz w:val="23"/>
        </w:rPr>
        <w:t>людей</w:t>
      </w:r>
      <w:r w:rsidRPr="004D1B06">
        <w:rPr>
          <w:spacing w:val="29"/>
          <w:w w:val="105"/>
          <w:sz w:val="23"/>
          <w:lang w:val="en-US"/>
        </w:rPr>
        <w:t xml:space="preserve"> </w:t>
      </w:r>
      <w:r w:rsidRPr="004D1B06">
        <w:rPr>
          <w:w w:val="105"/>
          <w:sz w:val="23"/>
          <w:lang w:val="en-US"/>
        </w:rPr>
        <w:t>(</w:t>
      </w:r>
      <w:r w:rsidRPr="004D1B06">
        <w:rPr>
          <w:i/>
          <w:w w:val="105"/>
          <w:sz w:val="23"/>
          <w:lang w:val="en-US"/>
        </w:rPr>
        <w:t>one</w:t>
      </w:r>
      <w:r w:rsidRPr="004D1B06">
        <w:rPr>
          <w:i/>
          <w:spacing w:val="21"/>
          <w:w w:val="105"/>
          <w:sz w:val="23"/>
          <w:lang w:val="en-US"/>
        </w:rPr>
        <w:t xml:space="preserve"> </w:t>
      </w:r>
      <w:r w:rsidRPr="004D1B06">
        <w:rPr>
          <w:i/>
          <w:w w:val="105"/>
          <w:sz w:val="23"/>
          <w:lang w:val="en-US"/>
        </w:rPr>
        <w:t>of</w:t>
      </w:r>
      <w:r w:rsidRPr="004D1B06">
        <w:rPr>
          <w:i/>
          <w:spacing w:val="24"/>
          <w:w w:val="105"/>
          <w:sz w:val="23"/>
          <w:lang w:val="en-US"/>
        </w:rPr>
        <w:t xml:space="preserve"> </w:t>
      </w:r>
      <w:r w:rsidRPr="004D1B06">
        <w:rPr>
          <w:i/>
          <w:w w:val="105"/>
          <w:sz w:val="23"/>
          <w:lang w:val="en-US"/>
        </w:rPr>
        <w:t>the</w:t>
      </w:r>
      <w:r w:rsidRPr="004D1B06">
        <w:rPr>
          <w:i/>
          <w:spacing w:val="21"/>
          <w:w w:val="105"/>
          <w:sz w:val="23"/>
          <w:lang w:val="en-US"/>
        </w:rPr>
        <w:t xml:space="preserve"> </w:t>
      </w:r>
      <w:r w:rsidRPr="004D1B06">
        <w:rPr>
          <w:i/>
          <w:w w:val="105"/>
          <w:sz w:val="23"/>
          <w:lang w:val="en-US"/>
        </w:rPr>
        <w:t>most important, one of the most famous…):</w:t>
      </w:r>
    </w:p>
    <w:p w:rsidR="00623054" w:rsidRDefault="004D1B06" w:rsidP="004D1B06">
      <w:pPr>
        <w:pStyle w:val="a3"/>
        <w:tabs>
          <w:tab w:val="left" w:pos="10632"/>
        </w:tabs>
        <w:spacing w:before="10" w:line="249" w:lineRule="auto"/>
        <w:ind w:left="903" w:right="737" w:firstLine="0"/>
        <w:jc w:val="left"/>
      </w:pPr>
      <w:r>
        <w:rPr>
          <w:w w:val="105"/>
        </w:rPr>
        <w:t>простое</w:t>
      </w:r>
      <w:r>
        <w:rPr>
          <w:spacing w:val="-1"/>
          <w:w w:val="105"/>
        </w:rPr>
        <w:t xml:space="preserve"> </w:t>
      </w:r>
      <w:r>
        <w:rPr>
          <w:w w:val="105"/>
        </w:rPr>
        <w:t>прошедшее</w:t>
      </w:r>
      <w:r>
        <w:rPr>
          <w:spacing w:val="-1"/>
          <w:w w:val="105"/>
        </w:rPr>
        <w:t xml:space="preserve"> </w:t>
      </w:r>
      <w:r>
        <w:rPr>
          <w:w w:val="105"/>
        </w:rPr>
        <w:t xml:space="preserve">время для рассказа о деятельности выдающихся людей (повторение); </w:t>
      </w:r>
      <w:r>
        <w:t>настоящее</w:t>
      </w:r>
      <w:r>
        <w:rPr>
          <w:spacing w:val="40"/>
        </w:rPr>
        <w:t xml:space="preserve"> </w:t>
      </w:r>
      <w:r>
        <w:t>продолженное время для</w:t>
      </w:r>
      <w:r>
        <w:rPr>
          <w:spacing w:val="40"/>
        </w:rPr>
        <w:t xml:space="preserve"> </w:t>
      </w:r>
      <w:r>
        <w:t>описания фотографий</w:t>
      </w:r>
      <w:r>
        <w:rPr>
          <w:spacing w:val="40"/>
        </w:rPr>
        <w:t xml:space="preserve"> </w:t>
      </w:r>
      <w:r>
        <w:t>знаменитых</w:t>
      </w:r>
      <w:r>
        <w:rPr>
          <w:spacing w:val="40"/>
        </w:rPr>
        <w:t xml:space="preserve"> </w:t>
      </w:r>
      <w:r>
        <w:t>людей</w:t>
      </w:r>
      <w:r>
        <w:rPr>
          <w:spacing w:val="40"/>
        </w:rPr>
        <w:t xml:space="preserve"> </w:t>
      </w:r>
      <w:r>
        <w:t xml:space="preserve">(повторение). </w:t>
      </w:r>
      <w:r>
        <w:rPr>
          <w:w w:val="105"/>
        </w:rPr>
        <w:t>Лексический материал отбирается с учетом тематики общения Раздела 4:</w:t>
      </w:r>
    </w:p>
    <w:p w:rsidR="00623054" w:rsidRDefault="004D1B06" w:rsidP="004D1B06">
      <w:pPr>
        <w:tabs>
          <w:tab w:val="left" w:pos="10632"/>
        </w:tabs>
        <w:spacing w:before="3"/>
        <w:ind w:left="903"/>
        <w:rPr>
          <w:i/>
          <w:sz w:val="23"/>
        </w:rPr>
      </w:pPr>
      <w:r>
        <w:rPr>
          <w:sz w:val="23"/>
        </w:rPr>
        <w:t>названия</w:t>
      </w:r>
      <w:r>
        <w:rPr>
          <w:spacing w:val="25"/>
          <w:sz w:val="23"/>
        </w:rPr>
        <w:t xml:space="preserve"> </w:t>
      </w:r>
      <w:r>
        <w:rPr>
          <w:sz w:val="23"/>
        </w:rPr>
        <w:t>видов</w:t>
      </w:r>
      <w:r>
        <w:rPr>
          <w:spacing w:val="31"/>
          <w:sz w:val="23"/>
        </w:rPr>
        <w:t xml:space="preserve"> </w:t>
      </w:r>
      <w:r>
        <w:rPr>
          <w:sz w:val="23"/>
        </w:rPr>
        <w:t>искусства:</w:t>
      </w:r>
      <w:r>
        <w:rPr>
          <w:spacing w:val="34"/>
          <w:sz w:val="23"/>
        </w:rPr>
        <w:t xml:space="preserve"> </w:t>
      </w:r>
      <w:r>
        <w:rPr>
          <w:i/>
          <w:sz w:val="23"/>
        </w:rPr>
        <w:t>art,</w:t>
      </w:r>
      <w:r>
        <w:rPr>
          <w:i/>
          <w:spacing w:val="25"/>
          <w:sz w:val="23"/>
        </w:rPr>
        <w:t xml:space="preserve"> </w:t>
      </w:r>
      <w:r>
        <w:rPr>
          <w:i/>
          <w:sz w:val="23"/>
        </w:rPr>
        <w:t>literature,</w:t>
      </w:r>
      <w:r>
        <w:rPr>
          <w:i/>
          <w:spacing w:val="26"/>
          <w:sz w:val="23"/>
        </w:rPr>
        <w:t xml:space="preserve"> </w:t>
      </w:r>
      <w:r>
        <w:rPr>
          <w:i/>
          <w:spacing w:val="-2"/>
          <w:sz w:val="23"/>
        </w:rPr>
        <w:t>music…;</w:t>
      </w:r>
    </w:p>
    <w:p w:rsidR="00623054" w:rsidRPr="004D1B06" w:rsidRDefault="004D1B06" w:rsidP="004D1B06">
      <w:pPr>
        <w:tabs>
          <w:tab w:val="left" w:pos="10632"/>
        </w:tabs>
        <w:spacing w:before="9"/>
        <w:ind w:left="903"/>
        <w:rPr>
          <w:i/>
          <w:sz w:val="23"/>
          <w:lang w:val="en-US"/>
        </w:rPr>
      </w:pPr>
      <w:r>
        <w:rPr>
          <w:sz w:val="23"/>
        </w:rPr>
        <w:t>названия</w:t>
      </w:r>
      <w:r w:rsidRPr="004D1B06">
        <w:rPr>
          <w:spacing w:val="22"/>
          <w:sz w:val="23"/>
          <w:lang w:val="en-US"/>
        </w:rPr>
        <w:t xml:space="preserve"> </w:t>
      </w:r>
      <w:r>
        <w:rPr>
          <w:sz w:val="23"/>
        </w:rPr>
        <w:t>жанров</w:t>
      </w:r>
      <w:r w:rsidRPr="004D1B06">
        <w:rPr>
          <w:spacing w:val="28"/>
          <w:sz w:val="23"/>
          <w:lang w:val="en-US"/>
        </w:rPr>
        <w:t xml:space="preserve"> </w:t>
      </w:r>
      <w:r>
        <w:rPr>
          <w:sz w:val="23"/>
        </w:rPr>
        <w:t>в</w:t>
      </w:r>
      <w:r w:rsidRPr="004D1B06">
        <w:rPr>
          <w:spacing w:val="28"/>
          <w:sz w:val="23"/>
          <w:lang w:val="en-US"/>
        </w:rPr>
        <w:t xml:space="preserve"> </w:t>
      </w:r>
      <w:r>
        <w:rPr>
          <w:sz w:val="23"/>
        </w:rPr>
        <w:t>искусстве</w:t>
      </w:r>
      <w:r w:rsidRPr="004D1B06">
        <w:rPr>
          <w:sz w:val="23"/>
          <w:lang w:val="en-US"/>
        </w:rPr>
        <w:t>:</w:t>
      </w:r>
      <w:r w:rsidRPr="004D1B06">
        <w:rPr>
          <w:spacing w:val="43"/>
          <w:sz w:val="23"/>
          <w:lang w:val="en-US"/>
        </w:rPr>
        <w:t xml:space="preserve"> </w:t>
      </w:r>
      <w:r w:rsidRPr="004D1B06">
        <w:rPr>
          <w:i/>
          <w:sz w:val="23"/>
          <w:lang w:val="en-US"/>
        </w:rPr>
        <w:t>poetry,</w:t>
      </w:r>
      <w:r w:rsidRPr="004D1B06">
        <w:rPr>
          <w:i/>
          <w:spacing w:val="22"/>
          <w:sz w:val="23"/>
          <w:lang w:val="en-US"/>
        </w:rPr>
        <w:t xml:space="preserve"> </w:t>
      </w:r>
      <w:r w:rsidRPr="004D1B06">
        <w:rPr>
          <w:i/>
          <w:sz w:val="23"/>
          <w:lang w:val="en-US"/>
        </w:rPr>
        <w:t>novel,</w:t>
      </w:r>
      <w:r w:rsidRPr="004D1B06">
        <w:rPr>
          <w:i/>
          <w:spacing w:val="23"/>
          <w:sz w:val="23"/>
          <w:lang w:val="en-US"/>
        </w:rPr>
        <w:t xml:space="preserve"> </w:t>
      </w:r>
      <w:r w:rsidRPr="004D1B06">
        <w:rPr>
          <w:i/>
          <w:sz w:val="23"/>
          <w:lang w:val="en-US"/>
        </w:rPr>
        <w:t>fantasy,</w:t>
      </w:r>
      <w:r w:rsidRPr="004D1B06">
        <w:rPr>
          <w:i/>
          <w:spacing w:val="22"/>
          <w:sz w:val="23"/>
          <w:lang w:val="en-US"/>
        </w:rPr>
        <w:t xml:space="preserve"> </w:t>
      </w:r>
      <w:r w:rsidRPr="004D1B06">
        <w:rPr>
          <w:i/>
          <w:sz w:val="23"/>
          <w:lang w:val="en-US"/>
        </w:rPr>
        <w:t>portrait,</w:t>
      </w:r>
      <w:r w:rsidRPr="004D1B06">
        <w:rPr>
          <w:i/>
          <w:spacing w:val="23"/>
          <w:sz w:val="23"/>
          <w:lang w:val="en-US"/>
        </w:rPr>
        <w:t xml:space="preserve"> </w:t>
      </w:r>
      <w:r w:rsidRPr="004D1B06">
        <w:rPr>
          <w:i/>
          <w:spacing w:val="-2"/>
          <w:sz w:val="23"/>
          <w:lang w:val="en-US"/>
        </w:rPr>
        <w:t>landscape…;</w:t>
      </w:r>
    </w:p>
    <w:p w:rsidR="00623054" w:rsidRPr="004D1B06" w:rsidRDefault="004D1B06" w:rsidP="004D1B06">
      <w:pPr>
        <w:tabs>
          <w:tab w:val="left" w:pos="10632"/>
        </w:tabs>
        <w:spacing w:before="9" w:line="252" w:lineRule="auto"/>
        <w:ind w:left="197" w:right="3" w:firstLine="706"/>
        <w:jc w:val="both"/>
        <w:rPr>
          <w:i/>
          <w:sz w:val="23"/>
          <w:lang w:val="en-US"/>
        </w:rPr>
      </w:pPr>
      <w:r>
        <w:rPr>
          <w:w w:val="105"/>
          <w:sz w:val="23"/>
        </w:rPr>
        <w:t>речевые</w:t>
      </w:r>
      <w:r w:rsidRPr="004D1B06">
        <w:rPr>
          <w:w w:val="105"/>
          <w:sz w:val="23"/>
          <w:lang w:val="en-US"/>
        </w:rPr>
        <w:t xml:space="preserve"> </w:t>
      </w:r>
      <w:r>
        <w:rPr>
          <w:w w:val="105"/>
          <w:sz w:val="23"/>
        </w:rPr>
        <w:t>клише</w:t>
      </w:r>
      <w:r w:rsidRPr="004D1B06">
        <w:rPr>
          <w:w w:val="105"/>
          <w:sz w:val="23"/>
          <w:lang w:val="en-US"/>
        </w:rPr>
        <w:t xml:space="preserve"> </w:t>
      </w:r>
      <w:r>
        <w:rPr>
          <w:w w:val="105"/>
          <w:sz w:val="23"/>
        </w:rPr>
        <w:t>для</w:t>
      </w:r>
      <w:r w:rsidRPr="004D1B06">
        <w:rPr>
          <w:w w:val="105"/>
          <w:sz w:val="23"/>
          <w:lang w:val="en-US"/>
        </w:rPr>
        <w:t xml:space="preserve"> </w:t>
      </w:r>
      <w:r>
        <w:rPr>
          <w:w w:val="105"/>
          <w:sz w:val="23"/>
        </w:rPr>
        <w:t>описания</w:t>
      </w:r>
      <w:r w:rsidRPr="004D1B06">
        <w:rPr>
          <w:w w:val="105"/>
          <w:sz w:val="23"/>
          <w:lang w:val="en-US"/>
        </w:rPr>
        <w:t xml:space="preserve"> </w:t>
      </w:r>
      <w:r>
        <w:rPr>
          <w:w w:val="105"/>
          <w:sz w:val="23"/>
        </w:rPr>
        <w:t>деятельности</w:t>
      </w:r>
      <w:r w:rsidRPr="004D1B06">
        <w:rPr>
          <w:w w:val="105"/>
          <w:sz w:val="23"/>
          <w:lang w:val="en-US"/>
        </w:rPr>
        <w:t xml:space="preserve"> </w:t>
      </w:r>
      <w:r>
        <w:rPr>
          <w:w w:val="105"/>
          <w:sz w:val="23"/>
        </w:rPr>
        <w:t>выдающихся</w:t>
      </w:r>
      <w:r w:rsidRPr="004D1B06">
        <w:rPr>
          <w:w w:val="105"/>
          <w:sz w:val="23"/>
          <w:lang w:val="en-US"/>
        </w:rPr>
        <w:t xml:space="preserve"> </w:t>
      </w:r>
      <w:r>
        <w:rPr>
          <w:w w:val="105"/>
          <w:sz w:val="23"/>
        </w:rPr>
        <w:t>людей</w:t>
      </w:r>
      <w:r w:rsidRPr="004D1B06">
        <w:rPr>
          <w:w w:val="105"/>
          <w:sz w:val="23"/>
          <w:lang w:val="en-US"/>
        </w:rPr>
        <w:t xml:space="preserve">: </w:t>
      </w:r>
      <w:r w:rsidRPr="004D1B06">
        <w:rPr>
          <w:i/>
          <w:w w:val="105"/>
          <w:sz w:val="23"/>
          <w:lang w:val="en-US"/>
        </w:rPr>
        <w:t>to compose music, to write poems, to perform on stage, to star in films, to be the winner, to break the record, to do research, to do experiment, famous scientist… .</w:t>
      </w:r>
    </w:p>
    <w:p w:rsidR="00623054" w:rsidRDefault="004D1B06" w:rsidP="004D1B06">
      <w:pPr>
        <w:pStyle w:val="3"/>
        <w:numPr>
          <w:ilvl w:val="0"/>
          <w:numId w:val="163"/>
        </w:numPr>
        <w:tabs>
          <w:tab w:val="left" w:pos="376"/>
          <w:tab w:val="left" w:pos="10632"/>
        </w:tabs>
        <w:spacing w:before="3"/>
        <w:ind w:left="376" w:hanging="179"/>
      </w:pPr>
      <w:r>
        <w:rPr>
          <w:spacing w:val="-2"/>
          <w:w w:val="105"/>
        </w:rPr>
        <w:t>КЛАСС</w:t>
      </w:r>
    </w:p>
    <w:p w:rsidR="00623054" w:rsidRDefault="004D1B06" w:rsidP="004D1B06">
      <w:pPr>
        <w:pStyle w:val="4"/>
        <w:tabs>
          <w:tab w:val="left" w:pos="10632"/>
        </w:tabs>
        <w:spacing w:before="9"/>
        <w:jc w:val="left"/>
      </w:pPr>
      <w:r>
        <w:rPr>
          <w:w w:val="105"/>
        </w:rPr>
        <w:t>Раздел</w:t>
      </w:r>
      <w:r>
        <w:rPr>
          <w:spacing w:val="-9"/>
          <w:w w:val="105"/>
        </w:rPr>
        <w:t xml:space="preserve"> </w:t>
      </w:r>
      <w:r>
        <w:rPr>
          <w:w w:val="105"/>
        </w:rPr>
        <w:t>1</w:t>
      </w:r>
      <w:r>
        <w:rPr>
          <w:b w:val="0"/>
          <w:w w:val="105"/>
        </w:rPr>
        <w:t>.</w:t>
      </w:r>
      <w:r>
        <w:rPr>
          <w:b w:val="0"/>
          <w:spacing w:val="-7"/>
          <w:w w:val="105"/>
        </w:rPr>
        <w:t xml:space="preserve"> </w:t>
      </w:r>
      <w:r>
        <w:rPr>
          <w:w w:val="105"/>
        </w:rPr>
        <w:t>Культура</w:t>
      </w:r>
      <w:r>
        <w:rPr>
          <w:spacing w:val="-14"/>
          <w:w w:val="105"/>
        </w:rPr>
        <w:t xml:space="preserve"> </w:t>
      </w:r>
      <w:r>
        <w:rPr>
          <w:w w:val="105"/>
        </w:rPr>
        <w:t>и</w:t>
      </w:r>
      <w:r>
        <w:rPr>
          <w:spacing w:val="-6"/>
          <w:w w:val="105"/>
        </w:rPr>
        <w:t xml:space="preserve"> </w:t>
      </w:r>
      <w:r>
        <w:rPr>
          <w:spacing w:val="-2"/>
          <w:w w:val="105"/>
        </w:rPr>
        <w:t>искусство</w:t>
      </w:r>
    </w:p>
    <w:p w:rsidR="00623054" w:rsidRDefault="004D1B06" w:rsidP="004D1B06">
      <w:pPr>
        <w:pStyle w:val="a5"/>
        <w:numPr>
          <w:ilvl w:val="1"/>
          <w:numId w:val="163"/>
        </w:numPr>
        <w:tabs>
          <w:tab w:val="left" w:pos="916"/>
          <w:tab w:val="left" w:pos="10632"/>
        </w:tabs>
        <w:spacing w:before="10"/>
        <w:ind w:left="916" w:hanging="359"/>
        <w:rPr>
          <w:sz w:val="23"/>
        </w:rPr>
      </w:pPr>
      <w:r>
        <w:rPr>
          <w:w w:val="105"/>
          <w:sz w:val="23"/>
        </w:rPr>
        <w:t>Мир</w:t>
      </w:r>
      <w:r>
        <w:rPr>
          <w:spacing w:val="-10"/>
          <w:w w:val="105"/>
          <w:sz w:val="23"/>
        </w:rPr>
        <w:t xml:space="preserve"> </w:t>
      </w:r>
      <w:r>
        <w:rPr>
          <w:spacing w:val="-2"/>
          <w:w w:val="105"/>
          <w:sz w:val="23"/>
        </w:rPr>
        <w:t>музыки.</w:t>
      </w:r>
    </w:p>
    <w:p w:rsidR="00623054" w:rsidRDefault="004D1B06" w:rsidP="004D1B06">
      <w:pPr>
        <w:pStyle w:val="a5"/>
        <w:numPr>
          <w:ilvl w:val="1"/>
          <w:numId w:val="163"/>
        </w:numPr>
        <w:tabs>
          <w:tab w:val="left" w:pos="916"/>
          <w:tab w:val="left" w:pos="10632"/>
        </w:tabs>
        <w:spacing w:before="9"/>
        <w:ind w:left="916" w:hanging="359"/>
        <w:rPr>
          <w:sz w:val="23"/>
        </w:rPr>
      </w:pPr>
      <w:r>
        <w:rPr>
          <w:w w:val="105"/>
          <w:sz w:val="23"/>
        </w:rPr>
        <w:t>Музеи</w:t>
      </w:r>
      <w:r>
        <w:rPr>
          <w:spacing w:val="-11"/>
          <w:w w:val="105"/>
          <w:sz w:val="23"/>
        </w:rPr>
        <w:t xml:space="preserve"> </w:t>
      </w:r>
      <w:r>
        <w:rPr>
          <w:w w:val="105"/>
          <w:sz w:val="23"/>
        </w:rPr>
        <w:t>и</w:t>
      </w:r>
      <w:r>
        <w:rPr>
          <w:spacing w:val="-5"/>
          <w:w w:val="105"/>
          <w:sz w:val="23"/>
        </w:rPr>
        <w:t xml:space="preserve"> </w:t>
      </w:r>
      <w:r>
        <w:rPr>
          <w:spacing w:val="-2"/>
          <w:w w:val="105"/>
          <w:sz w:val="23"/>
        </w:rPr>
        <w:t>выставки.</w:t>
      </w:r>
    </w:p>
    <w:p w:rsidR="00623054" w:rsidRDefault="004D1B06" w:rsidP="004D1B06">
      <w:pPr>
        <w:pStyle w:val="a5"/>
        <w:numPr>
          <w:ilvl w:val="1"/>
          <w:numId w:val="163"/>
        </w:numPr>
        <w:tabs>
          <w:tab w:val="left" w:pos="916"/>
          <w:tab w:val="left" w:pos="10632"/>
        </w:tabs>
        <w:spacing w:before="16"/>
        <w:ind w:left="916" w:hanging="359"/>
        <w:rPr>
          <w:sz w:val="23"/>
        </w:rPr>
      </w:pPr>
      <w:r>
        <w:rPr>
          <w:spacing w:val="-2"/>
          <w:w w:val="105"/>
          <w:sz w:val="23"/>
        </w:rPr>
        <w:t>Театр.</w:t>
      </w:r>
    </w:p>
    <w:p w:rsidR="00623054" w:rsidRDefault="004D1B06" w:rsidP="004D1B06">
      <w:pPr>
        <w:pStyle w:val="a5"/>
        <w:numPr>
          <w:ilvl w:val="1"/>
          <w:numId w:val="163"/>
        </w:numPr>
        <w:tabs>
          <w:tab w:val="left" w:pos="916"/>
          <w:tab w:val="left" w:pos="10632"/>
        </w:tabs>
        <w:spacing w:before="9"/>
        <w:ind w:left="916" w:hanging="359"/>
        <w:rPr>
          <w:sz w:val="23"/>
        </w:rPr>
      </w:pPr>
      <w:r>
        <w:rPr>
          <w:w w:val="105"/>
          <w:sz w:val="23"/>
        </w:rPr>
        <w:t>Памятники</w:t>
      </w:r>
      <w:r>
        <w:rPr>
          <w:spacing w:val="-17"/>
          <w:w w:val="105"/>
          <w:sz w:val="23"/>
        </w:rPr>
        <w:t xml:space="preserve"> </w:t>
      </w:r>
      <w:r>
        <w:rPr>
          <w:w w:val="105"/>
          <w:sz w:val="23"/>
        </w:rPr>
        <w:t>архитектуры</w:t>
      </w:r>
      <w:r>
        <w:rPr>
          <w:spacing w:val="-15"/>
          <w:w w:val="105"/>
          <w:sz w:val="23"/>
        </w:rPr>
        <w:t xml:space="preserve"> </w:t>
      </w:r>
      <w:r>
        <w:rPr>
          <w:w w:val="105"/>
          <w:sz w:val="23"/>
        </w:rPr>
        <w:t>в</w:t>
      </w:r>
      <w:r>
        <w:rPr>
          <w:spacing w:val="-6"/>
          <w:w w:val="105"/>
          <w:sz w:val="23"/>
        </w:rPr>
        <w:t xml:space="preserve"> </w:t>
      </w:r>
      <w:r>
        <w:rPr>
          <w:w w:val="105"/>
          <w:sz w:val="23"/>
        </w:rPr>
        <w:t>Москве</w:t>
      </w:r>
      <w:r>
        <w:rPr>
          <w:spacing w:val="-15"/>
          <w:w w:val="105"/>
          <w:sz w:val="23"/>
        </w:rPr>
        <w:t xml:space="preserve"> </w:t>
      </w:r>
      <w:r>
        <w:rPr>
          <w:w w:val="105"/>
          <w:sz w:val="23"/>
        </w:rPr>
        <w:t>и</w:t>
      </w:r>
      <w:r>
        <w:rPr>
          <w:spacing w:val="-5"/>
          <w:w w:val="105"/>
          <w:sz w:val="23"/>
        </w:rPr>
        <w:t xml:space="preserve"> </w:t>
      </w:r>
      <w:r>
        <w:rPr>
          <w:spacing w:val="-2"/>
          <w:w w:val="105"/>
          <w:sz w:val="23"/>
        </w:rPr>
        <w:t>Лондоне.</w:t>
      </w:r>
    </w:p>
    <w:p w:rsidR="00623054" w:rsidRDefault="004D1B06" w:rsidP="004D1B06">
      <w:pPr>
        <w:tabs>
          <w:tab w:val="left" w:pos="10632"/>
        </w:tabs>
        <w:spacing w:before="17"/>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ind w:left="903" w:firstLine="0"/>
        <w:jc w:val="left"/>
      </w:pPr>
      <w:r>
        <w:rPr>
          <w:w w:val="105"/>
        </w:rPr>
        <w:t>кратко</w:t>
      </w:r>
      <w:r>
        <w:rPr>
          <w:spacing w:val="-14"/>
          <w:w w:val="105"/>
        </w:rPr>
        <w:t xml:space="preserve"> </w:t>
      </w:r>
      <w:r>
        <w:rPr>
          <w:w w:val="105"/>
        </w:rPr>
        <w:t>рассказывать</w:t>
      </w:r>
      <w:r>
        <w:rPr>
          <w:spacing w:val="-9"/>
          <w:w w:val="105"/>
        </w:rPr>
        <w:t xml:space="preserve"> </w:t>
      </w:r>
      <w:r>
        <w:rPr>
          <w:w w:val="105"/>
        </w:rPr>
        <w:t>о</w:t>
      </w:r>
      <w:r>
        <w:rPr>
          <w:spacing w:val="-12"/>
          <w:w w:val="105"/>
        </w:rPr>
        <w:t xml:space="preserve"> </w:t>
      </w:r>
      <w:r>
        <w:rPr>
          <w:w w:val="105"/>
        </w:rPr>
        <w:t>своих</w:t>
      </w:r>
      <w:r>
        <w:rPr>
          <w:spacing w:val="-12"/>
          <w:w w:val="105"/>
        </w:rPr>
        <w:t xml:space="preserve"> </w:t>
      </w:r>
      <w:r>
        <w:rPr>
          <w:w w:val="105"/>
        </w:rPr>
        <w:t>предпочтениях</w:t>
      </w:r>
      <w:r>
        <w:rPr>
          <w:spacing w:val="-15"/>
          <w:w w:val="105"/>
        </w:rPr>
        <w:t xml:space="preserve"> </w:t>
      </w:r>
      <w:r>
        <w:rPr>
          <w:w w:val="105"/>
        </w:rPr>
        <w:t>в</w:t>
      </w:r>
      <w:r>
        <w:rPr>
          <w:spacing w:val="-7"/>
          <w:w w:val="105"/>
        </w:rPr>
        <w:t xml:space="preserve"> </w:t>
      </w:r>
      <w:r>
        <w:rPr>
          <w:spacing w:val="-2"/>
          <w:w w:val="105"/>
        </w:rPr>
        <w:t>музыке;</w:t>
      </w:r>
    </w:p>
    <w:p w:rsidR="00623054" w:rsidRDefault="004D1B06" w:rsidP="004D1B06">
      <w:pPr>
        <w:pStyle w:val="a3"/>
        <w:tabs>
          <w:tab w:val="left" w:pos="10632"/>
        </w:tabs>
        <w:spacing w:before="9" w:line="252" w:lineRule="auto"/>
        <w:ind w:left="903" w:right="838" w:firstLine="0"/>
        <w:jc w:val="left"/>
      </w:pPr>
      <w:r>
        <w:rPr>
          <w:w w:val="105"/>
        </w:rPr>
        <w:t>составлять голосовое сообщение с приглашением пойти на концерт или выставку; составлять</w:t>
      </w:r>
      <w:r>
        <w:rPr>
          <w:spacing w:val="-15"/>
          <w:w w:val="105"/>
        </w:rPr>
        <w:t xml:space="preserve"> </w:t>
      </w:r>
      <w:r>
        <w:rPr>
          <w:w w:val="105"/>
        </w:rPr>
        <w:t>коллективный</w:t>
      </w:r>
      <w:r>
        <w:rPr>
          <w:spacing w:val="-12"/>
          <w:w w:val="105"/>
        </w:rPr>
        <w:t xml:space="preserve"> </w:t>
      </w:r>
      <w:r>
        <w:rPr>
          <w:w w:val="105"/>
        </w:rPr>
        <w:t>видео</w:t>
      </w:r>
      <w:r>
        <w:rPr>
          <w:spacing w:val="-16"/>
          <w:w w:val="105"/>
        </w:rPr>
        <w:t xml:space="preserve"> </w:t>
      </w:r>
      <w:r>
        <w:rPr>
          <w:w w:val="105"/>
        </w:rPr>
        <w:t>блог</w:t>
      </w:r>
      <w:r>
        <w:rPr>
          <w:spacing w:val="-10"/>
          <w:w w:val="105"/>
        </w:rPr>
        <w:t xml:space="preserve"> </w:t>
      </w:r>
      <w:r>
        <w:rPr>
          <w:w w:val="105"/>
        </w:rPr>
        <w:t>об</w:t>
      </w:r>
      <w:r>
        <w:rPr>
          <w:spacing w:val="-7"/>
          <w:w w:val="105"/>
        </w:rPr>
        <w:t xml:space="preserve"> </w:t>
      </w:r>
      <w:r>
        <w:rPr>
          <w:w w:val="105"/>
        </w:rPr>
        <w:t>архитектурных</w:t>
      </w:r>
      <w:r>
        <w:rPr>
          <w:spacing w:val="-16"/>
          <w:w w:val="105"/>
        </w:rPr>
        <w:t xml:space="preserve"> </w:t>
      </w:r>
      <w:r>
        <w:rPr>
          <w:w w:val="105"/>
        </w:rPr>
        <w:t>памятниках</w:t>
      </w:r>
      <w:r>
        <w:rPr>
          <w:spacing w:val="-15"/>
          <w:w w:val="105"/>
        </w:rPr>
        <w:t xml:space="preserve"> </w:t>
      </w:r>
      <w:r>
        <w:rPr>
          <w:w w:val="105"/>
        </w:rPr>
        <w:t>в Москве</w:t>
      </w:r>
      <w:r>
        <w:rPr>
          <w:spacing w:val="-16"/>
          <w:w w:val="105"/>
        </w:rPr>
        <w:t xml:space="preserve"> </w:t>
      </w:r>
      <w:r>
        <w:rPr>
          <w:w w:val="105"/>
        </w:rPr>
        <w:t>и</w:t>
      </w:r>
      <w:r>
        <w:rPr>
          <w:spacing w:val="-5"/>
          <w:w w:val="105"/>
        </w:rPr>
        <w:t xml:space="preserve"> </w:t>
      </w:r>
      <w:r>
        <w:rPr>
          <w:w w:val="105"/>
        </w:rPr>
        <w:t>Лондоне; кратко рассказывать о любимом спектакле;</w:t>
      </w:r>
    </w:p>
    <w:p w:rsidR="00623054" w:rsidRDefault="004D1B06" w:rsidP="004D1B06">
      <w:pPr>
        <w:pStyle w:val="4"/>
        <w:tabs>
          <w:tab w:val="left" w:pos="10632"/>
        </w:tabs>
        <w:spacing w:before="3"/>
        <w:jc w:val="left"/>
      </w:pPr>
      <w:r>
        <w:rPr>
          <w:w w:val="105"/>
        </w:rPr>
        <w:t>в</w:t>
      </w:r>
      <w:r>
        <w:rPr>
          <w:spacing w:val="-7"/>
          <w:w w:val="105"/>
        </w:rPr>
        <w:t xml:space="preserve"> </w:t>
      </w:r>
      <w:r>
        <w:rPr>
          <w:w w:val="105"/>
        </w:rPr>
        <w:t>области</w:t>
      </w:r>
      <w:r>
        <w:rPr>
          <w:spacing w:val="-5"/>
          <w:w w:val="105"/>
        </w:rPr>
        <w:t xml:space="preserve"> </w:t>
      </w:r>
      <w:r>
        <w:rPr>
          <w:spacing w:val="-2"/>
          <w:w w:val="105"/>
        </w:rPr>
        <w:t>письма:</w:t>
      </w:r>
    </w:p>
    <w:p w:rsidR="00623054" w:rsidRDefault="004D1B06" w:rsidP="004D1B06">
      <w:pPr>
        <w:pStyle w:val="a3"/>
        <w:tabs>
          <w:tab w:val="left" w:pos="10632"/>
        </w:tabs>
        <w:spacing w:before="9" w:line="249" w:lineRule="auto"/>
        <w:ind w:left="903" w:right="3858" w:firstLine="0"/>
        <w:jc w:val="left"/>
      </w:pPr>
      <w:r>
        <w:rPr>
          <w:w w:val="105"/>
        </w:rPr>
        <w:t>составлять</w:t>
      </w:r>
      <w:r>
        <w:rPr>
          <w:spacing w:val="-16"/>
          <w:w w:val="105"/>
        </w:rPr>
        <w:t xml:space="preserve"> </w:t>
      </w:r>
      <w:r>
        <w:rPr>
          <w:w w:val="105"/>
        </w:rPr>
        <w:t>презентацию</w:t>
      </w:r>
      <w:r>
        <w:rPr>
          <w:spacing w:val="-15"/>
          <w:w w:val="105"/>
        </w:rPr>
        <w:t xml:space="preserve"> </w:t>
      </w:r>
      <w:r>
        <w:rPr>
          <w:w w:val="105"/>
        </w:rPr>
        <w:t>о</w:t>
      </w:r>
      <w:r>
        <w:rPr>
          <w:spacing w:val="-15"/>
          <w:w w:val="105"/>
        </w:rPr>
        <w:t xml:space="preserve"> </w:t>
      </w:r>
      <w:r>
        <w:rPr>
          <w:w w:val="105"/>
        </w:rPr>
        <w:t>любимой</w:t>
      </w:r>
      <w:r>
        <w:rPr>
          <w:spacing w:val="-15"/>
          <w:w w:val="105"/>
        </w:rPr>
        <w:t xml:space="preserve"> </w:t>
      </w:r>
      <w:r>
        <w:rPr>
          <w:w w:val="105"/>
        </w:rPr>
        <w:t>музыкальной</w:t>
      </w:r>
      <w:r>
        <w:rPr>
          <w:spacing w:val="-15"/>
          <w:w w:val="105"/>
        </w:rPr>
        <w:t xml:space="preserve"> </w:t>
      </w:r>
      <w:r>
        <w:rPr>
          <w:w w:val="105"/>
        </w:rPr>
        <w:t>группе; составлять афишу для спектакля;</w:t>
      </w:r>
    </w:p>
    <w:p w:rsidR="00623054" w:rsidRDefault="004D1B06" w:rsidP="004D1B06">
      <w:pPr>
        <w:pStyle w:val="a3"/>
        <w:tabs>
          <w:tab w:val="left" w:pos="10632"/>
        </w:tabs>
        <w:spacing w:line="262" w:lineRule="exact"/>
        <w:ind w:left="903" w:firstLine="0"/>
        <w:jc w:val="left"/>
      </w:pPr>
      <w:r>
        <w:rPr>
          <w:w w:val="105"/>
        </w:rPr>
        <w:t>составлять</w:t>
      </w:r>
      <w:r>
        <w:rPr>
          <w:spacing w:val="-16"/>
          <w:w w:val="105"/>
        </w:rPr>
        <w:t xml:space="preserve"> </w:t>
      </w:r>
      <w:r>
        <w:rPr>
          <w:w w:val="105"/>
        </w:rPr>
        <w:t>пост</w:t>
      </w:r>
      <w:r>
        <w:rPr>
          <w:spacing w:val="-14"/>
          <w:w w:val="105"/>
        </w:rPr>
        <w:t xml:space="preserve"> </w:t>
      </w:r>
      <w:r>
        <w:rPr>
          <w:w w:val="105"/>
        </w:rPr>
        <w:t>для</w:t>
      </w:r>
      <w:r>
        <w:rPr>
          <w:spacing w:val="-11"/>
          <w:w w:val="105"/>
        </w:rPr>
        <w:t xml:space="preserve"> </w:t>
      </w:r>
      <w:r>
        <w:rPr>
          <w:w w:val="105"/>
        </w:rPr>
        <w:t>социальных</w:t>
      </w:r>
      <w:r>
        <w:rPr>
          <w:spacing w:val="-7"/>
          <w:w w:val="105"/>
        </w:rPr>
        <w:t xml:space="preserve"> </w:t>
      </w:r>
      <w:r>
        <w:rPr>
          <w:w w:val="105"/>
        </w:rPr>
        <w:t>сетей</w:t>
      </w:r>
      <w:r>
        <w:rPr>
          <w:spacing w:val="-7"/>
          <w:w w:val="105"/>
        </w:rPr>
        <w:t xml:space="preserve"> </w:t>
      </w:r>
      <w:r>
        <w:rPr>
          <w:w w:val="105"/>
        </w:rPr>
        <w:t>о</w:t>
      </w:r>
      <w:r>
        <w:rPr>
          <w:spacing w:val="-15"/>
          <w:w w:val="105"/>
        </w:rPr>
        <w:t xml:space="preserve"> </w:t>
      </w:r>
      <w:r>
        <w:rPr>
          <w:w w:val="105"/>
        </w:rPr>
        <w:t>посещении</w:t>
      </w:r>
      <w:r>
        <w:rPr>
          <w:spacing w:val="-14"/>
          <w:w w:val="105"/>
        </w:rPr>
        <w:t xml:space="preserve"> </w:t>
      </w:r>
      <w:r>
        <w:rPr>
          <w:spacing w:val="-2"/>
          <w:w w:val="105"/>
        </w:rPr>
        <w:t>выставки/музея/театра;</w:t>
      </w:r>
    </w:p>
    <w:p w:rsidR="00623054" w:rsidRDefault="004D1B06" w:rsidP="004D1B06">
      <w:pPr>
        <w:pStyle w:val="a3"/>
        <w:tabs>
          <w:tab w:val="left" w:pos="10632"/>
        </w:tabs>
        <w:spacing w:before="17" w:line="247" w:lineRule="auto"/>
        <w:jc w:val="left"/>
      </w:pPr>
      <w:r>
        <w:rPr>
          <w:w w:val="105"/>
        </w:rPr>
        <w:t>составлять электронное письмо другу с</w:t>
      </w:r>
      <w:r>
        <w:rPr>
          <w:spacing w:val="27"/>
          <w:w w:val="105"/>
        </w:rPr>
        <w:t xml:space="preserve"> </w:t>
      </w:r>
      <w:r>
        <w:rPr>
          <w:w w:val="105"/>
        </w:rPr>
        <w:t>советом, куда</w:t>
      </w:r>
      <w:r>
        <w:rPr>
          <w:spacing w:val="27"/>
          <w:w w:val="105"/>
        </w:rPr>
        <w:t xml:space="preserve"> </w:t>
      </w:r>
      <w:r>
        <w:rPr>
          <w:w w:val="105"/>
        </w:rPr>
        <w:t>можно пойти</w:t>
      </w:r>
      <w:r>
        <w:rPr>
          <w:spacing w:val="34"/>
          <w:w w:val="105"/>
        </w:rPr>
        <w:t xml:space="preserve"> </w:t>
      </w:r>
      <w:r>
        <w:rPr>
          <w:w w:val="105"/>
        </w:rPr>
        <w:t>в</w:t>
      </w:r>
      <w:r>
        <w:rPr>
          <w:spacing w:val="28"/>
          <w:w w:val="105"/>
        </w:rPr>
        <w:t xml:space="preserve"> </w:t>
      </w:r>
      <w:r>
        <w:rPr>
          <w:w w:val="105"/>
        </w:rPr>
        <w:t>выходные (концерты,</w:t>
      </w:r>
      <w:r>
        <w:rPr>
          <w:spacing w:val="30"/>
          <w:w w:val="105"/>
        </w:rPr>
        <w:t xml:space="preserve"> </w:t>
      </w:r>
      <w:r>
        <w:rPr>
          <w:w w:val="105"/>
        </w:rPr>
        <w:t>театр, кино, выставки).</w:t>
      </w:r>
    </w:p>
    <w:p w:rsidR="00623054" w:rsidRDefault="004D1B06" w:rsidP="004D1B06">
      <w:pPr>
        <w:pStyle w:val="5"/>
        <w:tabs>
          <w:tab w:val="left" w:pos="10632"/>
        </w:tabs>
        <w:spacing w:before="10"/>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9"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1</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2"/>
        <w:ind w:left="903" w:firstLine="0"/>
        <w:jc w:val="left"/>
      </w:pPr>
      <w:r>
        <w:t>Предполагается</w:t>
      </w:r>
      <w:r>
        <w:rPr>
          <w:spacing w:val="33"/>
        </w:rPr>
        <w:t xml:space="preserve"> </w:t>
      </w:r>
      <w:r>
        <w:t>введение</w:t>
      </w:r>
      <w:r>
        <w:rPr>
          <w:spacing w:val="19"/>
        </w:rPr>
        <w:t xml:space="preserve"> </w:t>
      </w:r>
      <w:r>
        <w:t>в</w:t>
      </w:r>
      <w:r>
        <w:rPr>
          <w:spacing w:val="40"/>
        </w:rPr>
        <w:t xml:space="preserve"> </w:t>
      </w:r>
      <w:r>
        <w:t>речь</w:t>
      </w:r>
      <w:r>
        <w:rPr>
          <w:spacing w:val="35"/>
        </w:rPr>
        <w:t xml:space="preserve"> </w:t>
      </w:r>
      <w:r>
        <w:t>следующих</w:t>
      </w:r>
      <w:r>
        <w:rPr>
          <w:spacing w:val="30"/>
        </w:rPr>
        <w:t xml:space="preserve"> </w:t>
      </w:r>
      <w:r>
        <w:rPr>
          <w:spacing w:val="-2"/>
        </w:rPr>
        <w:t>конструкций:</w:t>
      </w:r>
    </w:p>
    <w:p w:rsidR="00623054" w:rsidRDefault="004D1B06" w:rsidP="004D1B06">
      <w:pPr>
        <w:pStyle w:val="a3"/>
        <w:tabs>
          <w:tab w:val="left" w:pos="10632"/>
        </w:tabs>
        <w:spacing w:before="17"/>
        <w:ind w:left="903" w:firstLine="0"/>
        <w:jc w:val="left"/>
      </w:pPr>
      <w:r>
        <w:t>настоящее</w:t>
      </w:r>
      <w:r>
        <w:rPr>
          <w:spacing w:val="35"/>
        </w:rPr>
        <w:t xml:space="preserve"> </w:t>
      </w:r>
      <w:r>
        <w:t>продолженное</w:t>
      </w:r>
      <w:r>
        <w:rPr>
          <w:spacing w:val="25"/>
        </w:rPr>
        <w:t xml:space="preserve"> </w:t>
      </w:r>
      <w:r>
        <w:t>время</w:t>
      </w:r>
      <w:r>
        <w:rPr>
          <w:spacing w:val="29"/>
        </w:rPr>
        <w:t xml:space="preserve"> </w:t>
      </w:r>
      <w:r>
        <w:t>для</w:t>
      </w:r>
      <w:r>
        <w:rPr>
          <w:spacing w:val="40"/>
        </w:rPr>
        <w:t xml:space="preserve"> </w:t>
      </w:r>
      <w:r>
        <w:t>описания</w:t>
      </w:r>
      <w:r>
        <w:rPr>
          <w:spacing w:val="30"/>
        </w:rPr>
        <w:t xml:space="preserve"> </w:t>
      </w:r>
      <w:r>
        <w:t>действий,</w:t>
      </w:r>
      <w:r>
        <w:rPr>
          <w:spacing w:val="29"/>
        </w:rPr>
        <w:t xml:space="preserve"> </w:t>
      </w:r>
      <w:r>
        <w:t>происходящих</w:t>
      </w:r>
      <w:r>
        <w:rPr>
          <w:spacing w:val="37"/>
        </w:rPr>
        <w:t xml:space="preserve"> </w:t>
      </w:r>
      <w:r>
        <w:t>на</w:t>
      </w:r>
      <w:r>
        <w:rPr>
          <w:spacing w:val="36"/>
        </w:rPr>
        <w:t xml:space="preserve"> </w:t>
      </w:r>
      <w:r>
        <w:rPr>
          <w:spacing w:val="-2"/>
        </w:rPr>
        <w:t>картинке;</w:t>
      </w:r>
    </w:p>
    <w:p w:rsidR="00623054" w:rsidRDefault="004D1B06" w:rsidP="004D1B06">
      <w:pPr>
        <w:tabs>
          <w:tab w:val="left" w:pos="10632"/>
        </w:tabs>
        <w:spacing w:before="9"/>
        <w:ind w:left="903"/>
        <w:rPr>
          <w:i/>
          <w:sz w:val="23"/>
        </w:rPr>
      </w:pPr>
      <w:r>
        <w:rPr>
          <w:sz w:val="23"/>
        </w:rPr>
        <w:t>названия</w:t>
      </w:r>
      <w:r>
        <w:rPr>
          <w:spacing w:val="25"/>
          <w:sz w:val="23"/>
        </w:rPr>
        <w:t xml:space="preserve"> </w:t>
      </w:r>
      <w:r>
        <w:rPr>
          <w:sz w:val="23"/>
        </w:rPr>
        <w:t>профессий,</w:t>
      </w:r>
      <w:r>
        <w:rPr>
          <w:spacing w:val="37"/>
          <w:sz w:val="23"/>
        </w:rPr>
        <w:t xml:space="preserve"> </w:t>
      </w:r>
      <w:r>
        <w:rPr>
          <w:sz w:val="23"/>
        </w:rPr>
        <w:t>связанных</w:t>
      </w:r>
      <w:r>
        <w:rPr>
          <w:spacing w:val="33"/>
          <w:sz w:val="23"/>
        </w:rPr>
        <w:t xml:space="preserve"> </w:t>
      </w:r>
      <w:r>
        <w:rPr>
          <w:sz w:val="23"/>
        </w:rPr>
        <w:t>с</w:t>
      </w:r>
      <w:r>
        <w:rPr>
          <w:spacing w:val="22"/>
          <w:sz w:val="23"/>
        </w:rPr>
        <w:t xml:space="preserve"> </w:t>
      </w:r>
      <w:r>
        <w:rPr>
          <w:sz w:val="23"/>
        </w:rPr>
        <w:t>культурной</w:t>
      </w:r>
      <w:r>
        <w:rPr>
          <w:spacing w:val="31"/>
          <w:sz w:val="23"/>
        </w:rPr>
        <w:t xml:space="preserve"> </w:t>
      </w:r>
      <w:r>
        <w:rPr>
          <w:sz w:val="23"/>
        </w:rPr>
        <w:t>деятельностью:</w:t>
      </w:r>
      <w:r>
        <w:rPr>
          <w:spacing w:val="46"/>
          <w:sz w:val="23"/>
        </w:rPr>
        <w:t xml:space="preserve"> </w:t>
      </w:r>
      <w:r>
        <w:rPr>
          <w:i/>
          <w:sz w:val="23"/>
        </w:rPr>
        <w:t>actor,</w:t>
      </w:r>
      <w:r>
        <w:rPr>
          <w:i/>
          <w:spacing w:val="26"/>
          <w:sz w:val="23"/>
        </w:rPr>
        <w:t xml:space="preserve"> </w:t>
      </w:r>
      <w:r>
        <w:rPr>
          <w:i/>
          <w:sz w:val="23"/>
        </w:rPr>
        <w:t>actress,</w:t>
      </w:r>
      <w:r>
        <w:rPr>
          <w:i/>
          <w:spacing w:val="26"/>
          <w:sz w:val="23"/>
        </w:rPr>
        <w:t xml:space="preserve"> </w:t>
      </w:r>
      <w:r>
        <w:rPr>
          <w:i/>
          <w:sz w:val="23"/>
        </w:rPr>
        <w:t>artist,</w:t>
      </w:r>
      <w:r>
        <w:rPr>
          <w:i/>
          <w:spacing w:val="36"/>
          <w:sz w:val="23"/>
        </w:rPr>
        <w:t xml:space="preserve"> </w:t>
      </w:r>
      <w:r>
        <w:rPr>
          <w:i/>
          <w:sz w:val="23"/>
        </w:rPr>
        <w:t>writer,</w:t>
      </w:r>
      <w:r>
        <w:rPr>
          <w:i/>
          <w:spacing w:val="36"/>
          <w:sz w:val="23"/>
        </w:rPr>
        <w:t xml:space="preserve"> </w:t>
      </w:r>
      <w:r>
        <w:rPr>
          <w:i/>
          <w:spacing w:val="-2"/>
          <w:sz w:val="23"/>
        </w:rPr>
        <w:t>poet…;</w:t>
      </w:r>
    </w:p>
    <w:p w:rsidR="00623054" w:rsidRDefault="004D1B06" w:rsidP="004D1B06">
      <w:pPr>
        <w:tabs>
          <w:tab w:val="left" w:pos="10632"/>
        </w:tabs>
        <w:spacing w:before="9" w:line="254" w:lineRule="auto"/>
        <w:ind w:left="903" w:right="3656"/>
        <w:rPr>
          <w:sz w:val="23"/>
        </w:rPr>
      </w:pPr>
      <w:r>
        <w:rPr>
          <w:w w:val="105"/>
          <w:sz w:val="23"/>
        </w:rPr>
        <w:t>наречия</w:t>
      </w:r>
      <w:r>
        <w:rPr>
          <w:spacing w:val="-9"/>
          <w:w w:val="105"/>
          <w:sz w:val="23"/>
        </w:rPr>
        <w:t xml:space="preserve"> </w:t>
      </w:r>
      <w:r>
        <w:rPr>
          <w:w w:val="105"/>
          <w:sz w:val="23"/>
        </w:rPr>
        <w:t>образа</w:t>
      </w:r>
      <w:r>
        <w:rPr>
          <w:spacing w:val="-12"/>
          <w:w w:val="105"/>
          <w:sz w:val="23"/>
        </w:rPr>
        <w:t xml:space="preserve"> </w:t>
      </w:r>
      <w:r>
        <w:rPr>
          <w:w w:val="105"/>
          <w:sz w:val="23"/>
        </w:rPr>
        <w:t>действия</w:t>
      </w:r>
      <w:r>
        <w:rPr>
          <w:spacing w:val="-14"/>
          <w:w w:val="105"/>
          <w:sz w:val="23"/>
        </w:rPr>
        <w:t xml:space="preserve"> </w:t>
      </w:r>
      <w:r>
        <w:rPr>
          <w:i/>
          <w:w w:val="105"/>
          <w:sz w:val="23"/>
        </w:rPr>
        <w:t>quietly,</w:t>
      </w:r>
      <w:r>
        <w:rPr>
          <w:i/>
          <w:spacing w:val="-10"/>
          <w:w w:val="105"/>
          <w:sz w:val="23"/>
        </w:rPr>
        <w:t xml:space="preserve"> </w:t>
      </w:r>
      <w:r>
        <w:rPr>
          <w:i/>
          <w:w w:val="105"/>
          <w:sz w:val="23"/>
        </w:rPr>
        <w:t>loudly,</w:t>
      </w:r>
      <w:r>
        <w:rPr>
          <w:i/>
          <w:spacing w:val="-13"/>
          <w:w w:val="105"/>
          <w:sz w:val="23"/>
        </w:rPr>
        <w:t xml:space="preserve"> </w:t>
      </w:r>
      <w:r>
        <w:rPr>
          <w:i/>
          <w:w w:val="105"/>
          <w:sz w:val="23"/>
        </w:rPr>
        <w:t>carefully,</w:t>
      </w:r>
      <w:r>
        <w:rPr>
          <w:i/>
          <w:spacing w:val="-16"/>
          <w:w w:val="105"/>
          <w:sz w:val="23"/>
        </w:rPr>
        <w:t xml:space="preserve"> </w:t>
      </w:r>
      <w:r>
        <w:rPr>
          <w:i/>
          <w:w w:val="105"/>
          <w:sz w:val="23"/>
        </w:rPr>
        <w:t>beautifully</w:t>
      </w:r>
      <w:r>
        <w:rPr>
          <w:w w:val="105"/>
          <w:sz w:val="23"/>
        </w:rPr>
        <w:t>; личные местоимения в объектном падеже (</w:t>
      </w:r>
      <w:r>
        <w:rPr>
          <w:i/>
          <w:w w:val="105"/>
          <w:sz w:val="23"/>
        </w:rPr>
        <w:t>with him</w:t>
      </w:r>
      <w:r>
        <w:rPr>
          <w:w w:val="105"/>
          <w:sz w:val="23"/>
        </w:rPr>
        <w:t>);</w:t>
      </w:r>
    </w:p>
    <w:p w:rsidR="00623054" w:rsidRDefault="004D1B06" w:rsidP="004D1B06">
      <w:pPr>
        <w:tabs>
          <w:tab w:val="left" w:pos="10632"/>
        </w:tabs>
        <w:spacing w:line="252" w:lineRule="auto"/>
        <w:ind w:left="903" w:right="2008"/>
        <w:rPr>
          <w:i/>
          <w:sz w:val="23"/>
        </w:rPr>
      </w:pPr>
      <w:r>
        <w:rPr>
          <w:w w:val="105"/>
          <w:sz w:val="23"/>
        </w:rPr>
        <w:t>конструкция</w:t>
      </w:r>
      <w:r>
        <w:rPr>
          <w:spacing w:val="80"/>
          <w:w w:val="105"/>
          <w:sz w:val="23"/>
        </w:rPr>
        <w:t xml:space="preserve"> </w:t>
      </w:r>
      <w:r>
        <w:rPr>
          <w:i/>
          <w:w w:val="105"/>
          <w:sz w:val="23"/>
        </w:rPr>
        <w:t>let’s</w:t>
      </w:r>
      <w:r>
        <w:rPr>
          <w:i/>
          <w:spacing w:val="-8"/>
          <w:w w:val="105"/>
          <w:sz w:val="23"/>
        </w:rPr>
        <w:t xml:space="preserve"> </w:t>
      </w:r>
      <w:r>
        <w:rPr>
          <w:i/>
          <w:w w:val="105"/>
          <w:sz w:val="23"/>
        </w:rPr>
        <w:t>go</w:t>
      </w:r>
      <w:r>
        <w:rPr>
          <w:i/>
          <w:spacing w:val="-5"/>
          <w:w w:val="105"/>
          <w:sz w:val="23"/>
        </w:rPr>
        <w:t xml:space="preserve"> </w:t>
      </w:r>
      <w:r>
        <w:rPr>
          <w:i/>
          <w:w w:val="105"/>
          <w:sz w:val="23"/>
        </w:rPr>
        <w:t>to</w:t>
      </w:r>
      <w:r>
        <w:rPr>
          <w:w w:val="105"/>
          <w:sz w:val="23"/>
        </w:rPr>
        <w:t>…</w:t>
      </w:r>
      <w:r>
        <w:rPr>
          <w:spacing w:val="80"/>
          <w:w w:val="105"/>
          <w:sz w:val="23"/>
        </w:rPr>
        <w:t xml:space="preserve"> </w:t>
      </w:r>
      <w:r>
        <w:rPr>
          <w:w w:val="105"/>
          <w:sz w:val="23"/>
        </w:rPr>
        <w:t>для</w:t>
      </w:r>
      <w:r>
        <w:rPr>
          <w:spacing w:val="-11"/>
          <w:w w:val="105"/>
          <w:sz w:val="23"/>
        </w:rPr>
        <w:t xml:space="preserve"> </w:t>
      </w:r>
      <w:r>
        <w:rPr>
          <w:w w:val="105"/>
          <w:sz w:val="23"/>
        </w:rPr>
        <w:t>приглашения</w:t>
      </w:r>
      <w:r>
        <w:rPr>
          <w:spacing w:val="-4"/>
          <w:w w:val="105"/>
          <w:sz w:val="23"/>
        </w:rPr>
        <w:t xml:space="preserve"> </w:t>
      </w:r>
      <w:r>
        <w:rPr>
          <w:w w:val="105"/>
          <w:sz w:val="23"/>
        </w:rPr>
        <w:t>пойти</w:t>
      </w:r>
      <w:r>
        <w:rPr>
          <w:spacing w:val="-7"/>
          <w:w w:val="105"/>
          <w:sz w:val="23"/>
        </w:rPr>
        <w:t xml:space="preserve"> </w:t>
      </w:r>
      <w:r>
        <w:rPr>
          <w:w w:val="105"/>
          <w:sz w:val="23"/>
        </w:rPr>
        <w:t>на</w:t>
      </w:r>
      <w:r>
        <w:rPr>
          <w:spacing w:val="-7"/>
          <w:w w:val="105"/>
          <w:sz w:val="23"/>
        </w:rPr>
        <w:t xml:space="preserve"> </w:t>
      </w:r>
      <w:r>
        <w:rPr>
          <w:w w:val="105"/>
          <w:sz w:val="23"/>
        </w:rPr>
        <w:t>концерт,</w:t>
      </w:r>
      <w:r>
        <w:rPr>
          <w:spacing w:val="-11"/>
          <w:w w:val="105"/>
          <w:sz w:val="23"/>
        </w:rPr>
        <w:t xml:space="preserve"> </w:t>
      </w:r>
      <w:r>
        <w:rPr>
          <w:w w:val="105"/>
          <w:sz w:val="23"/>
        </w:rPr>
        <w:t>в</w:t>
      </w:r>
      <w:r>
        <w:rPr>
          <w:spacing w:val="-7"/>
          <w:w w:val="105"/>
          <w:sz w:val="23"/>
        </w:rPr>
        <w:t xml:space="preserve"> </w:t>
      </w:r>
      <w:r>
        <w:rPr>
          <w:w w:val="105"/>
          <w:sz w:val="23"/>
        </w:rPr>
        <w:t>музей/театр…</w:t>
      </w:r>
      <w:r>
        <w:rPr>
          <w:spacing w:val="-9"/>
          <w:w w:val="105"/>
          <w:sz w:val="23"/>
        </w:rPr>
        <w:t xml:space="preserve"> </w:t>
      </w:r>
      <w:r>
        <w:rPr>
          <w:w w:val="105"/>
          <w:sz w:val="23"/>
        </w:rPr>
        <w:t xml:space="preserve">. Лексический материал отбирается с учетом тематики общения Раздела 1: названия жанров музыки </w:t>
      </w:r>
      <w:r>
        <w:rPr>
          <w:i/>
          <w:w w:val="105"/>
          <w:sz w:val="23"/>
        </w:rPr>
        <w:t>classical music, jazz, rap, rock, pop…;</w:t>
      </w:r>
    </w:p>
    <w:p w:rsidR="00623054" w:rsidRDefault="004D1B06" w:rsidP="004D1B06">
      <w:pPr>
        <w:tabs>
          <w:tab w:val="left" w:pos="10632"/>
        </w:tabs>
        <w:spacing w:line="247" w:lineRule="auto"/>
        <w:ind w:left="197" w:firstLine="706"/>
        <w:rPr>
          <w:i/>
          <w:sz w:val="23"/>
        </w:rPr>
      </w:pPr>
      <w:r>
        <w:rPr>
          <w:w w:val="105"/>
          <w:sz w:val="23"/>
        </w:rPr>
        <w:t>названия профессий,</w:t>
      </w:r>
      <w:r>
        <w:rPr>
          <w:spacing w:val="28"/>
          <w:w w:val="105"/>
          <w:sz w:val="23"/>
        </w:rPr>
        <w:t xml:space="preserve"> </w:t>
      </w:r>
      <w:r>
        <w:rPr>
          <w:w w:val="105"/>
          <w:sz w:val="23"/>
        </w:rPr>
        <w:t>связанных с культурной</w:t>
      </w:r>
      <w:r>
        <w:rPr>
          <w:spacing w:val="25"/>
          <w:w w:val="105"/>
          <w:sz w:val="23"/>
        </w:rPr>
        <w:t xml:space="preserve"> </w:t>
      </w:r>
      <w:r>
        <w:rPr>
          <w:w w:val="105"/>
          <w:sz w:val="23"/>
        </w:rPr>
        <w:t>деятельностью</w:t>
      </w:r>
      <w:r>
        <w:rPr>
          <w:spacing w:val="-39"/>
          <w:w w:val="105"/>
          <w:sz w:val="23"/>
        </w:rPr>
        <w:t xml:space="preserve"> </w:t>
      </w:r>
      <w:r>
        <w:rPr>
          <w:i/>
          <w:w w:val="105"/>
          <w:sz w:val="23"/>
        </w:rPr>
        <w:t>, ballet</w:t>
      </w:r>
      <w:r>
        <w:rPr>
          <w:i/>
          <w:spacing w:val="24"/>
          <w:w w:val="105"/>
          <w:sz w:val="23"/>
        </w:rPr>
        <w:t xml:space="preserve"> </w:t>
      </w:r>
      <w:r>
        <w:rPr>
          <w:i/>
          <w:w w:val="105"/>
          <w:sz w:val="23"/>
        </w:rPr>
        <w:t xml:space="preserve">dancer, composer, opera </w:t>
      </w:r>
      <w:r>
        <w:rPr>
          <w:i/>
          <w:w w:val="105"/>
          <w:sz w:val="23"/>
        </w:rPr>
        <w:lastRenderedPageBreak/>
        <w:t xml:space="preserve">singer, </w:t>
      </w:r>
      <w:r>
        <w:rPr>
          <w:i/>
          <w:spacing w:val="-2"/>
          <w:w w:val="105"/>
          <w:sz w:val="23"/>
        </w:rPr>
        <w:t>sculptor…;</w:t>
      </w:r>
    </w:p>
    <w:p w:rsidR="00623054" w:rsidRDefault="004D1B06" w:rsidP="004D1B06">
      <w:pPr>
        <w:tabs>
          <w:tab w:val="left" w:pos="10632"/>
        </w:tabs>
        <w:spacing w:line="247" w:lineRule="auto"/>
        <w:ind w:left="197" w:firstLine="706"/>
        <w:rPr>
          <w:i/>
          <w:sz w:val="23"/>
        </w:rPr>
      </w:pPr>
      <w:r>
        <w:rPr>
          <w:w w:val="105"/>
          <w:sz w:val="23"/>
        </w:rPr>
        <w:t>лексика, связанная с посещением культурных мероприятий:</w:t>
      </w:r>
      <w:r>
        <w:rPr>
          <w:spacing w:val="37"/>
          <w:w w:val="105"/>
          <w:sz w:val="23"/>
        </w:rPr>
        <w:t xml:space="preserve"> </w:t>
      </w:r>
      <w:r>
        <w:rPr>
          <w:i/>
          <w:w w:val="105"/>
          <w:sz w:val="23"/>
        </w:rPr>
        <w:t>art gallery, museum, exhibition, theatre, stage, opera, ballet…;</w:t>
      </w:r>
    </w:p>
    <w:p w:rsidR="00623054" w:rsidRPr="004D1B06" w:rsidRDefault="004D1B06" w:rsidP="004D1B06">
      <w:pPr>
        <w:tabs>
          <w:tab w:val="left" w:pos="10632"/>
        </w:tabs>
        <w:spacing w:before="2" w:line="254" w:lineRule="auto"/>
        <w:ind w:left="197" w:firstLine="706"/>
        <w:rPr>
          <w:i/>
          <w:sz w:val="23"/>
          <w:lang w:val="en-US"/>
        </w:rPr>
      </w:pPr>
      <w:r>
        <w:rPr>
          <w:w w:val="105"/>
          <w:sz w:val="23"/>
        </w:rPr>
        <w:t>речевые</w:t>
      </w:r>
      <w:r w:rsidRPr="004D1B06">
        <w:rPr>
          <w:spacing w:val="-7"/>
          <w:w w:val="105"/>
          <w:sz w:val="23"/>
          <w:lang w:val="en-US"/>
        </w:rPr>
        <w:t xml:space="preserve"> </w:t>
      </w:r>
      <w:r>
        <w:rPr>
          <w:w w:val="105"/>
          <w:sz w:val="23"/>
        </w:rPr>
        <w:t>клише</w:t>
      </w:r>
      <w:r w:rsidRPr="004D1B06">
        <w:rPr>
          <w:spacing w:val="-6"/>
          <w:w w:val="105"/>
          <w:sz w:val="23"/>
          <w:lang w:val="en-US"/>
        </w:rPr>
        <w:t xml:space="preserve"> </w:t>
      </w:r>
      <w:r>
        <w:rPr>
          <w:w w:val="105"/>
          <w:sz w:val="23"/>
        </w:rPr>
        <w:t>для</w:t>
      </w:r>
      <w:r w:rsidRPr="004D1B06">
        <w:rPr>
          <w:spacing w:val="-5"/>
          <w:w w:val="105"/>
          <w:sz w:val="23"/>
          <w:lang w:val="en-US"/>
        </w:rPr>
        <w:t xml:space="preserve"> </w:t>
      </w:r>
      <w:r>
        <w:rPr>
          <w:w w:val="105"/>
          <w:sz w:val="23"/>
        </w:rPr>
        <w:t>посещения</w:t>
      </w:r>
      <w:r w:rsidRPr="004D1B06">
        <w:rPr>
          <w:spacing w:val="-3"/>
          <w:w w:val="105"/>
          <w:sz w:val="23"/>
          <w:lang w:val="en-US"/>
        </w:rPr>
        <w:t xml:space="preserve"> </w:t>
      </w:r>
      <w:r>
        <w:rPr>
          <w:w w:val="105"/>
          <w:sz w:val="23"/>
        </w:rPr>
        <w:t>культурного</w:t>
      </w:r>
      <w:r w:rsidRPr="004D1B06">
        <w:rPr>
          <w:spacing w:val="-5"/>
          <w:w w:val="105"/>
          <w:sz w:val="23"/>
          <w:lang w:val="en-US"/>
        </w:rPr>
        <w:t xml:space="preserve"> </w:t>
      </w:r>
      <w:r>
        <w:rPr>
          <w:w w:val="105"/>
          <w:sz w:val="23"/>
        </w:rPr>
        <w:t>мероприятия</w:t>
      </w:r>
      <w:r w:rsidRPr="004D1B06">
        <w:rPr>
          <w:w w:val="105"/>
          <w:sz w:val="23"/>
          <w:lang w:val="en-US"/>
        </w:rPr>
        <w:t>:</w:t>
      </w:r>
      <w:r w:rsidRPr="004D1B06">
        <w:rPr>
          <w:spacing w:val="-5"/>
          <w:w w:val="105"/>
          <w:sz w:val="23"/>
          <w:lang w:val="en-US"/>
        </w:rPr>
        <w:t xml:space="preserve"> </w:t>
      </w:r>
      <w:r w:rsidRPr="004D1B06">
        <w:rPr>
          <w:i/>
          <w:w w:val="105"/>
          <w:sz w:val="23"/>
          <w:lang w:val="en-US"/>
        </w:rPr>
        <w:t>book</w:t>
      </w:r>
      <w:r w:rsidRPr="004D1B06">
        <w:rPr>
          <w:i/>
          <w:spacing w:val="-2"/>
          <w:w w:val="105"/>
          <w:sz w:val="23"/>
          <w:lang w:val="en-US"/>
        </w:rPr>
        <w:t xml:space="preserve"> </w:t>
      </w:r>
      <w:r w:rsidRPr="004D1B06">
        <w:rPr>
          <w:i/>
          <w:w w:val="105"/>
          <w:sz w:val="23"/>
          <w:lang w:val="en-US"/>
        </w:rPr>
        <w:t>a</w:t>
      </w:r>
      <w:r w:rsidRPr="004D1B06">
        <w:rPr>
          <w:i/>
          <w:spacing w:val="-1"/>
          <w:w w:val="105"/>
          <w:sz w:val="23"/>
          <w:lang w:val="en-US"/>
        </w:rPr>
        <w:t xml:space="preserve"> </w:t>
      </w:r>
      <w:r w:rsidRPr="004D1B06">
        <w:rPr>
          <w:i/>
          <w:w w:val="105"/>
          <w:sz w:val="23"/>
          <w:lang w:val="en-US"/>
        </w:rPr>
        <w:t>ticket,</w:t>
      </w:r>
      <w:r w:rsidRPr="004D1B06">
        <w:rPr>
          <w:i/>
          <w:spacing w:val="-6"/>
          <w:w w:val="105"/>
          <w:sz w:val="23"/>
          <w:lang w:val="en-US"/>
        </w:rPr>
        <w:t xml:space="preserve"> </w:t>
      </w:r>
      <w:r w:rsidRPr="004D1B06">
        <w:rPr>
          <w:i/>
          <w:w w:val="105"/>
          <w:sz w:val="23"/>
          <w:lang w:val="en-US"/>
        </w:rPr>
        <w:t>buy</w:t>
      </w:r>
      <w:r w:rsidRPr="004D1B06">
        <w:rPr>
          <w:i/>
          <w:spacing w:val="-2"/>
          <w:w w:val="105"/>
          <w:sz w:val="23"/>
          <w:lang w:val="en-US"/>
        </w:rPr>
        <w:t xml:space="preserve"> </w:t>
      </w:r>
      <w:r w:rsidRPr="004D1B06">
        <w:rPr>
          <w:i/>
          <w:w w:val="105"/>
          <w:sz w:val="23"/>
          <w:lang w:val="en-US"/>
        </w:rPr>
        <w:t>a</w:t>
      </w:r>
      <w:r w:rsidRPr="004D1B06">
        <w:rPr>
          <w:i/>
          <w:spacing w:val="-1"/>
          <w:w w:val="105"/>
          <w:sz w:val="23"/>
          <w:lang w:val="en-US"/>
        </w:rPr>
        <w:t xml:space="preserve"> </w:t>
      </w:r>
      <w:r w:rsidRPr="004D1B06">
        <w:rPr>
          <w:i/>
          <w:w w:val="105"/>
          <w:sz w:val="23"/>
          <w:lang w:val="en-US"/>
        </w:rPr>
        <w:t>theatre</w:t>
      </w:r>
      <w:r w:rsidRPr="004D1B06">
        <w:rPr>
          <w:i/>
          <w:spacing w:val="-8"/>
          <w:w w:val="105"/>
          <w:sz w:val="23"/>
          <w:lang w:val="en-US"/>
        </w:rPr>
        <w:t xml:space="preserve"> </w:t>
      </w:r>
      <w:r w:rsidRPr="004D1B06">
        <w:rPr>
          <w:i/>
          <w:w w:val="105"/>
          <w:sz w:val="23"/>
          <w:lang w:val="en-US"/>
        </w:rPr>
        <w:t>program,</w:t>
      </w:r>
      <w:r w:rsidRPr="004D1B06">
        <w:rPr>
          <w:i/>
          <w:spacing w:val="-6"/>
          <w:w w:val="105"/>
          <w:sz w:val="23"/>
          <w:lang w:val="en-US"/>
        </w:rPr>
        <w:t xml:space="preserve"> </w:t>
      </w:r>
      <w:r w:rsidRPr="004D1B06">
        <w:rPr>
          <w:i/>
          <w:w w:val="105"/>
          <w:sz w:val="23"/>
          <w:lang w:val="en-US"/>
        </w:rPr>
        <w:t>watch</w:t>
      </w:r>
      <w:r w:rsidRPr="004D1B06">
        <w:rPr>
          <w:i/>
          <w:spacing w:val="-1"/>
          <w:w w:val="105"/>
          <w:sz w:val="23"/>
          <w:lang w:val="en-US"/>
        </w:rPr>
        <w:t xml:space="preserve"> </w:t>
      </w:r>
      <w:r w:rsidRPr="004D1B06">
        <w:rPr>
          <w:i/>
          <w:w w:val="105"/>
          <w:sz w:val="23"/>
          <w:lang w:val="en-US"/>
        </w:rPr>
        <w:t>a play, visit an exhibition…;</w:t>
      </w:r>
    </w:p>
    <w:p w:rsidR="00623054" w:rsidRPr="004D1B06" w:rsidRDefault="004D1B06" w:rsidP="004D1B06">
      <w:pPr>
        <w:tabs>
          <w:tab w:val="left" w:pos="10632"/>
        </w:tabs>
        <w:spacing w:line="247" w:lineRule="auto"/>
        <w:ind w:left="197" w:right="-29" w:firstLine="706"/>
        <w:rPr>
          <w:i/>
          <w:sz w:val="23"/>
          <w:lang w:val="en-US"/>
        </w:rPr>
      </w:pPr>
      <w:r>
        <w:rPr>
          <w:w w:val="105"/>
          <w:sz w:val="23"/>
        </w:rPr>
        <w:t>названия</w:t>
      </w:r>
      <w:r w:rsidRPr="004D1B06">
        <w:rPr>
          <w:spacing w:val="-3"/>
          <w:w w:val="105"/>
          <w:sz w:val="23"/>
          <w:lang w:val="en-US"/>
        </w:rPr>
        <w:t xml:space="preserve"> </w:t>
      </w:r>
      <w:r>
        <w:rPr>
          <w:w w:val="105"/>
          <w:sz w:val="23"/>
        </w:rPr>
        <w:t>архитектурных</w:t>
      </w:r>
      <w:r w:rsidRPr="004D1B06">
        <w:rPr>
          <w:spacing w:val="-4"/>
          <w:w w:val="105"/>
          <w:sz w:val="23"/>
          <w:lang w:val="en-US"/>
        </w:rPr>
        <w:t xml:space="preserve"> </w:t>
      </w:r>
      <w:r>
        <w:rPr>
          <w:w w:val="105"/>
          <w:sz w:val="23"/>
        </w:rPr>
        <w:t>памятников</w:t>
      </w:r>
      <w:r w:rsidRPr="004D1B06">
        <w:rPr>
          <w:w w:val="105"/>
          <w:sz w:val="23"/>
          <w:lang w:val="en-US"/>
        </w:rPr>
        <w:t xml:space="preserve">: </w:t>
      </w:r>
      <w:r w:rsidRPr="004D1B06">
        <w:rPr>
          <w:i/>
          <w:w w:val="105"/>
          <w:sz w:val="23"/>
          <w:lang w:val="en-US"/>
        </w:rPr>
        <w:t>The</w:t>
      </w:r>
      <w:r w:rsidRPr="004D1B06">
        <w:rPr>
          <w:i/>
          <w:spacing w:val="-2"/>
          <w:w w:val="105"/>
          <w:sz w:val="23"/>
          <w:lang w:val="en-US"/>
        </w:rPr>
        <w:t xml:space="preserve"> </w:t>
      </w:r>
      <w:r w:rsidRPr="004D1B06">
        <w:rPr>
          <w:i/>
          <w:w w:val="105"/>
          <w:sz w:val="23"/>
          <w:lang w:val="en-US"/>
        </w:rPr>
        <w:t>Moscow</w:t>
      </w:r>
      <w:r w:rsidRPr="004D1B06">
        <w:rPr>
          <w:i/>
          <w:spacing w:val="-4"/>
          <w:w w:val="105"/>
          <w:sz w:val="23"/>
          <w:lang w:val="en-US"/>
        </w:rPr>
        <w:t xml:space="preserve"> </w:t>
      </w:r>
      <w:r w:rsidRPr="004D1B06">
        <w:rPr>
          <w:i/>
          <w:w w:val="105"/>
          <w:sz w:val="23"/>
          <w:lang w:val="en-US"/>
        </w:rPr>
        <w:t>Kremlin,</w:t>
      </w:r>
      <w:r w:rsidRPr="004D1B06">
        <w:rPr>
          <w:i/>
          <w:spacing w:val="-5"/>
          <w:w w:val="105"/>
          <w:sz w:val="23"/>
          <w:lang w:val="en-US"/>
        </w:rPr>
        <w:t xml:space="preserve"> </w:t>
      </w:r>
      <w:r w:rsidRPr="004D1B06">
        <w:rPr>
          <w:i/>
          <w:w w:val="105"/>
          <w:sz w:val="23"/>
          <w:lang w:val="en-US"/>
        </w:rPr>
        <w:t>Bolshoi</w:t>
      </w:r>
      <w:r w:rsidRPr="004D1B06">
        <w:rPr>
          <w:i/>
          <w:spacing w:val="-5"/>
          <w:w w:val="105"/>
          <w:sz w:val="23"/>
          <w:lang w:val="en-US"/>
        </w:rPr>
        <w:t xml:space="preserve"> </w:t>
      </w:r>
      <w:r w:rsidRPr="004D1B06">
        <w:rPr>
          <w:i/>
          <w:w w:val="105"/>
          <w:sz w:val="23"/>
          <w:lang w:val="en-US"/>
        </w:rPr>
        <w:t>Theatre,</w:t>
      </w:r>
      <w:r w:rsidRPr="004D1B06">
        <w:rPr>
          <w:i/>
          <w:spacing w:val="-5"/>
          <w:w w:val="105"/>
          <w:sz w:val="23"/>
          <w:lang w:val="en-US"/>
        </w:rPr>
        <w:t xml:space="preserve"> </w:t>
      </w:r>
      <w:r w:rsidRPr="004D1B06">
        <w:rPr>
          <w:i/>
          <w:w w:val="105"/>
          <w:sz w:val="23"/>
          <w:lang w:val="en-US"/>
        </w:rPr>
        <w:t>Big</w:t>
      </w:r>
      <w:r w:rsidRPr="004D1B06">
        <w:rPr>
          <w:i/>
          <w:spacing w:val="-1"/>
          <w:w w:val="105"/>
          <w:sz w:val="23"/>
          <w:lang w:val="en-US"/>
        </w:rPr>
        <w:t xml:space="preserve"> </w:t>
      </w:r>
      <w:r w:rsidRPr="004D1B06">
        <w:rPr>
          <w:i/>
          <w:w w:val="105"/>
          <w:sz w:val="23"/>
          <w:lang w:val="en-US"/>
        </w:rPr>
        <w:t>Ben, Tower</w:t>
      </w:r>
      <w:r w:rsidRPr="004D1B06">
        <w:rPr>
          <w:i/>
          <w:spacing w:val="-2"/>
          <w:w w:val="105"/>
          <w:sz w:val="23"/>
          <w:lang w:val="en-US"/>
        </w:rPr>
        <w:t xml:space="preserve"> </w:t>
      </w:r>
      <w:r w:rsidRPr="004D1B06">
        <w:rPr>
          <w:i/>
          <w:w w:val="105"/>
          <w:sz w:val="23"/>
          <w:lang w:val="en-US"/>
        </w:rPr>
        <w:t>of</w:t>
      </w:r>
      <w:r w:rsidRPr="004D1B06">
        <w:rPr>
          <w:i/>
          <w:spacing w:val="-5"/>
          <w:w w:val="105"/>
          <w:sz w:val="23"/>
          <w:lang w:val="en-US"/>
        </w:rPr>
        <w:t xml:space="preserve"> </w:t>
      </w:r>
      <w:r w:rsidRPr="004D1B06">
        <w:rPr>
          <w:i/>
          <w:w w:val="105"/>
          <w:sz w:val="23"/>
          <w:lang w:val="en-US"/>
        </w:rPr>
        <w:t>London, Buckingham Palace… .</w:t>
      </w:r>
    </w:p>
    <w:p w:rsidR="00623054" w:rsidRDefault="004D1B06" w:rsidP="004D1B06">
      <w:pPr>
        <w:pStyle w:val="4"/>
        <w:tabs>
          <w:tab w:val="left" w:pos="10632"/>
        </w:tabs>
        <w:spacing w:before="11"/>
        <w:jc w:val="left"/>
      </w:pPr>
      <w:r>
        <w:rPr>
          <w:w w:val="105"/>
        </w:rPr>
        <w:t>Раздел</w:t>
      </w:r>
      <w:r>
        <w:rPr>
          <w:spacing w:val="-9"/>
          <w:w w:val="105"/>
        </w:rPr>
        <w:t xml:space="preserve"> </w:t>
      </w:r>
      <w:r>
        <w:rPr>
          <w:w w:val="105"/>
        </w:rPr>
        <w:t>2.</w:t>
      </w:r>
      <w:r>
        <w:rPr>
          <w:spacing w:val="-8"/>
          <w:w w:val="105"/>
        </w:rPr>
        <w:t xml:space="preserve"> </w:t>
      </w:r>
      <w:r>
        <w:rPr>
          <w:spacing w:val="-4"/>
          <w:w w:val="105"/>
        </w:rPr>
        <w:t>Кино</w:t>
      </w:r>
    </w:p>
    <w:p w:rsidR="00623054" w:rsidRDefault="004D1B06" w:rsidP="004D1B06">
      <w:pPr>
        <w:pStyle w:val="a5"/>
        <w:numPr>
          <w:ilvl w:val="0"/>
          <w:numId w:val="158"/>
        </w:numPr>
        <w:tabs>
          <w:tab w:val="left" w:pos="1261"/>
          <w:tab w:val="left" w:pos="10632"/>
        </w:tabs>
        <w:spacing w:before="2"/>
        <w:ind w:left="1261" w:hanging="358"/>
        <w:rPr>
          <w:sz w:val="23"/>
        </w:rPr>
      </w:pPr>
      <w:r>
        <w:rPr>
          <w:w w:val="105"/>
          <w:sz w:val="23"/>
        </w:rPr>
        <w:t>Мир</w:t>
      </w:r>
      <w:r>
        <w:rPr>
          <w:spacing w:val="-10"/>
          <w:w w:val="105"/>
          <w:sz w:val="23"/>
        </w:rPr>
        <w:t xml:space="preserve"> </w:t>
      </w:r>
      <w:r>
        <w:rPr>
          <w:spacing w:val="-2"/>
          <w:w w:val="105"/>
          <w:sz w:val="23"/>
        </w:rPr>
        <w:t>кино.</w:t>
      </w:r>
    </w:p>
    <w:p w:rsidR="00623054" w:rsidRDefault="004D1B06" w:rsidP="004D1B06">
      <w:pPr>
        <w:pStyle w:val="a5"/>
        <w:numPr>
          <w:ilvl w:val="0"/>
          <w:numId w:val="158"/>
        </w:numPr>
        <w:tabs>
          <w:tab w:val="left" w:pos="1261"/>
          <w:tab w:val="left" w:pos="10632"/>
        </w:tabs>
        <w:spacing w:before="9"/>
        <w:ind w:left="1261" w:hanging="358"/>
        <w:rPr>
          <w:sz w:val="23"/>
        </w:rPr>
      </w:pPr>
      <w:r>
        <w:rPr>
          <w:sz w:val="23"/>
        </w:rPr>
        <w:t>Любимые</w:t>
      </w:r>
      <w:r>
        <w:rPr>
          <w:spacing w:val="31"/>
          <w:sz w:val="23"/>
        </w:rPr>
        <w:t xml:space="preserve"> </w:t>
      </w:r>
      <w:r>
        <w:rPr>
          <w:spacing w:val="-2"/>
          <w:sz w:val="23"/>
        </w:rPr>
        <w:t>фильмы.</w:t>
      </w:r>
    </w:p>
    <w:p w:rsidR="00623054" w:rsidRDefault="004D1B06" w:rsidP="004D1B06">
      <w:pPr>
        <w:pStyle w:val="a5"/>
        <w:numPr>
          <w:ilvl w:val="0"/>
          <w:numId w:val="158"/>
        </w:numPr>
        <w:tabs>
          <w:tab w:val="left" w:pos="1261"/>
          <w:tab w:val="left" w:pos="10632"/>
        </w:tabs>
        <w:spacing w:before="17"/>
        <w:ind w:left="1261" w:hanging="358"/>
        <w:rPr>
          <w:sz w:val="23"/>
        </w:rPr>
      </w:pPr>
      <w:r>
        <w:rPr>
          <w:w w:val="105"/>
          <w:sz w:val="23"/>
        </w:rPr>
        <w:t>Поход</w:t>
      </w:r>
      <w:r>
        <w:rPr>
          <w:spacing w:val="-12"/>
          <w:w w:val="105"/>
          <w:sz w:val="23"/>
        </w:rPr>
        <w:t xml:space="preserve"> </w:t>
      </w:r>
      <w:r>
        <w:rPr>
          <w:w w:val="105"/>
          <w:sz w:val="23"/>
        </w:rPr>
        <w:t>в</w:t>
      </w:r>
      <w:r>
        <w:rPr>
          <w:spacing w:val="-4"/>
          <w:w w:val="105"/>
          <w:sz w:val="23"/>
        </w:rPr>
        <w:t xml:space="preserve"> кино.</w:t>
      </w:r>
    </w:p>
    <w:p w:rsidR="00623054" w:rsidRDefault="004D1B06" w:rsidP="004D1B06">
      <w:pPr>
        <w:pStyle w:val="a5"/>
        <w:numPr>
          <w:ilvl w:val="0"/>
          <w:numId w:val="158"/>
        </w:numPr>
        <w:tabs>
          <w:tab w:val="left" w:pos="1261"/>
          <w:tab w:val="left" w:pos="10632"/>
        </w:tabs>
        <w:spacing w:before="9"/>
        <w:ind w:left="1261" w:hanging="358"/>
        <w:rPr>
          <w:sz w:val="23"/>
        </w:rPr>
      </w:pPr>
      <w:r>
        <w:rPr>
          <w:sz w:val="23"/>
        </w:rPr>
        <w:t>Любимый</w:t>
      </w:r>
      <w:r>
        <w:rPr>
          <w:spacing w:val="31"/>
          <w:sz w:val="23"/>
        </w:rPr>
        <w:t xml:space="preserve"> </w:t>
      </w:r>
      <w:r>
        <w:rPr>
          <w:spacing w:val="-2"/>
          <w:sz w:val="23"/>
        </w:rPr>
        <w:t>актер.</w:t>
      </w:r>
    </w:p>
    <w:p w:rsidR="00623054" w:rsidRDefault="004D1B06" w:rsidP="004D1B06">
      <w:pPr>
        <w:tabs>
          <w:tab w:val="left" w:pos="10632"/>
        </w:tabs>
        <w:spacing w:before="16"/>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77"/>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17" w:line="249" w:lineRule="auto"/>
        <w:ind w:left="903" w:right="6864" w:firstLine="0"/>
        <w:jc w:val="left"/>
      </w:pPr>
      <w:r>
        <w:rPr>
          <w:w w:val="105"/>
        </w:rPr>
        <w:t>рассказывать о любимом фильме; рассказывать</w:t>
      </w:r>
      <w:r>
        <w:rPr>
          <w:spacing w:val="-16"/>
          <w:w w:val="105"/>
        </w:rPr>
        <w:t xml:space="preserve"> </w:t>
      </w:r>
      <w:r>
        <w:rPr>
          <w:w w:val="105"/>
        </w:rPr>
        <w:t>о</w:t>
      </w:r>
      <w:r>
        <w:rPr>
          <w:spacing w:val="-15"/>
          <w:w w:val="105"/>
        </w:rPr>
        <w:t xml:space="preserve"> </w:t>
      </w:r>
      <w:r>
        <w:rPr>
          <w:w w:val="105"/>
        </w:rPr>
        <w:t>персонаже</w:t>
      </w:r>
      <w:r>
        <w:rPr>
          <w:spacing w:val="-15"/>
          <w:w w:val="105"/>
        </w:rPr>
        <w:t xml:space="preserve"> </w:t>
      </w:r>
      <w:r>
        <w:rPr>
          <w:w w:val="105"/>
        </w:rPr>
        <w:t>фильма;</w:t>
      </w:r>
    </w:p>
    <w:p w:rsidR="00623054" w:rsidRDefault="004D1B06" w:rsidP="004D1B06">
      <w:pPr>
        <w:pStyle w:val="a3"/>
        <w:tabs>
          <w:tab w:val="left" w:pos="10632"/>
        </w:tabs>
        <w:spacing w:line="254" w:lineRule="auto"/>
        <w:ind w:left="903" w:right="4456" w:firstLine="0"/>
        <w:jc w:val="left"/>
        <w:rPr>
          <w:b/>
        </w:rPr>
      </w:pPr>
      <w:r>
        <w:rPr>
          <w:w w:val="105"/>
        </w:rPr>
        <w:t>составлять голосовое сообщение о походе в кино; составлять</w:t>
      </w:r>
      <w:r>
        <w:rPr>
          <w:spacing w:val="-16"/>
          <w:w w:val="105"/>
        </w:rPr>
        <w:t xml:space="preserve"> </w:t>
      </w:r>
      <w:r>
        <w:rPr>
          <w:w w:val="105"/>
        </w:rPr>
        <w:t>коллективный</w:t>
      </w:r>
      <w:r>
        <w:rPr>
          <w:spacing w:val="-15"/>
          <w:w w:val="105"/>
        </w:rPr>
        <w:t xml:space="preserve"> </w:t>
      </w:r>
      <w:r>
        <w:rPr>
          <w:w w:val="105"/>
        </w:rPr>
        <w:t>видео</w:t>
      </w:r>
      <w:r>
        <w:rPr>
          <w:spacing w:val="-15"/>
          <w:w w:val="105"/>
        </w:rPr>
        <w:t xml:space="preserve"> </w:t>
      </w:r>
      <w:r>
        <w:rPr>
          <w:w w:val="105"/>
        </w:rPr>
        <w:t>блог</w:t>
      </w:r>
      <w:r>
        <w:rPr>
          <w:spacing w:val="-15"/>
          <w:w w:val="105"/>
        </w:rPr>
        <w:t xml:space="preserve"> </w:t>
      </w:r>
      <w:r>
        <w:rPr>
          <w:w w:val="105"/>
        </w:rPr>
        <w:t>о</w:t>
      </w:r>
      <w:r>
        <w:rPr>
          <w:spacing w:val="-13"/>
          <w:w w:val="105"/>
        </w:rPr>
        <w:t xml:space="preserve"> </w:t>
      </w:r>
      <w:r>
        <w:rPr>
          <w:w w:val="105"/>
        </w:rPr>
        <w:t>любимых</w:t>
      </w:r>
      <w:r>
        <w:rPr>
          <w:spacing w:val="-16"/>
          <w:w w:val="105"/>
        </w:rPr>
        <w:t xml:space="preserve"> </w:t>
      </w:r>
      <w:r>
        <w:rPr>
          <w:w w:val="105"/>
        </w:rPr>
        <w:t xml:space="preserve">актерах; </w:t>
      </w:r>
      <w:r>
        <w:rPr>
          <w:b/>
          <w:w w:val="105"/>
        </w:rPr>
        <w:t>в области письма</w:t>
      </w:r>
    </w:p>
    <w:p w:rsidR="00623054" w:rsidRDefault="004D1B06" w:rsidP="004D1B06">
      <w:pPr>
        <w:pStyle w:val="a3"/>
        <w:tabs>
          <w:tab w:val="left" w:pos="10632"/>
        </w:tabs>
        <w:spacing w:line="254" w:lineRule="auto"/>
        <w:ind w:left="903" w:right="6040" w:firstLine="0"/>
        <w:jc w:val="left"/>
      </w:pPr>
      <w:r>
        <w:rPr>
          <w:w w:val="105"/>
        </w:rPr>
        <w:t>составлять</w:t>
      </w:r>
      <w:r>
        <w:rPr>
          <w:spacing w:val="-14"/>
          <w:w w:val="105"/>
        </w:rPr>
        <w:t xml:space="preserve"> </w:t>
      </w:r>
      <w:r>
        <w:rPr>
          <w:w w:val="105"/>
        </w:rPr>
        <w:t>отзыв</w:t>
      </w:r>
      <w:r>
        <w:rPr>
          <w:spacing w:val="-11"/>
          <w:w w:val="105"/>
        </w:rPr>
        <w:t xml:space="preserve"> </w:t>
      </w:r>
      <w:r>
        <w:rPr>
          <w:w w:val="105"/>
        </w:rPr>
        <w:t>о</w:t>
      </w:r>
      <w:r>
        <w:rPr>
          <w:spacing w:val="-16"/>
          <w:w w:val="105"/>
        </w:rPr>
        <w:t xml:space="preserve"> </w:t>
      </w:r>
      <w:r>
        <w:rPr>
          <w:w w:val="105"/>
        </w:rPr>
        <w:t>фильме</w:t>
      </w:r>
      <w:r>
        <w:rPr>
          <w:spacing w:val="-15"/>
          <w:w w:val="105"/>
        </w:rPr>
        <w:t xml:space="preserve"> </w:t>
      </w:r>
      <w:r>
        <w:rPr>
          <w:w w:val="105"/>
        </w:rPr>
        <w:t>по</w:t>
      </w:r>
      <w:r>
        <w:rPr>
          <w:spacing w:val="-15"/>
          <w:w w:val="105"/>
        </w:rPr>
        <w:t xml:space="preserve"> </w:t>
      </w:r>
      <w:r>
        <w:rPr>
          <w:w w:val="105"/>
        </w:rPr>
        <w:t>образцу; составлять афишу для фильма;</w:t>
      </w:r>
    </w:p>
    <w:p w:rsidR="00623054" w:rsidRDefault="004D1B06" w:rsidP="004D1B06">
      <w:pPr>
        <w:pStyle w:val="a3"/>
        <w:tabs>
          <w:tab w:val="left" w:pos="10632"/>
        </w:tabs>
        <w:spacing w:line="247" w:lineRule="auto"/>
        <w:ind w:left="903" w:right="4456" w:firstLine="0"/>
        <w:jc w:val="left"/>
      </w:pPr>
      <w:r>
        <w:t xml:space="preserve">составлять презентацию о профессиях в киноиндустрии; </w:t>
      </w:r>
      <w:r>
        <w:rPr>
          <w:w w:val="105"/>
        </w:rPr>
        <w:t>составлять записку с предложением пойти в кино.</w:t>
      </w:r>
    </w:p>
    <w:p w:rsidR="00623054" w:rsidRDefault="004D1B06" w:rsidP="004D1B06">
      <w:pPr>
        <w:pStyle w:val="5"/>
        <w:tabs>
          <w:tab w:val="left" w:pos="10632"/>
        </w:tabs>
        <w:spacing w:before="0"/>
      </w:pPr>
      <w:r>
        <w:rPr>
          <w:spacing w:val="2"/>
        </w:rPr>
        <w:t>Примерный</w:t>
      </w:r>
      <w:r>
        <w:rPr>
          <w:spacing w:val="41"/>
        </w:rPr>
        <w:t xml:space="preserve"> </w:t>
      </w:r>
      <w:r>
        <w:rPr>
          <w:spacing w:val="2"/>
        </w:rPr>
        <w:t>лексико-грамматический</w:t>
      </w:r>
      <w:r>
        <w:rPr>
          <w:spacing w:val="37"/>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2</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35.</w:t>
      </w:r>
    </w:p>
    <w:p w:rsidR="00623054" w:rsidRDefault="004D1B06" w:rsidP="004D1B06">
      <w:pPr>
        <w:pStyle w:val="a3"/>
        <w:tabs>
          <w:tab w:val="left" w:pos="10632"/>
        </w:tabs>
        <w:spacing w:before="7"/>
        <w:ind w:left="903" w:firstLine="0"/>
        <w:jc w:val="left"/>
      </w:pPr>
      <w:r>
        <w:t>Предполагается</w:t>
      </w:r>
      <w:r>
        <w:rPr>
          <w:spacing w:val="33"/>
        </w:rPr>
        <w:t xml:space="preserve"> </w:t>
      </w:r>
      <w:r>
        <w:t>введение</w:t>
      </w:r>
      <w:r>
        <w:rPr>
          <w:spacing w:val="19"/>
        </w:rPr>
        <w:t xml:space="preserve"> </w:t>
      </w:r>
      <w:r>
        <w:t>в</w:t>
      </w:r>
      <w:r>
        <w:rPr>
          <w:spacing w:val="40"/>
        </w:rPr>
        <w:t xml:space="preserve"> </w:t>
      </w:r>
      <w:r>
        <w:t>речь</w:t>
      </w:r>
      <w:r>
        <w:rPr>
          <w:spacing w:val="35"/>
        </w:rPr>
        <w:t xml:space="preserve"> </w:t>
      </w:r>
      <w:r>
        <w:t>следующих</w:t>
      </w:r>
      <w:r>
        <w:rPr>
          <w:spacing w:val="30"/>
        </w:rPr>
        <w:t xml:space="preserve"> </w:t>
      </w:r>
      <w:r>
        <w:rPr>
          <w:spacing w:val="-2"/>
        </w:rPr>
        <w:t>конструкций:</w:t>
      </w:r>
    </w:p>
    <w:p w:rsidR="00623054" w:rsidRDefault="004D1B06" w:rsidP="004D1B06">
      <w:pPr>
        <w:pStyle w:val="a3"/>
        <w:tabs>
          <w:tab w:val="left" w:pos="10632"/>
        </w:tabs>
        <w:spacing w:before="10"/>
        <w:ind w:left="903" w:firstLine="0"/>
        <w:jc w:val="left"/>
      </w:pPr>
      <w:r>
        <w:t>будущее</w:t>
      </w:r>
      <w:r>
        <w:rPr>
          <w:spacing w:val="33"/>
        </w:rPr>
        <w:t xml:space="preserve"> </w:t>
      </w:r>
      <w:r>
        <w:t>простое</w:t>
      </w:r>
      <w:r>
        <w:rPr>
          <w:spacing w:val="22"/>
        </w:rPr>
        <w:t xml:space="preserve"> </w:t>
      </w:r>
      <w:r>
        <w:t>время</w:t>
      </w:r>
      <w:r>
        <w:rPr>
          <w:spacing w:val="28"/>
        </w:rPr>
        <w:t xml:space="preserve"> </w:t>
      </w:r>
      <w:r>
        <w:t>для</w:t>
      </w:r>
      <w:r>
        <w:rPr>
          <w:spacing w:val="27"/>
        </w:rPr>
        <w:t xml:space="preserve"> </w:t>
      </w:r>
      <w:r>
        <w:t>выражения</w:t>
      </w:r>
      <w:r>
        <w:rPr>
          <w:spacing w:val="38"/>
        </w:rPr>
        <w:t xml:space="preserve"> </w:t>
      </w:r>
      <w:r>
        <w:t>спонтанного</w:t>
      </w:r>
      <w:r>
        <w:rPr>
          <w:spacing w:val="34"/>
        </w:rPr>
        <w:t xml:space="preserve"> </w:t>
      </w:r>
      <w:r>
        <w:rPr>
          <w:spacing w:val="-2"/>
        </w:rPr>
        <w:t>решения;</w:t>
      </w:r>
    </w:p>
    <w:p w:rsidR="00623054" w:rsidRDefault="004D1B06" w:rsidP="004D1B06">
      <w:pPr>
        <w:pStyle w:val="a3"/>
        <w:tabs>
          <w:tab w:val="left" w:pos="10632"/>
        </w:tabs>
        <w:spacing w:before="9" w:line="254" w:lineRule="auto"/>
        <w:ind w:left="903" w:right="2008" w:firstLine="0"/>
        <w:jc w:val="left"/>
        <w:rPr>
          <w:i/>
        </w:rPr>
      </w:pPr>
      <w:r>
        <w:rPr>
          <w:w w:val="105"/>
        </w:rPr>
        <w:t>придаточные</w:t>
      </w:r>
      <w:r>
        <w:rPr>
          <w:spacing w:val="-16"/>
          <w:w w:val="105"/>
        </w:rPr>
        <w:t xml:space="preserve"> </w:t>
      </w:r>
      <w:r>
        <w:rPr>
          <w:w w:val="105"/>
        </w:rPr>
        <w:t>описательные</w:t>
      </w:r>
      <w:r>
        <w:rPr>
          <w:spacing w:val="-15"/>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местоимениями</w:t>
      </w:r>
      <w:r>
        <w:rPr>
          <w:spacing w:val="-5"/>
          <w:w w:val="105"/>
        </w:rPr>
        <w:t xml:space="preserve"> </w:t>
      </w:r>
      <w:r>
        <w:rPr>
          <w:w w:val="105"/>
        </w:rPr>
        <w:t>who,</w:t>
      </w:r>
      <w:r>
        <w:rPr>
          <w:spacing w:val="-12"/>
          <w:w w:val="105"/>
        </w:rPr>
        <w:t xml:space="preserve"> </w:t>
      </w:r>
      <w:r>
        <w:rPr>
          <w:w w:val="105"/>
        </w:rPr>
        <w:t>which,</w:t>
      </w:r>
      <w:r>
        <w:rPr>
          <w:spacing w:val="-14"/>
          <w:w w:val="105"/>
        </w:rPr>
        <w:t xml:space="preserve"> </w:t>
      </w:r>
      <w:r>
        <w:rPr>
          <w:w w:val="105"/>
        </w:rPr>
        <w:t xml:space="preserve">where; союзы </w:t>
      </w:r>
      <w:r>
        <w:rPr>
          <w:i/>
          <w:w w:val="105"/>
        </w:rPr>
        <w:t>and, but, so.</w:t>
      </w:r>
    </w:p>
    <w:p w:rsidR="00623054" w:rsidRDefault="004D1B06" w:rsidP="004D1B06">
      <w:pPr>
        <w:tabs>
          <w:tab w:val="left" w:pos="10632"/>
        </w:tabs>
        <w:spacing w:line="249" w:lineRule="auto"/>
        <w:ind w:left="903" w:right="2529"/>
        <w:rPr>
          <w:i/>
          <w:sz w:val="23"/>
        </w:rPr>
      </w:pPr>
      <w:r>
        <w:rPr>
          <w:w w:val="105"/>
          <w:sz w:val="23"/>
        </w:rPr>
        <w:t>Лексический</w:t>
      </w:r>
      <w:r>
        <w:rPr>
          <w:spacing w:val="-14"/>
          <w:w w:val="105"/>
          <w:sz w:val="23"/>
        </w:rPr>
        <w:t xml:space="preserve"> </w:t>
      </w:r>
      <w:r>
        <w:rPr>
          <w:w w:val="105"/>
          <w:sz w:val="23"/>
        </w:rPr>
        <w:t>материал</w:t>
      </w:r>
      <w:r>
        <w:rPr>
          <w:spacing w:val="-12"/>
          <w:w w:val="105"/>
          <w:sz w:val="23"/>
        </w:rPr>
        <w:t xml:space="preserve"> </w:t>
      </w:r>
      <w:r>
        <w:rPr>
          <w:w w:val="105"/>
          <w:sz w:val="23"/>
        </w:rPr>
        <w:t>отбирается</w:t>
      </w:r>
      <w:r>
        <w:rPr>
          <w:spacing w:val="-11"/>
          <w:w w:val="105"/>
          <w:sz w:val="23"/>
        </w:rPr>
        <w:t xml:space="preserve"> </w:t>
      </w:r>
      <w:r>
        <w:rPr>
          <w:w w:val="105"/>
          <w:sz w:val="23"/>
        </w:rPr>
        <w:t>с</w:t>
      </w:r>
      <w:r>
        <w:rPr>
          <w:spacing w:val="-7"/>
          <w:w w:val="105"/>
          <w:sz w:val="23"/>
        </w:rPr>
        <w:t xml:space="preserve"> </w:t>
      </w:r>
      <w:r>
        <w:rPr>
          <w:w w:val="105"/>
          <w:sz w:val="23"/>
        </w:rPr>
        <w:t>учетом</w:t>
      </w:r>
      <w:r>
        <w:rPr>
          <w:spacing w:val="-9"/>
          <w:w w:val="105"/>
          <w:sz w:val="23"/>
        </w:rPr>
        <w:t xml:space="preserve"> </w:t>
      </w:r>
      <w:r>
        <w:rPr>
          <w:w w:val="105"/>
          <w:sz w:val="23"/>
        </w:rPr>
        <w:t>тематики</w:t>
      </w:r>
      <w:r>
        <w:rPr>
          <w:spacing w:val="-7"/>
          <w:w w:val="105"/>
          <w:sz w:val="23"/>
        </w:rPr>
        <w:t xml:space="preserve"> </w:t>
      </w:r>
      <w:r>
        <w:rPr>
          <w:w w:val="105"/>
          <w:sz w:val="23"/>
        </w:rPr>
        <w:t>общения</w:t>
      </w:r>
      <w:r>
        <w:rPr>
          <w:spacing w:val="-16"/>
          <w:w w:val="105"/>
          <w:sz w:val="23"/>
        </w:rPr>
        <w:t xml:space="preserve"> </w:t>
      </w:r>
      <w:r>
        <w:rPr>
          <w:w w:val="105"/>
          <w:sz w:val="23"/>
        </w:rPr>
        <w:t>Раздела</w:t>
      </w:r>
      <w:r>
        <w:rPr>
          <w:spacing w:val="-2"/>
          <w:w w:val="105"/>
          <w:sz w:val="23"/>
        </w:rPr>
        <w:t xml:space="preserve"> </w:t>
      </w:r>
      <w:r>
        <w:rPr>
          <w:w w:val="105"/>
          <w:sz w:val="23"/>
        </w:rPr>
        <w:t xml:space="preserve">2: названия жанров фильма: </w:t>
      </w:r>
      <w:r>
        <w:rPr>
          <w:i/>
          <w:w w:val="105"/>
          <w:sz w:val="23"/>
        </w:rPr>
        <w:t>love story, comedy, romantic, horror, action…;</w:t>
      </w:r>
    </w:p>
    <w:p w:rsidR="00623054" w:rsidRPr="004D1B06" w:rsidRDefault="004D1B06" w:rsidP="004D1B06">
      <w:pPr>
        <w:tabs>
          <w:tab w:val="left" w:pos="10632"/>
        </w:tabs>
        <w:spacing w:line="247" w:lineRule="auto"/>
        <w:ind w:left="197" w:firstLine="706"/>
        <w:rPr>
          <w:i/>
          <w:sz w:val="23"/>
          <w:lang w:val="en-US"/>
        </w:rPr>
      </w:pPr>
      <w:r>
        <w:rPr>
          <w:w w:val="105"/>
          <w:sz w:val="23"/>
        </w:rPr>
        <w:t>названия</w:t>
      </w:r>
      <w:r w:rsidRPr="004D1B06">
        <w:rPr>
          <w:spacing w:val="40"/>
          <w:w w:val="105"/>
          <w:sz w:val="23"/>
          <w:lang w:val="en-US"/>
        </w:rPr>
        <w:t xml:space="preserve"> </w:t>
      </w:r>
      <w:r>
        <w:rPr>
          <w:w w:val="105"/>
          <w:sz w:val="23"/>
        </w:rPr>
        <w:t>профессий</w:t>
      </w:r>
      <w:r w:rsidRPr="004D1B06">
        <w:rPr>
          <w:w w:val="105"/>
          <w:sz w:val="23"/>
          <w:lang w:val="en-US"/>
        </w:rPr>
        <w:t>,</w:t>
      </w:r>
      <w:r w:rsidRPr="004D1B06">
        <w:rPr>
          <w:spacing w:val="40"/>
          <w:w w:val="105"/>
          <w:sz w:val="23"/>
          <w:lang w:val="en-US"/>
        </w:rPr>
        <w:t xml:space="preserve"> </w:t>
      </w:r>
      <w:r>
        <w:rPr>
          <w:w w:val="105"/>
          <w:sz w:val="23"/>
        </w:rPr>
        <w:t>связанных</w:t>
      </w:r>
      <w:r w:rsidRPr="004D1B06">
        <w:rPr>
          <w:spacing w:val="40"/>
          <w:w w:val="105"/>
          <w:sz w:val="23"/>
          <w:lang w:val="en-US"/>
        </w:rPr>
        <w:t xml:space="preserve"> </w:t>
      </w:r>
      <w:r>
        <w:rPr>
          <w:w w:val="105"/>
          <w:sz w:val="23"/>
        </w:rPr>
        <w:t>миром</w:t>
      </w:r>
      <w:r w:rsidRPr="004D1B06">
        <w:rPr>
          <w:spacing w:val="40"/>
          <w:w w:val="105"/>
          <w:sz w:val="23"/>
          <w:lang w:val="en-US"/>
        </w:rPr>
        <w:t xml:space="preserve"> </w:t>
      </w:r>
      <w:r>
        <w:rPr>
          <w:w w:val="105"/>
          <w:sz w:val="23"/>
        </w:rPr>
        <w:t>киноиндустрии</w:t>
      </w:r>
      <w:r w:rsidRPr="004D1B06">
        <w:rPr>
          <w:w w:val="105"/>
          <w:sz w:val="23"/>
          <w:lang w:val="en-US"/>
        </w:rPr>
        <w:t>:</w:t>
      </w:r>
      <w:r w:rsidRPr="004D1B06">
        <w:rPr>
          <w:spacing w:val="40"/>
          <w:w w:val="105"/>
          <w:sz w:val="23"/>
          <w:lang w:val="en-US"/>
        </w:rPr>
        <w:t xml:space="preserve"> </w:t>
      </w:r>
      <w:r w:rsidRPr="004D1B06">
        <w:rPr>
          <w:i/>
          <w:w w:val="105"/>
          <w:sz w:val="23"/>
          <w:lang w:val="en-US"/>
        </w:rPr>
        <w:t>film</w:t>
      </w:r>
      <w:r w:rsidRPr="004D1B06">
        <w:rPr>
          <w:i/>
          <w:spacing w:val="40"/>
          <w:w w:val="105"/>
          <w:sz w:val="23"/>
          <w:lang w:val="en-US"/>
        </w:rPr>
        <w:t xml:space="preserve"> </w:t>
      </w:r>
      <w:r w:rsidRPr="004D1B06">
        <w:rPr>
          <w:i/>
          <w:w w:val="105"/>
          <w:sz w:val="23"/>
          <w:lang w:val="en-US"/>
        </w:rPr>
        <w:t>director,</w:t>
      </w:r>
      <w:r w:rsidRPr="004D1B06">
        <w:rPr>
          <w:i/>
          <w:spacing w:val="40"/>
          <w:w w:val="105"/>
          <w:sz w:val="23"/>
          <w:lang w:val="en-US"/>
        </w:rPr>
        <w:t xml:space="preserve"> </w:t>
      </w:r>
      <w:r w:rsidRPr="004D1B06">
        <w:rPr>
          <w:i/>
          <w:w w:val="105"/>
          <w:sz w:val="23"/>
          <w:lang w:val="en-US"/>
        </w:rPr>
        <w:t>producer,</w:t>
      </w:r>
      <w:r w:rsidRPr="004D1B06">
        <w:rPr>
          <w:i/>
          <w:spacing w:val="40"/>
          <w:w w:val="105"/>
          <w:sz w:val="23"/>
          <w:lang w:val="en-US"/>
        </w:rPr>
        <w:t xml:space="preserve"> </w:t>
      </w:r>
      <w:r w:rsidRPr="004D1B06">
        <w:rPr>
          <w:i/>
          <w:w w:val="105"/>
          <w:sz w:val="23"/>
          <w:lang w:val="en-US"/>
        </w:rPr>
        <w:t>cameraman,</w:t>
      </w:r>
      <w:r w:rsidRPr="004D1B06">
        <w:rPr>
          <w:i/>
          <w:spacing w:val="40"/>
          <w:w w:val="105"/>
          <w:sz w:val="23"/>
          <w:lang w:val="en-US"/>
        </w:rPr>
        <w:t xml:space="preserve"> </w:t>
      </w:r>
      <w:r w:rsidRPr="004D1B06">
        <w:rPr>
          <w:i/>
          <w:w w:val="105"/>
          <w:sz w:val="23"/>
          <w:lang w:val="en-US"/>
        </w:rPr>
        <w:t>sound director, scriptwriter…;</w:t>
      </w:r>
    </w:p>
    <w:p w:rsidR="00623054" w:rsidRPr="004D1B06" w:rsidRDefault="004D1B06" w:rsidP="004D1B06">
      <w:pPr>
        <w:tabs>
          <w:tab w:val="left" w:pos="10632"/>
        </w:tabs>
        <w:spacing w:before="1" w:line="254" w:lineRule="auto"/>
        <w:ind w:left="197" w:firstLine="706"/>
        <w:rPr>
          <w:i/>
          <w:sz w:val="23"/>
          <w:lang w:val="en-US"/>
        </w:rPr>
      </w:pPr>
      <w:r>
        <w:rPr>
          <w:w w:val="105"/>
          <w:sz w:val="23"/>
        </w:rPr>
        <w:t>речевые</w:t>
      </w:r>
      <w:r w:rsidRPr="004D1B06">
        <w:rPr>
          <w:w w:val="105"/>
          <w:sz w:val="23"/>
          <w:lang w:val="en-US"/>
        </w:rPr>
        <w:t xml:space="preserve"> </w:t>
      </w:r>
      <w:r>
        <w:rPr>
          <w:w w:val="105"/>
          <w:sz w:val="23"/>
        </w:rPr>
        <w:t>клише</w:t>
      </w:r>
      <w:r w:rsidRPr="004D1B06">
        <w:rPr>
          <w:w w:val="105"/>
          <w:sz w:val="23"/>
          <w:lang w:val="en-US"/>
        </w:rPr>
        <w:t xml:space="preserve">, </w:t>
      </w:r>
      <w:r>
        <w:rPr>
          <w:w w:val="105"/>
          <w:sz w:val="23"/>
        </w:rPr>
        <w:t>связанные</w:t>
      </w:r>
      <w:r w:rsidRPr="004D1B06">
        <w:rPr>
          <w:w w:val="105"/>
          <w:sz w:val="23"/>
          <w:lang w:val="en-US"/>
        </w:rPr>
        <w:t xml:space="preserve"> </w:t>
      </w:r>
      <w:r>
        <w:rPr>
          <w:w w:val="105"/>
          <w:sz w:val="23"/>
        </w:rPr>
        <w:t>с</w:t>
      </w:r>
      <w:r w:rsidRPr="004D1B06">
        <w:rPr>
          <w:w w:val="105"/>
          <w:sz w:val="23"/>
          <w:lang w:val="en-US"/>
        </w:rPr>
        <w:t xml:space="preserve"> </w:t>
      </w:r>
      <w:r>
        <w:rPr>
          <w:w w:val="105"/>
          <w:sz w:val="23"/>
        </w:rPr>
        <w:t>описанием</w:t>
      </w:r>
      <w:r w:rsidRPr="004D1B06">
        <w:rPr>
          <w:w w:val="105"/>
          <w:sz w:val="23"/>
          <w:lang w:val="en-US"/>
        </w:rPr>
        <w:t xml:space="preserve"> </w:t>
      </w:r>
      <w:r>
        <w:rPr>
          <w:w w:val="105"/>
          <w:sz w:val="23"/>
        </w:rPr>
        <w:t>процесса</w:t>
      </w:r>
      <w:r w:rsidRPr="004D1B06">
        <w:rPr>
          <w:w w:val="105"/>
          <w:sz w:val="23"/>
          <w:lang w:val="en-US"/>
        </w:rPr>
        <w:t xml:space="preserve"> </w:t>
      </w:r>
      <w:r>
        <w:rPr>
          <w:w w:val="105"/>
          <w:sz w:val="23"/>
        </w:rPr>
        <w:t>создания</w:t>
      </w:r>
      <w:r w:rsidRPr="004D1B06">
        <w:rPr>
          <w:w w:val="105"/>
          <w:sz w:val="23"/>
          <w:lang w:val="en-US"/>
        </w:rPr>
        <w:t xml:space="preserve"> </w:t>
      </w:r>
      <w:r>
        <w:rPr>
          <w:w w:val="105"/>
          <w:sz w:val="23"/>
        </w:rPr>
        <w:t>фильма</w:t>
      </w:r>
      <w:r w:rsidRPr="004D1B06">
        <w:rPr>
          <w:w w:val="105"/>
          <w:sz w:val="23"/>
          <w:lang w:val="en-US"/>
        </w:rPr>
        <w:t xml:space="preserve">: </w:t>
      </w:r>
      <w:r w:rsidRPr="004D1B06">
        <w:rPr>
          <w:i/>
          <w:w w:val="105"/>
          <w:sz w:val="23"/>
          <w:lang w:val="en-US"/>
        </w:rPr>
        <w:t>to shoot</w:t>
      </w:r>
      <w:r w:rsidRPr="004D1B06">
        <w:rPr>
          <w:i/>
          <w:spacing w:val="-4"/>
          <w:w w:val="105"/>
          <w:sz w:val="23"/>
          <w:lang w:val="en-US"/>
        </w:rPr>
        <w:t xml:space="preserve"> </w:t>
      </w:r>
      <w:r w:rsidRPr="004D1B06">
        <w:rPr>
          <w:i/>
          <w:w w:val="105"/>
          <w:sz w:val="23"/>
          <w:lang w:val="en-US"/>
        </w:rPr>
        <w:t>a film, to star in a film, to have an audition, to have a rehearsal…;</w:t>
      </w:r>
    </w:p>
    <w:p w:rsidR="00623054" w:rsidRPr="004D1B06" w:rsidRDefault="004D1B06" w:rsidP="004D1B06">
      <w:pPr>
        <w:tabs>
          <w:tab w:val="left" w:pos="10632"/>
        </w:tabs>
        <w:spacing w:line="247" w:lineRule="auto"/>
        <w:ind w:left="197" w:right="-29" w:firstLine="706"/>
        <w:rPr>
          <w:i/>
          <w:sz w:val="23"/>
          <w:lang w:val="en-US"/>
        </w:rPr>
      </w:pPr>
      <w:r>
        <w:rPr>
          <w:w w:val="105"/>
          <w:sz w:val="23"/>
        </w:rPr>
        <w:t>речевые</w:t>
      </w:r>
      <w:r w:rsidRPr="004D1B06">
        <w:rPr>
          <w:spacing w:val="-16"/>
          <w:w w:val="105"/>
          <w:sz w:val="23"/>
          <w:lang w:val="en-US"/>
        </w:rPr>
        <w:t xml:space="preserve"> </w:t>
      </w:r>
      <w:r>
        <w:rPr>
          <w:w w:val="105"/>
          <w:sz w:val="23"/>
        </w:rPr>
        <w:t>клише</w:t>
      </w:r>
      <w:r w:rsidRPr="004D1B06">
        <w:rPr>
          <w:spacing w:val="-15"/>
          <w:w w:val="105"/>
          <w:sz w:val="23"/>
          <w:lang w:val="en-US"/>
        </w:rPr>
        <w:t xml:space="preserve"> </w:t>
      </w:r>
      <w:r>
        <w:rPr>
          <w:w w:val="105"/>
          <w:sz w:val="23"/>
        </w:rPr>
        <w:t>для</w:t>
      </w:r>
      <w:r w:rsidRPr="004D1B06">
        <w:rPr>
          <w:spacing w:val="-15"/>
          <w:w w:val="105"/>
          <w:sz w:val="23"/>
          <w:lang w:val="en-US"/>
        </w:rPr>
        <w:t xml:space="preserve"> </w:t>
      </w:r>
      <w:r>
        <w:rPr>
          <w:w w:val="105"/>
          <w:sz w:val="23"/>
        </w:rPr>
        <w:t>описания</w:t>
      </w:r>
      <w:r w:rsidRPr="004D1B06">
        <w:rPr>
          <w:spacing w:val="-15"/>
          <w:w w:val="105"/>
          <w:sz w:val="23"/>
          <w:lang w:val="en-US"/>
        </w:rPr>
        <w:t xml:space="preserve"> </w:t>
      </w:r>
      <w:r>
        <w:rPr>
          <w:w w:val="105"/>
          <w:sz w:val="23"/>
        </w:rPr>
        <w:t>ситуации</w:t>
      </w:r>
      <w:r w:rsidRPr="004D1B06">
        <w:rPr>
          <w:spacing w:val="-15"/>
          <w:w w:val="105"/>
          <w:sz w:val="23"/>
          <w:lang w:val="en-US"/>
        </w:rPr>
        <w:t xml:space="preserve"> </w:t>
      </w:r>
      <w:r>
        <w:rPr>
          <w:w w:val="105"/>
          <w:sz w:val="23"/>
        </w:rPr>
        <w:t>общения</w:t>
      </w:r>
      <w:r w:rsidRPr="004D1B06">
        <w:rPr>
          <w:spacing w:val="-15"/>
          <w:w w:val="105"/>
          <w:sz w:val="23"/>
          <w:lang w:val="en-US"/>
        </w:rPr>
        <w:t xml:space="preserve"> </w:t>
      </w:r>
      <w:r>
        <w:rPr>
          <w:w w:val="105"/>
          <w:sz w:val="23"/>
        </w:rPr>
        <w:t>в</w:t>
      </w:r>
      <w:r w:rsidRPr="004D1B06">
        <w:rPr>
          <w:spacing w:val="-15"/>
          <w:w w:val="105"/>
          <w:sz w:val="23"/>
          <w:lang w:val="en-US"/>
        </w:rPr>
        <w:t xml:space="preserve"> </w:t>
      </w:r>
      <w:r>
        <w:rPr>
          <w:w w:val="105"/>
          <w:sz w:val="23"/>
        </w:rPr>
        <w:t>кино</w:t>
      </w:r>
      <w:r w:rsidRPr="004D1B06">
        <w:rPr>
          <w:w w:val="105"/>
          <w:sz w:val="23"/>
          <w:lang w:val="en-US"/>
        </w:rPr>
        <w:t>:</w:t>
      </w:r>
      <w:r w:rsidRPr="004D1B06">
        <w:rPr>
          <w:spacing w:val="-15"/>
          <w:w w:val="105"/>
          <w:sz w:val="23"/>
          <w:lang w:val="en-US"/>
        </w:rPr>
        <w:t xml:space="preserve"> </w:t>
      </w:r>
      <w:r w:rsidRPr="004D1B06">
        <w:rPr>
          <w:i/>
          <w:w w:val="105"/>
          <w:sz w:val="23"/>
          <w:lang w:val="en-US"/>
        </w:rPr>
        <w:t>What’s</w:t>
      </w:r>
      <w:r w:rsidRPr="004D1B06">
        <w:rPr>
          <w:i/>
          <w:spacing w:val="-15"/>
          <w:w w:val="105"/>
          <w:sz w:val="23"/>
          <w:lang w:val="en-US"/>
        </w:rPr>
        <w:t xml:space="preserve"> </w:t>
      </w:r>
      <w:r w:rsidRPr="004D1B06">
        <w:rPr>
          <w:i/>
          <w:w w:val="105"/>
          <w:sz w:val="23"/>
          <w:lang w:val="en-US"/>
        </w:rPr>
        <w:t>on</w:t>
      </w:r>
      <w:r w:rsidRPr="004D1B06">
        <w:rPr>
          <w:i/>
          <w:spacing w:val="-15"/>
          <w:w w:val="105"/>
          <w:sz w:val="23"/>
          <w:lang w:val="en-US"/>
        </w:rPr>
        <w:t xml:space="preserve"> </w:t>
      </w:r>
      <w:r w:rsidRPr="004D1B06">
        <w:rPr>
          <w:i/>
          <w:w w:val="105"/>
          <w:sz w:val="23"/>
          <w:lang w:val="en-US"/>
        </w:rPr>
        <w:t>…?,</w:t>
      </w:r>
      <w:r w:rsidRPr="004D1B06">
        <w:rPr>
          <w:i/>
          <w:spacing w:val="19"/>
          <w:w w:val="105"/>
          <w:sz w:val="23"/>
          <w:lang w:val="en-US"/>
        </w:rPr>
        <w:t xml:space="preserve"> </w:t>
      </w:r>
      <w:r w:rsidRPr="004D1B06">
        <w:rPr>
          <w:i/>
          <w:w w:val="105"/>
          <w:sz w:val="23"/>
          <w:lang w:val="en-US"/>
        </w:rPr>
        <w:t>Do</w:t>
      </w:r>
      <w:r w:rsidRPr="004D1B06">
        <w:rPr>
          <w:i/>
          <w:spacing w:val="-13"/>
          <w:w w:val="105"/>
          <w:sz w:val="23"/>
          <w:lang w:val="en-US"/>
        </w:rPr>
        <w:t xml:space="preserve"> </w:t>
      </w:r>
      <w:r w:rsidRPr="004D1B06">
        <w:rPr>
          <w:i/>
          <w:w w:val="105"/>
          <w:sz w:val="23"/>
          <w:lang w:val="en-US"/>
        </w:rPr>
        <w:t>you</w:t>
      </w:r>
      <w:r w:rsidRPr="004D1B06">
        <w:rPr>
          <w:i/>
          <w:spacing w:val="-14"/>
          <w:w w:val="105"/>
          <w:sz w:val="23"/>
          <w:lang w:val="en-US"/>
        </w:rPr>
        <w:t xml:space="preserve"> </w:t>
      </w:r>
      <w:r w:rsidRPr="004D1B06">
        <w:rPr>
          <w:i/>
          <w:w w:val="105"/>
          <w:sz w:val="23"/>
          <w:lang w:val="en-US"/>
        </w:rPr>
        <w:t>want</w:t>
      </w:r>
      <w:r w:rsidRPr="004D1B06">
        <w:rPr>
          <w:i/>
          <w:spacing w:val="-16"/>
          <w:w w:val="105"/>
          <w:sz w:val="23"/>
          <w:lang w:val="en-US"/>
        </w:rPr>
        <w:t xml:space="preserve"> </w:t>
      </w:r>
      <w:r w:rsidRPr="004D1B06">
        <w:rPr>
          <w:i/>
          <w:w w:val="105"/>
          <w:sz w:val="23"/>
          <w:lang w:val="en-US"/>
        </w:rPr>
        <w:t>to</w:t>
      </w:r>
      <w:r w:rsidRPr="004D1B06">
        <w:rPr>
          <w:i/>
          <w:spacing w:val="-13"/>
          <w:w w:val="105"/>
          <w:sz w:val="23"/>
          <w:lang w:val="en-US"/>
        </w:rPr>
        <w:t xml:space="preserve"> </w:t>
      </w:r>
      <w:r w:rsidRPr="004D1B06">
        <w:rPr>
          <w:i/>
          <w:w w:val="105"/>
          <w:sz w:val="23"/>
          <w:lang w:val="en-US"/>
        </w:rPr>
        <w:t>go</w:t>
      </w:r>
      <w:r w:rsidRPr="004D1B06">
        <w:rPr>
          <w:i/>
          <w:spacing w:val="-14"/>
          <w:w w:val="105"/>
          <w:sz w:val="23"/>
          <w:lang w:val="en-US"/>
        </w:rPr>
        <w:t xml:space="preserve"> </w:t>
      </w:r>
      <w:r w:rsidRPr="004D1B06">
        <w:rPr>
          <w:i/>
          <w:w w:val="105"/>
          <w:sz w:val="23"/>
          <w:lang w:val="en-US"/>
        </w:rPr>
        <w:t>to</w:t>
      </w:r>
      <w:r w:rsidRPr="004D1B06">
        <w:rPr>
          <w:i/>
          <w:spacing w:val="-14"/>
          <w:w w:val="105"/>
          <w:sz w:val="23"/>
          <w:lang w:val="en-US"/>
        </w:rPr>
        <w:t xml:space="preserve"> </w:t>
      </w:r>
      <w:r w:rsidRPr="004D1B06">
        <w:rPr>
          <w:i/>
          <w:w w:val="105"/>
          <w:sz w:val="23"/>
          <w:lang w:val="en-US"/>
        </w:rPr>
        <w:t>the</w:t>
      </w:r>
      <w:r w:rsidRPr="004D1B06">
        <w:rPr>
          <w:i/>
          <w:spacing w:val="-15"/>
          <w:w w:val="105"/>
          <w:sz w:val="23"/>
          <w:lang w:val="en-US"/>
        </w:rPr>
        <w:t xml:space="preserve"> </w:t>
      </w:r>
      <w:r w:rsidRPr="004D1B06">
        <w:rPr>
          <w:i/>
          <w:w w:val="105"/>
          <w:sz w:val="23"/>
          <w:lang w:val="en-US"/>
        </w:rPr>
        <w:t>movies?, Watch film at the cinema., Are there tickets for three o’clock?... .</w:t>
      </w:r>
    </w:p>
    <w:p w:rsidR="00623054" w:rsidRDefault="004D1B06" w:rsidP="004D1B06">
      <w:pPr>
        <w:pStyle w:val="4"/>
        <w:tabs>
          <w:tab w:val="left" w:pos="10632"/>
        </w:tabs>
        <w:spacing w:before="11"/>
        <w:jc w:val="left"/>
      </w:pPr>
      <w:r>
        <w:rPr>
          <w:w w:val="105"/>
        </w:rPr>
        <w:t>Раздел</w:t>
      </w:r>
      <w:r>
        <w:rPr>
          <w:spacing w:val="-10"/>
          <w:w w:val="105"/>
        </w:rPr>
        <w:t xml:space="preserve"> </w:t>
      </w:r>
      <w:r>
        <w:rPr>
          <w:w w:val="105"/>
        </w:rPr>
        <w:t>3.</w:t>
      </w:r>
      <w:r>
        <w:rPr>
          <w:spacing w:val="-7"/>
          <w:w w:val="105"/>
        </w:rPr>
        <w:t xml:space="preserve"> </w:t>
      </w:r>
      <w:r>
        <w:rPr>
          <w:spacing w:val="-4"/>
          <w:w w:val="105"/>
        </w:rPr>
        <w:t>Книги</w:t>
      </w:r>
    </w:p>
    <w:p w:rsidR="00623054" w:rsidRDefault="004D1B06" w:rsidP="004D1B06">
      <w:pPr>
        <w:pStyle w:val="a5"/>
        <w:numPr>
          <w:ilvl w:val="0"/>
          <w:numId w:val="157"/>
        </w:numPr>
        <w:tabs>
          <w:tab w:val="left" w:pos="1321"/>
          <w:tab w:val="left" w:pos="10632"/>
        </w:tabs>
        <w:spacing w:before="2"/>
        <w:rPr>
          <w:sz w:val="23"/>
        </w:rPr>
      </w:pPr>
      <w:r>
        <w:rPr>
          <w:w w:val="105"/>
          <w:sz w:val="23"/>
        </w:rPr>
        <w:t>Книги</w:t>
      </w:r>
      <w:r>
        <w:rPr>
          <w:spacing w:val="-8"/>
          <w:w w:val="105"/>
          <w:sz w:val="23"/>
        </w:rPr>
        <w:t xml:space="preserve"> </w:t>
      </w:r>
      <w:r>
        <w:rPr>
          <w:w w:val="105"/>
          <w:sz w:val="23"/>
        </w:rPr>
        <w:t>в</w:t>
      </w:r>
      <w:r>
        <w:rPr>
          <w:spacing w:val="-8"/>
          <w:w w:val="105"/>
          <w:sz w:val="23"/>
        </w:rPr>
        <w:t xml:space="preserve"> </w:t>
      </w:r>
      <w:r>
        <w:rPr>
          <w:w w:val="105"/>
          <w:sz w:val="23"/>
        </w:rPr>
        <w:t>моей</w:t>
      </w:r>
      <w:r>
        <w:rPr>
          <w:spacing w:val="-7"/>
          <w:w w:val="105"/>
          <w:sz w:val="23"/>
        </w:rPr>
        <w:t xml:space="preserve"> </w:t>
      </w:r>
      <w:r>
        <w:rPr>
          <w:spacing w:val="-2"/>
          <w:w w:val="105"/>
          <w:sz w:val="23"/>
        </w:rPr>
        <w:t>жизни.</w:t>
      </w:r>
    </w:p>
    <w:p w:rsidR="00623054" w:rsidRDefault="004D1B06" w:rsidP="004D1B06">
      <w:pPr>
        <w:pStyle w:val="a5"/>
        <w:numPr>
          <w:ilvl w:val="0"/>
          <w:numId w:val="157"/>
        </w:numPr>
        <w:tabs>
          <w:tab w:val="left" w:pos="1261"/>
          <w:tab w:val="left" w:pos="10632"/>
        </w:tabs>
        <w:spacing w:before="9"/>
        <w:ind w:left="1261" w:hanging="358"/>
        <w:rPr>
          <w:sz w:val="23"/>
        </w:rPr>
      </w:pPr>
      <w:r>
        <w:rPr>
          <w:sz w:val="23"/>
        </w:rPr>
        <w:t>Известные</w:t>
      </w:r>
      <w:r>
        <w:rPr>
          <w:spacing w:val="17"/>
          <w:sz w:val="23"/>
        </w:rPr>
        <w:t xml:space="preserve"> </w:t>
      </w:r>
      <w:r>
        <w:rPr>
          <w:sz w:val="23"/>
        </w:rPr>
        <w:t>писатели</w:t>
      </w:r>
      <w:r>
        <w:rPr>
          <w:spacing w:val="28"/>
          <w:sz w:val="23"/>
        </w:rPr>
        <w:t xml:space="preserve"> </w:t>
      </w:r>
      <w:r>
        <w:rPr>
          <w:sz w:val="23"/>
        </w:rPr>
        <w:t>России</w:t>
      </w:r>
      <w:r>
        <w:rPr>
          <w:spacing w:val="28"/>
          <w:sz w:val="23"/>
        </w:rPr>
        <w:t xml:space="preserve"> </w:t>
      </w:r>
      <w:r>
        <w:rPr>
          <w:sz w:val="23"/>
        </w:rPr>
        <w:t>и</w:t>
      </w:r>
      <w:r>
        <w:rPr>
          <w:spacing w:val="27"/>
          <w:sz w:val="23"/>
        </w:rPr>
        <w:t xml:space="preserve"> </w:t>
      </w:r>
      <w:r>
        <w:rPr>
          <w:spacing w:val="-2"/>
          <w:sz w:val="23"/>
        </w:rPr>
        <w:t>Великобритании.</w:t>
      </w:r>
    </w:p>
    <w:p w:rsidR="00623054" w:rsidRDefault="004D1B06" w:rsidP="004D1B06">
      <w:pPr>
        <w:pStyle w:val="a5"/>
        <w:numPr>
          <w:ilvl w:val="0"/>
          <w:numId w:val="157"/>
        </w:numPr>
        <w:tabs>
          <w:tab w:val="left" w:pos="1261"/>
          <w:tab w:val="left" w:pos="10632"/>
        </w:tabs>
        <w:spacing w:before="17"/>
        <w:ind w:left="1261" w:hanging="358"/>
        <w:rPr>
          <w:sz w:val="23"/>
        </w:rPr>
      </w:pPr>
      <w:r>
        <w:rPr>
          <w:w w:val="105"/>
          <w:sz w:val="23"/>
        </w:rPr>
        <w:t>Книги</w:t>
      </w:r>
      <w:r>
        <w:rPr>
          <w:spacing w:val="-6"/>
          <w:w w:val="105"/>
          <w:sz w:val="23"/>
        </w:rPr>
        <w:t xml:space="preserve"> </w:t>
      </w:r>
      <w:r>
        <w:rPr>
          <w:w w:val="105"/>
          <w:sz w:val="23"/>
        </w:rPr>
        <w:t>и</w:t>
      </w:r>
      <w:r>
        <w:rPr>
          <w:spacing w:val="-5"/>
          <w:w w:val="105"/>
          <w:sz w:val="23"/>
        </w:rPr>
        <w:t xml:space="preserve"> </w:t>
      </w:r>
      <w:r>
        <w:rPr>
          <w:spacing w:val="-2"/>
          <w:w w:val="105"/>
          <w:sz w:val="23"/>
        </w:rPr>
        <w:t>фильмы.</w:t>
      </w:r>
    </w:p>
    <w:p w:rsidR="00623054" w:rsidRDefault="004D1B06" w:rsidP="004D1B06">
      <w:pPr>
        <w:pStyle w:val="a5"/>
        <w:numPr>
          <w:ilvl w:val="0"/>
          <w:numId w:val="157"/>
        </w:numPr>
        <w:tabs>
          <w:tab w:val="left" w:pos="1261"/>
          <w:tab w:val="left" w:pos="10632"/>
        </w:tabs>
        <w:spacing w:before="9"/>
        <w:ind w:left="1261" w:hanging="358"/>
        <w:rPr>
          <w:sz w:val="23"/>
        </w:rPr>
      </w:pPr>
      <w:r>
        <w:rPr>
          <w:sz w:val="23"/>
        </w:rPr>
        <w:t>Любимый</w:t>
      </w:r>
      <w:r>
        <w:rPr>
          <w:spacing w:val="27"/>
          <w:sz w:val="23"/>
        </w:rPr>
        <w:t xml:space="preserve"> </w:t>
      </w:r>
      <w:r>
        <w:rPr>
          <w:sz w:val="23"/>
        </w:rPr>
        <w:t>герой</w:t>
      </w:r>
      <w:r>
        <w:rPr>
          <w:spacing w:val="27"/>
          <w:sz w:val="23"/>
        </w:rPr>
        <w:t xml:space="preserve"> </w:t>
      </w:r>
      <w:r>
        <w:rPr>
          <w:spacing w:val="-2"/>
          <w:sz w:val="23"/>
        </w:rPr>
        <w:t>книги.</w:t>
      </w:r>
    </w:p>
    <w:p w:rsidR="00623054" w:rsidRDefault="004D1B06" w:rsidP="004D1B06">
      <w:pPr>
        <w:tabs>
          <w:tab w:val="left" w:pos="10632"/>
        </w:tabs>
        <w:spacing w:before="17"/>
        <w:ind w:left="903"/>
        <w:rPr>
          <w:b/>
          <w:i/>
          <w:sz w:val="23"/>
        </w:rPr>
      </w:pPr>
      <w:r>
        <w:rPr>
          <w:b/>
          <w:i/>
          <w:sz w:val="23"/>
        </w:rPr>
        <w:t>Характеристика</w:t>
      </w:r>
      <w:r>
        <w:rPr>
          <w:b/>
          <w:i/>
          <w:spacing w:val="42"/>
          <w:sz w:val="23"/>
        </w:rPr>
        <w:t xml:space="preserve"> </w:t>
      </w:r>
      <w:r>
        <w:rPr>
          <w:b/>
          <w:i/>
          <w:sz w:val="23"/>
        </w:rPr>
        <w:t>деятельности</w:t>
      </w:r>
      <w:r>
        <w:rPr>
          <w:b/>
          <w:i/>
          <w:spacing w:val="33"/>
          <w:sz w:val="23"/>
        </w:rPr>
        <w:t xml:space="preserve"> </w:t>
      </w:r>
      <w:r>
        <w:rPr>
          <w:b/>
          <w:i/>
          <w:sz w:val="23"/>
        </w:rPr>
        <w:t>обучающихся</w:t>
      </w:r>
      <w:r>
        <w:rPr>
          <w:b/>
          <w:i/>
          <w:spacing w:val="49"/>
          <w:sz w:val="23"/>
        </w:rPr>
        <w:t xml:space="preserve"> </w:t>
      </w:r>
      <w:r>
        <w:rPr>
          <w:b/>
          <w:i/>
          <w:sz w:val="23"/>
        </w:rPr>
        <w:t>по</w:t>
      </w:r>
      <w:r>
        <w:rPr>
          <w:b/>
          <w:i/>
          <w:spacing w:val="43"/>
          <w:sz w:val="23"/>
        </w:rPr>
        <w:t xml:space="preserve"> </w:t>
      </w:r>
      <w:r>
        <w:rPr>
          <w:b/>
          <w:i/>
          <w:sz w:val="23"/>
        </w:rPr>
        <w:t>основным</w:t>
      </w:r>
      <w:r>
        <w:rPr>
          <w:b/>
          <w:i/>
          <w:spacing w:val="42"/>
          <w:sz w:val="23"/>
        </w:rPr>
        <w:t xml:space="preserve"> </w:t>
      </w:r>
      <w:r>
        <w:rPr>
          <w:b/>
          <w:i/>
          <w:sz w:val="23"/>
        </w:rPr>
        <w:t>видам</w:t>
      </w:r>
      <w:r>
        <w:rPr>
          <w:b/>
          <w:i/>
          <w:spacing w:val="41"/>
          <w:sz w:val="23"/>
        </w:rPr>
        <w:t xml:space="preserve"> </w:t>
      </w:r>
      <w:r>
        <w:rPr>
          <w:b/>
          <w:i/>
          <w:sz w:val="23"/>
        </w:rPr>
        <w:t>учебной</w:t>
      </w:r>
      <w:r>
        <w:rPr>
          <w:b/>
          <w:i/>
          <w:spacing w:val="33"/>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9"/>
        <w:ind w:left="903" w:firstLine="0"/>
        <w:jc w:val="left"/>
      </w:pPr>
      <w:r>
        <w:rPr>
          <w:w w:val="105"/>
        </w:rPr>
        <w:t>рассказывать</w:t>
      </w:r>
      <w:r>
        <w:rPr>
          <w:spacing w:val="-14"/>
          <w:w w:val="105"/>
        </w:rPr>
        <w:t xml:space="preserve"> </w:t>
      </w:r>
      <w:r>
        <w:rPr>
          <w:w w:val="105"/>
        </w:rPr>
        <w:t>о</w:t>
      </w:r>
      <w:r>
        <w:rPr>
          <w:spacing w:val="-15"/>
          <w:w w:val="105"/>
        </w:rPr>
        <w:t xml:space="preserve"> </w:t>
      </w:r>
      <w:r>
        <w:rPr>
          <w:w w:val="105"/>
        </w:rPr>
        <w:t>любимой</w:t>
      </w:r>
      <w:r>
        <w:rPr>
          <w:spacing w:val="-12"/>
          <w:w w:val="105"/>
        </w:rPr>
        <w:t xml:space="preserve"> </w:t>
      </w:r>
      <w:r>
        <w:rPr>
          <w:spacing w:val="-2"/>
          <w:w w:val="105"/>
        </w:rPr>
        <w:t>книге;</w:t>
      </w:r>
    </w:p>
    <w:p w:rsidR="00623054" w:rsidRDefault="004D1B06" w:rsidP="004D1B06">
      <w:pPr>
        <w:pStyle w:val="a3"/>
        <w:tabs>
          <w:tab w:val="left" w:pos="10632"/>
        </w:tabs>
        <w:spacing w:before="9"/>
        <w:ind w:left="903" w:firstLine="0"/>
        <w:jc w:val="left"/>
      </w:pPr>
      <w:r>
        <w:t>рассказывать</w:t>
      </w:r>
      <w:r>
        <w:rPr>
          <w:spacing w:val="38"/>
        </w:rPr>
        <w:t xml:space="preserve"> </w:t>
      </w:r>
      <w:r>
        <w:t>о</w:t>
      </w:r>
      <w:r>
        <w:rPr>
          <w:spacing w:val="23"/>
        </w:rPr>
        <w:t xml:space="preserve"> </w:t>
      </w:r>
      <w:r>
        <w:t>писателе</w:t>
      </w:r>
      <w:r>
        <w:rPr>
          <w:spacing w:val="32"/>
        </w:rPr>
        <w:t xml:space="preserve"> </w:t>
      </w:r>
      <w:r>
        <w:t>страны</w:t>
      </w:r>
      <w:r>
        <w:rPr>
          <w:spacing w:val="26"/>
        </w:rPr>
        <w:t xml:space="preserve"> </w:t>
      </w:r>
      <w:r>
        <w:t>изучаемого</w:t>
      </w:r>
      <w:r>
        <w:rPr>
          <w:spacing w:val="33"/>
        </w:rPr>
        <w:t xml:space="preserve"> </w:t>
      </w:r>
      <w:r>
        <w:rPr>
          <w:spacing w:val="-2"/>
        </w:rPr>
        <w:t>языка;</w:t>
      </w:r>
    </w:p>
    <w:p w:rsidR="00623054" w:rsidRDefault="004D1B06" w:rsidP="004D1B06">
      <w:pPr>
        <w:pStyle w:val="a3"/>
        <w:tabs>
          <w:tab w:val="left" w:pos="10632"/>
        </w:tabs>
        <w:spacing w:before="17" w:line="247" w:lineRule="auto"/>
        <w:ind w:left="903" w:right="2529" w:firstLine="0"/>
        <w:jc w:val="left"/>
      </w:pPr>
      <w:r>
        <w:t>кратко рассказывать об</w:t>
      </w:r>
      <w:r>
        <w:rPr>
          <w:spacing w:val="40"/>
        </w:rPr>
        <w:t xml:space="preserve"> </w:t>
      </w:r>
      <w:r>
        <w:t>экранизациях известных литературных произведений;</w:t>
      </w:r>
      <w:r>
        <w:rPr>
          <w:spacing w:val="40"/>
          <w:w w:val="105"/>
        </w:rPr>
        <w:t xml:space="preserve"> </w:t>
      </w:r>
      <w:r>
        <w:rPr>
          <w:w w:val="105"/>
        </w:rPr>
        <w:t>составлять коллективный видео блог о любимых книжных персонажах.</w:t>
      </w:r>
    </w:p>
    <w:p w:rsidR="00623054" w:rsidRDefault="004D1B06" w:rsidP="004D1B06">
      <w:pPr>
        <w:pStyle w:val="4"/>
        <w:tabs>
          <w:tab w:val="left" w:pos="10632"/>
        </w:tabs>
        <w:spacing w:before="9"/>
        <w:jc w:val="left"/>
      </w:pPr>
      <w:r>
        <w:rPr>
          <w:w w:val="105"/>
        </w:rPr>
        <w:t>в</w:t>
      </w:r>
      <w:r>
        <w:rPr>
          <w:spacing w:val="-7"/>
          <w:w w:val="105"/>
        </w:rPr>
        <w:t xml:space="preserve"> </w:t>
      </w:r>
      <w:r>
        <w:rPr>
          <w:w w:val="105"/>
        </w:rPr>
        <w:t>области</w:t>
      </w:r>
      <w:r>
        <w:rPr>
          <w:spacing w:val="-7"/>
          <w:w w:val="105"/>
        </w:rPr>
        <w:t xml:space="preserve"> </w:t>
      </w:r>
      <w:r>
        <w:rPr>
          <w:spacing w:val="-2"/>
          <w:w w:val="105"/>
        </w:rPr>
        <w:t>письма:</w:t>
      </w:r>
    </w:p>
    <w:p w:rsidR="00623054" w:rsidRDefault="004D1B06" w:rsidP="004D1B06">
      <w:pPr>
        <w:pStyle w:val="a3"/>
        <w:tabs>
          <w:tab w:val="left" w:pos="10632"/>
        </w:tabs>
        <w:spacing w:before="9" w:line="249" w:lineRule="auto"/>
        <w:ind w:left="903" w:right="5506" w:firstLine="0"/>
        <w:jc w:val="left"/>
      </w:pPr>
      <w:r>
        <w:rPr>
          <w:w w:val="105"/>
        </w:rPr>
        <w:t xml:space="preserve">составлять отзыв о книге по образцу; </w:t>
      </w:r>
      <w:r>
        <w:rPr>
          <w:w w:val="105"/>
        </w:rPr>
        <w:lastRenderedPageBreak/>
        <w:t>составлять</w:t>
      </w:r>
      <w:r>
        <w:rPr>
          <w:spacing w:val="-16"/>
          <w:w w:val="105"/>
        </w:rPr>
        <w:t xml:space="preserve"> </w:t>
      </w:r>
      <w:r>
        <w:rPr>
          <w:w w:val="105"/>
        </w:rPr>
        <w:t>презентации</w:t>
      </w:r>
      <w:r>
        <w:rPr>
          <w:spacing w:val="-15"/>
          <w:w w:val="105"/>
        </w:rPr>
        <w:t xml:space="preserve"> </w:t>
      </w:r>
      <w:r>
        <w:rPr>
          <w:w w:val="105"/>
        </w:rPr>
        <w:t>о</w:t>
      </w:r>
      <w:r>
        <w:rPr>
          <w:spacing w:val="-15"/>
          <w:w w:val="105"/>
        </w:rPr>
        <w:t xml:space="preserve"> </w:t>
      </w:r>
      <w:r>
        <w:rPr>
          <w:w w:val="105"/>
        </w:rPr>
        <w:t>любимом</w:t>
      </w:r>
      <w:r>
        <w:rPr>
          <w:spacing w:val="-15"/>
          <w:w w:val="105"/>
        </w:rPr>
        <w:t xml:space="preserve"> </w:t>
      </w:r>
      <w:r>
        <w:rPr>
          <w:w w:val="105"/>
        </w:rPr>
        <w:t>писателе; составлять описание персонажа;</w:t>
      </w:r>
    </w:p>
    <w:p w:rsidR="00623054" w:rsidRDefault="004D1B06" w:rsidP="004D1B06">
      <w:pPr>
        <w:pStyle w:val="a3"/>
        <w:tabs>
          <w:tab w:val="left" w:pos="10632"/>
        </w:tabs>
        <w:spacing w:before="4"/>
        <w:ind w:left="903" w:firstLine="0"/>
        <w:jc w:val="left"/>
      </w:pPr>
      <w:r>
        <w:rPr>
          <w:w w:val="105"/>
        </w:rPr>
        <w:t>делать</w:t>
      </w:r>
      <w:r>
        <w:rPr>
          <w:spacing w:val="-16"/>
          <w:w w:val="105"/>
        </w:rPr>
        <w:t xml:space="preserve"> </w:t>
      </w:r>
      <w:r>
        <w:rPr>
          <w:w w:val="105"/>
        </w:rPr>
        <w:t>пост</w:t>
      </w:r>
      <w:r>
        <w:rPr>
          <w:spacing w:val="-15"/>
          <w:w w:val="105"/>
        </w:rPr>
        <w:t xml:space="preserve"> </w:t>
      </w:r>
      <w:r>
        <w:rPr>
          <w:w w:val="105"/>
        </w:rPr>
        <w:t>в</w:t>
      </w:r>
      <w:r>
        <w:rPr>
          <w:spacing w:val="-11"/>
          <w:w w:val="105"/>
        </w:rPr>
        <w:t xml:space="preserve"> </w:t>
      </w:r>
      <w:r>
        <w:rPr>
          <w:w w:val="105"/>
        </w:rPr>
        <w:t>социальных</w:t>
      </w:r>
      <w:r>
        <w:rPr>
          <w:spacing w:val="-12"/>
          <w:w w:val="105"/>
        </w:rPr>
        <w:t xml:space="preserve"> </w:t>
      </w:r>
      <w:r>
        <w:rPr>
          <w:w w:val="105"/>
        </w:rPr>
        <w:t>сетях</w:t>
      </w:r>
      <w:r>
        <w:rPr>
          <w:spacing w:val="-13"/>
          <w:w w:val="105"/>
        </w:rPr>
        <w:t xml:space="preserve"> </w:t>
      </w:r>
      <w:r>
        <w:rPr>
          <w:w w:val="105"/>
        </w:rPr>
        <w:t>с</w:t>
      </w:r>
      <w:r>
        <w:rPr>
          <w:spacing w:val="-13"/>
          <w:w w:val="105"/>
        </w:rPr>
        <w:t xml:space="preserve"> </w:t>
      </w:r>
      <w:r>
        <w:rPr>
          <w:w w:val="105"/>
        </w:rPr>
        <w:t>рекомендацией</w:t>
      </w:r>
      <w:r>
        <w:rPr>
          <w:spacing w:val="-8"/>
          <w:w w:val="105"/>
        </w:rPr>
        <w:t xml:space="preserve"> </w:t>
      </w:r>
      <w:r>
        <w:rPr>
          <w:w w:val="105"/>
        </w:rPr>
        <w:t>прочитать</w:t>
      </w:r>
      <w:r>
        <w:rPr>
          <w:spacing w:val="-10"/>
          <w:w w:val="105"/>
        </w:rPr>
        <w:t xml:space="preserve"> </w:t>
      </w:r>
      <w:r>
        <w:rPr>
          <w:w w:val="105"/>
        </w:rPr>
        <w:t>литературное</w:t>
      </w:r>
      <w:r>
        <w:rPr>
          <w:spacing w:val="-13"/>
          <w:w w:val="105"/>
        </w:rPr>
        <w:t xml:space="preserve"> </w:t>
      </w:r>
      <w:r>
        <w:rPr>
          <w:spacing w:val="-2"/>
          <w:w w:val="105"/>
        </w:rPr>
        <w:t>произведение.</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30"/>
          <w:tab w:val="left" w:pos="10359"/>
          <w:tab w:val="left" w:pos="10632"/>
        </w:tabs>
        <w:spacing w:before="2" w:line="254" w:lineRule="auto"/>
        <w:ind w:right="1"/>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3</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w:t>
      </w:r>
      <w:r>
        <w:rPr>
          <w:spacing w:val="-2"/>
          <w:w w:val="105"/>
        </w:rPr>
        <w:t xml:space="preserve"> </w:t>
      </w:r>
      <w:r>
        <w:rPr>
          <w:w w:val="105"/>
        </w:rPr>
        <w:t>менее</w:t>
      </w:r>
      <w:r>
        <w:rPr>
          <w:spacing w:val="-2"/>
          <w:w w:val="105"/>
        </w:rPr>
        <w:t xml:space="preserve"> </w:t>
      </w:r>
      <w:r>
        <w:rPr>
          <w:w w:val="105"/>
        </w:rPr>
        <w:t>45.</w:t>
      </w:r>
    </w:p>
    <w:p w:rsidR="00623054" w:rsidRDefault="004D1B06" w:rsidP="004D1B06">
      <w:pPr>
        <w:pStyle w:val="a3"/>
        <w:tabs>
          <w:tab w:val="left" w:pos="10632"/>
        </w:tabs>
        <w:spacing w:line="259" w:lineRule="exact"/>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Pr="004D1B06" w:rsidRDefault="004D1B06" w:rsidP="004D1B06">
      <w:pPr>
        <w:tabs>
          <w:tab w:val="left" w:pos="10632"/>
        </w:tabs>
        <w:spacing w:before="9"/>
        <w:ind w:left="903"/>
        <w:rPr>
          <w:i/>
          <w:sz w:val="23"/>
          <w:lang w:val="en-US"/>
        </w:rPr>
      </w:pPr>
      <w:r>
        <w:rPr>
          <w:w w:val="105"/>
          <w:sz w:val="23"/>
        </w:rPr>
        <w:t>речевая</w:t>
      </w:r>
      <w:r w:rsidRPr="004D1B06">
        <w:rPr>
          <w:spacing w:val="-12"/>
          <w:w w:val="105"/>
          <w:sz w:val="23"/>
          <w:lang w:val="en-US"/>
        </w:rPr>
        <w:t xml:space="preserve"> </w:t>
      </w:r>
      <w:r>
        <w:rPr>
          <w:w w:val="105"/>
          <w:sz w:val="23"/>
        </w:rPr>
        <w:t>модель</w:t>
      </w:r>
      <w:r w:rsidRPr="004D1B06">
        <w:rPr>
          <w:spacing w:val="-10"/>
          <w:w w:val="105"/>
          <w:sz w:val="23"/>
          <w:lang w:val="en-US"/>
        </w:rPr>
        <w:t xml:space="preserve"> </w:t>
      </w:r>
      <w:r w:rsidRPr="004D1B06">
        <w:rPr>
          <w:i/>
          <w:w w:val="105"/>
          <w:sz w:val="23"/>
          <w:lang w:val="en-US"/>
        </w:rPr>
        <w:t>I</w:t>
      </w:r>
      <w:r w:rsidRPr="004D1B06">
        <w:rPr>
          <w:i/>
          <w:spacing w:val="-5"/>
          <w:w w:val="105"/>
          <w:sz w:val="23"/>
          <w:lang w:val="en-US"/>
        </w:rPr>
        <w:t xml:space="preserve"> </w:t>
      </w:r>
      <w:r w:rsidRPr="004D1B06">
        <w:rPr>
          <w:i/>
          <w:w w:val="105"/>
          <w:sz w:val="23"/>
          <w:lang w:val="en-US"/>
        </w:rPr>
        <w:t>want+</w:t>
      </w:r>
      <w:r w:rsidRPr="004D1B06">
        <w:rPr>
          <w:i/>
          <w:spacing w:val="-13"/>
          <w:w w:val="105"/>
          <w:sz w:val="23"/>
          <w:lang w:val="en-US"/>
        </w:rPr>
        <w:t xml:space="preserve"> </w:t>
      </w:r>
      <w:r w:rsidRPr="004D1B06">
        <w:rPr>
          <w:i/>
          <w:w w:val="105"/>
          <w:sz w:val="23"/>
          <w:lang w:val="en-US"/>
        </w:rPr>
        <w:t>infinitive</w:t>
      </w:r>
      <w:r w:rsidRPr="004D1B06">
        <w:rPr>
          <w:i/>
          <w:spacing w:val="-7"/>
          <w:w w:val="105"/>
          <w:sz w:val="23"/>
          <w:lang w:val="en-US"/>
        </w:rPr>
        <w:t xml:space="preserve"> </w:t>
      </w:r>
      <w:r>
        <w:rPr>
          <w:w w:val="105"/>
          <w:sz w:val="23"/>
        </w:rPr>
        <w:t>для</w:t>
      </w:r>
      <w:r w:rsidRPr="004D1B06">
        <w:rPr>
          <w:spacing w:val="-12"/>
          <w:w w:val="105"/>
          <w:sz w:val="23"/>
          <w:lang w:val="en-US"/>
        </w:rPr>
        <w:t xml:space="preserve"> </w:t>
      </w:r>
      <w:r>
        <w:rPr>
          <w:w w:val="105"/>
          <w:sz w:val="23"/>
        </w:rPr>
        <w:t>выражения</w:t>
      </w:r>
      <w:r w:rsidRPr="004D1B06">
        <w:rPr>
          <w:spacing w:val="-6"/>
          <w:w w:val="105"/>
          <w:sz w:val="23"/>
          <w:lang w:val="en-US"/>
        </w:rPr>
        <w:t xml:space="preserve"> </w:t>
      </w:r>
      <w:r>
        <w:rPr>
          <w:w w:val="105"/>
          <w:sz w:val="23"/>
        </w:rPr>
        <w:t>намерения</w:t>
      </w:r>
      <w:r w:rsidRPr="004D1B06">
        <w:rPr>
          <w:spacing w:val="-4"/>
          <w:w w:val="105"/>
          <w:sz w:val="23"/>
          <w:lang w:val="en-US"/>
        </w:rPr>
        <w:t xml:space="preserve"> </w:t>
      </w:r>
      <w:r w:rsidRPr="004D1B06">
        <w:rPr>
          <w:i/>
          <w:w w:val="105"/>
          <w:sz w:val="23"/>
          <w:lang w:val="en-US"/>
        </w:rPr>
        <w:t>(I</w:t>
      </w:r>
      <w:r w:rsidRPr="004D1B06">
        <w:rPr>
          <w:i/>
          <w:spacing w:val="1"/>
          <w:w w:val="105"/>
          <w:sz w:val="23"/>
          <w:lang w:val="en-US"/>
        </w:rPr>
        <w:t xml:space="preserve"> </w:t>
      </w:r>
      <w:r w:rsidRPr="004D1B06">
        <w:rPr>
          <w:i/>
          <w:w w:val="105"/>
          <w:sz w:val="23"/>
          <w:lang w:val="en-US"/>
        </w:rPr>
        <w:t>want</w:t>
      </w:r>
      <w:r w:rsidRPr="004D1B06">
        <w:rPr>
          <w:i/>
          <w:spacing w:val="-13"/>
          <w:w w:val="105"/>
          <w:sz w:val="23"/>
          <w:lang w:val="en-US"/>
        </w:rPr>
        <w:t xml:space="preserve"> </w:t>
      </w:r>
      <w:r w:rsidRPr="004D1B06">
        <w:rPr>
          <w:i/>
          <w:w w:val="105"/>
          <w:sz w:val="23"/>
          <w:lang w:val="en-US"/>
        </w:rPr>
        <w:t>to</w:t>
      </w:r>
      <w:r w:rsidRPr="004D1B06">
        <w:rPr>
          <w:i/>
          <w:spacing w:val="-9"/>
          <w:w w:val="105"/>
          <w:sz w:val="23"/>
          <w:lang w:val="en-US"/>
        </w:rPr>
        <w:t xml:space="preserve"> </w:t>
      </w:r>
      <w:r w:rsidRPr="004D1B06">
        <w:rPr>
          <w:i/>
          <w:w w:val="105"/>
          <w:sz w:val="23"/>
          <w:lang w:val="en-US"/>
        </w:rPr>
        <w:t>tell</w:t>
      </w:r>
      <w:r w:rsidRPr="004D1B06">
        <w:rPr>
          <w:i/>
          <w:spacing w:val="-13"/>
          <w:w w:val="105"/>
          <w:sz w:val="23"/>
          <w:lang w:val="en-US"/>
        </w:rPr>
        <w:t xml:space="preserve"> </w:t>
      </w:r>
      <w:r w:rsidRPr="004D1B06">
        <w:rPr>
          <w:i/>
          <w:spacing w:val="-2"/>
          <w:w w:val="105"/>
          <w:sz w:val="23"/>
          <w:lang w:val="en-US"/>
        </w:rPr>
        <w:t>you);</w:t>
      </w:r>
    </w:p>
    <w:p w:rsidR="00623054" w:rsidRDefault="004D1B06" w:rsidP="004D1B06">
      <w:pPr>
        <w:pStyle w:val="a3"/>
        <w:tabs>
          <w:tab w:val="left" w:pos="1955"/>
          <w:tab w:val="left" w:pos="3379"/>
          <w:tab w:val="left" w:pos="4234"/>
          <w:tab w:val="left" w:pos="4586"/>
          <w:tab w:val="left" w:pos="6233"/>
          <w:tab w:val="left" w:pos="6607"/>
          <w:tab w:val="left" w:pos="8491"/>
          <w:tab w:val="left" w:pos="9785"/>
          <w:tab w:val="left" w:pos="10389"/>
          <w:tab w:val="left" w:pos="10632"/>
        </w:tabs>
        <w:spacing w:before="16" w:line="249" w:lineRule="auto"/>
        <w:ind w:right="11"/>
        <w:jc w:val="left"/>
      </w:pPr>
      <w:r>
        <w:rPr>
          <w:spacing w:val="-2"/>
          <w:w w:val="105"/>
        </w:rPr>
        <w:t>простое</w:t>
      </w:r>
      <w:r>
        <w:tab/>
      </w:r>
      <w:r>
        <w:rPr>
          <w:spacing w:val="-2"/>
          <w:w w:val="105"/>
        </w:rPr>
        <w:t>прошедшее</w:t>
      </w:r>
      <w:r>
        <w:tab/>
      </w:r>
      <w:r>
        <w:rPr>
          <w:spacing w:val="-2"/>
          <w:w w:val="105"/>
        </w:rPr>
        <w:t>время</w:t>
      </w:r>
      <w:r>
        <w:tab/>
      </w:r>
      <w:r>
        <w:rPr>
          <w:spacing w:val="-10"/>
          <w:w w:val="105"/>
        </w:rPr>
        <w:t>с</w:t>
      </w:r>
      <w:r>
        <w:tab/>
      </w:r>
      <w:r>
        <w:rPr>
          <w:spacing w:val="-2"/>
          <w:w w:val="105"/>
        </w:rPr>
        <w:t>правильными</w:t>
      </w:r>
      <w:r>
        <w:tab/>
      </w:r>
      <w:r>
        <w:rPr>
          <w:spacing w:val="-10"/>
          <w:w w:val="105"/>
        </w:rPr>
        <w:t>и</w:t>
      </w:r>
      <w:r>
        <w:tab/>
      </w:r>
      <w:r>
        <w:rPr>
          <w:spacing w:val="-2"/>
          <w:w w:val="105"/>
        </w:rPr>
        <w:t>неправильными</w:t>
      </w:r>
      <w:r>
        <w:tab/>
      </w:r>
      <w:r>
        <w:rPr>
          <w:spacing w:val="-2"/>
          <w:w w:val="105"/>
        </w:rPr>
        <w:t>глаголами</w:t>
      </w:r>
      <w:r>
        <w:tab/>
      </w:r>
      <w:r>
        <w:rPr>
          <w:spacing w:val="-4"/>
          <w:w w:val="105"/>
        </w:rPr>
        <w:t>для</w:t>
      </w:r>
      <w:r>
        <w:tab/>
      </w:r>
      <w:r>
        <w:rPr>
          <w:spacing w:val="-2"/>
          <w:w w:val="105"/>
        </w:rPr>
        <w:t xml:space="preserve">передачи </w:t>
      </w:r>
      <w:r>
        <w:rPr>
          <w:w w:val="105"/>
        </w:rPr>
        <w:t>автобиографических сведений;</w:t>
      </w:r>
    </w:p>
    <w:p w:rsidR="00623054" w:rsidRDefault="004D1B06" w:rsidP="004D1B06">
      <w:pPr>
        <w:tabs>
          <w:tab w:val="left" w:pos="10632"/>
        </w:tabs>
        <w:spacing w:line="252" w:lineRule="auto"/>
        <w:ind w:left="903" w:right="1281"/>
        <w:rPr>
          <w:sz w:val="23"/>
        </w:rPr>
      </w:pPr>
      <w:r>
        <w:rPr>
          <w:w w:val="105"/>
          <w:sz w:val="23"/>
        </w:rPr>
        <w:t xml:space="preserve">модальный глагол </w:t>
      </w:r>
      <w:r>
        <w:rPr>
          <w:i/>
          <w:w w:val="105"/>
          <w:sz w:val="23"/>
        </w:rPr>
        <w:t xml:space="preserve">should </w:t>
      </w:r>
      <w:r>
        <w:rPr>
          <w:w w:val="105"/>
          <w:sz w:val="23"/>
        </w:rPr>
        <w:t>для составления рекомендаций (</w:t>
      </w:r>
      <w:r>
        <w:rPr>
          <w:i/>
          <w:w w:val="105"/>
          <w:sz w:val="23"/>
        </w:rPr>
        <w:t xml:space="preserve">You should read …); </w:t>
      </w:r>
      <w:r>
        <w:rPr>
          <w:w w:val="105"/>
          <w:sz w:val="23"/>
        </w:rPr>
        <w:t>страдательный</w:t>
      </w:r>
      <w:r>
        <w:rPr>
          <w:spacing w:val="-9"/>
          <w:w w:val="105"/>
          <w:sz w:val="23"/>
        </w:rPr>
        <w:t xml:space="preserve"> </w:t>
      </w:r>
      <w:r>
        <w:rPr>
          <w:w w:val="105"/>
          <w:sz w:val="23"/>
        </w:rPr>
        <w:t>залог</w:t>
      </w:r>
      <w:r>
        <w:rPr>
          <w:spacing w:val="-8"/>
          <w:w w:val="105"/>
          <w:sz w:val="23"/>
        </w:rPr>
        <w:t xml:space="preserve"> </w:t>
      </w:r>
      <w:r>
        <w:rPr>
          <w:w w:val="105"/>
          <w:sz w:val="23"/>
        </w:rPr>
        <w:t>в</w:t>
      </w:r>
      <w:r>
        <w:rPr>
          <w:spacing w:val="-3"/>
          <w:w w:val="105"/>
          <w:sz w:val="23"/>
        </w:rPr>
        <w:t xml:space="preserve"> </w:t>
      </w:r>
      <w:r>
        <w:rPr>
          <w:w w:val="105"/>
          <w:sz w:val="23"/>
        </w:rPr>
        <w:t>речевых</w:t>
      </w:r>
      <w:r>
        <w:rPr>
          <w:spacing w:val="-8"/>
          <w:w w:val="105"/>
          <w:sz w:val="23"/>
        </w:rPr>
        <w:t xml:space="preserve"> </w:t>
      </w:r>
      <w:r>
        <w:rPr>
          <w:w w:val="105"/>
          <w:sz w:val="23"/>
        </w:rPr>
        <w:t>моделях</w:t>
      </w:r>
      <w:r>
        <w:rPr>
          <w:spacing w:val="-8"/>
          <w:w w:val="105"/>
          <w:sz w:val="23"/>
        </w:rPr>
        <w:t xml:space="preserve"> </w:t>
      </w:r>
      <w:r>
        <w:rPr>
          <w:w w:val="105"/>
          <w:sz w:val="23"/>
        </w:rPr>
        <w:t>типа</w:t>
      </w:r>
      <w:r>
        <w:rPr>
          <w:spacing w:val="80"/>
          <w:w w:val="105"/>
          <w:sz w:val="23"/>
        </w:rPr>
        <w:t xml:space="preserve"> </w:t>
      </w:r>
      <w:r>
        <w:rPr>
          <w:i/>
          <w:w w:val="105"/>
          <w:sz w:val="23"/>
        </w:rPr>
        <w:t>It was</w:t>
      </w:r>
      <w:r>
        <w:rPr>
          <w:i/>
          <w:spacing w:val="-3"/>
          <w:w w:val="105"/>
          <w:sz w:val="23"/>
        </w:rPr>
        <w:t xml:space="preserve"> </w:t>
      </w:r>
      <w:r>
        <w:rPr>
          <w:i/>
          <w:w w:val="105"/>
          <w:sz w:val="23"/>
        </w:rPr>
        <w:t>written…</w:t>
      </w:r>
      <w:r>
        <w:rPr>
          <w:i/>
          <w:spacing w:val="-7"/>
          <w:w w:val="105"/>
          <w:sz w:val="23"/>
        </w:rPr>
        <w:t xml:space="preserve"> </w:t>
      </w:r>
      <w:r>
        <w:rPr>
          <w:i/>
          <w:w w:val="105"/>
          <w:sz w:val="23"/>
        </w:rPr>
        <w:t>,</w:t>
      </w:r>
      <w:r>
        <w:rPr>
          <w:i/>
          <w:spacing w:val="-12"/>
          <w:w w:val="105"/>
          <w:sz w:val="23"/>
        </w:rPr>
        <w:t xml:space="preserve"> </w:t>
      </w:r>
      <w:r>
        <w:rPr>
          <w:i/>
          <w:w w:val="105"/>
          <w:sz w:val="23"/>
        </w:rPr>
        <w:t>It was</w:t>
      </w:r>
      <w:r>
        <w:rPr>
          <w:i/>
          <w:spacing w:val="-9"/>
          <w:w w:val="105"/>
          <w:sz w:val="23"/>
        </w:rPr>
        <w:t xml:space="preserve"> </w:t>
      </w:r>
      <w:r>
        <w:rPr>
          <w:i/>
          <w:w w:val="105"/>
          <w:sz w:val="23"/>
        </w:rPr>
        <w:t>filmed…</w:t>
      </w:r>
      <w:r>
        <w:rPr>
          <w:i/>
          <w:spacing w:val="-13"/>
          <w:w w:val="105"/>
          <w:sz w:val="23"/>
        </w:rPr>
        <w:t xml:space="preserve"> </w:t>
      </w:r>
      <w:r>
        <w:rPr>
          <w:i/>
          <w:w w:val="105"/>
          <w:sz w:val="23"/>
        </w:rPr>
        <w:t xml:space="preserve">. </w:t>
      </w:r>
      <w:r>
        <w:rPr>
          <w:w w:val="105"/>
          <w:sz w:val="23"/>
        </w:rPr>
        <w:t>Лексический материал отбирается с учетом тематики общения Раздела 3:</w:t>
      </w:r>
    </w:p>
    <w:p w:rsidR="00623054" w:rsidRDefault="004D1B06" w:rsidP="004D1B06">
      <w:pPr>
        <w:tabs>
          <w:tab w:val="left" w:pos="10632"/>
        </w:tabs>
        <w:spacing w:line="260" w:lineRule="exact"/>
        <w:ind w:left="903"/>
        <w:rPr>
          <w:i/>
          <w:sz w:val="23"/>
        </w:rPr>
      </w:pPr>
      <w:r>
        <w:rPr>
          <w:sz w:val="23"/>
        </w:rPr>
        <w:t>названия</w:t>
      </w:r>
      <w:r>
        <w:rPr>
          <w:spacing w:val="30"/>
          <w:sz w:val="23"/>
        </w:rPr>
        <w:t xml:space="preserve"> </w:t>
      </w:r>
      <w:r>
        <w:rPr>
          <w:sz w:val="23"/>
        </w:rPr>
        <w:t>жанров</w:t>
      </w:r>
      <w:r>
        <w:rPr>
          <w:spacing w:val="37"/>
          <w:sz w:val="23"/>
        </w:rPr>
        <w:t xml:space="preserve"> </w:t>
      </w:r>
      <w:r>
        <w:rPr>
          <w:sz w:val="23"/>
        </w:rPr>
        <w:t>литературных</w:t>
      </w:r>
      <w:r>
        <w:rPr>
          <w:spacing w:val="28"/>
          <w:sz w:val="23"/>
        </w:rPr>
        <w:t xml:space="preserve"> </w:t>
      </w:r>
      <w:r>
        <w:rPr>
          <w:sz w:val="23"/>
        </w:rPr>
        <w:t>произведений:</w:t>
      </w:r>
      <w:r>
        <w:rPr>
          <w:spacing w:val="44"/>
          <w:sz w:val="23"/>
        </w:rPr>
        <w:t xml:space="preserve"> </w:t>
      </w:r>
      <w:r>
        <w:rPr>
          <w:i/>
          <w:sz w:val="23"/>
        </w:rPr>
        <w:t>drama,</w:t>
      </w:r>
      <w:r>
        <w:rPr>
          <w:i/>
          <w:spacing w:val="31"/>
          <w:sz w:val="23"/>
        </w:rPr>
        <w:t xml:space="preserve"> </w:t>
      </w:r>
      <w:r>
        <w:rPr>
          <w:i/>
          <w:sz w:val="23"/>
        </w:rPr>
        <w:t>science</w:t>
      </w:r>
      <w:r>
        <w:rPr>
          <w:i/>
          <w:spacing w:val="39"/>
          <w:sz w:val="23"/>
        </w:rPr>
        <w:t xml:space="preserve"> </w:t>
      </w:r>
      <w:r>
        <w:rPr>
          <w:i/>
          <w:sz w:val="23"/>
        </w:rPr>
        <w:t>fiction,</w:t>
      </w:r>
      <w:r>
        <w:rPr>
          <w:i/>
          <w:spacing w:val="30"/>
          <w:sz w:val="23"/>
        </w:rPr>
        <w:t xml:space="preserve"> </w:t>
      </w:r>
      <w:r>
        <w:rPr>
          <w:i/>
          <w:sz w:val="23"/>
        </w:rPr>
        <w:t>poem,</w:t>
      </w:r>
      <w:r>
        <w:rPr>
          <w:i/>
          <w:spacing w:val="31"/>
          <w:sz w:val="23"/>
        </w:rPr>
        <w:t xml:space="preserve"> </w:t>
      </w:r>
      <w:r>
        <w:rPr>
          <w:i/>
          <w:spacing w:val="-2"/>
          <w:sz w:val="23"/>
        </w:rPr>
        <w:t>comedy..;</w:t>
      </w:r>
    </w:p>
    <w:p w:rsidR="00623054" w:rsidRPr="004D1B06" w:rsidRDefault="004D1B06" w:rsidP="004D1B06">
      <w:pPr>
        <w:tabs>
          <w:tab w:val="left" w:pos="10632"/>
        </w:tabs>
        <w:spacing w:before="14" w:line="247" w:lineRule="auto"/>
        <w:ind w:left="197" w:firstLine="706"/>
        <w:rPr>
          <w:i/>
          <w:sz w:val="23"/>
          <w:lang w:val="en-US"/>
        </w:rPr>
      </w:pPr>
      <w:r>
        <w:rPr>
          <w:w w:val="105"/>
          <w:sz w:val="23"/>
        </w:rPr>
        <w:t>речевые</w:t>
      </w:r>
      <w:r w:rsidRPr="004D1B06">
        <w:rPr>
          <w:spacing w:val="23"/>
          <w:w w:val="105"/>
          <w:sz w:val="23"/>
          <w:lang w:val="en-US"/>
        </w:rPr>
        <w:t xml:space="preserve"> </w:t>
      </w:r>
      <w:r>
        <w:rPr>
          <w:w w:val="105"/>
          <w:sz w:val="23"/>
        </w:rPr>
        <w:t>клише</w:t>
      </w:r>
      <w:r w:rsidRPr="004D1B06">
        <w:rPr>
          <w:spacing w:val="23"/>
          <w:w w:val="105"/>
          <w:sz w:val="23"/>
          <w:lang w:val="en-US"/>
        </w:rPr>
        <w:t xml:space="preserve"> </w:t>
      </w:r>
      <w:r>
        <w:rPr>
          <w:w w:val="105"/>
          <w:sz w:val="23"/>
        </w:rPr>
        <w:t>для</w:t>
      </w:r>
      <w:r w:rsidRPr="004D1B06">
        <w:rPr>
          <w:spacing w:val="25"/>
          <w:w w:val="105"/>
          <w:sz w:val="23"/>
          <w:lang w:val="en-US"/>
        </w:rPr>
        <w:t xml:space="preserve"> </w:t>
      </w:r>
      <w:r>
        <w:rPr>
          <w:w w:val="105"/>
          <w:sz w:val="23"/>
        </w:rPr>
        <w:t>рассказа</w:t>
      </w:r>
      <w:r w:rsidRPr="004D1B06">
        <w:rPr>
          <w:spacing w:val="28"/>
          <w:w w:val="105"/>
          <w:sz w:val="23"/>
          <w:lang w:val="en-US"/>
        </w:rPr>
        <w:t xml:space="preserve"> </w:t>
      </w:r>
      <w:r>
        <w:rPr>
          <w:w w:val="105"/>
          <w:sz w:val="23"/>
        </w:rPr>
        <w:t>о</w:t>
      </w:r>
      <w:r w:rsidRPr="004D1B06">
        <w:rPr>
          <w:spacing w:val="23"/>
          <w:w w:val="105"/>
          <w:sz w:val="23"/>
          <w:lang w:val="en-US"/>
        </w:rPr>
        <w:t xml:space="preserve"> </w:t>
      </w:r>
      <w:r>
        <w:rPr>
          <w:w w:val="105"/>
          <w:sz w:val="23"/>
        </w:rPr>
        <w:t>книгах</w:t>
      </w:r>
      <w:r w:rsidRPr="004D1B06">
        <w:rPr>
          <w:w w:val="105"/>
          <w:sz w:val="23"/>
          <w:lang w:val="en-US"/>
        </w:rPr>
        <w:t>:</w:t>
      </w:r>
      <w:r w:rsidRPr="004D1B06">
        <w:rPr>
          <w:spacing w:val="31"/>
          <w:w w:val="105"/>
          <w:sz w:val="23"/>
          <w:lang w:val="en-US"/>
        </w:rPr>
        <w:t xml:space="preserve"> </w:t>
      </w:r>
      <w:r w:rsidRPr="004D1B06">
        <w:rPr>
          <w:i/>
          <w:w w:val="105"/>
          <w:sz w:val="23"/>
          <w:lang w:val="en-US"/>
        </w:rPr>
        <w:t>the</w:t>
      </w:r>
      <w:r w:rsidRPr="004D1B06">
        <w:rPr>
          <w:i/>
          <w:spacing w:val="27"/>
          <w:w w:val="105"/>
          <w:sz w:val="23"/>
          <w:lang w:val="en-US"/>
        </w:rPr>
        <w:t xml:space="preserve"> </w:t>
      </w:r>
      <w:r w:rsidRPr="004D1B06">
        <w:rPr>
          <w:i/>
          <w:w w:val="105"/>
          <w:sz w:val="23"/>
          <w:lang w:val="en-US"/>
        </w:rPr>
        <w:t>book</w:t>
      </w:r>
      <w:r w:rsidRPr="004D1B06">
        <w:rPr>
          <w:i/>
          <w:spacing w:val="27"/>
          <w:w w:val="105"/>
          <w:sz w:val="23"/>
          <w:lang w:val="en-US"/>
        </w:rPr>
        <w:t xml:space="preserve"> </w:t>
      </w:r>
      <w:r w:rsidRPr="004D1B06">
        <w:rPr>
          <w:i/>
          <w:w w:val="105"/>
          <w:sz w:val="23"/>
          <w:lang w:val="en-US"/>
        </w:rPr>
        <w:t>is</w:t>
      </w:r>
      <w:r w:rsidRPr="004D1B06">
        <w:rPr>
          <w:i/>
          <w:spacing w:val="26"/>
          <w:w w:val="105"/>
          <w:sz w:val="23"/>
          <w:lang w:val="en-US"/>
        </w:rPr>
        <w:t xml:space="preserve"> </w:t>
      </w:r>
      <w:r w:rsidRPr="004D1B06">
        <w:rPr>
          <w:i/>
          <w:w w:val="105"/>
          <w:sz w:val="23"/>
          <w:lang w:val="en-US"/>
        </w:rPr>
        <w:t>about…,</w:t>
      </w:r>
      <w:r w:rsidRPr="004D1B06">
        <w:rPr>
          <w:i/>
          <w:spacing w:val="24"/>
          <w:w w:val="105"/>
          <w:sz w:val="23"/>
          <w:lang w:val="en-US"/>
        </w:rPr>
        <w:t xml:space="preserve"> </w:t>
      </w:r>
      <w:r w:rsidRPr="004D1B06">
        <w:rPr>
          <w:i/>
          <w:w w:val="105"/>
          <w:sz w:val="23"/>
          <w:lang w:val="en-US"/>
        </w:rPr>
        <w:t>to</w:t>
      </w:r>
      <w:r w:rsidRPr="004D1B06">
        <w:rPr>
          <w:i/>
          <w:spacing w:val="28"/>
          <w:w w:val="105"/>
          <w:sz w:val="23"/>
          <w:lang w:val="en-US"/>
        </w:rPr>
        <w:t xml:space="preserve"> </w:t>
      </w:r>
      <w:r w:rsidRPr="004D1B06">
        <w:rPr>
          <w:i/>
          <w:w w:val="105"/>
          <w:sz w:val="23"/>
          <w:lang w:val="en-US"/>
        </w:rPr>
        <w:t>find</w:t>
      </w:r>
      <w:r w:rsidRPr="004D1B06">
        <w:rPr>
          <w:i/>
          <w:spacing w:val="28"/>
          <w:w w:val="105"/>
          <w:sz w:val="23"/>
          <w:lang w:val="en-US"/>
        </w:rPr>
        <w:t xml:space="preserve"> </w:t>
      </w:r>
      <w:r w:rsidRPr="004D1B06">
        <w:rPr>
          <w:i/>
          <w:w w:val="105"/>
          <w:sz w:val="23"/>
          <w:lang w:val="en-US"/>
        </w:rPr>
        <w:t>a</w:t>
      </w:r>
      <w:r w:rsidRPr="004D1B06">
        <w:rPr>
          <w:i/>
          <w:spacing w:val="28"/>
          <w:w w:val="105"/>
          <w:sz w:val="23"/>
          <w:lang w:val="en-US"/>
        </w:rPr>
        <w:t xml:space="preserve"> </w:t>
      </w:r>
      <w:r w:rsidRPr="004D1B06">
        <w:rPr>
          <w:i/>
          <w:w w:val="105"/>
          <w:sz w:val="23"/>
          <w:lang w:val="en-US"/>
        </w:rPr>
        <w:t>plot</w:t>
      </w:r>
      <w:r w:rsidRPr="004D1B06">
        <w:rPr>
          <w:i/>
          <w:spacing w:val="25"/>
          <w:w w:val="105"/>
          <w:sz w:val="23"/>
          <w:lang w:val="en-US"/>
        </w:rPr>
        <w:t xml:space="preserve"> </w:t>
      </w:r>
      <w:r w:rsidRPr="004D1B06">
        <w:rPr>
          <w:i/>
          <w:w w:val="105"/>
          <w:sz w:val="23"/>
          <w:lang w:val="en-US"/>
        </w:rPr>
        <w:t>interesting/boring,</w:t>
      </w:r>
      <w:r w:rsidRPr="004D1B06">
        <w:rPr>
          <w:i/>
          <w:spacing w:val="24"/>
          <w:w w:val="105"/>
          <w:sz w:val="23"/>
          <w:lang w:val="en-US"/>
        </w:rPr>
        <w:t xml:space="preserve"> </w:t>
      </w:r>
      <w:r w:rsidRPr="004D1B06">
        <w:rPr>
          <w:i/>
          <w:w w:val="105"/>
          <w:sz w:val="23"/>
          <w:lang w:val="en-US"/>
        </w:rPr>
        <w:t>the</w:t>
      </w:r>
      <w:r w:rsidRPr="004D1B06">
        <w:rPr>
          <w:i/>
          <w:spacing w:val="27"/>
          <w:w w:val="105"/>
          <w:sz w:val="23"/>
          <w:lang w:val="en-US"/>
        </w:rPr>
        <w:t xml:space="preserve"> </w:t>
      </w:r>
      <w:r w:rsidRPr="004D1B06">
        <w:rPr>
          <w:i/>
          <w:w w:val="105"/>
          <w:sz w:val="23"/>
          <w:lang w:val="en-US"/>
        </w:rPr>
        <w:t>main character is…;</w:t>
      </w:r>
    </w:p>
    <w:p w:rsidR="00623054" w:rsidRPr="004D1B06" w:rsidRDefault="004D1B06" w:rsidP="004D1B06">
      <w:pPr>
        <w:tabs>
          <w:tab w:val="left" w:pos="10632"/>
        </w:tabs>
        <w:spacing w:before="3"/>
        <w:ind w:left="903"/>
        <w:rPr>
          <w:i/>
          <w:sz w:val="23"/>
          <w:lang w:val="en-US"/>
        </w:rPr>
      </w:pPr>
      <w:r>
        <w:rPr>
          <w:sz w:val="23"/>
        </w:rPr>
        <w:t>прилагательные</w:t>
      </w:r>
      <w:r w:rsidRPr="004D1B06">
        <w:rPr>
          <w:spacing w:val="34"/>
          <w:sz w:val="23"/>
          <w:lang w:val="en-US"/>
        </w:rPr>
        <w:t xml:space="preserve"> </w:t>
      </w:r>
      <w:r>
        <w:rPr>
          <w:sz w:val="23"/>
        </w:rPr>
        <w:t>для</w:t>
      </w:r>
      <w:r w:rsidRPr="004D1B06">
        <w:rPr>
          <w:spacing w:val="37"/>
          <w:sz w:val="23"/>
          <w:lang w:val="en-US"/>
        </w:rPr>
        <w:t xml:space="preserve"> </w:t>
      </w:r>
      <w:r>
        <w:rPr>
          <w:sz w:val="23"/>
        </w:rPr>
        <w:t>описания</w:t>
      </w:r>
      <w:r w:rsidRPr="004D1B06">
        <w:rPr>
          <w:spacing w:val="38"/>
          <w:sz w:val="23"/>
          <w:lang w:val="en-US"/>
        </w:rPr>
        <w:t xml:space="preserve"> </w:t>
      </w:r>
      <w:r>
        <w:rPr>
          <w:sz w:val="23"/>
        </w:rPr>
        <w:t>сюжета</w:t>
      </w:r>
      <w:r w:rsidRPr="004D1B06">
        <w:rPr>
          <w:sz w:val="23"/>
          <w:lang w:val="en-US"/>
        </w:rPr>
        <w:t>:</w:t>
      </w:r>
      <w:r w:rsidRPr="004D1B06">
        <w:rPr>
          <w:spacing w:val="36"/>
          <w:sz w:val="23"/>
          <w:lang w:val="en-US"/>
        </w:rPr>
        <w:t xml:space="preserve"> </w:t>
      </w:r>
      <w:r w:rsidRPr="004D1B06">
        <w:rPr>
          <w:i/>
          <w:sz w:val="23"/>
          <w:lang w:val="en-US"/>
        </w:rPr>
        <w:t>dull,</w:t>
      </w:r>
      <w:r w:rsidRPr="004D1B06">
        <w:rPr>
          <w:i/>
          <w:spacing w:val="25"/>
          <w:sz w:val="23"/>
          <w:lang w:val="en-US"/>
        </w:rPr>
        <w:t xml:space="preserve"> </w:t>
      </w:r>
      <w:r w:rsidRPr="004D1B06">
        <w:rPr>
          <w:i/>
          <w:sz w:val="23"/>
          <w:lang w:val="en-US"/>
        </w:rPr>
        <w:t>exciting,</w:t>
      </w:r>
      <w:r w:rsidRPr="004D1B06">
        <w:rPr>
          <w:i/>
          <w:spacing w:val="24"/>
          <w:sz w:val="23"/>
          <w:lang w:val="en-US"/>
        </w:rPr>
        <w:t xml:space="preserve"> </w:t>
      </w:r>
      <w:r w:rsidRPr="004D1B06">
        <w:rPr>
          <w:i/>
          <w:sz w:val="23"/>
          <w:lang w:val="en-US"/>
        </w:rPr>
        <w:t>amazing,</w:t>
      </w:r>
      <w:r w:rsidRPr="004D1B06">
        <w:rPr>
          <w:i/>
          <w:spacing w:val="25"/>
          <w:sz w:val="23"/>
          <w:lang w:val="en-US"/>
        </w:rPr>
        <w:t xml:space="preserve"> </w:t>
      </w:r>
      <w:r w:rsidRPr="004D1B06">
        <w:rPr>
          <w:i/>
          <w:sz w:val="23"/>
          <w:lang w:val="en-US"/>
        </w:rPr>
        <w:t>fantastic,</w:t>
      </w:r>
      <w:r w:rsidRPr="004D1B06">
        <w:rPr>
          <w:i/>
          <w:spacing w:val="35"/>
          <w:sz w:val="23"/>
          <w:lang w:val="en-US"/>
        </w:rPr>
        <w:t xml:space="preserve"> </w:t>
      </w:r>
      <w:r w:rsidRPr="004D1B06">
        <w:rPr>
          <w:i/>
          <w:sz w:val="23"/>
          <w:lang w:val="en-US"/>
        </w:rPr>
        <w:t>funny,</w:t>
      </w:r>
      <w:r w:rsidRPr="004D1B06">
        <w:rPr>
          <w:i/>
          <w:spacing w:val="24"/>
          <w:sz w:val="23"/>
          <w:lang w:val="en-US"/>
        </w:rPr>
        <w:t xml:space="preserve"> </w:t>
      </w:r>
      <w:r w:rsidRPr="004D1B06">
        <w:rPr>
          <w:i/>
          <w:spacing w:val="-2"/>
          <w:sz w:val="23"/>
          <w:lang w:val="en-US"/>
        </w:rPr>
        <w:t>moving…;</w:t>
      </w:r>
    </w:p>
    <w:p w:rsidR="00623054" w:rsidRPr="004D1B06" w:rsidRDefault="004D1B06" w:rsidP="004D1B06">
      <w:pPr>
        <w:tabs>
          <w:tab w:val="left" w:pos="10632"/>
        </w:tabs>
        <w:spacing w:before="77" w:line="254" w:lineRule="auto"/>
        <w:ind w:left="197" w:firstLine="706"/>
        <w:rPr>
          <w:i/>
          <w:sz w:val="23"/>
          <w:lang w:val="en-US"/>
        </w:rPr>
      </w:pPr>
      <w:r>
        <w:rPr>
          <w:w w:val="105"/>
          <w:sz w:val="23"/>
        </w:rPr>
        <w:t>прилагательные</w:t>
      </w:r>
      <w:r w:rsidRPr="004D1B06">
        <w:rPr>
          <w:spacing w:val="40"/>
          <w:w w:val="105"/>
          <w:sz w:val="23"/>
          <w:lang w:val="en-US"/>
        </w:rPr>
        <w:t xml:space="preserve"> </w:t>
      </w:r>
      <w:r>
        <w:rPr>
          <w:w w:val="105"/>
          <w:sz w:val="23"/>
        </w:rPr>
        <w:t>для</w:t>
      </w:r>
      <w:r w:rsidRPr="004D1B06">
        <w:rPr>
          <w:spacing w:val="40"/>
          <w:w w:val="105"/>
          <w:sz w:val="23"/>
          <w:lang w:val="en-US"/>
        </w:rPr>
        <w:t xml:space="preserve"> </w:t>
      </w:r>
      <w:r>
        <w:rPr>
          <w:w w:val="105"/>
          <w:sz w:val="23"/>
        </w:rPr>
        <w:t>описания</w:t>
      </w:r>
      <w:r w:rsidRPr="004D1B06">
        <w:rPr>
          <w:spacing w:val="40"/>
          <w:w w:val="105"/>
          <w:sz w:val="23"/>
          <w:lang w:val="en-US"/>
        </w:rPr>
        <w:t xml:space="preserve"> </w:t>
      </w:r>
      <w:r>
        <w:rPr>
          <w:w w:val="105"/>
          <w:sz w:val="23"/>
        </w:rPr>
        <w:t>персонажа</w:t>
      </w:r>
      <w:r w:rsidRPr="004D1B06">
        <w:rPr>
          <w:w w:val="105"/>
          <w:sz w:val="23"/>
          <w:lang w:val="en-US"/>
        </w:rPr>
        <w:t>:</w:t>
      </w:r>
      <w:r w:rsidRPr="004D1B06">
        <w:rPr>
          <w:spacing w:val="40"/>
          <w:w w:val="105"/>
          <w:sz w:val="23"/>
          <w:lang w:val="en-US"/>
        </w:rPr>
        <w:t xml:space="preserve"> </w:t>
      </w:r>
      <w:r w:rsidRPr="004D1B06">
        <w:rPr>
          <w:i/>
          <w:w w:val="105"/>
          <w:sz w:val="23"/>
          <w:lang w:val="en-US"/>
        </w:rPr>
        <w:t>thin,</w:t>
      </w:r>
      <w:r w:rsidRPr="004D1B06">
        <w:rPr>
          <w:i/>
          <w:spacing w:val="40"/>
          <w:w w:val="105"/>
          <w:sz w:val="23"/>
          <w:lang w:val="en-US"/>
        </w:rPr>
        <w:t xml:space="preserve"> </w:t>
      </w:r>
      <w:r w:rsidRPr="004D1B06">
        <w:rPr>
          <w:i/>
          <w:w w:val="105"/>
          <w:sz w:val="23"/>
          <w:lang w:val="en-US"/>
        </w:rPr>
        <w:t>tall,</w:t>
      </w:r>
      <w:r w:rsidRPr="004D1B06">
        <w:rPr>
          <w:i/>
          <w:spacing w:val="40"/>
          <w:w w:val="105"/>
          <w:sz w:val="23"/>
          <w:lang w:val="en-US"/>
        </w:rPr>
        <w:t xml:space="preserve"> </w:t>
      </w:r>
      <w:r w:rsidRPr="004D1B06">
        <w:rPr>
          <w:i/>
          <w:w w:val="105"/>
          <w:sz w:val="23"/>
          <w:lang w:val="en-US"/>
        </w:rPr>
        <w:t>young,</w:t>
      </w:r>
      <w:r w:rsidRPr="004D1B06">
        <w:rPr>
          <w:i/>
          <w:spacing w:val="40"/>
          <w:w w:val="105"/>
          <w:sz w:val="23"/>
          <w:lang w:val="en-US"/>
        </w:rPr>
        <w:t xml:space="preserve"> </w:t>
      </w:r>
      <w:r w:rsidRPr="004D1B06">
        <w:rPr>
          <w:i/>
          <w:w w:val="105"/>
          <w:sz w:val="23"/>
          <w:lang w:val="en-US"/>
        </w:rPr>
        <w:t>old,</w:t>
      </w:r>
      <w:r w:rsidRPr="004D1B06">
        <w:rPr>
          <w:i/>
          <w:spacing w:val="40"/>
          <w:w w:val="105"/>
          <w:sz w:val="23"/>
          <w:lang w:val="en-US"/>
        </w:rPr>
        <w:t xml:space="preserve"> </w:t>
      </w:r>
      <w:r w:rsidRPr="004D1B06">
        <w:rPr>
          <w:i/>
          <w:w w:val="105"/>
          <w:sz w:val="23"/>
          <w:lang w:val="en-US"/>
        </w:rPr>
        <w:t>middle-aged,</w:t>
      </w:r>
      <w:r w:rsidRPr="004D1B06">
        <w:rPr>
          <w:i/>
          <w:spacing w:val="40"/>
          <w:w w:val="105"/>
          <w:sz w:val="23"/>
          <w:lang w:val="en-US"/>
        </w:rPr>
        <w:t xml:space="preserve"> </w:t>
      </w:r>
      <w:r w:rsidRPr="004D1B06">
        <w:rPr>
          <w:i/>
          <w:w w:val="105"/>
          <w:sz w:val="23"/>
          <w:lang w:val="en-US"/>
        </w:rPr>
        <w:t>strong,</w:t>
      </w:r>
      <w:r w:rsidRPr="004D1B06">
        <w:rPr>
          <w:i/>
          <w:spacing w:val="40"/>
          <w:w w:val="105"/>
          <w:sz w:val="23"/>
          <w:lang w:val="en-US"/>
        </w:rPr>
        <w:t xml:space="preserve"> </w:t>
      </w:r>
      <w:r w:rsidRPr="004D1B06">
        <w:rPr>
          <w:i/>
          <w:w w:val="105"/>
          <w:sz w:val="23"/>
          <w:lang w:val="en-US"/>
        </w:rPr>
        <w:t>brave,</w:t>
      </w:r>
      <w:r w:rsidRPr="004D1B06">
        <w:rPr>
          <w:i/>
          <w:spacing w:val="40"/>
          <w:w w:val="105"/>
          <w:sz w:val="23"/>
          <w:lang w:val="en-US"/>
        </w:rPr>
        <w:t xml:space="preserve"> </w:t>
      </w:r>
      <w:r w:rsidRPr="004D1B06">
        <w:rPr>
          <w:i/>
          <w:w w:val="105"/>
          <w:sz w:val="23"/>
          <w:lang w:val="en-US"/>
        </w:rPr>
        <w:t>smart, intelligent, lazy, friendly, polite, rude…;</w:t>
      </w:r>
    </w:p>
    <w:p w:rsidR="00623054" w:rsidRPr="004D1B06" w:rsidRDefault="004D1B06" w:rsidP="004D1B06">
      <w:pPr>
        <w:tabs>
          <w:tab w:val="left" w:pos="10632"/>
        </w:tabs>
        <w:spacing w:line="247" w:lineRule="auto"/>
        <w:ind w:left="197" w:firstLine="706"/>
        <w:rPr>
          <w:i/>
          <w:sz w:val="23"/>
          <w:lang w:val="en-US"/>
        </w:rPr>
      </w:pPr>
      <w:r>
        <w:rPr>
          <w:w w:val="105"/>
          <w:sz w:val="23"/>
        </w:rPr>
        <w:t>речевые</w:t>
      </w:r>
      <w:r w:rsidRPr="004D1B06">
        <w:rPr>
          <w:w w:val="105"/>
          <w:sz w:val="23"/>
          <w:lang w:val="en-US"/>
        </w:rPr>
        <w:t xml:space="preserve"> </w:t>
      </w:r>
      <w:r>
        <w:rPr>
          <w:w w:val="105"/>
          <w:sz w:val="23"/>
        </w:rPr>
        <w:t>клише</w:t>
      </w:r>
      <w:r w:rsidRPr="004D1B06">
        <w:rPr>
          <w:w w:val="105"/>
          <w:sz w:val="23"/>
          <w:lang w:val="en-US"/>
        </w:rPr>
        <w:t xml:space="preserve"> </w:t>
      </w:r>
      <w:r>
        <w:rPr>
          <w:w w:val="105"/>
          <w:sz w:val="23"/>
        </w:rPr>
        <w:t>для</w:t>
      </w:r>
      <w:r w:rsidRPr="004D1B06">
        <w:rPr>
          <w:w w:val="105"/>
          <w:sz w:val="23"/>
          <w:lang w:val="en-US"/>
        </w:rPr>
        <w:t xml:space="preserve"> </w:t>
      </w:r>
      <w:r>
        <w:rPr>
          <w:w w:val="105"/>
          <w:sz w:val="23"/>
        </w:rPr>
        <w:t>описания</w:t>
      </w:r>
      <w:r w:rsidRPr="004D1B06">
        <w:rPr>
          <w:w w:val="105"/>
          <w:sz w:val="23"/>
          <w:lang w:val="en-US"/>
        </w:rPr>
        <w:t xml:space="preserve"> </w:t>
      </w:r>
      <w:r>
        <w:rPr>
          <w:w w:val="105"/>
          <w:sz w:val="23"/>
        </w:rPr>
        <w:t>персонажа</w:t>
      </w:r>
      <w:r w:rsidRPr="004D1B06">
        <w:rPr>
          <w:w w:val="105"/>
          <w:sz w:val="23"/>
          <w:lang w:val="en-US"/>
        </w:rPr>
        <w:t xml:space="preserve">: </w:t>
      </w:r>
      <w:r w:rsidRPr="004D1B06">
        <w:rPr>
          <w:i/>
          <w:w w:val="105"/>
          <w:sz w:val="23"/>
          <w:lang w:val="en-US"/>
        </w:rPr>
        <w:t>I think, the main character is…, He looks friendly., She is very beautiful., She has green eyes., He has a loud voice…</w:t>
      </w:r>
    </w:p>
    <w:p w:rsidR="00623054" w:rsidRDefault="004D1B06" w:rsidP="004D1B06">
      <w:pPr>
        <w:pStyle w:val="4"/>
        <w:tabs>
          <w:tab w:val="left" w:pos="10632"/>
        </w:tabs>
        <w:spacing w:before="11"/>
        <w:jc w:val="left"/>
      </w:pPr>
      <w:r>
        <w:t>Раздел</w:t>
      </w:r>
      <w:r>
        <w:rPr>
          <w:spacing w:val="30"/>
        </w:rPr>
        <w:t xml:space="preserve"> </w:t>
      </w:r>
      <w:r>
        <w:t>4.</w:t>
      </w:r>
      <w:r>
        <w:rPr>
          <w:spacing w:val="23"/>
        </w:rPr>
        <w:t xml:space="preserve"> </w:t>
      </w:r>
      <w:r>
        <w:t>Иностранные</w:t>
      </w:r>
      <w:r>
        <w:rPr>
          <w:spacing w:val="29"/>
        </w:rPr>
        <w:t xml:space="preserve"> </w:t>
      </w:r>
      <w:r>
        <w:rPr>
          <w:spacing w:val="-4"/>
        </w:rPr>
        <w:t>языки</w:t>
      </w:r>
    </w:p>
    <w:p w:rsidR="00623054" w:rsidRDefault="004D1B06" w:rsidP="004D1B06">
      <w:pPr>
        <w:pStyle w:val="a5"/>
        <w:numPr>
          <w:ilvl w:val="0"/>
          <w:numId w:val="156"/>
        </w:numPr>
        <w:tabs>
          <w:tab w:val="left" w:pos="1261"/>
          <w:tab w:val="left" w:pos="10632"/>
        </w:tabs>
        <w:spacing w:before="2"/>
        <w:ind w:left="1261" w:hanging="358"/>
        <w:rPr>
          <w:sz w:val="23"/>
        </w:rPr>
      </w:pPr>
      <w:r>
        <w:rPr>
          <w:w w:val="105"/>
          <w:sz w:val="23"/>
        </w:rPr>
        <w:t>Английский</w:t>
      </w:r>
      <w:r>
        <w:rPr>
          <w:spacing w:val="-16"/>
          <w:w w:val="105"/>
          <w:sz w:val="23"/>
        </w:rPr>
        <w:t xml:space="preserve"> </w:t>
      </w:r>
      <w:r>
        <w:rPr>
          <w:w w:val="105"/>
          <w:sz w:val="23"/>
        </w:rPr>
        <w:t>язык</w:t>
      </w:r>
      <w:r>
        <w:rPr>
          <w:spacing w:val="-15"/>
          <w:w w:val="105"/>
          <w:sz w:val="23"/>
        </w:rPr>
        <w:t xml:space="preserve"> </w:t>
      </w:r>
      <w:r>
        <w:rPr>
          <w:w w:val="105"/>
          <w:sz w:val="23"/>
        </w:rPr>
        <w:t>в</w:t>
      </w:r>
      <w:r>
        <w:rPr>
          <w:spacing w:val="-11"/>
          <w:w w:val="105"/>
          <w:sz w:val="23"/>
        </w:rPr>
        <w:t xml:space="preserve"> </w:t>
      </w:r>
      <w:r>
        <w:rPr>
          <w:w w:val="105"/>
          <w:sz w:val="23"/>
        </w:rPr>
        <w:t>современном</w:t>
      </w:r>
      <w:r>
        <w:rPr>
          <w:spacing w:val="-11"/>
          <w:w w:val="105"/>
          <w:sz w:val="23"/>
        </w:rPr>
        <w:t xml:space="preserve"> </w:t>
      </w:r>
      <w:r>
        <w:rPr>
          <w:spacing w:val="-2"/>
          <w:w w:val="105"/>
          <w:sz w:val="23"/>
        </w:rPr>
        <w:t>мире.</w:t>
      </w:r>
    </w:p>
    <w:p w:rsidR="00623054" w:rsidRDefault="004D1B06" w:rsidP="004D1B06">
      <w:pPr>
        <w:pStyle w:val="a5"/>
        <w:numPr>
          <w:ilvl w:val="0"/>
          <w:numId w:val="156"/>
        </w:numPr>
        <w:tabs>
          <w:tab w:val="left" w:pos="1261"/>
          <w:tab w:val="left" w:pos="10632"/>
        </w:tabs>
        <w:spacing w:before="10"/>
        <w:ind w:left="1261" w:hanging="358"/>
        <w:rPr>
          <w:sz w:val="23"/>
        </w:rPr>
      </w:pPr>
      <w:r>
        <w:rPr>
          <w:w w:val="105"/>
          <w:sz w:val="23"/>
        </w:rPr>
        <w:t>Языки</w:t>
      </w:r>
      <w:r>
        <w:rPr>
          <w:spacing w:val="-8"/>
          <w:w w:val="105"/>
          <w:sz w:val="23"/>
        </w:rPr>
        <w:t xml:space="preserve"> </w:t>
      </w:r>
      <w:r>
        <w:rPr>
          <w:w w:val="105"/>
          <w:sz w:val="23"/>
        </w:rPr>
        <w:t>разных</w:t>
      </w:r>
      <w:r>
        <w:rPr>
          <w:spacing w:val="-13"/>
          <w:w w:val="105"/>
          <w:sz w:val="23"/>
        </w:rPr>
        <w:t xml:space="preserve"> </w:t>
      </w:r>
      <w:r>
        <w:rPr>
          <w:spacing w:val="-2"/>
          <w:w w:val="105"/>
          <w:sz w:val="23"/>
        </w:rPr>
        <w:t>стран.</w:t>
      </w:r>
    </w:p>
    <w:p w:rsidR="00623054" w:rsidRDefault="004D1B06" w:rsidP="004D1B06">
      <w:pPr>
        <w:pStyle w:val="a5"/>
        <w:numPr>
          <w:ilvl w:val="0"/>
          <w:numId w:val="156"/>
        </w:numPr>
        <w:tabs>
          <w:tab w:val="left" w:pos="1261"/>
          <w:tab w:val="left" w:pos="10632"/>
        </w:tabs>
        <w:spacing w:before="16"/>
        <w:ind w:left="1261" w:hanging="358"/>
        <w:rPr>
          <w:sz w:val="23"/>
        </w:rPr>
      </w:pPr>
      <w:r>
        <w:rPr>
          <w:sz w:val="23"/>
        </w:rPr>
        <w:t>Изучение</w:t>
      </w:r>
      <w:r>
        <w:rPr>
          <w:spacing w:val="34"/>
          <w:sz w:val="23"/>
        </w:rPr>
        <w:t xml:space="preserve"> </w:t>
      </w:r>
      <w:r>
        <w:rPr>
          <w:sz w:val="23"/>
        </w:rPr>
        <w:t>иностранных</w:t>
      </w:r>
      <w:r>
        <w:rPr>
          <w:spacing w:val="48"/>
          <w:sz w:val="23"/>
        </w:rPr>
        <w:t xml:space="preserve"> </w:t>
      </w:r>
      <w:r>
        <w:rPr>
          <w:spacing w:val="-2"/>
          <w:sz w:val="23"/>
        </w:rPr>
        <w:t>языков.</w:t>
      </w:r>
    </w:p>
    <w:p w:rsidR="00623054" w:rsidRDefault="004D1B06" w:rsidP="004D1B06">
      <w:pPr>
        <w:pStyle w:val="a5"/>
        <w:numPr>
          <w:ilvl w:val="0"/>
          <w:numId w:val="156"/>
        </w:numPr>
        <w:tabs>
          <w:tab w:val="left" w:pos="1261"/>
          <w:tab w:val="left" w:pos="10632"/>
        </w:tabs>
        <w:spacing w:before="9"/>
        <w:ind w:left="1261" w:hanging="358"/>
        <w:rPr>
          <w:sz w:val="23"/>
        </w:rPr>
      </w:pPr>
      <w:r>
        <w:rPr>
          <w:sz w:val="23"/>
        </w:rPr>
        <w:t>Летние</w:t>
      </w:r>
      <w:r>
        <w:rPr>
          <w:spacing w:val="28"/>
          <w:sz w:val="23"/>
        </w:rPr>
        <w:t xml:space="preserve"> </w:t>
      </w:r>
      <w:r>
        <w:rPr>
          <w:sz w:val="23"/>
        </w:rPr>
        <w:t>языковые</w:t>
      </w:r>
      <w:r>
        <w:rPr>
          <w:spacing w:val="28"/>
          <w:sz w:val="23"/>
        </w:rPr>
        <w:t xml:space="preserve"> </w:t>
      </w:r>
      <w:r>
        <w:rPr>
          <w:spacing w:val="-2"/>
          <w:sz w:val="23"/>
        </w:rPr>
        <w:t>школы.</w:t>
      </w:r>
    </w:p>
    <w:p w:rsidR="00623054" w:rsidRDefault="004D1B06" w:rsidP="004D1B06">
      <w:pPr>
        <w:tabs>
          <w:tab w:val="left" w:pos="10632"/>
        </w:tabs>
        <w:spacing w:before="17"/>
        <w:ind w:left="903"/>
        <w:rPr>
          <w:b/>
          <w:i/>
          <w:sz w:val="23"/>
        </w:rPr>
      </w:pPr>
      <w:r>
        <w:rPr>
          <w:b/>
          <w:i/>
          <w:sz w:val="23"/>
        </w:rPr>
        <w:t>Характеристика</w:t>
      </w:r>
      <w:r>
        <w:rPr>
          <w:b/>
          <w:i/>
          <w:spacing w:val="41"/>
          <w:sz w:val="23"/>
        </w:rPr>
        <w:t xml:space="preserve"> </w:t>
      </w:r>
      <w:r>
        <w:rPr>
          <w:b/>
          <w:i/>
          <w:sz w:val="23"/>
        </w:rPr>
        <w:t>деятельности</w:t>
      </w:r>
      <w:r>
        <w:rPr>
          <w:b/>
          <w:i/>
          <w:spacing w:val="31"/>
          <w:sz w:val="23"/>
        </w:rPr>
        <w:t xml:space="preserve"> </w:t>
      </w:r>
      <w:r>
        <w:rPr>
          <w:b/>
          <w:i/>
          <w:sz w:val="23"/>
        </w:rPr>
        <w:t>обучающихся</w:t>
      </w:r>
      <w:r>
        <w:rPr>
          <w:b/>
          <w:i/>
          <w:spacing w:val="48"/>
          <w:sz w:val="23"/>
        </w:rPr>
        <w:t xml:space="preserve"> </w:t>
      </w:r>
      <w:r>
        <w:rPr>
          <w:b/>
          <w:i/>
          <w:sz w:val="23"/>
        </w:rPr>
        <w:t>по</w:t>
      </w:r>
      <w:r>
        <w:rPr>
          <w:b/>
          <w:i/>
          <w:spacing w:val="41"/>
          <w:sz w:val="23"/>
        </w:rPr>
        <w:t xml:space="preserve"> </w:t>
      </w:r>
      <w:r>
        <w:rPr>
          <w:b/>
          <w:i/>
          <w:sz w:val="23"/>
        </w:rPr>
        <w:t>основным</w:t>
      </w:r>
      <w:r>
        <w:rPr>
          <w:b/>
          <w:i/>
          <w:spacing w:val="41"/>
          <w:sz w:val="23"/>
        </w:rPr>
        <w:t xml:space="preserve"> </w:t>
      </w:r>
      <w:r>
        <w:rPr>
          <w:b/>
          <w:i/>
          <w:sz w:val="23"/>
        </w:rPr>
        <w:t>видам</w:t>
      </w:r>
      <w:r>
        <w:rPr>
          <w:b/>
          <w:i/>
          <w:spacing w:val="39"/>
          <w:sz w:val="23"/>
        </w:rPr>
        <w:t xml:space="preserve"> </w:t>
      </w:r>
      <w:r>
        <w:rPr>
          <w:b/>
          <w:i/>
          <w:sz w:val="23"/>
        </w:rPr>
        <w:t>учебной</w:t>
      </w:r>
      <w:r>
        <w:rPr>
          <w:b/>
          <w:i/>
          <w:spacing w:val="32"/>
          <w:sz w:val="23"/>
        </w:rPr>
        <w:t xml:space="preserve"> </w:t>
      </w:r>
      <w:r>
        <w:rPr>
          <w:b/>
          <w:i/>
          <w:spacing w:val="-2"/>
          <w:sz w:val="23"/>
        </w:rPr>
        <w:t>деятельности:</w:t>
      </w:r>
    </w:p>
    <w:p w:rsidR="00623054" w:rsidRDefault="004D1B06" w:rsidP="004D1B06">
      <w:pPr>
        <w:pStyle w:val="4"/>
        <w:tabs>
          <w:tab w:val="left" w:pos="10632"/>
        </w:tabs>
        <w:spacing w:before="9"/>
        <w:jc w:val="left"/>
        <w:rPr>
          <w:b w:val="0"/>
        </w:rPr>
      </w:pPr>
      <w:r>
        <w:t>в</w:t>
      </w:r>
      <w:r>
        <w:rPr>
          <w:spacing w:val="33"/>
        </w:rPr>
        <w:t xml:space="preserve"> </w:t>
      </w:r>
      <w:r>
        <w:t>области</w:t>
      </w:r>
      <w:r>
        <w:rPr>
          <w:spacing w:val="30"/>
        </w:rPr>
        <w:t xml:space="preserve"> </w:t>
      </w:r>
      <w:r>
        <w:t>монологической</w:t>
      </w:r>
      <w:r>
        <w:rPr>
          <w:spacing w:val="30"/>
        </w:rPr>
        <w:t xml:space="preserve"> </w:t>
      </w:r>
      <w:r>
        <w:t>формы</w:t>
      </w:r>
      <w:r>
        <w:rPr>
          <w:spacing w:val="33"/>
        </w:rPr>
        <w:t xml:space="preserve"> </w:t>
      </w:r>
      <w:r>
        <w:rPr>
          <w:spacing w:val="-4"/>
        </w:rPr>
        <w:t>речи</w:t>
      </w:r>
      <w:r>
        <w:rPr>
          <w:b w:val="0"/>
          <w:spacing w:val="-4"/>
        </w:rPr>
        <w:t>:</w:t>
      </w:r>
    </w:p>
    <w:p w:rsidR="00623054" w:rsidRDefault="004D1B06" w:rsidP="004D1B06">
      <w:pPr>
        <w:pStyle w:val="a3"/>
        <w:tabs>
          <w:tab w:val="left" w:pos="10632"/>
        </w:tabs>
        <w:spacing w:before="10" w:line="247" w:lineRule="auto"/>
        <w:ind w:left="903" w:right="3184" w:firstLine="0"/>
        <w:jc w:val="left"/>
      </w:pPr>
      <w:r>
        <w:rPr>
          <w:w w:val="105"/>
        </w:rPr>
        <w:t>кратко</w:t>
      </w:r>
      <w:r>
        <w:rPr>
          <w:spacing w:val="-9"/>
          <w:w w:val="105"/>
        </w:rPr>
        <w:t xml:space="preserve"> </w:t>
      </w:r>
      <w:r>
        <w:rPr>
          <w:w w:val="105"/>
        </w:rPr>
        <w:t>рассказывать</w:t>
      </w:r>
      <w:r>
        <w:rPr>
          <w:spacing w:val="-7"/>
          <w:w w:val="105"/>
        </w:rPr>
        <w:t xml:space="preserve"> </w:t>
      </w:r>
      <w:r>
        <w:rPr>
          <w:w w:val="105"/>
        </w:rPr>
        <w:t>о</w:t>
      </w:r>
      <w:r>
        <w:rPr>
          <w:spacing w:val="-9"/>
          <w:w w:val="105"/>
        </w:rPr>
        <w:t xml:space="preserve"> </w:t>
      </w:r>
      <w:r>
        <w:rPr>
          <w:w w:val="105"/>
        </w:rPr>
        <w:t>роли</w:t>
      </w:r>
      <w:r>
        <w:rPr>
          <w:spacing w:val="-10"/>
          <w:w w:val="105"/>
        </w:rPr>
        <w:t xml:space="preserve"> </w:t>
      </w:r>
      <w:r>
        <w:rPr>
          <w:w w:val="105"/>
        </w:rPr>
        <w:t>английского</w:t>
      </w:r>
      <w:r>
        <w:rPr>
          <w:spacing w:val="-9"/>
          <w:w w:val="105"/>
        </w:rPr>
        <w:t xml:space="preserve"> </w:t>
      </w:r>
      <w:r>
        <w:rPr>
          <w:w w:val="105"/>
        </w:rPr>
        <w:t>языка</w:t>
      </w:r>
      <w:r>
        <w:rPr>
          <w:spacing w:val="-11"/>
          <w:w w:val="105"/>
        </w:rPr>
        <w:t xml:space="preserve"> </w:t>
      </w:r>
      <w:r>
        <w:rPr>
          <w:w w:val="105"/>
        </w:rPr>
        <w:t>в</w:t>
      </w:r>
      <w:r>
        <w:rPr>
          <w:spacing w:val="-4"/>
          <w:w w:val="105"/>
        </w:rPr>
        <w:t xml:space="preserve"> </w:t>
      </w:r>
      <w:r>
        <w:rPr>
          <w:w w:val="105"/>
        </w:rPr>
        <w:t>современной</w:t>
      </w:r>
      <w:r>
        <w:rPr>
          <w:spacing w:val="-10"/>
          <w:w w:val="105"/>
        </w:rPr>
        <w:t xml:space="preserve"> </w:t>
      </w:r>
      <w:r>
        <w:rPr>
          <w:w w:val="105"/>
        </w:rPr>
        <w:t>жизни; кратко</w:t>
      </w:r>
      <w:r>
        <w:rPr>
          <w:spacing w:val="-9"/>
          <w:w w:val="105"/>
        </w:rPr>
        <w:t xml:space="preserve"> </w:t>
      </w:r>
      <w:r>
        <w:rPr>
          <w:w w:val="105"/>
        </w:rPr>
        <w:t>рассказывать,</w:t>
      </w:r>
      <w:r>
        <w:rPr>
          <w:spacing w:val="-14"/>
          <w:w w:val="105"/>
        </w:rPr>
        <w:t xml:space="preserve"> </w:t>
      </w:r>
      <w:r>
        <w:rPr>
          <w:w w:val="105"/>
        </w:rPr>
        <w:t>на</w:t>
      </w:r>
      <w:r>
        <w:rPr>
          <w:spacing w:val="-9"/>
          <w:w w:val="105"/>
        </w:rPr>
        <w:t xml:space="preserve"> </w:t>
      </w:r>
      <w:r>
        <w:rPr>
          <w:w w:val="105"/>
        </w:rPr>
        <w:t>каких</w:t>
      </w:r>
      <w:r>
        <w:rPr>
          <w:spacing w:val="-15"/>
          <w:w w:val="105"/>
        </w:rPr>
        <w:t xml:space="preserve"> </w:t>
      </w:r>
      <w:r>
        <w:rPr>
          <w:w w:val="105"/>
        </w:rPr>
        <w:t>языках</w:t>
      </w:r>
      <w:r>
        <w:rPr>
          <w:spacing w:val="-9"/>
          <w:w w:val="105"/>
        </w:rPr>
        <w:t xml:space="preserve"> </w:t>
      </w:r>
      <w:r>
        <w:rPr>
          <w:w w:val="105"/>
        </w:rPr>
        <w:t>говорят</w:t>
      </w:r>
      <w:r>
        <w:rPr>
          <w:spacing w:val="-15"/>
          <w:w w:val="105"/>
        </w:rPr>
        <w:t xml:space="preserve"> </w:t>
      </w:r>
      <w:r>
        <w:rPr>
          <w:w w:val="105"/>
        </w:rPr>
        <w:t>в</w:t>
      </w:r>
      <w:r>
        <w:rPr>
          <w:spacing w:val="-4"/>
          <w:w w:val="105"/>
        </w:rPr>
        <w:t xml:space="preserve"> </w:t>
      </w:r>
      <w:r>
        <w:rPr>
          <w:w w:val="105"/>
        </w:rPr>
        <w:t>разных</w:t>
      </w:r>
      <w:r>
        <w:rPr>
          <w:spacing w:val="-9"/>
          <w:w w:val="105"/>
        </w:rPr>
        <w:t xml:space="preserve"> </w:t>
      </w:r>
      <w:r>
        <w:rPr>
          <w:w w:val="105"/>
        </w:rPr>
        <w:t>странах</w:t>
      </w:r>
      <w:r>
        <w:rPr>
          <w:spacing w:val="-8"/>
          <w:w w:val="105"/>
        </w:rPr>
        <w:t xml:space="preserve"> </w:t>
      </w:r>
      <w:r>
        <w:rPr>
          <w:spacing w:val="-2"/>
          <w:w w:val="105"/>
        </w:rPr>
        <w:t>мира;</w:t>
      </w:r>
    </w:p>
    <w:p w:rsidR="00623054" w:rsidRDefault="004D1B06" w:rsidP="004D1B06">
      <w:pPr>
        <w:pStyle w:val="a3"/>
        <w:tabs>
          <w:tab w:val="left" w:pos="10632"/>
        </w:tabs>
        <w:spacing w:before="9" w:line="249" w:lineRule="auto"/>
        <w:jc w:val="left"/>
      </w:pPr>
      <w:r>
        <w:rPr>
          <w:w w:val="105"/>
        </w:rPr>
        <w:t>составлять</w:t>
      </w:r>
      <w:r>
        <w:rPr>
          <w:spacing w:val="29"/>
          <w:w w:val="105"/>
        </w:rPr>
        <w:t xml:space="preserve"> </w:t>
      </w:r>
      <w:r>
        <w:rPr>
          <w:w w:val="105"/>
        </w:rPr>
        <w:t>и</w:t>
      </w:r>
      <w:r>
        <w:rPr>
          <w:spacing w:val="31"/>
          <w:w w:val="105"/>
        </w:rPr>
        <w:t xml:space="preserve"> </w:t>
      </w:r>
      <w:r>
        <w:rPr>
          <w:w w:val="105"/>
        </w:rPr>
        <w:t>записывать</w:t>
      </w:r>
      <w:r>
        <w:rPr>
          <w:spacing w:val="36"/>
          <w:w w:val="105"/>
        </w:rPr>
        <w:t xml:space="preserve"> </w:t>
      </w:r>
      <w:r>
        <w:rPr>
          <w:w w:val="105"/>
        </w:rPr>
        <w:t>фрагменты</w:t>
      </w:r>
      <w:r>
        <w:rPr>
          <w:spacing w:val="28"/>
          <w:w w:val="105"/>
        </w:rPr>
        <w:t xml:space="preserve"> </w:t>
      </w:r>
      <w:r>
        <w:rPr>
          <w:w w:val="105"/>
        </w:rPr>
        <w:t>для</w:t>
      </w:r>
      <w:r>
        <w:rPr>
          <w:spacing w:val="28"/>
          <w:w w:val="105"/>
        </w:rPr>
        <w:t xml:space="preserve"> </w:t>
      </w:r>
      <w:r>
        <w:rPr>
          <w:w w:val="105"/>
        </w:rPr>
        <w:t>коллективного</w:t>
      </w:r>
      <w:r>
        <w:rPr>
          <w:spacing w:val="26"/>
          <w:w w:val="105"/>
        </w:rPr>
        <w:t xml:space="preserve"> </w:t>
      </w:r>
      <w:r>
        <w:rPr>
          <w:w w:val="105"/>
        </w:rPr>
        <w:t>видео</w:t>
      </w:r>
      <w:r>
        <w:rPr>
          <w:spacing w:val="26"/>
          <w:w w:val="105"/>
        </w:rPr>
        <w:t xml:space="preserve"> </w:t>
      </w:r>
      <w:r>
        <w:rPr>
          <w:w w:val="105"/>
        </w:rPr>
        <w:t>блога</w:t>
      </w:r>
      <w:r>
        <w:rPr>
          <w:spacing w:val="38"/>
          <w:w w:val="105"/>
        </w:rPr>
        <w:t xml:space="preserve"> </w:t>
      </w:r>
      <w:r>
        <w:rPr>
          <w:w w:val="105"/>
        </w:rPr>
        <w:t>с</w:t>
      </w:r>
      <w:r>
        <w:rPr>
          <w:spacing w:val="32"/>
          <w:w w:val="105"/>
        </w:rPr>
        <w:t xml:space="preserve"> </w:t>
      </w:r>
      <w:r>
        <w:rPr>
          <w:w w:val="105"/>
        </w:rPr>
        <w:t>советами,</w:t>
      </w:r>
      <w:r>
        <w:rPr>
          <w:spacing w:val="34"/>
          <w:w w:val="105"/>
        </w:rPr>
        <w:t xml:space="preserve"> </w:t>
      </w:r>
      <w:r>
        <w:rPr>
          <w:w w:val="105"/>
        </w:rPr>
        <w:t>как</w:t>
      </w:r>
      <w:r>
        <w:rPr>
          <w:spacing w:val="29"/>
          <w:w w:val="105"/>
        </w:rPr>
        <w:t xml:space="preserve"> </w:t>
      </w:r>
      <w:r>
        <w:rPr>
          <w:w w:val="105"/>
        </w:rPr>
        <w:t>лучше</w:t>
      </w:r>
      <w:r>
        <w:rPr>
          <w:spacing w:val="32"/>
          <w:w w:val="105"/>
        </w:rPr>
        <w:t xml:space="preserve"> </w:t>
      </w:r>
      <w:r>
        <w:rPr>
          <w:w w:val="105"/>
        </w:rPr>
        <w:t>учить иностранный язык (например,</w:t>
      </w:r>
      <w:r>
        <w:rPr>
          <w:spacing w:val="-2"/>
          <w:w w:val="105"/>
        </w:rPr>
        <w:t xml:space="preserve"> </w:t>
      </w:r>
      <w:r>
        <w:rPr>
          <w:w w:val="105"/>
        </w:rPr>
        <w:t>как лучше запоминать слова,</w:t>
      </w:r>
      <w:r>
        <w:rPr>
          <w:spacing w:val="-2"/>
          <w:w w:val="105"/>
        </w:rPr>
        <w:t xml:space="preserve"> </w:t>
      </w:r>
      <w:r>
        <w:rPr>
          <w:w w:val="105"/>
        </w:rPr>
        <w:t>готовиться к</w:t>
      </w:r>
      <w:r>
        <w:rPr>
          <w:spacing w:val="-1"/>
          <w:w w:val="105"/>
        </w:rPr>
        <w:t xml:space="preserve"> </w:t>
      </w:r>
      <w:r>
        <w:rPr>
          <w:w w:val="105"/>
        </w:rPr>
        <w:t>пересказу и т.д.);</w:t>
      </w:r>
    </w:p>
    <w:p w:rsidR="00623054" w:rsidRDefault="004D1B06" w:rsidP="004D1B06">
      <w:pPr>
        <w:pStyle w:val="a3"/>
        <w:tabs>
          <w:tab w:val="left" w:pos="10632"/>
        </w:tabs>
        <w:spacing w:line="262" w:lineRule="exact"/>
        <w:ind w:left="903" w:firstLine="0"/>
        <w:jc w:val="left"/>
      </w:pPr>
      <w:r>
        <w:t>составлять</w:t>
      </w:r>
      <w:r>
        <w:rPr>
          <w:spacing w:val="23"/>
        </w:rPr>
        <w:t xml:space="preserve"> </w:t>
      </w:r>
      <w:r>
        <w:t>презентацию</w:t>
      </w:r>
      <w:r>
        <w:rPr>
          <w:spacing w:val="29"/>
        </w:rPr>
        <w:t xml:space="preserve"> </w:t>
      </w:r>
      <w:r>
        <w:t>о</w:t>
      </w:r>
      <w:r>
        <w:rPr>
          <w:spacing w:val="29"/>
        </w:rPr>
        <w:t xml:space="preserve"> </w:t>
      </w:r>
      <w:r>
        <w:t>летнем</w:t>
      </w:r>
      <w:r>
        <w:rPr>
          <w:spacing w:val="36"/>
        </w:rPr>
        <w:t xml:space="preserve"> </w:t>
      </w:r>
      <w:r>
        <w:t>языковом</w:t>
      </w:r>
      <w:r>
        <w:rPr>
          <w:spacing w:val="35"/>
        </w:rPr>
        <w:t xml:space="preserve"> </w:t>
      </w:r>
      <w:r>
        <w:rPr>
          <w:spacing w:val="-2"/>
        </w:rPr>
        <w:t>лагере;</w:t>
      </w:r>
    </w:p>
    <w:p w:rsidR="00623054" w:rsidRDefault="004D1B06" w:rsidP="004D1B06">
      <w:pPr>
        <w:pStyle w:val="4"/>
        <w:tabs>
          <w:tab w:val="left" w:pos="10632"/>
        </w:tabs>
        <w:spacing w:before="24"/>
        <w:jc w:val="left"/>
      </w:pPr>
      <w:r>
        <w:rPr>
          <w:w w:val="105"/>
        </w:rPr>
        <w:t>в</w:t>
      </w:r>
      <w:r>
        <w:rPr>
          <w:spacing w:val="-6"/>
          <w:w w:val="105"/>
        </w:rPr>
        <w:t xml:space="preserve"> </w:t>
      </w:r>
      <w:r>
        <w:rPr>
          <w:w w:val="105"/>
        </w:rPr>
        <w:t>области</w:t>
      </w:r>
      <w:r>
        <w:rPr>
          <w:spacing w:val="-6"/>
          <w:w w:val="105"/>
        </w:rPr>
        <w:t xml:space="preserve"> </w:t>
      </w:r>
      <w:r>
        <w:rPr>
          <w:spacing w:val="-2"/>
          <w:w w:val="105"/>
        </w:rPr>
        <w:t>письма:</w:t>
      </w:r>
    </w:p>
    <w:p w:rsidR="00623054" w:rsidRDefault="004D1B06" w:rsidP="004D1B06">
      <w:pPr>
        <w:pStyle w:val="a3"/>
        <w:tabs>
          <w:tab w:val="left" w:pos="10632"/>
        </w:tabs>
        <w:spacing w:before="2" w:line="252" w:lineRule="auto"/>
        <w:ind w:left="903" w:right="1281" w:firstLine="0"/>
        <w:jc w:val="left"/>
      </w:pPr>
      <w:r>
        <w:rPr>
          <w:w w:val="105"/>
        </w:rPr>
        <w:t>оформлять</w:t>
      </w:r>
      <w:r>
        <w:rPr>
          <w:spacing w:val="-5"/>
          <w:w w:val="105"/>
        </w:rPr>
        <w:t xml:space="preserve"> </w:t>
      </w:r>
      <w:r>
        <w:rPr>
          <w:w w:val="105"/>
        </w:rPr>
        <w:t>карту</w:t>
      </w:r>
      <w:r>
        <w:rPr>
          <w:spacing w:val="-8"/>
          <w:w w:val="105"/>
        </w:rPr>
        <w:t xml:space="preserve"> </w:t>
      </w:r>
      <w:r>
        <w:rPr>
          <w:w w:val="105"/>
        </w:rPr>
        <w:t>с</w:t>
      </w:r>
      <w:r>
        <w:rPr>
          <w:spacing w:val="-15"/>
          <w:w w:val="105"/>
        </w:rPr>
        <w:t xml:space="preserve"> </w:t>
      </w:r>
      <w:r>
        <w:rPr>
          <w:w w:val="105"/>
        </w:rPr>
        <w:t>информацией</w:t>
      </w:r>
      <w:r>
        <w:rPr>
          <w:spacing w:val="-3"/>
          <w:w w:val="105"/>
        </w:rPr>
        <w:t xml:space="preserve"> </w:t>
      </w:r>
      <w:r>
        <w:rPr>
          <w:w w:val="105"/>
        </w:rPr>
        <w:t>о</w:t>
      </w:r>
      <w:r>
        <w:rPr>
          <w:spacing w:val="-8"/>
          <w:w w:val="105"/>
        </w:rPr>
        <w:t xml:space="preserve"> </w:t>
      </w:r>
      <w:r>
        <w:rPr>
          <w:w w:val="105"/>
        </w:rPr>
        <w:t>том,</w:t>
      </w:r>
      <w:r>
        <w:rPr>
          <w:spacing w:val="-12"/>
          <w:w w:val="105"/>
        </w:rPr>
        <w:t xml:space="preserve"> </w:t>
      </w:r>
      <w:r>
        <w:rPr>
          <w:w w:val="105"/>
        </w:rPr>
        <w:t>на</w:t>
      </w:r>
      <w:r>
        <w:rPr>
          <w:spacing w:val="-9"/>
          <w:w w:val="105"/>
        </w:rPr>
        <w:t xml:space="preserve"> </w:t>
      </w:r>
      <w:r>
        <w:rPr>
          <w:w w:val="105"/>
        </w:rPr>
        <w:t>каких</w:t>
      </w:r>
      <w:r>
        <w:rPr>
          <w:spacing w:val="-14"/>
          <w:w w:val="105"/>
        </w:rPr>
        <w:t xml:space="preserve"> </w:t>
      </w:r>
      <w:r>
        <w:rPr>
          <w:w w:val="105"/>
        </w:rPr>
        <w:t>языках</w:t>
      </w:r>
      <w:r>
        <w:rPr>
          <w:spacing w:val="-14"/>
          <w:w w:val="105"/>
        </w:rPr>
        <w:t xml:space="preserve"> </w:t>
      </w:r>
      <w:r>
        <w:rPr>
          <w:w w:val="105"/>
        </w:rPr>
        <w:t>говорят</w:t>
      </w:r>
      <w:r>
        <w:rPr>
          <w:spacing w:val="-7"/>
          <w:w w:val="105"/>
        </w:rPr>
        <w:t xml:space="preserve"> </w:t>
      </w:r>
      <w:r>
        <w:rPr>
          <w:w w:val="105"/>
        </w:rPr>
        <w:t>в</w:t>
      </w:r>
      <w:r>
        <w:rPr>
          <w:spacing w:val="-9"/>
          <w:w w:val="105"/>
        </w:rPr>
        <w:t xml:space="preserve"> </w:t>
      </w:r>
      <w:r>
        <w:rPr>
          <w:w w:val="105"/>
        </w:rPr>
        <w:t>разных</w:t>
      </w:r>
      <w:r>
        <w:rPr>
          <w:spacing w:val="-8"/>
          <w:w w:val="105"/>
        </w:rPr>
        <w:t xml:space="preserve"> </w:t>
      </w:r>
      <w:r>
        <w:rPr>
          <w:w w:val="105"/>
        </w:rPr>
        <w:t>странах</w:t>
      </w:r>
      <w:r>
        <w:rPr>
          <w:spacing w:val="-8"/>
          <w:w w:val="105"/>
        </w:rPr>
        <w:t xml:space="preserve"> </w:t>
      </w:r>
      <w:r>
        <w:rPr>
          <w:w w:val="105"/>
        </w:rPr>
        <w:t>мира; составлять</w:t>
      </w:r>
      <w:r>
        <w:rPr>
          <w:spacing w:val="-6"/>
          <w:w w:val="105"/>
        </w:rPr>
        <w:t xml:space="preserve"> </w:t>
      </w:r>
      <w:r>
        <w:rPr>
          <w:w w:val="105"/>
        </w:rPr>
        <w:t>пост</w:t>
      </w:r>
      <w:r>
        <w:rPr>
          <w:spacing w:val="-1"/>
          <w:w w:val="105"/>
        </w:rPr>
        <w:t xml:space="preserve"> </w:t>
      </w:r>
      <w:r>
        <w:rPr>
          <w:w w:val="105"/>
        </w:rPr>
        <w:t>для социальных сетей с</w:t>
      </w:r>
      <w:r>
        <w:rPr>
          <w:spacing w:val="-3"/>
          <w:w w:val="105"/>
        </w:rPr>
        <w:t xml:space="preserve"> </w:t>
      </w:r>
      <w:r>
        <w:rPr>
          <w:w w:val="105"/>
        </w:rPr>
        <w:t>советами,</w:t>
      </w:r>
      <w:r>
        <w:rPr>
          <w:spacing w:val="-7"/>
          <w:w w:val="105"/>
        </w:rPr>
        <w:t xml:space="preserve"> </w:t>
      </w:r>
      <w:r>
        <w:rPr>
          <w:w w:val="105"/>
        </w:rPr>
        <w:t>как лучше</w:t>
      </w:r>
      <w:r>
        <w:rPr>
          <w:spacing w:val="-3"/>
          <w:w w:val="105"/>
        </w:rPr>
        <w:t xml:space="preserve"> </w:t>
      </w:r>
      <w:r>
        <w:rPr>
          <w:w w:val="105"/>
        </w:rPr>
        <w:t>учить иностранный</w:t>
      </w:r>
      <w:r>
        <w:rPr>
          <w:spacing w:val="-3"/>
          <w:w w:val="105"/>
        </w:rPr>
        <w:t xml:space="preserve"> </w:t>
      </w:r>
      <w:r>
        <w:rPr>
          <w:w w:val="105"/>
        </w:rPr>
        <w:t>язык; составлять презентацию «Почему я хочу говорить на английском языке»;</w:t>
      </w:r>
    </w:p>
    <w:p w:rsidR="00623054" w:rsidRDefault="004D1B06" w:rsidP="004D1B06">
      <w:pPr>
        <w:pStyle w:val="a3"/>
        <w:tabs>
          <w:tab w:val="left" w:pos="10632"/>
        </w:tabs>
        <w:spacing w:line="260" w:lineRule="exact"/>
        <w:ind w:left="903" w:firstLine="0"/>
        <w:jc w:val="left"/>
      </w:pPr>
      <w:r>
        <w:t>составлять</w:t>
      </w:r>
      <w:r>
        <w:rPr>
          <w:spacing w:val="39"/>
        </w:rPr>
        <w:t xml:space="preserve"> </w:t>
      </w:r>
      <w:r>
        <w:t>рекламный</w:t>
      </w:r>
      <w:r>
        <w:rPr>
          <w:spacing w:val="34"/>
        </w:rPr>
        <w:t xml:space="preserve"> </w:t>
      </w:r>
      <w:r>
        <w:t>проспект</w:t>
      </w:r>
      <w:r>
        <w:rPr>
          <w:spacing w:val="46"/>
        </w:rPr>
        <w:t xml:space="preserve"> </w:t>
      </w:r>
      <w:r>
        <w:t>языкового</w:t>
      </w:r>
      <w:r>
        <w:rPr>
          <w:spacing w:val="35"/>
        </w:rPr>
        <w:t xml:space="preserve"> </w:t>
      </w:r>
      <w:r>
        <w:rPr>
          <w:spacing w:val="-2"/>
        </w:rPr>
        <w:t>лагеря.</w:t>
      </w:r>
    </w:p>
    <w:p w:rsidR="00623054" w:rsidRDefault="004D1B06" w:rsidP="004D1B06">
      <w:pPr>
        <w:pStyle w:val="5"/>
        <w:tabs>
          <w:tab w:val="left" w:pos="10632"/>
        </w:tabs>
      </w:pPr>
      <w:r>
        <w:rPr>
          <w:spacing w:val="2"/>
        </w:rPr>
        <w:t>Примерный</w:t>
      </w:r>
      <w:r>
        <w:rPr>
          <w:spacing w:val="40"/>
        </w:rPr>
        <w:t xml:space="preserve"> </w:t>
      </w:r>
      <w:r>
        <w:rPr>
          <w:spacing w:val="2"/>
        </w:rPr>
        <w:t>лексико-грамматический</w:t>
      </w:r>
      <w:r>
        <w:rPr>
          <w:spacing w:val="39"/>
        </w:rPr>
        <w:t xml:space="preserve"> </w:t>
      </w:r>
      <w:r>
        <w:rPr>
          <w:spacing w:val="-2"/>
        </w:rPr>
        <w:t>материал</w:t>
      </w:r>
    </w:p>
    <w:p w:rsidR="00623054" w:rsidRDefault="004D1B06" w:rsidP="004D1B06">
      <w:pPr>
        <w:pStyle w:val="a3"/>
        <w:tabs>
          <w:tab w:val="left" w:pos="2083"/>
          <w:tab w:val="left" w:pos="3233"/>
          <w:tab w:val="left" w:pos="4218"/>
          <w:tab w:val="left" w:pos="4542"/>
          <w:tab w:val="left" w:pos="6116"/>
          <w:tab w:val="left" w:pos="7375"/>
          <w:tab w:val="left" w:pos="9014"/>
          <w:tab w:val="left" w:pos="10343"/>
          <w:tab w:val="left" w:pos="10632"/>
        </w:tabs>
        <w:spacing w:before="10" w:line="247" w:lineRule="auto"/>
        <w:ind w:right="17"/>
        <w:jc w:val="left"/>
      </w:pPr>
      <w:r>
        <w:rPr>
          <w:spacing w:val="-2"/>
          <w:w w:val="105"/>
        </w:rPr>
        <w:t>Изучение</w:t>
      </w:r>
      <w:r>
        <w:tab/>
      </w:r>
      <w:r>
        <w:rPr>
          <w:spacing w:val="-2"/>
          <w:w w:val="105"/>
        </w:rPr>
        <w:t>тематики</w:t>
      </w:r>
      <w:r>
        <w:tab/>
      </w:r>
      <w:r>
        <w:rPr>
          <w:spacing w:val="-2"/>
          <w:w w:val="105"/>
        </w:rPr>
        <w:t>Раздела</w:t>
      </w:r>
      <w:r>
        <w:tab/>
      </w:r>
      <w:r>
        <w:rPr>
          <w:spacing w:val="-10"/>
          <w:w w:val="105"/>
        </w:rPr>
        <w:t>4</w:t>
      </w:r>
      <w:r>
        <w:tab/>
      </w:r>
      <w:r>
        <w:rPr>
          <w:spacing w:val="-2"/>
          <w:w w:val="105"/>
        </w:rPr>
        <w:t>предполагает</w:t>
      </w:r>
      <w:r>
        <w:tab/>
      </w:r>
      <w:r>
        <w:rPr>
          <w:spacing w:val="-2"/>
          <w:w w:val="105"/>
        </w:rPr>
        <w:t>овладение</w:t>
      </w:r>
      <w:r>
        <w:tab/>
      </w:r>
      <w:r>
        <w:rPr>
          <w:spacing w:val="-2"/>
          <w:w w:val="105"/>
        </w:rPr>
        <w:t>лексическими</w:t>
      </w:r>
      <w:r>
        <w:tab/>
      </w:r>
      <w:r>
        <w:rPr>
          <w:spacing w:val="-2"/>
          <w:w w:val="105"/>
        </w:rPr>
        <w:t>единицами</w:t>
      </w:r>
      <w:r>
        <w:tab/>
      </w:r>
      <w:r>
        <w:rPr>
          <w:spacing w:val="-4"/>
          <w:w w:val="105"/>
        </w:rPr>
        <w:t xml:space="preserve">(словами, </w:t>
      </w:r>
      <w:r>
        <w:rPr>
          <w:w w:val="105"/>
        </w:rPr>
        <w:t>словосочетаниями, лексико-грамматическими единствами, речевыми клише) в объеме</w:t>
      </w:r>
      <w:r>
        <w:rPr>
          <w:spacing w:val="-2"/>
          <w:w w:val="105"/>
        </w:rPr>
        <w:t xml:space="preserve"> </w:t>
      </w:r>
      <w:r>
        <w:rPr>
          <w:w w:val="105"/>
        </w:rPr>
        <w:t>не менее</w:t>
      </w:r>
      <w:r>
        <w:rPr>
          <w:spacing w:val="-2"/>
          <w:w w:val="105"/>
        </w:rPr>
        <w:t xml:space="preserve"> </w:t>
      </w:r>
      <w:r>
        <w:rPr>
          <w:w w:val="105"/>
        </w:rPr>
        <w:t>35.</w:t>
      </w:r>
    </w:p>
    <w:p w:rsidR="00623054" w:rsidRDefault="004D1B06" w:rsidP="004D1B06">
      <w:pPr>
        <w:pStyle w:val="a3"/>
        <w:tabs>
          <w:tab w:val="left" w:pos="10632"/>
        </w:tabs>
        <w:spacing w:before="2"/>
        <w:ind w:left="903" w:firstLine="0"/>
        <w:jc w:val="left"/>
      </w:pPr>
      <w:r>
        <w:t>Предполагается</w:t>
      </w:r>
      <w:r>
        <w:rPr>
          <w:spacing w:val="32"/>
        </w:rPr>
        <w:t xml:space="preserve"> </w:t>
      </w:r>
      <w:r>
        <w:t>введение</w:t>
      </w:r>
      <w:r>
        <w:rPr>
          <w:spacing w:val="19"/>
        </w:rPr>
        <w:t xml:space="preserve"> </w:t>
      </w:r>
      <w:r>
        <w:t>в</w:t>
      </w:r>
      <w:r>
        <w:rPr>
          <w:spacing w:val="38"/>
        </w:rPr>
        <w:t xml:space="preserve"> </w:t>
      </w:r>
      <w:r>
        <w:t>речь</w:t>
      </w:r>
      <w:r>
        <w:rPr>
          <w:spacing w:val="35"/>
        </w:rPr>
        <w:t xml:space="preserve"> </w:t>
      </w:r>
      <w:r>
        <w:t>следующих</w:t>
      </w:r>
      <w:r>
        <w:rPr>
          <w:spacing w:val="29"/>
        </w:rPr>
        <w:t xml:space="preserve"> </w:t>
      </w:r>
      <w:r>
        <w:rPr>
          <w:spacing w:val="-2"/>
        </w:rPr>
        <w:t>конструкций:</w:t>
      </w:r>
    </w:p>
    <w:p w:rsidR="00623054" w:rsidRPr="004D1B06" w:rsidRDefault="004D1B06" w:rsidP="004D1B06">
      <w:pPr>
        <w:tabs>
          <w:tab w:val="left" w:pos="10632"/>
        </w:tabs>
        <w:spacing w:before="16"/>
        <w:ind w:left="903" w:right="-15"/>
        <w:rPr>
          <w:i/>
          <w:sz w:val="23"/>
          <w:lang w:val="en-US"/>
        </w:rPr>
      </w:pPr>
      <w:r>
        <w:rPr>
          <w:w w:val="105"/>
          <w:sz w:val="23"/>
        </w:rPr>
        <w:t>речевая</w:t>
      </w:r>
      <w:r w:rsidRPr="004D1B06">
        <w:rPr>
          <w:spacing w:val="-16"/>
          <w:w w:val="105"/>
          <w:sz w:val="23"/>
          <w:lang w:val="en-US"/>
        </w:rPr>
        <w:t xml:space="preserve"> </w:t>
      </w:r>
      <w:r>
        <w:rPr>
          <w:w w:val="105"/>
          <w:sz w:val="23"/>
        </w:rPr>
        <w:t>модель</w:t>
      </w:r>
      <w:r w:rsidRPr="004D1B06">
        <w:rPr>
          <w:spacing w:val="-15"/>
          <w:w w:val="105"/>
          <w:sz w:val="23"/>
          <w:lang w:val="en-US"/>
        </w:rPr>
        <w:t xml:space="preserve"> </w:t>
      </w:r>
      <w:r>
        <w:rPr>
          <w:w w:val="105"/>
          <w:sz w:val="23"/>
        </w:rPr>
        <w:t>с</w:t>
      </w:r>
      <w:r w:rsidRPr="004D1B06">
        <w:rPr>
          <w:spacing w:val="-15"/>
          <w:w w:val="105"/>
          <w:sz w:val="23"/>
          <w:lang w:val="en-US"/>
        </w:rPr>
        <w:t xml:space="preserve"> </w:t>
      </w:r>
      <w:r>
        <w:rPr>
          <w:w w:val="105"/>
          <w:sz w:val="23"/>
        </w:rPr>
        <w:t>придаточным</w:t>
      </w:r>
      <w:r w:rsidRPr="004D1B06">
        <w:rPr>
          <w:spacing w:val="-13"/>
          <w:w w:val="105"/>
          <w:sz w:val="23"/>
          <w:lang w:val="en-US"/>
        </w:rPr>
        <w:t xml:space="preserve"> </w:t>
      </w:r>
      <w:r>
        <w:rPr>
          <w:w w:val="105"/>
          <w:sz w:val="23"/>
        </w:rPr>
        <w:t>предложением</w:t>
      </w:r>
      <w:r w:rsidRPr="004D1B06">
        <w:rPr>
          <w:spacing w:val="-9"/>
          <w:w w:val="105"/>
          <w:sz w:val="23"/>
          <w:lang w:val="en-US"/>
        </w:rPr>
        <w:t xml:space="preserve"> </w:t>
      </w:r>
      <w:r>
        <w:rPr>
          <w:w w:val="105"/>
          <w:sz w:val="23"/>
        </w:rPr>
        <w:t>условия</w:t>
      </w:r>
      <w:r w:rsidRPr="004D1B06">
        <w:rPr>
          <w:spacing w:val="-12"/>
          <w:w w:val="105"/>
          <w:sz w:val="23"/>
          <w:lang w:val="en-US"/>
        </w:rPr>
        <w:t xml:space="preserve"> </w:t>
      </w:r>
      <w:r w:rsidRPr="004D1B06">
        <w:rPr>
          <w:w w:val="105"/>
          <w:sz w:val="23"/>
          <w:lang w:val="en-US"/>
        </w:rPr>
        <w:t>I</w:t>
      </w:r>
      <w:r w:rsidRPr="004D1B06">
        <w:rPr>
          <w:spacing w:val="-12"/>
          <w:w w:val="105"/>
          <w:sz w:val="23"/>
          <w:lang w:val="en-US"/>
        </w:rPr>
        <w:t xml:space="preserve"> </w:t>
      </w:r>
      <w:r>
        <w:rPr>
          <w:w w:val="105"/>
          <w:sz w:val="23"/>
        </w:rPr>
        <w:t>типа</w:t>
      </w:r>
      <w:r w:rsidRPr="004D1B06">
        <w:rPr>
          <w:w w:val="105"/>
          <w:sz w:val="23"/>
          <w:lang w:val="en-US"/>
        </w:rPr>
        <w:t>:</w:t>
      </w:r>
      <w:r w:rsidRPr="004D1B06">
        <w:rPr>
          <w:spacing w:val="-14"/>
          <w:w w:val="105"/>
          <w:sz w:val="23"/>
          <w:lang w:val="en-US"/>
        </w:rPr>
        <w:t xml:space="preserve"> </w:t>
      </w:r>
      <w:r w:rsidRPr="004D1B06">
        <w:rPr>
          <w:i/>
          <w:w w:val="105"/>
          <w:sz w:val="23"/>
          <w:lang w:val="en-US"/>
        </w:rPr>
        <w:t>If</w:t>
      </w:r>
      <w:r w:rsidRPr="004D1B06">
        <w:rPr>
          <w:i/>
          <w:spacing w:val="-14"/>
          <w:w w:val="105"/>
          <w:sz w:val="23"/>
          <w:lang w:val="en-US"/>
        </w:rPr>
        <w:t xml:space="preserve"> </w:t>
      </w:r>
      <w:r w:rsidRPr="004D1B06">
        <w:rPr>
          <w:i/>
          <w:w w:val="105"/>
          <w:sz w:val="23"/>
          <w:lang w:val="en-US"/>
        </w:rPr>
        <w:t>I</w:t>
      </w:r>
      <w:r w:rsidRPr="004D1B06">
        <w:rPr>
          <w:i/>
          <w:spacing w:val="-12"/>
          <w:w w:val="105"/>
          <w:sz w:val="23"/>
          <w:lang w:val="en-US"/>
        </w:rPr>
        <w:t xml:space="preserve"> </w:t>
      </w:r>
      <w:r w:rsidRPr="004D1B06">
        <w:rPr>
          <w:i/>
          <w:w w:val="105"/>
          <w:sz w:val="23"/>
          <w:lang w:val="en-US"/>
        </w:rPr>
        <w:t>learn</w:t>
      </w:r>
      <w:r w:rsidRPr="004D1B06">
        <w:rPr>
          <w:i/>
          <w:spacing w:val="-9"/>
          <w:w w:val="105"/>
          <w:sz w:val="23"/>
          <w:lang w:val="en-US"/>
        </w:rPr>
        <w:t xml:space="preserve"> </w:t>
      </w:r>
      <w:r w:rsidRPr="004D1B06">
        <w:rPr>
          <w:i/>
          <w:w w:val="105"/>
          <w:sz w:val="23"/>
          <w:lang w:val="en-US"/>
        </w:rPr>
        <w:t>English,</w:t>
      </w:r>
      <w:r w:rsidRPr="004D1B06">
        <w:rPr>
          <w:i/>
          <w:spacing w:val="-15"/>
          <w:w w:val="105"/>
          <w:sz w:val="23"/>
          <w:lang w:val="en-US"/>
        </w:rPr>
        <w:t xml:space="preserve"> </w:t>
      </w:r>
      <w:r w:rsidRPr="004D1B06">
        <w:rPr>
          <w:i/>
          <w:w w:val="105"/>
          <w:sz w:val="23"/>
          <w:lang w:val="en-US"/>
        </w:rPr>
        <w:t>I</w:t>
      </w:r>
      <w:r w:rsidRPr="004D1B06">
        <w:rPr>
          <w:i/>
          <w:spacing w:val="-6"/>
          <w:w w:val="105"/>
          <w:sz w:val="23"/>
          <w:lang w:val="en-US"/>
        </w:rPr>
        <w:t xml:space="preserve"> </w:t>
      </w:r>
      <w:r w:rsidRPr="004D1B06">
        <w:rPr>
          <w:i/>
          <w:w w:val="105"/>
          <w:sz w:val="23"/>
          <w:lang w:val="en-US"/>
        </w:rPr>
        <w:t>will</w:t>
      </w:r>
      <w:r w:rsidRPr="004D1B06">
        <w:rPr>
          <w:i/>
          <w:spacing w:val="-14"/>
          <w:w w:val="105"/>
          <w:sz w:val="23"/>
          <w:lang w:val="en-US"/>
        </w:rPr>
        <w:t xml:space="preserve"> </w:t>
      </w:r>
      <w:r w:rsidRPr="004D1B06">
        <w:rPr>
          <w:i/>
          <w:w w:val="105"/>
          <w:sz w:val="23"/>
          <w:lang w:val="en-US"/>
        </w:rPr>
        <w:t>travel</w:t>
      </w:r>
      <w:r w:rsidRPr="004D1B06">
        <w:rPr>
          <w:i/>
          <w:spacing w:val="-15"/>
          <w:w w:val="105"/>
          <w:sz w:val="23"/>
          <w:lang w:val="en-US"/>
        </w:rPr>
        <w:t xml:space="preserve"> </w:t>
      </w:r>
      <w:r w:rsidRPr="004D1B06">
        <w:rPr>
          <w:i/>
          <w:w w:val="105"/>
          <w:sz w:val="23"/>
          <w:lang w:val="en-US"/>
        </w:rPr>
        <w:t>to</w:t>
      </w:r>
      <w:r w:rsidRPr="004D1B06">
        <w:rPr>
          <w:i/>
          <w:spacing w:val="-10"/>
          <w:w w:val="105"/>
          <w:sz w:val="23"/>
          <w:lang w:val="en-US"/>
        </w:rPr>
        <w:t xml:space="preserve"> </w:t>
      </w:r>
      <w:r w:rsidRPr="004D1B06">
        <w:rPr>
          <w:i/>
          <w:spacing w:val="-2"/>
          <w:w w:val="105"/>
          <w:sz w:val="23"/>
          <w:lang w:val="en-US"/>
        </w:rPr>
        <w:t>England;</w:t>
      </w:r>
    </w:p>
    <w:p w:rsidR="00623054" w:rsidRPr="004D1B06" w:rsidRDefault="004D1B06" w:rsidP="004D1B06">
      <w:pPr>
        <w:tabs>
          <w:tab w:val="left" w:pos="10632"/>
        </w:tabs>
        <w:spacing w:before="10" w:line="247" w:lineRule="auto"/>
        <w:ind w:left="197" w:firstLine="706"/>
        <w:rPr>
          <w:i/>
          <w:sz w:val="23"/>
          <w:lang w:val="en-US"/>
        </w:rPr>
      </w:pPr>
      <w:r>
        <w:rPr>
          <w:sz w:val="23"/>
        </w:rPr>
        <w:t>настоящее</w:t>
      </w:r>
      <w:r w:rsidRPr="004D1B06">
        <w:rPr>
          <w:sz w:val="23"/>
          <w:lang w:val="en-US"/>
        </w:rPr>
        <w:t xml:space="preserve"> </w:t>
      </w:r>
      <w:r>
        <w:rPr>
          <w:sz w:val="23"/>
        </w:rPr>
        <w:t>простое</w:t>
      </w:r>
      <w:r w:rsidRPr="004D1B06">
        <w:rPr>
          <w:sz w:val="23"/>
          <w:lang w:val="en-US"/>
        </w:rPr>
        <w:t xml:space="preserve"> </w:t>
      </w:r>
      <w:r>
        <w:rPr>
          <w:sz w:val="23"/>
        </w:rPr>
        <w:t>время</w:t>
      </w:r>
      <w:r w:rsidRPr="004D1B06">
        <w:rPr>
          <w:spacing w:val="27"/>
          <w:sz w:val="23"/>
          <w:lang w:val="en-US"/>
        </w:rPr>
        <w:t xml:space="preserve"> </w:t>
      </w:r>
      <w:r>
        <w:rPr>
          <w:sz w:val="23"/>
        </w:rPr>
        <w:t>с</w:t>
      </w:r>
      <w:r w:rsidRPr="004D1B06">
        <w:rPr>
          <w:sz w:val="23"/>
          <w:lang w:val="en-US"/>
        </w:rPr>
        <w:t xml:space="preserve"> </w:t>
      </w:r>
      <w:r>
        <w:rPr>
          <w:sz w:val="23"/>
        </w:rPr>
        <w:t>наречиями</w:t>
      </w:r>
      <w:r w:rsidRPr="004D1B06">
        <w:rPr>
          <w:sz w:val="23"/>
          <w:lang w:val="en-US"/>
        </w:rPr>
        <w:t xml:space="preserve"> </w:t>
      </w:r>
      <w:r>
        <w:rPr>
          <w:sz w:val="23"/>
        </w:rPr>
        <w:t>повторности</w:t>
      </w:r>
      <w:r w:rsidRPr="004D1B06">
        <w:rPr>
          <w:sz w:val="23"/>
          <w:lang w:val="en-US"/>
        </w:rPr>
        <w:t xml:space="preserve">: </w:t>
      </w:r>
      <w:r w:rsidRPr="004D1B06">
        <w:rPr>
          <w:i/>
          <w:sz w:val="23"/>
          <w:lang w:val="en-US"/>
        </w:rPr>
        <w:t>I</w:t>
      </w:r>
      <w:r w:rsidRPr="004D1B06">
        <w:rPr>
          <w:i/>
          <w:spacing w:val="27"/>
          <w:sz w:val="23"/>
          <w:lang w:val="en-US"/>
        </w:rPr>
        <w:t xml:space="preserve"> </w:t>
      </w:r>
      <w:r w:rsidRPr="004D1B06">
        <w:rPr>
          <w:i/>
          <w:sz w:val="23"/>
          <w:lang w:val="en-US"/>
        </w:rPr>
        <w:t>often</w:t>
      </w:r>
      <w:r w:rsidRPr="004D1B06">
        <w:rPr>
          <w:i/>
          <w:spacing w:val="31"/>
          <w:sz w:val="23"/>
          <w:lang w:val="en-US"/>
        </w:rPr>
        <w:t xml:space="preserve"> </w:t>
      </w:r>
      <w:r w:rsidRPr="004D1B06">
        <w:rPr>
          <w:i/>
          <w:sz w:val="23"/>
          <w:lang w:val="en-US"/>
        </w:rPr>
        <w:t xml:space="preserve">watch cartoons in English, I usually learn new </w:t>
      </w:r>
      <w:r w:rsidRPr="004D1B06">
        <w:rPr>
          <w:i/>
          <w:w w:val="105"/>
          <w:sz w:val="23"/>
          <w:lang w:val="en-US"/>
        </w:rPr>
        <w:t>words., I sometimes read stories in English…;</w:t>
      </w:r>
    </w:p>
    <w:p w:rsidR="00623054" w:rsidRPr="004D1B06" w:rsidRDefault="004D1B06" w:rsidP="004D1B06">
      <w:pPr>
        <w:tabs>
          <w:tab w:val="left" w:pos="10632"/>
        </w:tabs>
        <w:spacing w:before="9" w:line="247" w:lineRule="auto"/>
        <w:ind w:left="197" w:firstLine="706"/>
        <w:rPr>
          <w:i/>
          <w:sz w:val="23"/>
          <w:lang w:val="en-US"/>
        </w:rPr>
      </w:pPr>
      <w:r>
        <w:rPr>
          <w:w w:val="105"/>
          <w:sz w:val="23"/>
        </w:rPr>
        <w:t>модальный</w:t>
      </w:r>
      <w:r w:rsidRPr="004D1B06">
        <w:rPr>
          <w:spacing w:val="-9"/>
          <w:w w:val="105"/>
          <w:sz w:val="23"/>
          <w:lang w:val="en-US"/>
        </w:rPr>
        <w:t xml:space="preserve"> </w:t>
      </w:r>
      <w:r>
        <w:rPr>
          <w:w w:val="105"/>
          <w:sz w:val="23"/>
        </w:rPr>
        <w:t>глагол</w:t>
      </w:r>
      <w:r w:rsidRPr="004D1B06">
        <w:rPr>
          <w:spacing w:val="-13"/>
          <w:w w:val="105"/>
          <w:sz w:val="23"/>
          <w:lang w:val="en-US"/>
        </w:rPr>
        <w:t xml:space="preserve"> </w:t>
      </w:r>
      <w:r w:rsidRPr="004D1B06">
        <w:rPr>
          <w:i/>
          <w:w w:val="105"/>
          <w:sz w:val="23"/>
          <w:lang w:val="en-US"/>
        </w:rPr>
        <w:t>should</w:t>
      </w:r>
      <w:r w:rsidRPr="004D1B06">
        <w:rPr>
          <w:i/>
          <w:spacing w:val="-7"/>
          <w:w w:val="105"/>
          <w:sz w:val="23"/>
          <w:lang w:val="en-US"/>
        </w:rPr>
        <w:t xml:space="preserve"> </w:t>
      </w:r>
      <w:r>
        <w:rPr>
          <w:w w:val="105"/>
          <w:sz w:val="23"/>
        </w:rPr>
        <w:t>для</w:t>
      </w:r>
      <w:r w:rsidRPr="004D1B06">
        <w:rPr>
          <w:spacing w:val="-6"/>
          <w:w w:val="105"/>
          <w:sz w:val="23"/>
          <w:lang w:val="en-US"/>
        </w:rPr>
        <w:t xml:space="preserve"> </w:t>
      </w:r>
      <w:r>
        <w:rPr>
          <w:w w:val="105"/>
          <w:sz w:val="23"/>
        </w:rPr>
        <w:t>выражения</w:t>
      </w:r>
      <w:r w:rsidRPr="004D1B06">
        <w:rPr>
          <w:spacing w:val="-6"/>
          <w:w w:val="105"/>
          <w:sz w:val="23"/>
          <w:lang w:val="en-US"/>
        </w:rPr>
        <w:t xml:space="preserve"> </w:t>
      </w:r>
      <w:r>
        <w:rPr>
          <w:w w:val="105"/>
          <w:sz w:val="23"/>
        </w:rPr>
        <w:t>совета</w:t>
      </w:r>
      <w:r w:rsidRPr="004D1B06">
        <w:rPr>
          <w:i/>
          <w:w w:val="105"/>
          <w:sz w:val="23"/>
          <w:lang w:val="en-US"/>
        </w:rPr>
        <w:t>:</w:t>
      </w:r>
      <w:r w:rsidRPr="004D1B06">
        <w:rPr>
          <w:i/>
          <w:spacing w:val="-6"/>
          <w:w w:val="105"/>
          <w:sz w:val="23"/>
          <w:lang w:val="en-US"/>
        </w:rPr>
        <w:t xml:space="preserve"> </w:t>
      </w:r>
      <w:r w:rsidRPr="004D1B06">
        <w:rPr>
          <w:i/>
          <w:w w:val="105"/>
          <w:sz w:val="23"/>
          <w:lang w:val="en-US"/>
        </w:rPr>
        <w:t>You</w:t>
      </w:r>
      <w:r w:rsidRPr="004D1B06">
        <w:rPr>
          <w:i/>
          <w:spacing w:val="-9"/>
          <w:w w:val="105"/>
          <w:sz w:val="23"/>
          <w:lang w:val="en-US"/>
        </w:rPr>
        <w:t xml:space="preserve"> </w:t>
      </w:r>
      <w:r w:rsidRPr="004D1B06">
        <w:rPr>
          <w:i/>
          <w:w w:val="105"/>
          <w:sz w:val="23"/>
          <w:lang w:val="en-US"/>
        </w:rPr>
        <w:t>should</w:t>
      </w:r>
      <w:r w:rsidRPr="004D1B06">
        <w:rPr>
          <w:i/>
          <w:spacing w:val="-3"/>
          <w:w w:val="105"/>
          <w:sz w:val="23"/>
          <w:lang w:val="en-US"/>
        </w:rPr>
        <w:t xml:space="preserve"> </w:t>
      </w:r>
      <w:r w:rsidRPr="004D1B06">
        <w:rPr>
          <w:i/>
          <w:w w:val="105"/>
          <w:sz w:val="23"/>
          <w:lang w:val="en-US"/>
        </w:rPr>
        <w:t>watch</w:t>
      </w:r>
      <w:r w:rsidRPr="004D1B06">
        <w:rPr>
          <w:i/>
          <w:spacing w:val="-9"/>
          <w:w w:val="105"/>
          <w:sz w:val="23"/>
          <w:lang w:val="en-US"/>
        </w:rPr>
        <w:t xml:space="preserve"> </w:t>
      </w:r>
      <w:r w:rsidRPr="004D1B06">
        <w:rPr>
          <w:i/>
          <w:w w:val="105"/>
          <w:sz w:val="23"/>
          <w:lang w:val="en-US"/>
        </w:rPr>
        <w:t>cartoons</w:t>
      </w:r>
      <w:r w:rsidRPr="004D1B06">
        <w:rPr>
          <w:i/>
          <w:spacing w:val="-12"/>
          <w:w w:val="105"/>
          <w:sz w:val="23"/>
          <w:lang w:val="en-US"/>
        </w:rPr>
        <w:t xml:space="preserve"> </w:t>
      </w:r>
      <w:r w:rsidRPr="004D1B06">
        <w:rPr>
          <w:i/>
          <w:w w:val="105"/>
          <w:sz w:val="23"/>
          <w:lang w:val="en-US"/>
        </w:rPr>
        <w:t>in</w:t>
      </w:r>
      <w:r w:rsidRPr="004D1B06">
        <w:rPr>
          <w:i/>
          <w:spacing w:val="-9"/>
          <w:w w:val="105"/>
          <w:sz w:val="23"/>
          <w:lang w:val="en-US"/>
        </w:rPr>
        <w:t xml:space="preserve"> </w:t>
      </w:r>
      <w:r w:rsidRPr="004D1B06">
        <w:rPr>
          <w:i/>
          <w:w w:val="105"/>
          <w:sz w:val="23"/>
          <w:lang w:val="en-US"/>
        </w:rPr>
        <w:t>English.,</w:t>
      </w:r>
      <w:r w:rsidRPr="004D1B06">
        <w:rPr>
          <w:i/>
          <w:spacing w:val="-7"/>
          <w:w w:val="105"/>
          <w:sz w:val="23"/>
          <w:lang w:val="en-US"/>
        </w:rPr>
        <w:t xml:space="preserve"> </w:t>
      </w:r>
      <w:r w:rsidRPr="004D1B06">
        <w:rPr>
          <w:i/>
          <w:w w:val="105"/>
          <w:sz w:val="23"/>
          <w:lang w:val="en-US"/>
        </w:rPr>
        <w:t>You</w:t>
      </w:r>
      <w:r w:rsidRPr="004D1B06">
        <w:rPr>
          <w:i/>
          <w:spacing w:val="-9"/>
          <w:w w:val="105"/>
          <w:sz w:val="23"/>
          <w:lang w:val="en-US"/>
        </w:rPr>
        <w:t xml:space="preserve"> </w:t>
      </w:r>
      <w:r w:rsidRPr="004D1B06">
        <w:rPr>
          <w:i/>
          <w:w w:val="105"/>
          <w:sz w:val="23"/>
          <w:lang w:val="en-US"/>
        </w:rPr>
        <w:t>should</w:t>
      </w:r>
      <w:r w:rsidRPr="004D1B06">
        <w:rPr>
          <w:i/>
          <w:spacing w:val="-9"/>
          <w:w w:val="105"/>
          <w:sz w:val="23"/>
          <w:lang w:val="en-US"/>
        </w:rPr>
        <w:t xml:space="preserve"> </w:t>
      </w:r>
      <w:r w:rsidRPr="004D1B06">
        <w:rPr>
          <w:i/>
          <w:w w:val="105"/>
          <w:sz w:val="23"/>
          <w:lang w:val="en-US"/>
        </w:rPr>
        <w:t xml:space="preserve">read more… </w:t>
      </w:r>
      <w:r w:rsidRPr="004D1B06">
        <w:rPr>
          <w:w w:val="105"/>
          <w:sz w:val="23"/>
          <w:lang w:val="en-US"/>
        </w:rPr>
        <w:t>(</w:t>
      </w:r>
      <w:r>
        <w:rPr>
          <w:w w:val="105"/>
          <w:sz w:val="23"/>
        </w:rPr>
        <w:t>повторение</w:t>
      </w:r>
      <w:r w:rsidRPr="004D1B06">
        <w:rPr>
          <w:i/>
          <w:w w:val="105"/>
          <w:sz w:val="23"/>
          <w:lang w:val="en-US"/>
        </w:rPr>
        <w:t>);</w:t>
      </w:r>
    </w:p>
    <w:p w:rsidR="00623054" w:rsidRPr="004D1B06" w:rsidRDefault="004D1B06" w:rsidP="004D1B06">
      <w:pPr>
        <w:tabs>
          <w:tab w:val="left" w:pos="10632"/>
        </w:tabs>
        <w:spacing w:before="3" w:line="254" w:lineRule="auto"/>
        <w:ind w:left="197" w:firstLine="706"/>
        <w:rPr>
          <w:i/>
          <w:sz w:val="23"/>
          <w:lang w:val="en-US"/>
        </w:rPr>
      </w:pPr>
      <w:r>
        <w:rPr>
          <w:w w:val="105"/>
          <w:sz w:val="23"/>
        </w:rPr>
        <w:t>модальный</w:t>
      </w:r>
      <w:r w:rsidRPr="004D1B06">
        <w:rPr>
          <w:w w:val="105"/>
          <w:sz w:val="23"/>
          <w:lang w:val="en-US"/>
        </w:rPr>
        <w:t xml:space="preserve"> </w:t>
      </w:r>
      <w:r>
        <w:rPr>
          <w:w w:val="105"/>
          <w:sz w:val="23"/>
        </w:rPr>
        <w:t>глагол</w:t>
      </w:r>
      <w:r w:rsidRPr="004D1B06">
        <w:rPr>
          <w:w w:val="105"/>
          <w:sz w:val="23"/>
          <w:lang w:val="en-US"/>
        </w:rPr>
        <w:t xml:space="preserve"> </w:t>
      </w:r>
      <w:r w:rsidRPr="004D1B06">
        <w:rPr>
          <w:i/>
          <w:w w:val="105"/>
          <w:sz w:val="23"/>
          <w:lang w:val="en-US"/>
        </w:rPr>
        <w:t xml:space="preserve">can </w:t>
      </w:r>
      <w:r>
        <w:rPr>
          <w:w w:val="105"/>
          <w:sz w:val="23"/>
        </w:rPr>
        <w:t>для</w:t>
      </w:r>
      <w:r w:rsidRPr="004D1B06">
        <w:rPr>
          <w:w w:val="105"/>
          <w:sz w:val="23"/>
          <w:lang w:val="en-US"/>
        </w:rPr>
        <w:t xml:space="preserve"> </w:t>
      </w:r>
      <w:r>
        <w:rPr>
          <w:w w:val="105"/>
          <w:sz w:val="23"/>
        </w:rPr>
        <w:t>выражения</w:t>
      </w:r>
      <w:r w:rsidRPr="004D1B06">
        <w:rPr>
          <w:w w:val="105"/>
          <w:sz w:val="23"/>
          <w:lang w:val="en-US"/>
        </w:rPr>
        <w:t xml:space="preserve"> </w:t>
      </w:r>
      <w:r>
        <w:rPr>
          <w:w w:val="105"/>
          <w:sz w:val="23"/>
        </w:rPr>
        <w:t>возможности</w:t>
      </w:r>
      <w:r w:rsidRPr="004D1B06">
        <w:rPr>
          <w:w w:val="105"/>
          <w:sz w:val="23"/>
          <w:lang w:val="en-US"/>
        </w:rPr>
        <w:t xml:space="preserve">: </w:t>
      </w:r>
      <w:r w:rsidRPr="004D1B06">
        <w:rPr>
          <w:i/>
          <w:w w:val="105"/>
          <w:sz w:val="23"/>
          <w:lang w:val="en-US"/>
        </w:rPr>
        <w:t>I</w:t>
      </w:r>
      <w:r w:rsidRPr="004D1B06">
        <w:rPr>
          <w:i/>
          <w:spacing w:val="-1"/>
          <w:w w:val="105"/>
          <w:sz w:val="23"/>
          <w:lang w:val="en-US"/>
        </w:rPr>
        <w:t xml:space="preserve"> </w:t>
      </w:r>
      <w:r w:rsidRPr="004D1B06">
        <w:rPr>
          <w:i/>
          <w:w w:val="105"/>
          <w:sz w:val="23"/>
          <w:lang w:val="en-US"/>
        </w:rPr>
        <w:t>can listen to songs in English.,</w:t>
      </w:r>
      <w:r w:rsidRPr="004D1B06">
        <w:rPr>
          <w:i/>
          <w:spacing w:val="-3"/>
          <w:w w:val="105"/>
          <w:sz w:val="23"/>
          <w:lang w:val="en-US"/>
        </w:rPr>
        <w:t xml:space="preserve"> </w:t>
      </w:r>
      <w:r w:rsidRPr="004D1B06">
        <w:rPr>
          <w:i/>
          <w:w w:val="105"/>
          <w:sz w:val="23"/>
          <w:lang w:val="en-US"/>
        </w:rPr>
        <w:t xml:space="preserve">I can learn poems in English… </w:t>
      </w:r>
      <w:r w:rsidRPr="004D1B06">
        <w:rPr>
          <w:w w:val="105"/>
          <w:sz w:val="23"/>
          <w:lang w:val="en-US"/>
        </w:rPr>
        <w:t>(</w:t>
      </w:r>
      <w:r>
        <w:rPr>
          <w:w w:val="105"/>
          <w:sz w:val="23"/>
        </w:rPr>
        <w:t>повторение</w:t>
      </w:r>
      <w:r w:rsidRPr="004D1B06">
        <w:rPr>
          <w:i/>
          <w:w w:val="105"/>
          <w:sz w:val="23"/>
          <w:lang w:val="en-US"/>
        </w:rPr>
        <w:t>);</w:t>
      </w:r>
    </w:p>
    <w:p w:rsidR="00623054" w:rsidRPr="004D1B06" w:rsidRDefault="004D1B06" w:rsidP="004D1B06">
      <w:pPr>
        <w:pStyle w:val="a3"/>
        <w:tabs>
          <w:tab w:val="left" w:pos="10632"/>
        </w:tabs>
        <w:spacing w:line="258" w:lineRule="exact"/>
        <w:ind w:left="903" w:firstLine="0"/>
        <w:jc w:val="left"/>
        <w:rPr>
          <w:lang w:val="en-US"/>
        </w:rPr>
      </w:pPr>
      <w:r>
        <w:rPr>
          <w:w w:val="105"/>
        </w:rPr>
        <w:t>Лексический</w:t>
      </w:r>
      <w:r w:rsidRPr="004D1B06">
        <w:rPr>
          <w:spacing w:val="-13"/>
          <w:w w:val="105"/>
          <w:lang w:val="en-US"/>
        </w:rPr>
        <w:t xml:space="preserve"> </w:t>
      </w:r>
      <w:r>
        <w:rPr>
          <w:w w:val="105"/>
        </w:rPr>
        <w:t>материал</w:t>
      </w:r>
      <w:r w:rsidRPr="004D1B06">
        <w:rPr>
          <w:spacing w:val="-11"/>
          <w:w w:val="105"/>
          <w:lang w:val="en-US"/>
        </w:rPr>
        <w:t xml:space="preserve"> </w:t>
      </w:r>
      <w:r>
        <w:rPr>
          <w:w w:val="105"/>
        </w:rPr>
        <w:t>отбирается</w:t>
      </w:r>
      <w:r w:rsidRPr="004D1B06">
        <w:rPr>
          <w:spacing w:val="-10"/>
          <w:w w:val="105"/>
          <w:lang w:val="en-US"/>
        </w:rPr>
        <w:t xml:space="preserve"> </w:t>
      </w:r>
      <w:r>
        <w:rPr>
          <w:w w:val="105"/>
        </w:rPr>
        <w:t>с</w:t>
      </w:r>
      <w:r w:rsidRPr="004D1B06">
        <w:rPr>
          <w:spacing w:val="-13"/>
          <w:w w:val="105"/>
          <w:lang w:val="en-US"/>
        </w:rPr>
        <w:t xml:space="preserve"> </w:t>
      </w:r>
      <w:r>
        <w:rPr>
          <w:w w:val="105"/>
        </w:rPr>
        <w:t>учетом</w:t>
      </w:r>
      <w:r w:rsidRPr="004D1B06">
        <w:rPr>
          <w:spacing w:val="-9"/>
          <w:w w:val="105"/>
          <w:lang w:val="en-US"/>
        </w:rPr>
        <w:t xml:space="preserve"> </w:t>
      </w:r>
      <w:r>
        <w:rPr>
          <w:w w:val="105"/>
        </w:rPr>
        <w:t>тематики</w:t>
      </w:r>
      <w:r w:rsidRPr="004D1B06">
        <w:rPr>
          <w:spacing w:val="-7"/>
          <w:w w:val="105"/>
          <w:lang w:val="en-US"/>
        </w:rPr>
        <w:t xml:space="preserve"> </w:t>
      </w:r>
      <w:r>
        <w:rPr>
          <w:w w:val="105"/>
        </w:rPr>
        <w:t>общения</w:t>
      </w:r>
      <w:r w:rsidRPr="004D1B06">
        <w:rPr>
          <w:spacing w:val="-15"/>
          <w:w w:val="105"/>
          <w:lang w:val="en-US"/>
        </w:rPr>
        <w:t xml:space="preserve"> </w:t>
      </w:r>
      <w:r>
        <w:rPr>
          <w:w w:val="105"/>
        </w:rPr>
        <w:t>Раздела</w:t>
      </w:r>
      <w:r w:rsidRPr="004D1B06">
        <w:rPr>
          <w:spacing w:val="-7"/>
          <w:w w:val="105"/>
          <w:lang w:val="en-US"/>
        </w:rPr>
        <w:t xml:space="preserve"> </w:t>
      </w:r>
      <w:r w:rsidRPr="004D1B06">
        <w:rPr>
          <w:spacing w:val="-5"/>
          <w:w w:val="105"/>
          <w:lang w:val="en-US"/>
        </w:rPr>
        <w:t>4:</w:t>
      </w:r>
    </w:p>
    <w:p w:rsidR="00623054" w:rsidRPr="004D1B06" w:rsidRDefault="004D1B06" w:rsidP="004D1B06">
      <w:pPr>
        <w:tabs>
          <w:tab w:val="left" w:pos="10632"/>
        </w:tabs>
        <w:spacing w:before="9" w:line="252" w:lineRule="auto"/>
        <w:ind w:left="197" w:right="-15" w:firstLine="706"/>
        <w:jc w:val="both"/>
        <w:rPr>
          <w:i/>
          <w:sz w:val="23"/>
          <w:lang w:val="en-US"/>
        </w:rPr>
      </w:pPr>
      <w:r>
        <w:rPr>
          <w:w w:val="105"/>
          <w:sz w:val="23"/>
        </w:rPr>
        <w:t>речевые</w:t>
      </w:r>
      <w:r w:rsidRPr="004D1B06">
        <w:rPr>
          <w:spacing w:val="-7"/>
          <w:w w:val="105"/>
          <w:sz w:val="23"/>
          <w:lang w:val="en-US"/>
        </w:rPr>
        <w:t xml:space="preserve"> </w:t>
      </w:r>
      <w:r>
        <w:rPr>
          <w:w w:val="105"/>
          <w:sz w:val="23"/>
        </w:rPr>
        <w:t>клише</w:t>
      </w:r>
      <w:r w:rsidRPr="004D1B06">
        <w:rPr>
          <w:spacing w:val="-6"/>
          <w:w w:val="105"/>
          <w:sz w:val="23"/>
          <w:lang w:val="en-US"/>
        </w:rPr>
        <w:t xml:space="preserve"> </w:t>
      </w:r>
      <w:r>
        <w:rPr>
          <w:w w:val="105"/>
          <w:sz w:val="23"/>
        </w:rPr>
        <w:t>для</w:t>
      </w:r>
      <w:r w:rsidRPr="004D1B06">
        <w:rPr>
          <w:w w:val="105"/>
          <w:sz w:val="23"/>
          <w:lang w:val="en-US"/>
        </w:rPr>
        <w:t xml:space="preserve"> </w:t>
      </w:r>
      <w:r>
        <w:rPr>
          <w:w w:val="105"/>
          <w:sz w:val="23"/>
        </w:rPr>
        <w:t>описания</w:t>
      </w:r>
      <w:r w:rsidRPr="004D1B06">
        <w:rPr>
          <w:spacing w:val="-3"/>
          <w:w w:val="105"/>
          <w:sz w:val="23"/>
          <w:lang w:val="en-US"/>
        </w:rPr>
        <w:t xml:space="preserve"> </w:t>
      </w:r>
      <w:r>
        <w:rPr>
          <w:w w:val="105"/>
          <w:sz w:val="23"/>
        </w:rPr>
        <w:t>роли</w:t>
      </w:r>
      <w:r w:rsidRPr="004D1B06">
        <w:rPr>
          <w:spacing w:val="-1"/>
          <w:w w:val="105"/>
          <w:sz w:val="23"/>
          <w:lang w:val="en-US"/>
        </w:rPr>
        <w:t xml:space="preserve"> </w:t>
      </w:r>
      <w:r>
        <w:rPr>
          <w:w w:val="105"/>
          <w:sz w:val="23"/>
        </w:rPr>
        <w:t>иностранного</w:t>
      </w:r>
      <w:r w:rsidRPr="004D1B06">
        <w:rPr>
          <w:spacing w:val="-4"/>
          <w:w w:val="105"/>
          <w:sz w:val="23"/>
          <w:lang w:val="en-US"/>
        </w:rPr>
        <w:t xml:space="preserve"> </w:t>
      </w:r>
      <w:r>
        <w:rPr>
          <w:w w:val="105"/>
          <w:sz w:val="23"/>
        </w:rPr>
        <w:t>языка</w:t>
      </w:r>
      <w:r w:rsidRPr="004D1B06">
        <w:rPr>
          <w:spacing w:val="-1"/>
          <w:w w:val="105"/>
          <w:sz w:val="23"/>
          <w:lang w:val="en-US"/>
        </w:rPr>
        <w:t xml:space="preserve"> </w:t>
      </w:r>
      <w:r>
        <w:rPr>
          <w:w w:val="105"/>
          <w:sz w:val="23"/>
        </w:rPr>
        <w:t>в</w:t>
      </w:r>
      <w:r w:rsidRPr="004D1B06">
        <w:rPr>
          <w:spacing w:val="-1"/>
          <w:w w:val="105"/>
          <w:sz w:val="23"/>
          <w:lang w:val="en-US"/>
        </w:rPr>
        <w:t xml:space="preserve"> </w:t>
      </w:r>
      <w:r>
        <w:rPr>
          <w:w w:val="105"/>
          <w:sz w:val="23"/>
        </w:rPr>
        <w:t>жизни</w:t>
      </w:r>
      <w:r w:rsidRPr="004D1B06">
        <w:rPr>
          <w:w w:val="105"/>
          <w:sz w:val="23"/>
          <w:lang w:val="en-US"/>
        </w:rPr>
        <w:t xml:space="preserve"> </w:t>
      </w:r>
      <w:r>
        <w:rPr>
          <w:w w:val="105"/>
          <w:sz w:val="23"/>
        </w:rPr>
        <w:t>современного</w:t>
      </w:r>
      <w:r w:rsidRPr="004D1B06">
        <w:rPr>
          <w:w w:val="105"/>
          <w:sz w:val="23"/>
          <w:lang w:val="en-US"/>
        </w:rPr>
        <w:t xml:space="preserve"> </w:t>
      </w:r>
      <w:r>
        <w:rPr>
          <w:w w:val="105"/>
          <w:sz w:val="23"/>
        </w:rPr>
        <w:t>человека</w:t>
      </w:r>
      <w:r w:rsidRPr="004D1B06">
        <w:rPr>
          <w:w w:val="105"/>
          <w:sz w:val="23"/>
          <w:lang w:val="en-US"/>
        </w:rPr>
        <w:t xml:space="preserve">: </w:t>
      </w:r>
      <w:r w:rsidRPr="004D1B06">
        <w:rPr>
          <w:i/>
          <w:w w:val="105"/>
          <w:sz w:val="23"/>
          <w:lang w:val="en-US"/>
        </w:rPr>
        <w:t>English</w:t>
      </w:r>
      <w:r w:rsidRPr="004D1B06">
        <w:rPr>
          <w:i/>
          <w:spacing w:val="-1"/>
          <w:w w:val="105"/>
          <w:sz w:val="23"/>
          <w:lang w:val="en-US"/>
        </w:rPr>
        <w:t xml:space="preserve"> </w:t>
      </w:r>
      <w:r w:rsidRPr="004D1B06">
        <w:rPr>
          <w:i/>
          <w:w w:val="105"/>
          <w:sz w:val="23"/>
          <w:lang w:val="en-US"/>
        </w:rPr>
        <w:lastRenderedPageBreak/>
        <w:t>is</w:t>
      </w:r>
      <w:r w:rsidRPr="004D1B06">
        <w:rPr>
          <w:i/>
          <w:spacing w:val="-1"/>
          <w:w w:val="105"/>
          <w:sz w:val="23"/>
          <w:lang w:val="en-US"/>
        </w:rPr>
        <w:t xml:space="preserve"> </w:t>
      </w:r>
      <w:r w:rsidRPr="004D1B06">
        <w:rPr>
          <w:i/>
          <w:w w:val="105"/>
          <w:sz w:val="23"/>
          <w:lang w:val="en-US"/>
        </w:rPr>
        <w:t xml:space="preserve">an international language., English can help you to…, People speak English all over the world., Without English you </w:t>
      </w:r>
      <w:r w:rsidRPr="004D1B06">
        <w:rPr>
          <w:i/>
          <w:spacing w:val="-2"/>
          <w:w w:val="105"/>
          <w:sz w:val="23"/>
          <w:lang w:val="en-US"/>
        </w:rPr>
        <w:t>can’t…;</w:t>
      </w:r>
    </w:p>
    <w:p w:rsidR="00623054" w:rsidRPr="004D1B06" w:rsidRDefault="004D1B06" w:rsidP="004D1B06">
      <w:pPr>
        <w:tabs>
          <w:tab w:val="left" w:pos="10632"/>
        </w:tabs>
        <w:spacing w:line="260" w:lineRule="exact"/>
        <w:ind w:left="903"/>
        <w:jc w:val="both"/>
        <w:rPr>
          <w:i/>
          <w:sz w:val="23"/>
          <w:lang w:val="en-US"/>
        </w:rPr>
      </w:pPr>
      <w:r>
        <w:rPr>
          <w:w w:val="105"/>
          <w:sz w:val="23"/>
        </w:rPr>
        <w:t>названия</w:t>
      </w:r>
      <w:r w:rsidRPr="004D1B06">
        <w:rPr>
          <w:spacing w:val="-9"/>
          <w:w w:val="105"/>
          <w:sz w:val="23"/>
          <w:lang w:val="en-US"/>
        </w:rPr>
        <w:t xml:space="preserve"> </w:t>
      </w:r>
      <w:r>
        <w:rPr>
          <w:w w:val="105"/>
          <w:sz w:val="23"/>
        </w:rPr>
        <w:t>разных</w:t>
      </w:r>
      <w:r w:rsidRPr="004D1B06">
        <w:rPr>
          <w:spacing w:val="-4"/>
          <w:w w:val="105"/>
          <w:sz w:val="23"/>
          <w:lang w:val="en-US"/>
        </w:rPr>
        <w:t xml:space="preserve"> </w:t>
      </w:r>
      <w:r>
        <w:rPr>
          <w:w w:val="105"/>
          <w:sz w:val="23"/>
        </w:rPr>
        <w:t>стран</w:t>
      </w:r>
      <w:r w:rsidRPr="004D1B06">
        <w:rPr>
          <w:w w:val="105"/>
          <w:sz w:val="23"/>
          <w:lang w:val="en-US"/>
        </w:rPr>
        <w:t>:</w:t>
      </w:r>
      <w:r w:rsidRPr="004D1B06">
        <w:rPr>
          <w:spacing w:val="-10"/>
          <w:w w:val="105"/>
          <w:sz w:val="23"/>
          <w:lang w:val="en-US"/>
        </w:rPr>
        <w:t xml:space="preserve"> </w:t>
      </w:r>
      <w:r w:rsidRPr="004D1B06">
        <w:rPr>
          <w:i/>
          <w:w w:val="105"/>
          <w:sz w:val="23"/>
          <w:lang w:val="en-US"/>
        </w:rPr>
        <w:t>England,</w:t>
      </w:r>
      <w:r w:rsidRPr="004D1B06">
        <w:rPr>
          <w:i/>
          <w:spacing w:val="-10"/>
          <w:w w:val="105"/>
          <w:sz w:val="23"/>
          <w:lang w:val="en-US"/>
        </w:rPr>
        <w:t xml:space="preserve"> </w:t>
      </w:r>
      <w:r w:rsidRPr="004D1B06">
        <w:rPr>
          <w:i/>
          <w:w w:val="105"/>
          <w:sz w:val="23"/>
          <w:lang w:val="en-US"/>
        </w:rPr>
        <w:t>Scotland,</w:t>
      </w:r>
      <w:r w:rsidRPr="004D1B06">
        <w:rPr>
          <w:i/>
          <w:spacing w:val="-10"/>
          <w:w w:val="105"/>
          <w:sz w:val="23"/>
          <w:lang w:val="en-US"/>
        </w:rPr>
        <w:t xml:space="preserve"> </w:t>
      </w:r>
      <w:r w:rsidRPr="004D1B06">
        <w:rPr>
          <w:i/>
          <w:w w:val="105"/>
          <w:sz w:val="23"/>
          <w:lang w:val="en-US"/>
        </w:rPr>
        <w:t>the</w:t>
      </w:r>
      <w:r w:rsidRPr="004D1B06">
        <w:rPr>
          <w:i/>
          <w:spacing w:val="-2"/>
          <w:w w:val="105"/>
          <w:sz w:val="23"/>
          <w:lang w:val="en-US"/>
        </w:rPr>
        <w:t xml:space="preserve"> </w:t>
      </w:r>
      <w:r w:rsidRPr="004D1B06">
        <w:rPr>
          <w:i/>
          <w:w w:val="105"/>
          <w:sz w:val="23"/>
          <w:lang w:val="en-US"/>
        </w:rPr>
        <w:t>USA,</w:t>
      </w:r>
      <w:r w:rsidRPr="004D1B06">
        <w:rPr>
          <w:i/>
          <w:spacing w:val="-10"/>
          <w:w w:val="105"/>
          <w:sz w:val="23"/>
          <w:lang w:val="en-US"/>
        </w:rPr>
        <w:t xml:space="preserve"> </w:t>
      </w:r>
      <w:r w:rsidRPr="004D1B06">
        <w:rPr>
          <w:i/>
          <w:w w:val="105"/>
          <w:sz w:val="23"/>
          <w:lang w:val="en-US"/>
        </w:rPr>
        <w:t>Germany,</w:t>
      </w:r>
      <w:r w:rsidRPr="004D1B06">
        <w:rPr>
          <w:i/>
          <w:spacing w:val="-10"/>
          <w:w w:val="105"/>
          <w:sz w:val="23"/>
          <w:lang w:val="en-US"/>
        </w:rPr>
        <w:t xml:space="preserve"> </w:t>
      </w:r>
      <w:r w:rsidRPr="004D1B06">
        <w:rPr>
          <w:i/>
          <w:w w:val="105"/>
          <w:sz w:val="23"/>
          <w:lang w:val="en-US"/>
        </w:rPr>
        <w:t>Spain,</w:t>
      </w:r>
      <w:r w:rsidRPr="004D1B06">
        <w:rPr>
          <w:i/>
          <w:spacing w:val="-9"/>
          <w:w w:val="105"/>
          <w:sz w:val="23"/>
          <w:lang w:val="en-US"/>
        </w:rPr>
        <w:t xml:space="preserve"> </w:t>
      </w:r>
      <w:r w:rsidRPr="004D1B06">
        <w:rPr>
          <w:i/>
          <w:w w:val="105"/>
          <w:sz w:val="23"/>
          <w:lang w:val="en-US"/>
        </w:rPr>
        <w:t>France,</w:t>
      </w:r>
      <w:r w:rsidRPr="004D1B06">
        <w:rPr>
          <w:i/>
          <w:spacing w:val="-10"/>
          <w:w w:val="105"/>
          <w:sz w:val="23"/>
          <w:lang w:val="en-US"/>
        </w:rPr>
        <w:t xml:space="preserve"> </w:t>
      </w:r>
      <w:r w:rsidRPr="004D1B06">
        <w:rPr>
          <w:i/>
          <w:w w:val="105"/>
          <w:sz w:val="23"/>
          <w:lang w:val="en-US"/>
        </w:rPr>
        <w:t>Italy,</w:t>
      </w:r>
      <w:r w:rsidRPr="004D1B06">
        <w:rPr>
          <w:i/>
          <w:spacing w:val="-10"/>
          <w:w w:val="105"/>
          <w:sz w:val="23"/>
          <w:lang w:val="en-US"/>
        </w:rPr>
        <w:t xml:space="preserve"> </w:t>
      </w:r>
      <w:r w:rsidRPr="004D1B06">
        <w:rPr>
          <w:i/>
          <w:w w:val="105"/>
          <w:sz w:val="23"/>
          <w:lang w:val="en-US"/>
        </w:rPr>
        <w:t>China,</w:t>
      </w:r>
      <w:r w:rsidRPr="004D1B06">
        <w:rPr>
          <w:i/>
          <w:spacing w:val="-10"/>
          <w:w w:val="105"/>
          <w:sz w:val="23"/>
          <w:lang w:val="en-US"/>
        </w:rPr>
        <w:t xml:space="preserve"> </w:t>
      </w:r>
      <w:r w:rsidRPr="004D1B06">
        <w:rPr>
          <w:i/>
          <w:w w:val="105"/>
          <w:sz w:val="23"/>
          <w:lang w:val="en-US"/>
        </w:rPr>
        <w:t>Japan</w:t>
      </w:r>
      <w:r w:rsidRPr="004D1B06">
        <w:rPr>
          <w:i/>
          <w:spacing w:val="44"/>
          <w:w w:val="105"/>
          <w:sz w:val="23"/>
          <w:lang w:val="en-US"/>
        </w:rPr>
        <w:t xml:space="preserve">  </w:t>
      </w:r>
      <w:r w:rsidRPr="004D1B06">
        <w:rPr>
          <w:i/>
          <w:spacing w:val="-12"/>
          <w:w w:val="105"/>
          <w:sz w:val="23"/>
          <w:lang w:val="en-US"/>
        </w:rPr>
        <w:t>;</w:t>
      </w:r>
    </w:p>
    <w:p w:rsidR="00623054" w:rsidRPr="004D1B06" w:rsidRDefault="004D1B06" w:rsidP="004D1B06">
      <w:pPr>
        <w:tabs>
          <w:tab w:val="left" w:pos="10632"/>
        </w:tabs>
        <w:spacing w:before="17"/>
        <w:ind w:left="903"/>
        <w:jc w:val="both"/>
        <w:rPr>
          <w:i/>
          <w:sz w:val="23"/>
          <w:lang w:val="en-US"/>
        </w:rPr>
      </w:pPr>
      <w:r>
        <w:rPr>
          <w:sz w:val="23"/>
        </w:rPr>
        <w:t>названия</w:t>
      </w:r>
      <w:r w:rsidRPr="004D1B06">
        <w:rPr>
          <w:spacing w:val="33"/>
          <w:sz w:val="23"/>
          <w:lang w:val="en-US"/>
        </w:rPr>
        <w:t xml:space="preserve"> </w:t>
      </w:r>
      <w:r>
        <w:rPr>
          <w:sz w:val="23"/>
        </w:rPr>
        <w:t>иностранных</w:t>
      </w:r>
      <w:r w:rsidRPr="004D1B06">
        <w:rPr>
          <w:spacing w:val="31"/>
          <w:sz w:val="23"/>
          <w:lang w:val="en-US"/>
        </w:rPr>
        <w:t xml:space="preserve"> </w:t>
      </w:r>
      <w:r>
        <w:rPr>
          <w:sz w:val="23"/>
        </w:rPr>
        <w:t>языков</w:t>
      </w:r>
      <w:r w:rsidRPr="004D1B06">
        <w:rPr>
          <w:sz w:val="23"/>
          <w:lang w:val="en-US"/>
        </w:rPr>
        <w:t>:</w:t>
      </w:r>
      <w:r w:rsidRPr="004D1B06">
        <w:rPr>
          <w:spacing w:val="30"/>
          <w:sz w:val="23"/>
          <w:lang w:val="en-US"/>
        </w:rPr>
        <w:t xml:space="preserve"> </w:t>
      </w:r>
      <w:r w:rsidRPr="004D1B06">
        <w:rPr>
          <w:i/>
          <w:sz w:val="23"/>
          <w:lang w:val="en-US"/>
        </w:rPr>
        <w:t>English,</w:t>
      </w:r>
      <w:r w:rsidRPr="004D1B06">
        <w:rPr>
          <w:i/>
          <w:spacing w:val="41"/>
          <w:sz w:val="23"/>
          <w:lang w:val="en-US"/>
        </w:rPr>
        <w:t xml:space="preserve"> </w:t>
      </w:r>
      <w:r w:rsidRPr="004D1B06">
        <w:rPr>
          <w:i/>
          <w:sz w:val="23"/>
          <w:lang w:val="en-US"/>
        </w:rPr>
        <w:t>German,</w:t>
      </w:r>
      <w:r w:rsidRPr="004D1B06">
        <w:rPr>
          <w:i/>
          <w:spacing w:val="31"/>
          <w:sz w:val="23"/>
          <w:lang w:val="en-US"/>
        </w:rPr>
        <w:t xml:space="preserve"> </w:t>
      </w:r>
      <w:r w:rsidRPr="004D1B06">
        <w:rPr>
          <w:i/>
          <w:sz w:val="23"/>
          <w:lang w:val="en-US"/>
        </w:rPr>
        <w:t>Spanish,</w:t>
      </w:r>
      <w:r w:rsidRPr="004D1B06">
        <w:rPr>
          <w:i/>
          <w:spacing w:val="30"/>
          <w:sz w:val="23"/>
          <w:lang w:val="en-US"/>
        </w:rPr>
        <w:t xml:space="preserve"> </w:t>
      </w:r>
      <w:r w:rsidRPr="004D1B06">
        <w:rPr>
          <w:i/>
          <w:sz w:val="23"/>
          <w:lang w:val="en-US"/>
        </w:rPr>
        <w:t>French,</w:t>
      </w:r>
      <w:r w:rsidRPr="004D1B06">
        <w:rPr>
          <w:i/>
          <w:spacing w:val="30"/>
          <w:sz w:val="23"/>
          <w:lang w:val="en-US"/>
        </w:rPr>
        <w:t xml:space="preserve"> </w:t>
      </w:r>
      <w:r w:rsidRPr="004D1B06">
        <w:rPr>
          <w:i/>
          <w:sz w:val="23"/>
          <w:lang w:val="en-US"/>
        </w:rPr>
        <w:t>Italian,</w:t>
      </w:r>
      <w:r w:rsidRPr="004D1B06">
        <w:rPr>
          <w:i/>
          <w:spacing w:val="30"/>
          <w:sz w:val="23"/>
          <w:lang w:val="en-US"/>
        </w:rPr>
        <w:t xml:space="preserve"> </w:t>
      </w:r>
      <w:r w:rsidRPr="004D1B06">
        <w:rPr>
          <w:i/>
          <w:sz w:val="23"/>
          <w:lang w:val="en-US"/>
        </w:rPr>
        <w:t>Chinese,</w:t>
      </w:r>
      <w:r w:rsidRPr="004D1B06">
        <w:rPr>
          <w:i/>
          <w:spacing w:val="30"/>
          <w:sz w:val="23"/>
          <w:lang w:val="en-US"/>
        </w:rPr>
        <w:t xml:space="preserve"> </w:t>
      </w:r>
      <w:r w:rsidRPr="004D1B06">
        <w:rPr>
          <w:i/>
          <w:spacing w:val="-2"/>
          <w:sz w:val="23"/>
          <w:lang w:val="en-US"/>
        </w:rPr>
        <w:t>Japanese…;</w:t>
      </w:r>
    </w:p>
    <w:p w:rsidR="00623054" w:rsidRPr="004D1B06" w:rsidRDefault="004D1B06" w:rsidP="004D1B06">
      <w:pPr>
        <w:tabs>
          <w:tab w:val="left" w:pos="10632"/>
        </w:tabs>
        <w:spacing w:before="9" w:line="249" w:lineRule="auto"/>
        <w:ind w:left="197" w:firstLine="706"/>
        <w:jc w:val="both"/>
        <w:rPr>
          <w:i/>
          <w:sz w:val="23"/>
          <w:lang w:val="en-US"/>
        </w:rPr>
      </w:pPr>
      <w:r>
        <w:rPr>
          <w:w w:val="105"/>
          <w:sz w:val="23"/>
        </w:rPr>
        <w:t>речевые</w:t>
      </w:r>
      <w:r w:rsidRPr="004D1B06">
        <w:rPr>
          <w:w w:val="105"/>
          <w:sz w:val="23"/>
          <w:lang w:val="en-US"/>
        </w:rPr>
        <w:t xml:space="preserve"> </w:t>
      </w:r>
      <w:r>
        <w:rPr>
          <w:w w:val="105"/>
          <w:sz w:val="23"/>
        </w:rPr>
        <w:t>клише</w:t>
      </w:r>
      <w:r w:rsidRPr="004D1B06">
        <w:rPr>
          <w:w w:val="105"/>
          <w:sz w:val="23"/>
          <w:lang w:val="en-US"/>
        </w:rPr>
        <w:t xml:space="preserve">, </w:t>
      </w:r>
      <w:r>
        <w:rPr>
          <w:w w:val="105"/>
          <w:sz w:val="23"/>
        </w:rPr>
        <w:t>связанные</w:t>
      </w:r>
      <w:r w:rsidRPr="004D1B06">
        <w:rPr>
          <w:w w:val="105"/>
          <w:sz w:val="23"/>
          <w:lang w:val="en-US"/>
        </w:rPr>
        <w:t xml:space="preserve"> </w:t>
      </w:r>
      <w:r>
        <w:rPr>
          <w:w w:val="105"/>
          <w:sz w:val="23"/>
        </w:rPr>
        <w:t>с</w:t>
      </w:r>
      <w:r w:rsidRPr="004D1B06">
        <w:rPr>
          <w:w w:val="105"/>
          <w:sz w:val="23"/>
          <w:lang w:val="en-US"/>
        </w:rPr>
        <w:t xml:space="preserve"> </w:t>
      </w:r>
      <w:r>
        <w:rPr>
          <w:w w:val="105"/>
          <w:sz w:val="23"/>
        </w:rPr>
        <w:t>изучением</w:t>
      </w:r>
      <w:r w:rsidRPr="004D1B06">
        <w:rPr>
          <w:w w:val="105"/>
          <w:sz w:val="23"/>
          <w:lang w:val="en-US"/>
        </w:rPr>
        <w:t xml:space="preserve"> </w:t>
      </w:r>
      <w:r>
        <w:rPr>
          <w:w w:val="105"/>
          <w:sz w:val="23"/>
        </w:rPr>
        <w:t>иностранного</w:t>
      </w:r>
      <w:r w:rsidRPr="004D1B06">
        <w:rPr>
          <w:w w:val="105"/>
          <w:sz w:val="23"/>
          <w:lang w:val="en-US"/>
        </w:rPr>
        <w:t xml:space="preserve"> </w:t>
      </w:r>
      <w:r>
        <w:rPr>
          <w:w w:val="105"/>
          <w:sz w:val="23"/>
        </w:rPr>
        <w:t>языка</w:t>
      </w:r>
      <w:r w:rsidRPr="004D1B06">
        <w:rPr>
          <w:w w:val="105"/>
          <w:sz w:val="23"/>
          <w:lang w:val="en-US"/>
        </w:rPr>
        <w:t xml:space="preserve">: </w:t>
      </w:r>
      <w:r w:rsidRPr="004D1B06">
        <w:rPr>
          <w:i/>
          <w:w w:val="105"/>
          <w:sz w:val="23"/>
          <w:lang w:val="en-US"/>
        </w:rPr>
        <w:t>learn new words, do grammar exercises, learn poems in English,</w:t>
      </w:r>
      <w:r w:rsidRPr="004D1B06">
        <w:rPr>
          <w:i/>
          <w:spacing w:val="-1"/>
          <w:w w:val="105"/>
          <w:sz w:val="23"/>
          <w:lang w:val="en-US"/>
        </w:rPr>
        <w:t xml:space="preserve"> </w:t>
      </w:r>
      <w:r w:rsidRPr="004D1B06">
        <w:rPr>
          <w:i/>
          <w:w w:val="105"/>
          <w:sz w:val="23"/>
          <w:lang w:val="en-US"/>
        </w:rPr>
        <w:t>watch videos on YouTube,</w:t>
      </w:r>
      <w:r w:rsidRPr="004D1B06">
        <w:rPr>
          <w:i/>
          <w:spacing w:val="-1"/>
          <w:w w:val="105"/>
          <w:sz w:val="23"/>
          <w:lang w:val="en-US"/>
        </w:rPr>
        <w:t xml:space="preserve"> </w:t>
      </w:r>
      <w:r w:rsidRPr="004D1B06">
        <w:rPr>
          <w:i/>
          <w:w w:val="105"/>
          <w:sz w:val="23"/>
          <w:lang w:val="en-US"/>
        </w:rPr>
        <w:t>to go to summer language school….</w:t>
      </w:r>
    </w:p>
    <w:p w:rsidR="00623054" w:rsidRDefault="004D1B06" w:rsidP="004D1B06">
      <w:pPr>
        <w:pStyle w:val="4"/>
        <w:tabs>
          <w:tab w:val="left" w:pos="10632"/>
        </w:tabs>
        <w:spacing w:before="12"/>
      </w:pPr>
      <w:r>
        <w:t>Система</w:t>
      </w:r>
      <w:r>
        <w:rPr>
          <w:spacing w:val="30"/>
        </w:rPr>
        <w:t xml:space="preserve"> </w:t>
      </w:r>
      <w:r>
        <w:t>оценки</w:t>
      </w:r>
      <w:r>
        <w:rPr>
          <w:spacing w:val="52"/>
        </w:rPr>
        <w:t xml:space="preserve"> </w:t>
      </w:r>
      <w:r>
        <w:t>достижения</w:t>
      </w:r>
      <w:r>
        <w:rPr>
          <w:spacing w:val="37"/>
        </w:rPr>
        <w:t xml:space="preserve"> </w:t>
      </w:r>
      <w:r>
        <w:t>планируемых</w:t>
      </w:r>
      <w:r>
        <w:rPr>
          <w:spacing w:val="42"/>
        </w:rPr>
        <w:t xml:space="preserve"> </w:t>
      </w:r>
      <w:r>
        <w:rPr>
          <w:spacing w:val="-2"/>
        </w:rPr>
        <w:t>результатов</w:t>
      </w:r>
    </w:p>
    <w:p w:rsidR="00623054" w:rsidRDefault="004D1B06" w:rsidP="004D1B06">
      <w:pPr>
        <w:pStyle w:val="a3"/>
        <w:tabs>
          <w:tab w:val="left" w:pos="10632"/>
        </w:tabs>
        <w:spacing w:before="2" w:line="252" w:lineRule="auto"/>
        <w:ind w:right="-15"/>
      </w:pPr>
      <w:r>
        <w:t xml:space="preserve">В ходе изучения дисциплины «Иностранный (английский) язык» предполагается осуществление трех </w:t>
      </w:r>
      <w:r>
        <w:rPr>
          <w:w w:val="105"/>
        </w:rPr>
        <w:t>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623054" w:rsidRDefault="004D1B06" w:rsidP="004D1B06">
      <w:pPr>
        <w:pStyle w:val="a3"/>
        <w:tabs>
          <w:tab w:val="left" w:pos="10632"/>
        </w:tabs>
        <w:spacing w:line="260" w:lineRule="exact"/>
        <w:ind w:left="903" w:firstLine="0"/>
      </w:pPr>
      <w:r>
        <w:rPr>
          <w:w w:val="105"/>
        </w:rPr>
        <w:t>Итоговый</w:t>
      </w:r>
      <w:r>
        <w:rPr>
          <w:spacing w:val="36"/>
          <w:w w:val="105"/>
        </w:rPr>
        <w:t xml:space="preserve"> </w:t>
      </w:r>
      <w:r>
        <w:rPr>
          <w:w w:val="105"/>
        </w:rPr>
        <w:t>контроль</w:t>
      </w:r>
      <w:r>
        <w:rPr>
          <w:spacing w:val="35"/>
          <w:w w:val="105"/>
        </w:rPr>
        <w:t xml:space="preserve"> </w:t>
      </w:r>
      <w:r>
        <w:rPr>
          <w:w w:val="105"/>
        </w:rPr>
        <w:t>проводится</w:t>
      </w:r>
      <w:r>
        <w:rPr>
          <w:spacing w:val="35"/>
          <w:w w:val="105"/>
        </w:rPr>
        <w:t xml:space="preserve"> </w:t>
      </w:r>
      <w:r>
        <w:rPr>
          <w:w w:val="105"/>
        </w:rPr>
        <w:t>в</w:t>
      </w:r>
      <w:r>
        <w:rPr>
          <w:spacing w:val="37"/>
          <w:w w:val="105"/>
        </w:rPr>
        <w:t xml:space="preserve"> </w:t>
      </w:r>
      <w:r>
        <w:rPr>
          <w:w w:val="105"/>
        </w:rPr>
        <w:t>конце</w:t>
      </w:r>
      <w:r>
        <w:rPr>
          <w:spacing w:val="32"/>
          <w:w w:val="105"/>
        </w:rPr>
        <w:t xml:space="preserve"> </w:t>
      </w:r>
      <w:r>
        <w:rPr>
          <w:w w:val="105"/>
        </w:rPr>
        <w:t>года</w:t>
      </w:r>
      <w:r>
        <w:rPr>
          <w:spacing w:val="37"/>
          <w:w w:val="105"/>
        </w:rPr>
        <w:t xml:space="preserve"> </w:t>
      </w:r>
      <w:r>
        <w:rPr>
          <w:w w:val="105"/>
        </w:rPr>
        <w:t>после</w:t>
      </w:r>
      <w:r>
        <w:rPr>
          <w:spacing w:val="32"/>
          <w:w w:val="105"/>
        </w:rPr>
        <w:t xml:space="preserve"> </w:t>
      </w:r>
      <w:r>
        <w:rPr>
          <w:w w:val="105"/>
        </w:rPr>
        <w:t>завершения</w:t>
      </w:r>
      <w:r>
        <w:rPr>
          <w:spacing w:val="34"/>
          <w:w w:val="105"/>
        </w:rPr>
        <w:t xml:space="preserve"> </w:t>
      </w:r>
      <w:r>
        <w:rPr>
          <w:w w:val="105"/>
        </w:rPr>
        <w:t>изучения</w:t>
      </w:r>
      <w:r>
        <w:rPr>
          <w:spacing w:val="34"/>
          <w:w w:val="105"/>
        </w:rPr>
        <w:t xml:space="preserve"> </w:t>
      </w:r>
      <w:r>
        <w:rPr>
          <w:w w:val="105"/>
        </w:rPr>
        <w:t>предлагаемых</w:t>
      </w:r>
      <w:r>
        <w:rPr>
          <w:spacing w:val="33"/>
          <w:w w:val="105"/>
        </w:rPr>
        <w:t xml:space="preserve"> </w:t>
      </w:r>
      <w:r>
        <w:rPr>
          <w:spacing w:val="-2"/>
          <w:w w:val="105"/>
        </w:rPr>
        <w:t>разделов</w:t>
      </w:r>
    </w:p>
    <w:p w:rsidR="00623054" w:rsidRDefault="004D1B06" w:rsidP="004D1B06">
      <w:pPr>
        <w:pStyle w:val="a3"/>
        <w:tabs>
          <w:tab w:val="left" w:pos="10632"/>
        </w:tabs>
        <w:spacing w:before="9"/>
        <w:ind w:firstLine="0"/>
        <w:jc w:val="left"/>
      </w:pPr>
      <w:r>
        <w:rPr>
          <w:spacing w:val="-2"/>
          <w:w w:val="105"/>
        </w:rPr>
        <w:t>курса.</w:t>
      </w:r>
    </w:p>
    <w:p w:rsidR="00623054" w:rsidRDefault="004D1B06" w:rsidP="004D1B06">
      <w:pPr>
        <w:pStyle w:val="a3"/>
        <w:tabs>
          <w:tab w:val="left" w:pos="10632"/>
        </w:tabs>
        <w:spacing w:before="16"/>
        <w:ind w:left="903" w:firstLine="0"/>
        <w:jc w:val="left"/>
      </w:pPr>
      <w:r>
        <w:rPr>
          <w:w w:val="105"/>
        </w:rPr>
        <w:t>Промежуточный</w:t>
      </w:r>
      <w:r>
        <w:rPr>
          <w:spacing w:val="26"/>
          <w:w w:val="105"/>
        </w:rPr>
        <w:t xml:space="preserve">  </w:t>
      </w:r>
      <w:r>
        <w:rPr>
          <w:w w:val="105"/>
        </w:rPr>
        <w:t>контроль</w:t>
      </w:r>
      <w:r>
        <w:rPr>
          <w:spacing w:val="25"/>
          <w:w w:val="105"/>
        </w:rPr>
        <w:t xml:space="preserve">  </w:t>
      </w:r>
      <w:r>
        <w:rPr>
          <w:w w:val="105"/>
        </w:rPr>
        <w:t>приобретенных</w:t>
      </w:r>
      <w:r>
        <w:rPr>
          <w:spacing w:val="23"/>
          <w:w w:val="105"/>
        </w:rPr>
        <w:t xml:space="preserve">  </w:t>
      </w:r>
      <w:r>
        <w:rPr>
          <w:w w:val="105"/>
        </w:rPr>
        <w:t>рецептивных</w:t>
      </w:r>
      <w:r>
        <w:rPr>
          <w:spacing w:val="76"/>
          <w:w w:val="150"/>
        </w:rPr>
        <w:t xml:space="preserve"> </w:t>
      </w:r>
      <w:r>
        <w:rPr>
          <w:w w:val="105"/>
        </w:rPr>
        <w:t>и</w:t>
      </w:r>
      <w:r>
        <w:rPr>
          <w:spacing w:val="26"/>
          <w:w w:val="105"/>
        </w:rPr>
        <w:t xml:space="preserve">  </w:t>
      </w:r>
      <w:r>
        <w:rPr>
          <w:w w:val="105"/>
        </w:rPr>
        <w:t>продуктивных</w:t>
      </w:r>
      <w:r>
        <w:rPr>
          <w:spacing w:val="23"/>
          <w:w w:val="105"/>
        </w:rPr>
        <w:t xml:space="preserve">  </w:t>
      </w:r>
      <w:r>
        <w:rPr>
          <w:w w:val="105"/>
        </w:rPr>
        <w:t>навыков</w:t>
      </w:r>
      <w:r>
        <w:rPr>
          <w:spacing w:val="27"/>
          <w:w w:val="105"/>
        </w:rPr>
        <w:t xml:space="preserve">  </w:t>
      </w:r>
      <w:r>
        <w:rPr>
          <w:w w:val="105"/>
        </w:rPr>
        <w:t>и</w:t>
      </w:r>
      <w:r>
        <w:rPr>
          <w:spacing w:val="26"/>
          <w:w w:val="105"/>
        </w:rPr>
        <w:t xml:space="preserve">  </w:t>
      </w:r>
      <w:r>
        <w:rPr>
          <w:spacing w:val="-2"/>
          <w:w w:val="105"/>
        </w:rPr>
        <w:t>умений</w:t>
      </w:r>
    </w:p>
    <w:p w:rsidR="00623054" w:rsidRDefault="004D1B06" w:rsidP="004D1B06">
      <w:pPr>
        <w:pStyle w:val="a3"/>
        <w:tabs>
          <w:tab w:val="left" w:pos="10632"/>
        </w:tabs>
        <w:spacing w:before="10"/>
        <w:ind w:firstLine="0"/>
        <w:jc w:val="left"/>
      </w:pPr>
      <w:r>
        <w:t>проводится</w:t>
      </w:r>
      <w:r>
        <w:rPr>
          <w:spacing w:val="27"/>
        </w:rPr>
        <w:t xml:space="preserve"> </w:t>
      </w:r>
      <w:r>
        <w:t>в</w:t>
      </w:r>
      <w:r>
        <w:rPr>
          <w:spacing w:val="33"/>
        </w:rPr>
        <w:t xml:space="preserve"> </w:t>
      </w:r>
      <w:r>
        <w:t>последнюю</w:t>
      </w:r>
      <w:r>
        <w:rPr>
          <w:spacing w:val="34"/>
        </w:rPr>
        <w:t xml:space="preserve"> </w:t>
      </w:r>
      <w:r>
        <w:t>неделю</w:t>
      </w:r>
      <w:r>
        <w:rPr>
          <w:spacing w:val="34"/>
        </w:rPr>
        <w:t xml:space="preserve"> </w:t>
      </w:r>
      <w:r>
        <w:t>первой</w:t>
      </w:r>
      <w:r>
        <w:rPr>
          <w:spacing w:val="33"/>
        </w:rPr>
        <w:t xml:space="preserve"> </w:t>
      </w:r>
      <w:r>
        <w:t>четверти.</w:t>
      </w:r>
      <w:r>
        <w:rPr>
          <w:spacing w:val="38"/>
        </w:rPr>
        <w:t xml:space="preserve"> </w:t>
      </w:r>
      <w:r>
        <w:t>Проведение</w:t>
      </w:r>
      <w:r>
        <w:rPr>
          <w:spacing w:val="23"/>
        </w:rPr>
        <w:t xml:space="preserve"> </w:t>
      </w:r>
      <w:r>
        <w:t>контроля</w:t>
      </w:r>
      <w:r>
        <w:rPr>
          <w:spacing w:val="27"/>
        </w:rPr>
        <w:t xml:space="preserve"> </w:t>
      </w:r>
      <w:r>
        <w:t>предполагает</w:t>
      </w:r>
      <w:r>
        <w:rPr>
          <w:spacing w:val="37"/>
        </w:rPr>
        <w:t xml:space="preserve"> </w:t>
      </w:r>
      <w:r>
        <w:t>3</w:t>
      </w:r>
      <w:r>
        <w:rPr>
          <w:spacing w:val="35"/>
        </w:rPr>
        <w:t xml:space="preserve"> </w:t>
      </w:r>
      <w:r>
        <w:rPr>
          <w:spacing w:val="-2"/>
        </w:rPr>
        <w:t>этапа:</w:t>
      </w:r>
    </w:p>
    <w:p w:rsidR="00623054" w:rsidRDefault="004D1B06" w:rsidP="004D1B06">
      <w:pPr>
        <w:pStyle w:val="a5"/>
        <w:numPr>
          <w:ilvl w:val="0"/>
          <w:numId w:val="155"/>
        </w:numPr>
        <w:tabs>
          <w:tab w:val="left" w:pos="1191"/>
          <w:tab w:val="left" w:pos="10632"/>
        </w:tabs>
        <w:spacing w:before="14"/>
        <w:ind w:left="1191"/>
        <w:jc w:val="left"/>
        <w:rPr>
          <w:sz w:val="23"/>
        </w:rPr>
      </w:pPr>
      <w:r>
        <w:rPr>
          <w:sz w:val="23"/>
        </w:rPr>
        <w:t>подготовка</w:t>
      </w:r>
      <w:r>
        <w:rPr>
          <w:spacing w:val="30"/>
          <w:sz w:val="23"/>
        </w:rPr>
        <w:t xml:space="preserve"> </w:t>
      </w:r>
      <w:r>
        <w:rPr>
          <w:sz w:val="23"/>
        </w:rPr>
        <w:t>к</w:t>
      </w:r>
      <w:r>
        <w:rPr>
          <w:spacing w:val="37"/>
          <w:sz w:val="23"/>
        </w:rPr>
        <w:t xml:space="preserve"> </w:t>
      </w:r>
      <w:r>
        <w:rPr>
          <w:sz w:val="23"/>
        </w:rPr>
        <w:t>диагностической</w:t>
      </w:r>
      <w:r>
        <w:rPr>
          <w:spacing w:val="42"/>
          <w:sz w:val="23"/>
        </w:rPr>
        <w:t xml:space="preserve"> </w:t>
      </w:r>
      <w:r>
        <w:rPr>
          <w:spacing w:val="-2"/>
          <w:sz w:val="23"/>
        </w:rPr>
        <w:t>работе;</w:t>
      </w:r>
    </w:p>
    <w:p w:rsidR="00623054" w:rsidRDefault="004D1B06" w:rsidP="004D1B06">
      <w:pPr>
        <w:pStyle w:val="a5"/>
        <w:numPr>
          <w:ilvl w:val="0"/>
          <w:numId w:val="155"/>
        </w:numPr>
        <w:tabs>
          <w:tab w:val="left" w:pos="1191"/>
          <w:tab w:val="left" w:pos="10632"/>
        </w:tabs>
        <w:spacing w:before="13"/>
        <w:ind w:left="1191"/>
        <w:jc w:val="left"/>
        <w:rPr>
          <w:sz w:val="23"/>
        </w:rPr>
      </w:pPr>
      <w:r>
        <w:rPr>
          <w:sz w:val="23"/>
        </w:rPr>
        <w:t>проведение</w:t>
      </w:r>
      <w:r>
        <w:rPr>
          <w:spacing w:val="37"/>
          <w:sz w:val="23"/>
        </w:rPr>
        <w:t xml:space="preserve"> </w:t>
      </w:r>
      <w:r>
        <w:rPr>
          <w:sz w:val="23"/>
        </w:rPr>
        <w:t>диагностической</w:t>
      </w:r>
      <w:r>
        <w:rPr>
          <w:spacing w:val="64"/>
          <w:sz w:val="23"/>
        </w:rPr>
        <w:t xml:space="preserve"> </w:t>
      </w:r>
      <w:r>
        <w:rPr>
          <w:spacing w:val="-2"/>
          <w:sz w:val="23"/>
        </w:rPr>
        <w:t>работы;</w:t>
      </w:r>
    </w:p>
    <w:p w:rsidR="00623054" w:rsidRDefault="004D1B06" w:rsidP="004D1B06">
      <w:pPr>
        <w:pStyle w:val="a5"/>
        <w:numPr>
          <w:ilvl w:val="0"/>
          <w:numId w:val="155"/>
        </w:numPr>
        <w:tabs>
          <w:tab w:val="left" w:pos="903"/>
          <w:tab w:val="left" w:pos="1191"/>
          <w:tab w:val="left" w:pos="10632"/>
        </w:tabs>
        <w:spacing w:before="7" w:line="247" w:lineRule="auto"/>
        <w:ind w:right="5163" w:hanging="72"/>
        <w:jc w:val="left"/>
        <w:rPr>
          <w:sz w:val="23"/>
        </w:rPr>
      </w:pPr>
      <w:r>
        <w:rPr>
          <w:sz w:val="23"/>
        </w:rPr>
        <w:t xml:space="preserve">анализ диагностической работы, разбор ошибок. </w:t>
      </w:r>
      <w:r>
        <w:rPr>
          <w:w w:val="105"/>
          <w:sz w:val="23"/>
        </w:rPr>
        <w:t>Формы контроля:</w:t>
      </w:r>
    </w:p>
    <w:p w:rsidR="00623054" w:rsidRDefault="004D1B06" w:rsidP="004D1B06">
      <w:pPr>
        <w:pStyle w:val="a5"/>
        <w:numPr>
          <w:ilvl w:val="0"/>
          <w:numId w:val="154"/>
        </w:numPr>
        <w:tabs>
          <w:tab w:val="left" w:pos="902"/>
          <w:tab w:val="left" w:pos="10632"/>
        </w:tabs>
        <w:spacing w:before="8"/>
        <w:ind w:left="902" w:hanging="280"/>
        <w:jc w:val="left"/>
        <w:rPr>
          <w:sz w:val="23"/>
        </w:rPr>
      </w:pPr>
      <w:r>
        <w:rPr>
          <w:sz w:val="23"/>
        </w:rPr>
        <w:t>проверка</w:t>
      </w:r>
      <w:r>
        <w:rPr>
          <w:spacing w:val="42"/>
          <w:sz w:val="23"/>
        </w:rPr>
        <w:t xml:space="preserve"> </w:t>
      </w:r>
      <w:r>
        <w:rPr>
          <w:sz w:val="23"/>
        </w:rPr>
        <w:t>рецептивных</w:t>
      </w:r>
      <w:r>
        <w:rPr>
          <w:spacing w:val="33"/>
          <w:sz w:val="23"/>
        </w:rPr>
        <w:t xml:space="preserve"> </w:t>
      </w:r>
      <w:r>
        <w:rPr>
          <w:sz w:val="23"/>
        </w:rPr>
        <w:t>навыков</w:t>
      </w:r>
      <w:r>
        <w:rPr>
          <w:spacing w:val="44"/>
          <w:sz w:val="23"/>
        </w:rPr>
        <w:t xml:space="preserve"> </w:t>
      </w:r>
      <w:r>
        <w:rPr>
          <w:sz w:val="23"/>
        </w:rPr>
        <w:t>(аудирование,</w:t>
      </w:r>
      <w:r>
        <w:rPr>
          <w:spacing w:val="37"/>
          <w:sz w:val="23"/>
        </w:rPr>
        <w:t xml:space="preserve"> </w:t>
      </w:r>
      <w:r>
        <w:rPr>
          <w:spacing w:val="-2"/>
          <w:sz w:val="23"/>
        </w:rPr>
        <w:t>чтение);</w:t>
      </w:r>
    </w:p>
    <w:p w:rsidR="00623054" w:rsidRDefault="004D1B06" w:rsidP="004D1B06">
      <w:pPr>
        <w:pStyle w:val="a5"/>
        <w:numPr>
          <w:ilvl w:val="0"/>
          <w:numId w:val="154"/>
        </w:numPr>
        <w:tabs>
          <w:tab w:val="left" w:pos="902"/>
          <w:tab w:val="left" w:pos="10632"/>
        </w:tabs>
        <w:spacing w:before="9"/>
        <w:ind w:left="902" w:hanging="280"/>
        <w:jc w:val="left"/>
        <w:rPr>
          <w:sz w:val="23"/>
        </w:rPr>
      </w:pPr>
      <w:r>
        <w:rPr>
          <w:sz w:val="23"/>
        </w:rPr>
        <w:t>контроль</w:t>
      </w:r>
      <w:r>
        <w:rPr>
          <w:spacing w:val="40"/>
          <w:sz w:val="23"/>
        </w:rPr>
        <w:t xml:space="preserve"> </w:t>
      </w:r>
      <w:r>
        <w:rPr>
          <w:sz w:val="23"/>
        </w:rPr>
        <w:t>лексико-грамматических</w:t>
      </w:r>
      <w:r>
        <w:rPr>
          <w:spacing w:val="33"/>
          <w:sz w:val="23"/>
        </w:rPr>
        <w:t xml:space="preserve"> </w:t>
      </w:r>
      <w:r>
        <w:rPr>
          <w:sz w:val="23"/>
        </w:rPr>
        <w:t>навыков</w:t>
      </w:r>
      <w:r>
        <w:rPr>
          <w:spacing w:val="43"/>
          <w:sz w:val="23"/>
        </w:rPr>
        <w:t xml:space="preserve"> </w:t>
      </w:r>
      <w:r>
        <w:rPr>
          <w:sz w:val="23"/>
        </w:rPr>
        <w:t>в</w:t>
      </w:r>
      <w:r>
        <w:rPr>
          <w:spacing w:val="31"/>
          <w:sz w:val="23"/>
        </w:rPr>
        <w:t xml:space="preserve"> </w:t>
      </w:r>
      <w:r>
        <w:rPr>
          <w:sz w:val="23"/>
        </w:rPr>
        <w:t>рамках</w:t>
      </w:r>
      <w:r>
        <w:rPr>
          <w:spacing w:val="33"/>
          <w:sz w:val="23"/>
        </w:rPr>
        <w:t xml:space="preserve"> </w:t>
      </w:r>
      <w:r>
        <w:rPr>
          <w:sz w:val="23"/>
        </w:rPr>
        <w:t>тем</w:t>
      </w:r>
      <w:r>
        <w:rPr>
          <w:spacing w:val="29"/>
          <w:sz w:val="23"/>
        </w:rPr>
        <w:t xml:space="preserve"> </w:t>
      </w:r>
      <w:r>
        <w:rPr>
          <w:sz w:val="23"/>
        </w:rPr>
        <w:t>изученных</w:t>
      </w:r>
      <w:r>
        <w:rPr>
          <w:spacing w:val="33"/>
          <w:sz w:val="23"/>
        </w:rPr>
        <w:t xml:space="preserve"> </w:t>
      </w:r>
      <w:r>
        <w:rPr>
          <w:spacing w:val="-2"/>
          <w:sz w:val="23"/>
        </w:rPr>
        <w:t>разделов;</w:t>
      </w:r>
    </w:p>
    <w:p w:rsidR="00623054" w:rsidRDefault="004D1B06" w:rsidP="004D1B06">
      <w:pPr>
        <w:pStyle w:val="a5"/>
        <w:numPr>
          <w:ilvl w:val="0"/>
          <w:numId w:val="154"/>
        </w:numPr>
        <w:tabs>
          <w:tab w:val="left" w:pos="903"/>
          <w:tab w:val="left" w:pos="10632"/>
        </w:tabs>
        <w:spacing w:before="77" w:line="254" w:lineRule="auto"/>
        <w:ind w:right="15"/>
        <w:jc w:val="left"/>
        <w:rPr>
          <w:sz w:val="23"/>
        </w:rPr>
      </w:pPr>
      <w:r>
        <w:rPr>
          <w:w w:val="105"/>
          <w:sz w:val="23"/>
        </w:rPr>
        <w:t>контроль</w:t>
      </w:r>
      <w:r>
        <w:rPr>
          <w:spacing w:val="40"/>
          <w:w w:val="105"/>
          <w:sz w:val="23"/>
        </w:rPr>
        <w:t xml:space="preserve"> </w:t>
      </w:r>
      <w:r>
        <w:rPr>
          <w:w w:val="105"/>
          <w:sz w:val="23"/>
        </w:rPr>
        <w:t>умений</w:t>
      </w:r>
      <w:r>
        <w:rPr>
          <w:spacing w:val="40"/>
          <w:w w:val="105"/>
          <w:sz w:val="23"/>
        </w:rPr>
        <w:t xml:space="preserve"> </w:t>
      </w:r>
      <w:r>
        <w:rPr>
          <w:w w:val="105"/>
          <w:sz w:val="23"/>
        </w:rPr>
        <w:t>строить</w:t>
      </w:r>
      <w:r>
        <w:rPr>
          <w:spacing w:val="40"/>
          <w:w w:val="105"/>
          <w:sz w:val="23"/>
        </w:rPr>
        <w:t xml:space="preserve"> </w:t>
      </w:r>
      <w:r>
        <w:rPr>
          <w:w w:val="105"/>
          <w:sz w:val="23"/>
        </w:rPr>
        <w:t>элементарные</w:t>
      </w:r>
      <w:r>
        <w:rPr>
          <w:spacing w:val="39"/>
          <w:w w:val="105"/>
          <w:sz w:val="23"/>
        </w:rPr>
        <w:t xml:space="preserve"> </w:t>
      </w:r>
      <w:r>
        <w:rPr>
          <w:w w:val="105"/>
          <w:sz w:val="23"/>
        </w:rPr>
        <w:t>диалогические</w:t>
      </w:r>
      <w:r>
        <w:rPr>
          <w:spacing w:val="40"/>
          <w:w w:val="105"/>
          <w:sz w:val="23"/>
        </w:rPr>
        <w:t xml:space="preserve"> </w:t>
      </w:r>
      <w:r>
        <w:rPr>
          <w:w w:val="105"/>
          <w:sz w:val="23"/>
        </w:rPr>
        <w:t>единства</w:t>
      </w:r>
      <w:r>
        <w:rPr>
          <w:spacing w:val="40"/>
          <w:w w:val="105"/>
          <w:sz w:val="23"/>
        </w:rPr>
        <w:t xml:space="preserve"> </w:t>
      </w:r>
      <w:r>
        <w:rPr>
          <w:w w:val="105"/>
          <w:sz w:val="23"/>
        </w:rPr>
        <w:t>на</w:t>
      </w:r>
      <w:r>
        <w:rPr>
          <w:spacing w:val="40"/>
          <w:w w:val="105"/>
          <w:sz w:val="23"/>
        </w:rPr>
        <w:t xml:space="preserve"> </w:t>
      </w:r>
      <w:r>
        <w:rPr>
          <w:w w:val="105"/>
          <w:sz w:val="23"/>
        </w:rPr>
        <w:t>английском</w:t>
      </w:r>
      <w:r>
        <w:rPr>
          <w:spacing w:val="40"/>
          <w:w w:val="105"/>
          <w:sz w:val="23"/>
        </w:rPr>
        <w:t xml:space="preserve"> </w:t>
      </w:r>
      <w:r>
        <w:rPr>
          <w:w w:val="105"/>
          <w:sz w:val="23"/>
        </w:rPr>
        <w:t>языке</w:t>
      </w:r>
      <w:r>
        <w:rPr>
          <w:spacing w:val="40"/>
          <w:w w:val="105"/>
          <w:sz w:val="23"/>
        </w:rPr>
        <w:t xml:space="preserve"> </w:t>
      </w:r>
      <w:r>
        <w:rPr>
          <w:w w:val="105"/>
          <w:sz w:val="23"/>
        </w:rPr>
        <w:t>в</w:t>
      </w:r>
      <w:r>
        <w:rPr>
          <w:spacing w:val="40"/>
          <w:w w:val="105"/>
          <w:sz w:val="23"/>
        </w:rPr>
        <w:t xml:space="preserve"> </w:t>
      </w:r>
      <w:r>
        <w:rPr>
          <w:w w:val="105"/>
          <w:sz w:val="23"/>
        </w:rPr>
        <w:t>рамках тематики изученных разделов;</w:t>
      </w:r>
    </w:p>
    <w:p w:rsidR="00623054" w:rsidRDefault="004D1B06" w:rsidP="004D1B06">
      <w:pPr>
        <w:pStyle w:val="a5"/>
        <w:numPr>
          <w:ilvl w:val="0"/>
          <w:numId w:val="154"/>
        </w:numPr>
        <w:tabs>
          <w:tab w:val="left" w:pos="902"/>
          <w:tab w:val="left" w:pos="10632"/>
        </w:tabs>
        <w:spacing w:line="259" w:lineRule="exact"/>
        <w:ind w:left="902" w:hanging="280"/>
        <w:jc w:val="left"/>
        <w:rPr>
          <w:sz w:val="23"/>
        </w:rPr>
      </w:pPr>
      <w:r>
        <w:rPr>
          <w:sz w:val="23"/>
        </w:rPr>
        <w:t>контроль</w:t>
      </w:r>
      <w:r>
        <w:rPr>
          <w:spacing w:val="31"/>
          <w:sz w:val="23"/>
        </w:rPr>
        <w:t xml:space="preserve"> </w:t>
      </w:r>
      <w:r>
        <w:rPr>
          <w:sz w:val="23"/>
        </w:rPr>
        <w:t>навыков</w:t>
      </w:r>
      <w:r>
        <w:rPr>
          <w:spacing w:val="25"/>
          <w:sz w:val="23"/>
        </w:rPr>
        <w:t xml:space="preserve"> </w:t>
      </w:r>
      <w:r>
        <w:rPr>
          <w:spacing w:val="-2"/>
          <w:sz w:val="23"/>
        </w:rPr>
        <w:t>письма.</w:t>
      </w:r>
    </w:p>
    <w:p w:rsidR="00623054" w:rsidRDefault="004D1B06" w:rsidP="004D1B06">
      <w:pPr>
        <w:pStyle w:val="3"/>
        <w:tabs>
          <w:tab w:val="left" w:pos="2435"/>
          <w:tab w:val="left" w:pos="4346"/>
          <w:tab w:val="left" w:pos="5993"/>
          <w:tab w:val="left" w:pos="7610"/>
          <w:tab w:val="left" w:pos="9210"/>
          <w:tab w:val="left" w:pos="10632"/>
        </w:tabs>
        <w:spacing w:before="17" w:line="254" w:lineRule="auto"/>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«ИНОСТРАННЫЙ </w:t>
      </w:r>
      <w:r>
        <w:rPr>
          <w:w w:val="105"/>
        </w:rPr>
        <w:t>(АНГЛИЙСКИЙ) ЯЗЫК»</w:t>
      </w:r>
    </w:p>
    <w:p w:rsidR="00623054" w:rsidRDefault="004D1B06" w:rsidP="004D1B06">
      <w:pPr>
        <w:pStyle w:val="a3"/>
        <w:tabs>
          <w:tab w:val="left" w:pos="10632"/>
        </w:tabs>
        <w:spacing w:line="251" w:lineRule="exact"/>
        <w:ind w:left="903" w:firstLine="0"/>
        <w:jc w:val="left"/>
      </w:pPr>
      <w:r>
        <w:rPr>
          <w:w w:val="105"/>
        </w:rPr>
        <w:t>Наиболее</w:t>
      </w:r>
      <w:r>
        <w:rPr>
          <w:spacing w:val="-16"/>
          <w:w w:val="105"/>
        </w:rPr>
        <w:t xml:space="preserve"> </w:t>
      </w:r>
      <w:r>
        <w:rPr>
          <w:w w:val="105"/>
        </w:rPr>
        <w:t>значимыми</w:t>
      </w:r>
      <w:r>
        <w:rPr>
          <w:spacing w:val="-14"/>
          <w:w w:val="105"/>
        </w:rPr>
        <w:t xml:space="preserve"> </w:t>
      </w:r>
      <w:r>
        <w:rPr>
          <w:w w:val="105"/>
        </w:rPr>
        <w:t>для</w:t>
      </w:r>
      <w:r>
        <w:rPr>
          <w:spacing w:val="-9"/>
          <w:w w:val="105"/>
        </w:rPr>
        <w:t xml:space="preserve"> </w:t>
      </w:r>
      <w:r>
        <w:rPr>
          <w:w w:val="105"/>
        </w:rPr>
        <w:t>обучающихся</w:t>
      </w:r>
      <w:r>
        <w:rPr>
          <w:spacing w:val="-9"/>
          <w:w w:val="105"/>
        </w:rPr>
        <w:t xml:space="preserve"> </w:t>
      </w:r>
      <w:r>
        <w:rPr>
          <w:w w:val="105"/>
        </w:rPr>
        <w:t>с</w:t>
      </w:r>
      <w:r>
        <w:rPr>
          <w:spacing w:val="-12"/>
          <w:w w:val="105"/>
        </w:rPr>
        <w:t xml:space="preserve"> </w:t>
      </w:r>
      <w:r>
        <w:rPr>
          <w:w w:val="105"/>
        </w:rPr>
        <w:t>ЗПР</w:t>
      </w:r>
      <w:r>
        <w:rPr>
          <w:spacing w:val="-10"/>
          <w:w w:val="105"/>
        </w:rPr>
        <w:t xml:space="preserve"> </w:t>
      </w:r>
      <w:r>
        <w:rPr>
          <w:spacing w:val="-2"/>
          <w:w w:val="105"/>
        </w:rPr>
        <w:t>являются:</w:t>
      </w:r>
    </w:p>
    <w:p w:rsidR="00623054" w:rsidRDefault="004D1B06" w:rsidP="004D1B06">
      <w:pPr>
        <w:pStyle w:val="3"/>
        <w:tabs>
          <w:tab w:val="left" w:pos="10632"/>
        </w:tabs>
        <w:spacing w:before="16"/>
        <w:ind w:left="903"/>
      </w:pPr>
      <w:r>
        <w:t>ЛИЧНОСТНЫЕ</w:t>
      </w:r>
      <w:r>
        <w:rPr>
          <w:spacing w:val="63"/>
        </w:rPr>
        <w:t xml:space="preserve"> </w:t>
      </w:r>
      <w:r>
        <w:rPr>
          <w:spacing w:val="-2"/>
        </w:rPr>
        <w:t>РЕЗУЛЬТАТЫ:</w:t>
      </w:r>
    </w:p>
    <w:p w:rsidR="00623054" w:rsidRDefault="004D1B06" w:rsidP="004D1B06">
      <w:pPr>
        <w:pStyle w:val="a3"/>
        <w:tabs>
          <w:tab w:val="left" w:pos="10632"/>
        </w:tabs>
        <w:spacing w:before="10"/>
        <w:ind w:left="903" w:firstLine="0"/>
      </w:pPr>
      <w:r>
        <w:rPr>
          <w:w w:val="105"/>
        </w:rPr>
        <w:t>способность</w:t>
      </w:r>
      <w:r>
        <w:rPr>
          <w:spacing w:val="-16"/>
          <w:w w:val="105"/>
        </w:rPr>
        <w:t xml:space="preserve"> </w:t>
      </w:r>
      <w:r>
        <w:rPr>
          <w:w w:val="105"/>
        </w:rPr>
        <w:t>к</w:t>
      </w:r>
      <w:r>
        <w:rPr>
          <w:spacing w:val="-15"/>
          <w:w w:val="105"/>
        </w:rPr>
        <w:t xml:space="preserve"> </w:t>
      </w:r>
      <w:r>
        <w:rPr>
          <w:w w:val="105"/>
        </w:rPr>
        <w:t>осознанию</w:t>
      </w:r>
      <w:r>
        <w:rPr>
          <w:spacing w:val="-15"/>
          <w:w w:val="105"/>
        </w:rPr>
        <w:t xml:space="preserve"> </w:t>
      </w:r>
      <w:r>
        <w:rPr>
          <w:w w:val="105"/>
        </w:rPr>
        <w:t>своей</w:t>
      </w:r>
      <w:r>
        <w:rPr>
          <w:spacing w:val="-11"/>
          <w:w w:val="105"/>
        </w:rPr>
        <w:t xml:space="preserve"> </w:t>
      </w:r>
      <w:r>
        <w:rPr>
          <w:w w:val="105"/>
        </w:rPr>
        <w:t>этнической</w:t>
      </w:r>
      <w:r>
        <w:rPr>
          <w:spacing w:val="-10"/>
          <w:w w:val="105"/>
        </w:rPr>
        <w:t xml:space="preserve"> </w:t>
      </w:r>
      <w:r>
        <w:rPr>
          <w:spacing w:val="-2"/>
          <w:w w:val="105"/>
        </w:rPr>
        <w:t>принадлежности;</w:t>
      </w:r>
    </w:p>
    <w:p w:rsidR="00623054" w:rsidRDefault="004D1B06" w:rsidP="004D1B06">
      <w:pPr>
        <w:pStyle w:val="a3"/>
        <w:tabs>
          <w:tab w:val="left" w:pos="10632"/>
        </w:tabs>
        <w:spacing w:before="9"/>
        <w:ind w:left="903" w:firstLine="0"/>
      </w:pPr>
      <w:r>
        <w:t>мотивация</w:t>
      </w:r>
      <w:r>
        <w:rPr>
          <w:spacing w:val="28"/>
        </w:rPr>
        <w:t xml:space="preserve"> </w:t>
      </w:r>
      <w:r>
        <w:t>к</w:t>
      </w:r>
      <w:r>
        <w:rPr>
          <w:spacing w:val="40"/>
        </w:rPr>
        <w:t xml:space="preserve"> </w:t>
      </w:r>
      <w:r>
        <w:t>обучению</w:t>
      </w:r>
      <w:r>
        <w:rPr>
          <w:spacing w:val="34"/>
        </w:rPr>
        <w:t xml:space="preserve"> </w:t>
      </w:r>
      <w:r>
        <w:t>и</w:t>
      </w:r>
      <w:r>
        <w:rPr>
          <w:spacing w:val="35"/>
        </w:rPr>
        <w:t xml:space="preserve"> </w:t>
      </w:r>
      <w:r>
        <w:t>целенаправленной</w:t>
      </w:r>
      <w:r>
        <w:rPr>
          <w:spacing w:val="34"/>
        </w:rPr>
        <w:t xml:space="preserve"> </w:t>
      </w:r>
      <w:r>
        <w:t>познавательной</w:t>
      </w:r>
      <w:r>
        <w:rPr>
          <w:spacing w:val="34"/>
        </w:rPr>
        <w:t xml:space="preserve"> </w:t>
      </w:r>
      <w:r>
        <w:rPr>
          <w:spacing w:val="-2"/>
        </w:rPr>
        <w:t>деятельности;</w:t>
      </w:r>
    </w:p>
    <w:p w:rsidR="00623054" w:rsidRDefault="004D1B06" w:rsidP="004D1B06">
      <w:pPr>
        <w:pStyle w:val="a3"/>
        <w:tabs>
          <w:tab w:val="left" w:pos="10632"/>
        </w:tabs>
        <w:spacing w:before="9" w:line="254" w:lineRule="auto"/>
        <w:ind w:right="3"/>
      </w:pPr>
      <w:r>
        <w:rPr>
          <w:w w:val="105"/>
        </w:rPr>
        <w:t>толерантное и уважительное отношение к мнению окружающих, к культурным различиям, особенностям и традициям других стран;</w:t>
      </w:r>
    </w:p>
    <w:p w:rsidR="00623054" w:rsidRDefault="004D1B06" w:rsidP="004D1B06">
      <w:pPr>
        <w:pStyle w:val="a3"/>
        <w:tabs>
          <w:tab w:val="left" w:pos="10632"/>
        </w:tabs>
        <w:spacing w:line="247" w:lineRule="auto"/>
        <w:ind w:right="11"/>
      </w:pPr>
      <w:r>
        <w:t xml:space="preserve">освоение обучающимися социального опыта, основных социальных ролей, соответствующих ведущей </w:t>
      </w:r>
      <w:r>
        <w:rPr>
          <w:w w:val="105"/>
        </w:rPr>
        <w:t>деятельности возраста;</w:t>
      </w:r>
    </w:p>
    <w:p w:rsidR="00623054" w:rsidRDefault="004D1B06" w:rsidP="004D1B06">
      <w:pPr>
        <w:pStyle w:val="a3"/>
        <w:tabs>
          <w:tab w:val="left" w:pos="10632"/>
        </w:tabs>
        <w:spacing w:before="4" w:line="249" w:lineRule="auto"/>
        <w:ind w:right="7"/>
      </w:pPr>
      <w:r>
        <w:t xml:space="preserve">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Pr>
          <w:w w:val="105"/>
        </w:rPr>
        <w:t>взаимодействия с людьми из другой культурной среды;</w:t>
      </w:r>
    </w:p>
    <w:p w:rsidR="00623054" w:rsidRDefault="004D1B06" w:rsidP="004D1B06">
      <w:pPr>
        <w:pStyle w:val="a3"/>
        <w:tabs>
          <w:tab w:val="left" w:pos="10632"/>
        </w:tabs>
        <w:spacing w:before="3" w:line="247" w:lineRule="auto"/>
        <w:ind w:right="3"/>
      </w:pPr>
      <w:r>
        <w:t xml:space="preserve">мотивация к изучению иностранного языка и сформированность начальных навыков социокультурной </w:t>
      </w:r>
      <w:r>
        <w:rPr>
          <w:spacing w:val="-2"/>
          <w:w w:val="105"/>
        </w:rPr>
        <w:t>адаптации;</w:t>
      </w:r>
    </w:p>
    <w:p w:rsidR="00623054" w:rsidRDefault="004D1B06" w:rsidP="004D1B06">
      <w:pPr>
        <w:pStyle w:val="a3"/>
        <w:tabs>
          <w:tab w:val="left" w:pos="10632"/>
        </w:tabs>
        <w:spacing w:before="3" w:line="254" w:lineRule="auto"/>
        <w:ind w:right="8"/>
      </w:pPr>
      <w:r>
        <w:t xml:space="preserve">сформированность нравственных и эстетических ценностей, умений сопереживать, доброжелательно </w:t>
      </w:r>
      <w:r>
        <w:rPr>
          <w:w w:val="105"/>
        </w:rPr>
        <w:t>относиться к собеседнику;</w:t>
      </w:r>
    </w:p>
    <w:p w:rsidR="00623054" w:rsidRDefault="004D1B06" w:rsidP="004D1B06">
      <w:pPr>
        <w:pStyle w:val="a3"/>
        <w:tabs>
          <w:tab w:val="left" w:pos="10632"/>
        </w:tabs>
        <w:spacing w:line="247" w:lineRule="auto"/>
        <w:ind w:right="-15"/>
      </w:pPr>
      <w:r>
        <w:rPr>
          <w:w w:val="105"/>
        </w:rPr>
        <w:t>отношение к иностранному языку как к средству познания окружающего мира и потенциальной возможности к самореализации;</w:t>
      </w:r>
    </w:p>
    <w:p w:rsidR="00623054" w:rsidRDefault="004D1B06" w:rsidP="004D1B06">
      <w:pPr>
        <w:pStyle w:val="a3"/>
        <w:tabs>
          <w:tab w:val="left" w:pos="10632"/>
        </w:tabs>
        <w:spacing w:before="4" w:line="247" w:lineRule="auto"/>
        <w:ind w:left="903" w:right="2151" w:firstLine="0"/>
      </w:pPr>
      <w:r>
        <w:rPr>
          <w:w w:val="105"/>
        </w:rPr>
        <w:t>повышение</w:t>
      </w:r>
      <w:r>
        <w:rPr>
          <w:spacing w:val="-16"/>
          <w:w w:val="105"/>
        </w:rPr>
        <w:t xml:space="preserve"> </w:t>
      </w:r>
      <w:r>
        <w:rPr>
          <w:w w:val="105"/>
        </w:rPr>
        <w:t>уровня</w:t>
      </w:r>
      <w:r>
        <w:rPr>
          <w:spacing w:val="-10"/>
          <w:w w:val="105"/>
        </w:rPr>
        <w:t xml:space="preserve"> </w:t>
      </w:r>
      <w:r>
        <w:rPr>
          <w:w w:val="105"/>
        </w:rPr>
        <w:t>своей</w:t>
      </w:r>
      <w:r>
        <w:rPr>
          <w:spacing w:val="-13"/>
          <w:w w:val="105"/>
        </w:rPr>
        <w:t xml:space="preserve"> </w:t>
      </w:r>
      <w:r>
        <w:rPr>
          <w:w w:val="105"/>
        </w:rPr>
        <w:t>компетентности</w:t>
      </w:r>
      <w:r>
        <w:rPr>
          <w:spacing w:val="-7"/>
          <w:w w:val="105"/>
        </w:rPr>
        <w:t xml:space="preserve"> </w:t>
      </w:r>
      <w:r>
        <w:rPr>
          <w:w w:val="105"/>
        </w:rPr>
        <w:t>через</w:t>
      </w:r>
      <w:r>
        <w:rPr>
          <w:spacing w:val="-9"/>
          <w:w w:val="105"/>
        </w:rPr>
        <w:t xml:space="preserve"> </w:t>
      </w:r>
      <w:r>
        <w:rPr>
          <w:w w:val="105"/>
        </w:rPr>
        <w:t>умение</w:t>
      </w:r>
      <w:r>
        <w:rPr>
          <w:spacing w:val="-13"/>
          <w:w w:val="105"/>
        </w:rPr>
        <w:t xml:space="preserve"> </w:t>
      </w:r>
      <w:r>
        <w:rPr>
          <w:w w:val="105"/>
        </w:rPr>
        <w:t>учиться</w:t>
      </w:r>
      <w:r>
        <w:rPr>
          <w:spacing w:val="-10"/>
          <w:w w:val="105"/>
        </w:rPr>
        <w:t xml:space="preserve"> </w:t>
      </w:r>
      <w:r>
        <w:rPr>
          <w:w w:val="105"/>
        </w:rPr>
        <w:t>у</w:t>
      </w:r>
      <w:r>
        <w:rPr>
          <w:spacing w:val="-16"/>
          <w:w w:val="105"/>
        </w:rPr>
        <w:t xml:space="preserve"> </w:t>
      </w:r>
      <w:r>
        <w:rPr>
          <w:w w:val="105"/>
        </w:rPr>
        <w:t>других</w:t>
      </w:r>
      <w:r>
        <w:rPr>
          <w:spacing w:val="-15"/>
          <w:w w:val="105"/>
        </w:rPr>
        <w:t xml:space="preserve"> </w:t>
      </w:r>
      <w:r>
        <w:rPr>
          <w:w w:val="105"/>
        </w:rPr>
        <w:t>людей; готовность к продуктивной коммуникации со сверстниками и взрослыми;</w:t>
      </w:r>
    </w:p>
    <w:p w:rsidR="00623054" w:rsidRDefault="004D1B06" w:rsidP="004D1B06">
      <w:pPr>
        <w:pStyle w:val="a3"/>
        <w:tabs>
          <w:tab w:val="left" w:pos="10632"/>
        </w:tabs>
        <w:spacing w:before="2" w:line="254" w:lineRule="auto"/>
        <w:jc w:val="left"/>
      </w:pPr>
      <w:r>
        <w:rPr>
          <w:w w:val="105"/>
        </w:rPr>
        <w:t>способность</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ЗПР</w:t>
      </w:r>
      <w:r>
        <w:rPr>
          <w:spacing w:val="40"/>
          <w:w w:val="105"/>
        </w:rPr>
        <w:t xml:space="preserve"> </w:t>
      </w:r>
      <w:r>
        <w:rPr>
          <w:w w:val="105"/>
        </w:rPr>
        <w:t>к</w:t>
      </w:r>
      <w:r>
        <w:rPr>
          <w:spacing w:val="40"/>
          <w:w w:val="105"/>
        </w:rPr>
        <w:t xml:space="preserve"> </w:t>
      </w:r>
      <w:r>
        <w:rPr>
          <w:w w:val="105"/>
        </w:rPr>
        <w:t>осознанию</w:t>
      </w:r>
      <w:r>
        <w:rPr>
          <w:spacing w:val="40"/>
          <w:w w:val="105"/>
        </w:rPr>
        <w:t xml:space="preserve"> </w:t>
      </w:r>
      <w:r>
        <w:rPr>
          <w:w w:val="105"/>
        </w:rPr>
        <w:t>своих</w:t>
      </w:r>
      <w:r>
        <w:rPr>
          <w:spacing w:val="40"/>
          <w:w w:val="105"/>
        </w:rPr>
        <w:t xml:space="preserve"> </w:t>
      </w:r>
      <w:r>
        <w:rPr>
          <w:w w:val="105"/>
        </w:rPr>
        <w:t>дефицитов</w:t>
      </w:r>
      <w:r>
        <w:rPr>
          <w:spacing w:val="40"/>
          <w:w w:val="105"/>
        </w:rPr>
        <w:t xml:space="preserve"> </w:t>
      </w:r>
      <w:r>
        <w:rPr>
          <w:w w:val="105"/>
        </w:rPr>
        <w:t>и</w:t>
      </w:r>
      <w:r>
        <w:rPr>
          <w:spacing w:val="40"/>
          <w:w w:val="105"/>
        </w:rPr>
        <w:t xml:space="preserve"> </w:t>
      </w:r>
      <w:r>
        <w:rPr>
          <w:w w:val="105"/>
        </w:rPr>
        <w:t>проявление</w:t>
      </w:r>
      <w:r>
        <w:rPr>
          <w:spacing w:val="40"/>
          <w:w w:val="105"/>
        </w:rPr>
        <w:t xml:space="preserve"> </w:t>
      </w:r>
      <w:r>
        <w:rPr>
          <w:w w:val="105"/>
        </w:rPr>
        <w:t>стремления</w:t>
      </w:r>
      <w:r>
        <w:rPr>
          <w:spacing w:val="40"/>
          <w:w w:val="105"/>
        </w:rPr>
        <w:t xml:space="preserve"> </w:t>
      </w:r>
      <w:r>
        <w:rPr>
          <w:w w:val="105"/>
        </w:rPr>
        <w:t>к</w:t>
      </w:r>
      <w:r>
        <w:rPr>
          <w:spacing w:val="40"/>
          <w:w w:val="105"/>
        </w:rPr>
        <w:t xml:space="preserve"> </w:t>
      </w:r>
      <w:r>
        <w:rPr>
          <w:w w:val="105"/>
        </w:rPr>
        <w:t xml:space="preserve">их </w:t>
      </w:r>
      <w:r>
        <w:rPr>
          <w:spacing w:val="-2"/>
          <w:w w:val="105"/>
        </w:rPr>
        <w:t>преодолению;</w:t>
      </w:r>
    </w:p>
    <w:p w:rsidR="00623054" w:rsidRDefault="004D1B06" w:rsidP="004D1B06">
      <w:pPr>
        <w:pStyle w:val="a3"/>
        <w:tabs>
          <w:tab w:val="left" w:pos="10632"/>
        </w:tabs>
        <w:spacing w:line="259" w:lineRule="exact"/>
        <w:ind w:left="903" w:firstLine="0"/>
        <w:jc w:val="left"/>
      </w:pPr>
      <w:r>
        <w:t>готовность</w:t>
      </w:r>
      <w:r>
        <w:rPr>
          <w:spacing w:val="37"/>
        </w:rPr>
        <w:t xml:space="preserve"> </w:t>
      </w:r>
      <w:r>
        <w:t>к</w:t>
      </w:r>
      <w:r>
        <w:rPr>
          <w:spacing w:val="38"/>
        </w:rPr>
        <w:t xml:space="preserve"> </w:t>
      </w:r>
      <w:r>
        <w:t>саморазвитию,</w:t>
      </w:r>
      <w:r>
        <w:rPr>
          <w:spacing w:val="37"/>
        </w:rPr>
        <w:t xml:space="preserve"> </w:t>
      </w:r>
      <w:r>
        <w:t>умение</w:t>
      </w:r>
      <w:r>
        <w:rPr>
          <w:spacing w:val="32"/>
        </w:rPr>
        <w:t xml:space="preserve"> </w:t>
      </w:r>
      <w:r>
        <w:t>ставить</w:t>
      </w:r>
      <w:r>
        <w:rPr>
          <w:spacing w:val="27"/>
        </w:rPr>
        <w:t xml:space="preserve"> </w:t>
      </w:r>
      <w:r>
        <w:t>достижимые</w:t>
      </w:r>
      <w:r>
        <w:rPr>
          <w:spacing w:val="22"/>
        </w:rPr>
        <w:t xml:space="preserve"> </w:t>
      </w:r>
      <w:r>
        <w:rPr>
          <w:spacing w:val="-2"/>
        </w:rPr>
        <w:t>цели;</w:t>
      </w:r>
    </w:p>
    <w:p w:rsidR="00623054" w:rsidRDefault="004D1B06" w:rsidP="004D1B06">
      <w:pPr>
        <w:pStyle w:val="a3"/>
        <w:tabs>
          <w:tab w:val="left" w:pos="10632"/>
        </w:tabs>
        <w:spacing w:before="9" w:line="254" w:lineRule="auto"/>
        <w:jc w:val="left"/>
      </w:pPr>
      <w:r>
        <w:rPr>
          <w:w w:val="105"/>
        </w:rPr>
        <w:t>умение</w:t>
      </w:r>
      <w:r>
        <w:rPr>
          <w:spacing w:val="-3"/>
          <w:w w:val="105"/>
        </w:rPr>
        <w:t xml:space="preserve"> </w:t>
      </w:r>
      <w:r>
        <w:rPr>
          <w:w w:val="105"/>
        </w:rPr>
        <w:t>различать учебные ситуации,</w:t>
      </w:r>
      <w:r>
        <w:rPr>
          <w:spacing w:val="-6"/>
          <w:w w:val="105"/>
        </w:rPr>
        <w:t xml:space="preserve"> </w:t>
      </w:r>
      <w:r>
        <w:rPr>
          <w:w w:val="105"/>
        </w:rPr>
        <w:t>в которых можно действовать самостоятельно, и ситуации, где следует воспользоваться помощью;</w:t>
      </w:r>
    </w:p>
    <w:p w:rsidR="00623054" w:rsidRDefault="004D1B06" w:rsidP="004D1B06">
      <w:pPr>
        <w:pStyle w:val="a3"/>
        <w:tabs>
          <w:tab w:val="left" w:pos="10632"/>
        </w:tabs>
        <w:spacing w:line="249" w:lineRule="auto"/>
        <w:jc w:val="left"/>
      </w:pPr>
      <w:r>
        <w:rPr>
          <w:w w:val="105"/>
        </w:rPr>
        <w:t>углубление</w:t>
      </w:r>
      <w:r>
        <w:rPr>
          <w:spacing w:val="-4"/>
          <w:w w:val="105"/>
        </w:rPr>
        <w:t xml:space="preserve"> </w:t>
      </w:r>
      <w:r>
        <w:rPr>
          <w:w w:val="105"/>
        </w:rPr>
        <w:t>представлений о</w:t>
      </w:r>
      <w:r>
        <w:rPr>
          <w:spacing w:val="-9"/>
          <w:w w:val="105"/>
        </w:rPr>
        <w:t xml:space="preserve"> </w:t>
      </w:r>
      <w:r>
        <w:rPr>
          <w:w w:val="105"/>
        </w:rPr>
        <w:t>целостной и подробной</w:t>
      </w:r>
      <w:r>
        <w:rPr>
          <w:spacing w:val="-4"/>
          <w:w w:val="105"/>
        </w:rPr>
        <w:t xml:space="preserve"> </w:t>
      </w:r>
      <w:r>
        <w:rPr>
          <w:w w:val="105"/>
        </w:rPr>
        <w:t>картине</w:t>
      </w:r>
      <w:r>
        <w:rPr>
          <w:spacing w:val="-4"/>
          <w:w w:val="105"/>
        </w:rPr>
        <w:t xml:space="preserve"> </w:t>
      </w:r>
      <w:r>
        <w:rPr>
          <w:w w:val="105"/>
        </w:rPr>
        <w:t>мира, упорядоченной в</w:t>
      </w:r>
      <w:r>
        <w:rPr>
          <w:spacing w:val="-4"/>
          <w:w w:val="105"/>
        </w:rPr>
        <w:t xml:space="preserve"> </w:t>
      </w:r>
      <w:r>
        <w:rPr>
          <w:w w:val="105"/>
        </w:rPr>
        <w:t xml:space="preserve">пространстве и </w:t>
      </w:r>
      <w:r>
        <w:rPr>
          <w:spacing w:val="-2"/>
          <w:w w:val="105"/>
        </w:rPr>
        <w:t>времени;</w:t>
      </w:r>
    </w:p>
    <w:p w:rsidR="00623054" w:rsidRDefault="004D1B06" w:rsidP="004D1B06">
      <w:pPr>
        <w:pStyle w:val="a3"/>
        <w:tabs>
          <w:tab w:val="left" w:pos="10632"/>
        </w:tabs>
        <w:spacing w:line="247" w:lineRule="auto"/>
        <w:jc w:val="left"/>
      </w:pPr>
      <w:r>
        <w:rPr>
          <w:w w:val="105"/>
        </w:rPr>
        <w:t>умение соблюдать адекватную</w:t>
      </w:r>
      <w:r>
        <w:rPr>
          <w:spacing w:val="21"/>
          <w:w w:val="105"/>
        </w:rPr>
        <w:t xml:space="preserve"> </w:t>
      </w:r>
      <w:r>
        <w:rPr>
          <w:w w:val="105"/>
        </w:rPr>
        <w:t>социальную дистанцию в</w:t>
      </w:r>
      <w:r>
        <w:rPr>
          <w:spacing w:val="22"/>
          <w:w w:val="105"/>
        </w:rPr>
        <w:t xml:space="preserve"> </w:t>
      </w:r>
      <w:r>
        <w:rPr>
          <w:w w:val="105"/>
        </w:rPr>
        <w:t xml:space="preserve">ситуации коммуникации с иностранными </w:t>
      </w:r>
      <w:r>
        <w:rPr>
          <w:spacing w:val="-2"/>
          <w:w w:val="105"/>
        </w:rPr>
        <w:t>гражданами.</w:t>
      </w:r>
    </w:p>
    <w:p w:rsidR="00623054" w:rsidRDefault="004D1B06" w:rsidP="004D1B06">
      <w:pPr>
        <w:pStyle w:val="3"/>
        <w:tabs>
          <w:tab w:val="left" w:pos="10632"/>
        </w:tabs>
        <w:spacing w:before="8"/>
        <w:ind w:left="903"/>
        <w:jc w:val="both"/>
      </w:pPr>
      <w:r>
        <w:rPr>
          <w:spacing w:val="2"/>
        </w:rPr>
        <w:lastRenderedPageBreak/>
        <w:t>МЕТАПРЕДМЕТНЫЕ</w:t>
      </w:r>
      <w:r>
        <w:rPr>
          <w:spacing w:val="60"/>
        </w:rPr>
        <w:t xml:space="preserve"> </w:t>
      </w:r>
      <w:r>
        <w:rPr>
          <w:spacing w:val="-2"/>
        </w:rPr>
        <w:t>РЕЗУЛЬТАТЫ</w:t>
      </w:r>
    </w:p>
    <w:p w:rsidR="00623054" w:rsidRDefault="004D1B06" w:rsidP="004D1B06">
      <w:pPr>
        <w:pStyle w:val="5"/>
        <w:tabs>
          <w:tab w:val="left" w:pos="10632"/>
        </w:tabs>
        <w:spacing w:before="17"/>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tabs>
          <w:tab w:val="left" w:pos="10632"/>
        </w:tabs>
        <w:spacing w:before="2"/>
        <w:ind w:left="903"/>
        <w:rPr>
          <w:i/>
          <w:sz w:val="23"/>
        </w:rPr>
      </w:pPr>
      <w:r>
        <w:rPr>
          <w:i/>
          <w:sz w:val="23"/>
        </w:rPr>
        <w:t>Формирование</w:t>
      </w:r>
      <w:r>
        <w:rPr>
          <w:i/>
          <w:spacing w:val="41"/>
          <w:sz w:val="23"/>
        </w:rPr>
        <w:t xml:space="preserve"> </w:t>
      </w:r>
      <w:r>
        <w:rPr>
          <w:i/>
          <w:sz w:val="23"/>
        </w:rPr>
        <w:t>базовых</w:t>
      </w:r>
      <w:r>
        <w:rPr>
          <w:i/>
          <w:spacing w:val="42"/>
          <w:sz w:val="23"/>
        </w:rPr>
        <w:t xml:space="preserve"> </w:t>
      </w:r>
      <w:r>
        <w:rPr>
          <w:i/>
          <w:sz w:val="23"/>
        </w:rPr>
        <w:t>логических</w:t>
      </w:r>
      <w:r>
        <w:rPr>
          <w:i/>
          <w:spacing w:val="42"/>
          <w:sz w:val="23"/>
        </w:rPr>
        <w:t xml:space="preserve"> </w:t>
      </w:r>
      <w:r>
        <w:rPr>
          <w:i/>
          <w:spacing w:val="-2"/>
          <w:sz w:val="23"/>
        </w:rPr>
        <w:t>действий:</w:t>
      </w:r>
    </w:p>
    <w:p w:rsidR="00623054" w:rsidRDefault="004D1B06" w:rsidP="004D1B06">
      <w:pPr>
        <w:pStyle w:val="a3"/>
        <w:tabs>
          <w:tab w:val="left" w:pos="10632"/>
        </w:tabs>
        <w:spacing w:before="9" w:line="254" w:lineRule="auto"/>
        <w:ind w:left="903" w:right="555" w:firstLine="0"/>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применении</w:t>
      </w:r>
      <w:r>
        <w:rPr>
          <w:spacing w:val="40"/>
        </w:rPr>
        <w:t xml:space="preserve"> </w:t>
      </w:r>
      <w:r>
        <w:t>правил иностранного</w:t>
      </w:r>
      <w:r>
        <w:rPr>
          <w:spacing w:val="40"/>
        </w:rPr>
        <w:t xml:space="preserve"> </w:t>
      </w:r>
      <w:r>
        <w:t xml:space="preserve">языка; </w:t>
      </w:r>
      <w:r>
        <w:rPr>
          <w:w w:val="105"/>
        </w:rPr>
        <w:t>строить элементарные логические рассуждения;</w:t>
      </w:r>
    </w:p>
    <w:p w:rsidR="00623054" w:rsidRDefault="004D1B06" w:rsidP="004D1B06">
      <w:pPr>
        <w:pStyle w:val="a3"/>
        <w:tabs>
          <w:tab w:val="left" w:pos="10632"/>
        </w:tabs>
        <w:spacing w:line="249" w:lineRule="auto"/>
        <w:jc w:val="left"/>
      </w:pPr>
      <w:r>
        <w:rPr>
          <w:w w:val="105"/>
        </w:rPr>
        <w:t>выявлять</w:t>
      </w:r>
      <w:r>
        <w:rPr>
          <w:spacing w:val="-2"/>
          <w:w w:val="105"/>
        </w:rPr>
        <w:t xml:space="preserve"> </w:t>
      </w:r>
      <w:r>
        <w:rPr>
          <w:w w:val="105"/>
        </w:rPr>
        <w:t>и характеризовать существенные</w:t>
      </w:r>
      <w:r>
        <w:rPr>
          <w:spacing w:val="-6"/>
          <w:w w:val="105"/>
        </w:rPr>
        <w:t xml:space="preserve"> </w:t>
      </w:r>
      <w:r>
        <w:rPr>
          <w:w w:val="105"/>
        </w:rPr>
        <w:t>признаки различных языковых</w:t>
      </w:r>
      <w:r>
        <w:rPr>
          <w:spacing w:val="-5"/>
          <w:w w:val="105"/>
        </w:rPr>
        <w:t xml:space="preserve"> </w:t>
      </w:r>
      <w:r>
        <w:rPr>
          <w:w w:val="105"/>
        </w:rPr>
        <w:t>явлений (грамматических категорий, морфологического состава и т.п.);</w:t>
      </w:r>
    </w:p>
    <w:p w:rsidR="00623054" w:rsidRDefault="004D1B06" w:rsidP="004D1B06">
      <w:pPr>
        <w:pStyle w:val="a3"/>
        <w:tabs>
          <w:tab w:val="left" w:pos="10632"/>
        </w:tabs>
        <w:ind w:left="903" w:firstLine="0"/>
        <w:jc w:val="left"/>
      </w:pPr>
      <w:r>
        <w:rPr>
          <w:w w:val="105"/>
        </w:rPr>
        <w:t>применять</w:t>
      </w:r>
      <w:r>
        <w:rPr>
          <w:spacing w:val="55"/>
          <w:w w:val="105"/>
        </w:rPr>
        <w:t xml:space="preserve"> </w:t>
      </w:r>
      <w:r>
        <w:rPr>
          <w:w w:val="105"/>
        </w:rPr>
        <w:t>и</w:t>
      </w:r>
      <w:r>
        <w:rPr>
          <w:spacing w:val="64"/>
          <w:w w:val="105"/>
        </w:rPr>
        <w:t xml:space="preserve"> </w:t>
      </w:r>
      <w:r>
        <w:rPr>
          <w:w w:val="105"/>
        </w:rPr>
        <w:t>создавать</w:t>
      </w:r>
      <w:r>
        <w:rPr>
          <w:spacing w:val="62"/>
          <w:w w:val="105"/>
        </w:rPr>
        <w:t xml:space="preserve"> </w:t>
      </w:r>
      <w:r>
        <w:rPr>
          <w:w w:val="105"/>
        </w:rPr>
        <w:t>схемы</w:t>
      </w:r>
      <w:r>
        <w:rPr>
          <w:spacing w:val="60"/>
          <w:w w:val="105"/>
        </w:rPr>
        <w:t xml:space="preserve"> </w:t>
      </w:r>
      <w:r>
        <w:rPr>
          <w:w w:val="105"/>
        </w:rPr>
        <w:t>для</w:t>
      </w:r>
      <w:r>
        <w:rPr>
          <w:spacing w:val="61"/>
          <w:w w:val="105"/>
        </w:rPr>
        <w:t xml:space="preserve"> </w:t>
      </w:r>
      <w:r>
        <w:rPr>
          <w:w w:val="105"/>
        </w:rPr>
        <w:t>решения</w:t>
      </w:r>
      <w:r>
        <w:rPr>
          <w:spacing w:val="62"/>
          <w:w w:val="105"/>
        </w:rPr>
        <w:t xml:space="preserve"> </w:t>
      </w:r>
      <w:r>
        <w:rPr>
          <w:w w:val="105"/>
        </w:rPr>
        <w:t>учебных</w:t>
      </w:r>
      <w:r>
        <w:rPr>
          <w:spacing w:val="58"/>
          <w:w w:val="105"/>
        </w:rPr>
        <w:t xml:space="preserve"> </w:t>
      </w:r>
      <w:r>
        <w:rPr>
          <w:w w:val="105"/>
        </w:rPr>
        <w:t>задач</w:t>
      </w:r>
      <w:r>
        <w:rPr>
          <w:spacing w:val="58"/>
          <w:w w:val="105"/>
        </w:rPr>
        <w:t xml:space="preserve"> </w:t>
      </w:r>
      <w:r>
        <w:rPr>
          <w:w w:val="105"/>
        </w:rPr>
        <w:t>при</w:t>
      </w:r>
      <w:r>
        <w:rPr>
          <w:spacing w:val="64"/>
          <w:w w:val="105"/>
        </w:rPr>
        <w:t xml:space="preserve"> </w:t>
      </w:r>
      <w:r>
        <w:rPr>
          <w:w w:val="105"/>
        </w:rPr>
        <w:t>овладении</w:t>
      </w:r>
      <w:r>
        <w:rPr>
          <w:spacing w:val="64"/>
          <w:w w:val="105"/>
        </w:rPr>
        <w:t xml:space="preserve"> </w:t>
      </w:r>
      <w:r>
        <w:rPr>
          <w:w w:val="105"/>
        </w:rPr>
        <w:t>учебным</w:t>
      </w:r>
      <w:r>
        <w:rPr>
          <w:spacing w:val="56"/>
          <w:w w:val="105"/>
        </w:rPr>
        <w:t xml:space="preserve"> </w:t>
      </w:r>
      <w:r>
        <w:rPr>
          <w:spacing w:val="-2"/>
          <w:w w:val="105"/>
        </w:rPr>
        <w:t>предметом</w:t>
      </w:r>
    </w:p>
    <w:p w:rsidR="00623054" w:rsidRDefault="004D1B06" w:rsidP="004D1B06">
      <w:pPr>
        <w:pStyle w:val="a3"/>
        <w:tabs>
          <w:tab w:val="left" w:pos="10632"/>
        </w:tabs>
        <w:spacing w:before="8"/>
        <w:ind w:firstLine="0"/>
        <w:jc w:val="left"/>
      </w:pPr>
      <w:r>
        <w:t>«Иностранный</w:t>
      </w:r>
      <w:r>
        <w:rPr>
          <w:spacing w:val="51"/>
        </w:rPr>
        <w:t xml:space="preserve"> </w:t>
      </w:r>
      <w:r>
        <w:rPr>
          <w:spacing w:val="-2"/>
        </w:rPr>
        <w:t>язык»;</w:t>
      </w:r>
    </w:p>
    <w:p w:rsidR="00623054" w:rsidRDefault="004D1B06" w:rsidP="004D1B06">
      <w:pPr>
        <w:pStyle w:val="a3"/>
        <w:tabs>
          <w:tab w:val="left" w:pos="10632"/>
        </w:tabs>
        <w:spacing w:before="9"/>
        <w:ind w:left="903"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623054" w:rsidRDefault="004D1B06" w:rsidP="004D1B06">
      <w:pPr>
        <w:pStyle w:val="a3"/>
        <w:tabs>
          <w:tab w:val="left" w:pos="10632"/>
        </w:tabs>
        <w:spacing w:before="17" w:line="247" w:lineRule="auto"/>
        <w:jc w:val="left"/>
      </w:pPr>
      <w:r>
        <w:t>определять</w:t>
      </w:r>
      <w:r>
        <w:rPr>
          <w:spacing w:val="40"/>
        </w:rPr>
        <w:t xml:space="preserve"> </w:t>
      </w:r>
      <w:r>
        <w:t>признаки языковых</w:t>
      </w:r>
      <w:r>
        <w:rPr>
          <w:spacing w:val="40"/>
        </w:rPr>
        <w:t xml:space="preserve"> </w:t>
      </w:r>
      <w:r>
        <w:t>единиц иностранного</w:t>
      </w:r>
      <w:r>
        <w:rPr>
          <w:spacing w:val="36"/>
        </w:rPr>
        <w:t xml:space="preserve"> </w:t>
      </w:r>
      <w:r>
        <w:t>языка,</w:t>
      </w:r>
      <w:r>
        <w:rPr>
          <w:spacing w:val="39"/>
        </w:rPr>
        <w:t xml:space="preserve"> </w:t>
      </w:r>
      <w:r>
        <w:t>применять</w:t>
      </w:r>
      <w:r>
        <w:rPr>
          <w:spacing w:val="40"/>
        </w:rPr>
        <w:t xml:space="preserve"> </w:t>
      </w:r>
      <w:r>
        <w:t>изученные</w:t>
      </w:r>
      <w:r>
        <w:rPr>
          <w:spacing w:val="34"/>
        </w:rPr>
        <w:t xml:space="preserve"> </w:t>
      </w:r>
      <w:r>
        <w:t>правила,</w:t>
      </w:r>
      <w:r>
        <w:rPr>
          <w:spacing w:val="39"/>
        </w:rPr>
        <w:t xml:space="preserve"> </w:t>
      </w:r>
      <w:r>
        <w:t xml:space="preserve">языковые </w:t>
      </w:r>
      <w:r>
        <w:rPr>
          <w:w w:val="105"/>
        </w:rPr>
        <w:t>модели, алгоритмы;</w:t>
      </w:r>
    </w:p>
    <w:p w:rsidR="00623054" w:rsidRDefault="004D1B06" w:rsidP="004D1B06">
      <w:pPr>
        <w:pStyle w:val="a3"/>
        <w:tabs>
          <w:tab w:val="left" w:pos="10632"/>
        </w:tabs>
        <w:spacing w:before="2" w:line="254" w:lineRule="auto"/>
        <w:ind w:left="903" w:right="3858" w:firstLine="0"/>
        <w:jc w:val="left"/>
      </w:pPr>
      <w:r>
        <w:t>определять и использовать словообразовательные элементы;</w:t>
      </w:r>
      <w:r>
        <w:rPr>
          <w:spacing w:val="40"/>
          <w:w w:val="105"/>
        </w:rPr>
        <w:t xml:space="preserve"> </w:t>
      </w:r>
      <w:r>
        <w:rPr>
          <w:w w:val="105"/>
        </w:rPr>
        <w:t>классифицировать языковые единицы иностранного языка;</w:t>
      </w:r>
    </w:p>
    <w:p w:rsidR="00623054" w:rsidRDefault="004D1B06" w:rsidP="004D1B06">
      <w:pPr>
        <w:pStyle w:val="a3"/>
        <w:tabs>
          <w:tab w:val="left" w:pos="10632"/>
        </w:tabs>
        <w:spacing w:line="247" w:lineRule="auto"/>
        <w:jc w:val="left"/>
      </w:pPr>
      <w:r>
        <w:rPr>
          <w:w w:val="105"/>
        </w:rPr>
        <w:t>проводить</w:t>
      </w:r>
      <w:r>
        <w:rPr>
          <w:spacing w:val="-10"/>
          <w:w w:val="105"/>
        </w:rPr>
        <w:t xml:space="preserve"> </w:t>
      </w:r>
      <w:r>
        <w:rPr>
          <w:w w:val="105"/>
        </w:rPr>
        <w:t>аналогии</w:t>
      </w:r>
      <w:r>
        <w:rPr>
          <w:spacing w:val="-12"/>
          <w:w w:val="105"/>
        </w:rPr>
        <w:t xml:space="preserve"> </w:t>
      </w:r>
      <w:r>
        <w:rPr>
          <w:w w:val="105"/>
        </w:rPr>
        <w:t>и</w:t>
      </w:r>
      <w:r>
        <w:rPr>
          <w:spacing w:val="-6"/>
          <w:w w:val="105"/>
        </w:rPr>
        <w:t xml:space="preserve"> </w:t>
      </w:r>
      <w:r>
        <w:rPr>
          <w:w w:val="105"/>
        </w:rPr>
        <w:t>устанавливать</w:t>
      </w:r>
      <w:r>
        <w:rPr>
          <w:spacing w:val="-3"/>
          <w:w w:val="105"/>
        </w:rPr>
        <w:t xml:space="preserve"> </w:t>
      </w:r>
      <w:r>
        <w:rPr>
          <w:w w:val="105"/>
        </w:rPr>
        <w:t>различия</w:t>
      </w:r>
      <w:r>
        <w:rPr>
          <w:spacing w:val="-15"/>
          <w:w w:val="105"/>
        </w:rPr>
        <w:t xml:space="preserve"> </w:t>
      </w:r>
      <w:r>
        <w:rPr>
          <w:w w:val="105"/>
        </w:rPr>
        <w:t>между</w:t>
      </w:r>
      <w:r>
        <w:rPr>
          <w:spacing w:val="-11"/>
          <w:w w:val="105"/>
        </w:rPr>
        <w:t xml:space="preserve"> </w:t>
      </w:r>
      <w:r>
        <w:rPr>
          <w:w w:val="105"/>
        </w:rPr>
        <w:t>языковыми</w:t>
      </w:r>
      <w:r>
        <w:rPr>
          <w:spacing w:val="-6"/>
          <w:w w:val="105"/>
        </w:rPr>
        <w:t xml:space="preserve"> </w:t>
      </w:r>
      <w:r>
        <w:rPr>
          <w:w w:val="105"/>
        </w:rPr>
        <w:t>средствами</w:t>
      </w:r>
      <w:r>
        <w:rPr>
          <w:spacing w:val="-12"/>
          <w:w w:val="105"/>
        </w:rPr>
        <w:t xml:space="preserve"> </w:t>
      </w:r>
      <w:r>
        <w:rPr>
          <w:w w:val="105"/>
        </w:rPr>
        <w:t>родного</w:t>
      </w:r>
      <w:r>
        <w:rPr>
          <w:spacing w:val="-16"/>
          <w:w w:val="105"/>
        </w:rPr>
        <w:t xml:space="preserve"> </w:t>
      </w:r>
      <w:r>
        <w:rPr>
          <w:w w:val="105"/>
        </w:rPr>
        <w:t>и</w:t>
      </w:r>
      <w:r>
        <w:rPr>
          <w:spacing w:val="-11"/>
          <w:w w:val="105"/>
        </w:rPr>
        <w:t xml:space="preserve"> </w:t>
      </w:r>
      <w:r>
        <w:rPr>
          <w:w w:val="105"/>
        </w:rPr>
        <w:t xml:space="preserve">иностранных </w:t>
      </w:r>
      <w:r>
        <w:rPr>
          <w:spacing w:val="-2"/>
          <w:w w:val="105"/>
        </w:rPr>
        <w:t>языков;</w:t>
      </w:r>
    </w:p>
    <w:p w:rsidR="00623054" w:rsidRDefault="004D1B06" w:rsidP="004D1B06">
      <w:pPr>
        <w:pStyle w:val="a3"/>
        <w:tabs>
          <w:tab w:val="left" w:pos="10632"/>
        </w:tabs>
        <w:spacing w:before="4" w:line="247" w:lineRule="auto"/>
        <w:jc w:val="left"/>
      </w:pPr>
      <w:r>
        <w:rPr>
          <w:w w:val="105"/>
        </w:rPr>
        <w:t>различать</w:t>
      </w:r>
      <w:r>
        <w:rPr>
          <w:spacing w:val="40"/>
          <w:w w:val="105"/>
        </w:rPr>
        <w:t xml:space="preserve"> </w:t>
      </w:r>
      <w:r>
        <w:rPr>
          <w:w w:val="105"/>
        </w:rPr>
        <w:t>и</w:t>
      </w:r>
      <w:r>
        <w:rPr>
          <w:spacing w:val="40"/>
          <w:w w:val="105"/>
        </w:rPr>
        <w:t xml:space="preserve"> </w:t>
      </w:r>
      <w:r>
        <w:rPr>
          <w:w w:val="105"/>
        </w:rPr>
        <w:t>использовать</w:t>
      </w:r>
      <w:r>
        <w:rPr>
          <w:spacing w:val="40"/>
          <w:w w:val="105"/>
        </w:rPr>
        <w:t xml:space="preserve"> </w:t>
      </w:r>
      <w:r>
        <w:rPr>
          <w:w w:val="105"/>
        </w:rPr>
        <w:t>языковые</w:t>
      </w:r>
      <w:r>
        <w:rPr>
          <w:spacing w:val="40"/>
          <w:w w:val="105"/>
        </w:rPr>
        <w:t xml:space="preserve"> </w:t>
      </w:r>
      <w:r>
        <w:rPr>
          <w:w w:val="105"/>
        </w:rPr>
        <w:t>единицы</w:t>
      </w:r>
      <w:r>
        <w:rPr>
          <w:spacing w:val="40"/>
          <w:w w:val="105"/>
        </w:rPr>
        <w:t xml:space="preserve"> </w:t>
      </w:r>
      <w:r>
        <w:rPr>
          <w:w w:val="105"/>
        </w:rPr>
        <w:t>разного</w:t>
      </w:r>
      <w:r>
        <w:rPr>
          <w:spacing w:val="40"/>
          <w:w w:val="105"/>
        </w:rPr>
        <w:t xml:space="preserve"> </w:t>
      </w:r>
      <w:r>
        <w:rPr>
          <w:w w:val="105"/>
        </w:rPr>
        <w:t>уровня</w:t>
      </w:r>
      <w:r>
        <w:rPr>
          <w:spacing w:val="40"/>
          <w:w w:val="105"/>
        </w:rPr>
        <w:t xml:space="preserve"> </w:t>
      </w:r>
      <w:r>
        <w:rPr>
          <w:w w:val="105"/>
        </w:rPr>
        <w:t>(морфемы,</w:t>
      </w:r>
      <w:r>
        <w:rPr>
          <w:spacing w:val="40"/>
          <w:w w:val="105"/>
        </w:rPr>
        <w:t xml:space="preserve"> </w:t>
      </w:r>
      <w:r>
        <w:rPr>
          <w:w w:val="105"/>
        </w:rPr>
        <w:t>слова,</w:t>
      </w:r>
      <w:r>
        <w:rPr>
          <w:spacing w:val="40"/>
          <w:w w:val="105"/>
        </w:rPr>
        <w:t xml:space="preserve"> </w:t>
      </w:r>
      <w:r>
        <w:rPr>
          <w:w w:val="105"/>
        </w:rPr>
        <w:t xml:space="preserve">словосочетания, </w:t>
      </w:r>
      <w:r>
        <w:rPr>
          <w:spacing w:val="-2"/>
          <w:w w:val="105"/>
        </w:rPr>
        <w:t>предложение);</w:t>
      </w:r>
    </w:p>
    <w:p w:rsidR="00623054" w:rsidRDefault="004D1B06" w:rsidP="004D1B06">
      <w:pPr>
        <w:pStyle w:val="a3"/>
        <w:tabs>
          <w:tab w:val="left" w:pos="10632"/>
        </w:tabs>
        <w:spacing w:before="3"/>
        <w:ind w:left="903" w:firstLine="0"/>
        <w:jc w:val="left"/>
      </w:pPr>
      <w:r>
        <w:t>определять</w:t>
      </w:r>
      <w:r>
        <w:rPr>
          <w:spacing w:val="36"/>
        </w:rPr>
        <w:t xml:space="preserve"> </w:t>
      </w:r>
      <w:r>
        <w:t>типы</w:t>
      </w:r>
      <w:r>
        <w:rPr>
          <w:spacing w:val="34"/>
        </w:rPr>
        <w:t xml:space="preserve"> </w:t>
      </w:r>
      <w:r>
        <w:t>высказываний</w:t>
      </w:r>
      <w:r>
        <w:rPr>
          <w:spacing w:val="30"/>
        </w:rPr>
        <w:t xml:space="preserve"> </w:t>
      </w:r>
      <w:r>
        <w:t>на</w:t>
      </w:r>
      <w:r>
        <w:rPr>
          <w:spacing w:val="31"/>
        </w:rPr>
        <w:t xml:space="preserve"> </w:t>
      </w:r>
      <w:r>
        <w:t>иностранном</w:t>
      </w:r>
      <w:r>
        <w:rPr>
          <w:spacing w:val="37"/>
        </w:rPr>
        <w:t xml:space="preserve"> </w:t>
      </w:r>
      <w:r>
        <w:rPr>
          <w:spacing w:val="-2"/>
        </w:rPr>
        <w:t>языке;</w:t>
      </w:r>
    </w:p>
    <w:p w:rsidR="00623054" w:rsidRDefault="004D1B06" w:rsidP="004D1B06">
      <w:pPr>
        <w:pStyle w:val="a3"/>
        <w:tabs>
          <w:tab w:val="left" w:pos="10632"/>
        </w:tabs>
        <w:spacing w:before="16" w:line="247" w:lineRule="auto"/>
        <w:jc w:val="left"/>
      </w:pPr>
      <w:r>
        <w:rPr>
          <w:w w:val="105"/>
        </w:rPr>
        <w:t>использовать</w:t>
      </w:r>
      <w:r>
        <w:rPr>
          <w:spacing w:val="-16"/>
          <w:w w:val="105"/>
        </w:rPr>
        <w:t xml:space="preserve"> </w:t>
      </w:r>
      <w:r>
        <w:rPr>
          <w:w w:val="105"/>
        </w:rPr>
        <w:t>информацию,</w:t>
      </w:r>
      <w:r>
        <w:rPr>
          <w:spacing w:val="-15"/>
          <w:w w:val="105"/>
        </w:rPr>
        <w:t xml:space="preserve"> </w:t>
      </w:r>
      <w:r>
        <w:rPr>
          <w:w w:val="105"/>
        </w:rPr>
        <w:t>представленную</w:t>
      </w:r>
      <w:r>
        <w:rPr>
          <w:spacing w:val="-15"/>
          <w:w w:val="105"/>
        </w:rPr>
        <w:t xml:space="preserve"> </w:t>
      </w:r>
      <w:r>
        <w:rPr>
          <w:w w:val="105"/>
        </w:rPr>
        <w:t>в</w:t>
      </w:r>
      <w:r>
        <w:rPr>
          <w:spacing w:val="-10"/>
          <w:w w:val="105"/>
        </w:rPr>
        <w:t xml:space="preserve"> </w:t>
      </w:r>
      <w:r>
        <w:rPr>
          <w:w w:val="105"/>
        </w:rPr>
        <w:t>схемах,</w:t>
      </w:r>
      <w:r>
        <w:rPr>
          <w:spacing w:val="-11"/>
          <w:w w:val="105"/>
        </w:rPr>
        <w:t xml:space="preserve"> </w:t>
      </w:r>
      <w:r>
        <w:rPr>
          <w:w w:val="105"/>
        </w:rPr>
        <w:t>таблицах</w:t>
      </w:r>
      <w:r>
        <w:rPr>
          <w:spacing w:val="-16"/>
          <w:w w:val="105"/>
        </w:rPr>
        <w:t xml:space="preserve"> </w:t>
      </w:r>
      <w:r>
        <w:rPr>
          <w:w w:val="105"/>
        </w:rPr>
        <w:t>при</w:t>
      </w:r>
      <w:r>
        <w:rPr>
          <w:spacing w:val="-13"/>
          <w:w w:val="105"/>
        </w:rPr>
        <w:t xml:space="preserve"> </w:t>
      </w:r>
      <w:r>
        <w:rPr>
          <w:w w:val="105"/>
        </w:rPr>
        <w:t>построении</w:t>
      </w:r>
      <w:r>
        <w:rPr>
          <w:spacing w:val="-8"/>
          <w:w w:val="105"/>
        </w:rPr>
        <w:t xml:space="preserve"> </w:t>
      </w:r>
      <w:r>
        <w:rPr>
          <w:w w:val="105"/>
        </w:rPr>
        <w:t>собственных</w:t>
      </w:r>
      <w:r>
        <w:rPr>
          <w:spacing w:val="-13"/>
          <w:w w:val="105"/>
        </w:rPr>
        <w:t xml:space="preserve"> </w:t>
      </w:r>
      <w:r>
        <w:rPr>
          <w:w w:val="105"/>
        </w:rPr>
        <w:t>устных и письменных высказываний.</w:t>
      </w:r>
    </w:p>
    <w:p w:rsidR="00623054" w:rsidRDefault="004D1B06" w:rsidP="004D1B06">
      <w:pPr>
        <w:tabs>
          <w:tab w:val="left" w:pos="10632"/>
        </w:tabs>
        <w:spacing w:before="2"/>
        <w:ind w:left="903"/>
        <w:rPr>
          <w:i/>
          <w:sz w:val="23"/>
        </w:rPr>
      </w:pPr>
      <w:r>
        <w:rPr>
          <w:i/>
          <w:w w:val="105"/>
          <w:sz w:val="23"/>
        </w:rPr>
        <w:t>Работа</w:t>
      </w:r>
      <w:r>
        <w:rPr>
          <w:i/>
          <w:spacing w:val="-10"/>
          <w:w w:val="105"/>
          <w:sz w:val="23"/>
        </w:rPr>
        <w:t xml:space="preserve"> </w:t>
      </w:r>
      <w:r>
        <w:rPr>
          <w:i/>
          <w:w w:val="105"/>
          <w:sz w:val="23"/>
        </w:rPr>
        <w:t>с</w:t>
      </w:r>
      <w:r>
        <w:rPr>
          <w:i/>
          <w:spacing w:val="-10"/>
          <w:w w:val="105"/>
          <w:sz w:val="23"/>
        </w:rPr>
        <w:t xml:space="preserve"> </w:t>
      </w:r>
      <w:r>
        <w:rPr>
          <w:i/>
          <w:spacing w:val="-2"/>
          <w:w w:val="105"/>
          <w:sz w:val="23"/>
        </w:rPr>
        <w:t>информацией:</w:t>
      </w:r>
    </w:p>
    <w:p w:rsidR="00623054" w:rsidRDefault="004D1B06" w:rsidP="004D1B06">
      <w:pPr>
        <w:pStyle w:val="a3"/>
        <w:tabs>
          <w:tab w:val="left" w:pos="10632"/>
        </w:tabs>
        <w:spacing w:before="77" w:line="254" w:lineRule="auto"/>
        <w:jc w:val="left"/>
      </w:pPr>
      <w:r>
        <w:rPr>
          <w:w w:val="105"/>
        </w:rPr>
        <w:t>понимать</w:t>
      </w:r>
      <w:r>
        <w:rPr>
          <w:spacing w:val="40"/>
          <w:w w:val="105"/>
        </w:rPr>
        <w:t xml:space="preserve"> </w:t>
      </w:r>
      <w:r>
        <w:rPr>
          <w:w w:val="105"/>
        </w:rPr>
        <w:t>основное</w:t>
      </w:r>
      <w:r>
        <w:rPr>
          <w:spacing w:val="40"/>
          <w:w w:val="105"/>
        </w:rPr>
        <w:t xml:space="preserve"> </w:t>
      </w:r>
      <w:r>
        <w:rPr>
          <w:w w:val="105"/>
        </w:rPr>
        <w:t>или</w:t>
      </w:r>
      <w:r>
        <w:rPr>
          <w:spacing w:val="40"/>
          <w:w w:val="105"/>
        </w:rPr>
        <w:t xml:space="preserve"> </w:t>
      </w:r>
      <w:r>
        <w:rPr>
          <w:w w:val="105"/>
        </w:rPr>
        <w:t>полное</w:t>
      </w:r>
      <w:r>
        <w:rPr>
          <w:spacing w:val="40"/>
          <w:w w:val="105"/>
        </w:rPr>
        <w:t xml:space="preserve"> </w:t>
      </w:r>
      <w:r>
        <w:rPr>
          <w:w w:val="105"/>
        </w:rPr>
        <w:t>содержание</w:t>
      </w:r>
      <w:r>
        <w:rPr>
          <w:spacing w:val="40"/>
          <w:w w:val="105"/>
        </w:rPr>
        <w:t xml:space="preserve"> </w:t>
      </w:r>
      <w:r>
        <w:rPr>
          <w:w w:val="105"/>
        </w:rPr>
        <w:t>текстов,</w:t>
      </w:r>
      <w:r>
        <w:rPr>
          <w:spacing w:val="40"/>
          <w:w w:val="105"/>
        </w:rPr>
        <w:t xml:space="preserve"> </w:t>
      </w:r>
      <w:r>
        <w:rPr>
          <w:w w:val="105"/>
        </w:rPr>
        <w:t>извлекать</w:t>
      </w:r>
      <w:r>
        <w:rPr>
          <w:spacing w:val="40"/>
          <w:w w:val="105"/>
        </w:rPr>
        <w:t xml:space="preserve"> </w:t>
      </w:r>
      <w:r>
        <w:rPr>
          <w:w w:val="105"/>
        </w:rPr>
        <w:t>запрашиваемую</w:t>
      </w:r>
      <w:r>
        <w:rPr>
          <w:spacing w:val="40"/>
          <w:w w:val="105"/>
        </w:rPr>
        <w:t xml:space="preserve"> </w:t>
      </w:r>
      <w:r>
        <w:rPr>
          <w:w w:val="105"/>
        </w:rPr>
        <w:t>информацию</w:t>
      </w:r>
      <w:r>
        <w:rPr>
          <w:spacing w:val="40"/>
          <w:w w:val="105"/>
        </w:rPr>
        <w:t xml:space="preserve"> </w:t>
      </w:r>
      <w:r>
        <w:rPr>
          <w:w w:val="105"/>
        </w:rPr>
        <w:t>и</w:t>
      </w:r>
      <w:r>
        <w:rPr>
          <w:spacing w:val="40"/>
          <w:w w:val="105"/>
        </w:rPr>
        <w:t xml:space="preserve"> </w:t>
      </w:r>
      <w:r>
        <w:rPr>
          <w:w w:val="105"/>
        </w:rPr>
        <w:t>существенные детали из текста в зависимости от поставленной</w:t>
      </w:r>
      <w:r>
        <w:rPr>
          <w:spacing w:val="34"/>
          <w:w w:val="105"/>
        </w:rPr>
        <w:t xml:space="preserve"> </w:t>
      </w:r>
      <w:r>
        <w:rPr>
          <w:w w:val="105"/>
        </w:rPr>
        <w:t>задачи;</w:t>
      </w:r>
    </w:p>
    <w:p w:rsidR="00623054" w:rsidRDefault="004D1B06" w:rsidP="004D1B06">
      <w:pPr>
        <w:pStyle w:val="a3"/>
        <w:tabs>
          <w:tab w:val="left" w:pos="10632"/>
        </w:tabs>
        <w:spacing w:line="247" w:lineRule="auto"/>
        <w:jc w:val="left"/>
      </w:pPr>
      <w:r>
        <w:rPr>
          <w:w w:val="105"/>
        </w:rPr>
        <w:t>понимать</w:t>
      </w:r>
      <w:r>
        <w:rPr>
          <w:spacing w:val="40"/>
          <w:w w:val="105"/>
        </w:rPr>
        <w:t xml:space="preserve"> </w:t>
      </w:r>
      <w:r>
        <w:rPr>
          <w:w w:val="105"/>
        </w:rPr>
        <w:t>иноязычную</w:t>
      </w:r>
      <w:r>
        <w:rPr>
          <w:spacing w:val="40"/>
          <w:w w:val="105"/>
        </w:rPr>
        <w:t xml:space="preserve"> </w:t>
      </w:r>
      <w:r>
        <w:rPr>
          <w:w w:val="105"/>
        </w:rPr>
        <w:t>речь</w:t>
      </w:r>
      <w:r>
        <w:rPr>
          <w:spacing w:val="40"/>
          <w:w w:val="105"/>
        </w:rPr>
        <w:t xml:space="preserve"> </w:t>
      </w:r>
      <w:r>
        <w:rPr>
          <w:w w:val="105"/>
        </w:rPr>
        <w:t>в</w:t>
      </w:r>
      <w:r>
        <w:rPr>
          <w:spacing w:val="40"/>
          <w:w w:val="105"/>
        </w:rPr>
        <w:t xml:space="preserve"> </w:t>
      </w:r>
      <w:r>
        <w:rPr>
          <w:w w:val="105"/>
        </w:rPr>
        <w:t>процессе</w:t>
      </w:r>
      <w:r>
        <w:rPr>
          <w:spacing w:val="40"/>
          <w:w w:val="105"/>
        </w:rPr>
        <w:t xml:space="preserve"> </w:t>
      </w:r>
      <w:r>
        <w:rPr>
          <w:w w:val="105"/>
        </w:rPr>
        <w:t>аудирования,</w:t>
      </w:r>
      <w:r>
        <w:rPr>
          <w:spacing w:val="40"/>
          <w:w w:val="105"/>
        </w:rPr>
        <w:t xml:space="preserve"> </w:t>
      </w:r>
      <w:r>
        <w:rPr>
          <w:w w:val="105"/>
        </w:rPr>
        <w:t>извлекать</w:t>
      </w:r>
      <w:r>
        <w:rPr>
          <w:spacing w:val="40"/>
          <w:w w:val="105"/>
        </w:rPr>
        <w:t xml:space="preserve"> </w:t>
      </w:r>
      <w:r>
        <w:rPr>
          <w:w w:val="105"/>
        </w:rPr>
        <w:t>запрашиваемую</w:t>
      </w:r>
      <w:r>
        <w:rPr>
          <w:spacing w:val="40"/>
          <w:w w:val="105"/>
        </w:rPr>
        <w:t xml:space="preserve"> </w:t>
      </w:r>
      <w:r>
        <w:rPr>
          <w:w w:val="105"/>
        </w:rPr>
        <w:t>информацию</w:t>
      </w:r>
      <w:r>
        <w:rPr>
          <w:spacing w:val="40"/>
          <w:w w:val="105"/>
        </w:rPr>
        <w:t xml:space="preserve"> </w:t>
      </w:r>
      <w:r>
        <w:rPr>
          <w:w w:val="105"/>
        </w:rPr>
        <w:t>и существенные детали в зависимости от поставленной задачи;</w:t>
      </w:r>
    </w:p>
    <w:p w:rsidR="00623054" w:rsidRDefault="004D1B06" w:rsidP="004D1B06">
      <w:pPr>
        <w:pStyle w:val="a3"/>
        <w:tabs>
          <w:tab w:val="left" w:pos="10632"/>
        </w:tabs>
        <w:spacing w:before="4" w:line="247" w:lineRule="auto"/>
        <w:jc w:val="left"/>
      </w:pPr>
      <w:r>
        <w:rPr>
          <w:w w:val="105"/>
        </w:rPr>
        <w:t>прогнозировать содержание текста по</w:t>
      </w:r>
      <w:r>
        <w:rPr>
          <w:spacing w:val="-4"/>
          <w:w w:val="105"/>
        </w:rPr>
        <w:t xml:space="preserve"> </w:t>
      </w:r>
      <w:r>
        <w:rPr>
          <w:w w:val="105"/>
        </w:rPr>
        <w:t>заголовку</w:t>
      </w:r>
      <w:r>
        <w:rPr>
          <w:spacing w:val="-4"/>
          <w:w w:val="105"/>
        </w:rPr>
        <w:t xml:space="preserve"> </w:t>
      </w:r>
      <w:r>
        <w:rPr>
          <w:w w:val="105"/>
        </w:rPr>
        <w:t>и иллюстрациям, устанавливать</w:t>
      </w:r>
      <w:r>
        <w:rPr>
          <w:spacing w:val="-1"/>
          <w:w w:val="105"/>
        </w:rPr>
        <w:t xml:space="preserve"> </w:t>
      </w:r>
      <w:r>
        <w:rPr>
          <w:w w:val="105"/>
        </w:rPr>
        <w:t>логические связи в тексте, последовательность событий, восстанавливать текст из разрозненных частей;</w:t>
      </w:r>
    </w:p>
    <w:p w:rsidR="00623054" w:rsidRDefault="004D1B06" w:rsidP="004D1B06">
      <w:pPr>
        <w:pStyle w:val="a3"/>
        <w:tabs>
          <w:tab w:val="left" w:pos="10632"/>
        </w:tabs>
        <w:spacing w:before="3"/>
        <w:ind w:left="903" w:firstLine="0"/>
        <w:jc w:val="left"/>
      </w:pPr>
      <w:r>
        <w:t>определять</w:t>
      </w:r>
      <w:r>
        <w:rPr>
          <w:spacing w:val="32"/>
        </w:rPr>
        <w:t xml:space="preserve"> </w:t>
      </w:r>
      <w:r>
        <w:t>значение</w:t>
      </w:r>
      <w:r>
        <w:rPr>
          <w:spacing w:val="17"/>
        </w:rPr>
        <w:t xml:space="preserve"> </w:t>
      </w:r>
      <w:r>
        <w:t>нового</w:t>
      </w:r>
      <w:r>
        <w:rPr>
          <w:spacing w:val="28"/>
        </w:rPr>
        <w:t xml:space="preserve"> </w:t>
      </w:r>
      <w:r>
        <w:t>слова</w:t>
      </w:r>
      <w:r>
        <w:rPr>
          <w:spacing w:val="26"/>
        </w:rPr>
        <w:t xml:space="preserve"> </w:t>
      </w:r>
      <w:r>
        <w:t>по</w:t>
      </w:r>
      <w:r>
        <w:rPr>
          <w:spacing w:val="19"/>
        </w:rPr>
        <w:t xml:space="preserve"> </w:t>
      </w:r>
      <w:r>
        <w:rPr>
          <w:spacing w:val="-2"/>
        </w:rPr>
        <w:t>контексту;</w:t>
      </w:r>
    </w:p>
    <w:p w:rsidR="00623054" w:rsidRDefault="004D1B06" w:rsidP="004D1B06">
      <w:pPr>
        <w:pStyle w:val="a3"/>
        <w:tabs>
          <w:tab w:val="left" w:pos="10632"/>
        </w:tabs>
        <w:spacing w:before="16" w:line="247" w:lineRule="auto"/>
        <w:jc w:val="left"/>
      </w:pPr>
      <w:r>
        <w:rPr>
          <w:w w:val="105"/>
        </w:rPr>
        <w:t>кратко отображать информацию на иностранном языке, использовать ключевые слова, выражения, составлять план;</w:t>
      </w:r>
    </w:p>
    <w:p w:rsidR="00623054" w:rsidRDefault="004D1B06" w:rsidP="004D1B06">
      <w:pPr>
        <w:pStyle w:val="a3"/>
        <w:tabs>
          <w:tab w:val="left" w:pos="10632"/>
        </w:tabs>
        <w:spacing w:before="3" w:line="254" w:lineRule="auto"/>
        <w:ind w:left="903" w:firstLine="0"/>
        <w:jc w:val="left"/>
      </w:pPr>
      <w:r>
        <w:rPr>
          <w:w w:val="105"/>
        </w:rPr>
        <w:t>оценивать</w:t>
      </w:r>
      <w:r>
        <w:rPr>
          <w:spacing w:val="-14"/>
          <w:w w:val="105"/>
        </w:rPr>
        <w:t xml:space="preserve"> </w:t>
      </w:r>
      <w:r>
        <w:rPr>
          <w:w w:val="105"/>
        </w:rPr>
        <w:t>достоверность</w:t>
      </w:r>
      <w:r>
        <w:rPr>
          <w:spacing w:val="-10"/>
          <w:w w:val="105"/>
        </w:rPr>
        <w:t xml:space="preserve"> </w:t>
      </w:r>
      <w:r>
        <w:rPr>
          <w:w w:val="105"/>
        </w:rPr>
        <w:t>информации,</w:t>
      </w:r>
      <w:r>
        <w:rPr>
          <w:spacing w:val="-16"/>
          <w:w w:val="105"/>
        </w:rPr>
        <w:t xml:space="preserve"> </w:t>
      </w:r>
      <w:r>
        <w:rPr>
          <w:w w:val="105"/>
        </w:rPr>
        <w:t>полученной</w:t>
      </w:r>
      <w:r>
        <w:rPr>
          <w:spacing w:val="-13"/>
          <w:w w:val="105"/>
        </w:rPr>
        <w:t xml:space="preserve"> </w:t>
      </w:r>
      <w:r>
        <w:rPr>
          <w:w w:val="105"/>
        </w:rPr>
        <w:t>из</w:t>
      </w:r>
      <w:r>
        <w:rPr>
          <w:spacing w:val="-10"/>
          <w:w w:val="105"/>
        </w:rPr>
        <w:t xml:space="preserve"> </w:t>
      </w:r>
      <w:r>
        <w:rPr>
          <w:w w:val="105"/>
        </w:rPr>
        <w:t>иноязычных</w:t>
      </w:r>
      <w:r>
        <w:rPr>
          <w:spacing w:val="-16"/>
          <w:w w:val="105"/>
        </w:rPr>
        <w:t xml:space="preserve"> </w:t>
      </w:r>
      <w:r>
        <w:rPr>
          <w:w w:val="105"/>
        </w:rPr>
        <w:t>источников,</w:t>
      </w:r>
      <w:r>
        <w:rPr>
          <w:spacing w:val="-10"/>
          <w:w w:val="105"/>
        </w:rPr>
        <w:t xml:space="preserve"> </w:t>
      </w:r>
      <w:r>
        <w:rPr>
          <w:w w:val="105"/>
        </w:rPr>
        <w:t>сети</w:t>
      </w:r>
      <w:r>
        <w:rPr>
          <w:spacing w:val="-13"/>
          <w:w w:val="105"/>
        </w:rPr>
        <w:t xml:space="preserve"> </w:t>
      </w:r>
      <w:r>
        <w:rPr>
          <w:w w:val="105"/>
        </w:rPr>
        <w:t>Интернет; эффективно запоминать и систематизировать информацию;</w:t>
      </w:r>
    </w:p>
    <w:p w:rsidR="00623054" w:rsidRDefault="004D1B06" w:rsidP="004D1B06">
      <w:pPr>
        <w:pStyle w:val="a3"/>
        <w:tabs>
          <w:tab w:val="left" w:pos="10632"/>
        </w:tabs>
        <w:spacing w:line="259" w:lineRule="exact"/>
        <w:ind w:left="903" w:firstLine="0"/>
        <w:jc w:val="left"/>
      </w:pPr>
      <w:r>
        <w:t>пользоваться</w:t>
      </w:r>
      <w:r>
        <w:rPr>
          <w:spacing w:val="34"/>
        </w:rPr>
        <w:t xml:space="preserve"> </w:t>
      </w:r>
      <w:r>
        <w:t>словарями</w:t>
      </w:r>
      <w:r>
        <w:rPr>
          <w:spacing w:val="31"/>
        </w:rPr>
        <w:t xml:space="preserve"> </w:t>
      </w:r>
      <w:r>
        <w:t>и</w:t>
      </w:r>
      <w:r>
        <w:rPr>
          <w:spacing w:val="30"/>
        </w:rPr>
        <w:t xml:space="preserve"> </w:t>
      </w:r>
      <w:r>
        <w:t>другими</w:t>
      </w:r>
      <w:r>
        <w:rPr>
          <w:spacing w:val="31"/>
        </w:rPr>
        <w:t xml:space="preserve"> </w:t>
      </w:r>
      <w:r>
        <w:t>поисковыми</w:t>
      </w:r>
      <w:r>
        <w:rPr>
          <w:spacing w:val="40"/>
        </w:rPr>
        <w:t xml:space="preserve"> </w:t>
      </w:r>
      <w:r>
        <w:rPr>
          <w:spacing w:val="-2"/>
        </w:rPr>
        <w:t>системами.</w:t>
      </w:r>
    </w:p>
    <w:p w:rsidR="00623054" w:rsidRDefault="004D1B06" w:rsidP="004D1B06">
      <w:pPr>
        <w:pStyle w:val="5"/>
        <w:tabs>
          <w:tab w:val="left" w:pos="10632"/>
        </w:tabs>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9" w:line="249" w:lineRule="auto"/>
        <w:ind w:left="903" w:firstLine="0"/>
        <w:jc w:val="left"/>
      </w:pPr>
      <w:r>
        <w:rPr>
          <w:w w:val="105"/>
        </w:rPr>
        <w:t>организовывать</w:t>
      </w:r>
      <w:r>
        <w:rPr>
          <w:spacing w:val="-16"/>
          <w:w w:val="105"/>
        </w:rPr>
        <w:t xml:space="preserve"> </w:t>
      </w:r>
      <w:r>
        <w:rPr>
          <w:w w:val="105"/>
        </w:rPr>
        <w:t>учебное</w:t>
      </w:r>
      <w:r>
        <w:rPr>
          <w:spacing w:val="-14"/>
          <w:w w:val="105"/>
        </w:rPr>
        <w:t xml:space="preserve"> </w:t>
      </w:r>
      <w:r>
        <w:rPr>
          <w:w w:val="105"/>
        </w:rPr>
        <w:t>сотрудничество</w:t>
      </w:r>
      <w:r>
        <w:rPr>
          <w:spacing w:val="-16"/>
          <w:w w:val="105"/>
        </w:rPr>
        <w:t xml:space="preserve"> </w:t>
      </w:r>
      <w:r>
        <w:rPr>
          <w:w w:val="105"/>
        </w:rPr>
        <w:t>и</w:t>
      </w:r>
      <w:r>
        <w:rPr>
          <w:spacing w:val="-2"/>
          <w:w w:val="105"/>
        </w:rPr>
        <w:t xml:space="preserve"> </w:t>
      </w:r>
      <w:r>
        <w:rPr>
          <w:w w:val="105"/>
        </w:rPr>
        <w:t>совместную</w:t>
      </w:r>
      <w:r>
        <w:rPr>
          <w:spacing w:val="-15"/>
          <w:w w:val="105"/>
        </w:rPr>
        <w:t xml:space="preserve"> </w:t>
      </w:r>
      <w:r>
        <w:rPr>
          <w:w w:val="105"/>
        </w:rPr>
        <w:t>деятельность</w:t>
      </w:r>
      <w:r>
        <w:rPr>
          <w:spacing w:val="-12"/>
          <w:w w:val="105"/>
        </w:rPr>
        <w:t xml:space="preserve"> </w:t>
      </w:r>
      <w:r>
        <w:rPr>
          <w:w w:val="105"/>
        </w:rPr>
        <w:t>с</w:t>
      </w:r>
      <w:r>
        <w:rPr>
          <w:spacing w:val="-9"/>
          <w:w w:val="105"/>
        </w:rPr>
        <w:t xml:space="preserve"> </w:t>
      </w:r>
      <w:r>
        <w:rPr>
          <w:w w:val="105"/>
        </w:rPr>
        <w:t>учителем</w:t>
      </w:r>
      <w:r>
        <w:rPr>
          <w:spacing w:val="-16"/>
          <w:w w:val="105"/>
        </w:rPr>
        <w:t xml:space="preserve"> </w:t>
      </w:r>
      <w:r>
        <w:rPr>
          <w:w w:val="105"/>
        </w:rPr>
        <w:t>и</w:t>
      </w:r>
      <w:r>
        <w:rPr>
          <w:spacing w:val="-8"/>
          <w:w w:val="105"/>
        </w:rPr>
        <w:t xml:space="preserve"> </w:t>
      </w:r>
      <w:r>
        <w:rPr>
          <w:w w:val="105"/>
        </w:rPr>
        <w:t>сверстниками; выслушать чужую точку зрения и предлагать свою;</w:t>
      </w:r>
    </w:p>
    <w:p w:rsidR="00623054" w:rsidRDefault="004D1B06" w:rsidP="004D1B06">
      <w:pPr>
        <w:pStyle w:val="a3"/>
        <w:tabs>
          <w:tab w:val="left" w:pos="2090"/>
          <w:tab w:val="left" w:pos="2752"/>
          <w:tab w:val="left" w:pos="4664"/>
          <w:tab w:val="left" w:pos="6152"/>
          <w:tab w:val="left" w:pos="6728"/>
          <w:tab w:val="left" w:pos="7763"/>
          <w:tab w:val="left" w:pos="10632"/>
          <w:tab w:val="left" w:pos="11201"/>
        </w:tabs>
        <w:spacing w:line="254" w:lineRule="auto"/>
        <w:ind w:right="11"/>
        <w:jc w:val="left"/>
      </w:pPr>
      <w:r>
        <w:rPr>
          <w:spacing w:val="-2"/>
          <w:w w:val="105"/>
        </w:rPr>
        <w:t>выражать</w:t>
      </w:r>
      <w:r>
        <w:tab/>
      </w:r>
      <w:r>
        <w:rPr>
          <w:spacing w:val="-4"/>
          <w:w w:val="105"/>
        </w:rPr>
        <w:t>свои</w:t>
      </w:r>
      <w:r>
        <w:tab/>
      </w:r>
      <w:r>
        <w:rPr>
          <w:w w:val="105"/>
        </w:rPr>
        <w:t>мысли,</w:t>
      </w:r>
      <w:r>
        <w:rPr>
          <w:spacing w:val="80"/>
          <w:w w:val="105"/>
        </w:rPr>
        <w:t xml:space="preserve"> </w:t>
      </w:r>
      <w:r>
        <w:rPr>
          <w:w w:val="105"/>
        </w:rPr>
        <w:t>чувства</w:t>
      </w:r>
      <w:r>
        <w:tab/>
      </w:r>
      <w:r>
        <w:rPr>
          <w:spacing w:val="-2"/>
          <w:w w:val="105"/>
        </w:rPr>
        <w:t>потребности</w:t>
      </w:r>
      <w:r>
        <w:tab/>
      </w:r>
      <w:r>
        <w:rPr>
          <w:spacing w:val="-4"/>
          <w:w w:val="105"/>
        </w:rPr>
        <w:t>при</w:t>
      </w:r>
      <w:r>
        <w:tab/>
      </w:r>
      <w:r>
        <w:rPr>
          <w:spacing w:val="-2"/>
          <w:w w:val="105"/>
        </w:rPr>
        <w:t>помощи</w:t>
      </w:r>
      <w:r>
        <w:tab/>
      </w:r>
      <w:r>
        <w:rPr>
          <w:w w:val="105"/>
        </w:rPr>
        <w:t>соответствующих</w:t>
      </w:r>
      <w:r>
        <w:rPr>
          <w:spacing w:val="80"/>
          <w:w w:val="105"/>
        </w:rPr>
        <w:t xml:space="preserve"> </w:t>
      </w:r>
      <w:r>
        <w:rPr>
          <w:w w:val="105"/>
        </w:rPr>
        <w:t>вербальных</w:t>
      </w:r>
      <w:r>
        <w:tab/>
      </w:r>
      <w:r>
        <w:rPr>
          <w:spacing w:val="-10"/>
          <w:w w:val="105"/>
        </w:rPr>
        <w:t xml:space="preserve">и </w:t>
      </w:r>
      <w:r>
        <w:rPr>
          <w:w w:val="105"/>
        </w:rPr>
        <w:t>невербальных средств;</w:t>
      </w:r>
    </w:p>
    <w:p w:rsidR="00623054" w:rsidRDefault="004D1B06" w:rsidP="004D1B06">
      <w:pPr>
        <w:pStyle w:val="a3"/>
        <w:tabs>
          <w:tab w:val="left" w:pos="10632"/>
        </w:tabs>
        <w:spacing w:line="258" w:lineRule="exact"/>
        <w:ind w:left="903" w:firstLine="0"/>
        <w:jc w:val="left"/>
      </w:pPr>
      <w:r>
        <w:t>вступать</w:t>
      </w:r>
      <w:r>
        <w:rPr>
          <w:spacing w:val="28"/>
        </w:rPr>
        <w:t xml:space="preserve"> </w:t>
      </w:r>
      <w:r>
        <w:t>в</w:t>
      </w:r>
      <w:r>
        <w:rPr>
          <w:spacing w:val="44"/>
        </w:rPr>
        <w:t xml:space="preserve"> </w:t>
      </w:r>
      <w:r>
        <w:t>коммуникацию,</w:t>
      </w:r>
      <w:r>
        <w:rPr>
          <w:spacing w:val="27"/>
        </w:rPr>
        <w:t xml:space="preserve"> </w:t>
      </w:r>
      <w:r>
        <w:t>поддерживать</w:t>
      </w:r>
      <w:r>
        <w:rPr>
          <w:spacing w:val="40"/>
        </w:rPr>
        <w:t xml:space="preserve"> </w:t>
      </w:r>
      <w:r>
        <w:t>беседу,</w:t>
      </w:r>
      <w:r>
        <w:rPr>
          <w:spacing w:val="42"/>
        </w:rPr>
        <w:t xml:space="preserve"> </w:t>
      </w:r>
      <w:r>
        <w:t>взаимодействовать</w:t>
      </w:r>
      <w:r>
        <w:rPr>
          <w:spacing w:val="39"/>
        </w:rPr>
        <w:t xml:space="preserve"> </w:t>
      </w:r>
      <w:r>
        <w:t>с</w:t>
      </w:r>
      <w:r>
        <w:rPr>
          <w:spacing w:val="34"/>
        </w:rPr>
        <w:t xml:space="preserve"> </w:t>
      </w:r>
      <w:r>
        <w:rPr>
          <w:spacing w:val="-2"/>
        </w:rPr>
        <w:t>собеседником;</w:t>
      </w:r>
    </w:p>
    <w:p w:rsidR="00623054" w:rsidRDefault="004D1B06" w:rsidP="004D1B06">
      <w:pPr>
        <w:pStyle w:val="a3"/>
        <w:tabs>
          <w:tab w:val="left" w:pos="10632"/>
        </w:tabs>
        <w:spacing w:before="7" w:line="254" w:lineRule="auto"/>
        <w:jc w:val="left"/>
      </w:pPr>
      <w:r>
        <w:t>понимать намерения других, проявлять уважительное отношение к</w:t>
      </w:r>
      <w:r>
        <w:rPr>
          <w:spacing w:val="38"/>
        </w:rPr>
        <w:t xml:space="preserve"> </w:t>
      </w:r>
      <w:r>
        <w:t>собеседнику и в</w:t>
      </w:r>
      <w:r>
        <w:rPr>
          <w:spacing w:val="31"/>
        </w:rPr>
        <w:t xml:space="preserve"> </w:t>
      </w:r>
      <w:r>
        <w:t>корректной</w:t>
      </w:r>
      <w:r>
        <w:rPr>
          <w:spacing w:val="31"/>
        </w:rPr>
        <w:t xml:space="preserve"> </w:t>
      </w:r>
      <w:r>
        <w:t xml:space="preserve">форме </w:t>
      </w:r>
      <w:r>
        <w:rPr>
          <w:w w:val="105"/>
        </w:rPr>
        <w:t>формулировать свои возражения;</w:t>
      </w:r>
    </w:p>
    <w:p w:rsidR="00623054" w:rsidRDefault="004D1B06" w:rsidP="004D1B06">
      <w:pPr>
        <w:pStyle w:val="a3"/>
        <w:tabs>
          <w:tab w:val="left" w:pos="10632"/>
        </w:tabs>
        <w:spacing w:line="247" w:lineRule="auto"/>
        <w:jc w:val="left"/>
      </w:pPr>
      <w:r>
        <w:t>использовать</w:t>
      </w:r>
      <w:r>
        <w:rPr>
          <w:spacing w:val="30"/>
        </w:rPr>
        <w:t xml:space="preserve"> </w:t>
      </w:r>
      <w:r>
        <w:t>возможности</w:t>
      </w:r>
      <w:r>
        <w:rPr>
          <w:spacing w:val="35"/>
        </w:rPr>
        <w:t xml:space="preserve"> </w:t>
      </w:r>
      <w:r>
        <w:t>средств</w:t>
      </w:r>
      <w:r>
        <w:rPr>
          <w:spacing w:val="24"/>
        </w:rPr>
        <w:t xml:space="preserve"> </w:t>
      </w:r>
      <w:r>
        <w:t>ИКТ</w:t>
      </w:r>
      <w:r>
        <w:rPr>
          <w:spacing w:val="29"/>
        </w:rPr>
        <w:t xml:space="preserve"> </w:t>
      </w:r>
      <w:r>
        <w:t>в</w:t>
      </w:r>
      <w:r>
        <w:rPr>
          <w:spacing w:val="24"/>
        </w:rPr>
        <w:t xml:space="preserve"> </w:t>
      </w:r>
      <w:r>
        <w:t>процессе</w:t>
      </w:r>
      <w:r>
        <w:rPr>
          <w:spacing w:val="35"/>
        </w:rPr>
        <w:t xml:space="preserve"> </w:t>
      </w:r>
      <w:r>
        <w:t>учебной</w:t>
      </w:r>
      <w:r>
        <w:rPr>
          <w:spacing w:val="22"/>
        </w:rPr>
        <w:t xml:space="preserve"> </w:t>
      </w:r>
      <w:r>
        <w:t>деятельности,</w:t>
      </w:r>
      <w:r>
        <w:rPr>
          <w:spacing w:val="16"/>
        </w:rPr>
        <w:t xml:space="preserve"> </w:t>
      </w:r>
      <w:r>
        <w:t>в</w:t>
      </w:r>
      <w:r>
        <w:rPr>
          <w:spacing w:val="35"/>
        </w:rPr>
        <w:t xml:space="preserve"> </w:t>
      </w:r>
      <w:r>
        <w:t>том</w:t>
      </w:r>
      <w:r>
        <w:rPr>
          <w:spacing w:val="21"/>
        </w:rPr>
        <w:t xml:space="preserve"> </w:t>
      </w:r>
      <w:r>
        <w:t>числе для</w:t>
      </w:r>
      <w:r>
        <w:rPr>
          <w:spacing w:val="29"/>
        </w:rPr>
        <w:t xml:space="preserve"> </w:t>
      </w:r>
      <w:r>
        <w:t xml:space="preserve">получения </w:t>
      </w:r>
      <w:r>
        <w:rPr>
          <w:w w:val="105"/>
        </w:rPr>
        <w:t>и обработки информации, продуктивного общения;</w:t>
      </w:r>
    </w:p>
    <w:p w:rsidR="00623054" w:rsidRDefault="004D1B06" w:rsidP="004D1B06">
      <w:pPr>
        <w:pStyle w:val="a3"/>
        <w:tabs>
          <w:tab w:val="left" w:pos="10632"/>
        </w:tabs>
        <w:spacing w:before="4" w:line="247" w:lineRule="auto"/>
        <w:jc w:val="left"/>
      </w:pPr>
      <w:r>
        <w:rPr>
          <w:w w:val="105"/>
        </w:rPr>
        <w:t>сопоставлять</w:t>
      </w:r>
      <w:r>
        <w:rPr>
          <w:spacing w:val="32"/>
          <w:w w:val="105"/>
        </w:rPr>
        <w:t xml:space="preserve"> </w:t>
      </w:r>
      <w:r>
        <w:rPr>
          <w:w w:val="105"/>
        </w:rPr>
        <w:t>свои</w:t>
      </w:r>
      <w:r>
        <w:rPr>
          <w:spacing w:val="34"/>
          <w:w w:val="105"/>
        </w:rPr>
        <w:t xml:space="preserve"> </w:t>
      </w:r>
      <w:r>
        <w:rPr>
          <w:w w:val="105"/>
        </w:rPr>
        <w:t>суждения</w:t>
      </w:r>
      <w:r>
        <w:rPr>
          <w:spacing w:val="31"/>
          <w:w w:val="105"/>
        </w:rPr>
        <w:t xml:space="preserve"> </w:t>
      </w:r>
      <w:r>
        <w:rPr>
          <w:w w:val="105"/>
        </w:rPr>
        <w:t>с</w:t>
      </w:r>
      <w:r>
        <w:rPr>
          <w:spacing w:val="29"/>
          <w:w w:val="105"/>
        </w:rPr>
        <w:t xml:space="preserve"> </w:t>
      </w:r>
      <w:r>
        <w:rPr>
          <w:w w:val="105"/>
        </w:rPr>
        <w:t>суждениями</w:t>
      </w:r>
      <w:r>
        <w:rPr>
          <w:spacing w:val="28"/>
          <w:w w:val="105"/>
        </w:rPr>
        <w:t xml:space="preserve"> </w:t>
      </w:r>
      <w:r>
        <w:rPr>
          <w:w w:val="105"/>
        </w:rPr>
        <w:t>других</w:t>
      </w:r>
      <w:r>
        <w:rPr>
          <w:spacing w:val="29"/>
          <w:w w:val="105"/>
        </w:rPr>
        <w:t xml:space="preserve"> </w:t>
      </w:r>
      <w:r>
        <w:rPr>
          <w:w w:val="105"/>
        </w:rPr>
        <w:t>участников</w:t>
      </w:r>
      <w:r>
        <w:rPr>
          <w:spacing w:val="29"/>
          <w:w w:val="105"/>
        </w:rPr>
        <w:t xml:space="preserve"> </w:t>
      </w:r>
      <w:r>
        <w:rPr>
          <w:w w:val="105"/>
        </w:rPr>
        <w:t>диалога,</w:t>
      </w:r>
      <w:r>
        <w:rPr>
          <w:spacing w:val="24"/>
          <w:w w:val="105"/>
        </w:rPr>
        <w:t xml:space="preserve"> </w:t>
      </w:r>
      <w:r>
        <w:rPr>
          <w:w w:val="105"/>
        </w:rPr>
        <w:t>обнаруживать</w:t>
      </w:r>
      <w:r>
        <w:rPr>
          <w:spacing w:val="32"/>
          <w:w w:val="105"/>
        </w:rPr>
        <w:t xml:space="preserve"> </w:t>
      </w:r>
      <w:r>
        <w:rPr>
          <w:w w:val="105"/>
        </w:rPr>
        <w:t>различие</w:t>
      </w:r>
      <w:r>
        <w:rPr>
          <w:spacing w:val="35"/>
          <w:w w:val="105"/>
        </w:rPr>
        <w:t xml:space="preserve"> </w:t>
      </w:r>
      <w:r>
        <w:rPr>
          <w:w w:val="105"/>
        </w:rPr>
        <w:t>и сходство позиций;</w:t>
      </w:r>
    </w:p>
    <w:p w:rsidR="00623054" w:rsidRDefault="004D1B06" w:rsidP="004D1B06">
      <w:pPr>
        <w:pStyle w:val="a3"/>
        <w:tabs>
          <w:tab w:val="left" w:pos="10632"/>
        </w:tabs>
        <w:spacing w:before="2" w:line="254" w:lineRule="auto"/>
        <w:jc w:val="left"/>
      </w:pPr>
      <w:r>
        <w:rPr>
          <w:w w:val="105"/>
        </w:rPr>
        <w:t>выполнять</w:t>
      </w:r>
      <w:r>
        <w:rPr>
          <w:spacing w:val="80"/>
          <w:w w:val="105"/>
        </w:rPr>
        <w:t xml:space="preserve"> </w:t>
      </w:r>
      <w:r>
        <w:rPr>
          <w:w w:val="105"/>
        </w:rPr>
        <w:t>свою</w:t>
      </w:r>
      <w:r>
        <w:rPr>
          <w:spacing w:val="75"/>
          <w:w w:val="105"/>
        </w:rPr>
        <w:t xml:space="preserve"> </w:t>
      </w:r>
      <w:r>
        <w:rPr>
          <w:w w:val="105"/>
        </w:rPr>
        <w:t>часть</w:t>
      </w:r>
      <w:r>
        <w:rPr>
          <w:spacing w:val="72"/>
          <w:w w:val="105"/>
        </w:rPr>
        <w:t xml:space="preserve"> </w:t>
      </w:r>
      <w:r>
        <w:rPr>
          <w:w w:val="105"/>
        </w:rPr>
        <w:t>работы,</w:t>
      </w:r>
      <w:r>
        <w:rPr>
          <w:spacing w:val="70"/>
          <w:w w:val="105"/>
        </w:rPr>
        <w:t xml:space="preserve"> </w:t>
      </w:r>
      <w:r>
        <w:rPr>
          <w:w w:val="105"/>
        </w:rPr>
        <w:t>достигать</w:t>
      </w:r>
      <w:r>
        <w:rPr>
          <w:spacing w:val="79"/>
          <w:w w:val="105"/>
        </w:rPr>
        <w:t xml:space="preserve"> </w:t>
      </w:r>
      <w:r>
        <w:rPr>
          <w:w w:val="105"/>
        </w:rPr>
        <w:t>качественного</w:t>
      </w:r>
      <w:r>
        <w:rPr>
          <w:spacing w:val="40"/>
          <w:w w:val="105"/>
        </w:rPr>
        <w:t xml:space="preserve"> </w:t>
      </w:r>
      <w:r>
        <w:rPr>
          <w:w w:val="105"/>
        </w:rPr>
        <w:t>результата</w:t>
      </w:r>
      <w:r>
        <w:rPr>
          <w:spacing w:val="75"/>
          <w:w w:val="105"/>
        </w:rPr>
        <w:t xml:space="preserve"> </w:t>
      </w:r>
      <w:r>
        <w:rPr>
          <w:w w:val="105"/>
        </w:rPr>
        <w:t>по</w:t>
      </w:r>
      <w:r>
        <w:rPr>
          <w:spacing w:val="40"/>
          <w:w w:val="105"/>
        </w:rPr>
        <w:t xml:space="preserve"> </w:t>
      </w:r>
      <w:r>
        <w:rPr>
          <w:w w:val="105"/>
        </w:rPr>
        <w:t>своему</w:t>
      </w:r>
      <w:r>
        <w:rPr>
          <w:spacing w:val="40"/>
          <w:w w:val="105"/>
        </w:rPr>
        <w:t xml:space="preserve"> </w:t>
      </w:r>
      <w:r>
        <w:rPr>
          <w:w w:val="105"/>
        </w:rPr>
        <w:t>направлению</w:t>
      </w:r>
      <w:r>
        <w:rPr>
          <w:spacing w:val="75"/>
          <w:w w:val="105"/>
        </w:rPr>
        <w:t xml:space="preserve"> </w:t>
      </w:r>
      <w:r>
        <w:rPr>
          <w:w w:val="105"/>
        </w:rPr>
        <w:t>и координировать свои действия с другими членами команды;</w:t>
      </w:r>
    </w:p>
    <w:p w:rsidR="00623054" w:rsidRDefault="004D1B06" w:rsidP="004D1B06">
      <w:pPr>
        <w:pStyle w:val="a3"/>
        <w:tabs>
          <w:tab w:val="left" w:pos="10632"/>
        </w:tabs>
        <w:spacing w:line="247" w:lineRule="auto"/>
        <w:jc w:val="left"/>
      </w:pPr>
      <w:r>
        <w:rPr>
          <w:w w:val="105"/>
        </w:rPr>
        <w:t>вступать</w:t>
      </w:r>
      <w:r>
        <w:rPr>
          <w:spacing w:val="40"/>
          <w:w w:val="105"/>
        </w:rPr>
        <w:t xml:space="preserve"> </w:t>
      </w:r>
      <w:r>
        <w:rPr>
          <w:w w:val="105"/>
        </w:rPr>
        <w:t>в</w:t>
      </w:r>
      <w:r>
        <w:rPr>
          <w:spacing w:val="40"/>
          <w:w w:val="105"/>
        </w:rPr>
        <w:t xml:space="preserve"> </w:t>
      </w:r>
      <w:r>
        <w:rPr>
          <w:w w:val="105"/>
        </w:rPr>
        <w:t>диалог</w:t>
      </w:r>
      <w:r>
        <w:rPr>
          <w:spacing w:val="40"/>
          <w:w w:val="105"/>
        </w:rPr>
        <w:t xml:space="preserve"> </w:t>
      </w:r>
      <w:r>
        <w:rPr>
          <w:w w:val="105"/>
        </w:rPr>
        <w:t>с</w:t>
      </w:r>
      <w:r>
        <w:rPr>
          <w:spacing w:val="40"/>
          <w:w w:val="105"/>
        </w:rPr>
        <w:t xml:space="preserve"> </w:t>
      </w:r>
      <w:r>
        <w:rPr>
          <w:w w:val="105"/>
        </w:rPr>
        <w:t>носителем</w:t>
      </w:r>
      <w:r>
        <w:rPr>
          <w:spacing w:val="40"/>
          <w:w w:val="105"/>
        </w:rPr>
        <w:t xml:space="preserve"> </w:t>
      </w:r>
      <w:r>
        <w:rPr>
          <w:w w:val="105"/>
        </w:rPr>
        <w:t>иностранного</w:t>
      </w:r>
      <w:r>
        <w:rPr>
          <w:spacing w:val="40"/>
          <w:w w:val="105"/>
        </w:rPr>
        <w:t xml:space="preserve"> </w:t>
      </w:r>
      <w:r>
        <w:rPr>
          <w:w w:val="105"/>
        </w:rPr>
        <w:t>языка,</w:t>
      </w:r>
      <w:r>
        <w:rPr>
          <w:spacing w:val="40"/>
          <w:w w:val="105"/>
        </w:rPr>
        <w:t xml:space="preserve"> </w:t>
      </w:r>
      <w:r>
        <w:rPr>
          <w:w w:val="105"/>
        </w:rPr>
        <w:t>выступать</w:t>
      </w:r>
      <w:r>
        <w:rPr>
          <w:spacing w:val="40"/>
          <w:w w:val="105"/>
        </w:rPr>
        <w:t xml:space="preserve"> </w:t>
      </w:r>
      <w:r>
        <w:rPr>
          <w:w w:val="105"/>
        </w:rPr>
        <w:t>перед</w:t>
      </w:r>
      <w:r>
        <w:rPr>
          <w:spacing w:val="40"/>
          <w:w w:val="105"/>
        </w:rPr>
        <w:t xml:space="preserve"> </w:t>
      </w:r>
      <w:r>
        <w:rPr>
          <w:w w:val="105"/>
        </w:rPr>
        <w:t>аудиторией</w:t>
      </w:r>
      <w:r>
        <w:rPr>
          <w:spacing w:val="40"/>
          <w:w w:val="105"/>
        </w:rPr>
        <w:t xml:space="preserve"> </w:t>
      </w:r>
      <w:r>
        <w:rPr>
          <w:w w:val="105"/>
        </w:rPr>
        <w:t>сверстников</w:t>
      </w:r>
      <w:r>
        <w:rPr>
          <w:spacing w:val="40"/>
          <w:w w:val="105"/>
        </w:rPr>
        <w:t xml:space="preserve"> </w:t>
      </w:r>
      <w:r>
        <w:rPr>
          <w:w w:val="105"/>
        </w:rPr>
        <w:t>с небольшими сообщениями.</w:t>
      </w:r>
    </w:p>
    <w:p w:rsidR="00623054" w:rsidRDefault="004D1B06" w:rsidP="004D1B06">
      <w:pPr>
        <w:pStyle w:val="a3"/>
        <w:tabs>
          <w:tab w:val="left" w:pos="2550"/>
          <w:tab w:val="left" w:pos="2902"/>
          <w:tab w:val="left" w:pos="4096"/>
          <w:tab w:val="left" w:pos="5606"/>
          <w:tab w:val="left" w:pos="7325"/>
          <w:tab w:val="left" w:pos="7670"/>
          <w:tab w:val="left" w:pos="9554"/>
          <w:tab w:val="left" w:pos="10632"/>
          <w:tab w:val="left" w:pos="11215"/>
        </w:tabs>
        <w:spacing w:before="4" w:line="247" w:lineRule="auto"/>
        <w:ind w:right="12"/>
        <w:jc w:val="left"/>
      </w:pPr>
      <w:r>
        <w:rPr>
          <w:spacing w:val="-2"/>
          <w:w w:val="105"/>
        </w:rPr>
        <w:t>воспринимать</w:t>
      </w:r>
      <w:r>
        <w:tab/>
      </w:r>
      <w:r>
        <w:rPr>
          <w:spacing w:val="-10"/>
          <w:w w:val="105"/>
        </w:rPr>
        <w:t>и</w:t>
      </w:r>
      <w:r>
        <w:tab/>
      </w:r>
      <w:r>
        <w:rPr>
          <w:spacing w:val="-2"/>
          <w:w w:val="105"/>
        </w:rPr>
        <w:t>создавать</w:t>
      </w:r>
      <w:r>
        <w:tab/>
      </w:r>
      <w:r>
        <w:rPr>
          <w:spacing w:val="-2"/>
          <w:w w:val="105"/>
        </w:rPr>
        <w:t>собственные</w:t>
      </w:r>
      <w:r>
        <w:tab/>
      </w:r>
      <w:r>
        <w:rPr>
          <w:spacing w:val="-2"/>
          <w:w w:val="105"/>
        </w:rPr>
        <w:t>диалогические</w:t>
      </w:r>
      <w:r>
        <w:tab/>
      </w:r>
      <w:r>
        <w:rPr>
          <w:spacing w:val="-10"/>
          <w:w w:val="105"/>
        </w:rPr>
        <w:t>и</w:t>
      </w:r>
      <w:r>
        <w:tab/>
      </w:r>
      <w:r>
        <w:rPr>
          <w:spacing w:val="-2"/>
          <w:w w:val="105"/>
        </w:rPr>
        <w:t>монологические</w:t>
      </w:r>
      <w:r>
        <w:tab/>
      </w:r>
      <w:r>
        <w:rPr>
          <w:spacing w:val="-2"/>
          <w:w w:val="105"/>
        </w:rPr>
        <w:t>высказывания</w:t>
      </w:r>
      <w:r>
        <w:tab/>
      </w:r>
      <w:r>
        <w:rPr>
          <w:spacing w:val="-10"/>
          <w:w w:val="105"/>
        </w:rPr>
        <w:t xml:space="preserve">в </w:t>
      </w:r>
      <w:r>
        <w:rPr>
          <w:w w:val="105"/>
        </w:rPr>
        <w:t>соответствии с поставленной задачей;</w:t>
      </w:r>
    </w:p>
    <w:p w:rsidR="00623054" w:rsidRDefault="004D1B06" w:rsidP="004D1B06">
      <w:pPr>
        <w:pStyle w:val="a3"/>
        <w:tabs>
          <w:tab w:val="left" w:pos="10632"/>
        </w:tabs>
        <w:spacing w:before="3"/>
        <w:ind w:left="903" w:firstLine="0"/>
        <w:jc w:val="left"/>
      </w:pPr>
      <w:r>
        <w:t>адекватно</w:t>
      </w:r>
      <w:r>
        <w:rPr>
          <w:spacing w:val="37"/>
        </w:rPr>
        <w:t xml:space="preserve"> </w:t>
      </w:r>
      <w:r>
        <w:t>выбирать</w:t>
      </w:r>
      <w:r>
        <w:rPr>
          <w:spacing w:val="32"/>
        </w:rPr>
        <w:t xml:space="preserve"> </w:t>
      </w:r>
      <w:r>
        <w:t>языковые</w:t>
      </w:r>
      <w:r>
        <w:rPr>
          <w:spacing w:val="36"/>
        </w:rPr>
        <w:t xml:space="preserve"> </w:t>
      </w:r>
      <w:r>
        <w:t>средства</w:t>
      </w:r>
      <w:r>
        <w:rPr>
          <w:spacing w:val="37"/>
        </w:rPr>
        <w:t xml:space="preserve"> </w:t>
      </w:r>
      <w:r>
        <w:t>для</w:t>
      </w:r>
      <w:r>
        <w:rPr>
          <w:spacing w:val="41"/>
        </w:rPr>
        <w:t xml:space="preserve"> </w:t>
      </w:r>
      <w:r>
        <w:t>решения</w:t>
      </w:r>
      <w:r>
        <w:rPr>
          <w:spacing w:val="30"/>
        </w:rPr>
        <w:t xml:space="preserve"> </w:t>
      </w:r>
      <w:r>
        <w:t>коммуникативных</w:t>
      </w:r>
      <w:r>
        <w:rPr>
          <w:spacing w:val="38"/>
        </w:rPr>
        <w:t xml:space="preserve"> </w:t>
      </w:r>
      <w:r>
        <w:rPr>
          <w:spacing w:val="-2"/>
        </w:rPr>
        <w:t>задач;</w:t>
      </w:r>
    </w:p>
    <w:p w:rsidR="00623054" w:rsidRDefault="004D1B06" w:rsidP="004D1B06">
      <w:pPr>
        <w:pStyle w:val="a3"/>
        <w:tabs>
          <w:tab w:val="left" w:pos="10632"/>
        </w:tabs>
        <w:spacing w:before="16" w:line="247" w:lineRule="auto"/>
        <w:jc w:val="left"/>
      </w:pPr>
      <w:r>
        <w:rPr>
          <w:w w:val="105"/>
        </w:rPr>
        <w:t>знать</w:t>
      </w:r>
      <w:r>
        <w:rPr>
          <w:spacing w:val="-5"/>
          <w:w w:val="105"/>
        </w:rPr>
        <w:t xml:space="preserve"> </w:t>
      </w:r>
      <w:r>
        <w:rPr>
          <w:w w:val="105"/>
        </w:rPr>
        <w:t>основные</w:t>
      </w:r>
      <w:r>
        <w:rPr>
          <w:spacing w:val="-9"/>
          <w:w w:val="105"/>
        </w:rPr>
        <w:t xml:space="preserve"> </w:t>
      </w:r>
      <w:r>
        <w:rPr>
          <w:w w:val="105"/>
        </w:rPr>
        <w:t>нормы речевого</w:t>
      </w:r>
      <w:r>
        <w:rPr>
          <w:spacing w:val="-8"/>
          <w:w w:val="105"/>
        </w:rPr>
        <w:t xml:space="preserve"> </w:t>
      </w:r>
      <w:r>
        <w:rPr>
          <w:w w:val="105"/>
        </w:rPr>
        <w:t>этикета</w:t>
      </w:r>
      <w:r>
        <w:rPr>
          <w:spacing w:val="-2"/>
          <w:w w:val="105"/>
        </w:rPr>
        <w:t xml:space="preserve"> </w:t>
      </w:r>
      <w:r>
        <w:rPr>
          <w:w w:val="105"/>
        </w:rPr>
        <w:t>и речевого</w:t>
      </w:r>
      <w:r>
        <w:rPr>
          <w:spacing w:val="-8"/>
          <w:w w:val="105"/>
        </w:rPr>
        <w:t xml:space="preserve"> </w:t>
      </w:r>
      <w:r>
        <w:rPr>
          <w:w w:val="105"/>
        </w:rPr>
        <w:t>поведения</w:t>
      </w:r>
      <w:r>
        <w:rPr>
          <w:spacing w:val="-6"/>
          <w:w w:val="105"/>
        </w:rPr>
        <w:t xml:space="preserve"> </w:t>
      </w:r>
      <w:r>
        <w:rPr>
          <w:w w:val="105"/>
        </w:rPr>
        <w:t>на</w:t>
      </w:r>
      <w:r>
        <w:rPr>
          <w:spacing w:val="-2"/>
          <w:w w:val="105"/>
        </w:rPr>
        <w:t xml:space="preserve"> </w:t>
      </w:r>
      <w:r>
        <w:rPr>
          <w:w w:val="105"/>
        </w:rPr>
        <w:t>английском языке</w:t>
      </w:r>
      <w:r>
        <w:rPr>
          <w:spacing w:val="-9"/>
          <w:w w:val="105"/>
        </w:rPr>
        <w:t xml:space="preserve"> </w:t>
      </w:r>
      <w:r>
        <w:rPr>
          <w:w w:val="105"/>
        </w:rPr>
        <w:t>в соответствии с коммуникативной ситуацией;</w:t>
      </w:r>
    </w:p>
    <w:p w:rsidR="00623054" w:rsidRDefault="004D1B06" w:rsidP="004D1B06">
      <w:pPr>
        <w:pStyle w:val="a3"/>
        <w:tabs>
          <w:tab w:val="left" w:pos="10632"/>
        </w:tabs>
        <w:spacing w:before="3" w:line="254" w:lineRule="auto"/>
        <w:ind w:left="903" w:firstLine="0"/>
        <w:jc w:val="left"/>
      </w:pPr>
      <w:r>
        <w:rPr>
          <w:w w:val="105"/>
        </w:rPr>
        <w:lastRenderedPageBreak/>
        <w:t>осуществлять</w:t>
      </w:r>
      <w:r>
        <w:rPr>
          <w:spacing w:val="-9"/>
          <w:w w:val="105"/>
        </w:rPr>
        <w:t xml:space="preserve"> </w:t>
      </w:r>
      <w:r>
        <w:rPr>
          <w:w w:val="105"/>
        </w:rPr>
        <w:t>работу</w:t>
      </w:r>
      <w:r>
        <w:rPr>
          <w:spacing w:val="-16"/>
          <w:w w:val="105"/>
        </w:rPr>
        <w:t xml:space="preserve"> </w:t>
      </w:r>
      <w:r>
        <w:rPr>
          <w:w w:val="105"/>
        </w:rPr>
        <w:t>в</w:t>
      </w:r>
      <w:r>
        <w:rPr>
          <w:spacing w:val="-10"/>
          <w:w w:val="105"/>
        </w:rPr>
        <w:t xml:space="preserve"> </w:t>
      </w:r>
      <w:r>
        <w:rPr>
          <w:w w:val="105"/>
        </w:rPr>
        <w:t>парах,</w:t>
      </w:r>
      <w:r>
        <w:rPr>
          <w:spacing w:val="-15"/>
          <w:w w:val="105"/>
        </w:rPr>
        <w:t xml:space="preserve"> </w:t>
      </w:r>
      <w:r>
        <w:rPr>
          <w:w w:val="105"/>
        </w:rPr>
        <w:t>группах,</w:t>
      </w:r>
      <w:r>
        <w:rPr>
          <w:spacing w:val="-10"/>
          <w:w w:val="105"/>
        </w:rPr>
        <w:t xml:space="preserve"> </w:t>
      </w:r>
      <w:r>
        <w:rPr>
          <w:w w:val="105"/>
        </w:rPr>
        <w:t>выполнять</w:t>
      </w:r>
      <w:r>
        <w:rPr>
          <w:spacing w:val="-8"/>
          <w:w w:val="105"/>
        </w:rPr>
        <w:t xml:space="preserve"> </w:t>
      </w:r>
      <w:r>
        <w:rPr>
          <w:w w:val="105"/>
        </w:rPr>
        <w:t>разные</w:t>
      </w:r>
      <w:r>
        <w:rPr>
          <w:spacing w:val="-11"/>
          <w:w w:val="105"/>
        </w:rPr>
        <w:t xml:space="preserve"> </w:t>
      </w:r>
      <w:r>
        <w:rPr>
          <w:w w:val="105"/>
        </w:rPr>
        <w:t>социальные</w:t>
      </w:r>
      <w:r>
        <w:rPr>
          <w:spacing w:val="-11"/>
          <w:w w:val="105"/>
        </w:rPr>
        <w:t xml:space="preserve"> </w:t>
      </w:r>
      <w:r>
        <w:rPr>
          <w:w w:val="105"/>
        </w:rPr>
        <w:t>роли:</w:t>
      </w:r>
      <w:r>
        <w:rPr>
          <w:spacing w:val="-9"/>
          <w:w w:val="105"/>
        </w:rPr>
        <w:t xml:space="preserve"> </w:t>
      </w:r>
      <w:r>
        <w:rPr>
          <w:w w:val="105"/>
        </w:rPr>
        <w:t>ведущего</w:t>
      </w:r>
      <w:r>
        <w:rPr>
          <w:spacing w:val="-16"/>
          <w:w w:val="105"/>
        </w:rPr>
        <w:t xml:space="preserve"> </w:t>
      </w:r>
      <w:r>
        <w:rPr>
          <w:w w:val="105"/>
        </w:rPr>
        <w:t>и</w:t>
      </w:r>
      <w:r>
        <w:rPr>
          <w:spacing w:val="-4"/>
          <w:w w:val="105"/>
        </w:rPr>
        <w:t xml:space="preserve"> </w:t>
      </w:r>
      <w:r>
        <w:rPr>
          <w:w w:val="105"/>
        </w:rPr>
        <w:t>исполнителя; выражать</w:t>
      </w:r>
      <w:r>
        <w:rPr>
          <w:spacing w:val="5"/>
          <w:w w:val="105"/>
        </w:rPr>
        <w:t xml:space="preserve"> </w:t>
      </w:r>
      <w:r>
        <w:rPr>
          <w:w w:val="105"/>
        </w:rPr>
        <w:t>свою</w:t>
      </w:r>
      <w:r>
        <w:rPr>
          <w:spacing w:val="1"/>
          <w:w w:val="105"/>
        </w:rPr>
        <w:t xml:space="preserve"> </w:t>
      </w:r>
      <w:r>
        <w:rPr>
          <w:w w:val="105"/>
        </w:rPr>
        <w:t>точку</w:t>
      </w:r>
      <w:r>
        <w:rPr>
          <w:spacing w:val="-3"/>
          <w:w w:val="105"/>
        </w:rPr>
        <w:t xml:space="preserve"> </w:t>
      </w:r>
      <w:r>
        <w:rPr>
          <w:w w:val="105"/>
        </w:rPr>
        <w:t>зрения</w:t>
      </w:r>
      <w:r>
        <w:rPr>
          <w:spacing w:val="-2"/>
          <w:w w:val="105"/>
        </w:rPr>
        <w:t xml:space="preserve"> </w:t>
      </w:r>
      <w:r>
        <w:rPr>
          <w:w w:val="105"/>
        </w:rPr>
        <w:t>на</w:t>
      </w:r>
      <w:r>
        <w:rPr>
          <w:spacing w:val="-4"/>
          <w:w w:val="105"/>
        </w:rPr>
        <w:t xml:space="preserve"> </w:t>
      </w:r>
      <w:r>
        <w:rPr>
          <w:w w:val="105"/>
        </w:rPr>
        <w:t>английском</w:t>
      </w:r>
      <w:r>
        <w:rPr>
          <w:spacing w:val="1"/>
          <w:w w:val="105"/>
        </w:rPr>
        <w:t xml:space="preserve"> </w:t>
      </w:r>
      <w:r>
        <w:rPr>
          <w:w w:val="105"/>
        </w:rPr>
        <w:t>языке</w:t>
      </w:r>
      <w:r>
        <w:rPr>
          <w:spacing w:val="-10"/>
          <w:w w:val="105"/>
        </w:rPr>
        <w:t xml:space="preserve"> </w:t>
      </w:r>
      <w:r>
        <w:rPr>
          <w:w w:val="105"/>
        </w:rPr>
        <w:t>при</w:t>
      </w:r>
      <w:r>
        <w:rPr>
          <w:spacing w:val="-4"/>
          <w:w w:val="105"/>
        </w:rPr>
        <w:t xml:space="preserve"> </w:t>
      </w:r>
      <w:r>
        <w:rPr>
          <w:w w:val="105"/>
        </w:rPr>
        <w:t>использовании</w:t>
      </w:r>
      <w:r>
        <w:rPr>
          <w:spacing w:val="2"/>
          <w:w w:val="105"/>
        </w:rPr>
        <w:t xml:space="preserve"> </w:t>
      </w:r>
      <w:r>
        <w:rPr>
          <w:w w:val="105"/>
        </w:rPr>
        <w:t>изученных</w:t>
      </w:r>
      <w:r>
        <w:rPr>
          <w:spacing w:val="-4"/>
          <w:w w:val="105"/>
        </w:rPr>
        <w:t xml:space="preserve"> </w:t>
      </w:r>
      <w:r>
        <w:rPr>
          <w:w w:val="105"/>
        </w:rPr>
        <w:t>языковых</w:t>
      </w:r>
      <w:r>
        <w:rPr>
          <w:spacing w:val="3"/>
          <w:w w:val="105"/>
        </w:rPr>
        <w:t xml:space="preserve"> </w:t>
      </w:r>
      <w:r>
        <w:rPr>
          <w:spacing w:val="-2"/>
          <w:w w:val="105"/>
        </w:rPr>
        <w:t>средств,</w:t>
      </w:r>
    </w:p>
    <w:p w:rsidR="00623054" w:rsidRDefault="004D1B06" w:rsidP="004D1B06">
      <w:pPr>
        <w:pStyle w:val="a3"/>
        <w:tabs>
          <w:tab w:val="left" w:pos="10632"/>
        </w:tabs>
        <w:spacing w:line="259" w:lineRule="exact"/>
        <w:ind w:firstLine="0"/>
        <w:jc w:val="left"/>
      </w:pPr>
      <w:r>
        <w:t>уметь</w:t>
      </w:r>
      <w:r>
        <w:rPr>
          <w:spacing w:val="33"/>
        </w:rPr>
        <w:t xml:space="preserve"> </w:t>
      </w:r>
      <w:r>
        <w:t>корректно</w:t>
      </w:r>
      <w:r>
        <w:rPr>
          <w:spacing w:val="19"/>
        </w:rPr>
        <w:t xml:space="preserve"> </w:t>
      </w:r>
      <w:r>
        <w:t>выражать</w:t>
      </w:r>
      <w:r>
        <w:rPr>
          <w:spacing w:val="44"/>
        </w:rPr>
        <w:t xml:space="preserve"> </w:t>
      </w:r>
      <w:r>
        <w:t>свое</w:t>
      </w:r>
      <w:r>
        <w:rPr>
          <w:spacing w:val="28"/>
        </w:rPr>
        <w:t xml:space="preserve"> </w:t>
      </w:r>
      <w:r>
        <w:t>отношение</w:t>
      </w:r>
      <w:r>
        <w:rPr>
          <w:spacing w:val="17"/>
        </w:rPr>
        <w:t xml:space="preserve"> </w:t>
      </w:r>
      <w:r>
        <w:t>к</w:t>
      </w:r>
      <w:r>
        <w:rPr>
          <w:spacing w:val="34"/>
        </w:rPr>
        <w:t xml:space="preserve"> </w:t>
      </w:r>
      <w:r>
        <w:t>альтернативной</w:t>
      </w:r>
      <w:r>
        <w:rPr>
          <w:spacing w:val="38"/>
        </w:rPr>
        <w:t xml:space="preserve"> </w:t>
      </w:r>
      <w:r>
        <w:rPr>
          <w:spacing w:val="-2"/>
        </w:rPr>
        <w:t>позиции.</w:t>
      </w:r>
    </w:p>
    <w:p w:rsidR="00623054" w:rsidRDefault="004D1B06" w:rsidP="004D1B06">
      <w:pPr>
        <w:pStyle w:val="5"/>
        <w:tabs>
          <w:tab w:val="left" w:pos="10632"/>
        </w:tabs>
        <w:jc w:val="both"/>
      </w:pPr>
      <w:r>
        <w:t>Овладение</w:t>
      </w:r>
      <w:r>
        <w:rPr>
          <w:spacing w:val="48"/>
        </w:rPr>
        <w:t xml:space="preserve"> </w:t>
      </w:r>
      <w:r>
        <w:t>универсальными</w:t>
      </w:r>
      <w:r>
        <w:rPr>
          <w:spacing w:val="53"/>
        </w:rPr>
        <w:t xml:space="preserve"> </w:t>
      </w:r>
      <w:r>
        <w:t>учебными</w:t>
      </w:r>
      <w:r>
        <w:rPr>
          <w:spacing w:val="52"/>
        </w:rPr>
        <w:t xml:space="preserve"> </w:t>
      </w:r>
      <w:r>
        <w:t>регулятивными</w:t>
      </w:r>
      <w:r>
        <w:rPr>
          <w:spacing w:val="53"/>
        </w:rPr>
        <w:t xml:space="preserve"> </w:t>
      </w:r>
      <w:r>
        <w:rPr>
          <w:spacing w:val="-2"/>
        </w:rPr>
        <w:t>действиями:</w:t>
      </w:r>
    </w:p>
    <w:p w:rsidR="00623054" w:rsidRDefault="004D1B06" w:rsidP="004D1B06">
      <w:pPr>
        <w:pStyle w:val="a3"/>
        <w:tabs>
          <w:tab w:val="left" w:pos="10632"/>
        </w:tabs>
        <w:spacing w:before="9" w:line="249" w:lineRule="auto"/>
        <w:ind w:right="13"/>
      </w:pPr>
      <w:r>
        <w:rPr>
          <w:w w:val="105"/>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623054" w:rsidRDefault="004D1B06" w:rsidP="004D1B06">
      <w:pPr>
        <w:pStyle w:val="a3"/>
        <w:tabs>
          <w:tab w:val="left" w:pos="10632"/>
        </w:tabs>
        <w:spacing w:before="3" w:line="247" w:lineRule="auto"/>
        <w:ind w:right="19"/>
      </w:pPr>
      <w:r>
        <w:rPr>
          <w:w w:val="105"/>
        </w:rPr>
        <w:t>составлять план действий (план реализации намеченного алгоритма решения), корректировать предложенный алгоритм с учётом получения новых</w:t>
      </w:r>
      <w:r>
        <w:rPr>
          <w:spacing w:val="-2"/>
          <w:w w:val="105"/>
        </w:rPr>
        <w:t xml:space="preserve"> </w:t>
      </w:r>
      <w:r>
        <w:rPr>
          <w:w w:val="105"/>
        </w:rPr>
        <w:t>знаний об изучаемом объекте;</w:t>
      </w:r>
    </w:p>
    <w:p w:rsidR="00623054" w:rsidRDefault="004D1B06" w:rsidP="004D1B06">
      <w:pPr>
        <w:pStyle w:val="a3"/>
        <w:tabs>
          <w:tab w:val="left" w:pos="10632"/>
        </w:tabs>
        <w:spacing w:before="3"/>
        <w:ind w:left="903" w:firstLine="0"/>
      </w:pPr>
      <w:r>
        <w:rPr>
          <w:w w:val="105"/>
        </w:rPr>
        <w:t>делать</w:t>
      </w:r>
      <w:r>
        <w:rPr>
          <w:spacing w:val="-14"/>
          <w:w w:val="105"/>
        </w:rPr>
        <w:t xml:space="preserve"> </w:t>
      </w:r>
      <w:r>
        <w:rPr>
          <w:w w:val="105"/>
        </w:rPr>
        <w:t>выбор</w:t>
      </w:r>
      <w:r>
        <w:rPr>
          <w:spacing w:val="-15"/>
          <w:w w:val="105"/>
        </w:rPr>
        <w:t xml:space="preserve"> </w:t>
      </w:r>
      <w:r>
        <w:rPr>
          <w:w w:val="105"/>
        </w:rPr>
        <w:t>и</w:t>
      </w:r>
      <w:r>
        <w:rPr>
          <w:spacing w:val="-10"/>
          <w:w w:val="105"/>
        </w:rPr>
        <w:t xml:space="preserve"> </w:t>
      </w:r>
      <w:r>
        <w:rPr>
          <w:w w:val="105"/>
        </w:rPr>
        <w:t>брать</w:t>
      </w:r>
      <w:r>
        <w:rPr>
          <w:spacing w:val="-8"/>
          <w:w w:val="105"/>
        </w:rPr>
        <w:t xml:space="preserve"> </w:t>
      </w:r>
      <w:r>
        <w:rPr>
          <w:w w:val="105"/>
        </w:rPr>
        <w:t>ответственность</w:t>
      </w:r>
      <w:r>
        <w:rPr>
          <w:spacing w:val="-12"/>
          <w:w w:val="105"/>
        </w:rPr>
        <w:t xml:space="preserve"> </w:t>
      </w:r>
      <w:r>
        <w:rPr>
          <w:w w:val="105"/>
        </w:rPr>
        <w:t>за</w:t>
      </w:r>
      <w:r>
        <w:rPr>
          <w:spacing w:val="-5"/>
          <w:w w:val="105"/>
        </w:rPr>
        <w:t xml:space="preserve"> </w:t>
      </w:r>
      <w:r>
        <w:rPr>
          <w:spacing w:val="-2"/>
          <w:w w:val="105"/>
        </w:rPr>
        <w:t>решение;</w:t>
      </w:r>
    </w:p>
    <w:p w:rsidR="00623054" w:rsidRDefault="004D1B06" w:rsidP="004D1B06">
      <w:pPr>
        <w:pStyle w:val="a3"/>
        <w:tabs>
          <w:tab w:val="left" w:pos="10632"/>
        </w:tabs>
        <w:spacing w:before="17" w:line="247" w:lineRule="auto"/>
        <w:ind w:right="9"/>
      </w:pPr>
      <w:r>
        <w:rPr>
          <w:w w:val="105"/>
        </w:rPr>
        <w:t>самостоятельно</w:t>
      </w:r>
      <w:r>
        <w:rPr>
          <w:spacing w:val="-13"/>
          <w:w w:val="105"/>
        </w:rPr>
        <w:t xml:space="preserve"> </w:t>
      </w:r>
      <w:r>
        <w:rPr>
          <w:w w:val="105"/>
        </w:rPr>
        <w:t>определять</w:t>
      </w:r>
      <w:r>
        <w:rPr>
          <w:spacing w:val="-10"/>
          <w:w w:val="105"/>
        </w:rPr>
        <w:t xml:space="preserve"> </w:t>
      </w:r>
      <w:r>
        <w:rPr>
          <w:w w:val="105"/>
        </w:rPr>
        <w:t>цели</w:t>
      </w:r>
      <w:r>
        <w:rPr>
          <w:spacing w:val="-8"/>
          <w:w w:val="105"/>
        </w:rPr>
        <w:t xml:space="preserve"> </w:t>
      </w:r>
      <w:r>
        <w:rPr>
          <w:w w:val="105"/>
        </w:rPr>
        <w:t>своего</w:t>
      </w:r>
      <w:r>
        <w:rPr>
          <w:spacing w:val="-13"/>
          <w:w w:val="105"/>
        </w:rPr>
        <w:t xml:space="preserve"> </w:t>
      </w:r>
      <w:r>
        <w:rPr>
          <w:w w:val="105"/>
        </w:rPr>
        <w:t>обучения</w:t>
      </w:r>
      <w:r>
        <w:rPr>
          <w:spacing w:val="-11"/>
          <w:w w:val="105"/>
        </w:rPr>
        <w:t xml:space="preserve"> </w:t>
      </w:r>
      <w:r>
        <w:rPr>
          <w:w w:val="105"/>
        </w:rPr>
        <w:t>иностранному</w:t>
      </w:r>
      <w:r>
        <w:rPr>
          <w:spacing w:val="-13"/>
          <w:w w:val="105"/>
        </w:rPr>
        <w:t xml:space="preserve"> </w:t>
      </w:r>
      <w:r>
        <w:rPr>
          <w:w w:val="105"/>
        </w:rPr>
        <w:t>языку,</w:t>
      </w:r>
      <w:r>
        <w:rPr>
          <w:spacing w:val="-11"/>
          <w:w w:val="105"/>
        </w:rPr>
        <w:t xml:space="preserve"> </w:t>
      </w:r>
      <w:r>
        <w:rPr>
          <w:w w:val="105"/>
        </w:rPr>
        <w:t>ставить</w:t>
      </w:r>
      <w:r>
        <w:rPr>
          <w:spacing w:val="-16"/>
          <w:w w:val="105"/>
        </w:rPr>
        <w:t xml:space="preserve"> </w:t>
      </w:r>
      <w:r>
        <w:rPr>
          <w:w w:val="105"/>
        </w:rPr>
        <w:t>и</w:t>
      </w:r>
      <w:r>
        <w:rPr>
          <w:spacing w:val="-7"/>
          <w:w w:val="105"/>
        </w:rPr>
        <w:t xml:space="preserve"> </w:t>
      </w:r>
      <w:r>
        <w:rPr>
          <w:w w:val="105"/>
        </w:rPr>
        <w:t>формулировать</w:t>
      </w:r>
      <w:r>
        <w:rPr>
          <w:spacing w:val="-16"/>
          <w:w w:val="105"/>
        </w:rPr>
        <w:t xml:space="preserve"> </w:t>
      </w:r>
      <w:r>
        <w:rPr>
          <w:w w:val="105"/>
        </w:rPr>
        <w:t>для себя новые задачи в процессе его усвоения;</w:t>
      </w:r>
    </w:p>
    <w:p w:rsidR="00623054" w:rsidRDefault="004D1B06" w:rsidP="004D1B06">
      <w:pPr>
        <w:pStyle w:val="a3"/>
        <w:tabs>
          <w:tab w:val="left" w:pos="10632"/>
        </w:tabs>
        <w:spacing w:before="2"/>
        <w:ind w:left="903" w:firstLine="0"/>
      </w:pPr>
      <w:r>
        <w:t>владеть</w:t>
      </w:r>
      <w:r>
        <w:rPr>
          <w:spacing w:val="35"/>
        </w:rPr>
        <w:t xml:space="preserve"> </w:t>
      </w:r>
      <w:r>
        <w:t>основами</w:t>
      </w:r>
      <w:r>
        <w:rPr>
          <w:spacing w:val="39"/>
        </w:rPr>
        <w:t xml:space="preserve"> </w:t>
      </w:r>
      <w:r>
        <w:t>самооценки</w:t>
      </w:r>
      <w:r>
        <w:rPr>
          <w:spacing w:val="40"/>
        </w:rPr>
        <w:t xml:space="preserve"> </w:t>
      </w:r>
      <w:r>
        <w:t>при</w:t>
      </w:r>
      <w:r>
        <w:rPr>
          <w:spacing w:val="30"/>
        </w:rPr>
        <w:t xml:space="preserve"> </w:t>
      </w:r>
      <w:r>
        <w:t>выполнении</w:t>
      </w:r>
      <w:r>
        <w:rPr>
          <w:spacing w:val="39"/>
        </w:rPr>
        <w:t xml:space="preserve"> </w:t>
      </w:r>
      <w:r>
        <w:t>учебных</w:t>
      </w:r>
      <w:r>
        <w:rPr>
          <w:spacing w:val="31"/>
        </w:rPr>
        <w:t xml:space="preserve"> </w:t>
      </w:r>
      <w:r>
        <w:t>заданий</w:t>
      </w:r>
      <w:r>
        <w:rPr>
          <w:spacing w:val="30"/>
        </w:rPr>
        <w:t xml:space="preserve"> </w:t>
      </w:r>
      <w:r>
        <w:t>по</w:t>
      </w:r>
      <w:r>
        <w:rPr>
          <w:spacing w:val="20"/>
        </w:rPr>
        <w:t xml:space="preserve"> </w:t>
      </w:r>
      <w:r>
        <w:t>иностранному</w:t>
      </w:r>
      <w:r>
        <w:rPr>
          <w:spacing w:val="21"/>
        </w:rPr>
        <w:t xml:space="preserve"> </w:t>
      </w:r>
      <w:r>
        <w:rPr>
          <w:spacing w:val="-2"/>
        </w:rPr>
        <w:t>языку;</w:t>
      </w:r>
    </w:p>
    <w:p w:rsidR="00623054" w:rsidRDefault="004D1B06" w:rsidP="004D1B06">
      <w:pPr>
        <w:pStyle w:val="a3"/>
        <w:tabs>
          <w:tab w:val="left" w:pos="10632"/>
        </w:tabs>
        <w:spacing w:before="16" w:line="249" w:lineRule="auto"/>
        <w:ind w:right="-15"/>
      </w:pPr>
      <w:r>
        <w:rPr>
          <w:w w:val="105"/>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623054" w:rsidRDefault="004D1B06" w:rsidP="004D1B06">
      <w:pPr>
        <w:pStyle w:val="a3"/>
        <w:tabs>
          <w:tab w:val="left" w:pos="10632"/>
        </w:tabs>
        <w:spacing w:line="262" w:lineRule="exact"/>
        <w:ind w:left="903" w:firstLine="0"/>
      </w:pPr>
      <w:r>
        <w:t>регулировать</w:t>
      </w:r>
      <w:r>
        <w:rPr>
          <w:spacing w:val="42"/>
        </w:rPr>
        <w:t xml:space="preserve"> </w:t>
      </w:r>
      <w:r>
        <w:t>способ</w:t>
      </w:r>
      <w:r>
        <w:rPr>
          <w:spacing w:val="36"/>
        </w:rPr>
        <w:t xml:space="preserve"> </w:t>
      </w:r>
      <w:r>
        <w:t>выражения</w:t>
      </w:r>
      <w:r>
        <w:rPr>
          <w:spacing w:val="30"/>
        </w:rPr>
        <w:t xml:space="preserve"> </w:t>
      </w:r>
      <w:r>
        <w:rPr>
          <w:spacing w:val="-2"/>
        </w:rPr>
        <w:t>эмоций;</w:t>
      </w:r>
    </w:p>
    <w:p w:rsidR="00623054" w:rsidRDefault="004D1B06" w:rsidP="004D1B06">
      <w:pPr>
        <w:pStyle w:val="a3"/>
        <w:tabs>
          <w:tab w:val="left" w:pos="10632"/>
        </w:tabs>
        <w:spacing w:before="17" w:line="247" w:lineRule="auto"/>
        <w:ind w:right="22"/>
      </w:pPr>
      <w:r>
        <w:t>формулировать</w:t>
      </w:r>
      <w:r>
        <w:rPr>
          <w:spacing w:val="-9"/>
        </w:rPr>
        <w:t xml:space="preserve"> </w:t>
      </w:r>
      <w:r>
        <w:t>новые</w:t>
      </w:r>
      <w:r>
        <w:rPr>
          <w:spacing w:val="-12"/>
        </w:rPr>
        <w:t xml:space="preserve"> </w:t>
      </w:r>
      <w:r>
        <w:t>учебные</w:t>
      </w:r>
      <w:r>
        <w:rPr>
          <w:spacing w:val="-12"/>
        </w:rPr>
        <w:t xml:space="preserve"> </w:t>
      </w:r>
      <w:r>
        <w:t>задачи,</w:t>
      </w:r>
      <w:r>
        <w:rPr>
          <w:spacing w:val="-13"/>
        </w:rPr>
        <w:t xml:space="preserve"> </w:t>
      </w:r>
      <w:r>
        <w:t>определять</w:t>
      </w:r>
      <w:r>
        <w:rPr>
          <w:spacing w:val="-9"/>
        </w:rPr>
        <w:t xml:space="preserve"> </w:t>
      </w:r>
      <w:r>
        <w:t>способы</w:t>
      </w:r>
      <w:r>
        <w:rPr>
          <w:spacing w:val="-12"/>
        </w:rPr>
        <w:t xml:space="preserve"> </w:t>
      </w:r>
      <w:r>
        <w:t>их</w:t>
      </w:r>
      <w:r>
        <w:rPr>
          <w:spacing w:val="-11"/>
        </w:rPr>
        <w:t xml:space="preserve"> </w:t>
      </w:r>
      <w:r>
        <w:t>выполнения</w:t>
      </w:r>
      <w:r>
        <w:rPr>
          <w:spacing w:val="-10"/>
        </w:rPr>
        <w:t xml:space="preserve"> </w:t>
      </w:r>
      <w:r>
        <w:t>в</w:t>
      </w:r>
      <w:r>
        <w:rPr>
          <w:spacing w:val="-12"/>
        </w:rPr>
        <w:t xml:space="preserve"> </w:t>
      </w:r>
      <w:r>
        <w:t>сотрудничестве</w:t>
      </w:r>
      <w:r>
        <w:rPr>
          <w:spacing w:val="-12"/>
        </w:rPr>
        <w:t xml:space="preserve"> </w:t>
      </w:r>
      <w:r>
        <w:t>с</w:t>
      </w:r>
      <w:r>
        <w:rPr>
          <w:spacing w:val="-12"/>
        </w:rPr>
        <w:t xml:space="preserve"> </w:t>
      </w:r>
      <w:r>
        <w:t>учителем</w:t>
      </w:r>
      <w:r>
        <w:rPr>
          <w:spacing w:val="-11"/>
        </w:rPr>
        <w:t xml:space="preserve"> </w:t>
      </w:r>
      <w:r>
        <w:t xml:space="preserve">и </w:t>
      </w:r>
      <w:r>
        <w:rPr>
          <w:spacing w:val="-2"/>
        </w:rPr>
        <w:t>самостоятельно;</w:t>
      </w:r>
    </w:p>
    <w:p w:rsidR="00623054" w:rsidRDefault="004D1B06" w:rsidP="004D1B06">
      <w:pPr>
        <w:pStyle w:val="a3"/>
        <w:tabs>
          <w:tab w:val="left" w:pos="10632"/>
        </w:tabs>
        <w:spacing w:before="3" w:line="254" w:lineRule="auto"/>
        <w:ind w:right="1"/>
      </w:pPr>
      <w:r>
        <w:rPr>
          <w:w w:val="105"/>
        </w:rPr>
        <w:t xml:space="preserve">планировать работу в парах или группе, определять свою роль, распределять задачи между </w:t>
      </w:r>
      <w:r>
        <w:rPr>
          <w:spacing w:val="-2"/>
          <w:w w:val="105"/>
        </w:rPr>
        <w:t>участниками.</w:t>
      </w:r>
    </w:p>
    <w:p w:rsidR="00623054" w:rsidRDefault="004D1B06" w:rsidP="004D1B06">
      <w:pPr>
        <w:pStyle w:val="3"/>
        <w:tabs>
          <w:tab w:val="left" w:pos="10632"/>
        </w:tabs>
        <w:spacing w:before="1"/>
        <w:ind w:left="903"/>
        <w:jc w:val="both"/>
      </w:pPr>
      <w:r>
        <w:t>ПРЕДМЕТНЫЕ</w:t>
      </w:r>
      <w:r>
        <w:rPr>
          <w:spacing w:val="61"/>
        </w:rPr>
        <w:t xml:space="preserve"> </w:t>
      </w:r>
      <w:r>
        <w:rPr>
          <w:spacing w:val="-2"/>
        </w:rPr>
        <w:t>РЕЗУЛЬТАТЫ</w:t>
      </w:r>
    </w:p>
    <w:p w:rsidR="00623054" w:rsidRDefault="004D1B06" w:rsidP="004D1B06">
      <w:pPr>
        <w:pStyle w:val="a3"/>
        <w:tabs>
          <w:tab w:val="left" w:pos="10632"/>
        </w:tabs>
        <w:spacing w:before="77" w:line="252" w:lineRule="auto"/>
        <w:ind w:right="-15"/>
      </w:pPr>
      <w:r>
        <w:rPr>
          <w:w w:val="105"/>
        </w:rPr>
        <w:t xml:space="preserve">Требования к предметным результатам по учебному предмету «Иностранный (английский) язык» </w:t>
      </w:r>
      <w:r>
        <w:t xml:space="preserve">предметной области «Иностранные языки» на уровне основного общего образования, в соответствии с ФГОС </w:t>
      </w:r>
      <w:r>
        <w:rPr>
          <w:w w:val="105"/>
        </w:rPr>
        <w:t xml:space="preserve">ООО, констатируют необходимость к окончанию 9 класса владения обучающимися умением общаться на </w:t>
      </w:r>
      <w:r>
        <w:t xml:space="preserve">иностранном (английском) языке в разных формах (устно/письменно, непосредственно/опосредованно, в том </w:t>
      </w:r>
      <w:r>
        <w:rPr>
          <w:w w:val="105"/>
        </w:rPr>
        <w:t>числе через Интернет) на допороговом уровне.</w:t>
      </w:r>
    </w:p>
    <w:p w:rsidR="00623054" w:rsidRDefault="004D1B06" w:rsidP="004D1B06">
      <w:pPr>
        <w:pStyle w:val="a3"/>
        <w:tabs>
          <w:tab w:val="left" w:pos="10632"/>
        </w:tabs>
        <w:spacing w:line="249" w:lineRule="auto"/>
        <w:ind w:right="-15"/>
      </w:pPr>
      <w:r>
        <w:rPr>
          <w:w w:val="105"/>
        </w:rPr>
        <w:t>Предметные результаты ориентированы на применение обучающимися с ЗПР знаний, умений и навыков</w:t>
      </w:r>
      <w:r>
        <w:rPr>
          <w:spacing w:val="-12"/>
          <w:w w:val="105"/>
        </w:rPr>
        <w:t xml:space="preserve"> </w:t>
      </w:r>
      <w:r>
        <w:rPr>
          <w:w w:val="105"/>
        </w:rPr>
        <w:t>в</w:t>
      </w:r>
      <w:r>
        <w:rPr>
          <w:spacing w:val="-6"/>
          <w:w w:val="105"/>
        </w:rPr>
        <w:t xml:space="preserve"> </w:t>
      </w:r>
      <w:r>
        <w:rPr>
          <w:w w:val="105"/>
        </w:rPr>
        <w:t>учебных</w:t>
      </w:r>
      <w:r>
        <w:rPr>
          <w:spacing w:val="-11"/>
          <w:w w:val="105"/>
        </w:rPr>
        <w:t xml:space="preserve"> </w:t>
      </w:r>
      <w:r>
        <w:rPr>
          <w:w w:val="105"/>
        </w:rPr>
        <w:t>ситуациях</w:t>
      </w:r>
      <w:r>
        <w:rPr>
          <w:spacing w:val="-16"/>
          <w:w w:val="105"/>
        </w:rPr>
        <w:t xml:space="preserve"> </w:t>
      </w:r>
      <w:r>
        <w:rPr>
          <w:w w:val="105"/>
        </w:rPr>
        <w:t>и</w:t>
      </w:r>
      <w:r>
        <w:rPr>
          <w:spacing w:val="-5"/>
          <w:w w:val="105"/>
        </w:rPr>
        <w:t xml:space="preserve"> </w:t>
      </w:r>
      <w:r>
        <w:rPr>
          <w:w w:val="105"/>
        </w:rPr>
        <w:t>реальных</w:t>
      </w:r>
      <w:r>
        <w:rPr>
          <w:spacing w:val="-11"/>
          <w:w w:val="105"/>
        </w:rPr>
        <w:t xml:space="preserve"> </w:t>
      </w:r>
      <w:r>
        <w:rPr>
          <w:w w:val="105"/>
        </w:rPr>
        <w:t>жизненных</w:t>
      </w:r>
      <w:r>
        <w:rPr>
          <w:spacing w:val="-11"/>
          <w:w w:val="105"/>
        </w:rPr>
        <w:t xml:space="preserve"> </w:t>
      </w:r>
      <w:r>
        <w:rPr>
          <w:w w:val="105"/>
        </w:rPr>
        <w:t>условиях, и</w:t>
      </w:r>
      <w:r>
        <w:rPr>
          <w:spacing w:val="-5"/>
          <w:w w:val="105"/>
        </w:rPr>
        <w:t xml:space="preserve"> </w:t>
      </w:r>
      <w:r>
        <w:rPr>
          <w:w w:val="105"/>
        </w:rPr>
        <w:t>отражают</w:t>
      </w:r>
      <w:r>
        <w:rPr>
          <w:spacing w:val="-16"/>
          <w:w w:val="105"/>
        </w:rPr>
        <w:t xml:space="preserve"> </w:t>
      </w:r>
      <w:r>
        <w:rPr>
          <w:w w:val="105"/>
        </w:rPr>
        <w:t>сформированность</w:t>
      </w:r>
      <w:r>
        <w:rPr>
          <w:spacing w:val="-7"/>
          <w:w w:val="105"/>
        </w:rPr>
        <w:t xml:space="preserve"> </w:t>
      </w:r>
      <w:r>
        <w:rPr>
          <w:w w:val="105"/>
        </w:rPr>
        <w:t>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623054" w:rsidRDefault="004D1B06" w:rsidP="004D1B06">
      <w:pPr>
        <w:pStyle w:val="a3"/>
        <w:tabs>
          <w:tab w:val="left" w:pos="10632"/>
        </w:tabs>
        <w:spacing w:before="3" w:line="247" w:lineRule="auto"/>
        <w:ind w:right="-15"/>
      </w:pPr>
      <w:r>
        <w:rPr>
          <w:w w:val="105"/>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623054" w:rsidRDefault="004D1B06" w:rsidP="004D1B06">
      <w:pPr>
        <w:tabs>
          <w:tab w:val="left" w:pos="10632"/>
        </w:tabs>
        <w:spacing w:before="10"/>
        <w:ind w:left="903"/>
        <w:rPr>
          <w:b/>
          <w:sz w:val="23"/>
        </w:rPr>
      </w:pPr>
      <w:r>
        <w:rPr>
          <w:b/>
          <w:sz w:val="23"/>
        </w:rPr>
        <w:t>в</w:t>
      </w:r>
      <w:r>
        <w:rPr>
          <w:b/>
          <w:spacing w:val="24"/>
          <w:sz w:val="23"/>
        </w:rPr>
        <w:t xml:space="preserve"> </w:t>
      </w:r>
      <w:r>
        <w:rPr>
          <w:b/>
          <w:sz w:val="23"/>
        </w:rPr>
        <w:t>области</w:t>
      </w:r>
      <w:r>
        <w:rPr>
          <w:b/>
          <w:spacing w:val="22"/>
          <w:sz w:val="23"/>
        </w:rPr>
        <w:t xml:space="preserve"> </w:t>
      </w:r>
      <w:r>
        <w:rPr>
          <w:b/>
          <w:sz w:val="23"/>
        </w:rPr>
        <w:t>речевой</w:t>
      </w:r>
      <w:r>
        <w:rPr>
          <w:b/>
          <w:spacing w:val="23"/>
          <w:sz w:val="23"/>
        </w:rPr>
        <w:t xml:space="preserve"> </w:t>
      </w:r>
      <w:r>
        <w:rPr>
          <w:b/>
          <w:spacing w:val="-2"/>
          <w:sz w:val="23"/>
        </w:rPr>
        <w:t>компетенции:</w:t>
      </w:r>
    </w:p>
    <w:p w:rsidR="00623054" w:rsidRDefault="004D1B06" w:rsidP="004D1B06">
      <w:pPr>
        <w:tabs>
          <w:tab w:val="left" w:pos="10632"/>
        </w:tabs>
        <w:spacing w:before="16"/>
        <w:ind w:left="903"/>
        <w:rPr>
          <w:b/>
          <w:sz w:val="23"/>
        </w:rPr>
      </w:pPr>
      <w:r>
        <w:rPr>
          <w:b/>
          <w:sz w:val="23"/>
        </w:rPr>
        <w:t>рецептивные</w:t>
      </w:r>
      <w:r>
        <w:rPr>
          <w:b/>
          <w:spacing w:val="38"/>
          <w:sz w:val="23"/>
        </w:rPr>
        <w:t xml:space="preserve"> </w:t>
      </w:r>
      <w:r>
        <w:rPr>
          <w:b/>
          <w:sz w:val="23"/>
        </w:rPr>
        <w:t>навыки</w:t>
      </w:r>
      <w:r>
        <w:rPr>
          <w:b/>
          <w:spacing w:val="44"/>
          <w:sz w:val="23"/>
        </w:rPr>
        <w:t xml:space="preserve"> </w:t>
      </w:r>
      <w:r>
        <w:rPr>
          <w:b/>
          <w:spacing w:val="-2"/>
          <w:sz w:val="23"/>
        </w:rPr>
        <w:t>речи:</w:t>
      </w:r>
    </w:p>
    <w:p w:rsidR="00623054" w:rsidRDefault="004D1B06" w:rsidP="004D1B06">
      <w:pPr>
        <w:tabs>
          <w:tab w:val="left" w:pos="10632"/>
        </w:tabs>
        <w:spacing w:before="9"/>
        <w:ind w:left="903"/>
        <w:rPr>
          <w:b/>
          <w:sz w:val="23"/>
        </w:rPr>
      </w:pPr>
      <w:r>
        <w:rPr>
          <w:b/>
          <w:spacing w:val="-2"/>
          <w:w w:val="105"/>
          <w:sz w:val="23"/>
        </w:rPr>
        <w:t>аудирование</w:t>
      </w:r>
    </w:p>
    <w:p w:rsidR="00623054" w:rsidRDefault="004D1B06" w:rsidP="004D1B06">
      <w:pPr>
        <w:pStyle w:val="a5"/>
        <w:numPr>
          <w:ilvl w:val="0"/>
          <w:numId w:val="153"/>
        </w:numPr>
        <w:tabs>
          <w:tab w:val="left" w:pos="902"/>
          <w:tab w:val="left" w:pos="10632"/>
        </w:tabs>
        <w:spacing w:before="2"/>
        <w:ind w:left="902" w:hanging="359"/>
        <w:rPr>
          <w:sz w:val="23"/>
        </w:rPr>
      </w:pPr>
      <w:r>
        <w:rPr>
          <w:w w:val="105"/>
          <w:sz w:val="23"/>
        </w:rPr>
        <w:t>реагировать</w:t>
      </w:r>
      <w:r>
        <w:rPr>
          <w:spacing w:val="-10"/>
          <w:w w:val="105"/>
          <w:sz w:val="23"/>
        </w:rPr>
        <w:t xml:space="preserve"> </w:t>
      </w:r>
      <w:r>
        <w:rPr>
          <w:w w:val="105"/>
          <w:sz w:val="23"/>
        </w:rPr>
        <w:t>на</w:t>
      </w:r>
      <w:r>
        <w:rPr>
          <w:spacing w:val="-12"/>
          <w:w w:val="105"/>
          <w:sz w:val="23"/>
        </w:rPr>
        <w:t xml:space="preserve"> </w:t>
      </w:r>
      <w:r>
        <w:rPr>
          <w:w w:val="105"/>
          <w:sz w:val="23"/>
        </w:rPr>
        <w:t>инструкции</w:t>
      </w:r>
      <w:r>
        <w:rPr>
          <w:spacing w:val="-7"/>
          <w:w w:val="105"/>
          <w:sz w:val="23"/>
        </w:rPr>
        <w:t xml:space="preserve"> </w:t>
      </w:r>
      <w:r>
        <w:rPr>
          <w:w w:val="105"/>
          <w:sz w:val="23"/>
        </w:rPr>
        <w:t>учителя</w:t>
      </w:r>
      <w:r>
        <w:rPr>
          <w:spacing w:val="-15"/>
          <w:w w:val="105"/>
          <w:sz w:val="23"/>
        </w:rPr>
        <w:t xml:space="preserve"> </w:t>
      </w:r>
      <w:r>
        <w:rPr>
          <w:w w:val="105"/>
          <w:sz w:val="23"/>
        </w:rPr>
        <w:t>на</w:t>
      </w:r>
      <w:r>
        <w:rPr>
          <w:spacing w:val="-12"/>
          <w:w w:val="105"/>
          <w:sz w:val="23"/>
        </w:rPr>
        <w:t xml:space="preserve"> </w:t>
      </w:r>
      <w:r>
        <w:rPr>
          <w:w w:val="105"/>
          <w:sz w:val="23"/>
        </w:rPr>
        <w:t>английском</w:t>
      </w:r>
      <w:r>
        <w:rPr>
          <w:spacing w:val="-9"/>
          <w:w w:val="105"/>
          <w:sz w:val="23"/>
        </w:rPr>
        <w:t xml:space="preserve"> </w:t>
      </w:r>
      <w:r>
        <w:rPr>
          <w:w w:val="105"/>
          <w:sz w:val="23"/>
        </w:rPr>
        <w:t>языке</w:t>
      </w:r>
      <w:r>
        <w:rPr>
          <w:spacing w:val="-13"/>
          <w:w w:val="105"/>
          <w:sz w:val="23"/>
        </w:rPr>
        <w:t xml:space="preserve"> </w:t>
      </w:r>
      <w:r>
        <w:rPr>
          <w:w w:val="105"/>
          <w:sz w:val="23"/>
        </w:rPr>
        <w:t>во</w:t>
      </w:r>
      <w:r>
        <w:rPr>
          <w:spacing w:val="-11"/>
          <w:w w:val="105"/>
          <w:sz w:val="23"/>
        </w:rPr>
        <w:t xml:space="preserve"> </w:t>
      </w:r>
      <w:r>
        <w:rPr>
          <w:w w:val="105"/>
          <w:sz w:val="23"/>
        </w:rPr>
        <w:t>время</w:t>
      </w:r>
      <w:r>
        <w:rPr>
          <w:spacing w:val="-10"/>
          <w:w w:val="105"/>
          <w:sz w:val="23"/>
        </w:rPr>
        <w:t xml:space="preserve"> </w:t>
      </w:r>
      <w:r>
        <w:rPr>
          <w:spacing w:val="-2"/>
          <w:w w:val="105"/>
          <w:sz w:val="23"/>
        </w:rPr>
        <w:t>урока;</w:t>
      </w:r>
    </w:p>
    <w:p w:rsidR="00623054" w:rsidRDefault="004D1B06" w:rsidP="004D1B06">
      <w:pPr>
        <w:pStyle w:val="a5"/>
        <w:numPr>
          <w:ilvl w:val="0"/>
          <w:numId w:val="153"/>
        </w:numPr>
        <w:tabs>
          <w:tab w:val="left" w:pos="901"/>
          <w:tab w:val="left" w:pos="903"/>
          <w:tab w:val="left" w:pos="2745"/>
          <w:tab w:val="left" w:pos="4181"/>
          <w:tab w:val="left" w:pos="5058"/>
          <w:tab w:val="left" w:pos="5533"/>
          <w:tab w:val="left" w:pos="6691"/>
          <w:tab w:val="left" w:pos="8432"/>
          <w:tab w:val="left" w:pos="9237"/>
          <w:tab w:val="left" w:pos="10632"/>
          <w:tab w:val="left" w:pos="11228"/>
        </w:tabs>
        <w:spacing w:before="17" w:line="247" w:lineRule="auto"/>
        <w:ind w:right="6"/>
        <w:rPr>
          <w:sz w:val="23"/>
        </w:rPr>
      </w:pPr>
      <w:r>
        <w:rPr>
          <w:spacing w:val="-2"/>
          <w:w w:val="105"/>
          <w:sz w:val="23"/>
        </w:rPr>
        <w:t>прогнозировать</w:t>
      </w:r>
      <w:r>
        <w:rPr>
          <w:sz w:val="23"/>
        </w:rPr>
        <w:tab/>
      </w:r>
      <w:r>
        <w:rPr>
          <w:spacing w:val="-2"/>
          <w:w w:val="105"/>
          <w:sz w:val="23"/>
        </w:rPr>
        <w:t>содержание</w:t>
      </w:r>
      <w:r>
        <w:rPr>
          <w:sz w:val="23"/>
        </w:rPr>
        <w:tab/>
      </w:r>
      <w:r>
        <w:rPr>
          <w:spacing w:val="-2"/>
          <w:w w:val="105"/>
          <w:sz w:val="23"/>
        </w:rPr>
        <w:t>текста</w:t>
      </w:r>
      <w:r>
        <w:rPr>
          <w:sz w:val="23"/>
        </w:rPr>
        <w:tab/>
      </w:r>
      <w:r>
        <w:rPr>
          <w:spacing w:val="-6"/>
          <w:w w:val="105"/>
          <w:sz w:val="23"/>
        </w:rPr>
        <w:t>по</w:t>
      </w:r>
      <w:r>
        <w:rPr>
          <w:sz w:val="23"/>
        </w:rPr>
        <w:tab/>
      </w:r>
      <w:r>
        <w:rPr>
          <w:spacing w:val="-2"/>
          <w:w w:val="105"/>
          <w:sz w:val="23"/>
        </w:rPr>
        <w:t>опорным</w:t>
      </w:r>
      <w:r>
        <w:rPr>
          <w:sz w:val="23"/>
        </w:rPr>
        <w:tab/>
      </w:r>
      <w:r>
        <w:rPr>
          <w:spacing w:val="-2"/>
          <w:w w:val="105"/>
          <w:sz w:val="23"/>
        </w:rPr>
        <w:t>иллюстрациям</w:t>
      </w:r>
      <w:r>
        <w:rPr>
          <w:sz w:val="23"/>
        </w:rPr>
        <w:tab/>
      </w:r>
      <w:r>
        <w:rPr>
          <w:spacing w:val="-2"/>
          <w:w w:val="105"/>
          <w:sz w:val="23"/>
        </w:rPr>
        <w:t>перед</w:t>
      </w:r>
      <w:r>
        <w:rPr>
          <w:sz w:val="23"/>
        </w:rPr>
        <w:tab/>
      </w:r>
      <w:r>
        <w:rPr>
          <w:spacing w:val="-2"/>
          <w:w w:val="105"/>
          <w:sz w:val="23"/>
        </w:rPr>
        <w:t>прослушиванием</w:t>
      </w:r>
      <w:r>
        <w:rPr>
          <w:sz w:val="23"/>
        </w:rPr>
        <w:tab/>
      </w:r>
      <w:r>
        <w:rPr>
          <w:spacing w:val="-10"/>
          <w:w w:val="105"/>
          <w:sz w:val="23"/>
        </w:rPr>
        <w:t xml:space="preserve">с </w:t>
      </w:r>
      <w:r>
        <w:rPr>
          <w:w w:val="105"/>
          <w:sz w:val="23"/>
        </w:rPr>
        <w:t>последующим соотнесением с услышанной информацией;</w:t>
      </w:r>
    </w:p>
    <w:p w:rsidR="00623054" w:rsidRDefault="004D1B06" w:rsidP="004D1B06">
      <w:pPr>
        <w:pStyle w:val="a5"/>
        <w:numPr>
          <w:ilvl w:val="0"/>
          <w:numId w:val="153"/>
        </w:numPr>
        <w:tabs>
          <w:tab w:val="left" w:pos="902"/>
          <w:tab w:val="left" w:pos="10632"/>
        </w:tabs>
        <w:spacing w:before="2"/>
        <w:ind w:left="902" w:hanging="359"/>
        <w:rPr>
          <w:sz w:val="23"/>
        </w:rPr>
      </w:pPr>
      <w:r>
        <w:rPr>
          <w:w w:val="105"/>
          <w:sz w:val="23"/>
        </w:rPr>
        <w:t>понимать</w:t>
      </w:r>
      <w:r>
        <w:rPr>
          <w:spacing w:val="-8"/>
          <w:w w:val="105"/>
          <w:sz w:val="23"/>
        </w:rPr>
        <w:t xml:space="preserve"> </w:t>
      </w:r>
      <w:r>
        <w:rPr>
          <w:w w:val="105"/>
          <w:sz w:val="23"/>
        </w:rPr>
        <w:t>тему</w:t>
      </w:r>
      <w:r>
        <w:rPr>
          <w:spacing w:val="-11"/>
          <w:w w:val="105"/>
          <w:sz w:val="23"/>
        </w:rPr>
        <w:t xml:space="preserve"> </w:t>
      </w:r>
      <w:r>
        <w:rPr>
          <w:w w:val="105"/>
          <w:sz w:val="23"/>
        </w:rPr>
        <w:t>и</w:t>
      </w:r>
      <w:r>
        <w:rPr>
          <w:spacing w:val="-11"/>
          <w:w w:val="105"/>
          <w:sz w:val="23"/>
        </w:rPr>
        <w:t xml:space="preserve"> </w:t>
      </w:r>
      <w:r>
        <w:rPr>
          <w:w w:val="105"/>
          <w:sz w:val="23"/>
        </w:rPr>
        <w:t>факты</w:t>
      </w:r>
      <w:r>
        <w:rPr>
          <w:spacing w:val="-9"/>
          <w:w w:val="105"/>
          <w:sz w:val="23"/>
        </w:rPr>
        <w:t xml:space="preserve"> </w:t>
      </w:r>
      <w:r>
        <w:rPr>
          <w:spacing w:val="-2"/>
          <w:w w:val="105"/>
          <w:sz w:val="23"/>
        </w:rPr>
        <w:t>сообщения;</w:t>
      </w:r>
    </w:p>
    <w:p w:rsidR="00623054" w:rsidRDefault="004D1B06" w:rsidP="004D1B06">
      <w:pPr>
        <w:pStyle w:val="a5"/>
        <w:numPr>
          <w:ilvl w:val="0"/>
          <w:numId w:val="153"/>
        </w:numPr>
        <w:tabs>
          <w:tab w:val="left" w:pos="902"/>
          <w:tab w:val="left" w:pos="10632"/>
        </w:tabs>
        <w:spacing w:before="17"/>
        <w:ind w:left="902" w:hanging="359"/>
        <w:rPr>
          <w:sz w:val="23"/>
        </w:rPr>
      </w:pPr>
      <w:r>
        <w:rPr>
          <w:sz w:val="23"/>
        </w:rPr>
        <w:t>понимать</w:t>
      </w:r>
      <w:r>
        <w:rPr>
          <w:spacing w:val="44"/>
          <w:sz w:val="23"/>
        </w:rPr>
        <w:t xml:space="preserve"> </w:t>
      </w:r>
      <w:r>
        <w:rPr>
          <w:sz w:val="23"/>
        </w:rPr>
        <w:t>последовательность</w:t>
      </w:r>
      <w:r>
        <w:rPr>
          <w:spacing w:val="57"/>
          <w:sz w:val="23"/>
        </w:rPr>
        <w:t xml:space="preserve"> </w:t>
      </w:r>
      <w:r>
        <w:rPr>
          <w:spacing w:val="-2"/>
          <w:sz w:val="23"/>
        </w:rPr>
        <w:t>событий;</w:t>
      </w:r>
    </w:p>
    <w:p w:rsidR="00623054" w:rsidRDefault="004D1B06" w:rsidP="004D1B06">
      <w:pPr>
        <w:pStyle w:val="a5"/>
        <w:numPr>
          <w:ilvl w:val="0"/>
          <w:numId w:val="153"/>
        </w:numPr>
        <w:tabs>
          <w:tab w:val="left" w:pos="901"/>
          <w:tab w:val="left" w:pos="903"/>
          <w:tab w:val="left" w:pos="10632"/>
        </w:tabs>
        <w:spacing w:before="9" w:line="247" w:lineRule="auto"/>
        <w:ind w:right="1"/>
        <w:rPr>
          <w:sz w:val="23"/>
        </w:rPr>
      </w:pPr>
      <w:r>
        <w:rPr>
          <w:sz w:val="23"/>
        </w:rPr>
        <w:t>принимать</w:t>
      </w:r>
      <w:r>
        <w:rPr>
          <w:spacing w:val="40"/>
          <w:sz w:val="23"/>
        </w:rPr>
        <w:t xml:space="preserve"> </w:t>
      </w:r>
      <w:r>
        <w:rPr>
          <w:sz w:val="23"/>
        </w:rPr>
        <w:t>участие</w:t>
      </w:r>
      <w:r>
        <w:rPr>
          <w:spacing w:val="33"/>
          <w:sz w:val="23"/>
        </w:rPr>
        <w:t xml:space="preserve"> </w:t>
      </w:r>
      <w:r>
        <w:rPr>
          <w:sz w:val="23"/>
        </w:rPr>
        <w:t>в</w:t>
      </w:r>
      <w:r>
        <w:rPr>
          <w:spacing w:val="40"/>
          <w:sz w:val="23"/>
        </w:rPr>
        <w:t xml:space="preserve"> </w:t>
      </w:r>
      <w:r>
        <w:rPr>
          <w:sz w:val="23"/>
        </w:rPr>
        <w:t>художественной</w:t>
      </w:r>
      <w:r>
        <w:rPr>
          <w:spacing w:val="40"/>
          <w:sz w:val="23"/>
        </w:rPr>
        <w:t xml:space="preserve"> </w:t>
      </w:r>
      <w:r>
        <w:rPr>
          <w:sz w:val="23"/>
        </w:rPr>
        <w:t>проектной</w:t>
      </w:r>
      <w:r>
        <w:rPr>
          <w:spacing w:val="40"/>
          <w:sz w:val="23"/>
        </w:rPr>
        <w:t xml:space="preserve"> </w:t>
      </w:r>
      <w:r>
        <w:rPr>
          <w:sz w:val="23"/>
        </w:rPr>
        <w:t>деятельности,</w:t>
      </w:r>
      <w:r>
        <w:rPr>
          <w:spacing w:val="38"/>
          <w:sz w:val="23"/>
        </w:rPr>
        <w:t xml:space="preserve"> </w:t>
      </w:r>
      <w:r>
        <w:rPr>
          <w:sz w:val="23"/>
        </w:rPr>
        <w:t>выполняя</w:t>
      </w:r>
      <w:r>
        <w:rPr>
          <w:spacing w:val="38"/>
          <w:sz w:val="23"/>
        </w:rPr>
        <w:t xml:space="preserve"> </w:t>
      </w:r>
      <w:r>
        <w:rPr>
          <w:sz w:val="23"/>
        </w:rPr>
        <w:t>устные</w:t>
      </w:r>
      <w:r>
        <w:rPr>
          <w:spacing w:val="33"/>
          <w:sz w:val="23"/>
        </w:rPr>
        <w:t xml:space="preserve"> </w:t>
      </w:r>
      <w:r>
        <w:rPr>
          <w:sz w:val="23"/>
        </w:rPr>
        <w:t>инструкции</w:t>
      </w:r>
      <w:r>
        <w:rPr>
          <w:spacing w:val="31"/>
          <w:sz w:val="23"/>
        </w:rPr>
        <w:t xml:space="preserve"> </w:t>
      </w:r>
      <w:r>
        <w:rPr>
          <w:sz w:val="23"/>
        </w:rPr>
        <w:t xml:space="preserve">учителя </w:t>
      </w:r>
      <w:r>
        <w:rPr>
          <w:w w:val="105"/>
          <w:sz w:val="23"/>
        </w:rPr>
        <w:t>с опорой демонстрацию действия;</w:t>
      </w:r>
    </w:p>
    <w:p w:rsidR="00623054" w:rsidRDefault="004D1B06" w:rsidP="004D1B06">
      <w:pPr>
        <w:pStyle w:val="a5"/>
        <w:numPr>
          <w:ilvl w:val="0"/>
          <w:numId w:val="153"/>
        </w:numPr>
        <w:tabs>
          <w:tab w:val="left" w:pos="901"/>
          <w:tab w:val="left" w:pos="903"/>
          <w:tab w:val="left" w:pos="10632"/>
        </w:tabs>
        <w:spacing w:before="10" w:line="247" w:lineRule="auto"/>
        <w:rPr>
          <w:sz w:val="23"/>
        </w:rPr>
      </w:pPr>
      <w:r>
        <w:rPr>
          <w:w w:val="105"/>
          <w:sz w:val="23"/>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623054" w:rsidRDefault="004D1B06" w:rsidP="004D1B06">
      <w:pPr>
        <w:pStyle w:val="4"/>
        <w:tabs>
          <w:tab w:val="left" w:pos="10632"/>
        </w:tabs>
        <w:spacing w:before="18"/>
        <w:jc w:val="left"/>
      </w:pPr>
      <w:r>
        <w:rPr>
          <w:spacing w:val="-2"/>
          <w:w w:val="105"/>
        </w:rPr>
        <w:t>чтение</w:t>
      </w:r>
    </w:p>
    <w:p w:rsidR="00623054" w:rsidRDefault="004D1B06" w:rsidP="004D1B06">
      <w:pPr>
        <w:pStyle w:val="a5"/>
        <w:numPr>
          <w:ilvl w:val="0"/>
          <w:numId w:val="152"/>
        </w:numPr>
        <w:tabs>
          <w:tab w:val="left" w:pos="902"/>
          <w:tab w:val="left" w:pos="10632"/>
        </w:tabs>
        <w:spacing w:before="2"/>
        <w:ind w:left="902" w:hanging="359"/>
        <w:rPr>
          <w:sz w:val="23"/>
        </w:rPr>
      </w:pPr>
      <w:r>
        <w:rPr>
          <w:w w:val="105"/>
          <w:sz w:val="23"/>
        </w:rPr>
        <w:t>читать</w:t>
      </w:r>
      <w:r>
        <w:rPr>
          <w:spacing w:val="-15"/>
          <w:w w:val="105"/>
          <w:sz w:val="23"/>
        </w:rPr>
        <w:t xml:space="preserve"> </w:t>
      </w:r>
      <w:r>
        <w:rPr>
          <w:w w:val="105"/>
          <w:sz w:val="23"/>
        </w:rPr>
        <w:t>изученные</w:t>
      </w:r>
      <w:r>
        <w:rPr>
          <w:spacing w:val="-12"/>
          <w:w w:val="105"/>
          <w:sz w:val="23"/>
        </w:rPr>
        <w:t xml:space="preserve"> </w:t>
      </w:r>
      <w:r>
        <w:rPr>
          <w:w w:val="105"/>
          <w:sz w:val="23"/>
        </w:rPr>
        <w:t>слова</w:t>
      </w:r>
      <w:r>
        <w:rPr>
          <w:spacing w:val="-11"/>
          <w:w w:val="105"/>
          <w:sz w:val="23"/>
        </w:rPr>
        <w:t xml:space="preserve"> </w:t>
      </w:r>
      <w:r>
        <w:rPr>
          <w:w w:val="105"/>
          <w:sz w:val="23"/>
        </w:rPr>
        <w:t>без</w:t>
      </w:r>
      <w:r>
        <w:rPr>
          <w:spacing w:val="-9"/>
          <w:w w:val="105"/>
          <w:sz w:val="23"/>
        </w:rPr>
        <w:t xml:space="preserve"> </w:t>
      </w:r>
      <w:r>
        <w:rPr>
          <w:w w:val="105"/>
          <w:sz w:val="23"/>
        </w:rPr>
        <w:t>анализа</w:t>
      </w:r>
      <w:r>
        <w:rPr>
          <w:spacing w:val="-13"/>
          <w:w w:val="105"/>
          <w:sz w:val="23"/>
        </w:rPr>
        <w:t xml:space="preserve"> </w:t>
      </w:r>
      <w:r>
        <w:rPr>
          <w:w w:val="105"/>
          <w:sz w:val="23"/>
        </w:rPr>
        <w:t>звукобуквенного</w:t>
      </w:r>
      <w:r>
        <w:rPr>
          <w:spacing w:val="-11"/>
          <w:w w:val="105"/>
          <w:sz w:val="23"/>
        </w:rPr>
        <w:t xml:space="preserve"> </w:t>
      </w:r>
      <w:r>
        <w:rPr>
          <w:w w:val="105"/>
          <w:sz w:val="23"/>
        </w:rPr>
        <w:t>анализа</w:t>
      </w:r>
      <w:r>
        <w:rPr>
          <w:spacing w:val="-6"/>
          <w:w w:val="105"/>
          <w:sz w:val="23"/>
        </w:rPr>
        <w:t xml:space="preserve"> </w:t>
      </w:r>
      <w:r>
        <w:rPr>
          <w:w w:val="105"/>
          <w:sz w:val="23"/>
        </w:rPr>
        <w:t>слова</w:t>
      </w:r>
      <w:r>
        <w:rPr>
          <w:spacing w:val="-6"/>
          <w:w w:val="105"/>
          <w:sz w:val="23"/>
        </w:rPr>
        <w:t xml:space="preserve"> </w:t>
      </w:r>
      <w:r>
        <w:rPr>
          <w:w w:val="105"/>
          <w:sz w:val="23"/>
        </w:rPr>
        <w:t>с</w:t>
      </w:r>
      <w:r>
        <w:rPr>
          <w:spacing w:val="-12"/>
          <w:w w:val="105"/>
          <w:sz w:val="23"/>
        </w:rPr>
        <w:t xml:space="preserve"> </w:t>
      </w:r>
      <w:r>
        <w:rPr>
          <w:w w:val="105"/>
          <w:sz w:val="23"/>
        </w:rPr>
        <w:t>опорой</w:t>
      </w:r>
      <w:r>
        <w:rPr>
          <w:spacing w:val="-11"/>
          <w:w w:val="105"/>
          <w:sz w:val="23"/>
        </w:rPr>
        <w:t xml:space="preserve"> </w:t>
      </w:r>
      <w:r>
        <w:rPr>
          <w:w w:val="105"/>
          <w:sz w:val="23"/>
        </w:rPr>
        <w:t>на</w:t>
      </w:r>
      <w:r>
        <w:rPr>
          <w:spacing w:val="-12"/>
          <w:w w:val="105"/>
          <w:sz w:val="23"/>
        </w:rPr>
        <w:t xml:space="preserve"> </w:t>
      </w:r>
      <w:r>
        <w:rPr>
          <w:spacing w:val="-2"/>
          <w:w w:val="105"/>
          <w:sz w:val="23"/>
        </w:rPr>
        <w:t>картинку;</w:t>
      </w:r>
    </w:p>
    <w:p w:rsidR="00623054" w:rsidRDefault="004D1B06" w:rsidP="004D1B06">
      <w:pPr>
        <w:pStyle w:val="a5"/>
        <w:numPr>
          <w:ilvl w:val="0"/>
          <w:numId w:val="152"/>
        </w:numPr>
        <w:tabs>
          <w:tab w:val="left" w:pos="902"/>
          <w:tab w:val="left" w:pos="10632"/>
        </w:tabs>
        <w:spacing w:before="9"/>
        <w:ind w:left="902" w:hanging="359"/>
        <w:rPr>
          <w:sz w:val="23"/>
        </w:rPr>
      </w:pPr>
      <w:r>
        <w:rPr>
          <w:sz w:val="23"/>
        </w:rPr>
        <w:t>применять</w:t>
      </w:r>
      <w:r>
        <w:rPr>
          <w:spacing w:val="42"/>
          <w:sz w:val="23"/>
        </w:rPr>
        <w:t xml:space="preserve"> </w:t>
      </w:r>
      <w:r>
        <w:rPr>
          <w:sz w:val="23"/>
        </w:rPr>
        <w:t>элементы</w:t>
      </w:r>
      <w:r>
        <w:rPr>
          <w:spacing w:val="29"/>
          <w:sz w:val="23"/>
        </w:rPr>
        <w:t xml:space="preserve"> </w:t>
      </w:r>
      <w:r>
        <w:rPr>
          <w:sz w:val="23"/>
        </w:rPr>
        <w:t>звукобуквенного</w:t>
      </w:r>
      <w:r>
        <w:rPr>
          <w:spacing w:val="27"/>
          <w:sz w:val="23"/>
        </w:rPr>
        <w:t xml:space="preserve"> </w:t>
      </w:r>
      <w:r>
        <w:rPr>
          <w:sz w:val="23"/>
        </w:rPr>
        <w:t>анализа</w:t>
      </w:r>
      <w:r>
        <w:rPr>
          <w:spacing w:val="34"/>
          <w:sz w:val="23"/>
        </w:rPr>
        <w:t xml:space="preserve"> </w:t>
      </w:r>
      <w:r>
        <w:rPr>
          <w:sz w:val="23"/>
        </w:rPr>
        <w:t>при</w:t>
      </w:r>
      <w:r>
        <w:rPr>
          <w:spacing w:val="36"/>
          <w:sz w:val="23"/>
        </w:rPr>
        <w:t xml:space="preserve"> </w:t>
      </w:r>
      <w:r>
        <w:rPr>
          <w:sz w:val="23"/>
        </w:rPr>
        <w:t>чтении</w:t>
      </w:r>
      <w:r>
        <w:rPr>
          <w:spacing w:val="36"/>
          <w:sz w:val="23"/>
        </w:rPr>
        <w:t xml:space="preserve"> </w:t>
      </w:r>
      <w:r>
        <w:rPr>
          <w:sz w:val="23"/>
        </w:rPr>
        <w:t>знакомых</w:t>
      </w:r>
      <w:r>
        <w:rPr>
          <w:spacing w:val="38"/>
          <w:sz w:val="23"/>
        </w:rPr>
        <w:t xml:space="preserve"> </w:t>
      </w:r>
      <w:r>
        <w:rPr>
          <w:spacing w:val="-2"/>
          <w:sz w:val="23"/>
        </w:rPr>
        <w:t>слов;</w:t>
      </w:r>
    </w:p>
    <w:p w:rsidR="00623054" w:rsidRDefault="004D1B06" w:rsidP="004D1B06">
      <w:pPr>
        <w:pStyle w:val="a5"/>
        <w:numPr>
          <w:ilvl w:val="0"/>
          <w:numId w:val="152"/>
        </w:numPr>
        <w:tabs>
          <w:tab w:val="left" w:pos="901"/>
          <w:tab w:val="left" w:pos="903"/>
          <w:tab w:val="left" w:pos="10632"/>
        </w:tabs>
        <w:spacing w:before="17" w:line="247" w:lineRule="auto"/>
        <w:ind w:right="-15"/>
        <w:rPr>
          <w:sz w:val="23"/>
        </w:rPr>
      </w:pPr>
      <w:r>
        <w:rPr>
          <w:w w:val="105"/>
          <w:sz w:val="23"/>
        </w:rPr>
        <w:t>применять</w:t>
      </w:r>
      <w:r>
        <w:rPr>
          <w:spacing w:val="-1"/>
          <w:w w:val="105"/>
          <w:sz w:val="23"/>
        </w:rPr>
        <w:t xml:space="preserve"> </w:t>
      </w:r>
      <w:r>
        <w:rPr>
          <w:w w:val="105"/>
          <w:sz w:val="23"/>
        </w:rPr>
        <w:t>элементы</w:t>
      </w:r>
      <w:r>
        <w:rPr>
          <w:spacing w:val="-2"/>
          <w:w w:val="105"/>
          <w:sz w:val="23"/>
        </w:rPr>
        <w:t xml:space="preserve"> </w:t>
      </w:r>
      <w:r>
        <w:rPr>
          <w:w w:val="105"/>
          <w:sz w:val="23"/>
        </w:rPr>
        <w:t>слогового</w:t>
      </w:r>
      <w:r>
        <w:rPr>
          <w:spacing w:val="-10"/>
          <w:w w:val="105"/>
          <w:sz w:val="23"/>
        </w:rPr>
        <w:t xml:space="preserve"> </w:t>
      </w:r>
      <w:r>
        <w:rPr>
          <w:w w:val="105"/>
          <w:sz w:val="23"/>
        </w:rPr>
        <w:t>анализа односложных</w:t>
      </w:r>
      <w:r>
        <w:rPr>
          <w:spacing w:val="-10"/>
          <w:w w:val="105"/>
          <w:sz w:val="23"/>
        </w:rPr>
        <w:t xml:space="preserve"> </w:t>
      </w:r>
      <w:r>
        <w:rPr>
          <w:w w:val="105"/>
          <w:sz w:val="23"/>
        </w:rPr>
        <w:t>знакомых</w:t>
      </w:r>
      <w:r>
        <w:rPr>
          <w:spacing w:val="-4"/>
          <w:w w:val="105"/>
          <w:sz w:val="23"/>
        </w:rPr>
        <w:t xml:space="preserve"> </w:t>
      </w:r>
      <w:r>
        <w:rPr>
          <w:w w:val="105"/>
          <w:sz w:val="23"/>
        </w:rPr>
        <w:t>слов</w:t>
      </w:r>
      <w:r>
        <w:rPr>
          <w:spacing w:val="-5"/>
          <w:w w:val="105"/>
          <w:sz w:val="23"/>
        </w:rPr>
        <w:t xml:space="preserve"> </w:t>
      </w:r>
      <w:r>
        <w:rPr>
          <w:w w:val="105"/>
          <w:sz w:val="23"/>
        </w:rPr>
        <w:t>путем</w:t>
      </w:r>
      <w:r>
        <w:rPr>
          <w:spacing w:val="-1"/>
          <w:w w:val="105"/>
          <w:sz w:val="23"/>
        </w:rPr>
        <w:t xml:space="preserve"> </w:t>
      </w:r>
      <w:r>
        <w:rPr>
          <w:w w:val="105"/>
          <w:sz w:val="23"/>
        </w:rPr>
        <w:t>соотнесения</w:t>
      </w:r>
      <w:r>
        <w:rPr>
          <w:spacing w:val="-9"/>
          <w:w w:val="105"/>
          <w:sz w:val="23"/>
        </w:rPr>
        <w:t xml:space="preserve"> </w:t>
      </w:r>
      <w:r>
        <w:rPr>
          <w:w w:val="105"/>
          <w:sz w:val="23"/>
        </w:rPr>
        <w:t>конкретных согласных и гласных букв с соответствующими звуками;</w:t>
      </w:r>
    </w:p>
    <w:p w:rsidR="00623054" w:rsidRDefault="004D1B06" w:rsidP="004D1B06">
      <w:pPr>
        <w:pStyle w:val="a5"/>
        <w:numPr>
          <w:ilvl w:val="0"/>
          <w:numId w:val="152"/>
        </w:numPr>
        <w:tabs>
          <w:tab w:val="left" w:pos="902"/>
          <w:tab w:val="left" w:pos="10632"/>
        </w:tabs>
        <w:spacing w:before="3"/>
        <w:ind w:left="902" w:hanging="359"/>
        <w:rPr>
          <w:sz w:val="23"/>
        </w:rPr>
      </w:pPr>
      <w:r>
        <w:rPr>
          <w:w w:val="105"/>
          <w:sz w:val="23"/>
        </w:rPr>
        <w:t>понимать</w:t>
      </w:r>
      <w:r>
        <w:rPr>
          <w:spacing w:val="-15"/>
          <w:w w:val="105"/>
          <w:sz w:val="23"/>
        </w:rPr>
        <w:t xml:space="preserve"> </w:t>
      </w:r>
      <w:r>
        <w:rPr>
          <w:w w:val="105"/>
          <w:sz w:val="23"/>
        </w:rPr>
        <w:t>инструкции</w:t>
      </w:r>
      <w:r>
        <w:rPr>
          <w:spacing w:val="-11"/>
          <w:w w:val="105"/>
          <w:sz w:val="23"/>
        </w:rPr>
        <w:t xml:space="preserve"> </w:t>
      </w:r>
      <w:r>
        <w:rPr>
          <w:w w:val="105"/>
          <w:sz w:val="23"/>
        </w:rPr>
        <w:t>к</w:t>
      </w:r>
      <w:r>
        <w:rPr>
          <w:spacing w:val="-14"/>
          <w:w w:val="105"/>
          <w:sz w:val="23"/>
        </w:rPr>
        <w:t xml:space="preserve"> </w:t>
      </w:r>
      <w:r>
        <w:rPr>
          <w:w w:val="105"/>
          <w:sz w:val="23"/>
        </w:rPr>
        <w:t>заданиям</w:t>
      </w:r>
      <w:r>
        <w:rPr>
          <w:spacing w:val="-12"/>
          <w:w w:val="105"/>
          <w:sz w:val="23"/>
        </w:rPr>
        <w:t xml:space="preserve"> </w:t>
      </w:r>
      <w:r>
        <w:rPr>
          <w:w w:val="105"/>
          <w:sz w:val="23"/>
        </w:rPr>
        <w:t>в</w:t>
      </w:r>
      <w:r>
        <w:rPr>
          <w:spacing w:val="-5"/>
          <w:w w:val="105"/>
          <w:sz w:val="23"/>
        </w:rPr>
        <w:t xml:space="preserve"> </w:t>
      </w:r>
      <w:r>
        <w:rPr>
          <w:w w:val="105"/>
          <w:sz w:val="23"/>
        </w:rPr>
        <w:t>учебнике</w:t>
      </w:r>
      <w:r>
        <w:rPr>
          <w:spacing w:val="-15"/>
          <w:w w:val="105"/>
          <w:sz w:val="23"/>
        </w:rPr>
        <w:t xml:space="preserve"> </w:t>
      </w:r>
      <w:r>
        <w:rPr>
          <w:w w:val="105"/>
          <w:sz w:val="23"/>
        </w:rPr>
        <w:t>и</w:t>
      </w:r>
      <w:r>
        <w:rPr>
          <w:spacing w:val="-5"/>
          <w:w w:val="105"/>
          <w:sz w:val="23"/>
        </w:rPr>
        <w:t xml:space="preserve"> </w:t>
      </w:r>
      <w:r>
        <w:rPr>
          <w:w w:val="105"/>
          <w:sz w:val="23"/>
        </w:rPr>
        <w:t>рабочей</w:t>
      </w:r>
      <w:r>
        <w:rPr>
          <w:spacing w:val="-5"/>
          <w:w w:val="105"/>
          <w:sz w:val="23"/>
        </w:rPr>
        <w:t xml:space="preserve"> </w:t>
      </w:r>
      <w:r>
        <w:rPr>
          <w:spacing w:val="-2"/>
          <w:w w:val="105"/>
          <w:sz w:val="23"/>
        </w:rPr>
        <w:t>тетради;</w:t>
      </w:r>
    </w:p>
    <w:p w:rsidR="00623054" w:rsidRDefault="004D1B06" w:rsidP="004D1B06">
      <w:pPr>
        <w:pStyle w:val="a5"/>
        <w:numPr>
          <w:ilvl w:val="0"/>
          <w:numId w:val="152"/>
        </w:numPr>
        <w:tabs>
          <w:tab w:val="left" w:pos="901"/>
          <w:tab w:val="left" w:pos="903"/>
          <w:tab w:val="left" w:pos="10632"/>
        </w:tabs>
        <w:spacing w:before="16" w:line="247" w:lineRule="auto"/>
        <w:ind w:right="11"/>
        <w:rPr>
          <w:sz w:val="23"/>
        </w:rPr>
      </w:pPr>
      <w:r>
        <w:rPr>
          <w:w w:val="105"/>
          <w:sz w:val="23"/>
        </w:rPr>
        <w:t>высказывать</w:t>
      </w:r>
      <w:r>
        <w:rPr>
          <w:spacing w:val="40"/>
          <w:w w:val="105"/>
          <w:sz w:val="23"/>
        </w:rPr>
        <w:t xml:space="preserve"> </w:t>
      </w:r>
      <w:r>
        <w:rPr>
          <w:w w:val="105"/>
          <w:sz w:val="23"/>
        </w:rPr>
        <w:t>предположения</w:t>
      </w:r>
      <w:r>
        <w:rPr>
          <w:spacing w:val="40"/>
          <w:w w:val="105"/>
          <w:sz w:val="23"/>
        </w:rPr>
        <w:t xml:space="preserve"> </w:t>
      </w:r>
      <w:r>
        <w:rPr>
          <w:w w:val="105"/>
          <w:sz w:val="23"/>
        </w:rPr>
        <w:t>о</w:t>
      </w:r>
      <w:r>
        <w:rPr>
          <w:spacing w:val="40"/>
          <w:w w:val="105"/>
          <w:sz w:val="23"/>
        </w:rPr>
        <w:t xml:space="preserve"> </w:t>
      </w:r>
      <w:r>
        <w:rPr>
          <w:w w:val="105"/>
          <w:sz w:val="23"/>
        </w:rPr>
        <w:t>возможном</w:t>
      </w:r>
      <w:r>
        <w:rPr>
          <w:spacing w:val="40"/>
          <w:w w:val="105"/>
          <w:sz w:val="23"/>
        </w:rPr>
        <w:t xml:space="preserve"> </w:t>
      </w:r>
      <w:r>
        <w:rPr>
          <w:w w:val="105"/>
          <w:sz w:val="23"/>
        </w:rPr>
        <w:t>содержании,</w:t>
      </w:r>
      <w:r>
        <w:rPr>
          <w:spacing w:val="40"/>
          <w:w w:val="105"/>
          <w:sz w:val="23"/>
        </w:rPr>
        <w:t xml:space="preserve"> </w:t>
      </w:r>
      <w:r>
        <w:rPr>
          <w:w w:val="105"/>
          <w:sz w:val="23"/>
        </w:rPr>
        <w:t>опираясь</w:t>
      </w:r>
      <w:r>
        <w:rPr>
          <w:spacing w:val="40"/>
          <w:w w:val="105"/>
          <w:sz w:val="23"/>
        </w:rPr>
        <w:t xml:space="preserve"> </w:t>
      </w:r>
      <w:r>
        <w:rPr>
          <w:w w:val="105"/>
          <w:sz w:val="23"/>
        </w:rPr>
        <w:t>на</w:t>
      </w:r>
      <w:r>
        <w:rPr>
          <w:spacing w:val="40"/>
          <w:w w:val="105"/>
          <w:sz w:val="23"/>
        </w:rPr>
        <w:t xml:space="preserve"> </w:t>
      </w:r>
      <w:r>
        <w:rPr>
          <w:w w:val="105"/>
          <w:sz w:val="23"/>
        </w:rPr>
        <w:t>иллюстрации</w:t>
      </w:r>
      <w:r>
        <w:rPr>
          <w:spacing w:val="40"/>
          <w:w w:val="105"/>
          <w:sz w:val="23"/>
        </w:rPr>
        <w:t xml:space="preserve"> </w:t>
      </w:r>
      <w:r>
        <w:rPr>
          <w:w w:val="105"/>
          <w:sz w:val="23"/>
        </w:rPr>
        <w:t>и</w:t>
      </w:r>
      <w:r>
        <w:rPr>
          <w:spacing w:val="40"/>
          <w:w w:val="105"/>
          <w:sz w:val="23"/>
        </w:rPr>
        <w:t xml:space="preserve"> </w:t>
      </w:r>
      <w:r>
        <w:rPr>
          <w:w w:val="105"/>
          <w:sz w:val="23"/>
        </w:rPr>
        <w:t>соотносить прогнозируемую информацию с реальным сюжетом текста;</w:t>
      </w:r>
    </w:p>
    <w:p w:rsidR="00623054" w:rsidRDefault="004D1B06" w:rsidP="004D1B06">
      <w:pPr>
        <w:pStyle w:val="a5"/>
        <w:numPr>
          <w:ilvl w:val="0"/>
          <w:numId w:val="152"/>
        </w:numPr>
        <w:tabs>
          <w:tab w:val="left" w:pos="902"/>
          <w:tab w:val="left" w:pos="10632"/>
        </w:tabs>
        <w:spacing w:before="2"/>
        <w:ind w:left="902" w:hanging="359"/>
        <w:rPr>
          <w:sz w:val="23"/>
        </w:rPr>
      </w:pPr>
      <w:r>
        <w:rPr>
          <w:sz w:val="23"/>
        </w:rPr>
        <w:lastRenderedPageBreak/>
        <w:t>понимать</w:t>
      </w:r>
      <w:r>
        <w:rPr>
          <w:spacing w:val="46"/>
          <w:sz w:val="23"/>
        </w:rPr>
        <w:t xml:space="preserve"> </w:t>
      </w:r>
      <w:r>
        <w:rPr>
          <w:sz w:val="23"/>
        </w:rPr>
        <w:t>основное</w:t>
      </w:r>
      <w:r>
        <w:rPr>
          <w:spacing w:val="42"/>
          <w:sz w:val="23"/>
        </w:rPr>
        <w:t xml:space="preserve"> </w:t>
      </w:r>
      <w:r>
        <w:rPr>
          <w:sz w:val="23"/>
        </w:rPr>
        <w:t>содержание</w:t>
      </w:r>
      <w:r>
        <w:rPr>
          <w:spacing w:val="30"/>
          <w:sz w:val="23"/>
        </w:rPr>
        <w:t xml:space="preserve"> </w:t>
      </w:r>
      <w:r>
        <w:rPr>
          <w:sz w:val="23"/>
        </w:rPr>
        <w:t>прочитанного</w:t>
      </w:r>
      <w:r>
        <w:rPr>
          <w:spacing w:val="44"/>
          <w:sz w:val="23"/>
        </w:rPr>
        <w:t xml:space="preserve"> </w:t>
      </w:r>
      <w:r>
        <w:rPr>
          <w:spacing w:val="-2"/>
          <w:sz w:val="23"/>
        </w:rPr>
        <w:t>текста;</w:t>
      </w:r>
    </w:p>
    <w:p w:rsidR="00623054" w:rsidRDefault="004D1B06" w:rsidP="004D1B06">
      <w:pPr>
        <w:pStyle w:val="a5"/>
        <w:numPr>
          <w:ilvl w:val="0"/>
          <w:numId w:val="152"/>
        </w:numPr>
        <w:tabs>
          <w:tab w:val="left" w:pos="902"/>
          <w:tab w:val="left" w:pos="10632"/>
        </w:tabs>
        <w:spacing w:before="17"/>
        <w:ind w:left="902" w:hanging="359"/>
        <w:rPr>
          <w:sz w:val="23"/>
        </w:rPr>
      </w:pPr>
      <w:r>
        <w:rPr>
          <w:sz w:val="23"/>
        </w:rPr>
        <w:t>извлекать</w:t>
      </w:r>
      <w:r>
        <w:rPr>
          <w:spacing w:val="39"/>
          <w:sz w:val="23"/>
        </w:rPr>
        <w:t xml:space="preserve"> </w:t>
      </w:r>
      <w:r>
        <w:rPr>
          <w:sz w:val="23"/>
        </w:rPr>
        <w:t>запрашиваемую</w:t>
      </w:r>
      <w:r>
        <w:rPr>
          <w:spacing w:val="46"/>
          <w:sz w:val="23"/>
        </w:rPr>
        <w:t xml:space="preserve"> </w:t>
      </w:r>
      <w:r>
        <w:rPr>
          <w:spacing w:val="-2"/>
          <w:sz w:val="23"/>
        </w:rPr>
        <w:t>информацию;</w:t>
      </w:r>
    </w:p>
    <w:p w:rsidR="00623054" w:rsidRDefault="004D1B06" w:rsidP="004D1B06">
      <w:pPr>
        <w:pStyle w:val="a5"/>
        <w:numPr>
          <w:ilvl w:val="0"/>
          <w:numId w:val="152"/>
        </w:numPr>
        <w:tabs>
          <w:tab w:val="left" w:pos="902"/>
          <w:tab w:val="left" w:pos="10632"/>
        </w:tabs>
        <w:spacing w:before="9"/>
        <w:ind w:left="902" w:hanging="359"/>
        <w:rPr>
          <w:sz w:val="23"/>
        </w:rPr>
      </w:pPr>
      <w:r>
        <w:rPr>
          <w:sz w:val="23"/>
        </w:rPr>
        <w:t>понимать</w:t>
      </w:r>
      <w:r>
        <w:rPr>
          <w:spacing w:val="38"/>
          <w:sz w:val="23"/>
        </w:rPr>
        <w:t xml:space="preserve"> </w:t>
      </w:r>
      <w:r>
        <w:rPr>
          <w:sz w:val="23"/>
        </w:rPr>
        <w:t>существенные</w:t>
      </w:r>
      <w:r>
        <w:rPr>
          <w:spacing w:val="22"/>
          <w:sz w:val="23"/>
        </w:rPr>
        <w:t xml:space="preserve"> </w:t>
      </w:r>
      <w:r>
        <w:rPr>
          <w:sz w:val="23"/>
        </w:rPr>
        <w:t>детали</w:t>
      </w:r>
      <w:r>
        <w:rPr>
          <w:spacing w:val="33"/>
          <w:sz w:val="23"/>
        </w:rPr>
        <w:t xml:space="preserve"> </w:t>
      </w:r>
      <w:r>
        <w:rPr>
          <w:sz w:val="23"/>
        </w:rPr>
        <w:t>в</w:t>
      </w:r>
      <w:r>
        <w:rPr>
          <w:spacing w:val="33"/>
          <w:sz w:val="23"/>
        </w:rPr>
        <w:t xml:space="preserve"> </w:t>
      </w:r>
      <w:r>
        <w:rPr>
          <w:sz w:val="23"/>
        </w:rPr>
        <w:t>прочитанном</w:t>
      </w:r>
      <w:r>
        <w:rPr>
          <w:spacing w:val="40"/>
          <w:sz w:val="23"/>
        </w:rPr>
        <w:t xml:space="preserve"> </w:t>
      </w:r>
      <w:r>
        <w:rPr>
          <w:spacing w:val="-2"/>
          <w:sz w:val="23"/>
        </w:rPr>
        <w:t>тексте;</w:t>
      </w:r>
    </w:p>
    <w:p w:rsidR="00623054" w:rsidRDefault="004D1B06" w:rsidP="004D1B06">
      <w:pPr>
        <w:pStyle w:val="a5"/>
        <w:numPr>
          <w:ilvl w:val="0"/>
          <w:numId w:val="152"/>
        </w:numPr>
        <w:tabs>
          <w:tab w:val="left" w:pos="902"/>
          <w:tab w:val="left" w:pos="10632"/>
        </w:tabs>
        <w:spacing w:before="9"/>
        <w:ind w:left="902" w:hanging="359"/>
        <w:rPr>
          <w:sz w:val="23"/>
        </w:rPr>
      </w:pPr>
      <w:r>
        <w:rPr>
          <w:spacing w:val="2"/>
          <w:sz w:val="23"/>
        </w:rPr>
        <w:t>восстанавливать</w:t>
      </w:r>
      <w:r>
        <w:rPr>
          <w:spacing w:val="24"/>
          <w:sz w:val="23"/>
        </w:rPr>
        <w:t xml:space="preserve"> </w:t>
      </w:r>
      <w:r>
        <w:rPr>
          <w:spacing w:val="2"/>
          <w:sz w:val="23"/>
        </w:rPr>
        <w:t>последовательность</w:t>
      </w:r>
      <w:r>
        <w:rPr>
          <w:spacing w:val="35"/>
          <w:sz w:val="23"/>
        </w:rPr>
        <w:t xml:space="preserve"> </w:t>
      </w:r>
      <w:r>
        <w:rPr>
          <w:spacing w:val="-2"/>
          <w:sz w:val="23"/>
        </w:rPr>
        <w:t>событий;</w:t>
      </w:r>
    </w:p>
    <w:p w:rsidR="00623054" w:rsidRDefault="004D1B06" w:rsidP="004D1B06">
      <w:pPr>
        <w:pStyle w:val="a5"/>
        <w:numPr>
          <w:ilvl w:val="0"/>
          <w:numId w:val="152"/>
        </w:numPr>
        <w:tabs>
          <w:tab w:val="left" w:pos="901"/>
          <w:tab w:val="left" w:pos="903"/>
          <w:tab w:val="left" w:pos="10632"/>
        </w:tabs>
        <w:spacing w:before="17" w:line="247" w:lineRule="auto"/>
        <w:ind w:right="1"/>
        <w:rPr>
          <w:sz w:val="23"/>
        </w:rPr>
      </w:pPr>
      <w:r>
        <w:rPr>
          <w:sz w:val="23"/>
        </w:rPr>
        <w:t>использовать</w:t>
      </w:r>
      <w:r>
        <w:rPr>
          <w:spacing w:val="40"/>
          <w:sz w:val="23"/>
        </w:rPr>
        <w:t xml:space="preserve"> </w:t>
      </w:r>
      <w:r>
        <w:rPr>
          <w:sz w:val="23"/>
        </w:rPr>
        <w:t>контекстную</w:t>
      </w:r>
      <w:r>
        <w:rPr>
          <w:spacing w:val="40"/>
          <w:sz w:val="23"/>
        </w:rPr>
        <w:t xml:space="preserve"> </w:t>
      </w:r>
      <w:r>
        <w:rPr>
          <w:sz w:val="23"/>
        </w:rPr>
        <w:t>языковую</w:t>
      </w:r>
      <w:r>
        <w:rPr>
          <w:spacing w:val="40"/>
          <w:sz w:val="23"/>
        </w:rPr>
        <w:t xml:space="preserve"> </w:t>
      </w:r>
      <w:r>
        <w:rPr>
          <w:sz w:val="23"/>
        </w:rPr>
        <w:t>догадку для</w:t>
      </w:r>
      <w:r>
        <w:rPr>
          <w:spacing w:val="39"/>
          <w:sz w:val="23"/>
        </w:rPr>
        <w:t xml:space="preserve"> </w:t>
      </w:r>
      <w:r>
        <w:rPr>
          <w:sz w:val="23"/>
        </w:rPr>
        <w:t>понимания незнакомых</w:t>
      </w:r>
      <w:r>
        <w:rPr>
          <w:spacing w:val="35"/>
          <w:sz w:val="23"/>
        </w:rPr>
        <w:t xml:space="preserve"> </w:t>
      </w:r>
      <w:r>
        <w:rPr>
          <w:sz w:val="23"/>
        </w:rPr>
        <w:t>слов, похожих по</w:t>
      </w:r>
      <w:r>
        <w:rPr>
          <w:spacing w:val="35"/>
          <w:sz w:val="23"/>
        </w:rPr>
        <w:t xml:space="preserve"> </w:t>
      </w:r>
      <w:r>
        <w:rPr>
          <w:sz w:val="23"/>
        </w:rPr>
        <w:t xml:space="preserve">звучанию </w:t>
      </w:r>
      <w:r>
        <w:rPr>
          <w:w w:val="105"/>
          <w:sz w:val="23"/>
        </w:rPr>
        <w:t>на слова родного языка;</w:t>
      </w:r>
    </w:p>
    <w:p w:rsidR="00623054" w:rsidRDefault="004D1B06" w:rsidP="004D1B06">
      <w:pPr>
        <w:tabs>
          <w:tab w:val="left" w:pos="10632"/>
        </w:tabs>
        <w:spacing w:before="10"/>
        <w:ind w:left="903"/>
        <w:rPr>
          <w:b/>
          <w:sz w:val="23"/>
        </w:rPr>
      </w:pPr>
      <w:r>
        <w:rPr>
          <w:b/>
          <w:sz w:val="23"/>
        </w:rPr>
        <w:t>продуктивные</w:t>
      </w:r>
      <w:r>
        <w:rPr>
          <w:b/>
          <w:spacing w:val="37"/>
          <w:sz w:val="23"/>
        </w:rPr>
        <w:t xml:space="preserve"> </w:t>
      </w:r>
      <w:r>
        <w:rPr>
          <w:b/>
          <w:sz w:val="23"/>
        </w:rPr>
        <w:t>навыки</w:t>
      </w:r>
      <w:r>
        <w:rPr>
          <w:b/>
          <w:spacing w:val="44"/>
          <w:sz w:val="23"/>
        </w:rPr>
        <w:t xml:space="preserve"> </w:t>
      </w:r>
      <w:r>
        <w:rPr>
          <w:b/>
          <w:spacing w:val="-4"/>
          <w:sz w:val="23"/>
        </w:rPr>
        <w:t>речи:</w:t>
      </w:r>
    </w:p>
    <w:p w:rsidR="00623054" w:rsidRDefault="004D1B06" w:rsidP="004D1B06">
      <w:pPr>
        <w:tabs>
          <w:tab w:val="left" w:pos="10632"/>
        </w:tabs>
        <w:spacing w:before="16"/>
        <w:ind w:left="903"/>
        <w:rPr>
          <w:b/>
          <w:sz w:val="23"/>
        </w:rPr>
      </w:pPr>
      <w:r>
        <w:rPr>
          <w:b/>
          <w:spacing w:val="-2"/>
          <w:w w:val="105"/>
          <w:sz w:val="23"/>
        </w:rPr>
        <w:t>говорение</w:t>
      </w:r>
    </w:p>
    <w:p w:rsidR="00623054" w:rsidRDefault="004D1B06" w:rsidP="004D1B06">
      <w:pPr>
        <w:tabs>
          <w:tab w:val="left" w:pos="10632"/>
        </w:tabs>
        <w:spacing w:before="9"/>
        <w:ind w:left="903"/>
        <w:rPr>
          <w:b/>
          <w:sz w:val="23"/>
        </w:rPr>
      </w:pPr>
      <w:r>
        <w:rPr>
          <w:b/>
          <w:sz w:val="23"/>
        </w:rPr>
        <w:t>диалогическая</w:t>
      </w:r>
      <w:r>
        <w:rPr>
          <w:b/>
          <w:spacing w:val="39"/>
          <w:sz w:val="23"/>
        </w:rPr>
        <w:t xml:space="preserve"> </w:t>
      </w:r>
      <w:r>
        <w:rPr>
          <w:b/>
          <w:sz w:val="23"/>
        </w:rPr>
        <w:t>форма</w:t>
      </w:r>
      <w:r>
        <w:rPr>
          <w:b/>
          <w:spacing w:val="45"/>
          <w:sz w:val="23"/>
        </w:rPr>
        <w:t xml:space="preserve"> </w:t>
      </w:r>
      <w:r>
        <w:rPr>
          <w:b/>
          <w:spacing w:val="-4"/>
          <w:sz w:val="23"/>
        </w:rPr>
        <w:t>речи:</w:t>
      </w:r>
    </w:p>
    <w:p w:rsidR="00623054" w:rsidRDefault="004D1B06" w:rsidP="004D1B06">
      <w:pPr>
        <w:pStyle w:val="a5"/>
        <w:numPr>
          <w:ilvl w:val="0"/>
          <w:numId w:val="151"/>
        </w:numPr>
        <w:tabs>
          <w:tab w:val="left" w:pos="902"/>
          <w:tab w:val="left" w:pos="10632"/>
        </w:tabs>
        <w:spacing w:before="2"/>
        <w:ind w:left="902" w:hanging="359"/>
        <w:rPr>
          <w:sz w:val="23"/>
        </w:rPr>
      </w:pPr>
      <w:r>
        <w:rPr>
          <w:w w:val="105"/>
          <w:sz w:val="23"/>
        </w:rPr>
        <w:t>вести</w:t>
      </w:r>
      <w:r>
        <w:rPr>
          <w:spacing w:val="-14"/>
          <w:w w:val="105"/>
          <w:sz w:val="23"/>
        </w:rPr>
        <w:t xml:space="preserve"> </w:t>
      </w:r>
      <w:r>
        <w:rPr>
          <w:w w:val="105"/>
          <w:sz w:val="23"/>
        </w:rPr>
        <w:t>диалог</w:t>
      </w:r>
      <w:r>
        <w:rPr>
          <w:spacing w:val="-11"/>
          <w:w w:val="105"/>
          <w:sz w:val="23"/>
        </w:rPr>
        <w:t xml:space="preserve"> </w:t>
      </w:r>
      <w:r>
        <w:rPr>
          <w:w w:val="105"/>
          <w:sz w:val="23"/>
        </w:rPr>
        <w:t>этикетного</w:t>
      </w:r>
      <w:r>
        <w:rPr>
          <w:spacing w:val="-12"/>
          <w:w w:val="105"/>
          <w:sz w:val="23"/>
        </w:rPr>
        <w:t xml:space="preserve"> </w:t>
      </w:r>
      <w:r>
        <w:rPr>
          <w:w w:val="105"/>
          <w:sz w:val="23"/>
        </w:rPr>
        <w:t>характера</w:t>
      </w:r>
      <w:r>
        <w:rPr>
          <w:spacing w:val="-6"/>
          <w:w w:val="105"/>
          <w:sz w:val="23"/>
        </w:rPr>
        <w:t xml:space="preserve"> </w:t>
      </w:r>
      <w:r>
        <w:rPr>
          <w:w w:val="105"/>
          <w:sz w:val="23"/>
        </w:rPr>
        <w:t>в</w:t>
      </w:r>
      <w:r>
        <w:rPr>
          <w:spacing w:val="-12"/>
          <w:w w:val="105"/>
          <w:sz w:val="23"/>
        </w:rPr>
        <w:t xml:space="preserve"> </w:t>
      </w:r>
      <w:r>
        <w:rPr>
          <w:w w:val="105"/>
          <w:sz w:val="23"/>
        </w:rPr>
        <w:t>типичных</w:t>
      </w:r>
      <w:r>
        <w:rPr>
          <w:spacing w:val="-11"/>
          <w:w w:val="105"/>
          <w:sz w:val="23"/>
        </w:rPr>
        <w:t xml:space="preserve"> </w:t>
      </w:r>
      <w:r>
        <w:rPr>
          <w:w w:val="105"/>
          <w:sz w:val="23"/>
        </w:rPr>
        <w:t>бытовых</w:t>
      </w:r>
      <w:r>
        <w:rPr>
          <w:spacing w:val="-15"/>
          <w:w w:val="105"/>
          <w:sz w:val="23"/>
        </w:rPr>
        <w:t xml:space="preserve"> </w:t>
      </w:r>
      <w:r>
        <w:rPr>
          <w:w w:val="105"/>
          <w:sz w:val="23"/>
        </w:rPr>
        <w:t>и</w:t>
      </w:r>
      <w:r>
        <w:rPr>
          <w:spacing w:val="-7"/>
          <w:w w:val="105"/>
          <w:sz w:val="23"/>
        </w:rPr>
        <w:t xml:space="preserve"> </w:t>
      </w:r>
      <w:r>
        <w:rPr>
          <w:w w:val="105"/>
          <w:sz w:val="23"/>
        </w:rPr>
        <w:t>учебных</w:t>
      </w:r>
      <w:r>
        <w:rPr>
          <w:spacing w:val="-11"/>
          <w:w w:val="105"/>
          <w:sz w:val="23"/>
        </w:rPr>
        <w:t xml:space="preserve"> </w:t>
      </w:r>
      <w:r>
        <w:rPr>
          <w:spacing w:val="-2"/>
          <w:w w:val="105"/>
          <w:sz w:val="23"/>
        </w:rPr>
        <w:t>ситуациях;</w:t>
      </w:r>
    </w:p>
    <w:p w:rsidR="00623054" w:rsidRDefault="004D1B06" w:rsidP="004D1B06">
      <w:pPr>
        <w:pStyle w:val="a5"/>
        <w:numPr>
          <w:ilvl w:val="0"/>
          <w:numId w:val="151"/>
        </w:numPr>
        <w:tabs>
          <w:tab w:val="left" w:pos="901"/>
          <w:tab w:val="left" w:pos="903"/>
          <w:tab w:val="left" w:pos="10632"/>
        </w:tabs>
        <w:spacing w:before="17" w:line="247" w:lineRule="auto"/>
        <w:ind w:right="1"/>
        <w:rPr>
          <w:sz w:val="23"/>
        </w:rPr>
      </w:pPr>
      <w:r>
        <w:rPr>
          <w:sz w:val="23"/>
        </w:rPr>
        <w:t>запрашивать</w:t>
      </w:r>
      <w:r>
        <w:rPr>
          <w:spacing w:val="36"/>
          <w:sz w:val="23"/>
        </w:rPr>
        <w:t xml:space="preserve"> </w:t>
      </w:r>
      <w:r>
        <w:rPr>
          <w:sz w:val="23"/>
        </w:rPr>
        <w:t>и</w:t>
      </w:r>
      <w:r>
        <w:rPr>
          <w:spacing w:val="40"/>
          <w:sz w:val="23"/>
        </w:rPr>
        <w:t xml:space="preserve"> </w:t>
      </w:r>
      <w:r>
        <w:rPr>
          <w:sz w:val="23"/>
        </w:rPr>
        <w:t>сообщать</w:t>
      </w:r>
      <w:r>
        <w:rPr>
          <w:spacing w:val="36"/>
          <w:sz w:val="23"/>
        </w:rPr>
        <w:t xml:space="preserve"> </w:t>
      </w:r>
      <w:r>
        <w:rPr>
          <w:sz w:val="23"/>
        </w:rPr>
        <w:t>фактическую</w:t>
      </w:r>
      <w:r>
        <w:rPr>
          <w:spacing w:val="29"/>
          <w:sz w:val="23"/>
        </w:rPr>
        <w:t xml:space="preserve"> </w:t>
      </w:r>
      <w:r>
        <w:rPr>
          <w:sz w:val="23"/>
        </w:rPr>
        <w:t>информацию, переходя</w:t>
      </w:r>
      <w:r>
        <w:rPr>
          <w:spacing w:val="34"/>
          <w:sz w:val="23"/>
        </w:rPr>
        <w:t xml:space="preserve"> </w:t>
      </w:r>
      <w:r>
        <w:rPr>
          <w:sz w:val="23"/>
        </w:rPr>
        <w:t>с</w:t>
      </w:r>
      <w:r>
        <w:rPr>
          <w:spacing w:val="40"/>
          <w:sz w:val="23"/>
        </w:rPr>
        <w:t xml:space="preserve"> </w:t>
      </w:r>
      <w:r>
        <w:rPr>
          <w:sz w:val="23"/>
        </w:rPr>
        <w:t>позиции спрашивающего</w:t>
      </w:r>
      <w:r>
        <w:rPr>
          <w:spacing w:val="31"/>
          <w:sz w:val="23"/>
        </w:rPr>
        <w:t xml:space="preserve"> </w:t>
      </w:r>
      <w:r>
        <w:rPr>
          <w:sz w:val="23"/>
        </w:rPr>
        <w:t>на</w:t>
      </w:r>
      <w:r>
        <w:rPr>
          <w:spacing w:val="29"/>
          <w:sz w:val="23"/>
        </w:rPr>
        <w:t xml:space="preserve"> </w:t>
      </w:r>
      <w:r>
        <w:rPr>
          <w:sz w:val="23"/>
        </w:rPr>
        <w:t xml:space="preserve">позицию </w:t>
      </w:r>
      <w:r>
        <w:rPr>
          <w:spacing w:val="-2"/>
          <w:w w:val="105"/>
          <w:sz w:val="23"/>
        </w:rPr>
        <w:t>отвечающего;</w:t>
      </w:r>
    </w:p>
    <w:p w:rsidR="00623054" w:rsidRDefault="004D1B06" w:rsidP="004D1B06">
      <w:pPr>
        <w:pStyle w:val="a5"/>
        <w:numPr>
          <w:ilvl w:val="0"/>
          <w:numId w:val="151"/>
        </w:numPr>
        <w:tabs>
          <w:tab w:val="left" w:pos="902"/>
          <w:tab w:val="left" w:pos="10632"/>
        </w:tabs>
        <w:spacing w:before="2"/>
        <w:ind w:left="902" w:hanging="359"/>
        <w:rPr>
          <w:sz w:val="23"/>
        </w:rPr>
      </w:pPr>
      <w:r>
        <w:rPr>
          <w:w w:val="105"/>
          <w:sz w:val="23"/>
        </w:rPr>
        <w:t>обращаться</w:t>
      </w:r>
      <w:r>
        <w:rPr>
          <w:spacing w:val="-5"/>
          <w:w w:val="105"/>
          <w:sz w:val="23"/>
        </w:rPr>
        <w:t xml:space="preserve"> </w:t>
      </w:r>
      <w:r>
        <w:rPr>
          <w:w w:val="105"/>
          <w:sz w:val="23"/>
        </w:rPr>
        <w:t>с</w:t>
      </w:r>
      <w:r>
        <w:rPr>
          <w:spacing w:val="-15"/>
          <w:w w:val="105"/>
          <w:sz w:val="23"/>
        </w:rPr>
        <w:t xml:space="preserve"> </w:t>
      </w:r>
      <w:r>
        <w:rPr>
          <w:w w:val="105"/>
          <w:sz w:val="23"/>
        </w:rPr>
        <w:t>просьбой</w:t>
      </w:r>
      <w:r>
        <w:rPr>
          <w:spacing w:val="-11"/>
          <w:w w:val="105"/>
          <w:sz w:val="23"/>
        </w:rPr>
        <w:t xml:space="preserve"> </w:t>
      </w:r>
      <w:r>
        <w:rPr>
          <w:w w:val="105"/>
          <w:sz w:val="23"/>
        </w:rPr>
        <w:t>и</w:t>
      </w:r>
      <w:r>
        <w:rPr>
          <w:spacing w:val="-10"/>
          <w:w w:val="105"/>
          <w:sz w:val="23"/>
        </w:rPr>
        <w:t xml:space="preserve"> </w:t>
      </w:r>
      <w:r>
        <w:rPr>
          <w:w w:val="105"/>
          <w:sz w:val="23"/>
        </w:rPr>
        <w:t>выражать</w:t>
      </w:r>
      <w:r>
        <w:rPr>
          <w:spacing w:val="-7"/>
          <w:w w:val="105"/>
          <w:sz w:val="23"/>
        </w:rPr>
        <w:t xml:space="preserve"> </w:t>
      </w:r>
      <w:r>
        <w:rPr>
          <w:w w:val="105"/>
          <w:sz w:val="23"/>
        </w:rPr>
        <w:t>отказ</w:t>
      </w:r>
      <w:r>
        <w:rPr>
          <w:spacing w:val="-8"/>
          <w:w w:val="105"/>
          <w:sz w:val="23"/>
        </w:rPr>
        <w:t xml:space="preserve"> </w:t>
      </w:r>
      <w:r>
        <w:rPr>
          <w:w w:val="105"/>
          <w:sz w:val="23"/>
        </w:rPr>
        <w:t>ее</w:t>
      </w:r>
      <w:r>
        <w:rPr>
          <w:spacing w:val="-15"/>
          <w:w w:val="105"/>
          <w:sz w:val="23"/>
        </w:rPr>
        <w:t xml:space="preserve"> </w:t>
      </w:r>
      <w:r>
        <w:rPr>
          <w:spacing w:val="-2"/>
          <w:w w:val="105"/>
          <w:sz w:val="23"/>
        </w:rPr>
        <w:t>выполнить;</w:t>
      </w:r>
    </w:p>
    <w:p w:rsidR="00623054" w:rsidRDefault="004D1B06" w:rsidP="004D1B06">
      <w:pPr>
        <w:pStyle w:val="4"/>
        <w:tabs>
          <w:tab w:val="left" w:pos="10632"/>
        </w:tabs>
        <w:spacing w:before="24"/>
        <w:jc w:val="left"/>
      </w:pPr>
      <w:r>
        <w:t>речевое</w:t>
      </w:r>
      <w:r>
        <w:rPr>
          <w:spacing w:val="32"/>
        </w:rPr>
        <w:t xml:space="preserve"> </w:t>
      </w:r>
      <w:r>
        <w:rPr>
          <w:spacing w:val="-2"/>
        </w:rPr>
        <w:t>поведение</w:t>
      </w:r>
    </w:p>
    <w:p w:rsidR="00623054" w:rsidRDefault="004D1B06" w:rsidP="004D1B06">
      <w:pPr>
        <w:pStyle w:val="a5"/>
        <w:numPr>
          <w:ilvl w:val="0"/>
          <w:numId w:val="150"/>
        </w:numPr>
        <w:tabs>
          <w:tab w:val="left" w:pos="902"/>
          <w:tab w:val="left" w:pos="10632"/>
        </w:tabs>
        <w:spacing w:before="2"/>
        <w:ind w:left="902" w:hanging="359"/>
        <w:rPr>
          <w:sz w:val="23"/>
        </w:rPr>
      </w:pPr>
      <w:r>
        <w:rPr>
          <w:w w:val="105"/>
          <w:sz w:val="23"/>
        </w:rPr>
        <w:t>соблюдать</w:t>
      </w:r>
      <w:r>
        <w:rPr>
          <w:spacing w:val="-12"/>
          <w:w w:val="105"/>
          <w:sz w:val="23"/>
        </w:rPr>
        <w:t xml:space="preserve"> </w:t>
      </w:r>
      <w:r>
        <w:rPr>
          <w:w w:val="105"/>
          <w:sz w:val="23"/>
        </w:rPr>
        <w:t>очередность</w:t>
      </w:r>
      <w:r>
        <w:rPr>
          <w:spacing w:val="-11"/>
          <w:w w:val="105"/>
          <w:sz w:val="23"/>
        </w:rPr>
        <w:t xml:space="preserve"> </w:t>
      </w:r>
      <w:r>
        <w:rPr>
          <w:w w:val="105"/>
          <w:sz w:val="23"/>
        </w:rPr>
        <w:t>при</w:t>
      </w:r>
      <w:r>
        <w:rPr>
          <w:spacing w:val="-8"/>
          <w:w w:val="105"/>
          <w:sz w:val="23"/>
        </w:rPr>
        <w:t xml:space="preserve"> </w:t>
      </w:r>
      <w:r>
        <w:rPr>
          <w:w w:val="105"/>
          <w:sz w:val="23"/>
        </w:rPr>
        <w:t>обмене</w:t>
      </w:r>
      <w:r>
        <w:rPr>
          <w:spacing w:val="-15"/>
          <w:w w:val="105"/>
          <w:sz w:val="23"/>
        </w:rPr>
        <w:t xml:space="preserve"> </w:t>
      </w:r>
      <w:r>
        <w:rPr>
          <w:w w:val="105"/>
          <w:sz w:val="23"/>
        </w:rPr>
        <w:t>репликами</w:t>
      </w:r>
      <w:r>
        <w:rPr>
          <w:spacing w:val="-14"/>
          <w:w w:val="105"/>
          <w:sz w:val="23"/>
        </w:rPr>
        <w:t xml:space="preserve"> </w:t>
      </w:r>
      <w:r>
        <w:rPr>
          <w:w w:val="105"/>
          <w:sz w:val="23"/>
        </w:rPr>
        <w:t>в</w:t>
      </w:r>
      <w:r>
        <w:rPr>
          <w:spacing w:val="-14"/>
          <w:w w:val="105"/>
          <w:sz w:val="23"/>
        </w:rPr>
        <w:t xml:space="preserve"> </w:t>
      </w:r>
      <w:r>
        <w:rPr>
          <w:w w:val="105"/>
          <w:sz w:val="23"/>
        </w:rPr>
        <w:t>процессе</w:t>
      </w:r>
      <w:r>
        <w:rPr>
          <w:spacing w:val="-14"/>
          <w:w w:val="105"/>
          <w:sz w:val="23"/>
        </w:rPr>
        <w:t xml:space="preserve"> </w:t>
      </w:r>
      <w:r>
        <w:rPr>
          <w:w w:val="105"/>
          <w:sz w:val="23"/>
        </w:rPr>
        <w:t>речевого</w:t>
      </w:r>
      <w:r>
        <w:rPr>
          <w:spacing w:val="-13"/>
          <w:w w:val="105"/>
          <w:sz w:val="23"/>
        </w:rPr>
        <w:t xml:space="preserve"> </w:t>
      </w:r>
      <w:r>
        <w:rPr>
          <w:spacing w:val="-2"/>
          <w:w w:val="105"/>
          <w:sz w:val="23"/>
        </w:rPr>
        <w:t>взаимодействия;</w:t>
      </w:r>
    </w:p>
    <w:p w:rsidR="00623054" w:rsidRDefault="004D1B06" w:rsidP="004D1B06">
      <w:pPr>
        <w:pStyle w:val="a5"/>
        <w:numPr>
          <w:ilvl w:val="0"/>
          <w:numId w:val="150"/>
        </w:numPr>
        <w:tabs>
          <w:tab w:val="left" w:pos="902"/>
          <w:tab w:val="left" w:pos="10632"/>
        </w:tabs>
        <w:spacing w:before="9"/>
        <w:ind w:left="902" w:hanging="359"/>
        <w:rPr>
          <w:sz w:val="23"/>
        </w:rPr>
      </w:pPr>
      <w:r>
        <w:rPr>
          <w:w w:val="105"/>
          <w:sz w:val="23"/>
        </w:rPr>
        <w:t>использовать</w:t>
      </w:r>
      <w:r>
        <w:rPr>
          <w:spacing w:val="-15"/>
          <w:w w:val="105"/>
          <w:sz w:val="23"/>
        </w:rPr>
        <w:t xml:space="preserve"> </w:t>
      </w:r>
      <w:r>
        <w:rPr>
          <w:w w:val="105"/>
          <w:sz w:val="23"/>
        </w:rPr>
        <w:t>ситуацию</w:t>
      </w:r>
      <w:r>
        <w:rPr>
          <w:spacing w:val="-9"/>
          <w:w w:val="105"/>
          <w:sz w:val="23"/>
        </w:rPr>
        <w:t xml:space="preserve"> </w:t>
      </w:r>
      <w:r>
        <w:rPr>
          <w:w w:val="105"/>
          <w:sz w:val="23"/>
        </w:rPr>
        <w:t>речевого</w:t>
      </w:r>
      <w:r>
        <w:rPr>
          <w:spacing w:val="-14"/>
          <w:w w:val="105"/>
          <w:sz w:val="23"/>
        </w:rPr>
        <w:t xml:space="preserve"> </w:t>
      </w:r>
      <w:r>
        <w:rPr>
          <w:w w:val="105"/>
          <w:sz w:val="23"/>
        </w:rPr>
        <w:t>общения</w:t>
      </w:r>
      <w:r>
        <w:rPr>
          <w:spacing w:val="-15"/>
          <w:w w:val="105"/>
          <w:sz w:val="23"/>
        </w:rPr>
        <w:t xml:space="preserve"> </w:t>
      </w:r>
      <w:r>
        <w:rPr>
          <w:w w:val="105"/>
          <w:sz w:val="23"/>
        </w:rPr>
        <w:t>для</w:t>
      </w:r>
      <w:r>
        <w:rPr>
          <w:spacing w:val="-12"/>
          <w:w w:val="105"/>
          <w:sz w:val="23"/>
        </w:rPr>
        <w:t xml:space="preserve"> </w:t>
      </w:r>
      <w:r>
        <w:rPr>
          <w:w w:val="105"/>
          <w:sz w:val="23"/>
        </w:rPr>
        <w:t>понимания</w:t>
      </w:r>
      <w:r>
        <w:rPr>
          <w:spacing w:val="-12"/>
          <w:w w:val="105"/>
          <w:sz w:val="23"/>
        </w:rPr>
        <w:t xml:space="preserve"> </w:t>
      </w:r>
      <w:r>
        <w:rPr>
          <w:w w:val="105"/>
          <w:sz w:val="23"/>
        </w:rPr>
        <w:t>общего</w:t>
      </w:r>
      <w:r>
        <w:rPr>
          <w:spacing w:val="-4"/>
          <w:w w:val="105"/>
          <w:sz w:val="23"/>
        </w:rPr>
        <w:t xml:space="preserve"> </w:t>
      </w:r>
      <w:r>
        <w:rPr>
          <w:w w:val="105"/>
          <w:sz w:val="23"/>
        </w:rPr>
        <w:t>смысла</w:t>
      </w:r>
      <w:r>
        <w:rPr>
          <w:spacing w:val="-15"/>
          <w:w w:val="105"/>
          <w:sz w:val="23"/>
        </w:rPr>
        <w:t xml:space="preserve"> </w:t>
      </w:r>
      <w:r>
        <w:rPr>
          <w:spacing w:val="-2"/>
          <w:w w:val="105"/>
          <w:sz w:val="23"/>
        </w:rPr>
        <w:t>происходящего;</w:t>
      </w:r>
    </w:p>
    <w:p w:rsidR="00623054" w:rsidRDefault="004D1B06" w:rsidP="004D1B06">
      <w:pPr>
        <w:pStyle w:val="a5"/>
        <w:numPr>
          <w:ilvl w:val="0"/>
          <w:numId w:val="150"/>
        </w:numPr>
        <w:tabs>
          <w:tab w:val="left" w:pos="901"/>
          <w:tab w:val="left" w:pos="903"/>
          <w:tab w:val="left" w:pos="10632"/>
        </w:tabs>
        <w:spacing w:before="17" w:line="247" w:lineRule="auto"/>
        <w:ind w:right="-15"/>
        <w:rPr>
          <w:sz w:val="23"/>
        </w:rPr>
      </w:pPr>
      <w:r>
        <w:rPr>
          <w:sz w:val="23"/>
        </w:rPr>
        <w:t>использовать</w:t>
      </w:r>
      <w:r>
        <w:rPr>
          <w:spacing w:val="40"/>
          <w:sz w:val="23"/>
        </w:rPr>
        <w:t xml:space="preserve"> </w:t>
      </w:r>
      <w:r>
        <w:rPr>
          <w:sz w:val="23"/>
        </w:rPr>
        <w:t>соответствующие</w:t>
      </w:r>
      <w:r>
        <w:rPr>
          <w:spacing w:val="40"/>
          <w:sz w:val="23"/>
        </w:rPr>
        <w:t xml:space="preserve"> </w:t>
      </w:r>
      <w:r>
        <w:rPr>
          <w:sz w:val="23"/>
        </w:rPr>
        <w:t>речевому</w:t>
      </w:r>
      <w:r>
        <w:rPr>
          <w:spacing w:val="38"/>
          <w:sz w:val="23"/>
        </w:rPr>
        <w:t xml:space="preserve"> </w:t>
      </w:r>
      <w:r>
        <w:rPr>
          <w:sz w:val="23"/>
        </w:rPr>
        <w:t>этикету изучаемого</w:t>
      </w:r>
      <w:r>
        <w:rPr>
          <w:spacing w:val="38"/>
          <w:sz w:val="23"/>
        </w:rPr>
        <w:t xml:space="preserve"> </w:t>
      </w:r>
      <w:r>
        <w:rPr>
          <w:sz w:val="23"/>
        </w:rPr>
        <w:t>языка</w:t>
      </w:r>
      <w:r>
        <w:rPr>
          <w:spacing w:val="40"/>
          <w:sz w:val="23"/>
        </w:rPr>
        <w:t xml:space="preserve"> </w:t>
      </w:r>
      <w:r>
        <w:rPr>
          <w:sz w:val="23"/>
        </w:rPr>
        <w:t>реплики</w:t>
      </w:r>
      <w:r>
        <w:rPr>
          <w:spacing w:val="-17"/>
          <w:sz w:val="23"/>
        </w:rPr>
        <w:t xml:space="preserve"> </w:t>
      </w:r>
      <w:r>
        <w:rPr>
          <w:sz w:val="23"/>
        </w:rPr>
        <w:t xml:space="preserve">-реакции на приветствие, </w:t>
      </w:r>
      <w:r>
        <w:rPr>
          <w:w w:val="105"/>
          <w:sz w:val="23"/>
        </w:rPr>
        <w:t>благодарность, извинение, представление, поздравление;</w:t>
      </w:r>
    </w:p>
    <w:p w:rsidR="00623054" w:rsidRDefault="004D1B06" w:rsidP="004D1B06">
      <w:pPr>
        <w:pStyle w:val="a5"/>
        <w:numPr>
          <w:ilvl w:val="0"/>
          <w:numId w:val="150"/>
        </w:numPr>
        <w:tabs>
          <w:tab w:val="left" w:pos="902"/>
          <w:tab w:val="left" w:pos="10632"/>
        </w:tabs>
        <w:spacing w:before="3"/>
        <w:ind w:left="902" w:hanging="359"/>
        <w:rPr>
          <w:sz w:val="23"/>
        </w:rPr>
      </w:pPr>
      <w:r>
        <w:rPr>
          <w:sz w:val="23"/>
        </w:rPr>
        <w:t>участвовать</w:t>
      </w:r>
      <w:r>
        <w:rPr>
          <w:spacing w:val="38"/>
          <w:sz w:val="23"/>
        </w:rPr>
        <w:t xml:space="preserve"> </w:t>
      </w:r>
      <w:r>
        <w:rPr>
          <w:sz w:val="23"/>
        </w:rPr>
        <w:t>в</w:t>
      </w:r>
      <w:r>
        <w:rPr>
          <w:spacing w:val="32"/>
          <w:sz w:val="23"/>
        </w:rPr>
        <w:t xml:space="preserve"> </w:t>
      </w:r>
      <w:r>
        <w:rPr>
          <w:sz w:val="23"/>
        </w:rPr>
        <w:t>ролевой</w:t>
      </w:r>
      <w:r>
        <w:rPr>
          <w:spacing w:val="33"/>
          <w:sz w:val="23"/>
        </w:rPr>
        <w:t xml:space="preserve"> </w:t>
      </w:r>
      <w:r>
        <w:rPr>
          <w:sz w:val="23"/>
        </w:rPr>
        <w:t>игре</w:t>
      </w:r>
      <w:r>
        <w:rPr>
          <w:spacing w:val="32"/>
          <w:sz w:val="23"/>
        </w:rPr>
        <w:t xml:space="preserve"> </w:t>
      </w:r>
      <w:r>
        <w:rPr>
          <w:sz w:val="23"/>
        </w:rPr>
        <w:t>согласно</w:t>
      </w:r>
      <w:r>
        <w:rPr>
          <w:spacing w:val="24"/>
          <w:sz w:val="23"/>
        </w:rPr>
        <w:t xml:space="preserve"> </w:t>
      </w:r>
      <w:r>
        <w:rPr>
          <w:sz w:val="23"/>
        </w:rPr>
        <w:t>предложенной</w:t>
      </w:r>
      <w:r>
        <w:rPr>
          <w:spacing w:val="43"/>
          <w:sz w:val="23"/>
        </w:rPr>
        <w:t xml:space="preserve"> </w:t>
      </w:r>
      <w:r>
        <w:rPr>
          <w:sz w:val="23"/>
        </w:rPr>
        <w:t>ситуации</w:t>
      </w:r>
      <w:r>
        <w:rPr>
          <w:spacing w:val="32"/>
          <w:sz w:val="23"/>
        </w:rPr>
        <w:t xml:space="preserve"> </w:t>
      </w:r>
      <w:r>
        <w:rPr>
          <w:sz w:val="23"/>
        </w:rPr>
        <w:t>для</w:t>
      </w:r>
      <w:r>
        <w:rPr>
          <w:spacing w:val="37"/>
          <w:sz w:val="23"/>
        </w:rPr>
        <w:t xml:space="preserve"> </w:t>
      </w:r>
      <w:r>
        <w:rPr>
          <w:sz w:val="23"/>
        </w:rPr>
        <w:t>речевого</w:t>
      </w:r>
      <w:r>
        <w:rPr>
          <w:spacing w:val="24"/>
          <w:sz w:val="23"/>
        </w:rPr>
        <w:t xml:space="preserve"> </w:t>
      </w:r>
      <w:r>
        <w:rPr>
          <w:sz w:val="23"/>
        </w:rPr>
        <w:t>взаимодействи</w:t>
      </w:r>
      <w:r>
        <w:rPr>
          <w:spacing w:val="-27"/>
          <w:sz w:val="23"/>
        </w:rPr>
        <w:t xml:space="preserve"> </w:t>
      </w:r>
      <w:r>
        <w:rPr>
          <w:spacing w:val="-5"/>
          <w:sz w:val="23"/>
        </w:rPr>
        <w:t>я;</w:t>
      </w:r>
    </w:p>
    <w:p w:rsidR="00623054" w:rsidRDefault="004D1B06" w:rsidP="004D1B06">
      <w:pPr>
        <w:pStyle w:val="4"/>
        <w:tabs>
          <w:tab w:val="left" w:pos="10632"/>
        </w:tabs>
        <w:spacing w:before="23"/>
        <w:jc w:val="left"/>
      </w:pPr>
      <w:r>
        <w:t>монологическая</w:t>
      </w:r>
      <w:r>
        <w:rPr>
          <w:spacing w:val="41"/>
        </w:rPr>
        <w:t xml:space="preserve"> </w:t>
      </w:r>
      <w:r>
        <w:t>форма</w:t>
      </w:r>
      <w:r>
        <w:rPr>
          <w:spacing w:val="46"/>
        </w:rPr>
        <w:t xml:space="preserve"> </w:t>
      </w:r>
      <w:r>
        <w:rPr>
          <w:spacing w:val="-4"/>
        </w:rPr>
        <w:t>речи</w:t>
      </w:r>
    </w:p>
    <w:p w:rsidR="00623054" w:rsidRDefault="004D1B06" w:rsidP="004D1B06">
      <w:pPr>
        <w:pStyle w:val="a5"/>
        <w:numPr>
          <w:ilvl w:val="0"/>
          <w:numId w:val="149"/>
        </w:numPr>
        <w:tabs>
          <w:tab w:val="left" w:pos="961"/>
          <w:tab w:val="left" w:pos="10632"/>
        </w:tabs>
        <w:spacing w:before="2"/>
        <w:ind w:hanging="418"/>
        <w:rPr>
          <w:sz w:val="23"/>
        </w:rPr>
      </w:pPr>
      <w:r>
        <w:rPr>
          <w:sz w:val="23"/>
        </w:rPr>
        <w:t>составлять</w:t>
      </w:r>
      <w:r>
        <w:rPr>
          <w:spacing w:val="36"/>
          <w:sz w:val="23"/>
        </w:rPr>
        <w:t xml:space="preserve"> </w:t>
      </w:r>
      <w:r>
        <w:rPr>
          <w:sz w:val="23"/>
        </w:rPr>
        <w:t>краткие</w:t>
      </w:r>
      <w:r>
        <w:rPr>
          <w:spacing w:val="31"/>
          <w:sz w:val="23"/>
        </w:rPr>
        <w:t xml:space="preserve"> </w:t>
      </w:r>
      <w:r>
        <w:rPr>
          <w:sz w:val="23"/>
        </w:rPr>
        <w:t>рассказы</w:t>
      </w:r>
      <w:r>
        <w:rPr>
          <w:spacing w:val="25"/>
          <w:sz w:val="23"/>
        </w:rPr>
        <w:t xml:space="preserve"> </w:t>
      </w:r>
      <w:r>
        <w:rPr>
          <w:sz w:val="23"/>
        </w:rPr>
        <w:t>по</w:t>
      </w:r>
      <w:r>
        <w:rPr>
          <w:spacing w:val="22"/>
          <w:sz w:val="23"/>
        </w:rPr>
        <w:t xml:space="preserve"> </w:t>
      </w:r>
      <w:r>
        <w:rPr>
          <w:sz w:val="23"/>
        </w:rPr>
        <w:t>изучаемой</w:t>
      </w:r>
      <w:r>
        <w:rPr>
          <w:spacing w:val="31"/>
          <w:sz w:val="23"/>
        </w:rPr>
        <w:t xml:space="preserve"> </w:t>
      </w:r>
      <w:r>
        <w:rPr>
          <w:spacing w:val="-2"/>
          <w:sz w:val="23"/>
        </w:rPr>
        <w:t>тематике;</w:t>
      </w:r>
    </w:p>
    <w:p w:rsidR="00623054" w:rsidRDefault="004D1B06" w:rsidP="004D1B06">
      <w:pPr>
        <w:pStyle w:val="a5"/>
        <w:numPr>
          <w:ilvl w:val="0"/>
          <w:numId w:val="149"/>
        </w:numPr>
        <w:tabs>
          <w:tab w:val="left" w:pos="902"/>
          <w:tab w:val="left" w:pos="10632"/>
        </w:tabs>
        <w:spacing w:before="9"/>
        <w:ind w:left="902" w:hanging="359"/>
        <w:rPr>
          <w:sz w:val="23"/>
        </w:rPr>
      </w:pPr>
      <w:r>
        <w:rPr>
          <w:sz w:val="23"/>
        </w:rPr>
        <w:t>составлять</w:t>
      </w:r>
      <w:r>
        <w:rPr>
          <w:spacing w:val="26"/>
          <w:sz w:val="23"/>
        </w:rPr>
        <w:t xml:space="preserve"> </w:t>
      </w:r>
      <w:r>
        <w:rPr>
          <w:sz w:val="23"/>
        </w:rPr>
        <w:t>голосовые</w:t>
      </w:r>
      <w:r>
        <w:rPr>
          <w:spacing w:val="42"/>
          <w:sz w:val="23"/>
        </w:rPr>
        <w:t xml:space="preserve"> </w:t>
      </w:r>
      <w:r>
        <w:rPr>
          <w:sz w:val="23"/>
        </w:rPr>
        <w:t>сообщения</w:t>
      </w:r>
      <w:r>
        <w:rPr>
          <w:spacing w:val="36"/>
          <w:sz w:val="23"/>
        </w:rPr>
        <w:t xml:space="preserve"> </w:t>
      </w:r>
      <w:r>
        <w:rPr>
          <w:sz w:val="23"/>
        </w:rPr>
        <w:t>в</w:t>
      </w:r>
      <w:r>
        <w:rPr>
          <w:spacing w:val="31"/>
          <w:sz w:val="23"/>
        </w:rPr>
        <w:t xml:space="preserve"> </w:t>
      </w:r>
      <w:r>
        <w:rPr>
          <w:sz w:val="23"/>
        </w:rPr>
        <w:t>соответствии</w:t>
      </w:r>
      <w:r>
        <w:rPr>
          <w:spacing w:val="31"/>
          <w:sz w:val="23"/>
        </w:rPr>
        <w:t xml:space="preserve"> </w:t>
      </w:r>
      <w:r>
        <w:rPr>
          <w:sz w:val="23"/>
        </w:rPr>
        <w:t>с</w:t>
      </w:r>
      <w:r>
        <w:rPr>
          <w:spacing w:val="31"/>
          <w:sz w:val="23"/>
        </w:rPr>
        <w:t xml:space="preserve"> </w:t>
      </w:r>
      <w:r>
        <w:rPr>
          <w:sz w:val="23"/>
        </w:rPr>
        <w:t>тематикой</w:t>
      </w:r>
      <w:r>
        <w:rPr>
          <w:spacing w:val="32"/>
          <w:sz w:val="23"/>
        </w:rPr>
        <w:t xml:space="preserve"> </w:t>
      </w:r>
      <w:r>
        <w:rPr>
          <w:sz w:val="23"/>
        </w:rPr>
        <w:t>изучаемого</w:t>
      </w:r>
      <w:r>
        <w:rPr>
          <w:spacing w:val="22"/>
          <w:sz w:val="23"/>
        </w:rPr>
        <w:t xml:space="preserve"> </w:t>
      </w:r>
      <w:r>
        <w:rPr>
          <w:spacing w:val="-2"/>
          <w:sz w:val="23"/>
        </w:rPr>
        <w:t>раздела;</w:t>
      </w:r>
    </w:p>
    <w:p w:rsidR="00623054" w:rsidRDefault="004D1B06" w:rsidP="004D1B06">
      <w:pPr>
        <w:pStyle w:val="a5"/>
        <w:numPr>
          <w:ilvl w:val="0"/>
          <w:numId w:val="149"/>
        </w:numPr>
        <w:tabs>
          <w:tab w:val="left" w:pos="902"/>
          <w:tab w:val="left" w:pos="10632"/>
        </w:tabs>
        <w:spacing w:before="77"/>
        <w:ind w:left="902" w:hanging="359"/>
        <w:rPr>
          <w:sz w:val="23"/>
        </w:rPr>
      </w:pPr>
      <w:r>
        <w:rPr>
          <w:sz w:val="23"/>
        </w:rPr>
        <w:t>высказывать</w:t>
      </w:r>
      <w:r>
        <w:rPr>
          <w:spacing w:val="38"/>
          <w:sz w:val="23"/>
        </w:rPr>
        <w:t xml:space="preserve"> </w:t>
      </w:r>
      <w:r>
        <w:rPr>
          <w:sz w:val="23"/>
        </w:rPr>
        <w:t>свое</w:t>
      </w:r>
      <w:r>
        <w:rPr>
          <w:spacing w:val="22"/>
          <w:sz w:val="23"/>
        </w:rPr>
        <w:t xml:space="preserve"> </w:t>
      </w:r>
      <w:r>
        <w:rPr>
          <w:sz w:val="23"/>
        </w:rPr>
        <w:t>мнение</w:t>
      </w:r>
      <w:r>
        <w:rPr>
          <w:spacing w:val="22"/>
          <w:sz w:val="23"/>
        </w:rPr>
        <w:t xml:space="preserve"> </w:t>
      </w:r>
      <w:r>
        <w:rPr>
          <w:sz w:val="23"/>
        </w:rPr>
        <w:t>по</w:t>
      </w:r>
      <w:r>
        <w:rPr>
          <w:spacing w:val="45"/>
          <w:sz w:val="23"/>
        </w:rPr>
        <w:t xml:space="preserve"> </w:t>
      </w:r>
      <w:r>
        <w:rPr>
          <w:sz w:val="23"/>
        </w:rPr>
        <w:t>содержанию</w:t>
      </w:r>
      <w:r>
        <w:rPr>
          <w:spacing w:val="33"/>
          <w:sz w:val="23"/>
        </w:rPr>
        <w:t xml:space="preserve"> </w:t>
      </w:r>
      <w:r>
        <w:rPr>
          <w:sz w:val="23"/>
        </w:rPr>
        <w:t>прослушанного</w:t>
      </w:r>
      <w:r>
        <w:rPr>
          <w:spacing w:val="23"/>
          <w:sz w:val="23"/>
        </w:rPr>
        <w:t xml:space="preserve"> </w:t>
      </w:r>
      <w:r>
        <w:rPr>
          <w:sz w:val="23"/>
        </w:rPr>
        <w:t>или</w:t>
      </w:r>
      <w:r>
        <w:rPr>
          <w:spacing w:val="33"/>
          <w:sz w:val="23"/>
        </w:rPr>
        <w:t xml:space="preserve"> </w:t>
      </w:r>
      <w:r>
        <w:rPr>
          <w:spacing w:val="-2"/>
          <w:sz w:val="23"/>
        </w:rPr>
        <w:t>прочитанного;</w:t>
      </w:r>
    </w:p>
    <w:p w:rsidR="00623054" w:rsidRDefault="004D1B06" w:rsidP="004D1B06">
      <w:pPr>
        <w:pStyle w:val="a5"/>
        <w:numPr>
          <w:ilvl w:val="0"/>
          <w:numId w:val="149"/>
        </w:numPr>
        <w:tabs>
          <w:tab w:val="left" w:pos="902"/>
          <w:tab w:val="left" w:pos="10632"/>
        </w:tabs>
        <w:spacing w:before="17"/>
        <w:ind w:left="902" w:hanging="359"/>
        <w:rPr>
          <w:sz w:val="23"/>
        </w:rPr>
      </w:pPr>
      <w:r>
        <w:rPr>
          <w:sz w:val="23"/>
        </w:rPr>
        <w:t>составлять</w:t>
      </w:r>
      <w:r>
        <w:rPr>
          <w:spacing w:val="41"/>
          <w:sz w:val="23"/>
        </w:rPr>
        <w:t xml:space="preserve"> </w:t>
      </w:r>
      <w:r>
        <w:rPr>
          <w:sz w:val="23"/>
        </w:rPr>
        <w:t>описание</w:t>
      </w:r>
      <w:r>
        <w:rPr>
          <w:spacing w:val="24"/>
          <w:sz w:val="23"/>
        </w:rPr>
        <w:t xml:space="preserve"> </w:t>
      </w:r>
      <w:r>
        <w:rPr>
          <w:spacing w:val="-2"/>
          <w:sz w:val="23"/>
        </w:rPr>
        <w:t>картинки;</w:t>
      </w:r>
    </w:p>
    <w:p w:rsidR="00623054" w:rsidRDefault="004D1B06" w:rsidP="004D1B06">
      <w:pPr>
        <w:pStyle w:val="a5"/>
        <w:numPr>
          <w:ilvl w:val="0"/>
          <w:numId w:val="149"/>
        </w:numPr>
        <w:tabs>
          <w:tab w:val="left" w:pos="902"/>
          <w:tab w:val="left" w:pos="10632"/>
        </w:tabs>
        <w:spacing w:before="9"/>
        <w:ind w:left="902" w:hanging="359"/>
        <w:rPr>
          <w:sz w:val="23"/>
        </w:rPr>
      </w:pPr>
      <w:r>
        <w:rPr>
          <w:sz w:val="23"/>
        </w:rPr>
        <w:t>составлять</w:t>
      </w:r>
      <w:r>
        <w:rPr>
          <w:spacing w:val="41"/>
          <w:sz w:val="23"/>
        </w:rPr>
        <w:t xml:space="preserve"> </w:t>
      </w:r>
      <w:r>
        <w:rPr>
          <w:sz w:val="23"/>
        </w:rPr>
        <w:t>описание</w:t>
      </w:r>
      <w:r>
        <w:rPr>
          <w:spacing w:val="24"/>
          <w:sz w:val="23"/>
        </w:rPr>
        <w:t xml:space="preserve"> </w:t>
      </w:r>
      <w:r>
        <w:rPr>
          <w:spacing w:val="-2"/>
          <w:sz w:val="23"/>
        </w:rPr>
        <w:t>персонажа;</w:t>
      </w:r>
    </w:p>
    <w:p w:rsidR="00623054" w:rsidRDefault="004D1B06" w:rsidP="004D1B06">
      <w:pPr>
        <w:pStyle w:val="a5"/>
        <w:numPr>
          <w:ilvl w:val="0"/>
          <w:numId w:val="149"/>
        </w:numPr>
        <w:tabs>
          <w:tab w:val="left" w:pos="902"/>
          <w:tab w:val="left" w:pos="10632"/>
        </w:tabs>
        <w:spacing w:before="10"/>
        <w:ind w:left="902" w:hanging="359"/>
        <w:rPr>
          <w:sz w:val="23"/>
        </w:rPr>
      </w:pPr>
      <w:r>
        <w:rPr>
          <w:sz w:val="23"/>
        </w:rPr>
        <w:t>передавать</w:t>
      </w:r>
      <w:r>
        <w:rPr>
          <w:spacing w:val="41"/>
          <w:sz w:val="23"/>
        </w:rPr>
        <w:t xml:space="preserve"> </w:t>
      </w:r>
      <w:r>
        <w:rPr>
          <w:sz w:val="23"/>
        </w:rPr>
        <w:t>содержание</w:t>
      </w:r>
      <w:r>
        <w:rPr>
          <w:spacing w:val="37"/>
          <w:sz w:val="23"/>
        </w:rPr>
        <w:t xml:space="preserve"> </w:t>
      </w:r>
      <w:r>
        <w:rPr>
          <w:sz w:val="23"/>
        </w:rPr>
        <w:t>услышанного</w:t>
      </w:r>
      <w:r>
        <w:rPr>
          <w:spacing w:val="28"/>
          <w:sz w:val="23"/>
        </w:rPr>
        <w:t xml:space="preserve"> </w:t>
      </w:r>
      <w:r>
        <w:rPr>
          <w:sz w:val="23"/>
        </w:rPr>
        <w:t>или</w:t>
      </w:r>
      <w:r>
        <w:rPr>
          <w:spacing w:val="49"/>
          <w:sz w:val="23"/>
        </w:rPr>
        <w:t xml:space="preserve"> </w:t>
      </w:r>
      <w:r>
        <w:rPr>
          <w:sz w:val="23"/>
        </w:rPr>
        <w:t>прочитанного</w:t>
      </w:r>
      <w:r>
        <w:rPr>
          <w:spacing w:val="39"/>
          <w:sz w:val="23"/>
        </w:rPr>
        <w:t xml:space="preserve"> </w:t>
      </w:r>
      <w:r>
        <w:rPr>
          <w:spacing w:val="-2"/>
          <w:sz w:val="23"/>
        </w:rPr>
        <w:t>текста;</w:t>
      </w:r>
    </w:p>
    <w:p w:rsidR="00623054" w:rsidRDefault="004D1B06" w:rsidP="004D1B06">
      <w:pPr>
        <w:pStyle w:val="a5"/>
        <w:numPr>
          <w:ilvl w:val="0"/>
          <w:numId w:val="149"/>
        </w:numPr>
        <w:tabs>
          <w:tab w:val="left" w:pos="902"/>
          <w:tab w:val="left" w:pos="10632"/>
        </w:tabs>
        <w:spacing w:before="16"/>
        <w:ind w:left="902" w:hanging="359"/>
        <w:rPr>
          <w:sz w:val="23"/>
        </w:rPr>
      </w:pPr>
      <w:r>
        <w:rPr>
          <w:sz w:val="23"/>
        </w:rPr>
        <w:t>составлять</w:t>
      </w:r>
      <w:r>
        <w:rPr>
          <w:spacing w:val="25"/>
          <w:sz w:val="23"/>
        </w:rPr>
        <w:t xml:space="preserve"> </w:t>
      </w:r>
      <w:r>
        <w:rPr>
          <w:sz w:val="23"/>
        </w:rPr>
        <w:t>и</w:t>
      </w:r>
      <w:r>
        <w:rPr>
          <w:spacing w:val="40"/>
          <w:sz w:val="23"/>
        </w:rPr>
        <w:t xml:space="preserve"> </w:t>
      </w:r>
      <w:r>
        <w:rPr>
          <w:sz w:val="23"/>
        </w:rPr>
        <w:t>записывать</w:t>
      </w:r>
      <w:r>
        <w:rPr>
          <w:spacing w:val="35"/>
          <w:sz w:val="23"/>
        </w:rPr>
        <w:t xml:space="preserve"> </w:t>
      </w:r>
      <w:r>
        <w:rPr>
          <w:sz w:val="23"/>
        </w:rPr>
        <w:t>фрагменты</w:t>
      </w:r>
      <w:r>
        <w:rPr>
          <w:spacing w:val="34"/>
          <w:sz w:val="23"/>
        </w:rPr>
        <w:t xml:space="preserve"> </w:t>
      </w:r>
      <w:r>
        <w:rPr>
          <w:sz w:val="23"/>
        </w:rPr>
        <w:t>для</w:t>
      </w:r>
      <w:r>
        <w:rPr>
          <w:spacing w:val="24"/>
          <w:sz w:val="23"/>
        </w:rPr>
        <w:t xml:space="preserve"> </w:t>
      </w:r>
      <w:r>
        <w:rPr>
          <w:sz w:val="23"/>
        </w:rPr>
        <w:t>коллективного</w:t>
      </w:r>
      <w:r>
        <w:rPr>
          <w:spacing w:val="20"/>
          <w:sz w:val="23"/>
        </w:rPr>
        <w:t xml:space="preserve"> </w:t>
      </w:r>
      <w:r>
        <w:rPr>
          <w:sz w:val="23"/>
        </w:rPr>
        <w:t>видео</w:t>
      </w:r>
      <w:r>
        <w:rPr>
          <w:spacing w:val="31"/>
          <w:sz w:val="23"/>
        </w:rPr>
        <w:t xml:space="preserve"> </w:t>
      </w:r>
      <w:r>
        <w:rPr>
          <w:spacing w:val="-2"/>
          <w:sz w:val="23"/>
        </w:rPr>
        <w:t>блога;</w:t>
      </w:r>
    </w:p>
    <w:p w:rsidR="00623054" w:rsidRDefault="004D1B06" w:rsidP="004D1B06">
      <w:pPr>
        <w:pStyle w:val="4"/>
        <w:tabs>
          <w:tab w:val="left" w:pos="10632"/>
        </w:tabs>
        <w:spacing w:before="16"/>
        <w:jc w:val="left"/>
      </w:pPr>
      <w:r>
        <w:rPr>
          <w:spacing w:val="-2"/>
          <w:w w:val="105"/>
        </w:rPr>
        <w:t>письмо</w:t>
      </w:r>
    </w:p>
    <w:p w:rsidR="00623054" w:rsidRDefault="004D1B06" w:rsidP="004D1B06">
      <w:pPr>
        <w:pStyle w:val="a5"/>
        <w:numPr>
          <w:ilvl w:val="0"/>
          <w:numId w:val="148"/>
        </w:numPr>
        <w:tabs>
          <w:tab w:val="left" w:pos="902"/>
          <w:tab w:val="left" w:pos="10632"/>
        </w:tabs>
        <w:spacing w:before="3"/>
        <w:ind w:left="902" w:hanging="359"/>
        <w:rPr>
          <w:sz w:val="23"/>
        </w:rPr>
      </w:pPr>
      <w:r>
        <w:rPr>
          <w:sz w:val="23"/>
        </w:rPr>
        <w:t>писать</w:t>
      </w:r>
      <w:r>
        <w:rPr>
          <w:spacing w:val="31"/>
          <w:sz w:val="23"/>
        </w:rPr>
        <w:t xml:space="preserve"> </w:t>
      </w:r>
      <w:r>
        <w:rPr>
          <w:sz w:val="23"/>
        </w:rPr>
        <w:t>полупечатным</w:t>
      </w:r>
      <w:r>
        <w:rPr>
          <w:spacing w:val="45"/>
          <w:sz w:val="23"/>
        </w:rPr>
        <w:t xml:space="preserve"> </w:t>
      </w:r>
      <w:r>
        <w:rPr>
          <w:sz w:val="23"/>
        </w:rPr>
        <w:t>шрифтом</w:t>
      </w:r>
      <w:r>
        <w:rPr>
          <w:spacing w:val="34"/>
          <w:sz w:val="23"/>
        </w:rPr>
        <w:t xml:space="preserve"> </w:t>
      </w:r>
      <w:r>
        <w:rPr>
          <w:sz w:val="23"/>
        </w:rPr>
        <w:t>буквы</w:t>
      </w:r>
      <w:r>
        <w:rPr>
          <w:spacing w:val="30"/>
          <w:sz w:val="23"/>
        </w:rPr>
        <w:t xml:space="preserve"> </w:t>
      </w:r>
      <w:r>
        <w:rPr>
          <w:sz w:val="23"/>
        </w:rPr>
        <w:t>алфавита</w:t>
      </w:r>
      <w:r>
        <w:rPr>
          <w:spacing w:val="37"/>
          <w:sz w:val="23"/>
        </w:rPr>
        <w:t xml:space="preserve"> </w:t>
      </w:r>
      <w:r>
        <w:rPr>
          <w:sz w:val="23"/>
        </w:rPr>
        <w:t>английского</w:t>
      </w:r>
      <w:r>
        <w:rPr>
          <w:spacing w:val="38"/>
          <w:sz w:val="23"/>
        </w:rPr>
        <w:t xml:space="preserve"> </w:t>
      </w:r>
      <w:r>
        <w:rPr>
          <w:spacing w:val="-2"/>
          <w:sz w:val="23"/>
        </w:rPr>
        <w:t>языка;</w:t>
      </w:r>
    </w:p>
    <w:p w:rsidR="00623054" w:rsidRDefault="004D1B06" w:rsidP="004D1B06">
      <w:pPr>
        <w:pStyle w:val="a5"/>
        <w:numPr>
          <w:ilvl w:val="0"/>
          <w:numId w:val="148"/>
        </w:numPr>
        <w:tabs>
          <w:tab w:val="left" w:pos="902"/>
          <w:tab w:val="left" w:pos="10632"/>
        </w:tabs>
        <w:spacing w:before="16"/>
        <w:ind w:left="902" w:hanging="359"/>
        <w:rPr>
          <w:sz w:val="23"/>
        </w:rPr>
      </w:pPr>
      <w:r>
        <w:rPr>
          <w:sz w:val="23"/>
        </w:rPr>
        <w:t>выполнять</w:t>
      </w:r>
      <w:r>
        <w:rPr>
          <w:spacing w:val="36"/>
          <w:sz w:val="23"/>
        </w:rPr>
        <w:t xml:space="preserve"> </w:t>
      </w:r>
      <w:r>
        <w:rPr>
          <w:sz w:val="23"/>
        </w:rPr>
        <w:t>списывание</w:t>
      </w:r>
      <w:r>
        <w:rPr>
          <w:spacing w:val="31"/>
          <w:sz w:val="23"/>
        </w:rPr>
        <w:t xml:space="preserve"> </w:t>
      </w:r>
      <w:r>
        <w:rPr>
          <w:sz w:val="23"/>
        </w:rPr>
        <w:t>слов</w:t>
      </w:r>
      <w:r>
        <w:rPr>
          <w:spacing w:val="31"/>
          <w:sz w:val="23"/>
        </w:rPr>
        <w:t xml:space="preserve"> </w:t>
      </w:r>
      <w:r>
        <w:rPr>
          <w:sz w:val="23"/>
        </w:rPr>
        <w:t>и</w:t>
      </w:r>
      <w:r>
        <w:rPr>
          <w:spacing w:val="30"/>
          <w:sz w:val="23"/>
        </w:rPr>
        <w:t xml:space="preserve"> </w:t>
      </w:r>
      <w:r>
        <w:rPr>
          <w:sz w:val="23"/>
        </w:rPr>
        <w:t>выражений,</w:t>
      </w:r>
      <w:r>
        <w:rPr>
          <w:spacing w:val="35"/>
          <w:sz w:val="23"/>
        </w:rPr>
        <w:t xml:space="preserve"> </w:t>
      </w:r>
      <w:r>
        <w:rPr>
          <w:sz w:val="23"/>
        </w:rPr>
        <w:t>соблюдая</w:t>
      </w:r>
      <w:r>
        <w:rPr>
          <w:spacing w:val="36"/>
          <w:sz w:val="23"/>
        </w:rPr>
        <w:t xml:space="preserve"> </w:t>
      </w:r>
      <w:r>
        <w:rPr>
          <w:sz w:val="23"/>
        </w:rPr>
        <w:t>графическую</w:t>
      </w:r>
      <w:r>
        <w:rPr>
          <w:spacing w:val="30"/>
          <w:sz w:val="23"/>
        </w:rPr>
        <w:t xml:space="preserve"> </w:t>
      </w:r>
      <w:r>
        <w:rPr>
          <w:spacing w:val="-2"/>
          <w:sz w:val="23"/>
        </w:rPr>
        <w:t>точность;</w:t>
      </w:r>
    </w:p>
    <w:p w:rsidR="00623054" w:rsidRDefault="004D1B06" w:rsidP="004D1B06">
      <w:pPr>
        <w:pStyle w:val="a5"/>
        <w:numPr>
          <w:ilvl w:val="0"/>
          <w:numId w:val="148"/>
        </w:numPr>
        <w:tabs>
          <w:tab w:val="left" w:pos="902"/>
          <w:tab w:val="left" w:pos="10632"/>
        </w:tabs>
        <w:spacing w:before="9"/>
        <w:ind w:left="902" w:hanging="359"/>
        <w:rPr>
          <w:sz w:val="23"/>
        </w:rPr>
      </w:pPr>
      <w:r>
        <w:rPr>
          <w:sz w:val="23"/>
        </w:rPr>
        <w:t>заполнять</w:t>
      </w:r>
      <w:r>
        <w:rPr>
          <w:spacing w:val="24"/>
          <w:sz w:val="23"/>
        </w:rPr>
        <w:t xml:space="preserve"> </w:t>
      </w:r>
      <w:r>
        <w:rPr>
          <w:sz w:val="23"/>
        </w:rPr>
        <w:t>пропущенные</w:t>
      </w:r>
      <w:r>
        <w:rPr>
          <w:spacing w:val="28"/>
          <w:sz w:val="23"/>
        </w:rPr>
        <w:t xml:space="preserve"> </w:t>
      </w:r>
      <w:r>
        <w:rPr>
          <w:sz w:val="23"/>
        </w:rPr>
        <w:t>слова</w:t>
      </w:r>
      <w:r>
        <w:rPr>
          <w:spacing w:val="29"/>
          <w:sz w:val="23"/>
        </w:rPr>
        <w:t xml:space="preserve"> </w:t>
      </w:r>
      <w:r>
        <w:rPr>
          <w:sz w:val="23"/>
        </w:rPr>
        <w:t>в</w:t>
      </w:r>
      <w:r>
        <w:rPr>
          <w:spacing w:val="29"/>
          <w:sz w:val="23"/>
        </w:rPr>
        <w:t xml:space="preserve"> </w:t>
      </w:r>
      <w:r>
        <w:rPr>
          <w:spacing w:val="-2"/>
          <w:sz w:val="23"/>
        </w:rPr>
        <w:t>тексте;</w:t>
      </w:r>
    </w:p>
    <w:p w:rsidR="00623054" w:rsidRDefault="004D1B06" w:rsidP="004D1B06">
      <w:pPr>
        <w:pStyle w:val="a5"/>
        <w:numPr>
          <w:ilvl w:val="0"/>
          <w:numId w:val="148"/>
        </w:numPr>
        <w:tabs>
          <w:tab w:val="left" w:pos="902"/>
          <w:tab w:val="left" w:pos="10632"/>
        </w:tabs>
        <w:spacing w:before="9"/>
        <w:ind w:left="902" w:hanging="359"/>
        <w:rPr>
          <w:sz w:val="23"/>
        </w:rPr>
      </w:pPr>
      <w:r>
        <w:rPr>
          <w:w w:val="105"/>
          <w:sz w:val="23"/>
        </w:rPr>
        <w:t>выписывать</w:t>
      </w:r>
      <w:r>
        <w:rPr>
          <w:spacing w:val="-13"/>
          <w:w w:val="105"/>
          <w:sz w:val="23"/>
        </w:rPr>
        <w:t xml:space="preserve"> </w:t>
      </w:r>
      <w:r>
        <w:rPr>
          <w:w w:val="105"/>
          <w:sz w:val="23"/>
        </w:rPr>
        <w:t>слова</w:t>
      </w:r>
      <w:r>
        <w:rPr>
          <w:spacing w:val="-14"/>
          <w:w w:val="105"/>
          <w:sz w:val="23"/>
        </w:rPr>
        <w:t xml:space="preserve"> </w:t>
      </w:r>
      <w:r>
        <w:rPr>
          <w:w w:val="105"/>
          <w:sz w:val="23"/>
        </w:rPr>
        <w:t>и</w:t>
      </w:r>
      <w:r>
        <w:rPr>
          <w:spacing w:val="-8"/>
          <w:w w:val="105"/>
          <w:sz w:val="23"/>
        </w:rPr>
        <w:t xml:space="preserve"> </w:t>
      </w:r>
      <w:r>
        <w:rPr>
          <w:w w:val="105"/>
          <w:sz w:val="23"/>
        </w:rPr>
        <w:t>словосочетания</w:t>
      </w:r>
      <w:r>
        <w:rPr>
          <w:spacing w:val="-15"/>
          <w:w w:val="105"/>
          <w:sz w:val="23"/>
        </w:rPr>
        <w:t xml:space="preserve"> </w:t>
      </w:r>
      <w:r>
        <w:rPr>
          <w:w w:val="105"/>
          <w:sz w:val="23"/>
        </w:rPr>
        <w:t>из</w:t>
      </w:r>
      <w:r>
        <w:rPr>
          <w:spacing w:val="-11"/>
          <w:w w:val="105"/>
          <w:sz w:val="23"/>
        </w:rPr>
        <w:t xml:space="preserve"> </w:t>
      </w:r>
      <w:r>
        <w:rPr>
          <w:spacing w:val="-2"/>
          <w:w w:val="105"/>
          <w:sz w:val="23"/>
        </w:rPr>
        <w:t>текста;</w:t>
      </w:r>
    </w:p>
    <w:p w:rsidR="00623054" w:rsidRDefault="004D1B06" w:rsidP="004D1B06">
      <w:pPr>
        <w:pStyle w:val="a5"/>
        <w:numPr>
          <w:ilvl w:val="0"/>
          <w:numId w:val="148"/>
        </w:numPr>
        <w:tabs>
          <w:tab w:val="left" w:pos="902"/>
          <w:tab w:val="left" w:pos="10632"/>
        </w:tabs>
        <w:spacing w:before="17"/>
        <w:ind w:left="902" w:hanging="359"/>
        <w:rPr>
          <w:sz w:val="23"/>
        </w:rPr>
      </w:pPr>
      <w:r>
        <w:rPr>
          <w:sz w:val="23"/>
        </w:rPr>
        <w:t>дополнять</w:t>
      </w:r>
      <w:r>
        <w:rPr>
          <w:spacing w:val="31"/>
          <w:sz w:val="23"/>
        </w:rPr>
        <w:t xml:space="preserve"> </w:t>
      </w:r>
      <w:r>
        <w:rPr>
          <w:spacing w:val="-2"/>
          <w:sz w:val="23"/>
        </w:rPr>
        <w:t>предложения;</w:t>
      </w:r>
    </w:p>
    <w:p w:rsidR="00623054" w:rsidRDefault="004D1B06" w:rsidP="004D1B06">
      <w:pPr>
        <w:pStyle w:val="a5"/>
        <w:numPr>
          <w:ilvl w:val="0"/>
          <w:numId w:val="148"/>
        </w:numPr>
        <w:tabs>
          <w:tab w:val="left" w:pos="902"/>
          <w:tab w:val="left" w:pos="10632"/>
        </w:tabs>
        <w:spacing w:before="9"/>
        <w:ind w:left="902" w:hanging="359"/>
        <w:rPr>
          <w:sz w:val="23"/>
        </w:rPr>
      </w:pPr>
      <w:r>
        <w:rPr>
          <w:w w:val="105"/>
          <w:sz w:val="23"/>
        </w:rPr>
        <w:t>подписывать</w:t>
      </w:r>
      <w:r>
        <w:rPr>
          <w:spacing w:val="-10"/>
          <w:w w:val="105"/>
          <w:sz w:val="23"/>
        </w:rPr>
        <w:t xml:space="preserve"> </w:t>
      </w:r>
      <w:r>
        <w:rPr>
          <w:w w:val="105"/>
          <w:sz w:val="23"/>
        </w:rPr>
        <w:t>тетрадь,</w:t>
      </w:r>
      <w:r>
        <w:rPr>
          <w:spacing w:val="-11"/>
          <w:w w:val="105"/>
          <w:sz w:val="23"/>
        </w:rPr>
        <w:t xml:space="preserve"> </w:t>
      </w:r>
      <w:r>
        <w:rPr>
          <w:w w:val="105"/>
          <w:sz w:val="23"/>
        </w:rPr>
        <w:t>указывать</w:t>
      </w:r>
      <w:r>
        <w:rPr>
          <w:spacing w:val="-14"/>
          <w:w w:val="105"/>
          <w:sz w:val="23"/>
        </w:rPr>
        <w:t xml:space="preserve"> </w:t>
      </w:r>
      <w:r>
        <w:rPr>
          <w:w w:val="105"/>
          <w:sz w:val="23"/>
        </w:rPr>
        <w:t>номер</w:t>
      </w:r>
      <w:r>
        <w:rPr>
          <w:spacing w:val="-12"/>
          <w:w w:val="105"/>
          <w:sz w:val="23"/>
        </w:rPr>
        <w:t xml:space="preserve"> </w:t>
      </w:r>
      <w:r>
        <w:rPr>
          <w:w w:val="105"/>
          <w:sz w:val="23"/>
        </w:rPr>
        <w:t>класса</w:t>
      </w:r>
      <w:r>
        <w:rPr>
          <w:spacing w:val="-12"/>
          <w:w w:val="105"/>
          <w:sz w:val="23"/>
        </w:rPr>
        <w:t xml:space="preserve"> </w:t>
      </w:r>
      <w:r>
        <w:rPr>
          <w:w w:val="105"/>
          <w:sz w:val="23"/>
        </w:rPr>
        <w:t>и</w:t>
      </w:r>
      <w:r>
        <w:rPr>
          <w:spacing w:val="-7"/>
          <w:w w:val="105"/>
          <w:sz w:val="23"/>
        </w:rPr>
        <w:t xml:space="preserve"> </w:t>
      </w:r>
      <w:r>
        <w:rPr>
          <w:spacing w:val="-2"/>
          <w:w w:val="105"/>
          <w:sz w:val="23"/>
        </w:rPr>
        <w:t>школы;</w:t>
      </w:r>
    </w:p>
    <w:p w:rsidR="00623054" w:rsidRDefault="004D1B06" w:rsidP="004D1B06">
      <w:pPr>
        <w:pStyle w:val="a5"/>
        <w:numPr>
          <w:ilvl w:val="0"/>
          <w:numId w:val="148"/>
        </w:numPr>
        <w:tabs>
          <w:tab w:val="left" w:pos="901"/>
          <w:tab w:val="left" w:pos="903"/>
          <w:tab w:val="left" w:pos="2248"/>
          <w:tab w:val="left" w:pos="4239"/>
          <w:tab w:val="left" w:pos="5324"/>
          <w:tab w:val="left" w:pos="6842"/>
          <w:tab w:val="left" w:pos="9194"/>
          <w:tab w:val="left" w:pos="10632"/>
          <w:tab w:val="left" w:pos="11207"/>
        </w:tabs>
        <w:spacing w:before="9" w:line="254" w:lineRule="auto"/>
        <w:ind w:right="6"/>
        <w:rPr>
          <w:sz w:val="23"/>
        </w:rPr>
      </w:pPr>
      <w:r>
        <w:rPr>
          <w:spacing w:val="-2"/>
          <w:w w:val="105"/>
          <w:sz w:val="23"/>
        </w:rPr>
        <w:t>соблюдать</w:t>
      </w:r>
      <w:r>
        <w:rPr>
          <w:sz w:val="23"/>
        </w:rPr>
        <w:tab/>
      </w:r>
      <w:r>
        <w:rPr>
          <w:spacing w:val="-2"/>
          <w:w w:val="105"/>
          <w:sz w:val="23"/>
        </w:rPr>
        <w:t>пунктуационные</w:t>
      </w:r>
      <w:r>
        <w:rPr>
          <w:sz w:val="23"/>
        </w:rPr>
        <w:tab/>
      </w:r>
      <w:r>
        <w:rPr>
          <w:spacing w:val="-2"/>
          <w:w w:val="105"/>
          <w:sz w:val="23"/>
        </w:rPr>
        <w:t>правила</w:t>
      </w:r>
      <w:r>
        <w:rPr>
          <w:sz w:val="23"/>
        </w:rPr>
        <w:tab/>
      </w:r>
      <w:r>
        <w:rPr>
          <w:spacing w:val="-2"/>
          <w:w w:val="105"/>
          <w:sz w:val="23"/>
        </w:rPr>
        <w:t>оформления</w:t>
      </w:r>
      <w:r>
        <w:rPr>
          <w:sz w:val="23"/>
        </w:rPr>
        <w:tab/>
      </w:r>
      <w:r>
        <w:rPr>
          <w:spacing w:val="-2"/>
          <w:w w:val="105"/>
          <w:sz w:val="23"/>
        </w:rPr>
        <w:t>повествовательного,</w:t>
      </w:r>
      <w:r>
        <w:rPr>
          <w:sz w:val="23"/>
        </w:rPr>
        <w:tab/>
      </w:r>
      <w:r>
        <w:rPr>
          <w:spacing w:val="-2"/>
          <w:w w:val="105"/>
          <w:sz w:val="23"/>
        </w:rPr>
        <w:t>вопросительного</w:t>
      </w:r>
      <w:r>
        <w:rPr>
          <w:sz w:val="23"/>
        </w:rPr>
        <w:tab/>
      </w:r>
      <w:r>
        <w:rPr>
          <w:spacing w:val="-10"/>
          <w:w w:val="105"/>
          <w:sz w:val="23"/>
        </w:rPr>
        <w:t xml:space="preserve">и </w:t>
      </w:r>
      <w:r>
        <w:rPr>
          <w:w w:val="105"/>
          <w:sz w:val="23"/>
        </w:rPr>
        <w:t>восклицательного предложения;</w:t>
      </w:r>
    </w:p>
    <w:p w:rsidR="00623054" w:rsidRDefault="004D1B06" w:rsidP="004D1B06">
      <w:pPr>
        <w:pStyle w:val="a5"/>
        <w:numPr>
          <w:ilvl w:val="0"/>
          <w:numId w:val="148"/>
        </w:numPr>
        <w:tabs>
          <w:tab w:val="left" w:pos="902"/>
          <w:tab w:val="left" w:pos="10632"/>
        </w:tabs>
        <w:spacing w:line="259" w:lineRule="exact"/>
        <w:ind w:left="902" w:hanging="359"/>
        <w:rPr>
          <w:sz w:val="23"/>
        </w:rPr>
      </w:pPr>
      <w:r>
        <w:rPr>
          <w:sz w:val="23"/>
        </w:rPr>
        <w:t>составлять</w:t>
      </w:r>
      <w:r>
        <w:rPr>
          <w:spacing w:val="41"/>
          <w:sz w:val="23"/>
        </w:rPr>
        <w:t xml:space="preserve"> </w:t>
      </w:r>
      <w:r>
        <w:rPr>
          <w:sz w:val="23"/>
        </w:rPr>
        <w:t>описание</w:t>
      </w:r>
      <w:r>
        <w:rPr>
          <w:spacing w:val="24"/>
          <w:sz w:val="23"/>
        </w:rPr>
        <w:t xml:space="preserve"> </w:t>
      </w:r>
      <w:r>
        <w:rPr>
          <w:spacing w:val="-2"/>
          <w:sz w:val="23"/>
        </w:rPr>
        <w:t>картины;</w:t>
      </w:r>
    </w:p>
    <w:p w:rsidR="00623054" w:rsidRDefault="004D1B06" w:rsidP="004D1B06">
      <w:pPr>
        <w:pStyle w:val="a5"/>
        <w:numPr>
          <w:ilvl w:val="0"/>
          <w:numId w:val="148"/>
        </w:numPr>
        <w:tabs>
          <w:tab w:val="left" w:pos="902"/>
          <w:tab w:val="left" w:pos="10632"/>
        </w:tabs>
        <w:spacing w:before="9"/>
        <w:ind w:left="902" w:hanging="359"/>
        <w:rPr>
          <w:sz w:val="23"/>
        </w:rPr>
      </w:pPr>
      <w:r>
        <w:rPr>
          <w:sz w:val="23"/>
        </w:rPr>
        <w:t>составлять</w:t>
      </w:r>
      <w:r>
        <w:rPr>
          <w:spacing w:val="40"/>
          <w:sz w:val="23"/>
        </w:rPr>
        <w:t xml:space="preserve"> </w:t>
      </w:r>
      <w:r>
        <w:rPr>
          <w:sz w:val="23"/>
        </w:rPr>
        <w:t>электронные</w:t>
      </w:r>
      <w:r>
        <w:rPr>
          <w:spacing w:val="23"/>
          <w:sz w:val="23"/>
        </w:rPr>
        <w:t xml:space="preserve"> </w:t>
      </w:r>
      <w:r>
        <w:rPr>
          <w:sz w:val="23"/>
        </w:rPr>
        <w:t>письма</w:t>
      </w:r>
      <w:r>
        <w:rPr>
          <w:spacing w:val="34"/>
          <w:sz w:val="23"/>
        </w:rPr>
        <w:t xml:space="preserve"> </w:t>
      </w:r>
      <w:r>
        <w:rPr>
          <w:sz w:val="23"/>
        </w:rPr>
        <w:t>по</w:t>
      </w:r>
      <w:r>
        <w:rPr>
          <w:spacing w:val="24"/>
          <w:sz w:val="23"/>
        </w:rPr>
        <w:t xml:space="preserve"> </w:t>
      </w:r>
      <w:r>
        <w:rPr>
          <w:sz w:val="23"/>
        </w:rPr>
        <w:t>изучаемым</w:t>
      </w:r>
      <w:r>
        <w:rPr>
          <w:spacing w:val="42"/>
          <w:sz w:val="23"/>
        </w:rPr>
        <w:t xml:space="preserve"> </w:t>
      </w:r>
      <w:r>
        <w:rPr>
          <w:spacing w:val="-2"/>
          <w:sz w:val="23"/>
        </w:rPr>
        <w:t>темам;</w:t>
      </w:r>
    </w:p>
    <w:p w:rsidR="00623054" w:rsidRDefault="004D1B06" w:rsidP="004D1B06">
      <w:pPr>
        <w:pStyle w:val="a5"/>
        <w:numPr>
          <w:ilvl w:val="0"/>
          <w:numId w:val="148"/>
        </w:numPr>
        <w:tabs>
          <w:tab w:val="left" w:pos="902"/>
          <w:tab w:val="left" w:pos="10632"/>
        </w:tabs>
        <w:spacing w:before="17"/>
        <w:ind w:left="902" w:hanging="359"/>
        <w:rPr>
          <w:sz w:val="23"/>
        </w:rPr>
      </w:pPr>
      <w:r>
        <w:rPr>
          <w:sz w:val="23"/>
        </w:rPr>
        <w:t>составлять</w:t>
      </w:r>
      <w:r>
        <w:rPr>
          <w:spacing w:val="27"/>
          <w:sz w:val="23"/>
        </w:rPr>
        <w:t xml:space="preserve"> </w:t>
      </w:r>
      <w:r>
        <w:rPr>
          <w:sz w:val="23"/>
        </w:rPr>
        <w:t>презентации</w:t>
      </w:r>
      <w:r>
        <w:rPr>
          <w:spacing w:val="32"/>
          <w:sz w:val="23"/>
        </w:rPr>
        <w:t xml:space="preserve"> </w:t>
      </w:r>
      <w:r>
        <w:rPr>
          <w:sz w:val="23"/>
        </w:rPr>
        <w:t>по</w:t>
      </w:r>
      <w:r>
        <w:rPr>
          <w:spacing w:val="33"/>
          <w:sz w:val="23"/>
        </w:rPr>
        <w:t xml:space="preserve"> </w:t>
      </w:r>
      <w:r>
        <w:rPr>
          <w:sz w:val="23"/>
        </w:rPr>
        <w:t>изучаемым</w:t>
      </w:r>
      <w:r>
        <w:rPr>
          <w:spacing w:val="40"/>
          <w:sz w:val="23"/>
        </w:rPr>
        <w:t xml:space="preserve"> </w:t>
      </w:r>
      <w:r>
        <w:rPr>
          <w:spacing w:val="-2"/>
          <w:sz w:val="23"/>
        </w:rPr>
        <w:t>темам;</w:t>
      </w:r>
    </w:p>
    <w:p w:rsidR="00623054" w:rsidRDefault="004D1B06" w:rsidP="004D1B06">
      <w:pPr>
        <w:pStyle w:val="4"/>
        <w:tabs>
          <w:tab w:val="left" w:pos="10632"/>
        </w:tabs>
        <w:spacing w:before="16"/>
        <w:jc w:val="left"/>
      </w:pPr>
      <w:r>
        <w:t>фонетический</w:t>
      </w:r>
      <w:r>
        <w:rPr>
          <w:spacing w:val="40"/>
        </w:rPr>
        <w:t xml:space="preserve"> </w:t>
      </w:r>
      <w:r>
        <w:t>уровень</w:t>
      </w:r>
      <w:r>
        <w:rPr>
          <w:spacing w:val="36"/>
        </w:rPr>
        <w:t xml:space="preserve"> </w:t>
      </w:r>
      <w:r>
        <w:rPr>
          <w:spacing w:val="-4"/>
        </w:rPr>
        <w:t>языка</w:t>
      </w:r>
    </w:p>
    <w:p w:rsidR="00623054" w:rsidRDefault="004D1B06" w:rsidP="004D1B06">
      <w:pPr>
        <w:pStyle w:val="a3"/>
        <w:tabs>
          <w:tab w:val="left" w:pos="10632"/>
        </w:tabs>
        <w:spacing w:before="2"/>
        <w:ind w:left="903" w:firstLine="0"/>
        <w:jc w:val="left"/>
      </w:pPr>
      <w:r>
        <w:t>владеть</w:t>
      </w:r>
      <w:r>
        <w:rPr>
          <w:spacing w:val="50"/>
        </w:rPr>
        <w:t xml:space="preserve"> </w:t>
      </w:r>
      <w:r>
        <w:t>следующими</w:t>
      </w:r>
      <w:r>
        <w:rPr>
          <w:spacing w:val="49"/>
        </w:rPr>
        <w:t xml:space="preserve"> </w:t>
      </w:r>
      <w:r>
        <w:t>произносительными</w:t>
      </w:r>
      <w:r>
        <w:rPr>
          <w:spacing w:val="44"/>
        </w:rPr>
        <w:t xml:space="preserve"> </w:t>
      </w:r>
      <w:r>
        <w:rPr>
          <w:spacing w:val="-2"/>
        </w:rPr>
        <w:t>навыками:</w:t>
      </w:r>
    </w:p>
    <w:p w:rsidR="00623054" w:rsidRDefault="004D1B06" w:rsidP="004D1B06">
      <w:pPr>
        <w:pStyle w:val="a5"/>
        <w:numPr>
          <w:ilvl w:val="0"/>
          <w:numId w:val="147"/>
        </w:numPr>
        <w:tabs>
          <w:tab w:val="left" w:pos="901"/>
          <w:tab w:val="left" w:pos="10632"/>
        </w:tabs>
        <w:spacing w:before="17"/>
        <w:ind w:left="901" w:hanging="279"/>
        <w:rPr>
          <w:sz w:val="23"/>
        </w:rPr>
      </w:pPr>
      <w:r>
        <w:rPr>
          <w:sz w:val="23"/>
        </w:rPr>
        <w:t>произносить</w:t>
      </w:r>
      <w:r>
        <w:rPr>
          <w:spacing w:val="39"/>
          <w:sz w:val="23"/>
        </w:rPr>
        <w:t xml:space="preserve"> </w:t>
      </w:r>
      <w:r>
        <w:rPr>
          <w:sz w:val="23"/>
        </w:rPr>
        <w:t>слова</w:t>
      </w:r>
      <w:r>
        <w:rPr>
          <w:spacing w:val="32"/>
          <w:sz w:val="23"/>
        </w:rPr>
        <w:t xml:space="preserve"> </w:t>
      </w:r>
      <w:r>
        <w:rPr>
          <w:sz w:val="23"/>
        </w:rPr>
        <w:t>изучаемого</w:t>
      </w:r>
      <w:r>
        <w:rPr>
          <w:spacing w:val="35"/>
          <w:sz w:val="23"/>
        </w:rPr>
        <w:t xml:space="preserve"> </w:t>
      </w:r>
      <w:r>
        <w:rPr>
          <w:sz w:val="23"/>
        </w:rPr>
        <w:t>языка</w:t>
      </w:r>
      <w:r>
        <w:rPr>
          <w:spacing w:val="31"/>
          <w:sz w:val="23"/>
        </w:rPr>
        <w:t xml:space="preserve"> </w:t>
      </w:r>
      <w:r>
        <w:rPr>
          <w:sz w:val="23"/>
        </w:rPr>
        <w:t>доступным</w:t>
      </w:r>
      <w:r>
        <w:rPr>
          <w:spacing w:val="30"/>
          <w:sz w:val="23"/>
        </w:rPr>
        <w:t xml:space="preserve"> </w:t>
      </w:r>
      <w:r>
        <w:rPr>
          <w:sz w:val="23"/>
        </w:rPr>
        <w:t>для</w:t>
      </w:r>
      <w:r>
        <w:rPr>
          <w:spacing w:val="27"/>
          <w:sz w:val="23"/>
        </w:rPr>
        <w:t xml:space="preserve"> </w:t>
      </w:r>
      <w:r>
        <w:rPr>
          <w:sz w:val="23"/>
        </w:rPr>
        <w:t>понимания</w:t>
      </w:r>
      <w:r>
        <w:rPr>
          <w:spacing w:val="27"/>
          <w:sz w:val="23"/>
        </w:rPr>
        <w:t xml:space="preserve"> </w:t>
      </w:r>
      <w:r>
        <w:rPr>
          <w:spacing w:val="-2"/>
          <w:sz w:val="23"/>
        </w:rPr>
        <w:t>образом;</w:t>
      </w:r>
    </w:p>
    <w:p w:rsidR="00623054" w:rsidRDefault="004D1B06" w:rsidP="004D1B06">
      <w:pPr>
        <w:pStyle w:val="a5"/>
        <w:numPr>
          <w:ilvl w:val="0"/>
          <w:numId w:val="147"/>
        </w:numPr>
        <w:tabs>
          <w:tab w:val="left" w:pos="901"/>
          <w:tab w:val="left" w:pos="10632"/>
        </w:tabs>
        <w:spacing w:before="9"/>
        <w:ind w:left="901" w:hanging="279"/>
        <w:rPr>
          <w:sz w:val="23"/>
        </w:rPr>
      </w:pPr>
      <w:r>
        <w:rPr>
          <w:sz w:val="23"/>
        </w:rPr>
        <w:t>соблюдать</w:t>
      </w:r>
      <w:r>
        <w:rPr>
          <w:spacing w:val="36"/>
          <w:sz w:val="23"/>
        </w:rPr>
        <w:t xml:space="preserve"> </w:t>
      </w:r>
      <w:r>
        <w:rPr>
          <w:sz w:val="23"/>
        </w:rPr>
        <w:t>правильное</w:t>
      </w:r>
      <w:r>
        <w:rPr>
          <w:spacing w:val="31"/>
          <w:sz w:val="23"/>
        </w:rPr>
        <w:t xml:space="preserve"> </w:t>
      </w:r>
      <w:r>
        <w:rPr>
          <w:sz w:val="23"/>
        </w:rPr>
        <w:t>ударение</w:t>
      </w:r>
      <w:r>
        <w:rPr>
          <w:spacing w:val="30"/>
          <w:sz w:val="23"/>
        </w:rPr>
        <w:t xml:space="preserve"> </w:t>
      </w:r>
      <w:r>
        <w:rPr>
          <w:sz w:val="23"/>
        </w:rPr>
        <w:t>в</w:t>
      </w:r>
      <w:r>
        <w:rPr>
          <w:spacing w:val="31"/>
          <w:sz w:val="23"/>
        </w:rPr>
        <w:t xml:space="preserve"> </w:t>
      </w:r>
      <w:r>
        <w:rPr>
          <w:sz w:val="23"/>
        </w:rPr>
        <w:t>изученных</w:t>
      </w:r>
      <w:r>
        <w:rPr>
          <w:spacing w:val="32"/>
          <w:sz w:val="23"/>
        </w:rPr>
        <w:t xml:space="preserve"> </w:t>
      </w:r>
      <w:r>
        <w:rPr>
          <w:spacing w:val="-2"/>
          <w:sz w:val="23"/>
        </w:rPr>
        <w:t>словах;</w:t>
      </w:r>
    </w:p>
    <w:p w:rsidR="00623054" w:rsidRDefault="004D1B06" w:rsidP="004D1B06">
      <w:pPr>
        <w:pStyle w:val="a5"/>
        <w:numPr>
          <w:ilvl w:val="0"/>
          <w:numId w:val="147"/>
        </w:numPr>
        <w:tabs>
          <w:tab w:val="left" w:pos="901"/>
          <w:tab w:val="left" w:pos="903"/>
          <w:tab w:val="left" w:pos="10632"/>
        </w:tabs>
        <w:spacing w:before="9" w:line="254" w:lineRule="auto"/>
        <w:ind w:right="13"/>
        <w:rPr>
          <w:sz w:val="23"/>
        </w:rPr>
      </w:pPr>
      <w:r>
        <w:rPr>
          <w:w w:val="105"/>
          <w:sz w:val="23"/>
        </w:rPr>
        <w:t>оформлять</w:t>
      </w:r>
      <w:r>
        <w:rPr>
          <w:spacing w:val="76"/>
          <w:w w:val="105"/>
          <w:sz w:val="23"/>
        </w:rPr>
        <w:t xml:space="preserve"> </w:t>
      </w:r>
      <w:r>
        <w:rPr>
          <w:w w:val="105"/>
          <w:sz w:val="23"/>
        </w:rPr>
        <w:t>речевой</w:t>
      </w:r>
      <w:r>
        <w:rPr>
          <w:spacing w:val="40"/>
          <w:w w:val="105"/>
          <w:sz w:val="23"/>
        </w:rPr>
        <w:t xml:space="preserve"> </w:t>
      </w:r>
      <w:r>
        <w:rPr>
          <w:w w:val="105"/>
          <w:sz w:val="23"/>
        </w:rPr>
        <w:t>поток</w:t>
      </w:r>
      <w:r>
        <w:rPr>
          <w:spacing w:val="76"/>
          <w:w w:val="105"/>
          <w:sz w:val="23"/>
        </w:rPr>
        <w:t xml:space="preserve"> </w:t>
      </w:r>
      <w:r>
        <w:rPr>
          <w:w w:val="105"/>
          <w:sz w:val="23"/>
        </w:rPr>
        <w:t>с</w:t>
      </w:r>
      <w:r>
        <w:rPr>
          <w:spacing w:val="40"/>
          <w:w w:val="105"/>
          <w:sz w:val="23"/>
        </w:rPr>
        <w:t xml:space="preserve"> </w:t>
      </w:r>
      <w:r>
        <w:rPr>
          <w:w w:val="105"/>
          <w:sz w:val="23"/>
        </w:rPr>
        <w:t>учетом</w:t>
      </w:r>
      <w:r>
        <w:rPr>
          <w:spacing w:val="76"/>
          <w:w w:val="105"/>
          <w:sz w:val="23"/>
        </w:rPr>
        <w:t xml:space="preserve"> </w:t>
      </w:r>
      <w:r>
        <w:rPr>
          <w:w w:val="105"/>
          <w:sz w:val="23"/>
        </w:rPr>
        <w:t>особенностей</w:t>
      </w:r>
      <w:r>
        <w:rPr>
          <w:spacing w:val="40"/>
          <w:w w:val="105"/>
          <w:sz w:val="23"/>
        </w:rPr>
        <w:t xml:space="preserve"> </w:t>
      </w:r>
      <w:r>
        <w:rPr>
          <w:w w:val="105"/>
          <w:sz w:val="23"/>
        </w:rPr>
        <w:t>фонетического</w:t>
      </w:r>
      <w:r>
        <w:rPr>
          <w:spacing w:val="40"/>
          <w:w w:val="105"/>
          <w:sz w:val="23"/>
        </w:rPr>
        <w:t xml:space="preserve"> </w:t>
      </w:r>
      <w:r>
        <w:rPr>
          <w:w w:val="105"/>
          <w:sz w:val="23"/>
        </w:rPr>
        <w:t>членения</w:t>
      </w:r>
      <w:r>
        <w:rPr>
          <w:spacing w:val="40"/>
          <w:w w:val="105"/>
          <w:sz w:val="23"/>
        </w:rPr>
        <w:t xml:space="preserve"> </w:t>
      </w:r>
      <w:r>
        <w:rPr>
          <w:w w:val="105"/>
          <w:sz w:val="23"/>
        </w:rPr>
        <w:t>англоязычной</w:t>
      </w:r>
      <w:r>
        <w:rPr>
          <w:spacing w:val="40"/>
          <w:w w:val="105"/>
          <w:sz w:val="23"/>
        </w:rPr>
        <w:t xml:space="preserve"> </w:t>
      </w:r>
      <w:r>
        <w:rPr>
          <w:w w:val="105"/>
          <w:sz w:val="23"/>
        </w:rPr>
        <w:t>речи (использовать краткие формы, не произносить ударно служебные слова);</w:t>
      </w:r>
    </w:p>
    <w:p w:rsidR="00623054" w:rsidRDefault="004D1B06" w:rsidP="004D1B06">
      <w:pPr>
        <w:pStyle w:val="a5"/>
        <w:numPr>
          <w:ilvl w:val="0"/>
          <w:numId w:val="147"/>
        </w:numPr>
        <w:tabs>
          <w:tab w:val="left" w:pos="901"/>
          <w:tab w:val="left" w:pos="10632"/>
        </w:tabs>
        <w:spacing w:line="259" w:lineRule="exact"/>
        <w:ind w:left="901" w:hanging="279"/>
        <w:rPr>
          <w:sz w:val="23"/>
        </w:rPr>
      </w:pPr>
      <w:r>
        <w:rPr>
          <w:sz w:val="23"/>
        </w:rPr>
        <w:t>корректно</w:t>
      </w:r>
      <w:r>
        <w:rPr>
          <w:spacing w:val="32"/>
          <w:sz w:val="23"/>
        </w:rPr>
        <w:t xml:space="preserve"> </w:t>
      </w:r>
      <w:r>
        <w:rPr>
          <w:sz w:val="23"/>
        </w:rPr>
        <w:t>реализовывать</w:t>
      </w:r>
      <w:r>
        <w:rPr>
          <w:spacing w:val="26"/>
          <w:sz w:val="23"/>
        </w:rPr>
        <w:t xml:space="preserve"> </w:t>
      </w:r>
      <w:r>
        <w:rPr>
          <w:sz w:val="23"/>
        </w:rPr>
        <w:t>в</w:t>
      </w:r>
      <w:r>
        <w:rPr>
          <w:spacing w:val="41"/>
          <w:sz w:val="23"/>
        </w:rPr>
        <w:t xml:space="preserve"> </w:t>
      </w:r>
      <w:r>
        <w:rPr>
          <w:sz w:val="23"/>
        </w:rPr>
        <w:t>речи</w:t>
      </w:r>
      <w:r>
        <w:rPr>
          <w:spacing w:val="31"/>
          <w:sz w:val="23"/>
        </w:rPr>
        <w:t xml:space="preserve"> </w:t>
      </w:r>
      <w:r>
        <w:rPr>
          <w:sz w:val="23"/>
        </w:rPr>
        <w:t>интонационные</w:t>
      </w:r>
      <w:r>
        <w:rPr>
          <w:spacing w:val="31"/>
          <w:sz w:val="23"/>
        </w:rPr>
        <w:t xml:space="preserve"> </w:t>
      </w:r>
      <w:r>
        <w:rPr>
          <w:sz w:val="23"/>
        </w:rPr>
        <w:t>конструкции</w:t>
      </w:r>
      <w:r>
        <w:rPr>
          <w:spacing w:val="31"/>
          <w:sz w:val="23"/>
        </w:rPr>
        <w:t xml:space="preserve"> </w:t>
      </w:r>
      <w:r>
        <w:rPr>
          <w:sz w:val="23"/>
        </w:rPr>
        <w:t>для</w:t>
      </w:r>
      <w:r>
        <w:rPr>
          <w:spacing w:val="25"/>
          <w:sz w:val="23"/>
        </w:rPr>
        <w:t xml:space="preserve"> </w:t>
      </w:r>
      <w:r>
        <w:rPr>
          <w:sz w:val="23"/>
        </w:rPr>
        <w:t>передачи</w:t>
      </w:r>
      <w:r>
        <w:rPr>
          <w:spacing w:val="31"/>
          <w:sz w:val="23"/>
        </w:rPr>
        <w:t xml:space="preserve"> </w:t>
      </w:r>
      <w:r>
        <w:rPr>
          <w:sz w:val="23"/>
        </w:rPr>
        <w:t>цели</w:t>
      </w:r>
      <w:r>
        <w:rPr>
          <w:spacing w:val="30"/>
          <w:sz w:val="23"/>
        </w:rPr>
        <w:t xml:space="preserve"> </w:t>
      </w:r>
      <w:r>
        <w:rPr>
          <w:spacing w:val="-2"/>
          <w:sz w:val="23"/>
        </w:rPr>
        <w:t>высказывания;</w:t>
      </w:r>
    </w:p>
    <w:p w:rsidR="00623054" w:rsidRDefault="004D1B06" w:rsidP="004D1B06">
      <w:pPr>
        <w:pStyle w:val="4"/>
        <w:tabs>
          <w:tab w:val="left" w:pos="10632"/>
        </w:tabs>
        <w:spacing w:before="16"/>
        <w:jc w:val="left"/>
      </w:pPr>
      <w:r>
        <w:t>в</w:t>
      </w:r>
      <w:r>
        <w:rPr>
          <w:spacing w:val="29"/>
        </w:rPr>
        <w:t xml:space="preserve"> </w:t>
      </w:r>
      <w:r>
        <w:t>области</w:t>
      </w:r>
      <w:r>
        <w:rPr>
          <w:spacing w:val="28"/>
        </w:rPr>
        <w:t xml:space="preserve"> </w:t>
      </w:r>
      <w:r>
        <w:t>межкультурной</w:t>
      </w:r>
      <w:r>
        <w:rPr>
          <w:spacing w:val="39"/>
        </w:rPr>
        <w:t xml:space="preserve"> </w:t>
      </w:r>
      <w:r>
        <w:rPr>
          <w:spacing w:val="-2"/>
        </w:rPr>
        <w:t>компетенции:</w:t>
      </w:r>
    </w:p>
    <w:p w:rsidR="00623054" w:rsidRDefault="004D1B06" w:rsidP="004D1B06">
      <w:pPr>
        <w:pStyle w:val="a3"/>
        <w:tabs>
          <w:tab w:val="left" w:pos="10632"/>
        </w:tabs>
        <w:spacing w:before="9"/>
        <w:ind w:left="903" w:firstLine="0"/>
        <w:jc w:val="left"/>
      </w:pPr>
      <w:r>
        <w:t>использовать</w:t>
      </w:r>
      <w:r>
        <w:rPr>
          <w:spacing w:val="23"/>
        </w:rPr>
        <w:t xml:space="preserve"> </w:t>
      </w:r>
      <w:r>
        <w:t>в</w:t>
      </w:r>
      <w:r>
        <w:rPr>
          <w:spacing w:val="37"/>
        </w:rPr>
        <w:t xml:space="preserve"> </w:t>
      </w:r>
      <w:r>
        <w:t>речи</w:t>
      </w:r>
      <w:r>
        <w:rPr>
          <w:spacing w:val="28"/>
        </w:rPr>
        <w:t xml:space="preserve"> </w:t>
      </w:r>
      <w:r>
        <w:t>и</w:t>
      </w:r>
      <w:r>
        <w:rPr>
          <w:spacing w:val="27"/>
        </w:rPr>
        <w:t xml:space="preserve"> </w:t>
      </w:r>
      <w:r>
        <w:t>письменных</w:t>
      </w:r>
      <w:r>
        <w:rPr>
          <w:spacing w:val="29"/>
        </w:rPr>
        <w:t xml:space="preserve"> </w:t>
      </w:r>
      <w:r>
        <w:t>текстах</w:t>
      </w:r>
      <w:r>
        <w:rPr>
          <w:spacing w:val="19"/>
        </w:rPr>
        <w:t xml:space="preserve"> </w:t>
      </w:r>
      <w:r>
        <w:t>полученную</w:t>
      </w:r>
      <w:r>
        <w:rPr>
          <w:spacing w:val="27"/>
        </w:rPr>
        <w:t xml:space="preserve"> </w:t>
      </w:r>
      <w:r>
        <w:rPr>
          <w:spacing w:val="-2"/>
        </w:rPr>
        <w:t>информацию:</w:t>
      </w:r>
    </w:p>
    <w:p w:rsidR="00623054" w:rsidRDefault="004D1B06" w:rsidP="004D1B06">
      <w:pPr>
        <w:pStyle w:val="a5"/>
        <w:numPr>
          <w:ilvl w:val="0"/>
          <w:numId w:val="146"/>
        </w:numPr>
        <w:tabs>
          <w:tab w:val="left" w:pos="902"/>
          <w:tab w:val="left" w:pos="10632"/>
        </w:tabs>
        <w:spacing w:before="10"/>
        <w:ind w:left="902" w:hanging="359"/>
        <w:rPr>
          <w:sz w:val="23"/>
        </w:rPr>
      </w:pPr>
      <w:r>
        <w:rPr>
          <w:w w:val="105"/>
          <w:sz w:val="23"/>
        </w:rPr>
        <w:t>о</w:t>
      </w:r>
      <w:r>
        <w:rPr>
          <w:spacing w:val="-15"/>
          <w:w w:val="105"/>
          <w:sz w:val="23"/>
        </w:rPr>
        <w:t xml:space="preserve"> </w:t>
      </w:r>
      <w:r>
        <w:rPr>
          <w:w w:val="105"/>
          <w:sz w:val="23"/>
        </w:rPr>
        <w:t>правилах</w:t>
      </w:r>
      <w:r>
        <w:rPr>
          <w:spacing w:val="-9"/>
          <w:w w:val="105"/>
          <w:sz w:val="23"/>
        </w:rPr>
        <w:t xml:space="preserve"> </w:t>
      </w:r>
      <w:r>
        <w:rPr>
          <w:w w:val="105"/>
          <w:sz w:val="23"/>
        </w:rPr>
        <w:t>речевого</w:t>
      </w:r>
      <w:r>
        <w:rPr>
          <w:spacing w:val="-5"/>
          <w:w w:val="105"/>
          <w:sz w:val="23"/>
        </w:rPr>
        <w:t xml:space="preserve"> </w:t>
      </w:r>
      <w:r>
        <w:rPr>
          <w:w w:val="105"/>
          <w:sz w:val="23"/>
        </w:rPr>
        <w:t>этикета</w:t>
      </w:r>
      <w:r>
        <w:rPr>
          <w:spacing w:val="-10"/>
          <w:w w:val="105"/>
          <w:sz w:val="23"/>
        </w:rPr>
        <w:t xml:space="preserve"> </w:t>
      </w:r>
      <w:r>
        <w:rPr>
          <w:w w:val="105"/>
          <w:sz w:val="23"/>
        </w:rPr>
        <w:t>в</w:t>
      </w:r>
      <w:r>
        <w:rPr>
          <w:spacing w:val="-9"/>
          <w:w w:val="105"/>
          <w:sz w:val="23"/>
        </w:rPr>
        <w:t xml:space="preserve"> </w:t>
      </w:r>
      <w:r>
        <w:rPr>
          <w:w w:val="105"/>
          <w:sz w:val="23"/>
        </w:rPr>
        <w:t>формулах</w:t>
      </w:r>
      <w:r>
        <w:rPr>
          <w:spacing w:val="-15"/>
          <w:w w:val="105"/>
          <w:sz w:val="23"/>
        </w:rPr>
        <w:t xml:space="preserve"> </w:t>
      </w:r>
      <w:r>
        <w:rPr>
          <w:spacing w:val="-2"/>
          <w:w w:val="105"/>
          <w:sz w:val="23"/>
        </w:rPr>
        <w:t>вежливости;</w:t>
      </w:r>
    </w:p>
    <w:p w:rsidR="00623054" w:rsidRDefault="004D1B06" w:rsidP="004D1B06">
      <w:pPr>
        <w:pStyle w:val="a5"/>
        <w:numPr>
          <w:ilvl w:val="0"/>
          <w:numId w:val="146"/>
        </w:numPr>
        <w:tabs>
          <w:tab w:val="left" w:pos="902"/>
          <w:tab w:val="left" w:pos="10632"/>
        </w:tabs>
        <w:spacing w:before="9"/>
        <w:ind w:left="902" w:hanging="359"/>
        <w:rPr>
          <w:sz w:val="23"/>
        </w:rPr>
      </w:pPr>
      <w:r>
        <w:rPr>
          <w:w w:val="105"/>
          <w:sz w:val="23"/>
        </w:rPr>
        <w:t>об</w:t>
      </w:r>
      <w:r>
        <w:rPr>
          <w:spacing w:val="-9"/>
          <w:w w:val="105"/>
          <w:sz w:val="23"/>
        </w:rPr>
        <w:t xml:space="preserve"> </w:t>
      </w:r>
      <w:r>
        <w:rPr>
          <w:w w:val="105"/>
          <w:sz w:val="23"/>
        </w:rPr>
        <w:t>организации</w:t>
      </w:r>
      <w:r>
        <w:rPr>
          <w:spacing w:val="-12"/>
          <w:w w:val="105"/>
          <w:sz w:val="23"/>
        </w:rPr>
        <w:t xml:space="preserve"> </w:t>
      </w:r>
      <w:r>
        <w:rPr>
          <w:w w:val="105"/>
          <w:sz w:val="23"/>
        </w:rPr>
        <w:t>учебного</w:t>
      </w:r>
      <w:r>
        <w:rPr>
          <w:spacing w:val="-12"/>
          <w:w w:val="105"/>
          <w:sz w:val="23"/>
        </w:rPr>
        <w:t xml:space="preserve"> </w:t>
      </w:r>
      <w:r>
        <w:rPr>
          <w:w w:val="105"/>
          <w:sz w:val="23"/>
        </w:rPr>
        <w:t>процесса</w:t>
      </w:r>
      <w:r>
        <w:rPr>
          <w:spacing w:val="-13"/>
          <w:w w:val="105"/>
          <w:sz w:val="23"/>
        </w:rPr>
        <w:t xml:space="preserve"> </w:t>
      </w:r>
      <w:r>
        <w:rPr>
          <w:w w:val="105"/>
          <w:sz w:val="23"/>
        </w:rPr>
        <w:t>в</w:t>
      </w:r>
      <w:r>
        <w:rPr>
          <w:spacing w:val="-13"/>
          <w:w w:val="105"/>
          <w:sz w:val="23"/>
        </w:rPr>
        <w:t xml:space="preserve"> </w:t>
      </w:r>
      <w:r>
        <w:rPr>
          <w:spacing w:val="-2"/>
          <w:w w:val="105"/>
          <w:sz w:val="23"/>
        </w:rPr>
        <w:t>Великобритании;</w:t>
      </w:r>
    </w:p>
    <w:p w:rsidR="00623054" w:rsidRDefault="004D1B06" w:rsidP="004D1B06">
      <w:pPr>
        <w:pStyle w:val="a5"/>
        <w:numPr>
          <w:ilvl w:val="0"/>
          <w:numId w:val="146"/>
        </w:numPr>
        <w:tabs>
          <w:tab w:val="left" w:pos="902"/>
          <w:tab w:val="left" w:pos="10632"/>
        </w:tabs>
        <w:spacing w:before="16"/>
        <w:ind w:left="902" w:hanging="359"/>
        <w:rPr>
          <w:sz w:val="23"/>
        </w:rPr>
      </w:pPr>
      <w:r>
        <w:rPr>
          <w:w w:val="105"/>
          <w:sz w:val="23"/>
        </w:rPr>
        <w:t>о</w:t>
      </w:r>
      <w:r>
        <w:rPr>
          <w:spacing w:val="-15"/>
          <w:w w:val="105"/>
          <w:sz w:val="23"/>
        </w:rPr>
        <w:t xml:space="preserve"> </w:t>
      </w:r>
      <w:r>
        <w:rPr>
          <w:w w:val="105"/>
          <w:sz w:val="23"/>
        </w:rPr>
        <w:t>знаменательных</w:t>
      </w:r>
      <w:r>
        <w:rPr>
          <w:spacing w:val="-8"/>
          <w:w w:val="105"/>
          <w:sz w:val="23"/>
        </w:rPr>
        <w:t xml:space="preserve"> </w:t>
      </w:r>
      <w:r>
        <w:rPr>
          <w:w w:val="105"/>
          <w:sz w:val="23"/>
        </w:rPr>
        <w:t>датах</w:t>
      </w:r>
      <w:r>
        <w:rPr>
          <w:spacing w:val="-8"/>
          <w:w w:val="105"/>
          <w:sz w:val="23"/>
        </w:rPr>
        <w:t xml:space="preserve"> </w:t>
      </w:r>
      <w:r>
        <w:rPr>
          <w:w w:val="105"/>
          <w:sz w:val="23"/>
        </w:rPr>
        <w:t>и</w:t>
      </w:r>
      <w:r>
        <w:rPr>
          <w:spacing w:val="-9"/>
          <w:w w:val="105"/>
          <w:sz w:val="23"/>
        </w:rPr>
        <w:t xml:space="preserve"> </w:t>
      </w:r>
      <w:r>
        <w:rPr>
          <w:w w:val="105"/>
          <w:sz w:val="23"/>
        </w:rPr>
        <w:t>их</w:t>
      </w:r>
      <w:r>
        <w:rPr>
          <w:spacing w:val="-8"/>
          <w:w w:val="105"/>
          <w:sz w:val="23"/>
        </w:rPr>
        <w:t xml:space="preserve"> </w:t>
      </w:r>
      <w:r>
        <w:rPr>
          <w:spacing w:val="-2"/>
          <w:w w:val="105"/>
          <w:sz w:val="23"/>
        </w:rPr>
        <w:t>праздновании;</w:t>
      </w:r>
    </w:p>
    <w:p w:rsidR="00623054" w:rsidRDefault="004D1B06" w:rsidP="004D1B06">
      <w:pPr>
        <w:pStyle w:val="a5"/>
        <w:numPr>
          <w:ilvl w:val="0"/>
          <w:numId w:val="146"/>
        </w:numPr>
        <w:tabs>
          <w:tab w:val="left" w:pos="902"/>
          <w:tab w:val="left" w:pos="10632"/>
        </w:tabs>
        <w:spacing w:before="9"/>
        <w:ind w:left="902" w:hanging="359"/>
        <w:rPr>
          <w:sz w:val="23"/>
        </w:rPr>
      </w:pPr>
      <w:r>
        <w:rPr>
          <w:w w:val="105"/>
          <w:sz w:val="23"/>
        </w:rPr>
        <w:t>о</w:t>
      </w:r>
      <w:r>
        <w:rPr>
          <w:spacing w:val="-13"/>
          <w:w w:val="105"/>
          <w:sz w:val="23"/>
        </w:rPr>
        <w:t xml:space="preserve"> </w:t>
      </w:r>
      <w:r>
        <w:rPr>
          <w:w w:val="105"/>
          <w:sz w:val="23"/>
        </w:rPr>
        <w:t>досуге</w:t>
      </w:r>
      <w:r>
        <w:rPr>
          <w:spacing w:val="-14"/>
          <w:w w:val="105"/>
          <w:sz w:val="23"/>
        </w:rPr>
        <w:t xml:space="preserve"> </w:t>
      </w:r>
      <w:r>
        <w:rPr>
          <w:w w:val="105"/>
          <w:sz w:val="23"/>
        </w:rPr>
        <w:t>в</w:t>
      </w:r>
      <w:r>
        <w:rPr>
          <w:spacing w:val="-1"/>
          <w:w w:val="105"/>
          <w:sz w:val="23"/>
        </w:rPr>
        <w:t xml:space="preserve"> </w:t>
      </w:r>
      <w:r>
        <w:rPr>
          <w:w w:val="105"/>
          <w:sz w:val="23"/>
        </w:rPr>
        <w:t>стране</w:t>
      </w:r>
      <w:r>
        <w:rPr>
          <w:spacing w:val="-8"/>
          <w:w w:val="105"/>
          <w:sz w:val="23"/>
        </w:rPr>
        <w:t xml:space="preserve"> </w:t>
      </w:r>
      <w:r>
        <w:rPr>
          <w:w w:val="105"/>
          <w:sz w:val="23"/>
        </w:rPr>
        <w:t>изучаемого</w:t>
      </w:r>
      <w:r>
        <w:rPr>
          <w:spacing w:val="-13"/>
          <w:w w:val="105"/>
          <w:sz w:val="23"/>
        </w:rPr>
        <w:t xml:space="preserve"> </w:t>
      </w:r>
      <w:r>
        <w:rPr>
          <w:spacing w:val="-2"/>
          <w:w w:val="105"/>
          <w:sz w:val="23"/>
        </w:rPr>
        <w:t>языка;</w:t>
      </w:r>
    </w:p>
    <w:p w:rsidR="00623054" w:rsidRDefault="004D1B06" w:rsidP="004D1B06">
      <w:pPr>
        <w:pStyle w:val="a5"/>
        <w:numPr>
          <w:ilvl w:val="0"/>
          <w:numId w:val="146"/>
        </w:numPr>
        <w:tabs>
          <w:tab w:val="left" w:pos="961"/>
          <w:tab w:val="left" w:pos="10632"/>
        </w:tabs>
        <w:spacing w:before="10"/>
        <w:ind w:left="961" w:hanging="418"/>
        <w:rPr>
          <w:sz w:val="23"/>
        </w:rPr>
      </w:pPr>
      <w:r>
        <w:rPr>
          <w:w w:val="105"/>
          <w:sz w:val="23"/>
        </w:rPr>
        <w:t>об</w:t>
      </w:r>
      <w:r>
        <w:rPr>
          <w:spacing w:val="-9"/>
          <w:w w:val="105"/>
          <w:sz w:val="23"/>
        </w:rPr>
        <w:t xml:space="preserve"> </w:t>
      </w:r>
      <w:r>
        <w:rPr>
          <w:w w:val="105"/>
          <w:sz w:val="23"/>
        </w:rPr>
        <w:t>особенностях</w:t>
      </w:r>
      <w:r>
        <w:rPr>
          <w:spacing w:val="-15"/>
          <w:w w:val="105"/>
          <w:sz w:val="23"/>
        </w:rPr>
        <w:t xml:space="preserve"> </w:t>
      </w:r>
      <w:r>
        <w:rPr>
          <w:w w:val="105"/>
          <w:sz w:val="23"/>
        </w:rPr>
        <w:t>городской</w:t>
      </w:r>
      <w:r>
        <w:rPr>
          <w:spacing w:val="-6"/>
          <w:w w:val="105"/>
          <w:sz w:val="23"/>
        </w:rPr>
        <w:t xml:space="preserve"> </w:t>
      </w:r>
      <w:r>
        <w:rPr>
          <w:w w:val="105"/>
          <w:sz w:val="23"/>
        </w:rPr>
        <w:t>жизни</w:t>
      </w:r>
      <w:r>
        <w:rPr>
          <w:spacing w:val="-12"/>
          <w:w w:val="105"/>
          <w:sz w:val="23"/>
        </w:rPr>
        <w:t xml:space="preserve"> </w:t>
      </w:r>
      <w:r>
        <w:rPr>
          <w:w w:val="105"/>
          <w:sz w:val="23"/>
        </w:rPr>
        <w:t>в</w:t>
      </w:r>
      <w:r>
        <w:rPr>
          <w:spacing w:val="-12"/>
          <w:w w:val="105"/>
          <w:sz w:val="23"/>
        </w:rPr>
        <w:t xml:space="preserve"> </w:t>
      </w:r>
      <w:r>
        <w:rPr>
          <w:spacing w:val="-2"/>
          <w:w w:val="105"/>
          <w:sz w:val="23"/>
        </w:rPr>
        <w:t>Великобритании;</w:t>
      </w:r>
    </w:p>
    <w:p w:rsidR="00623054" w:rsidRDefault="004D1B06" w:rsidP="004D1B06">
      <w:pPr>
        <w:pStyle w:val="a5"/>
        <w:numPr>
          <w:ilvl w:val="0"/>
          <w:numId w:val="146"/>
        </w:numPr>
        <w:tabs>
          <w:tab w:val="left" w:pos="902"/>
          <w:tab w:val="left" w:pos="10632"/>
        </w:tabs>
        <w:spacing w:before="16"/>
        <w:ind w:left="902" w:hanging="359"/>
        <w:rPr>
          <w:sz w:val="23"/>
        </w:rPr>
      </w:pPr>
      <w:r>
        <w:rPr>
          <w:w w:val="105"/>
          <w:sz w:val="23"/>
        </w:rPr>
        <w:t>о</w:t>
      </w:r>
      <w:r>
        <w:rPr>
          <w:spacing w:val="-18"/>
          <w:w w:val="105"/>
          <w:sz w:val="23"/>
        </w:rPr>
        <w:t xml:space="preserve"> </w:t>
      </w:r>
      <w:r>
        <w:rPr>
          <w:w w:val="105"/>
          <w:sz w:val="23"/>
        </w:rPr>
        <w:t>Британской</w:t>
      </w:r>
      <w:r>
        <w:rPr>
          <w:spacing w:val="-7"/>
          <w:w w:val="105"/>
          <w:sz w:val="23"/>
        </w:rPr>
        <w:t xml:space="preserve"> </w:t>
      </w:r>
      <w:r>
        <w:rPr>
          <w:spacing w:val="-2"/>
          <w:w w:val="105"/>
          <w:sz w:val="23"/>
        </w:rPr>
        <w:t>кухне;</w:t>
      </w:r>
    </w:p>
    <w:p w:rsidR="00623054" w:rsidRDefault="004D1B06" w:rsidP="004D1B06">
      <w:pPr>
        <w:pStyle w:val="a5"/>
        <w:numPr>
          <w:ilvl w:val="0"/>
          <w:numId w:val="146"/>
        </w:numPr>
        <w:tabs>
          <w:tab w:val="left" w:pos="902"/>
          <w:tab w:val="left" w:pos="10632"/>
        </w:tabs>
        <w:spacing w:before="10"/>
        <w:ind w:left="902" w:hanging="359"/>
        <w:rPr>
          <w:sz w:val="23"/>
        </w:rPr>
      </w:pPr>
      <w:r>
        <w:rPr>
          <w:sz w:val="23"/>
        </w:rPr>
        <w:t>о</w:t>
      </w:r>
      <w:r>
        <w:rPr>
          <w:spacing w:val="20"/>
          <w:sz w:val="23"/>
        </w:rPr>
        <w:t xml:space="preserve"> </w:t>
      </w:r>
      <w:r>
        <w:rPr>
          <w:sz w:val="23"/>
        </w:rPr>
        <w:t>культуре</w:t>
      </w:r>
      <w:r>
        <w:rPr>
          <w:spacing w:val="30"/>
          <w:sz w:val="23"/>
        </w:rPr>
        <w:t xml:space="preserve"> </w:t>
      </w:r>
      <w:r>
        <w:rPr>
          <w:sz w:val="23"/>
        </w:rPr>
        <w:t>безопасности</w:t>
      </w:r>
      <w:r>
        <w:rPr>
          <w:spacing w:val="37"/>
          <w:sz w:val="23"/>
        </w:rPr>
        <w:t xml:space="preserve"> </w:t>
      </w:r>
      <w:r>
        <w:rPr>
          <w:sz w:val="23"/>
        </w:rPr>
        <w:t>поведения</w:t>
      </w:r>
      <w:r>
        <w:rPr>
          <w:spacing w:val="23"/>
          <w:sz w:val="23"/>
        </w:rPr>
        <w:t xml:space="preserve"> </w:t>
      </w:r>
      <w:r>
        <w:rPr>
          <w:sz w:val="23"/>
        </w:rPr>
        <w:t>в</w:t>
      </w:r>
      <w:r>
        <w:rPr>
          <w:spacing w:val="30"/>
          <w:sz w:val="23"/>
        </w:rPr>
        <w:t xml:space="preserve"> </w:t>
      </w:r>
      <w:r>
        <w:rPr>
          <w:sz w:val="23"/>
        </w:rPr>
        <w:t>цифровом</w:t>
      </w:r>
      <w:r>
        <w:rPr>
          <w:spacing w:val="26"/>
          <w:sz w:val="23"/>
        </w:rPr>
        <w:t xml:space="preserve"> </w:t>
      </w:r>
      <w:r>
        <w:rPr>
          <w:spacing w:val="-2"/>
          <w:sz w:val="23"/>
        </w:rPr>
        <w:t>пространстве;</w:t>
      </w:r>
    </w:p>
    <w:p w:rsidR="00623054" w:rsidRDefault="004D1B06" w:rsidP="004D1B06">
      <w:pPr>
        <w:pStyle w:val="a5"/>
        <w:numPr>
          <w:ilvl w:val="0"/>
          <w:numId w:val="146"/>
        </w:numPr>
        <w:tabs>
          <w:tab w:val="left" w:pos="902"/>
          <w:tab w:val="left" w:pos="10632"/>
        </w:tabs>
        <w:spacing w:before="9"/>
        <w:ind w:left="902" w:hanging="359"/>
        <w:rPr>
          <w:sz w:val="23"/>
        </w:rPr>
      </w:pPr>
      <w:r>
        <w:rPr>
          <w:w w:val="105"/>
          <w:sz w:val="23"/>
        </w:rPr>
        <w:t>об</w:t>
      </w:r>
      <w:r>
        <w:rPr>
          <w:spacing w:val="-14"/>
          <w:w w:val="105"/>
          <w:sz w:val="23"/>
        </w:rPr>
        <w:t xml:space="preserve"> </w:t>
      </w:r>
      <w:r>
        <w:rPr>
          <w:w w:val="105"/>
          <w:sz w:val="23"/>
        </w:rPr>
        <w:t>известных</w:t>
      </w:r>
      <w:r>
        <w:rPr>
          <w:spacing w:val="-10"/>
          <w:w w:val="105"/>
          <w:sz w:val="23"/>
        </w:rPr>
        <w:t xml:space="preserve"> </w:t>
      </w:r>
      <w:r>
        <w:rPr>
          <w:w w:val="105"/>
          <w:sz w:val="23"/>
        </w:rPr>
        <w:t>личностях</w:t>
      </w:r>
      <w:r>
        <w:rPr>
          <w:spacing w:val="-16"/>
          <w:w w:val="105"/>
          <w:sz w:val="23"/>
        </w:rPr>
        <w:t xml:space="preserve"> </w:t>
      </w:r>
      <w:r>
        <w:rPr>
          <w:w w:val="105"/>
          <w:sz w:val="23"/>
        </w:rPr>
        <w:t>в</w:t>
      </w:r>
      <w:r>
        <w:rPr>
          <w:spacing w:val="-5"/>
          <w:w w:val="105"/>
          <w:sz w:val="23"/>
        </w:rPr>
        <w:t xml:space="preserve"> </w:t>
      </w:r>
      <w:r>
        <w:rPr>
          <w:w w:val="105"/>
          <w:sz w:val="23"/>
        </w:rPr>
        <w:t>России</w:t>
      </w:r>
      <w:r>
        <w:rPr>
          <w:spacing w:val="-11"/>
          <w:w w:val="105"/>
          <w:sz w:val="23"/>
        </w:rPr>
        <w:t xml:space="preserve"> </w:t>
      </w:r>
      <w:r>
        <w:rPr>
          <w:w w:val="105"/>
          <w:sz w:val="23"/>
        </w:rPr>
        <w:t>и</w:t>
      </w:r>
      <w:r>
        <w:rPr>
          <w:spacing w:val="-6"/>
          <w:w w:val="105"/>
          <w:sz w:val="23"/>
        </w:rPr>
        <w:t xml:space="preserve"> </w:t>
      </w:r>
      <w:r>
        <w:rPr>
          <w:w w:val="105"/>
          <w:sz w:val="23"/>
        </w:rPr>
        <w:t>англоязычных</w:t>
      </w:r>
      <w:r>
        <w:rPr>
          <w:spacing w:val="-11"/>
          <w:w w:val="105"/>
          <w:sz w:val="23"/>
        </w:rPr>
        <w:t xml:space="preserve"> </w:t>
      </w:r>
      <w:r>
        <w:rPr>
          <w:spacing w:val="-2"/>
          <w:w w:val="105"/>
          <w:sz w:val="23"/>
        </w:rPr>
        <w:t>странах;</w:t>
      </w:r>
    </w:p>
    <w:p w:rsidR="00623054" w:rsidRDefault="004D1B06" w:rsidP="004D1B06">
      <w:pPr>
        <w:pStyle w:val="a5"/>
        <w:numPr>
          <w:ilvl w:val="0"/>
          <w:numId w:val="146"/>
        </w:numPr>
        <w:tabs>
          <w:tab w:val="left" w:pos="902"/>
          <w:tab w:val="left" w:pos="10632"/>
        </w:tabs>
        <w:spacing w:before="16"/>
        <w:ind w:left="902" w:hanging="359"/>
        <w:rPr>
          <w:sz w:val="23"/>
        </w:rPr>
      </w:pPr>
      <w:r>
        <w:rPr>
          <w:sz w:val="23"/>
        </w:rPr>
        <w:lastRenderedPageBreak/>
        <w:t>об</w:t>
      </w:r>
      <w:r>
        <w:rPr>
          <w:spacing w:val="35"/>
          <w:sz w:val="23"/>
        </w:rPr>
        <w:t xml:space="preserve"> </w:t>
      </w:r>
      <w:r>
        <w:rPr>
          <w:sz w:val="23"/>
        </w:rPr>
        <w:t>особенностях</w:t>
      </w:r>
      <w:r>
        <w:rPr>
          <w:spacing w:val="19"/>
          <w:sz w:val="23"/>
        </w:rPr>
        <w:t xml:space="preserve"> </w:t>
      </w:r>
      <w:r>
        <w:rPr>
          <w:sz w:val="23"/>
        </w:rPr>
        <w:t>культуры</w:t>
      </w:r>
      <w:r>
        <w:rPr>
          <w:spacing w:val="32"/>
          <w:sz w:val="23"/>
        </w:rPr>
        <w:t xml:space="preserve"> </w:t>
      </w:r>
      <w:r>
        <w:rPr>
          <w:sz w:val="23"/>
        </w:rPr>
        <w:t>России</w:t>
      </w:r>
      <w:r>
        <w:rPr>
          <w:spacing w:val="27"/>
          <w:sz w:val="23"/>
        </w:rPr>
        <w:t xml:space="preserve"> </w:t>
      </w:r>
      <w:r>
        <w:rPr>
          <w:sz w:val="23"/>
        </w:rPr>
        <w:t>и</w:t>
      </w:r>
      <w:r>
        <w:rPr>
          <w:spacing w:val="38"/>
          <w:sz w:val="23"/>
        </w:rPr>
        <w:t xml:space="preserve"> </w:t>
      </w:r>
      <w:r>
        <w:rPr>
          <w:sz w:val="23"/>
        </w:rPr>
        <w:t>страны</w:t>
      </w:r>
      <w:r>
        <w:rPr>
          <w:spacing w:val="22"/>
          <w:sz w:val="23"/>
        </w:rPr>
        <w:t xml:space="preserve"> </w:t>
      </w:r>
      <w:r>
        <w:rPr>
          <w:sz w:val="23"/>
        </w:rPr>
        <w:t>изучаемого</w:t>
      </w:r>
      <w:r>
        <w:rPr>
          <w:spacing w:val="18"/>
          <w:sz w:val="23"/>
        </w:rPr>
        <w:t xml:space="preserve"> </w:t>
      </w:r>
      <w:r>
        <w:rPr>
          <w:spacing w:val="-2"/>
          <w:sz w:val="23"/>
        </w:rPr>
        <w:t>языка;</w:t>
      </w:r>
    </w:p>
    <w:p w:rsidR="00623054" w:rsidRDefault="004D1B06" w:rsidP="004D1B06">
      <w:pPr>
        <w:pStyle w:val="a5"/>
        <w:numPr>
          <w:ilvl w:val="0"/>
          <w:numId w:val="146"/>
        </w:numPr>
        <w:tabs>
          <w:tab w:val="left" w:pos="901"/>
          <w:tab w:val="left" w:pos="10632"/>
        </w:tabs>
        <w:spacing w:before="10"/>
        <w:ind w:left="901" w:hanging="416"/>
        <w:rPr>
          <w:sz w:val="23"/>
        </w:rPr>
      </w:pPr>
      <w:r>
        <w:rPr>
          <w:w w:val="105"/>
          <w:sz w:val="23"/>
        </w:rPr>
        <w:t>об</w:t>
      </w:r>
      <w:r>
        <w:rPr>
          <w:spacing w:val="-12"/>
          <w:w w:val="105"/>
          <w:sz w:val="23"/>
        </w:rPr>
        <w:t xml:space="preserve"> </w:t>
      </w:r>
      <w:r>
        <w:rPr>
          <w:w w:val="105"/>
          <w:sz w:val="23"/>
        </w:rPr>
        <w:t>известных</w:t>
      </w:r>
      <w:r>
        <w:rPr>
          <w:spacing w:val="-15"/>
          <w:w w:val="105"/>
          <w:sz w:val="23"/>
        </w:rPr>
        <w:t xml:space="preserve"> </w:t>
      </w:r>
      <w:r>
        <w:rPr>
          <w:w w:val="105"/>
          <w:sz w:val="23"/>
        </w:rPr>
        <w:t>писателях</w:t>
      </w:r>
      <w:r>
        <w:rPr>
          <w:spacing w:val="-10"/>
          <w:w w:val="105"/>
          <w:sz w:val="23"/>
        </w:rPr>
        <w:t xml:space="preserve"> </w:t>
      </w:r>
      <w:r>
        <w:rPr>
          <w:w w:val="105"/>
          <w:sz w:val="23"/>
        </w:rPr>
        <w:t>России</w:t>
      </w:r>
      <w:r>
        <w:rPr>
          <w:spacing w:val="-10"/>
          <w:w w:val="105"/>
          <w:sz w:val="23"/>
        </w:rPr>
        <w:t xml:space="preserve"> </w:t>
      </w:r>
      <w:r>
        <w:rPr>
          <w:w w:val="105"/>
          <w:sz w:val="23"/>
        </w:rPr>
        <w:t>и</w:t>
      </w:r>
      <w:r>
        <w:rPr>
          <w:spacing w:val="-5"/>
          <w:w w:val="105"/>
          <w:sz w:val="23"/>
        </w:rPr>
        <w:t xml:space="preserve"> </w:t>
      </w:r>
      <w:r>
        <w:rPr>
          <w:spacing w:val="-2"/>
          <w:w w:val="105"/>
          <w:sz w:val="23"/>
        </w:rPr>
        <w:t>Великобритании;</w:t>
      </w:r>
    </w:p>
    <w:p w:rsidR="00623054" w:rsidRDefault="004D1B06" w:rsidP="004D1B06">
      <w:pPr>
        <w:pStyle w:val="a5"/>
        <w:numPr>
          <w:ilvl w:val="0"/>
          <w:numId w:val="146"/>
        </w:numPr>
        <w:tabs>
          <w:tab w:val="left" w:pos="959"/>
          <w:tab w:val="left" w:pos="10632"/>
        </w:tabs>
        <w:spacing w:before="9"/>
        <w:ind w:left="959" w:hanging="474"/>
        <w:rPr>
          <w:sz w:val="23"/>
        </w:rPr>
      </w:pPr>
      <w:r>
        <w:rPr>
          <w:sz w:val="23"/>
        </w:rPr>
        <w:t>о</w:t>
      </w:r>
      <w:r>
        <w:rPr>
          <w:spacing w:val="30"/>
          <w:sz w:val="23"/>
        </w:rPr>
        <w:t xml:space="preserve"> </w:t>
      </w:r>
      <w:r>
        <w:rPr>
          <w:sz w:val="23"/>
        </w:rPr>
        <w:t>культурных</w:t>
      </w:r>
      <w:r>
        <w:rPr>
          <w:spacing w:val="30"/>
          <w:sz w:val="23"/>
        </w:rPr>
        <w:t xml:space="preserve"> </w:t>
      </w:r>
      <w:r>
        <w:rPr>
          <w:sz w:val="23"/>
        </w:rPr>
        <w:t>стереотипах</w:t>
      </w:r>
      <w:r>
        <w:rPr>
          <w:spacing w:val="31"/>
          <w:sz w:val="23"/>
        </w:rPr>
        <w:t xml:space="preserve"> </w:t>
      </w:r>
      <w:r>
        <w:rPr>
          <w:sz w:val="23"/>
        </w:rPr>
        <w:t>разных</w:t>
      </w:r>
      <w:r>
        <w:rPr>
          <w:spacing w:val="30"/>
          <w:sz w:val="23"/>
        </w:rPr>
        <w:t xml:space="preserve"> </w:t>
      </w:r>
      <w:r>
        <w:rPr>
          <w:spacing w:val="-2"/>
          <w:sz w:val="23"/>
        </w:rPr>
        <w:t>стран.</w:t>
      </w:r>
    </w:p>
    <w:p w:rsidR="00623054" w:rsidRDefault="004D1B06" w:rsidP="004D1B06">
      <w:pPr>
        <w:pStyle w:val="a3"/>
        <w:tabs>
          <w:tab w:val="left" w:pos="10632"/>
        </w:tabs>
        <w:spacing w:before="16" w:line="252" w:lineRule="auto"/>
        <w:ind w:right="-15"/>
      </w:pPr>
      <w:r>
        <w:rPr>
          <w:w w:val="105"/>
        </w:rPr>
        <w:t xml:space="preserve">Предметные результаты по учебному предмету «Иностранный (английский) язык» на уровне основного общего образования, </w:t>
      </w:r>
      <w:r>
        <w:rPr>
          <w:i/>
          <w:w w:val="105"/>
        </w:rPr>
        <w:t>распределенные по годам обучения</w:t>
      </w:r>
      <w:r>
        <w:rPr>
          <w:w w:val="105"/>
        </w:rPr>
        <w:t xml:space="preserve">, раскрываются и конкретизируются в совокупности всех составляющих иноязычной коммуникативной компетенции (речевой, языковой, </w:t>
      </w:r>
      <w:r>
        <w:t xml:space="preserve">социокультурной, компенсаторной) в рабочей программе по учебному предмету «Иностранный (английский) </w:t>
      </w:r>
      <w:r>
        <w:rPr>
          <w:w w:val="105"/>
        </w:rPr>
        <w:t>язык» для обучающихся с ЗПР на уровне основного общего образования.</w:t>
      </w:r>
    </w:p>
    <w:p w:rsidR="00623054" w:rsidRDefault="004D1B06" w:rsidP="004D1B06">
      <w:pPr>
        <w:pStyle w:val="2"/>
        <w:numPr>
          <w:ilvl w:val="2"/>
          <w:numId w:val="172"/>
        </w:numPr>
        <w:tabs>
          <w:tab w:val="left" w:pos="5070"/>
          <w:tab w:val="left" w:pos="10632"/>
        </w:tabs>
        <w:spacing w:before="150"/>
        <w:ind w:left="5070" w:hanging="702"/>
        <w:jc w:val="left"/>
      </w:pPr>
      <w:bookmarkStart w:id="5" w:name="2.1.4._Математика"/>
      <w:bookmarkEnd w:id="5"/>
      <w:r>
        <w:rPr>
          <w:spacing w:val="-2"/>
        </w:rPr>
        <w:t>МАТЕМАТИКА</w:t>
      </w:r>
    </w:p>
    <w:p w:rsidR="00623054" w:rsidRDefault="004D1B06" w:rsidP="004D1B06">
      <w:pPr>
        <w:pStyle w:val="3"/>
        <w:tabs>
          <w:tab w:val="left" w:pos="10632"/>
        </w:tabs>
        <w:spacing w:before="164"/>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9" w:line="249" w:lineRule="auto"/>
        <w:ind w:right="-29"/>
      </w:pPr>
      <w:r>
        <w:rPr>
          <w:w w:val="105"/>
        </w:rPr>
        <w:t>Рабочая</w:t>
      </w:r>
      <w:r>
        <w:rPr>
          <w:spacing w:val="-16"/>
          <w:w w:val="105"/>
        </w:rPr>
        <w:t xml:space="preserve"> </w:t>
      </w:r>
      <w:r>
        <w:rPr>
          <w:w w:val="105"/>
        </w:rPr>
        <w:t>программа</w:t>
      </w:r>
      <w:r>
        <w:rPr>
          <w:spacing w:val="-15"/>
          <w:w w:val="105"/>
        </w:rPr>
        <w:t xml:space="preserve"> </w:t>
      </w:r>
      <w:r>
        <w:rPr>
          <w:w w:val="105"/>
        </w:rPr>
        <w:t>по</w:t>
      </w:r>
      <w:r>
        <w:rPr>
          <w:spacing w:val="-15"/>
          <w:w w:val="105"/>
        </w:rPr>
        <w:t xml:space="preserve"> </w:t>
      </w:r>
      <w:r>
        <w:rPr>
          <w:w w:val="105"/>
        </w:rPr>
        <w:t>математике</w:t>
      </w:r>
      <w:r>
        <w:rPr>
          <w:spacing w:val="-15"/>
          <w:w w:val="105"/>
        </w:rPr>
        <w:t xml:space="preserve"> </w:t>
      </w:r>
      <w:r>
        <w:rPr>
          <w:w w:val="105"/>
        </w:rPr>
        <w:t>для</w:t>
      </w:r>
      <w:r>
        <w:rPr>
          <w:spacing w:val="-15"/>
          <w:w w:val="105"/>
        </w:rPr>
        <w:t xml:space="preserve"> </w:t>
      </w:r>
      <w:r>
        <w:rPr>
          <w:w w:val="105"/>
        </w:rPr>
        <w:t>обучающихся</w:t>
      </w:r>
      <w:r>
        <w:rPr>
          <w:spacing w:val="-15"/>
          <w:w w:val="105"/>
        </w:rPr>
        <w:t xml:space="preserve"> </w:t>
      </w:r>
      <w:r>
        <w:rPr>
          <w:w w:val="105"/>
        </w:rPr>
        <w:t>с</w:t>
      </w:r>
      <w:r>
        <w:rPr>
          <w:spacing w:val="-15"/>
          <w:w w:val="105"/>
        </w:rPr>
        <w:t xml:space="preserve"> </w:t>
      </w:r>
      <w:r>
        <w:rPr>
          <w:w w:val="105"/>
        </w:rPr>
        <w:t>задержкой</w:t>
      </w:r>
      <w:r>
        <w:rPr>
          <w:spacing w:val="-15"/>
          <w:w w:val="105"/>
        </w:rPr>
        <w:t xml:space="preserve"> </w:t>
      </w:r>
      <w:r>
        <w:rPr>
          <w:w w:val="105"/>
        </w:rPr>
        <w:t>психического</w:t>
      </w:r>
      <w:r>
        <w:rPr>
          <w:spacing w:val="-15"/>
          <w:w w:val="105"/>
        </w:rPr>
        <w:t xml:space="preserve"> </w:t>
      </w:r>
      <w:r>
        <w:rPr>
          <w:w w:val="105"/>
        </w:rPr>
        <w:t>развития</w:t>
      </w:r>
      <w:r>
        <w:rPr>
          <w:spacing w:val="-15"/>
          <w:w w:val="105"/>
        </w:rPr>
        <w:t xml:space="preserve"> </w:t>
      </w:r>
      <w:r>
        <w:rPr>
          <w:w w:val="105"/>
        </w:rPr>
        <w:t>(далее–</w:t>
      </w:r>
      <w:r>
        <w:rPr>
          <w:spacing w:val="-16"/>
          <w:w w:val="105"/>
        </w:rPr>
        <w:t xml:space="preserve"> </w:t>
      </w:r>
      <w:r>
        <w:rPr>
          <w:w w:val="105"/>
        </w:rPr>
        <w:t>ЗПР) на уровне основного общего образования подготовлена на основе Федерального государственного образовательного</w:t>
      </w:r>
      <w:r>
        <w:rPr>
          <w:spacing w:val="-6"/>
          <w:w w:val="105"/>
        </w:rPr>
        <w:t xml:space="preserve"> </w:t>
      </w:r>
      <w:r>
        <w:rPr>
          <w:w w:val="105"/>
        </w:rPr>
        <w:t>стандарта</w:t>
      </w:r>
      <w:r>
        <w:rPr>
          <w:spacing w:val="-1"/>
          <w:w w:val="105"/>
        </w:rPr>
        <w:t xml:space="preserve"> </w:t>
      </w:r>
      <w:r>
        <w:rPr>
          <w:w w:val="105"/>
        </w:rPr>
        <w:t>основного</w:t>
      </w:r>
      <w:r>
        <w:rPr>
          <w:spacing w:val="-6"/>
          <w:w w:val="105"/>
        </w:rPr>
        <w:t xml:space="preserve"> </w:t>
      </w:r>
      <w:r>
        <w:rPr>
          <w:w w:val="105"/>
        </w:rPr>
        <w:t>общего</w:t>
      </w:r>
      <w:r>
        <w:rPr>
          <w:spacing w:val="-6"/>
          <w:w w:val="105"/>
        </w:rPr>
        <w:t xml:space="preserve"> </w:t>
      </w:r>
      <w:r>
        <w:rPr>
          <w:w w:val="105"/>
        </w:rPr>
        <w:t>образования</w:t>
      </w:r>
      <w:r>
        <w:rPr>
          <w:spacing w:val="-10"/>
          <w:w w:val="105"/>
        </w:rPr>
        <w:t xml:space="preserve"> </w:t>
      </w:r>
      <w:r>
        <w:rPr>
          <w:w w:val="105"/>
        </w:rPr>
        <w:t>(Приказ</w:t>
      </w:r>
      <w:r>
        <w:rPr>
          <w:spacing w:val="-3"/>
          <w:w w:val="105"/>
        </w:rPr>
        <w:t xml:space="preserve"> </w:t>
      </w:r>
      <w:r>
        <w:rPr>
          <w:w w:val="105"/>
        </w:rPr>
        <w:t>Минпросвещения</w:t>
      </w:r>
      <w:r>
        <w:rPr>
          <w:spacing w:val="-5"/>
          <w:w w:val="105"/>
        </w:rPr>
        <w:t xml:space="preserve"> </w:t>
      </w:r>
      <w:r>
        <w:rPr>
          <w:w w:val="105"/>
        </w:rPr>
        <w:t>России</w:t>
      </w:r>
      <w:r>
        <w:rPr>
          <w:spacing w:val="-1"/>
          <w:w w:val="105"/>
        </w:rPr>
        <w:t xml:space="preserve"> </w:t>
      </w:r>
      <w:r>
        <w:rPr>
          <w:w w:val="105"/>
        </w:rPr>
        <w:t>от</w:t>
      </w:r>
      <w:r>
        <w:rPr>
          <w:spacing w:val="-5"/>
          <w:w w:val="105"/>
        </w:rPr>
        <w:t xml:space="preserve"> </w:t>
      </w:r>
      <w:r>
        <w:rPr>
          <w:w w:val="105"/>
        </w:rPr>
        <w:t>31.05.2021 г.</w:t>
      </w:r>
      <w:r>
        <w:rPr>
          <w:spacing w:val="-13"/>
          <w:w w:val="105"/>
        </w:rPr>
        <w:t xml:space="preserve"> </w:t>
      </w:r>
      <w:r>
        <w:rPr>
          <w:w w:val="105"/>
        </w:rPr>
        <w:t>№</w:t>
      </w:r>
      <w:r>
        <w:rPr>
          <w:spacing w:val="-15"/>
          <w:w w:val="105"/>
        </w:rPr>
        <w:t xml:space="preserve"> </w:t>
      </w:r>
      <w:r>
        <w:rPr>
          <w:w w:val="105"/>
        </w:rPr>
        <w:t>287,</w:t>
      </w:r>
      <w:r>
        <w:rPr>
          <w:spacing w:val="-12"/>
          <w:w w:val="105"/>
        </w:rPr>
        <w:t xml:space="preserve"> </w:t>
      </w:r>
      <w:r>
        <w:rPr>
          <w:w w:val="105"/>
        </w:rPr>
        <w:t>зарегистрирован</w:t>
      </w:r>
      <w:r>
        <w:rPr>
          <w:spacing w:val="-10"/>
          <w:w w:val="105"/>
        </w:rPr>
        <w:t xml:space="preserve"> </w:t>
      </w:r>
      <w:r>
        <w:rPr>
          <w:w w:val="105"/>
        </w:rPr>
        <w:t>Министерством</w:t>
      </w:r>
      <w:r>
        <w:rPr>
          <w:spacing w:val="-12"/>
          <w:w w:val="105"/>
        </w:rPr>
        <w:t xml:space="preserve"> </w:t>
      </w:r>
      <w:r>
        <w:rPr>
          <w:w w:val="105"/>
        </w:rPr>
        <w:t>юстиции</w:t>
      </w:r>
      <w:r>
        <w:rPr>
          <w:spacing w:val="-10"/>
          <w:w w:val="105"/>
        </w:rPr>
        <w:t xml:space="preserve"> </w:t>
      </w:r>
      <w:r>
        <w:rPr>
          <w:w w:val="105"/>
        </w:rPr>
        <w:t>Российской</w:t>
      </w:r>
      <w:r>
        <w:rPr>
          <w:spacing w:val="-10"/>
          <w:w w:val="105"/>
        </w:rPr>
        <w:t xml:space="preserve"> </w:t>
      </w:r>
      <w:r>
        <w:rPr>
          <w:w w:val="105"/>
        </w:rPr>
        <w:t>Федерации</w:t>
      </w:r>
      <w:r>
        <w:rPr>
          <w:spacing w:val="-10"/>
          <w:w w:val="105"/>
        </w:rPr>
        <w:t xml:space="preserve"> </w:t>
      </w:r>
      <w:r>
        <w:rPr>
          <w:w w:val="105"/>
        </w:rPr>
        <w:t>05.07.2021</w:t>
      </w:r>
      <w:r>
        <w:rPr>
          <w:spacing w:val="-9"/>
          <w:w w:val="105"/>
        </w:rPr>
        <w:t xml:space="preserve"> </w:t>
      </w:r>
      <w:r>
        <w:rPr>
          <w:w w:val="105"/>
        </w:rPr>
        <w:t>г.,</w:t>
      </w:r>
      <w:r>
        <w:rPr>
          <w:spacing w:val="-13"/>
          <w:w w:val="105"/>
        </w:rPr>
        <w:t xml:space="preserve"> </w:t>
      </w:r>
      <w:r>
        <w:rPr>
          <w:w w:val="105"/>
        </w:rPr>
        <w:t>рег.</w:t>
      </w:r>
      <w:r>
        <w:rPr>
          <w:spacing w:val="-13"/>
          <w:w w:val="105"/>
        </w:rPr>
        <w:t xml:space="preserve"> </w:t>
      </w:r>
      <w:r>
        <w:rPr>
          <w:w w:val="105"/>
        </w:rPr>
        <w:t>номер</w:t>
      </w:r>
      <w:r>
        <w:rPr>
          <w:spacing w:val="80"/>
          <w:w w:val="105"/>
        </w:rPr>
        <w:t xml:space="preserve"> </w:t>
      </w:r>
      <w:r>
        <w:rPr>
          <w:w w:val="105"/>
        </w:rPr>
        <w:t xml:space="preserve">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В рабочей программе учтены идеи и положения Концепции развития математического образования в Российской </w:t>
      </w:r>
      <w:r>
        <w:rPr>
          <w:spacing w:val="-2"/>
          <w:w w:val="105"/>
        </w:rPr>
        <w:t>Федерации.</w:t>
      </w:r>
    </w:p>
    <w:p w:rsidR="00623054" w:rsidRDefault="004D1B06" w:rsidP="004D1B06">
      <w:pPr>
        <w:pStyle w:val="4"/>
        <w:tabs>
          <w:tab w:val="left" w:pos="10632"/>
        </w:tabs>
        <w:spacing w:before="11"/>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«Математика»</w:t>
      </w:r>
    </w:p>
    <w:p w:rsidR="00623054" w:rsidRDefault="004D1B06" w:rsidP="004D1B06">
      <w:pPr>
        <w:pStyle w:val="a3"/>
        <w:tabs>
          <w:tab w:val="left" w:pos="10632"/>
        </w:tabs>
        <w:spacing w:before="77" w:line="252" w:lineRule="auto"/>
        <w:ind w:right="4"/>
      </w:pPr>
      <w:r>
        <w:rPr>
          <w:w w:val="105"/>
        </w:rP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623054" w:rsidRDefault="004D1B06" w:rsidP="004D1B06">
      <w:pPr>
        <w:pStyle w:val="a3"/>
        <w:tabs>
          <w:tab w:val="left" w:pos="10632"/>
        </w:tabs>
        <w:spacing w:line="252" w:lineRule="auto"/>
        <w:ind w:right="5"/>
      </w:pPr>
      <w:r>
        <w:rPr>
          <w:w w:val="105"/>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23054" w:rsidRDefault="004D1B06" w:rsidP="004D1B06">
      <w:pPr>
        <w:pStyle w:val="a3"/>
        <w:tabs>
          <w:tab w:val="left" w:pos="10632"/>
        </w:tabs>
        <w:spacing w:line="252" w:lineRule="auto"/>
        <w:ind w:right="-15"/>
      </w:pPr>
      <w:r>
        <w:rPr>
          <w:spacing w:val="-2"/>
          <w:w w:val="105"/>
        </w:rPr>
        <w:t>Необходимым</w:t>
      </w:r>
      <w:r>
        <w:rPr>
          <w:spacing w:val="-3"/>
          <w:w w:val="105"/>
        </w:rPr>
        <w:t xml:space="preserve"> </w:t>
      </w:r>
      <w:r>
        <w:rPr>
          <w:spacing w:val="-2"/>
          <w:w w:val="105"/>
        </w:rPr>
        <w:t>компонентом общей культуры</w:t>
      </w:r>
      <w:r>
        <w:rPr>
          <w:spacing w:val="-5"/>
          <w:w w:val="105"/>
        </w:rPr>
        <w:t xml:space="preserve"> </w:t>
      </w:r>
      <w:r>
        <w:rPr>
          <w:spacing w:val="-2"/>
          <w:w w:val="105"/>
        </w:rPr>
        <w:t>в современном</w:t>
      </w:r>
      <w:r>
        <w:rPr>
          <w:spacing w:val="-3"/>
          <w:w w:val="105"/>
        </w:rPr>
        <w:t xml:space="preserve"> </w:t>
      </w:r>
      <w:r>
        <w:rPr>
          <w:spacing w:val="-2"/>
          <w:w w:val="105"/>
        </w:rPr>
        <w:t>толковании</w:t>
      </w:r>
      <w:r>
        <w:rPr>
          <w:spacing w:val="-8"/>
          <w:w w:val="105"/>
        </w:rPr>
        <w:t xml:space="preserve"> </w:t>
      </w:r>
      <w:r>
        <w:rPr>
          <w:spacing w:val="-2"/>
          <w:w w:val="105"/>
        </w:rPr>
        <w:t>является</w:t>
      </w:r>
      <w:r>
        <w:rPr>
          <w:spacing w:val="-5"/>
          <w:w w:val="105"/>
        </w:rPr>
        <w:t xml:space="preserve"> </w:t>
      </w:r>
      <w:r>
        <w:rPr>
          <w:spacing w:val="-2"/>
          <w:w w:val="105"/>
        </w:rPr>
        <w:t>общее</w:t>
      </w:r>
      <w:r>
        <w:rPr>
          <w:spacing w:val="-8"/>
          <w:w w:val="105"/>
        </w:rPr>
        <w:t xml:space="preserve"> </w:t>
      </w:r>
      <w:r>
        <w:rPr>
          <w:spacing w:val="-2"/>
          <w:w w:val="105"/>
        </w:rPr>
        <w:t xml:space="preserve">знакомство с </w:t>
      </w:r>
      <w:r>
        <w:rPr>
          <w:w w:val="105"/>
        </w:rPr>
        <w:t>методами познания действительности, представление о предмете и методах математики, их отличий от методов других</w:t>
      </w:r>
      <w:r>
        <w:rPr>
          <w:spacing w:val="-4"/>
          <w:w w:val="105"/>
        </w:rPr>
        <w:t xml:space="preserve"> </w:t>
      </w:r>
      <w:r>
        <w:rPr>
          <w:w w:val="105"/>
        </w:rPr>
        <w:t>естественных</w:t>
      </w:r>
      <w:r>
        <w:rPr>
          <w:spacing w:val="-4"/>
          <w:w w:val="105"/>
        </w:rPr>
        <w:t xml:space="preserve"> </w:t>
      </w:r>
      <w:r>
        <w:rPr>
          <w:w w:val="105"/>
        </w:rPr>
        <w:t>и гуманитарных</w:t>
      </w:r>
      <w:r>
        <w:rPr>
          <w:spacing w:val="-4"/>
          <w:w w:val="105"/>
        </w:rPr>
        <w:t xml:space="preserve"> </w:t>
      </w:r>
      <w:r>
        <w:rPr>
          <w:w w:val="105"/>
        </w:rPr>
        <w:t>наук, об особенностях применения</w:t>
      </w:r>
      <w:r>
        <w:rPr>
          <w:spacing w:val="-2"/>
          <w:w w:val="105"/>
        </w:rPr>
        <w:t xml:space="preserve"> </w:t>
      </w:r>
      <w:r>
        <w:rPr>
          <w:w w:val="105"/>
        </w:rPr>
        <w:t>математики для</w:t>
      </w:r>
      <w:r>
        <w:rPr>
          <w:spacing w:val="-2"/>
          <w:w w:val="105"/>
        </w:rPr>
        <w:t xml:space="preserve"> </w:t>
      </w:r>
      <w:r>
        <w:rPr>
          <w:w w:val="105"/>
        </w:rPr>
        <w:t>решения научных и прикладных задач. Таким образом, математическое образование вносит свой вклад в формирование общей культуры человека.</w:t>
      </w:r>
    </w:p>
    <w:p w:rsidR="00623054" w:rsidRDefault="004D1B06" w:rsidP="004D1B06">
      <w:pPr>
        <w:pStyle w:val="a3"/>
        <w:tabs>
          <w:tab w:val="left" w:pos="10632"/>
        </w:tabs>
        <w:spacing w:line="247" w:lineRule="auto"/>
        <w:ind w:right="17"/>
      </w:pPr>
      <w:r>
        <w:rPr>
          <w:w w:val="105"/>
        </w:rPr>
        <w:t>Изучение</w:t>
      </w:r>
      <w:r>
        <w:rPr>
          <w:spacing w:val="-11"/>
          <w:w w:val="105"/>
        </w:rPr>
        <w:t xml:space="preserve"> </w:t>
      </w:r>
      <w:r>
        <w:rPr>
          <w:w w:val="105"/>
        </w:rPr>
        <w:t>математики также</w:t>
      </w:r>
      <w:r>
        <w:rPr>
          <w:spacing w:val="-6"/>
          <w:w w:val="105"/>
        </w:rPr>
        <w:t xml:space="preserve"> </w:t>
      </w:r>
      <w:r>
        <w:rPr>
          <w:w w:val="105"/>
        </w:rPr>
        <w:t>способствует</w:t>
      </w:r>
      <w:r>
        <w:rPr>
          <w:spacing w:val="-9"/>
          <w:w w:val="105"/>
        </w:rPr>
        <w:t xml:space="preserve"> </w:t>
      </w:r>
      <w:r>
        <w:rPr>
          <w:w w:val="105"/>
        </w:rPr>
        <w:t>эстетическому</w:t>
      </w:r>
      <w:r>
        <w:rPr>
          <w:spacing w:val="-10"/>
          <w:w w:val="105"/>
        </w:rPr>
        <w:t xml:space="preserve"> </w:t>
      </w:r>
      <w:r>
        <w:rPr>
          <w:w w:val="105"/>
        </w:rPr>
        <w:t>воспитанию</w:t>
      </w:r>
      <w:r>
        <w:rPr>
          <w:spacing w:val="-6"/>
          <w:w w:val="105"/>
        </w:rPr>
        <w:t xml:space="preserve"> </w:t>
      </w:r>
      <w:r>
        <w:rPr>
          <w:w w:val="105"/>
        </w:rPr>
        <w:t>человека,</w:t>
      </w:r>
      <w:r>
        <w:rPr>
          <w:spacing w:val="-9"/>
          <w:w w:val="105"/>
        </w:rPr>
        <w:t xml:space="preserve"> </w:t>
      </w:r>
      <w:r>
        <w:rPr>
          <w:w w:val="105"/>
        </w:rPr>
        <w:t>пониманию</w:t>
      </w:r>
      <w:r>
        <w:rPr>
          <w:spacing w:val="-6"/>
          <w:w w:val="105"/>
        </w:rPr>
        <w:t xml:space="preserve"> </w:t>
      </w:r>
      <w:r>
        <w:rPr>
          <w:w w:val="105"/>
        </w:rPr>
        <w:t>красоты и изящества математических рассуждений, восприятию геометрических форм, усвоению идеи симметрии.</w:t>
      </w:r>
    </w:p>
    <w:p w:rsidR="00623054" w:rsidRDefault="004D1B06" w:rsidP="004D1B06">
      <w:pPr>
        <w:pStyle w:val="a3"/>
        <w:tabs>
          <w:tab w:val="left" w:pos="10632"/>
        </w:tabs>
        <w:spacing w:line="249" w:lineRule="auto"/>
        <w:ind w:right="-15"/>
      </w:pPr>
      <w:r>
        <w:t xml:space="preserve">Программа отражает содержание обучения предмету «Математика» с учетом особых образовательных </w:t>
      </w:r>
      <w:r>
        <w:rPr>
          <w:w w:val="105"/>
        </w:rPr>
        <w:t>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w:t>
      </w:r>
      <w:r>
        <w:rPr>
          <w:spacing w:val="-3"/>
          <w:w w:val="105"/>
        </w:rPr>
        <w:t xml:space="preserve"> </w:t>
      </w:r>
      <w:r>
        <w:rPr>
          <w:w w:val="105"/>
        </w:rPr>
        <w:t>промежуточных шагов. При работе с</w:t>
      </w:r>
      <w:r>
        <w:rPr>
          <w:spacing w:val="-7"/>
          <w:w w:val="105"/>
        </w:rPr>
        <w:t xml:space="preserve"> </w:t>
      </w:r>
      <w:r>
        <w:rPr>
          <w:w w:val="105"/>
        </w:rPr>
        <w:t>числовыми выражениями,</w:t>
      </w:r>
      <w:r>
        <w:rPr>
          <w:spacing w:val="-4"/>
          <w:w w:val="105"/>
        </w:rPr>
        <w:t xml:space="preserve"> </w:t>
      </w:r>
      <w:r>
        <w:rPr>
          <w:w w:val="105"/>
        </w:rPr>
        <w:t>вычислением</w:t>
      </w:r>
      <w:r>
        <w:rPr>
          <w:spacing w:val="-2"/>
          <w:w w:val="105"/>
        </w:rPr>
        <w:t xml:space="preserve"> </w:t>
      </w:r>
      <w:r>
        <w:rPr>
          <w:w w:val="105"/>
        </w:rPr>
        <w:t>их</w:t>
      </w:r>
      <w:r>
        <w:rPr>
          <w:spacing w:val="-6"/>
          <w:w w:val="105"/>
        </w:rPr>
        <w:t xml:space="preserve"> </w:t>
      </w:r>
      <w:r>
        <w:rPr>
          <w:w w:val="105"/>
        </w:rPr>
        <w:t>значения</w:t>
      </w:r>
      <w:r>
        <w:rPr>
          <w:spacing w:val="-4"/>
          <w:w w:val="105"/>
        </w:rPr>
        <w:t xml:space="preserve"> </w:t>
      </w:r>
      <w:r>
        <w:rPr>
          <w:w w:val="105"/>
        </w:rPr>
        <w:t>могут</w:t>
      </w:r>
      <w:r>
        <w:rPr>
          <w:spacing w:val="-5"/>
          <w:w w:val="105"/>
        </w:rPr>
        <w:t xml:space="preserve"> </w:t>
      </w:r>
      <w:r>
        <w:rPr>
          <w:w w:val="105"/>
        </w:rPr>
        <w:t>не удерживать</w:t>
      </w:r>
      <w:r>
        <w:rPr>
          <w:spacing w:val="-6"/>
          <w:w w:val="105"/>
        </w:rPr>
        <w:t xml:space="preserve"> </w:t>
      </w:r>
      <w:r>
        <w:rPr>
          <w:w w:val="105"/>
        </w:rPr>
        <w:t>правильный</w:t>
      </w:r>
      <w:r>
        <w:rPr>
          <w:spacing w:val="-9"/>
          <w:w w:val="105"/>
        </w:rPr>
        <w:t xml:space="preserve"> </w:t>
      </w:r>
      <w:r>
        <w:rPr>
          <w:w w:val="105"/>
        </w:rPr>
        <w:t>порядок</w:t>
      </w:r>
      <w:r>
        <w:rPr>
          <w:spacing w:val="-6"/>
          <w:w w:val="105"/>
        </w:rPr>
        <w:t xml:space="preserve"> </w:t>
      </w:r>
      <w:r>
        <w:rPr>
          <w:w w:val="105"/>
        </w:rPr>
        <w:t>действий.</w:t>
      </w:r>
      <w:r>
        <w:rPr>
          <w:spacing w:val="-13"/>
          <w:w w:val="105"/>
        </w:rPr>
        <w:t xml:space="preserve"> </w:t>
      </w:r>
      <w:r>
        <w:rPr>
          <w:w w:val="105"/>
        </w:rPr>
        <w:t>При</w:t>
      </w:r>
      <w:r>
        <w:rPr>
          <w:spacing w:val="-3"/>
          <w:w w:val="105"/>
        </w:rPr>
        <w:t xml:space="preserve"> </w:t>
      </w:r>
      <w:r>
        <w:rPr>
          <w:w w:val="105"/>
        </w:rPr>
        <w:t>упрощении,</w:t>
      </w:r>
      <w:r>
        <w:rPr>
          <w:spacing w:val="-7"/>
          <w:w w:val="105"/>
        </w:rPr>
        <w:t xml:space="preserve"> </w:t>
      </w:r>
      <w:r>
        <w:rPr>
          <w:w w:val="105"/>
        </w:rPr>
        <w:t>преобразовании</w:t>
      </w:r>
      <w:r>
        <w:rPr>
          <w:spacing w:val="-9"/>
          <w:w w:val="105"/>
        </w:rPr>
        <w:t xml:space="preserve"> </w:t>
      </w:r>
      <w:r>
        <w:rPr>
          <w:w w:val="105"/>
        </w:rPr>
        <w:t>выражений</w:t>
      </w:r>
      <w:r>
        <w:rPr>
          <w:spacing w:val="-3"/>
          <w:w w:val="105"/>
        </w:rPr>
        <w:t xml:space="preserve"> </w:t>
      </w:r>
      <w:r>
        <w:rPr>
          <w:w w:val="105"/>
        </w:rPr>
        <w:t>учащиеся</w:t>
      </w:r>
      <w:r>
        <w:rPr>
          <w:spacing w:val="-7"/>
          <w:w w:val="105"/>
        </w:rPr>
        <w:t xml:space="preserve"> </w:t>
      </w:r>
      <w:r>
        <w:rPr>
          <w:w w:val="105"/>
        </w:rPr>
        <w:t>с</w:t>
      </w:r>
      <w:r>
        <w:rPr>
          <w:spacing w:val="-15"/>
          <w:w w:val="105"/>
        </w:rPr>
        <w:t xml:space="preserve"> </w:t>
      </w:r>
      <w:r>
        <w:rPr>
          <w:w w:val="105"/>
        </w:rPr>
        <w:t>ЗПР</w:t>
      </w:r>
      <w:r>
        <w:rPr>
          <w:spacing w:val="-14"/>
          <w:w w:val="105"/>
        </w:rPr>
        <w:t xml:space="preserve"> </w:t>
      </w:r>
      <w:r>
        <w:rPr>
          <w:w w:val="105"/>
        </w:rPr>
        <w:t>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623054" w:rsidRDefault="004D1B06" w:rsidP="004D1B06">
      <w:pPr>
        <w:pStyle w:val="a3"/>
        <w:tabs>
          <w:tab w:val="left" w:pos="10632"/>
        </w:tabs>
        <w:spacing w:before="1" w:line="249" w:lineRule="auto"/>
        <w:ind w:right="3"/>
      </w:pPr>
      <w:r>
        <w:rPr>
          <w:w w:val="105"/>
        </w:rPr>
        <w:t>Низкий</w:t>
      </w:r>
      <w:r>
        <w:rPr>
          <w:spacing w:val="-9"/>
          <w:w w:val="105"/>
        </w:rPr>
        <w:t xml:space="preserve"> </w:t>
      </w:r>
      <w:r>
        <w:rPr>
          <w:w w:val="105"/>
        </w:rPr>
        <w:t>уровень</w:t>
      </w:r>
      <w:r>
        <w:rPr>
          <w:spacing w:val="-5"/>
          <w:w w:val="105"/>
        </w:rPr>
        <w:t xml:space="preserve"> </w:t>
      </w:r>
      <w:r>
        <w:rPr>
          <w:w w:val="105"/>
        </w:rPr>
        <w:t>развития</w:t>
      </w:r>
      <w:r>
        <w:rPr>
          <w:spacing w:val="-6"/>
          <w:w w:val="105"/>
        </w:rPr>
        <w:t xml:space="preserve"> </w:t>
      </w:r>
      <w:r>
        <w:rPr>
          <w:w w:val="105"/>
        </w:rPr>
        <w:t>логических</w:t>
      </w:r>
      <w:r>
        <w:rPr>
          <w:spacing w:val="-14"/>
          <w:w w:val="105"/>
        </w:rPr>
        <w:t xml:space="preserve"> </w:t>
      </w:r>
      <w:r>
        <w:rPr>
          <w:w w:val="105"/>
        </w:rPr>
        <w:t>операций,</w:t>
      </w:r>
      <w:r>
        <w:rPr>
          <w:spacing w:val="-12"/>
          <w:w w:val="105"/>
        </w:rPr>
        <w:t xml:space="preserve"> </w:t>
      </w:r>
      <w:r>
        <w:rPr>
          <w:w w:val="105"/>
        </w:rPr>
        <w:t>недостаточная</w:t>
      </w:r>
      <w:r>
        <w:rPr>
          <w:spacing w:val="-12"/>
          <w:w w:val="105"/>
        </w:rPr>
        <w:t xml:space="preserve"> </w:t>
      </w:r>
      <w:r>
        <w:rPr>
          <w:w w:val="105"/>
        </w:rPr>
        <w:t>обобщенность</w:t>
      </w:r>
      <w:r>
        <w:rPr>
          <w:spacing w:val="-11"/>
          <w:w w:val="105"/>
        </w:rPr>
        <w:t xml:space="preserve"> </w:t>
      </w:r>
      <w:r>
        <w:rPr>
          <w:w w:val="105"/>
        </w:rPr>
        <w:t>мышления</w:t>
      </w:r>
      <w:r>
        <w:rPr>
          <w:spacing w:val="-12"/>
          <w:w w:val="105"/>
        </w:rPr>
        <w:t xml:space="preserve"> </w:t>
      </w:r>
      <w:r>
        <w:rPr>
          <w:w w:val="105"/>
        </w:rPr>
        <w:t>затрудняют изучение темы «Функции»: при определении функциональной зависимости, при описании графической ситуации,</w:t>
      </w:r>
      <w:r>
        <w:rPr>
          <w:spacing w:val="-8"/>
          <w:w w:val="105"/>
        </w:rPr>
        <w:t xml:space="preserve"> </w:t>
      </w:r>
      <w:r>
        <w:rPr>
          <w:w w:val="105"/>
        </w:rPr>
        <w:t>используя</w:t>
      </w:r>
      <w:r>
        <w:rPr>
          <w:spacing w:val="-8"/>
          <w:w w:val="105"/>
        </w:rPr>
        <w:t xml:space="preserve"> </w:t>
      </w:r>
      <w:r>
        <w:rPr>
          <w:w w:val="105"/>
        </w:rPr>
        <w:t>геометрический,</w:t>
      </w:r>
      <w:r>
        <w:rPr>
          <w:spacing w:val="-8"/>
          <w:w w:val="105"/>
        </w:rPr>
        <w:t xml:space="preserve"> </w:t>
      </w:r>
      <w:r>
        <w:rPr>
          <w:w w:val="105"/>
        </w:rPr>
        <w:t>алгебраический,</w:t>
      </w:r>
      <w:r>
        <w:rPr>
          <w:spacing w:val="-2"/>
          <w:w w:val="105"/>
        </w:rPr>
        <w:t xml:space="preserve"> </w:t>
      </w:r>
      <w:r>
        <w:rPr>
          <w:w w:val="105"/>
        </w:rPr>
        <w:t>функциональный</w:t>
      </w:r>
      <w:r>
        <w:rPr>
          <w:spacing w:val="-4"/>
          <w:w w:val="105"/>
        </w:rPr>
        <w:t xml:space="preserve"> </w:t>
      </w:r>
      <w:r>
        <w:rPr>
          <w:w w:val="105"/>
        </w:rPr>
        <w:t>языки.</w:t>
      </w:r>
      <w:r>
        <w:rPr>
          <w:spacing w:val="-2"/>
          <w:w w:val="105"/>
        </w:rPr>
        <w:t xml:space="preserve"> </w:t>
      </w:r>
      <w:r>
        <w:rPr>
          <w:w w:val="105"/>
        </w:rPr>
        <w:t>Нередко</w:t>
      </w:r>
      <w:r>
        <w:rPr>
          <w:spacing w:val="-4"/>
          <w:w w:val="105"/>
        </w:rPr>
        <w:t xml:space="preserve"> </w:t>
      </w:r>
      <w:r>
        <w:rPr>
          <w:w w:val="105"/>
        </w:rPr>
        <w:t>учащиеся</w:t>
      </w:r>
      <w:r>
        <w:rPr>
          <w:spacing w:val="-8"/>
          <w:w w:val="105"/>
        </w:rPr>
        <w:t xml:space="preserve"> </w:t>
      </w:r>
      <w:r>
        <w:rPr>
          <w:w w:val="105"/>
        </w:rPr>
        <w:t>не</w:t>
      </w:r>
      <w:r>
        <w:rPr>
          <w:spacing w:val="-10"/>
          <w:w w:val="105"/>
        </w:rPr>
        <w:t xml:space="preserve"> </w:t>
      </w:r>
      <w:r>
        <w:rPr>
          <w:w w:val="105"/>
        </w:rPr>
        <w:t>видят разницы между областью определения функции и областью значений.</w:t>
      </w:r>
    </w:p>
    <w:p w:rsidR="00623054" w:rsidRDefault="004D1B06" w:rsidP="004D1B06">
      <w:pPr>
        <w:pStyle w:val="a3"/>
        <w:tabs>
          <w:tab w:val="left" w:pos="10632"/>
        </w:tabs>
        <w:spacing w:before="9" w:line="249" w:lineRule="auto"/>
        <w:ind w:right="6"/>
      </w:pPr>
      <w:r>
        <w:rPr>
          <w:w w:val="105"/>
        </w:rPr>
        <w:lastRenderedPageBreak/>
        <w:t>Решение задач сопряжено с трудностями оформления краткой записи, проведения анализа условия задачи, выделения существенного. Обучающиеся с</w:t>
      </w:r>
      <w:r>
        <w:rPr>
          <w:spacing w:val="-3"/>
          <w:w w:val="105"/>
        </w:rPr>
        <w:t xml:space="preserve"> </w:t>
      </w:r>
      <w:r>
        <w:rPr>
          <w:w w:val="105"/>
        </w:rPr>
        <w:t>ЗПР затрудняются сделать умозаключение от общего к частному,</w:t>
      </w:r>
      <w:r>
        <w:rPr>
          <w:spacing w:val="-3"/>
          <w:w w:val="105"/>
        </w:rPr>
        <w:t xml:space="preserve"> </w:t>
      </w:r>
      <w:r>
        <w:rPr>
          <w:w w:val="105"/>
        </w:rPr>
        <w:t>нередко</w:t>
      </w:r>
      <w:r>
        <w:rPr>
          <w:spacing w:val="-5"/>
          <w:w w:val="105"/>
        </w:rPr>
        <w:t xml:space="preserve"> </w:t>
      </w:r>
      <w:r>
        <w:rPr>
          <w:w w:val="105"/>
        </w:rPr>
        <w:t>выбирают</w:t>
      </w:r>
      <w:r>
        <w:rPr>
          <w:spacing w:val="-4"/>
          <w:w w:val="105"/>
        </w:rPr>
        <w:t xml:space="preserve"> </w:t>
      </w:r>
      <w:r>
        <w:rPr>
          <w:w w:val="105"/>
        </w:rPr>
        <w:t>нерациональные способы</w:t>
      </w:r>
      <w:r>
        <w:rPr>
          <w:spacing w:val="-2"/>
          <w:w w:val="105"/>
        </w:rPr>
        <w:t xml:space="preserve"> </w:t>
      </w:r>
      <w:r>
        <w:rPr>
          <w:w w:val="105"/>
        </w:rPr>
        <w:t>решения,</w:t>
      </w:r>
      <w:r>
        <w:rPr>
          <w:spacing w:val="-3"/>
          <w:w w:val="105"/>
        </w:rPr>
        <w:t xml:space="preserve"> </w:t>
      </w:r>
      <w:r>
        <w:rPr>
          <w:w w:val="105"/>
        </w:rPr>
        <w:t>иногда ограничиваются</w:t>
      </w:r>
      <w:r>
        <w:rPr>
          <w:spacing w:val="-2"/>
          <w:w w:val="105"/>
        </w:rPr>
        <w:t xml:space="preserve"> </w:t>
      </w:r>
      <w:r>
        <w:rPr>
          <w:w w:val="105"/>
        </w:rPr>
        <w:t xml:space="preserve">манипуляциями с </w:t>
      </w:r>
      <w:r>
        <w:rPr>
          <w:spacing w:val="-2"/>
          <w:w w:val="105"/>
        </w:rPr>
        <w:t>числами.</w:t>
      </w:r>
    </w:p>
    <w:p w:rsidR="00623054" w:rsidRDefault="004D1B06" w:rsidP="004D1B06">
      <w:pPr>
        <w:pStyle w:val="a3"/>
        <w:tabs>
          <w:tab w:val="left" w:pos="10632"/>
        </w:tabs>
        <w:spacing w:before="1" w:line="252" w:lineRule="auto"/>
        <w:ind w:right="1"/>
      </w:pPr>
      <w:r>
        <w:rPr>
          <w:w w:val="105"/>
        </w:rPr>
        <w:t xml:space="preserve">При изучении геометрического материала обучающиеся с ЗПР сталкиваются с трудностью делать </w:t>
      </w:r>
      <w:r>
        <w:t xml:space="preserve">логические выводы, строить последовательные рассуждения. Непрочные знания основных теорем геометрии </w:t>
      </w:r>
      <w:r>
        <w:rPr>
          <w:w w:val="105"/>
        </w:rPr>
        <w:t>приводит к ошибкам в решении геометрических задач. Обучающиеся могут подменить формулу, неправильно</w:t>
      </w:r>
      <w:r>
        <w:rPr>
          <w:spacing w:val="-2"/>
          <w:w w:val="105"/>
        </w:rPr>
        <w:t xml:space="preserve"> </w:t>
      </w:r>
      <w:r>
        <w:rPr>
          <w:w w:val="105"/>
        </w:rPr>
        <w:t>применить теорему. К серьезным ошибкам в решении задач приводят</w:t>
      </w:r>
      <w:r>
        <w:rPr>
          <w:spacing w:val="-1"/>
          <w:w w:val="105"/>
        </w:rPr>
        <w:t xml:space="preserve"> </w:t>
      </w:r>
      <w:r>
        <w:rPr>
          <w:w w:val="105"/>
        </w:rPr>
        <w:t>недостаточно развитые пространственные</w:t>
      </w:r>
      <w:r>
        <w:rPr>
          <w:spacing w:val="-2"/>
          <w:w w:val="105"/>
        </w:rPr>
        <w:t xml:space="preserve"> </w:t>
      </w:r>
      <w:r>
        <w:rPr>
          <w:w w:val="105"/>
        </w:rPr>
        <w:t>представления. Им сложно выполнить чертеж к условию, в письменных работах они не могут привести объяснение к чертежу.</w:t>
      </w:r>
    </w:p>
    <w:p w:rsidR="00623054" w:rsidRDefault="004D1B06" w:rsidP="004D1B06">
      <w:pPr>
        <w:pStyle w:val="a3"/>
        <w:tabs>
          <w:tab w:val="left" w:pos="10632"/>
        </w:tabs>
        <w:spacing w:line="252" w:lineRule="auto"/>
        <w:ind w:right="-15"/>
      </w:pPr>
      <w:r>
        <w:rPr>
          <w:w w:val="105"/>
        </w:rPr>
        <w:t>Точность запоминания и воспроизведения учебного материала снижены по причине слаб</w:t>
      </w:r>
      <w:r>
        <w:rPr>
          <w:spacing w:val="-16"/>
          <w:w w:val="105"/>
        </w:rPr>
        <w:t xml:space="preserve"> </w:t>
      </w:r>
      <w:r>
        <w:rPr>
          <w:w w:val="105"/>
        </w:rPr>
        <w:t>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623054" w:rsidRDefault="004D1B06" w:rsidP="004D1B06">
      <w:pPr>
        <w:pStyle w:val="a3"/>
        <w:tabs>
          <w:tab w:val="left" w:pos="10632"/>
        </w:tabs>
        <w:spacing w:line="249" w:lineRule="auto"/>
        <w:ind w:right="-15"/>
      </w:pPr>
      <w:r>
        <w:rPr>
          <w:w w:val="105"/>
        </w:rPr>
        <w:t>Для преодоления трудностей в изучении учебного предмета «Математика» необходима адаптация объема</w:t>
      </w:r>
      <w:r>
        <w:rPr>
          <w:spacing w:val="-11"/>
          <w:w w:val="105"/>
        </w:rPr>
        <w:t xml:space="preserve"> </w:t>
      </w:r>
      <w:r>
        <w:rPr>
          <w:w w:val="105"/>
        </w:rPr>
        <w:t>и</w:t>
      </w:r>
      <w:r>
        <w:rPr>
          <w:spacing w:val="-10"/>
          <w:w w:val="105"/>
        </w:rPr>
        <w:t xml:space="preserve"> </w:t>
      </w:r>
      <w:r>
        <w:rPr>
          <w:w w:val="105"/>
        </w:rPr>
        <w:t>характера</w:t>
      </w:r>
      <w:r>
        <w:rPr>
          <w:spacing w:val="-10"/>
          <w:w w:val="105"/>
        </w:rPr>
        <w:t xml:space="preserve"> </w:t>
      </w:r>
      <w:r>
        <w:rPr>
          <w:w w:val="105"/>
        </w:rPr>
        <w:t>учебного</w:t>
      </w:r>
      <w:r>
        <w:rPr>
          <w:spacing w:val="-15"/>
          <w:w w:val="105"/>
        </w:rPr>
        <w:t xml:space="preserve"> </w:t>
      </w:r>
      <w:r>
        <w:rPr>
          <w:w w:val="105"/>
        </w:rPr>
        <w:t>материала</w:t>
      </w:r>
      <w:r>
        <w:rPr>
          <w:spacing w:val="-10"/>
          <w:w w:val="105"/>
        </w:rPr>
        <w:t xml:space="preserve"> </w:t>
      </w:r>
      <w:r>
        <w:rPr>
          <w:w w:val="105"/>
        </w:rPr>
        <w:t>к</w:t>
      </w:r>
      <w:r>
        <w:rPr>
          <w:spacing w:val="-13"/>
          <w:w w:val="105"/>
        </w:rPr>
        <w:t xml:space="preserve"> </w:t>
      </w:r>
      <w:r>
        <w:rPr>
          <w:w w:val="105"/>
        </w:rPr>
        <w:t>познавательным</w:t>
      </w:r>
      <w:r>
        <w:rPr>
          <w:spacing w:val="-12"/>
          <w:w w:val="105"/>
        </w:rPr>
        <w:t xml:space="preserve"> </w:t>
      </w:r>
      <w:r>
        <w:rPr>
          <w:w w:val="105"/>
        </w:rPr>
        <w:t>возможностям</w:t>
      </w:r>
      <w:r>
        <w:rPr>
          <w:spacing w:val="-12"/>
          <w:w w:val="105"/>
        </w:rPr>
        <w:t xml:space="preserve"> </w:t>
      </w:r>
      <w:r>
        <w:rPr>
          <w:w w:val="105"/>
        </w:rPr>
        <w:t>учащихся</w:t>
      </w:r>
      <w:r>
        <w:rPr>
          <w:spacing w:val="-8"/>
          <w:w w:val="105"/>
        </w:rPr>
        <w:t xml:space="preserve"> </w:t>
      </w:r>
      <w:r>
        <w:rPr>
          <w:w w:val="105"/>
        </w:rPr>
        <w:t>с</w:t>
      </w:r>
      <w:r>
        <w:rPr>
          <w:spacing w:val="-16"/>
          <w:w w:val="105"/>
        </w:rPr>
        <w:t xml:space="preserve"> </w:t>
      </w:r>
      <w:r>
        <w:rPr>
          <w:w w:val="105"/>
        </w:rPr>
        <w:t>ЗПР.</w:t>
      </w:r>
      <w:r>
        <w:rPr>
          <w:spacing w:val="-7"/>
          <w:w w:val="105"/>
        </w:rPr>
        <w:t xml:space="preserve"> </w:t>
      </w:r>
      <w:r>
        <w:rPr>
          <w:w w:val="105"/>
        </w:rPr>
        <w:t>Следует</w:t>
      </w:r>
      <w:r>
        <w:rPr>
          <w:spacing w:val="-8"/>
          <w:w w:val="105"/>
        </w:rPr>
        <w:t xml:space="preserve"> </w:t>
      </w:r>
      <w:r>
        <w:rPr>
          <w:w w:val="105"/>
        </w:rPr>
        <w:t>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w:t>
      </w:r>
      <w:r>
        <w:rPr>
          <w:spacing w:val="-16"/>
          <w:w w:val="105"/>
        </w:rPr>
        <w:t xml:space="preserve"> </w:t>
      </w:r>
      <w:r>
        <w:rPr>
          <w:w w:val="105"/>
        </w:rPr>
        <w:t>способствуют</w:t>
      </w:r>
      <w:r>
        <w:rPr>
          <w:spacing w:val="-15"/>
          <w:w w:val="105"/>
        </w:rPr>
        <w:t xml:space="preserve"> </w:t>
      </w:r>
      <w:r>
        <w:rPr>
          <w:w w:val="105"/>
        </w:rPr>
        <w:t>прочному</w:t>
      </w:r>
      <w:r>
        <w:rPr>
          <w:spacing w:val="-15"/>
          <w:w w:val="105"/>
        </w:rPr>
        <w:t xml:space="preserve"> </w:t>
      </w:r>
      <w:r>
        <w:rPr>
          <w:w w:val="105"/>
        </w:rPr>
        <w:t>и</w:t>
      </w:r>
      <w:r>
        <w:rPr>
          <w:spacing w:val="-14"/>
          <w:w w:val="105"/>
        </w:rPr>
        <w:t xml:space="preserve"> </w:t>
      </w:r>
      <w:r>
        <w:rPr>
          <w:w w:val="105"/>
        </w:rPr>
        <w:t>сознательному</w:t>
      </w:r>
      <w:r>
        <w:rPr>
          <w:spacing w:val="-10"/>
          <w:w w:val="105"/>
        </w:rPr>
        <w:t xml:space="preserve"> </w:t>
      </w:r>
      <w:r>
        <w:rPr>
          <w:w w:val="105"/>
        </w:rPr>
        <w:t>усвоению</w:t>
      </w:r>
      <w:r>
        <w:rPr>
          <w:spacing w:val="-16"/>
          <w:w w:val="105"/>
        </w:rPr>
        <w:t xml:space="preserve"> </w:t>
      </w:r>
      <w:r>
        <w:rPr>
          <w:w w:val="105"/>
        </w:rPr>
        <w:t>базисных</w:t>
      </w:r>
      <w:r>
        <w:rPr>
          <w:spacing w:val="-15"/>
          <w:w w:val="105"/>
        </w:rPr>
        <w:t xml:space="preserve"> </w:t>
      </w:r>
      <w:r>
        <w:rPr>
          <w:w w:val="105"/>
        </w:rPr>
        <w:t>математических</w:t>
      </w:r>
      <w:r>
        <w:rPr>
          <w:spacing w:val="-15"/>
          <w:w w:val="105"/>
        </w:rPr>
        <w:t xml:space="preserve"> </w:t>
      </w:r>
      <w:r>
        <w:rPr>
          <w:w w:val="105"/>
        </w:rPr>
        <w:t>знаний</w:t>
      </w:r>
      <w:r>
        <w:rPr>
          <w:spacing w:val="-15"/>
          <w:w w:val="105"/>
        </w:rPr>
        <w:t xml:space="preserve"> </w:t>
      </w:r>
      <w:r>
        <w:rPr>
          <w:w w:val="105"/>
        </w:rPr>
        <w:t>и</w:t>
      </w:r>
      <w:r>
        <w:rPr>
          <w:spacing w:val="-11"/>
          <w:w w:val="105"/>
        </w:rPr>
        <w:t xml:space="preserve"> </w:t>
      </w:r>
      <w:r>
        <w:rPr>
          <w:w w:val="105"/>
        </w:rPr>
        <w:t>умений.</w:t>
      </w:r>
    </w:p>
    <w:p w:rsidR="00623054" w:rsidRDefault="004D1B06" w:rsidP="004D1B06">
      <w:pPr>
        <w:pStyle w:val="4"/>
        <w:tabs>
          <w:tab w:val="left" w:pos="10632"/>
        </w:tabs>
      </w:pPr>
      <w:r>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«Математика»</w:t>
      </w:r>
    </w:p>
    <w:p w:rsidR="00623054" w:rsidRDefault="004D1B06" w:rsidP="004D1B06">
      <w:pPr>
        <w:pStyle w:val="a3"/>
        <w:tabs>
          <w:tab w:val="left" w:pos="10632"/>
        </w:tabs>
        <w:spacing w:before="77"/>
        <w:ind w:left="903" w:firstLine="0"/>
      </w:pPr>
      <w:r>
        <w:t>Приоритетными</w:t>
      </w:r>
      <w:r>
        <w:rPr>
          <w:spacing w:val="35"/>
        </w:rPr>
        <w:t xml:space="preserve"> </w:t>
      </w:r>
      <w:r>
        <w:rPr>
          <w:i/>
        </w:rPr>
        <w:t>целями</w:t>
      </w:r>
      <w:r>
        <w:rPr>
          <w:i/>
          <w:spacing w:val="44"/>
        </w:rPr>
        <w:t xml:space="preserve"> </w:t>
      </w:r>
      <w:r>
        <w:t>обучения</w:t>
      </w:r>
      <w:r>
        <w:rPr>
          <w:spacing w:val="25"/>
        </w:rPr>
        <w:t xml:space="preserve"> </w:t>
      </w:r>
      <w:r>
        <w:t>математике</w:t>
      </w:r>
      <w:r>
        <w:rPr>
          <w:spacing w:val="20"/>
        </w:rPr>
        <w:t xml:space="preserve"> </w:t>
      </w:r>
      <w:r>
        <w:t>в</w:t>
      </w:r>
      <w:r>
        <w:rPr>
          <w:spacing w:val="31"/>
        </w:rPr>
        <w:t xml:space="preserve"> </w:t>
      </w:r>
      <w:r>
        <w:t>5–9</w:t>
      </w:r>
      <w:r>
        <w:rPr>
          <w:spacing w:val="32"/>
        </w:rPr>
        <w:t xml:space="preserve"> </w:t>
      </w:r>
      <w:r>
        <w:t>классах</w:t>
      </w:r>
      <w:r>
        <w:rPr>
          <w:spacing w:val="32"/>
        </w:rPr>
        <w:t xml:space="preserve"> </w:t>
      </w:r>
      <w:r>
        <w:rPr>
          <w:spacing w:val="-2"/>
        </w:rPr>
        <w:t>являются:</w:t>
      </w:r>
    </w:p>
    <w:p w:rsidR="00623054" w:rsidRDefault="004D1B06" w:rsidP="004D1B06">
      <w:pPr>
        <w:pStyle w:val="a5"/>
        <w:numPr>
          <w:ilvl w:val="0"/>
          <w:numId w:val="145"/>
        </w:numPr>
        <w:tabs>
          <w:tab w:val="left" w:pos="903"/>
          <w:tab w:val="left" w:pos="10632"/>
        </w:tabs>
        <w:spacing w:before="17" w:line="249" w:lineRule="auto"/>
        <w:ind w:right="2"/>
        <w:rPr>
          <w:sz w:val="23"/>
        </w:rPr>
      </w:pPr>
      <w:r>
        <w:rPr>
          <w:w w:val="105"/>
          <w:sz w:val="23"/>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623054" w:rsidRDefault="004D1B06" w:rsidP="004D1B06">
      <w:pPr>
        <w:pStyle w:val="a5"/>
        <w:numPr>
          <w:ilvl w:val="0"/>
          <w:numId w:val="145"/>
        </w:numPr>
        <w:tabs>
          <w:tab w:val="left" w:pos="903"/>
          <w:tab w:val="left" w:pos="10632"/>
        </w:tabs>
        <w:spacing w:before="3" w:line="247" w:lineRule="auto"/>
        <w:ind w:right="13"/>
        <w:rPr>
          <w:sz w:val="23"/>
        </w:rPr>
      </w:pPr>
      <w:r>
        <w:rPr>
          <w:w w:val="105"/>
          <w:sz w:val="23"/>
        </w:rPr>
        <w:t>подведение</w:t>
      </w:r>
      <w:r>
        <w:rPr>
          <w:spacing w:val="-16"/>
          <w:w w:val="105"/>
          <w:sz w:val="23"/>
        </w:rPr>
        <w:t xml:space="preserve"> </w:t>
      </w:r>
      <w:r>
        <w:rPr>
          <w:w w:val="105"/>
          <w:sz w:val="23"/>
        </w:rPr>
        <w:t>обучающихся</w:t>
      </w:r>
      <w:r>
        <w:rPr>
          <w:spacing w:val="-15"/>
          <w:w w:val="105"/>
          <w:sz w:val="23"/>
        </w:rPr>
        <w:t xml:space="preserve"> </w:t>
      </w:r>
      <w:r>
        <w:rPr>
          <w:w w:val="105"/>
          <w:sz w:val="23"/>
        </w:rPr>
        <w:t>с</w:t>
      </w:r>
      <w:r>
        <w:rPr>
          <w:spacing w:val="-15"/>
          <w:w w:val="105"/>
          <w:sz w:val="23"/>
        </w:rPr>
        <w:t xml:space="preserve"> </w:t>
      </w:r>
      <w:r>
        <w:rPr>
          <w:w w:val="105"/>
          <w:sz w:val="23"/>
        </w:rPr>
        <w:t>ЗПР</w:t>
      </w:r>
      <w:r>
        <w:rPr>
          <w:spacing w:val="-15"/>
          <w:w w:val="105"/>
          <w:sz w:val="23"/>
        </w:rPr>
        <w:t xml:space="preserve"> </w:t>
      </w:r>
      <w:r>
        <w:rPr>
          <w:w w:val="105"/>
          <w:sz w:val="23"/>
        </w:rPr>
        <w:t>на</w:t>
      </w:r>
      <w:r>
        <w:rPr>
          <w:spacing w:val="-15"/>
          <w:w w:val="105"/>
          <w:sz w:val="23"/>
        </w:rPr>
        <w:t xml:space="preserve"> </w:t>
      </w:r>
      <w:r>
        <w:rPr>
          <w:w w:val="105"/>
          <w:sz w:val="23"/>
        </w:rPr>
        <w:t>доступном</w:t>
      </w:r>
      <w:r>
        <w:rPr>
          <w:spacing w:val="-15"/>
          <w:w w:val="105"/>
          <w:sz w:val="23"/>
        </w:rPr>
        <w:t xml:space="preserve"> </w:t>
      </w:r>
      <w:r>
        <w:rPr>
          <w:w w:val="105"/>
          <w:sz w:val="23"/>
        </w:rPr>
        <w:t>для</w:t>
      </w:r>
      <w:r>
        <w:rPr>
          <w:spacing w:val="-15"/>
          <w:w w:val="105"/>
          <w:sz w:val="23"/>
        </w:rPr>
        <w:t xml:space="preserve"> </w:t>
      </w:r>
      <w:r>
        <w:rPr>
          <w:w w:val="105"/>
          <w:sz w:val="23"/>
        </w:rPr>
        <w:t>них</w:t>
      </w:r>
      <w:r>
        <w:rPr>
          <w:spacing w:val="-15"/>
          <w:w w:val="105"/>
          <w:sz w:val="23"/>
        </w:rPr>
        <w:t xml:space="preserve"> </w:t>
      </w:r>
      <w:r>
        <w:rPr>
          <w:w w:val="105"/>
          <w:sz w:val="23"/>
        </w:rPr>
        <w:t>уровне</w:t>
      </w:r>
      <w:r>
        <w:rPr>
          <w:spacing w:val="-15"/>
          <w:w w:val="105"/>
          <w:sz w:val="23"/>
        </w:rPr>
        <w:t xml:space="preserve"> </w:t>
      </w:r>
      <w:r>
        <w:rPr>
          <w:w w:val="105"/>
          <w:sz w:val="23"/>
        </w:rPr>
        <w:t>к</w:t>
      </w:r>
      <w:r>
        <w:rPr>
          <w:spacing w:val="-15"/>
          <w:w w:val="105"/>
          <w:sz w:val="23"/>
        </w:rPr>
        <w:t xml:space="preserve"> </w:t>
      </w:r>
      <w:r>
        <w:rPr>
          <w:w w:val="105"/>
          <w:sz w:val="23"/>
        </w:rPr>
        <w:t>осознанию</w:t>
      </w:r>
      <w:r>
        <w:rPr>
          <w:spacing w:val="-16"/>
          <w:w w:val="105"/>
          <w:sz w:val="23"/>
        </w:rPr>
        <w:t xml:space="preserve"> </w:t>
      </w:r>
      <w:r>
        <w:rPr>
          <w:w w:val="105"/>
          <w:sz w:val="23"/>
        </w:rPr>
        <w:t>взаимосвязи</w:t>
      </w:r>
      <w:r>
        <w:rPr>
          <w:spacing w:val="-15"/>
          <w:w w:val="105"/>
          <w:sz w:val="23"/>
        </w:rPr>
        <w:t xml:space="preserve"> </w:t>
      </w:r>
      <w:r>
        <w:rPr>
          <w:w w:val="105"/>
          <w:sz w:val="23"/>
        </w:rPr>
        <w:t>математики</w:t>
      </w:r>
      <w:r>
        <w:rPr>
          <w:spacing w:val="-15"/>
          <w:w w:val="105"/>
          <w:sz w:val="23"/>
        </w:rPr>
        <w:t xml:space="preserve"> </w:t>
      </w:r>
      <w:r>
        <w:rPr>
          <w:w w:val="105"/>
          <w:sz w:val="23"/>
        </w:rPr>
        <w:t>и окружающего</w:t>
      </w:r>
      <w:r>
        <w:rPr>
          <w:spacing w:val="-5"/>
          <w:w w:val="105"/>
          <w:sz w:val="23"/>
        </w:rPr>
        <w:t xml:space="preserve"> </w:t>
      </w:r>
      <w:r>
        <w:rPr>
          <w:w w:val="105"/>
          <w:sz w:val="23"/>
        </w:rPr>
        <w:t>мира,</w:t>
      </w:r>
      <w:r>
        <w:rPr>
          <w:spacing w:val="-3"/>
          <w:w w:val="105"/>
          <w:sz w:val="23"/>
        </w:rPr>
        <w:t xml:space="preserve"> </w:t>
      </w:r>
      <w:r>
        <w:rPr>
          <w:w w:val="105"/>
          <w:sz w:val="23"/>
        </w:rPr>
        <w:t>понимание</w:t>
      </w:r>
      <w:r>
        <w:rPr>
          <w:spacing w:val="-6"/>
          <w:w w:val="105"/>
          <w:sz w:val="23"/>
        </w:rPr>
        <w:t xml:space="preserve"> </w:t>
      </w:r>
      <w:r>
        <w:rPr>
          <w:w w:val="105"/>
          <w:sz w:val="23"/>
        </w:rPr>
        <w:t>математики как</w:t>
      </w:r>
      <w:r>
        <w:rPr>
          <w:spacing w:val="-2"/>
          <w:w w:val="105"/>
          <w:sz w:val="23"/>
        </w:rPr>
        <w:t xml:space="preserve"> </w:t>
      </w:r>
      <w:r>
        <w:rPr>
          <w:w w:val="105"/>
          <w:sz w:val="23"/>
        </w:rPr>
        <w:t>части общей культуры человечества;</w:t>
      </w:r>
    </w:p>
    <w:p w:rsidR="00623054" w:rsidRDefault="004D1B06" w:rsidP="004D1B06">
      <w:pPr>
        <w:pStyle w:val="a5"/>
        <w:numPr>
          <w:ilvl w:val="0"/>
          <w:numId w:val="145"/>
        </w:numPr>
        <w:tabs>
          <w:tab w:val="left" w:pos="903"/>
          <w:tab w:val="left" w:pos="10632"/>
        </w:tabs>
        <w:spacing w:before="3" w:line="254" w:lineRule="auto"/>
        <w:ind w:right="11"/>
        <w:rPr>
          <w:sz w:val="23"/>
        </w:rPr>
      </w:pPr>
      <w:r>
        <w:rPr>
          <w:w w:val="105"/>
          <w:sz w:val="23"/>
        </w:rPr>
        <w:t>развитие интеллектуальных и творческих способностей обучающихся с ЗПР, познавательной активности, исследовательских</w:t>
      </w:r>
      <w:r>
        <w:rPr>
          <w:spacing w:val="-2"/>
          <w:w w:val="105"/>
          <w:sz w:val="23"/>
        </w:rPr>
        <w:t xml:space="preserve"> </w:t>
      </w:r>
      <w:r>
        <w:rPr>
          <w:w w:val="105"/>
          <w:sz w:val="23"/>
        </w:rPr>
        <w:t>умений, критичности мышления, интереса к изучению математики;</w:t>
      </w:r>
    </w:p>
    <w:p w:rsidR="00623054" w:rsidRDefault="004D1B06" w:rsidP="004D1B06">
      <w:pPr>
        <w:pStyle w:val="a5"/>
        <w:numPr>
          <w:ilvl w:val="0"/>
          <w:numId w:val="145"/>
        </w:numPr>
        <w:tabs>
          <w:tab w:val="left" w:pos="903"/>
          <w:tab w:val="left" w:pos="10632"/>
        </w:tabs>
        <w:spacing w:line="252" w:lineRule="auto"/>
        <w:ind w:right="-15"/>
        <w:rPr>
          <w:sz w:val="23"/>
        </w:rPr>
      </w:pPr>
      <w:r>
        <w:rPr>
          <w:w w:val="105"/>
          <w:sz w:val="23"/>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w:t>
      </w:r>
      <w:r>
        <w:rPr>
          <w:sz w:val="23"/>
        </w:rPr>
        <w:t>изучении других учебных предметов, проявления зависимостей и закономерностей,</w:t>
      </w:r>
      <w:r>
        <w:rPr>
          <w:spacing w:val="40"/>
          <w:sz w:val="23"/>
        </w:rPr>
        <w:t xml:space="preserve"> </w:t>
      </w:r>
      <w:r>
        <w:rPr>
          <w:sz w:val="23"/>
        </w:rPr>
        <w:t>формулировать их</w:t>
      </w:r>
      <w:r>
        <w:rPr>
          <w:spacing w:val="40"/>
          <w:w w:val="105"/>
          <w:sz w:val="23"/>
        </w:rPr>
        <w:t xml:space="preserve"> </w:t>
      </w:r>
      <w:r>
        <w:rPr>
          <w:w w:val="105"/>
          <w:sz w:val="23"/>
        </w:rPr>
        <w:t xml:space="preserve">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w w:val="105"/>
          <w:sz w:val="23"/>
        </w:rPr>
        <w:t>результаты.</w:t>
      </w:r>
    </w:p>
    <w:p w:rsidR="00623054" w:rsidRDefault="004D1B06" w:rsidP="004D1B06">
      <w:pPr>
        <w:pStyle w:val="a3"/>
        <w:tabs>
          <w:tab w:val="left" w:pos="10632"/>
        </w:tabs>
        <w:spacing w:line="255" w:lineRule="exact"/>
        <w:ind w:left="903" w:firstLine="0"/>
        <w:rPr>
          <w:i/>
        </w:rPr>
      </w:pPr>
      <w:r>
        <w:t>Достижение</w:t>
      </w:r>
      <w:r>
        <w:rPr>
          <w:spacing w:val="36"/>
        </w:rPr>
        <w:t xml:space="preserve"> </w:t>
      </w:r>
      <w:r>
        <w:t>этих</w:t>
      </w:r>
      <w:r>
        <w:rPr>
          <w:spacing w:val="28"/>
        </w:rPr>
        <w:t xml:space="preserve"> </w:t>
      </w:r>
      <w:r>
        <w:t>целей</w:t>
      </w:r>
      <w:r>
        <w:rPr>
          <w:spacing w:val="48"/>
        </w:rPr>
        <w:t xml:space="preserve"> </w:t>
      </w:r>
      <w:r>
        <w:t>обеспечивается</w:t>
      </w:r>
      <w:r>
        <w:rPr>
          <w:spacing w:val="41"/>
        </w:rPr>
        <w:t xml:space="preserve"> </w:t>
      </w:r>
      <w:r>
        <w:t>решением</w:t>
      </w:r>
      <w:r>
        <w:rPr>
          <w:spacing w:val="45"/>
        </w:rPr>
        <w:t xml:space="preserve"> </w:t>
      </w:r>
      <w:r>
        <w:t>следующих</w:t>
      </w:r>
      <w:r>
        <w:rPr>
          <w:spacing w:val="29"/>
        </w:rPr>
        <w:t xml:space="preserve"> </w:t>
      </w:r>
      <w:r>
        <w:rPr>
          <w:i/>
          <w:spacing w:val="-2"/>
        </w:rPr>
        <w:t>задач:</w:t>
      </w:r>
    </w:p>
    <w:p w:rsidR="00623054" w:rsidRDefault="004D1B06" w:rsidP="004D1B06">
      <w:pPr>
        <w:pStyle w:val="a5"/>
        <w:numPr>
          <w:ilvl w:val="0"/>
          <w:numId w:val="145"/>
        </w:numPr>
        <w:tabs>
          <w:tab w:val="left" w:pos="903"/>
          <w:tab w:val="left" w:pos="10632"/>
        </w:tabs>
        <w:spacing w:before="3" w:line="254" w:lineRule="auto"/>
        <w:ind w:right="-15"/>
        <w:rPr>
          <w:sz w:val="23"/>
        </w:rPr>
      </w:pPr>
      <w:r>
        <w:rPr>
          <w:w w:val="105"/>
          <w:sz w:val="23"/>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623054" w:rsidRDefault="004D1B06" w:rsidP="004D1B06">
      <w:pPr>
        <w:pStyle w:val="a5"/>
        <w:numPr>
          <w:ilvl w:val="0"/>
          <w:numId w:val="145"/>
        </w:numPr>
        <w:tabs>
          <w:tab w:val="left" w:pos="903"/>
          <w:tab w:val="left" w:pos="10632"/>
        </w:tabs>
        <w:spacing w:line="249" w:lineRule="auto"/>
        <w:ind w:right="-15"/>
        <w:rPr>
          <w:sz w:val="23"/>
        </w:rPr>
      </w:pPr>
      <w:r>
        <w:rPr>
          <w:w w:val="105"/>
          <w:sz w:val="23"/>
        </w:rPr>
        <w:t>способствовать интеллектуальному развитию, формировать качества, необходимые человеку для полноценной</w:t>
      </w:r>
      <w:r>
        <w:rPr>
          <w:spacing w:val="-16"/>
          <w:w w:val="105"/>
          <w:sz w:val="23"/>
        </w:rPr>
        <w:t xml:space="preserve"> </w:t>
      </w:r>
      <w:r>
        <w:rPr>
          <w:w w:val="105"/>
          <w:sz w:val="23"/>
        </w:rPr>
        <w:t>жизни</w:t>
      </w:r>
      <w:r>
        <w:rPr>
          <w:spacing w:val="-15"/>
          <w:w w:val="105"/>
          <w:sz w:val="23"/>
        </w:rPr>
        <w:t xml:space="preserve"> </w:t>
      </w:r>
      <w:r>
        <w:rPr>
          <w:w w:val="105"/>
          <w:sz w:val="23"/>
        </w:rPr>
        <w:t>в</w:t>
      </w:r>
      <w:r>
        <w:rPr>
          <w:spacing w:val="-15"/>
          <w:w w:val="105"/>
          <w:sz w:val="23"/>
        </w:rPr>
        <w:t xml:space="preserve"> </w:t>
      </w:r>
      <w:r>
        <w:rPr>
          <w:w w:val="105"/>
          <w:sz w:val="23"/>
        </w:rPr>
        <w:t>современном</w:t>
      </w:r>
      <w:r>
        <w:rPr>
          <w:spacing w:val="-15"/>
          <w:w w:val="105"/>
          <w:sz w:val="23"/>
        </w:rPr>
        <w:t xml:space="preserve"> </w:t>
      </w:r>
      <w:r>
        <w:rPr>
          <w:w w:val="105"/>
          <w:sz w:val="23"/>
        </w:rPr>
        <w:t>обществе,</w:t>
      </w:r>
      <w:r>
        <w:rPr>
          <w:spacing w:val="-15"/>
          <w:w w:val="105"/>
          <w:sz w:val="23"/>
        </w:rPr>
        <w:t xml:space="preserve"> </w:t>
      </w:r>
      <w:r>
        <w:rPr>
          <w:w w:val="105"/>
          <w:sz w:val="23"/>
        </w:rPr>
        <w:t>свойственные</w:t>
      </w:r>
      <w:r>
        <w:rPr>
          <w:spacing w:val="-15"/>
          <w:w w:val="105"/>
          <w:sz w:val="23"/>
        </w:rPr>
        <w:t xml:space="preserve"> </w:t>
      </w:r>
      <w:r>
        <w:rPr>
          <w:w w:val="105"/>
          <w:sz w:val="23"/>
        </w:rPr>
        <w:t>математической</w:t>
      </w:r>
      <w:r>
        <w:rPr>
          <w:spacing w:val="-15"/>
          <w:w w:val="105"/>
          <w:sz w:val="23"/>
        </w:rPr>
        <w:t xml:space="preserve"> </w:t>
      </w:r>
      <w:r>
        <w:rPr>
          <w:w w:val="105"/>
          <w:sz w:val="23"/>
        </w:rPr>
        <w:t>деятельности:</w:t>
      </w:r>
      <w:r>
        <w:rPr>
          <w:spacing w:val="-15"/>
          <w:w w:val="105"/>
          <w:sz w:val="23"/>
        </w:rPr>
        <w:t xml:space="preserve"> </w:t>
      </w:r>
      <w:r>
        <w:rPr>
          <w:w w:val="105"/>
          <w:sz w:val="23"/>
        </w:rPr>
        <w:t>ясности</w:t>
      </w:r>
      <w:r>
        <w:rPr>
          <w:spacing w:val="-15"/>
          <w:w w:val="105"/>
          <w:sz w:val="23"/>
        </w:rPr>
        <w:t xml:space="preserve"> </w:t>
      </w:r>
      <w:r>
        <w:rPr>
          <w:w w:val="105"/>
          <w:sz w:val="23"/>
        </w:rPr>
        <w:t xml:space="preserve">и точности мысли, интуиции, пространственных представлений, способности к преодолению </w:t>
      </w:r>
      <w:r>
        <w:rPr>
          <w:spacing w:val="-2"/>
          <w:w w:val="105"/>
          <w:sz w:val="23"/>
        </w:rPr>
        <w:t>трудностей;</w:t>
      </w:r>
    </w:p>
    <w:p w:rsidR="00623054" w:rsidRDefault="004D1B06" w:rsidP="004D1B06">
      <w:pPr>
        <w:pStyle w:val="a5"/>
        <w:numPr>
          <w:ilvl w:val="0"/>
          <w:numId w:val="145"/>
        </w:numPr>
        <w:tabs>
          <w:tab w:val="left" w:pos="903"/>
          <w:tab w:val="left" w:pos="10632"/>
        </w:tabs>
        <w:spacing w:line="254" w:lineRule="auto"/>
        <w:ind w:right="-15"/>
        <w:rPr>
          <w:sz w:val="23"/>
        </w:rPr>
      </w:pPr>
      <w:r>
        <w:rPr>
          <w:w w:val="105"/>
          <w:sz w:val="23"/>
        </w:rPr>
        <w:t xml:space="preserve">формировать ключевые компетенции учащихся в рамках предметной области «Математика и </w:t>
      </w:r>
      <w:r>
        <w:rPr>
          <w:spacing w:val="-2"/>
          <w:w w:val="105"/>
          <w:sz w:val="23"/>
        </w:rPr>
        <w:t>информатика»;</w:t>
      </w:r>
    </w:p>
    <w:p w:rsidR="00623054" w:rsidRDefault="004D1B06" w:rsidP="004D1B06">
      <w:pPr>
        <w:pStyle w:val="a5"/>
        <w:numPr>
          <w:ilvl w:val="0"/>
          <w:numId w:val="145"/>
        </w:numPr>
        <w:tabs>
          <w:tab w:val="left" w:pos="902"/>
          <w:tab w:val="left" w:pos="10632"/>
        </w:tabs>
        <w:spacing w:line="259" w:lineRule="exact"/>
        <w:ind w:left="902" w:hanging="280"/>
        <w:rPr>
          <w:sz w:val="23"/>
        </w:rPr>
      </w:pPr>
      <w:r>
        <w:rPr>
          <w:sz w:val="23"/>
        </w:rPr>
        <w:t>развивать</w:t>
      </w:r>
      <w:r>
        <w:rPr>
          <w:spacing w:val="24"/>
          <w:sz w:val="23"/>
        </w:rPr>
        <w:t xml:space="preserve"> </w:t>
      </w:r>
      <w:r>
        <w:rPr>
          <w:sz w:val="23"/>
        </w:rPr>
        <w:t>понятийное</w:t>
      </w:r>
      <w:r>
        <w:rPr>
          <w:spacing w:val="29"/>
          <w:sz w:val="23"/>
        </w:rPr>
        <w:t xml:space="preserve"> </w:t>
      </w:r>
      <w:r>
        <w:rPr>
          <w:sz w:val="23"/>
        </w:rPr>
        <w:t>мышления</w:t>
      </w:r>
      <w:r>
        <w:rPr>
          <w:spacing w:val="33"/>
          <w:sz w:val="23"/>
        </w:rPr>
        <w:t xml:space="preserve"> </w:t>
      </w:r>
      <w:r>
        <w:rPr>
          <w:sz w:val="23"/>
        </w:rPr>
        <w:t>обучающихся</w:t>
      </w:r>
      <w:r>
        <w:rPr>
          <w:spacing w:val="33"/>
          <w:sz w:val="23"/>
        </w:rPr>
        <w:t xml:space="preserve"> </w:t>
      </w:r>
      <w:r>
        <w:rPr>
          <w:sz w:val="23"/>
        </w:rPr>
        <w:t>с</w:t>
      </w:r>
      <w:r>
        <w:rPr>
          <w:spacing w:val="29"/>
          <w:sz w:val="23"/>
        </w:rPr>
        <w:t xml:space="preserve"> </w:t>
      </w:r>
      <w:r>
        <w:rPr>
          <w:spacing w:val="-4"/>
          <w:sz w:val="23"/>
        </w:rPr>
        <w:t>ЗПР;</w:t>
      </w:r>
    </w:p>
    <w:p w:rsidR="00623054" w:rsidRDefault="004D1B06" w:rsidP="004D1B06">
      <w:pPr>
        <w:pStyle w:val="a5"/>
        <w:numPr>
          <w:ilvl w:val="0"/>
          <w:numId w:val="145"/>
        </w:numPr>
        <w:tabs>
          <w:tab w:val="left" w:pos="903"/>
          <w:tab w:val="left" w:pos="10632"/>
        </w:tabs>
        <w:spacing w:before="4" w:line="254" w:lineRule="auto"/>
        <w:ind w:right="7"/>
        <w:rPr>
          <w:sz w:val="23"/>
        </w:rPr>
      </w:pPr>
      <w:r>
        <w:rPr>
          <w:w w:val="105"/>
          <w:sz w:val="23"/>
        </w:rPr>
        <w:t>осуществлять</w:t>
      </w:r>
      <w:r>
        <w:rPr>
          <w:spacing w:val="-16"/>
          <w:w w:val="105"/>
          <w:sz w:val="23"/>
        </w:rPr>
        <w:t xml:space="preserve"> </w:t>
      </w:r>
      <w:r>
        <w:rPr>
          <w:w w:val="105"/>
          <w:sz w:val="23"/>
        </w:rPr>
        <w:t>коррекцию</w:t>
      </w:r>
      <w:r>
        <w:rPr>
          <w:spacing w:val="-15"/>
          <w:w w:val="105"/>
          <w:sz w:val="23"/>
        </w:rPr>
        <w:t xml:space="preserve"> </w:t>
      </w:r>
      <w:r>
        <w:rPr>
          <w:w w:val="105"/>
          <w:sz w:val="23"/>
        </w:rPr>
        <w:t>познавательных</w:t>
      </w:r>
      <w:r>
        <w:rPr>
          <w:spacing w:val="-15"/>
          <w:w w:val="105"/>
          <w:sz w:val="23"/>
        </w:rPr>
        <w:t xml:space="preserve"> </w:t>
      </w:r>
      <w:r>
        <w:rPr>
          <w:w w:val="105"/>
          <w:sz w:val="23"/>
        </w:rPr>
        <w:t>процессов</w:t>
      </w:r>
      <w:r>
        <w:rPr>
          <w:spacing w:val="-15"/>
          <w:w w:val="105"/>
          <w:sz w:val="23"/>
        </w:rPr>
        <w:t xml:space="preserve"> </w:t>
      </w:r>
      <w:r>
        <w:rPr>
          <w:w w:val="105"/>
          <w:sz w:val="23"/>
        </w:rPr>
        <w:t>обучающихся</w:t>
      </w:r>
      <w:r>
        <w:rPr>
          <w:spacing w:val="-15"/>
          <w:w w:val="105"/>
          <w:sz w:val="23"/>
        </w:rPr>
        <w:t xml:space="preserve"> </w:t>
      </w:r>
      <w:r>
        <w:rPr>
          <w:w w:val="105"/>
          <w:sz w:val="23"/>
        </w:rPr>
        <w:t>с</w:t>
      </w:r>
      <w:r>
        <w:rPr>
          <w:spacing w:val="-15"/>
          <w:w w:val="105"/>
          <w:sz w:val="23"/>
        </w:rPr>
        <w:t xml:space="preserve"> </w:t>
      </w:r>
      <w:r>
        <w:rPr>
          <w:w w:val="105"/>
          <w:sz w:val="23"/>
        </w:rPr>
        <w:t>ЗПР,</w:t>
      </w:r>
      <w:r>
        <w:rPr>
          <w:spacing w:val="-15"/>
          <w:w w:val="105"/>
          <w:sz w:val="23"/>
        </w:rPr>
        <w:t xml:space="preserve"> </w:t>
      </w:r>
      <w:r>
        <w:rPr>
          <w:w w:val="105"/>
          <w:sz w:val="23"/>
        </w:rPr>
        <w:t>необходимых</w:t>
      </w:r>
      <w:r>
        <w:rPr>
          <w:spacing w:val="-15"/>
          <w:w w:val="105"/>
          <w:sz w:val="23"/>
        </w:rPr>
        <w:t xml:space="preserve"> </w:t>
      </w:r>
      <w:r>
        <w:rPr>
          <w:w w:val="105"/>
          <w:sz w:val="23"/>
        </w:rPr>
        <w:t>для</w:t>
      </w:r>
      <w:r>
        <w:rPr>
          <w:spacing w:val="-15"/>
          <w:w w:val="105"/>
          <w:sz w:val="23"/>
        </w:rPr>
        <w:t xml:space="preserve"> </w:t>
      </w:r>
      <w:r>
        <w:rPr>
          <w:w w:val="105"/>
          <w:sz w:val="23"/>
        </w:rPr>
        <w:t>освоения программного материала по учебному предмету;</w:t>
      </w:r>
    </w:p>
    <w:p w:rsidR="00623054" w:rsidRDefault="004D1B06" w:rsidP="004D1B06">
      <w:pPr>
        <w:pStyle w:val="a5"/>
        <w:numPr>
          <w:ilvl w:val="0"/>
          <w:numId w:val="145"/>
        </w:numPr>
        <w:tabs>
          <w:tab w:val="left" w:pos="903"/>
          <w:tab w:val="left" w:pos="10632"/>
        </w:tabs>
        <w:spacing w:line="252" w:lineRule="auto"/>
        <w:ind w:right="5"/>
        <w:rPr>
          <w:sz w:val="23"/>
        </w:rPr>
      </w:pPr>
      <w:r>
        <w:rPr>
          <w:w w:val="105"/>
          <w:sz w:val="23"/>
        </w:rPr>
        <w:t xml:space="preserve">предусматривать возможность компенсации образовательных дефицитов в освоении </w:t>
      </w:r>
      <w:r>
        <w:rPr>
          <w:sz w:val="23"/>
        </w:rPr>
        <w:t xml:space="preserve">предшествующего программного материала у обучающихся с ЗПР и недостатков в их математическом </w:t>
      </w:r>
      <w:r>
        <w:rPr>
          <w:spacing w:val="-2"/>
          <w:w w:val="105"/>
          <w:sz w:val="23"/>
        </w:rPr>
        <w:t>развитии;</w:t>
      </w:r>
    </w:p>
    <w:p w:rsidR="00623054" w:rsidRDefault="004D1B06" w:rsidP="004D1B06">
      <w:pPr>
        <w:pStyle w:val="a5"/>
        <w:numPr>
          <w:ilvl w:val="0"/>
          <w:numId w:val="145"/>
        </w:numPr>
        <w:tabs>
          <w:tab w:val="left" w:pos="902"/>
          <w:tab w:val="left" w:pos="10632"/>
        </w:tabs>
        <w:spacing w:line="259" w:lineRule="exact"/>
        <w:ind w:left="902" w:hanging="280"/>
        <w:rPr>
          <w:sz w:val="23"/>
        </w:rPr>
      </w:pPr>
      <w:r>
        <w:rPr>
          <w:sz w:val="23"/>
        </w:rPr>
        <w:t>сформировать</w:t>
      </w:r>
      <w:r>
        <w:rPr>
          <w:spacing w:val="33"/>
          <w:sz w:val="23"/>
        </w:rPr>
        <w:t xml:space="preserve"> </w:t>
      </w:r>
      <w:r>
        <w:rPr>
          <w:sz w:val="23"/>
        </w:rPr>
        <w:t>устойчивый</w:t>
      </w:r>
      <w:r>
        <w:rPr>
          <w:spacing w:val="29"/>
          <w:sz w:val="23"/>
        </w:rPr>
        <w:t xml:space="preserve"> </w:t>
      </w:r>
      <w:r>
        <w:rPr>
          <w:sz w:val="23"/>
        </w:rPr>
        <w:t>интерес</w:t>
      </w:r>
      <w:r>
        <w:rPr>
          <w:spacing w:val="28"/>
          <w:sz w:val="23"/>
        </w:rPr>
        <w:t xml:space="preserve"> </w:t>
      </w:r>
      <w:r>
        <w:rPr>
          <w:sz w:val="23"/>
        </w:rPr>
        <w:t>учащихся</w:t>
      </w:r>
      <w:r>
        <w:rPr>
          <w:spacing w:val="32"/>
          <w:sz w:val="23"/>
        </w:rPr>
        <w:t xml:space="preserve"> </w:t>
      </w:r>
      <w:r>
        <w:rPr>
          <w:sz w:val="23"/>
        </w:rPr>
        <w:t>к</w:t>
      </w:r>
      <w:r>
        <w:rPr>
          <w:spacing w:val="24"/>
          <w:sz w:val="23"/>
        </w:rPr>
        <w:t xml:space="preserve"> </w:t>
      </w:r>
      <w:r>
        <w:rPr>
          <w:spacing w:val="-2"/>
          <w:sz w:val="23"/>
        </w:rPr>
        <w:t>предмету;</w:t>
      </w:r>
    </w:p>
    <w:p w:rsidR="00623054" w:rsidRDefault="004D1B06" w:rsidP="004D1B06">
      <w:pPr>
        <w:pStyle w:val="a5"/>
        <w:numPr>
          <w:ilvl w:val="0"/>
          <w:numId w:val="145"/>
        </w:numPr>
        <w:tabs>
          <w:tab w:val="left" w:pos="902"/>
          <w:tab w:val="left" w:pos="10632"/>
        </w:tabs>
        <w:spacing w:before="4"/>
        <w:ind w:left="902" w:hanging="280"/>
        <w:rPr>
          <w:sz w:val="23"/>
        </w:rPr>
      </w:pPr>
      <w:r>
        <w:rPr>
          <w:sz w:val="23"/>
        </w:rPr>
        <w:t>выявлять</w:t>
      </w:r>
      <w:r>
        <w:rPr>
          <w:spacing w:val="30"/>
          <w:sz w:val="23"/>
        </w:rPr>
        <w:t xml:space="preserve"> </w:t>
      </w:r>
      <w:r>
        <w:rPr>
          <w:sz w:val="23"/>
        </w:rPr>
        <w:t>и</w:t>
      </w:r>
      <w:r>
        <w:rPr>
          <w:spacing w:val="35"/>
          <w:sz w:val="23"/>
        </w:rPr>
        <w:t xml:space="preserve"> </w:t>
      </w:r>
      <w:r>
        <w:rPr>
          <w:sz w:val="23"/>
        </w:rPr>
        <w:t>развивать</w:t>
      </w:r>
      <w:r>
        <w:rPr>
          <w:spacing w:val="20"/>
          <w:sz w:val="23"/>
        </w:rPr>
        <w:t xml:space="preserve"> </w:t>
      </w:r>
      <w:r>
        <w:rPr>
          <w:sz w:val="23"/>
        </w:rPr>
        <w:t>математические</w:t>
      </w:r>
      <w:r>
        <w:rPr>
          <w:spacing w:val="15"/>
          <w:sz w:val="23"/>
        </w:rPr>
        <w:t xml:space="preserve"> </w:t>
      </w:r>
      <w:r>
        <w:rPr>
          <w:sz w:val="23"/>
        </w:rPr>
        <w:t>и</w:t>
      </w:r>
      <w:r>
        <w:rPr>
          <w:spacing w:val="35"/>
          <w:sz w:val="23"/>
        </w:rPr>
        <w:t xml:space="preserve"> </w:t>
      </w:r>
      <w:r>
        <w:rPr>
          <w:sz w:val="23"/>
        </w:rPr>
        <w:t>творческие</w:t>
      </w:r>
      <w:r>
        <w:rPr>
          <w:spacing w:val="25"/>
          <w:sz w:val="23"/>
        </w:rPr>
        <w:t xml:space="preserve"> </w:t>
      </w:r>
      <w:r>
        <w:rPr>
          <w:spacing w:val="-2"/>
          <w:sz w:val="23"/>
        </w:rPr>
        <w:t>способности.</w:t>
      </w:r>
    </w:p>
    <w:p w:rsidR="00623054" w:rsidRDefault="004D1B06" w:rsidP="004D1B06">
      <w:pPr>
        <w:pStyle w:val="a3"/>
        <w:tabs>
          <w:tab w:val="left" w:pos="10632"/>
        </w:tabs>
        <w:spacing w:before="16" w:line="249" w:lineRule="auto"/>
        <w:ind w:right="-15"/>
      </w:pPr>
      <w:r>
        <w:rPr>
          <w:w w:val="105"/>
        </w:rPr>
        <w:t xml:space="preserve">Основные линии содержания курса математики в 5–9 классах: «Числа и вычисления», </w:t>
      </w:r>
      <w:r>
        <w:rPr>
          <w:w w:val="105"/>
        </w:rPr>
        <w:lastRenderedPageBreak/>
        <w:t>«Алгебра» («Алгебраические выражения», «Уравнения и неравенства»), «Функции», «Геометрия» («Геометрические фигуры</w:t>
      </w:r>
      <w:r>
        <w:rPr>
          <w:spacing w:val="-15"/>
          <w:w w:val="105"/>
        </w:rPr>
        <w:t xml:space="preserve"> </w:t>
      </w:r>
      <w:r>
        <w:rPr>
          <w:w w:val="105"/>
        </w:rPr>
        <w:t>и</w:t>
      </w:r>
      <w:r>
        <w:rPr>
          <w:spacing w:val="-5"/>
          <w:w w:val="105"/>
        </w:rPr>
        <w:t xml:space="preserve"> </w:t>
      </w:r>
      <w:r>
        <w:rPr>
          <w:w w:val="105"/>
        </w:rPr>
        <w:t>их</w:t>
      </w:r>
      <w:r>
        <w:rPr>
          <w:spacing w:val="-5"/>
          <w:w w:val="105"/>
        </w:rPr>
        <w:t xml:space="preserve"> </w:t>
      </w:r>
      <w:r>
        <w:rPr>
          <w:w w:val="105"/>
        </w:rPr>
        <w:t>свойства»,</w:t>
      </w:r>
      <w:r>
        <w:rPr>
          <w:spacing w:val="-3"/>
          <w:w w:val="105"/>
        </w:rPr>
        <w:t xml:space="preserve"> </w:t>
      </w:r>
      <w:r>
        <w:rPr>
          <w:w w:val="105"/>
        </w:rPr>
        <w:t>«Измерение</w:t>
      </w:r>
      <w:r>
        <w:rPr>
          <w:spacing w:val="-11"/>
          <w:w w:val="105"/>
        </w:rPr>
        <w:t xml:space="preserve"> </w:t>
      </w:r>
      <w:r>
        <w:rPr>
          <w:w w:val="105"/>
        </w:rPr>
        <w:t>геометрических</w:t>
      </w:r>
      <w:r>
        <w:rPr>
          <w:spacing w:val="-5"/>
          <w:w w:val="105"/>
        </w:rPr>
        <w:t xml:space="preserve"> </w:t>
      </w:r>
      <w:r>
        <w:rPr>
          <w:w w:val="105"/>
        </w:rPr>
        <w:t>величин»),</w:t>
      </w:r>
      <w:r>
        <w:rPr>
          <w:spacing w:val="-9"/>
          <w:w w:val="105"/>
        </w:rPr>
        <w:t xml:space="preserve"> </w:t>
      </w:r>
      <w:r>
        <w:rPr>
          <w:w w:val="105"/>
        </w:rPr>
        <w:t>«Вероятность</w:t>
      </w:r>
      <w:r>
        <w:rPr>
          <w:spacing w:val="-14"/>
          <w:w w:val="105"/>
        </w:rPr>
        <w:t xml:space="preserve"> </w:t>
      </w:r>
      <w:r>
        <w:rPr>
          <w:w w:val="105"/>
        </w:rPr>
        <w:t>и статистика».</w:t>
      </w:r>
      <w:r>
        <w:rPr>
          <w:spacing w:val="-15"/>
          <w:w w:val="105"/>
        </w:rPr>
        <w:t xml:space="preserve"> </w:t>
      </w:r>
      <w:r>
        <w:rPr>
          <w:w w:val="105"/>
        </w:rPr>
        <w:t>Данные</w:t>
      </w:r>
      <w:r>
        <w:rPr>
          <w:spacing w:val="-11"/>
          <w:w w:val="105"/>
        </w:rPr>
        <w:t xml:space="preserve"> </w:t>
      </w:r>
      <w:r>
        <w:rPr>
          <w:w w:val="105"/>
        </w:rPr>
        <w:t>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w:t>
      </w:r>
      <w:r>
        <w:rPr>
          <w:spacing w:val="-4"/>
          <w:w w:val="105"/>
        </w:rPr>
        <w:t xml:space="preserve"> </w:t>
      </w:r>
      <w:r>
        <w:rPr>
          <w:w w:val="105"/>
        </w:rPr>
        <w:t>присущая</w:t>
      </w:r>
      <w:r>
        <w:rPr>
          <w:spacing w:val="-1"/>
          <w:w w:val="105"/>
        </w:rPr>
        <w:t xml:space="preserve"> </w:t>
      </w:r>
      <w:r>
        <w:rPr>
          <w:w w:val="105"/>
        </w:rPr>
        <w:t>математике</w:t>
      </w:r>
      <w:r>
        <w:rPr>
          <w:spacing w:val="-4"/>
          <w:w w:val="105"/>
        </w:rPr>
        <w:t xml:space="preserve"> </w:t>
      </w:r>
      <w:r>
        <w:rPr>
          <w:w w:val="105"/>
        </w:rPr>
        <w:t>и пронизывающая</w:t>
      </w:r>
      <w:r>
        <w:rPr>
          <w:spacing w:val="-1"/>
          <w:w w:val="105"/>
        </w:rPr>
        <w:t xml:space="preserve"> </w:t>
      </w:r>
      <w:r>
        <w:rPr>
          <w:w w:val="105"/>
        </w:rPr>
        <w:t>все</w:t>
      </w:r>
      <w:r>
        <w:rPr>
          <w:spacing w:val="-4"/>
          <w:w w:val="105"/>
        </w:rPr>
        <w:t xml:space="preserve"> </w:t>
      </w:r>
      <w:r>
        <w:rPr>
          <w:w w:val="105"/>
        </w:rPr>
        <w:t>математические</w:t>
      </w:r>
      <w:r>
        <w:rPr>
          <w:spacing w:val="-4"/>
          <w:w w:val="105"/>
        </w:rPr>
        <w:t xml:space="preserve"> </w:t>
      </w:r>
      <w:r>
        <w:rPr>
          <w:w w:val="105"/>
        </w:rPr>
        <w:t>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w:t>
      </w:r>
      <w:r>
        <w:rPr>
          <w:spacing w:val="-2"/>
          <w:w w:val="105"/>
        </w:rPr>
        <w:t xml:space="preserve"> </w:t>
      </w:r>
      <w:r>
        <w:rPr>
          <w:w w:val="105"/>
        </w:rPr>
        <w:t>по</w:t>
      </w:r>
      <w:r>
        <w:rPr>
          <w:spacing w:val="-4"/>
          <w:w w:val="105"/>
        </w:rPr>
        <w:t xml:space="preserve"> </w:t>
      </w:r>
      <w:r>
        <w:rPr>
          <w:w w:val="105"/>
        </w:rPr>
        <w:t>всем годам обучения</w:t>
      </w:r>
      <w:r>
        <w:rPr>
          <w:spacing w:val="-2"/>
          <w:w w:val="105"/>
        </w:rPr>
        <w:t xml:space="preserve"> </w:t>
      </w:r>
      <w:r>
        <w:rPr>
          <w:w w:val="105"/>
        </w:rPr>
        <w:t>на уровне основного общего образования.</w:t>
      </w:r>
    </w:p>
    <w:p w:rsidR="00623054" w:rsidRDefault="004D1B06" w:rsidP="004D1B06">
      <w:pPr>
        <w:pStyle w:val="a3"/>
        <w:tabs>
          <w:tab w:val="left" w:pos="10632"/>
        </w:tabs>
        <w:spacing w:before="7" w:line="249" w:lineRule="auto"/>
        <w:ind w:right="4"/>
      </w:pPr>
      <w:r>
        <w:rPr>
          <w:w w:val="105"/>
        </w:rPr>
        <w:t>Содержание</w:t>
      </w:r>
      <w:r>
        <w:rPr>
          <w:spacing w:val="-1"/>
          <w:w w:val="105"/>
        </w:rPr>
        <w:t xml:space="preserve"> </w:t>
      </w:r>
      <w:r>
        <w:rPr>
          <w:w w:val="105"/>
        </w:rPr>
        <w:t>образования, соответствующее</w:t>
      </w:r>
      <w:r>
        <w:rPr>
          <w:spacing w:val="-2"/>
          <w:w w:val="105"/>
        </w:rPr>
        <w:t xml:space="preserve"> </w:t>
      </w:r>
      <w:r>
        <w:rPr>
          <w:w w:val="105"/>
        </w:rPr>
        <w:t>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w:t>
      </w:r>
      <w:r>
        <w:rPr>
          <w:spacing w:val="-7"/>
          <w:w w:val="105"/>
        </w:rPr>
        <w:t xml:space="preserve"> </w:t>
      </w:r>
      <w:r>
        <w:rPr>
          <w:w w:val="105"/>
        </w:rPr>
        <w:t>с</w:t>
      </w:r>
      <w:r>
        <w:rPr>
          <w:spacing w:val="-16"/>
          <w:w w:val="105"/>
        </w:rPr>
        <w:t xml:space="preserve"> </w:t>
      </w:r>
      <w:r>
        <w:rPr>
          <w:w w:val="105"/>
        </w:rPr>
        <w:t>ЗПР,</w:t>
      </w:r>
      <w:r>
        <w:rPr>
          <w:spacing w:val="-7"/>
          <w:w w:val="105"/>
        </w:rPr>
        <w:t xml:space="preserve"> </w:t>
      </w:r>
      <w:r>
        <w:rPr>
          <w:w w:val="105"/>
        </w:rPr>
        <w:t>расширяя</w:t>
      </w:r>
      <w:r>
        <w:rPr>
          <w:spacing w:val="-13"/>
          <w:w w:val="105"/>
        </w:rPr>
        <w:t xml:space="preserve"> </w:t>
      </w:r>
      <w:r>
        <w:rPr>
          <w:w w:val="105"/>
        </w:rPr>
        <w:t>и</w:t>
      </w:r>
      <w:r>
        <w:rPr>
          <w:spacing w:val="-5"/>
          <w:w w:val="105"/>
        </w:rPr>
        <w:t xml:space="preserve"> </w:t>
      </w:r>
      <w:r>
        <w:rPr>
          <w:w w:val="105"/>
        </w:rPr>
        <w:t>углубляя</w:t>
      </w:r>
      <w:r>
        <w:rPr>
          <w:spacing w:val="-8"/>
          <w:w w:val="105"/>
        </w:rPr>
        <w:t xml:space="preserve"> </w:t>
      </w:r>
      <w:r>
        <w:rPr>
          <w:w w:val="105"/>
        </w:rPr>
        <w:t>её,</w:t>
      </w:r>
      <w:r>
        <w:rPr>
          <w:spacing w:val="-8"/>
          <w:w w:val="105"/>
        </w:rPr>
        <w:t xml:space="preserve"> </w:t>
      </w:r>
      <w:r>
        <w:rPr>
          <w:w w:val="105"/>
        </w:rPr>
        <w:t>образуя</w:t>
      </w:r>
      <w:r>
        <w:rPr>
          <w:spacing w:val="-8"/>
          <w:w w:val="105"/>
        </w:rPr>
        <w:t xml:space="preserve"> </w:t>
      </w:r>
      <w:r>
        <w:rPr>
          <w:w w:val="105"/>
        </w:rPr>
        <w:t>прочные</w:t>
      </w:r>
      <w:r>
        <w:rPr>
          <w:spacing w:val="-16"/>
          <w:w w:val="105"/>
        </w:rPr>
        <w:t xml:space="preserve"> </w:t>
      </w:r>
      <w:r>
        <w:rPr>
          <w:w w:val="105"/>
        </w:rPr>
        <w:t>множественные</w:t>
      </w:r>
      <w:r>
        <w:rPr>
          <w:spacing w:val="-9"/>
          <w:w w:val="105"/>
        </w:rPr>
        <w:t xml:space="preserve"> </w:t>
      </w:r>
      <w:r>
        <w:rPr>
          <w:w w:val="105"/>
        </w:rPr>
        <w:t>связи.</w:t>
      </w:r>
      <w:r>
        <w:rPr>
          <w:spacing w:val="-13"/>
          <w:w w:val="105"/>
        </w:rPr>
        <w:t xml:space="preserve"> </w:t>
      </w:r>
      <w:r>
        <w:rPr>
          <w:w w:val="105"/>
        </w:rPr>
        <w:t>Общие</w:t>
      </w:r>
      <w:r>
        <w:rPr>
          <w:spacing w:val="-10"/>
          <w:w w:val="105"/>
        </w:rPr>
        <w:t xml:space="preserve"> </w:t>
      </w:r>
      <w:r>
        <w:rPr>
          <w:w w:val="105"/>
        </w:rPr>
        <w:t>цели</w:t>
      </w:r>
      <w:r>
        <w:rPr>
          <w:spacing w:val="-10"/>
          <w:w w:val="105"/>
        </w:rPr>
        <w:t xml:space="preserve"> </w:t>
      </w:r>
      <w:r>
        <w:rPr>
          <w:w w:val="105"/>
        </w:rPr>
        <w:t>изучения учебного</w:t>
      </w:r>
      <w:r>
        <w:rPr>
          <w:spacing w:val="-1"/>
          <w:w w:val="105"/>
        </w:rPr>
        <w:t xml:space="preserve"> </w:t>
      </w:r>
      <w:r>
        <w:rPr>
          <w:w w:val="105"/>
        </w:rPr>
        <w:t>предмета «Математика»</w:t>
      </w:r>
      <w:r>
        <w:rPr>
          <w:spacing w:val="-1"/>
          <w:w w:val="105"/>
        </w:rPr>
        <w:t xml:space="preserve"> </w:t>
      </w:r>
      <w:r>
        <w:rPr>
          <w:w w:val="105"/>
        </w:rPr>
        <w:t>представлены</w:t>
      </w:r>
      <w:r>
        <w:rPr>
          <w:spacing w:val="-6"/>
          <w:w w:val="105"/>
        </w:rPr>
        <w:t xml:space="preserve"> </w:t>
      </w:r>
      <w:r>
        <w:rPr>
          <w:w w:val="105"/>
        </w:rPr>
        <w:t>в рабочей</w:t>
      </w:r>
      <w:r>
        <w:rPr>
          <w:spacing w:val="-2"/>
          <w:w w:val="105"/>
        </w:rPr>
        <w:t xml:space="preserve"> </w:t>
      </w:r>
      <w:r>
        <w:rPr>
          <w:w w:val="105"/>
        </w:rPr>
        <w:t>программе</w:t>
      </w:r>
      <w:r>
        <w:rPr>
          <w:spacing w:val="-2"/>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p>
    <w:p w:rsidR="00623054" w:rsidRDefault="004D1B06" w:rsidP="004D1B06">
      <w:pPr>
        <w:pStyle w:val="4"/>
        <w:tabs>
          <w:tab w:val="left" w:pos="10632"/>
        </w:tabs>
        <w:spacing w:before="19"/>
      </w:pPr>
      <w:r>
        <w:t>Особенности</w:t>
      </w:r>
      <w:r>
        <w:rPr>
          <w:spacing w:val="25"/>
        </w:rPr>
        <w:t xml:space="preserve"> </w:t>
      </w:r>
      <w:r>
        <w:t>отбора</w:t>
      </w:r>
      <w:r>
        <w:rPr>
          <w:spacing w:val="22"/>
        </w:rPr>
        <w:t xml:space="preserve"> </w:t>
      </w:r>
      <w:r>
        <w:t>и</w:t>
      </w:r>
      <w:r>
        <w:rPr>
          <w:spacing w:val="36"/>
        </w:rPr>
        <w:t xml:space="preserve"> </w:t>
      </w:r>
      <w:r>
        <w:t>адаптации</w:t>
      </w:r>
      <w:r>
        <w:rPr>
          <w:spacing w:val="36"/>
        </w:rPr>
        <w:t xml:space="preserve"> </w:t>
      </w:r>
      <w:r>
        <w:t>учебного</w:t>
      </w:r>
      <w:r>
        <w:rPr>
          <w:spacing w:val="32"/>
        </w:rPr>
        <w:t xml:space="preserve"> </w:t>
      </w:r>
      <w:r>
        <w:t>материала</w:t>
      </w:r>
      <w:r>
        <w:rPr>
          <w:spacing w:val="21"/>
        </w:rPr>
        <w:t xml:space="preserve"> </w:t>
      </w:r>
      <w:r>
        <w:t>по</w:t>
      </w:r>
      <w:r>
        <w:rPr>
          <w:spacing w:val="42"/>
        </w:rPr>
        <w:t xml:space="preserve"> </w:t>
      </w:r>
      <w:r>
        <w:rPr>
          <w:spacing w:val="-2"/>
        </w:rPr>
        <w:t>математике</w:t>
      </w:r>
    </w:p>
    <w:p w:rsidR="00623054" w:rsidRDefault="004D1B06" w:rsidP="004D1B06">
      <w:pPr>
        <w:pStyle w:val="a3"/>
        <w:tabs>
          <w:tab w:val="left" w:pos="10632"/>
        </w:tabs>
        <w:spacing w:before="2" w:line="249" w:lineRule="auto"/>
        <w:ind w:right="-15"/>
      </w:pPr>
      <w:r>
        <w:t xml:space="preserve">Обучение учебному предмету «Математика» строится на создании оптимальных условий для усвоения </w:t>
      </w:r>
      <w:r>
        <w:rPr>
          <w:w w:val="105"/>
        </w:rPr>
        <w:t>программного</w:t>
      </w:r>
      <w:r>
        <w:rPr>
          <w:spacing w:val="-1"/>
          <w:w w:val="105"/>
        </w:rPr>
        <w:t xml:space="preserve"> </w:t>
      </w:r>
      <w:r>
        <w:rPr>
          <w:w w:val="105"/>
        </w:rPr>
        <w:t>материала обучающимися с</w:t>
      </w:r>
      <w:r>
        <w:rPr>
          <w:spacing w:val="-2"/>
          <w:w w:val="105"/>
        </w:rPr>
        <w:t xml:space="preserve"> </w:t>
      </w:r>
      <w:r>
        <w:rPr>
          <w:w w:val="105"/>
        </w:rPr>
        <w:t>ЗПР. Большое</w:t>
      </w:r>
      <w:r>
        <w:rPr>
          <w:spacing w:val="-8"/>
          <w:w w:val="105"/>
        </w:rPr>
        <w:t xml:space="preserve"> </w:t>
      </w:r>
      <w:r>
        <w:rPr>
          <w:w w:val="105"/>
        </w:rPr>
        <w:t>внимание</w:t>
      </w:r>
      <w:r>
        <w:rPr>
          <w:spacing w:val="-2"/>
          <w:w w:val="105"/>
        </w:rPr>
        <w:t xml:space="preserve"> </w:t>
      </w:r>
      <w:r>
        <w:rPr>
          <w:w w:val="105"/>
        </w:rPr>
        <w:t>уделяется</w:t>
      </w:r>
      <w:r>
        <w:rPr>
          <w:spacing w:val="-4"/>
          <w:w w:val="105"/>
        </w:rPr>
        <w:t xml:space="preserve"> </w:t>
      </w:r>
      <w:r>
        <w:rPr>
          <w:w w:val="105"/>
        </w:rPr>
        <w:t>отбору</w:t>
      </w:r>
      <w:r>
        <w:rPr>
          <w:spacing w:val="-1"/>
          <w:w w:val="105"/>
        </w:rPr>
        <w:t xml:space="preserve"> </w:t>
      </w:r>
      <w:r>
        <w:rPr>
          <w:w w:val="105"/>
        </w:rPr>
        <w:t>учебного</w:t>
      </w:r>
      <w:r>
        <w:rPr>
          <w:spacing w:val="-1"/>
          <w:w w:val="105"/>
        </w:rPr>
        <w:t xml:space="preserve"> </w:t>
      </w:r>
      <w:r>
        <w:rPr>
          <w:w w:val="105"/>
        </w:rPr>
        <w:t>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w:t>
      </w:r>
      <w:r>
        <w:rPr>
          <w:spacing w:val="80"/>
          <w:w w:val="105"/>
        </w:rPr>
        <w:t xml:space="preserve"> </w:t>
      </w:r>
      <w:r>
        <w:rPr>
          <w:w w:val="105"/>
        </w:rPr>
        <w:t>потребностями.</w:t>
      </w:r>
      <w:r>
        <w:rPr>
          <w:spacing w:val="80"/>
          <w:w w:val="105"/>
        </w:rPr>
        <w:t xml:space="preserve"> </w:t>
      </w:r>
      <w:r>
        <w:rPr>
          <w:w w:val="105"/>
        </w:rPr>
        <w:t>Следует</w:t>
      </w:r>
      <w:r>
        <w:rPr>
          <w:spacing w:val="80"/>
          <w:w w:val="105"/>
        </w:rPr>
        <w:t xml:space="preserve"> </w:t>
      </w:r>
      <w:r>
        <w:rPr>
          <w:w w:val="105"/>
        </w:rPr>
        <w:t>облегчить</w:t>
      </w:r>
      <w:r>
        <w:rPr>
          <w:spacing w:val="80"/>
          <w:w w:val="105"/>
        </w:rPr>
        <w:t xml:space="preserve"> </w:t>
      </w:r>
      <w:r>
        <w:rPr>
          <w:w w:val="105"/>
        </w:rPr>
        <w:t>овладение</w:t>
      </w:r>
      <w:r>
        <w:rPr>
          <w:spacing w:val="80"/>
          <w:w w:val="105"/>
        </w:rPr>
        <w:t xml:space="preserve"> </w:t>
      </w:r>
      <w:r>
        <w:rPr>
          <w:w w:val="105"/>
        </w:rPr>
        <w:t>материалом</w:t>
      </w:r>
      <w:r>
        <w:rPr>
          <w:spacing w:val="80"/>
          <w:w w:val="105"/>
        </w:rPr>
        <w:t xml:space="preserve"> </w:t>
      </w:r>
      <w:r>
        <w:rPr>
          <w:w w:val="105"/>
        </w:rPr>
        <w:t>обучающимися</w:t>
      </w:r>
      <w:r>
        <w:rPr>
          <w:spacing w:val="80"/>
          <w:w w:val="105"/>
        </w:rPr>
        <w:t xml:space="preserve"> </w:t>
      </w:r>
      <w:r>
        <w:rPr>
          <w:w w:val="105"/>
        </w:rPr>
        <w:t>с</w:t>
      </w:r>
      <w:r>
        <w:rPr>
          <w:spacing w:val="80"/>
          <w:w w:val="105"/>
        </w:rPr>
        <w:t xml:space="preserve"> </w:t>
      </w:r>
      <w:r>
        <w:rPr>
          <w:w w:val="105"/>
        </w:rPr>
        <w:t>ЗПР</w:t>
      </w:r>
    </w:p>
    <w:p w:rsidR="00623054" w:rsidRDefault="004D1B06" w:rsidP="004D1B06">
      <w:pPr>
        <w:pStyle w:val="a3"/>
        <w:tabs>
          <w:tab w:val="left" w:pos="10632"/>
        </w:tabs>
        <w:spacing w:before="77" w:line="254" w:lineRule="auto"/>
        <w:ind w:right="1" w:firstLine="0"/>
      </w:pPr>
      <w:r>
        <w:rPr>
          <w:w w:val="105"/>
        </w:rPr>
        <w:t>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623054" w:rsidRDefault="004D1B06" w:rsidP="004D1B06">
      <w:pPr>
        <w:pStyle w:val="a3"/>
        <w:tabs>
          <w:tab w:val="left" w:pos="10632"/>
        </w:tabs>
        <w:spacing w:line="252" w:lineRule="auto"/>
        <w:ind w:right="-15"/>
      </w:pPr>
      <w:r>
        <w:rPr>
          <w:w w:val="105"/>
        </w:rPr>
        <w:t xml:space="preserve">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w:t>
      </w:r>
      <w:r>
        <w:rPr>
          <w:spacing w:val="-2"/>
          <w:w w:val="105"/>
        </w:rPr>
        <w:t>изучения.</w:t>
      </w:r>
    </w:p>
    <w:p w:rsidR="00623054" w:rsidRDefault="004D1B06" w:rsidP="004D1B06">
      <w:pPr>
        <w:pStyle w:val="4"/>
        <w:tabs>
          <w:tab w:val="left" w:pos="10632"/>
        </w:tabs>
      </w:pPr>
      <w:r>
        <w:rPr>
          <w:w w:val="105"/>
        </w:rPr>
        <w:t>Изменения</w:t>
      </w:r>
      <w:r>
        <w:rPr>
          <w:spacing w:val="-7"/>
          <w:w w:val="105"/>
        </w:rPr>
        <w:t xml:space="preserve"> </w:t>
      </w:r>
      <w:r>
        <w:rPr>
          <w:w w:val="105"/>
        </w:rPr>
        <w:t>программы</w:t>
      </w:r>
      <w:r>
        <w:rPr>
          <w:spacing w:val="-12"/>
          <w:w w:val="105"/>
        </w:rPr>
        <w:t xml:space="preserve"> </w:t>
      </w:r>
      <w:r>
        <w:rPr>
          <w:w w:val="105"/>
        </w:rPr>
        <w:t>в</w:t>
      </w:r>
      <w:r>
        <w:rPr>
          <w:spacing w:val="-13"/>
          <w:w w:val="105"/>
        </w:rPr>
        <w:t xml:space="preserve"> </w:t>
      </w:r>
      <w:r>
        <w:rPr>
          <w:w w:val="105"/>
        </w:rPr>
        <w:t>5–9</w:t>
      </w:r>
      <w:r>
        <w:rPr>
          <w:spacing w:val="-10"/>
          <w:w w:val="105"/>
        </w:rPr>
        <w:t xml:space="preserve"> </w:t>
      </w:r>
      <w:r>
        <w:rPr>
          <w:spacing w:val="-2"/>
          <w:w w:val="105"/>
        </w:rPr>
        <w:t>классах</w:t>
      </w:r>
    </w:p>
    <w:p w:rsidR="00623054" w:rsidRDefault="004D1B06" w:rsidP="004D1B06">
      <w:pPr>
        <w:pStyle w:val="5"/>
        <w:tabs>
          <w:tab w:val="left" w:pos="10632"/>
        </w:tabs>
        <w:spacing w:before="6"/>
        <w:jc w:val="both"/>
      </w:pPr>
      <w:r>
        <w:rPr>
          <w:w w:val="105"/>
        </w:rPr>
        <w:t>Математика</w:t>
      </w:r>
      <w:r>
        <w:rPr>
          <w:spacing w:val="-5"/>
          <w:w w:val="105"/>
        </w:rPr>
        <w:t xml:space="preserve"> </w:t>
      </w:r>
      <w:r>
        <w:rPr>
          <w:w w:val="105"/>
        </w:rPr>
        <w:t>в</w:t>
      </w:r>
      <w:r>
        <w:rPr>
          <w:spacing w:val="-6"/>
          <w:w w:val="105"/>
        </w:rPr>
        <w:t xml:space="preserve"> </w:t>
      </w:r>
      <w:r>
        <w:rPr>
          <w:w w:val="105"/>
        </w:rPr>
        <w:t>5</w:t>
      </w:r>
      <w:r>
        <w:rPr>
          <w:spacing w:val="-4"/>
          <w:w w:val="105"/>
        </w:rPr>
        <w:t xml:space="preserve"> </w:t>
      </w:r>
      <w:r>
        <w:rPr>
          <w:w w:val="105"/>
        </w:rPr>
        <w:t>и</w:t>
      </w:r>
      <w:r>
        <w:rPr>
          <w:spacing w:val="-10"/>
          <w:w w:val="105"/>
        </w:rPr>
        <w:t xml:space="preserve"> </w:t>
      </w:r>
      <w:r>
        <w:rPr>
          <w:w w:val="105"/>
        </w:rPr>
        <w:t>6</w:t>
      </w:r>
      <w:r>
        <w:rPr>
          <w:spacing w:val="-4"/>
          <w:w w:val="105"/>
        </w:rPr>
        <w:t xml:space="preserve"> </w:t>
      </w:r>
      <w:r>
        <w:rPr>
          <w:spacing w:val="-2"/>
          <w:w w:val="105"/>
        </w:rPr>
        <w:t>классах</w:t>
      </w:r>
    </w:p>
    <w:p w:rsidR="00623054" w:rsidRDefault="004D1B06" w:rsidP="004D1B06">
      <w:pPr>
        <w:pStyle w:val="a3"/>
        <w:tabs>
          <w:tab w:val="left" w:pos="10632"/>
        </w:tabs>
        <w:spacing w:before="9" w:line="247" w:lineRule="auto"/>
        <w:ind w:right="-15"/>
      </w:pPr>
      <w:r>
        <w:rPr>
          <w:w w:val="105"/>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w:t>
      </w:r>
      <w:r>
        <w:rPr>
          <w:spacing w:val="71"/>
          <w:w w:val="150"/>
        </w:rPr>
        <w:t xml:space="preserve"> </w:t>
      </w:r>
      <w:r>
        <w:rPr>
          <w:w w:val="105"/>
        </w:rPr>
        <w:t>прямой»,</w:t>
      </w:r>
      <w:r>
        <w:rPr>
          <w:spacing w:val="75"/>
          <w:w w:val="150"/>
        </w:rPr>
        <w:t xml:space="preserve"> </w:t>
      </w:r>
      <w:r>
        <w:rPr>
          <w:w w:val="105"/>
        </w:rPr>
        <w:t>«Модуль</w:t>
      </w:r>
      <w:r>
        <w:rPr>
          <w:spacing w:val="69"/>
          <w:w w:val="150"/>
        </w:rPr>
        <w:t xml:space="preserve"> </w:t>
      </w:r>
      <w:r>
        <w:rPr>
          <w:w w:val="105"/>
        </w:rPr>
        <w:t>числа»,</w:t>
      </w:r>
      <w:r>
        <w:rPr>
          <w:spacing w:val="75"/>
          <w:w w:val="150"/>
        </w:rPr>
        <w:t xml:space="preserve"> </w:t>
      </w:r>
      <w:r>
        <w:rPr>
          <w:w w:val="105"/>
        </w:rPr>
        <w:t>«Числовые</w:t>
      </w:r>
      <w:r>
        <w:rPr>
          <w:spacing w:val="65"/>
          <w:w w:val="150"/>
        </w:rPr>
        <w:t xml:space="preserve"> </w:t>
      </w:r>
      <w:r>
        <w:rPr>
          <w:w w:val="105"/>
        </w:rPr>
        <w:t>промежутки»;</w:t>
      </w:r>
      <w:r>
        <w:rPr>
          <w:spacing w:val="76"/>
          <w:w w:val="150"/>
        </w:rPr>
        <w:t xml:space="preserve"> </w:t>
      </w:r>
      <w:r>
        <w:rPr>
          <w:w w:val="105"/>
        </w:rPr>
        <w:t>«Масштаб»</w:t>
      </w:r>
      <w:r>
        <w:rPr>
          <w:spacing w:val="67"/>
          <w:w w:val="150"/>
        </w:rPr>
        <w:t xml:space="preserve"> </w:t>
      </w:r>
      <w:r>
        <w:rPr>
          <w:w w:val="105"/>
        </w:rPr>
        <w:t>(изучается</w:t>
      </w:r>
      <w:r>
        <w:rPr>
          <w:spacing w:val="68"/>
          <w:w w:val="150"/>
        </w:rPr>
        <w:t xml:space="preserve"> </w:t>
      </w:r>
      <w:r>
        <w:rPr>
          <w:w w:val="105"/>
        </w:rPr>
        <w:t>в</w:t>
      </w:r>
      <w:r>
        <w:rPr>
          <w:spacing w:val="72"/>
          <w:w w:val="150"/>
        </w:rPr>
        <w:t xml:space="preserve"> </w:t>
      </w:r>
      <w:r>
        <w:rPr>
          <w:spacing w:val="-2"/>
          <w:w w:val="105"/>
        </w:rPr>
        <w:t>курсе</w:t>
      </w:r>
    </w:p>
    <w:p w:rsidR="00623054" w:rsidRDefault="004D1B06" w:rsidP="004D1B06">
      <w:pPr>
        <w:pStyle w:val="a3"/>
        <w:tabs>
          <w:tab w:val="left" w:pos="10632"/>
        </w:tabs>
        <w:spacing w:before="12" w:line="247" w:lineRule="auto"/>
        <w:ind w:right="7" w:firstLine="0"/>
      </w:pPr>
      <w:r>
        <w:rPr>
          <w:w w:val="105"/>
        </w:rPr>
        <w:t>«География»); «Изображение геометрических фигур на нелинованной бумаге с использованием циркуля, линейки,</w:t>
      </w:r>
      <w:r>
        <w:rPr>
          <w:spacing w:val="54"/>
          <w:w w:val="105"/>
        </w:rPr>
        <w:t xml:space="preserve"> </w:t>
      </w:r>
      <w:r>
        <w:rPr>
          <w:w w:val="105"/>
        </w:rPr>
        <w:t>угольника,</w:t>
      </w:r>
      <w:r>
        <w:rPr>
          <w:spacing w:val="49"/>
          <w:w w:val="105"/>
        </w:rPr>
        <w:t xml:space="preserve"> </w:t>
      </w:r>
      <w:r>
        <w:rPr>
          <w:w w:val="105"/>
        </w:rPr>
        <w:t>транспортира»,</w:t>
      </w:r>
      <w:r>
        <w:rPr>
          <w:spacing w:val="55"/>
          <w:w w:val="105"/>
        </w:rPr>
        <w:t xml:space="preserve"> </w:t>
      </w:r>
      <w:r>
        <w:rPr>
          <w:w w:val="105"/>
        </w:rPr>
        <w:t>«Длина</w:t>
      </w:r>
      <w:r>
        <w:rPr>
          <w:spacing w:val="52"/>
          <w:w w:val="105"/>
        </w:rPr>
        <w:t xml:space="preserve"> </w:t>
      </w:r>
      <w:r>
        <w:rPr>
          <w:w w:val="105"/>
        </w:rPr>
        <w:t>окружности»,</w:t>
      </w:r>
      <w:r>
        <w:rPr>
          <w:spacing w:val="49"/>
          <w:w w:val="105"/>
        </w:rPr>
        <w:t xml:space="preserve"> </w:t>
      </w:r>
      <w:r>
        <w:rPr>
          <w:w w:val="105"/>
        </w:rPr>
        <w:t>«Площадь</w:t>
      </w:r>
      <w:r>
        <w:rPr>
          <w:spacing w:val="44"/>
          <w:w w:val="105"/>
        </w:rPr>
        <w:t xml:space="preserve"> </w:t>
      </w:r>
      <w:r>
        <w:rPr>
          <w:w w:val="105"/>
        </w:rPr>
        <w:t>круга»,</w:t>
      </w:r>
      <w:r>
        <w:rPr>
          <w:spacing w:val="48"/>
          <w:w w:val="105"/>
        </w:rPr>
        <w:t xml:space="preserve"> </w:t>
      </w:r>
      <w:r>
        <w:rPr>
          <w:w w:val="105"/>
        </w:rPr>
        <w:t>«Параллельные</w:t>
      </w:r>
      <w:r>
        <w:rPr>
          <w:spacing w:val="47"/>
          <w:w w:val="105"/>
        </w:rPr>
        <w:t xml:space="preserve"> </w:t>
      </w:r>
      <w:r>
        <w:rPr>
          <w:spacing w:val="-2"/>
          <w:w w:val="105"/>
        </w:rPr>
        <w:t>прямые»,</w:t>
      </w:r>
    </w:p>
    <w:p w:rsidR="00623054" w:rsidRDefault="004D1B06" w:rsidP="004D1B06">
      <w:pPr>
        <w:pStyle w:val="a3"/>
        <w:tabs>
          <w:tab w:val="left" w:pos="10632"/>
        </w:tabs>
        <w:spacing w:before="2"/>
        <w:ind w:firstLine="0"/>
      </w:pPr>
      <w:r>
        <w:rPr>
          <w:w w:val="105"/>
        </w:rPr>
        <w:t>«Перпендикулярные</w:t>
      </w:r>
      <w:r>
        <w:rPr>
          <w:spacing w:val="75"/>
          <w:w w:val="150"/>
        </w:rPr>
        <w:t xml:space="preserve"> </w:t>
      </w:r>
      <w:r>
        <w:rPr>
          <w:w w:val="105"/>
        </w:rPr>
        <w:t>прямые»,</w:t>
      </w:r>
      <w:r>
        <w:rPr>
          <w:spacing w:val="25"/>
          <w:w w:val="105"/>
        </w:rPr>
        <w:t xml:space="preserve">  </w:t>
      </w:r>
      <w:r>
        <w:rPr>
          <w:w w:val="105"/>
        </w:rPr>
        <w:t>«Осевая</w:t>
      </w:r>
      <w:r>
        <w:rPr>
          <w:spacing w:val="79"/>
          <w:w w:val="150"/>
        </w:rPr>
        <w:t xml:space="preserve"> </w:t>
      </w:r>
      <w:r>
        <w:rPr>
          <w:w w:val="105"/>
        </w:rPr>
        <w:t>и</w:t>
      </w:r>
      <w:r>
        <w:rPr>
          <w:spacing w:val="23"/>
          <w:w w:val="105"/>
        </w:rPr>
        <w:t xml:space="preserve">  </w:t>
      </w:r>
      <w:r>
        <w:rPr>
          <w:w w:val="105"/>
        </w:rPr>
        <w:t>центральная</w:t>
      </w:r>
      <w:r>
        <w:rPr>
          <w:spacing w:val="26"/>
          <w:w w:val="105"/>
        </w:rPr>
        <w:t xml:space="preserve">  </w:t>
      </w:r>
      <w:r>
        <w:rPr>
          <w:w w:val="105"/>
        </w:rPr>
        <w:t>симметрии»</w:t>
      </w:r>
      <w:r>
        <w:rPr>
          <w:spacing w:val="77"/>
          <w:w w:val="150"/>
        </w:rPr>
        <w:t xml:space="preserve"> </w:t>
      </w:r>
      <w:r>
        <w:rPr>
          <w:w w:val="105"/>
        </w:rPr>
        <w:t>(изучается</w:t>
      </w:r>
      <w:r>
        <w:rPr>
          <w:spacing w:val="79"/>
          <w:w w:val="150"/>
        </w:rPr>
        <w:t xml:space="preserve"> </w:t>
      </w:r>
      <w:r>
        <w:rPr>
          <w:w w:val="105"/>
        </w:rPr>
        <w:t>в</w:t>
      </w:r>
      <w:r>
        <w:rPr>
          <w:spacing w:val="24"/>
          <w:w w:val="105"/>
        </w:rPr>
        <w:t xml:space="preserve">  </w:t>
      </w:r>
      <w:r>
        <w:rPr>
          <w:w w:val="105"/>
        </w:rPr>
        <w:t>курсе</w:t>
      </w:r>
      <w:r>
        <w:rPr>
          <w:spacing w:val="75"/>
          <w:w w:val="150"/>
        </w:rPr>
        <w:t xml:space="preserve"> </w:t>
      </w:r>
      <w:r>
        <w:rPr>
          <w:spacing w:val="-2"/>
          <w:w w:val="105"/>
        </w:rPr>
        <w:t>геометрии);</w:t>
      </w:r>
    </w:p>
    <w:p w:rsidR="00623054" w:rsidRDefault="004D1B06" w:rsidP="004D1B06">
      <w:pPr>
        <w:pStyle w:val="a3"/>
        <w:tabs>
          <w:tab w:val="left" w:pos="10632"/>
        </w:tabs>
        <w:spacing w:before="16" w:line="249" w:lineRule="auto"/>
        <w:ind w:right="19" w:firstLine="0"/>
      </w:pPr>
      <w:r>
        <w:t>«Бесконечные</w:t>
      </w:r>
      <w:r>
        <w:rPr>
          <w:spacing w:val="28"/>
        </w:rPr>
        <w:t xml:space="preserve"> </w:t>
      </w:r>
      <w:r>
        <w:t>периодические</w:t>
      </w:r>
      <w:r>
        <w:rPr>
          <w:spacing w:val="28"/>
        </w:rPr>
        <w:t xml:space="preserve"> </w:t>
      </w:r>
      <w:r>
        <w:t>десятичные</w:t>
      </w:r>
      <w:r>
        <w:rPr>
          <w:spacing w:val="28"/>
        </w:rPr>
        <w:t xml:space="preserve"> </w:t>
      </w:r>
      <w:r>
        <w:t>дроби.</w:t>
      </w:r>
      <w:r>
        <w:rPr>
          <w:spacing w:val="32"/>
        </w:rPr>
        <w:t xml:space="preserve"> </w:t>
      </w:r>
      <w:r>
        <w:t>Десятичное</w:t>
      </w:r>
      <w:r>
        <w:rPr>
          <w:spacing w:val="28"/>
        </w:rPr>
        <w:t xml:space="preserve"> </w:t>
      </w:r>
      <w:r>
        <w:t>приближение</w:t>
      </w:r>
      <w:r>
        <w:rPr>
          <w:spacing w:val="28"/>
        </w:rPr>
        <w:t xml:space="preserve"> </w:t>
      </w:r>
      <w:r>
        <w:t>обыкновенной</w:t>
      </w:r>
      <w:r>
        <w:rPr>
          <w:spacing w:val="39"/>
        </w:rPr>
        <w:t xml:space="preserve"> </w:t>
      </w:r>
      <w:r>
        <w:t>дроби»</w:t>
      </w:r>
      <w:r>
        <w:rPr>
          <w:spacing w:val="30"/>
        </w:rPr>
        <w:t xml:space="preserve"> </w:t>
      </w:r>
      <w:r>
        <w:t xml:space="preserve">(изучается </w:t>
      </w:r>
      <w:r>
        <w:rPr>
          <w:w w:val="105"/>
        </w:rPr>
        <w:t>в курсе алгебры).</w:t>
      </w:r>
    </w:p>
    <w:p w:rsidR="00623054" w:rsidRDefault="004D1B06" w:rsidP="004D1B06">
      <w:pPr>
        <w:pStyle w:val="a3"/>
        <w:tabs>
          <w:tab w:val="left" w:pos="10632"/>
        </w:tabs>
        <w:spacing w:line="249" w:lineRule="auto"/>
        <w:ind w:right="-15"/>
      </w:pPr>
      <w:r>
        <w:rPr>
          <w:w w:val="105"/>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w:t>
      </w:r>
      <w:r>
        <w:rPr>
          <w:spacing w:val="-1"/>
          <w:w w:val="105"/>
        </w:rPr>
        <w:t xml:space="preserve"> </w:t>
      </w:r>
      <w:r>
        <w:rPr>
          <w:w w:val="105"/>
        </w:rPr>
        <w:t>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w:t>
      </w:r>
      <w:r>
        <w:rPr>
          <w:spacing w:val="-1"/>
          <w:w w:val="105"/>
        </w:rPr>
        <w:t xml:space="preserve"> </w:t>
      </w:r>
      <w:r>
        <w:rPr>
          <w:w w:val="105"/>
        </w:rPr>
        <w:t>вариантов». «Составление</w:t>
      </w:r>
      <w:r>
        <w:rPr>
          <w:spacing w:val="-2"/>
          <w:w w:val="105"/>
        </w:rPr>
        <w:t xml:space="preserve"> </w:t>
      </w:r>
      <w:r>
        <w:rPr>
          <w:w w:val="105"/>
        </w:rPr>
        <w:t>буквенных</w:t>
      </w:r>
      <w:r>
        <w:rPr>
          <w:spacing w:val="-1"/>
          <w:w w:val="105"/>
        </w:rPr>
        <w:t xml:space="preserve"> </w:t>
      </w:r>
      <w:r>
        <w:rPr>
          <w:w w:val="105"/>
        </w:rPr>
        <w:t>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w:t>
      </w:r>
      <w:r>
        <w:rPr>
          <w:spacing w:val="-4"/>
          <w:w w:val="105"/>
        </w:rPr>
        <w:t xml:space="preserve"> </w:t>
      </w:r>
      <w:r>
        <w:rPr>
          <w:w w:val="105"/>
        </w:rPr>
        <w:t>в V</w:t>
      </w:r>
      <w:r>
        <w:rPr>
          <w:spacing w:val="-7"/>
          <w:w w:val="105"/>
        </w:rPr>
        <w:t xml:space="preserve"> </w:t>
      </w:r>
      <w:r>
        <w:rPr>
          <w:w w:val="105"/>
        </w:rPr>
        <w:t>классе – на решение уравнений,</w:t>
      </w:r>
      <w:r>
        <w:rPr>
          <w:spacing w:val="-4"/>
          <w:w w:val="105"/>
        </w:rPr>
        <w:t xml:space="preserve"> </w:t>
      </w:r>
      <w:r>
        <w:rPr>
          <w:w w:val="105"/>
        </w:rPr>
        <w:t>приведение дроби к</w:t>
      </w:r>
      <w:r>
        <w:rPr>
          <w:spacing w:val="-3"/>
          <w:w w:val="105"/>
        </w:rPr>
        <w:t xml:space="preserve"> </w:t>
      </w:r>
      <w:r>
        <w:rPr>
          <w:w w:val="105"/>
        </w:rPr>
        <w:t>новому знаменателю, умножение и деление</w:t>
      </w:r>
      <w:r>
        <w:rPr>
          <w:spacing w:val="-15"/>
          <w:w w:val="105"/>
        </w:rPr>
        <w:t xml:space="preserve"> </w:t>
      </w:r>
      <w:r>
        <w:rPr>
          <w:w w:val="105"/>
        </w:rPr>
        <w:t>десятичных</w:t>
      </w:r>
      <w:r>
        <w:rPr>
          <w:spacing w:val="-8"/>
          <w:w w:val="105"/>
        </w:rPr>
        <w:t xml:space="preserve"> </w:t>
      </w:r>
      <w:r>
        <w:rPr>
          <w:w w:val="105"/>
        </w:rPr>
        <w:t>дробей,</w:t>
      </w:r>
      <w:r>
        <w:rPr>
          <w:spacing w:val="-6"/>
          <w:w w:val="105"/>
        </w:rPr>
        <w:t xml:space="preserve"> </w:t>
      </w:r>
      <w:r>
        <w:rPr>
          <w:w w:val="105"/>
        </w:rPr>
        <w:t>измерение</w:t>
      </w:r>
      <w:r>
        <w:rPr>
          <w:spacing w:val="-9"/>
          <w:w w:val="105"/>
        </w:rPr>
        <w:t xml:space="preserve"> </w:t>
      </w:r>
      <w:r>
        <w:rPr>
          <w:w w:val="105"/>
        </w:rPr>
        <w:t>углов;</w:t>
      </w:r>
      <w:r>
        <w:rPr>
          <w:spacing w:val="-6"/>
          <w:w w:val="105"/>
        </w:rPr>
        <w:t xml:space="preserve"> </w:t>
      </w:r>
      <w:r>
        <w:rPr>
          <w:w w:val="105"/>
        </w:rPr>
        <w:t>в</w:t>
      </w:r>
      <w:r>
        <w:rPr>
          <w:spacing w:val="-2"/>
          <w:w w:val="105"/>
        </w:rPr>
        <w:t xml:space="preserve"> </w:t>
      </w:r>
      <w:r>
        <w:rPr>
          <w:w w:val="105"/>
        </w:rPr>
        <w:t>VI</w:t>
      </w:r>
      <w:r>
        <w:rPr>
          <w:spacing w:val="-4"/>
          <w:w w:val="105"/>
        </w:rPr>
        <w:t xml:space="preserve"> </w:t>
      </w:r>
      <w:r>
        <w:rPr>
          <w:w w:val="105"/>
        </w:rPr>
        <w:t>классе –</w:t>
      </w:r>
      <w:r>
        <w:rPr>
          <w:spacing w:val="-8"/>
          <w:w w:val="105"/>
        </w:rPr>
        <w:t xml:space="preserve"> </w:t>
      </w:r>
      <w:r>
        <w:rPr>
          <w:w w:val="105"/>
        </w:rPr>
        <w:t>действия с</w:t>
      </w:r>
      <w:r>
        <w:rPr>
          <w:spacing w:val="-9"/>
          <w:w w:val="105"/>
        </w:rPr>
        <w:t xml:space="preserve"> </w:t>
      </w:r>
      <w:r>
        <w:rPr>
          <w:w w:val="105"/>
        </w:rPr>
        <w:t>положительными</w:t>
      </w:r>
      <w:r>
        <w:rPr>
          <w:spacing w:val="-9"/>
          <w:w w:val="105"/>
        </w:rPr>
        <w:t xml:space="preserve"> </w:t>
      </w:r>
      <w:r>
        <w:rPr>
          <w:w w:val="105"/>
        </w:rPr>
        <w:t xml:space="preserve">и отрицательными числами, решение уравнений, сложение и вычитание чисел, содержащих целую и дробную часть, на умножение и деление обыкновенных </w:t>
      </w:r>
      <w:r>
        <w:rPr>
          <w:w w:val="105"/>
        </w:rPr>
        <w:lastRenderedPageBreak/>
        <w:t>дробей.</w:t>
      </w:r>
    </w:p>
    <w:p w:rsidR="00623054" w:rsidRDefault="004D1B06" w:rsidP="004D1B06">
      <w:pPr>
        <w:pStyle w:val="5"/>
        <w:tabs>
          <w:tab w:val="left" w:pos="10632"/>
        </w:tabs>
        <w:spacing w:before="18"/>
      </w:pPr>
      <w:r>
        <w:rPr>
          <w:spacing w:val="-2"/>
          <w:w w:val="105"/>
        </w:rPr>
        <w:t>Алгебра</w:t>
      </w:r>
    </w:p>
    <w:p w:rsidR="00623054" w:rsidRDefault="004D1B06" w:rsidP="004D1B06">
      <w:pPr>
        <w:pStyle w:val="a3"/>
        <w:tabs>
          <w:tab w:val="left" w:pos="10632"/>
        </w:tabs>
        <w:spacing w:before="9" w:line="249" w:lineRule="auto"/>
        <w:ind w:right="-15"/>
      </w:pPr>
      <w:r>
        <w:rPr>
          <w:noProof/>
          <w:lang w:eastAsia="ru-RU"/>
        </w:rPr>
        <mc:AlternateContent>
          <mc:Choice Requires="wps">
            <w:drawing>
              <wp:anchor distT="0" distB="0" distL="0" distR="0" simplePos="0" relativeHeight="251666944" behindDoc="1" locked="0" layoutInCell="1" allowOverlap="1">
                <wp:simplePos x="0" y="0"/>
                <wp:positionH relativeFrom="page">
                  <wp:posOffset>5347970</wp:posOffset>
                </wp:positionH>
                <wp:positionV relativeFrom="paragraph">
                  <wp:posOffset>563270</wp:posOffset>
                </wp:positionV>
                <wp:extent cx="7366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92F940A" id="Graphic 6" o:spid="_x0000_s1026" style="position:absolute;margin-left:421.1pt;margin-top:44.35pt;width:5.8pt;height:.75pt;z-index:-251649536;visibility:visible;mso-wrap-style:square;mso-wrap-distance-left:0;mso-wrap-distance-top:0;mso-wrap-distance-right:0;mso-wrap-distance-bottom:0;mso-position-horizontal:absolute;mso-position-horizontal-relative:page;mso-position-vertical:absolute;mso-position-vertical-relative:text;v-text-anchor:top" coordsize="736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" path="m73151,l,,,9144r73151,l73151,xe" fillcolor="black" stroked="f">
                <v:path arrowok="t"/>
                <w10:wrap type="topAndBottom" anchorx="page"/>
              </v:shape>
            </w:pict>
          </mc:Fallback>
        </mc:AlternateContent>
      </w:r>
      <w:r>
        <w:rPr>
          <w:w w:val="105"/>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t>числами»,</w:t>
      </w:r>
      <w:r>
        <w:rPr>
          <w:spacing w:val="24"/>
        </w:rPr>
        <w:t xml:space="preserve"> </w:t>
      </w:r>
      <w:r>
        <w:t>«Нахождение приближенных</w:t>
      </w:r>
      <w:r>
        <w:rPr>
          <w:spacing w:val="22"/>
        </w:rPr>
        <w:t xml:space="preserve"> </w:t>
      </w:r>
      <w:r>
        <w:t>значений</w:t>
      </w:r>
      <w:r>
        <w:rPr>
          <w:spacing w:val="31"/>
        </w:rPr>
        <w:t xml:space="preserve"> </w:t>
      </w:r>
      <w:r>
        <w:t>квадратного</w:t>
      </w:r>
      <w:r>
        <w:rPr>
          <w:spacing w:val="22"/>
        </w:rPr>
        <w:t xml:space="preserve"> </w:t>
      </w:r>
      <w:r>
        <w:t>корня»,</w:t>
      </w:r>
      <w:r>
        <w:rPr>
          <w:spacing w:val="38"/>
        </w:rPr>
        <w:t xml:space="preserve"> </w:t>
      </w:r>
      <w:r>
        <w:t>«Теорема Виета», «Решения</w:t>
      </w:r>
      <w:r>
        <w:rPr>
          <w:spacing w:val="26"/>
        </w:rPr>
        <w:t xml:space="preserve"> </w:t>
      </w:r>
      <w:r>
        <w:t>уравнений</w:t>
      </w:r>
    </w:p>
    <w:p w:rsidR="00623054" w:rsidRDefault="004D1B06" w:rsidP="004D1B06">
      <w:pPr>
        <w:pStyle w:val="a3"/>
        <w:tabs>
          <w:tab w:val="left" w:pos="10632"/>
        </w:tabs>
        <w:ind w:right="-15" w:firstLine="0"/>
      </w:pPr>
      <w:r>
        <w:rPr>
          <w:w w:val="105"/>
          <w:position w:val="1"/>
        </w:rPr>
        <w:t>третьей</w:t>
      </w:r>
      <w:r>
        <w:rPr>
          <w:spacing w:val="-16"/>
          <w:w w:val="105"/>
          <w:position w:val="1"/>
        </w:rPr>
        <w:t xml:space="preserve"> </w:t>
      </w:r>
      <w:r>
        <w:rPr>
          <w:w w:val="105"/>
          <w:position w:val="1"/>
        </w:rPr>
        <w:t>и</w:t>
      </w:r>
      <w:r>
        <w:rPr>
          <w:spacing w:val="-10"/>
          <w:w w:val="105"/>
          <w:position w:val="1"/>
        </w:rPr>
        <w:t xml:space="preserve"> </w:t>
      </w:r>
      <w:r>
        <w:rPr>
          <w:w w:val="105"/>
          <w:position w:val="1"/>
        </w:rPr>
        <w:t>четвёртой</w:t>
      </w:r>
      <w:r>
        <w:rPr>
          <w:spacing w:val="-6"/>
          <w:w w:val="105"/>
          <w:position w:val="1"/>
        </w:rPr>
        <w:t xml:space="preserve"> </w:t>
      </w:r>
      <w:r>
        <w:rPr>
          <w:w w:val="105"/>
          <w:position w:val="1"/>
        </w:rPr>
        <w:t>степеней</w:t>
      </w:r>
      <w:r>
        <w:rPr>
          <w:spacing w:val="-6"/>
          <w:w w:val="105"/>
          <w:position w:val="1"/>
        </w:rPr>
        <w:t xml:space="preserve"> </w:t>
      </w:r>
      <w:r>
        <w:rPr>
          <w:w w:val="105"/>
          <w:position w:val="1"/>
        </w:rPr>
        <w:t>разложением</w:t>
      </w:r>
      <w:r>
        <w:rPr>
          <w:spacing w:val="-12"/>
          <w:w w:val="105"/>
          <w:position w:val="1"/>
        </w:rPr>
        <w:t xml:space="preserve"> </w:t>
      </w:r>
      <w:r>
        <w:rPr>
          <w:w w:val="105"/>
          <w:position w:val="1"/>
        </w:rPr>
        <w:t>на</w:t>
      </w:r>
      <w:r>
        <w:rPr>
          <w:spacing w:val="-11"/>
          <w:w w:val="105"/>
          <w:position w:val="1"/>
        </w:rPr>
        <w:t xml:space="preserve"> </w:t>
      </w:r>
      <w:r>
        <w:rPr>
          <w:w w:val="105"/>
          <w:position w:val="1"/>
        </w:rPr>
        <w:t>множители»,</w:t>
      </w:r>
      <w:r>
        <w:rPr>
          <w:spacing w:val="-6"/>
          <w:w w:val="105"/>
          <w:position w:val="1"/>
        </w:rPr>
        <w:t xml:space="preserve"> </w:t>
      </w:r>
      <w:r>
        <w:rPr>
          <w:w w:val="105"/>
          <w:position w:val="1"/>
        </w:rPr>
        <w:t>«Функция</w:t>
      </w:r>
      <w:r>
        <w:rPr>
          <w:spacing w:val="-3"/>
          <w:w w:val="105"/>
          <w:position w:val="1"/>
        </w:rPr>
        <w:t xml:space="preserve"> </w:t>
      </w:r>
      <w:r>
        <w:rPr>
          <w:w w:val="105"/>
          <w:position w:val="1"/>
        </w:rPr>
        <w:t>у</w:t>
      </w:r>
      <w:r>
        <w:rPr>
          <w:spacing w:val="-5"/>
          <w:w w:val="105"/>
          <w:position w:val="1"/>
        </w:rPr>
        <w:t xml:space="preserve"> </w:t>
      </w:r>
      <w:r>
        <w:rPr>
          <w:w w:val="105"/>
          <w:position w:val="1"/>
        </w:rPr>
        <w:t>=</w:t>
      </w:r>
      <w:r>
        <w:rPr>
          <w:rFonts w:ascii="Cambria Math" w:hAnsi="Cambria Math"/>
          <w:w w:val="105"/>
        </w:rPr>
        <w:t>√</w:t>
      </w:r>
      <w:r>
        <w:rPr>
          <w:rFonts w:ascii="Cambria Math" w:hAnsi="Cambria Math"/>
          <w:w w:val="105"/>
          <w:position w:val="1"/>
        </w:rPr>
        <w:t>х</w:t>
      </w:r>
      <w:r>
        <w:rPr>
          <w:rFonts w:ascii="Cambria Math" w:hAnsi="Cambria Math"/>
          <w:spacing w:val="80"/>
          <w:w w:val="105"/>
          <w:position w:val="1"/>
        </w:rPr>
        <w:t xml:space="preserve"> </w:t>
      </w:r>
      <w:r>
        <w:rPr>
          <w:w w:val="105"/>
          <w:position w:val="1"/>
        </w:rPr>
        <w:t>и</w:t>
      </w:r>
      <w:r>
        <w:rPr>
          <w:spacing w:val="-6"/>
          <w:w w:val="105"/>
          <w:position w:val="1"/>
        </w:rPr>
        <w:t xml:space="preserve"> </w:t>
      </w:r>
      <w:r>
        <w:rPr>
          <w:w w:val="105"/>
          <w:position w:val="1"/>
        </w:rPr>
        <w:t>ее</w:t>
      </w:r>
      <w:r>
        <w:rPr>
          <w:spacing w:val="-11"/>
          <w:w w:val="105"/>
          <w:position w:val="1"/>
        </w:rPr>
        <w:t xml:space="preserve"> </w:t>
      </w:r>
      <w:r>
        <w:rPr>
          <w:w w:val="105"/>
          <w:position w:val="1"/>
        </w:rPr>
        <w:t>график»,</w:t>
      </w:r>
      <w:r>
        <w:rPr>
          <w:spacing w:val="-3"/>
          <w:w w:val="105"/>
          <w:position w:val="1"/>
        </w:rPr>
        <w:t xml:space="preserve"> </w:t>
      </w:r>
      <w:r>
        <w:rPr>
          <w:w w:val="105"/>
          <w:position w:val="1"/>
        </w:rPr>
        <w:t>«Погрешность</w:t>
      </w:r>
      <w:r>
        <w:rPr>
          <w:spacing w:val="-7"/>
          <w:w w:val="105"/>
          <w:position w:val="1"/>
        </w:rPr>
        <w:t xml:space="preserve"> </w:t>
      </w:r>
      <w:r>
        <w:rPr>
          <w:w w:val="105"/>
          <w:position w:val="1"/>
        </w:rPr>
        <w:t xml:space="preserve">и </w:t>
      </w:r>
      <w:r>
        <w:rPr>
          <w:w w:val="105"/>
        </w:rPr>
        <w:t>точность приближения», «Четные и нечетные функции», «Функция у=х</w:t>
      </w:r>
      <w:r>
        <w:rPr>
          <w:w w:val="105"/>
          <w:vertAlign w:val="superscript"/>
        </w:rPr>
        <w:t>n</w:t>
      </w:r>
      <w:r>
        <w:rPr>
          <w:w w:val="105"/>
        </w:rPr>
        <w:t>», «Функция у= ах</w:t>
      </w:r>
      <w:r>
        <w:rPr>
          <w:w w:val="105"/>
          <w:vertAlign w:val="superscript"/>
        </w:rPr>
        <w:t>2</w:t>
      </w:r>
      <w:r>
        <w:rPr>
          <w:w w:val="105"/>
        </w:rPr>
        <w:t>, ее график и свойства.</w:t>
      </w:r>
      <w:r>
        <w:rPr>
          <w:spacing w:val="43"/>
          <w:w w:val="105"/>
        </w:rPr>
        <w:t xml:space="preserve"> </w:t>
      </w:r>
      <w:r>
        <w:rPr>
          <w:w w:val="105"/>
        </w:rPr>
        <w:t>Графики</w:t>
      </w:r>
      <w:r>
        <w:rPr>
          <w:spacing w:val="45"/>
          <w:w w:val="105"/>
        </w:rPr>
        <w:t xml:space="preserve"> </w:t>
      </w:r>
      <w:r>
        <w:rPr>
          <w:w w:val="105"/>
        </w:rPr>
        <w:t>функций</w:t>
      </w:r>
      <w:r>
        <w:rPr>
          <w:spacing w:val="40"/>
          <w:w w:val="105"/>
        </w:rPr>
        <w:t xml:space="preserve"> </w:t>
      </w:r>
      <w:r>
        <w:rPr>
          <w:w w:val="105"/>
        </w:rPr>
        <w:t>у=</w:t>
      </w:r>
      <w:r>
        <w:rPr>
          <w:spacing w:val="40"/>
          <w:w w:val="105"/>
        </w:rPr>
        <w:t xml:space="preserve"> </w:t>
      </w:r>
      <w:r>
        <w:rPr>
          <w:w w:val="105"/>
        </w:rPr>
        <w:t>ах</w:t>
      </w:r>
      <w:r>
        <w:rPr>
          <w:w w:val="105"/>
          <w:vertAlign w:val="superscript"/>
        </w:rPr>
        <w:t>2</w:t>
      </w:r>
      <w:r>
        <w:rPr>
          <w:spacing w:val="39"/>
          <w:w w:val="105"/>
        </w:rPr>
        <w:t xml:space="preserve"> </w:t>
      </w:r>
      <w:r>
        <w:rPr>
          <w:w w:val="105"/>
        </w:rPr>
        <w:t>+</w:t>
      </w:r>
      <w:r>
        <w:rPr>
          <w:spacing w:val="47"/>
          <w:w w:val="105"/>
        </w:rPr>
        <w:t xml:space="preserve"> </w:t>
      </w:r>
      <w:r>
        <w:rPr>
          <w:w w:val="105"/>
        </w:rPr>
        <w:t>n</w:t>
      </w:r>
      <w:r>
        <w:rPr>
          <w:spacing w:val="41"/>
          <w:w w:val="105"/>
        </w:rPr>
        <w:t xml:space="preserve"> </w:t>
      </w:r>
      <w:r>
        <w:rPr>
          <w:w w:val="105"/>
        </w:rPr>
        <w:t>и</w:t>
      </w:r>
      <w:r>
        <w:rPr>
          <w:spacing w:val="47"/>
          <w:w w:val="105"/>
        </w:rPr>
        <w:t xml:space="preserve"> </w:t>
      </w:r>
      <w:r>
        <w:rPr>
          <w:w w:val="105"/>
        </w:rPr>
        <w:t>у=а(х-m)</w:t>
      </w:r>
      <w:r>
        <w:rPr>
          <w:w w:val="105"/>
          <w:vertAlign w:val="superscript"/>
        </w:rPr>
        <w:t>2</w:t>
      </w:r>
      <w:r>
        <w:rPr>
          <w:w w:val="105"/>
        </w:rPr>
        <w:t>,</w:t>
      </w:r>
      <w:r>
        <w:rPr>
          <w:spacing w:val="43"/>
          <w:w w:val="105"/>
        </w:rPr>
        <w:t xml:space="preserve"> </w:t>
      </w:r>
      <w:r>
        <w:rPr>
          <w:w w:val="105"/>
        </w:rPr>
        <w:t>«Уравнение</w:t>
      </w:r>
      <w:r>
        <w:rPr>
          <w:spacing w:val="40"/>
          <w:w w:val="105"/>
        </w:rPr>
        <w:t xml:space="preserve"> </w:t>
      </w:r>
      <w:r>
        <w:rPr>
          <w:w w:val="105"/>
        </w:rPr>
        <w:t>с</w:t>
      </w:r>
      <w:r>
        <w:rPr>
          <w:spacing w:val="40"/>
          <w:w w:val="105"/>
        </w:rPr>
        <w:t xml:space="preserve"> </w:t>
      </w:r>
      <w:r>
        <w:rPr>
          <w:w w:val="105"/>
        </w:rPr>
        <w:t>двумя</w:t>
      </w:r>
      <w:r>
        <w:rPr>
          <w:spacing w:val="37"/>
          <w:w w:val="105"/>
        </w:rPr>
        <w:t xml:space="preserve"> </w:t>
      </w:r>
      <w:r>
        <w:rPr>
          <w:w w:val="105"/>
        </w:rPr>
        <w:t>переменными</w:t>
      </w:r>
      <w:r>
        <w:rPr>
          <w:spacing w:val="47"/>
          <w:w w:val="105"/>
        </w:rPr>
        <w:t xml:space="preserve"> </w:t>
      </w:r>
      <w:r>
        <w:rPr>
          <w:w w:val="105"/>
        </w:rPr>
        <w:t>и</w:t>
      </w:r>
      <w:r>
        <w:rPr>
          <w:spacing w:val="47"/>
          <w:w w:val="105"/>
        </w:rPr>
        <w:t xml:space="preserve"> </w:t>
      </w:r>
      <w:r>
        <w:rPr>
          <w:w w:val="105"/>
        </w:rPr>
        <w:t>его</w:t>
      </w:r>
      <w:r>
        <w:rPr>
          <w:spacing w:val="35"/>
          <w:w w:val="105"/>
        </w:rPr>
        <w:t xml:space="preserve"> </w:t>
      </w:r>
      <w:r>
        <w:rPr>
          <w:spacing w:val="-2"/>
          <w:w w:val="105"/>
        </w:rPr>
        <w:t>график»,</w:t>
      </w:r>
    </w:p>
    <w:p w:rsidR="00623054" w:rsidRDefault="004D1B06" w:rsidP="004D1B06">
      <w:pPr>
        <w:pStyle w:val="a3"/>
        <w:tabs>
          <w:tab w:val="left" w:pos="10632"/>
        </w:tabs>
        <w:spacing w:line="252" w:lineRule="auto"/>
        <w:ind w:right="15" w:firstLine="0"/>
      </w:pPr>
      <w:r>
        <w:rPr>
          <w:w w:val="105"/>
        </w:rPr>
        <w:t>«Графический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23054" w:rsidRDefault="004D1B06" w:rsidP="004D1B06">
      <w:pPr>
        <w:pStyle w:val="a3"/>
        <w:tabs>
          <w:tab w:val="left" w:pos="10632"/>
        </w:tabs>
        <w:spacing w:line="259" w:lineRule="exact"/>
        <w:ind w:left="903" w:firstLine="0"/>
      </w:pPr>
      <w:r>
        <w:rPr>
          <w:w w:val="105"/>
        </w:rPr>
        <w:t>Следует</w:t>
      </w:r>
      <w:r>
        <w:rPr>
          <w:spacing w:val="34"/>
          <w:w w:val="105"/>
        </w:rPr>
        <w:t xml:space="preserve"> </w:t>
      </w:r>
      <w:r>
        <w:rPr>
          <w:w w:val="105"/>
        </w:rPr>
        <w:t>уменьшить</w:t>
      </w:r>
      <w:r>
        <w:rPr>
          <w:spacing w:val="38"/>
          <w:w w:val="105"/>
        </w:rPr>
        <w:t xml:space="preserve"> </w:t>
      </w:r>
      <w:r>
        <w:rPr>
          <w:w w:val="105"/>
        </w:rPr>
        <w:t>количество</w:t>
      </w:r>
      <w:r>
        <w:rPr>
          <w:spacing w:val="36"/>
          <w:w w:val="105"/>
        </w:rPr>
        <w:t xml:space="preserve"> </w:t>
      </w:r>
      <w:r>
        <w:rPr>
          <w:w w:val="105"/>
        </w:rPr>
        <w:t>часов</w:t>
      </w:r>
      <w:r>
        <w:rPr>
          <w:spacing w:val="35"/>
          <w:w w:val="105"/>
        </w:rPr>
        <w:t xml:space="preserve"> </w:t>
      </w:r>
      <w:r>
        <w:rPr>
          <w:w w:val="105"/>
        </w:rPr>
        <w:t>на</w:t>
      </w:r>
      <w:r>
        <w:rPr>
          <w:spacing w:val="42"/>
          <w:w w:val="105"/>
        </w:rPr>
        <w:t xml:space="preserve"> </w:t>
      </w:r>
      <w:r>
        <w:rPr>
          <w:w w:val="105"/>
        </w:rPr>
        <w:t>изучение</w:t>
      </w:r>
      <w:r>
        <w:rPr>
          <w:spacing w:val="41"/>
          <w:w w:val="105"/>
        </w:rPr>
        <w:t xml:space="preserve"> </w:t>
      </w:r>
      <w:r>
        <w:rPr>
          <w:w w:val="105"/>
        </w:rPr>
        <w:t>тем:</w:t>
      </w:r>
      <w:r>
        <w:rPr>
          <w:spacing w:val="38"/>
          <w:w w:val="105"/>
        </w:rPr>
        <w:t xml:space="preserve"> </w:t>
      </w:r>
      <w:r>
        <w:rPr>
          <w:w w:val="105"/>
        </w:rPr>
        <w:t>«Формулы»,</w:t>
      </w:r>
      <w:r>
        <w:rPr>
          <w:spacing w:val="37"/>
          <w:w w:val="105"/>
        </w:rPr>
        <w:t xml:space="preserve"> </w:t>
      </w:r>
      <w:r>
        <w:rPr>
          <w:w w:val="105"/>
        </w:rPr>
        <w:t>«Доказательство</w:t>
      </w:r>
      <w:r>
        <w:rPr>
          <w:spacing w:val="37"/>
          <w:w w:val="105"/>
        </w:rPr>
        <w:t xml:space="preserve"> </w:t>
      </w:r>
      <w:r>
        <w:rPr>
          <w:spacing w:val="-2"/>
          <w:w w:val="105"/>
        </w:rPr>
        <w:t>тождеств»,</w:t>
      </w:r>
    </w:p>
    <w:p w:rsidR="00623054" w:rsidRDefault="004D1B06" w:rsidP="004D1B06">
      <w:pPr>
        <w:pStyle w:val="a3"/>
        <w:tabs>
          <w:tab w:val="left" w:pos="10632"/>
        </w:tabs>
        <w:ind w:firstLine="0"/>
      </w:pPr>
      <w:r>
        <w:rPr>
          <w:w w:val="105"/>
        </w:rPr>
        <w:t>«Линейное</w:t>
      </w:r>
      <w:r>
        <w:rPr>
          <w:spacing w:val="52"/>
          <w:w w:val="105"/>
        </w:rPr>
        <w:t xml:space="preserve"> </w:t>
      </w:r>
      <w:r>
        <w:rPr>
          <w:w w:val="105"/>
        </w:rPr>
        <w:t>уравнение</w:t>
      </w:r>
      <w:r>
        <w:rPr>
          <w:spacing w:val="52"/>
          <w:w w:val="105"/>
        </w:rPr>
        <w:t xml:space="preserve"> </w:t>
      </w:r>
      <w:r>
        <w:rPr>
          <w:w w:val="105"/>
        </w:rPr>
        <w:t>с</w:t>
      </w:r>
      <w:r>
        <w:rPr>
          <w:spacing w:val="53"/>
          <w:w w:val="105"/>
        </w:rPr>
        <w:t xml:space="preserve"> </w:t>
      </w:r>
      <w:r>
        <w:rPr>
          <w:w w:val="105"/>
        </w:rPr>
        <w:t>двумя</w:t>
      </w:r>
      <w:r>
        <w:rPr>
          <w:spacing w:val="55"/>
          <w:w w:val="105"/>
        </w:rPr>
        <w:t xml:space="preserve"> </w:t>
      </w:r>
      <w:r>
        <w:rPr>
          <w:w w:val="105"/>
        </w:rPr>
        <w:t>неизвестными»,</w:t>
      </w:r>
      <w:r>
        <w:rPr>
          <w:spacing w:val="55"/>
          <w:w w:val="105"/>
        </w:rPr>
        <w:t xml:space="preserve"> </w:t>
      </w:r>
      <w:r>
        <w:rPr>
          <w:w w:val="105"/>
        </w:rPr>
        <w:t>«График</w:t>
      </w:r>
      <w:r>
        <w:rPr>
          <w:spacing w:val="57"/>
          <w:w w:val="105"/>
        </w:rPr>
        <w:t xml:space="preserve"> </w:t>
      </w:r>
      <w:r>
        <w:rPr>
          <w:w w:val="105"/>
        </w:rPr>
        <w:t>линейного</w:t>
      </w:r>
      <w:r>
        <w:rPr>
          <w:spacing w:val="54"/>
          <w:w w:val="105"/>
        </w:rPr>
        <w:t xml:space="preserve"> </w:t>
      </w:r>
      <w:r>
        <w:rPr>
          <w:w w:val="105"/>
        </w:rPr>
        <w:t>уравнения</w:t>
      </w:r>
      <w:r>
        <w:rPr>
          <w:spacing w:val="56"/>
          <w:w w:val="105"/>
        </w:rPr>
        <w:t xml:space="preserve"> </w:t>
      </w:r>
      <w:r>
        <w:rPr>
          <w:w w:val="105"/>
        </w:rPr>
        <w:t>с</w:t>
      </w:r>
      <w:r>
        <w:rPr>
          <w:spacing w:val="46"/>
          <w:w w:val="105"/>
        </w:rPr>
        <w:t xml:space="preserve"> </w:t>
      </w:r>
      <w:r>
        <w:rPr>
          <w:w w:val="105"/>
        </w:rPr>
        <w:t>двумя</w:t>
      </w:r>
      <w:r>
        <w:rPr>
          <w:spacing w:val="49"/>
          <w:w w:val="105"/>
        </w:rPr>
        <w:t xml:space="preserve"> </w:t>
      </w:r>
      <w:r>
        <w:rPr>
          <w:spacing w:val="-2"/>
          <w:w w:val="105"/>
        </w:rPr>
        <w:t>переменными»,</w:t>
      </w:r>
    </w:p>
    <w:p w:rsidR="00623054" w:rsidRDefault="004D1B06" w:rsidP="004D1B06">
      <w:pPr>
        <w:pStyle w:val="a3"/>
        <w:tabs>
          <w:tab w:val="left" w:pos="10632"/>
        </w:tabs>
        <w:spacing w:before="11" w:line="247" w:lineRule="auto"/>
        <w:ind w:right="17" w:firstLine="0"/>
      </w:pPr>
      <w:r>
        <w:rPr>
          <w:w w:val="105"/>
        </w:rPr>
        <w:t xml:space="preserve">«Графическое решение линейных уравнений и систем линейных уравнений», «Свойства квадратичной </w:t>
      </w:r>
      <w:r>
        <w:rPr>
          <w:spacing w:val="-2"/>
          <w:w w:val="105"/>
        </w:rPr>
        <w:t>функции».</w:t>
      </w:r>
    </w:p>
    <w:p w:rsidR="00623054" w:rsidRDefault="004D1B06" w:rsidP="004D1B06">
      <w:pPr>
        <w:pStyle w:val="a3"/>
        <w:tabs>
          <w:tab w:val="left" w:pos="10632"/>
        </w:tabs>
        <w:spacing w:before="2" w:line="254" w:lineRule="auto"/>
        <w:ind w:right="2"/>
      </w:pPr>
      <w:r>
        <w:rPr>
          <w:w w:val="105"/>
        </w:rPr>
        <w:t>Высвободившиеся часы рекомендуется использовать:</w:t>
      </w:r>
      <w:r>
        <w:rPr>
          <w:spacing w:val="-2"/>
          <w:w w:val="105"/>
        </w:rPr>
        <w:t xml:space="preserve"> </w:t>
      </w:r>
      <w:r>
        <w:rPr>
          <w:w w:val="105"/>
        </w:rPr>
        <w:t>для лучшей проработки наиболее важных тем курса:</w:t>
      </w:r>
      <w:r>
        <w:rPr>
          <w:spacing w:val="35"/>
          <w:w w:val="105"/>
        </w:rPr>
        <w:t xml:space="preserve">  </w:t>
      </w:r>
      <w:r>
        <w:rPr>
          <w:w w:val="105"/>
        </w:rPr>
        <w:t>«Решение</w:t>
      </w:r>
      <w:r>
        <w:rPr>
          <w:spacing w:val="31"/>
          <w:w w:val="105"/>
        </w:rPr>
        <w:t xml:space="preserve">  </w:t>
      </w:r>
      <w:r>
        <w:rPr>
          <w:w w:val="105"/>
        </w:rPr>
        <w:t>уравнений»,</w:t>
      </w:r>
      <w:r>
        <w:rPr>
          <w:spacing w:val="32"/>
          <w:w w:val="105"/>
        </w:rPr>
        <w:t xml:space="preserve">  </w:t>
      </w:r>
      <w:r>
        <w:rPr>
          <w:w w:val="105"/>
        </w:rPr>
        <w:t>«Решение</w:t>
      </w:r>
      <w:r>
        <w:rPr>
          <w:spacing w:val="39"/>
          <w:w w:val="105"/>
        </w:rPr>
        <w:t xml:space="preserve">  </w:t>
      </w:r>
      <w:r>
        <w:rPr>
          <w:w w:val="105"/>
        </w:rPr>
        <w:t>систем</w:t>
      </w:r>
      <w:r>
        <w:rPr>
          <w:spacing w:val="33"/>
          <w:w w:val="105"/>
        </w:rPr>
        <w:t xml:space="preserve">  </w:t>
      </w:r>
      <w:r>
        <w:rPr>
          <w:w w:val="105"/>
        </w:rPr>
        <w:t>уравнений»,</w:t>
      </w:r>
      <w:r>
        <w:rPr>
          <w:spacing w:val="32"/>
          <w:w w:val="105"/>
        </w:rPr>
        <w:t xml:space="preserve">  </w:t>
      </w:r>
      <w:r>
        <w:rPr>
          <w:w w:val="105"/>
        </w:rPr>
        <w:t>«Совместные</w:t>
      </w:r>
      <w:r>
        <w:rPr>
          <w:spacing w:val="28"/>
          <w:w w:val="105"/>
        </w:rPr>
        <w:t xml:space="preserve">  </w:t>
      </w:r>
      <w:r>
        <w:rPr>
          <w:w w:val="105"/>
        </w:rPr>
        <w:t>действия</w:t>
      </w:r>
      <w:r>
        <w:rPr>
          <w:spacing w:val="35"/>
          <w:w w:val="105"/>
        </w:rPr>
        <w:t xml:space="preserve">  </w:t>
      </w:r>
      <w:r>
        <w:rPr>
          <w:w w:val="105"/>
        </w:rPr>
        <w:t>с</w:t>
      </w:r>
      <w:r>
        <w:rPr>
          <w:spacing w:val="31"/>
          <w:w w:val="105"/>
        </w:rPr>
        <w:t xml:space="preserve">  </w:t>
      </w:r>
      <w:r>
        <w:rPr>
          <w:spacing w:val="-2"/>
          <w:w w:val="105"/>
        </w:rPr>
        <w:t>дробями»,</w:t>
      </w:r>
    </w:p>
    <w:p w:rsidR="00623054" w:rsidRDefault="004D1B06" w:rsidP="004D1B06">
      <w:pPr>
        <w:pStyle w:val="a3"/>
        <w:tabs>
          <w:tab w:val="left" w:pos="10632"/>
        </w:tabs>
        <w:spacing w:line="247" w:lineRule="auto"/>
        <w:ind w:right="7" w:firstLine="0"/>
      </w:pPr>
      <w:r>
        <w:t xml:space="preserve">«Применение свойств арифметического квадратного корня»; на повторение, решение задач, преобразование </w:t>
      </w:r>
      <w:r>
        <w:rPr>
          <w:w w:val="105"/>
        </w:rPr>
        <w:t>выражений, а также на закрепление изученного материала.</w:t>
      </w:r>
    </w:p>
    <w:p w:rsidR="00623054" w:rsidRDefault="004D1B06" w:rsidP="004D1B06">
      <w:pPr>
        <w:pStyle w:val="5"/>
        <w:tabs>
          <w:tab w:val="left" w:pos="10632"/>
        </w:tabs>
        <w:spacing w:before="11"/>
      </w:pPr>
      <w:r>
        <w:rPr>
          <w:spacing w:val="-2"/>
          <w:w w:val="105"/>
        </w:rPr>
        <w:t>Геометрия</w:t>
      </w:r>
    </w:p>
    <w:p w:rsidR="00623054" w:rsidRDefault="004D1B06" w:rsidP="004D1B06">
      <w:pPr>
        <w:pStyle w:val="a3"/>
        <w:tabs>
          <w:tab w:val="left" w:pos="10632"/>
        </w:tabs>
        <w:spacing w:before="2" w:line="249" w:lineRule="auto"/>
        <w:ind w:right="5" w:firstLine="569"/>
      </w:pPr>
      <w:r>
        <w:rPr>
          <w:w w:val="105"/>
        </w:rPr>
        <w:t>Следует основное внимание уделить практической направленности курса, исключив и упростив наиболее</w:t>
      </w:r>
      <w:r>
        <w:rPr>
          <w:spacing w:val="-6"/>
          <w:w w:val="105"/>
        </w:rPr>
        <w:t xml:space="preserve"> </w:t>
      </w:r>
      <w:r>
        <w:rPr>
          <w:w w:val="105"/>
        </w:rPr>
        <w:t>сложный</w:t>
      </w:r>
      <w:r>
        <w:rPr>
          <w:spacing w:val="-6"/>
          <w:w w:val="105"/>
        </w:rPr>
        <w:t xml:space="preserve"> </w:t>
      </w:r>
      <w:r>
        <w:rPr>
          <w:w w:val="105"/>
        </w:rPr>
        <w:t>для</w:t>
      </w:r>
      <w:r>
        <w:rPr>
          <w:spacing w:val="-15"/>
          <w:w w:val="105"/>
        </w:rPr>
        <w:t xml:space="preserve"> </w:t>
      </w:r>
      <w:r>
        <w:rPr>
          <w:w w:val="105"/>
        </w:rPr>
        <w:t>восприятия</w:t>
      </w:r>
      <w:r>
        <w:rPr>
          <w:spacing w:val="-10"/>
          <w:w w:val="105"/>
        </w:rPr>
        <w:t xml:space="preserve"> </w:t>
      </w:r>
      <w:r>
        <w:rPr>
          <w:w w:val="105"/>
        </w:rPr>
        <w:t>теоретический</w:t>
      </w:r>
      <w:r>
        <w:rPr>
          <w:spacing w:val="-12"/>
          <w:w w:val="105"/>
        </w:rPr>
        <w:t xml:space="preserve"> </w:t>
      </w:r>
      <w:r>
        <w:rPr>
          <w:w w:val="105"/>
        </w:rPr>
        <w:t>материал.</w:t>
      </w:r>
      <w:r>
        <w:rPr>
          <w:spacing w:val="-15"/>
          <w:w w:val="105"/>
        </w:rPr>
        <w:t xml:space="preserve"> </w:t>
      </w:r>
      <w:r>
        <w:rPr>
          <w:w w:val="105"/>
        </w:rPr>
        <w:t>На</w:t>
      </w:r>
      <w:r>
        <w:rPr>
          <w:spacing w:val="-1"/>
          <w:w w:val="105"/>
        </w:rPr>
        <w:t xml:space="preserve"> </w:t>
      </w:r>
      <w:r>
        <w:rPr>
          <w:w w:val="105"/>
        </w:rPr>
        <w:t>уроках</w:t>
      </w:r>
      <w:r>
        <w:rPr>
          <w:spacing w:val="-11"/>
          <w:w w:val="105"/>
        </w:rPr>
        <w:t xml:space="preserve"> </w:t>
      </w:r>
      <w:r>
        <w:rPr>
          <w:w w:val="105"/>
        </w:rPr>
        <w:t>геометрии</w:t>
      </w:r>
      <w:r>
        <w:rPr>
          <w:spacing w:val="-12"/>
          <w:w w:val="105"/>
        </w:rPr>
        <w:t xml:space="preserve"> </w:t>
      </w:r>
      <w:r>
        <w:rPr>
          <w:w w:val="105"/>
        </w:rPr>
        <w:t>необходимо</w:t>
      </w:r>
      <w:r>
        <w:rPr>
          <w:spacing w:val="-11"/>
          <w:w w:val="105"/>
        </w:rPr>
        <w:t xml:space="preserve"> </w:t>
      </w:r>
      <w:r>
        <w:rPr>
          <w:w w:val="105"/>
        </w:rPr>
        <w:t>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623054" w:rsidRDefault="004D1B06" w:rsidP="004D1B06">
      <w:pPr>
        <w:pStyle w:val="a3"/>
        <w:tabs>
          <w:tab w:val="left" w:pos="10632"/>
        </w:tabs>
        <w:spacing w:before="2"/>
        <w:ind w:left="766" w:firstLine="0"/>
      </w:pPr>
      <w:r>
        <w:rPr>
          <w:w w:val="105"/>
        </w:rPr>
        <w:t>Ознакомительно</w:t>
      </w:r>
      <w:r>
        <w:rPr>
          <w:spacing w:val="-9"/>
          <w:w w:val="105"/>
        </w:rPr>
        <w:t xml:space="preserve"> </w:t>
      </w:r>
      <w:r>
        <w:rPr>
          <w:w w:val="105"/>
        </w:rPr>
        <w:t>дать</w:t>
      </w:r>
      <w:r>
        <w:rPr>
          <w:spacing w:val="-5"/>
          <w:w w:val="105"/>
        </w:rPr>
        <w:t xml:space="preserve"> </w:t>
      </w:r>
      <w:r>
        <w:rPr>
          <w:w w:val="105"/>
        </w:rPr>
        <w:t>темы:</w:t>
      </w:r>
      <w:r>
        <w:rPr>
          <w:spacing w:val="-1"/>
          <w:w w:val="105"/>
        </w:rPr>
        <w:t xml:space="preserve"> </w:t>
      </w:r>
      <w:r>
        <w:rPr>
          <w:w w:val="105"/>
        </w:rPr>
        <w:t>«Теоремы</w:t>
      </w:r>
      <w:r>
        <w:rPr>
          <w:spacing w:val="-7"/>
          <w:w w:val="105"/>
        </w:rPr>
        <w:t xml:space="preserve"> </w:t>
      </w:r>
      <w:r>
        <w:rPr>
          <w:w w:val="105"/>
        </w:rPr>
        <w:t>и</w:t>
      </w:r>
      <w:r>
        <w:rPr>
          <w:spacing w:val="-3"/>
          <w:w w:val="105"/>
        </w:rPr>
        <w:t xml:space="preserve"> </w:t>
      </w:r>
      <w:r>
        <w:rPr>
          <w:w w:val="105"/>
        </w:rPr>
        <w:t>доказательство.</w:t>
      </w:r>
      <w:r>
        <w:rPr>
          <w:spacing w:val="-7"/>
          <w:w w:val="105"/>
        </w:rPr>
        <w:t xml:space="preserve"> </w:t>
      </w:r>
      <w:r>
        <w:rPr>
          <w:w w:val="105"/>
        </w:rPr>
        <w:t>Аксиомы»,</w:t>
      </w:r>
      <w:r>
        <w:rPr>
          <w:spacing w:val="-2"/>
          <w:w w:val="105"/>
        </w:rPr>
        <w:t xml:space="preserve"> </w:t>
      </w:r>
      <w:r>
        <w:rPr>
          <w:w w:val="105"/>
        </w:rPr>
        <w:t>«Доказательство</w:t>
      </w:r>
      <w:r>
        <w:rPr>
          <w:spacing w:val="-2"/>
          <w:w w:val="105"/>
        </w:rPr>
        <w:t xml:space="preserve"> </w:t>
      </w:r>
      <w:r>
        <w:rPr>
          <w:w w:val="105"/>
        </w:rPr>
        <w:t>от</w:t>
      </w:r>
      <w:r>
        <w:rPr>
          <w:spacing w:val="-8"/>
          <w:w w:val="105"/>
        </w:rPr>
        <w:t xml:space="preserve"> </w:t>
      </w:r>
      <w:r>
        <w:rPr>
          <w:spacing w:val="-2"/>
          <w:w w:val="105"/>
        </w:rPr>
        <w:t>противного»,</w:t>
      </w:r>
    </w:p>
    <w:p w:rsidR="00623054" w:rsidRDefault="004D1B06" w:rsidP="004D1B06">
      <w:pPr>
        <w:pStyle w:val="a3"/>
        <w:tabs>
          <w:tab w:val="left" w:pos="10632"/>
        </w:tabs>
        <w:spacing w:before="17" w:line="247" w:lineRule="auto"/>
        <w:ind w:right="3" w:firstLine="0"/>
      </w:pPr>
      <w:r>
        <w:rPr>
          <w:w w:val="105"/>
        </w:rPr>
        <w:t xml:space="preserve">«Существование и единственность перпендикуляра к прямой», «Метод геометрических мест», «Метод </w:t>
      </w:r>
      <w:r>
        <w:t>удвоения медианы»,</w:t>
      </w:r>
      <w:r>
        <w:rPr>
          <w:spacing w:val="27"/>
        </w:rPr>
        <w:t xml:space="preserve"> </w:t>
      </w:r>
      <w:r>
        <w:t>«Теорема</w:t>
      </w:r>
      <w:r>
        <w:rPr>
          <w:spacing w:val="23"/>
        </w:rPr>
        <w:t xml:space="preserve"> </w:t>
      </w:r>
      <w:r>
        <w:t>Фалеса</w:t>
      </w:r>
      <w:r>
        <w:rPr>
          <w:spacing w:val="35"/>
        </w:rPr>
        <w:t xml:space="preserve"> </w:t>
      </w:r>
      <w:r>
        <w:t>и</w:t>
      </w:r>
      <w:r>
        <w:rPr>
          <w:spacing w:val="21"/>
        </w:rPr>
        <w:t xml:space="preserve"> </w:t>
      </w:r>
      <w:r>
        <w:t>теорема</w:t>
      </w:r>
      <w:r>
        <w:rPr>
          <w:spacing w:val="35"/>
        </w:rPr>
        <w:t xml:space="preserve"> </w:t>
      </w:r>
      <w:r>
        <w:t>о пропорциональных</w:t>
      </w:r>
      <w:r>
        <w:rPr>
          <w:spacing w:val="25"/>
        </w:rPr>
        <w:t xml:space="preserve"> </w:t>
      </w:r>
      <w:r>
        <w:t>отрезках»,</w:t>
      </w:r>
      <w:r>
        <w:rPr>
          <w:spacing w:val="27"/>
        </w:rPr>
        <w:t xml:space="preserve"> </w:t>
      </w:r>
      <w:r>
        <w:t>«Центр масс</w:t>
      </w:r>
      <w:r>
        <w:rPr>
          <w:spacing w:val="23"/>
        </w:rPr>
        <w:t xml:space="preserve"> </w:t>
      </w:r>
      <w:r>
        <w:t>треугольника»,</w:t>
      </w:r>
    </w:p>
    <w:p w:rsidR="00623054" w:rsidRDefault="004D1B06" w:rsidP="00757512">
      <w:pPr>
        <w:pStyle w:val="a3"/>
        <w:tabs>
          <w:tab w:val="left" w:pos="10632"/>
        </w:tabs>
        <w:spacing w:before="2" w:line="254" w:lineRule="auto"/>
        <w:ind w:right="4" w:firstLine="0"/>
      </w:pPr>
      <w:r>
        <w:rPr>
          <w:w w:val="105"/>
        </w:rPr>
        <w:t>«Изменение тригонометрических функций при возрастании угла», «Формулы для радиусов вписанных и описанных</w:t>
      </w:r>
      <w:r>
        <w:rPr>
          <w:spacing w:val="40"/>
          <w:w w:val="105"/>
        </w:rPr>
        <w:t xml:space="preserve"> </w:t>
      </w:r>
      <w:r>
        <w:rPr>
          <w:w w:val="105"/>
        </w:rPr>
        <w:t>окружностей</w:t>
      </w:r>
      <w:r>
        <w:rPr>
          <w:spacing w:val="40"/>
          <w:w w:val="105"/>
        </w:rPr>
        <w:t xml:space="preserve"> </w:t>
      </w:r>
      <w:r>
        <w:rPr>
          <w:w w:val="105"/>
        </w:rPr>
        <w:t>правильных</w:t>
      </w:r>
      <w:r>
        <w:rPr>
          <w:spacing w:val="40"/>
          <w:w w:val="105"/>
        </w:rPr>
        <w:t xml:space="preserve"> </w:t>
      </w:r>
      <w:r>
        <w:rPr>
          <w:w w:val="105"/>
        </w:rPr>
        <w:t>многоугольников»,</w:t>
      </w:r>
      <w:r>
        <w:rPr>
          <w:spacing w:val="40"/>
          <w:w w:val="105"/>
        </w:rPr>
        <w:t xml:space="preserve"> </w:t>
      </w:r>
      <w:r>
        <w:rPr>
          <w:w w:val="105"/>
        </w:rPr>
        <w:t>«Уравнение</w:t>
      </w:r>
      <w:r>
        <w:rPr>
          <w:spacing w:val="40"/>
          <w:w w:val="105"/>
        </w:rPr>
        <w:t xml:space="preserve"> </w:t>
      </w:r>
      <w:r>
        <w:rPr>
          <w:w w:val="105"/>
        </w:rPr>
        <w:t>прямой»,</w:t>
      </w:r>
      <w:r>
        <w:rPr>
          <w:spacing w:val="40"/>
          <w:w w:val="105"/>
        </w:rPr>
        <w:t xml:space="preserve"> </w:t>
      </w:r>
      <w:r>
        <w:rPr>
          <w:w w:val="105"/>
        </w:rPr>
        <w:t>«Движение»,</w:t>
      </w:r>
      <w:r>
        <w:rPr>
          <w:spacing w:val="40"/>
          <w:w w:val="105"/>
        </w:rPr>
        <w:t xml:space="preserve"> </w:t>
      </w:r>
      <w:r>
        <w:rPr>
          <w:w w:val="105"/>
        </w:rPr>
        <w:t>«Свойства</w:t>
      </w:r>
      <w:r w:rsidR="00757512">
        <w:t xml:space="preserve"> </w:t>
      </w:r>
      <w:r>
        <w:rPr>
          <w:w w:val="105"/>
        </w:rPr>
        <w:t>движения»,</w:t>
      </w:r>
      <w:r>
        <w:rPr>
          <w:spacing w:val="-3"/>
          <w:w w:val="105"/>
        </w:rPr>
        <w:t xml:space="preserve"> </w:t>
      </w:r>
      <w:r>
        <w:rPr>
          <w:w w:val="105"/>
        </w:rPr>
        <w:t>«Теорема о</w:t>
      </w:r>
      <w:r>
        <w:rPr>
          <w:spacing w:val="-11"/>
          <w:w w:val="105"/>
        </w:rPr>
        <w:t xml:space="preserve"> </w:t>
      </w:r>
      <w:r>
        <w:rPr>
          <w:w w:val="105"/>
        </w:rPr>
        <w:t>произведении отрезков хорд,</w:t>
      </w:r>
      <w:r>
        <w:rPr>
          <w:spacing w:val="-3"/>
          <w:w w:val="105"/>
        </w:rPr>
        <w:t xml:space="preserve"> </w:t>
      </w:r>
      <w:r>
        <w:rPr>
          <w:w w:val="105"/>
        </w:rPr>
        <w:t>теоремы</w:t>
      </w:r>
      <w:r>
        <w:rPr>
          <w:spacing w:val="-3"/>
          <w:w w:val="105"/>
        </w:rPr>
        <w:t xml:space="preserve"> </w:t>
      </w:r>
      <w:r>
        <w:rPr>
          <w:w w:val="105"/>
        </w:rPr>
        <w:t>о</w:t>
      </w:r>
      <w:r>
        <w:rPr>
          <w:spacing w:val="-11"/>
          <w:w w:val="105"/>
        </w:rPr>
        <w:t xml:space="preserve"> </w:t>
      </w:r>
      <w:r>
        <w:rPr>
          <w:w w:val="105"/>
        </w:rPr>
        <w:t>произведении отрезков секущих,</w:t>
      </w:r>
      <w:r>
        <w:rPr>
          <w:spacing w:val="-3"/>
          <w:w w:val="105"/>
        </w:rPr>
        <w:t xml:space="preserve"> </w:t>
      </w:r>
      <w:r>
        <w:rPr>
          <w:w w:val="105"/>
        </w:rPr>
        <w:t>теорема о квадрате касательной».</w:t>
      </w:r>
    </w:p>
    <w:p w:rsidR="00623054" w:rsidRDefault="004D1B06" w:rsidP="004D1B06">
      <w:pPr>
        <w:pStyle w:val="a3"/>
        <w:tabs>
          <w:tab w:val="left" w:pos="10632"/>
        </w:tabs>
        <w:spacing w:line="249" w:lineRule="auto"/>
        <w:ind w:right="-15" w:firstLine="569"/>
      </w:pPr>
      <w:r>
        <w:rPr>
          <w:w w:val="105"/>
        </w:rP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623054" w:rsidRDefault="004D1B06" w:rsidP="004D1B06">
      <w:pPr>
        <w:pStyle w:val="a3"/>
        <w:tabs>
          <w:tab w:val="left" w:pos="10632"/>
        </w:tabs>
        <w:ind w:left="903" w:firstLine="0"/>
      </w:pPr>
      <w:r>
        <w:t>Высвободившиеся</w:t>
      </w:r>
      <w:r>
        <w:rPr>
          <w:spacing w:val="32"/>
        </w:rPr>
        <w:t xml:space="preserve"> </w:t>
      </w:r>
      <w:r>
        <w:t>часы</w:t>
      </w:r>
      <w:r>
        <w:rPr>
          <w:spacing w:val="32"/>
        </w:rPr>
        <w:t xml:space="preserve"> </w:t>
      </w:r>
      <w:r>
        <w:t>использовать</w:t>
      </w:r>
      <w:r>
        <w:rPr>
          <w:spacing w:val="24"/>
        </w:rPr>
        <w:t xml:space="preserve"> </w:t>
      </w:r>
      <w:r>
        <w:t>на</w:t>
      </w:r>
      <w:r>
        <w:rPr>
          <w:spacing w:val="38"/>
        </w:rPr>
        <w:t xml:space="preserve"> </w:t>
      </w:r>
      <w:r>
        <w:t>решение</w:t>
      </w:r>
      <w:r>
        <w:rPr>
          <w:spacing w:val="17"/>
        </w:rPr>
        <w:t xml:space="preserve"> </w:t>
      </w:r>
      <w:r>
        <w:t>задач</w:t>
      </w:r>
      <w:r>
        <w:rPr>
          <w:spacing w:val="28"/>
        </w:rPr>
        <w:t xml:space="preserve"> </w:t>
      </w:r>
      <w:r>
        <w:t>и</w:t>
      </w:r>
      <w:r>
        <w:rPr>
          <w:spacing w:val="28"/>
        </w:rPr>
        <w:t xml:space="preserve"> </w:t>
      </w:r>
      <w:r>
        <w:rPr>
          <w:spacing w:val="-2"/>
        </w:rPr>
        <w:t>повторение.</w:t>
      </w:r>
    </w:p>
    <w:p w:rsidR="00623054" w:rsidRDefault="004D1B06" w:rsidP="004D1B06">
      <w:pPr>
        <w:pStyle w:val="5"/>
        <w:tabs>
          <w:tab w:val="left" w:pos="10632"/>
        </w:tabs>
        <w:spacing w:before="20"/>
        <w:jc w:val="both"/>
      </w:pPr>
      <w:r>
        <w:t>Вероятность</w:t>
      </w:r>
      <w:r>
        <w:rPr>
          <w:spacing w:val="29"/>
        </w:rPr>
        <w:t xml:space="preserve"> </w:t>
      </w:r>
      <w:r>
        <w:t>и</w:t>
      </w:r>
      <w:r>
        <w:rPr>
          <w:spacing w:val="26"/>
        </w:rPr>
        <w:t xml:space="preserve"> </w:t>
      </w:r>
      <w:r>
        <w:rPr>
          <w:spacing w:val="-2"/>
        </w:rPr>
        <w:t>статистика</w:t>
      </w:r>
    </w:p>
    <w:p w:rsidR="00623054" w:rsidRDefault="004D1B06" w:rsidP="004D1B06">
      <w:pPr>
        <w:pStyle w:val="a3"/>
        <w:tabs>
          <w:tab w:val="left" w:pos="10632"/>
        </w:tabs>
        <w:spacing w:before="2" w:line="249" w:lineRule="auto"/>
        <w:ind w:right="-15"/>
      </w:pPr>
      <w:r>
        <w:rPr>
          <w:w w:val="105"/>
        </w:rPr>
        <w:t>В</w:t>
      </w:r>
      <w:r>
        <w:rPr>
          <w:spacing w:val="-4"/>
          <w:w w:val="105"/>
        </w:rPr>
        <w:t xml:space="preserve"> </w:t>
      </w:r>
      <w:r>
        <w:rPr>
          <w:w w:val="105"/>
        </w:rPr>
        <w:t>связи</w:t>
      </w:r>
      <w:r>
        <w:rPr>
          <w:spacing w:val="-2"/>
          <w:w w:val="105"/>
        </w:rPr>
        <w:t xml:space="preserve"> </w:t>
      </w:r>
      <w:r>
        <w:rPr>
          <w:w w:val="105"/>
        </w:rPr>
        <w:t>с</w:t>
      </w:r>
      <w:r>
        <w:rPr>
          <w:spacing w:val="-2"/>
          <w:w w:val="105"/>
        </w:rPr>
        <w:t xml:space="preserve"> </w:t>
      </w:r>
      <w:r>
        <w:rPr>
          <w:w w:val="105"/>
        </w:rPr>
        <w:t>тем,</w:t>
      </w:r>
      <w:r>
        <w:rPr>
          <w:spacing w:val="-12"/>
          <w:w w:val="105"/>
        </w:rPr>
        <w:t xml:space="preserve"> </w:t>
      </w:r>
      <w:r>
        <w:rPr>
          <w:w w:val="105"/>
        </w:rPr>
        <w:t>что</w:t>
      </w:r>
      <w:r>
        <w:rPr>
          <w:spacing w:val="-7"/>
          <w:w w:val="105"/>
        </w:rPr>
        <w:t xml:space="preserve"> </w:t>
      </w:r>
      <w:r>
        <w:rPr>
          <w:w w:val="105"/>
        </w:rPr>
        <w:t>данный</w:t>
      </w:r>
      <w:r>
        <w:rPr>
          <w:spacing w:val="-2"/>
          <w:w w:val="105"/>
        </w:rPr>
        <w:t xml:space="preserve"> </w:t>
      </w:r>
      <w:r>
        <w:rPr>
          <w:w w:val="105"/>
        </w:rPr>
        <w:t>курс</w:t>
      </w:r>
      <w:r>
        <w:rPr>
          <w:spacing w:val="-14"/>
          <w:w w:val="105"/>
        </w:rPr>
        <w:t xml:space="preserve"> </w:t>
      </w:r>
      <w:r>
        <w:rPr>
          <w:w w:val="105"/>
        </w:rPr>
        <w:t>вызывает</w:t>
      </w:r>
      <w:r>
        <w:rPr>
          <w:spacing w:val="-6"/>
          <w:w w:val="105"/>
        </w:rPr>
        <w:t xml:space="preserve"> </w:t>
      </w:r>
      <w:r>
        <w:rPr>
          <w:w w:val="105"/>
        </w:rPr>
        <w:t>наибольшие</w:t>
      </w:r>
      <w:r>
        <w:rPr>
          <w:spacing w:val="-8"/>
          <w:w w:val="105"/>
        </w:rPr>
        <w:t xml:space="preserve"> </w:t>
      </w:r>
      <w:r>
        <w:rPr>
          <w:w w:val="105"/>
        </w:rPr>
        <w:t>сложности</w:t>
      </w:r>
      <w:r>
        <w:rPr>
          <w:spacing w:val="-8"/>
          <w:w w:val="105"/>
        </w:rPr>
        <w:t xml:space="preserve"> </w:t>
      </w:r>
      <w:r>
        <w:rPr>
          <w:w w:val="105"/>
        </w:rPr>
        <w:t>для обучающихся с</w:t>
      </w:r>
      <w:r>
        <w:rPr>
          <w:spacing w:val="-8"/>
          <w:w w:val="105"/>
        </w:rPr>
        <w:t xml:space="preserve"> </w:t>
      </w:r>
      <w:r>
        <w:rPr>
          <w:w w:val="105"/>
        </w:rPr>
        <w:t xml:space="preserve">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w:t>
      </w:r>
      <w:r>
        <w:t>связанными</w:t>
      </w:r>
      <w:r>
        <w:rPr>
          <w:spacing w:val="40"/>
        </w:rPr>
        <w:t xml:space="preserve"> </w:t>
      </w:r>
      <w:r>
        <w:t>с</w:t>
      </w:r>
      <w:r>
        <w:rPr>
          <w:spacing w:val="23"/>
        </w:rPr>
        <w:t xml:space="preserve"> </w:t>
      </w:r>
      <w:r>
        <w:t>повторением</w:t>
      </w:r>
      <w:r>
        <w:rPr>
          <w:spacing w:val="32"/>
        </w:rPr>
        <w:t xml:space="preserve"> </w:t>
      </w:r>
      <w:r>
        <w:t>пройденного</w:t>
      </w:r>
      <w:r>
        <w:rPr>
          <w:spacing w:val="25"/>
        </w:rPr>
        <w:t xml:space="preserve"> </w:t>
      </w:r>
      <w:r>
        <w:t>материала,</w:t>
      </w:r>
      <w:r>
        <w:rPr>
          <w:spacing w:val="40"/>
        </w:rPr>
        <w:t xml:space="preserve"> </w:t>
      </w:r>
      <w:r>
        <w:t>увеличить</w:t>
      </w:r>
      <w:r>
        <w:rPr>
          <w:spacing w:val="40"/>
        </w:rPr>
        <w:t xml:space="preserve"> </w:t>
      </w:r>
      <w:r>
        <w:t>количество</w:t>
      </w:r>
      <w:r>
        <w:rPr>
          <w:spacing w:val="38"/>
        </w:rPr>
        <w:t xml:space="preserve"> </w:t>
      </w:r>
      <w:r>
        <w:t>упражнений</w:t>
      </w:r>
      <w:r>
        <w:rPr>
          <w:spacing w:val="34"/>
        </w:rPr>
        <w:t xml:space="preserve"> </w:t>
      </w:r>
      <w:r>
        <w:t>и</w:t>
      </w:r>
      <w:r>
        <w:rPr>
          <w:spacing w:val="34"/>
        </w:rPr>
        <w:t xml:space="preserve"> </w:t>
      </w:r>
      <w:r>
        <w:t>заданий,</w:t>
      </w:r>
      <w:r>
        <w:rPr>
          <w:spacing w:val="27"/>
        </w:rPr>
        <w:t xml:space="preserve"> </w:t>
      </w:r>
      <w:r>
        <w:t xml:space="preserve">связанных </w:t>
      </w:r>
      <w:r>
        <w:rPr>
          <w:w w:val="105"/>
        </w:rPr>
        <w:t>с практической деятельностью обучающихся.</w:t>
      </w:r>
    </w:p>
    <w:p w:rsidR="00623054" w:rsidRDefault="004D1B06" w:rsidP="004D1B06">
      <w:pPr>
        <w:pStyle w:val="a3"/>
        <w:tabs>
          <w:tab w:val="left" w:pos="10632"/>
        </w:tabs>
        <w:spacing w:before="8" w:line="249" w:lineRule="auto"/>
        <w:ind w:right="-15"/>
      </w:pPr>
      <w:r>
        <w:rPr>
          <w:w w:val="105"/>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 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623054" w:rsidRDefault="004D1B06" w:rsidP="004D1B06">
      <w:pPr>
        <w:pStyle w:val="4"/>
        <w:tabs>
          <w:tab w:val="left" w:pos="10632"/>
        </w:tabs>
        <w:spacing w:before="9" w:line="252" w:lineRule="auto"/>
        <w:ind w:left="197" w:right="5" w:firstLine="706"/>
      </w:pPr>
      <w:r>
        <w:rPr>
          <w:w w:val="105"/>
        </w:rPr>
        <w:t xml:space="preserve">Примерные виды деятельности обучающихся с ЗПР, обусловленные особыми </w:t>
      </w:r>
      <w:r>
        <w:lastRenderedPageBreak/>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«Математика»</w:t>
      </w:r>
    </w:p>
    <w:p w:rsidR="00623054" w:rsidRDefault="004D1B06" w:rsidP="004D1B06">
      <w:pPr>
        <w:pStyle w:val="a3"/>
        <w:tabs>
          <w:tab w:val="left" w:pos="10632"/>
        </w:tabs>
        <w:spacing w:line="249" w:lineRule="auto"/>
        <w:ind w:right="-15"/>
      </w:pPr>
      <w:r>
        <w:rPr>
          <w:w w:val="105"/>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 практической деятельности с активизацией сенсорных систем; чередование видов деятельности, задействующих</w:t>
      </w:r>
      <w:r>
        <w:rPr>
          <w:spacing w:val="-4"/>
          <w:w w:val="105"/>
        </w:rPr>
        <w:t xml:space="preserve"> </w:t>
      </w:r>
      <w:r>
        <w:rPr>
          <w:w w:val="105"/>
        </w:rPr>
        <w:t>различные</w:t>
      </w:r>
      <w:r>
        <w:rPr>
          <w:spacing w:val="-11"/>
          <w:w w:val="105"/>
        </w:rPr>
        <w:t xml:space="preserve"> </w:t>
      </w:r>
      <w:r>
        <w:rPr>
          <w:w w:val="105"/>
        </w:rPr>
        <w:t>сенсорные</w:t>
      </w:r>
      <w:r>
        <w:rPr>
          <w:spacing w:val="-5"/>
          <w:w w:val="105"/>
        </w:rPr>
        <w:t xml:space="preserve"> </w:t>
      </w:r>
      <w:r>
        <w:rPr>
          <w:w w:val="105"/>
        </w:rPr>
        <w:t>системы;</w:t>
      </w:r>
      <w:r>
        <w:rPr>
          <w:spacing w:val="-2"/>
          <w:w w:val="105"/>
        </w:rPr>
        <w:t xml:space="preserve"> </w:t>
      </w:r>
      <w:r>
        <w:rPr>
          <w:w w:val="105"/>
        </w:rPr>
        <w:t>освоение</w:t>
      </w:r>
      <w:r>
        <w:rPr>
          <w:spacing w:val="-11"/>
          <w:w w:val="105"/>
        </w:rPr>
        <w:t xml:space="preserve"> </w:t>
      </w:r>
      <w:r>
        <w:rPr>
          <w:w w:val="105"/>
        </w:rPr>
        <w:t>материала</w:t>
      </w:r>
      <w:r>
        <w:rPr>
          <w:spacing w:val="-5"/>
          <w:w w:val="105"/>
        </w:rPr>
        <w:t xml:space="preserve"> </w:t>
      </w:r>
      <w:r>
        <w:rPr>
          <w:w w:val="105"/>
        </w:rPr>
        <w:t>с</w:t>
      </w:r>
      <w:r>
        <w:rPr>
          <w:spacing w:val="-5"/>
          <w:w w:val="105"/>
        </w:rPr>
        <w:t xml:space="preserve"> </w:t>
      </w:r>
      <w:r>
        <w:rPr>
          <w:w w:val="105"/>
        </w:rPr>
        <w:t>опорой</w:t>
      </w:r>
      <w:r>
        <w:rPr>
          <w:spacing w:val="-11"/>
          <w:w w:val="105"/>
        </w:rPr>
        <w:t xml:space="preserve"> </w:t>
      </w:r>
      <w:r>
        <w:rPr>
          <w:w w:val="105"/>
        </w:rPr>
        <w:t>на</w:t>
      </w:r>
      <w:r>
        <w:rPr>
          <w:spacing w:val="-5"/>
          <w:w w:val="105"/>
        </w:rPr>
        <w:t xml:space="preserve"> </w:t>
      </w:r>
      <w:r>
        <w:rPr>
          <w:w w:val="105"/>
        </w:rPr>
        <w:t>алгоритм;</w:t>
      </w:r>
      <w:r>
        <w:rPr>
          <w:spacing w:val="-8"/>
          <w:w w:val="105"/>
        </w:rPr>
        <w:t xml:space="preserve"> </w:t>
      </w:r>
      <w:r>
        <w:rPr>
          <w:w w:val="105"/>
        </w:rPr>
        <w:t>«пошаговость»</w:t>
      </w:r>
      <w:r>
        <w:rPr>
          <w:spacing w:val="-10"/>
          <w:w w:val="105"/>
        </w:rPr>
        <w:t xml:space="preserve"> </w:t>
      </w:r>
      <w:r>
        <w:rPr>
          <w:w w:val="105"/>
        </w:rPr>
        <w:t xml:space="preserve">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w:t>
      </w:r>
      <w:r>
        <w:rPr>
          <w:spacing w:val="-2"/>
          <w:w w:val="105"/>
        </w:rPr>
        <w:t>результата.</w:t>
      </w:r>
    </w:p>
    <w:p w:rsidR="00623054" w:rsidRDefault="004D1B06" w:rsidP="004D1B06">
      <w:pPr>
        <w:pStyle w:val="a3"/>
        <w:tabs>
          <w:tab w:val="left" w:pos="10632"/>
        </w:tabs>
        <w:ind w:left="903" w:firstLine="0"/>
      </w:pPr>
      <w:r>
        <w:t>Примерная</w:t>
      </w:r>
      <w:r>
        <w:rPr>
          <w:spacing w:val="38"/>
        </w:rPr>
        <w:t xml:space="preserve"> </w:t>
      </w:r>
      <w:r>
        <w:t>тематическая</w:t>
      </w:r>
      <w:r>
        <w:rPr>
          <w:spacing w:val="27"/>
        </w:rPr>
        <w:t xml:space="preserve"> </w:t>
      </w:r>
      <w:r>
        <w:t>и</w:t>
      </w:r>
      <w:r>
        <w:rPr>
          <w:spacing w:val="44"/>
        </w:rPr>
        <w:t xml:space="preserve"> </w:t>
      </w:r>
      <w:r>
        <w:t>терминологическая</w:t>
      </w:r>
      <w:r>
        <w:rPr>
          <w:spacing w:val="38"/>
        </w:rPr>
        <w:t xml:space="preserve"> </w:t>
      </w:r>
      <w:r>
        <w:t>лексика</w:t>
      </w:r>
      <w:r>
        <w:rPr>
          <w:spacing w:val="44"/>
        </w:rPr>
        <w:t xml:space="preserve"> </w:t>
      </w:r>
      <w:r>
        <w:t>соответствует</w:t>
      </w:r>
      <w:r>
        <w:rPr>
          <w:spacing w:val="37"/>
        </w:rPr>
        <w:t xml:space="preserve"> </w:t>
      </w:r>
      <w:r>
        <w:t>ООП</w:t>
      </w:r>
      <w:r>
        <w:rPr>
          <w:spacing w:val="30"/>
        </w:rPr>
        <w:t xml:space="preserve"> </w:t>
      </w:r>
      <w:r>
        <w:rPr>
          <w:spacing w:val="-4"/>
        </w:rPr>
        <w:t>ООО.</w:t>
      </w:r>
    </w:p>
    <w:p w:rsidR="00623054" w:rsidRDefault="004D1B06" w:rsidP="004D1B06">
      <w:pPr>
        <w:pStyle w:val="a3"/>
        <w:tabs>
          <w:tab w:val="left" w:pos="10632"/>
        </w:tabs>
        <w:spacing w:before="13" w:line="249" w:lineRule="auto"/>
        <w:ind w:right="-15"/>
      </w:pPr>
      <w:r>
        <w:rPr>
          <w:w w:val="105"/>
        </w:rPr>
        <w:t>Для обучающихся с ЗПР существенным являются приемы работы с лексическим материалом по предмету.</w:t>
      </w:r>
      <w:r>
        <w:rPr>
          <w:spacing w:val="-16"/>
          <w:w w:val="105"/>
        </w:rPr>
        <w:t xml:space="preserve"> </w:t>
      </w:r>
      <w:r>
        <w:rPr>
          <w:w w:val="105"/>
        </w:rPr>
        <w:t>Проводится</w:t>
      </w:r>
      <w:r>
        <w:rPr>
          <w:spacing w:val="-13"/>
          <w:w w:val="105"/>
        </w:rPr>
        <w:t xml:space="preserve"> </w:t>
      </w:r>
      <w:r>
        <w:rPr>
          <w:w w:val="105"/>
        </w:rPr>
        <w:t>специальная</w:t>
      </w:r>
      <w:r>
        <w:rPr>
          <w:spacing w:val="-10"/>
          <w:w w:val="105"/>
        </w:rPr>
        <w:t xml:space="preserve"> </w:t>
      </w:r>
      <w:r>
        <w:rPr>
          <w:w w:val="105"/>
        </w:rPr>
        <w:t>работа</w:t>
      </w:r>
      <w:r>
        <w:rPr>
          <w:spacing w:val="-13"/>
          <w:w w:val="105"/>
        </w:rPr>
        <w:t xml:space="preserve"> </w:t>
      </w:r>
      <w:r>
        <w:rPr>
          <w:w w:val="105"/>
        </w:rPr>
        <w:t>по</w:t>
      </w:r>
      <w:r>
        <w:rPr>
          <w:spacing w:val="-16"/>
          <w:w w:val="105"/>
        </w:rPr>
        <w:t xml:space="preserve"> </w:t>
      </w:r>
      <w:r>
        <w:rPr>
          <w:w w:val="105"/>
        </w:rPr>
        <w:t>введению</w:t>
      </w:r>
      <w:r>
        <w:rPr>
          <w:spacing w:val="-12"/>
          <w:w w:val="105"/>
        </w:rPr>
        <w:t xml:space="preserve"> </w:t>
      </w:r>
      <w:r>
        <w:rPr>
          <w:w w:val="105"/>
        </w:rPr>
        <w:t>в</w:t>
      </w:r>
      <w:r>
        <w:rPr>
          <w:spacing w:val="-13"/>
          <w:w w:val="105"/>
        </w:rPr>
        <w:t xml:space="preserve"> </w:t>
      </w:r>
      <w:r>
        <w:rPr>
          <w:w w:val="105"/>
        </w:rPr>
        <w:t>активный</w:t>
      </w:r>
      <w:r>
        <w:rPr>
          <w:spacing w:val="-13"/>
          <w:w w:val="105"/>
        </w:rPr>
        <w:t xml:space="preserve"> </w:t>
      </w:r>
      <w:r>
        <w:rPr>
          <w:w w:val="105"/>
        </w:rPr>
        <w:t>словарь</w:t>
      </w:r>
      <w:r>
        <w:rPr>
          <w:spacing w:val="-15"/>
          <w:w w:val="105"/>
        </w:rPr>
        <w:t xml:space="preserve"> </w:t>
      </w:r>
      <w:r>
        <w:rPr>
          <w:w w:val="105"/>
        </w:rPr>
        <w:t>обучающихся</w:t>
      </w:r>
      <w:r>
        <w:rPr>
          <w:spacing w:val="-11"/>
          <w:w w:val="105"/>
        </w:rPr>
        <w:t xml:space="preserve"> </w:t>
      </w:r>
      <w:r>
        <w:rPr>
          <w:w w:val="105"/>
        </w:rPr>
        <w:t>соответствующей терминологии.</w:t>
      </w:r>
      <w:r>
        <w:rPr>
          <w:spacing w:val="-7"/>
          <w:w w:val="105"/>
        </w:rPr>
        <w:t xml:space="preserve"> </w:t>
      </w:r>
      <w:r>
        <w:rPr>
          <w:w w:val="105"/>
        </w:rPr>
        <w:t>Изучаемые</w:t>
      </w:r>
      <w:r>
        <w:rPr>
          <w:spacing w:val="-4"/>
          <w:w w:val="105"/>
        </w:rPr>
        <w:t xml:space="preserve"> </w:t>
      </w:r>
      <w:r>
        <w:rPr>
          <w:w w:val="105"/>
        </w:rPr>
        <w:t>термины</w:t>
      </w:r>
      <w:r>
        <w:rPr>
          <w:spacing w:val="-7"/>
          <w:w w:val="105"/>
        </w:rPr>
        <w:t xml:space="preserve"> </w:t>
      </w:r>
      <w:r>
        <w:rPr>
          <w:w w:val="105"/>
        </w:rPr>
        <w:t>вводятся</w:t>
      </w:r>
      <w:r>
        <w:rPr>
          <w:spacing w:val="-1"/>
          <w:w w:val="105"/>
        </w:rPr>
        <w:t xml:space="preserve"> </w:t>
      </w:r>
      <w:r>
        <w:rPr>
          <w:w w:val="105"/>
        </w:rPr>
        <w:t>на</w:t>
      </w:r>
      <w:r>
        <w:rPr>
          <w:spacing w:val="-4"/>
          <w:w w:val="105"/>
        </w:rPr>
        <w:t xml:space="preserve"> </w:t>
      </w:r>
      <w:r>
        <w:rPr>
          <w:w w:val="105"/>
        </w:rPr>
        <w:t>полисенсорной основе,</w:t>
      </w:r>
      <w:r>
        <w:rPr>
          <w:spacing w:val="-7"/>
          <w:w w:val="105"/>
        </w:rPr>
        <w:t xml:space="preserve"> </w:t>
      </w:r>
      <w:r>
        <w:rPr>
          <w:w w:val="105"/>
        </w:rPr>
        <w:t>обязательна</w:t>
      </w:r>
      <w:r>
        <w:rPr>
          <w:spacing w:val="-4"/>
          <w:w w:val="105"/>
        </w:rPr>
        <w:t xml:space="preserve"> </w:t>
      </w:r>
      <w:r>
        <w:rPr>
          <w:w w:val="105"/>
        </w:rPr>
        <w:t>визуальная</w:t>
      </w:r>
      <w:r>
        <w:rPr>
          <w:spacing w:val="-7"/>
          <w:w w:val="105"/>
        </w:rPr>
        <w:t xml:space="preserve"> </w:t>
      </w:r>
      <w:r>
        <w:rPr>
          <w:w w:val="105"/>
        </w:rPr>
        <w:t>поддержка, алгоритмы работы с определением, опорные схемы для актуализации терминологии.</w:t>
      </w:r>
    </w:p>
    <w:p w:rsidR="00623054" w:rsidRDefault="004D1B06" w:rsidP="004D1B06">
      <w:pPr>
        <w:pStyle w:val="4"/>
        <w:tabs>
          <w:tab w:val="left" w:pos="10632"/>
        </w:tabs>
        <w:spacing w:before="9"/>
      </w:pPr>
      <w:r>
        <w:t>Место</w:t>
      </w:r>
      <w:r>
        <w:rPr>
          <w:spacing w:val="32"/>
        </w:rPr>
        <w:t xml:space="preserve"> </w:t>
      </w:r>
      <w:r>
        <w:t>учебного</w:t>
      </w:r>
      <w:r>
        <w:rPr>
          <w:spacing w:val="33"/>
        </w:rPr>
        <w:t xml:space="preserve"> </w:t>
      </w:r>
      <w:r>
        <w:t>предмета</w:t>
      </w:r>
      <w:r>
        <w:rPr>
          <w:spacing w:val="22"/>
        </w:rPr>
        <w:t xml:space="preserve"> </w:t>
      </w:r>
      <w:r>
        <w:t>«Математика»</w:t>
      </w:r>
      <w:r>
        <w:rPr>
          <w:spacing w:val="33"/>
        </w:rPr>
        <w:t xml:space="preserve"> </w:t>
      </w:r>
      <w:r>
        <w:t>в</w:t>
      </w:r>
      <w:r>
        <w:rPr>
          <w:spacing w:val="40"/>
        </w:rPr>
        <w:t xml:space="preserve"> </w:t>
      </w:r>
      <w:r>
        <w:t>учебном</w:t>
      </w:r>
      <w:r>
        <w:rPr>
          <w:spacing w:val="33"/>
        </w:rPr>
        <w:t xml:space="preserve"> </w:t>
      </w:r>
      <w:r>
        <w:rPr>
          <w:spacing w:val="-2"/>
        </w:rPr>
        <w:t>плане</w:t>
      </w:r>
    </w:p>
    <w:p w:rsidR="00623054" w:rsidRDefault="004D1B06" w:rsidP="004D1B06">
      <w:pPr>
        <w:pStyle w:val="a3"/>
        <w:tabs>
          <w:tab w:val="left" w:pos="10632"/>
        </w:tabs>
        <w:spacing w:before="2" w:line="252" w:lineRule="auto"/>
        <w:ind w:right="-15"/>
      </w:pPr>
      <w:r>
        <w:rPr>
          <w:w w:val="105"/>
        </w:rPr>
        <w:t>В соответствии с Федеральным государственным образовательным стандартом основного общего образования</w:t>
      </w:r>
      <w:r>
        <w:rPr>
          <w:spacing w:val="-9"/>
          <w:w w:val="105"/>
        </w:rPr>
        <w:t xml:space="preserve"> </w:t>
      </w:r>
      <w:r>
        <w:rPr>
          <w:w w:val="105"/>
        </w:rPr>
        <w:t>учебный</w:t>
      </w:r>
      <w:r>
        <w:rPr>
          <w:spacing w:val="-6"/>
          <w:w w:val="105"/>
        </w:rPr>
        <w:t xml:space="preserve"> </w:t>
      </w:r>
      <w:r>
        <w:rPr>
          <w:w w:val="105"/>
        </w:rPr>
        <w:t>предмет</w:t>
      </w:r>
      <w:r>
        <w:rPr>
          <w:spacing w:val="-5"/>
          <w:w w:val="105"/>
        </w:rPr>
        <w:t xml:space="preserve"> </w:t>
      </w:r>
      <w:r>
        <w:rPr>
          <w:w w:val="105"/>
        </w:rPr>
        <w:t>«Математика»</w:t>
      </w:r>
      <w:r>
        <w:rPr>
          <w:spacing w:val="-11"/>
          <w:w w:val="105"/>
        </w:rPr>
        <w:t xml:space="preserve"> </w:t>
      </w:r>
      <w:r>
        <w:rPr>
          <w:w w:val="105"/>
        </w:rPr>
        <w:t>входит</w:t>
      </w:r>
      <w:r>
        <w:rPr>
          <w:spacing w:val="-10"/>
          <w:w w:val="105"/>
        </w:rPr>
        <w:t xml:space="preserve"> </w:t>
      </w:r>
      <w:r>
        <w:rPr>
          <w:w w:val="105"/>
        </w:rPr>
        <w:t>в</w:t>
      </w:r>
      <w:r>
        <w:rPr>
          <w:spacing w:val="-12"/>
          <w:w w:val="105"/>
        </w:rPr>
        <w:t xml:space="preserve"> </w:t>
      </w:r>
      <w:r>
        <w:rPr>
          <w:w w:val="105"/>
        </w:rPr>
        <w:t>предметную область</w:t>
      </w:r>
      <w:r>
        <w:rPr>
          <w:spacing w:val="-3"/>
          <w:w w:val="105"/>
        </w:rPr>
        <w:t xml:space="preserve"> </w:t>
      </w:r>
      <w:r>
        <w:rPr>
          <w:w w:val="105"/>
        </w:rPr>
        <w:t>«Математика</w:t>
      </w:r>
      <w:r>
        <w:rPr>
          <w:spacing w:val="-13"/>
          <w:w w:val="105"/>
        </w:rPr>
        <w:t xml:space="preserve"> </w:t>
      </w:r>
      <w:r>
        <w:rPr>
          <w:w w:val="105"/>
        </w:rPr>
        <w:t>и</w:t>
      </w:r>
      <w:r>
        <w:rPr>
          <w:spacing w:val="-12"/>
          <w:w w:val="105"/>
        </w:rPr>
        <w:t xml:space="preserve"> </w:t>
      </w:r>
      <w:r>
        <w:rPr>
          <w:w w:val="105"/>
        </w:rPr>
        <w:t>информатика»</w:t>
      </w:r>
      <w:r>
        <w:rPr>
          <w:spacing w:val="-11"/>
          <w:w w:val="105"/>
        </w:rPr>
        <w:t xml:space="preserve"> </w:t>
      </w:r>
      <w:r>
        <w:rPr>
          <w:w w:val="105"/>
        </w:rPr>
        <w:t>и является</w:t>
      </w:r>
      <w:r>
        <w:rPr>
          <w:spacing w:val="-7"/>
          <w:w w:val="105"/>
        </w:rPr>
        <w:t xml:space="preserve"> </w:t>
      </w:r>
      <w:r>
        <w:rPr>
          <w:w w:val="105"/>
        </w:rPr>
        <w:t>обязательным</w:t>
      </w:r>
      <w:r>
        <w:rPr>
          <w:spacing w:val="-5"/>
          <w:w w:val="105"/>
        </w:rPr>
        <w:t xml:space="preserve"> </w:t>
      </w:r>
      <w:r>
        <w:rPr>
          <w:w w:val="105"/>
        </w:rPr>
        <w:t>для</w:t>
      </w:r>
      <w:r>
        <w:rPr>
          <w:spacing w:val="-13"/>
          <w:w w:val="105"/>
        </w:rPr>
        <w:t xml:space="preserve"> </w:t>
      </w:r>
      <w:r>
        <w:rPr>
          <w:w w:val="105"/>
        </w:rPr>
        <w:t>изучения.</w:t>
      </w:r>
      <w:r>
        <w:rPr>
          <w:spacing w:val="-13"/>
          <w:w w:val="105"/>
        </w:rPr>
        <w:t xml:space="preserve"> </w:t>
      </w:r>
      <w:r>
        <w:rPr>
          <w:w w:val="105"/>
        </w:rPr>
        <w:t>В</w:t>
      </w:r>
      <w:r>
        <w:rPr>
          <w:spacing w:val="-6"/>
          <w:w w:val="105"/>
        </w:rPr>
        <w:t xml:space="preserve"> </w:t>
      </w:r>
      <w:r>
        <w:rPr>
          <w:w w:val="105"/>
        </w:rPr>
        <w:t>5-9</w:t>
      </w:r>
      <w:r>
        <w:rPr>
          <w:spacing w:val="-9"/>
          <w:w w:val="105"/>
        </w:rPr>
        <w:t xml:space="preserve"> </w:t>
      </w:r>
      <w:r>
        <w:rPr>
          <w:w w:val="105"/>
        </w:rPr>
        <w:t>классах</w:t>
      </w:r>
      <w:r>
        <w:rPr>
          <w:spacing w:val="-9"/>
          <w:w w:val="105"/>
        </w:rPr>
        <w:t xml:space="preserve"> </w:t>
      </w:r>
      <w:r>
        <w:rPr>
          <w:w w:val="105"/>
        </w:rPr>
        <w:t>учебный</w:t>
      </w:r>
      <w:r>
        <w:rPr>
          <w:spacing w:val="-4"/>
          <w:w w:val="105"/>
        </w:rPr>
        <w:t xml:space="preserve"> </w:t>
      </w:r>
      <w:r>
        <w:rPr>
          <w:w w:val="105"/>
        </w:rPr>
        <w:t>предмет</w:t>
      </w:r>
      <w:r>
        <w:rPr>
          <w:spacing w:val="-2"/>
          <w:w w:val="105"/>
        </w:rPr>
        <w:t xml:space="preserve"> </w:t>
      </w:r>
      <w:r>
        <w:rPr>
          <w:w w:val="105"/>
        </w:rPr>
        <w:t>«Математика»</w:t>
      </w:r>
      <w:r>
        <w:rPr>
          <w:spacing w:val="-9"/>
          <w:w w:val="105"/>
        </w:rPr>
        <w:t xml:space="preserve"> </w:t>
      </w:r>
      <w:r>
        <w:rPr>
          <w:w w:val="105"/>
        </w:rPr>
        <w:t>традиционно</w:t>
      </w:r>
      <w:r>
        <w:rPr>
          <w:spacing w:val="-15"/>
          <w:w w:val="105"/>
        </w:rPr>
        <w:t xml:space="preserve"> </w:t>
      </w:r>
      <w:r>
        <w:rPr>
          <w:w w:val="105"/>
        </w:rPr>
        <w:t>изучается в</w:t>
      </w:r>
      <w:r>
        <w:rPr>
          <w:spacing w:val="-9"/>
          <w:w w:val="105"/>
        </w:rPr>
        <w:t xml:space="preserve"> </w:t>
      </w:r>
      <w:r>
        <w:rPr>
          <w:w w:val="105"/>
        </w:rPr>
        <w:t>рамках</w:t>
      </w:r>
      <w:r>
        <w:rPr>
          <w:spacing w:val="-8"/>
          <w:w w:val="105"/>
        </w:rPr>
        <w:t xml:space="preserve"> </w:t>
      </w:r>
      <w:r>
        <w:rPr>
          <w:w w:val="105"/>
        </w:rPr>
        <w:t>следующих</w:t>
      </w:r>
      <w:r>
        <w:rPr>
          <w:spacing w:val="-14"/>
          <w:w w:val="105"/>
        </w:rPr>
        <w:t xml:space="preserve"> </w:t>
      </w:r>
      <w:r>
        <w:rPr>
          <w:w w:val="105"/>
        </w:rPr>
        <w:t>учебных</w:t>
      </w:r>
      <w:r>
        <w:rPr>
          <w:spacing w:val="-14"/>
          <w:w w:val="105"/>
        </w:rPr>
        <w:t xml:space="preserve"> </w:t>
      </w:r>
      <w:r>
        <w:rPr>
          <w:w w:val="105"/>
        </w:rPr>
        <w:t>курсов:</w:t>
      </w:r>
      <w:r>
        <w:rPr>
          <w:spacing w:val="-12"/>
          <w:w w:val="105"/>
        </w:rPr>
        <w:t xml:space="preserve"> </w:t>
      </w:r>
      <w:r>
        <w:rPr>
          <w:w w:val="105"/>
        </w:rPr>
        <w:t>в</w:t>
      </w:r>
      <w:r>
        <w:rPr>
          <w:spacing w:val="-9"/>
          <w:w w:val="105"/>
        </w:rPr>
        <w:t xml:space="preserve"> </w:t>
      </w:r>
      <w:r>
        <w:rPr>
          <w:w w:val="105"/>
        </w:rPr>
        <w:t>5-6</w:t>
      </w:r>
      <w:r>
        <w:rPr>
          <w:spacing w:val="-8"/>
          <w:w w:val="105"/>
        </w:rPr>
        <w:t xml:space="preserve"> </w:t>
      </w:r>
      <w:r>
        <w:rPr>
          <w:w w:val="105"/>
        </w:rPr>
        <w:t>классах</w:t>
      </w:r>
      <w:r>
        <w:rPr>
          <w:spacing w:val="-12"/>
          <w:w w:val="105"/>
        </w:rPr>
        <w:t xml:space="preserve"> </w:t>
      </w:r>
      <w:r>
        <w:rPr>
          <w:w w:val="105"/>
        </w:rPr>
        <w:t>–</w:t>
      </w:r>
      <w:r>
        <w:rPr>
          <w:spacing w:val="-8"/>
          <w:w w:val="105"/>
        </w:rPr>
        <w:t xml:space="preserve"> </w:t>
      </w:r>
      <w:r>
        <w:rPr>
          <w:w w:val="105"/>
        </w:rPr>
        <w:t>курса</w:t>
      </w:r>
      <w:r>
        <w:rPr>
          <w:spacing w:val="-3"/>
          <w:w w:val="105"/>
        </w:rPr>
        <w:t xml:space="preserve"> </w:t>
      </w:r>
      <w:r>
        <w:rPr>
          <w:w w:val="105"/>
        </w:rPr>
        <w:t>«Математика»,</w:t>
      </w:r>
      <w:r>
        <w:rPr>
          <w:spacing w:val="-12"/>
          <w:w w:val="105"/>
        </w:rPr>
        <w:t xml:space="preserve"> </w:t>
      </w:r>
      <w:r>
        <w:rPr>
          <w:w w:val="105"/>
        </w:rPr>
        <w:t>в</w:t>
      </w:r>
      <w:r>
        <w:rPr>
          <w:spacing w:val="-9"/>
          <w:w w:val="105"/>
        </w:rPr>
        <w:t xml:space="preserve"> </w:t>
      </w:r>
      <w:r>
        <w:rPr>
          <w:w w:val="105"/>
        </w:rPr>
        <w:t>7-9</w:t>
      </w:r>
      <w:r>
        <w:rPr>
          <w:spacing w:val="-8"/>
          <w:w w:val="105"/>
        </w:rPr>
        <w:t xml:space="preserve"> </w:t>
      </w:r>
      <w:r>
        <w:rPr>
          <w:w w:val="105"/>
        </w:rPr>
        <w:t>классах</w:t>
      </w:r>
      <w:r>
        <w:rPr>
          <w:spacing w:val="-12"/>
          <w:w w:val="105"/>
        </w:rPr>
        <w:t xml:space="preserve"> </w:t>
      </w:r>
      <w:r>
        <w:rPr>
          <w:w w:val="105"/>
        </w:rPr>
        <w:t>–</w:t>
      </w:r>
      <w:r>
        <w:rPr>
          <w:spacing w:val="-8"/>
          <w:w w:val="105"/>
        </w:rPr>
        <w:t xml:space="preserve"> </w:t>
      </w:r>
      <w:r>
        <w:rPr>
          <w:w w:val="105"/>
        </w:rPr>
        <w:t>курсов</w:t>
      </w:r>
      <w:r>
        <w:rPr>
          <w:spacing w:val="-3"/>
          <w:w w:val="105"/>
        </w:rPr>
        <w:t xml:space="preserve"> </w:t>
      </w:r>
      <w:r>
        <w:rPr>
          <w:w w:val="105"/>
        </w:rPr>
        <w:t>«Алгебра»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623054" w:rsidRDefault="004D1B06" w:rsidP="004D1B06">
      <w:pPr>
        <w:pStyle w:val="a3"/>
        <w:tabs>
          <w:tab w:val="left" w:pos="10632"/>
        </w:tabs>
        <w:spacing w:line="252" w:lineRule="auto"/>
        <w:ind w:right="1"/>
      </w:pPr>
      <w:r>
        <w:rPr>
          <w:w w:val="105"/>
        </w:rPr>
        <w:t>Настоящей</w:t>
      </w:r>
      <w:r>
        <w:rPr>
          <w:spacing w:val="-16"/>
          <w:w w:val="105"/>
        </w:rPr>
        <w:t xml:space="preserve"> </w:t>
      </w:r>
      <w:r>
        <w:rPr>
          <w:w w:val="105"/>
        </w:rPr>
        <w:t>программой</w:t>
      </w:r>
      <w:r>
        <w:rPr>
          <w:spacing w:val="-15"/>
          <w:w w:val="105"/>
        </w:rPr>
        <w:t xml:space="preserve"> </w:t>
      </w:r>
      <w:r>
        <w:rPr>
          <w:w w:val="105"/>
        </w:rPr>
        <w:t>предусматривается</w:t>
      </w:r>
      <w:r>
        <w:rPr>
          <w:spacing w:val="-15"/>
          <w:w w:val="105"/>
        </w:rPr>
        <w:t xml:space="preserve"> </w:t>
      </w:r>
      <w:r>
        <w:rPr>
          <w:w w:val="105"/>
        </w:rPr>
        <w:t>выделение</w:t>
      </w:r>
      <w:r>
        <w:rPr>
          <w:spacing w:val="-13"/>
          <w:w w:val="105"/>
        </w:rPr>
        <w:t xml:space="preserve"> </w:t>
      </w:r>
      <w:r>
        <w:rPr>
          <w:w w:val="105"/>
        </w:rPr>
        <w:t>в</w:t>
      </w:r>
      <w:r>
        <w:rPr>
          <w:spacing w:val="-5"/>
          <w:w w:val="105"/>
        </w:rPr>
        <w:t xml:space="preserve"> </w:t>
      </w:r>
      <w:r>
        <w:rPr>
          <w:w w:val="105"/>
        </w:rPr>
        <w:t>учебном</w:t>
      </w:r>
      <w:r>
        <w:rPr>
          <w:spacing w:val="-7"/>
          <w:w w:val="105"/>
        </w:rPr>
        <w:t xml:space="preserve"> </w:t>
      </w:r>
      <w:r>
        <w:rPr>
          <w:w w:val="105"/>
        </w:rPr>
        <w:t>плане</w:t>
      </w:r>
      <w:r>
        <w:rPr>
          <w:spacing w:val="-11"/>
          <w:w w:val="105"/>
        </w:rPr>
        <w:t xml:space="preserve"> </w:t>
      </w:r>
      <w:r>
        <w:rPr>
          <w:w w:val="105"/>
        </w:rPr>
        <w:t>на</w:t>
      </w:r>
      <w:r>
        <w:rPr>
          <w:spacing w:val="-11"/>
          <w:w w:val="105"/>
        </w:rPr>
        <w:t xml:space="preserve"> </w:t>
      </w:r>
      <w:r>
        <w:rPr>
          <w:w w:val="105"/>
        </w:rPr>
        <w:t>изучение</w:t>
      </w:r>
      <w:r>
        <w:rPr>
          <w:spacing w:val="-11"/>
          <w:w w:val="105"/>
        </w:rPr>
        <w:t xml:space="preserve"> </w:t>
      </w:r>
      <w:r>
        <w:rPr>
          <w:w w:val="105"/>
        </w:rPr>
        <w:t>математики</w:t>
      </w:r>
      <w:r>
        <w:rPr>
          <w:spacing w:val="-5"/>
          <w:w w:val="105"/>
        </w:rPr>
        <w:t xml:space="preserve"> </w:t>
      </w:r>
      <w:r>
        <w:rPr>
          <w:w w:val="105"/>
        </w:rPr>
        <w:t>в</w:t>
      </w:r>
      <w:r>
        <w:rPr>
          <w:spacing w:val="-11"/>
          <w:w w:val="105"/>
        </w:rPr>
        <w:t xml:space="preserve"> </w:t>
      </w:r>
      <w:r>
        <w:rPr>
          <w:w w:val="105"/>
        </w:rPr>
        <w:t>5</w:t>
      </w:r>
      <w:r>
        <w:rPr>
          <w:spacing w:val="-16"/>
          <w:w w:val="105"/>
        </w:rPr>
        <w:t xml:space="preserve"> </w:t>
      </w:r>
      <w:r>
        <w:rPr>
          <w:w w:val="105"/>
        </w:rPr>
        <w:t xml:space="preserve">– </w:t>
      </w:r>
      <w:r>
        <w:t>6 классах</w:t>
      </w:r>
      <w:r>
        <w:rPr>
          <w:spacing w:val="-2"/>
        </w:rPr>
        <w:t xml:space="preserve"> </w:t>
      </w:r>
      <w:r>
        <w:t>5</w:t>
      </w:r>
      <w:r>
        <w:rPr>
          <w:spacing w:val="18"/>
        </w:rPr>
        <w:t xml:space="preserve"> </w:t>
      </w:r>
      <w:r>
        <w:t>учебных часов в неделю в</w:t>
      </w:r>
      <w:r>
        <w:rPr>
          <w:spacing w:val="17"/>
        </w:rPr>
        <w:t xml:space="preserve"> </w:t>
      </w:r>
      <w:r>
        <w:t>течение каждого года</w:t>
      </w:r>
      <w:r>
        <w:rPr>
          <w:spacing w:val="17"/>
        </w:rPr>
        <w:t xml:space="preserve"> </w:t>
      </w:r>
      <w:r>
        <w:t>обучения, в</w:t>
      </w:r>
      <w:r>
        <w:rPr>
          <w:spacing w:val="17"/>
        </w:rPr>
        <w:t xml:space="preserve"> </w:t>
      </w:r>
      <w:r>
        <w:t>7–9 классах 6 учебных</w:t>
      </w:r>
      <w:r>
        <w:rPr>
          <w:spacing w:val="-2"/>
        </w:rPr>
        <w:t xml:space="preserve"> </w:t>
      </w:r>
      <w:r>
        <w:t>часов в неделю</w:t>
      </w:r>
      <w:r>
        <w:rPr>
          <w:spacing w:val="40"/>
          <w:w w:val="105"/>
        </w:rPr>
        <w:t xml:space="preserve"> </w:t>
      </w:r>
      <w:r>
        <w:rPr>
          <w:w w:val="105"/>
        </w:rPr>
        <w:t>в течение каждого года обучения, всего 952 учебных часа.</w:t>
      </w:r>
    </w:p>
    <w:p w:rsidR="00623054" w:rsidRDefault="004D1B06" w:rsidP="004D1B06">
      <w:pPr>
        <w:pStyle w:val="a3"/>
        <w:tabs>
          <w:tab w:val="left" w:pos="10632"/>
        </w:tabs>
        <w:spacing w:line="249" w:lineRule="auto"/>
        <w:ind w:right="7"/>
      </w:pPr>
      <w:r>
        <w:rPr>
          <w:w w:val="105"/>
        </w:rPr>
        <w:t>Содержание учебного</w:t>
      </w:r>
      <w:r>
        <w:rPr>
          <w:spacing w:val="-5"/>
          <w:w w:val="105"/>
        </w:rPr>
        <w:t xml:space="preserve"> </w:t>
      </w:r>
      <w:r>
        <w:rPr>
          <w:w w:val="105"/>
        </w:rPr>
        <w:t>предмета «Математика»,</w:t>
      </w:r>
      <w:r>
        <w:rPr>
          <w:spacing w:val="-3"/>
          <w:w w:val="105"/>
        </w:rPr>
        <w:t xml:space="preserve"> </w:t>
      </w:r>
      <w:r>
        <w:rPr>
          <w:w w:val="105"/>
        </w:rPr>
        <w:t>представленное</w:t>
      </w:r>
      <w:r>
        <w:rPr>
          <w:spacing w:val="-6"/>
          <w:w w:val="105"/>
        </w:rPr>
        <w:t xml:space="preserve"> </w:t>
      </w:r>
      <w:r>
        <w:rPr>
          <w:w w:val="105"/>
        </w:rPr>
        <w:t>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3"/>
        <w:tabs>
          <w:tab w:val="left" w:pos="10632"/>
        </w:tabs>
        <w:spacing w:before="1"/>
        <w:jc w:val="both"/>
      </w:pPr>
      <w:r>
        <w:t>РАБОЧАЯ</w:t>
      </w:r>
      <w:r>
        <w:rPr>
          <w:spacing w:val="49"/>
        </w:rPr>
        <w:t xml:space="preserve"> </w:t>
      </w:r>
      <w:r>
        <w:t>ПРОГРАММА</w:t>
      </w:r>
      <w:r>
        <w:rPr>
          <w:spacing w:val="52"/>
        </w:rPr>
        <w:t xml:space="preserve"> </w:t>
      </w:r>
      <w:r>
        <w:t>УЧЕБНОГО</w:t>
      </w:r>
      <w:r>
        <w:rPr>
          <w:spacing w:val="53"/>
        </w:rPr>
        <w:t xml:space="preserve"> </w:t>
      </w:r>
      <w:r>
        <w:t>КУРСА</w:t>
      </w:r>
      <w:r>
        <w:rPr>
          <w:spacing w:val="39"/>
        </w:rPr>
        <w:t xml:space="preserve"> </w:t>
      </w:r>
      <w:r>
        <w:t>«МАТЕМАТИКА».</w:t>
      </w:r>
      <w:r>
        <w:rPr>
          <w:spacing w:val="46"/>
        </w:rPr>
        <w:t xml:space="preserve"> </w:t>
      </w:r>
      <w:r>
        <w:t>5–6</w:t>
      </w:r>
      <w:r>
        <w:rPr>
          <w:spacing w:val="55"/>
        </w:rPr>
        <w:t xml:space="preserve"> </w:t>
      </w:r>
      <w:r>
        <w:rPr>
          <w:spacing w:val="-2"/>
        </w:rPr>
        <w:t>КЛАССЫ</w:t>
      </w:r>
    </w:p>
    <w:p w:rsidR="00623054" w:rsidRDefault="004D1B06" w:rsidP="004D1B06">
      <w:pPr>
        <w:pStyle w:val="4"/>
        <w:tabs>
          <w:tab w:val="left" w:pos="10632"/>
        </w:tabs>
        <w:spacing w:before="10"/>
      </w:pPr>
      <w:r>
        <w:t>Цели</w:t>
      </w:r>
      <w:r>
        <w:rPr>
          <w:spacing w:val="26"/>
        </w:rPr>
        <w:t xml:space="preserve"> </w:t>
      </w:r>
      <w:r>
        <w:t>изучения</w:t>
      </w:r>
      <w:r>
        <w:rPr>
          <w:spacing w:val="37"/>
        </w:rPr>
        <w:t xml:space="preserve"> </w:t>
      </w:r>
      <w:r>
        <w:t>учебного</w:t>
      </w:r>
      <w:r>
        <w:rPr>
          <w:spacing w:val="32"/>
        </w:rPr>
        <w:t xml:space="preserve"> </w:t>
      </w:r>
      <w:r>
        <w:rPr>
          <w:spacing w:val="-4"/>
        </w:rPr>
        <w:t>курса</w:t>
      </w:r>
    </w:p>
    <w:p w:rsidR="00623054" w:rsidRDefault="004D1B06" w:rsidP="004D1B06">
      <w:pPr>
        <w:pStyle w:val="a3"/>
        <w:tabs>
          <w:tab w:val="left" w:pos="10632"/>
        </w:tabs>
        <w:spacing w:before="2"/>
        <w:ind w:left="903" w:firstLine="0"/>
      </w:pPr>
      <w:r>
        <w:t>Приоритетными</w:t>
      </w:r>
      <w:r>
        <w:rPr>
          <w:spacing w:val="31"/>
        </w:rPr>
        <w:t xml:space="preserve"> </w:t>
      </w:r>
      <w:r>
        <w:t>целями</w:t>
      </w:r>
      <w:r>
        <w:rPr>
          <w:spacing w:val="43"/>
        </w:rPr>
        <w:t xml:space="preserve"> </w:t>
      </w:r>
      <w:r>
        <w:t>обучения</w:t>
      </w:r>
      <w:r>
        <w:rPr>
          <w:spacing w:val="25"/>
        </w:rPr>
        <w:t xml:space="preserve"> </w:t>
      </w:r>
      <w:r>
        <w:t>математике</w:t>
      </w:r>
      <w:r>
        <w:rPr>
          <w:spacing w:val="22"/>
        </w:rPr>
        <w:t xml:space="preserve"> </w:t>
      </w:r>
      <w:r>
        <w:t>в</w:t>
      </w:r>
      <w:r>
        <w:rPr>
          <w:spacing w:val="31"/>
        </w:rPr>
        <w:t xml:space="preserve"> </w:t>
      </w:r>
      <w:r>
        <w:t>5–6</w:t>
      </w:r>
      <w:r>
        <w:rPr>
          <w:spacing w:val="34"/>
        </w:rPr>
        <w:t xml:space="preserve"> </w:t>
      </w:r>
      <w:r>
        <w:t>классах</w:t>
      </w:r>
      <w:r>
        <w:rPr>
          <w:spacing w:val="33"/>
        </w:rPr>
        <w:t xml:space="preserve"> </w:t>
      </w:r>
      <w:r>
        <w:rPr>
          <w:spacing w:val="-2"/>
        </w:rPr>
        <w:t>являются:</w:t>
      </w:r>
    </w:p>
    <w:p w:rsidR="00623054" w:rsidRDefault="004D1B06" w:rsidP="004D1B06">
      <w:pPr>
        <w:pStyle w:val="a5"/>
        <w:numPr>
          <w:ilvl w:val="0"/>
          <w:numId w:val="145"/>
        </w:numPr>
        <w:tabs>
          <w:tab w:val="left" w:pos="903"/>
          <w:tab w:val="left" w:pos="10632"/>
        </w:tabs>
        <w:spacing w:before="16" w:line="247" w:lineRule="auto"/>
        <w:ind w:right="8"/>
        <w:rPr>
          <w:sz w:val="23"/>
        </w:rPr>
      </w:pPr>
      <w:r>
        <w:rPr>
          <w:w w:val="105"/>
          <w:sz w:val="23"/>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w:t>
      </w:r>
      <w:r>
        <w:rPr>
          <w:spacing w:val="-2"/>
          <w:w w:val="105"/>
          <w:sz w:val="23"/>
        </w:rPr>
        <w:t>обучающихся;</w:t>
      </w:r>
    </w:p>
    <w:p w:rsidR="00623054" w:rsidRDefault="004D1B06" w:rsidP="004D1B06">
      <w:pPr>
        <w:pStyle w:val="a5"/>
        <w:numPr>
          <w:ilvl w:val="0"/>
          <w:numId w:val="145"/>
        </w:numPr>
        <w:tabs>
          <w:tab w:val="left" w:pos="903"/>
          <w:tab w:val="left" w:pos="10632"/>
        </w:tabs>
        <w:spacing w:before="77" w:line="254" w:lineRule="auto"/>
        <w:ind w:right="-15"/>
        <w:rPr>
          <w:sz w:val="23"/>
        </w:rPr>
      </w:pPr>
      <w:r>
        <w:rPr>
          <w:w w:val="105"/>
          <w:sz w:val="23"/>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623054" w:rsidRDefault="004D1B06" w:rsidP="004D1B06">
      <w:pPr>
        <w:pStyle w:val="a5"/>
        <w:numPr>
          <w:ilvl w:val="0"/>
          <w:numId w:val="145"/>
        </w:numPr>
        <w:tabs>
          <w:tab w:val="left" w:pos="903"/>
          <w:tab w:val="left" w:pos="10632"/>
        </w:tabs>
        <w:spacing w:line="247" w:lineRule="auto"/>
        <w:ind w:right="13"/>
        <w:rPr>
          <w:sz w:val="23"/>
        </w:rPr>
      </w:pPr>
      <w:r>
        <w:rPr>
          <w:w w:val="105"/>
          <w:sz w:val="23"/>
        </w:rPr>
        <w:t>подведение</w:t>
      </w:r>
      <w:r>
        <w:rPr>
          <w:spacing w:val="-16"/>
          <w:w w:val="105"/>
          <w:sz w:val="23"/>
        </w:rPr>
        <w:t xml:space="preserve"> </w:t>
      </w:r>
      <w:r>
        <w:rPr>
          <w:w w:val="105"/>
          <w:sz w:val="23"/>
        </w:rPr>
        <w:t>обучающихся</w:t>
      </w:r>
      <w:r>
        <w:rPr>
          <w:spacing w:val="-15"/>
          <w:w w:val="105"/>
          <w:sz w:val="23"/>
        </w:rPr>
        <w:t xml:space="preserve"> </w:t>
      </w:r>
      <w:r>
        <w:rPr>
          <w:w w:val="105"/>
          <w:sz w:val="23"/>
        </w:rPr>
        <w:t>с</w:t>
      </w:r>
      <w:r>
        <w:rPr>
          <w:spacing w:val="-15"/>
          <w:w w:val="105"/>
          <w:sz w:val="23"/>
        </w:rPr>
        <w:t xml:space="preserve"> </w:t>
      </w:r>
      <w:r>
        <w:rPr>
          <w:w w:val="105"/>
          <w:sz w:val="23"/>
        </w:rPr>
        <w:t>ЗПР</w:t>
      </w:r>
      <w:r>
        <w:rPr>
          <w:spacing w:val="-15"/>
          <w:w w:val="105"/>
          <w:sz w:val="23"/>
        </w:rPr>
        <w:t xml:space="preserve"> </w:t>
      </w:r>
      <w:r>
        <w:rPr>
          <w:w w:val="105"/>
          <w:sz w:val="23"/>
        </w:rPr>
        <w:t>на</w:t>
      </w:r>
      <w:r>
        <w:rPr>
          <w:spacing w:val="-15"/>
          <w:w w:val="105"/>
          <w:sz w:val="23"/>
        </w:rPr>
        <w:t xml:space="preserve"> </w:t>
      </w:r>
      <w:r>
        <w:rPr>
          <w:w w:val="105"/>
          <w:sz w:val="23"/>
        </w:rPr>
        <w:t>доступном</w:t>
      </w:r>
      <w:r>
        <w:rPr>
          <w:spacing w:val="-15"/>
          <w:w w:val="105"/>
          <w:sz w:val="23"/>
        </w:rPr>
        <w:t xml:space="preserve"> </w:t>
      </w:r>
      <w:r>
        <w:rPr>
          <w:w w:val="105"/>
          <w:sz w:val="23"/>
        </w:rPr>
        <w:t>для</w:t>
      </w:r>
      <w:r>
        <w:rPr>
          <w:spacing w:val="-15"/>
          <w:w w:val="105"/>
          <w:sz w:val="23"/>
        </w:rPr>
        <w:t xml:space="preserve"> </w:t>
      </w:r>
      <w:r>
        <w:rPr>
          <w:w w:val="105"/>
          <w:sz w:val="23"/>
        </w:rPr>
        <w:t>них</w:t>
      </w:r>
      <w:r>
        <w:rPr>
          <w:spacing w:val="-15"/>
          <w:w w:val="105"/>
          <w:sz w:val="23"/>
        </w:rPr>
        <w:t xml:space="preserve"> </w:t>
      </w:r>
      <w:r>
        <w:rPr>
          <w:w w:val="105"/>
          <w:sz w:val="23"/>
        </w:rPr>
        <w:t>уровне</w:t>
      </w:r>
      <w:r>
        <w:rPr>
          <w:spacing w:val="-15"/>
          <w:w w:val="105"/>
          <w:sz w:val="23"/>
        </w:rPr>
        <w:t xml:space="preserve"> </w:t>
      </w:r>
      <w:r>
        <w:rPr>
          <w:w w:val="105"/>
          <w:sz w:val="23"/>
        </w:rPr>
        <w:t>к</w:t>
      </w:r>
      <w:r>
        <w:rPr>
          <w:spacing w:val="-15"/>
          <w:w w:val="105"/>
          <w:sz w:val="23"/>
        </w:rPr>
        <w:t xml:space="preserve"> </w:t>
      </w:r>
      <w:r>
        <w:rPr>
          <w:w w:val="105"/>
          <w:sz w:val="23"/>
        </w:rPr>
        <w:t>осознанию</w:t>
      </w:r>
      <w:r>
        <w:rPr>
          <w:spacing w:val="-16"/>
          <w:w w:val="105"/>
          <w:sz w:val="23"/>
        </w:rPr>
        <w:t xml:space="preserve"> </w:t>
      </w:r>
      <w:r>
        <w:rPr>
          <w:w w:val="105"/>
          <w:sz w:val="23"/>
        </w:rPr>
        <w:t>взаимосвязи</w:t>
      </w:r>
      <w:r>
        <w:rPr>
          <w:spacing w:val="-15"/>
          <w:w w:val="105"/>
          <w:sz w:val="23"/>
        </w:rPr>
        <w:t xml:space="preserve"> </w:t>
      </w:r>
      <w:r>
        <w:rPr>
          <w:w w:val="105"/>
          <w:sz w:val="23"/>
        </w:rPr>
        <w:t>математики</w:t>
      </w:r>
      <w:r>
        <w:rPr>
          <w:spacing w:val="-15"/>
          <w:w w:val="105"/>
          <w:sz w:val="23"/>
        </w:rPr>
        <w:t xml:space="preserve"> </w:t>
      </w:r>
      <w:r>
        <w:rPr>
          <w:w w:val="105"/>
          <w:sz w:val="23"/>
        </w:rPr>
        <w:t>и окружающего мира;</w:t>
      </w:r>
    </w:p>
    <w:p w:rsidR="00623054" w:rsidRDefault="004D1B06" w:rsidP="004D1B06">
      <w:pPr>
        <w:pStyle w:val="a5"/>
        <w:numPr>
          <w:ilvl w:val="0"/>
          <w:numId w:val="145"/>
        </w:numPr>
        <w:tabs>
          <w:tab w:val="left" w:pos="903"/>
          <w:tab w:val="left" w:pos="10632"/>
        </w:tabs>
        <w:spacing w:before="4" w:line="249" w:lineRule="auto"/>
        <w:ind w:right="-15"/>
        <w:rPr>
          <w:sz w:val="23"/>
        </w:rPr>
      </w:pPr>
      <w:r>
        <w:rPr>
          <w:w w:val="105"/>
          <w:sz w:val="23"/>
        </w:rPr>
        <w:t>формирование</w:t>
      </w:r>
      <w:r>
        <w:rPr>
          <w:spacing w:val="-2"/>
          <w:w w:val="105"/>
          <w:sz w:val="23"/>
        </w:rPr>
        <w:t xml:space="preserve"> </w:t>
      </w:r>
      <w:r>
        <w:rPr>
          <w:w w:val="105"/>
          <w:sz w:val="23"/>
        </w:rPr>
        <w:t>функциональной</w:t>
      </w:r>
      <w:r>
        <w:rPr>
          <w:spacing w:val="-2"/>
          <w:w w:val="105"/>
          <w:sz w:val="23"/>
        </w:rPr>
        <w:t xml:space="preserve"> </w:t>
      </w:r>
      <w:r>
        <w:rPr>
          <w:w w:val="105"/>
          <w:sz w:val="23"/>
        </w:rPr>
        <w:t>математической</w:t>
      </w:r>
      <w:r>
        <w:rPr>
          <w:spacing w:val="-2"/>
          <w:w w:val="105"/>
          <w:sz w:val="23"/>
        </w:rPr>
        <w:t xml:space="preserve"> </w:t>
      </w:r>
      <w:r>
        <w:rPr>
          <w:w w:val="105"/>
          <w:sz w:val="23"/>
        </w:rPr>
        <w:t>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623054" w:rsidRDefault="004D1B06" w:rsidP="004D1B06">
      <w:pPr>
        <w:pStyle w:val="a3"/>
        <w:tabs>
          <w:tab w:val="left" w:pos="10632"/>
        </w:tabs>
        <w:spacing w:before="2" w:line="249" w:lineRule="auto"/>
        <w:ind w:right="-15"/>
      </w:pPr>
      <w:r>
        <w:rPr>
          <w:w w:val="105"/>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w:t>
      </w:r>
      <w:r>
        <w:rPr>
          <w:spacing w:val="-4"/>
          <w:w w:val="105"/>
        </w:rPr>
        <w:t xml:space="preserve"> </w:t>
      </w:r>
      <w:r>
        <w:rPr>
          <w:w w:val="105"/>
        </w:rPr>
        <w:t>другой,</w:t>
      </w:r>
      <w:r>
        <w:rPr>
          <w:spacing w:val="-3"/>
          <w:w w:val="105"/>
        </w:rPr>
        <w:t xml:space="preserve"> </w:t>
      </w:r>
      <w:r>
        <w:rPr>
          <w:w w:val="105"/>
        </w:rPr>
        <w:t>а в тесном</w:t>
      </w:r>
      <w:r>
        <w:rPr>
          <w:spacing w:val="-1"/>
          <w:w w:val="105"/>
        </w:rPr>
        <w:t xml:space="preserve"> </w:t>
      </w:r>
      <w:r>
        <w:rPr>
          <w:w w:val="105"/>
        </w:rPr>
        <w:t>контакте</w:t>
      </w:r>
      <w:r>
        <w:rPr>
          <w:spacing w:val="-6"/>
          <w:w w:val="105"/>
        </w:rPr>
        <w:t xml:space="preserve"> </w:t>
      </w:r>
      <w:r>
        <w:rPr>
          <w:w w:val="105"/>
        </w:rPr>
        <w:t>и взаимодействии.</w:t>
      </w:r>
      <w:r>
        <w:rPr>
          <w:spacing w:val="-3"/>
          <w:w w:val="105"/>
        </w:rPr>
        <w:t xml:space="preserve"> </w:t>
      </w:r>
      <w:r>
        <w:rPr>
          <w:w w:val="105"/>
        </w:rPr>
        <w:t>Также</w:t>
      </w:r>
      <w:r>
        <w:rPr>
          <w:spacing w:val="-6"/>
          <w:w w:val="105"/>
        </w:rPr>
        <w:t xml:space="preserve"> </w:t>
      </w:r>
      <w:r>
        <w:rPr>
          <w:w w:val="105"/>
        </w:rPr>
        <w:t>в курсе происходит знакомство с элементами алгебры и описательной статистики.</w:t>
      </w:r>
    </w:p>
    <w:p w:rsidR="00623054" w:rsidRDefault="004D1B06" w:rsidP="004D1B06">
      <w:pPr>
        <w:pStyle w:val="a3"/>
        <w:tabs>
          <w:tab w:val="left" w:pos="10632"/>
        </w:tabs>
        <w:spacing w:before="2" w:line="252" w:lineRule="auto"/>
        <w:ind w:right="-15"/>
      </w:pPr>
      <w:r>
        <w:rPr>
          <w:w w:val="105"/>
        </w:rPr>
        <w:t xml:space="preserve">Изучение арифметического материала начинается со систематизации и развития знаний о </w:t>
      </w:r>
      <w:r>
        <w:t>натуральных</w:t>
      </w:r>
      <w:r>
        <w:rPr>
          <w:spacing w:val="30"/>
        </w:rPr>
        <w:t xml:space="preserve"> </w:t>
      </w:r>
      <w:r>
        <w:t>числах,</w:t>
      </w:r>
      <w:r>
        <w:rPr>
          <w:spacing w:val="32"/>
        </w:rPr>
        <w:t xml:space="preserve"> </w:t>
      </w:r>
      <w:r>
        <w:t>полученных</w:t>
      </w:r>
      <w:r>
        <w:rPr>
          <w:spacing w:val="30"/>
        </w:rPr>
        <w:t xml:space="preserve"> </w:t>
      </w:r>
      <w:r>
        <w:t>в</w:t>
      </w:r>
      <w:r>
        <w:rPr>
          <w:spacing w:val="28"/>
        </w:rPr>
        <w:t xml:space="preserve"> </w:t>
      </w:r>
      <w:r>
        <w:t>начальной</w:t>
      </w:r>
      <w:r>
        <w:rPr>
          <w:spacing w:val="40"/>
        </w:rPr>
        <w:t xml:space="preserve"> </w:t>
      </w:r>
      <w:r>
        <w:t>школе.</w:t>
      </w:r>
      <w:r>
        <w:rPr>
          <w:spacing w:val="32"/>
        </w:rPr>
        <w:t xml:space="preserve"> </w:t>
      </w:r>
      <w:r>
        <w:t>При</w:t>
      </w:r>
      <w:r>
        <w:rPr>
          <w:spacing w:val="26"/>
        </w:rPr>
        <w:t xml:space="preserve"> </w:t>
      </w:r>
      <w:r>
        <w:t>этом</w:t>
      </w:r>
      <w:r>
        <w:rPr>
          <w:spacing w:val="38"/>
        </w:rPr>
        <w:t xml:space="preserve"> </w:t>
      </w:r>
      <w:r>
        <w:t>совершенствование вычислительной</w:t>
      </w:r>
      <w:r>
        <w:rPr>
          <w:spacing w:val="40"/>
        </w:rPr>
        <w:t xml:space="preserve"> </w:t>
      </w:r>
      <w:r>
        <w:t>техники и</w:t>
      </w:r>
      <w:r>
        <w:rPr>
          <w:spacing w:val="31"/>
        </w:rPr>
        <w:t xml:space="preserve"> </w:t>
      </w:r>
      <w:r>
        <w:t>формирование</w:t>
      </w:r>
      <w:r>
        <w:rPr>
          <w:spacing w:val="21"/>
        </w:rPr>
        <w:t xml:space="preserve"> </w:t>
      </w:r>
      <w:r>
        <w:t>новых</w:t>
      </w:r>
      <w:r>
        <w:rPr>
          <w:spacing w:val="34"/>
        </w:rPr>
        <w:t xml:space="preserve"> </w:t>
      </w:r>
      <w:r>
        <w:t>теоретических</w:t>
      </w:r>
      <w:r>
        <w:rPr>
          <w:spacing w:val="22"/>
        </w:rPr>
        <w:t xml:space="preserve"> </w:t>
      </w:r>
      <w:r>
        <w:t>знаний</w:t>
      </w:r>
      <w:r>
        <w:rPr>
          <w:spacing w:val="31"/>
        </w:rPr>
        <w:t xml:space="preserve"> </w:t>
      </w:r>
      <w:r>
        <w:t>сочетается</w:t>
      </w:r>
      <w:r>
        <w:rPr>
          <w:spacing w:val="38"/>
        </w:rPr>
        <w:t xml:space="preserve"> </w:t>
      </w:r>
      <w:r>
        <w:t>с</w:t>
      </w:r>
      <w:r>
        <w:rPr>
          <w:spacing w:val="33"/>
        </w:rPr>
        <w:t xml:space="preserve"> </w:t>
      </w:r>
      <w:r>
        <w:t>развитием</w:t>
      </w:r>
      <w:r>
        <w:rPr>
          <w:spacing w:val="29"/>
        </w:rPr>
        <w:t xml:space="preserve"> </w:t>
      </w:r>
      <w:r>
        <w:t>вычислительной</w:t>
      </w:r>
      <w:r>
        <w:rPr>
          <w:spacing w:val="31"/>
        </w:rPr>
        <w:t xml:space="preserve"> </w:t>
      </w:r>
      <w:r>
        <w:t>культуры,</w:t>
      </w:r>
      <w:r>
        <w:rPr>
          <w:spacing w:val="24"/>
        </w:rPr>
        <w:t xml:space="preserve"> </w:t>
      </w:r>
      <w:r>
        <w:t>в</w:t>
      </w:r>
      <w:r>
        <w:rPr>
          <w:spacing w:val="33"/>
        </w:rPr>
        <w:t xml:space="preserve"> </w:t>
      </w:r>
      <w:r>
        <w:t xml:space="preserve">частности с обучением простейшим приёмам прикидки и оценки результатов вычислений. Изучение натуральных чисел </w:t>
      </w:r>
      <w:r>
        <w:rPr>
          <w:w w:val="105"/>
        </w:rPr>
        <w:t>продолжается в 6 классе знакомством с</w:t>
      </w:r>
      <w:r>
        <w:rPr>
          <w:spacing w:val="-3"/>
          <w:w w:val="105"/>
        </w:rPr>
        <w:t xml:space="preserve"> </w:t>
      </w:r>
      <w:r>
        <w:rPr>
          <w:w w:val="105"/>
        </w:rPr>
        <w:t>начальными понятиями теории делимости.</w:t>
      </w:r>
    </w:p>
    <w:p w:rsidR="00623054" w:rsidRDefault="004D1B06" w:rsidP="004D1B06">
      <w:pPr>
        <w:pStyle w:val="a3"/>
        <w:tabs>
          <w:tab w:val="left" w:pos="10632"/>
        </w:tabs>
        <w:spacing w:line="249" w:lineRule="auto"/>
        <w:ind w:right="-15"/>
      </w:pPr>
      <w:r>
        <w:rPr>
          <w:w w:val="105"/>
        </w:rPr>
        <w:t xml:space="preserve">Другой крупный блок в содержании арифметической линии – это дроби. Начало изучения </w:t>
      </w:r>
      <w:r>
        <w:rPr>
          <w:w w:val="105"/>
        </w:rPr>
        <w:lastRenderedPageBreak/>
        <w:t>обыкновенных и десятичных дробей отнесено к 5 классу. Это первый этап в освоении дробей, к</w:t>
      </w:r>
      <w:r>
        <w:rPr>
          <w:spacing w:val="-16"/>
          <w:w w:val="105"/>
        </w:rPr>
        <w:t xml:space="preserve"> </w:t>
      </w:r>
      <w:r>
        <w:rPr>
          <w:w w:val="105"/>
        </w:rPr>
        <w:t>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w:t>
      </w:r>
      <w:r>
        <w:rPr>
          <w:spacing w:val="-4"/>
          <w:w w:val="105"/>
        </w:rPr>
        <w:t xml:space="preserve"> </w:t>
      </w:r>
      <w:r>
        <w:rPr>
          <w:w w:val="105"/>
        </w:rPr>
        <w:t>изложения</w:t>
      </w:r>
      <w:r>
        <w:rPr>
          <w:spacing w:val="-7"/>
          <w:w w:val="105"/>
        </w:rPr>
        <w:t xml:space="preserve"> </w:t>
      </w:r>
      <w:r>
        <w:rPr>
          <w:w w:val="105"/>
        </w:rPr>
        <w:t>числовой линии,</w:t>
      </w:r>
      <w:r>
        <w:rPr>
          <w:spacing w:val="-7"/>
          <w:w w:val="105"/>
        </w:rPr>
        <w:t xml:space="preserve"> </w:t>
      </w:r>
      <w:r>
        <w:rPr>
          <w:w w:val="105"/>
        </w:rPr>
        <w:t>когда</w:t>
      </w:r>
      <w:r>
        <w:rPr>
          <w:spacing w:val="-4"/>
          <w:w w:val="105"/>
        </w:rPr>
        <w:t xml:space="preserve"> </w:t>
      </w:r>
      <w:r>
        <w:rPr>
          <w:w w:val="105"/>
        </w:rPr>
        <w:t>правила</w:t>
      </w:r>
      <w:r>
        <w:rPr>
          <w:spacing w:val="-4"/>
          <w:w w:val="105"/>
        </w:rPr>
        <w:t xml:space="preserve"> </w:t>
      </w:r>
      <w:r>
        <w:rPr>
          <w:w w:val="105"/>
        </w:rPr>
        <w:t>действий</w:t>
      </w:r>
      <w:r>
        <w:rPr>
          <w:spacing w:val="-4"/>
          <w:w w:val="105"/>
        </w:rPr>
        <w:t xml:space="preserve"> </w:t>
      </w:r>
      <w:r>
        <w:rPr>
          <w:w w:val="105"/>
        </w:rPr>
        <w:t>с</w:t>
      </w:r>
      <w:r>
        <w:rPr>
          <w:spacing w:val="-10"/>
          <w:w w:val="105"/>
        </w:rPr>
        <w:t xml:space="preserve"> </w:t>
      </w:r>
      <w:r>
        <w:rPr>
          <w:w w:val="105"/>
        </w:rPr>
        <w:t>десятичными</w:t>
      </w:r>
      <w:r>
        <w:rPr>
          <w:spacing w:val="-4"/>
          <w:w w:val="105"/>
        </w:rPr>
        <w:t xml:space="preserve"> </w:t>
      </w:r>
      <w:r>
        <w:rPr>
          <w:w w:val="105"/>
        </w:rPr>
        <w:t>дробями</w:t>
      </w:r>
      <w:r>
        <w:rPr>
          <w:spacing w:val="-4"/>
          <w:w w:val="105"/>
        </w:rPr>
        <w:t xml:space="preserve"> </w:t>
      </w:r>
      <w:r>
        <w:rPr>
          <w:w w:val="105"/>
        </w:rPr>
        <w:t>можно</w:t>
      </w:r>
      <w:r>
        <w:rPr>
          <w:spacing w:val="-3"/>
          <w:w w:val="105"/>
        </w:rPr>
        <w:t xml:space="preserve"> </w:t>
      </w:r>
      <w:r>
        <w:rPr>
          <w:w w:val="105"/>
        </w:rPr>
        <w:t>обосновать уже известными алгоритмами выполнения действий с обыкновенными дробями. Знакомство с десятичными дробями</w:t>
      </w:r>
      <w:r>
        <w:rPr>
          <w:spacing w:val="-3"/>
          <w:w w:val="105"/>
        </w:rPr>
        <w:t xml:space="preserve"> </w:t>
      </w:r>
      <w:r>
        <w:rPr>
          <w:w w:val="105"/>
        </w:rPr>
        <w:t>расширит</w:t>
      </w:r>
      <w:r>
        <w:rPr>
          <w:spacing w:val="-7"/>
          <w:w w:val="105"/>
        </w:rPr>
        <w:t xml:space="preserve"> </w:t>
      </w:r>
      <w:r>
        <w:rPr>
          <w:w w:val="105"/>
        </w:rPr>
        <w:t>возможности</w:t>
      </w:r>
      <w:r>
        <w:rPr>
          <w:spacing w:val="-3"/>
          <w:w w:val="105"/>
        </w:rPr>
        <w:t xml:space="preserve"> </w:t>
      </w:r>
      <w:r>
        <w:rPr>
          <w:w w:val="105"/>
        </w:rPr>
        <w:t>для</w:t>
      </w:r>
      <w:r>
        <w:rPr>
          <w:spacing w:val="-12"/>
          <w:w w:val="105"/>
        </w:rPr>
        <w:t xml:space="preserve"> </w:t>
      </w:r>
      <w:r>
        <w:rPr>
          <w:w w:val="105"/>
        </w:rPr>
        <w:t>понимания</w:t>
      </w:r>
      <w:r>
        <w:rPr>
          <w:spacing w:val="-6"/>
          <w:w w:val="105"/>
        </w:rPr>
        <w:t xml:space="preserve"> </w:t>
      </w:r>
      <w:r>
        <w:rPr>
          <w:w w:val="105"/>
        </w:rPr>
        <w:t>обучающимися</w:t>
      </w:r>
      <w:r>
        <w:rPr>
          <w:spacing w:val="-12"/>
          <w:w w:val="105"/>
        </w:rPr>
        <w:t xml:space="preserve"> </w:t>
      </w:r>
      <w:r>
        <w:rPr>
          <w:w w:val="105"/>
        </w:rPr>
        <w:t>прикладного</w:t>
      </w:r>
      <w:r>
        <w:rPr>
          <w:spacing w:val="-14"/>
          <w:w w:val="105"/>
        </w:rPr>
        <w:t xml:space="preserve"> </w:t>
      </w:r>
      <w:r>
        <w:rPr>
          <w:w w:val="105"/>
        </w:rPr>
        <w:t>применения</w:t>
      </w:r>
      <w:r>
        <w:rPr>
          <w:spacing w:val="-6"/>
          <w:w w:val="105"/>
        </w:rPr>
        <w:t xml:space="preserve"> </w:t>
      </w:r>
      <w:r>
        <w:rPr>
          <w:w w:val="105"/>
        </w:rPr>
        <w:t>новой</w:t>
      </w:r>
      <w:r>
        <w:rPr>
          <w:spacing w:val="-3"/>
          <w:w w:val="105"/>
        </w:rPr>
        <w:t xml:space="preserve"> </w:t>
      </w:r>
      <w:r>
        <w:rPr>
          <w:w w:val="105"/>
        </w:rPr>
        <w:t>записи</w:t>
      </w:r>
      <w:r>
        <w:rPr>
          <w:spacing w:val="-3"/>
          <w:w w:val="105"/>
        </w:rPr>
        <w:t xml:space="preserve"> </w:t>
      </w:r>
      <w:r>
        <w:rPr>
          <w:w w:val="105"/>
        </w:rPr>
        <w:t>при изучении</w:t>
      </w:r>
      <w:r>
        <w:rPr>
          <w:spacing w:val="-2"/>
          <w:w w:val="105"/>
        </w:rPr>
        <w:t xml:space="preserve"> </w:t>
      </w:r>
      <w:r>
        <w:rPr>
          <w:w w:val="105"/>
        </w:rPr>
        <w:t>других</w:t>
      </w:r>
      <w:r>
        <w:rPr>
          <w:spacing w:val="-7"/>
          <w:w w:val="105"/>
        </w:rPr>
        <w:t xml:space="preserve"> </w:t>
      </w:r>
      <w:r>
        <w:rPr>
          <w:w w:val="105"/>
        </w:rPr>
        <w:t>предметов</w:t>
      </w:r>
      <w:r>
        <w:rPr>
          <w:spacing w:val="-2"/>
          <w:w w:val="105"/>
        </w:rPr>
        <w:t xml:space="preserve"> </w:t>
      </w:r>
      <w:r>
        <w:rPr>
          <w:w w:val="105"/>
        </w:rPr>
        <w:t>и</w:t>
      </w:r>
      <w:r>
        <w:rPr>
          <w:spacing w:val="-2"/>
          <w:w w:val="105"/>
        </w:rPr>
        <w:t xml:space="preserve"> </w:t>
      </w:r>
      <w:r>
        <w:rPr>
          <w:w w:val="105"/>
        </w:rPr>
        <w:t>при</w:t>
      </w:r>
      <w:r>
        <w:rPr>
          <w:spacing w:val="-2"/>
          <w:w w:val="105"/>
        </w:rPr>
        <w:t xml:space="preserve"> </w:t>
      </w:r>
      <w:r>
        <w:rPr>
          <w:w w:val="105"/>
        </w:rPr>
        <w:t>практическом</w:t>
      </w:r>
      <w:r>
        <w:rPr>
          <w:spacing w:val="-3"/>
          <w:w w:val="105"/>
        </w:rPr>
        <w:t xml:space="preserve"> </w:t>
      </w:r>
      <w:r>
        <w:rPr>
          <w:w w:val="105"/>
        </w:rPr>
        <w:t>использовании.</w:t>
      </w:r>
      <w:r>
        <w:rPr>
          <w:spacing w:val="-5"/>
          <w:w w:val="105"/>
        </w:rPr>
        <w:t xml:space="preserve"> </w:t>
      </w:r>
      <w:r>
        <w:rPr>
          <w:w w:val="105"/>
        </w:rPr>
        <w:t>К</w:t>
      </w:r>
      <w:r>
        <w:rPr>
          <w:spacing w:val="-4"/>
          <w:w w:val="105"/>
        </w:rPr>
        <w:t xml:space="preserve"> </w:t>
      </w:r>
      <w:r>
        <w:rPr>
          <w:w w:val="105"/>
        </w:rPr>
        <w:t>6</w:t>
      </w:r>
      <w:r>
        <w:rPr>
          <w:spacing w:val="-1"/>
          <w:w w:val="105"/>
        </w:rPr>
        <w:t xml:space="preserve"> </w:t>
      </w:r>
      <w:r>
        <w:rPr>
          <w:w w:val="105"/>
        </w:rPr>
        <w:t>классу</w:t>
      </w:r>
      <w:r>
        <w:rPr>
          <w:spacing w:val="-1"/>
          <w:w w:val="105"/>
        </w:rPr>
        <w:t xml:space="preserve"> </w:t>
      </w:r>
      <w:r>
        <w:rPr>
          <w:w w:val="105"/>
        </w:rPr>
        <w:t>отнесён</w:t>
      </w:r>
      <w:r>
        <w:rPr>
          <w:spacing w:val="-2"/>
          <w:w w:val="105"/>
        </w:rPr>
        <w:t xml:space="preserve"> </w:t>
      </w:r>
      <w:r>
        <w:rPr>
          <w:w w:val="105"/>
        </w:rPr>
        <w:t>второй</w:t>
      </w:r>
      <w:r>
        <w:rPr>
          <w:spacing w:val="-2"/>
          <w:w w:val="105"/>
        </w:rPr>
        <w:t xml:space="preserve"> </w:t>
      </w:r>
      <w:r>
        <w:rPr>
          <w:w w:val="105"/>
        </w:rPr>
        <w:t>этап</w:t>
      </w:r>
      <w:r>
        <w:rPr>
          <w:spacing w:val="-2"/>
          <w:w w:val="105"/>
        </w:rPr>
        <w:t xml:space="preserve"> </w:t>
      </w:r>
      <w:r>
        <w:rPr>
          <w:w w:val="105"/>
        </w:rPr>
        <w:t>в</w:t>
      </w:r>
      <w:r>
        <w:rPr>
          <w:spacing w:val="-2"/>
          <w:w w:val="105"/>
        </w:rPr>
        <w:t xml:space="preserve"> </w:t>
      </w:r>
      <w:r>
        <w:rPr>
          <w:w w:val="105"/>
        </w:rPr>
        <w:t xml:space="preserve">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w:t>
      </w:r>
      <w:r>
        <w:t xml:space="preserve">содержащих и обыкновенные, и десятичные дроби, установление связей между ними, рассмотрение приёмов </w:t>
      </w:r>
      <w:r>
        <w:rPr>
          <w:w w:val="105"/>
        </w:rPr>
        <w:t>решения задач на дроби. В начале</w:t>
      </w:r>
      <w:r>
        <w:rPr>
          <w:spacing w:val="-3"/>
          <w:w w:val="105"/>
        </w:rPr>
        <w:t xml:space="preserve"> </w:t>
      </w:r>
      <w:r>
        <w:rPr>
          <w:w w:val="105"/>
        </w:rPr>
        <w:t>6 класса происходит знакомство с</w:t>
      </w:r>
      <w:r>
        <w:rPr>
          <w:spacing w:val="-3"/>
          <w:w w:val="105"/>
        </w:rPr>
        <w:t xml:space="preserve"> </w:t>
      </w:r>
      <w:r>
        <w:rPr>
          <w:w w:val="105"/>
        </w:rPr>
        <w:t>понятием процента.</w:t>
      </w:r>
    </w:p>
    <w:p w:rsidR="00623054" w:rsidRDefault="004D1B06" w:rsidP="004D1B06">
      <w:pPr>
        <w:pStyle w:val="a3"/>
        <w:tabs>
          <w:tab w:val="left" w:pos="10632"/>
        </w:tabs>
        <w:spacing w:before="7" w:line="252" w:lineRule="auto"/>
        <w:ind w:right="-15"/>
      </w:pPr>
      <w:r>
        <w:rPr>
          <w:w w:val="105"/>
        </w:rPr>
        <w:t>Особенностью изучения положительных и отрицательных чисел является то, что они также могут рассматриваться в несколько этапов. В</w:t>
      </w:r>
      <w:r>
        <w:rPr>
          <w:spacing w:val="-3"/>
          <w:w w:val="105"/>
        </w:rPr>
        <w:t xml:space="preserve"> </w:t>
      </w:r>
      <w:r>
        <w:rPr>
          <w:w w:val="105"/>
        </w:rPr>
        <w:t>6 классе в начале</w:t>
      </w:r>
      <w:r>
        <w:rPr>
          <w:spacing w:val="-6"/>
          <w:w w:val="105"/>
        </w:rPr>
        <w:t xml:space="preserve"> </w:t>
      </w:r>
      <w:r>
        <w:rPr>
          <w:w w:val="105"/>
        </w:rPr>
        <w:t>изучения темы «Положительные</w:t>
      </w:r>
      <w:r>
        <w:rPr>
          <w:spacing w:val="-6"/>
          <w:w w:val="105"/>
        </w:rPr>
        <w:t xml:space="preserve"> </w:t>
      </w:r>
      <w:r>
        <w:rPr>
          <w:w w:val="105"/>
        </w:rPr>
        <w:t xml:space="preserve">и отрицательные числа» выделяется подтема «Целые числа», в рамках которой знакомство с отрицательными числами и </w:t>
      </w:r>
      <w:r>
        <w:t>действиями с положительными и отрицательными числами происходит на основе содержательного подхода.</w:t>
      </w:r>
      <w:r>
        <w:rPr>
          <w:spacing w:val="40"/>
          <w:w w:val="105"/>
        </w:rPr>
        <w:t xml:space="preserve"> </w:t>
      </w:r>
      <w:r>
        <w:rPr>
          <w:w w:val="105"/>
        </w:rPr>
        <w:t xml:space="preserve">Это позволяет на доступном уровне познакомить учащихся практически со всеми основными понятиями </w:t>
      </w:r>
      <w:r>
        <w:t xml:space="preserve">темы, в том числе и с правилами знаков при выполнении арифметических действий. Изучение рациональных </w:t>
      </w:r>
      <w:r>
        <w:rPr>
          <w:w w:val="105"/>
        </w:rPr>
        <w:t>чисел</w:t>
      </w:r>
      <w:r>
        <w:rPr>
          <w:spacing w:val="-12"/>
          <w:w w:val="105"/>
        </w:rPr>
        <w:t xml:space="preserve"> </w:t>
      </w:r>
      <w:r>
        <w:rPr>
          <w:w w:val="105"/>
        </w:rPr>
        <w:t>на</w:t>
      </w:r>
      <w:r>
        <w:rPr>
          <w:spacing w:val="-7"/>
          <w:w w:val="105"/>
        </w:rPr>
        <w:t xml:space="preserve"> </w:t>
      </w:r>
      <w:r>
        <w:rPr>
          <w:w w:val="105"/>
        </w:rPr>
        <w:t>этом</w:t>
      </w:r>
      <w:r>
        <w:rPr>
          <w:spacing w:val="-9"/>
          <w:w w:val="105"/>
        </w:rPr>
        <w:t xml:space="preserve"> </w:t>
      </w:r>
      <w:r>
        <w:rPr>
          <w:w w:val="105"/>
        </w:rPr>
        <w:t>не</w:t>
      </w:r>
      <w:r>
        <w:rPr>
          <w:spacing w:val="-13"/>
          <w:w w:val="105"/>
        </w:rPr>
        <w:t xml:space="preserve"> </w:t>
      </w:r>
      <w:r>
        <w:rPr>
          <w:w w:val="105"/>
        </w:rPr>
        <w:t>закончится,</w:t>
      </w:r>
      <w:r>
        <w:rPr>
          <w:spacing w:val="-10"/>
          <w:w w:val="105"/>
        </w:rPr>
        <w:t xml:space="preserve"> </w:t>
      </w:r>
      <w:r>
        <w:rPr>
          <w:w w:val="105"/>
        </w:rPr>
        <w:t>а</w:t>
      </w:r>
      <w:r>
        <w:rPr>
          <w:spacing w:val="-7"/>
          <w:w w:val="105"/>
        </w:rPr>
        <w:t xml:space="preserve"> </w:t>
      </w:r>
      <w:r>
        <w:rPr>
          <w:w w:val="105"/>
        </w:rPr>
        <w:t>будет</w:t>
      </w:r>
      <w:r>
        <w:rPr>
          <w:spacing w:val="-12"/>
          <w:w w:val="105"/>
        </w:rPr>
        <w:t xml:space="preserve"> </w:t>
      </w:r>
      <w:r>
        <w:rPr>
          <w:w w:val="105"/>
        </w:rPr>
        <w:t>продолжено</w:t>
      </w:r>
      <w:r>
        <w:rPr>
          <w:spacing w:val="-12"/>
          <w:w w:val="105"/>
        </w:rPr>
        <w:t xml:space="preserve"> </w:t>
      </w:r>
      <w:r>
        <w:rPr>
          <w:w w:val="105"/>
        </w:rPr>
        <w:t>в</w:t>
      </w:r>
      <w:r>
        <w:rPr>
          <w:spacing w:val="-7"/>
          <w:w w:val="105"/>
        </w:rPr>
        <w:t xml:space="preserve"> </w:t>
      </w:r>
      <w:r>
        <w:rPr>
          <w:w w:val="105"/>
        </w:rPr>
        <w:t>курсе</w:t>
      </w:r>
      <w:r>
        <w:rPr>
          <w:spacing w:val="-13"/>
          <w:w w:val="105"/>
        </w:rPr>
        <w:t xml:space="preserve"> </w:t>
      </w:r>
      <w:r>
        <w:rPr>
          <w:w w:val="105"/>
        </w:rPr>
        <w:t>алгебры</w:t>
      </w:r>
      <w:r>
        <w:rPr>
          <w:spacing w:val="-10"/>
          <w:w w:val="105"/>
        </w:rPr>
        <w:t xml:space="preserve"> </w:t>
      </w:r>
      <w:r>
        <w:rPr>
          <w:w w:val="105"/>
        </w:rPr>
        <w:t>7</w:t>
      </w:r>
      <w:r>
        <w:rPr>
          <w:spacing w:val="-6"/>
          <w:w w:val="105"/>
        </w:rPr>
        <w:t xml:space="preserve"> </w:t>
      </w:r>
      <w:r>
        <w:rPr>
          <w:w w:val="105"/>
        </w:rPr>
        <w:t>класса,</w:t>
      </w:r>
      <w:r>
        <w:rPr>
          <w:spacing w:val="-10"/>
          <w:w w:val="105"/>
        </w:rPr>
        <w:t xml:space="preserve"> </w:t>
      </w:r>
      <w:r>
        <w:rPr>
          <w:w w:val="105"/>
        </w:rPr>
        <w:t>что</w:t>
      </w:r>
      <w:r>
        <w:rPr>
          <w:spacing w:val="-12"/>
          <w:w w:val="105"/>
        </w:rPr>
        <w:t xml:space="preserve"> </w:t>
      </w:r>
      <w:r>
        <w:rPr>
          <w:w w:val="105"/>
        </w:rPr>
        <w:t>станет</w:t>
      </w:r>
      <w:r>
        <w:rPr>
          <w:spacing w:val="-12"/>
          <w:w w:val="105"/>
        </w:rPr>
        <w:t xml:space="preserve"> </w:t>
      </w:r>
      <w:r>
        <w:rPr>
          <w:w w:val="105"/>
        </w:rPr>
        <w:t>следующим</w:t>
      </w:r>
      <w:r>
        <w:rPr>
          <w:spacing w:val="-9"/>
          <w:w w:val="105"/>
        </w:rPr>
        <w:t xml:space="preserve"> </w:t>
      </w:r>
      <w:r>
        <w:rPr>
          <w:w w:val="105"/>
        </w:rPr>
        <w:t>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23054" w:rsidRDefault="004D1B06" w:rsidP="004D1B06">
      <w:pPr>
        <w:pStyle w:val="a3"/>
        <w:tabs>
          <w:tab w:val="left" w:pos="10632"/>
        </w:tabs>
        <w:spacing w:line="252" w:lineRule="auto"/>
        <w:ind w:right="-15"/>
      </w:pPr>
      <w:r>
        <w:rPr>
          <w:w w:val="105"/>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w:t>
      </w:r>
      <w:r>
        <w:rPr>
          <w:spacing w:val="10"/>
          <w:w w:val="105"/>
        </w:rPr>
        <w:t>5—</w:t>
      </w:r>
      <w:r>
        <w:rPr>
          <w:w w:val="105"/>
        </w:rPr>
        <w:t xml:space="preserve">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w:t>
      </w:r>
      <w:r>
        <w:t>приёмами</w:t>
      </w:r>
      <w:r>
        <w:rPr>
          <w:spacing w:val="40"/>
        </w:rPr>
        <w:t xml:space="preserve"> </w:t>
      </w:r>
      <w:r>
        <w:t>решения</w:t>
      </w:r>
      <w:r>
        <w:rPr>
          <w:spacing w:val="38"/>
        </w:rPr>
        <w:t xml:space="preserve"> </w:t>
      </w:r>
      <w:r>
        <w:t>задач</w:t>
      </w:r>
      <w:r>
        <w:rPr>
          <w:spacing w:val="33"/>
        </w:rPr>
        <w:t xml:space="preserve"> </w:t>
      </w:r>
      <w:r>
        <w:t>перебором</w:t>
      </w:r>
      <w:r>
        <w:rPr>
          <w:spacing w:val="40"/>
        </w:rPr>
        <w:t xml:space="preserve"> </w:t>
      </w:r>
      <w:r>
        <w:t>возможных</w:t>
      </w:r>
      <w:r>
        <w:rPr>
          <w:spacing w:val="35"/>
        </w:rPr>
        <w:t xml:space="preserve"> </w:t>
      </w:r>
      <w:r>
        <w:t>вариантов,</w:t>
      </w:r>
      <w:r>
        <w:rPr>
          <w:spacing w:val="38"/>
        </w:rPr>
        <w:t xml:space="preserve"> </w:t>
      </w:r>
      <w:r>
        <w:t>учатся</w:t>
      </w:r>
      <w:r>
        <w:rPr>
          <w:spacing w:val="38"/>
        </w:rPr>
        <w:t xml:space="preserve"> </w:t>
      </w:r>
      <w:r>
        <w:t>работать</w:t>
      </w:r>
      <w:r>
        <w:rPr>
          <w:spacing w:val="40"/>
        </w:rPr>
        <w:t xml:space="preserve"> </w:t>
      </w:r>
      <w:r>
        <w:t>с</w:t>
      </w:r>
      <w:r>
        <w:rPr>
          <w:spacing w:val="21"/>
        </w:rPr>
        <w:t xml:space="preserve"> </w:t>
      </w:r>
      <w:r>
        <w:t>информацией,</w:t>
      </w:r>
      <w:r>
        <w:rPr>
          <w:spacing w:val="38"/>
        </w:rPr>
        <w:t xml:space="preserve"> </w:t>
      </w:r>
      <w:r>
        <w:t xml:space="preserve">представленной </w:t>
      </w:r>
      <w:r>
        <w:rPr>
          <w:w w:val="105"/>
        </w:rPr>
        <w:t>в форме таблиц или диаграмм.</w:t>
      </w:r>
    </w:p>
    <w:p w:rsidR="00623054" w:rsidRDefault="004D1B06" w:rsidP="004D1B06">
      <w:pPr>
        <w:pStyle w:val="a3"/>
        <w:tabs>
          <w:tab w:val="left" w:pos="10632"/>
        </w:tabs>
        <w:spacing w:line="249" w:lineRule="auto"/>
      </w:pPr>
      <w:r>
        <w:rPr>
          <w:w w:val="105"/>
        </w:rPr>
        <w:t>В рабочей программе предусмотрено формирование пропедевтических алгебраических представлений.</w:t>
      </w:r>
      <w:r>
        <w:rPr>
          <w:spacing w:val="-1"/>
          <w:w w:val="105"/>
        </w:rPr>
        <w:t xml:space="preserve"> </w:t>
      </w:r>
      <w:r>
        <w:rPr>
          <w:w w:val="105"/>
        </w:rPr>
        <w:t xml:space="preserve">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w w:val="105"/>
        </w:rPr>
        <w:t>числа.</w:t>
      </w:r>
    </w:p>
    <w:p w:rsidR="00623054" w:rsidRDefault="004D1B06" w:rsidP="004D1B06">
      <w:pPr>
        <w:pStyle w:val="a3"/>
        <w:tabs>
          <w:tab w:val="left" w:pos="10632"/>
        </w:tabs>
        <w:spacing w:line="249" w:lineRule="exact"/>
        <w:ind w:left="903" w:firstLine="0"/>
      </w:pPr>
      <w:r>
        <w:rPr>
          <w:w w:val="105"/>
        </w:rPr>
        <w:t>В</w:t>
      </w:r>
      <w:r>
        <w:rPr>
          <w:spacing w:val="27"/>
          <w:w w:val="105"/>
        </w:rPr>
        <w:t xml:space="preserve"> </w:t>
      </w:r>
      <w:r>
        <w:rPr>
          <w:w w:val="105"/>
        </w:rPr>
        <w:t>курсе</w:t>
      </w:r>
      <w:r>
        <w:rPr>
          <w:spacing w:val="31"/>
          <w:w w:val="105"/>
        </w:rPr>
        <w:t xml:space="preserve"> </w:t>
      </w:r>
      <w:r>
        <w:rPr>
          <w:w w:val="105"/>
        </w:rPr>
        <w:t>«Математики»</w:t>
      </w:r>
      <w:r>
        <w:rPr>
          <w:spacing w:val="24"/>
          <w:w w:val="105"/>
        </w:rPr>
        <w:t xml:space="preserve"> </w:t>
      </w:r>
      <w:r>
        <w:rPr>
          <w:w w:val="105"/>
        </w:rPr>
        <w:t>5–6</w:t>
      </w:r>
      <w:r>
        <w:rPr>
          <w:spacing w:val="30"/>
          <w:w w:val="105"/>
        </w:rPr>
        <w:t xml:space="preserve"> </w:t>
      </w:r>
      <w:r>
        <w:rPr>
          <w:w w:val="105"/>
        </w:rPr>
        <w:t>классов</w:t>
      </w:r>
      <w:r>
        <w:rPr>
          <w:spacing w:val="31"/>
          <w:w w:val="105"/>
        </w:rPr>
        <w:t xml:space="preserve"> </w:t>
      </w:r>
      <w:r>
        <w:rPr>
          <w:w w:val="105"/>
        </w:rPr>
        <w:t>представлена</w:t>
      </w:r>
      <w:r>
        <w:rPr>
          <w:spacing w:val="29"/>
          <w:w w:val="105"/>
        </w:rPr>
        <w:t xml:space="preserve"> </w:t>
      </w:r>
      <w:r>
        <w:rPr>
          <w:w w:val="105"/>
        </w:rPr>
        <w:t>наглядная</w:t>
      </w:r>
      <w:r>
        <w:rPr>
          <w:spacing w:val="27"/>
          <w:w w:val="105"/>
        </w:rPr>
        <w:t xml:space="preserve"> </w:t>
      </w:r>
      <w:r>
        <w:rPr>
          <w:w w:val="105"/>
        </w:rPr>
        <w:t>геометрия,</w:t>
      </w:r>
      <w:r>
        <w:rPr>
          <w:spacing w:val="26"/>
          <w:w w:val="105"/>
        </w:rPr>
        <w:t xml:space="preserve"> </w:t>
      </w:r>
      <w:r>
        <w:rPr>
          <w:w w:val="105"/>
        </w:rPr>
        <w:t>направленная</w:t>
      </w:r>
      <w:r>
        <w:rPr>
          <w:spacing w:val="27"/>
          <w:w w:val="105"/>
        </w:rPr>
        <w:t xml:space="preserve"> </w:t>
      </w:r>
      <w:r>
        <w:rPr>
          <w:w w:val="105"/>
        </w:rPr>
        <w:t>на</w:t>
      </w:r>
      <w:r>
        <w:rPr>
          <w:spacing w:val="29"/>
          <w:w w:val="105"/>
        </w:rPr>
        <w:t xml:space="preserve"> </w:t>
      </w:r>
      <w:r>
        <w:rPr>
          <w:spacing w:val="-2"/>
          <w:w w:val="105"/>
        </w:rPr>
        <w:t>развитие</w:t>
      </w:r>
    </w:p>
    <w:p w:rsidR="00623054" w:rsidRDefault="004D1B06" w:rsidP="00757512">
      <w:pPr>
        <w:pStyle w:val="a3"/>
        <w:tabs>
          <w:tab w:val="left" w:pos="10632"/>
        </w:tabs>
        <w:spacing w:before="9" w:line="249" w:lineRule="auto"/>
        <w:ind w:right="-15" w:firstLine="0"/>
      </w:pPr>
      <w:r>
        <w:rPr>
          <w:w w:val="105"/>
        </w:rPr>
        <w:t>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w:t>
      </w:r>
      <w:r>
        <w:rPr>
          <w:spacing w:val="40"/>
          <w:w w:val="105"/>
        </w:rPr>
        <w:t xml:space="preserve"> </w:t>
      </w:r>
      <w:r>
        <w:rPr>
          <w:w w:val="105"/>
        </w:rPr>
        <w:t>с</w:t>
      </w:r>
      <w:r>
        <w:rPr>
          <w:spacing w:val="35"/>
          <w:w w:val="105"/>
        </w:rPr>
        <w:t xml:space="preserve"> </w:t>
      </w:r>
      <w:r>
        <w:rPr>
          <w:w w:val="105"/>
        </w:rPr>
        <w:t>их</w:t>
      </w:r>
      <w:r>
        <w:rPr>
          <w:spacing w:val="36"/>
          <w:w w:val="105"/>
        </w:rPr>
        <w:t xml:space="preserve"> </w:t>
      </w:r>
      <w:r>
        <w:rPr>
          <w:w w:val="105"/>
        </w:rPr>
        <w:t>простейшими</w:t>
      </w:r>
      <w:r>
        <w:rPr>
          <w:spacing w:val="40"/>
          <w:w w:val="105"/>
        </w:rPr>
        <w:t xml:space="preserve"> </w:t>
      </w:r>
      <w:r>
        <w:rPr>
          <w:w w:val="105"/>
        </w:rPr>
        <w:t>конфигурациями,</w:t>
      </w:r>
      <w:r>
        <w:rPr>
          <w:spacing w:val="40"/>
          <w:w w:val="105"/>
        </w:rPr>
        <w:t xml:space="preserve"> </w:t>
      </w:r>
      <w:r>
        <w:rPr>
          <w:w w:val="105"/>
        </w:rPr>
        <w:t>учатся</w:t>
      </w:r>
      <w:r>
        <w:rPr>
          <w:spacing w:val="38"/>
          <w:w w:val="105"/>
        </w:rPr>
        <w:t xml:space="preserve"> </w:t>
      </w:r>
      <w:r>
        <w:rPr>
          <w:w w:val="105"/>
        </w:rPr>
        <w:t>изображать</w:t>
      </w:r>
      <w:r>
        <w:rPr>
          <w:spacing w:val="39"/>
          <w:w w:val="105"/>
        </w:rPr>
        <w:t xml:space="preserve"> </w:t>
      </w:r>
      <w:r>
        <w:rPr>
          <w:w w:val="105"/>
        </w:rPr>
        <w:t>их</w:t>
      </w:r>
      <w:r>
        <w:rPr>
          <w:spacing w:val="40"/>
          <w:w w:val="105"/>
        </w:rPr>
        <w:t xml:space="preserve"> </w:t>
      </w:r>
      <w:r>
        <w:rPr>
          <w:w w:val="105"/>
        </w:rPr>
        <w:t>на</w:t>
      </w:r>
      <w:r>
        <w:rPr>
          <w:spacing w:val="40"/>
          <w:w w:val="105"/>
        </w:rPr>
        <w:t xml:space="preserve"> </w:t>
      </w:r>
      <w:r>
        <w:rPr>
          <w:w w:val="105"/>
        </w:rPr>
        <w:t>нелинованной</w:t>
      </w:r>
      <w:r>
        <w:rPr>
          <w:spacing w:val="40"/>
          <w:w w:val="105"/>
        </w:rPr>
        <w:t xml:space="preserve"> </w:t>
      </w:r>
      <w:r>
        <w:rPr>
          <w:w w:val="105"/>
        </w:rPr>
        <w:t>и</w:t>
      </w:r>
      <w:r>
        <w:rPr>
          <w:spacing w:val="40"/>
          <w:w w:val="105"/>
        </w:rPr>
        <w:t xml:space="preserve"> </w:t>
      </w:r>
      <w:r>
        <w:rPr>
          <w:w w:val="105"/>
        </w:rPr>
        <w:t>клетчатой</w:t>
      </w:r>
      <w:r w:rsidR="00757512">
        <w:t xml:space="preserve"> </w:t>
      </w:r>
      <w:r>
        <w:rPr>
          <w:w w:val="105"/>
        </w:rPr>
        <w:t>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623054" w:rsidRDefault="004D1B06" w:rsidP="004D1B06">
      <w:pPr>
        <w:pStyle w:val="4"/>
        <w:tabs>
          <w:tab w:val="left" w:pos="10632"/>
        </w:tabs>
        <w:spacing w:before="2"/>
      </w:pPr>
      <w:r>
        <w:rPr>
          <w:w w:val="105"/>
        </w:rPr>
        <w:t>Место</w:t>
      </w:r>
      <w:r>
        <w:rPr>
          <w:spacing w:val="-11"/>
          <w:w w:val="105"/>
        </w:rPr>
        <w:t xml:space="preserve"> </w:t>
      </w:r>
      <w:r>
        <w:rPr>
          <w:w w:val="105"/>
        </w:rPr>
        <w:t>учебного</w:t>
      </w:r>
      <w:r>
        <w:rPr>
          <w:spacing w:val="-10"/>
          <w:w w:val="105"/>
        </w:rPr>
        <w:t xml:space="preserve"> </w:t>
      </w:r>
      <w:r>
        <w:rPr>
          <w:w w:val="105"/>
        </w:rPr>
        <w:t>курса</w:t>
      </w:r>
      <w:r>
        <w:rPr>
          <w:spacing w:val="-9"/>
          <w:w w:val="105"/>
        </w:rPr>
        <w:t xml:space="preserve"> </w:t>
      </w:r>
      <w:r>
        <w:rPr>
          <w:w w:val="105"/>
        </w:rPr>
        <w:t>в</w:t>
      </w:r>
      <w:r>
        <w:rPr>
          <w:spacing w:val="-6"/>
          <w:w w:val="105"/>
        </w:rPr>
        <w:t xml:space="preserve"> </w:t>
      </w:r>
      <w:r>
        <w:rPr>
          <w:w w:val="105"/>
        </w:rPr>
        <w:t>учебном</w:t>
      </w:r>
      <w:r>
        <w:rPr>
          <w:spacing w:val="-15"/>
          <w:w w:val="105"/>
        </w:rPr>
        <w:t xml:space="preserve"> </w:t>
      </w:r>
      <w:r>
        <w:rPr>
          <w:spacing w:val="-4"/>
          <w:w w:val="105"/>
        </w:rPr>
        <w:t>плане</w:t>
      </w:r>
    </w:p>
    <w:p w:rsidR="00623054" w:rsidRDefault="004D1B06" w:rsidP="004D1B06">
      <w:pPr>
        <w:pStyle w:val="a3"/>
        <w:tabs>
          <w:tab w:val="left" w:pos="10632"/>
        </w:tabs>
        <w:spacing w:before="2" w:line="252" w:lineRule="auto"/>
        <w:ind w:right="8"/>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w:t>
      </w:r>
      <w:r>
        <w:rPr>
          <w:w w:val="105"/>
        </w:rPr>
        <w:t>элементы логики и начала описательной статистики.</w:t>
      </w:r>
    </w:p>
    <w:p w:rsidR="00623054" w:rsidRDefault="004D1B06" w:rsidP="004D1B06">
      <w:pPr>
        <w:pStyle w:val="a3"/>
        <w:tabs>
          <w:tab w:val="left" w:pos="10632"/>
        </w:tabs>
        <w:spacing w:line="254" w:lineRule="auto"/>
        <w:ind w:right="5"/>
      </w:pPr>
      <w:r>
        <w:rPr>
          <w:w w:val="105"/>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623054" w:rsidRDefault="004D1B06" w:rsidP="004D1B06">
      <w:pPr>
        <w:pStyle w:val="3"/>
        <w:tabs>
          <w:tab w:val="left" w:pos="10632"/>
        </w:tabs>
        <w:spacing w:line="247" w:lineRule="auto"/>
        <w:ind w:right="4004"/>
        <w:jc w:val="both"/>
      </w:pPr>
      <w:r>
        <w:t>СОДЕРЖАНИЕ</w:t>
      </w:r>
      <w:r>
        <w:rPr>
          <w:spacing w:val="40"/>
        </w:rPr>
        <w:t xml:space="preserve"> </w:t>
      </w:r>
      <w:r>
        <w:t>УЧЕБНОГО</w:t>
      </w:r>
      <w:r>
        <w:rPr>
          <w:spacing w:val="40"/>
        </w:rPr>
        <w:t xml:space="preserve"> </w:t>
      </w:r>
      <w:r>
        <w:t>КУРСА</w:t>
      </w:r>
      <w:r>
        <w:rPr>
          <w:spacing w:val="40"/>
        </w:rPr>
        <w:t xml:space="preserve"> </w:t>
      </w:r>
      <w:r>
        <w:t>(ПО</w:t>
      </w:r>
      <w:r>
        <w:rPr>
          <w:spacing w:val="40"/>
        </w:rPr>
        <w:t xml:space="preserve"> </w:t>
      </w:r>
      <w:r>
        <w:t>ГОДАМ</w:t>
      </w:r>
      <w:r>
        <w:rPr>
          <w:spacing w:val="40"/>
        </w:rPr>
        <w:t xml:space="preserve"> </w:t>
      </w:r>
      <w:r>
        <w:t xml:space="preserve">ОБУЧЕНИЯ) </w:t>
      </w:r>
      <w:r>
        <w:rPr>
          <w:w w:val="105"/>
        </w:rPr>
        <w:t>5 КЛАСС</w:t>
      </w:r>
    </w:p>
    <w:p w:rsidR="00623054" w:rsidRDefault="004D1B06" w:rsidP="004D1B06">
      <w:pPr>
        <w:pStyle w:val="5"/>
        <w:tabs>
          <w:tab w:val="left" w:pos="10632"/>
        </w:tabs>
        <w:spacing w:before="6"/>
        <w:jc w:val="both"/>
      </w:pPr>
      <w:r>
        <w:rPr>
          <w:w w:val="105"/>
        </w:rPr>
        <w:t>Натуральные</w:t>
      </w:r>
      <w:r>
        <w:rPr>
          <w:spacing w:val="-12"/>
          <w:w w:val="105"/>
        </w:rPr>
        <w:t xml:space="preserve"> </w:t>
      </w:r>
      <w:r>
        <w:rPr>
          <w:w w:val="105"/>
        </w:rPr>
        <w:t>числа</w:t>
      </w:r>
      <w:r>
        <w:rPr>
          <w:spacing w:val="-12"/>
          <w:w w:val="105"/>
        </w:rPr>
        <w:t xml:space="preserve"> </w:t>
      </w:r>
      <w:r>
        <w:rPr>
          <w:w w:val="105"/>
        </w:rPr>
        <w:t>и</w:t>
      </w:r>
      <w:r>
        <w:rPr>
          <w:spacing w:val="-12"/>
          <w:w w:val="105"/>
        </w:rPr>
        <w:t xml:space="preserve"> </w:t>
      </w:r>
      <w:r>
        <w:rPr>
          <w:spacing w:val="-4"/>
          <w:w w:val="105"/>
        </w:rPr>
        <w:t>нуль</w:t>
      </w:r>
    </w:p>
    <w:p w:rsidR="00623054" w:rsidRDefault="004D1B06" w:rsidP="004D1B06">
      <w:pPr>
        <w:pStyle w:val="a3"/>
        <w:tabs>
          <w:tab w:val="left" w:pos="10632"/>
        </w:tabs>
        <w:spacing w:before="2" w:line="247" w:lineRule="auto"/>
        <w:ind w:right="2"/>
      </w:pPr>
      <w:r>
        <w:rPr>
          <w:w w:val="105"/>
        </w:rPr>
        <w:t>Натуральное число. Ряд натуральных чисел. Число 0. Изображение натуральных чисел точками на координатной (числовой) прямой.</w:t>
      </w:r>
    </w:p>
    <w:p w:rsidR="00623054" w:rsidRDefault="004D1B06" w:rsidP="004D1B06">
      <w:pPr>
        <w:tabs>
          <w:tab w:val="left" w:pos="10632"/>
        </w:tabs>
        <w:spacing w:before="5"/>
        <w:ind w:left="903"/>
        <w:jc w:val="both"/>
        <w:rPr>
          <w:i/>
          <w:sz w:val="23"/>
        </w:rPr>
      </w:pPr>
      <w:r>
        <w:rPr>
          <w:sz w:val="23"/>
        </w:rPr>
        <w:t>Позиционная</w:t>
      </w:r>
      <w:r>
        <w:rPr>
          <w:spacing w:val="28"/>
          <w:sz w:val="23"/>
        </w:rPr>
        <w:t xml:space="preserve"> </w:t>
      </w:r>
      <w:r>
        <w:rPr>
          <w:sz w:val="23"/>
        </w:rPr>
        <w:t>система</w:t>
      </w:r>
      <w:r>
        <w:rPr>
          <w:spacing w:val="36"/>
          <w:sz w:val="23"/>
        </w:rPr>
        <w:t xml:space="preserve"> </w:t>
      </w:r>
      <w:r>
        <w:rPr>
          <w:sz w:val="23"/>
        </w:rPr>
        <w:t>счисления.</w:t>
      </w:r>
      <w:r>
        <w:rPr>
          <w:spacing w:val="54"/>
          <w:sz w:val="23"/>
        </w:rPr>
        <w:t xml:space="preserve"> </w:t>
      </w:r>
      <w:r>
        <w:rPr>
          <w:i/>
          <w:sz w:val="23"/>
        </w:rPr>
        <w:t>Римская</w:t>
      </w:r>
      <w:r>
        <w:rPr>
          <w:i/>
          <w:spacing w:val="26"/>
          <w:sz w:val="23"/>
        </w:rPr>
        <w:t xml:space="preserve"> </w:t>
      </w:r>
      <w:r>
        <w:rPr>
          <w:i/>
          <w:sz w:val="23"/>
        </w:rPr>
        <w:t>нумерация</w:t>
      </w:r>
      <w:r>
        <w:rPr>
          <w:i/>
          <w:spacing w:val="15"/>
          <w:sz w:val="23"/>
        </w:rPr>
        <w:t xml:space="preserve"> </w:t>
      </w:r>
      <w:r>
        <w:rPr>
          <w:i/>
          <w:sz w:val="23"/>
        </w:rPr>
        <w:t>как</w:t>
      </w:r>
      <w:r>
        <w:rPr>
          <w:i/>
          <w:spacing w:val="13"/>
          <w:sz w:val="23"/>
        </w:rPr>
        <w:t xml:space="preserve"> </w:t>
      </w:r>
      <w:r>
        <w:rPr>
          <w:i/>
          <w:sz w:val="23"/>
        </w:rPr>
        <w:t>пример</w:t>
      </w:r>
      <w:r>
        <w:rPr>
          <w:i/>
          <w:spacing w:val="25"/>
          <w:sz w:val="23"/>
        </w:rPr>
        <w:t xml:space="preserve"> </w:t>
      </w:r>
      <w:r>
        <w:rPr>
          <w:i/>
          <w:sz w:val="23"/>
        </w:rPr>
        <w:t>непозиционной</w:t>
      </w:r>
      <w:r>
        <w:rPr>
          <w:i/>
          <w:spacing w:val="25"/>
          <w:sz w:val="23"/>
        </w:rPr>
        <w:t xml:space="preserve"> </w:t>
      </w:r>
      <w:r>
        <w:rPr>
          <w:i/>
          <w:sz w:val="23"/>
        </w:rPr>
        <w:t>системы</w:t>
      </w:r>
      <w:r>
        <w:rPr>
          <w:i/>
          <w:spacing w:val="12"/>
          <w:sz w:val="23"/>
        </w:rPr>
        <w:t xml:space="preserve"> </w:t>
      </w:r>
      <w:r>
        <w:rPr>
          <w:i/>
          <w:sz w:val="23"/>
        </w:rPr>
        <w:t>счисления</w:t>
      </w:r>
      <w:r>
        <w:rPr>
          <w:i/>
          <w:spacing w:val="-15"/>
          <w:sz w:val="23"/>
        </w:rPr>
        <w:t xml:space="preserve"> </w:t>
      </w:r>
      <w:r>
        <w:rPr>
          <w:i/>
          <w:spacing w:val="-5"/>
          <w:position w:val="7"/>
          <w:sz w:val="16"/>
        </w:rPr>
        <w:t>15</w:t>
      </w:r>
      <w:r>
        <w:rPr>
          <w:i/>
          <w:spacing w:val="-5"/>
          <w:sz w:val="23"/>
        </w:rPr>
        <w:t>.</w:t>
      </w:r>
    </w:p>
    <w:p w:rsidR="00623054" w:rsidRDefault="004D1B06" w:rsidP="004D1B06">
      <w:pPr>
        <w:pStyle w:val="a3"/>
        <w:tabs>
          <w:tab w:val="left" w:pos="10632"/>
        </w:tabs>
        <w:spacing w:before="10"/>
        <w:ind w:firstLine="0"/>
      </w:pPr>
      <w:r>
        <w:lastRenderedPageBreak/>
        <w:t>Десятичная</w:t>
      </w:r>
      <w:r>
        <w:rPr>
          <w:spacing w:val="32"/>
        </w:rPr>
        <w:t xml:space="preserve"> </w:t>
      </w:r>
      <w:r>
        <w:t>система</w:t>
      </w:r>
      <w:r>
        <w:rPr>
          <w:spacing w:val="39"/>
        </w:rPr>
        <w:t xml:space="preserve"> </w:t>
      </w:r>
      <w:r>
        <w:rPr>
          <w:spacing w:val="-2"/>
        </w:rPr>
        <w:t>счисления.</w:t>
      </w:r>
    </w:p>
    <w:p w:rsidR="00623054" w:rsidRDefault="004D1B06" w:rsidP="004D1B06">
      <w:pPr>
        <w:pStyle w:val="a3"/>
        <w:tabs>
          <w:tab w:val="left" w:pos="10632"/>
        </w:tabs>
        <w:spacing w:before="9"/>
        <w:ind w:left="903" w:firstLine="0"/>
      </w:pPr>
      <w:r>
        <w:rPr>
          <w:w w:val="105"/>
        </w:rPr>
        <w:t>Сравнение</w:t>
      </w:r>
      <w:r>
        <w:rPr>
          <w:spacing w:val="70"/>
          <w:w w:val="150"/>
        </w:rPr>
        <w:t xml:space="preserve"> </w:t>
      </w:r>
      <w:r>
        <w:rPr>
          <w:w w:val="105"/>
        </w:rPr>
        <w:t>натуральных</w:t>
      </w:r>
      <w:r>
        <w:rPr>
          <w:spacing w:val="78"/>
          <w:w w:val="150"/>
        </w:rPr>
        <w:t xml:space="preserve"> </w:t>
      </w:r>
      <w:r>
        <w:rPr>
          <w:w w:val="105"/>
        </w:rPr>
        <w:t>чисел,</w:t>
      </w:r>
      <w:r>
        <w:rPr>
          <w:spacing w:val="25"/>
          <w:w w:val="105"/>
        </w:rPr>
        <w:t xml:space="preserve">  </w:t>
      </w:r>
      <w:r>
        <w:rPr>
          <w:w w:val="105"/>
        </w:rPr>
        <w:t>сравнение</w:t>
      </w:r>
      <w:r>
        <w:rPr>
          <w:spacing w:val="78"/>
          <w:w w:val="150"/>
        </w:rPr>
        <w:t xml:space="preserve"> </w:t>
      </w:r>
      <w:r>
        <w:rPr>
          <w:w w:val="105"/>
        </w:rPr>
        <w:t>натуральных</w:t>
      </w:r>
      <w:r>
        <w:rPr>
          <w:spacing w:val="27"/>
          <w:w w:val="105"/>
        </w:rPr>
        <w:t xml:space="preserve">  </w:t>
      </w:r>
      <w:r>
        <w:rPr>
          <w:w w:val="105"/>
        </w:rPr>
        <w:t>чисел</w:t>
      </w:r>
      <w:r>
        <w:rPr>
          <w:spacing w:val="25"/>
          <w:w w:val="105"/>
        </w:rPr>
        <w:t xml:space="preserve">  </w:t>
      </w:r>
      <w:r>
        <w:rPr>
          <w:w w:val="105"/>
        </w:rPr>
        <w:t>с</w:t>
      </w:r>
      <w:r>
        <w:rPr>
          <w:spacing w:val="77"/>
          <w:w w:val="150"/>
        </w:rPr>
        <w:t xml:space="preserve"> </w:t>
      </w:r>
      <w:r>
        <w:rPr>
          <w:w w:val="105"/>
        </w:rPr>
        <w:t>нулём.</w:t>
      </w:r>
      <w:r>
        <w:rPr>
          <w:spacing w:val="22"/>
          <w:w w:val="105"/>
        </w:rPr>
        <w:t xml:space="preserve">  </w:t>
      </w:r>
      <w:r>
        <w:rPr>
          <w:w w:val="105"/>
        </w:rPr>
        <w:t>Способы</w:t>
      </w:r>
      <w:r>
        <w:rPr>
          <w:spacing w:val="27"/>
          <w:w w:val="105"/>
        </w:rPr>
        <w:t xml:space="preserve">  </w:t>
      </w:r>
      <w:r>
        <w:rPr>
          <w:spacing w:val="-2"/>
          <w:w w:val="105"/>
        </w:rPr>
        <w:t>сравнения.</w:t>
      </w:r>
    </w:p>
    <w:p w:rsidR="00623054" w:rsidRDefault="004D1B06" w:rsidP="004D1B06">
      <w:pPr>
        <w:pStyle w:val="a3"/>
        <w:tabs>
          <w:tab w:val="left" w:pos="10632"/>
        </w:tabs>
        <w:spacing w:before="16"/>
        <w:ind w:firstLine="0"/>
      </w:pPr>
      <w:r>
        <w:t>Округление</w:t>
      </w:r>
      <w:r>
        <w:rPr>
          <w:spacing w:val="41"/>
        </w:rPr>
        <w:t xml:space="preserve"> </w:t>
      </w:r>
      <w:r>
        <w:t>натуральных</w:t>
      </w:r>
      <w:r>
        <w:rPr>
          <w:spacing w:val="43"/>
        </w:rPr>
        <w:t xml:space="preserve"> </w:t>
      </w:r>
      <w:r>
        <w:rPr>
          <w:spacing w:val="-2"/>
        </w:rPr>
        <w:t>чисел.</w:t>
      </w:r>
    </w:p>
    <w:p w:rsidR="00623054" w:rsidRDefault="004D1B06" w:rsidP="004D1B06">
      <w:pPr>
        <w:pStyle w:val="a3"/>
        <w:tabs>
          <w:tab w:val="left" w:pos="10632"/>
        </w:tabs>
        <w:spacing w:before="9" w:line="249" w:lineRule="auto"/>
        <w:ind w:right="-15"/>
      </w:pPr>
      <w:r>
        <w:rPr>
          <w:w w:val="105"/>
        </w:rPr>
        <w:t xml:space="preserve">Сложение натуральных чисел; свойство нуля при сложении. Вычитание как действие, обратное </w:t>
      </w:r>
      <w:r>
        <w:t xml:space="preserve">сложению. Умножение натуральных чисел; свойства нуля и единицы при умножении. Деление как действие, </w:t>
      </w:r>
      <w:r>
        <w:rPr>
          <w:w w:val="105"/>
        </w:rPr>
        <w:t>обратное умножению. Компоненты действий, связь между ними. Проверка результата арифметического действия.</w:t>
      </w:r>
      <w:r>
        <w:rPr>
          <w:spacing w:val="-11"/>
          <w:w w:val="105"/>
        </w:rPr>
        <w:t xml:space="preserve"> </w:t>
      </w:r>
      <w:r>
        <w:rPr>
          <w:w w:val="105"/>
        </w:rPr>
        <w:t>Переместительное</w:t>
      </w:r>
      <w:r>
        <w:rPr>
          <w:spacing w:val="-13"/>
          <w:w w:val="105"/>
        </w:rPr>
        <w:t xml:space="preserve"> </w:t>
      </w:r>
      <w:r>
        <w:rPr>
          <w:w w:val="105"/>
        </w:rPr>
        <w:t>и</w:t>
      </w:r>
      <w:r>
        <w:rPr>
          <w:spacing w:val="-8"/>
          <w:w w:val="105"/>
        </w:rPr>
        <w:t xml:space="preserve"> </w:t>
      </w:r>
      <w:r>
        <w:rPr>
          <w:w w:val="105"/>
        </w:rPr>
        <w:t>сочетательное</w:t>
      </w:r>
      <w:r>
        <w:rPr>
          <w:spacing w:val="-8"/>
          <w:w w:val="105"/>
        </w:rPr>
        <w:t xml:space="preserve"> </w:t>
      </w:r>
      <w:r>
        <w:rPr>
          <w:w w:val="105"/>
        </w:rPr>
        <w:t>свойства (законы)</w:t>
      </w:r>
      <w:r>
        <w:rPr>
          <w:spacing w:val="-4"/>
          <w:w w:val="105"/>
        </w:rPr>
        <w:t xml:space="preserve"> </w:t>
      </w:r>
      <w:r>
        <w:rPr>
          <w:w w:val="105"/>
        </w:rPr>
        <w:t>сложения</w:t>
      </w:r>
      <w:r>
        <w:rPr>
          <w:spacing w:val="-11"/>
          <w:w w:val="105"/>
        </w:rPr>
        <w:t xml:space="preserve"> </w:t>
      </w:r>
      <w:r>
        <w:rPr>
          <w:w w:val="105"/>
        </w:rPr>
        <w:t>и</w:t>
      </w:r>
      <w:r>
        <w:rPr>
          <w:spacing w:val="-8"/>
          <w:w w:val="105"/>
        </w:rPr>
        <w:t xml:space="preserve"> </w:t>
      </w:r>
      <w:r>
        <w:rPr>
          <w:w w:val="105"/>
        </w:rPr>
        <w:t>умножения,</w:t>
      </w:r>
      <w:r>
        <w:rPr>
          <w:spacing w:val="-5"/>
          <w:w w:val="105"/>
        </w:rPr>
        <w:t xml:space="preserve"> </w:t>
      </w:r>
      <w:r>
        <w:rPr>
          <w:i/>
          <w:w w:val="105"/>
        </w:rPr>
        <w:t>распределительное свойство (закон) умножения</w:t>
      </w:r>
      <w:r>
        <w:rPr>
          <w:w w:val="105"/>
        </w:rPr>
        <w:t>.</w:t>
      </w:r>
    </w:p>
    <w:p w:rsidR="00623054" w:rsidRDefault="004D1B06" w:rsidP="004D1B06">
      <w:pPr>
        <w:pStyle w:val="a3"/>
        <w:tabs>
          <w:tab w:val="left" w:pos="10632"/>
        </w:tabs>
        <w:spacing w:before="8" w:line="247" w:lineRule="auto"/>
        <w:ind w:right="1"/>
      </w:pPr>
      <w:r>
        <w:rPr>
          <w:w w:val="105"/>
        </w:rPr>
        <w:t xml:space="preserve">Использование букв для обозначения неизвестного компонента и записи свойств арифметических </w:t>
      </w:r>
      <w:r>
        <w:rPr>
          <w:spacing w:val="-2"/>
          <w:w w:val="105"/>
        </w:rPr>
        <w:t>действий.</w:t>
      </w:r>
    </w:p>
    <w:p w:rsidR="00623054" w:rsidRDefault="004D1B06" w:rsidP="004D1B06">
      <w:pPr>
        <w:tabs>
          <w:tab w:val="left" w:pos="10632"/>
        </w:tabs>
        <w:spacing w:before="3" w:line="254" w:lineRule="auto"/>
        <w:ind w:left="197" w:right="-15" w:firstLine="706"/>
        <w:jc w:val="both"/>
        <w:rPr>
          <w:sz w:val="23"/>
        </w:rPr>
      </w:pPr>
      <w:r>
        <w:rPr>
          <w:i/>
          <w:w w:val="105"/>
          <w:sz w:val="23"/>
        </w:rPr>
        <w:t>Делители и кратные числа</w:t>
      </w:r>
      <w:r>
        <w:rPr>
          <w:w w:val="105"/>
          <w:sz w:val="23"/>
        </w:rPr>
        <w:t xml:space="preserve">, разложение на множители. Простые и составные числа. </w:t>
      </w:r>
      <w:r>
        <w:rPr>
          <w:i/>
          <w:w w:val="105"/>
          <w:sz w:val="23"/>
        </w:rPr>
        <w:t>Признаки делимости на 2, 5, 10, 3, 9</w:t>
      </w:r>
      <w:r>
        <w:rPr>
          <w:w w:val="105"/>
          <w:sz w:val="23"/>
        </w:rPr>
        <w:t>. Деление с остатком.</w:t>
      </w:r>
    </w:p>
    <w:p w:rsidR="00623054" w:rsidRDefault="004D1B06" w:rsidP="004D1B06">
      <w:pPr>
        <w:pStyle w:val="a3"/>
        <w:tabs>
          <w:tab w:val="left" w:pos="10632"/>
        </w:tabs>
        <w:spacing w:line="259" w:lineRule="exact"/>
        <w:ind w:left="903" w:firstLine="0"/>
      </w:pPr>
      <w:r>
        <w:rPr>
          <w:w w:val="105"/>
        </w:rPr>
        <w:t>Степень</w:t>
      </w:r>
      <w:r>
        <w:rPr>
          <w:spacing w:val="-8"/>
          <w:w w:val="105"/>
        </w:rPr>
        <w:t xml:space="preserve"> </w:t>
      </w:r>
      <w:r>
        <w:rPr>
          <w:w w:val="105"/>
        </w:rPr>
        <w:t>с</w:t>
      </w:r>
      <w:r>
        <w:rPr>
          <w:spacing w:val="-11"/>
          <w:w w:val="105"/>
        </w:rPr>
        <w:t xml:space="preserve"> </w:t>
      </w:r>
      <w:r>
        <w:rPr>
          <w:w w:val="105"/>
        </w:rPr>
        <w:t>натуральным</w:t>
      </w:r>
      <w:r>
        <w:rPr>
          <w:spacing w:val="-7"/>
          <w:w w:val="105"/>
        </w:rPr>
        <w:t xml:space="preserve"> </w:t>
      </w:r>
      <w:r>
        <w:rPr>
          <w:w w:val="105"/>
        </w:rPr>
        <w:t>показателем.</w:t>
      </w:r>
      <w:r>
        <w:rPr>
          <w:spacing w:val="-15"/>
          <w:w w:val="105"/>
        </w:rPr>
        <w:t xml:space="preserve"> </w:t>
      </w:r>
      <w:r>
        <w:rPr>
          <w:w w:val="105"/>
        </w:rPr>
        <w:t>Запись</w:t>
      </w:r>
      <w:r>
        <w:rPr>
          <w:spacing w:val="-13"/>
          <w:w w:val="105"/>
        </w:rPr>
        <w:t xml:space="preserve"> </w:t>
      </w:r>
      <w:r>
        <w:rPr>
          <w:w w:val="105"/>
        </w:rPr>
        <w:t>числа</w:t>
      </w:r>
      <w:r>
        <w:rPr>
          <w:spacing w:val="-11"/>
          <w:w w:val="105"/>
        </w:rPr>
        <w:t xml:space="preserve"> </w:t>
      </w:r>
      <w:r>
        <w:rPr>
          <w:w w:val="105"/>
        </w:rPr>
        <w:t>в</w:t>
      </w:r>
      <w:r>
        <w:rPr>
          <w:spacing w:val="-12"/>
          <w:w w:val="105"/>
        </w:rPr>
        <w:t xml:space="preserve"> </w:t>
      </w:r>
      <w:r>
        <w:rPr>
          <w:w w:val="105"/>
        </w:rPr>
        <w:t>виде</w:t>
      </w:r>
      <w:r>
        <w:rPr>
          <w:spacing w:val="-1"/>
          <w:w w:val="105"/>
        </w:rPr>
        <w:t xml:space="preserve"> </w:t>
      </w:r>
      <w:r>
        <w:rPr>
          <w:w w:val="105"/>
        </w:rPr>
        <w:t>суммы</w:t>
      </w:r>
      <w:r>
        <w:rPr>
          <w:spacing w:val="-8"/>
          <w:w w:val="105"/>
        </w:rPr>
        <w:t xml:space="preserve"> </w:t>
      </w:r>
      <w:r>
        <w:rPr>
          <w:w w:val="105"/>
        </w:rPr>
        <w:t>разрядных</w:t>
      </w:r>
      <w:r>
        <w:rPr>
          <w:spacing w:val="-11"/>
          <w:w w:val="105"/>
        </w:rPr>
        <w:t xml:space="preserve"> </w:t>
      </w:r>
      <w:r>
        <w:rPr>
          <w:spacing w:val="-2"/>
          <w:w w:val="105"/>
        </w:rPr>
        <w:t>слагаемых.</w:t>
      </w:r>
    </w:p>
    <w:p w:rsidR="00623054" w:rsidRDefault="004D1B06" w:rsidP="004D1B06">
      <w:pPr>
        <w:pStyle w:val="a3"/>
        <w:tabs>
          <w:tab w:val="left" w:pos="10632"/>
        </w:tabs>
        <w:spacing w:before="9" w:line="252" w:lineRule="auto"/>
        <w:ind w:right="-15"/>
      </w:pPr>
      <w:r>
        <w:rPr>
          <w:w w:val="105"/>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w w:val="105"/>
        </w:rPr>
        <w:t>распределительного свойства умножения</w:t>
      </w:r>
      <w:r>
        <w:rPr>
          <w:w w:val="105"/>
        </w:rPr>
        <w:t>.</w:t>
      </w:r>
    </w:p>
    <w:p w:rsidR="00623054" w:rsidRDefault="004D1B06" w:rsidP="004D1B06">
      <w:pPr>
        <w:pStyle w:val="4"/>
        <w:tabs>
          <w:tab w:val="left" w:pos="10632"/>
        </w:tabs>
        <w:spacing w:before="2"/>
        <w:jc w:val="left"/>
      </w:pPr>
      <w:r>
        <w:rPr>
          <w:spacing w:val="-2"/>
          <w:w w:val="105"/>
        </w:rPr>
        <w:t>Дроби</w:t>
      </w:r>
    </w:p>
    <w:p w:rsidR="00623054" w:rsidRDefault="004D1B06" w:rsidP="004D1B06">
      <w:pPr>
        <w:pStyle w:val="a3"/>
        <w:tabs>
          <w:tab w:val="left" w:pos="10632"/>
        </w:tabs>
        <w:spacing w:before="10" w:line="249" w:lineRule="auto"/>
        <w:ind w:right="-15"/>
        <w:jc w:val="right"/>
      </w:pPr>
      <w:r>
        <w:rPr>
          <w:w w:val="105"/>
        </w:rPr>
        <w:t>Представление</w:t>
      </w:r>
      <w:r>
        <w:rPr>
          <w:spacing w:val="28"/>
          <w:w w:val="105"/>
        </w:rPr>
        <w:t xml:space="preserve"> </w:t>
      </w:r>
      <w:r>
        <w:rPr>
          <w:w w:val="105"/>
        </w:rPr>
        <w:t>о</w:t>
      </w:r>
      <w:r>
        <w:rPr>
          <w:spacing w:val="28"/>
          <w:w w:val="105"/>
        </w:rPr>
        <w:t xml:space="preserve"> </w:t>
      </w:r>
      <w:r>
        <w:rPr>
          <w:w w:val="105"/>
        </w:rPr>
        <w:t>дроби</w:t>
      </w:r>
      <w:r>
        <w:rPr>
          <w:spacing w:val="28"/>
          <w:w w:val="105"/>
        </w:rPr>
        <w:t xml:space="preserve"> </w:t>
      </w:r>
      <w:r>
        <w:rPr>
          <w:w w:val="105"/>
        </w:rPr>
        <w:t>как</w:t>
      </w:r>
      <w:r>
        <w:rPr>
          <w:spacing w:val="32"/>
          <w:w w:val="105"/>
        </w:rPr>
        <w:t xml:space="preserve"> </w:t>
      </w:r>
      <w:r>
        <w:rPr>
          <w:w w:val="105"/>
        </w:rPr>
        <w:t>способе записи</w:t>
      </w:r>
      <w:r>
        <w:rPr>
          <w:spacing w:val="28"/>
          <w:w w:val="105"/>
        </w:rPr>
        <w:t xml:space="preserve"> </w:t>
      </w:r>
      <w:r>
        <w:rPr>
          <w:w w:val="105"/>
        </w:rPr>
        <w:t>части</w:t>
      </w:r>
      <w:r>
        <w:rPr>
          <w:spacing w:val="28"/>
          <w:w w:val="105"/>
        </w:rPr>
        <w:t xml:space="preserve"> </w:t>
      </w:r>
      <w:r>
        <w:rPr>
          <w:w w:val="105"/>
        </w:rPr>
        <w:t>величины. Обыкновенные</w:t>
      </w:r>
      <w:r>
        <w:rPr>
          <w:spacing w:val="28"/>
          <w:w w:val="105"/>
        </w:rPr>
        <w:t xml:space="preserve"> </w:t>
      </w:r>
      <w:r>
        <w:rPr>
          <w:w w:val="105"/>
        </w:rPr>
        <w:t>дроби. Правильные</w:t>
      </w:r>
      <w:r>
        <w:rPr>
          <w:spacing w:val="34"/>
          <w:w w:val="105"/>
        </w:rPr>
        <w:t xml:space="preserve"> </w:t>
      </w:r>
      <w:r>
        <w:rPr>
          <w:w w:val="105"/>
        </w:rPr>
        <w:t>и неправильные</w:t>
      </w:r>
      <w:r>
        <w:rPr>
          <w:spacing w:val="33"/>
          <w:w w:val="105"/>
        </w:rPr>
        <w:t xml:space="preserve"> </w:t>
      </w:r>
      <w:r>
        <w:rPr>
          <w:w w:val="105"/>
        </w:rPr>
        <w:t>дроби.</w:t>
      </w:r>
      <w:r>
        <w:rPr>
          <w:spacing w:val="36"/>
          <w:w w:val="105"/>
        </w:rPr>
        <w:t xml:space="preserve"> </w:t>
      </w:r>
      <w:r>
        <w:rPr>
          <w:w w:val="105"/>
        </w:rPr>
        <w:t>Смешанная</w:t>
      </w:r>
      <w:r>
        <w:rPr>
          <w:spacing w:val="30"/>
          <w:w w:val="105"/>
        </w:rPr>
        <w:t xml:space="preserve"> </w:t>
      </w:r>
      <w:r>
        <w:rPr>
          <w:w w:val="105"/>
        </w:rPr>
        <w:t>дробь;</w:t>
      </w:r>
      <w:r>
        <w:rPr>
          <w:spacing w:val="29"/>
          <w:w w:val="105"/>
        </w:rPr>
        <w:t xml:space="preserve"> </w:t>
      </w:r>
      <w:r>
        <w:rPr>
          <w:w w:val="105"/>
        </w:rPr>
        <w:t>представление</w:t>
      </w:r>
      <w:r>
        <w:rPr>
          <w:spacing w:val="40"/>
          <w:w w:val="105"/>
        </w:rPr>
        <w:t xml:space="preserve"> </w:t>
      </w:r>
      <w:r>
        <w:rPr>
          <w:w w:val="105"/>
        </w:rPr>
        <w:t>смешанной</w:t>
      </w:r>
      <w:r>
        <w:rPr>
          <w:spacing w:val="40"/>
          <w:w w:val="105"/>
        </w:rPr>
        <w:t xml:space="preserve"> </w:t>
      </w:r>
      <w:r>
        <w:rPr>
          <w:w w:val="105"/>
        </w:rPr>
        <w:t>дроби</w:t>
      </w:r>
      <w:r>
        <w:rPr>
          <w:spacing w:val="33"/>
          <w:w w:val="105"/>
        </w:rPr>
        <w:t xml:space="preserve"> </w:t>
      </w:r>
      <w:r>
        <w:rPr>
          <w:w w:val="105"/>
        </w:rPr>
        <w:t>в</w:t>
      </w:r>
      <w:r>
        <w:rPr>
          <w:spacing w:val="40"/>
          <w:w w:val="105"/>
        </w:rPr>
        <w:t xml:space="preserve"> </w:t>
      </w:r>
      <w:r>
        <w:rPr>
          <w:w w:val="105"/>
        </w:rPr>
        <w:t>виде</w:t>
      </w:r>
      <w:r>
        <w:rPr>
          <w:spacing w:val="27"/>
          <w:w w:val="105"/>
        </w:rPr>
        <w:t xml:space="preserve"> </w:t>
      </w:r>
      <w:r>
        <w:rPr>
          <w:w w:val="105"/>
        </w:rPr>
        <w:t>неправильной</w:t>
      </w:r>
      <w:r>
        <w:rPr>
          <w:spacing w:val="33"/>
          <w:w w:val="105"/>
        </w:rPr>
        <w:t xml:space="preserve"> </w:t>
      </w:r>
      <w:r>
        <w:rPr>
          <w:w w:val="105"/>
        </w:rPr>
        <w:t>дроби</w:t>
      </w:r>
      <w:r>
        <w:rPr>
          <w:spacing w:val="33"/>
          <w:w w:val="105"/>
        </w:rPr>
        <w:t xml:space="preserve"> </w:t>
      </w:r>
      <w:r>
        <w:rPr>
          <w:w w:val="105"/>
        </w:rPr>
        <w:t xml:space="preserve">и выделение целой части числа из неправильной дроби. Изображение дробей точками на числовой прямой. </w:t>
      </w:r>
      <w:r>
        <w:t>Основное</w:t>
      </w:r>
      <w:r>
        <w:rPr>
          <w:spacing w:val="26"/>
        </w:rPr>
        <w:t xml:space="preserve"> </w:t>
      </w:r>
      <w:r>
        <w:t>свойство</w:t>
      </w:r>
      <w:r>
        <w:rPr>
          <w:spacing w:val="28"/>
        </w:rPr>
        <w:t xml:space="preserve"> </w:t>
      </w:r>
      <w:r>
        <w:t>дроби.</w:t>
      </w:r>
      <w:r>
        <w:rPr>
          <w:spacing w:val="39"/>
        </w:rPr>
        <w:t xml:space="preserve"> </w:t>
      </w:r>
      <w:r>
        <w:rPr>
          <w:i/>
        </w:rPr>
        <w:t>Сокращение</w:t>
      </w:r>
      <w:r>
        <w:rPr>
          <w:i/>
          <w:spacing w:val="26"/>
        </w:rPr>
        <w:t xml:space="preserve"> </w:t>
      </w:r>
      <w:r>
        <w:rPr>
          <w:i/>
        </w:rPr>
        <w:t>дробей</w:t>
      </w:r>
      <w:r>
        <w:t>.</w:t>
      </w:r>
      <w:r>
        <w:rPr>
          <w:spacing w:val="20"/>
        </w:rPr>
        <w:t xml:space="preserve"> </w:t>
      </w:r>
      <w:r>
        <w:rPr>
          <w:i/>
        </w:rPr>
        <w:t>Приведение</w:t>
      </w:r>
      <w:r>
        <w:rPr>
          <w:i/>
          <w:spacing w:val="26"/>
        </w:rPr>
        <w:t xml:space="preserve"> </w:t>
      </w:r>
      <w:r>
        <w:rPr>
          <w:i/>
        </w:rPr>
        <w:t>дроби</w:t>
      </w:r>
      <w:r>
        <w:rPr>
          <w:i/>
          <w:spacing w:val="28"/>
        </w:rPr>
        <w:t xml:space="preserve"> </w:t>
      </w:r>
      <w:r>
        <w:rPr>
          <w:i/>
        </w:rPr>
        <w:t>к</w:t>
      </w:r>
      <w:r>
        <w:rPr>
          <w:i/>
          <w:spacing w:val="17"/>
        </w:rPr>
        <w:t xml:space="preserve"> </w:t>
      </w:r>
      <w:r>
        <w:rPr>
          <w:i/>
        </w:rPr>
        <w:t>новому</w:t>
      </w:r>
      <w:r>
        <w:rPr>
          <w:i/>
          <w:spacing w:val="25"/>
        </w:rPr>
        <w:t xml:space="preserve"> </w:t>
      </w:r>
      <w:r>
        <w:rPr>
          <w:i/>
        </w:rPr>
        <w:t>знаменателю</w:t>
      </w:r>
      <w:r>
        <w:t>.</w:t>
      </w:r>
      <w:r>
        <w:rPr>
          <w:spacing w:val="18"/>
        </w:rPr>
        <w:t xml:space="preserve"> </w:t>
      </w:r>
      <w:r>
        <w:t>Сравнение</w:t>
      </w:r>
      <w:r>
        <w:rPr>
          <w:spacing w:val="26"/>
        </w:rPr>
        <w:t xml:space="preserve"> </w:t>
      </w:r>
      <w:r>
        <w:rPr>
          <w:spacing w:val="-2"/>
        </w:rPr>
        <w:t>дробей.</w:t>
      </w:r>
    </w:p>
    <w:p w:rsidR="00623054" w:rsidRDefault="004D1B06" w:rsidP="004D1B06">
      <w:pPr>
        <w:tabs>
          <w:tab w:val="left" w:pos="10632"/>
        </w:tabs>
        <w:spacing w:before="1" w:line="247" w:lineRule="auto"/>
        <w:ind w:left="197" w:right="-15" w:firstLine="706"/>
        <w:jc w:val="both"/>
        <w:rPr>
          <w:sz w:val="23"/>
        </w:rPr>
      </w:pPr>
      <w:r>
        <w:rPr>
          <w:sz w:val="23"/>
        </w:rPr>
        <w:t xml:space="preserve">Сложение и вычитание дробей. Умножение и деление дробей; взаимно-обратные дроби. </w:t>
      </w:r>
      <w:r>
        <w:rPr>
          <w:i/>
          <w:sz w:val="23"/>
        </w:rPr>
        <w:t xml:space="preserve">Нахождение </w:t>
      </w:r>
      <w:r>
        <w:rPr>
          <w:i/>
          <w:w w:val="105"/>
          <w:sz w:val="23"/>
        </w:rPr>
        <w:t>части целого и целого по его части</w:t>
      </w:r>
      <w:r>
        <w:rPr>
          <w:w w:val="105"/>
          <w:sz w:val="23"/>
        </w:rPr>
        <w:t>.</w:t>
      </w:r>
    </w:p>
    <w:p w:rsidR="00623054" w:rsidRDefault="004D1B06" w:rsidP="004D1B06">
      <w:pPr>
        <w:pStyle w:val="a3"/>
        <w:tabs>
          <w:tab w:val="left" w:pos="10632"/>
        </w:tabs>
        <w:spacing w:before="10" w:line="247" w:lineRule="auto"/>
        <w:ind w:right="8"/>
      </w:pPr>
      <w:r>
        <w:rPr>
          <w:w w:val="105"/>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23054" w:rsidRDefault="004D1B06" w:rsidP="004D1B06">
      <w:pPr>
        <w:tabs>
          <w:tab w:val="left" w:pos="10632"/>
        </w:tabs>
        <w:spacing w:before="3"/>
        <w:ind w:left="903"/>
        <w:jc w:val="both"/>
        <w:rPr>
          <w:i/>
          <w:sz w:val="23"/>
        </w:rPr>
      </w:pPr>
      <w:r>
        <w:rPr>
          <w:sz w:val="23"/>
        </w:rPr>
        <w:t>Арифметические</w:t>
      </w:r>
      <w:r>
        <w:rPr>
          <w:spacing w:val="27"/>
          <w:sz w:val="23"/>
        </w:rPr>
        <w:t xml:space="preserve"> </w:t>
      </w:r>
      <w:r>
        <w:rPr>
          <w:sz w:val="23"/>
        </w:rPr>
        <w:t>действия</w:t>
      </w:r>
      <w:r>
        <w:rPr>
          <w:spacing w:val="44"/>
          <w:sz w:val="23"/>
        </w:rPr>
        <w:t xml:space="preserve"> </w:t>
      </w:r>
      <w:r>
        <w:rPr>
          <w:sz w:val="23"/>
        </w:rPr>
        <w:t>с</w:t>
      </w:r>
      <w:r>
        <w:rPr>
          <w:spacing w:val="28"/>
          <w:sz w:val="23"/>
        </w:rPr>
        <w:t xml:space="preserve"> </w:t>
      </w:r>
      <w:r>
        <w:rPr>
          <w:sz w:val="23"/>
        </w:rPr>
        <w:t>десятичными</w:t>
      </w:r>
      <w:r>
        <w:rPr>
          <w:spacing w:val="39"/>
          <w:sz w:val="23"/>
        </w:rPr>
        <w:t xml:space="preserve"> </w:t>
      </w:r>
      <w:r>
        <w:rPr>
          <w:sz w:val="23"/>
        </w:rPr>
        <w:t>дробями.</w:t>
      </w:r>
      <w:r>
        <w:rPr>
          <w:spacing w:val="51"/>
          <w:sz w:val="23"/>
        </w:rPr>
        <w:t xml:space="preserve"> </w:t>
      </w:r>
      <w:r>
        <w:rPr>
          <w:i/>
          <w:sz w:val="23"/>
        </w:rPr>
        <w:t>Округление</w:t>
      </w:r>
      <w:r>
        <w:rPr>
          <w:i/>
          <w:spacing w:val="39"/>
          <w:sz w:val="23"/>
        </w:rPr>
        <w:t xml:space="preserve"> </w:t>
      </w:r>
      <w:r>
        <w:rPr>
          <w:i/>
          <w:sz w:val="23"/>
        </w:rPr>
        <w:t>десятичных</w:t>
      </w:r>
      <w:r>
        <w:rPr>
          <w:i/>
          <w:spacing w:val="39"/>
          <w:sz w:val="23"/>
        </w:rPr>
        <w:t xml:space="preserve"> </w:t>
      </w:r>
      <w:r>
        <w:rPr>
          <w:i/>
          <w:spacing w:val="-2"/>
          <w:sz w:val="23"/>
        </w:rPr>
        <w:t>дробей.</w:t>
      </w:r>
    </w:p>
    <w:p w:rsidR="00623054" w:rsidRDefault="004D1B06" w:rsidP="004D1B06">
      <w:pPr>
        <w:pStyle w:val="4"/>
        <w:tabs>
          <w:tab w:val="left" w:pos="10632"/>
        </w:tabs>
        <w:spacing w:before="23"/>
      </w:pPr>
      <w:r>
        <w:t>Решение</w:t>
      </w:r>
      <w:r>
        <w:rPr>
          <w:spacing w:val="49"/>
        </w:rPr>
        <w:t xml:space="preserve"> </w:t>
      </w:r>
      <w:r>
        <w:t>текстовых</w:t>
      </w:r>
      <w:r>
        <w:rPr>
          <w:spacing w:val="29"/>
        </w:rPr>
        <w:t xml:space="preserve"> </w:t>
      </w:r>
      <w:r>
        <w:rPr>
          <w:spacing w:val="-2"/>
        </w:rPr>
        <w:t>задач</w:t>
      </w:r>
    </w:p>
    <w:p w:rsidR="00623054" w:rsidRDefault="004D1B06" w:rsidP="004D1B06">
      <w:pPr>
        <w:tabs>
          <w:tab w:val="left" w:pos="10632"/>
        </w:tabs>
        <w:spacing w:before="2" w:line="247" w:lineRule="auto"/>
        <w:ind w:left="197" w:right="-15" w:firstLine="706"/>
        <w:jc w:val="both"/>
        <w:rPr>
          <w:sz w:val="23"/>
        </w:rPr>
      </w:pPr>
      <w:r>
        <w:rPr>
          <w:w w:val="105"/>
          <w:sz w:val="23"/>
        </w:rPr>
        <w:t xml:space="preserve">Решение текстовых задач арифметическим способом. </w:t>
      </w:r>
      <w:r>
        <w:rPr>
          <w:i/>
          <w:w w:val="105"/>
          <w:sz w:val="23"/>
        </w:rPr>
        <w:t>Решение логических задач</w:t>
      </w:r>
      <w:r>
        <w:rPr>
          <w:w w:val="105"/>
          <w:sz w:val="23"/>
        </w:rPr>
        <w:t xml:space="preserve">. </w:t>
      </w:r>
      <w:r>
        <w:rPr>
          <w:i/>
          <w:w w:val="105"/>
          <w:sz w:val="23"/>
        </w:rPr>
        <w:t>Решение задач перебором всех возможных вариантов</w:t>
      </w:r>
      <w:r>
        <w:rPr>
          <w:w w:val="105"/>
          <w:sz w:val="23"/>
        </w:rPr>
        <w:t>. Использование при решении задач таблиц и схем.</w:t>
      </w:r>
    </w:p>
    <w:p w:rsidR="00623054" w:rsidRDefault="004D1B06" w:rsidP="004D1B06">
      <w:pPr>
        <w:pStyle w:val="a3"/>
        <w:tabs>
          <w:tab w:val="left" w:pos="10632"/>
        </w:tabs>
        <w:spacing w:before="10" w:line="247" w:lineRule="auto"/>
        <w:ind w:right="-15"/>
      </w:pPr>
      <w:r>
        <w:t xml:space="preserve">Решение задач, содержащих зависимости, связывающие величины: скорость, время, расстояние; цена, </w:t>
      </w:r>
      <w:r>
        <w:rPr>
          <w:w w:val="105"/>
        </w:rPr>
        <w:t>количество, стоимость. Единицы измерения: массы, объёма, цены; расстояния, времени, скорости. Связь между единицами измерения каждой величины.</w:t>
      </w:r>
    </w:p>
    <w:p w:rsidR="00623054" w:rsidRDefault="004D1B06" w:rsidP="004D1B06">
      <w:pPr>
        <w:pStyle w:val="a3"/>
        <w:tabs>
          <w:tab w:val="left" w:pos="10632"/>
        </w:tabs>
        <w:spacing w:before="11"/>
        <w:ind w:left="903" w:firstLine="0"/>
        <w:jc w:val="left"/>
      </w:pPr>
      <w:r>
        <w:rPr>
          <w:w w:val="105"/>
        </w:rPr>
        <w:t>Решение</w:t>
      </w:r>
      <w:r>
        <w:rPr>
          <w:spacing w:val="-11"/>
          <w:w w:val="105"/>
        </w:rPr>
        <w:t xml:space="preserve"> </w:t>
      </w:r>
      <w:r>
        <w:rPr>
          <w:w w:val="105"/>
        </w:rPr>
        <w:t>основных</w:t>
      </w:r>
      <w:r>
        <w:rPr>
          <w:spacing w:val="-9"/>
          <w:w w:val="105"/>
        </w:rPr>
        <w:t xml:space="preserve"> </w:t>
      </w:r>
      <w:r>
        <w:rPr>
          <w:w w:val="105"/>
        </w:rPr>
        <w:t>задач</w:t>
      </w:r>
      <w:r>
        <w:rPr>
          <w:spacing w:val="-11"/>
          <w:w w:val="105"/>
        </w:rPr>
        <w:t xml:space="preserve"> </w:t>
      </w:r>
      <w:r>
        <w:rPr>
          <w:w w:val="105"/>
        </w:rPr>
        <w:t>на</w:t>
      </w:r>
      <w:r>
        <w:rPr>
          <w:spacing w:val="-10"/>
          <w:w w:val="105"/>
        </w:rPr>
        <w:t xml:space="preserve"> </w:t>
      </w:r>
      <w:r>
        <w:rPr>
          <w:spacing w:val="-2"/>
          <w:w w:val="105"/>
        </w:rPr>
        <w:t>дроби.</w:t>
      </w:r>
    </w:p>
    <w:p w:rsidR="00623054" w:rsidRDefault="004D1B06" w:rsidP="004D1B06">
      <w:pPr>
        <w:pStyle w:val="a3"/>
        <w:tabs>
          <w:tab w:val="left" w:pos="10632"/>
        </w:tabs>
        <w:spacing w:before="10"/>
        <w:ind w:left="903" w:firstLine="0"/>
        <w:jc w:val="left"/>
      </w:pPr>
      <w:r>
        <w:t>Представление</w:t>
      </w:r>
      <w:r>
        <w:rPr>
          <w:spacing w:val="31"/>
        </w:rPr>
        <w:t xml:space="preserve"> </w:t>
      </w:r>
      <w:r>
        <w:t>данных</w:t>
      </w:r>
      <w:r>
        <w:rPr>
          <w:spacing w:val="22"/>
        </w:rPr>
        <w:t xml:space="preserve"> </w:t>
      </w:r>
      <w:r>
        <w:t>в</w:t>
      </w:r>
      <w:r>
        <w:rPr>
          <w:spacing w:val="31"/>
        </w:rPr>
        <w:t xml:space="preserve"> </w:t>
      </w:r>
      <w:r>
        <w:t>виде</w:t>
      </w:r>
      <w:r>
        <w:rPr>
          <w:spacing w:val="31"/>
        </w:rPr>
        <w:t xml:space="preserve"> </w:t>
      </w:r>
      <w:r>
        <w:t>таблиц,</w:t>
      </w:r>
      <w:r>
        <w:rPr>
          <w:spacing w:val="35"/>
        </w:rPr>
        <w:t xml:space="preserve"> </w:t>
      </w:r>
      <w:r>
        <w:t>столбчатых</w:t>
      </w:r>
      <w:r>
        <w:rPr>
          <w:spacing w:val="33"/>
        </w:rPr>
        <w:t xml:space="preserve"> </w:t>
      </w:r>
      <w:r>
        <w:rPr>
          <w:spacing w:val="-2"/>
        </w:rPr>
        <w:t>диаграмм.</w:t>
      </w:r>
    </w:p>
    <w:p w:rsidR="00623054" w:rsidRDefault="004D1B06" w:rsidP="004D1B06">
      <w:pPr>
        <w:pStyle w:val="4"/>
        <w:tabs>
          <w:tab w:val="left" w:pos="10632"/>
        </w:tabs>
        <w:spacing w:before="16"/>
        <w:jc w:val="left"/>
      </w:pPr>
      <w:r>
        <w:t>Наглядная</w:t>
      </w:r>
      <w:r>
        <w:rPr>
          <w:spacing w:val="40"/>
        </w:rPr>
        <w:t xml:space="preserve"> </w:t>
      </w:r>
      <w:r>
        <w:rPr>
          <w:spacing w:val="-2"/>
        </w:rPr>
        <w:t>геометрия</w:t>
      </w:r>
    </w:p>
    <w:p w:rsidR="00623054" w:rsidRDefault="004D1B06" w:rsidP="004D1B06">
      <w:pPr>
        <w:pStyle w:val="a3"/>
        <w:tabs>
          <w:tab w:val="left" w:pos="10632"/>
        </w:tabs>
        <w:spacing w:before="9" w:line="247" w:lineRule="auto"/>
        <w:jc w:val="left"/>
      </w:pPr>
      <w:r>
        <w:rPr>
          <w:w w:val="105"/>
        </w:rPr>
        <w:t>Наглядные</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фигурах</w:t>
      </w:r>
      <w:r>
        <w:rPr>
          <w:spacing w:val="40"/>
          <w:w w:val="105"/>
        </w:rPr>
        <w:t xml:space="preserve"> </w:t>
      </w:r>
      <w:r>
        <w:rPr>
          <w:w w:val="105"/>
        </w:rPr>
        <w:t>на</w:t>
      </w:r>
      <w:r>
        <w:rPr>
          <w:spacing w:val="40"/>
          <w:w w:val="105"/>
        </w:rPr>
        <w:t xml:space="preserve"> </w:t>
      </w:r>
      <w:r>
        <w:rPr>
          <w:w w:val="105"/>
        </w:rPr>
        <w:t>плоскости:</w:t>
      </w:r>
      <w:r>
        <w:rPr>
          <w:spacing w:val="40"/>
          <w:w w:val="105"/>
        </w:rPr>
        <w:t xml:space="preserve"> </w:t>
      </w:r>
      <w:r>
        <w:rPr>
          <w:w w:val="105"/>
        </w:rPr>
        <w:t>точка,</w:t>
      </w:r>
      <w:r>
        <w:rPr>
          <w:spacing w:val="40"/>
          <w:w w:val="105"/>
        </w:rPr>
        <w:t xml:space="preserve"> </w:t>
      </w:r>
      <w:r>
        <w:rPr>
          <w:w w:val="105"/>
        </w:rPr>
        <w:t>прямая,</w:t>
      </w:r>
      <w:r>
        <w:rPr>
          <w:spacing w:val="40"/>
          <w:w w:val="105"/>
        </w:rPr>
        <w:t xml:space="preserve"> </w:t>
      </w:r>
      <w:r>
        <w:rPr>
          <w:w w:val="105"/>
        </w:rPr>
        <w:t>отрезок,</w:t>
      </w:r>
      <w:r>
        <w:rPr>
          <w:spacing w:val="40"/>
          <w:w w:val="105"/>
        </w:rPr>
        <w:t xml:space="preserve"> </w:t>
      </w:r>
      <w:r>
        <w:rPr>
          <w:w w:val="105"/>
        </w:rPr>
        <w:t>луч,</w:t>
      </w:r>
      <w:r>
        <w:rPr>
          <w:spacing w:val="40"/>
          <w:w w:val="105"/>
        </w:rPr>
        <w:t xml:space="preserve"> </w:t>
      </w:r>
      <w:r>
        <w:rPr>
          <w:w w:val="105"/>
        </w:rPr>
        <w:t>угол,</w:t>
      </w:r>
      <w:r>
        <w:rPr>
          <w:spacing w:val="40"/>
          <w:w w:val="105"/>
        </w:rPr>
        <w:t xml:space="preserve"> </w:t>
      </w:r>
      <w:r>
        <w:rPr>
          <w:w w:val="105"/>
        </w:rPr>
        <w:t>ломаная, многоугольник, окружность, круг. Угол. Прямой, острый, тупой и развёрнутые углы.</w:t>
      </w:r>
    </w:p>
    <w:p w:rsidR="00623054" w:rsidRDefault="004D1B06" w:rsidP="004D1B06">
      <w:pPr>
        <w:pStyle w:val="a3"/>
        <w:tabs>
          <w:tab w:val="left" w:pos="10632"/>
        </w:tabs>
        <w:spacing w:before="3"/>
        <w:ind w:left="903" w:right="-15" w:firstLine="0"/>
        <w:jc w:val="left"/>
      </w:pPr>
      <w:r>
        <w:rPr>
          <w:w w:val="105"/>
        </w:rPr>
        <w:t>Длина отрезка,</w:t>
      </w:r>
      <w:r>
        <w:rPr>
          <w:spacing w:val="-3"/>
          <w:w w:val="105"/>
        </w:rPr>
        <w:t xml:space="preserve"> </w:t>
      </w:r>
      <w:r>
        <w:rPr>
          <w:w w:val="105"/>
        </w:rPr>
        <w:t>метрические</w:t>
      </w:r>
      <w:r>
        <w:rPr>
          <w:spacing w:val="1"/>
          <w:w w:val="105"/>
        </w:rPr>
        <w:t xml:space="preserve"> </w:t>
      </w:r>
      <w:r>
        <w:rPr>
          <w:w w:val="105"/>
        </w:rPr>
        <w:t>единицы</w:t>
      </w:r>
      <w:r>
        <w:rPr>
          <w:spacing w:val="-2"/>
          <w:w w:val="105"/>
        </w:rPr>
        <w:t xml:space="preserve"> </w:t>
      </w:r>
      <w:r>
        <w:rPr>
          <w:w w:val="105"/>
        </w:rPr>
        <w:t>длины.</w:t>
      </w:r>
      <w:r>
        <w:rPr>
          <w:spacing w:val="-2"/>
          <w:w w:val="105"/>
        </w:rPr>
        <w:t xml:space="preserve"> </w:t>
      </w:r>
      <w:r>
        <w:rPr>
          <w:w w:val="105"/>
        </w:rPr>
        <w:t>Длина ломаной,</w:t>
      </w:r>
      <w:r>
        <w:rPr>
          <w:spacing w:val="-2"/>
          <w:w w:val="105"/>
        </w:rPr>
        <w:t xml:space="preserve"> </w:t>
      </w:r>
      <w:r>
        <w:rPr>
          <w:w w:val="105"/>
        </w:rPr>
        <w:t>периметр</w:t>
      </w:r>
      <w:r>
        <w:rPr>
          <w:spacing w:val="-5"/>
          <w:w w:val="105"/>
        </w:rPr>
        <w:t xml:space="preserve"> </w:t>
      </w:r>
      <w:r>
        <w:rPr>
          <w:w w:val="105"/>
        </w:rPr>
        <w:t>многоугольника.</w:t>
      </w:r>
      <w:r>
        <w:rPr>
          <w:spacing w:val="3"/>
          <w:w w:val="105"/>
        </w:rPr>
        <w:t xml:space="preserve"> </w:t>
      </w:r>
      <w:r>
        <w:rPr>
          <w:spacing w:val="-2"/>
          <w:w w:val="105"/>
        </w:rPr>
        <w:t>Измерение</w:t>
      </w: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757512" w:rsidRDefault="00757512" w:rsidP="004D1B06">
      <w:pPr>
        <w:pStyle w:val="a3"/>
        <w:tabs>
          <w:tab w:val="left" w:pos="10632"/>
        </w:tabs>
        <w:spacing w:before="128"/>
        <w:ind w:left="0" w:firstLine="0"/>
        <w:jc w:val="left"/>
        <w:rPr>
          <w:sz w:val="20"/>
        </w:rPr>
      </w:pPr>
    </w:p>
    <w:p w:rsidR="00623054" w:rsidRDefault="004D1B06" w:rsidP="004D1B06">
      <w:pPr>
        <w:pStyle w:val="a3"/>
        <w:tabs>
          <w:tab w:val="left" w:pos="10632"/>
        </w:tabs>
        <w:spacing w:before="128"/>
        <w:ind w:left="0" w:firstLine="0"/>
        <w:jc w:val="left"/>
        <w:rPr>
          <w:sz w:val="20"/>
        </w:rPr>
      </w:pPr>
      <w:r>
        <w:rPr>
          <w:noProof/>
          <w:sz w:val="20"/>
          <w:lang w:eastAsia="ru-RU"/>
        </w:rPr>
        <w:lastRenderedPageBreak/>
        <mc:AlternateContent>
          <mc:Choice Requires="wps">
            <w:drawing>
              <wp:anchor distT="0" distB="0" distL="0" distR="0" simplePos="0" relativeHeight="251668992" behindDoc="1" locked="0" layoutInCell="1" allowOverlap="1">
                <wp:simplePos x="0" y="0"/>
                <wp:positionH relativeFrom="page">
                  <wp:posOffset>484936</wp:posOffset>
                </wp:positionH>
                <wp:positionV relativeFrom="paragraph">
                  <wp:posOffset>242875</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D75C40E" id="Graphic 7" o:spid="_x0000_s1026" style="position:absolute;margin-left:38.2pt;margin-top:19.1pt;width:144.1pt;height:.75pt;z-index:-25164748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15</w:t>
      </w:r>
      <w:r>
        <w:rPr>
          <w:sz w:val="20"/>
        </w:rPr>
        <w:t xml:space="preserve"> Здесь и далее курсивом обозначены темы, изучение которых проводится в ознакомительном плане. Педагог самостоятельно</w:t>
      </w:r>
      <w:r>
        <w:rPr>
          <w:spacing w:val="80"/>
          <w:sz w:val="20"/>
        </w:rPr>
        <w:t xml:space="preserve"> </w:t>
      </w:r>
      <w:r>
        <w:rPr>
          <w:sz w:val="20"/>
        </w:rPr>
        <w:t>определяет объем изучаемого материала.</w:t>
      </w:r>
    </w:p>
    <w:p w:rsidR="00623054" w:rsidRDefault="004D1B06" w:rsidP="004D1B06">
      <w:pPr>
        <w:pStyle w:val="a3"/>
        <w:tabs>
          <w:tab w:val="left" w:pos="10632"/>
        </w:tabs>
        <w:spacing w:before="77"/>
        <w:ind w:firstLine="0"/>
      </w:pPr>
      <w:r>
        <w:rPr>
          <w:w w:val="105"/>
        </w:rPr>
        <w:t>и</w:t>
      </w:r>
      <w:r>
        <w:rPr>
          <w:spacing w:val="-10"/>
          <w:w w:val="105"/>
        </w:rPr>
        <w:t xml:space="preserve"> </w:t>
      </w:r>
      <w:r>
        <w:rPr>
          <w:w w:val="105"/>
        </w:rPr>
        <w:t>построение</w:t>
      </w:r>
      <w:r>
        <w:rPr>
          <w:spacing w:val="-10"/>
          <w:w w:val="105"/>
        </w:rPr>
        <w:t xml:space="preserve"> </w:t>
      </w:r>
      <w:r>
        <w:rPr>
          <w:w w:val="105"/>
        </w:rPr>
        <w:t>углов</w:t>
      </w:r>
      <w:r>
        <w:rPr>
          <w:spacing w:val="-10"/>
          <w:w w:val="105"/>
        </w:rPr>
        <w:t xml:space="preserve"> </w:t>
      </w:r>
      <w:r>
        <w:rPr>
          <w:w w:val="105"/>
        </w:rPr>
        <w:t>с</w:t>
      </w:r>
      <w:r>
        <w:rPr>
          <w:spacing w:val="-10"/>
          <w:w w:val="105"/>
        </w:rPr>
        <w:t xml:space="preserve"> </w:t>
      </w:r>
      <w:r>
        <w:rPr>
          <w:w w:val="105"/>
        </w:rPr>
        <w:t>помощью</w:t>
      </w:r>
      <w:r>
        <w:rPr>
          <w:spacing w:val="-4"/>
          <w:w w:val="105"/>
        </w:rPr>
        <w:t xml:space="preserve"> </w:t>
      </w:r>
      <w:r>
        <w:rPr>
          <w:spacing w:val="-2"/>
          <w:w w:val="105"/>
        </w:rPr>
        <w:t>транспортира.</w:t>
      </w:r>
    </w:p>
    <w:p w:rsidR="00623054" w:rsidRDefault="004D1B06" w:rsidP="004D1B06">
      <w:pPr>
        <w:pStyle w:val="a3"/>
        <w:tabs>
          <w:tab w:val="left" w:pos="10632"/>
        </w:tabs>
        <w:spacing w:before="17" w:line="249" w:lineRule="auto"/>
        <w:ind w:right="8"/>
      </w:pPr>
      <w:r>
        <w:rPr>
          <w:w w:val="105"/>
        </w:rPr>
        <w:t xml:space="preserve">Наглядные представления о фигурах на плоскости: многоугольник; прямоугольник, квадрат; треугольник, о </w:t>
      </w:r>
      <w:r>
        <w:rPr>
          <w:i/>
          <w:w w:val="105"/>
        </w:rPr>
        <w:t>равенстве фигур</w:t>
      </w:r>
      <w:r>
        <w:rPr>
          <w:w w:val="105"/>
        </w:rPr>
        <w:t>.</w:t>
      </w:r>
    </w:p>
    <w:p w:rsidR="00623054" w:rsidRDefault="004D1B06" w:rsidP="004D1B06">
      <w:pPr>
        <w:tabs>
          <w:tab w:val="left" w:pos="10632"/>
        </w:tabs>
        <w:spacing w:line="252" w:lineRule="auto"/>
        <w:ind w:left="197" w:firstLine="706"/>
        <w:jc w:val="both"/>
        <w:rPr>
          <w:sz w:val="23"/>
        </w:rPr>
      </w:pPr>
      <w:r>
        <w:rPr>
          <w:w w:val="105"/>
          <w:sz w:val="23"/>
        </w:rPr>
        <w:t>Изображение</w:t>
      </w:r>
      <w:r>
        <w:rPr>
          <w:spacing w:val="-2"/>
          <w:w w:val="105"/>
          <w:sz w:val="23"/>
        </w:rPr>
        <w:t xml:space="preserve"> </w:t>
      </w:r>
      <w:r>
        <w:rPr>
          <w:w w:val="105"/>
          <w:sz w:val="23"/>
        </w:rPr>
        <w:t>фигур,</w:t>
      </w:r>
      <w:r>
        <w:rPr>
          <w:spacing w:val="-6"/>
          <w:w w:val="105"/>
          <w:sz w:val="23"/>
        </w:rPr>
        <w:t xml:space="preserve"> </w:t>
      </w:r>
      <w:r>
        <w:rPr>
          <w:w w:val="105"/>
          <w:sz w:val="23"/>
        </w:rPr>
        <w:t>в том</w:t>
      </w:r>
      <w:r>
        <w:rPr>
          <w:spacing w:val="-4"/>
          <w:w w:val="105"/>
          <w:sz w:val="23"/>
        </w:rPr>
        <w:t xml:space="preserve"> </w:t>
      </w:r>
      <w:r>
        <w:rPr>
          <w:w w:val="105"/>
          <w:sz w:val="23"/>
        </w:rPr>
        <w:t>числе</w:t>
      </w:r>
      <w:r>
        <w:rPr>
          <w:spacing w:val="-2"/>
          <w:w w:val="105"/>
          <w:sz w:val="23"/>
        </w:rPr>
        <w:t xml:space="preserve"> </w:t>
      </w:r>
      <w:r>
        <w:rPr>
          <w:w w:val="105"/>
          <w:sz w:val="23"/>
        </w:rPr>
        <w:t>на</w:t>
      </w:r>
      <w:r>
        <w:rPr>
          <w:spacing w:val="-2"/>
          <w:w w:val="105"/>
          <w:sz w:val="23"/>
        </w:rPr>
        <w:t xml:space="preserve"> </w:t>
      </w:r>
      <w:r>
        <w:rPr>
          <w:w w:val="105"/>
          <w:sz w:val="23"/>
        </w:rPr>
        <w:t>клетчатой</w:t>
      </w:r>
      <w:r>
        <w:rPr>
          <w:spacing w:val="-2"/>
          <w:w w:val="105"/>
          <w:sz w:val="23"/>
        </w:rPr>
        <w:t xml:space="preserve"> </w:t>
      </w:r>
      <w:r>
        <w:rPr>
          <w:w w:val="105"/>
          <w:sz w:val="23"/>
        </w:rPr>
        <w:t xml:space="preserve">бумаге. </w:t>
      </w:r>
      <w:r>
        <w:rPr>
          <w:i/>
          <w:w w:val="105"/>
          <w:sz w:val="23"/>
        </w:rPr>
        <w:t>Построение</w:t>
      </w:r>
      <w:r>
        <w:rPr>
          <w:i/>
          <w:spacing w:val="-2"/>
          <w:w w:val="105"/>
          <w:sz w:val="23"/>
        </w:rPr>
        <w:t xml:space="preserve"> </w:t>
      </w:r>
      <w:r>
        <w:rPr>
          <w:i/>
          <w:w w:val="105"/>
          <w:sz w:val="23"/>
        </w:rPr>
        <w:t>конфигураций</w:t>
      </w:r>
      <w:r>
        <w:rPr>
          <w:i/>
          <w:spacing w:val="-1"/>
          <w:w w:val="105"/>
          <w:sz w:val="23"/>
        </w:rPr>
        <w:t xml:space="preserve"> </w:t>
      </w:r>
      <w:r>
        <w:rPr>
          <w:i/>
          <w:w w:val="105"/>
          <w:sz w:val="23"/>
        </w:rPr>
        <w:t>из</w:t>
      </w:r>
      <w:r>
        <w:rPr>
          <w:i/>
          <w:spacing w:val="-4"/>
          <w:w w:val="105"/>
          <w:sz w:val="23"/>
        </w:rPr>
        <w:t xml:space="preserve"> </w:t>
      </w:r>
      <w:r>
        <w:rPr>
          <w:i/>
          <w:w w:val="105"/>
          <w:sz w:val="23"/>
        </w:rPr>
        <w:t>частей</w:t>
      </w:r>
      <w:r>
        <w:rPr>
          <w:i/>
          <w:spacing w:val="-1"/>
          <w:w w:val="105"/>
          <w:sz w:val="23"/>
        </w:rPr>
        <w:t xml:space="preserve"> </w:t>
      </w:r>
      <w:r>
        <w:rPr>
          <w:i/>
          <w:w w:val="105"/>
          <w:sz w:val="23"/>
        </w:rPr>
        <w:t>прямой, окружности</w:t>
      </w:r>
      <w:r>
        <w:rPr>
          <w:i/>
          <w:spacing w:val="-11"/>
          <w:w w:val="105"/>
          <w:sz w:val="23"/>
        </w:rPr>
        <w:t xml:space="preserve"> </w:t>
      </w:r>
      <w:r>
        <w:rPr>
          <w:i/>
          <w:w w:val="105"/>
          <w:sz w:val="23"/>
        </w:rPr>
        <w:t>на</w:t>
      </w:r>
      <w:r>
        <w:rPr>
          <w:i/>
          <w:spacing w:val="-5"/>
          <w:w w:val="105"/>
          <w:sz w:val="23"/>
        </w:rPr>
        <w:t xml:space="preserve"> </w:t>
      </w:r>
      <w:r>
        <w:rPr>
          <w:i/>
          <w:w w:val="105"/>
          <w:sz w:val="23"/>
        </w:rPr>
        <w:t>нелинованной</w:t>
      </w:r>
      <w:r>
        <w:rPr>
          <w:i/>
          <w:spacing w:val="-11"/>
          <w:w w:val="105"/>
          <w:sz w:val="23"/>
        </w:rPr>
        <w:t xml:space="preserve"> </w:t>
      </w:r>
      <w:r>
        <w:rPr>
          <w:i/>
          <w:w w:val="105"/>
          <w:sz w:val="23"/>
        </w:rPr>
        <w:t>и</w:t>
      </w:r>
      <w:r>
        <w:rPr>
          <w:i/>
          <w:spacing w:val="-5"/>
          <w:w w:val="105"/>
          <w:sz w:val="23"/>
        </w:rPr>
        <w:t xml:space="preserve"> </w:t>
      </w:r>
      <w:r>
        <w:rPr>
          <w:i/>
          <w:w w:val="105"/>
          <w:sz w:val="23"/>
        </w:rPr>
        <w:t>клетчатой</w:t>
      </w:r>
      <w:r>
        <w:rPr>
          <w:i/>
          <w:spacing w:val="-11"/>
          <w:w w:val="105"/>
          <w:sz w:val="23"/>
        </w:rPr>
        <w:t xml:space="preserve"> </w:t>
      </w:r>
      <w:r>
        <w:rPr>
          <w:i/>
          <w:w w:val="105"/>
          <w:sz w:val="23"/>
        </w:rPr>
        <w:t>бумаге</w:t>
      </w:r>
      <w:r>
        <w:rPr>
          <w:w w:val="105"/>
          <w:sz w:val="23"/>
        </w:rPr>
        <w:t>.</w:t>
      </w:r>
      <w:r>
        <w:rPr>
          <w:spacing w:val="-15"/>
          <w:w w:val="105"/>
          <w:sz w:val="23"/>
        </w:rPr>
        <w:t xml:space="preserve"> </w:t>
      </w:r>
      <w:r>
        <w:rPr>
          <w:w w:val="105"/>
          <w:sz w:val="23"/>
        </w:rPr>
        <w:t>Использование</w:t>
      </w:r>
      <w:r>
        <w:rPr>
          <w:spacing w:val="-6"/>
          <w:w w:val="105"/>
          <w:sz w:val="23"/>
        </w:rPr>
        <w:t xml:space="preserve"> </w:t>
      </w:r>
      <w:r>
        <w:rPr>
          <w:w w:val="105"/>
          <w:sz w:val="23"/>
        </w:rPr>
        <w:t>свойств</w:t>
      </w:r>
      <w:r>
        <w:rPr>
          <w:spacing w:val="-6"/>
          <w:w w:val="105"/>
          <w:sz w:val="23"/>
        </w:rPr>
        <w:t xml:space="preserve"> </w:t>
      </w:r>
      <w:r>
        <w:rPr>
          <w:w w:val="105"/>
          <w:sz w:val="23"/>
        </w:rPr>
        <w:t>сторон</w:t>
      </w:r>
      <w:r>
        <w:rPr>
          <w:spacing w:val="-12"/>
          <w:w w:val="105"/>
          <w:sz w:val="23"/>
        </w:rPr>
        <w:t xml:space="preserve"> </w:t>
      </w:r>
      <w:r>
        <w:rPr>
          <w:w w:val="105"/>
          <w:sz w:val="23"/>
        </w:rPr>
        <w:t>и углов</w:t>
      </w:r>
      <w:r>
        <w:rPr>
          <w:spacing w:val="-12"/>
          <w:w w:val="105"/>
          <w:sz w:val="23"/>
        </w:rPr>
        <w:t xml:space="preserve"> </w:t>
      </w:r>
      <w:r>
        <w:rPr>
          <w:w w:val="105"/>
          <w:sz w:val="23"/>
        </w:rPr>
        <w:t xml:space="preserve">прямоугольника, </w:t>
      </w:r>
      <w:r>
        <w:rPr>
          <w:spacing w:val="-2"/>
          <w:w w:val="105"/>
          <w:sz w:val="23"/>
        </w:rPr>
        <w:t>квадрата.</w:t>
      </w:r>
    </w:p>
    <w:p w:rsidR="00623054" w:rsidRDefault="004D1B06" w:rsidP="004D1B06">
      <w:pPr>
        <w:pStyle w:val="a3"/>
        <w:tabs>
          <w:tab w:val="left" w:pos="10632"/>
        </w:tabs>
        <w:spacing w:line="254" w:lineRule="auto"/>
        <w:ind w:right="7"/>
      </w:pPr>
      <w:r>
        <w:rPr>
          <w:w w:val="105"/>
        </w:rPr>
        <w:t>Площадь</w:t>
      </w:r>
      <w:r>
        <w:rPr>
          <w:spacing w:val="-16"/>
          <w:w w:val="105"/>
        </w:rPr>
        <w:t xml:space="preserve"> </w:t>
      </w:r>
      <w:r>
        <w:rPr>
          <w:w w:val="105"/>
        </w:rPr>
        <w:t>прямоугольника</w:t>
      </w:r>
      <w:r>
        <w:rPr>
          <w:spacing w:val="-14"/>
          <w:w w:val="105"/>
        </w:rPr>
        <w:t xml:space="preserve"> </w:t>
      </w:r>
      <w:r>
        <w:rPr>
          <w:w w:val="105"/>
        </w:rPr>
        <w:t>и</w:t>
      </w:r>
      <w:r>
        <w:rPr>
          <w:spacing w:val="-11"/>
          <w:w w:val="105"/>
        </w:rPr>
        <w:t xml:space="preserve"> </w:t>
      </w:r>
      <w:r>
        <w:rPr>
          <w:w w:val="105"/>
        </w:rPr>
        <w:t>многоугольников,</w:t>
      </w:r>
      <w:r>
        <w:rPr>
          <w:spacing w:val="-9"/>
          <w:w w:val="105"/>
        </w:rPr>
        <w:t xml:space="preserve"> </w:t>
      </w:r>
      <w:r>
        <w:rPr>
          <w:w w:val="105"/>
        </w:rPr>
        <w:t>составленных</w:t>
      </w:r>
      <w:r>
        <w:rPr>
          <w:spacing w:val="-16"/>
          <w:w w:val="105"/>
        </w:rPr>
        <w:t xml:space="preserve"> </w:t>
      </w:r>
      <w:r>
        <w:rPr>
          <w:w w:val="105"/>
        </w:rPr>
        <w:t>из</w:t>
      </w:r>
      <w:r>
        <w:rPr>
          <w:spacing w:val="-13"/>
          <w:w w:val="105"/>
        </w:rPr>
        <w:t xml:space="preserve"> </w:t>
      </w:r>
      <w:r>
        <w:rPr>
          <w:w w:val="105"/>
        </w:rPr>
        <w:t>прямоугольников,</w:t>
      </w:r>
      <w:r>
        <w:rPr>
          <w:spacing w:val="-15"/>
          <w:w w:val="105"/>
        </w:rPr>
        <w:t xml:space="preserve"> </w:t>
      </w:r>
      <w:r>
        <w:rPr>
          <w:w w:val="105"/>
        </w:rPr>
        <w:t>в</w:t>
      </w:r>
      <w:r>
        <w:rPr>
          <w:spacing w:val="-12"/>
          <w:w w:val="105"/>
        </w:rPr>
        <w:t xml:space="preserve"> </w:t>
      </w:r>
      <w:r>
        <w:rPr>
          <w:w w:val="105"/>
        </w:rPr>
        <w:t>том</w:t>
      </w:r>
      <w:r>
        <w:rPr>
          <w:spacing w:val="-13"/>
          <w:w w:val="105"/>
        </w:rPr>
        <w:t xml:space="preserve"> </w:t>
      </w:r>
      <w:r>
        <w:rPr>
          <w:w w:val="105"/>
        </w:rPr>
        <w:t>числе</w:t>
      </w:r>
      <w:r>
        <w:rPr>
          <w:spacing w:val="-16"/>
          <w:w w:val="105"/>
        </w:rPr>
        <w:t xml:space="preserve"> </w:t>
      </w:r>
      <w:r>
        <w:rPr>
          <w:w w:val="105"/>
        </w:rPr>
        <w:t>фигур, изображённых на клетчатой бумаге. Единицы измерения площади.</w:t>
      </w:r>
    </w:p>
    <w:p w:rsidR="00623054" w:rsidRDefault="004D1B06" w:rsidP="004D1B06">
      <w:pPr>
        <w:tabs>
          <w:tab w:val="left" w:pos="10632"/>
        </w:tabs>
        <w:spacing w:line="252" w:lineRule="auto"/>
        <w:ind w:left="197" w:right="2" w:firstLine="706"/>
        <w:jc w:val="both"/>
        <w:rPr>
          <w:i/>
          <w:sz w:val="23"/>
        </w:rPr>
      </w:pPr>
      <w:r>
        <w:rPr>
          <w:i/>
          <w:w w:val="105"/>
          <w:sz w:val="23"/>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23054" w:rsidRDefault="004D1B06" w:rsidP="004D1B06">
      <w:pPr>
        <w:tabs>
          <w:tab w:val="left" w:pos="10632"/>
        </w:tabs>
        <w:spacing w:line="260" w:lineRule="exact"/>
        <w:ind w:left="903"/>
        <w:jc w:val="both"/>
        <w:rPr>
          <w:sz w:val="23"/>
        </w:rPr>
      </w:pPr>
      <w:r>
        <w:rPr>
          <w:i/>
          <w:sz w:val="23"/>
        </w:rPr>
        <w:t>Объём</w:t>
      </w:r>
      <w:r>
        <w:rPr>
          <w:i/>
          <w:spacing w:val="38"/>
          <w:sz w:val="23"/>
        </w:rPr>
        <w:t xml:space="preserve"> </w:t>
      </w:r>
      <w:r>
        <w:rPr>
          <w:i/>
          <w:sz w:val="23"/>
        </w:rPr>
        <w:t>прямоугольного</w:t>
      </w:r>
      <w:r>
        <w:rPr>
          <w:i/>
          <w:spacing w:val="46"/>
          <w:sz w:val="23"/>
        </w:rPr>
        <w:t xml:space="preserve"> </w:t>
      </w:r>
      <w:r>
        <w:rPr>
          <w:i/>
          <w:sz w:val="23"/>
        </w:rPr>
        <w:t>параллелепипеда,</w:t>
      </w:r>
      <w:r>
        <w:rPr>
          <w:i/>
          <w:spacing w:val="37"/>
          <w:sz w:val="23"/>
        </w:rPr>
        <w:t xml:space="preserve"> </w:t>
      </w:r>
      <w:r>
        <w:rPr>
          <w:i/>
          <w:sz w:val="23"/>
        </w:rPr>
        <w:t>куба.</w:t>
      </w:r>
      <w:r>
        <w:rPr>
          <w:i/>
          <w:spacing w:val="37"/>
          <w:sz w:val="23"/>
        </w:rPr>
        <w:t xml:space="preserve"> </w:t>
      </w:r>
      <w:r>
        <w:rPr>
          <w:i/>
          <w:sz w:val="23"/>
        </w:rPr>
        <w:t>Единицы</w:t>
      </w:r>
      <w:r>
        <w:rPr>
          <w:i/>
          <w:spacing w:val="35"/>
          <w:sz w:val="23"/>
        </w:rPr>
        <w:t xml:space="preserve"> </w:t>
      </w:r>
      <w:r>
        <w:rPr>
          <w:i/>
          <w:sz w:val="23"/>
        </w:rPr>
        <w:t>измерения</w:t>
      </w:r>
      <w:r>
        <w:rPr>
          <w:i/>
          <w:spacing w:val="36"/>
          <w:sz w:val="23"/>
        </w:rPr>
        <w:t xml:space="preserve"> </w:t>
      </w:r>
      <w:r>
        <w:rPr>
          <w:i/>
          <w:spacing w:val="-2"/>
          <w:sz w:val="23"/>
        </w:rPr>
        <w:t>объёма</w:t>
      </w:r>
      <w:r>
        <w:rPr>
          <w:spacing w:val="-2"/>
          <w:sz w:val="23"/>
        </w:rPr>
        <w:t>.</w:t>
      </w:r>
    </w:p>
    <w:p w:rsidR="00623054" w:rsidRDefault="004D1B06" w:rsidP="004D1B06">
      <w:pPr>
        <w:pStyle w:val="3"/>
        <w:tabs>
          <w:tab w:val="left" w:pos="10632"/>
        </w:tabs>
        <w:spacing w:before="3"/>
        <w:jc w:val="both"/>
      </w:pPr>
      <w:r>
        <w:rPr>
          <w:w w:val="105"/>
        </w:rPr>
        <w:t>6</w:t>
      </w:r>
      <w:r>
        <w:rPr>
          <w:spacing w:val="-3"/>
          <w:w w:val="105"/>
        </w:rPr>
        <w:t xml:space="preserve"> </w:t>
      </w:r>
      <w:r>
        <w:rPr>
          <w:spacing w:val="-4"/>
          <w:w w:val="105"/>
        </w:rPr>
        <w:t>КЛАСС</w:t>
      </w:r>
    </w:p>
    <w:p w:rsidR="00623054" w:rsidRDefault="004D1B06" w:rsidP="004D1B06">
      <w:pPr>
        <w:pStyle w:val="5"/>
        <w:tabs>
          <w:tab w:val="left" w:pos="10632"/>
        </w:tabs>
      </w:pPr>
      <w:r>
        <w:t>Натуральные</w:t>
      </w:r>
      <w:r>
        <w:rPr>
          <w:spacing w:val="55"/>
        </w:rPr>
        <w:t xml:space="preserve"> </w:t>
      </w:r>
      <w:r>
        <w:rPr>
          <w:spacing w:val="-2"/>
        </w:rPr>
        <w:t>числа</w:t>
      </w:r>
    </w:p>
    <w:p w:rsidR="00623054" w:rsidRDefault="004D1B06" w:rsidP="004D1B06">
      <w:pPr>
        <w:pStyle w:val="a3"/>
        <w:tabs>
          <w:tab w:val="left" w:pos="10632"/>
        </w:tabs>
        <w:spacing w:before="2" w:line="252" w:lineRule="auto"/>
        <w:ind w:right="5"/>
        <w:jc w:val="right"/>
      </w:pPr>
      <w:r>
        <w:rPr>
          <w:w w:val="105"/>
        </w:rPr>
        <w:t>Арифметические</w:t>
      </w:r>
      <w:r>
        <w:rPr>
          <w:spacing w:val="-11"/>
          <w:w w:val="105"/>
        </w:rPr>
        <w:t xml:space="preserve"> </w:t>
      </w:r>
      <w:r>
        <w:rPr>
          <w:w w:val="105"/>
        </w:rPr>
        <w:t>действия с</w:t>
      </w:r>
      <w:r>
        <w:rPr>
          <w:spacing w:val="-6"/>
          <w:w w:val="105"/>
        </w:rPr>
        <w:t xml:space="preserve"> </w:t>
      </w:r>
      <w:r>
        <w:rPr>
          <w:w w:val="105"/>
        </w:rPr>
        <w:t>многозначными</w:t>
      </w:r>
      <w:r>
        <w:rPr>
          <w:spacing w:val="-6"/>
          <w:w w:val="105"/>
        </w:rPr>
        <w:t xml:space="preserve"> </w:t>
      </w:r>
      <w:r>
        <w:rPr>
          <w:w w:val="105"/>
        </w:rPr>
        <w:t>натуральными числами. Числовые</w:t>
      </w:r>
      <w:r>
        <w:rPr>
          <w:spacing w:val="-11"/>
          <w:w w:val="105"/>
        </w:rPr>
        <w:t xml:space="preserve"> </w:t>
      </w:r>
      <w:r>
        <w:rPr>
          <w:w w:val="105"/>
        </w:rPr>
        <w:t>выражения,</w:t>
      </w:r>
      <w:r>
        <w:rPr>
          <w:spacing w:val="-3"/>
          <w:w w:val="105"/>
        </w:rPr>
        <w:t xml:space="preserve"> </w:t>
      </w:r>
      <w:r>
        <w:rPr>
          <w:w w:val="105"/>
        </w:rPr>
        <w:t>порядок действий,</w:t>
      </w:r>
      <w:r>
        <w:rPr>
          <w:spacing w:val="39"/>
          <w:w w:val="105"/>
        </w:rPr>
        <w:t xml:space="preserve"> </w:t>
      </w:r>
      <w:r>
        <w:rPr>
          <w:w w:val="105"/>
        </w:rPr>
        <w:t>использование</w:t>
      </w:r>
      <w:r>
        <w:rPr>
          <w:spacing w:val="40"/>
          <w:w w:val="105"/>
        </w:rPr>
        <w:t xml:space="preserve"> </w:t>
      </w:r>
      <w:r>
        <w:rPr>
          <w:w w:val="105"/>
        </w:rPr>
        <w:t>скобок.</w:t>
      </w:r>
      <w:r>
        <w:rPr>
          <w:spacing w:val="39"/>
          <w:w w:val="105"/>
        </w:rPr>
        <w:t xml:space="preserve"> </w:t>
      </w:r>
      <w:r>
        <w:rPr>
          <w:w w:val="105"/>
        </w:rPr>
        <w:t>Использование</w:t>
      </w:r>
      <w:r>
        <w:rPr>
          <w:spacing w:val="36"/>
          <w:w w:val="105"/>
        </w:rPr>
        <w:t xml:space="preserve"> </w:t>
      </w:r>
      <w:r>
        <w:rPr>
          <w:w w:val="105"/>
        </w:rPr>
        <w:t>при</w:t>
      </w:r>
      <w:r>
        <w:rPr>
          <w:spacing w:val="40"/>
          <w:w w:val="105"/>
        </w:rPr>
        <w:t xml:space="preserve"> </w:t>
      </w:r>
      <w:r>
        <w:rPr>
          <w:w w:val="105"/>
        </w:rPr>
        <w:t>вычислениях</w:t>
      </w:r>
      <w:r>
        <w:rPr>
          <w:spacing w:val="40"/>
          <w:w w:val="105"/>
        </w:rPr>
        <w:t xml:space="preserve"> </w:t>
      </w:r>
      <w:r>
        <w:rPr>
          <w:w w:val="105"/>
        </w:rPr>
        <w:t>переместительного</w:t>
      </w:r>
      <w:r>
        <w:rPr>
          <w:spacing w:val="37"/>
          <w:w w:val="105"/>
        </w:rPr>
        <w:t xml:space="preserve"> </w:t>
      </w:r>
      <w:r>
        <w:rPr>
          <w:w w:val="105"/>
        </w:rPr>
        <w:t>и</w:t>
      </w:r>
      <w:r>
        <w:rPr>
          <w:spacing w:val="40"/>
          <w:w w:val="105"/>
        </w:rPr>
        <w:t xml:space="preserve"> </w:t>
      </w:r>
      <w:r>
        <w:rPr>
          <w:w w:val="105"/>
        </w:rPr>
        <w:t xml:space="preserve">сочетательного </w:t>
      </w:r>
      <w:r>
        <w:t>свойств</w:t>
      </w:r>
      <w:r>
        <w:rPr>
          <w:spacing w:val="49"/>
        </w:rPr>
        <w:t xml:space="preserve"> </w:t>
      </w:r>
      <w:r>
        <w:t>сложения</w:t>
      </w:r>
      <w:r>
        <w:rPr>
          <w:spacing w:val="43"/>
        </w:rPr>
        <w:t xml:space="preserve"> </w:t>
      </w:r>
      <w:r>
        <w:t>и</w:t>
      </w:r>
      <w:r>
        <w:rPr>
          <w:spacing w:val="49"/>
        </w:rPr>
        <w:t xml:space="preserve"> </w:t>
      </w:r>
      <w:r>
        <w:t>умножения,</w:t>
      </w:r>
      <w:r>
        <w:rPr>
          <w:spacing w:val="54"/>
        </w:rPr>
        <w:t xml:space="preserve"> </w:t>
      </w:r>
      <w:r>
        <w:rPr>
          <w:i/>
        </w:rPr>
        <w:t>распределительного</w:t>
      </w:r>
      <w:r>
        <w:rPr>
          <w:i/>
          <w:spacing w:val="40"/>
        </w:rPr>
        <w:t xml:space="preserve"> </w:t>
      </w:r>
      <w:r>
        <w:rPr>
          <w:i/>
        </w:rPr>
        <w:t>свойства</w:t>
      </w:r>
      <w:r>
        <w:rPr>
          <w:i/>
          <w:spacing w:val="40"/>
        </w:rPr>
        <w:t xml:space="preserve"> </w:t>
      </w:r>
      <w:r>
        <w:rPr>
          <w:i/>
        </w:rPr>
        <w:t>умножения</w:t>
      </w:r>
      <w:r>
        <w:t>.</w:t>
      </w:r>
      <w:r>
        <w:rPr>
          <w:spacing w:val="31"/>
        </w:rPr>
        <w:t xml:space="preserve"> </w:t>
      </w:r>
      <w:r>
        <w:t>Округление</w:t>
      </w:r>
      <w:r>
        <w:rPr>
          <w:spacing w:val="27"/>
        </w:rPr>
        <w:t xml:space="preserve"> </w:t>
      </w:r>
      <w:r>
        <w:t>натуральных</w:t>
      </w:r>
      <w:r>
        <w:rPr>
          <w:spacing w:val="29"/>
        </w:rPr>
        <w:t xml:space="preserve"> </w:t>
      </w:r>
      <w:r>
        <w:rPr>
          <w:spacing w:val="-2"/>
        </w:rPr>
        <w:t>чисел.</w:t>
      </w:r>
    </w:p>
    <w:p w:rsidR="00623054" w:rsidRDefault="004D1B06" w:rsidP="004D1B06">
      <w:pPr>
        <w:tabs>
          <w:tab w:val="left" w:pos="10632"/>
        </w:tabs>
        <w:spacing w:line="249" w:lineRule="auto"/>
        <w:ind w:left="197" w:firstLine="706"/>
        <w:rPr>
          <w:sz w:val="23"/>
        </w:rPr>
      </w:pPr>
      <w:r>
        <w:rPr>
          <w:w w:val="105"/>
          <w:sz w:val="23"/>
        </w:rPr>
        <w:t xml:space="preserve">Делители и кратные числа; </w:t>
      </w:r>
      <w:r>
        <w:rPr>
          <w:i/>
          <w:w w:val="105"/>
          <w:sz w:val="23"/>
        </w:rPr>
        <w:t>наибольший общий делитель и наименьшее общее кратное. Делимость суммы и произведения</w:t>
      </w:r>
      <w:r>
        <w:rPr>
          <w:w w:val="105"/>
          <w:sz w:val="23"/>
        </w:rPr>
        <w:t>. Деление с остатком.</w:t>
      </w:r>
    </w:p>
    <w:p w:rsidR="00623054" w:rsidRDefault="004D1B06" w:rsidP="004D1B06">
      <w:pPr>
        <w:pStyle w:val="5"/>
        <w:tabs>
          <w:tab w:val="left" w:pos="10632"/>
        </w:tabs>
        <w:spacing w:before="7"/>
      </w:pPr>
      <w:r>
        <w:rPr>
          <w:spacing w:val="-2"/>
          <w:w w:val="105"/>
        </w:rPr>
        <w:t>Дроби</w:t>
      </w:r>
    </w:p>
    <w:p w:rsidR="00623054" w:rsidRDefault="004D1B06" w:rsidP="004D1B06">
      <w:pPr>
        <w:pStyle w:val="a3"/>
        <w:tabs>
          <w:tab w:val="left" w:pos="10632"/>
        </w:tabs>
        <w:spacing w:before="2" w:line="249" w:lineRule="auto"/>
        <w:ind w:right="-15"/>
      </w:pPr>
      <w:r>
        <w:rPr>
          <w:w w:val="10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23054" w:rsidRDefault="004D1B06" w:rsidP="004D1B06">
      <w:pPr>
        <w:pStyle w:val="a3"/>
        <w:tabs>
          <w:tab w:val="left" w:pos="10632"/>
        </w:tabs>
        <w:spacing w:before="8" w:line="249" w:lineRule="auto"/>
        <w:ind w:right="3"/>
      </w:pPr>
      <w:r>
        <w:rPr>
          <w:w w:val="105"/>
        </w:rPr>
        <w:t xml:space="preserve">Отношение. Деление в данном отношении. </w:t>
      </w:r>
      <w:r>
        <w:rPr>
          <w:i/>
          <w:w w:val="105"/>
        </w:rPr>
        <w:t>Масштаб</w:t>
      </w:r>
      <w:r>
        <w:rPr>
          <w:w w:val="105"/>
        </w:rPr>
        <w:t>, пропорция. Применение пропорций при решении задач.</w:t>
      </w:r>
    </w:p>
    <w:p w:rsidR="00623054" w:rsidRDefault="004D1B06" w:rsidP="004D1B06">
      <w:pPr>
        <w:pStyle w:val="a3"/>
        <w:tabs>
          <w:tab w:val="left" w:pos="10632"/>
        </w:tabs>
        <w:spacing w:line="254" w:lineRule="auto"/>
        <w:ind w:right="-15"/>
      </w:pPr>
      <w:r>
        <w:rPr>
          <w:w w:val="105"/>
        </w:rPr>
        <w:t>Понятие процента. Вычисление процента от величины и величины по её проценту. Выражение процентов</w:t>
      </w:r>
      <w:r>
        <w:rPr>
          <w:spacing w:val="-10"/>
          <w:w w:val="105"/>
        </w:rPr>
        <w:t xml:space="preserve"> </w:t>
      </w:r>
      <w:r>
        <w:rPr>
          <w:w w:val="105"/>
        </w:rPr>
        <w:t>десятичными</w:t>
      </w:r>
      <w:r>
        <w:rPr>
          <w:spacing w:val="-10"/>
          <w:w w:val="105"/>
        </w:rPr>
        <w:t xml:space="preserve"> </w:t>
      </w:r>
      <w:r>
        <w:rPr>
          <w:w w:val="105"/>
        </w:rPr>
        <w:t>дробями.</w:t>
      </w:r>
      <w:r>
        <w:rPr>
          <w:spacing w:val="-13"/>
          <w:w w:val="105"/>
        </w:rPr>
        <w:t xml:space="preserve"> </w:t>
      </w:r>
      <w:r>
        <w:rPr>
          <w:w w:val="105"/>
        </w:rPr>
        <w:t>Решение</w:t>
      </w:r>
      <w:r>
        <w:rPr>
          <w:spacing w:val="-16"/>
          <w:w w:val="105"/>
        </w:rPr>
        <w:t xml:space="preserve"> </w:t>
      </w:r>
      <w:r>
        <w:rPr>
          <w:w w:val="105"/>
        </w:rPr>
        <w:t>задач</w:t>
      </w:r>
      <w:r>
        <w:rPr>
          <w:spacing w:val="-9"/>
          <w:w w:val="105"/>
        </w:rPr>
        <w:t xml:space="preserve"> </w:t>
      </w:r>
      <w:r>
        <w:rPr>
          <w:w w:val="105"/>
        </w:rPr>
        <w:t>на</w:t>
      </w:r>
      <w:r>
        <w:rPr>
          <w:spacing w:val="-10"/>
          <w:w w:val="105"/>
        </w:rPr>
        <w:t xml:space="preserve"> </w:t>
      </w:r>
      <w:r>
        <w:rPr>
          <w:w w:val="105"/>
        </w:rPr>
        <w:t>проценты.</w:t>
      </w:r>
      <w:r>
        <w:rPr>
          <w:spacing w:val="-7"/>
          <w:w w:val="105"/>
        </w:rPr>
        <w:t xml:space="preserve"> </w:t>
      </w:r>
      <w:r>
        <w:rPr>
          <w:w w:val="105"/>
        </w:rPr>
        <w:t>Выражение</w:t>
      </w:r>
      <w:r>
        <w:rPr>
          <w:spacing w:val="-16"/>
          <w:w w:val="105"/>
        </w:rPr>
        <w:t xml:space="preserve"> </w:t>
      </w:r>
      <w:r>
        <w:rPr>
          <w:w w:val="105"/>
        </w:rPr>
        <w:t>отношения</w:t>
      </w:r>
      <w:r>
        <w:rPr>
          <w:spacing w:val="-12"/>
          <w:w w:val="105"/>
        </w:rPr>
        <w:t xml:space="preserve"> </w:t>
      </w:r>
      <w:r>
        <w:rPr>
          <w:w w:val="105"/>
        </w:rPr>
        <w:t>величин</w:t>
      </w:r>
      <w:r>
        <w:rPr>
          <w:spacing w:val="-10"/>
          <w:w w:val="105"/>
        </w:rPr>
        <w:t xml:space="preserve"> </w:t>
      </w:r>
      <w:r>
        <w:rPr>
          <w:w w:val="105"/>
        </w:rPr>
        <w:t>в</w:t>
      </w:r>
      <w:r>
        <w:rPr>
          <w:spacing w:val="-10"/>
          <w:w w:val="105"/>
        </w:rPr>
        <w:t xml:space="preserve"> </w:t>
      </w:r>
      <w:r>
        <w:rPr>
          <w:w w:val="105"/>
        </w:rPr>
        <w:t>процентах.</w:t>
      </w:r>
    </w:p>
    <w:p w:rsidR="00623054" w:rsidRDefault="004D1B06" w:rsidP="004D1B06">
      <w:pPr>
        <w:pStyle w:val="5"/>
        <w:tabs>
          <w:tab w:val="left" w:pos="10632"/>
        </w:tabs>
        <w:spacing w:before="0"/>
        <w:jc w:val="both"/>
      </w:pPr>
      <w:r>
        <w:t>Положительные</w:t>
      </w:r>
      <w:r>
        <w:rPr>
          <w:spacing w:val="48"/>
        </w:rPr>
        <w:t xml:space="preserve"> </w:t>
      </w:r>
      <w:r>
        <w:t>и</w:t>
      </w:r>
      <w:r>
        <w:rPr>
          <w:spacing w:val="38"/>
        </w:rPr>
        <w:t xml:space="preserve"> </w:t>
      </w:r>
      <w:r>
        <w:t>отрицательные</w:t>
      </w:r>
      <w:r>
        <w:rPr>
          <w:spacing w:val="49"/>
        </w:rPr>
        <w:t xml:space="preserve"> </w:t>
      </w:r>
      <w:r>
        <w:rPr>
          <w:spacing w:val="-4"/>
        </w:rPr>
        <w:t>числа</w:t>
      </w:r>
    </w:p>
    <w:p w:rsidR="00623054" w:rsidRDefault="004D1B06" w:rsidP="004D1B06">
      <w:pPr>
        <w:tabs>
          <w:tab w:val="left" w:pos="10632"/>
        </w:tabs>
        <w:spacing w:before="1" w:line="254" w:lineRule="auto"/>
        <w:ind w:left="197" w:right="-15" w:firstLine="706"/>
        <w:jc w:val="both"/>
        <w:rPr>
          <w:sz w:val="23"/>
        </w:rPr>
      </w:pPr>
      <w:r>
        <w:rPr>
          <w:w w:val="105"/>
          <w:sz w:val="23"/>
        </w:rPr>
        <w:t>Положительные</w:t>
      </w:r>
      <w:r>
        <w:rPr>
          <w:spacing w:val="-16"/>
          <w:w w:val="105"/>
          <w:sz w:val="23"/>
        </w:rPr>
        <w:t xml:space="preserve"> </w:t>
      </w:r>
      <w:r>
        <w:rPr>
          <w:w w:val="105"/>
          <w:sz w:val="23"/>
        </w:rPr>
        <w:t>и</w:t>
      </w:r>
      <w:r>
        <w:rPr>
          <w:spacing w:val="-15"/>
          <w:w w:val="105"/>
          <w:sz w:val="23"/>
        </w:rPr>
        <w:t xml:space="preserve"> </w:t>
      </w:r>
      <w:r>
        <w:rPr>
          <w:w w:val="105"/>
          <w:sz w:val="23"/>
        </w:rPr>
        <w:t>отрицательные</w:t>
      </w:r>
      <w:r>
        <w:rPr>
          <w:spacing w:val="-15"/>
          <w:w w:val="105"/>
          <w:sz w:val="23"/>
        </w:rPr>
        <w:t xml:space="preserve"> </w:t>
      </w:r>
      <w:r>
        <w:rPr>
          <w:w w:val="105"/>
          <w:sz w:val="23"/>
        </w:rPr>
        <w:t>числа.</w:t>
      </w:r>
      <w:r>
        <w:rPr>
          <w:spacing w:val="-15"/>
          <w:w w:val="105"/>
          <w:sz w:val="23"/>
        </w:rPr>
        <w:t xml:space="preserve"> </w:t>
      </w:r>
      <w:r>
        <w:rPr>
          <w:w w:val="105"/>
          <w:sz w:val="23"/>
        </w:rPr>
        <w:t>Целые</w:t>
      </w:r>
      <w:r>
        <w:rPr>
          <w:spacing w:val="-15"/>
          <w:w w:val="105"/>
          <w:sz w:val="23"/>
        </w:rPr>
        <w:t xml:space="preserve"> </w:t>
      </w:r>
      <w:r>
        <w:rPr>
          <w:w w:val="105"/>
          <w:sz w:val="23"/>
        </w:rPr>
        <w:t>числа.</w:t>
      </w:r>
      <w:r>
        <w:rPr>
          <w:spacing w:val="-15"/>
          <w:w w:val="105"/>
          <w:sz w:val="23"/>
        </w:rPr>
        <w:t xml:space="preserve"> </w:t>
      </w:r>
      <w:r>
        <w:rPr>
          <w:i/>
          <w:w w:val="105"/>
          <w:sz w:val="23"/>
        </w:rPr>
        <w:t>Модуль</w:t>
      </w:r>
      <w:r>
        <w:rPr>
          <w:i/>
          <w:spacing w:val="-15"/>
          <w:w w:val="105"/>
          <w:sz w:val="23"/>
        </w:rPr>
        <w:t xml:space="preserve"> </w:t>
      </w:r>
      <w:r>
        <w:rPr>
          <w:i/>
          <w:w w:val="105"/>
          <w:sz w:val="23"/>
        </w:rPr>
        <w:t>числа,</w:t>
      </w:r>
      <w:r>
        <w:rPr>
          <w:i/>
          <w:spacing w:val="-15"/>
          <w:w w:val="105"/>
          <w:sz w:val="23"/>
        </w:rPr>
        <w:t xml:space="preserve"> </w:t>
      </w:r>
      <w:r>
        <w:rPr>
          <w:i/>
          <w:w w:val="105"/>
          <w:sz w:val="23"/>
        </w:rPr>
        <w:t>геометрическая</w:t>
      </w:r>
      <w:r>
        <w:rPr>
          <w:i/>
          <w:spacing w:val="-15"/>
          <w:w w:val="105"/>
          <w:sz w:val="23"/>
        </w:rPr>
        <w:t xml:space="preserve"> </w:t>
      </w:r>
      <w:r>
        <w:rPr>
          <w:i/>
          <w:w w:val="105"/>
          <w:sz w:val="23"/>
        </w:rPr>
        <w:t xml:space="preserve">интерпретация модуля числа. </w:t>
      </w:r>
      <w:r>
        <w:rPr>
          <w:w w:val="105"/>
          <w:sz w:val="23"/>
        </w:rPr>
        <w:t xml:space="preserve">Изображение чисел на координатной прямой. </w:t>
      </w:r>
      <w:r>
        <w:rPr>
          <w:i/>
          <w:w w:val="105"/>
          <w:sz w:val="23"/>
        </w:rPr>
        <w:t>Числовые промежутки</w:t>
      </w:r>
      <w:r>
        <w:rPr>
          <w:w w:val="105"/>
          <w:sz w:val="23"/>
        </w:rPr>
        <w:t>.</w:t>
      </w:r>
    </w:p>
    <w:p w:rsidR="00623054" w:rsidRDefault="004D1B06" w:rsidP="004D1B06">
      <w:pPr>
        <w:pStyle w:val="a3"/>
        <w:tabs>
          <w:tab w:val="left" w:pos="10632"/>
        </w:tabs>
        <w:spacing w:line="258" w:lineRule="exact"/>
        <w:ind w:left="903" w:firstLine="0"/>
      </w:pPr>
      <w:r>
        <w:t>Сравнение</w:t>
      </w:r>
      <w:r>
        <w:rPr>
          <w:spacing w:val="25"/>
        </w:rPr>
        <w:t xml:space="preserve"> </w:t>
      </w:r>
      <w:r>
        <w:t>чисел.</w:t>
      </w:r>
      <w:r>
        <w:rPr>
          <w:spacing w:val="40"/>
        </w:rPr>
        <w:t xml:space="preserve"> </w:t>
      </w:r>
      <w:r>
        <w:t>Арифметические</w:t>
      </w:r>
      <w:r>
        <w:rPr>
          <w:spacing w:val="25"/>
        </w:rPr>
        <w:t xml:space="preserve"> </w:t>
      </w:r>
      <w:r>
        <w:t>действия</w:t>
      </w:r>
      <w:r>
        <w:rPr>
          <w:spacing w:val="41"/>
        </w:rPr>
        <w:t xml:space="preserve"> </w:t>
      </w:r>
      <w:r>
        <w:t>с</w:t>
      </w:r>
      <w:r>
        <w:rPr>
          <w:spacing w:val="36"/>
        </w:rPr>
        <w:t xml:space="preserve"> </w:t>
      </w:r>
      <w:r>
        <w:t>положительными</w:t>
      </w:r>
      <w:r>
        <w:rPr>
          <w:spacing w:val="36"/>
        </w:rPr>
        <w:t xml:space="preserve"> </w:t>
      </w:r>
      <w:r>
        <w:t>и</w:t>
      </w:r>
      <w:r>
        <w:rPr>
          <w:spacing w:val="47"/>
        </w:rPr>
        <w:t xml:space="preserve"> </w:t>
      </w:r>
      <w:r>
        <w:t>отрицательными</w:t>
      </w:r>
      <w:r>
        <w:rPr>
          <w:spacing w:val="36"/>
        </w:rPr>
        <w:t xml:space="preserve"> </w:t>
      </w:r>
      <w:r>
        <w:rPr>
          <w:spacing w:val="-2"/>
        </w:rPr>
        <w:t>числами.</w:t>
      </w:r>
    </w:p>
    <w:p w:rsidR="00623054" w:rsidRDefault="004D1B06" w:rsidP="004D1B06">
      <w:pPr>
        <w:pStyle w:val="a3"/>
        <w:tabs>
          <w:tab w:val="left" w:pos="10632"/>
        </w:tabs>
        <w:spacing w:before="9" w:line="254" w:lineRule="auto"/>
        <w:ind w:right="-15"/>
      </w:pPr>
      <w:r>
        <w:rPr>
          <w:w w:val="105"/>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23054" w:rsidRDefault="004D1B06" w:rsidP="004D1B06">
      <w:pPr>
        <w:pStyle w:val="5"/>
        <w:tabs>
          <w:tab w:val="left" w:pos="10632"/>
        </w:tabs>
        <w:spacing w:before="1"/>
        <w:jc w:val="both"/>
      </w:pPr>
      <w:r>
        <w:t>Буквенные</w:t>
      </w:r>
      <w:r>
        <w:rPr>
          <w:spacing w:val="35"/>
        </w:rPr>
        <w:t xml:space="preserve"> </w:t>
      </w:r>
      <w:r>
        <w:rPr>
          <w:spacing w:val="-2"/>
        </w:rPr>
        <w:t>выражения</w:t>
      </w:r>
    </w:p>
    <w:p w:rsidR="00623054" w:rsidRDefault="004D1B06" w:rsidP="004D1B06">
      <w:pPr>
        <w:tabs>
          <w:tab w:val="left" w:pos="10632"/>
        </w:tabs>
        <w:spacing w:before="2" w:line="249" w:lineRule="auto"/>
        <w:ind w:left="197" w:right="-15" w:firstLine="706"/>
        <w:jc w:val="both"/>
        <w:rPr>
          <w:i/>
          <w:sz w:val="23"/>
        </w:rPr>
      </w:pPr>
      <w:r>
        <w:rPr>
          <w:w w:val="105"/>
          <w:sz w:val="23"/>
        </w:rPr>
        <w:t>Применение</w:t>
      </w:r>
      <w:r>
        <w:rPr>
          <w:spacing w:val="-8"/>
          <w:w w:val="105"/>
          <w:sz w:val="23"/>
        </w:rPr>
        <w:t xml:space="preserve"> </w:t>
      </w:r>
      <w:r>
        <w:rPr>
          <w:w w:val="105"/>
          <w:sz w:val="23"/>
        </w:rPr>
        <w:t>букв</w:t>
      </w:r>
      <w:r>
        <w:rPr>
          <w:spacing w:val="-1"/>
          <w:w w:val="105"/>
          <w:sz w:val="23"/>
        </w:rPr>
        <w:t xml:space="preserve"> </w:t>
      </w:r>
      <w:r>
        <w:rPr>
          <w:w w:val="105"/>
          <w:sz w:val="23"/>
        </w:rPr>
        <w:t>для</w:t>
      </w:r>
      <w:r>
        <w:rPr>
          <w:spacing w:val="-5"/>
          <w:w w:val="105"/>
          <w:sz w:val="23"/>
        </w:rPr>
        <w:t xml:space="preserve"> </w:t>
      </w:r>
      <w:r>
        <w:rPr>
          <w:w w:val="105"/>
          <w:sz w:val="23"/>
        </w:rPr>
        <w:t>записи</w:t>
      </w:r>
      <w:r>
        <w:rPr>
          <w:spacing w:val="-1"/>
          <w:w w:val="105"/>
          <w:sz w:val="23"/>
        </w:rPr>
        <w:t xml:space="preserve"> </w:t>
      </w:r>
      <w:r>
        <w:rPr>
          <w:w w:val="105"/>
          <w:sz w:val="23"/>
        </w:rPr>
        <w:t>математических</w:t>
      </w:r>
      <w:r>
        <w:rPr>
          <w:spacing w:val="-1"/>
          <w:w w:val="105"/>
          <w:sz w:val="23"/>
        </w:rPr>
        <w:t xml:space="preserve"> </w:t>
      </w:r>
      <w:r>
        <w:rPr>
          <w:w w:val="105"/>
          <w:sz w:val="23"/>
        </w:rPr>
        <w:t>выражений</w:t>
      </w:r>
      <w:r>
        <w:rPr>
          <w:spacing w:val="-1"/>
          <w:w w:val="105"/>
          <w:sz w:val="23"/>
        </w:rPr>
        <w:t xml:space="preserve"> </w:t>
      </w:r>
      <w:r>
        <w:rPr>
          <w:w w:val="105"/>
          <w:sz w:val="23"/>
        </w:rPr>
        <w:t>и</w:t>
      </w:r>
      <w:r>
        <w:rPr>
          <w:spacing w:val="-1"/>
          <w:w w:val="105"/>
          <w:sz w:val="23"/>
        </w:rPr>
        <w:t xml:space="preserve"> </w:t>
      </w:r>
      <w:r>
        <w:rPr>
          <w:w w:val="105"/>
          <w:sz w:val="23"/>
        </w:rPr>
        <w:t>предложений.</w:t>
      </w:r>
      <w:r>
        <w:rPr>
          <w:spacing w:val="-5"/>
          <w:w w:val="105"/>
          <w:sz w:val="23"/>
        </w:rPr>
        <w:t xml:space="preserve"> </w:t>
      </w:r>
      <w:r>
        <w:rPr>
          <w:w w:val="105"/>
          <w:sz w:val="23"/>
        </w:rPr>
        <w:t>Свойства</w:t>
      </w:r>
      <w:r>
        <w:rPr>
          <w:spacing w:val="-1"/>
          <w:w w:val="105"/>
          <w:sz w:val="23"/>
        </w:rPr>
        <w:t xml:space="preserve"> </w:t>
      </w:r>
      <w:r>
        <w:rPr>
          <w:w w:val="105"/>
          <w:sz w:val="23"/>
        </w:rPr>
        <w:t xml:space="preserve">арифметических действий. </w:t>
      </w:r>
      <w:r>
        <w:rPr>
          <w:i/>
          <w:w w:val="105"/>
          <w:sz w:val="23"/>
        </w:rPr>
        <w:t>Буквенные выражения</w:t>
      </w:r>
      <w:r>
        <w:rPr>
          <w:i/>
          <w:spacing w:val="-1"/>
          <w:w w:val="105"/>
          <w:sz w:val="23"/>
        </w:rPr>
        <w:t xml:space="preserve"> </w:t>
      </w:r>
      <w:r>
        <w:rPr>
          <w:i/>
          <w:w w:val="105"/>
          <w:sz w:val="23"/>
        </w:rPr>
        <w:t>и числовые подстановки</w:t>
      </w:r>
      <w:r>
        <w:rPr>
          <w:w w:val="105"/>
          <w:sz w:val="23"/>
        </w:rPr>
        <w:t>. Буквенные равенства, нахождение</w:t>
      </w:r>
      <w:r>
        <w:rPr>
          <w:spacing w:val="-3"/>
          <w:w w:val="105"/>
          <w:sz w:val="23"/>
        </w:rPr>
        <w:t xml:space="preserve"> </w:t>
      </w:r>
      <w:r>
        <w:rPr>
          <w:w w:val="105"/>
          <w:sz w:val="23"/>
        </w:rPr>
        <w:t>неизвестного компонента.</w:t>
      </w:r>
      <w:r>
        <w:rPr>
          <w:spacing w:val="-8"/>
          <w:w w:val="105"/>
          <w:sz w:val="23"/>
        </w:rPr>
        <w:t xml:space="preserve"> </w:t>
      </w:r>
      <w:r>
        <w:rPr>
          <w:w w:val="105"/>
          <w:sz w:val="23"/>
        </w:rPr>
        <w:t>Формулы;</w:t>
      </w:r>
      <w:r>
        <w:rPr>
          <w:spacing w:val="-1"/>
          <w:w w:val="105"/>
          <w:sz w:val="23"/>
        </w:rPr>
        <w:t xml:space="preserve"> </w:t>
      </w:r>
      <w:r>
        <w:rPr>
          <w:w w:val="105"/>
          <w:sz w:val="23"/>
        </w:rPr>
        <w:t>формулы</w:t>
      </w:r>
      <w:r>
        <w:rPr>
          <w:spacing w:val="-8"/>
          <w:w w:val="105"/>
          <w:sz w:val="23"/>
        </w:rPr>
        <w:t xml:space="preserve"> </w:t>
      </w:r>
      <w:r>
        <w:rPr>
          <w:w w:val="105"/>
          <w:sz w:val="23"/>
        </w:rPr>
        <w:t>периметра</w:t>
      </w:r>
      <w:r>
        <w:rPr>
          <w:spacing w:val="-4"/>
          <w:w w:val="105"/>
          <w:sz w:val="23"/>
        </w:rPr>
        <w:t xml:space="preserve"> </w:t>
      </w:r>
      <w:r>
        <w:rPr>
          <w:w w:val="105"/>
          <w:sz w:val="23"/>
        </w:rPr>
        <w:t>и</w:t>
      </w:r>
      <w:r>
        <w:rPr>
          <w:spacing w:val="-4"/>
          <w:w w:val="105"/>
          <w:sz w:val="23"/>
        </w:rPr>
        <w:t xml:space="preserve"> </w:t>
      </w:r>
      <w:r>
        <w:rPr>
          <w:w w:val="105"/>
          <w:sz w:val="23"/>
        </w:rPr>
        <w:t>площади</w:t>
      </w:r>
      <w:r>
        <w:rPr>
          <w:spacing w:val="-4"/>
          <w:w w:val="105"/>
          <w:sz w:val="23"/>
        </w:rPr>
        <w:t xml:space="preserve"> </w:t>
      </w:r>
      <w:r>
        <w:rPr>
          <w:w w:val="105"/>
          <w:sz w:val="23"/>
        </w:rPr>
        <w:t>прямоугольника,</w:t>
      </w:r>
      <w:r>
        <w:rPr>
          <w:spacing w:val="-8"/>
          <w:w w:val="105"/>
          <w:sz w:val="23"/>
        </w:rPr>
        <w:t xml:space="preserve"> </w:t>
      </w:r>
      <w:r>
        <w:rPr>
          <w:w w:val="105"/>
          <w:sz w:val="23"/>
        </w:rPr>
        <w:t xml:space="preserve">квадрата, </w:t>
      </w:r>
      <w:r>
        <w:rPr>
          <w:i/>
          <w:w w:val="105"/>
          <w:sz w:val="23"/>
        </w:rPr>
        <w:t>объёма</w:t>
      </w:r>
      <w:r>
        <w:rPr>
          <w:i/>
          <w:spacing w:val="-3"/>
          <w:w w:val="105"/>
          <w:sz w:val="23"/>
        </w:rPr>
        <w:t xml:space="preserve"> </w:t>
      </w:r>
      <w:r>
        <w:rPr>
          <w:i/>
          <w:w w:val="105"/>
          <w:sz w:val="23"/>
        </w:rPr>
        <w:t>параллелепипеда и куба.</w:t>
      </w:r>
    </w:p>
    <w:p w:rsidR="00623054" w:rsidRDefault="004D1B06" w:rsidP="004D1B06">
      <w:pPr>
        <w:pStyle w:val="5"/>
        <w:tabs>
          <w:tab w:val="left" w:pos="10632"/>
        </w:tabs>
        <w:jc w:val="both"/>
      </w:pPr>
      <w:r>
        <w:t>Решение</w:t>
      </w:r>
      <w:r>
        <w:rPr>
          <w:spacing w:val="41"/>
        </w:rPr>
        <w:t xml:space="preserve"> </w:t>
      </w:r>
      <w:r>
        <w:t>текстовых</w:t>
      </w:r>
      <w:r>
        <w:rPr>
          <w:spacing w:val="45"/>
        </w:rPr>
        <w:t xml:space="preserve"> </w:t>
      </w:r>
      <w:r>
        <w:rPr>
          <w:spacing w:val="-4"/>
        </w:rPr>
        <w:t>задач</w:t>
      </w:r>
    </w:p>
    <w:p w:rsidR="00623054" w:rsidRDefault="004D1B06" w:rsidP="004D1B06">
      <w:pPr>
        <w:tabs>
          <w:tab w:val="left" w:pos="10632"/>
        </w:tabs>
        <w:spacing w:before="2" w:line="247" w:lineRule="auto"/>
        <w:ind w:left="197" w:right="-15" w:firstLine="706"/>
        <w:jc w:val="both"/>
        <w:rPr>
          <w:sz w:val="23"/>
        </w:rPr>
      </w:pPr>
      <w:r>
        <w:rPr>
          <w:w w:val="105"/>
          <w:sz w:val="23"/>
        </w:rPr>
        <w:t xml:space="preserve">Решение текстовых задач арифметическим способом. </w:t>
      </w:r>
      <w:r>
        <w:rPr>
          <w:i/>
          <w:w w:val="105"/>
          <w:sz w:val="23"/>
        </w:rPr>
        <w:t>Решение логических задач. Решение задач перебором всех возможных вариантов</w:t>
      </w:r>
      <w:r>
        <w:rPr>
          <w:w w:val="105"/>
          <w:sz w:val="23"/>
        </w:rPr>
        <w:t>.</w:t>
      </w:r>
    </w:p>
    <w:p w:rsidR="00623054" w:rsidRDefault="004D1B06" w:rsidP="004D1B06">
      <w:pPr>
        <w:pStyle w:val="a3"/>
        <w:tabs>
          <w:tab w:val="left" w:pos="10632"/>
        </w:tabs>
        <w:spacing w:before="10" w:line="247" w:lineRule="auto"/>
        <w:ind w:right="7"/>
      </w:pPr>
      <w:r>
        <w:t xml:space="preserve">Решение задач, содержащих зависимости, связывающих величины: скорость, время, расстояние; цена, </w:t>
      </w:r>
      <w:r>
        <w:rPr>
          <w:w w:val="105"/>
        </w:rPr>
        <w:t>количество, стоимость;</w:t>
      </w:r>
      <w:r>
        <w:rPr>
          <w:spacing w:val="-2"/>
          <w:w w:val="105"/>
        </w:rPr>
        <w:t xml:space="preserve"> </w:t>
      </w:r>
      <w:r>
        <w:rPr>
          <w:w w:val="105"/>
        </w:rPr>
        <w:t>производительность,</w:t>
      </w:r>
      <w:r>
        <w:rPr>
          <w:spacing w:val="-3"/>
          <w:w w:val="105"/>
        </w:rPr>
        <w:t xml:space="preserve"> </w:t>
      </w:r>
      <w:r>
        <w:rPr>
          <w:w w:val="105"/>
        </w:rPr>
        <w:t>время, объём работы. Единицы</w:t>
      </w:r>
      <w:r>
        <w:rPr>
          <w:spacing w:val="-2"/>
          <w:w w:val="105"/>
        </w:rPr>
        <w:t xml:space="preserve"> </w:t>
      </w:r>
      <w:r>
        <w:rPr>
          <w:w w:val="105"/>
        </w:rPr>
        <w:t>измерения:</w:t>
      </w:r>
      <w:r>
        <w:rPr>
          <w:spacing w:val="-2"/>
          <w:w w:val="105"/>
        </w:rPr>
        <w:t xml:space="preserve"> </w:t>
      </w:r>
      <w:r>
        <w:rPr>
          <w:w w:val="105"/>
        </w:rPr>
        <w:t>массы, стоимости; расстояния, времени, скорости. Связь между единицами измерения каждой величины.</w:t>
      </w:r>
    </w:p>
    <w:p w:rsidR="00623054" w:rsidRDefault="004D1B06" w:rsidP="004D1B06">
      <w:pPr>
        <w:pStyle w:val="a3"/>
        <w:tabs>
          <w:tab w:val="left" w:pos="10632"/>
        </w:tabs>
        <w:spacing w:before="11" w:line="249" w:lineRule="auto"/>
        <w:ind w:right="8"/>
      </w:pPr>
      <w:r>
        <w:rPr>
          <w:w w:val="105"/>
        </w:rPr>
        <w:t>Решение задач, связанных с отношением, пропорциональностью величин, процентами; решение основных задач на дроби и проценты.</w:t>
      </w:r>
    </w:p>
    <w:p w:rsidR="00623054" w:rsidRDefault="004D1B06" w:rsidP="004D1B06">
      <w:pPr>
        <w:tabs>
          <w:tab w:val="left" w:pos="10632"/>
        </w:tabs>
        <w:spacing w:line="254" w:lineRule="auto"/>
        <w:ind w:left="903" w:right="4570"/>
        <w:rPr>
          <w:sz w:val="23"/>
        </w:rPr>
      </w:pPr>
      <w:r>
        <w:rPr>
          <w:i/>
          <w:w w:val="105"/>
          <w:sz w:val="23"/>
        </w:rPr>
        <w:t xml:space="preserve">Оценка и прикидка, округление результата. </w:t>
      </w:r>
      <w:r>
        <w:rPr>
          <w:i/>
          <w:w w:val="105"/>
          <w:sz w:val="23"/>
        </w:rPr>
        <w:lastRenderedPageBreak/>
        <w:t>Составление</w:t>
      </w:r>
      <w:r>
        <w:rPr>
          <w:i/>
          <w:spacing w:val="-15"/>
          <w:w w:val="105"/>
          <w:sz w:val="23"/>
        </w:rPr>
        <w:t xml:space="preserve"> </w:t>
      </w:r>
      <w:r>
        <w:rPr>
          <w:i/>
          <w:w w:val="105"/>
          <w:sz w:val="23"/>
        </w:rPr>
        <w:t>буквенных</w:t>
      </w:r>
      <w:r>
        <w:rPr>
          <w:i/>
          <w:spacing w:val="-11"/>
          <w:w w:val="105"/>
          <w:sz w:val="23"/>
        </w:rPr>
        <w:t xml:space="preserve"> </w:t>
      </w:r>
      <w:r>
        <w:rPr>
          <w:i/>
          <w:w w:val="105"/>
          <w:sz w:val="23"/>
        </w:rPr>
        <w:t>выражений</w:t>
      </w:r>
      <w:r>
        <w:rPr>
          <w:i/>
          <w:spacing w:val="-13"/>
          <w:w w:val="105"/>
          <w:sz w:val="23"/>
        </w:rPr>
        <w:t xml:space="preserve"> </w:t>
      </w:r>
      <w:r>
        <w:rPr>
          <w:i/>
          <w:w w:val="105"/>
          <w:sz w:val="23"/>
        </w:rPr>
        <w:t>по</w:t>
      </w:r>
      <w:r>
        <w:rPr>
          <w:i/>
          <w:spacing w:val="-13"/>
          <w:w w:val="105"/>
          <w:sz w:val="23"/>
        </w:rPr>
        <w:t xml:space="preserve"> </w:t>
      </w:r>
      <w:r>
        <w:rPr>
          <w:i/>
          <w:w w:val="105"/>
          <w:sz w:val="23"/>
        </w:rPr>
        <w:t>условию</w:t>
      </w:r>
      <w:r>
        <w:rPr>
          <w:i/>
          <w:spacing w:val="-16"/>
          <w:w w:val="105"/>
          <w:sz w:val="23"/>
        </w:rPr>
        <w:t xml:space="preserve"> </w:t>
      </w:r>
      <w:r>
        <w:rPr>
          <w:i/>
          <w:w w:val="105"/>
          <w:sz w:val="23"/>
        </w:rPr>
        <w:t>задачи</w:t>
      </w:r>
      <w:r>
        <w:rPr>
          <w:w w:val="105"/>
          <w:sz w:val="23"/>
        </w:rPr>
        <w:t>.</w:t>
      </w:r>
    </w:p>
    <w:p w:rsidR="00623054" w:rsidRDefault="004D1B06" w:rsidP="004D1B06">
      <w:pPr>
        <w:pStyle w:val="a3"/>
        <w:tabs>
          <w:tab w:val="left" w:pos="10632"/>
        </w:tabs>
        <w:spacing w:line="258" w:lineRule="exact"/>
        <w:ind w:left="903" w:firstLine="0"/>
        <w:jc w:val="left"/>
      </w:pPr>
      <w:r>
        <w:t>Представление</w:t>
      </w:r>
      <w:r>
        <w:rPr>
          <w:spacing w:val="20"/>
        </w:rPr>
        <w:t xml:space="preserve"> </w:t>
      </w:r>
      <w:r>
        <w:t>данных</w:t>
      </w:r>
      <w:r>
        <w:rPr>
          <w:spacing w:val="32"/>
        </w:rPr>
        <w:t xml:space="preserve"> </w:t>
      </w:r>
      <w:r>
        <w:t>с</w:t>
      </w:r>
      <w:r>
        <w:rPr>
          <w:spacing w:val="21"/>
        </w:rPr>
        <w:t xml:space="preserve"> </w:t>
      </w:r>
      <w:r>
        <w:t>помощью</w:t>
      </w:r>
      <w:r>
        <w:rPr>
          <w:spacing w:val="41"/>
        </w:rPr>
        <w:t xml:space="preserve"> </w:t>
      </w:r>
      <w:r>
        <w:t>таблиц</w:t>
      </w:r>
      <w:r>
        <w:rPr>
          <w:spacing w:val="31"/>
        </w:rPr>
        <w:t xml:space="preserve"> </w:t>
      </w:r>
      <w:r>
        <w:t>и</w:t>
      </w:r>
      <w:r>
        <w:rPr>
          <w:spacing w:val="31"/>
        </w:rPr>
        <w:t xml:space="preserve"> </w:t>
      </w:r>
      <w:r>
        <w:t>диаграмм.</w:t>
      </w:r>
      <w:r>
        <w:rPr>
          <w:spacing w:val="25"/>
        </w:rPr>
        <w:t xml:space="preserve"> </w:t>
      </w:r>
      <w:r>
        <w:t>Столбчатые</w:t>
      </w:r>
      <w:r>
        <w:rPr>
          <w:spacing w:val="20"/>
        </w:rPr>
        <w:t xml:space="preserve"> </w:t>
      </w:r>
      <w:r>
        <w:t>диаграммы:</w:t>
      </w:r>
      <w:r>
        <w:rPr>
          <w:spacing w:val="25"/>
        </w:rPr>
        <w:t xml:space="preserve"> </w:t>
      </w:r>
      <w:r>
        <w:t>чтение</w:t>
      </w:r>
      <w:r>
        <w:rPr>
          <w:spacing w:val="21"/>
        </w:rPr>
        <w:t xml:space="preserve"> </w:t>
      </w:r>
      <w:r>
        <w:t>и</w:t>
      </w:r>
      <w:r>
        <w:rPr>
          <w:spacing w:val="31"/>
        </w:rPr>
        <w:t xml:space="preserve"> </w:t>
      </w:r>
      <w:r>
        <w:rPr>
          <w:spacing w:val="-2"/>
        </w:rPr>
        <w:t>построение.</w:t>
      </w:r>
    </w:p>
    <w:p w:rsidR="00623054" w:rsidRDefault="004D1B06" w:rsidP="004D1B06">
      <w:pPr>
        <w:pStyle w:val="a3"/>
        <w:tabs>
          <w:tab w:val="left" w:pos="10632"/>
        </w:tabs>
        <w:spacing w:before="7"/>
        <w:ind w:firstLine="0"/>
        <w:jc w:val="left"/>
      </w:pPr>
      <w:r>
        <w:t>Чтение</w:t>
      </w:r>
      <w:r>
        <w:rPr>
          <w:spacing w:val="27"/>
        </w:rPr>
        <w:t xml:space="preserve"> </w:t>
      </w:r>
      <w:r>
        <w:t>круговых</w:t>
      </w:r>
      <w:r>
        <w:rPr>
          <w:spacing w:val="29"/>
        </w:rPr>
        <w:t xml:space="preserve"> </w:t>
      </w:r>
      <w:r>
        <w:rPr>
          <w:spacing w:val="-2"/>
        </w:rPr>
        <w:t>диаграмм.</w:t>
      </w:r>
    </w:p>
    <w:p w:rsidR="00623054" w:rsidRDefault="004D1B06" w:rsidP="004D1B06">
      <w:pPr>
        <w:pStyle w:val="5"/>
        <w:tabs>
          <w:tab w:val="left" w:pos="10632"/>
        </w:tabs>
        <w:spacing w:before="24"/>
      </w:pPr>
      <w:r>
        <w:t>Наглядная</w:t>
      </w:r>
      <w:r>
        <w:rPr>
          <w:spacing w:val="37"/>
        </w:rPr>
        <w:t xml:space="preserve"> </w:t>
      </w:r>
      <w:r>
        <w:rPr>
          <w:spacing w:val="-2"/>
        </w:rPr>
        <w:t>геометрия</w:t>
      </w:r>
    </w:p>
    <w:p w:rsidR="00623054" w:rsidRDefault="004D1B06" w:rsidP="004D1B06">
      <w:pPr>
        <w:pStyle w:val="a3"/>
        <w:tabs>
          <w:tab w:val="left" w:pos="10632"/>
        </w:tabs>
        <w:spacing w:before="2" w:line="247" w:lineRule="auto"/>
        <w:jc w:val="left"/>
      </w:pPr>
      <w:r>
        <w:rPr>
          <w:w w:val="105"/>
        </w:rPr>
        <w:t>Наглядные</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фигурах</w:t>
      </w:r>
      <w:r>
        <w:rPr>
          <w:spacing w:val="40"/>
          <w:w w:val="105"/>
        </w:rPr>
        <w:t xml:space="preserve"> </w:t>
      </w:r>
      <w:r>
        <w:rPr>
          <w:w w:val="105"/>
        </w:rPr>
        <w:t>на</w:t>
      </w:r>
      <w:r>
        <w:rPr>
          <w:spacing w:val="40"/>
          <w:w w:val="105"/>
        </w:rPr>
        <w:t xml:space="preserve"> </w:t>
      </w:r>
      <w:r>
        <w:rPr>
          <w:w w:val="105"/>
        </w:rPr>
        <w:t>плоскости:</w:t>
      </w:r>
      <w:r>
        <w:rPr>
          <w:spacing w:val="40"/>
          <w:w w:val="105"/>
        </w:rPr>
        <w:t xml:space="preserve"> </w:t>
      </w:r>
      <w:r>
        <w:rPr>
          <w:w w:val="105"/>
        </w:rPr>
        <w:t>точка,</w:t>
      </w:r>
      <w:r>
        <w:rPr>
          <w:spacing w:val="40"/>
          <w:w w:val="105"/>
        </w:rPr>
        <w:t xml:space="preserve"> </w:t>
      </w:r>
      <w:r>
        <w:rPr>
          <w:w w:val="105"/>
        </w:rPr>
        <w:t>прямая,</w:t>
      </w:r>
      <w:r>
        <w:rPr>
          <w:spacing w:val="40"/>
          <w:w w:val="105"/>
        </w:rPr>
        <w:t xml:space="preserve"> </w:t>
      </w:r>
      <w:r>
        <w:rPr>
          <w:w w:val="105"/>
        </w:rPr>
        <w:t>отрезок,</w:t>
      </w:r>
      <w:r>
        <w:rPr>
          <w:spacing w:val="40"/>
          <w:w w:val="105"/>
        </w:rPr>
        <w:t xml:space="preserve"> </w:t>
      </w:r>
      <w:r>
        <w:rPr>
          <w:w w:val="105"/>
        </w:rPr>
        <w:t>луч,</w:t>
      </w:r>
      <w:r>
        <w:rPr>
          <w:spacing w:val="40"/>
          <w:w w:val="105"/>
        </w:rPr>
        <w:t xml:space="preserve"> </w:t>
      </w:r>
      <w:r>
        <w:rPr>
          <w:w w:val="105"/>
        </w:rPr>
        <w:t>угол,</w:t>
      </w:r>
      <w:r>
        <w:rPr>
          <w:spacing w:val="40"/>
          <w:w w:val="105"/>
        </w:rPr>
        <w:t xml:space="preserve"> </w:t>
      </w:r>
      <w:r>
        <w:rPr>
          <w:w w:val="105"/>
        </w:rPr>
        <w:t>ломаная, многоугольник, четырёхугольник, треугольник, окружность, круг.</w:t>
      </w:r>
    </w:p>
    <w:p w:rsidR="00623054" w:rsidRDefault="004D1B06" w:rsidP="004D1B06">
      <w:pPr>
        <w:tabs>
          <w:tab w:val="left" w:pos="10632"/>
        </w:tabs>
        <w:spacing w:before="77"/>
        <w:ind w:left="903"/>
        <w:jc w:val="both"/>
        <w:rPr>
          <w:sz w:val="23"/>
        </w:rPr>
      </w:pPr>
      <w:r>
        <w:rPr>
          <w:i/>
          <w:sz w:val="23"/>
        </w:rPr>
        <w:t>Взаимное</w:t>
      </w:r>
      <w:r>
        <w:rPr>
          <w:i/>
          <w:spacing w:val="21"/>
          <w:sz w:val="23"/>
        </w:rPr>
        <w:t xml:space="preserve"> </w:t>
      </w:r>
      <w:r>
        <w:rPr>
          <w:i/>
          <w:sz w:val="23"/>
        </w:rPr>
        <w:t>расположение</w:t>
      </w:r>
      <w:r>
        <w:rPr>
          <w:i/>
          <w:spacing w:val="22"/>
          <w:sz w:val="23"/>
        </w:rPr>
        <w:t xml:space="preserve"> </w:t>
      </w:r>
      <w:r>
        <w:rPr>
          <w:i/>
          <w:sz w:val="23"/>
        </w:rPr>
        <w:t>двух</w:t>
      </w:r>
      <w:r>
        <w:rPr>
          <w:i/>
          <w:spacing w:val="22"/>
          <w:sz w:val="23"/>
        </w:rPr>
        <w:t xml:space="preserve"> </w:t>
      </w:r>
      <w:r>
        <w:rPr>
          <w:i/>
          <w:sz w:val="23"/>
        </w:rPr>
        <w:t>прямых</w:t>
      </w:r>
      <w:r>
        <w:rPr>
          <w:i/>
          <w:spacing w:val="34"/>
          <w:sz w:val="23"/>
        </w:rPr>
        <w:t xml:space="preserve"> </w:t>
      </w:r>
      <w:r>
        <w:rPr>
          <w:i/>
          <w:sz w:val="23"/>
        </w:rPr>
        <w:t>на</w:t>
      </w:r>
      <w:r>
        <w:rPr>
          <w:i/>
          <w:spacing w:val="36"/>
          <w:sz w:val="23"/>
        </w:rPr>
        <w:t xml:space="preserve"> </w:t>
      </w:r>
      <w:r>
        <w:rPr>
          <w:i/>
          <w:sz w:val="23"/>
        </w:rPr>
        <w:t>плоскости,</w:t>
      </w:r>
      <w:r>
        <w:rPr>
          <w:i/>
          <w:spacing w:val="13"/>
          <w:sz w:val="23"/>
        </w:rPr>
        <w:t xml:space="preserve"> </w:t>
      </w:r>
      <w:r>
        <w:rPr>
          <w:i/>
          <w:sz w:val="23"/>
        </w:rPr>
        <w:t>параллельные</w:t>
      </w:r>
      <w:r>
        <w:rPr>
          <w:i/>
          <w:spacing w:val="22"/>
          <w:sz w:val="23"/>
        </w:rPr>
        <w:t xml:space="preserve"> </w:t>
      </w:r>
      <w:r>
        <w:rPr>
          <w:i/>
          <w:sz w:val="23"/>
        </w:rPr>
        <w:t>прямые,</w:t>
      </w:r>
      <w:r>
        <w:rPr>
          <w:i/>
          <w:spacing w:val="13"/>
          <w:sz w:val="23"/>
        </w:rPr>
        <w:t xml:space="preserve"> </w:t>
      </w:r>
      <w:r>
        <w:rPr>
          <w:i/>
          <w:sz w:val="23"/>
        </w:rPr>
        <w:t>перпендикулярные</w:t>
      </w:r>
      <w:r>
        <w:rPr>
          <w:i/>
          <w:spacing w:val="34"/>
          <w:sz w:val="23"/>
        </w:rPr>
        <w:t xml:space="preserve"> </w:t>
      </w:r>
      <w:r>
        <w:rPr>
          <w:i/>
          <w:sz w:val="23"/>
        </w:rPr>
        <w:t>прямые</w:t>
      </w:r>
      <w:r>
        <w:rPr>
          <w:i/>
          <w:spacing w:val="2"/>
          <w:sz w:val="23"/>
        </w:rPr>
        <w:t xml:space="preserve"> </w:t>
      </w:r>
      <w:r>
        <w:rPr>
          <w:spacing w:val="-10"/>
          <w:sz w:val="23"/>
        </w:rPr>
        <w:t>.</w:t>
      </w:r>
    </w:p>
    <w:p w:rsidR="00623054" w:rsidRDefault="004D1B06" w:rsidP="004D1B06">
      <w:pPr>
        <w:pStyle w:val="a3"/>
        <w:tabs>
          <w:tab w:val="left" w:pos="10632"/>
        </w:tabs>
        <w:spacing w:before="17"/>
        <w:ind w:firstLine="0"/>
      </w:pPr>
      <w:r>
        <w:rPr>
          <w:w w:val="105"/>
        </w:rPr>
        <w:t>Измерение</w:t>
      </w:r>
      <w:r>
        <w:rPr>
          <w:spacing w:val="-14"/>
          <w:w w:val="105"/>
        </w:rPr>
        <w:t xml:space="preserve"> </w:t>
      </w:r>
      <w:r>
        <w:rPr>
          <w:w w:val="105"/>
        </w:rPr>
        <w:t>расстояний:</w:t>
      </w:r>
      <w:r>
        <w:rPr>
          <w:spacing w:val="-14"/>
          <w:w w:val="105"/>
        </w:rPr>
        <w:t xml:space="preserve"> </w:t>
      </w:r>
      <w:r>
        <w:rPr>
          <w:w w:val="105"/>
        </w:rPr>
        <w:t>между</w:t>
      </w:r>
      <w:r>
        <w:rPr>
          <w:spacing w:val="-16"/>
          <w:w w:val="105"/>
        </w:rPr>
        <w:t xml:space="preserve"> </w:t>
      </w:r>
      <w:r>
        <w:rPr>
          <w:w w:val="105"/>
        </w:rPr>
        <w:t>двумя</w:t>
      </w:r>
      <w:r>
        <w:rPr>
          <w:spacing w:val="-8"/>
          <w:w w:val="105"/>
        </w:rPr>
        <w:t xml:space="preserve"> </w:t>
      </w:r>
      <w:r>
        <w:rPr>
          <w:w w:val="105"/>
        </w:rPr>
        <w:t>точками,</w:t>
      </w:r>
      <w:r>
        <w:rPr>
          <w:spacing w:val="-9"/>
          <w:w w:val="105"/>
        </w:rPr>
        <w:t xml:space="preserve"> </w:t>
      </w:r>
      <w:r>
        <w:rPr>
          <w:w w:val="105"/>
        </w:rPr>
        <w:t>от</w:t>
      </w:r>
      <w:r>
        <w:rPr>
          <w:spacing w:val="-10"/>
          <w:w w:val="105"/>
        </w:rPr>
        <w:t xml:space="preserve"> </w:t>
      </w:r>
      <w:r>
        <w:rPr>
          <w:w w:val="105"/>
        </w:rPr>
        <w:t>точки</w:t>
      </w:r>
      <w:r>
        <w:rPr>
          <w:spacing w:val="-5"/>
          <w:w w:val="105"/>
        </w:rPr>
        <w:t xml:space="preserve"> </w:t>
      </w:r>
      <w:r>
        <w:rPr>
          <w:w w:val="105"/>
        </w:rPr>
        <w:t>до</w:t>
      </w:r>
      <w:r>
        <w:rPr>
          <w:spacing w:val="-15"/>
          <w:w w:val="105"/>
        </w:rPr>
        <w:t xml:space="preserve"> </w:t>
      </w:r>
      <w:r>
        <w:rPr>
          <w:w w:val="105"/>
        </w:rPr>
        <w:t>прямой;</w:t>
      </w:r>
      <w:r>
        <w:rPr>
          <w:spacing w:val="-15"/>
          <w:w w:val="105"/>
        </w:rPr>
        <w:t xml:space="preserve"> </w:t>
      </w:r>
      <w:r>
        <w:rPr>
          <w:w w:val="105"/>
        </w:rPr>
        <w:t>длина</w:t>
      </w:r>
      <w:r>
        <w:rPr>
          <w:spacing w:val="-11"/>
          <w:w w:val="105"/>
        </w:rPr>
        <w:t xml:space="preserve"> </w:t>
      </w:r>
      <w:r>
        <w:rPr>
          <w:w w:val="105"/>
        </w:rPr>
        <w:t>маршрута</w:t>
      </w:r>
      <w:r>
        <w:rPr>
          <w:spacing w:val="-11"/>
          <w:w w:val="105"/>
        </w:rPr>
        <w:t xml:space="preserve"> </w:t>
      </w:r>
      <w:r>
        <w:rPr>
          <w:w w:val="105"/>
        </w:rPr>
        <w:t>на</w:t>
      </w:r>
      <w:r>
        <w:rPr>
          <w:spacing w:val="-11"/>
          <w:w w:val="105"/>
        </w:rPr>
        <w:t xml:space="preserve"> </w:t>
      </w:r>
      <w:r>
        <w:rPr>
          <w:w w:val="105"/>
        </w:rPr>
        <w:t>квадратной</w:t>
      </w:r>
      <w:r>
        <w:rPr>
          <w:spacing w:val="-6"/>
          <w:w w:val="105"/>
        </w:rPr>
        <w:t xml:space="preserve"> </w:t>
      </w:r>
      <w:r>
        <w:rPr>
          <w:spacing w:val="-2"/>
          <w:w w:val="105"/>
        </w:rPr>
        <w:t>сетке.</w:t>
      </w:r>
    </w:p>
    <w:p w:rsidR="00623054" w:rsidRDefault="004D1B06" w:rsidP="004D1B06">
      <w:pPr>
        <w:tabs>
          <w:tab w:val="left" w:pos="10632"/>
        </w:tabs>
        <w:spacing w:before="9" w:line="249" w:lineRule="auto"/>
        <w:ind w:left="197" w:right="1" w:firstLine="706"/>
        <w:jc w:val="both"/>
        <w:rPr>
          <w:sz w:val="23"/>
        </w:rPr>
      </w:pPr>
      <w:r>
        <w:rPr>
          <w:w w:val="105"/>
          <w:sz w:val="23"/>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i/>
          <w:w w:val="105"/>
          <w:sz w:val="23"/>
        </w:rPr>
        <w:t>Изображение</w:t>
      </w:r>
      <w:r>
        <w:rPr>
          <w:i/>
          <w:spacing w:val="-11"/>
          <w:w w:val="105"/>
          <w:sz w:val="23"/>
        </w:rPr>
        <w:t xml:space="preserve"> </w:t>
      </w:r>
      <w:r>
        <w:rPr>
          <w:i/>
          <w:w w:val="105"/>
          <w:sz w:val="23"/>
        </w:rPr>
        <w:t>геометрических</w:t>
      </w:r>
      <w:r>
        <w:rPr>
          <w:i/>
          <w:spacing w:val="-11"/>
          <w:w w:val="105"/>
          <w:sz w:val="23"/>
        </w:rPr>
        <w:t xml:space="preserve"> </w:t>
      </w:r>
      <w:r>
        <w:rPr>
          <w:i/>
          <w:w w:val="105"/>
          <w:sz w:val="23"/>
        </w:rPr>
        <w:t>фигур</w:t>
      </w:r>
      <w:r>
        <w:rPr>
          <w:i/>
          <w:spacing w:val="-10"/>
          <w:w w:val="105"/>
          <w:sz w:val="23"/>
        </w:rPr>
        <w:t xml:space="preserve"> </w:t>
      </w:r>
      <w:r>
        <w:rPr>
          <w:i/>
          <w:w w:val="105"/>
          <w:sz w:val="23"/>
        </w:rPr>
        <w:t>на</w:t>
      </w:r>
      <w:r>
        <w:rPr>
          <w:i/>
          <w:spacing w:val="-10"/>
          <w:w w:val="105"/>
          <w:sz w:val="23"/>
        </w:rPr>
        <w:t xml:space="preserve"> </w:t>
      </w:r>
      <w:r>
        <w:rPr>
          <w:i/>
          <w:w w:val="105"/>
          <w:sz w:val="23"/>
        </w:rPr>
        <w:t>нелинованной</w:t>
      </w:r>
      <w:r>
        <w:rPr>
          <w:i/>
          <w:spacing w:val="-10"/>
          <w:w w:val="105"/>
          <w:sz w:val="23"/>
        </w:rPr>
        <w:t xml:space="preserve"> </w:t>
      </w:r>
      <w:r>
        <w:rPr>
          <w:i/>
          <w:w w:val="105"/>
          <w:sz w:val="23"/>
        </w:rPr>
        <w:t>бумаге</w:t>
      </w:r>
      <w:r>
        <w:rPr>
          <w:i/>
          <w:spacing w:val="-11"/>
          <w:w w:val="105"/>
          <w:sz w:val="23"/>
        </w:rPr>
        <w:t xml:space="preserve"> </w:t>
      </w:r>
      <w:r>
        <w:rPr>
          <w:i/>
          <w:w w:val="105"/>
          <w:sz w:val="23"/>
        </w:rPr>
        <w:t>с</w:t>
      </w:r>
      <w:r>
        <w:rPr>
          <w:i/>
          <w:spacing w:val="-5"/>
          <w:w w:val="105"/>
          <w:sz w:val="23"/>
        </w:rPr>
        <w:t xml:space="preserve"> </w:t>
      </w:r>
      <w:r>
        <w:rPr>
          <w:i/>
          <w:w w:val="105"/>
          <w:sz w:val="23"/>
        </w:rPr>
        <w:t>использованием</w:t>
      </w:r>
      <w:r>
        <w:rPr>
          <w:i/>
          <w:spacing w:val="-14"/>
          <w:w w:val="105"/>
          <w:sz w:val="23"/>
        </w:rPr>
        <w:t xml:space="preserve"> </w:t>
      </w:r>
      <w:r>
        <w:rPr>
          <w:i/>
          <w:w w:val="105"/>
          <w:sz w:val="23"/>
        </w:rPr>
        <w:t>циркуля,</w:t>
      </w:r>
      <w:r>
        <w:rPr>
          <w:i/>
          <w:spacing w:val="-3"/>
          <w:w w:val="105"/>
          <w:sz w:val="23"/>
        </w:rPr>
        <w:t xml:space="preserve"> </w:t>
      </w:r>
      <w:r>
        <w:rPr>
          <w:i/>
          <w:w w:val="105"/>
          <w:sz w:val="23"/>
        </w:rPr>
        <w:t>линейки,</w:t>
      </w:r>
      <w:r>
        <w:rPr>
          <w:i/>
          <w:spacing w:val="-14"/>
          <w:w w:val="105"/>
          <w:sz w:val="23"/>
        </w:rPr>
        <w:t xml:space="preserve"> </w:t>
      </w:r>
      <w:r>
        <w:rPr>
          <w:i/>
          <w:w w:val="105"/>
          <w:sz w:val="23"/>
        </w:rPr>
        <w:t xml:space="preserve">угольника, транспортира. </w:t>
      </w:r>
      <w:r>
        <w:rPr>
          <w:w w:val="105"/>
          <w:sz w:val="23"/>
        </w:rPr>
        <w:t>Построения на клетчатой бумаге.</w:t>
      </w:r>
    </w:p>
    <w:p w:rsidR="00623054" w:rsidRDefault="004D1B06" w:rsidP="004D1B06">
      <w:pPr>
        <w:tabs>
          <w:tab w:val="left" w:pos="10632"/>
        </w:tabs>
        <w:spacing w:before="8" w:line="247" w:lineRule="auto"/>
        <w:ind w:left="197" w:firstLine="706"/>
        <w:jc w:val="both"/>
        <w:rPr>
          <w:i/>
          <w:sz w:val="23"/>
        </w:rPr>
      </w:pPr>
      <w:r>
        <w:rPr>
          <w:w w:val="105"/>
          <w:sz w:val="23"/>
        </w:rPr>
        <w:t>Периметр многоугольника.</w:t>
      </w:r>
      <w:r>
        <w:rPr>
          <w:spacing w:val="-3"/>
          <w:w w:val="105"/>
          <w:sz w:val="23"/>
        </w:rPr>
        <w:t xml:space="preserve"> </w:t>
      </w:r>
      <w:r>
        <w:rPr>
          <w:w w:val="105"/>
          <w:sz w:val="23"/>
        </w:rPr>
        <w:t>Понятие</w:t>
      </w:r>
      <w:r>
        <w:rPr>
          <w:spacing w:val="-5"/>
          <w:w w:val="105"/>
          <w:sz w:val="23"/>
        </w:rPr>
        <w:t xml:space="preserve"> </w:t>
      </w:r>
      <w:r>
        <w:rPr>
          <w:w w:val="105"/>
          <w:sz w:val="23"/>
        </w:rPr>
        <w:t>площади фигуры;</w:t>
      </w:r>
      <w:r>
        <w:rPr>
          <w:spacing w:val="-2"/>
          <w:w w:val="105"/>
          <w:sz w:val="23"/>
        </w:rPr>
        <w:t xml:space="preserve"> </w:t>
      </w:r>
      <w:r>
        <w:rPr>
          <w:w w:val="105"/>
          <w:sz w:val="23"/>
        </w:rPr>
        <w:t>единицы</w:t>
      </w:r>
      <w:r>
        <w:rPr>
          <w:spacing w:val="-2"/>
          <w:w w:val="105"/>
          <w:sz w:val="23"/>
        </w:rPr>
        <w:t xml:space="preserve"> </w:t>
      </w:r>
      <w:r>
        <w:rPr>
          <w:w w:val="105"/>
          <w:sz w:val="23"/>
        </w:rPr>
        <w:t>измерения</w:t>
      </w:r>
      <w:r>
        <w:rPr>
          <w:spacing w:val="-2"/>
          <w:w w:val="105"/>
          <w:sz w:val="23"/>
        </w:rPr>
        <w:t xml:space="preserve"> </w:t>
      </w:r>
      <w:r>
        <w:rPr>
          <w:w w:val="105"/>
          <w:sz w:val="23"/>
        </w:rPr>
        <w:t>площади.</w:t>
      </w:r>
      <w:r>
        <w:rPr>
          <w:spacing w:val="-3"/>
          <w:w w:val="105"/>
          <w:sz w:val="23"/>
        </w:rPr>
        <w:t xml:space="preserve"> </w:t>
      </w:r>
      <w:r>
        <w:rPr>
          <w:w w:val="105"/>
          <w:sz w:val="23"/>
        </w:rPr>
        <w:t>Приближённое измерение</w:t>
      </w:r>
      <w:r>
        <w:rPr>
          <w:spacing w:val="-9"/>
          <w:w w:val="105"/>
          <w:sz w:val="23"/>
        </w:rPr>
        <w:t xml:space="preserve"> </w:t>
      </w:r>
      <w:r>
        <w:rPr>
          <w:w w:val="105"/>
          <w:sz w:val="23"/>
        </w:rPr>
        <w:t>площади</w:t>
      </w:r>
      <w:r>
        <w:rPr>
          <w:spacing w:val="-3"/>
          <w:w w:val="105"/>
          <w:sz w:val="23"/>
        </w:rPr>
        <w:t xml:space="preserve"> </w:t>
      </w:r>
      <w:r>
        <w:rPr>
          <w:w w:val="105"/>
          <w:sz w:val="23"/>
        </w:rPr>
        <w:t>фигур,</w:t>
      </w:r>
      <w:r>
        <w:rPr>
          <w:spacing w:val="-7"/>
          <w:w w:val="105"/>
          <w:sz w:val="23"/>
        </w:rPr>
        <w:t xml:space="preserve"> </w:t>
      </w:r>
      <w:r>
        <w:rPr>
          <w:w w:val="105"/>
          <w:sz w:val="23"/>
        </w:rPr>
        <w:t>в</w:t>
      </w:r>
      <w:r>
        <w:rPr>
          <w:spacing w:val="-3"/>
          <w:w w:val="105"/>
          <w:sz w:val="23"/>
        </w:rPr>
        <w:t xml:space="preserve"> </w:t>
      </w:r>
      <w:r>
        <w:rPr>
          <w:w w:val="105"/>
          <w:sz w:val="23"/>
        </w:rPr>
        <w:t>том числе</w:t>
      </w:r>
      <w:r>
        <w:rPr>
          <w:spacing w:val="-3"/>
          <w:w w:val="105"/>
          <w:sz w:val="23"/>
        </w:rPr>
        <w:t xml:space="preserve"> </w:t>
      </w:r>
      <w:r>
        <w:rPr>
          <w:w w:val="105"/>
          <w:sz w:val="23"/>
        </w:rPr>
        <w:t>на</w:t>
      </w:r>
      <w:r>
        <w:rPr>
          <w:spacing w:val="-3"/>
          <w:w w:val="105"/>
          <w:sz w:val="23"/>
        </w:rPr>
        <w:t xml:space="preserve"> </w:t>
      </w:r>
      <w:r>
        <w:rPr>
          <w:w w:val="105"/>
          <w:sz w:val="23"/>
        </w:rPr>
        <w:t>квадратной сетке</w:t>
      </w:r>
      <w:r>
        <w:rPr>
          <w:i/>
          <w:w w:val="105"/>
          <w:sz w:val="23"/>
        </w:rPr>
        <w:t>.</w:t>
      </w:r>
      <w:r>
        <w:rPr>
          <w:i/>
          <w:spacing w:val="-1"/>
          <w:w w:val="105"/>
          <w:sz w:val="23"/>
        </w:rPr>
        <w:t xml:space="preserve"> </w:t>
      </w:r>
      <w:r>
        <w:rPr>
          <w:i/>
          <w:w w:val="105"/>
          <w:sz w:val="23"/>
        </w:rPr>
        <w:t>Приближённое</w:t>
      </w:r>
      <w:r>
        <w:rPr>
          <w:i/>
          <w:spacing w:val="-3"/>
          <w:w w:val="105"/>
          <w:sz w:val="23"/>
        </w:rPr>
        <w:t xml:space="preserve"> </w:t>
      </w:r>
      <w:r>
        <w:rPr>
          <w:i/>
          <w:w w:val="105"/>
          <w:sz w:val="23"/>
        </w:rPr>
        <w:t>измерение</w:t>
      </w:r>
      <w:r>
        <w:rPr>
          <w:i/>
          <w:spacing w:val="-3"/>
          <w:w w:val="105"/>
          <w:sz w:val="23"/>
        </w:rPr>
        <w:t xml:space="preserve"> </w:t>
      </w:r>
      <w:r>
        <w:rPr>
          <w:i/>
          <w:w w:val="105"/>
          <w:sz w:val="23"/>
        </w:rPr>
        <w:t>длины</w:t>
      </w:r>
      <w:r>
        <w:rPr>
          <w:i/>
          <w:spacing w:val="-2"/>
          <w:w w:val="105"/>
          <w:sz w:val="23"/>
        </w:rPr>
        <w:t xml:space="preserve"> </w:t>
      </w:r>
      <w:r>
        <w:rPr>
          <w:i/>
          <w:w w:val="105"/>
          <w:sz w:val="23"/>
        </w:rPr>
        <w:t>окружности, площади круга.</w:t>
      </w:r>
    </w:p>
    <w:p w:rsidR="00623054" w:rsidRDefault="004D1B06" w:rsidP="004D1B06">
      <w:pPr>
        <w:tabs>
          <w:tab w:val="left" w:pos="10632"/>
        </w:tabs>
        <w:spacing w:before="11"/>
        <w:ind w:left="903"/>
        <w:jc w:val="both"/>
        <w:rPr>
          <w:sz w:val="23"/>
        </w:rPr>
      </w:pPr>
      <w:r>
        <w:rPr>
          <w:i/>
          <w:sz w:val="23"/>
        </w:rPr>
        <w:t>Симметрия:</w:t>
      </w:r>
      <w:r>
        <w:rPr>
          <w:i/>
          <w:spacing w:val="38"/>
          <w:sz w:val="23"/>
        </w:rPr>
        <w:t xml:space="preserve"> </w:t>
      </w:r>
      <w:r>
        <w:rPr>
          <w:i/>
          <w:sz w:val="23"/>
        </w:rPr>
        <w:t>центральная,</w:t>
      </w:r>
      <w:r>
        <w:rPr>
          <w:i/>
          <w:spacing w:val="34"/>
          <w:sz w:val="23"/>
        </w:rPr>
        <w:t xml:space="preserve"> </w:t>
      </w:r>
      <w:r>
        <w:rPr>
          <w:i/>
          <w:sz w:val="23"/>
        </w:rPr>
        <w:t>осевая</w:t>
      </w:r>
      <w:r>
        <w:rPr>
          <w:i/>
          <w:spacing w:val="33"/>
          <w:sz w:val="23"/>
        </w:rPr>
        <w:t xml:space="preserve"> </w:t>
      </w:r>
      <w:r>
        <w:rPr>
          <w:i/>
          <w:sz w:val="23"/>
        </w:rPr>
        <w:t>и</w:t>
      </w:r>
      <w:r>
        <w:rPr>
          <w:i/>
          <w:spacing w:val="44"/>
          <w:sz w:val="23"/>
        </w:rPr>
        <w:t xml:space="preserve"> </w:t>
      </w:r>
      <w:r>
        <w:rPr>
          <w:i/>
          <w:sz w:val="23"/>
        </w:rPr>
        <w:t>зеркальная</w:t>
      </w:r>
      <w:r>
        <w:rPr>
          <w:i/>
          <w:spacing w:val="44"/>
          <w:sz w:val="23"/>
        </w:rPr>
        <w:t xml:space="preserve"> </w:t>
      </w:r>
      <w:r>
        <w:rPr>
          <w:i/>
          <w:sz w:val="23"/>
        </w:rPr>
        <w:t>симметрии.</w:t>
      </w:r>
      <w:r>
        <w:rPr>
          <w:i/>
          <w:spacing w:val="35"/>
          <w:sz w:val="23"/>
        </w:rPr>
        <w:t xml:space="preserve"> </w:t>
      </w:r>
      <w:r>
        <w:rPr>
          <w:i/>
          <w:sz w:val="23"/>
        </w:rPr>
        <w:t>Построение</w:t>
      </w:r>
      <w:r>
        <w:rPr>
          <w:i/>
          <w:spacing w:val="41"/>
          <w:sz w:val="23"/>
        </w:rPr>
        <w:t xml:space="preserve"> </w:t>
      </w:r>
      <w:r>
        <w:rPr>
          <w:i/>
          <w:sz w:val="23"/>
        </w:rPr>
        <w:t>симметричных</w:t>
      </w:r>
      <w:r>
        <w:rPr>
          <w:i/>
          <w:spacing w:val="42"/>
          <w:sz w:val="23"/>
        </w:rPr>
        <w:t xml:space="preserve"> </w:t>
      </w:r>
      <w:r>
        <w:rPr>
          <w:i/>
          <w:sz w:val="23"/>
        </w:rPr>
        <w:t>фигур</w:t>
      </w:r>
      <w:r>
        <w:rPr>
          <w:i/>
          <w:spacing w:val="-24"/>
          <w:sz w:val="23"/>
        </w:rPr>
        <w:t xml:space="preserve"> </w:t>
      </w:r>
      <w:r>
        <w:rPr>
          <w:spacing w:val="-10"/>
          <w:sz w:val="23"/>
        </w:rPr>
        <w:t>.</w:t>
      </w:r>
    </w:p>
    <w:p w:rsidR="00623054" w:rsidRDefault="004D1B06" w:rsidP="004D1B06">
      <w:pPr>
        <w:tabs>
          <w:tab w:val="left" w:pos="10632"/>
        </w:tabs>
        <w:spacing w:before="9" w:line="252" w:lineRule="auto"/>
        <w:ind w:left="197" w:right="-15" w:firstLine="706"/>
        <w:jc w:val="both"/>
        <w:rPr>
          <w:i/>
          <w:sz w:val="23"/>
        </w:rPr>
      </w:pPr>
      <w:r>
        <w:rPr>
          <w:i/>
          <w:w w:val="105"/>
          <w:sz w:val="23"/>
        </w:rPr>
        <w:t>Наглядные представления о пространственных фигурах: параллелепипед, куб, призма, пирамида, конус,</w:t>
      </w:r>
      <w:r>
        <w:rPr>
          <w:i/>
          <w:spacing w:val="-13"/>
          <w:w w:val="105"/>
          <w:sz w:val="23"/>
        </w:rPr>
        <w:t xml:space="preserve"> </w:t>
      </w:r>
      <w:r>
        <w:rPr>
          <w:i/>
          <w:w w:val="105"/>
          <w:sz w:val="23"/>
        </w:rPr>
        <w:t>цилиндр,</w:t>
      </w:r>
      <w:r>
        <w:rPr>
          <w:i/>
          <w:spacing w:val="-7"/>
          <w:w w:val="105"/>
          <w:sz w:val="23"/>
        </w:rPr>
        <w:t xml:space="preserve"> </w:t>
      </w:r>
      <w:r>
        <w:rPr>
          <w:i/>
          <w:w w:val="105"/>
          <w:sz w:val="23"/>
        </w:rPr>
        <w:t>шар</w:t>
      </w:r>
      <w:r>
        <w:rPr>
          <w:i/>
          <w:spacing w:val="-8"/>
          <w:w w:val="105"/>
          <w:sz w:val="23"/>
        </w:rPr>
        <w:t xml:space="preserve"> </w:t>
      </w:r>
      <w:r>
        <w:rPr>
          <w:i/>
          <w:w w:val="105"/>
          <w:sz w:val="23"/>
        </w:rPr>
        <w:t>и</w:t>
      </w:r>
      <w:r>
        <w:rPr>
          <w:i/>
          <w:spacing w:val="-8"/>
          <w:w w:val="105"/>
          <w:sz w:val="23"/>
        </w:rPr>
        <w:t xml:space="preserve"> </w:t>
      </w:r>
      <w:r>
        <w:rPr>
          <w:i/>
          <w:w w:val="105"/>
          <w:sz w:val="23"/>
        </w:rPr>
        <w:t>сфера</w:t>
      </w:r>
      <w:r>
        <w:rPr>
          <w:w w:val="105"/>
          <w:sz w:val="23"/>
        </w:rPr>
        <w:t>.</w:t>
      </w:r>
      <w:r>
        <w:rPr>
          <w:spacing w:val="-13"/>
          <w:w w:val="105"/>
          <w:sz w:val="23"/>
        </w:rPr>
        <w:t xml:space="preserve"> </w:t>
      </w:r>
      <w:r>
        <w:rPr>
          <w:i/>
          <w:w w:val="105"/>
          <w:sz w:val="23"/>
        </w:rPr>
        <w:t>Изображение</w:t>
      </w:r>
      <w:r>
        <w:rPr>
          <w:i/>
          <w:spacing w:val="-9"/>
          <w:w w:val="105"/>
          <w:sz w:val="23"/>
        </w:rPr>
        <w:t xml:space="preserve"> </w:t>
      </w:r>
      <w:r>
        <w:rPr>
          <w:i/>
          <w:w w:val="105"/>
          <w:sz w:val="23"/>
        </w:rPr>
        <w:t>пространственных</w:t>
      </w:r>
      <w:r>
        <w:rPr>
          <w:i/>
          <w:spacing w:val="-3"/>
          <w:w w:val="105"/>
          <w:sz w:val="23"/>
        </w:rPr>
        <w:t xml:space="preserve"> </w:t>
      </w:r>
      <w:r>
        <w:rPr>
          <w:i/>
          <w:w w:val="105"/>
          <w:sz w:val="23"/>
        </w:rPr>
        <w:t>фигур.</w:t>
      </w:r>
      <w:r>
        <w:rPr>
          <w:i/>
          <w:spacing w:val="-7"/>
          <w:w w:val="105"/>
          <w:sz w:val="23"/>
        </w:rPr>
        <w:t xml:space="preserve"> </w:t>
      </w:r>
      <w:r>
        <w:rPr>
          <w:i/>
          <w:w w:val="105"/>
          <w:sz w:val="23"/>
        </w:rPr>
        <w:t>Примеры</w:t>
      </w:r>
      <w:r>
        <w:rPr>
          <w:i/>
          <w:spacing w:val="-14"/>
          <w:w w:val="105"/>
          <w:sz w:val="23"/>
        </w:rPr>
        <w:t xml:space="preserve"> </w:t>
      </w:r>
      <w:r>
        <w:rPr>
          <w:i/>
          <w:w w:val="105"/>
          <w:sz w:val="23"/>
        </w:rPr>
        <w:t>развёрток</w:t>
      </w:r>
      <w:r>
        <w:rPr>
          <w:i/>
          <w:spacing w:val="-15"/>
          <w:w w:val="105"/>
          <w:sz w:val="23"/>
        </w:rPr>
        <w:t xml:space="preserve"> </w:t>
      </w:r>
      <w:r>
        <w:rPr>
          <w:i/>
          <w:w w:val="105"/>
          <w:sz w:val="23"/>
        </w:rPr>
        <w:t>многогранников, цилиндра и конуса.</w:t>
      </w:r>
      <w:r>
        <w:rPr>
          <w:i/>
          <w:spacing w:val="-2"/>
          <w:w w:val="105"/>
          <w:sz w:val="23"/>
        </w:rPr>
        <w:t xml:space="preserve"> </w:t>
      </w:r>
      <w:r>
        <w:rPr>
          <w:i/>
          <w:w w:val="105"/>
          <w:sz w:val="23"/>
        </w:rPr>
        <w:t>Создание моделей пространственных фигур (из бумаги,</w:t>
      </w:r>
      <w:r>
        <w:rPr>
          <w:i/>
          <w:spacing w:val="-2"/>
          <w:w w:val="105"/>
          <w:sz w:val="23"/>
        </w:rPr>
        <w:t xml:space="preserve"> </w:t>
      </w:r>
      <w:r>
        <w:rPr>
          <w:i/>
          <w:w w:val="105"/>
          <w:sz w:val="23"/>
        </w:rPr>
        <w:t>проволоки,</w:t>
      </w:r>
      <w:r>
        <w:rPr>
          <w:i/>
          <w:spacing w:val="-2"/>
          <w:w w:val="105"/>
          <w:sz w:val="23"/>
        </w:rPr>
        <w:t xml:space="preserve"> </w:t>
      </w:r>
      <w:r>
        <w:rPr>
          <w:i/>
          <w:w w:val="105"/>
          <w:sz w:val="23"/>
        </w:rPr>
        <w:t>пластилина и др.).</w:t>
      </w:r>
    </w:p>
    <w:p w:rsidR="00623054" w:rsidRDefault="004D1B06" w:rsidP="004D1B06">
      <w:pPr>
        <w:tabs>
          <w:tab w:val="left" w:pos="10632"/>
        </w:tabs>
        <w:spacing w:line="260" w:lineRule="exact"/>
        <w:ind w:left="903"/>
        <w:jc w:val="both"/>
        <w:rPr>
          <w:i/>
          <w:sz w:val="23"/>
        </w:rPr>
      </w:pPr>
      <w:r>
        <w:rPr>
          <w:i/>
          <w:sz w:val="23"/>
        </w:rPr>
        <w:t>Понятие</w:t>
      </w:r>
      <w:r>
        <w:rPr>
          <w:i/>
          <w:spacing w:val="44"/>
          <w:sz w:val="23"/>
        </w:rPr>
        <w:t xml:space="preserve"> </w:t>
      </w:r>
      <w:r>
        <w:rPr>
          <w:i/>
          <w:sz w:val="23"/>
        </w:rPr>
        <w:t>объёма;</w:t>
      </w:r>
      <w:r>
        <w:rPr>
          <w:i/>
          <w:spacing w:val="40"/>
          <w:sz w:val="23"/>
        </w:rPr>
        <w:t xml:space="preserve"> </w:t>
      </w:r>
      <w:r>
        <w:rPr>
          <w:i/>
          <w:sz w:val="23"/>
        </w:rPr>
        <w:t>единицы</w:t>
      </w:r>
      <w:r>
        <w:rPr>
          <w:i/>
          <w:spacing w:val="36"/>
          <w:sz w:val="23"/>
        </w:rPr>
        <w:t xml:space="preserve"> </w:t>
      </w:r>
      <w:r>
        <w:rPr>
          <w:i/>
          <w:sz w:val="23"/>
        </w:rPr>
        <w:t>измерения</w:t>
      </w:r>
      <w:r>
        <w:rPr>
          <w:i/>
          <w:spacing w:val="35"/>
          <w:sz w:val="23"/>
        </w:rPr>
        <w:t xml:space="preserve"> </w:t>
      </w:r>
      <w:r>
        <w:rPr>
          <w:i/>
          <w:sz w:val="23"/>
        </w:rPr>
        <w:t>объёма.</w:t>
      </w:r>
      <w:r>
        <w:rPr>
          <w:i/>
          <w:spacing w:val="37"/>
          <w:sz w:val="23"/>
        </w:rPr>
        <w:t xml:space="preserve"> </w:t>
      </w:r>
      <w:r>
        <w:rPr>
          <w:i/>
          <w:sz w:val="23"/>
        </w:rPr>
        <w:t>Объём</w:t>
      </w:r>
      <w:r>
        <w:rPr>
          <w:i/>
          <w:spacing w:val="39"/>
          <w:sz w:val="23"/>
        </w:rPr>
        <w:t xml:space="preserve"> </w:t>
      </w:r>
      <w:r>
        <w:rPr>
          <w:i/>
          <w:sz w:val="23"/>
        </w:rPr>
        <w:t>прямоугольного</w:t>
      </w:r>
      <w:r>
        <w:rPr>
          <w:i/>
          <w:spacing w:val="46"/>
          <w:sz w:val="23"/>
        </w:rPr>
        <w:t xml:space="preserve"> </w:t>
      </w:r>
      <w:r>
        <w:rPr>
          <w:i/>
          <w:sz w:val="23"/>
        </w:rPr>
        <w:t>параллелепипеда,</w:t>
      </w:r>
      <w:r>
        <w:rPr>
          <w:i/>
          <w:spacing w:val="37"/>
          <w:sz w:val="23"/>
        </w:rPr>
        <w:t xml:space="preserve"> </w:t>
      </w:r>
      <w:r>
        <w:rPr>
          <w:i/>
          <w:spacing w:val="-2"/>
          <w:sz w:val="23"/>
        </w:rPr>
        <w:t>куба.</w:t>
      </w:r>
    </w:p>
    <w:p w:rsidR="00623054" w:rsidRDefault="004D1B06" w:rsidP="004D1B06">
      <w:pPr>
        <w:pStyle w:val="3"/>
        <w:tabs>
          <w:tab w:val="left" w:pos="10632"/>
        </w:tabs>
        <w:spacing w:before="17"/>
        <w:jc w:val="both"/>
      </w:pPr>
      <w:r>
        <w:t>РАБОЧАЯ</w:t>
      </w:r>
      <w:r>
        <w:rPr>
          <w:spacing w:val="42"/>
        </w:rPr>
        <w:t xml:space="preserve"> </w:t>
      </w:r>
      <w:r>
        <w:t>ПРОГРАММА</w:t>
      </w:r>
      <w:r>
        <w:rPr>
          <w:spacing w:val="51"/>
        </w:rPr>
        <w:t xml:space="preserve"> </w:t>
      </w:r>
      <w:r>
        <w:t>УЧЕБНОГО</w:t>
      </w:r>
      <w:r>
        <w:rPr>
          <w:spacing w:val="46"/>
        </w:rPr>
        <w:t xml:space="preserve"> </w:t>
      </w:r>
      <w:r>
        <w:t>КУРСА</w:t>
      </w:r>
      <w:r>
        <w:rPr>
          <w:spacing w:val="32"/>
        </w:rPr>
        <w:t xml:space="preserve"> </w:t>
      </w:r>
      <w:r>
        <w:t>«АЛГЕБРА».</w:t>
      </w:r>
      <w:r>
        <w:rPr>
          <w:spacing w:val="38"/>
        </w:rPr>
        <w:t xml:space="preserve"> </w:t>
      </w:r>
      <w:r>
        <w:t>7–9</w:t>
      </w:r>
      <w:r>
        <w:rPr>
          <w:spacing w:val="60"/>
        </w:rPr>
        <w:t xml:space="preserve"> </w:t>
      </w:r>
      <w:r>
        <w:rPr>
          <w:spacing w:val="-2"/>
        </w:rPr>
        <w:t>КЛАССЫ</w:t>
      </w:r>
    </w:p>
    <w:p w:rsidR="00623054" w:rsidRDefault="004D1B06" w:rsidP="004D1B06">
      <w:pPr>
        <w:pStyle w:val="4"/>
        <w:tabs>
          <w:tab w:val="left" w:pos="10632"/>
        </w:tabs>
        <w:spacing w:before="16"/>
      </w:pPr>
      <w:r>
        <w:t>Цели</w:t>
      </w:r>
      <w:r>
        <w:rPr>
          <w:spacing w:val="25"/>
        </w:rPr>
        <w:t xml:space="preserve"> </w:t>
      </w:r>
      <w:r>
        <w:t>изучения</w:t>
      </w:r>
      <w:r>
        <w:rPr>
          <w:spacing w:val="36"/>
        </w:rPr>
        <w:t xml:space="preserve"> </w:t>
      </w:r>
      <w:r>
        <w:t>учебного</w:t>
      </w:r>
      <w:r>
        <w:rPr>
          <w:spacing w:val="31"/>
        </w:rPr>
        <w:t xml:space="preserve"> </w:t>
      </w:r>
      <w:r>
        <w:rPr>
          <w:spacing w:val="-4"/>
        </w:rPr>
        <w:t>курса</w:t>
      </w:r>
    </w:p>
    <w:p w:rsidR="00623054" w:rsidRDefault="004D1B06" w:rsidP="004D1B06">
      <w:pPr>
        <w:pStyle w:val="a3"/>
        <w:tabs>
          <w:tab w:val="left" w:pos="10632"/>
        </w:tabs>
        <w:spacing w:before="2" w:line="249" w:lineRule="auto"/>
        <w:ind w:right="-15"/>
      </w:pPr>
      <w:r>
        <w:rPr>
          <w:w w:val="105"/>
        </w:rPr>
        <w:t xml:space="preserve">Алгебра является одним из опорных курсов основной школы: она обеспечивает изучение других </w:t>
      </w:r>
      <w:r>
        <w:t xml:space="preserve">дисциплин, как естественнонаучного, так и гуманитарного циклов, её освоение необходимо для продолжения </w:t>
      </w:r>
      <w:r>
        <w:rPr>
          <w:w w:val="105"/>
        </w:rPr>
        <w:t>образования</w:t>
      </w:r>
      <w:r>
        <w:rPr>
          <w:spacing w:val="-7"/>
          <w:w w:val="105"/>
        </w:rPr>
        <w:t xml:space="preserve"> </w:t>
      </w:r>
      <w:r>
        <w:rPr>
          <w:w w:val="105"/>
        </w:rPr>
        <w:t>и</w:t>
      </w:r>
      <w:r>
        <w:rPr>
          <w:spacing w:val="-3"/>
          <w:w w:val="105"/>
        </w:rPr>
        <w:t xml:space="preserve"> </w:t>
      </w:r>
      <w:r>
        <w:rPr>
          <w:w w:val="105"/>
        </w:rPr>
        <w:t>в</w:t>
      </w:r>
      <w:r>
        <w:rPr>
          <w:spacing w:val="-3"/>
          <w:w w:val="105"/>
        </w:rPr>
        <w:t xml:space="preserve"> </w:t>
      </w:r>
      <w:r>
        <w:rPr>
          <w:w w:val="105"/>
        </w:rPr>
        <w:t>повседневной</w:t>
      </w:r>
      <w:r>
        <w:rPr>
          <w:spacing w:val="-3"/>
          <w:w w:val="105"/>
        </w:rPr>
        <w:t xml:space="preserve"> </w:t>
      </w:r>
      <w:r>
        <w:rPr>
          <w:w w:val="105"/>
        </w:rPr>
        <w:t>жизни.</w:t>
      </w:r>
      <w:r>
        <w:rPr>
          <w:spacing w:val="-7"/>
          <w:w w:val="105"/>
        </w:rPr>
        <w:t xml:space="preserve"> </w:t>
      </w:r>
      <w:r>
        <w:rPr>
          <w:w w:val="105"/>
        </w:rPr>
        <w:t>Развитие</w:t>
      </w:r>
      <w:r>
        <w:rPr>
          <w:spacing w:val="-9"/>
          <w:w w:val="105"/>
        </w:rPr>
        <w:t xml:space="preserve"> </w:t>
      </w:r>
      <w:r>
        <w:rPr>
          <w:w w:val="105"/>
        </w:rPr>
        <w:t>у</w:t>
      </w:r>
      <w:r>
        <w:rPr>
          <w:spacing w:val="-2"/>
          <w:w w:val="105"/>
        </w:rPr>
        <w:t xml:space="preserve"> </w:t>
      </w:r>
      <w:r>
        <w:rPr>
          <w:w w:val="105"/>
        </w:rPr>
        <w:t>обучающихся</w:t>
      </w:r>
      <w:r>
        <w:rPr>
          <w:spacing w:val="-7"/>
          <w:w w:val="105"/>
        </w:rPr>
        <w:t xml:space="preserve"> </w:t>
      </w:r>
      <w:r>
        <w:rPr>
          <w:w w:val="105"/>
        </w:rPr>
        <w:t>научных</w:t>
      </w:r>
      <w:r>
        <w:rPr>
          <w:spacing w:val="-8"/>
          <w:w w:val="105"/>
        </w:rPr>
        <w:t xml:space="preserve"> </w:t>
      </w:r>
      <w:r>
        <w:rPr>
          <w:w w:val="105"/>
        </w:rPr>
        <w:t>представлений</w:t>
      </w:r>
      <w:r>
        <w:rPr>
          <w:spacing w:val="-3"/>
          <w:w w:val="105"/>
        </w:rPr>
        <w:t xml:space="preserve"> </w:t>
      </w:r>
      <w:r>
        <w:rPr>
          <w:w w:val="105"/>
        </w:rPr>
        <w:t>о</w:t>
      </w:r>
      <w:r>
        <w:rPr>
          <w:spacing w:val="-8"/>
          <w:w w:val="105"/>
        </w:rPr>
        <w:t xml:space="preserve"> </w:t>
      </w:r>
      <w:r>
        <w:rPr>
          <w:w w:val="105"/>
        </w:rPr>
        <w:t>происхождении</w:t>
      </w:r>
      <w:r>
        <w:rPr>
          <w:spacing w:val="16"/>
          <w:w w:val="105"/>
        </w:rPr>
        <w:t xml:space="preserve"> </w:t>
      </w:r>
      <w:r>
        <w:rPr>
          <w:w w:val="105"/>
        </w:rPr>
        <w:t>и сущности алгебраических абстракций, способе отражения математической наукой явлений и процессов в природе</w:t>
      </w:r>
      <w:r>
        <w:rPr>
          <w:spacing w:val="-3"/>
          <w:w w:val="105"/>
        </w:rPr>
        <w:t xml:space="preserve"> </w:t>
      </w:r>
      <w:r>
        <w:rPr>
          <w:w w:val="105"/>
        </w:rPr>
        <w:t>и обществе, роли математического</w:t>
      </w:r>
      <w:r>
        <w:rPr>
          <w:spacing w:val="-2"/>
          <w:w w:val="105"/>
        </w:rPr>
        <w:t xml:space="preserve"> </w:t>
      </w:r>
      <w:r>
        <w:rPr>
          <w:w w:val="105"/>
        </w:rPr>
        <w:t>моделирования в научном познании и в практике</w:t>
      </w:r>
      <w:r>
        <w:rPr>
          <w:spacing w:val="-3"/>
          <w:w w:val="105"/>
        </w:rPr>
        <w:t xml:space="preserve"> </w:t>
      </w:r>
      <w:r>
        <w:rPr>
          <w:w w:val="105"/>
        </w:rPr>
        <w:t>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w:t>
      </w:r>
      <w:r>
        <w:rPr>
          <w:spacing w:val="-9"/>
          <w:w w:val="105"/>
        </w:rPr>
        <w:t xml:space="preserve"> </w:t>
      </w:r>
      <w:r>
        <w:rPr>
          <w:w w:val="105"/>
        </w:rPr>
        <w:t>свои</w:t>
      </w:r>
      <w:r>
        <w:rPr>
          <w:spacing w:val="-11"/>
          <w:w w:val="105"/>
        </w:rPr>
        <w:t xml:space="preserve"> </w:t>
      </w:r>
      <w:r>
        <w:rPr>
          <w:w w:val="105"/>
        </w:rPr>
        <w:t>действия</w:t>
      </w:r>
      <w:r>
        <w:rPr>
          <w:spacing w:val="-8"/>
          <w:w w:val="105"/>
        </w:rPr>
        <w:t xml:space="preserve"> </w:t>
      </w:r>
      <w:r>
        <w:rPr>
          <w:w w:val="105"/>
        </w:rPr>
        <w:t>и</w:t>
      </w:r>
      <w:r>
        <w:rPr>
          <w:spacing w:val="-11"/>
          <w:w w:val="105"/>
        </w:rPr>
        <w:t xml:space="preserve"> </w:t>
      </w:r>
      <w:r>
        <w:rPr>
          <w:w w:val="105"/>
        </w:rPr>
        <w:t>выводы,</w:t>
      </w:r>
      <w:r>
        <w:rPr>
          <w:spacing w:val="-3"/>
          <w:w w:val="105"/>
        </w:rPr>
        <w:t xml:space="preserve"> </w:t>
      </w:r>
      <w:r>
        <w:rPr>
          <w:w w:val="105"/>
        </w:rPr>
        <w:t>формулировать</w:t>
      </w:r>
      <w:r>
        <w:rPr>
          <w:spacing w:val="-8"/>
          <w:w w:val="105"/>
        </w:rPr>
        <w:t xml:space="preserve"> </w:t>
      </w:r>
      <w:r>
        <w:rPr>
          <w:w w:val="105"/>
        </w:rPr>
        <w:t>утверждения.</w:t>
      </w:r>
      <w:r>
        <w:rPr>
          <w:spacing w:val="-3"/>
          <w:w w:val="105"/>
        </w:rPr>
        <w:t xml:space="preserve"> </w:t>
      </w:r>
      <w:r>
        <w:rPr>
          <w:w w:val="105"/>
        </w:rPr>
        <w:t>Освоение</w:t>
      </w:r>
      <w:r>
        <w:rPr>
          <w:spacing w:val="-16"/>
          <w:w w:val="105"/>
        </w:rPr>
        <w:t xml:space="preserve"> </w:t>
      </w:r>
      <w:r>
        <w:rPr>
          <w:w w:val="105"/>
        </w:rPr>
        <w:t>курса</w:t>
      </w:r>
      <w:r>
        <w:rPr>
          <w:spacing w:val="-4"/>
          <w:w w:val="105"/>
        </w:rPr>
        <w:t xml:space="preserve"> </w:t>
      </w:r>
      <w:r>
        <w:rPr>
          <w:w w:val="105"/>
        </w:rPr>
        <w:t>алгебры</w:t>
      </w:r>
      <w:r>
        <w:rPr>
          <w:spacing w:val="-8"/>
          <w:w w:val="105"/>
        </w:rPr>
        <w:t xml:space="preserve"> </w:t>
      </w:r>
      <w:r>
        <w:rPr>
          <w:w w:val="105"/>
        </w:rPr>
        <w:t>обеспечивает развитие логического</w:t>
      </w:r>
      <w:r>
        <w:rPr>
          <w:spacing w:val="-2"/>
          <w:w w:val="105"/>
        </w:rPr>
        <w:t xml:space="preserve"> </w:t>
      </w:r>
      <w:r>
        <w:rPr>
          <w:w w:val="105"/>
        </w:rPr>
        <w:t>мышления обучающихся: они</w:t>
      </w:r>
      <w:r>
        <w:rPr>
          <w:spacing w:val="-3"/>
          <w:w w:val="105"/>
        </w:rPr>
        <w:t xml:space="preserve"> </w:t>
      </w:r>
      <w:r>
        <w:rPr>
          <w:w w:val="105"/>
        </w:rPr>
        <w:t>используют</w:t>
      </w:r>
      <w:r>
        <w:rPr>
          <w:spacing w:val="-7"/>
          <w:w w:val="105"/>
        </w:rPr>
        <w:t xml:space="preserve"> </w:t>
      </w:r>
      <w:r>
        <w:rPr>
          <w:w w:val="105"/>
        </w:rPr>
        <w:t>дедуктивные</w:t>
      </w:r>
      <w:r>
        <w:rPr>
          <w:spacing w:val="-3"/>
          <w:w w:val="105"/>
        </w:rPr>
        <w:t xml:space="preserve"> </w:t>
      </w:r>
      <w:r>
        <w:rPr>
          <w:w w:val="105"/>
        </w:rPr>
        <w:t>и</w:t>
      </w:r>
      <w:r>
        <w:rPr>
          <w:spacing w:val="-3"/>
          <w:w w:val="105"/>
        </w:rPr>
        <w:t xml:space="preserve"> </w:t>
      </w:r>
      <w:r>
        <w:rPr>
          <w:w w:val="105"/>
        </w:rPr>
        <w:t>индуктивные</w:t>
      </w:r>
      <w:r>
        <w:rPr>
          <w:spacing w:val="-3"/>
          <w:w w:val="105"/>
        </w:rPr>
        <w:t xml:space="preserve"> </w:t>
      </w:r>
      <w:r>
        <w:rPr>
          <w:w w:val="105"/>
        </w:rPr>
        <w:t>рассуждения, обобщение и конкретизацию, абстрагирование и аналогию. Обучение алгебре предполагает значительный объём</w:t>
      </w:r>
      <w:r>
        <w:rPr>
          <w:spacing w:val="-9"/>
          <w:w w:val="105"/>
        </w:rPr>
        <w:t xml:space="preserve"> </w:t>
      </w:r>
      <w:r>
        <w:rPr>
          <w:w w:val="105"/>
        </w:rPr>
        <w:t>самостоятельной</w:t>
      </w:r>
      <w:r>
        <w:rPr>
          <w:spacing w:val="-7"/>
          <w:w w:val="105"/>
        </w:rPr>
        <w:t xml:space="preserve"> </w:t>
      </w:r>
      <w:r>
        <w:rPr>
          <w:w w:val="105"/>
        </w:rPr>
        <w:t>деятельности</w:t>
      </w:r>
      <w:r>
        <w:rPr>
          <w:spacing w:val="-7"/>
          <w:w w:val="105"/>
        </w:rPr>
        <w:t xml:space="preserve"> </w:t>
      </w:r>
      <w:r>
        <w:rPr>
          <w:w w:val="105"/>
        </w:rPr>
        <w:t>обучающихся,</w:t>
      </w:r>
      <w:r>
        <w:rPr>
          <w:spacing w:val="-16"/>
          <w:w w:val="105"/>
        </w:rPr>
        <w:t xml:space="preserve"> </w:t>
      </w:r>
      <w:r>
        <w:rPr>
          <w:w w:val="105"/>
        </w:rPr>
        <w:t>поэтому</w:t>
      </w:r>
      <w:r>
        <w:rPr>
          <w:spacing w:val="-5"/>
          <w:w w:val="105"/>
        </w:rPr>
        <w:t xml:space="preserve"> </w:t>
      </w:r>
      <w:r>
        <w:rPr>
          <w:w w:val="105"/>
        </w:rPr>
        <w:t>самостоятельное</w:t>
      </w:r>
      <w:r>
        <w:rPr>
          <w:spacing w:val="-7"/>
          <w:w w:val="105"/>
        </w:rPr>
        <w:t xml:space="preserve"> </w:t>
      </w:r>
      <w:r>
        <w:rPr>
          <w:w w:val="105"/>
        </w:rPr>
        <w:t>решение</w:t>
      </w:r>
      <w:r>
        <w:rPr>
          <w:spacing w:val="-12"/>
          <w:w w:val="105"/>
        </w:rPr>
        <w:t xml:space="preserve"> </w:t>
      </w:r>
      <w:r>
        <w:rPr>
          <w:w w:val="105"/>
        </w:rPr>
        <w:t>задач</w:t>
      </w:r>
      <w:r>
        <w:rPr>
          <w:spacing w:val="-12"/>
          <w:w w:val="105"/>
        </w:rPr>
        <w:t xml:space="preserve"> </w:t>
      </w:r>
      <w:r>
        <w:rPr>
          <w:w w:val="105"/>
        </w:rPr>
        <w:t>естественным образом является реализацией деятельностного принципа обучения.</w:t>
      </w:r>
    </w:p>
    <w:p w:rsidR="00623054" w:rsidRDefault="004D1B06" w:rsidP="004D1B06">
      <w:pPr>
        <w:pStyle w:val="a3"/>
        <w:tabs>
          <w:tab w:val="left" w:pos="10632"/>
        </w:tabs>
        <w:spacing w:before="12" w:line="249" w:lineRule="auto"/>
        <w:ind w:right="-15"/>
      </w:pPr>
      <w:r>
        <w:rPr>
          <w:w w:val="105"/>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w:t>
      </w:r>
      <w:r>
        <w:rPr>
          <w:w w:val="105"/>
          <w:position w:val="1"/>
        </w:rPr>
        <w:t>неравенства»; «Функции».</w:t>
      </w:r>
      <w:r>
        <w:rPr>
          <w:spacing w:val="-1"/>
          <w:w w:val="105"/>
          <w:position w:val="1"/>
        </w:rPr>
        <w:t xml:space="preserve"> </w:t>
      </w:r>
      <w:r>
        <w:rPr>
          <w:w w:val="105"/>
          <w:position w:val="1"/>
        </w:rPr>
        <w:t>Каждая из этих содержательно</w:t>
      </w:r>
      <w:r>
        <w:rPr>
          <w:b/>
          <w:w w:val="105"/>
        </w:rPr>
        <w:t>-</w:t>
      </w:r>
      <w:r>
        <w:rPr>
          <w:w w:val="105"/>
          <w:position w:val="1"/>
        </w:rPr>
        <w:t>методических</w:t>
      </w:r>
      <w:r>
        <w:rPr>
          <w:spacing w:val="-3"/>
          <w:w w:val="105"/>
          <w:position w:val="1"/>
        </w:rPr>
        <w:t xml:space="preserve"> </w:t>
      </w:r>
      <w:r>
        <w:rPr>
          <w:w w:val="105"/>
          <w:position w:val="1"/>
        </w:rPr>
        <w:t xml:space="preserve">линий развивается на протяжении </w:t>
      </w:r>
      <w:r>
        <w:rPr>
          <w:w w:val="105"/>
        </w:rPr>
        <w:t>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w:t>
      </w:r>
      <w:r>
        <w:rPr>
          <w:spacing w:val="-3"/>
          <w:w w:val="105"/>
        </w:rPr>
        <w:t xml:space="preserve"> </w:t>
      </w:r>
      <w:r>
        <w:rPr>
          <w:w w:val="105"/>
        </w:rPr>
        <w:t>его</w:t>
      </w:r>
      <w:r>
        <w:rPr>
          <w:spacing w:val="-5"/>
          <w:w w:val="105"/>
        </w:rPr>
        <w:t xml:space="preserve"> </w:t>
      </w:r>
      <w:r>
        <w:rPr>
          <w:w w:val="105"/>
        </w:rPr>
        <w:t>интегрированный характер.</w:t>
      </w:r>
    </w:p>
    <w:p w:rsidR="00623054" w:rsidRDefault="004D1B06" w:rsidP="004D1B06">
      <w:pPr>
        <w:pStyle w:val="a3"/>
        <w:tabs>
          <w:tab w:val="left" w:pos="10632"/>
        </w:tabs>
        <w:spacing w:line="252" w:lineRule="auto"/>
        <w:ind w:right="-15"/>
      </w:pPr>
      <w:r>
        <w:rPr>
          <w:w w:val="105"/>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w:t>
      </w:r>
      <w:r>
        <w:rPr>
          <w:w w:val="105"/>
        </w:rPr>
        <w:lastRenderedPageBreak/>
        <w:t>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623054" w:rsidRDefault="004D1B06" w:rsidP="004D1B06">
      <w:pPr>
        <w:pStyle w:val="a3"/>
        <w:tabs>
          <w:tab w:val="left" w:pos="10632"/>
        </w:tabs>
        <w:spacing w:line="252" w:lineRule="auto"/>
        <w:ind w:right="-15"/>
      </w:pPr>
      <w:r>
        <w:rPr>
          <w:w w:val="105"/>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w:t>
      </w:r>
      <w:r>
        <w:t xml:space="preserve">рассуждений. Преобразование символьных форм вносит свой специфический вклад в развитие воображения, </w:t>
      </w:r>
      <w:r>
        <w:rPr>
          <w:w w:val="105"/>
        </w:rPr>
        <w:t>способностей к математическому творчеству.</w:t>
      </w:r>
    </w:p>
    <w:p w:rsidR="00623054" w:rsidRDefault="004D1B06" w:rsidP="00757512">
      <w:pPr>
        <w:pStyle w:val="a3"/>
        <w:tabs>
          <w:tab w:val="left" w:pos="10632"/>
        </w:tabs>
        <w:spacing w:line="250" w:lineRule="exact"/>
        <w:ind w:left="903" w:firstLine="0"/>
      </w:pPr>
      <w:r>
        <w:rPr>
          <w:w w:val="105"/>
        </w:rPr>
        <w:t>Содержание</w:t>
      </w:r>
      <w:r>
        <w:rPr>
          <w:spacing w:val="49"/>
          <w:w w:val="105"/>
        </w:rPr>
        <w:t xml:space="preserve"> </w:t>
      </w:r>
      <w:r>
        <w:rPr>
          <w:w w:val="105"/>
        </w:rPr>
        <w:t>функционально-графической</w:t>
      </w:r>
      <w:r>
        <w:rPr>
          <w:spacing w:val="62"/>
          <w:w w:val="105"/>
        </w:rPr>
        <w:t xml:space="preserve"> </w:t>
      </w:r>
      <w:r>
        <w:rPr>
          <w:w w:val="105"/>
        </w:rPr>
        <w:t>линии</w:t>
      </w:r>
      <w:r>
        <w:rPr>
          <w:spacing w:val="56"/>
          <w:w w:val="105"/>
        </w:rPr>
        <w:t xml:space="preserve"> </w:t>
      </w:r>
      <w:r>
        <w:rPr>
          <w:w w:val="105"/>
        </w:rPr>
        <w:t>нацелено</w:t>
      </w:r>
      <w:r>
        <w:rPr>
          <w:spacing w:val="50"/>
          <w:w w:val="105"/>
        </w:rPr>
        <w:t xml:space="preserve"> </w:t>
      </w:r>
      <w:r>
        <w:rPr>
          <w:w w:val="105"/>
        </w:rPr>
        <w:t>на</w:t>
      </w:r>
      <w:r>
        <w:rPr>
          <w:spacing w:val="56"/>
          <w:w w:val="105"/>
        </w:rPr>
        <w:t xml:space="preserve"> </w:t>
      </w:r>
      <w:r>
        <w:rPr>
          <w:w w:val="105"/>
        </w:rPr>
        <w:t>получение</w:t>
      </w:r>
      <w:r>
        <w:rPr>
          <w:spacing w:val="56"/>
          <w:w w:val="105"/>
        </w:rPr>
        <w:t xml:space="preserve"> </w:t>
      </w:r>
      <w:r>
        <w:rPr>
          <w:w w:val="105"/>
        </w:rPr>
        <w:t>школьниками</w:t>
      </w:r>
      <w:r>
        <w:rPr>
          <w:spacing w:val="56"/>
          <w:w w:val="105"/>
        </w:rPr>
        <w:t xml:space="preserve"> </w:t>
      </w:r>
      <w:r>
        <w:rPr>
          <w:w w:val="105"/>
        </w:rPr>
        <w:t>знаний</w:t>
      </w:r>
      <w:r>
        <w:rPr>
          <w:spacing w:val="56"/>
          <w:w w:val="105"/>
        </w:rPr>
        <w:t xml:space="preserve"> </w:t>
      </w:r>
      <w:r>
        <w:rPr>
          <w:spacing w:val="-10"/>
          <w:w w:val="105"/>
        </w:rPr>
        <w:t>о</w:t>
      </w:r>
      <w:r w:rsidR="00757512">
        <w:t xml:space="preserve"> </w:t>
      </w:r>
      <w:r>
        <w:rPr>
          <w:w w:val="105"/>
        </w:rPr>
        <w:t>функциях</w:t>
      </w:r>
      <w:r>
        <w:rPr>
          <w:spacing w:val="-2"/>
          <w:w w:val="105"/>
        </w:rPr>
        <w:t xml:space="preserve"> </w:t>
      </w:r>
      <w:r>
        <w:rPr>
          <w:w w:val="105"/>
        </w:rPr>
        <w:t>как важнейшей математической модели для описания и исследования разно-образных</w:t>
      </w:r>
      <w:r>
        <w:rPr>
          <w:spacing w:val="-2"/>
          <w:w w:val="105"/>
        </w:rPr>
        <w:t xml:space="preserve"> </w:t>
      </w:r>
      <w:r>
        <w:rPr>
          <w:w w:val="105"/>
        </w:rPr>
        <w:t>процессов и</w:t>
      </w:r>
      <w:r>
        <w:rPr>
          <w:spacing w:val="-1"/>
          <w:w w:val="105"/>
        </w:rPr>
        <w:t xml:space="preserve"> </w:t>
      </w:r>
      <w:r>
        <w:rPr>
          <w:w w:val="105"/>
        </w:rPr>
        <w:t>явлений</w:t>
      </w:r>
      <w:r>
        <w:rPr>
          <w:spacing w:val="-1"/>
          <w:w w:val="105"/>
        </w:rPr>
        <w:t xml:space="preserve"> </w:t>
      </w:r>
      <w:r>
        <w:rPr>
          <w:w w:val="105"/>
        </w:rPr>
        <w:t>в</w:t>
      </w:r>
      <w:r>
        <w:rPr>
          <w:spacing w:val="-1"/>
          <w:w w:val="105"/>
        </w:rPr>
        <w:t xml:space="preserve"> </w:t>
      </w:r>
      <w:r>
        <w:rPr>
          <w:w w:val="105"/>
        </w:rPr>
        <w:t>природе</w:t>
      </w:r>
      <w:r>
        <w:rPr>
          <w:spacing w:val="-1"/>
          <w:w w:val="105"/>
        </w:rPr>
        <w:t xml:space="preserve"> </w:t>
      </w:r>
      <w:r>
        <w:rPr>
          <w:w w:val="105"/>
        </w:rPr>
        <w:t>и</w:t>
      </w:r>
      <w:r>
        <w:rPr>
          <w:spacing w:val="-1"/>
          <w:w w:val="105"/>
        </w:rPr>
        <w:t xml:space="preserve"> </w:t>
      </w:r>
      <w:r>
        <w:rPr>
          <w:w w:val="105"/>
        </w:rPr>
        <w:t>обществе.</w:t>
      </w:r>
      <w:r>
        <w:rPr>
          <w:spacing w:val="-5"/>
          <w:w w:val="105"/>
        </w:rPr>
        <w:t xml:space="preserve"> </w:t>
      </w:r>
      <w:r>
        <w:rPr>
          <w:w w:val="105"/>
        </w:rPr>
        <w:t>Изучение</w:t>
      </w:r>
      <w:r>
        <w:rPr>
          <w:spacing w:val="-1"/>
          <w:w w:val="105"/>
        </w:rPr>
        <w:t xml:space="preserve"> </w:t>
      </w:r>
      <w:r>
        <w:rPr>
          <w:w w:val="105"/>
        </w:rPr>
        <w:t>этого</w:t>
      </w:r>
      <w:r>
        <w:rPr>
          <w:spacing w:val="-6"/>
          <w:w w:val="105"/>
        </w:rPr>
        <w:t xml:space="preserve"> </w:t>
      </w:r>
      <w:r>
        <w:rPr>
          <w:w w:val="105"/>
        </w:rPr>
        <w:t xml:space="preserve">материала способствует развитию у обучающихся умения </w:t>
      </w:r>
      <w:r>
        <w:rPr>
          <w:w w:val="105"/>
          <w:position w:val="1"/>
        </w:rPr>
        <w:t xml:space="preserve">использовать различные выразительные средства языка математики </w:t>
      </w:r>
      <w:r>
        <w:rPr>
          <w:b/>
          <w:w w:val="105"/>
        </w:rPr>
        <w:t xml:space="preserve">— </w:t>
      </w:r>
      <w:r>
        <w:rPr>
          <w:w w:val="105"/>
          <w:position w:val="1"/>
        </w:rPr>
        <w:t xml:space="preserve">словесные, символические, </w:t>
      </w:r>
      <w:r>
        <w:rPr>
          <w:w w:val="105"/>
        </w:rPr>
        <w:t xml:space="preserve">графические, вносит вклад в формирование представлений о роли математики в развитии цивилизации и </w:t>
      </w:r>
      <w:r>
        <w:rPr>
          <w:spacing w:val="-2"/>
          <w:w w:val="105"/>
        </w:rPr>
        <w:t>культуры.</w:t>
      </w:r>
    </w:p>
    <w:p w:rsidR="00623054" w:rsidRDefault="004D1B06" w:rsidP="004D1B06">
      <w:pPr>
        <w:pStyle w:val="4"/>
        <w:tabs>
          <w:tab w:val="left" w:pos="10632"/>
        </w:tabs>
        <w:spacing w:before="5"/>
        <w:jc w:val="left"/>
      </w:pPr>
      <w:r>
        <w:rPr>
          <w:w w:val="105"/>
        </w:rPr>
        <w:t>Место</w:t>
      </w:r>
      <w:r>
        <w:rPr>
          <w:spacing w:val="-11"/>
          <w:w w:val="105"/>
        </w:rPr>
        <w:t xml:space="preserve"> </w:t>
      </w:r>
      <w:r>
        <w:rPr>
          <w:w w:val="105"/>
        </w:rPr>
        <w:t>учебного</w:t>
      </w:r>
      <w:r>
        <w:rPr>
          <w:spacing w:val="-10"/>
          <w:w w:val="105"/>
        </w:rPr>
        <w:t xml:space="preserve"> </w:t>
      </w:r>
      <w:r>
        <w:rPr>
          <w:w w:val="105"/>
        </w:rPr>
        <w:t>курса</w:t>
      </w:r>
      <w:r>
        <w:rPr>
          <w:spacing w:val="-9"/>
          <w:w w:val="105"/>
        </w:rPr>
        <w:t xml:space="preserve"> </w:t>
      </w:r>
      <w:r>
        <w:rPr>
          <w:w w:val="105"/>
        </w:rPr>
        <w:t>в</w:t>
      </w:r>
      <w:r>
        <w:rPr>
          <w:spacing w:val="-6"/>
          <w:w w:val="105"/>
        </w:rPr>
        <w:t xml:space="preserve"> </w:t>
      </w:r>
      <w:r>
        <w:rPr>
          <w:w w:val="105"/>
        </w:rPr>
        <w:t>учебном</w:t>
      </w:r>
      <w:r>
        <w:rPr>
          <w:spacing w:val="-15"/>
          <w:w w:val="105"/>
        </w:rPr>
        <w:t xml:space="preserve"> </w:t>
      </w:r>
      <w:r>
        <w:rPr>
          <w:spacing w:val="-4"/>
          <w:w w:val="105"/>
        </w:rPr>
        <w:t>плане</w:t>
      </w:r>
    </w:p>
    <w:p w:rsidR="00623054" w:rsidRDefault="004D1B06" w:rsidP="004D1B06">
      <w:pPr>
        <w:pStyle w:val="a3"/>
        <w:tabs>
          <w:tab w:val="left" w:pos="10632"/>
        </w:tabs>
        <w:spacing w:before="3" w:line="254" w:lineRule="auto"/>
        <w:jc w:val="left"/>
      </w:pPr>
      <w:r>
        <w:rPr>
          <w:w w:val="105"/>
        </w:rPr>
        <w:t>Согласно</w:t>
      </w:r>
      <w:r>
        <w:rPr>
          <w:spacing w:val="40"/>
          <w:w w:val="105"/>
        </w:rPr>
        <w:t xml:space="preserve"> </w:t>
      </w:r>
      <w:r>
        <w:rPr>
          <w:w w:val="105"/>
        </w:rPr>
        <w:t>учебному</w:t>
      </w:r>
      <w:r>
        <w:rPr>
          <w:spacing w:val="40"/>
          <w:w w:val="105"/>
        </w:rPr>
        <w:t xml:space="preserve"> </w:t>
      </w:r>
      <w:r>
        <w:rPr>
          <w:w w:val="105"/>
        </w:rPr>
        <w:t>плану</w:t>
      </w:r>
      <w:r>
        <w:rPr>
          <w:spacing w:val="40"/>
          <w:w w:val="105"/>
        </w:rPr>
        <w:t xml:space="preserve"> </w:t>
      </w:r>
      <w:r>
        <w:rPr>
          <w:w w:val="105"/>
        </w:rPr>
        <w:t>в</w:t>
      </w:r>
      <w:r>
        <w:rPr>
          <w:spacing w:val="40"/>
          <w:w w:val="105"/>
        </w:rPr>
        <w:t xml:space="preserve"> </w:t>
      </w:r>
      <w:r>
        <w:rPr>
          <w:w w:val="105"/>
        </w:rPr>
        <w:t>7–9</w:t>
      </w:r>
      <w:r>
        <w:rPr>
          <w:spacing w:val="40"/>
          <w:w w:val="105"/>
        </w:rPr>
        <w:t xml:space="preserve"> </w:t>
      </w:r>
      <w:r>
        <w:rPr>
          <w:w w:val="105"/>
        </w:rPr>
        <w:t>классах</w:t>
      </w:r>
      <w:r>
        <w:rPr>
          <w:spacing w:val="40"/>
          <w:w w:val="105"/>
        </w:rPr>
        <w:t xml:space="preserve"> </w:t>
      </w:r>
      <w:r>
        <w:rPr>
          <w:w w:val="105"/>
        </w:rPr>
        <w:t>изучается</w:t>
      </w:r>
      <w:r>
        <w:rPr>
          <w:spacing w:val="40"/>
          <w:w w:val="105"/>
        </w:rPr>
        <w:t xml:space="preserve"> </w:t>
      </w:r>
      <w:r>
        <w:rPr>
          <w:w w:val="105"/>
        </w:rPr>
        <w:t>учебный</w:t>
      </w:r>
      <w:r>
        <w:rPr>
          <w:spacing w:val="40"/>
          <w:w w:val="105"/>
        </w:rPr>
        <w:t xml:space="preserve"> </w:t>
      </w:r>
      <w:r>
        <w:rPr>
          <w:w w:val="105"/>
        </w:rPr>
        <w:t>курс</w:t>
      </w:r>
      <w:r>
        <w:rPr>
          <w:spacing w:val="40"/>
          <w:w w:val="105"/>
        </w:rPr>
        <w:t xml:space="preserve"> </w:t>
      </w:r>
      <w:r>
        <w:rPr>
          <w:w w:val="105"/>
        </w:rPr>
        <w:t>«Алгебра»,</w:t>
      </w:r>
      <w:r>
        <w:rPr>
          <w:spacing w:val="40"/>
          <w:w w:val="105"/>
        </w:rPr>
        <w:t xml:space="preserve"> </w:t>
      </w:r>
      <w:r>
        <w:rPr>
          <w:w w:val="105"/>
        </w:rPr>
        <w:t>который</w:t>
      </w:r>
      <w:r>
        <w:rPr>
          <w:spacing w:val="40"/>
          <w:w w:val="105"/>
        </w:rPr>
        <w:t xml:space="preserve"> </w:t>
      </w:r>
      <w:r>
        <w:rPr>
          <w:w w:val="105"/>
        </w:rPr>
        <w:t>включает следующие</w:t>
      </w:r>
      <w:r>
        <w:rPr>
          <w:spacing w:val="26"/>
          <w:w w:val="105"/>
        </w:rPr>
        <w:t xml:space="preserve">  </w:t>
      </w:r>
      <w:r>
        <w:rPr>
          <w:w w:val="105"/>
        </w:rPr>
        <w:t>основные</w:t>
      </w:r>
      <w:r>
        <w:rPr>
          <w:spacing w:val="27"/>
          <w:w w:val="105"/>
        </w:rPr>
        <w:t xml:space="preserve">  </w:t>
      </w:r>
      <w:r>
        <w:rPr>
          <w:w w:val="105"/>
        </w:rPr>
        <w:t>разделы</w:t>
      </w:r>
      <w:r>
        <w:rPr>
          <w:spacing w:val="25"/>
          <w:w w:val="105"/>
        </w:rPr>
        <w:t xml:space="preserve">  </w:t>
      </w:r>
      <w:r>
        <w:rPr>
          <w:w w:val="105"/>
        </w:rPr>
        <w:t>содержания:</w:t>
      </w:r>
      <w:r>
        <w:rPr>
          <w:spacing w:val="25"/>
          <w:w w:val="105"/>
        </w:rPr>
        <w:t xml:space="preserve">  </w:t>
      </w:r>
      <w:r>
        <w:rPr>
          <w:w w:val="105"/>
        </w:rPr>
        <w:t>«Числа</w:t>
      </w:r>
      <w:r>
        <w:rPr>
          <w:spacing w:val="26"/>
          <w:w w:val="105"/>
        </w:rPr>
        <w:t xml:space="preserve">  </w:t>
      </w:r>
      <w:r>
        <w:rPr>
          <w:w w:val="105"/>
        </w:rPr>
        <w:t>и</w:t>
      </w:r>
      <w:r>
        <w:rPr>
          <w:spacing w:val="27"/>
          <w:w w:val="105"/>
        </w:rPr>
        <w:t xml:space="preserve">  </w:t>
      </w:r>
      <w:r>
        <w:rPr>
          <w:w w:val="105"/>
        </w:rPr>
        <w:t>вычисления»,</w:t>
      </w:r>
      <w:r>
        <w:rPr>
          <w:spacing w:val="28"/>
          <w:w w:val="105"/>
        </w:rPr>
        <w:t xml:space="preserve">  </w:t>
      </w:r>
      <w:r>
        <w:rPr>
          <w:w w:val="105"/>
        </w:rPr>
        <w:t>«Алгебраические</w:t>
      </w:r>
      <w:r>
        <w:rPr>
          <w:spacing w:val="23"/>
          <w:w w:val="105"/>
        </w:rPr>
        <w:t xml:space="preserve">  </w:t>
      </w:r>
      <w:r>
        <w:rPr>
          <w:spacing w:val="-2"/>
          <w:w w:val="105"/>
        </w:rPr>
        <w:t>выражения»,</w:t>
      </w:r>
    </w:p>
    <w:p w:rsidR="00623054" w:rsidRDefault="004D1B06" w:rsidP="004D1B06">
      <w:pPr>
        <w:pStyle w:val="a3"/>
        <w:tabs>
          <w:tab w:val="left" w:pos="10632"/>
        </w:tabs>
        <w:spacing w:line="258" w:lineRule="exact"/>
        <w:ind w:firstLine="0"/>
        <w:jc w:val="left"/>
      </w:pPr>
      <w:r>
        <w:t>«Уравнения</w:t>
      </w:r>
      <w:r>
        <w:rPr>
          <w:spacing w:val="24"/>
        </w:rPr>
        <w:t xml:space="preserve"> </w:t>
      </w:r>
      <w:r>
        <w:t>и</w:t>
      </w:r>
      <w:r>
        <w:rPr>
          <w:spacing w:val="40"/>
        </w:rPr>
        <w:t xml:space="preserve"> </w:t>
      </w:r>
      <w:r>
        <w:t>неравенства»,</w:t>
      </w:r>
      <w:r>
        <w:rPr>
          <w:spacing w:val="34"/>
        </w:rPr>
        <w:t xml:space="preserve"> </w:t>
      </w:r>
      <w:r>
        <w:rPr>
          <w:spacing w:val="-2"/>
        </w:rPr>
        <w:t>«Функции».</w:t>
      </w:r>
    </w:p>
    <w:p w:rsidR="00623054" w:rsidRDefault="004D1B06" w:rsidP="004D1B06">
      <w:pPr>
        <w:pStyle w:val="a3"/>
        <w:tabs>
          <w:tab w:val="left" w:pos="10632"/>
        </w:tabs>
        <w:spacing w:before="9" w:line="254" w:lineRule="auto"/>
        <w:jc w:val="left"/>
      </w:pPr>
      <w:r>
        <w:rPr>
          <w:w w:val="105"/>
        </w:rPr>
        <w:t>Учебный</w:t>
      </w:r>
      <w:r>
        <w:rPr>
          <w:spacing w:val="35"/>
          <w:w w:val="105"/>
        </w:rPr>
        <w:t xml:space="preserve"> </w:t>
      </w:r>
      <w:r>
        <w:rPr>
          <w:w w:val="105"/>
        </w:rPr>
        <w:t>план</w:t>
      </w:r>
      <w:r>
        <w:rPr>
          <w:spacing w:val="29"/>
          <w:w w:val="105"/>
        </w:rPr>
        <w:t xml:space="preserve"> </w:t>
      </w:r>
      <w:r>
        <w:rPr>
          <w:w w:val="105"/>
        </w:rPr>
        <w:t>на</w:t>
      </w:r>
      <w:r>
        <w:rPr>
          <w:spacing w:val="29"/>
          <w:w w:val="105"/>
        </w:rPr>
        <w:t xml:space="preserve"> </w:t>
      </w:r>
      <w:r>
        <w:rPr>
          <w:w w:val="105"/>
        </w:rPr>
        <w:t>изучение</w:t>
      </w:r>
      <w:r>
        <w:rPr>
          <w:spacing w:val="29"/>
          <w:w w:val="105"/>
        </w:rPr>
        <w:t xml:space="preserve"> </w:t>
      </w:r>
      <w:r>
        <w:rPr>
          <w:w w:val="105"/>
        </w:rPr>
        <w:t>алгебры</w:t>
      </w:r>
      <w:r>
        <w:rPr>
          <w:spacing w:val="26"/>
          <w:w w:val="105"/>
        </w:rPr>
        <w:t xml:space="preserve"> </w:t>
      </w:r>
      <w:r>
        <w:rPr>
          <w:w w:val="105"/>
        </w:rPr>
        <w:t>в</w:t>
      </w:r>
      <w:r>
        <w:rPr>
          <w:spacing w:val="29"/>
          <w:w w:val="105"/>
        </w:rPr>
        <w:t xml:space="preserve"> </w:t>
      </w:r>
      <w:r>
        <w:rPr>
          <w:w w:val="105"/>
        </w:rPr>
        <w:t>7–9</w:t>
      </w:r>
      <w:r>
        <w:rPr>
          <w:spacing w:val="29"/>
          <w:w w:val="105"/>
        </w:rPr>
        <w:t xml:space="preserve"> </w:t>
      </w:r>
      <w:r>
        <w:rPr>
          <w:w w:val="105"/>
        </w:rPr>
        <w:t>классах</w:t>
      </w:r>
      <w:r>
        <w:rPr>
          <w:spacing w:val="36"/>
          <w:w w:val="105"/>
        </w:rPr>
        <w:t xml:space="preserve"> </w:t>
      </w:r>
      <w:r>
        <w:rPr>
          <w:w w:val="105"/>
        </w:rPr>
        <w:t>отводит</w:t>
      </w:r>
      <w:r>
        <w:rPr>
          <w:spacing w:val="30"/>
          <w:w w:val="105"/>
        </w:rPr>
        <w:t xml:space="preserve"> </w:t>
      </w:r>
      <w:r>
        <w:rPr>
          <w:w w:val="105"/>
        </w:rPr>
        <w:t>не</w:t>
      </w:r>
      <w:r>
        <w:rPr>
          <w:spacing w:val="29"/>
          <w:w w:val="105"/>
        </w:rPr>
        <w:t xml:space="preserve"> </w:t>
      </w:r>
      <w:r>
        <w:rPr>
          <w:w w:val="105"/>
        </w:rPr>
        <w:t>менее</w:t>
      </w:r>
      <w:r>
        <w:rPr>
          <w:spacing w:val="29"/>
          <w:w w:val="105"/>
        </w:rPr>
        <w:t xml:space="preserve"> </w:t>
      </w:r>
      <w:r>
        <w:rPr>
          <w:w w:val="105"/>
        </w:rPr>
        <w:t>3</w:t>
      </w:r>
      <w:r>
        <w:rPr>
          <w:spacing w:val="29"/>
          <w:w w:val="105"/>
        </w:rPr>
        <w:t xml:space="preserve"> </w:t>
      </w:r>
      <w:r>
        <w:rPr>
          <w:w w:val="105"/>
        </w:rPr>
        <w:t>учебных</w:t>
      </w:r>
      <w:r>
        <w:rPr>
          <w:spacing w:val="23"/>
          <w:w w:val="105"/>
        </w:rPr>
        <w:t xml:space="preserve"> </w:t>
      </w:r>
      <w:r>
        <w:rPr>
          <w:w w:val="105"/>
        </w:rPr>
        <w:t>часов</w:t>
      </w:r>
      <w:r>
        <w:rPr>
          <w:spacing w:val="36"/>
          <w:w w:val="105"/>
        </w:rPr>
        <w:t xml:space="preserve"> </w:t>
      </w:r>
      <w:r>
        <w:rPr>
          <w:w w:val="105"/>
        </w:rPr>
        <w:t>в</w:t>
      </w:r>
      <w:r>
        <w:rPr>
          <w:spacing w:val="29"/>
          <w:w w:val="105"/>
        </w:rPr>
        <w:t xml:space="preserve"> </w:t>
      </w:r>
      <w:r>
        <w:rPr>
          <w:w w:val="105"/>
        </w:rPr>
        <w:t>неделю</w:t>
      </w:r>
      <w:r>
        <w:rPr>
          <w:spacing w:val="35"/>
          <w:w w:val="105"/>
        </w:rPr>
        <w:t xml:space="preserve"> </w:t>
      </w:r>
      <w:r>
        <w:rPr>
          <w:w w:val="105"/>
        </w:rPr>
        <w:t>в течение каждого</w:t>
      </w:r>
      <w:r>
        <w:rPr>
          <w:spacing w:val="-4"/>
          <w:w w:val="105"/>
        </w:rPr>
        <w:t xml:space="preserve"> </w:t>
      </w:r>
      <w:r>
        <w:rPr>
          <w:w w:val="105"/>
        </w:rPr>
        <w:t>года обучения,</w:t>
      </w:r>
      <w:r>
        <w:rPr>
          <w:spacing w:val="-2"/>
          <w:w w:val="105"/>
        </w:rPr>
        <w:t xml:space="preserve"> </w:t>
      </w:r>
      <w:r>
        <w:rPr>
          <w:w w:val="105"/>
        </w:rPr>
        <w:t>всего</w:t>
      </w:r>
      <w:r>
        <w:rPr>
          <w:spacing w:val="-4"/>
          <w:w w:val="105"/>
        </w:rPr>
        <w:t xml:space="preserve"> </w:t>
      </w:r>
      <w:r>
        <w:rPr>
          <w:w w:val="105"/>
        </w:rPr>
        <w:t>за три года обучения – не</w:t>
      </w:r>
      <w:r>
        <w:rPr>
          <w:spacing w:val="-5"/>
          <w:w w:val="105"/>
        </w:rPr>
        <w:t xml:space="preserve"> </w:t>
      </w:r>
      <w:r>
        <w:rPr>
          <w:w w:val="105"/>
        </w:rPr>
        <w:t>менее 306 учебных часов.</w:t>
      </w:r>
    </w:p>
    <w:p w:rsidR="00623054" w:rsidRDefault="004D1B06" w:rsidP="004D1B06">
      <w:pPr>
        <w:pStyle w:val="3"/>
        <w:tabs>
          <w:tab w:val="left" w:pos="10632"/>
        </w:tabs>
        <w:spacing w:before="1" w:line="247" w:lineRule="auto"/>
        <w:ind w:right="3999"/>
      </w:pPr>
      <w:r>
        <w:t>СОДЕРЖАНИЕ</w:t>
      </w:r>
      <w:r>
        <w:rPr>
          <w:spacing w:val="40"/>
        </w:rPr>
        <w:t xml:space="preserve"> </w:t>
      </w:r>
      <w:r>
        <w:t>УЧЕБНОГО</w:t>
      </w:r>
      <w:r>
        <w:rPr>
          <w:spacing w:val="40"/>
        </w:rPr>
        <w:t xml:space="preserve"> </w:t>
      </w:r>
      <w:r>
        <w:t>КУРСА</w:t>
      </w:r>
      <w:r>
        <w:rPr>
          <w:spacing w:val="40"/>
        </w:rPr>
        <w:t xml:space="preserve"> </w:t>
      </w:r>
      <w:r>
        <w:t>(ПО</w:t>
      </w:r>
      <w:r>
        <w:rPr>
          <w:spacing w:val="40"/>
        </w:rPr>
        <w:t xml:space="preserve"> </w:t>
      </w:r>
      <w:r>
        <w:t>ГОДАМ</w:t>
      </w:r>
      <w:r>
        <w:rPr>
          <w:spacing w:val="40"/>
        </w:rPr>
        <w:t xml:space="preserve"> </w:t>
      </w:r>
      <w:r>
        <w:t xml:space="preserve">ОБУЧЕНИЯ) </w:t>
      </w:r>
      <w:r>
        <w:rPr>
          <w:w w:val="105"/>
        </w:rPr>
        <w:t>7 КЛАСС</w:t>
      </w:r>
    </w:p>
    <w:p w:rsidR="00623054" w:rsidRDefault="004D1B06" w:rsidP="004D1B06">
      <w:pPr>
        <w:tabs>
          <w:tab w:val="left" w:pos="10632"/>
        </w:tabs>
        <w:spacing w:before="10"/>
        <w:ind w:left="903"/>
        <w:jc w:val="both"/>
        <w:rPr>
          <w:b/>
          <w:i/>
          <w:sz w:val="23"/>
        </w:rPr>
      </w:pPr>
      <w:r>
        <w:rPr>
          <w:b/>
          <w:i/>
          <w:w w:val="105"/>
          <w:sz w:val="23"/>
        </w:rPr>
        <w:t>Числа</w:t>
      </w:r>
      <w:r>
        <w:rPr>
          <w:b/>
          <w:i/>
          <w:spacing w:val="-10"/>
          <w:w w:val="105"/>
          <w:sz w:val="23"/>
        </w:rPr>
        <w:t xml:space="preserve"> </w:t>
      </w:r>
      <w:r>
        <w:rPr>
          <w:b/>
          <w:i/>
          <w:w w:val="105"/>
          <w:sz w:val="23"/>
        </w:rPr>
        <w:t>и</w:t>
      </w:r>
      <w:r>
        <w:rPr>
          <w:b/>
          <w:i/>
          <w:spacing w:val="-12"/>
          <w:w w:val="105"/>
          <w:sz w:val="23"/>
        </w:rPr>
        <w:t xml:space="preserve"> </w:t>
      </w:r>
      <w:r>
        <w:rPr>
          <w:b/>
          <w:i/>
          <w:spacing w:val="-2"/>
          <w:w w:val="105"/>
          <w:sz w:val="23"/>
        </w:rPr>
        <w:t>вычисления</w:t>
      </w:r>
    </w:p>
    <w:p w:rsidR="00623054" w:rsidRDefault="004D1B06" w:rsidP="004D1B06">
      <w:pPr>
        <w:pStyle w:val="4"/>
        <w:tabs>
          <w:tab w:val="left" w:pos="10632"/>
        </w:tabs>
        <w:spacing w:before="9"/>
      </w:pPr>
      <w:r>
        <w:t>Рациональные</w:t>
      </w:r>
      <w:r>
        <w:rPr>
          <w:spacing w:val="53"/>
        </w:rPr>
        <w:t xml:space="preserve"> </w:t>
      </w:r>
      <w:r>
        <w:rPr>
          <w:spacing w:val="-4"/>
        </w:rPr>
        <w:t>числа</w:t>
      </w:r>
    </w:p>
    <w:p w:rsidR="00623054" w:rsidRDefault="004D1B06" w:rsidP="004D1B06">
      <w:pPr>
        <w:pStyle w:val="a3"/>
        <w:tabs>
          <w:tab w:val="left" w:pos="10632"/>
        </w:tabs>
        <w:spacing w:before="2" w:line="252" w:lineRule="auto"/>
        <w:ind w:right="-15"/>
      </w:pPr>
      <w:r>
        <w:rPr>
          <w:w w:val="105"/>
        </w:rPr>
        <w:t>Дроби обыкновенные и десятичные, переход от одной формы записи дробей к другой. Понятие рационального</w:t>
      </w:r>
      <w:r>
        <w:rPr>
          <w:spacing w:val="-12"/>
          <w:w w:val="105"/>
        </w:rPr>
        <w:t xml:space="preserve"> </w:t>
      </w:r>
      <w:r>
        <w:rPr>
          <w:w w:val="105"/>
        </w:rPr>
        <w:t>числа,</w:t>
      </w:r>
      <w:r>
        <w:rPr>
          <w:spacing w:val="-9"/>
          <w:w w:val="105"/>
        </w:rPr>
        <w:t xml:space="preserve"> </w:t>
      </w:r>
      <w:r>
        <w:rPr>
          <w:w w:val="105"/>
        </w:rPr>
        <w:t>запись,</w:t>
      </w:r>
      <w:r>
        <w:rPr>
          <w:spacing w:val="-4"/>
          <w:w w:val="105"/>
        </w:rPr>
        <w:t xml:space="preserve"> </w:t>
      </w:r>
      <w:r>
        <w:rPr>
          <w:w w:val="105"/>
        </w:rPr>
        <w:t>сравнение,</w:t>
      </w:r>
      <w:r>
        <w:rPr>
          <w:spacing w:val="-9"/>
          <w:w w:val="105"/>
        </w:rPr>
        <w:t xml:space="preserve"> </w:t>
      </w:r>
      <w:r>
        <w:rPr>
          <w:w w:val="105"/>
        </w:rPr>
        <w:t>упорядочивание</w:t>
      </w:r>
      <w:r>
        <w:rPr>
          <w:spacing w:val="-11"/>
          <w:w w:val="105"/>
        </w:rPr>
        <w:t xml:space="preserve"> </w:t>
      </w:r>
      <w:r>
        <w:rPr>
          <w:w w:val="105"/>
        </w:rPr>
        <w:t>рациональных</w:t>
      </w:r>
      <w:r>
        <w:rPr>
          <w:spacing w:val="-16"/>
          <w:w w:val="105"/>
        </w:rPr>
        <w:t xml:space="preserve"> </w:t>
      </w:r>
      <w:r>
        <w:rPr>
          <w:w w:val="105"/>
        </w:rPr>
        <w:t>чисел.</w:t>
      </w:r>
      <w:r>
        <w:rPr>
          <w:spacing w:val="-2"/>
          <w:w w:val="105"/>
        </w:rPr>
        <w:t xml:space="preserve"> </w:t>
      </w:r>
      <w:r>
        <w:rPr>
          <w:w w:val="105"/>
        </w:rPr>
        <w:t>Арифметические</w:t>
      </w:r>
      <w:r>
        <w:rPr>
          <w:spacing w:val="-16"/>
          <w:w w:val="105"/>
        </w:rPr>
        <w:t xml:space="preserve"> </w:t>
      </w:r>
      <w:r>
        <w:rPr>
          <w:w w:val="105"/>
        </w:rPr>
        <w:t>действия</w:t>
      </w:r>
      <w:r>
        <w:rPr>
          <w:spacing w:val="-2"/>
          <w:w w:val="105"/>
        </w:rPr>
        <w:t xml:space="preserve"> </w:t>
      </w:r>
      <w:r>
        <w:rPr>
          <w:w w:val="105"/>
        </w:rPr>
        <w:t>с рациональными числами. Решение задач из реальной практики на части, на дроби.</w:t>
      </w:r>
    </w:p>
    <w:p w:rsidR="00623054" w:rsidRDefault="004D1B06" w:rsidP="004D1B06">
      <w:pPr>
        <w:pStyle w:val="a3"/>
        <w:tabs>
          <w:tab w:val="left" w:pos="10632"/>
        </w:tabs>
        <w:spacing w:line="254" w:lineRule="auto"/>
        <w:ind w:right="-15"/>
      </w:pPr>
      <w:r>
        <w:rPr>
          <w:spacing w:val="-2"/>
          <w:w w:val="105"/>
        </w:rPr>
        <w:t>Степень</w:t>
      </w:r>
      <w:r>
        <w:rPr>
          <w:spacing w:val="-7"/>
          <w:w w:val="105"/>
        </w:rPr>
        <w:t xml:space="preserve"> </w:t>
      </w:r>
      <w:r>
        <w:rPr>
          <w:spacing w:val="-2"/>
          <w:w w:val="105"/>
        </w:rPr>
        <w:t>с</w:t>
      </w:r>
      <w:r>
        <w:rPr>
          <w:spacing w:val="-9"/>
          <w:w w:val="105"/>
        </w:rPr>
        <w:t xml:space="preserve"> </w:t>
      </w:r>
      <w:r>
        <w:rPr>
          <w:spacing w:val="-2"/>
          <w:w w:val="105"/>
        </w:rPr>
        <w:t>натуральным</w:t>
      </w:r>
      <w:r>
        <w:rPr>
          <w:spacing w:val="-11"/>
          <w:w w:val="105"/>
        </w:rPr>
        <w:t xml:space="preserve"> </w:t>
      </w:r>
      <w:r>
        <w:rPr>
          <w:spacing w:val="-2"/>
          <w:w w:val="105"/>
        </w:rPr>
        <w:t>показателем:</w:t>
      </w:r>
      <w:r>
        <w:rPr>
          <w:spacing w:val="-6"/>
          <w:w w:val="105"/>
        </w:rPr>
        <w:t xml:space="preserve"> </w:t>
      </w:r>
      <w:r>
        <w:rPr>
          <w:spacing w:val="-2"/>
          <w:w w:val="105"/>
        </w:rPr>
        <w:t>определение,</w:t>
      </w:r>
      <w:r>
        <w:rPr>
          <w:spacing w:val="-6"/>
          <w:w w:val="105"/>
        </w:rPr>
        <w:t xml:space="preserve"> </w:t>
      </w:r>
      <w:r>
        <w:rPr>
          <w:spacing w:val="-2"/>
          <w:w w:val="105"/>
        </w:rPr>
        <w:t>преобразование</w:t>
      </w:r>
      <w:r>
        <w:rPr>
          <w:spacing w:val="-14"/>
          <w:w w:val="105"/>
        </w:rPr>
        <w:t xml:space="preserve"> </w:t>
      </w:r>
      <w:r>
        <w:rPr>
          <w:spacing w:val="-2"/>
          <w:w w:val="105"/>
        </w:rPr>
        <w:t>выражений</w:t>
      </w:r>
      <w:r>
        <w:rPr>
          <w:spacing w:val="-8"/>
          <w:w w:val="105"/>
        </w:rPr>
        <w:t xml:space="preserve"> </w:t>
      </w:r>
      <w:r>
        <w:rPr>
          <w:spacing w:val="-2"/>
          <w:w w:val="105"/>
        </w:rPr>
        <w:t>на</w:t>
      </w:r>
      <w:r>
        <w:rPr>
          <w:spacing w:val="-9"/>
          <w:w w:val="105"/>
        </w:rPr>
        <w:t xml:space="preserve"> </w:t>
      </w:r>
      <w:r>
        <w:rPr>
          <w:spacing w:val="-2"/>
          <w:w w:val="105"/>
        </w:rPr>
        <w:t>основе</w:t>
      </w:r>
      <w:r>
        <w:rPr>
          <w:spacing w:val="-9"/>
          <w:w w:val="105"/>
        </w:rPr>
        <w:t xml:space="preserve"> </w:t>
      </w:r>
      <w:r>
        <w:rPr>
          <w:spacing w:val="-2"/>
          <w:w w:val="105"/>
        </w:rPr>
        <w:t xml:space="preserve">определения, </w:t>
      </w:r>
      <w:r>
        <w:rPr>
          <w:w w:val="105"/>
        </w:rPr>
        <w:t>запись больших чисел.</w:t>
      </w:r>
    </w:p>
    <w:p w:rsidR="00623054" w:rsidRDefault="004D1B06" w:rsidP="004D1B06">
      <w:pPr>
        <w:pStyle w:val="a3"/>
        <w:tabs>
          <w:tab w:val="left" w:pos="10632"/>
        </w:tabs>
        <w:spacing w:line="247" w:lineRule="auto"/>
        <w:ind w:right="14"/>
      </w:pPr>
      <w:r>
        <w:rPr>
          <w:w w:val="105"/>
        </w:rPr>
        <w:t>Проценты, запись процентов в виде дроби и дроби в виде процентов. Три основные задачи на проценты, решение задач из реальной практики.</w:t>
      </w:r>
    </w:p>
    <w:p w:rsidR="00623054" w:rsidRDefault="004D1B06" w:rsidP="004D1B06">
      <w:pPr>
        <w:pStyle w:val="a3"/>
        <w:tabs>
          <w:tab w:val="left" w:pos="10632"/>
        </w:tabs>
        <w:spacing w:line="247" w:lineRule="auto"/>
        <w:ind w:left="903" w:right="1281" w:firstLine="0"/>
        <w:jc w:val="left"/>
      </w:pPr>
      <w:r>
        <w:t>Применение признаков</w:t>
      </w:r>
      <w:r>
        <w:rPr>
          <w:spacing w:val="40"/>
        </w:rPr>
        <w:t xml:space="preserve"> </w:t>
      </w:r>
      <w:r>
        <w:t>делимости,</w:t>
      </w:r>
      <w:r>
        <w:rPr>
          <w:spacing w:val="40"/>
        </w:rPr>
        <w:t xml:space="preserve"> </w:t>
      </w:r>
      <w:r>
        <w:t>разложение на</w:t>
      </w:r>
      <w:r>
        <w:rPr>
          <w:spacing w:val="40"/>
        </w:rPr>
        <w:t xml:space="preserve"> </w:t>
      </w:r>
      <w:r>
        <w:t>множители</w:t>
      </w:r>
      <w:r>
        <w:rPr>
          <w:spacing w:val="40"/>
        </w:rPr>
        <w:t xml:space="preserve"> </w:t>
      </w:r>
      <w:r>
        <w:t>натуральных</w:t>
      </w:r>
      <w:r>
        <w:rPr>
          <w:spacing w:val="40"/>
        </w:rPr>
        <w:t xml:space="preserve"> </w:t>
      </w:r>
      <w:r>
        <w:t xml:space="preserve">чисел. </w:t>
      </w:r>
      <w:r>
        <w:rPr>
          <w:w w:val="105"/>
        </w:rPr>
        <w:t>Реальные зависимости, в том числе прямая и обратная пропорциональности.</w:t>
      </w:r>
    </w:p>
    <w:p w:rsidR="00623054" w:rsidRDefault="004D1B06" w:rsidP="004D1B06">
      <w:pPr>
        <w:pStyle w:val="5"/>
        <w:tabs>
          <w:tab w:val="left" w:pos="10632"/>
        </w:tabs>
        <w:spacing w:before="9"/>
      </w:pPr>
      <w:r>
        <w:t>Алгебраические</w:t>
      </w:r>
      <w:r>
        <w:rPr>
          <w:spacing w:val="54"/>
        </w:rPr>
        <w:t xml:space="preserve"> </w:t>
      </w:r>
      <w:r>
        <w:rPr>
          <w:spacing w:val="-2"/>
        </w:rPr>
        <w:t>выражения</w:t>
      </w:r>
    </w:p>
    <w:p w:rsidR="00623054" w:rsidRDefault="004D1B06" w:rsidP="004D1B06">
      <w:pPr>
        <w:pStyle w:val="a3"/>
        <w:tabs>
          <w:tab w:val="left" w:pos="10632"/>
        </w:tabs>
        <w:spacing w:before="9"/>
        <w:ind w:left="903" w:firstLine="0"/>
        <w:jc w:val="left"/>
      </w:pPr>
      <w:r>
        <w:rPr>
          <w:w w:val="105"/>
        </w:rPr>
        <w:t>Переменные,</w:t>
      </w:r>
      <w:r>
        <w:rPr>
          <w:spacing w:val="72"/>
          <w:w w:val="105"/>
        </w:rPr>
        <w:t xml:space="preserve"> </w:t>
      </w:r>
      <w:r>
        <w:rPr>
          <w:w w:val="105"/>
        </w:rPr>
        <w:t>числовое</w:t>
      </w:r>
      <w:r>
        <w:rPr>
          <w:spacing w:val="71"/>
          <w:w w:val="105"/>
        </w:rPr>
        <w:t xml:space="preserve"> </w:t>
      </w:r>
      <w:r>
        <w:rPr>
          <w:w w:val="105"/>
        </w:rPr>
        <w:t>значение</w:t>
      </w:r>
      <w:r>
        <w:rPr>
          <w:spacing w:val="70"/>
          <w:w w:val="105"/>
        </w:rPr>
        <w:t xml:space="preserve"> </w:t>
      </w:r>
      <w:r>
        <w:rPr>
          <w:w w:val="105"/>
        </w:rPr>
        <w:t>выражения</w:t>
      </w:r>
      <w:r>
        <w:rPr>
          <w:spacing w:val="74"/>
          <w:w w:val="105"/>
        </w:rPr>
        <w:t xml:space="preserve"> </w:t>
      </w:r>
      <w:r>
        <w:rPr>
          <w:w w:val="105"/>
        </w:rPr>
        <w:t>с</w:t>
      </w:r>
      <w:r>
        <w:rPr>
          <w:spacing w:val="71"/>
          <w:w w:val="105"/>
        </w:rPr>
        <w:t xml:space="preserve"> </w:t>
      </w:r>
      <w:r>
        <w:rPr>
          <w:w w:val="105"/>
        </w:rPr>
        <w:t>переменной.</w:t>
      </w:r>
      <w:r>
        <w:rPr>
          <w:spacing w:val="72"/>
          <w:w w:val="105"/>
        </w:rPr>
        <w:t xml:space="preserve"> </w:t>
      </w:r>
      <w:r>
        <w:rPr>
          <w:w w:val="105"/>
        </w:rPr>
        <w:t>Допустимые</w:t>
      </w:r>
      <w:r>
        <w:rPr>
          <w:spacing w:val="77"/>
          <w:w w:val="105"/>
        </w:rPr>
        <w:t xml:space="preserve"> </w:t>
      </w:r>
      <w:r>
        <w:rPr>
          <w:w w:val="105"/>
        </w:rPr>
        <w:t>значения</w:t>
      </w:r>
      <w:r>
        <w:rPr>
          <w:spacing w:val="73"/>
          <w:w w:val="105"/>
        </w:rPr>
        <w:t xml:space="preserve"> </w:t>
      </w:r>
      <w:r>
        <w:rPr>
          <w:spacing w:val="-2"/>
          <w:w w:val="105"/>
        </w:rPr>
        <w:t>переменных.</w:t>
      </w:r>
    </w:p>
    <w:p w:rsidR="00623054" w:rsidRDefault="004D1B06" w:rsidP="004D1B06">
      <w:pPr>
        <w:pStyle w:val="a3"/>
        <w:tabs>
          <w:tab w:val="left" w:pos="10632"/>
        </w:tabs>
        <w:spacing w:before="10"/>
        <w:ind w:firstLine="0"/>
        <w:jc w:val="left"/>
      </w:pPr>
      <w:r>
        <w:t>Представление</w:t>
      </w:r>
      <w:r>
        <w:rPr>
          <w:spacing w:val="27"/>
        </w:rPr>
        <w:t xml:space="preserve"> </w:t>
      </w:r>
      <w:r>
        <w:t>зависимости</w:t>
      </w:r>
      <w:r>
        <w:rPr>
          <w:spacing w:val="36"/>
        </w:rPr>
        <w:t xml:space="preserve"> </w:t>
      </w:r>
      <w:r>
        <w:t>между</w:t>
      </w:r>
      <w:r>
        <w:rPr>
          <w:spacing w:val="19"/>
        </w:rPr>
        <w:t xml:space="preserve"> </w:t>
      </w:r>
      <w:r>
        <w:t>величинами</w:t>
      </w:r>
      <w:r>
        <w:rPr>
          <w:spacing w:val="16"/>
        </w:rPr>
        <w:t xml:space="preserve"> </w:t>
      </w:r>
      <w:r>
        <w:t>в</w:t>
      </w:r>
      <w:r>
        <w:rPr>
          <w:spacing w:val="28"/>
        </w:rPr>
        <w:t xml:space="preserve"> </w:t>
      </w:r>
      <w:r>
        <w:t>виде</w:t>
      </w:r>
      <w:r>
        <w:rPr>
          <w:spacing w:val="17"/>
        </w:rPr>
        <w:t xml:space="preserve"> </w:t>
      </w:r>
      <w:r>
        <w:t>формулы.</w:t>
      </w:r>
      <w:r>
        <w:rPr>
          <w:spacing w:val="22"/>
        </w:rPr>
        <w:t xml:space="preserve"> </w:t>
      </w:r>
      <w:r>
        <w:t>Вычисления</w:t>
      </w:r>
      <w:r>
        <w:rPr>
          <w:spacing w:val="22"/>
        </w:rPr>
        <w:t xml:space="preserve"> </w:t>
      </w:r>
      <w:r>
        <w:t>по</w:t>
      </w:r>
      <w:r>
        <w:rPr>
          <w:spacing w:val="19"/>
        </w:rPr>
        <w:t xml:space="preserve"> </w:t>
      </w:r>
      <w:r>
        <w:rPr>
          <w:spacing w:val="-2"/>
        </w:rPr>
        <w:t>формулам.</w:t>
      </w:r>
    </w:p>
    <w:p w:rsidR="00623054" w:rsidRDefault="004D1B06" w:rsidP="004D1B06">
      <w:pPr>
        <w:pStyle w:val="a3"/>
        <w:tabs>
          <w:tab w:val="left" w:pos="10632"/>
        </w:tabs>
        <w:spacing w:before="9" w:line="254" w:lineRule="auto"/>
      </w:pPr>
      <w:r>
        <w:rPr>
          <w:w w:val="105"/>
        </w:rPr>
        <w:t>Преобразование буквенных выражений, тождественно равные выражения, правила преобразования сумм</w:t>
      </w:r>
      <w:r>
        <w:rPr>
          <w:spacing w:val="-12"/>
          <w:w w:val="105"/>
        </w:rPr>
        <w:t xml:space="preserve"> </w:t>
      </w:r>
      <w:r>
        <w:rPr>
          <w:w w:val="105"/>
        </w:rPr>
        <w:t>и</w:t>
      </w:r>
      <w:r>
        <w:rPr>
          <w:spacing w:val="-7"/>
          <w:w w:val="105"/>
        </w:rPr>
        <w:t xml:space="preserve"> </w:t>
      </w:r>
      <w:r>
        <w:rPr>
          <w:w w:val="105"/>
        </w:rPr>
        <w:t>произведений,</w:t>
      </w:r>
      <w:r>
        <w:rPr>
          <w:spacing w:val="-16"/>
          <w:w w:val="105"/>
        </w:rPr>
        <w:t xml:space="preserve"> </w:t>
      </w:r>
      <w:r>
        <w:rPr>
          <w:w w:val="105"/>
        </w:rPr>
        <w:t>правила</w:t>
      </w:r>
      <w:r>
        <w:rPr>
          <w:spacing w:val="-6"/>
          <w:w w:val="105"/>
        </w:rPr>
        <w:t xml:space="preserve"> </w:t>
      </w:r>
      <w:r>
        <w:rPr>
          <w:w w:val="105"/>
        </w:rPr>
        <w:t>раскрытия</w:t>
      </w:r>
      <w:r>
        <w:rPr>
          <w:spacing w:val="-11"/>
          <w:w w:val="105"/>
        </w:rPr>
        <w:t xml:space="preserve"> </w:t>
      </w:r>
      <w:r>
        <w:rPr>
          <w:w w:val="105"/>
        </w:rPr>
        <w:t>скобок</w:t>
      </w:r>
      <w:r>
        <w:rPr>
          <w:spacing w:val="-10"/>
          <w:w w:val="105"/>
        </w:rPr>
        <w:t xml:space="preserve"> </w:t>
      </w:r>
      <w:r>
        <w:rPr>
          <w:w w:val="105"/>
        </w:rPr>
        <w:t>и</w:t>
      </w:r>
      <w:r>
        <w:rPr>
          <w:spacing w:val="-7"/>
          <w:w w:val="105"/>
        </w:rPr>
        <w:t xml:space="preserve"> </w:t>
      </w:r>
      <w:r>
        <w:rPr>
          <w:w w:val="105"/>
        </w:rPr>
        <w:t>приведения</w:t>
      </w:r>
      <w:r>
        <w:rPr>
          <w:spacing w:val="-11"/>
          <w:w w:val="105"/>
        </w:rPr>
        <w:t xml:space="preserve"> </w:t>
      </w:r>
      <w:r>
        <w:rPr>
          <w:w w:val="105"/>
        </w:rPr>
        <w:t>подобных</w:t>
      </w:r>
      <w:r>
        <w:rPr>
          <w:spacing w:val="-13"/>
          <w:w w:val="105"/>
        </w:rPr>
        <w:t xml:space="preserve"> </w:t>
      </w:r>
      <w:r>
        <w:rPr>
          <w:w w:val="105"/>
        </w:rPr>
        <w:t>слагаемых.</w:t>
      </w:r>
    </w:p>
    <w:p w:rsidR="00623054" w:rsidRDefault="004D1B06" w:rsidP="004D1B06">
      <w:pPr>
        <w:pStyle w:val="a3"/>
        <w:tabs>
          <w:tab w:val="left" w:pos="10632"/>
        </w:tabs>
        <w:spacing w:line="258" w:lineRule="exact"/>
        <w:ind w:left="903" w:firstLine="0"/>
      </w:pPr>
      <w:r>
        <w:t>Свойства</w:t>
      </w:r>
      <w:r>
        <w:rPr>
          <w:spacing w:val="24"/>
        </w:rPr>
        <w:t xml:space="preserve"> </w:t>
      </w:r>
      <w:r>
        <w:t>степени</w:t>
      </w:r>
      <w:r>
        <w:rPr>
          <w:spacing w:val="35"/>
        </w:rPr>
        <w:t xml:space="preserve"> </w:t>
      </w:r>
      <w:r>
        <w:t>с</w:t>
      </w:r>
      <w:r>
        <w:rPr>
          <w:spacing w:val="25"/>
        </w:rPr>
        <w:t xml:space="preserve"> </w:t>
      </w:r>
      <w:r>
        <w:t>натуральным</w:t>
      </w:r>
      <w:r>
        <w:rPr>
          <w:spacing w:val="22"/>
        </w:rPr>
        <w:t xml:space="preserve"> </w:t>
      </w:r>
      <w:r>
        <w:rPr>
          <w:spacing w:val="-2"/>
        </w:rPr>
        <w:t>показателем.</w:t>
      </w:r>
    </w:p>
    <w:p w:rsidR="00623054" w:rsidRDefault="004D1B06" w:rsidP="004D1B06">
      <w:pPr>
        <w:pStyle w:val="a3"/>
        <w:tabs>
          <w:tab w:val="left" w:pos="10632"/>
        </w:tabs>
        <w:spacing w:before="10" w:line="252" w:lineRule="auto"/>
        <w:ind w:right="3"/>
      </w:pPr>
      <w:r>
        <w:rPr>
          <w:w w:val="105"/>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23054" w:rsidRDefault="004D1B06" w:rsidP="004D1B06">
      <w:pPr>
        <w:pStyle w:val="5"/>
        <w:tabs>
          <w:tab w:val="left" w:pos="10632"/>
        </w:tabs>
        <w:spacing w:before="2"/>
      </w:pPr>
      <w:r>
        <w:rPr>
          <w:spacing w:val="-2"/>
          <w:w w:val="105"/>
        </w:rPr>
        <w:t>Уравнения</w:t>
      </w:r>
    </w:p>
    <w:p w:rsidR="00623054" w:rsidRDefault="004D1B06" w:rsidP="004D1B06">
      <w:pPr>
        <w:pStyle w:val="a3"/>
        <w:tabs>
          <w:tab w:val="left" w:pos="10632"/>
        </w:tabs>
        <w:spacing w:before="9"/>
        <w:ind w:left="903" w:firstLine="0"/>
        <w:jc w:val="left"/>
      </w:pPr>
      <w:r>
        <w:t>Уравнение,</w:t>
      </w:r>
      <w:r>
        <w:rPr>
          <w:spacing w:val="44"/>
        </w:rPr>
        <w:t xml:space="preserve"> </w:t>
      </w:r>
      <w:r>
        <w:t>корень</w:t>
      </w:r>
      <w:r>
        <w:rPr>
          <w:spacing w:val="46"/>
        </w:rPr>
        <w:t xml:space="preserve"> </w:t>
      </w:r>
      <w:r>
        <w:t>уравнения,</w:t>
      </w:r>
      <w:r>
        <w:rPr>
          <w:spacing w:val="34"/>
        </w:rPr>
        <w:t xml:space="preserve"> </w:t>
      </w:r>
      <w:r>
        <w:t>правила</w:t>
      </w:r>
      <w:r>
        <w:rPr>
          <w:spacing w:val="39"/>
        </w:rPr>
        <w:t xml:space="preserve"> </w:t>
      </w:r>
      <w:r>
        <w:t>преобразования</w:t>
      </w:r>
      <w:r>
        <w:rPr>
          <w:spacing w:val="45"/>
        </w:rPr>
        <w:t xml:space="preserve"> </w:t>
      </w:r>
      <w:r>
        <w:t>уравнения,</w:t>
      </w:r>
      <w:r>
        <w:rPr>
          <w:spacing w:val="45"/>
        </w:rPr>
        <w:t xml:space="preserve"> </w:t>
      </w:r>
      <w:r>
        <w:t>равносильность</w:t>
      </w:r>
      <w:r>
        <w:rPr>
          <w:spacing w:val="46"/>
        </w:rPr>
        <w:t xml:space="preserve"> </w:t>
      </w:r>
      <w:r>
        <w:rPr>
          <w:spacing w:val="-2"/>
        </w:rPr>
        <w:t>уравнений.</w:t>
      </w:r>
    </w:p>
    <w:p w:rsidR="00623054" w:rsidRDefault="004D1B06" w:rsidP="004D1B06">
      <w:pPr>
        <w:pStyle w:val="a3"/>
        <w:tabs>
          <w:tab w:val="left" w:pos="10632"/>
        </w:tabs>
        <w:spacing w:before="9" w:line="247" w:lineRule="auto"/>
        <w:ind w:right="9"/>
      </w:pPr>
      <w:r>
        <w:rPr>
          <w:w w:val="105"/>
        </w:rPr>
        <w:t>Линейное уравнение с одной переменной, число корней линейного уравнения, решение линейных уравнений. Составление уравнений по условию задачи.</w:t>
      </w:r>
      <w:r>
        <w:rPr>
          <w:spacing w:val="-1"/>
          <w:w w:val="105"/>
        </w:rPr>
        <w:t xml:space="preserve"> </w:t>
      </w:r>
      <w:r>
        <w:rPr>
          <w:w w:val="105"/>
        </w:rPr>
        <w:t>Решение</w:t>
      </w:r>
      <w:r>
        <w:rPr>
          <w:spacing w:val="-4"/>
          <w:w w:val="105"/>
        </w:rPr>
        <w:t xml:space="preserve"> </w:t>
      </w:r>
      <w:r>
        <w:rPr>
          <w:w w:val="105"/>
        </w:rPr>
        <w:t>текстовых</w:t>
      </w:r>
      <w:r>
        <w:rPr>
          <w:spacing w:val="-3"/>
          <w:w w:val="105"/>
        </w:rPr>
        <w:t xml:space="preserve"> </w:t>
      </w:r>
      <w:r>
        <w:rPr>
          <w:w w:val="105"/>
        </w:rPr>
        <w:t>задач с</w:t>
      </w:r>
      <w:r>
        <w:rPr>
          <w:spacing w:val="-4"/>
          <w:w w:val="105"/>
        </w:rPr>
        <w:t xml:space="preserve"> </w:t>
      </w:r>
      <w:r>
        <w:rPr>
          <w:w w:val="105"/>
        </w:rPr>
        <w:t>помощью уравнений.</w:t>
      </w:r>
    </w:p>
    <w:p w:rsidR="00623054" w:rsidRDefault="004D1B06" w:rsidP="004D1B06">
      <w:pPr>
        <w:tabs>
          <w:tab w:val="left" w:pos="10632"/>
        </w:tabs>
        <w:spacing w:before="5" w:line="249" w:lineRule="auto"/>
        <w:ind w:left="197" w:right="1" w:firstLine="706"/>
        <w:jc w:val="both"/>
        <w:rPr>
          <w:sz w:val="23"/>
        </w:rPr>
      </w:pPr>
      <w:r>
        <w:rPr>
          <w:i/>
          <w:w w:val="105"/>
          <w:sz w:val="23"/>
        </w:rPr>
        <w:t>Линейное</w:t>
      </w:r>
      <w:r>
        <w:rPr>
          <w:i/>
          <w:spacing w:val="-9"/>
          <w:w w:val="105"/>
          <w:sz w:val="23"/>
        </w:rPr>
        <w:t xml:space="preserve"> </w:t>
      </w:r>
      <w:r>
        <w:rPr>
          <w:i/>
          <w:w w:val="105"/>
          <w:sz w:val="23"/>
        </w:rPr>
        <w:t>уравнение</w:t>
      </w:r>
      <w:r>
        <w:rPr>
          <w:i/>
          <w:spacing w:val="-9"/>
          <w:w w:val="105"/>
          <w:sz w:val="23"/>
        </w:rPr>
        <w:t xml:space="preserve"> </w:t>
      </w:r>
      <w:r>
        <w:rPr>
          <w:i/>
          <w:w w:val="105"/>
          <w:sz w:val="23"/>
        </w:rPr>
        <w:t>с</w:t>
      </w:r>
      <w:r>
        <w:rPr>
          <w:i/>
          <w:spacing w:val="-9"/>
          <w:w w:val="105"/>
          <w:sz w:val="23"/>
        </w:rPr>
        <w:t xml:space="preserve"> </w:t>
      </w:r>
      <w:r>
        <w:rPr>
          <w:i/>
          <w:w w:val="105"/>
          <w:sz w:val="23"/>
        </w:rPr>
        <w:t>двумя</w:t>
      </w:r>
      <w:r>
        <w:rPr>
          <w:i/>
          <w:spacing w:val="-7"/>
          <w:w w:val="105"/>
          <w:sz w:val="23"/>
        </w:rPr>
        <w:t xml:space="preserve"> </w:t>
      </w:r>
      <w:r>
        <w:rPr>
          <w:i/>
          <w:w w:val="105"/>
          <w:sz w:val="23"/>
        </w:rPr>
        <w:t>переменными</w:t>
      </w:r>
      <w:r>
        <w:rPr>
          <w:i/>
          <w:spacing w:val="-8"/>
          <w:w w:val="105"/>
          <w:sz w:val="23"/>
        </w:rPr>
        <w:t xml:space="preserve"> </w:t>
      </w:r>
      <w:r>
        <w:rPr>
          <w:i/>
          <w:w w:val="105"/>
          <w:sz w:val="23"/>
        </w:rPr>
        <w:t>и</w:t>
      </w:r>
      <w:r>
        <w:rPr>
          <w:i/>
          <w:spacing w:val="-8"/>
          <w:w w:val="105"/>
          <w:sz w:val="23"/>
        </w:rPr>
        <w:t xml:space="preserve"> </w:t>
      </w:r>
      <w:r>
        <w:rPr>
          <w:i/>
          <w:w w:val="105"/>
          <w:sz w:val="23"/>
        </w:rPr>
        <w:t>его</w:t>
      </w:r>
      <w:r>
        <w:rPr>
          <w:i/>
          <w:spacing w:val="-8"/>
          <w:w w:val="105"/>
          <w:sz w:val="23"/>
        </w:rPr>
        <w:t xml:space="preserve"> </w:t>
      </w:r>
      <w:r>
        <w:rPr>
          <w:i/>
          <w:w w:val="105"/>
          <w:sz w:val="23"/>
        </w:rPr>
        <w:t>график</w:t>
      </w:r>
      <w:r>
        <w:rPr>
          <w:i/>
          <w:w w:val="105"/>
          <w:position w:val="7"/>
          <w:sz w:val="16"/>
        </w:rPr>
        <w:t>16</w:t>
      </w:r>
      <w:r>
        <w:rPr>
          <w:w w:val="105"/>
          <w:sz w:val="23"/>
        </w:rPr>
        <w:t>.</w:t>
      </w:r>
      <w:r>
        <w:rPr>
          <w:spacing w:val="-12"/>
          <w:w w:val="105"/>
          <w:sz w:val="23"/>
        </w:rPr>
        <w:t xml:space="preserve"> </w:t>
      </w:r>
      <w:r>
        <w:rPr>
          <w:w w:val="105"/>
          <w:sz w:val="23"/>
        </w:rPr>
        <w:t>Система</w:t>
      </w:r>
      <w:r>
        <w:rPr>
          <w:spacing w:val="-9"/>
          <w:w w:val="105"/>
          <w:sz w:val="23"/>
        </w:rPr>
        <w:t xml:space="preserve"> </w:t>
      </w:r>
      <w:r>
        <w:rPr>
          <w:w w:val="105"/>
          <w:sz w:val="23"/>
        </w:rPr>
        <w:t>двух</w:t>
      </w:r>
      <w:r>
        <w:rPr>
          <w:spacing w:val="-2"/>
          <w:w w:val="105"/>
          <w:sz w:val="23"/>
        </w:rPr>
        <w:t xml:space="preserve"> </w:t>
      </w:r>
      <w:r>
        <w:rPr>
          <w:w w:val="105"/>
          <w:sz w:val="23"/>
        </w:rPr>
        <w:t>линейных</w:t>
      </w:r>
      <w:r>
        <w:rPr>
          <w:spacing w:val="-8"/>
          <w:w w:val="105"/>
          <w:sz w:val="23"/>
        </w:rPr>
        <w:t xml:space="preserve"> </w:t>
      </w:r>
      <w:r>
        <w:rPr>
          <w:w w:val="105"/>
          <w:sz w:val="23"/>
        </w:rPr>
        <w:t>уравнений</w:t>
      </w:r>
      <w:r>
        <w:rPr>
          <w:spacing w:val="-3"/>
          <w:w w:val="105"/>
          <w:sz w:val="23"/>
        </w:rPr>
        <w:t xml:space="preserve"> </w:t>
      </w:r>
      <w:r>
        <w:rPr>
          <w:w w:val="105"/>
          <w:sz w:val="23"/>
        </w:rPr>
        <w:t>с</w:t>
      </w:r>
      <w:r>
        <w:rPr>
          <w:spacing w:val="-15"/>
          <w:w w:val="105"/>
          <w:sz w:val="23"/>
        </w:rPr>
        <w:t xml:space="preserve"> </w:t>
      </w:r>
      <w:r>
        <w:rPr>
          <w:w w:val="105"/>
          <w:sz w:val="23"/>
        </w:rPr>
        <w:t>двумя переменными. Решение систем уравнений способом подстановки. Примеры решения текстовых задач с помощью систем уравнений.</w:t>
      </w:r>
    </w:p>
    <w:p w:rsidR="00623054" w:rsidRDefault="004D1B06" w:rsidP="004D1B06">
      <w:pPr>
        <w:pStyle w:val="5"/>
        <w:tabs>
          <w:tab w:val="left" w:pos="10632"/>
        </w:tabs>
        <w:spacing w:before="11"/>
        <w:jc w:val="both"/>
      </w:pPr>
      <w:r>
        <w:t>Координаты</w:t>
      </w:r>
      <w:r>
        <w:rPr>
          <w:spacing w:val="28"/>
        </w:rPr>
        <w:t xml:space="preserve"> </w:t>
      </w:r>
      <w:r>
        <w:t>и</w:t>
      </w:r>
      <w:r>
        <w:rPr>
          <w:spacing w:val="25"/>
        </w:rPr>
        <w:t xml:space="preserve"> </w:t>
      </w:r>
      <w:r>
        <w:t>графики.</w:t>
      </w:r>
      <w:r>
        <w:rPr>
          <w:spacing w:val="36"/>
        </w:rPr>
        <w:t xml:space="preserve"> </w:t>
      </w:r>
      <w:r>
        <w:rPr>
          <w:spacing w:val="-2"/>
        </w:rPr>
        <w:t>Функции</w:t>
      </w:r>
    </w:p>
    <w:p w:rsidR="00623054" w:rsidRDefault="004D1B06" w:rsidP="004D1B06">
      <w:pPr>
        <w:pStyle w:val="a3"/>
        <w:tabs>
          <w:tab w:val="left" w:pos="10632"/>
        </w:tabs>
        <w:spacing w:before="2" w:line="247" w:lineRule="auto"/>
        <w:jc w:val="left"/>
      </w:pPr>
      <w:r>
        <w:t>Координата</w:t>
      </w:r>
      <w:r>
        <w:rPr>
          <w:spacing w:val="40"/>
        </w:rPr>
        <w:t xml:space="preserve"> </w:t>
      </w:r>
      <w:r>
        <w:t>точки на</w:t>
      </w:r>
      <w:r>
        <w:rPr>
          <w:spacing w:val="33"/>
        </w:rPr>
        <w:t xml:space="preserve"> </w:t>
      </w:r>
      <w:r>
        <w:t>прямой.</w:t>
      </w:r>
      <w:r>
        <w:rPr>
          <w:spacing w:val="38"/>
        </w:rPr>
        <w:t xml:space="preserve"> </w:t>
      </w:r>
      <w:r>
        <w:t>Числовые промежутки.</w:t>
      </w:r>
      <w:r>
        <w:rPr>
          <w:spacing w:val="38"/>
        </w:rPr>
        <w:t xml:space="preserve"> </w:t>
      </w:r>
      <w:r>
        <w:t xml:space="preserve">Расстояние между двумя точками </w:t>
      </w:r>
      <w:r>
        <w:lastRenderedPageBreak/>
        <w:t xml:space="preserve">координатной </w:t>
      </w:r>
      <w:r>
        <w:rPr>
          <w:spacing w:val="-2"/>
          <w:w w:val="105"/>
        </w:rPr>
        <w:t>прямой.</w:t>
      </w:r>
    </w:p>
    <w:p w:rsidR="00623054" w:rsidRDefault="004D1B06" w:rsidP="004D1B06">
      <w:pPr>
        <w:pStyle w:val="a3"/>
        <w:tabs>
          <w:tab w:val="left" w:pos="10632"/>
        </w:tabs>
        <w:spacing w:before="10" w:line="247" w:lineRule="auto"/>
        <w:jc w:val="left"/>
      </w:pPr>
      <w:r>
        <w:rPr>
          <w:w w:val="105"/>
        </w:rPr>
        <w:t>Прямоугольная</w:t>
      </w:r>
      <w:r>
        <w:rPr>
          <w:spacing w:val="40"/>
          <w:w w:val="105"/>
        </w:rPr>
        <w:t xml:space="preserve"> </w:t>
      </w:r>
      <w:r>
        <w:rPr>
          <w:w w:val="105"/>
        </w:rPr>
        <w:t>система</w:t>
      </w:r>
      <w:r>
        <w:rPr>
          <w:spacing w:val="40"/>
          <w:w w:val="105"/>
        </w:rPr>
        <w:t xml:space="preserve"> </w:t>
      </w:r>
      <w:r>
        <w:rPr>
          <w:w w:val="105"/>
        </w:rPr>
        <w:t>координат,</w:t>
      </w:r>
      <w:r>
        <w:rPr>
          <w:spacing w:val="40"/>
          <w:w w:val="105"/>
        </w:rPr>
        <w:t xml:space="preserve"> </w:t>
      </w:r>
      <w:r>
        <w:rPr>
          <w:w w:val="105"/>
        </w:rPr>
        <w:t>оси</w:t>
      </w:r>
      <w:r>
        <w:rPr>
          <w:spacing w:val="40"/>
          <w:w w:val="105"/>
        </w:rPr>
        <w:t xml:space="preserve"> </w:t>
      </w:r>
      <w:r>
        <w:rPr>
          <w:i/>
          <w:w w:val="105"/>
        </w:rPr>
        <w:t>Ox</w:t>
      </w:r>
      <w:r>
        <w:rPr>
          <w:i/>
          <w:spacing w:val="40"/>
          <w:w w:val="105"/>
        </w:rPr>
        <w:t xml:space="preserve"> </w:t>
      </w:r>
      <w:r>
        <w:rPr>
          <w:w w:val="105"/>
        </w:rPr>
        <w:t>и</w:t>
      </w:r>
      <w:r>
        <w:rPr>
          <w:spacing w:val="40"/>
          <w:w w:val="105"/>
        </w:rPr>
        <w:t xml:space="preserve"> </w:t>
      </w:r>
      <w:r>
        <w:rPr>
          <w:i/>
          <w:w w:val="105"/>
        </w:rPr>
        <w:t>Oy.</w:t>
      </w:r>
      <w:r>
        <w:rPr>
          <w:i/>
          <w:spacing w:val="40"/>
          <w:w w:val="105"/>
        </w:rPr>
        <w:t xml:space="preserve"> </w:t>
      </w:r>
      <w:r>
        <w:rPr>
          <w:w w:val="105"/>
        </w:rPr>
        <w:t>Абсцисса</w:t>
      </w:r>
      <w:r>
        <w:rPr>
          <w:spacing w:val="40"/>
          <w:w w:val="105"/>
        </w:rPr>
        <w:t xml:space="preserve"> </w:t>
      </w:r>
      <w:r>
        <w:rPr>
          <w:w w:val="105"/>
        </w:rPr>
        <w:t>и</w:t>
      </w:r>
      <w:r>
        <w:rPr>
          <w:spacing w:val="40"/>
          <w:w w:val="105"/>
        </w:rPr>
        <w:t xml:space="preserve"> </w:t>
      </w:r>
      <w:r>
        <w:rPr>
          <w:w w:val="105"/>
        </w:rPr>
        <w:t>ордината</w:t>
      </w:r>
      <w:r>
        <w:rPr>
          <w:spacing w:val="40"/>
          <w:w w:val="105"/>
        </w:rPr>
        <w:t xml:space="preserve"> </w:t>
      </w:r>
      <w:r>
        <w:rPr>
          <w:w w:val="105"/>
        </w:rPr>
        <w:t>точки</w:t>
      </w:r>
      <w:r>
        <w:rPr>
          <w:spacing w:val="40"/>
          <w:w w:val="105"/>
        </w:rPr>
        <w:t xml:space="preserve"> </w:t>
      </w:r>
      <w:r>
        <w:rPr>
          <w:w w:val="105"/>
        </w:rPr>
        <w:t>на</w:t>
      </w:r>
      <w:r>
        <w:rPr>
          <w:spacing w:val="40"/>
          <w:w w:val="105"/>
        </w:rPr>
        <w:t xml:space="preserve"> </w:t>
      </w:r>
      <w:r>
        <w:rPr>
          <w:w w:val="105"/>
        </w:rPr>
        <w:t>координатной плоскости.</w:t>
      </w:r>
      <w:r>
        <w:rPr>
          <w:spacing w:val="-16"/>
          <w:w w:val="105"/>
        </w:rPr>
        <w:t xml:space="preserve"> </w:t>
      </w:r>
      <w:r>
        <w:rPr>
          <w:w w:val="105"/>
        </w:rPr>
        <w:t>Примеры</w:t>
      </w:r>
      <w:r>
        <w:rPr>
          <w:spacing w:val="-15"/>
          <w:w w:val="105"/>
        </w:rPr>
        <w:t xml:space="preserve"> </w:t>
      </w:r>
      <w:r>
        <w:rPr>
          <w:w w:val="105"/>
        </w:rPr>
        <w:t>графиков,</w:t>
      </w:r>
      <w:r>
        <w:rPr>
          <w:spacing w:val="-15"/>
          <w:w w:val="105"/>
        </w:rPr>
        <w:t xml:space="preserve"> </w:t>
      </w:r>
      <w:r>
        <w:rPr>
          <w:w w:val="105"/>
        </w:rPr>
        <w:t>заданных</w:t>
      </w:r>
      <w:r>
        <w:rPr>
          <w:spacing w:val="-15"/>
          <w:w w:val="105"/>
        </w:rPr>
        <w:t xml:space="preserve"> </w:t>
      </w:r>
      <w:r>
        <w:rPr>
          <w:w w:val="105"/>
        </w:rPr>
        <w:t>формулами.</w:t>
      </w:r>
      <w:r>
        <w:rPr>
          <w:spacing w:val="-15"/>
          <w:w w:val="105"/>
        </w:rPr>
        <w:t xml:space="preserve"> </w:t>
      </w:r>
      <w:r>
        <w:rPr>
          <w:w w:val="105"/>
        </w:rPr>
        <w:t>Чтение</w:t>
      </w:r>
      <w:r>
        <w:rPr>
          <w:spacing w:val="-15"/>
          <w:w w:val="105"/>
        </w:rPr>
        <w:t xml:space="preserve"> </w:t>
      </w:r>
      <w:r>
        <w:rPr>
          <w:w w:val="105"/>
        </w:rPr>
        <w:t>графиков</w:t>
      </w:r>
      <w:r>
        <w:rPr>
          <w:spacing w:val="-14"/>
          <w:w w:val="105"/>
        </w:rPr>
        <w:t xml:space="preserve"> </w:t>
      </w:r>
      <w:r>
        <w:rPr>
          <w:w w:val="105"/>
        </w:rPr>
        <w:t>реальных</w:t>
      </w:r>
      <w:r>
        <w:rPr>
          <w:spacing w:val="-15"/>
          <w:w w:val="105"/>
        </w:rPr>
        <w:t xml:space="preserve"> </w:t>
      </w:r>
      <w:r>
        <w:rPr>
          <w:w w:val="105"/>
        </w:rPr>
        <w:t>зависимостей.</w:t>
      </w:r>
    </w:p>
    <w:p w:rsidR="00623054" w:rsidRDefault="004D1B06" w:rsidP="004D1B06">
      <w:pPr>
        <w:tabs>
          <w:tab w:val="left" w:pos="10632"/>
        </w:tabs>
        <w:spacing w:before="2" w:line="254" w:lineRule="auto"/>
        <w:ind w:left="197" w:right="11" w:firstLine="706"/>
        <w:rPr>
          <w:i/>
          <w:sz w:val="23"/>
        </w:rPr>
      </w:pPr>
      <w:r>
        <w:rPr>
          <w:sz w:val="23"/>
        </w:rPr>
        <w:t>Понятие функции. График функции.</w:t>
      </w:r>
      <w:r>
        <w:rPr>
          <w:spacing w:val="-6"/>
          <w:sz w:val="23"/>
        </w:rPr>
        <w:t xml:space="preserve"> </w:t>
      </w:r>
      <w:r>
        <w:rPr>
          <w:sz w:val="23"/>
        </w:rPr>
        <w:t xml:space="preserve">Свойства функций. Линейная функция, её график. График функции </w:t>
      </w:r>
      <w:r>
        <w:rPr>
          <w:w w:val="105"/>
          <w:sz w:val="23"/>
        </w:rPr>
        <w:t>y</w:t>
      </w:r>
      <w:r>
        <w:rPr>
          <w:spacing w:val="-2"/>
          <w:w w:val="105"/>
          <w:sz w:val="23"/>
        </w:rPr>
        <w:t xml:space="preserve"> </w:t>
      </w:r>
      <w:r>
        <w:rPr>
          <w:w w:val="105"/>
          <w:sz w:val="23"/>
        </w:rPr>
        <w:t xml:space="preserve">= kx + b. </w:t>
      </w:r>
      <w:r>
        <w:rPr>
          <w:i/>
          <w:w w:val="105"/>
          <w:sz w:val="23"/>
        </w:rPr>
        <w:t>Графическое решение линейных уравнений и систем линейных уравнений.</w:t>
      </w:r>
    </w:p>
    <w:p w:rsidR="00623054" w:rsidRDefault="004D1B06" w:rsidP="004D1B06">
      <w:pPr>
        <w:pStyle w:val="3"/>
        <w:tabs>
          <w:tab w:val="left" w:pos="10632"/>
        </w:tabs>
        <w:spacing w:before="1"/>
      </w:pPr>
      <w:r>
        <w:rPr>
          <w:w w:val="105"/>
        </w:rPr>
        <w:t>8</w:t>
      </w:r>
      <w:r>
        <w:rPr>
          <w:spacing w:val="-3"/>
          <w:w w:val="105"/>
        </w:rPr>
        <w:t xml:space="preserve"> </w:t>
      </w:r>
      <w:r>
        <w:rPr>
          <w:spacing w:val="-4"/>
          <w:w w:val="105"/>
        </w:rPr>
        <w:t>КЛАСС</w:t>
      </w:r>
    </w:p>
    <w:p w:rsidR="00623054" w:rsidRDefault="004D1B06" w:rsidP="004D1B06">
      <w:pPr>
        <w:pStyle w:val="5"/>
        <w:tabs>
          <w:tab w:val="left" w:pos="10632"/>
        </w:tabs>
        <w:spacing w:before="10"/>
        <w:jc w:val="both"/>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tabs>
          <w:tab w:val="left" w:pos="10632"/>
        </w:tabs>
        <w:spacing w:before="9" w:line="249" w:lineRule="auto"/>
        <w:ind w:left="197" w:right="-15" w:firstLine="706"/>
        <w:jc w:val="both"/>
        <w:rPr>
          <w:sz w:val="23"/>
        </w:rPr>
      </w:pPr>
      <w:r>
        <w:rPr>
          <w:w w:val="105"/>
          <w:sz w:val="23"/>
        </w:rPr>
        <w:t xml:space="preserve">Квадратный корень из числа. </w:t>
      </w:r>
      <w:r>
        <w:rPr>
          <w:i/>
          <w:w w:val="105"/>
          <w:sz w:val="23"/>
        </w:rPr>
        <w:t>Понятие об иррациональном числе. Десятичные приближения иррациональных чисел</w:t>
      </w:r>
      <w:r>
        <w:rPr>
          <w:w w:val="105"/>
          <w:sz w:val="23"/>
        </w:rPr>
        <w:t xml:space="preserve">. Свойства арифметических квадратных корней и их применение к преобразованию числовых выражений и вычислениям. </w:t>
      </w:r>
      <w:r>
        <w:rPr>
          <w:i/>
          <w:w w:val="105"/>
          <w:sz w:val="23"/>
        </w:rPr>
        <w:t>Действительные числа</w:t>
      </w:r>
      <w:r>
        <w:rPr>
          <w:w w:val="105"/>
          <w:sz w:val="23"/>
        </w:rPr>
        <w:t>.</w:t>
      </w:r>
    </w:p>
    <w:p w:rsidR="00623054" w:rsidRDefault="004D1B06" w:rsidP="004D1B06">
      <w:pPr>
        <w:pStyle w:val="a3"/>
        <w:tabs>
          <w:tab w:val="left" w:pos="10632"/>
        </w:tabs>
        <w:spacing w:before="115"/>
        <w:ind w:left="0" w:firstLine="0"/>
        <w:jc w:val="left"/>
        <w:rPr>
          <w:sz w:val="20"/>
        </w:rPr>
      </w:pPr>
      <w:r>
        <w:rPr>
          <w:noProof/>
          <w:sz w:val="20"/>
          <w:lang w:eastAsia="ru-RU"/>
        </w:rPr>
        <mc:AlternateContent>
          <mc:Choice Requires="wps">
            <w:drawing>
              <wp:anchor distT="0" distB="0" distL="0" distR="0" simplePos="0" relativeHeight="251671040" behindDoc="1" locked="0" layoutInCell="1" allowOverlap="1">
                <wp:simplePos x="0" y="0"/>
                <wp:positionH relativeFrom="page">
                  <wp:posOffset>484936</wp:posOffset>
                </wp:positionH>
                <wp:positionV relativeFrom="paragraph">
                  <wp:posOffset>234449</wp:posOffset>
                </wp:positionV>
                <wp:extent cx="183007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8147977" id="Graphic 8" o:spid="_x0000_s1026" style="position:absolute;margin-left:38.2pt;margin-top:18.45pt;width:144.1pt;height:.7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16</w:t>
      </w:r>
      <w:r>
        <w:rPr>
          <w:sz w:val="20"/>
        </w:rPr>
        <w:t xml:space="preserve"> Здесь и далее курсивом обозначены темы, изучение которых проводится в ознакомительном плане. Педагог самостоятельно</w:t>
      </w:r>
      <w:r>
        <w:rPr>
          <w:spacing w:val="80"/>
          <w:sz w:val="20"/>
        </w:rPr>
        <w:t xml:space="preserve"> </w:t>
      </w:r>
      <w:r>
        <w:rPr>
          <w:sz w:val="20"/>
        </w:rPr>
        <w:t>определяет объем изучаемого материала.</w:t>
      </w:r>
    </w:p>
    <w:p w:rsidR="00623054" w:rsidRDefault="004D1B06" w:rsidP="004D1B06">
      <w:pPr>
        <w:pStyle w:val="a3"/>
        <w:tabs>
          <w:tab w:val="left" w:pos="10632"/>
        </w:tabs>
        <w:spacing w:before="77"/>
        <w:ind w:left="903" w:firstLine="0"/>
        <w:jc w:val="left"/>
      </w:pPr>
      <w:r>
        <w:rPr>
          <w:w w:val="105"/>
        </w:rPr>
        <w:t>Степень</w:t>
      </w:r>
      <w:r>
        <w:rPr>
          <w:spacing w:val="-10"/>
          <w:w w:val="105"/>
        </w:rPr>
        <w:t xml:space="preserve"> </w:t>
      </w:r>
      <w:r>
        <w:rPr>
          <w:w w:val="105"/>
        </w:rPr>
        <w:t>с</w:t>
      </w:r>
      <w:r>
        <w:rPr>
          <w:spacing w:val="-13"/>
          <w:w w:val="105"/>
        </w:rPr>
        <w:t xml:space="preserve"> </w:t>
      </w:r>
      <w:r>
        <w:rPr>
          <w:w w:val="105"/>
        </w:rPr>
        <w:t>целым</w:t>
      </w:r>
      <w:r>
        <w:rPr>
          <w:spacing w:val="-8"/>
          <w:w w:val="105"/>
        </w:rPr>
        <w:t xml:space="preserve"> </w:t>
      </w:r>
      <w:r>
        <w:rPr>
          <w:w w:val="105"/>
        </w:rPr>
        <w:t>показателем</w:t>
      </w:r>
      <w:r>
        <w:rPr>
          <w:spacing w:val="-14"/>
          <w:w w:val="105"/>
        </w:rPr>
        <w:t xml:space="preserve"> </w:t>
      </w:r>
      <w:r>
        <w:rPr>
          <w:w w:val="105"/>
        </w:rPr>
        <w:t>и</w:t>
      </w:r>
      <w:r>
        <w:rPr>
          <w:spacing w:val="-7"/>
          <w:w w:val="105"/>
        </w:rPr>
        <w:t xml:space="preserve"> </w:t>
      </w:r>
      <w:r>
        <w:rPr>
          <w:w w:val="105"/>
        </w:rPr>
        <w:t>её</w:t>
      </w:r>
      <w:r>
        <w:rPr>
          <w:spacing w:val="-12"/>
          <w:w w:val="105"/>
        </w:rPr>
        <w:t xml:space="preserve"> </w:t>
      </w:r>
      <w:r>
        <w:rPr>
          <w:w w:val="105"/>
        </w:rPr>
        <w:t>свойства.</w:t>
      </w:r>
      <w:r>
        <w:rPr>
          <w:spacing w:val="-15"/>
          <w:w w:val="105"/>
        </w:rPr>
        <w:t xml:space="preserve"> </w:t>
      </w:r>
      <w:r>
        <w:rPr>
          <w:w w:val="105"/>
        </w:rPr>
        <w:t>Стандартная</w:t>
      </w:r>
      <w:r>
        <w:rPr>
          <w:spacing w:val="-10"/>
          <w:w w:val="105"/>
        </w:rPr>
        <w:t xml:space="preserve"> </w:t>
      </w:r>
      <w:r>
        <w:rPr>
          <w:w w:val="105"/>
        </w:rPr>
        <w:t>запись</w:t>
      </w:r>
      <w:r>
        <w:rPr>
          <w:spacing w:val="-9"/>
          <w:w w:val="105"/>
        </w:rPr>
        <w:t xml:space="preserve"> </w:t>
      </w:r>
      <w:r>
        <w:rPr>
          <w:spacing w:val="-2"/>
          <w:w w:val="105"/>
        </w:rPr>
        <w:t>числа.</w:t>
      </w:r>
    </w:p>
    <w:p w:rsidR="00623054" w:rsidRDefault="004D1B06" w:rsidP="004D1B06">
      <w:pPr>
        <w:pStyle w:val="5"/>
        <w:tabs>
          <w:tab w:val="left" w:pos="10632"/>
        </w:tabs>
        <w:spacing w:before="24"/>
      </w:pPr>
      <w:r>
        <w:t>Алгебраические</w:t>
      </w:r>
      <w:r>
        <w:rPr>
          <w:spacing w:val="54"/>
        </w:rPr>
        <w:t xml:space="preserve"> </w:t>
      </w:r>
      <w:r>
        <w:rPr>
          <w:spacing w:val="-2"/>
        </w:rPr>
        <w:t>выражения</w:t>
      </w:r>
    </w:p>
    <w:p w:rsidR="00623054" w:rsidRDefault="004D1B06" w:rsidP="004D1B06">
      <w:pPr>
        <w:pStyle w:val="a3"/>
        <w:tabs>
          <w:tab w:val="left" w:pos="10632"/>
        </w:tabs>
        <w:spacing w:before="2"/>
        <w:ind w:left="903" w:firstLine="0"/>
        <w:jc w:val="left"/>
      </w:pPr>
      <w:r>
        <w:t>Квадратный</w:t>
      </w:r>
      <w:r>
        <w:rPr>
          <w:spacing w:val="44"/>
        </w:rPr>
        <w:t xml:space="preserve"> </w:t>
      </w:r>
      <w:r>
        <w:t>трёхчлен;</w:t>
      </w:r>
      <w:r>
        <w:rPr>
          <w:spacing w:val="39"/>
        </w:rPr>
        <w:t xml:space="preserve"> </w:t>
      </w:r>
      <w:r>
        <w:t>разложение</w:t>
      </w:r>
      <w:r>
        <w:rPr>
          <w:spacing w:val="23"/>
        </w:rPr>
        <w:t xml:space="preserve"> </w:t>
      </w:r>
      <w:r>
        <w:t>квадратного</w:t>
      </w:r>
      <w:r>
        <w:rPr>
          <w:spacing w:val="35"/>
        </w:rPr>
        <w:t xml:space="preserve"> </w:t>
      </w:r>
      <w:r>
        <w:t>трёхчлена</w:t>
      </w:r>
      <w:r>
        <w:rPr>
          <w:spacing w:val="34"/>
        </w:rPr>
        <w:t xml:space="preserve"> </w:t>
      </w:r>
      <w:r>
        <w:t>на</w:t>
      </w:r>
      <w:r>
        <w:rPr>
          <w:spacing w:val="34"/>
        </w:rPr>
        <w:t xml:space="preserve"> </w:t>
      </w:r>
      <w:r>
        <w:rPr>
          <w:spacing w:val="-2"/>
        </w:rPr>
        <w:t>множители.</w:t>
      </w:r>
    </w:p>
    <w:p w:rsidR="00623054" w:rsidRDefault="004D1B06" w:rsidP="004D1B06">
      <w:pPr>
        <w:pStyle w:val="a3"/>
        <w:tabs>
          <w:tab w:val="left" w:pos="10632"/>
        </w:tabs>
        <w:spacing w:before="10" w:line="254" w:lineRule="auto"/>
        <w:jc w:val="left"/>
      </w:pPr>
      <w:r>
        <w:t>Алгебраическая</w:t>
      </w:r>
      <w:r>
        <w:rPr>
          <w:spacing w:val="40"/>
        </w:rPr>
        <w:t xml:space="preserve"> </w:t>
      </w:r>
      <w:r>
        <w:t>дробь.</w:t>
      </w:r>
      <w:r>
        <w:rPr>
          <w:spacing w:val="40"/>
        </w:rPr>
        <w:t xml:space="preserve"> </w:t>
      </w:r>
      <w:r>
        <w:t>Основное</w:t>
      </w:r>
      <w:r>
        <w:rPr>
          <w:spacing w:val="40"/>
        </w:rPr>
        <w:t xml:space="preserve"> </w:t>
      </w:r>
      <w:r>
        <w:t>свойство</w:t>
      </w:r>
      <w:r>
        <w:rPr>
          <w:spacing w:val="40"/>
        </w:rPr>
        <w:t xml:space="preserve"> </w:t>
      </w:r>
      <w:r>
        <w:t>алгебраической</w:t>
      </w:r>
      <w:r>
        <w:rPr>
          <w:spacing w:val="40"/>
        </w:rPr>
        <w:t xml:space="preserve"> </w:t>
      </w:r>
      <w:r>
        <w:t>дроби.</w:t>
      </w:r>
      <w:r>
        <w:rPr>
          <w:spacing w:val="40"/>
        </w:rPr>
        <w:t xml:space="preserve"> </w:t>
      </w:r>
      <w:r>
        <w:t>Сложение,</w:t>
      </w:r>
      <w:r>
        <w:rPr>
          <w:spacing w:val="40"/>
        </w:rPr>
        <w:t xml:space="preserve"> </w:t>
      </w:r>
      <w:r>
        <w:t>вычитание,</w:t>
      </w:r>
      <w:r>
        <w:rPr>
          <w:spacing w:val="40"/>
        </w:rPr>
        <w:t xml:space="preserve"> </w:t>
      </w:r>
      <w:r>
        <w:t xml:space="preserve">умножение, </w:t>
      </w:r>
      <w:r>
        <w:rPr>
          <w:w w:val="105"/>
        </w:rPr>
        <w:t>деление алгебраических дробей. Рациональные выражения и их преобразование.</w:t>
      </w:r>
    </w:p>
    <w:p w:rsidR="00623054" w:rsidRDefault="004D1B06" w:rsidP="004D1B06">
      <w:pPr>
        <w:pStyle w:val="5"/>
        <w:tabs>
          <w:tab w:val="left" w:pos="10632"/>
        </w:tabs>
        <w:spacing w:before="0"/>
      </w:pPr>
      <w:r>
        <w:rPr>
          <w:w w:val="105"/>
        </w:rPr>
        <w:t>Уравнения</w:t>
      </w:r>
      <w:r>
        <w:rPr>
          <w:spacing w:val="-9"/>
          <w:w w:val="105"/>
        </w:rPr>
        <w:t xml:space="preserve"> </w:t>
      </w:r>
      <w:r>
        <w:rPr>
          <w:w w:val="105"/>
        </w:rPr>
        <w:t>и</w:t>
      </w:r>
      <w:r>
        <w:rPr>
          <w:spacing w:val="-11"/>
          <w:w w:val="105"/>
        </w:rPr>
        <w:t xml:space="preserve"> </w:t>
      </w:r>
      <w:r>
        <w:rPr>
          <w:spacing w:val="-2"/>
          <w:w w:val="105"/>
        </w:rPr>
        <w:t>неравенства</w:t>
      </w:r>
    </w:p>
    <w:p w:rsidR="00623054" w:rsidRDefault="004D1B06" w:rsidP="004D1B06">
      <w:pPr>
        <w:pStyle w:val="a3"/>
        <w:tabs>
          <w:tab w:val="left" w:pos="10632"/>
        </w:tabs>
        <w:spacing w:before="3" w:line="254" w:lineRule="auto"/>
        <w:jc w:val="left"/>
      </w:pPr>
      <w:r>
        <w:rPr>
          <w:spacing w:val="-2"/>
          <w:w w:val="105"/>
        </w:rPr>
        <w:t>Квадратное уравнение,</w:t>
      </w:r>
      <w:r>
        <w:rPr>
          <w:spacing w:val="5"/>
          <w:w w:val="105"/>
        </w:rPr>
        <w:t xml:space="preserve"> </w:t>
      </w:r>
      <w:r>
        <w:rPr>
          <w:spacing w:val="-2"/>
          <w:w w:val="105"/>
        </w:rPr>
        <w:t>формула корней квадратного</w:t>
      </w:r>
      <w:r>
        <w:rPr>
          <w:spacing w:val="3"/>
          <w:w w:val="105"/>
        </w:rPr>
        <w:t xml:space="preserve"> </w:t>
      </w:r>
      <w:r>
        <w:rPr>
          <w:spacing w:val="-2"/>
          <w:w w:val="105"/>
        </w:rPr>
        <w:t>уравнения.</w:t>
      </w:r>
      <w:r>
        <w:rPr>
          <w:spacing w:val="9"/>
          <w:w w:val="105"/>
        </w:rPr>
        <w:t xml:space="preserve"> </w:t>
      </w:r>
      <w:r>
        <w:rPr>
          <w:i/>
          <w:spacing w:val="-2"/>
          <w:w w:val="105"/>
        </w:rPr>
        <w:t>Теорема</w:t>
      </w:r>
      <w:r>
        <w:rPr>
          <w:i/>
          <w:spacing w:val="7"/>
          <w:w w:val="105"/>
        </w:rPr>
        <w:t xml:space="preserve"> </w:t>
      </w:r>
      <w:r>
        <w:rPr>
          <w:i/>
          <w:spacing w:val="-2"/>
          <w:w w:val="105"/>
        </w:rPr>
        <w:t>Виета.</w:t>
      </w:r>
      <w:r>
        <w:rPr>
          <w:i/>
          <w:spacing w:val="16"/>
          <w:w w:val="105"/>
        </w:rPr>
        <w:t xml:space="preserve"> </w:t>
      </w:r>
      <w:r>
        <w:rPr>
          <w:spacing w:val="-2"/>
          <w:w w:val="105"/>
        </w:rPr>
        <w:t>Решение</w:t>
      </w:r>
      <w:r>
        <w:rPr>
          <w:spacing w:val="7"/>
          <w:w w:val="105"/>
        </w:rPr>
        <w:t xml:space="preserve"> </w:t>
      </w:r>
      <w:r>
        <w:rPr>
          <w:spacing w:val="-2"/>
          <w:w w:val="105"/>
        </w:rPr>
        <w:t>уравнений, сводящихся</w:t>
      </w:r>
      <w:r>
        <w:rPr>
          <w:spacing w:val="-14"/>
          <w:w w:val="105"/>
        </w:rPr>
        <w:t xml:space="preserve"> </w:t>
      </w:r>
      <w:r>
        <w:rPr>
          <w:spacing w:val="-2"/>
          <w:w w:val="105"/>
        </w:rPr>
        <w:t>к</w:t>
      </w:r>
      <w:r>
        <w:rPr>
          <w:spacing w:val="-13"/>
          <w:w w:val="105"/>
        </w:rPr>
        <w:t xml:space="preserve"> </w:t>
      </w:r>
      <w:r>
        <w:rPr>
          <w:spacing w:val="-2"/>
          <w:w w:val="105"/>
        </w:rPr>
        <w:t>линейным</w:t>
      </w:r>
      <w:r>
        <w:rPr>
          <w:spacing w:val="-13"/>
          <w:w w:val="105"/>
        </w:rPr>
        <w:t xml:space="preserve"> </w:t>
      </w:r>
      <w:r>
        <w:rPr>
          <w:spacing w:val="-2"/>
          <w:w w:val="105"/>
        </w:rPr>
        <w:t>и</w:t>
      </w:r>
      <w:r>
        <w:rPr>
          <w:spacing w:val="-13"/>
          <w:w w:val="105"/>
        </w:rPr>
        <w:t xml:space="preserve"> </w:t>
      </w:r>
      <w:r>
        <w:rPr>
          <w:spacing w:val="-2"/>
          <w:w w:val="105"/>
        </w:rPr>
        <w:t>квадратным.</w:t>
      </w:r>
      <w:r>
        <w:rPr>
          <w:spacing w:val="-13"/>
          <w:w w:val="105"/>
        </w:rPr>
        <w:t xml:space="preserve"> </w:t>
      </w:r>
      <w:r>
        <w:rPr>
          <w:spacing w:val="-2"/>
          <w:w w:val="105"/>
        </w:rPr>
        <w:t>Простейшие</w:t>
      </w:r>
      <w:r>
        <w:rPr>
          <w:spacing w:val="-15"/>
          <w:w w:val="105"/>
        </w:rPr>
        <w:t xml:space="preserve"> </w:t>
      </w:r>
      <w:r>
        <w:rPr>
          <w:spacing w:val="-2"/>
          <w:w w:val="105"/>
        </w:rPr>
        <w:t>дробно-рациональные</w:t>
      </w:r>
      <w:r>
        <w:rPr>
          <w:spacing w:val="-13"/>
          <w:w w:val="105"/>
        </w:rPr>
        <w:t xml:space="preserve"> </w:t>
      </w:r>
      <w:r>
        <w:rPr>
          <w:spacing w:val="-2"/>
          <w:w w:val="105"/>
        </w:rPr>
        <w:t>уравнения.</w:t>
      </w:r>
    </w:p>
    <w:p w:rsidR="00623054" w:rsidRDefault="004D1B06" w:rsidP="004D1B06">
      <w:pPr>
        <w:tabs>
          <w:tab w:val="left" w:pos="10632"/>
        </w:tabs>
        <w:spacing w:line="247" w:lineRule="auto"/>
        <w:ind w:left="197" w:firstLine="706"/>
        <w:rPr>
          <w:sz w:val="23"/>
        </w:rPr>
      </w:pPr>
      <w:r>
        <w:rPr>
          <w:i/>
          <w:w w:val="105"/>
          <w:sz w:val="23"/>
        </w:rPr>
        <w:t>Графическая</w:t>
      </w:r>
      <w:r>
        <w:rPr>
          <w:i/>
          <w:spacing w:val="-11"/>
          <w:w w:val="105"/>
          <w:sz w:val="23"/>
        </w:rPr>
        <w:t xml:space="preserve"> </w:t>
      </w:r>
      <w:r>
        <w:rPr>
          <w:i/>
          <w:w w:val="105"/>
          <w:sz w:val="23"/>
        </w:rPr>
        <w:t>интерпретация</w:t>
      </w:r>
      <w:r>
        <w:rPr>
          <w:i/>
          <w:spacing w:val="-11"/>
          <w:w w:val="105"/>
          <w:sz w:val="23"/>
        </w:rPr>
        <w:t xml:space="preserve"> </w:t>
      </w:r>
      <w:r>
        <w:rPr>
          <w:i/>
          <w:w w:val="105"/>
          <w:sz w:val="23"/>
        </w:rPr>
        <w:t>уравнений</w:t>
      </w:r>
      <w:r>
        <w:rPr>
          <w:i/>
          <w:spacing w:val="-7"/>
          <w:w w:val="105"/>
          <w:sz w:val="23"/>
        </w:rPr>
        <w:t xml:space="preserve"> </w:t>
      </w:r>
      <w:r>
        <w:rPr>
          <w:i/>
          <w:w w:val="105"/>
          <w:sz w:val="23"/>
        </w:rPr>
        <w:t>с</w:t>
      </w:r>
      <w:r>
        <w:rPr>
          <w:i/>
          <w:spacing w:val="-9"/>
          <w:w w:val="105"/>
          <w:sz w:val="23"/>
        </w:rPr>
        <w:t xml:space="preserve"> </w:t>
      </w:r>
      <w:r>
        <w:rPr>
          <w:i/>
          <w:w w:val="105"/>
          <w:sz w:val="23"/>
        </w:rPr>
        <w:t>двумя</w:t>
      </w:r>
      <w:r>
        <w:rPr>
          <w:i/>
          <w:spacing w:val="-13"/>
          <w:w w:val="105"/>
          <w:sz w:val="23"/>
        </w:rPr>
        <w:t xml:space="preserve"> </w:t>
      </w:r>
      <w:r>
        <w:rPr>
          <w:i/>
          <w:w w:val="105"/>
          <w:sz w:val="23"/>
        </w:rPr>
        <w:t xml:space="preserve">переменными и систем линейных уравнений с двумя переменными. </w:t>
      </w:r>
      <w:r>
        <w:rPr>
          <w:w w:val="105"/>
          <w:sz w:val="23"/>
        </w:rPr>
        <w:t>Примеры решения систем нелинейных уравнений с двумя переменными.</w:t>
      </w:r>
    </w:p>
    <w:p w:rsidR="00623054" w:rsidRDefault="004D1B06" w:rsidP="004D1B06">
      <w:pPr>
        <w:pStyle w:val="a3"/>
        <w:tabs>
          <w:tab w:val="left" w:pos="10632"/>
        </w:tabs>
        <w:spacing w:before="4"/>
        <w:ind w:left="903" w:firstLine="0"/>
        <w:jc w:val="left"/>
      </w:pPr>
      <w:r>
        <w:t>Решение</w:t>
      </w:r>
      <w:r>
        <w:rPr>
          <w:spacing w:val="37"/>
        </w:rPr>
        <w:t xml:space="preserve"> </w:t>
      </w:r>
      <w:r>
        <w:t>текстовых</w:t>
      </w:r>
      <w:r>
        <w:rPr>
          <w:spacing w:val="28"/>
        </w:rPr>
        <w:t xml:space="preserve"> </w:t>
      </w:r>
      <w:r>
        <w:t>задач</w:t>
      </w:r>
      <w:r>
        <w:rPr>
          <w:spacing w:val="38"/>
        </w:rPr>
        <w:t xml:space="preserve"> </w:t>
      </w:r>
      <w:r>
        <w:t>алгебраическим</w:t>
      </w:r>
      <w:r>
        <w:rPr>
          <w:spacing w:val="45"/>
        </w:rPr>
        <w:t xml:space="preserve"> </w:t>
      </w:r>
      <w:r>
        <w:rPr>
          <w:spacing w:val="-2"/>
        </w:rPr>
        <w:t>способом.</w:t>
      </w:r>
    </w:p>
    <w:p w:rsidR="00623054" w:rsidRDefault="004D1B06" w:rsidP="004D1B06">
      <w:pPr>
        <w:pStyle w:val="a3"/>
        <w:tabs>
          <w:tab w:val="left" w:pos="10632"/>
        </w:tabs>
        <w:spacing w:before="9"/>
        <w:ind w:left="903" w:firstLine="0"/>
        <w:jc w:val="left"/>
      </w:pPr>
      <w:r>
        <w:rPr>
          <w:w w:val="105"/>
        </w:rPr>
        <w:t>Числовые</w:t>
      </w:r>
      <w:r>
        <w:rPr>
          <w:spacing w:val="-7"/>
          <w:w w:val="105"/>
        </w:rPr>
        <w:t xml:space="preserve"> </w:t>
      </w:r>
      <w:r>
        <w:rPr>
          <w:w w:val="105"/>
        </w:rPr>
        <w:t>неравенства</w:t>
      </w:r>
      <w:r>
        <w:rPr>
          <w:spacing w:val="-2"/>
          <w:w w:val="105"/>
        </w:rPr>
        <w:t xml:space="preserve"> </w:t>
      </w:r>
      <w:r>
        <w:rPr>
          <w:w w:val="105"/>
        </w:rPr>
        <w:t>и</w:t>
      </w:r>
      <w:r>
        <w:rPr>
          <w:spacing w:val="-1"/>
          <w:w w:val="105"/>
        </w:rPr>
        <w:t xml:space="preserve"> </w:t>
      </w:r>
      <w:r>
        <w:rPr>
          <w:w w:val="105"/>
        </w:rPr>
        <w:t>их</w:t>
      </w:r>
      <w:r>
        <w:rPr>
          <w:spacing w:val="-1"/>
          <w:w w:val="105"/>
        </w:rPr>
        <w:t xml:space="preserve"> </w:t>
      </w:r>
      <w:r>
        <w:rPr>
          <w:w w:val="105"/>
        </w:rPr>
        <w:t>свойства.</w:t>
      </w:r>
      <w:r>
        <w:rPr>
          <w:spacing w:val="-4"/>
          <w:w w:val="105"/>
        </w:rPr>
        <w:t xml:space="preserve"> </w:t>
      </w:r>
      <w:r>
        <w:rPr>
          <w:w w:val="105"/>
        </w:rPr>
        <w:t>Неравенство</w:t>
      </w:r>
      <w:r>
        <w:rPr>
          <w:spacing w:val="-1"/>
          <w:w w:val="105"/>
        </w:rPr>
        <w:t xml:space="preserve"> </w:t>
      </w:r>
      <w:r>
        <w:rPr>
          <w:w w:val="105"/>
        </w:rPr>
        <w:t>с</w:t>
      </w:r>
      <w:r>
        <w:rPr>
          <w:spacing w:val="-1"/>
          <w:w w:val="105"/>
        </w:rPr>
        <w:t xml:space="preserve"> </w:t>
      </w:r>
      <w:r>
        <w:rPr>
          <w:w w:val="105"/>
        </w:rPr>
        <w:t>одной</w:t>
      </w:r>
      <w:r>
        <w:rPr>
          <w:spacing w:val="-1"/>
          <w:w w:val="105"/>
        </w:rPr>
        <w:t xml:space="preserve"> </w:t>
      </w:r>
      <w:r>
        <w:rPr>
          <w:w w:val="105"/>
        </w:rPr>
        <w:t>переменной.</w:t>
      </w:r>
      <w:r>
        <w:rPr>
          <w:spacing w:val="-5"/>
          <w:w w:val="105"/>
        </w:rPr>
        <w:t xml:space="preserve"> </w:t>
      </w:r>
      <w:r>
        <w:rPr>
          <w:w w:val="105"/>
        </w:rPr>
        <w:t>Равносильность</w:t>
      </w:r>
      <w:r>
        <w:rPr>
          <w:spacing w:val="-3"/>
          <w:w w:val="105"/>
        </w:rPr>
        <w:t xml:space="preserve"> </w:t>
      </w:r>
      <w:r>
        <w:rPr>
          <w:spacing w:val="-2"/>
          <w:w w:val="105"/>
        </w:rPr>
        <w:t>неравенств.</w:t>
      </w:r>
    </w:p>
    <w:p w:rsidR="00623054" w:rsidRDefault="004D1B06" w:rsidP="004D1B06">
      <w:pPr>
        <w:pStyle w:val="a3"/>
        <w:tabs>
          <w:tab w:val="left" w:pos="10632"/>
        </w:tabs>
        <w:spacing w:before="9"/>
        <w:ind w:firstLine="0"/>
        <w:jc w:val="left"/>
      </w:pPr>
      <w:r>
        <w:t>Линейные</w:t>
      </w:r>
      <w:r>
        <w:rPr>
          <w:spacing w:val="19"/>
        </w:rPr>
        <w:t xml:space="preserve"> </w:t>
      </w:r>
      <w:r>
        <w:t>неравенства</w:t>
      </w:r>
      <w:r>
        <w:rPr>
          <w:spacing w:val="40"/>
        </w:rPr>
        <w:t xml:space="preserve"> </w:t>
      </w:r>
      <w:r>
        <w:t>с</w:t>
      </w:r>
      <w:r>
        <w:rPr>
          <w:spacing w:val="30"/>
        </w:rPr>
        <w:t xml:space="preserve"> </w:t>
      </w:r>
      <w:r>
        <w:t>одной</w:t>
      </w:r>
      <w:r>
        <w:rPr>
          <w:spacing w:val="29"/>
        </w:rPr>
        <w:t xml:space="preserve"> </w:t>
      </w:r>
      <w:r>
        <w:t>переменной.</w:t>
      </w:r>
      <w:r>
        <w:rPr>
          <w:spacing w:val="24"/>
        </w:rPr>
        <w:t xml:space="preserve"> </w:t>
      </w:r>
      <w:r>
        <w:t>Системы</w:t>
      </w:r>
      <w:r>
        <w:rPr>
          <w:spacing w:val="34"/>
        </w:rPr>
        <w:t xml:space="preserve"> </w:t>
      </w:r>
      <w:r>
        <w:t>линейных</w:t>
      </w:r>
      <w:r>
        <w:rPr>
          <w:spacing w:val="21"/>
        </w:rPr>
        <w:t xml:space="preserve"> </w:t>
      </w:r>
      <w:r>
        <w:t>неравенств</w:t>
      </w:r>
      <w:r>
        <w:rPr>
          <w:spacing w:val="40"/>
        </w:rPr>
        <w:t xml:space="preserve"> </w:t>
      </w:r>
      <w:r>
        <w:t>с</w:t>
      </w:r>
      <w:r>
        <w:rPr>
          <w:spacing w:val="30"/>
        </w:rPr>
        <w:t xml:space="preserve"> </w:t>
      </w:r>
      <w:r>
        <w:t>одной</w:t>
      </w:r>
      <w:r>
        <w:rPr>
          <w:spacing w:val="29"/>
        </w:rPr>
        <w:t xml:space="preserve"> </w:t>
      </w:r>
      <w:r>
        <w:rPr>
          <w:spacing w:val="-2"/>
        </w:rPr>
        <w:t>переменной.</w:t>
      </w:r>
    </w:p>
    <w:p w:rsidR="00623054" w:rsidRDefault="004D1B06" w:rsidP="004D1B06">
      <w:pPr>
        <w:pStyle w:val="5"/>
        <w:tabs>
          <w:tab w:val="left" w:pos="10632"/>
        </w:tabs>
        <w:spacing w:before="23"/>
      </w:pPr>
      <w:r>
        <w:rPr>
          <w:spacing w:val="-2"/>
          <w:w w:val="105"/>
        </w:rPr>
        <w:t>Функции</w:t>
      </w:r>
    </w:p>
    <w:p w:rsidR="00623054" w:rsidRDefault="004D1B06" w:rsidP="004D1B06">
      <w:pPr>
        <w:pStyle w:val="a3"/>
        <w:tabs>
          <w:tab w:val="left" w:pos="10632"/>
        </w:tabs>
        <w:spacing w:before="3"/>
        <w:ind w:left="903" w:right="-15" w:firstLine="0"/>
        <w:jc w:val="left"/>
      </w:pPr>
      <w:r>
        <w:t>Понятие</w:t>
      </w:r>
      <w:r>
        <w:rPr>
          <w:spacing w:val="31"/>
        </w:rPr>
        <w:t xml:space="preserve"> </w:t>
      </w:r>
      <w:r>
        <w:t>функции.</w:t>
      </w:r>
      <w:r>
        <w:rPr>
          <w:spacing w:val="25"/>
        </w:rPr>
        <w:t xml:space="preserve"> </w:t>
      </w:r>
      <w:r>
        <w:t>Область</w:t>
      </w:r>
      <w:r>
        <w:rPr>
          <w:spacing w:val="38"/>
        </w:rPr>
        <w:t xml:space="preserve"> </w:t>
      </w:r>
      <w:r>
        <w:t>определения</w:t>
      </w:r>
      <w:r>
        <w:rPr>
          <w:spacing w:val="36"/>
        </w:rPr>
        <w:t xml:space="preserve"> </w:t>
      </w:r>
      <w:r>
        <w:t>и</w:t>
      </w:r>
      <w:r>
        <w:rPr>
          <w:spacing w:val="31"/>
        </w:rPr>
        <w:t xml:space="preserve"> </w:t>
      </w:r>
      <w:r>
        <w:t>множество</w:t>
      </w:r>
      <w:r>
        <w:rPr>
          <w:spacing w:val="33"/>
        </w:rPr>
        <w:t xml:space="preserve"> </w:t>
      </w:r>
      <w:r>
        <w:t>значений</w:t>
      </w:r>
      <w:r>
        <w:rPr>
          <w:spacing w:val="32"/>
        </w:rPr>
        <w:t xml:space="preserve"> </w:t>
      </w:r>
      <w:r>
        <w:t>функции.</w:t>
      </w:r>
      <w:r>
        <w:rPr>
          <w:spacing w:val="25"/>
        </w:rPr>
        <w:t xml:space="preserve"> </w:t>
      </w:r>
      <w:r>
        <w:t>Способы</w:t>
      </w:r>
      <w:r>
        <w:rPr>
          <w:spacing w:val="36"/>
        </w:rPr>
        <w:t xml:space="preserve"> </w:t>
      </w:r>
      <w:r>
        <w:t>задания</w:t>
      </w:r>
      <w:r>
        <w:rPr>
          <w:spacing w:val="26"/>
        </w:rPr>
        <w:t xml:space="preserve"> </w:t>
      </w:r>
      <w:r>
        <w:rPr>
          <w:spacing w:val="-2"/>
        </w:rPr>
        <w:t>функций.</w:t>
      </w:r>
    </w:p>
    <w:p w:rsidR="00623054" w:rsidRDefault="004D1B06" w:rsidP="004D1B06">
      <w:pPr>
        <w:pStyle w:val="a3"/>
        <w:tabs>
          <w:tab w:val="left" w:pos="10632"/>
        </w:tabs>
        <w:spacing w:before="9" w:line="254" w:lineRule="auto"/>
        <w:ind w:right="-29"/>
        <w:jc w:val="left"/>
      </w:pPr>
      <w:r>
        <w:rPr>
          <w:w w:val="105"/>
        </w:rPr>
        <w:t>График</w:t>
      </w:r>
      <w:r>
        <w:rPr>
          <w:spacing w:val="-1"/>
          <w:w w:val="105"/>
        </w:rPr>
        <w:t xml:space="preserve"> </w:t>
      </w:r>
      <w:r>
        <w:rPr>
          <w:w w:val="105"/>
        </w:rPr>
        <w:t>функции.</w:t>
      </w:r>
      <w:r>
        <w:rPr>
          <w:spacing w:val="-2"/>
          <w:w w:val="105"/>
        </w:rPr>
        <w:t xml:space="preserve"> </w:t>
      </w:r>
      <w:r>
        <w:rPr>
          <w:w w:val="105"/>
        </w:rPr>
        <w:t>Чтение</w:t>
      </w:r>
      <w:r>
        <w:rPr>
          <w:spacing w:val="-4"/>
          <w:w w:val="105"/>
        </w:rPr>
        <w:t xml:space="preserve"> </w:t>
      </w:r>
      <w:r>
        <w:rPr>
          <w:w w:val="105"/>
        </w:rPr>
        <w:t>свойств функции</w:t>
      </w:r>
      <w:r>
        <w:rPr>
          <w:spacing w:val="-10"/>
          <w:w w:val="105"/>
        </w:rPr>
        <w:t xml:space="preserve"> </w:t>
      </w:r>
      <w:r>
        <w:rPr>
          <w:w w:val="105"/>
        </w:rPr>
        <w:t>по</w:t>
      </w:r>
      <w:r>
        <w:rPr>
          <w:spacing w:val="-9"/>
          <w:w w:val="105"/>
        </w:rPr>
        <w:t xml:space="preserve"> </w:t>
      </w:r>
      <w:r>
        <w:rPr>
          <w:w w:val="105"/>
        </w:rPr>
        <w:t>её</w:t>
      </w:r>
      <w:r>
        <w:rPr>
          <w:spacing w:val="-10"/>
          <w:w w:val="105"/>
        </w:rPr>
        <w:t xml:space="preserve"> </w:t>
      </w:r>
      <w:r>
        <w:rPr>
          <w:w w:val="105"/>
        </w:rPr>
        <w:t>графику.</w:t>
      </w:r>
      <w:r>
        <w:rPr>
          <w:spacing w:val="-13"/>
          <w:w w:val="105"/>
        </w:rPr>
        <w:t xml:space="preserve"> </w:t>
      </w:r>
      <w:r>
        <w:rPr>
          <w:w w:val="105"/>
        </w:rPr>
        <w:t>Примеры</w:t>
      </w:r>
      <w:r>
        <w:rPr>
          <w:spacing w:val="-7"/>
          <w:w w:val="105"/>
        </w:rPr>
        <w:t xml:space="preserve"> </w:t>
      </w:r>
      <w:r>
        <w:rPr>
          <w:w w:val="105"/>
        </w:rPr>
        <w:t>графиков</w:t>
      </w:r>
      <w:r>
        <w:rPr>
          <w:spacing w:val="-4"/>
          <w:w w:val="105"/>
        </w:rPr>
        <w:t xml:space="preserve"> </w:t>
      </w:r>
      <w:r>
        <w:rPr>
          <w:w w:val="105"/>
        </w:rPr>
        <w:t>функций,</w:t>
      </w:r>
      <w:r>
        <w:rPr>
          <w:spacing w:val="-7"/>
          <w:w w:val="105"/>
        </w:rPr>
        <w:t xml:space="preserve"> </w:t>
      </w:r>
      <w:r>
        <w:rPr>
          <w:w w:val="105"/>
        </w:rPr>
        <w:t>отражающих реальные процессы.</w:t>
      </w:r>
    </w:p>
    <w:p w:rsidR="00623054" w:rsidRDefault="004D1B06" w:rsidP="004D1B06">
      <w:pPr>
        <w:pStyle w:val="a3"/>
        <w:tabs>
          <w:tab w:val="left" w:pos="10632"/>
        </w:tabs>
        <w:spacing w:line="258" w:lineRule="exact"/>
        <w:ind w:left="903" w:firstLine="0"/>
        <w:jc w:val="left"/>
      </w:pPr>
      <w:r>
        <w:rPr>
          <w:noProof/>
          <w:lang w:eastAsia="ru-RU"/>
        </w:rPr>
        <mc:AlternateContent>
          <mc:Choice Requires="wps">
            <w:drawing>
              <wp:anchor distT="0" distB="0" distL="0" distR="0" simplePos="0" relativeHeight="251630080" behindDoc="1" locked="0" layoutInCell="1" allowOverlap="1">
                <wp:simplePos x="0" y="0"/>
                <wp:positionH relativeFrom="page">
                  <wp:posOffset>1793494</wp:posOffset>
                </wp:positionH>
                <wp:positionV relativeFrom="paragraph">
                  <wp:posOffset>257675</wp:posOffset>
                </wp:positionV>
                <wp:extent cx="99695" cy="1511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51130"/>
                        </a:xfrm>
                        <a:prstGeom prst="rect">
                          <a:avLst/>
                        </a:prstGeom>
                      </wps:spPr>
                      <wps:txbx>
                        <w:txbxContent>
                          <w:p w:rsidR="00883D9C" w:rsidRDefault="00883D9C">
                            <w:pPr>
                              <w:spacing w:line="236"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left:0;text-align:left;margin-left:141.2pt;margin-top:20.3pt;width:7.85pt;height:11.9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" filled="f" stroked="f">
                <v:path arrowok="t"/>
                <v:textbox inset="0,0,0,0">
                  <w:txbxContent>
                    <w:p w:rsidR="003C7C68" w:rsidRDefault="003C7C68">
                      <w:pPr>
                        <w:spacing w:line="236"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w w:val="105"/>
        </w:rPr>
        <w:t>Функции,</w:t>
      </w:r>
      <w:r>
        <w:rPr>
          <w:spacing w:val="-5"/>
          <w:w w:val="105"/>
        </w:rPr>
        <w:t xml:space="preserve"> </w:t>
      </w:r>
      <w:r>
        <w:rPr>
          <w:w w:val="105"/>
        </w:rPr>
        <w:t>описывающие</w:t>
      </w:r>
      <w:r>
        <w:rPr>
          <w:spacing w:val="-13"/>
          <w:w w:val="105"/>
        </w:rPr>
        <w:t xml:space="preserve"> </w:t>
      </w:r>
      <w:r>
        <w:rPr>
          <w:w w:val="105"/>
        </w:rPr>
        <w:t>прямую</w:t>
      </w:r>
      <w:r>
        <w:rPr>
          <w:spacing w:val="-7"/>
          <w:w w:val="105"/>
        </w:rPr>
        <w:t xml:space="preserve"> </w:t>
      </w:r>
      <w:r>
        <w:rPr>
          <w:w w:val="105"/>
        </w:rPr>
        <w:t>и</w:t>
      </w:r>
      <w:r>
        <w:rPr>
          <w:spacing w:val="-2"/>
          <w:w w:val="105"/>
        </w:rPr>
        <w:t xml:space="preserve"> </w:t>
      </w:r>
      <w:r>
        <w:rPr>
          <w:w w:val="105"/>
        </w:rPr>
        <w:t>обратную</w:t>
      </w:r>
      <w:r>
        <w:rPr>
          <w:spacing w:val="-1"/>
          <w:w w:val="105"/>
        </w:rPr>
        <w:t xml:space="preserve"> </w:t>
      </w:r>
      <w:r>
        <w:rPr>
          <w:w w:val="105"/>
        </w:rPr>
        <w:t>пропорциональные</w:t>
      </w:r>
      <w:r>
        <w:rPr>
          <w:spacing w:val="-13"/>
          <w:w w:val="105"/>
        </w:rPr>
        <w:t xml:space="preserve"> </w:t>
      </w:r>
      <w:r>
        <w:rPr>
          <w:w w:val="105"/>
        </w:rPr>
        <w:t>зависимости,</w:t>
      </w:r>
      <w:r>
        <w:rPr>
          <w:spacing w:val="-5"/>
          <w:w w:val="105"/>
        </w:rPr>
        <w:t xml:space="preserve"> </w:t>
      </w:r>
      <w:r>
        <w:rPr>
          <w:w w:val="105"/>
        </w:rPr>
        <w:t>их</w:t>
      </w:r>
      <w:r>
        <w:rPr>
          <w:spacing w:val="-12"/>
          <w:w w:val="105"/>
        </w:rPr>
        <w:t xml:space="preserve"> </w:t>
      </w:r>
      <w:r>
        <w:rPr>
          <w:w w:val="105"/>
        </w:rPr>
        <w:t>графики.</w:t>
      </w:r>
      <w:r>
        <w:rPr>
          <w:spacing w:val="-5"/>
          <w:w w:val="105"/>
        </w:rPr>
        <w:t xml:space="preserve"> </w:t>
      </w:r>
      <w:r>
        <w:rPr>
          <w:spacing w:val="-2"/>
          <w:w w:val="105"/>
        </w:rPr>
        <w:t>Функции</w:t>
      </w:r>
    </w:p>
    <w:p w:rsidR="00623054" w:rsidRDefault="004D1B06" w:rsidP="004D1B06">
      <w:pPr>
        <w:pStyle w:val="a3"/>
        <w:tabs>
          <w:tab w:val="left" w:pos="10632"/>
        </w:tabs>
        <w:ind w:left="0" w:firstLine="0"/>
        <w:jc w:val="left"/>
        <w:rPr>
          <w:sz w:val="8"/>
        </w:rPr>
      </w:pPr>
      <w:r>
        <w:rPr>
          <w:noProof/>
          <w:sz w:val="8"/>
          <w:lang w:eastAsia="ru-RU"/>
        </w:rPr>
        <mc:AlternateContent>
          <mc:Choice Requires="wps">
            <w:drawing>
              <wp:anchor distT="0" distB="0" distL="0" distR="0" simplePos="0" relativeHeight="251673088" behindDoc="1" locked="0" layoutInCell="1" allowOverlap="1">
                <wp:simplePos x="0" y="0"/>
                <wp:positionH relativeFrom="page">
                  <wp:posOffset>1894077</wp:posOffset>
                </wp:positionH>
                <wp:positionV relativeFrom="paragraph">
                  <wp:posOffset>73669</wp:posOffset>
                </wp:positionV>
                <wp:extent cx="7366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48F27FF" id="Graphic 10" o:spid="_x0000_s1026" style="position:absolute;margin-left:149.15pt;margin-top:5.8pt;width:5.8pt;height:.75pt;z-index:-251643392;visibility:visible;mso-wrap-style:square;mso-wrap-distance-left:0;mso-wrap-distance-top:0;mso-wrap-distance-right:0;mso-wrap-distance-bottom:0;mso-position-horizontal:absolute;mso-position-horizontal-relative:page;mso-position-vertical:absolute;mso-position-vertical-relative:text;v-text-anchor:top" coordsize="736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" path="m73151,l,,,9144r73151,l73151,xe" fillcolor="black" stroked="f">
                <v:path arrowok="t"/>
                <w10:wrap type="topAndBottom" anchorx="page"/>
              </v:shape>
            </w:pict>
          </mc:Fallback>
        </mc:AlternateContent>
      </w:r>
    </w:p>
    <w:p w:rsidR="00623054" w:rsidRDefault="004D1B06" w:rsidP="004D1B06">
      <w:pPr>
        <w:tabs>
          <w:tab w:val="left" w:pos="2416"/>
          <w:tab w:val="left" w:pos="10632"/>
        </w:tabs>
        <w:spacing w:line="181" w:lineRule="exact"/>
        <w:ind w:left="197"/>
        <w:rPr>
          <w:sz w:val="23"/>
        </w:rPr>
      </w:pPr>
      <w:r>
        <w:rPr>
          <w:i/>
          <w:w w:val="105"/>
          <w:sz w:val="23"/>
        </w:rPr>
        <w:t>y</w:t>
      </w:r>
      <w:r>
        <w:rPr>
          <w:i/>
          <w:spacing w:val="59"/>
          <w:w w:val="105"/>
          <w:sz w:val="23"/>
        </w:rPr>
        <w:t xml:space="preserve"> </w:t>
      </w:r>
      <w:r>
        <w:rPr>
          <w:w w:val="105"/>
          <w:sz w:val="23"/>
        </w:rPr>
        <w:t>=</w:t>
      </w:r>
      <w:r>
        <w:rPr>
          <w:spacing w:val="60"/>
          <w:w w:val="105"/>
          <w:sz w:val="23"/>
        </w:rPr>
        <w:t xml:space="preserve"> </w:t>
      </w:r>
      <w:r>
        <w:rPr>
          <w:i/>
          <w:w w:val="105"/>
          <w:sz w:val="23"/>
        </w:rPr>
        <w:t>x</w:t>
      </w:r>
      <w:r>
        <w:rPr>
          <w:w w:val="105"/>
          <w:position w:val="7"/>
          <w:sz w:val="16"/>
        </w:rPr>
        <w:t>2</w:t>
      </w:r>
      <w:r>
        <w:rPr>
          <w:w w:val="105"/>
          <w:sz w:val="23"/>
        </w:rPr>
        <w:t>,</w:t>
      </w:r>
      <w:r>
        <w:rPr>
          <w:spacing w:val="-7"/>
          <w:w w:val="105"/>
          <w:sz w:val="23"/>
        </w:rPr>
        <w:t xml:space="preserve"> </w:t>
      </w:r>
      <w:r>
        <w:rPr>
          <w:i/>
          <w:w w:val="105"/>
          <w:sz w:val="23"/>
        </w:rPr>
        <w:t>y</w:t>
      </w:r>
      <w:r>
        <w:rPr>
          <w:i/>
          <w:spacing w:val="59"/>
          <w:w w:val="105"/>
          <w:sz w:val="23"/>
        </w:rPr>
        <w:t xml:space="preserve"> </w:t>
      </w:r>
      <w:r>
        <w:rPr>
          <w:w w:val="105"/>
          <w:sz w:val="23"/>
        </w:rPr>
        <w:t>=</w:t>
      </w:r>
      <w:r>
        <w:rPr>
          <w:spacing w:val="54"/>
          <w:w w:val="105"/>
          <w:sz w:val="23"/>
        </w:rPr>
        <w:t xml:space="preserve"> </w:t>
      </w:r>
      <w:r>
        <w:rPr>
          <w:i/>
          <w:w w:val="105"/>
          <w:sz w:val="23"/>
        </w:rPr>
        <w:t>x</w:t>
      </w:r>
      <w:r>
        <w:rPr>
          <w:w w:val="105"/>
          <w:position w:val="7"/>
          <w:sz w:val="16"/>
        </w:rPr>
        <w:t>3</w:t>
      </w:r>
      <w:r>
        <w:rPr>
          <w:w w:val="105"/>
          <w:sz w:val="23"/>
        </w:rPr>
        <w:t>,</w:t>
      </w:r>
      <w:r>
        <w:rPr>
          <w:spacing w:val="-7"/>
          <w:w w:val="105"/>
          <w:sz w:val="23"/>
        </w:rPr>
        <w:t xml:space="preserve"> </w:t>
      </w:r>
      <w:r>
        <w:rPr>
          <w:i/>
          <w:w w:val="105"/>
          <w:sz w:val="23"/>
        </w:rPr>
        <w:t>y</w:t>
      </w:r>
      <w:r>
        <w:rPr>
          <w:i/>
          <w:spacing w:val="59"/>
          <w:w w:val="105"/>
          <w:sz w:val="23"/>
        </w:rPr>
        <w:t xml:space="preserve"> </w:t>
      </w:r>
      <w:r>
        <w:rPr>
          <w:spacing w:val="-12"/>
          <w:w w:val="105"/>
          <w:sz w:val="23"/>
        </w:rPr>
        <w:t>=</w:t>
      </w:r>
      <w:r>
        <w:rPr>
          <w:sz w:val="23"/>
        </w:rPr>
        <w:tab/>
      </w:r>
      <w:r>
        <w:rPr>
          <w:rFonts w:ascii="Cambria Math" w:eastAsia="Cambria Math" w:hAnsi="Cambria Math"/>
          <w:w w:val="105"/>
          <w:position w:val="-1"/>
          <w:sz w:val="23"/>
        </w:rPr>
        <w:t>x</w:t>
      </w:r>
      <w:r>
        <w:rPr>
          <w:w w:val="105"/>
          <w:sz w:val="23"/>
        </w:rPr>
        <w:t>,</w:t>
      </w:r>
      <w:r>
        <w:rPr>
          <w:spacing w:val="45"/>
          <w:w w:val="105"/>
          <w:sz w:val="23"/>
        </w:rPr>
        <w:t xml:space="preserve"> </w:t>
      </w:r>
      <w:r>
        <w:rPr>
          <w:i/>
          <w:w w:val="105"/>
          <w:sz w:val="23"/>
        </w:rPr>
        <w:t>y</w:t>
      </w:r>
      <w:r>
        <w:rPr>
          <w:i/>
          <w:spacing w:val="57"/>
          <w:w w:val="105"/>
          <w:sz w:val="23"/>
        </w:rPr>
        <w:t xml:space="preserve"> </w:t>
      </w:r>
      <w:r>
        <w:rPr>
          <w:w w:val="105"/>
          <w:sz w:val="23"/>
        </w:rPr>
        <w:t>=</w:t>
      </w:r>
      <w:r>
        <w:rPr>
          <w:spacing w:val="-4"/>
          <w:w w:val="105"/>
          <w:sz w:val="23"/>
        </w:rPr>
        <w:t xml:space="preserve"> </w:t>
      </w:r>
      <w:r>
        <w:rPr>
          <w:rFonts w:ascii="Cambria Math" w:eastAsia="Cambria Math" w:hAnsi="Cambria Math"/>
          <w:w w:val="105"/>
          <w:sz w:val="23"/>
          <w:u w:val="single"/>
          <w:vertAlign w:val="superscript"/>
        </w:rPr>
        <w:t>𝑘</w:t>
      </w:r>
      <w:r>
        <w:rPr>
          <w:w w:val="105"/>
          <w:sz w:val="23"/>
        </w:rPr>
        <w:t>.</w:t>
      </w:r>
      <w:r>
        <w:rPr>
          <w:spacing w:val="-8"/>
          <w:w w:val="105"/>
          <w:sz w:val="23"/>
        </w:rPr>
        <w:t xml:space="preserve"> </w:t>
      </w:r>
      <w:r>
        <w:rPr>
          <w:i/>
          <w:w w:val="105"/>
          <w:sz w:val="23"/>
        </w:rPr>
        <w:t>Графическое</w:t>
      </w:r>
      <w:r>
        <w:rPr>
          <w:i/>
          <w:spacing w:val="-4"/>
          <w:w w:val="105"/>
          <w:sz w:val="23"/>
        </w:rPr>
        <w:t xml:space="preserve"> </w:t>
      </w:r>
      <w:r>
        <w:rPr>
          <w:i/>
          <w:w w:val="105"/>
          <w:sz w:val="23"/>
        </w:rPr>
        <w:t>решение</w:t>
      </w:r>
      <w:r>
        <w:rPr>
          <w:i/>
          <w:spacing w:val="-4"/>
          <w:w w:val="105"/>
          <w:sz w:val="23"/>
        </w:rPr>
        <w:t xml:space="preserve"> </w:t>
      </w:r>
      <w:r>
        <w:rPr>
          <w:i/>
          <w:w w:val="105"/>
          <w:sz w:val="23"/>
        </w:rPr>
        <w:t>уравнений</w:t>
      </w:r>
      <w:r>
        <w:rPr>
          <w:i/>
          <w:spacing w:val="-3"/>
          <w:w w:val="105"/>
          <w:sz w:val="23"/>
        </w:rPr>
        <w:t xml:space="preserve"> </w:t>
      </w:r>
      <w:r>
        <w:rPr>
          <w:i/>
          <w:w w:val="105"/>
          <w:sz w:val="23"/>
        </w:rPr>
        <w:t>и</w:t>
      </w:r>
      <w:r>
        <w:rPr>
          <w:i/>
          <w:spacing w:val="-3"/>
          <w:w w:val="105"/>
          <w:sz w:val="23"/>
        </w:rPr>
        <w:t xml:space="preserve"> </w:t>
      </w:r>
      <w:r>
        <w:rPr>
          <w:i/>
          <w:w w:val="105"/>
          <w:sz w:val="23"/>
        </w:rPr>
        <w:t>систем</w:t>
      </w:r>
      <w:r>
        <w:rPr>
          <w:i/>
          <w:spacing w:val="-7"/>
          <w:w w:val="105"/>
          <w:sz w:val="23"/>
        </w:rPr>
        <w:t xml:space="preserve"> </w:t>
      </w:r>
      <w:r>
        <w:rPr>
          <w:i/>
          <w:spacing w:val="-2"/>
          <w:w w:val="105"/>
          <w:sz w:val="23"/>
        </w:rPr>
        <w:t>уравнений</w:t>
      </w:r>
      <w:r>
        <w:rPr>
          <w:spacing w:val="-2"/>
          <w:w w:val="105"/>
          <w:sz w:val="23"/>
        </w:rPr>
        <w:t>.</w:t>
      </w:r>
    </w:p>
    <w:p w:rsidR="00623054" w:rsidRDefault="004D1B06" w:rsidP="004D1B06">
      <w:pPr>
        <w:tabs>
          <w:tab w:val="left" w:pos="10632"/>
        </w:tabs>
        <w:spacing w:line="125" w:lineRule="exact"/>
        <w:ind w:left="3130"/>
        <w:rPr>
          <w:rFonts w:ascii="Cambria Math" w:eastAsia="Cambria Math"/>
          <w:sz w:val="17"/>
        </w:rPr>
      </w:pPr>
      <w:r>
        <w:rPr>
          <w:rFonts w:ascii="Cambria Math" w:eastAsia="Cambria Math"/>
          <w:spacing w:val="-10"/>
          <w:w w:val="110"/>
          <w:sz w:val="17"/>
        </w:rPr>
        <w:t>𝑥</w:t>
      </w:r>
    </w:p>
    <w:p w:rsidR="00623054" w:rsidRDefault="004D1B06" w:rsidP="004D1B06">
      <w:pPr>
        <w:pStyle w:val="3"/>
        <w:tabs>
          <w:tab w:val="left" w:pos="10632"/>
        </w:tabs>
        <w:spacing w:line="261" w:lineRule="exact"/>
      </w:pPr>
      <w:r>
        <w:rPr>
          <w:w w:val="105"/>
        </w:rPr>
        <w:t>9</w:t>
      </w:r>
      <w:r>
        <w:rPr>
          <w:spacing w:val="-3"/>
          <w:w w:val="105"/>
        </w:rPr>
        <w:t xml:space="preserve"> </w:t>
      </w:r>
      <w:r>
        <w:rPr>
          <w:spacing w:val="-4"/>
          <w:w w:val="105"/>
        </w:rPr>
        <w:t>КЛАСС</w:t>
      </w:r>
    </w:p>
    <w:p w:rsidR="00623054" w:rsidRDefault="004D1B06" w:rsidP="004D1B06">
      <w:pPr>
        <w:tabs>
          <w:tab w:val="left" w:pos="10632"/>
        </w:tabs>
        <w:spacing w:before="9"/>
        <w:ind w:left="903"/>
        <w:jc w:val="both"/>
        <w:rPr>
          <w:b/>
          <w:i/>
          <w:sz w:val="23"/>
        </w:rPr>
      </w:pPr>
      <w:r>
        <w:rPr>
          <w:b/>
          <w:i/>
          <w:w w:val="105"/>
          <w:sz w:val="23"/>
        </w:rPr>
        <w:t>Числа</w:t>
      </w:r>
      <w:r>
        <w:rPr>
          <w:b/>
          <w:i/>
          <w:spacing w:val="-10"/>
          <w:w w:val="105"/>
          <w:sz w:val="23"/>
        </w:rPr>
        <w:t xml:space="preserve"> </w:t>
      </w:r>
      <w:r>
        <w:rPr>
          <w:b/>
          <w:i/>
          <w:w w:val="105"/>
          <w:sz w:val="23"/>
        </w:rPr>
        <w:t>и</w:t>
      </w:r>
      <w:r>
        <w:rPr>
          <w:b/>
          <w:i/>
          <w:spacing w:val="-12"/>
          <w:w w:val="105"/>
          <w:sz w:val="23"/>
        </w:rPr>
        <w:t xml:space="preserve"> </w:t>
      </w:r>
      <w:r>
        <w:rPr>
          <w:b/>
          <w:i/>
          <w:spacing w:val="-2"/>
          <w:w w:val="105"/>
          <w:sz w:val="23"/>
        </w:rPr>
        <w:t>вычисления</w:t>
      </w:r>
    </w:p>
    <w:p w:rsidR="00623054" w:rsidRDefault="004D1B06" w:rsidP="004D1B06">
      <w:pPr>
        <w:pStyle w:val="4"/>
        <w:tabs>
          <w:tab w:val="left" w:pos="10632"/>
        </w:tabs>
        <w:spacing w:before="9"/>
      </w:pPr>
      <w:r>
        <w:rPr>
          <w:spacing w:val="2"/>
        </w:rPr>
        <w:t>Действительные</w:t>
      </w:r>
      <w:r>
        <w:rPr>
          <w:spacing w:val="35"/>
        </w:rPr>
        <w:t xml:space="preserve"> </w:t>
      </w:r>
      <w:r>
        <w:rPr>
          <w:spacing w:val="-4"/>
        </w:rPr>
        <w:t>числа</w:t>
      </w:r>
    </w:p>
    <w:p w:rsidR="00623054" w:rsidRDefault="004D1B06" w:rsidP="004D1B06">
      <w:pPr>
        <w:tabs>
          <w:tab w:val="left" w:pos="10632"/>
        </w:tabs>
        <w:spacing w:before="2" w:line="252" w:lineRule="auto"/>
        <w:ind w:left="197" w:right="9" w:firstLine="706"/>
        <w:jc w:val="both"/>
        <w:rPr>
          <w:i/>
          <w:sz w:val="23"/>
        </w:rPr>
      </w:pPr>
      <w:r>
        <w:rPr>
          <w:sz w:val="23"/>
        </w:rPr>
        <w:t>Рациональные числа</w:t>
      </w:r>
      <w:r>
        <w:rPr>
          <w:i/>
          <w:sz w:val="23"/>
        </w:rPr>
        <w:t xml:space="preserve">, иррациональные числа, конечные и бесконечные десятичные дроби. Множество </w:t>
      </w:r>
      <w:r>
        <w:rPr>
          <w:i/>
          <w:w w:val="105"/>
          <w:sz w:val="23"/>
        </w:rPr>
        <w:t>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23054" w:rsidRDefault="004D1B06" w:rsidP="004D1B06">
      <w:pPr>
        <w:tabs>
          <w:tab w:val="left" w:pos="10632"/>
        </w:tabs>
        <w:spacing w:line="259" w:lineRule="exact"/>
        <w:ind w:left="903"/>
        <w:jc w:val="both"/>
        <w:rPr>
          <w:sz w:val="23"/>
        </w:rPr>
      </w:pPr>
      <w:r>
        <w:rPr>
          <w:i/>
          <w:sz w:val="23"/>
        </w:rPr>
        <w:t>Сравнение</w:t>
      </w:r>
      <w:r>
        <w:rPr>
          <w:i/>
          <w:spacing w:val="44"/>
          <w:sz w:val="23"/>
        </w:rPr>
        <w:t xml:space="preserve"> </w:t>
      </w:r>
      <w:r>
        <w:rPr>
          <w:i/>
          <w:sz w:val="23"/>
        </w:rPr>
        <w:t>действительных</w:t>
      </w:r>
      <w:r>
        <w:rPr>
          <w:i/>
          <w:spacing w:val="44"/>
          <w:sz w:val="23"/>
        </w:rPr>
        <w:t xml:space="preserve"> </w:t>
      </w:r>
      <w:r>
        <w:rPr>
          <w:i/>
          <w:sz w:val="23"/>
        </w:rPr>
        <w:t>чисел,</w:t>
      </w:r>
      <w:r>
        <w:rPr>
          <w:i/>
          <w:spacing w:val="38"/>
          <w:sz w:val="23"/>
        </w:rPr>
        <w:t xml:space="preserve"> </w:t>
      </w:r>
      <w:r>
        <w:rPr>
          <w:i/>
          <w:sz w:val="23"/>
        </w:rPr>
        <w:t>арифметические</w:t>
      </w:r>
      <w:r>
        <w:rPr>
          <w:i/>
          <w:spacing w:val="45"/>
          <w:sz w:val="23"/>
        </w:rPr>
        <w:t xml:space="preserve"> </w:t>
      </w:r>
      <w:r>
        <w:rPr>
          <w:i/>
          <w:sz w:val="23"/>
        </w:rPr>
        <w:t>действия</w:t>
      </w:r>
      <w:r>
        <w:rPr>
          <w:i/>
          <w:spacing w:val="35"/>
          <w:sz w:val="23"/>
        </w:rPr>
        <w:t xml:space="preserve"> </w:t>
      </w:r>
      <w:r>
        <w:rPr>
          <w:i/>
          <w:sz w:val="23"/>
        </w:rPr>
        <w:t>с</w:t>
      </w:r>
      <w:r>
        <w:rPr>
          <w:i/>
          <w:spacing w:val="45"/>
          <w:sz w:val="23"/>
        </w:rPr>
        <w:t xml:space="preserve"> </w:t>
      </w:r>
      <w:r>
        <w:rPr>
          <w:i/>
          <w:sz w:val="23"/>
        </w:rPr>
        <w:t>действительными</w:t>
      </w:r>
      <w:r>
        <w:rPr>
          <w:i/>
          <w:spacing w:val="46"/>
          <w:sz w:val="23"/>
        </w:rPr>
        <w:t xml:space="preserve"> </w:t>
      </w:r>
      <w:r>
        <w:rPr>
          <w:i/>
          <w:sz w:val="23"/>
        </w:rPr>
        <w:t>числами</w:t>
      </w:r>
      <w:r>
        <w:rPr>
          <w:i/>
          <w:spacing w:val="-22"/>
          <w:sz w:val="23"/>
        </w:rPr>
        <w:t xml:space="preserve"> </w:t>
      </w:r>
      <w:r>
        <w:rPr>
          <w:spacing w:val="-10"/>
          <w:sz w:val="23"/>
        </w:rPr>
        <w:t>.</w:t>
      </w:r>
    </w:p>
    <w:p w:rsidR="00623054" w:rsidRDefault="004D1B06" w:rsidP="004D1B06">
      <w:pPr>
        <w:pStyle w:val="4"/>
        <w:tabs>
          <w:tab w:val="left" w:pos="10632"/>
        </w:tabs>
        <w:spacing w:before="24"/>
      </w:pPr>
      <w:r>
        <w:t>Измерения,</w:t>
      </w:r>
      <w:r>
        <w:rPr>
          <w:spacing w:val="42"/>
        </w:rPr>
        <w:t xml:space="preserve"> </w:t>
      </w:r>
      <w:r>
        <w:t>приближения,</w:t>
      </w:r>
      <w:r>
        <w:rPr>
          <w:spacing w:val="54"/>
        </w:rPr>
        <w:t xml:space="preserve"> </w:t>
      </w:r>
      <w:r>
        <w:rPr>
          <w:spacing w:val="-2"/>
        </w:rPr>
        <w:t>оценки</w:t>
      </w:r>
    </w:p>
    <w:p w:rsidR="00623054" w:rsidRDefault="004D1B06" w:rsidP="004D1B06">
      <w:pPr>
        <w:pStyle w:val="a3"/>
        <w:tabs>
          <w:tab w:val="left" w:pos="10632"/>
        </w:tabs>
        <w:spacing w:before="2"/>
        <w:ind w:left="903" w:firstLine="0"/>
      </w:pPr>
      <w:r>
        <w:t>Размеры</w:t>
      </w:r>
      <w:r>
        <w:rPr>
          <w:spacing w:val="35"/>
        </w:rPr>
        <w:t xml:space="preserve"> </w:t>
      </w:r>
      <w:r>
        <w:t>объектов</w:t>
      </w:r>
      <w:r>
        <w:rPr>
          <w:spacing w:val="44"/>
        </w:rPr>
        <w:t xml:space="preserve"> </w:t>
      </w:r>
      <w:r>
        <w:t>окружающего</w:t>
      </w:r>
      <w:r>
        <w:rPr>
          <w:spacing w:val="23"/>
        </w:rPr>
        <w:t xml:space="preserve"> </w:t>
      </w:r>
      <w:r>
        <w:t>мира,</w:t>
      </w:r>
      <w:r>
        <w:rPr>
          <w:spacing w:val="27"/>
        </w:rPr>
        <w:t xml:space="preserve"> </w:t>
      </w:r>
      <w:r>
        <w:t>длительность</w:t>
      </w:r>
      <w:r>
        <w:rPr>
          <w:spacing w:val="29"/>
        </w:rPr>
        <w:t xml:space="preserve"> </w:t>
      </w:r>
      <w:r>
        <w:t>процессов</w:t>
      </w:r>
      <w:r>
        <w:rPr>
          <w:spacing w:val="32"/>
        </w:rPr>
        <w:t xml:space="preserve"> </w:t>
      </w:r>
      <w:r>
        <w:t>в</w:t>
      </w:r>
      <w:r>
        <w:rPr>
          <w:spacing w:val="44"/>
        </w:rPr>
        <w:t xml:space="preserve"> </w:t>
      </w:r>
      <w:r>
        <w:t>окружающем</w:t>
      </w:r>
      <w:r>
        <w:rPr>
          <w:spacing w:val="41"/>
        </w:rPr>
        <w:t xml:space="preserve"> </w:t>
      </w:r>
      <w:r>
        <w:rPr>
          <w:spacing w:val="-2"/>
        </w:rPr>
        <w:t>мире.</w:t>
      </w:r>
    </w:p>
    <w:p w:rsidR="00623054" w:rsidRDefault="004D1B06" w:rsidP="004D1B06">
      <w:pPr>
        <w:pStyle w:val="a3"/>
        <w:tabs>
          <w:tab w:val="left" w:pos="10632"/>
        </w:tabs>
        <w:spacing w:before="9" w:line="254" w:lineRule="auto"/>
        <w:ind w:right="1"/>
      </w:pPr>
      <w:r>
        <w:rPr>
          <w:w w:val="105"/>
        </w:rPr>
        <w:t>Приближённое значение величины, точность приближения. Округление чисел. Прикидка и оценка результатов вычислений.</w:t>
      </w:r>
    </w:p>
    <w:p w:rsidR="00623054" w:rsidRDefault="004D1B06" w:rsidP="004D1B06">
      <w:pPr>
        <w:tabs>
          <w:tab w:val="left" w:pos="10632"/>
        </w:tabs>
        <w:spacing w:before="2"/>
        <w:ind w:left="903"/>
        <w:rPr>
          <w:b/>
          <w:i/>
          <w:sz w:val="23"/>
        </w:rPr>
      </w:pPr>
      <w:r>
        <w:rPr>
          <w:b/>
          <w:i/>
          <w:w w:val="105"/>
          <w:sz w:val="23"/>
        </w:rPr>
        <w:t>Уравнения</w:t>
      </w:r>
      <w:r>
        <w:rPr>
          <w:b/>
          <w:i/>
          <w:spacing w:val="-9"/>
          <w:w w:val="105"/>
          <w:sz w:val="23"/>
        </w:rPr>
        <w:t xml:space="preserve"> </w:t>
      </w:r>
      <w:r>
        <w:rPr>
          <w:b/>
          <w:i/>
          <w:w w:val="105"/>
          <w:sz w:val="23"/>
        </w:rPr>
        <w:t>и</w:t>
      </w:r>
      <w:r>
        <w:rPr>
          <w:b/>
          <w:i/>
          <w:spacing w:val="-11"/>
          <w:w w:val="105"/>
          <w:sz w:val="23"/>
        </w:rPr>
        <w:t xml:space="preserve"> </w:t>
      </w:r>
      <w:r>
        <w:rPr>
          <w:b/>
          <w:i/>
          <w:spacing w:val="-2"/>
          <w:w w:val="105"/>
          <w:sz w:val="23"/>
        </w:rPr>
        <w:t>неравенства</w:t>
      </w:r>
    </w:p>
    <w:p w:rsidR="00623054" w:rsidRDefault="004D1B06" w:rsidP="004D1B06">
      <w:pPr>
        <w:pStyle w:val="4"/>
        <w:tabs>
          <w:tab w:val="left" w:pos="10632"/>
        </w:tabs>
        <w:spacing w:before="9"/>
        <w:jc w:val="left"/>
      </w:pPr>
      <w:r>
        <w:rPr>
          <w:w w:val="105"/>
        </w:rPr>
        <w:t>Уравнения</w:t>
      </w:r>
      <w:r>
        <w:rPr>
          <w:spacing w:val="-13"/>
          <w:w w:val="105"/>
        </w:rPr>
        <w:t xml:space="preserve"> </w:t>
      </w:r>
      <w:r>
        <w:rPr>
          <w:w w:val="105"/>
        </w:rPr>
        <w:t>с</w:t>
      </w:r>
      <w:r>
        <w:rPr>
          <w:spacing w:val="-5"/>
          <w:w w:val="105"/>
        </w:rPr>
        <w:t xml:space="preserve"> </w:t>
      </w:r>
      <w:r>
        <w:rPr>
          <w:w w:val="105"/>
        </w:rPr>
        <w:t>одной</w:t>
      </w:r>
      <w:r>
        <w:rPr>
          <w:spacing w:val="-14"/>
          <w:w w:val="105"/>
        </w:rPr>
        <w:t xml:space="preserve"> </w:t>
      </w:r>
      <w:r>
        <w:rPr>
          <w:spacing w:val="-2"/>
          <w:w w:val="105"/>
        </w:rPr>
        <w:t>переменной</w:t>
      </w:r>
    </w:p>
    <w:p w:rsidR="00623054" w:rsidRDefault="004D1B06" w:rsidP="004D1B06">
      <w:pPr>
        <w:pStyle w:val="a3"/>
        <w:tabs>
          <w:tab w:val="left" w:pos="10632"/>
        </w:tabs>
        <w:spacing w:before="9"/>
        <w:ind w:left="903" w:firstLine="0"/>
        <w:jc w:val="left"/>
      </w:pPr>
      <w:r>
        <w:t>Линейное</w:t>
      </w:r>
      <w:r>
        <w:rPr>
          <w:spacing w:val="30"/>
        </w:rPr>
        <w:t xml:space="preserve"> </w:t>
      </w:r>
      <w:r>
        <w:t>уравнение.</w:t>
      </w:r>
      <w:r>
        <w:rPr>
          <w:spacing w:val="35"/>
        </w:rPr>
        <w:t xml:space="preserve"> </w:t>
      </w:r>
      <w:r>
        <w:t>Решение</w:t>
      </w:r>
      <w:r>
        <w:rPr>
          <w:spacing w:val="31"/>
        </w:rPr>
        <w:t xml:space="preserve"> </w:t>
      </w:r>
      <w:r>
        <w:t>уравнений,</w:t>
      </w:r>
      <w:r>
        <w:rPr>
          <w:spacing w:val="35"/>
        </w:rPr>
        <w:t xml:space="preserve"> </w:t>
      </w:r>
      <w:r>
        <w:t>сводящихся</w:t>
      </w:r>
      <w:r>
        <w:rPr>
          <w:spacing w:val="35"/>
        </w:rPr>
        <w:t xml:space="preserve"> </w:t>
      </w:r>
      <w:r>
        <w:t>к</w:t>
      </w:r>
      <w:r>
        <w:rPr>
          <w:spacing w:val="37"/>
        </w:rPr>
        <w:t xml:space="preserve"> </w:t>
      </w:r>
      <w:r>
        <w:rPr>
          <w:spacing w:val="-2"/>
        </w:rPr>
        <w:t>линейным.</w:t>
      </w:r>
    </w:p>
    <w:p w:rsidR="00623054" w:rsidRDefault="004D1B06" w:rsidP="004D1B06">
      <w:pPr>
        <w:pStyle w:val="a3"/>
        <w:tabs>
          <w:tab w:val="left" w:pos="10632"/>
        </w:tabs>
        <w:spacing w:before="9"/>
        <w:ind w:left="903" w:right="-15" w:firstLine="0"/>
        <w:jc w:val="left"/>
        <w:rPr>
          <w:i/>
        </w:rPr>
      </w:pPr>
      <w:r>
        <w:rPr>
          <w:w w:val="105"/>
        </w:rPr>
        <w:t>Квадратное</w:t>
      </w:r>
      <w:r>
        <w:rPr>
          <w:spacing w:val="41"/>
          <w:w w:val="105"/>
        </w:rPr>
        <w:t xml:space="preserve"> </w:t>
      </w:r>
      <w:r>
        <w:rPr>
          <w:w w:val="105"/>
        </w:rPr>
        <w:t>уравнение.</w:t>
      </w:r>
      <w:r>
        <w:rPr>
          <w:spacing w:val="38"/>
          <w:w w:val="105"/>
        </w:rPr>
        <w:t xml:space="preserve"> </w:t>
      </w:r>
      <w:r>
        <w:rPr>
          <w:w w:val="105"/>
        </w:rPr>
        <w:t>Решение</w:t>
      </w:r>
      <w:r>
        <w:rPr>
          <w:spacing w:val="42"/>
          <w:w w:val="105"/>
        </w:rPr>
        <w:t xml:space="preserve"> </w:t>
      </w:r>
      <w:r>
        <w:rPr>
          <w:w w:val="105"/>
        </w:rPr>
        <w:t>уравнений,</w:t>
      </w:r>
      <w:r>
        <w:rPr>
          <w:spacing w:val="44"/>
          <w:w w:val="105"/>
        </w:rPr>
        <w:t xml:space="preserve"> </w:t>
      </w:r>
      <w:r>
        <w:rPr>
          <w:w w:val="105"/>
        </w:rPr>
        <w:t>сводящихся</w:t>
      </w:r>
      <w:r>
        <w:rPr>
          <w:spacing w:val="38"/>
          <w:w w:val="105"/>
        </w:rPr>
        <w:t xml:space="preserve"> </w:t>
      </w:r>
      <w:r>
        <w:rPr>
          <w:w w:val="105"/>
        </w:rPr>
        <w:t>к</w:t>
      </w:r>
      <w:r>
        <w:rPr>
          <w:spacing w:val="45"/>
          <w:w w:val="105"/>
        </w:rPr>
        <w:t xml:space="preserve"> </w:t>
      </w:r>
      <w:r>
        <w:rPr>
          <w:w w:val="105"/>
        </w:rPr>
        <w:t>квадратным.</w:t>
      </w:r>
      <w:r>
        <w:rPr>
          <w:spacing w:val="39"/>
          <w:w w:val="105"/>
        </w:rPr>
        <w:t xml:space="preserve"> </w:t>
      </w:r>
      <w:r>
        <w:rPr>
          <w:w w:val="105"/>
        </w:rPr>
        <w:t>Биквадратное</w:t>
      </w:r>
      <w:r>
        <w:rPr>
          <w:spacing w:val="58"/>
          <w:w w:val="105"/>
        </w:rPr>
        <w:t xml:space="preserve"> </w:t>
      </w:r>
      <w:r>
        <w:rPr>
          <w:spacing w:val="-2"/>
          <w:w w:val="105"/>
        </w:rPr>
        <w:t>уравнение</w:t>
      </w:r>
      <w:r>
        <w:rPr>
          <w:i/>
          <w:spacing w:val="-2"/>
          <w:w w:val="105"/>
        </w:rPr>
        <w:t>.</w:t>
      </w:r>
    </w:p>
    <w:p w:rsidR="00623054" w:rsidRDefault="004D1B06" w:rsidP="004D1B06">
      <w:pPr>
        <w:tabs>
          <w:tab w:val="left" w:pos="10632"/>
        </w:tabs>
        <w:spacing w:before="10"/>
        <w:ind w:left="197"/>
        <w:rPr>
          <w:i/>
          <w:sz w:val="23"/>
        </w:rPr>
      </w:pPr>
      <w:r>
        <w:rPr>
          <w:i/>
          <w:sz w:val="23"/>
        </w:rPr>
        <w:t>Примеры</w:t>
      </w:r>
      <w:r>
        <w:rPr>
          <w:i/>
          <w:spacing w:val="17"/>
          <w:sz w:val="23"/>
        </w:rPr>
        <w:t xml:space="preserve"> </w:t>
      </w:r>
      <w:r>
        <w:rPr>
          <w:i/>
          <w:sz w:val="23"/>
        </w:rPr>
        <w:t>решения</w:t>
      </w:r>
      <w:r>
        <w:rPr>
          <w:i/>
          <w:spacing w:val="17"/>
          <w:sz w:val="23"/>
        </w:rPr>
        <w:t xml:space="preserve"> </w:t>
      </w:r>
      <w:r>
        <w:rPr>
          <w:i/>
          <w:sz w:val="23"/>
        </w:rPr>
        <w:t>уравнений</w:t>
      </w:r>
      <w:r>
        <w:rPr>
          <w:i/>
          <w:spacing w:val="25"/>
          <w:sz w:val="23"/>
        </w:rPr>
        <w:t xml:space="preserve"> </w:t>
      </w:r>
      <w:r>
        <w:rPr>
          <w:i/>
          <w:sz w:val="23"/>
        </w:rPr>
        <w:t>третьей</w:t>
      </w:r>
      <w:r>
        <w:rPr>
          <w:i/>
          <w:spacing w:val="26"/>
          <w:sz w:val="23"/>
        </w:rPr>
        <w:t xml:space="preserve"> </w:t>
      </w:r>
      <w:r>
        <w:rPr>
          <w:i/>
          <w:sz w:val="23"/>
        </w:rPr>
        <w:t>и</w:t>
      </w:r>
      <w:r>
        <w:rPr>
          <w:i/>
          <w:spacing w:val="16"/>
          <w:sz w:val="23"/>
        </w:rPr>
        <w:t xml:space="preserve"> </w:t>
      </w:r>
      <w:r>
        <w:rPr>
          <w:i/>
          <w:sz w:val="23"/>
        </w:rPr>
        <w:t>четвёртой</w:t>
      </w:r>
      <w:r>
        <w:rPr>
          <w:i/>
          <w:spacing w:val="25"/>
          <w:sz w:val="23"/>
        </w:rPr>
        <w:t xml:space="preserve"> </w:t>
      </w:r>
      <w:r>
        <w:rPr>
          <w:i/>
          <w:sz w:val="23"/>
        </w:rPr>
        <w:t>степеней</w:t>
      </w:r>
      <w:r>
        <w:rPr>
          <w:i/>
          <w:spacing w:val="26"/>
          <w:sz w:val="23"/>
        </w:rPr>
        <w:t xml:space="preserve"> </w:t>
      </w:r>
      <w:r>
        <w:rPr>
          <w:i/>
          <w:sz w:val="23"/>
        </w:rPr>
        <w:t>разложением</w:t>
      </w:r>
      <w:r>
        <w:rPr>
          <w:i/>
          <w:spacing w:val="20"/>
          <w:sz w:val="23"/>
        </w:rPr>
        <w:t xml:space="preserve"> </w:t>
      </w:r>
      <w:r>
        <w:rPr>
          <w:i/>
          <w:sz w:val="23"/>
        </w:rPr>
        <w:t>на</w:t>
      </w:r>
      <w:r>
        <w:rPr>
          <w:i/>
          <w:spacing w:val="25"/>
          <w:sz w:val="23"/>
        </w:rPr>
        <w:t xml:space="preserve"> </w:t>
      </w:r>
      <w:r>
        <w:rPr>
          <w:i/>
          <w:spacing w:val="-2"/>
          <w:sz w:val="23"/>
        </w:rPr>
        <w:t>множители.</w:t>
      </w:r>
    </w:p>
    <w:p w:rsidR="00623054" w:rsidRDefault="004D1B06" w:rsidP="004D1B06">
      <w:pPr>
        <w:pStyle w:val="a3"/>
        <w:tabs>
          <w:tab w:val="left" w:pos="10632"/>
        </w:tabs>
        <w:spacing w:before="16" w:line="252" w:lineRule="auto"/>
        <w:ind w:left="903" w:right="5185" w:firstLine="0"/>
        <w:jc w:val="left"/>
        <w:rPr>
          <w:b/>
        </w:rPr>
      </w:pPr>
      <w:r>
        <w:rPr>
          <w:w w:val="105"/>
        </w:rPr>
        <w:t xml:space="preserve">Решение дробно-рациональных уравнений. </w:t>
      </w:r>
      <w:r>
        <w:lastRenderedPageBreak/>
        <w:t xml:space="preserve">Решение текстовых задач алгебраическим методом. </w:t>
      </w:r>
      <w:r>
        <w:rPr>
          <w:b/>
          <w:w w:val="105"/>
        </w:rPr>
        <w:t>Системы уравнений</w:t>
      </w:r>
    </w:p>
    <w:p w:rsidR="00623054" w:rsidRDefault="004D1B06" w:rsidP="004D1B06">
      <w:pPr>
        <w:pStyle w:val="a3"/>
        <w:tabs>
          <w:tab w:val="left" w:pos="10632"/>
        </w:tabs>
        <w:spacing w:line="247" w:lineRule="auto"/>
        <w:ind w:right="-15"/>
      </w:pPr>
      <w:r>
        <w:rPr>
          <w:w w:val="105"/>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23054" w:rsidRDefault="004D1B06" w:rsidP="004D1B06">
      <w:pPr>
        <w:pStyle w:val="a3"/>
        <w:tabs>
          <w:tab w:val="left" w:pos="10632"/>
        </w:tabs>
        <w:spacing w:before="6"/>
        <w:ind w:left="903" w:firstLine="0"/>
        <w:jc w:val="left"/>
      </w:pPr>
      <w:r>
        <w:t>Решение</w:t>
      </w:r>
      <w:r>
        <w:rPr>
          <w:spacing w:val="37"/>
        </w:rPr>
        <w:t xml:space="preserve"> </w:t>
      </w:r>
      <w:r>
        <w:t>текстовых</w:t>
      </w:r>
      <w:r>
        <w:rPr>
          <w:spacing w:val="28"/>
        </w:rPr>
        <w:t xml:space="preserve"> </w:t>
      </w:r>
      <w:r>
        <w:t>задач</w:t>
      </w:r>
      <w:r>
        <w:rPr>
          <w:spacing w:val="38"/>
        </w:rPr>
        <w:t xml:space="preserve"> </w:t>
      </w:r>
      <w:r>
        <w:t>алгебраическим</w:t>
      </w:r>
      <w:r>
        <w:rPr>
          <w:spacing w:val="45"/>
        </w:rPr>
        <w:t xml:space="preserve"> </w:t>
      </w:r>
      <w:r>
        <w:rPr>
          <w:spacing w:val="-2"/>
        </w:rPr>
        <w:t>способом.</w:t>
      </w:r>
    </w:p>
    <w:p w:rsidR="00623054" w:rsidRDefault="004D1B06" w:rsidP="004D1B06">
      <w:pPr>
        <w:pStyle w:val="4"/>
        <w:tabs>
          <w:tab w:val="left" w:pos="10632"/>
        </w:tabs>
        <w:spacing w:before="17"/>
        <w:jc w:val="left"/>
      </w:pPr>
      <w:r>
        <w:rPr>
          <w:spacing w:val="-2"/>
          <w:w w:val="105"/>
        </w:rPr>
        <w:t>Неравенства</w:t>
      </w:r>
    </w:p>
    <w:p w:rsidR="00623054" w:rsidRDefault="004D1B06" w:rsidP="004D1B06">
      <w:pPr>
        <w:pStyle w:val="a3"/>
        <w:tabs>
          <w:tab w:val="left" w:pos="10632"/>
        </w:tabs>
        <w:spacing w:before="2"/>
        <w:ind w:left="903" w:firstLine="0"/>
        <w:jc w:val="left"/>
      </w:pPr>
      <w:r>
        <w:rPr>
          <w:w w:val="105"/>
        </w:rPr>
        <w:t>Числовые</w:t>
      </w:r>
      <w:r>
        <w:rPr>
          <w:spacing w:val="-16"/>
          <w:w w:val="105"/>
        </w:rPr>
        <w:t xml:space="preserve"> </w:t>
      </w:r>
      <w:r>
        <w:rPr>
          <w:w w:val="105"/>
        </w:rPr>
        <w:t>неравенства</w:t>
      </w:r>
      <w:r>
        <w:rPr>
          <w:spacing w:val="-10"/>
          <w:w w:val="105"/>
        </w:rPr>
        <w:t xml:space="preserve"> </w:t>
      </w:r>
      <w:r>
        <w:rPr>
          <w:w w:val="105"/>
        </w:rPr>
        <w:t>и</w:t>
      </w:r>
      <w:r>
        <w:rPr>
          <w:spacing w:val="-10"/>
          <w:w w:val="105"/>
        </w:rPr>
        <w:t xml:space="preserve"> </w:t>
      </w:r>
      <w:r>
        <w:rPr>
          <w:w w:val="105"/>
        </w:rPr>
        <w:t>их</w:t>
      </w:r>
      <w:r>
        <w:rPr>
          <w:spacing w:val="-8"/>
          <w:w w:val="105"/>
        </w:rPr>
        <w:t xml:space="preserve"> </w:t>
      </w:r>
      <w:r>
        <w:rPr>
          <w:spacing w:val="-2"/>
          <w:w w:val="105"/>
        </w:rPr>
        <w:t>свойства.</w:t>
      </w:r>
    </w:p>
    <w:p w:rsidR="00623054" w:rsidRDefault="004D1B06" w:rsidP="004D1B06">
      <w:pPr>
        <w:pStyle w:val="a3"/>
        <w:tabs>
          <w:tab w:val="left" w:pos="10632"/>
        </w:tabs>
        <w:spacing w:before="16" w:line="249" w:lineRule="auto"/>
        <w:ind w:right="12"/>
      </w:pPr>
      <w:r>
        <w:rPr>
          <w:w w:val="105"/>
        </w:rPr>
        <w:t>Решение линейных неравенств с одной переменной. Решение систем линейных неравенств с одной переменной.</w:t>
      </w:r>
      <w:r>
        <w:rPr>
          <w:spacing w:val="-3"/>
          <w:w w:val="105"/>
        </w:rPr>
        <w:t xml:space="preserve"> </w:t>
      </w:r>
      <w:r>
        <w:rPr>
          <w:w w:val="105"/>
        </w:rPr>
        <w:t>Квадратные</w:t>
      </w:r>
      <w:r>
        <w:rPr>
          <w:spacing w:val="-11"/>
          <w:w w:val="105"/>
        </w:rPr>
        <w:t xml:space="preserve"> </w:t>
      </w:r>
      <w:r>
        <w:rPr>
          <w:w w:val="105"/>
        </w:rPr>
        <w:t>неравенства.</w:t>
      </w:r>
      <w:r>
        <w:rPr>
          <w:spacing w:val="-8"/>
          <w:w w:val="105"/>
        </w:rPr>
        <w:t xml:space="preserve"> </w:t>
      </w:r>
      <w:r>
        <w:rPr>
          <w:w w:val="105"/>
        </w:rPr>
        <w:t>Графическая</w:t>
      </w:r>
      <w:r>
        <w:rPr>
          <w:spacing w:val="-8"/>
          <w:w w:val="105"/>
        </w:rPr>
        <w:t xml:space="preserve"> </w:t>
      </w:r>
      <w:r>
        <w:rPr>
          <w:w w:val="105"/>
        </w:rPr>
        <w:t>интерпретация</w:t>
      </w:r>
      <w:r>
        <w:rPr>
          <w:spacing w:val="-3"/>
          <w:w w:val="105"/>
        </w:rPr>
        <w:t xml:space="preserve"> </w:t>
      </w:r>
      <w:r>
        <w:rPr>
          <w:w w:val="105"/>
        </w:rPr>
        <w:t>неравенств</w:t>
      </w:r>
      <w:r>
        <w:rPr>
          <w:spacing w:val="-5"/>
          <w:w w:val="105"/>
        </w:rPr>
        <w:t xml:space="preserve"> </w:t>
      </w:r>
      <w:r>
        <w:rPr>
          <w:w w:val="105"/>
        </w:rPr>
        <w:t>и</w:t>
      </w:r>
      <w:r>
        <w:rPr>
          <w:spacing w:val="-5"/>
          <w:w w:val="105"/>
        </w:rPr>
        <w:t xml:space="preserve"> </w:t>
      </w:r>
      <w:r>
        <w:rPr>
          <w:w w:val="105"/>
        </w:rPr>
        <w:t>систем</w:t>
      </w:r>
      <w:r>
        <w:rPr>
          <w:spacing w:val="-7"/>
          <w:w w:val="105"/>
        </w:rPr>
        <w:t xml:space="preserve"> </w:t>
      </w:r>
      <w:r>
        <w:rPr>
          <w:w w:val="105"/>
        </w:rPr>
        <w:t>неравенств</w:t>
      </w:r>
      <w:r>
        <w:rPr>
          <w:spacing w:val="-5"/>
          <w:w w:val="105"/>
        </w:rPr>
        <w:t xml:space="preserve"> </w:t>
      </w:r>
      <w:r>
        <w:rPr>
          <w:w w:val="105"/>
        </w:rPr>
        <w:t>с</w:t>
      </w:r>
      <w:r>
        <w:rPr>
          <w:spacing w:val="-5"/>
          <w:w w:val="105"/>
        </w:rPr>
        <w:t xml:space="preserve"> </w:t>
      </w:r>
      <w:r>
        <w:rPr>
          <w:w w:val="105"/>
        </w:rPr>
        <w:t xml:space="preserve">двумя </w:t>
      </w:r>
      <w:r>
        <w:rPr>
          <w:spacing w:val="-2"/>
          <w:w w:val="105"/>
        </w:rPr>
        <w:t>переменными.</w:t>
      </w:r>
    </w:p>
    <w:p w:rsidR="00623054" w:rsidRDefault="004D1B06" w:rsidP="004D1B06">
      <w:pPr>
        <w:pStyle w:val="5"/>
        <w:tabs>
          <w:tab w:val="left" w:pos="10632"/>
        </w:tabs>
        <w:spacing w:before="11"/>
      </w:pPr>
      <w:r>
        <w:rPr>
          <w:spacing w:val="-2"/>
          <w:w w:val="105"/>
        </w:rPr>
        <w:t>Функции</w:t>
      </w:r>
    </w:p>
    <w:p w:rsidR="00623054" w:rsidRDefault="004D1B06" w:rsidP="004D1B06">
      <w:pPr>
        <w:pStyle w:val="a3"/>
        <w:tabs>
          <w:tab w:val="left" w:pos="10632"/>
        </w:tabs>
        <w:spacing w:before="2" w:line="247" w:lineRule="auto"/>
        <w:jc w:val="left"/>
      </w:pPr>
      <w:r>
        <w:rPr>
          <w:w w:val="105"/>
        </w:rPr>
        <w:t>Квадратичная</w:t>
      </w:r>
      <w:r>
        <w:rPr>
          <w:spacing w:val="72"/>
          <w:w w:val="105"/>
        </w:rPr>
        <w:t xml:space="preserve"> </w:t>
      </w:r>
      <w:r>
        <w:rPr>
          <w:w w:val="105"/>
        </w:rPr>
        <w:t>функция,</w:t>
      </w:r>
      <w:r>
        <w:rPr>
          <w:spacing w:val="79"/>
          <w:w w:val="105"/>
        </w:rPr>
        <w:t xml:space="preserve"> </w:t>
      </w:r>
      <w:r>
        <w:rPr>
          <w:w w:val="105"/>
        </w:rPr>
        <w:t>её</w:t>
      </w:r>
      <w:r>
        <w:rPr>
          <w:spacing w:val="40"/>
          <w:w w:val="105"/>
        </w:rPr>
        <w:t xml:space="preserve"> </w:t>
      </w:r>
      <w:r>
        <w:rPr>
          <w:w w:val="105"/>
        </w:rPr>
        <w:t>график</w:t>
      </w:r>
      <w:r>
        <w:rPr>
          <w:spacing w:val="73"/>
          <w:w w:val="105"/>
        </w:rPr>
        <w:t xml:space="preserve"> </w:t>
      </w:r>
      <w:r>
        <w:rPr>
          <w:w w:val="105"/>
        </w:rPr>
        <w:t>и</w:t>
      </w:r>
      <w:r>
        <w:rPr>
          <w:spacing w:val="80"/>
          <w:w w:val="105"/>
        </w:rPr>
        <w:t xml:space="preserve"> </w:t>
      </w:r>
      <w:r>
        <w:rPr>
          <w:w w:val="105"/>
        </w:rPr>
        <w:t>свойства.</w:t>
      </w:r>
      <w:r>
        <w:rPr>
          <w:spacing w:val="71"/>
          <w:w w:val="105"/>
        </w:rPr>
        <w:t xml:space="preserve"> </w:t>
      </w:r>
      <w:r>
        <w:rPr>
          <w:w w:val="105"/>
        </w:rPr>
        <w:t>Парабола,</w:t>
      </w:r>
      <w:r>
        <w:rPr>
          <w:spacing w:val="71"/>
          <w:w w:val="105"/>
        </w:rPr>
        <w:t xml:space="preserve"> </w:t>
      </w:r>
      <w:r>
        <w:rPr>
          <w:w w:val="105"/>
        </w:rPr>
        <w:t>координаты</w:t>
      </w:r>
      <w:r>
        <w:rPr>
          <w:spacing w:val="72"/>
          <w:w w:val="105"/>
        </w:rPr>
        <w:t xml:space="preserve"> </w:t>
      </w:r>
      <w:r>
        <w:rPr>
          <w:w w:val="105"/>
        </w:rPr>
        <w:t>вершины</w:t>
      </w:r>
      <w:r>
        <w:rPr>
          <w:spacing w:val="72"/>
          <w:w w:val="105"/>
        </w:rPr>
        <w:t xml:space="preserve"> </w:t>
      </w:r>
      <w:r>
        <w:rPr>
          <w:w w:val="105"/>
        </w:rPr>
        <w:t>параболы,</w:t>
      </w:r>
      <w:r>
        <w:rPr>
          <w:spacing w:val="79"/>
          <w:w w:val="105"/>
        </w:rPr>
        <w:t xml:space="preserve"> </w:t>
      </w:r>
      <w:r>
        <w:rPr>
          <w:w w:val="105"/>
        </w:rPr>
        <w:t>ось симметрии параболы.</w:t>
      </w:r>
    </w:p>
    <w:p w:rsidR="00623054" w:rsidRDefault="004D1B06" w:rsidP="004D1B06">
      <w:pPr>
        <w:tabs>
          <w:tab w:val="left" w:pos="6443"/>
          <w:tab w:val="left" w:pos="10632"/>
        </w:tabs>
        <w:spacing w:line="310" w:lineRule="exact"/>
        <w:ind w:left="903"/>
        <w:rPr>
          <w:position w:val="1"/>
          <w:sz w:val="23"/>
        </w:rPr>
      </w:pPr>
      <w:r>
        <w:rPr>
          <w:noProof/>
          <w:position w:val="1"/>
          <w:sz w:val="23"/>
          <w:lang w:eastAsia="ru-RU"/>
        </w:rPr>
        <mc:AlternateContent>
          <mc:Choice Requires="wps">
            <w:drawing>
              <wp:anchor distT="0" distB="0" distL="0" distR="0" simplePos="0" relativeHeight="251625984" behindDoc="1" locked="0" layoutInCell="1" allowOverlap="1">
                <wp:simplePos x="0" y="0"/>
                <wp:positionH relativeFrom="page">
                  <wp:posOffset>4451350</wp:posOffset>
                </wp:positionH>
                <wp:positionV relativeFrom="paragraph">
                  <wp:posOffset>69327</wp:posOffset>
                </wp:positionV>
                <wp:extent cx="8699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4CD11AC" id="Graphic 11" o:spid="_x0000_s1026" style="position:absolute;margin-left:350.5pt;margin-top:5.45pt;width:6.85pt;height:.75pt;z-index:-251690496;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" path="m86867,l,,,9144r86867,l86867,xe" fillcolor="black" stroked="f">
                <v:path arrowok="t"/>
                <w10:wrap anchorx="page"/>
              </v:shape>
            </w:pict>
          </mc:Fallback>
        </mc:AlternateContent>
      </w:r>
      <w:r>
        <w:rPr>
          <w:noProof/>
          <w:position w:val="1"/>
          <w:sz w:val="23"/>
          <w:lang w:eastAsia="ru-RU"/>
        </w:rPr>
        <mc:AlternateContent>
          <mc:Choice Requires="wps">
            <w:drawing>
              <wp:anchor distT="0" distB="0" distL="0" distR="0" simplePos="0" relativeHeight="251628032" behindDoc="1" locked="0" layoutInCell="1" allowOverlap="1">
                <wp:simplePos x="0" y="0"/>
                <wp:positionH relativeFrom="page">
                  <wp:posOffset>4922520</wp:posOffset>
                </wp:positionH>
                <wp:positionV relativeFrom="paragraph">
                  <wp:posOffset>138212</wp:posOffset>
                </wp:positionV>
                <wp:extent cx="68580"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9525"/>
                        </a:xfrm>
                        <a:custGeom>
                          <a:avLst/>
                          <a:gdLst/>
                          <a:ahLst/>
                          <a:cxnLst/>
                          <a:rect l="l" t="t" r="r" b="b"/>
                          <a:pathLst>
                            <a:path w="68580" h="9525">
                              <a:moveTo>
                                <a:pt x="68579" y="0"/>
                              </a:moveTo>
                              <a:lnTo>
                                <a:pt x="0" y="0"/>
                              </a:lnTo>
                              <a:lnTo>
                                <a:pt x="0" y="9144"/>
                              </a:lnTo>
                              <a:lnTo>
                                <a:pt x="68579" y="9144"/>
                              </a:lnTo>
                              <a:lnTo>
                                <a:pt x="685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08C607A" id="Graphic 12" o:spid="_x0000_s1026" style="position:absolute;margin-left:387.6pt;margin-top:10.9pt;width:5.4pt;height:.75pt;z-index:-251688448;visibility:visible;mso-wrap-style:square;mso-wrap-distance-left:0;mso-wrap-distance-top:0;mso-wrap-distance-right:0;mso-wrap-distance-bottom:0;mso-position-horizontal:absolute;mso-position-horizontal-relative:page;mso-position-vertical:absolute;mso-position-vertical-relative:text;v-text-anchor:top" coordsize="685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" path="m68579,l,,,9144r68579,l68579,xe" fillcolor="black" stroked="f">
                <v:path arrowok="t"/>
                <w10:wrap anchorx="page"/>
              </v:shape>
            </w:pict>
          </mc:Fallback>
        </mc:AlternateContent>
      </w:r>
      <w:r>
        <w:rPr>
          <w:noProof/>
          <w:position w:val="1"/>
          <w:sz w:val="23"/>
          <w:lang w:eastAsia="ru-RU"/>
        </w:rPr>
        <mc:AlternateContent>
          <mc:Choice Requires="wps">
            <w:drawing>
              <wp:anchor distT="0" distB="0" distL="0" distR="0" simplePos="0" relativeHeight="251632128" behindDoc="1" locked="0" layoutInCell="1" allowOverlap="1">
                <wp:simplePos x="0" y="0"/>
                <wp:positionH relativeFrom="page">
                  <wp:posOffset>4350765</wp:posOffset>
                </wp:positionH>
                <wp:positionV relativeFrom="paragraph">
                  <wp:posOffset>89436</wp:posOffset>
                </wp:positionV>
                <wp:extent cx="99695" cy="1511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51130"/>
                        </a:xfrm>
                        <a:prstGeom prst="rect">
                          <a:avLst/>
                        </a:prstGeom>
                      </wps:spPr>
                      <wps:txbx>
                        <w:txbxContent>
                          <w:p w:rsidR="00883D9C" w:rsidRDefault="00883D9C">
                            <w:pPr>
                              <w:spacing w:line="236"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 id="Textbox 13" o:spid="_x0000_s1027" type="#_x0000_t202" style="position:absolute;left:0;text-align:left;margin-left:342.6pt;margin-top:7.05pt;width:7.85pt;height:11.9pt;z-index:-2516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" filled="f" stroked="f">
                <v:path arrowok="t"/>
                <v:textbox inset="0,0,0,0">
                  <w:txbxContent>
                    <w:p w:rsidR="003C7C68" w:rsidRDefault="003C7C68">
                      <w:pPr>
                        <w:spacing w:line="236"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w w:val="105"/>
          <w:position w:val="1"/>
          <w:sz w:val="23"/>
        </w:rPr>
        <w:t>Графики</w:t>
      </w:r>
      <w:r>
        <w:rPr>
          <w:spacing w:val="3"/>
          <w:w w:val="105"/>
          <w:position w:val="1"/>
          <w:sz w:val="23"/>
        </w:rPr>
        <w:t xml:space="preserve"> </w:t>
      </w:r>
      <w:r>
        <w:rPr>
          <w:w w:val="105"/>
          <w:position w:val="1"/>
          <w:sz w:val="23"/>
        </w:rPr>
        <w:t>функций:</w:t>
      </w:r>
      <w:r>
        <w:rPr>
          <w:spacing w:val="-4"/>
          <w:w w:val="105"/>
          <w:position w:val="1"/>
          <w:sz w:val="23"/>
        </w:rPr>
        <w:t xml:space="preserve"> </w:t>
      </w:r>
      <w:r>
        <w:rPr>
          <w:i/>
          <w:w w:val="105"/>
          <w:position w:val="1"/>
          <w:sz w:val="23"/>
        </w:rPr>
        <w:t>y</w:t>
      </w:r>
      <w:r>
        <w:rPr>
          <w:i/>
          <w:spacing w:val="59"/>
          <w:w w:val="105"/>
          <w:position w:val="1"/>
          <w:sz w:val="23"/>
        </w:rPr>
        <w:t xml:space="preserve"> </w:t>
      </w:r>
      <w:r>
        <w:rPr>
          <w:w w:val="105"/>
          <w:position w:val="1"/>
          <w:sz w:val="23"/>
        </w:rPr>
        <w:t>=</w:t>
      </w:r>
      <w:r>
        <w:rPr>
          <w:spacing w:val="59"/>
          <w:w w:val="105"/>
          <w:position w:val="1"/>
          <w:sz w:val="23"/>
        </w:rPr>
        <w:t xml:space="preserve"> </w:t>
      </w:r>
      <w:r>
        <w:rPr>
          <w:i/>
          <w:w w:val="105"/>
          <w:position w:val="1"/>
          <w:sz w:val="23"/>
        </w:rPr>
        <w:t>kx</w:t>
      </w:r>
      <w:r>
        <w:rPr>
          <w:w w:val="105"/>
          <w:position w:val="1"/>
          <w:sz w:val="23"/>
        </w:rPr>
        <w:t>,</w:t>
      </w:r>
      <w:r>
        <w:rPr>
          <w:spacing w:val="-7"/>
          <w:w w:val="105"/>
          <w:position w:val="1"/>
          <w:sz w:val="23"/>
        </w:rPr>
        <w:t xml:space="preserve"> </w:t>
      </w:r>
      <w:r>
        <w:rPr>
          <w:i/>
          <w:w w:val="105"/>
          <w:position w:val="1"/>
          <w:sz w:val="23"/>
        </w:rPr>
        <w:t>y</w:t>
      </w:r>
      <w:r>
        <w:rPr>
          <w:i/>
          <w:spacing w:val="59"/>
          <w:w w:val="105"/>
          <w:position w:val="1"/>
          <w:sz w:val="23"/>
        </w:rPr>
        <w:t xml:space="preserve"> </w:t>
      </w:r>
      <w:r>
        <w:rPr>
          <w:w w:val="105"/>
          <w:position w:val="1"/>
          <w:sz w:val="23"/>
        </w:rPr>
        <w:t>=</w:t>
      </w:r>
      <w:r>
        <w:rPr>
          <w:spacing w:val="59"/>
          <w:w w:val="105"/>
          <w:position w:val="1"/>
          <w:sz w:val="23"/>
        </w:rPr>
        <w:t xml:space="preserve"> </w:t>
      </w:r>
      <w:r>
        <w:rPr>
          <w:i/>
          <w:w w:val="105"/>
          <w:position w:val="1"/>
          <w:sz w:val="23"/>
        </w:rPr>
        <w:t>kx</w:t>
      </w:r>
      <w:r>
        <w:rPr>
          <w:i/>
          <w:spacing w:val="51"/>
          <w:w w:val="105"/>
          <w:position w:val="1"/>
          <w:sz w:val="23"/>
        </w:rPr>
        <w:t xml:space="preserve"> </w:t>
      </w:r>
      <w:r>
        <w:rPr>
          <w:w w:val="105"/>
          <w:position w:val="1"/>
          <w:sz w:val="23"/>
        </w:rPr>
        <w:t>+</w:t>
      </w:r>
      <w:r>
        <w:rPr>
          <w:spacing w:val="52"/>
          <w:w w:val="105"/>
          <w:position w:val="1"/>
          <w:sz w:val="23"/>
        </w:rPr>
        <w:t xml:space="preserve"> </w:t>
      </w:r>
      <w:r>
        <w:rPr>
          <w:i/>
          <w:w w:val="105"/>
          <w:position w:val="1"/>
          <w:sz w:val="23"/>
        </w:rPr>
        <w:t>b</w:t>
      </w:r>
      <w:r>
        <w:rPr>
          <w:w w:val="105"/>
          <w:position w:val="1"/>
          <w:sz w:val="23"/>
        </w:rPr>
        <w:t>,</w:t>
      </w:r>
      <w:r>
        <w:rPr>
          <w:spacing w:val="-7"/>
          <w:w w:val="105"/>
          <w:position w:val="1"/>
          <w:sz w:val="23"/>
        </w:rPr>
        <w:t xml:space="preserve"> </w:t>
      </w:r>
      <w:r>
        <w:rPr>
          <w:i/>
          <w:w w:val="105"/>
          <w:position w:val="1"/>
          <w:sz w:val="23"/>
        </w:rPr>
        <w:t>y</w:t>
      </w:r>
      <w:r>
        <w:rPr>
          <w:i/>
          <w:spacing w:val="58"/>
          <w:w w:val="105"/>
          <w:position w:val="1"/>
          <w:sz w:val="23"/>
        </w:rPr>
        <w:t xml:space="preserve"> </w:t>
      </w:r>
      <w:r>
        <w:rPr>
          <w:w w:val="105"/>
          <w:position w:val="1"/>
          <w:sz w:val="23"/>
        </w:rPr>
        <w:t>=</w:t>
      </w:r>
      <w:r>
        <w:rPr>
          <w:spacing w:val="59"/>
          <w:w w:val="105"/>
          <w:position w:val="1"/>
          <w:sz w:val="23"/>
        </w:rPr>
        <w:t xml:space="preserve"> </w:t>
      </w:r>
      <w:r>
        <w:rPr>
          <w:i/>
          <w:w w:val="105"/>
          <w:position w:val="1"/>
          <w:sz w:val="23"/>
        </w:rPr>
        <w:t>x</w:t>
      </w:r>
      <w:r>
        <w:rPr>
          <w:w w:val="105"/>
          <w:position w:val="1"/>
          <w:sz w:val="23"/>
          <w:vertAlign w:val="superscript"/>
        </w:rPr>
        <w:t>2</w:t>
      </w:r>
      <w:r>
        <w:rPr>
          <w:w w:val="105"/>
          <w:position w:val="1"/>
          <w:sz w:val="23"/>
        </w:rPr>
        <w:t>,</w:t>
      </w:r>
      <w:r>
        <w:rPr>
          <w:spacing w:val="-8"/>
          <w:w w:val="105"/>
          <w:position w:val="1"/>
          <w:sz w:val="23"/>
        </w:rPr>
        <w:t xml:space="preserve"> </w:t>
      </w:r>
      <w:r>
        <w:rPr>
          <w:i/>
          <w:w w:val="105"/>
          <w:position w:val="1"/>
          <w:sz w:val="23"/>
        </w:rPr>
        <w:t>y</w:t>
      </w:r>
      <w:r>
        <w:rPr>
          <w:i/>
          <w:spacing w:val="58"/>
          <w:w w:val="105"/>
          <w:position w:val="1"/>
          <w:sz w:val="23"/>
        </w:rPr>
        <w:t xml:space="preserve"> </w:t>
      </w:r>
      <w:r>
        <w:rPr>
          <w:spacing w:val="-10"/>
          <w:w w:val="105"/>
          <w:position w:val="1"/>
          <w:sz w:val="23"/>
        </w:rPr>
        <w:t>=</w:t>
      </w:r>
      <w:r>
        <w:rPr>
          <w:position w:val="1"/>
          <w:sz w:val="23"/>
        </w:rPr>
        <w:tab/>
      </w:r>
      <w:r>
        <w:rPr>
          <w:rFonts w:ascii="Cambria Math" w:eastAsia="Cambria Math" w:hAnsi="Cambria Math"/>
          <w:w w:val="105"/>
          <w:sz w:val="23"/>
        </w:rPr>
        <w:t>𝑥</w:t>
      </w:r>
      <w:r>
        <w:rPr>
          <w:w w:val="105"/>
          <w:position w:val="1"/>
          <w:sz w:val="23"/>
        </w:rPr>
        <w:t>,</w:t>
      </w:r>
      <w:r>
        <w:rPr>
          <w:spacing w:val="-5"/>
          <w:w w:val="105"/>
          <w:position w:val="1"/>
          <w:sz w:val="23"/>
        </w:rPr>
        <w:t xml:space="preserve"> </w:t>
      </w:r>
      <w:r>
        <w:rPr>
          <w:i/>
          <w:w w:val="105"/>
          <w:position w:val="1"/>
          <w:sz w:val="23"/>
        </w:rPr>
        <w:t>y</w:t>
      </w:r>
      <w:r>
        <w:rPr>
          <w:i/>
          <w:spacing w:val="64"/>
          <w:w w:val="105"/>
          <w:position w:val="1"/>
          <w:sz w:val="23"/>
        </w:rPr>
        <w:t xml:space="preserve"> </w:t>
      </w:r>
      <w:r>
        <w:rPr>
          <w:w w:val="105"/>
          <w:position w:val="1"/>
          <w:sz w:val="23"/>
        </w:rPr>
        <w:t>=</w:t>
      </w:r>
      <w:r>
        <w:rPr>
          <w:spacing w:val="64"/>
          <w:w w:val="105"/>
          <w:position w:val="1"/>
          <w:sz w:val="23"/>
        </w:rPr>
        <w:t xml:space="preserve"> </w:t>
      </w:r>
      <w:r>
        <w:rPr>
          <w:rFonts w:ascii="Cambria Math" w:eastAsia="Cambria Math" w:hAnsi="Cambria Math"/>
          <w:w w:val="105"/>
          <w:position w:val="16"/>
          <w:sz w:val="17"/>
        </w:rPr>
        <w:t>𝑘</w:t>
      </w:r>
      <w:r>
        <w:rPr>
          <w:rFonts w:ascii="Cambria Math" w:eastAsia="Cambria Math" w:hAnsi="Cambria Math"/>
          <w:spacing w:val="22"/>
          <w:w w:val="105"/>
          <w:position w:val="16"/>
          <w:sz w:val="17"/>
        </w:rPr>
        <w:t xml:space="preserve"> </w:t>
      </w:r>
      <w:r>
        <w:rPr>
          <w:w w:val="105"/>
          <w:position w:val="1"/>
          <w:sz w:val="23"/>
        </w:rPr>
        <w:t>и</w:t>
      </w:r>
      <w:r>
        <w:rPr>
          <w:spacing w:val="-1"/>
          <w:w w:val="105"/>
          <w:position w:val="1"/>
          <w:sz w:val="23"/>
        </w:rPr>
        <w:t xml:space="preserve"> </w:t>
      </w:r>
      <w:r>
        <w:rPr>
          <w:w w:val="105"/>
          <w:position w:val="1"/>
          <w:sz w:val="23"/>
        </w:rPr>
        <w:t xml:space="preserve">их </w:t>
      </w:r>
      <w:r>
        <w:rPr>
          <w:spacing w:val="-2"/>
          <w:w w:val="105"/>
          <w:position w:val="1"/>
          <w:sz w:val="23"/>
        </w:rPr>
        <w:t>свойства.</w:t>
      </w:r>
    </w:p>
    <w:p w:rsidR="00623054" w:rsidRDefault="004D1B06" w:rsidP="004D1B06">
      <w:pPr>
        <w:tabs>
          <w:tab w:val="left" w:pos="10632"/>
        </w:tabs>
        <w:spacing w:line="121" w:lineRule="exact"/>
        <w:ind w:left="3131"/>
        <w:jc w:val="center"/>
        <w:rPr>
          <w:rFonts w:ascii="Cambria Math" w:eastAsia="Cambria Math"/>
          <w:sz w:val="17"/>
        </w:rPr>
      </w:pPr>
      <w:r>
        <w:rPr>
          <w:rFonts w:ascii="Cambria Math" w:eastAsia="Cambria Math"/>
          <w:spacing w:val="-10"/>
          <w:w w:val="110"/>
          <w:sz w:val="17"/>
        </w:rPr>
        <w:t>𝑥</w:t>
      </w:r>
    </w:p>
    <w:p w:rsidR="00623054" w:rsidRDefault="004D1B06" w:rsidP="004D1B06">
      <w:pPr>
        <w:tabs>
          <w:tab w:val="left" w:pos="10632"/>
        </w:tabs>
        <w:spacing w:line="262" w:lineRule="exact"/>
        <w:ind w:left="903"/>
        <w:rPr>
          <w:b/>
          <w:i/>
          <w:sz w:val="23"/>
        </w:rPr>
      </w:pPr>
      <w:r>
        <w:rPr>
          <w:b/>
          <w:i/>
          <w:sz w:val="23"/>
        </w:rPr>
        <w:t>Числовые</w:t>
      </w:r>
      <w:r>
        <w:rPr>
          <w:b/>
          <w:i/>
          <w:spacing w:val="37"/>
          <w:sz w:val="23"/>
        </w:rPr>
        <w:t xml:space="preserve"> </w:t>
      </w:r>
      <w:r>
        <w:rPr>
          <w:b/>
          <w:i/>
          <w:spacing w:val="-2"/>
          <w:sz w:val="23"/>
        </w:rPr>
        <w:t>последовательности</w:t>
      </w:r>
    </w:p>
    <w:p w:rsidR="00623054" w:rsidRDefault="004D1B06" w:rsidP="004D1B06">
      <w:pPr>
        <w:pStyle w:val="4"/>
        <w:tabs>
          <w:tab w:val="left" w:pos="10632"/>
        </w:tabs>
        <w:spacing w:before="9"/>
        <w:jc w:val="left"/>
      </w:pPr>
      <w:r>
        <w:t>Определение</w:t>
      </w:r>
      <w:r>
        <w:rPr>
          <w:spacing w:val="32"/>
        </w:rPr>
        <w:t xml:space="preserve"> </w:t>
      </w:r>
      <w:r>
        <w:t>и</w:t>
      </w:r>
      <w:r>
        <w:rPr>
          <w:spacing w:val="29"/>
        </w:rPr>
        <w:t xml:space="preserve"> </w:t>
      </w:r>
      <w:r>
        <w:t>способы</w:t>
      </w:r>
      <w:r>
        <w:rPr>
          <w:spacing w:val="31"/>
        </w:rPr>
        <w:t xml:space="preserve"> </w:t>
      </w:r>
      <w:r>
        <w:t>задания</w:t>
      </w:r>
      <w:r>
        <w:rPr>
          <w:spacing w:val="30"/>
        </w:rPr>
        <w:t xml:space="preserve"> </w:t>
      </w:r>
      <w:r>
        <w:t>числовых</w:t>
      </w:r>
      <w:r>
        <w:rPr>
          <w:spacing w:val="47"/>
        </w:rPr>
        <w:t xml:space="preserve"> </w:t>
      </w:r>
      <w:r>
        <w:rPr>
          <w:spacing w:val="-2"/>
        </w:rPr>
        <w:t>последовательностей</w:t>
      </w:r>
    </w:p>
    <w:p w:rsidR="00623054" w:rsidRDefault="004D1B06" w:rsidP="00757512">
      <w:pPr>
        <w:pStyle w:val="a3"/>
        <w:tabs>
          <w:tab w:val="left" w:pos="10632"/>
        </w:tabs>
        <w:spacing w:before="9"/>
        <w:ind w:left="903" w:firstLine="0"/>
        <w:jc w:val="left"/>
      </w:pPr>
      <w:r>
        <w:rPr>
          <w:w w:val="105"/>
        </w:rPr>
        <w:t>Понятие</w:t>
      </w:r>
      <w:r>
        <w:rPr>
          <w:spacing w:val="58"/>
          <w:w w:val="105"/>
        </w:rPr>
        <w:t xml:space="preserve"> </w:t>
      </w:r>
      <w:r>
        <w:rPr>
          <w:w w:val="105"/>
        </w:rPr>
        <w:t>числовой</w:t>
      </w:r>
      <w:r>
        <w:rPr>
          <w:spacing w:val="65"/>
          <w:w w:val="105"/>
        </w:rPr>
        <w:t xml:space="preserve"> </w:t>
      </w:r>
      <w:r>
        <w:rPr>
          <w:w w:val="105"/>
        </w:rPr>
        <w:t>последовательности.</w:t>
      </w:r>
      <w:r>
        <w:rPr>
          <w:spacing w:val="61"/>
          <w:w w:val="105"/>
        </w:rPr>
        <w:t xml:space="preserve"> </w:t>
      </w:r>
      <w:r>
        <w:rPr>
          <w:w w:val="105"/>
        </w:rPr>
        <w:t>Задание</w:t>
      </w:r>
      <w:r>
        <w:rPr>
          <w:spacing w:val="59"/>
          <w:w w:val="105"/>
        </w:rPr>
        <w:t xml:space="preserve"> </w:t>
      </w:r>
      <w:r>
        <w:rPr>
          <w:w w:val="105"/>
        </w:rPr>
        <w:t>последовательности</w:t>
      </w:r>
      <w:r>
        <w:rPr>
          <w:spacing w:val="65"/>
          <w:w w:val="105"/>
        </w:rPr>
        <w:t xml:space="preserve"> </w:t>
      </w:r>
      <w:r>
        <w:rPr>
          <w:w w:val="105"/>
        </w:rPr>
        <w:t>рекуррентной</w:t>
      </w:r>
      <w:r>
        <w:rPr>
          <w:spacing w:val="65"/>
          <w:w w:val="105"/>
        </w:rPr>
        <w:t xml:space="preserve"> </w:t>
      </w:r>
      <w:r>
        <w:rPr>
          <w:w w:val="105"/>
        </w:rPr>
        <w:t>формулой</w:t>
      </w:r>
      <w:r>
        <w:rPr>
          <w:spacing w:val="71"/>
          <w:w w:val="105"/>
        </w:rPr>
        <w:t xml:space="preserve"> </w:t>
      </w:r>
      <w:r>
        <w:rPr>
          <w:spacing w:val="-10"/>
          <w:w w:val="105"/>
        </w:rPr>
        <w:t>и</w:t>
      </w:r>
      <w:r w:rsidR="00757512">
        <w:t xml:space="preserve"> </w:t>
      </w:r>
      <w:r>
        <w:rPr>
          <w:w w:val="105"/>
        </w:rPr>
        <w:t>формулой</w:t>
      </w:r>
      <w:r>
        <w:rPr>
          <w:spacing w:val="-12"/>
          <w:w w:val="105"/>
        </w:rPr>
        <w:t xml:space="preserve"> </w:t>
      </w:r>
      <w:r>
        <w:rPr>
          <w:i/>
          <w:w w:val="105"/>
        </w:rPr>
        <w:t>n</w:t>
      </w:r>
      <w:r>
        <w:rPr>
          <w:w w:val="105"/>
        </w:rPr>
        <w:t>-го</w:t>
      </w:r>
      <w:r>
        <w:rPr>
          <w:spacing w:val="-12"/>
          <w:w w:val="105"/>
        </w:rPr>
        <w:t xml:space="preserve"> </w:t>
      </w:r>
      <w:r>
        <w:rPr>
          <w:spacing w:val="-2"/>
          <w:w w:val="105"/>
        </w:rPr>
        <w:t>члена.</w:t>
      </w:r>
    </w:p>
    <w:p w:rsidR="00623054" w:rsidRDefault="004D1B06" w:rsidP="004D1B06">
      <w:pPr>
        <w:pStyle w:val="4"/>
        <w:tabs>
          <w:tab w:val="left" w:pos="10632"/>
        </w:tabs>
        <w:spacing w:before="24"/>
        <w:jc w:val="left"/>
      </w:pPr>
      <w:r>
        <w:t>Арифметическая</w:t>
      </w:r>
      <w:r>
        <w:rPr>
          <w:spacing w:val="43"/>
        </w:rPr>
        <w:t xml:space="preserve"> </w:t>
      </w:r>
      <w:r>
        <w:t>и</w:t>
      </w:r>
      <w:r>
        <w:rPr>
          <w:spacing w:val="42"/>
        </w:rPr>
        <w:t xml:space="preserve"> </w:t>
      </w:r>
      <w:r>
        <w:t>геометрическая</w:t>
      </w:r>
      <w:r>
        <w:rPr>
          <w:spacing w:val="44"/>
        </w:rPr>
        <w:t xml:space="preserve"> </w:t>
      </w:r>
      <w:r>
        <w:rPr>
          <w:spacing w:val="-2"/>
        </w:rPr>
        <w:t>прогрессии</w:t>
      </w:r>
    </w:p>
    <w:p w:rsidR="00623054" w:rsidRDefault="004D1B06" w:rsidP="004D1B06">
      <w:pPr>
        <w:pStyle w:val="a3"/>
        <w:tabs>
          <w:tab w:val="left" w:pos="2873"/>
          <w:tab w:val="left" w:pos="3240"/>
          <w:tab w:val="left" w:pos="5088"/>
          <w:tab w:val="left" w:pos="6547"/>
          <w:tab w:val="left" w:pos="7783"/>
          <w:tab w:val="left" w:pos="8445"/>
          <w:tab w:val="left" w:pos="9264"/>
          <w:tab w:val="left" w:pos="10632"/>
          <w:tab w:val="left" w:pos="11213"/>
        </w:tabs>
        <w:spacing w:before="2" w:line="247" w:lineRule="auto"/>
        <w:ind w:right="1"/>
        <w:jc w:val="left"/>
      </w:pPr>
      <w:r>
        <w:rPr>
          <w:spacing w:val="-2"/>
          <w:w w:val="105"/>
        </w:rPr>
        <w:t>Арифметическая</w:t>
      </w:r>
      <w:r>
        <w:tab/>
      </w:r>
      <w:r>
        <w:rPr>
          <w:spacing w:val="-10"/>
          <w:w w:val="105"/>
        </w:rPr>
        <w:t>и</w:t>
      </w:r>
      <w:r>
        <w:tab/>
      </w:r>
      <w:r>
        <w:rPr>
          <w:spacing w:val="-2"/>
          <w:w w:val="105"/>
        </w:rPr>
        <w:t>геометрическая</w:t>
      </w:r>
      <w:r>
        <w:tab/>
      </w:r>
      <w:r>
        <w:rPr>
          <w:spacing w:val="-2"/>
          <w:w w:val="105"/>
        </w:rPr>
        <w:t>прогрессии.</w:t>
      </w:r>
      <w:r>
        <w:tab/>
      </w:r>
      <w:r>
        <w:rPr>
          <w:spacing w:val="-2"/>
          <w:w w:val="105"/>
        </w:rPr>
        <w:t>Формулы</w:t>
      </w:r>
      <w:r>
        <w:tab/>
      </w:r>
      <w:r>
        <w:rPr>
          <w:i/>
          <w:spacing w:val="-4"/>
          <w:w w:val="105"/>
        </w:rPr>
        <w:t>n</w:t>
      </w:r>
      <w:r>
        <w:rPr>
          <w:spacing w:val="-4"/>
          <w:w w:val="105"/>
        </w:rPr>
        <w:t>-го</w:t>
      </w:r>
      <w:r>
        <w:tab/>
      </w:r>
      <w:r>
        <w:rPr>
          <w:spacing w:val="-2"/>
          <w:w w:val="105"/>
        </w:rPr>
        <w:t>члена</w:t>
      </w:r>
      <w:r>
        <w:tab/>
      </w:r>
      <w:r>
        <w:rPr>
          <w:spacing w:val="-2"/>
          <w:w w:val="105"/>
        </w:rPr>
        <w:t>арифметической</w:t>
      </w:r>
      <w:r>
        <w:tab/>
      </w:r>
      <w:r>
        <w:rPr>
          <w:spacing w:val="-10"/>
          <w:w w:val="105"/>
        </w:rPr>
        <w:t xml:space="preserve">и </w:t>
      </w:r>
      <w:r>
        <w:rPr>
          <w:w w:val="105"/>
        </w:rPr>
        <w:t xml:space="preserve">геометрической прогрессий, суммы первых </w:t>
      </w:r>
      <w:r>
        <w:rPr>
          <w:i/>
          <w:w w:val="105"/>
        </w:rPr>
        <w:t xml:space="preserve">n </w:t>
      </w:r>
      <w:r>
        <w:rPr>
          <w:w w:val="105"/>
        </w:rPr>
        <w:t>членов.</w:t>
      </w:r>
    </w:p>
    <w:p w:rsidR="00623054" w:rsidRDefault="004D1B06" w:rsidP="004D1B06">
      <w:pPr>
        <w:tabs>
          <w:tab w:val="left" w:pos="10632"/>
        </w:tabs>
        <w:spacing w:before="10" w:line="247" w:lineRule="auto"/>
        <w:ind w:left="197" w:firstLine="706"/>
        <w:rPr>
          <w:i/>
          <w:sz w:val="23"/>
        </w:rPr>
      </w:pPr>
      <w:r>
        <w:rPr>
          <w:i/>
          <w:w w:val="105"/>
          <w:sz w:val="23"/>
        </w:rPr>
        <w:t>Изображение</w:t>
      </w:r>
      <w:r>
        <w:rPr>
          <w:i/>
          <w:spacing w:val="40"/>
          <w:w w:val="105"/>
          <w:sz w:val="23"/>
        </w:rPr>
        <w:t xml:space="preserve"> </w:t>
      </w:r>
      <w:r>
        <w:rPr>
          <w:i/>
          <w:w w:val="105"/>
          <w:sz w:val="23"/>
        </w:rPr>
        <w:t>членов</w:t>
      </w:r>
      <w:r>
        <w:rPr>
          <w:i/>
          <w:spacing w:val="40"/>
          <w:w w:val="105"/>
          <w:sz w:val="23"/>
        </w:rPr>
        <w:t xml:space="preserve"> </w:t>
      </w:r>
      <w:r>
        <w:rPr>
          <w:i/>
          <w:w w:val="105"/>
          <w:sz w:val="23"/>
        </w:rPr>
        <w:t>арифметической</w:t>
      </w:r>
      <w:r>
        <w:rPr>
          <w:i/>
          <w:spacing w:val="40"/>
          <w:w w:val="105"/>
          <w:sz w:val="23"/>
        </w:rPr>
        <w:t xml:space="preserve"> </w:t>
      </w:r>
      <w:r>
        <w:rPr>
          <w:i/>
          <w:w w:val="105"/>
          <w:sz w:val="23"/>
        </w:rPr>
        <w:t>и</w:t>
      </w:r>
      <w:r>
        <w:rPr>
          <w:i/>
          <w:spacing w:val="40"/>
          <w:w w:val="105"/>
          <w:sz w:val="23"/>
        </w:rPr>
        <w:t xml:space="preserve"> </w:t>
      </w:r>
      <w:r>
        <w:rPr>
          <w:i/>
          <w:w w:val="105"/>
          <w:sz w:val="23"/>
        </w:rPr>
        <w:t>геометрической</w:t>
      </w:r>
      <w:r>
        <w:rPr>
          <w:i/>
          <w:spacing w:val="40"/>
          <w:w w:val="105"/>
          <w:sz w:val="23"/>
        </w:rPr>
        <w:t xml:space="preserve"> </w:t>
      </w:r>
      <w:r>
        <w:rPr>
          <w:i/>
          <w:w w:val="105"/>
          <w:sz w:val="23"/>
        </w:rPr>
        <w:t>прогрессий</w:t>
      </w:r>
      <w:r>
        <w:rPr>
          <w:i/>
          <w:spacing w:val="40"/>
          <w:w w:val="105"/>
          <w:sz w:val="23"/>
        </w:rPr>
        <w:t xml:space="preserve"> </w:t>
      </w:r>
      <w:r>
        <w:rPr>
          <w:i/>
          <w:w w:val="105"/>
          <w:sz w:val="23"/>
        </w:rPr>
        <w:t>точками</w:t>
      </w:r>
      <w:r>
        <w:rPr>
          <w:i/>
          <w:spacing w:val="40"/>
          <w:w w:val="105"/>
          <w:sz w:val="23"/>
        </w:rPr>
        <w:t xml:space="preserve"> </w:t>
      </w:r>
      <w:r>
        <w:rPr>
          <w:i/>
          <w:w w:val="105"/>
          <w:sz w:val="23"/>
        </w:rPr>
        <w:t>на</w:t>
      </w:r>
      <w:r>
        <w:rPr>
          <w:i/>
          <w:spacing w:val="40"/>
          <w:w w:val="105"/>
          <w:sz w:val="23"/>
        </w:rPr>
        <w:t xml:space="preserve"> </w:t>
      </w:r>
      <w:r>
        <w:rPr>
          <w:i/>
          <w:w w:val="105"/>
          <w:sz w:val="23"/>
        </w:rPr>
        <w:t>координатной плоскости</w:t>
      </w:r>
      <w:r>
        <w:rPr>
          <w:w w:val="105"/>
          <w:sz w:val="23"/>
        </w:rPr>
        <w:t xml:space="preserve">. </w:t>
      </w:r>
      <w:r>
        <w:rPr>
          <w:i/>
          <w:w w:val="105"/>
          <w:sz w:val="23"/>
        </w:rPr>
        <w:t>Линейный и экспоненциальный рост. Сложные проценты.</w:t>
      </w:r>
    </w:p>
    <w:p w:rsidR="00623054" w:rsidRDefault="004D1B06" w:rsidP="004D1B06">
      <w:pPr>
        <w:pStyle w:val="3"/>
        <w:tabs>
          <w:tab w:val="left" w:pos="10632"/>
        </w:tabs>
        <w:spacing w:before="10"/>
      </w:pPr>
      <w:r>
        <w:t>РАБОЧАЯ</w:t>
      </w:r>
      <w:r>
        <w:rPr>
          <w:spacing w:val="46"/>
        </w:rPr>
        <w:t xml:space="preserve"> </w:t>
      </w:r>
      <w:r>
        <w:t>ПРОГРАММА</w:t>
      </w:r>
      <w:r>
        <w:rPr>
          <w:spacing w:val="57"/>
        </w:rPr>
        <w:t xml:space="preserve"> </w:t>
      </w:r>
      <w:r>
        <w:t>УЧЕБНОГО</w:t>
      </w:r>
      <w:r>
        <w:rPr>
          <w:spacing w:val="50"/>
        </w:rPr>
        <w:t xml:space="preserve"> </w:t>
      </w:r>
      <w:r>
        <w:t>КУРСА</w:t>
      </w:r>
      <w:r>
        <w:rPr>
          <w:spacing w:val="36"/>
        </w:rPr>
        <w:t xml:space="preserve"> </w:t>
      </w:r>
      <w:r>
        <w:t>«ГЕОМЕТРИЯ».</w:t>
      </w:r>
      <w:r>
        <w:rPr>
          <w:spacing w:val="44"/>
        </w:rPr>
        <w:t xml:space="preserve"> </w:t>
      </w:r>
      <w:r>
        <w:t>7–9</w:t>
      </w:r>
      <w:r>
        <w:rPr>
          <w:spacing w:val="54"/>
        </w:rPr>
        <w:t xml:space="preserve"> </w:t>
      </w:r>
      <w:r>
        <w:rPr>
          <w:spacing w:val="-2"/>
        </w:rPr>
        <w:t>КЛАССЫ</w:t>
      </w:r>
    </w:p>
    <w:p w:rsidR="00623054" w:rsidRDefault="004D1B06" w:rsidP="004D1B06">
      <w:pPr>
        <w:pStyle w:val="4"/>
        <w:tabs>
          <w:tab w:val="left" w:pos="10632"/>
        </w:tabs>
        <w:spacing w:before="16"/>
      </w:pPr>
      <w:r>
        <w:t>Цели</w:t>
      </w:r>
      <w:r>
        <w:rPr>
          <w:spacing w:val="25"/>
        </w:rPr>
        <w:t xml:space="preserve"> </w:t>
      </w:r>
      <w:r>
        <w:t>изучения</w:t>
      </w:r>
      <w:r>
        <w:rPr>
          <w:spacing w:val="36"/>
        </w:rPr>
        <w:t xml:space="preserve"> </w:t>
      </w:r>
      <w:r>
        <w:t>учебного</w:t>
      </w:r>
      <w:r>
        <w:rPr>
          <w:spacing w:val="31"/>
        </w:rPr>
        <w:t xml:space="preserve"> </w:t>
      </w:r>
      <w:r>
        <w:rPr>
          <w:spacing w:val="-4"/>
        </w:rPr>
        <w:t>курса</w:t>
      </w:r>
    </w:p>
    <w:p w:rsidR="00623054" w:rsidRDefault="004D1B06" w:rsidP="004D1B06">
      <w:pPr>
        <w:pStyle w:val="a3"/>
        <w:tabs>
          <w:tab w:val="left" w:pos="10632"/>
        </w:tabs>
        <w:spacing w:before="2" w:line="252" w:lineRule="auto"/>
        <w:ind w:right="-15"/>
      </w:pPr>
      <w:r>
        <w:rPr>
          <w:w w:val="105"/>
        </w:rPr>
        <w:t>Общие цели изучения учебного курса «Геометрия» представлены в ООП ООО. Они заключаются, прежде</w:t>
      </w:r>
      <w:r>
        <w:rPr>
          <w:spacing w:val="-1"/>
          <w:w w:val="105"/>
        </w:rPr>
        <w:t xml:space="preserve"> </w:t>
      </w:r>
      <w:r>
        <w:rPr>
          <w:w w:val="105"/>
        </w:rPr>
        <w:t>всего в том, что на уроках геометрии обучающийся учится проводить доказательные рассуждения, строить</w:t>
      </w:r>
      <w:r>
        <w:rPr>
          <w:spacing w:val="-8"/>
          <w:w w:val="105"/>
        </w:rPr>
        <w:t xml:space="preserve"> </w:t>
      </w:r>
      <w:r>
        <w:rPr>
          <w:w w:val="105"/>
        </w:rPr>
        <w:t>логические</w:t>
      </w:r>
      <w:r>
        <w:rPr>
          <w:spacing w:val="-11"/>
          <w:w w:val="105"/>
        </w:rPr>
        <w:t xml:space="preserve"> </w:t>
      </w:r>
      <w:r>
        <w:rPr>
          <w:w w:val="105"/>
        </w:rPr>
        <w:t>умозаключения,</w:t>
      </w:r>
      <w:r>
        <w:rPr>
          <w:spacing w:val="-9"/>
          <w:w w:val="105"/>
        </w:rPr>
        <w:t xml:space="preserve"> </w:t>
      </w:r>
      <w:r>
        <w:rPr>
          <w:w w:val="105"/>
        </w:rPr>
        <w:t>доказывать</w:t>
      </w:r>
      <w:r>
        <w:rPr>
          <w:spacing w:val="-8"/>
          <w:w w:val="105"/>
        </w:rPr>
        <w:t xml:space="preserve"> </w:t>
      </w:r>
      <w:r>
        <w:rPr>
          <w:w w:val="105"/>
        </w:rPr>
        <w:t>истинные</w:t>
      </w:r>
      <w:r>
        <w:rPr>
          <w:spacing w:val="-11"/>
          <w:w w:val="105"/>
        </w:rPr>
        <w:t xml:space="preserve"> </w:t>
      </w:r>
      <w:r>
        <w:rPr>
          <w:w w:val="105"/>
        </w:rPr>
        <w:t>утверждения</w:t>
      </w:r>
      <w:r>
        <w:rPr>
          <w:spacing w:val="-14"/>
          <w:w w:val="105"/>
        </w:rPr>
        <w:t xml:space="preserve"> </w:t>
      </w:r>
      <w:r>
        <w:rPr>
          <w:w w:val="105"/>
        </w:rPr>
        <w:t>и</w:t>
      </w:r>
      <w:r>
        <w:rPr>
          <w:spacing w:val="-5"/>
          <w:w w:val="105"/>
        </w:rPr>
        <w:t xml:space="preserve"> </w:t>
      </w:r>
      <w:r>
        <w:rPr>
          <w:w w:val="105"/>
        </w:rPr>
        <w:t>строить</w:t>
      </w:r>
      <w:r>
        <w:rPr>
          <w:spacing w:val="-8"/>
          <w:w w:val="105"/>
        </w:rPr>
        <w:t xml:space="preserve"> </w:t>
      </w:r>
      <w:r>
        <w:rPr>
          <w:w w:val="105"/>
        </w:rPr>
        <w:t>контрпримеры</w:t>
      </w:r>
      <w:r>
        <w:rPr>
          <w:spacing w:val="-9"/>
          <w:w w:val="105"/>
        </w:rPr>
        <w:t xml:space="preserve"> </w:t>
      </w:r>
      <w:r>
        <w:rPr>
          <w:w w:val="105"/>
        </w:rPr>
        <w:t>к</w:t>
      </w:r>
      <w:r>
        <w:rPr>
          <w:spacing w:val="-8"/>
          <w:w w:val="105"/>
        </w:rPr>
        <w:t xml:space="preserve"> </w:t>
      </w:r>
      <w:r>
        <w:rPr>
          <w:w w:val="105"/>
        </w:rPr>
        <w:t xml:space="preserve">ложным, проводить рассуждения «от противного», отличать свойства от признаков, формулировать обратные </w:t>
      </w:r>
      <w:r>
        <w:t xml:space="preserve">утверждения. В обучении умению рассуждать состоит важное воспитательное значение изучения геометрии, </w:t>
      </w:r>
      <w:r>
        <w:rPr>
          <w:w w:val="105"/>
        </w:rPr>
        <w:t>присущее именно отечественной математической школе.</w:t>
      </w:r>
    </w:p>
    <w:p w:rsidR="00623054" w:rsidRDefault="004D1B06" w:rsidP="004D1B06">
      <w:pPr>
        <w:pStyle w:val="a3"/>
        <w:tabs>
          <w:tab w:val="left" w:pos="10632"/>
        </w:tabs>
        <w:spacing w:line="252" w:lineRule="auto"/>
        <w:ind w:right="1"/>
      </w:pPr>
      <w:r>
        <w:rPr>
          <w:w w:val="105"/>
        </w:rPr>
        <w:t>Второй целью изучения геометрии является использование её как инструмента при решении как математических, так и</w:t>
      </w:r>
      <w:r>
        <w:rPr>
          <w:spacing w:val="-3"/>
          <w:w w:val="105"/>
        </w:rPr>
        <w:t xml:space="preserve"> </w:t>
      </w:r>
      <w:r>
        <w:rPr>
          <w:w w:val="105"/>
        </w:rPr>
        <w:t>практических</w:t>
      </w:r>
      <w:r>
        <w:rPr>
          <w:spacing w:val="-2"/>
          <w:w w:val="105"/>
        </w:rPr>
        <w:t xml:space="preserve"> </w:t>
      </w:r>
      <w:r>
        <w:rPr>
          <w:w w:val="105"/>
        </w:rPr>
        <w:t>задач, встречающихся в реальной</w:t>
      </w:r>
      <w:r>
        <w:rPr>
          <w:spacing w:val="-3"/>
          <w:w w:val="105"/>
        </w:rPr>
        <w:t xml:space="preserve"> </w:t>
      </w:r>
      <w:r>
        <w:rPr>
          <w:w w:val="105"/>
        </w:rPr>
        <w:t>жизни.</w:t>
      </w:r>
      <w:r>
        <w:rPr>
          <w:spacing w:val="-6"/>
          <w:w w:val="105"/>
        </w:rPr>
        <w:t xml:space="preserve"> </w:t>
      </w:r>
      <w:r>
        <w:rPr>
          <w:w w:val="105"/>
        </w:rPr>
        <w:t>Этому соответствует</w:t>
      </w:r>
      <w:r>
        <w:rPr>
          <w:spacing w:val="-1"/>
          <w:w w:val="105"/>
        </w:rPr>
        <w:t xml:space="preserve"> </w:t>
      </w:r>
      <w:r>
        <w:rPr>
          <w:w w:val="105"/>
        </w:rPr>
        <w:t>вторая, вычислительная</w:t>
      </w:r>
      <w:r>
        <w:rPr>
          <w:spacing w:val="-1"/>
          <w:w w:val="105"/>
        </w:rPr>
        <w:t xml:space="preserve"> </w:t>
      </w:r>
      <w:r>
        <w:rPr>
          <w:w w:val="105"/>
        </w:rPr>
        <w:t>линия</w:t>
      </w:r>
      <w:r>
        <w:rPr>
          <w:spacing w:val="-1"/>
          <w:w w:val="105"/>
        </w:rPr>
        <w:t xml:space="preserve"> </w:t>
      </w:r>
      <w:r>
        <w:rPr>
          <w:w w:val="105"/>
        </w:rPr>
        <w:t>в</w:t>
      </w:r>
      <w:r>
        <w:rPr>
          <w:spacing w:val="-4"/>
          <w:w w:val="105"/>
        </w:rPr>
        <w:t xml:space="preserve"> </w:t>
      </w:r>
      <w:r>
        <w:rPr>
          <w:w w:val="105"/>
        </w:rPr>
        <w:t>изучении геометрии</w:t>
      </w:r>
      <w:r>
        <w:rPr>
          <w:spacing w:val="-4"/>
          <w:w w:val="105"/>
        </w:rPr>
        <w:t xml:space="preserve"> </w:t>
      </w:r>
      <w:r>
        <w:rPr>
          <w:w w:val="105"/>
        </w:rPr>
        <w:t>в школе.</w:t>
      </w:r>
      <w:r>
        <w:rPr>
          <w:spacing w:val="-1"/>
          <w:w w:val="105"/>
        </w:rPr>
        <w:t xml:space="preserve"> </w:t>
      </w:r>
      <w:r>
        <w:rPr>
          <w:w w:val="105"/>
        </w:rPr>
        <w:t>Для</w:t>
      </w:r>
      <w:r>
        <w:rPr>
          <w:spacing w:val="-1"/>
          <w:w w:val="105"/>
        </w:rPr>
        <w:t xml:space="preserve"> </w:t>
      </w:r>
      <w:r>
        <w:rPr>
          <w:w w:val="105"/>
        </w:rPr>
        <w:t>этого</w:t>
      </w:r>
      <w:r>
        <w:rPr>
          <w:spacing w:val="-3"/>
          <w:w w:val="105"/>
        </w:rPr>
        <w:t xml:space="preserve"> </w:t>
      </w:r>
      <w:r>
        <w:rPr>
          <w:w w:val="105"/>
        </w:rPr>
        <w:t>учителю рекомендуется</w:t>
      </w:r>
      <w:r>
        <w:rPr>
          <w:spacing w:val="-1"/>
          <w:w w:val="105"/>
        </w:rPr>
        <w:t xml:space="preserve"> </w:t>
      </w:r>
      <w:r>
        <w:rPr>
          <w:w w:val="105"/>
        </w:rPr>
        <w:t>подбирать</w:t>
      </w:r>
      <w:r>
        <w:rPr>
          <w:spacing w:val="-1"/>
          <w:w w:val="105"/>
        </w:rPr>
        <w:t xml:space="preserve"> </w:t>
      </w:r>
      <w:r>
        <w:rPr>
          <w:w w:val="105"/>
        </w:rPr>
        <w:t>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w:t>
      </w:r>
      <w:r>
        <w:rPr>
          <w:spacing w:val="-1"/>
          <w:w w:val="105"/>
        </w:rPr>
        <w:t xml:space="preserve"> </w:t>
      </w:r>
      <w:r>
        <w:rPr>
          <w:w w:val="105"/>
        </w:rPr>
        <w:t>геометрических фигур</w:t>
      </w:r>
      <w:r>
        <w:rPr>
          <w:spacing w:val="-3"/>
          <w:w w:val="105"/>
        </w:rPr>
        <w:t xml:space="preserve"> </w:t>
      </w:r>
      <w:r>
        <w:rPr>
          <w:w w:val="105"/>
        </w:rPr>
        <w:t>и</w:t>
      </w:r>
      <w:r>
        <w:rPr>
          <w:spacing w:val="-4"/>
          <w:w w:val="105"/>
        </w:rPr>
        <w:t xml:space="preserve"> </w:t>
      </w:r>
      <w:r>
        <w:rPr>
          <w:w w:val="105"/>
        </w:rPr>
        <w:t>понятий,</w:t>
      </w:r>
      <w:r>
        <w:rPr>
          <w:spacing w:val="-7"/>
          <w:w w:val="105"/>
        </w:rPr>
        <w:t xml:space="preserve"> </w:t>
      </w:r>
      <w:r>
        <w:rPr>
          <w:w w:val="105"/>
        </w:rPr>
        <w:t>демонстрировать применение</w:t>
      </w:r>
      <w:r>
        <w:rPr>
          <w:spacing w:val="-4"/>
          <w:w w:val="105"/>
        </w:rPr>
        <w:t xml:space="preserve"> </w:t>
      </w:r>
      <w:r>
        <w:rPr>
          <w:w w:val="105"/>
        </w:rPr>
        <w:t>полученных</w:t>
      </w:r>
      <w:r>
        <w:rPr>
          <w:spacing w:val="-3"/>
          <w:w w:val="105"/>
        </w:rPr>
        <w:t xml:space="preserve"> </w:t>
      </w:r>
      <w:r>
        <w:rPr>
          <w:w w:val="105"/>
        </w:rPr>
        <w:t>умений</w:t>
      </w:r>
      <w:r>
        <w:rPr>
          <w:spacing w:val="-4"/>
          <w:w w:val="105"/>
        </w:rPr>
        <w:t xml:space="preserve"> </w:t>
      </w:r>
      <w:r>
        <w:rPr>
          <w:w w:val="105"/>
        </w:rPr>
        <w:t xml:space="preserve">в физике </w:t>
      </w:r>
      <w:r>
        <w:t xml:space="preserve">и технике. Эти связи наиболее ярко видны в темах «Векторы», «Тригонометрические соотношения», «Метод </w:t>
      </w:r>
      <w:r>
        <w:rPr>
          <w:w w:val="105"/>
        </w:rPr>
        <w:t>координат» и «Теорема Пифагора».</w:t>
      </w:r>
    </w:p>
    <w:p w:rsidR="00623054" w:rsidRDefault="004D1B06" w:rsidP="004D1B06">
      <w:pPr>
        <w:pStyle w:val="4"/>
        <w:tabs>
          <w:tab w:val="left" w:pos="10632"/>
        </w:tabs>
        <w:spacing w:line="257" w:lineRule="exact"/>
      </w:pPr>
      <w:r>
        <w:rPr>
          <w:w w:val="105"/>
        </w:rPr>
        <w:t>Место</w:t>
      </w:r>
      <w:r>
        <w:rPr>
          <w:spacing w:val="-11"/>
          <w:w w:val="105"/>
        </w:rPr>
        <w:t xml:space="preserve"> </w:t>
      </w:r>
      <w:r>
        <w:rPr>
          <w:w w:val="105"/>
        </w:rPr>
        <w:t>учебного</w:t>
      </w:r>
      <w:r>
        <w:rPr>
          <w:spacing w:val="-10"/>
          <w:w w:val="105"/>
        </w:rPr>
        <w:t xml:space="preserve"> </w:t>
      </w:r>
      <w:r>
        <w:rPr>
          <w:w w:val="105"/>
        </w:rPr>
        <w:t>курса</w:t>
      </w:r>
      <w:r>
        <w:rPr>
          <w:spacing w:val="-9"/>
          <w:w w:val="105"/>
        </w:rPr>
        <w:t xml:space="preserve"> </w:t>
      </w:r>
      <w:r>
        <w:rPr>
          <w:w w:val="105"/>
        </w:rPr>
        <w:t>в</w:t>
      </w:r>
      <w:r>
        <w:rPr>
          <w:spacing w:val="-6"/>
          <w:w w:val="105"/>
        </w:rPr>
        <w:t xml:space="preserve"> </w:t>
      </w:r>
      <w:r>
        <w:rPr>
          <w:w w:val="105"/>
        </w:rPr>
        <w:t>учебном</w:t>
      </w:r>
      <w:r>
        <w:rPr>
          <w:spacing w:val="-15"/>
          <w:w w:val="105"/>
        </w:rPr>
        <w:t xml:space="preserve"> </w:t>
      </w:r>
      <w:r>
        <w:rPr>
          <w:spacing w:val="-4"/>
          <w:w w:val="105"/>
        </w:rPr>
        <w:t>плане</w:t>
      </w:r>
    </w:p>
    <w:p w:rsidR="00623054" w:rsidRDefault="004D1B06" w:rsidP="004D1B06">
      <w:pPr>
        <w:pStyle w:val="a3"/>
        <w:tabs>
          <w:tab w:val="left" w:pos="10632"/>
        </w:tabs>
        <w:spacing w:line="249" w:lineRule="auto"/>
        <w:ind w:right="-15"/>
      </w:pPr>
      <w:r>
        <w:rPr>
          <w:w w:val="105"/>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623054" w:rsidRDefault="004D1B06" w:rsidP="004D1B06">
      <w:pPr>
        <w:pStyle w:val="a3"/>
        <w:tabs>
          <w:tab w:val="left" w:pos="10632"/>
        </w:tabs>
        <w:spacing w:before="2" w:line="247" w:lineRule="auto"/>
        <w:ind w:right="15"/>
      </w:pPr>
      <w:r>
        <w:rPr>
          <w:w w:val="105"/>
        </w:rPr>
        <w:t>Учебный план предусматривает изучение геометрии на базовом уровне, исходя из не менее 68 учебных</w:t>
      </w:r>
      <w:r>
        <w:rPr>
          <w:spacing w:val="-3"/>
          <w:w w:val="105"/>
        </w:rPr>
        <w:t xml:space="preserve"> </w:t>
      </w:r>
      <w:r>
        <w:rPr>
          <w:w w:val="105"/>
        </w:rPr>
        <w:t>часов в учебном году,</w:t>
      </w:r>
      <w:r>
        <w:rPr>
          <w:spacing w:val="-1"/>
          <w:w w:val="105"/>
        </w:rPr>
        <w:t xml:space="preserve"> </w:t>
      </w:r>
      <w:r>
        <w:rPr>
          <w:w w:val="105"/>
        </w:rPr>
        <w:t>всего</w:t>
      </w:r>
      <w:r>
        <w:rPr>
          <w:spacing w:val="-3"/>
          <w:w w:val="105"/>
        </w:rPr>
        <w:t xml:space="preserve"> </w:t>
      </w:r>
      <w:r>
        <w:rPr>
          <w:w w:val="105"/>
        </w:rPr>
        <w:t>за три года обучения – не менее</w:t>
      </w:r>
      <w:r>
        <w:rPr>
          <w:spacing w:val="-4"/>
          <w:w w:val="105"/>
        </w:rPr>
        <w:t xml:space="preserve"> </w:t>
      </w:r>
      <w:r>
        <w:rPr>
          <w:w w:val="105"/>
        </w:rPr>
        <w:t>204 часов.</w:t>
      </w:r>
    </w:p>
    <w:p w:rsidR="00623054" w:rsidRDefault="004D1B06" w:rsidP="004D1B06">
      <w:pPr>
        <w:pStyle w:val="3"/>
        <w:tabs>
          <w:tab w:val="left" w:pos="10632"/>
        </w:tabs>
        <w:spacing w:before="10" w:line="254" w:lineRule="auto"/>
        <w:ind w:right="3999"/>
      </w:pPr>
      <w:r>
        <w:t>СОДЕРЖАНИЕ</w:t>
      </w:r>
      <w:r>
        <w:rPr>
          <w:spacing w:val="40"/>
        </w:rPr>
        <w:t xml:space="preserve"> </w:t>
      </w:r>
      <w:r>
        <w:t>УЧЕБНОГО</w:t>
      </w:r>
      <w:r>
        <w:rPr>
          <w:spacing w:val="40"/>
        </w:rPr>
        <w:t xml:space="preserve"> </w:t>
      </w:r>
      <w:r>
        <w:t>КУРСА</w:t>
      </w:r>
      <w:r>
        <w:rPr>
          <w:spacing w:val="40"/>
        </w:rPr>
        <w:t xml:space="preserve"> </w:t>
      </w:r>
      <w:r>
        <w:t>(ПО</w:t>
      </w:r>
      <w:r>
        <w:rPr>
          <w:spacing w:val="40"/>
        </w:rPr>
        <w:t xml:space="preserve"> </w:t>
      </w:r>
      <w:r>
        <w:t>ГОДАМ</w:t>
      </w:r>
      <w:r>
        <w:rPr>
          <w:spacing w:val="40"/>
        </w:rPr>
        <w:t xml:space="preserve"> </w:t>
      </w:r>
      <w:r>
        <w:t xml:space="preserve">ОБУЧЕНИЯ) </w:t>
      </w:r>
      <w:r>
        <w:rPr>
          <w:w w:val="105"/>
        </w:rPr>
        <w:t>7 КЛАСС</w:t>
      </w:r>
    </w:p>
    <w:p w:rsidR="00623054" w:rsidRDefault="004D1B06" w:rsidP="004D1B06">
      <w:pPr>
        <w:pStyle w:val="a3"/>
        <w:tabs>
          <w:tab w:val="left" w:pos="10632"/>
        </w:tabs>
        <w:spacing w:line="247" w:lineRule="auto"/>
        <w:jc w:val="right"/>
      </w:pPr>
      <w:r>
        <w:rPr>
          <w:w w:val="105"/>
        </w:rPr>
        <w:t>Начальные</w:t>
      </w:r>
      <w:r>
        <w:rPr>
          <w:spacing w:val="40"/>
          <w:w w:val="105"/>
        </w:rPr>
        <w:t xml:space="preserve"> </w:t>
      </w:r>
      <w:r>
        <w:rPr>
          <w:w w:val="105"/>
        </w:rPr>
        <w:t>понятия</w:t>
      </w:r>
      <w:r>
        <w:rPr>
          <w:spacing w:val="40"/>
          <w:w w:val="105"/>
        </w:rPr>
        <w:t xml:space="preserve"> </w:t>
      </w:r>
      <w:r>
        <w:rPr>
          <w:w w:val="105"/>
        </w:rPr>
        <w:t>геометрии.</w:t>
      </w:r>
      <w:r>
        <w:rPr>
          <w:spacing w:val="40"/>
          <w:w w:val="105"/>
        </w:rPr>
        <w:t xml:space="preserve"> </w:t>
      </w:r>
      <w:r>
        <w:rPr>
          <w:w w:val="105"/>
        </w:rPr>
        <w:t>Точка,</w:t>
      </w:r>
      <w:r>
        <w:rPr>
          <w:spacing w:val="40"/>
          <w:w w:val="105"/>
        </w:rPr>
        <w:t xml:space="preserve"> </w:t>
      </w:r>
      <w:r>
        <w:rPr>
          <w:w w:val="105"/>
        </w:rPr>
        <w:t>прямая,</w:t>
      </w:r>
      <w:r>
        <w:rPr>
          <w:spacing w:val="40"/>
          <w:w w:val="105"/>
        </w:rPr>
        <w:t xml:space="preserve"> </w:t>
      </w:r>
      <w:r>
        <w:rPr>
          <w:w w:val="105"/>
        </w:rPr>
        <w:t>отрезок,</w:t>
      </w:r>
      <w:r>
        <w:rPr>
          <w:spacing w:val="40"/>
          <w:w w:val="105"/>
        </w:rPr>
        <w:t xml:space="preserve"> </w:t>
      </w:r>
      <w:r>
        <w:rPr>
          <w:w w:val="105"/>
        </w:rPr>
        <w:t>луч.</w:t>
      </w:r>
      <w:r>
        <w:rPr>
          <w:spacing w:val="40"/>
          <w:w w:val="105"/>
        </w:rPr>
        <w:t xml:space="preserve"> </w:t>
      </w:r>
      <w:r>
        <w:rPr>
          <w:w w:val="105"/>
        </w:rPr>
        <w:t>Угол.</w:t>
      </w:r>
      <w:r>
        <w:rPr>
          <w:spacing w:val="40"/>
          <w:w w:val="105"/>
        </w:rPr>
        <w:t xml:space="preserve"> </w:t>
      </w:r>
      <w:r>
        <w:rPr>
          <w:w w:val="105"/>
        </w:rPr>
        <w:t>Виды</w:t>
      </w:r>
      <w:r>
        <w:rPr>
          <w:spacing w:val="40"/>
          <w:w w:val="105"/>
        </w:rPr>
        <w:t xml:space="preserve"> </w:t>
      </w:r>
      <w:r>
        <w:rPr>
          <w:w w:val="105"/>
        </w:rPr>
        <w:t>углов.</w:t>
      </w:r>
      <w:r>
        <w:rPr>
          <w:spacing w:val="40"/>
          <w:w w:val="105"/>
        </w:rPr>
        <w:t xml:space="preserve"> </w:t>
      </w:r>
      <w:r>
        <w:rPr>
          <w:w w:val="105"/>
        </w:rPr>
        <w:t>Вертикальные</w:t>
      </w:r>
      <w:r>
        <w:rPr>
          <w:spacing w:val="40"/>
          <w:w w:val="105"/>
        </w:rPr>
        <w:t xml:space="preserve"> </w:t>
      </w:r>
      <w:r>
        <w:rPr>
          <w:w w:val="105"/>
        </w:rPr>
        <w:t xml:space="preserve">и </w:t>
      </w:r>
      <w:r>
        <w:t>смежные</w:t>
      </w:r>
      <w:r>
        <w:rPr>
          <w:spacing w:val="36"/>
        </w:rPr>
        <w:t xml:space="preserve"> </w:t>
      </w:r>
      <w:r>
        <w:t>углы.</w:t>
      </w:r>
      <w:r>
        <w:rPr>
          <w:spacing w:val="31"/>
        </w:rPr>
        <w:t xml:space="preserve"> </w:t>
      </w:r>
      <w:r>
        <w:t>Биссектриса</w:t>
      </w:r>
      <w:r>
        <w:rPr>
          <w:spacing w:val="48"/>
        </w:rPr>
        <w:t xml:space="preserve"> </w:t>
      </w:r>
      <w:r>
        <w:t>угла.</w:t>
      </w:r>
      <w:r>
        <w:rPr>
          <w:spacing w:val="42"/>
        </w:rPr>
        <w:t xml:space="preserve"> </w:t>
      </w:r>
      <w:r>
        <w:t>Ломаная,</w:t>
      </w:r>
      <w:r>
        <w:rPr>
          <w:spacing w:val="42"/>
        </w:rPr>
        <w:t xml:space="preserve"> </w:t>
      </w:r>
      <w:r>
        <w:t>многоугольник.</w:t>
      </w:r>
      <w:r>
        <w:rPr>
          <w:spacing w:val="29"/>
        </w:rPr>
        <w:t xml:space="preserve"> </w:t>
      </w:r>
      <w:r>
        <w:t>Параллельность</w:t>
      </w:r>
      <w:r>
        <w:rPr>
          <w:spacing w:val="32"/>
        </w:rPr>
        <w:t xml:space="preserve"> </w:t>
      </w:r>
      <w:r>
        <w:t>и</w:t>
      </w:r>
      <w:r>
        <w:rPr>
          <w:spacing w:val="48"/>
        </w:rPr>
        <w:t xml:space="preserve"> </w:t>
      </w:r>
      <w:r>
        <w:t>перпендикулярность</w:t>
      </w:r>
      <w:r>
        <w:rPr>
          <w:spacing w:val="32"/>
        </w:rPr>
        <w:t xml:space="preserve"> </w:t>
      </w:r>
      <w:r>
        <w:rPr>
          <w:spacing w:val="-2"/>
        </w:rPr>
        <w:t>прямых.</w:t>
      </w:r>
    </w:p>
    <w:p w:rsidR="00623054" w:rsidRDefault="004D1B06" w:rsidP="004D1B06">
      <w:pPr>
        <w:tabs>
          <w:tab w:val="left" w:pos="2730"/>
          <w:tab w:val="left" w:pos="3773"/>
          <w:tab w:val="left" w:pos="5003"/>
          <w:tab w:val="left" w:pos="6182"/>
          <w:tab w:val="left" w:pos="7081"/>
          <w:tab w:val="left" w:pos="8698"/>
          <w:tab w:val="left" w:pos="9885"/>
          <w:tab w:val="left" w:pos="10632"/>
          <w:tab w:val="left" w:pos="11229"/>
        </w:tabs>
        <w:spacing w:line="247" w:lineRule="auto"/>
        <w:ind w:left="197" w:firstLine="706"/>
        <w:rPr>
          <w:sz w:val="23"/>
        </w:rPr>
      </w:pPr>
      <w:r>
        <w:rPr>
          <w:i/>
          <w:spacing w:val="-2"/>
          <w:w w:val="105"/>
          <w:sz w:val="23"/>
        </w:rPr>
        <w:t>Симметричные</w:t>
      </w:r>
      <w:r>
        <w:rPr>
          <w:i/>
          <w:sz w:val="23"/>
        </w:rPr>
        <w:tab/>
      </w:r>
      <w:r>
        <w:rPr>
          <w:i/>
          <w:spacing w:val="-2"/>
          <w:w w:val="105"/>
          <w:sz w:val="23"/>
        </w:rPr>
        <w:t>фигуры.</w:t>
      </w:r>
      <w:r>
        <w:rPr>
          <w:i/>
          <w:sz w:val="23"/>
        </w:rPr>
        <w:tab/>
      </w:r>
      <w:r>
        <w:rPr>
          <w:i/>
          <w:spacing w:val="-2"/>
          <w:w w:val="105"/>
          <w:sz w:val="23"/>
        </w:rPr>
        <w:t>Основные</w:t>
      </w:r>
      <w:r>
        <w:rPr>
          <w:i/>
          <w:sz w:val="23"/>
        </w:rPr>
        <w:tab/>
      </w:r>
      <w:r>
        <w:rPr>
          <w:i/>
          <w:spacing w:val="-2"/>
          <w:w w:val="105"/>
          <w:sz w:val="23"/>
        </w:rPr>
        <w:t>свойства</w:t>
      </w:r>
      <w:r>
        <w:rPr>
          <w:i/>
          <w:sz w:val="23"/>
        </w:rPr>
        <w:tab/>
      </w:r>
      <w:r>
        <w:rPr>
          <w:i/>
          <w:spacing w:val="-2"/>
          <w:w w:val="105"/>
          <w:sz w:val="23"/>
        </w:rPr>
        <w:t>осевой</w:t>
      </w:r>
      <w:r>
        <w:rPr>
          <w:i/>
          <w:sz w:val="23"/>
        </w:rPr>
        <w:tab/>
      </w:r>
      <w:r>
        <w:rPr>
          <w:i/>
          <w:spacing w:val="-2"/>
          <w:w w:val="105"/>
          <w:sz w:val="23"/>
        </w:rPr>
        <w:t>симметрии</w:t>
      </w:r>
      <w:r>
        <w:rPr>
          <w:i/>
          <w:spacing w:val="-2"/>
          <w:w w:val="105"/>
          <w:position w:val="7"/>
          <w:sz w:val="16"/>
        </w:rPr>
        <w:t>17</w:t>
      </w:r>
      <w:r>
        <w:rPr>
          <w:spacing w:val="-2"/>
          <w:w w:val="105"/>
          <w:sz w:val="23"/>
        </w:rPr>
        <w:t>.</w:t>
      </w:r>
      <w:r>
        <w:rPr>
          <w:sz w:val="23"/>
        </w:rPr>
        <w:tab/>
      </w:r>
      <w:r>
        <w:rPr>
          <w:spacing w:val="-2"/>
          <w:w w:val="105"/>
          <w:sz w:val="23"/>
        </w:rPr>
        <w:t>Примеры</w:t>
      </w:r>
      <w:r>
        <w:rPr>
          <w:sz w:val="23"/>
        </w:rPr>
        <w:tab/>
      </w:r>
      <w:r>
        <w:rPr>
          <w:spacing w:val="-2"/>
          <w:w w:val="105"/>
          <w:sz w:val="23"/>
        </w:rPr>
        <w:t>симметрии</w:t>
      </w:r>
      <w:r>
        <w:rPr>
          <w:sz w:val="23"/>
        </w:rPr>
        <w:tab/>
      </w:r>
      <w:r>
        <w:rPr>
          <w:spacing w:val="-10"/>
          <w:w w:val="105"/>
          <w:sz w:val="23"/>
        </w:rPr>
        <w:t xml:space="preserve">в </w:t>
      </w:r>
      <w:r>
        <w:rPr>
          <w:w w:val="105"/>
          <w:sz w:val="23"/>
        </w:rPr>
        <w:t>окружающем мире.</w:t>
      </w:r>
    </w:p>
    <w:p w:rsidR="00623054" w:rsidRDefault="004D1B06" w:rsidP="004D1B06">
      <w:pPr>
        <w:tabs>
          <w:tab w:val="left" w:pos="10632"/>
        </w:tabs>
        <w:ind w:left="903"/>
        <w:rPr>
          <w:sz w:val="23"/>
        </w:rPr>
      </w:pPr>
      <w:r>
        <w:rPr>
          <w:i/>
          <w:sz w:val="23"/>
        </w:rPr>
        <w:t>Основные</w:t>
      </w:r>
      <w:r>
        <w:rPr>
          <w:i/>
          <w:spacing w:val="27"/>
          <w:sz w:val="23"/>
        </w:rPr>
        <w:t xml:space="preserve"> </w:t>
      </w:r>
      <w:r>
        <w:rPr>
          <w:i/>
          <w:sz w:val="23"/>
        </w:rPr>
        <w:t>построения</w:t>
      </w:r>
      <w:r>
        <w:rPr>
          <w:i/>
          <w:spacing w:val="20"/>
          <w:sz w:val="23"/>
        </w:rPr>
        <w:t xml:space="preserve"> </w:t>
      </w:r>
      <w:r>
        <w:rPr>
          <w:i/>
          <w:sz w:val="23"/>
        </w:rPr>
        <w:t>с</w:t>
      </w:r>
      <w:r>
        <w:rPr>
          <w:i/>
          <w:spacing w:val="27"/>
          <w:sz w:val="23"/>
        </w:rPr>
        <w:t xml:space="preserve"> </w:t>
      </w:r>
      <w:r>
        <w:rPr>
          <w:i/>
          <w:sz w:val="23"/>
        </w:rPr>
        <w:t>помощью</w:t>
      </w:r>
      <w:r>
        <w:rPr>
          <w:i/>
          <w:spacing w:val="21"/>
          <w:sz w:val="23"/>
        </w:rPr>
        <w:t xml:space="preserve"> </w:t>
      </w:r>
      <w:r>
        <w:rPr>
          <w:i/>
          <w:sz w:val="23"/>
        </w:rPr>
        <w:t>циркуля</w:t>
      </w:r>
      <w:r>
        <w:rPr>
          <w:i/>
          <w:spacing w:val="20"/>
          <w:sz w:val="23"/>
        </w:rPr>
        <w:t xml:space="preserve"> </w:t>
      </w:r>
      <w:r>
        <w:rPr>
          <w:i/>
          <w:sz w:val="23"/>
        </w:rPr>
        <w:t>и</w:t>
      </w:r>
      <w:r>
        <w:rPr>
          <w:i/>
          <w:spacing w:val="39"/>
          <w:sz w:val="23"/>
        </w:rPr>
        <w:t xml:space="preserve"> </w:t>
      </w:r>
      <w:r>
        <w:rPr>
          <w:i/>
          <w:spacing w:val="-2"/>
          <w:sz w:val="23"/>
        </w:rPr>
        <w:t>линейки</w:t>
      </w:r>
      <w:r>
        <w:rPr>
          <w:spacing w:val="-2"/>
          <w:sz w:val="23"/>
        </w:rPr>
        <w:t>.</w:t>
      </w:r>
    </w:p>
    <w:p w:rsidR="00623054" w:rsidRDefault="004D1B06" w:rsidP="004D1B06">
      <w:pPr>
        <w:pStyle w:val="a3"/>
        <w:tabs>
          <w:tab w:val="left" w:pos="10632"/>
        </w:tabs>
        <w:spacing w:before="11" w:line="247" w:lineRule="auto"/>
        <w:jc w:val="left"/>
      </w:pPr>
      <w:r>
        <w:rPr>
          <w:w w:val="105"/>
        </w:rPr>
        <w:lastRenderedPageBreak/>
        <w:t>Треугольник.</w:t>
      </w:r>
      <w:r>
        <w:rPr>
          <w:spacing w:val="80"/>
          <w:w w:val="105"/>
        </w:rPr>
        <w:t xml:space="preserve"> </w:t>
      </w:r>
      <w:r>
        <w:rPr>
          <w:w w:val="105"/>
        </w:rPr>
        <w:t>Высота,</w:t>
      </w:r>
      <w:r>
        <w:rPr>
          <w:spacing w:val="80"/>
          <w:w w:val="105"/>
        </w:rPr>
        <w:t xml:space="preserve"> </w:t>
      </w:r>
      <w:r>
        <w:rPr>
          <w:w w:val="105"/>
        </w:rPr>
        <w:t>медиана,</w:t>
      </w:r>
      <w:r>
        <w:rPr>
          <w:spacing w:val="80"/>
          <w:w w:val="105"/>
        </w:rPr>
        <w:t xml:space="preserve"> </w:t>
      </w:r>
      <w:r>
        <w:rPr>
          <w:w w:val="105"/>
        </w:rPr>
        <w:t>биссектриса,</w:t>
      </w:r>
      <w:r>
        <w:rPr>
          <w:spacing w:val="80"/>
          <w:w w:val="105"/>
        </w:rPr>
        <w:t xml:space="preserve"> </w:t>
      </w:r>
      <w:r>
        <w:rPr>
          <w:w w:val="105"/>
        </w:rPr>
        <w:t>их</w:t>
      </w:r>
      <w:r>
        <w:rPr>
          <w:spacing w:val="80"/>
          <w:w w:val="105"/>
        </w:rPr>
        <w:t xml:space="preserve"> </w:t>
      </w:r>
      <w:r>
        <w:rPr>
          <w:w w:val="105"/>
        </w:rPr>
        <w:t>свойства.</w:t>
      </w:r>
      <w:r>
        <w:rPr>
          <w:spacing w:val="80"/>
          <w:w w:val="105"/>
        </w:rPr>
        <w:t xml:space="preserve"> </w:t>
      </w:r>
      <w:r>
        <w:rPr>
          <w:w w:val="105"/>
        </w:rPr>
        <w:t>Равнобедренный</w:t>
      </w:r>
      <w:r>
        <w:rPr>
          <w:spacing w:val="80"/>
          <w:w w:val="105"/>
        </w:rPr>
        <w:t xml:space="preserve"> </w:t>
      </w:r>
      <w:r>
        <w:rPr>
          <w:w w:val="105"/>
        </w:rPr>
        <w:t>и</w:t>
      </w:r>
      <w:r>
        <w:rPr>
          <w:spacing w:val="80"/>
          <w:w w:val="105"/>
        </w:rPr>
        <w:t xml:space="preserve"> </w:t>
      </w:r>
      <w:r>
        <w:rPr>
          <w:w w:val="105"/>
        </w:rPr>
        <w:t>равносторонний треугольники. Неравенство треугольника.</w:t>
      </w:r>
    </w:p>
    <w:p w:rsidR="00623054" w:rsidRDefault="004D1B06" w:rsidP="004D1B06">
      <w:pPr>
        <w:pStyle w:val="a3"/>
        <w:tabs>
          <w:tab w:val="left" w:pos="10632"/>
        </w:tabs>
        <w:spacing w:before="2"/>
        <w:ind w:left="903" w:firstLine="0"/>
        <w:jc w:val="left"/>
      </w:pPr>
      <w:r>
        <w:t>Свойства</w:t>
      </w:r>
      <w:r>
        <w:rPr>
          <w:spacing w:val="35"/>
        </w:rPr>
        <w:t xml:space="preserve"> </w:t>
      </w:r>
      <w:r>
        <w:t>и</w:t>
      </w:r>
      <w:r>
        <w:rPr>
          <w:spacing w:val="35"/>
        </w:rPr>
        <w:t xml:space="preserve"> </w:t>
      </w:r>
      <w:r>
        <w:t>признаки</w:t>
      </w:r>
      <w:r>
        <w:rPr>
          <w:spacing w:val="47"/>
        </w:rPr>
        <w:t xml:space="preserve"> </w:t>
      </w:r>
      <w:r>
        <w:t>равнобедренного</w:t>
      </w:r>
      <w:r>
        <w:rPr>
          <w:spacing w:val="37"/>
        </w:rPr>
        <w:t xml:space="preserve"> </w:t>
      </w:r>
      <w:r>
        <w:t>треугольника.</w:t>
      </w:r>
      <w:r>
        <w:rPr>
          <w:spacing w:val="29"/>
        </w:rPr>
        <w:t xml:space="preserve"> </w:t>
      </w:r>
      <w:r>
        <w:t>Признаки</w:t>
      </w:r>
      <w:r>
        <w:rPr>
          <w:spacing w:val="46"/>
        </w:rPr>
        <w:t xml:space="preserve"> </w:t>
      </w:r>
      <w:r>
        <w:t>равенства</w:t>
      </w:r>
      <w:r>
        <w:rPr>
          <w:spacing w:val="36"/>
        </w:rPr>
        <w:t xml:space="preserve"> </w:t>
      </w:r>
      <w:r>
        <w:rPr>
          <w:spacing w:val="-2"/>
        </w:rPr>
        <w:t>треугольников.</w:t>
      </w:r>
    </w:p>
    <w:p w:rsidR="00623054" w:rsidRDefault="004D1B06" w:rsidP="004D1B06">
      <w:pPr>
        <w:pStyle w:val="a3"/>
        <w:tabs>
          <w:tab w:val="left" w:pos="10632"/>
        </w:tabs>
        <w:spacing w:before="17" w:line="247" w:lineRule="auto"/>
        <w:ind w:right="3"/>
        <w:jc w:val="right"/>
      </w:pPr>
      <w:r>
        <w:t>Свойства и признаки параллельных прямых. Сумма</w:t>
      </w:r>
      <w:r>
        <w:rPr>
          <w:spacing w:val="40"/>
        </w:rPr>
        <w:t xml:space="preserve"> </w:t>
      </w:r>
      <w:r>
        <w:t>углов</w:t>
      </w:r>
      <w:r>
        <w:rPr>
          <w:spacing w:val="40"/>
        </w:rPr>
        <w:t xml:space="preserve"> </w:t>
      </w:r>
      <w:r>
        <w:t>треугольника. Внешние углы</w:t>
      </w:r>
      <w:r>
        <w:rPr>
          <w:spacing w:val="37"/>
        </w:rPr>
        <w:t xml:space="preserve"> </w:t>
      </w:r>
      <w:r>
        <w:t xml:space="preserve">треугольника. </w:t>
      </w:r>
      <w:r>
        <w:rPr>
          <w:w w:val="105"/>
        </w:rPr>
        <w:t>Прямоугольный</w:t>
      </w:r>
      <w:r>
        <w:rPr>
          <w:spacing w:val="40"/>
          <w:w w:val="105"/>
        </w:rPr>
        <w:t xml:space="preserve"> </w:t>
      </w:r>
      <w:r>
        <w:rPr>
          <w:w w:val="105"/>
        </w:rPr>
        <w:t>треугольник.</w:t>
      </w:r>
      <w:r>
        <w:rPr>
          <w:spacing w:val="40"/>
          <w:w w:val="105"/>
        </w:rPr>
        <w:t xml:space="preserve"> </w:t>
      </w:r>
      <w:r>
        <w:rPr>
          <w:w w:val="105"/>
        </w:rPr>
        <w:t>Свойство</w:t>
      </w:r>
      <w:r>
        <w:rPr>
          <w:spacing w:val="40"/>
          <w:w w:val="105"/>
        </w:rPr>
        <w:t xml:space="preserve"> </w:t>
      </w:r>
      <w:r>
        <w:rPr>
          <w:w w:val="105"/>
        </w:rPr>
        <w:t>медианы</w:t>
      </w:r>
      <w:r>
        <w:rPr>
          <w:spacing w:val="40"/>
          <w:w w:val="105"/>
        </w:rPr>
        <w:t xml:space="preserve"> </w:t>
      </w:r>
      <w:r>
        <w:rPr>
          <w:w w:val="105"/>
        </w:rPr>
        <w:t>прямоугольного</w:t>
      </w:r>
      <w:r>
        <w:rPr>
          <w:spacing w:val="40"/>
          <w:w w:val="105"/>
        </w:rPr>
        <w:t xml:space="preserve"> </w:t>
      </w:r>
      <w:r>
        <w:rPr>
          <w:w w:val="105"/>
        </w:rPr>
        <w:t>треугольника,</w:t>
      </w:r>
      <w:r>
        <w:rPr>
          <w:spacing w:val="40"/>
          <w:w w:val="105"/>
        </w:rPr>
        <w:t xml:space="preserve"> </w:t>
      </w:r>
      <w:r>
        <w:rPr>
          <w:w w:val="105"/>
        </w:rPr>
        <w:t>проведённой</w:t>
      </w:r>
      <w:r>
        <w:rPr>
          <w:spacing w:val="80"/>
          <w:w w:val="105"/>
        </w:rPr>
        <w:t xml:space="preserve"> </w:t>
      </w:r>
      <w:r>
        <w:rPr>
          <w:w w:val="105"/>
        </w:rPr>
        <w:t xml:space="preserve">к </w:t>
      </w:r>
      <w:r>
        <w:t>гипотенузе.</w:t>
      </w:r>
      <w:r>
        <w:rPr>
          <w:spacing w:val="37"/>
        </w:rPr>
        <w:t xml:space="preserve"> </w:t>
      </w:r>
      <w:r>
        <w:t>Признаки</w:t>
      </w:r>
      <w:r>
        <w:rPr>
          <w:spacing w:val="43"/>
        </w:rPr>
        <w:t xml:space="preserve"> </w:t>
      </w:r>
      <w:r>
        <w:t>равенства</w:t>
      </w:r>
      <w:r>
        <w:rPr>
          <w:spacing w:val="32"/>
        </w:rPr>
        <w:t xml:space="preserve"> </w:t>
      </w:r>
      <w:r>
        <w:t>прямоугольных</w:t>
      </w:r>
      <w:r>
        <w:rPr>
          <w:spacing w:val="23"/>
        </w:rPr>
        <w:t xml:space="preserve"> </w:t>
      </w:r>
      <w:r>
        <w:t>треугольников.</w:t>
      </w:r>
      <w:r>
        <w:rPr>
          <w:spacing w:val="37"/>
        </w:rPr>
        <w:t xml:space="preserve"> </w:t>
      </w:r>
      <w:r>
        <w:t>Прямоугольный</w:t>
      </w:r>
      <w:r>
        <w:rPr>
          <w:spacing w:val="43"/>
        </w:rPr>
        <w:t xml:space="preserve"> </w:t>
      </w:r>
      <w:r>
        <w:t>треугольник</w:t>
      </w:r>
      <w:r>
        <w:rPr>
          <w:spacing w:val="39"/>
        </w:rPr>
        <w:t xml:space="preserve"> </w:t>
      </w:r>
      <w:r>
        <w:t>с</w:t>
      </w:r>
      <w:r>
        <w:rPr>
          <w:spacing w:val="32"/>
        </w:rPr>
        <w:t xml:space="preserve"> </w:t>
      </w:r>
      <w:r>
        <w:t>углом</w:t>
      </w:r>
      <w:r>
        <w:rPr>
          <w:spacing w:val="30"/>
        </w:rPr>
        <w:t xml:space="preserve"> </w:t>
      </w:r>
      <w:r>
        <w:t>в</w:t>
      </w:r>
      <w:r>
        <w:rPr>
          <w:spacing w:val="43"/>
        </w:rPr>
        <w:t xml:space="preserve"> </w:t>
      </w:r>
      <w:r>
        <w:rPr>
          <w:spacing w:val="-4"/>
        </w:rPr>
        <w:t>30</w:t>
      </w:r>
      <w:r>
        <w:rPr>
          <w:spacing w:val="-4"/>
          <w:position w:val="7"/>
          <w:sz w:val="16"/>
        </w:rPr>
        <w:t>о</w:t>
      </w:r>
      <w:r>
        <w:rPr>
          <w:spacing w:val="-4"/>
        </w:rPr>
        <w:t>.</w:t>
      </w:r>
    </w:p>
    <w:p w:rsidR="00623054" w:rsidRDefault="004D1B06" w:rsidP="004D1B06">
      <w:pPr>
        <w:pStyle w:val="a3"/>
        <w:tabs>
          <w:tab w:val="left" w:pos="10632"/>
        </w:tabs>
        <w:spacing w:before="6" w:line="247" w:lineRule="auto"/>
        <w:ind w:right="3"/>
      </w:pPr>
      <w:r>
        <w:rPr>
          <w:w w:val="105"/>
        </w:rPr>
        <w:t xml:space="preserve">Неравенства в геометрии: </w:t>
      </w:r>
      <w:r>
        <w:rPr>
          <w:i/>
          <w:w w:val="105"/>
        </w:rPr>
        <w:t>неравенство треугольника</w:t>
      </w:r>
      <w:r>
        <w:rPr>
          <w:w w:val="105"/>
        </w:rPr>
        <w:t>, неравенство о длине ломаной, теорема о большем угле</w:t>
      </w:r>
      <w:r>
        <w:rPr>
          <w:spacing w:val="-1"/>
          <w:w w:val="105"/>
        </w:rPr>
        <w:t xml:space="preserve"> </w:t>
      </w:r>
      <w:r>
        <w:rPr>
          <w:w w:val="105"/>
        </w:rPr>
        <w:t>и большей стороне треугольника. Перпендикуляр и наклонная.</w:t>
      </w:r>
    </w:p>
    <w:p w:rsidR="00623054" w:rsidRDefault="004D1B06" w:rsidP="004D1B06">
      <w:pPr>
        <w:tabs>
          <w:tab w:val="left" w:pos="10632"/>
        </w:tabs>
        <w:spacing w:before="3" w:line="254" w:lineRule="auto"/>
        <w:ind w:left="197" w:right="4" w:firstLine="706"/>
        <w:jc w:val="both"/>
        <w:rPr>
          <w:sz w:val="23"/>
        </w:rPr>
      </w:pPr>
      <w:r>
        <w:rPr>
          <w:i/>
          <w:w w:val="105"/>
          <w:sz w:val="23"/>
        </w:rPr>
        <w:t>Геометрическое место точек</w:t>
      </w:r>
      <w:r>
        <w:rPr>
          <w:w w:val="105"/>
          <w:sz w:val="23"/>
        </w:rPr>
        <w:t>. Биссектриса угла и серединный перпендикуляр к отрезку как геометрические места точек.</w:t>
      </w:r>
    </w:p>
    <w:p w:rsidR="00623054" w:rsidRDefault="004D1B06" w:rsidP="004D1B06">
      <w:pPr>
        <w:pStyle w:val="a3"/>
        <w:tabs>
          <w:tab w:val="left" w:pos="10632"/>
        </w:tabs>
        <w:spacing w:line="252" w:lineRule="auto"/>
      </w:pPr>
      <w:r>
        <w:rPr>
          <w:w w:val="105"/>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w w:val="105"/>
        </w:rPr>
        <w:t>треугольника.</w:t>
      </w:r>
    </w:p>
    <w:p w:rsidR="00623054" w:rsidRDefault="004D1B06" w:rsidP="004D1B06">
      <w:pPr>
        <w:pStyle w:val="3"/>
        <w:tabs>
          <w:tab w:val="left" w:pos="10632"/>
        </w:tabs>
      </w:pPr>
      <w:r>
        <w:rPr>
          <w:w w:val="105"/>
        </w:rPr>
        <w:t>8</w:t>
      </w:r>
      <w:r>
        <w:rPr>
          <w:spacing w:val="-3"/>
          <w:w w:val="105"/>
        </w:rPr>
        <w:t xml:space="preserve"> </w:t>
      </w:r>
      <w:r>
        <w:rPr>
          <w:spacing w:val="-4"/>
          <w:w w:val="105"/>
        </w:rPr>
        <w:t>КЛАСС</w:t>
      </w:r>
    </w:p>
    <w:p w:rsidR="00623054" w:rsidRDefault="004D1B06" w:rsidP="004D1B06">
      <w:pPr>
        <w:pStyle w:val="a3"/>
        <w:tabs>
          <w:tab w:val="left" w:pos="10632"/>
        </w:tabs>
        <w:ind w:left="903" w:firstLine="0"/>
      </w:pPr>
      <w:r>
        <w:rPr>
          <w:w w:val="105"/>
        </w:rPr>
        <w:t>Четырёхугольники.</w:t>
      </w:r>
      <w:r>
        <w:rPr>
          <w:spacing w:val="25"/>
          <w:w w:val="105"/>
        </w:rPr>
        <w:t xml:space="preserve"> </w:t>
      </w:r>
      <w:r>
        <w:rPr>
          <w:w w:val="105"/>
        </w:rPr>
        <w:t>Параллелограмм,</w:t>
      </w:r>
      <w:r>
        <w:rPr>
          <w:spacing w:val="26"/>
          <w:w w:val="105"/>
        </w:rPr>
        <w:t xml:space="preserve"> </w:t>
      </w:r>
      <w:r>
        <w:rPr>
          <w:w w:val="105"/>
        </w:rPr>
        <w:t>его</w:t>
      </w:r>
      <w:r>
        <w:rPr>
          <w:spacing w:val="19"/>
          <w:w w:val="105"/>
        </w:rPr>
        <w:t xml:space="preserve"> </w:t>
      </w:r>
      <w:r>
        <w:rPr>
          <w:w w:val="105"/>
        </w:rPr>
        <w:t>признаки</w:t>
      </w:r>
      <w:r>
        <w:rPr>
          <w:spacing w:val="23"/>
          <w:w w:val="105"/>
        </w:rPr>
        <w:t xml:space="preserve"> </w:t>
      </w:r>
      <w:r>
        <w:rPr>
          <w:w w:val="105"/>
        </w:rPr>
        <w:t>и</w:t>
      </w:r>
      <w:r>
        <w:rPr>
          <w:spacing w:val="30"/>
          <w:w w:val="105"/>
        </w:rPr>
        <w:t xml:space="preserve"> </w:t>
      </w:r>
      <w:r>
        <w:rPr>
          <w:w w:val="105"/>
        </w:rPr>
        <w:t>свойства.</w:t>
      </w:r>
      <w:r>
        <w:rPr>
          <w:spacing w:val="26"/>
          <w:w w:val="105"/>
        </w:rPr>
        <w:t xml:space="preserve"> </w:t>
      </w:r>
      <w:r>
        <w:rPr>
          <w:w w:val="105"/>
        </w:rPr>
        <w:t>Частные</w:t>
      </w:r>
      <w:r>
        <w:rPr>
          <w:spacing w:val="24"/>
          <w:w w:val="105"/>
        </w:rPr>
        <w:t xml:space="preserve"> </w:t>
      </w:r>
      <w:r>
        <w:rPr>
          <w:w w:val="105"/>
        </w:rPr>
        <w:t>случаи</w:t>
      </w:r>
      <w:r>
        <w:rPr>
          <w:spacing w:val="23"/>
          <w:w w:val="105"/>
        </w:rPr>
        <w:t xml:space="preserve"> </w:t>
      </w:r>
      <w:r>
        <w:rPr>
          <w:spacing w:val="-2"/>
          <w:w w:val="105"/>
        </w:rPr>
        <w:t>параллелограммов</w:t>
      </w:r>
    </w:p>
    <w:p w:rsidR="00623054" w:rsidRDefault="004D1B06" w:rsidP="004D1B06">
      <w:pPr>
        <w:pStyle w:val="a3"/>
        <w:tabs>
          <w:tab w:val="left" w:pos="10632"/>
        </w:tabs>
        <w:spacing w:before="127"/>
        <w:ind w:left="0" w:firstLine="0"/>
        <w:jc w:val="left"/>
        <w:rPr>
          <w:sz w:val="20"/>
        </w:rPr>
      </w:pPr>
      <w:r>
        <w:rPr>
          <w:noProof/>
          <w:sz w:val="20"/>
          <w:lang w:eastAsia="ru-RU"/>
        </w:rPr>
        <mc:AlternateContent>
          <mc:Choice Requires="wps">
            <w:drawing>
              <wp:anchor distT="0" distB="0" distL="0" distR="0" simplePos="0" relativeHeight="251675136" behindDoc="1" locked="0" layoutInCell="1" allowOverlap="1">
                <wp:simplePos x="0" y="0"/>
                <wp:positionH relativeFrom="page">
                  <wp:posOffset>484936</wp:posOffset>
                </wp:positionH>
                <wp:positionV relativeFrom="paragraph">
                  <wp:posOffset>241934</wp:posOffset>
                </wp:positionV>
                <wp:extent cx="183007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0D08935" id="Graphic 14" o:spid="_x0000_s1026" style="position:absolute;margin-left:38.2pt;margin-top:19.05pt;width:144.1pt;height:.75pt;z-index:-2516413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17</w:t>
      </w:r>
      <w:r>
        <w:rPr>
          <w:sz w:val="20"/>
        </w:rPr>
        <w:t xml:space="preserve"> Здесь и далее курсивом обозначены темы, изучение которых проводится в ознакомительном плане. Педагог самостоятельно</w:t>
      </w:r>
      <w:r>
        <w:rPr>
          <w:spacing w:val="80"/>
          <w:sz w:val="20"/>
        </w:rPr>
        <w:t xml:space="preserve"> </w:t>
      </w:r>
      <w:r>
        <w:rPr>
          <w:sz w:val="20"/>
        </w:rPr>
        <w:t>определяет объем изучаемого материала.</w:t>
      </w:r>
    </w:p>
    <w:p w:rsidR="00623054" w:rsidRDefault="004D1B06" w:rsidP="004D1B06">
      <w:pPr>
        <w:pStyle w:val="a3"/>
        <w:tabs>
          <w:tab w:val="left" w:pos="10632"/>
        </w:tabs>
        <w:spacing w:before="77" w:line="254" w:lineRule="auto"/>
        <w:ind w:right="14" w:firstLine="0"/>
      </w:pPr>
      <w:r>
        <w:rPr>
          <w:w w:val="105"/>
        </w:rPr>
        <w:t>(прямоугольник, ромб, квадрат), их признаки и свойства. Трапеция, равнобокая трапеция, её свойства и признаки. Прямоугольная трапеция.</w:t>
      </w:r>
    </w:p>
    <w:p w:rsidR="00623054" w:rsidRDefault="004D1B06" w:rsidP="004D1B06">
      <w:pPr>
        <w:tabs>
          <w:tab w:val="left" w:pos="10632"/>
        </w:tabs>
        <w:spacing w:line="259" w:lineRule="exact"/>
        <w:ind w:left="903"/>
        <w:jc w:val="both"/>
        <w:rPr>
          <w:sz w:val="23"/>
        </w:rPr>
      </w:pPr>
      <w:r>
        <w:rPr>
          <w:i/>
          <w:sz w:val="23"/>
        </w:rPr>
        <w:t>Метод</w:t>
      </w:r>
      <w:r>
        <w:rPr>
          <w:i/>
          <w:spacing w:val="35"/>
          <w:sz w:val="23"/>
        </w:rPr>
        <w:t xml:space="preserve"> </w:t>
      </w:r>
      <w:r>
        <w:rPr>
          <w:i/>
          <w:sz w:val="23"/>
        </w:rPr>
        <w:t>удвоения</w:t>
      </w:r>
      <w:r>
        <w:rPr>
          <w:i/>
          <w:spacing w:val="30"/>
          <w:sz w:val="23"/>
        </w:rPr>
        <w:t xml:space="preserve"> </w:t>
      </w:r>
      <w:r>
        <w:rPr>
          <w:i/>
          <w:sz w:val="23"/>
        </w:rPr>
        <w:t>медианы.</w:t>
      </w:r>
      <w:r>
        <w:rPr>
          <w:i/>
          <w:spacing w:val="31"/>
          <w:sz w:val="23"/>
        </w:rPr>
        <w:t xml:space="preserve"> </w:t>
      </w:r>
      <w:r>
        <w:rPr>
          <w:i/>
          <w:sz w:val="23"/>
        </w:rPr>
        <w:t>Центральная</w:t>
      </w:r>
      <w:r>
        <w:rPr>
          <w:i/>
          <w:spacing w:val="41"/>
          <w:sz w:val="23"/>
        </w:rPr>
        <w:t xml:space="preserve"> </w:t>
      </w:r>
      <w:r>
        <w:rPr>
          <w:i/>
          <w:spacing w:val="-2"/>
          <w:sz w:val="23"/>
        </w:rPr>
        <w:t>симметрия</w:t>
      </w:r>
      <w:r>
        <w:rPr>
          <w:spacing w:val="-2"/>
          <w:sz w:val="23"/>
        </w:rPr>
        <w:t>.</w:t>
      </w:r>
    </w:p>
    <w:p w:rsidR="00623054" w:rsidRDefault="004D1B06" w:rsidP="004D1B06">
      <w:pPr>
        <w:tabs>
          <w:tab w:val="left" w:pos="10632"/>
        </w:tabs>
        <w:spacing w:before="9"/>
        <w:ind w:left="903"/>
        <w:jc w:val="both"/>
        <w:rPr>
          <w:i/>
          <w:sz w:val="23"/>
        </w:rPr>
      </w:pPr>
      <w:r>
        <w:rPr>
          <w:i/>
          <w:w w:val="105"/>
          <w:sz w:val="23"/>
        </w:rPr>
        <w:t>Теорема</w:t>
      </w:r>
      <w:r>
        <w:rPr>
          <w:i/>
          <w:spacing w:val="-4"/>
          <w:w w:val="105"/>
          <w:sz w:val="23"/>
        </w:rPr>
        <w:t xml:space="preserve"> </w:t>
      </w:r>
      <w:r>
        <w:rPr>
          <w:i/>
          <w:w w:val="105"/>
          <w:sz w:val="23"/>
        </w:rPr>
        <w:t>Фалеса</w:t>
      </w:r>
      <w:r>
        <w:rPr>
          <w:i/>
          <w:spacing w:val="-3"/>
          <w:w w:val="105"/>
          <w:sz w:val="23"/>
        </w:rPr>
        <w:t xml:space="preserve"> </w:t>
      </w:r>
      <w:r>
        <w:rPr>
          <w:i/>
          <w:w w:val="105"/>
          <w:sz w:val="23"/>
        </w:rPr>
        <w:t>и</w:t>
      </w:r>
      <w:r>
        <w:rPr>
          <w:i/>
          <w:spacing w:val="-4"/>
          <w:w w:val="105"/>
          <w:sz w:val="23"/>
        </w:rPr>
        <w:t xml:space="preserve"> </w:t>
      </w:r>
      <w:r>
        <w:rPr>
          <w:i/>
          <w:w w:val="105"/>
          <w:sz w:val="23"/>
        </w:rPr>
        <w:t>теорема</w:t>
      </w:r>
      <w:r>
        <w:rPr>
          <w:i/>
          <w:spacing w:val="-3"/>
          <w:w w:val="105"/>
          <w:sz w:val="23"/>
        </w:rPr>
        <w:t xml:space="preserve"> </w:t>
      </w:r>
      <w:r>
        <w:rPr>
          <w:i/>
          <w:w w:val="105"/>
          <w:sz w:val="23"/>
        </w:rPr>
        <w:t>о</w:t>
      </w:r>
      <w:r>
        <w:rPr>
          <w:i/>
          <w:spacing w:val="-4"/>
          <w:w w:val="105"/>
          <w:sz w:val="23"/>
        </w:rPr>
        <w:t xml:space="preserve"> </w:t>
      </w:r>
      <w:r>
        <w:rPr>
          <w:i/>
          <w:w w:val="105"/>
          <w:sz w:val="23"/>
        </w:rPr>
        <w:t>пропорциональных</w:t>
      </w:r>
      <w:r>
        <w:rPr>
          <w:i/>
          <w:spacing w:val="-4"/>
          <w:w w:val="105"/>
          <w:sz w:val="23"/>
        </w:rPr>
        <w:t xml:space="preserve"> </w:t>
      </w:r>
      <w:r>
        <w:rPr>
          <w:i/>
          <w:w w:val="105"/>
          <w:sz w:val="23"/>
        </w:rPr>
        <w:t>отрезках</w:t>
      </w:r>
      <w:r>
        <w:rPr>
          <w:w w:val="105"/>
          <w:sz w:val="23"/>
        </w:rPr>
        <w:t>.</w:t>
      </w:r>
      <w:r>
        <w:rPr>
          <w:spacing w:val="-8"/>
          <w:w w:val="105"/>
          <w:sz w:val="23"/>
        </w:rPr>
        <w:t xml:space="preserve"> </w:t>
      </w:r>
      <w:r>
        <w:rPr>
          <w:w w:val="105"/>
          <w:sz w:val="23"/>
        </w:rPr>
        <w:t>Средние</w:t>
      </w:r>
      <w:r>
        <w:rPr>
          <w:spacing w:val="-4"/>
          <w:w w:val="105"/>
          <w:sz w:val="23"/>
        </w:rPr>
        <w:t xml:space="preserve"> </w:t>
      </w:r>
      <w:r>
        <w:rPr>
          <w:w w:val="105"/>
          <w:sz w:val="23"/>
        </w:rPr>
        <w:t>линии</w:t>
      </w:r>
      <w:r>
        <w:rPr>
          <w:spacing w:val="-4"/>
          <w:w w:val="105"/>
          <w:sz w:val="23"/>
        </w:rPr>
        <w:t xml:space="preserve"> </w:t>
      </w:r>
      <w:r>
        <w:rPr>
          <w:w w:val="105"/>
          <w:sz w:val="23"/>
        </w:rPr>
        <w:t>треугольника</w:t>
      </w:r>
      <w:r>
        <w:rPr>
          <w:spacing w:val="-5"/>
          <w:w w:val="105"/>
          <w:sz w:val="23"/>
        </w:rPr>
        <w:t xml:space="preserve"> </w:t>
      </w:r>
      <w:r>
        <w:rPr>
          <w:w w:val="105"/>
          <w:sz w:val="23"/>
        </w:rPr>
        <w:t>и</w:t>
      </w:r>
      <w:r>
        <w:rPr>
          <w:spacing w:val="-4"/>
          <w:w w:val="105"/>
          <w:sz w:val="23"/>
        </w:rPr>
        <w:t xml:space="preserve"> </w:t>
      </w:r>
      <w:r>
        <w:rPr>
          <w:spacing w:val="-2"/>
          <w:w w:val="105"/>
          <w:sz w:val="23"/>
        </w:rPr>
        <w:t>трапеции</w:t>
      </w:r>
      <w:r>
        <w:rPr>
          <w:i/>
          <w:spacing w:val="-2"/>
          <w:w w:val="105"/>
          <w:sz w:val="23"/>
        </w:rPr>
        <w:t>.</w:t>
      </w:r>
    </w:p>
    <w:p w:rsidR="00623054" w:rsidRDefault="004D1B06" w:rsidP="004D1B06">
      <w:pPr>
        <w:tabs>
          <w:tab w:val="left" w:pos="10632"/>
        </w:tabs>
        <w:spacing w:before="17"/>
        <w:ind w:left="197"/>
        <w:jc w:val="both"/>
        <w:rPr>
          <w:sz w:val="23"/>
        </w:rPr>
      </w:pPr>
      <w:r>
        <w:rPr>
          <w:i/>
          <w:w w:val="105"/>
          <w:sz w:val="23"/>
        </w:rPr>
        <w:t>Центр</w:t>
      </w:r>
      <w:r>
        <w:rPr>
          <w:i/>
          <w:spacing w:val="-10"/>
          <w:w w:val="105"/>
          <w:sz w:val="23"/>
        </w:rPr>
        <w:t xml:space="preserve"> </w:t>
      </w:r>
      <w:r>
        <w:rPr>
          <w:i/>
          <w:w w:val="105"/>
          <w:sz w:val="23"/>
        </w:rPr>
        <w:t>масс</w:t>
      </w:r>
      <w:r>
        <w:rPr>
          <w:i/>
          <w:spacing w:val="-10"/>
          <w:w w:val="105"/>
          <w:sz w:val="23"/>
        </w:rPr>
        <w:t xml:space="preserve"> </w:t>
      </w:r>
      <w:r>
        <w:rPr>
          <w:i/>
          <w:spacing w:val="-2"/>
          <w:w w:val="105"/>
          <w:sz w:val="23"/>
        </w:rPr>
        <w:t>треугольника</w:t>
      </w:r>
      <w:r>
        <w:rPr>
          <w:spacing w:val="-2"/>
          <w:w w:val="105"/>
          <w:sz w:val="23"/>
        </w:rPr>
        <w:t>.</w:t>
      </w:r>
    </w:p>
    <w:p w:rsidR="00623054" w:rsidRDefault="004D1B06" w:rsidP="004D1B06">
      <w:pPr>
        <w:tabs>
          <w:tab w:val="left" w:pos="10632"/>
        </w:tabs>
        <w:spacing w:before="9" w:line="249" w:lineRule="auto"/>
        <w:ind w:left="197" w:right="-15" w:firstLine="706"/>
        <w:jc w:val="both"/>
        <w:rPr>
          <w:sz w:val="23"/>
        </w:rPr>
      </w:pPr>
      <w:r>
        <w:rPr>
          <w:i/>
          <w:w w:val="105"/>
          <w:sz w:val="23"/>
        </w:rPr>
        <w:t>Подобие треугольников, коэффициент подобия. Признаки подобия треугольников</w:t>
      </w:r>
      <w:r>
        <w:rPr>
          <w:w w:val="105"/>
          <w:sz w:val="23"/>
        </w:rPr>
        <w:t>. Применение подобия при решении практических задач.</w:t>
      </w:r>
    </w:p>
    <w:p w:rsidR="00623054" w:rsidRDefault="004D1B06" w:rsidP="004D1B06">
      <w:pPr>
        <w:pStyle w:val="a3"/>
        <w:tabs>
          <w:tab w:val="left" w:pos="10632"/>
        </w:tabs>
        <w:spacing w:before="5" w:line="247" w:lineRule="auto"/>
        <w:ind w:right="17"/>
      </w:pPr>
      <w:r>
        <w:rPr>
          <w:w w:val="105"/>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23054" w:rsidRDefault="004D1B06" w:rsidP="004D1B06">
      <w:pPr>
        <w:pStyle w:val="a3"/>
        <w:tabs>
          <w:tab w:val="left" w:pos="10632"/>
        </w:tabs>
        <w:spacing w:before="2" w:line="254" w:lineRule="auto"/>
        <w:ind w:left="903" w:right="1598" w:firstLine="0"/>
      </w:pPr>
      <w:r>
        <w:rPr>
          <w:w w:val="105"/>
        </w:rPr>
        <w:t xml:space="preserve">Вычисление площадей треугольников и многоугольников на клетчатой бумаге. </w:t>
      </w:r>
      <w:r>
        <w:t>Теорема</w:t>
      </w:r>
      <w:r>
        <w:rPr>
          <w:spacing w:val="45"/>
        </w:rPr>
        <w:t xml:space="preserve"> </w:t>
      </w:r>
      <w:r>
        <w:t>Пифагора.</w:t>
      </w:r>
      <w:r>
        <w:rPr>
          <w:spacing w:val="28"/>
        </w:rPr>
        <w:t xml:space="preserve"> </w:t>
      </w:r>
      <w:r>
        <w:t>Применение</w:t>
      </w:r>
      <w:r>
        <w:rPr>
          <w:spacing w:val="34"/>
        </w:rPr>
        <w:t xml:space="preserve"> </w:t>
      </w:r>
      <w:r>
        <w:t>теоремы</w:t>
      </w:r>
      <w:r>
        <w:rPr>
          <w:spacing w:val="28"/>
        </w:rPr>
        <w:t xml:space="preserve"> </w:t>
      </w:r>
      <w:r>
        <w:t>Пифагора</w:t>
      </w:r>
      <w:r>
        <w:rPr>
          <w:spacing w:val="34"/>
        </w:rPr>
        <w:t xml:space="preserve"> </w:t>
      </w:r>
      <w:r>
        <w:t>при</w:t>
      </w:r>
      <w:r>
        <w:rPr>
          <w:spacing w:val="46"/>
        </w:rPr>
        <w:t xml:space="preserve"> </w:t>
      </w:r>
      <w:r>
        <w:t>решении</w:t>
      </w:r>
      <w:r>
        <w:rPr>
          <w:spacing w:val="34"/>
        </w:rPr>
        <w:t xml:space="preserve"> </w:t>
      </w:r>
      <w:r>
        <w:t>практических</w:t>
      </w:r>
      <w:r>
        <w:rPr>
          <w:spacing w:val="25"/>
        </w:rPr>
        <w:t xml:space="preserve"> </w:t>
      </w:r>
      <w:r>
        <w:rPr>
          <w:spacing w:val="-2"/>
        </w:rPr>
        <w:t>задач.</w:t>
      </w:r>
    </w:p>
    <w:p w:rsidR="00623054" w:rsidRDefault="004D1B06" w:rsidP="004D1B06">
      <w:pPr>
        <w:pStyle w:val="a3"/>
        <w:tabs>
          <w:tab w:val="left" w:pos="10632"/>
        </w:tabs>
        <w:spacing w:line="244" w:lineRule="auto"/>
        <w:ind w:right="5"/>
      </w:pPr>
      <w:r>
        <w:rPr>
          <w:w w:val="105"/>
        </w:rPr>
        <w:t>Синус, косинус, тангенс</w:t>
      </w:r>
      <w:r>
        <w:rPr>
          <w:spacing w:val="-1"/>
          <w:w w:val="105"/>
        </w:rPr>
        <w:t xml:space="preserve"> </w:t>
      </w:r>
      <w:r>
        <w:rPr>
          <w:w w:val="105"/>
        </w:rPr>
        <w:t>острого угла прямоугольного треугольника. Основное тригонометрическое тождество. Тригонометрические функции углов в 30</w:t>
      </w:r>
      <w:r>
        <w:rPr>
          <w:w w:val="105"/>
          <w:position w:val="7"/>
          <w:sz w:val="16"/>
        </w:rPr>
        <w:t>о</w:t>
      </w:r>
      <w:r>
        <w:rPr>
          <w:w w:val="105"/>
        </w:rPr>
        <w:t>, 45</w:t>
      </w:r>
      <w:r>
        <w:rPr>
          <w:w w:val="105"/>
          <w:position w:val="7"/>
          <w:sz w:val="16"/>
        </w:rPr>
        <w:t>о</w:t>
      </w:r>
      <w:r>
        <w:rPr>
          <w:spacing w:val="27"/>
          <w:w w:val="105"/>
          <w:position w:val="7"/>
          <w:sz w:val="16"/>
        </w:rPr>
        <w:t xml:space="preserve"> </w:t>
      </w:r>
      <w:r>
        <w:rPr>
          <w:w w:val="105"/>
        </w:rPr>
        <w:t>и 60</w:t>
      </w:r>
      <w:r>
        <w:rPr>
          <w:w w:val="105"/>
          <w:position w:val="7"/>
          <w:sz w:val="16"/>
        </w:rPr>
        <w:t>о</w:t>
      </w:r>
      <w:r>
        <w:rPr>
          <w:w w:val="105"/>
        </w:rPr>
        <w:t>.</w:t>
      </w:r>
    </w:p>
    <w:p w:rsidR="00623054" w:rsidRDefault="004D1B06" w:rsidP="004D1B06">
      <w:pPr>
        <w:pStyle w:val="a3"/>
        <w:tabs>
          <w:tab w:val="left" w:pos="10632"/>
        </w:tabs>
        <w:spacing w:before="5" w:line="249" w:lineRule="auto"/>
        <w:ind w:right="7"/>
      </w:pPr>
      <w:r>
        <w:t xml:space="preserve">Вписанные и центральные углы, угол между касательной и хордой. Углы между хордами и секущими. </w:t>
      </w:r>
      <w:r>
        <w:rPr>
          <w:w w:val="105"/>
        </w:rPr>
        <w:t>Вписанные и описанные четырёхугольники. Взаимное расположение двух окружностей. Касание окружностей. Общие касательные к двум окружностям.</w:t>
      </w:r>
    </w:p>
    <w:p w:rsidR="00623054" w:rsidRDefault="004D1B06" w:rsidP="004D1B06">
      <w:pPr>
        <w:pStyle w:val="3"/>
        <w:tabs>
          <w:tab w:val="left" w:pos="10632"/>
        </w:tabs>
        <w:spacing w:before="10" w:line="263" w:lineRule="exact"/>
        <w:jc w:val="both"/>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line="249" w:lineRule="auto"/>
        <w:ind w:right="1"/>
      </w:pPr>
      <w:r>
        <w:rPr>
          <w:w w:val="105"/>
        </w:rPr>
        <w:t>Синус, косинус, тангенс углов от 0</w:t>
      </w:r>
      <w:r>
        <w:rPr>
          <w:w w:val="105"/>
          <w:position w:val="7"/>
          <w:sz w:val="16"/>
        </w:rPr>
        <w:t>о</w:t>
      </w:r>
      <w:r>
        <w:rPr>
          <w:spacing w:val="40"/>
          <w:w w:val="105"/>
          <w:position w:val="7"/>
          <w:sz w:val="16"/>
        </w:rPr>
        <w:t xml:space="preserve"> </w:t>
      </w:r>
      <w:r>
        <w:rPr>
          <w:w w:val="105"/>
        </w:rPr>
        <w:t>до 180</w:t>
      </w:r>
      <w:r>
        <w:rPr>
          <w:w w:val="105"/>
          <w:position w:val="7"/>
          <w:sz w:val="16"/>
        </w:rPr>
        <w:t>о</w:t>
      </w:r>
      <w:r>
        <w:rPr>
          <w:w w:val="105"/>
        </w:rPr>
        <w:t xml:space="preserve">. Основное тригонометрическое тождество. Формулы </w:t>
      </w:r>
      <w:r>
        <w:rPr>
          <w:spacing w:val="-2"/>
          <w:w w:val="105"/>
        </w:rPr>
        <w:t>приведения.</w:t>
      </w:r>
    </w:p>
    <w:p w:rsidR="00623054" w:rsidRDefault="004D1B06" w:rsidP="004D1B06">
      <w:pPr>
        <w:pStyle w:val="a3"/>
        <w:tabs>
          <w:tab w:val="left" w:pos="10632"/>
        </w:tabs>
        <w:spacing w:before="3" w:line="247" w:lineRule="auto"/>
        <w:ind w:right="15"/>
      </w:pPr>
      <w:r>
        <w:rPr>
          <w:w w:val="105"/>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23054" w:rsidRDefault="004D1B06" w:rsidP="004D1B06">
      <w:pPr>
        <w:tabs>
          <w:tab w:val="left" w:pos="10632"/>
        </w:tabs>
        <w:spacing w:before="3"/>
        <w:ind w:left="903"/>
        <w:jc w:val="both"/>
        <w:rPr>
          <w:i/>
          <w:sz w:val="23"/>
        </w:rPr>
      </w:pPr>
      <w:r>
        <w:rPr>
          <w:i/>
          <w:sz w:val="23"/>
        </w:rPr>
        <w:t>Преобразование</w:t>
      </w:r>
      <w:r>
        <w:rPr>
          <w:i/>
          <w:spacing w:val="48"/>
          <w:sz w:val="23"/>
        </w:rPr>
        <w:t xml:space="preserve"> </w:t>
      </w:r>
      <w:r>
        <w:rPr>
          <w:i/>
          <w:sz w:val="23"/>
        </w:rPr>
        <w:t>подобия.</w:t>
      </w:r>
      <w:r>
        <w:rPr>
          <w:i/>
          <w:spacing w:val="41"/>
          <w:sz w:val="23"/>
        </w:rPr>
        <w:t xml:space="preserve"> </w:t>
      </w:r>
      <w:r>
        <w:rPr>
          <w:i/>
          <w:sz w:val="23"/>
        </w:rPr>
        <w:t>Подобие</w:t>
      </w:r>
      <w:r>
        <w:rPr>
          <w:i/>
          <w:spacing w:val="49"/>
          <w:sz w:val="23"/>
        </w:rPr>
        <w:t xml:space="preserve"> </w:t>
      </w:r>
      <w:r>
        <w:rPr>
          <w:i/>
          <w:sz w:val="23"/>
        </w:rPr>
        <w:t>соответственных</w:t>
      </w:r>
      <w:r>
        <w:rPr>
          <w:i/>
          <w:spacing w:val="48"/>
          <w:sz w:val="23"/>
        </w:rPr>
        <w:t xml:space="preserve"> </w:t>
      </w:r>
      <w:r>
        <w:rPr>
          <w:i/>
          <w:spacing w:val="-2"/>
          <w:sz w:val="23"/>
        </w:rPr>
        <w:t>элементов.</w:t>
      </w:r>
    </w:p>
    <w:p w:rsidR="00623054" w:rsidRDefault="004D1B06" w:rsidP="004D1B06">
      <w:pPr>
        <w:tabs>
          <w:tab w:val="left" w:pos="10632"/>
        </w:tabs>
        <w:spacing w:before="17" w:line="247" w:lineRule="auto"/>
        <w:ind w:left="197" w:right="15" w:firstLine="706"/>
        <w:jc w:val="both"/>
        <w:rPr>
          <w:i/>
          <w:sz w:val="23"/>
        </w:rPr>
      </w:pPr>
      <w:r>
        <w:rPr>
          <w:i/>
          <w:w w:val="105"/>
          <w:sz w:val="23"/>
        </w:rPr>
        <w:t>Теорема о произведении отрезков хорд, теоремы о произведении отрезков секущих, теорема о квадрате касательной.</w:t>
      </w:r>
    </w:p>
    <w:p w:rsidR="00623054" w:rsidRDefault="004D1B06" w:rsidP="004D1B06">
      <w:pPr>
        <w:pStyle w:val="a3"/>
        <w:tabs>
          <w:tab w:val="left" w:pos="10632"/>
        </w:tabs>
        <w:spacing w:before="2" w:line="249" w:lineRule="auto"/>
        <w:ind w:right="10"/>
      </w:pPr>
      <w:r>
        <w:rPr>
          <w:w w:val="105"/>
        </w:rPr>
        <w:t>Вектор, длина (модуль) вектора, сонаправленные векторы, противоположно направленные</w:t>
      </w:r>
      <w:r>
        <w:rPr>
          <w:spacing w:val="-4"/>
          <w:w w:val="105"/>
        </w:rPr>
        <w:t xml:space="preserve"> </w:t>
      </w:r>
      <w:r>
        <w:rPr>
          <w:w w:val="105"/>
        </w:rPr>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23054" w:rsidRDefault="004D1B06" w:rsidP="004D1B06">
      <w:pPr>
        <w:pStyle w:val="a3"/>
        <w:tabs>
          <w:tab w:val="left" w:pos="10632"/>
        </w:tabs>
        <w:spacing w:before="9" w:line="247" w:lineRule="auto"/>
        <w:ind w:right="-15"/>
      </w:pPr>
      <w:r>
        <w:rPr>
          <w:w w:val="105"/>
        </w:rPr>
        <w:t xml:space="preserve">Декартовы координаты на плоскости. </w:t>
      </w:r>
      <w:r>
        <w:rPr>
          <w:i/>
          <w:w w:val="105"/>
        </w:rPr>
        <w:t xml:space="preserve">Уравнения прямой </w:t>
      </w:r>
      <w:r>
        <w:rPr>
          <w:w w:val="105"/>
        </w:rPr>
        <w:t>и окружности в координатах, пересечение окружностей и прямых. Метод координат и его применение.</w:t>
      </w:r>
    </w:p>
    <w:p w:rsidR="00623054" w:rsidRDefault="004D1B06" w:rsidP="004D1B06">
      <w:pPr>
        <w:pStyle w:val="a3"/>
        <w:tabs>
          <w:tab w:val="left" w:pos="10632"/>
        </w:tabs>
        <w:spacing w:before="3" w:line="254" w:lineRule="auto"/>
        <w:ind w:right="12"/>
      </w:pPr>
      <w:r>
        <w:t>Правильные многоугольники. Длина окружности. Градусная и радианная мера угла, вычисление длин</w:t>
      </w:r>
      <w:r>
        <w:rPr>
          <w:w w:val="105"/>
        </w:rPr>
        <w:t xml:space="preserve"> дуг окружностей. Площадь круга, сектора, сегмента.</w:t>
      </w:r>
    </w:p>
    <w:p w:rsidR="00623054" w:rsidRDefault="004D1B06" w:rsidP="004D1B06">
      <w:pPr>
        <w:tabs>
          <w:tab w:val="left" w:pos="10632"/>
        </w:tabs>
        <w:spacing w:line="247" w:lineRule="auto"/>
        <w:ind w:left="197" w:right="2" w:firstLine="706"/>
        <w:jc w:val="both"/>
        <w:rPr>
          <w:i/>
          <w:sz w:val="23"/>
        </w:rPr>
      </w:pPr>
      <w:r>
        <w:rPr>
          <w:i/>
          <w:w w:val="105"/>
          <w:sz w:val="23"/>
        </w:rPr>
        <w:t>Движения</w:t>
      </w:r>
      <w:r>
        <w:rPr>
          <w:i/>
          <w:spacing w:val="-16"/>
          <w:w w:val="105"/>
          <w:sz w:val="23"/>
        </w:rPr>
        <w:t xml:space="preserve"> </w:t>
      </w:r>
      <w:r>
        <w:rPr>
          <w:i/>
          <w:w w:val="105"/>
          <w:sz w:val="23"/>
        </w:rPr>
        <w:t>плоскости</w:t>
      </w:r>
      <w:r>
        <w:rPr>
          <w:i/>
          <w:spacing w:val="-15"/>
          <w:w w:val="105"/>
          <w:sz w:val="23"/>
        </w:rPr>
        <w:t xml:space="preserve"> </w:t>
      </w:r>
      <w:r>
        <w:rPr>
          <w:i/>
          <w:w w:val="105"/>
          <w:sz w:val="23"/>
        </w:rPr>
        <w:t>и</w:t>
      </w:r>
      <w:r>
        <w:rPr>
          <w:i/>
          <w:spacing w:val="-13"/>
          <w:w w:val="105"/>
          <w:sz w:val="23"/>
        </w:rPr>
        <w:t xml:space="preserve"> </w:t>
      </w:r>
      <w:r>
        <w:rPr>
          <w:i/>
          <w:w w:val="105"/>
          <w:sz w:val="23"/>
        </w:rPr>
        <w:t>внутренние</w:t>
      </w:r>
      <w:r>
        <w:rPr>
          <w:i/>
          <w:spacing w:val="-14"/>
          <w:w w:val="105"/>
          <w:sz w:val="23"/>
        </w:rPr>
        <w:t xml:space="preserve"> </w:t>
      </w:r>
      <w:r>
        <w:rPr>
          <w:i/>
          <w:w w:val="105"/>
          <w:sz w:val="23"/>
        </w:rPr>
        <w:t>симметрии</w:t>
      </w:r>
      <w:r>
        <w:rPr>
          <w:i/>
          <w:spacing w:val="-13"/>
          <w:w w:val="105"/>
          <w:sz w:val="23"/>
        </w:rPr>
        <w:t xml:space="preserve"> </w:t>
      </w:r>
      <w:r>
        <w:rPr>
          <w:i/>
          <w:w w:val="105"/>
          <w:sz w:val="23"/>
        </w:rPr>
        <w:t>фигур</w:t>
      </w:r>
      <w:r>
        <w:rPr>
          <w:i/>
          <w:spacing w:val="-9"/>
          <w:w w:val="105"/>
          <w:sz w:val="23"/>
        </w:rPr>
        <w:t xml:space="preserve"> </w:t>
      </w:r>
      <w:r>
        <w:rPr>
          <w:i/>
          <w:w w:val="105"/>
          <w:sz w:val="23"/>
        </w:rPr>
        <w:t>(элементарные</w:t>
      </w:r>
      <w:r>
        <w:rPr>
          <w:i/>
          <w:spacing w:val="-8"/>
          <w:w w:val="105"/>
          <w:sz w:val="23"/>
        </w:rPr>
        <w:t xml:space="preserve"> </w:t>
      </w:r>
      <w:r>
        <w:rPr>
          <w:i/>
          <w:w w:val="105"/>
          <w:sz w:val="23"/>
        </w:rPr>
        <w:t>представления).</w:t>
      </w:r>
      <w:r>
        <w:rPr>
          <w:i/>
          <w:spacing w:val="-16"/>
          <w:w w:val="105"/>
          <w:sz w:val="23"/>
        </w:rPr>
        <w:t xml:space="preserve"> </w:t>
      </w:r>
      <w:r>
        <w:rPr>
          <w:i/>
          <w:w w:val="105"/>
          <w:sz w:val="23"/>
        </w:rPr>
        <w:lastRenderedPageBreak/>
        <w:t>Параллельный перенос. Поворот.</w:t>
      </w:r>
    </w:p>
    <w:p w:rsidR="00623054" w:rsidRDefault="004D1B06" w:rsidP="004D1B06">
      <w:pPr>
        <w:pStyle w:val="3"/>
        <w:tabs>
          <w:tab w:val="left" w:pos="10632"/>
        </w:tabs>
        <w:spacing w:before="11"/>
        <w:jc w:val="both"/>
      </w:pPr>
      <w:r>
        <w:t>РАБОЧАЯ</w:t>
      </w:r>
      <w:r>
        <w:rPr>
          <w:spacing w:val="38"/>
        </w:rPr>
        <w:t xml:space="preserve"> </w:t>
      </w:r>
      <w:r>
        <w:t>ПРОГРАММА</w:t>
      </w:r>
      <w:r>
        <w:rPr>
          <w:spacing w:val="48"/>
        </w:rPr>
        <w:t xml:space="preserve"> </w:t>
      </w:r>
      <w:r>
        <w:t>УЧЕБНОГО</w:t>
      </w:r>
      <w:r>
        <w:rPr>
          <w:spacing w:val="42"/>
        </w:rPr>
        <w:t xml:space="preserve"> </w:t>
      </w:r>
      <w:r>
        <w:t>КУРСА</w:t>
      </w:r>
      <w:r>
        <w:rPr>
          <w:spacing w:val="29"/>
        </w:rPr>
        <w:t xml:space="preserve"> </w:t>
      </w:r>
      <w:r>
        <w:t>«ВЕРОЯТНОСТЬ</w:t>
      </w:r>
      <w:r>
        <w:rPr>
          <w:spacing w:val="64"/>
        </w:rPr>
        <w:t xml:space="preserve"> </w:t>
      </w:r>
      <w:r>
        <w:t>И</w:t>
      </w:r>
      <w:r>
        <w:rPr>
          <w:spacing w:val="48"/>
        </w:rPr>
        <w:t xml:space="preserve"> </w:t>
      </w:r>
      <w:r>
        <w:t>СТАТИСТИКА»</w:t>
      </w:r>
      <w:r>
        <w:rPr>
          <w:spacing w:val="48"/>
        </w:rPr>
        <w:t xml:space="preserve"> </w:t>
      </w:r>
      <w:r>
        <w:t>7–9</w:t>
      </w:r>
      <w:r>
        <w:rPr>
          <w:spacing w:val="44"/>
        </w:rPr>
        <w:t xml:space="preserve"> </w:t>
      </w:r>
      <w:r>
        <w:rPr>
          <w:spacing w:val="-2"/>
        </w:rPr>
        <w:t>КЛАССЫ</w:t>
      </w:r>
    </w:p>
    <w:p w:rsidR="00623054" w:rsidRDefault="004D1B06" w:rsidP="004D1B06">
      <w:pPr>
        <w:pStyle w:val="4"/>
        <w:tabs>
          <w:tab w:val="left" w:pos="10632"/>
        </w:tabs>
        <w:spacing w:before="9"/>
      </w:pPr>
      <w:r>
        <w:t>Цели</w:t>
      </w:r>
      <w:r>
        <w:rPr>
          <w:spacing w:val="25"/>
        </w:rPr>
        <w:t xml:space="preserve"> </w:t>
      </w:r>
      <w:r>
        <w:t>изучения</w:t>
      </w:r>
      <w:r>
        <w:rPr>
          <w:spacing w:val="36"/>
        </w:rPr>
        <w:t xml:space="preserve"> </w:t>
      </w:r>
      <w:r>
        <w:t>учебного</w:t>
      </w:r>
      <w:r>
        <w:rPr>
          <w:spacing w:val="31"/>
        </w:rPr>
        <w:t xml:space="preserve"> </w:t>
      </w:r>
      <w:r>
        <w:rPr>
          <w:spacing w:val="-4"/>
        </w:rPr>
        <w:t>курса</w:t>
      </w:r>
    </w:p>
    <w:p w:rsidR="00623054" w:rsidRDefault="004D1B06" w:rsidP="004D1B06">
      <w:pPr>
        <w:pStyle w:val="a3"/>
        <w:tabs>
          <w:tab w:val="left" w:pos="10632"/>
        </w:tabs>
        <w:spacing w:before="2" w:line="252" w:lineRule="auto"/>
        <w:ind w:right="-15"/>
      </w:pPr>
      <w:r>
        <w:rPr>
          <w:w w:val="105"/>
        </w:rPr>
        <w:t>В</w:t>
      </w:r>
      <w:r>
        <w:rPr>
          <w:spacing w:val="-7"/>
          <w:w w:val="105"/>
        </w:rPr>
        <w:t xml:space="preserve"> </w:t>
      </w:r>
      <w:r>
        <w:rPr>
          <w:w w:val="105"/>
        </w:rPr>
        <w:t>современном</w:t>
      </w:r>
      <w:r>
        <w:rPr>
          <w:spacing w:val="-6"/>
          <w:w w:val="105"/>
        </w:rPr>
        <w:t xml:space="preserve"> </w:t>
      </w:r>
      <w:r>
        <w:rPr>
          <w:w w:val="105"/>
        </w:rPr>
        <w:t>цифровом</w:t>
      </w:r>
      <w:r>
        <w:rPr>
          <w:spacing w:val="-6"/>
          <w:w w:val="105"/>
        </w:rPr>
        <w:t xml:space="preserve"> </w:t>
      </w:r>
      <w:r>
        <w:rPr>
          <w:w w:val="105"/>
        </w:rPr>
        <w:t>мире</w:t>
      </w:r>
      <w:r>
        <w:rPr>
          <w:spacing w:val="-10"/>
          <w:w w:val="105"/>
        </w:rPr>
        <w:t xml:space="preserve"> </w:t>
      </w:r>
      <w:r>
        <w:rPr>
          <w:w w:val="105"/>
        </w:rPr>
        <w:t>вероятность</w:t>
      </w:r>
      <w:r>
        <w:rPr>
          <w:spacing w:val="-7"/>
          <w:w w:val="105"/>
        </w:rPr>
        <w:t xml:space="preserve"> </w:t>
      </w:r>
      <w:r>
        <w:rPr>
          <w:w w:val="105"/>
        </w:rPr>
        <w:t>и</w:t>
      </w:r>
      <w:r>
        <w:rPr>
          <w:spacing w:val="-4"/>
          <w:w w:val="105"/>
        </w:rPr>
        <w:t xml:space="preserve"> </w:t>
      </w:r>
      <w:r>
        <w:rPr>
          <w:w w:val="105"/>
        </w:rPr>
        <w:t>статистика</w:t>
      </w:r>
      <w:r>
        <w:rPr>
          <w:spacing w:val="-4"/>
          <w:w w:val="105"/>
        </w:rPr>
        <w:t xml:space="preserve"> </w:t>
      </w:r>
      <w:r>
        <w:rPr>
          <w:w w:val="105"/>
        </w:rPr>
        <w:t>приобретают</w:t>
      </w:r>
      <w:r>
        <w:rPr>
          <w:spacing w:val="-2"/>
          <w:w w:val="105"/>
        </w:rPr>
        <w:t xml:space="preserve"> </w:t>
      </w:r>
      <w:r>
        <w:rPr>
          <w:w w:val="105"/>
        </w:rPr>
        <w:t>всё большую</w:t>
      </w:r>
      <w:r>
        <w:rPr>
          <w:spacing w:val="-4"/>
          <w:w w:val="105"/>
        </w:rPr>
        <w:t xml:space="preserve"> </w:t>
      </w:r>
      <w:r>
        <w:rPr>
          <w:w w:val="105"/>
        </w:rPr>
        <w:t>значимость,</w:t>
      </w:r>
      <w:r>
        <w:rPr>
          <w:spacing w:val="-8"/>
          <w:w w:val="105"/>
        </w:rPr>
        <w:t xml:space="preserve"> </w:t>
      </w:r>
      <w:r>
        <w:rPr>
          <w:w w:val="105"/>
        </w:rPr>
        <w:t xml:space="preserve">как с точки зрения практических приложений, так и их роли в образовании. Каждый человек постоянно </w:t>
      </w:r>
      <w:r>
        <w:t xml:space="preserve">принимает решения на основе имеющихся у него данных. А для обоснованного принятия решения в условиях </w:t>
      </w:r>
      <w:r>
        <w:rPr>
          <w:w w:val="105"/>
        </w:rPr>
        <w:t xml:space="preserve">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w:t>
      </w:r>
      <w:r>
        <w:t xml:space="preserve">том числе обучающихся с ЗПР, функциональную грамотность, включающую в себя в качестве неотъемлемой </w:t>
      </w:r>
      <w:r>
        <w:rPr>
          <w:w w:val="105"/>
        </w:rPr>
        <w:t>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rsidR="00623054" w:rsidRDefault="004D1B06" w:rsidP="004D1B06">
      <w:pPr>
        <w:pStyle w:val="a3"/>
        <w:tabs>
          <w:tab w:val="left" w:pos="10632"/>
        </w:tabs>
        <w:spacing w:line="250" w:lineRule="exact"/>
        <w:ind w:left="903" w:firstLine="0"/>
      </w:pPr>
      <w:r>
        <w:rPr>
          <w:w w:val="105"/>
        </w:rPr>
        <w:t>В</w:t>
      </w:r>
      <w:r>
        <w:rPr>
          <w:spacing w:val="42"/>
          <w:w w:val="105"/>
        </w:rPr>
        <w:t xml:space="preserve"> </w:t>
      </w:r>
      <w:r>
        <w:rPr>
          <w:w w:val="105"/>
        </w:rPr>
        <w:t>структуре</w:t>
      </w:r>
      <w:r>
        <w:rPr>
          <w:spacing w:val="31"/>
          <w:w w:val="105"/>
        </w:rPr>
        <w:t xml:space="preserve"> </w:t>
      </w:r>
      <w:r>
        <w:rPr>
          <w:w w:val="105"/>
        </w:rPr>
        <w:t>программы</w:t>
      </w:r>
      <w:r>
        <w:rPr>
          <w:spacing w:val="47"/>
          <w:w w:val="105"/>
        </w:rPr>
        <w:t xml:space="preserve"> </w:t>
      </w:r>
      <w:r>
        <w:rPr>
          <w:w w:val="105"/>
        </w:rPr>
        <w:t>учебного</w:t>
      </w:r>
      <w:r>
        <w:rPr>
          <w:spacing w:val="38"/>
          <w:w w:val="105"/>
        </w:rPr>
        <w:t xml:space="preserve"> </w:t>
      </w:r>
      <w:r>
        <w:rPr>
          <w:w w:val="105"/>
        </w:rPr>
        <w:t>курса</w:t>
      </w:r>
      <w:r>
        <w:rPr>
          <w:spacing w:val="44"/>
          <w:w w:val="105"/>
        </w:rPr>
        <w:t xml:space="preserve"> </w:t>
      </w:r>
      <w:r>
        <w:rPr>
          <w:w w:val="105"/>
        </w:rPr>
        <w:t>«Вероятность</w:t>
      </w:r>
      <w:r>
        <w:rPr>
          <w:spacing w:val="35"/>
          <w:w w:val="105"/>
        </w:rPr>
        <w:t xml:space="preserve"> </w:t>
      </w:r>
      <w:r>
        <w:rPr>
          <w:w w:val="105"/>
        </w:rPr>
        <w:t>и</w:t>
      </w:r>
      <w:r>
        <w:rPr>
          <w:spacing w:val="50"/>
          <w:w w:val="105"/>
        </w:rPr>
        <w:t xml:space="preserve"> </w:t>
      </w:r>
      <w:r>
        <w:rPr>
          <w:w w:val="105"/>
        </w:rPr>
        <w:t>статистика»</w:t>
      </w:r>
      <w:r>
        <w:rPr>
          <w:spacing w:val="38"/>
          <w:w w:val="105"/>
        </w:rPr>
        <w:t xml:space="preserve"> </w:t>
      </w:r>
      <w:r>
        <w:rPr>
          <w:w w:val="105"/>
        </w:rPr>
        <w:t>основной</w:t>
      </w:r>
      <w:r>
        <w:rPr>
          <w:spacing w:val="44"/>
          <w:w w:val="105"/>
        </w:rPr>
        <w:t xml:space="preserve"> </w:t>
      </w:r>
      <w:r>
        <w:rPr>
          <w:w w:val="105"/>
        </w:rPr>
        <w:t>школы</w:t>
      </w:r>
      <w:r>
        <w:rPr>
          <w:spacing w:val="40"/>
          <w:w w:val="105"/>
        </w:rPr>
        <w:t xml:space="preserve"> </w:t>
      </w:r>
      <w:r>
        <w:rPr>
          <w:spacing w:val="-2"/>
          <w:w w:val="105"/>
        </w:rPr>
        <w:t>выделены</w:t>
      </w:r>
    </w:p>
    <w:p w:rsidR="00623054" w:rsidRDefault="004D1B06" w:rsidP="004D1B06">
      <w:pPr>
        <w:pStyle w:val="a3"/>
        <w:tabs>
          <w:tab w:val="left" w:pos="10632"/>
        </w:tabs>
        <w:spacing w:before="9"/>
        <w:ind w:firstLine="0"/>
      </w:pPr>
      <w:r>
        <w:rPr>
          <w:w w:val="105"/>
        </w:rPr>
        <w:t>следующие</w:t>
      </w:r>
      <w:r>
        <w:rPr>
          <w:spacing w:val="68"/>
          <w:w w:val="105"/>
        </w:rPr>
        <w:t xml:space="preserve"> </w:t>
      </w:r>
      <w:r>
        <w:rPr>
          <w:w w:val="105"/>
        </w:rPr>
        <w:t>содержательно-методические</w:t>
      </w:r>
      <w:r>
        <w:rPr>
          <w:spacing w:val="62"/>
          <w:w w:val="105"/>
        </w:rPr>
        <w:t xml:space="preserve"> </w:t>
      </w:r>
      <w:r>
        <w:rPr>
          <w:w w:val="105"/>
        </w:rPr>
        <w:t>линии:</w:t>
      </w:r>
      <w:r>
        <w:rPr>
          <w:spacing w:val="64"/>
          <w:w w:val="105"/>
        </w:rPr>
        <w:t xml:space="preserve"> </w:t>
      </w:r>
      <w:r>
        <w:rPr>
          <w:w w:val="105"/>
        </w:rPr>
        <w:t>«Представление</w:t>
      </w:r>
      <w:r>
        <w:rPr>
          <w:spacing w:val="62"/>
          <w:w w:val="105"/>
        </w:rPr>
        <w:t xml:space="preserve"> </w:t>
      </w:r>
      <w:r>
        <w:rPr>
          <w:w w:val="105"/>
        </w:rPr>
        <w:t>данных</w:t>
      </w:r>
      <w:r>
        <w:rPr>
          <w:spacing w:val="63"/>
          <w:w w:val="105"/>
        </w:rPr>
        <w:t xml:space="preserve"> </w:t>
      </w:r>
      <w:r>
        <w:rPr>
          <w:w w:val="105"/>
        </w:rPr>
        <w:t>и</w:t>
      </w:r>
      <w:r>
        <w:rPr>
          <w:spacing w:val="68"/>
          <w:w w:val="105"/>
        </w:rPr>
        <w:t xml:space="preserve"> </w:t>
      </w:r>
      <w:r>
        <w:rPr>
          <w:w w:val="105"/>
        </w:rPr>
        <w:t>описательная</w:t>
      </w:r>
      <w:r>
        <w:rPr>
          <w:spacing w:val="72"/>
          <w:w w:val="105"/>
        </w:rPr>
        <w:t xml:space="preserve"> </w:t>
      </w:r>
      <w:r>
        <w:rPr>
          <w:spacing w:val="-2"/>
          <w:w w:val="105"/>
        </w:rPr>
        <w:t>статистика»;</w:t>
      </w:r>
    </w:p>
    <w:p w:rsidR="00623054" w:rsidRDefault="004D1B06" w:rsidP="004D1B06">
      <w:pPr>
        <w:pStyle w:val="a3"/>
        <w:tabs>
          <w:tab w:val="left" w:pos="10632"/>
        </w:tabs>
        <w:spacing w:before="16"/>
        <w:ind w:firstLine="0"/>
      </w:pPr>
      <w:r>
        <w:t>«Вероятность»;</w:t>
      </w:r>
      <w:r>
        <w:rPr>
          <w:spacing w:val="39"/>
        </w:rPr>
        <w:t xml:space="preserve"> </w:t>
      </w:r>
      <w:r>
        <w:t>«Элементы</w:t>
      </w:r>
      <w:r>
        <w:rPr>
          <w:spacing w:val="39"/>
        </w:rPr>
        <w:t xml:space="preserve"> </w:t>
      </w:r>
      <w:r>
        <w:t>комбинаторики»;</w:t>
      </w:r>
      <w:r>
        <w:rPr>
          <w:spacing w:val="39"/>
        </w:rPr>
        <w:t xml:space="preserve"> </w:t>
      </w:r>
      <w:r>
        <w:t>«Введение</w:t>
      </w:r>
      <w:r>
        <w:rPr>
          <w:spacing w:val="35"/>
        </w:rPr>
        <w:t xml:space="preserve"> </w:t>
      </w:r>
      <w:r>
        <w:t>в</w:t>
      </w:r>
      <w:r>
        <w:rPr>
          <w:spacing w:val="35"/>
        </w:rPr>
        <w:t xml:space="preserve"> </w:t>
      </w:r>
      <w:r>
        <w:t>теорию</w:t>
      </w:r>
      <w:r>
        <w:rPr>
          <w:spacing w:val="34"/>
        </w:rPr>
        <w:t xml:space="preserve"> </w:t>
      </w:r>
      <w:r>
        <w:rPr>
          <w:spacing w:val="-2"/>
        </w:rPr>
        <w:t>графов».</w:t>
      </w:r>
    </w:p>
    <w:p w:rsidR="00623054" w:rsidRDefault="004D1B06" w:rsidP="004D1B06">
      <w:pPr>
        <w:pStyle w:val="a3"/>
        <w:tabs>
          <w:tab w:val="left" w:pos="10632"/>
        </w:tabs>
        <w:spacing w:before="9" w:line="249" w:lineRule="auto"/>
        <w:ind w:right="-15"/>
      </w:pPr>
      <w:r>
        <w:rPr>
          <w:w w:val="105"/>
        </w:rPr>
        <w:t>Содержание линии «Представление данных и описательная статистика» служит основой для формирования</w:t>
      </w:r>
      <w:r>
        <w:rPr>
          <w:spacing w:val="-5"/>
          <w:w w:val="105"/>
        </w:rPr>
        <w:t xml:space="preserve"> </w:t>
      </w:r>
      <w:r>
        <w:rPr>
          <w:w w:val="105"/>
        </w:rPr>
        <w:t>навыков работы с</w:t>
      </w:r>
      <w:r>
        <w:rPr>
          <w:spacing w:val="-1"/>
          <w:w w:val="105"/>
        </w:rPr>
        <w:t xml:space="preserve"> </w:t>
      </w:r>
      <w:r>
        <w:rPr>
          <w:w w:val="105"/>
        </w:rPr>
        <w:t>информацией: от чтения и</w:t>
      </w:r>
      <w:r>
        <w:rPr>
          <w:spacing w:val="-1"/>
          <w:w w:val="105"/>
        </w:rPr>
        <w:t xml:space="preserve"> </w:t>
      </w:r>
      <w:r>
        <w:rPr>
          <w:w w:val="105"/>
        </w:rPr>
        <w:t>интерпретации</w:t>
      </w:r>
      <w:r>
        <w:rPr>
          <w:spacing w:val="-1"/>
          <w:w w:val="105"/>
        </w:rPr>
        <w:t xml:space="preserve"> </w:t>
      </w:r>
      <w:r>
        <w:rPr>
          <w:w w:val="105"/>
        </w:rPr>
        <w:t>информации,</w:t>
      </w:r>
      <w:r>
        <w:rPr>
          <w:spacing w:val="-5"/>
          <w:w w:val="105"/>
        </w:rPr>
        <w:t xml:space="preserve"> </w:t>
      </w:r>
      <w:r>
        <w:rPr>
          <w:w w:val="105"/>
        </w:rPr>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w:t>
      </w:r>
    </w:p>
    <w:p w:rsidR="00623054" w:rsidRDefault="004D1B06" w:rsidP="004D1B06">
      <w:pPr>
        <w:pStyle w:val="a3"/>
        <w:tabs>
          <w:tab w:val="left" w:pos="10632"/>
        </w:tabs>
        <w:spacing w:before="77" w:line="254" w:lineRule="auto"/>
        <w:ind w:right="6" w:firstLine="0"/>
      </w:pPr>
      <w:r>
        <w:rPr>
          <w:w w:val="105"/>
        </w:rPr>
        <w:t>размышлять над факторами, вызывающими изменчивость, и оценивать их влияние на рассматриваемые величины и процессы.</w:t>
      </w:r>
    </w:p>
    <w:p w:rsidR="00623054" w:rsidRDefault="004D1B06" w:rsidP="004D1B06">
      <w:pPr>
        <w:pStyle w:val="a3"/>
        <w:tabs>
          <w:tab w:val="left" w:pos="10632"/>
        </w:tabs>
        <w:spacing w:line="252" w:lineRule="auto"/>
        <w:ind w:right="-15"/>
      </w:pPr>
      <w:r>
        <w:rPr>
          <w:w w:val="105"/>
        </w:rPr>
        <w:t>Интуитивное</w:t>
      </w:r>
      <w:r>
        <w:rPr>
          <w:spacing w:val="-5"/>
          <w:w w:val="105"/>
        </w:rPr>
        <w:t xml:space="preserve"> </w:t>
      </w:r>
      <w:r>
        <w:rPr>
          <w:w w:val="105"/>
        </w:rPr>
        <w:t>представление</w:t>
      </w:r>
      <w:r>
        <w:rPr>
          <w:spacing w:val="-5"/>
          <w:w w:val="105"/>
        </w:rPr>
        <w:t xml:space="preserve"> </w:t>
      </w:r>
      <w:r>
        <w:rPr>
          <w:w w:val="105"/>
        </w:rPr>
        <w:t>о</w:t>
      </w:r>
      <w:r>
        <w:rPr>
          <w:spacing w:val="-4"/>
          <w:w w:val="105"/>
        </w:rPr>
        <w:t xml:space="preserve"> </w:t>
      </w:r>
      <w:r>
        <w:rPr>
          <w:w w:val="105"/>
        </w:rPr>
        <w:t>случайной</w:t>
      </w:r>
      <w:r>
        <w:rPr>
          <w:spacing w:val="-5"/>
          <w:w w:val="105"/>
        </w:rPr>
        <w:t xml:space="preserve"> </w:t>
      </w:r>
      <w:r>
        <w:rPr>
          <w:w w:val="105"/>
        </w:rPr>
        <w:t>изменчивости,</w:t>
      </w:r>
      <w:r>
        <w:rPr>
          <w:spacing w:val="-8"/>
          <w:w w:val="105"/>
        </w:rPr>
        <w:t xml:space="preserve"> </w:t>
      </w:r>
      <w:r>
        <w:rPr>
          <w:w w:val="105"/>
        </w:rPr>
        <w:t>исследование</w:t>
      </w:r>
      <w:r>
        <w:rPr>
          <w:spacing w:val="-5"/>
          <w:w w:val="105"/>
        </w:rPr>
        <w:t xml:space="preserve"> </w:t>
      </w:r>
      <w:r>
        <w:rPr>
          <w:w w:val="105"/>
        </w:rPr>
        <w:t>закономерностей</w:t>
      </w:r>
      <w:r>
        <w:rPr>
          <w:spacing w:val="-5"/>
          <w:w w:val="105"/>
        </w:rPr>
        <w:t xml:space="preserve"> </w:t>
      </w:r>
      <w:r>
        <w:rPr>
          <w:w w:val="105"/>
        </w:rPr>
        <w:t>и</w:t>
      </w:r>
      <w:r>
        <w:rPr>
          <w:spacing w:val="-5"/>
          <w:w w:val="105"/>
        </w:rPr>
        <w:t xml:space="preserve"> </w:t>
      </w:r>
      <w:r>
        <w:rPr>
          <w:w w:val="105"/>
        </w:rPr>
        <w:t>тенденций становится</w:t>
      </w:r>
      <w:r>
        <w:rPr>
          <w:spacing w:val="-16"/>
          <w:w w:val="105"/>
        </w:rPr>
        <w:t xml:space="preserve"> </w:t>
      </w:r>
      <w:r>
        <w:rPr>
          <w:w w:val="105"/>
        </w:rPr>
        <w:t>мотивирующей</w:t>
      </w:r>
      <w:r>
        <w:rPr>
          <w:spacing w:val="-8"/>
          <w:w w:val="105"/>
        </w:rPr>
        <w:t xml:space="preserve"> </w:t>
      </w:r>
      <w:r>
        <w:rPr>
          <w:w w:val="105"/>
        </w:rPr>
        <w:t>основой</w:t>
      </w:r>
      <w:r>
        <w:rPr>
          <w:spacing w:val="-12"/>
          <w:w w:val="105"/>
        </w:rPr>
        <w:t xml:space="preserve"> </w:t>
      </w:r>
      <w:r>
        <w:rPr>
          <w:w w:val="105"/>
        </w:rPr>
        <w:t>для</w:t>
      </w:r>
      <w:r>
        <w:rPr>
          <w:spacing w:val="-15"/>
          <w:w w:val="105"/>
        </w:rPr>
        <w:t xml:space="preserve"> </w:t>
      </w:r>
      <w:r>
        <w:rPr>
          <w:w w:val="105"/>
        </w:rPr>
        <w:t>изучения</w:t>
      </w:r>
      <w:r>
        <w:rPr>
          <w:spacing w:val="-15"/>
          <w:w w:val="105"/>
        </w:rPr>
        <w:t xml:space="preserve"> </w:t>
      </w:r>
      <w:r>
        <w:rPr>
          <w:w w:val="105"/>
        </w:rPr>
        <w:t>теории</w:t>
      </w:r>
      <w:r>
        <w:rPr>
          <w:spacing w:val="-12"/>
          <w:w w:val="105"/>
        </w:rPr>
        <w:t xml:space="preserve"> </w:t>
      </w:r>
      <w:r>
        <w:rPr>
          <w:w w:val="105"/>
        </w:rPr>
        <w:t>вероятностей.</w:t>
      </w:r>
      <w:r>
        <w:rPr>
          <w:spacing w:val="-10"/>
          <w:w w:val="105"/>
        </w:rPr>
        <w:t xml:space="preserve"> </w:t>
      </w:r>
      <w:r>
        <w:rPr>
          <w:w w:val="105"/>
        </w:rPr>
        <w:t>Большое</w:t>
      </w:r>
      <w:r>
        <w:rPr>
          <w:spacing w:val="-16"/>
          <w:w w:val="105"/>
        </w:rPr>
        <w:t xml:space="preserve"> </w:t>
      </w:r>
      <w:r>
        <w:rPr>
          <w:w w:val="105"/>
        </w:rPr>
        <w:t>значение</w:t>
      </w:r>
      <w:r>
        <w:rPr>
          <w:spacing w:val="-2"/>
          <w:w w:val="105"/>
        </w:rPr>
        <w:t xml:space="preserve"> </w:t>
      </w:r>
      <w:r>
        <w:rPr>
          <w:w w:val="105"/>
        </w:rPr>
        <w:t>для</w:t>
      </w:r>
      <w:r>
        <w:rPr>
          <w:spacing w:val="-15"/>
          <w:w w:val="105"/>
        </w:rPr>
        <w:t xml:space="preserve"> </w:t>
      </w:r>
      <w:r>
        <w:rPr>
          <w:w w:val="105"/>
        </w:rPr>
        <w:t>обучающихся с</w:t>
      </w:r>
      <w:r>
        <w:rPr>
          <w:spacing w:val="-5"/>
          <w:w w:val="105"/>
        </w:rPr>
        <w:t xml:space="preserve"> </w:t>
      </w:r>
      <w:r>
        <w:rPr>
          <w:w w:val="105"/>
        </w:rPr>
        <w:t>ЗПР здесь</w:t>
      </w:r>
      <w:r>
        <w:rPr>
          <w:spacing w:val="-1"/>
          <w:w w:val="105"/>
        </w:rPr>
        <w:t xml:space="preserve"> </w:t>
      </w:r>
      <w:r>
        <w:rPr>
          <w:w w:val="105"/>
        </w:rPr>
        <w:t>имеют практические</w:t>
      </w:r>
      <w:r>
        <w:rPr>
          <w:spacing w:val="-5"/>
          <w:w w:val="105"/>
        </w:rPr>
        <w:t xml:space="preserve"> </w:t>
      </w:r>
      <w:r>
        <w:rPr>
          <w:w w:val="105"/>
        </w:rPr>
        <w:t>задания,</w:t>
      </w:r>
      <w:r>
        <w:rPr>
          <w:spacing w:val="-2"/>
          <w:w w:val="105"/>
        </w:rPr>
        <w:t xml:space="preserve"> </w:t>
      </w:r>
      <w:r>
        <w:rPr>
          <w:w w:val="105"/>
        </w:rPr>
        <w:t>в частности опыты с классическими вероятностными моделями.</w:t>
      </w:r>
    </w:p>
    <w:p w:rsidR="00623054" w:rsidRDefault="004D1B06" w:rsidP="004D1B06">
      <w:pPr>
        <w:pStyle w:val="a3"/>
        <w:tabs>
          <w:tab w:val="left" w:pos="10632"/>
        </w:tabs>
        <w:spacing w:line="249" w:lineRule="auto"/>
        <w:ind w:right="-15"/>
      </w:pPr>
      <w:r>
        <w:rPr>
          <w:w w:val="105"/>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w:t>
      </w:r>
      <w:r>
        <w:rPr>
          <w:spacing w:val="-12"/>
          <w:w w:val="105"/>
        </w:rPr>
        <w:t xml:space="preserve"> </w:t>
      </w:r>
      <w:r>
        <w:rPr>
          <w:w w:val="105"/>
        </w:rPr>
        <w:t>с равновозможными элементарными исходами, вероятностными законами, позволяющим</w:t>
      </w:r>
      <w:r>
        <w:rPr>
          <w:spacing w:val="-16"/>
          <w:w w:val="105"/>
        </w:rPr>
        <w:t xml:space="preserve"> </w:t>
      </w:r>
      <w:r>
        <w:rPr>
          <w:w w:val="105"/>
        </w:rPr>
        <w:t>и ставить и решать</w:t>
      </w:r>
      <w:r>
        <w:rPr>
          <w:spacing w:val="-3"/>
          <w:w w:val="105"/>
        </w:rPr>
        <w:t xml:space="preserve"> </w:t>
      </w:r>
      <w:r>
        <w:rPr>
          <w:w w:val="105"/>
        </w:rPr>
        <w:t>более сложные задачи.</w:t>
      </w:r>
      <w:r>
        <w:rPr>
          <w:spacing w:val="-4"/>
          <w:w w:val="105"/>
        </w:rPr>
        <w:t xml:space="preserve"> </w:t>
      </w:r>
      <w:r>
        <w:rPr>
          <w:w w:val="105"/>
        </w:rPr>
        <w:t>В курс</w:t>
      </w:r>
      <w:r>
        <w:rPr>
          <w:spacing w:val="-7"/>
          <w:w w:val="105"/>
        </w:rPr>
        <w:t xml:space="preserve"> </w:t>
      </w:r>
      <w:r>
        <w:rPr>
          <w:w w:val="105"/>
        </w:rPr>
        <w:t>входят начальные</w:t>
      </w:r>
      <w:r>
        <w:rPr>
          <w:spacing w:val="-7"/>
          <w:w w:val="105"/>
        </w:rPr>
        <w:t xml:space="preserve"> </w:t>
      </w:r>
      <w:r>
        <w:rPr>
          <w:w w:val="105"/>
        </w:rPr>
        <w:t>представления о случайных величинах и их числовых характеристиках.</w:t>
      </w:r>
    </w:p>
    <w:p w:rsidR="00623054" w:rsidRDefault="004D1B06" w:rsidP="004D1B06">
      <w:pPr>
        <w:pStyle w:val="a3"/>
        <w:tabs>
          <w:tab w:val="left" w:pos="10632"/>
        </w:tabs>
        <w:spacing w:line="247" w:lineRule="auto"/>
        <w:ind w:right="-15"/>
      </w:pPr>
      <w:r>
        <w:rPr>
          <w:w w:val="105"/>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23054" w:rsidRDefault="004D1B06" w:rsidP="004D1B06">
      <w:pPr>
        <w:pStyle w:val="4"/>
        <w:tabs>
          <w:tab w:val="left" w:pos="10632"/>
        </w:tabs>
        <w:spacing w:before="16"/>
      </w:pPr>
      <w:r>
        <w:rPr>
          <w:w w:val="105"/>
        </w:rPr>
        <w:t>Место</w:t>
      </w:r>
      <w:r>
        <w:rPr>
          <w:spacing w:val="-11"/>
          <w:w w:val="105"/>
        </w:rPr>
        <w:t xml:space="preserve"> </w:t>
      </w:r>
      <w:r>
        <w:rPr>
          <w:w w:val="105"/>
        </w:rPr>
        <w:t>учебного</w:t>
      </w:r>
      <w:r>
        <w:rPr>
          <w:spacing w:val="-10"/>
          <w:w w:val="105"/>
        </w:rPr>
        <w:t xml:space="preserve"> </w:t>
      </w:r>
      <w:r>
        <w:rPr>
          <w:w w:val="105"/>
        </w:rPr>
        <w:t>курса</w:t>
      </w:r>
      <w:r>
        <w:rPr>
          <w:spacing w:val="-9"/>
          <w:w w:val="105"/>
        </w:rPr>
        <w:t xml:space="preserve"> </w:t>
      </w:r>
      <w:r>
        <w:rPr>
          <w:w w:val="105"/>
        </w:rPr>
        <w:t>в</w:t>
      </w:r>
      <w:r>
        <w:rPr>
          <w:spacing w:val="-6"/>
          <w:w w:val="105"/>
        </w:rPr>
        <w:t xml:space="preserve"> </w:t>
      </w:r>
      <w:r>
        <w:rPr>
          <w:w w:val="105"/>
        </w:rPr>
        <w:t>учебном</w:t>
      </w:r>
      <w:r>
        <w:rPr>
          <w:spacing w:val="-15"/>
          <w:w w:val="105"/>
        </w:rPr>
        <w:t xml:space="preserve"> </w:t>
      </w:r>
      <w:r>
        <w:rPr>
          <w:spacing w:val="-4"/>
          <w:w w:val="105"/>
        </w:rPr>
        <w:t>плане</w:t>
      </w:r>
    </w:p>
    <w:p w:rsidR="00623054" w:rsidRDefault="004D1B06" w:rsidP="004D1B06">
      <w:pPr>
        <w:pStyle w:val="a3"/>
        <w:tabs>
          <w:tab w:val="left" w:pos="10632"/>
        </w:tabs>
        <w:spacing w:before="2" w:line="252" w:lineRule="auto"/>
        <w:ind w:right="-15"/>
      </w:pPr>
      <w:r>
        <w:t xml:space="preserve">В 7–9 классах изучается курс «Вероятность и статистика», в который входят разделы: «Представление </w:t>
      </w:r>
      <w:r>
        <w:rPr>
          <w:w w:val="105"/>
        </w:rPr>
        <w:t xml:space="preserve">данных и описательная статистика»; «Вероятность»; «Элементы комбинаторики»; «Введение в теорию </w:t>
      </w:r>
      <w:r>
        <w:rPr>
          <w:spacing w:val="-2"/>
          <w:w w:val="105"/>
        </w:rPr>
        <w:t>графов».</w:t>
      </w:r>
    </w:p>
    <w:p w:rsidR="00623054" w:rsidRDefault="004D1B06" w:rsidP="004D1B06">
      <w:pPr>
        <w:pStyle w:val="a3"/>
        <w:tabs>
          <w:tab w:val="left" w:pos="10632"/>
        </w:tabs>
        <w:spacing w:line="249" w:lineRule="auto"/>
        <w:ind w:right="10"/>
      </w:pPr>
      <w:r>
        <w:rPr>
          <w:w w:val="105"/>
        </w:rPr>
        <w:t>На</w:t>
      </w:r>
      <w:r>
        <w:rPr>
          <w:spacing w:val="-2"/>
          <w:w w:val="105"/>
        </w:rPr>
        <w:t xml:space="preserve"> </w:t>
      </w:r>
      <w:r>
        <w:rPr>
          <w:w w:val="105"/>
        </w:rPr>
        <w:t>изучение</w:t>
      </w:r>
      <w:r>
        <w:rPr>
          <w:spacing w:val="-2"/>
          <w:w w:val="105"/>
        </w:rPr>
        <w:t xml:space="preserve"> </w:t>
      </w:r>
      <w:r>
        <w:rPr>
          <w:w w:val="105"/>
        </w:rPr>
        <w:t>данного</w:t>
      </w:r>
      <w:r>
        <w:rPr>
          <w:spacing w:val="-1"/>
          <w:w w:val="105"/>
        </w:rPr>
        <w:t xml:space="preserve"> </w:t>
      </w:r>
      <w:r>
        <w:rPr>
          <w:w w:val="105"/>
        </w:rPr>
        <w:t>курса отводит 1 учебный час</w:t>
      </w:r>
      <w:r>
        <w:rPr>
          <w:spacing w:val="-2"/>
          <w:w w:val="105"/>
        </w:rPr>
        <w:t xml:space="preserve"> </w:t>
      </w:r>
      <w:r>
        <w:rPr>
          <w:w w:val="105"/>
        </w:rPr>
        <w:t>в</w:t>
      </w:r>
      <w:r>
        <w:rPr>
          <w:spacing w:val="-2"/>
          <w:w w:val="105"/>
        </w:rPr>
        <w:t xml:space="preserve"> </w:t>
      </w:r>
      <w:r>
        <w:rPr>
          <w:w w:val="105"/>
        </w:rPr>
        <w:t>неделю</w:t>
      </w:r>
      <w:r>
        <w:rPr>
          <w:spacing w:val="-2"/>
          <w:w w:val="105"/>
        </w:rPr>
        <w:t xml:space="preserve"> </w:t>
      </w:r>
      <w:r>
        <w:rPr>
          <w:w w:val="105"/>
        </w:rPr>
        <w:t>в течение</w:t>
      </w:r>
      <w:r>
        <w:rPr>
          <w:spacing w:val="-2"/>
          <w:w w:val="105"/>
        </w:rPr>
        <w:t xml:space="preserve"> </w:t>
      </w:r>
      <w:r>
        <w:rPr>
          <w:w w:val="105"/>
        </w:rPr>
        <w:t>каждого</w:t>
      </w:r>
      <w:r>
        <w:rPr>
          <w:spacing w:val="-1"/>
          <w:w w:val="105"/>
        </w:rPr>
        <w:t xml:space="preserve"> </w:t>
      </w:r>
      <w:r>
        <w:rPr>
          <w:w w:val="105"/>
        </w:rPr>
        <w:t>года обучения,</w:t>
      </w:r>
      <w:r>
        <w:rPr>
          <w:spacing w:val="-5"/>
          <w:w w:val="105"/>
        </w:rPr>
        <w:t xml:space="preserve"> </w:t>
      </w:r>
      <w:r>
        <w:rPr>
          <w:w w:val="105"/>
        </w:rPr>
        <w:t>всего 102 учебных часа.</w:t>
      </w:r>
    </w:p>
    <w:p w:rsidR="00623054" w:rsidRDefault="004D1B06" w:rsidP="004D1B06">
      <w:pPr>
        <w:pStyle w:val="3"/>
        <w:tabs>
          <w:tab w:val="left" w:pos="10632"/>
        </w:tabs>
        <w:spacing w:before="7" w:line="247" w:lineRule="auto"/>
        <w:ind w:right="3999"/>
      </w:pPr>
      <w:r>
        <w:t>СОДЕРЖАНИЕ</w:t>
      </w:r>
      <w:r>
        <w:rPr>
          <w:spacing w:val="40"/>
        </w:rPr>
        <w:t xml:space="preserve"> </w:t>
      </w:r>
      <w:r>
        <w:t>УЧЕБНОГО</w:t>
      </w:r>
      <w:r>
        <w:rPr>
          <w:spacing w:val="40"/>
        </w:rPr>
        <w:t xml:space="preserve"> </w:t>
      </w:r>
      <w:r>
        <w:t>КУРСА</w:t>
      </w:r>
      <w:r>
        <w:rPr>
          <w:spacing w:val="40"/>
        </w:rPr>
        <w:t xml:space="preserve"> </w:t>
      </w:r>
      <w:r>
        <w:t>(ПО</w:t>
      </w:r>
      <w:r>
        <w:rPr>
          <w:spacing w:val="40"/>
        </w:rPr>
        <w:t xml:space="preserve"> </w:t>
      </w:r>
      <w:r>
        <w:t>ГОДАМ</w:t>
      </w:r>
      <w:r>
        <w:rPr>
          <w:spacing w:val="40"/>
        </w:rPr>
        <w:t xml:space="preserve"> </w:t>
      </w:r>
      <w:r>
        <w:t xml:space="preserve">ОБУЧЕНИЯ) </w:t>
      </w:r>
      <w:r>
        <w:rPr>
          <w:w w:val="105"/>
        </w:rPr>
        <w:t>7 КЛАСС</w:t>
      </w:r>
    </w:p>
    <w:p w:rsidR="00623054" w:rsidRDefault="004D1B06" w:rsidP="004D1B06">
      <w:pPr>
        <w:pStyle w:val="a3"/>
        <w:tabs>
          <w:tab w:val="left" w:pos="10632"/>
        </w:tabs>
        <w:spacing w:line="252" w:lineRule="auto"/>
        <w:ind w:right="8"/>
      </w:pPr>
      <w:r>
        <w:rPr>
          <w:w w:val="105"/>
        </w:rPr>
        <w:t>Представление</w:t>
      </w:r>
      <w:r>
        <w:rPr>
          <w:spacing w:val="-2"/>
          <w:w w:val="105"/>
        </w:rPr>
        <w:t xml:space="preserve"> </w:t>
      </w:r>
      <w:r>
        <w:rPr>
          <w:w w:val="105"/>
        </w:rPr>
        <w:t>данных</w:t>
      </w:r>
      <w:r>
        <w:rPr>
          <w:spacing w:val="-1"/>
          <w:w w:val="105"/>
        </w:rPr>
        <w:t xml:space="preserve"> </w:t>
      </w:r>
      <w:r>
        <w:rPr>
          <w:w w:val="105"/>
        </w:rPr>
        <w:t>в</w:t>
      </w:r>
      <w:r>
        <w:rPr>
          <w:spacing w:val="-2"/>
          <w:w w:val="105"/>
        </w:rPr>
        <w:t xml:space="preserve"> </w:t>
      </w:r>
      <w:r>
        <w:rPr>
          <w:w w:val="105"/>
        </w:rPr>
        <w:t>виде таблиц,</w:t>
      </w:r>
      <w:r>
        <w:rPr>
          <w:spacing w:val="-6"/>
          <w:w w:val="105"/>
        </w:rPr>
        <w:t xml:space="preserve"> </w:t>
      </w:r>
      <w:r>
        <w:rPr>
          <w:w w:val="105"/>
        </w:rPr>
        <w:t>диаграмм,</w:t>
      </w:r>
      <w:r>
        <w:rPr>
          <w:spacing w:val="-6"/>
          <w:w w:val="105"/>
        </w:rPr>
        <w:t xml:space="preserve"> </w:t>
      </w:r>
      <w:r>
        <w:rPr>
          <w:w w:val="105"/>
        </w:rPr>
        <w:t>графиков.</w:t>
      </w:r>
      <w:r>
        <w:rPr>
          <w:spacing w:val="-6"/>
          <w:w w:val="105"/>
        </w:rPr>
        <w:t xml:space="preserve"> </w:t>
      </w:r>
      <w:r>
        <w:rPr>
          <w:w w:val="105"/>
        </w:rPr>
        <w:t>Заполнение</w:t>
      </w:r>
      <w:r>
        <w:rPr>
          <w:spacing w:val="-2"/>
          <w:w w:val="105"/>
        </w:rPr>
        <w:t xml:space="preserve"> </w:t>
      </w:r>
      <w:r>
        <w:rPr>
          <w:w w:val="105"/>
        </w:rPr>
        <w:t>таблиц, чтение</w:t>
      </w:r>
      <w:r>
        <w:rPr>
          <w:spacing w:val="-2"/>
          <w:w w:val="105"/>
        </w:rPr>
        <w:t xml:space="preserve"> </w:t>
      </w:r>
      <w:r>
        <w:rPr>
          <w:w w:val="105"/>
        </w:rPr>
        <w:t>и</w:t>
      </w:r>
      <w:r>
        <w:rPr>
          <w:spacing w:val="-2"/>
          <w:w w:val="105"/>
        </w:rPr>
        <w:t xml:space="preserve"> </w:t>
      </w:r>
      <w:r>
        <w:rPr>
          <w:w w:val="105"/>
        </w:rPr>
        <w:t>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23054" w:rsidRDefault="004D1B06" w:rsidP="004D1B06">
      <w:pPr>
        <w:pStyle w:val="a3"/>
        <w:tabs>
          <w:tab w:val="left" w:pos="10632"/>
        </w:tabs>
        <w:spacing w:line="254" w:lineRule="auto"/>
        <w:ind w:right="8"/>
      </w:pPr>
      <w:r>
        <w:rPr>
          <w:w w:val="105"/>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23054" w:rsidRDefault="004D1B06" w:rsidP="004D1B06">
      <w:pPr>
        <w:tabs>
          <w:tab w:val="left" w:pos="10632"/>
        </w:tabs>
        <w:spacing w:line="249" w:lineRule="auto"/>
        <w:ind w:left="197" w:right="1" w:firstLine="706"/>
        <w:jc w:val="both"/>
        <w:rPr>
          <w:i/>
          <w:sz w:val="23"/>
        </w:rPr>
      </w:pPr>
      <w:r>
        <w:rPr>
          <w:i/>
          <w:sz w:val="23"/>
        </w:rPr>
        <w:t>Случайный</w:t>
      </w:r>
      <w:r>
        <w:rPr>
          <w:i/>
          <w:spacing w:val="32"/>
          <w:sz w:val="23"/>
        </w:rPr>
        <w:t xml:space="preserve"> </w:t>
      </w:r>
      <w:r>
        <w:rPr>
          <w:i/>
          <w:sz w:val="23"/>
        </w:rPr>
        <w:t>эксперимент</w:t>
      </w:r>
      <w:r>
        <w:rPr>
          <w:i/>
          <w:spacing w:val="27"/>
          <w:sz w:val="23"/>
        </w:rPr>
        <w:t xml:space="preserve"> </w:t>
      </w:r>
      <w:r>
        <w:rPr>
          <w:i/>
          <w:sz w:val="23"/>
        </w:rPr>
        <w:t>(опыт)</w:t>
      </w:r>
      <w:r>
        <w:rPr>
          <w:i/>
          <w:spacing w:val="38"/>
          <w:sz w:val="23"/>
        </w:rPr>
        <w:t xml:space="preserve"> </w:t>
      </w:r>
      <w:r>
        <w:rPr>
          <w:i/>
          <w:sz w:val="23"/>
        </w:rPr>
        <w:t>и</w:t>
      </w:r>
      <w:r>
        <w:rPr>
          <w:i/>
          <w:spacing w:val="32"/>
          <w:sz w:val="23"/>
        </w:rPr>
        <w:t xml:space="preserve"> </w:t>
      </w:r>
      <w:r>
        <w:rPr>
          <w:i/>
          <w:sz w:val="23"/>
        </w:rPr>
        <w:t>случайное</w:t>
      </w:r>
      <w:r>
        <w:rPr>
          <w:i/>
          <w:spacing w:val="30"/>
          <w:sz w:val="23"/>
        </w:rPr>
        <w:t xml:space="preserve"> </w:t>
      </w:r>
      <w:r>
        <w:rPr>
          <w:i/>
          <w:sz w:val="23"/>
        </w:rPr>
        <w:t>событие.</w:t>
      </w:r>
      <w:r>
        <w:rPr>
          <w:i/>
          <w:spacing w:val="22"/>
          <w:sz w:val="23"/>
        </w:rPr>
        <w:t xml:space="preserve"> </w:t>
      </w:r>
      <w:r>
        <w:rPr>
          <w:i/>
          <w:sz w:val="23"/>
        </w:rPr>
        <w:t>Вероятность</w:t>
      </w:r>
      <w:r>
        <w:rPr>
          <w:i/>
          <w:spacing w:val="25"/>
          <w:sz w:val="23"/>
        </w:rPr>
        <w:t xml:space="preserve"> </w:t>
      </w:r>
      <w:r>
        <w:rPr>
          <w:i/>
          <w:sz w:val="23"/>
        </w:rPr>
        <w:t>и</w:t>
      </w:r>
      <w:r>
        <w:rPr>
          <w:i/>
          <w:spacing w:val="40"/>
          <w:sz w:val="23"/>
        </w:rPr>
        <w:t xml:space="preserve"> </w:t>
      </w:r>
      <w:r>
        <w:rPr>
          <w:i/>
          <w:sz w:val="23"/>
        </w:rPr>
        <w:t>частота.</w:t>
      </w:r>
      <w:r>
        <w:rPr>
          <w:i/>
          <w:spacing w:val="22"/>
          <w:sz w:val="23"/>
        </w:rPr>
        <w:t xml:space="preserve"> </w:t>
      </w:r>
      <w:r>
        <w:rPr>
          <w:i/>
          <w:sz w:val="23"/>
        </w:rPr>
        <w:t>Роль</w:t>
      </w:r>
      <w:r>
        <w:rPr>
          <w:i/>
          <w:spacing w:val="25"/>
          <w:sz w:val="23"/>
        </w:rPr>
        <w:t xml:space="preserve"> </w:t>
      </w:r>
      <w:r>
        <w:rPr>
          <w:i/>
          <w:sz w:val="23"/>
        </w:rPr>
        <w:t xml:space="preserve">маловероятных </w:t>
      </w:r>
      <w:r>
        <w:rPr>
          <w:i/>
          <w:w w:val="105"/>
          <w:sz w:val="23"/>
        </w:rPr>
        <w:t xml:space="preserve">и практически достоверных событий в природе и в обществе. Монета и игральная </w:t>
      </w:r>
      <w:r>
        <w:rPr>
          <w:i/>
          <w:w w:val="105"/>
          <w:sz w:val="23"/>
        </w:rPr>
        <w:lastRenderedPageBreak/>
        <w:t xml:space="preserve">кость в теории </w:t>
      </w:r>
      <w:r>
        <w:rPr>
          <w:i/>
          <w:spacing w:val="-2"/>
          <w:w w:val="105"/>
          <w:sz w:val="23"/>
        </w:rPr>
        <w:t>вероятностей</w:t>
      </w:r>
      <w:r>
        <w:rPr>
          <w:i/>
          <w:spacing w:val="-2"/>
          <w:w w:val="105"/>
          <w:position w:val="7"/>
          <w:sz w:val="16"/>
        </w:rPr>
        <w:t>18</w:t>
      </w:r>
      <w:r>
        <w:rPr>
          <w:i/>
          <w:spacing w:val="-2"/>
          <w:w w:val="105"/>
          <w:sz w:val="23"/>
        </w:rPr>
        <w:t>.</w:t>
      </w:r>
    </w:p>
    <w:p w:rsidR="00623054" w:rsidRDefault="004D1B06" w:rsidP="004D1B06">
      <w:pPr>
        <w:tabs>
          <w:tab w:val="left" w:pos="10632"/>
        </w:tabs>
        <w:spacing w:line="252" w:lineRule="auto"/>
        <w:ind w:left="197" w:right="2" w:firstLine="706"/>
        <w:jc w:val="both"/>
        <w:rPr>
          <w:sz w:val="23"/>
        </w:rPr>
      </w:pPr>
      <w:r>
        <w:rPr>
          <w:i/>
          <w:w w:val="105"/>
          <w:sz w:val="23"/>
        </w:rPr>
        <w:t>Граф,</w:t>
      </w:r>
      <w:r>
        <w:rPr>
          <w:i/>
          <w:spacing w:val="-5"/>
          <w:w w:val="105"/>
          <w:sz w:val="23"/>
        </w:rPr>
        <w:t xml:space="preserve"> </w:t>
      </w:r>
      <w:r>
        <w:rPr>
          <w:i/>
          <w:w w:val="105"/>
          <w:sz w:val="23"/>
        </w:rPr>
        <w:t>вершина,</w:t>
      </w:r>
      <w:r>
        <w:rPr>
          <w:i/>
          <w:spacing w:val="-5"/>
          <w:w w:val="105"/>
          <w:sz w:val="23"/>
        </w:rPr>
        <w:t xml:space="preserve"> </w:t>
      </w:r>
      <w:r>
        <w:rPr>
          <w:i/>
          <w:w w:val="105"/>
          <w:sz w:val="23"/>
        </w:rPr>
        <w:t>ребро.</w:t>
      </w:r>
      <w:r>
        <w:rPr>
          <w:i/>
          <w:spacing w:val="-5"/>
          <w:w w:val="105"/>
          <w:sz w:val="23"/>
        </w:rPr>
        <w:t xml:space="preserve"> </w:t>
      </w:r>
      <w:r>
        <w:rPr>
          <w:i/>
          <w:w w:val="105"/>
          <w:sz w:val="23"/>
        </w:rPr>
        <w:t>Степень</w:t>
      </w:r>
      <w:r>
        <w:rPr>
          <w:i/>
          <w:spacing w:val="-4"/>
          <w:w w:val="105"/>
          <w:sz w:val="23"/>
        </w:rPr>
        <w:t xml:space="preserve"> </w:t>
      </w:r>
      <w:r>
        <w:rPr>
          <w:i/>
          <w:w w:val="105"/>
          <w:sz w:val="23"/>
        </w:rPr>
        <w:t>вершины.</w:t>
      </w:r>
      <w:r>
        <w:rPr>
          <w:i/>
          <w:spacing w:val="-5"/>
          <w:w w:val="105"/>
          <w:sz w:val="23"/>
        </w:rPr>
        <w:t xml:space="preserve"> </w:t>
      </w:r>
      <w:r>
        <w:rPr>
          <w:i/>
          <w:w w:val="105"/>
          <w:sz w:val="23"/>
        </w:rPr>
        <w:t>Число рёбер и суммарная</w:t>
      </w:r>
      <w:r>
        <w:rPr>
          <w:i/>
          <w:spacing w:val="-6"/>
          <w:w w:val="105"/>
          <w:sz w:val="23"/>
        </w:rPr>
        <w:t xml:space="preserve"> </w:t>
      </w:r>
      <w:r>
        <w:rPr>
          <w:i/>
          <w:w w:val="105"/>
          <w:sz w:val="23"/>
        </w:rPr>
        <w:t>степень</w:t>
      </w:r>
      <w:r>
        <w:rPr>
          <w:i/>
          <w:spacing w:val="-4"/>
          <w:w w:val="105"/>
          <w:sz w:val="23"/>
        </w:rPr>
        <w:t xml:space="preserve"> </w:t>
      </w:r>
      <w:r>
        <w:rPr>
          <w:i/>
          <w:w w:val="105"/>
          <w:sz w:val="23"/>
        </w:rPr>
        <w:t>вершин.</w:t>
      </w:r>
      <w:r>
        <w:rPr>
          <w:i/>
          <w:spacing w:val="-5"/>
          <w:w w:val="105"/>
          <w:sz w:val="23"/>
        </w:rPr>
        <w:t xml:space="preserve"> </w:t>
      </w:r>
      <w:r>
        <w:rPr>
          <w:i/>
          <w:w w:val="105"/>
          <w:sz w:val="23"/>
        </w:rPr>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w w:val="105"/>
          <w:sz w:val="23"/>
        </w:rPr>
        <w:t>.</w:t>
      </w:r>
    </w:p>
    <w:p w:rsidR="00623054" w:rsidRDefault="004D1B06" w:rsidP="004D1B06">
      <w:pPr>
        <w:pStyle w:val="3"/>
        <w:tabs>
          <w:tab w:val="left" w:pos="10632"/>
        </w:tabs>
      </w:pPr>
      <w:r>
        <w:rPr>
          <w:w w:val="105"/>
        </w:rPr>
        <w:t>8</w:t>
      </w:r>
      <w:r>
        <w:rPr>
          <w:spacing w:val="-3"/>
          <w:w w:val="105"/>
        </w:rPr>
        <w:t xml:space="preserve"> </w:t>
      </w:r>
      <w:r>
        <w:rPr>
          <w:spacing w:val="-4"/>
          <w:w w:val="105"/>
        </w:rPr>
        <w:t>КЛАСС</w:t>
      </w:r>
    </w:p>
    <w:p w:rsidR="00623054" w:rsidRDefault="004D1B06" w:rsidP="004D1B06">
      <w:pPr>
        <w:pStyle w:val="a3"/>
        <w:tabs>
          <w:tab w:val="left" w:pos="10632"/>
        </w:tabs>
        <w:ind w:left="903" w:firstLine="0"/>
      </w:pPr>
      <w:r>
        <w:t>Представление</w:t>
      </w:r>
      <w:r>
        <w:rPr>
          <w:spacing w:val="31"/>
        </w:rPr>
        <w:t xml:space="preserve"> </w:t>
      </w:r>
      <w:r>
        <w:t>данных</w:t>
      </w:r>
      <w:r>
        <w:rPr>
          <w:spacing w:val="22"/>
        </w:rPr>
        <w:t xml:space="preserve"> </w:t>
      </w:r>
      <w:r>
        <w:t>в</w:t>
      </w:r>
      <w:r>
        <w:rPr>
          <w:spacing w:val="31"/>
        </w:rPr>
        <w:t xml:space="preserve"> </w:t>
      </w:r>
      <w:r>
        <w:t>виде</w:t>
      </w:r>
      <w:r>
        <w:rPr>
          <w:spacing w:val="31"/>
        </w:rPr>
        <w:t xml:space="preserve"> </w:t>
      </w:r>
      <w:r>
        <w:t>таблиц,</w:t>
      </w:r>
      <w:r>
        <w:rPr>
          <w:spacing w:val="25"/>
        </w:rPr>
        <w:t xml:space="preserve"> </w:t>
      </w:r>
      <w:r>
        <w:t>диаграмм,</w:t>
      </w:r>
      <w:r>
        <w:rPr>
          <w:spacing w:val="25"/>
        </w:rPr>
        <w:t xml:space="preserve"> </w:t>
      </w:r>
      <w:r>
        <w:rPr>
          <w:spacing w:val="-2"/>
        </w:rPr>
        <w:t>графиков.</w:t>
      </w:r>
    </w:p>
    <w:p w:rsidR="00623054" w:rsidRDefault="004D1B06" w:rsidP="004D1B06">
      <w:pPr>
        <w:pStyle w:val="a3"/>
        <w:tabs>
          <w:tab w:val="left" w:pos="10632"/>
        </w:tabs>
        <w:spacing w:before="4" w:line="249" w:lineRule="auto"/>
        <w:ind w:right="1"/>
      </w:pPr>
      <w:r>
        <w:rPr>
          <w:w w:val="105"/>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23054" w:rsidRDefault="004D1B06" w:rsidP="004D1B06">
      <w:pPr>
        <w:tabs>
          <w:tab w:val="left" w:pos="10632"/>
        </w:tabs>
        <w:spacing w:before="1" w:line="249" w:lineRule="auto"/>
        <w:ind w:left="197" w:right="4" w:firstLine="706"/>
        <w:jc w:val="both"/>
        <w:rPr>
          <w:i/>
          <w:sz w:val="23"/>
        </w:rPr>
      </w:pPr>
      <w:r>
        <w:rPr>
          <w:i/>
          <w:sz w:val="23"/>
        </w:rPr>
        <w:t xml:space="preserve">Измерение рассеивания данных. Дисперсия и стандартное отклонение числовых наборов. Диаграмма </w:t>
      </w:r>
      <w:r>
        <w:rPr>
          <w:i/>
          <w:spacing w:val="-2"/>
          <w:w w:val="105"/>
          <w:sz w:val="23"/>
        </w:rPr>
        <w:t>рассеивания.</w:t>
      </w:r>
    </w:p>
    <w:p w:rsidR="00623054" w:rsidRDefault="004D1B06" w:rsidP="004D1B06">
      <w:pPr>
        <w:pStyle w:val="a3"/>
        <w:tabs>
          <w:tab w:val="left" w:pos="10632"/>
        </w:tabs>
        <w:spacing w:before="5" w:line="247" w:lineRule="auto"/>
        <w:ind w:right="-15"/>
      </w:pPr>
      <w:r>
        <w:rPr>
          <w:w w:val="105"/>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23054" w:rsidRDefault="004D1B06" w:rsidP="004D1B06">
      <w:pPr>
        <w:tabs>
          <w:tab w:val="left" w:pos="10632"/>
        </w:tabs>
        <w:spacing w:before="11" w:line="247" w:lineRule="auto"/>
        <w:ind w:left="197" w:right="13" w:firstLine="706"/>
        <w:jc w:val="both"/>
        <w:rPr>
          <w:i/>
          <w:sz w:val="23"/>
        </w:rPr>
      </w:pPr>
      <w:r>
        <w:rPr>
          <w:i/>
          <w:w w:val="105"/>
          <w:sz w:val="23"/>
        </w:rPr>
        <w:t>Дерево. Свойства деревьев: единственность пути, существование висячей вершины, связь между числом вершин</w:t>
      </w:r>
      <w:r>
        <w:rPr>
          <w:i/>
          <w:spacing w:val="-1"/>
          <w:w w:val="105"/>
          <w:sz w:val="23"/>
        </w:rPr>
        <w:t xml:space="preserve"> </w:t>
      </w:r>
      <w:r>
        <w:rPr>
          <w:i/>
          <w:w w:val="105"/>
          <w:sz w:val="23"/>
        </w:rPr>
        <w:t>и числом рёбер. Правило умножения. Решение задач с помощью графов.</w:t>
      </w:r>
    </w:p>
    <w:p w:rsidR="00623054" w:rsidRDefault="004D1B06" w:rsidP="004D1B06">
      <w:pPr>
        <w:tabs>
          <w:tab w:val="left" w:pos="10632"/>
        </w:tabs>
        <w:spacing w:before="3" w:line="249" w:lineRule="auto"/>
        <w:ind w:left="197" w:right="-15" w:firstLine="706"/>
        <w:jc w:val="both"/>
        <w:rPr>
          <w:i/>
          <w:sz w:val="23"/>
        </w:rPr>
      </w:pPr>
      <w:r>
        <w:rPr>
          <w:i/>
          <w:w w:val="105"/>
          <w:sz w:val="23"/>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23054" w:rsidRDefault="00623054" w:rsidP="004D1B06">
      <w:pPr>
        <w:pStyle w:val="a3"/>
        <w:tabs>
          <w:tab w:val="left" w:pos="10632"/>
        </w:tabs>
        <w:spacing w:before="25"/>
        <w:ind w:left="0" w:firstLine="0"/>
        <w:jc w:val="left"/>
        <w:rPr>
          <w:i/>
        </w:rPr>
      </w:pPr>
    </w:p>
    <w:p w:rsidR="00623054" w:rsidRDefault="004D1B06" w:rsidP="004D1B06">
      <w:pPr>
        <w:pStyle w:val="3"/>
        <w:tabs>
          <w:tab w:val="left" w:pos="10632"/>
        </w:tabs>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before="3"/>
        <w:ind w:left="903" w:firstLine="0"/>
        <w:jc w:val="left"/>
      </w:pPr>
      <w:r>
        <w:rPr>
          <w:w w:val="105"/>
        </w:rPr>
        <w:t>Представление</w:t>
      </w:r>
      <w:r>
        <w:rPr>
          <w:spacing w:val="73"/>
          <w:w w:val="105"/>
        </w:rPr>
        <w:t xml:space="preserve"> </w:t>
      </w:r>
      <w:r>
        <w:rPr>
          <w:w w:val="105"/>
        </w:rPr>
        <w:t>данных</w:t>
      </w:r>
      <w:r>
        <w:rPr>
          <w:spacing w:val="75"/>
          <w:w w:val="105"/>
        </w:rPr>
        <w:t xml:space="preserve"> </w:t>
      </w:r>
      <w:r>
        <w:rPr>
          <w:w w:val="105"/>
        </w:rPr>
        <w:t>в</w:t>
      </w:r>
      <w:r>
        <w:rPr>
          <w:spacing w:val="55"/>
          <w:w w:val="150"/>
        </w:rPr>
        <w:t xml:space="preserve"> </w:t>
      </w:r>
      <w:r>
        <w:rPr>
          <w:w w:val="105"/>
        </w:rPr>
        <w:t>виде</w:t>
      </w:r>
      <w:r>
        <w:rPr>
          <w:spacing w:val="74"/>
          <w:w w:val="105"/>
        </w:rPr>
        <w:t xml:space="preserve"> </w:t>
      </w:r>
      <w:r>
        <w:rPr>
          <w:w w:val="105"/>
        </w:rPr>
        <w:t>таблиц,</w:t>
      </w:r>
      <w:r>
        <w:rPr>
          <w:spacing w:val="76"/>
          <w:w w:val="105"/>
        </w:rPr>
        <w:t xml:space="preserve"> </w:t>
      </w:r>
      <w:r>
        <w:rPr>
          <w:w w:val="105"/>
        </w:rPr>
        <w:t>диаграмм,</w:t>
      </w:r>
      <w:r>
        <w:rPr>
          <w:spacing w:val="76"/>
          <w:w w:val="105"/>
        </w:rPr>
        <w:t xml:space="preserve"> </w:t>
      </w:r>
      <w:r>
        <w:rPr>
          <w:w w:val="105"/>
        </w:rPr>
        <w:t>графиков,</w:t>
      </w:r>
      <w:r>
        <w:rPr>
          <w:spacing w:val="77"/>
          <w:w w:val="105"/>
        </w:rPr>
        <w:t xml:space="preserve"> </w:t>
      </w:r>
      <w:r>
        <w:rPr>
          <w:w w:val="105"/>
        </w:rPr>
        <w:t>интерпретация</w:t>
      </w:r>
      <w:r>
        <w:rPr>
          <w:spacing w:val="77"/>
          <w:w w:val="105"/>
        </w:rPr>
        <w:t xml:space="preserve"> </w:t>
      </w:r>
      <w:r>
        <w:rPr>
          <w:w w:val="105"/>
        </w:rPr>
        <w:t>данных.</w:t>
      </w:r>
      <w:r>
        <w:rPr>
          <w:spacing w:val="57"/>
          <w:w w:val="150"/>
        </w:rPr>
        <w:t xml:space="preserve"> </w:t>
      </w:r>
      <w:r>
        <w:rPr>
          <w:w w:val="105"/>
        </w:rPr>
        <w:t>Чтение</w:t>
      </w:r>
      <w:r>
        <w:rPr>
          <w:spacing w:val="55"/>
          <w:w w:val="150"/>
        </w:rPr>
        <w:t xml:space="preserve"> </w:t>
      </w:r>
      <w:r>
        <w:rPr>
          <w:spacing w:val="-10"/>
          <w:w w:val="105"/>
        </w:rPr>
        <w:t>и</w:t>
      </w:r>
    </w:p>
    <w:p w:rsidR="00623054" w:rsidRDefault="004D1B06" w:rsidP="004D1B06">
      <w:pPr>
        <w:pStyle w:val="a3"/>
        <w:tabs>
          <w:tab w:val="left" w:pos="10632"/>
        </w:tabs>
        <w:spacing w:before="128"/>
        <w:ind w:left="0" w:firstLine="0"/>
        <w:jc w:val="left"/>
        <w:rPr>
          <w:sz w:val="20"/>
        </w:rPr>
      </w:pPr>
      <w:r>
        <w:rPr>
          <w:noProof/>
          <w:sz w:val="20"/>
          <w:lang w:eastAsia="ru-RU"/>
        </w:rPr>
        <mc:AlternateContent>
          <mc:Choice Requires="wps">
            <w:drawing>
              <wp:anchor distT="0" distB="0" distL="0" distR="0" simplePos="0" relativeHeight="251677184" behindDoc="1" locked="0" layoutInCell="1" allowOverlap="1">
                <wp:simplePos x="0" y="0"/>
                <wp:positionH relativeFrom="page">
                  <wp:posOffset>484936</wp:posOffset>
                </wp:positionH>
                <wp:positionV relativeFrom="paragraph">
                  <wp:posOffset>242666</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70E2B87" id="Graphic 15" o:spid="_x0000_s1026" style="position:absolute;margin-left:38.2pt;margin-top:19.1pt;width:144.1pt;height:.7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18</w:t>
      </w:r>
      <w:r>
        <w:rPr>
          <w:spacing w:val="-3"/>
          <w:sz w:val="20"/>
        </w:rPr>
        <w:t xml:space="preserve"> </w:t>
      </w:r>
      <w:r>
        <w:rPr>
          <w:sz w:val="20"/>
        </w:rPr>
        <w:t>Здесь</w:t>
      </w:r>
      <w:r>
        <w:rPr>
          <w:spacing w:val="-2"/>
          <w:sz w:val="20"/>
        </w:rPr>
        <w:t xml:space="preserve"> </w:t>
      </w:r>
      <w:r>
        <w:rPr>
          <w:sz w:val="20"/>
        </w:rPr>
        <w:t>и</w:t>
      </w:r>
      <w:r>
        <w:rPr>
          <w:spacing w:val="-3"/>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2"/>
          <w:sz w:val="20"/>
        </w:rPr>
        <w:t xml:space="preserve"> </w:t>
      </w:r>
      <w:r>
        <w:rPr>
          <w:sz w:val="20"/>
        </w:rPr>
        <w:t>темы,</w:t>
      </w:r>
      <w:r>
        <w:rPr>
          <w:spacing w:val="-3"/>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2"/>
          <w:sz w:val="20"/>
        </w:rPr>
        <w:t xml:space="preserve"> </w:t>
      </w:r>
      <w:r>
        <w:rPr>
          <w:sz w:val="20"/>
        </w:rPr>
        <w:t>в</w:t>
      </w:r>
      <w:r>
        <w:rPr>
          <w:spacing w:val="-5"/>
          <w:sz w:val="20"/>
        </w:rPr>
        <w:t xml:space="preserve"> </w:t>
      </w:r>
      <w:r>
        <w:rPr>
          <w:sz w:val="20"/>
        </w:rPr>
        <w:t>ознакомительном плане.</w:t>
      </w:r>
      <w:r>
        <w:rPr>
          <w:spacing w:val="-3"/>
          <w:sz w:val="20"/>
        </w:rPr>
        <w:t xml:space="preserve"> </w:t>
      </w:r>
      <w:r>
        <w:rPr>
          <w:sz w:val="20"/>
        </w:rPr>
        <w:t>Педагог</w:t>
      </w:r>
      <w:r>
        <w:rPr>
          <w:spacing w:val="-7"/>
          <w:sz w:val="20"/>
        </w:rPr>
        <w:t xml:space="preserve"> </w:t>
      </w:r>
      <w:r>
        <w:rPr>
          <w:sz w:val="20"/>
        </w:rPr>
        <w:t>самостоятельно определяет объем изучаемого материала.</w:t>
      </w:r>
    </w:p>
    <w:p w:rsidR="00623054" w:rsidRDefault="004D1B06" w:rsidP="004D1B06">
      <w:pPr>
        <w:pStyle w:val="a3"/>
        <w:tabs>
          <w:tab w:val="left" w:pos="10632"/>
        </w:tabs>
        <w:spacing w:before="77"/>
        <w:ind w:firstLine="0"/>
      </w:pPr>
      <w:r>
        <w:t>построение</w:t>
      </w:r>
      <w:r>
        <w:rPr>
          <w:spacing w:val="29"/>
        </w:rPr>
        <w:t xml:space="preserve"> </w:t>
      </w:r>
      <w:r>
        <w:t>таблиц,</w:t>
      </w:r>
      <w:r>
        <w:rPr>
          <w:spacing w:val="24"/>
        </w:rPr>
        <w:t xml:space="preserve"> </w:t>
      </w:r>
      <w:r>
        <w:t>диаграмм,</w:t>
      </w:r>
      <w:r>
        <w:rPr>
          <w:spacing w:val="34"/>
        </w:rPr>
        <w:t xml:space="preserve"> </w:t>
      </w:r>
      <w:r>
        <w:t>графиков</w:t>
      </w:r>
      <w:r>
        <w:rPr>
          <w:spacing w:val="30"/>
        </w:rPr>
        <w:t xml:space="preserve"> </w:t>
      </w:r>
      <w:r>
        <w:t>по</w:t>
      </w:r>
      <w:r>
        <w:rPr>
          <w:spacing w:val="31"/>
        </w:rPr>
        <w:t xml:space="preserve"> </w:t>
      </w:r>
      <w:r>
        <w:t>реальным</w:t>
      </w:r>
      <w:r>
        <w:rPr>
          <w:spacing w:val="37"/>
        </w:rPr>
        <w:t xml:space="preserve"> </w:t>
      </w:r>
      <w:r>
        <w:rPr>
          <w:spacing w:val="-2"/>
        </w:rPr>
        <w:t>данным.</w:t>
      </w:r>
    </w:p>
    <w:p w:rsidR="00623054" w:rsidRDefault="004D1B06" w:rsidP="004D1B06">
      <w:pPr>
        <w:pStyle w:val="a3"/>
        <w:tabs>
          <w:tab w:val="left" w:pos="10632"/>
        </w:tabs>
        <w:spacing w:before="17" w:line="249" w:lineRule="auto"/>
        <w:ind w:right="-15"/>
      </w:pPr>
      <w:r>
        <w:rPr>
          <w:w w:val="105"/>
        </w:rPr>
        <w:t xml:space="preserve">Перестановки и факториал. Сочетания и число сочетаний. </w:t>
      </w:r>
      <w:r>
        <w:rPr>
          <w:i/>
          <w:w w:val="105"/>
        </w:rPr>
        <w:t xml:space="preserve">Треугольник Паскаля. </w:t>
      </w:r>
      <w:r>
        <w:rPr>
          <w:w w:val="105"/>
        </w:rPr>
        <w:t>Решение задач с использованием комбинаторики.</w:t>
      </w:r>
    </w:p>
    <w:p w:rsidR="00623054" w:rsidRDefault="004D1B06" w:rsidP="004D1B06">
      <w:pPr>
        <w:tabs>
          <w:tab w:val="left" w:pos="10632"/>
        </w:tabs>
        <w:spacing w:line="254" w:lineRule="auto"/>
        <w:ind w:left="197" w:right="15" w:firstLine="706"/>
        <w:jc w:val="both"/>
        <w:rPr>
          <w:i/>
          <w:sz w:val="23"/>
        </w:rPr>
      </w:pPr>
      <w:r>
        <w:rPr>
          <w:i/>
          <w:sz w:val="23"/>
        </w:rPr>
        <w:t xml:space="preserve">Геометрическая вероятность. Случайный выбор точки из фигуры на плоскости, из отрезка и из дуги </w:t>
      </w:r>
      <w:r>
        <w:rPr>
          <w:i/>
          <w:spacing w:val="-2"/>
          <w:w w:val="105"/>
          <w:sz w:val="23"/>
        </w:rPr>
        <w:t>окружности.</w:t>
      </w:r>
    </w:p>
    <w:p w:rsidR="00623054" w:rsidRDefault="004D1B06" w:rsidP="004D1B06">
      <w:pPr>
        <w:pStyle w:val="a3"/>
        <w:tabs>
          <w:tab w:val="left" w:pos="10632"/>
        </w:tabs>
        <w:spacing w:line="258" w:lineRule="exact"/>
        <w:ind w:left="903" w:firstLine="0"/>
      </w:pPr>
      <w:r>
        <w:rPr>
          <w:w w:val="105"/>
        </w:rPr>
        <w:t>Испытание.</w:t>
      </w:r>
      <w:r>
        <w:rPr>
          <w:spacing w:val="49"/>
          <w:w w:val="105"/>
        </w:rPr>
        <w:t xml:space="preserve"> </w:t>
      </w:r>
      <w:r>
        <w:rPr>
          <w:w w:val="105"/>
        </w:rPr>
        <w:t>Успех</w:t>
      </w:r>
      <w:r>
        <w:rPr>
          <w:spacing w:val="41"/>
          <w:w w:val="105"/>
        </w:rPr>
        <w:t xml:space="preserve"> </w:t>
      </w:r>
      <w:r>
        <w:rPr>
          <w:w w:val="105"/>
        </w:rPr>
        <w:t>и</w:t>
      </w:r>
      <w:r>
        <w:rPr>
          <w:spacing w:val="47"/>
          <w:w w:val="105"/>
        </w:rPr>
        <w:t xml:space="preserve"> </w:t>
      </w:r>
      <w:r>
        <w:rPr>
          <w:w w:val="105"/>
        </w:rPr>
        <w:t>неудача.</w:t>
      </w:r>
      <w:r>
        <w:rPr>
          <w:spacing w:val="43"/>
          <w:w w:val="105"/>
        </w:rPr>
        <w:t xml:space="preserve"> </w:t>
      </w:r>
      <w:r>
        <w:rPr>
          <w:w w:val="105"/>
        </w:rPr>
        <w:t>Серия</w:t>
      </w:r>
      <w:r>
        <w:rPr>
          <w:spacing w:val="44"/>
          <w:w w:val="105"/>
        </w:rPr>
        <w:t xml:space="preserve"> </w:t>
      </w:r>
      <w:r>
        <w:rPr>
          <w:w w:val="105"/>
        </w:rPr>
        <w:t>испытаний</w:t>
      </w:r>
      <w:r>
        <w:rPr>
          <w:spacing w:val="46"/>
          <w:w w:val="105"/>
        </w:rPr>
        <w:t xml:space="preserve"> </w:t>
      </w:r>
      <w:r>
        <w:rPr>
          <w:w w:val="105"/>
        </w:rPr>
        <w:t>до</w:t>
      </w:r>
      <w:r>
        <w:rPr>
          <w:spacing w:val="48"/>
          <w:w w:val="105"/>
        </w:rPr>
        <w:t xml:space="preserve"> </w:t>
      </w:r>
      <w:r>
        <w:rPr>
          <w:w w:val="105"/>
        </w:rPr>
        <w:t>первого</w:t>
      </w:r>
      <w:r>
        <w:rPr>
          <w:spacing w:val="42"/>
          <w:w w:val="105"/>
        </w:rPr>
        <w:t xml:space="preserve"> </w:t>
      </w:r>
      <w:r>
        <w:rPr>
          <w:w w:val="105"/>
        </w:rPr>
        <w:t>успеха.</w:t>
      </w:r>
      <w:r>
        <w:rPr>
          <w:spacing w:val="49"/>
          <w:w w:val="105"/>
        </w:rPr>
        <w:t xml:space="preserve"> </w:t>
      </w:r>
      <w:r>
        <w:rPr>
          <w:w w:val="105"/>
        </w:rPr>
        <w:t>Серия</w:t>
      </w:r>
      <w:r>
        <w:rPr>
          <w:spacing w:val="43"/>
          <w:w w:val="105"/>
        </w:rPr>
        <w:t xml:space="preserve"> </w:t>
      </w:r>
      <w:r>
        <w:rPr>
          <w:w w:val="105"/>
        </w:rPr>
        <w:t>испытаний</w:t>
      </w:r>
      <w:r>
        <w:rPr>
          <w:spacing w:val="47"/>
          <w:w w:val="105"/>
        </w:rPr>
        <w:t xml:space="preserve"> </w:t>
      </w:r>
      <w:r>
        <w:rPr>
          <w:spacing w:val="-2"/>
          <w:w w:val="105"/>
        </w:rPr>
        <w:t>Бернулли.</w:t>
      </w:r>
    </w:p>
    <w:p w:rsidR="00623054" w:rsidRDefault="004D1B06" w:rsidP="004D1B06">
      <w:pPr>
        <w:pStyle w:val="a3"/>
        <w:tabs>
          <w:tab w:val="left" w:pos="10632"/>
        </w:tabs>
        <w:spacing w:before="7"/>
        <w:ind w:firstLine="0"/>
      </w:pPr>
      <w:r>
        <w:rPr>
          <w:w w:val="105"/>
        </w:rPr>
        <w:t>Вероятности</w:t>
      </w:r>
      <w:r>
        <w:rPr>
          <w:spacing w:val="-11"/>
          <w:w w:val="105"/>
        </w:rPr>
        <w:t xml:space="preserve"> </w:t>
      </w:r>
      <w:r>
        <w:rPr>
          <w:w w:val="105"/>
        </w:rPr>
        <w:t>событий</w:t>
      </w:r>
      <w:r>
        <w:rPr>
          <w:spacing w:val="-15"/>
          <w:w w:val="105"/>
        </w:rPr>
        <w:t xml:space="preserve"> </w:t>
      </w:r>
      <w:r>
        <w:rPr>
          <w:w w:val="105"/>
        </w:rPr>
        <w:t>в</w:t>
      </w:r>
      <w:r>
        <w:rPr>
          <w:spacing w:val="-10"/>
          <w:w w:val="105"/>
        </w:rPr>
        <w:t xml:space="preserve"> </w:t>
      </w:r>
      <w:r>
        <w:rPr>
          <w:w w:val="105"/>
        </w:rPr>
        <w:t>серии</w:t>
      </w:r>
      <w:r>
        <w:rPr>
          <w:spacing w:val="-16"/>
          <w:w w:val="105"/>
        </w:rPr>
        <w:t xml:space="preserve"> </w:t>
      </w:r>
      <w:r>
        <w:rPr>
          <w:w w:val="105"/>
        </w:rPr>
        <w:t>испытаний</w:t>
      </w:r>
      <w:r>
        <w:rPr>
          <w:spacing w:val="-15"/>
          <w:w w:val="105"/>
        </w:rPr>
        <w:t xml:space="preserve"> </w:t>
      </w:r>
      <w:r>
        <w:rPr>
          <w:spacing w:val="-2"/>
          <w:w w:val="105"/>
        </w:rPr>
        <w:t>Бернулли.</w:t>
      </w:r>
    </w:p>
    <w:p w:rsidR="00623054" w:rsidRDefault="004D1B06" w:rsidP="004D1B06">
      <w:pPr>
        <w:pStyle w:val="a3"/>
        <w:tabs>
          <w:tab w:val="left" w:pos="10632"/>
        </w:tabs>
        <w:spacing w:before="16" w:line="247" w:lineRule="auto"/>
      </w:pPr>
      <w:r>
        <w:t xml:space="preserve">Случайная величина и распределение вероятностей. Математическое ожидание и дисперсия. Примеры </w:t>
      </w:r>
      <w:r>
        <w:rPr>
          <w:w w:val="105"/>
        </w:rPr>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23054" w:rsidRDefault="004D1B06" w:rsidP="004D1B06">
      <w:pPr>
        <w:pStyle w:val="a3"/>
        <w:tabs>
          <w:tab w:val="left" w:pos="10632"/>
        </w:tabs>
        <w:spacing w:before="12" w:line="247" w:lineRule="auto"/>
        <w:ind w:right="12"/>
      </w:pPr>
      <w:r>
        <w:t xml:space="preserve">Понятие о законе больших чисел. Измерение вероятностей с помощью частот. Роль и значение закона </w:t>
      </w:r>
      <w:r>
        <w:rPr>
          <w:w w:val="105"/>
        </w:rPr>
        <w:t>больших чисел в природе и обществе.</w:t>
      </w:r>
    </w:p>
    <w:p w:rsidR="00623054" w:rsidRDefault="004D1B06" w:rsidP="004D1B06">
      <w:pPr>
        <w:pStyle w:val="4"/>
        <w:tabs>
          <w:tab w:val="left" w:pos="10632"/>
        </w:tabs>
        <w:spacing w:before="9"/>
      </w:pPr>
      <w:r>
        <w:rPr>
          <w:spacing w:val="2"/>
        </w:rPr>
        <w:t>Примерные</w:t>
      </w:r>
      <w:r>
        <w:rPr>
          <w:spacing w:val="44"/>
        </w:rPr>
        <w:t xml:space="preserve"> </w:t>
      </w:r>
      <w:r>
        <w:rPr>
          <w:spacing w:val="2"/>
        </w:rPr>
        <w:t>контрольно-измерительные</w:t>
      </w:r>
      <w:r>
        <w:rPr>
          <w:spacing w:val="45"/>
        </w:rPr>
        <w:t xml:space="preserve"> </w:t>
      </w:r>
      <w:r>
        <w:rPr>
          <w:spacing w:val="-2"/>
        </w:rPr>
        <w:t>материалы</w:t>
      </w:r>
    </w:p>
    <w:p w:rsidR="00623054" w:rsidRDefault="004D1B06" w:rsidP="004D1B06">
      <w:pPr>
        <w:pStyle w:val="a3"/>
        <w:tabs>
          <w:tab w:val="left" w:pos="10632"/>
        </w:tabs>
        <w:spacing w:before="9" w:line="249" w:lineRule="auto"/>
        <w:ind w:right="-15"/>
      </w:pPr>
      <w:r>
        <w:rPr>
          <w:w w:val="105"/>
        </w:rPr>
        <w:t>Проведение</w:t>
      </w:r>
      <w:r>
        <w:rPr>
          <w:spacing w:val="-13"/>
          <w:w w:val="105"/>
        </w:rPr>
        <w:t xml:space="preserve"> </w:t>
      </w:r>
      <w:r>
        <w:rPr>
          <w:w w:val="105"/>
        </w:rPr>
        <w:t>оценки</w:t>
      </w:r>
      <w:r>
        <w:rPr>
          <w:spacing w:val="-13"/>
          <w:w w:val="105"/>
        </w:rPr>
        <w:t xml:space="preserve"> </w:t>
      </w:r>
      <w:r>
        <w:rPr>
          <w:w w:val="105"/>
        </w:rPr>
        <w:t>достижений</w:t>
      </w:r>
      <w:r>
        <w:rPr>
          <w:spacing w:val="-12"/>
          <w:w w:val="105"/>
        </w:rPr>
        <w:t xml:space="preserve"> </w:t>
      </w:r>
      <w:r>
        <w:rPr>
          <w:w w:val="105"/>
        </w:rPr>
        <w:t>планируемых</w:t>
      </w:r>
      <w:r>
        <w:rPr>
          <w:spacing w:val="-11"/>
          <w:w w:val="105"/>
        </w:rPr>
        <w:t xml:space="preserve"> </w:t>
      </w:r>
      <w:r>
        <w:rPr>
          <w:w w:val="105"/>
        </w:rPr>
        <w:t>результатов</w:t>
      </w:r>
      <w:r>
        <w:rPr>
          <w:spacing w:val="-6"/>
          <w:w w:val="105"/>
        </w:rPr>
        <w:t xml:space="preserve"> </w:t>
      </w:r>
      <w:r>
        <w:rPr>
          <w:w w:val="105"/>
        </w:rPr>
        <w:t>освоения</w:t>
      </w:r>
      <w:r>
        <w:rPr>
          <w:spacing w:val="-10"/>
          <w:w w:val="105"/>
        </w:rPr>
        <w:t xml:space="preserve"> </w:t>
      </w:r>
      <w:r>
        <w:rPr>
          <w:w w:val="105"/>
        </w:rPr>
        <w:t>учебного</w:t>
      </w:r>
      <w:r>
        <w:rPr>
          <w:spacing w:val="-16"/>
          <w:w w:val="105"/>
        </w:rPr>
        <w:t xml:space="preserve"> </w:t>
      </w:r>
      <w:r>
        <w:rPr>
          <w:w w:val="105"/>
        </w:rPr>
        <w:t>предмета</w:t>
      </w:r>
      <w:r>
        <w:rPr>
          <w:spacing w:val="-11"/>
          <w:w w:val="105"/>
        </w:rPr>
        <w:t xml:space="preserve"> </w:t>
      </w:r>
      <w:r>
        <w:rPr>
          <w:w w:val="105"/>
        </w:rPr>
        <w:t>проводится</w:t>
      </w:r>
      <w:r>
        <w:rPr>
          <w:spacing w:val="-10"/>
          <w:w w:val="105"/>
        </w:rPr>
        <w:t xml:space="preserve"> </w:t>
      </w:r>
      <w:r>
        <w:rPr>
          <w:w w:val="105"/>
        </w:rPr>
        <w:t>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 заданиям, тестирование.</w:t>
      </w:r>
    </w:p>
    <w:p w:rsidR="00623054" w:rsidRDefault="004D1B06" w:rsidP="004D1B06">
      <w:pPr>
        <w:pStyle w:val="a3"/>
        <w:tabs>
          <w:tab w:val="left" w:pos="10632"/>
        </w:tabs>
        <w:spacing w:before="2" w:line="249" w:lineRule="auto"/>
        <w:ind w:right="3"/>
      </w:pPr>
      <w:r>
        <w:rPr>
          <w:w w:val="105"/>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623054" w:rsidRDefault="004D1B06" w:rsidP="004D1B06">
      <w:pPr>
        <w:pStyle w:val="3"/>
        <w:tabs>
          <w:tab w:val="left" w:pos="10632"/>
        </w:tabs>
        <w:spacing w:before="9" w:line="254" w:lineRule="auto"/>
      </w:pPr>
      <w:r>
        <w:rPr>
          <w:w w:val="105"/>
        </w:rPr>
        <w:t>ПЛАНИРУЕМЫЕ</w:t>
      </w:r>
      <w:r>
        <w:rPr>
          <w:spacing w:val="40"/>
          <w:w w:val="105"/>
        </w:rPr>
        <w:t xml:space="preserve"> </w:t>
      </w:r>
      <w:r>
        <w:rPr>
          <w:w w:val="105"/>
        </w:rPr>
        <w:t>РЕЗУЛЬТАТЫ</w:t>
      </w:r>
      <w:r>
        <w:rPr>
          <w:spacing w:val="40"/>
          <w:w w:val="105"/>
        </w:rPr>
        <w:t xml:space="preserve"> </w:t>
      </w:r>
      <w:r>
        <w:rPr>
          <w:w w:val="105"/>
        </w:rPr>
        <w:t>ОСВОЕНИЯ</w:t>
      </w:r>
      <w:r>
        <w:rPr>
          <w:spacing w:val="40"/>
          <w:w w:val="105"/>
        </w:rPr>
        <w:t xml:space="preserve"> </w:t>
      </w:r>
      <w:r>
        <w:rPr>
          <w:w w:val="105"/>
        </w:rPr>
        <w:t>УЧЕБНОГО</w:t>
      </w:r>
      <w:r>
        <w:rPr>
          <w:spacing w:val="40"/>
          <w:w w:val="105"/>
        </w:rPr>
        <w:t xml:space="preserve"> </w:t>
      </w:r>
      <w:r>
        <w:rPr>
          <w:w w:val="105"/>
        </w:rPr>
        <w:t>ПРЕДМЕТА</w:t>
      </w:r>
      <w:r>
        <w:rPr>
          <w:spacing w:val="40"/>
          <w:w w:val="105"/>
        </w:rPr>
        <w:t xml:space="preserve"> </w:t>
      </w:r>
      <w:r>
        <w:rPr>
          <w:w w:val="105"/>
        </w:rPr>
        <w:t>«МАТЕМАТИКА»</w:t>
      </w:r>
      <w:r>
        <w:rPr>
          <w:spacing w:val="40"/>
          <w:w w:val="105"/>
        </w:rPr>
        <w:t xml:space="preserve"> </w:t>
      </w:r>
      <w:r>
        <w:rPr>
          <w:w w:val="105"/>
        </w:rPr>
        <w:t>НА УРОВНЕ ОСНОВНОГО ОБЩЕГО ОБРАЗОВАНИЯ</w:t>
      </w:r>
    </w:p>
    <w:p w:rsidR="00623054" w:rsidRDefault="004D1B06" w:rsidP="004D1B06">
      <w:pPr>
        <w:tabs>
          <w:tab w:val="left" w:pos="10632"/>
        </w:tabs>
        <w:spacing w:line="259" w:lineRule="exact"/>
        <w:ind w:left="903"/>
        <w:jc w:val="both"/>
        <w:rPr>
          <w:b/>
          <w:sz w:val="23"/>
        </w:rPr>
      </w:pPr>
      <w:r>
        <w:rPr>
          <w:b/>
          <w:sz w:val="23"/>
        </w:rPr>
        <w:t>ЛИЧНОСТНЫЕ</w:t>
      </w:r>
      <w:r>
        <w:rPr>
          <w:b/>
          <w:spacing w:val="64"/>
          <w:sz w:val="23"/>
        </w:rPr>
        <w:t xml:space="preserve"> </w:t>
      </w:r>
      <w:r>
        <w:rPr>
          <w:b/>
          <w:spacing w:val="-2"/>
          <w:sz w:val="23"/>
        </w:rPr>
        <w:t>РЕЗУЛЬТАТЫ:</w:t>
      </w:r>
    </w:p>
    <w:p w:rsidR="00623054" w:rsidRDefault="004D1B06" w:rsidP="004D1B06">
      <w:pPr>
        <w:pStyle w:val="a3"/>
        <w:tabs>
          <w:tab w:val="left" w:pos="10632"/>
        </w:tabs>
        <w:spacing w:before="2"/>
        <w:ind w:left="903" w:firstLine="0"/>
        <w:jc w:val="left"/>
      </w:pPr>
      <w:r>
        <w:t>мотивация</w:t>
      </w:r>
      <w:r>
        <w:rPr>
          <w:spacing w:val="30"/>
        </w:rPr>
        <w:t xml:space="preserve"> </w:t>
      </w:r>
      <w:r>
        <w:t>к</w:t>
      </w:r>
      <w:r>
        <w:rPr>
          <w:spacing w:val="44"/>
        </w:rPr>
        <w:t xml:space="preserve"> </w:t>
      </w:r>
      <w:r>
        <w:t>обучению</w:t>
      </w:r>
      <w:r>
        <w:rPr>
          <w:spacing w:val="37"/>
        </w:rPr>
        <w:t xml:space="preserve"> </w:t>
      </w:r>
      <w:r>
        <w:t>математике</w:t>
      </w:r>
      <w:r>
        <w:rPr>
          <w:spacing w:val="25"/>
        </w:rPr>
        <w:t xml:space="preserve"> </w:t>
      </w:r>
      <w:r>
        <w:t>и</w:t>
      </w:r>
      <w:r>
        <w:rPr>
          <w:spacing w:val="37"/>
        </w:rPr>
        <w:t xml:space="preserve"> </w:t>
      </w:r>
      <w:r>
        <w:t>целенаправленной</w:t>
      </w:r>
      <w:r>
        <w:rPr>
          <w:spacing w:val="37"/>
        </w:rPr>
        <w:t xml:space="preserve"> </w:t>
      </w:r>
      <w:r>
        <w:t>познавательной</w:t>
      </w:r>
      <w:r>
        <w:rPr>
          <w:spacing w:val="37"/>
        </w:rPr>
        <w:t xml:space="preserve"> </w:t>
      </w:r>
      <w:r>
        <w:rPr>
          <w:spacing w:val="-2"/>
        </w:rPr>
        <w:t>деятельности;</w:t>
      </w:r>
    </w:p>
    <w:p w:rsidR="00623054" w:rsidRDefault="004D1B06" w:rsidP="004D1B06">
      <w:pPr>
        <w:pStyle w:val="a3"/>
        <w:tabs>
          <w:tab w:val="left" w:pos="2313"/>
          <w:tab w:val="left" w:pos="3269"/>
          <w:tab w:val="left" w:pos="4074"/>
          <w:tab w:val="left" w:pos="5965"/>
          <w:tab w:val="left" w:pos="6749"/>
          <w:tab w:val="left" w:pos="8447"/>
          <w:tab w:val="left" w:pos="10094"/>
          <w:tab w:val="left" w:pos="10632"/>
        </w:tabs>
        <w:spacing w:before="16" w:line="249" w:lineRule="auto"/>
        <w:ind w:right="11"/>
        <w:jc w:val="left"/>
      </w:pPr>
      <w:r>
        <w:rPr>
          <w:spacing w:val="-2"/>
          <w:w w:val="105"/>
        </w:rPr>
        <w:t>повышение</w:t>
      </w:r>
      <w:r>
        <w:tab/>
      </w:r>
      <w:r>
        <w:rPr>
          <w:spacing w:val="-2"/>
          <w:w w:val="105"/>
        </w:rPr>
        <w:t>уровня</w:t>
      </w:r>
      <w:r>
        <w:tab/>
      </w:r>
      <w:r>
        <w:rPr>
          <w:spacing w:val="-2"/>
          <w:w w:val="105"/>
        </w:rPr>
        <w:t>своей</w:t>
      </w:r>
      <w:r>
        <w:tab/>
      </w:r>
      <w:r>
        <w:rPr>
          <w:spacing w:val="-2"/>
          <w:w w:val="105"/>
        </w:rPr>
        <w:t>компетентности</w:t>
      </w:r>
      <w:r>
        <w:tab/>
      </w:r>
      <w:r>
        <w:rPr>
          <w:spacing w:val="-2"/>
          <w:w w:val="105"/>
        </w:rPr>
        <w:t>через</w:t>
      </w:r>
      <w:r>
        <w:tab/>
      </w:r>
      <w:r>
        <w:rPr>
          <w:spacing w:val="-2"/>
          <w:w w:val="105"/>
        </w:rPr>
        <w:t>практическую</w:t>
      </w:r>
      <w:r>
        <w:tab/>
      </w:r>
      <w:r>
        <w:rPr>
          <w:spacing w:val="-2"/>
          <w:w w:val="105"/>
        </w:rPr>
        <w:t>деятельность,</w:t>
      </w:r>
      <w:r>
        <w:lastRenderedPageBreak/>
        <w:tab/>
      </w:r>
      <w:r>
        <w:rPr>
          <w:spacing w:val="-2"/>
          <w:w w:val="105"/>
        </w:rPr>
        <w:t xml:space="preserve">требующую </w:t>
      </w:r>
      <w:r>
        <w:rPr>
          <w:w w:val="105"/>
        </w:rPr>
        <w:t>математических знаний, в том числе умение учиться у других людей;</w:t>
      </w:r>
    </w:p>
    <w:p w:rsidR="00623054" w:rsidRDefault="004D1B06" w:rsidP="004D1B06">
      <w:pPr>
        <w:pStyle w:val="a3"/>
        <w:tabs>
          <w:tab w:val="left" w:pos="10632"/>
        </w:tabs>
        <w:spacing w:line="254" w:lineRule="auto"/>
        <w:jc w:val="left"/>
      </w:pPr>
      <w:r>
        <w:rPr>
          <w:w w:val="105"/>
        </w:rPr>
        <w:t>способность</w:t>
      </w:r>
      <w:r>
        <w:rPr>
          <w:spacing w:val="40"/>
          <w:w w:val="105"/>
        </w:rPr>
        <w:t xml:space="preserve"> </w:t>
      </w:r>
      <w:r>
        <w:rPr>
          <w:w w:val="105"/>
        </w:rPr>
        <w:t>осознавать</w:t>
      </w:r>
      <w:r>
        <w:rPr>
          <w:spacing w:val="40"/>
          <w:w w:val="105"/>
        </w:rPr>
        <w:t xml:space="preserve"> </w:t>
      </w:r>
      <w:r>
        <w:rPr>
          <w:w w:val="105"/>
        </w:rPr>
        <w:t>стрессовую</w:t>
      </w:r>
      <w:r>
        <w:rPr>
          <w:spacing w:val="40"/>
          <w:w w:val="105"/>
        </w:rPr>
        <w:t xml:space="preserve"> </w:t>
      </w:r>
      <w:r>
        <w:rPr>
          <w:w w:val="105"/>
        </w:rPr>
        <w:t>ситуацию,</w:t>
      </w:r>
      <w:r>
        <w:rPr>
          <w:spacing w:val="39"/>
          <w:w w:val="105"/>
        </w:rPr>
        <w:t xml:space="preserve"> </w:t>
      </w:r>
      <w:r>
        <w:rPr>
          <w:w w:val="105"/>
        </w:rPr>
        <w:t>быть</w:t>
      </w:r>
      <w:r>
        <w:rPr>
          <w:spacing w:val="40"/>
          <w:w w:val="105"/>
        </w:rPr>
        <w:t xml:space="preserve"> </w:t>
      </w:r>
      <w:r>
        <w:rPr>
          <w:w w:val="105"/>
        </w:rPr>
        <w:t>готовым</w:t>
      </w:r>
      <w:r>
        <w:rPr>
          <w:spacing w:val="40"/>
          <w:w w:val="105"/>
        </w:rPr>
        <w:t xml:space="preserve"> </w:t>
      </w:r>
      <w:r>
        <w:rPr>
          <w:w w:val="105"/>
        </w:rPr>
        <w:t>действовать</w:t>
      </w:r>
      <w:r>
        <w:rPr>
          <w:spacing w:val="40"/>
          <w:w w:val="105"/>
        </w:rPr>
        <w:t xml:space="preserve"> </w:t>
      </w:r>
      <w:r>
        <w:rPr>
          <w:w w:val="105"/>
        </w:rPr>
        <w:t>в</w:t>
      </w:r>
      <w:r>
        <w:rPr>
          <w:spacing w:val="40"/>
          <w:w w:val="105"/>
        </w:rPr>
        <w:t xml:space="preserve"> </w:t>
      </w:r>
      <w:r>
        <w:rPr>
          <w:w w:val="105"/>
        </w:rPr>
        <w:t>отсутствие</w:t>
      </w:r>
      <w:r>
        <w:rPr>
          <w:spacing w:val="37"/>
          <w:w w:val="105"/>
        </w:rPr>
        <w:t xml:space="preserve"> </w:t>
      </w:r>
      <w:r>
        <w:rPr>
          <w:w w:val="105"/>
        </w:rPr>
        <w:t xml:space="preserve">гарантий </w:t>
      </w:r>
      <w:r>
        <w:rPr>
          <w:spacing w:val="-2"/>
          <w:w w:val="105"/>
        </w:rPr>
        <w:t>успеха;</w:t>
      </w:r>
    </w:p>
    <w:p w:rsidR="00623054" w:rsidRDefault="004D1B06" w:rsidP="004D1B06">
      <w:pPr>
        <w:pStyle w:val="a3"/>
        <w:tabs>
          <w:tab w:val="left" w:pos="10632"/>
        </w:tabs>
        <w:spacing w:line="249" w:lineRule="auto"/>
        <w:jc w:val="left"/>
      </w:pPr>
      <w:r>
        <w:rPr>
          <w:w w:val="105"/>
        </w:rPr>
        <w:t>способность</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ЗПР</w:t>
      </w:r>
      <w:r>
        <w:rPr>
          <w:spacing w:val="40"/>
          <w:w w:val="105"/>
        </w:rPr>
        <w:t xml:space="preserve"> </w:t>
      </w:r>
      <w:r>
        <w:rPr>
          <w:w w:val="105"/>
        </w:rPr>
        <w:t>к</w:t>
      </w:r>
      <w:r>
        <w:rPr>
          <w:spacing w:val="40"/>
          <w:w w:val="105"/>
        </w:rPr>
        <w:t xml:space="preserve"> </w:t>
      </w:r>
      <w:r>
        <w:rPr>
          <w:w w:val="105"/>
        </w:rPr>
        <w:t>осознанию</w:t>
      </w:r>
      <w:r>
        <w:rPr>
          <w:spacing w:val="40"/>
          <w:w w:val="105"/>
        </w:rPr>
        <w:t xml:space="preserve"> </w:t>
      </w:r>
      <w:r>
        <w:rPr>
          <w:w w:val="105"/>
        </w:rPr>
        <w:t>своих</w:t>
      </w:r>
      <w:r>
        <w:rPr>
          <w:spacing w:val="40"/>
          <w:w w:val="105"/>
        </w:rPr>
        <w:t xml:space="preserve"> </w:t>
      </w:r>
      <w:r>
        <w:rPr>
          <w:w w:val="105"/>
        </w:rPr>
        <w:t>дефицитов</w:t>
      </w:r>
      <w:r>
        <w:rPr>
          <w:spacing w:val="40"/>
          <w:w w:val="105"/>
        </w:rPr>
        <w:t xml:space="preserve"> </w:t>
      </w:r>
      <w:r>
        <w:rPr>
          <w:w w:val="105"/>
        </w:rPr>
        <w:t>и</w:t>
      </w:r>
      <w:r>
        <w:rPr>
          <w:spacing w:val="40"/>
          <w:w w:val="105"/>
        </w:rPr>
        <w:t xml:space="preserve"> </w:t>
      </w:r>
      <w:r>
        <w:rPr>
          <w:w w:val="105"/>
        </w:rPr>
        <w:t>проявление</w:t>
      </w:r>
      <w:r>
        <w:rPr>
          <w:spacing w:val="40"/>
          <w:w w:val="105"/>
        </w:rPr>
        <w:t xml:space="preserve"> </w:t>
      </w:r>
      <w:r>
        <w:rPr>
          <w:w w:val="105"/>
        </w:rPr>
        <w:t>стремления</w:t>
      </w:r>
      <w:r>
        <w:rPr>
          <w:spacing w:val="40"/>
          <w:w w:val="105"/>
        </w:rPr>
        <w:t xml:space="preserve"> </w:t>
      </w:r>
      <w:r>
        <w:rPr>
          <w:w w:val="105"/>
        </w:rPr>
        <w:t>к</w:t>
      </w:r>
      <w:r>
        <w:rPr>
          <w:spacing w:val="40"/>
          <w:w w:val="105"/>
        </w:rPr>
        <w:t xml:space="preserve"> </w:t>
      </w:r>
      <w:r>
        <w:rPr>
          <w:w w:val="105"/>
        </w:rPr>
        <w:t xml:space="preserve">их </w:t>
      </w:r>
      <w:r>
        <w:rPr>
          <w:spacing w:val="-2"/>
          <w:w w:val="105"/>
        </w:rPr>
        <w:t>преодолению;</w:t>
      </w:r>
    </w:p>
    <w:p w:rsidR="00623054" w:rsidRDefault="004D1B06" w:rsidP="004D1B06">
      <w:pPr>
        <w:pStyle w:val="a3"/>
        <w:tabs>
          <w:tab w:val="left" w:pos="10632"/>
        </w:tabs>
        <w:ind w:left="903" w:firstLine="0"/>
        <w:jc w:val="left"/>
      </w:pPr>
      <w:r>
        <w:t>способность</w:t>
      </w:r>
      <w:r>
        <w:rPr>
          <w:spacing w:val="28"/>
        </w:rPr>
        <w:t xml:space="preserve"> </w:t>
      </w:r>
      <w:r>
        <w:t>к</w:t>
      </w:r>
      <w:r>
        <w:rPr>
          <w:spacing w:val="40"/>
        </w:rPr>
        <w:t xml:space="preserve"> </w:t>
      </w:r>
      <w:r>
        <w:t>саморазвитию,</w:t>
      </w:r>
      <w:r>
        <w:rPr>
          <w:spacing w:val="38"/>
        </w:rPr>
        <w:t xml:space="preserve"> </w:t>
      </w:r>
      <w:r>
        <w:t>умение</w:t>
      </w:r>
      <w:r>
        <w:rPr>
          <w:spacing w:val="33"/>
        </w:rPr>
        <w:t xml:space="preserve"> </w:t>
      </w:r>
      <w:r>
        <w:t>ставить</w:t>
      </w:r>
      <w:r>
        <w:rPr>
          <w:spacing w:val="29"/>
        </w:rPr>
        <w:t xml:space="preserve"> </w:t>
      </w:r>
      <w:r>
        <w:t>достижимые</w:t>
      </w:r>
      <w:r>
        <w:rPr>
          <w:spacing w:val="33"/>
        </w:rPr>
        <w:t xml:space="preserve"> </w:t>
      </w:r>
      <w:r>
        <w:rPr>
          <w:spacing w:val="-2"/>
        </w:rPr>
        <w:t>цели;</w:t>
      </w:r>
    </w:p>
    <w:p w:rsidR="00623054" w:rsidRDefault="004D1B06" w:rsidP="004D1B06">
      <w:pPr>
        <w:pStyle w:val="a3"/>
        <w:tabs>
          <w:tab w:val="left" w:pos="10632"/>
        </w:tabs>
        <w:spacing w:before="5" w:line="247" w:lineRule="auto"/>
        <w:jc w:val="left"/>
      </w:pPr>
      <w:r>
        <w:rPr>
          <w:w w:val="105"/>
        </w:rPr>
        <w:t>умение</w:t>
      </w:r>
      <w:r>
        <w:rPr>
          <w:spacing w:val="-4"/>
          <w:w w:val="105"/>
        </w:rPr>
        <w:t xml:space="preserve"> </w:t>
      </w:r>
      <w:r>
        <w:rPr>
          <w:w w:val="105"/>
        </w:rPr>
        <w:t>различать учебные ситуации,</w:t>
      </w:r>
      <w:r>
        <w:rPr>
          <w:spacing w:val="-7"/>
          <w:w w:val="105"/>
        </w:rPr>
        <w:t xml:space="preserve"> </w:t>
      </w:r>
      <w:r>
        <w:rPr>
          <w:w w:val="105"/>
        </w:rPr>
        <w:t>в которых</w:t>
      </w:r>
      <w:r>
        <w:rPr>
          <w:spacing w:val="-3"/>
          <w:w w:val="105"/>
        </w:rPr>
        <w:t xml:space="preserve"> </w:t>
      </w:r>
      <w:r>
        <w:rPr>
          <w:w w:val="105"/>
        </w:rPr>
        <w:t>можно</w:t>
      </w:r>
      <w:r>
        <w:rPr>
          <w:spacing w:val="-3"/>
          <w:w w:val="105"/>
        </w:rPr>
        <w:t xml:space="preserve"> </w:t>
      </w:r>
      <w:r>
        <w:rPr>
          <w:w w:val="105"/>
        </w:rPr>
        <w:t>действовать самостоятельно,</w:t>
      </w:r>
      <w:r>
        <w:rPr>
          <w:spacing w:val="-1"/>
          <w:w w:val="105"/>
        </w:rPr>
        <w:t xml:space="preserve"> </w:t>
      </w:r>
      <w:r>
        <w:rPr>
          <w:w w:val="105"/>
        </w:rPr>
        <w:t>и ситуации,</w:t>
      </w:r>
      <w:r>
        <w:rPr>
          <w:spacing w:val="-1"/>
          <w:w w:val="105"/>
        </w:rPr>
        <w:t xml:space="preserve"> </w:t>
      </w:r>
      <w:r>
        <w:rPr>
          <w:w w:val="105"/>
        </w:rPr>
        <w:t>где следует воспользоваться справочной информацией или другими вспомогательными средствами;</w:t>
      </w:r>
    </w:p>
    <w:p w:rsidR="00623054" w:rsidRDefault="004D1B06" w:rsidP="004D1B06">
      <w:pPr>
        <w:pStyle w:val="a3"/>
        <w:tabs>
          <w:tab w:val="left" w:pos="10632"/>
        </w:tabs>
        <w:spacing w:before="10" w:line="247" w:lineRule="auto"/>
        <w:jc w:val="left"/>
      </w:pPr>
      <w:r>
        <w:rPr>
          <w:w w:val="105"/>
        </w:rP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623054" w:rsidRDefault="004D1B06" w:rsidP="004D1B06">
      <w:pPr>
        <w:pStyle w:val="a3"/>
        <w:tabs>
          <w:tab w:val="left" w:pos="10632"/>
        </w:tabs>
        <w:spacing w:before="3" w:line="254" w:lineRule="auto"/>
        <w:jc w:val="left"/>
      </w:pPr>
      <w:r>
        <w:rPr>
          <w:w w:val="105"/>
        </w:rPr>
        <w:t>способность</w:t>
      </w:r>
      <w:r>
        <w:rPr>
          <w:spacing w:val="40"/>
          <w:w w:val="105"/>
        </w:rPr>
        <w:t xml:space="preserve"> </w:t>
      </w:r>
      <w:r>
        <w:rPr>
          <w:w w:val="105"/>
        </w:rPr>
        <w:t>ориентироваться</w:t>
      </w:r>
      <w:r>
        <w:rPr>
          <w:spacing w:val="40"/>
          <w:w w:val="105"/>
        </w:rPr>
        <w:t xml:space="preserve"> </w:t>
      </w:r>
      <w:r>
        <w:rPr>
          <w:w w:val="105"/>
        </w:rPr>
        <w:t>в</w:t>
      </w:r>
      <w:r>
        <w:rPr>
          <w:spacing w:val="40"/>
          <w:w w:val="105"/>
        </w:rPr>
        <w:t xml:space="preserve"> </w:t>
      </w:r>
      <w:r>
        <w:rPr>
          <w:w w:val="105"/>
        </w:rPr>
        <w:t>требованиях</w:t>
      </w:r>
      <w:r>
        <w:rPr>
          <w:spacing w:val="40"/>
          <w:w w:val="105"/>
        </w:rPr>
        <w:t xml:space="preserve"> </w:t>
      </w:r>
      <w:r>
        <w:rPr>
          <w:w w:val="105"/>
        </w:rPr>
        <w:t>и</w:t>
      </w:r>
      <w:r>
        <w:rPr>
          <w:spacing w:val="40"/>
          <w:w w:val="105"/>
        </w:rPr>
        <w:t xml:space="preserve"> </w:t>
      </w:r>
      <w:r>
        <w:rPr>
          <w:w w:val="105"/>
        </w:rPr>
        <w:t>правилах</w:t>
      </w:r>
      <w:r>
        <w:rPr>
          <w:spacing w:val="40"/>
          <w:w w:val="105"/>
        </w:rPr>
        <w:t xml:space="preserve"> </w:t>
      </w:r>
      <w:r>
        <w:rPr>
          <w:w w:val="105"/>
        </w:rPr>
        <w:t>проведения</w:t>
      </w:r>
      <w:r>
        <w:rPr>
          <w:spacing w:val="40"/>
          <w:w w:val="105"/>
        </w:rPr>
        <w:t xml:space="preserve"> </w:t>
      </w:r>
      <w:r>
        <w:rPr>
          <w:w w:val="105"/>
        </w:rPr>
        <w:t>промежуточной</w:t>
      </w:r>
      <w:r>
        <w:rPr>
          <w:spacing w:val="40"/>
          <w:w w:val="105"/>
        </w:rPr>
        <w:t xml:space="preserve"> </w:t>
      </w:r>
      <w:r>
        <w:rPr>
          <w:w w:val="105"/>
        </w:rPr>
        <w:t>и</w:t>
      </w:r>
      <w:r>
        <w:rPr>
          <w:spacing w:val="40"/>
          <w:w w:val="105"/>
        </w:rPr>
        <w:t xml:space="preserve"> </w:t>
      </w:r>
      <w:r>
        <w:rPr>
          <w:w w:val="105"/>
        </w:rPr>
        <w:t xml:space="preserve">итоговой </w:t>
      </w:r>
      <w:r>
        <w:rPr>
          <w:spacing w:val="-2"/>
          <w:w w:val="105"/>
        </w:rPr>
        <w:t>аттестации;</w:t>
      </w:r>
    </w:p>
    <w:p w:rsidR="00623054" w:rsidRDefault="004D1B06" w:rsidP="004D1B06">
      <w:pPr>
        <w:pStyle w:val="a3"/>
        <w:tabs>
          <w:tab w:val="left" w:pos="10632"/>
        </w:tabs>
        <w:spacing w:line="258" w:lineRule="exact"/>
        <w:ind w:left="903" w:firstLine="0"/>
        <w:jc w:val="left"/>
      </w:pPr>
      <w:r>
        <w:t>овладение</w:t>
      </w:r>
      <w:r>
        <w:rPr>
          <w:spacing w:val="33"/>
        </w:rPr>
        <w:t xml:space="preserve"> </w:t>
      </w:r>
      <w:r>
        <w:t>основами</w:t>
      </w:r>
      <w:r>
        <w:rPr>
          <w:spacing w:val="44"/>
        </w:rPr>
        <w:t xml:space="preserve"> </w:t>
      </w:r>
      <w:r>
        <w:t>финансовой</w:t>
      </w:r>
      <w:r>
        <w:rPr>
          <w:spacing w:val="33"/>
        </w:rPr>
        <w:t xml:space="preserve"> </w:t>
      </w:r>
      <w:r>
        <w:rPr>
          <w:spacing w:val="-2"/>
        </w:rPr>
        <w:t>грамотности.</w:t>
      </w:r>
    </w:p>
    <w:p w:rsidR="00623054" w:rsidRDefault="004D1B06" w:rsidP="004D1B06">
      <w:pPr>
        <w:pStyle w:val="3"/>
        <w:tabs>
          <w:tab w:val="left" w:pos="10632"/>
        </w:tabs>
        <w:spacing w:before="17"/>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pPr>
      <w:r>
        <w:t>Овладение</w:t>
      </w:r>
      <w:r>
        <w:rPr>
          <w:spacing w:val="51"/>
        </w:rPr>
        <w:t xml:space="preserve"> </w:t>
      </w:r>
      <w:r>
        <w:t>универсальными</w:t>
      </w:r>
      <w:r>
        <w:rPr>
          <w:spacing w:val="54"/>
        </w:rPr>
        <w:t xml:space="preserve"> </w:t>
      </w:r>
      <w:r>
        <w:t>учебными</w:t>
      </w:r>
      <w:r>
        <w:rPr>
          <w:spacing w:val="55"/>
        </w:rPr>
        <w:t xml:space="preserve"> </w:t>
      </w:r>
      <w:r>
        <w:t>познавательными</w:t>
      </w:r>
      <w:r>
        <w:rPr>
          <w:spacing w:val="42"/>
        </w:rPr>
        <w:t xml:space="preserve"> </w:t>
      </w:r>
      <w:r>
        <w:rPr>
          <w:spacing w:val="-2"/>
        </w:rPr>
        <w:t>действиями:</w:t>
      </w:r>
    </w:p>
    <w:p w:rsidR="00623054" w:rsidRDefault="004D1B06" w:rsidP="004D1B06">
      <w:pPr>
        <w:pStyle w:val="a3"/>
        <w:tabs>
          <w:tab w:val="left" w:pos="10632"/>
        </w:tabs>
        <w:spacing w:before="2" w:line="247" w:lineRule="auto"/>
        <w:ind w:left="903" w:right="737" w:firstLine="0"/>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в</w:t>
      </w:r>
      <w:r>
        <w:rPr>
          <w:spacing w:val="40"/>
        </w:rPr>
        <w:t xml:space="preserve"> </w:t>
      </w:r>
      <w:r>
        <w:t>ходе</w:t>
      </w:r>
      <w:r>
        <w:rPr>
          <w:spacing w:val="40"/>
        </w:rPr>
        <w:t xml:space="preserve"> </w:t>
      </w:r>
      <w:r>
        <w:t>усвоения</w:t>
      </w:r>
      <w:r>
        <w:rPr>
          <w:spacing w:val="40"/>
        </w:rPr>
        <w:t xml:space="preserve"> </w:t>
      </w:r>
      <w:r>
        <w:t xml:space="preserve">математического материала; </w:t>
      </w:r>
      <w:r>
        <w:rPr>
          <w:w w:val="105"/>
        </w:rPr>
        <w:t>выявлять дефицит данных, необходимых для решения поставленной задачи;</w:t>
      </w:r>
    </w:p>
    <w:p w:rsidR="00623054" w:rsidRDefault="004D1B06" w:rsidP="004D1B06">
      <w:pPr>
        <w:pStyle w:val="a3"/>
        <w:tabs>
          <w:tab w:val="left" w:pos="10632"/>
        </w:tabs>
        <w:spacing w:before="10" w:line="247" w:lineRule="auto"/>
        <w:jc w:val="left"/>
      </w:pPr>
      <w:r>
        <w:rPr>
          <w:w w:val="105"/>
        </w:rPr>
        <w:t>с</w:t>
      </w:r>
      <w:r>
        <w:rPr>
          <w:spacing w:val="40"/>
          <w:w w:val="105"/>
        </w:rPr>
        <w:t xml:space="preserve"> </w:t>
      </w:r>
      <w:r>
        <w:rPr>
          <w:w w:val="105"/>
        </w:rPr>
        <w:t>помощью</w:t>
      </w:r>
      <w:r>
        <w:rPr>
          <w:spacing w:val="40"/>
          <w:w w:val="105"/>
        </w:rPr>
        <w:t xml:space="preserve"> </w:t>
      </w:r>
      <w:r>
        <w:rPr>
          <w:w w:val="105"/>
        </w:rPr>
        <w:t>учителя</w:t>
      </w:r>
      <w:r>
        <w:rPr>
          <w:spacing w:val="40"/>
          <w:w w:val="105"/>
        </w:rPr>
        <w:t xml:space="preserve"> </w:t>
      </w:r>
      <w:r>
        <w:rPr>
          <w:w w:val="105"/>
        </w:rPr>
        <w:t>выбирать</w:t>
      </w:r>
      <w:r>
        <w:rPr>
          <w:spacing w:val="40"/>
          <w:w w:val="105"/>
        </w:rPr>
        <w:t xml:space="preserve"> </w:t>
      </w:r>
      <w:r>
        <w:rPr>
          <w:w w:val="105"/>
        </w:rPr>
        <w:t>способ</w:t>
      </w:r>
      <w:r>
        <w:rPr>
          <w:spacing w:val="40"/>
          <w:w w:val="105"/>
        </w:rPr>
        <w:t xml:space="preserve"> </w:t>
      </w:r>
      <w:r>
        <w:rPr>
          <w:w w:val="105"/>
        </w:rPr>
        <w:t>решения</w:t>
      </w:r>
      <w:r>
        <w:rPr>
          <w:spacing w:val="40"/>
          <w:w w:val="105"/>
        </w:rPr>
        <w:t xml:space="preserve"> </w:t>
      </w:r>
      <w:r>
        <w:rPr>
          <w:w w:val="105"/>
        </w:rPr>
        <w:t>математической</w:t>
      </w:r>
      <w:r>
        <w:rPr>
          <w:spacing w:val="40"/>
          <w:w w:val="105"/>
        </w:rPr>
        <w:t xml:space="preserve"> </w:t>
      </w:r>
      <w:r>
        <w:rPr>
          <w:w w:val="105"/>
        </w:rPr>
        <w:t>задачи</w:t>
      </w:r>
      <w:r>
        <w:rPr>
          <w:spacing w:val="40"/>
          <w:w w:val="105"/>
        </w:rPr>
        <w:t xml:space="preserve"> </w:t>
      </w:r>
      <w:r>
        <w:rPr>
          <w:w w:val="105"/>
        </w:rPr>
        <w:t>(сравнивать</w:t>
      </w:r>
      <w:r>
        <w:rPr>
          <w:spacing w:val="40"/>
          <w:w w:val="105"/>
        </w:rPr>
        <w:t xml:space="preserve"> </w:t>
      </w:r>
      <w:r>
        <w:rPr>
          <w:w w:val="105"/>
        </w:rPr>
        <w:t>возможные</w:t>
      </w:r>
      <w:r>
        <w:rPr>
          <w:spacing w:val="80"/>
          <w:w w:val="105"/>
        </w:rPr>
        <w:t xml:space="preserve"> </w:t>
      </w:r>
      <w:r>
        <w:rPr>
          <w:w w:val="105"/>
        </w:rPr>
        <w:t>варианты решения);</w:t>
      </w:r>
    </w:p>
    <w:p w:rsidR="00623054" w:rsidRDefault="004D1B06" w:rsidP="004D1B06">
      <w:pPr>
        <w:pStyle w:val="a3"/>
        <w:tabs>
          <w:tab w:val="left" w:pos="10632"/>
        </w:tabs>
        <w:spacing w:before="2" w:line="254" w:lineRule="auto"/>
        <w:ind w:left="903" w:right="1214" w:firstLine="0"/>
        <w:jc w:val="left"/>
      </w:pPr>
      <w:r>
        <w:rPr>
          <w:w w:val="105"/>
        </w:rPr>
        <w:t>применять</w:t>
      </w:r>
      <w:r>
        <w:rPr>
          <w:spacing w:val="-16"/>
          <w:w w:val="105"/>
        </w:rPr>
        <w:t xml:space="preserve"> </w:t>
      </w:r>
      <w:r>
        <w:rPr>
          <w:w w:val="105"/>
        </w:rPr>
        <w:t>и</w:t>
      </w:r>
      <w:r>
        <w:rPr>
          <w:spacing w:val="-6"/>
          <w:w w:val="105"/>
        </w:rPr>
        <w:t xml:space="preserve"> </w:t>
      </w:r>
      <w:r>
        <w:rPr>
          <w:w w:val="105"/>
        </w:rPr>
        <w:t>преобразовывать</w:t>
      </w:r>
      <w:r>
        <w:rPr>
          <w:spacing w:val="-9"/>
          <w:w w:val="105"/>
        </w:rPr>
        <w:t xml:space="preserve"> </w:t>
      </w:r>
      <w:r>
        <w:rPr>
          <w:w w:val="105"/>
        </w:rPr>
        <w:t>знаки</w:t>
      </w:r>
      <w:r>
        <w:rPr>
          <w:spacing w:val="-13"/>
          <w:w w:val="105"/>
        </w:rPr>
        <w:t xml:space="preserve"> </w:t>
      </w:r>
      <w:r>
        <w:rPr>
          <w:w w:val="105"/>
        </w:rPr>
        <w:t>и</w:t>
      </w:r>
      <w:r>
        <w:rPr>
          <w:spacing w:val="-7"/>
          <w:w w:val="105"/>
        </w:rPr>
        <w:t xml:space="preserve"> </w:t>
      </w:r>
      <w:r>
        <w:rPr>
          <w:w w:val="105"/>
        </w:rPr>
        <w:t>символы</w:t>
      </w:r>
      <w:r>
        <w:rPr>
          <w:spacing w:val="-16"/>
          <w:w w:val="105"/>
        </w:rPr>
        <w:t xml:space="preserve"> </w:t>
      </w:r>
      <w:r>
        <w:rPr>
          <w:w w:val="105"/>
        </w:rPr>
        <w:t>в</w:t>
      </w:r>
      <w:r>
        <w:rPr>
          <w:spacing w:val="-6"/>
          <w:w w:val="105"/>
        </w:rPr>
        <w:t xml:space="preserve"> </w:t>
      </w:r>
      <w:r>
        <w:rPr>
          <w:w w:val="105"/>
        </w:rPr>
        <w:t>ходе</w:t>
      </w:r>
      <w:r>
        <w:rPr>
          <w:spacing w:val="-13"/>
          <w:w w:val="105"/>
        </w:rPr>
        <w:t xml:space="preserve"> </w:t>
      </w:r>
      <w:r>
        <w:rPr>
          <w:w w:val="105"/>
        </w:rPr>
        <w:t>решения</w:t>
      </w:r>
      <w:r>
        <w:rPr>
          <w:spacing w:val="-16"/>
          <w:w w:val="105"/>
        </w:rPr>
        <w:t xml:space="preserve"> </w:t>
      </w:r>
      <w:r>
        <w:rPr>
          <w:w w:val="105"/>
        </w:rPr>
        <w:t>математических</w:t>
      </w:r>
      <w:r>
        <w:rPr>
          <w:spacing w:val="-11"/>
          <w:w w:val="105"/>
        </w:rPr>
        <w:t xml:space="preserve"> </w:t>
      </w:r>
      <w:r>
        <w:rPr>
          <w:w w:val="105"/>
        </w:rPr>
        <w:t>задач; устанавливать искомое и данное при решении математической задачи;</w:t>
      </w:r>
    </w:p>
    <w:p w:rsidR="00623054" w:rsidRDefault="004D1B06" w:rsidP="004D1B06">
      <w:pPr>
        <w:pStyle w:val="a3"/>
        <w:tabs>
          <w:tab w:val="left" w:pos="10632"/>
        </w:tabs>
        <w:spacing w:line="247" w:lineRule="auto"/>
        <w:ind w:left="903" w:right="1281" w:firstLine="0"/>
        <w:jc w:val="left"/>
      </w:pPr>
      <w:r>
        <w:rPr>
          <w:w w:val="105"/>
        </w:rPr>
        <w:t>понимать</w:t>
      </w:r>
      <w:r>
        <w:rPr>
          <w:spacing w:val="-16"/>
          <w:w w:val="105"/>
        </w:rPr>
        <w:t xml:space="preserve"> </w:t>
      </w:r>
      <w:r>
        <w:rPr>
          <w:w w:val="105"/>
        </w:rPr>
        <w:t>и</w:t>
      </w:r>
      <w:r>
        <w:rPr>
          <w:spacing w:val="-15"/>
          <w:w w:val="105"/>
        </w:rPr>
        <w:t xml:space="preserve"> </w:t>
      </w:r>
      <w:r>
        <w:rPr>
          <w:w w:val="105"/>
        </w:rPr>
        <w:t>интерпретировать</w:t>
      </w:r>
      <w:r>
        <w:rPr>
          <w:spacing w:val="-14"/>
          <w:w w:val="105"/>
        </w:rPr>
        <w:t xml:space="preserve"> </w:t>
      </w:r>
      <w:r>
        <w:rPr>
          <w:w w:val="105"/>
        </w:rPr>
        <w:t>информацию</w:t>
      </w:r>
      <w:r>
        <w:rPr>
          <w:spacing w:val="-8"/>
          <w:w w:val="105"/>
        </w:rPr>
        <w:t xml:space="preserve"> </w:t>
      </w:r>
      <w:r>
        <w:rPr>
          <w:w w:val="105"/>
        </w:rPr>
        <w:t>различных</w:t>
      </w:r>
      <w:r>
        <w:rPr>
          <w:spacing w:val="-16"/>
          <w:w w:val="105"/>
        </w:rPr>
        <w:t xml:space="preserve"> </w:t>
      </w:r>
      <w:r>
        <w:rPr>
          <w:w w:val="105"/>
        </w:rPr>
        <w:t>видов</w:t>
      </w:r>
      <w:r>
        <w:rPr>
          <w:spacing w:val="-3"/>
          <w:w w:val="105"/>
        </w:rPr>
        <w:t xml:space="preserve"> </w:t>
      </w:r>
      <w:r>
        <w:rPr>
          <w:w w:val="105"/>
        </w:rPr>
        <w:t>и</w:t>
      </w:r>
      <w:r>
        <w:rPr>
          <w:spacing w:val="-9"/>
          <w:w w:val="105"/>
        </w:rPr>
        <w:t xml:space="preserve"> </w:t>
      </w:r>
      <w:r>
        <w:rPr>
          <w:w w:val="105"/>
        </w:rPr>
        <w:t>форм</w:t>
      </w:r>
      <w:r>
        <w:rPr>
          <w:spacing w:val="-16"/>
          <w:w w:val="105"/>
        </w:rPr>
        <w:t xml:space="preserve"> </w:t>
      </w:r>
      <w:r>
        <w:rPr>
          <w:w w:val="105"/>
        </w:rPr>
        <w:t>представления; иллюстрировать решаемые задачи графическими схемами;</w:t>
      </w:r>
    </w:p>
    <w:p w:rsidR="00623054" w:rsidRDefault="004D1B06" w:rsidP="004D1B06">
      <w:pPr>
        <w:pStyle w:val="a3"/>
        <w:tabs>
          <w:tab w:val="left" w:pos="10632"/>
        </w:tabs>
        <w:spacing w:before="4"/>
        <w:ind w:left="903" w:firstLine="0"/>
        <w:jc w:val="left"/>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rsidR="00623054" w:rsidRDefault="004D1B06" w:rsidP="004D1B06">
      <w:pPr>
        <w:pStyle w:val="a3"/>
        <w:tabs>
          <w:tab w:val="left" w:pos="10632"/>
        </w:tabs>
        <w:spacing w:before="9" w:line="249" w:lineRule="auto"/>
        <w:jc w:val="left"/>
      </w:pPr>
      <w:r>
        <w:rPr>
          <w:w w:val="105"/>
        </w:rPr>
        <w:t>понимать</w:t>
      </w:r>
      <w:r>
        <w:rPr>
          <w:spacing w:val="40"/>
          <w:w w:val="105"/>
        </w:rPr>
        <w:t xml:space="preserve"> </w:t>
      </w:r>
      <w:r>
        <w:rPr>
          <w:w w:val="105"/>
        </w:rPr>
        <w:t>и</w:t>
      </w:r>
      <w:r>
        <w:rPr>
          <w:spacing w:val="40"/>
          <w:w w:val="105"/>
        </w:rPr>
        <w:t xml:space="preserve"> </w:t>
      </w:r>
      <w:r>
        <w:rPr>
          <w:w w:val="105"/>
        </w:rPr>
        <w:t>использовать</w:t>
      </w:r>
      <w:r>
        <w:rPr>
          <w:spacing w:val="40"/>
          <w:w w:val="105"/>
        </w:rPr>
        <w:t xml:space="preserve"> </w:t>
      </w:r>
      <w:r>
        <w:rPr>
          <w:w w:val="105"/>
        </w:rPr>
        <w:t>математические</w:t>
      </w:r>
      <w:r>
        <w:rPr>
          <w:spacing w:val="40"/>
          <w:w w:val="105"/>
        </w:rPr>
        <w:t xml:space="preserve"> </w:t>
      </w:r>
      <w:r>
        <w:rPr>
          <w:w w:val="105"/>
        </w:rPr>
        <w:t>средства</w:t>
      </w:r>
      <w:r>
        <w:rPr>
          <w:spacing w:val="40"/>
          <w:w w:val="105"/>
        </w:rPr>
        <w:t xml:space="preserve"> </w:t>
      </w:r>
      <w:r>
        <w:rPr>
          <w:w w:val="105"/>
        </w:rPr>
        <w:t>наглядности</w:t>
      </w:r>
      <w:r>
        <w:rPr>
          <w:spacing w:val="40"/>
          <w:w w:val="105"/>
        </w:rPr>
        <w:t xml:space="preserve"> </w:t>
      </w:r>
      <w:r>
        <w:rPr>
          <w:w w:val="105"/>
        </w:rPr>
        <w:t>(графики,</w:t>
      </w:r>
      <w:r>
        <w:rPr>
          <w:spacing w:val="40"/>
          <w:w w:val="105"/>
        </w:rPr>
        <w:t xml:space="preserve"> </w:t>
      </w:r>
      <w:r>
        <w:rPr>
          <w:w w:val="105"/>
        </w:rPr>
        <w:t>диаграммы,</w:t>
      </w:r>
      <w:r>
        <w:rPr>
          <w:spacing w:val="40"/>
          <w:w w:val="105"/>
        </w:rPr>
        <w:t xml:space="preserve"> </w:t>
      </w:r>
      <w:r>
        <w:rPr>
          <w:w w:val="105"/>
        </w:rPr>
        <w:t>таблицы, схемы и др.) для иллюстрации, интерпретации, аргументации.</w:t>
      </w:r>
    </w:p>
    <w:p w:rsidR="00623054" w:rsidRDefault="004D1B06" w:rsidP="004D1B06">
      <w:pPr>
        <w:pStyle w:val="5"/>
        <w:tabs>
          <w:tab w:val="left" w:pos="10632"/>
        </w:tabs>
        <w:spacing w:before="12"/>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line="247" w:lineRule="auto"/>
        <w:jc w:val="left"/>
      </w:pPr>
      <w:r>
        <w:rPr>
          <w:w w:val="105"/>
        </w:rPr>
        <w:t>организовывать учебное</w:t>
      </w:r>
      <w:r>
        <w:rPr>
          <w:spacing w:val="21"/>
          <w:w w:val="105"/>
        </w:rPr>
        <w:t xml:space="preserve"> </w:t>
      </w:r>
      <w:r>
        <w:rPr>
          <w:w w:val="105"/>
        </w:rPr>
        <w:t>сотрудничество и</w:t>
      </w:r>
      <w:r>
        <w:rPr>
          <w:spacing w:val="27"/>
          <w:w w:val="105"/>
        </w:rPr>
        <w:t xml:space="preserve"> </w:t>
      </w:r>
      <w:r>
        <w:rPr>
          <w:w w:val="105"/>
        </w:rPr>
        <w:t>совместную</w:t>
      </w:r>
      <w:r>
        <w:rPr>
          <w:spacing w:val="21"/>
          <w:w w:val="105"/>
        </w:rPr>
        <w:t xml:space="preserve"> </w:t>
      </w:r>
      <w:r>
        <w:rPr>
          <w:w w:val="105"/>
        </w:rPr>
        <w:t>деятельность</w:t>
      </w:r>
      <w:r>
        <w:rPr>
          <w:spacing w:val="26"/>
          <w:w w:val="105"/>
        </w:rPr>
        <w:t xml:space="preserve"> </w:t>
      </w:r>
      <w:r>
        <w:rPr>
          <w:w w:val="105"/>
        </w:rPr>
        <w:t>с учителем и</w:t>
      </w:r>
      <w:r>
        <w:rPr>
          <w:spacing w:val="21"/>
          <w:w w:val="105"/>
        </w:rPr>
        <w:t xml:space="preserve"> </w:t>
      </w:r>
      <w:r>
        <w:rPr>
          <w:w w:val="105"/>
        </w:rPr>
        <w:t>сверстниками</w:t>
      </w:r>
      <w:r>
        <w:rPr>
          <w:spacing w:val="21"/>
          <w:w w:val="105"/>
        </w:rPr>
        <w:t xml:space="preserve"> </w:t>
      </w:r>
      <w:r>
        <w:rPr>
          <w:w w:val="105"/>
        </w:rPr>
        <w:t>в процессе решения задач;</w:t>
      </w:r>
    </w:p>
    <w:p w:rsidR="00623054" w:rsidRDefault="004D1B06" w:rsidP="004D1B06">
      <w:pPr>
        <w:pStyle w:val="a3"/>
        <w:tabs>
          <w:tab w:val="left" w:pos="10632"/>
        </w:tabs>
        <w:spacing w:before="77" w:line="252" w:lineRule="auto"/>
        <w:ind w:right="7"/>
      </w:pPr>
      <w:r>
        <w:rPr>
          <w:w w:val="105"/>
        </w:rPr>
        <w:t>взаимодействовать</w:t>
      </w:r>
      <w:r>
        <w:rPr>
          <w:spacing w:val="-14"/>
          <w:w w:val="105"/>
        </w:rPr>
        <w:t xml:space="preserve"> </w:t>
      </w:r>
      <w:r>
        <w:rPr>
          <w:w w:val="105"/>
        </w:rPr>
        <w:t>и</w:t>
      </w:r>
      <w:r>
        <w:rPr>
          <w:spacing w:val="-5"/>
          <w:w w:val="105"/>
        </w:rPr>
        <w:t xml:space="preserve"> </w:t>
      </w:r>
      <w:r>
        <w:rPr>
          <w:w w:val="105"/>
        </w:rPr>
        <w:t>находить</w:t>
      </w:r>
      <w:r>
        <w:rPr>
          <w:spacing w:val="-7"/>
          <w:w w:val="105"/>
        </w:rPr>
        <w:t xml:space="preserve"> </w:t>
      </w:r>
      <w:r>
        <w:rPr>
          <w:w w:val="105"/>
        </w:rPr>
        <w:t>общие</w:t>
      </w:r>
      <w:r>
        <w:rPr>
          <w:spacing w:val="-5"/>
          <w:w w:val="105"/>
        </w:rPr>
        <w:t xml:space="preserve"> </w:t>
      </w:r>
      <w:r>
        <w:rPr>
          <w:w w:val="105"/>
        </w:rPr>
        <w:t>способы</w:t>
      </w:r>
      <w:r>
        <w:rPr>
          <w:spacing w:val="-8"/>
          <w:w w:val="105"/>
        </w:rPr>
        <w:t xml:space="preserve"> </w:t>
      </w:r>
      <w:r>
        <w:rPr>
          <w:w w:val="105"/>
        </w:rPr>
        <w:t>работы;</w:t>
      </w:r>
      <w:r>
        <w:rPr>
          <w:spacing w:val="-8"/>
          <w:w w:val="105"/>
        </w:rPr>
        <w:t xml:space="preserve"> </w:t>
      </w:r>
      <w:r>
        <w:rPr>
          <w:w w:val="105"/>
        </w:rPr>
        <w:t>работать</w:t>
      </w:r>
      <w:r>
        <w:rPr>
          <w:spacing w:val="-7"/>
          <w:w w:val="105"/>
        </w:rPr>
        <w:t xml:space="preserve"> </w:t>
      </w:r>
      <w:r>
        <w:rPr>
          <w:w w:val="105"/>
        </w:rPr>
        <w:t>в</w:t>
      </w:r>
      <w:r>
        <w:rPr>
          <w:spacing w:val="-10"/>
          <w:w w:val="105"/>
        </w:rPr>
        <w:t xml:space="preserve"> </w:t>
      </w:r>
      <w:r>
        <w:rPr>
          <w:w w:val="105"/>
        </w:rPr>
        <w:t>группе:</w:t>
      </w:r>
      <w:r>
        <w:rPr>
          <w:spacing w:val="-14"/>
          <w:w w:val="105"/>
        </w:rPr>
        <w:t xml:space="preserve"> </w:t>
      </w:r>
      <w:r>
        <w:rPr>
          <w:w w:val="105"/>
        </w:rPr>
        <w:t>находить</w:t>
      </w:r>
      <w:r>
        <w:rPr>
          <w:spacing w:val="-7"/>
          <w:w w:val="105"/>
        </w:rPr>
        <w:t xml:space="preserve"> </w:t>
      </w:r>
      <w:r>
        <w:rPr>
          <w:w w:val="105"/>
        </w:rPr>
        <w:t>общее</w:t>
      </w:r>
      <w:r>
        <w:rPr>
          <w:spacing w:val="-10"/>
          <w:w w:val="105"/>
        </w:rPr>
        <w:t xml:space="preserve"> </w:t>
      </w:r>
      <w:r>
        <w:rPr>
          <w:w w:val="105"/>
        </w:rPr>
        <w:t>решение</w:t>
      </w:r>
      <w:r>
        <w:rPr>
          <w:spacing w:val="-16"/>
          <w:w w:val="105"/>
        </w:rPr>
        <w:t xml:space="preserve"> </w:t>
      </w:r>
      <w:r>
        <w:rPr>
          <w:w w:val="105"/>
        </w:rPr>
        <w:t xml:space="preserve">и </w:t>
      </w:r>
      <w:r>
        <w:t xml:space="preserve">разрешать конфликты на основе согласования позиций и учёта интересов; слушать партнёра; формулировать, </w:t>
      </w:r>
      <w:r>
        <w:rPr>
          <w:w w:val="105"/>
        </w:rPr>
        <w:t>аргументировать и отстаивать своё мнение;</w:t>
      </w:r>
    </w:p>
    <w:p w:rsidR="00623054" w:rsidRDefault="004D1B06" w:rsidP="004D1B06">
      <w:pPr>
        <w:pStyle w:val="a3"/>
        <w:tabs>
          <w:tab w:val="left" w:pos="10632"/>
        </w:tabs>
        <w:spacing w:line="254" w:lineRule="auto"/>
        <w:ind w:right="-15"/>
      </w:pPr>
      <w:r>
        <w:t>прогнозировать возникновение конфликтов</w:t>
      </w:r>
      <w:r>
        <w:rPr>
          <w:spacing w:val="33"/>
        </w:rPr>
        <w:t xml:space="preserve"> </w:t>
      </w:r>
      <w:r>
        <w:t>при</w:t>
      </w:r>
      <w:r>
        <w:rPr>
          <w:spacing w:val="32"/>
        </w:rPr>
        <w:t xml:space="preserve"> </w:t>
      </w:r>
      <w:r>
        <w:t>наличии</w:t>
      </w:r>
      <w:r>
        <w:rPr>
          <w:spacing w:val="32"/>
        </w:rPr>
        <w:t xml:space="preserve"> </w:t>
      </w:r>
      <w:r>
        <w:t>разных точек зрения</w:t>
      </w:r>
      <w:r>
        <w:rPr>
          <w:spacing w:val="40"/>
        </w:rPr>
        <w:t xml:space="preserve"> </w:t>
      </w:r>
      <w:r>
        <w:t>и</w:t>
      </w:r>
      <w:r>
        <w:rPr>
          <w:spacing w:val="32"/>
        </w:rPr>
        <w:t xml:space="preserve"> </w:t>
      </w:r>
      <w:r>
        <w:t xml:space="preserve">разрешать конфликты </w:t>
      </w:r>
      <w:r>
        <w:rPr>
          <w:w w:val="105"/>
        </w:rPr>
        <w:t>на основе учёта интересов и позиций всех участников;</w:t>
      </w:r>
    </w:p>
    <w:p w:rsidR="00623054" w:rsidRDefault="004D1B06" w:rsidP="004D1B06">
      <w:pPr>
        <w:pStyle w:val="a3"/>
        <w:tabs>
          <w:tab w:val="left" w:pos="10632"/>
        </w:tabs>
        <w:spacing w:line="249" w:lineRule="auto"/>
        <w:ind w:right="14"/>
      </w:pPr>
      <w:r>
        <w:rPr>
          <w:w w:val="105"/>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23054" w:rsidRDefault="004D1B06" w:rsidP="004D1B06">
      <w:pPr>
        <w:pStyle w:val="a3"/>
        <w:tabs>
          <w:tab w:val="left" w:pos="10632"/>
        </w:tabs>
        <w:spacing w:line="247" w:lineRule="auto"/>
      </w:pPr>
      <w:r>
        <w:rPr>
          <w:w w:val="105"/>
        </w:rPr>
        <w:t>выполнять</w:t>
      </w:r>
      <w:r>
        <w:rPr>
          <w:spacing w:val="-15"/>
          <w:w w:val="105"/>
        </w:rPr>
        <w:t xml:space="preserve"> </w:t>
      </w:r>
      <w:r>
        <w:rPr>
          <w:w w:val="105"/>
        </w:rPr>
        <w:t>свою</w:t>
      </w:r>
      <w:r>
        <w:rPr>
          <w:spacing w:val="-13"/>
          <w:w w:val="105"/>
        </w:rPr>
        <w:t xml:space="preserve"> </w:t>
      </w:r>
      <w:r>
        <w:rPr>
          <w:w w:val="105"/>
        </w:rPr>
        <w:t>часть</w:t>
      </w:r>
      <w:r>
        <w:rPr>
          <w:spacing w:val="-10"/>
          <w:w w:val="105"/>
        </w:rPr>
        <w:t xml:space="preserve"> </w:t>
      </w:r>
      <w:r>
        <w:rPr>
          <w:w w:val="105"/>
        </w:rPr>
        <w:t>работы,</w:t>
      </w:r>
      <w:r>
        <w:rPr>
          <w:spacing w:val="-16"/>
          <w:w w:val="105"/>
        </w:rPr>
        <w:t xml:space="preserve"> </w:t>
      </w:r>
      <w:r>
        <w:rPr>
          <w:w w:val="105"/>
        </w:rPr>
        <w:t>достигать</w:t>
      </w:r>
      <w:r>
        <w:rPr>
          <w:spacing w:val="-15"/>
          <w:w w:val="105"/>
        </w:rPr>
        <w:t xml:space="preserve"> </w:t>
      </w:r>
      <w:r>
        <w:rPr>
          <w:w w:val="105"/>
        </w:rPr>
        <w:t>качественного</w:t>
      </w:r>
      <w:r>
        <w:rPr>
          <w:spacing w:val="-15"/>
          <w:w w:val="105"/>
        </w:rPr>
        <w:t xml:space="preserve"> </w:t>
      </w:r>
      <w:r>
        <w:rPr>
          <w:w w:val="105"/>
        </w:rPr>
        <w:t>результата</w:t>
      </w:r>
      <w:r>
        <w:rPr>
          <w:spacing w:val="-13"/>
          <w:w w:val="105"/>
        </w:rPr>
        <w:t xml:space="preserve"> </w:t>
      </w:r>
      <w:r>
        <w:rPr>
          <w:w w:val="105"/>
        </w:rPr>
        <w:t>и</w:t>
      </w:r>
      <w:r>
        <w:rPr>
          <w:spacing w:val="-14"/>
          <w:w w:val="105"/>
        </w:rPr>
        <w:t xml:space="preserve"> </w:t>
      </w:r>
      <w:r>
        <w:rPr>
          <w:w w:val="105"/>
        </w:rPr>
        <w:t>координировать</w:t>
      </w:r>
      <w:r>
        <w:rPr>
          <w:spacing w:val="-10"/>
          <w:w w:val="105"/>
        </w:rPr>
        <w:t xml:space="preserve"> </w:t>
      </w:r>
      <w:r>
        <w:rPr>
          <w:w w:val="105"/>
        </w:rPr>
        <w:t>свои</w:t>
      </w:r>
      <w:r>
        <w:rPr>
          <w:spacing w:val="-14"/>
          <w:w w:val="105"/>
        </w:rPr>
        <w:t xml:space="preserve"> </w:t>
      </w:r>
      <w:r>
        <w:rPr>
          <w:w w:val="105"/>
        </w:rPr>
        <w:t>действия</w:t>
      </w:r>
      <w:r>
        <w:rPr>
          <w:spacing w:val="-5"/>
          <w:w w:val="105"/>
        </w:rPr>
        <w:t xml:space="preserve"> </w:t>
      </w:r>
      <w:r>
        <w:rPr>
          <w:w w:val="105"/>
        </w:rPr>
        <w:t>с другими членами команды;</w:t>
      </w:r>
    </w:p>
    <w:p w:rsidR="00623054" w:rsidRDefault="004D1B06" w:rsidP="004D1B06">
      <w:pPr>
        <w:pStyle w:val="a3"/>
        <w:tabs>
          <w:tab w:val="left" w:pos="10632"/>
        </w:tabs>
        <w:ind w:left="903" w:firstLine="0"/>
      </w:pPr>
      <w:r>
        <w:rPr>
          <w:w w:val="105"/>
        </w:rPr>
        <w:t>оценивать</w:t>
      </w:r>
      <w:r>
        <w:rPr>
          <w:spacing w:val="-11"/>
          <w:w w:val="105"/>
        </w:rPr>
        <w:t xml:space="preserve"> </w:t>
      </w:r>
      <w:r>
        <w:rPr>
          <w:w w:val="105"/>
        </w:rPr>
        <w:t>качество</w:t>
      </w:r>
      <w:r>
        <w:rPr>
          <w:spacing w:val="-11"/>
          <w:w w:val="105"/>
        </w:rPr>
        <w:t xml:space="preserve"> </w:t>
      </w:r>
      <w:r>
        <w:rPr>
          <w:w w:val="105"/>
        </w:rPr>
        <w:t>своего</w:t>
      </w:r>
      <w:r>
        <w:rPr>
          <w:spacing w:val="-15"/>
          <w:w w:val="105"/>
        </w:rPr>
        <w:t xml:space="preserve"> </w:t>
      </w:r>
      <w:r>
        <w:rPr>
          <w:w w:val="105"/>
        </w:rPr>
        <w:t>вклада</w:t>
      </w:r>
      <w:r>
        <w:rPr>
          <w:spacing w:val="-12"/>
          <w:w w:val="105"/>
        </w:rPr>
        <w:t xml:space="preserve"> </w:t>
      </w:r>
      <w:r>
        <w:rPr>
          <w:w w:val="105"/>
        </w:rPr>
        <w:t>в</w:t>
      </w:r>
      <w:r>
        <w:rPr>
          <w:spacing w:val="-6"/>
          <w:w w:val="105"/>
        </w:rPr>
        <w:t xml:space="preserve"> </w:t>
      </w:r>
      <w:r>
        <w:rPr>
          <w:w w:val="105"/>
        </w:rPr>
        <w:t>общий</w:t>
      </w:r>
      <w:r>
        <w:rPr>
          <w:spacing w:val="-12"/>
          <w:w w:val="105"/>
        </w:rPr>
        <w:t xml:space="preserve"> </w:t>
      </w:r>
      <w:r>
        <w:rPr>
          <w:spacing w:val="-2"/>
          <w:w w:val="105"/>
        </w:rPr>
        <w:t>продукт.</w:t>
      </w:r>
    </w:p>
    <w:p w:rsidR="00623054" w:rsidRDefault="004D1B06" w:rsidP="004D1B06">
      <w:pPr>
        <w:pStyle w:val="5"/>
        <w:tabs>
          <w:tab w:val="left" w:pos="10632"/>
        </w:tabs>
        <w:spacing w:before="21"/>
        <w:jc w:val="both"/>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2" w:line="247" w:lineRule="auto"/>
        <w:ind w:left="903" w:right="8" w:firstLine="0"/>
      </w:pPr>
      <w:r>
        <w:rPr>
          <w:w w:val="105"/>
        </w:rPr>
        <w:t>ставить цели, выбирать и создавать алгоритмы для решения учебных математических проблем; планировать</w:t>
      </w:r>
      <w:r>
        <w:rPr>
          <w:spacing w:val="47"/>
          <w:w w:val="105"/>
        </w:rPr>
        <w:t xml:space="preserve"> </w:t>
      </w:r>
      <w:r>
        <w:rPr>
          <w:w w:val="105"/>
        </w:rPr>
        <w:t>и</w:t>
      </w:r>
      <w:r>
        <w:rPr>
          <w:spacing w:val="62"/>
          <w:w w:val="105"/>
        </w:rPr>
        <w:t xml:space="preserve"> </w:t>
      </w:r>
      <w:r>
        <w:rPr>
          <w:w w:val="105"/>
        </w:rPr>
        <w:t>осуществлять</w:t>
      </w:r>
      <w:r>
        <w:rPr>
          <w:spacing w:val="53"/>
          <w:w w:val="105"/>
        </w:rPr>
        <w:t xml:space="preserve"> </w:t>
      </w:r>
      <w:r>
        <w:rPr>
          <w:w w:val="105"/>
        </w:rPr>
        <w:t>деятельность,</w:t>
      </w:r>
      <w:r>
        <w:rPr>
          <w:spacing w:val="52"/>
          <w:w w:val="105"/>
        </w:rPr>
        <w:t xml:space="preserve"> </w:t>
      </w:r>
      <w:r>
        <w:rPr>
          <w:w w:val="105"/>
        </w:rPr>
        <w:t>направленную</w:t>
      </w:r>
      <w:r>
        <w:rPr>
          <w:spacing w:val="56"/>
          <w:w w:val="105"/>
        </w:rPr>
        <w:t xml:space="preserve"> </w:t>
      </w:r>
      <w:r>
        <w:rPr>
          <w:w w:val="105"/>
        </w:rPr>
        <w:t>на</w:t>
      </w:r>
      <w:r>
        <w:rPr>
          <w:spacing w:val="56"/>
          <w:w w:val="105"/>
        </w:rPr>
        <w:t xml:space="preserve"> </w:t>
      </w:r>
      <w:r>
        <w:rPr>
          <w:w w:val="105"/>
        </w:rPr>
        <w:t>решение</w:t>
      </w:r>
      <w:r>
        <w:rPr>
          <w:spacing w:val="50"/>
          <w:w w:val="105"/>
        </w:rPr>
        <w:t xml:space="preserve"> </w:t>
      </w:r>
      <w:r>
        <w:rPr>
          <w:w w:val="105"/>
        </w:rPr>
        <w:t>задач</w:t>
      </w:r>
      <w:r>
        <w:rPr>
          <w:spacing w:val="50"/>
          <w:w w:val="105"/>
        </w:rPr>
        <w:t xml:space="preserve"> </w:t>
      </w:r>
      <w:r>
        <w:rPr>
          <w:spacing w:val="-2"/>
          <w:w w:val="105"/>
        </w:rPr>
        <w:t>исследовательского</w:t>
      </w:r>
    </w:p>
    <w:p w:rsidR="00623054" w:rsidRDefault="004D1B06" w:rsidP="004D1B06">
      <w:pPr>
        <w:pStyle w:val="a3"/>
        <w:tabs>
          <w:tab w:val="left" w:pos="10632"/>
        </w:tabs>
        <w:spacing w:before="9"/>
        <w:ind w:firstLine="0"/>
        <w:jc w:val="left"/>
      </w:pPr>
      <w:r>
        <w:rPr>
          <w:spacing w:val="-2"/>
          <w:w w:val="105"/>
        </w:rPr>
        <w:t>характера.</w:t>
      </w:r>
    </w:p>
    <w:p w:rsidR="00623054" w:rsidRDefault="004D1B06" w:rsidP="004D1B06">
      <w:pPr>
        <w:pStyle w:val="a3"/>
        <w:tabs>
          <w:tab w:val="left" w:pos="10632"/>
        </w:tabs>
        <w:spacing w:before="10" w:line="247" w:lineRule="auto"/>
        <w:ind w:left="903" w:firstLine="0"/>
        <w:jc w:val="left"/>
      </w:pPr>
      <w:r>
        <w:rPr>
          <w:w w:val="105"/>
        </w:rPr>
        <w:t>формулировать</w:t>
      </w:r>
      <w:r>
        <w:rPr>
          <w:spacing w:val="-16"/>
          <w:w w:val="105"/>
        </w:rPr>
        <w:t xml:space="preserve"> </w:t>
      </w:r>
      <w:r>
        <w:rPr>
          <w:w w:val="105"/>
        </w:rPr>
        <w:t>и</w:t>
      </w:r>
      <w:r>
        <w:rPr>
          <w:spacing w:val="-12"/>
          <w:w w:val="105"/>
        </w:rPr>
        <w:t xml:space="preserve"> </w:t>
      </w:r>
      <w:r>
        <w:rPr>
          <w:w w:val="105"/>
        </w:rPr>
        <w:t>удерживать</w:t>
      </w:r>
      <w:r>
        <w:rPr>
          <w:spacing w:val="-11"/>
          <w:w w:val="105"/>
        </w:rPr>
        <w:t xml:space="preserve"> </w:t>
      </w:r>
      <w:r>
        <w:rPr>
          <w:w w:val="105"/>
        </w:rPr>
        <w:t>учебную</w:t>
      </w:r>
      <w:r>
        <w:rPr>
          <w:spacing w:val="-15"/>
          <w:w w:val="105"/>
        </w:rPr>
        <w:t xml:space="preserve"> </w:t>
      </w:r>
      <w:r>
        <w:rPr>
          <w:w w:val="105"/>
        </w:rPr>
        <w:t>задачу,</w:t>
      </w:r>
      <w:r>
        <w:rPr>
          <w:spacing w:val="-12"/>
          <w:w w:val="105"/>
        </w:rPr>
        <w:t xml:space="preserve"> </w:t>
      </w:r>
      <w:r>
        <w:rPr>
          <w:w w:val="105"/>
        </w:rPr>
        <w:t>составлять</w:t>
      </w:r>
      <w:r>
        <w:rPr>
          <w:spacing w:val="-16"/>
          <w:w w:val="105"/>
        </w:rPr>
        <w:t xml:space="preserve"> </w:t>
      </w:r>
      <w:r>
        <w:rPr>
          <w:w w:val="105"/>
        </w:rPr>
        <w:t>план</w:t>
      </w:r>
      <w:r>
        <w:rPr>
          <w:spacing w:val="-14"/>
          <w:w w:val="105"/>
        </w:rPr>
        <w:t xml:space="preserve"> </w:t>
      </w:r>
      <w:r>
        <w:rPr>
          <w:w w:val="105"/>
        </w:rPr>
        <w:t>и</w:t>
      </w:r>
      <w:r>
        <w:rPr>
          <w:spacing w:val="-9"/>
          <w:w w:val="105"/>
        </w:rPr>
        <w:t xml:space="preserve"> </w:t>
      </w:r>
      <w:r>
        <w:rPr>
          <w:w w:val="105"/>
        </w:rPr>
        <w:t>последовательность</w:t>
      </w:r>
      <w:r>
        <w:rPr>
          <w:spacing w:val="-12"/>
          <w:w w:val="105"/>
        </w:rPr>
        <w:t xml:space="preserve"> </w:t>
      </w:r>
      <w:r>
        <w:rPr>
          <w:w w:val="105"/>
        </w:rPr>
        <w:t>действий; осуществлять контроль по образцу и вносить необходимые коррективы;</w:t>
      </w:r>
    </w:p>
    <w:p w:rsidR="00623054" w:rsidRDefault="004D1B06" w:rsidP="004D1B06">
      <w:pPr>
        <w:pStyle w:val="a3"/>
        <w:tabs>
          <w:tab w:val="left" w:pos="10632"/>
        </w:tabs>
        <w:spacing w:before="9"/>
        <w:ind w:left="903" w:firstLine="0"/>
        <w:jc w:val="left"/>
      </w:pPr>
      <w:r>
        <w:t>контролировать</w:t>
      </w:r>
      <w:r>
        <w:rPr>
          <w:spacing w:val="29"/>
        </w:rPr>
        <w:t xml:space="preserve"> </w:t>
      </w:r>
      <w:r>
        <w:t>процесс</w:t>
      </w:r>
      <w:r>
        <w:rPr>
          <w:spacing w:val="34"/>
        </w:rPr>
        <w:t xml:space="preserve"> </w:t>
      </w:r>
      <w:r>
        <w:t>и</w:t>
      </w:r>
      <w:r>
        <w:rPr>
          <w:spacing w:val="45"/>
        </w:rPr>
        <w:t xml:space="preserve"> </w:t>
      </w:r>
      <w:r>
        <w:t>результат</w:t>
      </w:r>
      <w:r>
        <w:rPr>
          <w:spacing w:val="37"/>
        </w:rPr>
        <w:t xml:space="preserve"> </w:t>
      </w:r>
      <w:r>
        <w:t>учебной</w:t>
      </w:r>
      <w:r>
        <w:rPr>
          <w:spacing w:val="34"/>
        </w:rPr>
        <w:t xml:space="preserve"> </w:t>
      </w:r>
      <w:r>
        <w:t>математической</w:t>
      </w:r>
      <w:r>
        <w:rPr>
          <w:spacing w:val="34"/>
        </w:rPr>
        <w:t xml:space="preserve"> </w:t>
      </w:r>
      <w:r>
        <w:rPr>
          <w:spacing w:val="-2"/>
        </w:rPr>
        <w:t>деятельности;</w:t>
      </w:r>
    </w:p>
    <w:p w:rsidR="00623054" w:rsidRDefault="004D1B06" w:rsidP="004D1B06">
      <w:pPr>
        <w:pStyle w:val="a3"/>
        <w:tabs>
          <w:tab w:val="left" w:pos="10632"/>
        </w:tabs>
        <w:spacing w:before="9" w:line="249" w:lineRule="auto"/>
        <w:jc w:val="left"/>
      </w:pPr>
      <w:r>
        <w:rPr>
          <w:w w:val="105"/>
        </w:rPr>
        <w:t>адекватно</w:t>
      </w:r>
      <w:r>
        <w:rPr>
          <w:spacing w:val="22"/>
          <w:w w:val="105"/>
        </w:rPr>
        <w:t xml:space="preserve"> </w:t>
      </w:r>
      <w:r>
        <w:rPr>
          <w:w w:val="105"/>
        </w:rPr>
        <w:t>оценивать правильность или</w:t>
      </w:r>
      <w:r>
        <w:rPr>
          <w:spacing w:val="21"/>
          <w:w w:val="105"/>
        </w:rPr>
        <w:t xml:space="preserve"> </w:t>
      </w:r>
      <w:r>
        <w:rPr>
          <w:w w:val="105"/>
        </w:rPr>
        <w:t>ошибочность выполнения учебной задачи, её объективную трудность и собственные возможности её решения;</w:t>
      </w:r>
    </w:p>
    <w:p w:rsidR="00623054" w:rsidRDefault="004D1B06" w:rsidP="004D1B06">
      <w:pPr>
        <w:pStyle w:val="a3"/>
        <w:tabs>
          <w:tab w:val="left" w:pos="10632"/>
        </w:tabs>
        <w:spacing w:before="5" w:line="247" w:lineRule="auto"/>
        <w:jc w:val="left"/>
      </w:pPr>
      <w:r>
        <w:rPr>
          <w:w w:val="105"/>
        </w:rPr>
        <w:t>сличать способ действия и его результат с заданным эталоном с целью обнаружения отклонений и отличий от эталона.</w:t>
      </w:r>
    </w:p>
    <w:p w:rsidR="00623054" w:rsidRDefault="004D1B06" w:rsidP="004D1B06">
      <w:pPr>
        <w:pStyle w:val="a3"/>
        <w:tabs>
          <w:tab w:val="left" w:pos="10632"/>
        </w:tabs>
        <w:spacing w:before="3"/>
        <w:ind w:left="903" w:firstLine="0"/>
        <w:jc w:val="left"/>
      </w:pPr>
      <w:r>
        <w:t>предвидеть</w:t>
      </w:r>
      <w:r>
        <w:rPr>
          <w:spacing w:val="40"/>
        </w:rPr>
        <w:t xml:space="preserve"> </w:t>
      </w:r>
      <w:r>
        <w:t>трудности,</w:t>
      </w:r>
      <w:r>
        <w:rPr>
          <w:spacing w:val="29"/>
        </w:rPr>
        <w:t xml:space="preserve"> </w:t>
      </w:r>
      <w:r>
        <w:t>которые</w:t>
      </w:r>
      <w:r>
        <w:rPr>
          <w:spacing w:val="23"/>
        </w:rPr>
        <w:t xml:space="preserve"> </w:t>
      </w:r>
      <w:r>
        <w:t>могут</w:t>
      </w:r>
      <w:r>
        <w:rPr>
          <w:spacing w:val="26"/>
        </w:rPr>
        <w:t xml:space="preserve"> </w:t>
      </w:r>
      <w:r>
        <w:t>возникнуть</w:t>
      </w:r>
      <w:r>
        <w:rPr>
          <w:spacing w:val="29"/>
        </w:rPr>
        <w:t xml:space="preserve"> </w:t>
      </w:r>
      <w:r>
        <w:t>при</w:t>
      </w:r>
      <w:r>
        <w:rPr>
          <w:spacing w:val="35"/>
        </w:rPr>
        <w:t xml:space="preserve"> </w:t>
      </w:r>
      <w:r>
        <w:t>решении</w:t>
      </w:r>
      <w:r>
        <w:rPr>
          <w:spacing w:val="35"/>
        </w:rPr>
        <w:t xml:space="preserve"> </w:t>
      </w:r>
      <w:r>
        <w:t>учебной</w:t>
      </w:r>
      <w:r>
        <w:rPr>
          <w:spacing w:val="34"/>
        </w:rPr>
        <w:t xml:space="preserve"> </w:t>
      </w:r>
      <w:r>
        <w:rPr>
          <w:spacing w:val="-2"/>
        </w:rPr>
        <w:t>задачи;</w:t>
      </w:r>
    </w:p>
    <w:p w:rsidR="00623054" w:rsidRDefault="004D1B06" w:rsidP="004D1B06">
      <w:pPr>
        <w:pStyle w:val="a3"/>
        <w:tabs>
          <w:tab w:val="left" w:pos="10632"/>
        </w:tabs>
        <w:spacing w:before="16" w:line="247" w:lineRule="auto"/>
        <w:jc w:val="left"/>
      </w:pPr>
      <w:r>
        <w:rPr>
          <w:w w:val="105"/>
        </w:rPr>
        <w:t>понимать</w:t>
      </w:r>
      <w:r>
        <w:rPr>
          <w:spacing w:val="30"/>
          <w:w w:val="105"/>
        </w:rPr>
        <w:t xml:space="preserve"> </w:t>
      </w:r>
      <w:r>
        <w:rPr>
          <w:w w:val="105"/>
        </w:rPr>
        <w:t>причины,</w:t>
      </w:r>
      <w:r>
        <w:rPr>
          <w:spacing w:val="28"/>
          <w:w w:val="105"/>
        </w:rPr>
        <w:t xml:space="preserve"> </w:t>
      </w:r>
      <w:r>
        <w:rPr>
          <w:w w:val="105"/>
        </w:rPr>
        <w:t>по</w:t>
      </w:r>
      <w:r>
        <w:rPr>
          <w:spacing w:val="26"/>
          <w:w w:val="105"/>
        </w:rPr>
        <w:t xml:space="preserve"> </w:t>
      </w:r>
      <w:r>
        <w:rPr>
          <w:w w:val="105"/>
        </w:rPr>
        <w:t>которым</w:t>
      </w:r>
      <w:r>
        <w:rPr>
          <w:spacing w:val="31"/>
          <w:w w:val="105"/>
        </w:rPr>
        <w:t xml:space="preserve"> </w:t>
      </w:r>
      <w:r>
        <w:rPr>
          <w:w w:val="105"/>
        </w:rPr>
        <w:t>не был</w:t>
      </w:r>
      <w:r>
        <w:rPr>
          <w:spacing w:val="26"/>
          <w:w w:val="105"/>
        </w:rPr>
        <w:t xml:space="preserve"> </w:t>
      </w:r>
      <w:r>
        <w:rPr>
          <w:w w:val="105"/>
        </w:rPr>
        <w:t>достигнут</w:t>
      </w:r>
      <w:r>
        <w:rPr>
          <w:spacing w:val="27"/>
          <w:w w:val="105"/>
        </w:rPr>
        <w:t xml:space="preserve"> </w:t>
      </w:r>
      <w:r>
        <w:rPr>
          <w:w w:val="105"/>
        </w:rPr>
        <w:t>требуемый</w:t>
      </w:r>
      <w:r>
        <w:rPr>
          <w:spacing w:val="32"/>
          <w:w w:val="105"/>
        </w:rPr>
        <w:t xml:space="preserve"> </w:t>
      </w:r>
      <w:r>
        <w:rPr>
          <w:w w:val="105"/>
        </w:rPr>
        <w:t>результат</w:t>
      </w:r>
      <w:r>
        <w:rPr>
          <w:spacing w:val="27"/>
          <w:w w:val="105"/>
        </w:rPr>
        <w:t xml:space="preserve"> </w:t>
      </w:r>
      <w:r>
        <w:rPr>
          <w:w w:val="105"/>
        </w:rPr>
        <w:t>деятельности,</w:t>
      </w:r>
      <w:r>
        <w:rPr>
          <w:spacing w:val="40"/>
          <w:w w:val="105"/>
        </w:rPr>
        <w:t xml:space="preserve"> </w:t>
      </w:r>
      <w:r>
        <w:rPr>
          <w:w w:val="105"/>
        </w:rPr>
        <w:t>определять позитивные изменения и направления, требующие дальнейшей работы;</w:t>
      </w:r>
    </w:p>
    <w:p w:rsidR="00623054" w:rsidRDefault="004D1B06" w:rsidP="004D1B06">
      <w:pPr>
        <w:pStyle w:val="a3"/>
        <w:tabs>
          <w:tab w:val="left" w:pos="10632"/>
        </w:tabs>
        <w:spacing w:before="3"/>
        <w:ind w:left="903" w:firstLine="0"/>
        <w:jc w:val="left"/>
      </w:pPr>
      <w:r>
        <w:t>регулировать</w:t>
      </w:r>
      <w:r>
        <w:rPr>
          <w:spacing w:val="42"/>
        </w:rPr>
        <w:t xml:space="preserve"> </w:t>
      </w:r>
      <w:r>
        <w:t>способ</w:t>
      </w:r>
      <w:r>
        <w:rPr>
          <w:spacing w:val="36"/>
        </w:rPr>
        <w:t xml:space="preserve"> </w:t>
      </w:r>
      <w:r>
        <w:t>выражения</w:t>
      </w:r>
      <w:r>
        <w:rPr>
          <w:spacing w:val="30"/>
        </w:rPr>
        <w:t xml:space="preserve"> </w:t>
      </w:r>
      <w:r>
        <w:rPr>
          <w:spacing w:val="-2"/>
        </w:rPr>
        <w:t>эмоций.</w:t>
      </w:r>
    </w:p>
    <w:p w:rsidR="00623054" w:rsidRDefault="004D1B06" w:rsidP="004D1B06">
      <w:pPr>
        <w:pStyle w:val="3"/>
        <w:tabs>
          <w:tab w:val="left" w:pos="10632"/>
        </w:tabs>
        <w:spacing w:before="23"/>
        <w:ind w:left="903"/>
      </w:pPr>
      <w:r>
        <w:t>ПРЕДМЕТНЫЕ</w:t>
      </w:r>
      <w:r>
        <w:rPr>
          <w:spacing w:val="61"/>
        </w:rPr>
        <w:t xml:space="preserve"> </w:t>
      </w:r>
      <w:r>
        <w:rPr>
          <w:spacing w:val="-2"/>
        </w:rPr>
        <w:t>РЕЗУЛЬТАТЫ</w:t>
      </w:r>
    </w:p>
    <w:p w:rsidR="00623054" w:rsidRDefault="004D1B06" w:rsidP="004D1B06">
      <w:pPr>
        <w:pStyle w:val="a3"/>
        <w:tabs>
          <w:tab w:val="left" w:pos="10632"/>
        </w:tabs>
        <w:spacing w:before="3" w:line="249" w:lineRule="auto"/>
        <w:ind w:right="-15"/>
      </w:pPr>
      <w:r>
        <w:rPr>
          <w:w w:val="105"/>
        </w:rPr>
        <w:lastRenderedPageBreak/>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23054" w:rsidRDefault="004D1B06" w:rsidP="004D1B06">
      <w:pPr>
        <w:pStyle w:val="3"/>
        <w:tabs>
          <w:tab w:val="left" w:pos="2507"/>
          <w:tab w:val="left" w:pos="4584"/>
          <w:tab w:val="left" w:pos="6542"/>
          <w:tab w:val="left" w:pos="8257"/>
          <w:tab w:val="left" w:pos="10168"/>
          <w:tab w:val="left" w:pos="10632"/>
        </w:tabs>
        <w:spacing w:before="15" w:line="247" w:lineRule="auto"/>
      </w:pPr>
      <w:r>
        <w:rPr>
          <w:spacing w:val="-2"/>
        </w:rPr>
        <w:t>ПЛАНИРУЕМЫЕ</w:t>
      </w:r>
      <w:r>
        <w:tab/>
      </w:r>
      <w:r>
        <w:rPr>
          <w:spacing w:val="-2"/>
        </w:rPr>
        <w:t>ПРЕДМЕТНЫЕ</w:t>
      </w:r>
      <w:r>
        <w:tab/>
      </w:r>
      <w:r>
        <w:rPr>
          <w:spacing w:val="-2"/>
        </w:rPr>
        <w:t>РЕЗУЛЬТАТЫ</w:t>
      </w:r>
      <w:r>
        <w:tab/>
      </w:r>
      <w:r>
        <w:rPr>
          <w:spacing w:val="-2"/>
        </w:rPr>
        <w:t>ОСВОЕНИЯ</w:t>
      </w:r>
      <w:r>
        <w:tab/>
      </w:r>
      <w:r>
        <w:rPr>
          <w:spacing w:val="-2"/>
        </w:rPr>
        <w:t>ПРИМЕРНОЙ</w:t>
      </w:r>
      <w:r>
        <w:tab/>
      </w:r>
      <w:r>
        <w:rPr>
          <w:spacing w:val="-2"/>
        </w:rPr>
        <w:t xml:space="preserve">РАБОЧЕЙ </w:t>
      </w:r>
      <w:r>
        <w:rPr>
          <w:w w:val="105"/>
        </w:rPr>
        <w:t>ПРОГРАММЫ КУРСА «МАТЕМАТИКА» (ПО ГОДАМ ОБУЧЕНИЯ)</w:t>
      </w:r>
    </w:p>
    <w:p w:rsidR="00623054" w:rsidRDefault="004D1B06" w:rsidP="004D1B06">
      <w:pPr>
        <w:pStyle w:val="a3"/>
        <w:tabs>
          <w:tab w:val="left" w:pos="10632"/>
        </w:tabs>
        <w:spacing w:line="254" w:lineRule="auto"/>
        <w:jc w:val="left"/>
      </w:pPr>
      <w:r>
        <w:rPr>
          <w:w w:val="105"/>
        </w:rPr>
        <w:t>Освоение</w:t>
      </w:r>
      <w:r>
        <w:rPr>
          <w:spacing w:val="40"/>
          <w:w w:val="105"/>
        </w:rPr>
        <w:t xml:space="preserve"> </w:t>
      </w:r>
      <w:r>
        <w:rPr>
          <w:w w:val="105"/>
        </w:rPr>
        <w:t>учебного</w:t>
      </w:r>
      <w:r>
        <w:rPr>
          <w:spacing w:val="40"/>
          <w:w w:val="105"/>
        </w:rPr>
        <w:t xml:space="preserve"> </w:t>
      </w:r>
      <w:r>
        <w:rPr>
          <w:w w:val="105"/>
        </w:rPr>
        <w:t>курса</w:t>
      </w:r>
      <w:r>
        <w:rPr>
          <w:spacing w:val="40"/>
          <w:w w:val="105"/>
        </w:rPr>
        <w:t xml:space="preserve"> </w:t>
      </w:r>
      <w:r>
        <w:rPr>
          <w:w w:val="105"/>
        </w:rPr>
        <w:t>«Математика»</w:t>
      </w:r>
      <w:r>
        <w:rPr>
          <w:spacing w:val="40"/>
          <w:w w:val="105"/>
        </w:rPr>
        <w:t xml:space="preserve"> </w:t>
      </w:r>
      <w:r>
        <w:rPr>
          <w:w w:val="105"/>
        </w:rPr>
        <w:t>в</w:t>
      </w:r>
      <w:r>
        <w:rPr>
          <w:spacing w:val="40"/>
          <w:w w:val="105"/>
        </w:rPr>
        <w:t xml:space="preserve"> </w:t>
      </w:r>
      <w:r>
        <w:rPr>
          <w:w w:val="105"/>
        </w:rPr>
        <w:t>5–6</w:t>
      </w:r>
      <w:r>
        <w:rPr>
          <w:spacing w:val="40"/>
          <w:w w:val="105"/>
        </w:rPr>
        <w:t xml:space="preserve"> </w:t>
      </w:r>
      <w:r>
        <w:rPr>
          <w:w w:val="105"/>
        </w:rPr>
        <w:t>классах</w:t>
      </w:r>
      <w:r>
        <w:rPr>
          <w:spacing w:val="40"/>
          <w:w w:val="105"/>
        </w:rPr>
        <w:t xml:space="preserve"> </w:t>
      </w:r>
      <w:r>
        <w:rPr>
          <w:w w:val="105"/>
        </w:rPr>
        <w:t>основной</w:t>
      </w:r>
      <w:r>
        <w:rPr>
          <w:spacing w:val="76"/>
          <w:w w:val="105"/>
        </w:rPr>
        <w:t xml:space="preserve"> </w:t>
      </w:r>
      <w:r>
        <w:rPr>
          <w:w w:val="105"/>
        </w:rPr>
        <w:t>школы</w:t>
      </w:r>
      <w:r>
        <w:rPr>
          <w:spacing w:val="40"/>
          <w:w w:val="105"/>
        </w:rPr>
        <w:t xml:space="preserve"> </w:t>
      </w:r>
      <w:r>
        <w:rPr>
          <w:w w:val="105"/>
        </w:rPr>
        <w:t>должно</w:t>
      </w:r>
      <w:r>
        <w:rPr>
          <w:spacing w:val="40"/>
          <w:w w:val="105"/>
        </w:rPr>
        <w:t xml:space="preserve"> </w:t>
      </w:r>
      <w:r>
        <w:rPr>
          <w:w w:val="105"/>
        </w:rPr>
        <w:t>обеспечивать</w:t>
      </w:r>
      <w:r>
        <w:rPr>
          <w:spacing w:val="80"/>
          <w:w w:val="105"/>
        </w:rPr>
        <w:t xml:space="preserve"> </w:t>
      </w:r>
      <w:r>
        <w:rPr>
          <w:w w:val="105"/>
        </w:rPr>
        <w:t>достижение следующих предметных образовательных результатов:</w:t>
      </w:r>
    </w:p>
    <w:p w:rsidR="00623054" w:rsidRDefault="004D1B06" w:rsidP="004D1B06">
      <w:pPr>
        <w:pStyle w:val="3"/>
        <w:numPr>
          <w:ilvl w:val="0"/>
          <w:numId w:val="144"/>
        </w:numPr>
        <w:tabs>
          <w:tab w:val="left" w:pos="376"/>
          <w:tab w:val="left" w:pos="10632"/>
        </w:tabs>
        <w:ind w:left="376" w:hanging="179"/>
      </w:pPr>
      <w:r>
        <w:rPr>
          <w:spacing w:val="-2"/>
          <w:w w:val="105"/>
        </w:rPr>
        <w:t>КЛАСС</w:t>
      </w:r>
    </w:p>
    <w:p w:rsidR="00623054" w:rsidRDefault="004D1B06" w:rsidP="004D1B06">
      <w:pPr>
        <w:pStyle w:val="5"/>
        <w:tabs>
          <w:tab w:val="left" w:pos="10632"/>
        </w:tabs>
        <w:spacing w:before="5"/>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pStyle w:val="a3"/>
        <w:tabs>
          <w:tab w:val="left" w:pos="10632"/>
        </w:tabs>
        <w:spacing w:before="9" w:line="247" w:lineRule="auto"/>
        <w:jc w:val="left"/>
      </w:pPr>
      <w:r>
        <w:rPr>
          <w:w w:val="105"/>
        </w:rPr>
        <w:t>Ориентироваться</w:t>
      </w:r>
      <w:r>
        <w:rPr>
          <w:spacing w:val="80"/>
          <w:w w:val="150"/>
        </w:rPr>
        <w:t xml:space="preserve"> </w:t>
      </w:r>
      <w:r>
        <w:rPr>
          <w:w w:val="105"/>
        </w:rPr>
        <w:t>в</w:t>
      </w:r>
      <w:r>
        <w:rPr>
          <w:spacing w:val="80"/>
          <w:w w:val="150"/>
        </w:rPr>
        <w:t xml:space="preserve"> </w:t>
      </w:r>
      <w:r>
        <w:rPr>
          <w:w w:val="105"/>
        </w:rPr>
        <w:t>понятиях</w:t>
      </w:r>
      <w:r>
        <w:rPr>
          <w:spacing w:val="80"/>
          <w:w w:val="150"/>
        </w:rPr>
        <w:t xml:space="preserve"> </w:t>
      </w:r>
      <w:r>
        <w:rPr>
          <w:w w:val="105"/>
        </w:rPr>
        <w:t>и</w:t>
      </w:r>
      <w:r>
        <w:rPr>
          <w:spacing w:val="80"/>
          <w:w w:val="150"/>
        </w:rPr>
        <w:t xml:space="preserve"> </w:t>
      </w:r>
      <w:r>
        <w:rPr>
          <w:w w:val="105"/>
        </w:rPr>
        <w:t>оперировать</w:t>
      </w:r>
      <w:r>
        <w:rPr>
          <w:spacing w:val="80"/>
          <w:w w:val="150"/>
        </w:rPr>
        <w:t xml:space="preserve"> </w:t>
      </w:r>
      <w:r>
        <w:rPr>
          <w:w w:val="105"/>
        </w:rPr>
        <w:t>на</w:t>
      </w:r>
      <w:r>
        <w:rPr>
          <w:spacing w:val="80"/>
          <w:w w:val="150"/>
        </w:rPr>
        <w:t xml:space="preserve"> </w:t>
      </w:r>
      <w:r>
        <w:rPr>
          <w:w w:val="105"/>
        </w:rPr>
        <w:t>базовом</w:t>
      </w:r>
      <w:r>
        <w:rPr>
          <w:spacing w:val="80"/>
          <w:w w:val="150"/>
        </w:rPr>
        <w:t xml:space="preserve"> </w:t>
      </w:r>
      <w:r>
        <w:rPr>
          <w:w w:val="105"/>
        </w:rPr>
        <w:t>уровне</w:t>
      </w:r>
      <w:r>
        <w:rPr>
          <w:spacing w:val="80"/>
          <w:w w:val="150"/>
        </w:rPr>
        <w:t xml:space="preserve"> </w:t>
      </w:r>
      <w:r>
        <w:rPr>
          <w:w w:val="105"/>
        </w:rPr>
        <w:t>терминами,</w:t>
      </w:r>
      <w:r>
        <w:rPr>
          <w:spacing w:val="80"/>
          <w:w w:val="150"/>
        </w:rPr>
        <w:t xml:space="preserve"> </w:t>
      </w:r>
      <w:r>
        <w:rPr>
          <w:w w:val="105"/>
        </w:rPr>
        <w:t>связанными</w:t>
      </w:r>
      <w:r>
        <w:rPr>
          <w:spacing w:val="80"/>
          <w:w w:val="150"/>
        </w:rPr>
        <w:t xml:space="preserve"> </w:t>
      </w:r>
      <w:r>
        <w:rPr>
          <w:w w:val="105"/>
        </w:rPr>
        <w:t>с натуральными числами, обыкновенными и десятичными дробями.</w:t>
      </w:r>
    </w:p>
    <w:p w:rsidR="00623054" w:rsidRDefault="004D1B06" w:rsidP="004D1B06">
      <w:pPr>
        <w:pStyle w:val="a3"/>
        <w:tabs>
          <w:tab w:val="left" w:pos="10632"/>
        </w:tabs>
        <w:spacing w:before="3" w:line="254" w:lineRule="auto"/>
        <w:ind w:right="-29"/>
        <w:jc w:val="left"/>
      </w:pPr>
      <w:r>
        <w:rPr>
          <w:w w:val="105"/>
        </w:rPr>
        <w:t>Сравнивать</w:t>
      </w:r>
      <w:r>
        <w:rPr>
          <w:spacing w:val="23"/>
          <w:w w:val="105"/>
        </w:rPr>
        <w:t xml:space="preserve"> </w:t>
      </w:r>
      <w:r>
        <w:rPr>
          <w:w w:val="105"/>
        </w:rPr>
        <w:t>и</w:t>
      </w:r>
      <w:r>
        <w:rPr>
          <w:spacing w:val="25"/>
          <w:w w:val="105"/>
        </w:rPr>
        <w:t xml:space="preserve"> </w:t>
      </w:r>
      <w:r>
        <w:rPr>
          <w:w w:val="105"/>
        </w:rPr>
        <w:t>упорядочивать</w:t>
      </w:r>
      <w:r>
        <w:rPr>
          <w:spacing w:val="23"/>
          <w:w w:val="105"/>
        </w:rPr>
        <w:t xml:space="preserve"> </w:t>
      </w:r>
      <w:r>
        <w:rPr>
          <w:w w:val="105"/>
        </w:rPr>
        <w:t>натуральные</w:t>
      </w:r>
      <w:r>
        <w:rPr>
          <w:spacing w:val="20"/>
          <w:w w:val="105"/>
        </w:rPr>
        <w:t xml:space="preserve"> </w:t>
      </w:r>
      <w:r>
        <w:rPr>
          <w:w w:val="105"/>
        </w:rPr>
        <w:t>числа,</w:t>
      </w:r>
      <w:r>
        <w:rPr>
          <w:spacing w:val="28"/>
          <w:w w:val="105"/>
        </w:rPr>
        <w:t xml:space="preserve"> </w:t>
      </w:r>
      <w:r>
        <w:rPr>
          <w:w w:val="105"/>
        </w:rPr>
        <w:t>сравнивать</w:t>
      </w:r>
      <w:r>
        <w:rPr>
          <w:spacing w:val="33"/>
          <w:w w:val="105"/>
        </w:rPr>
        <w:t xml:space="preserve"> </w:t>
      </w:r>
      <w:r>
        <w:rPr>
          <w:w w:val="105"/>
        </w:rPr>
        <w:t>в</w:t>
      </w:r>
      <w:r>
        <w:rPr>
          <w:spacing w:val="14"/>
          <w:w w:val="105"/>
        </w:rPr>
        <w:t xml:space="preserve"> </w:t>
      </w:r>
      <w:r>
        <w:rPr>
          <w:w w:val="105"/>
        </w:rPr>
        <w:t>простейших</w:t>
      </w:r>
      <w:r>
        <w:rPr>
          <w:spacing w:val="14"/>
          <w:w w:val="105"/>
        </w:rPr>
        <w:t xml:space="preserve"> </w:t>
      </w:r>
      <w:r>
        <w:rPr>
          <w:w w:val="105"/>
        </w:rPr>
        <w:t>случаях</w:t>
      </w:r>
      <w:r>
        <w:rPr>
          <w:spacing w:val="14"/>
          <w:w w:val="105"/>
        </w:rPr>
        <w:t xml:space="preserve"> </w:t>
      </w:r>
      <w:r>
        <w:rPr>
          <w:w w:val="105"/>
        </w:rPr>
        <w:t>обыкновенные дроби, десятичные дроби.</w:t>
      </w:r>
    </w:p>
    <w:p w:rsidR="00623054" w:rsidRDefault="004D1B06" w:rsidP="004D1B06">
      <w:pPr>
        <w:pStyle w:val="a3"/>
        <w:tabs>
          <w:tab w:val="left" w:pos="10632"/>
        </w:tabs>
        <w:spacing w:line="247" w:lineRule="auto"/>
        <w:jc w:val="left"/>
      </w:pPr>
      <w:r>
        <w:rPr>
          <w:w w:val="105"/>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23054" w:rsidRDefault="004D1B06" w:rsidP="004D1B06">
      <w:pPr>
        <w:pStyle w:val="a3"/>
        <w:tabs>
          <w:tab w:val="left" w:pos="10632"/>
        </w:tabs>
        <w:spacing w:before="4" w:line="247" w:lineRule="auto"/>
        <w:jc w:val="left"/>
      </w:pPr>
      <w:r>
        <w:rPr>
          <w:w w:val="105"/>
        </w:rPr>
        <w:t>Выполнять</w:t>
      </w:r>
      <w:r>
        <w:rPr>
          <w:spacing w:val="80"/>
          <w:w w:val="105"/>
        </w:rPr>
        <w:t xml:space="preserve"> </w:t>
      </w:r>
      <w:r>
        <w:rPr>
          <w:w w:val="105"/>
        </w:rPr>
        <w:t>арифметические</w:t>
      </w:r>
      <w:r>
        <w:rPr>
          <w:spacing w:val="75"/>
          <w:w w:val="105"/>
        </w:rPr>
        <w:t xml:space="preserve"> </w:t>
      </w:r>
      <w:r>
        <w:rPr>
          <w:w w:val="105"/>
        </w:rPr>
        <w:t>действия</w:t>
      </w:r>
      <w:r>
        <w:rPr>
          <w:spacing w:val="80"/>
          <w:w w:val="105"/>
        </w:rPr>
        <w:t xml:space="preserve"> </w:t>
      </w:r>
      <w:r>
        <w:rPr>
          <w:w w:val="105"/>
        </w:rPr>
        <w:t>с</w:t>
      </w:r>
      <w:r>
        <w:rPr>
          <w:spacing w:val="80"/>
          <w:w w:val="105"/>
        </w:rPr>
        <w:t xml:space="preserve"> </w:t>
      </w:r>
      <w:r>
        <w:rPr>
          <w:w w:val="105"/>
        </w:rPr>
        <w:t>натуральными</w:t>
      </w:r>
      <w:r>
        <w:rPr>
          <w:spacing w:val="80"/>
          <w:w w:val="105"/>
        </w:rPr>
        <w:t xml:space="preserve"> </w:t>
      </w:r>
      <w:r>
        <w:rPr>
          <w:w w:val="105"/>
        </w:rPr>
        <w:t>числами,</w:t>
      </w:r>
      <w:r>
        <w:rPr>
          <w:spacing w:val="80"/>
          <w:w w:val="105"/>
        </w:rPr>
        <w:t xml:space="preserve"> </w:t>
      </w:r>
      <w:r>
        <w:rPr>
          <w:w w:val="105"/>
        </w:rPr>
        <w:t>с</w:t>
      </w:r>
      <w:r>
        <w:rPr>
          <w:spacing w:val="80"/>
          <w:w w:val="105"/>
        </w:rPr>
        <w:t xml:space="preserve"> </w:t>
      </w:r>
      <w:r>
        <w:rPr>
          <w:w w:val="105"/>
        </w:rPr>
        <w:t>обыкновенными</w:t>
      </w:r>
      <w:r>
        <w:rPr>
          <w:spacing w:val="80"/>
          <w:w w:val="105"/>
        </w:rPr>
        <w:t xml:space="preserve"> </w:t>
      </w:r>
      <w:r>
        <w:rPr>
          <w:w w:val="105"/>
        </w:rPr>
        <w:t>дробями</w:t>
      </w:r>
      <w:r>
        <w:rPr>
          <w:spacing w:val="80"/>
          <w:w w:val="105"/>
        </w:rPr>
        <w:t xml:space="preserve"> </w:t>
      </w:r>
      <w:r>
        <w:rPr>
          <w:w w:val="105"/>
        </w:rPr>
        <w:t>в простейших случаях.</w:t>
      </w:r>
    </w:p>
    <w:p w:rsidR="00623054" w:rsidRDefault="004D1B06" w:rsidP="004D1B06">
      <w:pPr>
        <w:pStyle w:val="a3"/>
        <w:tabs>
          <w:tab w:val="left" w:pos="10632"/>
        </w:tabs>
        <w:spacing w:before="2" w:line="254" w:lineRule="auto"/>
        <w:ind w:left="903" w:right="3858" w:firstLine="0"/>
        <w:jc w:val="left"/>
      </w:pPr>
      <w:r>
        <w:t xml:space="preserve">Выполнять проверку, прикидку результата вычислений. </w:t>
      </w:r>
      <w:r>
        <w:rPr>
          <w:w w:val="105"/>
        </w:rPr>
        <w:t>Округлять натуральные числа.</w:t>
      </w:r>
    </w:p>
    <w:p w:rsidR="00623054" w:rsidRDefault="004D1B06" w:rsidP="004D1B06">
      <w:pPr>
        <w:pStyle w:val="5"/>
        <w:tabs>
          <w:tab w:val="left" w:pos="10632"/>
        </w:tabs>
        <w:spacing w:before="2"/>
      </w:pPr>
      <w:r>
        <w:t>Решение</w:t>
      </w:r>
      <w:r>
        <w:rPr>
          <w:spacing w:val="41"/>
        </w:rPr>
        <w:t xml:space="preserve"> </w:t>
      </w:r>
      <w:r>
        <w:t>текстовых</w:t>
      </w:r>
      <w:r>
        <w:rPr>
          <w:spacing w:val="45"/>
        </w:rPr>
        <w:t xml:space="preserve"> </w:t>
      </w:r>
      <w:r>
        <w:rPr>
          <w:spacing w:val="-4"/>
        </w:rPr>
        <w:t>задач</w:t>
      </w:r>
    </w:p>
    <w:p w:rsidR="00623054" w:rsidRDefault="004D1B06" w:rsidP="004D1B06">
      <w:pPr>
        <w:pStyle w:val="a3"/>
        <w:tabs>
          <w:tab w:val="left" w:pos="10632"/>
        </w:tabs>
        <w:spacing w:before="2" w:line="254" w:lineRule="auto"/>
        <w:jc w:val="left"/>
      </w:pPr>
      <w:r>
        <w:rPr>
          <w:w w:val="105"/>
        </w:rPr>
        <w:t>Решать</w:t>
      </w:r>
      <w:r>
        <w:rPr>
          <w:spacing w:val="40"/>
          <w:w w:val="105"/>
        </w:rPr>
        <w:t xml:space="preserve"> </w:t>
      </w:r>
      <w:r>
        <w:rPr>
          <w:w w:val="105"/>
        </w:rPr>
        <w:t>текстовые</w:t>
      </w:r>
      <w:r>
        <w:rPr>
          <w:spacing w:val="40"/>
          <w:w w:val="105"/>
        </w:rPr>
        <w:t xml:space="preserve"> </w:t>
      </w:r>
      <w:r>
        <w:rPr>
          <w:w w:val="105"/>
        </w:rPr>
        <w:t>задачи</w:t>
      </w:r>
      <w:r>
        <w:rPr>
          <w:spacing w:val="40"/>
          <w:w w:val="105"/>
        </w:rPr>
        <w:t xml:space="preserve"> </w:t>
      </w:r>
      <w:r>
        <w:rPr>
          <w:w w:val="105"/>
        </w:rPr>
        <w:t>арифметическим</w:t>
      </w:r>
      <w:r>
        <w:rPr>
          <w:spacing w:val="40"/>
          <w:w w:val="105"/>
        </w:rPr>
        <w:t xml:space="preserve"> </w:t>
      </w:r>
      <w:r>
        <w:rPr>
          <w:w w:val="105"/>
        </w:rPr>
        <w:t>способом</w:t>
      </w:r>
      <w:r>
        <w:rPr>
          <w:spacing w:val="40"/>
          <w:w w:val="105"/>
        </w:rPr>
        <w:t xml:space="preserve"> </w:t>
      </w:r>
      <w:r>
        <w:rPr>
          <w:w w:val="105"/>
        </w:rPr>
        <w:t>и</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организованного</w:t>
      </w:r>
      <w:r>
        <w:rPr>
          <w:spacing w:val="40"/>
          <w:w w:val="105"/>
        </w:rPr>
        <w:t xml:space="preserve"> </w:t>
      </w:r>
      <w:r>
        <w:rPr>
          <w:w w:val="105"/>
        </w:rPr>
        <w:t>конечного</w:t>
      </w:r>
      <w:r>
        <w:rPr>
          <w:spacing w:val="40"/>
          <w:w w:val="105"/>
        </w:rPr>
        <w:t xml:space="preserve"> </w:t>
      </w:r>
      <w:r>
        <w:rPr>
          <w:w w:val="105"/>
        </w:rPr>
        <w:t>перебора всех возможных</w:t>
      </w:r>
      <w:r>
        <w:rPr>
          <w:spacing w:val="-1"/>
          <w:w w:val="105"/>
        </w:rPr>
        <w:t xml:space="preserve"> </w:t>
      </w:r>
      <w:r>
        <w:rPr>
          <w:w w:val="105"/>
        </w:rPr>
        <w:t>вариантов (при необходимости с</w:t>
      </w:r>
      <w:r>
        <w:rPr>
          <w:spacing w:val="-2"/>
          <w:w w:val="105"/>
        </w:rPr>
        <w:t xml:space="preserve"> </w:t>
      </w:r>
      <w:r>
        <w:rPr>
          <w:w w:val="105"/>
        </w:rPr>
        <w:t>направляющей помощью).</w:t>
      </w:r>
    </w:p>
    <w:p w:rsidR="00623054" w:rsidRDefault="004D1B06" w:rsidP="004D1B06">
      <w:pPr>
        <w:pStyle w:val="a3"/>
        <w:tabs>
          <w:tab w:val="left" w:pos="10632"/>
        </w:tabs>
        <w:spacing w:line="249" w:lineRule="auto"/>
        <w:jc w:val="left"/>
      </w:pPr>
      <w:r>
        <w:t>Решать задачи,</w:t>
      </w:r>
      <w:r>
        <w:rPr>
          <w:spacing w:val="40"/>
        </w:rPr>
        <w:t xml:space="preserve"> </w:t>
      </w:r>
      <w:r>
        <w:t>содержащие зависимости,</w:t>
      </w:r>
      <w:r>
        <w:rPr>
          <w:spacing w:val="40"/>
        </w:rPr>
        <w:t xml:space="preserve"> </w:t>
      </w:r>
      <w:r>
        <w:t>связывающие величины:</w:t>
      </w:r>
      <w:r>
        <w:rPr>
          <w:spacing w:val="40"/>
        </w:rPr>
        <w:t xml:space="preserve"> </w:t>
      </w:r>
      <w:r>
        <w:t>скорость,</w:t>
      </w:r>
      <w:r>
        <w:rPr>
          <w:spacing w:val="40"/>
        </w:rPr>
        <w:t xml:space="preserve"> </w:t>
      </w:r>
      <w:r>
        <w:t>время,</w:t>
      </w:r>
      <w:r>
        <w:rPr>
          <w:spacing w:val="40"/>
        </w:rPr>
        <w:t xml:space="preserve"> </w:t>
      </w:r>
      <w:r>
        <w:t>расстояние;</w:t>
      </w:r>
      <w:r>
        <w:rPr>
          <w:spacing w:val="40"/>
        </w:rPr>
        <w:t xml:space="preserve"> </w:t>
      </w:r>
      <w:r>
        <w:t xml:space="preserve">цена, </w:t>
      </w:r>
      <w:r>
        <w:rPr>
          <w:w w:val="105"/>
        </w:rPr>
        <w:t>количество, стоимость (при необходимости с</w:t>
      </w:r>
      <w:r>
        <w:rPr>
          <w:spacing w:val="-3"/>
          <w:w w:val="105"/>
        </w:rPr>
        <w:t xml:space="preserve"> </w:t>
      </w:r>
      <w:r>
        <w:rPr>
          <w:w w:val="105"/>
        </w:rPr>
        <w:t>использованием справочной информации).</w:t>
      </w:r>
    </w:p>
    <w:p w:rsidR="00623054" w:rsidRDefault="004D1B06" w:rsidP="004D1B06">
      <w:pPr>
        <w:pStyle w:val="a3"/>
        <w:tabs>
          <w:tab w:val="left" w:pos="10632"/>
        </w:tabs>
        <w:ind w:left="903" w:firstLine="0"/>
        <w:jc w:val="left"/>
      </w:pPr>
      <w:r>
        <w:t>Использовать</w:t>
      </w:r>
      <w:r>
        <w:rPr>
          <w:spacing w:val="36"/>
        </w:rPr>
        <w:t xml:space="preserve"> </w:t>
      </w:r>
      <w:r>
        <w:t>краткие</w:t>
      </w:r>
      <w:r>
        <w:rPr>
          <w:spacing w:val="20"/>
        </w:rPr>
        <w:t xml:space="preserve"> </w:t>
      </w:r>
      <w:r>
        <w:t>записи,</w:t>
      </w:r>
      <w:r>
        <w:rPr>
          <w:spacing w:val="35"/>
        </w:rPr>
        <w:t xml:space="preserve"> </w:t>
      </w:r>
      <w:r>
        <w:t>схемы,</w:t>
      </w:r>
      <w:r>
        <w:rPr>
          <w:spacing w:val="35"/>
        </w:rPr>
        <w:t xml:space="preserve"> </w:t>
      </w:r>
      <w:r>
        <w:t>таблицы,</w:t>
      </w:r>
      <w:r>
        <w:rPr>
          <w:spacing w:val="35"/>
        </w:rPr>
        <w:t xml:space="preserve"> </w:t>
      </w:r>
      <w:r>
        <w:t>обозначения</w:t>
      </w:r>
      <w:r>
        <w:rPr>
          <w:spacing w:val="25"/>
        </w:rPr>
        <w:t xml:space="preserve"> </w:t>
      </w:r>
      <w:r>
        <w:t>при</w:t>
      </w:r>
      <w:r>
        <w:rPr>
          <w:spacing w:val="41"/>
        </w:rPr>
        <w:t xml:space="preserve"> </w:t>
      </w:r>
      <w:r>
        <w:t>решении</w:t>
      </w:r>
      <w:r>
        <w:rPr>
          <w:spacing w:val="30"/>
        </w:rPr>
        <w:t xml:space="preserve"> </w:t>
      </w:r>
      <w:r>
        <w:rPr>
          <w:spacing w:val="-2"/>
        </w:rPr>
        <w:t>задач.</w:t>
      </w:r>
    </w:p>
    <w:p w:rsidR="00623054" w:rsidRDefault="004D1B06" w:rsidP="004D1B06">
      <w:pPr>
        <w:pStyle w:val="a3"/>
        <w:tabs>
          <w:tab w:val="left" w:pos="10632"/>
        </w:tabs>
        <w:spacing w:before="7" w:line="247" w:lineRule="auto"/>
        <w:jc w:val="left"/>
      </w:pPr>
      <w:r>
        <w:t xml:space="preserve">Пользоваться основными единицами измерения: цены, массы; расстояния, времени, скорости; выражать </w:t>
      </w:r>
      <w:r>
        <w:rPr>
          <w:w w:val="105"/>
        </w:rPr>
        <w:t>одни единицы</w:t>
      </w:r>
      <w:r>
        <w:rPr>
          <w:spacing w:val="-9"/>
          <w:w w:val="105"/>
        </w:rPr>
        <w:t xml:space="preserve"> </w:t>
      </w:r>
      <w:r>
        <w:rPr>
          <w:w w:val="105"/>
        </w:rPr>
        <w:t>величины</w:t>
      </w:r>
      <w:r>
        <w:rPr>
          <w:spacing w:val="-1"/>
          <w:w w:val="105"/>
        </w:rPr>
        <w:t xml:space="preserve"> </w:t>
      </w:r>
      <w:r>
        <w:rPr>
          <w:w w:val="105"/>
        </w:rPr>
        <w:t>через другие</w:t>
      </w:r>
      <w:r>
        <w:rPr>
          <w:spacing w:val="-5"/>
          <w:w w:val="105"/>
        </w:rPr>
        <w:t xml:space="preserve"> </w:t>
      </w:r>
      <w:r>
        <w:rPr>
          <w:w w:val="105"/>
        </w:rPr>
        <w:t>(при необходимости с</w:t>
      </w:r>
      <w:r>
        <w:rPr>
          <w:spacing w:val="-5"/>
          <w:w w:val="105"/>
        </w:rPr>
        <w:t xml:space="preserve"> </w:t>
      </w:r>
      <w:r>
        <w:rPr>
          <w:w w:val="105"/>
        </w:rPr>
        <w:t>опорой на справочную информацию).</w:t>
      </w:r>
    </w:p>
    <w:p w:rsidR="00623054" w:rsidRDefault="004D1B06" w:rsidP="004D1B06">
      <w:pPr>
        <w:pStyle w:val="a3"/>
        <w:tabs>
          <w:tab w:val="left" w:pos="10632"/>
        </w:tabs>
        <w:spacing w:before="77" w:line="254" w:lineRule="auto"/>
        <w:jc w:val="left"/>
      </w:pPr>
      <w:r>
        <w:rPr>
          <w:w w:val="105"/>
        </w:rPr>
        <w:t>Извлекать</w:t>
      </w:r>
      <w:r>
        <w:rPr>
          <w:spacing w:val="37"/>
          <w:w w:val="105"/>
        </w:rPr>
        <w:t xml:space="preserve"> </w:t>
      </w:r>
      <w:r>
        <w:rPr>
          <w:w w:val="105"/>
        </w:rPr>
        <w:t>информацию,</w:t>
      </w:r>
      <w:r>
        <w:rPr>
          <w:spacing w:val="36"/>
          <w:w w:val="105"/>
        </w:rPr>
        <w:t xml:space="preserve"> </w:t>
      </w:r>
      <w:r>
        <w:rPr>
          <w:w w:val="105"/>
        </w:rPr>
        <w:t>представленную</w:t>
      </w:r>
      <w:r>
        <w:rPr>
          <w:spacing w:val="40"/>
          <w:w w:val="105"/>
        </w:rPr>
        <w:t xml:space="preserve"> </w:t>
      </w:r>
      <w:r>
        <w:rPr>
          <w:w w:val="105"/>
        </w:rPr>
        <w:t>в</w:t>
      </w:r>
      <w:r>
        <w:rPr>
          <w:spacing w:val="40"/>
          <w:w w:val="105"/>
        </w:rPr>
        <w:t xml:space="preserve"> </w:t>
      </w:r>
      <w:r>
        <w:rPr>
          <w:w w:val="105"/>
        </w:rPr>
        <w:t>таблице,</w:t>
      </w:r>
      <w:r>
        <w:rPr>
          <w:spacing w:val="36"/>
          <w:w w:val="105"/>
        </w:rPr>
        <w:t xml:space="preserve"> </w:t>
      </w:r>
      <w:r>
        <w:rPr>
          <w:w w:val="105"/>
        </w:rPr>
        <w:t>на</w:t>
      </w:r>
      <w:r>
        <w:rPr>
          <w:spacing w:val="40"/>
          <w:w w:val="105"/>
        </w:rPr>
        <w:t xml:space="preserve"> </w:t>
      </w:r>
      <w:r>
        <w:rPr>
          <w:w w:val="105"/>
        </w:rPr>
        <w:t>столбчатой</w:t>
      </w:r>
      <w:r>
        <w:rPr>
          <w:spacing w:val="40"/>
          <w:w w:val="105"/>
        </w:rPr>
        <w:t xml:space="preserve"> </w:t>
      </w:r>
      <w:r>
        <w:rPr>
          <w:w w:val="105"/>
        </w:rPr>
        <w:t>диаграмме,</w:t>
      </w:r>
      <w:r>
        <w:rPr>
          <w:spacing w:val="36"/>
          <w:w w:val="105"/>
        </w:rPr>
        <w:t xml:space="preserve"> </w:t>
      </w:r>
      <w:r>
        <w:rPr>
          <w:w w:val="105"/>
        </w:rPr>
        <w:t>интерпретировать представленные данные, использовать данные при решении задач.</w:t>
      </w:r>
    </w:p>
    <w:p w:rsidR="00623054" w:rsidRDefault="004D1B06" w:rsidP="004D1B06">
      <w:pPr>
        <w:pStyle w:val="5"/>
        <w:tabs>
          <w:tab w:val="left" w:pos="10632"/>
        </w:tabs>
        <w:spacing w:before="2"/>
      </w:pPr>
      <w:r>
        <w:t>Наглядная</w:t>
      </w:r>
      <w:r>
        <w:rPr>
          <w:spacing w:val="37"/>
        </w:rPr>
        <w:t xml:space="preserve"> </w:t>
      </w:r>
      <w:r>
        <w:rPr>
          <w:spacing w:val="-2"/>
        </w:rPr>
        <w:t>геометрия</w:t>
      </w:r>
    </w:p>
    <w:p w:rsidR="00623054" w:rsidRDefault="004D1B06" w:rsidP="004D1B06">
      <w:pPr>
        <w:pStyle w:val="a3"/>
        <w:tabs>
          <w:tab w:val="left" w:pos="10632"/>
        </w:tabs>
        <w:spacing w:before="2" w:line="254" w:lineRule="auto"/>
        <w:jc w:val="left"/>
      </w:pPr>
      <w:r>
        <w:rPr>
          <w:w w:val="105"/>
        </w:rPr>
        <w:t>Пользоваться</w:t>
      </w:r>
      <w:r>
        <w:rPr>
          <w:spacing w:val="80"/>
          <w:w w:val="105"/>
        </w:rPr>
        <w:t xml:space="preserve"> </w:t>
      </w:r>
      <w:r>
        <w:rPr>
          <w:w w:val="105"/>
        </w:rPr>
        <w:t>геометрическими</w:t>
      </w:r>
      <w:r>
        <w:rPr>
          <w:spacing w:val="80"/>
          <w:w w:val="105"/>
        </w:rPr>
        <w:t xml:space="preserve"> </w:t>
      </w:r>
      <w:r>
        <w:rPr>
          <w:w w:val="105"/>
        </w:rPr>
        <w:t>понятиями:</w:t>
      </w:r>
      <w:r>
        <w:rPr>
          <w:spacing w:val="80"/>
          <w:w w:val="105"/>
        </w:rPr>
        <w:t xml:space="preserve"> </w:t>
      </w:r>
      <w:r>
        <w:rPr>
          <w:w w:val="105"/>
        </w:rPr>
        <w:t>точка,</w:t>
      </w:r>
      <w:r>
        <w:rPr>
          <w:spacing w:val="80"/>
          <w:w w:val="105"/>
        </w:rPr>
        <w:t xml:space="preserve"> </w:t>
      </w:r>
      <w:r>
        <w:rPr>
          <w:w w:val="105"/>
        </w:rPr>
        <w:t>прямая,</w:t>
      </w:r>
      <w:r>
        <w:rPr>
          <w:spacing w:val="80"/>
          <w:w w:val="105"/>
        </w:rPr>
        <w:t xml:space="preserve"> </w:t>
      </w:r>
      <w:r>
        <w:rPr>
          <w:w w:val="105"/>
        </w:rPr>
        <w:t>отрезок,</w:t>
      </w:r>
      <w:r>
        <w:rPr>
          <w:spacing w:val="80"/>
          <w:w w:val="105"/>
        </w:rPr>
        <w:t xml:space="preserve"> </w:t>
      </w:r>
      <w:r>
        <w:rPr>
          <w:w w:val="105"/>
        </w:rPr>
        <w:t>луч,</w:t>
      </w:r>
      <w:r>
        <w:rPr>
          <w:spacing w:val="80"/>
          <w:w w:val="105"/>
        </w:rPr>
        <w:t xml:space="preserve"> </w:t>
      </w:r>
      <w:r>
        <w:rPr>
          <w:w w:val="105"/>
        </w:rPr>
        <w:t>угол,</w:t>
      </w:r>
      <w:r>
        <w:rPr>
          <w:spacing w:val="80"/>
          <w:w w:val="105"/>
        </w:rPr>
        <w:t xml:space="preserve"> </w:t>
      </w:r>
      <w:r>
        <w:rPr>
          <w:w w:val="105"/>
        </w:rPr>
        <w:t>многоугольник, окружность, круг.</w:t>
      </w:r>
    </w:p>
    <w:p w:rsidR="00623054" w:rsidRDefault="004D1B06" w:rsidP="004D1B06">
      <w:pPr>
        <w:pStyle w:val="a3"/>
        <w:tabs>
          <w:tab w:val="left" w:pos="10632"/>
        </w:tabs>
        <w:spacing w:line="258" w:lineRule="exact"/>
        <w:ind w:left="903" w:firstLine="0"/>
        <w:jc w:val="left"/>
      </w:pPr>
      <w:r>
        <w:rPr>
          <w:w w:val="105"/>
        </w:rPr>
        <w:t>Приводить</w:t>
      </w:r>
      <w:r>
        <w:rPr>
          <w:spacing w:val="56"/>
          <w:w w:val="105"/>
        </w:rPr>
        <w:t xml:space="preserve"> </w:t>
      </w:r>
      <w:r>
        <w:rPr>
          <w:w w:val="105"/>
        </w:rPr>
        <w:t>примеры</w:t>
      </w:r>
      <w:r>
        <w:rPr>
          <w:spacing w:val="61"/>
          <w:w w:val="105"/>
        </w:rPr>
        <w:t xml:space="preserve"> </w:t>
      </w:r>
      <w:r>
        <w:rPr>
          <w:w w:val="105"/>
        </w:rPr>
        <w:t>объектов</w:t>
      </w:r>
      <w:r>
        <w:rPr>
          <w:spacing w:val="65"/>
          <w:w w:val="105"/>
        </w:rPr>
        <w:t xml:space="preserve"> </w:t>
      </w:r>
      <w:r>
        <w:rPr>
          <w:w w:val="105"/>
        </w:rPr>
        <w:t>окружающего</w:t>
      </w:r>
      <w:r>
        <w:rPr>
          <w:spacing w:val="53"/>
          <w:w w:val="105"/>
        </w:rPr>
        <w:t xml:space="preserve"> </w:t>
      </w:r>
      <w:r>
        <w:rPr>
          <w:w w:val="105"/>
        </w:rPr>
        <w:t>мира,</w:t>
      </w:r>
      <w:r>
        <w:rPr>
          <w:spacing w:val="54"/>
          <w:w w:val="105"/>
        </w:rPr>
        <w:t xml:space="preserve"> </w:t>
      </w:r>
      <w:r>
        <w:rPr>
          <w:w w:val="105"/>
        </w:rPr>
        <w:t>имеющих</w:t>
      </w:r>
      <w:r>
        <w:rPr>
          <w:spacing w:val="60"/>
          <w:w w:val="105"/>
        </w:rPr>
        <w:t xml:space="preserve"> </w:t>
      </w:r>
      <w:r>
        <w:rPr>
          <w:w w:val="105"/>
        </w:rPr>
        <w:t>форму</w:t>
      </w:r>
      <w:r>
        <w:rPr>
          <w:spacing w:val="52"/>
          <w:w w:val="105"/>
        </w:rPr>
        <w:t xml:space="preserve"> </w:t>
      </w:r>
      <w:r>
        <w:rPr>
          <w:w w:val="105"/>
        </w:rPr>
        <w:t>изученных</w:t>
      </w:r>
      <w:r>
        <w:rPr>
          <w:spacing w:val="53"/>
          <w:w w:val="105"/>
        </w:rPr>
        <w:t xml:space="preserve"> </w:t>
      </w:r>
      <w:r>
        <w:rPr>
          <w:spacing w:val="-2"/>
          <w:w w:val="105"/>
        </w:rPr>
        <w:t>геометрических</w:t>
      </w:r>
    </w:p>
    <w:p w:rsidR="00623054" w:rsidRDefault="004D1B06" w:rsidP="004D1B06">
      <w:pPr>
        <w:pStyle w:val="a3"/>
        <w:tabs>
          <w:tab w:val="left" w:pos="10632"/>
        </w:tabs>
        <w:spacing w:before="9"/>
        <w:ind w:firstLine="0"/>
        <w:jc w:val="left"/>
      </w:pPr>
      <w:r>
        <w:rPr>
          <w:spacing w:val="-2"/>
          <w:w w:val="105"/>
        </w:rPr>
        <w:t>фигур.</w:t>
      </w:r>
    </w:p>
    <w:p w:rsidR="00623054" w:rsidRDefault="004D1B06" w:rsidP="004D1B06">
      <w:pPr>
        <w:pStyle w:val="a3"/>
        <w:tabs>
          <w:tab w:val="left" w:pos="10632"/>
        </w:tabs>
        <w:spacing w:before="17"/>
        <w:ind w:left="903" w:firstLine="0"/>
        <w:jc w:val="left"/>
      </w:pPr>
      <w:r>
        <w:t>Использовать</w:t>
      </w:r>
      <w:r>
        <w:rPr>
          <w:spacing w:val="29"/>
        </w:rPr>
        <w:t xml:space="preserve"> </w:t>
      </w:r>
      <w:r>
        <w:t>терминологию,</w:t>
      </w:r>
      <w:r>
        <w:rPr>
          <w:spacing w:val="15"/>
        </w:rPr>
        <w:t xml:space="preserve"> </w:t>
      </w:r>
      <w:r>
        <w:t>при</w:t>
      </w:r>
      <w:r>
        <w:rPr>
          <w:spacing w:val="22"/>
        </w:rPr>
        <w:t xml:space="preserve"> </w:t>
      </w:r>
      <w:r>
        <w:t>необходимости</w:t>
      </w:r>
      <w:r>
        <w:rPr>
          <w:spacing w:val="21"/>
        </w:rPr>
        <w:t xml:space="preserve"> </w:t>
      </w:r>
      <w:r>
        <w:t>по</w:t>
      </w:r>
      <w:r>
        <w:rPr>
          <w:spacing w:val="14"/>
        </w:rPr>
        <w:t xml:space="preserve"> </w:t>
      </w:r>
      <w:r>
        <w:t>визуальной</w:t>
      </w:r>
      <w:r>
        <w:rPr>
          <w:spacing w:val="21"/>
        </w:rPr>
        <w:t xml:space="preserve"> </w:t>
      </w:r>
      <w:r>
        <w:t>опоре,</w:t>
      </w:r>
      <w:r>
        <w:rPr>
          <w:spacing w:val="28"/>
        </w:rPr>
        <w:t xml:space="preserve"> </w:t>
      </w:r>
      <w:r>
        <w:t>связанную</w:t>
      </w:r>
      <w:r>
        <w:rPr>
          <w:spacing w:val="34"/>
        </w:rPr>
        <w:t xml:space="preserve"> </w:t>
      </w:r>
      <w:r>
        <w:t>с</w:t>
      </w:r>
      <w:r>
        <w:rPr>
          <w:spacing w:val="23"/>
        </w:rPr>
        <w:t xml:space="preserve"> </w:t>
      </w:r>
      <w:r>
        <w:t>углами:</w:t>
      </w:r>
      <w:r>
        <w:rPr>
          <w:spacing w:val="17"/>
        </w:rPr>
        <w:t xml:space="preserve"> </w:t>
      </w:r>
      <w:r>
        <w:rPr>
          <w:spacing w:val="-2"/>
        </w:rPr>
        <w:t>вершина,</w:t>
      </w:r>
    </w:p>
    <w:p w:rsidR="00623054" w:rsidRDefault="004D1B06" w:rsidP="004D1B06">
      <w:pPr>
        <w:pStyle w:val="a3"/>
        <w:tabs>
          <w:tab w:val="left" w:pos="10632"/>
        </w:tabs>
        <w:spacing w:before="9"/>
        <w:ind w:firstLine="0"/>
        <w:jc w:val="left"/>
      </w:pPr>
      <w:r>
        <w:t>сторона;</w:t>
      </w:r>
      <w:r>
        <w:rPr>
          <w:spacing w:val="34"/>
        </w:rPr>
        <w:t xml:space="preserve"> </w:t>
      </w:r>
      <w:r>
        <w:t>с</w:t>
      </w:r>
      <w:r>
        <w:rPr>
          <w:spacing w:val="31"/>
        </w:rPr>
        <w:t xml:space="preserve"> </w:t>
      </w:r>
      <w:r>
        <w:t>многоугольниками:</w:t>
      </w:r>
      <w:r>
        <w:rPr>
          <w:spacing w:val="35"/>
        </w:rPr>
        <w:t xml:space="preserve"> </w:t>
      </w:r>
      <w:r>
        <w:t>угол,</w:t>
      </w:r>
      <w:r>
        <w:rPr>
          <w:spacing w:val="24"/>
        </w:rPr>
        <w:t xml:space="preserve"> </w:t>
      </w:r>
      <w:r>
        <w:t>вершина,</w:t>
      </w:r>
      <w:r>
        <w:rPr>
          <w:spacing w:val="35"/>
        </w:rPr>
        <w:t xml:space="preserve"> </w:t>
      </w:r>
      <w:r>
        <w:t>сторона,</w:t>
      </w:r>
      <w:r>
        <w:rPr>
          <w:spacing w:val="35"/>
        </w:rPr>
        <w:t xml:space="preserve"> </w:t>
      </w:r>
      <w:r>
        <w:t>диагональ;</w:t>
      </w:r>
      <w:r>
        <w:rPr>
          <w:spacing w:val="35"/>
        </w:rPr>
        <w:t xml:space="preserve"> </w:t>
      </w:r>
      <w:r>
        <w:t>с</w:t>
      </w:r>
      <w:r>
        <w:rPr>
          <w:spacing w:val="30"/>
        </w:rPr>
        <w:t xml:space="preserve"> </w:t>
      </w:r>
      <w:r>
        <w:t>окружностью:</w:t>
      </w:r>
      <w:r>
        <w:rPr>
          <w:spacing w:val="35"/>
        </w:rPr>
        <w:t xml:space="preserve"> </w:t>
      </w:r>
      <w:r>
        <w:t>радиус,</w:t>
      </w:r>
      <w:r>
        <w:rPr>
          <w:spacing w:val="24"/>
        </w:rPr>
        <w:t xml:space="preserve"> </w:t>
      </w:r>
      <w:r>
        <w:t>диаметр,</w:t>
      </w:r>
      <w:r>
        <w:rPr>
          <w:spacing w:val="35"/>
        </w:rPr>
        <w:t xml:space="preserve"> </w:t>
      </w:r>
      <w:r>
        <w:rPr>
          <w:spacing w:val="-2"/>
        </w:rPr>
        <w:t>центр.</w:t>
      </w:r>
    </w:p>
    <w:p w:rsidR="00623054" w:rsidRDefault="004D1B06" w:rsidP="004D1B06">
      <w:pPr>
        <w:pStyle w:val="a3"/>
        <w:tabs>
          <w:tab w:val="left" w:pos="10632"/>
        </w:tabs>
        <w:spacing w:before="9" w:line="254" w:lineRule="auto"/>
        <w:jc w:val="left"/>
      </w:pPr>
      <w:r>
        <w:rPr>
          <w:w w:val="105"/>
        </w:rPr>
        <w:t>Изображать</w:t>
      </w:r>
      <w:r>
        <w:rPr>
          <w:spacing w:val="36"/>
          <w:w w:val="105"/>
        </w:rPr>
        <w:t xml:space="preserve"> </w:t>
      </w:r>
      <w:r>
        <w:rPr>
          <w:w w:val="105"/>
        </w:rPr>
        <w:t>изученные</w:t>
      </w:r>
      <w:r>
        <w:rPr>
          <w:spacing w:val="25"/>
          <w:w w:val="105"/>
        </w:rPr>
        <w:t xml:space="preserve"> </w:t>
      </w:r>
      <w:r>
        <w:rPr>
          <w:w w:val="105"/>
        </w:rPr>
        <w:t>геометрические</w:t>
      </w:r>
      <w:r>
        <w:rPr>
          <w:spacing w:val="33"/>
          <w:w w:val="105"/>
        </w:rPr>
        <w:t xml:space="preserve"> </w:t>
      </w:r>
      <w:r>
        <w:rPr>
          <w:w w:val="105"/>
        </w:rPr>
        <w:t>фигуры</w:t>
      </w:r>
      <w:r>
        <w:rPr>
          <w:spacing w:val="35"/>
          <w:w w:val="105"/>
        </w:rPr>
        <w:t xml:space="preserve"> </w:t>
      </w:r>
      <w:r>
        <w:rPr>
          <w:w w:val="105"/>
        </w:rPr>
        <w:t>на</w:t>
      </w:r>
      <w:r>
        <w:rPr>
          <w:spacing w:val="32"/>
          <w:w w:val="105"/>
        </w:rPr>
        <w:t xml:space="preserve"> </w:t>
      </w:r>
      <w:r>
        <w:rPr>
          <w:w w:val="105"/>
        </w:rPr>
        <w:t>нелинованной</w:t>
      </w:r>
      <w:r>
        <w:rPr>
          <w:spacing w:val="32"/>
          <w:w w:val="105"/>
        </w:rPr>
        <w:t xml:space="preserve"> </w:t>
      </w:r>
      <w:r>
        <w:rPr>
          <w:w w:val="105"/>
        </w:rPr>
        <w:t>и</w:t>
      </w:r>
      <w:r>
        <w:rPr>
          <w:spacing w:val="40"/>
          <w:w w:val="105"/>
        </w:rPr>
        <w:t xml:space="preserve"> </w:t>
      </w:r>
      <w:r>
        <w:rPr>
          <w:w w:val="105"/>
        </w:rPr>
        <w:t>клетчатой</w:t>
      </w:r>
      <w:r>
        <w:rPr>
          <w:spacing w:val="38"/>
          <w:w w:val="105"/>
        </w:rPr>
        <w:t xml:space="preserve"> </w:t>
      </w:r>
      <w:r>
        <w:rPr>
          <w:w w:val="105"/>
        </w:rPr>
        <w:t>бумаге</w:t>
      </w:r>
      <w:r>
        <w:rPr>
          <w:spacing w:val="33"/>
          <w:w w:val="105"/>
        </w:rPr>
        <w:t xml:space="preserve"> </w:t>
      </w:r>
      <w:r>
        <w:rPr>
          <w:w w:val="105"/>
        </w:rPr>
        <w:t>с</w:t>
      </w:r>
      <w:r>
        <w:rPr>
          <w:spacing w:val="32"/>
          <w:w w:val="105"/>
        </w:rPr>
        <w:t xml:space="preserve"> </w:t>
      </w:r>
      <w:r>
        <w:rPr>
          <w:w w:val="105"/>
        </w:rPr>
        <w:t>помощью циркуля и линейки (после совместного анализа).</w:t>
      </w:r>
    </w:p>
    <w:p w:rsidR="00623054" w:rsidRDefault="004D1B06" w:rsidP="004D1B06">
      <w:pPr>
        <w:pStyle w:val="a3"/>
        <w:tabs>
          <w:tab w:val="left" w:pos="10632"/>
        </w:tabs>
        <w:spacing w:line="247" w:lineRule="auto"/>
        <w:jc w:val="left"/>
      </w:pPr>
      <w:r>
        <w:rPr>
          <w:w w:val="105"/>
        </w:rPr>
        <w:t>Находить</w:t>
      </w:r>
      <w:r>
        <w:rPr>
          <w:spacing w:val="40"/>
          <w:w w:val="105"/>
        </w:rPr>
        <w:t xml:space="preserve"> </w:t>
      </w:r>
      <w:r>
        <w:rPr>
          <w:w w:val="105"/>
        </w:rPr>
        <w:t>длины</w:t>
      </w:r>
      <w:r>
        <w:rPr>
          <w:spacing w:val="40"/>
          <w:w w:val="105"/>
        </w:rPr>
        <w:t xml:space="preserve"> </w:t>
      </w:r>
      <w:r>
        <w:rPr>
          <w:w w:val="105"/>
        </w:rPr>
        <w:t>отрезков</w:t>
      </w:r>
      <w:r>
        <w:rPr>
          <w:spacing w:val="40"/>
          <w:w w:val="105"/>
        </w:rPr>
        <w:t xml:space="preserve"> </w:t>
      </w:r>
      <w:r>
        <w:rPr>
          <w:w w:val="105"/>
        </w:rPr>
        <w:t>непосредственным</w:t>
      </w:r>
      <w:r>
        <w:rPr>
          <w:spacing w:val="40"/>
          <w:w w:val="105"/>
        </w:rPr>
        <w:t xml:space="preserve"> </w:t>
      </w:r>
      <w:r>
        <w:rPr>
          <w:w w:val="105"/>
        </w:rPr>
        <w:t>измерением</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линейки,</w:t>
      </w:r>
      <w:r>
        <w:rPr>
          <w:spacing w:val="40"/>
          <w:w w:val="105"/>
        </w:rPr>
        <w:t xml:space="preserve"> </w:t>
      </w:r>
      <w:r>
        <w:rPr>
          <w:w w:val="105"/>
        </w:rPr>
        <w:t>строить</w:t>
      </w:r>
      <w:r>
        <w:rPr>
          <w:spacing w:val="40"/>
          <w:w w:val="105"/>
        </w:rPr>
        <w:t xml:space="preserve"> </w:t>
      </w:r>
      <w:r>
        <w:rPr>
          <w:w w:val="105"/>
        </w:rPr>
        <w:t>отрезки заданной длины; строить окружность заданного радиуса.</w:t>
      </w:r>
    </w:p>
    <w:p w:rsidR="00623054" w:rsidRDefault="004D1B06" w:rsidP="004D1B06">
      <w:pPr>
        <w:pStyle w:val="a3"/>
        <w:tabs>
          <w:tab w:val="left" w:pos="10632"/>
        </w:tabs>
        <w:spacing w:before="4" w:line="249" w:lineRule="auto"/>
        <w:jc w:val="left"/>
      </w:pPr>
      <w:r>
        <w:rPr>
          <w:w w:val="105"/>
        </w:rPr>
        <w:t>Использовать</w:t>
      </w:r>
      <w:r>
        <w:rPr>
          <w:spacing w:val="40"/>
          <w:w w:val="105"/>
        </w:rPr>
        <w:t xml:space="preserve"> </w:t>
      </w:r>
      <w:r>
        <w:rPr>
          <w:w w:val="105"/>
        </w:rPr>
        <w:t>свойства</w:t>
      </w:r>
      <w:r>
        <w:rPr>
          <w:spacing w:val="37"/>
          <w:w w:val="105"/>
        </w:rPr>
        <w:t xml:space="preserve"> </w:t>
      </w:r>
      <w:r>
        <w:rPr>
          <w:w w:val="105"/>
        </w:rPr>
        <w:t>сторон</w:t>
      </w:r>
      <w:r>
        <w:rPr>
          <w:spacing w:val="30"/>
          <w:w w:val="105"/>
        </w:rPr>
        <w:t xml:space="preserve"> </w:t>
      </w:r>
      <w:r>
        <w:rPr>
          <w:w w:val="105"/>
        </w:rPr>
        <w:t>и</w:t>
      </w:r>
      <w:r>
        <w:rPr>
          <w:spacing w:val="36"/>
          <w:w w:val="105"/>
        </w:rPr>
        <w:t xml:space="preserve"> </w:t>
      </w:r>
      <w:r>
        <w:rPr>
          <w:w w:val="105"/>
        </w:rPr>
        <w:t>углов</w:t>
      </w:r>
      <w:r>
        <w:rPr>
          <w:spacing w:val="31"/>
          <w:w w:val="105"/>
        </w:rPr>
        <w:t xml:space="preserve"> </w:t>
      </w:r>
      <w:r>
        <w:rPr>
          <w:w w:val="105"/>
        </w:rPr>
        <w:t>прямоугольника,</w:t>
      </w:r>
      <w:r>
        <w:rPr>
          <w:spacing w:val="32"/>
          <w:w w:val="105"/>
        </w:rPr>
        <w:t xml:space="preserve"> </w:t>
      </w:r>
      <w:r>
        <w:rPr>
          <w:w w:val="105"/>
        </w:rPr>
        <w:t>квадрата</w:t>
      </w:r>
      <w:r>
        <w:rPr>
          <w:spacing w:val="30"/>
          <w:w w:val="105"/>
        </w:rPr>
        <w:t xml:space="preserve"> </w:t>
      </w:r>
      <w:r>
        <w:rPr>
          <w:w w:val="105"/>
        </w:rPr>
        <w:t>для</w:t>
      </w:r>
      <w:r>
        <w:rPr>
          <w:spacing w:val="27"/>
          <w:w w:val="105"/>
        </w:rPr>
        <w:t xml:space="preserve"> </w:t>
      </w:r>
      <w:r>
        <w:rPr>
          <w:w w:val="105"/>
        </w:rPr>
        <w:t>их</w:t>
      </w:r>
      <w:r>
        <w:rPr>
          <w:spacing w:val="31"/>
          <w:w w:val="105"/>
        </w:rPr>
        <w:t xml:space="preserve"> </w:t>
      </w:r>
      <w:r>
        <w:rPr>
          <w:w w:val="105"/>
        </w:rPr>
        <w:t>построения,</w:t>
      </w:r>
      <w:r>
        <w:rPr>
          <w:spacing w:val="32"/>
          <w:w w:val="105"/>
        </w:rPr>
        <w:t xml:space="preserve"> </w:t>
      </w:r>
      <w:r>
        <w:rPr>
          <w:w w:val="105"/>
        </w:rPr>
        <w:t>вычисления площади и периметра.</w:t>
      </w:r>
    </w:p>
    <w:p w:rsidR="00623054" w:rsidRDefault="004D1B06" w:rsidP="004D1B06">
      <w:pPr>
        <w:pStyle w:val="a3"/>
        <w:tabs>
          <w:tab w:val="left" w:pos="10632"/>
        </w:tabs>
        <w:spacing w:line="254" w:lineRule="auto"/>
        <w:jc w:val="left"/>
      </w:pPr>
      <w:r>
        <w:t>Вычислять</w:t>
      </w:r>
      <w:r>
        <w:rPr>
          <w:spacing w:val="33"/>
        </w:rPr>
        <w:t xml:space="preserve"> </w:t>
      </w:r>
      <w:r>
        <w:t>периметр</w:t>
      </w:r>
      <w:r>
        <w:rPr>
          <w:spacing w:val="28"/>
        </w:rPr>
        <w:t xml:space="preserve"> </w:t>
      </w:r>
      <w:r>
        <w:t>и</w:t>
      </w:r>
      <w:r>
        <w:rPr>
          <w:spacing w:val="37"/>
        </w:rPr>
        <w:t xml:space="preserve"> </w:t>
      </w:r>
      <w:r>
        <w:t>площадь</w:t>
      </w:r>
      <w:r>
        <w:rPr>
          <w:spacing w:val="33"/>
        </w:rPr>
        <w:t xml:space="preserve"> </w:t>
      </w:r>
      <w:r>
        <w:t>квадрата,</w:t>
      </w:r>
      <w:r>
        <w:rPr>
          <w:spacing w:val="30"/>
        </w:rPr>
        <w:t xml:space="preserve"> </w:t>
      </w:r>
      <w:r>
        <w:t>прямоугольника,</w:t>
      </w:r>
      <w:r>
        <w:rPr>
          <w:spacing w:val="40"/>
        </w:rPr>
        <w:t xml:space="preserve"> </w:t>
      </w:r>
      <w:r>
        <w:t>фигур,</w:t>
      </w:r>
      <w:r>
        <w:rPr>
          <w:spacing w:val="30"/>
        </w:rPr>
        <w:t xml:space="preserve"> </w:t>
      </w:r>
      <w:r>
        <w:t>составленных</w:t>
      </w:r>
      <w:r>
        <w:rPr>
          <w:spacing w:val="28"/>
        </w:rPr>
        <w:t xml:space="preserve"> </w:t>
      </w:r>
      <w:r>
        <w:t>из</w:t>
      </w:r>
      <w:r>
        <w:rPr>
          <w:spacing w:val="33"/>
        </w:rPr>
        <w:t xml:space="preserve"> </w:t>
      </w:r>
      <w:r>
        <w:t xml:space="preserve">прямоугольников, </w:t>
      </w:r>
      <w:r>
        <w:rPr>
          <w:w w:val="105"/>
        </w:rPr>
        <w:t>в том числе фигур, изображённых на клетчатой бумаге.</w:t>
      </w:r>
    </w:p>
    <w:p w:rsidR="00623054" w:rsidRDefault="004D1B06" w:rsidP="004D1B06">
      <w:pPr>
        <w:pStyle w:val="a3"/>
        <w:tabs>
          <w:tab w:val="left" w:pos="10632"/>
        </w:tabs>
        <w:spacing w:line="249" w:lineRule="auto"/>
        <w:jc w:val="left"/>
      </w:pPr>
      <w:r>
        <w:rPr>
          <w:w w:val="105"/>
        </w:rPr>
        <w:t>Пользоваться</w:t>
      </w:r>
      <w:r>
        <w:rPr>
          <w:spacing w:val="40"/>
          <w:w w:val="105"/>
        </w:rPr>
        <w:t xml:space="preserve"> </w:t>
      </w:r>
      <w:r>
        <w:rPr>
          <w:w w:val="105"/>
        </w:rPr>
        <w:t>основными</w:t>
      </w:r>
      <w:r>
        <w:rPr>
          <w:spacing w:val="40"/>
          <w:w w:val="105"/>
        </w:rPr>
        <w:t xml:space="preserve"> </w:t>
      </w:r>
      <w:r>
        <w:rPr>
          <w:w w:val="105"/>
        </w:rPr>
        <w:t>метрическими</w:t>
      </w:r>
      <w:r>
        <w:rPr>
          <w:spacing w:val="40"/>
          <w:w w:val="105"/>
        </w:rPr>
        <w:t xml:space="preserve"> </w:t>
      </w:r>
      <w:r>
        <w:rPr>
          <w:w w:val="105"/>
        </w:rPr>
        <w:t>единицами</w:t>
      </w:r>
      <w:r>
        <w:rPr>
          <w:spacing w:val="40"/>
          <w:w w:val="105"/>
        </w:rPr>
        <w:t xml:space="preserve"> </w:t>
      </w:r>
      <w:r>
        <w:rPr>
          <w:w w:val="105"/>
        </w:rPr>
        <w:t>измерения</w:t>
      </w:r>
      <w:r>
        <w:rPr>
          <w:spacing w:val="40"/>
          <w:w w:val="105"/>
        </w:rPr>
        <w:t xml:space="preserve"> </w:t>
      </w:r>
      <w:r>
        <w:rPr>
          <w:w w:val="105"/>
        </w:rPr>
        <w:t>длины,</w:t>
      </w:r>
      <w:r>
        <w:rPr>
          <w:spacing w:val="40"/>
          <w:w w:val="105"/>
        </w:rPr>
        <w:t xml:space="preserve"> </w:t>
      </w:r>
      <w:r>
        <w:rPr>
          <w:w w:val="105"/>
        </w:rPr>
        <w:t>площади;</w:t>
      </w:r>
      <w:r>
        <w:rPr>
          <w:spacing w:val="40"/>
          <w:w w:val="105"/>
        </w:rPr>
        <w:t xml:space="preserve"> </w:t>
      </w:r>
      <w:r>
        <w:rPr>
          <w:w w:val="105"/>
        </w:rPr>
        <w:t>выражать</w:t>
      </w:r>
      <w:r>
        <w:rPr>
          <w:spacing w:val="40"/>
          <w:w w:val="105"/>
        </w:rPr>
        <w:t xml:space="preserve"> </w:t>
      </w:r>
      <w:r>
        <w:rPr>
          <w:w w:val="105"/>
        </w:rPr>
        <w:t>одни единицы величины через другие (при необходимости с опорой на справочную информацию).</w:t>
      </w:r>
    </w:p>
    <w:p w:rsidR="00623054" w:rsidRDefault="004D1B06" w:rsidP="004D1B06">
      <w:pPr>
        <w:pStyle w:val="a3"/>
        <w:tabs>
          <w:tab w:val="left" w:pos="10632"/>
        </w:tabs>
        <w:spacing w:line="247" w:lineRule="auto"/>
        <w:jc w:val="left"/>
      </w:pPr>
      <w:r>
        <w:rPr>
          <w:w w:val="105"/>
        </w:rPr>
        <w:t>Распознавать параллелепипед, куб, использовать терминологию: вершина, ребро грань, измерения; находить измерения параллелепипеда, куба.</w:t>
      </w:r>
    </w:p>
    <w:p w:rsidR="00623054" w:rsidRDefault="004D1B06" w:rsidP="004D1B06">
      <w:pPr>
        <w:pStyle w:val="a3"/>
        <w:tabs>
          <w:tab w:val="left" w:pos="10632"/>
        </w:tabs>
        <w:spacing w:line="254" w:lineRule="auto"/>
        <w:jc w:val="left"/>
      </w:pPr>
      <w:r>
        <w:rPr>
          <w:w w:val="105"/>
        </w:rPr>
        <w:t>Вычислять объём</w:t>
      </w:r>
      <w:r>
        <w:rPr>
          <w:spacing w:val="22"/>
          <w:w w:val="105"/>
        </w:rPr>
        <w:t xml:space="preserve"> </w:t>
      </w:r>
      <w:r>
        <w:rPr>
          <w:w w:val="105"/>
        </w:rPr>
        <w:t xml:space="preserve">куба, параллелепипеда по заданным измерениям (с опорой на алгоритм </w:t>
      </w:r>
      <w:r>
        <w:rPr>
          <w:w w:val="105"/>
        </w:rPr>
        <w:lastRenderedPageBreak/>
        <w:t>учебных действий), пользоваться единицами измерения объёма.</w:t>
      </w:r>
    </w:p>
    <w:p w:rsidR="00623054" w:rsidRDefault="004D1B06" w:rsidP="004D1B06">
      <w:pPr>
        <w:pStyle w:val="a3"/>
        <w:tabs>
          <w:tab w:val="left" w:pos="10632"/>
        </w:tabs>
        <w:spacing w:line="247" w:lineRule="auto"/>
        <w:jc w:val="left"/>
      </w:pPr>
      <w:r>
        <w:rPr>
          <w:w w:val="105"/>
        </w:rPr>
        <w:t>Решать</w:t>
      </w:r>
      <w:r>
        <w:rPr>
          <w:spacing w:val="31"/>
          <w:w w:val="105"/>
        </w:rPr>
        <w:t xml:space="preserve"> </w:t>
      </w:r>
      <w:r>
        <w:rPr>
          <w:w w:val="105"/>
        </w:rPr>
        <w:t>несложные</w:t>
      </w:r>
      <w:r>
        <w:rPr>
          <w:spacing w:val="33"/>
          <w:w w:val="105"/>
        </w:rPr>
        <w:t xml:space="preserve"> </w:t>
      </w:r>
      <w:r>
        <w:rPr>
          <w:w w:val="105"/>
        </w:rPr>
        <w:t>задачи</w:t>
      </w:r>
      <w:r>
        <w:rPr>
          <w:spacing w:val="33"/>
          <w:w w:val="105"/>
        </w:rPr>
        <w:t xml:space="preserve"> </w:t>
      </w:r>
      <w:r>
        <w:rPr>
          <w:w w:val="105"/>
        </w:rPr>
        <w:t>на</w:t>
      </w:r>
      <w:r>
        <w:rPr>
          <w:spacing w:val="33"/>
          <w:w w:val="105"/>
        </w:rPr>
        <w:t xml:space="preserve"> </w:t>
      </w:r>
      <w:r>
        <w:rPr>
          <w:w w:val="105"/>
        </w:rPr>
        <w:t>измерение</w:t>
      </w:r>
      <w:r>
        <w:rPr>
          <w:spacing w:val="33"/>
          <w:w w:val="105"/>
        </w:rPr>
        <w:t xml:space="preserve"> </w:t>
      </w:r>
      <w:r>
        <w:rPr>
          <w:w w:val="105"/>
        </w:rPr>
        <w:t>геометрических</w:t>
      </w:r>
      <w:r>
        <w:rPr>
          <w:spacing w:val="27"/>
          <w:w w:val="105"/>
        </w:rPr>
        <w:t xml:space="preserve"> </w:t>
      </w:r>
      <w:r>
        <w:rPr>
          <w:w w:val="105"/>
        </w:rPr>
        <w:t>величин</w:t>
      </w:r>
      <w:r>
        <w:rPr>
          <w:spacing w:val="33"/>
          <w:w w:val="105"/>
        </w:rPr>
        <w:t xml:space="preserve"> </w:t>
      </w:r>
      <w:r>
        <w:rPr>
          <w:w w:val="105"/>
        </w:rPr>
        <w:t>в</w:t>
      </w:r>
      <w:r>
        <w:rPr>
          <w:spacing w:val="40"/>
          <w:w w:val="105"/>
        </w:rPr>
        <w:t xml:space="preserve"> </w:t>
      </w:r>
      <w:r>
        <w:rPr>
          <w:w w:val="105"/>
        </w:rPr>
        <w:t>практических</w:t>
      </w:r>
      <w:r>
        <w:rPr>
          <w:spacing w:val="34"/>
          <w:w w:val="105"/>
        </w:rPr>
        <w:t xml:space="preserve"> </w:t>
      </w:r>
      <w:r>
        <w:rPr>
          <w:w w:val="105"/>
        </w:rPr>
        <w:t>ситуациях</w:t>
      </w:r>
      <w:r>
        <w:rPr>
          <w:spacing w:val="34"/>
          <w:w w:val="105"/>
        </w:rPr>
        <w:t xml:space="preserve"> </w:t>
      </w:r>
      <w:r>
        <w:rPr>
          <w:w w:val="105"/>
        </w:rPr>
        <w:t>(при необходимости с визуальной опорой).</w:t>
      </w:r>
    </w:p>
    <w:p w:rsidR="00623054" w:rsidRDefault="004D1B06" w:rsidP="004D1B06">
      <w:pPr>
        <w:pStyle w:val="3"/>
        <w:numPr>
          <w:ilvl w:val="0"/>
          <w:numId w:val="144"/>
        </w:numPr>
        <w:tabs>
          <w:tab w:val="left" w:pos="376"/>
          <w:tab w:val="left" w:pos="10632"/>
        </w:tabs>
        <w:spacing w:before="9"/>
        <w:ind w:left="376" w:hanging="179"/>
      </w:pPr>
      <w:r>
        <w:rPr>
          <w:spacing w:val="-2"/>
          <w:w w:val="105"/>
        </w:rPr>
        <w:t>КЛАСС</w:t>
      </w:r>
    </w:p>
    <w:p w:rsidR="00623054" w:rsidRDefault="004D1B06" w:rsidP="004D1B06">
      <w:pPr>
        <w:pStyle w:val="5"/>
        <w:tabs>
          <w:tab w:val="left" w:pos="10632"/>
        </w:tabs>
        <w:spacing w:before="10"/>
        <w:jc w:val="both"/>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pStyle w:val="a3"/>
        <w:tabs>
          <w:tab w:val="left" w:pos="10632"/>
        </w:tabs>
        <w:spacing w:before="2" w:line="254" w:lineRule="auto"/>
        <w:ind w:right="-15"/>
        <w:jc w:val="right"/>
      </w:pPr>
      <w:r>
        <w:rPr>
          <w:w w:val="105"/>
        </w:rPr>
        <w:t>Ориентироваться</w:t>
      </w:r>
      <w:r>
        <w:rPr>
          <w:spacing w:val="-15"/>
          <w:w w:val="105"/>
        </w:rPr>
        <w:t xml:space="preserve"> </w:t>
      </w:r>
      <w:r>
        <w:rPr>
          <w:w w:val="105"/>
        </w:rPr>
        <w:t>в</w:t>
      </w:r>
      <w:r>
        <w:rPr>
          <w:spacing w:val="-11"/>
          <w:w w:val="105"/>
        </w:rPr>
        <w:t xml:space="preserve"> </w:t>
      </w:r>
      <w:r>
        <w:rPr>
          <w:w w:val="105"/>
        </w:rPr>
        <w:t>понятиях</w:t>
      </w:r>
      <w:r>
        <w:rPr>
          <w:spacing w:val="-16"/>
          <w:w w:val="105"/>
        </w:rPr>
        <w:t xml:space="preserve"> </w:t>
      </w:r>
      <w:r>
        <w:rPr>
          <w:w w:val="105"/>
        </w:rPr>
        <w:t>и</w:t>
      </w:r>
      <w:r>
        <w:rPr>
          <w:spacing w:val="-5"/>
          <w:w w:val="105"/>
        </w:rPr>
        <w:t xml:space="preserve"> </w:t>
      </w:r>
      <w:r>
        <w:rPr>
          <w:w w:val="105"/>
        </w:rPr>
        <w:t>оперировать</w:t>
      </w:r>
      <w:r>
        <w:rPr>
          <w:spacing w:val="-14"/>
          <w:w w:val="105"/>
        </w:rPr>
        <w:t xml:space="preserve"> </w:t>
      </w:r>
      <w:r>
        <w:rPr>
          <w:w w:val="105"/>
        </w:rPr>
        <w:t>на</w:t>
      </w:r>
      <w:r>
        <w:rPr>
          <w:spacing w:val="-11"/>
          <w:w w:val="105"/>
        </w:rPr>
        <w:t xml:space="preserve"> </w:t>
      </w:r>
      <w:r>
        <w:rPr>
          <w:w w:val="105"/>
        </w:rPr>
        <w:t>базовом</w:t>
      </w:r>
      <w:r>
        <w:rPr>
          <w:spacing w:val="-7"/>
          <w:w w:val="105"/>
        </w:rPr>
        <w:t xml:space="preserve"> </w:t>
      </w:r>
      <w:r>
        <w:rPr>
          <w:w w:val="105"/>
        </w:rPr>
        <w:t>уровне</w:t>
      </w:r>
      <w:r>
        <w:rPr>
          <w:spacing w:val="-11"/>
          <w:w w:val="105"/>
        </w:rPr>
        <w:t xml:space="preserve"> </w:t>
      </w:r>
      <w:r>
        <w:rPr>
          <w:w w:val="105"/>
        </w:rPr>
        <w:t>терминами,</w:t>
      </w:r>
      <w:r>
        <w:rPr>
          <w:spacing w:val="-15"/>
          <w:w w:val="105"/>
        </w:rPr>
        <w:t xml:space="preserve"> </w:t>
      </w:r>
      <w:r>
        <w:rPr>
          <w:w w:val="105"/>
        </w:rPr>
        <w:t>связанными</w:t>
      </w:r>
      <w:r>
        <w:rPr>
          <w:spacing w:val="-5"/>
          <w:w w:val="105"/>
        </w:rPr>
        <w:t xml:space="preserve"> </w:t>
      </w:r>
      <w:r>
        <w:rPr>
          <w:w w:val="105"/>
        </w:rPr>
        <w:t>с</w:t>
      </w:r>
      <w:r>
        <w:rPr>
          <w:spacing w:val="-11"/>
          <w:w w:val="105"/>
        </w:rPr>
        <w:t xml:space="preserve"> </w:t>
      </w:r>
      <w:r>
        <w:rPr>
          <w:w w:val="105"/>
        </w:rPr>
        <w:t xml:space="preserve">различными </w:t>
      </w:r>
      <w:r>
        <w:t>видами</w:t>
      </w:r>
      <w:r>
        <w:rPr>
          <w:spacing w:val="5"/>
        </w:rPr>
        <w:t xml:space="preserve"> </w:t>
      </w:r>
      <w:r>
        <w:t>чисел</w:t>
      </w:r>
      <w:r>
        <w:rPr>
          <w:spacing w:val="-1"/>
        </w:rPr>
        <w:t xml:space="preserve"> </w:t>
      </w:r>
      <w:r>
        <w:t>и</w:t>
      </w:r>
      <w:r>
        <w:rPr>
          <w:spacing w:val="17"/>
        </w:rPr>
        <w:t xml:space="preserve"> </w:t>
      </w:r>
      <w:r>
        <w:t>способами</w:t>
      </w:r>
      <w:r>
        <w:rPr>
          <w:spacing w:val="17"/>
        </w:rPr>
        <w:t xml:space="preserve"> </w:t>
      </w:r>
      <w:r>
        <w:t>их</w:t>
      </w:r>
      <w:r>
        <w:rPr>
          <w:spacing w:val="8"/>
        </w:rPr>
        <w:t xml:space="preserve"> </w:t>
      </w:r>
      <w:r>
        <w:t>записи,</w:t>
      </w:r>
      <w:r>
        <w:rPr>
          <w:spacing w:val="10"/>
        </w:rPr>
        <w:t xml:space="preserve"> </w:t>
      </w:r>
      <w:r>
        <w:t>переходить</w:t>
      </w:r>
      <w:r>
        <w:rPr>
          <w:spacing w:val="3"/>
        </w:rPr>
        <w:t xml:space="preserve"> </w:t>
      </w:r>
      <w:r>
        <w:t>(если</w:t>
      </w:r>
      <w:r>
        <w:rPr>
          <w:spacing w:val="6"/>
        </w:rPr>
        <w:t xml:space="preserve"> </w:t>
      </w:r>
      <w:r>
        <w:t>это</w:t>
      </w:r>
      <w:r>
        <w:rPr>
          <w:spacing w:val="8"/>
        </w:rPr>
        <w:t xml:space="preserve"> </w:t>
      </w:r>
      <w:r>
        <w:t>возможно)</w:t>
      </w:r>
      <w:r>
        <w:rPr>
          <w:spacing w:val="13"/>
        </w:rPr>
        <w:t xml:space="preserve"> </w:t>
      </w:r>
      <w:r>
        <w:t>от</w:t>
      </w:r>
      <w:r>
        <w:rPr>
          <w:spacing w:val="8"/>
        </w:rPr>
        <w:t xml:space="preserve"> </w:t>
      </w:r>
      <w:r>
        <w:t>одной</w:t>
      </w:r>
      <w:r>
        <w:rPr>
          <w:spacing w:val="17"/>
        </w:rPr>
        <w:t xml:space="preserve"> </w:t>
      </w:r>
      <w:r>
        <w:t>формы</w:t>
      </w:r>
      <w:r>
        <w:rPr>
          <w:spacing w:val="12"/>
        </w:rPr>
        <w:t xml:space="preserve"> </w:t>
      </w:r>
      <w:r>
        <w:t>записи</w:t>
      </w:r>
      <w:r>
        <w:rPr>
          <w:spacing w:val="5"/>
        </w:rPr>
        <w:t xml:space="preserve"> </w:t>
      </w:r>
      <w:r>
        <w:t>числа</w:t>
      </w:r>
      <w:r>
        <w:rPr>
          <w:spacing w:val="17"/>
        </w:rPr>
        <w:t xml:space="preserve"> </w:t>
      </w:r>
      <w:r>
        <w:t>к</w:t>
      </w:r>
      <w:r>
        <w:rPr>
          <w:spacing w:val="3"/>
        </w:rPr>
        <w:t xml:space="preserve"> </w:t>
      </w:r>
      <w:r>
        <w:rPr>
          <w:spacing w:val="-2"/>
        </w:rPr>
        <w:t>другой.</w:t>
      </w:r>
    </w:p>
    <w:p w:rsidR="00623054" w:rsidRDefault="004D1B06" w:rsidP="004D1B06">
      <w:pPr>
        <w:pStyle w:val="a3"/>
        <w:tabs>
          <w:tab w:val="left" w:pos="10632"/>
        </w:tabs>
        <w:spacing w:line="249" w:lineRule="auto"/>
        <w:jc w:val="left"/>
      </w:pPr>
      <w:r>
        <w:rPr>
          <w:w w:val="105"/>
        </w:rPr>
        <w:t>Сравнивать</w:t>
      </w:r>
      <w:r>
        <w:rPr>
          <w:spacing w:val="35"/>
          <w:w w:val="105"/>
        </w:rPr>
        <w:t xml:space="preserve"> </w:t>
      </w:r>
      <w:r>
        <w:rPr>
          <w:w w:val="105"/>
        </w:rPr>
        <w:t>и</w:t>
      </w:r>
      <w:r>
        <w:rPr>
          <w:spacing w:val="40"/>
          <w:w w:val="105"/>
        </w:rPr>
        <w:t xml:space="preserve"> </w:t>
      </w:r>
      <w:r>
        <w:rPr>
          <w:w w:val="105"/>
        </w:rPr>
        <w:t>упорядочивать</w:t>
      </w:r>
      <w:r>
        <w:rPr>
          <w:spacing w:val="35"/>
          <w:w w:val="105"/>
        </w:rPr>
        <w:t xml:space="preserve"> </w:t>
      </w:r>
      <w:r>
        <w:rPr>
          <w:w w:val="105"/>
        </w:rPr>
        <w:t>целые</w:t>
      </w:r>
      <w:r>
        <w:rPr>
          <w:spacing w:val="38"/>
          <w:w w:val="105"/>
        </w:rPr>
        <w:t xml:space="preserve"> </w:t>
      </w:r>
      <w:r>
        <w:rPr>
          <w:w w:val="105"/>
        </w:rPr>
        <w:t>числа,</w:t>
      </w:r>
      <w:r>
        <w:rPr>
          <w:spacing w:val="40"/>
          <w:w w:val="105"/>
        </w:rPr>
        <w:t xml:space="preserve"> </w:t>
      </w:r>
      <w:r>
        <w:rPr>
          <w:w w:val="105"/>
        </w:rPr>
        <w:t>обыкновенные</w:t>
      </w:r>
      <w:r>
        <w:rPr>
          <w:spacing w:val="38"/>
          <w:w w:val="105"/>
        </w:rPr>
        <w:t xml:space="preserve"> </w:t>
      </w:r>
      <w:r>
        <w:rPr>
          <w:w w:val="105"/>
        </w:rPr>
        <w:t>и</w:t>
      </w:r>
      <w:r>
        <w:rPr>
          <w:spacing w:val="37"/>
          <w:w w:val="105"/>
        </w:rPr>
        <w:t xml:space="preserve"> </w:t>
      </w:r>
      <w:r>
        <w:rPr>
          <w:w w:val="105"/>
        </w:rPr>
        <w:t>десятичные</w:t>
      </w:r>
      <w:r>
        <w:rPr>
          <w:spacing w:val="32"/>
          <w:w w:val="105"/>
        </w:rPr>
        <w:t xml:space="preserve"> </w:t>
      </w:r>
      <w:r>
        <w:rPr>
          <w:w w:val="105"/>
        </w:rPr>
        <w:t>дроби,</w:t>
      </w:r>
      <w:r>
        <w:rPr>
          <w:spacing w:val="40"/>
          <w:w w:val="105"/>
        </w:rPr>
        <w:t xml:space="preserve"> </w:t>
      </w:r>
      <w:r>
        <w:rPr>
          <w:w w:val="105"/>
        </w:rPr>
        <w:t>сравнивать</w:t>
      </w:r>
      <w:r>
        <w:rPr>
          <w:spacing w:val="35"/>
          <w:w w:val="105"/>
        </w:rPr>
        <w:t xml:space="preserve"> </w:t>
      </w:r>
      <w:r>
        <w:rPr>
          <w:w w:val="105"/>
        </w:rPr>
        <w:t>числа одного и разных знаков.</w:t>
      </w:r>
    </w:p>
    <w:p w:rsidR="00623054" w:rsidRDefault="004D1B06" w:rsidP="004D1B06">
      <w:pPr>
        <w:pStyle w:val="a3"/>
        <w:tabs>
          <w:tab w:val="left" w:pos="10632"/>
        </w:tabs>
        <w:spacing w:line="247" w:lineRule="auto"/>
        <w:jc w:val="left"/>
      </w:pPr>
      <w:r>
        <w:rPr>
          <w:w w:val="105"/>
        </w:rPr>
        <w:t>Выполнять</w:t>
      </w:r>
      <w:r>
        <w:rPr>
          <w:spacing w:val="80"/>
          <w:w w:val="105"/>
        </w:rPr>
        <w:t xml:space="preserve"> </w:t>
      </w:r>
      <w:r>
        <w:rPr>
          <w:w w:val="105"/>
        </w:rPr>
        <w:t>арифметические</w:t>
      </w:r>
      <w:r>
        <w:rPr>
          <w:spacing w:val="80"/>
          <w:w w:val="105"/>
        </w:rPr>
        <w:t xml:space="preserve"> </w:t>
      </w:r>
      <w:r>
        <w:rPr>
          <w:w w:val="105"/>
        </w:rPr>
        <w:t>действия</w:t>
      </w:r>
      <w:r>
        <w:rPr>
          <w:spacing w:val="80"/>
          <w:w w:val="105"/>
        </w:rPr>
        <w:t xml:space="preserve"> </w:t>
      </w:r>
      <w:r>
        <w:rPr>
          <w:w w:val="105"/>
        </w:rPr>
        <w:t>с</w:t>
      </w:r>
      <w:r>
        <w:rPr>
          <w:spacing w:val="80"/>
          <w:w w:val="105"/>
        </w:rPr>
        <w:t xml:space="preserve"> </w:t>
      </w:r>
      <w:r>
        <w:rPr>
          <w:w w:val="105"/>
        </w:rPr>
        <w:t>натуральными</w:t>
      </w:r>
      <w:r>
        <w:rPr>
          <w:spacing w:val="80"/>
          <w:w w:val="105"/>
        </w:rPr>
        <w:t xml:space="preserve"> </w:t>
      </w:r>
      <w:r>
        <w:rPr>
          <w:w w:val="105"/>
        </w:rPr>
        <w:t>и</w:t>
      </w:r>
      <w:r>
        <w:rPr>
          <w:spacing w:val="80"/>
          <w:w w:val="105"/>
        </w:rPr>
        <w:t xml:space="preserve"> </w:t>
      </w:r>
      <w:r>
        <w:rPr>
          <w:w w:val="105"/>
        </w:rPr>
        <w:t>целыми</w:t>
      </w:r>
      <w:r>
        <w:rPr>
          <w:spacing w:val="80"/>
          <w:w w:val="105"/>
        </w:rPr>
        <w:t xml:space="preserve"> </w:t>
      </w:r>
      <w:r>
        <w:rPr>
          <w:w w:val="105"/>
        </w:rPr>
        <w:t>числами,</w:t>
      </w:r>
      <w:r>
        <w:rPr>
          <w:spacing w:val="80"/>
          <w:w w:val="105"/>
        </w:rPr>
        <w:t xml:space="preserve"> </w:t>
      </w:r>
      <w:r>
        <w:rPr>
          <w:w w:val="105"/>
        </w:rPr>
        <w:t>обыкновенными</w:t>
      </w:r>
      <w:r>
        <w:rPr>
          <w:spacing w:val="80"/>
          <w:w w:val="105"/>
        </w:rPr>
        <w:t xml:space="preserve"> </w:t>
      </w:r>
      <w:r>
        <w:rPr>
          <w:w w:val="105"/>
        </w:rPr>
        <w:t>и десятичными дробями, положительными и отрицательными числами.</w:t>
      </w:r>
    </w:p>
    <w:p w:rsidR="00623054" w:rsidRDefault="004D1B06" w:rsidP="004D1B06">
      <w:pPr>
        <w:pStyle w:val="a3"/>
        <w:tabs>
          <w:tab w:val="left" w:pos="10632"/>
        </w:tabs>
        <w:spacing w:before="1" w:line="254" w:lineRule="auto"/>
        <w:jc w:val="left"/>
      </w:pPr>
      <w:r>
        <w:rPr>
          <w:w w:val="105"/>
        </w:rPr>
        <w:t>Вычислять значения</w:t>
      </w:r>
      <w:r>
        <w:rPr>
          <w:spacing w:val="26"/>
          <w:w w:val="105"/>
        </w:rPr>
        <w:t xml:space="preserve"> </w:t>
      </w:r>
      <w:r>
        <w:rPr>
          <w:w w:val="105"/>
        </w:rPr>
        <w:t>числовых выражений, выполнять прикидку</w:t>
      </w:r>
      <w:r>
        <w:rPr>
          <w:spacing w:val="23"/>
          <w:w w:val="105"/>
        </w:rPr>
        <w:t xml:space="preserve"> </w:t>
      </w:r>
      <w:r>
        <w:rPr>
          <w:w w:val="105"/>
        </w:rPr>
        <w:t>и</w:t>
      </w:r>
      <w:r>
        <w:rPr>
          <w:spacing w:val="29"/>
          <w:w w:val="105"/>
        </w:rPr>
        <w:t xml:space="preserve"> </w:t>
      </w:r>
      <w:r>
        <w:rPr>
          <w:w w:val="105"/>
        </w:rPr>
        <w:t>оценку</w:t>
      </w:r>
      <w:r>
        <w:rPr>
          <w:spacing w:val="23"/>
          <w:w w:val="105"/>
        </w:rPr>
        <w:t xml:space="preserve"> </w:t>
      </w:r>
      <w:r>
        <w:rPr>
          <w:w w:val="105"/>
        </w:rPr>
        <w:t>результата</w:t>
      </w:r>
      <w:r>
        <w:rPr>
          <w:spacing w:val="23"/>
          <w:w w:val="105"/>
        </w:rPr>
        <w:t xml:space="preserve"> </w:t>
      </w:r>
      <w:r>
        <w:rPr>
          <w:w w:val="105"/>
        </w:rPr>
        <w:t>вычислений; выполнять преобразования числовых выражений на основе свойств арифметических действий.</w:t>
      </w:r>
    </w:p>
    <w:p w:rsidR="00623054" w:rsidRDefault="004D1B06" w:rsidP="004D1B06">
      <w:pPr>
        <w:pStyle w:val="a3"/>
        <w:tabs>
          <w:tab w:val="left" w:pos="10632"/>
        </w:tabs>
        <w:spacing w:line="247" w:lineRule="auto"/>
        <w:jc w:val="left"/>
      </w:pPr>
      <w:r>
        <w:rPr>
          <w:w w:val="105"/>
        </w:rPr>
        <w:t>Соотносить</w:t>
      </w:r>
      <w:r>
        <w:rPr>
          <w:spacing w:val="40"/>
          <w:w w:val="105"/>
        </w:rPr>
        <w:t xml:space="preserve"> </w:t>
      </w:r>
      <w:r>
        <w:rPr>
          <w:w w:val="105"/>
        </w:rPr>
        <w:t>точку</w:t>
      </w:r>
      <w:r>
        <w:rPr>
          <w:spacing w:val="40"/>
          <w:w w:val="105"/>
        </w:rPr>
        <w:t xml:space="preserve"> </w:t>
      </w:r>
      <w:r>
        <w:rPr>
          <w:w w:val="105"/>
        </w:rPr>
        <w:t>на</w:t>
      </w:r>
      <w:r>
        <w:rPr>
          <w:spacing w:val="40"/>
          <w:w w:val="105"/>
        </w:rPr>
        <w:t xml:space="preserve"> </w:t>
      </w:r>
      <w:r>
        <w:rPr>
          <w:w w:val="105"/>
        </w:rPr>
        <w:t>координатной</w:t>
      </w:r>
      <w:r>
        <w:rPr>
          <w:spacing w:val="40"/>
          <w:w w:val="105"/>
        </w:rPr>
        <w:t xml:space="preserve"> </w:t>
      </w:r>
      <w:r>
        <w:rPr>
          <w:w w:val="105"/>
        </w:rPr>
        <w:t>прямой</w:t>
      </w:r>
      <w:r>
        <w:rPr>
          <w:spacing w:val="40"/>
          <w:w w:val="105"/>
        </w:rPr>
        <w:t xml:space="preserve"> </w:t>
      </w:r>
      <w:r>
        <w:rPr>
          <w:w w:val="105"/>
        </w:rPr>
        <w:t>с</w:t>
      </w:r>
      <w:r>
        <w:rPr>
          <w:spacing w:val="40"/>
          <w:w w:val="105"/>
        </w:rPr>
        <w:t xml:space="preserve"> </w:t>
      </w:r>
      <w:r>
        <w:rPr>
          <w:w w:val="105"/>
        </w:rPr>
        <w:t>соответствующим</w:t>
      </w:r>
      <w:r>
        <w:rPr>
          <w:spacing w:val="40"/>
          <w:w w:val="105"/>
        </w:rPr>
        <w:t xml:space="preserve"> </w:t>
      </w:r>
      <w:r>
        <w:rPr>
          <w:w w:val="105"/>
        </w:rPr>
        <w:t>ей</w:t>
      </w:r>
      <w:r>
        <w:rPr>
          <w:spacing w:val="40"/>
          <w:w w:val="105"/>
        </w:rPr>
        <w:t xml:space="preserve"> </w:t>
      </w:r>
      <w:r>
        <w:rPr>
          <w:w w:val="105"/>
        </w:rPr>
        <w:t>числом</w:t>
      </w:r>
      <w:r>
        <w:rPr>
          <w:spacing w:val="40"/>
          <w:w w:val="105"/>
        </w:rPr>
        <w:t xml:space="preserve"> </w:t>
      </w:r>
      <w:r>
        <w:rPr>
          <w:w w:val="105"/>
        </w:rPr>
        <w:t>и</w:t>
      </w:r>
      <w:r>
        <w:rPr>
          <w:spacing w:val="40"/>
          <w:w w:val="105"/>
        </w:rPr>
        <w:t xml:space="preserve"> </w:t>
      </w:r>
      <w:r>
        <w:rPr>
          <w:w w:val="105"/>
        </w:rPr>
        <w:t>изображать</w:t>
      </w:r>
      <w:r>
        <w:rPr>
          <w:spacing w:val="40"/>
          <w:w w:val="105"/>
        </w:rPr>
        <w:t xml:space="preserve"> </w:t>
      </w:r>
      <w:r>
        <w:rPr>
          <w:w w:val="105"/>
        </w:rPr>
        <w:t>числа точками на координатной прямой, находить модуль числа.</w:t>
      </w:r>
    </w:p>
    <w:p w:rsidR="00623054" w:rsidRDefault="004D1B06" w:rsidP="004D1B06">
      <w:pPr>
        <w:pStyle w:val="a3"/>
        <w:tabs>
          <w:tab w:val="left" w:pos="10632"/>
        </w:tabs>
        <w:spacing w:before="3" w:line="252" w:lineRule="auto"/>
        <w:ind w:left="903" w:right="1214" w:firstLine="0"/>
        <w:jc w:val="left"/>
        <w:rPr>
          <w:b/>
          <w:i/>
        </w:rPr>
      </w:pPr>
      <w:r>
        <w:rPr>
          <w:w w:val="105"/>
        </w:rPr>
        <w:t>Соотносить точки в прямоугольной системе</w:t>
      </w:r>
      <w:r>
        <w:rPr>
          <w:spacing w:val="-4"/>
          <w:w w:val="105"/>
        </w:rPr>
        <w:t xml:space="preserve"> </w:t>
      </w:r>
      <w:r>
        <w:rPr>
          <w:w w:val="105"/>
        </w:rPr>
        <w:t>координат с координатами этой точки. Округлять</w:t>
      </w:r>
      <w:r>
        <w:rPr>
          <w:spacing w:val="-14"/>
          <w:w w:val="105"/>
        </w:rPr>
        <w:t xml:space="preserve"> </w:t>
      </w:r>
      <w:r>
        <w:rPr>
          <w:w w:val="105"/>
        </w:rPr>
        <w:t>целые</w:t>
      </w:r>
      <w:r>
        <w:rPr>
          <w:spacing w:val="-16"/>
          <w:w w:val="105"/>
        </w:rPr>
        <w:t xml:space="preserve"> </w:t>
      </w:r>
      <w:r>
        <w:rPr>
          <w:w w:val="105"/>
        </w:rPr>
        <w:t>числа</w:t>
      </w:r>
      <w:r>
        <w:rPr>
          <w:spacing w:val="-10"/>
          <w:w w:val="105"/>
        </w:rPr>
        <w:t xml:space="preserve"> </w:t>
      </w:r>
      <w:r>
        <w:rPr>
          <w:w w:val="105"/>
        </w:rPr>
        <w:t>и</w:t>
      </w:r>
      <w:r>
        <w:rPr>
          <w:spacing w:val="-11"/>
          <w:w w:val="105"/>
        </w:rPr>
        <w:t xml:space="preserve"> </w:t>
      </w:r>
      <w:r>
        <w:rPr>
          <w:w w:val="105"/>
        </w:rPr>
        <w:t>десятичные</w:t>
      </w:r>
      <w:r>
        <w:rPr>
          <w:spacing w:val="-11"/>
          <w:w w:val="105"/>
        </w:rPr>
        <w:t xml:space="preserve"> </w:t>
      </w:r>
      <w:r>
        <w:rPr>
          <w:w w:val="105"/>
        </w:rPr>
        <w:t>дроби</w:t>
      </w:r>
      <w:r>
        <w:rPr>
          <w:spacing w:val="-11"/>
          <w:w w:val="105"/>
        </w:rPr>
        <w:t xml:space="preserve"> </w:t>
      </w:r>
      <w:r>
        <w:rPr>
          <w:w w:val="105"/>
        </w:rPr>
        <w:t>(по</w:t>
      </w:r>
      <w:r>
        <w:rPr>
          <w:spacing w:val="-10"/>
          <w:w w:val="105"/>
        </w:rPr>
        <w:t xml:space="preserve"> </w:t>
      </w:r>
      <w:r>
        <w:rPr>
          <w:w w:val="105"/>
        </w:rPr>
        <w:t>образцу),</w:t>
      </w:r>
      <w:r>
        <w:rPr>
          <w:spacing w:val="-8"/>
          <w:w w:val="105"/>
        </w:rPr>
        <w:t xml:space="preserve"> </w:t>
      </w:r>
      <w:r>
        <w:rPr>
          <w:w w:val="105"/>
        </w:rPr>
        <w:t>находить</w:t>
      </w:r>
      <w:r>
        <w:rPr>
          <w:spacing w:val="-13"/>
          <w:w w:val="105"/>
        </w:rPr>
        <w:t xml:space="preserve"> </w:t>
      </w:r>
      <w:r>
        <w:rPr>
          <w:w w:val="105"/>
        </w:rPr>
        <w:t>приближения</w:t>
      </w:r>
      <w:r>
        <w:rPr>
          <w:spacing w:val="-8"/>
          <w:w w:val="105"/>
        </w:rPr>
        <w:t xml:space="preserve"> </w:t>
      </w:r>
      <w:r>
        <w:rPr>
          <w:w w:val="105"/>
        </w:rPr>
        <w:t xml:space="preserve">чисел. </w:t>
      </w:r>
      <w:r>
        <w:rPr>
          <w:b/>
          <w:i/>
          <w:w w:val="105"/>
        </w:rPr>
        <w:t>Числовые и буквенные выражения</w:t>
      </w:r>
    </w:p>
    <w:p w:rsidR="00623054" w:rsidRDefault="004D1B06" w:rsidP="004D1B06">
      <w:pPr>
        <w:pStyle w:val="a3"/>
        <w:tabs>
          <w:tab w:val="left" w:pos="10632"/>
        </w:tabs>
        <w:spacing w:line="247" w:lineRule="auto"/>
        <w:ind w:right="2"/>
      </w:pPr>
      <w:r>
        <w:rPr>
          <w:w w:val="105"/>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623054" w:rsidRDefault="004D1B06" w:rsidP="004D1B06">
      <w:pPr>
        <w:pStyle w:val="a3"/>
        <w:tabs>
          <w:tab w:val="left" w:pos="10632"/>
        </w:tabs>
        <w:spacing w:before="7" w:line="247" w:lineRule="auto"/>
        <w:ind w:right="14"/>
      </w:pPr>
      <w:r>
        <w:rPr>
          <w:w w:val="105"/>
        </w:rPr>
        <w:t>Пользоваться признаками делимости (при необходимости с опорой на алгоритм правила), раскладывать натуральные числа на простые множители.</w:t>
      </w:r>
    </w:p>
    <w:p w:rsidR="00623054" w:rsidRDefault="004D1B06" w:rsidP="004D1B06">
      <w:pPr>
        <w:tabs>
          <w:tab w:val="left" w:pos="10632"/>
        </w:tabs>
        <w:spacing w:before="2"/>
        <w:ind w:left="903"/>
        <w:jc w:val="both"/>
        <w:rPr>
          <w:sz w:val="23"/>
        </w:rPr>
      </w:pPr>
      <w:r>
        <w:rPr>
          <w:i/>
          <w:sz w:val="23"/>
        </w:rPr>
        <w:t>Пользоваться</w:t>
      </w:r>
      <w:r>
        <w:rPr>
          <w:i/>
          <w:spacing w:val="16"/>
          <w:sz w:val="23"/>
        </w:rPr>
        <w:t xml:space="preserve"> </w:t>
      </w:r>
      <w:r>
        <w:rPr>
          <w:i/>
          <w:sz w:val="23"/>
        </w:rPr>
        <w:t>масштабом</w:t>
      </w:r>
      <w:r>
        <w:rPr>
          <w:sz w:val="23"/>
        </w:rPr>
        <w:t>,</w:t>
      </w:r>
      <w:r>
        <w:rPr>
          <w:spacing w:val="17"/>
          <w:sz w:val="23"/>
        </w:rPr>
        <w:t xml:space="preserve"> </w:t>
      </w:r>
      <w:r>
        <w:rPr>
          <w:sz w:val="23"/>
        </w:rPr>
        <w:t>составлять</w:t>
      </w:r>
      <w:r>
        <w:rPr>
          <w:spacing w:val="19"/>
          <w:sz w:val="23"/>
        </w:rPr>
        <w:t xml:space="preserve"> </w:t>
      </w:r>
      <w:r>
        <w:rPr>
          <w:sz w:val="23"/>
        </w:rPr>
        <w:t>пропорции</w:t>
      </w:r>
      <w:r>
        <w:rPr>
          <w:spacing w:val="23"/>
          <w:sz w:val="23"/>
        </w:rPr>
        <w:t xml:space="preserve"> </w:t>
      </w:r>
      <w:r>
        <w:rPr>
          <w:sz w:val="23"/>
        </w:rPr>
        <w:t>и</w:t>
      </w:r>
      <w:r>
        <w:rPr>
          <w:spacing w:val="22"/>
          <w:sz w:val="23"/>
        </w:rPr>
        <w:t xml:space="preserve"> </w:t>
      </w:r>
      <w:r>
        <w:rPr>
          <w:spacing w:val="-2"/>
          <w:sz w:val="23"/>
        </w:rPr>
        <w:t>отношения.</w:t>
      </w:r>
    </w:p>
    <w:p w:rsidR="00623054" w:rsidRDefault="004D1B06" w:rsidP="004D1B06">
      <w:pPr>
        <w:pStyle w:val="a3"/>
        <w:tabs>
          <w:tab w:val="left" w:pos="10632"/>
        </w:tabs>
        <w:spacing w:before="17" w:line="249" w:lineRule="auto"/>
        <w:ind w:right="11"/>
      </w:pPr>
      <w:r>
        <w:rPr>
          <w:w w:val="105"/>
        </w:rP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623054" w:rsidRDefault="004D1B06" w:rsidP="004D1B06">
      <w:pPr>
        <w:pStyle w:val="a3"/>
        <w:tabs>
          <w:tab w:val="left" w:pos="10632"/>
        </w:tabs>
        <w:spacing w:before="3"/>
        <w:ind w:left="903" w:firstLine="0"/>
      </w:pPr>
      <w:r>
        <w:t>Находить</w:t>
      </w:r>
      <w:r>
        <w:rPr>
          <w:spacing w:val="35"/>
        </w:rPr>
        <w:t xml:space="preserve"> </w:t>
      </w:r>
      <w:r>
        <w:t>неизвестный</w:t>
      </w:r>
      <w:r>
        <w:rPr>
          <w:spacing w:val="41"/>
        </w:rPr>
        <w:t xml:space="preserve"> </w:t>
      </w:r>
      <w:r>
        <w:t>компонент</w:t>
      </w:r>
      <w:r>
        <w:rPr>
          <w:spacing w:val="44"/>
        </w:rPr>
        <w:t xml:space="preserve"> </w:t>
      </w:r>
      <w:r>
        <w:rPr>
          <w:spacing w:val="-2"/>
        </w:rPr>
        <w:t>равенства.</w:t>
      </w:r>
    </w:p>
    <w:p w:rsidR="00623054" w:rsidRDefault="004D1B06" w:rsidP="004D1B06">
      <w:pPr>
        <w:pStyle w:val="5"/>
        <w:tabs>
          <w:tab w:val="left" w:pos="10632"/>
        </w:tabs>
        <w:jc w:val="both"/>
      </w:pPr>
      <w:r>
        <w:t>Решение</w:t>
      </w:r>
      <w:r>
        <w:rPr>
          <w:spacing w:val="41"/>
        </w:rPr>
        <w:t xml:space="preserve"> </w:t>
      </w:r>
      <w:r>
        <w:t>текстовых</w:t>
      </w:r>
      <w:r>
        <w:rPr>
          <w:spacing w:val="45"/>
        </w:rPr>
        <w:t xml:space="preserve"> </w:t>
      </w:r>
      <w:r>
        <w:rPr>
          <w:spacing w:val="-4"/>
        </w:rPr>
        <w:t>задач</w:t>
      </w:r>
    </w:p>
    <w:p w:rsidR="00623054" w:rsidRDefault="004D1B06" w:rsidP="004D1B06">
      <w:pPr>
        <w:pStyle w:val="a3"/>
        <w:tabs>
          <w:tab w:val="left" w:pos="10632"/>
        </w:tabs>
        <w:spacing w:before="3" w:line="254" w:lineRule="auto"/>
        <w:ind w:left="1047" w:right="16" w:firstLine="0"/>
      </w:pPr>
      <w:r>
        <w:rPr>
          <w:w w:val="105"/>
        </w:rPr>
        <w:t>Решать многошаговые текстовые задачи арифметическим способом с опорой на вопросный план. Решать</w:t>
      </w:r>
      <w:r>
        <w:rPr>
          <w:spacing w:val="-10"/>
          <w:w w:val="105"/>
        </w:rPr>
        <w:t xml:space="preserve"> </w:t>
      </w:r>
      <w:r>
        <w:rPr>
          <w:w w:val="105"/>
        </w:rPr>
        <w:t>простейшие</w:t>
      </w:r>
      <w:r>
        <w:rPr>
          <w:spacing w:val="-14"/>
          <w:w w:val="105"/>
        </w:rPr>
        <w:t xml:space="preserve"> </w:t>
      </w:r>
      <w:r>
        <w:rPr>
          <w:w w:val="105"/>
        </w:rPr>
        <w:t>задачи,</w:t>
      </w:r>
      <w:r>
        <w:rPr>
          <w:spacing w:val="-5"/>
          <w:w w:val="105"/>
        </w:rPr>
        <w:t xml:space="preserve"> </w:t>
      </w:r>
      <w:r>
        <w:rPr>
          <w:w w:val="105"/>
        </w:rPr>
        <w:t>связанные</w:t>
      </w:r>
      <w:r>
        <w:rPr>
          <w:spacing w:val="-2"/>
          <w:w w:val="105"/>
        </w:rPr>
        <w:t xml:space="preserve"> </w:t>
      </w:r>
      <w:r>
        <w:rPr>
          <w:w w:val="105"/>
        </w:rPr>
        <w:t>с</w:t>
      </w:r>
      <w:r>
        <w:rPr>
          <w:spacing w:val="-7"/>
          <w:w w:val="105"/>
        </w:rPr>
        <w:t xml:space="preserve"> </w:t>
      </w:r>
      <w:r>
        <w:rPr>
          <w:w w:val="105"/>
        </w:rPr>
        <w:t>отношением,</w:t>
      </w:r>
      <w:r>
        <w:rPr>
          <w:spacing w:val="-6"/>
          <w:w w:val="105"/>
        </w:rPr>
        <w:t xml:space="preserve"> </w:t>
      </w:r>
      <w:r>
        <w:rPr>
          <w:w w:val="105"/>
        </w:rPr>
        <w:t>пропорциональностью</w:t>
      </w:r>
      <w:r>
        <w:rPr>
          <w:spacing w:val="-2"/>
          <w:w w:val="105"/>
        </w:rPr>
        <w:t xml:space="preserve"> </w:t>
      </w:r>
      <w:r>
        <w:rPr>
          <w:w w:val="105"/>
        </w:rPr>
        <w:t>величин,</w:t>
      </w:r>
      <w:r>
        <w:rPr>
          <w:spacing w:val="-11"/>
          <w:w w:val="105"/>
        </w:rPr>
        <w:t xml:space="preserve"> </w:t>
      </w:r>
      <w:r>
        <w:rPr>
          <w:spacing w:val="-2"/>
          <w:w w:val="105"/>
        </w:rPr>
        <w:t>процентами;</w:t>
      </w:r>
    </w:p>
    <w:p w:rsidR="00623054" w:rsidRDefault="004D1B06" w:rsidP="004D1B06">
      <w:pPr>
        <w:pStyle w:val="a3"/>
        <w:tabs>
          <w:tab w:val="left" w:pos="10632"/>
        </w:tabs>
        <w:spacing w:line="258" w:lineRule="exact"/>
        <w:ind w:left="341" w:firstLine="0"/>
      </w:pPr>
      <w:r>
        <w:rPr>
          <w:w w:val="105"/>
        </w:rPr>
        <w:t>решать</w:t>
      </w:r>
      <w:r>
        <w:rPr>
          <w:spacing w:val="-8"/>
          <w:w w:val="105"/>
        </w:rPr>
        <w:t xml:space="preserve"> </w:t>
      </w:r>
      <w:r>
        <w:rPr>
          <w:w w:val="105"/>
        </w:rPr>
        <w:t>три</w:t>
      </w:r>
      <w:r>
        <w:rPr>
          <w:spacing w:val="-4"/>
          <w:w w:val="105"/>
        </w:rPr>
        <w:t xml:space="preserve"> </w:t>
      </w:r>
      <w:r>
        <w:rPr>
          <w:w w:val="105"/>
        </w:rPr>
        <w:t>основные</w:t>
      </w:r>
      <w:r>
        <w:rPr>
          <w:spacing w:val="-11"/>
          <w:w w:val="105"/>
        </w:rPr>
        <w:t xml:space="preserve"> </w:t>
      </w:r>
      <w:r>
        <w:rPr>
          <w:w w:val="105"/>
        </w:rPr>
        <w:t>задачи</w:t>
      </w:r>
      <w:r>
        <w:rPr>
          <w:spacing w:val="-10"/>
          <w:w w:val="105"/>
        </w:rPr>
        <w:t xml:space="preserve"> </w:t>
      </w:r>
      <w:r>
        <w:rPr>
          <w:w w:val="105"/>
        </w:rPr>
        <w:t>на</w:t>
      </w:r>
      <w:r>
        <w:rPr>
          <w:spacing w:val="-11"/>
          <w:w w:val="105"/>
        </w:rPr>
        <w:t xml:space="preserve"> </w:t>
      </w:r>
      <w:r>
        <w:rPr>
          <w:w w:val="105"/>
        </w:rPr>
        <w:t>дроби</w:t>
      </w:r>
      <w:r>
        <w:rPr>
          <w:spacing w:val="-10"/>
          <w:w w:val="105"/>
        </w:rPr>
        <w:t xml:space="preserve"> </w:t>
      </w:r>
      <w:r>
        <w:rPr>
          <w:w w:val="105"/>
        </w:rPr>
        <w:t>и</w:t>
      </w:r>
      <w:r>
        <w:rPr>
          <w:spacing w:val="2"/>
          <w:w w:val="105"/>
        </w:rPr>
        <w:t xml:space="preserve"> </w:t>
      </w:r>
      <w:r>
        <w:rPr>
          <w:spacing w:val="-2"/>
          <w:w w:val="105"/>
        </w:rPr>
        <w:t>проценты.</w:t>
      </w:r>
    </w:p>
    <w:p w:rsidR="00623054" w:rsidRDefault="004D1B06" w:rsidP="004D1B06">
      <w:pPr>
        <w:pStyle w:val="a3"/>
        <w:tabs>
          <w:tab w:val="left" w:pos="10632"/>
        </w:tabs>
        <w:spacing w:before="9"/>
        <w:ind w:left="1047" w:firstLine="0"/>
      </w:pPr>
      <w:r>
        <w:rPr>
          <w:w w:val="105"/>
        </w:rPr>
        <w:t>Решать</w:t>
      </w:r>
      <w:r>
        <w:rPr>
          <w:spacing w:val="33"/>
          <w:w w:val="105"/>
        </w:rPr>
        <w:t xml:space="preserve"> </w:t>
      </w:r>
      <w:r>
        <w:rPr>
          <w:w w:val="105"/>
        </w:rPr>
        <w:t>задачи,</w:t>
      </w:r>
      <w:r>
        <w:rPr>
          <w:spacing w:val="39"/>
          <w:w w:val="105"/>
        </w:rPr>
        <w:t xml:space="preserve"> </w:t>
      </w:r>
      <w:r>
        <w:rPr>
          <w:w w:val="105"/>
        </w:rPr>
        <w:t>содержащие</w:t>
      </w:r>
      <w:r>
        <w:rPr>
          <w:spacing w:val="36"/>
          <w:w w:val="105"/>
        </w:rPr>
        <w:t xml:space="preserve"> </w:t>
      </w:r>
      <w:r>
        <w:rPr>
          <w:w w:val="105"/>
        </w:rPr>
        <w:t>зависимости,</w:t>
      </w:r>
      <w:r>
        <w:rPr>
          <w:spacing w:val="39"/>
          <w:w w:val="105"/>
        </w:rPr>
        <w:t xml:space="preserve"> </w:t>
      </w:r>
      <w:r>
        <w:rPr>
          <w:w w:val="105"/>
        </w:rPr>
        <w:t>связывающие</w:t>
      </w:r>
      <w:r>
        <w:rPr>
          <w:spacing w:val="30"/>
          <w:w w:val="105"/>
        </w:rPr>
        <w:t xml:space="preserve"> </w:t>
      </w:r>
      <w:r>
        <w:rPr>
          <w:w w:val="105"/>
        </w:rPr>
        <w:t>величины:</w:t>
      </w:r>
      <w:r>
        <w:rPr>
          <w:spacing w:val="39"/>
          <w:w w:val="105"/>
        </w:rPr>
        <w:t xml:space="preserve"> </w:t>
      </w:r>
      <w:r>
        <w:rPr>
          <w:w w:val="105"/>
        </w:rPr>
        <w:t>скорость,</w:t>
      </w:r>
      <w:r>
        <w:rPr>
          <w:spacing w:val="37"/>
          <w:w w:val="105"/>
        </w:rPr>
        <w:t xml:space="preserve"> </w:t>
      </w:r>
      <w:r>
        <w:rPr>
          <w:w w:val="105"/>
        </w:rPr>
        <w:t>время,</w:t>
      </w:r>
      <w:r>
        <w:rPr>
          <w:spacing w:val="39"/>
          <w:w w:val="105"/>
        </w:rPr>
        <w:t xml:space="preserve"> </w:t>
      </w:r>
      <w:r>
        <w:rPr>
          <w:spacing w:val="-2"/>
          <w:w w:val="105"/>
        </w:rPr>
        <w:t>расстояние,</w:t>
      </w:r>
    </w:p>
    <w:p w:rsidR="00623054" w:rsidRDefault="004D1B06" w:rsidP="004D1B06">
      <w:pPr>
        <w:pStyle w:val="a3"/>
        <w:tabs>
          <w:tab w:val="left" w:pos="10632"/>
        </w:tabs>
        <w:spacing w:before="77" w:line="254" w:lineRule="auto"/>
        <w:ind w:left="341" w:firstLine="0"/>
        <w:jc w:val="left"/>
      </w:pPr>
      <w:r>
        <w:rPr>
          <w:w w:val="105"/>
        </w:rPr>
        <w:t>цена,</w:t>
      </w:r>
      <w:r>
        <w:rPr>
          <w:spacing w:val="40"/>
          <w:w w:val="105"/>
        </w:rPr>
        <w:t xml:space="preserve"> </w:t>
      </w:r>
      <w:r>
        <w:rPr>
          <w:w w:val="105"/>
        </w:rPr>
        <w:t>количество,</w:t>
      </w:r>
      <w:r>
        <w:rPr>
          <w:spacing w:val="40"/>
          <w:w w:val="105"/>
        </w:rPr>
        <w:t xml:space="preserve"> </w:t>
      </w:r>
      <w:r>
        <w:rPr>
          <w:w w:val="105"/>
        </w:rPr>
        <w:t>стоимость;</w:t>
      </w:r>
      <w:r>
        <w:rPr>
          <w:spacing w:val="40"/>
          <w:w w:val="105"/>
        </w:rPr>
        <w:t xml:space="preserve"> </w:t>
      </w:r>
      <w:r>
        <w:rPr>
          <w:w w:val="105"/>
        </w:rPr>
        <w:t>производительность,</w:t>
      </w:r>
      <w:r>
        <w:rPr>
          <w:spacing w:val="40"/>
          <w:w w:val="105"/>
        </w:rPr>
        <w:t xml:space="preserve"> </w:t>
      </w:r>
      <w:r>
        <w:rPr>
          <w:w w:val="105"/>
        </w:rPr>
        <w:t>время,</w:t>
      </w:r>
      <w:r>
        <w:rPr>
          <w:spacing w:val="40"/>
          <w:w w:val="105"/>
        </w:rPr>
        <w:t xml:space="preserve"> </w:t>
      </w:r>
      <w:r>
        <w:rPr>
          <w:w w:val="105"/>
        </w:rPr>
        <w:t>объёма</w:t>
      </w:r>
      <w:r>
        <w:rPr>
          <w:spacing w:val="40"/>
          <w:w w:val="105"/>
        </w:rPr>
        <w:t xml:space="preserve"> </w:t>
      </w:r>
      <w:r>
        <w:rPr>
          <w:w w:val="105"/>
        </w:rPr>
        <w:t>работы,</w:t>
      </w:r>
      <w:r>
        <w:rPr>
          <w:spacing w:val="40"/>
          <w:w w:val="105"/>
        </w:rPr>
        <w:t xml:space="preserve"> </w:t>
      </w:r>
      <w:r>
        <w:rPr>
          <w:w w:val="105"/>
        </w:rPr>
        <w:t>используя</w:t>
      </w:r>
      <w:r>
        <w:rPr>
          <w:spacing w:val="40"/>
          <w:w w:val="105"/>
        </w:rPr>
        <w:t xml:space="preserve"> </w:t>
      </w:r>
      <w:r>
        <w:rPr>
          <w:w w:val="105"/>
        </w:rPr>
        <w:t>арифметические действия, оценку, прикидку; пользоваться единицами измерения соответствующих величин.</w:t>
      </w:r>
    </w:p>
    <w:p w:rsidR="00623054" w:rsidRDefault="004D1B06" w:rsidP="004D1B06">
      <w:pPr>
        <w:pStyle w:val="a3"/>
        <w:tabs>
          <w:tab w:val="left" w:pos="10632"/>
        </w:tabs>
        <w:spacing w:line="259" w:lineRule="exact"/>
        <w:ind w:left="1047" w:firstLine="0"/>
        <w:jc w:val="left"/>
      </w:pPr>
      <w:r>
        <w:t>Составлять</w:t>
      </w:r>
      <w:r>
        <w:rPr>
          <w:spacing w:val="30"/>
        </w:rPr>
        <w:t xml:space="preserve"> </w:t>
      </w:r>
      <w:r>
        <w:t>буквенные</w:t>
      </w:r>
      <w:r>
        <w:rPr>
          <w:spacing w:val="24"/>
        </w:rPr>
        <w:t xml:space="preserve"> </w:t>
      </w:r>
      <w:r>
        <w:t>выражения</w:t>
      </w:r>
      <w:r>
        <w:rPr>
          <w:spacing w:val="29"/>
        </w:rPr>
        <w:t xml:space="preserve"> </w:t>
      </w:r>
      <w:r>
        <w:t>по</w:t>
      </w:r>
      <w:r>
        <w:rPr>
          <w:spacing w:val="37"/>
        </w:rPr>
        <w:t xml:space="preserve"> </w:t>
      </w:r>
      <w:r>
        <w:t>условию</w:t>
      </w:r>
      <w:r>
        <w:rPr>
          <w:spacing w:val="35"/>
        </w:rPr>
        <w:t xml:space="preserve"> </w:t>
      </w:r>
      <w:r>
        <w:t>задачи</w:t>
      </w:r>
      <w:r>
        <w:rPr>
          <w:spacing w:val="35"/>
        </w:rPr>
        <w:t xml:space="preserve"> </w:t>
      </w:r>
      <w:r>
        <w:t>после</w:t>
      </w:r>
      <w:r>
        <w:rPr>
          <w:spacing w:val="35"/>
        </w:rPr>
        <w:t xml:space="preserve"> </w:t>
      </w:r>
      <w:r>
        <w:t>совместного</w:t>
      </w:r>
      <w:r>
        <w:rPr>
          <w:spacing w:val="26"/>
        </w:rPr>
        <w:t xml:space="preserve"> </w:t>
      </w:r>
      <w:r>
        <w:rPr>
          <w:spacing w:val="-2"/>
        </w:rPr>
        <w:t>анализа.</w:t>
      </w:r>
    </w:p>
    <w:p w:rsidR="00623054" w:rsidRDefault="004D1B06" w:rsidP="004D1B06">
      <w:pPr>
        <w:pStyle w:val="a3"/>
        <w:tabs>
          <w:tab w:val="left" w:pos="10632"/>
        </w:tabs>
        <w:spacing w:before="9" w:line="254" w:lineRule="auto"/>
        <w:ind w:left="341"/>
        <w:jc w:val="left"/>
      </w:pPr>
      <w:r>
        <w:rPr>
          <w:w w:val="105"/>
        </w:rPr>
        <w:t>Извлекать</w:t>
      </w:r>
      <w:r>
        <w:rPr>
          <w:spacing w:val="40"/>
          <w:w w:val="105"/>
        </w:rPr>
        <w:t xml:space="preserve"> </w:t>
      </w:r>
      <w:r>
        <w:rPr>
          <w:w w:val="105"/>
        </w:rPr>
        <w:t>информацию,</w:t>
      </w:r>
      <w:r>
        <w:rPr>
          <w:spacing w:val="40"/>
          <w:w w:val="105"/>
        </w:rPr>
        <w:t xml:space="preserve"> </w:t>
      </w:r>
      <w:r>
        <w:rPr>
          <w:w w:val="105"/>
        </w:rPr>
        <w:t>представленную</w:t>
      </w:r>
      <w:r>
        <w:rPr>
          <w:spacing w:val="40"/>
          <w:w w:val="105"/>
        </w:rPr>
        <w:t xml:space="preserve"> </w:t>
      </w:r>
      <w:r>
        <w:rPr>
          <w:w w:val="105"/>
        </w:rPr>
        <w:t>в</w:t>
      </w:r>
      <w:r>
        <w:rPr>
          <w:spacing w:val="78"/>
          <w:w w:val="105"/>
        </w:rPr>
        <w:t xml:space="preserve"> </w:t>
      </w:r>
      <w:r>
        <w:rPr>
          <w:w w:val="105"/>
        </w:rPr>
        <w:t>таблицах,</w:t>
      </w:r>
      <w:r>
        <w:rPr>
          <w:spacing w:val="40"/>
          <w:w w:val="105"/>
        </w:rPr>
        <w:t xml:space="preserve"> </w:t>
      </w:r>
      <w:r>
        <w:rPr>
          <w:w w:val="105"/>
        </w:rPr>
        <w:t>на</w:t>
      </w:r>
      <w:r>
        <w:rPr>
          <w:spacing w:val="77"/>
          <w:w w:val="105"/>
        </w:rPr>
        <w:t xml:space="preserve"> </w:t>
      </w:r>
      <w:r>
        <w:rPr>
          <w:w w:val="105"/>
        </w:rPr>
        <w:t>линейной,</w:t>
      </w:r>
      <w:r>
        <w:rPr>
          <w:spacing w:val="40"/>
          <w:w w:val="105"/>
        </w:rPr>
        <w:t xml:space="preserve"> </w:t>
      </w:r>
      <w:r>
        <w:rPr>
          <w:w w:val="105"/>
        </w:rPr>
        <w:t>столбчатой</w:t>
      </w:r>
      <w:r>
        <w:rPr>
          <w:spacing w:val="40"/>
          <w:w w:val="105"/>
        </w:rPr>
        <w:t xml:space="preserve"> </w:t>
      </w:r>
      <w:r>
        <w:rPr>
          <w:w w:val="105"/>
        </w:rPr>
        <w:t>или</w:t>
      </w:r>
      <w:r>
        <w:rPr>
          <w:spacing w:val="40"/>
          <w:w w:val="105"/>
        </w:rPr>
        <w:t xml:space="preserve"> </w:t>
      </w:r>
      <w:r>
        <w:rPr>
          <w:w w:val="105"/>
        </w:rPr>
        <w:t>круговой диаграммах, интерпретировать представленные данные; использовать данные при решении задач.</w:t>
      </w:r>
    </w:p>
    <w:p w:rsidR="00623054" w:rsidRDefault="004D1B06" w:rsidP="004D1B06">
      <w:pPr>
        <w:pStyle w:val="a3"/>
        <w:tabs>
          <w:tab w:val="left" w:pos="10632"/>
        </w:tabs>
        <w:spacing w:line="258" w:lineRule="exact"/>
        <w:ind w:left="1047" w:firstLine="0"/>
        <w:jc w:val="left"/>
      </w:pPr>
      <w:r>
        <w:rPr>
          <w:w w:val="105"/>
        </w:rPr>
        <w:t>Представлять</w:t>
      </w:r>
      <w:r>
        <w:rPr>
          <w:spacing w:val="-16"/>
          <w:w w:val="105"/>
        </w:rPr>
        <w:t xml:space="preserve"> </w:t>
      </w:r>
      <w:r>
        <w:rPr>
          <w:w w:val="105"/>
        </w:rPr>
        <w:t>информацию</w:t>
      </w:r>
      <w:r>
        <w:rPr>
          <w:spacing w:val="-15"/>
          <w:w w:val="105"/>
        </w:rPr>
        <w:t xml:space="preserve"> </w:t>
      </w:r>
      <w:r>
        <w:rPr>
          <w:w w:val="105"/>
        </w:rPr>
        <w:t>с</w:t>
      </w:r>
      <w:r>
        <w:rPr>
          <w:spacing w:val="-15"/>
          <w:w w:val="105"/>
        </w:rPr>
        <w:t xml:space="preserve"> </w:t>
      </w:r>
      <w:r>
        <w:rPr>
          <w:w w:val="105"/>
        </w:rPr>
        <w:t>помощью</w:t>
      </w:r>
      <w:r>
        <w:rPr>
          <w:spacing w:val="-9"/>
          <w:w w:val="105"/>
        </w:rPr>
        <w:t xml:space="preserve"> </w:t>
      </w:r>
      <w:r>
        <w:rPr>
          <w:w w:val="105"/>
        </w:rPr>
        <w:t>таблиц,</w:t>
      </w:r>
      <w:r>
        <w:rPr>
          <w:spacing w:val="-13"/>
          <w:w w:val="105"/>
        </w:rPr>
        <w:t xml:space="preserve"> </w:t>
      </w:r>
      <w:r>
        <w:rPr>
          <w:w w:val="105"/>
        </w:rPr>
        <w:t>линейной</w:t>
      </w:r>
      <w:r>
        <w:rPr>
          <w:spacing w:val="-14"/>
          <w:w w:val="105"/>
        </w:rPr>
        <w:t xml:space="preserve"> </w:t>
      </w:r>
      <w:r>
        <w:rPr>
          <w:w w:val="105"/>
        </w:rPr>
        <w:t>и</w:t>
      </w:r>
      <w:r>
        <w:rPr>
          <w:spacing w:val="-9"/>
          <w:w w:val="105"/>
        </w:rPr>
        <w:t xml:space="preserve"> </w:t>
      </w:r>
      <w:r>
        <w:rPr>
          <w:w w:val="105"/>
        </w:rPr>
        <w:t>столбчатой</w:t>
      </w:r>
      <w:r>
        <w:rPr>
          <w:spacing w:val="-9"/>
          <w:w w:val="105"/>
        </w:rPr>
        <w:t xml:space="preserve"> </w:t>
      </w:r>
      <w:r>
        <w:rPr>
          <w:spacing w:val="-2"/>
          <w:w w:val="105"/>
        </w:rPr>
        <w:t>диаграмм.</w:t>
      </w:r>
    </w:p>
    <w:p w:rsidR="00623054" w:rsidRDefault="004D1B06" w:rsidP="004D1B06">
      <w:pPr>
        <w:pStyle w:val="5"/>
        <w:tabs>
          <w:tab w:val="left" w:pos="10632"/>
        </w:tabs>
        <w:spacing w:before="17"/>
        <w:jc w:val="both"/>
      </w:pPr>
      <w:r>
        <w:t>Наглядная</w:t>
      </w:r>
      <w:r>
        <w:rPr>
          <w:spacing w:val="37"/>
        </w:rPr>
        <w:t xml:space="preserve"> </w:t>
      </w:r>
      <w:r>
        <w:rPr>
          <w:spacing w:val="-2"/>
        </w:rPr>
        <w:t>геометрия</w:t>
      </w:r>
    </w:p>
    <w:p w:rsidR="00623054" w:rsidRDefault="004D1B06" w:rsidP="004D1B06">
      <w:pPr>
        <w:pStyle w:val="a3"/>
        <w:tabs>
          <w:tab w:val="left" w:pos="10632"/>
        </w:tabs>
        <w:spacing w:before="9" w:line="247" w:lineRule="auto"/>
        <w:ind w:right="5"/>
      </w:pPr>
      <w:r>
        <w:rPr>
          <w:w w:val="105"/>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23054" w:rsidRDefault="004D1B06" w:rsidP="004D1B06">
      <w:pPr>
        <w:pStyle w:val="a3"/>
        <w:tabs>
          <w:tab w:val="left" w:pos="10632"/>
        </w:tabs>
        <w:spacing w:before="3" w:line="254" w:lineRule="auto"/>
        <w:ind w:right="7"/>
      </w:pPr>
      <w:r>
        <w:rPr>
          <w:w w:val="105"/>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23054" w:rsidRDefault="004D1B06" w:rsidP="004D1B06">
      <w:pPr>
        <w:pStyle w:val="a3"/>
        <w:tabs>
          <w:tab w:val="left" w:pos="10632"/>
        </w:tabs>
        <w:spacing w:line="247" w:lineRule="auto"/>
      </w:pPr>
      <w:r>
        <w:t xml:space="preserve">Иметь представление о геометрических понятиях: равенство фигур, симметрия, ось симметрии, центр </w:t>
      </w:r>
      <w:r>
        <w:rPr>
          <w:spacing w:val="-2"/>
          <w:w w:val="105"/>
        </w:rPr>
        <w:t>симметрии.</w:t>
      </w:r>
    </w:p>
    <w:p w:rsidR="00623054" w:rsidRDefault="004D1B06" w:rsidP="004D1B06">
      <w:pPr>
        <w:pStyle w:val="a3"/>
        <w:tabs>
          <w:tab w:val="left" w:pos="10632"/>
        </w:tabs>
        <w:spacing w:before="4" w:line="249" w:lineRule="auto"/>
        <w:ind w:right="9"/>
      </w:pPr>
      <w:r>
        <w:rPr>
          <w:w w:val="105"/>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23054" w:rsidRDefault="004D1B06" w:rsidP="004D1B06">
      <w:pPr>
        <w:pStyle w:val="a3"/>
        <w:tabs>
          <w:tab w:val="left" w:pos="10632"/>
        </w:tabs>
        <w:spacing w:before="3" w:line="247" w:lineRule="auto"/>
        <w:ind w:right="6"/>
      </w:pPr>
      <w:r>
        <w:rPr>
          <w:w w:val="105"/>
        </w:rPr>
        <w:t xml:space="preserve">Вычислять длину ломаной, периметр многоугольника, пользоваться единицами измерения </w:t>
      </w:r>
      <w:r>
        <w:rPr>
          <w:w w:val="105"/>
        </w:rPr>
        <w:lastRenderedPageBreak/>
        <w:t>длины, выражать одни единицы измерения длины через другие.</w:t>
      </w:r>
    </w:p>
    <w:p w:rsidR="00623054" w:rsidRDefault="004D1B06" w:rsidP="004D1B06">
      <w:pPr>
        <w:pStyle w:val="a3"/>
        <w:tabs>
          <w:tab w:val="left" w:pos="10632"/>
        </w:tabs>
        <w:spacing w:before="3" w:line="254" w:lineRule="auto"/>
        <w:ind w:right="5"/>
      </w:pPr>
      <w:r>
        <w:t xml:space="preserve">Находить, используя чертёжные инструменты, расстояния: между двумя точками, от точки до прямой, </w:t>
      </w:r>
      <w:r>
        <w:rPr>
          <w:w w:val="105"/>
        </w:rPr>
        <w:t>длину пути на квадратной сетке.</w:t>
      </w:r>
    </w:p>
    <w:p w:rsidR="00623054" w:rsidRDefault="004D1B06" w:rsidP="004D1B06">
      <w:pPr>
        <w:pStyle w:val="a3"/>
        <w:tabs>
          <w:tab w:val="left" w:pos="10632"/>
        </w:tabs>
        <w:spacing w:line="249" w:lineRule="auto"/>
      </w:pPr>
      <w:r>
        <w:rPr>
          <w:w w:val="105"/>
        </w:rPr>
        <w:t>Вычислять площадь фигур, составленных из прямоугольников, использовать разбиение на прямоугольники,</w:t>
      </w:r>
      <w:r>
        <w:rPr>
          <w:spacing w:val="-12"/>
          <w:w w:val="105"/>
        </w:rPr>
        <w:t xml:space="preserve"> </w:t>
      </w:r>
      <w:r>
        <w:rPr>
          <w:w w:val="105"/>
        </w:rPr>
        <w:t>на</w:t>
      </w:r>
      <w:r>
        <w:rPr>
          <w:spacing w:val="-6"/>
          <w:w w:val="105"/>
        </w:rPr>
        <w:t xml:space="preserve"> </w:t>
      </w:r>
      <w:r>
        <w:rPr>
          <w:w w:val="105"/>
        </w:rPr>
        <w:t>равные</w:t>
      </w:r>
      <w:r>
        <w:rPr>
          <w:spacing w:val="-12"/>
          <w:w w:val="105"/>
        </w:rPr>
        <w:t xml:space="preserve"> </w:t>
      </w:r>
      <w:r>
        <w:rPr>
          <w:w w:val="105"/>
        </w:rPr>
        <w:t>фигуры,</w:t>
      </w:r>
      <w:r>
        <w:rPr>
          <w:spacing w:val="-15"/>
          <w:w w:val="105"/>
        </w:rPr>
        <w:t xml:space="preserve"> </w:t>
      </w:r>
      <w:r>
        <w:rPr>
          <w:w w:val="105"/>
        </w:rPr>
        <w:t>достраивание</w:t>
      </w:r>
      <w:r>
        <w:rPr>
          <w:spacing w:val="-16"/>
          <w:w w:val="105"/>
        </w:rPr>
        <w:t xml:space="preserve"> </w:t>
      </w:r>
      <w:r>
        <w:rPr>
          <w:w w:val="105"/>
        </w:rPr>
        <w:t>до</w:t>
      </w:r>
      <w:r>
        <w:rPr>
          <w:spacing w:val="-10"/>
          <w:w w:val="105"/>
        </w:rPr>
        <w:t xml:space="preserve"> </w:t>
      </w:r>
      <w:r>
        <w:rPr>
          <w:w w:val="105"/>
        </w:rPr>
        <w:t>прямоугольника;</w:t>
      </w:r>
      <w:r>
        <w:rPr>
          <w:spacing w:val="-10"/>
          <w:w w:val="105"/>
        </w:rPr>
        <w:t xml:space="preserve"> </w:t>
      </w:r>
      <w:r>
        <w:rPr>
          <w:w w:val="105"/>
        </w:rPr>
        <w:t>пользоваться</w:t>
      </w:r>
      <w:r>
        <w:rPr>
          <w:spacing w:val="-4"/>
          <w:w w:val="105"/>
        </w:rPr>
        <w:t xml:space="preserve"> </w:t>
      </w:r>
      <w:r>
        <w:rPr>
          <w:w w:val="105"/>
        </w:rPr>
        <w:t>основными</w:t>
      </w:r>
      <w:r>
        <w:rPr>
          <w:spacing w:val="-6"/>
          <w:w w:val="105"/>
        </w:rPr>
        <w:t xml:space="preserve"> </w:t>
      </w:r>
      <w:r>
        <w:rPr>
          <w:w w:val="105"/>
        </w:rPr>
        <w:t xml:space="preserve">единицами </w:t>
      </w:r>
      <w:r>
        <w:t>измерения площади; выражать</w:t>
      </w:r>
      <w:r>
        <w:rPr>
          <w:spacing w:val="32"/>
        </w:rPr>
        <w:t xml:space="preserve"> </w:t>
      </w:r>
      <w:r>
        <w:t>одни единицы измерения площади через</w:t>
      </w:r>
      <w:r>
        <w:rPr>
          <w:spacing w:val="32"/>
        </w:rPr>
        <w:t xml:space="preserve"> </w:t>
      </w:r>
      <w:r>
        <w:t>другие</w:t>
      </w:r>
      <w:r>
        <w:rPr>
          <w:spacing w:val="38"/>
        </w:rPr>
        <w:t xml:space="preserve"> </w:t>
      </w:r>
      <w:r>
        <w:t>(при необходимости</w:t>
      </w:r>
      <w:r>
        <w:rPr>
          <w:spacing w:val="36"/>
        </w:rPr>
        <w:t xml:space="preserve"> </w:t>
      </w:r>
      <w:r>
        <w:t xml:space="preserve">с опорой </w:t>
      </w:r>
      <w:r>
        <w:rPr>
          <w:w w:val="105"/>
        </w:rPr>
        <w:t>на справочную информацию).</w:t>
      </w:r>
    </w:p>
    <w:p w:rsidR="00623054" w:rsidRDefault="004D1B06" w:rsidP="004D1B06">
      <w:pPr>
        <w:pStyle w:val="a3"/>
        <w:tabs>
          <w:tab w:val="left" w:pos="10632"/>
        </w:tabs>
        <w:spacing w:line="254" w:lineRule="auto"/>
        <w:ind w:right="11"/>
      </w:pPr>
      <w:r>
        <w:rPr>
          <w:w w:val="105"/>
        </w:rPr>
        <w:t>Распознавать на моделях и изображениях пирамиду, конус, цилиндр, использовать терминологию: вершина, ребро, грань, основание, развёртка.</w:t>
      </w:r>
    </w:p>
    <w:p w:rsidR="00623054" w:rsidRDefault="004D1B06" w:rsidP="004D1B06">
      <w:pPr>
        <w:pStyle w:val="a3"/>
        <w:tabs>
          <w:tab w:val="left" w:pos="10632"/>
        </w:tabs>
        <w:spacing w:line="259" w:lineRule="exact"/>
        <w:ind w:left="903" w:firstLine="0"/>
      </w:pPr>
      <w:r>
        <w:t>Изображать</w:t>
      </w:r>
      <w:r>
        <w:rPr>
          <w:spacing w:val="28"/>
        </w:rPr>
        <w:t xml:space="preserve"> </w:t>
      </w:r>
      <w:r>
        <w:t>на</w:t>
      </w:r>
      <w:r>
        <w:rPr>
          <w:spacing w:val="34"/>
        </w:rPr>
        <w:t xml:space="preserve"> </w:t>
      </w:r>
      <w:r>
        <w:t>клетчатой</w:t>
      </w:r>
      <w:r>
        <w:rPr>
          <w:spacing w:val="34"/>
        </w:rPr>
        <w:t xml:space="preserve"> </w:t>
      </w:r>
      <w:r>
        <w:t>бумаге</w:t>
      </w:r>
      <w:r>
        <w:rPr>
          <w:spacing w:val="33"/>
        </w:rPr>
        <w:t xml:space="preserve"> </w:t>
      </w:r>
      <w:r>
        <w:t>прямоугольный</w:t>
      </w:r>
      <w:r>
        <w:rPr>
          <w:spacing w:val="34"/>
        </w:rPr>
        <w:t xml:space="preserve"> </w:t>
      </w:r>
      <w:r>
        <w:rPr>
          <w:spacing w:val="-2"/>
        </w:rPr>
        <w:t>параллелепипед.</w:t>
      </w:r>
    </w:p>
    <w:p w:rsidR="00623054" w:rsidRDefault="004D1B06" w:rsidP="004D1B06">
      <w:pPr>
        <w:pStyle w:val="a3"/>
        <w:tabs>
          <w:tab w:val="left" w:pos="10632"/>
        </w:tabs>
        <w:spacing w:before="4" w:line="252" w:lineRule="auto"/>
        <w:ind w:right="12"/>
      </w:pPr>
      <w:r>
        <w:rPr>
          <w:w w:val="105"/>
        </w:rP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w:t>
      </w:r>
      <w:r>
        <w:rPr>
          <w:spacing w:val="-2"/>
          <w:w w:val="105"/>
        </w:rPr>
        <w:t>информацию).</w:t>
      </w:r>
    </w:p>
    <w:p w:rsidR="00623054" w:rsidRDefault="004D1B06" w:rsidP="004D1B06">
      <w:pPr>
        <w:pStyle w:val="a3"/>
        <w:tabs>
          <w:tab w:val="left" w:pos="10632"/>
        </w:tabs>
        <w:spacing w:line="254" w:lineRule="auto"/>
      </w:pPr>
      <w:r>
        <w:rPr>
          <w:w w:val="105"/>
        </w:rPr>
        <w:t>Решать несложные задачи на нахождение геометрических величин в практических ситуациях (при необходимости с визуальной опорой).</w:t>
      </w:r>
    </w:p>
    <w:p w:rsidR="00623054" w:rsidRDefault="004D1B06" w:rsidP="004D1B06">
      <w:pPr>
        <w:pStyle w:val="3"/>
        <w:tabs>
          <w:tab w:val="left" w:pos="2499"/>
          <w:tab w:val="left" w:pos="4577"/>
          <w:tab w:val="left" w:pos="6541"/>
          <w:tab w:val="left" w:pos="8257"/>
          <w:tab w:val="left" w:pos="10157"/>
          <w:tab w:val="left" w:pos="10632"/>
        </w:tabs>
        <w:spacing w:line="247" w:lineRule="auto"/>
      </w:pPr>
      <w:r>
        <w:rPr>
          <w:spacing w:val="-2"/>
          <w:w w:val="105"/>
        </w:rPr>
        <w:t>ПЛАНИРУЕМЫЕ</w:t>
      </w:r>
      <w:r>
        <w:tab/>
      </w:r>
      <w:r>
        <w:rPr>
          <w:spacing w:val="-2"/>
          <w:w w:val="105"/>
        </w:rPr>
        <w:t>ПРЕДМЕТНЫЕ</w:t>
      </w:r>
      <w:r>
        <w:tab/>
      </w:r>
      <w:r>
        <w:rPr>
          <w:spacing w:val="-2"/>
          <w:w w:val="105"/>
        </w:rPr>
        <w:t>РЕЗУЛЬТАТЫ</w:t>
      </w:r>
      <w:r>
        <w:tab/>
      </w:r>
      <w:r>
        <w:rPr>
          <w:spacing w:val="-2"/>
          <w:w w:val="105"/>
        </w:rPr>
        <w:t>ОСВОЕНИЯ</w:t>
      </w:r>
      <w:r>
        <w:tab/>
      </w:r>
      <w:r>
        <w:rPr>
          <w:spacing w:val="-2"/>
          <w:w w:val="105"/>
        </w:rPr>
        <w:t>ПРИМЕРНОЙ</w:t>
      </w:r>
      <w:r>
        <w:tab/>
      </w:r>
      <w:r>
        <w:rPr>
          <w:spacing w:val="-4"/>
          <w:w w:val="105"/>
        </w:rPr>
        <w:t xml:space="preserve">РАБОЧЕЙ </w:t>
      </w:r>
      <w:r>
        <w:rPr>
          <w:w w:val="105"/>
        </w:rPr>
        <w:t>ПРОГРАММЫ КУРСА «АЛГЕБРА» (ПО ГОДАМ ОБУЧЕНИЯ)</w:t>
      </w:r>
    </w:p>
    <w:p w:rsidR="00623054" w:rsidRDefault="004D1B06" w:rsidP="004D1B06">
      <w:pPr>
        <w:pStyle w:val="a3"/>
        <w:tabs>
          <w:tab w:val="left" w:pos="10632"/>
        </w:tabs>
        <w:spacing w:line="247" w:lineRule="auto"/>
        <w:ind w:right="-15"/>
      </w:pPr>
      <w:r>
        <w:rPr>
          <w:w w:val="105"/>
        </w:rPr>
        <w:t>Освоение</w:t>
      </w:r>
      <w:r>
        <w:rPr>
          <w:spacing w:val="-3"/>
          <w:w w:val="105"/>
        </w:rPr>
        <w:t xml:space="preserve"> </w:t>
      </w:r>
      <w:r>
        <w:rPr>
          <w:w w:val="105"/>
        </w:rPr>
        <w:t>учебного</w:t>
      </w:r>
      <w:r>
        <w:rPr>
          <w:spacing w:val="-2"/>
          <w:w w:val="105"/>
        </w:rPr>
        <w:t xml:space="preserve"> </w:t>
      </w:r>
      <w:r>
        <w:rPr>
          <w:w w:val="105"/>
        </w:rPr>
        <w:t>курса «Алгебра»</w:t>
      </w:r>
      <w:r>
        <w:rPr>
          <w:spacing w:val="-2"/>
          <w:w w:val="105"/>
        </w:rPr>
        <w:t xml:space="preserve"> </w:t>
      </w:r>
      <w:r>
        <w:rPr>
          <w:w w:val="105"/>
        </w:rPr>
        <w:t>на уровне</w:t>
      </w:r>
      <w:r>
        <w:rPr>
          <w:spacing w:val="-3"/>
          <w:w w:val="105"/>
        </w:rPr>
        <w:t xml:space="preserve"> </w:t>
      </w:r>
      <w:r>
        <w:rPr>
          <w:w w:val="105"/>
        </w:rPr>
        <w:t>основного</w:t>
      </w:r>
      <w:r>
        <w:rPr>
          <w:spacing w:val="-2"/>
          <w:w w:val="105"/>
        </w:rPr>
        <w:t xml:space="preserve"> </w:t>
      </w:r>
      <w:r>
        <w:rPr>
          <w:w w:val="105"/>
        </w:rPr>
        <w:t>общего</w:t>
      </w:r>
      <w:r>
        <w:rPr>
          <w:spacing w:val="-2"/>
          <w:w w:val="105"/>
        </w:rPr>
        <w:t xml:space="preserve"> </w:t>
      </w:r>
      <w:r>
        <w:rPr>
          <w:w w:val="105"/>
        </w:rPr>
        <w:t>образования</w:t>
      </w:r>
      <w:r>
        <w:rPr>
          <w:spacing w:val="-6"/>
          <w:w w:val="105"/>
        </w:rPr>
        <w:t xml:space="preserve"> </w:t>
      </w:r>
      <w:r>
        <w:rPr>
          <w:w w:val="105"/>
        </w:rPr>
        <w:t>должно обеспечивать достижение следующих предметных образовательных результатов:</w:t>
      </w:r>
    </w:p>
    <w:p w:rsidR="00623054" w:rsidRDefault="004D1B06" w:rsidP="004D1B06">
      <w:pPr>
        <w:pStyle w:val="3"/>
        <w:numPr>
          <w:ilvl w:val="0"/>
          <w:numId w:val="144"/>
        </w:numPr>
        <w:tabs>
          <w:tab w:val="left" w:pos="376"/>
          <w:tab w:val="left" w:pos="10632"/>
        </w:tabs>
        <w:spacing w:before="9"/>
        <w:ind w:left="376" w:hanging="179"/>
      </w:pPr>
      <w:r>
        <w:rPr>
          <w:spacing w:val="-2"/>
          <w:w w:val="105"/>
        </w:rPr>
        <w:t>КЛАСС</w:t>
      </w:r>
    </w:p>
    <w:p w:rsidR="00623054" w:rsidRDefault="004D1B06" w:rsidP="004D1B06">
      <w:pPr>
        <w:pStyle w:val="5"/>
        <w:tabs>
          <w:tab w:val="left" w:pos="10632"/>
        </w:tabs>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pStyle w:val="a3"/>
        <w:tabs>
          <w:tab w:val="left" w:pos="10632"/>
        </w:tabs>
        <w:spacing w:before="2" w:line="249" w:lineRule="auto"/>
        <w:jc w:val="left"/>
      </w:pPr>
      <w:r>
        <w:rPr>
          <w:w w:val="105"/>
        </w:rPr>
        <w:t>Выполнять,</w:t>
      </w:r>
      <w:r>
        <w:rPr>
          <w:spacing w:val="40"/>
          <w:w w:val="105"/>
        </w:rPr>
        <w:t xml:space="preserve"> </w:t>
      </w:r>
      <w:r>
        <w:rPr>
          <w:w w:val="105"/>
        </w:rPr>
        <w:t>сочетая</w:t>
      </w:r>
      <w:r>
        <w:rPr>
          <w:spacing w:val="40"/>
          <w:w w:val="105"/>
        </w:rPr>
        <w:t xml:space="preserve"> </w:t>
      </w:r>
      <w:r>
        <w:rPr>
          <w:w w:val="105"/>
        </w:rPr>
        <w:t>устные</w:t>
      </w:r>
      <w:r>
        <w:rPr>
          <w:spacing w:val="40"/>
          <w:w w:val="105"/>
        </w:rPr>
        <w:t xml:space="preserve"> </w:t>
      </w:r>
      <w:r>
        <w:rPr>
          <w:w w:val="105"/>
        </w:rPr>
        <w:t>и</w:t>
      </w:r>
      <w:r>
        <w:rPr>
          <w:spacing w:val="40"/>
          <w:w w:val="105"/>
        </w:rPr>
        <w:t xml:space="preserve"> </w:t>
      </w:r>
      <w:r>
        <w:rPr>
          <w:w w:val="105"/>
        </w:rPr>
        <w:t>письменные</w:t>
      </w:r>
      <w:r>
        <w:rPr>
          <w:spacing w:val="40"/>
          <w:w w:val="105"/>
        </w:rPr>
        <w:t xml:space="preserve"> </w:t>
      </w:r>
      <w:r>
        <w:rPr>
          <w:w w:val="105"/>
        </w:rPr>
        <w:t>приёмы,</w:t>
      </w:r>
      <w:r>
        <w:rPr>
          <w:spacing w:val="40"/>
          <w:w w:val="105"/>
        </w:rPr>
        <w:t xml:space="preserve"> </w:t>
      </w:r>
      <w:r>
        <w:rPr>
          <w:w w:val="105"/>
        </w:rPr>
        <w:t>арифметические</w:t>
      </w:r>
      <w:r>
        <w:rPr>
          <w:spacing w:val="40"/>
          <w:w w:val="105"/>
        </w:rPr>
        <w:t xml:space="preserve"> </w:t>
      </w:r>
      <w:r>
        <w:rPr>
          <w:w w:val="105"/>
        </w:rPr>
        <w:t>действия</w:t>
      </w:r>
      <w:r>
        <w:rPr>
          <w:spacing w:val="40"/>
          <w:w w:val="105"/>
        </w:rPr>
        <w:t xml:space="preserve"> </w:t>
      </w:r>
      <w:r>
        <w:rPr>
          <w:w w:val="105"/>
        </w:rPr>
        <w:t>с</w:t>
      </w:r>
      <w:r>
        <w:rPr>
          <w:spacing w:val="40"/>
          <w:w w:val="105"/>
        </w:rPr>
        <w:t xml:space="preserve"> </w:t>
      </w:r>
      <w:r>
        <w:rPr>
          <w:w w:val="105"/>
        </w:rPr>
        <w:t xml:space="preserve">рациональными </w:t>
      </w:r>
      <w:r>
        <w:rPr>
          <w:spacing w:val="-2"/>
          <w:w w:val="105"/>
        </w:rPr>
        <w:t>числами.</w:t>
      </w:r>
    </w:p>
    <w:p w:rsidR="00623054" w:rsidRDefault="004D1B06" w:rsidP="004D1B06">
      <w:pPr>
        <w:pStyle w:val="a3"/>
        <w:tabs>
          <w:tab w:val="left" w:pos="10632"/>
        </w:tabs>
        <w:spacing w:before="5" w:line="247" w:lineRule="auto"/>
        <w:jc w:val="left"/>
      </w:pPr>
      <w:r>
        <w:rPr>
          <w:w w:val="105"/>
        </w:rPr>
        <w:t>Находить значения числовых</w:t>
      </w:r>
      <w:r>
        <w:rPr>
          <w:spacing w:val="-1"/>
          <w:w w:val="105"/>
        </w:rPr>
        <w:t xml:space="preserve"> </w:t>
      </w:r>
      <w:r>
        <w:rPr>
          <w:w w:val="105"/>
        </w:rPr>
        <w:t>выражений; применять разнообразные способы и приёмы вычисления значений</w:t>
      </w:r>
      <w:r>
        <w:rPr>
          <w:spacing w:val="-3"/>
          <w:w w:val="105"/>
        </w:rPr>
        <w:t xml:space="preserve"> </w:t>
      </w:r>
      <w:r>
        <w:rPr>
          <w:w w:val="105"/>
        </w:rPr>
        <w:t>дробных выражений,</w:t>
      </w:r>
      <w:r>
        <w:rPr>
          <w:spacing w:val="-7"/>
          <w:w w:val="105"/>
        </w:rPr>
        <w:t xml:space="preserve"> </w:t>
      </w:r>
      <w:r>
        <w:rPr>
          <w:w w:val="105"/>
        </w:rPr>
        <w:t>содержащих</w:t>
      </w:r>
      <w:r>
        <w:rPr>
          <w:spacing w:val="-9"/>
          <w:w w:val="105"/>
        </w:rPr>
        <w:t xml:space="preserve"> </w:t>
      </w:r>
      <w:r>
        <w:rPr>
          <w:w w:val="105"/>
        </w:rPr>
        <w:t>обыкновенные</w:t>
      </w:r>
      <w:r>
        <w:rPr>
          <w:spacing w:val="-10"/>
          <w:w w:val="105"/>
        </w:rPr>
        <w:t xml:space="preserve"> </w:t>
      </w:r>
      <w:r>
        <w:rPr>
          <w:w w:val="105"/>
        </w:rPr>
        <w:t>и</w:t>
      </w:r>
      <w:r>
        <w:rPr>
          <w:spacing w:val="-3"/>
          <w:w w:val="105"/>
        </w:rPr>
        <w:t xml:space="preserve"> </w:t>
      </w:r>
      <w:r>
        <w:rPr>
          <w:w w:val="105"/>
        </w:rPr>
        <w:t>десятичные</w:t>
      </w:r>
      <w:r>
        <w:rPr>
          <w:spacing w:val="-10"/>
          <w:w w:val="105"/>
        </w:rPr>
        <w:t xml:space="preserve"> </w:t>
      </w:r>
      <w:r>
        <w:rPr>
          <w:w w:val="105"/>
        </w:rPr>
        <w:t>дроби.</w:t>
      </w:r>
    </w:p>
    <w:p w:rsidR="00623054" w:rsidRDefault="004D1B06" w:rsidP="004D1B06">
      <w:pPr>
        <w:pStyle w:val="a3"/>
        <w:tabs>
          <w:tab w:val="left" w:pos="10632"/>
        </w:tabs>
        <w:spacing w:before="2" w:line="254" w:lineRule="auto"/>
        <w:jc w:val="left"/>
      </w:pPr>
      <w:r>
        <w:t>Переходить</w:t>
      </w:r>
      <w:r>
        <w:rPr>
          <w:spacing w:val="-10"/>
        </w:rPr>
        <w:t xml:space="preserve"> </w:t>
      </w:r>
      <w:r>
        <w:t>от</w:t>
      </w:r>
      <w:r>
        <w:rPr>
          <w:spacing w:val="-5"/>
        </w:rPr>
        <w:t xml:space="preserve"> </w:t>
      </w:r>
      <w:r>
        <w:t>одной</w:t>
      </w:r>
      <w:r>
        <w:rPr>
          <w:spacing w:val="-6"/>
        </w:rPr>
        <w:t xml:space="preserve"> </w:t>
      </w:r>
      <w:r>
        <w:t>формы</w:t>
      </w:r>
      <w:r>
        <w:rPr>
          <w:spacing w:val="-11"/>
        </w:rPr>
        <w:t xml:space="preserve"> </w:t>
      </w:r>
      <w:r>
        <w:t>записи</w:t>
      </w:r>
      <w:r>
        <w:rPr>
          <w:spacing w:val="-6"/>
        </w:rPr>
        <w:t xml:space="preserve"> </w:t>
      </w:r>
      <w:r>
        <w:t>чисел</w:t>
      </w:r>
      <w:r>
        <w:rPr>
          <w:spacing w:val="-13"/>
        </w:rPr>
        <w:t xml:space="preserve"> </w:t>
      </w:r>
      <w:r>
        <w:t>к</w:t>
      </w:r>
      <w:r>
        <w:rPr>
          <w:spacing w:val="-10"/>
        </w:rPr>
        <w:t xml:space="preserve"> </w:t>
      </w:r>
      <w:r>
        <w:t>другой</w:t>
      </w:r>
      <w:r>
        <w:rPr>
          <w:spacing w:val="-6"/>
        </w:rPr>
        <w:t xml:space="preserve"> </w:t>
      </w:r>
      <w:r>
        <w:t>(преобразовывать</w:t>
      </w:r>
      <w:r>
        <w:rPr>
          <w:spacing w:val="-10"/>
        </w:rPr>
        <w:t xml:space="preserve"> </w:t>
      </w:r>
      <w:r>
        <w:t>десятичную</w:t>
      </w:r>
      <w:r>
        <w:rPr>
          <w:spacing w:val="-6"/>
        </w:rPr>
        <w:t xml:space="preserve"> </w:t>
      </w:r>
      <w:r>
        <w:t>дробь</w:t>
      </w:r>
      <w:r>
        <w:rPr>
          <w:spacing w:val="-10"/>
        </w:rPr>
        <w:t xml:space="preserve"> </w:t>
      </w:r>
      <w:r>
        <w:t>в</w:t>
      </w:r>
      <w:r>
        <w:rPr>
          <w:spacing w:val="-6"/>
        </w:rPr>
        <w:t xml:space="preserve"> </w:t>
      </w:r>
      <w:r>
        <w:t xml:space="preserve">обыкновенную, </w:t>
      </w:r>
      <w:r>
        <w:rPr>
          <w:spacing w:val="-2"/>
          <w:w w:val="105"/>
        </w:rPr>
        <w:t>обыкновенную</w:t>
      </w:r>
    </w:p>
    <w:p w:rsidR="00623054" w:rsidRDefault="004D1B06" w:rsidP="004D1B06">
      <w:pPr>
        <w:pStyle w:val="a3"/>
        <w:tabs>
          <w:tab w:val="left" w:pos="10632"/>
        </w:tabs>
        <w:spacing w:line="247" w:lineRule="auto"/>
        <w:ind w:firstLine="0"/>
        <w:jc w:val="left"/>
      </w:pPr>
      <w:r>
        <w:rPr>
          <w:w w:val="105"/>
        </w:rPr>
        <w:t>в десятичную, в частности в</w:t>
      </w:r>
      <w:r>
        <w:rPr>
          <w:spacing w:val="11"/>
          <w:w w:val="105"/>
        </w:rPr>
        <w:t xml:space="preserve"> </w:t>
      </w:r>
      <w:r>
        <w:rPr>
          <w:w w:val="105"/>
        </w:rPr>
        <w:t>бесконечную десятичную</w:t>
      </w:r>
      <w:r>
        <w:rPr>
          <w:spacing w:val="10"/>
          <w:w w:val="105"/>
        </w:rPr>
        <w:t xml:space="preserve"> </w:t>
      </w:r>
      <w:r>
        <w:rPr>
          <w:w w:val="105"/>
        </w:rPr>
        <w:t>дробь).</w:t>
      </w:r>
      <w:r>
        <w:rPr>
          <w:spacing w:val="10"/>
          <w:w w:val="105"/>
        </w:rPr>
        <w:t xml:space="preserve"> </w:t>
      </w:r>
      <w:r>
        <w:rPr>
          <w:w w:val="105"/>
        </w:rPr>
        <w:t>Сравнивать</w:t>
      </w:r>
      <w:r>
        <w:rPr>
          <w:spacing w:val="14"/>
          <w:w w:val="105"/>
        </w:rPr>
        <w:t xml:space="preserve"> </w:t>
      </w:r>
      <w:r>
        <w:rPr>
          <w:w w:val="105"/>
        </w:rPr>
        <w:t>и</w:t>
      </w:r>
      <w:r>
        <w:rPr>
          <w:spacing w:val="16"/>
          <w:w w:val="105"/>
        </w:rPr>
        <w:t xml:space="preserve"> </w:t>
      </w:r>
      <w:r>
        <w:rPr>
          <w:w w:val="105"/>
        </w:rPr>
        <w:t>упорядочивать</w:t>
      </w:r>
      <w:r>
        <w:rPr>
          <w:spacing w:val="19"/>
          <w:w w:val="105"/>
        </w:rPr>
        <w:t xml:space="preserve"> </w:t>
      </w:r>
      <w:r>
        <w:rPr>
          <w:w w:val="105"/>
        </w:rPr>
        <w:t xml:space="preserve">рациональные </w:t>
      </w:r>
      <w:r>
        <w:rPr>
          <w:spacing w:val="-2"/>
          <w:w w:val="105"/>
        </w:rPr>
        <w:t>числа.</w:t>
      </w:r>
    </w:p>
    <w:p w:rsidR="00623054" w:rsidRDefault="004D1B06" w:rsidP="004D1B06">
      <w:pPr>
        <w:pStyle w:val="a3"/>
        <w:tabs>
          <w:tab w:val="left" w:pos="10632"/>
        </w:tabs>
        <w:spacing w:before="4"/>
        <w:ind w:left="903" w:firstLine="0"/>
      </w:pPr>
      <w:r>
        <w:t>Округлять</w:t>
      </w:r>
      <w:r>
        <w:rPr>
          <w:spacing w:val="28"/>
        </w:rPr>
        <w:t xml:space="preserve"> </w:t>
      </w:r>
      <w:r>
        <w:rPr>
          <w:spacing w:val="-2"/>
        </w:rPr>
        <w:t>числа.</w:t>
      </w:r>
    </w:p>
    <w:p w:rsidR="00623054" w:rsidRDefault="004D1B06" w:rsidP="004D1B06">
      <w:pPr>
        <w:pStyle w:val="a3"/>
        <w:tabs>
          <w:tab w:val="left" w:pos="10632"/>
        </w:tabs>
        <w:spacing w:before="10"/>
        <w:ind w:left="903" w:firstLine="0"/>
      </w:pPr>
      <w:r>
        <w:t>Выполнять</w:t>
      </w:r>
      <w:r>
        <w:rPr>
          <w:spacing w:val="28"/>
        </w:rPr>
        <w:t xml:space="preserve"> </w:t>
      </w:r>
      <w:r>
        <w:t>прикидку</w:t>
      </w:r>
      <w:r>
        <w:rPr>
          <w:spacing w:val="34"/>
        </w:rPr>
        <w:t xml:space="preserve"> </w:t>
      </w:r>
      <w:r>
        <w:t>и</w:t>
      </w:r>
      <w:r>
        <w:rPr>
          <w:spacing w:val="32"/>
        </w:rPr>
        <w:t xml:space="preserve"> </w:t>
      </w:r>
      <w:r>
        <w:t>оценку</w:t>
      </w:r>
      <w:r>
        <w:rPr>
          <w:spacing w:val="34"/>
        </w:rPr>
        <w:t xml:space="preserve"> </w:t>
      </w:r>
      <w:r>
        <w:t>результата</w:t>
      </w:r>
      <w:r>
        <w:rPr>
          <w:spacing w:val="33"/>
        </w:rPr>
        <w:t xml:space="preserve"> </w:t>
      </w:r>
      <w:r>
        <w:t>вычислений,</w:t>
      </w:r>
      <w:r>
        <w:rPr>
          <w:spacing w:val="37"/>
        </w:rPr>
        <w:t xml:space="preserve"> </w:t>
      </w:r>
      <w:r>
        <w:t>оценку</w:t>
      </w:r>
      <w:r>
        <w:rPr>
          <w:spacing w:val="34"/>
        </w:rPr>
        <w:t xml:space="preserve"> </w:t>
      </w:r>
      <w:r>
        <w:t>значений</w:t>
      </w:r>
      <w:r>
        <w:rPr>
          <w:spacing w:val="33"/>
        </w:rPr>
        <w:t xml:space="preserve"> </w:t>
      </w:r>
      <w:r>
        <w:t>числовых</w:t>
      </w:r>
      <w:r>
        <w:rPr>
          <w:spacing w:val="23"/>
        </w:rPr>
        <w:t xml:space="preserve"> </w:t>
      </w:r>
      <w:r>
        <w:rPr>
          <w:spacing w:val="-2"/>
        </w:rPr>
        <w:t>выражений.</w:t>
      </w:r>
    </w:p>
    <w:p w:rsidR="00623054" w:rsidRDefault="004D1B06" w:rsidP="004D1B06">
      <w:pPr>
        <w:pStyle w:val="a3"/>
        <w:tabs>
          <w:tab w:val="left" w:pos="10632"/>
        </w:tabs>
        <w:spacing w:before="9" w:line="254" w:lineRule="auto"/>
        <w:ind w:right="12"/>
      </w:pPr>
      <w:r>
        <w:rPr>
          <w:w w:val="105"/>
        </w:rPr>
        <w:t xml:space="preserve">Выполнять действия со степенями с натуральными показателями (с опорой на справочную </w:t>
      </w:r>
      <w:r>
        <w:rPr>
          <w:spacing w:val="-2"/>
          <w:w w:val="105"/>
        </w:rPr>
        <w:t>информацию).</w:t>
      </w:r>
    </w:p>
    <w:p w:rsidR="00623054" w:rsidRDefault="004D1B06" w:rsidP="004D1B06">
      <w:pPr>
        <w:pStyle w:val="a3"/>
        <w:tabs>
          <w:tab w:val="left" w:pos="10632"/>
        </w:tabs>
        <w:spacing w:line="258" w:lineRule="exact"/>
        <w:ind w:left="903" w:firstLine="0"/>
      </w:pPr>
      <w:r>
        <w:t>Применять</w:t>
      </w:r>
      <w:r>
        <w:rPr>
          <w:spacing w:val="41"/>
        </w:rPr>
        <w:t xml:space="preserve"> </w:t>
      </w:r>
      <w:r>
        <w:t>признаки</w:t>
      </w:r>
      <w:r>
        <w:rPr>
          <w:spacing w:val="34"/>
        </w:rPr>
        <w:t xml:space="preserve"> </w:t>
      </w:r>
      <w:r>
        <w:t>делимости,</w:t>
      </w:r>
      <w:r>
        <w:rPr>
          <w:spacing w:val="39"/>
        </w:rPr>
        <w:t xml:space="preserve"> </w:t>
      </w:r>
      <w:r>
        <w:t>разложение</w:t>
      </w:r>
      <w:r>
        <w:rPr>
          <w:spacing w:val="36"/>
        </w:rPr>
        <w:t xml:space="preserve"> </w:t>
      </w:r>
      <w:r>
        <w:t>на</w:t>
      </w:r>
      <w:r>
        <w:rPr>
          <w:spacing w:val="35"/>
        </w:rPr>
        <w:t xml:space="preserve"> </w:t>
      </w:r>
      <w:r>
        <w:t>множители</w:t>
      </w:r>
      <w:r>
        <w:rPr>
          <w:spacing w:val="35"/>
        </w:rPr>
        <w:t xml:space="preserve"> </w:t>
      </w:r>
      <w:r>
        <w:t>натуральных</w:t>
      </w:r>
      <w:r>
        <w:rPr>
          <w:spacing w:val="26"/>
        </w:rPr>
        <w:t xml:space="preserve"> </w:t>
      </w:r>
      <w:r>
        <w:rPr>
          <w:spacing w:val="-2"/>
        </w:rPr>
        <w:t>чисел.</w:t>
      </w:r>
    </w:p>
    <w:p w:rsidR="00623054" w:rsidRDefault="004D1B06" w:rsidP="004D1B06">
      <w:pPr>
        <w:pStyle w:val="a3"/>
        <w:tabs>
          <w:tab w:val="left" w:pos="10632"/>
        </w:tabs>
        <w:spacing w:before="10" w:line="252" w:lineRule="auto"/>
        <w:ind w:right="-15"/>
      </w:pPr>
      <w:r>
        <w:rPr>
          <w:w w:val="105"/>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23054" w:rsidRDefault="004D1B06" w:rsidP="004D1B06">
      <w:pPr>
        <w:pStyle w:val="5"/>
        <w:tabs>
          <w:tab w:val="left" w:pos="10632"/>
        </w:tabs>
        <w:spacing w:before="2"/>
        <w:jc w:val="both"/>
      </w:pPr>
      <w:r>
        <w:t>Алгебраические</w:t>
      </w:r>
      <w:r>
        <w:rPr>
          <w:spacing w:val="54"/>
        </w:rPr>
        <w:t xml:space="preserve"> </w:t>
      </w:r>
      <w:r>
        <w:rPr>
          <w:spacing w:val="-2"/>
        </w:rPr>
        <w:t>выражения</w:t>
      </w:r>
    </w:p>
    <w:p w:rsidR="00623054" w:rsidRDefault="004D1B06" w:rsidP="004D1B06">
      <w:pPr>
        <w:pStyle w:val="a3"/>
        <w:tabs>
          <w:tab w:val="left" w:pos="10632"/>
        </w:tabs>
        <w:spacing w:before="77" w:line="254" w:lineRule="auto"/>
        <w:ind w:right="12"/>
      </w:pPr>
      <w:r>
        <w:rPr>
          <w:w w:val="105"/>
        </w:rPr>
        <w:t xml:space="preserve">Ориентироваться в понятиях и оперировать на базовом уровне алгебраической терминологией и </w:t>
      </w:r>
      <w:r>
        <w:rPr>
          <w:spacing w:val="-2"/>
          <w:w w:val="105"/>
        </w:rPr>
        <w:t>символикой.</w:t>
      </w:r>
    </w:p>
    <w:p w:rsidR="00623054" w:rsidRDefault="004D1B06" w:rsidP="004D1B06">
      <w:pPr>
        <w:pStyle w:val="a3"/>
        <w:tabs>
          <w:tab w:val="left" w:pos="10632"/>
        </w:tabs>
        <w:spacing w:line="259" w:lineRule="exact"/>
        <w:ind w:left="903" w:firstLine="0"/>
      </w:pPr>
      <w:r>
        <w:t>Находить</w:t>
      </w:r>
      <w:r>
        <w:rPr>
          <w:spacing w:val="28"/>
        </w:rPr>
        <w:t xml:space="preserve"> </w:t>
      </w:r>
      <w:r>
        <w:t>значения</w:t>
      </w:r>
      <w:r>
        <w:rPr>
          <w:spacing w:val="40"/>
        </w:rPr>
        <w:t xml:space="preserve"> </w:t>
      </w:r>
      <w:r>
        <w:t>буквенных</w:t>
      </w:r>
      <w:r>
        <w:rPr>
          <w:spacing w:val="26"/>
        </w:rPr>
        <w:t xml:space="preserve"> </w:t>
      </w:r>
      <w:r>
        <w:t>выражений</w:t>
      </w:r>
      <w:r>
        <w:rPr>
          <w:spacing w:val="36"/>
        </w:rPr>
        <w:t xml:space="preserve"> </w:t>
      </w:r>
      <w:r>
        <w:t>при</w:t>
      </w:r>
      <w:r>
        <w:rPr>
          <w:spacing w:val="35"/>
        </w:rPr>
        <w:t xml:space="preserve"> </w:t>
      </w:r>
      <w:r>
        <w:t>заданных</w:t>
      </w:r>
      <w:r>
        <w:rPr>
          <w:spacing w:val="26"/>
        </w:rPr>
        <w:t xml:space="preserve"> </w:t>
      </w:r>
      <w:r>
        <w:t>значениях</w:t>
      </w:r>
      <w:r>
        <w:rPr>
          <w:spacing w:val="50"/>
        </w:rPr>
        <w:t xml:space="preserve"> </w:t>
      </w:r>
      <w:r>
        <w:rPr>
          <w:spacing w:val="-2"/>
        </w:rPr>
        <w:t>переменных.</w:t>
      </w:r>
    </w:p>
    <w:p w:rsidR="00623054" w:rsidRDefault="004D1B06" w:rsidP="004D1B06">
      <w:pPr>
        <w:pStyle w:val="a3"/>
        <w:tabs>
          <w:tab w:val="left" w:pos="10632"/>
        </w:tabs>
        <w:spacing w:before="9" w:line="254" w:lineRule="auto"/>
        <w:ind w:right="17"/>
      </w:pPr>
      <w:r>
        <w:rPr>
          <w:w w:val="105"/>
        </w:rPr>
        <w:t>Выполнять преобразования целого выражения в многочлен приведением подобных слагаемых, раскрытием скобок.</w:t>
      </w:r>
    </w:p>
    <w:p w:rsidR="00623054" w:rsidRDefault="004D1B06" w:rsidP="004D1B06">
      <w:pPr>
        <w:pStyle w:val="a3"/>
        <w:tabs>
          <w:tab w:val="left" w:pos="10632"/>
        </w:tabs>
        <w:spacing w:line="249" w:lineRule="auto"/>
        <w:ind w:right="11"/>
      </w:pPr>
      <w:r>
        <w:rPr>
          <w:w w:val="105"/>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623054" w:rsidRDefault="004D1B06" w:rsidP="004D1B06">
      <w:pPr>
        <w:pStyle w:val="a3"/>
        <w:tabs>
          <w:tab w:val="left" w:pos="10632"/>
        </w:tabs>
        <w:spacing w:line="247" w:lineRule="auto"/>
        <w:ind w:right="-15"/>
      </w:pPr>
      <w:r>
        <w:rPr>
          <w:w w:val="105"/>
        </w:rPr>
        <w:t xml:space="preserve">Осуществлять разложение многочленов на множители с помощью вынесения за скобки общего </w:t>
      </w:r>
      <w:r>
        <w:rPr>
          <w:spacing w:val="-2"/>
          <w:w w:val="105"/>
        </w:rPr>
        <w:t>множителя,</w:t>
      </w:r>
      <w:r>
        <w:rPr>
          <w:spacing w:val="-11"/>
          <w:w w:val="105"/>
        </w:rPr>
        <w:t xml:space="preserve"> </w:t>
      </w:r>
      <w:r>
        <w:rPr>
          <w:spacing w:val="-2"/>
          <w:w w:val="105"/>
        </w:rPr>
        <w:t>группировки</w:t>
      </w:r>
      <w:r>
        <w:rPr>
          <w:spacing w:val="-8"/>
          <w:w w:val="105"/>
        </w:rPr>
        <w:t xml:space="preserve"> </w:t>
      </w:r>
      <w:r>
        <w:rPr>
          <w:spacing w:val="-2"/>
          <w:w w:val="105"/>
        </w:rPr>
        <w:t>слагаемых,</w:t>
      </w:r>
      <w:r>
        <w:rPr>
          <w:spacing w:val="-11"/>
          <w:w w:val="105"/>
        </w:rPr>
        <w:t xml:space="preserve"> </w:t>
      </w:r>
      <w:r>
        <w:rPr>
          <w:spacing w:val="-2"/>
          <w:w w:val="105"/>
        </w:rPr>
        <w:t>применения</w:t>
      </w:r>
      <w:r>
        <w:rPr>
          <w:spacing w:val="-11"/>
          <w:w w:val="105"/>
        </w:rPr>
        <w:t xml:space="preserve"> </w:t>
      </w:r>
      <w:r>
        <w:rPr>
          <w:spacing w:val="-2"/>
          <w:w w:val="105"/>
        </w:rPr>
        <w:t>формул</w:t>
      </w:r>
      <w:r>
        <w:rPr>
          <w:spacing w:val="-7"/>
          <w:w w:val="105"/>
        </w:rPr>
        <w:t xml:space="preserve"> </w:t>
      </w:r>
      <w:r>
        <w:rPr>
          <w:spacing w:val="-2"/>
          <w:w w:val="105"/>
        </w:rPr>
        <w:t>сокращённого</w:t>
      </w:r>
      <w:r>
        <w:rPr>
          <w:spacing w:val="-13"/>
          <w:w w:val="105"/>
        </w:rPr>
        <w:t xml:space="preserve"> </w:t>
      </w:r>
      <w:r>
        <w:rPr>
          <w:spacing w:val="-2"/>
          <w:w w:val="105"/>
        </w:rPr>
        <w:t>умножения (с</w:t>
      </w:r>
      <w:r>
        <w:rPr>
          <w:spacing w:val="-8"/>
          <w:w w:val="105"/>
        </w:rPr>
        <w:t xml:space="preserve"> </w:t>
      </w:r>
      <w:r>
        <w:rPr>
          <w:spacing w:val="-2"/>
          <w:w w:val="105"/>
        </w:rPr>
        <w:t>опорой</w:t>
      </w:r>
      <w:r>
        <w:rPr>
          <w:spacing w:val="-8"/>
          <w:w w:val="105"/>
        </w:rPr>
        <w:t xml:space="preserve"> </w:t>
      </w:r>
      <w:r>
        <w:rPr>
          <w:spacing w:val="-2"/>
          <w:w w:val="105"/>
        </w:rPr>
        <w:t>на справочную информацию).</w:t>
      </w:r>
    </w:p>
    <w:p w:rsidR="00623054" w:rsidRDefault="004D1B06" w:rsidP="004D1B06">
      <w:pPr>
        <w:pStyle w:val="a3"/>
        <w:tabs>
          <w:tab w:val="left" w:pos="10632"/>
        </w:tabs>
        <w:spacing w:before="10" w:line="247" w:lineRule="auto"/>
        <w:ind w:right="1"/>
      </w:pPr>
      <w:r>
        <w:rPr>
          <w:w w:val="105"/>
        </w:rPr>
        <w:t>Применять преобразования многочленов для решения различных задач из математики, смежных предметов, из реальной практики.</w:t>
      </w:r>
    </w:p>
    <w:p w:rsidR="00623054" w:rsidRDefault="004D1B06" w:rsidP="004D1B06">
      <w:pPr>
        <w:pStyle w:val="a3"/>
        <w:tabs>
          <w:tab w:val="left" w:pos="10632"/>
        </w:tabs>
        <w:spacing w:before="3" w:line="254" w:lineRule="auto"/>
        <w:ind w:right="6"/>
      </w:pPr>
      <w:r>
        <w:rPr>
          <w:w w:val="105"/>
        </w:rPr>
        <w:t>Использовать свойства степеней с натуральными показателями для преобразования выражений (с опорой на справочную информацию).</w:t>
      </w:r>
    </w:p>
    <w:p w:rsidR="00623054" w:rsidRDefault="004D1B06" w:rsidP="004D1B06">
      <w:pPr>
        <w:pStyle w:val="5"/>
        <w:tabs>
          <w:tab w:val="left" w:pos="10632"/>
        </w:tabs>
        <w:spacing w:before="1"/>
        <w:jc w:val="both"/>
      </w:pPr>
      <w:r>
        <w:rPr>
          <w:w w:val="105"/>
        </w:rPr>
        <w:t>Уравнения</w:t>
      </w:r>
      <w:r>
        <w:rPr>
          <w:spacing w:val="-9"/>
          <w:w w:val="105"/>
        </w:rPr>
        <w:t xml:space="preserve"> </w:t>
      </w:r>
      <w:r>
        <w:rPr>
          <w:w w:val="105"/>
        </w:rPr>
        <w:t>и</w:t>
      </w:r>
      <w:r>
        <w:rPr>
          <w:spacing w:val="-11"/>
          <w:w w:val="105"/>
        </w:rPr>
        <w:t xml:space="preserve"> </w:t>
      </w:r>
      <w:r>
        <w:rPr>
          <w:spacing w:val="-2"/>
          <w:w w:val="105"/>
        </w:rPr>
        <w:t>неравенства</w:t>
      </w:r>
    </w:p>
    <w:p w:rsidR="00623054" w:rsidRDefault="004D1B06" w:rsidP="004D1B06">
      <w:pPr>
        <w:pStyle w:val="a3"/>
        <w:tabs>
          <w:tab w:val="left" w:pos="10632"/>
        </w:tabs>
        <w:spacing w:before="2" w:line="254" w:lineRule="auto"/>
        <w:ind w:right="3"/>
      </w:pPr>
      <w:r>
        <w:t>Решать</w:t>
      </w:r>
      <w:r>
        <w:rPr>
          <w:spacing w:val="26"/>
        </w:rPr>
        <w:t xml:space="preserve"> </w:t>
      </w:r>
      <w:r>
        <w:t>линейные</w:t>
      </w:r>
      <w:r>
        <w:rPr>
          <w:spacing w:val="19"/>
        </w:rPr>
        <w:t xml:space="preserve"> </w:t>
      </w:r>
      <w:r>
        <w:t>уравнения</w:t>
      </w:r>
      <w:r>
        <w:rPr>
          <w:spacing w:val="36"/>
        </w:rPr>
        <w:t xml:space="preserve"> </w:t>
      </w:r>
      <w:r>
        <w:t>с</w:t>
      </w:r>
      <w:r>
        <w:rPr>
          <w:spacing w:val="19"/>
        </w:rPr>
        <w:t xml:space="preserve"> </w:t>
      </w:r>
      <w:r>
        <w:t>одной</w:t>
      </w:r>
      <w:r>
        <w:rPr>
          <w:spacing w:val="31"/>
        </w:rPr>
        <w:t xml:space="preserve"> </w:t>
      </w:r>
      <w:r>
        <w:t>переменной,</w:t>
      </w:r>
      <w:r>
        <w:rPr>
          <w:spacing w:val="23"/>
        </w:rPr>
        <w:t xml:space="preserve"> </w:t>
      </w:r>
      <w:r>
        <w:t>применяя правила</w:t>
      </w:r>
      <w:r>
        <w:rPr>
          <w:spacing w:val="19"/>
        </w:rPr>
        <w:t xml:space="preserve"> </w:t>
      </w:r>
      <w:r>
        <w:t>перехода</w:t>
      </w:r>
      <w:r>
        <w:rPr>
          <w:spacing w:val="31"/>
        </w:rPr>
        <w:t xml:space="preserve"> </w:t>
      </w:r>
      <w:r>
        <w:t>от</w:t>
      </w:r>
      <w:r>
        <w:rPr>
          <w:spacing w:val="21"/>
        </w:rPr>
        <w:t xml:space="preserve"> </w:t>
      </w:r>
      <w:r>
        <w:t>исходного</w:t>
      </w:r>
      <w:r>
        <w:rPr>
          <w:spacing w:val="21"/>
        </w:rPr>
        <w:t xml:space="preserve"> </w:t>
      </w:r>
      <w:r>
        <w:t xml:space="preserve">уравнения </w:t>
      </w:r>
      <w:r>
        <w:rPr>
          <w:w w:val="105"/>
        </w:rPr>
        <w:t>к равносильному ему. Проверять, является ли число корнем уравнения.</w:t>
      </w:r>
    </w:p>
    <w:p w:rsidR="00623054" w:rsidRDefault="004D1B06" w:rsidP="004D1B06">
      <w:pPr>
        <w:pStyle w:val="a3"/>
        <w:tabs>
          <w:tab w:val="left" w:pos="10632"/>
        </w:tabs>
        <w:spacing w:line="249" w:lineRule="auto"/>
        <w:ind w:left="903" w:right="18" w:firstLine="0"/>
      </w:pPr>
      <w:r>
        <w:rPr>
          <w:w w:val="105"/>
        </w:rPr>
        <w:t xml:space="preserve">Иметь представление о графических методах при решении линейных уравнений и их систем. </w:t>
      </w:r>
      <w:r>
        <w:rPr>
          <w:w w:val="105"/>
        </w:rPr>
        <w:lastRenderedPageBreak/>
        <w:t>Подбирать примеры пар</w:t>
      </w:r>
      <w:r>
        <w:rPr>
          <w:spacing w:val="-3"/>
          <w:w w:val="105"/>
        </w:rPr>
        <w:t xml:space="preserve"> </w:t>
      </w:r>
      <w:r>
        <w:rPr>
          <w:w w:val="105"/>
        </w:rPr>
        <w:t>чисел, являющихся решением линейного уравнения с</w:t>
      </w:r>
      <w:r>
        <w:rPr>
          <w:spacing w:val="-4"/>
          <w:w w:val="105"/>
        </w:rPr>
        <w:t xml:space="preserve"> </w:t>
      </w:r>
      <w:r>
        <w:rPr>
          <w:w w:val="105"/>
        </w:rPr>
        <w:t>двумя</w:t>
      </w:r>
      <w:r>
        <w:rPr>
          <w:spacing w:val="-1"/>
          <w:w w:val="105"/>
        </w:rPr>
        <w:t xml:space="preserve"> </w:t>
      </w:r>
      <w:r>
        <w:rPr>
          <w:w w:val="105"/>
        </w:rPr>
        <w:t>переменными.</w:t>
      </w:r>
    </w:p>
    <w:p w:rsidR="00623054" w:rsidRDefault="004D1B06" w:rsidP="004D1B06">
      <w:pPr>
        <w:pStyle w:val="a3"/>
        <w:tabs>
          <w:tab w:val="left" w:pos="10632"/>
        </w:tabs>
        <w:spacing w:line="247" w:lineRule="auto"/>
        <w:jc w:val="left"/>
      </w:pPr>
      <w:r>
        <w:rPr>
          <w:w w:val="105"/>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23054" w:rsidRDefault="004D1B06" w:rsidP="004D1B06">
      <w:pPr>
        <w:pStyle w:val="a3"/>
        <w:tabs>
          <w:tab w:val="left" w:pos="10632"/>
        </w:tabs>
        <w:spacing w:before="1" w:line="254" w:lineRule="auto"/>
        <w:jc w:val="left"/>
      </w:pPr>
      <w:r>
        <w:rPr>
          <w:w w:val="105"/>
        </w:rPr>
        <w:t>Решать системы</w:t>
      </w:r>
      <w:r>
        <w:rPr>
          <w:spacing w:val="-5"/>
          <w:w w:val="105"/>
        </w:rPr>
        <w:t xml:space="preserve"> </w:t>
      </w:r>
      <w:r>
        <w:rPr>
          <w:w w:val="105"/>
        </w:rPr>
        <w:t>двух линейных уравнений с</w:t>
      </w:r>
      <w:r>
        <w:rPr>
          <w:spacing w:val="-7"/>
          <w:w w:val="105"/>
        </w:rPr>
        <w:t xml:space="preserve"> </w:t>
      </w:r>
      <w:r>
        <w:rPr>
          <w:w w:val="105"/>
        </w:rPr>
        <w:t>двумя</w:t>
      </w:r>
      <w:r>
        <w:rPr>
          <w:spacing w:val="-5"/>
          <w:w w:val="105"/>
        </w:rPr>
        <w:t xml:space="preserve"> </w:t>
      </w:r>
      <w:r>
        <w:rPr>
          <w:w w:val="105"/>
        </w:rPr>
        <w:t>переменными, в</w:t>
      </w:r>
      <w:r>
        <w:rPr>
          <w:spacing w:val="-1"/>
          <w:w w:val="105"/>
        </w:rPr>
        <w:t xml:space="preserve"> </w:t>
      </w:r>
      <w:r>
        <w:rPr>
          <w:w w:val="105"/>
        </w:rPr>
        <w:t>том</w:t>
      </w:r>
      <w:r>
        <w:rPr>
          <w:spacing w:val="-3"/>
          <w:w w:val="105"/>
        </w:rPr>
        <w:t xml:space="preserve"> </w:t>
      </w:r>
      <w:r>
        <w:rPr>
          <w:w w:val="105"/>
        </w:rPr>
        <w:t>числе</w:t>
      </w:r>
      <w:r>
        <w:rPr>
          <w:spacing w:val="-7"/>
          <w:w w:val="105"/>
        </w:rPr>
        <w:t xml:space="preserve"> </w:t>
      </w:r>
      <w:r>
        <w:rPr>
          <w:w w:val="105"/>
        </w:rPr>
        <w:t>графически</w:t>
      </w:r>
      <w:r>
        <w:rPr>
          <w:spacing w:val="-1"/>
          <w:w w:val="105"/>
        </w:rPr>
        <w:t xml:space="preserve"> </w:t>
      </w:r>
      <w:r>
        <w:rPr>
          <w:w w:val="105"/>
        </w:rPr>
        <w:t>(с</w:t>
      </w:r>
      <w:r>
        <w:rPr>
          <w:spacing w:val="-7"/>
          <w:w w:val="105"/>
        </w:rPr>
        <w:t xml:space="preserve"> </w:t>
      </w:r>
      <w:r>
        <w:rPr>
          <w:w w:val="105"/>
        </w:rPr>
        <w:t>опорой на алгоритм учебных действий).</w:t>
      </w:r>
    </w:p>
    <w:p w:rsidR="00623054" w:rsidRDefault="004D1B06" w:rsidP="004D1B06">
      <w:pPr>
        <w:pStyle w:val="a3"/>
        <w:tabs>
          <w:tab w:val="left" w:pos="10632"/>
        </w:tabs>
        <w:spacing w:line="247" w:lineRule="auto"/>
        <w:jc w:val="left"/>
      </w:pPr>
      <w:r>
        <w:rPr>
          <w:w w:val="105"/>
        </w:rPr>
        <w:t>Составлять</w:t>
      </w:r>
      <w:r>
        <w:rPr>
          <w:spacing w:val="40"/>
          <w:w w:val="105"/>
        </w:rPr>
        <w:t xml:space="preserve"> </w:t>
      </w:r>
      <w:r>
        <w:rPr>
          <w:w w:val="105"/>
        </w:rPr>
        <w:t>(после</w:t>
      </w:r>
      <w:r>
        <w:rPr>
          <w:spacing w:val="40"/>
          <w:w w:val="105"/>
        </w:rPr>
        <w:t xml:space="preserve"> </w:t>
      </w:r>
      <w:r>
        <w:rPr>
          <w:w w:val="105"/>
        </w:rPr>
        <w:t>совместного</w:t>
      </w:r>
      <w:r>
        <w:rPr>
          <w:spacing w:val="40"/>
          <w:w w:val="105"/>
        </w:rPr>
        <w:t xml:space="preserve"> </w:t>
      </w:r>
      <w:r>
        <w:rPr>
          <w:w w:val="105"/>
        </w:rPr>
        <w:t>анализа)</w:t>
      </w:r>
      <w:r>
        <w:rPr>
          <w:spacing w:val="40"/>
          <w:w w:val="105"/>
        </w:rPr>
        <w:t xml:space="preserve"> </w:t>
      </w:r>
      <w:r>
        <w:rPr>
          <w:w w:val="105"/>
        </w:rPr>
        <w:t>и</w:t>
      </w:r>
      <w:r>
        <w:rPr>
          <w:spacing w:val="40"/>
          <w:w w:val="105"/>
        </w:rPr>
        <w:t xml:space="preserve"> </w:t>
      </w:r>
      <w:r>
        <w:rPr>
          <w:w w:val="105"/>
        </w:rPr>
        <w:t>решать</w:t>
      </w:r>
      <w:r>
        <w:rPr>
          <w:spacing w:val="40"/>
          <w:w w:val="105"/>
        </w:rPr>
        <w:t xml:space="preserve"> </w:t>
      </w:r>
      <w:r>
        <w:rPr>
          <w:w w:val="105"/>
        </w:rPr>
        <w:t>линейное</w:t>
      </w:r>
      <w:r>
        <w:rPr>
          <w:spacing w:val="40"/>
          <w:w w:val="105"/>
        </w:rPr>
        <w:t xml:space="preserve"> </w:t>
      </w:r>
      <w:r>
        <w:rPr>
          <w:w w:val="105"/>
        </w:rPr>
        <w:t>уравнение</w:t>
      </w:r>
      <w:r>
        <w:rPr>
          <w:spacing w:val="40"/>
          <w:w w:val="105"/>
        </w:rPr>
        <w:t xml:space="preserve"> </w:t>
      </w:r>
      <w:r>
        <w:rPr>
          <w:w w:val="105"/>
        </w:rPr>
        <w:t>или</w:t>
      </w:r>
      <w:r>
        <w:rPr>
          <w:spacing w:val="40"/>
          <w:w w:val="105"/>
        </w:rPr>
        <w:t xml:space="preserve"> </w:t>
      </w:r>
      <w:r>
        <w:rPr>
          <w:w w:val="105"/>
        </w:rPr>
        <w:t>систему</w:t>
      </w:r>
      <w:r>
        <w:rPr>
          <w:spacing w:val="40"/>
          <w:w w:val="105"/>
        </w:rPr>
        <w:t xml:space="preserve"> </w:t>
      </w:r>
      <w:r>
        <w:rPr>
          <w:w w:val="105"/>
        </w:rPr>
        <w:t>линейных</w:t>
      </w:r>
      <w:r>
        <w:rPr>
          <w:spacing w:val="80"/>
          <w:w w:val="105"/>
        </w:rPr>
        <w:t xml:space="preserve"> </w:t>
      </w:r>
      <w:r>
        <w:t>уравнений</w:t>
      </w:r>
      <w:r>
        <w:rPr>
          <w:spacing w:val="32"/>
        </w:rPr>
        <w:t xml:space="preserve"> </w:t>
      </w:r>
      <w:r>
        <w:t>по</w:t>
      </w:r>
      <w:r>
        <w:rPr>
          <w:spacing w:val="23"/>
        </w:rPr>
        <w:t xml:space="preserve"> </w:t>
      </w:r>
      <w:r>
        <w:t>условию</w:t>
      </w:r>
      <w:r>
        <w:rPr>
          <w:spacing w:val="32"/>
        </w:rPr>
        <w:t xml:space="preserve"> </w:t>
      </w:r>
      <w:r>
        <w:t>задачи,</w:t>
      </w:r>
      <w:r>
        <w:rPr>
          <w:spacing w:val="14"/>
        </w:rPr>
        <w:t xml:space="preserve"> </w:t>
      </w:r>
      <w:r>
        <w:t>интерпретировать</w:t>
      </w:r>
      <w:r>
        <w:rPr>
          <w:spacing w:val="18"/>
        </w:rPr>
        <w:t xml:space="preserve"> </w:t>
      </w:r>
      <w:r>
        <w:t>в</w:t>
      </w:r>
      <w:r>
        <w:rPr>
          <w:spacing w:val="42"/>
        </w:rPr>
        <w:t xml:space="preserve"> </w:t>
      </w:r>
      <w:r>
        <w:t>соответствии</w:t>
      </w:r>
      <w:r>
        <w:rPr>
          <w:spacing w:val="33"/>
        </w:rPr>
        <w:t xml:space="preserve"> </w:t>
      </w:r>
      <w:r>
        <w:t>с</w:t>
      </w:r>
      <w:r>
        <w:rPr>
          <w:spacing w:val="11"/>
        </w:rPr>
        <w:t xml:space="preserve"> </w:t>
      </w:r>
      <w:r>
        <w:t>контекстом</w:t>
      </w:r>
      <w:r>
        <w:rPr>
          <w:spacing w:val="29"/>
        </w:rPr>
        <w:t xml:space="preserve"> </w:t>
      </w:r>
      <w:r>
        <w:t>задачи</w:t>
      </w:r>
      <w:r>
        <w:rPr>
          <w:spacing w:val="20"/>
        </w:rPr>
        <w:t xml:space="preserve"> </w:t>
      </w:r>
      <w:r>
        <w:t>полученный</w:t>
      </w:r>
      <w:r>
        <w:rPr>
          <w:spacing w:val="33"/>
        </w:rPr>
        <w:t xml:space="preserve"> </w:t>
      </w:r>
      <w:r>
        <w:rPr>
          <w:spacing w:val="-2"/>
        </w:rPr>
        <w:t>результат.</w:t>
      </w:r>
    </w:p>
    <w:p w:rsidR="00623054" w:rsidRDefault="004D1B06" w:rsidP="004D1B06">
      <w:pPr>
        <w:pStyle w:val="5"/>
        <w:tabs>
          <w:tab w:val="left" w:pos="10632"/>
        </w:tabs>
        <w:spacing w:before="11"/>
      </w:pPr>
      <w:r>
        <w:t>Координаты</w:t>
      </w:r>
      <w:r>
        <w:rPr>
          <w:spacing w:val="28"/>
        </w:rPr>
        <w:t xml:space="preserve"> </w:t>
      </w:r>
      <w:r>
        <w:t>и</w:t>
      </w:r>
      <w:r>
        <w:rPr>
          <w:spacing w:val="25"/>
        </w:rPr>
        <w:t xml:space="preserve"> </w:t>
      </w:r>
      <w:r>
        <w:t>графики.</w:t>
      </w:r>
      <w:r>
        <w:rPr>
          <w:spacing w:val="36"/>
        </w:rPr>
        <w:t xml:space="preserve"> </w:t>
      </w:r>
      <w:r>
        <w:rPr>
          <w:spacing w:val="-2"/>
        </w:rPr>
        <w:t>Функции</w:t>
      </w:r>
    </w:p>
    <w:p w:rsidR="00623054" w:rsidRDefault="004D1B06" w:rsidP="004D1B06">
      <w:pPr>
        <w:pStyle w:val="a3"/>
        <w:tabs>
          <w:tab w:val="left" w:pos="10632"/>
        </w:tabs>
        <w:spacing w:before="2" w:line="247" w:lineRule="auto"/>
        <w:ind w:right="8"/>
      </w:pPr>
      <w:r>
        <w:t xml:space="preserve">Изображать на координатной прямой точки, соответствующие заданным координатам, лучи, отрезки, </w:t>
      </w:r>
      <w:r>
        <w:rPr>
          <w:w w:val="105"/>
        </w:rPr>
        <w:t>интервалы; записывать числовые промежутки на алгебраическом языке.</w:t>
      </w:r>
    </w:p>
    <w:p w:rsidR="00623054" w:rsidRDefault="004D1B06" w:rsidP="004D1B06">
      <w:pPr>
        <w:pStyle w:val="a3"/>
        <w:tabs>
          <w:tab w:val="left" w:pos="10632"/>
        </w:tabs>
        <w:spacing w:before="10" w:line="247" w:lineRule="auto"/>
        <w:ind w:right="9"/>
      </w:pPr>
      <w:r>
        <w:rPr>
          <w:w w:val="105"/>
        </w:rPr>
        <w:t>Отмечать в координатной плоскости точки по заданным координатам; строить графики линейных функций. Строить график функции y = kx + b.</w:t>
      </w:r>
    </w:p>
    <w:p w:rsidR="00623054" w:rsidRDefault="004D1B06" w:rsidP="004D1B06">
      <w:pPr>
        <w:pStyle w:val="a3"/>
        <w:tabs>
          <w:tab w:val="left" w:pos="10632"/>
        </w:tabs>
        <w:spacing w:before="3" w:line="252" w:lineRule="auto"/>
        <w:ind w:right="14"/>
      </w:pPr>
      <w:r>
        <w:rPr>
          <w:w w:val="105"/>
        </w:rPr>
        <w:t xml:space="preserve">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w:t>
      </w:r>
      <w:r>
        <w:rPr>
          <w:spacing w:val="-2"/>
          <w:w w:val="105"/>
        </w:rPr>
        <w:t>работы.</w:t>
      </w:r>
    </w:p>
    <w:p w:rsidR="00623054" w:rsidRDefault="004D1B06" w:rsidP="004D1B06">
      <w:pPr>
        <w:pStyle w:val="a3"/>
        <w:tabs>
          <w:tab w:val="left" w:pos="10632"/>
        </w:tabs>
        <w:spacing w:line="259" w:lineRule="exact"/>
        <w:ind w:left="903" w:firstLine="0"/>
      </w:pPr>
      <w:r>
        <w:t>Находить</w:t>
      </w:r>
      <w:r>
        <w:rPr>
          <w:spacing w:val="23"/>
        </w:rPr>
        <w:t xml:space="preserve"> </w:t>
      </w:r>
      <w:r>
        <w:t>значение</w:t>
      </w:r>
      <w:r>
        <w:rPr>
          <w:spacing w:val="29"/>
        </w:rPr>
        <w:t xml:space="preserve"> </w:t>
      </w:r>
      <w:r>
        <w:t>функции</w:t>
      </w:r>
      <w:r>
        <w:rPr>
          <w:spacing w:val="28"/>
        </w:rPr>
        <w:t xml:space="preserve"> </w:t>
      </w:r>
      <w:r>
        <w:t>по</w:t>
      </w:r>
      <w:r>
        <w:rPr>
          <w:spacing w:val="20"/>
        </w:rPr>
        <w:t xml:space="preserve"> </w:t>
      </w:r>
      <w:r>
        <w:t>значению</w:t>
      </w:r>
      <w:r>
        <w:rPr>
          <w:spacing w:val="28"/>
        </w:rPr>
        <w:t xml:space="preserve"> </w:t>
      </w:r>
      <w:r>
        <w:t>её</w:t>
      </w:r>
      <w:r>
        <w:rPr>
          <w:spacing w:val="18"/>
        </w:rPr>
        <w:t xml:space="preserve"> </w:t>
      </w:r>
      <w:r>
        <w:rPr>
          <w:spacing w:val="-2"/>
        </w:rPr>
        <w:t>аргумента.</w:t>
      </w:r>
    </w:p>
    <w:p w:rsidR="00623054" w:rsidRDefault="004D1B06" w:rsidP="004D1B06">
      <w:pPr>
        <w:pStyle w:val="a3"/>
        <w:tabs>
          <w:tab w:val="left" w:pos="10632"/>
        </w:tabs>
        <w:spacing w:before="16" w:line="247" w:lineRule="auto"/>
        <w:ind w:right="19"/>
      </w:pPr>
      <w:r>
        <w:rPr>
          <w:w w:val="105"/>
        </w:rPr>
        <w:t>Понимать</w:t>
      </w:r>
      <w:r>
        <w:rPr>
          <w:spacing w:val="-5"/>
          <w:w w:val="105"/>
        </w:rPr>
        <w:t xml:space="preserve"> </w:t>
      </w:r>
      <w:r>
        <w:rPr>
          <w:w w:val="105"/>
        </w:rPr>
        <w:t>графический</w:t>
      </w:r>
      <w:r>
        <w:rPr>
          <w:spacing w:val="-2"/>
          <w:w w:val="105"/>
        </w:rPr>
        <w:t xml:space="preserve"> </w:t>
      </w:r>
      <w:r>
        <w:rPr>
          <w:w w:val="105"/>
        </w:rPr>
        <w:t>способ</w:t>
      </w:r>
      <w:r>
        <w:rPr>
          <w:spacing w:val="-3"/>
          <w:w w:val="105"/>
        </w:rPr>
        <w:t xml:space="preserve"> </w:t>
      </w:r>
      <w:r>
        <w:rPr>
          <w:w w:val="105"/>
        </w:rPr>
        <w:t>представления</w:t>
      </w:r>
      <w:r>
        <w:rPr>
          <w:spacing w:val="-6"/>
          <w:w w:val="105"/>
        </w:rPr>
        <w:t xml:space="preserve"> </w:t>
      </w:r>
      <w:r>
        <w:rPr>
          <w:w w:val="105"/>
        </w:rPr>
        <w:t>и</w:t>
      </w:r>
      <w:r>
        <w:rPr>
          <w:spacing w:val="-2"/>
          <w:w w:val="105"/>
        </w:rPr>
        <w:t xml:space="preserve"> </w:t>
      </w:r>
      <w:r>
        <w:rPr>
          <w:w w:val="105"/>
        </w:rPr>
        <w:t>анализа</w:t>
      </w:r>
      <w:r>
        <w:rPr>
          <w:spacing w:val="-2"/>
          <w:w w:val="105"/>
        </w:rPr>
        <w:t xml:space="preserve"> </w:t>
      </w:r>
      <w:r>
        <w:rPr>
          <w:w w:val="105"/>
        </w:rPr>
        <w:t>информации; извлекать</w:t>
      </w:r>
      <w:r>
        <w:rPr>
          <w:spacing w:val="-5"/>
          <w:w w:val="105"/>
        </w:rPr>
        <w:t xml:space="preserve"> </w:t>
      </w:r>
      <w:r>
        <w:rPr>
          <w:w w:val="105"/>
        </w:rPr>
        <w:t>и</w:t>
      </w:r>
      <w:r>
        <w:rPr>
          <w:spacing w:val="-8"/>
          <w:w w:val="105"/>
        </w:rPr>
        <w:t xml:space="preserve"> </w:t>
      </w:r>
      <w:r>
        <w:rPr>
          <w:w w:val="105"/>
        </w:rPr>
        <w:t>интерпретировать информацию из графиков реальных процессов и зависимостей.</w:t>
      </w:r>
    </w:p>
    <w:p w:rsidR="00623054" w:rsidRDefault="004D1B06" w:rsidP="004D1B06">
      <w:pPr>
        <w:pStyle w:val="3"/>
        <w:numPr>
          <w:ilvl w:val="0"/>
          <w:numId w:val="144"/>
        </w:numPr>
        <w:tabs>
          <w:tab w:val="left" w:pos="376"/>
          <w:tab w:val="left" w:pos="10632"/>
        </w:tabs>
        <w:spacing w:before="10"/>
        <w:ind w:left="376" w:hanging="179"/>
      </w:pPr>
      <w:r>
        <w:rPr>
          <w:spacing w:val="-2"/>
          <w:w w:val="105"/>
        </w:rPr>
        <w:t>КЛАСС</w:t>
      </w:r>
    </w:p>
    <w:p w:rsidR="00623054" w:rsidRDefault="004D1B06" w:rsidP="004D1B06">
      <w:pPr>
        <w:pStyle w:val="5"/>
        <w:tabs>
          <w:tab w:val="left" w:pos="10632"/>
        </w:tabs>
        <w:jc w:val="both"/>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pStyle w:val="a3"/>
        <w:tabs>
          <w:tab w:val="left" w:pos="10632"/>
        </w:tabs>
        <w:spacing w:before="2" w:line="249" w:lineRule="auto"/>
        <w:ind w:right="8"/>
      </w:pPr>
      <w:r>
        <w:rPr>
          <w:w w:val="105"/>
        </w:rPr>
        <w:t>Использовать начальные представления о множестве действительных чисел для сравнения, округления и вычислений;</w:t>
      </w:r>
      <w:r>
        <w:rPr>
          <w:spacing w:val="-1"/>
          <w:w w:val="105"/>
        </w:rPr>
        <w:t xml:space="preserve"> </w:t>
      </w:r>
      <w:r>
        <w:rPr>
          <w:w w:val="105"/>
        </w:rPr>
        <w:t>изображать действительные</w:t>
      </w:r>
      <w:r>
        <w:rPr>
          <w:spacing w:val="-4"/>
          <w:w w:val="105"/>
        </w:rPr>
        <w:t xml:space="preserve"> </w:t>
      </w:r>
      <w:r>
        <w:rPr>
          <w:w w:val="105"/>
        </w:rPr>
        <w:t>числа точками на координатной прямой.</w:t>
      </w:r>
    </w:p>
    <w:p w:rsidR="00623054" w:rsidRDefault="004D1B06" w:rsidP="004D1B06">
      <w:pPr>
        <w:pStyle w:val="a3"/>
        <w:tabs>
          <w:tab w:val="left" w:pos="10632"/>
        </w:tabs>
        <w:spacing w:before="5" w:line="247" w:lineRule="auto"/>
        <w:ind w:right="6"/>
      </w:pPr>
      <w:r>
        <w:rPr>
          <w:w w:val="105"/>
        </w:rPr>
        <w:t>Применять</w:t>
      </w:r>
      <w:r>
        <w:rPr>
          <w:spacing w:val="-9"/>
          <w:w w:val="105"/>
        </w:rPr>
        <w:t xml:space="preserve"> </w:t>
      </w:r>
      <w:r>
        <w:rPr>
          <w:w w:val="105"/>
        </w:rPr>
        <w:t>понятие</w:t>
      </w:r>
      <w:r>
        <w:rPr>
          <w:spacing w:val="-16"/>
          <w:w w:val="105"/>
        </w:rPr>
        <w:t xml:space="preserve"> </w:t>
      </w:r>
      <w:r>
        <w:rPr>
          <w:w w:val="105"/>
        </w:rPr>
        <w:t>арифметического</w:t>
      </w:r>
      <w:r>
        <w:rPr>
          <w:spacing w:val="-9"/>
          <w:w w:val="105"/>
        </w:rPr>
        <w:t xml:space="preserve"> </w:t>
      </w:r>
      <w:r>
        <w:rPr>
          <w:w w:val="105"/>
        </w:rPr>
        <w:t>квадратного</w:t>
      </w:r>
      <w:r>
        <w:rPr>
          <w:spacing w:val="-10"/>
          <w:w w:val="105"/>
        </w:rPr>
        <w:t xml:space="preserve"> </w:t>
      </w:r>
      <w:r>
        <w:rPr>
          <w:w w:val="105"/>
        </w:rPr>
        <w:t>корня;</w:t>
      </w:r>
      <w:r>
        <w:rPr>
          <w:spacing w:val="-14"/>
          <w:w w:val="105"/>
        </w:rPr>
        <w:t xml:space="preserve"> </w:t>
      </w:r>
      <w:r>
        <w:rPr>
          <w:w w:val="105"/>
        </w:rPr>
        <w:t>находить</w:t>
      </w:r>
      <w:r>
        <w:rPr>
          <w:spacing w:val="-7"/>
          <w:w w:val="105"/>
        </w:rPr>
        <w:t xml:space="preserve"> </w:t>
      </w:r>
      <w:r>
        <w:rPr>
          <w:w w:val="105"/>
        </w:rPr>
        <w:t>квадратные</w:t>
      </w:r>
      <w:r>
        <w:rPr>
          <w:spacing w:val="-11"/>
          <w:w w:val="105"/>
        </w:rPr>
        <w:t xml:space="preserve"> </w:t>
      </w:r>
      <w:r>
        <w:rPr>
          <w:w w:val="105"/>
        </w:rPr>
        <w:t>корни,</w:t>
      </w:r>
      <w:r>
        <w:rPr>
          <w:spacing w:val="-8"/>
          <w:w w:val="105"/>
        </w:rPr>
        <w:t xml:space="preserve"> </w:t>
      </w:r>
      <w:r>
        <w:rPr>
          <w:w w:val="105"/>
        </w:rPr>
        <w:t>используя</w:t>
      </w:r>
      <w:r>
        <w:rPr>
          <w:spacing w:val="-14"/>
          <w:w w:val="105"/>
        </w:rPr>
        <w:t xml:space="preserve"> </w:t>
      </w:r>
      <w:r>
        <w:rPr>
          <w:w w:val="105"/>
        </w:rPr>
        <w:t>при необходимости калькулятор; выполнять простейшие преобразования выражений, содержащих квадратные корни, используя свойства корней.</w:t>
      </w:r>
    </w:p>
    <w:p w:rsidR="00623054" w:rsidRDefault="004D1B06" w:rsidP="004D1B06">
      <w:pPr>
        <w:pStyle w:val="a3"/>
        <w:tabs>
          <w:tab w:val="left" w:pos="10632"/>
        </w:tabs>
        <w:spacing w:before="11"/>
        <w:ind w:left="903" w:firstLine="0"/>
      </w:pPr>
      <w:r>
        <w:rPr>
          <w:w w:val="105"/>
        </w:rPr>
        <w:t>Использовать</w:t>
      </w:r>
      <w:r>
        <w:rPr>
          <w:spacing w:val="-7"/>
          <w:w w:val="105"/>
        </w:rPr>
        <w:t xml:space="preserve"> </w:t>
      </w:r>
      <w:r>
        <w:rPr>
          <w:w w:val="105"/>
        </w:rPr>
        <w:t>записи</w:t>
      </w:r>
      <w:r>
        <w:rPr>
          <w:spacing w:val="-9"/>
          <w:w w:val="105"/>
        </w:rPr>
        <w:t xml:space="preserve"> </w:t>
      </w:r>
      <w:r>
        <w:rPr>
          <w:w w:val="105"/>
        </w:rPr>
        <w:t>больших</w:t>
      </w:r>
      <w:r>
        <w:rPr>
          <w:spacing w:val="-15"/>
          <w:w w:val="105"/>
        </w:rPr>
        <w:t xml:space="preserve"> </w:t>
      </w:r>
      <w:r>
        <w:rPr>
          <w:w w:val="105"/>
        </w:rPr>
        <w:t>и</w:t>
      </w:r>
      <w:r>
        <w:rPr>
          <w:spacing w:val="-9"/>
          <w:w w:val="105"/>
        </w:rPr>
        <w:t xml:space="preserve"> </w:t>
      </w:r>
      <w:r>
        <w:rPr>
          <w:w w:val="105"/>
        </w:rPr>
        <w:t>малых</w:t>
      </w:r>
      <w:r>
        <w:rPr>
          <w:spacing w:val="-15"/>
          <w:w w:val="105"/>
        </w:rPr>
        <w:t xml:space="preserve"> </w:t>
      </w:r>
      <w:r>
        <w:rPr>
          <w:w w:val="105"/>
        </w:rPr>
        <w:t>чисел</w:t>
      </w:r>
      <w:r>
        <w:rPr>
          <w:spacing w:val="-9"/>
          <w:w w:val="105"/>
        </w:rPr>
        <w:t xml:space="preserve"> </w:t>
      </w:r>
      <w:r>
        <w:rPr>
          <w:w w:val="105"/>
        </w:rPr>
        <w:t>с</w:t>
      </w:r>
      <w:r>
        <w:rPr>
          <w:spacing w:val="-9"/>
          <w:w w:val="105"/>
        </w:rPr>
        <w:t xml:space="preserve"> </w:t>
      </w:r>
      <w:r>
        <w:rPr>
          <w:w w:val="105"/>
        </w:rPr>
        <w:t>помощью</w:t>
      </w:r>
      <w:r>
        <w:rPr>
          <w:spacing w:val="-11"/>
          <w:w w:val="105"/>
        </w:rPr>
        <w:t xml:space="preserve"> </w:t>
      </w:r>
      <w:r>
        <w:rPr>
          <w:w w:val="105"/>
        </w:rPr>
        <w:t>десятичных</w:t>
      </w:r>
      <w:r>
        <w:rPr>
          <w:spacing w:val="-15"/>
          <w:w w:val="105"/>
        </w:rPr>
        <w:t xml:space="preserve"> </w:t>
      </w:r>
      <w:r>
        <w:rPr>
          <w:w w:val="105"/>
        </w:rPr>
        <w:t>дробей</w:t>
      </w:r>
      <w:r>
        <w:rPr>
          <w:spacing w:val="-9"/>
          <w:w w:val="105"/>
        </w:rPr>
        <w:t xml:space="preserve"> </w:t>
      </w:r>
      <w:r>
        <w:rPr>
          <w:w w:val="105"/>
        </w:rPr>
        <w:t>и</w:t>
      </w:r>
      <w:r>
        <w:rPr>
          <w:spacing w:val="-4"/>
          <w:w w:val="105"/>
        </w:rPr>
        <w:t xml:space="preserve"> </w:t>
      </w:r>
      <w:r>
        <w:rPr>
          <w:w w:val="105"/>
        </w:rPr>
        <w:t>степеней</w:t>
      </w:r>
      <w:r>
        <w:rPr>
          <w:spacing w:val="-9"/>
          <w:w w:val="105"/>
        </w:rPr>
        <w:t xml:space="preserve"> </w:t>
      </w:r>
      <w:r>
        <w:rPr>
          <w:w w:val="105"/>
        </w:rPr>
        <w:t>числа</w:t>
      </w:r>
      <w:r>
        <w:rPr>
          <w:spacing w:val="-10"/>
          <w:w w:val="105"/>
        </w:rPr>
        <w:t xml:space="preserve"> </w:t>
      </w:r>
      <w:r>
        <w:rPr>
          <w:spacing w:val="-5"/>
          <w:w w:val="105"/>
        </w:rPr>
        <w:t>10.</w:t>
      </w:r>
    </w:p>
    <w:p w:rsidR="00623054" w:rsidRDefault="004D1B06" w:rsidP="004D1B06">
      <w:pPr>
        <w:pStyle w:val="5"/>
        <w:tabs>
          <w:tab w:val="left" w:pos="10632"/>
        </w:tabs>
        <w:spacing w:before="17"/>
        <w:jc w:val="both"/>
      </w:pPr>
      <w:r>
        <w:t>Алгебраические</w:t>
      </w:r>
      <w:r>
        <w:rPr>
          <w:spacing w:val="54"/>
        </w:rPr>
        <w:t xml:space="preserve"> </w:t>
      </w:r>
      <w:r>
        <w:rPr>
          <w:spacing w:val="-2"/>
        </w:rPr>
        <w:t>выражения</w:t>
      </w:r>
    </w:p>
    <w:p w:rsidR="00623054" w:rsidRDefault="004D1B06" w:rsidP="004D1B06">
      <w:pPr>
        <w:pStyle w:val="a3"/>
        <w:tabs>
          <w:tab w:val="left" w:pos="10632"/>
        </w:tabs>
        <w:spacing w:before="1" w:line="254" w:lineRule="auto"/>
        <w:ind w:right="8"/>
      </w:pPr>
      <w:r>
        <w:rPr>
          <w:w w:val="105"/>
        </w:rPr>
        <w:t>Применять понятие степени с целым показателем, выполнять преобразования выражений, содержащих степени с</w:t>
      </w:r>
      <w:r>
        <w:rPr>
          <w:spacing w:val="-1"/>
          <w:w w:val="105"/>
        </w:rPr>
        <w:t xml:space="preserve"> </w:t>
      </w:r>
      <w:r>
        <w:rPr>
          <w:w w:val="105"/>
        </w:rPr>
        <w:t>целым показателем (с</w:t>
      </w:r>
      <w:r>
        <w:rPr>
          <w:spacing w:val="-1"/>
          <w:w w:val="105"/>
        </w:rPr>
        <w:t xml:space="preserve"> </w:t>
      </w:r>
      <w:r>
        <w:rPr>
          <w:w w:val="105"/>
        </w:rPr>
        <w:t>использованием справочной информации).</w:t>
      </w:r>
    </w:p>
    <w:p w:rsidR="00623054" w:rsidRDefault="004D1B06" w:rsidP="004D1B06">
      <w:pPr>
        <w:pStyle w:val="a3"/>
        <w:tabs>
          <w:tab w:val="left" w:pos="10632"/>
        </w:tabs>
        <w:spacing w:line="247" w:lineRule="auto"/>
        <w:ind w:right="8"/>
      </w:pPr>
      <w:r>
        <w:rPr>
          <w:w w:val="105"/>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623054" w:rsidRDefault="004D1B06" w:rsidP="004D1B06">
      <w:pPr>
        <w:pStyle w:val="a3"/>
        <w:tabs>
          <w:tab w:val="left" w:pos="10632"/>
        </w:tabs>
        <w:spacing w:before="4"/>
        <w:ind w:left="903" w:firstLine="0"/>
      </w:pPr>
      <w:r>
        <w:t>Раскладывать</w:t>
      </w:r>
      <w:r>
        <w:rPr>
          <w:spacing w:val="36"/>
        </w:rPr>
        <w:t xml:space="preserve"> </w:t>
      </w:r>
      <w:r>
        <w:t>квадратный</w:t>
      </w:r>
      <w:r>
        <w:rPr>
          <w:spacing w:val="31"/>
        </w:rPr>
        <w:t xml:space="preserve"> </w:t>
      </w:r>
      <w:r>
        <w:t>трёхчлен</w:t>
      </w:r>
      <w:r>
        <w:rPr>
          <w:spacing w:val="31"/>
        </w:rPr>
        <w:t xml:space="preserve"> </w:t>
      </w:r>
      <w:r>
        <w:t>на</w:t>
      </w:r>
      <w:r>
        <w:rPr>
          <w:spacing w:val="31"/>
        </w:rPr>
        <w:t xml:space="preserve"> </w:t>
      </w:r>
      <w:r>
        <w:rPr>
          <w:spacing w:val="-2"/>
        </w:rPr>
        <w:t>множители.</w:t>
      </w:r>
    </w:p>
    <w:p w:rsidR="00623054" w:rsidRDefault="004D1B06" w:rsidP="004D1B06">
      <w:pPr>
        <w:pStyle w:val="a3"/>
        <w:tabs>
          <w:tab w:val="left" w:pos="10632"/>
        </w:tabs>
        <w:spacing w:before="9" w:line="249" w:lineRule="auto"/>
        <w:ind w:right="9"/>
      </w:pPr>
      <w:r>
        <w:rPr>
          <w:w w:val="105"/>
        </w:rPr>
        <w:t>Применять преобразования выражений для решения различных задач из математики, смежных предметов, из реальной практики.</w:t>
      </w:r>
    </w:p>
    <w:p w:rsidR="00623054" w:rsidRDefault="004D1B06" w:rsidP="004D1B06">
      <w:pPr>
        <w:pStyle w:val="5"/>
        <w:tabs>
          <w:tab w:val="left" w:pos="10632"/>
        </w:tabs>
        <w:spacing w:before="12"/>
        <w:jc w:val="both"/>
      </w:pPr>
      <w:r>
        <w:rPr>
          <w:w w:val="105"/>
        </w:rPr>
        <w:t>Уравнения</w:t>
      </w:r>
      <w:r>
        <w:rPr>
          <w:spacing w:val="-9"/>
          <w:w w:val="105"/>
        </w:rPr>
        <w:t xml:space="preserve"> </w:t>
      </w:r>
      <w:r>
        <w:rPr>
          <w:w w:val="105"/>
        </w:rPr>
        <w:t>и</w:t>
      </w:r>
      <w:r>
        <w:rPr>
          <w:spacing w:val="-11"/>
          <w:w w:val="105"/>
        </w:rPr>
        <w:t xml:space="preserve"> </w:t>
      </w:r>
      <w:r>
        <w:rPr>
          <w:spacing w:val="-2"/>
          <w:w w:val="105"/>
        </w:rPr>
        <w:t>неравенства</w:t>
      </w:r>
    </w:p>
    <w:p w:rsidR="00623054" w:rsidRDefault="004D1B06" w:rsidP="004D1B06">
      <w:pPr>
        <w:pStyle w:val="a3"/>
        <w:tabs>
          <w:tab w:val="left" w:pos="10632"/>
        </w:tabs>
        <w:spacing w:before="2" w:line="247" w:lineRule="auto"/>
        <w:ind w:right="12"/>
      </w:pPr>
      <w:r>
        <w:rPr>
          <w:w w:val="105"/>
        </w:rPr>
        <w:t>Решать линейные, квадратные уравнения (с использованием справочной информации) и рациональные уравнения, сводящиеся</w:t>
      </w:r>
      <w:r>
        <w:rPr>
          <w:spacing w:val="-1"/>
          <w:w w:val="105"/>
        </w:rPr>
        <w:t xml:space="preserve"> </w:t>
      </w:r>
      <w:r>
        <w:rPr>
          <w:w w:val="105"/>
        </w:rPr>
        <w:t>к ним, системы двух уравнений с</w:t>
      </w:r>
      <w:r>
        <w:rPr>
          <w:spacing w:val="-4"/>
          <w:w w:val="105"/>
        </w:rPr>
        <w:t xml:space="preserve"> </w:t>
      </w:r>
      <w:r>
        <w:rPr>
          <w:w w:val="105"/>
        </w:rPr>
        <w:t>двумя</w:t>
      </w:r>
      <w:r>
        <w:rPr>
          <w:spacing w:val="-1"/>
          <w:w w:val="105"/>
        </w:rPr>
        <w:t xml:space="preserve"> </w:t>
      </w:r>
      <w:r>
        <w:rPr>
          <w:w w:val="105"/>
        </w:rPr>
        <w:t>переменными.</w:t>
      </w:r>
    </w:p>
    <w:p w:rsidR="00623054" w:rsidRDefault="004D1B06" w:rsidP="004D1B06">
      <w:pPr>
        <w:pStyle w:val="a3"/>
        <w:tabs>
          <w:tab w:val="left" w:pos="10632"/>
        </w:tabs>
        <w:spacing w:before="77" w:line="252" w:lineRule="auto"/>
        <w:ind w:right="2"/>
      </w:pPr>
      <w:r>
        <w:rPr>
          <w:w w:val="105"/>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w:t>
      </w:r>
      <w:r>
        <w:rPr>
          <w:spacing w:val="-1"/>
          <w:w w:val="105"/>
        </w:rPr>
        <w:t xml:space="preserve"> </w:t>
      </w:r>
      <w:r>
        <w:rPr>
          <w:w w:val="105"/>
        </w:rPr>
        <w:t>действий.</w:t>
      </w:r>
    </w:p>
    <w:p w:rsidR="00623054" w:rsidRDefault="004D1B06" w:rsidP="004D1B06">
      <w:pPr>
        <w:pStyle w:val="a3"/>
        <w:tabs>
          <w:tab w:val="left" w:pos="10632"/>
        </w:tabs>
        <w:spacing w:line="252" w:lineRule="auto"/>
        <w:ind w:right="1"/>
      </w:pPr>
      <w:r>
        <w:rPr>
          <w:w w:val="105"/>
        </w:rPr>
        <w:t>Переходить</w:t>
      </w:r>
      <w:r>
        <w:rPr>
          <w:spacing w:val="-1"/>
          <w:w w:val="105"/>
        </w:rPr>
        <w:t xml:space="preserve"> </w:t>
      </w:r>
      <w:r>
        <w:rPr>
          <w:w w:val="105"/>
        </w:rPr>
        <w:t>от</w:t>
      </w:r>
      <w:r>
        <w:rPr>
          <w:spacing w:val="-4"/>
          <w:w w:val="105"/>
        </w:rPr>
        <w:t xml:space="preserve"> </w:t>
      </w:r>
      <w:r>
        <w:rPr>
          <w:w w:val="105"/>
        </w:rPr>
        <w:t>словесной</w:t>
      </w:r>
      <w:r>
        <w:rPr>
          <w:spacing w:val="-6"/>
          <w:w w:val="105"/>
        </w:rPr>
        <w:t xml:space="preserve"> </w:t>
      </w:r>
      <w:r>
        <w:rPr>
          <w:w w:val="105"/>
        </w:rPr>
        <w:t>формулировки</w:t>
      </w:r>
      <w:r>
        <w:rPr>
          <w:spacing w:val="-6"/>
          <w:w w:val="105"/>
        </w:rPr>
        <w:t xml:space="preserve"> </w:t>
      </w:r>
      <w:r>
        <w:rPr>
          <w:w w:val="105"/>
        </w:rPr>
        <w:t>задачи</w:t>
      </w:r>
      <w:r>
        <w:rPr>
          <w:spacing w:val="-6"/>
          <w:w w:val="105"/>
        </w:rPr>
        <w:t xml:space="preserve"> </w:t>
      </w:r>
      <w:r>
        <w:rPr>
          <w:w w:val="105"/>
        </w:rPr>
        <w:t>к</w:t>
      </w:r>
      <w:r>
        <w:rPr>
          <w:spacing w:val="-1"/>
          <w:w w:val="105"/>
        </w:rPr>
        <w:t xml:space="preserve"> </w:t>
      </w:r>
      <w:r>
        <w:rPr>
          <w:w w:val="105"/>
        </w:rPr>
        <w:t>её</w:t>
      </w:r>
      <w:r>
        <w:rPr>
          <w:spacing w:val="-6"/>
          <w:w w:val="105"/>
        </w:rPr>
        <w:t xml:space="preserve"> </w:t>
      </w:r>
      <w:r>
        <w:rPr>
          <w:w w:val="105"/>
        </w:rPr>
        <w:t>алгебраической</w:t>
      </w:r>
      <w:r>
        <w:rPr>
          <w:spacing w:val="-6"/>
          <w:w w:val="105"/>
        </w:rPr>
        <w:t xml:space="preserve"> </w:t>
      </w:r>
      <w:r>
        <w:rPr>
          <w:w w:val="105"/>
        </w:rPr>
        <w:t>модели с</w:t>
      </w:r>
      <w:r>
        <w:rPr>
          <w:spacing w:val="-11"/>
          <w:w w:val="105"/>
        </w:rPr>
        <w:t xml:space="preserve"> </w:t>
      </w:r>
      <w:r>
        <w:rPr>
          <w:w w:val="105"/>
        </w:rPr>
        <w:t xml:space="preserve">помощью составления уравнения или системы уравнений, интерпретировать в соответствии с контекстом задачи полученный </w:t>
      </w:r>
      <w:r>
        <w:rPr>
          <w:spacing w:val="-2"/>
          <w:w w:val="105"/>
        </w:rPr>
        <w:t>результат.</w:t>
      </w:r>
    </w:p>
    <w:p w:rsidR="00623054" w:rsidRDefault="004D1B06" w:rsidP="004D1B06">
      <w:pPr>
        <w:pStyle w:val="a3"/>
        <w:tabs>
          <w:tab w:val="left" w:pos="10632"/>
        </w:tabs>
        <w:spacing w:line="252" w:lineRule="auto"/>
        <w:ind w:right="12"/>
      </w:pPr>
      <w:r>
        <w:rPr>
          <w:w w:val="105"/>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23054" w:rsidRDefault="004D1B06" w:rsidP="004D1B06">
      <w:pPr>
        <w:pStyle w:val="5"/>
        <w:tabs>
          <w:tab w:val="left" w:pos="10632"/>
        </w:tabs>
        <w:spacing w:before="0"/>
      </w:pPr>
      <w:r>
        <w:rPr>
          <w:spacing w:val="-2"/>
          <w:w w:val="105"/>
        </w:rPr>
        <w:t>Функции</w:t>
      </w:r>
    </w:p>
    <w:p w:rsidR="00623054" w:rsidRDefault="004D1B06" w:rsidP="004D1B06">
      <w:pPr>
        <w:pStyle w:val="a3"/>
        <w:tabs>
          <w:tab w:val="left" w:pos="10632"/>
        </w:tabs>
        <w:spacing w:before="3" w:line="247" w:lineRule="auto"/>
        <w:ind w:left="341" w:right="1"/>
      </w:pPr>
      <w:r>
        <w:rPr>
          <w:w w:val="105"/>
        </w:rPr>
        <w:t>Оперировать на базовом уровне функциональные понятия и язык (термины, символические обозначения); определять значение функции по</w:t>
      </w:r>
      <w:r>
        <w:rPr>
          <w:spacing w:val="-4"/>
          <w:w w:val="105"/>
        </w:rPr>
        <w:t xml:space="preserve"> </w:t>
      </w:r>
      <w:r>
        <w:rPr>
          <w:w w:val="105"/>
        </w:rPr>
        <w:t xml:space="preserve">значению аргумента; определять свойства функции по её </w:t>
      </w:r>
      <w:r>
        <w:rPr>
          <w:spacing w:val="-2"/>
          <w:w w:val="105"/>
        </w:rPr>
        <w:t>графику.</w:t>
      </w:r>
    </w:p>
    <w:p w:rsidR="00623054" w:rsidRDefault="004D1B06" w:rsidP="004D1B06">
      <w:pPr>
        <w:pStyle w:val="a3"/>
        <w:tabs>
          <w:tab w:val="left" w:pos="8244"/>
          <w:tab w:val="left" w:pos="10632"/>
        </w:tabs>
        <w:spacing w:line="311" w:lineRule="exact"/>
        <w:ind w:left="1047" w:right="-15" w:firstLine="0"/>
        <w:jc w:val="left"/>
        <w:rPr>
          <w:position w:val="1"/>
        </w:rPr>
      </w:pPr>
      <w:r>
        <w:rPr>
          <w:noProof/>
          <w:position w:val="1"/>
          <w:lang w:eastAsia="ru-RU"/>
        </w:rPr>
        <mc:AlternateContent>
          <mc:Choice Requires="wps">
            <w:drawing>
              <wp:anchor distT="0" distB="0" distL="0" distR="0" simplePos="0" relativeHeight="251634176" behindDoc="1" locked="0" layoutInCell="1" allowOverlap="1">
                <wp:simplePos x="0" y="0"/>
                <wp:positionH relativeFrom="page">
                  <wp:posOffset>5594858</wp:posOffset>
                </wp:positionH>
                <wp:positionV relativeFrom="paragraph">
                  <wp:posOffset>70214</wp:posOffset>
                </wp:positionV>
                <wp:extent cx="86995" cy="9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4E0BAC8" id="Graphic 16" o:spid="_x0000_s1026" style="position:absolute;margin-left:440.55pt;margin-top:5.55pt;width:6.85pt;height:.75pt;z-index:-251682304;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" path="m86867,l,,,9144r86867,l86867,xe" fillcolor="black" stroked="f">
                <v:path arrowok="t"/>
                <w10:wrap anchorx="page"/>
              </v:shape>
            </w:pict>
          </mc:Fallback>
        </mc:AlternateContent>
      </w:r>
      <w:r>
        <w:rPr>
          <w:noProof/>
          <w:position w:val="1"/>
          <w:lang w:eastAsia="ru-RU"/>
        </w:rPr>
        <mc:AlternateContent>
          <mc:Choice Requires="wps">
            <w:drawing>
              <wp:anchor distT="0" distB="0" distL="0" distR="0" simplePos="0" relativeHeight="251636224" behindDoc="1" locked="0" layoutInCell="1" allowOverlap="1">
                <wp:simplePos x="0" y="0"/>
                <wp:positionH relativeFrom="page">
                  <wp:posOffset>6093586</wp:posOffset>
                </wp:positionH>
                <wp:positionV relativeFrom="paragraph">
                  <wp:posOffset>138794</wp:posOffset>
                </wp:positionV>
                <wp:extent cx="68580"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9525"/>
                        </a:xfrm>
                        <a:custGeom>
                          <a:avLst/>
                          <a:gdLst/>
                          <a:ahLst/>
                          <a:cxnLst/>
                          <a:rect l="l" t="t" r="r" b="b"/>
                          <a:pathLst>
                            <a:path w="68580" h="9525">
                              <a:moveTo>
                                <a:pt x="68579" y="0"/>
                              </a:moveTo>
                              <a:lnTo>
                                <a:pt x="0" y="0"/>
                              </a:lnTo>
                              <a:lnTo>
                                <a:pt x="0" y="9144"/>
                              </a:lnTo>
                              <a:lnTo>
                                <a:pt x="68579" y="9144"/>
                              </a:lnTo>
                              <a:lnTo>
                                <a:pt x="685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713C923" id="Graphic 17" o:spid="_x0000_s1026" style="position:absolute;margin-left:479.8pt;margin-top:10.95pt;width:5.4pt;height:.75pt;z-index:-251680256;visibility:visible;mso-wrap-style:square;mso-wrap-distance-left:0;mso-wrap-distance-top:0;mso-wrap-distance-right:0;mso-wrap-distance-bottom:0;mso-position-horizontal:absolute;mso-position-horizontal-relative:page;mso-position-vertical:absolute;mso-position-vertical-relative:text;v-text-anchor:top" coordsize="685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" path="m68579,l,,,9144r68579,l68579,xe" fillcolor="black" stroked="f">
                <v:path arrowok="t"/>
                <w10:wrap anchorx="page"/>
              </v:shape>
            </w:pict>
          </mc:Fallback>
        </mc:AlternateContent>
      </w:r>
      <w:r>
        <w:rPr>
          <w:noProof/>
          <w:position w:val="1"/>
          <w:lang w:eastAsia="ru-RU"/>
        </w:rPr>
        <mc:AlternateContent>
          <mc:Choice Requires="wps">
            <w:drawing>
              <wp:anchor distT="0" distB="0" distL="0" distR="0" simplePos="0" relativeHeight="251642368" behindDoc="1" locked="0" layoutInCell="1" allowOverlap="1">
                <wp:simplePos x="0" y="0"/>
                <wp:positionH relativeFrom="page">
                  <wp:posOffset>5494273</wp:posOffset>
                </wp:positionH>
                <wp:positionV relativeFrom="paragraph">
                  <wp:posOffset>90018</wp:posOffset>
                </wp:positionV>
                <wp:extent cx="99695" cy="1511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51130"/>
                        </a:xfrm>
                        <a:prstGeom prst="rect">
                          <a:avLst/>
                        </a:prstGeom>
                      </wps:spPr>
                      <wps:txbx>
                        <w:txbxContent>
                          <w:p w:rsidR="00883D9C" w:rsidRDefault="00883D9C">
                            <w:pPr>
                              <w:spacing w:line="236"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 id="Textbox 18" o:spid="_x0000_s1028" type="#_x0000_t202" style="position:absolute;left:0;text-align:left;margin-left:432.6pt;margin-top:7.1pt;width:7.85pt;height:11.9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" filled="f" stroked="f">
                <v:path arrowok="t"/>
                <v:textbox inset="0,0,0,0">
                  <w:txbxContent>
                    <w:p w:rsidR="003C7C68" w:rsidRDefault="003C7C68">
                      <w:pPr>
                        <w:spacing w:line="236"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w w:val="105"/>
          <w:position w:val="1"/>
        </w:rPr>
        <w:t>Строить</w:t>
      </w:r>
      <w:r>
        <w:rPr>
          <w:spacing w:val="12"/>
          <w:w w:val="105"/>
          <w:position w:val="1"/>
        </w:rPr>
        <w:t xml:space="preserve"> </w:t>
      </w:r>
      <w:r>
        <w:rPr>
          <w:w w:val="105"/>
          <w:position w:val="1"/>
        </w:rPr>
        <w:t>графики</w:t>
      </w:r>
      <w:r>
        <w:rPr>
          <w:spacing w:val="21"/>
          <w:w w:val="105"/>
          <w:position w:val="1"/>
        </w:rPr>
        <w:t xml:space="preserve"> </w:t>
      </w:r>
      <w:r>
        <w:rPr>
          <w:w w:val="105"/>
          <w:position w:val="1"/>
        </w:rPr>
        <w:t>элементарных</w:t>
      </w:r>
      <w:r>
        <w:rPr>
          <w:spacing w:val="15"/>
          <w:w w:val="105"/>
          <w:position w:val="1"/>
        </w:rPr>
        <w:t xml:space="preserve"> </w:t>
      </w:r>
      <w:r>
        <w:rPr>
          <w:w w:val="105"/>
          <w:position w:val="1"/>
        </w:rPr>
        <w:t>функций</w:t>
      </w:r>
      <w:r>
        <w:rPr>
          <w:spacing w:val="15"/>
          <w:w w:val="105"/>
          <w:position w:val="1"/>
        </w:rPr>
        <w:t xml:space="preserve"> </w:t>
      </w:r>
      <w:r>
        <w:rPr>
          <w:w w:val="105"/>
          <w:position w:val="1"/>
        </w:rPr>
        <w:t>вида</w:t>
      </w:r>
      <w:r>
        <w:rPr>
          <w:spacing w:val="21"/>
          <w:w w:val="105"/>
          <w:position w:val="1"/>
        </w:rPr>
        <w:t xml:space="preserve"> </w:t>
      </w:r>
      <w:r>
        <w:rPr>
          <w:w w:val="105"/>
          <w:position w:val="1"/>
        </w:rPr>
        <w:t>,</w:t>
      </w:r>
      <w:r>
        <w:rPr>
          <w:spacing w:val="26"/>
          <w:w w:val="105"/>
          <w:position w:val="1"/>
        </w:rPr>
        <w:t xml:space="preserve"> </w:t>
      </w:r>
      <w:r>
        <w:rPr>
          <w:i/>
          <w:w w:val="105"/>
          <w:position w:val="1"/>
        </w:rPr>
        <w:t>y</w:t>
      </w:r>
      <w:r>
        <w:rPr>
          <w:i/>
          <w:spacing w:val="16"/>
          <w:w w:val="105"/>
          <w:position w:val="1"/>
        </w:rPr>
        <w:t xml:space="preserve"> </w:t>
      </w:r>
      <w:r>
        <w:rPr>
          <w:w w:val="105"/>
          <w:position w:val="1"/>
        </w:rPr>
        <w:t>=</w:t>
      </w:r>
      <w:r>
        <w:rPr>
          <w:spacing w:val="22"/>
          <w:w w:val="105"/>
          <w:position w:val="1"/>
        </w:rPr>
        <w:t xml:space="preserve"> </w:t>
      </w:r>
      <w:r>
        <w:rPr>
          <w:i/>
          <w:w w:val="105"/>
          <w:position w:val="1"/>
        </w:rPr>
        <w:t>x</w:t>
      </w:r>
      <w:r>
        <w:rPr>
          <w:w w:val="105"/>
          <w:position w:val="1"/>
          <w:vertAlign w:val="superscript"/>
        </w:rPr>
        <w:t>2</w:t>
      </w:r>
      <w:r>
        <w:rPr>
          <w:w w:val="105"/>
          <w:position w:val="1"/>
        </w:rPr>
        <w:t>,</w:t>
      </w:r>
      <w:r>
        <w:rPr>
          <w:spacing w:val="18"/>
          <w:w w:val="105"/>
          <w:position w:val="1"/>
        </w:rPr>
        <w:t xml:space="preserve"> </w:t>
      </w:r>
      <w:r>
        <w:rPr>
          <w:i/>
          <w:w w:val="105"/>
          <w:position w:val="1"/>
        </w:rPr>
        <w:t>y</w:t>
      </w:r>
      <w:r>
        <w:rPr>
          <w:i/>
          <w:spacing w:val="15"/>
          <w:w w:val="105"/>
          <w:position w:val="1"/>
        </w:rPr>
        <w:t xml:space="preserve"> </w:t>
      </w:r>
      <w:r>
        <w:rPr>
          <w:w w:val="105"/>
          <w:position w:val="1"/>
        </w:rPr>
        <w:t>=</w:t>
      </w:r>
      <w:r>
        <w:rPr>
          <w:spacing w:val="22"/>
          <w:w w:val="105"/>
          <w:position w:val="1"/>
        </w:rPr>
        <w:t xml:space="preserve"> </w:t>
      </w:r>
      <w:r>
        <w:rPr>
          <w:i/>
          <w:w w:val="105"/>
          <w:position w:val="1"/>
        </w:rPr>
        <w:t>x</w:t>
      </w:r>
      <w:r>
        <w:rPr>
          <w:w w:val="105"/>
          <w:position w:val="1"/>
          <w:vertAlign w:val="superscript"/>
        </w:rPr>
        <w:t>3</w:t>
      </w:r>
      <w:r>
        <w:rPr>
          <w:w w:val="105"/>
          <w:position w:val="1"/>
        </w:rPr>
        <w:t>,</w:t>
      </w:r>
      <w:r>
        <w:rPr>
          <w:spacing w:val="18"/>
          <w:w w:val="105"/>
          <w:position w:val="1"/>
        </w:rPr>
        <w:t xml:space="preserve"> </w:t>
      </w:r>
      <w:r>
        <w:rPr>
          <w:i/>
          <w:w w:val="105"/>
          <w:position w:val="1"/>
        </w:rPr>
        <w:t>y</w:t>
      </w:r>
      <w:r>
        <w:rPr>
          <w:i/>
          <w:spacing w:val="56"/>
          <w:w w:val="105"/>
          <w:position w:val="1"/>
        </w:rPr>
        <w:t xml:space="preserve"> </w:t>
      </w:r>
      <w:r>
        <w:rPr>
          <w:spacing w:val="-10"/>
          <w:w w:val="105"/>
          <w:position w:val="1"/>
        </w:rPr>
        <w:t>=</w:t>
      </w:r>
      <w:r>
        <w:rPr>
          <w:position w:val="1"/>
        </w:rPr>
        <w:tab/>
      </w:r>
      <w:r>
        <w:rPr>
          <w:rFonts w:ascii="Cambria Math" w:eastAsia="Cambria Math" w:hAnsi="Cambria Math"/>
          <w:w w:val="105"/>
        </w:rPr>
        <w:t>𝑥</w:t>
      </w:r>
      <w:r>
        <w:rPr>
          <w:rFonts w:ascii="Cambria Math" w:eastAsia="Cambria Math" w:hAnsi="Cambria Math"/>
          <w:spacing w:val="73"/>
          <w:w w:val="105"/>
        </w:rPr>
        <w:t xml:space="preserve"> </w:t>
      </w:r>
      <w:r>
        <w:rPr>
          <w:w w:val="105"/>
          <w:position w:val="1"/>
        </w:rPr>
        <w:t>,</w:t>
      </w:r>
      <w:r>
        <w:rPr>
          <w:spacing w:val="14"/>
          <w:w w:val="105"/>
          <w:position w:val="1"/>
        </w:rPr>
        <w:t xml:space="preserve"> </w:t>
      </w:r>
      <w:r>
        <w:rPr>
          <w:i/>
          <w:w w:val="105"/>
          <w:position w:val="1"/>
        </w:rPr>
        <w:t>y</w:t>
      </w:r>
      <w:r>
        <w:rPr>
          <w:i/>
          <w:spacing w:val="-4"/>
          <w:w w:val="105"/>
          <w:position w:val="1"/>
        </w:rPr>
        <w:t xml:space="preserve"> </w:t>
      </w:r>
      <w:r>
        <w:rPr>
          <w:w w:val="105"/>
          <w:position w:val="1"/>
        </w:rPr>
        <w:t>=</w:t>
      </w:r>
      <w:r>
        <w:rPr>
          <w:spacing w:val="25"/>
          <w:w w:val="105"/>
          <w:position w:val="1"/>
        </w:rPr>
        <w:t xml:space="preserve"> </w:t>
      </w:r>
      <w:r>
        <w:rPr>
          <w:rFonts w:ascii="Cambria Math" w:eastAsia="Cambria Math" w:hAnsi="Cambria Math"/>
          <w:w w:val="105"/>
          <w:position w:val="16"/>
          <w:sz w:val="17"/>
        </w:rPr>
        <w:t>𝑘</w:t>
      </w:r>
      <w:r>
        <w:rPr>
          <w:w w:val="105"/>
          <w:position w:val="1"/>
        </w:rPr>
        <w:t>;</w:t>
      </w:r>
      <w:r>
        <w:rPr>
          <w:spacing w:val="14"/>
          <w:w w:val="105"/>
          <w:position w:val="1"/>
        </w:rPr>
        <w:t xml:space="preserve"> </w:t>
      </w:r>
      <w:r>
        <w:rPr>
          <w:w w:val="105"/>
          <w:position w:val="1"/>
        </w:rPr>
        <w:t>описывать</w:t>
      </w:r>
      <w:r>
        <w:rPr>
          <w:spacing w:val="27"/>
          <w:w w:val="105"/>
          <w:position w:val="1"/>
        </w:rPr>
        <w:t xml:space="preserve"> </w:t>
      </w:r>
      <w:r>
        <w:rPr>
          <w:spacing w:val="-2"/>
          <w:w w:val="105"/>
          <w:position w:val="1"/>
        </w:rPr>
        <w:t>свойства</w:t>
      </w:r>
    </w:p>
    <w:p w:rsidR="00623054" w:rsidRDefault="004D1B06" w:rsidP="004D1B06">
      <w:pPr>
        <w:tabs>
          <w:tab w:val="left" w:pos="10632"/>
        </w:tabs>
        <w:spacing w:line="114" w:lineRule="exact"/>
        <w:ind w:right="2208"/>
        <w:jc w:val="right"/>
        <w:rPr>
          <w:rFonts w:ascii="Cambria Math" w:eastAsia="Cambria Math"/>
          <w:sz w:val="17"/>
        </w:rPr>
      </w:pPr>
      <w:r>
        <w:rPr>
          <w:rFonts w:ascii="Cambria Math" w:eastAsia="Cambria Math"/>
          <w:spacing w:val="-10"/>
          <w:w w:val="110"/>
          <w:sz w:val="17"/>
        </w:rPr>
        <w:t>𝑥</w:t>
      </w:r>
    </w:p>
    <w:p w:rsidR="00623054" w:rsidRDefault="004D1B06" w:rsidP="004D1B06">
      <w:pPr>
        <w:pStyle w:val="a3"/>
        <w:tabs>
          <w:tab w:val="left" w:pos="10632"/>
        </w:tabs>
        <w:spacing w:line="262" w:lineRule="exact"/>
        <w:ind w:left="341" w:firstLine="0"/>
        <w:jc w:val="left"/>
      </w:pPr>
      <w:r>
        <w:rPr>
          <w:w w:val="105"/>
        </w:rPr>
        <w:lastRenderedPageBreak/>
        <w:t>числовой</w:t>
      </w:r>
      <w:r>
        <w:rPr>
          <w:spacing w:val="-15"/>
          <w:w w:val="105"/>
        </w:rPr>
        <w:t xml:space="preserve"> </w:t>
      </w:r>
      <w:r>
        <w:rPr>
          <w:w w:val="105"/>
        </w:rPr>
        <w:t>функции</w:t>
      </w:r>
      <w:r>
        <w:rPr>
          <w:spacing w:val="-13"/>
          <w:w w:val="105"/>
        </w:rPr>
        <w:t xml:space="preserve"> </w:t>
      </w:r>
      <w:r>
        <w:rPr>
          <w:w w:val="105"/>
        </w:rPr>
        <w:t>по</w:t>
      </w:r>
      <w:r>
        <w:rPr>
          <w:spacing w:val="-11"/>
          <w:w w:val="105"/>
        </w:rPr>
        <w:t xml:space="preserve"> </w:t>
      </w:r>
      <w:r>
        <w:rPr>
          <w:w w:val="105"/>
        </w:rPr>
        <w:t>её</w:t>
      </w:r>
      <w:r>
        <w:rPr>
          <w:spacing w:val="-15"/>
          <w:w w:val="105"/>
        </w:rPr>
        <w:t xml:space="preserve"> </w:t>
      </w:r>
      <w:r>
        <w:rPr>
          <w:w w:val="105"/>
        </w:rPr>
        <w:t>графику</w:t>
      </w:r>
      <w:r>
        <w:rPr>
          <w:spacing w:val="-15"/>
          <w:w w:val="105"/>
        </w:rPr>
        <w:t xml:space="preserve"> </w:t>
      </w:r>
      <w:r>
        <w:rPr>
          <w:w w:val="105"/>
        </w:rPr>
        <w:t>(при</w:t>
      </w:r>
      <w:r>
        <w:rPr>
          <w:spacing w:val="-7"/>
          <w:w w:val="105"/>
        </w:rPr>
        <w:t xml:space="preserve"> </w:t>
      </w:r>
      <w:r>
        <w:rPr>
          <w:w w:val="105"/>
        </w:rPr>
        <w:t>необходимости</w:t>
      </w:r>
      <w:r>
        <w:rPr>
          <w:spacing w:val="-7"/>
          <w:w w:val="105"/>
        </w:rPr>
        <w:t xml:space="preserve"> </w:t>
      </w:r>
      <w:r>
        <w:rPr>
          <w:w w:val="105"/>
        </w:rPr>
        <w:t>с</w:t>
      </w:r>
      <w:r>
        <w:rPr>
          <w:spacing w:val="-15"/>
          <w:w w:val="105"/>
        </w:rPr>
        <w:t xml:space="preserve"> </w:t>
      </w:r>
      <w:r>
        <w:rPr>
          <w:w w:val="105"/>
        </w:rPr>
        <w:t>направляющей</w:t>
      </w:r>
      <w:r>
        <w:rPr>
          <w:spacing w:val="-7"/>
          <w:w w:val="105"/>
        </w:rPr>
        <w:t xml:space="preserve"> </w:t>
      </w:r>
      <w:r>
        <w:rPr>
          <w:spacing w:val="-2"/>
          <w:w w:val="105"/>
        </w:rPr>
        <w:t>помощью).</w:t>
      </w:r>
    </w:p>
    <w:p w:rsidR="00623054" w:rsidRDefault="004D1B06" w:rsidP="004D1B06">
      <w:pPr>
        <w:pStyle w:val="3"/>
        <w:numPr>
          <w:ilvl w:val="0"/>
          <w:numId w:val="144"/>
        </w:numPr>
        <w:tabs>
          <w:tab w:val="left" w:pos="376"/>
          <w:tab w:val="left" w:pos="10632"/>
        </w:tabs>
        <w:spacing w:before="16"/>
        <w:ind w:left="376" w:hanging="179"/>
      </w:pPr>
      <w:r>
        <w:rPr>
          <w:spacing w:val="-2"/>
          <w:w w:val="105"/>
        </w:rPr>
        <w:t>КЛАСС</w:t>
      </w:r>
    </w:p>
    <w:p w:rsidR="00623054" w:rsidRDefault="004D1B06" w:rsidP="004D1B06">
      <w:pPr>
        <w:pStyle w:val="5"/>
        <w:tabs>
          <w:tab w:val="left" w:pos="10632"/>
        </w:tabs>
      </w:pPr>
      <w:r>
        <w:rPr>
          <w:w w:val="105"/>
        </w:rPr>
        <w:t>Числа</w:t>
      </w:r>
      <w:r>
        <w:rPr>
          <w:spacing w:val="-10"/>
          <w:w w:val="105"/>
        </w:rPr>
        <w:t xml:space="preserve"> </w:t>
      </w:r>
      <w:r>
        <w:rPr>
          <w:w w:val="105"/>
        </w:rPr>
        <w:t>и</w:t>
      </w:r>
      <w:r>
        <w:rPr>
          <w:spacing w:val="-12"/>
          <w:w w:val="105"/>
        </w:rPr>
        <w:t xml:space="preserve"> </w:t>
      </w:r>
      <w:r>
        <w:rPr>
          <w:spacing w:val="-2"/>
          <w:w w:val="105"/>
        </w:rPr>
        <w:t>вычисления</w:t>
      </w:r>
    </w:p>
    <w:p w:rsidR="00623054" w:rsidRDefault="004D1B06" w:rsidP="004D1B06">
      <w:pPr>
        <w:pStyle w:val="a3"/>
        <w:tabs>
          <w:tab w:val="left" w:pos="10632"/>
        </w:tabs>
        <w:spacing w:before="2"/>
        <w:ind w:left="903" w:firstLine="0"/>
        <w:jc w:val="left"/>
      </w:pPr>
      <w:r>
        <w:t>Сравнивать</w:t>
      </w:r>
      <w:r>
        <w:rPr>
          <w:spacing w:val="29"/>
        </w:rPr>
        <w:t xml:space="preserve"> </w:t>
      </w:r>
      <w:r>
        <w:t>и</w:t>
      </w:r>
      <w:r>
        <w:rPr>
          <w:spacing w:val="49"/>
        </w:rPr>
        <w:t xml:space="preserve"> </w:t>
      </w:r>
      <w:r>
        <w:t>упорядочивать</w:t>
      </w:r>
      <w:r>
        <w:rPr>
          <w:spacing w:val="39"/>
        </w:rPr>
        <w:t xml:space="preserve"> </w:t>
      </w:r>
      <w:r>
        <w:t>рациональные</w:t>
      </w:r>
      <w:r>
        <w:rPr>
          <w:spacing w:val="23"/>
        </w:rPr>
        <w:t xml:space="preserve"> </w:t>
      </w:r>
      <w:r>
        <w:t>и</w:t>
      </w:r>
      <w:r>
        <w:rPr>
          <w:spacing w:val="45"/>
        </w:rPr>
        <w:t xml:space="preserve"> </w:t>
      </w:r>
      <w:r>
        <w:t>иррациональные</w:t>
      </w:r>
      <w:r>
        <w:rPr>
          <w:spacing w:val="33"/>
        </w:rPr>
        <w:t xml:space="preserve"> </w:t>
      </w:r>
      <w:r>
        <w:rPr>
          <w:spacing w:val="-2"/>
        </w:rPr>
        <w:t>числа.</w:t>
      </w:r>
    </w:p>
    <w:p w:rsidR="00623054" w:rsidRDefault="004D1B06" w:rsidP="004D1B06">
      <w:pPr>
        <w:pStyle w:val="a3"/>
        <w:tabs>
          <w:tab w:val="left" w:pos="10632"/>
        </w:tabs>
        <w:spacing w:before="10" w:line="254" w:lineRule="auto"/>
        <w:jc w:val="left"/>
      </w:pPr>
      <w:r>
        <w:rPr>
          <w:w w:val="105"/>
        </w:rPr>
        <w:t>Выполнять</w:t>
      </w:r>
      <w:r>
        <w:rPr>
          <w:spacing w:val="40"/>
          <w:w w:val="105"/>
        </w:rPr>
        <w:t xml:space="preserve"> </w:t>
      </w:r>
      <w:r>
        <w:rPr>
          <w:w w:val="105"/>
        </w:rPr>
        <w:t>арифметические</w:t>
      </w:r>
      <w:r>
        <w:rPr>
          <w:spacing w:val="40"/>
          <w:w w:val="105"/>
        </w:rPr>
        <w:t xml:space="preserve"> </w:t>
      </w:r>
      <w:r>
        <w:rPr>
          <w:w w:val="105"/>
        </w:rPr>
        <w:t>действия</w:t>
      </w:r>
      <w:r>
        <w:rPr>
          <w:spacing w:val="40"/>
          <w:w w:val="105"/>
        </w:rPr>
        <w:t xml:space="preserve"> </w:t>
      </w:r>
      <w:r>
        <w:rPr>
          <w:w w:val="105"/>
        </w:rPr>
        <w:t>с</w:t>
      </w:r>
      <w:r>
        <w:rPr>
          <w:spacing w:val="40"/>
          <w:w w:val="105"/>
        </w:rPr>
        <w:t xml:space="preserve"> </w:t>
      </w:r>
      <w:r>
        <w:rPr>
          <w:w w:val="105"/>
        </w:rPr>
        <w:t>рациональными</w:t>
      </w:r>
      <w:r>
        <w:rPr>
          <w:spacing w:val="40"/>
          <w:w w:val="105"/>
        </w:rPr>
        <w:t xml:space="preserve"> </w:t>
      </w:r>
      <w:r>
        <w:rPr>
          <w:w w:val="105"/>
        </w:rPr>
        <w:t>числами,</w:t>
      </w:r>
      <w:r>
        <w:rPr>
          <w:spacing w:val="40"/>
          <w:w w:val="105"/>
        </w:rPr>
        <w:t xml:space="preserve"> </w:t>
      </w:r>
      <w:r>
        <w:rPr>
          <w:w w:val="105"/>
        </w:rPr>
        <w:t>сочетая</w:t>
      </w:r>
      <w:r>
        <w:rPr>
          <w:spacing w:val="40"/>
          <w:w w:val="105"/>
        </w:rPr>
        <w:t xml:space="preserve"> </w:t>
      </w:r>
      <w:r>
        <w:rPr>
          <w:w w:val="105"/>
        </w:rPr>
        <w:t>устные</w:t>
      </w:r>
      <w:r>
        <w:rPr>
          <w:spacing w:val="40"/>
          <w:w w:val="105"/>
        </w:rPr>
        <w:t xml:space="preserve"> </w:t>
      </w:r>
      <w:r>
        <w:rPr>
          <w:w w:val="105"/>
        </w:rPr>
        <w:t>и</w:t>
      </w:r>
      <w:r>
        <w:rPr>
          <w:spacing w:val="40"/>
          <w:w w:val="105"/>
        </w:rPr>
        <w:t xml:space="preserve"> </w:t>
      </w:r>
      <w:r>
        <w:rPr>
          <w:w w:val="105"/>
        </w:rPr>
        <w:t>письменные приёмы, выполнять вычисления с иррациональными числами.</w:t>
      </w:r>
    </w:p>
    <w:p w:rsidR="00623054" w:rsidRDefault="004D1B06" w:rsidP="004D1B06">
      <w:pPr>
        <w:pStyle w:val="a3"/>
        <w:tabs>
          <w:tab w:val="left" w:pos="10632"/>
        </w:tabs>
        <w:spacing w:line="247" w:lineRule="auto"/>
        <w:jc w:val="left"/>
      </w:pPr>
      <w:r>
        <w:rPr>
          <w:w w:val="105"/>
        </w:rPr>
        <w:t>Находить</w:t>
      </w:r>
      <w:r>
        <w:rPr>
          <w:spacing w:val="73"/>
          <w:w w:val="105"/>
        </w:rPr>
        <w:t xml:space="preserve"> </w:t>
      </w:r>
      <w:r>
        <w:rPr>
          <w:w w:val="105"/>
        </w:rPr>
        <w:t>значения</w:t>
      </w:r>
      <w:r>
        <w:rPr>
          <w:spacing w:val="72"/>
          <w:w w:val="105"/>
        </w:rPr>
        <w:t xml:space="preserve"> </w:t>
      </w:r>
      <w:r>
        <w:rPr>
          <w:w w:val="105"/>
        </w:rPr>
        <w:t>степеней</w:t>
      </w:r>
      <w:r>
        <w:rPr>
          <w:spacing w:val="76"/>
          <w:w w:val="105"/>
        </w:rPr>
        <w:t xml:space="preserve"> </w:t>
      </w:r>
      <w:r>
        <w:rPr>
          <w:w w:val="105"/>
        </w:rPr>
        <w:t>с</w:t>
      </w:r>
      <w:r>
        <w:rPr>
          <w:spacing w:val="40"/>
          <w:w w:val="105"/>
        </w:rPr>
        <w:t xml:space="preserve"> </w:t>
      </w:r>
      <w:r>
        <w:rPr>
          <w:w w:val="105"/>
        </w:rPr>
        <w:t>целыми</w:t>
      </w:r>
      <w:r>
        <w:rPr>
          <w:spacing w:val="76"/>
          <w:w w:val="105"/>
        </w:rPr>
        <w:t xml:space="preserve"> </w:t>
      </w:r>
      <w:r>
        <w:rPr>
          <w:w w:val="105"/>
        </w:rPr>
        <w:t>показателями</w:t>
      </w:r>
      <w:r>
        <w:rPr>
          <w:spacing w:val="40"/>
          <w:w w:val="105"/>
        </w:rPr>
        <w:t xml:space="preserve"> </w:t>
      </w:r>
      <w:r>
        <w:rPr>
          <w:w w:val="105"/>
        </w:rPr>
        <w:t>и</w:t>
      </w:r>
      <w:r>
        <w:rPr>
          <w:spacing w:val="76"/>
          <w:w w:val="105"/>
        </w:rPr>
        <w:t xml:space="preserve"> </w:t>
      </w:r>
      <w:r>
        <w:rPr>
          <w:w w:val="105"/>
        </w:rPr>
        <w:t>корней;</w:t>
      </w:r>
      <w:r>
        <w:rPr>
          <w:spacing w:val="72"/>
          <w:w w:val="105"/>
        </w:rPr>
        <w:t xml:space="preserve"> </w:t>
      </w:r>
      <w:r>
        <w:rPr>
          <w:w w:val="105"/>
        </w:rPr>
        <w:t>вычислять</w:t>
      </w:r>
      <w:r>
        <w:rPr>
          <w:spacing w:val="40"/>
          <w:w w:val="105"/>
        </w:rPr>
        <w:t xml:space="preserve"> </w:t>
      </w:r>
      <w:r>
        <w:rPr>
          <w:w w:val="105"/>
        </w:rPr>
        <w:t>значения</w:t>
      </w:r>
      <w:r>
        <w:rPr>
          <w:spacing w:val="72"/>
          <w:w w:val="105"/>
        </w:rPr>
        <w:t xml:space="preserve"> </w:t>
      </w:r>
      <w:r>
        <w:rPr>
          <w:w w:val="105"/>
        </w:rPr>
        <w:t xml:space="preserve">числовых </w:t>
      </w:r>
      <w:r>
        <w:rPr>
          <w:spacing w:val="-2"/>
          <w:w w:val="105"/>
        </w:rPr>
        <w:t>выражений.</w:t>
      </w:r>
    </w:p>
    <w:p w:rsidR="00623054" w:rsidRDefault="004D1B06" w:rsidP="004D1B06">
      <w:pPr>
        <w:pStyle w:val="a3"/>
        <w:tabs>
          <w:tab w:val="left" w:pos="10632"/>
        </w:tabs>
        <w:spacing w:line="254" w:lineRule="auto"/>
        <w:jc w:val="left"/>
      </w:pPr>
      <w:r>
        <w:rPr>
          <w:w w:val="105"/>
        </w:rPr>
        <w:t>Округлять</w:t>
      </w:r>
      <w:r>
        <w:rPr>
          <w:spacing w:val="40"/>
          <w:w w:val="105"/>
        </w:rPr>
        <w:t xml:space="preserve"> </w:t>
      </w:r>
      <w:r>
        <w:rPr>
          <w:w w:val="105"/>
        </w:rPr>
        <w:t>действительные</w:t>
      </w:r>
      <w:r>
        <w:rPr>
          <w:spacing w:val="37"/>
          <w:w w:val="105"/>
        </w:rPr>
        <w:t xml:space="preserve"> </w:t>
      </w:r>
      <w:r>
        <w:rPr>
          <w:w w:val="105"/>
        </w:rPr>
        <w:t>числа,</w:t>
      </w:r>
      <w:r>
        <w:rPr>
          <w:spacing w:val="40"/>
          <w:w w:val="105"/>
        </w:rPr>
        <w:t xml:space="preserve"> </w:t>
      </w:r>
      <w:r>
        <w:rPr>
          <w:w w:val="105"/>
        </w:rPr>
        <w:t>выполнять</w:t>
      </w:r>
      <w:r>
        <w:rPr>
          <w:spacing w:val="34"/>
          <w:w w:val="105"/>
        </w:rPr>
        <w:t xml:space="preserve"> </w:t>
      </w:r>
      <w:r>
        <w:rPr>
          <w:w w:val="105"/>
        </w:rPr>
        <w:t>прикидку</w:t>
      </w:r>
      <w:r>
        <w:rPr>
          <w:spacing w:val="38"/>
          <w:w w:val="105"/>
        </w:rPr>
        <w:t xml:space="preserve"> </w:t>
      </w:r>
      <w:r>
        <w:rPr>
          <w:w w:val="105"/>
        </w:rPr>
        <w:t>результата</w:t>
      </w:r>
      <w:r>
        <w:rPr>
          <w:spacing w:val="40"/>
          <w:w w:val="105"/>
        </w:rPr>
        <w:t xml:space="preserve"> </w:t>
      </w:r>
      <w:r>
        <w:rPr>
          <w:w w:val="105"/>
        </w:rPr>
        <w:t>вычислений,</w:t>
      </w:r>
      <w:r>
        <w:rPr>
          <w:spacing w:val="40"/>
          <w:w w:val="105"/>
        </w:rPr>
        <w:t xml:space="preserve"> </w:t>
      </w:r>
      <w:r>
        <w:rPr>
          <w:w w:val="105"/>
        </w:rPr>
        <w:t>оценку</w:t>
      </w:r>
      <w:r>
        <w:rPr>
          <w:spacing w:val="32"/>
          <w:w w:val="105"/>
        </w:rPr>
        <w:t xml:space="preserve"> </w:t>
      </w:r>
      <w:r>
        <w:rPr>
          <w:w w:val="105"/>
        </w:rPr>
        <w:t xml:space="preserve">числовых </w:t>
      </w:r>
      <w:r>
        <w:rPr>
          <w:spacing w:val="-2"/>
          <w:w w:val="105"/>
        </w:rPr>
        <w:t>выражений.</w:t>
      </w:r>
    </w:p>
    <w:p w:rsidR="00623054" w:rsidRDefault="004D1B06" w:rsidP="004D1B06">
      <w:pPr>
        <w:pStyle w:val="5"/>
        <w:tabs>
          <w:tab w:val="left" w:pos="10632"/>
        </w:tabs>
        <w:spacing w:before="0"/>
      </w:pPr>
      <w:r>
        <w:rPr>
          <w:w w:val="105"/>
        </w:rPr>
        <w:t>Уравнения</w:t>
      </w:r>
      <w:r>
        <w:rPr>
          <w:spacing w:val="-9"/>
          <w:w w:val="105"/>
        </w:rPr>
        <w:t xml:space="preserve"> </w:t>
      </w:r>
      <w:r>
        <w:rPr>
          <w:w w:val="105"/>
        </w:rPr>
        <w:t>и</w:t>
      </w:r>
      <w:r>
        <w:rPr>
          <w:spacing w:val="-11"/>
          <w:w w:val="105"/>
        </w:rPr>
        <w:t xml:space="preserve"> </w:t>
      </w:r>
      <w:r>
        <w:rPr>
          <w:spacing w:val="-2"/>
          <w:w w:val="105"/>
        </w:rPr>
        <w:t>неравенства</w:t>
      </w:r>
    </w:p>
    <w:p w:rsidR="00623054" w:rsidRDefault="004D1B06" w:rsidP="004D1B06">
      <w:pPr>
        <w:pStyle w:val="a3"/>
        <w:tabs>
          <w:tab w:val="left" w:pos="10632"/>
        </w:tabs>
        <w:spacing w:line="254" w:lineRule="auto"/>
        <w:ind w:right="-15"/>
      </w:pPr>
      <w:r>
        <w:rPr>
          <w:w w:val="105"/>
        </w:rPr>
        <w:t>Решать линейные и квадратные уравнения, уравнения, сводящиеся к ним, простейшие дробно- рациональные уравнения.</w:t>
      </w:r>
    </w:p>
    <w:p w:rsidR="00623054" w:rsidRDefault="004D1B06" w:rsidP="004D1B06">
      <w:pPr>
        <w:pStyle w:val="a3"/>
        <w:tabs>
          <w:tab w:val="left" w:pos="10632"/>
        </w:tabs>
        <w:spacing w:line="247" w:lineRule="auto"/>
        <w:ind w:right="15"/>
      </w:pPr>
      <w:r>
        <w:rPr>
          <w:w w:val="105"/>
        </w:rPr>
        <w:t>Решать простейшие системы двух линейных уравнений с двумя переменными и системы двух уравнений, в которых одно уравнение не является линейным (по</w:t>
      </w:r>
      <w:r>
        <w:rPr>
          <w:spacing w:val="-2"/>
          <w:w w:val="105"/>
        </w:rPr>
        <w:t xml:space="preserve"> </w:t>
      </w:r>
      <w:r>
        <w:rPr>
          <w:w w:val="105"/>
        </w:rPr>
        <w:t>визуальной опоре).</w:t>
      </w:r>
    </w:p>
    <w:p w:rsidR="00623054" w:rsidRDefault="004D1B06" w:rsidP="004D1B06">
      <w:pPr>
        <w:pStyle w:val="a3"/>
        <w:tabs>
          <w:tab w:val="left" w:pos="10632"/>
        </w:tabs>
        <w:spacing w:before="3" w:line="249" w:lineRule="auto"/>
        <w:ind w:right="-15"/>
      </w:pPr>
      <w:r>
        <w:rPr>
          <w:w w:val="105"/>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623054" w:rsidRDefault="004D1B06" w:rsidP="004D1B06">
      <w:pPr>
        <w:pStyle w:val="a3"/>
        <w:tabs>
          <w:tab w:val="left" w:pos="10632"/>
        </w:tabs>
        <w:spacing w:line="252" w:lineRule="auto"/>
        <w:ind w:right="14"/>
      </w:pPr>
      <w:r>
        <w:rPr>
          <w:w w:val="105"/>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23054" w:rsidRDefault="004D1B06" w:rsidP="004D1B06">
      <w:pPr>
        <w:pStyle w:val="a3"/>
        <w:tabs>
          <w:tab w:val="left" w:pos="10632"/>
        </w:tabs>
        <w:spacing w:line="254" w:lineRule="auto"/>
        <w:ind w:right="11"/>
      </w:pPr>
      <w:r>
        <w:t xml:space="preserve">Решать линейные неравенства, квадратные неравенства; изображать решение неравенств на числовой </w:t>
      </w:r>
      <w:r>
        <w:rPr>
          <w:w w:val="105"/>
        </w:rPr>
        <w:t>прямой, записывать решение с помощью символов.</w:t>
      </w:r>
    </w:p>
    <w:p w:rsidR="00623054" w:rsidRDefault="004D1B06" w:rsidP="004D1B06">
      <w:pPr>
        <w:pStyle w:val="a3"/>
        <w:tabs>
          <w:tab w:val="left" w:pos="10632"/>
        </w:tabs>
        <w:spacing w:line="247" w:lineRule="auto"/>
        <w:ind w:right="8"/>
      </w:pPr>
      <w:r>
        <w:rPr>
          <w:w w:val="105"/>
        </w:rPr>
        <w:t>Решать системы линейных неравенств, системы неравенств, включающие квадратное неравенство; изображать решение системы</w:t>
      </w:r>
      <w:r>
        <w:rPr>
          <w:spacing w:val="-3"/>
          <w:w w:val="105"/>
        </w:rPr>
        <w:t xml:space="preserve"> </w:t>
      </w:r>
      <w:r>
        <w:rPr>
          <w:w w:val="105"/>
        </w:rPr>
        <w:t>неравенств на числовой прямой, записывать решение с помощью символов.</w:t>
      </w:r>
    </w:p>
    <w:p w:rsidR="00623054" w:rsidRDefault="004D1B06" w:rsidP="004D1B06">
      <w:pPr>
        <w:pStyle w:val="a3"/>
        <w:tabs>
          <w:tab w:val="left" w:pos="10632"/>
        </w:tabs>
        <w:ind w:left="903" w:firstLine="0"/>
        <w:jc w:val="left"/>
      </w:pPr>
      <w:r>
        <w:t>Использовать</w:t>
      </w:r>
      <w:r>
        <w:rPr>
          <w:spacing w:val="37"/>
        </w:rPr>
        <w:t xml:space="preserve"> </w:t>
      </w:r>
      <w:r>
        <w:t>неравенства</w:t>
      </w:r>
      <w:r>
        <w:rPr>
          <w:spacing w:val="32"/>
        </w:rPr>
        <w:t xml:space="preserve"> </w:t>
      </w:r>
      <w:r>
        <w:t>при</w:t>
      </w:r>
      <w:r>
        <w:rPr>
          <w:spacing w:val="42"/>
        </w:rPr>
        <w:t xml:space="preserve"> </w:t>
      </w:r>
      <w:r>
        <w:t>решении</w:t>
      </w:r>
      <w:r>
        <w:rPr>
          <w:spacing w:val="31"/>
        </w:rPr>
        <w:t xml:space="preserve"> </w:t>
      </w:r>
      <w:r>
        <w:t>различных</w:t>
      </w:r>
      <w:r>
        <w:rPr>
          <w:spacing w:val="33"/>
        </w:rPr>
        <w:t xml:space="preserve"> </w:t>
      </w:r>
      <w:r>
        <w:rPr>
          <w:spacing w:val="-2"/>
        </w:rPr>
        <w:t>задач.</w:t>
      </w:r>
    </w:p>
    <w:p w:rsidR="00623054" w:rsidRDefault="004D1B06" w:rsidP="004D1B06">
      <w:pPr>
        <w:pStyle w:val="5"/>
        <w:tabs>
          <w:tab w:val="left" w:pos="10632"/>
        </w:tabs>
        <w:spacing w:before="13"/>
      </w:pPr>
      <w:r>
        <w:rPr>
          <w:spacing w:val="-2"/>
          <w:w w:val="105"/>
        </w:rPr>
        <w:t>Функции</w:t>
      </w:r>
    </w:p>
    <w:p w:rsidR="00623054" w:rsidRDefault="004D1B06" w:rsidP="004D1B06">
      <w:pPr>
        <w:pStyle w:val="a3"/>
        <w:tabs>
          <w:tab w:val="left" w:pos="8792"/>
          <w:tab w:val="left" w:pos="10632"/>
        </w:tabs>
        <w:spacing w:before="4" w:line="237" w:lineRule="auto"/>
        <w:ind w:right="-15"/>
        <w:jc w:val="left"/>
        <w:rPr>
          <w:position w:val="1"/>
        </w:rPr>
      </w:pPr>
      <w:r>
        <w:rPr>
          <w:noProof/>
          <w:position w:val="1"/>
          <w:lang w:eastAsia="ru-RU"/>
        </w:rPr>
        <mc:AlternateContent>
          <mc:Choice Requires="wps">
            <w:drawing>
              <wp:anchor distT="0" distB="0" distL="0" distR="0" simplePos="0" relativeHeight="251638272" behindDoc="1" locked="0" layoutInCell="1" allowOverlap="1">
                <wp:simplePos x="0" y="0"/>
                <wp:positionH relativeFrom="page">
                  <wp:posOffset>5942710</wp:posOffset>
                </wp:positionH>
                <wp:positionV relativeFrom="paragraph">
                  <wp:posOffset>242903</wp:posOffset>
                </wp:positionV>
                <wp:extent cx="86995" cy="95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146D990" id="Graphic 19" o:spid="_x0000_s1026" style="position:absolute;margin-left:467.95pt;margin-top:19.15pt;width:6.85pt;height:.75pt;z-index:-251678208;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" path="m86867,l,,,9144r86867,l86867,xe" fillcolor="black" stroked="f">
                <v:path arrowok="t"/>
                <w10:wrap anchorx="page"/>
              </v:shape>
            </w:pict>
          </mc:Fallback>
        </mc:AlternateContent>
      </w:r>
      <w:r>
        <w:rPr>
          <w:noProof/>
          <w:position w:val="1"/>
          <w:lang w:eastAsia="ru-RU"/>
        </w:rPr>
        <mc:AlternateContent>
          <mc:Choice Requires="wps">
            <w:drawing>
              <wp:anchor distT="0" distB="0" distL="0" distR="0" simplePos="0" relativeHeight="251640320" behindDoc="1" locked="0" layoutInCell="1" allowOverlap="1">
                <wp:simplePos x="0" y="0"/>
                <wp:positionH relativeFrom="page">
                  <wp:posOffset>6345301</wp:posOffset>
                </wp:positionH>
                <wp:positionV relativeFrom="paragraph">
                  <wp:posOffset>311484</wp:posOffset>
                </wp:positionV>
                <wp:extent cx="68580" cy="95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9525"/>
                        </a:xfrm>
                        <a:custGeom>
                          <a:avLst/>
                          <a:gdLst/>
                          <a:ahLst/>
                          <a:cxnLst/>
                          <a:rect l="l" t="t" r="r" b="b"/>
                          <a:pathLst>
                            <a:path w="68580" h="9525">
                              <a:moveTo>
                                <a:pt x="68579" y="0"/>
                              </a:moveTo>
                              <a:lnTo>
                                <a:pt x="0" y="0"/>
                              </a:lnTo>
                              <a:lnTo>
                                <a:pt x="0" y="9143"/>
                              </a:lnTo>
                              <a:lnTo>
                                <a:pt x="68579" y="9143"/>
                              </a:lnTo>
                              <a:lnTo>
                                <a:pt x="685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249545F" id="Graphic 20" o:spid="_x0000_s1026" style="position:absolute;margin-left:499.65pt;margin-top:24.55pt;width:5.4pt;height:.75pt;z-index:-251676160;visibility:visible;mso-wrap-style:square;mso-wrap-distance-left:0;mso-wrap-distance-top:0;mso-wrap-distance-right:0;mso-wrap-distance-bottom:0;mso-position-horizontal:absolute;mso-position-horizontal-relative:page;mso-position-vertical:absolute;mso-position-vertical-relative:text;v-text-anchor:top" coordsize="685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" path="m68579,l,,,9143r68579,l68579,xe" fillcolor="black" stroked="f">
                <v:path arrowok="t"/>
                <w10:wrap anchorx="page"/>
              </v:shape>
            </w:pict>
          </mc:Fallback>
        </mc:AlternateContent>
      </w:r>
      <w:r>
        <w:rPr>
          <w:noProof/>
          <w:position w:val="1"/>
          <w:lang w:eastAsia="ru-RU"/>
        </w:rPr>
        <mc:AlternateContent>
          <mc:Choice Requires="wps">
            <w:drawing>
              <wp:anchor distT="0" distB="0" distL="0" distR="0" simplePos="0" relativeHeight="251644416" behindDoc="1" locked="0" layoutInCell="1" allowOverlap="1">
                <wp:simplePos x="0" y="0"/>
                <wp:positionH relativeFrom="page">
                  <wp:posOffset>5842127</wp:posOffset>
                </wp:positionH>
                <wp:positionV relativeFrom="paragraph">
                  <wp:posOffset>262707</wp:posOffset>
                </wp:positionV>
                <wp:extent cx="99695" cy="1511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51130"/>
                        </a:xfrm>
                        <a:prstGeom prst="rect">
                          <a:avLst/>
                        </a:prstGeom>
                      </wps:spPr>
                      <wps:txbx>
                        <w:txbxContent>
                          <w:p w:rsidR="00883D9C" w:rsidRDefault="00883D9C">
                            <w:pPr>
                              <w:spacing w:line="236"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 id="Textbox 21" o:spid="_x0000_s1029" type="#_x0000_t202" style="position:absolute;left:0;text-align:left;margin-left:460pt;margin-top:20.7pt;width:7.85pt;height:11.9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" filled="f" stroked="f">
                <v:path arrowok="t"/>
                <v:textbox inset="0,0,0,0">
                  <w:txbxContent>
                    <w:p w:rsidR="003C7C68" w:rsidRDefault="003C7C68">
                      <w:pPr>
                        <w:spacing w:line="236"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w w:val="105"/>
        </w:rPr>
        <w:t xml:space="preserve">Распознавать функции изученных видов. Показывать схематически расположение на координатной </w:t>
      </w:r>
      <w:r>
        <w:rPr>
          <w:w w:val="105"/>
          <w:position w:val="1"/>
        </w:rPr>
        <w:t xml:space="preserve">плоскости графиков функций вида: </w:t>
      </w:r>
      <w:r>
        <w:rPr>
          <w:i/>
          <w:w w:val="105"/>
          <w:position w:val="1"/>
        </w:rPr>
        <w:t xml:space="preserve">y </w:t>
      </w:r>
      <w:r>
        <w:rPr>
          <w:w w:val="105"/>
          <w:position w:val="1"/>
        </w:rPr>
        <w:t xml:space="preserve">= </w:t>
      </w:r>
      <w:r>
        <w:rPr>
          <w:i/>
          <w:w w:val="105"/>
          <w:position w:val="1"/>
        </w:rPr>
        <w:t>kx</w:t>
      </w:r>
      <w:r>
        <w:rPr>
          <w:w w:val="105"/>
          <w:position w:val="1"/>
        </w:rPr>
        <w:t xml:space="preserve">, </w:t>
      </w:r>
      <w:r>
        <w:rPr>
          <w:i/>
          <w:w w:val="105"/>
          <w:position w:val="1"/>
        </w:rPr>
        <w:t xml:space="preserve">y </w:t>
      </w:r>
      <w:r>
        <w:rPr>
          <w:w w:val="105"/>
          <w:position w:val="1"/>
        </w:rPr>
        <w:t xml:space="preserve">= </w:t>
      </w:r>
      <w:r>
        <w:rPr>
          <w:i/>
          <w:w w:val="105"/>
          <w:position w:val="1"/>
        </w:rPr>
        <w:t xml:space="preserve">kx </w:t>
      </w:r>
      <w:r>
        <w:rPr>
          <w:w w:val="105"/>
          <w:position w:val="1"/>
        </w:rPr>
        <w:t xml:space="preserve">+ </w:t>
      </w:r>
      <w:r>
        <w:rPr>
          <w:i/>
          <w:w w:val="105"/>
          <w:position w:val="1"/>
        </w:rPr>
        <w:t>b</w:t>
      </w:r>
      <w:r>
        <w:rPr>
          <w:w w:val="105"/>
          <w:position w:val="1"/>
        </w:rPr>
        <w:t xml:space="preserve">, , </w:t>
      </w:r>
      <w:r>
        <w:rPr>
          <w:i/>
          <w:w w:val="105"/>
          <w:position w:val="1"/>
        </w:rPr>
        <w:t xml:space="preserve">y </w:t>
      </w:r>
      <w:r>
        <w:rPr>
          <w:w w:val="105"/>
          <w:position w:val="1"/>
        </w:rPr>
        <w:t xml:space="preserve">= </w:t>
      </w:r>
      <w:r>
        <w:rPr>
          <w:i/>
          <w:w w:val="105"/>
          <w:position w:val="1"/>
        </w:rPr>
        <w:t>ax</w:t>
      </w:r>
      <w:r>
        <w:rPr>
          <w:w w:val="105"/>
          <w:position w:val="1"/>
          <w:vertAlign w:val="superscript"/>
        </w:rPr>
        <w:t>2</w:t>
      </w:r>
      <w:r>
        <w:rPr>
          <w:w w:val="105"/>
          <w:position w:val="1"/>
        </w:rPr>
        <w:t xml:space="preserve"> </w:t>
      </w:r>
      <w:r>
        <w:rPr>
          <w:i/>
          <w:w w:val="105"/>
          <w:position w:val="1"/>
        </w:rPr>
        <w:t>+ bx +c</w:t>
      </w:r>
      <w:r>
        <w:rPr>
          <w:w w:val="105"/>
          <w:position w:val="1"/>
        </w:rPr>
        <w:t xml:space="preserve">, </w:t>
      </w:r>
      <w:r>
        <w:rPr>
          <w:i/>
          <w:w w:val="105"/>
          <w:position w:val="1"/>
        </w:rPr>
        <w:t xml:space="preserve">y </w:t>
      </w:r>
      <w:r>
        <w:rPr>
          <w:w w:val="105"/>
          <w:position w:val="1"/>
        </w:rPr>
        <w:t xml:space="preserve">= </w:t>
      </w:r>
      <w:r>
        <w:rPr>
          <w:i/>
          <w:w w:val="105"/>
          <w:position w:val="1"/>
        </w:rPr>
        <w:t>x</w:t>
      </w:r>
      <w:r>
        <w:rPr>
          <w:w w:val="105"/>
          <w:position w:val="1"/>
          <w:vertAlign w:val="superscript"/>
        </w:rPr>
        <w:t>3</w:t>
      </w:r>
      <w:r>
        <w:rPr>
          <w:w w:val="105"/>
          <w:position w:val="1"/>
        </w:rPr>
        <w:t xml:space="preserve">, </w:t>
      </w:r>
      <w:r>
        <w:rPr>
          <w:i/>
          <w:w w:val="105"/>
          <w:position w:val="1"/>
        </w:rPr>
        <w:t>y</w:t>
      </w:r>
      <w:r>
        <w:rPr>
          <w:i/>
          <w:spacing w:val="40"/>
          <w:w w:val="105"/>
          <w:position w:val="1"/>
        </w:rPr>
        <w:t xml:space="preserve"> </w:t>
      </w:r>
      <w:r>
        <w:rPr>
          <w:w w:val="105"/>
          <w:position w:val="1"/>
        </w:rPr>
        <w:t>=</w:t>
      </w:r>
      <w:r>
        <w:rPr>
          <w:position w:val="1"/>
        </w:rPr>
        <w:tab/>
      </w:r>
      <w:r>
        <w:rPr>
          <w:rFonts w:ascii="Cambria Math" w:eastAsia="Cambria Math" w:hAnsi="Cambria Math"/>
          <w:w w:val="105"/>
        </w:rPr>
        <w:t>𝑥</w:t>
      </w:r>
      <w:r>
        <w:rPr>
          <w:w w:val="105"/>
          <w:position w:val="1"/>
        </w:rPr>
        <w:t>,</w:t>
      </w:r>
      <w:r>
        <w:rPr>
          <w:spacing w:val="-5"/>
          <w:w w:val="105"/>
          <w:position w:val="1"/>
        </w:rPr>
        <w:t xml:space="preserve"> </w:t>
      </w:r>
      <w:r>
        <w:rPr>
          <w:i/>
          <w:w w:val="105"/>
          <w:position w:val="1"/>
        </w:rPr>
        <w:t>y</w:t>
      </w:r>
      <w:r>
        <w:rPr>
          <w:i/>
          <w:spacing w:val="-1"/>
          <w:w w:val="105"/>
          <w:position w:val="1"/>
        </w:rPr>
        <w:t xml:space="preserve"> </w:t>
      </w:r>
      <w:r>
        <w:rPr>
          <w:w w:val="105"/>
          <w:position w:val="1"/>
        </w:rPr>
        <w:t xml:space="preserve">= </w:t>
      </w:r>
      <w:r>
        <w:rPr>
          <w:rFonts w:ascii="Cambria Math" w:eastAsia="Cambria Math" w:hAnsi="Cambria Math"/>
          <w:w w:val="105"/>
          <w:position w:val="16"/>
          <w:sz w:val="17"/>
        </w:rPr>
        <w:t>𝑘</w:t>
      </w:r>
      <w:r>
        <w:rPr>
          <w:rFonts w:ascii="Cambria Math" w:eastAsia="Cambria Math" w:hAnsi="Cambria Math"/>
          <w:spacing w:val="21"/>
          <w:w w:val="105"/>
          <w:position w:val="16"/>
          <w:sz w:val="17"/>
        </w:rPr>
        <w:t xml:space="preserve"> </w:t>
      </w:r>
      <w:r>
        <w:rPr>
          <w:w w:val="105"/>
          <w:position w:val="1"/>
        </w:rPr>
        <w:t>в</w:t>
      </w:r>
      <w:r>
        <w:rPr>
          <w:spacing w:val="-1"/>
          <w:w w:val="105"/>
          <w:position w:val="1"/>
        </w:rPr>
        <w:t xml:space="preserve"> </w:t>
      </w:r>
      <w:r>
        <w:rPr>
          <w:w w:val="105"/>
          <w:position w:val="1"/>
        </w:rPr>
        <w:t>зависимости</w:t>
      </w:r>
      <w:r>
        <w:rPr>
          <w:spacing w:val="-1"/>
          <w:w w:val="105"/>
          <w:position w:val="1"/>
        </w:rPr>
        <w:t xml:space="preserve"> </w:t>
      </w:r>
      <w:r>
        <w:rPr>
          <w:w w:val="105"/>
          <w:position w:val="1"/>
        </w:rPr>
        <w:t>от</w:t>
      </w:r>
    </w:p>
    <w:p w:rsidR="00623054" w:rsidRDefault="004D1B06" w:rsidP="004D1B06">
      <w:pPr>
        <w:tabs>
          <w:tab w:val="left" w:pos="10632"/>
        </w:tabs>
        <w:spacing w:line="61" w:lineRule="exact"/>
        <w:ind w:right="1812"/>
        <w:jc w:val="right"/>
        <w:rPr>
          <w:rFonts w:ascii="Cambria Math" w:eastAsia="Cambria Math"/>
          <w:sz w:val="17"/>
        </w:rPr>
      </w:pPr>
      <w:r>
        <w:rPr>
          <w:rFonts w:ascii="Cambria Math" w:eastAsia="Cambria Math"/>
          <w:spacing w:val="-10"/>
          <w:w w:val="110"/>
          <w:sz w:val="17"/>
        </w:rPr>
        <w:t>𝑥</w:t>
      </w:r>
    </w:p>
    <w:p w:rsidR="00623054" w:rsidRDefault="004D1B06" w:rsidP="004D1B06">
      <w:pPr>
        <w:pStyle w:val="a3"/>
        <w:tabs>
          <w:tab w:val="left" w:pos="10632"/>
        </w:tabs>
        <w:spacing w:line="262" w:lineRule="exact"/>
        <w:ind w:firstLine="0"/>
        <w:jc w:val="left"/>
      </w:pPr>
      <w:r>
        <w:t>значений</w:t>
      </w:r>
      <w:r>
        <w:rPr>
          <w:spacing w:val="37"/>
        </w:rPr>
        <w:t xml:space="preserve"> </w:t>
      </w:r>
      <w:r>
        <w:t>коэффициентов;</w:t>
      </w:r>
      <w:r>
        <w:rPr>
          <w:spacing w:val="41"/>
        </w:rPr>
        <w:t xml:space="preserve"> </w:t>
      </w:r>
      <w:r>
        <w:t>описывать</w:t>
      </w:r>
      <w:r>
        <w:rPr>
          <w:spacing w:val="44"/>
        </w:rPr>
        <w:t xml:space="preserve"> </w:t>
      </w:r>
      <w:r>
        <w:t>свойства</w:t>
      </w:r>
      <w:r>
        <w:rPr>
          <w:spacing w:val="37"/>
        </w:rPr>
        <w:t xml:space="preserve"> </w:t>
      </w:r>
      <w:r>
        <w:rPr>
          <w:spacing w:val="-2"/>
        </w:rPr>
        <w:t>функций.</w:t>
      </w:r>
    </w:p>
    <w:p w:rsidR="00623054" w:rsidRDefault="004D1B06" w:rsidP="004D1B06">
      <w:pPr>
        <w:pStyle w:val="a3"/>
        <w:tabs>
          <w:tab w:val="left" w:pos="1946"/>
          <w:tab w:val="left" w:pos="2277"/>
          <w:tab w:val="left" w:pos="3665"/>
          <w:tab w:val="left" w:pos="5268"/>
          <w:tab w:val="left" w:pos="6325"/>
          <w:tab w:val="left" w:pos="7979"/>
          <w:tab w:val="left" w:pos="10430"/>
          <w:tab w:val="left" w:pos="10632"/>
        </w:tabs>
        <w:spacing w:before="9" w:line="254" w:lineRule="auto"/>
        <w:ind w:right="13"/>
        <w:jc w:val="left"/>
      </w:pPr>
      <w:r>
        <w:rPr>
          <w:spacing w:val="-2"/>
          <w:w w:val="105"/>
        </w:rPr>
        <w:t>Строить</w:t>
      </w:r>
      <w:r>
        <w:tab/>
      </w:r>
      <w:r>
        <w:rPr>
          <w:spacing w:val="-10"/>
          <w:w w:val="105"/>
        </w:rPr>
        <w:t>и</w:t>
      </w:r>
      <w:r>
        <w:tab/>
      </w:r>
      <w:r>
        <w:rPr>
          <w:spacing w:val="-2"/>
          <w:w w:val="105"/>
        </w:rPr>
        <w:t>изображать</w:t>
      </w:r>
      <w:r>
        <w:tab/>
      </w:r>
      <w:r>
        <w:rPr>
          <w:spacing w:val="-2"/>
          <w:w w:val="105"/>
        </w:rPr>
        <w:t>схематически</w:t>
      </w:r>
      <w:r>
        <w:tab/>
      </w:r>
      <w:r>
        <w:rPr>
          <w:spacing w:val="-2"/>
          <w:w w:val="105"/>
        </w:rPr>
        <w:t>графики</w:t>
      </w:r>
      <w:r>
        <w:tab/>
      </w:r>
      <w:r>
        <w:rPr>
          <w:spacing w:val="-2"/>
          <w:w w:val="105"/>
        </w:rPr>
        <w:t>квадратичных</w:t>
      </w:r>
      <w:r>
        <w:tab/>
      </w:r>
      <w:r>
        <w:rPr>
          <w:w w:val="105"/>
        </w:rPr>
        <w:t>функций,</w:t>
      </w:r>
      <w:r>
        <w:rPr>
          <w:spacing w:val="80"/>
          <w:w w:val="105"/>
        </w:rPr>
        <w:t xml:space="preserve"> </w:t>
      </w:r>
      <w:r>
        <w:rPr>
          <w:w w:val="105"/>
        </w:rPr>
        <w:t>описывать</w:t>
      </w:r>
      <w:r>
        <w:tab/>
      </w:r>
      <w:r>
        <w:rPr>
          <w:spacing w:val="-2"/>
          <w:w w:val="105"/>
        </w:rPr>
        <w:t xml:space="preserve">свойства </w:t>
      </w:r>
      <w:r>
        <w:rPr>
          <w:w w:val="105"/>
        </w:rPr>
        <w:t>квадратичных функций по их графикам.</w:t>
      </w:r>
    </w:p>
    <w:p w:rsidR="00623054" w:rsidRDefault="004D1B06" w:rsidP="004D1B06">
      <w:pPr>
        <w:pStyle w:val="a3"/>
        <w:tabs>
          <w:tab w:val="left" w:pos="10632"/>
        </w:tabs>
        <w:spacing w:line="249" w:lineRule="auto"/>
        <w:jc w:val="left"/>
      </w:pPr>
      <w:r>
        <w:rPr>
          <w:w w:val="105"/>
        </w:rPr>
        <w:t>Распознавать</w:t>
      </w:r>
      <w:r>
        <w:rPr>
          <w:spacing w:val="27"/>
          <w:w w:val="105"/>
        </w:rPr>
        <w:t xml:space="preserve"> </w:t>
      </w:r>
      <w:r>
        <w:rPr>
          <w:w w:val="105"/>
        </w:rPr>
        <w:t>квадратичную</w:t>
      </w:r>
      <w:r>
        <w:rPr>
          <w:spacing w:val="29"/>
          <w:w w:val="105"/>
        </w:rPr>
        <w:t xml:space="preserve"> </w:t>
      </w:r>
      <w:r>
        <w:rPr>
          <w:w w:val="105"/>
        </w:rPr>
        <w:t>функцию</w:t>
      </w:r>
      <w:r>
        <w:rPr>
          <w:spacing w:val="23"/>
          <w:w w:val="105"/>
        </w:rPr>
        <w:t xml:space="preserve"> </w:t>
      </w:r>
      <w:r>
        <w:rPr>
          <w:w w:val="105"/>
        </w:rPr>
        <w:t>по</w:t>
      </w:r>
      <w:r>
        <w:rPr>
          <w:spacing w:val="24"/>
          <w:w w:val="105"/>
        </w:rPr>
        <w:t xml:space="preserve"> </w:t>
      </w:r>
      <w:r>
        <w:rPr>
          <w:w w:val="105"/>
        </w:rPr>
        <w:t>формуле,</w:t>
      </w:r>
      <w:r>
        <w:rPr>
          <w:spacing w:val="25"/>
          <w:w w:val="105"/>
        </w:rPr>
        <w:t xml:space="preserve"> </w:t>
      </w:r>
      <w:r>
        <w:rPr>
          <w:w w:val="105"/>
        </w:rPr>
        <w:t>приводить</w:t>
      </w:r>
      <w:r>
        <w:rPr>
          <w:spacing w:val="27"/>
          <w:w w:val="105"/>
        </w:rPr>
        <w:t xml:space="preserve"> </w:t>
      </w:r>
      <w:r>
        <w:rPr>
          <w:w w:val="105"/>
        </w:rPr>
        <w:t>примеры</w:t>
      </w:r>
      <w:r>
        <w:rPr>
          <w:spacing w:val="26"/>
          <w:w w:val="105"/>
        </w:rPr>
        <w:t xml:space="preserve"> </w:t>
      </w:r>
      <w:r>
        <w:rPr>
          <w:w w:val="105"/>
        </w:rPr>
        <w:t>квадратичных</w:t>
      </w:r>
      <w:r>
        <w:rPr>
          <w:spacing w:val="24"/>
          <w:w w:val="105"/>
        </w:rPr>
        <w:t xml:space="preserve"> </w:t>
      </w:r>
      <w:r>
        <w:rPr>
          <w:w w:val="105"/>
        </w:rPr>
        <w:t>функций</w:t>
      </w:r>
      <w:r>
        <w:rPr>
          <w:spacing w:val="23"/>
          <w:w w:val="105"/>
        </w:rPr>
        <w:t xml:space="preserve"> </w:t>
      </w:r>
      <w:r>
        <w:rPr>
          <w:w w:val="105"/>
        </w:rPr>
        <w:t>из реальной жизни, физики, геометрии.</w:t>
      </w:r>
    </w:p>
    <w:p w:rsidR="00623054" w:rsidRDefault="004D1B06" w:rsidP="004D1B06">
      <w:pPr>
        <w:pStyle w:val="5"/>
        <w:tabs>
          <w:tab w:val="left" w:pos="10632"/>
        </w:tabs>
        <w:spacing w:before="5"/>
      </w:pPr>
      <w:r>
        <w:t>Арифметическая</w:t>
      </w:r>
      <w:r>
        <w:rPr>
          <w:spacing w:val="48"/>
        </w:rPr>
        <w:t xml:space="preserve"> </w:t>
      </w:r>
      <w:r>
        <w:t>и</w:t>
      </w:r>
      <w:r>
        <w:rPr>
          <w:spacing w:val="42"/>
        </w:rPr>
        <w:t xml:space="preserve"> </w:t>
      </w:r>
      <w:r>
        <w:t>геометрическая</w:t>
      </w:r>
      <w:r>
        <w:rPr>
          <w:spacing w:val="48"/>
        </w:rPr>
        <w:t xml:space="preserve"> </w:t>
      </w:r>
      <w:r>
        <w:rPr>
          <w:spacing w:val="-2"/>
        </w:rPr>
        <w:t>прогрессии</w:t>
      </w:r>
    </w:p>
    <w:p w:rsidR="00623054" w:rsidRDefault="004D1B06" w:rsidP="004D1B06">
      <w:pPr>
        <w:pStyle w:val="a3"/>
        <w:tabs>
          <w:tab w:val="left" w:pos="10632"/>
        </w:tabs>
        <w:spacing w:before="2"/>
        <w:ind w:left="903" w:firstLine="0"/>
        <w:jc w:val="left"/>
      </w:pPr>
      <w:r>
        <w:t>Распознавать</w:t>
      </w:r>
      <w:r>
        <w:rPr>
          <w:spacing w:val="29"/>
        </w:rPr>
        <w:t xml:space="preserve"> </w:t>
      </w:r>
      <w:r>
        <w:t>арифметическую</w:t>
      </w:r>
      <w:r>
        <w:rPr>
          <w:spacing w:val="46"/>
        </w:rPr>
        <w:t xml:space="preserve"> </w:t>
      </w:r>
      <w:r>
        <w:t>и</w:t>
      </w:r>
      <w:r>
        <w:rPr>
          <w:spacing w:val="34"/>
        </w:rPr>
        <w:t xml:space="preserve"> </w:t>
      </w:r>
      <w:r>
        <w:t>геометрическую</w:t>
      </w:r>
      <w:r>
        <w:rPr>
          <w:spacing w:val="35"/>
        </w:rPr>
        <w:t xml:space="preserve"> </w:t>
      </w:r>
      <w:r>
        <w:t>прогрессии</w:t>
      </w:r>
      <w:r>
        <w:rPr>
          <w:spacing w:val="34"/>
        </w:rPr>
        <w:t xml:space="preserve"> </w:t>
      </w:r>
      <w:r>
        <w:t>при</w:t>
      </w:r>
      <w:r>
        <w:rPr>
          <w:spacing w:val="46"/>
        </w:rPr>
        <w:t xml:space="preserve"> </w:t>
      </w:r>
      <w:r>
        <w:t>разных</w:t>
      </w:r>
      <w:r>
        <w:rPr>
          <w:spacing w:val="36"/>
        </w:rPr>
        <w:t xml:space="preserve"> </w:t>
      </w:r>
      <w:r>
        <w:t>способах</w:t>
      </w:r>
      <w:r>
        <w:rPr>
          <w:spacing w:val="25"/>
        </w:rPr>
        <w:t xml:space="preserve"> </w:t>
      </w:r>
      <w:r>
        <w:rPr>
          <w:spacing w:val="-2"/>
        </w:rPr>
        <w:t>задания.</w:t>
      </w:r>
    </w:p>
    <w:p w:rsidR="00623054" w:rsidRDefault="004D1B06" w:rsidP="004D1B06">
      <w:pPr>
        <w:pStyle w:val="a3"/>
        <w:tabs>
          <w:tab w:val="left" w:pos="10632"/>
        </w:tabs>
        <w:spacing w:before="10" w:line="254" w:lineRule="auto"/>
        <w:jc w:val="left"/>
      </w:pPr>
      <w:r>
        <w:rPr>
          <w:w w:val="105"/>
        </w:rPr>
        <w:t>Выполнять</w:t>
      </w:r>
      <w:r>
        <w:rPr>
          <w:spacing w:val="40"/>
          <w:w w:val="105"/>
        </w:rPr>
        <w:t xml:space="preserve"> </w:t>
      </w:r>
      <w:r>
        <w:rPr>
          <w:w w:val="105"/>
        </w:rPr>
        <w:t>вычисления</w:t>
      </w:r>
      <w:r>
        <w:rPr>
          <w:spacing w:val="40"/>
          <w:w w:val="105"/>
        </w:rPr>
        <w:t xml:space="preserve"> </w:t>
      </w:r>
      <w:r>
        <w:rPr>
          <w:w w:val="105"/>
        </w:rPr>
        <w:t>с</w:t>
      </w:r>
      <w:r>
        <w:rPr>
          <w:spacing w:val="38"/>
          <w:w w:val="105"/>
        </w:rPr>
        <w:t xml:space="preserve"> </w:t>
      </w:r>
      <w:r>
        <w:rPr>
          <w:w w:val="105"/>
        </w:rPr>
        <w:t>использованием</w:t>
      </w:r>
      <w:r>
        <w:rPr>
          <w:spacing w:val="40"/>
          <w:w w:val="105"/>
        </w:rPr>
        <w:t xml:space="preserve"> </w:t>
      </w:r>
      <w:r>
        <w:rPr>
          <w:w w:val="105"/>
        </w:rPr>
        <w:t>формул</w:t>
      </w:r>
      <w:r>
        <w:rPr>
          <w:spacing w:val="40"/>
          <w:w w:val="105"/>
        </w:rPr>
        <w:t xml:space="preserve"> </w:t>
      </w:r>
      <w:r>
        <w:rPr>
          <w:i/>
          <w:w w:val="105"/>
        </w:rPr>
        <w:t>n</w:t>
      </w:r>
      <w:r>
        <w:rPr>
          <w:w w:val="105"/>
        </w:rPr>
        <w:t>-го</w:t>
      </w:r>
      <w:r>
        <w:rPr>
          <w:spacing w:val="39"/>
          <w:w w:val="105"/>
        </w:rPr>
        <w:t xml:space="preserve"> </w:t>
      </w:r>
      <w:r>
        <w:rPr>
          <w:w w:val="105"/>
        </w:rPr>
        <w:t>члена</w:t>
      </w:r>
      <w:r>
        <w:rPr>
          <w:spacing w:val="40"/>
          <w:w w:val="105"/>
        </w:rPr>
        <w:t xml:space="preserve"> </w:t>
      </w:r>
      <w:r>
        <w:rPr>
          <w:w w:val="105"/>
        </w:rPr>
        <w:t>арифметической</w:t>
      </w:r>
      <w:r>
        <w:rPr>
          <w:spacing w:val="40"/>
          <w:w w:val="105"/>
        </w:rPr>
        <w:t xml:space="preserve"> </w:t>
      </w:r>
      <w:r>
        <w:rPr>
          <w:w w:val="105"/>
        </w:rPr>
        <w:t>и</w:t>
      </w:r>
      <w:r>
        <w:rPr>
          <w:spacing w:val="40"/>
          <w:w w:val="105"/>
        </w:rPr>
        <w:t xml:space="preserve"> </w:t>
      </w:r>
      <w:r>
        <w:rPr>
          <w:w w:val="105"/>
        </w:rPr>
        <w:t xml:space="preserve">геометрической прогрессий, суммы первых </w:t>
      </w:r>
      <w:r>
        <w:rPr>
          <w:i/>
          <w:w w:val="105"/>
        </w:rPr>
        <w:t xml:space="preserve">n </w:t>
      </w:r>
      <w:r>
        <w:rPr>
          <w:w w:val="105"/>
        </w:rPr>
        <w:t>членов (c опорой на справочную информацию).</w:t>
      </w:r>
    </w:p>
    <w:p w:rsidR="00623054" w:rsidRDefault="004D1B06" w:rsidP="004D1B06">
      <w:pPr>
        <w:pStyle w:val="a3"/>
        <w:tabs>
          <w:tab w:val="left" w:pos="10632"/>
        </w:tabs>
        <w:spacing w:line="247" w:lineRule="auto"/>
        <w:ind w:right="-29"/>
        <w:jc w:val="left"/>
      </w:pPr>
      <w:r>
        <w:rPr>
          <w:w w:val="105"/>
        </w:rPr>
        <w:t>Решать</w:t>
      </w:r>
      <w:r>
        <w:rPr>
          <w:spacing w:val="-10"/>
          <w:w w:val="105"/>
        </w:rPr>
        <w:t xml:space="preserve"> </w:t>
      </w:r>
      <w:r>
        <w:rPr>
          <w:w w:val="105"/>
        </w:rPr>
        <w:t>задачи,</w:t>
      </w:r>
      <w:r>
        <w:rPr>
          <w:spacing w:val="-10"/>
          <w:w w:val="105"/>
        </w:rPr>
        <w:t xml:space="preserve"> </w:t>
      </w:r>
      <w:r>
        <w:rPr>
          <w:w w:val="105"/>
        </w:rPr>
        <w:t>связанные</w:t>
      </w:r>
      <w:r>
        <w:rPr>
          <w:spacing w:val="-13"/>
          <w:w w:val="105"/>
        </w:rPr>
        <w:t xml:space="preserve"> </w:t>
      </w:r>
      <w:r>
        <w:rPr>
          <w:w w:val="105"/>
        </w:rPr>
        <w:t>с</w:t>
      </w:r>
      <w:r>
        <w:rPr>
          <w:spacing w:val="-13"/>
          <w:w w:val="105"/>
        </w:rPr>
        <w:t xml:space="preserve"> </w:t>
      </w:r>
      <w:r>
        <w:rPr>
          <w:w w:val="105"/>
        </w:rPr>
        <w:t>числовыми</w:t>
      </w:r>
      <w:r>
        <w:rPr>
          <w:spacing w:val="-7"/>
          <w:w w:val="105"/>
        </w:rPr>
        <w:t xml:space="preserve"> </w:t>
      </w:r>
      <w:r>
        <w:rPr>
          <w:w w:val="105"/>
        </w:rPr>
        <w:t>последовательностями,</w:t>
      </w:r>
      <w:r>
        <w:rPr>
          <w:spacing w:val="-10"/>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13"/>
          <w:w w:val="105"/>
        </w:rPr>
        <w:t xml:space="preserve"> </w:t>
      </w:r>
      <w:r>
        <w:rPr>
          <w:w w:val="105"/>
        </w:rPr>
        <w:t>задачи</w:t>
      </w:r>
      <w:r>
        <w:rPr>
          <w:spacing w:val="-13"/>
          <w:w w:val="105"/>
        </w:rPr>
        <w:t xml:space="preserve"> </w:t>
      </w:r>
      <w:r>
        <w:rPr>
          <w:w w:val="105"/>
        </w:rPr>
        <w:t>из</w:t>
      </w:r>
      <w:r>
        <w:rPr>
          <w:spacing w:val="-10"/>
          <w:w w:val="105"/>
        </w:rPr>
        <w:t xml:space="preserve"> </w:t>
      </w:r>
      <w:r>
        <w:rPr>
          <w:w w:val="105"/>
        </w:rPr>
        <w:t>реальной</w:t>
      </w:r>
      <w:r>
        <w:rPr>
          <w:spacing w:val="-13"/>
          <w:w w:val="105"/>
        </w:rPr>
        <w:t xml:space="preserve"> </w:t>
      </w:r>
      <w:r>
        <w:rPr>
          <w:w w:val="105"/>
        </w:rPr>
        <w:t>жизни (с использованием калькулятора, цифровых технологий).</w:t>
      </w:r>
    </w:p>
    <w:p w:rsidR="00623054" w:rsidRDefault="004D1B06" w:rsidP="004D1B06">
      <w:pPr>
        <w:pStyle w:val="3"/>
        <w:tabs>
          <w:tab w:val="left" w:pos="2499"/>
          <w:tab w:val="left" w:pos="4577"/>
          <w:tab w:val="left" w:pos="6541"/>
          <w:tab w:val="left" w:pos="8257"/>
          <w:tab w:val="left" w:pos="10157"/>
          <w:tab w:val="left" w:pos="10632"/>
        </w:tabs>
        <w:spacing w:before="10"/>
      </w:pPr>
      <w:r>
        <w:rPr>
          <w:spacing w:val="-2"/>
          <w:w w:val="105"/>
        </w:rPr>
        <w:t>ПЛАНИРУЕМЫЕ</w:t>
      </w:r>
      <w:r>
        <w:tab/>
      </w:r>
      <w:r>
        <w:rPr>
          <w:spacing w:val="-2"/>
          <w:w w:val="105"/>
        </w:rPr>
        <w:t>ПРЕДМЕТНЫЕ</w:t>
      </w:r>
      <w:r>
        <w:tab/>
      </w:r>
      <w:r>
        <w:rPr>
          <w:spacing w:val="-2"/>
          <w:w w:val="105"/>
        </w:rPr>
        <w:t>РЕЗУЛЬТАТЫ</w:t>
      </w:r>
      <w:r>
        <w:tab/>
      </w:r>
      <w:r>
        <w:rPr>
          <w:spacing w:val="-2"/>
          <w:w w:val="105"/>
        </w:rPr>
        <w:t>ОСВОЕНИЯ</w:t>
      </w:r>
      <w:r>
        <w:tab/>
      </w:r>
      <w:r>
        <w:rPr>
          <w:spacing w:val="-2"/>
          <w:w w:val="105"/>
        </w:rPr>
        <w:t>ПРИМЕРНОЙ</w:t>
      </w:r>
      <w:r>
        <w:tab/>
      </w:r>
      <w:r>
        <w:rPr>
          <w:spacing w:val="-4"/>
          <w:w w:val="105"/>
        </w:rPr>
        <w:t>РАБОЧЕЙ</w:t>
      </w:r>
    </w:p>
    <w:p w:rsidR="00623054" w:rsidRDefault="004D1B06" w:rsidP="004D1B06">
      <w:pPr>
        <w:tabs>
          <w:tab w:val="left" w:pos="10632"/>
        </w:tabs>
        <w:spacing w:before="85"/>
        <w:ind w:left="197"/>
        <w:rPr>
          <w:b/>
          <w:sz w:val="23"/>
        </w:rPr>
      </w:pPr>
      <w:r>
        <w:rPr>
          <w:b/>
          <w:sz w:val="23"/>
        </w:rPr>
        <w:t>ПРОГРАММЫ</w:t>
      </w:r>
      <w:r>
        <w:rPr>
          <w:b/>
          <w:spacing w:val="36"/>
          <w:sz w:val="23"/>
        </w:rPr>
        <w:t xml:space="preserve"> </w:t>
      </w:r>
      <w:r>
        <w:rPr>
          <w:b/>
          <w:sz w:val="23"/>
        </w:rPr>
        <w:t>КУРСА</w:t>
      </w:r>
      <w:r>
        <w:rPr>
          <w:b/>
          <w:spacing w:val="35"/>
          <w:sz w:val="23"/>
        </w:rPr>
        <w:t xml:space="preserve"> </w:t>
      </w:r>
      <w:r>
        <w:rPr>
          <w:b/>
          <w:sz w:val="23"/>
        </w:rPr>
        <w:t>«ГЕОМЕТРИЯ»</w:t>
      </w:r>
      <w:r>
        <w:rPr>
          <w:b/>
          <w:spacing w:val="48"/>
          <w:sz w:val="23"/>
        </w:rPr>
        <w:t xml:space="preserve"> </w:t>
      </w:r>
      <w:r>
        <w:rPr>
          <w:b/>
          <w:sz w:val="23"/>
        </w:rPr>
        <w:t>(ПО</w:t>
      </w:r>
      <w:r>
        <w:rPr>
          <w:b/>
          <w:spacing w:val="45"/>
          <w:sz w:val="23"/>
        </w:rPr>
        <w:t xml:space="preserve"> </w:t>
      </w:r>
      <w:r>
        <w:rPr>
          <w:b/>
          <w:sz w:val="23"/>
        </w:rPr>
        <w:t>ГОДАМ</w:t>
      </w:r>
      <w:r>
        <w:rPr>
          <w:b/>
          <w:spacing w:val="51"/>
          <w:sz w:val="23"/>
        </w:rPr>
        <w:t xml:space="preserve"> </w:t>
      </w:r>
      <w:r>
        <w:rPr>
          <w:b/>
          <w:spacing w:val="-2"/>
          <w:sz w:val="23"/>
        </w:rPr>
        <w:t>ОБУЧЕНИЯ)</w:t>
      </w:r>
    </w:p>
    <w:p w:rsidR="00623054" w:rsidRDefault="004D1B06" w:rsidP="004D1B06">
      <w:pPr>
        <w:pStyle w:val="a3"/>
        <w:tabs>
          <w:tab w:val="left" w:pos="10632"/>
        </w:tabs>
        <w:spacing w:before="9" w:line="249" w:lineRule="auto"/>
        <w:ind w:right="16"/>
      </w:pPr>
      <w:r>
        <w:t xml:space="preserve">Освоение учебного курса «Геометрия» на уровне основного общего образования должно обеспечивать </w:t>
      </w:r>
      <w:r>
        <w:rPr>
          <w:w w:val="105"/>
        </w:rPr>
        <w:t>достижение следующих предметных образовательных результатов:</w:t>
      </w:r>
    </w:p>
    <w:p w:rsidR="00623054" w:rsidRDefault="004D1B06" w:rsidP="004D1B06">
      <w:pPr>
        <w:pStyle w:val="3"/>
        <w:tabs>
          <w:tab w:val="left" w:pos="10632"/>
        </w:tabs>
        <w:spacing w:before="5"/>
      </w:pPr>
      <w:r>
        <w:rPr>
          <w:w w:val="105"/>
        </w:rPr>
        <w:t>7</w:t>
      </w:r>
      <w:r>
        <w:rPr>
          <w:spacing w:val="-3"/>
          <w:w w:val="105"/>
        </w:rPr>
        <w:t xml:space="preserve"> </w:t>
      </w:r>
      <w:r>
        <w:rPr>
          <w:spacing w:val="-4"/>
          <w:w w:val="105"/>
        </w:rPr>
        <w:t>КЛАСС</w:t>
      </w:r>
    </w:p>
    <w:p w:rsidR="00623054" w:rsidRDefault="004D1B06" w:rsidP="004D1B06">
      <w:pPr>
        <w:pStyle w:val="a3"/>
        <w:tabs>
          <w:tab w:val="left" w:pos="10632"/>
        </w:tabs>
        <w:spacing w:before="9" w:line="249" w:lineRule="auto"/>
        <w:ind w:right="4"/>
      </w:pPr>
      <w:r>
        <w:t xml:space="preserve">Распознавать изученные геометрические фигуры, определять их взаимное расположение, изображать </w:t>
      </w:r>
      <w:r>
        <w:rPr>
          <w:w w:val="105"/>
        </w:rPr>
        <w:t>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23054" w:rsidRDefault="004D1B06" w:rsidP="004D1B06">
      <w:pPr>
        <w:pStyle w:val="a3"/>
        <w:tabs>
          <w:tab w:val="left" w:pos="10632"/>
        </w:tabs>
        <w:spacing w:before="3" w:line="247" w:lineRule="auto"/>
      </w:pPr>
      <w:r>
        <w:rPr>
          <w:w w:val="105"/>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23054" w:rsidRDefault="004D1B06" w:rsidP="004D1B06">
      <w:pPr>
        <w:pStyle w:val="a3"/>
        <w:tabs>
          <w:tab w:val="left" w:pos="10632"/>
        </w:tabs>
        <w:spacing w:before="2" w:line="254" w:lineRule="auto"/>
        <w:ind w:right="8"/>
      </w:pPr>
      <w:r>
        <w:t xml:space="preserve">Строить чертежи к геометрическим задачам (с использованием смысловой опоры: наводящие вопросы </w:t>
      </w:r>
      <w:r>
        <w:rPr>
          <w:w w:val="105"/>
        </w:rPr>
        <w:t>и/или алгоритма учебных действий).</w:t>
      </w:r>
    </w:p>
    <w:p w:rsidR="00623054" w:rsidRDefault="004D1B06" w:rsidP="004D1B06">
      <w:pPr>
        <w:pStyle w:val="a3"/>
        <w:tabs>
          <w:tab w:val="left" w:pos="10632"/>
        </w:tabs>
        <w:spacing w:line="247" w:lineRule="auto"/>
        <w:ind w:right="4"/>
      </w:pPr>
      <w:r>
        <w:rPr>
          <w:w w:val="105"/>
        </w:rPr>
        <w:t xml:space="preserve">Пользоваться признаками равенства треугольников, использовать признаки и свойства </w:t>
      </w:r>
      <w:r>
        <w:rPr>
          <w:w w:val="105"/>
        </w:rPr>
        <w:lastRenderedPageBreak/>
        <w:t>равнобедренных треугольников при решении задач.</w:t>
      </w:r>
    </w:p>
    <w:p w:rsidR="00623054" w:rsidRDefault="004D1B06" w:rsidP="004D1B06">
      <w:pPr>
        <w:pStyle w:val="a3"/>
        <w:tabs>
          <w:tab w:val="left" w:pos="10632"/>
        </w:tabs>
        <w:spacing w:before="4"/>
        <w:ind w:left="903" w:firstLine="0"/>
      </w:pPr>
      <w:r>
        <w:t>Проводить</w:t>
      </w:r>
      <w:r>
        <w:rPr>
          <w:spacing w:val="52"/>
        </w:rPr>
        <w:t xml:space="preserve"> </w:t>
      </w:r>
      <w:r>
        <w:t>доказательства</w:t>
      </w:r>
      <w:r>
        <w:rPr>
          <w:spacing w:val="45"/>
        </w:rPr>
        <w:t xml:space="preserve"> </w:t>
      </w:r>
      <w:r>
        <w:t>несложных</w:t>
      </w:r>
      <w:r>
        <w:rPr>
          <w:spacing w:val="48"/>
        </w:rPr>
        <w:t xml:space="preserve"> </w:t>
      </w:r>
      <w:r>
        <w:t>геометрических</w:t>
      </w:r>
      <w:r>
        <w:rPr>
          <w:spacing w:val="47"/>
        </w:rPr>
        <w:t xml:space="preserve"> </w:t>
      </w:r>
      <w:r>
        <w:rPr>
          <w:spacing w:val="-2"/>
        </w:rPr>
        <w:t>теорем.</w:t>
      </w:r>
    </w:p>
    <w:p w:rsidR="00623054" w:rsidRDefault="004D1B06" w:rsidP="004D1B06">
      <w:pPr>
        <w:pStyle w:val="a3"/>
        <w:tabs>
          <w:tab w:val="left" w:pos="10632"/>
        </w:tabs>
        <w:spacing w:before="10" w:line="252" w:lineRule="auto"/>
      </w:pPr>
      <w:r>
        <w:rPr>
          <w:w w:val="10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623054" w:rsidRDefault="004D1B06" w:rsidP="004D1B06">
      <w:pPr>
        <w:pStyle w:val="a3"/>
        <w:tabs>
          <w:tab w:val="left" w:pos="10632"/>
        </w:tabs>
        <w:spacing w:line="249" w:lineRule="auto"/>
        <w:ind w:right="8"/>
      </w:pPr>
      <w:r>
        <w:t xml:space="preserve">Определять параллельность прямых с помощью углов, которые образует с ними секущая. Определять </w:t>
      </w:r>
      <w:r>
        <w:rPr>
          <w:w w:val="105"/>
        </w:rPr>
        <w:t>параллельность</w:t>
      </w:r>
      <w:r>
        <w:rPr>
          <w:spacing w:val="-4"/>
          <w:w w:val="105"/>
        </w:rPr>
        <w:t xml:space="preserve"> </w:t>
      </w:r>
      <w:r>
        <w:rPr>
          <w:w w:val="105"/>
        </w:rPr>
        <w:t>прямых с</w:t>
      </w:r>
      <w:r>
        <w:rPr>
          <w:spacing w:val="-1"/>
          <w:w w:val="105"/>
        </w:rPr>
        <w:t xml:space="preserve"> </w:t>
      </w:r>
      <w:r>
        <w:rPr>
          <w:w w:val="105"/>
        </w:rPr>
        <w:t>помощью равенства расстояний</w:t>
      </w:r>
      <w:r>
        <w:rPr>
          <w:spacing w:val="-1"/>
          <w:w w:val="105"/>
        </w:rPr>
        <w:t xml:space="preserve"> </w:t>
      </w:r>
      <w:r>
        <w:rPr>
          <w:w w:val="105"/>
        </w:rPr>
        <w:t>от точек одной</w:t>
      </w:r>
      <w:r>
        <w:rPr>
          <w:spacing w:val="-1"/>
          <w:w w:val="105"/>
        </w:rPr>
        <w:t xml:space="preserve"> </w:t>
      </w:r>
      <w:r>
        <w:rPr>
          <w:w w:val="105"/>
        </w:rPr>
        <w:t>прямой до точек</w:t>
      </w:r>
      <w:r>
        <w:rPr>
          <w:spacing w:val="-4"/>
          <w:w w:val="105"/>
        </w:rPr>
        <w:t xml:space="preserve"> </w:t>
      </w:r>
      <w:r>
        <w:rPr>
          <w:w w:val="105"/>
        </w:rPr>
        <w:t>другой прямой.</w:t>
      </w:r>
    </w:p>
    <w:p w:rsidR="00623054" w:rsidRDefault="004D1B06" w:rsidP="004D1B06">
      <w:pPr>
        <w:pStyle w:val="a3"/>
        <w:tabs>
          <w:tab w:val="left" w:pos="10632"/>
        </w:tabs>
        <w:ind w:left="903" w:firstLine="0"/>
      </w:pPr>
      <w:r>
        <w:rPr>
          <w:w w:val="105"/>
        </w:rPr>
        <w:t>Решать</w:t>
      </w:r>
      <w:r>
        <w:rPr>
          <w:spacing w:val="-15"/>
          <w:w w:val="105"/>
        </w:rPr>
        <w:t xml:space="preserve"> </w:t>
      </w:r>
      <w:r>
        <w:rPr>
          <w:w w:val="105"/>
        </w:rPr>
        <w:t>задачи</w:t>
      </w:r>
      <w:r>
        <w:rPr>
          <w:spacing w:val="-12"/>
          <w:w w:val="105"/>
        </w:rPr>
        <w:t xml:space="preserve"> </w:t>
      </w:r>
      <w:r>
        <w:rPr>
          <w:w w:val="105"/>
        </w:rPr>
        <w:t>на</w:t>
      </w:r>
      <w:r>
        <w:rPr>
          <w:spacing w:val="-11"/>
          <w:w w:val="105"/>
        </w:rPr>
        <w:t xml:space="preserve"> </w:t>
      </w:r>
      <w:r>
        <w:rPr>
          <w:w w:val="105"/>
        </w:rPr>
        <w:t>клетчатой</w:t>
      </w:r>
      <w:r>
        <w:rPr>
          <w:spacing w:val="-7"/>
          <w:w w:val="105"/>
        </w:rPr>
        <w:t xml:space="preserve"> </w:t>
      </w:r>
      <w:r>
        <w:rPr>
          <w:spacing w:val="-2"/>
          <w:w w:val="105"/>
        </w:rPr>
        <w:t>бумаге.</w:t>
      </w:r>
    </w:p>
    <w:p w:rsidR="00623054" w:rsidRDefault="004D1B06" w:rsidP="004D1B06">
      <w:pPr>
        <w:pStyle w:val="a3"/>
        <w:tabs>
          <w:tab w:val="left" w:pos="10632"/>
        </w:tabs>
        <w:spacing w:before="8" w:line="252" w:lineRule="auto"/>
      </w:pPr>
      <w:r>
        <w:rPr>
          <w:w w:val="105"/>
        </w:rPr>
        <w:t>Проводить</w:t>
      </w:r>
      <w:r>
        <w:rPr>
          <w:spacing w:val="-13"/>
          <w:w w:val="105"/>
        </w:rPr>
        <w:t xml:space="preserve"> </w:t>
      </w:r>
      <w:r>
        <w:rPr>
          <w:w w:val="105"/>
        </w:rPr>
        <w:t>вычисления</w:t>
      </w:r>
      <w:r>
        <w:rPr>
          <w:spacing w:val="-7"/>
          <w:w w:val="105"/>
        </w:rPr>
        <w:t xml:space="preserve"> </w:t>
      </w:r>
      <w:r>
        <w:rPr>
          <w:w w:val="105"/>
        </w:rPr>
        <w:t>и</w:t>
      </w:r>
      <w:r>
        <w:rPr>
          <w:spacing w:val="-10"/>
          <w:w w:val="105"/>
        </w:rPr>
        <w:t xml:space="preserve"> </w:t>
      </w:r>
      <w:r>
        <w:rPr>
          <w:w w:val="105"/>
        </w:rPr>
        <w:t>находить</w:t>
      </w:r>
      <w:r>
        <w:rPr>
          <w:spacing w:val="-13"/>
          <w:w w:val="105"/>
        </w:rPr>
        <w:t xml:space="preserve"> </w:t>
      </w:r>
      <w:r>
        <w:rPr>
          <w:w w:val="105"/>
        </w:rPr>
        <w:t>числовые</w:t>
      </w:r>
      <w:r>
        <w:rPr>
          <w:spacing w:val="-16"/>
          <w:w w:val="105"/>
        </w:rPr>
        <w:t xml:space="preserve"> </w:t>
      </w:r>
      <w:r>
        <w:rPr>
          <w:w w:val="105"/>
        </w:rPr>
        <w:t>и</w:t>
      </w:r>
      <w:r>
        <w:rPr>
          <w:spacing w:val="-9"/>
          <w:w w:val="105"/>
        </w:rPr>
        <w:t xml:space="preserve"> </w:t>
      </w:r>
      <w:r>
        <w:rPr>
          <w:w w:val="105"/>
        </w:rPr>
        <w:t>буквенные</w:t>
      </w:r>
      <w:r>
        <w:rPr>
          <w:spacing w:val="-16"/>
          <w:w w:val="105"/>
        </w:rPr>
        <w:t xml:space="preserve"> </w:t>
      </w:r>
      <w:r>
        <w:rPr>
          <w:w w:val="105"/>
        </w:rPr>
        <w:t>значения</w:t>
      </w:r>
      <w:r>
        <w:rPr>
          <w:spacing w:val="-7"/>
          <w:w w:val="105"/>
        </w:rPr>
        <w:t xml:space="preserve"> </w:t>
      </w:r>
      <w:r>
        <w:rPr>
          <w:w w:val="105"/>
        </w:rPr>
        <w:t>углов</w:t>
      </w:r>
      <w:r>
        <w:rPr>
          <w:spacing w:val="-10"/>
          <w:w w:val="105"/>
        </w:rPr>
        <w:t xml:space="preserve"> </w:t>
      </w:r>
      <w:r>
        <w:rPr>
          <w:w w:val="105"/>
        </w:rPr>
        <w:t>в</w:t>
      </w:r>
      <w:r>
        <w:rPr>
          <w:spacing w:val="-10"/>
          <w:w w:val="105"/>
        </w:rPr>
        <w:t xml:space="preserve"> </w:t>
      </w:r>
      <w:r>
        <w:rPr>
          <w:w w:val="105"/>
        </w:rPr>
        <w:t>геометрических</w:t>
      </w:r>
      <w:r>
        <w:rPr>
          <w:spacing w:val="-9"/>
          <w:w w:val="105"/>
        </w:rPr>
        <w:t xml:space="preserve"> </w:t>
      </w:r>
      <w:r>
        <w:rPr>
          <w:w w:val="105"/>
        </w:rPr>
        <w:t>задачах</w:t>
      </w:r>
      <w:r>
        <w:rPr>
          <w:spacing w:val="-9"/>
          <w:w w:val="105"/>
        </w:rPr>
        <w:t xml:space="preserve"> </w:t>
      </w:r>
      <w:r>
        <w:rPr>
          <w:w w:val="105"/>
        </w:rPr>
        <w:t>с использованием суммы углов треугольников и многоугольников, свойств углов, образованных при пересечении двух</w:t>
      </w:r>
      <w:r>
        <w:rPr>
          <w:spacing w:val="-2"/>
          <w:w w:val="105"/>
        </w:rPr>
        <w:t xml:space="preserve"> </w:t>
      </w:r>
      <w:r>
        <w:rPr>
          <w:w w:val="105"/>
        </w:rPr>
        <w:t>параллельных прямых секущей. Решать практические</w:t>
      </w:r>
      <w:r>
        <w:rPr>
          <w:spacing w:val="-3"/>
          <w:w w:val="105"/>
        </w:rPr>
        <w:t xml:space="preserve"> </w:t>
      </w:r>
      <w:r>
        <w:rPr>
          <w:w w:val="105"/>
        </w:rPr>
        <w:t>задачи на нахождение углов.</w:t>
      </w:r>
    </w:p>
    <w:p w:rsidR="00623054" w:rsidRDefault="004D1B06" w:rsidP="004D1B06">
      <w:pPr>
        <w:pStyle w:val="a3"/>
        <w:tabs>
          <w:tab w:val="left" w:pos="10632"/>
        </w:tabs>
        <w:spacing w:line="260" w:lineRule="exact"/>
        <w:ind w:left="903" w:firstLine="0"/>
      </w:pPr>
      <w:r>
        <w:t>Иметь</w:t>
      </w:r>
      <w:r>
        <w:rPr>
          <w:spacing w:val="28"/>
        </w:rPr>
        <w:t xml:space="preserve"> </w:t>
      </w:r>
      <w:r>
        <w:t>представление</w:t>
      </w:r>
      <w:r>
        <w:rPr>
          <w:spacing w:val="34"/>
        </w:rPr>
        <w:t xml:space="preserve"> </w:t>
      </w:r>
      <w:r>
        <w:t>о</w:t>
      </w:r>
      <w:r>
        <w:rPr>
          <w:spacing w:val="24"/>
        </w:rPr>
        <w:t xml:space="preserve"> </w:t>
      </w:r>
      <w:r>
        <w:t>понятие</w:t>
      </w:r>
      <w:r>
        <w:rPr>
          <w:spacing w:val="33"/>
        </w:rPr>
        <w:t xml:space="preserve"> </w:t>
      </w:r>
      <w:r>
        <w:t>геометрического</w:t>
      </w:r>
      <w:r>
        <w:rPr>
          <w:spacing w:val="35"/>
        </w:rPr>
        <w:t xml:space="preserve"> </w:t>
      </w:r>
      <w:r>
        <w:t>места</w:t>
      </w:r>
      <w:r>
        <w:rPr>
          <w:spacing w:val="34"/>
        </w:rPr>
        <w:t xml:space="preserve"> </w:t>
      </w:r>
      <w:r>
        <w:rPr>
          <w:spacing w:val="-2"/>
        </w:rPr>
        <w:t>точек.</w:t>
      </w:r>
    </w:p>
    <w:p w:rsidR="00623054" w:rsidRDefault="004D1B06" w:rsidP="004D1B06">
      <w:pPr>
        <w:pStyle w:val="a3"/>
        <w:tabs>
          <w:tab w:val="left" w:pos="10632"/>
        </w:tabs>
        <w:spacing w:before="10" w:line="254" w:lineRule="auto"/>
      </w:pPr>
      <w:r>
        <w:rPr>
          <w:w w:val="105"/>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23054" w:rsidRDefault="004D1B06" w:rsidP="004D1B06">
      <w:pPr>
        <w:pStyle w:val="a3"/>
        <w:tabs>
          <w:tab w:val="left" w:pos="10632"/>
        </w:tabs>
        <w:spacing w:line="249" w:lineRule="auto"/>
        <w:ind w:right="-15"/>
      </w:pPr>
      <w:r>
        <w:rPr>
          <w:w w:val="105"/>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23054" w:rsidRDefault="004D1B06" w:rsidP="004D1B06">
      <w:pPr>
        <w:pStyle w:val="a3"/>
        <w:tabs>
          <w:tab w:val="left" w:pos="10632"/>
        </w:tabs>
        <w:spacing w:line="254" w:lineRule="auto"/>
        <w:ind w:right="5"/>
      </w:pPr>
      <w:r>
        <w:rPr>
          <w:w w:val="105"/>
        </w:rPr>
        <w:t>Ориентироваться</w:t>
      </w:r>
      <w:r>
        <w:rPr>
          <w:spacing w:val="-9"/>
          <w:w w:val="105"/>
        </w:rPr>
        <w:t xml:space="preserve"> </w:t>
      </w:r>
      <w:r>
        <w:rPr>
          <w:w w:val="105"/>
        </w:rPr>
        <w:t>в</w:t>
      </w:r>
      <w:r>
        <w:rPr>
          <w:spacing w:val="-5"/>
          <w:w w:val="105"/>
        </w:rPr>
        <w:t xml:space="preserve"> </w:t>
      </w:r>
      <w:r>
        <w:rPr>
          <w:w w:val="105"/>
        </w:rPr>
        <w:t>понятиях</w:t>
      </w:r>
      <w:r>
        <w:rPr>
          <w:spacing w:val="-10"/>
          <w:w w:val="105"/>
        </w:rPr>
        <w:t xml:space="preserve"> </w:t>
      </w:r>
      <w:r>
        <w:rPr>
          <w:w w:val="105"/>
        </w:rPr>
        <w:t>и оперировать</w:t>
      </w:r>
      <w:r>
        <w:rPr>
          <w:spacing w:val="-8"/>
          <w:w w:val="105"/>
        </w:rPr>
        <w:t xml:space="preserve"> </w:t>
      </w:r>
      <w:r>
        <w:rPr>
          <w:w w:val="105"/>
        </w:rPr>
        <w:t>на</w:t>
      </w:r>
      <w:r>
        <w:rPr>
          <w:spacing w:val="-5"/>
          <w:w w:val="105"/>
        </w:rPr>
        <w:t xml:space="preserve"> </w:t>
      </w:r>
      <w:r>
        <w:rPr>
          <w:w w:val="105"/>
        </w:rPr>
        <w:t>базовом</w:t>
      </w:r>
      <w:r>
        <w:rPr>
          <w:spacing w:val="-7"/>
          <w:w w:val="105"/>
        </w:rPr>
        <w:t xml:space="preserve"> </w:t>
      </w:r>
      <w:r>
        <w:rPr>
          <w:w w:val="105"/>
        </w:rPr>
        <w:t>уровне:</w:t>
      </w:r>
      <w:r>
        <w:rPr>
          <w:spacing w:val="-2"/>
          <w:w w:val="105"/>
        </w:rPr>
        <w:t xml:space="preserve"> </w:t>
      </w:r>
      <w:r>
        <w:rPr>
          <w:w w:val="105"/>
        </w:rPr>
        <w:t>касательная</w:t>
      </w:r>
      <w:r>
        <w:rPr>
          <w:spacing w:val="-9"/>
          <w:w w:val="105"/>
        </w:rPr>
        <w:t xml:space="preserve"> </w:t>
      </w:r>
      <w:r>
        <w:rPr>
          <w:w w:val="105"/>
        </w:rPr>
        <w:t>к</w:t>
      </w:r>
      <w:r>
        <w:rPr>
          <w:spacing w:val="-1"/>
          <w:w w:val="105"/>
        </w:rPr>
        <w:t xml:space="preserve"> </w:t>
      </w:r>
      <w:r>
        <w:rPr>
          <w:w w:val="105"/>
        </w:rPr>
        <w:t>окружности,</w:t>
      </w:r>
      <w:r>
        <w:rPr>
          <w:spacing w:val="-3"/>
          <w:w w:val="105"/>
        </w:rPr>
        <w:t xml:space="preserve"> </w:t>
      </w:r>
      <w:r>
        <w:rPr>
          <w:w w:val="105"/>
        </w:rPr>
        <w:t>теорема о перпендикулярности касательной и радиуса, проведённого к точке касания.</w:t>
      </w:r>
    </w:p>
    <w:p w:rsidR="00623054" w:rsidRDefault="004D1B06" w:rsidP="004D1B06">
      <w:pPr>
        <w:pStyle w:val="a3"/>
        <w:tabs>
          <w:tab w:val="left" w:pos="10632"/>
        </w:tabs>
        <w:spacing w:line="247" w:lineRule="auto"/>
        <w:ind w:left="903" w:right="1144" w:firstLine="0"/>
      </w:pPr>
      <w:r>
        <w:t xml:space="preserve">Иметь представление о простейших геометрических неравенств, их практическом смысле. </w:t>
      </w:r>
      <w:r>
        <w:rPr>
          <w:w w:val="105"/>
        </w:rPr>
        <w:t>Проводить основные геометрические</w:t>
      </w:r>
      <w:r>
        <w:rPr>
          <w:spacing w:val="-2"/>
          <w:w w:val="105"/>
        </w:rPr>
        <w:t xml:space="preserve"> </w:t>
      </w:r>
      <w:r>
        <w:rPr>
          <w:w w:val="105"/>
        </w:rPr>
        <w:t>построения с помощью циркуля и линейки.</w:t>
      </w:r>
    </w:p>
    <w:p w:rsidR="00623054" w:rsidRDefault="004D1B06" w:rsidP="004D1B06">
      <w:pPr>
        <w:pStyle w:val="3"/>
        <w:tabs>
          <w:tab w:val="left" w:pos="10632"/>
        </w:tabs>
        <w:spacing w:before="7"/>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1" w:line="247" w:lineRule="auto"/>
        <w:ind w:right="3"/>
      </w:pPr>
      <w:r>
        <w:rPr>
          <w:w w:val="105"/>
        </w:rPr>
        <w:t>Распознавать основные виды четырёхугольников, их элементы, пользоваться их свойствами при решении геометрических задач.</w:t>
      </w:r>
    </w:p>
    <w:p w:rsidR="00623054" w:rsidRDefault="004D1B06" w:rsidP="004D1B06">
      <w:pPr>
        <w:pStyle w:val="a3"/>
        <w:tabs>
          <w:tab w:val="left" w:pos="10632"/>
        </w:tabs>
        <w:spacing w:before="10" w:line="249" w:lineRule="auto"/>
        <w:ind w:right="-15"/>
        <w:jc w:val="right"/>
      </w:pPr>
      <w:r>
        <w:rPr>
          <w:w w:val="105"/>
        </w:rPr>
        <w:t>Ориентироваться</w:t>
      </w:r>
      <w:r>
        <w:rPr>
          <w:spacing w:val="-16"/>
          <w:w w:val="105"/>
        </w:rPr>
        <w:t xml:space="preserve"> </w:t>
      </w:r>
      <w:r>
        <w:rPr>
          <w:w w:val="105"/>
        </w:rPr>
        <w:t>в</w:t>
      </w:r>
      <w:r>
        <w:rPr>
          <w:spacing w:val="-15"/>
          <w:w w:val="105"/>
        </w:rPr>
        <w:t xml:space="preserve"> </w:t>
      </w:r>
      <w:r>
        <w:rPr>
          <w:w w:val="105"/>
        </w:rPr>
        <w:t>понятии</w:t>
      </w:r>
      <w:r>
        <w:rPr>
          <w:spacing w:val="-15"/>
          <w:w w:val="105"/>
        </w:rPr>
        <w:t xml:space="preserve"> </w:t>
      </w:r>
      <w:r>
        <w:rPr>
          <w:w w:val="105"/>
        </w:rPr>
        <w:t>–</w:t>
      </w:r>
      <w:r>
        <w:rPr>
          <w:spacing w:val="-15"/>
          <w:w w:val="105"/>
        </w:rPr>
        <w:t xml:space="preserve"> </w:t>
      </w:r>
      <w:r>
        <w:rPr>
          <w:w w:val="105"/>
        </w:rPr>
        <w:t>точки</w:t>
      </w:r>
      <w:r>
        <w:rPr>
          <w:spacing w:val="-15"/>
          <w:w w:val="105"/>
        </w:rPr>
        <w:t xml:space="preserve"> </w:t>
      </w:r>
      <w:r>
        <w:rPr>
          <w:w w:val="105"/>
        </w:rPr>
        <w:t>пересечения</w:t>
      </w:r>
      <w:r>
        <w:rPr>
          <w:spacing w:val="-15"/>
          <w:w w:val="105"/>
        </w:rPr>
        <w:t xml:space="preserve"> </w:t>
      </w:r>
      <w:r>
        <w:rPr>
          <w:w w:val="105"/>
        </w:rPr>
        <w:t>медиан</w:t>
      </w:r>
      <w:r>
        <w:rPr>
          <w:spacing w:val="-11"/>
          <w:w w:val="105"/>
        </w:rPr>
        <w:t xml:space="preserve"> </w:t>
      </w:r>
      <w:r>
        <w:rPr>
          <w:w w:val="105"/>
        </w:rPr>
        <w:t>треугольника</w:t>
      </w:r>
      <w:r>
        <w:rPr>
          <w:spacing w:val="-16"/>
          <w:w w:val="105"/>
        </w:rPr>
        <w:t xml:space="preserve"> </w:t>
      </w:r>
      <w:r>
        <w:rPr>
          <w:w w:val="105"/>
        </w:rPr>
        <w:t>(центра</w:t>
      </w:r>
      <w:r>
        <w:rPr>
          <w:spacing w:val="-15"/>
          <w:w w:val="105"/>
        </w:rPr>
        <w:t xml:space="preserve"> </w:t>
      </w:r>
      <w:r>
        <w:rPr>
          <w:w w:val="105"/>
        </w:rPr>
        <w:t>масс)</w:t>
      </w:r>
      <w:r>
        <w:rPr>
          <w:spacing w:val="-12"/>
          <w:w w:val="105"/>
        </w:rPr>
        <w:t xml:space="preserve"> </w:t>
      </w:r>
      <w:r>
        <w:rPr>
          <w:w w:val="105"/>
        </w:rPr>
        <w:t>в</w:t>
      </w:r>
      <w:r>
        <w:rPr>
          <w:spacing w:val="-11"/>
          <w:w w:val="105"/>
        </w:rPr>
        <w:t xml:space="preserve"> </w:t>
      </w:r>
      <w:r>
        <w:rPr>
          <w:w w:val="105"/>
        </w:rPr>
        <w:t>решении</w:t>
      </w:r>
      <w:r>
        <w:rPr>
          <w:spacing w:val="-16"/>
          <w:w w:val="105"/>
        </w:rPr>
        <w:t xml:space="preserve"> </w:t>
      </w:r>
      <w:r>
        <w:rPr>
          <w:w w:val="105"/>
        </w:rPr>
        <w:t>задач. Владеть</w:t>
      </w:r>
      <w:r>
        <w:rPr>
          <w:spacing w:val="40"/>
          <w:w w:val="105"/>
        </w:rPr>
        <w:t xml:space="preserve"> </w:t>
      </w:r>
      <w:r>
        <w:rPr>
          <w:w w:val="105"/>
        </w:rPr>
        <w:t>понятием</w:t>
      </w:r>
      <w:r>
        <w:rPr>
          <w:spacing w:val="40"/>
          <w:w w:val="105"/>
        </w:rPr>
        <w:t xml:space="preserve"> </w:t>
      </w:r>
      <w:r>
        <w:rPr>
          <w:w w:val="105"/>
        </w:rPr>
        <w:t>средней</w:t>
      </w:r>
      <w:r>
        <w:rPr>
          <w:spacing w:val="40"/>
          <w:w w:val="105"/>
        </w:rPr>
        <w:t xml:space="preserve"> </w:t>
      </w:r>
      <w:r>
        <w:rPr>
          <w:w w:val="105"/>
        </w:rPr>
        <w:t>линии</w:t>
      </w:r>
      <w:r>
        <w:rPr>
          <w:spacing w:val="40"/>
          <w:w w:val="105"/>
        </w:rPr>
        <w:t xml:space="preserve"> </w:t>
      </w:r>
      <w:r>
        <w:rPr>
          <w:w w:val="105"/>
        </w:rPr>
        <w:t>треугольника</w:t>
      </w:r>
      <w:r>
        <w:rPr>
          <w:spacing w:val="40"/>
          <w:w w:val="105"/>
        </w:rPr>
        <w:t xml:space="preserve"> </w:t>
      </w:r>
      <w:r>
        <w:rPr>
          <w:w w:val="105"/>
        </w:rPr>
        <w:t>и</w:t>
      </w:r>
      <w:r>
        <w:rPr>
          <w:spacing w:val="40"/>
          <w:w w:val="105"/>
        </w:rPr>
        <w:t xml:space="preserve"> </w:t>
      </w:r>
      <w:r>
        <w:rPr>
          <w:w w:val="105"/>
        </w:rPr>
        <w:t>трапеции,</w:t>
      </w:r>
      <w:r>
        <w:rPr>
          <w:spacing w:val="40"/>
          <w:w w:val="105"/>
        </w:rPr>
        <w:t xml:space="preserve"> </w:t>
      </w:r>
      <w:r>
        <w:rPr>
          <w:w w:val="105"/>
        </w:rPr>
        <w:t>применять</w:t>
      </w:r>
      <w:r>
        <w:rPr>
          <w:spacing w:val="40"/>
          <w:w w:val="105"/>
        </w:rPr>
        <w:t xml:space="preserve"> </w:t>
      </w:r>
      <w:r>
        <w:rPr>
          <w:w w:val="105"/>
        </w:rPr>
        <w:t>их</w:t>
      </w:r>
      <w:r>
        <w:rPr>
          <w:spacing w:val="40"/>
          <w:w w:val="105"/>
        </w:rPr>
        <w:t xml:space="preserve"> </w:t>
      </w:r>
      <w:r>
        <w:rPr>
          <w:w w:val="105"/>
        </w:rPr>
        <w:t>свойства</w:t>
      </w:r>
      <w:r>
        <w:rPr>
          <w:spacing w:val="40"/>
          <w:w w:val="105"/>
        </w:rPr>
        <w:t xml:space="preserve"> </w:t>
      </w:r>
      <w:r>
        <w:rPr>
          <w:w w:val="105"/>
        </w:rPr>
        <w:t>при</w:t>
      </w:r>
      <w:r>
        <w:rPr>
          <w:spacing w:val="40"/>
          <w:w w:val="105"/>
        </w:rPr>
        <w:t xml:space="preserve"> </w:t>
      </w:r>
      <w:r>
        <w:rPr>
          <w:w w:val="105"/>
        </w:rPr>
        <w:t>решении простейших геометрических задач.</w:t>
      </w:r>
      <w:r>
        <w:rPr>
          <w:spacing w:val="9"/>
          <w:w w:val="105"/>
        </w:rPr>
        <w:t xml:space="preserve"> </w:t>
      </w:r>
      <w:r>
        <w:rPr>
          <w:w w:val="105"/>
        </w:rPr>
        <w:t>Иметь</w:t>
      </w:r>
      <w:r>
        <w:rPr>
          <w:spacing w:val="-3"/>
          <w:w w:val="105"/>
        </w:rPr>
        <w:t xml:space="preserve"> </w:t>
      </w:r>
      <w:r>
        <w:rPr>
          <w:w w:val="105"/>
        </w:rPr>
        <w:t>представление</w:t>
      </w:r>
      <w:r>
        <w:rPr>
          <w:spacing w:val="6"/>
          <w:w w:val="105"/>
        </w:rPr>
        <w:t xml:space="preserve"> </w:t>
      </w:r>
      <w:r>
        <w:rPr>
          <w:w w:val="105"/>
        </w:rPr>
        <w:t>о теореме</w:t>
      </w:r>
      <w:r>
        <w:rPr>
          <w:spacing w:val="-6"/>
          <w:w w:val="105"/>
        </w:rPr>
        <w:t xml:space="preserve"> </w:t>
      </w:r>
      <w:r>
        <w:rPr>
          <w:w w:val="105"/>
        </w:rPr>
        <w:t>Фалеса</w:t>
      </w:r>
      <w:r>
        <w:rPr>
          <w:spacing w:val="5"/>
          <w:w w:val="105"/>
        </w:rPr>
        <w:t xml:space="preserve"> </w:t>
      </w:r>
      <w:r>
        <w:rPr>
          <w:w w:val="105"/>
        </w:rPr>
        <w:t>и теореме</w:t>
      </w:r>
      <w:r>
        <w:rPr>
          <w:spacing w:val="5"/>
          <w:w w:val="105"/>
        </w:rPr>
        <w:t xml:space="preserve"> </w:t>
      </w:r>
      <w:r>
        <w:rPr>
          <w:w w:val="105"/>
        </w:rPr>
        <w:t>о</w:t>
      </w:r>
      <w:r>
        <w:rPr>
          <w:spacing w:val="-6"/>
          <w:w w:val="105"/>
        </w:rPr>
        <w:t xml:space="preserve"> </w:t>
      </w:r>
      <w:r>
        <w:rPr>
          <w:spacing w:val="-2"/>
          <w:w w:val="105"/>
        </w:rPr>
        <w:t>пропорциональных</w:t>
      </w:r>
    </w:p>
    <w:p w:rsidR="00623054" w:rsidRDefault="004D1B06" w:rsidP="004D1B06">
      <w:pPr>
        <w:pStyle w:val="a3"/>
        <w:tabs>
          <w:tab w:val="left" w:pos="10632"/>
        </w:tabs>
        <w:spacing w:before="3"/>
        <w:ind w:firstLine="0"/>
      </w:pPr>
      <w:r>
        <w:t>отрезках,</w:t>
      </w:r>
      <w:r>
        <w:rPr>
          <w:spacing w:val="16"/>
        </w:rPr>
        <w:t xml:space="preserve"> </w:t>
      </w:r>
      <w:r>
        <w:t>применять</w:t>
      </w:r>
      <w:r>
        <w:rPr>
          <w:spacing w:val="19"/>
        </w:rPr>
        <w:t xml:space="preserve"> </w:t>
      </w:r>
      <w:r>
        <w:t>их</w:t>
      </w:r>
      <w:r>
        <w:rPr>
          <w:spacing w:val="14"/>
        </w:rPr>
        <w:t xml:space="preserve"> </w:t>
      </w:r>
      <w:r>
        <w:t>для</w:t>
      </w:r>
      <w:r>
        <w:rPr>
          <w:spacing w:val="17"/>
        </w:rPr>
        <w:t xml:space="preserve"> </w:t>
      </w:r>
      <w:r>
        <w:t>решения</w:t>
      </w:r>
      <w:r>
        <w:rPr>
          <w:spacing w:val="17"/>
        </w:rPr>
        <w:t xml:space="preserve"> </w:t>
      </w:r>
      <w:r>
        <w:t>практических</w:t>
      </w:r>
      <w:r>
        <w:rPr>
          <w:spacing w:val="24"/>
        </w:rPr>
        <w:t xml:space="preserve"> </w:t>
      </w:r>
      <w:r>
        <w:t>задач</w:t>
      </w:r>
      <w:r>
        <w:rPr>
          <w:spacing w:val="22"/>
        </w:rPr>
        <w:t xml:space="preserve"> </w:t>
      </w:r>
      <w:r>
        <w:t>(с</w:t>
      </w:r>
      <w:r>
        <w:rPr>
          <w:spacing w:val="13"/>
        </w:rPr>
        <w:t xml:space="preserve"> </w:t>
      </w:r>
      <w:r>
        <w:t>опорой</w:t>
      </w:r>
      <w:r>
        <w:rPr>
          <w:spacing w:val="22"/>
        </w:rPr>
        <w:t xml:space="preserve"> </w:t>
      </w:r>
      <w:r>
        <w:t>на</w:t>
      </w:r>
      <w:r>
        <w:rPr>
          <w:spacing w:val="23"/>
        </w:rPr>
        <w:t xml:space="preserve"> </w:t>
      </w:r>
      <w:r>
        <w:t>зрительную</w:t>
      </w:r>
      <w:r>
        <w:rPr>
          <w:spacing w:val="22"/>
        </w:rPr>
        <w:t xml:space="preserve"> </w:t>
      </w:r>
      <w:r>
        <w:rPr>
          <w:spacing w:val="-2"/>
        </w:rPr>
        <w:t>наглядность).</w:t>
      </w:r>
    </w:p>
    <w:p w:rsidR="00623054" w:rsidRDefault="004D1B06" w:rsidP="004D1B06">
      <w:pPr>
        <w:pStyle w:val="a3"/>
        <w:tabs>
          <w:tab w:val="left" w:pos="10632"/>
        </w:tabs>
        <w:spacing w:before="9" w:line="247" w:lineRule="auto"/>
        <w:ind w:left="903" w:right="1103" w:firstLine="0"/>
      </w:pPr>
      <w:r>
        <w:rPr>
          <w:w w:val="105"/>
        </w:rPr>
        <w:t>Применять</w:t>
      </w:r>
      <w:r>
        <w:rPr>
          <w:spacing w:val="-15"/>
          <w:w w:val="105"/>
        </w:rPr>
        <w:t xml:space="preserve"> </w:t>
      </w:r>
      <w:r>
        <w:rPr>
          <w:w w:val="105"/>
        </w:rPr>
        <w:t>признаки</w:t>
      </w:r>
      <w:r>
        <w:rPr>
          <w:spacing w:val="-15"/>
          <w:w w:val="105"/>
        </w:rPr>
        <w:t xml:space="preserve"> </w:t>
      </w:r>
      <w:r>
        <w:rPr>
          <w:w w:val="105"/>
        </w:rPr>
        <w:t>подобия</w:t>
      </w:r>
      <w:r>
        <w:rPr>
          <w:spacing w:val="-12"/>
          <w:w w:val="105"/>
        </w:rPr>
        <w:t xml:space="preserve"> </w:t>
      </w:r>
      <w:r>
        <w:rPr>
          <w:w w:val="105"/>
        </w:rPr>
        <w:t>треугольников</w:t>
      </w:r>
      <w:r>
        <w:rPr>
          <w:spacing w:val="-15"/>
          <w:w w:val="105"/>
        </w:rPr>
        <w:t xml:space="preserve"> </w:t>
      </w:r>
      <w:r>
        <w:rPr>
          <w:w w:val="105"/>
        </w:rPr>
        <w:t>в</w:t>
      </w:r>
      <w:r>
        <w:rPr>
          <w:spacing w:val="-9"/>
          <w:w w:val="105"/>
        </w:rPr>
        <w:t xml:space="preserve"> </w:t>
      </w:r>
      <w:r>
        <w:rPr>
          <w:w w:val="105"/>
        </w:rPr>
        <w:t>решении</w:t>
      </w:r>
      <w:r>
        <w:rPr>
          <w:spacing w:val="-15"/>
          <w:w w:val="105"/>
        </w:rPr>
        <w:t xml:space="preserve"> </w:t>
      </w:r>
      <w:r>
        <w:rPr>
          <w:w w:val="105"/>
        </w:rPr>
        <w:t>несложных</w:t>
      </w:r>
      <w:r>
        <w:rPr>
          <w:spacing w:val="-9"/>
          <w:w w:val="105"/>
        </w:rPr>
        <w:t xml:space="preserve"> </w:t>
      </w:r>
      <w:r>
        <w:rPr>
          <w:w w:val="105"/>
        </w:rPr>
        <w:t>геометрических</w:t>
      </w:r>
      <w:r>
        <w:rPr>
          <w:spacing w:val="-16"/>
          <w:w w:val="105"/>
        </w:rPr>
        <w:t xml:space="preserve"> </w:t>
      </w:r>
      <w:r>
        <w:rPr>
          <w:w w:val="105"/>
        </w:rPr>
        <w:t>задач. Пользоваться теоремой Пифагора для решения геометрических и практических задач.</w:t>
      </w:r>
    </w:p>
    <w:p w:rsidR="00623054" w:rsidRDefault="004D1B06" w:rsidP="004D1B06">
      <w:pPr>
        <w:pStyle w:val="a3"/>
        <w:tabs>
          <w:tab w:val="left" w:pos="10632"/>
        </w:tabs>
        <w:spacing w:before="11" w:line="247" w:lineRule="auto"/>
        <w:ind w:right="1"/>
      </w:pPr>
      <w:r>
        <w:rPr>
          <w:w w:val="105"/>
        </w:rPr>
        <w:t>Владеть понятиями синуса, косинуса и тангенса острого угла прямоугольного треугольника. Пользоваться</w:t>
      </w:r>
      <w:r>
        <w:rPr>
          <w:spacing w:val="-9"/>
          <w:w w:val="105"/>
        </w:rPr>
        <w:t xml:space="preserve"> </w:t>
      </w:r>
      <w:r>
        <w:rPr>
          <w:w w:val="105"/>
        </w:rPr>
        <w:t>этими</w:t>
      </w:r>
      <w:r>
        <w:rPr>
          <w:spacing w:val="-5"/>
          <w:w w:val="105"/>
        </w:rPr>
        <w:t xml:space="preserve"> </w:t>
      </w:r>
      <w:r>
        <w:rPr>
          <w:w w:val="105"/>
        </w:rPr>
        <w:t>понятиями</w:t>
      </w:r>
      <w:r>
        <w:rPr>
          <w:spacing w:val="-5"/>
          <w:w w:val="105"/>
        </w:rPr>
        <w:t xml:space="preserve"> </w:t>
      </w:r>
      <w:r>
        <w:rPr>
          <w:w w:val="105"/>
        </w:rPr>
        <w:t>для</w:t>
      </w:r>
      <w:r>
        <w:rPr>
          <w:spacing w:val="-9"/>
          <w:w w:val="105"/>
        </w:rPr>
        <w:t xml:space="preserve"> </w:t>
      </w:r>
      <w:r>
        <w:rPr>
          <w:w w:val="105"/>
        </w:rPr>
        <w:t>решения</w:t>
      </w:r>
      <w:r>
        <w:rPr>
          <w:spacing w:val="-9"/>
          <w:w w:val="105"/>
        </w:rPr>
        <w:t xml:space="preserve"> </w:t>
      </w:r>
      <w:r>
        <w:rPr>
          <w:w w:val="105"/>
        </w:rPr>
        <w:t>практических</w:t>
      </w:r>
      <w:r>
        <w:rPr>
          <w:spacing w:val="-10"/>
          <w:w w:val="105"/>
        </w:rPr>
        <w:t xml:space="preserve"> </w:t>
      </w:r>
      <w:r>
        <w:rPr>
          <w:w w:val="105"/>
        </w:rPr>
        <w:t>задач</w:t>
      </w:r>
      <w:r>
        <w:rPr>
          <w:spacing w:val="-5"/>
          <w:w w:val="105"/>
        </w:rPr>
        <w:t xml:space="preserve"> </w:t>
      </w:r>
      <w:r>
        <w:rPr>
          <w:w w:val="105"/>
        </w:rPr>
        <w:t>(при необходимости с</w:t>
      </w:r>
      <w:r>
        <w:rPr>
          <w:spacing w:val="-5"/>
          <w:w w:val="105"/>
        </w:rPr>
        <w:t xml:space="preserve"> </w:t>
      </w:r>
      <w:r>
        <w:rPr>
          <w:w w:val="105"/>
        </w:rPr>
        <w:t>опорой</w:t>
      </w:r>
      <w:r>
        <w:rPr>
          <w:spacing w:val="-5"/>
          <w:w w:val="105"/>
        </w:rPr>
        <w:t xml:space="preserve"> </w:t>
      </w:r>
      <w:r>
        <w:rPr>
          <w:w w:val="105"/>
        </w:rPr>
        <w:t>на</w:t>
      </w:r>
      <w:r>
        <w:rPr>
          <w:spacing w:val="-5"/>
          <w:w w:val="105"/>
        </w:rPr>
        <w:t xml:space="preserve"> </w:t>
      </w:r>
      <w:r>
        <w:rPr>
          <w:w w:val="105"/>
        </w:rPr>
        <w:t xml:space="preserve">алгоритм </w:t>
      </w:r>
      <w:r>
        <w:rPr>
          <w:spacing w:val="-2"/>
          <w:w w:val="105"/>
        </w:rPr>
        <w:t>правила).</w:t>
      </w:r>
    </w:p>
    <w:p w:rsidR="00623054" w:rsidRDefault="004D1B06" w:rsidP="004D1B06">
      <w:pPr>
        <w:pStyle w:val="a3"/>
        <w:tabs>
          <w:tab w:val="left" w:pos="10632"/>
        </w:tabs>
        <w:spacing w:before="10" w:line="249" w:lineRule="auto"/>
        <w:ind w:right="11"/>
      </w:pPr>
      <w:r>
        <w:rPr>
          <w:w w:val="105"/>
        </w:rPr>
        <w:t>Вычислять</w:t>
      </w:r>
      <w:r>
        <w:rPr>
          <w:spacing w:val="-16"/>
          <w:w w:val="105"/>
        </w:rPr>
        <w:t xml:space="preserve"> </w:t>
      </w:r>
      <w:r>
        <w:rPr>
          <w:w w:val="105"/>
        </w:rPr>
        <w:t>(различными</w:t>
      </w:r>
      <w:r>
        <w:rPr>
          <w:spacing w:val="-12"/>
          <w:w w:val="105"/>
        </w:rPr>
        <w:t xml:space="preserve"> </w:t>
      </w:r>
      <w:r>
        <w:rPr>
          <w:w w:val="105"/>
        </w:rPr>
        <w:t>способами)</w:t>
      </w:r>
      <w:r>
        <w:rPr>
          <w:spacing w:val="-15"/>
          <w:w w:val="105"/>
        </w:rPr>
        <w:t xml:space="preserve"> </w:t>
      </w:r>
      <w:r>
        <w:rPr>
          <w:w w:val="105"/>
        </w:rPr>
        <w:t>(с</w:t>
      </w:r>
      <w:r>
        <w:rPr>
          <w:spacing w:val="-15"/>
          <w:w w:val="105"/>
        </w:rPr>
        <w:t xml:space="preserve"> </w:t>
      </w:r>
      <w:r>
        <w:rPr>
          <w:w w:val="105"/>
        </w:rPr>
        <w:t>опорой</w:t>
      </w:r>
      <w:r>
        <w:rPr>
          <w:spacing w:val="-13"/>
          <w:w w:val="105"/>
        </w:rPr>
        <w:t xml:space="preserve"> </w:t>
      </w:r>
      <w:r>
        <w:rPr>
          <w:w w:val="105"/>
        </w:rPr>
        <w:t>на</w:t>
      </w:r>
      <w:r>
        <w:rPr>
          <w:spacing w:val="-14"/>
          <w:w w:val="105"/>
        </w:rPr>
        <w:t xml:space="preserve"> </w:t>
      </w:r>
      <w:r>
        <w:rPr>
          <w:w w:val="105"/>
        </w:rPr>
        <w:t>справочную</w:t>
      </w:r>
      <w:r>
        <w:rPr>
          <w:spacing w:val="-14"/>
          <w:w w:val="105"/>
        </w:rPr>
        <w:t xml:space="preserve"> </w:t>
      </w:r>
      <w:r>
        <w:rPr>
          <w:w w:val="105"/>
        </w:rPr>
        <w:t>информацию)</w:t>
      </w:r>
      <w:r>
        <w:rPr>
          <w:spacing w:val="-15"/>
          <w:w w:val="105"/>
        </w:rPr>
        <w:t xml:space="preserve"> </w:t>
      </w:r>
      <w:r>
        <w:rPr>
          <w:w w:val="105"/>
        </w:rPr>
        <w:t>площадь</w:t>
      </w:r>
      <w:r>
        <w:rPr>
          <w:spacing w:val="-16"/>
          <w:w w:val="105"/>
        </w:rPr>
        <w:t xml:space="preserve"> </w:t>
      </w:r>
      <w:r>
        <w:rPr>
          <w:w w:val="105"/>
        </w:rPr>
        <w:t>треугольника</w:t>
      </w:r>
      <w:r>
        <w:rPr>
          <w:spacing w:val="-7"/>
          <w:w w:val="105"/>
        </w:rPr>
        <w:t xml:space="preserve"> </w:t>
      </w:r>
      <w:r>
        <w:rPr>
          <w:w w:val="105"/>
        </w:rPr>
        <w:t xml:space="preserve">и </w:t>
      </w:r>
      <w:r>
        <w:t>площади</w:t>
      </w:r>
      <w:r>
        <w:rPr>
          <w:spacing w:val="27"/>
        </w:rPr>
        <w:t xml:space="preserve"> </w:t>
      </w:r>
      <w:r>
        <w:t>многоугольных</w:t>
      </w:r>
      <w:r>
        <w:rPr>
          <w:spacing w:val="31"/>
        </w:rPr>
        <w:t xml:space="preserve"> </w:t>
      </w:r>
      <w:r>
        <w:t>фигур</w:t>
      </w:r>
      <w:r>
        <w:rPr>
          <w:spacing w:val="31"/>
        </w:rPr>
        <w:t xml:space="preserve"> </w:t>
      </w:r>
      <w:r>
        <w:t>(пользуясь,</w:t>
      </w:r>
      <w:r>
        <w:rPr>
          <w:spacing w:val="33"/>
        </w:rPr>
        <w:t xml:space="preserve"> </w:t>
      </w:r>
      <w:r>
        <w:t>где</w:t>
      </w:r>
      <w:r>
        <w:rPr>
          <w:spacing w:val="29"/>
        </w:rPr>
        <w:t xml:space="preserve"> </w:t>
      </w:r>
      <w:r>
        <w:t>необходимо,</w:t>
      </w:r>
      <w:r>
        <w:rPr>
          <w:spacing w:val="33"/>
        </w:rPr>
        <w:t xml:space="preserve"> </w:t>
      </w:r>
      <w:r>
        <w:t>калькулятором).</w:t>
      </w:r>
      <w:r>
        <w:rPr>
          <w:spacing w:val="33"/>
        </w:rPr>
        <w:t xml:space="preserve"> </w:t>
      </w:r>
      <w:r>
        <w:t>Применять</w:t>
      </w:r>
      <w:r>
        <w:rPr>
          <w:spacing w:val="36"/>
        </w:rPr>
        <w:t xml:space="preserve"> </w:t>
      </w:r>
      <w:r>
        <w:t>полученные</w:t>
      </w:r>
      <w:r>
        <w:rPr>
          <w:spacing w:val="40"/>
        </w:rPr>
        <w:t xml:space="preserve"> </w:t>
      </w:r>
      <w:r>
        <w:t xml:space="preserve">умения </w:t>
      </w:r>
      <w:r>
        <w:rPr>
          <w:w w:val="105"/>
        </w:rPr>
        <w:t>в практических задачах.</w:t>
      </w:r>
    </w:p>
    <w:p w:rsidR="00623054" w:rsidRDefault="004D1B06" w:rsidP="004D1B06">
      <w:pPr>
        <w:pStyle w:val="a3"/>
        <w:tabs>
          <w:tab w:val="left" w:pos="10632"/>
        </w:tabs>
        <w:spacing w:before="4" w:line="249" w:lineRule="auto"/>
        <w:ind w:right="5"/>
      </w:pPr>
      <w:r>
        <w:rPr>
          <w:w w:val="105"/>
        </w:rPr>
        <w:t>Владеть</w:t>
      </w:r>
      <w:r>
        <w:rPr>
          <w:spacing w:val="-16"/>
          <w:w w:val="105"/>
        </w:rPr>
        <w:t xml:space="preserve"> </w:t>
      </w:r>
      <w:r>
        <w:rPr>
          <w:w w:val="105"/>
        </w:rPr>
        <w:t>понятиями</w:t>
      </w:r>
      <w:r>
        <w:rPr>
          <w:spacing w:val="-13"/>
          <w:w w:val="105"/>
        </w:rPr>
        <w:t xml:space="preserve"> </w:t>
      </w:r>
      <w:r>
        <w:rPr>
          <w:w w:val="105"/>
        </w:rPr>
        <w:t>вписанного</w:t>
      </w:r>
      <w:r>
        <w:rPr>
          <w:spacing w:val="-16"/>
          <w:w w:val="105"/>
        </w:rPr>
        <w:t xml:space="preserve"> </w:t>
      </w:r>
      <w:r>
        <w:rPr>
          <w:w w:val="105"/>
        </w:rPr>
        <w:t>и</w:t>
      </w:r>
      <w:r>
        <w:rPr>
          <w:spacing w:val="-11"/>
          <w:w w:val="105"/>
        </w:rPr>
        <w:t xml:space="preserve"> </w:t>
      </w:r>
      <w:r>
        <w:rPr>
          <w:w w:val="105"/>
        </w:rPr>
        <w:t>центрального</w:t>
      </w:r>
      <w:r>
        <w:rPr>
          <w:spacing w:val="-11"/>
          <w:w w:val="105"/>
        </w:rPr>
        <w:t xml:space="preserve"> </w:t>
      </w:r>
      <w:r>
        <w:rPr>
          <w:w w:val="105"/>
        </w:rPr>
        <w:t>угла,</w:t>
      </w:r>
      <w:r>
        <w:rPr>
          <w:spacing w:val="-15"/>
          <w:w w:val="105"/>
        </w:rPr>
        <w:t xml:space="preserve"> </w:t>
      </w:r>
      <w:r>
        <w:rPr>
          <w:w w:val="105"/>
        </w:rPr>
        <w:t>использовать</w:t>
      </w:r>
      <w:r>
        <w:rPr>
          <w:spacing w:val="-9"/>
          <w:w w:val="105"/>
        </w:rPr>
        <w:t xml:space="preserve"> </w:t>
      </w:r>
      <w:r>
        <w:rPr>
          <w:w w:val="105"/>
        </w:rPr>
        <w:t>теоремы</w:t>
      </w:r>
      <w:r>
        <w:rPr>
          <w:spacing w:val="-9"/>
          <w:w w:val="105"/>
        </w:rPr>
        <w:t xml:space="preserve"> </w:t>
      </w:r>
      <w:r>
        <w:rPr>
          <w:w w:val="105"/>
        </w:rPr>
        <w:t>о</w:t>
      </w:r>
      <w:r>
        <w:rPr>
          <w:spacing w:val="-16"/>
          <w:w w:val="105"/>
        </w:rPr>
        <w:t xml:space="preserve"> </w:t>
      </w:r>
      <w:r>
        <w:rPr>
          <w:w w:val="105"/>
        </w:rPr>
        <w:t>вписанных</w:t>
      </w:r>
      <w:r>
        <w:rPr>
          <w:spacing w:val="-15"/>
          <w:w w:val="105"/>
        </w:rPr>
        <w:t xml:space="preserve"> </w:t>
      </w:r>
      <w:r>
        <w:rPr>
          <w:w w:val="105"/>
        </w:rPr>
        <w:t>углах,</w:t>
      </w:r>
      <w:r>
        <w:rPr>
          <w:spacing w:val="-9"/>
          <w:w w:val="105"/>
        </w:rPr>
        <w:t xml:space="preserve"> </w:t>
      </w:r>
      <w:r>
        <w:rPr>
          <w:w w:val="105"/>
        </w:rPr>
        <w:t xml:space="preserve">углах между хордами (секущими) и угле между касательной и хордой при решении простейших геометрических </w:t>
      </w:r>
      <w:r>
        <w:rPr>
          <w:spacing w:val="-2"/>
          <w:w w:val="105"/>
        </w:rPr>
        <w:t>задач.</w:t>
      </w:r>
    </w:p>
    <w:p w:rsidR="00623054" w:rsidRDefault="004D1B06" w:rsidP="004D1B06">
      <w:pPr>
        <w:pStyle w:val="a3"/>
        <w:tabs>
          <w:tab w:val="left" w:pos="10632"/>
        </w:tabs>
        <w:spacing w:before="3" w:line="247" w:lineRule="auto"/>
        <w:jc w:val="left"/>
      </w:pPr>
      <w:r>
        <w:rPr>
          <w:w w:val="105"/>
        </w:rPr>
        <w:t>Владеть</w:t>
      </w:r>
      <w:r>
        <w:rPr>
          <w:spacing w:val="-16"/>
          <w:w w:val="105"/>
        </w:rPr>
        <w:t xml:space="preserve"> </w:t>
      </w:r>
      <w:r>
        <w:rPr>
          <w:w w:val="105"/>
        </w:rPr>
        <w:t>понятием</w:t>
      </w:r>
      <w:r>
        <w:rPr>
          <w:spacing w:val="-13"/>
          <w:w w:val="105"/>
        </w:rPr>
        <w:t xml:space="preserve"> </w:t>
      </w:r>
      <w:r>
        <w:rPr>
          <w:w w:val="105"/>
        </w:rPr>
        <w:t>описанного</w:t>
      </w:r>
      <w:r>
        <w:rPr>
          <w:spacing w:val="-15"/>
          <w:w w:val="105"/>
        </w:rPr>
        <w:t xml:space="preserve"> </w:t>
      </w:r>
      <w:r>
        <w:rPr>
          <w:w w:val="105"/>
        </w:rPr>
        <w:t>четырёхугольника,</w:t>
      </w:r>
      <w:r>
        <w:rPr>
          <w:spacing w:val="-14"/>
          <w:w w:val="105"/>
        </w:rPr>
        <w:t xml:space="preserve"> </w:t>
      </w:r>
      <w:r>
        <w:rPr>
          <w:w w:val="105"/>
        </w:rPr>
        <w:t>применять</w:t>
      </w:r>
      <w:r>
        <w:rPr>
          <w:spacing w:val="-7"/>
          <w:w w:val="105"/>
        </w:rPr>
        <w:t xml:space="preserve"> </w:t>
      </w:r>
      <w:r>
        <w:rPr>
          <w:w w:val="105"/>
        </w:rPr>
        <w:t>свойства</w:t>
      </w:r>
      <w:r>
        <w:rPr>
          <w:spacing w:val="-10"/>
          <w:w w:val="105"/>
        </w:rPr>
        <w:t xml:space="preserve"> </w:t>
      </w:r>
      <w:r>
        <w:rPr>
          <w:w w:val="105"/>
        </w:rPr>
        <w:t>описанного</w:t>
      </w:r>
      <w:r>
        <w:rPr>
          <w:spacing w:val="-16"/>
          <w:w w:val="105"/>
        </w:rPr>
        <w:t xml:space="preserve"> </w:t>
      </w:r>
      <w:r>
        <w:rPr>
          <w:w w:val="105"/>
        </w:rPr>
        <w:t>четырёхугольника при решении простейших задач.</w:t>
      </w:r>
    </w:p>
    <w:p w:rsidR="00623054" w:rsidRDefault="004D1B06" w:rsidP="004D1B06">
      <w:pPr>
        <w:pStyle w:val="a3"/>
        <w:tabs>
          <w:tab w:val="left" w:pos="10632"/>
        </w:tabs>
        <w:spacing w:before="2"/>
        <w:ind w:left="903" w:firstLine="0"/>
        <w:jc w:val="left"/>
      </w:pPr>
      <w:r>
        <w:rPr>
          <w:w w:val="105"/>
        </w:rPr>
        <w:t>Применять</w:t>
      </w:r>
      <w:r>
        <w:rPr>
          <w:spacing w:val="28"/>
          <w:w w:val="105"/>
        </w:rPr>
        <w:t xml:space="preserve"> </w:t>
      </w:r>
      <w:r>
        <w:rPr>
          <w:w w:val="105"/>
        </w:rPr>
        <w:t>полученные</w:t>
      </w:r>
      <w:r>
        <w:rPr>
          <w:spacing w:val="18"/>
          <w:w w:val="105"/>
        </w:rPr>
        <w:t xml:space="preserve"> </w:t>
      </w:r>
      <w:r>
        <w:rPr>
          <w:w w:val="105"/>
        </w:rPr>
        <w:t>знания</w:t>
      </w:r>
      <w:r>
        <w:rPr>
          <w:spacing w:val="22"/>
          <w:w w:val="105"/>
        </w:rPr>
        <w:t xml:space="preserve"> </w:t>
      </w:r>
      <w:r>
        <w:rPr>
          <w:w w:val="105"/>
        </w:rPr>
        <w:t>на</w:t>
      </w:r>
      <w:r>
        <w:rPr>
          <w:spacing w:val="24"/>
          <w:w w:val="105"/>
        </w:rPr>
        <w:t xml:space="preserve"> </w:t>
      </w:r>
      <w:r>
        <w:rPr>
          <w:w w:val="105"/>
        </w:rPr>
        <w:t>практике</w:t>
      </w:r>
      <w:r>
        <w:rPr>
          <w:spacing w:val="33"/>
          <w:w w:val="105"/>
        </w:rPr>
        <w:t xml:space="preserve"> </w:t>
      </w:r>
      <w:r>
        <w:rPr>
          <w:w w:val="105"/>
        </w:rPr>
        <w:t>–</w:t>
      </w:r>
      <w:r>
        <w:rPr>
          <w:spacing w:val="26"/>
          <w:w w:val="105"/>
        </w:rPr>
        <w:t xml:space="preserve"> </w:t>
      </w:r>
      <w:r>
        <w:rPr>
          <w:w w:val="105"/>
        </w:rPr>
        <w:t>строить</w:t>
      </w:r>
      <w:r>
        <w:rPr>
          <w:spacing w:val="21"/>
          <w:w w:val="105"/>
        </w:rPr>
        <w:t xml:space="preserve"> </w:t>
      </w:r>
      <w:r>
        <w:rPr>
          <w:w w:val="105"/>
        </w:rPr>
        <w:t>математические</w:t>
      </w:r>
      <w:r>
        <w:rPr>
          <w:spacing w:val="18"/>
          <w:w w:val="105"/>
        </w:rPr>
        <w:t xml:space="preserve"> </w:t>
      </w:r>
      <w:r>
        <w:rPr>
          <w:w w:val="105"/>
        </w:rPr>
        <w:t>модели</w:t>
      </w:r>
      <w:r>
        <w:rPr>
          <w:spacing w:val="24"/>
          <w:w w:val="105"/>
        </w:rPr>
        <w:t xml:space="preserve"> </w:t>
      </w:r>
      <w:r>
        <w:rPr>
          <w:w w:val="105"/>
        </w:rPr>
        <w:t>для</w:t>
      </w:r>
      <w:r>
        <w:rPr>
          <w:spacing w:val="28"/>
          <w:w w:val="105"/>
        </w:rPr>
        <w:t xml:space="preserve"> </w:t>
      </w:r>
      <w:r>
        <w:rPr>
          <w:w w:val="105"/>
        </w:rPr>
        <w:t>задач</w:t>
      </w:r>
      <w:r>
        <w:rPr>
          <w:spacing w:val="25"/>
          <w:w w:val="105"/>
        </w:rPr>
        <w:t xml:space="preserve"> </w:t>
      </w:r>
      <w:r>
        <w:rPr>
          <w:spacing w:val="-2"/>
          <w:w w:val="105"/>
        </w:rPr>
        <w:t>реальной</w:t>
      </w:r>
    </w:p>
    <w:p w:rsidR="00623054" w:rsidRDefault="004D1B06" w:rsidP="004D1B06">
      <w:pPr>
        <w:pStyle w:val="a3"/>
        <w:tabs>
          <w:tab w:val="left" w:pos="10632"/>
        </w:tabs>
        <w:spacing w:before="77" w:line="254" w:lineRule="auto"/>
        <w:ind w:right="-29" w:firstLine="0"/>
        <w:jc w:val="left"/>
      </w:pPr>
      <w:r>
        <w:rPr>
          <w:w w:val="105"/>
        </w:rPr>
        <w:t>жизни</w:t>
      </w:r>
      <w:r>
        <w:rPr>
          <w:spacing w:val="-6"/>
          <w:w w:val="105"/>
        </w:rPr>
        <w:t xml:space="preserve"> </w:t>
      </w:r>
      <w:r>
        <w:rPr>
          <w:w w:val="105"/>
        </w:rPr>
        <w:t>и</w:t>
      </w:r>
      <w:r>
        <w:rPr>
          <w:spacing w:val="-3"/>
          <w:w w:val="105"/>
        </w:rPr>
        <w:t xml:space="preserve"> </w:t>
      </w:r>
      <w:r>
        <w:rPr>
          <w:w w:val="105"/>
        </w:rPr>
        <w:t>проводить соответствующие</w:t>
      </w:r>
      <w:r>
        <w:rPr>
          <w:spacing w:val="-9"/>
          <w:w w:val="105"/>
        </w:rPr>
        <w:t xml:space="preserve"> </w:t>
      </w:r>
      <w:r>
        <w:rPr>
          <w:w w:val="105"/>
        </w:rPr>
        <w:t>вычисления с</w:t>
      </w:r>
      <w:r>
        <w:rPr>
          <w:spacing w:val="-3"/>
          <w:w w:val="105"/>
        </w:rPr>
        <w:t xml:space="preserve"> </w:t>
      </w:r>
      <w:r>
        <w:rPr>
          <w:w w:val="105"/>
        </w:rPr>
        <w:t>применением подобия</w:t>
      </w:r>
      <w:r>
        <w:rPr>
          <w:spacing w:val="-7"/>
          <w:w w:val="105"/>
        </w:rPr>
        <w:t xml:space="preserve"> </w:t>
      </w:r>
      <w:r>
        <w:rPr>
          <w:w w:val="105"/>
        </w:rPr>
        <w:t>и</w:t>
      </w:r>
      <w:r>
        <w:rPr>
          <w:spacing w:val="-3"/>
          <w:w w:val="105"/>
        </w:rPr>
        <w:t xml:space="preserve"> </w:t>
      </w:r>
      <w:r>
        <w:rPr>
          <w:w w:val="105"/>
        </w:rPr>
        <w:t>тригонометрии</w:t>
      </w:r>
      <w:r>
        <w:rPr>
          <w:spacing w:val="-3"/>
          <w:w w:val="105"/>
        </w:rPr>
        <w:t xml:space="preserve"> </w:t>
      </w:r>
      <w:r>
        <w:rPr>
          <w:w w:val="105"/>
        </w:rPr>
        <w:t>(пользуяс</w:t>
      </w:r>
      <w:r>
        <w:rPr>
          <w:spacing w:val="-38"/>
          <w:w w:val="105"/>
        </w:rPr>
        <w:t xml:space="preserve"> </w:t>
      </w:r>
      <w:r>
        <w:rPr>
          <w:w w:val="105"/>
        </w:rPr>
        <w:t>ь,</w:t>
      </w:r>
      <w:r>
        <w:rPr>
          <w:spacing w:val="-7"/>
          <w:w w:val="105"/>
        </w:rPr>
        <w:t xml:space="preserve"> </w:t>
      </w:r>
      <w:r>
        <w:rPr>
          <w:w w:val="105"/>
        </w:rPr>
        <w:t>где необходимо, калькулятором).</w:t>
      </w:r>
    </w:p>
    <w:p w:rsidR="00623054" w:rsidRDefault="004D1B06" w:rsidP="004D1B06">
      <w:pPr>
        <w:pStyle w:val="3"/>
        <w:tabs>
          <w:tab w:val="left" w:pos="10632"/>
        </w:tabs>
        <w:spacing w:before="2"/>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before="2" w:line="252" w:lineRule="auto"/>
        <w:ind w:right="8"/>
      </w:pPr>
      <w:r>
        <w:rPr>
          <w:w w:val="105"/>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23054" w:rsidRDefault="004D1B06" w:rsidP="004D1B06">
      <w:pPr>
        <w:pStyle w:val="a3"/>
        <w:tabs>
          <w:tab w:val="left" w:pos="10632"/>
        </w:tabs>
        <w:spacing w:line="254" w:lineRule="auto"/>
        <w:ind w:right="10"/>
      </w:pPr>
      <w:r>
        <w:rPr>
          <w:w w:val="105"/>
        </w:rPr>
        <w:t>Пользоваться</w:t>
      </w:r>
      <w:r>
        <w:rPr>
          <w:spacing w:val="-4"/>
          <w:w w:val="105"/>
        </w:rPr>
        <w:t xml:space="preserve"> </w:t>
      </w:r>
      <w:r>
        <w:rPr>
          <w:w w:val="105"/>
        </w:rPr>
        <w:t>формулами</w:t>
      </w:r>
      <w:r>
        <w:rPr>
          <w:spacing w:val="-7"/>
          <w:w w:val="105"/>
        </w:rPr>
        <w:t xml:space="preserve"> </w:t>
      </w:r>
      <w:r>
        <w:rPr>
          <w:w w:val="105"/>
        </w:rPr>
        <w:t>приведения</w:t>
      </w:r>
      <w:r>
        <w:rPr>
          <w:spacing w:val="-4"/>
          <w:w w:val="105"/>
        </w:rPr>
        <w:t xml:space="preserve"> </w:t>
      </w:r>
      <w:r>
        <w:rPr>
          <w:w w:val="105"/>
        </w:rPr>
        <w:t>и</w:t>
      </w:r>
      <w:r>
        <w:rPr>
          <w:spacing w:val="-1"/>
          <w:w w:val="105"/>
        </w:rPr>
        <w:t xml:space="preserve"> </w:t>
      </w:r>
      <w:r>
        <w:rPr>
          <w:w w:val="105"/>
        </w:rPr>
        <w:t>основным</w:t>
      </w:r>
      <w:r>
        <w:rPr>
          <w:spacing w:val="-2"/>
          <w:w w:val="105"/>
        </w:rPr>
        <w:t xml:space="preserve"> </w:t>
      </w:r>
      <w:r>
        <w:rPr>
          <w:w w:val="105"/>
        </w:rPr>
        <w:t>тригонометрическим</w:t>
      </w:r>
      <w:r>
        <w:rPr>
          <w:spacing w:val="-8"/>
          <w:w w:val="105"/>
        </w:rPr>
        <w:t xml:space="preserve"> </w:t>
      </w:r>
      <w:r>
        <w:rPr>
          <w:w w:val="105"/>
        </w:rPr>
        <w:t>тождеством</w:t>
      </w:r>
      <w:r>
        <w:rPr>
          <w:spacing w:val="-8"/>
          <w:w w:val="105"/>
        </w:rPr>
        <w:t xml:space="preserve"> </w:t>
      </w:r>
      <w:r>
        <w:rPr>
          <w:w w:val="105"/>
        </w:rPr>
        <w:t>для</w:t>
      </w:r>
      <w:r>
        <w:rPr>
          <w:spacing w:val="-4"/>
          <w:w w:val="105"/>
        </w:rPr>
        <w:t xml:space="preserve"> </w:t>
      </w:r>
      <w:r>
        <w:rPr>
          <w:w w:val="105"/>
        </w:rPr>
        <w:lastRenderedPageBreak/>
        <w:t>нахождения соотношений между тригонометрическими величинами (с опорой на справочную информацию).</w:t>
      </w:r>
    </w:p>
    <w:p w:rsidR="00623054" w:rsidRDefault="004D1B06" w:rsidP="004D1B06">
      <w:pPr>
        <w:pStyle w:val="a3"/>
        <w:tabs>
          <w:tab w:val="left" w:pos="10632"/>
        </w:tabs>
        <w:spacing w:line="247" w:lineRule="auto"/>
      </w:pPr>
      <w:r>
        <w:rPr>
          <w:w w:val="105"/>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623054" w:rsidRDefault="004D1B06" w:rsidP="004D1B06">
      <w:pPr>
        <w:pStyle w:val="a3"/>
        <w:tabs>
          <w:tab w:val="left" w:pos="10632"/>
        </w:tabs>
        <w:spacing w:line="249" w:lineRule="auto"/>
        <w:ind w:right="-15"/>
      </w:pPr>
      <w:r>
        <w:rPr>
          <w:w w:val="105"/>
        </w:rPr>
        <w:t xml:space="preserve">Владеть понятиями преобразования подобия, соответственных элементов подобных фигур. </w:t>
      </w:r>
      <w:r>
        <w:t xml:space="preserve">Пользоваться свойствами подобия произвольных фигур, уметь вычислять длины и находить углы у подобных </w:t>
      </w:r>
      <w:r>
        <w:rPr>
          <w:w w:val="105"/>
        </w:rPr>
        <w:t>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623054" w:rsidRDefault="004D1B06" w:rsidP="004D1B06">
      <w:pPr>
        <w:pStyle w:val="a3"/>
        <w:tabs>
          <w:tab w:val="left" w:pos="10632"/>
        </w:tabs>
        <w:spacing w:before="1" w:line="247" w:lineRule="auto"/>
      </w:pPr>
      <w:r>
        <w:rPr>
          <w:w w:val="105"/>
        </w:rPr>
        <w:t>Пользоваться теоремами (по визуальной опоре) о произведении отрезков хорд, о произведении отрезков секущих, о квадрате касательной.</w:t>
      </w:r>
    </w:p>
    <w:p w:rsidR="00623054" w:rsidRDefault="004D1B06" w:rsidP="004D1B06">
      <w:pPr>
        <w:pStyle w:val="a3"/>
        <w:tabs>
          <w:tab w:val="left" w:pos="10632"/>
        </w:tabs>
        <w:spacing w:before="9" w:line="249" w:lineRule="auto"/>
        <w:ind w:right="13"/>
      </w:pPr>
      <w:r>
        <w:rPr>
          <w:w w:val="105"/>
        </w:rPr>
        <w:t>Пользоваться</w:t>
      </w:r>
      <w:r>
        <w:rPr>
          <w:spacing w:val="-15"/>
          <w:w w:val="105"/>
        </w:rPr>
        <w:t xml:space="preserve"> </w:t>
      </w:r>
      <w:r>
        <w:rPr>
          <w:w w:val="105"/>
        </w:rPr>
        <w:t>векторами,</w:t>
      </w:r>
      <w:r>
        <w:rPr>
          <w:spacing w:val="-15"/>
          <w:w w:val="105"/>
        </w:rPr>
        <w:t xml:space="preserve"> </w:t>
      </w:r>
      <w:r>
        <w:rPr>
          <w:w w:val="105"/>
        </w:rPr>
        <w:t>понимать</w:t>
      </w:r>
      <w:r>
        <w:rPr>
          <w:spacing w:val="-14"/>
          <w:w w:val="105"/>
        </w:rPr>
        <w:t xml:space="preserve"> </w:t>
      </w:r>
      <w:r>
        <w:rPr>
          <w:w w:val="105"/>
        </w:rPr>
        <w:t>их</w:t>
      </w:r>
      <w:r>
        <w:rPr>
          <w:spacing w:val="-11"/>
          <w:w w:val="105"/>
        </w:rPr>
        <w:t xml:space="preserve"> </w:t>
      </w:r>
      <w:r>
        <w:rPr>
          <w:w w:val="105"/>
        </w:rPr>
        <w:t>геометрический</w:t>
      </w:r>
      <w:r>
        <w:rPr>
          <w:spacing w:val="-12"/>
          <w:w w:val="105"/>
        </w:rPr>
        <w:t xml:space="preserve"> </w:t>
      </w:r>
      <w:r>
        <w:rPr>
          <w:w w:val="105"/>
        </w:rPr>
        <w:t>и</w:t>
      </w:r>
      <w:r>
        <w:rPr>
          <w:spacing w:val="-6"/>
          <w:w w:val="105"/>
        </w:rPr>
        <w:t xml:space="preserve"> </w:t>
      </w:r>
      <w:r>
        <w:rPr>
          <w:w w:val="105"/>
        </w:rPr>
        <w:t>физический</w:t>
      </w:r>
      <w:r>
        <w:rPr>
          <w:spacing w:val="-6"/>
          <w:w w:val="105"/>
        </w:rPr>
        <w:t xml:space="preserve"> </w:t>
      </w:r>
      <w:r>
        <w:rPr>
          <w:w w:val="105"/>
        </w:rPr>
        <w:t>смысл,</w:t>
      </w:r>
      <w:r>
        <w:rPr>
          <w:spacing w:val="-15"/>
          <w:w w:val="105"/>
        </w:rPr>
        <w:t xml:space="preserve"> </w:t>
      </w:r>
      <w:r>
        <w:rPr>
          <w:w w:val="105"/>
        </w:rPr>
        <w:t>применять</w:t>
      </w:r>
      <w:r>
        <w:rPr>
          <w:spacing w:val="-14"/>
          <w:w w:val="105"/>
        </w:rPr>
        <w:t xml:space="preserve"> </w:t>
      </w:r>
      <w:r>
        <w:rPr>
          <w:w w:val="105"/>
        </w:rPr>
        <w:t>их</w:t>
      </w:r>
      <w:r>
        <w:rPr>
          <w:spacing w:val="-11"/>
          <w:w w:val="105"/>
        </w:rPr>
        <w:t xml:space="preserve"> </w:t>
      </w:r>
      <w:r>
        <w:rPr>
          <w:w w:val="105"/>
        </w:rPr>
        <w:t>в</w:t>
      </w:r>
      <w:r>
        <w:rPr>
          <w:spacing w:val="-12"/>
          <w:w w:val="105"/>
        </w:rPr>
        <w:t xml:space="preserve"> </w:t>
      </w:r>
      <w:r>
        <w:rPr>
          <w:w w:val="105"/>
        </w:rPr>
        <w:t xml:space="preserve">решении геометрических и физических задач. Применять скалярное произведение векторов для нахождения длин и </w:t>
      </w:r>
      <w:r>
        <w:rPr>
          <w:spacing w:val="-2"/>
          <w:w w:val="105"/>
        </w:rPr>
        <w:t>углов.</w:t>
      </w:r>
    </w:p>
    <w:p w:rsidR="00623054" w:rsidRDefault="004D1B06" w:rsidP="004D1B06">
      <w:pPr>
        <w:pStyle w:val="a3"/>
        <w:tabs>
          <w:tab w:val="left" w:pos="10632"/>
        </w:tabs>
        <w:spacing w:before="4" w:line="247" w:lineRule="auto"/>
        <w:ind w:right="14"/>
      </w:pPr>
      <w:r>
        <w:rPr>
          <w:w w:val="105"/>
        </w:rPr>
        <w:t>Пользоваться методом координат на плоскости, применять его в решении геометрических и практических задач.</w:t>
      </w:r>
    </w:p>
    <w:p w:rsidR="00623054" w:rsidRDefault="004D1B06" w:rsidP="004D1B06">
      <w:pPr>
        <w:pStyle w:val="a3"/>
        <w:tabs>
          <w:tab w:val="left" w:pos="10632"/>
        </w:tabs>
        <w:spacing w:before="2" w:line="252" w:lineRule="auto"/>
        <w:ind w:right="1"/>
      </w:pPr>
      <w:r>
        <w:rPr>
          <w:w w:val="105"/>
        </w:rPr>
        <w:t>Владеть понятиями правильного многоугольника, длины окружности, длины дуги окружности и радианной</w:t>
      </w:r>
      <w:r>
        <w:rPr>
          <w:spacing w:val="-11"/>
          <w:w w:val="105"/>
        </w:rPr>
        <w:t xml:space="preserve"> </w:t>
      </w:r>
      <w:r>
        <w:rPr>
          <w:w w:val="105"/>
        </w:rPr>
        <w:t>меры</w:t>
      </w:r>
      <w:r>
        <w:rPr>
          <w:spacing w:val="-9"/>
          <w:w w:val="105"/>
        </w:rPr>
        <w:t xml:space="preserve"> </w:t>
      </w:r>
      <w:r>
        <w:rPr>
          <w:w w:val="105"/>
        </w:rPr>
        <w:t>угла,</w:t>
      </w:r>
      <w:r>
        <w:rPr>
          <w:spacing w:val="-5"/>
          <w:w w:val="105"/>
        </w:rPr>
        <w:t xml:space="preserve"> </w:t>
      </w:r>
      <w:r>
        <w:rPr>
          <w:w w:val="105"/>
        </w:rPr>
        <w:t>уметь</w:t>
      </w:r>
      <w:r>
        <w:rPr>
          <w:spacing w:val="-2"/>
          <w:w w:val="105"/>
        </w:rPr>
        <w:t xml:space="preserve"> </w:t>
      </w:r>
      <w:r>
        <w:rPr>
          <w:w w:val="105"/>
        </w:rPr>
        <w:t>вычислять</w:t>
      </w:r>
      <w:r>
        <w:rPr>
          <w:spacing w:val="-8"/>
          <w:w w:val="105"/>
        </w:rPr>
        <w:t xml:space="preserve"> </w:t>
      </w:r>
      <w:r>
        <w:rPr>
          <w:w w:val="105"/>
        </w:rPr>
        <w:t>площадь</w:t>
      </w:r>
      <w:r>
        <w:rPr>
          <w:spacing w:val="-8"/>
          <w:w w:val="105"/>
        </w:rPr>
        <w:t xml:space="preserve"> </w:t>
      </w:r>
      <w:r>
        <w:rPr>
          <w:w w:val="105"/>
        </w:rPr>
        <w:t>круга</w:t>
      </w:r>
      <w:r>
        <w:rPr>
          <w:spacing w:val="-5"/>
          <w:w w:val="105"/>
        </w:rPr>
        <w:t xml:space="preserve"> </w:t>
      </w:r>
      <w:r>
        <w:rPr>
          <w:w w:val="105"/>
        </w:rPr>
        <w:t>и его</w:t>
      </w:r>
      <w:r>
        <w:rPr>
          <w:spacing w:val="-10"/>
          <w:w w:val="105"/>
        </w:rPr>
        <w:t xml:space="preserve"> </w:t>
      </w:r>
      <w:r>
        <w:rPr>
          <w:w w:val="105"/>
        </w:rPr>
        <w:t>частей</w:t>
      </w:r>
      <w:r>
        <w:rPr>
          <w:spacing w:val="-5"/>
          <w:w w:val="105"/>
        </w:rPr>
        <w:t xml:space="preserve"> </w:t>
      </w:r>
      <w:r>
        <w:rPr>
          <w:w w:val="105"/>
        </w:rPr>
        <w:t>(с</w:t>
      </w:r>
      <w:r>
        <w:rPr>
          <w:spacing w:val="-5"/>
          <w:w w:val="105"/>
        </w:rPr>
        <w:t xml:space="preserve"> </w:t>
      </w:r>
      <w:r>
        <w:rPr>
          <w:w w:val="105"/>
        </w:rPr>
        <w:t>опорой</w:t>
      </w:r>
      <w:r>
        <w:rPr>
          <w:spacing w:val="-5"/>
          <w:w w:val="105"/>
        </w:rPr>
        <w:t xml:space="preserve"> </w:t>
      </w:r>
      <w:r>
        <w:rPr>
          <w:w w:val="105"/>
        </w:rPr>
        <w:t>на справочную</w:t>
      </w:r>
      <w:r>
        <w:rPr>
          <w:spacing w:val="-5"/>
          <w:w w:val="105"/>
        </w:rPr>
        <w:t xml:space="preserve"> </w:t>
      </w:r>
      <w:r>
        <w:rPr>
          <w:w w:val="105"/>
        </w:rPr>
        <w:t>информацию). Применять полученные умения в практических задачах.</w:t>
      </w:r>
    </w:p>
    <w:p w:rsidR="00623054" w:rsidRDefault="004D1B06" w:rsidP="004D1B06">
      <w:pPr>
        <w:pStyle w:val="a3"/>
        <w:tabs>
          <w:tab w:val="left" w:pos="10632"/>
        </w:tabs>
        <w:spacing w:line="260" w:lineRule="exact"/>
        <w:ind w:left="903" w:firstLine="0"/>
      </w:pPr>
      <w:r>
        <w:t>Находить</w:t>
      </w:r>
      <w:r>
        <w:rPr>
          <w:spacing w:val="24"/>
        </w:rPr>
        <w:t xml:space="preserve"> </w:t>
      </w:r>
      <w:r>
        <w:t>оси</w:t>
      </w:r>
      <w:r>
        <w:rPr>
          <w:spacing w:val="29"/>
        </w:rPr>
        <w:t xml:space="preserve"> </w:t>
      </w:r>
      <w:r>
        <w:t>(или</w:t>
      </w:r>
      <w:r>
        <w:rPr>
          <w:spacing w:val="29"/>
        </w:rPr>
        <w:t xml:space="preserve"> </w:t>
      </w:r>
      <w:r>
        <w:t>центры)</w:t>
      </w:r>
      <w:r>
        <w:rPr>
          <w:spacing w:val="37"/>
        </w:rPr>
        <w:t xml:space="preserve"> </w:t>
      </w:r>
      <w:r>
        <w:t>симметрии</w:t>
      </w:r>
      <w:r>
        <w:rPr>
          <w:spacing w:val="29"/>
        </w:rPr>
        <w:t xml:space="preserve"> </w:t>
      </w:r>
      <w:r>
        <w:t>фигур,</w:t>
      </w:r>
      <w:r>
        <w:rPr>
          <w:spacing w:val="23"/>
        </w:rPr>
        <w:t xml:space="preserve"> </w:t>
      </w:r>
      <w:r>
        <w:t>применять</w:t>
      </w:r>
      <w:r>
        <w:rPr>
          <w:spacing w:val="25"/>
        </w:rPr>
        <w:t xml:space="preserve"> </w:t>
      </w:r>
      <w:r>
        <w:t>движения</w:t>
      </w:r>
      <w:r>
        <w:rPr>
          <w:spacing w:val="23"/>
        </w:rPr>
        <w:t xml:space="preserve"> </w:t>
      </w:r>
      <w:r>
        <w:t>плоскости</w:t>
      </w:r>
      <w:r>
        <w:rPr>
          <w:spacing w:val="29"/>
        </w:rPr>
        <w:t xml:space="preserve"> </w:t>
      </w:r>
      <w:r>
        <w:t>в</w:t>
      </w:r>
      <w:r>
        <w:rPr>
          <w:spacing w:val="29"/>
        </w:rPr>
        <w:t xml:space="preserve"> </w:t>
      </w:r>
      <w:r>
        <w:t>простейших</w:t>
      </w:r>
      <w:r>
        <w:rPr>
          <w:spacing w:val="31"/>
        </w:rPr>
        <w:t xml:space="preserve"> </w:t>
      </w:r>
      <w:r>
        <w:rPr>
          <w:spacing w:val="-2"/>
        </w:rPr>
        <w:t>случаях.</w:t>
      </w:r>
    </w:p>
    <w:p w:rsidR="00623054" w:rsidRDefault="004D1B06" w:rsidP="004D1B06">
      <w:pPr>
        <w:pStyle w:val="a3"/>
        <w:tabs>
          <w:tab w:val="left" w:pos="10632"/>
        </w:tabs>
        <w:spacing w:before="16" w:line="249" w:lineRule="auto"/>
        <w:ind w:right="1"/>
      </w:pPr>
      <w:r>
        <w:rPr>
          <w:w w:val="105"/>
        </w:rPr>
        <w:t>Применять полученные знания на практике – строить математические модели для задач реальной жизни и проводить соответствующие</w:t>
      </w:r>
      <w:r>
        <w:rPr>
          <w:spacing w:val="-3"/>
          <w:w w:val="105"/>
        </w:rPr>
        <w:t xml:space="preserve"> </w:t>
      </w:r>
      <w:r>
        <w:rPr>
          <w:w w:val="105"/>
        </w:rPr>
        <w:t>вычисления с</w:t>
      </w:r>
      <w:r>
        <w:rPr>
          <w:spacing w:val="-3"/>
          <w:w w:val="105"/>
        </w:rPr>
        <w:t xml:space="preserve"> </w:t>
      </w:r>
      <w:r>
        <w:rPr>
          <w:w w:val="105"/>
        </w:rPr>
        <w:t>применением подобия и тригонометрических функций (пользуясь, где необходимо, калькулятором).</w:t>
      </w:r>
    </w:p>
    <w:p w:rsidR="00623054" w:rsidRDefault="004D1B06" w:rsidP="004D1B06">
      <w:pPr>
        <w:pStyle w:val="3"/>
        <w:tabs>
          <w:tab w:val="left" w:pos="2499"/>
          <w:tab w:val="left" w:pos="4577"/>
          <w:tab w:val="left" w:pos="6541"/>
          <w:tab w:val="left" w:pos="8257"/>
          <w:tab w:val="left" w:pos="10157"/>
          <w:tab w:val="left" w:pos="10632"/>
        </w:tabs>
        <w:spacing w:before="11" w:line="247" w:lineRule="auto"/>
      </w:pPr>
      <w:r>
        <w:rPr>
          <w:spacing w:val="-2"/>
          <w:w w:val="105"/>
        </w:rPr>
        <w:t>ПЛАНИРУЕМЫЕ</w:t>
      </w:r>
      <w:r>
        <w:tab/>
      </w:r>
      <w:r>
        <w:rPr>
          <w:spacing w:val="-2"/>
          <w:w w:val="105"/>
        </w:rPr>
        <w:t>ПРЕДМЕТНЫЕ</w:t>
      </w:r>
      <w:r>
        <w:tab/>
      </w:r>
      <w:r>
        <w:rPr>
          <w:spacing w:val="-2"/>
          <w:w w:val="105"/>
        </w:rPr>
        <w:t>РЕЗУЛЬТАТЫ</w:t>
      </w:r>
      <w:r>
        <w:tab/>
      </w:r>
      <w:r>
        <w:rPr>
          <w:spacing w:val="-2"/>
          <w:w w:val="105"/>
        </w:rPr>
        <w:t>ОСВОЕНИЯ</w:t>
      </w:r>
      <w:r>
        <w:tab/>
      </w:r>
      <w:r>
        <w:rPr>
          <w:spacing w:val="-2"/>
          <w:w w:val="105"/>
        </w:rPr>
        <w:t>ПРИМЕРНОЙ</w:t>
      </w:r>
      <w:r>
        <w:tab/>
      </w:r>
      <w:r>
        <w:rPr>
          <w:spacing w:val="-4"/>
          <w:w w:val="105"/>
        </w:rPr>
        <w:t xml:space="preserve">РАБОЧЕЙ </w:t>
      </w:r>
      <w:r>
        <w:rPr>
          <w:w w:val="105"/>
        </w:rPr>
        <w:t>ПРОГРАММЫ КУРСА «ВЕРОЯТНОСТЬ И СТАТИСТИКА (ПО ГОДАМ ОБУЧЕНИЯ)</w:t>
      </w:r>
    </w:p>
    <w:p w:rsidR="00623054" w:rsidRDefault="004D1B06" w:rsidP="004D1B06">
      <w:pPr>
        <w:pStyle w:val="a3"/>
        <w:tabs>
          <w:tab w:val="left" w:pos="10632"/>
        </w:tabs>
        <w:spacing w:line="254" w:lineRule="auto"/>
        <w:ind w:right="-15"/>
      </w:pPr>
      <w:r>
        <w:rPr>
          <w:w w:val="105"/>
        </w:rPr>
        <w:t>Предметные результаты освоения курса «Вероятность и статистика» в 7–9 классах характеризуются следующими умениями.</w:t>
      </w:r>
    </w:p>
    <w:p w:rsidR="00623054" w:rsidRDefault="004D1B06" w:rsidP="004D1B06">
      <w:pPr>
        <w:pStyle w:val="3"/>
        <w:tabs>
          <w:tab w:val="left" w:pos="10632"/>
        </w:tabs>
      </w:pPr>
      <w:r>
        <w:rPr>
          <w:w w:val="105"/>
        </w:rPr>
        <w:t>7</w:t>
      </w:r>
      <w:r>
        <w:rPr>
          <w:spacing w:val="-3"/>
          <w:w w:val="105"/>
        </w:rPr>
        <w:t xml:space="preserve"> </w:t>
      </w:r>
      <w:r>
        <w:rPr>
          <w:spacing w:val="-4"/>
          <w:w w:val="105"/>
        </w:rPr>
        <w:t>КЛАСС</w:t>
      </w:r>
    </w:p>
    <w:p w:rsidR="00623054" w:rsidRDefault="004D1B06" w:rsidP="004D1B06">
      <w:pPr>
        <w:pStyle w:val="a3"/>
        <w:tabs>
          <w:tab w:val="left" w:pos="10632"/>
        </w:tabs>
        <w:spacing w:line="252" w:lineRule="auto"/>
        <w:ind w:right="9"/>
      </w:pPr>
      <w:r>
        <w:t xml:space="preserve">Читать информацию, представленную в таблицах, на диаграммах; представлять данные в виде таблиц, </w:t>
      </w:r>
      <w:r>
        <w:rPr>
          <w:w w:val="105"/>
        </w:rPr>
        <w:t>строить диаграммы (столбиковые (столбчатые) и круговые) по массивам значений (с использованием зрительной наглядности и/или вербальной опоры).</w:t>
      </w:r>
    </w:p>
    <w:p w:rsidR="00623054" w:rsidRDefault="004D1B06" w:rsidP="004D1B06">
      <w:pPr>
        <w:pStyle w:val="a3"/>
        <w:tabs>
          <w:tab w:val="left" w:pos="10632"/>
        </w:tabs>
        <w:spacing w:line="254" w:lineRule="auto"/>
        <w:ind w:right="14"/>
      </w:pPr>
      <w:r>
        <w:rPr>
          <w:w w:val="105"/>
        </w:rPr>
        <w:t>Описывать и интерпретировать реальные числовые данные, представленные в таблицах, на диаграммах, графиках.</w:t>
      </w:r>
    </w:p>
    <w:p w:rsidR="00623054" w:rsidRDefault="004D1B06" w:rsidP="004D1B06">
      <w:pPr>
        <w:pStyle w:val="a3"/>
        <w:tabs>
          <w:tab w:val="left" w:pos="10632"/>
        </w:tabs>
        <w:spacing w:line="249" w:lineRule="auto"/>
        <w:ind w:right="7"/>
      </w:pPr>
      <w:r>
        <w:t xml:space="preserve">Ориентироваться в понятиях и оперировать ими на базовом уровне: среднее арифметическое, медиана, </w:t>
      </w:r>
      <w:r>
        <w:rPr>
          <w:w w:val="105"/>
        </w:rPr>
        <w:t>наибольшее и наименьшее значения, размах.</w:t>
      </w:r>
    </w:p>
    <w:p w:rsidR="00623054" w:rsidRDefault="004D1B06" w:rsidP="004D1B06">
      <w:pPr>
        <w:pStyle w:val="a3"/>
        <w:tabs>
          <w:tab w:val="left" w:pos="10632"/>
        </w:tabs>
        <w:spacing w:line="247" w:lineRule="auto"/>
        <w:ind w:right="10"/>
      </w:pPr>
      <w:r>
        <w:rPr>
          <w:w w:val="105"/>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23054" w:rsidRDefault="004D1B06" w:rsidP="004D1B06">
      <w:pPr>
        <w:pStyle w:val="3"/>
        <w:tabs>
          <w:tab w:val="left" w:pos="10632"/>
        </w:tabs>
        <w:spacing w:before="2"/>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9" w:line="247" w:lineRule="auto"/>
        <w:ind w:right="12"/>
      </w:pPr>
      <w:r>
        <w:rPr>
          <w:w w:val="105"/>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23054" w:rsidRDefault="004D1B06" w:rsidP="004D1B06">
      <w:pPr>
        <w:pStyle w:val="a3"/>
        <w:tabs>
          <w:tab w:val="left" w:pos="10632"/>
        </w:tabs>
        <w:spacing w:before="3" w:line="254" w:lineRule="auto"/>
        <w:ind w:right="1"/>
      </w:pPr>
      <w:r>
        <w:rPr>
          <w:w w:val="105"/>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623054" w:rsidRDefault="004D1B06" w:rsidP="004D1B06">
      <w:pPr>
        <w:pStyle w:val="a3"/>
        <w:tabs>
          <w:tab w:val="left" w:pos="10632"/>
        </w:tabs>
        <w:spacing w:line="247" w:lineRule="auto"/>
        <w:ind w:right="2"/>
      </w:pPr>
      <w:r>
        <w:rPr>
          <w:w w:val="105"/>
        </w:rPr>
        <w:t>Находить частоты числовых значений и частоты событий, в том числе по результатам измерений и наблюдений (с</w:t>
      </w:r>
      <w:r>
        <w:rPr>
          <w:spacing w:val="-1"/>
          <w:w w:val="105"/>
        </w:rPr>
        <w:t xml:space="preserve"> </w:t>
      </w:r>
      <w:r>
        <w:rPr>
          <w:w w:val="105"/>
        </w:rPr>
        <w:t>использованием зрительной наглядности и/или вербальной опоры).</w:t>
      </w:r>
    </w:p>
    <w:p w:rsidR="00623054" w:rsidRDefault="004D1B06" w:rsidP="004D1B06">
      <w:pPr>
        <w:pStyle w:val="a3"/>
        <w:tabs>
          <w:tab w:val="left" w:pos="10632"/>
        </w:tabs>
        <w:spacing w:before="3" w:line="249" w:lineRule="auto"/>
        <w:ind w:right="10"/>
      </w:pPr>
      <w:r>
        <w:rPr>
          <w:w w:val="105"/>
        </w:rPr>
        <w:t>Находить</w:t>
      </w:r>
      <w:r>
        <w:rPr>
          <w:spacing w:val="-8"/>
          <w:w w:val="105"/>
        </w:rPr>
        <w:t xml:space="preserve"> </w:t>
      </w:r>
      <w:r>
        <w:rPr>
          <w:w w:val="105"/>
        </w:rPr>
        <w:t>вероятности случайных</w:t>
      </w:r>
      <w:r>
        <w:rPr>
          <w:spacing w:val="-11"/>
          <w:w w:val="105"/>
        </w:rPr>
        <w:t xml:space="preserve"> </w:t>
      </w:r>
      <w:r>
        <w:rPr>
          <w:w w:val="105"/>
        </w:rPr>
        <w:t>событий</w:t>
      </w:r>
      <w:r>
        <w:rPr>
          <w:spacing w:val="-6"/>
          <w:w w:val="105"/>
        </w:rPr>
        <w:t xml:space="preserve"> </w:t>
      </w:r>
      <w:r>
        <w:rPr>
          <w:w w:val="105"/>
        </w:rPr>
        <w:t>в</w:t>
      </w:r>
      <w:r>
        <w:rPr>
          <w:spacing w:val="-6"/>
          <w:w w:val="105"/>
        </w:rPr>
        <w:t xml:space="preserve"> </w:t>
      </w:r>
      <w:r>
        <w:rPr>
          <w:w w:val="105"/>
        </w:rPr>
        <w:t>опытах,</w:t>
      </w:r>
      <w:r>
        <w:rPr>
          <w:spacing w:val="-9"/>
          <w:w w:val="105"/>
        </w:rPr>
        <w:t xml:space="preserve"> </w:t>
      </w:r>
      <w:r>
        <w:rPr>
          <w:w w:val="105"/>
        </w:rPr>
        <w:t>зная</w:t>
      </w:r>
      <w:r>
        <w:rPr>
          <w:spacing w:val="-9"/>
          <w:w w:val="105"/>
        </w:rPr>
        <w:t xml:space="preserve"> </w:t>
      </w:r>
      <w:r>
        <w:rPr>
          <w:w w:val="105"/>
        </w:rPr>
        <w:t>вероятности элементарных</w:t>
      </w:r>
      <w:r>
        <w:rPr>
          <w:spacing w:val="-5"/>
          <w:w w:val="105"/>
        </w:rPr>
        <w:t xml:space="preserve"> </w:t>
      </w:r>
      <w:r>
        <w:rPr>
          <w:w w:val="105"/>
        </w:rPr>
        <w:t>событий,</w:t>
      </w:r>
      <w:r>
        <w:rPr>
          <w:spacing w:val="-9"/>
          <w:w w:val="105"/>
        </w:rPr>
        <w:t xml:space="preserve"> </w:t>
      </w:r>
      <w:r>
        <w:rPr>
          <w:w w:val="105"/>
        </w:rPr>
        <w:t>в</w:t>
      </w:r>
      <w:r>
        <w:rPr>
          <w:spacing w:val="-6"/>
          <w:w w:val="105"/>
        </w:rPr>
        <w:t xml:space="preserve"> </w:t>
      </w:r>
      <w:r>
        <w:rPr>
          <w:w w:val="105"/>
        </w:rPr>
        <w:t>том числе</w:t>
      </w:r>
      <w:r>
        <w:rPr>
          <w:spacing w:val="-14"/>
          <w:w w:val="105"/>
        </w:rPr>
        <w:t xml:space="preserve"> </w:t>
      </w:r>
      <w:r>
        <w:rPr>
          <w:w w:val="105"/>
        </w:rPr>
        <w:t>в</w:t>
      </w:r>
      <w:r>
        <w:rPr>
          <w:spacing w:val="-8"/>
          <w:w w:val="105"/>
        </w:rPr>
        <w:t xml:space="preserve"> </w:t>
      </w:r>
      <w:r>
        <w:rPr>
          <w:w w:val="105"/>
        </w:rPr>
        <w:t>опытах</w:t>
      </w:r>
      <w:r>
        <w:rPr>
          <w:spacing w:val="-4"/>
          <w:w w:val="105"/>
        </w:rPr>
        <w:t xml:space="preserve"> </w:t>
      </w:r>
      <w:r>
        <w:rPr>
          <w:w w:val="105"/>
        </w:rPr>
        <w:t>с</w:t>
      </w:r>
      <w:r>
        <w:rPr>
          <w:spacing w:val="-8"/>
          <w:w w:val="105"/>
        </w:rPr>
        <w:t xml:space="preserve"> </w:t>
      </w:r>
      <w:r>
        <w:rPr>
          <w:w w:val="105"/>
        </w:rPr>
        <w:t>равновозможными</w:t>
      </w:r>
      <w:r>
        <w:rPr>
          <w:spacing w:val="-8"/>
          <w:w w:val="105"/>
        </w:rPr>
        <w:t xml:space="preserve"> </w:t>
      </w:r>
      <w:r>
        <w:rPr>
          <w:w w:val="105"/>
        </w:rPr>
        <w:t>элементарными</w:t>
      </w:r>
      <w:r>
        <w:rPr>
          <w:spacing w:val="-3"/>
          <w:w w:val="105"/>
        </w:rPr>
        <w:t xml:space="preserve"> </w:t>
      </w:r>
      <w:r>
        <w:rPr>
          <w:w w:val="105"/>
        </w:rPr>
        <w:t>событиями</w:t>
      </w:r>
      <w:r>
        <w:rPr>
          <w:spacing w:val="-8"/>
          <w:w w:val="105"/>
        </w:rPr>
        <w:t xml:space="preserve"> </w:t>
      </w:r>
      <w:r>
        <w:rPr>
          <w:w w:val="105"/>
        </w:rPr>
        <w:t>(с</w:t>
      </w:r>
      <w:r>
        <w:rPr>
          <w:spacing w:val="-14"/>
          <w:w w:val="105"/>
        </w:rPr>
        <w:t xml:space="preserve"> </w:t>
      </w:r>
      <w:r>
        <w:rPr>
          <w:w w:val="105"/>
        </w:rPr>
        <w:t>использованием</w:t>
      </w:r>
      <w:r>
        <w:rPr>
          <w:spacing w:val="-4"/>
          <w:w w:val="105"/>
        </w:rPr>
        <w:t xml:space="preserve"> </w:t>
      </w:r>
      <w:r>
        <w:rPr>
          <w:w w:val="105"/>
        </w:rPr>
        <w:t>зрительной</w:t>
      </w:r>
      <w:r>
        <w:rPr>
          <w:spacing w:val="-8"/>
          <w:w w:val="105"/>
        </w:rPr>
        <w:t xml:space="preserve"> </w:t>
      </w:r>
      <w:r>
        <w:rPr>
          <w:w w:val="105"/>
        </w:rPr>
        <w:t>наглядности и/или вербальной опоры).</w:t>
      </w:r>
    </w:p>
    <w:p w:rsidR="00623054" w:rsidRDefault="004D1B06" w:rsidP="004D1B06">
      <w:pPr>
        <w:pStyle w:val="a3"/>
        <w:tabs>
          <w:tab w:val="left" w:pos="10632"/>
        </w:tabs>
        <w:spacing w:before="4" w:line="247" w:lineRule="auto"/>
        <w:ind w:right="4"/>
      </w:pPr>
      <w:r>
        <w:rPr>
          <w:w w:val="105"/>
        </w:rPr>
        <w:t>Иметь представление о графических моделях: дерево случайного эксперимента,</w:t>
      </w:r>
      <w:r>
        <w:rPr>
          <w:spacing w:val="-2"/>
          <w:w w:val="105"/>
        </w:rPr>
        <w:t xml:space="preserve"> </w:t>
      </w:r>
      <w:r>
        <w:rPr>
          <w:w w:val="105"/>
        </w:rPr>
        <w:t>диаграммы Эйлера, числовая прямая.</w:t>
      </w:r>
    </w:p>
    <w:p w:rsidR="00623054" w:rsidRDefault="004D1B06" w:rsidP="004D1B06">
      <w:pPr>
        <w:pStyle w:val="a3"/>
        <w:tabs>
          <w:tab w:val="left" w:pos="10632"/>
        </w:tabs>
        <w:spacing w:before="2"/>
        <w:ind w:left="903" w:firstLine="0"/>
      </w:pPr>
      <w:r>
        <w:rPr>
          <w:w w:val="105"/>
        </w:rPr>
        <w:t>Оперировать</w:t>
      </w:r>
      <w:r>
        <w:rPr>
          <w:spacing w:val="32"/>
          <w:w w:val="105"/>
        </w:rPr>
        <w:t xml:space="preserve"> </w:t>
      </w:r>
      <w:r>
        <w:rPr>
          <w:w w:val="105"/>
        </w:rPr>
        <w:t>понятиями</w:t>
      </w:r>
      <w:r>
        <w:rPr>
          <w:spacing w:val="34"/>
          <w:w w:val="105"/>
        </w:rPr>
        <w:t xml:space="preserve"> </w:t>
      </w:r>
      <w:r>
        <w:rPr>
          <w:w w:val="105"/>
        </w:rPr>
        <w:t>на</w:t>
      </w:r>
      <w:r>
        <w:rPr>
          <w:spacing w:val="36"/>
          <w:w w:val="105"/>
        </w:rPr>
        <w:t xml:space="preserve"> </w:t>
      </w:r>
      <w:r>
        <w:rPr>
          <w:w w:val="105"/>
        </w:rPr>
        <w:t>базовом</w:t>
      </w:r>
      <w:r>
        <w:rPr>
          <w:spacing w:val="40"/>
          <w:w w:val="105"/>
        </w:rPr>
        <w:t xml:space="preserve"> </w:t>
      </w:r>
      <w:r>
        <w:rPr>
          <w:w w:val="105"/>
        </w:rPr>
        <w:t>уровне:</w:t>
      </w:r>
      <w:r>
        <w:rPr>
          <w:spacing w:val="31"/>
          <w:w w:val="105"/>
        </w:rPr>
        <w:t xml:space="preserve"> </w:t>
      </w:r>
      <w:r>
        <w:rPr>
          <w:w w:val="105"/>
        </w:rPr>
        <w:t>множество,</w:t>
      </w:r>
      <w:r>
        <w:rPr>
          <w:spacing w:val="31"/>
          <w:w w:val="105"/>
        </w:rPr>
        <w:t xml:space="preserve"> </w:t>
      </w:r>
      <w:r>
        <w:rPr>
          <w:w w:val="105"/>
        </w:rPr>
        <w:t>подмножество;</w:t>
      </w:r>
      <w:r>
        <w:rPr>
          <w:spacing w:val="38"/>
          <w:w w:val="105"/>
        </w:rPr>
        <w:t xml:space="preserve"> </w:t>
      </w:r>
      <w:r>
        <w:rPr>
          <w:w w:val="105"/>
        </w:rPr>
        <w:t>выполнять</w:t>
      </w:r>
      <w:r>
        <w:rPr>
          <w:spacing w:val="39"/>
          <w:w w:val="105"/>
        </w:rPr>
        <w:t xml:space="preserve"> </w:t>
      </w:r>
      <w:r>
        <w:rPr>
          <w:w w:val="105"/>
        </w:rPr>
        <w:t>операции</w:t>
      </w:r>
      <w:r>
        <w:rPr>
          <w:spacing w:val="34"/>
          <w:w w:val="105"/>
        </w:rPr>
        <w:t xml:space="preserve"> </w:t>
      </w:r>
      <w:r>
        <w:rPr>
          <w:spacing w:val="-5"/>
          <w:w w:val="105"/>
        </w:rPr>
        <w:t>над</w:t>
      </w:r>
    </w:p>
    <w:p w:rsidR="00623054" w:rsidRDefault="004D1B06" w:rsidP="004D1B06">
      <w:pPr>
        <w:pStyle w:val="a3"/>
        <w:tabs>
          <w:tab w:val="left" w:pos="10632"/>
        </w:tabs>
        <w:spacing w:before="77" w:line="254" w:lineRule="auto"/>
        <w:ind w:firstLine="0"/>
        <w:jc w:val="left"/>
      </w:pPr>
      <w:r>
        <w:t>множествами:</w:t>
      </w:r>
      <w:r>
        <w:rPr>
          <w:spacing w:val="34"/>
        </w:rPr>
        <w:t xml:space="preserve"> </w:t>
      </w:r>
      <w:r>
        <w:t>объединение,</w:t>
      </w:r>
      <w:r>
        <w:rPr>
          <w:spacing w:val="32"/>
        </w:rPr>
        <w:t xml:space="preserve"> </w:t>
      </w:r>
      <w:r>
        <w:t>пересечение,</w:t>
      </w:r>
      <w:r>
        <w:rPr>
          <w:spacing w:val="32"/>
        </w:rPr>
        <w:t xml:space="preserve"> </w:t>
      </w:r>
      <w:r>
        <w:t>дополнение;</w:t>
      </w:r>
      <w:r>
        <w:rPr>
          <w:spacing w:val="40"/>
        </w:rPr>
        <w:t xml:space="preserve"> </w:t>
      </w:r>
      <w:r>
        <w:t>перечислять</w:t>
      </w:r>
      <w:r>
        <w:rPr>
          <w:spacing w:val="40"/>
        </w:rPr>
        <w:t xml:space="preserve"> </w:t>
      </w:r>
      <w:r>
        <w:t>элементы</w:t>
      </w:r>
      <w:r>
        <w:rPr>
          <w:spacing w:val="34"/>
        </w:rPr>
        <w:t xml:space="preserve"> </w:t>
      </w:r>
      <w:r>
        <w:t>множеств;</w:t>
      </w:r>
      <w:r>
        <w:rPr>
          <w:spacing w:val="34"/>
        </w:rPr>
        <w:t xml:space="preserve"> </w:t>
      </w:r>
      <w:r>
        <w:t>применять</w:t>
      </w:r>
      <w:r>
        <w:rPr>
          <w:spacing w:val="40"/>
        </w:rPr>
        <w:t xml:space="preserve"> </w:t>
      </w:r>
      <w:r>
        <w:t xml:space="preserve">свойства </w:t>
      </w:r>
      <w:r>
        <w:rPr>
          <w:w w:val="105"/>
        </w:rPr>
        <w:t>множеств (с использованием визуальной опоры).</w:t>
      </w:r>
    </w:p>
    <w:p w:rsidR="00623054" w:rsidRDefault="004D1B06" w:rsidP="004D1B06">
      <w:pPr>
        <w:pStyle w:val="a3"/>
        <w:tabs>
          <w:tab w:val="left" w:pos="10632"/>
        </w:tabs>
        <w:spacing w:line="247" w:lineRule="auto"/>
        <w:ind w:right="12"/>
      </w:pPr>
      <w:r>
        <w:rPr>
          <w:w w:val="105"/>
        </w:rPr>
        <w:t xml:space="preserve">Иметь представление о графическом представление множеств и связей между ними для </w:t>
      </w:r>
      <w:r>
        <w:rPr>
          <w:w w:val="105"/>
        </w:rPr>
        <w:lastRenderedPageBreak/>
        <w:t>описания процессов и явлений,</w:t>
      </w:r>
      <w:r>
        <w:rPr>
          <w:spacing w:val="-2"/>
          <w:w w:val="105"/>
        </w:rPr>
        <w:t xml:space="preserve"> </w:t>
      </w:r>
      <w:r>
        <w:rPr>
          <w:w w:val="105"/>
        </w:rPr>
        <w:t>в том числе при решении задач из</w:t>
      </w:r>
      <w:r>
        <w:rPr>
          <w:spacing w:val="-1"/>
          <w:w w:val="105"/>
        </w:rPr>
        <w:t xml:space="preserve"> </w:t>
      </w:r>
      <w:r>
        <w:rPr>
          <w:w w:val="105"/>
        </w:rPr>
        <w:t>других учебных</w:t>
      </w:r>
      <w:r>
        <w:rPr>
          <w:spacing w:val="-4"/>
          <w:w w:val="105"/>
        </w:rPr>
        <w:t xml:space="preserve"> </w:t>
      </w:r>
      <w:r>
        <w:rPr>
          <w:w w:val="105"/>
        </w:rPr>
        <w:t>предметов и курсов.</w:t>
      </w:r>
    </w:p>
    <w:p w:rsidR="00623054" w:rsidRDefault="004D1B06" w:rsidP="004D1B06">
      <w:pPr>
        <w:pStyle w:val="3"/>
        <w:tabs>
          <w:tab w:val="left" w:pos="10632"/>
        </w:tabs>
        <w:spacing w:before="11"/>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before="2" w:line="249" w:lineRule="auto"/>
        <w:ind w:right="16"/>
      </w:pPr>
      <w:r>
        <w:rPr>
          <w:w w:val="105"/>
        </w:rPr>
        <w:t>Извлекать</w:t>
      </w:r>
      <w:r>
        <w:rPr>
          <w:spacing w:val="-1"/>
          <w:w w:val="105"/>
        </w:rPr>
        <w:t xml:space="preserve"> </w:t>
      </w:r>
      <w:r>
        <w:rPr>
          <w:w w:val="105"/>
        </w:rPr>
        <w:t>и</w:t>
      </w:r>
      <w:r>
        <w:rPr>
          <w:spacing w:val="-6"/>
          <w:w w:val="105"/>
        </w:rPr>
        <w:t xml:space="preserve"> </w:t>
      </w:r>
      <w:r>
        <w:rPr>
          <w:w w:val="105"/>
        </w:rPr>
        <w:t>преобразовывать</w:t>
      </w:r>
      <w:r>
        <w:rPr>
          <w:spacing w:val="-2"/>
          <w:w w:val="105"/>
        </w:rPr>
        <w:t xml:space="preserve"> </w:t>
      </w:r>
      <w:r>
        <w:rPr>
          <w:w w:val="105"/>
        </w:rPr>
        <w:t>информацию,</w:t>
      </w:r>
      <w:r>
        <w:rPr>
          <w:spacing w:val="-9"/>
          <w:w w:val="105"/>
        </w:rPr>
        <w:t xml:space="preserve"> </w:t>
      </w:r>
      <w:r>
        <w:rPr>
          <w:w w:val="105"/>
        </w:rPr>
        <w:t>представленную в</w:t>
      </w:r>
      <w:r>
        <w:rPr>
          <w:spacing w:val="-6"/>
          <w:w w:val="105"/>
        </w:rPr>
        <w:t xml:space="preserve"> </w:t>
      </w:r>
      <w:r>
        <w:rPr>
          <w:w w:val="105"/>
        </w:rPr>
        <w:t>различных</w:t>
      </w:r>
      <w:r>
        <w:rPr>
          <w:spacing w:val="-11"/>
          <w:w w:val="105"/>
        </w:rPr>
        <w:t xml:space="preserve"> </w:t>
      </w:r>
      <w:r>
        <w:rPr>
          <w:w w:val="105"/>
        </w:rPr>
        <w:t>источниках</w:t>
      </w:r>
      <w:r>
        <w:rPr>
          <w:spacing w:val="-5"/>
          <w:w w:val="105"/>
        </w:rPr>
        <w:t xml:space="preserve"> </w:t>
      </w:r>
      <w:r>
        <w:rPr>
          <w:w w:val="105"/>
        </w:rPr>
        <w:t>в</w:t>
      </w:r>
      <w:r>
        <w:rPr>
          <w:spacing w:val="-6"/>
          <w:w w:val="105"/>
        </w:rPr>
        <w:t xml:space="preserve"> </w:t>
      </w:r>
      <w:r>
        <w:rPr>
          <w:w w:val="105"/>
        </w:rPr>
        <w:t>виде</w:t>
      </w:r>
      <w:r>
        <w:rPr>
          <w:spacing w:val="-6"/>
          <w:w w:val="105"/>
        </w:rPr>
        <w:t xml:space="preserve"> </w:t>
      </w:r>
      <w:r>
        <w:rPr>
          <w:w w:val="105"/>
        </w:rPr>
        <w:t>таблиц, диаграмм, графиков; представлять данные в виде таблиц, диаграмм, графиков.</w:t>
      </w:r>
    </w:p>
    <w:p w:rsidR="00623054" w:rsidRDefault="004D1B06" w:rsidP="004D1B06">
      <w:pPr>
        <w:pStyle w:val="a3"/>
        <w:tabs>
          <w:tab w:val="left" w:pos="10632"/>
        </w:tabs>
        <w:spacing w:before="5" w:line="247" w:lineRule="auto"/>
        <w:ind w:right="18"/>
      </w:pPr>
      <w:r>
        <w:rPr>
          <w:w w:val="105"/>
        </w:rPr>
        <w:t>Решать простейшие задачи организованным перебором вариантов, а также с использованием комбинаторных правил и методов.</w:t>
      </w:r>
    </w:p>
    <w:p w:rsidR="00623054" w:rsidRDefault="004D1B06" w:rsidP="004D1B06">
      <w:pPr>
        <w:pStyle w:val="a3"/>
        <w:tabs>
          <w:tab w:val="left" w:pos="10632"/>
        </w:tabs>
        <w:spacing w:before="2" w:line="254" w:lineRule="auto"/>
        <w:ind w:right="13"/>
      </w:pPr>
      <w:r>
        <w:rPr>
          <w:w w:val="105"/>
        </w:rPr>
        <w:t>Иметь</w:t>
      </w:r>
      <w:r>
        <w:rPr>
          <w:spacing w:val="-8"/>
          <w:w w:val="105"/>
        </w:rPr>
        <w:t xml:space="preserve"> </w:t>
      </w:r>
      <w:r>
        <w:rPr>
          <w:w w:val="105"/>
        </w:rPr>
        <w:t>представление</w:t>
      </w:r>
      <w:r>
        <w:rPr>
          <w:spacing w:val="-11"/>
          <w:w w:val="105"/>
        </w:rPr>
        <w:t xml:space="preserve"> </w:t>
      </w:r>
      <w:r>
        <w:rPr>
          <w:w w:val="105"/>
        </w:rPr>
        <w:t>об</w:t>
      </w:r>
      <w:r>
        <w:rPr>
          <w:spacing w:val="-1"/>
          <w:w w:val="105"/>
        </w:rPr>
        <w:t xml:space="preserve"> </w:t>
      </w:r>
      <w:r>
        <w:rPr>
          <w:w w:val="105"/>
        </w:rPr>
        <w:t>описательных</w:t>
      </w:r>
      <w:r>
        <w:rPr>
          <w:spacing w:val="-5"/>
          <w:w w:val="105"/>
        </w:rPr>
        <w:t xml:space="preserve"> </w:t>
      </w:r>
      <w:r>
        <w:rPr>
          <w:w w:val="105"/>
        </w:rPr>
        <w:t>характеристиках</w:t>
      </w:r>
      <w:r>
        <w:rPr>
          <w:spacing w:val="-11"/>
          <w:w w:val="105"/>
        </w:rPr>
        <w:t xml:space="preserve"> </w:t>
      </w:r>
      <w:r>
        <w:rPr>
          <w:w w:val="105"/>
        </w:rPr>
        <w:t>для</w:t>
      </w:r>
      <w:r>
        <w:rPr>
          <w:spacing w:val="-9"/>
          <w:w w:val="105"/>
        </w:rPr>
        <w:t xml:space="preserve"> </w:t>
      </w:r>
      <w:r>
        <w:rPr>
          <w:w w:val="105"/>
        </w:rPr>
        <w:t>массивов числовых</w:t>
      </w:r>
      <w:r>
        <w:rPr>
          <w:spacing w:val="-11"/>
          <w:w w:val="105"/>
        </w:rPr>
        <w:t xml:space="preserve"> </w:t>
      </w:r>
      <w:r>
        <w:rPr>
          <w:w w:val="105"/>
        </w:rPr>
        <w:t>данных,</w:t>
      </w:r>
      <w:r>
        <w:rPr>
          <w:spacing w:val="-9"/>
          <w:w w:val="105"/>
        </w:rPr>
        <w:t xml:space="preserve"> </w:t>
      </w:r>
      <w:r>
        <w:rPr>
          <w:w w:val="105"/>
        </w:rPr>
        <w:t>в том</w:t>
      </w:r>
      <w:r>
        <w:rPr>
          <w:spacing w:val="-7"/>
          <w:w w:val="105"/>
        </w:rPr>
        <w:t xml:space="preserve"> </w:t>
      </w:r>
      <w:r>
        <w:rPr>
          <w:w w:val="105"/>
        </w:rPr>
        <w:t>числе средние значения и меры рассеивания.</w:t>
      </w:r>
    </w:p>
    <w:p w:rsidR="00623054" w:rsidRDefault="004D1B06" w:rsidP="004D1B06">
      <w:pPr>
        <w:pStyle w:val="a3"/>
        <w:tabs>
          <w:tab w:val="left" w:pos="10632"/>
        </w:tabs>
        <w:spacing w:line="247" w:lineRule="auto"/>
        <w:ind w:right="14"/>
      </w:pPr>
      <w:r>
        <w:rPr>
          <w:w w:val="105"/>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623054" w:rsidRDefault="004D1B06" w:rsidP="004D1B06">
      <w:pPr>
        <w:pStyle w:val="a3"/>
        <w:tabs>
          <w:tab w:val="left" w:pos="10632"/>
        </w:tabs>
        <w:spacing w:before="4" w:line="249" w:lineRule="auto"/>
        <w:ind w:right="4"/>
      </w:pPr>
      <w:r>
        <w:rPr>
          <w:w w:val="105"/>
        </w:rPr>
        <w:t>Находить вероятности случайных событий в изученных опытах, в том числе в опытах с равновозможными элементарными событиями,</w:t>
      </w:r>
      <w:r>
        <w:rPr>
          <w:spacing w:val="-2"/>
          <w:w w:val="105"/>
        </w:rPr>
        <w:t xml:space="preserve"> </w:t>
      </w:r>
      <w:r>
        <w:rPr>
          <w:w w:val="105"/>
        </w:rPr>
        <w:t>в сериях</w:t>
      </w:r>
      <w:r>
        <w:rPr>
          <w:spacing w:val="-4"/>
          <w:w w:val="105"/>
        </w:rPr>
        <w:t xml:space="preserve"> </w:t>
      </w:r>
      <w:r>
        <w:rPr>
          <w:w w:val="105"/>
        </w:rPr>
        <w:t>испытаний</w:t>
      </w:r>
      <w:r>
        <w:rPr>
          <w:spacing w:val="-5"/>
          <w:w w:val="105"/>
        </w:rPr>
        <w:t xml:space="preserve"> </w:t>
      </w:r>
      <w:r>
        <w:rPr>
          <w:w w:val="105"/>
        </w:rPr>
        <w:t>до</w:t>
      </w:r>
      <w:r>
        <w:rPr>
          <w:spacing w:val="-4"/>
          <w:w w:val="105"/>
        </w:rPr>
        <w:t xml:space="preserve"> </w:t>
      </w:r>
      <w:r>
        <w:rPr>
          <w:w w:val="105"/>
        </w:rPr>
        <w:t>первого</w:t>
      </w:r>
      <w:r>
        <w:rPr>
          <w:spacing w:val="-4"/>
          <w:w w:val="105"/>
        </w:rPr>
        <w:t xml:space="preserve"> </w:t>
      </w:r>
      <w:r>
        <w:rPr>
          <w:w w:val="105"/>
        </w:rPr>
        <w:t>успеха,</w:t>
      </w:r>
      <w:r>
        <w:rPr>
          <w:spacing w:val="-2"/>
          <w:w w:val="105"/>
        </w:rPr>
        <w:t xml:space="preserve"> </w:t>
      </w:r>
      <w:r>
        <w:rPr>
          <w:w w:val="105"/>
        </w:rPr>
        <w:t>в сериях</w:t>
      </w:r>
      <w:r>
        <w:rPr>
          <w:spacing w:val="-4"/>
          <w:w w:val="105"/>
        </w:rPr>
        <w:t xml:space="preserve"> </w:t>
      </w:r>
      <w:r>
        <w:rPr>
          <w:w w:val="105"/>
        </w:rPr>
        <w:t xml:space="preserve">испытаний </w:t>
      </w:r>
      <w:r>
        <w:rPr>
          <w:spacing w:val="-2"/>
          <w:w w:val="105"/>
        </w:rPr>
        <w:t>Бернулли.</w:t>
      </w:r>
    </w:p>
    <w:p w:rsidR="00623054" w:rsidRDefault="004D1B06" w:rsidP="004D1B06">
      <w:pPr>
        <w:pStyle w:val="a3"/>
        <w:tabs>
          <w:tab w:val="left" w:pos="10632"/>
        </w:tabs>
        <w:spacing w:before="4"/>
        <w:ind w:left="903" w:firstLine="0"/>
      </w:pPr>
      <w:r>
        <w:rPr>
          <w:w w:val="105"/>
        </w:rPr>
        <w:t>Иметь</w:t>
      </w:r>
      <w:r>
        <w:rPr>
          <w:spacing w:val="-16"/>
          <w:w w:val="105"/>
        </w:rPr>
        <w:t xml:space="preserve"> </w:t>
      </w:r>
      <w:r>
        <w:rPr>
          <w:w w:val="105"/>
        </w:rPr>
        <w:t>представление</w:t>
      </w:r>
      <w:r>
        <w:rPr>
          <w:spacing w:val="-14"/>
          <w:w w:val="105"/>
        </w:rPr>
        <w:t xml:space="preserve"> </w:t>
      </w:r>
      <w:r>
        <w:rPr>
          <w:w w:val="105"/>
        </w:rPr>
        <w:t>о</w:t>
      </w:r>
      <w:r>
        <w:rPr>
          <w:spacing w:val="-11"/>
          <w:w w:val="105"/>
        </w:rPr>
        <w:t xml:space="preserve"> </w:t>
      </w:r>
      <w:r>
        <w:rPr>
          <w:w w:val="105"/>
        </w:rPr>
        <w:t>случайной</w:t>
      </w:r>
      <w:r>
        <w:rPr>
          <w:spacing w:val="-7"/>
          <w:w w:val="105"/>
        </w:rPr>
        <w:t xml:space="preserve"> </w:t>
      </w:r>
      <w:r>
        <w:rPr>
          <w:w w:val="105"/>
        </w:rPr>
        <w:t>величине</w:t>
      </w:r>
      <w:r>
        <w:rPr>
          <w:spacing w:val="-15"/>
          <w:w w:val="105"/>
        </w:rPr>
        <w:t xml:space="preserve"> </w:t>
      </w:r>
      <w:r>
        <w:rPr>
          <w:w w:val="105"/>
        </w:rPr>
        <w:t>и</w:t>
      </w:r>
      <w:r>
        <w:rPr>
          <w:spacing w:val="-6"/>
          <w:w w:val="105"/>
        </w:rPr>
        <w:t xml:space="preserve"> </w:t>
      </w:r>
      <w:r>
        <w:rPr>
          <w:w w:val="105"/>
        </w:rPr>
        <w:t>о</w:t>
      </w:r>
      <w:r>
        <w:rPr>
          <w:spacing w:val="-12"/>
          <w:w w:val="105"/>
        </w:rPr>
        <w:t xml:space="preserve"> </w:t>
      </w:r>
      <w:r>
        <w:rPr>
          <w:w w:val="105"/>
        </w:rPr>
        <w:t>распределении</w:t>
      </w:r>
      <w:r>
        <w:rPr>
          <w:spacing w:val="-12"/>
          <w:w w:val="105"/>
        </w:rPr>
        <w:t xml:space="preserve"> </w:t>
      </w:r>
      <w:r>
        <w:rPr>
          <w:spacing w:val="-2"/>
          <w:w w:val="105"/>
        </w:rPr>
        <w:t>вероятностей.</w:t>
      </w:r>
    </w:p>
    <w:p w:rsidR="00623054" w:rsidRDefault="004D1B06" w:rsidP="004D1B06">
      <w:pPr>
        <w:pStyle w:val="a3"/>
        <w:tabs>
          <w:tab w:val="left" w:pos="10632"/>
        </w:tabs>
        <w:spacing w:before="9" w:line="254" w:lineRule="auto"/>
        <w:ind w:right="19"/>
      </w:pPr>
      <w:r>
        <w:rPr>
          <w:w w:val="105"/>
        </w:rPr>
        <w:t>Иметь представление о законе больших чисел как о проявлении закономерности в случайной изменчивости и о роли закона больших чисел в природе</w:t>
      </w:r>
      <w:r>
        <w:rPr>
          <w:spacing w:val="-1"/>
          <w:w w:val="105"/>
        </w:rPr>
        <w:t xml:space="preserve"> </w:t>
      </w:r>
      <w:r>
        <w:rPr>
          <w:w w:val="105"/>
        </w:rPr>
        <w:t>и обществе.</w:t>
      </w:r>
    </w:p>
    <w:p w:rsidR="00623054" w:rsidRDefault="004D1B06" w:rsidP="004D1B06">
      <w:pPr>
        <w:pStyle w:val="2"/>
        <w:numPr>
          <w:ilvl w:val="2"/>
          <w:numId w:val="172"/>
        </w:numPr>
        <w:tabs>
          <w:tab w:val="left" w:pos="4955"/>
          <w:tab w:val="left" w:pos="10632"/>
        </w:tabs>
        <w:spacing w:before="149"/>
        <w:ind w:left="4955" w:hanging="702"/>
        <w:jc w:val="left"/>
      </w:pPr>
      <w:bookmarkStart w:id="6" w:name="2.1.5._Информатика"/>
      <w:bookmarkEnd w:id="6"/>
      <w:r>
        <w:rPr>
          <w:spacing w:val="-2"/>
        </w:rPr>
        <w:t>ИНФОРМАТИКА</w:t>
      </w:r>
    </w:p>
    <w:p w:rsidR="00623054" w:rsidRDefault="004D1B06" w:rsidP="004D1B06">
      <w:pPr>
        <w:pStyle w:val="3"/>
        <w:tabs>
          <w:tab w:val="left" w:pos="10632"/>
        </w:tabs>
        <w:spacing w:before="250"/>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3" w:line="252" w:lineRule="auto"/>
        <w:ind w:right="-44"/>
        <w:jc w:val="left"/>
      </w:pPr>
      <w:r>
        <w:rPr>
          <w:w w:val="105"/>
        </w:rPr>
        <w:t>Рабочая программа по информатике для обучающихся с задержкой психического развития (далее</w:t>
      </w:r>
      <w:r>
        <w:rPr>
          <w:spacing w:val="23"/>
          <w:w w:val="105"/>
        </w:rPr>
        <w:t xml:space="preserve"> </w:t>
      </w:r>
      <w:r>
        <w:rPr>
          <w:w w:val="105"/>
        </w:rPr>
        <w:t>– ЗПР)</w:t>
      </w:r>
      <w:r>
        <w:rPr>
          <w:spacing w:val="33"/>
          <w:w w:val="105"/>
        </w:rPr>
        <w:t xml:space="preserve"> </w:t>
      </w:r>
      <w:r>
        <w:rPr>
          <w:w w:val="105"/>
        </w:rPr>
        <w:t>на</w:t>
      </w:r>
      <w:r>
        <w:rPr>
          <w:spacing w:val="40"/>
          <w:w w:val="105"/>
        </w:rPr>
        <w:t xml:space="preserve"> </w:t>
      </w:r>
      <w:r>
        <w:rPr>
          <w:w w:val="105"/>
        </w:rPr>
        <w:t>уровне</w:t>
      </w:r>
      <w:r>
        <w:rPr>
          <w:spacing w:val="36"/>
          <w:w w:val="105"/>
        </w:rPr>
        <w:t xml:space="preserve"> </w:t>
      </w:r>
      <w:r>
        <w:rPr>
          <w:w w:val="105"/>
        </w:rPr>
        <w:t>основного</w:t>
      </w:r>
      <w:r>
        <w:rPr>
          <w:spacing w:val="37"/>
          <w:w w:val="105"/>
        </w:rPr>
        <w:t xml:space="preserve"> </w:t>
      </w:r>
      <w:r>
        <w:rPr>
          <w:w w:val="105"/>
        </w:rPr>
        <w:t>общего</w:t>
      </w:r>
      <w:r>
        <w:rPr>
          <w:spacing w:val="40"/>
          <w:w w:val="105"/>
        </w:rPr>
        <w:t xml:space="preserve"> </w:t>
      </w:r>
      <w:r>
        <w:rPr>
          <w:w w:val="105"/>
        </w:rPr>
        <w:t>образования</w:t>
      </w:r>
      <w:r>
        <w:rPr>
          <w:spacing w:val="32"/>
          <w:w w:val="105"/>
        </w:rPr>
        <w:t xml:space="preserve"> </w:t>
      </w:r>
      <w:r>
        <w:rPr>
          <w:w w:val="105"/>
        </w:rPr>
        <w:t>подготовлена</w:t>
      </w:r>
      <w:r>
        <w:rPr>
          <w:spacing w:val="40"/>
          <w:w w:val="105"/>
        </w:rPr>
        <w:t xml:space="preserve"> </w:t>
      </w:r>
      <w:r>
        <w:rPr>
          <w:w w:val="105"/>
        </w:rPr>
        <w:t>на</w:t>
      </w:r>
      <w:r>
        <w:rPr>
          <w:spacing w:val="36"/>
          <w:w w:val="105"/>
        </w:rPr>
        <w:t xml:space="preserve"> </w:t>
      </w:r>
      <w:r>
        <w:rPr>
          <w:w w:val="105"/>
        </w:rPr>
        <w:t>основе</w:t>
      </w:r>
      <w:r>
        <w:rPr>
          <w:spacing w:val="36"/>
          <w:w w:val="105"/>
        </w:rPr>
        <w:t xml:space="preserve"> </w:t>
      </w:r>
      <w:r>
        <w:rPr>
          <w:w w:val="105"/>
        </w:rPr>
        <w:t>Федерального</w:t>
      </w:r>
      <w:r>
        <w:rPr>
          <w:spacing w:val="30"/>
          <w:w w:val="105"/>
        </w:rPr>
        <w:t xml:space="preserve"> </w:t>
      </w:r>
      <w:r>
        <w:rPr>
          <w:w w:val="105"/>
        </w:rPr>
        <w:t>государственного образовательного</w:t>
      </w:r>
      <w:r>
        <w:rPr>
          <w:spacing w:val="-2"/>
          <w:w w:val="105"/>
        </w:rPr>
        <w:t xml:space="preserve"> </w:t>
      </w:r>
      <w:r>
        <w:rPr>
          <w:w w:val="105"/>
        </w:rPr>
        <w:t>стандарта основного</w:t>
      </w:r>
      <w:r>
        <w:rPr>
          <w:spacing w:val="-8"/>
          <w:w w:val="105"/>
        </w:rPr>
        <w:t xml:space="preserve"> </w:t>
      </w:r>
      <w:r>
        <w:rPr>
          <w:w w:val="105"/>
        </w:rPr>
        <w:t>общего</w:t>
      </w:r>
      <w:r>
        <w:rPr>
          <w:spacing w:val="-2"/>
          <w:w w:val="105"/>
        </w:rPr>
        <w:t xml:space="preserve"> </w:t>
      </w:r>
      <w:r>
        <w:rPr>
          <w:w w:val="105"/>
        </w:rPr>
        <w:t>образования</w:t>
      </w:r>
      <w:r>
        <w:rPr>
          <w:spacing w:val="-5"/>
          <w:w w:val="105"/>
        </w:rPr>
        <w:t xml:space="preserve"> </w:t>
      </w:r>
      <w:r>
        <w:rPr>
          <w:w w:val="105"/>
        </w:rPr>
        <w:t>(Приказ</w:t>
      </w:r>
      <w:r>
        <w:rPr>
          <w:spacing w:val="-5"/>
          <w:w w:val="105"/>
        </w:rPr>
        <w:t xml:space="preserve"> </w:t>
      </w:r>
      <w:r>
        <w:rPr>
          <w:w w:val="105"/>
        </w:rPr>
        <w:t>Минпросвещения России</w:t>
      </w:r>
      <w:r>
        <w:rPr>
          <w:spacing w:val="-3"/>
          <w:w w:val="105"/>
        </w:rPr>
        <w:t xml:space="preserve"> </w:t>
      </w:r>
      <w:r>
        <w:rPr>
          <w:w w:val="105"/>
        </w:rPr>
        <w:t>от</w:t>
      </w:r>
      <w:r>
        <w:rPr>
          <w:spacing w:val="-7"/>
          <w:w w:val="105"/>
        </w:rPr>
        <w:t xml:space="preserve"> </w:t>
      </w:r>
      <w:r>
        <w:rPr>
          <w:w w:val="105"/>
        </w:rPr>
        <w:t>31.05.2021 г.</w:t>
      </w:r>
      <w:r>
        <w:rPr>
          <w:spacing w:val="-2"/>
          <w:w w:val="105"/>
        </w:rPr>
        <w:t xml:space="preserve"> </w:t>
      </w:r>
      <w:r>
        <w:rPr>
          <w:w w:val="105"/>
        </w:rPr>
        <w:t>№</w:t>
      </w:r>
      <w:r>
        <w:rPr>
          <w:spacing w:val="-3"/>
          <w:w w:val="105"/>
        </w:rPr>
        <w:t xml:space="preserve"> </w:t>
      </w:r>
      <w:r>
        <w:rPr>
          <w:w w:val="105"/>
        </w:rPr>
        <w:t>287, зарегистрирован Министерством юстиции Российской Федерации 05.07.2021 г.,</w:t>
      </w:r>
      <w:r>
        <w:rPr>
          <w:spacing w:val="-2"/>
          <w:w w:val="105"/>
        </w:rPr>
        <w:t xml:space="preserve"> </w:t>
      </w:r>
      <w:r>
        <w:rPr>
          <w:w w:val="105"/>
        </w:rPr>
        <w:t>рег.</w:t>
      </w:r>
      <w:r>
        <w:rPr>
          <w:spacing w:val="-2"/>
          <w:w w:val="105"/>
        </w:rPr>
        <w:t xml:space="preserve"> </w:t>
      </w:r>
      <w:r>
        <w:rPr>
          <w:w w:val="105"/>
        </w:rPr>
        <w:t>номер</w:t>
      </w:r>
      <w:r>
        <w:rPr>
          <w:spacing w:val="40"/>
          <w:w w:val="105"/>
        </w:rPr>
        <w:t xml:space="preserve"> </w:t>
      </w:r>
      <w:r>
        <w:rPr>
          <w:w w:val="105"/>
        </w:rPr>
        <w:t>64101 (далее</w:t>
      </w:r>
      <w:r>
        <w:rPr>
          <w:spacing w:val="40"/>
          <w:w w:val="105"/>
        </w:rPr>
        <w:t xml:space="preserve"> </w:t>
      </w:r>
      <w:r>
        <w:rPr>
          <w:w w:val="105"/>
        </w:rPr>
        <w:t>– ФГОС ООО).</w:t>
      </w:r>
    </w:p>
    <w:p w:rsidR="00623054" w:rsidRDefault="004D1B06" w:rsidP="004D1B06">
      <w:pPr>
        <w:pStyle w:val="4"/>
        <w:tabs>
          <w:tab w:val="left" w:pos="10632"/>
        </w:tabs>
        <w:spacing w:before="1"/>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«Информатика»</w:t>
      </w:r>
    </w:p>
    <w:p w:rsidR="00623054" w:rsidRDefault="004D1B06" w:rsidP="004D1B06">
      <w:pPr>
        <w:pStyle w:val="a3"/>
        <w:tabs>
          <w:tab w:val="left" w:pos="10632"/>
        </w:tabs>
        <w:spacing w:before="2" w:line="249" w:lineRule="auto"/>
        <w:ind w:right="-44"/>
      </w:pPr>
      <w:r>
        <w:rPr>
          <w:w w:val="105"/>
        </w:rPr>
        <w:t>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w:t>
      </w:r>
      <w:r>
        <w:rPr>
          <w:spacing w:val="-2"/>
          <w:w w:val="105"/>
        </w:rPr>
        <w:t xml:space="preserve"> </w:t>
      </w:r>
      <w:r>
        <w:rPr>
          <w:w w:val="105"/>
        </w:rPr>
        <w:t>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w:t>
      </w:r>
      <w:r>
        <w:rPr>
          <w:spacing w:val="-16"/>
          <w:w w:val="105"/>
        </w:rPr>
        <w:t xml:space="preserve"> </w:t>
      </w:r>
      <w:r>
        <w:rPr>
          <w:w w:val="105"/>
        </w:rPr>
        <w:t>материала для</w:t>
      </w:r>
      <w:r>
        <w:rPr>
          <w:spacing w:val="-1"/>
          <w:w w:val="105"/>
        </w:rPr>
        <w:t xml:space="preserve"> </w:t>
      </w:r>
      <w:r>
        <w:rPr>
          <w:w w:val="105"/>
        </w:rPr>
        <w:t>каждого</w:t>
      </w:r>
      <w:r>
        <w:rPr>
          <w:spacing w:val="-11"/>
          <w:w w:val="105"/>
        </w:rPr>
        <w:t xml:space="preserve"> </w:t>
      </w:r>
      <w:r>
        <w:rPr>
          <w:w w:val="105"/>
        </w:rPr>
        <w:t>года изучения,</w:t>
      </w:r>
      <w:r>
        <w:rPr>
          <w:spacing w:val="-1"/>
          <w:w w:val="105"/>
        </w:rPr>
        <w:t xml:space="preserve"> </w:t>
      </w:r>
      <w:r>
        <w:rPr>
          <w:w w:val="105"/>
        </w:rPr>
        <w:t>в том числе</w:t>
      </w:r>
      <w:r>
        <w:rPr>
          <w:spacing w:val="-4"/>
          <w:w w:val="105"/>
        </w:rPr>
        <w:t xml:space="preserve"> </w:t>
      </w:r>
      <w:r>
        <w:rPr>
          <w:w w:val="105"/>
        </w:rPr>
        <w:t>для</w:t>
      </w:r>
      <w:r>
        <w:rPr>
          <w:spacing w:val="-1"/>
          <w:w w:val="105"/>
        </w:rPr>
        <w:t xml:space="preserve"> </w:t>
      </w:r>
      <w:r>
        <w:rPr>
          <w:w w:val="105"/>
        </w:rPr>
        <w:t>содержательного</w:t>
      </w:r>
      <w:r>
        <w:rPr>
          <w:spacing w:val="-3"/>
          <w:w w:val="105"/>
        </w:rPr>
        <w:t xml:space="preserve"> </w:t>
      </w:r>
      <w:r>
        <w:rPr>
          <w:w w:val="105"/>
        </w:rPr>
        <w:t>наполнения</w:t>
      </w:r>
      <w:r>
        <w:rPr>
          <w:spacing w:val="-1"/>
          <w:w w:val="105"/>
        </w:rPr>
        <w:t xml:space="preserve"> </w:t>
      </w:r>
      <w:r>
        <w:rPr>
          <w:w w:val="105"/>
        </w:rPr>
        <w:t>разн</w:t>
      </w:r>
      <w:r>
        <w:rPr>
          <w:spacing w:val="-16"/>
          <w:w w:val="105"/>
        </w:rPr>
        <w:t xml:space="preserve"> </w:t>
      </w:r>
      <w:r>
        <w:rPr>
          <w:w w:val="105"/>
        </w:rPr>
        <w:t>ого</w:t>
      </w:r>
      <w:r>
        <w:rPr>
          <w:spacing w:val="-2"/>
          <w:w w:val="105"/>
        </w:rPr>
        <w:t xml:space="preserve"> </w:t>
      </w:r>
      <w:r>
        <w:rPr>
          <w:w w:val="105"/>
        </w:rPr>
        <w:t>вида контроля (промежуточной аттестации обучающихся, всероссийских проверочных работ, государственной итоговой аттестации).</w:t>
      </w:r>
    </w:p>
    <w:p w:rsidR="00623054" w:rsidRDefault="004D1B06" w:rsidP="004D1B06">
      <w:pPr>
        <w:pStyle w:val="a3"/>
        <w:tabs>
          <w:tab w:val="left" w:pos="10632"/>
        </w:tabs>
        <w:spacing w:before="16" w:line="247" w:lineRule="auto"/>
        <w:ind w:left="903" w:right="986" w:firstLine="0"/>
      </w:pPr>
      <w:r>
        <w:rPr>
          <w:w w:val="105"/>
        </w:rPr>
        <w:t>Программа</w:t>
      </w:r>
      <w:r>
        <w:rPr>
          <w:spacing w:val="-16"/>
          <w:w w:val="105"/>
        </w:rPr>
        <w:t xml:space="preserve"> </w:t>
      </w:r>
      <w:r>
        <w:rPr>
          <w:w w:val="105"/>
        </w:rPr>
        <w:t>является</w:t>
      </w:r>
      <w:r>
        <w:rPr>
          <w:spacing w:val="-15"/>
          <w:w w:val="105"/>
        </w:rPr>
        <w:t xml:space="preserve"> </w:t>
      </w:r>
      <w:r>
        <w:rPr>
          <w:w w:val="105"/>
        </w:rPr>
        <w:t>основой</w:t>
      </w:r>
      <w:r>
        <w:rPr>
          <w:spacing w:val="-15"/>
          <w:w w:val="105"/>
        </w:rPr>
        <w:t xml:space="preserve"> </w:t>
      </w:r>
      <w:r>
        <w:rPr>
          <w:w w:val="105"/>
        </w:rPr>
        <w:t>для</w:t>
      </w:r>
      <w:r>
        <w:rPr>
          <w:spacing w:val="-15"/>
          <w:w w:val="105"/>
        </w:rPr>
        <w:t xml:space="preserve"> </w:t>
      </w:r>
      <w:r>
        <w:rPr>
          <w:w w:val="105"/>
        </w:rPr>
        <w:t>составления</w:t>
      </w:r>
      <w:r>
        <w:rPr>
          <w:spacing w:val="-14"/>
          <w:w w:val="105"/>
        </w:rPr>
        <w:t xml:space="preserve"> </w:t>
      </w:r>
      <w:r>
        <w:rPr>
          <w:w w:val="105"/>
        </w:rPr>
        <w:t>тематического</w:t>
      </w:r>
      <w:r>
        <w:rPr>
          <w:spacing w:val="-15"/>
          <w:w w:val="105"/>
        </w:rPr>
        <w:t xml:space="preserve"> </w:t>
      </w:r>
      <w:r>
        <w:rPr>
          <w:w w:val="105"/>
        </w:rPr>
        <w:t>планирования</w:t>
      </w:r>
      <w:r>
        <w:rPr>
          <w:spacing w:val="-15"/>
          <w:w w:val="105"/>
        </w:rPr>
        <w:t xml:space="preserve"> </w:t>
      </w:r>
      <w:r>
        <w:rPr>
          <w:w w:val="105"/>
        </w:rPr>
        <w:t>курса</w:t>
      </w:r>
      <w:r>
        <w:rPr>
          <w:spacing w:val="-10"/>
          <w:w w:val="105"/>
        </w:rPr>
        <w:t xml:space="preserve"> </w:t>
      </w:r>
      <w:r>
        <w:rPr>
          <w:w w:val="105"/>
        </w:rPr>
        <w:t>учителем. Учебный предмет «Информатика» в основном общем образовании отражает:</w:t>
      </w:r>
    </w:p>
    <w:p w:rsidR="00623054" w:rsidRDefault="004D1B06" w:rsidP="004D1B06">
      <w:pPr>
        <w:pStyle w:val="a5"/>
        <w:numPr>
          <w:ilvl w:val="0"/>
          <w:numId w:val="143"/>
        </w:numPr>
        <w:tabs>
          <w:tab w:val="left" w:pos="903"/>
          <w:tab w:val="left" w:pos="10632"/>
        </w:tabs>
        <w:spacing w:before="2" w:line="254" w:lineRule="auto"/>
        <w:ind w:right="11"/>
        <w:jc w:val="left"/>
        <w:rPr>
          <w:sz w:val="23"/>
        </w:rPr>
      </w:pPr>
      <w:r>
        <w:rPr>
          <w:w w:val="105"/>
          <w:sz w:val="23"/>
        </w:rPr>
        <w:t>сущность</w:t>
      </w:r>
      <w:r>
        <w:rPr>
          <w:spacing w:val="80"/>
          <w:w w:val="105"/>
          <w:sz w:val="23"/>
        </w:rPr>
        <w:t xml:space="preserve"> </w:t>
      </w:r>
      <w:r>
        <w:rPr>
          <w:w w:val="105"/>
          <w:sz w:val="23"/>
        </w:rPr>
        <w:t>информатики</w:t>
      </w:r>
      <w:r>
        <w:rPr>
          <w:spacing w:val="80"/>
          <w:w w:val="105"/>
          <w:sz w:val="23"/>
        </w:rPr>
        <w:t xml:space="preserve"> </w:t>
      </w:r>
      <w:r>
        <w:rPr>
          <w:w w:val="105"/>
          <w:sz w:val="23"/>
        </w:rPr>
        <w:t>как</w:t>
      </w:r>
      <w:r>
        <w:rPr>
          <w:spacing w:val="80"/>
          <w:w w:val="105"/>
          <w:sz w:val="23"/>
        </w:rPr>
        <w:t xml:space="preserve"> </w:t>
      </w:r>
      <w:r>
        <w:rPr>
          <w:w w:val="105"/>
          <w:sz w:val="23"/>
        </w:rPr>
        <w:t>научной</w:t>
      </w:r>
      <w:r>
        <w:rPr>
          <w:spacing w:val="80"/>
          <w:w w:val="105"/>
          <w:sz w:val="23"/>
        </w:rPr>
        <w:t xml:space="preserve"> </w:t>
      </w:r>
      <w:r>
        <w:rPr>
          <w:w w:val="105"/>
          <w:sz w:val="23"/>
        </w:rPr>
        <w:t>дисциплины,</w:t>
      </w:r>
      <w:r>
        <w:rPr>
          <w:spacing w:val="80"/>
          <w:w w:val="105"/>
          <w:sz w:val="23"/>
        </w:rPr>
        <w:t xml:space="preserve"> </w:t>
      </w:r>
      <w:r>
        <w:rPr>
          <w:w w:val="105"/>
          <w:sz w:val="23"/>
        </w:rPr>
        <w:t>изучающей</w:t>
      </w:r>
      <w:r>
        <w:rPr>
          <w:spacing w:val="80"/>
          <w:w w:val="105"/>
          <w:sz w:val="23"/>
        </w:rPr>
        <w:t xml:space="preserve"> </w:t>
      </w:r>
      <w:r>
        <w:rPr>
          <w:w w:val="105"/>
          <w:sz w:val="23"/>
        </w:rPr>
        <w:t>закономерности</w:t>
      </w:r>
      <w:r>
        <w:rPr>
          <w:spacing w:val="80"/>
          <w:w w:val="105"/>
          <w:sz w:val="23"/>
        </w:rPr>
        <w:t xml:space="preserve"> </w:t>
      </w:r>
      <w:r>
        <w:rPr>
          <w:w w:val="105"/>
          <w:sz w:val="23"/>
        </w:rPr>
        <w:t>протекания</w:t>
      </w:r>
      <w:r>
        <w:rPr>
          <w:spacing w:val="80"/>
          <w:w w:val="105"/>
          <w:sz w:val="23"/>
        </w:rPr>
        <w:t xml:space="preserve"> </w:t>
      </w:r>
      <w:r>
        <w:rPr>
          <w:w w:val="105"/>
          <w:sz w:val="23"/>
        </w:rPr>
        <w:t>и возможности автоматизации информационных процессов в различных системах;</w:t>
      </w:r>
    </w:p>
    <w:p w:rsidR="00623054" w:rsidRDefault="004D1B06" w:rsidP="004D1B06">
      <w:pPr>
        <w:pStyle w:val="a5"/>
        <w:numPr>
          <w:ilvl w:val="0"/>
          <w:numId w:val="143"/>
        </w:numPr>
        <w:tabs>
          <w:tab w:val="left" w:pos="903"/>
          <w:tab w:val="left" w:pos="10632"/>
        </w:tabs>
        <w:spacing w:line="247" w:lineRule="auto"/>
        <w:ind w:right="-15"/>
        <w:jc w:val="left"/>
        <w:rPr>
          <w:sz w:val="23"/>
        </w:rPr>
      </w:pPr>
      <w:r>
        <w:rPr>
          <w:sz w:val="23"/>
        </w:rPr>
        <w:t>основные</w:t>
      </w:r>
      <w:r>
        <w:rPr>
          <w:spacing w:val="40"/>
          <w:sz w:val="23"/>
        </w:rPr>
        <w:t xml:space="preserve"> </w:t>
      </w:r>
      <w:r>
        <w:rPr>
          <w:sz w:val="23"/>
        </w:rPr>
        <w:t>области</w:t>
      </w:r>
      <w:r>
        <w:rPr>
          <w:spacing w:val="40"/>
          <w:sz w:val="23"/>
        </w:rPr>
        <w:t xml:space="preserve"> </w:t>
      </w:r>
      <w:r>
        <w:rPr>
          <w:sz w:val="23"/>
        </w:rPr>
        <w:t>применения</w:t>
      </w:r>
      <w:r>
        <w:rPr>
          <w:spacing w:val="40"/>
          <w:sz w:val="23"/>
        </w:rPr>
        <w:t xml:space="preserve"> </w:t>
      </w:r>
      <w:r>
        <w:rPr>
          <w:sz w:val="23"/>
        </w:rPr>
        <w:t>информатики,</w:t>
      </w:r>
      <w:r>
        <w:rPr>
          <w:spacing w:val="40"/>
          <w:sz w:val="23"/>
        </w:rPr>
        <w:t xml:space="preserve"> </w:t>
      </w:r>
      <w:r>
        <w:rPr>
          <w:sz w:val="23"/>
        </w:rPr>
        <w:t>прежде</w:t>
      </w:r>
      <w:r>
        <w:rPr>
          <w:spacing w:val="40"/>
          <w:sz w:val="23"/>
        </w:rPr>
        <w:t xml:space="preserve"> </w:t>
      </w:r>
      <w:r>
        <w:rPr>
          <w:sz w:val="23"/>
        </w:rPr>
        <w:t>всего</w:t>
      </w:r>
      <w:r>
        <w:rPr>
          <w:spacing w:val="40"/>
          <w:sz w:val="23"/>
        </w:rPr>
        <w:t xml:space="preserve"> </w:t>
      </w:r>
      <w:r>
        <w:rPr>
          <w:sz w:val="23"/>
        </w:rPr>
        <w:t>информационные</w:t>
      </w:r>
      <w:r>
        <w:rPr>
          <w:spacing w:val="40"/>
          <w:sz w:val="23"/>
        </w:rPr>
        <w:t xml:space="preserve"> </w:t>
      </w:r>
      <w:r>
        <w:rPr>
          <w:sz w:val="23"/>
        </w:rPr>
        <w:t>технологии,</w:t>
      </w:r>
      <w:r>
        <w:rPr>
          <w:spacing w:val="40"/>
          <w:sz w:val="23"/>
        </w:rPr>
        <w:t xml:space="preserve"> </w:t>
      </w:r>
      <w:r>
        <w:rPr>
          <w:sz w:val="23"/>
        </w:rPr>
        <w:t xml:space="preserve">управление </w:t>
      </w:r>
      <w:r>
        <w:rPr>
          <w:w w:val="105"/>
          <w:sz w:val="23"/>
        </w:rPr>
        <w:t>и социальную сферу;</w:t>
      </w:r>
    </w:p>
    <w:p w:rsidR="00623054" w:rsidRDefault="004D1B06" w:rsidP="004D1B06">
      <w:pPr>
        <w:pStyle w:val="a5"/>
        <w:numPr>
          <w:ilvl w:val="0"/>
          <w:numId w:val="143"/>
        </w:numPr>
        <w:tabs>
          <w:tab w:val="left" w:pos="902"/>
          <w:tab w:val="left" w:pos="10632"/>
        </w:tabs>
        <w:spacing w:before="4"/>
        <w:ind w:left="902" w:hanging="280"/>
        <w:jc w:val="left"/>
        <w:rPr>
          <w:sz w:val="23"/>
        </w:rPr>
      </w:pPr>
      <w:r>
        <w:rPr>
          <w:sz w:val="23"/>
        </w:rPr>
        <w:t>междисциплинарный</w:t>
      </w:r>
      <w:r>
        <w:rPr>
          <w:spacing w:val="37"/>
          <w:sz w:val="23"/>
        </w:rPr>
        <w:t xml:space="preserve"> </w:t>
      </w:r>
      <w:r>
        <w:rPr>
          <w:sz w:val="23"/>
        </w:rPr>
        <w:t>характер</w:t>
      </w:r>
      <w:r>
        <w:rPr>
          <w:spacing w:val="40"/>
          <w:sz w:val="23"/>
        </w:rPr>
        <w:t xml:space="preserve"> </w:t>
      </w:r>
      <w:r>
        <w:rPr>
          <w:sz w:val="23"/>
        </w:rPr>
        <w:t>информатики</w:t>
      </w:r>
      <w:r>
        <w:rPr>
          <w:spacing w:val="36"/>
          <w:sz w:val="23"/>
        </w:rPr>
        <w:t xml:space="preserve"> </w:t>
      </w:r>
      <w:r>
        <w:rPr>
          <w:sz w:val="23"/>
        </w:rPr>
        <w:t>и</w:t>
      </w:r>
      <w:r>
        <w:rPr>
          <w:spacing w:val="50"/>
          <w:sz w:val="23"/>
        </w:rPr>
        <w:t xml:space="preserve"> </w:t>
      </w:r>
      <w:r>
        <w:rPr>
          <w:sz w:val="23"/>
        </w:rPr>
        <w:t>информационной</w:t>
      </w:r>
      <w:r>
        <w:rPr>
          <w:spacing w:val="37"/>
          <w:sz w:val="23"/>
        </w:rPr>
        <w:t xml:space="preserve"> </w:t>
      </w:r>
      <w:r>
        <w:rPr>
          <w:spacing w:val="-2"/>
          <w:sz w:val="23"/>
        </w:rPr>
        <w:t>деятельности.</w:t>
      </w:r>
    </w:p>
    <w:p w:rsidR="00623054" w:rsidRDefault="004D1B06" w:rsidP="00757512">
      <w:pPr>
        <w:pStyle w:val="a3"/>
        <w:tabs>
          <w:tab w:val="left" w:pos="10632"/>
        </w:tabs>
        <w:spacing w:before="13" w:line="249" w:lineRule="auto"/>
        <w:ind w:right="-44"/>
      </w:pPr>
      <w:r>
        <w:rPr>
          <w:w w:val="105"/>
        </w:rPr>
        <w:t xml:space="preserve">В процессе изучения информатики у обучающихся с ЗПР формируется </w:t>
      </w:r>
      <w:r>
        <w:rPr>
          <w:w w:val="105"/>
          <w:position w:val="1"/>
        </w:rPr>
        <w:t xml:space="preserve">информационная и </w:t>
      </w:r>
      <w:r>
        <w:rPr>
          <w:w w:val="105"/>
        </w:rPr>
        <w:t>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w:t>
      </w:r>
      <w:r>
        <w:rPr>
          <w:spacing w:val="-1"/>
          <w:w w:val="105"/>
        </w:rPr>
        <w:t xml:space="preserve"> </w:t>
      </w:r>
      <w:r>
        <w:rPr>
          <w:w w:val="105"/>
        </w:rPr>
        <w:t>применении знаний по</w:t>
      </w:r>
      <w:r>
        <w:rPr>
          <w:spacing w:val="-1"/>
          <w:w w:val="105"/>
        </w:rPr>
        <w:t xml:space="preserve"> </w:t>
      </w:r>
      <w:r>
        <w:rPr>
          <w:w w:val="105"/>
        </w:rPr>
        <w:t>предмету</w:t>
      </w:r>
      <w:r>
        <w:rPr>
          <w:spacing w:val="-1"/>
          <w:w w:val="105"/>
        </w:rPr>
        <w:t xml:space="preserve"> </w:t>
      </w:r>
      <w:r>
        <w:rPr>
          <w:w w:val="105"/>
        </w:rPr>
        <w:t xml:space="preserve">в современном мире, о роли информационных технологий и роботизированных устройств в жизни людей, </w:t>
      </w:r>
      <w:r>
        <w:t>промышленности</w:t>
      </w:r>
      <w:r>
        <w:rPr>
          <w:spacing w:val="40"/>
        </w:rPr>
        <w:t xml:space="preserve"> </w:t>
      </w:r>
      <w:r>
        <w:t>и</w:t>
      </w:r>
      <w:r>
        <w:rPr>
          <w:spacing w:val="27"/>
        </w:rPr>
        <w:t xml:space="preserve"> </w:t>
      </w:r>
      <w:r>
        <w:t>научных</w:t>
      </w:r>
      <w:r>
        <w:rPr>
          <w:spacing w:val="18"/>
        </w:rPr>
        <w:t xml:space="preserve"> </w:t>
      </w:r>
      <w:r>
        <w:t>исследованиях;</w:t>
      </w:r>
      <w:r>
        <w:rPr>
          <w:spacing w:val="35"/>
        </w:rPr>
        <w:t xml:space="preserve"> </w:t>
      </w:r>
      <w:r>
        <w:t>вырабатываются</w:t>
      </w:r>
      <w:r>
        <w:rPr>
          <w:spacing w:val="21"/>
        </w:rPr>
        <w:t xml:space="preserve"> </w:t>
      </w:r>
      <w:r>
        <w:t>навык</w:t>
      </w:r>
      <w:r>
        <w:rPr>
          <w:spacing w:val="37"/>
        </w:rPr>
        <w:t xml:space="preserve"> </w:t>
      </w:r>
      <w:r>
        <w:t>и</w:t>
      </w:r>
      <w:r>
        <w:rPr>
          <w:spacing w:val="40"/>
        </w:rPr>
        <w:t xml:space="preserve"> </w:t>
      </w:r>
      <w:r>
        <w:t>умение</w:t>
      </w:r>
      <w:r>
        <w:rPr>
          <w:spacing w:val="29"/>
        </w:rPr>
        <w:t xml:space="preserve"> </w:t>
      </w:r>
      <w:r>
        <w:t>безопасного</w:t>
      </w:r>
      <w:r>
        <w:rPr>
          <w:spacing w:val="18"/>
        </w:rPr>
        <w:t xml:space="preserve"> </w:t>
      </w:r>
      <w:r>
        <w:t>и</w:t>
      </w:r>
      <w:r>
        <w:rPr>
          <w:spacing w:val="27"/>
        </w:rPr>
        <w:t xml:space="preserve"> </w:t>
      </w:r>
      <w:r>
        <w:t>целесообразного</w:t>
      </w:r>
      <w:r w:rsidR="00757512">
        <w:t xml:space="preserve"> </w:t>
      </w:r>
      <w:r>
        <w:rPr>
          <w:w w:val="105"/>
        </w:rPr>
        <w:t>поведения при работе с компьютерными программами и в сети Интернет, умение соблюдать нормы информационной этики и права.</w:t>
      </w:r>
    </w:p>
    <w:p w:rsidR="00623054" w:rsidRDefault="004D1B06" w:rsidP="004D1B06">
      <w:pPr>
        <w:pStyle w:val="a3"/>
        <w:tabs>
          <w:tab w:val="left" w:pos="10632"/>
        </w:tabs>
        <w:spacing w:line="249" w:lineRule="auto"/>
        <w:ind w:right="-44"/>
      </w:pPr>
      <w:r>
        <w:rPr>
          <w:w w:val="105"/>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w:t>
      </w:r>
      <w:r>
        <w:rPr>
          <w:w w:val="105"/>
        </w:rPr>
        <w:lastRenderedPageBreak/>
        <w:t xml:space="preserve">функционирования и использования информационных технологий как необходимого инструмента </w:t>
      </w:r>
      <w:r>
        <w:t xml:space="preserve">практически любой деятельности и одного из наиболее значимых технологических достижений современной </w:t>
      </w:r>
      <w:r>
        <w:rPr>
          <w:w w:val="105"/>
        </w:rPr>
        <w:t>цивилизации.</w:t>
      </w:r>
      <w:r>
        <w:rPr>
          <w:spacing w:val="-13"/>
          <w:w w:val="105"/>
        </w:rPr>
        <w:t xml:space="preserve"> </w:t>
      </w:r>
      <w:r>
        <w:rPr>
          <w:w w:val="105"/>
        </w:rPr>
        <w:t>Многие</w:t>
      </w:r>
      <w:r>
        <w:rPr>
          <w:spacing w:val="-4"/>
          <w:w w:val="105"/>
        </w:rPr>
        <w:t xml:space="preserve"> </w:t>
      </w:r>
      <w:r>
        <w:rPr>
          <w:w w:val="105"/>
        </w:rPr>
        <w:t>предметные</w:t>
      </w:r>
      <w:r>
        <w:rPr>
          <w:spacing w:val="-9"/>
          <w:w w:val="105"/>
        </w:rPr>
        <w:t xml:space="preserve"> </w:t>
      </w:r>
      <w:r>
        <w:rPr>
          <w:w w:val="105"/>
        </w:rPr>
        <w:t>знания</w:t>
      </w:r>
      <w:r>
        <w:rPr>
          <w:spacing w:val="-7"/>
          <w:w w:val="105"/>
        </w:rPr>
        <w:t xml:space="preserve"> </w:t>
      </w:r>
      <w:r>
        <w:rPr>
          <w:w w:val="105"/>
        </w:rPr>
        <w:t>и</w:t>
      </w:r>
      <w:r>
        <w:rPr>
          <w:spacing w:val="-3"/>
          <w:w w:val="105"/>
        </w:rPr>
        <w:t xml:space="preserve"> </w:t>
      </w:r>
      <w:r>
        <w:rPr>
          <w:w w:val="105"/>
        </w:rPr>
        <w:t>способы</w:t>
      </w:r>
      <w:r>
        <w:rPr>
          <w:spacing w:val="-7"/>
          <w:w w:val="105"/>
        </w:rPr>
        <w:t xml:space="preserve"> </w:t>
      </w:r>
      <w:r>
        <w:rPr>
          <w:w w:val="105"/>
        </w:rPr>
        <w:t>деятельности,</w:t>
      </w:r>
      <w:r>
        <w:rPr>
          <w:spacing w:val="-7"/>
          <w:w w:val="105"/>
        </w:rPr>
        <w:t xml:space="preserve"> </w:t>
      </w:r>
      <w:r>
        <w:rPr>
          <w:w w:val="105"/>
        </w:rPr>
        <w:t>освоенные</w:t>
      </w:r>
      <w:r>
        <w:rPr>
          <w:spacing w:val="-3"/>
          <w:w w:val="105"/>
        </w:rPr>
        <w:t xml:space="preserve"> </w:t>
      </w:r>
      <w:r>
        <w:rPr>
          <w:w w:val="105"/>
        </w:rPr>
        <w:t>обучающимися</w:t>
      </w:r>
      <w:r>
        <w:rPr>
          <w:spacing w:val="-7"/>
          <w:w w:val="105"/>
        </w:rPr>
        <w:t xml:space="preserve"> </w:t>
      </w:r>
      <w:r>
        <w:rPr>
          <w:w w:val="105"/>
        </w:rPr>
        <w:t>при</w:t>
      </w:r>
      <w:r>
        <w:rPr>
          <w:spacing w:val="-9"/>
          <w:w w:val="105"/>
        </w:rPr>
        <w:t xml:space="preserve"> </w:t>
      </w:r>
      <w:r>
        <w:rPr>
          <w:w w:val="105"/>
        </w:rPr>
        <w:t xml:space="preserve">изучении информатики, находят применение как в рамках образовательного процесса при изучении других </w:t>
      </w:r>
      <w:r>
        <w:t xml:space="preserve">предметных областей, так и в иных жизненных ситуациях, становятся значимыми для формирования качеств </w:t>
      </w:r>
      <w:r>
        <w:rPr>
          <w:w w:val="105"/>
        </w:rPr>
        <w:t>личности, т. е. ориентированы</w:t>
      </w:r>
      <w:r>
        <w:rPr>
          <w:spacing w:val="-3"/>
          <w:w w:val="105"/>
        </w:rPr>
        <w:t xml:space="preserve"> </w:t>
      </w:r>
      <w:r>
        <w:rPr>
          <w:w w:val="105"/>
        </w:rPr>
        <w:t>на формирование</w:t>
      </w:r>
      <w:r>
        <w:rPr>
          <w:spacing w:val="-6"/>
          <w:w w:val="105"/>
        </w:rPr>
        <w:t xml:space="preserve"> </w:t>
      </w:r>
      <w:r>
        <w:rPr>
          <w:w w:val="105"/>
        </w:rPr>
        <w:t>метапредметных и личностных результатов обучения.</w:t>
      </w:r>
    </w:p>
    <w:p w:rsidR="00623054" w:rsidRDefault="004D1B06" w:rsidP="004D1B06">
      <w:pPr>
        <w:pStyle w:val="a3"/>
        <w:tabs>
          <w:tab w:val="left" w:pos="10632"/>
        </w:tabs>
        <w:spacing w:before="6" w:line="249" w:lineRule="auto"/>
        <w:ind w:right="-29"/>
      </w:pPr>
      <w:r>
        <w:rPr>
          <w:w w:val="105"/>
        </w:rPr>
        <w:t xml:space="preserve">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w:t>
      </w:r>
      <w:r>
        <w:t xml:space="preserve">Обучающиеся склонны к формальному оперированию данными, они не пытаются вникнуть в суть изучаемого </w:t>
      </w:r>
      <w:r>
        <w:rPr>
          <w:w w:val="105"/>
        </w:rPr>
        <w:t>понятия и процесса, им малодоступно понимание соподчинения отвлеченных понятий и взаимообусловленность их признаков.</w:t>
      </w:r>
    </w:p>
    <w:p w:rsidR="00623054" w:rsidRDefault="004D1B06" w:rsidP="004D1B06">
      <w:pPr>
        <w:pStyle w:val="a3"/>
        <w:tabs>
          <w:tab w:val="left" w:pos="10632"/>
        </w:tabs>
        <w:spacing w:before="4" w:line="249" w:lineRule="auto"/>
        <w:ind w:right="-44"/>
      </w:pPr>
      <w:r>
        <w:rPr>
          <w:w w:val="105"/>
        </w:rP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w:t>
      </w:r>
      <w:r>
        <w:t>информации). При</w:t>
      </w:r>
      <w:r>
        <w:rPr>
          <w:spacing w:val="28"/>
        </w:rPr>
        <w:t xml:space="preserve"> </w:t>
      </w:r>
      <w:r>
        <w:t>изучении</w:t>
      </w:r>
      <w:r>
        <w:rPr>
          <w:spacing w:val="40"/>
        </w:rPr>
        <w:t xml:space="preserve"> </w:t>
      </w:r>
      <w:r>
        <w:t>раздела</w:t>
      </w:r>
      <w:r>
        <w:rPr>
          <w:spacing w:val="30"/>
        </w:rPr>
        <w:t xml:space="preserve"> </w:t>
      </w:r>
      <w:r>
        <w:t>«Системы</w:t>
      </w:r>
      <w:r>
        <w:rPr>
          <w:spacing w:val="35"/>
        </w:rPr>
        <w:t xml:space="preserve"> </w:t>
      </w:r>
      <w:r>
        <w:t>счисления»</w:t>
      </w:r>
      <w:r>
        <w:rPr>
          <w:spacing w:val="32"/>
        </w:rPr>
        <w:t xml:space="preserve"> </w:t>
      </w:r>
      <w:r>
        <w:t>(у них могут возникать</w:t>
      </w:r>
      <w:r>
        <w:rPr>
          <w:spacing w:val="25"/>
        </w:rPr>
        <w:t xml:space="preserve"> </w:t>
      </w:r>
      <w:r>
        <w:t>затруднения при</w:t>
      </w:r>
      <w:r>
        <w:rPr>
          <w:spacing w:val="28"/>
        </w:rPr>
        <w:t xml:space="preserve"> </w:t>
      </w:r>
      <w:r>
        <w:t xml:space="preserve">переводе </w:t>
      </w:r>
      <w:r>
        <w:rPr>
          <w:w w:val="105"/>
        </w:rPr>
        <w:t>из одной системы счисления в другую.</w:t>
      </w:r>
    </w:p>
    <w:p w:rsidR="00623054" w:rsidRDefault="004D1B06" w:rsidP="004D1B06">
      <w:pPr>
        <w:pStyle w:val="a3"/>
        <w:tabs>
          <w:tab w:val="left" w:pos="10632"/>
        </w:tabs>
        <w:spacing w:before="8" w:line="249" w:lineRule="auto"/>
        <w:ind w:right="-44"/>
      </w:pPr>
      <w:r>
        <w:rPr>
          <w:w w:val="105"/>
        </w:rPr>
        <w:t xml:space="preserve">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w:t>
      </w:r>
      <w:r>
        <w:t xml:space="preserve">программирования они не могут разобраться с типами данных, не соотносят их с изученными ранее методами </w:t>
      </w:r>
      <w:r>
        <w:rPr>
          <w:w w:val="105"/>
        </w:rPr>
        <w:t>кодирования информации в компьютере.</w:t>
      </w:r>
    </w:p>
    <w:p w:rsidR="00623054" w:rsidRDefault="004D1B06" w:rsidP="004D1B06">
      <w:pPr>
        <w:pStyle w:val="a3"/>
        <w:tabs>
          <w:tab w:val="left" w:pos="10632"/>
        </w:tabs>
        <w:spacing w:before="6" w:line="249" w:lineRule="auto"/>
        <w:ind w:right="-29"/>
      </w:pPr>
      <w:r>
        <w:rPr>
          <w:w w:val="105"/>
        </w:rPr>
        <w:t>Обучающиеся затрудняются анализировать бессистемные данные даже в простых задачах, они не всегда</w:t>
      </w:r>
      <w:r>
        <w:rPr>
          <w:spacing w:val="-4"/>
          <w:w w:val="105"/>
        </w:rPr>
        <w:t xml:space="preserve"> </w:t>
      </w:r>
      <w:r>
        <w:rPr>
          <w:w w:val="105"/>
        </w:rPr>
        <w:t>могут</w:t>
      </w:r>
      <w:r>
        <w:rPr>
          <w:spacing w:val="-3"/>
          <w:w w:val="105"/>
        </w:rPr>
        <w:t xml:space="preserve"> </w:t>
      </w:r>
      <w:r>
        <w:rPr>
          <w:w w:val="105"/>
        </w:rPr>
        <w:t>увидеть</w:t>
      </w:r>
      <w:r>
        <w:rPr>
          <w:spacing w:val="-7"/>
          <w:w w:val="105"/>
        </w:rPr>
        <w:t xml:space="preserve"> </w:t>
      </w:r>
      <w:r>
        <w:rPr>
          <w:w w:val="105"/>
        </w:rPr>
        <w:t>главное</w:t>
      </w:r>
      <w:r>
        <w:rPr>
          <w:spacing w:val="-10"/>
          <w:w w:val="105"/>
        </w:rPr>
        <w:t xml:space="preserve"> </w:t>
      </w:r>
      <w:r>
        <w:rPr>
          <w:w w:val="105"/>
        </w:rPr>
        <w:t>и</w:t>
      </w:r>
      <w:r>
        <w:rPr>
          <w:spacing w:val="-4"/>
          <w:w w:val="105"/>
        </w:rPr>
        <w:t xml:space="preserve"> </w:t>
      </w:r>
      <w:r>
        <w:rPr>
          <w:w w:val="105"/>
        </w:rPr>
        <w:t>второстепенное,</w:t>
      </w:r>
      <w:r>
        <w:rPr>
          <w:spacing w:val="-2"/>
          <w:w w:val="105"/>
        </w:rPr>
        <w:t xml:space="preserve"> </w:t>
      </w:r>
      <w:r>
        <w:rPr>
          <w:w w:val="105"/>
        </w:rPr>
        <w:t>отделить</w:t>
      </w:r>
      <w:r>
        <w:rPr>
          <w:spacing w:val="-1"/>
          <w:w w:val="105"/>
        </w:rPr>
        <w:t xml:space="preserve"> </w:t>
      </w:r>
      <w:r>
        <w:rPr>
          <w:w w:val="105"/>
        </w:rPr>
        <w:t>лишнее,</w:t>
      </w:r>
      <w:r>
        <w:rPr>
          <w:spacing w:val="-2"/>
          <w:w w:val="105"/>
        </w:rPr>
        <w:t xml:space="preserve"> </w:t>
      </w:r>
      <w:r>
        <w:rPr>
          <w:w w:val="105"/>
        </w:rPr>
        <w:t>самостоятельно не</w:t>
      </w:r>
      <w:r>
        <w:rPr>
          <w:spacing w:val="-4"/>
          <w:w w:val="105"/>
        </w:rPr>
        <w:t xml:space="preserve"> </w:t>
      </w:r>
      <w:r>
        <w:rPr>
          <w:w w:val="105"/>
        </w:rPr>
        <w:t>соотносят</w:t>
      </w:r>
      <w:r>
        <w:rPr>
          <w:spacing w:val="-3"/>
          <w:w w:val="105"/>
        </w:rPr>
        <w:t xml:space="preserve"> </w:t>
      </w:r>
      <w:r>
        <w:rPr>
          <w:w w:val="105"/>
        </w:rPr>
        <w:t>ситуацию</w:t>
      </w:r>
      <w:r>
        <w:rPr>
          <w:spacing w:val="-4"/>
          <w:w w:val="105"/>
        </w:rPr>
        <w:t xml:space="preserve"> </w:t>
      </w:r>
      <w:r>
        <w:rPr>
          <w:w w:val="105"/>
        </w:rPr>
        <w:t>с изученным ранее.</w:t>
      </w:r>
    </w:p>
    <w:p w:rsidR="00623054" w:rsidRDefault="004D1B06" w:rsidP="004D1B06">
      <w:pPr>
        <w:pStyle w:val="a3"/>
        <w:tabs>
          <w:tab w:val="left" w:pos="10632"/>
        </w:tabs>
        <w:spacing w:before="4" w:line="247" w:lineRule="auto"/>
        <w:ind w:right="-29"/>
      </w:pPr>
      <w:r>
        <w:rPr>
          <w:w w:val="105"/>
        </w:rPr>
        <w:t>Обучающимся с ЗПР требуется больше времени на закрепление материала, актуализация знаний по опоре при воспроизведении.</w:t>
      </w:r>
    </w:p>
    <w:p w:rsidR="00623054" w:rsidRDefault="004D1B06" w:rsidP="004D1B06">
      <w:pPr>
        <w:pStyle w:val="a3"/>
        <w:tabs>
          <w:tab w:val="left" w:pos="10632"/>
        </w:tabs>
        <w:spacing w:before="2" w:line="252" w:lineRule="auto"/>
        <w:ind w:right="-44"/>
      </w:pPr>
      <w:r>
        <w:rPr>
          <w:w w:val="105"/>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обучающихся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623054" w:rsidRDefault="004D1B06" w:rsidP="004D1B06">
      <w:pPr>
        <w:pStyle w:val="a3"/>
        <w:tabs>
          <w:tab w:val="left" w:pos="10632"/>
        </w:tabs>
        <w:spacing w:line="252" w:lineRule="auto"/>
        <w:ind w:right="-44"/>
      </w:pPr>
      <w:r>
        <w:t xml:space="preserve">Для усиления коррекционно-развивающей направленности предмета на уроках широко используются </w:t>
      </w:r>
      <w:r>
        <w:rPr>
          <w:w w:val="105"/>
        </w:rPr>
        <w:t>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623054" w:rsidRDefault="004D1B06" w:rsidP="004D1B06">
      <w:pPr>
        <w:pStyle w:val="4"/>
        <w:tabs>
          <w:tab w:val="left" w:pos="10632"/>
        </w:tabs>
        <w:spacing w:line="262" w:lineRule="exact"/>
      </w:pPr>
      <w:r>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«Информатика»</w:t>
      </w:r>
    </w:p>
    <w:p w:rsidR="00623054" w:rsidRDefault="004D1B06" w:rsidP="004D1B06">
      <w:pPr>
        <w:pStyle w:val="a3"/>
        <w:tabs>
          <w:tab w:val="left" w:pos="10632"/>
        </w:tabs>
        <w:ind w:left="903" w:firstLine="0"/>
      </w:pPr>
      <w:r>
        <w:rPr>
          <w:i/>
        </w:rPr>
        <w:t>Целями</w:t>
      </w:r>
      <w:r>
        <w:rPr>
          <w:i/>
          <w:spacing w:val="33"/>
        </w:rPr>
        <w:t xml:space="preserve"> </w:t>
      </w:r>
      <w:r>
        <w:t>изучения</w:t>
      </w:r>
      <w:r>
        <w:rPr>
          <w:spacing w:val="34"/>
        </w:rPr>
        <w:t xml:space="preserve"> </w:t>
      </w:r>
      <w:r>
        <w:t>информатики</w:t>
      </w:r>
      <w:r>
        <w:rPr>
          <w:spacing w:val="29"/>
        </w:rPr>
        <w:t xml:space="preserve"> </w:t>
      </w:r>
      <w:r>
        <w:t>на</w:t>
      </w:r>
      <w:r>
        <w:rPr>
          <w:spacing w:val="40"/>
        </w:rPr>
        <w:t xml:space="preserve"> </w:t>
      </w:r>
      <w:r>
        <w:t>уровне</w:t>
      </w:r>
      <w:r>
        <w:rPr>
          <w:spacing w:val="31"/>
        </w:rPr>
        <w:t xml:space="preserve"> </w:t>
      </w:r>
      <w:r>
        <w:t>основного</w:t>
      </w:r>
      <w:r>
        <w:rPr>
          <w:spacing w:val="31"/>
        </w:rPr>
        <w:t xml:space="preserve"> </w:t>
      </w:r>
      <w:r>
        <w:t>общего</w:t>
      </w:r>
      <w:r>
        <w:rPr>
          <w:spacing w:val="32"/>
        </w:rPr>
        <w:t xml:space="preserve"> </w:t>
      </w:r>
      <w:r>
        <w:t>образования</w:t>
      </w:r>
      <w:r>
        <w:rPr>
          <w:spacing w:val="24"/>
        </w:rPr>
        <w:t xml:space="preserve"> </w:t>
      </w:r>
      <w:r>
        <w:rPr>
          <w:spacing w:val="-2"/>
        </w:rPr>
        <w:t>являются:</w:t>
      </w:r>
    </w:p>
    <w:p w:rsidR="00623054" w:rsidRDefault="004D1B06" w:rsidP="004D1B06">
      <w:pPr>
        <w:pStyle w:val="a5"/>
        <w:numPr>
          <w:ilvl w:val="0"/>
          <w:numId w:val="143"/>
        </w:numPr>
        <w:tabs>
          <w:tab w:val="left" w:pos="903"/>
          <w:tab w:val="left" w:pos="10632"/>
        </w:tabs>
        <w:spacing w:before="13" w:line="249" w:lineRule="auto"/>
        <w:ind w:right="8"/>
        <w:rPr>
          <w:sz w:val="23"/>
        </w:rPr>
      </w:pPr>
      <w:r>
        <w:rPr>
          <w:w w:val="105"/>
          <w:sz w:val="23"/>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w:t>
      </w:r>
      <w:r>
        <w:rPr>
          <w:sz w:val="23"/>
        </w:rPr>
        <w:t xml:space="preserve">развития представлений об информации как о важнейшем стратегическом ресурсе развития личности, </w:t>
      </w:r>
      <w:r>
        <w:rPr>
          <w:w w:val="105"/>
          <w:sz w:val="23"/>
        </w:rPr>
        <w:t xml:space="preserve">государства, общества; понимания роли информационных процессов, информационных ресурсов и </w:t>
      </w:r>
      <w:r>
        <w:rPr>
          <w:sz w:val="23"/>
        </w:rPr>
        <w:t xml:space="preserve">информационных технологий в условиях цифровой трансформации многих сфер жизни современного </w:t>
      </w:r>
      <w:r>
        <w:rPr>
          <w:spacing w:val="-2"/>
          <w:w w:val="105"/>
          <w:sz w:val="23"/>
        </w:rPr>
        <w:t>общества;</w:t>
      </w:r>
    </w:p>
    <w:p w:rsidR="00623054" w:rsidRDefault="004D1B06" w:rsidP="004D1B06">
      <w:pPr>
        <w:pStyle w:val="a5"/>
        <w:numPr>
          <w:ilvl w:val="0"/>
          <w:numId w:val="143"/>
        </w:numPr>
        <w:tabs>
          <w:tab w:val="left" w:pos="903"/>
          <w:tab w:val="left" w:pos="10632"/>
        </w:tabs>
        <w:spacing w:before="6" w:line="247" w:lineRule="auto"/>
        <w:ind w:right="-15"/>
        <w:rPr>
          <w:sz w:val="23"/>
        </w:rPr>
      </w:pPr>
      <w:r>
        <w:rPr>
          <w:w w:val="105"/>
          <w:sz w:val="23"/>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w:t>
      </w:r>
      <w:r>
        <w:rPr>
          <w:sz w:val="23"/>
        </w:rPr>
        <w:t>предполагающего</w:t>
      </w:r>
      <w:r>
        <w:rPr>
          <w:spacing w:val="35"/>
          <w:sz w:val="23"/>
        </w:rPr>
        <w:t xml:space="preserve"> </w:t>
      </w:r>
      <w:r>
        <w:rPr>
          <w:sz w:val="23"/>
        </w:rPr>
        <w:t>способность</w:t>
      </w:r>
      <w:r>
        <w:rPr>
          <w:spacing w:val="40"/>
          <w:sz w:val="23"/>
        </w:rPr>
        <w:t xml:space="preserve"> </w:t>
      </w:r>
      <w:r>
        <w:rPr>
          <w:sz w:val="23"/>
        </w:rPr>
        <w:t>обучающегося</w:t>
      </w:r>
      <w:r>
        <w:rPr>
          <w:spacing w:val="38"/>
          <w:sz w:val="23"/>
        </w:rPr>
        <w:t xml:space="preserve"> </w:t>
      </w:r>
      <w:r>
        <w:rPr>
          <w:sz w:val="23"/>
        </w:rPr>
        <w:t>разбивать</w:t>
      </w:r>
      <w:r>
        <w:rPr>
          <w:spacing w:val="40"/>
          <w:sz w:val="23"/>
        </w:rPr>
        <w:t xml:space="preserve"> </w:t>
      </w:r>
      <w:r>
        <w:rPr>
          <w:sz w:val="23"/>
        </w:rPr>
        <w:t>сложные</w:t>
      </w:r>
      <w:r>
        <w:rPr>
          <w:spacing w:val="33"/>
          <w:sz w:val="23"/>
        </w:rPr>
        <w:t xml:space="preserve"> </w:t>
      </w:r>
      <w:r>
        <w:rPr>
          <w:sz w:val="23"/>
        </w:rPr>
        <w:t>задачи</w:t>
      </w:r>
      <w:r>
        <w:rPr>
          <w:spacing w:val="31"/>
          <w:sz w:val="23"/>
        </w:rPr>
        <w:t xml:space="preserve"> </w:t>
      </w:r>
      <w:r>
        <w:rPr>
          <w:sz w:val="23"/>
        </w:rPr>
        <w:t>на</w:t>
      </w:r>
      <w:r>
        <w:rPr>
          <w:spacing w:val="33"/>
          <w:sz w:val="23"/>
        </w:rPr>
        <w:t xml:space="preserve"> </w:t>
      </w:r>
      <w:r>
        <w:rPr>
          <w:sz w:val="23"/>
        </w:rPr>
        <w:t>более</w:t>
      </w:r>
      <w:r>
        <w:rPr>
          <w:spacing w:val="33"/>
          <w:sz w:val="23"/>
        </w:rPr>
        <w:t xml:space="preserve"> </w:t>
      </w:r>
      <w:r>
        <w:rPr>
          <w:sz w:val="23"/>
        </w:rPr>
        <w:t>простые</w:t>
      </w:r>
      <w:r>
        <w:rPr>
          <w:spacing w:val="33"/>
          <w:sz w:val="23"/>
        </w:rPr>
        <w:t xml:space="preserve"> </w:t>
      </w:r>
      <w:r>
        <w:rPr>
          <w:sz w:val="23"/>
        </w:rPr>
        <w:t>подзадачи;</w:t>
      </w:r>
    </w:p>
    <w:p w:rsidR="00623054" w:rsidRDefault="004D1B06" w:rsidP="004D1B06">
      <w:pPr>
        <w:pStyle w:val="a3"/>
        <w:tabs>
          <w:tab w:val="left" w:pos="10632"/>
        </w:tabs>
        <w:spacing w:before="77" w:line="254" w:lineRule="auto"/>
        <w:ind w:left="903" w:right="-15" w:firstLine="0"/>
      </w:pPr>
      <w:r>
        <w:rPr>
          <w:w w:val="105"/>
        </w:rPr>
        <w:t>сравнивать</w:t>
      </w:r>
      <w:r>
        <w:rPr>
          <w:spacing w:val="-9"/>
          <w:w w:val="105"/>
        </w:rPr>
        <w:t xml:space="preserve"> </w:t>
      </w:r>
      <w:r>
        <w:rPr>
          <w:w w:val="105"/>
        </w:rPr>
        <w:t>новые</w:t>
      </w:r>
      <w:r>
        <w:rPr>
          <w:spacing w:val="-12"/>
          <w:w w:val="105"/>
        </w:rPr>
        <w:t xml:space="preserve"> </w:t>
      </w:r>
      <w:r>
        <w:rPr>
          <w:w w:val="105"/>
        </w:rPr>
        <w:t>задачи с</w:t>
      </w:r>
      <w:r>
        <w:rPr>
          <w:spacing w:val="-12"/>
          <w:w w:val="105"/>
        </w:rPr>
        <w:t xml:space="preserve"> </w:t>
      </w:r>
      <w:r>
        <w:rPr>
          <w:w w:val="105"/>
        </w:rPr>
        <w:t>задачами,</w:t>
      </w:r>
      <w:r>
        <w:rPr>
          <w:spacing w:val="-4"/>
          <w:w w:val="105"/>
        </w:rPr>
        <w:t xml:space="preserve"> </w:t>
      </w:r>
      <w:r>
        <w:rPr>
          <w:w w:val="105"/>
        </w:rPr>
        <w:t>решёнными ранее; определять</w:t>
      </w:r>
      <w:r>
        <w:rPr>
          <w:spacing w:val="-3"/>
          <w:w w:val="105"/>
        </w:rPr>
        <w:t xml:space="preserve"> </w:t>
      </w:r>
      <w:r>
        <w:rPr>
          <w:w w:val="105"/>
        </w:rPr>
        <w:t>шаги</w:t>
      </w:r>
      <w:r>
        <w:rPr>
          <w:spacing w:val="-6"/>
          <w:w w:val="105"/>
        </w:rPr>
        <w:t xml:space="preserve"> </w:t>
      </w:r>
      <w:r>
        <w:rPr>
          <w:w w:val="105"/>
        </w:rPr>
        <w:t>для</w:t>
      </w:r>
      <w:r>
        <w:rPr>
          <w:spacing w:val="-4"/>
          <w:w w:val="105"/>
        </w:rPr>
        <w:t xml:space="preserve"> </w:t>
      </w:r>
      <w:r>
        <w:rPr>
          <w:w w:val="105"/>
        </w:rPr>
        <w:t>достижения</w:t>
      </w:r>
      <w:r>
        <w:rPr>
          <w:spacing w:val="-3"/>
          <w:w w:val="105"/>
        </w:rPr>
        <w:t xml:space="preserve"> </w:t>
      </w:r>
      <w:r>
        <w:rPr>
          <w:w w:val="105"/>
        </w:rPr>
        <w:t>результата и т. д.;</w:t>
      </w:r>
    </w:p>
    <w:p w:rsidR="00623054" w:rsidRDefault="004D1B06" w:rsidP="004D1B06">
      <w:pPr>
        <w:pStyle w:val="a5"/>
        <w:numPr>
          <w:ilvl w:val="0"/>
          <w:numId w:val="143"/>
        </w:numPr>
        <w:tabs>
          <w:tab w:val="left" w:pos="903"/>
          <w:tab w:val="left" w:pos="10632"/>
        </w:tabs>
        <w:spacing w:line="249" w:lineRule="auto"/>
        <w:ind w:right="-15"/>
        <w:rPr>
          <w:sz w:val="23"/>
        </w:rPr>
      </w:pPr>
      <w:r>
        <w:rPr>
          <w:w w:val="105"/>
          <w:sz w:val="23"/>
        </w:rPr>
        <w:t xml:space="preserve">формирование и развитие компетенций, обучающихся в области использования </w:t>
      </w:r>
      <w:r>
        <w:rPr>
          <w:w w:val="105"/>
          <w:sz w:val="23"/>
        </w:rPr>
        <w:lastRenderedPageBreak/>
        <w:t>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23054" w:rsidRDefault="004D1B06" w:rsidP="004D1B06">
      <w:pPr>
        <w:pStyle w:val="a5"/>
        <w:numPr>
          <w:ilvl w:val="0"/>
          <w:numId w:val="143"/>
        </w:numPr>
        <w:tabs>
          <w:tab w:val="left" w:pos="903"/>
          <w:tab w:val="left" w:pos="10632"/>
        </w:tabs>
        <w:spacing w:line="249" w:lineRule="auto"/>
        <w:rPr>
          <w:sz w:val="23"/>
        </w:rPr>
      </w:pPr>
      <w:r>
        <w:rPr>
          <w:w w:val="105"/>
          <w:sz w:val="23"/>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w:t>
      </w:r>
      <w:r>
        <w:rPr>
          <w:sz w:val="23"/>
        </w:rPr>
        <w:t xml:space="preserve">информационных технологий и созидательной деятельности с применением средств информационных </w:t>
      </w:r>
      <w:r>
        <w:rPr>
          <w:spacing w:val="-2"/>
          <w:w w:val="105"/>
          <w:sz w:val="23"/>
        </w:rPr>
        <w:t>технологий.</w:t>
      </w:r>
    </w:p>
    <w:p w:rsidR="00623054" w:rsidRDefault="004D1B06" w:rsidP="004D1B06">
      <w:pPr>
        <w:pStyle w:val="a3"/>
        <w:tabs>
          <w:tab w:val="left" w:pos="10632"/>
        </w:tabs>
        <w:spacing w:before="6" w:line="249" w:lineRule="auto"/>
        <w:ind w:right="-29"/>
      </w:pPr>
      <w:r>
        <w:rPr>
          <w:w w:val="105"/>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w:t>
      </w:r>
      <w:r>
        <w:rPr>
          <w:spacing w:val="40"/>
          <w:w w:val="105"/>
        </w:rPr>
        <w:t xml:space="preserve"> </w:t>
      </w:r>
      <w:r>
        <w:rPr>
          <w:w w:val="105"/>
        </w:rPr>
        <w:t>и коммуникативных задач.</w:t>
      </w:r>
    </w:p>
    <w:p w:rsidR="00623054" w:rsidRDefault="004D1B06" w:rsidP="004D1B06">
      <w:pPr>
        <w:tabs>
          <w:tab w:val="left" w:pos="10632"/>
        </w:tabs>
        <w:spacing w:before="6"/>
        <w:ind w:left="903"/>
        <w:jc w:val="both"/>
        <w:rPr>
          <w:sz w:val="23"/>
        </w:rPr>
      </w:pPr>
      <w:r>
        <w:rPr>
          <w:i/>
          <w:w w:val="105"/>
          <w:sz w:val="23"/>
        </w:rPr>
        <w:t>Основные</w:t>
      </w:r>
      <w:r>
        <w:rPr>
          <w:i/>
          <w:spacing w:val="-16"/>
          <w:w w:val="105"/>
          <w:sz w:val="23"/>
        </w:rPr>
        <w:t xml:space="preserve"> </w:t>
      </w:r>
      <w:r>
        <w:rPr>
          <w:i/>
          <w:w w:val="105"/>
          <w:sz w:val="23"/>
        </w:rPr>
        <w:t>задачи</w:t>
      </w:r>
      <w:r>
        <w:rPr>
          <w:i/>
          <w:spacing w:val="-14"/>
          <w:w w:val="105"/>
          <w:sz w:val="23"/>
        </w:rPr>
        <w:t xml:space="preserve"> </w:t>
      </w:r>
      <w:r>
        <w:rPr>
          <w:w w:val="105"/>
          <w:sz w:val="23"/>
        </w:rPr>
        <w:t>учебного</w:t>
      </w:r>
      <w:r>
        <w:rPr>
          <w:spacing w:val="-15"/>
          <w:w w:val="105"/>
          <w:sz w:val="23"/>
        </w:rPr>
        <w:t xml:space="preserve"> </w:t>
      </w:r>
      <w:r>
        <w:rPr>
          <w:w w:val="105"/>
          <w:sz w:val="23"/>
        </w:rPr>
        <w:t>предмета</w:t>
      </w:r>
      <w:r>
        <w:rPr>
          <w:spacing w:val="-9"/>
          <w:w w:val="105"/>
          <w:sz w:val="23"/>
        </w:rPr>
        <w:t xml:space="preserve"> </w:t>
      </w:r>
      <w:r>
        <w:rPr>
          <w:w w:val="105"/>
          <w:sz w:val="23"/>
        </w:rPr>
        <w:t>«Информатика»</w:t>
      </w:r>
      <w:r>
        <w:rPr>
          <w:spacing w:val="-9"/>
          <w:w w:val="105"/>
          <w:sz w:val="23"/>
        </w:rPr>
        <w:t xml:space="preserve"> </w:t>
      </w:r>
      <w:r>
        <w:rPr>
          <w:w w:val="105"/>
          <w:sz w:val="23"/>
        </w:rPr>
        <w:t>–</w:t>
      </w:r>
      <w:r>
        <w:rPr>
          <w:spacing w:val="-8"/>
          <w:w w:val="105"/>
          <w:sz w:val="23"/>
        </w:rPr>
        <w:t xml:space="preserve"> </w:t>
      </w:r>
      <w:r>
        <w:rPr>
          <w:w w:val="105"/>
          <w:sz w:val="23"/>
        </w:rPr>
        <w:t>сформировать</w:t>
      </w:r>
      <w:r>
        <w:rPr>
          <w:spacing w:val="-12"/>
          <w:w w:val="105"/>
          <w:sz w:val="23"/>
        </w:rPr>
        <w:t xml:space="preserve"> </w:t>
      </w:r>
      <w:r>
        <w:rPr>
          <w:w w:val="105"/>
          <w:sz w:val="23"/>
        </w:rPr>
        <w:t>у</w:t>
      </w:r>
      <w:r>
        <w:rPr>
          <w:spacing w:val="-13"/>
          <w:w w:val="105"/>
          <w:sz w:val="23"/>
        </w:rPr>
        <w:t xml:space="preserve"> </w:t>
      </w:r>
      <w:r>
        <w:rPr>
          <w:spacing w:val="-2"/>
          <w:w w:val="105"/>
          <w:sz w:val="23"/>
        </w:rPr>
        <w:t>обучающихся:</w:t>
      </w:r>
    </w:p>
    <w:p w:rsidR="00623054" w:rsidRDefault="004D1B06" w:rsidP="004D1B06">
      <w:pPr>
        <w:pStyle w:val="a5"/>
        <w:numPr>
          <w:ilvl w:val="0"/>
          <w:numId w:val="143"/>
        </w:numPr>
        <w:tabs>
          <w:tab w:val="left" w:pos="903"/>
          <w:tab w:val="left" w:pos="10632"/>
        </w:tabs>
        <w:spacing w:before="9" w:line="252" w:lineRule="auto"/>
        <w:ind w:right="-15"/>
        <w:rPr>
          <w:sz w:val="23"/>
        </w:rPr>
      </w:pPr>
      <w:r>
        <w:rPr>
          <w:w w:val="105"/>
          <w:sz w:val="23"/>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23054" w:rsidRDefault="004D1B06" w:rsidP="004D1B06">
      <w:pPr>
        <w:pStyle w:val="a5"/>
        <w:numPr>
          <w:ilvl w:val="0"/>
          <w:numId w:val="143"/>
        </w:numPr>
        <w:tabs>
          <w:tab w:val="left" w:pos="903"/>
          <w:tab w:val="left" w:pos="10632"/>
        </w:tabs>
        <w:spacing w:line="252" w:lineRule="auto"/>
        <w:rPr>
          <w:sz w:val="23"/>
        </w:rPr>
      </w:pPr>
      <w:r>
        <w:rPr>
          <w:w w:val="105"/>
          <w:sz w:val="23"/>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w:t>
      </w:r>
      <w:r>
        <w:rPr>
          <w:spacing w:val="-1"/>
          <w:w w:val="105"/>
          <w:sz w:val="23"/>
        </w:rPr>
        <w:t xml:space="preserve"> </w:t>
      </w:r>
      <w:r>
        <w:rPr>
          <w:w w:val="105"/>
          <w:sz w:val="23"/>
        </w:rPr>
        <w:t>навыки формализованного описания поставленных задач;</w:t>
      </w:r>
    </w:p>
    <w:p w:rsidR="00623054" w:rsidRDefault="004D1B06" w:rsidP="004D1B06">
      <w:pPr>
        <w:pStyle w:val="a5"/>
        <w:numPr>
          <w:ilvl w:val="0"/>
          <w:numId w:val="143"/>
        </w:numPr>
        <w:tabs>
          <w:tab w:val="left" w:pos="902"/>
          <w:tab w:val="left" w:pos="10632"/>
        </w:tabs>
        <w:spacing w:line="260" w:lineRule="exact"/>
        <w:ind w:left="902" w:hanging="280"/>
        <w:rPr>
          <w:sz w:val="23"/>
        </w:rPr>
      </w:pPr>
      <w:r>
        <w:rPr>
          <w:sz w:val="23"/>
        </w:rPr>
        <w:t>базовые</w:t>
      </w:r>
      <w:r>
        <w:rPr>
          <w:spacing w:val="25"/>
          <w:sz w:val="23"/>
        </w:rPr>
        <w:t xml:space="preserve"> </w:t>
      </w:r>
      <w:r>
        <w:rPr>
          <w:sz w:val="23"/>
        </w:rPr>
        <w:t>знания</w:t>
      </w:r>
      <w:r>
        <w:rPr>
          <w:spacing w:val="20"/>
          <w:sz w:val="23"/>
        </w:rPr>
        <w:t xml:space="preserve"> </w:t>
      </w:r>
      <w:r>
        <w:rPr>
          <w:sz w:val="23"/>
        </w:rPr>
        <w:t>об</w:t>
      </w:r>
      <w:r>
        <w:rPr>
          <w:spacing w:val="35"/>
          <w:sz w:val="23"/>
        </w:rPr>
        <w:t xml:space="preserve"> </w:t>
      </w:r>
      <w:r>
        <w:rPr>
          <w:sz w:val="23"/>
        </w:rPr>
        <w:t>информационном</w:t>
      </w:r>
      <w:r>
        <w:rPr>
          <w:spacing w:val="23"/>
          <w:sz w:val="23"/>
        </w:rPr>
        <w:t xml:space="preserve"> </w:t>
      </w:r>
      <w:r>
        <w:rPr>
          <w:sz w:val="23"/>
        </w:rPr>
        <w:t>моделировании,</w:t>
      </w:r>
      <w:r>
        <w:rPr>
          <w:spacing w:val="20"/>
          <w:sz w:val="23"/>
        </w:rPr>
        <w:t xml:space="preserve"> </w:t>
      </w:r>
      <w:r>
        <w:rPr>
          <w:sz w:val="23"/>
        </w:rPr>
        <w:t>в</w:t>
      </w:r>
      <w:r>
        <w:rPr>
          <w:spacing w:val="26"/>
          <w:sz w:val="23"/>
        </w:rPr>
        <w:t xml:space="preserve"> </w:t>
      </w:r>
      <w:r>
        <w:rPr>
          <w:sz w:val="23"/>
        </w:rPr>
        <w:t>том</w:t>
      </w:r>
      <w:r>
        <w:rPr>
          <w:spacing w:val="23"/>
          <w:sz w:val="23"/>
        </w:rPr>
        <w:t xml:space="preserve"> </w:t>
      </w:r>
      <w:r>
        <w:rPr>
          <w:sz w:val="23"/>
        </w:rPr>
        <w:t>числе</w:t>
      </w:r>
      <w:r>
        <w:rPr>
          <w:spacing w:val="25"/>
          <w:sz w:val="23"/>
        </w:rPr>
        <w:t xml:space="preserve"> </w:t>
      </w:r>
      <w:r>
        <w:rPr>
          <w:sz w:val="23"/>
        </w:rPr>
        <w:t>о</w:t>
      </w:r>
      <w:r>
        <w:rPr>
          <w:spacing w:val="18"/>
          <w:sz w:val="23"/>
        </w:rPr>
        <w:t xml:space="preserve"> </w:t>
      </w:r>
      <w:r>
        <w:rPr>
          <w:sz w:val="23"/>
        </w:rPr>
        <w:t>математическом</w:t>
      </w:r>
      <w:r>
        <w:rPr>
          <w:spacing w:val="23"/>
          <w:sz w:val="23"/>
        </w:rPr>
        <w:t xml:space="preserve"> </w:t>
      </w:r>
      <w:r>
        <w:rPr>
          <w:spacing w:val="-2"/>
          <w:sz w:val="23"/>
        </w:rPr>
        <w:t>моделировании;</w:t>
      </w:r>
    </w:p>
    <w:p w:rsidR="00623054" w:rsidRDefault="004D1B06" w:rsidP="004D1B06">
      <w:pPr>
        <w:pStyle w:val="a5"/>
        <w:numPr>
          <w:ilvl w:val="0"/>
          <w:numId w:val="143"/>
        </w:numPr>
        <w:tabs>
          <w:tab w:val="left" w:pos="903"/>
          <w:tab w:val="left" w:pos="10632"/>
        </w:tabs>
        <w:spacing w:before="4" w:line="254" w:lineRule="auto"/>
        <w:ind w:right="-15"/>
        <w:rPr>
          <w:sz w:val="23"/>
        </w:rPr>
      </w:pPr>
      <w:r>
        <w:rPr>
          <w:w w:val="105"/>
          <w:sz w:val="23"/>
        </w:rPr>
        <w:t>знание основных алгоритмических структур и умение применять эти знания для построени</w:t>
      </w:r>
      <w:r>
        <w:rPr>
          <w:spacing w:val="-16"/>
          <w:w w:val="105"/>
          <w:sz w:val="23"/>
        </w:rPr>
        <w:t xml:space="preserve"> </w:t>
      </w:r>
      <w:r>
        <w:rPr>
          <w:w w:val="105"/>
          <w:sz w:val="23"/>
        </w:rPr>
        <w:t>я алгоритмов решения задач по их математическим моделям;</w:t>
      </w:r>
    </w:p>
    <w:p w:rsidR="00623054" w:rsidRDefault="004D1B06" w:rsidP="004D1B06">
      <w:pPr>
        <w:pStyle w:val="a5"/>
        <w:numPr>
          <w:ilvl w:val="0"/>
          <w:numId w:val="143"/>
        </w:numPr>
        <w:tabs>
          <w:tab w:val="left" w:pos="903"/>
          <w:tab w:val="left" w:pos="10632"/>
        </w:tabs>
        <w:spacing w:line="247" w:lineRule="auto"/>
        <w:ind w:right="14"/>
        <w:rPr>
          <w:sz w:val="23"/>
        </w:rPr>
      </w:pPr>
      <w:r>
        <w:rPr>
          <w:w w:val="105"/>
          <w:sz w:val="23"/>
        </w:rPr>
        <w:t>умения и навыки составления простых программ по построенному алгоритму на одном из языков программирования высокого уровня;</w:t>
      </w:r>
    </w:p>
    <w:p w:rsidR="00623054" w:rsidRDefault="004D1B06" w:rsidP="004D1B06">
      <w:pPr>
        <w:pStyle w:val="a5"/>
        <w:numPr>
          <w:ilvl w:val="0"/>
          <w:numId w:val="143"/>
        </w:numPr>
        <w:tabs>
          <w:tab w:val="left" w:pos="903"/>
          <w:tab w:val="left" w:pos="10632"/>
        </w:tabs>
        <w:spacing w:before="4" w:line="249" w:lineRule="auto"/>
        <w:ind w:right="-15"/>
        <w:rPr>
          <w:sz w:val="23"/>
        </w:rPr>
      </w:pPr>
      <w:r>
        <w:rPr>
          <w:w w:val="105"/>
          <w:sz w:val="23"/>
        </w:rPr>
        <w:t>умения</w:t>
      </w:r>
      <w:r>
        <w:rPr>
          <w:spacing w:val="-8"/>
          <w:w w:val="105"/>
          <w:sz w:val="23"/>
        </w:rPr>
        <w:t xml:space="preserve"> </w:t>
      </w:r>
      <w:r>
        <w:rPr>
          <w:w w:val="105"/>
          <w:sz w:val="23"/>
        </w:rPr>
        <w:t>и</w:t>
      </w:r>
      <w:r>
        <w:rPr>
          <w:spacing w:val="-5"/>
          <w:w w:val="105"/>
          <w:sz w:val="23"/>
        </w:rPr>
        <w:t xml:space="preserve"> </w:t>
      </w:r>
      <w:r>
        <w:rPr>
          <w:w w:val="105"/>
          <w:sz w:val="23"/>
        </w:rPr>
        <w:t>навыки</w:t>
      </w:r>
      <w:r>
        <w:rPr>
          <w:spacing w:val="-5"/>
          <w:w w:val="105"/>
          <w:sz w:val="23"/>
        </w:rPr>
        <w:t xml:space="preserve"> </w:t>
      </w:r>
      <w:r>
        <w:rPr>
          <w:w w:val="105"/>
          <w:sz w:val="23"/>
        </w:rPr>
        <w:t>эффективного</w:t>
      </w:r>
      <w:r>
        <w:rPr>
          <w:spacing w:val="-10"/>
          <w:w w:val="105"/>
          <w:sz w:val="23"/>
        </w:rPr>
        <w:t xml:space="preserve"> </w:t>
      </w:r>
      <w:r>
        <w:rPr>
          <w:w w:val="105"/>
          <w:sz w:val="23"/>
        </w:rPr>
        <w:t>использования</w:t>
      </w:r>
      <w:r>
        <w:rPr>
          <w:spacing w:val="-8"/>
          <w:w w:val="105"/>
          <w:sz w:val="23"/>
        </w:rPr>
        <w:t xml:space="preserve"> </w:t>
      </w:r>
      <w:r>
        <w:rPr>
          <w:w w:val="105"/>
          <w:sz w:val="23"/>
        </w:rPr>
        <w:t>основных</w:t>
      </w:r>
      <w:r>
        <w:rPr>
          <w:spacing w:val="-4"/>
          <w:w w:val="105"/>
          <w:sz w:val="23"/>
        </w:rPr>
        <w:t xml:space="preserve"> </w:t>
      </w:r>
      <w:r>
        <w:rPr>
          <w:w w:val="105"/>
          <w:sz w:val="23"/>
        </w:rPr>
        <w:t>типов</w:t>
      </w:r>
      <w:r>
        <w:rPr>
          <w:spacing w:val="-5"/>
          <w:w w:val="105"/>
          <w:sz w:val="23"/>
        </w:rPr>
        <w:t xml:space="preserve"> </w:t>
      </w:r>
      <w:r>
        <w:rPr>
          <w:w w:val="105"/>
          <w:sz w:val="23"/>
        </w:rPr>
        <w:t>прикладных</w:t>
      </w:r>
      <w:r>
        <w:rPr>
          <w:spacing w:val="-10"/>
          <w:w w:val="105"/>
          <w:sz w:val="23"/>
        </w:rPr>
        <w:t xml:space="preserve"> </w:t>
      </w:r>
      <w:r>
        <w:rPr>
          <w:w w:val="105"/>
          <w:sz w:val="23"/>
        </w:rPr>
        <w:t>программ</w:t>
      </w:r>
      <w:r>
        <w:rPr>
          <w:spacing w:val="-7"/>
          <w:w w:val="105"/>
          <w:sz w:val="23"/>
        </w:rPr>
        <w:t xml:space="preserve"> </w:t>
      </w:r>
      <w:r>
        <w:rPr>
          <w:w w:val="105"/>
          <w:sz w:val="23"/>
        </w:rPr>
        <w:t xml:space="preserve">(приложений)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w:t>
      </w:r>
      <w:r>
        <w:rPr>
          <w:spacing w:val="-2"/>
          <w:w w:val="105"/>
          <w:sz w:val="23"/>
        </w:rPr>
        <w:t>безопасности;</w:t>
      </w:r>
    </w:p>
    <w:p w:rsidR="00623054" w:rsidRDefault="004D1B06" w:rsidP="004D1B06">
      <w:pPr>
        <w:pStyle w:val="a5"/>
        <w:numPr>
          <w:ilvl w:val="0"/>
          <w:numId w:val="143"/>
        </w:numPr>
        <w:tabs>
          <w:tab w:val="left" w:pos="903"/>
          <w:tab w:val="left" w:pos="10632"/>
        </w:tabs>
        <w:spacing w:before="2" w:line="247" w:lineRule="auto"/>
        <w:rPr>
          <w:sz w:val="23"/>
        </w:rPr>
      </w:pPr>
      <w:r>
        <w:rPr>
          <w:w w:val="105"/>
          <w:sz w:val="23"/>
        </w:rPr>
        <w:t>умение грамотно интерпретировать результаты решения практических задач с помощью информационных технологий,</w:t>
      </w:r>
      <w:r>
        <w:rPr>
          <w:spacing w:val="-5"/>
          <w:w w:val="105"/>
          <w:sz w:val="23"/>
        </w:rPr>
        <w:t xml:space="preserve"> </w:t>
      </w:r>
      <w:r>
        <w:rPr>
          <w:w w:val="105"/>
          <w:sz w:val="23"/>
        </w:rPr>
        <w:t>применять полученные</w:t>
      </w:r>
      <w:r>
        <w:rPr>
          <w:spacing w:val="-1"/>
          <w:w w:val="105"/>
          <w:sz w:val="23"/>
        </w:rPr>
        <w:t xml:space="preserve"> </w:t>
      </w:r>
      <w:r>
        <w:rPr>
          <w:w w:val="105"/>
          <w:sz w:val="23"/>
        </w:rPr>
        <w:t>результаты</w:t>
      </w:r>
      <w:r>
        <w:rPr>
          <w:spacing w:val="-5"/>
          <w:w w:val="105"/>
          <w:sz w:val="23"/>
        </w:rPr>
        <w:t xml:space="preserve"> </w:t>
      </w:r>
      <w:r>
        <w:rPr>
          <w:w w:val="105"/>
          <w:sz w:val="23"/>
        </w:rPr>
        <w:t>в</w:t>
      </w:r>
      <w:r>
        <w:rPr>
          <w:spacing w:val="-1"/>
          <w:w w:val="105"/>
          <w:sz w:val="23"/>
        </w:rPr>
        <w:t xml:space="preserve"> </w:t>
      </w:r>
      <w:r>
        <w:rPr>
          <w:w w:val="105"/>
          <w:sz w:val="23"/>
        </w:rPr>
        <w:t>практической деятельности.</w:t>
      </w:r>
    </w:p>
    <w:p w:rsidR="00623054" w:rsidRDefault="004D1B06" w:rsidP="004D1B06">
      <w:pPr>
        <w:pStyle w:val="a3"/>
        <w:tabs>
          <w:tab w:val="left" w:pos="10632"/>
        </w:tabs>
        <w:spacing w:before="10"/>
        <w:ind w:left="903" w:firstLine="0"/>
      </w:pPr>
      <w:r>
        <w:rPr>
          <w:w w:val="105"/>
        </w:rPr>
        <w:t>Для</w:t>
      </w:r>
      <w:r>
        <w:rPr>
          <w:spacing w:val="-9"/>
          <w:w w:val="105"/>
        </w:rPr>
        <w:t xml:space="preserve"> </w:t>
      </w:r>
      <w:r>
        <w:rPr>
          <w:w w:val="105"/>
        </w:rPr>
        <w:t>обучающихся</w:t>
      </w:r>
      <w:r>
        <w:rPr>
          <w:spacing w:val="-8"/>
          <w:w w:val="105"/>
        </w:rPr>
        <w:t xml:space="preserve"> </w:t>
      </w:r>
      <w:r>
        <w:rPr>
          <w:w w:val="105"/>
        </w:rPr>
        <w:t>с</w:t>
      </w:r>
      <w:r>
        <w:rPr>
          <w:spacing w:val="-11"/>
          <w:w w:val="105"/>
        </w:rPr>
        <w:t xml:space="preserve"> </w:t>
      </w:r>
      <w:r>
        <w:rPr>
          <w:w w:val="105"/>
        </w:rPr>
        <w:t>ЗПР</w:t>
      </w:r>
      <w:r>
        <w:rPr>
          <w:spacing w:val="-15"/>
          <w:w w:val="105"/>
        </w:rPr>
        <w:t xml:space="preserve"> </w:t>
      </w:r>
      <w:r>
        <w:rPr>
          <w:w w:val="105"/>
        </w:rPr>
        <w:t>важным</w:t>
      </w:r>
      <w:r>
        <w:rPr>
          <w:spacing w:val="-7"/>
          <w:w w:val="105"/>
        </w:rPr>
        <w:t xml:space="preserve"> </w:t>
      </w:r>
      <w:r>
        <w:rPr>
          <w:spacing w:val="-2"/>
          <w:w w:val="105"/>
        </w:rPr>
        <w:t>является:</w:t>
      </w:r>
    </w:p>
    <w:p w:rsidR="00623054" w:rsidRDefault="004D1B06" w:rsidP="004D1B06">
      <w:pPr>
        <w:pStyle w:val="a5"/>
        <w:numPr>
          <w:ilvl w:val="0"/>
          <w:numId w:val="143"/>
        </w:numPr>
        <w:tabs>
          <w:tab w:val="left" w:pos="903"/>
          <w:tab w:val="left" w:pos="10632"/>
        </w:tabs>
        <w:spacing w:before="9" w:line="247" w:lineRule="auto"/>
        <w:ind w:right="8"/>
        <w:rPr>
          <w:sz w:val="23"/>
        </w:rPr>
      </w:pPr>
      <w:r>
        <w:rPr>
          <w:w w:val="105"/>
          <w:sz w:val="23"/>
        </w:rPr>
        <w:t>развитие познавательных интересов, интеллектуальных и творческих способностей детей с ЗПР средствами ИКТ;</w:t>
      </w:r>
    </w:p>
    <w:p w:rsidR="00623054" w:rsidRDefault="004D1B06" w:rsidP="004D1B06">
      <w:pPr>
        <w:pStyle w:val="a5"/>
        <w:numPr>
          <w:ilvl w:val="0"/>
          <w:numId w:val="143"/>
        </w:numPr>
        <w:tabs>
          <w:tab w:val="left" w:pos="903"/>
          <w:tab w:val="left" w:pos="10632"/>
        </w:tabs>
        <w:spacing w:before="10" w:line="249" w:lineRule="auto"/>
        <w:ind w:right="12"/>
        <w:rPr>
          <w:sz w:val="23"/>
        </w:rPr>
      </w:pPr>
      <w:r>
        <w:rPr>
          <w:w w:val="105"/>
          <w:sz w:val="23"/>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623054" w:rsidRDefault="004D1B06" w:rsidP="004D1B06">
      <w:pPr>
        <w:pStyle w:val="a5"/>
        <w:numPr>
          <w:ilvl w:val="0"/>
          <w:numId w:val="143"/>
        </w:numPr>
        <w:tabs>
          <w:tab w:val="left" w:pos="903"/>
          <w:tab w:val="left" w:pos="10632"/>
        </w:tabs>
        <w:spacing w:before="3" w:line="247" w:lineRule="auto"/>
        <w:ind w:right="-15"/>
        <w:rPr>
          <w:sz w:val="23"/>
        </w:rPr>
      </w:pPr>
      <w:r>
        <w:rPr>
          <w:w w:val="105"/>
          <w:sz w:val="23"/>
        </w:rPr>
        <w:t>осуществление коррекции познавательных процессов, обучающихся с ЗПР, развитие внимания, памяти,</w:t>
      </w:r>
      <w:r>
        <w:rPr>
          <w:spacing w:val="-3"/>
          <w:w w:val="105"/>
          <w:sz w:val="23"/>
        </w:rPr>
        <w:t xml:space="preserve"> </w:t>
      </w:r>
      <w:r>
        <w:rPr>
          <w:w w:val="105"/>
          <w:sz w:val="23"/>
        </w:rPr>
        <w:t>аналитико-синтетической деятельности,</w:t>
      </w:r>
      <w:r>
        <w:rPr>
          <w:spacing w:val="-3"/>
          <w:w w:val="105"/>
          <w:sz w:val="23"/>
        </w:rPr>
        <w:t xml:space="preserve"> </w:t>
      </w:r>
      <w:r>
        <w:rPr>
          <w:w w:val="105"/>
          <w:sz w:val="23"/>
        </w:rPr>
        <w:t>умения строить суждения,</w:t>
      </w:r>
      <w:r>
        <w:rPr>
          <w:spacing w:val="-3"/>
          <w:w w:val="105"/>
          <w:sz w:val="23"/>
        </w:rPr>
        <w:t xml:space="preserve"> </w:t>
      </w:r>
      <w:r>
        <w:rPr>
          <w:w w:val="105"/>
          <w:sz w:val="23"/>
        </w:rPr>
        <w:t>делать</w:t>
      </w:r>
      <w:r>
        <w:rPr>
          <w:spacing w:val="-2"/>
          <w:w w:val="105"/>
          <w:sz w:val="23"/>
        </w:rPr>
        <w:t xml:space="preserve"> </w:t>
      </w:r>
      <w:r>
        <w:rPr>
          <w:w w:val="105"/>
          <w:sz w:val="23"/>
        </w:rPr>
        <w:t>умозаключения;</w:t>
      </w:r>
    </w:p>
    <w:p w:rsidR="00623054" w:rsidRDefault="004D1B06" w:rsidP="004D1B06">
      <w:pPr>
        <w:pStyle w:val="a5"/>
        <w:numPr>
          <w:ilvl w:val="0"/>
          <w:numId w:val="143"/>
        </w:numPr>
        <w:tabs>
          <w:tab w:val="left" w:pos="902"/>
          <w:tab w:val="left" w:pos="10632"/>
        </w:tabs>
        <w:spacing w:before="2"/>
        <w:ind w:left="902" w:hanging="280"/>
        <w:rPr>
          <w:sz w:val="23"/>
        </w:rPr>
      </w:pPr>
      <w:r>
        <w:rPr>
          <w:sz w:val="23"/>
        </w:rPr>
        <w:t>выработка</w:t>
      </w:r>
      <w:r>
        <w:rPr>
          <w:spacing w:val="29"/>
          <w:sz w:val="23"/>
        </w:rPr>
        <w:t xml:space="preserve"> </w:t>
      </w:r>
      <w:r>
        <w:rPr>
          <w:sz w:val="23"/>
        </w:rPr>
        <w:t>навыков</w:t>
      </w:r>
      <w:r>
        <w:rPr>
          <w:spacing w:val="42"/>
          <w:sz w:val="23"/>
        </w:rPr>
        <w:t xml:space="preserve"> </w:t>
      </w:r>
      <w:r>
        <w:rPr>
          <w:sz w:val="23"/>
        </w:rPr>
        <w:t>самоорганизации</w:t>
      </w:r>
      <w:r>
        <w:rPr>
          <w:spacing w:val="31"/>
          <w:sz w:val="23"/>
        </w:rPr>
        <w:t xml:space="preserve"> </w:t>
      </w:r>
      <w:r>
        <w:rPr>
          <w:sz w:val="23"/>
        </w:rPr>
        <w:t>учебной</w:t>
      </w:r>
      <w:r>
        <w:rPr>
          <w:spacing w:val="31"/>
          <w:sz w:val="23"/>
        </w:rPr>
        <w:t xml:space="preserve"> </w:t>
      </w:r>
      <w:r>
        <w:rPr>
          <w:sz w:val="23"/>
        </w:rPr>
        <w:t>деятельности</w:t>
      </w:r>
      <w:r>
        <w:rPr>
          <w:spacing w:val="42"/>
          <w:sz w:val="23"/>
        </w:rPr>
        <w:t xml:space="preserve"> </w:t>
      </w:r>
      <w:r>
        <w:rPr>
          <w:sz w:val="23"/>
        </w:rPr>
        <w:t>обучающихся</w:t>
      </w:r>
      <w:r>
        <w:rPr>
          <w:spacing w:val="36"/>
          <w:sz w:val="23"/>
        </w:rPr>
        <w:t xml:space="preserve"> </w:t>
      </w:r>
      <w:r>
        <w:rPr>
          <w:sz w:val="23"/>
        </w:rPr>
        <w:t>с</w:t>
      </w:r>
      <w:r>
        <w:rPr>
          <w:spacing w:val="21"/>
          <w:sz w:val="23"/>
        </w:rPr>
        <w:t xml:space="preserve"> </w:t>
      </w:r>
      <w:r>
        <w:rPr>
          <w:spacing w:val="-4"/>
          <w:sz w:val="23"/>
        </w:rPr>
        <w:t>ЗПР;</w:t>
      </w:r>
    </w:p>
    <w:p w:rsidR="00623054" w:rsidRDefault="004D1B06" w:rsidP="004D1B06">
      <w:pPr>
        <w:pStyle w:val="a5"/>
        <w:numPr>
          <w:ilvl w:val="0"/>
          <w:numId w:val="143"/>
        </w:numPr>
        <w:tabs>
          <w:tab w:val="left" w:pos="903"/>
          <w:tab w:val="left" w:pos="10632"/>
        </w:tabs>
        <w:spacing w:before="17" w:line="247" w:lineRule="auto"/>
        <w:rPr>
          <w:sz w:val="23"/>
        </w:rPr>
      </w:pPr>
      <w:r>
        <w:rPr>
          <w:w w:val="105"/>
          <w:sz w:val="23"/>
        </w:rPr>
        <w:t>выработка у обучающихся с ЗПР навыка учебной работы по алгоритму, развитие умений самостоятельно составлять алгоритм учебных действий;</w:t>
      </w:r>
    </w:p>
    <w:p w:rsidR="00623054" w:rsidRDefault="004D1B06" w:rsidP="004D1B06">
      <w:pPr>
        <w:pStyle w:val="a5"/>
        <w:numPr>
          <w:ilvl w:val="0"/>
          <w:numId w:val="143"/>
        </w:numPr>
        <w:tabs>
          <w:tab w:val="left" w:pos="902"/>
          <w:tab w:val="left" w:pos="10632"/>
        </w:tabs>
        <w:spacing w:before="2"/>
        <w:ind w:left="902" w:hanging="280"/>
        <w:rPr>
          <w:sz w:val="23"/>
        </w:rPr>
      </w:pPr>
      <w:r>
        <w:rPr>
          <w:spacing w:val="-2"/>
          <w:w w:val="105"/>
          <w:sz w:val="23"/>
        </w:rPr>
        <w:t>развитие</w:t>
      </w:r>
      <w:r>
        <w:rPr>
          <w:spacing w:val="-8"/>
          <w:w w:val="105"/>
          <w:sz w:val="23"/>
        </w:rPr>
        <w:t xml:space="preserve"> </w:t>
      </w:r>
      <w:r>
        <w:rPr>
          <w:spacing w:val="-2"/>
          <w:w w:val="105"/>
          <w:sz w:val="23"/>
        </w:rPr>
        <w:t>навыков</w:t>
      </w:r>
      <w:r>
        <w:rPr>
          <w:spacing w:val="-7"/>
          <w:w w:val="105"/>
          <w:sz w:val="23"/>
        </w:rPr>
        <w:t xml:space="preserve"> </w:t>
      </w:r>
      <w:r>
        <w:rPr>
          <w:spacing w:val="-2"/>
          <w:w w:val="105"/>
          <w:sz w:val="23"/>
        </w:rPr>
        <w:t>регулирующей</w:t>
      </w:r>
      <w:r>
        <w:rPr>
          <w:spacing w:val="-1"/>
          <w:w w:val="105"/>
          <w:sz w:val="23"/>
        </w:rPr>
        <w:t xml:space="preserve"> </w:t>
      </w:r>
      <w:r>
        <w:rPr>
          <w:spacing w:val="-2"/>
          <w:w w:val="105"/>
          <w:sz w:val="23"/>
        </w:rPr>
        <w:t>роли</w:t>
      </w:r>
      <w:r>
        <w:rPr>
          <w:spacing w:val="-1"/>
          <w:w w:val="105"/>
          <w:sz w:val="23"/>
        </w:rPr>
        <w:t xml:space="preserve"> </w:t>
      </w:r>
      <w:r>
        <w:rPr>
          <w:spacing w:val="-2"/>
          <w:w w:val="105"/>
          <w:sz w:val="23"/>
        </w:rPr>
        <w:t>речи</w:t>
      </w:r>
      <w:r>
        <w:rPr>
          <w:spacing w:val="-8"/>
          <w:w w:val="105"/>
          <w:sz w:val="23"/>
        </w:rPr>
        <w:t xml:space="preserve"> </w:t>
      </w:r>
      <w:r>
        <w:rPr>
          <w:spacing w:val="-2"/>
          <w:w w:val="105"/>
          <w:sz w:val="23"/>
        </w:rPr>
        <w:t>в</w:t>
      </w:r>
      <w:r>
        <w:rPr>
          <w:spacing w:val="-1"/>
          <w:w w:val="105"/>
          <w:sz w:val="23"/>
        </w:rPr>
        <w:t xml:space="preserve"> </w:t>
      </w:r>
      <w:r>
        <w:rPr>
          <w:spacing w:val="-2"/>
          <w:w w:val="105"/>
          <w:sz w:val="23"/>
        </w:rPr>
        <w:t>учебной</w:t>
      </w:r>
      <w:r>
        <w:rPr>
          <w:spacing w:val="-1"/>
          <w:w w:val="105"/>
          <w:sz w:val="23"/>
        </w:rPr>
        <w:t xml:space="preserve"> </w:t>
      </w:r>
      <w:r>
        <w:rPr>
          <w:spacing w:val="-2"/>
          <w:w w:val="105"/>
          <w:sz w:val="23"/>
        </w:rPr>
        <w:t>работе.</w:t>
      </w:r>
    </w:p>
    <w:p w:rsidR="00623054" w:rsidRDefault="004D1B06" w:rsidP="004D1B06">
      <w:pPr>
        <w:pStyle w:val="a3"/>
        <w:tabs>
          <w:tab w:val="left" w:pos="10632"/>
        </w:tabs>
        <w:spacing w:before="17" w:line="249" w:lineRule="auto"/>
        <w:jc w:val="left"/>
      </w:pPr>
      <w:r>
        <w:rPr>
          <w:w w:val="105"/>
        </w:rPr>
        <w:t>Цели</w:t>
      </w:r>
      <w:r>
        <w:rPr>
          <w:spacing w:val="80"/>
          <w:w w:val="105"/>
        </w:rPr>
        <w:t xml:space="preserve"> </w:t>
      </w:r>
      <w:r>
        <w:rPr>
          <w:w w:val="105"/>
        </w:rPr>
        <w:t>и</w:t>
      </w:r>
      <w:r>
        <w:rPr>
          <w:spacing w:val="80"/>
          <w:w w:val="105"/>
        </w:rPr>
        <w:t xml:space="preserve"> </w:t>
      </w:r>
      <w:r>
        <w:rPr>
          <w:w w:val="105"/>
        </w:rPr>
        <w:t>задачи</w:t>
      </w:r>
      <w:r>
        <w:rPr>
          <w:spacing w:val="80"/>
          <w:w w:val="105"/>
        </w:rPr>
        <w:t xml:space="preserve"> </w:t>
      </w:r>
      <w:r>
        <w:rPr>
          <w:w w:val="105"/>
        </w:rPr>
        <w:t>изучения</w:t>
      </w:r>
      <w:r>
        <w:rPr>
          <w:spacing w:val="80"/>
          <w:w w:val="105"/>
        </w:rPr>
        <w:t xml:space="preserve"> </w:t>
      </w:r>
      <w:r>
        <w:rPr>
          <w:w w:val="105"/>
        </w:rPr>
        <w:t>информатики</w:t>
      </w:r>
      <w:r>
        <w:rPr>
          <w:spacing w:val="80"/>
          <w:w w:val="105"/>
        </w:rPr>
        <w:t xml:space="preserve"> </w:t>
      </w:r>
      <w:r>
        <w:rPr>
          <w:w w:val="105"/>
        </w:rPr>
        <w:t>на</w:t>
      </w:r>
      <w:r>
        <w:rPr>
          <w:spacing w:val="80"/>
          <w:w w:val="105"/>
        </w:rPr>
        <w:t xml:space="preserve"> </w:t>
      </w:r>
      <w:r>
        <w:rPr>
          <w:w w:val="105"/>
        </w:rPr>
        <w:t>уровне</w:t>
      </w:r>
      <w:r>
        <w:rPr>
          <w:spacing w:val="80"/>
          <w:w w:val="105"/>
        </w:rPr>
        <w:t xml:space="preserve"> </w:t>
      </w:r>
      <w:r>
        <w:rPr>
          <w:w w:val="105"/>
        </w:rPr>
        <w:t>основного</w:t>
      </w:r>
      <w:r>
        <w:rPr>
          <w:spacing w:val="80"/>
          <w:w w:val="105"/>
        </w:rPr>
        <w:t xml:space="preserve"> </w:t>
      </w:r>
      <w:r>
        <w:rPr>
          <w:w w:val="105"/>
        </w:rPr>
        <w:t>общего</w:t>
      </w:r>
      <w:r>
        <w:rPr>
          <w:spacing w:val="80"/>
          <w:w w:val="105"/>
        </w:rPr>
        <w:t xml:space="preserve"> </w:t>
      </w:r>
      <w:r>
        <w:rPr>
          <w:w w:val="105"/>
        </w:rPr>
        <w:t>образования</w:t>
      </w:r>
      <w:r>
        <w:rPr>
          <w:spacing w:val="80"/>
          <w:w w:val="105"/>
        </w:rPr>
        <w:t xml:space="preserve"> </w:t>
      </w:r>
      <w:r>
        <w:rPr>
          <w:w w:val="105"/>
        </w:rPr>
        <w:t>определяют структуру основного содержания учебного предмета в виде следующих четырёх тематических разделов:</w:t>
      </w:r>
    </w:p>
    <w:p w:rsidR="00623054" w:rsidRDefault="004D1B06" w:rsidP="004D1B06">
      <w:pPr>
        <w:pStyle w:val="a5"/>
        <w:numPr>
          <w:ilvl w:val="1"/>
          <w:numId w:val="143"/>
        </w:numPr>
        <w:tabs>
          <w:tab w:val="left" w:pos="1225"/>
          <w:tab w:val="left" w:pos="10632"/>
        </w:tabs>
        <w:spacing w:line="262" w:lineRule="exact"/>
        <w:ind w:left="1225" w:hanging="322"/>
        <w:rPr>
          <w:sz w:val="23"/>
        </w:rPr>
      </w:pPr>
      <w:r>
        <w:rPr>
          <w:sz w:val="23"/>
        </w:rPr>
        <w:t>цифровая</w:t>
      </w:r>
      <w:r>
        <w:rPr>
          <w:spacing w:val="23"/>
          <w:sz w:val="23"/>
        </w:rPr>
        <w:t xml:space="preserve"> </w:t>
      </w:r>
      <w:r>
        <w:rPr>
          <w:spacing w:val="-2"/>
          <w:sz w:val="23"/>
        </w:rPr>
        <w:t>грамотность;</w:t>
      </w:r>
    </w:p>
    <w:p w:rsidR="00623054" w:rsidRDefault="004D1B06" w:rsidP="004D1B06">
      <w:pPr>
        <w:pStyle w:val="a5"/>
        <w:numPr>
          <w:ilvl w:val="1"/>
          <w:numId w:val="143"/>
        </w:numPr>
        <w:tabs>
          <w:tab w:val="left" w:pos="1225"/>
          <w:tab w:val="left" w:pos="10632"/>
        </w:tabs>
        <w:spacing w:before="16"/>
        <w:ind w:left="1225" w:hanging="322"/>
        <w:rPr>
          <w:sz w:val="23"/>
        </w:rPr>
      </w:pPr>
      <w:r>
        <w:rPr>
          <w:sz w:val="23"/>
        </w:rPr>
        <w:t>теоретические</w:t>
      </w:r>
      <w:r>
        <w:rPr>
          <w:spacing w:val="35"/>
          <w:sz w:val="23"/>
        </w:rPr>
        <w:t xml:space="preserve"> </w:t>
      </w:r>
      <w:r>
        <w:rPr>
          <w:sz w:val="23"/>
        </w:rPr>
        <w:t>основы</w:t>
      </w:r>
      <w:r>
        <w:rPr>
          <w:spacing w:val="30"/>
          <w:sz w:val="23"/>
        </w:rPr>
        <w:t xml:space="preserve"> </w:t>
      </w:r>
      <w:r>
        <w:rPr>
          <w:spacing w:val="-2"/>
          <w:sz w:val="23"/>
        </w:rPr>
        <w:t>информатики;</w:t>
      </w:r>
    </w:p>
    <w:p w:rsidR="00623054" w:rsidRDefault="004D1B06" w:rsidP="004D1B06">
      <w:pPr>
        <w:pStyle w:val="a5"/>
        <w:numPr>
          <w:ilvl w:val="1"/>
          <w:numId w:val="143"/>
        </w:numPr>
        <w:tabs>
          <w:tab w:val="left" w:pos="1225"/>
          <w:tab w:val="left" w:pos="10632"/>
        </w:tabs>
        <w:spacing w:before="9"/>
        <w:ind w:left="1225" w:hanging="322"/>
        <w:rPr>
          <w:sz w:val="23"/>
        </w:rPr>
      </w:pPr>
      <w:r>
        <w:rPr>
          <w:spacing w:val="-2"/>
          <w:w w:val="105"/>
          <w:sz w:val="23"/>
        </w:rPr>
        <w:t>алгоритмы</w:t>
      </w:r>
      <w:r>
        <w:rPr>
          <w:spacing w:val="-8"/>
          <w:w w:val="105"/>
          <w:sz w:val="23"/>
        </w:rPr>
        <w:t xml:space="preserve"> </w:t>
      </w:r>
      <w:r>
        <w:rPr>
          <w:spacing w:val="-2"/>
          <w:w w:val="105"/>
          <w:sz w:val="23"/>
        </w:rPr>
        <w:t>и</w:t>
      </w:r>
      <w:r>
        <w:rPr>
          <w:spacing w:val="-4"/>
          <w:w w:val="105"/>
          <w:sz w:val="23"/>
        </w:rPr>
        <w:t xml:space="preserve"> </w:t>
      </w:r>
      <w:r>
        <w:rPr>
          <w:spacing w:val="-2"/>
          <w:w w:val="105"/>
          <w:sz w:val="23"/>
        </w:rPr>
        <w:t>программирование;</w:t>
      </w:r>
    </w:p>
    <w:p w:rsidR="00623054" w:rsidRDefault="004D1B06" w:rsidP="004D1B06">
      <w:pPr>
        <w:pStyle w:val="a5"/>
        <w:numPr>
          <w:ilvl w:val="1"/>
          <w:numId w:val="143"/>
        </w:numPr>
        <w:tabs>
          <w:tab w:val="left" w:pos="1225"/>
          <w:tab w:val="left" w:pos="10632"/>
        </w:tabs>
        <w:spacing w:before="10"/>
        <w:ind w:left="1225" w:hanging="322"/>
        <w:rPr>
          <w:sz w:val="23"/>
        </w:rPr>
      </w:pPr>
      <w:r>
        <w:rPr>
          <w:sz w:val="23"/>
        </w:rPr>
        <w:t>информационные</w:t>
      </w:r>
      <w:r>
        <w:rPr>
          <w:spacing w:val="58"/>
          <w:sz w:val="23"/>
        </w:rPr>
        <w:t xml:space="preserve"> </w:t>
      </w:r>
      <w:r>
        <w:rPr>
          <w:spacing w:val="-2"/>
          <w:sz w:val="23"/>
        </w:rPr>
        <w:t>технологии.</w:t>
      </w:r>
    </w:p>
    <w:p w:rsidR="00623054" w:rsidRDefault="004D1B06" w:rsidP="004D1B06">
      <w:pPr>
        <w:pStyle w:val="4"/>
        <w:tabs>
          <w:tab w:val="left" w:pos="10632"/>
        </w:tabs>
        <w:spacing w:before="23"/>
        <w:jc w:val="left"/>
      </w:pPr>
      <w:r>
        <w:t>Особенности</w:t>
      </w:r>
      <w:r>
        <w:rPr>
          <w:spacing w:val="26"/>
        </w:rPr>
        <w:t xml:space="preserve"> </w:t>
      </w:r>
      <w:r>
        <w:t>отбора</w:t>
      </w:r>
      <w:r>
        <w:rPr>
          <w:spacing w:val="22"/>
        </w:rPr>
        <w:t xml:space="preserve"> </w:t>
      </w:r>
      <w:r>
        <w:t>и</w:t>
      </w:r>
      <w:r>
        <w:rPr>
          <w:spacing w:val="36"/>
        </w:rPr>
        <w:t xml:space="preserve"> </w:t>
      </w:r>
      <w:r>
        <w:t>адаптации</w:t>
      </w:r>
      <w:r>
        <w:rPr>
          <w:spacing w:val="37"/>
        </w:rPr>
        <w:t xml:space="preserve"> </w:t>
      </w:r>
      <w:r>
        <w:t>учебного</w:t>
      </w:r>
      <w:r>
        <w:rPr>
          <w:spacing w:val="32"/>
        </w:rPr>
        <w:t xml:space="preserve"> </w:t>
      </w:r>
      <w:r>
        <w:t>материала</w:t>
      </w:r>
      <w:r>
        <w:rPr>
          <w:spacing w:val="22"/>
        </w:rPr>
        <w:t xml:space="preserve"> </w:t>
      </w:r>
      <w:r>
        <w:t>по</w:t>
      </w:r>
      <w:r>
        <w:rPr>
          <w:spacing w:val="32"/>
        </w:rPr>
        <w:t xml:space="preserve"> </w:t>
      </w:r>
      <w:r>
        <w:rPr>
          <w:spacing w:val="-2"/>
        </w:rPr>
        <w:t>информатике</w:t>
      </w:r>
    </w:p>
    <w:p w:rsidR="00623054" w:rsidRDefault="004D1B06" w:rsidP="004D1B06">
      <w:pPr>
        <w:pStyle w:val="a3"/>
        <w:tabs>
          <w:tab w:val="left" w:pos="10632"/>
        </w:tabs>
        <w:spacing w:before="2" w:line="247" w:lineRule="auto"/>
        <w:jc w:val="left"/>
      </w:pPr>
      <w:r>
        <w:rPr>
          <w:w w:val="105"/>
        </w:rPr>
        <w:t>Обучение</w:t>
      </w:r>
      <w:r>
        <w:rPr>
          <w:spacing w:val="40"/>
          <w:w w:val="105"/>
        </w:rPr>
        <w:t xml:space="preserve"> </w:t>
      </w:r>
      <w:r>
        <w:rPr>
          <w:w w:val="105"/>
        </w:rPr>
        <w:t>учебному</w:t>
      </w:r>
      <w:r>
        <w:rPr>
          <w:spacing w:val="40"/>
          <w:w w:val="105"/>
        </w:rPr>
        <w:t xml:space="preserve"> </w:t>
      </w:r>
      <w:r>
        <w:rPr>
          <w:w w:val="105"/>
        </w:rPr>
        <w:t>предмету</w:t>
      </w:r>
      <w:r>
        <w:rPr>
          <w:spacing w:val="40"/>
          <w:w w:val="105"/>
        </w:rPr>
        <w:t xml:space="preserve"> </w:t>
      </w:r>
      <w:r>
        <w:rPr>
          <w:w w:val="105"/>
        </w:rPr>
        <w:t>«Информатика»</w:t>
      </w:r>
      <w:r>
        <w:rPr>
          <w:spacing w:val="40"/>
          <w:w w:val="105"/>
        </w:rPr>
        <w:t xml:space="preserve"> </w:t>
      </w:r>
      <w:r>
        <w:rPr>
          <w:w w:val="105"/>
        </w:rPr>
        <w:t>строится</w:t>
      </w:r>
      <w:r>
        <w:rPr>
          <w:spacing w:val="40"/>
          <w:w w:val="105"/>
        </w:rPr>
        <w:t xml:space="preserve"> </w:t>
      </w:r>
      <w:r>
        <w:rPr>
          <w:w w:val="105"/>
        </w:rPr>
        <w:t>на</w:t>
      </w:r>
      <w:r>
        <w:rPr>
          <w:spacing w:val="40"/>
          <w:w w:val="105"/>
        </w:rPr>
        <w:t xml:space="preserve"> </w:t>
      </w:r>
      <w:r>
        <w:rPr>
          <w:w w:val="105"/>
        </w:rPr>
        <w:t>создании</w:t>
      </w:r>
      <w:r>
        <w:rPr>
          <w:spacing w:val="40"/>
          <w:w w:val="105"/>
        </w:rPr>
        <w:t xml:space="preserve"> </w:t>
      </w:r>
      <w:r>
        <w:rPr>
          <w:w w:val="105"/>
        </w:rPr>
        <w:t>оптимальных</w:t>
      </w:r>
      <w:r>
        <w:rPr>
          <w:spacing w:val="40"/>
          <w:w w:val="105"/>
        </w:rPr>
        <w:t xml:space="preserve"> </w:t>
      </w:r>
      <w:r>
        <w:rPr>
          <w:w w:val="105"/>
        </w:rPr>
        <w:t>условий</w:t>
      </w:r>
      <w:r>
        <w:rPr>
          <w:spacing w:val="40"/>
          <w:w w:val="105"/>
        </w:rPr>
        <w:t xml:space="preserve"> </w:t>
      </w:r>
      <w:r>
        <w:rPr>
          <w:w w:val="105"/>
        </w:rPr>
        <w:t>для усвоения программного</w:t>
      </w:r>
      <w:r>
        <w:rPr>
          <w:spacing w:val="4"/>
          <w:w w:val="105"/>
        </w:rPr>
        <w:t xml:space="preserve"> </w:t>
      </w:r>
      <w:r>
        <w:rPr>
          <w:w w:val="105"/>
        </w:rPr>
        <w:t>материала</w:t>
      </w:r>
      <w:r>
        <w:rPr>
          <w:spacing w:val="4"/>
          <w:w w:val="105"/>
        </w:rPr>
        <w:t xml:space="preserve"> </w:t>
      </w:r>
      <w:r>
        <w:rPr>
          <w:w w:val="105"/>
        </w:rPr>
        <w:t>обучающимися</w:t>
      </w:r>
      <w:r>
        <w:rPr>
          <w:spacing w:val="6"/>
          <w:w w:val="105"/>
        </w:rPr>
        <w:t xml:space="preserve"> </w:t>
      </w:r>
      <w:r>
        <w:rPr>
          <w:w w:val="105"/>
        </w:rPr>
        <w:t>с</w:t>
      </w:r>
      <w:r>
        <w:rPr>
          <w:spacing w:val="-2"/>
          <w:w w:val="105"/>
        </w:rPr>
        <w:t xml:space="preserve"> </w:t>
      </w:r>
      <w:r>
        <w:rPr>
          <w:w w:val="105"/>
        </w:rPr>
        <w:t>ЗПР.</w:t>
      </w:r>
      <w:r>
        <w:rPr>
          <w:spacing w:val="-2"/>
          <w:w w:val="105"/>
        </w:rPr>
        <w:t xml:space="preserve"> </w:t>
      </w:r>
      <w:r>
        <w:rPr>
          <w:w w:val="105"/>
        </w:rPr>
        <w:t>В</w:t>
      </w:r>
      <w:r>
        <w:rPr>
          <w:spacing w:val="7"/>
          <w:w w:val="105"/>
        </w:rPr>
        <w:t xml:space="preserve"> </w:t>
      </w:r>
      <w:r>
        <w:rPr>
          <w:w w:val="105"/>
        </w:rPr>
        <w:t>связи</w:t>
      </w:r>
      <w:r>
        <w:rPr>
          <w:spacing w:val="4"/>
          <w:w w:val="105"/>
        </w:rPr>
        <w:t xml:space="preserve"> </w:t>
      </w:r>
      <w:r>
        <w:rPr>
          <w:w w:val="105"/>
        </w:rPr>
        <w:t>с</w:t>
      </w:r>
      <w:r>
        <w:rPr>
          <w:spacing w:val="3"/>
          <w:w w:val="105"/>
        </w:rPr>
        <w:t xml:space="preserve"> </w:t>
      </w:r>
      <w:r>
        <w:rPr>
          <w:w w:val="105"/>
        </w:rPr>
        <w:t>этим</w:t>
      </w:r>
      <w:r>
        <w:rPr>
          <w:spacing w:val="1"/>
          <w:w w:val="105"/>
        </w:rPr>
        <w:t xml:space="preserve"> </w:t>
      </w:r>
      <w:r>
        <w:rPr>
          <w:w w:val="105"/>
        </w:rPr>
        <w:t>в</w:t>
      </w:r>
      <w:r>
        <w:rPr>
          <w:spacing w:val="5"/>
          <w:w w:val="105"/>
        </w:rPr>
        <w:t xml:space="preserve"> </w:t>
      </w:r>
      <w:r>
        <w:rPr>
          <w:w w:val="105"/>
        </w:rPr>
        <w:t>содержание</w:t>
      </w:r>
      <w:r>
        <w:rPr>
          <w:spacing w:val="3"/>
          <w:w w:val="105"/>
        </w:rPr>
        <w:t xml:space="preserve"> </w:t>
      </w:r>
      <w:r>
        <w:rPr>
          <w:w w:val="105"/>
        </w:rPr>
        <w:t>рабочей</w:t>
      </w:r>
      <w:r>
        <w:rPr>
          <w:spacing w:val="3"/>
          <w:w w:val="105"/>
        </w:rPr>
        <w:t xml:space="preserve"> </w:t>
      </w:r>
      <w:r>
        <w:rPr>
          <w:spacing w:val="-2"/>
          <w:w w:val="105"/>
        </w:rPr>
        <w:lastRenderedPageBreak/>
        <w:t>программы</w:t>
      </w:r>
    </w:p>
    <w:p w:rsidR="00623054" w:rsidRDefault="004D1B06" w:rsidP="004D1B06">
      <w:pPr>
        <w:pStyle w:val="a3"/>
        <w:tabs>
          <w:tab w:val="left" w:pos="10632"/>
        </w:tabs>
        <w:spacing w:before="77" w:line="249" w:lineRule="auto"/>
        <w:ind w:right="-44" w:firstLine="0"/>
        <w:jc w:val="left"/>
      </w:pPr>
      <w:r>
        <w:rPr>
          <w:w w:val="105"/>
        </w:rPr>
        <w:t>по информатике</w:t>
      </w:r>
      <w:r>
        <w:rPr>
          <w:spacing w:val="-1"/>
          <w:w w:val="105"/>
        </w:rPr>
        <w:t xml:space="preserve"> </w:t>
      </w:r>
      <w:r>
        <w:rPr>
          <w:w w:val="105"/>
        </w:rPr>
        <w:t>внесены некоторые</w:t>
      </w:r>
      <w:r>
        <w:rPr>
          <w:spacing w:val="-1"/>
          <w:w w:val="105"/>
        </w:rPr>
        <w:t xml:space="preserve"> </w:t>
      </w:r>
      <w:r>
        <w:rPr>
          <w:w w:val="105"/>
        </w:rPr>
        <w:t xml:space="preserve">изменения: увеличено количество упражнений и заданий, связанных с </w:t>
      </w:r>
      <w:r>
        <w:t>практической</w:t>
      </w:r>
      <w:r>
        <w:rPr>
          <w:spacing w:val="40"/>
        </w:rPr>
        <w:t xml:space="preserve"> </w:t>
      </w:r>
      <w:r>
        <w:t>деятельностью</w:t>
      </w:r>
      <w:r>
        <w:rPr>
          <w:spacing w:val="40"/>
        </w:rPr>
        <w:t xml:space="preserve"> </w:t>
      </w:r>
      <w:r>
        <w:t>учащихся; некоторые темы даются как</w:t>
      </w:r>
      <w:r>
        <w:rPr>
          <w:spacing w:val="40"/>
        </w:rPr>
        <w:t xml:space="preserve"> </w:t>
      </w:r>
      <w:r>
        <w:t>ознакомительные; исключаются</w:t>
      </w:r>
      <w:r>
        <w:rPr>
          <w:spacing w:val="40"/>
        </w:rPr>
        <w:t xml:space="preserve"> </w:t>
      </w:r>
      <w:r>
        <w:t xml:space="preserve">задания </w:t>
      </w:r>
      <w:r>
        <w:rPr>
          <w:w w:val="105"/>
        </w:rPr>
        <w:t>повышенной сложности; теоретический материал</w:t>
      </w:r>
      <w:r>
        <w:rPr>
          <w:spacing w:val="-1"/>
          <w:w w:val="105"/>
        </w:rPr>
        <w:t xml:space="preserve"> </w:t>
      </w:r>
      <w:r>
        <w:rPr>
          <w:w w:val="105"/>
        </w:rPr>
        <w:t>преподносится в процессе</w:t>
      </w:r>
      <w:r>
        <w:rPr>
          <w:spacing w:val="-2"/>
          <w:w w:val="105"/>
        </w:rPr>
        <w:t xml:space="preserve"> </w:t>
      </w:r>
      <w:r>
        <w:rPr>
          <w:w w:val="105"/>
        </w:rPr>
        <w:t>выполнения заданий наглядно практического</w:t>
      </w:r>
      <w:r>
        <w:rPr>
          <w:spacing w:val="40"/>
          <w:w w:val="105"/>
        </w:rPr>
        <w:t xml:space="preserve"> </w:t>
      </w:r>
      <w:r>
        <w:rPr>
          <w:w w:val="105"/>
        </w:rPr>
        <w:t>характера;</w:t>
      </w:r>
      <w:r>
        <w:rPr>
          <w:spacing w:val="40"/>
          <w:w w:val="105"/>
        </w:rPr>
        <w:t xml:space="preserve"> </w:t>
      </w:r>
      <w:r>
        <w:rPr>
          <w:w w:val="105"/>
        </w:rPr>
        <w:t>учебный</w:t>
      </w:r>
      <w:r>
        <w:rPr>
          <w:spacing w:val="40"/>
          <w:w w:val="105"/>
        </w:rPr>
        <w:t xml:space="preserve"> </w:t>
      </w:r>
      <w:r>
        <w:rPr>
          <w:w w:val="105"/>
        </w:rPr>
        <w:t>материал</w:t>
      </w:r>
      <w:r>
        <w:rPr>
          <w:spacing w:val="40"/>
          <w:w w:val="105"/>
        </w:rPr>
        <w:t xml:space="preserve"> </w:t>
      </w:r>
      <w:r>
        <w:rPr>
          <w:w w:val="105"/>
        </w:rPr>
        <w:t>дается</w:t>
      </w:r>
      <w:r>
        <w:rPr>
          <w:spacing w:val="40"/>
          <w:w w:val="105"/>
        </w:rPr>
        <w:t xml:space="preserve"> </w:t>
      </w:r>
      <w:r>
        <w:rPr>
          <w:w w:val="105"/>
        </w:rPr>
        <w:t>небольшими</w:t>
      </w:r>
      <w:r>
        <w:rPr>
          <w:spacing w:val="40"/>
          <w:w w:val="105"/>
        </w:rPr>
        <w:t xml:space="preserve"> </w:t>
      </w:r>
      <w:r>
        <w:rPr>
          <w:w w:val="105"/>
        </w:rPr>
        <w:t>дозами;</w:t>
      </w:r>
      <w:r>
        <w:rPr>
          <w:spacing w:val="40"/>
          <w:w w:val="105"/>
        </w:rPr>
        <w:t xml:space="preserve"> </w:t>
      </w:r>
      <w:r>
        <w:rPr>
          <w:w w:val="105"/>
        </w:rPr>
        <w:t>на</w:t>
      </w:r>
      <w:r>
        <w:rPr>
          <w:spacing w:val="40"/>
          <w:w w:val="105"/>
        </w:rPr>
        <w:t xml:space="preserve"> </w:t>
      </w:r>
      <w:r>
        <w:rPr>
          <w:w w:val="105"/>
        </w:rPr>
        <w:t>каждом</w:t>
      </w:r>
      <w:r>
        <w:rPr>
          <w:spacing w:val="40"/>
          <w:w w:val="105"/>
        </w:rPr>
        <w:t xml:space="preserve"> </w:t>
      </w:r>
      <w:r>
        <w:rPr>
          <w:w w:val="105"/>
        </w:rPr>
        <w:t>уроке</w:t>
      </w:r>
      <w:r>
        <w:rPr>
          <w:spacing w:val="40"/>
          <w:w w:val="105"/>
        </w:rPr>
        <w:t xml:space="preserve"> </w:t>
      </w:r>
      <w:r>
        <w:rPr>
          <w:w w:val="105"/>
        </w:rPr>
        <w:t>проводится актуализация</w:t>
      </w:r>
      <w:r>
        <w:rPr>
          <w:spacing w:val="-13"/>
          <w:w w:val="105"/>
        </w:rPr>
        <w:t xml:space="preserve"> </w:t>
      </w:r>
      <w:r>
        <w:rPr>
          <w:w w:val="105"/>
        </w:rPr>
        <w:t>знаний,</w:t>
      </w:r>
      <w:r>
        <w:rPr>
          <w:spacing w:val="-13"/>
          <w:w w:val="105"/>
        </w:rPr>
        <w:t xml:space="preserve"> </w:t>
      </w:r>
      <w:r>
        <w:rPr>
          <w:w w:val="105"/>
        </w:rPr>
        <w:t>включается</w:t>
      </w:r>
      <w:r>
        <w:rPr>
          <w:spacing w:val="-13"/>
          <w:w w:val="105"/>
        </w:rPr>
        <w:t xml:space="preserve"> </w:t>
      </w:r>
      <w:r>
        <w:rPr>
          <w:w w:val="105"/>
        </w:rPr>
        <w:t>материал</w:t>
      </w:r>
      <w:r>
        <w:rPr>
          <w:spacing w:val="-9"/>
          <w:w w:val="105"/>
        </w:rPr>
        <w:t xml:space="preserve"> </w:t>
      </w:r>
      <w:r>
        <w:rPr>
          <w:w w:val="105"/>
        </w:rPr>
        <w:t>для</w:t>
      </w:r>
      <w:r>
        <w:rPr>
          <w:spacing w:val="-13"/>
          <w:w w:val="105"/>
        </w:rPr>
        <w:t xml:space="preserve"> </w:t>
      </w:r>
      <w:r>
        <w:rPr>
          <w:w w:val="105"/>
        </w:rPr>
        <w:t>повторения. При</w:t>
      </w:r>
      <w:r>
        <w:rPr>
          <w:spacing w:val="-10"/>
          <w:w w:val="105"/>
        </w:rPr>
        <w:t xml:space="preserve"> </w:t>
      </w:r>
      <w:r>
        <w:rPr>
          <w:w w:val="105"/>
        </w:rPr>
        <w:t>изучении</w:t>
      </w:r>
      <w:r>
        <w:rPr>
          <w:spacing w:val="-10"/>
          <w:w w:val="105"/>
        </w:rPr>
        <w:t xml:space="preserve"> </w:t>
      </w:r>
      <w:r>
        <w:rPr>
          <w:w w:val="105"/>
        </w:rPr>
        <w:t>информатики</w:t>
      </w:r>
      <w:r>
        <w:rPr>
          <w:spacing w:val="-4"/>
          <w:w w:val="105"/>
        </w:rPr>
        <w:t xml:space="preserve"> </w:t>
      </w:r>
      <w:r>
        <w:rPr>
          <w:w w:val="105"/>
        </w:rPr>
        <w:t>основное</w:t>
      </w:r>
      <w:r>
        <w:rPr>
          <w:spacing w:val="-10"/>
          <w:w w:val="105"/>
        </w:rPr>
        <w:t xml:space="preserve"> </w:t>
      </w:r>
      <w:r>
        <w:rPr>
          <w:w w:val="105"/>
        </w:rPr>
        <w:t>внимание уделяется практической направленности, исключается или упрощается наиболее сложный для восприятия теоретический материал.</w:t>
      </w:r>
    </w:p>
    <w:p w:rsidR="00623054" w:rsidRDefault="004D1B06" w:rsidP="004D1B06">
      <w:pPr>
        <w:pStyle w:val="a3"/>
        <w:tabs>
          <w:tab w:val="left" w:pos="10632"/>
        </w:tabs>
        <w:spacing w:before="13" w:line="249" w:lineRule="auto"/>
        <w:ind w:right="-44"/>
      </w:pPr>
      <w:r>
        <w:rPr>
          <w:w w:val="105"/>
        </w:rP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w:t>
      </w:r>
      <w:r>
        <w:rPr>
          <w:spacing w:val="-9"/>
          <w:w w:val="105"/>
        </w:rPr>
        <w:t xml:space="preserve"> </w:t>
      </w:r>
      <w:r>
        <w:rPr>
          <w:w w:val="105"/>
        </w:rPr>
        <w:t>Практические</w:t>
      </w:r>
      <w:r>
        <w:rPr>
          <w:spacing w:val="-12"/>
          <w:w w:val="105"/>
        </w:rPr>
        <w:t xml:space="preserve"> </w:t>
      </w:r>
      <w:r>
        <w:rPr>
          <w:w w:val="105"/>
        </w:rPr>
        <w:t>действия</w:t>
      </w:r>
      <w:r>
        <w:rPr>
          <w:spacing w:val="-9"/>
          <w:w w:val="105"/>
        </w:rPr>
        <w:t xml:space="preserve"> </w:t>
      </w:r>
      <w:r>
        <w:rPr>
          <w:w w:val="105"/>
        </w:rPr>
        <w:t>обучающихся</w:t>
      </w:r>
      <w:r>
        <w:rPr>
          <w:spacing w:val="-3"/>
          <w:w w:val="105"/>
        </w:rPr>
        <w:t xml:space="preserve"> </w:t>
      </w:r>
      <w:r>
        <w:rPr>
          <w:w w:val="105"/>
        </w:rPr>
        <w:t>следует</w:t>
      </w:r>
      <w:r>
        <w:rPr>
          <w:spacing w:val="-4"/>
          <w:w w:val="105"/>
        </w:rPr>
        <w:t xml:space="preserve"> </w:t>
      </w:r>
      <w:r>
        <w:rPr>
          <w:w w:val="105"/>
        </w:rPr>
        <w:t>сопровождать</w:t>
      </w:r>
      <w:r>
        <w:rPr>
          <w:spacing w:val="-2"/>
          <w:w w:val="105"/>
        </w:rPr>
        <w:t xml:space="preserve"> </w:t>
      </w:r>
      <w:r>
        <w:rPr>
          <w:w w:val="105"/>
        </w:rPr>
        <w:t>речевым</w:t>
      </w:r>
      <w:r>
        <w:rPr>
          <w:spacing w:val="-2"/>
          <w:w w:val="105"/>
        </w:rPr>
        <w:t xml:space="preserve"> </w:t>
      </w:r>
      <w:r>
        <w:rPr>
          <w:w w:val="105"/>
        </w:rPr>
        <w:t>отчетом</w:t>
      </w:r>
      <w:r>
        <w:rPr>
          <w:spacing w:val="-2"/>
          <w:w w:val="105"/>
        </w:rPr>
        <w:t xml:space="preserve"> </w:t>
      </w:r>
      <w:r>
        <w:rPr>
          <w:w w:val="105"/>
        </w:rPr>
        <w:t>с</w:t>
      </w:r>
      <w:r>
        <w:rPr>
          <w:spacing w:val="-12"/>
          <w:w w:val="105"/>
        </w:rPr>
        <w:t xml:space="preserve"> </w:t>
      </w:r>
      <w:r>
        <w:rPr>
          <w:w w:val="105"/>
        </w:rPr>
        <w:t>целью</w:t>
      </w:r>
      <w:r>
        <w:rPr>
          <w:spacing w:val="-6"/>
          <w:w w:val="105"/>
        </w:rPr>
        <w:t xml:space="preserve"> </w:t>
      </w:r>
      <w:r>
        <w:rPr>
          <w:w w:val="105"/>
        </w:rPr>
        <w:t>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623054" w:rsidRDefault="004D1B06" w:rsidP="004D1B06">
      <w:pPr>
        <w:pStyle w:val="a3"/>
        <w:tabs>
          <w:tab w:val="left" w:pos="10632"/>
        </w:tabs>
        <w:spacing w:before="9" w:line="249" w:lineRule="auto"/>
        <w:ind w:right="-29"/>
      </w:pPr>
      <w:r>
        <w:rPr>
          <w:w w:val="105"/>
        </w:rPr>
        <w:t>Практическая</w:t>
      </w:r>
      <w:r>
        <w:rPr>
          <w:spacing w:val="-8"/>
          <w:w w:val="105"/>
        </w:rPr>
        <w:t xml:space="preserve"> </w:t>
      </w:r>
      <w:r>
        <w:rPr>
          <w:w w:val="105"/>
        </w:rPr>
        <w:t>работа</w:t>
      </w:r>
      <w:r>
        <w:rPr>
          <w:spacing w:val="-5"/>
          <w:w w:val="105"/>
        </w:rPr>
        <w:t xml:space="preserve"> </w:t>
      </w:r>
      <w:r>
        <w:rPr>
          <w:w w:val="105"/>
        </w:rPr>
        <w:t>должна</w:t>
      </w:r>
      <w:r>
        <w:rPr>
          <w:spacing w:val="-5"/>
          <w:w w:val="105"/>
        </w:rPr>
        <w:t xml:space="preserve"> </w:t>
      </w:r>
      <w:r>
        <w:rPr>
          <w:w w:val="105"/>
        </w:rPr>
        <w:t>предполагать</w:t>
      </w:r>
      <w:r>
        <w:rPr>
          <w:spacing w:val="-7"/>
          <w:w w:val="105"/>
        </w:rPr>
        <w:t xml:space="preserve"> </w:t>
      </w:r>
      <w:r>
        <w:rPr>
          <w:w w:val="105"/>
        </w:rPr>
        <w:t>формирование</w:t>
      </w:r>
      <w:r>
        <w:rPr>
          <w:spacing w:val="-11"/>
          <w:w w:val="105"/>
        </w:rPr>
        <w:t xml:space="preserve"> </w:t>
      </w:r>
      <w:r>
        <w:rPr>
          <w:w w:val="105"/>
        </w:rPr>
        <w:t>у</w:t>
      </w:r>
      <w:r>
        <w:rPr>
          <w:spacing w:val="-4"/>
          <w:w w:val="105"/>
        </w:rPr>
        <w:t xml:space="preserve"> </w:t>
      </w:r>
      <w:r>
        <w:rPr>
          <w:w w:val="105"/>
        </w:rPr>
        <w:t>обучающихся</w:t>
      </w:r>
      <w:r>
        <w:rPr>
          <w:spacing w:val="-1"/>
          <w:w w:val="105"/>
        </w:rPr>
        <w:t xml:space="preserve"> </w:t>
      </w:r>
      <w:r>
        <w:rPr>
          <w:w w:val="105"/>
        </w:rPr>
        <w:t>с</w:t>
      </w:r>
      <w:r>
        <w:rPr>
          <w:spacing w:val="-11"/>
          <w:w w:val="105"/>
        </w:rPr>
        <w:t xml:space="preserve"> </w:t>
      </w:r>
      <w:r>
        <w:rPr>
          <w:w w:val="105"/>
        </w:rPr>
        <w:t>ЗПР</w:t>
      </w:r>
      <w:r>
        <w:rPr>
          <w:spacing w:val="-9"/>
          <w:w w:val="105"/>
        </w:rPr>
        <w:t xml:space="preserve"> </w:t>
      </w:r>
      <w:r>
        <w:rPr>
          <w:w w:val="105"/>
        </w:rPr>
        <w:t>навыков</w:t>
      </w:r>
      <w:r>
        <w:rPr>
          <w:spacing w:val="-5"/>
          <w:w w:val="105"/>
        </w:rPr>
        <w:t xml:space="preserve"> </w:t>
      </w:r>
      <w:r>
        <w:rPr>
          <w:w w:val="105"/>
        </w:rPr>
        <w:t>жизненных компетенций, умений использования информационных технологий в повседневной жизни, устанавливать связь</w:t>
      </w:r>
      <w:r>
        <w:rPr>
          <w:spacing w:val="-5"/>
          <w:w w:val="105"/>
        </w:rPr>
        <w:t xml:space="preserve"> </w:t>
      </w:r>
      <w:r>
        <w:rPr>
          <w:w w:val="105"/>
        </w:rPr>
        <w:t>между</w:t>
      </w:r>
      <w:r>
        <w:rPr>
          <w:spacing w:val="-8"/>
          <w:w w:val="105"/>
        </w:rPr>
        <w:t xml:space="preserve"> </w:t>
      </w:r>
      <w:r>
        <w:rPr>
          <w:w w:val="105"/>
        </w:rPr>
        <w:t>знаниями</w:t>
      </w:r>
      <w:r>
        <w:rPr>
          <w:spacing w:val="-3"/>
          <w:w w:val="105"/>
        </w:rPr>
        <w:t xml:space="preserve"> </w:t>
      </w:r>
      <w:r>
        <w:rPr>
          <w:w w:val="105"/>
        </w:rPr>
        <w:t>по</w:t>
      </w:r>
      <w:r>
        <w:rPr>
          <w:spacing w:val="-8"/>
          <w:w w:val="105"/>
        </w:rPr>
        <w:t xml:space="preserve"> </w:t>
      </w:r>
      <w:r>
        <w:rPr>
          <w:w w:val="105"/>
        </w:rPr>
        <w:t>предмету</w:t>
      </w:r>
      <w:r>
        <w:rPr>
          <w:spacing w:val="-8"/>
          <w:w w:val="105"/>
        </w:rPr>
        <w:t xml:space="preserve"> </w:t>
      </w:r>
      <w:r>
        <w:rPr>
          <w:w w:val="105"/>
        </w:rPr>
        <w:t>и</w:t>
      </w:r>
      <w:r>
        <w:rPr>
          <w:spacing w:val="-3"/>
          <w:w w:val="105"/>
        </w:rPr>
        <w:t xml:space="preserve"> </w:t>
      </w:r>
      <w:r>
        <w:rPr>
          <w:w w:val="105"/>
        </w:rPr>
        <w:t>жизненными</w:t>
      </w:r>
      <w:r>
        <w:rPr>
          <w:spacing w:val="-3"/>
          <w:w w:val="105"/>
        </w:rPr>
        <w:t xml:space="preserve"> </w:t>
      </w:r>
      <w:r>
        <w:rPr>
          <w:w w:val="105"/>
        </w:rPr>
        <w:t>реалиями.</w:t>
      </w:r>
      <w:r>
        <w:rPr>
          <w:spacing w:val="-6"/>
          <w:w w:val="105"/>
        </w:rPr>
        <w:t xml:space="preserve"> </w:t>
      </w:r>
      <w:r>
        <w:rPr>
          <w:w w:val="105"/>
        </w:rPr>
        <w:t>Необходимо</w:t>
      </w:r>
      <w:r>
        <w:rPr>
          <w:spacing w:val="-8"/>
          <w:w w:val="105"/>
        </w:rPr>
        <w:t xml:space="preserve"> </w:t>
      </w:r>
      <w:r>
        <w:rPr>
          <w:w w:val="105"/>
        </w:rPr>
        <w:t>учитывать</w:t>
      </w:r>
      <w:r>
        <w:rPr>
          <w:spacing w:val="-5"/>
          <w:w w:val="105"/>
        </w:rPr>
        <w:t xml:space="preserve"> </w:t>
      </w:r>
      <w:r>
        <w:rPr>
          <w:w w:val="105"/>
        </w:rPr>
        <w:t>индивидуальный</w:t>
      </w:r>
      <w:r>
        <w:rPr>
          <w:spacing w:val="-3"/>
          <w:w w:val="105"/>
        </w:rPr>
        <w:t xml:space="preserve"> </w:t>
      </w:r>
      <w:r>
        <w:rPr>
          <w:w w:val="105"/>
        </w:rPr>
        <w:t xml:space="preserve">темп обучающегося с ЗПР, и возможные нарушения нейродинамики при планировании объема практической </w:t>
      </w:r>
      <w:r>
        <w:rPr>
          <w:spacing w:val="-2"/>
          <w:w w:val="105"/>
        </w:rPr>
        <w:t>работы.</w:t>
      </w:r>
    </w:p>
    <w:p w:rsidR="00623054" w:rsidRDefault="004D1B06" w:rsidP="004D1B06">
      <w:pPr>
        <w:pStyle w:val="a3"/>
        <w:tabs>
          <w:tab w:val="left" w:pos="10632"/>
        </w:tabs>
        <w:spacing w:before="1" w:line="252" w:lineRule="auto"/>
        <w:ind w:right="-29"/>
      </w:pPr>
      <w:r>
        <w:rPr>
          <w:w w:val="105"/>
        </w:rPr>
        <w:t xml:space="preserve">Целесообразно проводить уроки комбинированного типа, чтобы теоретический материал </w:t>
      </w:r>
      <w:r>
        <w:t xml:space="preserve">подкреплялся практикой. Это облегчает восприятие учебного материала обучающимися с ЗПР и способствует </w:t>
      </w:r>
      <w:r>
        <w:rPr>
          <w:w w:val="105"/>
        </w:rPr>
        <w:t>его прочному запоминанию.</w:t>
      </w:r>
    </w:p>
    <w:p w:rsidR="00623054" w:rsidRDefault="004D1B06" w:rsidP="004D1B06">
      <w:pPr>
        <w:pStyle w:val="a3"/>
        <w:tabs>
          <w:tab w:val="left" w:pos="10632"/>
        </w:tabs>
        <w:spacing w:line="252" w:lineRule="auto"/>
        <w:ind w:right="-44"/>
      </w:pPr>
      <w:r>
        <w:rPr>
          <w:w w:val="105"/>
        </w:rPr>
        <w:t>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w:t>
      </w:r>
    </w:p>
    <w:p w:rsidR="00623054" w:rsidRDefault="004D1B06" w:rsidP="004D1B06">
      <w:pPr>
        <w:pStyle w:val="4"/>
        <w:tabs>
          <w:tab w:val="left" w:pos="10632"/>
        </w:tabs>
        <w:spacing w:line="252" w:lineRule="auto"/>
        <w:ind w:left="197" w:right="-29"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40"/>
        </w:rPr>
        <w:t xml:space="preserve"> </w:t>
      </w:r>
      <w:r>
        <w:t>и</w:t>
      </w:r>
      <w:r>
        <w:rPr>
          <w:spacing w:val="40"/>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«Информатика»</w:t>
      </w:r>
    </w:p>
    <w:p w:rsidR="00623054" w:rsidRDefault="004D1B06" w:rsidP="004D1B06">
      <w:pPr>
        <w:pStyle w:val="a3"/>
        <w:tabs>
          <w:tab w:val="left" w:pos="2428"/>
          <w:tab w:val="left" w:pos="3298"/>
          <w:tab w:val="left" w:pos="4945"/>
          <w:tab w:val="left" w:pos="6628"/>
          <w:tab w:val="left" w:pos="8261"/>
          <w:tab w:val="left" w:pos="9447"/>
          <w:tab w:val="left" w:pos="10632"/>
        </w:tabs>
        <w:spacing w:line="252" w:lineRule="auto"/>
        <w:ind w:right="-29"/>
        <w:jc w:val="left"/>
      </w:pPr>
      <w:r>
        <w:rPr>
          <w:spacing w:val="-2"/>
        </w:rPr>
        <w:t>Содержание</w:t>
      </w:r>
      <w:r>
        <w:tab/>
      </w:r>
      <w:r>
        <w:rPr>
          <w:spacing w:val="-2"/>
        </w:rPr>
        <w:t>видов</w:t>
      </w:r>
      <w:r>
        <w:tab/>
      </w:r>
      <w:r>
        <w:rPr>
          <w:spacing w:val="-2"/>
        </w:rPr>
        <w:t>деятельности</w:t>
      </w:r>
      <w:r>
        <w:tab/>
      </w:r>
      <w:r>
        <w:rPr>
          <w:spacing w:val="-2"/>
        </w:rPr>
        <w:t>обучающихся</w:t>
      </w:r>
      <w:r>
        <w:tab/>
      </w:r>
      <w:r>
        <w:rPr>
          <w:spacing w:val="-2"/>
        </w:rPr>
        <w:t>определяется</w:t>
      </w:r>
      <w:r>
        <w:tab/>
      </w:r>
      <w:r>
        <w:rPr>
          <w:spacing w:val="-2"/>
        </w:rPr>
        <w:t>особыми</w:t>
      </w:r>
      <w:r>
        <w:tab/>
      </w:r>
      <w:r>
        <w:rPr>
          <w:spacing w:val="-2"/>
        </w:rPr>
        <w:t xml:space="preserve">образовательными </w:t>
      </w:r>
      <w:r>
        <w:rPr>
          <w:w w:val="105"/>
        </w:rPr>
        <w:t>потребностями</w:t>
      </w:r>
      <w:r>
        <w:rPr>
          <w:spacing w:val="-11"/>
          <w:w w:val="105"/>
        </w:rPr>
        <w:t xml:space="preserve"> </w:t>
      </w:r>
      <w:r>
        <w:rPr>
          <w:w w:val="105"/>
        </w:rPr>
        <w:t>школьников</w:t>
      </w:r>
      <w:r>
        <w:rPr>
          <w:spacing w:val="-10"/>
          <w:w w:val="105"/>
        </w:rPr>
        <w:t xml:space="preserve"> </w:t>
      </w:r>
      <w:r>
        <w:rPr>
          <w:w w:val="105"/>
        </w:rPr>
        <w:t>с</w:t>
      </w:r>
      <w:r>
        <w:rPr>
          <w:spacing w:val="-10"/>
          <w:w w:val="105"/>
        </w:rPr>
        <w:t xml:space="preserve"> </w:t>
      </w:r>
      <w:r>
        <w:rPr>
          <w:w w:val="105"/>
        </w:rPr>
        <w:t>ЗПР.</w:t>
      </w:r>
      <w:r>
        <w:rPr>
          <w:spacing w:val="-8"/>
          <w:w w:val="105"/>
        </w:rPr>
        <w:t xml:space="preserve"> </w:t>
      </w:r>
      <w:r>
        <w:rPr>
          <w:w w:val="105"/>
        </w:rPr>
        <w:t>Следует</w:t>
      </w:r>
      <w:r>
        <w:rPr>
          <w:spacing w:val="-9"/>
          <w:w w:val="105"/>
        </w:rPr>
        <w:t xml:space="preserve"> </w:t>
      </w:r>
      <w:r>
        <w:rPr>
          <w:w w:val="105"/>
        </w:rPr>
        <w:t>усилить</w:t>
      </w:r>
      <w:r>
        <w:rPr>
          <w:spacing w:val="-13"/>
          <w:w w:val="105"/>
        </w:rPr>
        <w:t xml:space="preserve"> </w:t>
      </w:r>
      <w:r>
        <w:rPr>
          <w:w w:val="105"/>
        </w:rPr>
        <w:t>виды</w:t>
      </w:r>
      <w:r>
        <w:rPr>
          <w:spacing w:val="-14"/>
          <w:w w:val="105"/>
        </w:rPr>
        <w:t xml:space="preserve"> </w:t>
      </w:r>
      <w:r>
        <w:rPr>
          <w:w w:val="105"/>
        </w:rPr>
        <w:t>деятельности,</w:t>
      </w:r>
      <w:r>
        <w:rPr>
          <w:spacing w:val="-14"/>
          <w:w w:val="105"/>
        </w:rPr>
        <w:t xml:space="preserve"> </w:t>
      </w:r>
      <w:r>
        <w:rPr>
          <w:w w:val="105"/>
        </w:rPr>
        <w:t>специфичные</w:t>
      </w:r>
      <w:r>
        <w:rPr>
          <w:spacing w:val="-16"/>
          <w:w w:val="105"/>
        </w:rPr>
        <w:t xml:space="preserve"> </w:t>
      </w:r>
      <w:r>
        <w:rPr>
          <w:w w:val="105"/>
        </w:rPr>
        <w:t>для</w:t>
      </w:r>
      <w:r>
        <w:rPr>
          <w:spacing w:val="-13"/>
          <w:w w:val="105"/>
        </w:rPr>
        <w:t xml:space="preserve"> </w:t>
      </w:r>
      <w:r>
        <w:rPr>
          <w:w w:val="105"/>
        </w:rPr>
        <w:t>данной</w:t>
      </w:r>
      <w:r>
        <w:rPr>
          <w:spacing w:val="-10"/>
          <w:w w:val="105"/>
        </w:rPr>
        <w:t xml:space="preserve"> </w:t>
      </w:r>
      <w:r>
        <w:rPr>
          <w:w w:val="105"/>
        </w:rPr>
        <w:t>категории детей, обеспечивающие осмысленное освоение содержания образования</w:t>
      </w:r>
      <w:r>
        <w:rPr>
          <w:spacing w:val="-1"/>
          <w:w w:val="105"/>
        </w:rPr>
        <w:t xml:space="preserve"> </w:t>
      </w:r>
      <w:r>
        <w:rPr>
          <w:w w:val="105"/>
        </w:rPr>
        <w:t>по предмету: усиление</w:t>
      </w:r>
      <w:r>
        <w:rPr>
          <w:spacing w:val="-4"/>
          <w:w w:val="105"/>
        </w:rPr>
        <w:t xml:space="preserve"> </w:t>
      </w:r>
      <w:r>
        <w:rPr>
          <w:w w:val="105"/>
        </w:rPr>
        <w:t>предметно практической</w:t>
      </w:r>
      <w:r>
        <w:rPr>
          <w:spacing w:val="80"/>
          <w:w w:val="105"/>
        </w:rPr>
        <w:t xml:space="preserve"> </w:t>
      </w:r>
      <w:r>
        <w:rPr>
          <w:w w:val="105"/>
        </w:rPr>
        <w:t>деятельности</w:t>
      </w:r>
      <w:r>
        <w:rPr>
          <w:spacing w:val="80"/>
          <w:w w:val="105"/>
        </w:rPr>
        <w:t xml:space="preserve"> </w:t>
      </w:r>
      <w:r>
        <w:rPr>
          <w:w w:val="105"/>
        </w:rPr>
        <w:t>с</w:t>
      </w:r>
      <w:r>
        <w:rPr>
          <w:spacing w:val="80"/>
          <w:w w:val="105"/>
        </w:rPr>
        <w:t xml:space="preserve"> </w:t>
      </w:r>
      <w:r>
        <w:rPr>
          <w:w w:val="105"/>
        </w:rPr>
        <w:t>активизацией</w:t>
      </w:r>
      <w:r>
        <w:rPr>
          <w:spacing w:val="80"/>
          <w:w w:val="105"/>
        </w:rPr>
        <w:t xml:space="preserve"> </w:t>
      </w:r>
      <w:r>
        <w:rPr>
          <w:w w:val="105"/>
        </w:rPr>
        <w:t>сенсорных</w:t>
      </w:r>
      <w:r>
        <w:rPr>
          <w:spacing w:val="80"/>
          <w:w w:val="105"/>
        </w:rPr>
        <w:t xml:space="preserve"> </w:t>
      </w:r>
      <w:r>
        <w:rPr>
          <w:w w:val="105"/>
        </w:rPr>
        <w:t>систем;</w:t>
      </w:r>
      <w:r>
        <w:rPr>
          <w:spacing w:val="80"/>
          <w:w w:val="105"/>
        </w:rPr>
        <w:t xml:space="preserve"> </w:t>
      </w:r>
      <w:r>
        <w:rPr>
          <w:w w:val="105"/>
        </w:rPr>
        <w:t>чередование</w:t>
      </w:r>
      <w:r>
        <w:rPr>
          <w:spacing w:val="80"/>
          <w:w w:val="105"/>
        </w:rPr>
        <w:t xml:space="preserve"> </w:t>
      </w:r>
      <w:r>
        <w:rPr>
          <w:w w:val="105"/>
        </w:rPr>
        <w:t>видов</w:t>
      </w:r>
      <w:r>
        <w:rPr>
          <w:spacing w:val="80"/>
          <w:w w:val="105"/>
        </w:rPr>
        <w:t xml:space="preserve"> </w:t>
      </w:r>
      <w:r>
        <w:rPr>
          <w:w w:val="105"/>
        </w:rPr>
        <w:t>деятельности,</w:t>
      </w:r>
      <w:r>
        <w:rPr>
          <w:spacing w:val="80"/>
          <w:w w:val="105"/>
        </w:rPr>
        <w:t xml:space="preserve"> </w:t>
      </w:r>
      <w:r>
        <w:rPr>
          <w:w w:val="105"/>
        </w:rPr>
        <w:t>за действующих</w:t>
      </w:r>
      <w:r>
        <w:rPr>
          <w:spacing w:val="40"/>
          <w:w w:val="105"/>
        </w:rPr>
        <w:t xml:space="preserve"> </w:t>
      </w:r>
      <w:r>
        <w:rPr>
          <w:w w:val="105"/>
        </w:rPr>
        <w:t>все</w:t>
      </w:r>
      <w:r>
        <w:rPr>
          <w:spacing w:val="40"/>
          <w:w w:val="105"/>
        </w:rPr>
        <w:t xml:space="preserve"> </w:t>
      </w:r>
      <w:r>
        <w:rPr>
          <w:w w:val="105"/>
        </w:rPr>
        <w:t>сенсорные</w:t>
      </w:r>
      <w:r>
        <w:rPr>
          <w:spacing w:val="40"/>
          <w:w w:val="105"/>
        </w:rPr>
        <w:t xml:space="preserve"> </w:t>
      </w:r>
      <w:r>
        <w:rPr>
          <w:w w:val="105"/>
        </w:rPr>
        <w:t>системы;</w:t>
      </w:r>
      <w:r>
        <w:rPr>
          <w:spacing w:val="40"/>
          <w:w w:val="105"/>
        </w:rPr>
        <w:t xml:space="preserve"> </w:t>
      </w:r>
      <w:r>
        <w:rPr>
          <w:w w:val="105"/>
        </w:rPr>
        <w:t>введение</w:t>
      </w:r>
      <w:r>
        <w:rPr>
          <w:spacing w:val="40"/>
          <w:w w:val="105"/>
        </w:rPr>
        <w:t xml:space="preserve"> </w:t>
      </w:r>
      <w:r>
        <w:rPr>
          <w:w w:val="105"/>
        </w:rPr>
        <w:t>дополнительных</w:t>
      </w:r>
      <w:r>
        <w:rPr>
          <w:spacing w:val="40"/>
          <w:w w:val="105"/>
        </w:rPr>
        <w:t xml:space="preserve"> </w:t>
      </w:r>
      <w:r>
        <w:rPr>
          <w:w w:val="105"/>
        </w:rPr>
        <w:t>заданий,</w:t>
      </w:r>
      <w:r>
        <w:rPr>
          <w:spacing w:val="40"/>
          <w:w w:val="105"/>
        </w:rPr>
        <w:t xml:space="preserve"> </w:t>
      </w:r>
      <w:r>
        <w:rPr>
          <w:w w:val="105"/>
        </w:rPr>
        <w:t>обеспечивающих</w:t>
      </w:r>
      <w:r>
        <w:rPr>
          <w:spacing w:val="40"/>
          <w:w w:val="105"/>
        </w:rPr>
        <w:t xml:space="preserve"> </w:t>
      </w:r>
      <w:r>
        <w:rPr>
          <w:w w:val="105"/>
        </w:rPr>
        <w:t>коррекцию регуляции учебно-познавательной деятельности и контроль собственного результата.</w:t>
      </w:r>
    </w:p>
    <w:p w:rsidR="00623054" w:rsidRDefault="004D1B06" w:rsidP="004D1B06">
      <w:pPr>
        <w:pStyle w:val="a3"/>
        <w:tabs>
          <w:tab w:val="left" w:pos="10632"/>
        </w:tabs>
        <w:spacing w:line="252" w:lineRule="auto"/>
        <w:ind w:right="-44"/>
      </w:pPr>
      <w:r>
        <w:rPr>
          <w:w w:val="105"/>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w:t>
      </w:r>
      <w:r>
        <w:rPr>
          <w:spacing w:val="-4"/>
          <w:w w:val="105"/>
        </w:rPr>
        <w:t xml:space="preserve"> </w:t>
      </w:r>
      <w:r>
        <w:rPr>
          <w:w w:val="105"/>
        </w:rPr>
        <w:t>задач с</w:t>
      </w:r>
      <w:r>
        <w:rPr>
          <w:spacing w:val="-5"/>
          <w:w w:val="105"/>
        </w:rPr>
        <w:t xml:space="preserve"> </w:t>
      </w:r>
      <w:r>
        <w:rPr>
          <w:w w:val="105"/>
        </w:rPr>
        <w:t>применением информационно-коммуникационных технологий,</w:t>
      </w:r>
      <w:r>
        <w:rPr>
          <w:spacing w:val="-2"/>
          <w:w w:val="105"/>
        </w:rPr>
        <w:t xml:space="preserve"> </w:t>
      </w:r>
      <w:r>
        <w:rPr>
          <w:w w:val="105"/>
        </w:rPr>
        <w:t>а также</w:t>
      </w:r>
      <w:r>
        <w:rPr>
          <w:spacing w:val="-5"/>
          <w:w w:val="105"/>
        </w:rPr>
        <w:t xml:space="preserve"> </w:t>
      </w:r>
      <w:r>
        <w:rPr>
          <w:w w:val="105"/>
        </w:rPr>
        <w:t>наличие служб поддержки применения ИКТ.</w:t>
      </w:r>
    </w:p>
    <w:p w:rsidR="00623054" w:rsidRDefault="004D1B06" w:rsidP="004D1B06">
      <w:pPr>
        <w:pStyle w:val="a3"/>
        <w:tabs>
          <w:tab w:val="left" w:pos="10632"/>
        </w:tabs>
        <w:spacing w:line="252" w:lineRule="auto"/>
        <w:ind w:right="-44"/>
      </w:pPr>
      <w:r>
        <w:rPr>
          <w:w w:val="105"/>
        </w:rPr>
        <w:t>Примерная</w:t>
      </w:r>
      <w:r>
        <w:rPr>
          <w:spacing w:val="-10"/>
          <w:w w:val="105"/>
        </w:rPr>
        <w:t xml:space="preserve"> </w:t>
      </w:r>
      <w:r>
        <w:rPr>
          <w:w w:val="105"/>
        </w:rPr>
        <w:t>тематическая</w:t>
      </w:r>
      <w:r>
        <w:rPr>
          <w:spacing w:val="-10"/>
          <w:w w:val="105"/>
        </w:rPr>
        <w:t xml:space="preserve"> </w:t>
      </w:r>
      <w:r>
        <w:rPr>
          <w:w w:val="105"/>
        </w:rPr>
        <w:t>и</w:t>
      </w:r>
      <w:r>
        <w:rPr>
          <w:spacing w:val="-13"/>
          <w:w w:val="105"/>
        </w:rPr>
        <w:t xml:space="preserve"> </w:t>
      </w:r>
      <w:r>
        <w:rPr>
          <w:w w:val="105"/>
        </w:rPr>
        <w:t>терминологическая</w:t>
      </w:r>
      <w:r>
        <w:rPr>
          <w:spacing w:val="-10"/>
          <w:w w:val="105"/>
        </w:rPr>
        <w:t xml:space="preserve"> </w:t>
      </w:r>
      <w:r>
        <w:rPr>
          <w:w w:val="105"/>
        </w:rPr>
        <w:t>лексика</w:t>
      </w:r>
      <w:r>
        <w:rPr>
          <w:spacing w:val="-7"/>
          <w:w w:val="105"/>
        </w:rPr>
        <w:t xml:space="preserve"> </w:t>
      </w:r>
      <w:r>
        <w:rPr>
          <w:w w:val="105"/>
        </w:rPr>
        <w:t>соответствует</w:t>
      </w:r>
      <w:r>
        <w:rPr>
          <w:spacing w:val="-11"/>
          <w:w w:val="105"/>
        </w:rPr>
        <w:t xml:space="preserve"> </w:t>
      </w:r>
      <w:r>
        <w:rPr>
          <w:w w:val="105"/>
        </w:rPr>
        <w:t>ООП</w:t>
      </w:r>
      <w:r>
        <w:rPr>
          <w:spacing w:val="-14"/>
          <w:w w:val="105"/>
        </w:rPr>
        <w:t xml:space="preserve"> </w:t>
      </w:r>
      <w:r>
        <w:rPr>
          <w:w w:val="105"/>
        </w:rPr>
        <w:t>ООО.</w:t>
      </w:r>
      <w:r>
        <w:rPr>
          <w:spacing w:val="-16"/>
          <w:w w:val="105"/>
        </w:rPr>
        <w:t xml:space="preserve"> </w:t>
      </w:r>
      <w:r>
        <w:rPr>
          <w:w w:val="105"/>
        </w:rPr>
        <w:t>Для</w:t>
      </w:r>
      <w:r>
        <w:rPr>
          <w:spacing w:val="-15"/>
          <w:w w:val="105"/>
        </w:rPr>
        <w:t xml:space="preserve"> </w:t>
      </w:r>
      <w:r>
        <w:rPr>
          <w:w w:val="105"/>
        </w:rPr>
        <w:t>обучающихся</w:t>
      </w:r>
      <w:r>
        <w:rPr>
          <w:spacing w:val="-9"/>
          <w:w w:val="105"/>
        </w:rPr>
        <w:t xml:space="preserve"> </w:t>
      </w:r>
      <w:r>
        <w:rPr>
          <w:w w:val="105"/>
        </w:rPr>
        <w:t>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23054" w:rsidRDefault="004D1B06" w:rsidP="004D1B06">
      <w:pPr>
        <w:pStyle w:val="a3"/>
        <w:tabs>
          <w:tab w:val="left" w:pos="10632"/>
        </w:tabs>
        <w:spacing w:line="259" w:lineRule="exact"/>
        <w:ind w:left="903" w:firstLine="0"/>
      </w:pPr>
      <w:r>
        <w:t>Ниже</w:t>
      </w:r>
      <w:r>
        <w:rPr>
          <w:spacing w:val="25"/>
        </w:rPr>
        <w:t xml:space="preserve"> </w:t>
      </w:r>
      <w:r>
        <w:t>приведен</w:t>
      </w:r>
      <w:r>
        <w:rPr>
          <w:spacing w:val="36"/>
        </w:rPr>
        <w:t xml:space="preserve"> </w:t>
      </w:r>
      <w:r>
        <w:t>перечень</w:t>
      </w:r>
      <w:r>
        <w:rPr>
          <w:spacing w:val="31"/>
        </w:rPr>
        <w:t xml:space="preserve"> </w:t>
      </w:r>
      <w:r>
        <w:t>тем,</w:t>
      </w:r>
      <w:r>
        <w:rPr>
          <w:spacing w:val="30"/>
        </w:rPr>
        <w:t xml:space="preserve"> </w:t>
      </w:r>
      <w:r>
        <w:t>изучение</w:t>
      </w:r>
      <w:r>
        <w:rPr>
          <w:spacing w:val="26"/>
        </w:rPr>
        <w:t xml:space="preserve"> </w:t>
      </w:r>
      <w:r>
        <w:t>которых</w:t>
      </w:r>
      <w:r>
        <w:rPr>
          <w:spacing w:val="37"/>
        </w:rPr>
        <w:t xml:space="preserve"> </w:t>
      </w:r>
      <w:r>
        <w:t>осуществляется</w:t>
      </w:r>
      <w:r>
        <w:rPr>
          <w:spacing w:val="41"/>
        </w:rPr>
        <w:t xml:space="preserve"> </w:t>
      </w:r>
      <w:r>
        <w:t>в</w:t>
      </w:r>
      <w:r>
        <w:rPr>
          <w:spacing w:val="37"/>
        </w:rPr>
        <w:t xml:space="preserve"> </w:t>
      </w:r>
      <w:r>
        <w:t>ознакомительном</w:t>
      </w:r>
      <w:r>
        <w:rPr>
          <w:spacing w:val="33"/>
        </w:rPr>
        <w:t xml:space="preserve"> </w:t>
      </w:r>
      <w:r>
        <w:rPr>
          <w:spacing w:val="-2"/>
        </w:rPr>
        <w:t>плане:</w:t>
      </w:r>
    </w:p>
    <w:p w:rsidR="00623054" w:rsidRDefault="004D1B06" w:rsidP="004D1B06">
      <w:pPr>
        <w:pStyle w:val="5"/>
        <w:tabs>
          <w:tab w:val="left" w:pos="10632"/>
        </w:tabs>
        <w:spacing w:before="0"/>
      </w:pPr>
      <w:r>
        <w:rPr>
          <w:w w:val="105"/>
        </w:rPr>
        <w:t>Первый</w:t>
      </w:r>
      <w:r>
        <w:rPr>
          <w:spacing w:val="-12"/>
          <w:w w:val="105"/>
        </w:rPr>
        <w:t xml:space="preserve"> </w:t>
      </w:r>
      <w:r>
        <w:rPr>
          <w:w w:val="105"/>
        </w:rPr>
        <w:t>год</w:t>
      </w:r>
      <w:r>
        <w:rPr>
          <w:spacing w:val="-12"/>
          <w:w w:val="105"/>
        </w:rPr>
        <w:t xml:space="preserve"> </w:t>
      </w:r>
      <w:r>
        <w:rPr>
          <w:w w:val="105"/>
        </w:rPr>
        <w:t>обучения</w:t>
      </w:r>
      <w:r>
        <w:rPr>
          <w:spacing w:val="-10"/>
          <w:w w:val="105"/>
        </w:rPr>
        <w:t xml:space="preserve"> </w:t>
      </w:r>
      <w:r>
        <w:rPr>
          <w:w w:val="105"/>
        </w:rPr>
        <w:t>(7</w:t>
      </w:r>
      <w:r>
        <w:rPr>
          <w:spacing w:val="3"/>
          <w:w w:val="105"/>
        </w:rPr>
        <w:t xml:space="preserve"> </w:t>
      </w:r>
      <w:r>
        <w:rPr>
          <w:spacing w:val="-2"/>
          <w:w w:val="105"/>
        </w:rPr>
        <w:t>КЛАСС)</w:t>
      </w:r>
    </w:p>
    <w:p w:rsidR="00623054" w:rsidRDefault="004D1B06" w:rsidP="004D1B06">
      <w:pPr>
        <w:tabs>
          <w:tab w:val="left" w:pos="10632"/>
        </w:tabs>
        <w:ind w:left="903"/>
        <w:rPr>
          <w:i/>
          <w:sz w:val="23"/>
        </w:rPr>
      </w:pPr>
      <w:r>
        <w:rPr>
          <w:i/>
          <w:sz w:val="23"/>
        </w:rPr>
        <w:t>Темы,</w:t>
      </w:r>
      <w:r>
        <w:rPr>
          <w:i/>
          <w:spacing w:val="31"/>
          <w:sz w:val="23"/>
        </w:rPr>
        <w:t xml:space="preserve"> </w:t>
      </w:r>
      <w:r>
        <w:rPr>
          <w:i/>
          <w:sz w:val="23"/>
        </w:rPr>
        <w:t>изучение</w:t>
      </w:r>
      <w:r>
        <w:rPr>
          <w:i/>
          <w:spacing w:val="38"/>
          <w:sz w:val="23"/>
        </w:rPr>
        <w:t xml:space="preserve"> </w:t>
      </w:r>
      <w:r>
        <w:rPr>
          <w:i/>
          <w:sz w:val="23"/>
        </w:rPr>
        <w:t>которых</w:t>
      </w:r>
      <w:r>
        <w:rPr>
          <w:i/>
          <w:spacing w:val="38"/>
          <w:sz w:val="23"/>
        </w:rPr>
        <w:t xml:space="preserve"> </w:t>
      </w:r>
      <w:r>
        <w:rPr>
          <w:i/>
          <w:sz w:val="23"/>
        </w:rPr>
        <w:t>осуществляется</w:t>
      </w:r>
      <w:r>
        <w:rPr>
          <w:i/>
          <w:spacing w:val="41"/>
          <w:sz w:val="23"/>
        </w:rPr>
        <w:t xml:space="preserve"> </w:t>
      </w:r>
      <w:r>
        <w:rPr>
          <w:i/>
          <w:sz w:val="23"/>
        </w:rPr>
        <w:t>в</w:t>
      </w:r>
      <w:r>
        <w:rPr>
          <w:i/>
          <w:spacing w:val="29"/>
          <w:sz w:val="23"/>
        </w:rPr>
        <w:t xml:space="preserve"> </w:t>
      </w:r>
      <w:r>
        <w:rPr>
          <w:i/>
          <w:sz w:val="23"/>
        </w:rPr>
        <w:t>ознакомительном</w:t>
      </w:r>
      <w:r>
        <w:rPr>
          <w:i/>
          <w:spacing w:val="33"/>
          <w:sz w:val="23"/>
        </w:rPr>
        <w:t xml:space="preserve"> </w:t>
      </w:r>
      <w:r>
        <w:rPr>
          <w:i/>
          <w:spacing w:val="-2"/>
          <w:sz w:val="23"/>
        </w:rPr>
        <w:t>плане:</w:t>
      </w:r>
    </w:p>
    <w:p w:rsidR="00623054" w:rsidRDefault="004D1B06" w:rsidP="004D1B06">
      <w:pPr>
        <w:pStyle w:val="4"/>
        <w:tabs>
          <w:tab w:val="left" w:pos="10632"/>
        </w:tabs>
        <w:spacing w:before="8"/>
        <w:jc w:val="left"/>
      </w:pPr>
      <w:r>
        <w:t>Компьютер</w:t>
      </w:r>
      <w:r>
        <w:rPr>
          <w:spacing w:val="32"/>
        </w:rPr>
        <w:t xml:space="preserve"> </w:t>
      </w:r>
      <w:r>
        <w:t>–</w:t>
      </w:r>
      <w:r>
        <w:rPr>
          <w:spacing w:val="50"/>
        </w:rPr>
        <w:t xml:space="preserve"> </w:t>
      </w:r>
      <w:r>
        <w:t>универсальное</w:t>
      </w:r>
      <w:r>
        <w:rPr>
          <w:spacing w:val="48"/>
        </w:rPr>
        <w:t xml:space="preserve"> </w:t>
      </w:r>
      <w:r>
        <w:t>устройство</w:t>
      </w:r>
      <w:r>
        <w:rPr>
          <w:spacing w:val="39"/>
        </w:rPr>
        <w:t xml:space="preserve"> </w:t>
      </w:r>
      <w:r>
        <w:t>обработки</w:t>
      </w:r>
      <w:r>
        <w:rPr>
          <w:spacing w:val="32"/>
        </w:rPr>
        <w:t xml:space="preserve"> </w:t>
      </w:r>
      <w:r>
        <w:rPr>
          <w:spacing w:val="-2"/>
        </w:rPr>
        <w:t>данных</w:t>
      </w:r>
    </w:p>
    <w:p w:rsidR="00623054" w:rsidRDefault="004D1B06" w:rsidP="004D1B06">
      <w:pPr>
        <w:tabs>
          <w:tab w:val="left" w:pos="10632"/>
        </w:tabs>
        <w:spacing w:before="2" w:line="252" w:lineRule="auto"/>
        <w:ind w:left="197" w:right="-44" w:firstLine="706"/>
        <w:jc w:val="both"/>
        <w:rPr>
          <w:i/>
          <w:sz w:val="23"/>
        </w:rPr>
      </w:pPr>
      <w:r>
        <w:rPr>
          <w:i/>
          <w:w w:val="105"/>
          <w:sz w:val="23"/>
        </w:rPr>
        <w:t>Типы компьютеров: персональные компьютеры, встроенные компьютеры, суперкомпьютеры. Мобильные устройства. Сенсорный ввод, датчики мобильных устройств</w:t>
      </w:r>
      <w:r>
        <w:rPr>
          <w:w w:val="105"/>
          <w:sz w:val="23"/>
        </w:rPr>
        <w:t xml:space="preserve">, </w:t>
      </w:r>
      <w:r>
        <w:rPr>
          <w:i/>
          <w:w w:val="105"/>
          <w:sz w:val="23"/>
        </w:rPr>
        <w:t xml:space="preserve">средства биометрической </w:t>
      </w:r>
      <w:r>
        <w:rPr>
          <w:i/>
          <w:spacing w:val="-2"/>
          <w:w w:val="105"/>
          <w:sz w:val="23"/>
        </w:rPr>
        <w:t>аутентификации.</w:t>
      </w:r>
    </w:p>
    <w:p w:rsidR="00623054" w:rsidRDefault="004D1B06" w:rsidP="004D1B06">
      <w:pPr>
        <w:tabs>
          <w:tab w:val="left" w:pos="10632"/>
        </w:tabs>
        <w:spacing w:line="259" w:lineRule="exact"/>
        <w:ind w:left="903"/>
        <w:jc w:val="both"/>
        <w:rPr>
          <w:i/>
          <w:sz w:val="23"/>
        </w:rPr>
      </w:pPr>
      <w:r>
        <w:rPr>
          <w:i/>
          <w:w w:val="105"/>
          <w:sz w:val="23"/>
        </w:rPr>
        <w:lastRenderedPageBreak/>
        <w:t>История</w:t>
      </w:r>
      <w:r>
        <w:rPr>
          <w:i/>
          <w:spacing w:val="54"/>
          <w:w w:val="105"/>
          <w:sz w:val="23"/>
        </w:rPr>
        <w:t xml:space="preserve">  </w:t>
      </w:r>
      <w:r>
        <w:rPr>
          <w:i/>
          <w:w w:val="105"/>
          <w:sz w:val="23"/>
        </w:rPr>
        <w:t>развития</w:t>
      </w:r>
      <w:r>
        <w:rPr>
          <w:i/>
          <w:spacing w:val="54"/>
          <w:w w:val="105"/>
          <w:sz w:val="23"/>
        </w:rPr>
        <w:t xml:space="preserve">  </w:t>
      </w:r>
      <w:r>
        <w:rPr>
          <w:i/>
          <w:w w:val="105"/>
          <w:sz w:val="23"/>
        </w:rPr>
        <w:t>компьютеров</w:t>
      </w:r>
      <w:r>
        <w:rPr>
          <w:i/>
          <w:spacing w:val="55"/>
          <w:w w:val="105"/>
          <w:sz w:val="23"/>
        </w:rPr>
        <w:t xml:space="preserve">  </w:t>
      </w:r>
      <w:r>
        <w:rPr>
          <w:i/>
          <w:w w:val="105"/>
          <w:sz w:val="23"/>
        </w:rPr>
        <w:t>и</w:t>
      </w:r>
      <w:r>
        <w:rPr>
          <w:i/>
          <w:spacing w:val="57"/>
          <w:w w:val="105"/>
          <w:sz w:val="23"/>
        </w:rPr>
        <w:t xml:space="preserve">  </w:t>
      </w:r>
      <w:r>
        <w:rPr>
          <w:i/>
          <w:w w:val="105"/>
          <w:sz w:val="23"/>
        </w:rPr>
        <w:t>программного</w:t>
      </w:r>
      <w:r>
        <w:rPr>
          <w:i/>
          <w:spacing w:val="57"/>
          <w:w w:val="105"/>
          <w:sz w:val="23"/>
        </w:rPr>
        <w:t xml:space="preserve">  </w:t>
      </w:r>
      <w:r>
        <w:rPr>
          <w:i/>
          <w:w w:val="105"/>
          <w:sz w:val="23"/>
        </w:rPr>
        <w:t>обеспечения.</w:t>
      </w:r>
      <w:r>
        <w:rPr>
          <w:i/>
          <w:spacing w:val="61"/>
          <w:w w:val="105"/>
          <w:sz w:val="23"/>
        </w:rPr>
        <w:t xml:space="preserve">  </w:t>
      </w:r>
      <w:r>
        <w:rPr>
          <w:i/>
          <w:w w:val="105"/>
          <w:sz w:val="23"/>
        </w:rPr>
        <w:t>Поколения</w:t>
      </w:r>
      <w:r>
        <w:rPr>
          <w:i/>
          <w:spacing w:val="58"/>
          <w:w w:val="105"/>
          <w:sz w:val="23"/>
        </w:rPr>
        <w:t xml:space="preserve">  </w:t>
      </w:r>
      <w:r>
        <w:rPr>
          <w:i/>
          <w:spacing w:val="-2"/>
          <w:w w:val="105"/>
          <w:sz w:val="23"/>
        </w:rPr>
        <w:t>компьютеров</w:t>
      </w:r>
    </w:p>
    <w:p w:rsidR="00623054" w:rsidRDefault="004D1B06" w:rsidP="004D1B06">
      <w:pPr>
        <w:tabs>
          <w:tab w:val="left" w:pos="10632"/>
        </w:tabs>
        <w:spacing w:before="77"/>
        <w:ind w:left="197"/>
        <w:rPr>
          <w:i/>
          <w:sz w:val="23"/>
        </w:rPr>
      </w:pPr>
      <w:r>
        <w:rPr>
          <w:i/>
          <w:sz w:val="23"/>
        </w:rPr>
        <w:t>Современные</w:t>
      </w:r>
      <w:r>
        <w:rPr>
          <w:i/>
          <w:spacing w:val="47"/>
          <w:sz w:val="23"/>
        </w:rPr>
        <w:t xml:space="preserve"> </w:t>
      </w:r>
      <w:r>
        <w:rPr>
          <w:i/>
          <w:sz w:val="23"/>
        </w:rPr>
        <w:t>тенденции</w:t>
      </w:r>
      <w:r>
        <w:rPr>
          <w:i/>
          <w:spacing w:val="50"/>
          <w:sz w:val="23"/>
        </w:rPr>
        <w:t xml:space="preserve"> </w:t>
      </w:r>
      <w:r>
        <w:rPr>
          <w:i/>
          <w:sz w:val="23"/>
        </w:rPr>
        <w:t>развития</w:t>
      </w:r>
      <w:r>
        <w:rPr>
          <w:i/>
          <w:spacing w:val="39"/>
          <w:sz w:val="23"/>
        </w:rPr>
        <w:t xml:space="preserve"> </w:t>
      </w:r>
      <w:r>
        <w:rPr>
          <w:i/>
          <w:sz w:val="23"/>
        </w:rPr>
        <w:t>компьютеров.</w:t>
      </w:r>
      <w:r>
        <w:rPr>
          <w:i/>
          <w:spacing w:val="53"/>
          <w:sz w:val="23"/>
        </w:rPr>
        <w:t xml:space="preserve"> </w:t>
      </w:r>
      <w:r>
        <w:rPr>
          <w:i/>
          <w:sz w:val="23"/>
        </w:rPr>
        <w:t>Суперкомпьютеры.</w:t>
      </w:r>
      <w:r>
        <w:rPr>
          <w:i/>
          <w:spacing w:val="53"/>
          <w:sz w:val="23"/>
        </w:rPr>
        <w:t xml:space="preserve"> </w:t>
      </w:r>
      <w:r>
        <w:rPr>
          <w:i/>
          <w:sz w:val="23"/>
        </w:rPr>
        <w:t>Параллельные</w:t>
      </w:r>
      <w:r>
        <w:rPr>
          <w:i/>
          <w:spacing w:val="48"/>
          <w:sz w:val="23"/>
        </w:rPr>
        <w:t xml:space="preserve"> </w:t>
      </w:r>
      <w:r>
        <w:rPr>
          <w:i/>
          <w:spacing w:val="-2"/>
          <w:sz w:val="23"/>
        </w:rPr>
        <w:t>вычисления.</w:t>
      </w:r>
    </w:p>
    <w:p w:rsidR="00623054" w:rsidRDefault="004D1B06" w:rsidP="004D1B06">
      <w:pPr>
        <w:pStyle w:val="4"/>
        <w:tabs>
          <w:tab w:val="left" w:pos="10632"/>
        </w:tabs>
        <w:spacing w:before="24"/>
        <w:jc w:val="left"/>
      </w:pPr>
      <w:r>
        <w:rPr>
          <w:w w:val="105"/>
        </w:rPr>
        <w:t>Программы</w:t>
      </w:r>
      <w:r>
        <w:rPr>
          <w:spacing w:val="-16"/>
          <w:w w:val="105"/>
        </w:rPr>
        <w:t xml:space="preserve"> </w:t>
      </w:r>
      <w:r>
        <w:rPr>
          <w:w w:val="105"/>
        </w:rPr>
        <w:t>и</w:t>
      </w:r>
      <w:r>
        <w:rPr>
          <w:spacing w:val="-11"/>
          <w:w w:val="105"/>
        </w:rPr>
        <w:t xml:space="preserve"> </w:t>
      </w:r>
      <w:r>
        <w:rPr>
          <w:spacing w:val="-2"/>
          <w:w w:val="105"/>
        </w:rPr>
        <w:t>данные</w:t>
      </w:r>
    </w:p>
    <w:p w:rsidR="00623054" w:rsidRDefault="004D1B06" w:rsidP="004D1B06">
      <w:pPr>
        <w:tabs>
          <w:tab w:val="left" w:pos="10632"/>
        </w:tabs>
        <w:spacing w:before="2"/>
        <w:ind w:left="903"/>
        <w:rPr>
          <w:i/>
          <w:sz w:val="23"/>
        </w:rPr>
      </w:pPr>
      <w:r>
        <w:rPr>
          <w:i/>
          <w:sz w:val="23"/>
        </w:rPr>
        <w:t>Правовая</w:t>
      </w:r>
      <w:r>
        <w:rPr>
          <w:i/>
          <w:spacing w:val="22"/>
          <w:sz w:val="23"/>
        </w:rPr>
        <w:t xml:space="preserve"> </w:t>
      </w:r>
      <w:r>
        <w:rPr>
          <w:i/>
          <w:sz w:val="23"/>
        </w:rPr>
        <w:t>охрана</w:t>
      </w:r>
      <w:r>
        <w:rPr>
          <w:i/>
          <w:spacing w:val="30"/>
          <w:sz w:val="23"/>
        </w:rPr>
        <w:t xml:space="preserve"> </w:t>
      </w:r>
      <w:r>
        <w:rPr>
          <w:i/>
          <w:sz w:val="23"/>
        </w:rPr>
        <w:t>программ</w:t>
      </w:r>
      <w:r>
        <w:rPr>
          <w:i/>
          <w:spacing w:val="25"/>
          <w:sz w:val="23"/>
        </w:rPr>
        <w:t xml:space="preserve"> </w:t>
      </w:r>
      <w:r>
        <w:rPr>
          <w:i/>
          <w:sz w:val="23"/>
        </w:rPr>
        <w:t>и</w:t>
      </w:r>
      <w:r>
        <w:rPr>
          <w:i/>
          <w:spacing w:val="31"/>
          <w:sz w:val="23"/>
        </w:rPr>
        <w:t xml:space="preserve"> </w:t>
      </w:r>
      <w:r>
        <w:rPr>
          <w:i/>
          <w:spacing w:val="-2"/>
          <w:sz w:val="23"/>
        </w:rPr>
        <w:t>данных.</w:t>
      </w:r>
    </w:p>
    <w:p w:rsidR="00623054" w:rsidRDefault="004D1B06" w:rsidP="004D1B06">
      <w:pPr>
        <w:pStyle w:val="4"/>
        <w:tabs>
          <w:tab w:val="left" w:pos="10632"/>
        </w:tabs>
        <w:spacing w:before="17"/>
        <w:jc w:val="left"/>
      </w:pPr>
      <w:r>
        <w:t>Компьютерные</w:t>
      </w:r>
      <w:r>
        <w:rPr>
          <w:spacing w:val="55"/>
        </w:rPr>
        <w:t xml:space="preserve"> </w:t>
      </w:r>
      <w:r>
        <w:rPr>
          <w:spacing w:val="-4"/>
        </w:rPr>
        <w:t>сети</w:t>
      </w:r>
    </w:p>
    <w:p w:rsidR="00623054" w:rsidRDefault="004D1B06" w:rsidP="004D1B06">
      <w:pPr>
        <w:tabs>
          <w:tab w:val="left" w:pos="10632"/>
        </w:tabs>
        <w:spacing w:before="9"/>
        <w:ind w:left="903"/>
        <w:rPr>
          <w:sz w:val="23"/>
        </w:rPr>
      </w:pPr>
      <w:r>
        <w:rPr>
          <w:i/>
          <w:sz w:val="23"/>
        </w:rPr>
        <w:t>Объединение</w:t>
      </w:r>
      <w:r>
        <w:rPr>
          <w:i/>
          <w:spacing w:val="34"/>
          <w:sz w:val="23"/>
        </w:rPr>
        <w:t xml:space="preserve"> </w:t>
      </w:r>
      <w:r>
        <w:rPr>
          <w:i/>
          <w:sz w:val="23"/>
        </w:rPr>
        <w:t>компьютеров</w:t>
      </w:r>
      <w:r>
        <w:rPr>
          <w:i/>
          <w:spacing w:val="26"/>
          <w:sz w:val="23"/>
        </w:rPr>
        <w:t xml:space="preserve"> </w:t>
      </w:r>
      <w:r>
        <w:rPr>
          <w:i/>
          <w:sz w:val="23"/>
        </w:rPr>
        <w:t>в</w:t>
      </w:r>
      <w:r>
        <w:rPr>
          <w:i/>
          <w:spacing w:val="37"/>
          <w:sz w:val="23"/>
        </w:rPr>
        <w:t xml:space="preserve"> </w:t>
      </w:r>
      <w:r>
        <w:rPr>
          <w:i/>
          <w:spacing w:val="-4"/>
          <w:sz w:val="23"/>
        </w:rPr>
        <w:t>сеть</w:t>
      </w:r>
      <w:r>
        <w:rPr>
          <w:spacing w:val="-4"/>
          <w:sz w:val="23"/>
        </w:rPr>
        <w:t>.</w:t>
      </w:r>
    </w:p>
    <w:p w:rsidR="00623054" w:rsidRDefault="004D1B06" w:rsidP="004D1B06">
      <w:pPr>
        <w:pStyle w:val="4"/>
        <w:tabs>
          <w:tab w:val="left" w:pos="10632"/>
        </w:tabs>
        <w:spacing w:before="16"/>
        <w:jc w:val="left"/>
      </w:pPr>
      <w:r>
        <w:t>Теоретические</w:t>
      </w:r>
      <w:r>
        <w:rPr>
          <w:spacing w:val="48"/>
        </w:rPr>
        <w:t xml:space="preserve"> </w:t>
      </w:r>
      <w:r>
        <w:t>основы</w:t>
      </w:r>
      <w:r>
        <w:rPr>
          <w:spacing w:val="47"/>
        </w:rPr>
        <w:t xml:space="preserve"> </w:t>
      </w:r>
      <w:r>
        <w:rPr>
          <w:spacing w:val="-2"/>
        </w:rPr>
        <w:t>информатики</w:t>
      </w:r>
    </w:p>
    <w:p w:rsidR="00623054" w:rsidRDefault="004D1B06" w:rsidP="004D1B06">
      <w:pPr>
        <w:tabs>
          <w:tab w:val="left" w:pos="10632"/>
        </w:tabs>
        <w:spacing w:before="10"/>
        <w:ind w:left="903"/>
        <w:rPr>
          <w:b/>
          <w:sz w:val="23"/>
        </w:rPr>
      </w:pPr>
      <w:r>
        <w:rPr>
          <w:b/>
          <w:sz w:val="23"/>
        </w:rPr>
        <w:t>Информация</w:t>
      </w:r>
      <w:r>
        <w:rPr>
          <w:b/>
          <w:spacing w:val="48"/>
          <w:sz w:val="23"/>
        </w:rPr>
        <w:t xml:space="preserve"> </w:t>
      </w:r>
      <w:r>
        <w:rPr>
          <w:b/>
          <w:sz w:val="23"/>
        </w:rPr>
        <w:t>и</w:t>
      </w:r>
      <w:r>
        <w:rPr>
          <w:b/>
          <w:spacing w:val="35"/>
          <w:sz w:val="23"/>
        </w:rPr>
        <w:t xml:space="preserve"> </w:t>
      </w:r>
      <w:r>
        <w:rPr>
          <w:b/>
          <w:sz w:val="23"/>
        </w:rPr>
        <w:t>информационные</w:t>
      </w:r>
      <w:r>
        <w:rPr>
          <w:b/>
          <w:spacing w:val="41"/>
          <w:sz w:val="23"/>
        </w:rPr>
        <w:t xml:space="preserve"> </w:t>
      </w:r>
      <w:r>
        <w:rPr>
          <w:b/>
          <w:spacing w:val="-2"/>
          <w:sz w:val="23"/>
        </w:rPr>
        <w:t>процессы</w:t>
      </w:r>
    </w:p>
    <w:p w:rsidR="00623054" w:rsidRDefault="004D1B06" w:rsidP="004D1B06">
      <w:pPr>
        <w:tabs>
          <w:tab w:val="left" w:pos="10632"/>
        </w:tabs>
        <w:spacing w:before="9"/>
        <w:ind w:left="903"/>
        <w:rPr>
          <w:i/>
          <w:sz w:val="23"/>
        </w:rPr>
      </w:pPr>
      <w:r>
        <w:rPr>
          <w:i/>
          <w:sz w:val="23"/>
        </w:rPr>
        <w:t>Возможность</w:t>
      </w:r>
      <w:r>
        <w:rPr>
          <w:i/>
          <w:spacing w:val="30"/>
          <w:sz w:val="23"/>
        </w:rPr>
        <w:t xml:space="preserve"> </w:t>
      </w:r>
      <w:r>
        <w:rPr>
          <w:i/>
          <w:sz w:val="23"/>
        </w:rPr>
        <w:t>описания</w:t>
      </w:r>
      <w:r>
        <w:rPr>
          <w:i/>
          <w:spacing w:val="28"/>
          <w:sz w:val="23"/>
        </w:rPr>
        <w:t xml:space="preserve"> </w:t>
      </w:r>
      <w:r>
        <w:rPr>
          <w:i/>
          <w:sz w:val="23"/>
        </w:rPr>
        <w:t>непрерывных</w:t>
      </w:r>
      <w:r>
        <w:rPr>
          <w:i/>
          <w:spacing w:val="36"/>
          <w:sz w:val="23"/>
        </w:rPr>
        <w:t xml:space="preserve"> </w:t>
      </w:r>
      <w:r>
        <w:rPr>
          <w:i/>
          <w:sz w:val="23"/>
        </w:rPr>
        <w:t>объектов</w:t>
      </w:r>
      <w:r>
        <w:rPr>
          <w:i/>
          <w:spacing w:val="27"/>
          <w:sz w:val="23"/>
        </w:rPr>
        <w:t xml:space="preserve"> </w:t>
      </w:r>
      <w:r>
        <w:rPr>
          <w:i/>
          <w:sz w:val="23"/>
        </w:rPr>
        <w:t>и</w:t>
      </w:r>
      <w:r>
        <w:rPr>
          <w:i/>
          <w:spacing w:val="38"/>
          <w:sz w:val="23"/>
        </w:rPr>
        <w:t xml:space="preserve"> </w:t>
      </w:r>
      <w:r>
        <w:rPr>
          <w:i/>
          <w:sz w:val="23"/>
        </w:rPr>
        <w:t>процессов</w:t>
      </w:r>
      <w:r>
        <w:rPr>
          <w:i/>
          <w:spacing w:val="27"/>
          <w:sz w:val="23"/>
        </w:rPr>
        <w:t xml:space="preserve"> </w:t>
      </w:r>
      <w:r>
        <w:rPr>
          <w:i/>
          <w:sz w:val="23"/>
        </w:rPr>
        <w:t>с</w:t>
      </w:r>
      <w:r>
        <w:rPr>
          <w:i/>
          <w:spacing w:val="36"/>
          <w:sz w:val="23"/>
        </w:rPr>
        <w:t xml:space="preserve"> </w:t>
      </w:r>
      <w:r>
        <w:rPr>
          <w:i/>
          <w:sz w:val="23"/>
        </w:rPr>
        <w:t>помощью</w:t>
      </w:r>
      <w:r>
        <w:rPr>
          <w:i/>
          <w:spacing w:val="29"/>
          <w:sz w:val="23"/>
        </w:rPr>
        <w:t xml:space="preserve"> </w:t>
      </w:r>
      <w:r>
        <w:rPr>
          <w:i/>
          <w:sz w:val="23"/>
        </w:rPr>
        <w:t>дискретных</w:t>
      </w:r>
      <w:r>
        <w:rPr>
          <w:i/>
          <w:spacing w:val="36"/>
          <w:sz w:val="23"/>
        </w:rPr>
        <w:t xml:space="preserve"> </w:t>
      </w:r>
      <w:r>
        <w:rPr>
          <w:i/>
          <w:spacing w:val="-2"/>
          <w:sz w:val="23"/>
        </w:rPr>
        <w:t>данных.</w:t>
      </w:r>
    </w:p>
    <w:p w:rsidR="00623054" w:rsidRDefault="004D1B06" w:rsidP="004D1B06">
      <w:pPr>
        <w:pStyle w:val="4"/>
        <w:tabs>
          <w:tab w:val="left" w:pos="10632"/>
        </w:tabs>
        <w:spacing w:before="16"/>
        <w:jc w:val="left"/>
      </w:pPr>
      <w:r>
        <w:t>Представление</w:t>
      </w:r>
      <w:r>
        <w:rPr>
          <w:spacing w:val="59"/>
        </w:rPr>
        <w:t xml:space="preserve"> </w:t>
      </w:r>
      <w:r>
        <w:rPr>
          <w:spacing w:val="-2"/>
        </w:rPr>
        <w:t>информации</w:t>
      </w:r>
    </w:p>
    <w:p w:rsidR="00623054" w:rsidRDefault="004D1B06" w:rsidP="004D1B06">
      <w:pPr>
        <w:tabs>
          <w:tab w:val="left" w:pos="6285"/>
          <w:tab w:val="left" w:pos="10632"/>
        </w:tabs>
        <w:spacing w:before="2" w:line="254" w:lineRule="auto"/>
        <w:ind w:left="197" w:firstLine="706"/>
        <w:rPr>
          <w:i/>
          <w:sz w:val="23"/>
        </w:rPr>
      </w:pPr>
      <w:r>
        <w:rPr>
          <w:i/>
          <w:w w:val="105"/>
          <w:sz w:val="23"/>
        </w:rPr>
        <w:t>Скорость</w:t>
      </w:r>
      <w:r>
        <w:rPr>
          <w:i/>
          <w:spacing w:val="40"/>
          <w:w w:val="105"/>
          <w:sz w:val="23"/>
        </w:rPr>
        <w:t xml:space="preserve"> </w:t>
      </w:r>
      <w:r>
        <w:rPr>
          <w:i/>
          <w:w w:val="105"/>
          <w:sz w:val="23"/>
        </w:rPr>
        <w:t>передачи</w:t>
      </w:r>
      <w:r>
        <w:rPr>
          <w:i/>
          <w:spacing w:val="40"/>
          <w:w w:val="105"/>
          <w:sz w:val="23"/>
        </w:rPr>
        <w:t xml:space="preserve"> </w:t>
      </w:r>
      <w:r>
        <w:rPr>
          <w:i/>
          <w:w w:val="105"/>
          <w:sz w:val="23"/>
        </w:rPr>
        <w:t>данных.</w:t>
      </w:r>
      <w:r>
        <w:rPr>
          <w:i/>
          <w:spacing w:val="40"/>
          <w:w w:val="105"/>
          <w:sz w:val="23"/>
        </w:rPr>
        <w:t xml:space="preserve"> </w:t>
      </w:r>
      <w:r>
        <w:rPr>
          <w:i/>
          <w:w w:val="105"/>
          <w:sz w:val="23"/>
        </w:rPr>
        <w:t>Кодировка</w:t>
      </w:r>
      <w:r>
        <w:rPr>
          <w:i/>
          <w:spacing w:val="40"/>
          <w:w w:val="105"/>
          <w:sz w:val="23"/>
        </w:rPr>
        <w:t xml:space="preserve"> </w:t>
      </w:r>
      <w:r>
        <w:rPr>
          <w:i/>
          <w:w w:val="105"/>
          <w:sz w:val="23"/>
        </w:rPr>
        <w:t>ASCII.</w:t>
      </w:r>
      <w:r>
        <w:rPr>
          <w:i/>
          <w:sz w:val="23"/>
        </w:rPr>
        <w:tab/>
      </w:r>
      <w:r>
        <w:rPr>
          <w:i/>
          <w:w w:val="105"/>
          <w:sz w:val="23"/>
        </w:rPr>
        <w:t>Искажение</w:t>
      </w:r>
      <w:r>
        <w:rPr>
          <w:i/>
          <w:spacing w:val="40"/>
          <w:w w:val="105"/>
          <w:sz w:val="23"/>
        </w:rPr>
        <w:t xml:space="preserve"> </w:t>
      </w:r>
      <w:r>
        <w:rPr>
          <w:i/>
          <w:w w:val="105"/>
          <w:sz w:val="23"/>
        </w:rPr>
        <w:t>информации</w:t>
      </w:r>
      <w:r>
        <w:rPr>
          <w:i/>
          <w:spacing w:val="40"/>
          <w:w w:val="105"/>
          <w:sz w:val="23"/>
        </w:rPr>
        <w:t xml:space="preserve"> </w:t>
      </w:r>
      <w:r>
        <w:rPr>
          <w:i/>
          <w:w w:val="105"/>
          <w:sz w:val="23"/>
        </w:rPr>
        <w:t>при</w:t>
      </w:r>
      <w:r>
        <w:rPr>
          <w:i/>
          <w:spacing w:val="40"/>
          <w:w w:val="105"/>
          <w:sz w:val="23"/>
        </w:rPr>
        <w:t xml:space="preserve"> </w:t>
      </w:r>
      <w:r>
        <w:rPr>
          <w:i/>
          <w:w w:val="105"/>
          <w:sz w:val="23"/>
        </w:rPr>
        <w:t>передаче.</w:t>
      </w:r>
      <w:r>
        <w:rPr>
          <w:i/>
          <w:spacing w:val="40"/>
          <w:w w:val="105"/>
          <w:sz w:val="23"/>
        </w:rPr>
        <w:t xml:space="preserve"> </w:t>
      </w:r>
      <w:r>
        <w:rPr>
          <w:i/>
          <w:w w:val="105"/>
          <w:sz w:val="23"/>
        </w:rPr>
        <w:t>Общее представление о цифровом представлении аудиовизуальных и других непрерывных данных.</w:t>
      </w:r>
    </w:p>
    <w:p w:rsidR="00623054" w:rsidRDefault="004D1B06" w:rsidP="004D1B06">
      <w:pPr>
        <w:tabs>
          <w:tab w:val="left" w:pos="10632"/>
        </w:tabs>
        <w:spacing w:line="247" w:lineRule="auto"/>
        <w:ind w:left="197" w:right="-29" w:firstLine="706"/>
        <w:rPr>
          <w:i/>
          <w:sz w:val="23"/>
        </w:rPr>
      </w:pPr>
      <w:r>
        <w:rPr>
          <w:i/>
          <w:w w:val="105"/>
          <w:sz w:val="23"/>
        </w:rPr>
        <w:t>Оценка</w:t>
      </w:r>
      <w:r>
        <w:rPr>
          <w:i/>
          <w:spacing w:val="38"/>
          <w:w w:val="105"/>
          <w:sz w:val="23"/>
        </w:rPr>
        <w:t xml:space="preserve"> </w:t>
      </w:r>
      <w:r>
        <w:rPr>
          <w:i/>
          <w:w w:val="105"/>
          <w:sz w:val="23"/>
        </w:rPr>
        <w:t>информационного</w:t>
      </w:r>
      <w:r>
        <w:rPr>
          <w:i/>
          <w:spacing w:val="38"/>
          <w:w w:val="105"/>
          <w:sz w:val="23"/>
        </w:rPr>
        <w:t xml:space="preserve"> </w:t>
      </w:r>
      <w:r>
        <w:rPr>
          <w:i/>
          <w:w w:val="105"/>
          <w:sz w:val="23"/>
        </w:rPr>
        <w:t>объёма</w:t>
      </w:r>
      <w:r>
        <w:rPr>
          <w:i/>
          <w:spacing w:val="37"/>
          <w:w w:val="105"/>
          <w:sz w:val="23"/>
        </w:rPr>
        <w:t xml:space="preserve"> </w:t>
      </w:r>
      <w:r>
        <w:rPr>
          <w:i/>
          <w:w w:val="105"/>
          <w:sz w:val="23"/>
        </w:rPr>
        <w:t>графических</w:t>
      </w:r>
      <w:r>
        <w:rPr>
          <w:i/>
          <w:spacing w:val="37"/>
          <w:w w:val="105"/>
          <w:sz w:val="23"/>
        </w:rPr>
        <w:t xml:space="preserve"> </w:t>
      </w:r>
      <w:r>
        <w:rPr>
          <w:i/>
          <w:w w:val="105"/>
          <w:sz w:val="23"/>
        </w:rPr>
        <w:t>данных</w:t>
      </w:r>
      <w:r>
        <w:rPr>
          <w:i/>
          <w:spacing w:val="37"/>
          <w:w w:val="105"/>
          <w:sz w:val="23"/>
        </w:rPr>
        <w:t xml:space="preserve"> </w:t>
      </w:r>
      <w:r>
        <w:rPr>
          <w:i/>
          <w:w w:val="105"/>
          <w:sz w:val="23"/>
        </w:rPr>
        <w:t>для</w:t>
      </w:r>
      <w:r>
        <w:rPr>
          <w:i/>
          <w:spacing w:val="33"/>
          <w:w w:val="105"/>
          <w:sz w:val="23"/>
        </w:rPr>
        <w:t xml:space="preserve"> </w:t>
      </w:r>
      <w:r>
        <w:rPr>
          <w:i/>
          <w:w w:val="105"/>
          <w:sz w:val="23"/>
        </w:rPr>
        <w:t>растрового</w:t>
      </w:r>
      <w:r>
        <w:rPr>
          <w:i/>
          <w:spacing w:val="38"/>
          <w:w w:val="105"/>
          <w:sz w:val="23"/>
        </w:rPr>
        <w:t xml:space="preserve"> </w:t>
      </w:r>
      <w:r>
        <w:rPr>
          <w:i/>
          <w:w w:val="105"/>
          <w:sz w:val="23"/>
        </w:rPr>
        <w:t>изображения.</w:t>
      </w:r>
      <w:r>
        <w:rPr>
          <w:i/>
          <w:spacing w:val="40"/>
          <w:w w:val="105"/>
          <w:sz w:val="23"/>
        </w:rPr>
        <w:t xml:space="preserve"> </w:t>
      </w:r>
      <w:r>
        <w:rPr>
          <w:i/>
          <w:w w:val="105"/>
          <w:sz w:val="23"/>
        </w:rPr>
        <w:t>Количество каналов записи.</w:t>
      </w:r>
    </w:p>
    <w:p w:rsidR="00623054" w:rsidRDefault="004D1B06" w:rsidP="004D1B06">
      <w:pPr>
        <w:tabs>
          <w:tab w:val="left" w:pos="10632"/>
        </w:tabs>
        <w:spacing w:before="4"/>
        <w:ind w:left="903"/>
        <w:rPr>
          <w:i/>
          <w:sz w:val="23"/>
        </w:rPr>
      </w:pPr>
      <w:r>
        <w:rPr>
          <w:i/>
          <w:sz w:val="23"/>
        </w:rPr>
        <w:t>Оценка</w:t>
      </w:r>
      <w:r>
        <w:rPr>
          <w:i/>
          <w:spacing w:val="36"/>
          <w:sz w:val="23"/>
        </w:rPr>
        <w:t xml:space="preserve"> </w:t>
      </w:r>
      <w:r>
        <w:rPr>
          <w:i/>
          <w:sz w:val="23"/>
        </w:rPr>
        <w:t>количественных</w:t>
      </w:r>
      <w:r>
        <w:rPr>
          <w:i/>
          <w:spacing w:val="35"/>
          <w:sz w:val="23"/>
        </w:rPr>
        <w:t xml:space="preserve"> </w:t>
      </w:r>
      <w:r>
        <w:rPr>
          <w:i/>
          <w:sz w:val="23"/>
        </w:rPr>
        <w:t>параметров,</w:t>
      </w:r>
      <w:r>
        <w:rPr>
          <w:i/>
          <w:spacing w:val="29"/>
          <w:sz w:val="23"/>
        </w:rPr>
        <w:t xml:space="preserve"> </w:t>
      </w:r>
      <w:r>
        <w:rPr>
          <w:i/>
          <w:sz w:val="23"/>
        </w:rPr>
        <w:t>связанных</w:t>
      </w:r>
      <w:r>
        <w:rPr>
          <w:i/>
          <w:spacing w:val="34"/>
          <w:sz w:val="23"/>
        </w:rPr>
        <w:t xml:space="preserve"> </w:t>
      </w:r>
      <w:r>
        <w:rPr>
          <w:i/>
          <w:sz w:val="23"/>
        </w:rPr>
        <w:t>с</w:t>
      </w:r>
      <w:r>
        <w:rPr>
          <w:i/>
          <w:spacing w:val="35"/>
          <w:sz w:val="23"/>
        </w:rPr>
        <w:t xml:space="preserve"> </w:t>
      </w:r>
      <w:r>
        <w:rPr>
          <w:i/>
          <w:sz w:val="23"/>
        </w:rPr>
        <w:t>представлением</w:t>
      </w:r>
      <w:r>
        <w:rPr>
          <w:i/>
          <w:spacing w:val="31"/>
          <w:sz w:val="23"/>
        </w:rPr>
        <w:t xml:space="preserve"> </w:t>
      </w:r>
      <w:r>
        <w:rPr>
          <w:i/>
          <w:sz w:val="23"/>
        </w:rPr>
        <w:t>и</w:t>
      </w:r>
      <w:r>
        <w:rPr>
          <w:i/>
          <w:spacing w:val="36"/>
          <w:sz w:val="23"/>
        </w:rPr>
        <w:t xml:space="preserve"> </w:t>
      </w:r>
      <w:r>
        <w:rPr>
          <w:i/>
          <w:sz w:val="23"/>
        </w:rPr>
        <w:t>хранением</w:t>
      </w:r>
      <w:r>
        <w:rPr>
          <w:i/>
          <w:spacing w:val="30"/>
          <w:sz w:val="23"/>
        </w:rPr>
        <w:t xml:space="preserve"> </w:t>
      </w:r>
      <w:r>
        <w:rPr>
          <w:i/>
          <w:sz w:val="23"/>
        </w:rPr>
        <w:t>звуковых</w:t>
      </w:r>
      <w:r>
        <w:rPr>
          <w:i/>
          <w:spacing w:val="46"/>
          <w:sz w:val="23"/>
        </w:rPr>
        <w:t xml:space="preserve"> </w:t>
      </w:r>
      <w:r>
        <w:rPr>
          <w:i/>
          <w:spacing w:val="-2"/>
          <w:sz w:val="23"/>
        </w:rPr>
        <w:t>файлов.</w:t>
      </w:r>
    </w:p>
    <w:p w:rsidR="00623054" w:rsidRDefault="004D1B06" w:rsidP="004D1B06">
      <w:pPr>
        <w:pStyle w:val="4"/>
        <w:tabs>
          <w:tab w:val="left" w:pos="10632"/>
        </w:tabs>
        <w:spacing w:before="17" w:line="247" w:lineRule="auto"/>
        <w:ind w:right="6378"/>
        <w:jc w:val="left"/>
      </w:pPr>
      <w:r>
        <w:t xml:space="preserve">Информационные технологии </w:t>
      </w:r>
      <w:r>
        <w:rPr>
          <w:w w:val="105"/>
        </w:rPr>
        <w:t>Текстовые документы</w:t>
      </w:r>
    </w:p>
    <w:p w:rsidR="00623054" w:rsidRDefault="004D1B06" w:rsidP="004D1B06">
      <w:pPr>
        <w:tabs>
          <w:tab w:val="left" w:pos="10632"/>
        </w:tabs>
        <w:spacing w:before="2"/>
        <w:ind w:left="903"/>
        <w:rPr>
          <w:i/>
          <w:sz w:val="23"/>
        </w:rPr>
      </w:pPr>
      <w:r>
        <w:rPr>
          <w:i/>
          <w:sz w:val="23"/>
        </w:rPr>
        <w:t>Расстановка</w:t>
      </w:r>
      <w:r>
        <w:rPr>
          <w:i/>
          <w:spacing w:val="41"/>
          <w:sz w:val="23"/>
        </w:rPr>
        <w:t xml:space="preserve"> </w:t>
      </w:r>
      <w:r>
        <w:rPr>
          <w:i/>
          <w:sz w:val="23"/>
        </w:rPr>
        <w:t>переносов.</w:t>
      </w:r>
      <w:r>
        <w:rPr>
          <w:i/>
          <w:spacing w:val="32"/>
          <w:sz w:val="23"/>
        </w:rPr>
        <w:t xml:space="preserve"> </w:t>
      </w:r>
      <w:r>
        <w:rPr>
          <w:i/>
          <w:sz w:val="23"/>
        </w:rPr>
        <w:t>Голосовой</w:t>
      </w:r>
      <w:r>
        <w:rPr>
          <w:i/>
          <w:spacing w:val="41"/>
          <w:sz w:val="23"/>
        </w:rPr>
        <w:t xml:space="preserve"> </w:t>
      </w:r>
      <w:r>
        <w:rPr>
          <w:i/>
          <w:sz w:val="23"/>
        </w:rPr>
        <w:t>ввод</w:t>
      </w:r>
      <w:r>
        <w:rPr>
          <w:i/>
          <w:spacing w:val="38"/>
          <w:sz w:val="23"/>
        </w:rPr>
        <w:t xml:space="preserve"> </w:t>
      </w:r>
      <w:r>
        <w:rPr>
          <w:i/>
          <w:sz w:val="23"/>
        </w:rPr>
        <w:t>текста.</w:t>
      </w:r>
      <w:r>
        <w:rPr>
          <w:i/>
          <w:spacing w:val="41"/>
          <w:sz w:val="23"/>
        </w:rPr>
        <w:t xml:space="preserve"> </w:t>
      </w:r>
      <w:r>
        <w:rPr>
          <w:i/>
          <w:sz w:val="23"/>
        </w:rPr>
        <w:t>Оптическое</w:t>
      </w:r>
      <w:r>
        <w:rPr>
          <w:i/>
          <w:spacing w:val="40"/>
          <w:sz w:val="23"/>
        </w:rPr>
        <w:t xml:space="preserve"> </w:t>
      </w:r>
      <w:r>
        <w:rPr>
          <w:i/>
          <w:sz w:val="23"/>
        </w:rPr>
        <w:t>распознавание</w:t>
      </w:r>
      <w:r>
        <w:rPr>
          <w:i/>
          <w:spacing w:val="39"/>
          <w:sz w:val="23"/>
        </w:rPr>
        <w:t xml:space="preserve"> </w:t>
      </w:r>
      <w:r>
        <w:rPr>
          <w:i/>
          <w:spacing w:val="-2"/>
          <w:sz w:val="23"/>
        </w:rPr>
        <w:t>текста.</w:t>
      </w:r>
    </w:p>
    <w:p w:rsidR="00623054" w:rsidRDefault="004D1B06" w:rsidP="004D1B06">
      <w:pPr>
        <w:pStyle w:val="5"/>
        <w:tabs>
          <w:tab w:val="left" w:pos="10632"/>
        </w:tabs>
      </w:pPr>
      <w:r>
        <w:rPr>
          <w:w w:val="105"/>
        </w:rPr>
        <w:t>Второй</w:t>
      </w:r>
      <w:r>
        <w:rPr>
          <w:spacing w:val="-13"/>
          <w:w w:val="105"/>
        </w:rPr>
        <w:t xml:space="preserve"> </w:t>
      </w:r>
      <w:r>
        <w:rPr>
          <w:w w:val="105"/>
        </w:rPr>
        <w:t>год</w:t>
      </w:r>
      <w:r>
        <w:rPr>
          <w:spacing w:val="-13"/>
          <w:w w:val="105"/>
        </w:rPr>
        <w:t xml:space="preserve"> </w:t>
      </w:r>
      <w:r>
        <w:rPr>
          <w:w w:val="105"/>
        </w:rPr>
        <w:t>обучения</w:t>
      </w:r>
      <w:r>
        <w:rPr>
          <w:spacing w:val="-4"/>
          <w:w w:val="105"/>
        </w:rPr>
        <w:t xml:space="preserve"> </w:t>
      </w:r>
      <w:r>
        <w:rPr>
          <w:w w:val="105"/>
        </w:rPr>
        <w:t>(8</w:t>
      </w:r>
      <w:r>
        <w:rPr>
          <w:spacing w:val="-8"/>
          <w:w w:val="105"/>
        </w:rPr>
        <w:t xml:space="preserve"> </w:t>
      </w:r>
      <w:r>
        <w:rPr>
          <w:spacing w:val="-2"/>
          <w:w w:val="105"/>
        </w:rPr>
        <w:t>КЛАСС)</w:t>
      </w:r>
    </w:p>
    <w:p w:rsidR="00623054" w:rsidRDefault="004D1B06" w:rsidP="004D1B06">
      <w:pPr>
        <w:tabs>
          <w:tab w:val="left" w:pos="10632"/>
        </w:tabs>
        <w:spacing w:before="3"/>
        <w:ind w:left="903"/>
        <w:rPr>
          <w:i/>
          <w:sz w:val="23"/>
        </w:rPr>
      </w:pPr>
      <w:r>
        <w:rPr>
          <w:i/>
          <w:sz w:val="23"/>
        </w:rPr>
        <w:t>Темы,</w:t>
      </w:r>
      <w:r>
        <w:rPr>
          <w:i/>
          <w:spacing w:val="31"/>
          <w:sz w:val="23"/>
        </w:rPr>
        <w:t xml:space="preserve"> </w:t>
      </w:r>
      <w:r>
        <w:rPr>
          <w:i/>
          <w:sz w:val="23"/>
        </w:rPr>
        <w:t>изучение</w:t>
      </w:r>
      <w:r>
        <w:rPr>
          <w:i/>
          <w:spacing w:val="38"/>
          <w:sz w:val="23"/>
        </w:rPr>
        <w:t xml:space="preserve"> </w:t>
      </w:r>
      <w:r>
        <w:rPr>
          <w:i/>
          <w:sz w:val="23"/>
        </w:rPr>
        <w:t>которых</w:t>
      </w:r>
      <w:r>
        <w:rPr>
          <w:i/>
          <w:spacing w:val="38"/>
          <w:sz w:val="23"/>
        </w:rPr>
        <w:t xml:space="preserve"> </w:t>
      </w:r>
      <w:r>
        <w:rPr>
          <w:i/>
          <w:sz w:val="23"/>
        </w:rPr>
        <w:t>осуществляется</w:t>
      </w:r>
      <w:r>
        <w:rPr>
          <w:i/>
          <w:spacing w:val="41"/>
          <w:sz w:val="23"/>
        </w:rPr>
        <w:t xml:space="preserve"> </w:t>
      </w:r>
      <w:r>
        <w:rPr>
          <w:i/>
          <w:sz w:val="23"/>
        </w:rPr>
        <w:t>в</w:t>
      </w:r>
      <w:r>
        <w:rPr>
          <w:i/>
          <w:spacing w:val="29"/>
          <w:sz w:val="23"/>
        </w:rPr>
        <w:t xml:space="preserve"> </w:t>
      </w:r>
      <w:r>
        <w:rPr>
          <w:i/>
          <w:sz w:val="23"/>
        </w:rPr>
        <w:t>ознакомительном</w:t>
      </w:r>
      <w:r>
        <w:rPr>
          <w:i/>
          <w:spacing w:val="33"/>
          <w:sz w:val="23"/>
        </w:rPr>
        <w:t xml:space="preserve"> </w:t>
      </w:r>
      <w:r>
        <w:rPr>
          <w:i/>
          <w:spacing w:val="-2"/>
          <w:sz w:val="23"/>
        </w:rPr>
        <w:t>плане:</w:t>
      </w:r>
    </w:p>
    <w:p w:rsidR="00623054" w:rsidRDefault="004D1B06" w:rsidP="004D1B06">
      <w:pPr>
        <w:pStyle w:val="4"/>
        <w:tabs>
          <w:tab w:val="left" w:pos="10632"/>
        </w:tabs>
        <w:spacing w:before="23" w:line="247" w:lineRule="auto"/>
        <w:ind w:right="6040"/>
        <w:jc w:val="left"/>
      </w:pPr>
      <w:r>
        <w:t xml:space="preserve">Теоретические основы информатики </w:t>
      </w:r>
      <w:r>
        <w:rPr>
          <w:w w:val="105"/>
        </w:rPr>
        <w:t>Системы счисления</w:t>
      </w:r>
    </w:p>
    <w:p w:rsidR="00623054" w:rsidRDefault="004D1B06" w:rsidP="004D1B06">
      <w:pPr>
        <w:tabs>
          <w:tab w:val="left" w:pos="10632"/>
        </w:tabs>
        <w:spacing w:line="260" w:lineRule="exact"/>
        <w:ind w:left="903"/>
        <w:rPr>
          <w:i/>
          <w:sz w:val="23"/>
        </w:rPr>
      </w:pPr>
      <w:r>
        <w:rPr>
          <w:i/>
          <w:sz w:val="23"/>
        </w:rPr>
        <w:t>Римская</w:t>
      </w:r>
      <w:r>
        <w:rPr>
          <w:i/>
          <w:spacing w:val="26"/>
          <w:sz w:val="23"/>
        </w:rPr>
        <w:t xml:space="preserve"> </w:t>
      </w:r>
      <w:r>
        <w:rPr>
          <w:i/>
          <w:sz w:val="23"/>
        </w:rPr>
        <w:t>система</w:t>
      </w:r>
      <w:r>
        <w:rPr>
          <w:i/>
          <w:spacing w:val="35"/>
          <w:sz w:val="23"/>
        </w:rPr>
        <w:t xml:space="preserve"> </w:t>
      </w:r>
      <w:r>
        <w:rPr>
          <w:i/>
          <w:spacing w:val="-2"/>
          <w:sz w:val="23"/>
        </w:rPr>
        <w:t>счисления.</w:t>
      </w:r>
    </w:p>
    <w:p w:rsidR="00623054" w:rsidRDefault="004D1B06" w:rsidP="004D1B06">
      <w:pPr>
        <w:pStyle w:val="4"/>
        <w:tabs>
          <w:tab w:val="left" w:pos="10632"/>
        </w:tabs>
        <w:spacing w:before="24"/>
        <w:jc w:val="left"/>
      </w:pPr>
      <w:r>
        <w:t>Элементы</w:t>
      </w:r>
      <w:r>
        <w:rPr>
          <w:spacing w:val="51"/>
        </w:rPr>
        <w:t xml:space="preserve"> </w:t>
      </w:r>
      <w:r>
        <w:t>математической</w:t>
      </w:r>
      <w:r>
        <w:rPr>
          <w:spacing w:val="48"/>
        </w:rPr>
        <w:t xml:space="preserve"> </w:t>
      </w:r>
      <w:r>
        <w:rPr>
          <w:spacing w:val="-2"/>
        </w:rPr>
        <w:t>логики</w:t>
      </w:r>
    </w:p>
    <w:p w:rsidR="00623054" w:rsidRDefault="004D1B06" w:rsidP="004D1B06">
      <w:pPr>
        <w:tabs>
          <w:tab w:val="left" w:pos="10632"/>
        </w:tabs>
        <w:spacing w:before="2" w:line="247" w:lineRule="auto"/>
        <w:ind w:left="197" w:right="-58" w:firstLine="706"/>
        <w:jc w:val="both"/>
        <w:rPr>
          <w:i/>
          <w:sz w:val="23"/>
        </w:rPr>
      </w:pPr>
      <w:r>
        <w:rPr>
          <w:i/>
          <w:w w:val="105"/>
          <w:sz w:val="23"/>
        </w:rPr>
        <w:t>Определение</w:t>
      </w:r>
      <w:r>
        <w:rPr>
          <w:i/>
          <w:spacing w:val="-12"/>
          <w:w w:val="105"/>
          <w:sz w:val="23"/>
        </w:rPr>
        <w:t xml:space="preserve"> </w:t>
      </w:r>
      <w:r>
        <w:rPr>
          <w:i/>
          <w:w w:val="105"/>
          <w:sz w:val="23"/>
        </w:rPr>
        <w:t>истинности</w:t>
      </w:r>
      <w:r>
        <w:rPr>
          <w:i/>
          <w:spacing w:val="-6"/>
          <w:w w:val="105"/>
          <w:sz w:val="23"/>
        </w:rPr>
        <w:t xml:space="preserve"> </w:t>
      </w:r>
      <w:r>
        <w:rPr>
          <w:i/>
          <w:w w:val="105"/>
          <w:sz w:val="23"/>
        </w:rPr>
        <w:t>составного</w:t>
      </w:r>
      <w:r>
        <w:rPr>
          <w:i/>
          <w:spacing w:val="-11"/>
          <w:w w:val="105"/>
          <w:sz w:val="23"/>
        </w:rPr>
        <w:t xml:space="preserve"> </w:t>
      </w:r>
      <w:r>
        <w:rPr>
          <w:i/>
          <w:w w:val="105"/>
          <w:sz w:val="23"/>
        </w:rPr>
        <w:t>высказывания,</w:t>
      </w:r>
      <w:r>
        <w:rPr>
          <w:i/>
          <w:spacing w:val="-10"/>
          <w:w w:val="105"/>
          <w:sz w:val="23"/>
        </w:rPr>
        <w:t xml:space="preserve"> </w:t>
      </w:r>
      <w:r>
        <w:rPr>
          <w:i/>
          <w:w w:val="105"/>
          <w:sz w:val="23"/>
        </w:rPr>
        <w:t>если</w:t>
      </w:r>
      <w:r>
        <w:rPr>
          <w:i/>
          <w:spacing w:val="-11"/>
          <w:w w:val="105"/>
          <w:sz w:val="23"/>
        </w:rPr>
        <w:t xml:space="preserve"> </w:t>
      </w:r>
      <w:r>
        <w:rPr>
          <w:i/>
          <w:w w:val="105"/>
          <w:sz w:val="23"/>
        </w:rPr>
        <w:t>известны</w:t>
      </w:r>
      <w:r>
        <w:rPr>
          <w:i/>
          <w:spacing w:val="-10"/>
          <w:w w:val="105"/>
          <w:sz w:val="23"/>
        </w:rPr>
        <w:t xml:space="preserve"> </w:t>
      </w:r>
      <w:r>
        <w:rPr>
          <w:i/>
          <w:w w:val="105"/>
          <w:sz w:val="23"/>
        </w:rPr>
        <w:t>значения</w:t>
      </w:r>
      <w:r>
        <w:rPr>
          <w:i/>
          <w:spacing w:val="-15"/>
          <w:w w:val="105"/>
          <w:sz w:val="23"/>
        </w:rPr>
        <w:t xml:space="preserve"> </w:t>
      </w:r>
      <w:r>
        <w:rPr>
          <w:i/>
          <w:w w:val="105"/>
          <w:sz w:val="23"/>
        </w:rPr>
        <w:t>истинности</w:t>
      </w:r>
      <w:r>
        <w:rPr>
          <w:i/>
          <w:spacing w:val="-6"/>
          <w:w w:val="105"/>
          <w:sz w:val="23"/>
        </w:rPr>
        <w:t xml:space="preserve"> </w:t>
      </w:r>
      <w:r>
        <w:rPr>
          <w:i/>
          <w:w w:val="105"/>
          <w:sz w:val="23"/>
        </w:rPr>
        <w:t>входящих</w:t>
      </w:r>
      <w:r>
        <w:rPr>
          <w:i/>
          <w:spacing w:val="-12"/>
          <w:w w:val="105"/>
          <w:sz w:val="23"/>
        </w:rPr>
        <w:t xml:space="preserve"> </w:t>
      </w:r>
      <w:r>
        <w:rPr>
          <w:i/>
          <w:w w:val="105"/>
          <w:sz w:val="23"/>
        </w:rPr>
        <w:t>в него</w:t>
      </w:r>
      <w:r>
        <w:rPr>
          <w:i/>
          <w:spacing w:val="-6"/>
          <w:w w:val="105"/>
          <w:sz w:val="23"/>
        </w:rPr>
        <w:t xml:space="preserve"> </w:t>
      </w:r>
      <w:r>
        <w:rPr>
          <w:i/>
          <w:w w:val="105"/>
          <w:sz w:val="23"/>
        </w:rPr>
        <w:t>элементарных высказываний. Знакомство с логическими основами компьютера.</w:t>
      </w:r>
    </w:p>
    <w:p w:rsidR="00623054" w:rsidRDefault="004D1B06" w:rsidP="004D1B06">
      <w:pPr>
        <w:pStyle w:val="4"/>
        <w:tabs>
          <w:tab w:val="left" w:pos="10632"/>
        </w:tabs>
        <w:spacing w:before="17"/>
      </w:pPr>
      <w:r>
        <w:rPr>
          <w:w w:val="105"/>
        </w:rPr>
        <w:t>Алгоритмы</w:t>
      </w:r>
      <w:r>
        <w:rPr>
          <w:spacing w:val="-14"/>
          <w:w w:val="105"/>
        </w:rPr>
        <w:t xml:space="preserve"> </w:t>
      </w:r>
      <w:r>
        <w:rPr>
          <w:w w:val="105"/>
        </w:rPr>
        <w:t>и</w:t>
      </w:r>
      <w:r>
        <w:rPr>
          <w:spacing w:val="-15"/>
          <w:w w:val="105"/>
        </w:rPr>
        <w:t xml:space="preserve"> </w:t>
      </w:r>
      <w:r>
        <w:rPr>
          <w:spacing w:val="-2"/>
          <w:w w:val="105"/>
        </w:rPr>
        <w:t>программирование</w:t>
      </w:r>
    </w:p>
    <w:p w:rsidR="00623054" w:rsidRDefault="004D1B06" w:rsidP="004D1B06">
      <w:pPr>
        <w:tabs>
          <w:tab w:val="left" w:pos="10632"/>
        </w:tabs>
        <w:spacing w:before="10"/>
        <w:ind w:left="903"/>
        <w:jc w:val="both"/>
        <w:rPr>
          <w:b/>
          <w:sz w:val="23"/>
        </w:rPr>
      </w:pPr>
      <w:r>
        <w:rPr>
          <w:b/>
          <w:sz w:val="23"/>
        </w:rPr>
        <w:t>Исполнители</w:t>
      </w:r>
      <w:r>
        <w:rPr>
          <w:b/>
          <w:spacing w:val="39"/>
          <w:sz w:val="23"/>
        </w:rPr>
        <w:t xml:space="preserve"> </w:t>
      </w:r>
      <w:r>
        <w:rPr>
          <w:b/>
          <w:sz w:val="23"/>
        </w:rPr>
        <w:t>и</w:t>
      </w:r>
      <w:r>
        <w:rPr>
          <w:b/>
          <w:spacing w:val="39"/>
          <w:sz w:val="23"/>
        </w:rPr>
        <w:t xml:space="preserve"> </w:t>
      </w:r>
      <w:r>
        <w:rPr>
          <w:b/>
          <w:sz w:val="23"/>
        </w:rPr>
        <w:t>алгоритмы.</w:t>
      </w:r>
      <w:r>
        <w:rPr>
          <w:b/>
          <w:spacing w:val="49"/>
          <w:sz w:val="23"/>
        </w:rPr>
        <w:t xml:space="preserve"> </w:t>
      </w:r>
      <w:r>
        <w:rPr>
          <w:b/>
          <w:sz w:val="23"/>
        </w:rPr>
        <w:t>Алгоритмические</w:t>
      </w:r>
      <w:r>
        <w:rPr>
          <w:b/>
          <w:spacing w:val="45"/>
          <w:sz w:val="23"/>
        </w:rPr>
        <w:t xml:space="preserve"> </w:t>
      </w:r>
      <w:r>
        <w:rPr>
          <w:b/>
          <w:spacing w:val="-2"/>
          <w:sz w:val="23"/>
        </w:rPr>
        <w:t>конструкции</w:t>
      </w:r>
    </w:p>
    <w:p w:rsidR="00623054" w:rsidRDefault="004D1B06" w:rsidP="004D1B06">
      <w:pPr>
        <w:tabs>
          <w:tab w:val="left" w:pos="10632"/>
        </w:tabs>
        <w:spacing w:before="1" w:line="254" w:lineRule="auto"/>
        <w:ind w:left="197" w:right="-29" w:firstLine="706"/>
        <w:jc w:val="both"/>
        <w:rPr>
          <w:i/>
          <w:sz w:val="23"/>
        </w:rPr>
      </w:pPr>
      <w:r>
        <w:rPr>
          <w:i/>
          <w:w w:val="105"/>
          <w:sz w:val="23"/>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623054" w:rsidRDefault="004D1B06" w:rsidP="004D1B06">
      <w:pPr>
        <w:pStyle w:val="4"/>
        <w:tabs>
          <w:tab w:val="left" w:pos="10632"/>
        </w:tabs>
        <w:spacing w:before="1"/>
      </w:pPr>
      <w:r>
        <w:t>Язык</w:t>
      </w:r>
      <w:r>
        <w:rPr>
          <w:spacing w:val="15"/>
        </w:rPr>
        <w:t xml:space="preserve"> </w:t>
      </w:r>
      <w:r>
        <w:rPr>
          <w:spacing w:val="-2"/>
        </w:rPr>
        <w:t>программирования</w:t>
      </w:r>
    </w:p>
    <w:p w:rsidR="00623054" w:rsidRDefault="004D1B06" w:rsidP="004D1B06">
      <w:pPr>
        <w:tabs>
          <w:tab w:val="left" w:pos="10632"/>
        </w:tabs>
        <w:spacing w:before="3" w:line="252" w:lineRule="auto"/>
        <w:ind w:left="197" w:right="-44" w:firstLine="706"/>
        <w:jc w:val="both"/>
        <w:rPr>
          <w:i/>
          <w:sz w:val="23"/>
        </w:rPr>
      </w:pPr>
      <w:r>
        <w:rPr>
          <w:i/>
          <w:sz w:val="23"/>
        </w:rPr>
        <w:t>Алгоритм Евклида для нахождения наибольшего общего делителя двух натуральных чисел.</w:t>
      </w:r>
      <w:r>
        <w:rPr>
          <w:i/>
          <w:spacing w:val="40"/>
          <w:sz w:val="23"/>
        </w:rPr>
        <w:t xml:space="preserve"> </w:t>
      </w:r>
      <w:r>
        <w:rPr>
          <w:i/>
          <w:sz w:val="23"/>
        </w:rPr>
        <w:t xml:space="preserve">Разбиение </w:t>
      </w:r>
      <w:r>
        <w:rPr>
          <w:i/>
          <w:w w:val="105"/>
          <w:sz w:val="23"/>
        </w:rPr>
        <w:t xml:space="preserve">записи натурального числа в позиционной системе с основанием, меньшим или равным 10, на отдельные </w:t>
      </w:r>
      <w:r>
        <w:rPr>
          <w:i/>
          <w:spacing w:val="-2"/>
          <w:w w:val="105"/>
          <w:sz w:val="23"/>
        </w:rPr>
        <w:t>цифры.</w:t>
      </w:r>
    </w:p>
    <w:p w:rsidR="00623054" w:rsidRDefault="004D1B06" w:rsidP="004D1B06">
      <w:pPr>
        <w:pStyle w:val="5"/>
        <w:tabs>
          <w:tab w:val="left" w:pos="10632"/>
        </w:tabs>
        <w:spacing w:before="2"/>
        <w:jc w:val="both"/>
      </w:pPr>
      <w:r>
        <w:rPr>
          <w:w w:val="105"/>
        </w:rPr>
        <w:t>Третий</w:t>
      </w:r>
      <w:r>
        <w:rPr>
          <w:spacing w:val="-12"/>
          <w:w w:val="105"/>
        </w:rPr>
        <w:t xml:space="preserve"> </w:t>
      </w:r>
      <w:r>
        <w:rPr>
          <w:w w:val="105"/>
        </w:rPr>
        <w:t>год</w:t>
      </w:r>
      <w:r>
        <w:rPr>
          <w:spacing w:val="-11"/>
          <w:w w:val="105"/>
        </w:rPr>
        <w:t xml:space="preserve"> </w:t>
      </w:r>
      <w:r>
        <w:rPr>
          <w:w w:val="105"/>
        </w:rPr>
        <w:t>обучения</w:t>
      </w:r>
      <w:r>
        <w:rPr>
          <w:spacing w:val="-9"/>
          <w:w w:val="105"/>
        </w:rPr>
        <w:t xml:space="preserve"> </w:t>
      </w:r>
      <w:r>
        <w:rPr>
          <w:w w:val="105"/>
        </w:rPr>
        <w:t xml:space="preserve">(9 </w:t>
      </w:r>
      <w:r>
        <w:rPr>
          <w:spacing w:val="-2"/>
          <w:w w:val="105"/>
        </w:rPr>
        <w:t>КЛАСС)</w:t>
      </w:r>
    </w:p>
    <w:p w:rsidR="00623054" w:rsidRDefault="004D1B06" w:rsidP="004D1B06">
      <w:pPr>
        <w:tabs>
          <w:tab w:val="left" w:pos="10632"/>
        </w:tabs>
        <w:spacing w:before="10"/>
        <w:ind w:left="903"/>
        <w:jc w:val="both"/>
        <w:rPr>
          <w:i/>
          <w:sz w:val="23"/>
        </w:rPr>
      </w:pPr>
      <w:r>
        <w:rPr>
          <w:i/>
          <w:sz w:val="23"/>
        </w:rPr>
        <w:t>Темы,</w:t>
      </w:r>
      <w:r>
        <w:rPr>
          <w:i/>
          <w:spacing w:val="31"/>
          <w:sz w:val="23"/>
        </w:rPr>
        <w:t xml:space="preserve"> </w:t>
      </w:r>
      <w:r>
        <w:rPr>
          <w:i/>
          <w:sz w:val="23"/>
        </w:rPr>
        <w:t>изучение</w:t>
      </w:r>
      <w:r>
        <w:rPr>
          <w:i/>
          <w:spacing w:val="38"/>
          <w:sz w:val="23"/>
        </w:rPr>
        <w:t xml:space="preserve"> </w:t>
      </w:r>
      <w:r>
        <w:rPr>
          <w:i/>
          <w:sz w:val="23"/>
        </w:rPr>
        <w:t>которых</w:t>
      </w:r>
      <w:r>
        <w:rPr>
          <w:i/>
          <w:spacing w:val="38"/>
          <w:sz w:val="23"/>
        </w:rPr>
        <w:t xml:space="preserve"> </w:t>
      </w:r>
      <w:r>
        <w:rPr>
          <w:i/>
          <w:sz w:val="23"/>
        </w:rPr>
        <w:t>осуществляется</w:t>
      </w:r>
      <w:r>
        <w:rPr>
          <w:i/>
          <w:spacing w:val="41"/>
          <w:sz w:val="23"/>
        </w:rPr>
        <w:t xml:space="preserve"> </w:t>
      </w:r>
      <w:r>
        <w:rPr>
          <w:i/>
          <w:sz w:val="23"/>
        </w:rPr>
        <w:t>в</w:t>
      </w:r>
      <w:r>
        <w:rPr>
          <w:i/>
          <w:spacing w:val="29"/>
          <w:sz w:val="23"/>
        </w:rPr>
        <w:t xml:space="preserve"> </w:t>
      </w:r>
      <w:r>
        <w:rPr>
          <w:i/>
          <w:sz w:val="23"/>
        </w:rPr>
        <w:t>ознакомительном</w:t>
      </w:r>
      <w:r>
        <w:rPr>
          <w:i/>
          <w:spacing w:val="33"/>
          <w:sz w:val="23"/>
        </w:rPr>
        <w:t xml:space="preserve"> </w:t>
      </w:r>
      <w:r>
        <w:rPr>
          <w:i/>
          <w:spacing w:val="-2"/>
          <w:sz w:val="23"/>
        </w:rPr>
        <w:t>плане:</w:t>
      </w:r>
    </w:p>
    <w:p w:rsidR="00623054" w:rsidRDefault="004D1B06" w:rsidP="004D1B06">
      <w:pPr>
        <w:pStyle w:val="4"/>
        <w:tabs>
          <w:tab w:val="left" w:pos="10632"/>
        </w:tabs>
        <w:spacing w:before="16" w:line="247" w:lineRule="auto"/>
        <w:ind w:right="6401"/>
      </w:pPr>
      <w:r>
        <w:t xml:space="preserve">Теоретические основы информатики </w:t>
      </w:r>
      <w:r>
        <w:rPr>
          <w:w w:val="105"/>
        </w:rPr>
        <w:t>Моделирование как метод познания</w:t>
      </w:r>
    </w:p>
    <w:p w:rsidR="00623054" w:rsidRDefault="004D1B06" w:rsidP="004D1B06">
      <w:pPr>
        <w:tabs>
          <w:tab w:val="left" w:pos="10632"/>
        </w:tabs>
        <w:spacing w:before="2" w:line="247" w:lineRule="auto"/>
        <w:ind w:left="197" w:right="-29" w:firstLine="706"/>
        <w:jc w:val="both"/>
        <w:rPr>
          <w:i/>
          <w:sz w:val="23"/>
        </w:rPr>
      </w:pPr>
      <w:r>
        <w:rPr>
          <w:i/>
          <w:w w:val="105"/>
          <w:sz w:val="23"/>
        </w:rPr>
        <w:t>Имитационные модели</w:t>
      </w:r>
      <w:r>
        <w:rPr>
          <w:w w:val="105"/>
          <w:sz w:val="23"/>
        </w:rPr>
        <w:t xml:space="preserve">. </w:t>
      </w:r>
      <w:r>
        <w:rPr>
          <w:i/>
          <w:w w:val="105"/>
          <w:sz w:val="23"/>
        </w:rPr>
        <w:t xml:space="preserve">Оценка адекватности модели моделируемому объекту и целям </w:t>
      </w:r>
      <w:r>
        <w:rPr>
          <w:i/>
          <w:spacing w:val="-2"/>
          <w:w w:val="105"/>
          <w:sz w:val="23"/>
        </w:rPr>
        <w:t>моделирования.</w:t>
      </w:r>
    </w:p>
    <w:p w:rsidR="00623054" w:rsidRDefault="004D1B06" w:rsidP="004D1B06">
      <w:pPr>
        <w:tabs>
          <w:tab w:val="left" w:pos="10632"/>
        </w:tabs>
        <w:spacing w:before="10" w:line="247" w:lineRule="auto"/>
        <w:ind w:left="903" w:right="6040"/>
        <w:rPr>
          <w:i/>
          <w:sz w:val="23"/>
        </w:rPr>
      </w:pPr>
      <w:r>
        <w:rPr>
          <w:b/>
          <w:w w:val="105"/>
          <w:sz w:val="23"/>
        </w:rPr>
        <w:t xml:space="preserve">Алгоритмы и программирование </w:t>
      </w:r>
      <w:r>
        <w:rPr>
          <w:b/>
          <w:sz w:val="23"/>
        </w:rPr>
        <w:t xml:space="preserve">Разработка алгоритмов и программ </w:t>
      </w:r>
      <w:r>
        <w:rPr>
          <w:i/>
          <w:w w:val="105"/>
          <w:sz w:val="23"/>
        </w:rPr>
        <w:t>Разбиение задачи на подзадачи.</w:t>
      </w:r>
    </w:p>
    <w:p w:rsidR="00623054" w:rsidRDefault="004D1B06" w:rsidP="004D1B06">
      <w:pPr>
        <w:pStyle w:val="4"/>
        <w:tabs>
          <w:tab w:val="left" w:pos="10632"/>
        </w:tabs>
        <w:spacing w:before="11"/>
        <w:jc w:val="left"/>
      </w:pPr>
      <w:r>
        <w:rPr>
          <w:spacing w:val="-2"/>
          <w:w w:val="105"/>
        </w:rPr>
        <w:t>Управление</w:t>
      </w:r>
    </w:p>
    <w:p w:rsidR="00623054" w:rsidRDefault="004D1B06" w:rsidP="004D1B06">
      <w:pPr>
        <w:tabs>
          <w:tab w:val="left" w:pos="10632"/>
        </w:tabs>
        <w:spacing w:before="10"/>
        <w:ind w:left="903"/>
        <w:rPr>
          <w:i/>
          <w:sz w:val="23"/>
        </w:rPr>
      </w:pPr>
      <w:r>
        <w:rPr>
          <w:i/>
          <w:sz w:val="23"/>
        </w:rPr>
        <w:t>Получение</w:t>
      </w:r>
      <w:r>
        <w:rPr>
          <w:i/>
          <w:spacing w:val="27"/>
          <w:sz w:val="23"/>
        </w:rPr>
        <w:t xml:space="preserve"> </w:t>
      </w:r>
      <w:r>
        <w:rPr>
          <w:i/>
          <w:sz w:val="23"/>
        </w:rPr>
        <w:t>сигналов</w:t>
      </w:r>
      <w:r>
        <w:rPr>
          <w:i/>
          <w:spacing w:val="21"/>
          <w:sz w:val="23"/>
        </w:rPr>
        <w:t xml:space="preserve"> </w:t>
      </w:r>
      <w:r>
        <w:rPr>
          <w:i/>
          <w:sz w:val="23"/>
        </w:rPr>
        <w:t>от</w:t>
      </w:r>
      <w:r>
        <w:rPr>
          <w:i/>
          <w:spacing w:val="25"/>
          <w:sz w:val="23"/>
        </w:rPr>
        <w:t xml:space="preserve"> </w:t>
      </w:r>
      <w:r>
        <w:rPr>
          <w:i/>
          <w:sz w:val="23"/>
        </w:rPr>
        <w:t>цифровых</w:t>
      </w:r>
      <w:r>
        <w:rPr>
          <w:i/>
          <w:spacing w:val="27"/>
          <w:sz w:val="23"/>
        </w:rPr>
        <w:t xml:space="preserve"> </w:t>
      </w:r>
      <w:r>
        <w:rPr>
          <w:i/>
          <w:sz w:val="23"/>
        </w:rPr>
        <w:t>датчиков</w:t>
      </w:r>
      <w:r>
        <w:rPr>
          <w:i/>
          <w:spacing w:val="31"/>
          <w:sz w:val="23"/>
        </w:rPr>
        <w:t xml:space="preserve"> </w:t>
      </w:r>
      <w:r>
        <w:rPr>
          <w:i/>
          <w:sz w:val="23"/>
        </w:rPr>
        <w:t>(касания,</w:t>
      </w:r>
      <w:r>
        <w:rPr>
          <w:i/>
          <w:spacing w:val="32"/>
          <w:sz w:val="23"/>
        </w:rPr>
        <w:t xml:space="preserve"> </w:t>
      </w:r>
      <w:r>
        <w:rPr>
          <w:i/>
          <w:sz w:val="23"/>
        </w:rPr>
        <w:t>расстояния,</w:t>
      </w:r>
      <w:r>
        <w:rPr>
          <w:i/>
          <w:spacing w:val="22"/>
          <w:sz w:val="23"/>
        </w:rPr>
        <w:t xml:space="preserve"> </w:t>
      </w:r>
      <w:r>
        <w:rPr>
          <w:i/>
          <w:sz w:val="23"/>
        </w:rPr>
        <w:t>света,</w:t>
      </w:r>
      <w:r>
        <w:rPr>
          <w:i/>
          <w:spacing w:val="22"/>
          <w:sz w:val="23"/>
        </w:rPr>
        <w:t xml:space="preserve"> </w:t>
      </w:r>
      <w:r>
        <w:rPr>
          <w:i/>
          <w:sz w:val="23"/>
        </w:rPr>
        <w:t>звука</w:t>
      </w:r>
      <w:r>
        <w:rPr>
          <w:i/>
          <w:spacing w:val="29"/>
          <w:sz w:val="23"/>
        </w:rPr>
        <w:t xml:space="preserve"> </w:t>
      </w:r>
      <w:r>
        <w:rPr>
          <w:i/>
          <w:sz w:val="23"/>
        </w:rPr>
        <w:t>и</w:t>
      </w:r>
      <w:r>
        <w:rPr>
          <w:i/>
          <w:spacing w:val="52"/>
          <w:sz w:val="23"/>
        </w:rPr>
        <w:t xml:space="preserve"> </w:t>
      </w:r>
      <w:r>
        <w:rPr>
          <w:i/>
          <w:spacing w:val="-2"/>
          <w:sz w:val="23"/>
        </w:rPr>
        <w:t>др.).</w:t>
      </w:r>
    </w:p>
    <w:p w:rsidR="00623054" w:rsidRDefault="004D1B06" w:rsidP="004D1B06">
      <w:pPr>
        <w:pStyle w:val="a3"/>
        <w:tabs>
          <w:tab w:val="left" w:pos="10632"/>
        </w:tabs>
        <w:spacing w:before="9" w:line="252" w:lineRule="auto"/>
        <w:ind w:right="-29"/>
      </w:pPr>
      <w:r>
        <w:rPr>
          <w:w w:val="105"/>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623054" w:rsidRDefault="004D1B06" w:rsidP="004D1B06">
      <w:pPr>
        <w:pStyle w:val="a3"/>
        <w:tabs>
          <w:tab w:val="left" w:pos="10632"/>
        </w:tabs>
        <w:spacing w:line="249" w:lineRule="auto"/>
        <w:ind w:right="-44"/>
      </w:pPr>
      <w:r>
        <w:rPr>
          <w:w w:val="105"/>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Pr>
          <w:i/>
          <w:w w:val="105"/>
        </w:rPr>
        <w:t>5 класса</w:t>
      </w:r>
      <w:r>
        <w:rPr>
          <w:w w:val="105"/>
        </w:rPr>
        <w:t xml:space="preserve">. В этом случае им рекомендуется использовать представленную ниже </w:t>
      </w:r>
      <w:r>
        <w:t xml:space="preserve">тематические блоки (разделы) предметных результатов освоения учебного предмета «Информатика», отдавая </w:t>
      </w:r>
      <w:r>
        <w:rPr>
          <w:w w:val="105"/>
        </w:rPr>
        <w:t xml:space="preserve">предпочтение в 5–6 классах частичному освоению </w:t>
      </w:r>
      <w:r>
        <w:rPr>
          <w:w w:val="105"/>
        </w:rPr>
        <w:lastRenderedPageBreak/>
        <w:t>тематических блоков (разделов) «Информация вокруг нас»; «Информационные технологии»; «Информационное моделирование»; «Алгоритмика».</w:t>
      </w:r>
    </w:p>
    <w:p w:rsidR="00623054" w:rsidRDefault="004D1B06" w:rsidP="004D1B06">
      <w:pPr>
        <w:pStyle w:val="a3"/>
        <w:tabs>
          <w:tab w:val="left" w:pos="10632"/>
        </w:tabs>
        <w:spacing w:before="77"/>
        <w:ind w:left="903" w:firstLine="0"/>
      </w:pPr>
      <w:r>
        <w:rPr>
          <w:w w:val="105"/>
        </w:rPr>
        <w:t>Содержание</w:t>
      </w:r>
      <w:r>
        <w:rPr>
          <w:spacing w:val="65"/>
          <w:w w:val="105"/>
        </w:rPr>
        <w:t xml:space="preserve"> </w:t>
      </w:r>
      <w:r>
        <w:rPr>
          <w:w w:val="105"/>
        </w:rPr>
        <w:t>программы</w:t>
      </w:r>
      <w:r>
        <w:rPr>
          <w:spacing w:val="68"/>
          <w:w w:val="105"/>
        </w:rPr>
        <w:t xml:space="preserve"> </w:t>
      </w:r>
      <w:r>
        <w:rPr>
          <w:w w:val="105"/>
        </w:rPr>
        <w:t>и</w:t>
      </w:r>
      <w:r>
        <w:rPr>
          <w:spacing w:val="72"/>
          <w:w w:val="105"/>
        </w:rPr>
        <w:t xml:space="preserve"> </w:t>
      </w:r>
      <w:r>
        <w:rPr>
          <w:w w:val="105"/>
        </w:rPr>
        <w:t>требования</w:t>
      </w:r>
      <w:r>
        <w:rPr>
          <w:spacing w:val="69"/>
          <w:w w:val="105"/>
        </w:rPr>
        <w:t xml:space="preserve"> </w:t>
      </w:r>
      <w:r>
        <w:rPr>
          <w:w w:val="105"/>
        </w:rPr>
        <w:t>к</w:t>
      </w:r>
      <w:r>
        <w:rPr>
          <w:spacing w:val="69"/>
          <w:w w:val="105"/>
        </w:rPr>
        <w:t xml:space="preserve"> </w:t>
      </w:r>
      <w:r>
        <w:rPr>
          <w:w w:val="105"/>
        </w:rPr>
        <w:t>предметным</w:t>
      </w:r>
      <w:r>
        <w:rPr>
          <w:spacing w:val="77"/>
          <w:w w:val="105"/>
        </w:rPr>
        <w:t xml:space="preserve"> </w:t>
      </w:r>
      <w:r>
        <w:rPr>
          <w:w w:val="105"/>
        </w:rPr>
        <w:t>результатам</w:t>
      </w:r>
      <w:r>
        <w:rPr>
          <w:spacing w:val="76"/>
          <w:w w:val="105"/>
        </w:rPr>
        <w:t xml:space="preserve"> </w:t>
      </w:r>
      <w:r>
        <w:rPr>
          <w:w w:val="105"/>
        </w:rPr>
        <w:t>освоения</w:t>
      </w:r>
      <w:r>
        <w:rPr>
          <w:spacing w:val="68"/>
          <w:w w:val="105"/>
        </w:rPr>
        <w:t xml:space="preserve"> </w:t>
      </w:r>
      <w:r>
        <w:rPr>
          <w:w w:val="105"/>
        </w:rPr>
        <w:t>учебного</w:t>
      </w:r>
      <w:r>
        <w:rPr>
          <w:spacing w:val="67"/>
          <w:w w:val="105"/>
        </w:rPr>
        <w:t xml:space="preserve"> </w:t>
      </w:r>
      <w:r>
        <w:rPr>
          <w:spacing w:val="-2"/>
          <w:w w:val="105"/>
        </w:rPr>
        <w:t>предмета</w:t>
      </w:r>
    </w:p>
    <w:p w:rsidR="00623054" w:rsidRDefault="004D1B06" w:rsidP="004D1B06">
      <w:pPr>
        <w:tabs>
          <w:tab w:val="left" w:pos="10632"/>
        </w:tabs>
        <w:spacing w:before="17" w:line="249" w:lineRule="auto"/>
        <w:ind w:left="197" w:right="-44"/>
        <w:jc w:val="both"/>
        <w:rPr>
          <w:sz w:val="23"/>
        </w:rPr>
      </w:pPr>
      <w:r>
        <w:rPr>
          <w:w w:val="105"/>
          <w:sz w:val="23"/>
        </w:rPr>
        <w:t xml:space="preserve">«Информатика» первого и второго года </w:t>
      </w:r>
      <w:r>
        <w:rPr>
          <w:i/>
          <w:w w:val="105"/>
          <w:sz w:val="23"/>
        </w:rPr>
        <w:t xml:space="preserve">подготовительного периода (5–6 класс) </w:t>
      </w:r>
      <w:r>
        <w:rPr>
          <w:w w:val="105"/>
          <w:sz w:val="23"/>
        </w:rPr>
        <w:t>приведены после программного содержания 7-9 классов.</w:t>
      </w:r>
    </w:p>
    <w:p w:rsidR="00623054" w:rsidRDefault="004D1B06" w:rsidP="004D1B06">
      <w:pPr>
        <w:pStyle w:val="4"/>
        <w:tabs>
          <w:tab w:val="left" w:pos="10632"/>
        </w:tabs>
        <w:spacing w:before="5"/>
      </w:pPr>
      <w:r>
        <w:t>Место</w:t>
      </w:r>
      <w:r>
        <w:rPr>
          <w:spacing w:val="33"/>
        </w:rPr>
        <w:t xml:space="preserve"> </w:t>
      </w:r>
      <w:r>
        <w:t>учебного</w:t>
      </w:r>
      <w:r>
        <w:rPr>
          <w:spacing w:val="34"/>
        </w:rPr>
        <w:t xml:space="preserve"> </w:t>
      </w:r>
      <w:r>
        <w:t>предмета</w:t>
      </w:r>
      <w:r>
        <w:rPr>
          <w:spacing w:val="23"/>
        </w:rPr>
        <w:t xml:space="preserve"> </w:t>
      </w:r>
      <w:r>
        <w:t>«Информатика»</w:t>
      </w:r>
      <w:r>
        <w:rPr>
          <w:spacing w:val="34"/>
        </w:rPr>
        <w:t xml:space="preserve"> </w:t>
      </w:r>
      <w:r>
        <w:t>в</w:t>
      </w:r>
      <w:r>
        <w:rPr>
          <w:spacing w:val="41"/>
        </w:rPr>
        <w:t xml:space="preserve"> </w:t>
      </w:r>
      <w:r>
        <w:t>учебном</w:t>
      </w:r>
      <w:r>
        <w:rPr>
          <w:spacing w:val="34"/>
        </w:rPr>
        <w:t xml:space="preserve"> </w:t>
      </w:r>
      <w:r>
        <w:rPr>
          <w:spacing w:val="-2"/>
        </w:rPr>
        <w:t>плане</w:t>
      </w:r>
    </w:p>
    <w:p w:rsidR="00623054" w:rsidRDefault="004D1B06" w:rsidP="004D1B06">
      <w:pPr>
        <w:pStyle w:val="a3"/>
        <w:tabs>
          <w:tab w:val="left" w:pos="10632"/>
        </w:tabs>
        <w:spacing w:before="9" w:line="249" w:lineRule="auto"/>
        <w:ind w:right="-44"/>
      </w:pPr>
      <w:r>
        <w:rPr>
          <w:w w:val="105"/>
        </w:rPr>
        <w:t>В соответствии с Федеральным государственным образовательным стандартом основного общего образования</w:t>
      </w:r>
      <w:r>
        <w:rPr>
          <w:spacing w:val="-7"/>
          <w:w w:val="105"/>
        </w:rPr>
        <w:t xml:space="preserve"> </w:t>
      </w:r>
      <w:r>
        <w:rPr>
          <w:w w:val="105"/>
        </w:rPr>
        <w:t>учебный</w:t>
      </w:r>
      <w:r>
        <w:rPr>
          <w:spacing w:val="-4"/>
          <w:w w:val="105"/>
        </w:rPr>
        <w:t xml:space="preserve"> </w:t>
      </w:r>
      <w:r>
        <w:rPr>
          <w:w w:val="105"/>
        </w:rPr>
        <w:t>предмет</w:t>
      </w:r>
      <w:r>
        <w:rPr>
          <w:spacing w:val="-2"/>
          <w:w w:val="105"/>
        </w:rPr>
        <w:t xml:space="preserve"> </w:t>
      </w:r>
      <w:r>
        <w:rPr>
          <w:w w:val="105"/>
        </w:rPr>
        <w:t>«Информатика»</w:t>
      </w:r>
      <w:r>
        <w:rPr>
          <w:spacing w:val="-9"/>
          <w:w w:val="105"/>
        </w:rPr>
        <w:t xml:space="preserve"> </w:t>
      </w:r>
      <w:r>
        <w:rPr>
          <w:w w:val="105"/>
        </w:rPr>
        <w:t>входит</w:t>
      </w:r>
      <w:r>
        <w:rPr>
          <w:spacing w:val="-2"/>
          <w:w w:val="105"/>
        </w:rPr>
        <w:t xml:space="preserve"> </w:t>
      </w:r>
      <w:r>
        <w:rPr>
          <w:w w:val="105"/>
        </w:rPr>
        <w:t>в</w:t>
      </w:r>
      <w:r>
        <w:rPr>
          <w:spacing w:val="-4"/>
          <w:w w:val="105"/>
        </w:rPr>
        <w:t xml:space="preserve"> </w:t>
      </w:r>
      <w:r>
        <w:rPr>
          <w:w w:val="105"/>
        </w:rPr>
        <w:t>предметную область «Математика</w:t>
      </w:r>
      <w:r>
        <w:rPr>
          <w:spacing w:val="-4"/>
          <w:w w:val="105"/>
        </w:rPr>
        <w:t xml:space="preserve"> </w:t>
      </w:r>
      <w:r>
        <w:rPr>
          <w:w w:val="105"/>
        </w:rPr>
        <w:t>и</w:t>
      </w:r>
      <w:r>
        <w:rPr>
          <w:spacing w:val="-4"/>
          <w:w w:val="105"/>
        </w:rPr>
        <w:t xml:space="preserve"> </w:t>
      </w:r>
      <w:r>
        <w:rPr>
          <w:w w:val="105"/>
        </w:rPr>
        <w:t>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a3"/>
        <w:tabs>
          <w:tab w:val="left" w:pos="10632"/>
        </w:tabs>
        <w:spacing w:before="6" w:line="247" w:lineRule="auto"/>
        <w:ind w:right="-44"/>
      </w:pPr>
      <w:r>
        <w:rPr>
          <w:w w:val="105"/>
        </w:rPr>
        <w:t>Учебным</w:t>
      </w:r>
      <w:r>
        <w:rPr>
          <w:spacing w:val="-4"/>
          <w:w w:val="105"/>
        </w:rPr>
        <w:t xml:space="preserve"> </w:t>
      </w:r>
      <w:r>
        <w:rPr>
          <w:w w:val="105"/>
        </w:rPr>
        <w:t>планом</w:t>
      </w:r>
      <w:r>
        <w:rPr>
          <w:spacing w:val="-4"/>
          <w:w w:val="105"/>
        </w:rPr>
        <w:t xml:space="preserve"> </w:t>
      </w:r>
      <w:r>
        <w:rPr>
          <w:w w:val="105"/>
        </w:rPr>
        <w:t>на</w:t>
      </w:r>
      <w:r>
        <w:rPr>
          <w:spacing w:val="-8"/>
          <w:w w:val="105"/>
        </w:rPr>
        <w:t xml:space="preserve"> </w:t>
      </w:r>
      <w:r>
        <w:rPr>
          <w:w w:val="105"/>
        </w:rPr>
        <w:t>изучение</w:t>
      </w:r>
      <w:r>
        <w:rPr>
          <w:spacing w:val="-15"/>
          <w:w w:val="105"/>
        </w:rPr>
        <w:t xml:space="preserve"> </w:t>
      </w:r>
      <w:r>
        <w:rPr>
          <w:w w:val="105"/>
        </w:rPr>
        <w:t>информатики</w:t>
      </w:r>
      <w:r>
        <w:rPr>
          <w:spacing w:val="-9"/>
          <w:w w:val="105"/>
        </w:rPr>
        <w:t xml:space="preserve"> </w:t>
      </w:r>
      <w:r>
        <w:rPr>
          <w:w w:val="105"/>
        </w:rPr>
        <w:t>на</w:t>
      </w:r>
      <w:r>
        <w:rPr>
          <w:spacing w:val="-8"/>
          <w:w w:val="105"/>
        </w:rPr>
        <w:t xml:space="preserve"> </w:t>
      </w:r>
      <w:r>
        <w:rPr>
          <w:w w:val="105"/>
        </w:rPr>
        <w:t>базовом</w:t>
      </w:r>
      <w:r>
        <w:rPr>
          <w:spacing w:val="-4"/>
          <w:w w:val="105"/>
        </w:rPr>
        <w:t xml:space="preserve"> </w:t>
      </w:r>
      <w:r>
        <w:rPr>
          <w:w w:val="105"/>
        </w:rPr>
        <w:t>уровне</w:t>
      </w:r>
      <w:r>
        <w:rPr>
          <w:spacing w:val="-8"/>
          <w:w w:val="105"/>
        </w:rPr>
        <w:t xml:space="preserve"> </w:t>
      </w:r>
      <w:r>
        <w:rPr>
          <w:w w:val="105"/>
        </w:rPr>
        <w:t>отведено</w:t>
      </w:r>
      <w:r>
        <w:rPr>
          <w:spacing w:val="-14"/>
          <w:w w:val="105"/>
        </w:rPr>
        <w:t xml:space="preserve"> </w:t>
      </w:r>
      <w:r>
        <w:rPr>
          <w:w w:val="105"/>
        </w:rPr>
        <w:t>102</w:t>
      </w:r>
      <w:r>
        <w:rPr>
          <w:spacing w:val="-8"/>
          <w:w w:val="105"/>
        </w:rPr>
        <w:t xml:space="preserve"> </w:t>
      </w:r>
      <w:r>
        <w:rPr>
          <w:w w:val="105"/>
        </w:rPr>
        <w:t>учебных</w:t>
      </w:r>
      <w:r>
        <w:rPr>
          <w:spacing w:val="-14"/>
          <w:w w:val="105"/>
        </w:rPr>
        <w:t xml:space="preserve"> </w:t>
      </w:r>
      <w:r>
        <w:rPr>
          <w:w w:val="105"/>
        </w:rPr>
        <w:t>часа –</w:t>
      </w:r>
      <w:r>
        <w:rPr>
          <w:spacing w:val="-8"/>
          <w:w w:val="105"/>
        </w:rPr>
        <w:t xml:space="preserve"> </w:t>
      </w:r>
      <w:r>
        <w:rPr>
          <w:w w:val="105"/>
        </w:rPr>
        <w:t>по</w:t>
      </w:r>
      <w:r>
        <w:rPr>
          <w:spacing w:val="-14"/>
          <w:w w:val="105"/>
        </w:rPr>
        <w:t xml:space="preserve"> </w:t>
      </w:r>
      <w:r>
        <w:rPr>
          <w:w w:val="105"/>
        </w:rPr>
        <w:t>1</w:t>
      </w:r>
      <w:r>
        <w:rPr>
          <w:spacing w:val="-8"/>
          <w:w w:val="105"/>
        </w:rPr>
        <w:t xml:space="preserve"> </w:t>
      </w:r>
      <w:r>
        <w:rPr>
          <w:w w:val="105"/>
        </w:rPr>
        <w:t>часу в неделю в 7, 8 и 9 классах соответственно.</w:t>
      </w:r>
    </w:p>
    <w:p w:rsidR="00623054" w:rsidRDefault="004D1B06" w:rsidP="004D1B06">
      <w:pPr>
        <w:pStyle w:val="a3"/>
        <w:tabs>
          <w:tab w:val="left" w:pos="10632"/>
        </w:tabs>
        <w:spacing w:before="3" w:line="249" w:lineRule="auto"/>
        <w:ind w:right="-44"/>
      </w:pPr>
      <w:r>
        <w:t>Предлагается</w:t>
      </w:r>
      <w:r>
        <w:rPr>
          <w:spacing w:val="28"/>
        </w:rPr>
        <w:t xml:space="preserve"> </w:t>
      </w:r>
      <w:r>
        <w:t>в</w:t>
      </w:r>
      <w:r>
        <w:rPr>
          <w:spacing w:val="30"/>
        </w:rPr>
        <w:t xml:space="preserve"> </w:t>
      </w:r>
      <w:r>
        <w:t>часть</w:t>
      </w:r>
      <w:r>
        <w:rPr>
          <w:spacing w:val="40"/>
        </w:rPr>
        <w:t xml:space="preserve"> </w:t>
      </w:r>
      <w:r>
        <w:t>учебного</w:t>
      </w:r>
      <w:r>
        <w:rPr>
          <w:spacing w:val="18"/>
        </w:rPr>
        <w:t xml:space="preserve"> </w:t>
      </w:r>
      <w:r>
        <w:t>плана,</w:t>
      </w:r>
      <w:r>
        <w:rPr>
          <w:spacing w:val="20"/>
        </w:rPr>
        <w:t xml:space="preserve"> </w:t>
      </w:r>
      <w:r>
        <w:t>формируемую</w:t>
      </w:r>
      <w:r>
        <w:rPr>
          <w:spacing w:val="40"/>
        </w:rPr>
        <w:t xml:space="preserve"> </w:t>
      </w:r>
      <w:r>
        <w:t>участниками</w:t>
      </w:r>
      <w:r>
        <w:rPr>
          <w:spacing w:val="40"/>
        </w:rPr>
        <w:t xml:space="preserve"> </w:t>
      </w:r>
      <w:r>
        <w:t>образовательных</w:t>
      </w:r>
      <w:r>
        <w:rPr>
          <w:spacing w:val="32"/>
        </w:rPr>
        <w:t xml:space="preserve"> </w:t>
      </w:r>
      <w:r>
        <w:t>отношений,</w:t>
      </w:r>
      <w:r>
        <w:rPr>
          <w:spacing w:val="20"/>
        </w:rPr>
        <w:t xml:space="preserve"> </w:t>
      </w:r>
      <w:r>
        <w:t xml:space="preserve">ввести </w:t>
      </w:r>
      <w:r>
        <w:rPr>
          <w:w w:val="105"/>
        </w:rPr>
        <w:t>в 5,</w:t>
      </w:r>
      <w:r>
        <w:rPr>
          <w:spacing w:val="-3"/>
          <w:w w:val="105"/>
        </w:rPr>
        <w:t xml:space="preserve"> </w:t>
      </w:r>
      <w:r>
        <w:rPr>
          <w:w w:val="105"/>
        </w:rPr>
        <w:t>6 классах в объеме</w:t>
      </w:r>
      <w:r>
        <w:rPr>
          <w:spacing w:val="-6"/>
          <w:w w:val="105"/>
        </w:rPr>
        <w:t xml:space="preserve"> </w:t>
      </w:r>
      <w:r>
        <w:rPr>
          <w:w w:val="105"/>
        </w:rPr>
        <w:t>1 час в неделю учебный предмет «Информатика»,</w:t>
      </w:r>
      <w:r>
        <w:rPr>
          <w:spacing w:val="-3"/>
          <w:w w:val="105"/>
        </w:rPr>
        <w:t xml:space="preserve"> </w:t>
      </w:r>
      <w:r>
        <w:rPr>
          <w:w w:val="105"/>
        </w:rPr>
        <w:t>в результате</w:t>
      </w:r>
      <w:r>
        <w:rPr>
          <w:spacing w:val="-6"/>
          <w:w w:val="105"/>
        </w:rPr>
        <w:t xml:space="preserve"> </w:t>
      </w:r>
      <w:r>
        <w:rPr>
          <w:w w:val="105"/>
        </w:rPr>
        <w:t>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623054" w:rsidRDefault="004D1B06" w:rsidP="004D1B06">
      <w:pPr>
        <w:pStyle w:val="3"/>
        <w:tabs>
          <w:tab w:val="left" w:pos="10632"/>
        </w:tabs>
        <w:spacing w:before="16" w:line="247" w:lineRule="auto"/>
        <w:ind w:right="4238"/>
      </w:pPr>
      <w:r>
        <w:t>СОДЕРЖАНИЕ</w:t>
      </w:r>
      <w:r>
        <w:rPr>
          <w:spacing w:val="40"/>
        </w:rPr>
        <w:t xml:space="preserve"> </w:t>
      </w:r>
      <w:r>
        <w:t>УЧЕБНОГО</w:t>
      </w:r>
      <w:r>
        <w:rPr>
          <w:spacing w:val="40"/>
        </w:rPr>
        <w:t xml:space="preserve"> </w:t>
      </w:r>
      <w:r>
        <w:t>ПРЕДМЕТА</w:t>
      </w:r>
      <w:r>
        <w:rPr>
          <w:spacing w:val="33"/>
        </w:rPr>
        <w:t xml:space="preserve"> </w:t>
      </w:r>
      <w:r>
        <w:t>«ИНФОРМАТИКА»</w:t>
      </w:r>
      <w:r>
        <w:rPr>
          <w:spacing w:val="40"/>
          <w:w w:val="105"/>
        </w:rPr>
        <w:t xml:space="preserve"> </w:t>
      </w:r>
      <w:r>
        <w:rPr>
          <w:w w:val="105"/>
        </w:rPr>
        <w:t>7 КЛАСС</w:t>
      </w:r>
    </w:p>
    <w:p w:rsidR="00623054" w:rsidRDefault="004D1B06" w:rsidP="004D1B06">
      <w:pPr>
        <w:pStyle w:val="4"/>
        <w:tabs>
          <w:tab w:val="left" w:pos="10632"/>
        </w:tabs>
        <w:spacing w:before="3"/>
      </w:pPr>
      <w:r>
        <w:t>Цифровая</w:t>
      </w:r>
      <w:r>
        <w:rPr>
          <w:spacing w:val="37"/>
        </w:rPr>
        <w:t xml:space="preserve"> </w:t>
      </w:r>
      <w:r>
        <w:rPr>
          <w:spacing w:val="-2"/>
        </w:rPr>
        <w:t>грамотность</w:t>
      </w:r>
    </w:p>
    <w:p w:rsidR="00623054" w:rsidRDefault="004D1B06" w:rsidP="004D1B06">
      <w:pPr>
        <w:tabs>
          <w:tab w:val="left" w:pos="10632"/>
        </w:tabs>
        <w:spacing w:before="16"/>
        <w:ind w:left="903"/>
        <w:jc w:val="both"/>
        <w:rPr>
          <w:b/>
          <w:sz w:val="23"/>
        </w:rPr>
      </w:pPr>
      <w:r>
        <w:rPr>
          <w:b/>
          <w:sz w:val="23"/>
        </w:rPr>
        <w:t>Компьютер</w:t>
      </w:r>
      <w:r>
        <w:rPr>
          <w:b/>
          <w:spacing w:val="32"/>
          <w:sz w:val="23"/>
        </w:rPr>
        <w:t xml:space="preserve"> </w:t>
      </w:r>
      <w:r>
        <w:rPr>
          <w:b/>
          <w:sz w:val="23"/>
        </w:rPr>
        <w:t>–</w:t>
      </w:r>
      <w:r>
        <w:rPr>
          <w:b/>
          <w:spacing w:val="50"/>
          <w:sz w:val="23"/>
        </w:rPr>
        <w:t xml:space="preserve"> </w:t>
      </w:r>
      <w:r>
        <w:rPr>
          <w:b/>
          <w:sz w:val="23"/>
        </w:rPr>
        <w:t>универсальное</w:t>
      </w:r>
      <w:r>
        <w:rPr>
          <w:b/>
          <w:spacing w:val="48"/>
          <w:sz w:val="23"/>
        </w:rPr>
        <w:t xml:space="preserve"> </w:t>
      </w:r>
      <w:r>
        <w:rPr>
          <w:b/>
          <w:sz w:val="23"/>
        </w:rPr>
        <w:t>устройство</w:t>
      </w:r>
      <w:r>
        <w:rPr>
          <w:b/>
          <w:spacing w:val="39"/>
          <w:sz w:val="23"/>
        </w:rPr>
        <w:t xml:space="preserve"> </w:t>
      </w:r>
      <w:r>
        <w:rPr>
          <w:b/>
          <w:sz w:val="23"/>
        </w:rPr>
        <w:t>обработки</w:t>
      </w:r>
      <w:r>
        <w:rPr>
          <w:b/>
          <w:spacing w:val="32"/>
          <w:sz w:val="23"/>
        </w:rPr>
        <w:t xml:space="preserve"> </w:t>
      </w:r>
      <w:r>
        <w:rPr>
          <w:b/>
          <w:spacing w:val="-2"/>
          <w:sz w:val="23"/>
        </w:rPr>
        <w:t>данных</w:t>
      </w:r>
    </w:p>
    <w:p w:rsidR="00623054" w:rsidRDefault="004D1B06" w:rsidP="004D1B06">
      <w:pPr>
        <w:tabs>
          <w:tab w:val="left" w:pos="10632"/>
        </w:tabs>
        <w:spacing w:before="2" w:line="252" w:lineRule="auto"/>
        <w:ind w:left="197" w:right="-44" w:firstLine="706"/>
        <w:jc w:val="both"/>
        <w:rPr>
          <w:i/>
          <w:sz w:val="23"/>
        </w:rPr>
      </w:pPr>
      <w:r>
        <w:rPr>
          <w:w w:val="105"/>
          <w:sz w:val="23"/>
        </w:rPr>
        <w:t xml:space="preserve">Компьютер – универсальное вычислительное устройство, работающее по программе. </w:t>
      </w:r>
      <w:r>
        <w:rPr>
          <w:i/>
          <w:w w:val="105"/>
          <w:sz w:val="23"/>
        </w:rPr>
        <w:t xml:space="preserve">Типы компьютеров: персональные компьютеры, встроенные компьютеры, суперкомпьютеры. Мобильные </w:t>
      </w:r>
      <w:r>
        <w:rPr>
          <w:i/>
          <w:spacing w:val="-2"/>
          <w:w w:val="105"/>
          <w:sz w:val="23"/>
        </w:rPr>
        <w:t>устройства.</w:t>
      </w:r>
    </w:p>
    <w:p w:rsidR="00623054" w:rsidRDefault="004D1B06" w:rsidP="004D1B06">
      <w:pPr>
        <w:tabs>
          <w:tab w:val="left" w:pos="10632"/>
        </w:tabs>
        <w:spacing w:line="252" w:lineRule="auto"/>
        <w:ind w:left="197" w:right="-58" w:firstLine="706"/>
        <w:jc w:val="both"/>
        <w:rPr>
          <w:i/>
          <w:sz w:val="23"/>
        </w:rPr>
      </w:pPr>
      <w:r>
        <w:rPr>
          <w:w w:val="105"/>
          <w:sz w:val="23"/>
        </w:rPr>
        <w:t xml:space="preserve">Основные компоненты компьютера и их назначение. Процессор. Оперативная и долговременная память. Устройства ввода и вывода. </w:t>
      </w:r>
      <w:r>
        <w:rPr>
          <w:i/>
          <w:w w:val="105"/>
          <w:sz w:val="23"/>
        </w:rPr>
        <w:t>Сенсорный ввод, датчики мобильных устройств</w:t>
      </w:r>
      <w:r>
        <w:rPr>
          <w:w w:val="105"/>
          <w:sz w:val="23"/>
        </w:rPr>
        <w:t xml:space="preserve">, </w:t>
      </w:r>
      <w:r>
        <w:rPr>
          <w:i/>
          <w:w w:val="105"/>
          <w:sz w:val="23"/>
        </w:rPr>
        <w:t>средства биометрической аутентификации.</w:t>
      </w:r>
    </w:p>
    <w:p w:rsidR="00623054" w:rsidRDefault="004D1B06" w:rsidP="004D1B06">
      <w:pPr>
        <w:tabs>
          <w:tab w:val="left" w:pos="10632"/>
        </w:tabs>
        <w:spacing w:line="247" w:lineRule="auto"/>
        <w:ind w:left="197" w:right="28" w:firstLine="706"/>
        <w:jc w:val="both"/>
        <w:rPr>
          <w:i/>
          <w:sz w:val="23"/>
        </w:rPr>
      </w:pPr>
      <w:r>
        <w:rPr>
          <w:i/>
          <w:w w:val="105"/>
          <w:sz w:val="23"/>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23054" w:rsidRDefault="004D1B06" w:rsidP="004D1B06">
      <w:pPr>
        <w:tabs>
          <w:tab w:val="left" w:pos="10632"/>
        </w:tabs>
        <w:ind w:left="903"/>
        <w:jc w:val="both"/>
        <w:rPr>
          <w:i/>
          <w:sz w:val="23"/>
        </w:rPr>
      </w:pPr>
      <w:r>
        <w:rPr>
          <w:i/>
          <w:sz w:val="23"/>
        </w:rPr>
        <w:t>Параллельные</w:t>
      </w:r>
      <w:r>
        <w:rPr>
          <w:i/>
          <w:spacing w:val="45"/>
          <w:sz w:val="23"/>
        </w:rPr>
        <w:t xml:space="preserve"> </w:t>
      </w:r>
      <w:r>
        <w:rPr>
          <w:i/>
          <w:spacing w:val="-2"/>
          <w:sz w:val="23"/>
        </w:rPr>
        <w:t>вычисления.</w:t>
      </w:r>
    </w:p>
    <w:p w:rsidR="00623054" w:rsidRDefault="004D1B06" w:rsidP="004D1B06">
      <w:pPr>
        <w:pStyle w:val="a3"/>
        <w:tabs>
          <w:tab w:val="left" w:pos="10632"/>
        </w:tabs>
        <w:spacing w:before="9" w:line="249" w:lineRule="auto"/>
        <w:ind w:right="-29"/>
      </w:pPr>
      <w:r>
        <w:rPr>
          <w:w w:val="105"/>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w:t>
      </w:r>
      <w:r>
        <w:rPr>
          <w:spacing w:val="-16"/>
          <w:w w:val="105"/>
        </w:rPr>
        <w:t xml:space="preserve"> </w:t>
      </w:r>
      <w:r>
        <w:rPr>
          <w:w w:val="105"/>
        </w:rPr>
        <w:t>память</w:t>
      </w:r>
      <w:r>
        <w:rPr>
          <w:spacing w:val="-8"/>
          <w:w w:val="105"/>
        </w:rPr>
        <w:t xml:space="preserve"> </w:t>
      </w:r>
      <w:r>
        <w:rPr>
          <w:w w:val="105"/>
        </w:rPr>
        <w:t>компьютера,</w:t>
      </w:r>
      <w:r>
        <w:rPr>
          <w:spacing w:val="-10"/>
          <w:w w:val="105"/>
        </w:rPr>
        <w:t xml:space="preserve"> </w:t>
      </w:r>
      <w:r>
        <w:rPr>
          <w:w w:val="105"/>
        </w:rPr>
        <w:t>жёсткий</w:t>
      </w:r>
      <w:r>
        <w:rPr>
          <w:spacing w:val="-12"/>
          <w:w w:val="105"/>
        </w:rPr>
        <w:t xml:space="preserve"> </w:t>
      </w:r>
      <w:r>
        <w:rPr>
          <w:w w:val="105"/>
        </w:rPr>
        <w:t>и</w:t>
      </w:r>
      <w:r>
        <w:rPr>
          <w:spacing w:val="-7"/>
          <w:w w:val="105"/>
        </w:rPr>
        <w:t xml:space="preserve"> </w:t>
      </w:r>
      <w:r>
        <w:rPr>
          <w:w w:val="105"/>
        </w:rPr>
        <w:t>твердотельный</w:t>
      </w:r>
      <w:r>
        <w:rPr>
          <w:spacing w:val="-12"/>
          <w:w w:val="105"/>
        </w:rPr>
        <w:t xml:space="preserve"> </w:t>
      </w:r>
      <w:r>
        <w:rPr>
          <w:w w:val="105"/>
        </w:rPr>
        <w:t>диск,</w:t>
      </w:r>
      <w:r>
        <w:rPr>
          <w:spacing w:val="-11"/>
          <w:w w:val="105"/>
        </w:rPr>
        <w:t xml:space="preserve"> </w:t>
      </w:r>
      <w:r>
        <w:rPr>
          <w:w w:val="105"/>
        </w:rPr>
        <w:t>постоянная</w:t>
      </w:r>
      <w:r>
        <w:rPr>
          <w:spacing w:val="-16"/>
          <w:w w:val="105"/>
        </w:rPr>
        <w:t xml:space="preserve"> </w:t>
      </w:r>
      <w:r>
        <w:rPr>
          <w:w w:val="105"/>
        </w:rPr>
        <w:t>память</w:t>
      </w:r>
      <w:r>
        <w:rPr>
          <w:spacing w:val="-8"/>
          <w:w w:val="105"/>
        </w:rPr>
        <w:t xml:space="preserve"> </w:t>
      </w:r>
      <w:r>
        <w:rPr>
          <w:w w:val="105"/>
        </w:rPr>
        <w:t>смартфона)</w:t>
      </w:r>
      <w:r>
        <w:rPr>
          <w:spacing w:val="-14"/>
          <w:w w:val="105"/>
        </w:rPr>
        <w:t xml:space="preserve"> </w:t>
      </w:r>
      <w:r>
        <w:rPr>
          <w:w w:val="105"/>
        </w:rPr>
        <w:t>и</w:t>
      </w:r>
      <w:r>
        <w:rPr>
          <w:spacing w:val="-7"/>
          <w:w w:val="105"/>
        </w:rPr>
        <w:t xml:space="preserve"> </w:t>
      </w:r>
      <w:r>
        <w:rPr>
          <w:w w:val="105"/>
        </w:rPr>
        <w:t>скорость доступа для различных видов носителей.</w:t>
      </w:r>
    </w:p>
    <w:p w:rsidR="00623054" w:rsidRDefault="004D1B06" w:rsidP="004D1B06">
      <w:pPr>
        <w:pStyle w:val="a3"/>
        <w:tabs>
          <w:tab w:val="left" w:pos="10632"/>
        </w:tabs>
        <w:spacing w:before="2"/>
        <w:ind w:left="903" w:firstLine="0"/>
      </w:pPr>
      <w:r>
        <w:rPr>
          <w:w w:val="105"/>
        </w:rPr>
        <w:t>Техника</w:t>
      </w:r>
      <w:r>
        <w:rPr>
          <w:spacing w:val="-13"/>
          <w:w w:val="105"/>
        </w:rPr>
        <w:t xml:space="preserve"> </w:t>
      </w:r>
      <w:r>
        <w:rPr>
          <w:w w:val="105"/>
        </w:rPr>
        <w:t>безопасности</w:t>
      </w:r>
      <w:r>
        <w:rPr>
          <w:spacing w:val="-11"/>
          <w:w w:val="105"/>
        </w:rPr>
        <w:t xml:space="preserve"> </w:t>
      </w:r>
      <w:r>
        <w:rPr>
          <w:w w:val="105"/>
        </w:rPr>
        <w:t>и</w:t>
      </w:r>
      <w:r>
        <w:rPr>
          <w:spacing w:val="-12"/>
          <w:w w:val="105"/>
        </w:rPr>
        <w:t xml:space="preserve"> </w:t>
      </w:r>
      <w:r>
        <w:rPr>
          <w:w w:val="105"/>
        </w:rPr>
        <w:t>правила</w:t>
      </w:r>
      <w:r>
        <w:rPr>
          <w:spacing w:val="-5"/>
          <w:w w:val="105"/>
        </w:rPr>
        <w:t xml:space="preserve"> </w:t>
      </w:r>
      <w:r>
        <w:rPr>
          <w:w w:val="105"/>
        </w:rPr>
        <w:t>работы</w:t>
      </w:r>
      <w:r>
        <w:rPr>
          <w:spacing w:val="-15"/>
          <w:w w:val="105"/>
        </w:rPr>
        <w:t xml:space="preserve"> </w:t>
      </w:r>
      <w:r>
        <w:rPr>
          <w:w w:val="105"/>
        </w:rPr>
        <w:t>на</w:t>
      </w:r>
      <w:r>
        <w:rPr>
          <w:spacing w:val="-11"/>
          <w:w w:val="105"/>
        </w:rPr>
        <w:t xml:space="preserve"> </w:t>
      </w:r>
      <w:r>
        <w:rPr>
          <w:spacing w:val="-2"/>
          <w:w w:val="105"/>
        </w:rPr>
        <w:t>компьютере.</w:t>
      </w:r>
    </w:p>
    <w:p w:rsidR="00623054" w:rsidRDefault="004D1B06" w:rsidP="004D1B06">
      <w:pPr>
        <w:pStyle w:val="4"/>
        <w:tabs>
          <w:tab w:val="left" w:pos="10632"/>
        </w:tabs>
        <w:spacing w:before="24"/>
      </w:pPr>
      <w:r>
        <w:rPr>
          <w:w w:val="105"/>
        </w:rPr>
        <w:t>Программы</w:t>
      </w:r>
      <w:r>
        <w:rPr>
          <w:spacing w:val="-16"/>
          <w:w w:val="105"/>
        </w:rPr>
        <w:t xml:space="preserve"> </w:t>
      </w:r>
      <w:r>
        <w:rPr>
          <w:w w:val="105"/>
        </w:rPr>
        <w:t>и</w:t>
      </w:r>
      <w:r>
        <w:rPr>
          <w:spacing w:val="-11"/>
          <w:w w:val="105"/>
        </w:rPr>
        <w:t xml:space="preserve"> </w:t>
      </w:r>
      <w:r>
        <w:rPr>
          <w:spacing w:val="-2"/>
          <w:w w:val="105"/>
        </w:rPr>
        <w:t>данные</w:t>
      </w:r>
    </w:p>
    <w:p w:rsidR="00623054" w:rsidRDefault="004D1B06" w:rsidP="004D1B06">
      <w:pPr>
        <w:pStyle w:val="a3"/>
        <w:tabs>
          <w:tab w:val="left" w:pos="10632"/>
        </w:tabs>
        <w:spacing w:before="2" w:line="252" w:lineRule="auto"/>
        <w:ind w:right="-44"/>
      </w:pPr>
      <w:r>
        <w:rPr>
          <w:w w:val="105"/>
        </w:rPr>
        <w:t>Программное обеспечение компьютера. Прикладное программное обеспечение. Системное программное</w:t>
      </w:r>
      <w:r>
        <w:rPr>
          <w:spacing w:val="-11"/>
          <w:w w:val="105"/>
        </w:rPr>
        <w:t xml:space="preserve"> </w:t>
      </w:r>
      <w:r>
        <w:rPr>
          <w:w w:val="105"/>
        </w:rPr>
        <w:t>обеспечение.</w:t>
      </w:r>
      <w:r>
        <w:rPr>
          <w:spacing w:val="-8"/>
          <w:w w:val="105"/>
        </w:rPr>
        <w:t xml:space="preserve"> </w:t>
      </w:r>
      <w:r>
        <w:rPr>
          <w:w w:val="105"/>
        </w:rPr>
        <w:t>Системы</w:t>
      </w:r>
      <w:r>
        <w:rPr>
          <w:spacing w:val="-14"/>
          <w:w w:val="105"/>
        </w:rPr>
        <w:t xml:space="preserve"> </w:t>
      </w:r>
      <w:r>
        <w:rPr>
          <w:w w:val="105"/>
        </w:rPr>
        <w:t>программирования.</w:t>
      </w:r>
      <w:r>
        <w:rPr>
          <w:spacing w:val="-6"/>
          <w:w w:val="105"/>
        </w:rPr>
        <w:t xml:space="preserve"> </w:t>
      </w:r>
      <w:r>
        <w:rPr>
          <w:i/>
          <w:w w:val="105"/>
        </w:rPr>
        <w:t>Правовая</w:t>
      </w:r>
      <w:r>
        <w:rPr>
          <w:i/>
          <w:spacing w:val="-9"/>
          <w:w w:val="105"/>
        </w:rPr>
        <w:t xml:space="preserve"> </w:t>
      </w:r>
      <w:r>
        <w:rPr>
          <w:i/>
          <w:w w:val="105"/>
        </w:rPr>
        <w:t>охрана</w:t>
      </w:r>
      <w:r>
        <w:rPr>
          <w:i/>
          <w:spacing w:val="-10"/>
          <w:w w:val="105"/>
        </w:rPr>
        <w:t xml:space="preserve"> </w:t>
      </w:r>
      <w:r>
        <w:rPr>
          <w:i/>
          <w:w w:val="105"/>
        </w:rPr>
        <w:t>программ</w:t>
      </w:r>
      <w:r>
        <w:rPr>
          <w:i/>
          <w:spacing w:val="-13"/>
          <w:w w:val="105"/>
        </w:rPr>
        <w:t xml:space="preserve"> </w:t>
      </w:r>
      <w:r>
        <w:rPr>
          <w:i/>
          <w:w w:val="105"/>
        </w:rPr>
        <w:t>и</w:t>
      </w:r>
      <w:r>
        <w:rPr>
          <w:i/>
          <w:spacing w:val="-10"/>
          <w:w w:val="105"/>
        </w:rPr>
        <w:t xml:space="preserve"> </w:t>
      </w:r>
      <w:r>
        <w:rPr>
          <w:i/>
          <w:w w:val="105"/>
        </w:rPr>
        <w:t>данных.</w:t>
      </w:r>
      <w:r>
        <w:rPr>
          <w:i/>
          <w:spacing w:val="-1"/>
          <w:w w:val="105"/>
        </w:rPr>
        <w:t xml:space="preserve"> </w:t>
      </w:r>
      <w:r>
        <w:rPr>
          <w:w w:val="105"/>
        </w:rPr>
        <w:t>Бесплатные</w:t>
      </w:r>
      <w:r>
        <w:rPr>
          <w:spacing w:val="-11"/>
          <w:w w:val="105"/>
        </w:rPr>
        <w:t xml:space="preserve"> </w:t>
      </w:r>
      <w:r>
        <w:rPr>
          <w:w w:val="105"/>
        </w:rPr>
        <w:t>и условно-бесплатные программы. Свободное программное обеспечение.</w:t>
      </w:r>
    </w:p>
    <w:p w:rsidR="00623054" w:rsidRDefault="004D1B06" w:rsidP="004D1B06">
      <w:pPr>
        <w:pStyle w:val="a3"/>
        <w:tabs>
          <w:tab w:val="left" w:pos="10632"/>
        </w:tabs>
        <w:spacing w:line="252" w:lineRule="auto"/>
        <w:ind w:right="-29"/>
      </w:pPr>
      <w:r>
        <w:rPr>
          <w:w w:val="105"/>
        </w:rPr>
        <w:t>Файлы</w:t>
      </w:r>
      <w:r>
        <w:rPr>
          <w:spacing w:val="-5"/>
          <w:w w:val="105"/>
        </w:rPr>
        <w:t xml:space="preserve"> </w:t>
      </w:r>
      <w:r>
        <w:rPr>
          <w:w w:val="105"/>
        </w:rPr>
        <w:t>и</w:t>
      </w:r>
      <w:r>
        <w:rPr>
          <w:spacing w:val="-8"/>
          <w:w w:val="105"/>
        </w:rPr>
        <w:t xml:space="preserve"> </w:t>
      </w:r>
      <w:r>
        <w:rPr>
          <w:w w:val="105"/>
        </w:rPr>
        <w:t>папки</w:t>
      </w:r>
      <w:r>
        <w:rPr>
          <w:spacing w:val="-9"/>
          <w:w w:val="105"/>
        </w:rPr>
        <w:t xml:space="preserve"> </w:t>
      </w:r>
      <w:r>
        <w:rPr>
          <w:w w:val="105"/>
        </w:rPr>
        <w:t>(каталоги).</w:t>
      </w:r>
      <w:r>
        <w:rPr>
          <w:spacing w:val="-12"/>
          <w:w w:val="105"/>
        </w:rPr>
        <w:t xml:space="preserve"> </w:t>
      </w:r>
      <w:r>
        <w:rPr>
          <w:w w:val="105"/>
        </w:rPr>
        <w:t>Принципы</w:t>
      </w:r>
      <w:r>
        <w:rPr>
          <w:spacing w:val="-12"/>
          <w:w w:val="105"/>
        </w:rPr>
        <w:t xml:space="preserve"> </w:t>
      </w:r>
      <w:r>
        <w:rPr>
          <w:w w:val="105"/>
        </w:rPr>
        <w:t>построения</w:t>
      </w:r>
      <w:r>
        <w:rPr>
          <w:spacing w:val="-5"/>
          <w:w w:val="105"/>
        </w:rPr>
        <w:t xml:space="preserve"> </w:t>
      </w:r>
      <w:r>
        <w:rPr>
          <w:w w:val="105"/>
        </w:rPr>
        <w:t>файловых</w:t>
      </w:r>
      <w:r>
        <w:rPr>
          <w:spacing w:val="-7"/>
          <w:w w:val="105"/>
        </w:rPr>
        <w:t xml:space="preserve"> </w:t>
      </w:r>
      <w:r>
        <w:rPr>
          <w:w w:val="105"/>
        </w:rPr>
        <w:t>систем.</w:t>
      </w:r>
      <w:r>
        <w:rPr>
          <w:spacing w:val="-5"/>
          <w:w w:val="105"/>
        </w:rPr>
        <w:t xml:space="preserve"> </w:t>
      </w:r>
      <w:r>
        <w:rPr>
          <w:w w:val="105"/>
        </w:rPr>
        <w:t>Полное</w:t>
      </w:r>
      <w:r>
        <w:rPr>
          <w:spacing w:val="-14"/>
          <w:w w:val="105"/>
        </w:rPr>
        <w:t xml:space="preserve"> </w:t>
      </w:r>
      <w:r>
        <w:rPr>
          <w:w w:val="105"/>
        </w:rPr>
        <w:t>имя</w:t>
      </w:r>
      <w:r>
        <w:rPr>
          <w:spacing w:val="-5"/>
          <w:w w:val="105"/>
        </w:rPr>
        <w:t xml:space="preserve"> </w:t>
      </w:r>
      <w:r>
        <w:rPr>
          <w:w w:val="105"/>
        </w:rPr>
        <w:t>файла</w:t>
      </w:r>
      <w:r>
        <w:rPr>
          <w:spacing w:val="-8"/>
          <w:w w:val="105"/>
        </w:rPr>
        <w:t xml:space="preserve"> </w:t>
      </w:r>
      <w:r>
        <w:rPr>
          <w:w w:val="105"/>
        </w:rPr>
        <w:t>(папки).</w:t>
      </w:r>
      <w:r>
        <w:rPr>
          <w:spacing w:val="-5"/>
          <w:w w:val="105"/>
        </w:rPr>
        <w:t xml:space="preserve"> </w:t>
      </w:r>
      <w:r>
        <w:rPr>
          <w:w w:val="105"/>
        </w:rPr>
        <w:t>Путь к</w:t>
      </w:r>
      <w:r>
        <w:rPr>
          <w:spacing w:val="-15"/>
          <w:w w:val="105"/>
        </w:rPr>
        <w:t xml:space="preserve"> </w:t>
      </w:r>
      <w:r>
        <w:rPr>
          <w:w w:val="105"/>
        </w:rPr>
        <w:t>файлу</w:t>
      </w:r>
      <w:r>
        <w:rPr>
          <w:spacing w:val="-11"/>
          <w:w w:val="105"/>
        </w:rPr>
        <w:t xml:space="preserve"> </w:t>
      </w:r>
      <w:r>
        <w:rPr>
          <w:w w:val="105"/>
        </w:rPr>
        <w:t>(папке).</w:t>
      </w:r>
      <w:r>
        <w:rPr>
          <w:spacing w:val="-10"/>
          <w:w w:val="105"/>
        </w:rPr>
        <w:t xml:space="preserve"> </w:t>
      </w:r>
      <w:r>
        <w:rPr>
          <w:w w:val="105"/>
        </w:rPr>
        <w:t>Работа</w:t>
      </w:r>
      <w:r>
        <w:rPr>
          <w:spacing w:val="-6"/>
          <w:w w:val="105"/>
        </w:rPr>
        <w:t xml:space="preserve"> </w:t>
      </w:r>
      <w:r>
        <w:rPr>
          <w:w w:val="105"/>
        </w:rPr>
        <w:t>с</w:t>
      </w:r>
      <w:r>
        <w:rPr>
          <w:spacing w:val="-12"/>
          <w:w w:val="105"/>
        </w:rPr>
        <w:t xml:space="preserve"> </w:t>
      </w:r>
      <w:r>
        <w:rPr>
          <w:w w:val="105"/>
        </w:rPr>
        <w:t>файлами</w:t>
      </w:r>
      <w:r>
        <w:rPr>
          <w:spacing w:val="-12"/>
          <w:w w:val="105"/>
        </w:rPr>
        <w:t xml:space="preserve"> </w:t>
      </w:r>
      <w:r>
        <w:rPr>
          <w:w w:val="105"/>
        </w:rPr>
        <w:t>и</w:t>
      </w:r>
      <w:r>
        <w:rPr>
          <w:spacing w:val="-12"/>
          <w:w w:val="105"/>
        </w:rPr>
        <w:t xml:space="preserve"> </w:t>
      </w:r>
      <w:r>
        <w:rPr>
          <w:w w:val="105"/>
        </w:rPr>
        <w:t>каталогами</w:t>
      </w:r>
      <w:r>
        <w:rPr>
          <w:spacing w:val="-6"/>
          <w:w w:val="105"/>
        </w:rPr>
        <w:t xml:space="preserve"> </w:t>
      </w:r>
      <w:r>
        <w:rPr>
          <w:w w:val="105"/>
        </w:rPr>
        <w:t>средствами</w:t>
      </w:r>
      <w:r>
        <w:rPr>
          <w:spacing w:val="-6"/>
          <w:w w:val="105"/>
        </w:rPr>
        <w:t xml:space="preserve"> </w:t>
      </w:r>
      <w:r>
        <w:rPr>
          <w:w w:val="105"/>
        </w:rPr>
        <w:t>операционной</w:t>
      </w:r>
      <w:r>
        <w:rPr>
          <w:spacing w:val="-6"/>
          <w:w w:val="105"/>
        </w:rPr>
        <w:t xml:space="preserve"> </w:t>
      </w:r>
      <w:r>
        <w:rPr>
          <w:w w:val="105"/>
        </w:rPr>
        <w:t>системы:</w:t>
      </w:r>
      <w:r>
        <w:rPr>
          <w:spacing w:val="-4"/>
          <w:w w:val="105"/>
        </w:rPr>
        <w:t xml:space="preserve"> </w:t>
      </w:r>
      <w:r>
        <w:rPr>
          <w:w w:val="105"/>
        </w:rPr>
        <w:t>создание,</w:t>
      </w:r>
      <w:r>
        <w:rPr>
          <w:spacing w:val="-10"/>
          <w:w w:val="105"/>
        </w:rPr>
        <w:t xml:space="preserve"> </w:t>
      </w:r>
      <w:r>
        <w:rPr>
          <w:w w:val="105"/>
        </w:rPr>
        <w:t>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23054" w:rsidRDefault="004D1B06" w:rsidP="004D1B06">
      <w:pPr>
        <w:pStyle w:val="a3"/>
        <w:tabs>
          <w:tab w:val="left" w:pos="10632"/>
        </w:tabs>
        <w:spacing w:line="255" w:lineRule="exact"/>
        <w:ind w:left="903" w:firstLine="0"/>
      </w:pPr>
      <w:r>
        <w:t>Компьютерные</w:t>
      </w:r>
      <w:r>
        <w:rPr>
          <w:spacing w:val="20"/>
        </w:rPr>
        <w:t xml:space="preserve"> </w:t>
      </w:r>
      <w:r>
        <w:t>вирусы</w:t>
      </w:r>
      <w:r>
        <w:rPr>
          <w:spacing w:val="35"/>
        </w:rPr>
        <w:t xml:space="preserve"> </w:t>
      </w:r>
      <w:r>
        <w:t>и</w:t>
      </w:r>
      <w:r>
        <w:rPr>
          <w:spacing w:val="31"/>
        </w:rPr>
        <w:t xml:space="preserve"> </w:t>
      </w:r>
      <w:r>
        <w:t>другие</w:t>
      </w:r>
      <w:r>
        <w:rPr>
          <w:spacing w:val="31"/>
        </w:rPr>
        <w:t xml:space="preserve"> </w:t>
      </w:r>
      <w:r>
        <w:t>вредоносные</w:t>
      </w:r>
      <w:r>
        <w:rPr>
          <w:spacing w:val="20"/>
        </w:rPr>
        <w:t xml:space="preserve"> </w:t>
      </w:r>
      <w:r>
        <w:t>программы.</w:t>
      </w:r>
      <w:r>
        <w:rPr>
          <w:spacing w:val="35"/>
        </w:rPr>
        <w:t xml:space="preserve"> </w:t>
      </w:r>
      <w:r>
        <w:t>Программы</w:t>
      </w:r>
      <w:r>
        <w:rPr>
          <w:spacing w:val="35"/>
        </w:rPr>
        <w:t xml:space="preserve"> </w:t>
      </w:r>
      <w:r>
        <w:t>для</w:t>
      </w:r>
      <w:r>
        <w:rPr>
          <w:spacing w:val="25"/>
        </w:rPr>
        <w:t xml:space="preserve"> </w:t>
      </w:r>
      <w:r>
        <w:t>защиты</w:t>
      </w:r>
      <w:r>
        <w:rPr>
          <w:spacing w:val="35"/>
        </w:rPr>
        <w:t xml:space="preserve"> </w:t>
      </w:r>
      <w:r>
        <w:t>от</w:t>
      </w:r>
      <w:r>
        <w:rPr>
          <w:spacing w:val="34"/>
        </w:rPr>
        <w:t xml:space="preserve"> </w:t>
      </w:r>
      <w:r>
        <w:rPr>
          <w:spacing w:val="-2"/>
        </w:rPr>
        <w:t>вирусов.</w:t>
      </w:r>
    </w:p>
    <w:p w:rsidR="00623054" w:rsidRDefault="004D1B06" w:rsidP="004D1B06">
      <w:pPr>
        <w:pStyle w:val="4"/>
        <w:tabs>
          <w:tab w:val="left" w:pos="10632"/>
        </w:tabs>
        <w:spacing w:before="11"/>
      </w:pPr>
      <w:r>
        <w:t>Компьютерные</w:t>
      </w:r>
      <w:r>
        <w:rPr>
          <w:spacing w:val="55"/>
        </w:rPr>
        <w:t xml:space="preserve"> </w:t>
      </w:r>
      <w:r>
        <w:rPr>
          <w:spacing w:val="-4"/>
        </w:rPr>
        <w:t>сети</w:t>
      </w:r>
    </w:p>
    <w:p w:rsidR="00623054" w:rsidRDefault="004D1B06" w:rsidP="004D1B06">
      <w:pPr>
        <w:pStyle w:val="a3"/>
        <w:tabs>
          <w:tab w:val="left" w:pos="10632"/>
        </w:tabs>
        <w:spacing w:before="10" w:line="249" w:lineRule="auto"/>
        <w:ind w:right="-44"/>
      </w:pPr>
      <w:r>
        <w:rPr>
          <w:i/>
          <w:w w:val="105"/>
        </w:rPr>
        <w:t>Объединение компьютеров в сеть</w:t>
      </w:r>
      <w:r>
        <w:rPr>
          <w:w w:val="105"/>
        </w:rPr>
        <w:t>. Сеть Интернет. Веб-страница, веб-сайт. Структура адресов веб- ресурсов. Браузер. Поисковые системы. Поиск информации, по ключевым словам, и по изображению. Достоверность информации, полученной из Интернета.</w:t>
      </w:r>
    </w:p>
    <w:p w:rsidR="00623054" w:rsidRDefault="004D1B06" w:rsidP="004D1B06">
      <w:pPr>
        <w:pStyle w:val="a3"/>
        <w:tabs>
          <w:tab w:val="left" w:pos="10632"/>
        </w:tabs>
        <w:spacing w:before="3"/>
        <w:ind w:left="903" w:firstLine="0"/>
      </w:pPr>
      <w:r>
        <w:t>Современные</w:t>
      </w:r>
      <w:r>
        <w:rPr>
          <w:spacing w:val="63"/>
        </w:rPr>
        <w:t xml:space="preserve"> </w:t>
      </w:r>
      <w:r>
        <w:t>сервисы</w:t>
      </w:r>
      <w:r>
        <w:rPr>
          <w:spacing w:val="55"/>
        </w:rPr>
        <w:t xml:space="preserve"> </w:t>
      </w:r>
      <w:r>
        <w:t>интернет-</w:t>
      </w:r>
      <w:r>
        <w:rPr>
          <w:spacing w:val="-2"/>
        </w:rPr>
        <w:t>коммуникаций.</w:t>
      </w:r>
    </w:p>
    <w:p w:rsidR="00623054" w:rsidRDefault="004D1B06" w:rsidP="004D1B06">
      <w:pPr>
        <w:pStyle w:val="a3"/>
        <w:tabs>
          <w:tab w:val="left" w:pos="10632"/>
        </w:tabs>
        <w:spacing w:before="9" w:line="249" w:lineRule="auto"/>
        <w:ind w:right="-44"/>
      </w:pPr>
      <w:r>
        <w:t>Сетевой этикет, базовые нормы информационной этики и права при работе в сети Интернет.</w:t>
      </w:r>
      <w:r>
        <w:rPr>
          <w:spacing w:val="40"/>
        </w:rPr>
        <w:t xml:space="preserve"> </w:t>
      </w:r>
      <w:r>
        <w:t xml:space="preserve">Стратегии </w:t>
      </w:r>
      <w:r>
        <w:rPr>
          <w:w w:val="105"/>
        </w:rPr>
        <w:t>безопасного поведения в Интернете.</w:t>
      </w:r>
    </w:p>
    <w:p w:rsidR="00623054" w:rsidRDefault="004D1B06" w:rsidP="004D1B06">
      <w:pPr>
        <w:pStyle w:val="4"/>
        <w:tabs>
          <w:tab w:val="left" w:pos="10632"/>
        </w:tabs>
        <w:spacing w:before="12"/>
        <w:jc w:val="left"/>
      </w:pPr>
      <w:r>
        <w:t>Теоретические</w:t>
      </w:r>
      <w:r>
        <w:rPr>
          <w:spacing w:val="48"/>
        </w:rPr>
        <w:t xml:space="preserve"> </w:t>
      </w:r>
      <w:r>
        <w:t>основы</w:t>
      </w:r>
      <w:r>
        <w:rPr>
          <w:spacing w:val="47"/>
        </w:rPr>
        <w:t xml:space="preserve"> </w:t>
      </w:r>
      <w:r>
        <w:rPr>
          <w:spacing w:val="-2"/>
        </w:rPr>
        <w:t>информатики</w:t>
      </w:r>
    </w:p>
    <w:p w:rsidR="00623054" w:rsidRDefault="004D1B06" w:rsidP="004D1B06">
      <w:pPr>
        <w:tabs>
          <w:tab w:val="left" w:pos="10632"/>
        </w:tabs>
        <w:spacing w:before="9"/>
        <w:ind w:left="903"/>
        <w:rPr>
          <w:b/>
          <w:sz w:val="23"/>
        </w:rPr>
      </w:pPr>
      <w:r>
        <w:rPr>
          <w:b/>
          <w:sz w:val="23"/>
        </w:rPr>
        <w:lastRenderedPageBreak/>
        <w:t>Информация</w:t>
      </w:r>
      <w:r>
        <w:rPr>
          <w:b/>
          <w:spacing w:val="48"/>
          <w:sz w:val="23"/>
        </w:rPr>
        <w:t xml:space="preserve"> </w:t>
      </w:r>
      <w:r>
        <w:rPr>
          <w:b/>
          <w:sz w:val="23"/>
        </w:rPr>
        <w:t>и</w:t>
      </w:r>
      <w:r>
        <w:rPr>
          <w:b/>
          <w:spacing w:val="35"/>
          <w:sz w:val="23"/>
        </w:rPr>
        <w:t xml:space="preserve"> </w:t>
      </w:r>
      <w:r>
        <w:rPr>
          <w:b/>
          <w:sz w:val="23"/>
        </w:rPr>
        <w:t>информационные</w:t>
      </w:r>
      <w:r>
        <w:rPr>
          <w:b/>
          <w:spacing w:val="41"/>
          <w:sz w:val="23"/>
        </w:rPr>
        <w:t xml:space="preserve"> </w:t>
      </w:r>
      <w:r>
        <w:rPr>
          <w:b/>
          <w:spacing w:val="-2"/>
          <w:sz w:val="23"/>
        </w:rPr>
        <w:t>процессы</w:t>
      </w:r>
    </w:p>
    <w:p w:rsidR="00623054" w:rsidRDefault="004D1B06" w:rsidP="004D1B06">
      <w:pPr>
        <w:pStyle w:val="a3"/>
        <w:tabs>
          <w:tab w:val="left" w:pos="10632"/>
        </w:tabs>
        <w:spacing w:before="2"/>
        <w:ind w:left="903" w:firstLine="0"/>
        <w:jc w:val="left"/>
      </w:pPr>
      <w:r>
        <w:rPr>
          <w:w w:val="105"/>
        </w:rPr>
        <w:t>Информация</w:t>
      </w:r>
      <w:r>
        <w:rPr>
          <w:spacing w:val="-16"/>
          <w:w w:val="105"/>
        </w:rPr>
        <w:t xml:space="preserve"> </w:t>
      </w:r>
      <w:r>
        <w:rPr>
          <w:w w:val="105"/>
        </w:rPr>
        <w:t>–</w:t>
      </w:r>
      <w:r>
        <w:rPr>
          <w:spacing w:val="-8"/>
          <w:w w:val="105"/>
        </w:rPr>
        <w:t xml:space="preserve"> </w:t>
      </w:r>
      <w:r>
        <w:rPr>
          <w:w w:val="105"/>
        </w:rPr>
        <w:t>одно</w:t>
      </w:r>
      <w:r>
        <w:rPr>
          <w:spacing w:val="-15"/>
          <w:w w:val="105"/>
        </w:rPr>
        <w:t xml:space="preserve"> </w:t>
      </w:r>
      <w:r>
        <w:rPr>
          <w:w w:val="105"/>
        </w:rPr>
        <w:t>из</w:t>
      </w:r>
      <w:r>
        <w:rPr>
          <w:spacing w:val="-10"/>
          <w:w w:val="105"/>
        </w:rPr>
        <w:t xml:space="preserve"> </w:t>
      </w:r>
      <w:r>
        <w:rPr>
          <w:w w:val="105"/>
        </w:rPr>
        <w:t>основных</w:t>
      </w:r>
      <w:r>
        <w:rPr>
          <w:spacing w:val="-13"/>
          <w:w w:val="105"/>
        </w:rPr>
        <w:t xml:space="preserve"> </w:t>
      </w:r>
      <w:r>
        <w:rPr>
          <w:w w:val="105"/>
        </w:rPr>
        <w:t>понятий</w:t>
      </w:r>
      <w:r>
        <w:rPr>
          <w:spacing w:val="-8"/>
          <w:w w:val="105"/>
        </w:rPr>
        <w:t xml:space="preserve"> </w:t>
      </w:r>
      <w:r>
        <w:rPr>
          <w:w w:val="105"/>
        </w:rPr>
        <w:t>современной</w:t>
      </w:r>
      <w:r>
        <w:rPr>
          <w:spacing w:val="-13"/>
          <w:w w:val="105"/>
        </w:rPr>
        <w:t xml:space="preserve"> </w:t>
      </w:r>
      <w:r>
        <w:rPr>
          <w:spacing w:val="-2"/>
          <w:w w:val="105"/>
        </w:rPr>
        <w:t>науки.</w:t>
      </w:r>
    </w:p>
    <w:p w:rsidR="00623054" w:rsidRDefault="004D1B06" w:rsidP="004D1B06">
      <w:pPr>
        <w:pStyle w:val="a3"/>
        <w:tabs>
          <w:tab w:val="left" w:pos="10632"/>
        </w:tabs>
        <w:spacing w:before="77" w:line="254" w:lineRule="auto"/>
        <w:jc w:val="left"/>
      </w:pPr>
      <w:r>
        <w:rPr>
          <w:w w:val="105"/>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23054" w:rsidRDefault="004D1B06" w:rsidP="004D1B06">
      <w:pPr>
        <w:tabs>
          <w:tab w:val="left" w:pos="10632"/>
        </w:tabs>
        <w:spacing w:line="247" w:lineRule="auto"/>
        <w:ind w:left="197" w:firstLine="706"/>
        <w:rPr>
          <w:i/>
          <w:sz w:val="23"/>
        </w:rPr>
      </w:pPr>
      <w:r>
        <w:rPr>
          <w:w w:val="105"/>
          <w:sz w:val="23"/>
        </w:rPr>
        <w:t>Дискретность</w:t>
      </w:r>
      <w:r>
        <w:rPr>
          <w:spacing w:val="40"/>
          <w:w w:val="105"/>
          <w:sz w:val="23"/>
        </w:rPr>
        <w:t xml:space="preserve"> </w:t>
      </w:r>
      <w:r>
        <w:rPr>
          <w:w w:val="105"/>
          <w:sz w:val="23"/>
        </w:rPr>
        <w:t>данных.</w:t>
      </w:r>
      <w:r>
        <w:rPr>
          <w:spacing w:val="40"/>
          <w:w w:val="105"/>
          <w:sz w:val="23"/>
        </w:rPr>
        <w:t xml:space="preserve"> </w:t>
      </w:r>
      <w:r>
        <w:rPr>
          <w:i/>
          <w:w w:val="105"/>
          <w:sz w:val="23"/>
        </w:rPr>
        <w:t>Возможность</w:t>
      </w:r>
      <w:r>
        <w:rPr>
          <w:i/>
          <w:spacing w:val="40"/>
          <w:w w:val="105"/>
          <w:sz w:val="23"/>
        </w:rPr>
        <w:t xml:space="preserve"> </w:t>
      </w:r>
      <w:r>
        <w:rPr>
          <w:i/>
          <w:w w:val="105"/>
          <w:sz w:val="23"/>
        </w:rPr>
        <w:t>описания</w:t>
      </w:r>
      <w:r>
        <w:rPr>
          <w:i/>
          <w:spacing w:val="40"/>
          <w:w w:val="105"/>
          <w:sz w:val="23"/>
        </w:rPr>
        <w:t xml:space="preserve"> </w:t>
      </w:r>
      <w:r>
        <w:rPr>
          <w:i/>
          <w:w w:val="105"/>
          <w:sz w:val="23"/>
        </w:rPr>
        <w:t>непрерывных</w:t>
      </w:r>
      <w:r>
        <w:rPr>
          <w:i/>
          <w:spacing w:val="40"/>
          <w:w w:val="105"/>
          <w:sz w:val="23"/>
        </w:rPr>
        <w:t xml:space="preserve"> </w:t>
      </w:r>
      <w:r>
        <w:rPr>
          <w:i/>
          <w:w w:val="105"/>
          <w:sz w:val="23"/>
        </w:rPr>
        <w:t>объектов</w:t>
      </w:r>
      <w:r>
        <w:rPr>
          <w:i/>
          <w:spacing w:val="40"/>
          <w:w w:val="105"/>
          <w:sz w:val="23"/>
        </w:rPr>
        <w:t xml:space="preserve"> </w:t>
      </w:r>
      <w:r>
        <w:rPr>
          <w:i/>
          <w:w w:val="105"/>
          <w:sz w:val="23"/>
        </w:rPr>
        <w:t>и</w:t>
      </w:r>
      <w:r>
        <w:rPr>
          <w:i/>
          <w:spacing w:val="40"/>
          <w:w w:val="105"/>
          <w:sz w:val="23"/>
        </w:rPr>
        <w:t xml:space="preserve"> </w:t>
      </w:r>
      <w:r>
        <w:rPr>
          <w:i/>
          <w:w w:val="105"/>
          <w:sz w:val="23"/>
        </w:rPr>
        <w:t>процессов</w:t>
      </w:r>
      <w:r>
        <w:rPr>
          <w:i/>
          <w:spacing w:val="40"/>
          <w:w w:val="105"/>
          <w:sz w:val="23"/>
        </w:rPr>
        <w:t xml:space="preserve"> </w:t>
      </w:r>
      <w:r>
        <w:rPr>
          <w:i/>
          <w:w w:val="105"/>
          <w:sz w:val="23"/>
        </w:rPr>
        <w:t>с</w:t>
      </w:r>
      <w:r>
        <w:rPr>
          <w:i/>
          <w:spacing w:val="40"/>
          <w:w w:val="105"/>
          <w:sz w:val="23"/>
        </w:rPr>
        <w:t xml:space="preserve"> </w:t>
      </w:r>
      <w:r>
        <w:rPr>
          <w:i/>
          <w:w w:val="105"/>
          <w:sz w:val="23"/>
        </w:rPr>
        <w:t>помощью</w:t>
      </w:r>
      <w:r>
        <w:rPr>
          <w:i/>
          <w:spacing w:val="40"/>
          <w:w w:val="105"/>
          <w:sz w:val="23"/>
        </w:rPr>
        <w:t xml:space="preserve"> </w:t>
      </w:r>
      <w:r>
        <w:rPr>
          <w:i/>
          <w:w w:val="105"/>
          <w:sz w:val="23"/>
        </w:rPr>
        <w:t>дискретных данных.</w:t>
      </w:r>
    </w:p>
    <w:p w:rsidR="00623054" w:rsidRDefault="004D1B06" w:rsidP="004D1B06">
      <w:pPr>
        <w:pStyle w:val="a3"/>
        <w:tabs>
          <w:tab w:val="left" w:pos="10632"/>
        </w:tabs>
        <w:spacing w:before="4" w:line="247" w:lineRule="auto"/>
        <w:jc w:val="left"/>
      </w:pPr>
      <w:r>
        <w:rPr>
          <w:w w:val="105"/>
        </w:rPr>
        <w:t>Информационные</w:t>
      </w:r>
      <w:r>
        <w:rPr>
          <w:spacing w:val="40"/>
          <w:w w:val="105"/>
        </w:rPr>
        <w:t xml:space="preserve"> </w:t>
      </w:r>
      <w:r>
        <w:rPr>
          <w:w w:val="105"/>
        </w:rPr>
        <w:t>процессы</w:t>
      </w:r>
      <w:r>
        <w:rPr>
          <w:spacing w:val="40"/>
          <w:w w:val="105"/>
        </w:rPr>
        <w:t xml:space="preserve"> </w:t>
      </w:r>
      <w:r>
        <w:rPr>
          <w:w w:val="105"/>
        </w:rPr>
        <w:t>–</w:t>
      </w:r>
      <w:r>
        <w:rPr>
          <w:spacing w:val="40"/>
          <w:w w:val="105"/>
        </w:rPr>
        <w:t xml:space="preserve"> </w:t>
      </w:r>
      <w:r>
        <w:rPr>
          <w:w w:val="105"/>
        </w:rPr>
        <w:t>процессы,</w:t>
      </w:r>
      <w:r>
        <w:rPr>
          <w:spacing w:val="40"/>
          <w:w w:val="105"/>
        </w:rPr>
        <w:t xml:space="preserve"> </w:t>
      </w:r>
      <w:r>
        <w:rPr>
          <w:w w:val="105"/>
        </w:rPr>
        <w:t>связанные</w:t>
      </w:r>
      <w:r>
        <w:rPr>
          <w:spacing w:val="40"/>
          <w:w w:val="105"/>
        </w:rPr>
        <w:t xml:space="preserve"> </w:t>
      </w:r>
      <w:r>
        <w:rPr>
          <w:w w:val="105"/>
        </w:rPr>
        <w:t>с</w:t>
      </w:r>
      <w:r>
        <w:rPr>
          <w:spacing w:val="40"/>
          <w:w w:val="105"/>
        </w:rPr>
        <w:t xml:space="preserve"> </w:t>
      </w:r>
      <w:r>
        <w:rPr>
          <w:w w:val="105"/>
        </w:rPr>
        <w:t>хранением,</w:t>
      </w:r>
      <w:r>
        <w:rPr>
          <w:spacing w:val="40"/>
          <w:w w:val="105"/>
        </w:rPr>
        <w:t xml:space="preserve"> </w:t>
      </w:r>
      <w:r>
        <w:rPr>
          <w:w w:val="105"/>
        </w:rPr>
        <w:t>преобразованием</w:t>
      </w:r>
      <w:r>
        <w:rPr>
          <w:spacing w:val="40"/>
          <w:w w:val="105"/>
        </w:rPr>
        <w:t xml:space="preserve"> </w:t>
      </w:r>
      <w:r>
        <w:rPr>
          <w:w w:val="105"/>
        </w:rPr>
        <w:t>и</w:t>
      </w:r>
      <w:r>
        <w:rPr>
          <w:spacing w:val="40"/>
          <w:w w:val="105"/>
        </w:rPr>
        <w:t xml:space="preserve"> </w:t>
      </w:r>
      <w:r>
        <w:rPr>
          <w:w w:val="105"/>
        </w:rPr>
        <w:t xml:space="preserve">передачей </w:t>
      </w:r>
      <w:r>
        <w:rPr>
          <w:spacing w:val="-2"/>
          <w:w w:val="105"/>
        </w:rPr>
        <w:t>данных.</w:t>
      </w:r>
    </w:p>
    <w:p w:rsidR="00623054" w:rsidRDefault="004D1B06" w:rsidP="004D1B06">
      <w:pPr>
        <w:pStyle w:val="4"/>
        <w:tabs>
          <w:tab w:val="left" w:pos="10632"/>
        </w:tabs>
        <w:spacing w:before="10"/>
        <w:jc w:val="left"/>
      </w:pPr>
      <w:r>
        <w:t>Представление</w:t>
      </w:r>
      <w:r>
        <w:rPr>
          <w:spacing w:val="59"/>
        </w:rPr>
        <w:t xml:space="preserve"> </w:t>
      </w:r>
      <w:r>
        <w:rPr>
          <w:spacing w:val="-2"/>
        </w:rPr>
        <w:t>информации</w:t>
      </w:r>
    </w:p>
    <w:p w:rsidR="00623054" w:rsidRDefault="004D1B06" w:rsidP="004D1B06">
      <w:pPr>
        <w:pStyle w:val="a3"/>
        <w:tabs>
          <w:tab w:val="left" w:pos="10632"/>
        </w:tabs>
        <w:spacing w:before="9" w:line="249" w:lineRule="auto"/>
        <w:ind w:right="-29"/>
      </w:pPr>
      <w:r>
        <w:rPr>
          <w:w w:val="105"/>
        </w:rPr>
        <w:t>Символ. Алфавит. Мощность алфавита. Разнообразие языков и алфавитов. Естественные и формальные</w:t>
      </w:r>
      <w:r>
        <w:rPr>
          <w:spacing w:val="-12"/>
          <w:w w:val="105"/>
        </w:rPr>
        <w:t xml:space="preserve"> </w:t>
      </w:r>
      <w:r>
        <w:rPr>
          <w:w w:val="105"/>
        </w:rPr>
        <w:t>языки.</w:t>
      </w:r>
      <w:r>
        <w:rPr>
          <w:spacing w:val="-4"/>
          <w:w w:val="105"/>
        </w:rPr>
        <w:t xml:space="preserve"> </w:t>
      </w:r>
      <w:r>
        <w:rPr>
          <w:w w:val="105"/>
        </w:rPr>
        <w:t>Алфавит</w:t>
      </w:r>
      <w:r>
        <w:rPr>
          <w:spacing w:val="-5"/>
          <w:w w:val="105"/>
        </w:rPr>
        <w:t xml:space="preserve"> </w:t>
      </w:r>
      <w:r>
        <w:rPr>
          <w:w w:val="105"/>
        </w:rPr>
        <w:t>текстов</w:t>
      </w:r>
      <w:r>
        <w:rPr>
          <w:spacing w:val="-6"/>
          <w:w w:val="105"/>
        </w:rPr>
        <w:t xml:space="preserve"> </w:t>
      </w:r>
      <w:r>
        <w:rPr>
          <w:w w:val="105"/>
        </w:rPr>
        <w:t>на</w:t>
      </w:r>
      <w:r>
        <w:rPr>
          <w:spacing w:val="-6"/>
          <w:w w:val="105"/>
        </w:rPr>
        <w:t xml:space="preserve"> </w:t>
      </w:r>
      <w:r>
        <w:rPr>
          <w:w w:val="105"/>
        </w:rPr>
        <w:t>русском</w:t>
      </w:r>
      <w:r>
        <w:rPr>
          <w:spacing w:val="-8"/>
          <w:w w:val="105"/>
        </w:rPr>
        <w:t xml:space="preserve"> </w:t>
      </w:r>
      <w:r>
        <w:rPr>
          <w:w w:val="105"/>
        </w:rPr>
        <w:t>языке.</w:t>
      </w:r>
      <w:r>
        <w:rPr>
          <w:spacing w:val="-1"/>
          <w:w w:val="105"/>
        </w:rPr>
        <w:t xml:space="preserve"> </w:t>
      </w:r>
      <w:r>
        <w:rPr>
          <w:w w:val="105"/>
        </w:rPr>
        <w:t>Двоичный</w:t>
      </w:r>
      <w:r>
        <w:rPr>
          <w:spacing w:val="-6"/>
          <w:w w:val="105"/>
        </w:rPr>
        <w:t xml:space="preserve"> </w:t>
      </w:r>
      <w:r>
        <w:rPr>
          <w:w w:val="105"/>
        </w:rPr>
        <w:t>алфавит.</w:t>
      </w:r>
      <w:r>
        <w:rPr>
          <w:spacing w:val="-6"/>
          <w:w w:val="105"/>
        </w:rPr>
        <w:t xml:space="preserve"> </w:t>
      </w:r>
      <w:r>
        <w:rPr>
          <w:w w:val="105"/>
        </w:rPr>
        <w:t>Количество</w:t>
      </w:r>
      <w:r>
        <w:rPr>
          <w:spacing w:val="-11"/>
          <w:w w:val="105"/>
        </w:rPr>
        <w:t xml:space="preserve"> </w:t>
      </w:r>
      <w:r>
        <w:rPr>
          <w:w w:val="105"/>
        </w:rPr>
        <w:t>всевозможных</w:t>
      </w:r>
      <w:r>
        <w:rPr>
          <w:spacing w:val="-6"/>
          <w:w w:val="105"/>
        </w:rPr>
        <w:t xml:space="preserve"> </w:t>
      </w:r>
      <w:r>
        <w:rPr>
          <w:w w:val="105"/>
        </w:rPr>
        <w:t>слов (кодовых комбинаций) фиксированной длины в двоичном алфавите. Преобразование любого алфавита к двоичному.</w:t>
      </w:r>
      <w:r>
        <w:rPr>
          <w:spacing w:val="-1"/>
          <w:w w:val="105"/>
        </w:rPr>
        <w:t xml:space="preserve"> </w:t>
      </w:r>
      <w:r>
        <w:rPr>
          <w:w w:val="105"/>
        </w:rPr>
        <w:t>Количество различных слов фиксированной длины в алфавите определённой мощности.</w:t>
      </w:r>
    </w:p>
    <w:p w:rsidR="00623054" w:rsidRDefault="004D1B06" w:rsidP="004D1B06">
      <w:pPr>
        <w:pStyle w:val="a3"/>
        <w:tabs>
          <w:tab w:val="left" w:pos="10632"/>
        </w:tabs>
        <w:spacing w:before="2" w:line="247" w:lineRule="auto"/>
        <w:ind w:right="-29"/>
      </w:pPr>
      <w:r>
        <w:rPr>
          <w:w w:val="105"/>
        </w:rPr>
        <w:t>Кодирование символов одного алфавита с помощью кодовых слов в другом алфавите; кодовая таблица, декодирование.</w:t>
      </w:r>
    </w:p>
    <w:p w:rsidR="00623054" w:rsidRDefault="004D1B06" w:rsidP="004D1B06">
      <w:pPr>
        <w:pStyle w:val="a3"/>
        <w:tabs>
          <w:tab w:val="left" w:pos="10632"/>
        </w:tabs>
        <w:spacing w:before="10"/>
        <w:ind w:left="903" w:firstLine="0"/>
      </w:pPr>
      <w:r>
        <w:t>Двоичный</w:t>
      </w:r>
      <w:r>
        <w:rPr>
          <w:spacing w:val="29"/>
        </w:rPr>
        <w:t xml:space="preserve"> </w:t>
      </w:r>
      <w:r>
        <w:t>код.</w:t>
      </w:r>
      <w:r>
        <w:rPr>
          <w:spacing w:val="33"/>
        </w:rPr>
        <w:t xml:space="preserve"> </w:t>
      </w:r>
      <w:r>
        <w:t>Представление</w:t>
      </w:r>
      <w:r>
        <w:rPr>
          <w:spacing w:val="20"/>
        </w:rPr>
        <w:t xml:space="preserve"> </w:t>
      </w:r>
      <w:r>
        <w:t>данных</w:t>
      </w:r>
      <w:r>
        <w:rPr>
          <w:spacing w:val="20"/>
        </w:rPr>
        <w:t xml:space="preserve"> </w:t>
      </w:r>
      <w:r>
        <w:t>в</w:t>
      </w:r>
      <w:r>
        <w:rPr>
          <w:spacing w:val="29"/>
        </w:rPr>
        <w:t xml:space="preserve"> </w:t>
      </w:r>
      <w:r>
        <w:t>компьютере</w:t>
      </w:r>
      <w:r>
        <w:rPr>
          <w:spacing w:val="20"/>
        </w:rPr>
        <w:t xml:space="preserve"> </w:t>
      </w:r>
      <w:r>
        <w:t>как</w:t>
      </w:r>
      <w:r>
        <w:rPr>
          <w:spacing w:val="35"/>
        </w:rPr>
        <w:t xml:space="preserve"> </w:t>
      </w:r>
      <w:r>
        <w:t>текстов</w:t>
      </w:r>
      <w:r>
        <w:rPr>
          <w:spacing w:val="29"/>
        </w:rPr>
        <w:t xml:space="preserve"> </w:t>
      </w:r>
      <w:r>
        <w:t>в</w:t>
      </w:r>
      <w:r>
        <w:rPr>
          <w:spacing w:val="29"/>
        </w:rPr>
        <w:t xml:space="preserve"> </w:t>
      </w:r>
      <w:r>
        <w:t>двоичном</w:t>
      </w:r>
      <w:r>
        <w:rPr>
          <w:spacing w:val="27"/>
        </w:rPr>
        <w:t xml:space="preserve"> </w:t>
      </w:r>
      <w:r>
        <w:rPr>
          <w:spacing w:val="-2"/>
        </w:rPr>
        <w:t>алфавите.</w:t>
      </w:r>
    </w:p>
    <w:p w:rsidR="00623054" w:rsidRDefault="004D1B06" w:rsidP="004D1B06">
      <w:pPr>
        <w:pStyle w:val="a3"/>
        <w:tabs>
          <w:tab w:val="left" w:pos="10632"/>
        </w:tabs>
        <w:spacing w:before="9" w:line="247" w:lineRule="auto"/>
        <w:ind w:right="-44"/>
      </w:pPr>
      <w:r>
        <w:rPr>
          <w:w w:val="105"/>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23054" w:rsidRDefault="004D1B06" w:rsidP="004D1B06">
      <w:pPr>
        <w:tabs>
          <w:tab w:val="left" w:pos="10632"/>
        </w:tabs>
        <w:spacing w:before="10"/>
        <w:ind w:left="903"/>
        <w:jc w:val="both"/>
        <w:rPr>
          <w:sz w:val="23"/>
        </w:rPr>
      </w:pPr>
      <w:r>
        <w:rPr>
          <w:i/>
          <w:sz w:val="23"/>
        </w:rPr>
        <w:t>Скорость</w:t>
      </w:r>
      <w:r>
        <w:rPr>
          <w:i/>
          <w:spacing w:val="26"/>
          <w:sz w:val="23"/>
        </w:rPr>
        <w:t xml:space="preserve"> </w:t>
      </w:r>
      <w:r>
        <w:rPr>
          <w:i/>
          <w:sz w:val="23"/>
        </w:rPr>
        <w:t>передачи</w:t>
      </w:r>
      <w:r>
        <w:rPr>
          <w:i/>
          <w:spacing w:val="34"/>
          <w:sz w:val="23"/>
        </w:rPr>
        <w:t xml:space="preserve"> </w:t>
      </w:r>
      <w:r>
        <w:rPr>
          <w:i/>
          <w:sz w:val="23"/>
        </w:rPr>
        <w:t>данных.</w:t>
      </w:r>
      <w:r>
        <w:rPr>
          <w:i/>
          <w:spacing w:val="35"/>
          <w:sz w:val="23"/>
        </w:rPr>
        <w:t xml:space="preserve"> </w:t>
      </w:r>
      <w:r>
        <w:rPr>
          <w:sz w:val="23"/>
        </w:rPr>
        <w:t>Единицы</w:t>
      </w:r>
      <w:r>
        <w:rPr>
          <w:spacing w:val="38"/>
          <w:sz w:val="23"/>
        </w:rPr>
        <w:t xml:space="preserve"> </w:t>
      </w:r>
      <w:r>
        <w:rPr>
          <w:sz w:val="23"/>
        </w:rPr>
        <w:t>скорости</w:t>
      </w:r>
      <w:r>
        <w:rPr>
          <w:spacing w:val="33"/>
          <w:sz w:val="23"/>
        </w:rPr>
        <w:t xml:space="preserve"> </w:t>
      </w:r>
      <w:r>
        <w:rPr>
          <w:sz w:val="23"/>
        </w:rPr>
        <w:t>передачи</w:t>
      </w:r>
      <w:r>
        <w:rPr>
          <w:spacing w:val="33"/>
          <w:sz w:val="23"/>
        </w:rPr>
        <w:t xml:space="preserve"> </w:t>
      </w:r>
      <w:r>
        <w:rPr>
          <w:spacing w:val="-2"/>
          <w:sz w:val="23"/>
        </w:rPr>
        <w:t>данных.</w:t>
      </w:r>
    </w:p>
    <w:p w:rsidR="00623054" w:rsidRDefault="004D1B06" w:rsidP="004D1B06">
      <w:pPr>
        <w:pStyle w:val="a3"/>
        <w:tabs>
          <w:tab w:val="left" w:pos="10632"/>
        </w:tabs>
        <w:spacing w:before="9" w:line="252" w:lineRule="auto"/>
        <w:ind w:right="-44"/>
      </w:pPr>
      <w:r>
        <w:rPr>
          <w:w w:val="105"/>
        </w:rPr>
        <w:t xml:space="preserve">Кодирование текстов. Равномерный код. Неравномерный код. </w:t>
      </w:r>
      <w:r>
        <w:rPr>
          <w:i/>
          <w:w w:val="105"/>
        </w:rPr>
        <w:t xml:space="preserve">Кодировка ASCII. </w:t>
      </w:r>
      <w:r>
        <w:rPr>
          <w:w w:val="105"/>
        </w:rPr>
        <w:t>Восьмибитные кодировки</w:t>
      </w:r>
      <w:r>
        <w:rPr>
          <w:i/>
          <w:w w:val="105"/>
        </w:rPr>
        <w:t>.</w:t>
      </w:r>
      <w:r>
        <w:rPr>
          <w:i/>
          <w:spacing w:val="-7"/>
          <w:w w:val="105"/>
        </w:rPr>
        <w:t xml:space="preserve"> </w:t>
      </w:r>
      <w:r>
        <w:rPr>
          <w:w w:val="105"/>
        </w:rPr>
        <w:t>Понятие</w:t>
      </w:r>
      <w:r>
        <w:rPr>
          <w:spacing w:val="-4"/>
          <w:w w:val="105"/>
        </w:rPr>
        <w:t xml:space="preserve"> </w:t>
      </w:r>
      <w:r>
        <w:rPr>
          <w:w w:val="105"/>
        </w:rPr>
        <w:t>о</w:t>
      </w:r>
      <w:r>
        <w:rPr>
          <w:spacing w:val="-3"/>
          <w:w w:val="105"/>
        </w:rPr>
        <w:t xml:space="preserve"> </w:t>
      </w:r>
      <w:r>
        <w:rPr>
          <w:w w:val="105"/>
        </w:rPr>
        <w:t>кодировках</w:t>
      </w:r>
      <w:r>
        <w:rPr>
          <w:spacing w:val="-3"/>
          <w:w w:val="105"/>
        </w:rPr>
        <w:t xml:space="preserve"> </w:t>
      </w:r>
      <w:r>
        <w:rPr>
          <w:w w:val="105"/>
        </w:rPr>
        <w:t>UNICODE. Декодирование</w:t>
      </w:r>
      <w:r>
        <w:rPr>
          <w:spacing w:val="-4"/>
          <w:w w:val="105"/>
        </w:rPr>
        <w:t xml:space="preserve"> </w:t>
      </w:r>
      <w:r>
        <w:rPr>
          <w:w w:val="105"/>
        </w:rPr>
        <w:t>сообщений</w:t>
      </w:r>
      <w:r>
        <w:rPr>
          <w:spacing w:val="-4"/>
          <w:w w:val="105"/>
        </w:rPr>
        <w:t xml:space="preserve"> </w:t>
      </w:r>
      <w:r>
        <w:rPr>
          <w:w w:val="105"/>
        </w:rPr>
        <w:t>с</w:t>
      </w:r>
      <w:r>
        <w:rPr>
          <w:spacing w:val="-10"/>
          <w:w w:val="105"/>
        </w:rPr>
        <w:t xml:space="preserve"> </w:t>
      </w:r>
      <w:r>
        <w:rPr>
          <w:w w:val="105"/>
        </w:rPr>
        <w:t>использованием равномерного</w:t>
      </w:r>
      <w:r>
        <w:rPr>
          <w:spacing w:val="-9"/>
          <w:w w:val="105"/>
        </w:rPr>
        <w:t xml:space="preserve"> </w:t>
      </w:r>
      <w:r>
        <w:rPr>
          <w:w w:val="105"/>
        </w:rPr>
        <w:t>и неравномерного кода. Информационный объём текста.</w:t>
      </w:r>
    </w:p>
    <w:p w:rsidR="00623054" w:rsidRDefault="004D1B06" w:rsidP="004D1B06">
      <w:pPr>
        <w:tabs>
          <w:tab w:val="left" w:pos="10632"/>
        </w:tabs>
        <w:spacing w:line="260" w:lineRule="exact"/>
        <w:ind w:left="903"/>
        <w:jc w:val="both"/>
        <w:rPr>
          <w:i/>
          <w:sz w:val="23"/>
        </w:rPr>
      </w:pPr>
      <w:r>
        <w:rPr>
          <w:i/>
          <w:sz w:val="23"/>
        </w:rPr>
        <w:t>Искажение</w:t>
      </w:r>
      <w:r>
        <w:rPr>
          <w:i/>
          <w:spacing w:val="35"/>
          <w:sz w:val="23"/>
        </w:rPr>
        <w:t xml:space="preserve"> </w:t>
      </w:r>
      <w:r>
        <w:rPr>
          <w:i/>
          <w:sz w:val="23"/>
        </w:rPr>
        <w:t>информации</w:t>
      </w:r>
      <w:r>
        <w:rPr>
          <w:i/>
          <w:spacing w:val="38"/>
          <w:sz w:val="23"/>
        </w:rPr>
        <w:t xml:space="preserve"> </w:t>
      </w:r>
      <w:r>
        <w:rPr>
          <w:i/>
          <w:sz w:val="23"/>
        </w:rPr>
        <w:t>при</w:t>
      </w:r>
      <w:r>
        <w:rPr>
          <w:i/>
          <w:spacing w:val="37"/>
          <w:sz w:val="23"/>
        </w:rPr>
        <w:t xml:space="preserve"> </w:t>
      </w:r>
      <w:r>
        <w:rPr>
          <w:i/>
          <w:spacing w:val="-2"/>
          <w:sz w:val="23"/>
        </w:rPr>
        <w:t>передаче.</w:t>
      </w:r>
    </w:p>
    <w:p w:rsidR="00623054" w:rsidRDefault="004D1B06" w:rsidP="004D1B06">
      <w:pPr>
        <w:tabs>
          <w:tab w:val="left" w:pos="10632"/>
        </w:tabs>
        <w:spacing w:before="9"/>
        <w:ind w:left="903"/>
        <w:jc w:val="both"/>
        <w:rPr>
          <w:i/>
          <w:sz w:val="23"/>
        </w:rPr>
      </w:pPr>
      <w:r>
        <w:rPr>
          <w:i/>
          <w:sz w:val="23"/>
        </w:rPr>
        <w:t>Общее</w:t>
      </w:r>
      <w:r>
        <w:rPr>
          <w:i/>
          <w:spacing w:val="34"/>
          <w:sz w:val="23"/>
        </w:rPr>
        <w:t xml:space="preserve"> </w:t>
      </w:r>
      <w:r>
        <w:rPr>
          <w:i/>
          <w:sz w:val="23"/>
        </w:rPr>
        <w:t>представление</w:t>
      </w:r>
      <w:r>
        <w:rPr>
          <w:i/>
          <w:spacing w:val="35"/>
          <w:sz w:val="23"/>
        </w:rPr>
        <w:t xml:space="preserve"> </w:t>
      </w:r>
      <w:r>
        <w:rPr>
          <w:i/>
          <w:sz w:val="23"/>
        </w:rPr>
        <w:t>о</w:t>
      </w:r>
      <w:r>
        <w:rPr>
          <w:i/>
          <w:spacing w:val="36"/>
          <w:sz w:val="23"/>
        </w:rPr>
        <w:t xml:space="preserve"> </w:t>
      </w:r>
      <w:r>
        <w:rPr>
          <w:i/>
          <w:sz w:val="23"/>
        </w:rPr>
        <w:t>цифровом</w:t>
      </w:r>
      <w:r>
        <w:rPr>
          <w:i/>
          <w:spacing w:val="30"/>
          <w:sz w:val="23"/>
        </w:rPr>
        <w:t xml:space="preserve"> </w:t>
      </w:r>
      <w:r>
        <w:rPr>
          <w:i/>
          <w:sz w:val="23"/>
        </w:rPr>
        <w:t>представлении</w:t>
      </w:r>
      <w:r>
        <w:rPr>
          <w:i/>
          <w:spacing w:val="36"/>
          <w:sz w:val="23"/>
        </w:rPr>
        <w:t xml:space="preserve"> </w:t>
      </w:r>
      <w:r>
        <w:rPr>
          <w:i/>
          <w:sz w:val="23"/>
        </w:rPr>
        <w:t>аудиовизуальных</w:t>
      </w:r>
      <w:r>
        <w:rPr>
          <w:i/>
          <w:spacing w:val="35"/>
          <w:sz w:val="23"/>
        </w:rPr>
        <w:t xml:space="preserve"> </w:t>
      </w:r>
      <w:r>
        <w:rPr>
          <w:i/>
          <w:sz w:val="23"/>
        </w:rPr>
        <w:t>и</w:t>
      </w:r>
      <w:r>
        <w:rPr>
          <w:i/>
          <w:spacing w:val="36"/>
          <w:sz w:val="23"/>
        </w:rPr>
        <w:t xml:space="preserve"> </w:t>
      </w:r>
      <w:r>
        <w:rPr>
          <w:i/>
          <w:sz w:val="23"/>
        </w:rPr>
        <w:t>других</w:t>
      </w:r>
      <w:r>
        <w:rPr>
          <w:i/>
          <w:spacing w:val="34"/>
          <w:sz w:val="23"/>
        </w:rPr>
        <w:t xml:space="preserve"> </w:t>
      </w:r>
      <w:r>
        <w:rPr>
          <w:i/>
          <w:sz w:val="23"/>
        </w:rPr>
        <w:t>непрерывных</w:t>
      </w:r>
      <w:r>
        <w:rPr>
          <w:i/>
          <w:spacing w:val="35"/>
          <w:sz w:val="23"/>
        </w:rPr>
        <w:t xml:space="preserve"> </w:t>
      </w:r>
      <w:r>
        <w:rPr>
          <w:i/>
          <w:spacing w:val="-2"/>
          <w:sz w:val="23"/>
        </w:rPr>
        <w:t>данных.</w:t>
      </w:r>
    </w:p>
    <w:p w:rsidR="00623054" w:rsidRDefault="004D1B06" w:rsidP="004D1B06">
      <w:pPr>
        <w:pStyle w:val="a3"/>
        <w:tabs>
          <w:tab w:val="left" w:pos="10632"/>
        </w:tabs>
        <w:spacing w:before="17"/>
        <w:ind w:left="903" w:firstLine="0"/>
      </w:pPr>
      <w:r>
        <w:t>Кодирование</w:t>
      </w:r>
      <w:r>
        <w:rPr>
          <w:spacing w:val="22"/>
        </w:rPr>
        <w:t xml:space="preserve"> </w:t>
      </w:r>
      <w:r>
        <w:t>цвета.</w:t>
      </w:r>
      <w:r>
        <w:rPr>
          <w:spacing w:val="38"/>
        </w:rPr>
        <w:t xml:space="preserve"> </w:t>
      </w:r>
      <w:r>
        <w:t>Цветовые</w:t>
      </w:r>
      <w:r>
        <w:rPr>
          <w:spacing w:val="33"/>
        </w:rPr>
        <w:t xml:space="preserve"> </w:t>
      </w:r>
      <w:r>
        <w:t>модели.</w:t>
      </w:r>
      <w:r>
        <w:rPr>
          <w:spacing w:val="37"/>
        </w:rPr>
        <w:t xml:space="preserve"> </w:t>
      </w:r>
      <w:r>
        <w:t>Модель</w:t>
      </w:r>
      <w:r>
        <w:rPr>
          <w:spacing w:val="39"/>
        </w:rPr>
        <w:t xml:space="preserve"> </w:t>
      </w:r>
      <w:r>
        <w:t>RGB.</w:t>
      </w:r>
      <w:r>
        <w:rPr>
          <w:spacing w:val="27"/>
        </w:rPr>
        <w:t xml:space="preserve"> </w:t>
      </w:r>
      <w:r>
        <w:t>Глубина</w:t>
      </w:r>
      <w:r>
        <w:rPr>
          <w:spacing w:val="33"/>
        </w:rPr>
        <w:t xml:space="preserve"> </w:t>
      </w:r>
      <w:r>
        <w:t>кодирования.</w:t>
      </w:r>
      <w:r>
        <w:rPr>
          <w:spacing w:val="50"/>
        </w:rPr>
        <w:t xml:space="preserve"> </w:t>
      </w:r>
      <w:r>
        <w:rPr>
          <w:spacing w:val="-2"/>
        </w:rPr>
        <w:t>Палитра.</w:t>
      </w:r>
    </w:p>
    <w:p w:rsidR="00623054" w:rsidRDefault="004D1B06" w:rsidP="004D1B06">
      <w:pPr>
        <w:tabs>
          <w:tab w:val="left" w:pos="10632"/>
        </w:tabs>
        <w:spacing w:before="9" w:line="247" w:lineRule="auto"/>
        <w:ind w:left="197" w:right="-44" w:firstLine="706"/>
        <w:jc w:val="both"/>
        <w:rPr>
          <w:i/>
          <w:sz w:val="23"/>
        </w:rPr>
      </w:pPr>
      <w:r>
        <w:rPr>
          <w:w w:val="105"/>
          <w:sz w:val="23"/>
        </w:rPr>
        <w:t xml:space="preserve">Растровое и векторное представление изображений. Пиксель. </w:t>
      </w:r>
      <w:r>
        <w:rPr>
          <w:i/>
          <w:w w:val="105"/>
          <w:sz w:val="23"/>
        </w:rPr>
        <w:t>Оценка информационного объёма графических данных для растрового изображения.</w:t>
      </w:r>
    </w:p>
    <w:p w:rsidR="00623054" w:rsidRDefault="004D1B06" w:rsidP="004D1B06">
      <w:pPr>
        <w:tabs>
          <w:tab w:val="left" w:pos="10632"/>
        </w:tabs>
        <w:spacing w:before="10"/>
        <w:ind w:left="903"/>
        <w:jc w:val="both"/>
        <w:rPr>
          <w:i/>
          <w:sz w:val="23"/>
        </w:rPr>
      </w:pPr>
      <w:r>
        <w:rPr>
          <w:sz w:val="23"/>
        </w:rPr>
        <w:t>Кодирование</w:t>
      </w:r>
      <w:r>
        <w:rPr>
          <w:spacing w:val="30"/>
          <w:sz w:val="23"/>
        </w:rPr>
        <w:t xml:space="preserve"> </w:t>
      </w:r>
      <w:r>
        <w:rPr>
          <w:sz w:val="23"/>
        </w:rPr>
        <w:t>звука.</w:t>
      </w:r>
      <w:r>
        <w:rPr>
          <w:spacing w:val="34"/>
          <w:sz w:val="23"/>
        </w:rPr>
        <w:t xml:space="preserve"> </w:t>
      </w:r>
      <w:r>
        <w:rPr>
          <w:sz w:val="23"/>
        </w:rPr>
        <w:t>Разрядность</w:t>
      </w:r>
      <w:r>
        <w:rPr>
          <w:spacing w:val="26"/>
          <w:sz w:val="23"/>
        </w:rPr>
        <w:t xml:space="preserve"> </w:t>
      </w:r>
      <w:r>
        <w:rPr>
          <w:sz w:val="23"/>
        </w:rPr>
        <w:t>и</w:t>
      </w:r>
      <w:r>
        <w:rPr>
          <w:spacing w:val="40"/>
          <w:sz w:val="23"/>
        </w:rPr>
        <w:t xml:space="preserve"> </w:t>
      </w:r>
      <w:r>
        <w:rPr>
          <w:sz w:val="23"/>
        </w:rPr>
        <w:t>частота</w:t>
      </w:r>
      <w:r>
        <w:rPr>
          <w:spacing w:val="31"/>
          <w:sz w:val="23"/>
        </w:rPr>
        <w:t xml:space="preserve"> </w:t>
      </w:r>
      <w:r>
        <w:rPr>
          <w:sz w:val="23"/>
        </w:rPr>
        <w:t>записи</w:t>
      </w:r>
      <w:r>
        <w:rPr>
          <w:i/>
          <w:sz w:val="23"/>
        </w:rPr>
        <w:t>.</w:t>
      </w:r>
      <w:r>
        <w:rPr>
          <w:i/>
          <w:spacing w:val="34"/>
          <w:sz w:val="23"/>
        </w:rPr>
        <w:t xml:space="preserve"> </w:t>
      </w:r>
      <w:r>
        <w:rPr>
          <w:i/>
          <w:sz w:val="23"/>
        </w:rPr>
        <w:t>Количество</w:t>
      </w:r>
      <w:r>
        <w:rPr>
          <w:i/>
          <w:spacing w:val="32"/>
          <w:sz w:val="23"/>
        </w:rPr>
        <w:t xml:space="preserve"> </w:t>
      </w:r>
      <w:r>
        <w:rPr>
          <w:i/>
          <w:sz w:val="23"/>
        </w:rPr>
        <w:t>каналов</w:t>
      </w:r>
      <w:r>
        <w:rPr>
          <w:i/>
          <w:spacing w:val="33"/>
          <w:sz w:val="23"/>
        </w:rPr>
        <w:t xml:space="preserve"> </w:t>
      </w:r>
      <w:r>
        <w:rPr>
          <w:i/>
          <w:spacing w:val="-2"/>
          <w:sz w:val="23"/>
        </w:rPr>
        <w:t>записи.</w:t>
      </w:r>
    </w:p>
    <w:p w:rsidR="00623054" w:rsidRDefault="004D1B06" w:rsidP="004D1B06">
      <w:pPr>
        <w:tabs>
          <w:tab w:val="left" w:pos="10632"/>
        </w:tabs>
        <w:spacing w:before="9"/>
        <w:ind w:left="903"/>
        <w:jc w:val="both"/>
        <w:rPr>
          <w:i/>
          <w:sz w:val="23"/>
        </w:rPr>
      </w:pPr>
      <w:r>
        <w:rPr>
          <w:i/>
          <w:sz w:val="23"/>
        </w:rPr>
        <w:t>Оценка</w:t>
      </w:r>
      <w:r>
        <w:rPr>
          <w:i/>
          <w:spacing w:val="35"/>
          <w:sz w:val="23"/>
        </w:rPr>
        <w:t xml:space="preserve"> </w:t>
      </w:r>
      <w:r>
        <w:rPr>
          <w:i/>
          <w:sz w:val="23"/>
        </w:rPr>
        <w:t>количественных</w:t>
      </w:r>
      <w:r>
        <w:rPr>
          <w:i/>
          <w:spacing w:val="35"/>
          <w:sz w:val="23"/>
        </w:rPr>
        <w:t xml:space="preserve"> </w:t>
      </w:r>
      <w:r>
        <w:rPr>
          <w:i/>
          <w:sz w:val="23"/>
        </w:rPr>
        <w:t>параметров,</w:t>
      </w:r>
      <w:r>
        <w:rPr>
          <w:i/>
          <w:spacing w:val="28"/>
          <w:sz w:val="23"/>
        </w:rPr>
        <w:t xml:space="preserve"> </w:t>
      </w:r>
      <w:r>
        <w:rPr>
          <w:i/>
          <w:sz w:val="23"/>
        </w:rPr>
        <w:t>связанных</w:t>
      </w:r>
      <w:r>
        <w:rPr>
          <w:i/>
          <w:spacing w:val="34"/>
          <w:sz w:val="23"/>
        </w:rPr>
        <w:t xml:space="preserve"> </w:t>
      </w:r>
      <w:r>
        <w:rPr>
          <w:i/>
          <w:sz w:val="23"/>
        </w:rPr>
        <w:t>с</w:t>
      </w:r>
      <w:r>
        <w:rPr>
          <w:i/>
          <w:spacing w:val="48"/>
          <w:sz w:val="23"/>
        </w:rPr>
        <w:t xml:space="preserve"> </w:t>
      </w:r>
      <w:r>
        <w:rPr>
          <w:i/>
          <w:sz w:val="23"/>
        </w:rPr>
        <w:t>представлением</w:t>
      </w:r>
      <w:r>
        <w:rPr>
          <w:i/>
          <w:spacing w:val="30"/>
          <w:sz w:val="23"/>
        </w:rPr>
        <w:t xml:space="preserve"> </w:t>
      </w:r>
      <w:r>
        <w:rPr>
          <w:i/>
          <w:sz w:val="23"/>
        </w:rPr>
        <w:t>и</w:t>
      </w:r>
      <w:r>
        <w:rPr>
          <w:i/>
          <w:spacing w:val="36"/>
          <w:sz w:val="23"/>
        </w:rPr>
        <w:t xml:space="preserve"> </w:t>
      </w:r>
      <w:r>
        <w:rPr>
          <w:i/>
          <w:sz w:val="23"/>
        </w:rPr>
        <w:t>хранением</w:t>
      </w:r>
      <w:r>
        <w:rPr>
          <w:i/>
          <w:spacing w:val="30"/>
          <w:sz w:val="23"/>
        </w:rPr>
        <w:t xml:space="preserve"> </w:t>
      </w:r>
      <w:r>
        <w:rPr>
          <w:i/>
          <w:sz w:val="23"/>
        </w:rPr>
        <w:t>звуковых</w:t>
      </w:r>
      <w:r>
        <w:rPr>
          <w:i/>
          <w:spacing w:val="45"/>
          <w:sz w:val="23"/>
        </w:rPr>
        <w:t xml:space="preserve"> </w:t>
      </w:r>
      <w:r>
        <w:rPr>
          <w:i/>
          <w:spacing w:val="-2"/>
          <w:sz w:val="23"/>
        </w:rPr>
        <w:t>файлов.</w:t>
      </w:r>
    </w:p>
    <w:p w:rsidR="00623054" w:rsidRDefault="004D1B06" w:rsidP="004D1B06">
      <w:pPr>
        <w:pStyle w:val="4"/>
        <w:tabs>
          <w:tab w:val="left" w:pos="10632"/>
        </w:tabs>
        <w:spacing w:before="17" w:line="254" w:lineRule="auto"/>
        <w:ind w:right="6378"/>
        <w:jc w:val="left"/>
      </w:pPr>
      <w:r>
        <w:t xml:space="preserve">Информационные технологии </w:t>
      </w:r>
      <w:r>
        <w:rPr>
          <w:w w:val="105"/>
        </w:rPr>
        <w:t>Текстовые документы</w:t>
      </w:r>
    </w:p>
    <w:p w:rsidR="00623054" w:rsidRDefault="004D1B06" w:rsidP="004D1B06">
      <w:pPr>
        <w:pStyle w:val="a3"/>
        <w:tabs>
          <w:tab w:val="left" w:pos="10632"/>
        </w:tabs>
        <w:spacing w:line="251" w:lineRule="exact"/>
        <w:ind w:left="903" w:right="-29" w:firstLine="0"/>
        <w:jc w:val="left"/>
      </w:pPr>
      <w:r>
        <w:t>Текстовые</w:t>
      </w:r>
      <w:r>
        <w:rPr>
          <w:spacing w:val="29"/>
        </w:rPr>
        <w:t xml:space="preserve"> </w:t>
      </w:r>
      <w:r>
        <w:t>документы</w:t>
      </w:r>
      <w:r>
        <w:rPr>
          <w:spacing w:val="23"/>
        </w:rPr>
        <w:t xml:space="preserve"> </w:t>
      </w:r>
      <w:r>
        <w:t>и</w:t>
      </w:r>
      <w:r>
        <w:rPr>
          <w:spacing w:val="29"/>
        </w:rPr>
        <w:t xml:space="preserve"> </w:t>
      </w:r>
      <w:r>
        <w:t>их</w:t>
      </w:r>
      <w:r>
        <w:rPr>
          <w:spacing w:val="31"/>
        </w:rPr>
        <w:t xml:space="preserve"> </w:t>
      </w:r>
      <w:r>
        <w:t>структурные</w:t>
      </w:r>
      <w:r>
        <w:rPr>
          <w:spacing w:val="29"/>
        </w:rPr>
        <w:t xml:space="preserve"> </w:t>
      </w:r>
      <w:r>
        <w:t>элементы</w:t>
      </w:r>
      <w:r>
        <w:rPr>
          <w:spacing w:val="23"/>
        </w:rPr>
        <w:t xml:space="preserve"> </w:t>
      </w:r>
      <w:r>
        <w:t>(страница,</w:t>
      </w:r>
      <w:r>
        <w:rPr>
          <w:spacing w:val="23"/>
        </w:rPr>
        <w:t xml:space="preserve"> </w:t>
      </w:r>
      <w:r>
        <w:t>абзац,</w:t>
      </w:r>
      <w:r>
        <w:rPr>
          <w:spacing w:val="34"/>
        </w:rPr>
        <w:t xml:space="preserve"> </w:t>
      </w:r>
      <w:r>
        <w:t>строка,</w:t>
      </w:r>
      <w:r>
        <w:rPr>
          <w:spacing w:val="33"/>
        </w:rPr>
        <w:t xml:space="preserve"> </w:t>
      </w:r>
      <w:r>
        <w:t>слово,</w:t>
      </w:r>
      <w:r>
        <w:rPr>
          <w:spacing w:val="34"/>
        </w:rPr>
        <w:t xml:space="preserve"> </w:t>
      </w:r>
      <w:r>
        <w:rPr>
          <w:spacing w:val="-2"/>
        </w:rPr>
        <w:t>символ).</w:t>
      </w:r>
    </w:p>
    <w:p w:rsidR="00623054" w:rsidRDefault="004D1B06" w:rsidP="004D1B06">
      <w:pPr>
        <w:pStyle w:val="a3"/>
        <w:tabs>
          <w:tab w:val="left" w:pos="10632"/>
        </w:tabs>
        <w:spacing w:before="9" w:line="249" w:lineRule="auto"/>
        <w:ind w:right="-29"/>
      </w:pPr>
      <w:r>
        <w:rPr>
          <w:w w:val="105"/>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2"/>
          <w:w w:val="105"/>
        </w:rPr>
        <w:t xml:space="preserve"> </w:t>
      </w:r>
      <w:r>
        <w:rPr>
          <w:w w:val="105"/>
        </w:rPr>
        <w:t>Типы</w:t>
      </w:r>
      <w:r>
        <w:rPr>
          <w:spacing w:val="-1"/>
          <w:w w:val="105"/>
        </w:rPr>
        <w:t xml:space="preserve"> </w:t>
      </w:r>
      <w:r>
        <w:rPr>
          <w:w w:val="105"/>
        </w:rPr>
        <w:t>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23054" w:rsidRDefault="004D1B06" w:rsidP="004D1B06">
      <w:pPr>
        <w:pStyle w:val="a3"/>
        <w:tabs>
          <w:tab w:val="left" w:pos="10632"/>
        </w:tabs>
        <w:spacing w:before="9" w:line="247" w:lineRule="auto"/>
        <w:ind w:right="-44"/>
      </w:pPr>
      <w:r>
        <w:rPr>
          <w:w w:val="105"/>
        </w:rPr>
        <w:t>Структурирование</w:t>
      </w:r>
      <w:r>
        <w:rPr>
          <w:spacing w:val="-7"/>
          <w:w w:val="105"/>
        </w:rPr>
        <w:t xml:space="preserve"> </w:t>
      </w:r>
      <w:r>
        <w:rPr>
          <w:w w:val="105"/>
        </w:rPr>
        <w:t>информации</w:t>
      </w:r>
      <w:r>
        <w:rPr>
          <w:spacing w:val="-1"/>
          <w:w w:val="105"/>
        </w:rPr>
        <w:t xml:space="preserve"> </w:t>
      </w:r>
      <w:r>
        <w:rPr>
          <w:w w:val="105"/>
        </w:rPr>
        <w:t>с</w:t>
      </w:r>
      <w:r>
        <w:rPr>
          <w:spacing w:val="-13"/>
          <w:w w:val="105"/>
        </w:rPr>
        <w:t xml:space="preserve"> </w:t>
      </w:r>
      <w:r>
        <w:rPr>
          <w:w w:val="105"/>
        </w:rPr>
        <w:t>помощью</w:t>
      </w:r>
      <w:r>
        <w:rPr>
          <w:spacing w:val="-1"/>
          <w:w w:val="105"/>
        </w:rPr>
        <w:t xml:space="preserve"> </w:t>
      </w:r>
      <w:r>
        <w:rPr>
          <w:w w:val="105"/>
        </w:rPr>
        <w:t>списков</w:t>
      </w:r>
      <w:r>
        <w:rPr>
          <w:spacing w:val="-7"/>
          <w:w w:val="105"/>
        </w:rPr>
        <w:t xml:space="preserve"> </w:t>
      </w:r>
      <w:r>
        <w:rPr>
          <w:w w:val="105"/>
        </w:rPr>
        <w:t>и</w:t>
      </w:r>
      <w:r>
        <w:rPr>
          <w:spacing w:val="-1"/>
          <w:w w:val="105"/>
        </w:rPr>
        <w:t xml:space="preserve"> </w:t>
      </w:r>
      <w:r>
        <w:rPr>
          <w:w w:val="105"/>
        </w:rPr>
        <w:t>таб-лиц.</w:t>
      </w:r>
      <w:r>
        <w:rPr>
          <w:spacing w:val="-5"/>
          <w:w w:val="105"/>
        </w:rPr>
        <w:t xml:space="preserve"> </w:t>
      </w:r>
      <w:r>
        <w:rPr>
          <w:w w:val="105"/>
        </w:rPr>
        <w:t>Многоуровневые</w:t>
      </w:r>
      <w:r>
        <w:rPr>
          <w:spacing w:val="-7"/>
          <w:w w:val="105"/>
        </w:rPr>
        <w:t xml:space="preserve"> </w:t>
      </w:r>
      <w:r>
        <w:rPr>
          <w:w w:val="105"/>
        </w:rPr>
        <w:t>списки. Добавление таблиц в текстовые документы.</w:t>
      </w:r>
    </w:p>
    <w:p w:rsidR="00623054" w:rsidRDefault="004D1B06" w:rsidP="004D1B06">
      <w:pPr>
        <w:pStyle w:val="a3"/>
        <w:tabs>
          <w:tab w:val="left" w:pos="10632"/>
        </w:tabs>
        <w:spacing w:before="3" w:line="254" w:lineRule="auto"/>
        <w:ind w:right="-15"/>
      </w:pPr>
      <w:r>
        <w:rPr>
          <w:w w:val="105"/>
        </w:rPr>
        <w:t>Вставка изображений в текстовые документы. Обтекание изображений текстом. Включение в текстовый документ</w:t>
      </w:r>
      <w:r>
        <w:rPr>
          <w:spacing w:val="-1"/>
          <w:w w:val="105"/>
        </w:rPr>
        <w:t xml:space="preserve"> </w:t>
      </w:r>
      <w:r>
        <w:rPr>
          <w:w w:val="105"/>
        </w:rPr>
        <w:t>диа-грамм, формул, нумерации страниц, колонтитулов, ссылок и др.</w:t>
      </w:r>
    </w:p>
    <w:p w:rsidR="00623054" w:rsidRDefault="004D1B06" w:rsidP="004D1B06">
      <w:pPr>
        <w:tabs>
          <w:tab w:val="left" w:pos="10632"/>
        </w:tabs>
        <w:spacing w:line="249" w:lineRule="auto"/>
        <w:ind w:left="197" w:right="-44" w:firstLine="706"/>
        <w:jc w:val="both"/>
        <w:rPr>
          <w:sz w:val="23"/>
        </w:rPr>
      </w:pPr>
      <w:r>
        <w:rPr>
          <w:w w:val="105"/>
          <w:sz w:val="23"/>
        </w:rPr>
        <w:t>Проверка</w:t>
      </w:r>
      <w:r>
        <w:rPr>
          <w:spacing w:val="-14"/>
          <w:w w:val="105"/>
          <w:sz w:val="23"/>
        </w:rPr>
        <w:t xml:space="preserve"> </w:t>
      </w:r>
      <w:r>
        <w:rPr>
          <w:w w:val="105"/>
          <w:sz w:val="23"/>
        </w:rPr>
        <w:t>правописания.</w:t>
      </w:r>
      <w:r>
        <w:rPr>
          <w:spacing w:val="-1"/>
          <w:w w:val="105"/>
          <w:sz w:val="23"/>
        </w:rPr>
        <w:t xml:space="preserve"> </w:t>
      </w:r>
      <w:r>
        <w:rPr>
          <w:i/>
          <w:w w:val="105"/>
          <w:sz w:val="23"/>
        </w:rPr>
        <w:t>Расстановка</w:t>
      </w:r>
      <w:r>
        <w:rPr>
          <w:i/>
          <w:spacing w:val="-12"/>
          <w:w w:val="105"/>
          <w:sz w:val="23"/>
        </w:rPr>
        <w:t xml:space="preserve"> </w:t>
      </w:r>
      <w:r>
        <w:rPr>
          <w:i/>
          <w:w w:val="105"/>
          <w:sz w:val="23"/>
        </w:rPr>
        <w:t>переносов.</w:t>
      </w:r>
      <w:r>
        <w:rPr>
          <w:i/>
          <w:spacing w:val="-16"/>
          <w:w w:val="105"/>
          <w:sz w:val="23"/>
        </w:rPr>
        <w:t xml:space="preserve"> </w:t>
      </w:r>
      <w:r>
        <w:rPr>
          <w:i/>
          <w:w w:val="105"/>
          <w:sz w:val="23"/>
        </w:rPr>
        <w:t>Голосовой</w:t>
      </w:r>
      <w:r>
        <w:rPr>
          <w:i/>
          <w:spacing w:val="-11"/>
          <w:w w:val="105"/>
          <w:sz w:val="23"/>
        </w:rPr>
        <w:t xml:space="preserve"> </w:t>
      </w:r>
      <w:r>
        <w:rPr>
          <w:i/>
          <w:w w:val="105"/>
          <w:sz w:val="23"/>
        </w:rPr>
        <w:t>ввод</w:t>
      </w:r>
      <w:r>
        <w:rPr>
          <w:i/>
          <w:spacing w:val="-14"/>
          <w:w w:val="105"/>
          <w:sz w:val="23"/>
        </w:rPr>
        <w:t xml:space="preserve"> </w:t>
      </w:r>
      <w:r>
        <w:rPr>
          <w:i/>
          <w:w w:val="105"/>
          <w:sz w:val="23"/>
        </w:rPr>
        <w:t>текста.</w:t>
      </w:r>
      <w:r>
        <w:rPr>
          <w:i/>
          <w:spacing w:val="-11"/>
          <w:w w:val="105"/>
          <w:sz w:val="23"/>
        </w:rPr>
        <w:t xml:space="preserve"> </w:t>
      </w:r>
      <w:r>
        <w:rPr>
          <w:i/>
          <w:w w:val="105"/>
          <w:sz w:val="23"/>
        </w:rPr>
        <w:t>Оптическое</w:t>
      </w:r>
      <w:r>
        <w:rPr>
          <w:i/>
          <w:spacing w:val="-13"/>
          <w:w w:val="105"/>
          <w:sz w:val="23"/>
        </w:rPr>
        <w:t xml:space="preserve"> </w:t>
      </w:r>
      <w:r>
        <w:rPr>
          <w:i/>
          <w:w w:val="105"/>
          <w:sz w:val="23"/>
        </w:rPr>
        <w:t xml:space="preserve">распознавание текста. </w:t>
      </w:r>
      <w:r>
        <w:rPr>
          <w:w w:val="105"/>
          <w:sz w:val="23"/>
        </w:rPr>
        <w:t>Компьютерный перевод. Использование сервисов сети Интернет для обработки текста.</w:t>
      </w:r>
    </w:p>
    <w:p w:rsidR="00623054" w:rsidRDefault="004D1B06" w:rsidP="004D1B06">
      <w:pPr>
        <w:pStyle w:val="4"/>
        <w:tabs>
          <w:tab w:val="left" w:pos="10632"/>
        </w:tabs>
        <w:spacing w:before="5"/>
      </w:pPr>
      <w:r>
        <w:t>Компьютерная</w:t>
      </w:r>
      <w:r>
        <w:rPr>
          <w:spacing w:val="55"/>
        </w:rPr>
        <w:t xml:space="preserve"> </w:t>
      </w:r>
      <w:r>
        <w:rPr>
          <w:spacing w:val="-2"/>
        </w:rPr>
        <w:t>графика</w:t>
      </w:r>
    </w:p>
    <w:p w:rsidR="00623054" w:rsidRDefault="004D1B06" w:rsidP="004D1B06">
      <w:pPr>
        <w:pStyle w:val="a3"/>
        <w:tabs>
          <w:tab w:val="left" w:pos="10632"/>
        </w:tabs>
        <w:spacing w:before="2" w:line="247" w:lineRule="auto"/>
        <w:ind w:right="-15"/>
      </w:pPr>
      <w:r>
        <w:rPr>
          <w:w w:val="105"/>
        </w:rPr>
        <w:t xml:space="preserve">Знакомство с графическими редакторами. Растровые рисунки. Использование графических </w:t>
      </w:r>
      <w:r>
        <w:rPr>
          <w:spacing w:val="-2"/>
          <w:w w:val="105"/>
        </w:rPr>
        <w:t>примитивов.</w:t>
      </w:r>
    </w:p>
    <w:p w:rsidR="00623054" w:rsidRDefault="004D1B06" w:rsidP="004D1B06">
      <w:pPr>
        <w:pStyle w:val="a3"/>
        <w:tabs>
          <w:tab w:val="left" w:pos="10632"/>
        </w:tabs>
        <w:spacing w:before="10" w:line="247" w:lineRule="auto"/>
        <w:ind w:right="-44"/>
      </w:pPr>
      <w:r>
        <w:rPr>
          <w:w w:val="10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23054" w:rsidRDefault="004D1B06" w:rsidP="004D1B06">
      <w:pPr>
        <w:pStyle w:val="a3"/>
        <w:tabs>
          <w:tab w:val="left" w:pos="10632"/>
        </w:tabs>
        <w:spacing w:before="11" w:line="249" w:lineRule="auto"/>
        <w:ind w:right="-15"/>
      </w:pPr>
      <w:r>
        <w:rPr>
          <w:w w:val="105"/>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23054" w:rsidRDefault="004D1B06" w:rsidP="004D1B06">
      <w:pPr>
        <w:pStyle w:val="4"/>
        <w:tabs>
          <w:tab w:val="left" w:pos="10632"/>
        </w:tabs>
        <w:spacing w:before="5"/>
      </w:pPr>
      <w:r>
        <w:rPr>
          <w:spacing w:val="2"/>
        </w:rPr>
        <w:t>Мультимедийные</w:t>
      </w:r>
      <w:r>
        <w:rPr>
          <w:spacing w:val="35"/>
        </w:rPr>
        <w:t xml:space="preserve"> </w:t>
      </w:r>
      <w:r>
        <w:rPr>
          <w:spacing w:val="-2"/>
        </w:rPr>
        <w:t>презентации</w:t>
      </w:r>
    </w:p>
    <w:p w:rsidR="00623054" w:rsidRDefault="004D1B06" w:rsidP="004D1B06">
      <w:pPr>
        <w:pStyle w:val="a3"/>
        <w:tabs>
          <w:tab w:val="left" w:pos="10632"/>
        </w:tabs>
        <w:spacing w:before="9" w:line="247" w:lineRule="auto"/>
        <w:ind w:right="-15"/>
      </w:pPr>
      <w:r>
        <w:t>Подготовка</w:t>
      </w:r>
      <w:r>
        <w:rPr>
          <w:spacing w:val="40"/>
        </w:rPr>
        <w:t xml:space="preserve"> </w:t>
      </w:r>
      <w:r>
        <w:t>мультимедийных</w:t>
      </w:r>
      <w:r>
        <w:rPr>
          <w:spacing w:val="30"/>
        </w:rPr>
        <w:t xml:space="preserve"> </w:t>
      </w:r>
      <w:r>
        <w:t>презентаций.</w:t>
      </w:r>
      <w:r>
        <w:rPr>
          <w:spacing w:val="34"/>
        </w:rPr>
        <w:t xml:space="preserve"> </w:t>
      </w:r>
      <w:r>
        <w:t>Слайд.</w:t>
      </w:r>
      <w:r>
        <w:rPr>
          <w:spacing w:val="34"/>
        </w:rPr>
        <w:t xml:space="preserve"> </w:t>
      </w:r>
      <w:r>
        <w:t>Добавление</w:t>
      </w:r>
      <w:r>
        <w:rPr>
          <w:spacing w:val="17"/>
        </w:rPr>
        <w:t xml:space="preserve"> </w:t>
      </w:r>
      <w:r>
        <w:t>на</w:t>
      </w:r>
      <w:r>
        <w:rPr>
          <w:spacing w:val="40"/>
        </w:rPr>
        <w:t xml:space="preserve"> </w:t>
      </w:r>
      <w:r>
        <w:t>слайд</w:t>
      </w:r>
      <w:r>
        <w:rPr>
          <w:spacing w:val="27"/>
        </w:rPr>
        <w:t xml:space="preserve"> </w:t>
      </w:r>
      <w:r>
        <w:t>текста</w:t>
      </w:r>
      <w:r>
        <w:rPr>
          <w:spacing w:val="40"/>
        </w:rPr>
        <w:t xml:space="preserve"> </w:t>
      </w:r>
      <w:r>
        <w:t>и</w:t>
      </w:r>
      <w:r>
        <w:rPr>
          <w:spacing w:val="27"/>
        </w:rPr>
        <w:t xml:space="preserve"> </w:t>
      </w:r>
      <w:r>
        <w:t>изображений.</w:t>
      </w:r>
      <w:r>
        <w:rPr>
          <w:spacing w:val="34"/>
        </w:rPr>
        <w:t xml:space="preserve"> </w:t>
      </w:r>
      <w:r>
        <w:t xml:space="preserve">Работа </w:t>
      </w:r>
      <w:r>
        <w:rPr>
          <w:w w:val="105"/>
        </w:rPr>
        <w:t>с несколькими слайдами.</w:t>
      </w:r>
    </w:p>
    <w:p w:rsidR="00623054" w:rsidRDefault="004D1B06" w:rsidP="004D1B06">
      <w:pPr>
        <w:pStyle w:val="a3"/>
        <w:tabs>
          <w:tab w:val="left" w:pos="10632"/>
        </w:tabs>
        <w:spacing w:before="3"/>
        <w:ind w:left="903" w:firstLine="0"/>
      </w:pPr>
      <w:r>
        <w:lastRenderedPageBreak/>
        <w:t>Добавление</w:t>
      </w:r>
      <w:r>
        <w:rPr>
          <w:spacing w:val="21"/>
        </w:rPr>
        <w:t xml:space="preserve"> </w:t>
      </w:r>
      <w:r>
        <w:t>на</w:t>
      </w:r>
      <w:r>
        <w:rPr>
          <w:spacing w:val="43"/>
        </w:rPr>
        <w:t xml:space="preserve"> </w:t>
      </w:r>
      <w:r>
        <w:t>слайд</w:t>
      </w:r>
      <w:r>
        <w:rPr>
          <w:spacing w:val="31"/>
        </w:rPr>
        <w:t xml:space="preserve"> </w:t>
      </w:r>
      <w:r>
        <w:t>аудиовизуальных</w:t>
      </w:r>
      <w:r>
        <w:rPr>
          <w:spacing w:val="34"/>
        </w:rPr>
        <w:t xml:space="preserve"> </w:t>
      </w:r>
      <w:r>
        <w:t>данных.</w:t>
      </w:r>
      <w:r>
        <w:rPr>
          <w:spacing w:val="48"/>
        </w:rPr>
        <w:t xml:space="preserve"> </w:t>
      </w:r>
      <w:r>
        <w:t>Анимация.</w:t>
      </w:r>
      <w:r>
        <w:rPr>
          <w:spacing w:val="27"/>
        </w:rPr>
        <w:t xml:space="preserve"> </w:t>
      </w:r>
      <w:r>
        <w:rPr>
          <w:spacing w:val="-2"/>
        </w:rPr>
        <w:t>Гиперссылки.</w:t>
      </w:r>
    </w:p>
    <w:p w:rsidR="00623054" w:rsidRDefault="004D1B06" w:rsidP="004D1B06">
      <w:pPr>
        <w:pStyle w:val="3"/>
        <w:tabs>
          <w:tab w:val="left" w:pos="10632"/>
        </w:tabs>
        <w:spacing w:before="23"/>
      </w:pPr>
      <w:r>
        <w:rPr>
          <w:w w:val="105"/>
        </w:rPr>
        <w:t>8</w:t>
      </w:r>
      <w:r>
        <w:rPr>
          <w:spacing w:val="-3"/>
          <w:w w:val="105"/>
        </w:rPr>
        <w:t xml:space="preserve"> </w:t>
      </w:r>
      <w:r>
        <w:rPr>
          <w:spacing w:val="-4"/>
          <w:w w:val="105"/>
        </w:rPr>
        <w:t>КЛАСС</w:t>
      </w:r>
    </w:p>
    <w:p w:rsidR="00623054" w:rsidRDefault="004D1B06" w:rsidP="004D1B06">
      <w:pPr>
        <w:pStyle w:val="4"/>
        <w:tabs>
          <w:tab w:val="left" w:pos="10632"/>
        </w:tabs>
        <w:spacing w:before="10" w:line="247" w:lineRule="auto"/>
        <w:ind w:right="6040"/>
        <w:jc w:val="left"/>
      </w:pPr>
      <w:r>
        <w:t xml:space="preserve">Теоретические основы информатики </w:t>
      </w:r>
      <w:r>
        <w:rPr>
          <w:w w:val="105"/>
        </w:rPr>
        <w:t>Системы счисления</w:t>
      </w:r>
    </w:p>
    <w:p w:rsidR="00623054" w:rsidRDefault="004D1B06" w:rsidP="004D1B06">
      <w:pPr>
        <w:pStyle w:val="a3"/>
        <w:tabs>
          <w:tab w:val="left" w:pos="10632"/>
        </w:tabs>
        <w:spacing w:before="77" w:line="252" w:lineRule="auto"/>
        <w:ind w:right="-44"/>
        <w:rPr>
          <w:i/>
        </w:rPr>
      </w:pPr>
      <w:r>
        <w:rPr>
          <w:w w:val="105"/>
        </w:rPr>
        <w:t>Непозиционные</w:t>
      </w:r>
      <w:r>
        <w:rPr>
          <w:spacing w:val="-9"/>
          <w:w w:val="105"/>
        </w:rPr>
        <w:t xml:space="preserve"> </w:t>
      </w:r>
      <w:r>
        <w:rPr>
          <w:w w:val="105"/>
        </w:rPr>
        <w:t>и</w:t>
      </w:r>
      <w:r>
        <w:rPr>
          <w:spacing w:val="-3"/>
          <w:w w:val="105"/>
        </w:rPr>
        <w:t xml:space="preserve"> </w:t>
      </w:r>
      <w:r>
        <w:rPr>
          <w:w w:val="105"/>
        </w:rPr>
        <w:t>позиционные</w:t>
      </w:r>
      <w:r>
        <w:rPr>
          <w:spacing w:val="-3"/>
          <w:w w:val="105"/>
        </w:rPr>
        <w:t xml:space="preserve"> </w:t>
      </w:r>
      <w:r>
        <w:rPr>
          <w:w w:val="105"/>
        </w:rPr>
        <w:t>системы счисления.</w:t>
      </w:r>
      <w:r>
        <w:rPr>
          <w:spacing w:val="-1"/>
          <w:w w:val="105"/>
        </w:rPr>
        <w:t xml:space="preserve"> </w:t>
      </w:r>
      <w:r>
        <w:rPr>
          <w:w w:val="105"/>
        </w:rPr>
        <w:t>Алфавит.</w:t>
      </w:r>
      <w:r>
        <w:rPr>
          <w:spacing w:val="-7"/>
          <w:w w:val="105"/>
        </w:rPr>
        <w:t xml:space="preserve"> </w:t>
      </w:r>
      <w:r>
        <w:rPr>
          <w:w w:val="105"/>
        </w:rPr>
        <w:t>Основание.</w:t>
      </w:r>
      <w:r>
        <w:rPr>
          <w:spacing w:val="-1"/>
          <w:w w:val="105"/>
        </w:rPr>
        <w:t xml:space="preserve"> </w:t>
      </w:r>
      <w:r>
        <w:rPr>
          <w:w w:val="105"/>
        </w:rPr>
        <w:t>Развёрнутая</w:t>
      </w:r>
      <w:r>
        <w:rPr>
          <w:spacing w:val="-1"/>
          <w:w w:val="105"/>
        </w:rPr>
        <w:t xml:space="preserve"> </w:t>
      </w:r>
      <w:r>
        <w:rPr>
          <w:w w:val="105"/>
        </w:rPr>
        <w:t>форма</w:t>
      </w:r>
      <w:r>
        <w:rPr>
          <w:spacing w:val="-3"/>
          <w:w w:val="105"/>
        </w:rPr>
        <w:t xml:space="preserve"> </w:t>
      </w:r>
      <w:r>
        <w:rPr>
          <w:w w:val="105"/>
        </w:rPr>
        <w:t xml:space="preserve">записи числа. Перевод в десятичную систему чисел, записанных в других системах счисления. </w:t>
      </w:r>
      <w:r>
        <w:rPr>
          <w:i/>
          <w:w w:val="105"/>
        </w:rPr>
        <w:t xml:space="preserve">Римская система </w:t>
      </w:r>
      <w:r>
        <w:rPr>
          <w:i/>
          <w:spacing w:val="-2"/>
          <w:w w:val="105"/>
        </w:rPr>
        <w:t>счисления.</w:t>
      </w:r>
    </w:p>
    <w:p w:rsidR="00623054" w:rsidRDefault="004D1B06" w:rsidP="004D1B06">
      <w:pPr>
        <w:pStyle w:val="a3"/>
        <w:tabs>
          <w:tab w:val="left" w:pos="10632"/>
        </w:tabs>
        <w:spacing w:line="249" w:lineRule="auto"/>
        <w:ind w:right="-29"/>
      </w:pPr>
      <w:r>
        <w:rPr>
          <w:w w:val="105"/>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23054" w:rsidRDefault="004D1B06" w:rsidP="004D1B06">
      <w:pPr>
        <w:pStyle w:val="a3"/>
        <w:tabs>
          <w:tab w:val="left" w:pos="10632"/>
        </w:tabs>
        <w:spacing w:before="5"/>
        <w:ind w:left="903" w:firstLine="0"/>
      </w:pPr>
      <w:r>
        <w:t>Арифметические</w:t>
      </w:r>
      <w:r>
        <w:rPr>
          <w:spacing w:val="31"/>
        </w:rPr>
        <w:t xml:space="preserve"> </w:t>
      </w:r>
      <w:r>
        <w:t>операции</w:t>
      </w:r>
      <w:r>
        <w:rPr>
          <w:spacing w:val="31"/>
        </w:rPr>
        <w:t xml:space="preserve"> </w:t>
      </w:r>
      <w:r>
        <w:t>в</w:t>
      </w:r>
      <w:r>
        <w:rPr>
          <w:spacing w:val="31"/>
        </w:rPr>
        <w:t xml:space="preserve"> </w:t>
      </w:r>
      <w:r>
        <w:t>двоичной</w:t>
      </w:r>
      <w:r>
        <w:rPr>
          <w:spacing w:val="42"/>
        </w:rPr>
        <w:t xml:space="preserve"> </w:t>
      </w:r>
      <w:r>
        <w:t>системе</w:t>
      </w:r>
      <w:r>
        <w:rPr>
          <w:spacing w:val="32"/>
        </w:rPr>
        <w:t xml:space="preserve"> </w:t>
      </w:r>
      <w:r>
        <w:rPr>
          <w:spacing w:val="-2"/>
        </w:rPr>
        <w:t>счисления.</w:t>
      </w:r>
    </w:p>
    <w:p w:rsidR="00623054" w:rsidRDefault="004D1B06" w:rsidP="004D1B06">
      <w:pPr>
        <w:pStyle w:val="4"/>
        <w:tabs>
          <w:tab w:val="left" w:pos="10632"/>
        </w:tabs>
        <w:spacing w:before="16"/>
      </w:pPr>
      <w:r>
        <w:t>Элементы</w:t>
      </w:r>
      <w:r>
        <w:rPr>
          <w:spacing w:val="51"/>
        </w:rPr>
        <w:t xml:space="preserve"> </w:t>
      </w:r>
      <w:r>
        <w:t>математической</w:t>
      </w:r>
      <w:r>
        <w:rPr>
          <w:spacing w:val="48"/>
        </w:rPr>
        <w:t xml:space="preserve"> </w:t>
      </w:r>
      <w:r>
        <w:rPr>
          <w:spacing w:val="-2"/>
        </w:rPr>
        <w:t>логики</w:t>
      </w:r>
    </w:p>
    <w:p w:rsidR="00623054" w:rsidRDefault="004D1B06" w:rsidP="004D1B06">
      <w:pPr>
        <w:tabs>
          <w:tab w:val="left" w:pos="10632"/>
        </w:tabs>
        <w:spacing w:before="2" w:line="252" w:lineRule="auto"/>
        <w:ind w:left="197" w:right="-58" w:firstLine="706"/>
        <w:jc w:val="both"/>
        <w:rPr>
          <w:sz w:val="23"/>
        </w:rPr>
      </w:pPr>
      <w:r>
        <w:rPr>
          <w:w w:val="105"/>
          <w:sz w:val="23"/>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w w:val="105"/>
          <w:sz w:val="23"/>
        </w:rPr>
        <w:t>Определение истинности</w:t>
      </w:r>
      <w:r>
        <w:rPr>
          <w:i/>
          <w:spacing w:val="-10"/>
          <w:w w:val="105"/>
          <w:sz w:val="23"/>
        </w:rPr>
        <w:t xml:space="preserve"> </w:t>
      </w:r>
      <w:r>
        <w:rPr>
          <w:i/>
          <w:w w:val="105"/>
          <w:sz w:val="23"/>
        </w:rPr>
        <w:t>составного</w:t>
      </w:r>
      <w:r>
        <w:rPr>
          <w:i/>
          <w:spacing w:val="-5"/>
          <w:w w:val="105"/>
          <w:sz w:val="23"/>
        </w:rPr>
        <w:t xml:space="preserve"> </w:t>
      </w:r>
      <w:r>
        <w:rPr>
          <w:i/>
          <w:w w:val="105"/>
          <w:sz w:val="23"/>
        </w:rPr>
        <w:t>высказывания,</w:t>
      </w:r>
      <w:r>
        <w:rPr>
          <w:i/>
          <w:spacing w:val="-13"/>
          <w:w w:val="105"/>
          <w:sz w:val="23"/>
        </w:rPr>
        <w:t xml:space="preserve"> </w:t>
      </w:r>
      <w:r>
        <w:rPr>
          <w:i/>
          <w:w w:val="105"/>
          <w:sz w:val="23"/>
        </w:rPr>
        <w:t>если</w:t>
      </w:r>
      <w:r>
        <w:rPr>
          <w:i/>
          <w:spacing w:val="-10"/>
          <w:w w:val="105"/>
          <w:sz w:val="23"/>
        </w:rPr>
        <w:t xml:space="preserve"> </w:t>
      </w:r>
      <w:r>
        <w:rPr>
          <w:i/>
          <w:w w:val="105"/>
          <w:sz w:val="23"/>
        </w:rPr>
        <w:t>известны</w:t>
      </w:r>
      <w:r>
        <w:rPr>
          <w:i/>
          <w:spacing w:val="-9"/>
          <w:w w:val="105"/>
          <w:sz w:val="23"/>
        </w:rPr>
        <w:t xml:space="preserve"> </w:t>
      </w:r>
      <w:r>
        <w:rPr>
          <w:i/>
          <w:w w:val="105"/>
          <w:sz w:val="23"/>
        </w:rPr>
        <w:t>значения</w:t>
      </w:r>
      <w:r>
        <w:rPr>
          <w:i/>
          <w:spacing w:val="-8"/>
          <w:w w:val="105"/>
          <w:sz w:val="23"/>
        </w:rPr>
        <w:t xml:space="preserve"> </w:t>
      </w:r>
      <w:r>
        <w:rPr>
          <w:i/>
          <w:w w:val="105"/>
          <w:sz w:val="23"/>
        </w:rPr>
        <w:t>истинности</w:t>
      </w:r>
      <w:r>
        <w:rPr>
          <w:i/>
          <w:spacing w:val="-5"/>
          <w:w w:val="105"/>
          <w:sz w:val="23"/>
        </w:rPr>
        <w:t xml:space="preserve"> </w:t>
      </w:r>
      <w:r>
        <w:rPr>
          <w:i/>
          <w:w w:val="105"/>
          <w:sz w:val="23"/>
        </w:rPr>
        <w:t>входящих</w:t>
      </w:r>
      <w:r>
        <w:rPr>
          <w:i/>
          <w:spacing w:val="-6"/>
          <w:w w:val="105"/>
          <w:sz w:val="23"/>
        </w:rPr>
        <w:t xml:space="preserve"> </w:t>
      </w:r>
      <w:r>
        <w:rPr>
          <w:i/>
          <w:w w:val="105"/>
          <w:sz w:val="23"/>
        </w:rPr>
        <w:t>в</w:t>
      </w:r>
      <w:r>
        <w:rPr>
          <w:i/>
          <w:spacing w:val="-9"/>
          <w:w w:val="105"/>
          <w:sz w:val="23"/>
        </w:rPr>
        <w:t xml:space="preserve"> </w:t>
      </w:r>
      <w:r>
        <w:rPr>
          <w:i/>
          <w:w w:val="105"/>
          <w:sz w:val="23"/>
        </w:rPr>
        <w:t>него</w:t>
      </w:r>
      <w:r>
        <w:rPr>
          <w:i/>
          <w:spacing w:val="-10"/>
          <w:w w:val="105"/>
          <w:sz w:val="23"/>
        </w:rPr>
        <w:t xml:space="preserve"> </w:t>
      </w:r>
      <w:r>
        <w:rPr>
          <w:i/>
          <w:w w:val="105"/>
          <w:sz w:val="23"/>
        </w:rPr>
        <w:t xml:space="preserve">элементарных </w:t>
      </w:r>
      <w:r>
        <w:rPr>
          <w:i/>
          <w:sz w:val="23"/>
        </w:rPr>
        <w:t xml:space="preserve">высказываний. </w:t>
      </w:r>
      <w:r>
        <w:rPr>
          <w:sz w:val="23"/>
        </w:rPr>
        <w:t xml:space="preserve">Логические выражения. Правила записи логических выражений. Построение таблиц истинности </w:t>
      </w:r>
      <w:r>
        <w:rPr>
          <w:w w:val="105"/>
          <w:sz w:val="23"/>
        </w:rPr>
        <w:t>логических выражений.</w:t>
      </w:r>
    </w:p>
    <w:p w:rsidR="00623054" w:rsidRDefault="004D1B06" w:rsidP="004D1B06">
      <w:pPr>
        <w:tabs>
          <w:tab w:val="left" w:pos="10632"/>
        </w:tabs>
        <w:spacing w:line="255" w:lineRule="exact"/>
        <w:ind w:left="903"/>
        <w:jc w:val="both"/>
        <w:rPr>
          <w:i/>
          <w:sz w:val="23"/>
        </w:rPr>
      </w:pPr>
      <w:r>
        <w:rPr>
          <w:sz w:val="23"/>
        </w:rPr>
        <w:t>Логические</w:t>
      </w:r>
      <w:r>
        <w:rPr>
          <w:spacing w:val="31"/>
          <w:sz w:val="23"/>
        </w:rPr>
        <w:t xml:space="preserve"> </w:t>
      </w:r>
      <w:r>
        <w:rPr>
          <w:sz w:val="23"/>
        </w:rPr>
        <w:t>элементы.</w:t>
      </w:r>
      <w:r>
        <w:rPr>
          <w:spacing w:val="43"/>
          <w:sz w:val="23"/>
        </w:rPr>
        <w:t xml:space="preserve"> </w:t>
      </w:r>
      <w:r>
        <w:rPr>
          <w:i/>
          <w:sz w:val="23"/>
        </w:rPr>
        <w:t>Знакомство</w:t>
      </w:r>
      <w:r>
        <w:rPr>
          <w:i/>
          <w:spacing w:val="33"/>
          <w:sz w:val="23"/>
        </w:rPr>
        <w:t xml:space="preserve"> </w:t>
      </w:r>
      <w:r>
        <w:rPr>
          <w:i/>
          <w:sz w:val="23"/>
        </w:rPr>
        <w:t>с</w:t>
      </w:r>
      <w:r>
        <w:rPr>
          <w:i/>
          <w:spacing w:val="42"/>
          <w:sz w:val="23"/>
        </w:rPr>
        <w:t xml:space="preserve"> </w:t>
      </w:r>
      <w:r>
        <w:rPr>
          <w:i/>
          <w:sz w:val="23"/>
        </w:rPr>
        <w:t>логическими</w:t>
      </w:r>
      <w:r>
        <w:rPr>
          <w:i/>
          <w:spacing w:val="34"/>
          <w:sz w:val="23"/>
        </w:rPr>
        <w:t xml:space="preserve"> </w:t>
      </w:r>
      <w:r>
        <w:rPr>
          <w:i/>
          <w:sz w:val="23"/>
        </w:rPr>
        <w:t>основами</w:t>
      </w:r>
      <w:r>
        <w:rPr>
          <w:i/>
          <w:spacing w:val="33"/>
          <w:sz w:val="23"/>
        </w:rPr>
        <w:t xml:space="preserve"> </w:t>
      </w:r>
      <w:r>
        <w:rPr>
          <w:i/>
          <w:spacing w:val="-2"/>
          <w:sz w:val="23"/>
        </w:rPr>
        <w:t>компьютера.</w:t>
      </w:r>
    </w:p>
    <w:p w:rsidR="00623054" w:rsidRDefault="004D1B06" w:rsidP="004D1B06">
      <w:pPr>
        <w:pStyle w:val="4"/>
        <w:tabs>
          <w:tab w:val="left" w:pos="10632"/>
        </w:tabs>
        <w:spacing w:before="24"/>
      </w:pPr>
      <w:r>
        <w:rPr>
          <w:w w:val="105"/>
        </w:rPr>
        <w:t>Алгоритмы</w:t>
      </w:r>
      <w:r>
        <w:rPr>
          <w:spacing w:val="-14"/>
          <w:w w:val="105"/>
        </w:rPr>
        <w:t xml:space="preserve"> </w:t>
      </w:r>
      <w:r>
        <w:rPr>
          <w:w w:val="105"/>
        </w:rPr>
        <w:t>и</w:t>
      </w:r>
      <w:r>
        <w:rPr>
          <w:spacing w:val="-15"/>
          <w:w w:val="105"/>
        </w:rPr>
        <w:t xml:space="preserve"> </w:t>
      </w:r>
      <w:r>
        <w:rPr>
          <w:spacing w:val="-2"/>
          <w:w w:val="105"/>
        </w:rPr>
        <w:t>программирование</w:t>
      </w:r>
    </w:p>
    <w:p w:rsidR="00623054" w:rsidRDefault="004D1B06" w:rsidP="004D1B06">
      <w:pPr>
        <w:tabs>
          <w:tab w:val="left" w:pos="10632"/>
        </w:tabs>
        <w:spacing w:before="9"/>
        <w:ind w:left="903"/>
        <w:jc w:val="both"/>
        <w:rPr>
          <w:b/>
          <w:sz w:val="23"/>
        </w:rPr>
      </w:pPr>
      <w:r>
        <w:rPr>
          <w:b/>
          <w:sz w:val="23"/>
        </w:rPr>
        <w:t>Исполнители</w:t>
      </w:r>
      <w:r>
        <w:rPr>
          <w:b/>
          <w:spacing w:val="38"/>
          <w:sz w:val="23"/>
        </w:rPr>
        <w:t xml:space="preserve"> </w:t>
      </w:r>
      <w:r>
        <w:rPr>
          <w:b/>
          <w:sz w:val="23"/>
        </w:rPr>
        <w:t>и</w:t>
      </w:r>
      <w:r>
        <w:rPr>
          <w:b/>
          <w:spacing w:val="38"/>
          <w:sz w:val="23"/>
        </w:rPr>
        <w:t xml:space="preserve"> </w:t>
      </w:r>
      <w:r>
        <w:rPr>
          <w:b/>
          <w:sz w:val="23"/>
        </w:rPr>
        <w:t>алгоритмы.</w:t>
      </w:r>
      <w:r>
        <w:rPr>
          <w:b/>
          <w:spacing w:val="48"/>
          <w:sz w:val="23"/>
        </w:rPr>
        <w:t xml:space="preserve"> </w:t>
      </w:r>
      <w:r>
        <w:rPr>
          <w:b/>
          <w:sz w:val="23"/>
        </w:rPr>
        <w:t>Алгоритмические</w:t>
      </w:r>
      <w:r>
        <w:rPr>
          <w:b/>
          <w:spacing w:val="54"/>
          <w:sz w:val="23"/>
        </w:rPr>
        <w:t xml:space="preserve"> </w:t>
      </w:r>
      <w:r>
        <w:rPr>
          <w:b/>
          <w:spacing w:val="-2"/>
          <w:sz w:val="23"/>
        </w:rPr>
        <w:t>конструкции</w:t>
      </w:r>
    </w:p>
    <w:p w:rsidR="00623054" w:rsidRDefault="004D1B06" w:rsidP="004D1B06">
      <w:pPr>
        <w:pStyle w:val="a3"/>
        <w:tabs>
          <w:tab w:val="left" w:pos="10632"/>
        </w:tabs>
        <w:spacing w:before="2" w:line="254" w:lineRule="auto"/>
        <w:ind w:left="903" w:right="-44" w:firstLine="0"/>
      </w:pPr>
      <w:r>
        <w:rPr>
          <w:w w:val="105"/>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rsidR="00623054" w:rsidRDefault="004D1B06" w:rsidP="004D1B06">
      <w:pPr>
        <w:tabs>
          <w:tab w:val="left" w:pos="10632"/>
        </w:tabs>
        <w:spacing w:line="252" w:lineRule="auto"/>
        <w:ind w:left="197" w:right="-44" w:firstLine="706"/>
        <w:jc w:val="both"/>
        <w:rPr>
          <w:i/>
          <w:sz w:val="23"/>
        </w:rPr>
      </w:pPr>
      <w:r>
        <w:rPr>
          <w:w w:val="105"/>
          <w:sz w:val="23"/>
        </w:rPr>
        <w:t xml:space="preserve">Алгоритмические конструкции. Конструкция «следование». Линейный алгоритм. </w:t>
      </w:r>
      <w:r>
        <w:rPr>
          <w:i/>
          <w:w w:val="105"/>
          <w:sz w:val="23"/>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623054" w:rsidRDefault="004D1B06" w:rsidP="004D1B06">
      <w:pPr>
        <w:pStyle w:val="a3"/>
        <w:tabs>
          <w:tab w:val="left" w:pos="10632"/>
        </w:tabs>
        <w:spacing w:line="247" w:lineRule="auto"/>
        <w:ind w:right="-29"/>
      </w:pPr>
      <w:r>
        <w:rPr>
          <w:w w:val="105"/>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23054" w:rsidRDefault="004D1B06" w:rsidP="004D1B06">
      <w:pPr>
        <w:pStyle w:val="a3"/>
        <w:tabs>
          <w:tab w:val="left" w:pos="10632"/>
        </w:tabs>
        <w:spacing w:line="249" w:lineRule="auto"/>
        <w:ind w:right="-15"/>
      </w:pPr>
      <w:r>
        <w:rPr>
          <w:w w:val="105"/>
        </w:rPr>
        <w:t>Конструкция «повторения»: циклы с заданным числом повторений, с условием выполнения, с переменной цикла.</w:t>
      </w:r>
    </w:p>
    <w:p w:rsidR="00623054" w:rsidRDefault="004D1B06" w:rsidP="004D1B06">
      <w:pPr>
        <w:pStyle w:val="a3"/>
        <w:tabs>
          <w:tab w:val="left" w:pos="10632"/>
        </w:tabs>
        <w:spacing w:line="249" w:lineRule="auto"/>
        <w:ind w:right="-29"/>
      </w:pPr>
      <w:r>
        <w:rPr>
          <w:w w:val="105"/>
        </w:rPr>
        <w:t>Разработка для формального исполнителя алгоритма, приводящего к требуемому результату при конкретных</w:t>
      </w:r>
      <w:r>
        <w:rPr>
          <w:spacing w:val="-16"/>
          <w:w w:val="105"/>
        </w:rPr>
        <w:t xml:space="preserve"> </w:t>
      </w:r>
      <w:r>
        <w:rPr>
          <w:w w:val="105"/>
        </w:rPr>
        <w:t>исходных</w:t>
      </w:r>
      <w:r>
        <w:rPr>
          <w:spacing w:val="-15"/>
          <w:w w:val="105"/>
        </w:rPr>
        <w:t xml:space="preserve"> </w:t>
      </w:r>
      <w:r>
        <w:rPr>
          <w:w w:val="105"/>
        </w:rPr>
        <w:t>данных.</w:t>
      </w:r>
      <w:r>
        <w:rPr>
          <w:spacing w:val="-15"/>
          <w:w w:val="105"/>
        </w:rPr>
        <w:t xml:space="preserve"> </w:t>
      </w:r>
      <w:r>
        <w:rPr>
          <w:w w:val="105"/>
        </w:rPr>
        <w:t>Разработка</w:t>
      </w:r>
      <w:r>
        <w:rPr>
          <w:spacing w:val="-15"/>
          <w:w w:val="105"/>
        </w:rPr>
        <w:t xml:space="preserve"> </w:t>
      </w:r>
      <w:r>
        <w:rPr>
          <w:w w:val="105"/>
        </w:rPr>
        <w:t>несложных</w:t>
      </w:r>
      <w:r>
        <w:rPr>
          <w:spacing w:val="-15"/>
          <w:w w:val="105"/>
        </w:rPr>
        <w:t xml:space="preserve"> </w:t>
      </w:r>
      <w:r>
        <w:rPr>
          <w:w w:val="105"/>
        </w:rPr>
        <w:t>алгоритмов</w:t>
      </w:r>
      <w:r>
        <w:rPr>
          <w:spacing w:val="-7"/>
          <w:w w:val="105"/>
        </w:rPr>
        <w:t xml:space="preserve"> </w:t>
      </w:r>
      <w:r>
        <w:rPr>
          <w:w w:val="105"/>
        </w:rPr>
        <w:t>с</w:t>
      </w:r>
      <w:r>
        <w:rPr>
          <w:spacing w:val="-16"/>
          <w:w w:val="105"/>
        </w:rPr>
        <w:t xml:space="preserve"> </w:t>
      </w:r>
      <w:r>
        <w:rPr>
          <w:w w:val="105"/>
        </w:rPr>
        <w:t>использованием</w:t>
      </w:r>
      <w:r>
        <w:rPr>
          <w:spacing w:val="-13"/>
          <w:w w:val="105"/>
        </w:rPr>
        <w:t xml:space="preserve"> </w:t>
      </w:r>
      <w:r>
        <w:rPr>
          <w:w w:val="105"/>
        </w:rPr>
        <w:t>циклов</w:t>
      </w:r>
      <w:r>
        <w:rPr>
          <w:spacing w:val="-13"/>
          <w:w w:val="105"/>
        </w:rPr>
        <w:t xml:space="preserve"> </w:t>
      </w:r>
      <w:r>
        <w:rPr>
          <w:w w:val="105"/>
        </w:rPr>
        <w:t>и</w:t>
      </w:r>
      <w:r>
        <w:rPr>
          <w:spacing w:val="-13"/>
          <w:w w:val="105"/>
        </w:rPr>
        <w:t xml:space="preserve"> </w:t>
      </w:r>
      <w:r>
        <w:rPr>
          <w:w w:val="105"/>
        </w:rPr>
        <w:t>ветвлений</w:t>
      </w:r>
      <w:r>
        <w:rPr>
          <w:spacing w:val="-13"/>
          <w:w w:val="105"/>
        </w:rPr>
        <w:t xml:space="preserve"> </w:t>
      </w:r>
      <w:r>
        <w:rPr>
          <w:w w:val="105"/>
        </w:rPr>
        <w:t>для управления формальными исполнителями, такими как Робот, Черепашка, Чертёжник. Выполнение алгоритмов вручную и на компьютере. Синтаксические</w:t>
      </w:r>
      <w:r>
        <w:rPr>
          <w:spacing w:val="-3"/>
          <w:w w:val="105"/>
        </w:rPr>
        <w:t xml:space="preserve"> </w:t>
      </w:r>
      <w:r>
        <w:rPr>
          <w:w w:val="105"/>
        </w:rPr>
        <w:t>и логические ошибки. Отказы.</w:t>
      </w:r>
    </w:p>
    <w:p w:rsidR="00623054" w:rsidRDefault="004D1B06" w:rsidP="004D1B06">
      <w:pPr>
        <w:pStyle w:val="4"/>
        <w:tabs>
          <w:tab w:val="left" w:pos="10632"/>
        </w:tabs>
        <w:spacing w:before="13"/>
      </w:pPr>
      <w:r>
        <w:t>Язык</w:t>
      </w:r>
      <w:r>
        <w:rPr>
          <w:spacing w:val="15"/>
        </w:rPr>
        <w:t xml:space="preserve"> </w:t>
      </w:r>
      <w:r>
        <w:rPr>
          <w:spacing w:val="-2"/>
        </w:rPr>
        <w:t>программирования</w:t>
      </w:r>
    </w:p>
    <w:p w:rsidR="00623054" w:rsidRDefault="004D1B06" w:rsidP="004D1B06">
      <w:pPr>
        <w:pStyle w:val="a3"/>
        <w:tabs>
          <w:tab w:val="left" w:pos="10632"/>
        </w:tabs>
        <w:spacing w:before="2" w:line="247" w:lineRule="auto"/>
        <w:ind w:left="903" w:right="684" w:firstLine="0"/>
      </w:pPr>
      <w:r>
        <w:rPr>
          <w:w w:val="105"/>
        </w:rPr>
        <w:t>Язык</w:t>
      </w:r>
      <w:r>
        <w:rPr>
          <w:spacing w:val="-16"/>
          <w:w w:val="105"/>
        </w:rPr>
        <w:t xml:space="preserve"> </w:t>
      </w:r>
      <w:r>
        <w:rPr>
          <w:w w:val="105"/>
        </w:rPr>
        <w:t>программирования</w:t>
      </w:r>
      <w:r>
        <w:rPr>
          <w:spacing w:val="-15"/>
          <w:w w:val="105"/>
        </w:rPr>
        <w:t xml:space="preserve"> </w:t>
      </w:r>
      <w:r>
        <w:rPr>
          <w:w w:val="105"/>
        </w:rPr>
        <w:t>(Python,</w:t>
      </w:r>
      <w:r>
        <w:rPr>
          <w:spacing w:val="-12"/>
          <w:w w:val="105"/>
        </w:rPr>
        <w:t xml:space="preserve"> </w:t>
      </w:r>
      <w:r>
        <w:rPr>
          <w:i/>
          <w:w w:val="105"/>
        </w:rPr>
        <w:t>C++</w:t>
      </w:r>
      <w:r>
        <w:rPr>
          <w:w w:val="105"/>
        </w:rPr>
        <w:t>,</w:t>
      </w:r>
      <w:r>
        <w:rPr>
          <w:spacing w:val="-16"/>
          <w:w w:val="105"/>
        </w:rPr>
        <w:t xml:space="preserve"> </w:t>
      </w:r>
      <w:r>
        <w:rPr>
          <w:w w:val="105"/>
        </w:rPr>
        <w:t>Паскаль,</w:t>
      </w:r>
      <w:r>
        <w:rPr>
          <w:spacing w:val="-15"/>
          <w:w w:val="105"/>
        </w:rPr>
        <w:t xml:space="preserve"> </w:t>
      </w:r>
      <w:r>
        <w:rPr>
          <w:w w:val="105"/>
        </w:rPr>
        <w:t>Java,</w:t>
      </w:r>
      <w:r>
        <w:rPr>
          <w:spacing w:val="-15"/>
          <w:w w:val="105"/>
        </w:rPr>
        <w:t xml:space="preserve"> </w:t>
      </w:r>
      <w:r>
        <w:rPr>
          <w:w w:val="105"/>
        </w:rPr>
        <w:t>C#,</w:t>
      </w:r>
      <w:r>
        <w:rPr>
          <w:spacing w:val="-9"/>
          <w:w w:val="105"/>
        </w:rPr>
        <w:t xml:space="preserve"> </w:t>
      </w:r>
      <w:r>
        <w:rPr>
          <w:w w:val="105"/>
        </w:rPr>
        <w:t>Школьный</w:t>
      </w:r>
      <w:r>
        <w:rPr>
          <w:spacing w:val="-7"/>
          <w:w w:val="105"/>
        </w:rPr>
        <w:t xml:space="preserve"> </w:t>
      </w:r>
      <w:r>
        <w:rPr>
          <w:w w:val="105"/>
        </w:rPr>
        <w:t>Алгоритмический</w:t>
      </w:r>
      <w:r>
        <w:rPr>
          <w:spacing w:val="-7"/>
          <w:w w:val="105"/>
        </w:rPr>
        <w:t xml:space="preserve"> </w:t>
      </w:r>
      <w:r>
        <w:rPr>
          <w:w w:val="105"/>
        </w:rPr>
        <w:t>Язык). Система программирования: редактор текста программ, транслятор, отладчик.</w:t>
      </w:r>
    </w:p>
    <w:p w:rsidR="00623054" w:rsidRDefault="004D1B06" w:rsidP="004D1B06">
      <w:pPr>
        <w:pStyle w:val="a3"/>
        <w:tabs>
          <w:tab w:val="left" w:pos="10632"/>
        </w:tabs>
        <w:spacing w:before="10"/>
        <w:ind w:left="903" w:firstLine="0"/>
      </w:pPr>
      <w:r>
        <w:t>Переменная:</w:t>
      </w:r>
      <w:r>
        <w:rPr>
          <w:spacing w:val="35"/>
        </w:rPr>
        <w:t xml:space="preserve"> </w:t>
      </w:r>
      <w:r>
        <w:t>тип,</w:t>
      </w:r>
      <w:r>
        <w:rPr>
          <w:spacing w:val="25"/>
        </w:rPr>
        <w:t xml:space="preserve"> </w:t>
      </w:r>
      <w:r>
        <w:t>имя,</w:t>
      </w:r>
      <w:r>
        <w:rPr>
          <w:spacing w:val="35"/>
        </w:rPr>
        <w:t xml:space="preserve"> </w:t>
      </w:r>
      <w:r>
        <w:t>значение.</w:t>
      </w:r>
      <w:r>
        <w:rPr>
          <w:spacing w:val="25"/>
        </w:rPr>
        <w:t xml:space="preserve"> </w:t>
      </w:r>
      <w:r>
        <w:t>Целые,</w:t>
      </w:r>
      <w:r>
        <w:rPr>
          <w:spacing w:val="25"/>
        </w:rPr>
        <w:t xml:space="preserve"> </w:t>
      </w:r>
      <w:r>
        <w:t>вещественные</w:t>
      </w:r>
      <w:r>
        <w:rPr>
          <w:spacing w:val="21"/>
        </w:rPr>
        <w:t xml:space="preserve"> </w:t>
      </w:r>
      <w:r>
        <w:t>и</w:t>
      </w:r>
      <w:r>
        <w:rPr>
          <w:spacing w:val="41"/>
        </w:rPr>
        <w:t xml:space="preserve"> </w:t>
      </w:r>
      <w:r>
        <w:t>символьные</w:t>
      </w:r>
      <w:r>
        <w:rPr>
          <w:spacing w:val="31"/>
        </w:rPr>
        <w:t xml:space="preserve"> </w:t>
      </w:r>
      <w:r>
        <w:rPr>
          <w:spacing w:val="-2"/>
        </w:rPr>
        <w:t>переменные.</w:t>
      </w:r>
    </w:p>
    <w:p w:rsidR="00623054" w:rsidRDefault="004D1B06" w:rsidP="004D1B06">
      <w:pPr>
        <w:pStyle w:val="a3"/>
        <w:tabs>
          <w:tab w:val="left" w:pos="10632"/>
        </w:tabs>
        <w:spacing w:before="9" w:line="247" w:lineRule="auto"/>
        <w:ind w:right="-15"/>
      </w:pPr>
      <w:r>
        <w:rPr>
          <w:w w:val="105"/>
        </w:rPr>
        <w:t>Оператор</w:t>
      </w:r>
      <w:r>
        <w:rPr>
          <w:spacing w:val="-3"/>
          <w:w w:val="105"/>
        </w:rPr>
        <w:t xml:space="preserve"> </w:t>
      </w:r>
      <w:r>
        <w:rPr>
          <w:w w:val="105"/>
        </w:rPr>
        <w:t>присваивания.</w:t>
      </w:r>
      <w:r>
        <w:rPr>
          <w:spacing w:val="-3"/>
          <w:w w:val="105"/>
        </w:rPr>
        <w:t xml:space="preserve"> </w:t>
      </w:r>
      <w:r>
        <w:rPr>
          <w:w w:val="105"/>
        </w:rPr>
        <w:t>Арифметические</w:t>
      </w:r>
      <w:r>
        <w:rPr>
          <w:spacing w:val="-5"/>
          <w:w w:val="105"/>
        </w:rPr>
        <w:t xml:space="preserve"> </w:t>
      </w:r>
      <w:r>
        <w:rPr>
          <w:w w:val="105"/>
        </w:rPr>
        <w:t>выражения</w:t>
      </w:r>
      <w:r>
        <w:rPr>
          <w:spacing w:val="-3"/>
          <w:w w:val="105"/>
        </w:rPr>
        <w:t xml:space="preserve"> </w:t>
      </w:r>
      <w:r>
        <w:rPr>
          <w:w w:val="105"/>
        </w:rPr>
        <w:t>и порядок</w:t>
      </w:r>
      <w:r>
        <w:rPr>
          <w:spacing w:val="-2"/>
          <w:w w:val="105"/>
        </w:rPr>
        <w:t xml:space="preserve"> </w:t>
      </w:r>
      <w:r>
        <w:rPr>
          <w:w w:val="105"/>
        </w:rPr>
        <w:t>их</w:t>
      </w:r>
      <w:r>
        <w:rPr>
          <w:spacing w:val="-5"/>
          <w:w w:val="105"/>
        </w:rPr>
        <w:t xml:space="preserve"> </w:t>
      </w:r>
      <w:r>
        <w:rPr>
          <w:w w:val="105"/>
        </w:rPr>
        <w:t>вычисления.</w:t>
      </w:r>
      <w:r>
        <w:rPr>
          <w:spacing w:val="-3"/>
          <w:w w:val="105"/>
        </w:rPr>
        <w:t xml:space="preserve"> </w:t>
      </w:r>
      <w:r>
        <w:rPr>
          <w:w w:val="105"/>
        </w:rPr>
        <w:t>Операции с</w:t>
      </w:r>
      <w:r>
        <w:rPr>
          <w:spacing w:val="-5"/>
          <w:w w:val="105"/>
        </w:rPr>
        <w:t xml:space="preserve"> </w:t>
      </w:r>
      <w:r>
        <w:rPr>
          <w:w w:val="105"/>
        </w:rPr>
        <w:t>целыми числами: целочисленное деление, остаток от деления.</w:t>
      </w:r>
    </w:p>
    <w:p w:rsidR="00623054" w:rsidRDefault="004D1B06" w:rsidP="004D1B06">
      <w:pPr>
        <w:pStyle w:val="a3"/>
        <w:tabs>
          <w:tab w:val="left" w:pos="10632"/>
        </w:tabs>
        <w:spacing w:before="9" w:line="249" w:lineRule="auto"/>
        <w:ind w:right="-44"/>
      </w:pPr>
      <w:r>
        <w:rPr>
          <w:spacing w:val="-4"/>
          <w:w w:val="105"/>
        </w:rPr>
        <w:t>Ветвления. Составные условия (запись логических</w:t>
      </w:r>
      <w:r>
        <w:rPr>
          <w:spacing w:val="-5"/>
          <w:w w:val="105"/>
        </w:rPr>
        <w:t xml:space="preserve"> </w:t>
      </w:r>
      <w:r>
        <w:rPr>
          <w:spacing w:val="-4"/>
          <w:w w:val="105"/>
        </w:rPr>
        <w:t>выражений на изучаемом языке</w:t>
      </w:r>
      <w:r>
        <w:rPr>
          <w:spacing w:val="-6"/>
          <w:w w:val="105"/>
        </w:rPr>
        <w:t xml:space="preserve"> </w:t>
      </w:r>
      <w:r>
        <w:rPr>
          <w:spacing w:val="-4"/>
          <w:w w:val="105"/>
        </w:rPr>
        <w:t xml:space="preserve">программирования). </w:t>
      </w:r>
      <w:r>
        <w:t>Нахождение минимума и максимума из</w:t>
      </w:r>
      <w:r>
        <w:rPr>
          <w:spacing w:val="-2"/>
        </w:rPr>
        <w:t xml:space="preserve"> </w:t>
      </w:r>
      <w:r>
        <w:t xml:space="preserve">двух, трёх и четырёх чисел. Решение квадратного уравнения, имеющего </w:t>
      </w:r>
      <w:r>
        <w:rPr>
          <w:w w:val="105"/>
        </w:rPr>
        <w:t>вещественные корни.</w:t>
      </w:r>
    </w:p>
    <w:p w:rsidR="00623054" w:rsidRDefault="004D1B06" w:rsidP="004D1B06">
      <w:pPr>
        <w:pStyle w:val="a3"/>
        <w:tabs>
          <w:tab w:val="left" w:pos="10632"/>
        </w:tabs>
        <w:spacing w:before="4" w:line="247" w:lineRule="auto"/>
        <w:ind w:right="-15"/>
      </w:pPr>
      <w:r>
        <w:rPr>
          <w:w w:val="105"/>
        </w:rPr>
        <w:t>Диалоговая отладка программ: пошаговое выполнение, просмотр значений величин, отладочный вывод, выбор точки останова.</w:t>
      </w:r>
    </w:p>
    <w:p w:rsidR="00623054" w:rsidRDefault="004D1B06" w:rsidP="004D1B06">
      <w:pPr>
        <w:tabs>
          <w:tab w:val="left" w:pos="10632"/>
        </w:tabs>
        <w:spacing w:before="2" w:line="252" w:lineRule="auto"/>
        <w:ind w:left="197" w:right="-29" w:firstLine="706"/>
        <w:jc w:val="both"/>
        <w:rPr>
          <w:i/>
          <w:sz w:val="23"/>
        </w:rPr>
      </w:pPr>
      <w:r>
        <w:rPr>
          <w:sz w:val="23"/>
        </w:rPr>
        <w:t xml:space="preserve">Цикл с условием. </w:t>
      </w:r>
      <w:r>
        <w:rPr>
          <w:i/>
          <w:sz w:val="23"/>
        </w:rPr>
        <w:t xml:space="preserve">Алгоритм Евклида для нахождения наибольшего общего делителя двух натуральных </w:t>
      </w:r>
      <w:r>
        <w:rPr>
          <w:i/>
          <w:w w:val="105"/>
          <w:sz w:val="23"/>
        </w:rPr>
        <w:t>чисел. Разбиение</w:t>
      </w:r>
      <w:r>
        <w:rPr>
          <w:i/>
          <w:spacing w:val="-3"/>
          <w:w w:val="105"/>
          <w:sz w:val="23"/>
        </w:rPr>
        <w:t xml:space="preserve"> </w:t>
      </w:r>
      <w:r>
        <w:rPr>
          <w:i/>
          <w:w w:val="105"/>
          <w:sz w:val="23"/>
        </w:rPr>
        <w:t>записи</w:t>
      </w:r>
      <w:r>
        <w:rPr>
          <w:i/>
          <w:spacing w:val="-2"/>
          <w:w w:val="105"/>
          <w:sz w:val="23"/>
        </w:rPr>
        <w:t xml:space="preserve"> </w:t>
      </w:r>
      <w:r>
        <w:rPr>
          <w:i/>
          <w:w w:val="105"/>
          <w:sz w:val="23"/>
        </w:rPr>
        <w:t>натурального</w:t>
      </w:r>
      <w:r>
        <w:rPr>
          <w:i/>
          <w:spacing w:val="-2"/>
          <w:w w:val="105"/>
          <w:sz w:val="23"/>
        </w:rPr>
        <w:t xml:space="preserve"> </w:t>
      </w:r>
      <w:r>
        <w:rPr>
          <w:i/>
          <w:w w:val="105"/>
          <w:sz w:val="23"/>
        </w:rPr>
        <w:t>числа</w:t>
      </w:r>
      <w:r>
        <w:rPr>
          <w:i/>
          <w:spacing w:val="-2"/>
          <w:w w:val="105"/>
          <w:sz w:val="23"/>
        </w:rPr>
        <w:t xml:space="preserve"> </w:t>
      </w:r>
      <w:r>
        <w:rPr>
          <w:i/>
          <w:w w:val="105"/>
          <w:sz w:val="23"/>
        </w:rPr>
        <w:t>в</w:t>
      </w:r>
      <w:r>
        <w:rPr>
          <w:i/>
          <w:spacing w:val="-7"/>
          <w:w w:val="105"/>
          <w:sz w:val="23"/>
        </w:rPr>
        <w:t xml:space="preserve"> </w:t>
      </w:r>
      <w:r>
        <w:rPr>
          <w:i/>
          <w:w w:val="105"/>
          <w:sz w:val="23"/>
        </w:rPr>
        <w:t>позиционной</w:t>
      </w:r>
      <w:r>
        <w:rPr>
          <w:i/>
          <w:spacing w:val="-2"/>
          <w:w w:val="105"/>
          <w:sz w:val="23"/>
        </w:rPr>
        <w:t xml:space="preserve"> </w:t>
      </w:r>
      <w:r>
        <w:rPr>
          <w:i/>
          <w:w w:val="105"/>
          <w:sz w:val="23"/>
        </w:rPr>
        <w:t>системе</w:t>
      </w:r>
      <w:r>
        <w:rPr>
          <w:i/>
          <w:spacing w:val="-3"/>
          <w:w w:val="105"/>
          <w:sz w:val="23"/>
        </w:rPr>
        <w:t xml:space="preserve"> </w:t>
      </w:r>
      <w:r>
        <w:rPr>
          <w:i/>
          <w:w w:val="105"/>
          <w:sz w:val="23"/>
        </w:rPr>
        <w:t>с</w:t>
      </w:r>
      <w:r>
        <w:rPr>
          <w:i/>
          <w:spacing w:val="-9"/>
          <w:w w:val="105"/>
          <w:sz w:val="23"/>
        </w:rPr>
        <w:t xml:space="preserve"> </w:t>
      </w:r>
      <w:r>
        <w:rPr>
          <w:i/>
          <w:w w:val="105"/>
          <w:sz w:val="23"/>
        </w:rPr>
        <w:t>основанием,</w:t>
      </w:r>
      <w:r>
        <w:rPr>
          <w:i/>
          <w:spacing w:val="-7"/>
          <w:w w:val="105"/>
          <w:sz w:val="23"/>
        </w:rPr>
        <w:t xml:space="preserve"> </w:t>
      </w:r>
      <w:r>
        <w:rPr>
          <w:i/>
          <w:w w:val="105"/>
          <w:sz w:val="23"/>
        </w:rPr>
        <w:t>меньшим или</w:t>
      </w:r>
      <w:r>
        <w:rPr>
          <w:i/>
          <w:spacing w:val="-2"/>
          <w:w w:val="105"/>
          <w:sz w:val="23"/>
        </w:rPr>
        <w:t xml:space="preserve"> </w:t>
      </w:r>
      <w:r>
        <w:rPr>
          <w:i/>
          <w:w w:val="105"/>
          <w:sz w:val="23"/>
        </w:rPr>
        <w:t>равным</w:t>
      </w:r>
      <w:r>
        <w:rPr>
          <w:i/>
          <w:spacing w:val="-6"/>
          <w:w w:val="105"/>
          <w:sz w:val="23"/>
        </w:rPr>
        <w:t xml:space="preserve"> </w:t>
      </w:r>
      <w:r>
        <w:rPr>
          <w:i/>
          <w:w w:val="105"/>
          <w:sz w:val="23"/>
        </w:rPr>
        <w:t>10, на отдельные цифры.</w:t>
      </w:r>
    </w:p>
    <w:p w:rsidR="00623054" w:rsidRDefault="004D1B06" w:rsidP="004D1B06">
      <w:pPr>
        <w:pStyle w:val="a3"/>
        <w:tabs>
          <w:tab w:val="left" w:pos="10632"/>
        </w:tabs>
        <w:spacing w:line="254" w:lineRule="auto"/>
        <w:ind w:right="-44"/>
      </w:pPr>
      <w:r>
        <w:rPr>
          <w:w w:val="105"/>
        </w:rPr>
        <w:t>Цикл с переменной. Алгоритмы проверки делимости одного целого числа на другое, проверки натурального числа на простоту.</w:t>
      </w:r>
    </w:p>
    <w:p w:rsidR="00623054" w:rsidRDefault="004D1B06" w:rsidP="004D1B06">
      <w:pPr>
        <w:pStyle w:val="a3"/>
        <w:tabs>
          <w:tab w:val="left" w:pos="10632"/>
        </w:tabs>
        <w:spacing w:line="247" w:lineRule="auto"/>
        <w:ind w:right="-15"/>
      </w:pPr>
      <w:r>
        <w:rPr>
          <w:w w:val="105"/>
        </w:rPr>
        <w:t>Обработка символьных данных. Символьные (строковые) переменные. Посимвольная обработка строк. Подсчёт</w:t>
      </w:r>
      <w:r>
        <w:rPr>
          <w:spacing w:val="-3"/>
          <w:w w:val="105"/>
        </w:rPr>
        <w:t xml:space="preserve"> </w:t>
      </w:r>
      <w:r>
        <w:rPr>
          <w:w w:val="105"/>
        </w:rPr>
        <w:t>частоты</w:t>
      </w:r>
      <w:r>
        <w:rPr>
          <w:spacing w:val="-1"/>
          <w:w w:val="105"/>
        </w:rPr>
        <w:t xml:space="preserve"> </w:t>
      </w:r>
      <w:r>
        <w:rPr>
          <w:w w:val="105"/>
        </w:rPr>
        <w:t>появления символа в строке.</w:t>
      </w:r>
      <w:r>
        <w:rPr>
          <w:spacing w:val="-1"/>
          <w:w w:val="105"/>
        </w:rPr>
        <w:t xml:space="preserve"> </w:t>
      </w:r>
      <w:r>
        <w:rPr>
          <w:w w:val="105"/>
        </w:rPr>
        <w:t>Встроенные</w:t>
      </w:r>
      <w:r>
        <w:rPr>
          <w:spacing w:val="-4"/>
          <w:w w:val="105"/>
        </w:rPr>
        <w:t xml:space="preserve"> </w:t>
      </w:r>
      <w:r>
        <w:rPr>
          <w:w w:val="105"/>
        </w:rPr>
        <w:t>функции для обработки строк.</w:t>
      </w:r>
    </w:p>
    <w:p w:rsidR="00623054" w:rsidRDefault="004D1B06" w:rsidP="004D1B06">
      <w:pPr>
        <w:pStyle w:val="4"/>
        <w:tabs>
          <w:tab w:val="left" w:pos="10632"/>
        </w:tabs>
        <w:spacing w:before="6"/>
      </w:pPr>
      <w:r>
        <w:rPr>
          <w:w w:val="105"/>
        </w:rPr>
        <w:t>Анализ</w:t>
      </w:r>
      <w:r>
        <w:rPr>
          <w:spacing w:val="-15"/>
          <w:w w:val="105"/>
        </w:rPr>
        <w:t xml:space="preserve"> </w:t>
      </w:r>
      <w:r>
        <w:rPr>
          <w:spacing w:val="-2"/>
          <w:w w:val="105"/>
        </w:rPr>
        <w:t>алгоритмов</w:t>
      </w:r>
    </w:p>
    <w:p w:rsidR="00623054" w:rsidRDefault="004D1B06" w:rsidP="004D1B06">
      <w:pPr>
        <w:pStyle w:val="a3"/>
        <w:tabs>
          <w:tab w:val="left" w:pos="10632"/>
        </w:tabs>
        <w:spacing w:before="2" w:line="249" w:lineRule="auto"/>
        <w:ind w:right="-44"/>
      </w:pPr>
      <w:r>
        <w:rPr>
          <w:w w:val="105"/>
        </w:rPr>
        <w:t>Определение возможных результатов работы алгоритма при данном множестве входных данных; определение</w:t>
      </w:r>
      <w:r>
        <w:rPr>
          <w:spacing w:val="-11"/>
          <w:w w:val="105"/>
        </w:rPr>
        <w:t xml:space="preserve"> </w:t>
      </w:r>
      <w:r>
        <w:rPr>
          <w:w w:val="105"/>
        </w:rPr>
        <w:t>возможных</w:t>
      </w:r>
      <w:r>
        <w:rPr>
          <w:spacing w:val="-10"/>
          <w:w w:val="105"/>
        </w:rPr>
        <w:t xml:space="preserve"> </w:t>
      </w:r>
      <w:r>
        <w:rPr>
          <w:w w:val="105"/>
        </w:rPr>
        <w:t>входных</w:t>
      </w:r>
      <w:r>
        <w:rPr>
          <w:spacing w:val="-10"/>
          <w:w w:val="105"/>
        </w:rPr>
        <w:t xml:space="preserve"> </w:t>
      </w:r>
      <w:r>
        <w:rPr>
          <w:w w:val="105"/>
        </w:rPr>
        <w:t>данных,</w:t>
      </w:r>
      <w:r>
        <w:rPr>
          <w:spacing w:val="-8"/>
          <w:w w:val="105"/>
        </w:rPr>
        <w:t xml:space="preserve"> </w:t>
      </w:r>
      <w:r>
        <w:rPr>
          <w:w w:val="105"/>
        </w:rPr>
        <w:t>приводящих</w:t>
      </w:r>
      <w:r>
        <w:rPr>
          <w:spacing w:val="-10"/>
          <w:w w:val="105"/>
        </w:rPr>
        <w:t xml:space="preserve"> </w:t>
      </w:r>
      <w:r>
        <w:rPr>
          <w:w w:val="105"/>
        </w:rPr>
        <w:t>к</w:t>
      </w:r>
      <w:r>
        <w:rPr>
          <w:spacing w:val="-8"/>
          <w:w w:val="105"/>
        </w:rPr>
        <w:t xml:space="preserve"> </w:t>
      </w:r>
      <w:r>
        <w:rPr>
          <w:w w:val="105"/>
        </w:rPr>
        <w:t>данному</w:t>
      </w:r>
      <w:r>
        <w:rPr>
          <w:spacing w:val="-10"/>
          <w:w w:val="105"/>
        </w:rPr>
        <w:t xml:space="preserve"> </w:t>
      </w:r>
      <w:r>
        <w:rPr>
          <w:w w:val="105"/>
        </w:rPr>
        <w:t>результату.</w:t>
      </w:r>
    </w:p>
    <w:p w:rsidR="00623054" w:rsidRDefault="004D1B06" w:rsidP="004D1B06">
      <w:pPr>
        <w:pStyle w:val="3"/>
        <w:tabs>
          <w:tab w:val="left" w:pos="10632"/>
        </w:tabs>
        <w:spacing w:before="12"/>
      </w:pPr>
      <w:r>
        <w:rPr>
          <w:w w:val="105"/>
        </w:rPr>
        <w:lastRenderedPageBreak/>
        <w:t>9</w:t>
      </w:r>
      <w:r>
        <w:rPr>
          <w:spacing w:val="-3"/>
          <w:w w:val="105"/>
        </w:rPr>
        <w:t xml:space="preserve"> </w:t>
      </w:r>
      <w:r>
        <w:rPr>
          <w:spacing w:val="-4"/>
          <w:w w:val="105"/>
        </w:rPr>
        <w:t>КЛАСС</w:t>
      </w:r>
    </w:p>
    <w:p w:rsidR="00623054" w:rsidRDefault="004D1B06" w:rsidP="004D1B06">
      <w:pPr>
        <w:pStyle w:val="4"/>
        <w:tabs>
          <w:tab w:val="left" w:pos="10632"/>
        </w:tabs>
        <w:spacing w:before="9"/>
      </w:pPr>
      <w:r>
        <w:t>Цифровая</w:t>
      </w:r>
      <w:r>
        <w:rPr>
          <w:spacing w:val="37"/>
        </w:rPr>
        <w:t xml:space="preserve"> </w:t>
      </w:r>
      <w:r>
        <w:rPr>
          <w:spacing w:val="-2"/>
        </w:rPr>
        <w:t>грамотность</w:t>
      </w:r>
    </w:p>
    <w:p w:rsidR="00623054" w:rsidRDefault="004D1B06" w:rsidP="004D1B06">
      <w:pPr>
        <w:tabs>
          <w:tab w:val="left" w:pos="10632"/>
        </w:tabs>
        <w:spacing w:before="9"/>
        <w:ind w:left="903"/>
        <w:jc w:val="both"/>
        <w:rPr>
          <w:b/>
          <w:sz w:val="23"/>
        </w:rPr>
      </w:pPr>
      <w:r>
        <w:rPr>
          <w:b/>
          <w:sz w:val="23"/>
        </w:rPr>
        <w:t>Глобальная</w:t>
      </w:r>
      <w:r>
        <w:rPr>
          <w:b/>
          <w:spacing w:val="28"/>
          <w:sz w:val="23"/>
        </w:rPr>
        <w:t xml:space="preserve"> </w:t>
      </w:r>
      <w:r>
        <w:rPr>
          <w:b/>
          <w:sz w:val="23"/>
        </w:rPr>
        <w:t>сеть</w:t>
      </w:r>
      <w:r>
        <w:rPr>
          <w:b/>
          <w:spacing w:val="22"/>
          <w:sz w:val="23"/>
        </w:rPr>
        <w:t xml:space="preserve"> </w:t>
      </w:r>
      <w:r>
        <w:rPr>
          <w:b/>
          <w:sz w:val="23"/>
        </w:rPr>
        <w:t>Интернет</w:t>
      </w:r>
      <w:r>
        <w:rPr>
          <w:b/>
          <w:spacing w:val="36"/>
          <w:sz w:val="23"/>
        </w:rPr>
        <w:t xml:space="preserve"> </w:t>
      </w:r>
      <w:r>
        <w:rPr>
          <w:b/>
          <w:sz w:val="23"/>
        </w:rPr>
        <w:t>и</w:t>
      </w:r>
      <w:r>
        <w:rPr>
          <w:b/>
          <w:spacing w:val="27"/>
          <w:sz w:val="23"/>
        </w:rPr>
        <w:t xml:space="preserve"> </w:t>
      </w:r>
      <w:r>
        <w:rPr>
          <w:b/>
          <w:sz w:val="23"/>
        </w:rPr>
        <w:t>стратегии</w:t>
      </w:r>
      <w:r>
        <w:rPr>
          <w:b/>
          <w:spacing w:val="27"/>
          <w:sz w:val="23"/>
        </w:rPr>
        <w:t xml:space="preserve"> </w:t>
      </w:r>
      <w:r>
        <w:rPr>
          <w:b/>
          <w:sz w:val="23"/>
        </w:rPr>
        <w:t>безопасного</w:t>
      </w:r>
      <w:r>
        <w:rPr>
          <w:b/>
          <w:spacing w:val="33"/>
          <w:sz w:val="23"/>
        </w:rPr>
        <w:t xml:space="preserve"> </w:t>
      </w:r>
      <w:r>
        <w:rPr>
          <w:b/>
          <w:sz w:val="23"/>
        </w:rPr>
        <w:t>поведения</w:t>
      </w:r>
      <w:r>
        <w:rPr>
          <w:b/>
          <w:spacing w:val="28"/>
          <w:sz w:val="23"/>
        </w:rPr>
        <w:t xml:space="preserve"> </w:t>
      </w:r>
      <w:r>
        <w:rPr>
          <w:b/>
          <w:sz w:val="23"/>
        </w:rPr>
        <w:t>в</w:t>
      </w:r>
      <w:r>
        <w:rPr>
          <w:b/>
          <w:spacing w:val="41"/>
          <w:sz w:val="23"/>
        </w:rPr>
        <w:t xml:space="preserve"> </w:t>
      </w:r>
      <w:r>
        <w:rPr>
          <w:b/>
          <w:spacing w:val="-5"/>
          <w:sz w:val="23"/>
        </w:rPr>
        <w:t>ней</w:t>
      </w:r>
    </w:p>
    <w:p w:rsidR="00623054" w:rsidRDefault="004D1B06" w:rsidP="004D1B06">
      <w:pPr>
        <w:pStyle w:val="a3"/>
        <w:tabs>
          <w:tab w:val="left" w:pos="10632"/>
        </w:tabs>
        <w:spacing w:before="77" w:line="252" w:lineRule="auto"/>
        <w:ind w:right="-44"/>
      </w:pPr>
      <w:r>
        <w:rPr>
          <w:w w:val="105"/>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w:t>
      </w:r>
      <w:r>
        <w:rPr>
          <w:spacing w:val="-16"/>
          <w:w w:val="105"/>
        </w:rPr>
        <w:t xml:space="preserve"> </w:t>
      </w:r>
      <w:r>
        <w:rPr>
          <w:w w:val="105"/>
        </w:rPr>
        <w:t>-данные в частности, данные социальных сетей).</w:t>
      </w:r>
    </w:p>
    <w:p w:rsidR="00623054" w:rsidRDefault="004D1B06" w:rsidP="004D1B06">
      <w:pPr>
        <w:pStyle w:val="a3"/>
        <w:tabs>
          <w:tab w:val="left" w:pos="10632"/>
        </w:tabs>
        <w:spacing w:line="249" w:lineRule="auto"/>
        <w:ind w:right="-29"/>
      </w:pPr>
      <w:r>
        <w:rPr>
          <w:w w:val="105"/>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w:t>
      </w:r>
      <w:r>
        <w:t>информации</w:t>
      </w:r>
      <w:r>
        <w:rPr>
          <w:spacing w:val="22"/>
        </w:rPr>
        <w:t xml:space="preserve"> </w:t>
      </w:r>
      <w:r>
        <w:t>в</w:t>
      </w:r>
      <w:r>
        <w:rPr>
          <w:spacing w:val="24"/>
        </w:rPr>
        <w:t xml:space="preserve"> </w:t>
      </w:r>
      <w:r>
        <w:t>сети</w:t>
      </w:r>
      <w:r>
        <w:rPr>
          <w:spacing w:val="22"/>
        </w:rPr>
        <w:t xml:space="preserve"> </w:t>
      </w:r>
      <w:r>
        <w:t>Интернет.</w:t>
      </w:r>
      <w:r>
        <w:rPr>
          <w:spacing w:val="15"/>
        </w:rPr>
        <w:t xml:space="preserve"> </w:t>
      </w:r>
      <w:r>
        <w:t>Безопасные</w:t>
      </w:r>
      <w:r>
        <w:rPr>
          <w:spacing w:val="24"/>
        </w:rPr>
        <w:t xml:space="preserve"> </w:t>
      </w:r>
      <w:r>
        <w:t>стратегии</w:t>
      </w:r>
      <w:r>
        <w:rPr>
          <w:spacing w:val="22"/>
        </w:rPr>
        <w:t xml:space="preserve"> </w:t>
      </w:r>
      <w:r>
        <w:t>поведения</w:t>
      </w:r>
      <w:r>
        <w:rPr>
          <w:spacing w:val="30"/>
        </w:rPr>
        <w:t xml:space="preserve"> </w:t>
      </w:r>
      <w:r>
        <w:t>в</w:t>
      </w:r>
      <w:r>
        <w:rPr>
          <w:spacing w:val="37"/>
        </w:rPr>
        <w:t xml:space="preserve"> </w:t>
      </w:r>
      <w:r>
        <w:t>сети</w:t>
      </w:r>
      <w:r>
        <w:rPr>
          <w:spacing w:val="37"/>
        </w:rPr>
        <w:t xml:space="preserve"> </w:t>
      </w:r>
      <w:r>
        <w:t>Интернет.</w:t>
      </w:r>
      <w:r>
        <w:rPr>
          <w:spacing w:val="28"/>
        </w:rPr>
        <w:t xml:space="preserve"> </w:t>
      </w:r>
      <w:r>
        <w:t xml:space="preserve">Предупреждение вовлечения </w:t>
      </w:r>
      <w:r>
        <w:rPr>
          <w:w w:val="105"/>
        </w:rPr>
        <w:t>в деструктивные</w:t>
      </w:r>
      <w:r>
        <w:rPr>
          <w:spacing w:val="-3"/>
          <w:w w:val="105"/>
        </w:rPr>
        <w:t xml:space="preserve"> </w:t>
      </w:r>
      <w:r>
        <w:rPr>
          <w:w w:val="105"/>
        </w:rPr>
        <w:t>и криминальные формы сетевой активности (кибербуллинг, фишинг и др.).</w:t>
      </w:r>
    </w:p>
    <w:p w:rsidR="00623054" w:rsidRDefault="004D1B06" w:rsidP="004D1B06">
      <w:pPr>
        <w:pStyle w:val="4"/>
        <w:tabs>
          <w:tab w:val="left" w:pos="10632"/>
        </w:tabs>
        <w:spacing w:before="12"/>
      </w:pPr>
      <w:r>
        <w:t>Работа</w:t>
      </w:r>
      <w:r>
        <w:rPr>
          <w:spacing w:val="29"/>
        </w:rPr>
        <w:t xml:space="preserve"> </w:t>
      </w:r>
      <w:r>
        <w:t>в</w:t>
      </w:r>
      <w:r>
        <w:rPr>
          <w:spacing w:val="35"/>
        </w:rPr>
        <w:t xml:space="preserve"> </w:t>
      </w:r>
      <w:r>
        <w:t>информационном</w:t>
      </w:r>
      <w:r>
        <w:rPr>
          <w:spacing w:val="29"/>
        </w:rPr>
        <w:t xml:space="preserve"> </w:t>
      </w:r>
      <w:r>
        <w:rPr>
          <w:spacing w:val="-2"/>
        </w:rPr>
        <w:t>пространстве</w:t>
      </w:r>
    </w:p>
    <w:p w:rsidR="00623054" w:rsidRDefault="004D1B06" w:rsidP="004D1B06">
      <w:pPr>
        <w:pStyle w:val="a3"/>
        <w:tabs>
          <w:tab w:val="left" w:pos="10632"/>
        </w:tabs>
        <w:spacing w:before="2" w:line="249" w:lineRule="auto"/>
        <w:ind w:right="-44"/>
        <w:jc w:val="left"/>
      </w:pPr>
      <w:r>
        <w:rPr>
          <w:w w:val="105"/>
        </w:rPr>
        <w:t>Виды</w:t>
      </w:r>
      <w:r>
        <w:rPr>
          <w:spacing w:val="40"/>
          <w:w w:val="105"/>
        </w:rPr>
        <w:t xml:space="preserve"> </w:t>
      </w:r>
      <w:r>
        <w:rPr>
          <w:w w:val="105"/>
        </w:rPr>
        <w:t>деятельности</w:t>
      </w:r>
      <w:r>
        <w:rPr>
          <w:spacing w:val="40"/>
          <w:w w:val="105"/>
        </w:rPr>
        <w:t xml:space="preserve"> </w:t>
      </w:r>
      <w:r>
        <w:rPr>
          <w:w w:val="105"/>
        </w:rPr>
        <w:t>в</w:t>
      </w:r>
      <w:r>
        <w:rPr>
          <w:spacing w:val="40"/>
          <w:w w:val="105"/>
        </w:rPr>
        <w:t xml:space="preserve"> </w:t>
      </w:r>
      <w:r>
        <w:rPr>
          <w:w w:val="105"/>
        </w:rPr>
        <w:t>сети</w:t>
      </w:r>
      <w:r>
        <w:rPr>
          <w:spacing w:val="40"/>
          <w:w w:val="105"/>
        </w:rPr>
        <w:t xml:space="preserve"> </w:t>
      </w:r>
      <w:r>
        <w:rPr>
          <w:w w:val="105"/>
        </w:rPr>
        <w:t>Интернет.</w:t>
      </w:r>
      <w:r>
        <w:rPr>
          <w:spacing w:val="40"/>
          <w:w w:val="105"/>
        </w:rPr>
        <w:t xml:space="preserve"> </w:t>
      </w:r>
      <w:r>
        <w:rPr>
          <w:w w:val="105"/>
        </w:rPr>
        <w:t>Интернет-сервисы:</w:t>
      </w:r>
      <w:r>
        <w:rPr>
          <w:spacing w:val="40"/>
          <w:w w:val="105"/>
        </w:rPr>
        <w:t xml:space="preserve"> </w:t>
      </w:r>
      <w:r>
        <w:rPr>
          <w:w w:val="105"/>
        </w:rPr>
        <w:t>коммуникационные</w:t>
      </w:r>
      <w:r>
        <w:rPr>
          <w:spacing w:val="40"/>
          <w:w w:val="105"/>
        </w:rPr>
        <w:t xml:space="preserve"> </w:t>
      </w:r>
      <w:r>
        <w:rPr>
          <w:w w:val="105"/>
        </w:rPr>
        <w:t>сервисы</w:t>
      </w:r>
      <w:r>
        <w:rPr>
          <w:spacing w:val="40"/>
          <w:w w:val="105"/>
        </w:rPr>
        <w:t xml:space="preserve"> </w:t>
      </w:r>
      <w:r>
        <w:rPr>
          <w:w w:val="105"/>
        </w:rPr>
        <w:t>(почтовая служба,</w:t>
      </w:r>
      <w:r>
        <w:rPr>
          <w:spacing w:val="-6"/>
          <w:w w:val="105"/>
        </w:rPr>
        <w:t xml:space="preserve"> </w:t>
      </w:r>
      <w:r>
        <w:rPr>
          <w:w w:val="105"/>
        </w:rPr>
        <w:t>видео-конференц-связь</w:t>
      </w:r>
      <w:r>
        <w:rPr>
          <w:spacing w:val="-5"/>
          <w:w w:val="105"/>
        </w:rPr>
        <w:t xml:space="preserve"> </w:t>
      </w:r>
      <w:r>
        <w:rPr>
          <w:w w:val="105"/>
        </w:rPr>
        <w:t>и т.</w:t>
      </w:r>
      <w:r>
        <w:rPr>
          <w:spacing w:val="-6"/>
          <w:w w:val="105"/>
        </w:rPr>
        <w:t xml:space="preserve"> </w:t>
      </w:r>
      <w:r>
        <w:rPr>
          <w:w w:val="105"/>
        </w:rPr>
        <w:t>п.); справочные</w:t>
      </w:r>
      <w:r>
        <w:rPr>
          <w:spacing w:val="-3"/>
          <w:w w:val="105"/>
        </w:rPr>
        <w:t xml:space="preserve"> </w:t>
      </w:r>
      <w:r>
        <w:rPr>
          <w:w w:val="105"/>
        </w:rPr>
        <w:t>службы (карты, расписания</w:t>
      </w:r>
      <w:r>
        <w:rPr>
          <w:spacing w:val="-6"/>
          <w:w w:val="105"/>
        </w:rPr>
        <w:t xml:space="preserve"> </w:t>
      </w:r>
      <w:r>
        <w:rPr>
          <w:w w:val="105"/>
        </w:rPr>
        <w:t>и т.</w:t>
      </w:r>
      <w:r>
        <w:rPr>
          <w:spacing w:val="-6"/>
          <w:w w:val="105"/>
        </w:rPr>
        <w:t xml:space="preserve"> </w:t>
      </w:r>
      <w:r>
        <w:rPr>
          <w:w w:val="105"/>
        </w:rPr>
        <w:t>п.),</w:t>
      </w:r>
      <w:r>
        <w:rPr>
          <w:spacing w:val="-6"/>
          <w:w w:val="105"/>
        </w:rPr>
        <w:t xml:space="preserve"> </w:t>
      </w:r>
      <w:r>
        <w:rPr>
          <w:w w:val="105"/>
        </w:rPr>
        <w:t>поисковые</w:t>
      </w:r>
      <w:r>
        <w:rPr>
          <w:spacing w:val="-3"/>
          <w:w w:val="105"/>
        </w:rPr>
        <w:t xml:space="preserve"> </w:t>
      </w:r>
      <w:r>
        <w:rPr>
          <w:w w:val="105"/>
        </w:rPr>
        <w:t xml:space="preserve">службы, </w:t>
      </w:r>
      <w:r>
        <w:t>службы</w:t>
      </w:r>
      <w:r>
        <w:rPr>
          <w:spacing w:val="40"/>
        </w:rPr>
        <w:t xml:space="preserve"> </w:t>
      </w:r>
      <w:r>
        <w:t>обновления</w:t>
      </w:r>
      <w:r>
        <w:rPr>
          <w:spacing w:val="38"/>
        </w:rPr>
        <w:t xml:space="preserve"> </w:t>
      </w:r>
      <w:r>
        <w:t>программного</w:t>
      </w:r>
      <w:r>
        <w:rPr>
          <w:spacing w:val="35"/>
        </w:rPr>
        <w:t xml:space="preserve"> </w:t>
      </w:r>
      <w:r>
        <w:t>обеспечения</w:t>
      </w:r>
      <w:r>
        <w:rPr>
          <w:spacing w:val="38"/>
        </w:rPr>
        <w:t xml:space="preserve"> </w:t>
      </w:r>
      <w:r>
        <w:t>и др.</w:t>
      </w:r>
      <w:r>
        <w:rPr>
          <w:spacing w:val="38"/>
        </w:rPr>
        <w:t xml:space="preserve"> </w:t>
      </w:r>
      <w:r>
        <w:t>Сервисы</w:t>
      </w:r>
      <w:r>
        <w:rPr>
          <w:spacing w:val="38"/>
        </w:rPr>
        <w:t xml:space="preserve"> </w:t>
      </w:r>
      <w:r>
        <w:t>государственных</w:t>
      </w:r>
      <w:r>
        <w:rPr>
          <w:spacing w:val="35"/>
        </w:rPr>
        <w:t xml:space="preserve"> </w:t>
      </w:r>
      <w:r>
        <w:t>услуг.</w:t>
      </w:r>
      <w:r>
        <w:rPr>
          <w:spacing w:val="38"/>
        </w:rPr>
        <w:t xml:space="preserve"> </w:t>
      </w:r>
      <w:r>
        <w:t>Облачные</w:t>
      </w:r>
      <w:r>
        <w:rPr>
          <w:spacing w:val="33"/>
        </w:rPr>
        <w:t xml:space="preserve"> </w:t>
      </w:r>
      <w:r>
        <w:t xml:space="preserve">хранилища </w:t>
      </w:r>
      <w:r>
        <w:rPr>
          <w:w w:val="105"/>
        </w:rPr>
        <w:t>данных. 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rsidR="00623054" w:rsidRDefault="004D1B06" w:rsidP="004D1B06">
      <w:pPr>
        <w:pStyle w:val="4"/>
        <w:tabs>
          <w:tab w:val="left" w:pos="10632"/>
        </w:tabs>
        <w:spacing w:before="15" w:line="249" w:lineRule="auto"/>
        <w:ind w:right="5185"/>
        <w:jc w:val="left"/>
      </w:pPr>
      <w:r>
        <w:t xml:space="preserve">Теоретические основы информатики </w:t>
      </w:r>
      <w:r>
        <w:rPr>
          <w:w w:val="105"/>
        </w:rPr>
        <w:t>Моделирование как метод познания</w:t>
      </w:r>
    </w:p>
    <w:p w:rsidR="00623054" w:rsidRDefault="004D1B06" w:rsidP="004D1B06">
      <w:pPr>
        <w:pStyle w:val="a3"/>
        <w:tabs>
          <w:tab w:val="left" w:pos="10632"/>
        </w:tabs>
        <w:spacing w:line="252" w:lineRule="auto"/>
        <w:ind w:right="-29"/>
      </w:pPr>
      <w:r>
        <w:rPr>
          <w:w w:val="105"/>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i/>
          <w:w w:val="105"/>
        </w:rPr>
        <w:t xml:space="preserve">Имитационные модели </w:t>
      </w:r>
      <w:r>
        <w:rPr>
          <w:w w:val="105"/>
        </w:rPr>
        <w:t>Игровые</w:t>
      </w:r>
      <w:r>
        <w:rPr>
          <w:spacing w:val="-3"/>
          <w:w w:val="105"/>
        </w:rPr>
        <w:t xml:space="preserve"> </w:t>
      </w:r>
      <w:r>
        <w:rPr>
          <w:w w:val="105"/>
        </w:rPr>
        <w:t>модели. Оценка адекватности модели моделируемому объекту</w:t>
      </w:r>
      <w:r>
        <w:rPr>
          <w:spacing w:val="-1"/>
          <w:w w:val="105"/>
        </w:rPr>
        <w:t xml:space="preserve"> </w:t>
      </w:r>
      <w:r>
        <w:rPr>
          <w:w w:val="105"/>
        </w:rPr>
        <w:t>и целям моделирования.</w:t>
      </w:r>
    </w:p>
    <w:p w:rsidR="00623054" w:rsidRDefault="004D1B06" w:rsidP="004D1B06">
      <w:pPr>
        <w:pStyle w:val="a3"/>
        <w:tabs>
          <w:tab w:val="left" w:pos="10632"/>
        </w:tabs>
        <w:spacing w:line="260" w:lineRule="exact"/>
        <w:ind w:left="903" w:firstLine="0"/>
      </w:pPr>
      <w:r>
        <w:t>Табличные</w:t>
      </w:r>
      <w:r>
        <w:rPr>
          <w:spacing w:val="26"/>
        </w:rPr>
        <w:t xml:space="preserve"> </w:t>
      </w:r>
      <w:r>
        <w:t>модели.</w:t>
      </w:r>
      <w:r>
        <w:rPr>
          <w:spacing w:val="43"/>
        </w:rPr>
        <w:t xml:space="preserve"> </w:t>
      </w:r>
      <w:r>
        <w:t>Таблица</w:t>
      </w:r>
      <w:r>
        <w:rPr>
          <w:spacing w:val="49"/>
        </w:rPr>
        <w:t xml:space="preserve"> </w:t>
      </w:r>
      <w:r>
        <w:t>как</w:t>
      </w:r>
      <w:r>
        <w:rPr>
          <w:spacing w:val="44"/>
        </w:rPr>
        <w:t xml:space="preserve"> </w:t>
      </w:r>
      <w:r>
        <w:t>представление</w:t>
      </w:r>
      <w:r>
        <w:rPr>
          <w:spacing w:val="49"/>
        </w:rPr>
        <w:t xml:space="preserve"> </w:t>
      </w:r>
      <w:r>
        <w:rPr>
          <w:spacing w:val="-2"/>
        </w:rPr>
        <w:t>отношения.</w:t>
      </w:r>
    </w:p>
    <w:p w:rsidR="00623054" w:rsidRDefault="004D1B06" w:rsidP="004D1B06">
      <w:pPr>
        <w:pStyle w:val="a3"/>
        <w:tabs>
          <w:tab w:val="left" w:pos="10632"/>
        </w:tabs>
        <w:spacing w:before="6"/>
        <w:ind w:left="903" w:firstLine="0"/>
      </w:pPr>
      <w:r>
        <w:t>Базы</w:t>
      </w:r>
      <w:r>
        <w:rPr>
          <w:spacing w:val="24"/>
        </w:rPr>
        <w:t xml:space="preserve"> </w:t>
      </w:r>
      <w:r>
        <w:t>данных.</w:t>
      </w:r>
      <w:r>
        <w:rPr>
          <w:spacing w:val="24"/>
        </w:rPr>
        <w:t xml:space="preserve"> </w:t>
      </w:r>
      <w:r>
        <w:t>Отбор</w:t>
      </w:r>
      <w:r>
        <w:rPr>
          <w:spacing w:val="21"/>
        </w:rPr>
        <w:t xml:space="preserve"> </w:t>
      </w:r>
      <w:r>
        <w:t>в</w:t>
      </w:r>
      <w:r>
        <w:rPr>
          <w:spacing w:val="40"/>
        </w:rPr>
        <w:t xml:space="preserve"> </w:t>
      </w:r>
      <w:r>
        <w:t>таблице</w:t>
      </w:r>
      <w:r>
        <w:rPr>
          <w:spacing w:val="30"/>
        </w:rPr>
        <w:t xml:space="preserve"> </w:t>
      </w:r>
      <w:r>
        <w:t>строк,</w:t>
      </w:r>
      <w:r>
        <w:rPr>
          <w:spacing w:val="33"/>
        </w:rPr>
        <w:t xml:space="preserve"> </w:t>
      </w:r>
      <w:r>
        <w:t>удовлетворяющих</w:t>
      </w:r>
      <w:r>
        <w:rPr>
          <w:spacing w:val="32"/>
        </w:rPr>
        <w:t xml:space="preserve"> </w:t>
      </w:r>
      <w:r>
        <w:t>заданному</w:t>
      </w:r>
      <w:r>
        <w:rPr>
          <w:spacing w:val="31"/>
        </w:rPr>
        <w:t xml:space="preserve"> </w:t>
      </w:r>
      <w:r>
        <w:rPr>
          <w:spacing w:val="-2"/>
        </w:rPr>
        <w:t>условию.</w:t>
      </w:r>
    </w:p>
    <w:p w:rsidR="00623054" w:rsidRDefault="004D1B06" w:rsidP="004D1B06">
      <w:pPr>
        <w:pStyle w:val="a3"/>
        <w:tabs>
          <w:tab w:val="left" w:pos="10632"/>
        </w:tabs>
        <w:spacing w:before="10" w:line="249" w:lineRule="auto"/>
        <w:ind w:right="-29"/>
      </w:pPr>
      <w:r>
        <w:rPr>
          <w:w w:val="105"/>
        </w:rPr>
        <w:t>Граф. Вершина, ребро, путь. Ориентированные и неориентированные графы. Длина (вес) ребра. Весовая</w:t>
      </w:r>
      <w:r>
        <w:rPr>
          <w:spacing w:val="-6"/>
          <w:w w:val="105"/>
        </w:rPr>
        <w:t xml:space="preserve"> </w:t>
      </w:r>
      <w:r>
        <w:rPr>
          <w:w w:val="105"/>
        </w:rPr>
        <w:t>матрица</w:t>
      </w:r>
      <w:r>
        <w:rPr>
          <w:spacing w:val="-3"/>
          <w:w w:val="105"/>
        </w:rPr>
        <w:t xml:space="preserve"> </w:t>
      </w:r>
      <w:r>
        <w:rPr>
          <w:w w:val="105"/>
        </w:rPr>
        <w:t>графа.</w:t>
      </w:r>
      <w:r>
        <w:rPr>
          <w:spacing w:val="-6"/>
          <w:w w:val="105"/>
        </w:rPr>
        <w:t xml:space="preserve"> </w:t>
      </w:r>
      <w:r>
        <w:rPr>
          <w:w w:val="105"/>
        </w:rPr>
        <w:t>Длина</w:t>
      </w:r>
      <w:r>
        <w:rPr>
          <w:spacing w:val="-3"/>
          <w:w w:val="105"/>
        </w:rPr>
        <w:t xml:space="preserve"> </w:t>
      </w:r>
      <w:r>
        <w:rPr>
          <w:w w:val="105"/>
        </w:rPr>
        <w:t>пути</w:t>
      </w:r>
      <w:r>
        <w:rPr>
          <w:spacing w:val="-3"/>
          <w:w w:val="105"/>
        </w:rPr>
        <w:t xml:space="preserve"> </w:t>
      </w:r>
      <w:r>
        <w:rPr>
          <w:w w:val="105"/>
        </w:rPr>
        <w:t>между</w:t>
      </w:r>
      <w:r>
        <w:rPr>
          <w:spacing w:val="-8"/>
          <w:w w:val="105"/>
        </w:rPr>
        <w:t xml:space="preserve"> </w:t>
      </w:r>
      <w:r>
        <w:rPr>
          <w:w w:val="105"/>
        </w:rPr>
        <w:t>вершинами</w:t>
      </w:r>
      <w:r>
        <w:rPr>
          <w:spacing w:val="-3"/>
          <w:w w:val="105"/>
        </w:rPr>
        <w:t xml:space="preserve"> </w:t>
      </w:r>
      <w:r>
        <w:rPr>
          <w:w w:val="105"/>
        </w:rPr>
        <w:t>графа.</w:t>
      </w:r>
      <w:r>
        <w:rPr>
          <w:spacing w:val="-6"/>
          <w:w w:val="105"/>
        </w:rPr>
        <w:t xml:space="preserve"> </w:t>
      </w:r>
      <w:r>
        <w:rPr>
          <w:w w:val="105"/>
        </w:rPr>
        <w:t>Поиск оптимального</w:t>
      </w:r>
      <w:r>
        <w:rPr>
          <w:spacing w:val="-8"/>
          <w:w w:val="105"/>
        </w:rPr>
        <w:t xml:space="preserve"> </w:t>
      </w:r>
      <w:r>
        <w:rPr>
          <w:w w:val="105"/>
        </w:rPr>
        <w:t>пути</w:t>
      </w:r>
      <w:r>
        <w:rPr>
          <w:spacing w:val="-3"/>
          <w:w w:val="105"/>
        </w:rPr>
        <w:t xml:space="preserve"> </w:t>
      </w:r>
      <w:r>
        <w:rPr>
          <w:w w:val="105"/>
        </w:rPr>
        <w:t>в</w:t>
      </w:r>
      <w:r>
        <w:rPr>
          <w:spacing w:val="-3"/>
          <w:w w:val="105"/>
        </w:rPr>
        <w:t xml:space="preserve"> </w:t>
      </w:r>
      <w:r>
        <w:rPr>
          <w:w w:val="105"/>
        </w:rPr>
        <w:t>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23054" w:rsidRDefault="004D1B06" w:rsidP="004D1B06">
      <w:pPr>
        <w:pStyle w:val="a3"/>
        <w:tabs>
          <w:tab w:val="left" w:pos="10632"/>
        </w:tabs>
        <w:spacing w:before="2" w:line="254" w:lineRule="auto"/>
        <w:ind w:right="-29"/>
      </w:pPr>
      <w:r>
        <w:rPr>
          <w:w w:val="105"/>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23054" w:rsidRDefault="004D1B06" w:rsidP="004D1B06">
      <w:pPr>
        <w:pStyle w:val="a3"/>
        <w:tabs>
          <w:tab w:val="left" w:pos="10632"/>
        </w:tabs>
        <w:spacing w:line="252" w:lineRule="auto"/>
        <w:ind w:right="-29"/>
      </w:pPr>
      <w:r>
        <w:rPr>
          <w:w w:val="105"/>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23054" w:rsidRDefault="004D1B06" w:rsidP="004D1B06">
      <w:pPr>
        <w:pStyle w:val="a3"/>
        <w:tabs>
          <w:tab w:val="left" w:pos="10632"/>
        </w:tabs>
        <w:spacing w:line="252" w:lineRule="auto"/>
        <w:ind w:right="-44"/>
      </w:pPr>
      <w:r>
        <w:rPr>
          <w:w w:val="105"/>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23054" w:rsidRDefault="004D1B06" w:rsidP="004D1B06">
      <w:pPr>
        <w:pStyle w:val="4"/>
        <w:tabs>
          <w:tab w:val="left" w:pos="10632"/>
        </w:tabs>
        <w:spacing w:line="247" w:lineRule="auto"/>
        <w:ind w:right="6527"/>
      </w:pPr>
      <w:r>
        <w:rPr>
          <w:w w:val="105"/>
        </w:rPr>
        <w:t xml:space="preserve">Алгоритмы и программирование </w:t>
      </w:r>
      <w:r>
        <w:t>Разработка</w:t>
      </w:r>
      <w:r>
        <w:rPr>
          <w:spacing w:val="22"/>
        </w:rPr>
        <w:t xml:space="preserve"> </w:t>
      </w:r>
      <w:r>
        <w:t>алгоритмов</w:t>
      </w:r>
      <w:r>
        <w:rPr>
          <w:spacing w:val="41"/>
        </w:rPr>
        <w:t xml:space="preserve"> </w:t>
      </w:r>
      <w:r>
        <w:t>и</w:t>
      </w:r>
      <w:r>
        <w:rPr>
          <w:spacing w:val="28"/>
        </w:rPr>
        <w:t xml:space="preserve"> </w:t>
      </w:r>
      <w:r>
        <w:rPr>
          <w:spacing w:val="-2"/>
        </w:rPr>
        <w:t>программ</w:t>
      </w:r>
    </w:p>
    <w:p w:rsidR="00623054" w:rsidRDefault="004D1B06" w:rsidP="004D1B06">
      <w:pPr>
        <w:pStyle w:val="a3"/>
        <w:tabs>
          <w:tab w:val="left" w:pos="10632"/>
        </w:tabs>
        <w:spacing w:line="247" w:lineRule="auto"/>
        <w:ind w:right="-29"/>
      </w:pPr>
      <w:r>
        <w:rPr>
          <w:i/>
          <w:w w:val="105"/>
        </w:rPr>
        <w:t xml:space="preserve">Разбиение задачи на подзадачи. </w:t>
      </w:r>
      <w:r>
        <w:rPr>
          <w:w w:val="105"/>
        </w:rP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23054" w:rsidRDefault="004D1B06" w:rsidP="004D1B06">
      <w:pPr>
        <w:pStyle w:val="a3"/>
        <w:tabs>
          <w:tab w:val="left" w:pos="10632"/>
        </w:tabs>
        <w:spacing w:before="5" w:line="249" w:lineRule="auto"/>
        <w:ind w:right="-44"/>
      </w:pPr>
      <w:r>
        <w:rPr>
          <w:w w:val="105"/>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23054" w:rsidRDefault="004D1B06" w:rsidP="004D1B06">
      <w:pPr>
        <w:pStyle w:val="a3"/>
        <w:tabs>
          <w:tab w:val="left" w:pos="10632"/>
        </w:tabs>
        <w:spacing w:before="5" w:line="247" w:lineRule="auto"/>
        <w:ind w:right="-29"/>
      </w:pPr>
      <w:r>
        <w:t>Обработка</w:t>
      </w:r>
      <w:r>
        <w:rPr>
          <w:spacing w:val="40"/>
        </w:rPr>
        <w:t xml:space="preserve"> </w:t>
      </w:r>
      <w:r>
        <w:t>потока</w:t>
      </w:r>
      <w:r>
        <w:rPr>
          <w:spacing w:val="40"/>
        </w:rPr>
        <w:t xml:space="preserve"> </w:t>
      </w:r>
      <w:r>
        <w:t>данных:</w:t>
      </w:r>
      <w:r>
        <w:rPr>
          <w:spacing w:val="34"/>
        </w:rPr>
        <w:t xml:space="preserve"> </w:t>
      </w:r>
      <w:r>
        <w:t>вычисление</w:t>
      </w:r>
      <w:r>
        <w:rPr>
          <w:spacing w:val="40"/>
        </w:rPr>
        <w:t xml:space="preserve"> </w:t>
      </w:r>
      <w:r>
        <w:t>количества,</w:t>
      </w:r>
      <w:r>
        <w:rPr>
          <w:spacing w:val="40"/>
        </w:rPr>
        <w:t xml:space="preserve"> </w:t>
      </w:r>
      <w:r>
        <w:t>суммы,</w:t>
      </w:r>
      <w:r>
        <w:rPr>
          <w:spacing w:val="40"/>
        </w:rPr>
        <w:t xml:space="preserve"> </w:t>
      </w:r>
      <w:r>
        <w:t>среднего</w:t>
      </w:r>
      <w:r>
        <w:rPr>
          <w:spacing w:val="40"/>
        </w:rPr>
        <w:t xml:space="preserve"> </w:t>
      </w:r>
      <w:r>
        <w:t>арифметического,</w:t>
      </w:r>
      <w:r>
        <w:rPr>
          <w:spacing w:val="32"/>
        </w:rPr>
        <w:t xml:space="preserve"> </w:t>
      </w:r>
      <w:r>
        <w:t xml:space="preserve">минимального </w:t>
      </w:r>
      <w:r>
        <w:rPr>
          <w:w w:val="105"/>
        </w:rPr>
        <w:t>и максимального значения элементов последовательности, удовлетворяющих заданному условию.</w:t>
      </w:r>
    </w:p>
    <w:p w:rsidR="00623054" w:rsidRDefault="004D1B06" w:rsidP="004D1B06">
      <w:pPr>
        <w:pStyle w:val="4"/>
        <w:tabs>
          <w:tab w:val="left" w:pos="10632"/>
        </w:tabs>
        <w:spacing w:before="17"/>
        <w:jc w:val="left"/>
      </w:pPr>
      <w:r>
        <w:rPr>
          <w:spacing w:val="-2"/>
          <w:w w:val="105"/>
        </w:rPr>
        <w:t>Управление</w:t>
      </w:r>
    </w:p>
    <w:p w:rsidR="00623054" w:rsidRDefault="004D1B06" w:rsidP="004D1B06">
      <w:pPr>
        <w:tabs>
          <w:tab w:val="left" w:pos="10632"/>
        </w:tabs>
        <w:spacing w:before="2" w:line="252" w:lineRule="auto"/>
        <w:ind w:left="197" w:right="-29" w:firstLine="706"/>
        <w:jc w:val="both"/>
        <w:rPr>
          <w:sz w:val="23"/>
        </w:rPr>
      </w:pPr>
      <w:r>
        <w:rPr>
          <w:w w:val="105"/>
          <w:sz w:val="23"/>
        </w:rPr>
        <w:t xml:space="preserve">Управление. Сигнал. Обратная связь. </w:t>
      </w:r>
      <w:r>
        <w:rPr>
          <w:i/>
          <w:w w:val="105"/>
          <w:sz w:val="23"/>
        </w:rPr>
        <w:t>Получение сигналов от цифровых датчиков (касания, расстояния, света, звука и</w:t>
      </w:r>
      <w:r>
        <w:rPr>
          <w:i/>
          <w:spacing w:val="-4"/>
          <w:w w:val="105"/>
          <w:sz w:val="23"/>
        </w:rPr>
        <w:t xml:space="preserve"> </w:t>
      </w:r>
      <w:r>
        <w:rPr>
          <w:i/>
          <w:w w:val="105"/>
          <w:sz w:val="23"/>
        </w:rPr>
        <w:t xml:space="preserve">др.). </w:t>
      </w:r>
      <w:r>
        <w:rPr>
          <w:w w:val="105"/>
          <w:sz w:val="23"/>
        </w:rPr>
        <w:t>Примеры использования принципа обратной связи в системах управления техническими устройствами с помощью датчиков, в том числе</w:t>
      </w:r>
      <w:r>
        <w:rPr>
          <w:spacing w:val="-2"/>
          <w:w w:val="105"/>
          <w:sz w:val="23"/>
        </w:rPr>
        <w:t xml:space="preserve"> </w:t>
      </w:r>
      <w:r>
        <w:rPr>
          <w:w w:val="105"/>
          <w:sz w:val="23"/>
        </w:rPr>
        <w:t>в</w:t>
      </w:r>
      <w:r>
        <w:rPr>
          <w:spacing w:val="30"/>
          <w:w w:val="105"/>
          <w:sz w:val="23"/>
        </w:rPr>
        <w:t xml:space="preserve"> </w:t>
      </w:r>
      <w:r>
        <w:rPr>
          <w:w w:val="105"/>
          <w:sz w:val="23"/>
        </w:rPr>
        <w:t>робототехнике.</w:t>
      </w:r>
    </w:p>
    <w:p w:rsidR="00623054" w:rsidRDefault="004D1B06" w:rsidP="004D1B06">
      <w:pPr>
        <w:pStyle w:val="a3"/>
        <w:tabs>
          <w:tab w:val="left" w:pos="10632"/>
        </w:tabs>
        <w:spacing w:line="252" w:lineRule="auto"/>
        <w:ind w:right="-29"/>
      </w:pPr>
      <w:r>
        <w:rPr>
          <w:w w:val="105"/>
        </w:rPr>
        <w:lastRenderedPageBreak/>
        <w:t xml:space="preserve">Примеры роботизированных систем (система управления движением в транспортной системе, </w:t>
      </w:r>
      <w:r>
        <w:t xml:space="preserve">сварочная линия автозавода, автоматизированное управление отопления дома, автономная система управления </w:t>
      </w:r>
      <w:r>
        <w:rPr>
          <w:w w:val="105"/>
        </w:rPr>
        <w:t>транспортным средством и т. п.).</w:t>
      </w:r>
    </w:p>
    <w:p w:rsidR="00623054" w:rsidRDefault="004D1B06" w:rsidP="004D1B06">
      <w:pPr>
        <w:pStyle w:val="4"/>
        <w:tabs>
          <w:tab w:val="left" w:pos="10632"/>
        </w:tabs>
        <w:spacing w:line="247" w:lineRule="auto"/>
        <w:ind w:right="7149"/>
      </w:pPr>
      <w:r>
        <w:t xml:space="preserve">Информационные технологии </w:t>
      </w:r>
      <w:r>
        <w:rPr>
          <w:w w:val="105"/>
        </w:rPr>
        <w:t>Электронные таблицы</w:t>
      </w:r>
    </w:p>
    <w:p w:rsidR="00623054" w:rsidRDefault="004D1B06" w:rsidP="004D1B06">
      <w:pPr>
        <w:pStyle w:val="a3"/>
        <w:tabs>
          <w:tab w:val="left" w:pos="10632"/>
        </w:tabs>
        <w:spacing w:before="77" w:line="249" w:lineRule="auto"/>
        <w:ind w:right="-44"/>
      </w:pPr>
      <w:r>
        <w:rPr>
          <w:w w:val="105"/>
        </w:rPr>
        <w:t>Понятие об электронных</w:t>
      </w:r>
      <w:r>
        <w:rPr>
          <w:spacing w:val="-2"/>
          <w:w w:val="105"/>
        </w:rPr>
        <w:t xml:space="preserve"> </w:t>
      </w:r>
      <w:r>
        <w:rPr>
          <w:w w:val="105"/>
        </w:rPr>
        <w:t>таблицах. Типы данных</w:t>
      </w:r>
      <w:r>
        <w:rPr>
          <w:spacing w:val="-2"/>
          <w:w w:val="105"/>
        </w:rPr>
        <w:t xml:space="preserve"> </w:t>
      </w:r>
      <w:r>
        <w:rPr>
          <w:w w:val="105"/>
        </w:rPr>
        <w:t>в ячейках</w:t>
      </w:r>
      <w:r>
        <w:rPr>
          <w:spacing w:val="-2"/>
          <w:w w:val="105"/>
        </w:rPr>
        <w:t xml:space="preserve"> </w:t>
      </w:r>
      <w:r>
        <w:rPr>
          <w:w w:val="105"/>
        </w:rPr>
        <w:t>электронной таблицы. Редактирование</w:t>
      </w:r>
      <w:r>
        <w:rPr>
          <w:spacing w:val="-3"/>
          <w:w w:val="105"/>
        </w:rPr>
        <w:t xml:space="preserve"> </w:t>
      </w:r>
      <w:r>
        <w:rPr>
          <w:w w:val="105"/>
        </w:rPr>
        <w:t>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23054" w:rsidRDefault="004D1B06" w:rsidP="004D1B06">
      <w:pPr>
        <w:pStyle w:val="a3"/>
        <w:tabs>
          <w:tab w:val="left" w:pos="10632"/>
        </w:tabs>
        <w:spacing w:before="10"/>
        <w:ind w:left="903" w:firstLine="0"/>
      </w:pPr>
      <w:r>
        <w:t>Преобразование</w:t>
      </w:r>
      <w:r>
        <w:rPr>
          <w:spacing w:val="39"/>
        </w:rPr>
        <w:t xml:space="preserve"> </w:t>
      </w:r>
      <w:r>
        <w:t>формул</w:t>
      </w:r>
      <w:r>
        <w:rPr>
          <w:spacing w:val="30"/>
        </w:rPr>
        <w:t xml:space="preserve"> </w:t>
      </w:r>
      <w:r>
        <w:t>при</w:t>
      </w:r>
      <w:r>
        <w:rPr>
          <w:spacing w:val="39"/>
        </w:rPr>
        <w:t xml:space="preserve"> </w:t>
      </w:r>
      <w:r>
        <w:t>копировании.</w:t>
      </w:r>
      <w:r>
        <w:rPr>
          <w:spacing w:val="33"/>
        </w:rPr>
        <w:t xml:space="preserve"> </w:t>
      </w:r>
      <w:r>
        <w:t>Относительная,</w:t>
      </w:r>
      <w:r>
        <w:rPr>
          <w:spacing w:val="33"/>
        </w:rPr>
        <w:t xml:space="preserve"> </w:t>
      </w:r>
      <w:r>
        <w:t>абсолютная</w:t>
      </w:r>
      <w:r>
        <w:rPr>
          <w:spacing w:val="45"/>
        </w:rPr>
        <w:t xml:space="preserve"> </w:t>
      </w:r>
      <w:r>
        <w:t>и</w:t>
      </w:r>
      <w:r>
        <w:rPr>
          <w:spacing w:val="39"/>
        </w:rPr>
        <w:t xml:space="preserve"> </w:t>
      </w:r>
      <w:r>
        <w:t>смешанная</w:t>
      </w:r>
      <w:r>
        <w:rPr>
          <w:spacing w:val="33"/>
        </w:rPr>
        <w:t xml:space="preserve"> </w:t>
      </w:r>
      <w:r>
        <w:rPr>
          <w:spacing w:val="-2"/>
        </w:rPr>
        <w:t>адресация.</w:t>
      </w:r>
    </w:p>
    <w:p w:rsidR="00623054" w:rsidRDefault="004D1B06" w:rsidP="004D1B06">
      <w:pPr>
        <w:pStyle w:val="a3"/>
        <w:tabs>
          <w:tab w:val="left" w:pos="10632"/>
        </w:tabs>
        <w:spacing w:before="9" w:line="252" w:lineRule="auto"/>
        <w:ind w:right="-44"/>
      </w:pPr>
      <w:r>
        <w:rPr>
          <w:w w:val="105"/>
        </w:rPr>
        <w:t>Условные вычисления в</w:t>
      </w:r>
      <w:r>
        <w:rPr>
          <w:spacing w:val="-1"/>
          <w:w w:val="105"/>
        </w:rPr>
        <w:t xml:space="preserve"> </w:t>
      </w:r>
      <w:r>
        <w:rPr>
          <w:w w:val="105"/>
        </w:rPr>
        <w:t xml:space="preserve">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w w:val="105"/>
        </w:rPr>
        <w:t>таблицах.</w:t>
      </w:r>
    </w:p>
    <w:p w:rsidR="00623054" w:rsidRDefault="004D1B06" w:rsidP="004D1B06">
      <w:pPr>
        <w:pStyle w:val="4"/>
        <w:tabs>
          <w:tab w:val="left" w:pos="10632"/>
        </w:tabs>
        <w:spacing w:before="2"/>
      </w:pPr>
      <w:r>
        <w:t>Информационные</w:t>
      </w:r>
      <w:r>
        <w:rPr>
          <w:spacing w:val="43"/>
        </w:rPr>
        <w:t xml:space="preserve"> </w:t>
      </w:r>
      <w:r>
        <w:t>технологии</w:t>
      </w:r>
      <w:r>
        <w:rPr>
          <w:spacing w:val="39"/>
        </w:rPr>
        <w:t xml:space="preserve"> </w:t>
      </w:r>
      <w:r>
        <w:t>в</w:t>
      </w:r>
      <w:r>
        <w:rPr>
          <w:spacing w:val="54"/>
        </w:rPr>
        <w:t xml:space="preserve"> </w:t>
      </w:r>
      <w:r>
        <w:t>современном</w:t>
      </w:r>
      <w:r>
        <w:rPr>
          <w:spacing w:val="33"/>
        </w:rPr>
        <w:t xml:space="preserve"> </w:t>
      </w:r>
      <w:r>
        <w:rPr>
          <w:spacing w:val="-2"/>
        </w:rPr>
        <w:t>обществе</w:t>
      </w:r>
    </w:p>
    <w:p w:rsidR="00623054" w:rsidRDefault="004D1B06" w:rsidP="004D1B06">
      <w:pPr>
        <w:pStyle w:val="a3"/>
        <w:tabs>
          <w:tab w:val="left" w:pos="10632"/>
        </w:tabs>
        <w:spacing w:before="2" w:line="254" w:lineRule="auto"/>
        <w:ind w:right="-29"/>
      </w:pPr>
      <w:r>
        <w:rPr>
          <w:w w:val="105"/>
        </w:rPr>
        <w:t>Роль информационных технологий в развитии экономики мира, страны, региона. Открытые образовательные ресурсы.</w:t>
      </w:r>
    </w:p>
    <w:p w:rsidR="00623054" w:rsidRDefault="004D1B06" w:rsidP="004D1B06">
      <w:pPr>
        <w:pStyle w:val="a3"/>
        <w:tabs>
          <w:tab w:val="left" w:pos="10632"/>
        </w:tabs>
        <w:spacing w:line="252" w:lineRule="auto"/>
        <w:ind w:right="-29"/>
      </w:pPr>
      <w:r>
        <w:rPr>
          <w:w w:val="105"/>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23054" w:rsidRDefault="004D1B06" w:rsidP="004D1B06">
      <w:pPr>
        <w:pStyle w:val="a3"/>
        <w:tabs>
          <w:tab w:val="left" w:pos="10632"/>
        </w:tabs>
        <w:spacing w:line="252" w:lineRule="auto"/>
        <w:ind w:right="-15"/>
      </w:pPr>
      <w:r>
        <w:rPr>
          <w:w w:val="105"/>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w:t>
      </w:r>
      <w:r>
        <w:rPr>
          <w:spacing w:val="-1"/>
          <w:w w:val="105"/>
        </w:rPr>
        <w:t xml:space="preserve"> </w:t>
      </w:r>
      <w:r>
        <w:rPr>
          <w:w w:val="105"/>
        </w:rPr>
        <w:t>механизмом для</w:t>
      </w:r>
      <w:r>
        <w:rPr>
          <w:spacing w:val="-1"/>
          <w:w w:val="105"/>
        </w:rPr>
        <w:t xml:space="preserve"> </w:t>
      </w:r>
      <w:r>
        <w:rPr>
          <w:w w:val="105"/>
        </w:rPr>
        <w:t>восполнения образовательных дефицитов при их возникновении.</w:t>
      </w:r>
    </w:p>
    <w:p w:rsidR="00623054" w:rsidRDefault="004D1B06" w:rsidP="004D1B06">
      <w:pPr>
        <w:pStyle w:val="3"/>
        <w:tabs>
          <w:tab w:val="left" w:pos="10632"/>
        </w:tabs>
        <w:spacing w:line="249" w:lineRule="auto"/>
        <w:ind w:right="-29"/>
      </w:pPr>
      <w:r>
        <w:rPr>
          <w:w w:val="105"/>
        </w:rPr>
        <w:t>ПЛАНИРУЕМЫЕ</w:t>
      </w:r>
      <w:r>
        <w:rPr>
          <w:spacing w:val="40"/>
          <w:w w:val="105"/>
        </w:rPr>
        <w:t xml:space="preserve"> </w:t>
      </w:r>
      <w:r>
        <w:rPr>
          <w:w w:val="105"/>
        </w:rPr>
        <w:t>РЕЗУЛЬТАТЫ</w:t>
      </w:r>
      <w:r>
        <w:rPr>
          <w:spacing w:val="35"/>
          <w:w w:val="105"/>
        </w:rPr>
        <w:t xml:space="preserve"> </w:t>
      </w:r>
      <w:r>
        <w:rPr>
          <w:w w:val="105"/>
        </w:rPr>
        <w:t>ОСВОЕНИЯ</w:t>
      </w:r>
      <w:r>
        <w:rPr>
          <w:spacing w:val="38"/>
          <w:w w:val="105"/>
        </w:rPr>
        <w:t xml:space="preserve"> </w:t>
      </w:r>
      <w:r>
        <w:rPr>
          <w:w w:val="105"/>
        </w:rPr>
        <w:t>УЧЕБНОГО</w:t>
      </w:r>
      <w:r>
        <w:rPr>
          <w:spacing w:val="40"/>
          <w:w w:val="105"/>
        </w:rPr>
        <w:t xml:space="preserve"> </w:t>
      </w:r>
      <w:r>
        <w:rPr>
          <w:w w:val="105"/>
        </w:rPr>
        <w:t>ПРЕДМЕТА</w:t>
      </w:r>
      <w:r>
        <w:rPr>
          <w:spacing w:val="32"/>
          <w:w w:val="105"/>
        </w:rPr>
        <w:t xml:space="preserve"> </w:t>
      </w:r>
      <w:r>
        <w:rPr>
          <w:w w:val="105"/>
        </w:rPr>
        <w:t>«ИНФОРМАТИКА»</w:t>
      </w:r>
      <w:r>
        <w:rPr>
          <w:spacing w:val="40"/>
          <w:w w:val="105"/>
        </w:rPr>
        <w:t xml:space="preserve"> </w:t>
      </w:r>
      <w:r>
        <w:rPr>
          <w:w w:val="105"/>
        </w:rPr>
        <w:t>НА УРОВНЕ ОСНОВНОГО ОБЩЕГО ОБРАЗОВАНИЯ»</w:t>
      </w:r>
    </w:p>
    <w:p w:rsidR="00623054" w:rsidRDefault="004D1B06" w:rsidP="004D1B06">
      <w:pPr>
        <w:pStyle w:val="a3"/>
        <w:tabs>
          <w:tab w:val="left" w:pos="10632"/>
        </w:tabs>
        <w:spacing w:line="247" w:lineRule="auto"/>
        <w:ind w:right="-29"/>
      </w:pPr>
      <w:r>
        <w:rPr>
          <w:w w:val="105"/>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23054" w:rsidRDefault="004D1B06" w:rsidP="004D1B06">
      <w:pPr>
        <w:pStyle w:val="3"/>
        <w:tabs>
          <w:tab w:val="left" w:pos="10632"/>
        </w:tabs>
        <w:ind w:left="903"/>
        <w:jc w:val="both"/>
      </w:pPr>
      <w:r>
        <w:t>ЛИЧНОСТНЫЕ</w:t>
      </w:r>
      <w:r>
        <w:rPr>
          <w:spacing w:val="63"/>
        </w:rPr>
        <w:t xml:space="preserve"> </w:t>
      </w:r>
      <w:r>
        <w:rPr>
          <w:spacing w:val="-2"/>
        </w:rPr>
        <w:t>РЕЗУЛЬТАТЫ:</w:t>
      </w:r>
    </w:p>
    <w:p w:rsidR="00623054" w:rsidRDefault="004D1B06" w:rsidP="004D1B06">
      <w:pPr>
        <w:pStyle w:val="a3"/>
        <w:tabs>
          <w:tab w:val="left" w:pos="10632"/>
        </w:tabs>
        <w:spacing w:before="9"/>
        <w:ind w:left="903" w:firstLine="0"/>
        <w:jc w:val="left"/>
      </w:pPr>
      <w:r>
        <w:t>мотивация</w:t>
      </w:r>
      <w:r>
        <w:rPr>
          <w:spacing w:val="28"/>
        </w:rPr>
        <w:t xml:space="preserve"> </w:t>
      </w:r>
      <w:r>
        <w:t>к</w:t>
      </w:r>
      <w:r>
        <w:rPr>
          <w:spacing w:val="40"/>
        </w:rPr>
        <w:t xml:space="preserve"> </w:t>
      </w:r>
      <w:r>
        <w:t>обучению</w:t>
      </w:r>
      <w:r>
        <w:rPr>
          <w:spacing w:val="34"/>
        </w:rPr>
        <w:t xml:space="preserve"> </w:t>
      </w:r>
      <w:r>
        <w:t>и</w:t>
      </w:r>
      <w:r>
        <w:rPr>
          <w:spacing w:val="35"/>
        </w:rPr>
        <w:t xml:space="preserve"> </w:t>
      </w:r>
      <w:r>
        <w:t>целенаправленной</w:t>
      </w:r>
      <w:r>
        <w:rPr>
          <w:spacing w:val="34"/>
        </w:rPr>
        <w:t xml:space="preserve"> </w:t>
      </w:r>
      <w:r>
        <w:t>познавательной</w:t>
      </w:r>
      <w:r>
        <w:rPr>
          <w:spacing w:val="34"/>
        </w:rPr>
        <w:t xml:space="preserve"> </w:t>
      </w:r>
      <w:r>
        <w:rPr>
          <w:spacing w:val="-2"/>
        </w:rPr>
        <w:t>деятельности;</w:t>
      </w:r>
    </w:p>
    <w:p w:rsidR="00623054" w:rsidRDefault="004D1B06" w:rsidP="004D1B06">
      <w:pPr>
        <w:pStyle w:val="a3"/>
        <w:tabs>
          <w:tab w:val="left" w:pos="10632"/>
        </w:tabs>
        <w:spacing w:before="9" w:line="247" w:lineRule="auto"/>
        <w:ind w:left="903" w:right="-15" w:firstLine="0"/>
        <w:jc w:val="left"/>
      </w:pPr>
      <w:r>
        <w:rPr>
          <w:w w:val="105"/>
        </w:rPr>
        <w:t>соблюдение</w:t>
      </w:r>
      <w:r>
        <w:rPr>
          <w:spacing w:val="-1"/>
          <w:w w:val="105"/>
        </w:rPr>
        <w:t xml:space="preserve"> </w:t>
      </w:r>
      <w:r>
        <w:rPr>
          <w:w w:val="105"/>
        </w:rPr>
        <w:t>правил безопасности, в том числе навыки безопасного поведения в интернет-среде; повышение</w:t>
      </w:r>
      <w:r>
        <w:rPr>
          <w:spacing w:val="40"/>
          <w:w w:val="105"/>
        </w:rPr>
        <w:t xml:space="preserve"> </w:t>
      </w:r>
      <w:r>
        <w:rPr>
          <w:w w:val="105"/>
        </w:rPr>
        <w:t>уровня</w:t>
      </w:r>
      <w:r>
        <w:rPr>
          <w:spacing w:val="40"/>
          <w:w w:val="105"/>
        </w:rPr>
        <w:t xml:space="preserve"> </w:t>
      </w:r>
      <w:r>
        <w:rPr>
          <w:w w:val="105"/>
        </w:rPr>
        <w:t>своей</w:t>
      </w:r>
      <w:r>
        <w:rPr>
          <w:spacing w:val="39"/>
          <w:w w:val="105"/>
        </w:rPr>
        <w:t xml:space="preserve"> </w:t>
      </w:r>
      <w:r>
        <w:rPr>
          <w:w w:val="105"/>
        </w:rPr>
        <w:t>компетентности</w:t>
      </w:r>
      <w:r>
        <w:rPr>
          <w:spacing w:val="40"/>
          <w:w w:val="105"/>
        </w:rPr>
        <w:t xml:space="preserve"> </w:t>
      </w:r>
      <w:r>
        <w:rPr>
          <w:w w:val="105"/>
        </w:rPr>
        <w:t>через</w:t>
      </w:r>
      <w:r>
        <w:rPr>
          <w:spacing w:val="40"/>
          <w:w w:val="105"/>
        </w:rPr>
        <w:t xml:space="preserve"> </w:t>
      </w:r>
      <w:r>
        <w:rPr>
          <w:w w:val="105"/>
        </w:rPr>
        <w:t>практическую</w:t>
      </w:r>
      <w:r>
        <w:rPr>
          <w:spacing w:val="40"/>
          <w:w w:val="105"/>
        </w:rPr>
        <w:t xml:space="preserve"> </w:t>
      </w:r>
      <w:r>
        <w:rPr>
          <w:w w:val="105"/>
        </w:rPr>
        <w:t>деятельность,</w:t>
      </w:r>
      <w:r>
        <w:rPr>
          <w:spacing w:val="40"/>
          <w:w w:val="105"/>
        </w:rPr>
        <w:t xml:space="preserve"> </w:t>
      </w:r>
      <w:r>
        <w:rPr>
          <w:w w:val="105"/>
        </w:rPr>
        <w:t>в</w:t>
      </w:r>
      <w:r>
        <w:rPr>
          <w:spacing w:val="40"/>
          <w:w w:val="105"/>
        </w:rPr>
        <w:t xml:space="preserve"> </w:t>
      </w:r>
      <w:r>
        <w:rPr>
          <w:w w:val="105"/>
        </w:rPr>
        <w:t>том</w:t>
      </w:r>
      <w:r>
        <w:rPr>
          <w:spacing w:val="38"/>
          <w:w w:val="105"/>
        </w:rPr>
        <w:t xml:space="preserve"> </w:t>
      </w:r>
      <w:r>
        <w:rPr>
          <w:w w:val="105"/>
        </w:rPr>
        <w:t>числе</w:t>
      </w:r>
      <w:r>
        <w:rPr>
          <w:spacing w:val="40"/>
          <w:w w:val="105"/>
        </w:rPr>
        <w:t xml:space="preserve"> </w:t>
      </w:r>
      <w:r>
        <w:rPr>
          <w:w w:val="105"/>
        </w:rPr>
        <w:t>умение</w:t>
      </w:r>
    </w:p>
    <w:p w:rsidR="00623054" w:rsidRDefault="004D1B06" w:rsidP="004D1B06">
      <w:pPr>
        <w:pStyle w:val="a3"/>
        <w:tabs>
          <w:tab w:val="left" w:pos="10632"/>
        </w:tabs>
        <w:spacing w:before="9"/>
        <w:ind w:firstLine="0"/>
        <w:jc w:val="left"/>
      </w:pPr>
      <w:r>
        <w:rPr>
          <w:w w:val="105"/>
        </w:rPr>
        <w:t>учиться</w:t>
      </w:r>
      <w:r>
        <w:rPr>
          <w:spacing w:val="-6"/>
          <w:w w:val="105"/>
        </w:rPr>
        <w:t xml:space="preserve"> </w:t>
      </w:r>
      <w:r>
        <w:rPr>
          <w:w w:val="105"/>
        </w:rPr>
        <w:t>у</w:t>
      </w:r>
      <w:r>
        <w:rPr>
          <w:spacing w:val="-14"/>
          <w:w w:val="105"/>
        </w:rPr>
        <w:t xml:space="preserve"> </w:t>
      </w:r>
      <w:r>
        <w:rPr>
          <w:w w:val="105"/>
        </w:rPr>
        <w:t>других</w:t>
      </w:r>
      <w:r>
        <w:rPr>
          <w:spacing w:val="-7"/>
          <w:w w:val="105"/>
        </w:rPr>
        <w:t xml:space="preserve"> </w:t>
      </w:r>
      <w:r>
        <w:rPr>
          <w:spacing w:val="-2"/>
          <w:w w:val="105"/>
        </w:rPr>
        <w:t>людей;</w:t>
      </w:r>
    </w:p>
    <w:p w:rsidR="00623054" w:rsidRDefault="004D1B06" w:rsidP="004D1B06">
      <w:pPr>
        <w:pStyle w:val="a3"/>
        <w:tabs>
          <w:tab w:val="left" w:pos="10632"/>
        </w:tabs>
        <w:spacing w:before="10"/>
        <w:ind w:left="903" w:firstLine="0"/>
        <w:jc w:val="left"/>
      </w:pPr>
      <w:r>
        <w:rPr>
          <w:w w:val="105"/>
        </w:rPr>
        <w:t>осознание</w:t>
      </w:r>
      <w:r>
        <w:rPr>
          <w:spacing w:val="-6"/>
          <w:w w:val="105"/>
        </w:rPr>
        <w:t xml:space="preserve"> </w:t>
      </w:r>
      <w:r>
        <w:rPr>
          <w:w w:val="105"/>
        </w:rPr>
        <w:t>своих</w:t>
      </w:r>
      <w:r>
        <w:rPr>
          <w:spacing w:val="-11"/>
          <w:w w:val="105"/>
        </w:rPr>
        <w:t xml:space="preserve"> </w:t>
      </w:r>
      <w:r>
        <w:rPr>
          <w:w w:val="105"/>
        </w:rPr>
        <w:t>дефицитов</w:t>
      </w:r>
      <w:r>
        <w:rPr>
          <w:spacing w:val="-12"/>
          <w:w w:val="105"/>
        </w:rPr>
        <w:t xml:space="preserve"> </w:t>
      </w:r>
      <w:r>
        <w:rPr>
          <w:w w:val="105"/>
        </w:rPr>
        <w:t>и</w:t>
      </w:r>
      <w:r>
        <w:rPr>
          <w:spacing w:val="-12"/>
          <w:w w:val="105"/>
        </w:rPr>
        <w:t xml:space="preserve"> </w:t>
      </w:r>
      <w:r>
        <w:rPr>
          <w:w w:val="105"/>
        </w:rPr>
        <w:t>проявление</w:t>
      </w:r>
      <w:r>
        <w:rPr>
          <w:spacing w:val="-11"/>
          <w:w w:val="105"/>
        </w:rPr>
        <w:t xml:space="preserve"> </w:t>
      </w:r>
      <w:r>
        <w:rPr>
          <w:w w:val="105"/>
        </w:rPr>
        <w:t>стремления</w:t>
      </w:r>
      <w:r>
        <w:rPr>
          <w:spacing w:val="-15"/>
          <w:w w:val="105"/>
        </w:rPr>
        <w:t xml:space="preserve"> </w:t>
      </w:r>
      <w:r>
        <w:rPr>
          <w:w w:val="105"/>
        </w:rPr>
        <w:t>к</w:t>
      </w:r>
      <w:r>
        <w:rPr>
          <w:spacing w:val="-9"/>
          <w:w w:val="105"/>
        </w:rPr>
        <w:t xml:space="preserve"> </w:t>
      </w:r>
      <w:r>
        <w:rPr>
          <w:w w:val="105"/>
        </w:rPr>
        <w:t>их</w:t>
      </w:r>
      <w:r>
        <w:rPr>
          <w:spacing w:val="-11"/>
          <w:w w:val="105"/>
        </w:rPr>
        <w:t xml:space="preserve"> </w:t>
      </w:r>
      <w:r>
        <w:rPr>
          <w:spacing w:val="-2"/>
          <w:w w:val="105"/>
        </w:rPr>
        <w:t>преодолению;</w:t>
      </w:r>
    </w:p>
    <w:p w:rsidR="00623054" w:rsidRDefault="004D1B06" w:rsidP="004D1B06">
      <w:pPr>
        <w:pStyle w:val="a3"/>
        <w:tabs>
          <w:tab w:val="left" w:pos="10632"/>
        </w:tabs>
        <w:spacing w:before="9"/>
        <w:ind w:left="903" w:firstLine="0"/>
        <w:jc w:val="left"/>
      </w:pPr>
      <w:r>
        <w:t>саморазвитие,</w:t>
      </w:r>
      <w:r>
        <w:rPr>
          <w:spacing w:val="32"/>
        </w:rPr>
        <w:t xml:space="preserve"> </w:t>
      </w:r>
      <w:r>
        <w:t>умение</w:t>
      </w:r>
      <w:r>
        <w:rPr>
          <w:spacing w:val="38"/>
        </w:rPr>
        <w:t xml:space="preserve"> </w:t>
      </w:r>
      <w:r>
        <w:t>ставить</w:t>
      </w:r>
      <w:r>
        <w:rPr>
          <w:spacing w:val="33"/>
        </w:rPr>
        <w:t xml:space="preserve"> </w:t>
      </w:r>
      <w:r>
        <w:t>достижимые</w:t>
      </w:r>
      <w:r>
        <w:rPr>
          <w:spacing w:val="18"/>
        </w:rPr>
        <w:t xml:space="preserve"> </w:t>
      </w:r>
      <w:r>
        <w:t>цели</w:t>
      </w:r>
      <w:r>
        <w:rPr>
          <w:spacing w:val="28"/>
        </w:rPr>
        <w:t xml:space="preserve"> </w:t>
      </w:r>
      <w:r>
        <w:t>и</w:t>
      </w:r>
      <w:r>
        <w:rPr>
          <w:spacing w:val="38"/>
        </w:rPr>
        <w:t xml:space="preserve"> </w:t>
      </w:r>
      <w:r>
        <w:t>строить</w:t>
      </w:r>
      <w:r>
        <w:rPr>
          <w:spacing w:val="34"/>
        </w:rPr>
        <w:t xml:space="preserve"> </w:t>
      </w:r>
      <w:r>
        <w:t>реальные</w:t>
      </w:r>
      <w:r>
        <w:rPr>
          <w:spacing w:val="28"/>
        </w:rPr>
        <w:t xml:space="preserve"> </w:t>
      </w:r>
      <w:r>
        <w:t>жизненные</w:t>
      </w:r>
      <w:r>
        <w:rPr>
          <w:spacing w:val="28"/>
        </w:rPr>
        <w:t xml:space="preserve"> </w:t>
      </w:r>
      <w:r>
        <w:rPr>
          <w:spacing w:val="-2"/>
        </w:rPr>
        <w:t>планы;</w:t>
      </w:r>
    </w:p>
    <w:p w:rsidR="00623054" w:rsidRDefault="004D1B06" w:rsidP="004D1B06">
      <w:pPr>
        <w:pStyle w:val="a3"/>
        <w:tabs>
          <w:tab w:val="left" w:pos="10632"/>
        </w:tabs>
        <w:spacing w:before="16" w:line="247" w:lineRule="auto"/>
        <w:ind w:right="-29"/>
        <w:jc w:val="left"/>
      </w:pPr>
      <w:r>
        <w:rPr>
          <w:w w:val="105"/>
        </w:rPr>
        <w:t>способность</w:t>
      </w:r>
      <w:r>
        <w:rPr>
          <w:spacing w:val="-9"/>
          <w:w w:val="105"/>
        </w:rPr>
        <w:t xml:space="preserve"> </w:t>
      </w:r>
      <w:r>
        <w:rPr>
          <w:w w:val="105"/>
        </w:rPr>
        <w:t>различать</w:t>
      </w:r>
      <w:r>
        <w:rPr>
          <w:spacing w:val="-8"/>
          <w:w w:val="105"/>
        </w:rPr>
        <w:t xml:space="preserve"> </w:t>
      </w:r>
      <w:r>
        <w:rPr>
          <w:w w:val="105"/>
        </w:rPr>
        <w:t>учебные</w:t>
      </w:r>
      <w:r>
        <w:rPr>
          <w:spacing w:val="-12"/>
          <w:w w:val="105"/>
        </w:rPr>
        <w:t xml:space="preserve"> </w:t>
      </w:r>
      <w:r>
        <w:rPr>
          <w:w w:val="105"/>
        </w:rPr>
        <w:t>ситуации,</w:t>
      </w:r>
      <w:r>
        <w:rPr>
          <w:spacing w:val="-15"/>
          <w:w w:val="105"/>
        </w:rPr>
        <w:t xml:space="preserve"> </w:t>
      </w:r>
      <w:r>
        <w:rPr>
          <w:w w:val="105"/>
        </w:rPr>
        <w:t>в</w:t>
      </w:r>
      <w:r>
        <w:rPr>
          <w:spacing w:val="-12"/>
          <w:w w:val="105"/>
        </w:rPr>
        <w:t xml:space="preserve"> </w:t>
      </w:r>
      <w:r>
        <w:rPr>
          <w:w w:val="105"/>
        </w:rPr>
        <w:t>которых</w:t>
      </w:r>
      <w:r>
        <w:rPr>
          <w:spacing w:val="-16"/>
          <w:w w:val="105"/>
        </w:rPr>
        <w:t xml:space="preserve"> </w:t>
      </w:r>
      <w:r>
        <w:rPr>
          <w:w w:val="105"/>
        </w:rPr>
        <w:t>можно</w:t>
      </w:r>
      <w:r>
        <w:rPr>
          <w:spacing w:val="-10"/>
          <w:w w:val="105"/>
        </w:rPr>
        <w:t xml:space="preserve"> </w:t>
      </w:r>
      <w:r>
        <w:rPr>
          <w:w w:val="105"/>
        </w:rPr>
        <w:t>действовать</w:t>
      </w:r>
      <w:r>
        <w:rPr>
          <w:spacing w:val="-14"/>
          <w:w w:val="105"/>
        </w:rPr>
        <w:t xml:space="preserve"> </w:t>
      </w:r>
      <w:r>
        <w:rPr>
          <w:w w:val="105"/>
        </w:rPr>
        <w:t>самостоятельно,</w:t>
      </w:r>
      <w:r>
        <w:rPr>
          <w:spacing w:val="-15"/>
          <w:w w:val="105"/>
        </w:rPr>
        <w:t xml:space="preserve"> </w:t>
      </w:r>
      <w:r>
        <w:rPr>
          <w:w w:val="105"/>
        </w:rPr>
        <w:t>и</w:t>
      </w:r>
      <w:r>
        <w:rPr>
          <w:spacing w:val="-6"/>
          <w:w w:val="105"/>
        </w:rPr>
        <w:t xml:space="preserve"> </w:t>
      </w:r>
      <w:r>
        <w:rPr>
          <w:w w:val="105"/>
        </w:rPr>
        <w:t>ситуации, где следует запросить помощь;</w:t>
      </w:r>
    </w:p>
    <w:p w:rsidR="00623054" w:rsidRDefault="004D1B06" w:rsidP="004D1B06">
      <w:pPr>
        <w:pStyle w:val="a3"/>
        <w:tabs>
          <w:tab w:val="left" w:pos="10632"/>
        </w:tabs>
        <w:spacing w:before="3" w:line="254" w:lineRule="auto"/>
        <w:ind w:left="903" w:right="737" w:firstLine="0"/>
        <w:jc w:val="left"/>
      </w:pPr>
      <w:r>
        <w:rPr>
          <w:w w:val="105"/>
        </w:rPr>
        <w:t>соблюдение адекватной социальной дистанции в разных коммуникативных ситуациях; способность</w:t>
      </w:r>
      <w:r>
        <w:rPr>
          <w:spacing w:val="-16"/>
          <w:w w:val="105"/>
        </w:rPr>
        <w:t xml:space="preserve"> </w:t>
      </w:r>
      <w:r>
        <w:rPr>
          <w:w w:val="105"/>
        </w:rPr>
        <w:t>корректно</w:t>
      </w:r>
      <w:r>
        <w:rPr>
          <w:spacing w:val="-15"/>
          <w:w w:val="105"/>
        </w:rPr>
        <w:t xml:space="preserve"> </w:t>
      </w:r>
      <w:r>
        <w:rPr>
          <w:w w:val="105"/>
        </w:rPr>
        <w:t>устанавливать</w:t>
      </w:r>
      <w:r>
        <w:rPr>
          <w:spacing w:val="-15"/>
          <w:w w:val="105"/>
        </w:rPr>
        <w:t xml:space="preserve"> </w:t>
      </w:r>
      <w:r>
        <w:rPr>
          <w:w w:val="105"/>
        </w:rPr>
        <w:t>и</w:t>
      </w:r>
      <w:r>
        <w:rPr>
          <w:spacing w:val="-15"/>
          <w:w w:val="105"/>
        </w:rPr>
        <w:t xml:space="preserve"> </w:t>
      </w:r>
      <w:r>
        <w:rPr>
          <w:w w:val="105"/>
        </w:rPr>
        <w:t>ограничивать</w:t>
      </w:r>
      <w:r>
        <w:rPr>
          <w:spacing w:val="-15"/>
          <w:w w:val="105"/>
        </w:rPr>
        <w:t xml:space="preserve"> </w:t>
      </w:r>
      <w:r>
        <w:rPr>
          <w:w w:val="105"/>
        </w:rPr>
        <w:t>контакт</w:t>
      </w:r>
      <w:r>
        <w:rPr>
          <w:spacing w:val="-15"/>
          <w:w w:val="105"/>
        </w:rPr>
        <w:t xml:space="preserve"> </w:t>
      </w:r>
      <w:r>
        <w:rPr>
          <w:w w:val="105"/>
        </w:rPr>
        <w:t>в</w:t>
      </w:r>
      <w:r>
        <w:rPr>
          <w:spacing w:val="-14"/>
          <w:w w:val="105"/>
        </w:rPr>
        <w:t xml:space="preserve"> </w:t>
      </w:r>
      <w:r>
        <w:rPr>
          <w:w w:val="105"/>
        </w:rPr>
        <w:t>виртуальном</w:t>
      </w:r>
      <w:r>
        <w:rPr>
          <w:spacing w:val="-11"/>
          <w:w w:val="105"/>
        </w:rPr>
        <w:t xml:space="preserve"> </w:t>
      </w:r>
      <w:r>
        <w:rPr>
          <w:w w:val="105"/>
        </w:rPr>
        <w:t>пространстве;</w:t>
      </w:r>
    </w:p>
    <w:p w:rsidR="00623054" w:rsidRDefault="004D1B06" w:rsidP="004D1B06">
      <w:pPr>
        <w:pStyle w:val="a3"/>
        <w:tabs>
          <w:tab w:val="left" w:pos="2499"/>
          <w:tab w:val="left" w:pos="4161"/>
          <w:tab w:val="left" w:pos="4614"/>
          <w:tab w:val="left" w:pos="6434"/>
          <w:tab w:val="left" w:pos="8526"/>
          <w:tab w:val="left" w:pos="10287"/>
          <w:tab w:val="left" w:pos="10632"/>
        </w:tabs>
        <w:spacing w:line="247" w:lineRule="auto"/>
        <w:jc w:val="left"/>
      </w:pPr>
      <w:r>
        <w:rPr>
          <w:spacing w:val="-2"/>
        </w:rPr>
        <w:t>способность</w:t>
      </w:r>
      <w:r>
        <w:tab/>
      </w:r>
      <w:r>
        <w:rPr>
          <w:spacing w:val="-2"/>
        </w:rPr>
        <w:t>распознавать</w:t>
      </w:r>
      <w:r>
        <w:tab/>
      </w:r>
      <w:r>
        <w:rPr>
          <w:spacing w:val="-10"/>
        </w:rPr>
        <w:t>и</w:t>
      </w:r>
      <w:r>
        <w:tab/>
      </w:r>
      <w:r>
        <w:rPr>
          <w:spacing w:val="-2"/>
        </w:rPr>
        <w:t>противостоять</w:t>
      </w:r>
      <w:r>
        <w:tab/>
      </w:r>
      <w:r>
        <w:rPr>
          <w:spacing w:val="-2"/>
        </w:rPr>
        <w:t>психологической</w:t>
      </w:r>
      <w:r>
        <w:tab/>
      </w:r>
      <w:r>
        <w:rPr>
          <w:spacing w:val="-2"/>
        </w:rPr>
        <w:t>манипуляции,</w:t>
      </w:r>
      <w:r>
        <w:tab/>
      </w:r>
      <w:r>
        <w:rPr>
          <w:spacing w:val="-2"/>
        </w:rPr>
        <w:t xml:space="preserve">социально </w:t>
      </w:r>
      <w:r>
        <w:rPr>
          <w:w w:val="105"/>
        </w:rPr>
        <w:t>неблагоприятному воздействию в виртуальном пространстве.</w:t>
      </w:r>
    </w:p>
    <w:p w:rsidR="00623054" w:rsidRDefault="004D1B06" w:rsidP="004D1B06">
      <w:pPr>
        <w:pStyle w:val="3"/>
        <w:tabs>
          <w:tab w:val="left" w:pos="10632"/>
        </w:tabs>
        <w:spacing w:before="11"/>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9"/>
        <w:jc w:val="both"/>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ind w:left="903" w:firstLine="0"/>
      </w:pPr>
      <w:r>
        <w:t>выявлять</w:t>
      </w:r>
      <w:r>
        <w:rPr>
          <w:spacing w:val="34"/>
        </w:rPr>
        <w:t xml:space="preserve"> </w:t>
      </w:r>
      <w:r>
        <w:t>и</w:t>
      </w:r>
      <w:r>
        <w:rPr>
          <w:spacing w:val="28"/>
        </w:rPr>
        <w:t xml:space="preserve"> </w:t>
      </w:r>
      <w:r>
        <w:t>характеризовать</w:t>
      </w:r>
      <w:r>
        <w:rPr>
          <w:spacing w:val="24"/>
        </w:rPr>
        <w:t xml:space="preserve"> </w:t>
      </w:r>
      <w:r>
        <w:t>существенные</w:t>
      </w:r>
      <w:r>
        <w:rPr>
          <w:spacing w:val="18"/>
        </w:rPr>
        <w:t xml:space="preserve"> </w:t>
      </w:r>
      <w:r>
        <w:t>признаки</w:t>
      </w:r>
      <w:r>
        <w:rPr>
          <w:spacing w:val="27"/>
        </w:rPr>
        <w:t xml:space="preserve"> </w:t>
      </w:r>
      <w:r>
        <w:t>в</w:t>
      </w:r>
      <w:r>
        <w:rPr>
          <w:spacing w:val="29"/>
        </w:rPr>
        <w:t xml:space="preserve"> </w:t>
      </w:r>
      <w:r>
        <w:t>изучаемом</w:t>
      </w:r>
      <w:r>
        <w:rPr>
          <w:spacing w:val="35"/>
        </w:rPr>
        <w:t xml:space="preserve"> </w:t>
      </w:r>
      <w:r>
        <w:rPr>
          <w:spacing w:val="-2"/>
        </w:rPr>
        <w:t>материале;</w:t>
      </w:r>
    </w:p>
    <w:p w:rsidR="00623054" w:rsidRDefault="004D1B06" w:rsidP="004D1B06">
      <w:pPr>
        <w:pStyle w:val="a3"/>
        <w:tabs>
          <w:tab w:val="left" w:pos="10632"/>
        </w:tabs>
        <w:spacing w:before="16" w:line="247" w:lineRule="auto"/>
        <w:ind w:right="-29"/>
      </w:pPr>
      <w:r>
        <w:rPr>
          <w:w w:val="105"/>
        </w:rPr>
        <w:t>определять понятия, обобщать, устанавливать аналогии, классифицировать, логически рассуждать, приходить к</w:t>
      </w:r>
      <w:r>
        <w:rPr>
          <w:spacing w:val="-7"/>
          <w:w w:val="105"/>
        </w:rPr>
        <w:t xml:space="preserve"> </w:t>
      </w:r>
      <w:r>
        <w:rPr>
          <w:w w:val="105"/>
        </w:rPr>
        <w:t>умозаключению</w:t>
      </w:r>
      <w:r>
        <w:rPr>
          <w:spacing w:val="-4"/>
          <w:w w:val="105"/>
        </w:rPr>
        <w:t xml:space="preserve"> </w:t>
      </w:r>
      <w:r>
        <w:rPr>
          <w:w w:val="105"/>
        </w:rPr>
        <w:t>(индуктивному,</w:t>
      </w:r>
      <w:r>
        <w:rPr>
          <w:spacing w:val="-8"/>
          <w:w w:val="105"/>
        </w:rPr>
        <w:t xml:space="preserve"> </w:t>
      </w:r>
      <w:r>
        <w:rPr>
          <w:w w:val="105"/>
        </w:rPr>
        <w:t>дедуктивному</w:t>
      </w:r>
      <w:r>
        <w:rPr>
          <w:spacing w:val="-3"/>
          <w:w w:val="105"/>
        </w:rPr>
        <w:t xml:space="preserve"> </w:t>
      </w:r>
      <w:r>
        <w:rPr>
          <w:w w:val="105"/>
        </w:rPr>
        <w:t>и</w:t>
      </w:r>
      <w:r>
        <w:rPr>
          <w:spacing w:val="-4"/>
          <w:w w:val="105"/>
        </w:rPr>
        <w:t xml:space="preserve"> </w:t>
      </w:r>
      <w:r>
        <w:rPr>
          <w:w w:val="105"/>
        </w:rPr>
        <w:t>по</w:t>
      </w:r>
      <w:r>
        <w:rPr>
          <w:spacing w:val="-3"/>
          <w:w w:val="105"/>
        </w:rPr>
        <w:t xml:space="preserve"> </w:t>
      </w:r>
      <w:r>
        <w:rPr>
          <w:w w:val="105"/>
        </w:rPr>
        <w:t>аналогии)</w:t>
      </w:r>
      <w:r>
        <w:rPr>
          <w:spacing w:val="-6"/>
          <w:w w:val="105"/>
        </w:rPr>
        <w:t xml:space="preserve"> </w:t>
      </w:r>
      <w:r>
        <w:rPr>
          <w:w w:val="105"/>
        </w:rPr>
        <w:t>и</w:t>
      </w:r>
      <w:r>
        <w:rPr>
          <w:spacing w:val="-4"/>
          <w:w w:val="105"/>
        </w:rPr>
        <w:t xml:space="preserve"> </w:t>
      </w:r>
      <w:r>
        <w:rPr>
          <w:w w:val="105"/>
        </w:rPr>
        <w:t>делать общие</w:t>
      </w:r>
      <w:r>
        <w:rPr>
          <w:spacing w:val="-11"/>
          <w:w w:val="105"/>
        </w:rPr>
        <w:t xml:space="preserve"> </w:t>
      </w:r>
      <w:r>
        <w:rPr>
          <w:w w:val="105"/>
        </w:rPr>
        <w:t>выводы;</w:t>
      </w:r>
    </w:p>
    <w:p w:rsidR="00623054" w:rsidRDefault="004D1B06" w:rsidP="004D1B06">
      <w:pPr>
        <w:pStyle w:val="a3"/>
        <w:tabs>
          <w:tab w:val="left" w:pos="10632"/>
        </w:tabs>
        <w:spacing w:before="3" w:line="254" w:lineRule="auto"/>
        <w:ind w:left="903" w:right="1052" w:firstLine="0"/>
      </w:pPr>
      <w:r>
        <w:t xml:space="preserve">выявлять дефициты информации, данных, необходимых для решения поставленной задачи; </w:t>
      </w:r>
      <w:r>
        <w:rPr>
          <w:w w:val="105"/>
        </w:rPr>
        <w:t>устанавливать причинно-следственные связи в изучаемом учебном материале;</w:t>
      </w:r>
    </w:p>
    <w:p w:rsidR="00623054" w:rsidRDefault="004D1B06" w:rsidP="004D1B06">
      <w:pPr>
        <w:pStyle w:val="a3"/>
        <w:tabs>
          <w:tab w:val="left" w:pos="10632"/>
        </w:tabs>
        <w:spacing w:line="247" w:lineRule="auto"/>
        <w:ind w:right="-29"/>
      </w:pPr>
      <w:r>
        <w:rPr>
          <w:w w:val="105"/>
        </w:rPr>
        <w:t>с помощью педагога или самостоятельно выбирать способ решения учебной задачи (сравнивать несколько</w:t>
      </w:r>
      <w:r>
        <w:rPr>
          <w:spacing w:val="-3"/>
          <w:w w:val="105"/>
        </w:rPr>
        <w:t xml:space="preserve"> </w:t>
      </w:r>
      <w:r>
        <w:rPr>
          <w:w w:val="105"/>
        </w:rPr>
        <w:t>вариантов решения,</w:t>
      </w:r>
      <w:r>
        <w:rPr>
          <w:spacing w:val="-1"/>
          <w:w w:val="105"/>
        </w:rPr>
        <w:t xml:space="preserve"> </w:t>
      </w:r>
      <w:r>
        <w:rPr>
          <w:w w:val="105"/>
        </w:rPr>
        <w:t>выбирать наиболее подходящий);</w:t>
      </w:r>
    </w:p>
    <w:p w:rsidR="00623054" w:rsidRDefault="004D1B06" w:rsidP="004D1B06">
      <w:pPr>
        <w:pStyle w:val="a3"/>
        <w:tabs>
          <w:tab w:val="left" w:pos="10632"/>
        </w:tabs>
        <w:spacing w:before="4" w:line="247" w:lineRule="auto"/>
        <w:ind w:right="-29"/>
      </w:pPr>
      <w:r>
        <w:rPr>
          <w:w w:val="105"/>
        </w:rPr>
        <w:t>создавать, применять и преобразовывать знаки и символы, модели и схемы для решения учебных и познавательных</w:t>
      </w:r>
      <w:r>
        <w:rPr>
          <w:spacing w:val="-14"/>
          <w:w w:val="105"/>
        </w:rPr>
        <w:t xml:space="preserve"> </w:t>
      </w:r>
      <w:r>
        <w:rPr>
          <w:w w:val="105"/>
        </w:rPr>
        <w:t>задач:</w:t>
      </w:r>
      <w:r>
        <w:rPr>
          <w:spacing w:val="-9"/>
          <w:w w:val="105"/>
        </w:rPr>
        <w:t xml:space="preserve"> </w:t>
      </w:r>
      <w:r>
        <w:rPr>
          <w:w w:val="105"/>
        </w:rPr>
        <w:t>преобразовывать</w:t>
      </w:r>
      <w:r>
        <w:rPr>
          <w:spacing w:val="-6"/>
          <w:w w:val="105"/>
        </w:rPr>
        <w:t xml:space="preserve"> </w:t>
      </w:r>
      <w:r>
        <w:rPr>
          <w:w w:val="105"/>
        </w:rPr>
        <w:t>объект</w:t>
      </w:r>
      <w:r>
        <w:rPr>
          <w:spacing w:val="-13"/>
          <w:w w:val="105"/>
        </w:rPr>
        <w:t xml:space="preserve"> </w:t>
      </w:r>
      <w:r>
        <w:rPr>
          <w:w w:val="105"/>
        </w:rPr>
        <w:t>из</w:t>
      </w:r>
      <w:r>
        <w:rPr>
          <w:spacing w:val="-6"/>
          <w:w w:val="105"/>
        </w:rPr>
        <w:t xml:space="preserve"> </w:t>
      </w:r>
      <w:r>
        <w:rPr>
          <w:w w:val="105"/>
        </w:rPr>
        <w:t>чувственной</w:t>
      </w:r>
      <w:r>
        <w:rPr>
          <w:spacing w:val="-4"/>
          <w:w w:val="105"/>
        </w:rPr>
        <w:t xml:space="preserve"> </w:t>
      </w:r>
      <w:r>
        <w:rPr>
          <w:w w:val="105"/>
        </w:rPr>
        <w:t>формы</w:t>
      </w:r>
      <w:r>
        <w:rPr>
          <w:spacing w:val="-6"/>
          <w:w w:val="105"/>
        </w:rPr>
        <w:t xml:space="preserve"> </w:t>
      </w:r>
      <w:r>
        <w:rPr>
          <w:w w:val="105"/>
        </w:rPr>
        <w:t>в</w:t>
      </w:r>
      <w:r>
        <w:rPr>
          <w:spacing w:val="-10"/>
          <w:w w:val="105"/>
        </w:rPr>
        <w:t xml:space="preserve"> </w:t>
      </w:r>
      <w:r>
        <w:rPr>
          <w:w w:val="105"/>
        </w:rPr>
        <w:t>пространственно-графическую</w:t>
      </w:r>
      <w:r>
        <w:rPr>
          <w:spacing w:val="-10"/>
          <w:w w:val="105"/>
        </w:rPr>
        <w:t xml:space="preserve"> </w:t>
      </w:r>
      <w:r>
        <w:rPr>
          <w:w w:val="105"/>
        </w:rPr>
        <w:t xml:space="preserve">или </w:t>
      </w:r>
      <w:r>
        <w:t>знаково-символическую</w:t>
      </w:r>
      <w:r>
        <w:rPr>
          <w:spacing w:val="39"/>
        </w:rPr>
        <w:t xml:space="preserve"> </w:t>
      </w:r>
      <w:r>
        <w:t>модель;</w:t>
      </w:r>
      <w:r>
        <w:rPr>
          <w:spacing w:val="40"/>
        </w:rPr>
        <w:t xml:space="preserve"> </w:t>
      </w:r>
      <w:r>
        <w:t>строить</w:t>
      </w:r>
      <w:r>
        <w:rPr>
          <w:spacing w:val="40"/>
        </w:rPr>
        <w:t xml:space="preserve"> </w:t>
      </w:r>
      <w:r>
        <w:t>разнообразные</w:t>
      </w:r>
      <w:r>
        <w:rPr>
          <w:spacing w:val="26"/>
        </w:rPr>
        <w:t xml:space="preserve"> </w:t>
      </w:r>
      <w:r>
        <w:t>информационные</w:t>
      </w:r>
      <w:r>
        <w:rPr>
          <w:spacing w:val="39"/>
        </w:rPr>
        <w:t xml:space="preserve"> </w:t>
      </w:r>
      <w:r>
        <w:t>структуры</w:t>
      </w:r>
      <w:r>
        <w:rPr>
          <w:spacing w:val="31"/>
        </w:rPr>
        <w:t xml:space="preserve"> </w:t>
      </w:r>
      <w:r>
        <w:t>для</w:t>
      </w:r>
      <w:r>
        <w:rPr>
          <w:spacing w:val="40"/>
        </w:rPr>
        <w:t xml:space="preserve"> </w:t>
      </w:r>
      <w:r>
        <w:t>описания</w:t>
      </w:r>
      <w:r>
        <w:rPr>
          <w:spacing w:val="40"/>
        </w:rPr>
        <w:t xml:space="preserve"> </w:t>
      </w:r>
      <w:r>
        <w:t>объектов;</w:t>
      </w:r>
    </w:p>
    <w:p w:rsidR="00623054" w:rsidRDefault="004D1B06" w:rsidP="004D1B06">
      <w:pPr>
        <w:pStyle w:val="a3"/>
        <w:tabs>
          <w:tab w:val="left" w:pos="10632"/>
        </w:tabs>
        <w:spacing w:before="11" w:line="249" w:lineRule="auto"/>
        <w:ind w:right="-44" w:firstLine="0"/>
      </w:pPr>
      <w:r>
        <w:rPr>
          <w:w w:val="105"/>
        </w:rPr>
        <w:lastRenderedPageBreak/>
        <w:t>«читать» таблицы, графики, диаграммы, схемы и т.д.,</w:t>
      </w:r>
      <w:r>
        <w:rPr>
          <w:spacing w:val="40"/>
          <w:w w:val="105"/>
        </w:rPr>
        <w:t xml:space="preserve"> </w:t>
      </w:r>
      <w:r>
        <w:rPr>
          <w:w w:val="105"/>
        </w:rPr>
        <w:t xml:space="preserve">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w:t>
      </w:r>
      <w:r>
        <w:rPr>
          <w:spacing w:val="-2"/>
          <w:w w:val="105"/>
        </w:rPr>
        <w:t>моделирования;</w:t>
      </w:r>
    </w:p>
    <w:p w:rsidR="00623054" w:rsidRDefault="004D1B06" w:rsidP="004D1B06">
      <w:pPr>
        <w:pStyle w:val="a3"/>
        <w:tabs>
          <w:tab w:val="left" w:pos="10632"/>
        </w:tabs>
        <w:spacing w:before="2"/>
        <w:ind w:left="903" w:firstLine="0"/>
      </w:pPr>
      <w:r>
        <w:t>прогнозировать</w:t>
      </w:r>
      <w:r>
        <w:rPr>
          <w:spacing w:val="26"/>
        </w:rPr>
        <w:t xml:space="preserve"> </w:t>
      </w:r>
      <w:r>
        <w:t>возможное</w:t>
      </w:r>
      <w:r>
        <w:rPr>
          <w:spacing w:val="20"/>
        </w:rPr>
        <w:t xml:space="preserve"> </w:t>
      </w:r>
      <w:r>
        <w:t>развитие</w:t>
      </w:r>
      <w:r>
        <w:rPr>
          <w:spacing w:val="31"/>
        </w:rPr>
        <w:t xml:space="preserve"> </w:t>
      </w:r>
      <w:r>
        <w:t>процессов,</w:t>
      </w:r>
      <w:r>
        <w:rPr>
          <w:spacing w:val="46"/>
        </w:rPr>
        <w:t xml:space="preserve"> </w:t>
      </w:r>
      <w:r>
        <w:t>событий</w:t>
      </w:r>
      <w:r>
        <w:rPr>
          <w:spacing w:val="31"/>
        </w:rPr>
        <w:t xml:space="preserve"> </w:t>
      </w:r>
      <w:r>
        <w:t>и</w:t>
      </w:r>
      <w:r>
        <w:rPr>
          <w:spacing w:val="31"/>
        </w:rPr>
        <w:t xml:space="preserve"> </w:t>
      </w:r>
      <w:r>
        <w:t>их</w:t>
      </w:r>
      <w:r>
        <w:rPr>
          <w:spacing w:val="22"/>
        </w:rPr>
        <w:t xml:space="preserve"> </w:t>
      </w:r>
      <w:r>
        <w:rPr>
          <w:spacing w:val="-2"/>
        </w:rPr>
        <w:t>последствия;</w:t>
      </w:r>
    </w:p>
    <w:p w:rsidR="00623054" w:rsidRDefault="004D1B06" w:rsidP="004D1B06">
      <w:pPr>
        <w:pStyle w:val="a3"/>
        <w:tabs>
          <w:tab w:val="left" w:pos="10632"/>
        </w:tabs>
        <w:spacing w:before="9" w:line="254" w:lineRule="auto"/>
        <w:ind w:right="-29"/>
      </w:pPr>
      <w:r>
        <w:rPr>
          <w:spacing w:val="-2"/>
          <w:w w:val="105"/>
        </w:rPr>
        <w:t>искать</w:t>
      </w:r>
      <w:r>
        <w:rPr>
          <w:spacing w:val="-9"/>
          <w:w w:val="105"/>
        </w:rPr>
        <w:t xml:space="preserve"> </w:t>
      </w:r>
      <w:r>
        <w:rPr>
          <w:spacing w:val="-2"/>
          <w:w w:val="105"/>
        </w:rPr>
        <w:t>или</w:t>
      </w:r>
      <w:r>
        <w:rPr>
          <w:spacing w:val="-3"/>
          <w:w w:val="105"/>
        </w:rPr>
        <w:t xml:space="preserve"> </w:t>
      </w:r>
      <w:r>
        <w:rPr>
          <w:spacing w:val="-2"/>
          <w:w w:val="105"/>
        </w:rPr>
        <w:t>отбирать</w:t>
      </w:r>
      <w:r>
        <w:rPr>
          <w:spacing w:val="-13"/>
          <w:w w:val="105"/>
        </w:rPr>
        <w:t xml:space="preserve"> </w:t>
      </w:r>
      <w:r>
        <w:rPr>
          <w:spacing w:val="-2"/>
          <w:w w:val="105"/>
        </w:rPr>
        <w:t>информацию</w:t>
      </w:r>
      <w:r>
        <w:rPr>
          <w:spacing w:val="-10"/>
          <w:w w:val="105"/>
        </w:rPr>
        <w:t xml:space="preserve"> </w:t>
      </w:r>
      <w:r>
        <w:rPr>
          <w:spacing w:val="-2"/>
          <w:w w:val="105"/>
        </w:rPr>
        <w:t>или</w:t>
      </w:r>
      <w:r>
        <w:rPr>
          <w:spacing w:val="-11"/>
          <w:w w:val="105"/>
        </w:rPr>
        <w:t xml:space="preserve"> </w:t>
      </w:r>
      <w:r>
        <w:rPr>
          <w:spacing w:val="-2"/>
          <w:w w:val="105"/>
        </w:rPr>
        <w:t>данные</w:t>
      </w:r>
      <w:r>
        <w:rPr>
          <w:spacing w:val="-14"/>
          <w:w w:val="105"/>
        </w:rPr>
        <w:t xml:space="preserve"> </w:t>
      </w:r>
      <w:r>
        <w:rPr>
          <w:spacing w:val="-2"/>
          <w:w w:val="105"/>
        </w:rPr>
        <w:t>из</w:t>
      </w:r>
      <w:r>
        <w:rPr>
          <w:spacing w:val="-5"/>
          <w:w w:val="105"/>
        </w:rPr>
        <w:t xml:space="preserve"> </w:t>
      </w:r>
      <w:r>
        <w:rPr>
          <w:spacing w:val="-2"/>
          <w:w w:val="105"/>
        </w:rPr>
        <w:t>источников</w:t>
      </w:r>
      <w:r>
        <w:rPr>
          <w:spacing w:val="-3"/>
          <w:w w:val="105"/>
        </w:rPr>
        <w:t xml:space="preserve"> </w:t>
      </w:r>
      <w:r>
        <w:rPr>
          <w:spacing w:val="-2"/>
          <w:w w:val="105"/>
        </w:rPr>
        <w:t>с</w:t>
      </w:r>
      <w:r>
        <w:rPr>
          <w:spacing w:val="-3"/>
          <w:w w:val="105"/>
        </w:rPr>
        <w:t xml:space="preserve"> </w:t>
      </w:r>
      <w:r>
        <w:rPr>
          <w:spacing w:val="-2"/>
          <w:w w:val="105"/>
        </w:rPr>
        <w:t>учетом</w:t>
      </w:r>
      <w:r>
        <w:rPr>
          <w:spacing w:val="-5"/>
          <w:w w:val="105"/>
        </w:rPr>
        <w:t xml:space="preserve"> </w:t>
      </w:r>
      <w:r>
        <w:rPr>
          <w:spacing w:val="-2"/>
          <w:w w:val="105"/>
        </w:rPr>
        <w:t>предложенной</w:t>
      </w:r>
      <w:r>
        <w:rPr>
          <w:spacing w:val="-3"/>
          <w:w w:val="105"/>
        </w:rPr>
        <w:t xml:space="preserve"> </w:t>
      </w:r>
      <w:r>
        <w:rPr>
          <w:spacing w:val="-2"/>
          <w:w w:val="105"/>
        </w:rPr>
        <w:t>учебной</w:t>
      </w:r>
      <w:r>
        <w:rPr>
          <w:spacing w:val="-3"/>
          <w:w w:val="105"/>
        </w:rPr>
        <w:t xml:space="preserve"> </w:t>
      </w:r>
      <w:r>
        <w:rPr>
          <w:spacing w:val="-2"/>
          <w:w w:val="105"/>
        </w:rPr>
        <w:t>задачи</w:t>
      </w:r>
      <w:r>
        <w:rPr>
          <w:spacing w:val="-11"/>
          <w:w w:val="105"/>
        </w:rPr>
        <w:t xml:space="preserve"> </w:t>
      </w:r>
      <w:r>
        <w:rPr>
          <w:spacing w:val="-2"/>
          <w:w w:val="105"/>
        </w:rPr>
        <w:t xml:space="preserve">и </w:t>
      </w:r>
      <w:r>
        <w:rPr>
          <w:w w:val="105"/>
        </w:rPr>
        <w:t>заданных критериев.</w:t>
      </w:r>
    </w:p>
    <w:p w:rsidR="00623054" w:rsidRDefault="004D1B06" w:rsidP="004D1B06">
      <w:pPr>
        <w:pStyle w:val="5"/>
        <w:tabs>
          <w:tab w:val="left" w:pos="10632"/>
        </w:tabs>
        <w:spacing w:before="1"/>
        <w:jc w:val="both"/>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ind w:left="903" w:firstLine="0"/>
      </w:pPr>
      <w:r>
        <w:rPr>
          <w:w w:val="105"/>
        </w:rPr>
        <w:t>ставить</w:t>
      </w:r>
      <w:r>
        <w:rPr>
          <w:spacing w:val="-16"/>
          <w:w w:val="105"/>
        </w:rPr>
        <w:t xml:space="preserve"> </w:t>
      </w:r>
      <w:r>
        <w:rPr>
          <w:w w:val="105"/>
        </w:rPr>
        <w:t>для</w:t>
      </w:r>
      <w:r>
        <w:rPr>
          <w:spacing w:val="-8"/>
          <w:w w:val="105"/>
        </w:rPr>
        <w:t xml:space="preserve"> </w:t>
      </w:r>
      <w:r>
        <w:rPr>
          <w:w w:val="105"/>
        </w:rPr>
        <w:t>себя</w:t>
      </w:r>
      <w:r>
        <w:rPr>
          <w:spacing w:val="-14"/>
          <w:w w:val="105"/>
        </w:rPr>
        <w:t xml:space="preserve"> </w:t>
      </w:r>
      <w:r>
        <w:rPr>
          <w:w w:val="105"/>
        </w:rPr>
        <w:t>новые</w:t>
      </w:r>
      <w:r>
        <w:rPr>
          <w:spacing w:val="-16"/>
          <w:w w:val="105"/>
        </w:rPr>
        <w:t xml:space="preserve"> </w:t>
      </w:r>
      <w:r>
        <w:rPr>
          <w:w w:val="105"/>
        </w:rPr>
        <w:t>задачи</w:t>
      </w:r>
      <w:r>
        <w:rPr>
          <w:spacing w:val="-10"/>
          <w:w w:val="105"/>
        </w:rPr>
        <w:t xml:space="preserve"> </w:t>
      </w:r>
      <w:r>
        <w:rPr>
          <w:w w:val="105"/>
        </w:rPr>
        <w:t>в</w:t>
      </w:r>
      <w:r>
        <w:rPr>
          <w:spacing w:val="-11"/>
          <w:w w:val="105"/>
        </w:rPr>
        <w:t xml:space="preserve"> </w:t>
      </w:r>
      <w:r>
        <w:rPr>
          <w:w w:val="105"/>
        </w:rPr>
        <w:t>учебе</w:t>
      </w:r>
      <w:r>
        <w:rPr>
          <w:spacing w:val="-15"/>
          <w:w w:val="105"/>
        </w:rPr>
        <w:t xml:space="preserve"> </w:t>
      </w:r>
      <w:r>
        <w:rPr>
          <w:w w:val="105"/>
        </w:rPr>
        <w:t>и</w:t>
      </w:r>
      <w:r>
        <w:rPr>
          <w:spacing w:val="-5"/>
          <w:w w:val="105"/>
        </w:rPr>
        <w:t xml:space="preserve"> </w:t>
      </w:r>
      <w:r>
        <w:rPr>
          <w:w w:val="105"/>
        </w:rPr>
        <w:t>познавательной</w:t>
      </w:r>
      <w:r>
        <w:rPr>
          <w:spacing w:val="-10"/>
          <w:w w:val="105"/>
        </w:rPr>
        <w:t xml:space="preserve"> </w:t>
      </w:r>
      <w:r>
        <w:rPr>
          <w:spacing w:val="-2"/>
          <w:w w:val="105"/>
        </w:rPr>
        <w:t>деятельности;</w:t>
      </w:r>
    </w:p>
    <w:p w:rsidR="00623054" w:rsidRDefault="004D1B06" w:rsidP="004D1B06">
      <w:pPr>
        <w:pStyle w:val="a3"/>
        <w:tabs>
          <w:tab w:val="left" w:pos="10632"/>
        </w:tabs>
        <w:spacing w:before="77" w:line="254" w:lineRule="auto"/>
        <w:ind w:right="-15"/>
      </w:pPr>
      <w:r>
        <w:rPr>
          <w:w w:val="105"/>
        </w:rPr>
        <w:t>планировать пути достижения целей, выбирать наиболее эффективные способы решения учебных и познавательных задач;</w:t>
      </w:r>
    </w:p>
    <w:p w:rsidR="00623054" w:rsidRDefault="004D1B06" w:rsidP="004D1B06">
      <w:pPr>
        <w:pStyle w:val="a3"/>
        <w:tabs>
          <w:tab w:val="left" w:pos="10632"/>
        </w:tabs>
        <w:spacing w:line="247" w:lineRule="auto"/>
        <w:ind w:right="-29"/>
      </w:pPr>
      <w:r>
        <w:rPr>
          <w:w w:val="105"/>
        </w:rPr>
        <w:t>владеть основами самоконтроля, самооценки, принятия решений и осуществления осознанного выбора в учебной и познавательной деятельности;</w:t>
      </w:r>
    </w:p>
    <w:p w:rsidR="00623054" w:rsidRDefault="004D1B06" w:rsidP="004D1B06">
      <w:pPr>
        <w:pStyle w:val="a3"/>
        <w:tabs>
          <w:tab w:val="left" w:pos="10632"/>
        </w:tabs>
        <w:spacing w:before="4" w:line="249" w:lineRule="auto"/>
        <w:ind w:right="-29"/>
      </w:pPr>
      <w:r>
        <w:rPr>
          <w:w w:val="105"/>
        </w:rPr>
        <w:t>соотносить</w:t>
      </w:r>
      <w:r>
        <w:rPr>
          <w:spacing w:val="-7"/>
          <w:w w:val="105"/>
        </w:rPr>
        <w:t xml:space="preserve"> </w:t>
      </w:r>
      <w:r>
        <w:rPr>
          <w:w w:val="105"/>
        </w:rPr>
        <w:t>свои</w:t>
      </w:r>
      <w:r>
        <w:rPr>
          <w:spacing w:val="-10"/>
          <w:w w:val="105"/>
        </w:rPr>
        <w:t xml:space="preserve"> </w:t>
      </w:r>
      <w:r>
        <w:rPr>
          <w:w w:val="105"/>
        </w:rPr>
        <w:t>действия</w:t>
      </w:r>
      <w:r>
        <w:rPr>
          <w:spacing w:val="-13"/>
          <w:w w:val="105"/>
        </w:rPr>
        <w:t xml:space="preserve"> </w:t>
      </w:r>
      <w:r>
        <w:rPr>
          <w:w w:val="105"/>
        </w:rPr>
        <w:t>с</w:t>
      </w:r>
      <w:r>
        <w:rPr>
          <w:spacing w:val="-16"/>
          <w:w w:val="105"/>
        </w:rPr>
        <w:t xml:space="preserve"> </w:t>
      </w:r>
      <w:r>
        <w:rPr>
          <w:w w:val="105"/>
        </w:rPr>
        <w:t>планируемыми</w:t>
      </w:r>
      <w:r>
        <w:rPr>
          <w:spacing w:val="-9"/>
          <w:w w:val="105"/>
        </w:rPr>
        <w:t xml:space="preserve"> </w:t>
      </w:r>
      <w:r>
        <w:rPr>
          <w:w w:val="105"/>
        </w:rPr>
        <w:t>результатами,</w:t>
      </w:r>
      <w:r>
        <w:rPr>
          <w:spacing w:val="-13"/>
          <w:w w:val="105"/>
        </w:rPr>
        <w:t xml:space="preserve"> </w:t>
      </w:r>
      <w:r>
        <w:rPr>
          <w:w w:val="105"/>
        </w:rPr>
        <w:t>осуществлять</w:t>
      </w:r>
      <w:r>
        <w:rPr>
          <w:spacing w:val="-13"/>
          <w:w w:val="105"/>
        </w:rPr>
        <w:t xml:space="preserve"> </w:t>
      </w:r>
      <w:r>
        <w:rPr>
          <w:w w:val="105"/>
        </w:rPr>
        <w:t>контроль</w:t>
      </w:r>
      <w:r>
        <w:rPr>
          <w:spacing w:val="-6"/>
          <w:w w:val="105"/>
        </w:rPr>
        <w:t xml:space="preserve"> </w:t>
      </w:r>
      <w:r>
        <w:rPr>
          <w:w w:val="105"/>
        </w:rPr>
        <w:t>своей</w:t>
      </w:r>
      <w:r>
        <w:rPr>
          <w:spacing w:val="-10"/>
          <w:w w:val="105"/>
        </w:rPr>
        <w:t xml:space="preserve"> </w:t>
      </w:r>
      <w:r>
        <w:rPr>
          <w:w w:val="105"/>
        </w:rPr>
        <w:t>деятельности в процессе достижения результата, способы действий в рамках предложенных условий и требований, корректировать свои действия</w:t>
      </w:r>
      <w:r>
        <w:rPr>
          <w:spacing w:val="-2"/>
          <w:w w:val="105"/>
        </w:rPr>
        <w:t xml:space="preserve"> </w:t>
      </w:r>
      <w:r>
        <w:rPr>
          <w:w w:val="105"/>
        </w:rPr>
        <w:t>в соответствии с</w:t>
      </w:r>
      <w:r>
        <w:rPr>
          <w:spacing w:val="-5"/>
          <w:w w:val="105"/>
        </w:rPr>
        <w:t xml:space="preserve"> </w:t>
      </w:r>
      <w:r>
        <w:rPr>
          <w:w w:val="105"/>
        </w:rPr>
        <w:t>изменяющейся ситуацией;</w:t>
      </w:r>
    </w:p>
    <w:p w:rsidR="00623054" w:rsidRDefault="004D1B06" w:rsidP="004D1B06">
      <w:pPr>
        <w:pStyle w:val="a3"/>
        <w:tabs>
          <w:tab w:val="left" w:pos="10632"/>
        </w:tabs>
        <w:spacing w:before="3"/>
        <w:ind w:left="903" w:firstLine="0"/>
      </w:pPr>
      <w:r>
        <w:rPr>
          <w:spacing w:val="-2"/>
          <w:w w:val="105"/>
        </w:rPr>
        <w:t>предвидеть трудности,</w:t>
      </w:r>
      <w:r>
        <w:rPr>
          <w:spacing w:val="-3"/>
          <w:w w:val="105"/>
        </w:rPr>
        <w:t xml:space="preserve"> </w:t>
      </w:r>
      <w:r>
        <w:rPr>
          <w:spacing w:val="-2"/>
          <w:w w:val="105"/>
        </w:rPr>
        <w:t>которые</w:t>
      </w:r>
      <w:r>
        <w:rPr>
          <w:spacing w:val="-5"/>
          <w:w w:val="105"/>
        </w:rPr>
        <w:t xml:space="preserve"> </w:t>
      </w:r>
      <w:r>
        <w:rPr>
          <w:spacing w:val="-2"/>
          <w:w w:val="105"/>
        </w:rPr>
        <w:t>могут</w:t>
      </w:r>
      <w:r>
        <w:rPr>
          <w:spacing w:val="-3"/>
          <w:w w:val="105"/>
        </w:rPr>
        <w:t xml:space="preserve"> </w:t>
      </w:r>
      <w:r>
        <w:rPr>
          <w:spacing w:val="-2"/>
          <w:w w:val="105"/>
        </w:rPr>
        <w:t>возникнуть при</w:t>
      </w:r>
      <w:r>
        <w:rPr>
          <w:spacing w:val="1"/>
          <w:w w:val="105"/>
        </w:rPr>
        <w:t xml:space="preserve"> </w:t>
      </w:r>
      <w:r>
        <w:rPr>
          <w:spacing w:val="-2"/>
          <w:w w:val="105"/>
        </w:rPr>
        <w:t>решении</w:t>
      </w:r>
      <w:r>
        <w:rPr>
          <w:spacing w:val="1"/>
          <w:w w:val="105"/>
        </w:rPr>
        <w:t xml:space="preserve"> </w:t>
      </w:r>
      <w:r>
        <w:rPr>
          <w:spacing w:val="-2"/>
          <w:w w:val="105"/>
        </w:rPr>
        <w:t>учебной</w:t>
      </w:r>
      <w:r>
        <w:rPr>
          <w:spacing w:val="-5"/>
          <w:w w:val="105"/>
        </w:rPr>
        <w:t xml:space="preserve"> </w:t>
      </w:r>
      <w:r>
        <w:rPr>
          <w:spacing w:val="-2"/>
          <w:w w:val="105"/>
        </w:rPr>
        <w:t>задачи;</w:t>
      </w:r>
    </w:p>
    <w:p w:rsidR="00623054" w:rsidRDefault="004D1B06" w:rsidP="004D1B06">
      <w:pPr>
        <w:pStyle w:val="a3"/>
        <w:tabs>
          <w:tab w:val="left" w:pos="10632"/>
        </w:tabs>
        <w:spacing w:before="10" w:line="247" w:lineRule="auto"/>
        <w:ind w:right="-29"/>
      </w:pPr>
      <w:r>
        <w:rPr>
          <w:w w:val="105"/>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623054" w:rsidRDefault="004D1B06" w:rsidP="004D1B06">
      <w:pPr>
        <w:pStyle w:val="a3"/>
        <w:tabs>
          <w:tab w:val="left" w:pos="10632"/>
        </w:tabs>
        <w:spacing w:before="10"/>
        <w:ind w:left="903" w:firstLine="0"/>
        <w:jc w:val="left"/>
      </w:pPr>
      <w:r>
        <w:t>осознанно</w:t>
      </w:r>
      <w:r>
        <w:rPr>
          <w:spacing w:val="20"/>
        </w:rPr>
        <w:t xml:space="preserve"> </w:t>
      </w:r>
      <w:r>
        <w:t>относиться</w:t>
      </w:r>
      <w:r>
        <w:rPr>
          <w:spacing w:val="24"/>
        </w:rPr>
        <w:t xml:space="preserve"> </w:t>
      </w:r>
      <w:r>
        <w:t>к</w:t>
      </w:r>
      <w:r>
        <w:rPr>
          <w:spacing w:val="15"/>
        </w:rPr>
        <w:t xml:space="preserve"> </w:t>
      </w:r>
      <w:r>
        <w:t>другому</w:t>
      </w:r>
      <w:r>
        <w:rPr>
          <w:spacing w:val="21"/>
        </w:rPr>
        <w:t xml:space="preserve"> </w:t>
      </w:r>
      <w:r>
        <w:t>человеку,</w:t>
      </w:r>
      <w:r>
        <w:rPr>
          <w:spacing w:val="23"/>
        </w:rPr>
        <w:t xml:space="preserve"> </w:t>
      </w:r>
      <w:r>
        <w:t>его</w:t>
      </w:r>
      <w:r>
        <w:rPr>
          <w:spacing w:val="12"/>
        </w:rPr>
        <w:t xml:space="preserve"> </w:t>
      </w:r>
      <w:r>
        <w:rPr>
          <w:spacing w:val="-2"/>
        </w:rPr>
        <w:t>мнению;</w:t>
      </w:r>
    </w:p>
    <w:p w:rsidR="00623054" w:rsidRDefault="004D1B06" w:rsidP="004D1B06">
      <w:pPr>
        <w:pStyle w:val="a3"/>
        <w:tabs>
          <w:tab w:val="left" w:pos="10632"/>
        </w:tabs>
        <w:spacing w:before="9"/>
        <w:ind w:left="903" w:firstLine="0"/>
        <w:jc w:val="left"/>
      </w:pPr>
      <w:r>
        <w:rPr>
          <w:w w:val="105"/>
        </w:rPr>
        <w:t>уметь</w:t>
      </w:r>
      <w:r>
        <w:rPr>
          <w:spacing w:val="-14"/>
          <w:w w:val="105"/>
        </w:rPr>
        <w:t xml:space="preserve"> </w:t>
      </w:r>
      <w:r>
        <w:rPr>
          <w:w w:val="105"/>
        </w:rPr>
        <w:t>признавать</w:t>
      </w:r>
      <w:r>
        <w:rPr>
          <w:spacing w:val="-12"/>
          <w:w w:val="105"/>
        </w:rPr>
        <w:t xml:space="preserve"> </w:t>
      </w:r>
      <w:r>
        <w:rPr>
          <w:w w:val="105"/>
        </w:rPr>
        <w:t>свое</w:t>
      </w:r>
      <w:r>
        <w:rPr>
          <w:spacing w:val="-15"/>
          <w:w w:val="105"/>
        </w:rPr>
        <w:t xml:space="preserve"> </w:t>
      </w:r>
      <w:r>
        <w:rPr>
          <w:w w:val="105"/>
        </w:rPr>
        <w:t>право</w:t>
      </w:r>
      <w:r>
        <w:rPr>
          <w:spacing w:val="-14"/>
          <w:w w:val="105"/>
        </w:rPr>
        <w:t xml:space="preserve"> </w:t>
      </w:r>
      <w:r>
        <w:rPr>
          <w:w w:val="105"/>
        </w:rPr>
        <w:t>на</w:t>
      </w:r>
      <w:r>
        <w:rPr>
          <w:spacing w:val="-4"/>
          <w:w w:val="105"/>
        </w:rPr>
        <w:t xml:space="preserve"> </w:t>
      </w:r>
      <w:r>
        <w:rPr>
          <w:w w:val="105"/>
        </w:rPr>
        <w:t>ошибку</w:t>
      </w:r>
      <w:r>
        <w:rPr>
          <w:spacing w:val="-8"/>
          <w:w w:val="105"/>
        </w:rPr>
        <w:t xml:space="preserve"> </w:t>
      </w:r>
      <w:r>
        <w:rPr>
          <w:w w:val="105"/>
        </w:rPr>
        <w:t>и</w:t>
      </w:r>
      <w:r>
        <w:rPr>
          <w:spacing w:val="-4"/>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5"/>
          <w:w w:val="105"/>
        </w:rPr>
        <w:t xml:space="preserve"> </w:t>
      </w:r>
      <w:r>
        <w:rPr>
          <w:spacing w:val="-2"/>
          <w:w w:val="105"/>
        </w:rPr>
        <w:t>другого.</w:t>
      </w:r>
    </w:p>
    <w:p w:rsidR="00623054" w:rsidRDefault="004D1B06" w:rsidP="004D1B06">
      <w:pPr>
        <w:pStyle w:val="5"/>
        <w:tabs>
          <w:tab w:val="left" w:pos="10632"/>
        </w:tabs>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9" w:line="249" w:lineRule="auto"/>
        <w:ind w:left="903" w:firstLine="0"/>
        <w:jc w:val="left"/>
      </w:pPr>
      <w:r>
        <w:rPr>
          <w:w w:val="105"/>
        </w:rPr>
        <w:t>ставить</w:t>
      </w:r>
      <w:r>
        <w:rPr>
          <w:spacing w:val="-1"/>
          <w:w w:val="105"/>
        </w:rPr>
        <w:t xml:space="preserve"> </w:t>
      </w:r>
      <w:r>
        <w:rPr>
          <w:w w:val="105"/>
        </w:rPr>
        <w:t>цели,</w:t>
      </w:r>
      <w:r>
        <w:rPr>
          <w:spacing w:val="-2"/>
          <w:w w:val="105"/>
        </w:rPr>
        <w:t xml:space="preserve"> </w:t>
      </w:r>
      <w:r>
        <w:rPr>
          <w:w w:val="105"/>
        </w:rPr>
        <w:t>выбирать и создавать</w:t>
      </w:r>
      <w:r>
        <w:rPr>
          <w:spacing w:val="-1"/>
          <w:w w:val="105"/>
        </w:rPr>
        <w:t xml:space="preserve"> </w:t>
      </w:r>
      <w:r>
        <w:rPr>
          <w:w w:val="105"/>
        </w:rPr>
        <w:t>алгоритмы</w:t>
      </w:r>
      <w:r>
        <w:rPr>
          <w:spacing w:val="-2"/>
          <w:w w:val="105"/>
        </w:rPr>
        <w:t xml:space="preserve"> </w:t>
      </w:r>
      <w:r>
        <w:rPr>
          <w:w w:val="105"/>
        </w:rPr>
        <w:t>для решения учебных</w:t>
      </w:r>
      <w:r>
        <w:rPr>
          <w:spacing w:val="-4"/>
          <w:w w:val="105"/>
        </w:rPr>
        <w:t xml:space="preserve"> </w:t>
      </w:r>
      <w:r>
        <w:rPr>
          <w:w w:val="105"/>
        </w:rPr>
        <w:t>математических проблем; планировать</w:t>
      </w:r>
      <w:r>
        <w:rPr>
          <w:spacing w:val="40"/>
          <w:w w:val="105"/>
        </w:rPr>
        <w:t xml:space="preserve"> </w:t>
      </w:r>
      <w:r>
        <w:rPr>
          <w:w w:val="105"/>
        </w:rPr>
        <w:t>и</w:t>
      </w:r>
      <w:r>
        <w:rPr>
          <w:spacing w:val="40"/>
          <w:w w:val="105"/>
        </w:rPr>
        <w:t xml:space="preserve"> </w:t>
      </w:r>
      <w:r>
        <w:rPr>
          <w:w w:val="105"/>
        </w:rPr>
        <w:t>осуществлять</w:t>
      </w:r>
      <w:r>
        <w:rPr>
          <w:spacing w:val="40"/>
          <w:w w:val="105"/>
        </w:rPr>
        <w:t xml:space="preserve"> </w:t>
      </w:r>
      <w:r>
        <w:rPr>
          <w:w w:val="105"/>
        </w:rPr>
        <w:t>деятельность,</w:t>
      </w:r>
      <w:r>
        <w:rPr>
          <w:spacing w:val="40"/>
          <w:w w:val="105"/>
        </w:rPr>
        <w:t xml:space="preserve"> </w:t>
      </w:r>
      <w:r>
        <w:rPr>
          <w:w w:val="105"/>
        </w:rPr>
        <w:t>направленную</w:t>
      </w:r>
      <w:r>
        <w:rPr>
          <w:spacing w:val="40"/>
          <w:w w:val="105"/>
        </w:rPr>
        <w:t xml:space="preserve"> </w:t>
      </w:r>
      <w:r>
        <w:rPr>
          <w:w w:val="105"/>
        </w:rPr>
        <w:t>на</w:t>
      </w:r>
      <w:r>
        <w:rPr>
          <w:spacing w:val="40"/>
          <w:w w:val="105"/>
        </w:rPr>
        <w:t xml:space="preserve"> </w:t>
      </w:r>
      <w:r>
        <w:rPr>
          <w:w w:val="105"/>
        </w:rPr>
        <w:t>решение</w:t>
      </w:r>
      <w:r>
        <w:rPr>
          <w:spacing w:val="40"/>
          <w:w w:val="105"/>
        </w:rPr>
        <w:t xml:space="preserve"> </w:t>
      </w:r>
      <w:r>
        <w:rPr>
          <w:w w:val="105"/>
        </w:rPr>
        <w:t>задач</w:t>
      </w:r>
      <w:r>
        <w:rPr>
          <w:spacing w:val="40"/>
          <w:w w:val="105"/>
        </w:rPr>
        <w:t xml:space="preserve"> </w:t>
      </w:r>
      <w:r>
        <w:rPr>
          <w:w w:val="105"/>
        </w:rPr>
        <w:t>исследовательского</w:t>
      </w:r>
    </w:p>
    <w:p w:rsidR="00623054" w:rsidRDefault="004D1B06" w:rsidP="004D1B06">
      <w:pPr>
        <w:pStyle w:val="a3"/>
        <w:tabs>
          <w:tab w:val="left" w:pos="10632"/>
        </w:tabs>
        <w:spacing w:line="262" w:lineRule="exact"/>
        <w:ind w:firstLine="0"/>
        <w:jc w:val="left"/>
      </w:pPr>
      <w:r>
        <w:rPr>
          <w:spacing w:val="-2"/>
          <w:w w:val="105"/>
        </w:rPr>
        <w:t>характера.</w:t>
      </w:r>
    </w:p>
    <w:p w:rsidR="00623054" w:rsidRDefault="004D1B06" w:rsidP="004D1B06">
      <w:pPr>
        <w:pStyle w:val="a3"/>
        <w:tabs>
          <w:tab w:val="left" w:pos="10632"/>
        </w:tabs>
        <w:spacing w:before="17" w:line="247" w:lineRule="auto"/>
        <w:ind w:left="903" w:firstLine="0"/>
        <w:jc w:val="left"/>
      </w:pPr>
      <w:r>
        <w:rPr>
          <w:spacing w:val="-2"/>
          <w:w w:val="105"/>
        </w:rPr>
        <w:t>формулировать</w:t>
      </w:r>
      <w:r>
        <w:rPr>
          <w:spacing w:val="-8"/>
          <w:w w:val="105"/>
        </w:rPr>
        <w:t xml:space="preserve"> </w:t>
      </w:r>
      <w:r>
        <w:rPr>
          <w:spacing w:val="-2"/>
          <w:w w:val="105"/>
        </w:rPr>
        <w:t>и удерживать учебную</w:t>
      </w:r>
      <w:r>
        <w:rPr>
          <w:spacing w:val="-5"/>
          <w:w w:val="105"/>
        </w:rPr>
        <w:t xml:space="preserve"> </w:t>
      </w:r>
      <w:r>
        <w:rPr>
          <w:spacing w:val="-2"/>
          <w:w w:val="105"/>
        </w:rPr>
        <w:t>задачу, составлять</w:t>
      </w:r>
      <w:r>
        <w:rPr>
          <w:spacing w:val="-8"/>
          <w:w w:val="105"/>
        </w:rPr>
        <w:t xml:space="preserve"> </w:t>
      </w:r>
      <w:r>
        <w:rPr>
          <w:spacing w:val="-2"/>
          <w:w w:val="105"/>
        </w:rPr>
        <w:t>план</w:t>
      </w:r>
      <w:r>
        <w:rPr>
          <w:spacing w:val="-5"/>
          <w:w w:val="105"/>
        </w:rPr>
        <w:t xml:space="preserve"> </w:t>
      </w:r>
      <w:r>
        <w:rPr>
          <w:spacing w:val="-2"/>
          <w:w w:val="105"/>
        </w:rPr>
        <w:t>и</w:t>
      </w:r>
      <w:r>
        <w:rPr>
          <w:spacing w:val="-5"/>
          <w:w w:val="105"/>
        </w:rPr>
        <w:t xml:space="preserve"> </w:t>
      </w:r>
      <w:r>
        <w:rPr>
          <w:spacing w:val="-2"/>
          <w:w w:val="105"/>
        </w:rPr>
        <w:t>последовательность</w:t>
      </w:r>
      <w:r>
        <w:rPr>
          <w:spacing w:val="-8"/>
          <w:w w:val="105"/>
        </w:rPr>
        <w:t xml:space="preserve"> </w:t>
      </w:r>
      <w:r>
        <w:rPr>
          <w:spacing w:val="-2"/>
          <w:w w:val="105"/>
        </w:rPr>
        <w:t xml:space="preserve">действий; </w:t>
      </w:r>
      <w:r>
        <w:rPr>
          <w:w w:val="105"/>
        </w:rPr>
        <w:t>осуществлять контроль по образцу</w:t>
      </w:r>
      <w:r>
        <w:rPr>
          <w:spacing w:val="-3"/>
          <w:w w:val="105"/>
        </w:rPr>
        <w:t xml:space="preserve"> </w:t>
      </w:r>
      <w:r>
        <w:rPr>
          <w:w w:val="105"/>
        </w:rPr>
        <w:t>и вносить необходимые коррективы;</w:t>
      </w:r>
    </w:p>
    <w:p w:rsidR="00623054" w:rsidRDefault="004D1B06" w:rsidP="004D1B06">
      <w:pPr>
        <w:pStyle w:val="a3"/>
        <w:tabs>
          <w:tab w:val="left" w:pos="10632"/>
        </w:tabs>
        <w:spacing w:before="2"/>
        <w:ind w:left="903" w:firstLine="0"/>
        <w:jc w:val="left"/>
      </w:pPr>
      <w:r>
        <w:t>контролировать</w:t>
      </w:r>
      <w:r>
        <w:rPr>
          <w:spacing w:val="20"/>
        </w:rPr>
        <w:t xml:space="preserve"> </w:t>
      </w:r>
      <w:r>
        <w:t>процесс</w:t>
      </w:r>
      <w:r>
        <w:rPr>
          <w:spacing w:val="26"/>
        </w:rPr>
        <w:t xml:space="preserve"> </w:t>
      </w:r>
      <w:r>
        <w:t>и</w:t>
      </w:r>
      <w:r>
        <w:rPr>
          <w:spacing w:val="25"/>
        </w:rPr>
        <w:t xml:space="preserve"> </w:t>
      </w:r>
      <w:r>
        <w:t>результат</w:t>
      </w:r>
      <w:r>
        <w:rPr>
          <w:spacing w:val="28"/>
        </w:rPr>
        <w:t xml:space="preserve"> </w:t>
      </w:r>
      <w:r>
        <w:t>учебной</w:t>
      </w:r>
      <w:r>
        <w:rPr>
          <w:spacing w:val="25"/>
        </w:rPr>
        <w:t xml:space="preserve"> </w:t>
      </w:r>
      <w:r>
        <w:t>математической</w:t>
      </w:r>
      <w:r>
        <w:rPr>
          <w:spacing w:val="25"/>
        </w:rPr>
        <w:t xml:space="preserve"> </w:t>
      </w:r>
      <w:r>
        <w:rPr>
          <w:spacing w:val="-2"/>
        </w:rPr>
        <w:t>деятельности;</w:t>
      </w:r>
    </w:p>
    <w:p w:rsidR="00623054" w:rsidRDefault="004D1B06" w:rsidP="004D1B06">
      <w:pPr>
        <w:pStyle w:val="a3"/>
        <w:tabs>
          <w:tab w:val="left" w:pos="10632"/>
        </w:tabs>
        <w:spacing w:before="17" w:line="247" w:lineRule="auto"/>
        <w:jc w:val="left"/>
      </w:pPr>
      <w:r>
        <w:rPr>
          <w:w w:val="105"/>
        </w:rPr>
        <w:t>оценивать</w:t>
      </w:r>
      <w:r>
        <w:rPr>
          <w:spacing w:val="-4"/>
          <w:w w:val="105"/>
        </w:rPr>
        <w:t xml:space="preserve"> </w:t>
      </w:r>
      <w:r>
        <w:rPr>
          <w:w w:val="105"/>
        </w:rPr>
        <w:t>правильность</w:t>
      </w:r>
      <w:r>
        <w:rPr>
          <w:spacing w:val="-4"/>
          <w:w w:val="105"/>
        </w:rPr>
        <w:t xml:space="preserve"> </w:t>
      </w:r>
      <w:r>
        <w:rPr>
          <w:w w:val="105"/>
        </w:rPr>
        <w:t>или ошибочность</w:t>
      </w:r>
      <w:r>
        <w:rPr>
          <w:spacing w:val="-4"/>
          <w:w w:val="105"/>
        </w:rPr>
        <w:t xml:space="preserve"> </w:t>
      </w:r>
      <w:r>
        <w:rPr>
          <w:w w:val="105"/>
        </w:rPr>
        <w:t>выполнения учебной</w:t>
      </w:r>
      <w:r>
        <w:rPr>
          <w:spacing w:val="-2"/>
          <w:w w:val="105"/>
        </w:rPr>
        <w:t xml:space="preserve"> </w:t>
      </w:r>
      <w:r>
        <w:rPr>
          <w:w w:val="105"/>
        </w:rPr>
        <w:t>задачи,</w:t>
      </w:r>
      <w:r>
        <w:rPr>
          <w:spacing w:val="-5"/>
          <w:w w:val="105"/>
        </w:rPr>
        <w:t xml:space="preserve"> </w:t>
      </w:r>
      <w:r>
        <w:rPr>
          <w:w w:val="105"/>
        </w:rPr>
        <w:t>её</w:t>
      </w:r>
      <w:r>
        <w:rPr>
          <w:spacing w:val="-2"/>
          <w:w w:val="105"/>
        </w:rPr>
        <w:t xml:space="preserve"> </w:t>
      </w:r>
      <w:r>
        <w:rPr>
          <w:w w:val="105"/>
        </w:rPr>
        <w:t>объективную трудность и собственные возможности её решения;</w:t>
      </w:r>
    </w:p>
    <w:p w:rsidR="00623054" w:rsidRDefault="004D1B06" w:rsidP="004D1B06">
      <w:pPr>
        <w:pStyle w:val="a3"/>
        <w:tabs>
          <w:tab w:val="left" w:pos="10632"/>
        </w:tabs>
        <w:spacing w:before="2" w:line="254" w:lineRule="auto"/>
        <w:ind w:right="-29"/>
        <w:jc w:val="left"/>
      </w:pPr>
      <w:r>
        <w:rPr>
          <w:w w:val="105"/>
        </w:rPr>
        <w:t>соотносить</w:t>
      </w:r>
      <w:r>
        <w:rPr>
          <w:spacing w:val="-15"/>
          <w:w w:val="105"/>
        </w:rPr>
        <w:t xml:space="preserve"> </w:t>
      </w:r>
      <w:r>
        <w:rPr>
          <w:w w:val="105"/>
        </w:rPr>
        <w:t>способ</w:t>
      </w:r>
      <w:r>
        <w:rPr>
          <w:spacing w:val="-13"/>
          <w:w w:val="105"/>
        </w:rPr>
        <w:t xml:space="preserve"> </w:t>
      </w:r>
      <w:r>
        <w:rPr>
          <w:w w:val="105"/>
        </w:rPr>
        <w:t>действия</w:t>
      </w:r>
      <w:r>
        <w:rPr>
          <w:spacing w:val="-10"/>
          <w:w w:val="105"/>
        </w:rPr>
        <w:t xml:space="preserve"> </w:t>
      </w:r>
      <w:r>
        <w:rPr>
          <w:w w:val="105"/>
        </w:rPr>
        <w:t>и</w:t>
      </w:r>
      <w:r>
        <w:rPr>
          <w:spacing w:val="-7"/>
          <w:w w:val="105"/>
        </w:rPr>
        <w:t xml:space="preserve"> </w:t>
      </w:r>
      <w:r>
        <w:rPr>
          <w:w w:val="105"/>
        </w:rPr>
        <w:t>его</w:t>
      </w:r>
      <w:r>
        <w:rPr>
          <w:spacing w:val="-6"/>
          <w:w w:val="105"/>
        </w:rPr>
        <w:t xml:space="preserve"> </w:t>
      </w:r>
      <w:r>
        <w:rPr>
          <w:w w:val="105"/>
        </w:rPr>
        <w:t>результат</w:t>
      </w:r>
      <w:r>
        <w:rPr>
          <w:spacing w:val="-4"/>
          <w:w w:val="105"/>
        </w:rPr>
        <w:t xml:space="preserve"> </w:t>
      </w:r>
      <w:r>
        <w:rPr>
          <w:w w:val="105"/>
        </w:rPr>
        <w:t>с</w:t>
      </w:r>
      <w:r>
        <w:rPr>
          <w:spacing w:val="-16"/>
          <w:w w:val="105"/>
        </w:rPr>
        <w:t xml:space="preserve"> </w:t>
      </w:r>
      <w:r>
        <w:rPr>
          <w:w w:val="105"/>
        </w:rPr>
        <w:t>заданным</w:t>
      </w:r>
      <w:r>
        <w:rPr>
          <w:spacing w:val="-8"/>
          <w:w w:val="105"/>
        </w:rPr>
        <w:t xml:space="preserve"> </w:t>
      </w:r>
      <w:r>
        <w:rPr>
          <w:w w:val="105"/>
        </w:rPr>
        <w:t>эталоном</w:t>
      </w:r>
      <w:r>
        <w:rPr>
          <w:spacing w:val="-2"/>
          <w:w w:val="105"/>
        </w:rPr>
        <w:t xml:space="preserve"> </w:t>
      </w:r>
      <w:r>
        <w:rPr>
          <w:w w:val="105"/>
        </w:rPr>
        <w:t>с</w:t>
      </w:r>
      <w:r>
        <w:rPr>
          <w:spacing w:val="-16"/>
          <w:w w:val="105"/>
        </w:rPr>
        <w:t xml:space="preserve"> </w:t>
      </w:r>
      <w:r>
        <w:rPr>
          <w:w w:val="105"/>
        </w:rPr>
        <w:t>целью</w:t>
      </w:r>
      <w:r>
        <w:rPr>
          <w:spacing w:val="-12"/>
          <w:w w:val="105"/>
        </w:rPr>
        <w:t xml:space="preserve"> </w:t>
      </w:r>
      <w:r>
        <w:rPr>
          <w:w w:val="105"/>
        </w:rPr>
        <w:t>обнаружения</w:t>
      </w:r>
      <w:r>
        <w:rPr>
          <w:spacing w:val="-16"/>
          <w:w w:val="105"/>
        </w:rPr>
        <w:t xml:space="preserve"> </w:t>
      </w:r>
      <w:r>
        <w:rPr>
          <w:w w:val="105"/>
        </w:rPr>
        <w:t>отклонений</w:t>
      </w:r>
      <w:r>
        <w:rPr>
          <w:spacing w:val="-6"/>
          <w:w w:val="105"/>
        </w:rPr>
        <w:t xml:space="preserve"> </w:t>
      </w:r>
      <w:r>
        <w:rPr>
          <w:w w:val="105"/>
        </w:rPr>
        <w:t>и отличий от эталона;</w:t>
      </w:r>
    </w:p>
    <w:p w:rsidR="00623054" w:rsidRDefault="004D1B06" w:rsidP="004D1B06">
      <w:pPr>
        <w:pStyle w:val="a3"/>
        <w:tabs>
          <w:tab w:val="left" w:pos="10632"/>
        </w:tabs>
        <w:spacing w:line="259" w:lineRule="exact"/>
        <w:ind w:left="903" w:firstLine="0"/>
        <w:jc w:val="left"/>
      </w:pPr>
      <w:r>
        <w:rPr>
          <w:spacing w:val="-2"/>
          <w:w w:val="105"/>
        </w:rPr>
        <w:t>предвидеть трудности,</w:t>
      </w:r>
      <w:r>
        <w:rPr>
          <w:spacing w:val="-3"/>
          <w:w w:val="105"/>
        </w:rPr>
        <w:t xml:space="preserve"> </w:t>
      </w:r>
      <w:r>
        <w:rPr>
          <w:spacing w:val="-2"/>
          <w:w w:val="105"/>
        </w:rPr>
        <w:t>которые</w:t>
      </w:r>
      <w:r>
        <w:rPr>
          <w:spacing w:val="-5"/>
          <w:w w:val="105"/>
        </w:rPr>
        <w:t xml:space="preserve"> </w:t>
      </w:r>
      <w:r>
        <w:rPr>
          <w:spacing w:val="-2"/>
          <w:w w:val="105"/>
        </w:rPr>
        <w:t>могут</w:t>
      </w:r>
      <w:r>
        <w:rPr>
          <w:spacing w:val="-3"/>
          <w:w w:val="105"/>
        </w:rPr>
        <w:t xml:space="preserve"> </w:t>
      </w:r>
      <w:r>
        <w:rPr>
          <w:spacing w:val="-2"/>
          <w:w w:val="105"/>
        </w:rPr>
        <w:t>возникнуть при</w:t>
      </w:r>
      <w:r>
        <w:rPr>
          <w:spacing w:val="1"/>
          <w:w w:val="105"/>
        </w:rPr>
        <w:t xml:space="preserve"> </w:t>
      </w:r>
      <w:r>
        <w:rPr>
          <w:spacing w:val="-2"/>
          <w:w w:val="105"/>
        </w:rPr>
        <w:t>решении</w:t>
      </w:r>
      <w:r>
        <w:rPr>
          <w:spacing w:val="1"/>
          <w:w w:val="105"/>
        </w:rPr>
        <w:t xml:space="preserve"> </w:t>
      </w:r>
      <w:r>
        <w:rPr>
          <w:spacing w:val="-2"/>
          <w:w w:val="105"/>
        </w:rPr>
        <w:t>учебной</w:t>
      </w:r>
      <w:r>
        <w:rPr>
          <w:spacing w:val="-5"/>
          <w:w w:val="105"/>
        </w:rPr>
        <w:t xml:space="preserve"> </w:t>
      </w:r>
      <w:r>
        <w:rPr>
          <w:spacing w:val="-2"/>
          <w:w w:val="105"/>
        </w:rPr>
        <w:t>задачи;</w:t>
      </w:r>
    </w:p>
    <w:p w:rsidR="00623054" w:rsidRDefault="004D1B06" w:rsidP="004D1B06">
      <w:pPr>
        <w:pStyle w:val="a3"/>
        <w:tabs>
          <w:tab w:val="left" w:pos="10632"/>
        </w:tabs>
        <w:spacing w:before="9" w:line="254" w:lineRule="auto"/>
        <w:ind w:right="-29"/>
        <w:jc w:val="left"/>
      </w:pPr>
      <w:r>
        <w:rPr>
          <w:w w:val="105"/>
        </w:rPr>
        <w:t>понимать</w:t>
      </w:r>
      <w:r>
        <w:rPr>
          <w:spacing w:val="29"/>
          <w:w w:val="105"/>
        </w:rPr>
        <w:t xml:space="preserve"> </w:t>
      </w:r>
      <w:r>
        <w:rPr>
          <w:w w:val="105"/>
        </w:rPr>
        <w:t>причины,</w:t>
      </w:r>
      <w:r>
        <w:rPr>
          <w:spacing w:val="34"/>
          <w:w w:val="105"/>
        </w:rPr>
        <w:t xml:space="preserve"> </w:t>
      </w:r>
      <w:r>
        <w:rPr>
          <w:w w:val="105"/>
        </w:rPr>
        <w:t>по</w:t>
      </w:r>
      <w:r>
        <w:rPr>
          <w:spacing w:val="26"/>
          <w:w w:val="105"/>
        </w:rPr>
        <w:t xml:space="preserve"> </w:t>
      </w:r>
      <w:r>
        <w:rPr>
          <w:w w:val="105"/>
        </w:rPr>
        <w:t>которым</w:t>
      </w:r>
      <w:r>
        <w:rPr>
          <w:spacing w:val="37"/>
          <w:w w:val="105"/>
        </w:rPr>
        <w:t xml:space="preserve"> </w:t>
      </w:r>
      <w:r>
        <w:rPr>
          <w:w w:val="105"/>
        </w:rPr>
        <w:t>не</w:t>
      </w:r>
      <w:r>
        <w:rPr>
          <w:spacing w:val="25"/>
          <w:w w:val="105"/>
        </w:rPr>
        <w:t xml:space="preserve"> </w:t>
      </w:r>
      <w:r>
        <w:rPr>
          <w:w w:val="105"/>
        </w:rPr>
        <w:t>был</w:t>
      </w:r>
      <w:r>
        <w:rPr>
          <w:spacing w:val="33"/>
          <w:w w:val="105"/>
        </w:rPr>
        <w:t xml:space="preserve"> </w:t>
      </w:r>
      <w:r>
        <w:rPr>
          <w:w w:val="105"/>
        </w:rPr>
        <w:t>достигнут</w:t>
      </w:r>
      <w:r>
        <w:rPr>
          <w:spacing w:val="33"/>
          <w:w w:val="105"/>
        </w:rPr>
        <w:t xml:space="preserve"> </w:t>
      </w:r>
      <w:r>
        <w:rPr>
          <w:w w:val="105"/>
        </w:rPr>
        <w:t>требуемый</w:t>
      </w:r>
      <w:r>
        <w:rPr>
          <w:spacing w:val="38"/>
          <w:w w:val="105"/>
        </w:rPr>
        <w:t xml:space="preserve"> </w:t>
      </w:r>
      <w:r>
        <w:rPr>
          <w:w w:val="105"/>
        </w:rPr>
        <w:t>результат</w:t>
      </w:r>
      <w:r>
        <w:rPr>
          <w:spacing w:val="27"/>
          <w:w w:val="105"/>
        </w:rPr>
        <w:t xml:space="preserve"> </w:t>
      </w:r>
      <w:r>
        <w:rPr>
          <w:w w:val="105"/>
        </w:rPr>
        <w:t>деятельности,</w:t>
      </w:r>
      <w:r>
        <w:rPr>
          <w:spacing w:val="28"/>
          <w:w w:val="105"/>
        </w:rPr>
        <w:t xml:space="preserve"> </w:t>
      </w:r>
      <w:r>
        <w:rPr>
          <w:w w:val="105"/>
        </w:rPr>
        <w:t>определять позитивные изменения и направления, требующие дальнейшей работы;</w:t>
      </w:r>
    </w:p>
    <w:p w:rsidR="00623054" w:rsidRDefault="004D1B06" w:rsidP="004D1B06">
      <w:pPr>
        <w:pStyle w:val="a3"/>
        <w:tabs>
          <w:tab w:val="left" w:pos="10632"/>
        </w:tabs>
        <w:spacing w:line="259" w:lineRule="exact"/>
        <w:ind w:left="903" w:firstLine="0"/>
        <w:jc w:val="left"/>
      </w:pPr>
      <w:r>
        <w:t>регулировать</w:t>
      </w:r>
      <w:r>
        <w:rPr>
          <w:spacing w:val="34"/>
        </w:rPr>
        <w:t xml:space="preserve"> </w:t>
      </w:r>
      <w:r>
        <w:t>способ</w:t>
      </w:r>
      <w:r>
        <w:rPr>
          <w:spacing w:val="27"/>
        </w:rPr>
        <w:t xml:space="preserve"> </w:t>
      </w:r>
      <w:r>
        <w:t>выражения</w:t>
      </w:r>
      <w:r>
        <w:rPr>
          <w:spacing w:val="33"/>
        </w:rPr>
        <w:t xml:space="preserve"> </w:t>
      </w:r>
      <w:r>
        <w:rPr>
          <w:spacing w:val="-2"/>
        </w:rPr>
        <w:t>эмоций.</w:t>
      </w:r>
    </w:p>
    <w:p w:rsidR="00623054" w:rsidRDefault="004D1B06" w:rsidP="004D1B06">
      <w:pPr>
        <w:pStyle w:val="3"/>
        <w:tabs>
          <w:tab w:val="left" w:pos="10632"/>
        </w:tabs>
        <w:spacing w:before="17" w:line="254" w:lineRule="auto"/>
        <w:ind w:right="6943" w:firstLine="706"/>
      </w:pPr>
      <w:r>
        <w:t>ПРЕДМЕТНЫЕ РЕЗУЛЬТАТЫ</w:t>
      </w:r>
      <w:r>
        <w:rPr>
          <w:spacing w:val="40"/>
          <w:w w:val="105"/>
        </w:rPr>
        <w:t xml:space="preserve"> </w:t>
      </w:r>
      <w:r>
        <w:rPr>
          <w:w w:val="105"/>
        </w:rPr>
        <w:t>7 КЛАСС</w:t>
      </w:r>
    </w:p>
    <w:p w:rsidR="00623054" w:rsidRDefault="004D1B06" w:rsidP="004D1B06">
      <w:pPr>
        <w:pStyle w:val="a3"/>
        <w:tabs>
          <w:tab w:val="left" w:pos="10632"/>
        </w:tabs>
        <w:spacing w:line="249" w:lineRule="auto"/>
        <w:ind w:right="-15"/>
      </w:pPr>
      <w:r>
        <w:rPr>
          <w:w w:val="105"/>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623054" w:rsidRDefault="004D1B06" w:rsidP="004D1B06">
      <w:pPr>
        <w:pStyle w:val="a3"/>
        <w:tabs>
          <w:tab w:val="left" w:pos="10632"/>
        </w:tabs>
        <w:spacing w:line="247" w:lineRule="auto"/>
        <w:ind w:right="-15"/>
      </w:pPr>
      <w:r>
        <w:rPr>
          <w:w w:val="105"/>
        </w:rPr>
        <w:t>пояснять на примерах смысл понятий «информация», «информационный процесс», «обработка информации», «хранение информации», «передача информации»;</w:t>
      </w:r>
    </w:p>
    <w:p w:rsidR="00623054" w:rsidRDefault="004D1B06" w:rsidP="004D1B06">
      <w:pPr>
        <w:pStyle w:val="a3"/>
        <w:tabs>
          <w:tab w:val="left" w:pos="10632"/>
        </w:tabs>
        <w:spacing w:line="247" w:lineRule="auto"/>
        <w:ind w:right="-44"/>
      </w:pPr>
      <w:r>
        <w:t xml:space="preserve">кодировать и декодировать сообщения по заданным правилам, демонстрировать понимание основных </w:t>
      </w:r>
      <w:r>
        <w:rPr>
          <w:w w:val="105"/>
          <w:position w:val="1"/>
        </w:rPr>
        <w:t>принципов кодирования информации различной природы (текстовой, графической, аудио</w:t>
      </w:r>
      <w:r>
        <w:rPr>
          <w:b/>
          <w:w w:val="105"/>
        </w:rPr>
        <w:t xml:space="preserve">) </w:t>
      </w:r>
      <w:r>
        <w:rPr>
          <w:w w:val="105"/>
          <w:position w:val="1"/>
        </w:rPr>
        <w:t xml:space="preserve">при </w:t>
      </w:r>
      <w:r>
        <w:rPr>
          <w:w w:val="105"/>
        </w:rPr>
        <w:t>необходимости с опорой на алгоритм;</w:t>
      </w:r>
    </w:p>
    <w:p w:rsidR="00623054" w:rsidRDefault="004D1B06" w:rsidP="004D1B06">
      <w:pPr>
        <w:pStyle w:val="a3"/>
        <w:tabs>
          <w:tab w:val="left" w:pos="10632"/>
        </w:tabs>
        <w:spacing w:line="254" w:lineRule="auto"/>
        <w:ind w:right="-15"/>
      </w:pPr>
      <w:r>
        <w:t xml:space="preserve">сравнивать длины сообщений, записанных в различных алфавитах, оперировать единицами измерения </w:t>
      </w:r>
      <w:r>
        <w:rPr>
          <w:w w:val="105"/>
        </w:rPr>
        <w:t>информационного объёма и скорости передачи данных с опорой на алгоритм учебных действий;</w:t>
      </w:r>
    </w:p>
    <w:p w:rsidR="00623054" w:rsidRDefault="004D1B06" w:rsidP="004D1B06">
      <w:pPr>
        <w:pStyle w:val="a3"/>
        <w:tabs>
          <w:tab w:val="left" w:pos="10632"/>
        </w:tabs>
        <w:spacing w:line="249" w:lineRule="auto"/>
        <w:ind w:left="903" w:right="-29" w:firstLine="0"/>
      </w:pPr>
      <w:r>
        <w:rPr>
          <w:w w:val="105"/>
        </w:rPr>
        <w:t>оценивать и сравнивать размеры текстовых, графических, звуковых файлов и видеофайлов; приводить</w:t>
      </w:r>
      <w:r>
        <w:rPr>
          <w:spacing w:val="77"/>
          <w:w w:val="105"/>
        </w:rPr>
        <w:t xml:space="preserve"> </w:t>
      </w:r>
      <w:r>
        <w:rPr>
          <w:w w:val="105"/>
        </w:rPr>
        <w:t>примеры</w:t>
      </w:r>
      <w:r>
        <w:rPr>
          <w:spacing w:val="80"/>
          <w:w w:val="105"/>
        </w:rPr>
        <w:t xml:space="preserve"> </w:t>
      </w:r>
      <w:r>
        <w:rPr>
          <w:w w:val="105"/>
        </w:rPr>
        <w:t>современных</w:t>
      </w:r>
      <w:r>
        <w:rPr>
          <w:spacing w:val="74"/>
          <w:w w:val="105"/>
        </w:rPr>
        <w:t xml:space="preserve"> </w:t>
      </w:r>
      <w:r>
        <w:rPr>
          <w:w w:val="105"/>
        </w:rPr>
        <w:t>устройств</w:t>
      </w:r>
      <w:r>
        <w:rPr>
          <w:spacing w:val="80"/>
          <w:w w:val="105"/>
        </w:rPr>
        <w:t xml:space="preserve"> </w:t>
      </w:r>
      <w:r>
        <w:rPr>
          <w:w w:val="105"/>
        </w:rPr>
        <w:t>хранения</w:t>
      </w:r>
      <w:r>
        <w:rPr>
          <w:spacing w:val="76"/>
          <w:w w:val="105"/>
        </w:rPr>
        <w:t xml:space="preserve"> </w:t>
      </w:r>
      <w:r>
        <w:rPr>
          <w:w w:val="105"/>
        </w:rPr>
        <w:t>и</w:t>
      </w:r>
      <w:r>
        <w:rPr>
          <w:spacing w:val="73"/>
          <w:w w:val="105"/>
        </w:rPr>
        <w:t xml:space="preserve"> </w:t>
      </w:r>
      <w:r>
        <w:rPr>
          <w:w w:val="105"/>
        </w:rPr>
        <w:t>передачи</w:t>
      </w:r>
      <w:r>
        <w:rPr>
          <w:spacing w:val="79"/>
          <w:w w:val="105"/>
        </w:rPr>
        <w:t xml:space="preserve"> </w:t>
      </w:r>
      <w:r>
        <w:rPr>
          <w:w w:val="105"/>
        </w:rPr>
        <w:t>информации,</w:t>
      </w:r>
      <w:r>
        <w:rPr>
          <w:spacing w:val="76"/>
          <w:w w:val="105"/>
        </w:rPr>
        <w:t xml:space="preserve"> </w:t>
      </w:r>
      <w:r>
        <w:rPr>
          <w:w w:val="105"/>
        </w:rPr>
        <w:t>сравнивать</w:t>
      </w:r>
      <w:r>
        <w:rPr>
          <w:spacing w:val="70"/>
          <w:w w:val="105"/>
        </w:rPr>
        <w:t xml:space="preserve"> </w:t>
      </w:r>
      <w:r>
        <w:rPr>
          <w:w w:val="105"/>
        </w:rPr>
        <w:t>их</w:t>
      </w:r>
    </w:p>
    <w:p w:rsidR="00623054" w:rsidRDefault="004D1B06" w:rsidP="004D1B06">
      <w:pPr>
        <w:pStyle w:val="a3"/>
        <w:tabs>
          <w:tab w:val="left" w:pos="10632"/>
        </w:tabs>
        <w:ind w:firstLine="0"/>
      </w:pPr>
      <w:r>
        <w:t>количественные</w:t>
      </w:r>
      <w:r>
        <w:rPr>
          <w:spacing w:val="59"/>
        </w:rPr>
        <w:t xml:space="preserve"> </w:t>
      </w:r>
      <w:r>
        <w:rPr>
          <w:spacing w:val="-2"/>
        </w:rPr>
        <w:t>характеристики;</w:t>
      </w:r>
    </w:p>
    <w:p w:rsidR="00623054" w:rsidRDefault="004D1B06" w:rsidP="004D1B06">
      <w:pPr>
        <w:pStyle w:val="a3"/>
        <w:tabs>
          <w:tab w:val="left" w:pos="10632"/>
        </w:tabs>
        <w:spacing w:before="2" w:line="247" w:lineRule="auto"/>
        <w:ind w:right="-29"/>
      </w:pPr>
      <w:r>
        <w:rPr>
          <w:w w:val="105"/>
        </w:rPr>
        <w:t xml:space="preserve">выделять основные этапы в истории и понимать тенденции развития компьютеров и программного </w:t>
      </w:r>
      <w:r>
        <w:rPr>
          <w:spacing w:val="-2"/>
          <w:w w:val="105"/>
        </w:rPr>
        <w:t>обеспечения;</w:t>
      </w:r>
    </w:p>
    <w:p w:rsidR="00623054" w:rsidRDefault="004D1B06" w:rsidP="004D1B06">
      <w:pPr>
        <w:pStyle w:val="a3"/>
        <w:tabs>
          <w:tab w:val="left" w:pos="10632"/>
        </w:tabs>
        <w:spacing w:before="10" w:line="247" w:lineRule="auto"/>
        <w:ind w:right="-29"/>
      </w:pPr>
      <w:r>
        <w:rPr>
          <w:w w:val="105"/>
        </w:rPr>
        <w:t>получать</w:t>
      </w:r>
      <w:r>
        <w:rPr>
          <w:spacing w:val="-7"/>
          <w:w w:val="105"/>
        </w:rPr>
        <w:t xml:space="preserve"> </w:t>
      </w:r>
      <w:r>
        <w:rPr>
          <w:w w:val="105"/>
        </w:rPr>
        <w:t>и</w:t>
      </w:r>
      <w:r>
        <w:rPr>
          <w:spacing w:val="-5"/>
          <w:w w:val="105"/>
        </w:rPr>
        <w:t xml:space="preserve"> </w:t>
      </w:r>
      <w:r>
        <w:rPr>
          <w:w w:val="105"/>
        </w:rPr>
        <w:t>использовать</w:t>
      </w:r>
      <w:r>
        <w:rPr>
          <w:spacing w:val="-7"/>
          <w:w w:val="105"/>
        </w:rPr>
        <w:t xml:space="preserve"> </w:t>
      </w:r>
      <w:r>
        <w:rPr>
          <w:w w:val="105"/>
        </w:rPr>
        <w:t>информацию о</w:t>
      </w:r>
      <w:r>
        <w:rPr>
          <w:spacing w:val="-4"/>
          <w:w w:val="105"/>
        </w:rPr>
        <w:t xml:space="preserve"> </w:t>
      </w:r>
      <w:r>
        <w:rPr>
          <w:w w:val="105"/>
        </w:rPr>
        <w:t>характеристиках</w:t>
      </w:r>
      <w:r>
        <w:rPr>
          <w:spacing w:val="-10"/>
          <w:w w:val="105"/>
        </w:rPr>
        <w:t xml:space="preserve"> </w:t>
      </w:r>
      <w:r>
        <w:rPr>
          <w:w w:val="105"/>
        </w:rPr>
        <w:t>персонального</w:t>
      </w:r>
      <w:r>
        <w:rPr>
          <w:spacing w:val="-10"/>
          <w:w w:val="105"/>
        </w:rPr>
        <w:t xml:space="preserve"> </w:t>
      </w:r>
      <w:r>
        <w:rPr>
          <w:w w:val="105"/>
        </w:rPr>
        <w:t>компьютера и</w:t>
      </w:r>
      <w:r>
        <w:rPr>
          <w:spacing w:val="-5"/>
          <w:w w:val="105"/>
        </w:rPr>
        <w:t xml:space="preserve"> </w:t>
      </w:r>
      <w:r>
        <w:rPr>
          <w:w w:val="105"/>
        </w:rPr>
        <w:t>его</w:t>
      </w:r>
      <w:r>
        <w:rPr>
          <w:spacing w:val="-4"/>
          <w:w w:val="105"/>
        </w:rPr>
        <w:t xml:space="preserve"> </w:t>
      </w:r>
      <w:r>
        <w:rPr>
          <w:w w:val="105"/>
        </w:rPr>
        <w:lastRenderedPageBreak/>
        <w:t>основных элементах (процессор, оперативная память, долговременная память, устройства ввода-вывода);</w:t>
      </w:r>
    </w:p>
    <w:p w:rsidR="00623054" w:rsidRDefault="004D1B06" w:rsidP="004D1B06">
      <w:pPr>
        <w:pStyle w:val="a3"/>
        <w:tabs>
          <w:tab w:val="left" w:pos="10632"/>
        </w:tabs>
        <w:spacing w:before="3"/>
        <w:ind w:left="903" w:firstLine="0"/>
      </w:pPr>
      <w:r>
        <w:t>соотносить</w:t>
      </w:r>
      <w:r>
        <w:rPr>
          <w:spacing w:val="32"/>
        </w:rPr>
        <w:t xml:space="preserve"> </w:t>
      </w:r>
      <w:r>
        <w:t>характеристики</w:t>
      </w:r>
      <w:r>
        <w:rPr>
          <w:spacing w:val="37"/>
        </w:rPr>
        <w:t xml:space="preserve"> </w:t>
      </w:r>
      <w:r>
        <w:t>компьютера</w:t>
      </w:r>
      <w:r>
        <w:rPr>
          <w:spacing w:val="37"/>
        </w:rPr>
        <w:t xml:space="preserve"> </w:t>
      </w:r>
      <w:r>
        <w:t>с</w:t>
      </w:r>
      <w:r>
        <w:rPr>
          <w:spacing w:val="28"/>
        </w:rPr>
        <w:t xml:space="preserve"> </w:t>
      </w:r>
      <w:r>
        <w:t>задачами,</w:t>
      </w:r>
      <w:r>
        <w:rPr>
          <w:spacing w:val="21"/>
        </w:rPr>
        <w:t xml:space="preserve"> </w:t>
      </w:r>
      <w:r>
        <w:t>решаемыми</w:t>
      </w:r>
      <w:r>
        <w:rPr>
          <w:spacing w:val="37"/>
        </w:rPr>
        <w:t xml:space="preserve"> </w:t>
      </w:r>
      <w:r>
        <w:t>с</w:t>
      </w:r>
      <w:r>
        <w:rPr>
          <w:spacing w:val="27"/>
        </w:rPr>
        <w:t xml:space="preserve"> </w:t>
      </w:r>
      <w:r>
        <w:t>его</w:t>
      </w:r>
      <w:r>
        <w:rPr>
          <w:spacing w:val="19"/>
        </w:rPr>
        <w:t xml:space="preserve"> </w:t>
      </w:r>
      <w:r>
        <w:rPr>
          <w:spacing w:val="-2"/>
        </w:rPr>
        <w:t>помощью;</w:t>
      </w:r>
    </w:p>
    <w:p w:rsidR="00623054" w:rsidRDefault="004D1B06" w:rsidP="004D1B06">
      <w:pPr>
        <w:pStyle w:val="a3"/>
        <w:tabs>
          <w:tab w:val="left" w:pos="10632"/>
        </w:tabs>
        <w:spacing w:before="16" w:line="249" w:lineRule="auto"/>
        <w:ind w:right="-29"/>
      </w:pPr>
      <w:r>
        <w:rPr>
          <w:w w:val="105"/>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23054" w:rsidRDefault="004D1B06" w:rsidP="004D1B06">
      <w:pPr>
        <w:pStyle w:val="a3"/>
        <w:tabs>
          <w:tab w:val="left" w:pos="10632"/>
        </w:tabs>
        <w:spacing w:before="3" w:line="249" w:lineRule="auto"/>
        <w:ind w:right="-44"/>
      </w:pPr>
      <w:r>
        <w:rPr>
          <w:w w:val="105"/>
        </w:rPr>
        <w:t>работать с файловой системой персонального компьютера с использованием графического интерфейса,</w:t>
      </w:r>
      <w:r>
        <w:rPr>
          <w:spacing w:val="-14"/>
          <w:w w:val="105"/>
        </w:rPr>
        <w:t xml:space="preserve"> </w:t>
      </w:r>
      <w:r>
        <w:rPr>
          <w:w w:val="105"/>
        </w:rPr>
        <w:t>а</w:t>
      </w:r>
      <w:r>
        <w:rPr>
          <w:spacing w:val="-11"/>
          <w:w w:val="105"/>
        </w:rPr>
        <w:t xml:space="preserve"> </w:t>
      </w:r>
      <w:r>
        <w:rPr>
          <w:w w:val="105"/>
        </w:rPr>
        <w:t>именно:</w:t>
      </w:r>
      <w:r>
        <w:rPr>
          <w:spacing w:val="-8"/>
          <w:w w:val="105"/>
        </w:rPr>
        <w:t xml:space="preserve"> </w:t>
      </w:r>
      <w:r>
        <w:rPr>
          <w:w w:val="105"/>
        </w:rPr>
        <w:t>создавать,</w:t>
      </w:r>
      <w:r>
        <w:rPr>
          <w:spacing w:val="-9"/>
          <w:w w:val="105"/>
        </w:rPr>
        <w:t xml:space="preserve"> </w:t>
      </w:r>
      <w:r>
        <w:rPr>
          <w:w w:val="105"/>
        </w:rPr>
        <w:t>копировать,</w:t>
      </w:r>
      <w:r>
        <w:rPr>
          <w:spacing w:val="-15"/>
          <w:w w:val="105"/>
        </w:rPr>
        <w:t xml:space="preserve"> </w:t>
      </w:r>
      <w:r>
        <w:rPr>
          <w:w w:val="105"/>
        </w:rPr>
        <w:t>перемещать,</w:t>
      </w:r>
      <w:r>
        <w:rPr>
          <w:spacing w:val="-14"/>
          <w:w w:val="105"/>
        </w:rPr>
        <w:t xml:space="preserve"> </w:t>
      </w:r>
      <w:r>
        <w:rPr>
          <w:w w:val="105"/>
        </w:rPr>
        <w:t>переименовывать,</w:t>
      </w:r>
      <w:r>
        <w:rPr>
          <w:spacing w:val="-9"/>
          <w:w w:val="105"/>
        </w:rPr>
        <w:t xml:space="preserve"> </w:t>
      </w:r>
      <w:r>
        <w:rPr>
          <w:w w:val="105"/>
        </w:rPr>
        <w:t>удалять</w:t>
      </w:r>
      <w:r>
        <w:rPr>
          <w:spacing w:val="-13"/>
          <w:w w:val="105"/>
        </w:rPr>
        <w:t xml:space="preserve"> </w:t>
      </w:r>
      <w:r>
        <w:rPr>
          <w:w w:val="105"/>
        </w:rPr>
        <w:t>и</w:t>
      </w:r>
      <w:r>
        <w:rPr>
          <w:spacing w:val="-11"/>
          <w:w w:val="105"/>
        </w:rPr>
        <w:t xml:space="preserve"> </w:t>
      </w:r>
      <w:r>
        <w:rPr>
          <w:w w:val="105"/>
        </w:rPr>
        <w:t>архивировать</w:t>
      </w:r>
      <w:r>
        <w:rPr>
          <w:spacing w:val="-13"/>
          <w:w w:val="105"/>
        </w:rPr>
        <w:t xml:space="preserve"> </w:t>
      </w:r>
      <w:r>
        <w:rPr>
          <w:w w:val="105"/>
        </w:rPr>
        <w:t>файлы и каталоги; использовать антивирусную программу;</w:t>
      </w:r>
    </w:p>
    <w:p w:rsidR="00623054" w:rsidRDefault="004D1B06" w:rsidP="004D1B06">
      <w:pPr>
        <w:pStyle w:val="a3"/>
        <w:tabs>
          <w:tab w:val="left" w:pos="10632"/>
        </w:tabs>
        <w:spacing w:before="4" w:line="247" w:lineRule="auto"/>
        <w:ind w:right="-29"/>
      </w:pPr>
      <w:r>
        <w:rPr>
          <w:w w:val="105"/>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w:t>
      </w:r>
      <w:r>
        <w:rPr>
          <w:spacing w:val="-2"/>
          <w:w w:val="105"/>
        </w:rPr>
        <w:t xml:space="preserve"> </w:t>
      </w:r>
      <w:r>
        <w:rPr>
          <w:w w:val="105"/>
        </w:rPr>
        <w:t>действий;</w:t>
      </w:r>
    </w:p>
    <w:p w:rsidR="00623054" w:rsidRDefault="004D1B06" w:rsidP="004D1B06">
      <w:pPr>
        <w:pStyle w:val="a3"/>
        <w:tabs>
          <w:tab w:val="left" w:pos="10632"/>
        </w:tabs>
        <w:spacing w:before="2"/>
        <w:ind w:left="903" w:firstLine="0"/>
      </w:pPr>
      <w:r>
        <w:t>искать</w:t>
      </w:r>
      <w:r>
        <w:rPr>
          <w:spacing w:val="14"/>
        </w:rPr>
        <w:t xml:space="preserve"> </w:t>
      </w:r>
      <w:r>
        <w:t>информацию</w:t>
      </w:r>
      <w:r>
        <w:rPr>
          <w:spacing w:val="18"/>
        </w:rPr>
        <w:t xml:space="preserve"> </w:t>
      </w:r>
      <w:r>
        <w:t>в</w:t>
      </w:r>
      <w:r>
        <w:rPr>
          <w:spacing w:val="19"/>
        </w:rPr>
        <w:t xml:space="preserve"> </w:t>
      </w:r>
      <w:r>
        <w:t>сети</w:t>
      </w:r>
      <w:r>
        <w:rPr>
          <w:spacing w:val="17"/>
        </w:rPr>
        <w:t xml:space="preserve"> </w:t>
      </w:r>
      <w:r>
        <w:t>Интернет</w:t>
      </w:r>
      <w:r>
        <w:rPr>
          <w:spacing w:val="9"/>
        </w:rPr>
        <w:t xml:space="preserve"> </w:t>
      </w:r>
      <w:r>
        <w:t>(в</w:t>
      </w:r>
      <w:r>
        <w:rPr>
          <w:spacing w:val="19"/>
        </w:rPr>
        <w:t xml:space="preserve"> </w:t>
      </w:r>
      <w:r>
        <w:t>том</w:t>
      </w:r>
      <w:r>
        <w:rPr>
          <w:spacing w:val="15"/>
        </w:rPr>
        <w:t xml:space="preserve"> </w:t>
      </w:r>
      <w:r>
        <w:t>числе,</w:t>
      </w:r>
      <w:r>
        <w:rPr>
          <w:spacing w:val="12"/>
        </w:rPr>
        <w:t xml:space="preserve"> </w:t>
      </w:r>
      <w:r>
        <w:t>по</w:t>
      </w:r>
      <w:r>
        <w:rPr>
          <w:spacing w:val="9"/>
        </w:rPr>
        <w:t xml:space="preserve"> </w:t>
      </w:r>
      <w:r>
        <w:t>ключевым</w:t>
      </w:r>
      <w:r>
        <w:rPr>
          <w:spacing w:val="16"/>
        </w:rPr>
        <w:t xml:space="preserve"> </w:t>
      </w:r>
      <w:r>
        <w:t>словам,</w:t>
      </w:r>
      <w:r>
        <w:rPr>
          <w:spacing w:val="23"/>
        </w:rPr>
        <w:t xml:space="preserve"> </w:t>
      </w:r>
      <w:r>
        <w:t>по</w:t>
      </w:r>
      <w:r>
        <w:rPr>
          <w:spacing w:val="9"/>
        </w:rPr>
        <w:t xml:space="preserve"> </w:t>
      </w:r>
      <w:r>
        <w:t>изображению),</w:t>
      </w:r>
      <w:r>
        <w:rPr>
          <w:spacing w:val="13"/>
        </w:rPr>
        <w:t xml:space="preserve"> </w:t>
      </w:r>
      <w:r>
        <w:rPr>
          <w:spacing w:val="-2"/>
        </w:rPr>
        <w:t>критически</w:t>
      </w:r>
    </w:p>
    <w:p w:rsidR="00623054" w:rsidRDefault="004D1B06" w:rsidP="004D1B06">
      <w:pPr>
        <w:pStyle w:val="a3"/>
        <w:tabs>
          <w:tab w:val="left" w:pos="10632"/>
        </w:tabs>
        <w:spacing w:before="77" w:line="254" w:lineRule="auto"/>
        <w:ind w:right="-29" w:firstLine="0"/>
      </w:pPr>
      <w:r>
        <w:rPr>
          <w:w w:val="105"/>
        </w:rPr>
        <w:t>относиться к найденной информации, осознавая опасность для личности и общества распространения вредоносной информации, в том числе экстремистского</w:t>
      </w:r>
      <w:r>
        <w:rPr>
          <w:spacing w:val="-1"/>
          <w:w w:val="105"/>
        </w:rPr>
        <w:t xml:space="preserve"> </w:t>
      </w:r>
      <w:r>
        <w:rPr>
          <w:w w:val="105"/>
        </w:rPr>
        <w:t>и террористического характера;</w:t>
      </w:r>
    </w:p>
    <w:p w:rsidR="00623054" w:rsidRDefault="004D1B06" w:rsidP="004D1B06">
      <w:pPr>
        <w:pStyle w:val="a3"/>
        <w:tabs>
          <w:tab w:val="left" w:pos="10632"/>
        </w:tabs>
        <w:spacing w:line="259" w:lineRule="exact"/>
        <w:ind w:left="903" w:firstLine="0"/>
      </w:pPr>
      <w:r>
        <w:t>понимать</w:t>
      </w:r>
      <w:r>
        <w:rPr>
          <w:spacing w:val="47"/>
        </w:rPr>
        <w:t xml:space="preserve"> </w:t>
      </w:r>
      <w:r>
        <w:t>структуру</w:t>
      </w:r>
      <w:r>
        <w:rPr>
          <w:spacing w:val="31"/>
        </w:rPr>
        <w:t xml:space="preserve"> </w:t>
      </w:r>
      <w:r>
        <w:t>адресов</w:t>
      </w:r>
      <w:r>
        <w:rPr>
          <w:spacing w:val="41"/>
        </w:rPr>
        <w:t xml:space="preserve"> </w:t>
      </w:r>
      <w:r>
        <w:t>веб-</w:t>
      </w:r>
      <w:r>
        <w:rPr>
          <w:spacing w:val="-2"/>
        </w:rPr>
        <w:t>ресурсов;</w:t>
      </w:r>
    </w:p>
    <w:p w:rsidR="00623054" w:rsidRDefault="004D1B06" w:rsidP="004D1B06">
      <w:pPr>
        <w:pStyle w:val="a3"/>
        <w:tabs>
          <w:tab w:val="left" w:pos="10632"/>
        </w:tabs>
        <w:spacing w:before="9"/>
        <w:ind w:left="903" w:firstLine="0"/>
      </w:pPr>
      <w:r>
        <w:t>использовать</w:t>
      </w:r>
      <w:r>
        <w:rPr>
          <w:spacing w:val="63"/>
        </w:rPr>
        <w:t xml:space="preserve"> </w:t>
      </w:r>
      <w:r>
        <w:t>современные</w:t>
      </w:r>
      <w:r>
        <w:rPr>
          <w:spacing w:val="56"/>
        </w:rPr>
        <w:t xml:space="preserve"> </w:t>
      </w:r>
      <w:r>
        <w:t>сервисы</w:t>
      </w:r>
      <w:r>
        <w:rPr>
          <w:spacing w:val="48"/>
        </w:rPr>
        <w:t xml:space="preserve"> </w:t>
      </w:r>
      <w:r>
        <w:t>интернет-</w:t>
      </w:r>
      <w:r>
        <w:rPr>
          <w:spacing w:val="-2"/>
        </w:rPr>
        <w:t>коммуникаций;</w:t>
      </w:r>
    </w:p>
    <w:p w:rsidR="00623054" w:rsidRDefault="004D1B06" w:rsidP="004D1B06">
      <w:pPr>
        <w:pStyle w:val="a3"/>
        <w:tabs>
          <w:tab w:val="left" w:pos="10632"/>
        </w:tabs>
        <w:spacing w:before="17" w:line="249" w:lineRule="auto"/>
        <w:ind w:right="-44"/>
      </w:pPr>
      <w:r>
        <w:t xml:space="preserve">соблюдать требования безопасной эксплуатации технических средств ИКТ; соблюдать сетевой этикет, </w:t>
      </w:r>
      <w:r>
        <w:rPr>
          <w:w w:val="105"/>
        </w:rPr>
        <w:t>базовые</w:t>
      </w:r>
      <w:r>
        <w:rPr>
          <w:spacing w:val="-7"/>
          <w:w w:val="105"/>
        </w:rPr>
        <w:t xml:space="preserve"> </w:t>
      </w:r>
      <w:r>
        <w:rPr>
          <w:w w:val="105"/>
        </w:rPr>
        <w:t>нормы</w:t>
      </w:r>
      <w:r>
        <w:rPr>
          <w:spacing w:val="-4"/>
          <w:w w:val="105"/>
        </w:rPr>
        <w:t xml:space="preserve"> </w:t>
      </w:r>
      <w:r>
        <w:rPr>
          <w:w w:val="105"/>
        </w:rPr>
        <w:t>информационной этики и права при работе с</w:t>
      </w:r>
      <w:r>
        <w:rPr>
          <w:spacing w:val="-7"/>
          <w:w w:val="105"/>
        </w:rPr>
        <w:t xml:space="preserve"> </w:t>
      </w:r>
      <w:r>
        <w:rPr>
          <w:w w:val="105"/>
        </w:rPr>
        <w:t>приложениями на любых устройствах и в сети Интернет, выбирать безопасные стратегии поведения в сети;</w:t>
      </w:r>
    </w:p>
    <w:p w:rsidR="00623054" w:rsidRDefault="004D1B06" w:rsidP="004D1B06">
      <w:pPr>
        <w:pStyle w:val="a3"/>
        <w:tabs>
          <w:tab w:val="left" w:pos="10632"/>
        </w:tabs>
        <w:spacing w:before="3" w:line="247" w:lineRule="auto"/>
        <w:ind w:right="-29"/>
      </w:pPr>
      <w:r>
        <w:rPr>
          <w:w w:val="105"/>
        </w:rPr>
        <w:t>иметь представление о влиянии использования средств ИКТ на здоровье пользователя и уметь применять методы профилактики.</w:t>
      </w:r>
    </w:p>
    <w:p w:rsidR="00623054" w:rsidRDefault="004D1B06" w:rsidP="004D1B06">
      <w:pPr>
        <w:pStyle w:val="3"/>
        <w:tabs>
          <w:tab w:val="left" w:pos="10632"/>
        </w:tabs>
        <w:spacing w:before="10"/>
        <w:jc w:val="both"/>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9" w:line="247" w:lineRule="auto"/>
        <w:ind w:right="-29"/>
      </w:pPr>
      <w:r>
        <w:rPr>
          <w:w w:val="105"/>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623054" w:rsidRDefault="004D1B06" w:rsidP="004D1B06">
      <w:pPr>
        <w:pStyle w:val="a3"/>
        <w:tabs>
          <w:tab w:val="left" w:pos="10632"/>
        </w:tabs>
        <w:spacing w:before="3" w:line="254" w:lineRule="auto"/>
        <w:ind w:left="903" w:right="-29" w:firstLine="0"/>
      </w:pPr>
      <w:r>
        <w:rPr>
          <w:w w:val="105"/>
        </w:rPr>
        <w:t>пояснять на примерах различия между позиционными и непозиционными системами счисления; записывать и</w:t>
      </w:r>
      <w:r>
        <w:rPr>
          <w:spacing w:val="23"/>
          <w:w w:val="105"/>
        </w:rPr>
        <w:t xml:space="preserve"> </w:t>
      </w:r>
      <w:r>
        <w:rPr>
          <w:w w:val="105"/>
        </w:rPr>
        <w:t>сравнивать</w:t>
      </w:r>
      <w:r>
        <w:rPr>
          <w:spacing w:val="20"/>
          <w:w w:val="105"/>
        </w:rPr>
        <w:t xml:space="preserve"> </w:t>
      </w:r>
      <w:r>
        <w:rPr>
          <w:w w:val="105"/>
        </w:rPr>
        <w:t>с визуальной</w:t>
      </w:r>
      <w:r>
        <w:rPr>
          <w:spacing w:val="23"/>
          <w:w w:val="105"/>
        </w:rPr>
        <w:t xml:space="preserve"> </w:t>
      </w:r>
      <w:r>
        <w:rPr>
          <w:w w:val="105"/>
        </w:rPr>
        <w:t>опорой</w:t>
      </w:r>
      <w:r>
        <w:rPr>
          <w:spacing w:val="15"/>
          <w:w w:val="105"/>
        </w:rPr>
        <w:t xml:space="preserve"> </w:t>
      </w:r>
      <w:r>
        <w:rPr>
          <w:w w:val="105"/>
        </w:rPr>
        <w:t>целые числа</w:t>
      </w:r>
      <w:r>
        <w:rPr>
          <w:spacing w:val="23"/>
          <w:w w:val="105"/>
        </w:rPr>
        <w:t xml:space="preserve"> </w:t>
      </w:r>
      <w:r>
        <w:rPr>
          <w:w w:val="105"/>
        </w:rPr>
        <w:t>от 0</w:t>
      </w:r>
      <w:r>
        <w:rPr>
          <w:spacing w:val="16"/>
          <w:w w:val="105"/>
        </w:rPr>
        <w:t xml:space="preserve"> </w:t>
      </w:r>
      <w:r>
        <w:rPr>
          <w:w w:val="105"/>
        </w:rPr>
        <w:t>до 1024 в</w:t>
      </w:r>
      <w:r>
        <w:rPr>
          <w:spacing w:val="24"/>
          <w:w w:val="105"/>
        </w:rPr>
        <w:t xml:space="preserve"> </w:t>
      </w:r>
      <w:r>
        <w:rPr>
          <w:w w:val="105"/>
        </w:rPr>
        <w:t>различных позиционных</w:t>
      </w:r>
    </w:p>
    <w:p w:rsidR="00623054" w:rsidRDefault="004D1B06" w:rsidP="004D1B06">
      <w:pPr>
        <w:pStyle w:val="a3"/>
        <w:tabs>
          <w:tab w:val="left" w:pos="10632"/>
        </w:tabs>
        <w:spacing w:line="247" w:lineRule="auto"/>
        <w:ind w:right="-44" w:firstLine="0"/>
      </w:pPr>
      <w:r>
        <w:rPr>
          <w:w w:val="105"/>
        </w:rPr>
        <w:t>системах счисления (с основаниями 2, 8, 16); выполнять арифметические операции над ними</w:t>
      </w:r>
      <w:r>
        <w:rPr>
          <w:spacing w:val="40"/>
          <w:w w:val="105"/>
        </w:rPr>
        <w:t xml:space="preserve"> </w:t>
      </w:r>
      <w:r>
        <w:rPr>
          <w:w w:val="105"/>
        </w:rPr>
        <w:t>с опорой на алгоритм учебных действий;</w:t>
      </w:r>
    </w:p>
    <w:p w:rsidR="00623054" w:rsidRDefault="004D1B06" w:rsidP="004D1B06">
      <w:pPr>
        <w:pStyle w:val="a3"/>
        <w:tabs>
          <w:tab w:val="left" w:pos="10632"/>
        </w:tabs>
        <w:spacing w:before="3" w:line="247" w:lineRule="auto"/>
        <w:ind w:right="-44"/>
      </w:pPr>
      <w:r>
        <w:rPr>
          <w:w w:val="105"/>
        </w:rPr>
        <w:t>ориентироваться</w:t>
      </w:r>
      <w:r>
        <w:rPr>
          <w:spacing w:val="-16"/>
          <w:w w:val="105"/>
        </w:rPr>
        <w:t xml:space="preserve"> </w:t>
      </w:r>
      <w:r>
        <w:rPr>
          <w:w w:val="105"/>
        </w:rPr>
        <w:t>в</w:t>
      </w:r>
      <w:r>
        <w:rPr>
          <w:spacing w:val="-15"/>
          <w:w w:val="105"/>
        </w:rPr>
        <w:t xml:space="preserve"> </w:t>
      </w:r>
      <w:r>
        <w:rPr>
          <w:w w:val="105"/>
        </w:rPr>
        <w:t>понятиях</w:t>
      </w:r>
      <w:r>
        <w:rPr>
          <w:spacing w:val="-15"/>
          <w:w w:val="105"/>
        </w:rPr>
        <w:t xml:space="preserve"> </w:t>
      </w:r>
      <w:r>
        <w:rPr>
          <w:w w:val="105"/>
        </w:rPr>
        <w:t>и</w:t>
      </w:r>
      <w:r>
        <w:rPr>
          <w:spacing w:val="-15"/>
          <w:w w:val="105"/>
        </w:rPr>
        <w:t xml:space="preserve"> </w:t>
      </w:r>
      <w:r>
        <w:rPr>
          <w:w w:val="105"/>
        </w:rPr>
        <w:t>оперировать</w:t>
      </w:r>
      <w:r>
        <w:rPr>
          <w:spacing w:val="-15"/>
          <w:w w:val="105"/>
        </w:rPr>
        <w:t xml:space="preserve"> </w:t>
      </w:r>
      <w:r>
        <w:rPr>
          <w:w w:val="105"/>
        </w:rPr>
        <w:t>на</w:t>
      </w:r>
      <w:r>
        <w:rPr>
          <w:spacing w:val="-15"/>
          <w:w w:val="105"/>
        </w:rPr>
        <w:t xml:space="preserve"> </w:t>
      </w:r>
      <w:r>
        <w:rPr>
          <w:w w:val="105"/>
        </w:rPr>
        <w:t>базовом</w:t>
      </w:r>
      <w:r>
        <w:rPr>
          <w:spacing w:val="-15"/>
          <w:w w:val="105"/>
        </w:rPr>
        <w:t xml:space="preserve"> </w:t>
      </w:r>
      <w:r>
        <w:rPr>
          <w:w w:val="105"/>
        </w:rPr>
        <w:t>уровне:</w:t>
      </w:r>
      <w:r>
        <w:rPr>
          <w:spacing w:val="-10"/>
          <w:w w:val="105"/>
        </w:rPr>
        <w:t xml:space="preserve"> </w:t>
      </w:r>
      <w:r>
        <w:rPr>
          <w:w w:val="105"/>
        </w:rPr>
        <w:t>раскрывать</w:t>
      </w:r>
      <w:r>
        <w:rPr>
          <w:spacing w:val="-12"/>
          <w:w w:val="105"/>
        </w:rPr>
        <w:t xml:space="preserve"> </w:t>
      </w:r>
      <w:r>
        <w:rPr>
          <w:w w:val="105"/>
        </w:rPr>
        <w:t>смысл</w:t>
      </w:r>
      <w:r>
        <w:rPr>
          <w:spacing w:val="-16"/>
          <w:w w:val="105"/>
        </w:rPr>
        <w:t xml:space="preserve"> </w:t>
      </w:r>
      <w:r>
        <w:rPr>
          <w:w w:val="105"/>
        </w:rPr>
        <w:t>понятий</w:t>
      </w:r>
      <w:r>
        <w:rPr>
          <w:spacing w:val="-9"/>
          <w:w w:val="105"/>
        </w:rPr>
        <w:t xml:space="preserve"> </w:t>
      </w:r>
      <w:r>
        <w:rPr>
          <w:w w:val="105"/>
        </w:rPr>
        <w:t>с</w:t>
      </w:r>
      <w:r>
        <w:rPr>
          <w:spacing w:val="-16"/>
          <w:w w:val="105"/>
        </w:rPr>
        <w:t xml:space="preserve"> </w:t>
      </w:r>
      <w:r>
        <w:rPr>
          <w:w w:val="105"/>
        </w:rPr>
        <w:t>опорой</w:t>
      </w:r>
      <w:r>
        <w:rPr>
          <w:spacing w:val="-9"/>
          <w:w w:val="105"/>
        </w:rPr>
        <w:t xml:space="preserve"> </w:t>
      </w:r>
      <w:r>
        <w:rPr>
          <w:w w:val="105"/>
        </w:rPr>
        <w:t>на примеры «высказывание», «логическая операция», «логическое выражение»;</w:t>
      </w:r>
    </w:p>
    <w:p w:rsidR="00623054" w:rsidRDefault="004D1B06" w:rsidP="004D1B06">
      <w:pPr>
        <w:pStyle w:val="a3"/>
        <w:tabs>
          <w:tab w:val="left" w:pos="10632"/>
        </w:tabs>
        <w:spacing w:before="3" w:line="249" w:lineRule="auto"/>
        <w:ind w:right="-29"/>
      </w:pPr>
      <w:r>
        <w:rPr>
          <w:w w:val="105"/>
        </w:rP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w:t>
      </w:r>
      <w:r>
        <w:rPr>
          <w:spacing w:val="-12"/>
          <w:w w:val="105"/>
        </w:rPr>
        <w:t xml:space="preserve"> </w:t>
      </w:r>
      <w:r>
        <w:rPr>
          <w:w w:val="105"/>
        </w:rPr>
        <w:t>входящих</w:t>
      </w:r>
      <w:r>
        <w:rPr>
          <w:spacing w:val="-11"/>
          <w:w w:val="105"/>
        </w:rPr>
        <w:t xml:space="preserve"> </w:t>
      </w:r>
      <w:r>
        <w:rPr>
          <w:w w:val="105"/>
        </w:rPr>
        <w:t>в</w:t>
      </w:r>
      <w:r>
        <w:rPr>
          <w:spacing w:val="-12"/>
          <w:w w:val="105"/>
        </w:rPr>
        <w:t xml:space="preserve"> </w:t>
      </w:r>
      <w:r>
        <w:rPr>
          <w:w w:val="105"/>
        </w:rPr>
        <w:t>него</w:t>
      </w:r>
      <w:r>
        <w:rPr>
          <w:spacing w:val="-16"/>
          <w:w w:val="105"/>
        </w:rPr>
        <w:t xml:space="preserve"> </w:t>
      </w:r>
      <w:r>
        <w:rPr>
          <w:w w:val="105"/>
        </w:rPr>
        <w:t>переменных,</w:t>
      </w:r>
      <w:r>
        <w:rPr>
          <w:spacing w:val="-8"/>
          <w:w w:val="105"/>
        </w:rPr>
        <w:t xml:space="preserve"> </w:t>
      </w:r>
      <w:r>
        <w:rPr>
          <w:w w:val="105"/>
        </w:rPr>
        <w:t>строить</w:t>
      </w:r>
      <w:r>
        <w:rPr>
          <w:spacing w:val="-8"/>
          <w:w w:val="105"/>
        </w:rPr>
        <w:t xml:space="preserve"> </w:t>
      </w:r>
      <w:r>
        <w:rPr>
          <w:w w:val="105"/>
        </w:rPr>
        <w:t>таблицы</w:t>
      </w:r>
      <w:r>
        <w:rPr>
          <w:spacing w:val="-9"/>
          <w:w w:val="105"/>
        </w:rPr>
        <w:t xml:space="preserve"> </w:t>
      </w:r>
      <w:r>
        <w:rPr>
          <w:w w:val="105"/>
        </w:rPr>
        <w:t>истинности</w:t>
      </w:r>
      <w:r>
        <w:rPr>
          <w:spacing w:val="-6"/>
          <w:w w:val="105"/>
        </w:rPr>
        <w:t xml:space="preserve"> </w:t>
      </w:r>
      <w:r>
        <w:rPr>
          <w:w w:val="105"/>
        </w:rPr>
        <w:t>для</w:t>
      </w:r>
      <w:r>
        <w:rPr>
          <w:spacing w:val="-9"/>
          <w:w w:val="105"/>
        </w:rPr>
        <w:t xml:space="preserve"> </w:t>
      </w:r>
      <w:r>
        <w:rPr>
          <w:w w:val="105"/>
        </w:rPr>
        <w:t>логических</w:t>
      </w:r>
      <w:r>
        <w:rPr>
          <w:spacing w:val="-11"/>
          <w:w w:val="105"/>
        </w:rPr>
        <w:t xml:space="preserve"> </w:t>
      </w:r>
      <w:r>
        <w:rPr>
          <w:w w:val="105"/>
        </w:rPr>
        <w:t>выражений</w:t>
      </w:r>
      <w:r>
        <w:rPr>
          <w:spacing w:val="-6"/>
          <w:w w:val="105"/>
        </w:rPr>
        <w:t xml:space="preserve"> </w:t>
      </w:r>
      <w:r>
        <w:rPr>
          <w:w w:val="105"/>
        </w:rPr>
        <w:t>с</w:t>
      </w:r>
      <w:r>
        <w:rPr>
          <w:spacing w:val="-12"/>
          <w:w w:val="105"/>
        </w:rPr>
        <w:t xml:space="preserve"> </w:t>
      </w:r>
      <w:r>
        <w:rPr>
          <w:w w:val="105"/>
        </w:rPr>
        <w:t>опорой на образец;</w:t>
      </w:r>
    </w:p>
    <w:p w:rsidR="00623054" w:rsidRDefault="004D1B06" w:rsidP="004D1B06">
      <w:pPr>
        <w:pStyle w:val="a3"/>
        <w:tabs>
          <w:tab w:val="left" w:pos="10632"/>
        </w:tabs>
        <w:spacing w:before="9"/>
        <w:ind w:left="903" w:firstLine="0"/>
      </w:pPr>
      <w:r>
        <w:rPr>
          <w:w w:val="105"/>
        </w:rPr>
        <w:t>ориентироваться</w:t>
      </w:r>
      <w:r>
        <w:rPr>
          <w:spacing w:val="47"/>
          <w:w w:val="105"/>
        </w:rPr>
        <w:t xml:space="preserve"> </w:t>
      </w:r>
      <w:r>
        <w:rPr>
          <w:w w:val="105"/>
        </w:rPr>
        <w:t>в</w:t>
      </w:r>
      <w:r>
        <w:rPr>
          <w:spacing w:val="52"/>
          <w:w w:val="105"/>
        </w:rPr>
        <w:t xml:space="preserve"> </w:t>
      </w:r>
      <w:r>
        <w:rPr>
          <w:w w:val="105"/>
        </w:rPr>
        <w:t>понятиях</w:t>
      </w:r>
      <w:r>
        <w:rPr>
          <w:spacing w:val="52"/>
          <w:w w:val="105"/>
        </w:rPr>
        <w:t xml:space="preserve"> </w:t>
      </w:r>
      <w:r>
        <w:rPr>
          <w:w w:val="105"/>
        </w:rPr>
        <w:t>и</w:t>
      </w:r>
      <w:r>
        <w:rPr>
          <w:spacing w:val="51"/>
          <w:w w:val="105"/>
        </w:rPr>
        <w:t xml:space="preserve"> </w:t>
      </w:r>
      <w:r>
        <w:rPr>
          <w:w w:val="105"/>
        </w:rPr>
        <w:t>оперировать</w:t>
      </w:r>
      <w:r>
        <w:rPr>
          <w:spacing w:val="49"/>
          <w:w w:val="105"/>
        </w:rPr>
        <w:t xml:space="preserve"> </w:t>
      </w:r>
      <w:r>
        <w:rPr>
          <w:w w:val="105"/>
        </w:rPr>
        <w:t>ими</w:t>
      </w:r>
      <w:r>
        <w:rPr>
          <w:spacing w:val="51"/>
          <w:w w:val="105"/>
        </w:rPr>
        <w:t xml:space="preserve"> </w:t>
      </w:r>
      <w:r>
        <w:rPr>
          <w:w w:val="105"/>
        </w:rPr>
        <w:t>на</w:t>
      </w:r>
      <w:r>
        <w:rPr>
          <w:spacing w:val="52"/>
          <w:w w:val="105"/>
        </w:rPr>
        <w:t xml:space="preserve"> </w:t>
      </w:r>
      <w:r>
        <w:rPr>
          <w:w w:val="105"/>
        </w:rPr>
        <w:t>базовом</w:t>
      </w:r>
      <w:r>
        <w:rPr>
          <w:spacing w:val="55"/>
          <w:w w:val="105"/>
        </w:rPr>
        <w:t xml:space="preserve"> </w:t>
      </w:r>
      <w:r>
        <w:rPr>
          <w:w w:val="105"/>
        </w:rPr>
        <w:t>уровне</w:t>
      </w:r>
      <w:r>
        <w:rPr>
          <w:spacing w:val="52"/>
          <w:w w:val="105"/>
        </w:rPr>
        <w:t xml:space="preserve"> </w:t>
      </w:r>
      <w:r>
        <w:rPr>
          <w:w w:val="105"/>
        </w:rPr>
        <w:t>«исполнитель»,</w:t>
      </w:r>
      <w:r>
        <w:rPr>
          <w:spacing w:val="54"/>
          <w:w w:val="105"/>
        </w:rPr>
        <w:t xml:space="preserve"> </w:t>
      </w:r>
      <w:r>
        <w:rPr>
          <w:spacing w:val="-2"/>
          <w:w w:val="105"/>
        </w:rPr>
        <w:t>«алгоритм»,</w:t>
      </w:r>
    </w:p>
    <w:p w:rsidR="00623054" w:rsidRDefault="004D1B06" w:rsidP="004D1B06">
      <w:pPr>
        <w:pStyle w:val="a3"/>
        <w:tabs>
          <w:tab w:val="left" w:pos="10632"/>
        </w:tabs>
        <w:spacing w:before="9" w:line="247" w:lineRule="auto"/>
        <w:ind w:left="903" w:right="-44" w:hanging="707"/>
      </w:pPr>
      <w:r>
        <w:rPr>
          <w:w w:val="105"/>
        </w:rPr>
        <w:t>«программа», понимая разницу между употреблением этих терминов в обыденной речи и в информатике; описывать</w:t>
      </w:r>
      <w:r>
        <w:rPr>
          <w:spacing w:val="-13"/>
          <w:w w:val="105"/>
        </w:rPr>
        <w:t xml:space="preserve"> </w:t>
      </w:r>
      <w:r>
        <w:rPr>
          <w:w w:val="105"/>
        </w:rPr>
        <w:t>алгоритм</w:t>
      </w:r>
      <w:r>
        <w:rPr>
          <w:spacing w:val="-6"/>
          <w:w w:val="105"/>
        </w:rPr>
        <w:t xml:space="preserve"> </w:t>
      </w:r>
      <w:r>
        <w:rPr>
          <w:w w:val="105"/>
        </w:rPr>
        <w:t>решения</w:t>
      </w:r>
      <w:r>
        <w:rPr>
          <w:spacing w:val="-13"/>
          <w:w w:val="105"/>
        </w:rPr>
        <w:t xml:space="preserve"> </w:t>
      </w:r>
      <w:r>
        <w:rPr>
          <w:w w:val="105"/>
        </w:rPr>
        <w:t>задачи</w:t>
      </w:r>
      <w:r>
        <w:rPr>
          <w:spacing w:val="-10"/>
          <w:w w:val="105"/>
        </w:rPr>
        <w:t xml:space="preserve"> </w:t>
      </w:r>
      <w:r>
        <w:rPr>
          <w:w w:val="105"/>
        </w:rPr>
        <w:t>различными</w:t>
      </w:r>
      <w:r>
        <w:rPr>
          <w:spacing w:val="-4"/>
          <w:w w:val="105"/>
        </w:rPr>
        <w:t xml:space="preserve"> </w:t>
      </w:r>
      <w:r>
        <w:rPr>
          <w:w w:val="105"/>
        </w:rPr>
        <w:t>способами,</w:t>
      </w:r>
      <w:r>
        <w:rPr>
          <w:spacing w:val="-7"/>
          <w:w w:val="105"/>
        </w:rPr>
        <w:t xml:space="preserve"> </w:t>
      </w:r>
      <w:r>
        <w:rPr>
          <w:w w:val="105"/>
        </w:rPr>
        <w:t>в</w:t>
      </w:r>
      <w:r>
        <w:rPr>
          <w:spacing w:val="-10"/>
          <w:w w:val="105"/>
        </w:rPr>
        <w:t xml:space="preserve"> </w:t>
      </w:r>
      <w:r>
        <w:rPr>
          <w:w w:val="105"/>
        </w:rPr>
        <w:t>том</w:t>
      </w:r>
      <w:r>
        <w:rPr>
          <w:spacing w:val="-12"/>
          <w:w w:val="105"/>
        </w:rPr>
        <w:t xml:space="preserve"> </w:t>
      </w:r>
      <w:r>
        <w:rPr>
          <w:w w:val="105"/>
        </w:rPr>
        <w:t>числе</w:t>
      </w:r>
      <w:r>
        <w:rPr>
          <w:spacing w:val="-10"/>
          <w:w w:val="105"/>
        </w:rPr>
        <w:t xml:space="preserve"> </w:t>
      </w:r>
      <w:r>
        <w:rPr>
          <w:w w:val="105"/>
        </w:rPr>
        <w:t>в виде</w:t>
      </w:r>
      <w:r>
        <w:rPr>
          <w:spacing w:val="-16"/>
          <w:w w:val="105"/>
        </w:rPr>
        <w:t xml:space="preserve"> </w:t>
      </w:r>
      <w:r>
        <w:rPr>
          <w:w w:val="105"/>
        </w:rPr>
        <w:t>блок-схемы</w:t>
      </w:r>
      <w:r>
        <w:rPr>
          <w:spacing w:val="-7"/>
          <w:w w:val="105"/>
        </w:rPr>
        <w:t xml:space="preserve"> </w:t>
      </w:r>
      <w:r>
        <w:rPr>
          <w:w w:val="105"/>
        </w:rPr>
        <w:t>с</w:t>
      </w:r>
      <w:r>
        <w:rPr>
          <w:spacing w:val="-10"/>
          <w:w w:val="105"/>
        </w:rPr>
        <w:t xml:space="preserve"> </w:t>
      </w:r>
      <w:r>
        <w:rPr>
          <w:w w:val="105"/>
        </w:rPr>
        <w:t>опорой</w:t>
      </w:r>
    </w:p>
    <w:p w:rsidR="00623054" w:rsidRDefault="004D1B06" w:rsidP="004D1B06">
      <w:pPr>
        <w:pStyle w:val="a3"/>
        <w:tabs>
          <w:tab w:val="left" w:pos="10632"/>
        </w:tabs>
        <w:spacing w:before="10"/>
        <w:ind w:firstLine="0"/>
      </w:pPr>
      <w:r>
        <w:rPr>
          <w:w w:val="105"/>
        </w:rPr>
        <w:t>на</w:t>
      </w:r>
      <w:r>
        <w:rPr>
          <w:spacing w:val="-4"/>
          <w:w w:val="105"/>
        </w:rPr>
        <w:t xml:space="preserve"> </w:t>
      </w:r>
      <w:r>
        <w:rPr>
          <w:spacing w:val="-2"/>
          <w:w w:val="105"/>
        </w:rPr>
        <w:t>образец;</w:t>
      </w:r>
    </w:p>
    <w:p w:rsidR="00623054" w:rsidRDefault="004D1B06" w:rsidP="004D1B06">
      <w:pPr>
        <w:pStyle w:val="a3"/>
        <w:tabs>
          <w:tab w:val="left" w:pos="10632"/>
        </w:tabs>
        <w:spacing w:before="10" w:line="247" w:lineRule="auto"/>
        <w:ind w:right="-15"/>
      </w:pPr>
      <w:r>
        <w:rPr>
          <w:w w:val="105"/>
        </w:rPr>
        <w:t>составлять,</w:t>
      </w:r>
      <w:r>
        <w:rPr>
          <w:spacing w:val="-1"/>
          <w:w w:val="105"/>
        </w:rPr>
        <w:t xml:space="preserve"> </w:t>
      </w:r>
      <w:r>
        <w:rPr>
          <w:w w:val="105"/>
        </w:rPr>
        <w:t>выполнять вручную и на компьютере простые</w:t>
      </w:r>
      <w:r>
        <w:rPr>
          <w:spacing w:val="-3"/>
          <w:w w:val="105"/>
        </w:rPr>
        <w:t xml:space="preserve"> </w:t>
      </w:r>
      <w:r>
        <w:rPr>
          <w:w w:val="105"/>
        </w:rPr>
        <w:t>алгоритмы с</w:t>
      </w:r>
      <w:r>
        <w:rPr>
          <w:spacing w:val="-3"/>
          <w:w w:val="105"/>
        </w:rPr>
        <w:t xml:space="preserve"> </w:t>
      </w:r>
      <w:r>
        <w:rPr>
          <w:w w:val="105"/>
        </w:rPr>
        <w:t>использованием ветвлений и циклов для управления исполнителями, такими как Робот, Черепашка, Чертёжник;</w:t>
      </w:r>
    </w:p>
    <w:p w:rsidR="00623054" w:rsidRDefault="004D1B06" w:rsidP="004D1B06">
      <w:pPr>
        <w:pStyle w:val="a3"/>
        <w:tabs>
          <w:tab w:val="left" w:pos="10632"/>
        </w:tabs>
        <w:spacing w:before="9" w:line="247" w:lineRule="auto"/>
        <w:ind w:right="-29"/>
      </w:pPr>
      <w:r>
        <w:rPr>
          <w:w w:val="105"/>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623054" w:rsidRDefault="004D1B06" w:rsidP="004D1B06">
      <w:pPr>
        <w:pStyle w:val="a3"/>
        <w:tabs>
          <w:tab w:val="left" w:pos="10632"/>
        </w:tabs>
        <w:spacing w:before="3" w:line="254" w:lineRule="auto"/>
        <w:ind w:right="-15"/>
      </w:pPr>
      <w:r>
        <w:rPr>
          <w:w w:val="105"/>
        </w:rPr>
        <w:t>использовать</w:t>
      </w:r>
      <w:r>
        <w:rPr>
          <w:spacing w:val="-7"/>
          <w:w w:val="105"/>
        </w:rPr>
        <w:t xml:space="preserve"> </w:t>
      </w:r>
      <w:r>
        <w:rPr>
          <w:w w:val="105"/>
        </w:rPr>
        <w:t>при разработке</w:t>
      </w:r>
      <w:r>
        <w:rPr>
          <w:spacing w:val="-11"/>
          <w:w w:val="105"/>
        </w:rPr>
        <w:t xml:space="preserve"> </w:t>
      </w:r>
      <w:r>
        <w:rPr>
          <w:w w:val="105"/>
        </w:rPr>
        <w:t>программ</w:t>
      </w:r>
      <w:r>
        <w:rPr>
          <w:spacing w:val="-7"/>
          <w:w w:val="105"/>
        </w:rPr>
        <w:t xml:space="preserve"> </w:t>
      </w:r>
      <w:r>
        <w:rPr>
          <w:w w:val="105"/>
        </w:rPr>
        <w:t>логические</w:t>
      </w:r>
      <w:r>
        <w:rPr>
          <w:spacing w:val="-11"/>
          <w:w w:val="105"/>
        </w:rPr>
        <w:t xml:space="preserve"> </w:t>
      </w:r>
      <w:r>
        <w:rPr>
          <w:w w:val="105"/>
        </w:rPr>
        <w:t>значения,</w:t>
      </w:r>
      <w:r>
        <w:rPr>
          <w:spacing w:val="-8"/>
          <w:w w:val="105"/>
        </w:rPr>
        <w:t xml:space="preserve"> </w:t>
      </w:r>
      <w:r>
        <w:rPr>
          <w:w w:val="105"/>
        </w:rPr>
        <w:t>операции</w:t>
      </w:r>
      <w:r>
        <w:rPr>
          <w:spacing w:val="-5"/>
          <w:w w:val="105"/>
        </w:rPr>
        <w:t xml:space="preserve"> </w:t>
      </w:r>
      <w:r>
        <w:rPr>
          <w:w w:val="105"/>
        </w:rPr>
        <w:t>и</w:t>
      </w:r>
      <w:r>
        <w:rPr>
          <w:spacing w:val="-11"/>
          <w:w w:val="105"/>
        </w:rPr>
        <w:t xml:space="preserve"> </w:t>
      </w:r>
      <w:r>
        <w:rPr>
          <w:w w:val="105"/>
        </w:rPr>
        <w:t>выражения</w:t>
      </w:r>
      <w:r>
        <w:rPr>
          <w:spacing w:val="-8"/>
          <w:w w:val="105"/>
        </w:rPr>
        <w:t xml:space="preserve"> </w:t>
      </w:r>
      <w:r>
        <w:rPr>
          <w:w w:val="105"/>
        </w:rPr>
        <w:t>с</w:t>
      </w:r>
      <w:r>
        <w:rPr>
          <w:spacing w:val="-11"/>
          <w:w w:val="105"/>
        </w:rPr>
        <w:t xml:space="preserve"> </w:t>
      </w:r>
      <w:r>
        <w:rPr>
          <w:w w:val="105"/>
        </w:rPr>
        <w:t>ними</w:t>
      </w:r>
      <w:r>
        <w:rPr>
          <w:spacing w:val="-5"/>
          <w:w w:val="105"/>
        </w:rPr>
        <w:t xml:space="preserve"> </w:t>
      </w:r>
      <w:r>
        <w:rPr>
          <w:w w:val="105"/>
        </w:rPr>
        <w:t>с</w:t>
      </w:r>
      <w:r>
        <w:rPr>
          <w:spacing w:val="-5"/>
          <w:w w:val="105"/>
        </w:rPr>
        <w:t xml:space="preserve"> </w:t>
      </w:r>
      <w:r>
        <w:rPr>
          <w:w w:val="105"/>
        </w:rPr>
        <w:t>опорой на алгоритм правил;</w:t>
      </w:r>
    </w:p>
    <w:p w:rsidR="00623054" w:rsidRDefault="004D1B06" w:rsidP="004D1B06">
      <w:pPr>
        <w:pStyle w:val="a3"/>
        <w:tabs>
          <w:tab w:val="left" w:pos="10632"/>
        </w:tabs>
        <w:spacing w:line="247" w:lineRule="auto"/>
        <w:ind w:right="-29"/>
      </w:pPr>
      <w:r>
        <w:rPr>
          <w:w w:val="105"/>
        </w:rPr>
        <w:t>анализировать предложенные алгоритмы, в том числе определять, какие результаты возможны при заданном множестве исходных значений;</w:t>
      </w:r>
    </w:p>
    <w:p w:rsidR="00623054" w:rsidRDefault="004D1B06" w:rsidP="004D1B06">
      <w:pPr>
        <w:pStyle w:val="a3"/>
        <w:tabs>
          <w:tab w:val="left" w:pos="10632"/>
        </w:tabs>
        <w:spacing w:before="4" w:line="249" w:lineRule="auto"/>
        <w:ind w:right="-29"/>
      </w:pPr>
      <w:r>
        <w:rPr>
          <w:w w:val="105"/>
        </w:rPr>
        <w:t>создавать</w:t>
      </w:r>
      <w:r>
        <w:rPr>
          <w:spacing w:val="-1"/>
          <w:w w:val="105"/>
        </w:rPr>
        <w:t xml:space="preserve"> </w:t>
      </w:r>
      <w:r>
        <w:rPr>
          <w:w w:val="105"/>
        </w:rPr>
        <w:t>и отлаживать программы (при необходимости использованием справочного материала)</w:t>
      </w:r>
      <w:r>
        <w:rPr>
          <w:spacing w:val="-1"/>
          <w:w w:val="105"/>
        </w:rPr>
        <w:t xml:space="preserve"> </w:t>
      </w:r>
      <w:r>
        <w:rPr>
          <w:w w:val="105"/>
        </w:rPr>
        <w:t>на одном из языков программирования (Python, C++, Паскаль, Java, C#, Школьный Алгоритмический Язык), реализующие</w:t>
      </w:r>
      <w:r>
        <w:rPr>
          <w:spacing w:val="-9"/>
          <w:w w:val="105"/>
        </w:rPr>
        <w:t xml:space="preserve"> </w:t>
      </w:r>
      <w:r>
        <w:rPr>
          <w:w w:val="105"/>
        </w:rPr>
        <w:t>простые</w:t>
      </w:r>
      <w:r>
        <w:rPr>
          <w:spacing w:val="-9"/>
          <w:w w:val="105"/>
        </w:rPr>
        <w:t xml:space="preserve"> </w:t>
      </w:r>
      <w:r>
        <w:rPr>
          <w:w w:val="105"/>
        </w:rPr>
        <w:t>алгоритмы обработки</w:t>
      </w:r>
      <w:r>
        <w:rPr>
          <w:spacing w:val="-3"/>
          <w:w w:val="105"/>
        </w:rPr>
        <w:t xml:space="preserve"> </w:t>
      </w:r>
      <w:r>
        <w:rPr>
          <w:w w:val="105"/>
        </w:rPr>
        <w:t>числовых</w:t>
      </w:r>
      <w:r>
        <w:rPr>
          <w:spacing w:val="-8"/>
          <w:w w:val="105"/>
        </w:rPr>
        <w:t xml:space="preserve"> </w:t>
      </w:r>
      <w:r>
        <w:rPr>
          <w:w w:val="105"/>
        </w:rPr>
        <w:t>данных</w:t>
      </w:r>
      <w:r>
        <w:rPr>
          <w:spacing w:val="-2"/>
          <w:w w:val="105"/>
        </w:rPr>
        <w:t xml:space="preserve"> </w:t>
      </w:r>
      <w:r>
        <w:rPr>
          <w:w w:val="105"/>
        </w:rPr>
        <w:t>с</w:t>
      </w:r>
      <w:r>
        <w:rPr>
          <w:spacing w:val="-5"/>
          <w:w w:val="105"/>
        </w:rPr>
        <w:t xml:space="preserve"> </w:t>
      </w:r>
      <w:r>
        <w:rPr>
          <w:w w:val="105"/>
        </w:rPr>
        <w:t>использованием</w:t>
      </w:r>
      <w:r>
        <w:rPr>
          <w:spacing w:val="-5"/>
          <w:w w:val="105"/>
        </w:rPr>
        <w:t xml:space="preserve"> </w:t>
      </w:r>
      <w:r>
        <w:rPr>
          <w:w w:val="105"/>
        </w:rPr>
        <w:t>циклов</w:t>
      </w:r>
      <w:r>
        <w:rPr>
          <w:spacing w:val="-3"/>
          <w:w w:val="105"/>
        </w:rPr>
        <w:t xml:space="preserve"> </w:t>
      </w:r>
      <w:r>
        <w:rPr>
          <w:w w:val="105"/>
        </w:rPr>
        <w:t>и</w:t>
      </w:r>
      <w:r>
        <w:rPr>
          <w:spacing w:val="-3"/>
          <w:w w:val="105"/>
        </w:rPr>
        <w:t xml:space="preserve"> </w:t>
      </w:r>
      <w:r>
        <w:rPr>
          <w:w w:val="105"/>
        </w:rPr>
        <w:t>ветвлений,</w:t>
      </w:r>
      <w:r>
        <w:rPr>
          <w:spacing w:val="-6"/>
          <w:w w:val="105"/>
        </w:rPr>
        <w:t xml:space="preserve"> </w:t>
      </w:r>
      <w:r>
        <w:rPr>
          <w:w w:val="105"/>
        </w:rPr>
        <w:t>в</w:t>
      </w:r>
      <w:r>
        <w:rPr>
          <w:spacing w:val="-3"/>
          <w:w w:val="105"/>
        </w:rPr>
        <w:t xml:space="preserve"> </w:t>
      </w:r>
      <w:r>
        <w:rPr>
          <w:w w:val="105"/>
        </w:rPr>
        <w:t>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23054" w:rsidRDefault="004D1B06" w:rsidP="004D1B06">
      <w:pPr>
        <w:pStyle w:val="3"/>
        <w:tabs>
          <w:tab w:val="left" w:pos="10632"/>
        </w:tabs>
        <w:spacing w:before="7"/>
        <w:jc w:val="both"/>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before="9" w:line="247" w:lineRule="auto"/>
        <w:ind w:right="-15"/>
      </w:pPr>
      <w:r>
        <w:rPr>
          <w:w w:val="105"/>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623054" w:rsidRDefault="004D1B06" w:rsidP="004D1B06">
      <w:pPr>
        <w:pStyle w:val="a3"/>
        <w:tabs>
          <w:tab w:val="left" w:pos="10632"/>
        </w:tabs>
        <w:spacing w:before="3" w:line="252" w:lineRule="auto"/>
        <w:ind w:right="-29"/>
      </w:pPr>
      <w:r>
        <w:rPr>
          <w:w w:val="105"/>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623054" w:rsidRDefault="004D1B06" w:rsidP="004D1B06">
      <w:pPr>
        <w:pStyle w:val="a3"/>
        <w:tabs>
          <w:tab w:val="left" w:pos="10632"/>
        </w:tabs>
        <w:spacing w:line="249" w:lineRule="auto"/>
        <w:ind w:right="-29"/>
      </w:pPr>
      <w:r>
        <w:rPr>
          <w:w w:val="105"/>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w:t>
      </w:r>
      <w:r>
        <w:rPr>
          <w:spacing w:val="-4"/>
          <w:w w:val="105"/>
        </w:rPr>
        <w:t xml:space="preserve"> </w:t>
      </w:r>
      <w:r>
        <w:rPr>
          <w:w w:val="105"/>
        </w:rPr>
        <w:t>заданными свойствами с</w:t>
      </w:r>
      <w:r>
        <w:rPr>
          <w:spacing w:val="-4"/>
          <w:w w:val="105"/>
        </w:rPr>
        <w:t xml:space="preserve"> </w:t>
      </w:r>
      <w:r>
        <w:rPr>
          <w:w w:val="105"/>
        </w:rPr>
        <w:t>опорой на образец на одном из языков программирования (Python, C++, Паскаль, Java, C#, Школьный Алгоритмический Язык);</w:t>
      </w:r>
    </w:p>
    <w:p w:rsidR="00623054" w:rsidRDefault="004D1B06" w:rsidP="004D1B06">
      <w:pPr>
        <w:pStyle w:val="a3"/>
        <w:tabs>
          <w:tab w:val="left" w:pos="10632"/>
        </w:tabs>
        <w:spacing w:before="4" w:line="247" w:lineRule="auto"/>
        <w:ind w:right="-29"/>
      </w:pPr>
      <w:r>
        <w:rPr>
          <w:w w:val="105"/>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623054" w:rsidRDefault="004D1B06" w:rsidP="004D1B06">
      <w:pPr>
        <w:pStyle w:val="a3"/>
        <w:tabs>
          <w:tab w:val="left" w:pos="10632"/>
        </w:tabs>
        <w:spacing w:before="3" w:line="254" w:lineRule="auto"/>
        <w:ind w:right="34"/>
      </w:pPr>
      <w:r>
        <w:rPr>
          <w:w w:val="105"/>
        </w:rPr>
        <w:t>использовать графы и деревья для моделирования систем сетевой и иерархической структуры находить кратчайший путь в графе;</w:t>
      </w:r>
    </w:p>
    <w:p w:rsidR="00623054" w:rsidRDefault="004D1B06" w:rsidP="00757512">
      <w:pPr>
        <w:pStyle w:val="a3"/>
        <w:tabs>
          <w:tab w:val="left" w:pos="10632"/>
        </w:tabs>
        <w:spacing w:line="247" w:lineRule="auto"/>
        <w:ind w:right="-15"/>
      </w:pPr>
      <w:r>
        <w:rPr>
          <w:w w:val="105"/>
        </w:rPr>
        <w:t>выбирать способ представления данных в соответствии с поставленной задачей (таблицы, схемы, графики, диаграммы) с</w:t>
      </w:r>
      <w:r>
        <w:rPr>
          <w:spacing w:val="-2"/>
          <w:w w:val="105"/>
        </w:rPr>
        <w:t xml:space="preserve"> </w:t>
      </w:r>
      <w:r>
        <w:rPr>
          <w:w w:val="105"/>
        </w:rPr>
        <w:t>использованием соответствующих</w:t>
      </w:r>
      <w:r>
        <w:rPr>
          <w:spacing w:val="-1"/>
          <w:w w:val="105"/>
        </w:rPr>
        <w:t xml:space="preserve"> </w:t>
      </w:r>
      <w:r>
        <w:rPr>
          <w:w w:val="105"/>
        </w:rPr>
        <w:t>программных средств обработки данных;использовать электронные таблицы для обработки, анализа и визуализации числовых данных, в том числе с</w:t>
      </w:r>
      <w:r>
        <w:rPr>
          <w:spacing w:val="-3"/>
          <w:w w:val="105"/>
        </w:rPr>
        <w:t xml:space="preserve"> </w:t>
      </w:r>
      <w:r>
        <w:rPr>
          <w:w w:val="105"/>
        </w:rPr>
        <w:t>выделением диапазона таблицы и упорядочиванием (сортировкой) его элементов;</w:t>
      </w:r>
    </w:p>
    <w:p w:rsidR="00623054" w:rsidRDefault="004D1B06" w:rsidP="004D1B06">
      <w:pPr>
        <w:pStyle w:val="a3"/>
        <w:tabs>
          <w:tab w:val="left" w:pos="10632"/>
        </w:tabs>
        <w:spacing w:line="249" w:lineRule="auto"/>
        <w:ind w:right="-29"/>
      </w:pPr>
      <w:r>
        <w:rPr>
          <w:w w:val="105"/>
        </w:rPr>
        <w:t xml:space="preserve">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w:t>
      </w:r>
      <w:r>
        <w:t xml:space="preserve">отвечающих заданному условию, среднее арифметическое, поиск максимального и минимального значения), </w:t>
      </w:r>
      <w:r>
        <w:rPr>
          <w:w w:val="105"/>
        </w:rPr>
        <w:t>абсолютной, относительной, смешанной адресации;</w:t>
      </w:r>
    </w:p>
    <w:p w:rsidR="00623054" w:rsidRDefault="004D1B06" w:rsidP="004D1B06">
      <w:pPr>
        <w:pStyle w:val="a3"/>
        <w:tabs>
          <w:tab w:val="left" w:pos="10632"/>
        </w:tabs>
        <w:spacing w:line="254" w:lineRule="auto"/>
        <w:ind w:right="-29"/>
      </w:pPr>
      <w:r>
        <w:rPr>
          <w:w w:val="105"/>
        </w:rPr>
        <w:t>использовать электронные таблицы для численного моделирования в простых задачах из разных предметных областей;</w:t>
      </w:r>
    </w:p>
    <w:p w:rsidR="00623054" w:rsidRDefault="004D1B06" w:rsidP="004D1B06">
      <w:pPr>
        <w:pStyle w:val="a3"/>
        <w:tabs>
          <w:tab w:val="left" w:pos="10632"/>
        </w:tabs>
        <w:spacing w:line="252" w:lineRule="auto"/>
        <w:ind w:right="-29"/>
      </w:pPr>
      <w:r>
        <w:rPr>
          <w:w w:val="105"/>
        </w:rPr>
        <w:t>использовать современные интернет-сервисы (в том числе коммуникационные сервисы, облачные хранилища</w:t>
      </w:r>
      <w:r>
        <w:rPr>
          <w:spacing w:val="-5"/>
          <w:w w:val="105"/>
        </w:rPr>
        <w:t xml:space="preserve"> </w:t>
      </w:r>
      <w:r>
        <w:rPr>
          <w:w w:val="105"/>
        </w:rPr>
        <w:t>данных,</w:t>
      </w:r>
      <w:r>
        <w:rPr>
          <w:spacing w:val="-3"/>
          <w:w w:val="105"/>
        </w:rPr>
        <w:t xml:space="preserve"> </w:t>
      </w:r>
      <w:r>
        <w:rPr>
          <w:w w:val="105"/>
        </w:rPr>
        <w:t>онлайн-программы</w:t>
      </w:r>
      <w:r>
        <w:rPr>
          <w:spacing w:val="-3"/>
          <w:w w:val="105"/>
        </w:rPr>
        <w:t xml:space="preserve"> </w:t>
      </w:r>
      <w:r>
        <w:rPr>
          <w:w w:val="105"/>
        </w:rPr>
        <w:t>(текстовые</w:t>
      </w:r>
      <w:r>
        <w:rPr>
          <w:spacing w:val="-5"/>
          <w:w w:val="105"/>
        </w:rPr>
        <w:t xml:space="preserve"> </w:t>
      </w:r>
      <w:r>
        <w:rPr>
          <w:w w:val="105"/>
        </w:rPr>
        <w:t>и</w:t>
      </w:r>
      <w:r>
        <w:rPr>
          <w:spacing w:val="-5"/>
          <w:w w:val="105"/>
        </w:rPr>
        <w:t xml:space="preserve"> </w:t>
      </w:r>
      <w:r>
        <w:rPr>
          <w:w w:val="105"/>
        </w:rPr>
        <w:t>графические</w:t>
      </w:r>
      <w:r>
        <w:rPr>
          <w:spacing w:val="-5"/>
          <w:w w:val="105"/>
        </w:rPr>
        <w:t xml:space="preserve"> </w:t>
      </w:r>
      <w:r>
        <w:rPr>
          <w:w w:val="105"/>
        </w:rPr>
        <w:t>редакторы,</w:t>
      </w:r>
      <w:r>
        <w:rPr>
          <w:spacing w:val="-3"/>
          <w:w w:val="105"/>
        </w:rPr>
        <w:t xml:space="preserve"> </w:t>
      </w:r>
      <w:r>
        <w:rPr>
          <w:w w:val="105"/>
        </w:rPr>
        <w:t>среды</w:t>
      </w:r>
      <w:r>
        <w:rPr>
          <w:spacing w:val="-2"/>
          <w:w w:val="105"/>
        </w:rPr>
        <w:t xml:space="preserve"> </w:t>
      </w:r>
      <w:r>
        <w:rPr>
          <w:w w:val="105"/>
        </w:rPr>
        <w:t>разработки))</w:t>
      </w:r>
      <w:r>
        <w:rPr>
          <w:spacing w:val="-7"/>
          <w:w w:val="105"/>
        </w:rPr>
        <w:t xml:space="preserve"> </w:t>
      </w:r>
      <w:r>
        <w:rPr>
          <w:w w:val="105"/>
        </w:rPr>
        <w:t>в учебной и повседневной деятельности;</w:t>
      </w:r>
    </w:p>
    <w:p w:rsidR="00623054" w:rsidRDefault="004D1B06" w:rsidP="004D1B06">
      <w:pPr>
        <w:pStyle w:val="a3"/>
        <w:tabs>
          <w:tab w:val="left" w:pos="10632"/>
        </w:tabs>
        <w:spacing w:line="247" w:lineRule="auto"/>
        <w:ind w:right="-29"/>
      </w:pPr>
      <w:r>
        <w:rPr>
          <w:w w:val="105"/>
        </w:rPr>
        <w:t>приводить примеры использования</w:t>
      </w:r>
      <w:r>
        <w:rPr>
          <w:spacing w:val="-3"/>
          <w:w w:val="105"/>
        </w:rPr>
        <w:t xml:space="preserve"> </w:t>
      </w:r>
      <w:r>
        <w:rPr>
          <w:w w:val="105"/>
        </w:rPr>
        <w:t>геоинформационных сервисов, сервисов государственных услуг, образовательных сервисов сети Интернет</w:t>
      </w:r>
      <w:r>
        <w:rPr>
          <w:spacing w:val="-2"/>
          <w:w w:val="105"/>
        </w:rPr>
        <w:t xml:space="preserve"> </w:t>
      </w:r>
      <w:r>
        <w:rPr>
          <w:w w:val="105"/>
        </w:rPr>
        <w:t>в учебной и повседневной деятельности;</w:t>
      </w:r>
    </w:p>
    <w:p w:rsidR="00623054" w:rsidRDefault="004D1B06" w:rsidP="004D1B06">
      <w:pPr>
        <w:pStyle w:val="a3"/>
        <w:tabs>
          <w:tab w:val="left" w:pos="10632"/>
        </w:tabs>
        <w:spacing w:line="249" w:lineRule="auto"/>
        <w:ind w:right="-44"/>
      </w:pPr>
      <w:r>
        <w:rPr>
          <w:w w:val="105"/>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w:t>
      </w:r>
      <w:r>
        <w:rPr>
          <w:spacing w:val="-10"/>
          <w:w w:val="105"/>
        </w:rPr>
        <w:t xml:space="preserve"> </w:t>
      </w:r>
      <w:r>
        <w:rPr>
          <w:w w:val="105"/>
        </w:rPr>
        <w:t>данных)</w:t>
      </w:r>
      <w:r>
        <w:rPr>
          <w:spacing w:val="-3"/>
          <w:w w:val="105"/>
        </w:rPr>
        <w:t xml:space="preserve"> </w:t>
      </w:r>
      <w:r>
        <w:rPr>
          <w:w w:val="105"/>
        </w:rPr>
        <w:t>с</w:t>
      </w:r>
      <w:r>
        <w:rPr>
          <w:spacing w:val="-7"/>
          <w:w w:val="105"/>
        </w:rPr>
        <w:t xml:space="preserve"> </w:t>
      </w:r>
      <w:r>
        <w:rPr>
          <w:w w:val="105"/>
        </w:rPr>
        <w:t>учётом</w:t>
      </w:r>
      <w:r>
        <w:rPr>
          <w:spacing w:val="-3"/>
          <w:w w:val="105"/>
        </w:rPr>
        <w:t xml:space="preserve"> </w:t>
      </w:r>
      <w:r>
        <w:rPr>
          <w:w w:val="105"/>
        </w:rPr>
        <w:t>основных</w:t>
      </w:r>
      <w:r>
        <w:rPr>
          <w:spacing w:val="-6"/>
          <w:w w:val="105"/>
        </w:rPr>
        <w:t xml:space="preserve"> </w:t>
      </w:r>
      <w:r>
        <w:rPr>
          <w:w w:val="105"/>
        </w:rPr>
        <w:t>технологических</w:t>
      </w:r>
      <w:r>
        <w:rPr>
          <w:spacing w:val="-12"/>
          <w:w w:val="105"/>
        </w:rPr>
        <w:t xml:space="preserve"> </w:t>
      </w:r>
      <w:r>
        <w:rPr>
          <w:w w:val="105"/>
        </w:rPr>
        <w:t>и</w:t>
      </w:r>
      <w:r>
        <w:rPr>
          <w:spacing w:val="-2"/>
          <w:w w:val="105"/>
        </w:rPr>
        <w:t xml:space="preserve"> </w:t>
      </w:r>
      <w:r>
        <w:rPr>
          <w:w w:val="105"/>
        </w:rPr>
        <w:t>социально-психологических</w:t>
      </w:r>
      <w:r>
        <w:rPr>
          <w:spacing w:val="-12"/>
          <w:w w:val="105"/>
        </w:rPr>
        <w:t xml:space="preserve"> </w:t>
      </w:r>
      <w:r>
        <w:rPr>
          <w:w w:val="105"/>
        </w:rPr>
        <w:t>аспектов</w:t>
      </w:r>
      <w:r>
        <w:rPr>
          <w:spacing w:val="-7"/>
          <w:w w:val="105"/>
        </w:rPr>
        <w:t xml:space="preserve"> </w:t>
      </w:r>
      <w:r>
        <w:rPr>
          <w:w w:val="105"/>
        </w:rPr>
        <w:t>использования сети Интернет (сетевая анонимность, цифровой след, аутентичность субъектов и ресурсов, опасность вредоносного кода);</w:t>
      </w:r>
    </w:p>
    <w:p w:rsidR="00623054" w:rsidRDefault="004D1B06" w:rsidP="004D1B06">
      <w:pPr>
        <w:pStyle w:val="a3"/>
        <w:tabs>
          <w:tab w:val="left" w:pos="10632"/>
        </w:tabs>
        <w:spacing w:line="254" w:lineRule="auto"/>
        <w:ind w:right="-29"/>
      </w:pPr>
      <w:r>
        <w:rPr>
          <w:w w:val="105"/>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23054" w:rsidRDefault="004D1B06" w:rsidP="004D1B06">
      <w:pPr>
        <w:pStyle w:val="3"/>
        <w:tabs>
          <w:tab w:val="left" w:pos="10632"/>
        </w:tabs>
        <w:jc w:val="both"/>
      </w:pPr>
      <w:r>
        <w:t>СОДЕРЖАНИЕ</w:t>
      </w:r>
      <w:r>
        <w:rPr>
          <w:spacing w:val="54"/>
        </w:rPr>
        <w:t xml:space="preserve"> </w:t>
      </w:r>
      <w:r>
        <w:t>УЧЕБНОГО</w:t>
      </w:r>
      <w:r>
        <w:rPr>
          <w:spacing w:val="66"/>
        </w:rPr>
        <w:t xml:space="preserve"> </w:t>
      </w:r>
      <w:r>
        <w:t>ПРЕДМЕТА</w:t>
      </w:r>
      <w:r>
        <w:rPr>
          <w:spacing w:val="43"/>
        </w:rPr>
        <w:t xml:space="preserve"> </w:t>
      </w:r>
      <w:r>
        <w:rPr>
          <w:spacing w:val="-2"/>
        </w:rPr>
        <w:t>«ИНФОРМАТИКА»</w:t>
      </w:r>
    </w:p>
    <w:p w:rsidR="00623054" w:rsidRDefault="004D1B06" w:rsidP="004D1B06">
      <w:pPr>
        <w:pStyle w:val="4"/>
        <w:tabs>
          <w:tab w:val="left" w:pos="10632"/>
        </w:tabs>
        <w:spacing w:before="6"/>
        <w:ind w:left="197"/>
      </w:pPr>
      <w:r>
        <w:t>5–6</w:t>
      </w:r>
      <w:r>
        <w:rPr>
          <w:spacing w:val="43"/>
        </w:rPr>
        <w:t xml:space="preserve"> </w:t>
      </w:r>
      <w:r>
        <w:t>КЛАССЫ</w:t>
      </w:r>
      <w:r>
        <w:rPr>
          <w:spacing w:val="45"/>
        </w:rPr>
        <w:t xml:space="preserve"> </w:t>
      </w:r>
      <w:r>
        <w:t>(подготовительный</w:t>
      </w:r>
      <w:r>
        <w:rPr>
          <w:spacing w:val="37"/>
        </w:rPr>
        <w:t xml:space="preserve"> </w:t>
      </w:r>
      <w:r>
        <w:rPr>
          <w:spacing w:val="-2"/>
        </w:rPr>
        <w:t>период)</w:t>
      </w:r>
    </w:p>
    <w:p w:rsidR="00623054" w:rsidRDefault="004D1B06" w:rsidP="004D1B06">
      <w:pPr>
        <w:pStyle w:val="a3"/>
        <w:tabs>
          <w:tab w:val="left" w:pos="10632"/>
        </w:tabs>
        <w:spacing w:before="10" w:line="249" w:lineRule="auto"/>
        <w:ind w:right="-15"/>
      </w:pPr>
      <w:r>
        <w:rPr>
          <w:w w:val="105"/>
        </w:rP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623054" w:rsidRDefault="004D1B06" w:rsidP="004D1B06">
      <w:pPr>
        <w:pStyle w:val="4"/>
        <w:tabs>
          <w:tab w:val="left" w:pos="10632"/>
        </w:tabs>
        <w:spacing w:before="13"/>
      </w:pPr>
      <w:r>
        <w:t>Раздел</w:t>
      </w:r>
      <w:r>
        <w:rPr>
          <w:spacing w:val="34"/>
        </w:rPr>
        <w:t xml:space="preserve"> </w:t>
      </w:r>
      <w:r>
        <w:t>«Информация</w:t>
      </w:r>
      <w:r>
        <w:rPr>
          <w:spacing w:val="30"/>
        </w:rPr>
        <w:t xml:space="preserve"> </w:t>
      </w:r>
      <w:r>
        <w:t>вокруг</w:t>
      </w:r>
      <w:r>
        <w:rPr>
          <w:spacing w:val="41"/>
        </w:rPr>
        <w:t xml:space="preserve"> </w:t>
      </w:r>
      <w:r>
        <w:rPr>
          <w:spacing w:val="-4"/>
        </w:rPr>
        <w:t>нас»</w:t>
      </w:r>
    </w:p>
    <w:p w:rsidR="00623054" w:rsidRDefault="004D1B06" w:rsidP="004D1B06">
      <w:pPr>
        <w:pStyle w:val="a3"/>
        <w:tabs>
          <w:tab w:val="left" w:pos="10632"/>
        </w:tabs>
        <w:spacing w:before="2" w:line="249" w:lineRule="auto"/>
        <w:ind w:right="-15"/>
      </w:pPr>
      <w:r>
        <w:rPr>
          <w:w w:val="105"/>
        </w:rPr>
        <w:t xml:space="preserve">Информация и информатика. Как человек получает информацию. Виды информации по способу </w:t>
      </w:r>
      <w:r>
        <w:rPr>
          <w:spacing w:val="-2"/>
          <w:w w:val="105"/>
        </w:rPr>
        <w:t>получения.</w:t>
      </w:r>
    </w:p>
    <w:p w:rsidR="00623054" w:rsidRDefault="004D1B06" w:rsidP="004D1B06">
      <w:pPr>
        <w:pStyle w:val="a3"/>
        <w:tabs>
          <w:tab w:val="left" w:pos="10632"/>
        </w:tabs>
        <w:spacing w:before="5" w:line="247" w:lineRule="auto"/>
        <w:ind w:left="903" w:right="3858" w:firstLine="0"/>
        <w:jc w:val="left"/>
      </w:pPr>
      <w:r>
        <w:t>Хранение информации. Память человека и память человечества.</w:t>
      </w:r>
      <w:r>
        <w:rPr>
          <w:spacing w:val="40"/>
          <w:w w:val="105"/>
        </w:rPr>
        <w:t xml:space="preserve"> </w:t>
      </w:r>
      <w:r>
        <w:rPr>
          <w:w w:val="105"/>
        </w:rPr>
        <w:t>Носители информации.</w:t>
      </w:r>
    </w:p>
    <w:p w:rsidR="00623054" w:rsidRDefault="004D1B06" w:rsidP="004D1B06">
      <w:pPr>
        <w:pStyle w:val="a3"/>
        <w:tabs>
          <w:tab w:val="left" w:pos="10632"/>
        </w:tabs>
        <w:spacing w:before="2"/>
        <w:ind w:left="903" w:right="-15" w:firstLine="0"/>
        <w:jc w:val="left"/>
      </w:pPr>
      <w:r>
        <w:rPr>
          <w:w w:val="105"/>
        </w:rPr>
        <w:t>Передача</w:t>
      </w:r>
      <w:r>
        <w:rPr>
          <w:spacing w:val="27"/>
          <w:w w:val="105"/>
        </w:rPr>
        <w:t xml:space="preserve"> </w:t>
      </w:r>
      <w:r>
        <w:rPr>
          <w:w w:val="105"/>
        </w:rPr>
        <w:t>информации.</w:t>
      </w:r>
      <w:r>
        <w:rPr>
          <w:spacing w:val="24"/>
          <w:w w:val="105"/>
        </w:rPr>
        <w:t xml:space="preserve"> </w:t>
      </w:r>
      <w:r>
        <w:rPr>
          <w:w w:val="105"/>
        </w:rPr>
        <w:t>Источник,</w:t>
      </w:r>
      <w:r>
        <w:rPr>
          <w:spacing w:val="24"/>
          <w:w w:val="105"/>
        </w:rPr>
        <w:t xml:space="preserve"> </w:t>
      </w:r>
      <w:r>
        <w:rPr>
          <w:w w:val="105"/>
        </w:rPr>
        <w:t>канал,</w:t>
      </w:r>
      <w:r>
        <w:rPr>
          <w:spacing w:val="24"/>
          <w:w w:val="105"/>
        </w:rPr>
        <w:t xml:space="preserve"> </w:t>
      </w:r>
      <w:r>
        <w:rPr>
          <w:w w:val="105"/>
        </w:rPr>
        <w:t>приёмник.</w:t>
      </w:r>
      <w:r>
        <w:rPr>
          <w:spacing w:val="24"/>
          <w:w w:val="105"/>
        </w:rPr>
        <w:t xml:space="preserve"> </w:t>
      </w:r>
      <w:r>
        <w:rPr>
          <w:w w:val="105"/>
        </w:rPr>
        <w:t>Примеры</w:t>
      </w:r>
      <w:r>
        <w:rPr>
          <w:spacing w:val="25"/>
          <w:w w:val="105"/>
        </w:rPr>
        <w:t xml:space="preserve"> </w:t>
      </w:r>
      <w:r>
        <w:rPr>
          <w:w w:val="105"/>
        </w:rPr>
        <w:t>передачи</w:t>
      </w:r>
      <w:r>
        <w:rPr>
          <w:spacing w:val="28"/>
          <w:w w:val="105"/>
        </w:rPr>
        <w:t xml:space="preserve"> </w:t>
      </w:r>
      <w:r>
        <w:rPr>
          <w:w w:val="105"/>
        </w:rPr>
        <w:t>информации.</w:t>
      </w:r>
      <w:r>
        <w:rPr>
          <w:spacing w:val="24"/>
          <w:w w:val="105"/>
        </w:rPr>
        <w:t xml:space="preserve"> </w:t>
      </w:r>
      <w:r>
        <w:rPr>
          <w:spacing w:val="-2"/>
          <w:w w:val="105"/>
        </w:rPr>
        <w:t>Электронная</w:t>
      </w:r>
    </w:p>
    <w:p w:rsidR="00623054" w:rsidRDefault="004D1B06" w:rsidP="004D1B06">
      <w:pPr>
        <w:pStyle w:val="a3"/>
        <w:tabs>
          <w:tab w:val="left" w:pos="10632"/>
        </w:tabs>
        <w:spacing w:before="17"/>
        <w:ind w:firstLine="0"/>
        <w:jc w:val="left"/>
      </w:pPr>
      <w:r>
        <w:rPr>
          <w:spacing w:val="-2"/>
          <w:w w:val="105"/>
        </w:rPr>
        <w:t>почта.</w:t>
      </w:r>
    </w:p>
    <w:p w:rsidR="00623054" w:rsidRDefault="004D1B06" w:rsidP="004D1B06">
      <w:pPr>
        <w:pStyle w:val="a3"/>
        <w:tabs>
          <w:tab w:val="left" w:pos="10632"/>
        </w:tabs>
        <w:spacing w:before="9"/>
        <w:ind w:left="903" w:firstLine="0"/>
        <w:jc w:val="left"/>
      </w:pPr>
      <w:r>
        <w:t>Код,</w:t>
      </w:r>
      <w:r>
        <w:rPr>
          <w:spacing w:val="43"/>
        </w:rPr>
        <w:t xml:space="preserve"> </w:t>
      </w:r>
      <w:r>
        <w:t>кодирование</w:t>
      </w:r>
      <w:r>
        <w:rPr>
          <w:spacing w:val="38"/>
        </w:rPr>
        <w:t xml:space="preserve"> </w:t>
      </w:r>
      <w:r>
        <w:t>информации.</w:t>
      </w:r>
      <w:r>
        <w:rPr>
          <w:spacing w:val="31"/>
        </w:rPr>
        <w:t xml:space="preserve"> </w:t>
      </w:r>
      <w:r>
        <w:t>Способы</w:t>
      </w:r>
      <w:r>
        <w:rPr>
          <w:spacing w:val="43"/>
        </w:rPr>
        <w:t xml:space="preserve"> </w:t>
      </w:r>
      <w:r>
        <w:t>кодирования</w:t>
      </w:r>
      <w:r>
        <w:rPr>
          <w:spacing w:val="32"/>
        </w:rPr>
        <w:t xml:space="preserve"> </w:t>
      </w:r>
      <w:r>
        <w:t>информации.</w:t>
      </w:r>
      <w:r>
        <w:rPr>
          <w:spacing w:val="32"/>
        </w:rPr>
        <w:t xml:space="preserve"> </w:t>
      </w:r>
      <w:r>
        <w:t>Метод</w:t>
      </w:r>
      <w:r>
        <w:rPr>
          <w:spacing w:val="48"/>
        </w:rPr>
        <w:t xml:space="preserve"> </w:t>
      </w:r>
      <w:r>
        <w:rPr>
          <w:spacing w:val="-2"/>
        </w:rPr>
        <w:t>координат.</w:t>
      </w:r>
    </w:p>
    <w:p w:rsidR="00623054" w:rsidRDefault="004D1B06" w:rsidP="004D1B06">
      <w:pPr>
        <w:pStyle w:val="a3"/>
        <w:tabs>
          <w:tab w:val="left" w:pos="10632"/>
        </w:tabs>
        <w:spacing w:before="9" w:line="254" w:lineRule="auto"/>
        <w:ind w:right="-15"/>
      </w:pPr>
      <w:r>
        <w:rPr>
          <w:w w:val="105"/>
        </w:rPr>
        <w:t>Формы представления информации.</w:t>
      </w:r>
      <w:r>
        <w:rPr>
          <w:spacing w:val="-1"/>
          <w:w w:val="105"/>
        </w:rPr>
        <w:t xml:space="preserve"> </w:t>
      </w:r>
      <w:r>
        <w:rPr>
          <w:w w:val="105"/>
        </w:rPr>
        <w:t>Текст как форма представления информации.</w:t>
      </w:r>
      <w:r>
        <w:rPr>
          <w:spacing w:val="-1"/>
          <w:w w:val="105"/>
        </w:rPr>
        <w:t xml:space="preserve"> </w:t>
      </w:r>
      <w:r>
        <w:rPr>
          <w:w w:val="105"/>
        </w:rPr>
        <w:t>Табличная форма представления информации. Наглядные формы представления информации.</w:t>
      </w:r>
    </w:p>
    <w:p w:rsidR="00623054" w:rsidRDefault="004D1B06" w:rsidP="004D1B06">
      <w:pPr>
        <w:pStyle w:val="a3"/>
        <w:tabs>
          <w:tab w:val="left" w:pos="10632"/>
        </w:tabs>
        <w:spacing w:line="252" w:lineRule="auto"/>
        <w:ind w:right="-44"/>
      </w:pPr>
      <w:r>
        <w:rPr>
          <w:w w:val="105"/>
        </w:rP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w:t>
      </w:r>
      <w:r>
        <w:rPr>
          <w:w w:val="105"/>
        </w:rPr>
        <w:lastRenderedPageBreak/>
        <w:t>информации. Преобразование информации по заданным правилам. Черные ящики. Преобразование информации</w:t>
      </w:r>
      <w:r>
        <w:rPr>
          <w:spacing w:val="-8"/>
          <w:w w:val="105"/>
        </w:rPr>
        <w:t xml:space="preserve"> </w:t>
      </w:r>
      <w:r>
        <w:rPr>
          <w:w w:val="105"/>
        </w:rPr>
        <w:t>путем</w:t>
      </w:r>
      <w:r>
        <w:rPr>
          <w:spacing w:val="-3"/>
          <w:w w:val="105"/>
        </w:rPr>
        <w:t xml:space="preserve"> </w:t>
      </w:r>
      <w:r>
        <w:rPr>
          <w:w w:val="105"/>
        </w:rPr>
        <w:t>рассуждений.</w:t>
      </w:r>
      <w:r>
        <w:rPr>
          <w:spacing w:val="-5"/>
          <w:w w:val="105"/>
        </w:rPr>
        <w:t xml:space="preserve"> </w:t>
      </w:r>
      <w:r>
        <w:rPr>
          <w:w w:val="105"/>
        </w:rPr>
        <w:t>Разработка</w:t>
      </w:r>
      <w:r>
        <w:rPr>
          <w:spacing w:val="-9"/>
          <w:w w:val="105"/>
        </w:rPr>
        <w:t xml:space="preserve"> </w:t>
      </w:r>
      <w:r>
        <w:rPr>
          <w:w w:val="105"/>
        </w:rPr>
        <w:t>плана</w:t>
      </w:r>
      <w:r>
        <w:rPr>
          <w:spacing w:val="-8"/>
          <w:w w:val="105"/>
        </w:rPr>
        <w:t xml:space="preserve"> </w:t>
      </w:r>
      <w:r>
        <w:rPr>
          <w:w w:val="105"/>
        </w:rPr>
        <w:t>действий</w:t>
      </w:r>
      <w:r>
        <w:rPr>
          <w:spacing w:val="-8"/>
          <w:w w:val="105"/>
        </w:rPr>
        <w:t xml:space="preserve"> </w:t>
      </w:r>
      <w:r>
        <w:rPr>
          <w:w w:val="105"/>
        </w:rPr>
        <w:t>и</w:t>
      </w:r>
      <w:r>
        <w:rPr>
          <w:spacing w:val="-2"/>
          <w:w w:val="105"/>
        </w:rPr>
        <w:t xml:space="preserve"> </w:t>
      </w:r>
      <w:r>
        <w:rPr>
          <w:w w:val="105"/>
        </w:rPr>
        <w:t>его</w:t>
      </w:r>
      <w:r>
        <w:rPr>
          <w:spacing w:val="-13"/>
          <w:w w:val="105"/>
        </w:rPr>
        <w:t xml:space="preserve"> </w:t>
      </w:r>
      <w:r>
        <w:rPr>
          <w:w w:val="105"/>
        </w:rPr>
        <w:t>запись.</w:t>
      </w:r>
      <w:r>
        <w:rPr>
          <w:spacing w:val="-6"/>
          <w:w w:val="105"/>
        </w:rPr>
        <w:t xml:space="preserve"> </w:t>
      </w:r>
      <w:r>
        <w:rPr>
          <w:w w:val="105"/>
        </w:rPr>
        <w:t>Задачи</w:t>
      </w:r>
      <w:r>
        <w:rPr>
          <w:spacing w:val="-8"/>
          <w:w w:val="105"/>
        </w:rPr>
        <w:t xml:space="preserve"> </w:t>
      </w:r>
      <w:r>
        <w:rPr>
          <w:w w:val="105"/>
        </w:rPr>
        <w:t>на</w:t>
      </w:r>
      <w:r>
        <w:rPr>
          <w:spacing w:val="-8"/>
          <w:w w:val="105"/>
        </w:rPr>
        <w:t xml:space="preserve"> </w:t>
      </w:r>
      <w:r>
        <w:rPr>
          <w:w w:val="105"/>
        </w:rPr>
        <w:t>переливания.</w:t>
      </w:r>
      <w:r>
        <w:rPr>
          <w:spacing w:val="-11"/>
          <w:w w:val="105"/>
        </w:rPr>
        <w:t xml:space="preserve"> </w:t>
      </w:r>
      <w:r>
        <w:rPr>
          <w:w w:val="105"/>
        </w:rPr>
        <w:t>Задачи</w:t>
      </w:r>
      <w:r>
        <w:rPr>
          <w:spacing w:val="-8"/>
          <w:w w:val="105"/>
        </w:rPr>
        <w:t xml:space="preserve"> </w:t>
      </w:r>
      <w:r>
        <w:rPr>
          <w:w w:val="105"/>
        </w:rPr>
        <w:t>на переправы. Информация и знания. Чувственное познание окружающего мира. Абстрактное мышление. Понятие как форма мышления.</w:t>
      </w:r>
    </w:p>
    <w:p w:rsidR="00623054" w:rsidRDefault="004D1B06" w:rsidP="004D1B06">
      <w:pPr>
        <w:pStyle w:val="4"/>
        <w:tabs>
          <w:tab w:val="left" w:pos="10632"/>
        </w:tabs>
        <w:spacing w:line="262" w:lineRule="exact"/>
      </w:pPr>
      <w:r>
        <w:t>Раздел</w:t>
      </w:r>
      <w:r>
        <w:rPr>
          <w:spacing w:val="49"/>
        </w:rPr>
        <w:t xml:space="preserve"> </w:t>
      </w:r>
      <w:r>
        <w:t>«Информационные</w:t>
      </w:r>
      <w:r>
        <w:rPr>
          <w:spacing w:val="47"/>
        </w:rPr>
        <w:t xml:space="preserve"> </w:t>
      </w:r>
      <w:r>
        <w:rPr>
          <w:spacing w:val="-2"/>
        </w:rPr>
        <w:t>технологии»</w:t>
      </w:r>
    </w:p>
    <w:p w:rsidR="00623054" w:rsidRDefault="004D1B06" w:rsidP="004D1B06">
      <w:pPr>
        <w:pStyle w:val="a3"/>
        <w:tabs>
          <w:tab w:val="left" w:pos="10632"/>
        </w:tabs>
        <w:spacing w:line="254" w:lineRule="auto"/>
        <w:ind w:right="-44"/>
      </w:pPr>
      <w:r>
        <w:t xml:space="preserve">Компьютер – универсальная машина для работы с информацией. Техника безопасности и организация </w:t>
      </w:r>
      <w:r>
        <w:rPr>
          <w:w w:val="105"/>
        </w:rPr>
        <w:t>рабочего места.</w:t>
      </w:r>
    </w:p>
    <w:p w:rsidR="00623054" w:rsidRDefault="004D1B06" w:rsidP="004D1B06">
      <w:pPr>
        <w:pStyle w:val="a3"/>
        <w:tabs>
          <w:tab w:val="left" w:pos="10632"/>
        </w:tabs>
        <w:spacing w:line="247" w:lineRule="auto"/>
        <w:ind w:right="-15"/>
      </w:pPr>
      <w:r>
        <w:rPr>
          <w:w w:val="105"/>
        </w:rPr>
        <w:t>Основные устройства компьютера, в том числе устройства для ввода информации (текста, звука, изображения) в компьютер.</w:t>
      </w:r>
    </w:p>
    <w:p w:rsidR="00623054" w:rsidRDefault="004D1B06" w:rsidP="004D1B06">
      <w:pPr>
        <w:pStyle w:val="a3"/>
        <w:tabs>
          <w:tab w:val="left" w:pos="10632"/>
        </w:tabs>
        <w:spacing w:line="247" w:lineRule="auto"/>
        <w:ind w:left="903" w:right="3509" w:firstLine="0"/>
      </w:pPr>
      <w:r>
        <w:rPr>
          <w:w w:val="105"/>
        </w:rPr>
        <w:t>Компьютерные</w:t>
      </w:r>
      <w:r>
        <w:rPr>
          <w:spacing w:val="-15"/>
          <w:w w:val="105"/>
        </w:rPr>
        <w:t xml:space="preserve"> </w:t>
      </w:r>
      <w:r>
        <w:rPr>
          <w:w w:val="105"/>
        </w:rPr>
        <w:t>объекты.</w:t>
      </w:r>
      <w:r>
        <w:rPr>
          <w:spacing w:val="-11"/>
          <w:w w:val="105"/>
        </w:rPr>
        <w:t xml:space="preserve"> </w:t>
      </w:r>
      <w:r>
        <w:rPr>
          <w:w w:val="105"/>
        </w:rPr>
        <w:t>Программы</w:t>
      </w:r>
      <w:r>
        <w:rPr>
          <w:spacing w:val="-16"/>
          <w:w w:val="105"/>
        </w:rPr>
        <w:t xml:space="preserve"> </w:t>
      </w:r>
      <w:r>
        <w:rPr>
          <w:w w:val="105"/>
        </w:rPr>
        <w:t>и</w:t>
      </w:r>
      <w:r>
        <w:rPr>
          <w:spacing w:val="-12"/>
          <w:w w:val="105"/>
        </w:rPr>
        <w:t xml:space="preserve"> </w:t>
      </w:r>
      <w:r>
        <w:rPr>
          <w:w w:val="105"/>
        </w:rPr>
        <w:t>документы.</w:t>
      </w:r>
      <w:r>
        <w:rPr>
          <w:spacing w:val="-16"/>
          <w:w w:val="105"/>
        </w:rPr>
        <w:t xml:space="preserve"> </w:t>
      </w:r>
      <w:r>
        <w:rPr>
          <w:w w:val="105"/>
        </w:rPr>
        <w:t>Файлы</w:t>
      </w:r>
      <w:r>
        <w:rPr>
          <w:spacing w:val="-15"/>
          <w:w w:val="105"/>
        </w:rPr>
        <w:t xml:space="preserve"> </w:t>
      </w:r>
      <w:r>
        <w:rPr>
          <w:w w:val="105"/>
        </w:rPr>
        <w:t>и</w:t>
      </w:r>
      <w:r>
        <w:rPr>
          <w:spacing w:val="-7"/>
          <w:w w:val="105"/>
        </w:rPr>
        <w:t xml:space="preserve"> </w:t>
      </w:r>
      <w:r>
        <w:rPr>
          <w:w w:val="105"/>
        </w:rPr>
        <w:t>папки. Основные правила именования файлов.</w:t>
      </w:r>
    </w:p>
    <w:p w:rsidR="00623054" w:rsidRDefault="004D1B06" w:rsidP="004D1B06">
      <w:pPr>
        <w:pStyle w:val="a3"/>
        <w:tabs>
          <w:tab w:val="left" w:pos="10632"/>
        </w:tabs>
        <w:spacing w:before="2" w:line="249" w:lineRule="auto"/>
        <w:ind w:right="-29"/>
      </w:pPr>
      <w:r>
        <w:rPr>
          <w:w w:val="105"/>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623054" w:rsidRDefault="004D1B06" w:rsidP="004D1B06">
      <w:pPr>
        <w:pStyle w:val="a3"/>
        <w:tabs>
          <w:tab w:val="left" w:pos="10632"/>
        </w:tabs>
        <w:spacing w:before="77" w:line="254" w:lineRule="auto"/>
        <w:ind w:left="903" w:right="2529" w:firstLine="0"/>
        <w:jc w:val="left"/>
      </w:pPr>
      <w:r>
        <w:rPr>
          <w:w w:val="105"/>
        </w:rPr>
        <w:t>Ввод</w:t>
      </w:r>
      <w:r>
        <w:rPr>
          <w:spacing w:val="-16"/>
          <w:w w:val="105"/>
        </w:rPr>
        <w:t xml:space="preserve"> </w:t>
      </w:r>
      <w:r>
        <w:rPr>
          <w:w w:val="105"/>
        </w:rPr>
        <w:t>информации</w:t>
      </w:r>
      <w:r>
        <w:rPr>
          <w:spacing w:val="-15"/>
          <w:w w:val="105"/>
        </w:rPr>
        <w:t xml:space="preserve"> </w:t>
      </w:r>
      <w:r>
        <w:rPr>
          <w:w w:val="105"/>
        </w:rPr>
        <w:t>в</w:t>
      </w:r>
      <w:r>
        <w:rPr>
          <w:spacing w:val="-15"/>
          <w:w w:val="105"/>
        </w:rPr>
        <w:t xml:space="preserve"> </w:t>
      </w:r>
      <w:r>
        <w:rPr>
          <w:w w:val="105"/>
        </w:rPr>
        <w:t>память</w:t>
      </w:r>
      <w:r>
        <w:rPr>
          <w:spacing w:val="-12"/>
          <w:w w:val="105"/>
        </w:rPr>
        <w:t xml:space="preserve"> </w:t>
      </w:r>
      <w:r>
        <w:rPr>
          <w:w w:val="105"/>
        </w:rPr>
        <w:t>компьютера.</w:t>
      </w:r>
      <w:r>
        <w:rPr>
          <w:spacing w:val="-12"/>
          <w:w w:val="105"/>
        </w:rPr>
        <w:t xml:space="preserve"> </w:t>
      </w:r>
      <w:r>
        <w:rPr>
          <w:w w:val="105"/>
        </w:rPr>
        <w:t>Клавиатура.</w:t>
      </w:r>
      <w:r>
        <w:rPr>
          <w:spacing w:val="-16"/>
          <w:w w:val="105"/>
        </w:rPr>
        <w:t xml:space="preserve"> </w:t>
      </w:r>
      <w:r>
        <w:rPr>
          <w:w w:val="105"/>
        </w:rPr>
        <w:t>Группы</w:t>
      </w:r>
      <w:r>
        <w:rPr>
          <w:spacing w:val="-15"/>
          <w:w w:val="105"/>
        </w:rPr>
        <w:t xml:space="preserve"> </w:t>
      </w:r>
      <w:r>
        <w:rPr>
          <w:w w:val="105"/>
        </w:rPr>
        <w:t>клавиш. Основная позиция пальцев на клавиатуре.</w:t>
      </w:r>
    </w:p>
    <w:p w:rsidR="00623054" w:rsidRDefault="004D1B06" w:rsidP="004D1B06">
      <w:pPr>
        <w:pStyle w:val="a3"/>
        <w:tabs>
          <w:tab w:val="left" w:pos="10632"/>
        </w:tabs>
        <w:spacing w:line="252" w:lineRule="auto"/>
        <w:ind w:right="-29"/>
        <w:jc w:val="left"/>
      </w:pPr>
      <w:r>
        <w:rPr>
          <w:w w:val="105"/>
        </w:rPr>
        <w:t>Текстовый</w:t>
      </w:r>
      <w:r>
        <w:rPr>
          <w:spacing w:val="40"/>
          <w:w w:val="105"/>
        </w:rPr>
        <w:t xml:space="preserve"> </w:t>
      </w:r>
      <w:r>
        <w:rPr>
          <w:w w:val="105"/>
        </w:rPr>
        <w:t>редактор.</w:t>
      </w:r>
      <w:r>
        <w:rPr>
          <w:spacing w:val="40"/>
          <w:w w:val="105"/>
        </w:rPr>
        <w:t xml:space="preserve"> </w:t>
      </w:r>
      <w:r>
        <w:rPr>
          <w:w w:val="105"/>
        </w:rPr>
        <w:t>Правила</w:t>
      </w:r>
      <w:r>
        <w:rPr>
          <w:spacing w:val="40"/>
          <w:w w:val="105"/>
        </w:rPr>
        <w:t xml:space="preserve"> </w:t>
      </w:r>
      <w:r>
        <w:rPr>
          <w:w w:val="105"/>
        </w:rPr>
        <w:t>ввода</w:t>
      </w:r>
      <w:r>
        <w:rPr>
          <w:spacing w:val="40"/>
          <w:w w:val="105"/>
        </w:rPr>
        <w:t xml:space="preserve"> </w:t>
      </w:r>
      <w:r>
        <w:rPr>
          <w:w w:val="105"/>
        </w:rPr>
        <w:t>текста.</w:t>
      </w:r>
      <w:r>
        <w:rPr>
          <w:spacing w:val="40"/>
          <w:w w:val="105"/>
        </w:rPr>
        <w:t xml:space="preserve"> </w:t>
      </w:r>
      <w:r>
        <w:rPr>
          <w:w w:val="105"/>
        </w:rPr>
        <w:t>Слово,</w:t>
      </w:r>
      <w:r>
        <w:rPr>
          <w:spacing w:val="40"/>
          <w:w w:val="105"/>
        </w:rPr>
        <w:t xml:space="preserve"> </w:t>
      </w:r>
      <w:r>
        <w:rPr>
          <w:w w:val="105"/>
        </w:rPr>
        <w:t>предложение,</w:t>
      </w:r>
      <w:r>
        <w:rPr>
          <w:spacing w:val="40"/>
          <w:w w:val="105"/>
        </w:rPr>
        <w:t xml:space="preserve"> </w:t>
      </w:r>
      <w:r>
        <w:rPr>
          <w:w w:val="105"/>
        </w:rPr>
        <w:t>абзац.</w:t>
      </w:r>
      <w:r>
        <w:rPr>
          <w:spacing w:val="40"/>
          <w:w w:val="105"/>
        </w:rPr>
        <w:t xml:space="preserve"> </w:t>
      </w:r>
      <w:r>
        <w:rPr>
          <w:w w:val="105"/>
        </w:rPr>
        <w:t>Приёмы</w:t>
      </w:r>
      <w:r>
        <w:rPr>
          <w:spacing w:val="40"/>
          <w:w w:val="105"/>
        </w:rPr>
        <w:t xml:space="preserve"> </w:t>
      </w:r>
      <w:r>
        <w:rPr>
          <w:w w:val="105"/>
        </w:rPr>
        <w:t>редактирования (вставка,</w:t>
      </w:r>
      <w:r>
        <w:rPr>
          <w:spacing w:val="35"/>
          <w:w w:val="105"/>
        </w:rPr>
        <w:t xml:space="preserve"> </w:t>
      </w:r>
      <w:r>
        <w:rPr>
          <w:w w:val="105"/>
        </w:rPr>
        <w:t>удаление</w:t>
      </w:r>
      <w:r>
        <w:rPr>
          <w:spacing w:val="26"/>
          <w:w w:val="105"/>
        </w:rPr>
        <w:t xml:space="preserve"> </w:t>
      </w:r>
      <w:r>
        <w:rPr>
          <w:w w:val="105"/>
        </w:rPr>
        <w:t>и</w:t>
      </w:r>
      <w:r>
        <w:rPr>
          <w:spacing w:val="39"/>
          <w:w w:val="105"/>
        </w:rPr>
        <w:t xml:space="preserve"> </w:t>
      </w:r>
      <w:r>
        <w:rPr>
          <w:w w:val="105"/>
        </w:rPr>
        <w:t>замена</w:t>
      </w:r>
      <w:r>
        <w:rPr>
          <w:spacing w:val="40"/>
          <w:w w:val="105"/>
        </w:rPr>
        <w:t xml:space="preserve"> </w:t>
      </w:r>
      <w:r>
        <w:rPr>
          <w:w w:val="105"/>
        </w:rPr>
        <w:t>символов).</w:t>
      </w:r>
      <w:r>
        <w:rPr>
          <w:spacing w:val="35"/>
          <w:w w:val="105"/>
        </w:rPr>
        <w:t xml:space="preserve"> </w:t>
      </w:r>
      <w:r>
        <w:rPr>
          <w:w w:val="105"/>
        </w:rPr>
        <w:t>Фрагмент.</w:t>
      </w:r>
      <w:r>
        <w:rPr>
          <w:spacing w:val="29"/>
          <w:w w:val="105"/>
        </w:rPr>
        <w:t xml:space="preserve"> </w:t>
      </w:r>
      <w:r>
        <w:rPr>
          <w:w w:val="105"/>
        </w:rPr>
        <w:t>Перемещение</w:t>
      </w:r>
      <w:r>
        <w:rPr>
          <w:spacing w:val="32"/>
          <w:w w:val="105"/>
        </w:rPr>
        <w:t xml:space="preserve"> </w:t>
      </w:r>
      <w:r>
        <w:rPr>
          <w:w w:val="105"/>
        </w:rPr>
        <w:t>и</w:t>
      </w:r>
      <w:r>
        <w:rPr>
          <w:spacing w:val="39"/>
          <w:w w:val="105"/>
        </w:rPr>
        <w:t xml:space="preserve"> </w:t>
      </w:r>
      <w:r>
        <w:rPr>
          <w:w w:val="105"/>
        </w:rPr>
        <w:t>удаление</w:t>
      </w:r>
      <w:r>
        <w:rPr>
          <w:spacing w:val="33"/>
          <w:w w:val="105"/>
        </w:rPr>
        <w:t xml:space="preserve"> </w:t>
      </w:r>
      <w:r>
        <w:rPr>
          <w:w w:val="105"/>
        </w:rPr>
        <w:t>фрагментов.</w:t>
      </w:r>
      <w:r>
        <w:rPr>
          <w:spacing w:val="29"/>
          <w:w w:val="105"/>
        </w:rPr>
        <w:t xml:space="preserve"> </w:t>
      </w:r>
      <w:r>
        <w:rPr>
          <w:w w:val="105"/>
        </w:rPr>
        <w:t>Буфер</w:t>
      </w:r>
      <w:r>
        <w:rPr>
          <w:spacing w:val="33"/>
          <w:w w:val="105"/>
        </w:rPr>
        <w:t xml:space="preserve"> </w:t>
      </w:r>
      <w:r>
        <w:rPr>
          <w:w w:val="105"/>
        </w:rPr>
        <w:t>обмена. Копирование</w:t>
      </w:r>
      <w:r>
        <w:rPr>
          <w:spacing w:val="40"/>
          <w:w w:val="105"/>
        </w:rPr>
        <w:t xml:space="preserve"> </w:t>
      </w:r>
      <w:r>
        <w:rPr>
          <w:w w:val="105"/>
        </w:rPr>
        <w:t>фрагментов.</w:t>
      </w:r>
      <w:r>
        <w:rPr>
          <w:spacing w:val="40"/>
          <w:w w:val="105"/>
        </w:rPr>
        <w:t xml:space="preserve"> </w:t>
      </w:r>
      <w:r>
        <w:rPr>
          <w:w w:val="105"/>
        </w:rPr>
        <w:t>Проверка</w:t>
      </w:r>
      <w:r>
        <w:rPr>
          <w:spacing w:val="40"/>
          <w:w w:val="105"/>
        </w:rPr>
        <w:t xml:space="preserve"> </w:t>
      </w:r>
      <w:r>
        <w:rPr>
          <w:w w:val="105"/>
        </w:rPr>
        <w:t>правописания,</w:t>
      </w:r>
      <w:r>
        <w:rPr>
          <w:spacing w:val="40"/>
          <w:w w:val="105"/>
        </w:rPr>
        <w:t xml:space="preserve"> </w:t>
      </w:r>
      <w:r>
        <w:rPr>
          <w:w w:val="105"/>
        </w:rPr>
        <w:t>расстановка</w:t>
      </w:r>
      <w:r>
        <w:rPr>
          <w:spacing w:val="40"/>
          <w:w w:val="105"/>
        </w:rPr>
        <w:t xml:space="preserve"> </w:t>
      </w:r>
      <w:r>
        <w:rPr>
          <w:w w:val="105"/>
        </w:rPr>
        <w:t>переносов.</w:t>
      </w:r>
      <w:r>
        <w:rPr>
          <w:spacing w:val="40"/>
          <w:w w:val="105"/>
        </w:rPr>
        <w:t xml:space="preserve"> </w:t>
      </w:r>
      <w:r>
        <w:rPr>
          <w:w w:val="105"/>
        </w:rPr>
        <w:t>Форматирование</w:t>
      </w:r>
      <w:r>
        <w:rPr>
          <w:spacing w:val="40"/>
          <w:w w:val="105"/>
        </w:rPr>
        <w:t xml:space="preserve"> </w:t>
      </w:r>
      <w:r>
        <w:rPr>
          <w:w w:val="105"/>
        </w:rPr>
        <w:t>символов (шрифт,</w:t>
      </w:r>
      <w:r>
        <w:rPr>
          <w:spacing w:val="80"/>
          <w:w w:val="105"/>
        </w:rPr>
        <w:t xml:space="preserve"> </w:t>
      </w:r>
      <w:r>
        <w:rPr>
          <w:w w:val="105"/>
        </w:rPr>
        <w:t>размер,</w:t>
      </w:r>
      <w:r>
        <w:rPr>
          <w:spacing w:val="80"/>
          <w:w w:val="105"/>
        </w:rPr>
        <w:t xml:space="preserve"> </w:t>
      </w:r>
      <w:r>
        <w:rPr>
          <w:w w:val="105"/>
        </w:rPr>
        <w:t>начертание,</w:t>
      </w:r>
      <w:r>
        <w:rPr>
          <w:spacing w:val="80"/>
          <w:w w:val="105"/>
        </w:rPr>
        <w:t xml:space="preserve"> </w:t>
      </w:r>
      <w:r>
        <w:rPr>
          <w:w w:val="105"/>
        </w:rPr>
        <w:t>цвет).</w:t>
      </w:r>
      <w:r>
        <w:rPr>
          <w:spacing w:val="80"/>
          <w:w w:val="105"/>
        </w:rPr>
        <w:t xml:space="preserve"> </w:t>
      </w:r>
      <w:r>
        <w:rPr>
          <w:w w:val="105"/>
        </w:rPr>
        <w:t>Форматирование</w:t>
      </w:r>
      <w:r>
        <w:rPr>
          <w:spacing w:val="80"/>
          <w:w w:val="105"/>
        </w:rPr>
        <w:t xml:space="preserve"> </w:t>
      </w:r>
      <w:r>
        <w:rPr>
          <w:w w:val="105"/>
        </w:rPr>
        <w:t>абзацев</w:t>
      </w:r>
      <w:r>
        <w:rPr>
          <w:spacing w:val="80"/>
          <w:w w:val="105"/>
        </w:rPr>
        <w:t xml:space="preserve"> </w:t>
      </w:r>
      <w:r>
        <w:rPr>
          <w:w w:val="105"/>
        </w:rPr>
        <w:t>(выравнивание,</w:t>
      </w:r>
      <w:r>
        <w:rPr>
          <w:spacing w:val="80"/>
          <w:w w:val="105"/>
        </w:rPr>
        <w:t xml:space="preserve"> </w:t>
      </w:r>
      <w:r>
        <w:rPr>
          <w:w w:val="105"/>
        </w:rPr>
        <w:t>отступ</w:t>
      </w:r>
      <w:r>
        <w:rPr>
          <w:spacing w:val="80"/>
          <w:w w:val="105"/>
        </w:rPr>
        <w:t xml:space="preserve"> </w:t>
      </w:r>
      <w:r>
        <w:rPr>
          <w:w w:val="105"/>
        </w:rPr>
        <w:t>первой</w:t>
      </w:r>
      <w:r>
        <w:rPr>
          <w:spacing w:val="80"/>
          <w:w w:val="105"/>
        </w:rPr>
        <w:t xml:space="preserve"> </w:t>
      </w:r>
      <w:r>
        <w:rPr>
          <w:w w:val="105"/>
        </w:rPr>
        <w:t>строки междустрочный</w:t>
      </w:r>
      <w:r>
        <w:rPr>
          <w:spacing w:val="39"/>
          <w:w w:val="105"/>
        </w:rPr>
        <w:t xml:space="preserve"> </w:t>
      </w:r>
      <w:r>
        <w:rPr>
          <w:w w:val="105"/>
        </w:rPr>
        <w:t>интервал</w:t>
      </w:r>
      <w:r>
        <w:rPr>
          <w:spacing w:val="34"/>
          <w:w w:val="105"/>
        </w:rPr>
        <w:t xml:space="preserve"> </w:t>
      </w:r>
      <w:r>
        <w:rPr>
          <w:w w:val="105"/>
        </w:rPr>
        <w:t>и</w:t>
      </w:r>
      <w:r>
        <w:rPr>
          <w:spacing w:val="39"/>
          <w:w w:val="105"/>
        </w:rPr>
        <w:t xml:space="preserve"> </w:t>
      </w:r>
      <w:r>
        <w:rPr>
          <w:w w:val="105"/>
        </w:rPr>
        <w:t>др.).</w:t>
      </w:r>
      <w:r>
        <w:rPr>
          <w:spacing w:val="36"/>
          <w:w w:val="105"/>
        </w:rPr>
        <w:t xml:space="preserve"> </w:t>
      </w:r>
      <w:r>
        <w:rPr>
          <w:w w:val="105"/>
        </w:rPr>
        <w:t>Создание</w:t>
      </w:r>
      <w:r>
        <w:rPr>
          <w:spacing w:val="33"/>
          <w:w w:val="105"/>
        </w:rPr>
        <w:t xml:space="preserve"> </w:t>
      </w:r>
      <w:r>
        <w:rPr>
          <w:w w:val="105"/>
        </w:rPr>
        <w:t>и</w:t>
      </w:r>
      <w:r>
        <w:rPr>
          <w:spacing w:val="40"/>
          <w:w w:val="105"/>
        </w:rPr>
        <w:t xml:space="preserve"> </w:t>
      </w:r>
      <w:r>
        <w:rPr>
          <w:w w:val="105"/>
        </w:rPr>
        <w:t>форматирование</w:t>
      </w:r>
      <w:r>
        <w:rPr>
          <w:spacing w:val="39"/>
          <w:w w:val="105"/>
        </w:rPr>
        <w:t xml:space="preserve"> </w:t>
      </w:r>
      <w:r>
        <w:rPr>
          <w:w w:val="105"/>
        </w:rPr>
        <w:t>списков.</w:t>
      </w:r>
      <w:r>
        <w:rPr>
          <w:spacing w:val="35"/>
          <w:w w:val="105"/>
        </w:rPr>
        <w:t xml:space="preserve"> </w:t>
      </w:r>
      <w:r>
        <w:rPr>
          <w:w w:val="105"/>
        </w:rPr>
        <w:t>Вставка</w:t>
      </w:r>
      <w:r>
        <w:rPr>
          <w:spacing w:val="39"/>
          <w:w w:val="105"/>
        </w:rPr>
        <w:t xml:space="preserve"> </w:t>
      </w:r>
      <w:r>
        <w:rPr>
          <w:w w:val="105"/>
        </w:rPr>
        <w:t>в</w:t>
      </w:r>
      <w:r>
        <w:rPr>
          <w:spacing w:val="39"/>
          <w:w w:val="105"/>
        </w:rPr>
        <w:t xml:space="preserve"> </w:t>
      </w:r>
      <w:r>
        <w:rPr>
          <w:w w:val="105"/>
        </w:rPr>
        <w:t>документ</w:t>
      </w:r>
      <w:r>
        <w:rPr>
          <w:spacing w:val="40"/>
          <w:w w:val="105"/>
        </w:rPr>
        <w:t xml:space="preserve"> </w:t>
      </w:r>
      <w:r>
        <w:rPr>
          <w:w w:val="105"/>
        </w:rPr>
        <w:t>таблицы,</w:t>
      </w:r>
      <w:r>
        <w:rPr>
          <w:spacing w:val="40"/>
          <w:w w:val="105"/>
        </w:rPr>
        <w:t xml:space="preserve"> </w:t>
      </w:r>
      <w:r>
        <w:rPr>
          <w:w w:val="105"/>
        </w:rPr>
        <w:t>ее форматирование и заполнение данными.</w:t>
      </w:r>
    </w:p>
    <w:p w:rsidR="00623054" w:rsidRDefault="004D1B06" w:rsidP="004D1B06">
      <w:pPr>
        <w:pStyle w:val="a3"/>
        <w:tabs>
          <w:tab w:val="left" w:pos="10632"/>
        </w:tabs>
        <w:spacing w:line="249" w:lineRule="auto"/>
        <w:ind w:right="-29"/>
      </w:pPr>
      <w:r>
        <w:rPr>
          <w:w w:val="105"/>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w:t>
      </w:r>
      <w:r>
        <w:t xml:space="preserve">Работа с фрагментами: удаление, перемещение, копирование. Преобразование фрагментов. Устройства ввода </w:t>
      </w:r>
      <w:r>
        <w:rPr>
          <w:w w:val="105"/>
        </w:rPr>
        <w:t>графической информации.</w:t>
      </w:r>
    </w:p>
    <w:p w:rsidR="00623054" w:rsidRDefault="004D1B06" w:rsidP="004D1B06">
      <w:pPr>
        <w:pStyle w:val="a3"/>
        <w:tabs>
          <w:tab w:val="left" w:pos="10632"/>
        </w:tabs>
        <w:spacing w:line="252" w:lineRule="auto"/>
        <w:ind w:right="-15"/>
      </w:pPr>
      <w:r>
        <w:rPr>
          <w:w w:val="105"/>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623054" w:rsidRDefault="004D1B06" w:rsidP="004D1B06">
      <w:pPr>
        <w:pStyle w:val="4"/>
        <w:tabs>
          <w:tab w:val="left" w:pos="10632"/>
        </w:tabs>
      </w:pPr>
      <w:r>
        <w:t>Раздел</w:t>
      </w:r>
      <w:r>
        <w:rPr>
          <w:spacing w:val="49"/>
        </w:rPr>
        <w:t xml:space="preserve"> </w:t>
      </w:r>
      <w:r>
        <w:t>«Информационное</w:t>
      </w:r>
      <w:r>
        <w:rPr>
          <w:spacing w:val="47"/>
        </w:rPr>
        <w:t xml:space="preserve"> </w:t>
      </w:r>
      <w:r>
        <w:rPr>
          <w:spacing w:val="-2"/>
        </w:rPr>
        <w:t>моделирование»</w:t>
      </w:r>
    </w:p>
    <w:p w:rsidR="00623054" w:rsidRDefault="004D1B06" w:rsidP="004D1B06">
      <w:pPr>
        <w:pStyle w:val="a3"/>
        <w:tabs>
          <w:tab w:val="left" w:pos="10632"/>
        </w:tabs>
        <w:spacing w:line="247" w:lineRule="auto"/>
        <w:ind w:right="-44"/>
      </w:pPr>
      <w:r>
        <w:rPr>
          <w:w w:val="105"/>
        </w:rPr>
        <w:t>Объекты и их имена. Признаки объектов: свойства, действия, поведение, состояния. Отношения объектов. Разновидности объектов и их</w:t>
      </w:r>
      <w:r>
        <w:rPr>
          <w:spacing w:val="-2"/>
          <w:w w:val="105"/>
        </w:rPr>
        <w:t xml:space="preserve"> </w:t>
      </w:r>
      <w:r>
        <w:rPr>
          <w:w w:val="105"/>
        </w:rPr>
        <w:t>классификация. Состав объектов. Системы объектов.</w:t>
      </w:r>
    </w:p>
    <w:p w:rsidR="00623054" w:rsidRDefault="004D1B06" w:rsidP="004D1B06">
      <w:pPr>
        <w:pStyle w:val="a3"/>
        <w:tabs>
          <w:tab w:val="left" w:pos="10632"/>
        </w:tabs>
        <w:spacing w:before="1"/>
        <w:ind w:left="903" w:firstLine="0"/>
        <w:jc w:val="left"/>
      </w:pPr>
      <w:r>
        <w:t>Модели</w:t>
      </w:r>
      <w:r>
        <w:rPr>
          <w:spacing w:val="43"/>
        </w:rPr>
        <w:t xml:space="preserve"> </w:t>
      </w:r>
      <w:r>
        <w:t>объектов</w:t>
      </w:r>
      <w:r>
        <w:rPr>
          <w:spacing w:val="33"/>
        </w:rPr>
        <w:t xml:space="preserve"> </w:t>
      </w:r>
      <w:r>
        <w:t>и</w:t>
      </w:r>
      <w:r>
        <w:rPr>
          <w:spacing w:val="32"/>
        </w:rPr>
        <w:t xml:space="preserve"> </w:t>
      </w:r>
      <w:r>
        <w:t>их</w:t>
      </w:r>
      <w:r>
        <w:rPr>
          <w:spacing w:val="24"/>
        </w:rPr>
        <w:t xml:space="preserve"> </w:t>
      </w:r>
      <w:r>
        <w:t>назначение.</w:t>
      </w:r>
      <w:r>
        <w:rPr>
          <w:spacing w:val="27"/>
        </w:rPr>
        <w:t xml:space="preserve"> </w:t>
      </w:r>
      <w:r>
        <w:t>Информационные</w:t>
      </w:r>
      <w:r>
        <w:rPr>
          <w:spacing w:val="22"/>
        </w:rPr>
        <w:t xml:space="preserve"> </w:t>
      </w:r>
      <w:r>
        <w:rPr>
          <w:spacing w:val="-2"/>
        </w:rPr>
        <w:t>модели.</w:t>
      </w:r>
    </w:p>
    <w:p w:rsidR="00623054" w:rsidRDefault="004D1B06" w:rsidP="004D1B06">
      <w:pPr>
        <w:pStyle w:val="a3"/>
        <w:tabs>
          <w:tab w:val="left" w:pos="10632"/>
        </w:tabs>
        <w:spacing w:before="17"/>
        <w:ind w:left="903" w:firstLine="0"/>
        <w:jc w:val="left"/>
      </w:pPr>
      <w:r>
        <w:t>Словесные</w:t>
      </w:r>
      <w:r>
        <w:rPr>
          <w:spacing w:val="45"/>
        </w:rPr>
        <w:t xml:space="preserve"> </w:t>
      </w:r>
      <w:r>
        <w:t>информационные</w:t>
      </w:r>
      <w:r>
        <w:rPr>
          <w:spacing w:val="46"/>
        </w:rPr>
        <w:t xml:space="preserve"> </w:t>
      </w:r>
      <w:r>
        <w:t>модели.</w:t>
      </w:r>
      <w:r>
        <w:rPr>
          <w:spacing w:val="51"/>
        </w:rPr>
        <w:t xml:space="preserve"> </w:t>
      </w:r>
      <w:r>
        <w:t>Простейшие</w:t>
      </w:r>
      <w:r>
        <w:rPr>
          <w:spacing w:val="46"/>
        </w:rPr>
        <w:t xml:space="preserve"> </w:t>
      </w:r>
      <w:r>
        <w:t>математические</w:t>
      </w:r>
      <w:r>
        <w:rPr>
          <w:spacing w:val="45"/>
        </w:rPr>
        <w:t xml:space="preserve"> </w:t>
      </w:r>
      <w:r>
        <w:rPr>
          <w:spacing w:val="-2"/>
        </w:rPr>
        <w:t>модели.</w:t>
      </w:r>
    </w:p>
    <w:p w:rsidR="00623054" w:rsidRDefault="004D1B06" w:rsidP="004D1B06">
      <w:pPr>
        <w:pStyle w:val="a3"/>
        <w:tabs>
          <w:tab w:val="left" w:pos="10632"/>
        </w:tabs>
        <w:spacing w:before="9"/>
        <w:ind w:left="903" w:right="-29" w:firstLine="0"/>
        <w:jc w:val="left"/>
      </w:pPr>
      <w:r>
        <w:rPr>
          <w:w w:val="105"/>
        </w:rPr>
        <w:t>Табличные</w:t>
      </w:r>
      <w:r>
        <w:rPr>
          <w:spacing w:val="-6"/>
          <w:w w:val="105"/>
        </w:rPr>
        <w:t xml:space="preserve"> </w:t>
      </w:r>
      <w:r>
        <w:rPr>
          <w:w w:val="105"/>
        </w:rPr>
        <w:t>информационные</w:t>
      </w:r>
      <w:r>
        <w:rPr>
          <w:spacing w:val="-1"/>
          <w:w w:val="105"/>
        </w:rPr>
        <w:t xml:space="preserve"> </w:t>
      </w:r>
      <w:r>
        <w:rPr>
          <w:w w:val="105"/>
        </w:rPr>
        <w:t>модели.</w:t>
      </w:r>
      <w:r>
        <w:rPr>
          <w:spacing w:val="3"/>
          <w:w w:val="105"/>
        </w:rPr>
        <w:t xml:space="preserve"> </w:t>
      </w:r>
      <w:r>
        <w:rPr>
          <w:w w:val="105"/>
        </w:rPr>
        <w:t>Структура и</w:t>
      </w:r>
      <w:r>
        <w:rPr>
          <w:spacing w:val="-1"/>
          <w:w w:val="105"/>
        </w:rPr>
        <w:t xml:space="preserve"> </w:t>
      </w:r>
      <w:r>
        <w:rPr>
          <w:w w:val="105"/>
        </w:rPr>
        <w:t>правила</w:t>
      </w:r>
      <w:r>
        <w:rPr>
          <w:spacing w:val="6"/>
          <w:w w:val="105"/>
        </w:rPr>
        <w:t xml:space="preserve"> </w:t>
      </w:r>
      <w:r>
        <w:rPr>
          <w:w w:val="105"/>
        </w:rPr>
        <w:t>оформления</w:t>
      </w:r>
      <w:r>
        <w:rPr>
          <w:spacing w:val="-3"/>
          <w:w w:val="105"/>
        </w:rPr>
        <w:t xml:space="preserve"> </w:t>
      </w:r>
      <w:r>
        <w:rPr>
          <w:w w:val="105"/>
        </w:rPr>
        <w:t>таблицы.</w:t>
      </w:r>
      <w:r>
        <w:rPr>
          <w:spacing w:val="-3"/>
          <w:w w:val="105"/>
        </w:rPr>
        <w:t xml:space="preserve"> </w:t>
      </w:r>
      <w:r>
        <w:rPr>
          <w:w w:val="105"/>
        </w:rPr>
        <w:t xml:space="preserve">Простые </w:t>
      </w:r>
      <w:r>
        <w:rPr>
          <w:spacing w:val="-2"/>
          <w:w w:val="105"/>
        </w:rPr>
        <w:t>таблицы.</w:t>
      </w:r>
    </w:p>
    <w:p w:rsidR="00623054" w:rsidRDefault="004D1B06" w:rsidP="004D1B06">
      <w:pPr>
        <w:pStyle w:val="a3"/>
        <w:tabs>
          <w:tab w:val="left" w:pos="10632"/>
        </w:tabs>
        <w:spacing w:before="9"/>
        <w:ind w:firstLine="0"/>
        <w:jc w:val="left"/>
      </w:pPr>
      <w:r>
        <w:t>Табличное</w:t>
      </w:r>
      <w:r>
        <w:rPr>
          <w:spacing w:val="39"/>
        </w:rPr>
        <w:t xml:space="preserve"> </w:t>
      </w:r>
      <w:r>
        <w:t>решение</w:t>
      </w:r>
      <w:r>
        <w:rPr>
          <w:spacing w:val="39"/>
        </w:rPr>
        <w:t xml:space="preserve"> </w:t>
      </w:r>
      <w:r>
        <w:t>логических</w:t>
      </w:r>
      <w:r>
        <w:rPr>
          <w:spacing w:val="30"/>
        </w:rPr>
        <w:t xml:space="preserve"> </w:t>
      </w:r>
      <w:r>
        <w:rPr>
          <w:spacing w:val="-2"/>
        </w:rPr>
        <w:t>задач.</w:t>
      </w:r>
    </w:p>
    <w:p w:rsidR="00623054" w:rsidRDefault="004D1B06" w:rsidP="004D1B06">
      <w:pPr>
        <w:pStyle w:val="a3"/>
        <w:tabs>
          <w:tab w:val="left" w:pos="10632"/>
        </w:tabs>
        <w:spacing w:before="17"/>
        <w:ind w:left="903" w:firstLine="0"/>
        <w:jc w:val="left"/>
      </w:pPr>
      <w:r>
        <w:t>Вычислительные</w:t>
      </w:r>
      <w:r>
        <w:rPr>
          <w:spacing w:val="30"/>
        </w:rPr>
        <w:t xml:space="preserve"> </w:t>
      </w:r>
      <w:r>
        <w:t>таблицы.</w:t>
      </w:r>
      <w:r>
        <w:rPr>
          <w:spacing w:val="35"/>
        </w:rPr>
        <w:t xml:space="preserve"> </w:t>
      </w:r>
      <w:r>
        <w:t>Графики</w:t>
      </w:r>
      <w:r>
        <w:rPr>
          <w:spacing w:val="29"/>
        </w:rPr>
        <w:t xml:space="preserve"> </w:t>
      </w:r>
      <w:r>
        <w:t>и</w:t>
      </w:r>
      <w:r>
        <w:rPr>
          <w:spacing w:val="30"/>
        </w:rPr>
        <w:t xml:space="preserve"> </w:t>
      </w:r>
      <w:r>
        <w:rPr>
          <w:spacing w:val="-2"/>
        </w:rPr>
        <w:t>диаграммы.</w:t>
      </w:r>
    </w:p>
    <w:p w:rsidR="00623054" w:rsidRDefault="004D1B06" w:rsidP="004D1B06">
      <w:pPr>
        <w:pStyle w:val="a3"/>
        <w:tabs>
          <w:tab w:val="left" w:pos="10632"/>
        </w:tabs>
        <w:spacing w:before="9" w:line="247" w:lineRule="auto"/>
        <w:ind w:left="903" w:right="1281" w:firstLine="0"/>
        <w:jc w:val="left"/>
      </w:pPr>
      <w:r>
        <w:t>Наглядное представление</w:t>
      </w:r>
      <w:r>
        <w:rPr>
          <w:spacing w:val="40"/>
        </w:rPr>
        <w:t xml:space="preserve"> </w:t>
      </w:r>
      <w:r>
        <w:t>о</w:t>
      </w:r>
      <w:r>
        <w:rPr>
          <w:spacing w:val="40"/>
        </w:rPr>
        <w:t xml:space="preserve"> </w:t>
      </w:r>
      <w:r>
        <w:t>соотношении</w:t>
      </w:r>
      <w:r>
        <w:rPr>
          <w:spacing w:val="40"/>
        </w:rPr>
        <w:t xml:space="preserve"> </w:t>
      </w:r>
      <w:r>
        <w:t xml:space="preserve">величин. Визуализация многорядных данных. </w:t>
      </w:r>
      <w:r>
        <w:rPr>
          <w:w w:val="105"/>
        </w:rPr>
        <w:t>Многообразие схем. Информационные модели на графах. Деревья.</w:t>
      </w:r>
    </w:p>
    <w:p w:rsidR="00623054" w:rsidRDefault="004D1B06" w:rsidP="004D1B06">
      <w:pPr>
        <w:pStyle w:val="4"/>
        <w:tabs>
          <w:tab w:val="left" w:pos="10632"/>
        </w:tabs>
        <w:spacing w:before="17"/>
        <w:jc w:val="left"/>
      </w:pPr>
      <w:r>
        <w:rPr>
          <w:spacing w:val="-2"/>
          <w:w w:val="105"/>
        </w:rPr>
        <w:t>Раздел</w:t>
      </w:r>
      <w:r>
        <w:rPr>
          <w:spacing w:val="-7"/>
          <w:w w:val="105"/>
        </w:rPr>
        <w:t xml:space="preserve"> </w:t>
      </w:r>
      <w:r>
        <w:rPr>
          <w:spacing w:val="-2"/>
          <w:w w:val="105"/>
        </w:rPr>
        <w:t>«Алгоритмика»</w:t>
      </w:r>
    </w:p>
    <w:p w:rsidR="00623054" w:rsidRDefault="004D1B06" w:rsidP="004D1B06">
      <w:pPr>
        <w:pStyle w:val="a3"/>
        <w:tabs>
          <w:tab w:val="left" w:pos="10632"/>
        </w:tabs>
        <w:spacing w:before="2" w:line="252" w:lineRule="auto"/>
        <w:ind w:right="-29"/>
      </w:pPr>
      <w:r>
        <w:rPr>
          <w:w w:val="105"/>
        </w:rPr>
        <w:t>Понятие</w:t>
      </w:r>
      <w:r>
        <w:rPr>
          <w:spacing w:val="-4"/>
          <w:w w:val="105"/>
        </w:rPr>
        <w:t xml:space="preserve"> </w:t>
      </w:r>
      <w:r>
        <w:rPr>
          <w:w w:val="105"/>
        </w:rPr>
        <w:t>исполнителя.</w:t>
      </w:r>
      <w:r>
        <w:rPr>
          <w:spacing w:val="-2"/>
          <w:w w:val="105"/>
        </w:rPr>
        <w:t xml:space="preserve"> </w:t>
      </w:r>
      <w:r>
        <w:rPr>
          <w:w w:val="105"/>
        </w:rPr>
        <w:t>Неформальные</w:t>
      </w:r>
      <w:r>
        <w:rPr>
          <w:spacing w:val="-4"/>
          <w:w w:val="105"/>
        </w:rPr>
        <w:t xml:space="preserve"> </w:t>
      </w:r>
      <w:r>
        <w:rPr>
          <w:w w:val="105"/>
        </w:rPr>
        <w:t>и формальные</w:t>
      </w:r>
      <w:r>
        <w:rPr>
          <w:spacing w:val="-10"/>
          <w:w w:val="105"/>
        </w:rPr>
        <w:t xml:space="preserve"> </w:t>
      </w:r>
      <w:r>
        <w:rPr>
          <w:w w:val="105"/>
        </w:rPr>
        <w:t>исполнители.</w:t>
      </w:r>
      <w:r>
        <w:rPr>
          <w:spacing w:val="-2"/>
          <w:w w:val="105"/>
        </w:rPr>
        <w:t xml:space="preserve"> </w:t>
      </w:r>
      <w:r>
        <w:rPr>
          <w:w w:val="105"/>
        </w:rPr>
        <w:t>Учебные</w:t>
      </w:r>
      <w:r>
        <w:rPr>
          <w:spacing w:val="-4"/>
          <w:w w:val="105"/>
        </w:rPr>
        <w:t xml:space="preserve"> </w:t>
      </w:r>
      <w:r>
        <w:rPr>
          <w:w w:val="105"/>
        </w:rPr>
        <w:t>исполнители (Черепаха, Кузнечик, Водолей и др.) как примеры формальных исполнителей. Их назначение, среда, режим работы система команд. Управление</w:t>
      </w:r>
      <w:r>
        <w:rPr>
          <w:spacing w:val="-3"/>
          <w:w w:val="105"/>
        </w:rPr>
        <w:t xml:space="preserve"> </w:t>
      </w:r>
      <w:r>
        <w:rPr>
          <w:w w:val="105"/>
        </w:rPr>
        <w:t>исполнителями с</w:t>
      </w:r>
      <w:r>
        <w:rPr>
          <w:spacing w:val="-3"/>
          <w:w w:val="105"/>
        </w:rPr>
        <w:t xml:space="preserve"> </w:t>
      </w:r>
      <w:r>
        <w:rPr>
          <w:w w:val="105"/>
        </w:rPr>
        <w:t>помощью команд и их</w:t>
      </w:r>
      <w:r>
        <w:rPr>
          <w:spacing w:val="-2"/>
          <w:w w:val="105"/>
        </w:rPr>
        <w:t xml:space="preserve"> </w:t>
      </w:r>
      <w:r>
        <w:rPr>
          <w:w w:val="105"/>
        </w:rPr>
        <w:t>последовательностей.</w:t>
      </w:r>
    </w:p>
    <w:p w:rsidR="00623054" w:rsidRDefault="004D1B06" w:rsidP="004D1B06">
      <w:pPr>
        <w:pStyle w:val="a3"/>
        <w:tabs>
          <w:tab w:val="left" w:pos="10632"/>
        </w:tabs>
        <w:spacing w:line="252" w:lineRule="auto"/>
        <w:ind w:right="-44"/>
      </w:pPr>
      <w:r>
        <w:rPr>
          <w:w w:val="105"/>
        </w:rPr>
        <w:t>Что такое алгоритм. Различные формы записи алгоритмов (нумерованный список, таблица, блок- схема).</w:t>
      </w:r>
      <w:r>
        <w:rPr>
          <w:spacing w:val="-9"/>
          <w:w w:val="105"/>
        </w:rPr>
        <w:t xml:space="preserve"> </w:t>
      </w:r>
      <w:r>
        <w:rPr>
          <w:w w:val="105"/>
        </w:rPr>
        <w:t>Примеры</w:t>
      </w:r>
      <w:r>
        <w:rPr>
          <w:spacing w:val="-2"/>
          <w:w w:val="105"/>
        </w:rPr>
        <w:t xml:space="preserve"> </w:t>
      </w:r>
      <w:r>
        <w:rPr>
          <w:w w:val="105"/>
        </w:rPr>
        <w:t>линейных</w:t>
      </w:r>
      <w:r>
        <w:rPr>
          <w:spacing w:val="-11"/>
          <w:w w:val="105"/>
        </w:rPr>
        <w:t xml:space="preserve"> </w:t>
      </w:r>
      <w:r>
        <w:rPr>
          <w:w w:val="105"/>
        </w:rPr>
        <w:t>алгоритмов,</w:t>
      </w:r>
      <w:r>
        <w:rPr>
          <w:spacing w:val="-9"/>
          <w:w w:val="105"/>
        </w:rPr>
        <w:t xml:space="preserve"> </w:t>
      </w:r>
      <w:r>
        <w:rPr>
          <w:w w:val="105"/>
        </w:rPr>
        <w:t>алгоритмов с</w:t>
      </w:r>
      <w:r>
        <w:rPr>
          <w:spacing w:val="-11"/>
          <w:w w:val="105"/>
        </w:rPr>
        <w:t xml:space="preserve"> </w:t>
      </w:r>
      <w:r>
        <w:rPr>
          <w:w w:val="105"/>
        </w:rPr>
        <w:t>ветвлениями</w:t>
      </w:r>
      <w:r>
        <w:rPr>
          <w:spacing w:val="-6"/>
          <w:w w:val="105"/>
        </w:rPr>
        <w:t xml:space="preserve"> </w:t>
      </w:r>
      <w:r>
        <w:rPr>
          <w:w w:val="105"/>
        </w:rPr>
        <w:t>и</w:t>
      </w:r>
      <w:r>
        <w:rPr>
          <w:spacing w:val="-6"/>
          <w:w w:val="105"/>
        </w:rPr>
        <w:t xml:space="preserve"> </w:t>
      </w:r>
      <w:r>
        <w:rPr>
          <w:w w:val="105"/>
        </w:rPr>
        <w:t>повторениями</w:t>
      </w:r>
      <w:r>
        <w:rPr>
          <w:spacing w:val="-6"/>
          <w:w w:val="105"/>
        </w:rPr>
        <w:t xml:space="preserve"> </w:t>
      </w:r>
      <w:r>
        <w:rPr>
          <w:w w:val="105"/>
        </w:rPr>
        <w:t>(в повседневной</w:t>
      </w:r>
      <w:r>
        <w:rPr>
          <w:spacing w:val="-6"/>
          <w:w w:val="105"/>
        </w:rPr>
        <w:t xml:space="preserve"> </w:t>
      </w:r>
      <w:r>
        <w:rPr>
          <w:w w:val="105"/>
        </w:rPr>
        <w:t>жизни, в литературных произведениях, на уроках математики и т.д.).</w:t>
      </w:r>
    </w:p>
    <w:p w:rsidR="00623054" w:rsidRDefault="004D1B06" w:rsidP="004D1B06">
      <w:pPr>
        <w:pStyle w:val="a3"/>
        <w:tabs>
          <w:tab w:val="left" w:pos="10632"/>
        </w:tabs>
        <w:spacing w:line="247" w:lineRule="auto"/>
        <w:ind w:right="-15"/>
      </w:pPr>
      <w:r>
        <w:rPr>
          <w:w w:val="105"/>
        </w:rPr>
        <w:t>Составление алгоритмов (линейных, с ветвлениями и циклами) для управления исполнителями Чертёжник, Водолей и др.</w:t>
      </w:r>
    </w:p>
    <w:p w:rsidR="00623054" w:rsidRDefault="004D1B06" w:rsidP="004D1B06">
      <w:pPr>
        <w:pStyle w:val="3"/>
        <w:tabs>
          <w:tab w:val="left" w:pos="2125"/>
          <w:tab w:val="left" w:pos="2535"/>
          <w:tab w:val="left" w:pos="4634"/>
          <w:tab w:val="left" w:pos="6713"/>
          <w:tab w:val="left" w:pos="8373"/>
          <w:tab w:val="left" w:pos="9991"/>
          <w:tab w:val="left" w:pos="10632"/>
        </w:tabs>
        <w:spacing w:before="8"/>
        <w:ind w:right="-44"/>
      </w:pPr>
      <w:r>
        <w:rPr>
          <w:spacing w:val="-2"/>
        </w:rPr>
        <w:t>ТРЕБОВАНИЯ</w:t>
      </w:r>
      <w:r>
        <w:tab/>
      </w:r>
      <w:r>
        <w:rPr>
          <w:spacing w:val="-10"/>
        </w:rPr>
        <w:t>К</w:t>
      </w:r>
      <w:r>
        <w:tab/>
      </w:r>
      <w:r>
        <w:rPr>
          <w:spacing w:val="-2"/>
        </w:rPr>
        <w:t>ПРЕДМЕТНЫМ</w:t>
      </w:r>
      <w:r>
        <w:tab/>
      </w:r>
      <w:r>
        <w:rPr>
          <w:spacing w:val="-2"/>
        </w:rPr>
        <w:t>РЕЗУЛЬТАТАМ</w:t>
      </w:r>
      <w:r>
        <w:tab/>
      </w:r>
      <w:r>
        <w:rPr>
          <w:spacing w:val="-2"/>
        </w:rPr>
        <w:t>ОСВОЕНИЯ</w:t>
      </w:r>
      <w:r>
        <w:tab/>
      </w:r>
      <w:r>
        <w:rPr>
          <w:spacing w:val="-2"/>
        </w:rPr>
        <w:t>УЧЕБНОГО</w:t>
      </w:r>
      <w:r>
        <w:tab/>
      </w:r>
      <w:r>
        <w:rPr>
          <w:spacing w:val="-2"/>
        </w:rPr>
        <w:t>ПРЕДМЕТА</w:t>
      </w:r>
    </w:p>
    <w:p w:rsidR="00623054" w:rsidRDefault="004D1B06" w:rsidP="004D1B06">
      <w:pPr>
        <w:tabs>
          <w:tab w:val="left" w:pos="10632"/>
        </w:tabs>
        <w:spacing w:before="9"/>
        <w:ind w:left="197"/>
        <w:rPr>
          <w:b/>
          <w:sz w:val="23"/>
        </w:rPr>
      </w:pPr>
      <w:r>
        <w:rPr>
          <w:b/>
          <w:sz w:val="23"/>
        </w:rPr>
        <w:t>«ИНФОРМАТИКА»,</w:t>
      </w:r>
      <w:r>
        <w:rPr>
          <w:b/>
          <w:spacing w:val="58"/>
          <w:sz w:val="23"/>
        </w:rPr>
        <w:t xml:space="preserve"> </w:t>
      </w:r>
      <w:r>
        <w:rPr>
          <w:b/>
          <w:sz w:val="23"/>
        </w:rPr>
        <w:t>РАСПРЕДЕЛЕННЫЕ</w:t>
      </w:r>
      <w:r>
        <w:rPr>
          <w:b/>
          <w:spacing w:val="50"/>
          <w:sz w:val="23"/>
        </w:rPr>
        <w:t xml:space="preserve"> </w:t>
      </w:r>
      <w:r>
        <w:rPr>
          <w:b/>
          <w:sz w:val="23"/>
        </w:rPr>
        <w:t>ПО</w:t>
      </w:r>
      <w:r>
        <w:rPr>
          <w:b/>
          <w:spacing w:val="53"/>
          <w:sz w:val="23"/>
        </w:rPr>
        <w:t xml:space="preserve"> </w:t>
      </w:r>
      <w:r>
        <w:rPr>
          <w:b/>
          <w:sz w:val="23"/>
        </w:rPr>
        <w:t>ГОДАМ</w:t>
      </w:r>
      <w:r>
        <w:rPr>
          <w:b/>
          <w:spacing w:val="59"/>
          <w:sz w:val="23"/>
        </w:rPr>
        <w:t xml:space="preserve"> </w:t>
      </w:r>
      <w:r>
        <w:rPr>
          <w:b/>
          <w:spacing w:val="-2"/>
          <w:sz w:val="23"/>
        </w:rPr>
        <w:t>ОБУЧЕНИЯ</w:t>
      </w:r>
    </w:p>
    <w:p w:rsidR="00623054" w:rsidRDefault="004D1B06" w:rsidP="004D1B06">
      <w:pPr>
        <w:pStyle w:val="4"/>
        <w:tabs>
          <w:tab w:val="left" w:pos="10632"/>
        </w:tabs>
        <w:spacing w:before="9" w:line="254" w:lineRule="auto"/>
        <w:ind w:right="6038" w:hanging="707"/>
        <w:jc w:val="left"/>
      </w:pPr>
      <w:r>
        <w:t xml:space="preserve">5-6 КЛАССЫ (подготовительный период) </w:t>
      </w:r>
      <w:r>
        <w:rPr>
          <w:w w:val="105"/>
        </w:rPr>
        <w:t>Раздел «Информация вокруг нас»</w:t>
      </w:r>
    </w:p>
    <w:p w:rsidR="00623054" w:rsidRDefault="004D1B06" w:rsidP="004D1B06">
      <w:pPr>
        <w:pStyle w:val="a3"/>
        <w:tabs>
          <w:tab w:val="left" w:pos="10632"/>
        </w:tabs>
        <w:spacing w:line="249" w:lineRule="auto"/>
        <w:ind w:right="-44"/>
        <w:jc w:val="left"/>
      </w:pPr>
      <w:r>
        <w:rPr>
          <w:w w:val="105"/>
        </w:rPr>
        <w:lastRenderedPageBreak/>
        <w:t>Предметные</w:t>
      </w:r>
      <w:r>
        <w:rPr>
          <w:spacing w:val="26"/>
          <w:w w:val="105"/>
        </w:rPr>
        <w:t xml:space="preserve"> </w:t>
      </w:r>
      <w:r>
        <w:rPr>
          <w:w w:val="105"/>
        </w:rPr>
        <w:t>результаты</w:t>
      </w:r>
      <w:r>
        <w:rPr>
          <w:spacing w:val="28"/>
          <w:w w:val="105"/>
        </w:rPr>
        <w:t xml:space="preserve"> </w:t>
      </w:r>
      <w:r>
        <w:rPr>
          <w:w w:val="105"/>
        </w:rPr>
        <w:t>изучения</w:t>
      </w:r>
      <w:r>
        <w:rPr>
          <w:spacing w:val="38"/>
          <w:w w:val="105"/>
        </w:rPr>
        <w:t xml:space="preserve"> </w:t>
      </w:r>
      <w:r>
        <w:rPr>
          <w:w w:val="105"/>
        </w:rPr>
        <w:t>«Информация</w:t>
      </w:r>
      <w:r>
        <w:rPr>
          <w:spacing w:val="28"/>
          <w:w w:val="105"/>
        </w:rPr>
        <w:t xml:space="preserve"> </w:t>
      </w:r>
      <w:r>
        <w:rPr>
          <w:w w:val="105"/>
        </w:rPr>
        <w:t>вокруг</w:t>
      </w:r>
      <w:r>
        <w:rPr>
          <w:spacing w:val="32"/>
          <w:w w:val="105"/>
        </w:rPr>
        <w:t xml:space="preserve"> </w:t>
      </w:r>
      <w:r>
        <w:rPr>
          <w:w w:val="105"/>
        </w:rPr>
        <w:t>нас»</w:t>
      </w:r>
      <w:r>
        <w:rPr>
          <w:spacing w:val="27"/>
          <w:w w:val="105"/>
        </w:rPr>
        <w:t xml:space="preserve"> </w:t>
      </w:r>
      <w:r>
        <w:rPr>
          <w:w w:val="105"/>
        </w:rPr>
        <w:t>должны</w:t>
      </w:r>
      <w:r>
        <w:rPr>
          <w:spacing w:val="28"/>
          <w:w w:val="105"/>
        </w:rPr>
        <w:t xml:space="preserve"> </w:t>
      </w:r>
      <w:r>
        <w:rPr>
          <w:w w:val="105"/>
        </w:rPr>
        <w:t>отражать</w:t>
      </w:r>
      <w:r>
        <w:rPr>
          <w:spacing w:val="35"/>
          <w:w w:val="105"/>
        </w:rPr>
        <w:t xml:space="preserve"> </w:t>
      </w:r>
      <w:r>
        <w:rPr>
          <w:w w:val="105"/>
        </w:rPr>
        <w:t xml:space="preserve">сформированность </w:t>
      </w:r>
      <w:r>
        <w:rPr>
          <w:spacing w:val="-2"/>
          <w:w w:val="105"/>
        </w:rPr>
        <w:t>умений:</w:t>
      </w:r>
    </w:p>
    <w:p w:rsidR="00623054" w:rsidRDefault="004D1B06" w:rsidP="004D1B06">
      <w:pPr>
        <w:pStyle w:val="a3"/>
        <w:tabs>
          <w:tab w:val="left" w:pos="10632"/>
        </w:tabs>
        <w:spacing w:line="247" w:lineRule="auto"/>
        <w:ind w:right="-29"/>
        <w:jc w:val="left"/>
      </w:pPr>
      <w:r>
        <w:rPr>
          <w:w w:val="105"/>
        </w:rPr>
        <w:t>понимать</w:t>
      </w:r>
      <w:r>
        <w:rPr>
          <w:spacing w:val="38"/>
          <w:w w:val="105"/>
        </w:rPr>
        <w:t xml:space="preserve"> </w:t>
      </w:r>
      <w:r>
        <w:rPr>
          <w:w w:val="105"/>
        </w:rPr>
        <w:t>и</w:t>
      </w:r>
      <w:r>
        <w:rPr>
          <w:spacing w:val="40"/>
          <w:w w:val="105"/>
        </w:rPr>
        <w:t xml:space="preserve"> </w:t>
      </w:r>
      <w:r>
        <w:rPr>
          <w:w w:val="105"/>
        </w:rPr>
        <w:t>правильно</w:t>
      </w:r>
      <w:r>
        <w:rPr>
          <w:spacing w:val="36"/>
          <w:w w:val="105"/>
        </w:rPr>
        <w:t xml:space="preserve"> </w:t>
      </w:r>
      <w:r>
        <w:rPr>
          <w:w w:val="105"/>
        </w:rPr>
        <w:t>применять</w:t>
      </w:r>
      <w:r>
        <w:rPr>
          <w:spacing w:val="38"/>
          <w:w w:val="105"/>
        </w:rPr>
        <w:t xml:space="preserve"> </w:t>
      </w:r>
      <w:r>
        <w:rPr>
          <w:w w:val="105"/>
        </w:rPr>
        <w:t>на</w:t>
      </w:r>
      <w:r>
        <w:rPr>
          <w:spacing w:val="40"/>
          <w:w w:val="105"/>
        </w:rPr>
        <w:t xml:space="preserve"> </w:t>
      </w:r>
      <w:r>
        <w:rPr>
          <w:w w:val="105"/>
        </w:rPr>
        <w:t>бытовом</w:t>
      </w:r>
      <w:r>
        <w:rPr>
          <w:spacing w:val="40"/>
          <w:w w:val="105"/>
        </w:rPr>
        <w:t xml:space="preserve"> </w:t>
      </w:r>
      <w:r>
        <w:rPr>
          <w:w w:val="105"/>
        </w:rPr>
        <w:t>уровне</w:t>
      </w:r>
      <w:r>
        <w:rPr>
          <w:spacing w:val="35"/>
          <w:w w:val="105"/>
        </w:rPr>
        <w:t xml:space="preserve"> </w:t>
      </w:r>
      <w:r>
        <w:rPr>
          <w:w w:val="105"/>
        </w:rPr>
        <w:t>понятия</w:t>
      </w:r>
      <w:r>
        <w:rPr>
          <w:spacing w:val="40"/>
          <w:w w:val="105"/>
        </w:rPr>
        <w:t xml:space="preserve"> </w:t>
      </w:r>
      <w:r>
        <w:rPr>
          <w:w w:val="105"/>
        </w:rPr>
        <w:t>«информация»,</w:t>
      </w:r>
      <w:r>
        <w:rPr>
          <w:spacing w:val="40"/>
          <w:w w:val="105"/>
        </w:rPr>
        <w:t xml:space="preserve"> </w:t>
      </w:r>
      <w:r>
        <w:rPr>
          <w:w w:val="105"/>
        </w:rPr>
        <w:t xml:space="preserve">«информационный </w:t>
      </w:r>
      <w:r>
        <w:rPr>
          <w:spacing w:val="-2"/>
          <w:w w:val="105"/>
        </w:rPr>
        <w:t>объект»;</w:t>
      </w:r>
    </w:p>
    <w:p w:rsidR="00623054" w:rsidRDefault="004D1B06" w:rsidP="004D1B06">
      <w:pPr>
        <w:pStyle w:val="a3"/>
        <w:tabs>
          <w:tab w:val="left" w:pos="10632"/>
        </w:tabs>
        <w:spacing w:line="254" w:lineRule="auto"/>
        <w:ind w:right="-29"/>
        <w:jc w:val="left"/>
      </w:pPr>
      <w:r>
        <w:rPr>
          <w:w w:val="105"/>
        </w:rPr>
        <w:t>приводить</w:t>
      </w:r>
      <w:r>
        <w:rPr>
          <w:spacing w:val="-16"/>
          <w:w w:val="105"/>
        </w:rPr>
        <w:t xml:space="preserve"> </w:t>
      </w:r>
      <w:r>
        <w:rPr>
          <w:w w:val="105"/>
        </w:rPr>
        <w:t>простые</w:t>
      </w:r>
      <w:r>
        <w:rPr>
          <w:spacing w:val="-15"/>
          <w:w w:val="105"/>
        </w:rPr>
        <w:t xml:space="preserve"> </w:t>
      </w:r>
      <w:r>
        <w:rPr>
          <w:w w:val="105"/>
        </w:rPr>
        <w:t>примеры</w:t>
      </w:r>
      <w:r>
        <w:rPr>
          <w:spacing w:val="-15"/>
          <w:w w:val="105"/>
        </w:rPr>
        <w:t xml:space="preserve"> </w:t>
      </w:r>
      <w:r>
        <w:rPr>
          <w:w w:val="105"/>
        </w:rPr>
        <w:t>передачи,</w:t>
      </w:r>
      <w:r>
        <w:rPr>
          <w:spacing w:val="-15"/>
          <w:w w:val="105"/>
        </w:rPr>
        <w:t xml:space="preserve"> </w:t>
      </w:r>
      <w:r>
        <w:rPr>
          <w:w w:val="105"/>
        </w:rPr>
        <w:t>хранения</w:t>
      </w:r>
      <w:r>
        <w:rPr>
          <w:spacing w:val="-15"/>
          <w:w w:val="105"/>
        </w:rPr>
        <w:t xml:space="preserve"> </w:t>
      </w:r>
      <w:r>
        <w:rPr>
          <w:w w:val="105"/>
        </w:rPr>
        <w:t>и</w:t>
      </w:r>
      <w:r>
        <w:rPr>
          <w:spacing w:val="-8"/>
          <w:w w:val="105"/>
        </w:rPr>
        <w:t xml:space="preserve"> </w:t>
      </w:r>
      <w:r>
        <w:rPr>
          <w:w w:val="105"/>
        </w:rPr>
        <w:t>обработки</w:t>
      </w:r>
      <w:r>
        <w:rPr>
          <w:spacing w:val="-14"/>
          <w:w w:val="105"/>
        </w:rPr>
        <w:t xml:space="preserve"> </w:t>
      </w:r>
      <w:r>
        <w:rPr>
          <w:w w:val="105"/>
        </w:rPr>
        <w:t>информации</w:t>
      </w:r>
      <w:r>
        <w:rPr>
          <w:spacing w:val="-13"/>
          <w:w w:val="105"/>
        </w:rPr>
        <w:t xml:space="preserve"> </w:t>
      </w:r>
      <w:r>
        <w:rPr>
          <w:w w:val="105"/>
        </w:rPr>
        <w:t>в</w:t>
      </w:r>
      <w:r>
        <w:rPr>
          <w:spacing w:val="-13"/>
          <w:w w:val="105"/>
        </w:rPr>
        <w:t xml:space="preserve"> </w:t>
      </w:r>
      <w:r>
        <w:rPr>
          <w:w w:val="105"/>
        </w:rPr>
        <w:t>деятельности</w:t>
      </w:r>
      <w:r>
        <w:rPr>
          <w:spacing w:val="-13"/>
          <w:w w:val="105"/>
        </w:rPr>
        <w:t xml:space="preserve"> </w:t>
      </w:r>
      <w:r>
        <w:rPr>
          <w:w w:val="105"/>
        </w:rPr>
        <w:t>человека,</w:t>
      </w:r>
      <w:r>
        <w:rPr>
          <w:spacing w:val="-11"/>
          <w:w w:val="105"/>
        </w:rPr>
        <w:t xml:space="preserve"> </w:t>
      </w:r>
      <w:r>
        <w:rPr>
          <w:w w:val="105"/>
        </w:rPr>
        <w:t>в живой природе, обществе, технике;</w:t>
      </w:r>
    </w:p>
    <w:p w:rsidR="00623054" w:rsidRDefault="004D1B06" w:rsidP="004D1B06">
      <w:pPr>
        <w:pStyle w:val="a3"/>
        <w:tabs>
          <w:tab w:val="left" w:pos="10632"/>
        </w:tabs>
        <w:spacing w:line="259" w:lineRule="exact"/>
        <w:ind w:left="903" w:firstLine="0"/>
        <w:jc w:val="left"/>
      </w:pPr>
      <w:r>
        <w:t>приводить</w:t>
      </w:r>
      <w:r>
        <w:rPr>
          <w:spacing w:val="30"/>
        </w:rPr>
        <w:t xml:space="preserve"> </w:t>
      </w:r>
      <w:r>
        <w:t>примеры</w:t>
      </w:r>
      <w:r>
        <w:rPr>
          <w:spacing w:val="29"/>
        </w:rPr>
        <w:t xml:space="preserve"> </w:t>
      </w:r>
      <w:r>
        <w:t>древних</w:t>
      </w:r>
      <w:r>
        <w:rPr>
          <w:spacing w:val="26"/>
        </w:rPr>
        <w:t xml:space="preserve"> </w:t>
      </w:r>
      <w:r>
        <w:t>и</w:t>
      </w:r>
      <w:r>
        <w:rPr>
          <w:spacing w:val="46"/>
        </w:rPr>
        <w:t xml:space="preserve"> </w:t>
      </w:r>
      <w:r>
        <w:t>современных</w:t>
      </w:r>
      <w:r>
        <w:rPr>
          <w:spacing w:val="37"/>
        </w:rPr>
        <w:t xml:space="preserve"> </w:t>
      </w:r>
      <w:r>
        <w:t>информационных</w:t>
      </w:r>
      <w:r>
        <w:rPr>
          <w:spacing w:val="36"/>
        </w:rPr>
        <w:t xml:space="preserve"> </w:t>
      </w:r>
      <w:r>
        <w:rPr>
          <w:spacing w:val="-2"/>
        </w:rPr>
        <w:t>носителей;</w:t>
      </w:r>
    </w:p>
    <w:p w:rsidR="00623054" w:rsidRDefault="004D1B06" w:rsidP="004D1B06">
      <w:pPr>
        <w:pStyle w:val="a3"/>
        <w:tabs>
          <w:tab w:val="left" w:pos="10632"/>
        </w:tabs>
        <w:spacing w:before="2" w:line="254" w:lineRule="auto"/>
        <w:ind w:right="-29"/>
        <w:jc w:val="left"/>
      </w:pPr>
      <w:r>
        <w:rPr>
          <w:w w:val="105"/>
        </w:rPr>
        <w:t>классифицировать информацию</w:t>
      </w:r>
      <w:r>
        <w:rPr>
          <w:spacing w:val="-1"/>
          <w:w w:val="105"/>
        </w:rPr>
        <w:t xml:space="preserve"> </w:t>
      </w:r>
      <w:r>
        <w:rPr>
          <w:w w:val="105"/>
        </w:rPr>
        <w:t>по способам</w:t>
      </w:r>
      <w:r>
        <w:rPr>
          <w:spacing w:val="-2"/>
          <w:w w:val="105"/>
        </w:rPr>
        <w:t xml:space="preserve"> </w:t>
      </w:r>
      <w:r>
        <w:rPr>
          <w:w w:val="105"/>
        </w:rPr>
        <w:t>её</w:t>
      </w:r>
      <w:r>
        <w:rPr>
          <w:spacing w:val="-7"/>
          <w:w w:val="105"/>
        </w:rPr>
        <w:t xml:space="preserve"> </w:t>
      </w:r>
      <w:r>
        <w:rPr>
          <w:w w:val="105"/>
        </w:rPr>
        <w:t>восприятия</w:t>
      </w:r>
      <w:r>
        <w:rPr>
          <w:spacing w:val="-3"/>
          <w:w w:val="105"/>
        </w:rPr>
        <w:t xml:space="preserve"> </w:t>
      </w:r>
      <w:r>
        <w:rPr>
          <w:w w:val="105"/>
        </w:rPr>
        <w:t>человеком,</w:t>
      </w:r>
      <w:r>
        <w:rPr>
          <w:spacing w:val="-4"/>
          <w:w w:val="105"/>
        </w:rPr>
        <w:t xml:space="preserve"> </w:t>
      </w:r>
      <w:r>
        <w:rPr>
          <w:w w:val="105"/>
        </w:rPr>
        <w:t>по формам</w:t>
      </w:r>
      <w:r>
        <w:rPr>
          <w:spacing w:val="-2"/>
          <w:w w:val="105"/>
        </w:rPr>
        <w:t xml:space="preserve"> </w:t>
      </w:r>
      <w:r>
        <w:rPr>
          <w:w w:val="105"/>
        </w:rPr>
        <w:t>представления</w:t>
      </w:r>
      <w:r>
        <w:rPr>
          <w:spacing w:val="-3"/>
          <w:w w:val="105"/>
        </w:rPr>
        <w:t xml:space="preserve"> </w:t>
      </w:r>
      <w:r>
        <w:rPr>
          <w:w w:val="105"/>
        </w:rPr>
        <w:t>на материальных носителях;</w:t>
      </w:r>
    </w:p>
    <w:p w:rsidR="00623054" w:rsidRDefault="004D1B06" w:rsidP="004D1B06">
      <w:pPr>
        <w:pStyle w:val="a3"/>
        <w:tabs>
          <w:tab w:val="left" w:pos="10632"/>
        </w:tabs>
        <w:spacing w:line="259" w:lineRule="exact"/>
        <w:ind w:left="903" w:firstLine="0"/>
        <w:jc w:val="left"/>
      </w:pPr>
      <w:r>
        <w:t>кодировать</w:t>
      </w:r>
      <w:r>
        <w:rPr>
          <w:spacing w:val="27"/>
        </w:rPr>
        <w:t xml:space="preserve"> </w:t>
      </w:r>
      <w:r>
        <w:t>и</w:t>
      </w:r>
      <w:r>
        <w:rPr>
          <w:spacing w:val="21"/>
        </w:rPr>
        <w:t xml:space="preserve"> </w:t>
      </w:r>
      <w:r>
        <w:t>декодировать</w:t>
      </w:r>
      <w:r>
        <w:rPr>
          <w:spacing w:val="28"/>
        </w:rPr>
        <w:t xml:space="preserve"> </w:t>
      </w:r>
      <w:r>
        <w:t>сообщения,</w:t>
      </w:r>
      <w:r>
        <w:rPr>
          <w:spacing w:val="16"/>
        </w:rPr>
        <w:t xml:space="preserve"> </w:t>
      </w:r>
      <w:r>
        <w:t>используя</w:t>
      </w:r>
      <w:r>
        <w:rPr>
          <w:spacing w:val="17"/>
        </w:rPr>
        <w:t xml:space="preserve"> </w:t>
      </w:r>
      <w:r>
        <w:t>простейшие</w:t>
      </w:r>
      <w:r>
        <w:rPr>
          <w:spacing w:val="21"/>
        </w:rPr>
        <w:t xml:space="preserve"> </w:t>
      </w:r>
      <w:r>
        <w:t>коды</w:t>
      </w:r>
      <w:r>
        <w:rPr>
          <w:spacing w:val="17"/>
        </w:rPr>
        <w:t xml:space="preserve"> </w:t>
      </w:r>
      <w:r>
        <w:t>по</w:t>
      </w:r>
      <w:r>
        <w:rPr>
          <w:spacing w:val="23"/>
        </w:rPr>
        <w:t xml:space="preserve"> </w:t>
      </w:r>
      <w:r>
        <w:rPr>
          <w:spacing w:val="-2"/>
        </w:rPr>
        <w:t>образцу.</w:t>
      </w:r>
    </w:p>
    <w:p w:rsidR="00623054" w:rsidRDefault="004D1B06" w:rsidP="004D1B06">
      <w:pPr>
        <w:pStyle w:val="4"/>
        <w:tabs>
          <w:tab w:val="left" w:pos="10632"/>
        </w:tabs>
        <w:spacing w:before="17"/>
        <w:jc w:val="left"/>
      </w:pPr>
      <w:r>
        <w:t>Раздел</w:t>
      </w:r>
      <w:r>
        <w:rPr>
          <w:spacing w:val="50"/>
        </w:rPr>
        <w:t xml:space="preserve"> </w:t>
      </w:r>
      <w:r>
        <w:t>«Информационные</w:t>
      </w:r>
      <w:r>
        <w:rPr>
          <w:spacing w:val="47"/>
        </w:rPr>
        <w:t xml:space="preserve"> </w:t>
      </w:r>
      <w:r>
        <w:rPr>
          <w:spacing w:val="-2"/>
        </w:rPr>
        <w:t>технологии»</w:t>
      </w:r>
    </w:p>
    <w:p w:rsidR="00623054" w:rsidRDefault="004D1B06" w:rsidP="004D1B06">
      <w:pPr>
        <w:pStyle w:val="a3"/>
        <w:tabs>
          <w:tab w:val="left" w:pos="5766"/>
          <w:tab w:val="left" w:pos="7938"/>
          <w:tab w:val="left" w:pos="10632"/>
        </w:tabs>
        <w:spacing w:before="9" w:line="247" w:lineRule="auto"/>
        <w:jc w:val="left"/>
      </w:pPr>
      <w:r>
        <w:rPr>
          <w:w w:val="105"/>
        </w:rPr>
        <w:t>Предметные</w:t>
      </w:r>
      <w:r>
        <w:rPr>
          <w:spacing w:val="80"/>
          <w:w w:val="105"/>
        </w:rPr>
        <w:t xml:space="preserve"> </w:t>
      </w:r>
      <w:r>
        <w:rPr>
          <w:w w:val="105"/>
        </w:rPr>
        <w:t>результаты</w:t>
      </w:r>
      <w:r>
        <w:rPr>
          <w:spacing w:val="80"/>
          <w:w w:val="105"/>
        </w:rPr>
        <w:t xml:space="preserve"> </w:t>
      </w:r>
      <w:r>
        <w:rPr>
          <w:w w:val="105"/>
        </w:rPr>
        <w:t>изучения</w:t>
      </w:r>
      <w:r>
        <w:rPr>
          <w:spacing w:val="80"/>
          <w:w w:val="105"/>
        </w:rPr>
        <w:t xml:space="preserve"> </w:t>
      </w:r>
      <w:r>
        <w:rPr>
          <w:w w:val="105"/>
        </w:rPr>
        <w:t>модуля</w:t>
      </w:r>
      <w:r>
        <w:tab/>
      </w:r>
      <w:r>
        <w:rPr>
          <w:spacing w:val="-2"/>
          <w:w w:val="105"/>
        </w:rPr>
        <w:t>«Информационные</w:t>
      </w:r>
      <w:r>
        <w:tab/>
      </w:r>
      <w:r>
        <w:rPr>
          <w:w w:val="105"/>
        </w:rPr>
        <w:t>технологии»</w:t>
      </w:r>
      <w:r>
        <w:rPr>
          <w:spacing w:val="80"/>
          <w:w w:val="105"/>
        </w:rPr>
        <w:t xml:space="preserve"> </w:t>
      </w:r>
      <w:r>
        <w:rPr>
          <w:w w:val="105"/>
        </w:rPr>
        <w:t>должны</w:t>
      </w:r>
      <w:r>
        <w:rPr>
          <w:spacing w:val="80"/>
          <w:w w:val="105"/>
        </w:rPr>
        <w:t xml:space="preserve"> </w:t>
      </w:r>
      <w:r>
        <w:rPr>
          <w:w w:val="105"/>
        </w:rPr>
        <w:t>отражать сформированность умений:</w:t>
      </w:r>
    </w:p>
    <w:p w:rsidR="00623054" w:rsidRDefault="004D1B06" w:rsidP="004D1B06">
      <w:pPr>
        <w:pStyle w:val="a3"/>
        <w:tabs>
          <w:tab w:val="left" w:pos="10632"/>
        </w:tabs>
        <w:spacing w:before="3"/>
        <w:ind w:left="903" w:firstLine="0"/>
        <w:jc w:val="left"/>
      </w:pPr>
      <w:r>
        <w:rPr>
          <w:w w:val="105"/>
        </w:rPr>
        <w:t>соблюдать</w:t>
      </w:r>
      <w:r>
        <w:rPr>
          <w:spacing w:val="-16"/>
          <w:w w:val="105"/>
        </w:rPr>
        <w:t xml:space="preserve"> </w:t>
      </w:r>
      <w:r>
        <w:rPr>
          <w:w w:val="105"/>
        </w:rPr>
        <w:t>правила</w:t>
      </w:r>
      <w:r>
        <w:rPr>
          <w:spacing w:val="-15"/>
          <w:w w:val="105"/>
        </w:rPr>
        <w:t xml:space="preserve"> </w:t>
      </w:r>
      <w:r>
        <w:rPr>
          <w:w w:val="105"/>
        </w:rPr>
        <w:t>гигиены</w:t>
      </w:r>
      <w:r>
        <w:rPr>
          <w:spacing w:val="-15"/>
          <w:w w:val="105"/>
        </w:rPr>
        <w:t xml:space="preserve"> </w:t>
      </w:r>
      <w:r>
        <w:rPr>
          <w:w w:val="105"/>
        </w:rPr>
        <w:t>и</w:t>
      </w:r>
      <w:r>
        <w:rPr>
          <w:spacing w:val="-13"/>
          <w:w w:val="105"/>
        </w:rPr>
        <w:t xml:space="preserve"> </w:t>
      </w:r>
      <w:r>
        <w:rPr>
          <w:w w:val="105"/>
        </w:rPr>
        <w:t>техники</w:t>
      </w:r>
      <w:r>
        <w:rPr>
          <w:spacing w:val="-15"/>
          <w:w w:val="105"/>
        </w:rPr>
        <w:t xml:space="preserve"> </w:t>
      </w:r>
      <w:r>
        <w:rPr>
          <w:w w:val="105"/>
        </w:rPr>
        <w:t>безопасности</w:t>
      </w:r>
      <w:r>
        <w:rPr>
          <w:spacing w:val="-15"/>
          <w:w w:val="105"/>
        </w:rPr>
        <w:t xml:space="preserve"> </w:t>
      </w:r>
      <w:r>
        <w:rPr>
          <w:w w:val="105"/>
        </w:rPr>
        <w:t>при</w:t>
      </w:r>
      <w:r>
        <w:rPr>
          <w:spacing w:val="-9"/>
          <w:w w:val="105"/>
        </w:rPr>
        <w:t xml:space="preserve"> </w:t>
      </w:r>
      <w:r>
        <w:rPr>
          <w:w w:val="105"/>
        </w:rPr>
        <w:t>работе</w:t>
      </w:r>
      <w:r>
        <w:rPr>
          <w:spacing w:val="-14"/>
          <w:w w:val="105"/>
        </w:rPr>
        <w:t xml:space="preserve"> </w:t>
      </w:r>
      <w:r>
        <w:rPr>
          <w:w w:val="105"/>
        </w:rPr>
        <w:t>на</w:t>
      </w:r>
      <w:r>
        <w:rPr>
          <w:spacing w:val="-15"/>
          <w:w w:val="105"/>
        </w:rPr>
        <w:t xml:space="preserve"> </w:t>
      </w:r>
      <w:r>
        <w:rPr>
          <w:spacing w:val="-2"/>
          <w:w w:val="105"/>
        </w:rPr>
        <w:t>компьютере;</w:t>
      </w:r>
    </w:p>
    <w:p w:rsidR="00623054" w:rsidRDefault="004D1B06" w:rsidP="004D1B06">
      <w:pPr>
        <w:pStyle w:val="a3"/>
        <w:tabs>
          <w:tab w:val="left" w:pos="10632"/>
        </w:tabs>
        <w:spacing w:before="16" w:line="247" w:lineRule="auto"/>
        <w:ind w:left="903" w:right="703" w:firstLine="0"/>
        <w:jc w:val="left"/>
      </w:pPr>
      <w:r>
        <w:rPr>
          <w:w w:val="105"/>
        </w:rPr>
        <w:t>определять</w:t>
      </w:r>
      <w:r>
        <w:rPr>
          <w:spacing w:val="-16"/>
          <w:w w:val="105"/>
        </w:rPr>
        <w:t xml:space="preserve"> </w:t>
      </w:r>
      <w:r>
        <w:rPr>
          <w:w w:val="105"/>
        </w:rPr>
        <w:t>устройства</w:t>
      </w:r>
      <w:r>
        <w:rPr>
          <w:spacing w:val="-15"/>
          <w:w w:val="105"/>
        </w:rPr>
        <w:t xml:space="preserve"> </w:t>
      </w:r>
      <w:r>
        <w:rPr>
          <w:w w:val="105"/>
        </w:rPr>
        <w:t>компьютера</w:t>
      </w:r>
      <w:r>
        <w:rPr>
          <w:spacing w:val="-15"/>
          <w:w w:val="105"/>
        </w:rPr>
        <w:t xml:space="preserve"> </w:t>
      </w:r>
      <w:r>
        <w:rPr>
          <w:w w:val="105"/>
        </w:rPr>
        <w:t>(основные</w:t>
      </w:r>
      <w:r>
        <w:rPr>
          <w:spacing w:val="-15"/>
          <w:w w:val="105"/>
        </w:rPr>
        <w:t xml:space="preserve"> </w:t>
      </w:r>
      <w:r>
        <w:rPr>
          <w:w w:val="105"/>
        </w:rPr>
        <w:t>и</w:t>
      </w:r>
      <w:r>
        <w:rPr>
          <w:spacing w:val="-15"/>
          <w:w w:val="105"/>
        </w:rPr>
        <w:t xml:space="preserve"> </w:t>
      </w:r>
      <w:r>
        <w:rPr>
          <w:w w:val="105"/>
        </w:rPr>
        <w:t>подключаемые)</w:t>
      </w:r>
      <w:r>
        <w:rPr>
          <w:spacing w:val="-15"/>
          <w:w w:val="105"/>
        </w:rPr>
        <w:t xml:space="preserve"> </w:t>
      </w:r>
      <w:r>
        <w:rPr>
          <w:w w:val="105"/>
        </w:rPr>
        <w:t>и</w:t>
      </w:r>
      <w:r>
        <w:rPr>
          <w:spacing w:val="-15"/>
          <w:w w:val="105"/>
        </w:rPr>
        <w:t xml:space="preserve"> </w:t>
      </w:r>
      <w:r>
        <w:rPr>
          <w:w w:val="105"/>
        </w:rPr>
        <w:t>выполняемые</w:t>
      </w:r>
      <w:r>
        <w:rPr>
          <w:spacing w:val="-15"/>
          <w:w w:val="105"/>
        </w:rPr>
        <w:t xml:space="preserve"> </w:t>
      </w:r>
      <w:r>
        <w:rPr>
          <w:w w:val="105"/>
        </w:rPr>
        <w:t>ими</w:t>
      </w:r>
      <w:r>
        <w:rPr>
          <w:spacing w:val="-15"/>
          <w:w w:val="105"/>
        </w:rPr>
        <w:t xml:space="preserve"> </w:t>
      </w:r>
      <w:r>
        <w:rPr>
          <w:w w:val="105"/>
        </w:rPr>
        <w:t>функции; иметь представление о программное</w:t>
      </w:r>
      <w:r>
        <w:rPr>
          <w:spacing w:val="-2"/>
          <w:w w:val="105"/>
        </w:rPr>
        <w:t xml:space="preserve"> </w:t>
      </w:r>
      <w:r>
        <w:rPr>
          <w:w w:val="105"/>
        </w:rPr>
        <w:t>и аппаратное обеспечение компьютера;</w:t>
      </w:r>
    </w:p>
    <w:p w:rsidR="00623054" w:rsidRDefault="004D1B06" w:rsidP="004D1B06">
      <w:pPr>
        <w:pStyle w:val="a3"/>
        <w:tabs>
          <w:tab w:val="left" w:pos="10632"/>
        </w:tabs>
        <w:spacing w:before="77" w:line="254" w:lineRule="auto"/>
        <w:ind w:right="-29"/>
      </w:pPr>
      <w:r>
        <w:rPr>
          <w:w w:val="105"/>
        </w:rPr>
        <w:t xml:space="preserve">совершать практическое действие запуска на выполнение программы, работать с ней, закрывать </w:t>
      </w:r>
      <w:r>
        <w:rPr>
          <w:spacing w:val="-2"/>
          <w:w w:val="105"/>
        </w:rPr>
        <w:t>программу;</w:t>
      </w:r>
    </w:p>
    <w:p w:rsidR="00623054" w:rsidRDefault="004D1B06" w:rsidP="004D1B06">
      <w:pPr>
        <w:pStyle w:val="a3"/>
        <w:tabs>
          <w:tab w:val="left" w:pos="10632"/>
        </w:tabs>
        <w:spacing w:line="247" w:lineRule="auto"/>
        <w:ind w:right="-29"/>
      </w:pPr>
      <w:r>
        <w:rPr>
          <w:w w:val="105"/>
        </w:rPr>
        <w:t>создавать, переименовывать, перемещать, копировать и удалять файлы при необходимости с использованием алгоритма учебных действий;</w:t>
      </w:r>
    </w:p>
    <w:p w:rsidR="00623054" w:rsidRDefault="004D1B06" w:rsidP="004D1B06">
      <w:pPr>
        <w:pStyle w:val="a3"/>
        <w:tabs>
          <w:tab w:val="left" w:pos="10632"/>
        </w:tabs>
        <w:spacing w:before="4" w:line="249" w:lineRule="auto"/>
        <w:ind w:right="-15"/>
      </w:pPr>
      <w:r>
        <w:rPr>
          <w:w w:val="105"/>
        </w:rPr>
        <w:t>работать</w:t>
      </w:r>
      <w:r>
        <w:rPr>
          <w:spacing w:val="-16"/>
          <w:w w:val="105"/>
        </w:rPr>
        <w:t xml:space="preserve"> </w:t>
      </w:r>
      <w:r>
        <w:rPr>
          <w:w w:val="105"/>
        </w:rPr>
        <w:t>с</w:t>
      </w:r>
      <w:r>
        <w:rPr>
          <w:spacing w:val="-15"/>
          <w:w w:val="105"/>
        </w:rPr>
        <w:t xml:space="preserve"> </w:t>
      </w:r>
      <w:r>
        <w:rPr>
          <w:w w:val="105"/>
        </w:rPr>
        <w:t>опорой</w:t>
      </w:r>
      <w:r>
        <w:rPr>
          <w:spacing w:val="-15"/>
          <w:w w:val="105"/>
        </w:rPr>
        <w:t xml:space="preserve"> </w:t>
      </w:r>
      <w:r>
        <w:rPr>
          <w:w w:val="105"/>
        </w:rPr>
        <w:t>на</w:t>
      </w:r>
      <w:r>
        <w:rPr>
          <w:spacing w:val="-15"/>
          <w:w w:val="105"/>
        </w:rPr>
        <w:t xml:space="preserve"> </w:t>
      </w:r>
      <w:r>
        <w:rPr>
          <w:w w:val="105"/>
        </w:rPr>
        <w:t>алгоритм</w:t>
      </w:r>
      <w:r>
        <w:rPr>
          <w:spacing w:val="-15"/>
          <w:w w:val="105"/>
        </w:rPr>
        <w:t xml:space="preserve"> </w:t>
      </w:r>
      <w:r>
        <w:rPr>
          <w:w w:val="105"/>
        </w:rPr>
        <w:t>с</w:t>
      </w:r>
      <w:r>
        <w:rPr>
          <w:spacing w:val="-15"/>
          <w:w w:val="105"/>
        </w:rPr>
        <w:t xml:space="preserve"> </w:t>
      </w:r>
      <w:r>
        <w:rPr>
          <w:w w:val="105"/>
        </w:rPr>
        <w:t>основными</w:t>
      </w:r>
      <w:r>
        <w:rPr>
          <w:spacing w:val="-15"/>
          <w:w w:val="105"/>
        </w:rPr>
        <w:t xml:space="preserve"> </w:t>
      </w:r>
      <w:r>
        <w:rPr>
          <w:w w:val="105"/>
        </w:rPr>
        <w:t>элементами</w:t>
      </w:r>
      <w:r>
        <w:rPr>
          <w:spacing w:val="-15"/>
          <w:w w:val="105"/>
        </w:rPr>
        <w:t xml:space="preserve"> </w:t>
      </w:r>
      <w:r>
        <w:rPr>
          <w:w w:val="105"/>
        </w:rPr>
        <w:t>пользовательского</w:t>
      </w:r>
      <w:r>
        <w:rPr>
          <w:spacing w:val="-15"/>
          <w:w w:val="105"/>
        </w:rPr>
        <w:t xml:space="preserve"> </w:t>
      </w:r>
      <w:r>
        <w:rPr>
          <w:w w:val="105"/>
        </w:rPr>
        <w:t>интерфейса:</w:t>
      </w:r>
      <w:r>
        <w:rPr>
          <w:spacing w:val="-15"/>
          <w:w w:val="105"/>
        </w:rPr>
        <w:t xml:space="preserve"> </w:t>
      </w:r>
      <w:r>
        <w:rPr>
          <w:w w:val="105"/>
        </w:rPr>
        <w:t>использовать меню, обращаться за справкой, работать с окнами (изменять размеры и перемещать окна, реагировать на диалоговые окна);</w:t>
      </w:r>
    </w:p>
    <w:p w:rsidR="00623054" w:rsidRDefault="004D1B06" w:rsidP="004D1B06">
      <w:pPr>
        <w:pStyle w:val="a3"/>
        <w:tabs>
          <w:tab w:val="left" w:pos="10632"/>
        </w:tabs>
        <w:spacing w:before="3" w:line="247" w:lineRule="auto"/>
        <w:ind w:left="903" w:right="2466" w:firstLine="0"/>
      </w:pPr>
      <w:r>
        <w:rPr>
          <w:w w:val="105"/>
        </w:rPr>
        <w:t xml:space="preserve">вводить информацию в компьютер с помощью клавиатуры и мыши; </w:t>
      </w:r>
      <w:r>
        <w:t>выполнять</w:t>
      </w:r>
      <w:r>
        <w:rPr>
          <w:spacing w:val="32"/>
        </w:rPr>
        <w:t xml:space="preserve"> </w:t>
      </w:r>
      <w:r>
        <w:t>арифметические</w:t>
      </w:r>
      <w:r>
        <w:rPr>
          <w:spacing w:val="37"/>
        </w:rPr>
        <w:t xml:space="preserve"> </w:t>
      </w:r>
      <w:r>
        <w:t>вычисления</w:t>
      </w:r>
      <w:r>
        <w:rPr>
          <w:spacing w:val="42"/>
        </w:rPr>
        <w:t xml:space="preserve"> </w:t>
      </w:r>
      <w:r>
        <w:t>с</w:t>
      </w:r>
      <w:r>
        <w:rPr>
          <w:spacing w:val="26"/>
        </w:rPr>
        <w:t xml:space="preserve"> </w:t>
      </w:r>
      <w:r>
        <w:t>помощью</w:t>
      </w:r>
      <w:r>
        <w:rPr>
          <w:spacing w:val="48"/>
        </w:rPr>
        <w:t xml:space="preserve"> </w:t>
      </w:r>
      <w:r>
        <w:t>программы</w:t>
      </w:r>
      <w:r>
        <w:rPr>
          <w:spacing w:val="31"/>
        </w:rPr>
        <w:t xml:space="preserve"> </w:t>
      </w:r>
      <w:r>
        <w:rPr>
          <w:spacing w:val="-2"/>
        </w:rPr>
        <w:t>Калькулятор;</w:t>
      </w:r>
    </w:p>
    <w:p w:rsidR="00623054" w:rsidRDefault="004D1B06" w:rsidP="004D1B06">
      <w:pPr>
        <w:pStyle w:val="a3"/>
        <w:tabs>
          <w:tab w:val="left" w:pos="10632"/>
        </w:tabs>
        <w:spacing w:before="3" w:line="254" w:lineRule="auto"/>
        <w:ind w:right="-15"/>
      </w:pPr>
      <w:r>
        <w:rPr>
          <w:w w:val="105"/>
        </w:rPr>
        <w:t>применять</w:t>
      </w:r>
      <w:r>
        <w:rPr>
          <w:spacing w:val="-16"/>
          <w:w w:val="105"/>
        </w:rPr>
        <w:t xml:space="preserve"> </w:t>
      </w:r>
      <w:r>
        <w:rPr>
          <w:w w:val="105"/>
        </w:rPr>
        <w:t>текстовый</w:t>
      </w:r>
      <w:r>
        <w:rPr>
          <w:spacing w:val="-15"/>
          <w:w w:val="105"/>
        </w:rPr>
        <w:t xml:space="preserve"> </w:t>
      </w:r>
      <w:r>
        <w:rPr>
          <w:w w:val="105"/>
        </w:rPr>
        <w:t>редактор</w:t>
      </w:r>
      <w:r>
        <w:rPr>
          <w:spacing w:val="-15"/>
          <w:w w:val="105"/>
        </w:rPr>
        <w:t xml:space="preserve"> </w:t>
      </w:r>
      <w:r>
        <w:rPr>
          <w:w w:val="105"/>
        </w:rPr>
        <w:t>для</w:t>
      </w:r>
      <w:r>
        <w:rPr>
          <w:spacing w:val="-15"/>
          <w:w w:val="105"/>
        </w:rPr>
        <w:t xml:space="preserve"> </w:t>
      </w:r>
      <w:r>
        <w:rPr>
          <w:w w:val="105"/>
        </w:rPr>
        <w:t>набора,</w:t>
      </w:r>
      <w:r>
        <w:rPr>
          <w:spacing w:val="-15"/>
          <w:w w:val="105"/>
        </w:rPr>
        <w:t xml:space="preserve"> </w:t>
      </w:r>
      <w:r>
        <w:rPr>
          <w:w w:val="105"/>
        </w:rPr>
        <w:t>редактирования</w:t>
      </w:r>
      <w:r>
        <w:rPr>
          <w:spacing w:val="-15"/>
          <w:w w:val="105"/>
        </w:rPr>
        <w:t xml:space="preserve"> </w:t>
      </w:r>
      <w:r>
        <w:rPr>
          <w:w w:val="105"/>
        </w:rPr>
        <w:t>и</w:t>
      </w:r>
      <w:r>
        <w:rPr>
          <w:spacing w:val="-15"/>
          <w:w w:val="105"/>
        </w:rPr>
        <w:t xml:space="preserve"> </w:t>
      </w:r>
      <w:r>
        <w:rPr>
          <w:w w:val="105"/>
        </w:rPr>
        <w:t>форматирования</w:t>
      </w:r>
      <w:r>
        <w:rPr>
          <w:spacing w:val="-15"/>
          <w:w w:val="105"/>
        </w:rPr>
        <w:t xml:space="preserve"> </w:t>
      </w:r>
      <w:r>
        <w:rPr>
          <w:w w:val="105"/>
        </w:rPr>
        <w:t>простейших</w:t>
      </w:r>
      <w:r>
        <w:rPr>
          <w:spacing w:val="-15"/>
          <w:w w:val="105"/>
        </w:rPr>
        <w:t xml:space="preserve"> </w:t>
      </w:r>
      <w:r>
        <w:rPr>
          <w:w w:val="105"/>
        </w:rPr>
        <w:t>текстов</w:t>
      </w:r>
      <w:r>
        <w:rPr>
          <w:spacing w:val="-15"/>
          <w:w w:val="105"/>
        </w:rPr>
        <w:t xml:space="preserve"> </w:t>
      </w:r>
      <w:r>
        <w:rPr>
          <w:w w:val="105"/>
        </w:rPr>
        <w:t>на русском и иностранном языках;</w:t>
      </w:r>
    </w:p>
    <w:p w:rsidR="00623054" w:rsidRDefault="004D1B06" w:rsidP="004D1B06">
      <w:pPr>
        <w:pStyle w:val="a3"/>
        <w:tabs>
          <w:tab w:val="left" w:pos="10632"/>
        </w:tabs>
        <w:spacing w:line="247" w:lineRule="auto"/>
        <w:ind w:left="903" w:right="-29" w:firstLine="0"/>
      </w:pPr>
      <w:r>
        <w:t xml:space="preserve">выделять, перемещать и удалять фрагменты текста; создавать тексты с повторяющимися фрагментами; </w:t>
      </w:r>
      <w:r>
        <w:rPr>
          <w:w w:val="105"/>
        </w:rPr>
        <w:t>использовать</w:t>
      </w:r>
      <w:r>
        <w:rPr>
          <w:spacing w:val="-9"/>
          <w:w w:val="105"/>
        </w:rPr>
        <w:t xml:space="preserve"> </w:t>
      </w:r>
      <w:r>
        <w:rPr>
          <w:w w:val="105"/>
        </w:rPr>
        <w:t>простые</w:t>
      </w:r>
      <w:r>
        <w:rPr>
          <w:spacing w:val="-6"/>
          <w:w w:val="105"/>
        </w:rPr>
        <w:t xml:space="preserve"> </w:t>
      </w:r>
      <w:r>
        <w:rPr>
          <w:w w:val="105"/>
        </w:rPr>
        <w:t>способы</w:t>
      </w:r>
      <w:r>
        <w:rPr>
          <w:spacing w:val="-8"/>
          <w:w w:val="105"/>
        </w:rPr>
        <w:t xml:space="preserve"> </w:t>
      </w:r>
      <w:r>
        <w:rPr>
          <w:w w:val="105"/>
        </w:rPr>
        <w:t>форматирования</w:t>
      </w:r>
      <w:r>
        <w:rPr>
          <w:spacing w:val="-14"/>
          <w:w w:val="105"/>
        </w:rPr>
        <w:t xml:space="preserve"> </w:t>
      </w:r>
      <w:r>
        <w:rPr>
          <w:w w:val="105"/>
        </w:rPr>
        <w:t>(выделение</w:t>
      </w:r>
      <w:r>
        <w:rPr>
          <w:spacing w:val="-16"/>
          <w:w w:val="105"/>
        </w:rPr>
        <w:t xml:space="preserve"> </w:t>
      </w:r>
      <w:r>
        <w:rPr>
          <w:w w:val="105"/>
        </w:rPr>
        <w:t>жирным</w:t>
      </w:r>
      <w:r>
        <w:rPr>
          <w:spacing w:val="-1"/>
          <w:w w:val="105"/>
        </w:rPr>
        <w:t xml:space="preserve"> </w:t>
      </w:r>
      <w:r>
        <w:rPr>
          <w:w w:val="105"/>
        </w:rPr>
        <w:t>шрифтом,</w:t>
      </w:r>
      <w:r>
        <w:rPr>
          <w:spacing w:val="-9"/>
          <w:w w:val="105"/>
        </w:rPr>
        <w:t xml:space="preserve"> </w:t>
      </w:r>
      <w:r>
        <w:rPr>
          <w:w w:val="105"/>
        </w:rPr>
        <w:t>курсивом,</w:t>
      </w:r>
      <w:r>
        <w:rPr>
          <w:spacing w:val="-14"/>
          <w:w w:val="105"/>
        </w:rPr>
        <w:t xml:space="preserve"> </w:t>
      </w:r>
      <w:r>
        <w:rPr>
          <w:w w:val="105"/>
        </w:rPr>
        <w:t>изменение</w:t>
      </w:r>
    </w:p>
    <w:p w:rsidR="00623054" w:rsidRDefault="004D1B06" w:rsidP="004D1B06">
      <w:pPr>
        <w:pStyle w:val="a3"/>
        <w:tabs>
          <w:tab w:val="left" w:pos="10632"/>
        </w:tabs>
        <w:spacing w:before="4"/>
        <w:ind w:firstLine="0"/>
      </w:pPr>
      <w:r>
        <w:t>величины</w:t>
      </w:r>
      <w:r>
        <w:rPr>
          <w:spacing w:val="35"/>
        </w:rPr>
        <w:t xml:space="preserve"> </w:t>
      </w:r>
      <w:r>
        <w:t>шрифта)</w:t>
      </w:r>
      <w:r>
        <w:rPr>
          <w:spacing w:val="29"/>
        </w:rPr>
        <w:t xml:space="preserve"> </w:t>
      </w:r>
      <w:r>
        <w:rPr>
          <w:spacing w:val="-2"/>
        </w:rPr>
        <w:t>текстов;</w:t>
      </w:r>
    </w:p>
    <w:p w:rsidR="00623054" w:rsidRDefault="004D1B06" w:rsidP="004D1B06">
      <w:pPr>
        <w:pStyle w:val="a3"/>
        <w:tabs>
          <w:tab w:val="left" w:pos="10632"/>
        </w:tabs>
        <w:spacing w:before="9"/>
        <w:ind w:left="903" w:firstLine="0"/>
        <w:jc w:val="left"/>
      </w:pPr>
      <w:r>
        <w:t>создавать</w:t>
      </w:r>
      <w:r>
        <w:rPr>
          <w:spacing w:val="12"/>
        </w:rPr>
        <w:t xml:space="preserve"> </w:t>
      </w:r>
      <w:r>
        <w:t>и</w:t>
      </w:r>
      <w:r>
        <w:rPr>
          <w:spacing w:val="24"/>
        </w:rPr>
        <w:t xml:space="preserve"> </w:t>
      </w:r>
      <w:r>
        <w:t>форматировать</w:t>
      </w:r>
      <w:r>
        <w:rPr>
          <w:spacing w:val="21"/>
        </w:rPr>
        <w:t xml:space="preserve"> </w:t>
      </w:r>
      <w:r>
        <w:rPr>
          <w:spacing w:val="-2"/>
        </w:rPr>
        <w:t>списки;</w:t>
      </w:r>
    </w:p>
    <w:p w:rsidR="00623054" w:rsidRDefault="004D1B06" w:rsidP="004D1B06">
      <w:pPr>
        <w:pStyle w:val="a3"/>
        <w:tabs>
          <w:tab w:val="left" w:pos="10632"/>
        </w:tabs>
        <w:spacing w:before="9" w:line="254" w:lineRule="auto"/>
        <w:ind w:left="903" w:firstLine="0"/>
        <w:jc w:val="left"/>
      </w:pPr>
      <w:r>
        <w:rPr>
          <w:w w:val="105"/>
        </w:rPr>
        <w:t>создавать,</w:t>
      </w:r>
      <w:r>
        <w:rPr>
          <w:spacing w:val="-16"/>
          <w:w w:val="105"/>
        </w:rPr>
        <w:t xml:space="preserve"> </w:t>
      </w:r>
      <w:r>
        <w:rPr>
          <w:w w:val="105"/>
        </w:rPr>
        <w:t>форматировать</w:t>
      </w:r>
      <w:r>
        <w:rPr>
          <w:spacing w:val="-15"/>
          <w:w w:val="105"/>
        </w:rPr>
        <w:t xml:space="preserve"> </w:t>
      </w:r>
      <w:r>
        <w:rPr>
          <w:w w:val="105"/>
        </w:rPr>
        <w:t>и</w:t>
      </w:r>
      <w:r>
        <w:rPr>
          <w:spacing w:val="-15"/>
          <w:w w:val="105"/>
        </w:rPr>
        <w:t xml:space="preserve"> </w:t>
      </w:r>
      <w:r>
        <w:rPr>
          <w:w w:val="105"/>
        </w:rPr>
        <w:t>заполнять</w:t>
      </w:r>
      <w:r>
        <w:rPr>
          <w:spacing w:val="-15"/>
          <w:w w:val="105"/>
        </w:rPr>
        <w:t xml:space="preserve"> </w:t>
      </w:r>
      <w:r>
        <w:rPr>
          <w:w w:val="105"/>
        </w:rPr>
        <w:t>данными</w:t>
      </w:r>
      <w:r>
        <w:rPr>
          <w:spacing w:val="-15"/>
          <w:w w:val="105"/>
        </w:rPr>
        <w:t xml:space="preserve"> </w:t>
      </w:r>
      <w:r>
        <w:rPr>
          <w:w w:val="105"/>
        </w:rPr>
        <w:t>таблицы</w:t>
      </w:r>
      <w:r>
        <w:rPr>
          <w:spacing w:val="-13"/>
          <w:w w:val="105"/>
        </w:rPr>
        <w:t xml:space="preserve"> </w:t>
      </w:r>
      <w:r>
        <w:rPr>
          <w:w w:val="105"/>
        </w:rPr>
        <w:t>с</w:t>
      </w:r>
      <w:r>
        <w:rPr>
          <w:spacing w:val="-16"/>
          <w:w w:val="105"/>
        </w:rPr>
        <w:t xml:space="preserve"> </w:t>
      </w:r>
      <w:r>
        <w:rPr>
          <w:w w:val="105"/>
        </w:rPr>
        <w:t>опорой</w:t>
      </w:r>
      <w:r>
        <w:rPr>
          <w:spacing w:val="-15"/>
          <w:w w:val="105"/>
        </w:rPr>
        <w:t xml:space="preserve"> </w:t>
      </w:r>
      <w:r>
        <w:rPr>
          <w:w w:val="105"/>
        </w:rPr>
        <w:t>на</w:t>
      </w:r>
      <w:r>
        <w:rPr>
          <w:spacing w:val="-15"/>
          <w:w w:val="105"/>
        </w:rPr>
        <w:t xml:space="preserve"> </w:t>
      </w:r>
      <w:r>
        <w:rPr>
          <w:w w:val="105"/>
        </w:rPr>
        <w:t>алгоритм</w:t>
      </w:r>
      <w:r>
        <w:rPr>
          <w:spacing w:val="-12"/>
          <w:w w:val="105"/>
        </w:rPr>
        <w:t xml:space="preserve"> </w:t>
      </w:r>
      <w:r>
        <w:rPr>
          <w:w w:val="105"/>
        </w:rPr>
        <w:t>учебных</w:t>
      </w:r>
      <w:r>
        <w:rPr>
          <w:spacing w:val="-15"/>
          <w:w w:val="105"/>
        </w:rPr>
        <w:t xml:space="preserve"> </w:t>
      </w:r>
      <w:r>
        <w:rPr>
          <w:w w:val="105"/>
        </w:rPr>
        <w:t>действий; создавать круговые</w:t>
      </w:r>
      <w:r>
        <w:rPr>
          <w:spacing w:val="-3"/>
          <w:w w:val="105"/>
        </w:rPr>
        <w:t xml:space="preserve"> </w:t>
      </w:r>
      <w:r>
        <w:rPr>
          <w:w w:val="105"/>
        </w:rPr>
        <w:t>и столбиковые</w:t>
      </w:r>
      <w:r>
        <w:rPr>
          <w:spacing w:val="-3"/>
          <w:w w:val="105"/>
        </w:rPr>
        <w:t xml:space="preserve"> </w:t>
      </w:r>
      <w:r>
        <w:rPr>
          <w:w w:val="105"/>
        </w:rPr>
        <w:t>диаграммы с опорой на образец;</w:t>
      </w:r>
    </w:p>
    <w:p w:rsidR="00623054" w:rsidRDefault="004D1B06" w:rsidP="004D1B06">
      <w:pPr>
        <w:pStyle w:val="a3"/>
        <w:tabs>
          <w:tab w:val="left" w:pos="10632"/>
        </w:tabs>
        <w:spacing w:line="249" w:lineRule="auto"/>
        <w:ind w:left="903" w:firstLine="0"/>
        <w:jc w:val="left"/>
      </w:pPr>
      <w:r>
        <w:rPr>
          <w:w w:val="105"/>
        </w:rPr>
        <w:t>применять</w:t>
      </w:r>
      <w:r>
        <w:rPr>
          <w:spacing w:val="-2"/>
          <w:w w:val="105"/>
        </w:rPr>
        <w:t xml:space="preserve"> </w:t>
      </w:r>
      <w:r>
        <w:rPr>
          <w:w w:val="105"/>
        </w:rPr>
        <w:t>простейший графический редактор</w:t>
      </w:r>
      <w:r>
        <w:rPr>
          <w:spacing w:val="-5"/>
          <w:w w:val="105"/>
        </w:rPr>
        <w:t xml:space="preserve"> </w:t>
      </w:r>
      <w:r>
        <w:rPr>
          <w:w w:val="105"/>
        </w:rPr>
        <w:t>для создания</w:t>
      </w:r>
      <w:r>
        <w:rPr>
          <w:spacing w:val="-3"/>
          <w:w w:val="105"/>
        </w:rPr>
        <w:t xml:space="preserve"> </w:t>
      </w:r>
      <w:r>
        <w:rPr>
          <w:w w:val="105"/>
        </w:rPr>
        <w:t>и редактирования</w:t>
      </w:r>
      <w:r>
        <w:rPr>
          <w:spacing w:val="-3"/>
          <w:w w:val="105"/>
        </w:rPr>
        <w:t xml:space="preserve"> </w:t>
      </w:r>
      <w:r>
        <w:rPr>
          <w:w w:val="105"/>
        </w:rPr>
        <w:t>простых рисунков; использовать</w:t>
      </w:r>
      <w:r>
        <w:rPr>
          <w:spacing w:val="25"/>
          <w:w w:val="105"/>
        </w:rPr>
        <w:t xml:space="preserve"> </w:t>
      </w:r>
      <w:r>
        <w:rPr>
          <w:w w:val="105"/>
        </w:rPr>
        <w:t>основные приемы</w:t>
      </w:r>
      <w:r>
        <w:rPr>
          <w:spacing w:val="24"/>
          <w:w w:val="105"/>
        </w:rPr>
        <w:t xml:space="preserve"> </w:t>
      </w:r>
      <w:r>
        <w:rPr>
          <w:w w:val="105"/>
        </w:rPr>
        <w:t>создания презентаций</w:t>
      </w:r>
      <w:r>
        <w:rPr>
          <w:spacing w:val="21"/>
          <w:w w:val="105"/>
        </w:rPr>
        <w:t xml:space="preserve"> </w:t>
      </w:r>
      <w:r>
        <w:rPr>
          <w:w w:val="105"/>
        </w:rPr>
        <w:t>в</w:t>
      </w:r>
      <w:r>
        <w:rPr>
          <w:spacing w:val="21"/>
          <w:w w:val="105"/>
        </w:rPr>
        <w:t xml:space="preserve"> </w:t>
      </w:r>
      <w:r>
        <w:rPr>
          <w:w w:val="105"/>
        </w:rPr>
        <w:t>редакторах презентаций</w:t>
      </w:r>
      <w:r>
        <w:rPr>
          <w:spacing w:val="21"/>
          <w:w w:val="105"/>
        </w:rPr>
        <w:t xml:space="preserve"> </w:t>
      </w:r>
      <w:r>
        <w:rPr>
          <w:w w:val="105"/>
        </w:rPr>
        <w:t>с использованием</w:t>
      </w:r>
    </w:p>
    <w:p w:rsidR="00623054" w:rsidRDefault="004D1B06" w:rsidP="004D1B06">
      <w:pPr>
        <w:pStyle w:val="a3"/>
        <w:tabs>
          <w:tab w:val="left" w:pos="10632"/>
        </w:tabs>
        <w:ind w:firstLine="0"/>
        <w:jc w:val="left"/>
      </w:pPr>
      <w:r>
        <w:t>визуальной</w:t>
      </w:r>
      <w:r>
        <w:rPr>
          <w:spacing w:val="36"/>
        </w:rPr>
        <w:t xml:space="preserve"> </w:t>
      </w:r>
      <w:r>
        <w:rPr>
          <w:spacing w:val="-2"/>
        </w:rPr>
        <w:t>опорой;</w:t>
      </w:r>
    </w:p>
    <w:p w:rsidR="00623054" w:rsidRDefault="004D1B06" w:rsidP="004D1B06">
      <w:pPr>
        <w:pStyle w:val="a3"/>
        <w:tabs>
          <w:tab w:val="left" w:pos="10632"/>
        </w:tabs>
        <w:spacing w:before="8" w:line="247" w:lineRule="auto"/>
        <w:jc w:val="left"/>
      </w:pPr>
      <w:r>
        <w:rPr>
          <w:w w:val="105"/>
        </w:rPr>
        <w:t>осуществлять поиск информации в</w:t>
      </w:r>
      <w:r>
        <w:rPr>
          <w:spacing w:val="28"/>
          <w:w w:val="105"/>
        </w:rPr>
        <w:t xml:space="preserve"> </w:t>
      </w:r>
      <w:r>
        <w:rPr>
          <w:w w:val="105"/>
        </w:rPr>
        <w:t>сети</w:t>
      </w:r>
      <w:r>
        <w:rPr>
          <w:spacing w:val="21"/>
          <w:w w:val="105"/>
        </w:rPr>
        <w:t xml:space="preserve"> </w:t>
      </w:r>
      <w:r>
        <w:rPr>
          <w:w w:val="105"/>
        </w:rPr>
        <w:t>Интернет</w:t>
      </w:r>
      <w:r>
        <w:rPr>
          <w:spacing w:val="23"/>
          <w:w w:val="105"/>
        </w:rPr>
        <w:t xml:space="preserve"> </w:t>
      </w:r>
      <w:r>
        <w:rPr>
          <w:w w:val="105"/>
        </w:rPr>
        <w:t>с использованием</w:t>
      </w:r>
      <w:r>
        <w:rPr>
          <w:spacing w:val="26"/>
          <w:w w:val="105"/>
        </w:rPr>
        <w:t xml:space="preserve"> </w:t>
      </w:r>
      <w:r>
        <w:rPr>
          <w:w w:val="105"/>
        </w:rPr>
        <w:t>простых запросов</w:t>
      </w:r>
      <w:r>
        <w:rPr>
          <w:spacing w:val="22"/>
          <w:w w:val="105"/>
        </w:rPr>
        <w:t xml:space="preserve"> </w:t>
      </w:r>
      <w:r>
        <w:rPr>
          <w:w w:val="105"/>
        </w:rPr>
        <w:t>(по</w:t>
      </w:r>
      <w:r>
        <w:rPr>
          <w:spacing w:val="22"/>
          <w:w w:val="105"/>
        </w:rPr>
        <w:t xml:space="preserve"> </w:t>
      </w:r>
      <w:r>
        <w:rPr>
          <w:w w:val="105"/>
        </w:rPr>
        <w:t xml:space="preserve">одному </w:t>
      </w:r>
      <w:r>
        <w:rPr>
          <w:spacing w:val="-2"/>
          <w:w w:val="105"/>
        </w:rPr>
        <w:t>признаку);</w:t>
      </w:r>
    </w:p>
    <w:p w:rsidR="00623054" w:rsidRDefault="004D1B06" w:rsidP="004D1B06">
      <w:pPr>
        <w:pStyle w:val="a3"/>
        <w:tabs>
          <w:tab w:val="left" w:pos="10632"/>
        </w:tabs>
        <w:spacing w:before="10" w:line="247" w:lineRule="auto"/>
        <w:ind w:left="903" w:right="-15" w:firstLine="0"/>
        <w:jc w:val="left"/>
      </w:pPr>
      <w:r>
        <w:rPr>
          <w:w w:val="105"/>
        </w:rPr>
        <w:t>ориентироваться</w:t>
      </w:r>
      <w:r>
        <w:rPr>
          <w:spacing w:val="-1"/>
          <w:w w:val="105"/>
        </w:rPr>
        <w:t xml:space="preserve"> </w:t>
      </w:r>
      <w:r>
        <w:rPr>
          <w:w w:val="105"/>
        </w:rPr>
        <w:t>на интернет-сайтах (нажать указатель,</w:t>
      </w:r>
      <w:r>
        <w:rPr>
          <w:spacing w:val="-2"/>
          <w:w w:val="105"/>
        </w:rPr>
        <w:t xml:space="preserve"> </w:t>
      </w:r>
      <w:r>
        <w:rPr>
          <w:w w:val="105"/>
        </w:rPr>
        <w:t>вернуться,</w:t>
      </w:r>
      <w:r>
        <w:rPr>
          <w:spacing w:val="-1"/>
          <w:w w:val="105"/>
        </w:rPr>
        <w:t xml:space="preserve"> </w:t>
      </w:r>
      <w:r>
        <w:rPr>
          <w:w w:val="105"/>
        </w:rPr>
        <w:t>перейти на главную страницу); соблюдать</w:t>
      </w:r>
      <w:r>
        <w:rPr>
          <w:spacing w:val="40"/>
          <w:w w:val="105"/>
        </w:rPr>
        <w:t xml:space="preserve"> </w:t>
      </w:r>
      <w:r>
        <w:rPr>
          <w:w w:val="105"/>
        </w:rPr>
        <w:t>требования</w:t>
      </w:r>
      <w:r>
        <w:rPr>
          <w:spacing w:val="34"/>
          <w:w w:val="105"/>
        </w:rPr>
        <w:t xml:space="preserve"> </w:t>
      </w:r>
      <w:r>
        <w:rPr>
          <w:w w:val="105"/>
        </w:rPr>
        <w:t>к</w:t>
      </w:r>
      <w:r>
        <w:rPr>
          <w:spacing w:val="40"/>
          <w:w w:val="105"/>
        </w:rPr>
        <w:t xml:space="preserve"> </w:t>
      </w:r>
      <w:r>
        <w:rPr>
          <w:w w:val="105"/>
        </w:rPr>
        <w:t>организации</w:t>
      </w:r>
      <w:r>
        <w:rPr>
          <w:spacing w:val="37"/>
          <w:w w:val="105"/>
        </w:rPr>
        <w:t xml:space="preserve"> </w:t>
      </w:r>
      <w:r>
        <w:rPr>
          <w:w w:val="105"/>
        </w:rPr>
        <w:t>компьютерного</w:t>
      </w:r>
      <w:r>
        <w:rPr>
          <w:spacing w:val="38"/>
          <w:w w:val="105"/>
        </w:rPr>
        <w:t xml:space="preserve"> </w:t>
      </w:r>
      <w:r>
        <w:rPr>
          <w:w w:val="105"/>
        </w:rPr>
        <w:t>рабочего</w:t>
      </w:r>
      <w:r>
        <w:rPr>
          <w:spacing w:val="32"/>
          <w:w w:val="105"/>
        </w:rPr>
        <w:t xml:space="preserve"> </w:t>
      </w:r>
      <w:r>
        <w:rPr>
          <w:w w:val="105"/>
        </w:rPr>
        <w:t>места,</w:t>
      </w:r>
      <w:r>
        <w:rPr>
          <w:spacing w:val="34"/>
          <w:w w:val="105"/>
        </w:rPr>
        <w:t xml:space="preserve"> </w:t>
      </w:r>
      <w:r>
        <w:rPr>
          <w:w w:val="105"/>
        </w:rPr>
        <w:t>требования</w:t>
      </w:r>
      <w:r>
        <w:rPr>
          <w:spacing w:val="34"/>
          <w:w w:val="105"/>
        </w:rPr>
        <w:t xml:space="preserve"> </w:t>
      </w:r>
      <w:r>
        <w:rPr>
          <w:w w:val="105"/>
        </w:rPr>
        <w:t>безопасности</w:t>
      </w:r>
      <w:r>
        <w:rPr>
          <w:spacing w:val="40"/>
          <w:w w:val="105"/>
        </w:rPr>
        <w:t xml:space="preserve"> </w:t>
      </w:r>
      <w:r>
        <w:rPr>
          <w:w w:val="105"/>
        </w:rPr>
        <w:t>и</w:t>
      </w:r>
    </w:p>
    <w:p w:rsidR="00623054" w:rsidRDefault="004D1B06" w:rsidP="004D1B06">
      <w:pPr>
        <w:pStyle w:val="a3"/>
        <w:tabs>
          <w:tab w:val="left" w:pos="10632"/>
        </w:tabs>
        <w:spacing w:before="2"/>
        <w:ind w:firstLine="0"/>
        <w:jc w:val="left"/>
      </w:pPr>
      <w:r>
        <w:rPr>
          <w:w w:val="105"/>
        </w:rPr>
        <w:t>гигиены</w:t>
      </w:r>
      <w:r>
        <w:rPr>
          <w:spacing w:val="-16"/>
          <w:w w:val="105"/>
        </w:rPr>
        <w:t xml:space="preserve"> </w:t>
      </w:r>
      <w:r>
        <w:rPr>
          <w:w w:val="105"/>
        </w:rPr>
        <w:t>при</w:t>
      </w:r>
      <w:r>
        <w:rPr>
          <w:spacing w:val="-8"/>
          <w:w w:val="105"/>
        </w:rPr>
        <w:t xml:space="preserve"> </w:t>
      </w:r>
      <w:r>
        <w:rPr>
          <w:w w:val="105"/>
        </w:rPr>
        <w:t>работе</w:t>
      </w:r>
      <w:r>
        <w:rPr>
          <w:spacing w:val="-13"/>
          <w:w w:val="105"/>
        </w:rPr>
        <w:t xml:space="preserve"> </w:t>
      </w:r>
      <w:r>
        <w:rPr>
          <w:w w:val="105"/>
        </w:rPr>
        <w:t>со</w:t>
      </w:r>
      <w:r>
        <w:rPr>
          <w:spacing w:val="-12"/>
          <w:w w:val="105"/>
        </w:rPr>
        <w:t xml:space="preserve"> </w:t>
      </w:r>
      <w:r>
        <w:rPr>
          <w:w w:val="105"/>
        </w:rPr>
        <w:t>средствами</w:t>
      </w:r>
      <w:r>
        <w:rPr>
          <w:spacing w:val="-13"/>
          <w:w w:val="105"/>
        </w:rPr>
        <w:t xml:space="preserve"> </w:t>
      </w:r>
      <w:r>
        <w:rPr>
          <w:spacing w:val="-4"/>
          <w:w w:val="105"/>
        </w:rPr>
        <w:t>ИКТ.</w:t>
      </w:r>
    </w:p>
    <w:p w:rsidR="00623054" w:rsidRDefault="004D1B06" w:rsidP="004D1B06">
      <w:pPr>
        <w:pStyle w:val="4"/>
        <w:tabs>
          <w:tab w:val="left" w:pos="10632"/>
        </w:tabs>
        <w:spacing w:before="24"/>
        <w:jc w:val="left"/>
      </w:pPr>
      <w:r>
        <w:t>Раздел</w:t>
      </w:r>
      <w:r>
        <w:rPr>
          <w:spacing w:val="50"/>
        </w:rPr>
        <w:t xml:space="preserve"> </w:t>
      </w:r>
      <w:r>
        <w:t>«Информационное</w:t>
      </w:r>
      <w:r>
        <w:rPr>
          <w:spacing w:val="47"/>
        </w:rPr>
        <w:t xml:space="preserve"> </w:t>
      </w:r>
      <w:r>
        <w:rPr>
          <w:spacing w:val="-2"/>
        </w:rPr>
        <w:t>моделирование»</w:t>
      </w:r>
    </w:p>
    <w:p w:rsidR="00623054" w:rsidRDefault="004D1B06" w:rsidP="004D1B06">
      <w:pPr>
        <w:pStyle w:val="a3"/>
        <w:tabs>
          <w:tab w:val="left" w:pos="10632"/>
        </w:tabs>
        <w:spacing w:before="2" w:line="247" w:lineRule="auto"/>
        <w:jc w:val="left"/>
      </w:pPr>
      <w:r>
        <w:rPr>
          <w:w w:val="105"/>
        </w:rPr>
        <w:t>Предметные</w:t>
      </w:r>
      <w:r>
        <w:rPr>
          <w:spacing w:val="40"/>
          <w:w w:val="105"/>
        </w:rPr>
        <w:t xml:space="preserve"> </w:t>
      </w:r>
      <w:r>
        <w:rPr>
          <w:w w:val="105"/>
        </w:rPr>
        <w:t>результаты</w:t>
      </w:r>
      <w:r>
        <w:rPr>
          <w:spacing w:val="40"/>
          <w:w w:val="105"/>
        </w:rPr>
        <w:t xml:space="preserve"> </w:t>
      </w:r>
      <w:r>
        <w:rPr>
          <w:w w:val="105"/>
        </w:rPr>
        <w:t>изучения</w:t>
      </w:r>
      <w:r>
        <w:rPr>
          <w:spacing w:val="40"/>
          <w:w w:val="105"/>
        </w:rPr>
        <w:t xml:space="preserve"> </w:t>
      </w:r>
      <w:r>
        <w:rPr>
          <w:w w:val="105"/>
        </w:rPr>
        <w:t>модуля</w:t>
      </w:r>
      <w:r>
        <w:rPr>
          <w:spacing w:val="76"/>
          <w:w w:val="105"/>
        </w:rPr>
        <w:t xml:space="preserve"> </w:t>
      </w:r>
      <w:r>
        <w:rPr>
          <w:w w:val="105"/>
        </w:rPr>
        <w:t>«Информационное</w:t>
      </w:r>
      <w:r>
        <w:rPr>
          <w:spacing w:val="40"/>
          <w:w w:val="105"/>
        </w:rPr>
        <w:t xml:space="preserve"> </w:t>
      </w:r>
      <w:r>
        <w:rPr>
          <w:w w:val="105"/>
        </w:rPr>
        <w:t>моделирование»</w:t>
      </w:r>
      <w:r>
        <w:rPr>
          <w:spacing w:val="40"/>
          <w:w w:val="105"/>
        </w:rPr>
        <w:t xml:space="preserve"> </w:t>
      </w:r>
      <w:r>
        <w:rPr>
          <w:w w:val="105"/>
        </w:rPr>
        <w:t>должны</w:t>
      </w:r>
      <w:r>
        <w:rPr>
          <w:spacing w:val="40"/>
          <w:w w:val="105"/>
        </w:rPr>
        <w:t xml:space="preserve"> </w:t>
      </w:r>
      <w:r>
        <w:rPr>
          <w:w w:val="105"/>
        </w:rPr>
        <w:t>отражать сформированность умений:</w:t>
      </w:r>
    </w:p>
    <w:p w:rsidR="00623054" w:rsidRDefault="004D1B06" w:rsidP="004D1B06">
      <w:pPr>
        <w:pStyle w:val="a3"/>
        <w:tabs>
          <w:tab w:val="left" w:pos="10632"/>
        </w:tabs>
        <w:spacing w:before="10" w:line="247" w:lineRule="auto"/>
        <w:ind w:left="903" w:right="1214" w:firstLine="0"/>
        <w:jc w:val="left"/>
      </w:pPr>
      <w:r>
        <w:t>ориентироваться в понятиях сущность понятий</w:t>
      </w:r>
      <w:r>
        <w:rPr>
          <w:spacing w:val="40"/>
        </w:rPr>
        <w:t xml:space="preserve"> </w:t>
      </w:r>
      <w:r>
        <w:t>«модель»,</w:t>
      </w:r>
      <w:r>
        <w:rPr>
          <w:spacing w:val="40"/>
        </w:rPr>
        <w:t xml:space="preserve"> </w:t>
      </w:r>
      <w:r>
        <w:t>«информационная модель»;</w:t>
      </w:r>
      <w:r>
        <w:rPr>
          <w:spacing w:val="40"/>
          <w:w w:val="105"/>
        </w:rPr>
        <w:t xml:space="preserve"> </w:t>
      </w:r>
      <w:r>
        <w:rPr>
          <w:w w:val="105"/>
        </w:rPr>
        <w:t>различать натурные</w:t>
      </w:r>
      <w:r>
        <w:rPr>
          <w:spacing w:val="-1"/>
          <w:w w:val="105"/>
        </w:rPr>
        <w:t xml:space="preserve"> </w:t>
      </w:r>
      <w:r>
        <w:rPr>
          <w:w w:val="105"/>
        </w:rPr>
        <w:t>и информационные</w:t>
      </w:r>
      <w:r>
        <w:rPr>
          <w:spacing w:val="-1"/>
          <w:w w:val="105"/>
        </w:rPr>
        <w:t xml:space="preserve"> </w:t>
      </w:r>
      <w:r>
        <w:rPr>
          <w:w w:val="105"/>
        </w:rPr>
        <w:t>модели, приводить их примеры;</w:t>
      </w:r>
    </w:p>
    <w:p w:rsidR="00623054" w:rsidRDefault="004D1B06" w:rsidP="004D1B06">
      <w:pPr>
        <w:pStyle w:val="a3"/>
        <w:tabs>
          <w:tab w:val="left" w:pos="10632"/>
        </w:tabs>
        <w:spacing w:before="3" w:line="254" w:lineRule="auto"/>
        <w:ind w:right="-44"/>
      </w:pPr>
      <w:r>
        <w:rPr>
          <w:w w:val="105"/>
        </w:rPr>
        <w:t>«читать» информационные модели (простые таблицы, круговые и столбиковые диаграммы, схемы и др.), встречающиеся в повседневной жизни;</w:t>
      </w:r>
    </w:p>
    <w:p w:rsidR="00623054" w:rsidRDefault="004D1B06" w:rsidP="004D1B06">
      <w:pPr>
        <w:pStyle w:val="a3"/>
        <w:tabs>
          <w:tab w:val="left" w:pos="10632"/>
        </w:tabs>
        <w:spacing w:line="252" w:lineRule="auto"/>
        <w:ind w:right="-44"/>
      </w:pPr>
      <w:r>
        <w:rPr>
          <w:w w:val="105"/>
        </w:rPr>
        <w:t>перекодировать простую информацию из одной пространственно-графической или знаково- символической формы в другую, в том числе использовать графическое представление (визуализацию) числовой информации;</w:t>
      </w:r>
    </w:p>
    <w:p w:rsidR="00623054" w:rsidRDefault="004D1B06" w:rsidP="004D1B06">
      <w:pPr>
        <w:pStyle w:val="a3"/>
        <w:tabs>
          <w:tab w:val="left" w:pos="10632"/>
        </w:tabs>
        <w:spacing w:line="247" w:lineRule="auto"/>
        <w:ind w:right="-15"/>
      </w:pPr>
      <w:r>
        <w:rPr>
          <w:w w:val="105"/>
        </w:rPr>
        <w:t>строить</w:t>
      </w:r>
      <w:r>
        <w:rPr>
          <w:spacing w:val="-2"/>
          <w:w w:val="105"/>
        </w:rPr>
        <w:t xml:space="preserve"> </w:t>
      </w:r>
      <w:r>
        <w:rPr>
          <w:w w:val="105"/>
        </w:rPr>
        <w:t>простые</w:t>
      </w:r>
      <w:r>
        <w:rPr>
          <w:spacing w:val="-6"/>
          <w:w w:val="105"/>
        </w:rPr>
        <w:t xml:space="preserve"> </w:t>
      </w:r>
      <w:r>
        <w:rPr>
          <w:w w:val="105"/>
        </w:rPr>
        <w:t>информационные модели объектов из различных</w:t>
      </w:r>
      <w:r>
        <w:rPr>
          <w:spacing w:val="-5"/>
          <w:w w:val="105"/>
        </w:rPr>
        <w:t xml:space="preserve"> </w:t>
      </w:r>
      <w:r>
        <w:rPr>
          <w:w w:val="105"/>
        </w:rPr>
        <w:t xml:space="preserve">предметных областей с </w:t>
      </w:r>
      <w:r>
        <w:rPr>
          <w:w w:val="105"/>
        </w:rPr>
        <w:lastRenderedPageBreak/>
        <w:t>опорой на алгоритм учебных действий.</w:t>
      </w:r>
    </w:p>
    <w:p w:rsidR="00623054" w:rsidRDefault="004D1B06" w:rsidP="004D1B06">
      <w:pPr>
        <w:pStyle w:val="4"/>
        <w:tabs>
          <w:tab w:val="left" w:pos="10632"/>
        </w:tabs>
        <w:spacing w:before="6"/>
      </w:pPr>
      <w:r>
        <w:rPr>
          <w:spacing w:val="-2"/>
          <w:w w:val="105"/>
        </w:rPr>
        <w:t>Раздел</w:t>
      </w:r>
      <w:r>
        <w:rPr>
          <w:spacing w:val="-6"/>
          <w:w w:val="105"/>
        </w:rPr>
        <w:t xml:space="preserve"> </w:t>
      </w:r>
      <w:r>
        <w:rPr>
          <w:spacing w:val="-2"/>
          <w:w w:val="105"/>
        </w:rPr>
        <w:t>«Алгоритмика»</w:t>
      </w:r>
    </w:p>
    <w:p w:rsidR="00623054" w:rsidRDefault="004D1B06" w:rsidP="004D1B06">
      <w:pPr>
        <w:pStyle w:val="a3"/>
        <w:tabs>
          <w:tab w:val="left" w:pos="10632"/>
        </w:tabs>
        <w:spacing w:before="2" w:line="249" w:lineRule="auto"/>
        <w:ind w:right="-44"/>
      </w:pPr>
      <w:r>
        <w:rPr>
          <w:w w:val="105"/>
        </w:rPr>
        <w:t xml:space="preserve">Предметные результаты изучения модуля «Алгоритмика» должны отражать сформированность </w:t>
      </w:r>
      <w:r>
        <w:rPr>
          <w:spacing w:val="-2"/>
          <w:w w:val="105"/>
        </w:rPr>
        <w:t>умений:</w:t>
      </w:r>
    </w:p>
    <w:p w:rsidR="00623054" w:rsidRDefault="004D1B06" w:rsidP="004D1B06">
      <w:pPr>
        <w:pStyle w:val="a3"/>
        <w:tabs>
          <w:tab w:val="left" w:pos="10632"/>
        </w:tabs>
        <w:spacing w:before="4"/>
        <w:ind w:left="903" w:firstLine="0"/>
      </w:pPr>
      <w:r>
        <w:t>понимать</w:t>
      </w:r>
      <w:r>
        <w:rPr>
          <w:spacing w:val="37"/>
        </w:rPr>
        <w:t xml:space="preserve"> </w:t>
      </w:r>
      <w:r>
        <w:t>смысл</w:t>
      </w:r>
      <w:r>
        <w:rPr>
          <w:spacing w:val="22"/>
        </w:rPr>
        <w:t xml:space="preserve"> </w:t>
      </w:r>
      <w:r>
        <w:t>понятия</w:t>
      </w:r>
      <w:r>
        <w:rPr>
          <w:spacing w:val="38"/>
        </w:rPr>
        <w:t xml:space="preserve"> </w:t>
      </w:r>
      <w:r>
        <w:t>«алгоритм»,</w:t>
      </w:r>
      <w:r>
        <w:rPr>
          <w:spacing w:val="25"/>
        </w:rPr>
        <w:t xml:space="preserve"> </w:t>
      </w:r>
      <w:r>
        <w:t>приводить</w:t>
      </w:r>
      <w:r>
        <w:rPr>
          <w:spacing w:val="37"/>
        </w:rPr>
        <w:t xml:space="preserve"> </w:t>
      </w:r>
      <w:r>
        <w:t>примеры</w:t>
      </w:r>
      <w:r>
        <w:rPr>
          <w:spacing w:val="25"/>
        </w:rPr>
        <w:t xml:space="preserve"> </w:t>
      </w:r>
      <w:r>
        <w:rPr>
          <w:spacing w:val="-2"/>
        </w:rPr>
        <w:t>алгоритмов;</w:t>
      </w:r>
    </w:p>
    <w:p w:rsidR="00623054" w:rsidRDefault="004D1B06" w:rsidP="004D1B06">
      <w:pPr>
        <w:pStyle w:val="a3"/>
        <w:tabs>
          <w:tab w:val="left" w:pos="10632"/>
        </w:tabs>
        <w:spacing w:before="9" w:line="247" w:lineRule="auto"/>
        <w:ind w:right="-44"/>
      </w:pPr>
      <w:r>
        <w:rPr>
          <w:w w:val="105"/>
        </w:rPr>
        <w:t>понимать термины «исполнитель», «формальный исполнитель», «среда исполнителя», «система команд исполнителя»; приводить примеры формальных</w:t>
      </w:r>
      <w:r>
        <w:rPr>
          <w:spacing w:val="-2"/>
          <w:w w:val="105"/>
        </w:rPr>
        <w:t xml:space="preserve"> </w:t>
      </w:r>
      <w:r>
        <w:rPr>
          <w:w w:val="105"/>
        </w:rPr>
        <w:t>и неформальных</w:t>
      </w:r>
      <w:r>
        <w:rPr>
          <w:spacing w:val="-2"/>
          <w:w w:val="105"/>
        </w:rPr>
        <w:t xml:space="preserve"> </w:t>
      </w:r>
      <w:r>
        <w:rPr>
          <w:w w:val="105"/>
        </w:rPr>
        <w:t>исполнителей;</w:t>
      </w:r>
    </w:p>
    <w:p w:rsidR="00623054" w:rsidRDefault="004D1B06" w:rsidP="004D1B06">
      <w:pPr>
        <w:pStyle w:val="a3"/>
        <w:tabs>
          <w:tab w:val="left" w:pos="10632"/>
        </w:tabs>
        <w:spacing w:before="11" w:line="247" w:lineRule="auto"/>
        <w:ind w:right="-29"/>
      </w:pPr>
      <w:r>
        <w:rPr>
          <w:w w:val="105"/>
        </w:rPr>
        <w:t xml:space="preserve">осуществлять управление имеющимся формальным исполнителем с опорой на алгоритм учебных </w:t>
      </w:r>
      <w:r>
        <w:rPr>
          <w:spacing w:val="-2"/>
          <w:w w:val="105"/>
        </w:rPr>
        <w:t>действий;</w:t>
      </w:r>
    </w:p>
    <w:p w:rsidR="00623054" w:rsidRDefault="004D1B06" w:rsidP="004D1B06">
      <w:pPr>
        <w:pStyle w:val="a3"/>
        <w:tabs>
          <w:tab w:val="left" w:pos="10632"/>
        </w:tabs>
        <w:spacing w:before="2"/>
        <w:ind w:left="903" w:firstLine="0"/>
      </w:pPr>
      <w:r>
        <w:rPr>
          <w:w w:val="105"/>
        </w:rPr>
        <w:t>понимать</w:t>
      </w:r>
      <w:r>
        <w:rPr>
          <w:spacing w:val="49"/>
          <w:w w:val="105"/>
        </w:rPr>
        <w:t xml:space="preserve"> </w:t>
      </w:r>
      <w:r>
        <w:rPr>
          <w:w w:val="105"/>
        </w:rPr>
        <w:t>правила</w:t>
      </w:r>
      <w:r>
        <w:rPr>
          <w:spacing w:val="51"/>
          <w:w w:val="105"/>
        </w:rPr>
        <w:t xml:space="preserve"> </w:t>
      </w:r>
      <w:r>
        <w:rPr>
          <w:w w:val="105"/>
        </w:rPr>
        <w:t>записи</w:t>
      </w:r>
      <w:r>
        <w:rPr>
          <w:spacing w:val="51"/>
          <w:w w:val="105"/>
        </w:rPr>
        <w:t xml:space="preserve"> </w:t>
      </w:r>
      <w:r>
        <w:rPr>
          <w:w w:val="105"/>
        </w:rPr>
        <w:t>и</w:t>
      </w:r>
      <w:r>
        <w:rPr>
          <w:spacing w:val="51"/>
          <w:w w:val="105"/>
        </w:rPr>
        <w:t xml:space="preserve"> </w:t>
      </w:r>
      <w:r>
        <w:rPr>
          <w:w w:val="105"/>
        </w:rPr>
        <w:t>выполнения</w:t>
      </w:r>
      <w:r>
        <w:rPr>
          <w:spacing w:val="48"/>
          <w:w w:val="105"/>
        </w:rPr>
        <w:t xml:space="preserve"> </w:t>
      </w:r>
      <w:r>
        <w:rPr>
          <w:w w:val="105"/>
        </w:rPr>
        <w:t>алгоритмов,</w:t>
      </w:r>
      <w:r>
        <w:rPr>
          <w:spacing w:val="54"/>
          <w:w w:val="105"/>
        </w:rPr>
        <w:t xml:space="preserve"> </w:t>
      </w:r>
      <w:r>
        <w:rPr>
          <w:w w:val="105"/>
        </w:rPr>
        <w:t>содержащих</w:t>
      </w:r>
      <w:r>
        <w:rPr>
          <w:spacing w:val="52"/>
          <w:w w:val="105"/>
        </w:rPr>
        <w:t xml:space="preserve"> </w:t>
      </w:r>
      <w:r>
        <w:rPr>
          <w:w w:val="105"/>
        </w:rPr>
        <w:t>алгоритмические</w:t>
      </w:r>
      <w:r>
        <w:rPr>
          <w:spacing w:val="51"/>
          <w:w w:val="105"/>
        </w:rPr>
        <w:t xml:space="preserve"> </w:t>
      </w:r>
      <w:r>
        <w:rPr>
          <w:spacing w:val="-2"/>
          <w:w w:val="105"/>
        </w:rPr>
        <w:t>конструкции</w:t>
      </w:r>
    </w:p>
    <w:p w:rsidR="00623054" w:rsidRDefault="004D1B06" w:rsidP="004D1B06">
      <w:pPr>
        <w:pStyle w:val="a3"/>
        <w:tabs>
          <w:tab w:val="left" w:pos="10632"/>
        </w:tabs>
        <w:spacing w:before="16"/>
        <w:ind w:firstLine="0"/>
      </w:pPr>
      <w:r>
        <w:t>«следование»,</w:t>
      </w:r>
      <w:r>
        <w:rPr>
          <w:spacing w:val="45"/>
        </w:rPr>
        <w:t xml:space="preserve"> </w:t>
      </w:r>
      <w:r>
        <w:t>«ветвление»,</w:t>
      </w:r>
      <w:r>
        <w:rPr>
          <w:spacing w:val="46"/>
        </w:rPr>
        <w:t xml:space="preserve"> </w:t>
      </w:r>
      <w:r>
        <w:rPr>
          <w:spacing w:val="-2"/>
        </w:rPr>
        <w:t>«цикл»;</w:t>
      </w:r>
    </w:p>
    <w:p w:rsidR="00623054" w:rsidRDefault="004D1B06" w:rsidP="004D1B06">
      <w:pPr>
        <w:pStyle w:val="a3"/>
        <w:tabs>
          <w:tab w:val="left" w:pos="10632"/>
        </w:tabs>
        <w:spacing w:before="10"/>
        <w:ind w:left="903" w:firstLine="0"/>
      </w:pPr>
      <w:r>
        <w:t>подбирать</w:t>
      </w:r>
      <w:r>
        <w:rPr>
          <w:spacing w:val="35"/>
        </w:rPr>
        <w:t xml:space="preserve"> </w:t>
      </w:r>
      <w:r>
        <w:t>простые</w:t>
      </w:r>
      <w:r>
        <w:rPr>
          <w:spacing w:val="30"/>
        </w:rPr>
        <w:t xml:space="preserve"> </w:t>
      </w:r>
      <w:r>
        <w:t>алгоритмическую</w:t>
      </w:r>
      <w:r>
        <w:rPr>
          <w:spacing w:val="41"/>
        </w:rPr>
        <w:t xml:space="preserve"> </w:t>
      </w:r>
      <w:r>
        <w:t>конструкцию,</w:t>
      </w:r>
      <w:r>
        <w:rPr>
          <w:spacing w:val="45"/>
        </w:rPr>
        <w:t xml:space="preserve"> </w:t>
      </w:r>
      <w:r>
        <w:t>соответствующую</w:t>
      </w:r>
      <w:r>
        <w:rPr>
          <w:spacing w:val="64"/>
        </w:rPr>
        <w:t xml:space="preserve"> </w:t>
      </w:r>
      <w:r>
        <w:t>заданной</w:t>
      </w:r>
      <w:r>
        <w:rPr>
          <w:spacing w:val="41"/>
        </w:rPr>
        <w:t xml:space="preserve"> </w:t>
      </w:r>
      <w:r>
        <w:rPr>
          <w:spacing w:val="-2"/>
        </w:rPr>
        <w:t>ситуации;</w:t>
      </w:r>
    </w:p>
    <w:p w:rsidR="00623054" w:rsidRDefault="004D1B06" w:rsidP="004D1B06">
      <w:pPr>
        <w:pStyle w:val="a3"/>
        <w:tabs>
          <w:tab w:val="left" w:pos="10632"/>
        </w:tabs>
        <w:spacing w:before="9" w:line="254" w:lineRule="auto"/>
        <w:ind w:right="-29"/>
      </w:pPr>
      <w:r>
        <w:rPr>
          <w:w w:val="105"/>
        </w:rPr>
        <w:t>исполнять</w:t>
      </w:r>
      <w:r>
        <w:rPr>
          <w:spacing w:val="-3"/>
          <w:w w:val="105"/>
        </w:rPr>
        <w:t xml:space="preserve"> </w:t>
      </w:r>
      <w:r>
        <w:rPr>
          <w:w w:val="105"/>
        </w:rPr>
        <w:t>простой</w:t>
      </w:r>
      <w:r>
        <w:rPr>
          <w:spacing w:val="-2"/>
          <w:w w:val="105"/>
        </w:rPr>
        <w:t xml:space="preserve"> </w:t>
      </w:r>
      <w:r>
        <w:rPr>
          <w:w w:val="105"/>
        </w:rPr>
        <w:t>линейный</w:t>
      </w:r>
      <w:r>
        <w:rPr>
          <w:spacing w:val="-2"/>
          <w:w w:val="105"/>
        </w:rPr>
        <w:t xml:space="preserve"> </w:t>
      </w:r>
      <w:r>
        <w:rPr>
          <w:w w:val="105"/>
        </w:rPr>
        <w:t>алгоритм</w:t>
      </w:r>
      <w:r>
        <w:rPr>
          <w:spacing w:val="-3"/>
          <w:w w:val="105"/>
        </w:rPr>
        <w:t xml:space="preserve"> </w:t>
      </w:r>
      <w:r>
        <w:rPr>
          <w:w w:val="105"/>
        </w:rPr>
        <w:t>для формального</w:t>
      </w:r>
      <w:r>
        <w:rPr>
          <w:spacing w:val="-7"/>
          <w:w w:val="105"/>
        </w:rPr>
        <w:t xml:space="preserve"> </w:t>
      </w:r>
      <w:r>
        <w:rPr>
          <w:w w:val="105"/>
        </w:rPr>
        <w:t>исполнителя с</w:t>
      </w:r>
      <w:r>
        <w:rPr>
          <w:spacing w:val="-7"/>
          <w:w w:val="105"/>
        </w:rPr>
        <w:t xml:space="preserve"> </w:t>
      </w:r>
      <w:r>
        <w:rPr>
          <w:w w:val="105"/>
        </w:rPr>
        <w:t>заданной</w:t>
      </w:r>
      <w:r>
        <w:rPr>
          <w:spacing w:val="-2"/>
          <w:w w:val="105"/>
        </w:rPr>
        <w:t xml:space="preserve"> </w:t>
      </w:r>
      <w:r>
        <w:rPr>
          <w:w w:val="105"/>
        </w:rPr>
        <w:t>системой команд с опорой на образец;</w:t>
      </w:r>
    </w:p>
    <w:p w:rsidR="00623054" w:rsidRDefault="004D1B06" w:rsidP="00DB0AC9">
      <w:pPr>
        <w:pStyle w:val="a3"/>
        <w:tabs>
          <w:tab w:val="left" w:pos="10632"/>
        </w:tabs>
        <w:spacing w:line="258" w:lineRule="exact"/>
        <w:ind w:left="903" w:firstLine="0"/>
      </w:pPr>
      <w:r>
        <w:rPr>
          <w:w w:val="105"/>
        </w:rPr>
        <w:t>иметь</w:t>
      </w:r>
      <w:r>
        <w:rPr>
          <w:spacing w:val="-4"/>
          <w:w w:val="105"/>
        </w:rPr>
        <w:t xml:space="preserve"> </w:t>
      </w:r>
      <w:r>
        <w:rPr>
          <w:w w:val="105"/>
        </w:rPr>
        <w:t>представление</w:t>
      </w:r>
      <w:r>
        <w:rPr>
          <w:spacing w:val="-6"/>
          <w:w w:val="105"/>
        </w:rPr>
        <w:t xml:space="preserve"> </w:t>
      </w:r>
      <w:r>
        <w:rPr>
          <w:w w:val="105"/>
        </w:rPr>
        <w:t>о</w:t>
      </w:r>
      <w:r>
        <w:rPr>
          <w:spacing w:val="-11"/>
          <w:w w:val="105"/>
        </w:rPr>
        <w:t xml:space="preserve"> </w:t>
      </w:r>
      <w:r>
        <w:rPr>
          <w:w w:val="105"/>
        </w:rPr>
        <w:t>зарабатывании</w:t>
      </w:r>
      <w:r>
        <w:rPr>
          <w:spacing w:val="-6"/>
          <w:w w:val="105"/>
        </w:rPr>
        <w:t xml:space="preserve"> </w:t>
      </w:r>
      <w:r>
        <w:rPr>
          <w:w w:val="105"/>
        </w:rPr>
        <w:t>плана</w:t>
      </w:r>
      <w:r>
        <w:rPr>
          <w:spacing w:val="-7"/>
          <w:w w:val="105"/>
        </w:rPr>
        <w:t xml:space="preserve"> </w:t>
      </w:r>
      <w:r>
        <w:rPr>
          <w:w w:val="105"/>
        </w:rPr>
        <w:t>действий</w:t>
      </w:r>
      <w:r>
        <w:rPr>
          <w:spacing w:val="-6"/>
          <w:w w:val="105"/>
        </w:rPr>
        <w:t xml:space="preserve"> </w:t>
      </w:r>
      <w:r>
        <w:rPr>
          <w:w w:val="105"/>
        </w:rPr>
        <w:t>для</w:t>
      </w:r>
      <w:r>
        <w:rPr>
          <w:spacing w:val="-3"/>
          <w:w w:val="105"/>
        </w:rPr>
        <w:t xml:space="preserve"> </w:t>
      </w:r>
      <w:r>
        <w:rPr>
          <w:w w:val="105"/>
        </w:rPr>
        <w:t>решения</w:t>
      </w:r>
      <w:r>
        <w:rPr>
          <w:spacing w:val="-4"/>
          <w:w w:val="105"/>
        </w:rPr>
        <w:t xml:space="preserve"> </w:t>
      </w:r>
      <w:r>
        <w:rPr>
          <w:w w:val="105"/>
        </w:rPr>
        <w:t>задач</w:t>
      </w:r>
      <w:r>
        <w:rPr>
          <w:spacing w:val="-6"/>
          <w:w w:val="105"/>
        </w:rPr>
        <w:t xml:space="preserve"> </w:t>
      </w:r>
      <w:r>
        <w:rPr>
          <w:w w:val="105"/>
        </w:rPr>
        <w:t>на</w:t>
      </w:r>
      <w:r>
        <w:rPr>
          <w:spacing w:val="-7"/>
          <w:w w:val="105"/>
        </w:rPr>
        <w:t xml:space="preserve"> </w:t>
      </w:r>
      <w:r>
        <w:rPr>
          <w:w w:val="105"/>
        </w:rPr>
        <w:t>переправы,</w:t>
      </w:r>
      <w:r>
        <w:rPr>
          <w:spacing w:val="-9"/>
          <w:w w:val="105"/>
        </w:rPr>
        <w:t xml:space="preserve"> </w:t>
      </w:r>
      <w:r>
        <w:rPr>
          <w:spacing w:val="-2"/>
          <w:w w:val="105"/>
        </w:rPr>
        <w:t>переливания</w:t>
      </w:r>
      <w:r w:rsidR="00DB0AC9">
        <w:t xml:space="preserve"> </w:t>
      </w:r>
      <w:r>
        <w:rPr>
          <w:w w:val="105"/>
        </w:rPr>
        <w:t>и</w:t>
      </w:r>
      <w:r>
        <w:rPr>
          <w:spacing w:val="-4"/>
          <w:w w:val="105"/>
        </w:rPr>
        <w:t xml:space="preserve"> </w:t>
      </w:r>
      <w:r>
        <w:rPr>
          <w:spacing w:val="-5"/>
          <w:w w:val="105"/>
        </w:rPr>
        <w:t>пр.</w:t>
      </w:r>
    </w:p>
    <w:p w:rsidR="00623054" w:rsidRDefault="00623054" w:rsidP="004D1B06">
      <w:pPr>
        <w:tabs>
          <w:tab w:val="left" w:pos="10632"/>
        </w:tabs>
        <w:spacing w:before="123"/>
        <w:rPr>
          <w:sz w:val="28"/>
        </w:rPr>
      </w:pPr>
    </w:p>
    <w:p w:rsidR="00623054" w:rsidRDefault="004D1B06" w:rsidP="004D1B06">
      <w:pPr>
        <w:pStyle w:val="2"/>
        <w:numPr>
          <w:ilvl w:val="2"/>
          <w:numId w:val="172"/>
        </w:numPr>
        <w:tabs>
          <w:tab w:val="left" w:pos="4126"/>
          <w:tab w:val="left" w:pos="10632"/>
        </w:tabs>
        <w:ind w:left="4126" w:hanging="701"/>
        <w:jc w:val="left"/>
      </w:pPr>
      <w:bookmarkStart w:id="7" w:name="2.1.6._ИСТОРИЯ"/>
      <w:bookmarkEnd w:id="7"/>
      <w:r>
        <w:rPr>
          <w:spacing w:val="-2"/>
        </w:rPr>
        <w:t>ИСТОРИЯ</w:t>
      </w:r>
    </w:p>
    <w:p w:rsidR="00623054" w:rsidRDefault="004D1B06" w:rsidP="004D1B06">
      <w:pPr>
        <w:tabs>
          <w:tab w:val="left" w:pos="10632"/>
        </w:tabs>
        <w:spacing w:before="161"/>
        <w:ind w:left="197"/>
        <w:rPr>
          <w:b/>
          <w:sz w:val="28"/>
        </w:rPr>
      </w:pPr>
      <w:r>
        <w:rPr>
          <w:b/>
          <w:sz w:val="28"/>
        </w:rPr>
        <w:t>Федеральная</w:t>
      </w:r>
      <w:r>
        <w:rPr>
          <w:b/>
          <w:spacing w:val="-9"/>
          <w:sz w:val="28"/>
        </w:rPr>
        <w:t xml:space="preserve"> </w:t>
      </w:r>
      <w:r>
        <w:rPr>
          <w:b/>
          <w:sz w:val="28"/>
        </w:rPr>
        <w:t>рабочая</w:t>
      </w:r>
      <w:r>
        <w:rPr>
          <w:b/>
          <w:spacing w:val="-7"/>
          <w:sz w:val="28"/>
        </w:rPr>
        <w:t xml:space="preserve"> </w:t>
      </w:r>
      <w:r>
        <w:rPr>
          <w:b/>
          <w:sz w:val="28"/>
        </w:rPr>
        <w:t>программа</w:t>
      </w:r>
      <w:r>
        <w:rPr>
          <w:b/>
          <w:spacing w:val="-10"/>
          <w:sz w:val="28"/>
        </w:rPr>
        <w:t xml:space="preserve"> </w:t>
      </w:r>
      <w:r>
        <w:rPr>
          <w:b/>
          <w:sz w:val="28"/>
        </w:rPr>
        <w:t>по</w:t>
      </w:r>
      <w:r>
        <w:rPr>
          <w:b/>
          <w:spacing w:val="-16"/>
          <w:sz w:val="28"/>
        </w:rPr>
        <w:t xml:space="preserve"> </w:t>
      </w:r>
      <w:r>
        <w:rPr>
          <w:b/>
          <w:sz w:val="28"/>
        </w:rPr>
        <w:t>учебному</w:t>
      </w:r>
      <w:r>
        <w:rPr>
          <w:b/>
          <w:spacing w:val="-3"/>
          <w:sz w:val="28"/>
        </w:rPr>
        <w:t xml:space="preserve"> </w:t>
      </w:r>
      <w:r>
        <w:rPr>
          <w:b/>
          <w:sz w:val="28"/>
        </w:rPr>
        <w:t>предмету</w:t>
      </w:r>
      <w:r>
        <w:rPr>
          <w:b/>
          <w:spacing w:val="1"/>
          <w:sz w:val="28"/>
        </w:rPr>
        <w:t xml:space="preserve"> </w:t>
      </w:r>
      <w:r>
        <w:rPr>
          <w:b/>
          <w:spacing w:val="-2"/>
          <w:sz w:val="28"/>
        </w:rPr>
        <w:t>«История»</w:t>
      </w:r>
    </w:p>
    <w:p w:rsidR="00623054" w:rsidRDefault="004D1B06" w:rsidP="004D1B06">
      <w:pPr>
        <w:pStyle w:val="a3"/>
        <w:tabs>
          <w:tab w:val="left" w:pos="10632"/>
        </w:tabs>
        <w:spacing w:before="77" w:line="254" w:lineRule="auto"/>
        <w:ind w:right="6" w:firstLine="540"/>
      </w:pPr>
      <w:r>
        <w:rPr>
          <w:w w:val="105"/>
        </w:rPr>
        <w:t>Программа по истории включает пояснительную записку, содержание обучения, планируемые результаты освоения программы по истории.</w:t>
      </w:r>
    </w:p>
    <w:p w:rsidR="00623054" w:rsidRDefault="004D1B06" w:rsidP="004D1B06">
      <w:pPr>
        <w:pStyle w:val="3"/>
        <w:tabs>
          <w:tab w:val="left" w:pos="10632"/>
        </w:tabs>
        <w:spacing w:before="2"/>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49" w:lineRule="auto"/>
        <w:ind w:right="2" w:firstLine="540"/>
      </w:pPr>
      <w:r>
        <w:rPr>
          <w:w w:val="105"/>
        </w:rPr>
        <w:t>Программа</w:t>
      </w:r>
      <w:r>
        <w:rPr>
          <w:spacing w:val="-3"/>
          <w:w w:val="105"/>
        </w:rPr>
        <w:t xml:space="preserve"> </w:t>
      </w:r>
      <w:r>
        <w:rPr>
          <w:w w:val="105"/>
        </w:rPr>
        <w:t>по</w:t>
      </w:r>
      <w:r>
        <w:rPr>
          <w:spacing w:val="-9"/>
          <w:w w:val="105"/>
        </w:rPr>
        <w:t xml:space="preserve"> </w:t>
      </w:r>
      <w:r>
        <w:rPr>
          <w:w w:val="105"/>
        </w:rPr>
        <w:t>истории</w:t>
      </w:r>
      <w:r>
        <w:rPr>
          <w:spacing w:val="-3"/>
          <w:w w:val="105"/>
        </w:rPr>
        <w:t xml:space="preserve"> </w:t>
      </w:r>
      <w:r>
        <w:rPr>
          <w:w w:val="105"/>
        </w:rPr>
        <w:t>дает</w:t>
      </w:r>
      <w:r>
        <w:rPr>
          <w:spacing w:val="-8"/>
          <w:w w:val="105"/>
        </w:rPr>
        <w:t xml:space="preserve"> </w:t>
      </w:r>
      <w:r>
        <w:rPr>
          <w:w w:val="105"/>
        </w:rPr>
        <w:t>представление</w:t>
      </w:r>
      <w:r>
        <w:rPr>
          <w:spacing w:val="-3"/>
          <w:w w:val="105"/>
        </w:rPr>
        <w:t xml:space="preserve"> </w:t>
      </w:r>
      <w:r>
        <w:rPr>
          <w:w w:val="105"/>
        </w:rPr>
        <w:t>о целях,</w:t>
      </w:r>
      <w:r>
        <w:rPr>
          <w:spacing w:val="-7"/>
          <w:w w:val="105"/>
        </w:rPr>
        <w:t xml:space="preserve"> </w:t>
      </w:r>
      <w:r>
        <w:rPr>
          <w:w w:val="105"/>
        </w:rPr>
        <w:t>общей</w:t>
      </w:r>
      <w:r>
        <w:rPr>
          <w:spacing w:val="-3"/>
          <w:w w:val="105"/>
        </w:rPr>
        <w:t xml:space="preserve"> </w:t>
      </w:r>
      <w:r>
        <w:rPr>
          <w:w w:val="105"/>
        </w:rPr>
        <w:t>стратегии</w:t>
      </w:r>
      <w:r>
        <w:rPr>
          <w:spacing w:val="-3"/>
          <w:w w:val="105"/>
        </w:rPr>
        <w:t xml:space="preserve"> </w:t>
      </w:r>
      <w:r>
        <w:rPr>
          <w:w w:val="105"/>
        </w:rPr>
        <w:t>обучения,</w:t>
      </w:r>
      <w:r>
        <w:rPr>
          <w:spacing w:val="-7"/>
          <w:w w:val="105"/>
        </w:rPr>
        <w:t xml:space="preserve"> </w:t>
      </w:r>
      <w:r>
        <w:rPr>
          <w:w w:val="105"/>
        </w:rPr>
        <w:t>воспитания</w:t>
      </w:r>
      <w:r>
        <w:rPr>
          <w:spacing w:val="-7"/>
          <w:w w:val="105"/>
        </w:rPr>
        <w:t xml:space="preserve"> </w:t>
      </w:r>
      <w:r>
        <w:rPr>
          <w:w w:val="105"/>
        </w:rPr>
        <w:t>и</w:t>
      </w:r>
      <w:r>
        <w:rPr>
          <w:spacing w:val="-3"/>
          <w:w w:val="105"/>
        </w:rPr>
        <w:t xml:space="preserve"> </w:t>
      </w:r>
      <w:r>
        <w:rPr>
          <w:w w:val="105"/>
        </w:rPr>
        <w:t>развития обучающихся с ЗПР средствами истории, устанавливает обязательное предметное содержание, предусматривает</w:t>
      </w:r>
      <w:r>
        <w:rPr>
          <w:spacing w:val="-15"/>
          <w:w w:val="105"/>
        </w:rPr>
        <w:t xml:space="preserve"> </w:t>
      </w:r>
      <w:r>
        <w:rPr>
          <w:w w:val="105"/>
        </w:rPr>
        <w:t>распределение</w:t>
      </w:r>
      <w:r>
        <w:rPr>
          <w:spacing w:val="-16"/>
          <w:w w:val="105"/>
        </w:rPr>
        <w:t xml:space="preserve"> </w:t>
      </w:r>
      <w:r>
        <w:rPr>
          <w:w w:val="105"/>
        </w:rPr>
        <w:t>его</w:t>
      </w:r>
      <w:r>
        <w:rPr>
          <w:spacing w:val="-14"/>
          <w:w w:val="105"/>
        </w:rPr>
        <w:t xml:space="preserve"> </w:t>
      </w:r>
      <w:r>
        <w:rPr>
          <w:w w:val="105"/>
        </w:rPr>
        <w:t>по</w:t>
      </w:r>
      <w:r>
        <w:rPr>
          <w:spacing w:val="-15"/>
          <w:w w:val="105"/>
        </w:rPr>
        <w:t xml:space="preserve"> </w:t>
      </w:r>
      <w:r>
        <w:rPr>
          <w:w w:val="105"/>
        </w:rPr>
        <w:t>классам</w:t>
      </w:r>
      <w:r>
        <w:rPr>
          <w:spacing w:val="-11"/>
          <w:w w:val="105"/>
        </w:rPr>
        <w:t xml:space="preserve"> </w:t>
      </w:r>
      <w:r>
        <w:rPr>
          <w:w w:val="105"/>
        </w:rPr>
        <w:t>и</w:t>
      </w:r>
      <w:r>
        <w:rPr>
          <w:spacing w:val="-4"/>
          <w:w w:val="105"/>
        </w:rPr>
        <w:t xml:space="preserve"> </w:t>
      </w:r>
      <w:r>
        <w:rPr>
          <w:w w:val="105"/>
        </w:rPr>
        <w:t>структурирование</w:t>
      </w:r>
      <w:r>
        <w:rPr>
          <w:spacing w:val="-10"/>
          <w:w w:val="105"/>
        </w:rPr>
        <w:t xml:space="preserve"> </w:t>
      </w:r>
      <w:r>
        <w:rPr>
          <w:w w:val="105"/>
        </w:rPr>
        <w:t>его</w:t>
      </w:r>
      <w:r>
        <w:rPr>
          <w:spacing w:val="-9"/>
          <w:w w:val="105"/>
        </w:rPr>
        <w:t xml:space="preserve"> </w:t>
      </w:r>
      <w:r>
        <w:rPr>
          <w:w w:val="105"/>
        </w:rPr>
        <w:t>по</w:t>
      </w:r>
      <w:r>
        <w:rPr>
          <w:spacing w:val="-15"/>
          <w:w w:val="105"/>
        </w:rPr>
        <w:t xml:space="preserve"> </w:t>
      </w:r>
      <w:r>
        <w:rPr>
          <w:w w:val="105"/>
        </w:rPr>
        <w:t>разделам</w:t>
      </w:r>
      <w:r>
        <w:rPr>
          <w:spacing w:val="-11"/>
          <w:w w:val="105"/>
        </w:rPr>
        <w:t xml:space="preserve"> </w:t>
      </w:r>
      <w:r>
        <w:rPr>
          <w:w w:val="105"/>
        </w:rPr>
        <w:t>и</w:t>
      </w:r>
      <w:r>
        <w:rPr>
          <w:spacing w:val="-4"/>
          <w:w w:val="105"/>
        </w:rPr>
        <w:t xml:space="preserve"> </w:t>
      </w:r>
      <w:r>
        <w:rPr>
          <w:w w:val="105"/>
        </w:rPr>
        <w:t>темам</w:t>
      </w:r>
      <w:r>
        <w:rPr>
          <w:spacing w:val="-11"/>
          <w:w w:val="105"/>
        </w:rPr>
        <w:t xml:space="preserve"> </w:t>
      </w:r>
      <w:r>
        <w:rPr>
          <w:w w:val="105"/>
        </w:rPr>
        <w:t>курса,</w:t>
      </w:r>
      <w:r>
        <w:rPr>
          <w:spacing w:val="-7"/>
          <w:w w:val="105"/>
        </w:rPr>
        <w:t xml:space="preserve"> </w:t>
      </w:r>
      <w:r>
        <w:rPr>
          <w:w w:val="105"/>
        </w:rPr>
        <w:t>с</w:t>
      </w:r>
      <w:r>
        <w:rPr>
          <w:spacing w:val="-16"/>
          <w:w w:val="105"/>
        </w:rPr>
        <w:t xml:space="preserve"> </w:t>
      </w:r>
      <w:r>
        <w:rPr>
          <w:w w:val="105"/>
        </w:rPr>
        <w:t>учетом особых образовательных потребностей и возможностей обучающихся с ЗПР.</w:t>
      </w:r>
    </w:p>
    <w:p w:rsidR="00623054" w:rsidRDefault="004D1B06" w:rsidP="004D1B06">
      <w:pPr>
        <w:pStyle w:val="a3"/>
        <w:tabs>
          <w:tab w:val="left" w:pos="10632"/>
        </w:tabs>
        <w:spacing w:before="9" w:line="249" w:lineRule="auto"/>
        <w:ind w:right="2" w:firstLine="540"/>
      </w:pPr>
      <w:r>
        <w:rPr>
          <w:w w:val="105"/>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w:t>
      </w:r>
      <w:r>
        <w:rPr>
          <w:spacing w:val="-16"/>
          <w:w w:val="105"/>
        </w:rPr>
        <w:t xml:space="preserve"> </w:t>
      </w:r>
      <w:r>
        <w:rPr>
          <w:w w:val="105"/>
        </w:rPr>
        <w:t>опыта.</w:t>
      </w:r>
      <w:r>
        <w:rPr>
          <w:spacing w:val="-15"/>
          <w:w w:val="105"/>
        </w:rPr>
        <w:t xml:space="preserve"> </w:t>
      </w:r>
      <w:r>
        <w:rPr>
          <w:w w:val="105"/>
        </w:rPr>
        <w:t>Она</w:t>
      </w:r>
      <w:r>
        <w:rPr>
          <w:spacing w:val="-14"/>
          <w:w w:val="105"/>
        </w:rPr>
        <w:t xml:space="preserve"> </w:t>
      </w:r>
      <w:r>
        <w:rPr>
          <w:w w:val="105"/>
        </w:rPr>
        <w:t>служит</w:t>
      </w:r>
      <w:r>
        <w:rPr>
          <w:spacing w:val="-16"/>
          <w:w w:val="105"/>
        </w:rPr>
        <w:t xml:space="preserve"> </w:t>
      </w:r>
      <w:r>
        <w:rPr>
          <w:w w:val="105"/>
        </w:rPr>
        <w:t>важным</w:t>
      </w:r>
      <w:r>
        <w:rPr>
          <w:spacing w:val="-14"/>
          <w:w w:val="105"/>
        </w:rPr>
        <w:t xml:space="preserve"> </w:t>
      </w:r>
      <w:r>
        <w:rPr>
          <w:w w:val="105"/>
        </w:rPr>
        <w:t>ресурсом</w:t>
      </w:r>
      <w:r>
        <w:rPr>
          <w:spacing w:val="-10"/>
          <w:w w:val="105"/>
        </w:rPr>
        <w:t xml:space="preserve"> </w:t>
      </w:r>
      <w:r>
        <w:rPr>
          <w:w w:val="105"/>
        </w:rPr>
        <w:t>самоидентификации</w:t>
      </w:r>
      <w:r>
        <w:rPr>
          <w:spacing w:val="-14"/>
          <w:w w:val="105"/>
        </w:rPr>
        <w:t xml:space="preserve"> </w:t>
      </w:r>
      <w:r>
        <w:rPr>
          <w:w w:val="105"/>
        </w:rPr>
        <w:t>личности</w:t>
      </w:r>
      <w:r>
        <w:rPr>
          <w:spacing w:val="-14"/>
          <w:w w:val="105"/>
        </w:rPr>
        <w:t xml:space="preserve"> </w:t>
      </w:r>
      <w:r>
        <w:rPr>
          <w:w w:val="105"/>
        </w:rPr>
        <w:t>в</w:t>
      </w:r>
      <w:r>
        <w:rPr>
          <w:spacing w:val="-14"/>
          <w:w w:val="105"/>
        </w:rPr>
        <w:t xml:space="preserve"> </w:t>
      </w:r>
      <w:r>
        <w:rPr>
          <w:w w:val="105"/>
        </w:rPr>
        <w:t>окружающем</w:t>
      </w:r>
      <w:r>
        <w:rPr>
          <w:spacing w:val="-10"/>
          <w:w w:val="105"/>
        </w:rPr>
        <w:t xml:space="preserve"> </w:t>
      </w:r>
      <w:r>
        <w:rPr>
          <w:w w:val="105"/>
        </w:rPr>
        <w:t>социуме, культурной среде от уровня семьи до уровня своей страны и мира в целом. История дает возможность познания</w:t>
      </w:r>
      <w:r>
        <w:rPr>
          <w:spacing w:val="-1"/>
          <w:w w:val="105"/>
        </w:rPr>
        <w:t xml:space="preserve"> </w:t>
      </w:r>
      <w:r>
        <w:rPr>
          <w:w w:val="105"/>
        </w:rPr>
        <w:t>и понимания</w:t>
      </w:r>
      <w:r>
        <w:rPr>
          <w:spacing w:val="-1"/>
          <w:w w:val="105"/>
        </w:rPr>
        <w:t xml:space="preserve"> </w:t>
      </w:r>
      <w:r>
        <w:rPr>
          <w:w w:val="105"/>
        </w:rPr>
        <w:t>человека и общества в связи прошлого, настоящего</w:t>
      </w:r>
      <w:r>
        <w:rPr>
          <w:spacing w:val="-4"/>
          <w:w w:val="105"/>
        </w:rPr>
        <w:t xml:space="preserve"> </w:t>
      </w:r>
      <w:r>
        <w:rPr>
          <w:w w:val="105"/>
        </w:rPr>
        <w:t>и будущего.</w:t>
      </w:r>
    </w:p>
    <w:p w:rsidR="00623054" w:rsidRDefault="004D1B06" w:rsidP="004D1B06">
      <w:pPr>
        <w:pStyle w:val="a3"/>
        <w:tabs>
          <w:tab w:val="left" w:pos="10632"/>
        </w:tabs>
        <w:spacing w:before="6" w:line="249" w:lineRule="auto"/>
        <w:ind w:right="-15" w:firstLine="540"/>
      </w:pPr>
      <w:r>
        <w:rPr>
          <w:w w:val="105"/>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Pr>
          <w:spacing w:val="-3"/>
          <w:w w:val="105"/>
        </w:rPr>
        <w:t xml:space="preserve"> </w:t>
      </w:r>
      <w:r>
        <w:rPr>
          <w:w w:val="105"/>
        </w:rPr>
        <w:t>у</w:t>
      </w:r>
      <w:r>
        <w:rPr>
          <w:spacing w:val="-8"/>
          <w:w w:val="105"/>
        </w:rPr>
        <w:t xml:space="preserve"> </w:t>
      </w:r>
      <w:r>
        <w:rPr>
          <w:w w:val="105"/>
        </w:rPr>
        <w:t>обучающихся</w:t>
      </w:r>
      <w:r>
        <w:rPr>
          <w:spacing w:val="-6"/>
          <w:w w:val="105"/>
        </w:rPr>
        <w:t xml:space="preserve"> </w:t>
      </w:r>
      <w:r>
        <w:rPr>
          <w:w w:val="105"/>
        </w:rPr>
        <w:t>целостной</w:t>
      </w:r>
      <w:r>
        <w:rPr>
          <w:spacing w:val="-3"/>
          <w:w w:val="105"/>
        </w:rPr>
        <w:t xml:space="preserve"> </w:t>
      </w:r>
      <w:r>
        <w:rPr>
          <w:w w:val="105"/>
        </w:rPr>
        <w:t>картины</w:t>
      </w:r>
      <w:r>
        <w:rPr>
          <w:spacing w:val="-6"/>
          <w:w w:val="105"/>
        </w:rPr>
        <w:t xml:space="preserve"> </w:t>
      </w:r>
      <w:r>
        <w:rPr>
          <w:w w:val="105"/>
        </w:rPr>
        <w:t>российской</w:t>
      </w:r>
      <w:r>
        <w:rPr>
          <w:spacing w:val="-3"/>
          <w:w w:val="105"/>
        </w:rPr>
        <w:t xml:space="preserve"> </w:t>
      </w:r>
      <w:r>
        <w:rPr>
          <w:w w:val="105"/>
        </w:rPr>
        <w:t>и</w:t>
      </w:r>
      <w:r>
        <w:rPr>
          <w:spacing w:val="-3"/>
          <w:w w:val="105"/>
        </w:rPr>
        <w:t xml:space="preserve"> </w:t>
      </w:r>
      <w:r>
        <w:rPr>
          <w:w w:val="105"/>
        </w:rPr>
        <w:t>мировой</w:t>
      </w:r>
      <w:r>
        <w:rPr>
          <w:spacing w:val="-3"/>
          <w:w w:val="105"/>
        </w:rPr>
        <w:t xml:space="preserve"> </w:t>
      </w:r>
      <w:r>
        <w:rPr>
          <w:w w:val="105"/>
        </w:rPr>
        <w:t>истории,</w:t>
      </w:r>
      <w:r>
        <w:rPr>
          <w:spacing w:val="-6"/>
          <w:w w:val="105"/>
        </w:rPr>
        <w:t xml:space="preserve"> </w:t>
      </w:r>
      <w:r>
        <w:rPr>
          <w:w w:val="105"/>
        </w:rPr>
        <w:t>понимание</w:t>
      </w:r>
      <w:r>
        <w:rPr>
          <w:spacing w:val="-3"/>
          <w:w w:val="105"/>
        </w:rPr>
        <w:t xml:space="preserve"> </w:t>
      </w:r>
      <w:r>
        <w:rPr>
          <w:w w:val="105"/>
        </w:rPr>
        <w:t>места</w:t>
      </w:r>
      <w:r>
        <w:rPr>
          <w:spacing w:val="-3"/>
          <w:w w:val="105"/>
        </w:rPr>
        <w:t xml:space="preserve"> </w:t>
      </w:r>
      <w:r>
        <w:rPr>
          <w:w w:val="105"/>
        </w:rPr>
        <w:t>и</w:t>
      </w:r>
      <w:r>
        <w:rPr>
          <w:spacing w:val="-3"/>
          <w:w w:val="105"/>
        </w:rPr>
        <w:t xml:space="preserve"> </w:t>
      </w:r>
      <w:r>
        <w:rPr>
          <w:w w:val="105"/>
        </w:rPr>
        <w:t>роли современной России в</w:t>
      </w:r>
      <w:r>
        <w:rPr>
          <w:spacing w:val="-1"/>
          <w:w w:val="105"/>
        </w:rPr>
        <w:t xml:space="preserve"> </w:t>
      </w:r>
      <w:r>
        <w:rPr>
          <w:w w:val="105"/>
        </w:rPr>
        <w:t>мире, важности вклада каждого ее</w:t>
      </w:r>
      <w:r>
        <w:rPr>
          <w:spacing w:val="-7"/>
          <w:w w:val="105"/>
        </w:rPr>
        <w:t xml:space="preserve"> </w:t>
      </w:r>
      <w:r>
        <w:rPr>
          <w:w w:val="105"/>
        </w:rPr>
        <w:t xml:space="preserve">народа, его культуры в общую историю страны и </w:t>
      </w:r>
      <w:r>
        <w:t>мировую</w:t>
      </w:r>
      <w:r>
        <w:rPr>
          <w:spacing w:val="31"/>
        </w:rPr>
        <w:t xml:space="preserve"> </w:t>
      </w:r>
      <w:r>
        <w:t>историю,</w:t>
      </w:r>
      <w:r>
        <w:rPr>
          <w:spacing w:val="36"/>
        </w:rPr>
        <w:t xml:space="preserve"> </w:t>
      </w:r>
      <w:r>
        <w:t>формирование</w:t>
      </w:r>
      <w:r>
        <w:rPr>
          <w:spacing w:val="31"/>
        </w:rPr>
        <w:t xml:space="preserve"> </w:t>
      </w:r>
      <w:r>
        <w:t>личностной</w:t>
      </w:r>
      <w:r>
        <w:rPr>
          <w:spacing w:val="29"/>
        </w:rPr>
        <w:t xml:space="preserve"> </w:t>
      </w:r>
      <w:r>
        <w:t>позиции</w:t>
      </w:r>
      <w:r>
        <w:rPr>
          <w:spacing w:val="29"/>
        </w:rPr>
        <w:t xml:space="preserve"> </w:t>
      </w:r>
      <w:r>
        <w:t>по</w:t>
      </w:r>
      <w:r>
        <w:rPr>
          <w:spacing w:val="40"/>
        </w:rPr>
        <w:t xml:space="preserve"> </w:t>
      </w:r>
      <w:r>
        <w:t>отношению</w:t>
      </w:r>
      <w:r>
        <w:rPr>
          <w:spacing w:val="40"/>
        </w:rPr>
        <w:t xml:space="preserve"> </w:t>
      </w:r>
      <w:r>
        <w:t>к</w:t>
      </w:r>
      <w:r>
        <w:rPr>
          <w:spacing w:val="26"/>
        </w:rPr>
        <w:t xml:space="preserve"> </w:t>
      </w:r>
      <w:r>
        <w:t>прошлому</w:t>
      </w:r>
      <w:r>
        <w:rPr>
          <w:spacing w:val="21"/>
        </w:rPr>
        <w:t xml:space="preserve"> </w:t>
      </w:r>
      <w:r>
        <w:t>и</w:t>
      </w:r>
      <w:r>
        <w:rPr>
          <w:spacing w:val="40"/>
        </w:rPr>
        <w:t xml:space="preserve"> </w:t>
      </w:r>
      <w:r>
        <w:t>настоящему</w:t>
      </w:r>
      <w:r>
        <w:rPr>
          <w:spacing w:val="33"/>
        </w:rPr>
        <w:t xml:space="preserve"> </w:t>
      </w:r>
      <w:r>
        <w:t>Отечества.</w:t>
      </w:r>
    </w:p>
    <w:p w:rsidR="00623054" w:rsidRDefault="004D1B06" w:rsidP="004D1B06">
      <w:pPr>
        <w:pStyle w:val="a3"/>
        <w:tabs>
          <w:tab w:val="left" w:pos="10632"/>
        </w:tabs>
        <w:spacing w:before="5"/>
        <w:ind w:left="738" w:firstLine="0"/>
      </w:pPr>
      <w:r>
        <w:t>Задачами</w:t>
      </w:r>
      <w:r>
        <w:rPr>
          <w:spacing w:val="32"/>
        </w:rPr>
        <w:t xml:space="preserve"> </w:t>
      </w:r>
      <w:r>
        <w:t>изучения</w:t>
      </w:r>
      <w:r>
        <w:rPr>
          <w:spacing w:val="27"/>
        </w:rPr>
        <w:t xml:space="preserve"> </w:t>
      </w:r>
      <w:r>
        <w:t>истории</w:t>
      </w:r>
      <w:r>
        <w:rPr>
          <w:spacing w:val="33"/>
        </w:rPr>
        <w:t xml:space="preserve"> </w:t>
      </w:r>
      <w:r>
        <w:rPr>
          <w:spacing w:val="-2"/>
        </w:rPr>
        <w:t>являются:</w:t>
      </w:r>
    </w:p>
    <w:p w:rsidR="00623054" w:rsidRDefault="004D1B06" w:rsidP="004D1B06">
      <w:pPr>
        <w:pStyle w:val="a5"/>
        <w:numPr>
          <w:ilvl w:val="0"/>
          <w:numId w:val="142"/>
        </w:numPr>
        <w:tabs>
          <w:tab w:val="left" w:pos="894"/>
          <w:tab w:val="left" w:pos="10632"/>
        </w:tabs>
        <w:spacing w:before="9" w:line="254" w:lineRule="auto"/>
        <w:ind w:right="9" w:firstLine="540"/>
        <w:rPr>
          <w:sz w:val="23"/>
        </w:rPr>
      </w:pPr>
      <w:r>
        <w:rPr>
          <w:w w:val="105"/>
          <w:sz w:val="23"/>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23054" w:rsidRDefault="004D1B06" w:rsidP="004D1B06">
      <w:pPr>
        <w:pStyle w:val="a5"/>
        <w:numPr>
          <w:ilvl w:val="0"/>
          <w:numId w:val="142"/>
        </w:numPr>
        <w:tabs>
          <w:tab w:val="left" w:pos="894"/>
          <w:tab w:val="left" w:pos="10632"/>
        </w:tabs>
        <w:spacing w:line="247" w:lineRule="auto"/>
        <w:ind w:right="-15" w:firstLine="540"/>
        <w:rPr>
          <w:sz w:val="23"/>
        </w:rPr>
      </w:pPr>
      <w:r>
        <w:rPr>
          <w:w w:val="105"/>
          <w:sz w:val="23"/>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3054" w:rsidRDefault="004D1B06" w:rsidP="004D1B06">
      <w:pPr>
        <w:pStyle w:val="a5"/>
        <w:numPr>
          <w:ilvl w:val="0"/>
          <w:numId w:val="142"/>
        </w:numPr>
        <w:tabs>
          <w:tab w:val="left" w:pos="924"/>
          <w:tab w:val="left" w:pos="10632"/>
        </w:tabs>
        <w:spacing w:before="4" w:line="249" w:lineRule="auto"/>
        <w:ind w:right="-15" w:firstLine="540"/>
        <w:rPr>
          <w:sz w:val="23"/>
        </w:rPr>
      </w:pPr>
      <w:r>
        <w:rPr>
          <w:w w:val="105"/>
          <w:sz w:val="23"/>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3054" w:rsidRDefault="004D1B06" w:rsidP="004D1B06">
      <w:pPr>
        <w:pStyle w:val="a5"/>
        <w:numPr>
          <w:ilvl w:val="0"/>
          <w:numId w:val="142"/>
        </w:numPr>
        <w:tabs>
          <w:tab w:val="left" w:pos="988"/>
          <w:tab w:val="left" w:pos="10632"/>
        </w:tabs>
        <w:spacing w:before="3" w:line="249" w:lineRule="auto"/>
        <w:ind w:right="-15" w:firstLine="540"/>
        <w:rPr>
          <w:sz w:val="23"/>
        </w:rPr>
      </w:pPr>
      <w:r>
        <w:rPr>
          <w:w w:val="105"/>
          <w:sz w:val="23"/>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3054" w:rsidRDefault="004D1B06" w:rsidP="004D1B06">
      <w:pPr>
        <w:pStyle w:val="a5"/>
        <w:numPr>
          <w:ilvl w:val="0"/>
          <w:numId w:val="142"/>
        </w:numPr>
        <w:tabs>
          <w:tab w:val="left" w:pos="909"/>
          <w:tab w:val="left" w:pos="10632"/>
        </w:tabs>
        <w:spacing w:before="4" w:line="247" w:lineRule="auto"/>
        <w:ind w:right="14" w:firstLine="540"/>
        <w:jc w:val="left"/>
        <w:rPr>
          <w:sz w:val="23"/>
        </w:rPr>
      </w:pPr>
      <w:r>
        <w:rPr>
          <w:w w:val="105"/>
          <w:sz w:val="23"/>
        </w:rPr>
        <w:t>формирование</w:t>
      </w:r>
      <w:r>
        <w:rPr>
          <w:spacing w:val="24"/>
          <w:w w:val="105"/>
          <w:sz w:val="23"/>
        </w:rPr>
        <w:t xml:space="preserve"> </w:t>
      </w:r>
      <w:r>
        <w:rPr>
          <w:w w:val="105"/>
          <w:sz w:val="23"/>
        </w:rPr>
        <w:t>у</w:t>
      </w:r>
      <w:r>
        <w:rPr>
          <w:spacing w:val="32"/>
          <w:w w:val="105"/>
          <w:sz w:val="23"/>
        </w:rPr>
        <w:t xml:space="preserve"> </w:t>
      </w:r>
      <w:r>
        <w:rPr>
          <w:w w:val="105"/>
          <w:sz w:val="23"/>
        </w:rPr>
        <w:t>обучающихся</w:t>
      </w:r>
      <w:r>
        <w:rPr>
          <w:spacing w:val="28"/>
          <w:w w:val="105"/>
          <w:sz w:val="23"/>
        </w:rPr>
        <w:t xml:space="preserve"> </w:t>
      </w:r>
      <w:r>
        <w:rPr>
          <w:w w:val="105"/>
          <w:sz w:val="23"/>
        </w:rPr>
        <w:t>умений</w:t>
      </w:r>
      <w:r>
        <w:rPr>
          <w:spacing w:val="31"/>
          <w:w w:val="105"/>
          <w:sz w:val="23"/>
        </w:rPr>
        <w:t xml:space="preserve"> </w:t>
      </w:r>
      <w:r>
        <w:rPr>
          <w:w w:val="105"/>
          <w:sz w:val="23"/>
        </w:rPr>
        <w:t>применять исторические</w:t>
      </w:r>
      <w:r>
        <w:rPr>
          <w:spacing w:val="24"/>
          <w:w w:val="105"/>
          <w:sz w:val="23"/>
        </w:rPr>
        <w:t xml:space="preserve"> </w:t>
      </w:r>
      <w:r>
        <w:rPr>
          <w:w w:val="105"/>
          <w:sz w:val="23"/>
        </w:rPr>
        <w:t>знания в</w:t>
      </w:r>
      <w:r>
        <w:rPr>
          <w:spacing w:val="32"/>
          <w:w w:val="105"/>
          <w:sz w:val="23"/>
        </w:rPr>
        <w:t xml:space="preserve"> </w:t>
      </w:r>
      <w:r>
        <w:rPr>
          <w:w w:val="105"/>
          <w:sz w:val="23"/>
        </w:rPr>
        <w:t>учебной</w:t>
      </w:r>
      <w:r>
        <w:rPr>
          <w:spacing w:val="24"/>
          <w:w w:val="105"/>
          <w:sz w:val="23"/>
        </w:rPr>
        <w:t xml:space="preserve"> </w:t>
      </w:r>
      <w:r>
        <w:rPr>
          <w:w w:val="105"/>
          <w:sz w:val="23"/>
        </w:rPr>
        <w:t>и</w:t>
      </w:r>
      <w:r>
        <w:rPr>
          <w:spacing w:val="31"/>
          <w:w w:val="105"/>
          <w:sz w:val="23"/>
        </w:rPr>
        <w:t xml:space="preserve"> </w:t>
      </w:r>
      <w:r>
        <w:rPr>
          <w:w w:val="105"/>
          <w:sz w:val="23"/>
        </w:rPr>
        <w:t xml:space="preserve">внешкольной деятельности, в современном поликультурном, полиэтничном и </w:t>
      </w:r>
      <w:r>
        <w:rPr>
          <w:w w:val="105"/>
          <w:sz w:val="23"/>
        </w:rPr>
        <w:lastRenderedPageBreak/>
        <w:t>многоконфессиональном обществе.</w:t>
      </w:r>
    </w:p>
    <w:p w:rsidR="00623054" w:rsidRDefault="004D1B06" w:rsidP="004D1B06">
      <w:pPr>
        <w:pStyle w:val="a3"/>
        <w:tabs>
          <w:tab w:val="left" w:pos="10632"/>
        </w:tabs>
        <w:spacing w:before="2" w:line="254" w:lineRule="auto"/>
        <w:ind w:firstLine="540"/>
        <w:jc w:val="left"/>
      </w:pPr>
      <w:r>
        <w:rPr>
          <w:w w:val="105"/>
        </w:rPr>
        <w:t>Последовательность изучения тем в</w:t>
      </w:r>
      <w:r>
        <w:rPr>
          <w:spacing w:val="24"/>
          <w:w w:val="105"/>
        </w:rPr>
        <w:t xml:space="preserve"> </w:t>
      </w:r>
      <w:r>
        <w:rPr>
          <w:w w:val="105"/>
        </w:rPr>
        <w:t>рамках программы по истории в</w:t>
      </w:r>
      <w:r>
        <w:rPr>
          <w:spacing w:val="24"/>
          <w:w w:val="105"/>
        </w:rPr>
        <w:t xml:space="preserve"> </w:t>
      </w:r>
      <w:r>
        <w:rPr>
          <w:w w:val="105"/>
        </w:rPr>
        <w:t>пределах</w:t>
      </w:r>
      <w:r>
        <w:rPr>
          <w:spacing w:val="24"/>
          <w:w w:val="105"/>
        </w:rPr>
        <w:t xml:space="preserve"> </w:t>
      </w:r>
      <w:r>
        <w:rPr>
          <w:w w:val="105"/>
        </w:rPr>
        <w:t xml:space="preserve">одного класса может </w:t>
      </w:r>
      <w:r>
        <w:rPr>
          <w:spacing w:val="-2"/>
          <w:w w:val="105"/>
        </w:rPr>
        <w:t>варьироваться.</w:t>
      </w:r>
    </w:p>
    <w:p w:rsidR="00623054" w:rsidRDefault="004D1B06" w:rsidP="004D1B06">
      <w:pPr>
        <w:pStyle w:val="a3"/>
        <w:tabs>
          <w:tab w:val="left" w:pos="10632"/>
        </w:tabs>
        <w:spacing w:line="259" w:lineRule="exact"/>
        <w:ind w:left="738" w:firstLine="0"/>
        <w:jc w:val="left"/>
      </w:pPr>
      <w:r>
        <w:rPr>
          <w:w w:val="105"/>
        </w:rPr>
        <w:t>В</w:t>
      </w:r>
      <w:r>
        <w:rPr>
          <w:spacing w:val="40"/>
          <w:w w:val="105"/>
        </w:rPr>
        <w:t xml:space="preserve"> </w:t>
      </w:r>
      <w:r>
        <w:rPr>
          <w:w w:val="105"/>
        </w:rPr>
        <w:t>содержании</w:t>
      </w:r>
      <w:r>
        <w:rPr>
          <w:spacing w:val="35"/>
          <w:w w:val="105"/>
        </w:rPr>
        <w:t xml:space="preserve"> </w:t>
      </w:r>
      <w:r>
        <w:rPr>
          <w:w w:val="105"/>
        </w:rPr>
        <w:t>обучения</w:t>
      </w:r>
      <w:r>
        <w:rPr>
          <w:spacing w:val="39"/>
          <w:w w:val="105"/>
        </w:rPr>
        <w:t xml:space="preserve"> </w:t>
      </w:r>
      <w:r>
        <w:rPr>
          <w:w w:val="105"/>
        </w:rPr>
        <w:t>выделены</w:t>
      </w:r>
      <w:r>
        <w:rPr>
          <w:spacing w:val="38"/>
          <w:w w:val="105"/>
        </w:rPr>
        <w:t xml:space="preserve"> </w:t>
      </w:r>
      <w:r>
        <w:rPr>
          <w:w w:val="105"/>
        </w:rPr>
        <w:t>темы,</w:t>
      </w:r>
      <w:r>
        <w:rPr>
          <w:spacing w:val="32"/>
          <w:w w:val="105"/>
        </w:rPr>
        <w:t xml:space="preserve"> </w:t>
      </w:r>
      <w:r>
        <w:rPr>
          <w:w w:val="105"/>
        </w:rPr>
        <w:t>изучение</w:t>
      </w:r>
      <w:r>
        <w:rPr>
          <w:spacing w:val="35"/>
          <w:w w:val="105"/>
        </w:rPr>
        <w:t xml:space="preserve"> </w:t>
      </w:r>
      <w:r>
        <w:rPr>
          <w:w w:val="105"/>
        </w:rPr>
        <w:t>которых</w:t>
      </w:r>
      <w:r>
        <w:rPr>
          <w:spacing w:val="37"/>
          <w:w w:val="105"/>
        </w:rPr>
        <w:t xml:space="preserve"> </w:t>
      </w:r>
      <w:r>
        <w:rPr>
          <w:w w:val="105"/>
        </w:rPr>
        <w:t>проводится</w:t>
      </w:r>
      <w:r>
        <w:rPr>
          <w:spacing w:val="33"/>
          <w:w w:val="105"/>
        </w:rPr>
        <w:t xml:space="preserve"> </w:t>
      </w:r>
      <w:r>
        <w:rPr>
          <w:w w:val="105"/>
        </w:rPr>
        <w:t>в</w:t>
      </w:r>
      <w:r>
        <w:rPr>
          <w:spacing w:val="42"/>
          <w:w w:val="105"/>
        </w:rPr>
        <w:t xml:space="preserve"> </w:t>
      </w:r>
      <w:r>
        <w:rPr>
          <w:w w:val="105"/>
        </w:rPr>
        <w:t>ознакомительном</w:t>
      </w:r>
      <w:r>
        <w:rPr>
          <w:spacing w:val="40"/>
          <w:w w:val="105"/>
        </w:rPr>
        <w:t xml:space="preserve"> </w:t>
      </w:r>
      <w:r>
        <w:rPr>
          <w:spacing w:val="-2"/>
          <w:w w:val="105"/>
        </w:rPr>
        <w:t>плане.</w:t>
      </w:r>
    </w:p>
    <w:p w:rsidR="00623054" w:rsidRDefault="004D1B06" w:rsidP="004D1B06">
      <w:pPr>
        <w:pStyle w:val="a3"/>
        <w:tabs>
          <w:tab w:val="left" w:pos="10632"/>
        </w:tabs>
        <w:spacing w:before="9"/>
        <w:ind w:firstLine="0"/>
        <w:jc w:val="left"/>
      </w:pPr>
      <w:r>
        <w:t>Педагог</w:t>
      </w:r>
      <w:r>
        <w:rPr>
          <w:spacing w:val="47"/>
        </w:rPr>
        <w:t xml:space="preserve"> </w:t>
      </w:r>
      <w:r>
        <w:t>самостоятельно</w:t>
      </w:r>
      <w:r>
        <w:rPr>
          <w:spacing w:val="36"/>
        </w:rPr>
        <w:t xml:space="preserve"> </w:t>
      </w:r>
      <w:r>
        <w:t>определяет</w:t>
      </w:r>
      <w:r>
        <w:rPr>
          <w:spacing w:val="37"/>
        </w:rPr>
        <w:t xml:space="preserve"> </w:t>
      </w:r>
      <w:r>
        <w:t>объем</w:t>
      </w:r>
      <w:r>
        <w:rPr>
          <w:spacing w:val="32"/>
        </w:rPr>
        <w:t xml:space="preserve"> </w:t>
      </w:r>
      <w:r>
        <w:t>изучаемого</w:t>
      </w:r>
      <w:r>
        <w:rPr>
          <w:spacing w:val="36"/>
        </w:rPr>
        <w:t xml:space="preserve"> </w:t>
      </w:r>
      <w:r>
        <w:rPr>
          <w:spacing w:val="-2"/>
        </w:rPr>
        <w:t>материала.</w:t>
      </w:r>
    </w:p>
    <w:p w:rsidR="00623054" w:rsidRDefault="004D1B06" w:rsidP="004D1B06">
      <w:pPr>
        <w:tabs>
          <w:tab w:val="left" w:pos="10632"/>
        </w:tabs>
        <w:spacing w:before="24"/>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5</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34"/>
        </w:trPr>
        <w:tc>
          <w:tcPr>
            <w:tcW w:w="2435" w:type="dxa"/>
          </w:tcPr>
          <w:p w:rsidR="00623054" w:rsidRDefault="004D1B06" w:rsidP="004D1B06">
            <w:pPr>
              <w:pStyle w:val="TableParagraph"/>
              <w:tabs>
                <w:tab w:val="left" w:pos="10632"/>
              </w:tabs>
              <w:spacing w:before="108" w:line="247" w:lineRule="auto"/>
              <w:ind w:right="57"/>
              <w:jc w:val="both"/>
              <w:rPr>
                <w:sz w:val="23"/>
              </w:rPr>
            </w:pPr>
            <w:r>
              <w:rPr>
                <w:w w:val="105"/>
                <w:sz w:val="23"/>
              </w:rPr>
              <w:t xml:space="preserve">Всеобщая история. История Древнего </w:t>
            </w:r>
            <w:r>
              <w:rPr>
                <w:spacing w:val="-2"/>
                <w:w w:val="105"/>
                <w:sz w:val="23"/>
              </w:rPr>
              <w:t>мира.</w:t>
            </w:r>
          </w:p>
        </w:tc>
        <w:tc>
          <w:tcPr>
            <w:tcW w:w="8054" w:type="dxa"/>
          </w:tcPr>
          <w:p w:rsidR="00623054" w:rsidRDefault="004D1B06" w:rsidP="004D1B06">
            <w:pPr>
              <w:pStyle w:val="TableParagraph"/>
              <w:tabs>
                <w:tab w:val="left" w:pos="10632"/>
              </w:tabs>
              <w:spacing w:before="108" w:line="247" w:lineRule="auto"/>
              <w:ind w:right="67"/>
              <w:jc w:val="both"/>
              <w:rPr>
                <w:sz w:val="23"/>
              </w:rPr>
            </w:pPr>
            <w:r>
              <w:rPr>
                <w:w w:val="105"/>
                <w:sz w:val="23"/>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623054">
        <w:trPr>
          <w:trHeight w:val="2965"/>
        </w:trPr>
        <w:tc>
          <w:tcPr>
            <w:tcW w:w="2435" w:type="dxa"/>
          </w:tcPr>
          <w:p w:rsidR="00623054" w:rsidRDefault="004D1B06" w:rsidP="004D1B06">
            <w:pPr>
              <w:pStyle w:val="TableParagraph"/>
              <w:tabs>
                <w:tab w:val="left" w:pos="10632"/>
              </w:tabs>
              <w:spacing w:before="101"/>
              <w:rPr>
                <w:sz w:val="23"/>
              </w:rPr>
            </w:pPr>
            <w:r>
              <w:rPr>
                <w:spacing w:val="-2"/>
                <w:w w:val="105"/>
                <w:sz w:val="23"/>
              </w:rPr>
              <w:t>Первобытность.</w:t>
            </w:r>
          </w:p>
        </w:tc>
        <w:tc>
          <w:tcPr>
            <w:tcW w:w="8054" w:type="dxa"/>
          </w:tcPr>
          <w:p w:rsidR="00623054" w:rsidRDefault="004D1B06" w:rsidP="004D1B06">
            <w:pPr>
              <w:pStyle w:val="TableParagraph"/>
              <w:tabs>
                <w:tab w:val="left" w:pos="10632"/>
              </w:tabs>
              <w:spacing w:before="101" w:line="249" w:lineRule="auto"/>
              <w:ind w:right="73"/>
              <w:jc w:val="both"/>
              <w:rPr>
                <w:sz w:val="23"/>
              </w:rPr>
            </w:pPr>
            <w:r>
              <w:rPr>
                <w:w w:val="105"/>
                <w:sz w:val="23"/>
              </w:rPr>
              <w:t>Происхождение, расселение и эволюция древнейшего человека. Условия жизни</w:t>
            </w:r>
            <w:r>
              <w:rPr>
                <w:spacing w:val="-16"/>
                <w:w w:val="105"/>
                <w:sz w:val="23"/>
              </w:rPr>
              <w:t xml:space="preserve"> </w:t>
            </w:r>
            <w:r>
              <w:rPr>
                <w:w w:val="105"/>
                <w:sz w:val="23"/>
              </w:rPr>
              <w:t>и</w:t>
            </w:r>
            <w:r>
              <w:rPr>
                <w:spacing w:val="-12"/>
                <w:w w:val="105"/>
                <w:sz w:val="23"/>
              </w:rPr>
              <w:t xml:space="preserve"> </w:t>
            </w:r>
            <w:r>
              <w:rPr>
                <w:w w:val="105"/>
                <w:sz w:val="23"/>
              </w:rPr>
              <w:t>занятия</w:t>
            </w:r>
            <w:r>
              <w:rPr>
                <w:spacing w:val="-16"/>
                <w:w w:val="105"/>
                <w:sz w:val="23"/>
              </w:rPr>
              <w:t xml:space="preserve"> </w:t>
            </w:r>
            <w:r>
              <w:rPr>
                <w:w w:val="105"/>
                <w:sz w:val="23"/>
              </w:rPr>
              <w:t>первобытных</w:t>
            </w:r>
            <w:r>
              <w:rPr>
                <w:spacing w:val="-11"/>
                <w:w w:val="105"/>
                <w:sz w:val="23"/>
              </w:rPr>
              <w:t xml:space="preserve"> </w:t>
            </w:r>
            <w:r>
              <w:rPr>
                <w:w w:val="105"/>
                <w:sz w:val="23"/>
              </w:rPr>
              <w:t>людей.</w:t>
            </w:r>
            <w:r>
              <w:rPr>
                <w:spacing w:val="-10"/>
                <w:w w:val="105"/>
                <w:sz w:val="23"/>
              </w:rPr>
              <w:t xml:space="preserve"> </w:t>
            </w:r>
            <w:r>
              <w:rPr>
                <w:w w:val="105"/>
                <w:sz w:val="23"/>
              </w:rPr>
              <w:t>Овладение</w:t>
            </w:r>
            <w:r>
              <w:rPr>
                <w:spacing w:val="-13"/>
                <w:w w:val="105"/>
                <w:sz w:val="23"/>
              </w:rPr>
              <w:t xml:space="preserve"> </w:t>
            </w:r>
            <w:r>
              <w:rPr>
                <w:w w:val="105"/>
                <w:sz w:val="23"/>
              </w:rPr>
              <w:t>огнем.</w:t>
            </w:r>
            <w:r>
              <w:rPr>
                <w:spacing w:val="-16"/>
                <w:w w:val="105"/>
                <w:sz w:val="23"/>
              </w:rPr>
              <w:t xml:space="preserve"> </w:t>
            </w:r>
            <w:r>
              <w:rPr>
                <w:w w:val="105"/>
                <w:sz w:val="23"/>
              </w:rPr>
              <w:t>Появление</w:t>
            </w:r>
            <w:r>
              <w:rPr>
                <w:spacing w:val="-15"/>
                <w:w w:val="105"/>
                <w:sz w:val="23"/>
              </w:rPr>
              <w:t xml:space="preserve"> </w:t>
            </w:r>
            <w:r>
              <w:rPr>
                <w:w w:val="105"/>
                <w:sz w:val="23"/>
              </w:rPr>
              <w:t>человека разумного. Охота и собирательство. Присваивающее хозяйство. Род и родовые отношения.</w:t>
            </w:r>
          </w:p>
          <w:p w:rsidR="00623054" w:rsidRDefault="004D1B06" w:rsidP="004D1B06">
            <w:pPr>
              <w:pStyle w:val="TableParagraph"/>
              <w:tabs>
                <w:tab w:val="left" w:pos="10632"/>
              </w:tabs>
              <w:spacing w:before="9" w:line="249" w:lineRule="auto"/>
              <w:ind w:right="69"/>
              <w:jc w:val="both"/>
              <w:rPr>
                <w:sz w:val="23"/>
              </w:rPr>
            </w:pPr>
            <w:r>
              <w:rPr>
                <w:sz w:val="23"/>
              </w:rPr>
              <w:t xml:space="preserve">Древнейшие земледельцы и скотоводы: трудовая деятельность, изобретения. </w:t>
            </w:r>
            <w:r>
              <w:rPr>
                <w:w w:val="105"/>
                <w:sz w:val="23"/>
              </w:rPr>
              <w:t xml:space="preserve">Появление ремесел. Производящее хозяйство. Развитие обмена и торговли. </w:t>
            </w:r>
            <w:r>
              <w:rPr>
                <w:sz w:val="23"/>
              </w:rPr>
              <w:t xml:space="preserve">Переход от родовой к соседской общине. Появление знати. Представления об </w:t>
            </w:r>
            <w:r>
              <w:rPr>
                <w:w w:val="105"/>
                <w:sz w:val="23"/>
              </w:rPr>
              <w:t>окружающем</w:t>
            </w:r>
            <w:r>
              <w:rPr>
                <w:spacing w:val="-12"/>
                <w:w w:val="105"/>
                <w:sz w:val="23"/>
              </w:rPr>
              <w:t xml:space="preserve"> </w:t>
            </w:r>
            <w:r>
              <w:rPr>
                <w:w w:val="105"/>
                <w:sz w:val="23"/>
              </w:rPr>
              <w:t>мире,</w:t>
            </w:r>
            <w:r>
              <w:rPr>
                <w:spacing w:val="-12"/>
                <w:w w:val="105"/>
                <w:sz w:val="23"/>
              </w:rPr>
              <w:t xml:space="preserve"> </w:t>
            </w:r>
            <w:r>
              <w:rPr>
                <w:w w:val="105"/>
                <w:sz w:val="23"/>
              </w:rPr>
              <w:t>верования</w:t>
            </w:r>
            <w:r>
              <w:rPr>
                <w:spacing w:val="-16"/>
                <w:w w:val="105"/>
                <w:sz w:val="23"/>
              </w:rPr>
              <w:t xml:space="preserve"> </w:t>
            </w:r>
            <w:r>
              <w:rPr>
                <w:w w:val="105"/>
                <w:sz w:val="23"/>
              </w:rPr>
              <w:t>первобытных</w:t>
            </w:r>
            <w:r>
              <w:rPr>
                <w:spacing w:val="-12"/>
                <w:w w:val="105"/>
                <w:sz w:val="23"/>
              </w:rPr>
              <w:t xml:space="preserve"> </w:t>
            </w:r>
            <w:r>
              <w:rPr>
                <w:w w:val="105"/>
                <w:sz w:val="23"/>
              </w:rPr>
              <w:t>людей.</w:t>
            </w:r>
            <w:r>
              <w:rPr>
                <w:spacing w:val="-12"/>
                <w:w w:val="105"/>
                <w:sz w:val="23"/>
              </w:rPr>
              <w:t xml:space="preserve"> </w:t>
            </w:r>
            <w:r>
              <w:rPr>
                <w:w w:val="105"/>
                <w:sz w:val="23"/>
              </w:rPr>
              <w:t>Искусство</w:t>
            </w:r>
            <w:r>
              <w:rPr>
                <w:spacing w:val="-13"/>
                <w:w w:val="105"/>
                <w:sz w:val="23"/>
              </w:rPr>
              <w:t xml:space="preserve"> </w:t>
            </w:r>
            <w:r>
              <w:rPr>
                <w:w w:val="105"/>
                <w:sz w:val="23"/>
              </w:rPr>
              <w:t xml:space="preserve">первобытных </w:t>
            </w:r>
            <w:r>
              <w:rPr>
                <w:spacing w:val="-2"/>
                <w:w w:val="105"/>
                <w:sz w:val="23"/>
              </w:rPr>
              <w:t>людей.</w:t>
            </w:r>
          </w:p>
          <w:p w:rsidR="00623054" w:rsidRDefault="004D1B06" w:rsidP="004D1B06">
            <w:pPr>
              <w:pStyle w:val="TableParagraph"/>
              <w:tabs>
                <w:tab w:val="left" w:pos="10632"/>
              </w:tabs>
              <w:jc w:val="both"/>
              <w:rPr>
                <w:sz w:val="23"/>
              </w:rPr>
            </w:pPr>
            <w:r>
              <w:rPr>
                <w:sz w:val="23"/>
              </w:rPr>
              <w:t>Разложение</w:t>
            </w:r>
            <w:r>
              <w:rPr>
                <w:spacing w:val="34"/>
                <w:sz w:val="23"/>
              </w:rPr>
              <w:t xml:space="preserve"> </w:t>
            </w:r>
            <w:r>
              <w:rPr>
                <w:sz w:val="23"/>
              </w:rPr>
              <w:t>первобытнообщинных</w:t>
            </w:r>
            <w:r>
              <w:rPr>
                <w:spacing w:val="48"/>
                <w:sz w:val="23"/>
              </w:rPr>
              <w:t xml:space="preserve"> </w:t>
            </w:r>
            <w:r>
              <w:rPr>
                <w:sz w:val="23"/>
              </w:rPr>
              <w:t>отношений.</w:t>
            </w:r>
            <w:r>
              <w:rPr>
                <w:spacing w:val="39"/>
                <w:sz w:val="23"/>
              </w:rPr>
              <w:t xml:space="preserve"> </w:t>
            </w:r>
            <w:r>
              <w:rPr>
                <w:sz w:val="23"/>
              </w:rPr>
              <w:t>На</w:t>
            </w:r>
            <w:r>
              <w:rPr>
                <w:spacing w:val="47"/>
                <w:sz w:val="23"/>
              </w:rPr>
              <w:t xml:space="preserve"> </w:t>
            </w:r>
            <w:r>
              <w:rPr>
                <w:sz w:val="23"/>
              </w:rPr>
              <w:t>пороге</w:t>
            </w:r>
            <w:r>
              <w:rPr>
                <w:spacing w:val="34"/>
                <w:sz w:val="23"/>
              </w:rPr>
              <w:t xml:space="preserve"> </w:t>
            </w:r>
            <w:r>
              <w:rPr>
                <w:spacing w:val="-2"/>
                <w:sz w:val="23"/>
              </w:rPr>
              <w:t>цивилизации.</w:t>
            </w:r>
          </w:p>
        </w:tc>
      </w:tr>
      <w:tr w:rsidR="00623054">
        <w:trPr>
          <w:trHeight w:val="753"/>
        </w:trPr>
        <w:tc>
          <w:tcPr>
            <w:tcW w:w="2435" w:type="dxa"/>
          </w:tcPr>
          <w:p w:rsidR="00623054" w:rsidRDefault="004D1B06" w:rsidP="004D1B06">
            <w:pPr>
              <w:pStyle w:val="TableParagraph"/>
              <w:tabs>
                <w:tab w:val="left" w:pos="10632"/>
              </w:tabs>
              <w:spacing w:before="100"/>
              <w:rPr>
                <w:sz w:val="23"/>
              </w:rPr>
            </w:pPr>
            <w:r>
              <w:rPr>
                <w:sz w:val="23"/>
              </w:rPr>
              <w:t>Древний</w:t>
            </w:r>
            <w:r>
              <w:rPr>
                <w:spacing w:val="27"/>
                <w:sz w:val="23"/>
              </w:rPr>
              <w:t xml:space="preserve"> </w:t>
            </w:r>
            <w:r>
              <w:rPr>
                <w:spacing w:val="-4"/>
                <w:sz w:val="23"/>
              </w:rPr>
              <w:t>мир.</w:t>
            </w:r>
          </w:p>
        </w:tc>
        <w:tc>
          <w:tcPr>
            <w:tcW w:w="8054" w:type="dxa"/>
          </w:tcPr>
          <w:p w:rsidR="00623054" w:rsidRDefault="004D1B06" w:rsidP="004D1B06">
            <w:pPr>
              <w:pStyle w:val="TableParagraph"/>
              <w:tabs>
                <w:tab w:val="left" w:pos="10632"/>
              </w:tabs>
              <w:spacing w:before="100" w:line="254" w:lineRule="auto"/>
              <w:rPr>
                <w:sz w:val="23"/>
              </w:rPr>
            </w:pPr>
            <w:r>
              <w:rPr>
                <w:w w:val="105"/>
                <w:sz w:val="23"/>
              </w:rPr>
              <w:t xml:space="preserve">Понятие и хронологические рамки истории Древнего мира. Карта Древнего </w:t>
            </w:r>
            <w:r>
              <w:rPr>
                <w:spacing w:val="-2"/>
                <w:w w:val="105"/>
                <w:sz w:val="23"/>
              </w:rPr>
              <w:t>мира.</w:t>
            </w:r>
          </w:p>
        </w:tc>
      </w:tr>
    </w:tbl>
    <w:p w:rsidR="00623054" w:rsidRDefault="00623054" w:rsidP="004D1B06">
      <w:pPr>
        <w:pStyle w:val="TableParagraph"/>
        <w:tabs>
          <w:tab w:val="left" w:pos="10632"/>
        </w:tabs>
        <w:spacing w:line="254" w:lineRule="auto"/>
        <w:rPr>
          <w:sz w:val="23"/>
        </w:rPr>
        <w:sectPr w:rsidR="00623054" w:rsidSect="004D1B06">
          <w:pgSz w:w="11910" w:h="16850"/>
          <w:pgMar w:top="96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79"/>
        </w:trPr>
        <w:tc>
          <w:tcPr>
            <w:tcW w:w="2435" w:type="dxa"/>
          </w:tcPr>
          <w:p w:rsidR="00623054" w:rsidRDefault="004D1B06" w:rsidP="004D1B06">
            <w:pPr>
              <w:pStyle w:val="TableParagraph"/>
              <w:tabs>
                <w:tab w:val="left" w:pos="10632"/>
              </w:tabs>
              <w:spacing w:before="108"/>
              <w:rPr>
                <w:sz w:val="23"/>
              </w:rPr>
            </w:pPr>
            <w:r>
              <w:rPr>
                <w:sz w:val="23"/>
              </w:rPr>
              <w:lastRenderedPageBreak/>
              <w:t>Древний</w:t>
            </w:r>
            <w:r>
              <w:rPr>
                <w:spacing w:val="27"/>
                <w:sz w:val="23"/>
              </w:rPr>
              <w:t xml:space="preserve"> </w:t>
            </w:r>
            <w:r>
              <w:rPr>
                <w:spacing w:val="-2"/>
                <w:sz w:val="23"/>
              </w:rPr>
              <w:t>Восток.</w:t>
            </w:r>
          </w:p>
        </w:tc>
        <w:tc>
          <w:tcPr>
            <w:tcW w:w="8054" w:type="dxa"/>
          </w:tcPr>
          <w:p w:rsidR="00623054" w:rsidRDefault="004D1B06" w:rsidP="004D1B06">
            <w:pPr>
              <w:pStyle w:val="TableParagraph"/>
              <w:tabs>
                <w:tab w:val="left" w:pos="10632"/>
              </w:tabs>
              <w:spacing w:before="108"/>
              <w:rPr>
                <w:sz w:val="23"/>
              </w:rPr>
            </w:pPr>
            <w:r>
              <w:rPr>
                <w:sz w:val="23"/>
              </w:rPr>
              <w:t>Понятие</w:t>
            </w:r>
            <w:r>
              <w:rPr>
                <w:spacing w:val="37"/>
                <w:sz w:val="23"/>
              </w:rPr>
              <w:t xml:space="preserve"> </w:t>
            </w:r>
            <w:r>
              <w:rPr>
                <w:sz w:val="23"/>
              </w:rPr>
              <w:t>"Древний</w:t>
            </w:r>
            <w:r>
              <w:rPr>
                <w:spacing w:val="37"/>
                <w:sz w:val="23"/>
              </w:rPr>
              <w:t xml:space="preserve"> </w:t>
            </w:r>
            <w:r>
              <w:rPr>
                <w:sz w:val="23"/>
              </w:rPr>
              <w:t>Восток".</w:t>
            </w:r>
            <w:r>
              <w:rPr>
                <w:spacing w:val="30"/>
                <w:sz w:val="23"/>
              </w:rPr>
              <w:t xml:space="preserve"> </w:t>
            </w:r>
            <w:r>
              <w:rPr>
                <w:sz w:val="23"/>
              </w:rPr>
              <w:t>Карта</w:t>
            </w:r>
            <w:r>
              <w:rPr>
                <w:spacing w:val="48"/>
                <w:sz w:val="23"/>
              </w:rPr>
              <w:t xml:space="preserve"> </w:t>
            </w:r>
            <w:r>
              <w:rPr>
                <w:sz w:val="23"/>
              </w:rPr>
              <w:t>Древневосточного</w:t>
            </w:r>
            <w:r>
              <w:rPr>
                <w:spacing w:val="39"/>
                <w:sz w:val="23"/>
              </w:rPr>
              <w:t xml:space="preserve"> </w:t>
            </w:r>
            <w:r>
              <w:rPr>
                <w:spacing w:val="-2"/>
                <w:sz w:val="23"/>
              </w:rPr>
              <w:t>мира.</w:t>
            </w:r>
          </w:p>
        </w:tc>
      </w:tr>
      <w:tr w:rsidR="00623054">
        <w:trPr>
          <w:trHeight w:val="3520"/>
        </w:trPr>
        <w:tc>
          <w:tcPr>
            <w:tcW w:w="2435" w:type="dxa"/>
          </w:tcPr>
          <w:p w:rsidR="00623054" w:rsidRDefault="004D1B06" w:rsidP="004D1B06">
            <w:pPr>
              <w:pStyle w:val="TableParagraph"/>
              <w:tabs>
                <w:tab w:val="left" w:pos="10632"/>
              </w:tabs>
              <w:spacing w:before="108"/>
              <w:rPr>
                <w:sz w:val="23"/>
              </w:rPr>
            </w:pPr>
            <w:r>
              <w:rPr>
                <w:sz w:val="23"/>
              </w:rPr>
              <w:t>Древний</w:t>
            </w:r>
            <w:r>
              <w:rPr>
                <w:spacing w:val="27"/>
                <w:sz w:val="23"/>
              </w:rPr>
              <w:t xml:space="preserve"> </w:t>
            </w:r>
            <w:r>
              <w:rPr>
                <w:spacing w:val="-2"/>
                <w:sz w:val="23"/>
              </w:rPr>
              <w:t>Египет.</w:t>
            </w:r>
          </w:p>
        </w:tc>
        <w:tc>
          <w:tcPr>
            <w:tcW w:w="8054" w:type="dxa"/>
          </w:tcPr>
          <w:p w:rsidR="00623054" w:rsidRDefault="004D1B06" w:rsidP="004D1B06">
            <w:pPr>
              <w:pStyle w:val="TableParagraph"/>
              <w:tabs>
                <w:tab w:val="left" w:pos="10632"/>
              </w:tabs>
              <w:spacing w:before="108" w:line="249" w:lineRule="auto"/>
              <w:ind w:right="77"/>
              <w:jc w:val="both"/>
              <w:rPr>
                <w:sz w:val="23"/>
              </w:rPr>
            </w:pPr>
            <w:r>
              <w:rPr>
                <w:w w:val="105"/>
                <w:sz w:val="23"/>
              </w:rPr>
              <w:t>Природа</w:t>
            </w:r>
            <w:r>
              <w:rPr>
                <w:spacing w:val="-1"/>
                <w:w w:val="105"/>
                <w:sz w:val="23"/>
              </w:rPr>
              <w:t xml:space="preserve"> </w:t>
            </w:r>
            <w:r>
              <w:rPr>
                <w:w w:val="105"/>
                <w:sz w:val="23"/>
              </w:rPr>
              <w:t>Египта.</w:t>
            </w:r>
            <w:r>
              <w:rPr>
                <w:spacing w:val="-4"/>
                <w:w w:val="105"/>
                <w:sz w:val="23"/>
              </w:rPr>
              <w:t xml:space="preserve"> </w:t>
            </w:r>
            <w:r>
              <w:rPr>
                <w:w w:val="105"/>
                <w:sz w:val="23"/>
              </w:rPr>
              <w:t>Условия</w:t>
            </w:r>
            <w:r>
              <w:rPr>
                <w:spacing w:val="-10"/>
                <w:w w:val="105"/>
                <w:sz w:val="23"/>
              </w:rPr>
              <w:t xml:space="preserve"> </w:t>
            </w:r>
            <w:r>
              <w:rPr>
                <w:w w:val="105"/>
                <w:sz w:val="23"/>
              </w:rPr>
              <w:t>жизни</w:t>
            </w:r>
            <w:r>
              <w:rPr>
                <w:spacing w:val="-6"/>
                <w:w w:val="105"/>
                <w:sz w:val="23"/>
              </w:rPr>
              <w:t xml:space="preserve"> </w:t>
            </w:r>
            <w:r>
              <w:rPr>
                <w:w w:val="105"/>
                <w:sz w:val="23"/>
              </w:rPr>
              <w:t>и</w:t>
            </w:r>
            <w:r>
              <w:rPr>
                <w:spacing w:val="-1"/>
                <w:w w:val="105"/>
                <w:sz w:val="23"/>
              </w:rPr>
              <w:t xml:space="preserve"> </w:t>
            </w:r>
            <w:r>
              <w:rPr>
                <w:w w:val="105"/>
                <w:sz w:val="23"/>
              </w:rPr>
              <w:t>занятия</w:t>
            </w:r>
            <w:r>
              <w:rPr>
                <w:spacing w:val="-10"/>
                <w:w w:val="105"/>
                <w:sz w:val="23"/>
              </w:rPr>
              <w:t xml:space="preserve"> </w:t>
            </w:r>
            <w:r>
              <w:rPr>
                <w:w w:val="105"/>
                <w:sz w:val="23"/>
              </w:rPr>
              <w:t>древних</w:t>
            </w:r>
            <w:r>
              <w:rPr>
                <w:spacing w:val="-6"/>
                <w:w w:val="105"/>
                <w:sz w:val="23"/>
              </w:rPr>
              <w:t xml:space="preserve"> </w:t>
            </w:r>
            <w:r>
              <w:rPr>
                <w:w w:val="105"/>
                <w:sz w:val="23"/>
              </w:rPr>
              <w:t>египтян.</w:t>
            </w:r>
            <w:r>
              <w:rPr>
                <w:spacing w:val="-4"/>
                <w:w w:val="105"/>
                <w:sz w:val="23"/>
              </w:rPr>
              <w:t xml:space="preserve"> </w:t>
            </w:r>
            <w:r>
              <w:rPr>
                <w:w w:val="105"/>
                <w:sz w:val="23"/>
              </w:rPr>
              <w:t>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23054" w:rsidRDefault="004D1B06" w:rsidP="004D1B06">
            <w:pPr>
              <w:pStyle w:val="TableParagraph"/>
              <w:tabs>
                <w:tab w:val="left" w:pos="10632"/>
              </w:tabs>
              <w:spacing w:before="2" w:line="252" w:lineRule="auto"/>
              <w:ind w:right="74"/>
              <w:jc w:val="both"/>
              <w:rPr>
                <w:sz w:val="23"/>
              </w:rPr>
            </w:pPr>
            <w:r>
              <w:rPr>
                <w:w w:val="105"/>
                <w:sz w:val="23"/>
              </w:rPr>
              <w:t>Отношения Египта с соседними народами. Египетское войско. Завоевательные походы фараонов; Тутмос III. Могущество Египта при Рамсесе II.</w:t>
            </w:r>
          </w:p>
          <w:p w:rsidR="00623054" w:rsidRDefault="004D1B06" w:rsidP="004D1B06">
            <w:pPr>
              <w:pStyle w:val="TableParagraph"/>
              <w:tabs>
                <w:tab w:val="left" w:pos="10632"/>
              </w:tabs>
              <w:spacing w:line="252" w:lineRule="auto"/>
              <w:ind w:right="67"/>
              <w:jc w:val="both"/>
              <w:rPr>
                <w:sz w:val="23"/>
              </w:rPr>
            </w:pPr>
            <w:r>
              <w:rPr>
                <w:w w:val="105"/>
                <w:sz w:val="23"/>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623054">
        <w:trPr>
          <w:trHeight w:val="2417"/>
        </w:trPr>
        <w:tc>
          <w:tcPr>
            <w:tcW w:w="2435" w:type="dxa"/>
          </w:tcPr>
          <w:p w:rsidR="00623054" w:rsidRDefault="004D1B06" w:rsidP="004D1B06">
            <w:pPr>
              <w:pStyle w:val="TableParagraph"/>
              <w:tabs>
                <w:tab w:val="left" w:pos="10632"/>
              </w:tabs>
              <w:spacing w:before="108" w:line="247" w:lineRule="auto"/>
              <w:rPr>
                <w:sz w:val="23"/>
              </w:rPr>
            </w:pPr>
            <w:r>
              <w:rPr>
                <w:w w:val="105"/>
                <w:sz w:val="23"/>
              </w:rPr>
              <w:t>Древние</w:t>
            </w:r>
            <w:r>
              <w:rPr>
                <w:spacing w:val="10"/>
                <w:w w:val="105"/>
                <w:sz w:val="23"/>
              </w:rPr>
              <w:t xml:space="preserve"> </w:t>
            </w:r>
            <w:r>
              <w:rPr>
                <w:w w:val="105"/>
                <w:sz w:val="23"/>
              </w:rPr>
              <w:t xml:space="preserve">цивилизации </w:t>
            </w:r>
            <w:r>
              <w:rPr>
                <w:spacing w:val="-2"/>
                <w:w w:val="105"/>
                <w:sz w:val="23"/>
              </w:rPr>
              <w:t>Месопотамии.</w:t>
            </w:r>
          </w:p>
        </w:tc>
        <w:tc>
          <w:tcPr>
            <w:tcW w:w="8054" w:type="dxa"/>
          </w:tcPr>
          <w:p w:rsidR="00623054" w:rsidRDefault="004D1B06" w:rsidP="004D1B06">
            <w:pPr>
              <w:pStyle w:val="TableParagraph"/>
              <w:tabs>
                <w:tab w:val="left" w:pos="10632"/>
              </w:tabs>
              <w:spacing w:before="108" w:line="247" w:lineRule="auto"/>
              <w:ind w:right="71"/>
              <w:jc w:val="both"/>
              <w:rPr>
                <w:sz w:val="23"/>
              </w:rPr>
            </w:pPr>
            <w:r>
              <w:rPr>
                <w:w w:val="105"/>
                <w:sz w:val="23"/>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23054" w:rsidRDefault="004D1B06" w:rsidP="004D1B06">
            <w:pPr>
              <w:pStyle w:val="TableParagraph"/>
              <w:tabs>
                <w:tab w:val="left" w:pos="10632"/>
              </w:tabs>
              <w:spacing w:before="11"/>
              <w:jc w:val="both"/>
              <w:rPr>
                <w:sz w:val="23"/>
              </w:rPr>
            </w:pPr>
            <w:r>
              <w:rPr>
                <w:w w:val="105"/>
                <w:sz w:val="23"/>
              </w:rPr>
              <w:t>Древний</w:t>
            </w:r>
            <w:r>
              <w:rPr>
                <w:spacing w:val="-10"/>
                <w:w w:val="105"/>
                <w:sz w:val="23"/>
              </w:rPr>
              <w:t xml:space="preserve"> </w:t>
            </w:r>
            <w:r>
              <w:rPr>
                <w:w w:val="105"/>
                <w:sz w:val="23"/>
              </w:rPr>
              <w:t>Вавилон.</w:t>
            </w:r>
            <w:r>
              <w:rPr>
                <w:spacing w:val="-14"/>
                <w:w w:val="105"/>
                <w:sz w:val="23"/>
              </w:rPr>
              <w:t xml:space="preserve"> </w:t>
            </w:r>
            <w:r>
              <w:rPr>
                <w:w w:val="105"/>
                <w:sz w:val="23"/>
              </w:rPr>
              <w:t>Царь</w:t>
            </w:r>
            <w:r>
              <w:rPr>
                <w:spacing w:val="-6"/>
                <w:w w:val="105"/>
                <w:sz w:val="23"/>
              </w:rPr>
              <w:t xml:space="preserve"> </w:t>
            </w:r>
            <w:r>
              <w:rPr>
                <w:w w:val="105"/>
                <w:sz w:val="23"/>
              </w:rPr>
              <w:t>Хаммурапи</w:t>
            </w:r>
            <w:r>
              <w:rPr>
                <w:spacing w:val="-10"/>
                <w:w w:val="105"/>
                <w:sz w:val="23"/>
              </w:rPr>
              <w:t xml:space="preserve"> </w:t>
            </w:r>
            <w:r>
              <w:rPr>
                <w:w w:val="105"/>
                <w:sz w:val="23"/>
              </w:rPr>
              <w:t>и</w:t>
            </w:r>
            <w:r>
              <w:rPr>
                <w:spacing w:val="-10"/>
                <w:w w:val="105"/>
                <w:sz w:val="23"/>
              </w:rPr>
              <w:t xml:space="preserve"> </w:t>
            </w:r>
            <w:r>
              <w:rPr>
                <w:w w:val="105"/>
                <w:sz w:val="23"/>
              </w:rPr>
              <w:t>его</w:t>
            </w:r>
            <w:r>
              <w:rPr>
                <w:spacing w:val="-15"/>
                <w:w w:val="105"/>
                <w:sz w:val="23"/>
              </w:rPr>
              <w:t xml:space="preserve"> </w:t>
            </w:r>
            <w:r>
              <w:rPr>
                <w:spacing w:val="-2"/>
                <w:w w:val="105"/>
                <w:sz w:val="23"/>
              </w:rPr>
              <w:t>законы.</w:t>
            </w:r>
          </w:p>
          <w:p w:rsidR="00623054" w:rsidRDefault="004D1B06" w:rsidP="004D1B06">
            <w:pPr>
              <w:pStyle w:val="TableParagraph"/>
              <w:tabs>
                <w:tab w:val="left" w:pos="10632"/>
              </w:tabs>
              <w:spacing w:before="9" w:line="247" w:lineRule="auto"/>
              <w:ind w:right="63"/>
              <w:jc w:val="both"/>
              <w:rPr>
                <w:sz w:val="23"/>
              </w:rPr>
            </w:pPr>
            <w:r>
              <w:rPr>
                <w:w w:val="105"/>
                <w:sz w:val="23"/>
              </w:rPr>
              <w:t>Ассирия. Завоевания ассирийцев. Создание сильной державы. Культурные сокровища Ниневии. Гибель империи.</w:t>
            </w:r>
          </w:p>
          <w:p w:rsidR="00623054" w:rsidRDefault="004D1B06" w:rsidP="004D1B06">
            <w:pPr>
              <w:pStyle w:val="TableParagraph"/>
              <w:tabs>
                <w:tab w:val="left" w:pos="10632"/>
              </w:tabs>
              <w:spacing w:before="9" w:line="249" w:lineRule="auto"/>
              <w:ind w:right="75"/>
              <w:jc w:val="both"/>
              <w:rPr>
                <w:sz w:val="23"/>
              </w:rPr>
            </w:pPr>
            <w:r>
              <w:rPr>
                <w:w w:val="105"/>
                <w:sz w:val="23"/>
              </w:rPr>
              <w:t xml:space="preserve">Усиление Нововавилонского царства. Легендарные памятники города </w:t>
            </w:r>
            <w:r>
              <w:rPr>
                <w:spacing w:val="-2"/>
                <w:w w:val="105"/>
                <w:sz w:val="23"/>
              </w:rPr>
              <w:t>Вавилона.</w:t>
            </w:r>
          </w:p>
        </w:tc>
      </w:tr>
      <w:tr w:rsidR="00623054">
        <w:trPr>
          <w:trHeight w:val="1581"/>
        </w:trPr>
        <w:tc>
          <w:tcPr>
            <w:tcW w:w="2435" w:type="dxa"/>
          </w:tcPr>
          <w:p w:rsidR="00623054" w:rsidRDefault="004D1B06" w:rsidP="004D1B06">
            <w:pPr>
              <w:pStyle w:val="TableParagraph"/>
              <w:tabs>
                <w:tab w:val="left" w:pos="2253"/>
                <w:tab w:val="left" w:pos="10632"/>
              </w:tabs>
              <w:spacing w:before="100" w:line="252" w:lineRule="auto"/>
              <w:ind w:right="57"/>
              <w:rPr>
                <w:sz w:val="23"/>
              </w:rPr>
            </w:pPr>
            <w:r>
              <w:rPr>
                <w:spacing w:val="-2"/>
                <w:w w:val="105"/>
                <w:sz w:val="23"/>
              </w:rPr>
              <w:t>Восточное Средиземноморье</w:t>
            </w:r>
            <w:r>
              <w:rPr>
                <w:sz w:val="23"/>
              </w:rPr>
              <w:tab/>
            </w:r>
            <w:r>
              <w:rPr>
                <w:spacing w:val="-10"/>
                <w:w w:val="105"/>
                <w:sz w:val="23"/>
              </w:rPr>
              <w:t xml:space="preserve">в </w:t>
            </w:r>
            <w:r>
              <w:rPr>
                <w:spacing w:val="-2"/>
                <w:w w:val="105"/>
                <w:sz w:val="23"/>
              </w:rPr>
              <w:t>древности.</w:t>
            </w:r>
          </w:p>
        </w:tc>
        <w:tc>
          <w:tcPr>
            <w:tcW w:w="8054" w:type="dxa"/>
          </w:tcPr>
          <w:p w:rsidR="00623054" w:rsidRDefault="004D1B06" w:rsidP="004D1B06">
            <w:pPr>
              <w:pStyle w:val="TableParagraph"/>
              <w:tabs>
                <w:tab w:val="left" w:pos="10632"/>
              </w:tabs>
              <w:spacing w:before="100" w:line="249" w:lineRule="auto"/>
              <w:ind w:right="68"/>
              <w:jc w:val="both"/>
              <w:rPr>
                <w:sz w:val="23"/>
              </w:rPr>
            </w:pPr>
            <w:r>
              <w:rPr>
                <w:w w:val="105"/>
                <w:sz w:val="23"/>
              </w:rPr>
              <w:t>Природные условия, их влияние на занятия жителей. Финикия: развитие ремесел,</w:t>
            </w:r>
            <w:r>
              <w:rPr>
                <w:spacing w:val="-9"/>
                <w:w w:val="105"/>
                <w:sz w:val="23"/>
              </w:rPr>
              <w:t xml:space="preserve"> </w:t>
            </w:r>
            <w:r>
              <w:rPr>
                <w:w w:val="105"/>
                <w:sz w:val="23"/>
              </w:rPr>
              <w:t>караванной</w:t>
            </w:r>
            <w:r>
              <w:rPr>
                <w:spacing w:val="-8"/>
                <w:w w:val="105"/>
                <w:sz w:val="23"/>
              </w:rPr>
              <w:t xml:space="preserve"> </w:t>
            </w:r>
            <w:r>
              <w:rPr>
                <w:w w:val="105"/>
                <w:sz w:val="23"/>
              </w:rPr>
              <w:t>и</w:t>
            </w:r>
            <w:r>
              <w:rPr>
                <w:spacing w:val="-6"/>
                <w:w w:val="105"/>
                <w:sz w:val="23"/>
              </w:rPr>
              <w:t xml:space="preserve"> </w:t>
            </w:r>
            <w:r>
              <w:rPr>
                <w:w w:val="105"/>
                <w:sz w:val="23"/>
              </w:rPr>
              <w:t>морской</w:t>
            </w:r>
            <w:r>
              <w:rPr>
                <w:spacing w:val="-6"/>
                <w:w w:val="105"/>
                <w:sz w:val="23"/>
              </w:rPr>
              <w:t xml:space="preserve"> </w:t>
            </w:r>
            <w:r>
              <w:rPr>
                <w:w w:val="105"/>
                <w:sz w:val="23"/>
              </w:rPr>
              <w:t>торговли.</w:t>
            </w:r>
            <w:r>
              <w:rPr>
                <w:spacing w:val="-9"/>
                <w:w w:val="105"/>
                <w:sz w:val="23"/>
              </w:rPr>
              <w:t xml:space="preserve"> </w:t>
            </w:r>
            <w:r>
              <w:rPr>
                <w:w w:val="105"/>
                <w:sz w:val="23"/>
              </w:rPr>
              <w:t>Города-государства.</w:t>
            </w:r>
            <w:r>
              <w:rPr>
                <w:spacing w:val="-9"/>
                <w:w w:val="105"/>
                <w:sz w:val="23"/>
              </w:rPr>
              <w:t xml:space="preserve"> </w:t>
            </w:r>
            <w:r>
              <w:rPr>
                <w:w w:val="105"/>
                <w:sz w:val="23"/>
              </w:rPr>
              <w:t>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623054">
        <w:trPr>
          <w:trHeight w:val="1034"/>
        </w:trPr>
        <w:tc>
          <w:tcPr>
            <w:tcW w:w="2435" w:type="dxa"/>
          </w:tcPr>
          <w:p w:rsidR="00623054" w:rsidRDefault="004D1B06" w:rsidP="004D1B06">
            <w:pPr>
              <w:pStyle w:val="TableParagraph"/>
              <w:tabs>
                <w:tab w:val="left" w:pos="10632"/>
              </w:tabs>
              <w:spacing w:before="100"/>
              <w:rPr>
                <w:sz w:val="23"/>
              </w:rPr>
            </w:pPr>
            <w:r>
              <w:rPr>
                <w:sz w:val="23"/>
              </w:rPr>
              <w:lastRenderedPageBreak/>
              <w:t>Персидская</w:t>
            </w:r>
            <w:r>
              <w:rPr>
                <w:spacing w:val="38"/>
                <w:sz w:val="23"/>
              </w:rPr>
              <w:t xml:space="preserve"> </w:t>
            </w:r>
            <w:r>
              <w:rPr>
                <w:spacing w:val="-2"/>
                <w:sz w:val="23"/>
              </w:rPr>
              <w:t>держава.</w:t>
            </w:r>
          </w:p>
        </w:tc>
        <w:tc>
          <w:tcPr>
            <w:tcW w:w="8054" w:type="dxa"/>
          </w:tcPr>
          <w:p w:rsidR="00623054" w:rsidRDefault="004D1B06" w:rsidP="004D1B06">
            <w:pPr>
              <w:pStyle w:val="TableParagraph"/>
              <w:tabs>
                <w:tab w:val="left" w:pos="10632"/>
              </w:tabs>
              <w:spacing w:before="100" w:line="252" w:lineRule="auto"/>
              <w:ind w:right="66"/>
              <w:jc w:val="both"/>
              <w:rPr>
                <w:sz w:val="23"/>
              </w:rPr>
            </w:pPr>
            <w:r>
              <w:rPr>
                <w:w w:val="105"/>
                <w:sz w:val="23"/>
              </w:rPr>
              <w:t>Завоевания</w:t>
            </w:r>
            <w:r>
              <w:rPr>
                <w:spacing w:val="-16"/>
                <w:w w:val="105"/>
                <w:sz w:val="23"/>
              </w:rPr>
              <w:t xml:space="preserve"> </w:t>
            </w:r>
            <w:r>
              <w:rPr>
                <w:w w:val="105"/>
                <w:sz w:val="23"/>
              </w:rPr>
              <w:t>персов.</w:t>
            </w:r>
            <w:r>
              <w:rPr>
                <w:spacing w:val="-10"/>
                <w:w w:val="105"/>
                <w:sz w:val="23"/>
              </w:rPr>
              <w:t xml:space="preserve"> </w:t>
            </w:r>
            <w:r>
              <w:rPr>
                <w:w w:val="105"/>
                <w:sz w:val="23"/>
              </w:rPr>
              <w:t>Государство</w:t>
            </w:r>
            <w:r>
              <w:rPr>
                <w:spacing w:val="-11"/>
                <w:w w:val="105"/>
                <w:sz w:val="23"/>
              </w:rPr>
              <w:t xml:space="preserve"> </w:t>
            </w:r>
            <w:r>
              <w:rPr>
                <w:w w:val="105"/>
                <w:sz w:val="23"/>
              </w:rPr>
              <w:t>Ахеменидов.</w:t>
            </w:r>
            <w:r>
              <w:rPr>
                <w:spacing w:val="-16"/>
                <w:w w:val="105"/>
                <w:sz w:val="23"/>
              </w:rPr>
              <w:t xml:space="preserve"> </w:t>
            </w:r>
            <w:r>
              <w:rPr>
                <w:w w:val="105"/>
                <w:sz w:val="23"/>
              </w:rPr>
              <w:t>Великие</w:t>
            </w:r>
            <w:r>
              <w:rPr>
                <w:spacing w:val="-11"/>
                <w:w w:val="105"/>
                <w:sz w:val="23"/>
              </w:rPr>
              <w:t xml:space="preserve"> </w:t>
            </w:r>
            <w:r>
              <w:rPr>
                <w:w w:val="105"/>
                <w:sz w:val="23"/>
              </w:rPr>
              <w:t>цари:</w:t>
            </w:r>
            <w:r>
              <w:rPr>
                <w:spacing w:val="-16"/>
                <w:w w:val="105"/>
                <w:sz w:val="23"/>
              </w:rPr>
              <w:t xml:space="preserve"> </w:t>
            </w:r>
            <w:r>
              <w:rPr>
                <w:w w:val="105"/>
                <w:sz w:val="23"/>
              </w:rPr>
              <w:t>Кир</w:t>
            </w:r>
            <w:r>
              <w:rPr>
                <w:spacing w:val="-15"/>
                <w:w w:val="105"/>
                <w:sz w:val="23"/>
              </w:rPr>
              <w:t xml:space="preserve"> </w:t>
            </w:r>
            <w:r>
              <w:rPr>
                <w:w w:val="105"/>
                <w:sz w:val="23"/>
              </w:rPr>
              <w:t>II</w:t>
            </w:r>
            <w:r>
              <w:rPr>
                <w:spacing w:val="-7"/>
                <w:w w:val="105"/>
                <w:sz w:val="23"/>
              </w:rPr>
              <w:t xml:space="preserve"> </w:t>
            </w:r>
            <w:r>
              <w:rPr>
                <w:w w:val="105"/>
                <w:sz w:val="23"/>
              </w:rPr>
              <w:t>Великий, Дарий I. Расширение территории державы. Государственное устройство. Центр и сатрапии, управление империей. Религия персов.</w:t>
            </w:r>
          </w:p>
        </w:tc>
      </w:tr>
      <w:tr w:rsidR="00623054">
        <w:trPr>
          <w:trHeight w:val="1855"/>
        </w:trPr>
        <w:tc>
          <w:tcPr>
            <w:tcW w:w="2435" w:type="dxa"/>
          </w:tcPr>
          <w:p w:rsidR="00623054" w:rsidRDefault="004D1B06" w:rsidP="004D1B06">
            <w:pPr>
              <w:pStyle w:val="TableParagraph"/>
              <w:tabs>
                <w:tab w:val="left" w:pos="10632"/>
              </w:tabs>
              <w:spacing w:before="100"/>
              <w:rPr>
                <w:sz w:val="23"/>
              </w:rPr>
            </w:pPr>
            <w:r>
              <w:rPr>
                <w:spacing w:val="-2"/>
                <w:w w:val="105"/>
                <w:sz w:val="23"/>
              </w:rPr>
              <w:t>Древняя</w:t>
            </w:r>
            <w:r>
              <w:rPr>
                <w:spacing w:val="-5"/>
                <w:w w:val="105"/>
                <w:sz w:val="23"/>
              </w:rPr>
              <w:t xml:space="preserve"> </w:t>
            </w:r>
            <w:r>
              <w:rPr>
                <w:spacing w:val="-2"/>
                <w:w w:val="105"/>
                <w:sz w:val="23"/>
              </w:rPr>
              <w:t>Индия.</w:t>
            </w:r>
          </w:p>
        </w:tc>
        <w:tc>
          <w:tcPr>
            <w:tcW w:w="8054" w:type="dxa"/>
          </w:tcPr>
          <w:p w:rsidR="00623054" w:rsidRDefault="004D1B06" w:rsidP="004D1B06">
            <w:pPr>
              <w:pStyle w:val="TableParagraph"/>
              <w:tabs>
                <w:tab w:val="left" w:pos="10632"/>
              </w:tabs>
              <w:spacing w:before="100" w:line="252" w:lineRule="auto"/>
              <w:ind w:right="57"/>
              <w:jc w:val="both"/>
              <w:rPr>
                <w:sz w:val="23"/>
              </w:rPr>
            </w:pPr>
            <w:r>
              <w:rPr>
                <w:sz w:val="23"/>
              </w:rPr>
              <w:t xml:space="preserve">Природные условия Древней Индии. Занятия населения. Древнейшие города- </w:t>
            </w:r>
            <w:r>
              <w:rPr>
                <w:w w:val="105"/>
                <w:sz w:val="23"/>
              </w:rPr>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623054">
        <w:trPr>
          <w:trHeight w:val="2136"/>
        </w:trPr>
        <w:tc>
          <w:tcPr>
            <w:tcW w:w="2435" w:type="dxa"/>
          </w:tcPr>
          <w:p w:rsidR="00623054" w:rsidRDefault="004D1B06" w:rsidP="004D1B06">
            <w:pPr>
              <w:pStyle w:val="TableParagraph"/>
              <w:tabs>
                <w:tab w:val="left" w:pos="10632"/>
              </w:tabs>
              <w:spacing w:before="108"/>
              <w:rPr>
                <w:sz w:val="23"/>
              </w:rPr>
            </w:pPr>
            <w:r>
              <w:rPr>
                <w:sz w:val="23"/>
              </w:rPr>
              <w:t>Древний</w:t>
            </w:r>
            <w:r>
              <w:rPr>
                <w:spacing w:val="27"/>
                <w:sz w:val="23"/>
              </w:rPr>
              <w:t xml:space="preserve"> </w:t>
            </w:r>
            <w:r>
              <w:rPr>
                <w:spacing w:val="-2"/>
                <w:sz w:val="23"/>
              </w:rPr>
              <w:t>Китай.</w:t>
            </w:r>
          </w:p>
        </w:tc>
        <w:tc>
          <w:tcPr>
            <w:tcW w:w="8054" w:type="dxa"/>
          </w:tcPr>
          <w:p w:rsidR="00623054" w:rsidRDefault="004D1B06" w:rsidP="004D1B06">
            <w:pPr>
              <w:pStyle w:val="TableParagraph"/>
              <w:tabs>
                <w:tab w:val="left" w:pos="10632"/>
              </w:tabs>
              <w:spacing w:before="108" w:line="249" w:lineRule="auto"/>
              <w:ind w:right="70"/>
              <w:jc w:val="both"/>
              <w:rPr>
                <w:sz w:val="23"/>
              </w:rPr>
            </w:pPr>
            <w:r>
              <w:rPr>
                <w:w w:val="105"/>
                <w:sz w:val="23"/>
              </w:rPr>
              <w:t>Природные</w:t>
            </w:r>
            <w:r>
              <w:rPr>
                <w:spacing w:val="-8"/>
                <w:w w:val="105"/>
                <w:sz w:val="23"/>
              </w:rPr>
              <w:t xml:space="preserve"> </w:t>
            </w:r>
            <w:r>
              <w:rPr>
                <w:w w:val="105"/>
                <w:sz w:val="23"/>
              </w:rPr>
              <w:t>условия</w:t>
            </w:r>
            <w:r>
              <w:rPr>
                <w:spacing w:val="-11"/>
                <w:w w:val="105"/>
                <w:sz w:val="23"/>
              </w:rPr>
              <w:t xml:space="preserve"> </w:t>
            </w:r>
            <w:r>
              <w:rPr>
                <w:w w:val="105"/>
                <w:sz w:val="23"/>
              </w:rPr>
              <w:t>Древнего</w:t>
            </w:r>
            <w:r>
              <w:rPr>
                <w:spacing w:val="-7"/>
                <w:w w:val="105"/>
                <w:sz w:val="23"/>
              </w:rPr>
              <w:t xml:space="preserve"> </w:t>
            </w:r>
            <w:r>
              <w:rPr>
                <w:w w:val="105"/>
                <w:sz w:val="23"/>
              </w:rPr>
              <w:t>Китая. Хозяйственная</w:t>
            </w:r>
            <w:r>
              <w:rPr>
                <w:spacing w:val="-11"/>
                <w:w w:val="105"/>
                <w:sz w:val="23"/>
              </w:rPr>
              <w:t xml:space="preserve"> </w:t>
            </w:r>
            <w:r>
              <w:rPr>
                <w:w w:val="105"/>
                <w:sz w:val="23"/>
              </w:rPr>
              <w:t>деятельность</w:t>
            </w:r>
            <w:r>
              <w:rPr>
                <w:spacing w:val="-11"/>
                <w:w w:val="105"/>
                <w:sz w:val="23"/>
              </w:rPr>
              <w:t xml:space="preserve"> </w:t>
            </w:r>
            <w:r>
              <w:rPr>
                <w:w w:val="105"/>
                <w:sz w:val="23"/>
              </w:rPr>
              <w:t>и</w:t>
            </w:r>
            <w:r>
              <w:rPr>
                <w:spacing w:val="-3"/>
                <w:w w:val="105"/>
                <w:sz w:val="23"/>
              </w:rPr>
              <w:t xml:space="preserve"> </w:t>
            </w:r>
            <w:r>
              <w:rPr>
                <w:w w:val="105"/>
                <w:sz w:val="23"/>
              </w:rPr>
              <w:t xml:space="preserve">условия жизни населения. Древнейшие царства. Создание объединенной империи. </w:t>
            </w:r>
            <w:r>
              <w:rPr>
                <w:sz w:val="23"/>
              </w:rPr>
              <w:t xml:space="preserve">Цинь Шихуанди. Возведение Великой Китайской стены. Правление династии Хань. Жизнь в империи: правители и подданные, положение различных групп </w:t>
            </w:r>
            <w:r>
              <w:rPr>
                <w:w w:val="105"/>
                <w:sz w:val="23"/>
              </w:rPr>
              <w:t>населения. Развитие ремесел и торговли. Великий шелковый путь. Религиознофилософские</w:t>
            </w:r>
            <w:r>
              <w:rPr>
                <w:spacing w:val="-1"/>
                <w:w w:val="105"/>
                <w:sz w:val="23"/>
              </w:rPr>
              <w:t xml:space="preserve"> </w:t>
            </w:r>
            <w:r>
              <w:rPr>
                <w:w w:val="105"/>
                <w:sz w:val="23"/>
              </w:rPr>
              <w:t>учения. Конфуций. Научные</w:t>
            </w:r>
            <w:r>
              <w:rPr>
                <w:spacing w:val="-1"/>
                <w:w w:val="105"/>
                <w:sz w:val="23"/>
              </w:rPr>
              <w:t xml:space="preserve"> </w:t>
            </w:r>
            <w:r>
              <w:rPr>
                <w:w w:val="105"/>
                <w:sz w:val="23"/>
              </w:rPr>
              <w:t>знания</w:t>
            </w:r>
            <w:r>
              <w:rPr>
                <w:spacing w:val="-3"/>
                <w:w w:val="105"/>
                <w:sz w:val="23"/>
              </w:rPr>
              <w:t xml:space="preserve"> </w:t>
            </w:r>
            <w:r>
              <w:rPr>
                <w:w w:val="105"/>
                <w:sz w:val="23"/>
              </w:rPr>
              <w:t>и изобретения древних китайцев. Храмы.</w:t>
            </w:r>
          </w:p>
        </w:tc>
      </w:tr>
      <w:tr w:rsidR="00623054">
        <w:trPr>
          <w:trHeight w:val="1308"/>
        </w:trPr>
        <w:tc>
          <w:tcPr>
            <w:tcW w:w="2435" w:type="dxa"/>
          </w:tcPr>
          <w:p w:rsidR="00623054" w:rsidRDefault="004D1B06" w:rsidP="004D1B06">
            <w:pPr>
              <w:pStyle w:val="TableParagraph"/>
              <w:tabs>
                <w:tab w:val="left" w:pos="1578"/>
                <w:tab w:val="left" w:pos="10632"/>
              </w:tabs>
              <w:spacing w:before="108" w:line="252" w:lineRule="auto"/>
              <w:ind w:right="58"/>
              <w:rPr>
                <w:sz w:val="23"/>
              </w:rPr>
            </w:pPr>
            <w:r>
              <w:rPr>
                <w:spacing w:val="-2"/>
                <w:w w:val="105"/>
                <w:sz w:val="23"/>
              </w:rPr>
              <w:t>Древняя</w:t>
            </w:r>
            <w:r>
              <w:rPr>
                <w:sz w:val="23"/>
              </w:rPr>
              <w:tab/>
            </w:r>
            <w:r>
              <w:rPr>
                <w:spacing w:val="-4"/>
                <w:w w:val="105"/>
                <w:sz w:val="23"/>
              </w:rPr>
              <w:t xml:space="preserve">Греция. </w:t>
            </w:r>
            <w:r>
              <w:rPr>
                <w:spacing w:val="-2"/>
                <w:w w:val="105"/>
                <w:sz w:val="23"/>
              </w:rPr>
              <w:t xml:space="preserve">Эллинизм </w:t>
            </w:r>
            <w:r>
              <w:rPr>
                <w:w w:val="105"/>
                <w:sz w:val="23"/>
              </w:rPr>
              <w:t>Древнейшая Греция</w:t>
            </w:r>
          </w:p>
        </w:tc>
        <w:tc>
          <w:tcPr>
            <w:tcW w:w="8054" w:type="dxa"/>
          </w:tcPr>
          <w:p w:rsidR="00623054" w:rsidRDefault="004D1B06" w:rsidP="004D1B06">
            <w:pPr>
              <w:pStyle w:val="TableParagraph"/>
              <w:tabs>
                <w:tab w:val="left" w:pos="10632"/>
              </w:tabs>
              <w:spacing w:before="108" w:line="249" w:lineRule="auto"/>
              <w:ind w:right="71"/>
              <w:jc w:val="both"/>
              <w:rPr>
                <w:sz w:val="23"/>
              </w:rPr>
            </w:pPr>
            <w:r>
              <w:rPr>
                <w:w w:val="105"/>
                <w:sz w:val="23"/>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623054">
        <w:trPr>
          <w:trHeight w:val="760"/>
        </w:trPr>
        <w:tc>
          <w:tcPr>
            <w:tcW w:w="2435" w:type="dxa"/>
          </w:tcPr>
          <w:p w:rsidR="00623054" w:rsidRDefault="004D1B06" w:rsidP="004D1B06">
            <w:pPr>
              <w:pStyle w:val="TableParagraph"/>
              <w:tabs>
                <w:tab w:val="left" w:pos="10632"/>
              </w:tabs>
              <w:spacing w:before="108"/>
              <w:rPr>
                <w:sz w:val="23"/>
              </w:rPr>
            </w:pPr>
            <w:r>
              <w:rPr>
                <w:sz w:val="23"/>
              </w:rPr>
              <w:t>Греческие</w:t>
            </w:r>
            <w:r>
              <w:rPr>
                <w:spacing w:val="29"/>
                <w:sz w:val="23"/>
              </w:rPr>
              <w:t xml:space="preserve"> </w:t>
            </w:r>
            <w:r>
              <w:rPr>
                <w:spacing w:val="-2"/>
                <w:sz w:val="23"/>
              </w:rPr>
              <w:t>полисы.</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Подъем</w:t>
            </w:r>
            <w:r>
              <w:rPr>
                <w:spacing w:val="-2"/>
                <w:w w:val="105"/>
                <w:sz w:val="23"/>
              </w:rPr>
              <w:t xml:space="preserve"> </w:t>
            </w:r>
            <w:r>
              <w:rPr>
                <w:w w:val="105"/>
                <w:sz w:val="23"/>
              </w:rPr>
              <w:t>хозяйственной жизни после "темных</w:t>
            </w:r>
            <w:r>
              <w:rPr>
                <w:spacing w:val="-5"/>
                <w:w w:val="105"/>
                <w:sz w:val="23"/>
              </w:rPr>
              <w:t xml:space="preserve"> </w:t>
            </w:r>
            <w:r>
              <w:rPr>
                <w:w w:val="105"/>
                <w:sz w:val="23"/>
              </w:rPr>
              <w:t>веков". Развитие земледелия</w:t>
            </w:r>
            <w:r>
              <w:rPr>
                <w:spacing w:val="-3"/>
                <w:w w:val="105"/>
                <w:sz w:val="23"/>
              </w:rPr>
              <w:t xml:space="preserve"> </w:t>
            </w:r>
            <w:r>
              <w:rPr>
                <w:w w:val="105"/>
                <w:sz w:val="23"/>
              </w:rPr>
              <w:t xml:space="preserve">и </w:t>
            </w:r>
            <w:r>
              <w:rPr>
                <w:sz w:val="23"/>
              </w:rPr>
              <w:t>ремесла.</w:t>
            </w:r>
            <w:r>
              <w:rPr>
                <w:spacing w:val="34"/>
                <w:sz w:val="23"/>
              </w:rPr>
              <w:t xml:space="preserve"> </w:t>
            </w:r>
            <w:r>
              <w:rPr>
                <w:sz w:val="23"/>
              </w:rPr>
              <w:t>Становление</w:t>
            </w:r>
            <w:r>
              <w:rPr>
                <w:spacing w:val="30"/>
                <w:sz w:val="23"/>
              </w:rPr>
              <w:t xml:space="preserve"> </w:t>
            </w:r>
            <w:r>
              <w:rPr>
                <w:sz w:val="23"/>
              </w:rPr>
              <w:t>полисов,</w:t>
            </w:r>
            <w:r>
              <w:rPr>
                <w:spacing w:val="34"/>
                <w:sz w:val="23"/>
              </w:rPr>
              <w:t xml:space="preserve"> </w:t>
            </w:r>
            <w:r>
              <w:rPr>
                <w:sz w:val="23"/>
              </w:rPr>
              <w:t>их</w:t>
            </w:r>
            <w:r>
              <w:rPr>
                <w:spacing w:val="32"/>
                <w:sz w:val="23"/>
              </w:rPr>
              <w:t xml:space="preserve"> </w:t>
            </w:r>
            <w:r>
              <w:rPr>
                <w:sz w:val="23"/>
              </w:rPr>
              <w:t>политическое</w:t>
            </w:r>
            <w:r>
              <w:rPr>
                <w:spacing w:val="29"/>
                <w:sz w:val="23"/>
              </w:rPr>
              <w:t xml:space="preserve"> </w:t>
            </w:r>
            <w:r>
              <w:rPr>
                <w:sz w:val="23"/>
              </w:rPr>
              <w:t>устройство.</w:t>
            </w:r>
            <w:r>
              <w:rPr>
                <w:spacing w:val="47"/>
                <w:sz w:val="23"/>
              </w:rPr>
              <w:t xml:space="preserve"> </w:t>
            </w:r>
            <w:r>
              <w:rPr>
                <w:sz w:val="23"/>
              </w:rPr>
              <w:t>Аристократия</w:t>
            </w:r>
            <w:r>
              <w:rPr>
                <w:spacing w:val="34"/>
                <w:sz w:val="23"/>
              </w:rPr>
              <w:t xml:space="preserve"> </w:t>
            </w:r>
            <w:r>
              <w:rPr>
                <w:spacing w:val="-10"/>
                <w:sz w:val="23"/>
              </w:rPr>
              <w:t>и</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3519"/>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jc w:val="both"/>
              <w:rPr>
                <w:sz w:val="23"/>
              </w:rPr>
            </w:pPr>
            <w:r>
              <w:rPr>
                <w:sz w:val="23"/>
              </w:rPr>
              <w:t>демос.</w:t>
            </w:r>
            <w:r>
              <w:rPr>
                <w:spacing w:val="25"/>
                <w:sz w:val="23"/>
              </w:rPr>
              <w:t xml:space="preserve"> </w:t>
            </w:r>
            <w:r>
              <w:rPr>
                <w:sz w:val="23"/>
              </w:rPr>
              <w:t>Великая</w:t>
            </w:r>
            <w:r>
              <w:rPr>
                <w:spacing w:val="26"/>
                <w:sz w:val="23"/>
              </w:rPr>
              <w:t xml:space="preserve"> </w:t>
            </w:r>
            <w:r>
              <w:rPr>
                <w:sz w:val="23"/>
              </w:rPr>
              <w:t>греческая</w:t>
            </w:r>
            <w:r>
              <w:rPr>
                <w:spacing w:val="26"/>
                <w:sz w:val="23"/>
              </w:rPr>
              <w:t xml:space="preserve"> </w:t>
            </w:r>
            <w:r>
              <w:rPr>
                <w:sz w:val="23"/>
              </w:rPr>
              <w:t>колонизация.</w:t>
            </w:r>
            <w:r>
              <w:rPr>
                <w:spacing w:val="36"/>
                <w:sz w:val="23"/>
              </w:rPr>
              <w:t xml:space="preserve"> </w:t>
            </w:r>
            <w:r>
              <w:rPr>
                <w:sz w:val="23"/>
              </w:rPr>
              <w:t>Метрополии</w:t>
            </w:r>
            <w:r>
              <w:rPr>
                <w:spacing w:val="32"/>
                <w:sz w:val="23"/>
              </w:rPr>
              <w:t xml:space="preserve"> </w:t>
            </w:r>
            <w:r>
              <w:rPr>
                <w:sz w:val="23"/>
              </w:rPr>
              <w:t>и</w:t>
            </w:r>
            <w:r>
              <w:rPr>
                <w:spacing w:val="49"/>
                <w:sz w:val="23"/>
              </w:rPr>
              <w:t xml:space="preserve"> </w:t>
            </w:r>
            <w:r>
              <w:rPr>
                <w:spacing w:val="-2"/>
                <w:sz w:val="23"/>
              </w:rPr>
              <w:t>колонии.</w:t>
            </w:r>
          </w:p>
          <w:p w:rsidR="00623054" w:rsidRDefault="004D1B06" w:rsidP="004D1B06">
            <w:pPr>
              <w:pStyle w:val="TableParagraph"/>
              <w:tabs>
                <w:tab w:val="left" w:pos="10632"/>
              </w:tabs>
              <w:spacing w:before="9" w:line="252" w:lineRule="auto"/>
              <w:ind w:right="75"/>
              <w:jc w:val="both"/>
              <w:rPr>
                <w:sz w:val="23"/>
              </w:rPr>
            </w:pPr>
            <w:r>
              <w:rPr>
                <w:w w:val="105"/>
                <w:sz w:val="23"/>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623054" w:rsidRDefault="004D1B06" w:rsidP="004D1B06">
            <w:pPr>
              <w:pStyle w:val="TableParagraph"/>
              <w:tabs>
                <w:tab w:val="left" w:pos="10632"/>
              </w:tabs>
              <w:spacing w:line="254" w:lineRule="auto"/>
              <w:ind w:right="75"/>
              <w:jc w:val="both"/>
              <w:rPr>
                <w:sz w:val="23"/>
              </w:rPr>
            </w:pPr>
            <w:r>
              <w:rPr>
                <w:w w:val="105"/>
                <w:sz w:val="23"/>
              </w:rPr>
              <w:t>Греко-персидские войны. Причины войн. Походы персов на Грецию. Битва при Марафоне, ее значение.</w:t>
            </w:r>
          </w:p>
          <w:p w:rsidR="00623054" w:rsidRDefault="004D1B06" w:rsidP="004D1B06">
            <w:pPr>
              <w:pStyle w:val="TableParagraph"/>
              <w:tabs>
                <w:tab w:val="left" w:pos="10632"/>
              </w:tabs>
              <w:spacing w:line="252" w:lineRule="auto"/>
              <w:ind w:right="68"/>
              <w:jc w:val="both"/>
              <w:rPr>
                <w:sz w:val="23"/>
              </w:rPr>
            </w:pPr>
            <w:r>
              <w:rPr>
                <w:sz w:val="23"/>
              </w:rPr>
              <w:t xml:space="preserve">Усиление афинского могущества; Фемистокл. Битва при Фермопилах. Захват </w:t>
            </w:r>
            <w:r>
              <w:rPr>
                <w:w w:val="105"/>
                <w:sz w:val="23"/>
              </w:rPr>
              <w:t>персами Аттики. Победы греков в Саламинском сражении, при Платеях и Микале. Итоги греко-персидских войн.</w:t>
            </w:r>
          </w:p>
          <w:p w:rsidR="00623054" w:rsidRDefault="004D1B06" w:rsidP="004D1B06">
            <w:pPr>
              <w:pStyle w:val="TableParagraph"/>
              <w:tabs>
                <w:tab w:val="left" w:pos="10632"/>
              </w:tabs>
              <w:spacing w:line="252" w:lineRule="auto"/>
              <w:ind w:right="70"/>
              <w:jc w:val="both"/>
              <w:rPr>
                <w:sz w:val="23"/>
              </w:rPr>
            </w:pPr>
            <w:r>
              <w:rPr>
                <w:w w:val="105"/>
                <w:sz w:val="23"/>
              </w:rPr>
              <w:t>Возвышение Афинского государства. Афины при Перикле. Хозяйственная жизнь.</w:t>
            </w:r>
            <w:r>
              <w:rPr>
                <w:spacing w:val="-7"/>
                <w:w w:val="105"/>
                <w:sz w:val="23"/>
              </w:rPr>
              <w:t xml:space="preserve"> </w:t>
            </w:r>
            <w:r>
              <w:rPr>
                <w:w w:val="105"/>
                <w:sz w:val="23"/>
              </w:rPr>
              <w:t>Развитие</w:t>
            </w:r>
            <w:r>
              <w:rPr>
                <w:spacing w:val="-4"/>
                <w:w w:val="105"/>
                <w:sz w:val="23"/>
              </w:rPr>
              <w:t xml:space="preserve"> </w:t>
            </w:r>
            <w:r>
              <w:rPr>
                <w:w w:val="105"/>
                <w:sz w:val="23"/>
              </w:rPr>
              <w:t>рабовладения.</w:t>
            </w:r>
            <w:r>
              <w:rPr>
                <w:spacing w:val="-7"/>
                <w:w w:val="105"/>
                <w:sz w:val="23"/>
              </w:rPr>
              <w:t xml:space="preserve"> </w:t>
            </w:r>
            <w:r>
              <w:rPr>
                <w:w w:val="105"/>
                <w:sz w:val="23"/>
              </w:rPr>
              <w:t>Пелопоннесская</w:t>
            </w:r>
            <w:r>
              <w:rPr>
                <w:spacing w:val="-7"/>
                <w:w w:val="105"/>
                <w:sz w:val="23"/>
              </w:rPr>
              <w:t xml:space="preserve"> </w:t>
            </w:r>
            <w:r>
              <w:rPr>
                <w:w w:val="105"/>
                <w:sz w:val="23"/>
              </w:rPr>
              <w:t>война:</w:t>
            </w:r>
            <w:r>
              <w:rPr>
                <w:spacing w:val="-12"/>
                <w:w w:val="105"/>
                <w:sz w:val="23"/>
              </w:rPr>
              <w:t xml:space="preserve"> </w:t>
            </w:r>
            <w:r>
              <w:rPr>
                <w:w w:val="105"/>
                <w:sz w:val="23"/>
              </w:rPr>
              <w:t>причины,</w:t>
            </w:r>
            <w:r>
              <w:rPr>
                <w:spacing w:val="-7"/>
                <w:w w:val="105"/>
                <w:sz w:val="23"/>
              </w:rPr>
              <w:t xml:space="preserve"> </w:t>
            </w:r>
            <w:r>
              <w:rPr>
                <w:w w:val="105"/>
                <w:sz w:val="23"/>
              </w:rPr>
              <w:t>участники, итоги. Упадок Эллады.</w:t>
            </w:r>
          </w:p>
        </w:tc>
      </w:tr>
      <w:tr w:rsidR="00623054">
        <w:trPr>
          <w:trHeight w:val="1307"/>
        </w:trPr>
        <w:tc>
          <w:tcPr>
            <w:tcW w:w="2435" w:type="dxa"/>
          </w:tcPr>
          <w:p w:rsidR="00623054" w:rsidRDefault="004D1B06" w:rsidP="004D1B06">
            <w:pPr>
              <w:pStyle w:val="TableParagraph"/>
              <w:tabs>
                <w:tab w:val="left" w:pos="1499"/>
                <w:tab w:val="left" w:pos="10632"/>
              </w:tabs>
              <w:spacing w:before="108" w:line="249" w:lineRule="auto"/>
              <w:ind w:right="56"/>
              <w:rPr>
                <w:sz w:val="23"/>
              </w:rPr>
            </w:pPr>
            <w:r>
              <w:rPr>
                <w:spacing w:val="-2"/>
                <w:w w:val="105"/>
                <w:sz w:val="23"/>
              </w:rPr>
              <w:t>Культура</w:t>
            </w:r>
            <w:r>
              <w:rPr>
                <w:sz w:val="23"/>
              </w:rPr>
              <w:tab/>
            </w:r>
            <w:r>
              <w:rPr>
                <w:spacing w:val="-2"/>
                <w:w w:val="105"/>
                <w:sz w:val="23"/>
              </w:rPr>
              <w:t>Древней Греции.</w:t>
            </w:r>
          </w:p>
        </w:tc>
        <w:tc>
          <w:tcPr>
            <w:tcW w:w="8054" w:type="dxa"/>
          </w:tcPr>
          <w:p w:rsidR="00623054" w:rsidRDefault="004D1B06" w:rsidP="004D1B06">
            <w:pPr>
              <w:pStyle w:val="TableParagraph"/>
              <w:tabs>
                <w:tab w:val="left" w:pos="10632"/>
              </w:tabs>
              <w:spacing w:before="108" w:line="249" w:lineRule="auto"/>
              <w:ind w:right="63"/>
              <w:jc w:val="both"/>
              <w:rPr>
                <w:sz w:val="23"/>
              </w:rPr>
            </w:pPr>
            <w:r>
              <w:rPr>
                <w:w w:val="105"/>
                <w:sz w:val="23"/>
              </w:rPr>
              <w:t xml:space="preserve">Религия древних греков; пантеон богов. Храмы и жрецы. Развитие наук. </w:t>
            </w:r>
            <w:r>
              <w:rPr>
                <w:sz w:val="23"/>
              </w:rPr>
              <w:t xml:space="preserve">Греческая философия. Школа образование. Литература. Греческое искусство: </w:t>
            </w:r>
            <w:r>
              <w:rPr>
                <w:w w:val="105"/>
                <w:sz w:val="23"/>
              </w:rPr>
              <w:t>архитектура, скульптура. Повседневная жизнь и быт древних греков. Досуг (театр, спортивные состязания). Общегреческие игры в Олимпии.</w:t>
            </w:r>
          </w:p>
        </w:tc>
      </w:tr>
      <w:tr w:rsidR="00623054">
        <w:trPr>
          <w:trHeight w:val="1589"/>
        </w:trPr>
        <w:tc>
          <w:tcPr>
            <w:tcW w:w="2435" w:type="dxa"/>
          </w:tcPr>
          <w:p w:rsidR="00623054" w:rsidRDefault="004D1B06" w:rsidP="004D1B06">
            <w:pPr>
              <w:pStyle w:val="TableParagraph"/>
              <w:tabs>
                <w:tab w:val="left" w:pos="10632"/>
              </w:tabs>
              <w:spacing w:before="108" w:line="247" w:lineRule="auto"/>
              <w:ind w:right="144"/>
              <w:rPr>
                <w:sz w:val="23"/>
              </w:rPr>
            </w:pPr>
            <w:r>
              <w:rPr>
                <w:spacing w:val="-2"/>
                <w:sz w:val="23"/>
              </w:rPr>
              <w:t xml:space="preserve">Македонские </w:t>
            </w:r>
            <w:r>
              <w:rPr>
                <w:spacing w:val="-2"/>
                <w:w w:val="105"/>
                <w:sz w:val="23"/>
              </w:rPr>
              <w:t>завоевания. Эллинизм.</w:t>
            </w:r>
          </w:p>
        </w:tc>
        <w:tc>
          <w:tcPr>
            <w:tcW w:w="8054" w:type="dxa"/>
          </w:tcPr>
          <w:p w:rsidR="00623054" w:rsidRDefault="004D1B06" w:rsidP="004D1B06">
            <w:pPr>
              <w:pStyle w:val="TableParagraph"/>
              <w:tabs>
                <w:tab w:val="left" w:pos="10632"/>
              </w:tabs>
              <w:spacing w:before="108" w:line="249" w:lineRule="auto"/>
              <w:ind w:right="66"/>
              <w:jc w:val="both"/>
              <w:rPr>
                <w:sz w:val="23"/>
              </w:rPr>
            </w:pPr>
            <w:r>
              <w:rPr>
                <w:w w:val="105"/>
                <w:sz w:val="23"/>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623054">
        <w:trPr>
          <w:trHeight w:val="1581"/>
        </w:trPr>
        <w:tc>
          <w:tcPr>
            <w:tcW w:w="2435" w:type="dxa"/>
          </w:tcPr>
          <w:p w:rsidR="00623054" w:rsidRDefault="004D1B06" w:rsidP="004D1B06">
            <w:pPr>
              <w:pStyle w:val="TableParagraph"/>
              <w:tabs>
                <w:tab w:val="left" w:pos="10632"/>
              </w:tabs>
              <w:spacing w:before="100" w:line="252" w:lineRule="auto"/>
              <w:rPr>
                <w:sz w:val="23"/>
              </w:rPr>
            </w:pPr>
            <w:r>
              <w:rPr>
                <w:w w:val="105"/>
                <w:sz w:val="23"/>
              </w:rPr>
              <w:t xml:space="preserve">Древний Рим. </w:t>
            </w:r>
            <w:r>
              <w:rPr>
                <w:spacing w:val="-2"/>
                <w:w w:val="105"/>
                <w:sz w:val="23"/>
              </w:rPr>
              <w:t xml:space="preserve">Возникновение </w:t>
            </w:r>
            <w:r>
              <w:rPr>
                <w:sz w:val="23"/>
              </w:rPr>
              <w:t>Римского государства.</w:t>
            </w:r>
          </w:p>
        </w:tc>
        <w:tc>
          <w:tcPr>
            <w:tcW w:w="8054" w:type="dxa"/>
          </w:tcPr>
          <w:p w:rsidR="00623054" w:rsidRDefault="004D1B06" w:rsidP="004D1B06">
            <w:pPr>
              <w:pStyle w:val="TableParagraph"/>
              <w:tabs>
                <w:tab w:val="left" w:pos="10632"/>
              </w:tabs>
              <w:spacing w:before="100" w:line="249" w:lineRule="auto"/>
              <w:ind w:right="66"/>
              <w:jc w:val="both"/>
              <w:rPr>
                <w:sz w:val="23"/>
              </w:rPr>
            </w:pPr>
            <w:r>
              <w:rPr>
                <w:w w:val="105"/>
                <w:sz w:val="23"/>
              </w:rPr>
              <w:t>Природа и население Апеннинского полуострова в древности. Этрусские города-государства. Наследие этрусков. Легенды об основании Рима. Рим эпохи царей.</w:t>
            </w:r>
            <w:r>
              <w:rPr>
                <w:spacing w:val="-2"/>
                <w:w w:val="105"/>
                <w:sz w:val="23"/>
              </w:rPr>
              <w:t xml:space="preserve"> </w:t>
            </w:r>
            <w:r>
              <w:rPr>
                <w:w w:val="105"/>
                <w:sz w:val="23"/>
              </w:rPr>
              <w:t>Республика римских</w:t>
            </w:r>
            <w:r>
              <w:rPr>
                <w:spacing w:val="-9"/>
                <w:w w:val="105"/>
                <w:sz w:val="23"/>
              </w:rPr>
              <w:t xml:space="preserve"> </w:t>
            </w:r>
            <w:r>
              <w:rPr>
                <w:w w:val="105"/>
                <w:sz w:val="23"/>
              </w:rPr>
              <w:t>граждан.</w:t>
            </w:r>
            <w:r>
              <w:rPr>
                <w:spacing w:val="-8"/>
                <w:w w:val="105"/>
                <w:sz w:val="23"/>
              </w:rPr>
              <w:t xml:space="preserve"> </w:t>
            </w:r>
            <w:r>
              <w:rPr>
                <w:w w:val="105"/>
                <w:sz w:val="23"/>
              </w:rPr>
              <w:t>Патриции</w:t>
            </w:r>
            <w:r>
              <w:rPr>
                <w:spacing w:val="-4"/>
                <w:w w:val="105"/>
                <w:sz w:val="23"/>
              </w:rPr>
              <w:t xml:space="preserve"> </w:t>
            </w:r>
            <w:r>
              <w:rPr>
                <w:w w:val="105"/>
                <w:sz w:val="23"/>
              </w:rPr>
              <w:t>и плебеи.</w:t>
            </w:r>
            <w:r>
              <w:rPr>
                <w:spacing w:val="-2"/>
                <w:w w:val="105"/>
                <w:sz w:val="23"/>
              </w:rPr>
              <w:t xml:space="preserve"> </w:t>
            </w:r>
            <w:r>
              <w:rPr>
                <w:w w:val="105"/>
                <w:sz w:val="23"/>
              </w:rPr>
              <w:t>Управление и законы. Римское войско. Верования древних римлян. Боги. Жрецы. Завоевание Римом Италии.</w:t>
            </w:r>
          </w:p>
        </w:tc>
      </w:tr>
      <w:tr w:rsidR="00623054">
        <w:trPr>
          <w:trHeight w:val="1034"/>
        </w:trPr>
        <w:tc>
          <w:tcPr>
            <w:tcW w:w="2435" w:type="dxa"/>
          </w:tcPr>
          <w:p w:rsidR="00623054" w:rsidRDefault="004D1B06" w:rsidP="004D1B06">
            <w:pPr>
              <w:pStyle w:val="TableParagraph"/>
              <w:tabs>
                <w:tab w:val="left" w:pos="10632"/>
              </w:tabs>
              <w:spacing w:before="100" w:line="254" w:lineRule="auto"/>
              <w:rPr>
                <w:sz w:val="23"/>
              </w:rPr>
            </w:pPr>
            <w:r>
              <w:rPr>
                <w:w w:val="105"/>
                <w:sz w:val="23"/>
              </w:rPr>
              <w:lastRenderedPageBreak/>
              <w:t>Римские</w:t>
            </w:r>
            <w:r>
              <w:rPr>
                <w:spacing w:val="8"/>
                <w:w w:val="105"/>
                <w:sz w:val="23"/>
              </w:rPr>
              <w:t xml:space="preserve"> </w:t>
            </w:r>
            <w:r>
              <w:rPr>
                <w:w w:val="105"/>
                <w:sz w:val="23"/>
              </w:rPr>
              <w:t>завоевания</w:t>
            </w:r>
            <w:r>
              <w:rPr>
                <w:spacing w:val="11"/>
                <w:w w:val="105"/>
                <w:sz w:val="23"/>
              </w:rPr>
              <w:t xml:space="preserve"> </w:t>
            </w:r>
            <w:r>
              <w:rPr>
                <w:w w:val="105"/>
                <w:sz w:val="23"/>
              </w:rPr>
              <w:t xml:space="preserve">в </w:t>
            </w:r>
            <w:r>
              <w:rPr>
                <w:spacing w:val="-2"/>
                <w:w w:val="105"/>
                <w:sz w:val="23"/>
              </w:rPr>
              <w:t>Средиземноморье.</w:t>
            </w:r>
          </w:p>
        </w:tc>
        <w:tc>
          <w:tcPr>
            <w:tcW w:w="8054" w:type="dxa"/>
          </w:tcPr>
          <w:p w:rsidR="00623054" w:rsidRDefault="004D1B06" w:rsidP="004D1B06">
            <w:pPr>
              <w:pStyle w:val="TableParagraph"/>
              <w:tabs>
                <w:tab w:val="left" w:pos="10632"/>
              </w:tabs>
              <w:spacing w:before="100" w:line="252" w:lineRule="auto"/>
              <w:ind w:right="67"/>
              <w:jc w:val="both"/>
              <w:rPr>
                <w:sz w:val="23"/>
              </w:rPr>
            </w:pPr>
            <w:r>
              <w:rPr>
                <w:w w:val="105"/>
                <w:sz w:val="23"/>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w w:val="105"/>
                <w:sz w:val="23"/>
              </w:rPr>
              <w:t>провинции.</w:t>
            </w:r>
          </w:p>
        </w:tc>
      </w:tr>
      <w:tr w:rsidR="00623054">
        <w:trPr>
          <w:trHeight w:val="1855"/>
        </w:trPr>
        <w:tc>
          <w:tcPr>
            <w:tcW w:w="2435" w:type="dxa"/>
          </w:tcPr>
          <w:p w:rsidR="00623054" w:rsidRDefault="004D1B06" w:rsidP="004D1B06">
            <w:pPr>
              <w:pStyle w:val="TableParagraph"/>
              <w:tabs>
                <w:tab w:val="left" w:pos="1513"/>
                <w:tab w:val="left" w:pos="10632"/>
              </w:tabs>
              <w:spacing w:before="100" w:line="254" w:lineRule="auto"/>
              <w:ind w:right="59"/>
              <w:rPr>
                <w:sz w:val="23"/>
              </w:rPr>
            </w:pPr>
            <w:r>
              <w:rPr>
                <w:spacing w:val="-2"/>
                <w:w w:val="105"/>
                <w:sz w:val="23"/>
              </w:rPr>
              <w:t>Поздняя</w:t>
            </w:r>
            <w:r>
              <w:rPr>
                <w:sz w:val="23"/>
              </w:rPr>
              <w:tab/>
            </w:r>
            <w:r>
              <w:rPr>
                <w:spacing w:val="-4"/>
                <w:w w:val="105"/>
                <w:sz w:val="23"/>
              </w:rPr>
              <w:t xml:space="preserve">Римская </w:t>
            </w:r>
            <w:r>
              <w:rPr>
                <w:spacing w:val="-2"/>
                <w:w w:val="105"/>
                <w:sz w:val="23"/>
              </w:rPr>
              <w:t>республика.</w:t>
            </w:r>
          </w:p>
          <w:p w:rsidR="00623054" w:rsidRDefault="004D1B06" w:rsidP="004D1B06">
            <w:pPr>
              <w:pStyle w:val="TableParagraph"/>
              <w:tabs>
                <w:tab w:val="left" w:pos="10632"/>
              </w:tabs>
              <w:spacing w:line="259" w:lineRule="exact"/>
              <w:rPr>
                <w:sz w:val="23"/>
              </w:rPr>
            </w:pPr>
            <w:r>
              <w:rPr>
                <w:sz w:val="23"/>
              </w:rPr>
              <w:t>Гражданские</w:t>
            </w:r>
            <w:r>
              <w:rPr>
                <w:spacing w:val="39"/>
                <w:sz w:val="23"/>
              </w:rPr>
              <w:t xml:space="preserve"> </w:t>
            </w:r>
            <w:r>
              <w:rPr>
                <w:spacing w:val="-2"/>
                <w:sz w:val="23"/>
              </w:rPr>
              <w:t>войны.</w:t>
            </w:r>
          </w:p>
        </w:tc>
        <w:tc>
          <w:tcPr>
            <w:tcW w:w="8054" w:type="dxa"/>
          </w:tcPr>
          <w:p w:rsidR="00623054" w:rsidRDefault="004D1B06" w:rsidP="004D1B06">
            <w:pPr>
              <w:pStyle w:val="TableParagraph"/>
              <w:tabs>
                <w:tab w:val="left" w:pos="10632"/>
              </w:tabs>
              <w:spacing w:before="100" w:line="252" w:lineRule="auto"/>
              <w:ind w:right="65"/>
              <w:jc w:val="both"/>
              <w:rPr>
                <w:sz w:val="23"/>
              </w:rPr>
            </w:pPr>
            <w:r>
              <w:rPr>
                <w:w w:val="105"/>
                <w:sz w:val="2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w:t>
            </w:r>
            <w:r>
              <w:rPr>
                <w:spacing w:val="-16"/>
                <w:w w:val="105"/>
                <w:sz w:val="23"/>
              </w:rPr>
              <w:t xml:space="preserve"> </w:t>
            </w:r>
            <w:r>
              <w:rPr>
                <w:w w:val="105"/>
                <w:sz w:val="23"/>
              </w:rPr>
              <w:t>Цезарь:</w:t>
            </w:r>
            <w:r>
              <w:rPr>
                <w:spacing w:val="-15"/>
                <w:w w:val="105"/>
                <w:sz w:val="23"/>
              </w:rPr>
              <w:t xml:space="preserve"> </w:t>
            </w:r>
            <w:r>
              <w:rPr>
                <w:w w:val="105"/>
                <w:sz w:val="23"/>
              </w:rPr>
              <w:t>путь</w:t>
            </w:r>
            <w:r>
              <w:rPr>
                <w:spacing w:val="-9"/>
                <w:w w:val="105"/>
                <w:sz w:val="23"/>
              </w:rPr>
              <w:t xml:space="preserve"> </w:t>
            </w:r>
            <w:r>
              <w:rPr>
                <w:w w:val="105"/>
                <w:sz w:val="23"/>
              </w:rPr>
              <w:t>к</w:t>
            </w:r>
            <w:r>
              <w:rPr>
                <w:spacing w:val="-15"/>
                <w:w w:val="105"/>
                <w:sz w:val="23"/>
              </w:rPr>
              <w:t xml:space="preserve"> </w:t>
            </w:r>
            <w:r>
              <w:rPr>
                <w:w w:val="105"/>
                <w:sz w:val="23"/>
              </w:rPr>
              <w:t>власти,</w:t>
            </w:r>
            <w:r>
              <w:rPr>
                <w:spacing w:val="-16"/>
                <w:w w:val="105"/>
                <w:sz w:val="23"/>
              </w:rPr>
              <w:t xml:space="preserve"> </w:t>
            </w:r>
            <w:r>
              <w:rPr>
                <w:w w:val="105"/>
                <w:sz w:val="23"/>
              </w:rPr>
              <w:t>диктатура.</w:t>
            </w:r>
            <w:r>
              <w:rPr>
                <w:spacing w:val="-15"/>
                <w:w w:val="105"/>
                <w:sz w:val="23"/>
              </w:rPr>
              <w:t xml:space="preserve"> </w:t>
            </w:r>
            <w:r>
              <w:rPr>
                <w:w w:val="105"/>
                <w:sz w:val="23"/>
              </w:rPr>
              <w:t>Борьба</w:t>
            </w:r>
            <w:r>
              <w:rPr>
                <w:spacing w:val="-12"/>
                <w:w w:val="105"/>
                <w:sz w:val="23"/>
              </w:rPr>
              <w:t xml:space="preserve"> </w:t>
            </w:r>
            <w:r>
              <w:rPr>
                <w:w w:val="105"/>
                <w:sz w:val="23"/>
              </w:rPr>
              <w:t>между</w:t>
            </w:r>
            <w:r>
              <w:rPr>
                <w:spacing w:val="-16"/>
                <w:w w:val="105"/>
                <w:sz w:val="23"/>
              </w:rPr>
              <w:t xml:space="preserve"> </w:t>
            </w:r>
            <w:r>
              <w:rPr>
                <w:w w:val="105"/>
                <w:sz w:val="23"/>
              </w:rPr>
              <w:t>наследниками</w:t>
            </w:r>
            <w:r>
              <w:rPr>
                <w:spacing w:val="-12"/>
                <w:w w:val="105"/>
                <w:sz w:val="23"/>
              </w:rPr>
              <w:t xml:space="preserve"> </w:t>
            </w:r>
            <w:r>
              <w:rPr>
                <w:w w:val="105"/>
                <w:sz w:val="23"/>
              </w:rPr>
              <w:t>Цезаря. Победа Октавиана.</w:t>
            </w:r>
          </w:p>
        </w:tc>
      </w:tr>
      <w:tr w:rsidR="00623054">
        <w:trPr>
          <w:trHeight w:val="2417"/>
        </w:trPr>
        <w:tc>
          <w:tcPr>
            <w:tcW w:w="2435" w:type="dxa"/>
          </w:tcPr>
          <w:p w:rsidR="00623054" w:rsidRDefault="004D1B06" w:rsidP="004D1B06">
            <w:pPr>
              <w:pStyle w:val="TableParagraph"/>
              <w:tabs>
                <w:tab w:val="left" w:pos="1131"/>
                <w:tab w:val="left" w:pos="1534"/>
                <w:tab w:val="left" w:pos="10632"/>
              </w:tabs>
              <w:spacing w:before="108" w:line="247" w:lineRule="auto"/>
              <w:ind w:right="57"/>
              <w:rPr>
                <w:sz w:val="23"/>
              </w:rPr>
            </w:pPr>
            <w:r>
              <w:rPr>
                <w:spacing w:val="-2"/>
                <w:w w:val="105"/>
                <w:sz w:val="23"/>
              </w:rPr>
              <w:t>Расцвет</w:t>
            </w:r>
            <w:r>
              <w:rPr>
                <w:sz w:val="23"/>
              </w:rPr>
              <w:tab/>
            </w:r>
            <w:r>
              <w:rPr>
                <w:spacing w:val="-10"/>
                <w:w w:val="105"/>
                <w:sz w:val="23"/>
              </w:rPr>
              <w:t>и</w:t>
            </w:r>
            <w:r>
              <w:rPr>
                <w:sz w:val="23"/>
              </w:rPr>
              <w:tab/>
            </w:r>
            <w:r>
              <w:rPr>
                <w:spacing w:val="-2"/>
                <w:w w:val="105"/>
                <w:sz w:val="23"/>
              </w:rPr>
              <w:t xml:space="preserve">падение </w:t>
            </w:r>
            <w:r>
              <w:rPr>
                <w:w w:val="105"/>
                <w:sz w:val="23"/>
              </w:rPr>
              <w:t>Римской империи.</w:t>
            </w:r>
          </w:p>
        </w:tc>
        <w:tc>
          <w:tcPr>
            <w:tcW w:w="8054" w:type="dxa"/>
          </w:tcPr>
          <w:p w:rsidR="00623054" w:rsidRDefault="004D1B06" w:rsidP="004D1B06">
            <w:pPr>
              <w:pStyle w:val="TableParagraph"/>
              <w:tabs>
                <w:tab w:val="left" w:pos="10632"/>
              </w:tabs>
              <w:spacing w:before="108" w:line="252" w:lineRule="auto"/>
              <w:ind w:right="63"/>
              <w:jc w:val="both"/>
              <w:rPr>
                <w:sz w:val="23"/>
              </w:rPr>
            </w:pPr>
            <w:r>
              <w:rPr>
                <w:w w:val="105"/>
                <w:sz w:val="23"/>
              </w:rPr>
              <w:t xml:space="preserve">Установление императорской власти. Октавиан Август. Императоры Рима: </w:t>
            </w:r>
            <w:r>
              <w:rPr>
                <w:sz w:val="23"/>
              </w:rPr>
              <w:t xml:space="preserve">завоеватели и правители. Римская империя: территория, управление. Римское </w:t>
            </w:r>
            <w:r>
              <w:rPr>
                <w:w w:val="105"/>
                <w:sz w:val="23"/>
              </w:rPr>
              <w:t>гражданство.</w:t>
            </w:r>
            <w:r>
              <w:rPr>
                <w:spacing w:val="-16"/>
                <w:w w:val="105"/>
                <w:sz w:val="23"/>
              </w:rPr>
              <w:t xml:space="preserve"> </w:t>
            </w:r>
            <w:r>
              <w:rPr>
                <w:w w:val="105"/>
                <w:sz w:val="23"/>
              </w:rPr>
              <w:t>Повседневная</w:t>
            </w:r>
            <w:r>
              <w:rPr>
                <w:spacing w:val="-15"/>
                <w:w w:val="105"/>
                <w:sz w:val="23"/>
              </w:rPr>
              <w:t xml:space="preserve"> </w:t>
            </w:r>
            <w:r>
              <w:rPr>
                <w:w w:val="105"/>
                <w:sz w:val="23"/>
              </w:rPr>
              <w:t>жизнь</w:t>
            </w:r>
            <w:r>
              <w:rPr>
                <w:spacing w:val="-15"/>
                <w:w w:val="105"/>
                <w:sz w:val="23"/>
              </w:rPr>
              <w:t xml:space="preserve"> </w:t>
            </w:r>
            <w:r>
              <w:rPr>
                <w:w w:val="105"/>
                <w:sz w:val="23"/>
              </w:rPr>
              <w:t>в</w:t>
            </w:r>
            <w:r>
              <w:rPr>
                <w:spacing w:val="-11"/>
                <w:w w:val="105"/>
                <w:sz w:val="23"/>
              </w:rPr>
              <w:t xml:space="preserve"> </w:t>
            </w:r>
            <w:r>
              <w:rPr>
                <w:w w:val="105"/>
                <w:sz w:val="23"/>
              </w:rPr>
              <w:t>столице</w:t>
            </w:r>
            <w:r>
              <w:rPr>
                <w:spacing w:val="-15"/>
                <w:w w:val="105"/>
                <w:sz w:val="23"/>
              </w:rPr>
              <w:t xml:space="preserve"> </w:t>
            </w:r>
            <w:r>
              <w:rPr>
                <w:w w:val="105"/>
                <w:sz w:val="23"/>
              </w:rPr>
              <w:t>и</w:t>
            </w:r>
            <w:r>
              <w:rPr>
                <w:spacing w:val="-12"/>
                <w:w w:val="105"/>
                <w:sz w:val="23"/>
              </w:rPr>
              <w:t xml:space="preserve"> </w:t>
            </w:r>
            <w:r>
              <w:rPr>
                <w:w w:val="105"/>
                <w:sz w:val="23"/>
              </w:rPr>
              <w:t>провинциях.</w:t>
            </w:r>
            <w:r>
              <w:rPr>
                <w:spacing w:val="-16"/>
                <w:w w:val="105"/>
                <w:sz w:val="23"/>
              </w:rPr>
              <w:t xml:space="preserve"> </w:t>
            </w:r>
            <w:r>
              <w:rPr>
                <w:w w:val="105"/>
                <w:sz w:val="23"/>
              </w:rPr>
              <w:t>Возникновение</w:t>
            </w:r>
            <w:r>
              <w:rPr>
                <w:spacing w:val="-15"/>
                <w:w w:val="105"/>
                <w:sz w:val="23"/>
              </w:rPr>
              <w:t xml:space="preserve"> </w:t>
            </w:r>
            <w:r>
              <w:rPr>
                <w:w w:val="105"/>
                <w:sz w:val="23"/>
              </w:rPr>
              <w:t>и распространение</w:t>
            </w:r>
            <w:r>
              <w:rPr>
                <w:spacing w:val="-5"/>
                <w:w w:val="105"/>
                <w:sz w:val="23"/>
              </w:rPr>
              <w:t xml:space="preserve"> </w:t>
            </w:r>
            <w:r>
              <w:rPr>
                <w:w w:val="105"/>
                <w:sz w:val="23"/>
              </w:rPr>
              <w:t>христианства.</w:t>
            </w:r>
            <w:r>
              <w:rPr>
                <w:spacing w:val="-8"/>
                <w:w w:val="105"/>
                <w:sz w:val="23"/>
              </w:rPr>
              <w:t xml:space="preserve"> </w:t>
            </w:r>
            <w:r>
              <w:rPr>
                <w:w w:val="105"/>
                <w:sz w:val="23"/>
              </w:rPr>
              <w:t>Император</w:t>
            </w:r>
            <w:r>
              <w:rPr>
                <w:spacing w:val="-10"/>
                <w:w w:val="105"/>
                <w:sz w:val="23"/>
              </w:rPr>
              <w:t xml:space="preserve"> </w:t>
            </w:r>
            <w:r>
              <w:rPr>
                <w:w w:val="105"/>
                <w:sz w:val="23"/>
              </w:rPr>
              <w:t>Константин</w:t>
            </w:r>
            <w:r>
              <w:rPr>
                <w:spacing w:val="-5"/>
                <w:w w:val="105"/>
                <w:sz w:val="23"/>
              </w:rPr>
              <w:t xml:space="preserve"> </w:t>
            </w:r>
            <w:r>
              <w:rPr>
                <w:w w:val="105"/>
                <w:sz w:val="23"/>
              </w:rPr>
              <w:t>I,</w:t>
            </w:r>
            <w:r>
              <w:rPr>
                <w:spacing w:val="-8"/>
                <w:w w:val="105"/>
                <w:sz w:val="23"/>
              </w:rPr>
              <w:t xml:space="preserve"> </w:t>
            </w:r>
            <w:r>
              <w:rPr>
                <w:w w:val="105"/>
                <w:sz w:val="23"/>
              </w:rPr>
              <w:t>перенос</w:t>
            </w:r>
            <w:r>
              <w:rPr>
                <w:spacing w:val="-5"/>
                <w:w w:val="105"/>
                <w:sz w:val="23"/>
              </w:rPr>
              <w:t xml:space="preserve"> </w:t>
            </w:r>
            <w:r>
              <w:rPr>
                <w:w w:val="105"/>
                <w:sz w:val="23"/>
              </w:rPr>
              <w:t>столицы</w:t>
            </w:r>
            <w:r>
              <w:rPr>
                <w:spacing w:val="-8"/>
                <w:w w:val="105"/>
                <w:sz w:val="23"/>
              </w:rPr>
              <w:t xml:space="preserve"> </w:t>
            </w:r>
            <w:r>
              <w:rPr>
                <w:w w:val="105"/>
                <w:sz w:val="23"/>
              </w:rPr>
              <w:t xml:space="preserve">в Константинополь. Разделение Римской империи на Западную и Восточную </w:t>
            </w:r>
            <w:r>
              <w:rPr>
                <w:spacing w:val="-2"/>
                <w:w w:val="105"/>
                <w:sz w:val="23"/>
              </w:rPr>
              <w:t>части.</w:t>
            </w:r>
          </w:p>
          <w:p w:rsidR="00623054" w:rsidRDefault="004D1B06" w:rsidP="004D1B06">
            <w:pPr>
              <w:pStyle w:val="TableParagraph"/>
              <w:tabs>
                <w:tab w:val="left" w:pos="10632"/>
              </w:tabs>
              <w:spacing w:line="249" w:lineRule="auto"/>
              <w:ind w:right="76"/>
              <w:jc w:val="both"/>
              <w:rPr>
                <w:sz w:val="23"/>
              </w:rPr>
            </w:pPr>
            <w:r>
              <w:rPr>
                <w:w w:val="105"/>
                <w:sz w:val="23"/>
              </w:rPr>
              <w:t>Начало Великого переселения народов. Рим и варвары. Падение Западной Римской империи.</w:t>
            </w:r>
          </w:p>
        </w:tc>
      </w:tr>
      <w:tr w:rsidR="00623054">
        <w:trPr>
          <w:trHeight w:val="1027"/>
        </w:trPr>
        <w:tc>
          <w:tcPr>
            <w:tcW w:w="2435" w:type="dxa"/>
          </w:tcPr>
          <w:p w:rsidR="00623054" w:rsidRDefault="004D1B06" w:rsidP="004D1B06">
            <w:pPr>
              <w:pStyle w:val="TableParagraph"/>
              <w:tabs>
                <w:tab w:val="left" w:pos="1412"/>
                <w:tab w:val="left" w:pos="10632"/>
              </w:tabs>
              <w:spacing w:before="100" w:line="254" w:lineRule="auto"/>
              <w:ind w:right="57"/>
              <w:rPr>
                <w:sz w:val="23"/>
              </w:rPr>
            </w:pPr>
            <w:r>
              <w:rPr>
                <w:spacing w:val="-2"/>
                <w:w w:val="105"/>
                <w:sz w:val="23"/>
              </w:rPr>
              <w:t>Культура</w:t>
            </w:r>
            <w:r>
              <w:rPr>
                <w:sz w:val="23"/>
              </w:rPr>
              <w:tab/>
            </w:r>
            <w:r>
              <w:rPr>
                <w:spacing w:val="-4"/>
                <w:w w:val="105"/>
                <w:sz w:val="23"/>
              </w:rPr>
              <w:t xml:space="preserve">Древнего </w:t>
            </w:r>
            <w:r>
              <w:rPr>
                <w:spacing w:val="-2"/>
                <w:w w:val="105"/>
                <w:sz w:val="23"/>
              </w:rPr>
              <w:t>Рима.</w:t>
            </w:r>
          </w:p>
        </w:tc>
        <w:tc>
          <w:tcPr>
            <w:tcW w:w="8054" w:type="dxa"/>
          </w:tcPr>
          <w:p w:rsidR="00623054" w:rsidRDefault="004D1B06" w:rsidP="004D1B06">
            <w:pPr>
              <w:pStyle w:val="TableParagraph"/>
              <w:tabs>
                <w:tab w:val="left" w:pos="10632"/>
              </w:tabs>
              <w:spacing w:before="100" w:line="252" w:lineRule="auto"/>
              <w:ind w:right="64"/>
              <w:jc w:val="both"/>
              <w:rPr>
                <w:sz w:val="23"/>
              </w:rPr>
            </w:pPr>
            <w:r>
              <w:rPr>
                <w:w w:val="105"/>
                <w:sz w:val="23"/>
              </w:rPr>
              <w:t>Римская</w:t>
            </w:r>
            <w:r>
              <w:rPr>
                <w:spacing w:val="-2"/>
                <w:w w:val="105"/>
                <w:sz w:val="23"/>
              </w:rPr>
              <w:t xml:space="preserve"> </w:t>
            </w:r>
            <w:r>
              <w:rPr>
                <w:w w:val="105"/>
                <w:sz w:val="23"/>
              </w:rPr>
              <w:t>литература, "золотой век"</w:t>
            </w:r>
            <w:r>
              <w:rPr>
                <w:spacing w:val="-4"/>
                <w:w w:val="105"/>
                <w:sz w:val="23"/>
              </w:rPr>
              <w:t xml:space="preserve"> </w:t>
            </w:r>
            <w:r>
              <w:rPr>
                <w:w w:val="105"/>
                <w:sz w:val="23"/>
              </w:rPr>
              <w:t>поэзии. Ораторское искусство;</w:t>
            </w:r>
            <w:r>
              <w:rPr>
                <w:spacing w:val="-2"/>
                <w:w w:val="105"/>
                <w:sz w:val="23"/>
              </w:rPr>
              <w:t xml:space="preserve"> </w:t>
            </w:r>
            <w:r>
              <w:rPr>
                <w:w w:val="105"/>
                <w:sz w:val="23"/>
              </w:rPr>
              <w:t>Цицерон. Развитие наук. Римские историки. Искусство Древнего Рима: архитектура, скульптура. Пантеон.</w:t>
            </w:r>
          </w:p>
        </w:tc>
      </w:tr>
      <w:tr w:rsidR="00623054">
        <w:trPr>
          <w:trHeight w:val="486"/>
        </w:trPr>
        <w:tc>
          <w:tcPr>
            <w:tcW w:w="2435" w:type="dxa"/>
          </w:tcPr>
          <w:p w:rsidR="00623054" w:rsidRDefault="004D1B06" w:rsidP="004D1B06">
            <w:pPr>
              <w:pStyle w:val="TableParagraph"/>
              <w:tabs>
                <w:tab w:val="left" w:pos="10632"/>
              </w:tabs>
              <w:spacing w:before="108"/>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8"/>
              <w:rPr>
                <w:sz w:val="23"/>
              </w:rPr>
            </w:pPr>
            <w:r>
              <w:rPr>
                <w:sz w:val="23"/>
              </w:rPr>
              <w:t>Историческое</w:t>
            </w:r>
            <w:r>
              <w:rPr>
                <w:spacing w:val="29"/>
                <w:sz w:val="23"/>
              </w:rPr>
              <w:t xml:space="preserve"> </w:t>
            </w:r>
            <w:r>
              <w:rPr>
                <w:sz w:val="23"/>
              </w:rPr>
              <w:t>и</w:t>
            </w:r>
            <w:r>
              <w:rPr>
                <w:spacing w:val="40"/>
                <w:sz w:val="23"/>
              </w:rPr>
              <w:t xml:space="preserve"> </w:t>
            </w:r>
            <w:r>
              <w:rPr>
                <w:sz w:val="23"/>
              </w:rPr>
              <w:t>культурное</w:t>
            </w:r>
            <w:r>
              <w:rPr>
                <w:spacing w:val="29"/>
                <w:sz w:val="23"/>
              </w:rPr>
              <w:t xml:space="preserve"> </w:t>
            </w:r>
            <w:r>
              <w:rPr>
                <w:sz w:val="23"/>
              </w:rPr>
              <w:t>наследие</w:t>
            </w:r>
            <w:r>
              <w:rPr>
                <w:spacing w:val="29"/>
                <w:sz w:val="23"/>
              </w:rPr>
              <w:t xml:space="preserve"> </w:t>
            </w:r>
            <w:r>
              <w:rPr>
                <w:sz w:val="23"/>
              </w:rPr>
              <w:t>цивилизаций</w:t>
            </w:r>
            <w:r>
              <w:rPr>
                <w:spacing w:val="41"/>
                <w:sz w:val="23"/>
              </w:rPr>
              <w:t xml:space="preserve"> </w:t>
            </w:r>
            <w:r>
              <w:rPr>
                <w:sz w:val="23"/>
              </w:rPr>
              <w:t>Древнего</w:t>
            </w:r>
            <w:r>
              <w:rPr>
                <w:spacing w:val="42"/>
                <w:sz w:val="23"/>
              </w:rPr>
              <w:t xml:space="preserve"> </w:t>
            </w:r>
            <w:r>
              <w:rPr>
                <w:spacing w:val="-2"/>
                <w:sz w:val="23"/>
              </w:rPr>
              <w:t>мира.</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p w:rsidR="00623054" w:rsidRDefault="004D1B06" w:rsidP="004D1B06">
      <w:pPr>
        <w:tabs>
          <w:tab w:val="left" w:pos="10632"/>
        </w:tabs>
        <w:spacing w:before="85" w:after="8"/>
        <w:ind w:left="197"/>
        <w:rPr>
          <w:b/>
          <w:sz w:val="23"/>
        </w:rPr>
      </w:pPr>
      <w:r>
        <w:rPr>
          <w:b/>
          <w:sz w:val="23"/>
        </w:rPr>
        <w:lastRenderedPageBreak/>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6</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08"/>
        </w:trPr>
        <w:tc>
          <w:tcPr>
            <w:tcW w:w="2435" w:type="dxa"/>
          </w:tcPr>
          <w:p w:rsidR="00623054" w:rsidRDefault="004D1B06" w:rsidP="004D1B06">
            <w:pPr>
              <w:pStyle w:val="TableParagraph"/>
              <w:tabs>
                <w:tab w:val="left" w:pos="10632"/>
              </w:tabs>
              <w:spacing w:before="100" w:line="252" w:lineRule="auto"/>
              <w:ind w:right="57"/>
              <w:jc w:val="both"/>
              <w:rPr>
                <w:sz w:val="23"/>
              </w:rPr>
            </w:pPr>
            <w:r>
              <w:rPr>
                <w:w w:val="105"/>
                <w:sz w:val="23"/>
              </w:rPr>
              <w:t xml:space="preserve">Всеобщая история. История Средних </w:t>
            </w:r>
            <w:r>
              <w:rPr>
                <w:spacing w:val="-2"/>
                <w:w w:val="105"/>
                <w:sz w:val="23"/>
              </w:rPr>
              <w:t>веков.</w:t>
            </w:r>
          </w:p>
          <w:p w:rsidR="00623054" w:rsidRDefault="004D1B06" w:rsidP="004D1B06">
            <w:pPr>
              <w:pStyle w:val="TableParagraph"/>
              <w:tabs>
                <w:tab w:val="left" w:pos="10632"/>
              </w:tabs>
              <w:spacing w:line="260" w:lineRule="exact"/>
              <w:rPr>
                <w:sz w:val="23"/>
              </w:rPr>
            </w:pPr>
            <w:r>
              <w:rPr>
                <w:spacing w:val="-2"/>
                <w:w w:val="105"/>
                <w:sz w:val="23"/>
              </w:rPr>
              <w:t>Введение.</w:t>
            </w:r>
          </w:p>
        </w:tc>
        <w:tc>
          <w:tcPr>
            <w:tcW w:w="8054" w:type="dxa"/>
          </w:tcPr>
          <w:p w:rsidR="00623054" w:rsidRDefault="004D1B06" w:rsidP="004D1B06">
            <w:pPr>
              <w:pStyle w:val="TableParagraph"/>
              <w:tabs>
                <w:tab w:val="left" w:pos="1210"/>
                <w:tab w:val="left" w:pos="2001"/>
                <w:tab w:val="left" w:pos="3180"/>
                <w:tab w:val="left" w:pos="5232"/>
                <w:tab w:val="left" w:pos="6138"/>
                <w:tab w:val="left" w:pos="6556"/>
                <w:tab w:val="left" w:pos="10632"/>
              </w:tabs>
              <w:spacing w:before="100" w:line="254" w:lineRule="auto"/>
              <w:ind w:right="61"/>
              <w:rPr>
                <w:sz w:val="23"/>
              </w:rPr>
            </w:pPr>
            <w:r>
              <w:rPr>
                <w:spacing w:val="-2"/>
                <w:w w:val="105"/>
                <w:sz w:val="23"/>
              </w:rPr>
              <w:t>Средние</w:t>
            </w:r>
            <w:r>
              <w:rPr>
                <w:sz w:val="23"/>
              </w:rPr>
              <w:tab/>
            </w:r>
            <w:r>
              <w:rPr>
                <w:spacing w:val="-4"/>
                <w:w w:val="105"/>
                <w:sz w:val="23"/>
              </w:rPr>
              <w:t>века:</w:t>
            </w:r>
            <w:r>
              <w:rPr>
                <w:sz w:val="23"/>
              </w:rPr>
              <w:tab/>
            </w:r>
            <w:r>
              <w:rPr>
                <w:spacing w:val="-2"/>
                <w:w w:val="105"/>
                <w:sz w:val="23"/>
              </w:rPr>
              <w:t>понятие,</w:t>
            </w:r>
            <w:r>
              <w:rPr>
                <w:sz w:val="23"/>
              </w:rPr>
              <w:tab/>
            </w:r>
            <w:r>
              <w:rPr>
                <w:spacing w:val="-2"/>
                <w:w w:val="105"/>
                <w:sz w:val="23"/>
              </w:rPr>
              <w:t>хронологические</w:t>
            </w:r>
            <w:r>
              <w:rPr>
                <w:sz w:val="23"/>
              </w:rPr>
              <w:tab/>
            </w:r>
            <w:r>
              <w:rPr>
                <w:spacing w:val="-4"/>
                <w:w w:val="105"/>
                <w:sz w:val="23"/>
              </w:rPr>
              <w:t>рамки</w:t>
            </w:r>
            <w:r>
              <w:rPr>
                <w:sz w:val="23"/>
              </w:rPr>
              <w:tab/>
            </w:r>
            <w:r>
              <w:rPr>
                <w:spacing w:val="-10"/>
                <w:w w:val="105"/>
                <w:sz w:val="23"/>
              </w:rPr>
              <w:t>и</w:t>
            </w:r>
            <w:r>
              <w:rPr>
                <w:sz w:val="23"/>
              </w:rPr>
              <w:tab/>
            </w:r>
            <w:r>
              <w:rPr>
                <w:spacing w:val="-2"/>
                <w:w w:val="105"/>
                <w:sz w:val="23"/>
              </w:rPr>
              <w:t>периодизация Средневековья.</w:t>
            </w:r>
          </w:p>
        </w:tc>
      </w:tr>
      <w:tr w:rsidR="00623054">
        <w:trPr>
          <w:trHeight w:val="3793"/>
        </w:trPr>
        <w:tc>
          <w:tcPr>
            <w:tcW w:w="2435" w:type="dxa"/>
          </w:tcPr>
          <w:p w:rsidR="00623054" w:rsidRDefault="004D1B06" w:rsidP="004D1B06">
            <w:pPr>
              <w:pStyle w:val="TableParagraph"/>
              <w:tabs>
                <w:tab w:val="left" w:pos="1160"/>
                <w:tab w:val="left" w:pos="2253"/>
                <w:tab w:val="left" w:pos="10632"/>
              </w:tabs>
              <w:spacing w:before="101" w:line="252" w:lineRule="auto"/>
              <w:ind w:right="56"/>
              <w:rPr>
                <w:sz w:val="23"/>
              </w:rPr>
            </w:pPr>
            <w:r>
              <w:rPr>
                <w:spacing w:val="-2"/>
                <w:w w:val="105"/>
                <w:sz w:val="23"/>
              </w:rPr>
              <w:t>Народы</w:t>
            </w:r>
            <w:r>
              <w:rPr>
                <w:sz w:val="23"/>
              </w:rPr>
              <w:tab/>
            </w:r>
            <w:r>
              <w:rPr>
                <w:spacing w:val="-2"/>
                <w:w w:val="105"/>
                <w:sz w:val="23"/>
              </w:rPr>
              <w:t>Европы</w:t>
            </w:r>
            <w:r>
              <w:rPr>
                <w:sz w:val="23"/>
              </w:rPr>
              <w:tab/>
            </w:r>
            <w:r>
              <w:rPr>
                <w:spacing w:val="-10"/>
                <w:w w:val="105"/>
                <w:sz w:val="23"/>
              </w:rPr>
              <w:t xml:space="preserve">в </w:t>
            </w:r>
            <w:r>
              <w:rPr>
                <w:spacing w:val="-2"/>
                <w:w w:val="105"/>
                <w:sz w:val="23"/>
              </w:rPr>
              <w:t>раннее</w:t>
            </w:r>
            <w:r>
              <w:rPr>
                <w:spacing w:val="40"/>
                <w:w w:val="105"/>
                <w:sz w:val="23"/>
              </w:rPr>
              <w:t xml:space="preserve"> </w:t>
            </w:r>
            <w:r>
              <w:rPr>
                <w:spacing w:val="-2"/>
                <w:w w:val="105"/>
                <w:sz w:val="23"/>
              </w:rPr>
              <w:t>Средневековье.</w:t>
            </w:r>
          </w:p>
        </w:tc>
        <w:tc>
          <w:tcPr>
            <w:tcW w:w="8054" w:type="dxa"/>
          </w:tcPr>
          <w:p w:rsidR="00623054" w:rsidRDefault="004D1B06" w:rsidP="004D1B06">
            <w:pPr>
              <w:pStyle w:val="TableParagraph"/>
              <w:tabs>
                <w:tab w:val="left" w:pos="10632"/>
              </w:tabs>
              <w:spacing w:before="101" w:line="252" w:lineRule="auto"/>
              <w:ind w:right="79"/>
              <w:jc w:val="both"/>
              <w:rPr>
                <w:sz w:val="23"/>
              </w:rPr>
            </w:pPr>
            <w:r>
              <w:rPr>
                <w:w w:val="105"/>
                <w:sz w:val="23"/>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23054" w:rsidRDefault="004D1B06" w:rsidP="004D1B06">
            <w:pPr>
              <w:pStyle w:val="TableParagraph"/>
              <w:tabs>
                <w:tab w:val="left" w:pos="10632"/>
              </w:tabs>
              <w:spacing w:line="249" w:lineRule="auto"/>
              <w:ind w:right="70"/>
              <w:jc w:val="both"/>
              <w:rPr>
                <w:sz w:val="23"/>
              </w:rPr>
            </w:pPr>
            <w:r>
              <w:rPr>
                <w:w w:val="105"/>
                <w:sz w:val="23"/>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w:t>
            </w:r>
            <w:r>
              <w:rPr>
                <w:spacing w:val="-6"/>
                <w:w w:val="105"/>
                <w:sz w:val="23"/>
              </w:rPr>
              <w:t xml:space="preserve"> </w:t>
            </w:r>
            <w:r>
              <w:rPr>
                <w:w w:val="105"/>
                <w:sz w:val="23"/>
              </w:rPr>
              <w:t>возрождение". Верденский раздел, его причины</w:t>
            </w:r>
            <w:r>
              <w:rPr>
                <w:spacing w:val="-2"/>
                <w:w w:val="105"/>
                <w:sz w:val="23"/>
              </w:rPr>
              <w:t xml:space="preserve"> </w:t>
            </w:r>
            <w:r>
              <w:rPr>
                <w:w w:val="105"/>
                <w:sz w:val="23"/>
              </w:rPr>
              <w:t xml:space="preserve">и </w:t>
            </w:r>
            <w:r>
              <w:rPr>
                <w:spacing w:val="-2"/>
                <w:w w:val="105"/>
                <w:sz w:val="23"/>
              </w:rPr>
              <w:t>значение.</w:t>
            </w:r>
          </w:p>
          <w:p w:rsidR="00623054" w:rsidRDefault="004D1B06" w:rsidP="004D1B06">
            <w:pPr>
              <w:pStyle w:val="TableParagraph"/>
              <w:tabs>
                <w:tab w:val="left" w:pos="10632"/>
              </w:tabs>
              <w:spacing w:before="4" w:line="249" w:lineRule="auto"/>
              <w:ind w:right="63"/>
              <w:jc w:val="both"/>
              <w:rPr>
                <w:sz w:val="23"/>
              </w:rPr>
            </w:pPr>
            <w:r>
              <w:rPr>
                <w:w w:val="105"/>
                <w:sz w:val="23"/>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Pr>
                <w:spacing w:val="-4"/>
                <w:w w:val="105"/>
                <w:sz w:val="23"/>
              </w:rPr>
              <w:t>папы.</w:t>
            </w:r>
          </w:p>
        </w:tc>
      </w:tr>
      <w:tr w:rsidR="00623054">
        <w:trPr>
          <w:trHeight w:val="1581"/>
        </w:trPr>
        <w:tc>
          <w:tcPr>
            <w:tcW w:w="2435" w:type="dxa"/>
          </w:tcPr>
          <w:p w:rsidR="00623054" w:rsidRDefault="004D1B06" w:rsidP="004D1B06">
            <w:pPr>
              <w:pStyle w:val="TableParagraph"/>
              <w:tabs>
                <w:tab w:val="left" w:pos="10632"/>
              </w:tabs>
              <w:spacing w:before="100" w:line="254" w:lineRule="auto"/>
              <w:ind w:right="144"/>
              <w:rPr>
                <w:sz w:val="23"/>
              </w:rPr>
            </w:pPr>
            <w:r>
              <w:rPr>
                <w:spacing w:val="-2"/>
                <w:w w:val="105"/>
                <w:sz w:val="23"/>
              </w:rPr>
              <w:t xml:space="preserve">Византийская </w:t>
            </w:r>
            <w:r>
              <w:rPr>
                <w:w w:val="105"/>
                <w:sz w:val="23"/>
              </w:rPr>
              <w:t>империя</w:t>
            </w:r>
            <w:r>
              <w:rPr>
                <w:spacing w:val="-11"/>
                <w:w w:val="105"/>
                <w:sz w:val="23"/>
              </w:rPr>
              <w:t xml:space="preserve"> </w:t>
            </w:r>
            <w:r>
              <w:rPr>
                <w:w w:val="105"/>
                <w:sz w:val="23"/>
              </w:rPr>
              <w:t>в</w:t>
            </w:r>
            <w:r>
              <w:rPr>
                <w:spacing w:val="-13"/>
                <w:w w:val="105"/>
                <w:sz w:val="23"/>
              </w:rPr>
              <w:t xml:space="preserve"> </w:t>
            </w:r>
            <w:r>
              <w:rPr>
                <w:w w:val="105"/>
                <w:sz w:val="23"/>
              </w:rPr>
              <w:t>IV</w:t>
            </w:r>
            <w:r>
              <w:rPr>
                <w:spacing w:val="-11"/>
                <w:w w:val="105"/>
                <w:sz w:val="23"/>
              </w:rPr>
              <w:t xml:space="preserve"> </w:t>
            </w:r>
            <w:r>
              <w:rPr>
                <w:w w:val="105"/>
                <w:sz w:val="23"/>
              </w:rPr>
              <w:t>-</w:t>
            </w:r>
            <w:r>
              <w:rPr>
                <w:spacing w:val="-9"/>
                <w:w w:val="105"/>
                <w:sz w:val="23"/>
              </w:rPr>
              <w:t xml:space="preserve"> </w:t>
            </w:r>
            <w:r>
              <w:rPr>
                <w:w w:val="105"/>
                <w:sz w:val="23"/>
              </w:rPr>
              <w:t>XI</w:t>
            </w:r>
            <w:r>
              <w:rPr>
                <w:spacing w:val="-15"/>
                <w:w w:val="105"/>
                <w:sz w:val="23"/>
              </w:rPr>
              <w:t xml:space="preserve"> </w:t>
            </w:r>
            <w:r>
              <w:rPr>
                <w:w w:val="105"/>
                <w:sz w:val="23"/>
              </w:rPr>
              <w:t>вв.</w:t>
            </w:r>
          </w:p>
        </w:tc>
        <w:tc>
          <w:tcPr>
            <w:tcW w:w="8054" w:type="dxa"/>
          </w:tcPr>
          <w:p w:rsidR="00623054" w:rsidRDefault="004D1B06" w:rsidP="004D1B06">
            <w:pPr>
              <w:pStyle w:val="TableParagraph"/>
              <w:tabs>
                <w:tab w:val="left" w:pos="10632"/>
              </w:tabs>
              <w:spacing w:before="100" w:line="252" w:lineRule="auto"/>
              <w:ind w:right="71"/>
              <w:jc w:val="both"/>
              <w:rPr>
                <w:sz w:val="23"/>
              </w:rPr>
            </w:pPr>
            <w:r>
              <w:rPr>
                <w:w w:val="105"/>
                <w:sz w:val="23"/>
              </w:rPr>
              <w:t>Территория, население империи ромеев. Византийские императоры; Юстиниан.</w:t>
            </w:r>
            <w:r>
              <w:rPr>
                <w:spacing w:val="-3"/>
                <w:w w:val="105"/>
                <w:sz w:val="23"/>
              </w:rPr>
              <w:t xml:space="preserve"> </w:t>
            </w:r>
            <w:r>
              <w:rPr>
                <w:w w:val="105"/>
                <w:sz w:val="23"/>
              </w:rPr>
              <w:t>Кодификация</w:t>
            </w:r>
            <w:r>
              <w:rPr>
                <w:spacing w:val="-2"/>
                <w:w w:val="105"/>
                <w:sz w:val="23"/>
              </w:rPr>
              <w:t xml:space="preserve"> </w:t>
            </w:r>
            <w:r>
              <w:rPr>
                <w:w w:val="105"/>
                <w:sz w:val="23"/>
              </w:rPr>
              <w:t>законов.</w:t>
            </w:r>
            <w:r>
              <w:rPr>
                <w:spacing w:val="-3"/>
                <w:w w:val="105"/>
                <w:sz w:val="23"/>
              </w:rPr>
              <w:t xml:space="preserve"> </w:t>
            </w:r>
            <w:r>
              <w:rPr>
                <w:w w:val="105"/>
                <w:sz w:val="23"/>
              </w:rPr>
              <w:t>Внешняя</w:t>
            </w:r>
            <w:r>
              <w:rPr>
                <w:spacing w:val="-2"/>
                <w:w w:val="105"/>
                <w:sz w:val="23"/>
              </w:rPr>
              <w:t xml:space="preserve"> </w:t>
            </w:r>
            <w:r>
              <w:rPr>
                <w:w w:val="105"/>
                <w:sz w:val="23"/>
              </w:rPr>
              <w:t>политика Византии.</w:t>
            </w:r>
            <w:r>
              <w:rPr>
                <w:spacing w:val="-3"/>
                <w:w w:val="105"/>
                <w:sz w:val="23"/>
              </w:rPr>
              <w:t xml:space="preserve"> </w:t>
            </w:r>
            <w:r>
              <w:rPr>
                <w:w w:val="105"/>
                <w:sz w:val="23"/>
              </w:rPr>
              <w:t>Византия</w:t>
            </w:r>
            <w:r>
              <w:rPr>
                <w:spacing w:val="-2"/>
                <w:w w:val="105"/>
                <w:sz w:val="23"/>
              </w:rPr>
              <w:t xml:space="preserve"> </w:t>
            </w:r>
            <w:r>
              <w:rPr>
                <w:w w:val="105"/>
                <w:sz w:val="23"/>
              </w:rPr>
              <w:t>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623054">
        <w:trPr>
          <w:trHeight w:val="1589"/>
        </w:trPr>
        <w:tc>
          <w:tcPr>
            <w:tcW w:w="2435" w:type="dxa"/>
          </w:tcPr>
          <w:p w:rsidR="00623054" w:rsidRDefault="004D1B06" w:rsidP="004D1B06">
            <w:pPr>
              <w:pStyle w:val="TableParagraph"/>
              <w:tabs>
                <w:tab w:val="left" w:pos="10632"/>
              </w:tabs>
              <w:spacing w:before="108"/>
              <w:rPr>
                <w:sz w:val="23"/>
              </w:rPr>
            </w:pPr>
            <w:r>
              <w:rPr>
                <w:w w:val="105"/>
                <w:sz w:val="23"/>
              </w:rPr>
              <w:t>Арабы</w:t>
            </w:r>
            <w:r>
              <w:rPr>
                <w:spacing w:val="-12"/>
                <w:w w:val="105"/>
                <w:sz w:val="23"/>
              </w:rPr>
              <w:t xml:space="preserve"> </w:t>
            </w:r>
            <w:r>
              <w:rPr>
                <w:w w:val="105"/>
                <w:sz w:val="23"/>
              </w:rPr>
              <w:t>в</w:t>
            </w:r>
            <w:r>
              <w:rPr>
                <w:spacing w:val="-2"/>
                <w:w w:val="105"/>
                <w:sz w:val="23"/>
              </w:rPr>
              <w:t xml:space="preserve"> </w:t>
            </w:r>
            <w:r>
              <w:rPr>
                <w:w w:val="105"/>
                <w:sz w:val="23"/>
              </w:rPr>
              <w:t>VI</w:t>
            </w:r>
            <w:r>
              <w:rPr>
                <w:spacing w:val="4"/>
                <w:w w:val="105"/>
                <w:sz w:val="23"/>
              </w:rPr>
              <w:t xml:space="preserve"> </w:t>
            </w:r>
            <w:r>
              <w:rPr>
                <w:w w:val="105"/>
                <w:sz w:val="23"/>
              </w:rPr>
              <w:t>-</w:t>
            </w:r>
            <w:r>
              <w:rPr>
                <w:spacing w:val="-10"/>
                <w:w w:val="105"/>
                <w:sz w:val="23"/>
              </w:rPr>
              <w:t xml:space="preserve"> </w:t>
            </w:r>
            <w:r>
              <w:rPr>
                <w:w w:val="105"/>
                <w:sz w:val="23"/>
              </w:rPr>
              <w:t>XI</w:t>
            </w:r>
            <w:r>
              <w:rPr>
                <w:spacing w:val="-4"/>
                <w:w w:val="105"/>
                <w:sz w:val="23"/>
              </w:rPr>
              <w:t xml:space="preserve"> </w:t>
            </w:r>
            <w:r>
              <w:rPr>
                <w:spacing w:val="-5"/>
                <w:w w:val="105"/>
                <w:sz w:val="23"/>
              </w:rPr>
              <w:t>вв.</w:t>
            </w:r>
          </w:p>
        </w:tc>
        <w:tc>
          <w:tcPr>
            <w:tcW w:w="8054" w:type="dxa"/>
          </w:tcPr>
          <w:p w:rsidR="00623054" w:rsidRDefault="004D1B06" w:rsidP="004D1B06">
            <w:pPr>
              <w:pStyle w:val="TableParagraph"/>
              <w:tabs>
                <w:tab w:val="left" w:pos="10632"/>
              </w:tabs>
              <w:spacing w:before="108" w:line="249" w:lineRule="auto"/>
              <w:ind w:right="70"/>
              <w:jc w:val="both"/>
              <w:rPr>
                <w:sz w:val="23"/>
              </w:rPr>
            </w:pPr>
            <w:r>
              <w:rPr>
                <w:w w:val="105"/>
                <w:sz w:val="23"/>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w:t>
            </w:r>
            <w:r>
              <w:rPr>
                <w:spacing w:val="-1"/>
                <w:w w:val="105"/>
                <w:sz w:val="23"/>
              </w:rPr>
              <w:t xml:space="preserve"> </w:t>
            </w:r>
            <w:r>
              <w:rPr>
                <w:w w:val="105"/>
                <w:sz w:val="23"/>
              </w:rPr>
              <w:t>расцвет и</w:t>
            </w:r>
            <w:r>
              <w:rPr>
                <w:spacing w:val="-2"/>
                <w:w w:val="105"/>
                <w:sz w:val="23"/>
              </w:rPr>
              <w:t xml:space="preserve"> </w:t>
            </w:r>
            <w:r>
              <w:rPr>
                <w:w w:val="105"/>
                <w:sz w:val="23"/>
              </w:rPr>
              <w:t>распад.</w:t>
            </w:r>
            <w:r>
              <w:rPr>
                <w:spacing w:val="-6"/>
                <w:w w:val="105"/>
                <w:sz w:val="23"/>
              </w:rPr>
              <w:t xml:space="preserve"> </w:t>
            </w:r>
            <w:r>
              <w:rPr>
                <w:w w:val="105"/>
                <w:sz w:val="23"/>
              </w:rPr>
              <w:t>Культура</w:t>
            </w:r>
            <w:r>
              <w:rPr>
                <w:spacing w:val="-2"/>
                <w:w w:val="105"/>
                <w:sz w:val="23"/>
              </w:rPr>
              <w:t xml:space="preserve"> </w:t>
            </w:r>
            <w:r>
              <w:rPr>
                <w:w w:val="105"/>
                <w:sz w:val="23"/>
              </w:rPr>
              <w:t>исламского</w:t>
            </w:r>
            <w:r>
              <w:rPr>
                <w:spacing w:val="-7"/>
                <w:w w:val="105"/>
                <w:sz w:val="23"/>
              </w:rPr>
              <w:t xml:space="preserve"> </w:t>
            </w:r>
            <w:r>
              <w:rPr>
                <w:w w:val="105"/>
                <w:sz w:val="23"/>
              </w:rPr>
              <w:t>мира.</w:t>
            </w:r>
            <w:r>
              <w:rPr>
                <w:spacing w:val="-6"/>
                <w:w w:val="105"/>
                <w:sz w:val="23"/>
              </w:rPr>
              <w:t xml:space="preserve"> </w:t>
            </w:r>
            <w:r>
              <w:rPr>
                <w:w w:val="105"/>
                <w:sz w:val="23"/>
              </w:rPr>
              <w:t>Образование</w:t>
            </w:r>
            <w:r>
              <w:rPr>
                <w:spacing w:val="-8"/>
                <w:w w:val="105"/>
                <w:sz w:val="23"/>
              </w:rPr>
              <w:t xml:space="preserve"> </w:t>
            </w:r>
            <w:r>
              <w:rPr>
                <w:w w:val="105"/>
                <w:sz w:val="23"/>
              </w:rPr>
              <w:t>и</w:t>
            </w:r>
            <w:r>
              <w:rPr>
                <w:spacing w:val="-2"/>
                <w:w w:val="105"/>
                <w:sz w:val="23"/>
              </w:rPr>
              <w:t xml:space="preserve"> </w:t>
            </w:r>
            <w:r>
              <w:rPr>
                <w:w w:val="105"/>
                <w:sz w:val="23"/>
              </w:rPr>
              <w:t>наука.</w:t>
            </w:r>
            <w:r>
              <w:rPr>
                <w:spacing w:val="-6"/>
                <w:w w:val="105"/>
                <w:sz w:val="23"/>
              </w:rPr>
              <w:t xml:space="preserve"> </w:t>
            </w:r>
            <w:r>
              <w:rPr>
                <w:w w:val="105"/>
                <w:sz w:val="23"/>
              </w:rPr>
              <w:t>Роль арабского языка. Расцвет литературы и искусства. Архитектура.</w:t>
            </w:r>
          </w:p>
        </w:tc>
      </w:tr>
      <w:tr w:rsidR="00623054">
        <w:trPr>
          <w:trHeight w:val="3792"/>
        </w:trPr>
        <w:tc>
          <w:tcPr>
            <w:tcW w:w="2435" w:type="dxa"/>
          </w:tcPr>
          <w:p w:rsidR="00623054" w:rsidRDefault="004D1B06" w:rsidP="004D1B06">
            <w:pPr>
              <w:pStyle w:val="TableParagraph"/>
              <w:tabs>
                <w:tab w:val="left" w:pos="10632"/>
              </w:tabs>
              <w:spacing w:before="100" w:line="252" w:lineRule="auto"/>
              <w:ind w:right="144"/>
              <w:rPr>
                <w:sz w:val="23"/>
              </w:rPr>
            </w:pPr>
            <w:r>
              <w:rPr>
                <w:spacing w:val="-2"/>
                <w:sz w:val="23"/>
              </w:rPr>
              <w:t xml:space="preserve">Средневековое </w:t>
            </w:r>
            <w:r>
              <w:rPr>
                <w:spacing w:val="-2"/>
                <w:w w:val="105"/>
                <w:sz w:val="23"/>
              </w:rPr>
              <w:t>европейское общество.</w:t>
            </w:r>
          </w:p>
        </w:tc>
        <w:tc>
          <w:tcPr>
            <w:tcW w:w="8054" w:type="dxa"/>
          </w:tcPr>
          <w:p w:rsidR="00623054" w:rsidRDefault="004D1B06" w:rsidP="004D1B06">
            <w:pPr>
              <w:pStyle w:val="TableParagraph"/>
              <w:tabs>
                <w:tab w:val="left" w:pos="10632"/>
              </w:tabs>
              <w:spacing w:before="100" w:line="249" w:lineRule="auto"/>
              <w:ind w:right="70"/>
              <w:jc w:val="both"/>
              <w:rPr>
                <w:sz w:val="23"/>
              </w:rPr>
            </w:pPr>
            <w:r>
              <w:rPr>
                <w:sz w:val="23"/>
              </w:rPr>
              <w:t xml:space="preserve">Аграрное производство. Натуральное хозяйство. Феодальное землевладение. </w:t>
            </w:r>
            <w:r>
              <w:rPr>
                <w:w w:val="105"/>
                <w:sz w:val="23"/>
              </w:rPr>
              <w:t>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23054" w:rsidRDefault="004D1B06" w:rsidP="004D1B06">
            <w:pPr>
              <w:pStyle w:val="TableParagraph"/>
              <w:tabs>
                <w:tab w:val="left" w:pos="10632"/>
              </w:tabs>
              <w:spacing w:before="2" w:line="252" w:lineRule="auto"/>
              <w:ind w:right="70"/>
              <w:jc w:val="both"/>
              <w:rPr>
                <w:sz w:val="23"/>
              </w:rPr>
            </w:pPr>
            <w:r>
              <w:rPr>
                <w:w w:val="105"/>
                <w:sz w:val="23"/>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w:t>
            </w:r>
            <w:r>
              <w:rPr>
                <w:spacing w:val="-16"/>
                <w:w w:val="105"/>
                <w:sz w:val="23"/>
              </w:rPr>
              <w:t xml:space="preserve"> </w:t>
            </w:r>
            <w:r>
              <w:rPr>
                <w:w w:val="105"/>
                <w:sz w:val="23"/>
              </w:rPr>
              <w:t>в</w:t>
            </w:r>
            <w:r>
              <w:rPr>
                <w:spacing w:val="-13"/>
                <w:w w:val="105"/>
                <w:sz w:val="23"/>
              </w:rPr>
              <w:t xml:space="preserve"> </w:t>
            </w:r>
            <w:r>
              <w:rPr>
                <w:w w:val="105"/>
                <w:sz w:val="23"/>
              </w:rPr>
              <w:t>Средиземноморье</w:t>
            </w:r>
            <w:r>
              <w:rPr>
                <w:spacing w:val="-16"/>
                <w:w w:val="105"/>
                <w:sz w:val="23"/>
              </w:rPr>
              <w:t xml:space="preserve"> </w:t>
            </w:r>
            <w:r>
              <w:rPr>
                <w:w w:val="105"/>
                <w:sz w:val="23"/>
              </w:rPr>
              <w:t>и</w:t>
            </w:r>
            <w:r>
              <w:rPr>
                <w:spacing w:val="-12"/>
                <w:w w:val="105"/>
                <w:sz w:val="23"/>
              </w:rPr>
              <w:t xml:space="preserve"> </w:t>
            </w:r>
            <w:r>
              <w:rPr>
                <w:w w:val="105"/>
                <w:sz w:val="23"/>
              </w:rPr>
              <w:t>на</w:t>
            </w:r>
            <w:r>
              <w:rPr>
                <w:spacing w:val="-13"/>
                <w:w w:val="105"/>
                <w:sz w:val="23"/>
              </w:rPr>
              <w:t xml:space="preserve"> </w:t>
            </w:r>
            <w:r>
              <w:rPr>
                <w:w w:val="105"/>
                <w:sz w:val="23"/>
              </w:rPr>
              <w:t>Балтике.</w:t>
            </w:r>
            <w:r>
              <w:rPr>
                <w:spacing w:val="-4"/>
                <w:w w:val="105"/>
                <w:sz w:val="23"/>
              </w:rPr>
              <w:t xml:space="preserve"> </w:t>
            </w:r>
            <w:r>
              <w:rPr>
                <w:w w:val="105"/>
                <w:sz w:val="23"/>
              </w:rPr>
              <w:t>Ганза.</w:t>
            </w:r>
            <w:r>
              <w:rPr>
                <w:spacing w:val="-16"/>
                <w:w w:val="105"/>
                <w:sz w:val="23"/>
              </w:rPr>
              <w:t xml:space="preserve"> </w:t>
            </w:r>
            <w:r>
              <w:rPr>
                <w:w w:val="105"/>
                <w:sz w:val="23"/>
              </w:rPr>
              <w:t>Облик</w:t>
            </w:r>
            <w:r>
              <w:rPr>
                <w:spacing w:val="-8"/>
                <w:w w:val="105"/>
                <w:sz w:val="23"/>
              </w:rPr>
              <w:t xml:space="preserve"> </w:t>
            </w:r>
            <w:r>
              <w:rPr>
                <w:w w:val="105"/>
                <w:sz w:val="23"/>
              </w:rPr>
              <w:t>средневековых</w:t>
            </w:r>
            <w:r>
              <w:rPr>
                <w:spacing w:val="-16"/>
                <w:w w:val="105"/>
                <w:sz w:val="23"/>
              </w:rPr>
              <w:t xml:space="preserve"> </w:t>
            </w:r>
            <w:r>
              <w:rPr>
                <w:w w:val="105"/>
                <w:sz w:val="23"/>
              </w:rPr>
              <w:t>городов. Образ жизни и быт горожан.</w:t>
            </w:r>
          </w:p>
          <w:p w:rsidR="00623054" w:rsidRDefault="004D1B06" w:rsidP="004D1B06">
            <w:pPr>
              <w:pStyle w:val="TableParagraph"/>
              <w:tabs>
                <w:tab w:val="left" w:pos="10632"/>
              </w:tabs>
              <w:spacing w:line="249" w:lineRule="auto"/>
              <w:ind w:right="63"/>
              <w:jc w:val="both"/>
              <w:rPr>
                <w:sz w:val="23"/>
              </w:rPr>
            </w:pPr>
            <w:r>
              <w:rPr>
                <w:w w:val="105"/>
                <w:sz w:val="23"/>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Pr>
                <w:sz w:val="23"/>
              </w:rPr>
              <w:t>Ереси:</w:t>
            </w:r>
            <w:r>
              <w:rPr>
                <w:spacing w:val="33"/>
                <w:sz w:val="23"/>
              </w:rPr>
              <w:t xml:space="preserve"> </w:t>
            </w:r>
            <w:r>
              <w:rPr>
                <w:sz w:val="23"/>
              </w:rPr>
              <w:t>причины</w:t>
            </w:r>
            <w:r>
              <w:rPr>
                <w:spacing w:val="33"/>
                <w:sz w:val="23"/>
              </w:rPr>
              <w:t xml:space="preserve"> </w:t>
            </w:r>
            <w:r>
              <w:rPr>
                <w:sz w:val="23"/>
              </w:rPr>
              <w:t>возникновения</w:t>
            </w:r>
            <w:r>
              <w:rPr>
                <w:spacing w:val="33"/>
                <w:sz w:val="23"/>
              </w:rPr>
              <w:t xml:space="preserve"> </w:t>
            </w:r>
            <w:r>
              <w:rPr>
                <w:sz w:val="23"/>
              </w:rPr>
              <w:t>и</w:t>
            </w:r>
            <w:r>
              <w:rPr>
                <w:spacing w:val="40"/>
                <w:sz w:val="23"/>
              </w:rPr>
              <w:t xml:space="preserve"> </w:t>
            </w:r>
            <w:r>
              <w:rPr>
                <w:sz w:val="23"/>
              </w:rPr>
              <w:t>распространения.</w:t>
            </w:r>
            <w:r>
              <w:rPr>
                <w:spacing w:val="40"/>
                <w:sz w:val="23"/>
              </w:rPr>
              <w:t xml:space="preserve"> </w:t>
            </w:r>
            <w:r>
              <w:rPr>
                <w:sz w:val="23"/>
              </w:rPr>
              <w:t>Преследование</w:t>
            </w:r>
            <w:r>
              <w:rPr>
                <w:spacing w:val="40"/>
                <w:sz w:val="23"/>
              </w:rPr>
              <w:t xml:space="preserve"> </w:t>
            </w:r>
            <w:r>
              <w:rPr>
                <w:sz w:val="23"/>
              </w:rPr>
              <w:t>еретиков.</w:t>
            </w:r>
          </w:p>
        </w:tc>
      </w:tr>
      <w:tr w:rsidR="00623054">
        <w:trPr>
          <w:trHeight w:val="2690"/>
        </w:trPr>
        <w:tc>
          <w:tcPr>
            <w:tcW w:w="2435" w:type="dxa"/>
          </w:tcPr>
          <w:p w:rsidR="00623054" w:rsidRDefault="004D1B06" w:rsidP="004D1B06">
            <w:pPr>
              <w:pStyle w:val="TableParagraph"/>
              <w:tabs>
                <w:tab w:val="left" w:pos="10632"/>
              </w:tabs>
              <w:spacing w:before="100" w:line="249" w:lineRule="auto"/>
              <w:rPr>
                <w:sz w:val="23"/>
              </w:rPr>
            </w:pPr>
            <w:r>
              <w:rPr>
                <w:w w:val="105"/>
                <w:sz w:val="23"/>
              </w:rPr>
              <w:t>Государства</w:t>
            </w:r>
            <w:r>
              <w:rPr>
                <w:spacing w:val="-13"/>
                <w:w w:val="105"/>
                <w:sz w:val="23"/>
              </w:rPr>
              <w:t xml:space="preserve"> </w:t>
            </w:r>
            <w:r>
              <w:rPr>
                <w:w w:val="105"/>
                <w:sz w:val="23"/>
              </w:rPr>
              <w:t>Европы</w:t>
            </w:r>
            <w:r>
              <w:rPr>
                <w:spacing w:val="-11"/>
                <w:w w:val="105"/>
                <w:sz w:val="23"/>
              </w:rPr>
              <w:t xml:space="preserve"> </w:t>
            </w:r>
            <w:r>
              <w:rPr>
                <w:w w:val="105"/>
                <w:sz w:val="23"/>
              </w:rPr>
              <w:t>в XII - XV вв.</w:t>
            </w:r>
          </w:p>
        </w:tc>
        <w:tc>
          <w:tcPr>
            <w:tcW w:w="8054" w:type="dxa"/>
          </w:tcPr>
          <w:p w:rsidR="00623054" w:rsidRDefault="004D1B06" w:rsidP="004D1B06">
            <w:pPr>
              <w:pStyle w:val="TableParagraph"/>
              <w:tabs>
                <w:tab w:val="left" w:pos="10632"/>
              </w:tabs>
              <w:spacing w:before="100" w:line="252" w:lineRule="auto"/>
              <w:ind w:right="57"/>
              <w:jc w:val="both"/>
              <w:rPr>
                <w:sz w:val="23"/>
              </w:rPr>
            </w:pPr>
            <w:r>
              <w:rPr>
                <w:w w:val="105"/>
                <w:sz w:val="23"/>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6"/>
                <w:w w:val="105"/>
                <w:sz w:val="23"/>
              </w:rPr>
              <w:t xml:space="preserve"> </w:t>
            </w:r>
            <w:r>
              <w:rPr>
                <w:w w:val="105"/>
                <w:sz w:val="23"/>
              </w:rPr>
              <w:t>Столетняя война;</w:t>
            </w:r>
            <w:r>
              <w:rPr>
                <w:spacing w:val="-6"/>
                <w:w w:val="105"/>
                <w:sz w:val="23"/>
              </w:rPr>
              <w:t xml:space="preserve"> </w:t>
            </w:r>
            <w:r>
              <w:rPr>
                <w:w w:val="105"/>
                <w:sz w:val="23"/>
              </w:rPr>
              <w:t>Ж. Д'Арк.</w:t>
            </w:r>
            <w:r>
              <w:rPr>
                <w:spacing w:val="-6"/>
                <w:w w:val="105"/>
                <w:sz w:val="23"/>
              </w:rPr>
              <w:t xml:space="preserve"> </w:t>
            </w:r>
            <w:r>
              <w:rPr>
                <w:w w:val="105"/>
                <w:sz w:val="23"/>
              </w:rPr>
              <w:t>Священная</w:t>
            </w:r>
            <w:r>
              <w:rPr>
                <w:spacing w:val="-6"/>
                <w:w w:val="105"/>
                <w:sz w:val="23"/>
              </w:rPr>
              <w:t xml:space="preserve"> </w:t>
            </w:r>
            <w:r>
              <w:rPr>
                <w:w w:val="105"/>
                <w:sz w:val="23"/>
              </w:rPr>
              <w:t>Римская</w:t>
            </w:r>
            <w:r>
              <w:rPr>
                <w:spacing w:val="-6"/>
                <w:w w:val="105"/>
                <w:sz w:val="23"/>
              </w:rPr>
              <w:t xml:space="preserve"> </w:t>
            </w:r>
            <w:r>
              <w:rPr>
                <w:w w:val="105"/>
                <w:sz w:val="23"/>
              </w:rPr>
              <w:t>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tc>
      </w:tr>
    </w:tbl>
    <w:p w:rsidR="00623054" w:rsidRDefault="00623054" w:rsidP="004D1B06">
      <w:pPr>
        <w:pStyle w:val="TableParagraph"/>
        <w:tabs>
          <w:tab w:val="left" w:pos="10632"/>
        </w:tabs>
        <w:spacing w:line="252" w:lineRule="auto"/>
        <w:jc w:val="both"/>
        <w:rPr>
          <w:sz w:val="23"/>
        </w:rPr>
        <w:sectPr w:rsidR="00623054" w:rsidSect="004D1B06">
          <w:pgSz w:w="11910" w:h="16850"/>
          <w:pgMar w:top="96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3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59"/>
              <w:jc w:val="both"/>
              <w:rPr>
                <w:sz w:val="23"/>
              </w:rPr>
            </w:pPr>
            <w:r>
              <w:rPr>
                <w:w w:val="105"/>
                <w:sz w:val="23"/>
              </w:rPr>
              <w:t xml:space="preserve">Византийская империя и славянские государства в XII - XV вв. Экспансия турок-османов. Османские завоевания на Балканах. Падение </w:t>
            </w:r>
            <w:r>
              <w:rPr>
                <w:spacing w:val="-2"/>
                <w:w w:val="105"/>
                <w:sz w:val="23"/>
              </w:rPr>
              <w:t>Константинополя.</w:t>
            </w:r>
          </w:p>
        </w:tc>
      </w:tr>
      <w:tr w:rsidR="00623054">
        <w:trPr>
          <w:trHeight w:val="2136"/>
        </w:trPr>
        <w:tc>
          <w:tcPr>
            <w:tcW w:w="2435" w:type="dxa"/>
          </w:tcPr>
          <w:p w:rsidR="00623054" w:rsidRDefault="004D1B06" w:rsidP="004D1B06">
            <w:pPr>
              <w:pStyle w:val="TableParagraph"/>
              <w:tabs>
                <w:tab w:val="left" w:pos="10632"/>
              </w:tabs>
              <w:spacing w:before="108" w:line="249" w:lineRule="auto"/>
              <w:ind w:right="144"/>
              <w:rPr>
                <w:sz w:val="23"/>
              </w:rPr>
            </w:pPr>
            <w:r>
              <w:rPr>
                <w:spacing w:val="-2"/>
                <w:w w:val="105"/>
                <w:sz w:val="23"/>
              </w:rPr>
              <w:t xml:space="preserve">Культура </w:t>
            </w:r>
            <w:r>
              <w:rPr>
                <w:spacing w:val="-2"/>
                <w:sz w:val="23"/>
              </w:rPr>
              <w:t xml:space="preserve">средневековой </w:t>
            </w:r>
            <w:r>
              <w:rPr>
                <w:spacing w:val="-2"/>
                <w:w w:val="105"/>
                <w:sz w:val="23"/>
              </w:rPr>
              <w:t>Европы.</w:t>
            </w:r>
          </w:p>
        </w:tc>
        <w:tc>
          <w:tcPr>
            <w:tcW w:w="8054" w:type="dxa"/>
          </w:tcPr>
          <w:p w:rsidR="00623054" w:rsidRDefault="004D1B06" w:rsidP="004D1B06">
            <w:pPr>
              <w:pStyle w:val="TableParagraph"/>
              <w:tabs>
                <w:tab w:val="left" w:pos="10632"/>
              </w:tabs>
              <w:spacing w:before="108" w:line="249" w:lineRule="auto"/>
              <w:ind w:right="67"/>
              <w:jc w:val="both"/>
              <w:rPr>
                <w:sz w:val="23"/>
              </w:rPr>
            </w:pPr>
            <w:r>
              <w:rPr>
                <w:w w:val="105"/>
                <w:sz w:val="23"/>
              </w:rPr>
              <w:t xml:space="preserve">Представления средневекового человека о мире. Место религии в жизни человека и общества. Образование: школы и университеты. Сословный </w:t>
            </w:r>
            <w:r>
              <w:rPr>
                <w:sz w:val="23"/>
              </w:rPr>
              <w:t xml:space="preserve">характер культуры. Средневековый эпос. Рыцарская литература. Городской и </w:t>
            </w:r>
            <w:r>
              <w:rPr>
                <w:w w:val="105"/>
                <w:sz w:val="23"/>
              </w:rPr>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623054">
        <w:trPr>
          <w:trHeight w:val="2964"/>
        </w:trPr>
        <w:tc>
          <w:tcPr>
            <w:tcW w:w="2435" w:type="dxa"/>
          </w:tcPr>
          <w:p w:rsidR="00623054" w:rsidRDefault="004D1B06" w:rsidP="004D1B06">
            <w:pPr>
              <w:pStyle w:val="TableParagraph"/>
              <w:tabs>
                <w:tab w:val="left" w:pos="1124"/>
                <w:tab w:val="left" w:pos="2253"/>
                <w:tab w:val="left" w:pos="10632"/>
              </w:tabs>
              <w:spacing w:before="108" w:line="247" w:lineRule="auto"/>
              <w:ind w:right="57"/>
              <w:rPr>
                <w:sz w:val="23"/>
              </w:rPr>
            </w:pPr>
            <w:r>
              <w:rPr>
                <w:spacing w:val="-2"/>
                <w:w w:val="105"/>
                <w:sz w:val="23"/>
              </w:rPr>
              <w:t>Страны</w:t>
            </w:r>
            <w:r>
              <w:rPr>
                <w:sz w:val="23"/>
              </w:rPr>
              <w:tab/>
            </w:r>
            <w:r>
              <w:rPr>
                <w:spacing w:val="-2"/>
                <w:w w:val="105"/>
                <w:sz w:val="23"/>
              </w:rPr>
              <w:t>Востока</w:t>
            </w:r>
            <w:r>
              <w:rPr>
                <w:sz w:val="23"/>
              </w:rPr>
              <w:tab/>
            </w:r>
            <w:r>
              <w:rPr>
                <w:spacing w:val="-10"/>
                <w:w w:val="105"/>
                <w:sz w:val="23"/>
              </w:rPr>
              <w:t xml:space="preserve">в </w:t>
            </w:r>
            <w:r>
              <w:rPr>
                <w:w w:val="105"/>
                <w:sz w:val="23"/>
              </w:rPr>
              <w:t>Средние века.</w:t>
            </w:r>
          </w:p>
        </w:tc>
        <w:tc>
          <w:tcPr>
            <w:tcW w:w="8054" w:type="dxa"/>
          </w:tcPr>
          <w:p w:rsidR="00623054" w:rsidRDefault="004D1B06" w:rsidP="004D1B06">
            <w:pPr>
              <w:pStyle w:val="TableParagraph"/>
              <w:tabs>
                <w:tab w:val="left" w:pos="10632"/>
              </w:tabs>
              <w:spacing w:before="108" w:line="249" w:lineRule="auto"/>
              <w:ind w:right="62"/>
              <w:jc w:val="both"/>
              <w:rPr>
                <w:sz w:val="23"/>
              </w:rPr>
            </w:pPr>
            <w:r>
              <w:rPr>
                <w:sz w:val="23"/>
              </w:rPr>
              <w:t xml:space="preserve">Османская империя: завоевания турок-османов (Балканы, падение Византии), </w:t>
            </w:r>
            <w:r>
              <w:rPr>
                <w:w w:val="105"/>
                <w:sz w:val="23"/>
              </w:rPr>
              <w:t>управление империей. Положение покоренных народов. Монгольская держава: общественный строй монгольских</w:t>
            </w:r>
            <w:r>
              <w:rPr>
                <w:spacing w:val="-1"/>
                <w:w w:val="105"/>
                <w:sz w:val="23"/>
              </w:rPr>
              <w:t xml:space="preserve"> </w:t>
            </w:r>
            <w:r>
              <w:rPr>
                <w:w w:val="105"/>
                <w:sz w:val="23"/>
              </w:rPr>
              <w:t xml:space="preserve">племен, завоевания Чингисхана и его потомков, управление подчиненными территориями. Китай: империи, </w:t>
            </w:r>
            <w:r>
              <w:rPr>
                <w:sz w:val="23"/>
              </w:rPr>
              <w:t xml:space="preserve">правители и подданные, борьба против завоевателей. Япония в Средние века: </w:t>
            </w:r>
            <w:r>
              <w:rPr>
                <w:w w:val="105"/>
                <w:sz w:val="23"/>
              </w:rPr>
              <w:t>образование</w:t>
            </w:r>
            <w:r>
              <w:rPr>
                <w:spacing w:val="-5"/>
                <w:w w:val="105"/>
                <w:sz w:val="23"/>
              </w:rPr>
              <w:t xml:space="preserve"> </w:t>
            </w:r>
            <w:r>
              <w:rPr>
                <w:w w:val="105"/>
                <w:sz w:val="23"/>
              </w:rPr>
              <w:t>государства,</w:t>
            </w:r>
            <w:r>
              <w:rPr>
                <w:spacing w:val="-3"/>
                <w:w w:val="105"/>
                <w:sz w:val="23"/>
              </w:rPr>
              <w:t xml:space="preserve"> </w:t>
            </w:r>
            <w:r>
              <w:rPr>
                <w:w w:val="105"/>
                <w:sz w:val="23"/>
              </w:rPr>
              <w:t>власть</w:t>
            </w:r>
            <w:r>
              <w:rPr>
                <w:spacing w:val="-1"/>
                <w:w w:val="105"/>
                <w:sz w:val="23"/>
              </w:rPr>
              <w:t xml:space="preserve"> </w:t>
            </w:r>
            <w:r>
              <w:rPr>
                <w:w w:val="105"/>
                <w:sz w:val="23"/>
              </w:rPr>
              <w:t>императоров и управление</w:t>
            </w:r>
            <w:r>
              <w:rPr>
                <w:spacing w:val="-5"/>
                <w:w w:val="105"/>
                <w:sz w:val="23"/>
              </w:rPr>
              <w:t xml:space="preserve"> </w:t>
            </w:r>
            <w:r>
              <w:rPr>
                <w:w w:val="105"/>
                <w:sz w:val="23"/>
              </w:rPr>
              <w:t>сегунов.</w:t>
            </w:r>
            <w:r>
              <w:rPr>
                <w:spacing w:val="-3"/>
                <w:w w:val="105"/>
                <w:sz w:val="23"/>
              </w:rPr>
              <w:t xml:space="preserve"> </w:t>
            </w:r>
            <w:r>
              <w:rPr>
                <w:w w:val="105"/>
                <w:sz w:val="23"/>
              </w:rPr>
              <w:t xml:space="preserve">Индия: раздробленность индийских княжеств, вторжение мусульман. Делийский </w:t>
            </w:r>
            <w:r>
              <w:rPr>
                <w:spacing w:val="-2"/>
                <w:w w:val="105"/>
                <w:sz w:val="23"/>
              </w:rPr>
              <w:t>султанат.</w:t>
            </w:r>
          </w:p>
          <w:p w:rsidR="00623054" w:rsidRDefault="004D1B06" w:rsidP="004D1B06">
            <w:pPr>
              <w:pStyle w:val="TableParagraph"/>
              <w:tabs>
                <w:tab w:val="left" w:pos="10632"/>
              </w:tabs>
              <w:spacing w:before="3" w:line="254" w:lineRule="auto"/>
              <w:ind w:right="66"/>
              <w:jc w:val="both"/>
              <w:rPr>
                <w:sz w:val="23"/>
              </w:rPr>
            </w:pPr>
            <w:r>
              <w:rPr>
                <w:w w:val="105"/>
                <w:sz w:val="23"/>
              </w:rPr>
              <w:t>Культура народов Востока. Литература. Архитектура. Традиционные искусства и ремесла.</w:t>
            </w:r>
          </w:p>
        </w:tc>
      </w:tr>
      <w:tr w:rsidR="00623054">
        <w:trPr>
          <w:trHeight w:val="1308"/>
        </w:trPr>
        <w:tc>
          <w:tcPr>
            <w:tcW w:w="2435" w:type="dxa"/>
          </w:tcPr>
          <w:p w:rsidR="00623054" w:rsidRDefault="004D1B06" w:rsidP="004D1B06">
            <w:pPr>
              <w:pStyle w:val="TableParagraph"/>
              <w:tabs>
                <w:tab w:val="left" w:pos="1181"/>
                <w:tab w:val="left" w:pos="1497"/>
                <w:tab w:val="left" w:pos="10632"/>
              </w:tabs>
              <w:spacing w:before="108" w:line="249" w:lineRule="auto"/>
              <w:ind w:right="57"/>
              <w:rPr>
                <w:sz w:val="23"/>
              </w:rPr>
            </w:pPr>
            <w:r>
              <w:rPr>
                <w:spacing w:val="-2"/>
                <w:w w:val="105"/>
                <w:sz w:val="23"/>
              </w:rPr>
              <w:t>Государства доколумбовой Америки</w:t>
            </w:r>
            <w:r>
              <w:rPr>
                <w:sz w:val="23"/>
              </w:rPr>
              <w:tab/>
            </w:r>
            <w:r>
              <w:rPr>
                <w:spacing w:val="-10"/>
                <w:w w:val="105"/>
                <w:sz w:val="23"/>
              </w:rPr>
              <w:t>в</w:t>
            </w:r>
            <w:r>
              <w:rPr>
                <w:sz w:val="23"/>
              </w:rPr>
              <w:tab/>
            </w:r>
            <w:r>
              <w:rPr>
                <w:spacing w:val="-4"/>
                <w:w w:val="105"/>
                <w:sz w:val="23"/>
              </w:rPr>
              <w:t xml:space="preserve">Средние </w:t>
            </w:r>
            <w:r>
              <w:rPr>
                <w:spacing w:val="-2"/>
                <w:w w:val="105"/>
                <w:sz w:val="23"/>
              </w:rPr>
              <w:t>века.</w:t>
            </w:r>
          </w:p>
        </w:tc>
        <w:tc>
          <w:tcPr>
            <w:tcW w:w="8054" w:type="dxa"/>
          </w:tcPr>
          <w:p w:rsidR="00623054" w:rsidRDefault="004D1B06" w:rsidP="004D1B06">
            <w:pPr>
              <w:pStyle w:val="TableParagraph"/>
              <w:tabs>
                <w:tab w:val="left" w:pos="10632"/>
              </w:tabs>
              <w:spacing w:before="108" w:line="247" w:lineRule="auto"/>
              <w:rPr>
                <w:sz w:val="23"/>
              </w:rPr>
            </w:pPr>
            <w:r>
              <w:rPr>
                <w:w w:val="105"/>
                <w:sz w:val="23"/>
              </w:rPr>
              <w:t>Цивилизации</w:t>
            </w:r>
            <w:r>
              <w:rPr>
                <w:spacing w:val="40"/>
                <w:w w:val="105"/>
                <w:sz w:val="23"/>
              </w:rPr>
              <w:t xml:space="preserve"> </w:t>
            </w:r>
            <w:r>
              <w:rPr>
                <w:w w:val="105"/>
                <w:sz w:val="23"/>
              </w:rPr>
              <w:t>майя,</w:t>
            </w:r>
            <w:r>
              <w:rPr>
                <w:spacing w:val="40"/>
                <w:w w:val="105"/>
                <w:sz w:val="23"/>
              </w:rPr>
              <w:t xml:space="preserve"> </w:t>
            </w:r>
            <w:r>
              <w:rPr>
                <w:w w:val="105"/>
                <w:sz w:val="23"/>
              </w:rPr>
              <w:t>ацтеков</w:t>
            </w:r>
            <w:r>
              <w:rPr>
                <w:spacing w:val="40"/>
                <w:w w:val="105"/>
                <w:sz w:val="23"/>
              </w:rPr>
              <w:t xml:space="preserve"> </w:t>
            </w:r>
            <w:r>
              <w:rPr>
                <w:w w:val="105"/>
                <w:sz w:val="23"/>
              </w:rPr>
              <w:t>и</w:t>
            </w:r>
            <w:r>
              <w:rPr>
                <w:spacing w:val="40"/>
                <w:w w:val="105"/>
                <w:sz w:val="23"/>
              </w:rPr>
              <w:t xml:space="preserve"> </w:t>
            </w:r>
            <w:r>
              <w:rPr>
                <w:w w:val="105"/>
                <w:sz w:val="23"/>
              </w:rPr>
              <w:t>инков:</w:t>
            </w:r>
            <w:r>
              <w:rPr>
                <w:spacing w:val="40"/>
                <w:w w:val="105"/>
                <w:sz w:val="23"/>
              </w:rPr>
              <w:t xml:space="preserve"> </w:t>
            </w:r>
            <w:r>
              <w:rPr>
                <w:w w:val="105"/>
                <w:sz w:val="23"/>
              </w:rPr>
              <w:t>общественный</w:t>
            </w:r>
            <w:r>
              <w:rPr>
                <w:spacing w:val="40"/>
                <w:w w:val="105"/>
                <w:sz w:val="23"/>
              </w:rPr>
              <w:t xml:space="preserve"> </w:t>
            </w:r>
            <w:r>
              <w:rPr>
                <w:w w:val="105"/>
                <w:sz w:val="23"/>
              </w:rPr>
              <w:t>строй,</w:t>
            </w:r>
            <w:r>
              <w:rPr>
                <w:spacing w:val="40"/>
                <w:w w:val="105"/>
                <w:sz w:val="23"/>
              </w:rPr>
              <w:t xml:space="preserve"> </w:t>
            </w:r>
            <w:r>
              <w:rPr>
                <w:w w:val="105"/>
                <w:sz w:val="23"/>
              </w:rPr>
              <w:t>религиозные верования, культура. Появление европейских завоевателей.</w:t>
            </w:r>
          </w:p>
        </w:tc>
      </w:tr>
      <w:tr w:rsidR="00623054">
        <w:trPr>
          <w:trHeight w:val="479"/>
        </w:trPr>
        <w:tc>
          <w:tcPr>
            <w:tcW w:w="2435" w:type="dxa"/>
          </w:tcPr>
          <w:p w:rsidR="00623054" w:rsidRDefault="004D1B06" w:rsidP="004D1B06">
            <w:pPr>
              <w:pStyle w:val="TableParagraph"/>
              <w:tabs>
                <w:tab w:val="left" w:pos="10632"/>
              </w:tabs>
              <w:spacing w:before="108"/>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8"/>
              <w:rPr>
                <w:sz w:val="23"/>
              </w:rPr>
            </w:pPr>
            <w:r>
              <w:rPr>
                <w:sz w:val="23"/>
              </w:rPr>
              <w:t>Историческое</w:t>
            </w:r>
            <w:r>
              <w:rPr>
                <w:spacing w:val="28"/>
                <w:sz w:val="23"/>
              </w:rPr>
              <w:t xml:space="preserve"> </w:t>
            </w:r>
            <w:r>
              <w:rPr>
                <w:sz w:val="23"/>
              </w:rPr>
              <w:t>и</w:t>
            </w:r>
            <w:r>
              <w:rPr>
                <w:spacing w:val="40"/>
                <w:sz w:val="23"/>
              </w:rPr>
              <w:t xml:space="preserve"> </w:t>
            </w:r>
            <w:r>
              <w:rPr>
                <w:sz w:val="23"/>
              </w:rPr>
              <w:t>культурное</w:t>
            </w:r>
            <w:r>
              <w:rPr>
                <w:spacing w:val="29"/>
                <w:sz w:val="23"/>
              </w:rPr>
              <w:t xml:space="preserve"> </w:t>
            </w:r>
            <w:r>
              <w:rPr>
                <w:sz w:val="23"/>
              </w:rPr>
              <w:t>наследие</w:t>
            </w:r>
            <w:r>
              <w:rPr>
                <w:spacing w:val="29"/>
                <w:sz w:val="23"/>
              </w:rPr>
              <w:t xml:space="preserve"> </w:t>
            </w:r>
            <w:r>
              <w:rPr>
                <w:sz w:val="23"/>
              </w:rPr>
              <w:t>Средних</w:t>
            </w:r>
            <w:r>
              <w:rPr>
                <w:spacing w:val="30"/>
                <w:sz w:val="23"/>
              </w:rPr>
              <w:t xml:space="preserve"> </w:t>
            </w:r>
            <w:r>
              <w:rPr>
                <w:spacing w:val="-2"/>
                <w:sz w:val="23"/>
              </w:rPr>
              <w:t>веков.</w:t>
            </w:r>
          </w:p>
        </w:tc>
      </w:tr>
      <w:tr w:rsidR="00623054">
        <w:trPr>
          <w:trHeight w:val="1308"/>
        </w:trPr>
        <w:tc>
          <w:tcPr>
            <w:tcW w:w="2435" w:type="dxa"/>
          </w:tcPr>
          <w:p w:rsidR="00623054" w:rsidRDefault="004D1B06" w:rsidP="004D1B06">
            <w:pPr>
              <w:pStyle w:val="TableParagraph"/>
              <w:tabs>
                <w:tab w:val="left" w:pos="10632"/>
              </w:tabs>
              <w:spacing w:before="108" w:line="252" w:lineRule="auto"/>
              <w:ind w:right="58"/>
              <w:jc w:val="both"/>
              <w:rPr>
                <w:sz w:val="23"/>
              </w:rPr>
            </w:pPr>
            <w:r>
              <w:rPr>
                <w:w w:val="105"/>
                <w:sz w:val="23"/>
              </w:rPr>
              <w:t xml:space="preserve">История России. От Руси к Российскому </w:t>
            </w:r>
            <w:r>
              <w:rPr>
                <w:spacing w:val="-2"/>
                <w:w w:val="105"/>
                <w:sz w:val="23"/>
              </w:rPr>
              <w:t>Государству.</w:t>
            </w:r>
          </w:p>
          <w:p w:rsidR="00623054" w:rsidRDefault="004D1B06" w:rsidP="004D1B06">
            <w:pPr>
              <w:pStyle w:val="TableParagraph"/>
              <w:tabs>
                <w:tab w:val="left" w:pos="10632"/>
              </w:tabs>
              <w:spacing w:line="260" w:lineRule="exact"/>
              <w:rPr>
                <w:sz w:val="23"/>
              </w:rPr>
            </w:pPr>
            <w:r>
              <w:rPr>
                <w:spacing w:val="-2"/>
                <w:w w:val="105"/>
                <w:sz w:val="23"/>
              </w:rPr>
              <w:t>Введение.</w:t>
            </w:r>
          </w:p>
        </w:tc>
        <w:tc>
          <w:tcPr>
            <w:tcW w:w="8054" w:type="dxa"/>
          </w:tcPr>
          <w:p w:rsidR="00623054" w:rsidRDefault="004D1B06" w:rsidP="004D1B06">
            <w:pPr>
              <w:pStyle w:val="TableParagraph"/>
              <w:tabs>
                <w:tab w:val="left" w:pos="10632"/>
              </w:tabs>
              <w:spacing w:before="108" w:line="249" w:lineRule="auto"/>
              <w:rPr>
                <w:sz w:val="23"/>
              </w:rPr>
            </w:pPr>
            <w:r>
              <w:rPr>
                <w:sz w:val="23"/>
              </w:rPr>
              <w:t xml:space="preserve">Роль и место России в мировой истории. Проблемы периодизации российской </w:t>
            </w:r>
            <w:r>
              <w:rPr>
                <w:w w:val="105"/>
                <w:sz w:val="23"/>
              </w:rPr>
              <w:t>истории. Источники по истории России.</w:t>
            </w:r>
          </w:p>
        </w:tc>
      </w:tr>
      <w:tr w:rsidR="00623054">
        <w:trPr>
          <w:trHeight w:val="5730"/>
        </w:trPr>
        <w:tc>
          <w:tcPr>
            <w:tcW w:w="2435" w:type="dxa"/>
          </w:tcPr>
          <w:p w:rsidR="00623054" w:rsidRDefault="004D1B06" w:rsidP="004D1B06">
            <w:pPr>
              <w:pStyle w:val="TableParagraph"/>
              <w:tabs>
                <w:tab w:val="left" w:pos="10632"/>
              </w:tabs>
              <w:spacing w:before="108" w:line="249" w:lineRule="auto"/>
              <w:ind w:right="57"/>
              <w:jc w:val="both"/>
              <w:rPr>
                <w:sz w:val="23"/>
              </w:rPr>
            </w:pPr>
            <w:r>
              <w:rPr>
                <w:w w:val="105"/>
                <w:sz w:val="23"/>
              </w:rPr>
              <w:t>Народы</w:t>
            </w:r>
            <w:r>
              <w:rPr>
                <w:spacing w:val="-12"/>
                <w:w w:val="105"/>
                <w:sz w:val="23"/>
              </w:rPr>
              <w:t xml:space="preserve"> </w:t>
            </w:r>
            <w:r>
              <w:rPr>
                <w:w w:val="105"/>
                <w:sz w:val="23"/>
              </w:rPr>
              <w:t>и</w:t>
            </w:r>
            <w:r>
              <w:rPr>
                <w:spacing w:val="-11"/>
                <w:w w:val="105"/>
                <w:sz w:val="23"/>
              </w:rPr>
              <w:t xml:space="preserve"> </w:t>
            </w:r>
            <w:r>
              <w:rPr>
                <w:w w:val="105"/>
                <w:sz w:val="23"/>
              </w:rPr>
              <w:t>государства на территории нашей страны в древности. Восточная Европа в середине I тыс. н.э.</w:t>
            </w:r>
          </w:p>
        </w:tc>
        <w:tc>
          <w:tcPr>
            <w:tcW w:w="8054" w:type="dxa"/>
          </w:tcPr>
          <w:p w:rsidR="00623054" w:rsidRDefault="004D1B06" w:rsidP="004D1B06">
            <w:pPr>
              <w:pStyle w:val="TableParagraph"/>
              <w:tabs>
                <w:tab w:val="left" w:pos="10632"/>
              </w:tabs>
              <w:spacing w:before="108" w:line="249" w:lineRule="auto"/>
              <w:ind w:right="58"/>
              <w:jc w:val="both"/>
              <w:rPr>
                <w:sz w:val="23"/>
              </w:rPr>
            </w:pPr>
            <w:r>
              <w:rPr>
                <w:sz w:val="23"/>
              </w:rPr>
              <w:t xml:space="preserve">Заселение территории нашей страны человеком. Палеолитическое искусство. </w:t>
            </w:r>
            <w:r>
              <w:rPr>
                <w:w w:val="105"/>
                <w:sz w:val="23"/>
              </w:rPr>
              <w:t>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w:t>
            </w:r>
            <w:r>
              <w:rPr>
                <w:spacing w:val="-5"/>
                <w:w w:val="105"/>
                <w:sz w:val="23"/>
              </w:rPr>
              <w:t xml:space="preserve"> </w:t>
            </w:r>
            <w:r>
              <w:rPr>
                <w:w w:val="105"/>
                <w:sz w:val="23"/>
              </w:rPr>
              <w:t>евразийских</w:t>
            </w:r>
            <w:r>
              <w:rPr>
                <w:spacing w:val="-10"/>
                <w:w w:val="105"/>
                <w:sz w:val="23"/>
              </w:rPr>
              <w:t xml:space="preserve"> </w:t>
            </w:r>
            <w:r>
              <w:rPr>
                <w:w w:val="105"/>
                <w:sz w:val="23"/>
              </w:rPr>
              <w:t>степей</w:t>
            </w:r>
            <w:r>
              <w:rPr>
                <w:spacing w:val="-11"/>
                <w:w w:val="105"/>
                <w:sz w:val="23"/>
              </w:rPr>
              <w:t xml:space="preserve"> </w:t>
            </w:r>
            <w:r>
              <w:rPr>
                <w:w w:val="105"/>
                <w:sz w:val="23"/>
              </w:rPr>
              <w:t>в</w:t>
            </w:r>
            <w:r>
              <w:rPr>
                <w:spacing w:val="-11"/>
                <w:w w:val="105"/>
                <w:sz w:val="23"/>
              </w:rPr>
              <w:t xml:space="preserve"> </w:t>
            </w:r>
            <w:r>
              <w:rPr>
                <w:w w:val="105"/>
                <w:sz w:val="23"/>
              </w:rPr>
              <w:t>эпоху</w:t>
            </w:r>
            <w:r>
              <w:rPr>
                <w:spacing w:val="-16"/>
                <w:w w:val="105"/>
                <w:sz w:val="23"/>
              </w:rPr>
              <w:t xml:space="preserve"> </w:t>
            </w:r>
            <w:r>
              <w:rPr>
                <w:w w:val="105"/>
                <w:sz w:val="23"/>
              </w:rPr>
              <w:t>бронзы</w:t>
            </w:r>
            <w:r>
              <w:rPr>
                <w:spacing w:val="-13"/>
                <w:w w:val="105"/>
                <w:sz w:val="23"/>
              </w:rPr>
              <w:t xml:space="preserve"> </w:t>
            </w:r>
            <w:r>
              <w:rPr>
                <w:w w:val="105"/>
                <w:sz w:val="23"/>
              </w:rPr>
              <w:t>и</w:t>
            </w:r>
            <w:r>
              <w:rPr>
                <w:spacing w:val="-11"/>
                <w:w w:val="105"/>
                <w:sz w:val="23"/>
              </w:rPr>
              <w:t xml:space="preserve"> </w:t>
            </w:r>
            <w:r>
              <w:rPr>
                <w:w w:val="105"/>
                <w:sz w:val="23"/>
              </w:rPr>
              <w:t>раннем</w:t>
            </w:r>
            <w:r>
              <w:rPr>
                <w:spacing w:val="-13"/>
                <w:w w:val="105"/>
                <w:sz w:val="23"/>
              </w:rPr>
              <w:t xml:space="preserve"> </w:t>
            </w:r>
            <w:r>
              <w:rPr>
                <w:w w:val="105"/>
                <w:sz w:val="23"/>
              </w:rPr>
              <w:t>железном</w:t>
            </w:r>
            <w:r>
              <w:rPr>
                <w:spacing w:val="-13"/>
                <w:w w:val="105"/>
                <w:sz w:val="23"/>
              </w:rPr>
              <w:t xml:space="preserve"> </w:t>
            </w:r>
            <w:r>
              <w:rPr>
                <w:w w:val="105"/>
                <w:sz w:val="23"/>
              </w:rPr>
              <w:t>веке.</w:t>
            </w:r>
            <w:r>
              <w:rPr>
                <w:spacing w:val="-8"/>
                <w:w w:val="105"/>
                <w:sz w:val="23"/>
              </w:rPr>
              <w:t xml:space="preserve"> </w:t>
            </w:r>
            <w:r>
              <w:rPr>
                <w:w w:val="105"/>
                <w:sz w:val="23"/>
              </w:rPr>
              <w:t>Степь и</w:t>
            </w:r>
            <w:r>
              <w:rPr>
                <w:spacing w:val="-12"/>
                <w:w w:val="105"/>
                <w:sz w:val="23"/>
              </w:rPr>
              <w:t xml:space="preserve"> </w:t>
            </w:r>
            <w:r>
              <w:rPr>
                <w:w w:val="105"/>
                <w:sz w:val="23"/>
              </w:rPr>
              <w:t>ее</w:t>
            </w:r>
            <w:r>
              <w:rPr>
                <w:spacing w:val="-11"/>
                <w:w w:val="105"/>
                <w:sz w:val="23"/>
              </w:rPr>
              <w:t xml:space="preserve"> </w:t>
            </w:r>
            <w:r>
              <w:rPr>
                <w:w w:val="105"/>
                <w:sz w:val="23"/>
              </w:rPr>
              <w:t>роль</w:t>
            </w:r>
            <w:r>
              <w:rPr>
                <w:spacing w:val="-13"/>
                <w:w w:val="105"/>
                <w:sz w:val="23"/>
              </w:rPr>
              <w:t xml:space="preserve"> </w:t>
            </w:r>
            <w:r>
              <w:rPr>
                <w:w w:val="105"/>
                <w:sz w:val="23"/>
              </w:rPr>
              <w:t>в</w:t>
            </w:r>
            <w:r>
              <w:rPr>
                <w:spacing w:val="-5"/>
                <w:w w:val="105"/>
                <w:sz w:val="23"/>
              </w:rPr>
              <w:t xml:space="preserve"> </w:t>
            </w:r>
            <w:r>
              <w:rPr>
                <w:w w:val="105"/>
                <w:sz w:val="23"/>
              </w:rPr>
              <w:t>распространении</w:t>
            </w:r>
            <w:r>
              <w:rPr>
                <w:spacing w:val="-11"/>
                <w:w w:val="105"/>
                <w:sz w:val="23"/>
              </w:rPr>
              <w:t xml:space="preserve"> </w:t>
            </w:r>
            <w:r>
              <w:rPr>
                <w:w w:val="105"/>
                <w:sz w:val="23"/>
              </w:rPr>
              <w:t>культурных</w:t>
            </w:r>
            <w:r>
              <w:rPr>
                <w:spacing w:val="-16"/>
                <w:w w:val="105"/>
                <w:sz w:val="23"/>
              </w:rPr>
              <w:t xml:space="preserve"> </w:t>
            </w:r>
            <w:r>
              <w:rPr>
                <w:w w:val="105"/>
                <w:sz w:val="23"/>
              </w:rPr>
              <w:t>взаимовлияний.</w:t>
            </w:r>
            <w:r>
              <w:rPr>
                <w:spacing w:val="-13"/>
                <w:w w:val="105"/>
                <w:sz w:val="23"/>
              </w:rPr>
              <w:t xml:space="preserve"> </w:t>
            </w:r>
            <w:r>
              <w:rPr>
                <w:w w:val="105"/>
                <w:sz w:val="23"/>
              </w:rPr>
              <w:t>Появление</w:t>
            </w:r>
            <w:r>
              <w:rPr>
                <w:spacing w:val="-16"/>
                <w:w w:val="105"/>
                <w:sz w:val="23"/>
              </w:rPr>
              <w:t xml:space="preserve"> </w:t>
            </w:r>
            <w:r>
              <w:rPr>
                <w:w w:val="105"/>
                <w:sz w:val="23"/>
              </w:rPr>
              <w:t>первого в мире колесного транспорта.</w:t>
            </w:r>
          </w:p>
          <w:p w:rsidR="00623054" w:rsidRDefault="004D1B06" w:rsidP="004D1B06">
            <w:pPr>
              <w:pStyle w:val="TableParagraph"/>
              <w:tabs>
                <w:tab w:val="left" w:pos="10632"/>
              </w:tabs>
              <w:spacing w:before="10" w:line="249" w:lineRule="auto"/>
              <w:ind w:right="65"/>
              <w:jc w:val="both"/>
              <w:rPr>
                <w:sz w:val="23"/>
              </w:rPr>
            </w:pPr>
            <w:r>
              <w:rPr>
                <w:w w:val="105"/>
                <w:sz w:val="23"/>
              </w:rPr>
              <w:t>Народы,</w:t>
            </w:r>
            <w:r>
              <w:rPr>
                <w:spacing w:val="-14"/>
                <w:w w:val="105"/>
                <w:sz w:val="23"/>
              </w:rPr>
              <w:t xml:space="preserve"> </w:t>
            </w:r>
            <w:r>
              <w:rPr>
                <w:w w:val="105"/>
                <w:sz w:val="23"/>
              </w:rPr>
              <w:t>проживавшие</w:t>
            </w:r>
            <w:r>
              <w:rPr>
                <w:spacing w:val="-16"/>
                <w:w w:val="105"/>
                <w:sz w:val="23"/>
              </w:rPr>
              <w:t xml:space="preserve"> </w:t>
            </w:r>
            <w:r>
              <w:rPr>
                <w:w w:val="105"/>
                <w:sz w:val="23"/>
              </w:rPr>
              <w:t>на</w:t>
            </w:r>
            <w:r>
              <w:rPr>
                <w:spacing w:val="-9"/>
                <w:w w:val="105"/>
                <w:sz w:val="23"/>
              </w:rPr>
              <w:t xml:space="preserve"> </w:t>
            </w:r>
            <w:r>
              <w:rPr>
                <w:w w:val="105"/>
                <w:sz w:val="23"/>
              </w:rPr>
              <w:t>этой</w:t>
            </w:r>
            <w:r>
              <w:rPr>
                <w:spacing w:val="-4"/>
                <w:w w:val="105"/>
                <w:sz w:val="23"/>
              </w:rPr>
              <w:t xml:space="preserve"> </w:t>
            </w:r>
            <w:r>
              <w:rPr>
                <w:w w:val="105"/>
                <w:sz w:val="23"/>
              </w:rPr>
              <w:t>территории</w:t>
            </w:r>
            <w:r>
              <w:rPr>
                <w:spacing w:val="-10"/>
                <w:w w:val="105"/>
                <w:sz w:val="23"/>
              </w:rPr>
              <w:t xml:space="preserve"> </w:t>
            </w:r>
            <w:r>
              <w:rPr>
                <w:w w:val="105"/>
                <w:sz w:val="23"/>
              </w:rPr>
              <w:t>до</w:t>
            </w:r>
            <w:r>
              <w:rPr>
                <w:spacing w:val="-10"/>
                <w:w w:val="105"/>
                <w:sz w:val="23"/>
              </w:rPr>
              <w:t xml:space="preserve"> </w:t>
            </w:r>
            <w:r>
              <w:rPr>
                <w:w w:val="105"/>
                <w:sz w:val="23"/>
              </w:rPr>
              <w:t>середины</w:t>
            </w:r>
            <w:r>
              <w:rPr>
                <w:spacing w:val="-14"/>
                <w:w w:val="105"/>
                <w:sz w:val="23"/>
              </w:rPr>
              <w:t xml:space="preserve"> </w:t>
            </w:r>
            <w:r>
              <w:rPr>
                <w:w w:val="105"/>
                <w:sz w:val="23"/>
              </w:rPr>
              <w:t>I</w:t>
            </w:r>
            <w:r>
              <w:rPr>
                <w:spacing w:val="-6"/>
                <w:w w:val="105"/>
                <w:sz w:val="23"/>
              </w:rPr>
              <w:t xml:space="preserve"> </w:t>
            </w:r>
            <w:r>
              <w:rPr>
                <w:w w:val="105"/>
                <w:sz w:val="23"/>
              </w:rPr>
              <w:t>тысячелетия</w:t>
            </w:r>
            <w:r>
              <w:rPr>
                <w:spacing w:val="-2"/>
                <w:w w:val="105"/>
                <w:sz w:val="23"/>
              </w:rPr>
              <w:t xml:space="preserve"> </w:t>
            </w:r>
            <w:r>
              <w:rPr>
                <w:w w:val="105"/>
                <w:sz w:val="23"/>
              </w:rPr>
              <w:t>до</w:t>
            </w:r>
            <w:r>
              <w:rPr>
                <w:spacing w:val="-15"/>
                <w:w w:val="105"/>
                <w:sz w:val="23"/>
              </w:rPr>
              <w:t xml:space="preserve"> </w:t>
            </w:r>
            <w:r>
              <w:rPr>
                <w:w w:val="105"/>
                <w:sz w:val="23"/>
              </w:rPr>
              <w:t>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23054" w:rsidRDefault="004D1B06" w:rsidP="004D1B06">
            <w:pPr>
              <w:pStyle w:val="TableParagraph"/>
              <w:tabs>
                <w:tab w:val="left" w:pos="10632"/>
              </w:tabs>
              <w:spacing w:before="2" w:line="252" w:lineRule="auto"/>
              <w:ind w:right="56"/>
              <w:jc w:val="both"/>
              <w:rPr>
                <w:sz w:val="23"/>
              </w:rPr>
            </w:pPr>
            <w:r>
              <w:rPr>
                <w:w w:val="105"/>
                <w:sz w:val="23"/>
              </w:rPr>
              <w:t>Великое</w:t>
            </w:r>
            <w:r>
              <w:rPr>
                <w:spacing w:val="-12"/>
                <w:w w:val="105"/>
                <w:sz w:val="23"/>
              </w:rPr>
              <w:t xml:space="preserve"> </w:t>
            </w:r>
            <w:r>
              <w:rPr>
                <w:w w:val="105"/>
                <w:sz w:val="23"/>
              </w:rPr>
              <w:t>переселение</w:t>
            </w:r>
            <w:r>
              <w:rPr>
                <w:spacing w:val="-11"/>
                <w:w w:val="105"/>
                <w:sz w:val="23"/>
              </w:rPr>
              <w:t xml:space="preserve"> </w:t>
            </w:r>
            <w:r>
              <w:rPr>
                <w:w w:val="105"/>
                <w:sz w:val="23"/>
              </w:rPr>
              <w:t>народов.</w:t>
            </w:r>
            <w:r>
              <w:rPr>
                <w:spacing w:val="-8"/>
                <w:w w:val="105"/>
                <w:sz w:val="23"/>
              </w:rPr>
              <w:t xml:space="preserve"> </w:t>
            </w:r>
            <w:r>
              <w:rPr>
                <w:w w:val="105"/>
                <w:sz w:val="23"/>
              </w:rPr>
              <w:t>Миграция</w:t>
            </w:r>
            <w:r>
              <w:rPr>
                <w:spacing w:val="-8"/>
                <w:w w:val="105"/>
                <w:sz w:val="23"/>
              </w:rPr>
              <w:t xml:space="preserve"> </w:t>
            </w:r>
            <w:r>
              <w:rPr>
                <w:w w:val="105"/>
                <w:sz w:val="23"/>
              </w:rPr>
              <w:t>готов.</w:t>
            </w:r>
            <w:r>
              <w:rPr>
                <w:spacing w:val="-8"/>
                <w:w w:val="105"/>
                <w:sz w:val="23"/>
              </w:rPr>
              <w:t xml:space="preserve"> </w:t>
            </w:r>
            <w:r>
              <w:rPr>
                <w:w w:val="105"/>
                <w:sz w:val="23"/>
              </w:rPr>
              <w:t>Нашествие</w:t>
            </w:r>
            <w:r>
              <w:rPr>
                <w:spacing w:val="-16"/>
                <w:w w:val="105"/>
                <w:sz w:val="23"/>
              </w:rPr>
              <w:t xml:space="preserve"> </w:t>
            </w:r>
            <w:r>
              <w:rPr>
                <w:w w:val="105"/>
                <w:sz w:val="23"/>
              </w:rPr>
              <w:t>гуннов.</w:t>
            </w:r>
            <w:r>
              <w:rPr>
                <w:spacing w:val="-7"/>
                <w:w w:val="105"/>
                <w:sz w:val="23"/>
              </w:rPr>
              <w:t xml:space="preserve"> </w:t>
            </w:r>
            <w:r>
              <w:rPr>
                <w:w w:val="105"/>
                <w:sz w:val="23"/>
              </w:rPr>
              <w:t>Вопрос</w:t>
            </w:r>
            <w:r>
              <w:rPr>
                <w:spacing w:val="-11"/>
                <w:w w:val="105"/>
                <w:sz w:val="23"/>
              </w:rPr>
              <w:t xml:space="preserve"> </w:t>
            </w:r>
            <w:r>
              <w:rPr>
                <w:w w:val="105"/>
                <w:sz w:val="23"/>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23054" w:rsidRDefault="004D1B06" w:rsidP="004D1B06">
            <w:pPr>
              <w:pStyle w:val="TableParagraph"/>
              <w:tabs>
                <w:tab w:val="left" w:pos="10632"/>
              </w:tabs>
              <w:spacing w:line="247" w:lineRule="auto"/>
              <w:ind w:right="77"/>
              <w:jc w:val="both"/>
              <w:rPr>
                <w:sz w:val="23"/>
              </w:rPr>
            </w:pPr>
            <w:r>
              <w:rPr>
                <w:sz w:val="23"/>
              </w:rPr>
              <w:t xml:space="preserve">Страны и народы Восточной Европы, Сибири и Дальнего Востока. Тюркский </w:t>
            </w:r>
            <w:r>
              <w:rPr>
                <w:w w:val="105"/>
                <w:sz w:val="23"/>
              </w:rPr>
              <w:t>каганат. Хазарский каганат. Волжская Булгария.</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3245"/>
        </w:trPr>
        <w:tc>
          <w:tcPr>
            <w:tcW w:w="2435" w:type="dxa"/>
          </w:tcPr>
          <w:p w:rsidR="00623054" w:rsidRDefault="004D1B06" w:rsidP="004D1B06">
            <w:pPr>
              <w:pStyle w:val="TableParagraph"/>
              <w:tabs>
                <w:tab w:val="left" w:pos="1053"/>
                <w:tab w:val="left" w:pos="10632"/>
              </w:tabs>
              <w:spacing w:before="108" w:line="252" w:lineRule="auto"/>
              <w:ind w:right="56"/>
              <w:jc w:val="both"/>
              <w:rPr>
                <w:sz w:val="23"/>
              </w:rPr>
            </w:pPr>
            <w:r>
              <w:rPr>
                <w:w w:val="105"/>
                <w:sz w:val="23"/>
              </w:rPr>
              <w:lastRenderedPageBreak/>
              <w:t xml:space="preserve">Русь в IX - начале XII </w:t>
            </w:r>
            <w:r>
              <w:rPr>
                <w:spacing w:val="-4"/>
                <w:w w:val="105"/>
                <w:sz w:val="23"/>
              </w:rPr>
              <w:t>вв.</w:t>
            </w:r>
            <w:r>
              <w:rPr>
                <w:sz w:val="23"/>
              </w:rPr>
              <w:tab/>
            </w:r>
            <w:r>
              <w:rPr>
                <w:spacing w:val="-4"/>
                <w:w w:val="105"/>
                <w:sz w:val="23"/>
              </w:rPr>
              <w:t xml:space="preserve">Образование </w:t>
            </w:r>
            <w:r>
              <w:rPr>
                <w:w w:val="105"/>
                <w:sz w:val="23"/>
              </w:rPr>
              <w:t>государства Русь.</w:t>
            </w:r>
          </w:p>
        </w:tc>
        <w:tc>
          <w:tcPr>
            <w:tcW w:w="8054" w:type="dxa"/>
          </w:tcPr>
          <w:p w:rsidR="00623054" w:rsidRDefault="004D1B06" w:rsidP="004D1B06">
            <w:pPr>
              <w:pStyle w:val="TableParagraph"/>
              <w:tabs>
                <w:tab w:val="left" w:pos="10632"/>
              </w:tabs>
              <w:spacing w:before="108" w:line="252" w:lineRule="auto"/>
              <w:ind w:right="57"/>
              <w:jc w:val="both"/>
              <w:rPr>
                <w:sz w:val="23"/>
              </w:rPr>
            </w:pPr>
            <w:r>
              <w:rPr>
                <w:w w:val="105"/>
                <w:sz w:val="23"/>
              </w:rPr>
              <w:t>Исторические условия складывания русской государственности: природно- климатический</w:t>
            </w:r>
            <w:r>
              <w:rPr>
                <w:spacing w:val="-1"/>
                <w:w w:val="105"/>
                <w:sz w:val="23"/>
              </w:rPr>
              <w:t xml:space="preserve"> </w:t>
            </w:r>
            <w:r>
              <w:rPr>
                <w:w w:val="105"/>
                <w:sz w:val="23"/>
              </w:rPr>
              <w:t>фактор</w:t>
            </w:r>
            <w:r>
              <w:rPr>
                <w:spacing w:val="-7"/>
                <w:w w:val="105"/>
                <w:sz w:val="23"/>
              </w:rPr>
              <w:t xml:space="preserve"> </w:t>
            </w:r>
            <w:r>
              <w:rPr>
                <w:w w:val="105"/>
                <w:sz w:val="23"/>
              </w:rPr>
              <w:t>и</w:t>
            </w:r>
            <w:r>
              <w:rPr>
                <w:spacing w:val="-1"/>
                <w:w w:val="105"/>
                <w:sz w:val="23"/>
              </w:rPr>
              <w:t xml:space="preserve"> </w:t>
            </w:r>
            <w:r>
              <w:rPr>
                <w:w w:val="105"/>
                <w:sz w:val="23"/>
              </w:rPr>
              <w:t>политические</w:t>
            </w:r>
            <w:r>
              <w:rPr>
                <w:spacing w:val="-8"/>
                <w:w w:val="105"/>
                <w:sz w:val="23"/>
              </w:rPr>
              <w:t xml:space="preserve"> </w:t>
            </w:r>
            <w:r>
              <w:rPr>
                <w:w w:val="105"/>
                <w:sz w:val="23"/>
              </w:rPr>
              <w:t>процессы</w:t>
            </w:r>
            <w:r>
              <w:rPr>
                <w:spacing w:val="-11"/>
                <w:w w:val="105"/>
                <w:sz w:val="23"/>
              </w:rPr>
              <w:t xml:space="preserve"> </w:t>
            </w:r>
            <w:r>
              <w:rPr>
                <w:w w:val="105"/>
                <w:sz w:val="23"/>
              </w:rPr>
              <w:t>в</w:t>
            </w:r>
            <w:r>
              <w:rPr>
                <w:spacing w:val="-1"/>
                <w:w w:val="105"/>
                <w:sz w:val="23"/>
              </w:rPr>
              <w:t xml:space="preserve"> </w:t>
            </w:r>
            <w:r>
              <w:rPr>
                <w:w w:val="105"/>
                <w:sz w:val="23"/>
              </w:rPr>
              <w:t>Европе</w:t>
            </w:r>
            <w:r>
              <w:rPr>
                <w:spacing w:val="-14"/>
                <w:w w:val="105"/>
                <w:sz w:val="23"/>
              </w:rPr>
              <w:t xml:space="preserve"> </w:t>
            </w:r>
            <w:r>
              <w:rPr>
                <w:w w:val="105"/>
                <w:sz w:val="23"/>
              </w:rPr>
              <w:t>в</w:t>
            </w:r>
            <w:r>
              <w:rPr>
                <w:spacing w:val="-1"/>
                <w:w w:val="105"/>
                <w:sz w:val="23"/>
              </w:rPr>
              <w:t xml:space="preserve"> </w:t>
            </w:r>
            <w:r>
              <w:rPr>
                <w:w w:val="105"/>
                <w:sz w:val="23"/>
              </w:rPr>
              <w:t>конце</w:t>
            </w:r>
            <w:r>
              <w:rPr>
                <w:spacing w:val="-8"/>
                <w:w w:val="105"/>
                <w:sz w:val="23"/>
              </w:rPr>
              <w:t xml:space="preserve"> </w:t>
            </w:r>
            <w:r>
              <w:rPr>
                <w:w w:val="105"/>
                <w:sz w:val="23"/>
              </w:rPr>
              <w:t>I</w:t>
            </w:r>
            <w:r>
              <w:rPr>
                <w:spacing w:val="-3"/>
                <w:w w:val="105"/>
                <w:sz w:val="23"/>
              </w:rPr>
              <w:t xml:space="preserve"> </w:t>
            </w:r>
            <w:r>
              <w:rPr>
                <w:w w:val="105"/>
                <w:sz w:val="23"/>
              </w:rPr>
              <w:t>тыс.</w:t>
            </w:r>
            <w:r>
              <w:rPr>
                <w:spacing w:val="-5"/>
                <w:w w:val="105"/>
                <w:sz w:val="23"/>
              </w:rPr>
              <w:t xml:space="preserve"> </w:t>
            </w:r>
            <w:r>
              <w:rPr>
                <w:w w:val="105"/>
                <w:sz w:val="23"/>
              </w:rPr>
              <w:t>н.э. Формирование новой политической и этнической карты континента.</w:t>
            </w:r>
          </w:p>
          <w:p w:rsidR="00623054" w:rsidRDefault="004D1B06" w:rsidP="004D1B06">
            <w:pPr>
              <w:pStyle w:val="TableParagraph"/>
              <w:tabs>
                <w:tab w:val="left" w:pos="10632"/>
              </w:tabs>
              <w:spacing w:line="247" w:lineRule="auto"/>
              <w:ind w:right="76"/>
              <w:jc w:val="both"/>
              <w:rPr>
                <w:sz w:val="23"/>
              </w:rPr>
            </w:pPr>
            <w:r>
              <w:rPr>
                <w:w w:val="105"/>
                <w:sz w:val="23"/>
              </w:rPr>
              <w:t>Первые известия о Руси. Проблема образования государства Русь. Скандинавы на Руси. Начало династии Рюриковичей.</w:t>
            </w:r>
          </w:p>
          <w:p w:rsidR="00623054" w:rsidRDefault="004D1B06" w:rsidP="004D1B06">
            <w:pPr>
              <w:pStyle w:val="TableParagraph"/>
              <w:tabs>
                <w:tab w:val="left" w:pos="10632"/>
              </w:tabs>
              <w:spacing w:before="5" w:line="249" w:lineRule="auto"/>
              <w:ind w:right="66"/>
              <w:jc w:val="both"/>
              <w:rPr>
                <w:sz w:val="23"/>
              </w:rPr>
            </w:pPr>
            <w:r>
              <w:rPr>
                <w:w w:val="105"/>
                <w:sz w:val="23"/>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23054" w:rsidRDefault="004D1B06" w:rsidP="004D1B06">
            <w:pPr>
              <w:pStyle w:val="TableParagraph"/>
              <w:tabs>
                <w:tab w:val="left" w:pos="10632"/>
              </w:tabs>
              <w:spacing w:before="1"/>
              <w:jc w:val="both"/>
              <w:rPr>
                <w:sz w:val="23"/>
              </w:rPr>
            </w:pPr>
            <w:r>
              <w:rPr>
                <w:sz w:val="23"/>
              </w:rPr>
              <w:t>Принятие</w:t>
            </w:r>
            <w:r>
              <w:rPr>
                <w:spacing w:val="30"/>
                <w:sz w:val="23"/>
              </w:rPr>
              <w:t xml:space="preserve"> </w:t>
            </w:r>
            <w:r>
              <w:rPr>
                <w:sz w:val="23"/>
              </w:rPr>
              <w:t>христианства</w:t>
            </w:r>
            <w:r>
              <w:rPr>
                <w:spacing w:val="31"/>
                <w:sz w:val="23"/>
              </w:rPr>
              <w:t xml:space="preserve"> </w:t>
            </w:r>
            <w:r>
              <w:rPr>
                <w:sz w:val="23"/>
              </w:rPr>
              <w:t>и</w:t>
            </w:r>
            <w:r>
              <w:rPr>
                <w:spacing w:val="31"/>
                <w:sz w:val="23"/>
              </w:rPr>
              <w:t xml:space="preserve"> </w:t>
            </w:r>
            <w:r>
              <w:rPr>
                <w:sz w:val="23"/>
              </w:rPr>
              <w:t>его</w:t>
            </w:r>
            <w:r>
              <w:rPr>
                <w:spacing w:val="22"/>
                <w:sz w:val="23"/>
              </w:rPr>
              <w:t xml:space="preserve"> </w:t>
            </w:r>
            <w:r>
              <w:rPr>
                <w:sz w:val="23"/>
              </w:rPr>
              <w:t>значение.</w:t>
            </w:r>
            <w:r>
              <w:rPr>
                <w:spacing w:val="36"/>
                <w:sz w:val="23"/>
              </w:rPr>
              <w:t xml:space="preserve"> </w:t>
            </w:r>
            <w:r>
              <w:rPr>
                <w:sz w:val="23"/>
              </w:rPr>
              <w:t>Византийское</w:t>
            </w:r>
            <w:r>
              <w:rPr>
                <w:spacing w:val="21"/>
                <w:sz w:val="23"/>
              </w:rPr>
              <w:t xml:space="preserve"> </w:t>
            </w:r>
            <w:r>
              <w:rPr>
                <w:sz w:val="23"/>
              </w:rPr>
              <w:t>наследие</w:t>
            </w:r>
            <w:r>
              <w:rPr>
                <w:spacing w:val="20"/>
                <w:sz w:val="23"/>
              </w:rPr>
              <w:t xml:space="preserve"> </w:t>
            </w:r>
            <w:r>
              <w:rPr>
                <w:sz w:val="23"/>
              </w:rPr>
              <w:t>на</w:t>
            </w:r>
            <w:r>
              <w:rPr>
                <w:spacing w:val="41"/>
                <w:sz w:val="23"/>
              </w:rPr>
              <w:t xml:space="preserve"> </w:t>
            </w:r>
            <w:r>
              <w:rPr>
                <w:spacing w:val="-2"/>
                <w:sz w:val="23"/>
              </w:rPr>
              <w:t>Руси.</w:t>
            </w:r>
          </w:p>
        </w:tc>
      </w:tr>
      <w:tr w:rsidR="00623054">
        <w:trPr>
          <w:trHeight w:val="4340"/>
        </w:trPr>
        <w:tc>
          <w:tcPr>
            <w:tcW w:w="2435" w:type="dxa"/>
          </w:tcPr>
          <w:p w:rsidR="00623054" w:rsidRDefault="004D1B06" w:rsidP="004D1B06">
            <w:pPr>
              <w:pStyle w:val="TableParagraph"/>
              <w:tabs>
                <w:tab w:val="left" w:pos="742"/>
                <w:tab w:val="left" w:pos="1073"/>
                <w:tab w:val="left" w:pos="1900"/>
                <w:tab w:val="left" w:pos="2293"/>
                <w:tab w:val="left" w:pos="10632"/>
              </w:tabs>
              <w:spacing w:before="100" w:line="254" w:lineRule="auto"/>
              <w:ind w:right="50"/>
              <w:rPr>
                <w:sz w:val="23"/>
              </w:rPr>
            </w:pPr>
            <w:r>
              <w:rPr>
                <w:spacing w:val="-4"/>
                <w:w w:val="105"/>
                <w:sz w:val="23"/>
              </w:rPr>
              <w:t>Русь</w:t>
            </w:r>
            <w:r>
              <w:rPr>
                <w:sz w:val="23"/>
              </w:rPr>
              <w:tab/>
            </w:r>
            <w:r>
              <w:rPr>
                <w:spacing w:val="-10"/>
                <w:w w:val="105"/>
                <w:sz w:val="23"/>
              </w:rPr>
              <w:t>в</w:t>
            </w:r>
            <w:r>
              <w:rPr>
                <w:sz w:val="23"/>
              </w:rPr>
              <w:tab/>
            </w:r>
            <w:r>
              <w:rPr>
                <w:spacing w:val="-2"/>
                <w:w w:val="105"/>
                <w:sz w:val="23"/>
              </w:rPr>
              <w:t>конце</w:t>
            </w:r>
            <w:r>
              <w:rPr>
                <w:sz w:val="23"/>
              </w:rPr>
              <w:tab/>
            </w:r>
            <w:r>
              <w:rPr>
                <w:spacing w:val="-10"/>
                <w:w w:val="105"/>
                <w:sz w:val="23"/>
              </w:rPr>
              <w:t>X</w:t>
            </w:r>
            <w:r>
              <w:rPr>
                <w:sz w:val="23"/>
              </w:rPr>
              <w:tab/>
            </w:r>
            <w:r>
              <w:rPr>
                <w:spacing w:val="-10"/>
                <w:w w:val="105"/>
                <w:sz w:val="23"/>
              </w:rPr>
              <w:t xml:space="preserve">- </w:t>
            </w:r>
            <w:r>
              <w:rPr>
                <w:w w:val="105"/>
                <w:sz w:val="23"/>
              </w:rPr>
              <w:t>начале XII вв.</w:t>
            </w:r>
          </w:p>
        </w:tc>
        <w:tc>
          <w:tcPr>
            <w:tcW w:w="8054" w:type="dxa"/>
          </w:tcPr>
          <w:p w:rsidR="00623054" w:rsidRDefault="004D1B06" w:rsidP="004D1B06">
            <w:pPr>
              <w:pStyle w:val="TableParagraph"/>
              <w:tabs>
                <w:tab w:val="left" w:pos="10632"/>
              </w:tabs>
              <w:spacing w:before="100" w:line="249" w:lineRule="auto"/>
              <w:ind w:right="68"/>
              <w:jc w:val="both"/>
              <w:rPr>
                <w:sz w:val="23"/>
              </w:rPr>
            </w:pPr>
            <w:r>
              <w:rPr>
                <w:sz w:val="23"/>
              </w:rPr>
              <w:t xml:space="preserve">Территория и население государства Русь и (или) Русская земля. Крупнейшие </w:t>
            </w:r>
            <w:r>
              <w:rPr>
                <w:w w:val="105"/>
                <w:sz w:val="23"/>
              </w:rPr>
              <w:t>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3054" w:rsidRDefault="004D1B06" w:rsidP="004D1B06">
            <w:pPr>
              <w:pStyle w:val="TableParagraph"/>
              <w:tabs>
                <w:tab w:val="left" w:pos="10632"/>
              </w:tabs>
              <w:spacing w:before="13" w:line="249" w:lineRule="auto"/>
              <w:ind w:right="75"/>
              <w:jc w:val="both"/>
              <w:rPr>
                <w:sz w:val="23"/>
              </w:rPr>
            </w:pPr>
            <w:r>
              <w:rPr>
                <w:w w:val="105"/>
                <w:sz w:val="23"/>
              </w:rPr>
              <w:t>Общественный строй Руси: дискуссии в исторической науке. Князья, дружина. Духовенство. Городское население. Купцы. Категории рядового</w:t>
            </w:r>
            <w:r>
              <w:rPr>
                <w:spacing w:val="-4"/>
                <w:w w:val="105"/>
                <w:sz w:val="23"/>
              </w:rPr>
              <w:t xml:space="preserve"> </w:t>
            </w:r>
            <w:r>
              <w:rPr>
                <w:w w:val="105"/>
                <w:sz w:val="23"/>
              </w:rPr>
              <w:t xml:space="preserve">и зависимого населения. Древнерусское право: Русская Правда; церковные </w:t>
            </w:r>
            <w:r>
              <w:rPr>
                <w:spacing w:val="-2"/>
                <w:w w:val="105"/>
                <w:sz w:val="23"/>
              </w:rPr>
              <w:t>уставы.</w:t>
            </w:r>
          </w:p>
          <w:p w:rsidR="00623054" w:rsidRDefault="004D1B06" w:rsidP="004D1B06">
            <w:pPr>
              <w:pStyle w:val="TableParagraph"/>
              <w:tabs>
                <w:tab w:val="left" w:pos="10632"/>
              </w:tabs>
              <w:spacing w:before="2" w:line="249" w:lineRule="auto"/>
              <w:ind w:right="68"/>
              <w:jc w:val="both"/>
              <w:rPr>
                <w:sz w:val="23"/>
              </w:rPr>
            </w:pPr>
            <w:r>
              <w:rPr>
                <w:w w:val="105"/>
                <w:sz w:val="23"/>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623054">
        <w:trPr>
          <w:trHeight w:val="3519"/>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t xml:space="preserve">Культурное </w:t>
            </w:r>
            <w:r>
              <w:rPr>
                <w:spacing w:val="-2"/>
                <w:sz w:val="23"/>
              </w:rPr>
              <w:t>пространство.</w:t>
            </w:r>
          </w:p>
        </w:tc>
        <w:tc>
          <w:tcPr>
            <w:tcW w:w="8054" w:type="dxa"/>
          </w:tcPr>
          <w:p w:rsidR="00623054" w:rsidRDefault="004D1B06" w:rsidP="004D1B06">
            <w:pPr>
              <w:pStyle w:val="TableParagraph"/>
              <w:tabs>
                <w:tab w:val="left" w:pos="10632"/>
              </w:tabs>
              <w:spacing w:before="108" w:line="252" w:lineRule="auto"/>
              <w:ind w:right="71"/>
              <w:jc w:val="both"/>
              <w:rPr>
                <w:sz w:val="23"/>
              </w:rPr>
            </w:pPr>
            <w:r>
              <w:rPr>
                <w:w w:val="105"/>
                <w:sz w:val="23"/>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3054" w:rsidRDefault="004D1B06" w:rsidP="004D1B06">
            <w:pPr>
              <w:pStyle w:val="TableParagraph"/>
              <w:tabs>
                <w:tab w:val="left" w:pos="10632"/>
              </w:tabs>
              <w:spacing w:line="252" w:lineRule="auto"/>
              <w:ind w:right="57"/>
              <w:jc w:val="both"/>
              <w:rPr>
                <w:sz w:val="23"/>
              </w:rPr>
            </w:pPr>
            <w:r>
              <w:rPr>
                <w:w w:val="105"/>
                <w:sz w:val="23"/>
              </w:rPr>
              <w:t>Культура</w:t>
            </w:r>
            <w:r>
              <w:rPr>
                <w:spacing w:val="-8"/>
                <w:w w:val="105"/>
                <w:sz w:val="23"/>
              </w:rPr>
              <w:t xml:space="preserve"> </w:t>
            </w:r>
            <w:r>
              <w:rPr>
                <w:w w:val="105"/>
                <w:sz w:val="23"/>
              </w:rPr>
              <w:t>Руси.</w:t>
            </w:r>
            <w:r>
              <w:rPr>
                <w:spacing w:val="-11"/>
                <w:w w:val="105"/>
                <w:sz w:val="23"/>
              </w:rPr>
              <w:t xml:space="preserve"> </w:t>
            </w:r>
            <w:r>
              <w:rPr>
                <w:w w:val="105"/>
                <w:sz w:val="23"/>
              </w:rPr>
              <w:t>Формирование</w:t>
            </w:r>
            <w:r>
              <w:rPr>
                <w:spacing w:val="-14"/>
                <w:w w:val="105"/>
                <w:sz w:val="23"/>
              </w:rPr>
              <w:t xml:space="preserve"> </w:t>
            </w:r>
            <w:r>
              <w:rPr>
                <w:w w:val="105"/>
                <w:sz w:val="23"/>
              </w:rPr>
              <w:t>единого</w:t>
            </w:r>
            <w:r>
              <w:rPr>
                <w:spacing w:val="-13"/>
                <w:w w:val="105"/>
                <w:sz w:val="23"/>
              </w:rPr>
              <w:t xml:space="preserve"> </w:t>
            </w:r>
            <w:r>
              <w:rPr>
                <w:w w:val="105"/>
                <w:sz w:val="23"/>
              </w:rPr>
              <w:t>культурного</w:t>
            </w:r>
            <w:r>
              <w:rPr>
                <w:spacing w:val="-13"/>
                <w:w w:val="105"/>
                <w:sz w:val="23"/>
              </w:rPr>
              <w:t xml:space="preserve"> </w:t>
            </w:r>
            <w:r>
              <w:rPr>
                <w:w w:val="105"/>
                <w:sz w:val="23"/>
              </w:rPr>
              <w:t>пространства.</w:t>
            </w:r>
            <w:r>
              <w:rPr>
                <w:spacing w:val="-11"/>
                <w:w w:val="105"/>
                <w:sz w:val="23"/>
              </w:rPr>
              <w:t xml:space="preserve"> </w:t>
            </w:r>
            <w:r>
              <w:rPr>
                <w:w w:val="105"/>
                <w:sz w:val="23"/>
              </w:rPr>
              <w:t>Кирилло- мефодиевская традиция на Руси. Письменность. Распространение грамотности,</w:t>
            </w:r>
            <w:r>
              <w:rPr>
                <w:spacing w:val="-1"/>
                <w:w w:val="105"/>
                <w:sz w:val="23"/>
              </w:rPr>
              <w:t xml:space="preserve"> </w:t>
            </w:r>
            <w:r>
              <w:rPr>
                <w:w w:val="105"/>
                <w:sz w:val="23"/>
              </w:rPr>
              <w:t>берестяные</w:t>
            </w:r>
            <w:r>
              <w:rPr>
                <w:spacing w:val="-3"/>
                <w:w w:val="105"/>
                <w:sz w:val="23"/>
              </w:rPr>
              <w:t xml:space="preserve"> </w:t>
            </w:r>
            <w:r>
              <w:rPr>
                <w:w w:val="105"/>
                <w:sz w:val="23"/>
              </w:rPr>
              <w:t xml:space="preserve">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w:t>
            </w:r>
            <w:r>
              <w:rPr>
                <w:sz w:val="23"/>
              </w:rPr>
              <w:t xml:space="preserve">Искусство книги. Архитектура. Начало храмового строительства: Десятинная </w:t>
            </w:r>
            <w:r>
              <w:rPr>
                <w:w w:val="105"/>
                <w:sz w:val="23"/>
              </w:rPr>
              <w:t>церковь, София Киевская, София Новгородская. Материальная культура. Ремесло. Военное дело и оружие.</w:t>
            </w:r>
          </w:p>
        </w:tc>
      </w:tr>
      <w:tr w:rsidR="00623054">
        <w:trPr>
          <w:trHeight w:val="2691"/>
        </w:trPr>
        <w:tc>
          <w:tcPr>
            <w:tcW w:w="2435" w:type="dxa"/>
          </w:tcPr>
          <w:p w:rsidR="00623054" w:rsidRDefault="004D1B06" w:rsidP="004D1B06">
            <w:pPr>
              <w:pStyle w:val="TableParagraph"/>
              <w:tabs>
                <w:tab w:val="left" w:pos="10632"/>
              </w:tabs>
              <w:spacing w:before="108" w:line="247" w:lineRule="auto"/>
              <w:rPr>
                <w:sz w:val="23"/>
              </w:rPr>
            </w:pPr>
            <w:r>
              <w:rPr>
                <w:w w:val="105"/>
                <w:sz w:val="23"/>
              </w:rPr>
              <w:t>Русь</w:t>
            </w:r>
            <w:r>
              <w:rPr>
                <w:spacing w:val="24"/>
                <w:w w:val="105"/>
                <w:sz w:val="23"/>
              </w:rPr>
              <w:t xml:space="preserve"> </w:t>
            </w:r>
            <w:r>
              <w:rPr>
                <w:w w:val="105"/>
                <w:sz w:val="23"/>
              </w:rPr>
              <w:t>в</w:t>
            </w:r>
            <w:r>
              <w:rPr>
                <w:spacing w:val="27"/>
                <w:w w:val="105"/>
                <w:sz w:val="23"/>
              </w:rPr>
              <w:t xml:space="preserve"> </w:t>
            </w:r>
            <w:r>
              <w:rPr>
                <w:w w:val="105"/>
                <w:sz w:val="23"/>
              </w:rPr>
              <w:t>середине</w:t>
            </w:r>
            <w:r>
              <w:rPr>
                <w:spacing w:val="20"/>
                <w:w w:val="105"/>
                <w:sz w:val="23"/>
              </w:rPr>
              <w:t xml:space="preserve"> </w:t>
            </w:r>
            <w:r>
              <w:rPr>
                <w:w w:val="105"/>
                <w:sz w:val="23"/>
              </w:rPr>
              <w:t>XII</w:t>
            </w:r>
            <w:r>
              <w:rPr>
                <w:spacing w:val="28"/>
                <w:w w:val="105"/>
                <w:sz w:val="23"/>
              </w:rPr>
              <w:t xml:space="preserve"> </w:t>
            </w:r>
            <w:r>
              <w:rPr>
                <w:w w:val="105"/>
                <w:sz w:val="23"/>
              </w:rPr>
              <w:t>- начале XIII вв.</w:t>
            </w:r>
          </w:p>
        </w:tc>
        <w:tc>
          <w:tcPr>
            <w:tcW w:w="8054" w:type="dxa"/>
          </w:tcPr>
          <w:p w:rsidR="00623054" w:rsidRDefault="004D1B06" w:rsidP="004D1B06">
            <w:pPr>
              <w:pStyle w:val="TableParagraph"/>
              <w:tabs>
                <w:tab w:val="left" w:pos="10632"/>
              </w:tabs>
              <w:spacing w:before="108" w:line="249" w:lineRule="auto"/>
              <w:ind w:right="60"/>
              <w:jc w:val="both"/>
              <w:rPr>
                <w:sz w:val="23"/>
              </w:rPr>
            </w:pPr>
            <w:r>
              <w:rPr>
                <w:w w:val="105"/>
                <w:sz w:val="23"/>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w:t>
            </w:r>
            <w:r>
              <w:rPr>
                <w:spacing w:val="-9"/>
                <w:w w:val="105"/>
                <w:sz w:val="23"/>
              </w:rPr>
              <w:t xml:space="preserve"> </w:t>
            </w:r>
            <w:r>
              <w:rPr>
                <w:w w:val="105"/>
                <w:sz w:val="23"/>
              </w:rPr>
              <w:t>и</w:t>
            </w:r>
            <w:r>
              <w:rPr>
                <w:spacing w:val="-3"/>
                <w:w w:val="105"/>
                <w:sz w:val="23"/>
              </w:rPr>
              <w:t xml:space="preserve"> </w:t>
            </w:r>
            <w:r>
              <w:rPr>
                <w:w w:val="105"/>
                <w:sz w:val="23"/>
              </w:rPr>
              <w:t>памятники</w:t>
            </w:r>
            <w:r>
              <w:rPr>
                <w:spacing w:val="-3"/>
                <w:w w:val="105"/>
                <w:sz w:val="23"/>
              </w:rPr>
              <w:t xml:space="preserve"> </w:t>
            </w:r>
            <w:r>
              <w:rPr>
                <w:w w:val="105"/>
                <w:sz w:val="23"/>
              </w:rPr>
              <w:t>литературы:</w:t>
            </w:r>
            <w:r>
              <w:rPr>
                <w:spacing w:val="-5"/>
                <w:w w:val="105"/>
                <w:sz w:val="23"/>
              </w:rPr>
              <w:t xml:space="preserve"> </w:t>
            </w:r>
            <w:r>
              <w:rPr>
                <w:w w:val="105"/>
                <w:sz w:val="23"/>
              </w:rPr>
              <w:t>Киево-Печерский</w:t>
            </w:r>
            <w:r>
              <w:rPr>
                <w:spacing w:val="-9"/>
                <w:w w:val="105"/>
                <w:sz w:val="23"/>
              </w:rPr>
              <w:t xml:space="preserve"> </w:t>
            </w:r>
            <w:r>
              <w:rPr>
                <w:w w:val="105"/>
                <w:sz w:val="23"/>
              </w:rPr>
              <w:t xml:space="preserve">патерик, </w:t>
            </w:r>
            <w:r>
              <w:rPr>
                <w:sz w:val="23"/>
              </w:rPr>
              <w:t xml:space="preserve">моление Даниила Заточника, "Слово о полку Игореве". Белокаменные храмы Северо-Восточной Руси: Успенский собор во Владимире, церковь Покрова на </w:t>
            </w:r>
            <w:r>
              <w:rPr>
                <w:w w:val="105"/>
                <w:sz w:val="23"/>
              </w:rPr>
              <w:t>Нерли, Георгиевский собор Юрьева-Польского.</w:t>
            </w:r>
          </w:p>
        </w:tc>
      </w:tr>
      <w:tr w:rsidR="00623054">
        <w:trPr>
          <w:trHeight w:val="1308"/>
        </w:trPr>
        <w:tc>
          <w:tcPr>
            <w:tcW w:w="2435" w:type="dxa"/>
          </w:tcPr>
          <w:p w:rsidR="00623054" w:rsidRDefault="004D1B06" w:rsidP="004D1B06">
            <w:pPr>
              <w:pStyle w:val="TableParagraph"/>
              <w:tabs>
                <w:tab w:val="left" w:pos="10632"/>
              </w:tabs>
              <w:spacing w:before="101" w:line="254" w:lineRule="auto"/>
              <w:ind w:right="58"/>
              <w:rPr>
                <w:sz w:val="23"/>
              </w:rPr>
            </w:pPr>
            <w:r>
              <w:rPr>
                <w:w w:val="105"/>
                <w:sz w:val="23"/>
              </w:rPr>
              <w:t>Русские</w:t>
            </w:r>
            <w:r>
              <w:rPr>
                <w:spacing w:val="80"/>
                <w:w w:val="105"/>
                <w:sz w:val="23"/>
              </w:rPr>
              <w:t xml:space="preserve"> </w:t>
            </w:r>
            <w:r>
              <w:rPr>
                <w:w w:val="105"/>
                <w:sz w:val="23"/>
              </w:rPr>
              <w:t>земли</w:t>
            </w:r>
            <w:r>
              <w:rPr>
                <w:spacing w:val="80"/>
                <w:w w:val="105"/>
                <w:sz w:val="23"/>
              </w:rPr>
              <w:t xml:space="preserve"> </w:t>
            </w:r>
            <w:r>
              <w:rPr>
                <w:w w:val="105"/>
                <w:sz w:val="23"/>
              </w:rPr>
              <w:t>и</w:t>
            </w:r>
            <w:r>
              <w:rPr>
                <w:spacing w:val="80"/>
                <w:w w:val="105"/>
                <w:sz w:val="23"/>
              </w:rPr>
              <w:t xml:space="preserve"> </w:t>
            </w:r>
            <w:r>
              <w:rPr>
                <w:w w:val="105"/>
                <w:sz w:val="23"/>
              </w:rPr>
              <w:t>их соседи</w:t>
            </w:r>
            <w:r>
              <w:rPr>
                <w:spacing w:val="-11"/>
                <w:w w:val="105"/>
                <w:sz w:val="23"/>
              </w:rPr>
              <w:t xml:space="preserve"> </w:t>
            </w:r>
            <w:r>
              <w:rPr>
                <w:w w:val="105"/>
                <w:sz w:val="23"/>
              </w:rPr>
              <w:t>в</w:t>
            </w:r>
            <w:r>
              <w:rPr>
                <w:spacing w:val="-11"/>
                <w:w w:val="105"/>
                <w:sz w:val="23"/>
              </w:rPr>
              <w:t xml:space="preserve"> </w:t>
            </w:r>
            <w:r>
              <w:rPr>
                <w:w w:val="105"/>
                <w:sz w:val="23"/>
              </w:rPr>
              <w:t>середине</w:t>
            </w:r>
            <w:r>
              <w:rPr>
                <w:spacing w:val="-11"/>
                <w:w w:val="105"/>
                <w:sz w:val="23"/>
              </w:rPr>
              <w:t xml:space="preserve"> </w:t>
            </w:r>
            <w:r>
              <w:rPr>
                <w:spacing w:val="-4"/>
                <w:w w:val="105"/>
                <w:sz w:val="23"/>
              </w:rPr>
              <w:t>XIII</w:t>
            </w:r>
          </w:p>
          <w:p w:rsidR="00623054" w:rsidRDefault="004D1B06" w:rsidP="004D1B06">
            <w:pPr>
              <w:pStyle w:val="TableParagraph"/>
              <w:tabs>
                <w:tab w:val="left" w:pos="10632"/>
              </w:tabs>
              <w:spacing w:line="258" w:lineRule="exact"/>
              <w:rPr>
                <w:sz w:val="23"/>
              </w:rPr>
            </w:pPr>
            <w:r>
              <w:rPr>
                <w:w w:val="105"/>
                <w:sz w:val="23"/>
              </w:rPr>
              <w:t>-</w:t>
            </w:r>
            <w:r>
              <w:rPr>
                <w:spacing w:val="-5"/>
                <w:w w:val="105"/>
                <w:sz w:val="23"/>
              </w:rPr>
              <w:t xml:space="preserve"> </w:t>
            </w:r>
            <w:r>
              <w:rPr>
                <w:w w:val="105"/>
                <w:sz w:val="23"/>
              </w:rPr>
              <w:t>XIV</w:t>
            </w:r>
            <w:r>
              <w:rPr>
                <w:spacing w:val="-10"/>
                <w:w w:val="105"/>
                <w:sz w:val="23"/>
              </w:rPr>
              <w:t xml:space="preserve"> </w:t>
            </w:r>
            <w:r>
              <w:rPr>
                <w:spacing w:val="-5"/>
                <w:w w:val="105"/>
                <w:sz w:val="23"/>
              </w:rPr>
              <w:t>вв.</w:t>
            </w:r>
          </w:p>
        </w:tc>
        <w:tc>
          <w:tcPr>
            <w:tcW w:w="8054" w:type="dxa"/>
          </w:tcPr>
          <w:p w:rsidR="00623054" w:rsidRDefault="004D1B06" w:rsidP="004D1B06">
            <w:pPr>
              <w:pStyle w:val="TableParagraph"/>
              <w:tabs>
                <w:tab w:val="left" w:pos="10632"/>
              </w:tabs>
              <w:spacing w:before="101" w:line="249" w:lineRule="auto"/>
              <w:ind w:right="55"/>
              <w:jc w:val="both"/>
              <w:rPr>
                <w:sz w:val="23"/>
              </w:rPr>
            </w:pPr>
            <w:r>
              <w:rPr>
                <w:w w:val="105"/>
                <w:sz w:val="23"/>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3793"/>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9" w:lineRule="auto"/>
              <w:ind w:right="59"/>
              <w:jc w:val="both"/>
              <w:rPr>
                <w:sz w:val="23"/>
              </w:rPr>
            </w:pPr>
            <w:r>
              <w:rPr>
                <w:sz w:val="23"/>
              </w:rPr>
              <w:t xml:space="preserve">Южные и западные русские земли. Возникновение Литовского государства и </w:t>
            </w:r>
            <w:r>
              <w:rPr>
                <w:w w:val="105"/>
                <w:sz w:val="23"/>
              </w:rPr>
              <w:t>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23054" w:rsidRDefault="004D1B06" w:rsidP="004D1B06">
            <w:pPr>
              <w:pStyle w:val="TableParagraph"/>
              <w:tabs>
                <w:tab w:val="left" w:pos="10632"/>
              </w:tabs>
              <w:spacing w:before="2" w:line="252" w:lineRule="auto"/>
              <w:ind w:right="55"/>
              <w:jc w:val="both"/>
              <w:rPr>
                <w:sz w:val="23"/>
              </w:rPr>
            </w:pPr>
            <w:r>
              <w:rPr>
                <w:w w:val="105"/>
                <w:sz w:val="23"/>
              </w:rPr>
              <w:t>Ордена крестоносцев и борьба с их экспансией на западных</w:t>
            </w:r>
            <w:r>
              <w:rPr>
                <w:spacing w:val="-1"/>
                <w:w w:val="105"/>
                <w:sz w:val="23"/>
              </w:rPr>
              <w:t xml:space="preserve"> </w:t>
            </w:r>
            <w:r>
              <w:rPr>
                <w:w w:val="105"/>
                <w:sz w:val="23"/>
              </w:rPr>
              <w:t>границах Руси. Александр Невский: его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3054" w:rsidRDefault="004D1B06" w:rsidP="004D1B06">
            <w:pPr>
              <w:pStyle w:val="TableParagraph"/>
              <w:tabs>
                <w:tab w:val="left" w:pos="10632"/>
              </w:tabs>
              <w:spacing w:line="252" w:lineRule="auto"/>
              <w:ind w:right="74"/>
              <w:jc w:val="both"/>
              <w:rPr>
                <w:sz w:val="23"/>
              </w:rPr>
            </w:pPr>
            <w:r>
              <w:rPr>
                <w:w w:val="105"/>
                <w:sz w:val="23"/>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623054">
        <w:trPr>
          <w:trHeight w:val="2417"/>
        </w:trPr>
        <w:tc>
          <w:tcPr>
            <w:tcW w:w="2435" w:type="dxa"/>
          </w:tcPr>
          <w:p w:rsidR="00623054" w:rsidRDefault="004D1B06" w:rsidP="004D1B06">
            <w:pPr>
              <w:pStyle w:val="TableParagraph"/>
              <w:tabs>
                <w:tab w:val="left" w:pos="1858"/>
                <w:tab w:val="left" w:pos="10632"/>
              </w:tabs>
              <w:spacing w:before="108" w:line="249" w:lineRule="auto"/>
              <w:ind w:right="50"/>
              <w:jc w:val="both"/>
              <w:rPr>
                <w:sz w:val="23"/>
              </w:rPr>
            </w:pPr>
            <w:r>
              <w:rPr>
                <w:w w:val="105"/>
                <w:sz w:val="23"/>
              </w:rPr>
              <w:t>Народы</w:t>
            </w:r>
            <w:r>
              <w:rPr>
                <w:spacing w:val="-9"/>
                <w:w w:val="105"/>
                <w:sz w:val="23"/>
              </w:rPr>
              <w:t xml:space="preserve"> </w:t>
            </w:r>
            <w:r>
              <w:rPr>
                <w:w w:val="105"/>
                <w:sz w:val="23"/>
              </w:rPr>
              <w:t>и</w:t>
            </w:r>
            <w:r>
              <w:rPr>
                <w:spacing w:val="-7"/>
                <w:w w:val="105"/>
                <w:sz w:val="23"/>
              </w:rPr>
              <w:t xml:space="preserve"> </w:t>
            </w:r>
            <w:r>
              <w:rPr>
                <w:w w:val="105"/>
                <w:sz w:val="23"/>
              </w:rPr>
              <w:t xml:space="preserve">государства </w:t>
            </w:r>
            <w:r>
              <w:rPr>
                <w:spacing w:val="-2"/>
                <w:w w:val="105"/>
                <w:sz w:val="23"/>
              </w:rPr>
              <w:t>степной</w:t>
            </w:r>
            <w:r>
              <w:rPr>
                <w:sz w:val="23"/>
              </w:rPr>
              <w:tab/>
            </w:r>
            <w:r>
              <w:rPr>
                <w:spacing w:val="-4"/>
                <w:w w:val="105"/>
                <w:sz w:val="23"/>
              </w:rPr>
              <w:t xml:space="preserve">зоны </w:t>
            </w:r>
            <w:r>
              <w:rPr>
                <w:w w:val="105"/>
                <w:sz w:val="23"/>
              </w:rPr>
              <w:t>Восточной Европы и Сибири</w:t>
            </w:r>
            <w:r>
              <w:rPr>
                <w:spacing w:val="-9"/>
                <w:w w:val="105"/>
                <w:sz w:val="23"/>
              </w:rPr>
              <w:t xml:space="preserve"> </w:t>
            </w:r>
            <w:r>
              <w:rPr>
                <w:w w:val="105"/>
                <w:sz w:val="23"/>
              </w:rPr>
              <w:t>в</w:t>
            </w:r>
            <w:r>
              <w:rPr>
                <w:spacing w:val="-9"/>
                <w:w w:val="105"/>
                <w:sz w:val="23"/>
              </w:rPr>
              <w:t xml:space="preserve"> </w:t>
            </w:r>
            <w:r>
              <w:rPr>
                <w:w w:val="105"/>
                <w:sz w:val="23"/>
              </w:rPr>
              <w:t>XIII</w:t>
            </w:r>
            <w:r>
              <w:rPr>
                <w:spacing w:val="-1"/>
                <w:w w:val="105"/>
                <w:sz w:val="23"/>
              </w:rPr>
              <w:t xml:space="preserve"> </w:t>
            </w:r>
            <w:r>
              <w:rPr>
                <w:w w:val="105"/>
                <w:sz w:val="23"/>
              </w:rPr>
              <w:t>-</w:t>
            </w:r>
            <w:r>
              <w:rPr>
                <w:spacing w:val="-11"/>
                <w:w w:val="105"/>
                <w:sz w:val="23"/>
              </w:rPr>
              <w:t xml:space="preserve"> </w:t>
            </w:r>
            <w:r>
              <w:rPr>
                <w:w w:val="105"/>
                <w:sz w:val="23"/>
              </w:rPr>
              <w:t>XV</w:t>
            </w:r>
            <w:r>
              <w:rPr>
                <w:spacing w:val="-10"/>
                <w:w w:val="105"/>
                <w:sz w:val="23"/>
              </w:rPr>
              <w:t xml:space="preserve"> </w:t>
            </w:r>
            <w:r>
              <w:rPr>
                <w:spacing w:val="-5"/>
                <w:w w:val="105"/>
                <w:sz w:val="23"/>
              </w:rPr>
              <w:t>вв.</w:t>
            </w:r>
          </w:p>
        </w:tc>
        <w:tc>
          <w:tcPr>
            <w:tcW w:w="8054" w:type="dxa"/>
          </w:tcPr>
          <w:p w:rsidR="00623054" w:rsidRDefault="004D1B06" w:rsidP="004D1B06">
            <w:pPr>
              <w:pStyle w:val="TableParagraph"/>
              <w:tabs>
                <w:tab w:val="left" w:pos="10632"/>
              </w:tabs>
              <w:spacing w:before="108" w:line="252" w:lineRule="auto"/>
              <w:ind w:right="74"/>
              <w:jc w:val="both"/>
              <w:rPr>
                <w:sz w:val="23"/>
              </w:rPr>
            </w:pPr>
            <w:r>
              <w:rPr>
                <w:w w:val="105"/>
                <w:sz w:val="23"/>
              </w:rPr>
              <w:t xml:space="preserve">Золотая орда: государственный строй, население, экономика, культура. </w:t>
            </w:r>
            <w:r>
              <w:rPr>
                <w:sz w:val="23"/>
              </w:rPr>
              <w:t xml:space="preserve">Города и кочевые степи. Принятие ислама. Ослабление государства во второй </w:t>
            </w:r>
            <w:r>
              <w:rPr>
                <w:w w:val="105"/>
                <w:sz w:val="23"/>
              </w:rPr>
              <w:t>половине XIV в., нашествие Тимура.</w:t>
            </w:r>
          </w:p>
          <w:p w:rsidR="00623054" w:rsidRDefault="004D1B06" w:rsidP="004D1B06">
            <w:pPr>
              <w:pStyle w:val="TableParagraph"/>
              <w:tabs>
                <w:tab w:val="left" w:pos="10632"/>
              </w:tabs>
              <w:spacing w:line="249" w:lineRule="auto"/>
              <w:ind w:right="65"/>
              <w:jc w:val="both"/>
              <w:rPr>
                <w:sz w:val="23"/>
              </w:rPr>
            </w:pPr>
            <w:r>
              <w:rPr>
                <w:w w:val="105"/>
                <w:sz w:val="23"/>
              </w:rPr>
              <w:t>Распад Золотой орды, образование татарских ханств. Казанское ханство. Сибирское ханство. Астраханское ханство. Ногайская орда. Крымское ханство.</w:t>
            </w:r>
            <w:r>
              <w:rPr>
                <w:spacing w:val="-4"/>
                <w:w w:val="105"/>
                <w:sz w:val="23"/>
              </w:rPr>
              <w:t xml:space="preserve"> </w:t>
            </w:r>
            <w:r>
              <w:rPr>
                <w:w w:val="105"/>
                <w:sz w:val="23"/>
              </w:rPr>
              <w:t>Ногайская</w:t>
            </w:r>
            <w:r>
              <w:rPr>
                <w:spacing w:val="-3"/>
                <w:w w:val="105"/>
                <w:sz w:val="23"/>
              </w:rPr>
              <w:t xml:space="preserve"> </w:t>
            </w:r>
            <w:r>
              <w:rPr>
                <w:w w:val="105"/>
                <w:sz w:val="23"/>
              </w:rPr>
              <w:t>Орда.</w:t>
            </w:r>
            <w:r>
              <w:rPr>
                <w:spacing w:val="-4"/>
                <w:w w:val="105"/>
                <w:sz w:val="23"/>
              </w:rPr>
              <w:t xml:space="preserve"> </w:t>
            </w:r>
            <w:r>
              <w:rPr>
                <w:w w:val="105"/>
                <w:sz w:val="23"/>
              </w:rPr>
              <w:t>Касимовское</w:t>
            </w:r>
            <w:r>
              <w:rPr>
                <w:spacing w:val="-7"/>
                <w:w w:val="105"/>
                <w:sz w:val="23"/>
              </w:rPr>
              <w:t xml:space="preserve"> </w:t>
            </w:r>
            <w:r>
              <w:rPr>
                <w:w w:val="105"/>
                <w:sz w:val="23"/>
              </w:rPr>
              <w:t>ханство.</w:t>
            </w:r>
            <w:r>
              <w:rPr>
                <w:spacing w:val="-4"/>
                <w:w w:val="105"/>
                <w:sz w:val="23"/>
              </w:rPr>
              <w:t xml:space="preserve"> </w:t>
            </w:r>
            <w:r>
              <w:rPr>
                <w:w w:val="105"/>
                <w:sz w:val="23"/>
              </w:rPr>
              <w:t>Народы</w:t>
            </w:r>
            <w:r>
              <w:rPr>
                <w:spacing w:val="-4"/>
                <w:w w:val="105"/>
                <w:sz w:val="23"/>
              </w:rPr>
              <w:t xml:space="preserve"> </w:t>
            </w:r>
            <w:r>
              <w:rPr>
                <w:w w:val="105"/>
                <w:sz w:val="23"/>
              </w:rPr>
              <w:t>Северного</w:t>
            </w:r>
            <w:r>
              <w:rPr>
                <w:spacing w:val="-12"/>
                <w:w w:val="105"/>
                <w:sz w:val="23"/>
              </w:rPr>
              <w:t xml:space="preserve"> </w:t>
            </w:r>
            <w:r>
              <w:rPr>
                <w:w w:val="105"/>
                <w:sz w:val="23"/>
              </w:rPr>
              <w:t xml:space="preserve">Кавказа. </w:t>
            </w:r>
            <w:r>
              <w:rPr>
                <w:sz w:val="23"/>
              </w:rPr>
              <w:t xml:space="preserve">Итальянские фактории Причерноморья (Каффа, Тана, Солдайя и другие) и их </w:t>
            </w:r>
            <w:r>
              <w:rPr>
                <w:w w:val="105"/>
                <w:sz w:val="23"/>
              </w:rPr>
              <w:t>роль</w:t>
            </w:r>
            <w:r>
              <w:rPr>
                <w:spacing w:val="-8"/>
                <w:w w:val="105"/>
                <w:sz w:val="23"/>
              </w:rPr>
              <w:t xml:space="preserve"> </w:t>
            </w:r>
            <w:r>
              <w:rPr>
                <w:w w:val="105"/>
                <w:sz w:val="23"/>
              </w:rPr>
              <w:t>в системе</w:t>
            </w:r>
            <w:r>
              <w:rPr>
                <w:spacing w:val="-5"/>
                <w:w w:val="105"/>
                <w:sz w:val="23"/>
              </w:rPr>
              <w:t xml:space="preserve"> </w:t>
            </w:r>
            <w:r>
              <w:rPr>
                <w:w w:val="105"/>
                <w:sz w:val="23"/>
              </w:rPr>
              <w:t>торговых</w:t>
            </w:r>
            <w:r>
              <w:rPr>
                <w:spacing w:val="-10"/>
                <w:w w:val="105"/>
                <w:sz w:val="23"/>
              </w:rPr>
              <w:t xml:space="preserve"> </w:t>
            </w:r>
            <w:r>
              <w:rPr>
                <w:w w:val="105"/>
                <w:sz w:val="23"/>
              </w:rPr>
              <w:t>и</w:t>
            </w:r>
            <w:r>
              <w:rPr>
                <w:spacing w:val="-5"/>
                <w:w w:val="105"/>
                <w:sz w:val="23"/>
              </w:rPr>
              <w:t xml:space="preserve"> </w:t>
            </w:r>
            <w:r>
              <w:rPr>
                <w:w w:val="105"/>
                <w:sz w:val="23"/>
              </w:rPr>
              <w:t>политических связей</w:t>
            </w:r>
            <w:r>
              <w:rPr>
                <w:spacing w:val="-5"/>
                <w:w w:val="105"/>
                <w:sz w:val="23"/>
              </w:rPr>
              <w:t xml:space="preserve"> </w:t>
            </w:r>
            <w:r>
              <w:rPr>
                <w:w w:val="105"/>
                <w:sz w:val="23"/>
              </w:rPr>
              <w:t>Руси с</w:t>
            </w:r>
            <w:r>
              <w:rPr>
                <w:spacing w:val="-11"/>
                <w:w w:val="105"/>
                <w:sz w:val="23"/>
              </w:rPr>
              <w:t xml:space="preserve"> </w:t>
            </w:r>
            <w:r>
              <w:rPr>
                <w:w w:val="105"/>
                <w:sz w:val="23"/>
              </w:rPr>
              <w:t>Западом</w:t>
            </w:r>
            <w:r>
              <w:rPr>
                <w:spacing w:val="-7"/>
                <w:w w:val="105"/>
                <w:sz w:val="23"/>
              </w:rPr>
              <w:t xml:space="preserve"> </w:t>
            </w:r>
            <w:r>
              <w:rPr>
                <w:w w:val="105"/>
                <w:sz w:val="23"/>
              </w:rPr>
              <w:t>и Востоком.</w:t>
            </w:r>
          </w:p>
        </w:tc>
      </w:tr>
      <w:tr w:rsidR="00623054">
        <w:trPr>
          <w:trHeight w:val="1862"/>
        </w:trPr>
        <w:tc>
          <w:tcPr>
            <w:tcW w:w="2435" w:type="dxa"/>
          </w:tcPr>
          <w:p w:rsidR="00623054" w:rsidRDefault="004D1B06" w:rsidP="004D1B06">
            <w:pPr>
              <w:pStyle w:val="TableParagraph"/>
              <w:tabs>
                <w:tab w:val="left" w:pos="10632"/>
              </w:tabs>
              <w:spacing w:before="100" w:line="254" w:lineRule="auto"/>
              <w:rPr>
                <w:sz w:val="23"/>
              </w:rPr>
            </w:pPr>
            <w:r>
              <w:rPr>
                <w:spacing w:val="-2"/>
                <w:w w:val="105"/>
                <w:sz w:val="23"/>
              </w:rPr>
              <w:t xml:space="preserve">Культурное </w:t>
            </w:r>
            <w:r>
              <w:rPr>
                <w:spacing w:val="-2"/>
                <w:sz w:val="23"/>
              </w:rPr>
              <w:t>пространство.</w:t>
            </w:r>
          </w:p>
        </w:tc>
        <w:tc>
          <w:tcPr>
            <w:tcW w:w="8054" w:type="dxa"/>
          </w:tcPr>
          <w:p w:rsidR="00623054" w:rsidRDefault="004D1B06" w:rsidP="004D1B06">
            <w:pPr>
              <w:pStyle w:val="TableParagraph"/>
              <w:tabs>
                <w:tab w:val="left" w:pos="10632"/>
              </w:tabs>
              <w:spacing w:before="100" w:line="252" w:lineRule="auto"/>
              <w:ind w:right="56"/>
              <w:jc w:val="both"/>
              <w:rPr>
                <w:sz w:val="23"/>
              </w:rPr>
            </w:pPr>
            <w:r>
              <w:rPr>
                <w:sz w:val="23"/>
              </w:rPr>
              <w:t xml:space="preserve">Изменения в представлениях о картине мира в Евразии в связи с завершением </w:t>
            </w:r>
            <w:r>
              <w:rPr>
                <w:w w:val="105"/>
                <w:sz w:val="23"/>
              </w:rPr>
              <w:t xml:space="preserve">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w:t>
            </w:r>
            <w:r>
              <w:rPr>
                <w:sz w:val="23"/>
              </w:rPr>
              <w:t xml:space="preserve">памятники Куликовского цикла. Жития. Епифаний Премудрый. Архитектура. </w:t>
            </w:r>
            <w:r>
              <w:rPr>
                <w:w w:val="105"/>
                <w:sz w:val="23"/>
              </w:rPr>
              <w:t>Изобразительное искусство. Феофан Грек. Андрей Рублев.</w:t>
            </w:r>
          </w:p>
        </w:tc>
      </w:tr>
      <w:tr w:rsidR="00623054">
        <w:trPr>
          <w:trHeight w:val="3512"/>
        </w:trPr>
        <w:tc>
          <w:tcPr>
            <w:tcW w:w="2435" w:type="dxa"/>
          </w:tcPr>
          <w:p w:rsidR="00623054" w:rsidRDefault="004D1B06" w:rsidP="004D1B06">
            <w:pPr>
              <w:pStyle w:val="TableParagraph"/>
              <w:tabs>
                <w:tab w:val="left" w:pos="1448"/>
                <w:tab w:val="left" w:pos="1594"/>
                <w:tab w:val="left" w:pos="2025"/>
                <w:tab w:val="left" w:pos="10632"/>
              </w:tabs>
              <w:spacing w:before="100" w:line="249" w:lineRule="auto"/>
              <w:ind w:right="53"/>
              <w:rPr>
                <w:sz w:val="23"/>
              </w:rPr>
            </w:pPr>
            <w:r>
              <w:rPr>
                <w:spacing w:val="-2"/>
                <w:w w:val="105"/>
                <w:sz w:val="23"/>
              </w:rPr>
              <w:t>Формирование единого</w:t>
            </w:r>
            <w:r>
              <w:rPr>
                <w:sz w:val="23"/>
              </w:rPr>
              <w:tab/>
            </w:r>
            <w:r>
              <w:rPr>
                <w:spacing w:val="-2"/>
                <w:w w:val="105"/>
                <w:sz w:val="23"/>
              </w:rPr>
              <w:t>Русского государства</w:t>
            </w:r>
            <w:r>
              <w:rPr>
                <w:sz w:val="23"/>
              </w:rPr>
              <w:tab/>
            </w:r>
            <w:r>
              <w:rPr>
                <w:sz w:val="23"/>
              </w:rPr>
              <w:tab/>
            </w:r>
            <w:r>
              <w:rPr>
                <w:spacing w:val="-10"/>
                <w:w w:val="105"/>
                <w:sz w:val="23"/>
              </w:rPr>
              <w:t>в</w:t>
            </w:r>
            <w:r>
              <w:rPr>
                <w:sz w:val="23"/>
              </w:rPr>
              <w:tab/>
            </w:r>
            <w:r>
              <w:rPr>
                <w:spacing w:val="-6"/>
                <w:w w:val="105"/>
                <w:sz w:val="23"/>
              </w:rPr>
              <w:t xml:space="preserve">XV </w:t>
            </w:r>
            <w:r>
              <w:rPr>
                <w:spacing w:val="-2"/>
                <w:w w:val="105"/>
                <w:sz w:val="23"/>
              </w:rPr>
              <w:t>веке.</w:t>
            </w:r>
          </w:p>
        </w:tc>
        <w:tc>
          <w:tcPr>
            <w:tcW w:w="8054" w:type="dxa"/>
          </w:tcPr>
          <w:p w:rsidR="00623054" w:rsidRDefault="004D1B06" w:rsidP="004D1B06">
            <w:pPr>
              <w:pStyle w:val="TableParagraph"/>
              <w:tabs>
                <w:tab w:val="left" w:pos="10632"/>
              </w:tabs>
              <w:spacing w:before="100" w:line="252" w:lineRule="auto"/>
              <w:ind w:right="68"/>
              <w:jc w:val="both"/>
              <w:rPr>
                <w:sz w:val="23"/>
              </w:rPr>
            </w:pPr>
            <w:r>
              <w:rPr>
                <w:w w:val="105"/>
                <w:sz w:val="23"/>
              </w:rPr>
              <w:t>Борьба за русские земли между Литовским и Московским государствами. Объединение русских земель вокруг Москвы. Междоусобная война в Московском</w:t>
            </w:r>
            <w:r>
              <w:rPr>
                <w:spacing w:val="-8"/>
                <w:w w:val="105"/>
                <w:sz w:val="23"/>
              </w:rPr>
              <w:t xml:space="preserve"> </w:t>
            </w:r>
            <w:r>
              <w:rPr>
                <w:w w:val="105"/>
                <w:sz w:val="23"/>
              </w:rPr>
              <w:t>княжестве</w:t>
            </w:r>
            <w:r>
              <w:rPr>
                <w:spacing w:val="-11"/>
                <w:w w:val="105"/>
                <w:sz w:val="23"/>
              </w:rPr>
              <w:t xml:space="preserve"> </w:t>
            </w:r>
            <w:r>
              <w:rPr>
                <w:w w:val="105"/>
                <w:sz w:val="23"/>
              </w:rPr>
              <w:t>второй</w:t>
            </w:r>
            <w:r>
              <w:rPr>
                <w:spacing w:val="-5"/>
                <w:w w:val="105"/>
                <w:sz w:val="23"/>
              </w:rPr>
              <w:t xml:space="preserve"> </w:t>
            </w:r>
            <w:r>
              <w:rPr>
                <w:w w:val="105"/>
                <w:sz w:val="23"/>
              </w:rPr>
              <w:t>четверти XV</w:t>
            </w:r>
            <w:r>
              <w:rPr>
                <w:spacing w:val="-16"/>
                <w:w w:val="105"/>
                <w:sz w:val="23"/>
              </w:rPr>
              <w:t xml:space="preserve"> </w:t>
            </w:r>
            <w:r>
              <w:rPr>
                <w:w w:val="105"/>
                <w:sz w:val="23"/>
              </w:rPr>
              <w:t>в.</w:t>
            </w:r>
            <w:r>
              <w:rPr>
                <w:spacing w:val="-7"/>
                <w:w w:val="105"/>
                <w:sz w:val="23"/>
              </w:rPr>
              <w:t xml:space="preserve"> </w:t>
            </w:r>
            <w:r>
              <w:rPr>
                <w:w w:val="105"/>
                <w:sz w:val="23"/>
              </w:rPr>
              <w:t>Василий</w:t>
            </w:r>
            <w:r>
              <w:rPr>
                <w:spacing w:val="-11"/>
                <w:w w:val="105"/>
                <w:sz w:val="23"/>
              </w:rPr>
              <w:t xml:space="preserve"> </w:t>
            </w:r>
            <w:r>
              <w:rPr>
                <w:w w:val="105"/>
                <w:sz w:val="23"/>
              </w:rPr>
              <w:t>Темный.</w:t>
            </w:r>
            <w:r>
              <w:rPr>
                <w:spacing w:val="-8"/>
                <w:w w:val="105"/>
                <w:sz w:val="23"/>
              </w:rPr>
              <w:t xml:space="preserve"> </w:t>
            </w:r>
            <w:r>
              <w:rPr>
                <w:w w:val="105"/>
                <w:sz w:val="23"/>
              </w:rPr>
              <w:t>Новгород</w:t>
            </w:r>
            <w:r>
              <w:rPr>
                <w:spacing w:val="-5"/>
                <w:w w:val="105"/>
                <w:sz w:val="23"/>
              </w:rPr>
              <w:t xml:space="preserve"> </w:t>
            </w:r>
            <w:r>
              <w:rPr>
                <w:w w:val="105"/>
                <w:sz w:val="23"/>
              </w:rPr>
              <w:t>и Псков в XV в.: политический строй, отношения с Москвой, Ливонским орденом,</w:t>
            </w:r>
            <w:r>
              <w:rPr>
                <w:spacing w:val="-16"/>
                <w:w w:val="105"/>
                <w:sz w:val="23"/>
              </w:rPr>
              <w:t xml:space="preserve"> </w:t>
            </w:r>
            <w:r>
              <w:rPr>
                <w:w w:val="105"/>
                <w:sz w:val="23"/>
              </w:rPr>
              <w:t>Ганзой,</w:t>
            </w:r>
            <w:r>
              <w:rPr>
                <w:spacing w:val="-15"/>
                <w:w w:val="105"/>
                <w:sz w:val="23"/>
              </w:rPr>
              <w:t xml:space="preserve"> </w:t>
            </w:r>
            <w:r>
              <w:rPr>
                <w:w w:val="105"/>
                <w:sz w:val="23"/>
              </w:rPr>
              <w:t>Великим</w:t>
            </w:r>
            <w:r>
              <w:rPr>
                <w:spacing w:val="-15"/>
                <w:w w:val="105"/>
                <w:sz w:val="23"/>
              </w:rPr>
              <w:t xml:space="preserve"> </w:t>
            </w:r>
            <w:r>
              <w:rPr>
                <w:w w:val="105"/>
                <w:sz w:val="23"/>
              </w:rPr>
              <w:t>княжеством</w:t>
            </w:r>
            <w:r>
              <w:rPr>
                <w:spacing w:val="-15"/>
                <w:w w:val="105"/>
                <w:sz w:val="23"/>
              </w:rPr>
              <w:t xml:space="preserve"> </w:t>
            </w:r>
            <w:r>
              <w:rPr>
                <w:w w:val="105"/>
                <w:sz w:val="23"/>
              </w:rPr>
              <w:t>Литовским.</w:t>
            </w:r>
            <w:r>
              <w:rPr>
                <w:spacing w:val="-15"/>
                <w:w w:val="105"/>
                <w:sz w:val="23"/>
              </w:rPr>
              <w:t xml:space="preserve"> </w:t>
            </w:r>
            <w:r>
              <w:rPr>
                <w:w w:val="105"/>
                <w:sz w:val="23"/>
              </w:rPr>
              <w:t>Падение</w:t>
            </w:r>
            <w:r>
              <w:rPr>
                <w:spacing w:val="-15"/>
                <w:w w:val="105"/>
                <w:sz w:val="23"/>
              </w:rPr>
              <w:t xml:space="preserve"> </w:t>
            </w:r>
            <w:r>
              <w:rPr>
                <w:w w:val="105"/>
                <w:sz w:val="23"/>
              </w:rPr>
              <w:t>Византии</w:t>
            </w:r>
            <w:r>
              <w:rPr>
                <w:spacing w:val="-15"/>
                <w:w w:val="105"/>
                <w:sz w:val="23"/>
              </w:rPr>
              <w:t xml:space="preserve"> </w:t>
            </w:r>
            <w:r>
              <w:rPr>
                <w:w w:val="105"/>
                <w:sz w:val="23"/>
              </w:rPr>
              <w:t>и</w:t>
            </w:r>
            <w:r>
              <w:rPr>
                <w:spacing w:val="-14"/>
                <w:w w:val="105"/>
                <w:sz w:val="23"/>
              </w:rPr>
              <w:t xml:space="preserve"> </w:t>
            </w:r>
            <w:r>
              <w:rPr>
                <w:w w:val="105"/>
                <w:sz w:val="23"/>
              </w:rPr>
              <w:t>рост церковнополитической</w:t>
            </w:r>
            <w:r>
              <w:rPr>
                <w:spacing w:val="-2"/>
                <w:w w:val="105"/>
                <w:sz w:val="23"/>
              </w:rPr>
              <w:t xml:space="preserve"> </w:t>
            </w:r>
            <w:r>
              <w:rPr>
                <w:w w:val="105"/>
                <w:sz w:val="23"/>
              </w:rPr>
              <w:t>роли</w:t>
            </w:r>
            <w:r>
              <w:rPr>
                <w:spacing w:val="-2"/>
                <w:w w:val="105"/>
                <w:sz w:val="23"/>
              </w:rPr>
              <w:t xml:space="preserve"> </w:t>
            </w:r>
            <w:r>
              <w:rPr>
                <w:w w:val="105"/>
                <w:sz w:val="23"/>
              </w:rPr>
              <w:t>Москвы</w:t>
            </w:r>
            <w:r>
              <w:rPr>
                <w:spacing w:val="-5"/>
                <w:w w:val="105"/>
                <w:sz w:val="23"/>
              </w:rPr>
              <w:t xml:space="preserve"> </w:t>
            </w:r>
            <w:r>
              <w:rPr>
                <w:w w:val="105"/>
                <w:sz w:val="23"/>
              </w:rPr>
              <w:t>в</w:t>
            </w:r>
            <w:r>
              <w:rPr>
                <w:spacing w:val="-1"/>
                <w:w w:val="105"/>
                <w:sz w:val="23"/>
              </w:rPr>
              <w:t xml:space="preserve"> </w:t>
            </w:r>
            <w:r>
              <w:rPr>
                <w:w w:val="105"/>
                <w:sz w:val="23"/>
              </w:rPr>
              <w:t>православном</w:t>
            </w:r>
            <w:r>
              <w:rPr>
                <w:spacing w:val="-4"/>
                <w:w w:val="105"/>
                <w:sz w:val="23"/>
              </w:rPr>
              <w:t xml:space="preserve"> </w:t>
            </w:r>
            <w:r>
              <w:rPr>
                <w:w w:val="105"/>
                <w:sz w:val="23"/>
              </w:rPr>
              <w:t>мире.</w:t>
            </w:r>
            <w:r>
              <w:rPr>
                <w:spacing w:val="-5"/>
                <w:w w:val="105"/>
                <w:sz w:val="23"/>
              </w:rPr>
              <w:t xml:space="preserve"> </w:t>
            </w:r>
            <w:r>
              <w:rPr>
                <w:w w:val="105"/>
                <w:sz w:val="23"/>
              </w:rPr>
              <w:t>Теория</w:t>
            </w:r>
            <w:r>
              <w:rPr>
                <w:spacing w:val="-4"/>
                <w:w w:val="105"/>
                <w:sz w:val="23"/>
              </w:rPr>
              <w:t xml:space="preserve"> </w:t>
            </w:r>
            <w:r>
              <w:rPr>
                <w:spacing w:val="-2"/>
                <w:w w:val="105"/>
                <w:sz w:val="23"/>
              </w:rPr>
              <w:t>"Москва</w:t>
            </w:r>
          </w:p>
          <w:p w:rsidR="00623054" w:rsidRDefault="004D1B06" w:rsidP="004D1B06">
            <w:pPr>
              <w:pStyle w:val="TableParagraph"/>
              <w:tabs>
                <w:tab w:val="left" w:pos="10632"/>
              </w:tabs>
              <w:spacing w:line="252" w:lineRule="auto"/>
              <w:ind w:right="69"/>
              <w:jc w:val="both"/>
              <w:rPr>
                <w:sz w:val="23"/>
              </w:rPr>
            </w:pPr>
            <w:r>
              <w:rPr>
                <w:w w:val="105"/>
                <w:sz w:val="23"/>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Pr>
                <w:sz w:val="23"/>
              </w:rPr>
              <w:t>князя: новая государственная символика; царский</w:t>
            </w:r>
            <w:r>
              <w:rPr>
                <w:spacing w:val="27"/>
                <w:sz w:val="23"/>
              </w:rPr>
              <w:t xml:space="preserve"> </w:t>
            </w:r>
            <w:r>
              <w:rPr>
                <w:sz w:val="23"/>
              </w:rPr>
              <w:t>титул и</w:t>
            </w:r>
            <w:r>
              <w:rPr>
                <w:spacing w:val="27"/>
                <w:sz w:val="23"/>
              </w:rPr>
              <w:t xml:space="preserve"> </w:t>
            </w:r>
            <w:r>
              <w:rPr>
                <w:sz w:val="23"/>
              </w:rPr>
              <w:t>регалии; дворцовое</w:t>
            </w:r>
            <w:r>
              <w:rPr>
                <w:spacing w:val="40"/>
                <w:w w:val="105"/>
                <w:sz w:val="23"/>
              </w:rPr>
              <w:t xml:space="preserve"> </w:t>
            </w:r>
            <w:r>
              <w:rPr>
                <w:w w:val="105"/>
                <w:sz w:val="23"/>
              </w:rPr>
              <w:t>и церковное строительство. Московский Кремль.</w:t>
            </w:r>
          </w:p>
        </w:tc>
      </w:tr>
      <w:tr w:rsidR="00623054">
        <w:trPr>
          <w:trHeight w:val="2417"/>
        </w:trPr>
        <w:tc>
          <w:tcPr>
            <w:tcW w:w="2435" w:type="dxa"/>
          </w:tcPr>
          <w:p w:rsidR="00623054" w:rsidRDefault="004D1B06" w:rsidP="004D1B06">
            <w:pPr>
              <w:pStyle w:val="TableParagraph"/>
              <w:tabs>
                <w:tab w:val="left" w:pos="10632"/>
              </w:tabs>
              <w:spacing w:before="108" w:line="247" w:lineRule="auto"/>
              <w:rPr>
                <w:sz w:val="23"/>
              </w:rPr>
            </w:pPr>
            <w:r>
              <w:rPr>
                <w:spacing w:val="-2"/>
                <w:w w:val="105"/>
                <w:sz w:val="23"/>
              </w:rPr>
              <w:t xml:space="preserve">Культурное </w:t>
            </w:r>
            <w:r>
              <w:rPr>
                <w:spacing w:val="-2"/>
                <w:sz w:val="23"/>
              </w:rPr>
              <w:t>пространство.</w:t>
            </w:r>
          </w:p>
        </w:tc>
        <w:tc>
          <w:tcPr>
            <w:tcW w:w="8054" w:type="dxa"/>
          </w:tcPr>
          <w:p w:rsidR="00623054" w:rsidRDefault="004D1B06" w:rsidP="004D1B06">
            <w:pPr>
              <w:pStyle w:val="TableParagraph"/>
              <w:tabs>
                <w:tab w:val="left" w:pos="10632"/>
              </w:tabs>
              <w:spacing w:before="108" w:line="249" w:lineRule="auto"/>
              <w:ind w:right="56"/>
              <w:jc w:val="both"/>
              <w:rPr>
                <w:sz w:val="23"/>
              </w:rPr>
            </w:pPr>
            <w:r>
              <w:rPr>
                <w:w w:val="105"/>
                <w:sz w:val="23"/>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w:t>
            </w:r>
            <w:r>
              <w:rPr>
                <w:sz w:val="23"/>
              </w:rPr>
              <w:t xml:space="preserve">"Хождение за три моря" Афанасия Никитина. Архитектура. Русская икона как </w:t>
            </w:r>
            <w:r>
              <w:rPr>
                <w:w w:val="105"/>
                <w:sz w:val="23"/>
              </w:rPr>
              <w:t>феномен мирового искусства. Повседневная жизнь горожан и сельских жителей в древнерусский и раннемосковский периоды.</w:t>
            </w:r>
          </w:p>
        </w:tc>
      </w:tr>
      <w:tr w:rsidR="00623054">
        <w:trPr>
          <w:trHeight w:val="480"/>
        </w:trPr>
        <w:tc>
          <w:tcPr>
            <w:tcW w:w="2435" w:type="dxa"/>
          </w:tcPr>
          <w:p w:rsidR="00623054" w:rsidRDefault="004D1B06" w:rsidP="004D1B06">
            <w:pPr>
              <w:pStyle w:val="TableParagraph"/>
              <w:tabs>
                <w:tab w:val="left" w:pos="10632"/>
              </w:tabs>
              <w:spacing w:before="101"/>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1"/>
              <w:rPr>
                <w:sz w:val="23"/>
              </w:rPr>
            </w:pPr>
            <w:r>
              <w:rPr>
                <w:w w:val="105"/>
                <w:sz w:val="23"/>
              </w:rPr>
              <w:t>Наш</w:t>
            </w:r>
            <w:r>
              <w:rPr>
                <w:spacing w:val="-12"/>
                <w:w w:val="105"/>
                <w:sz w:val="23"/>
              </w:rPr>
              <w:t xml:space="preserve"> </w:t>
            </w:r>
            <w:r>
              <w:rPr>
                <w:w w:val="105"/>
                <w:sz w:val="23"/>
              </w:rPr>
              <w:t>край</w:t>
            </w:r>
            <w:r>
              <w:rPr>
                <w:spacing w:val="-7"/>
                <w:w w:val="105"/>
                <w:sz w:val="23"/>
              </w:rPr>
              <w:t xml:space="preserve"> </w:t>
            </w:r>
            <w:r>
              <w:rPr>
                <w:w w:val="105"/>
                <w:sz w:val="23"/>
              </w:rPr>
              <w:t>с</w:t>
            </w:r>
            <w:r>
              <w:rPr>
                <w:spacing w:val="-6"/>
                <w:w w:val="105"/>
                <w:sz w:val="23"/>
              </w:rPr>
              <w:t xml:space="preserve"> </w:t>
            </w:r>
            <w:r>
              <w:rPr>
                <w:w w:val="105"/>
                <w:sz w:val="23"/>
              </w:rPr>
              <w:t>древнейших</w:t>
            </w:r>
            <w:r>
              <w:rPr>
                <w:spacing w:val="-13"/>
                <w:w w:val="105"/>
                <w:sz w:val="23"/>
              </w:rPr>
              <w:t xml:space="preserve"> </w:t>
            </w:r>
            <w:r>
              <w:rPr>
                <w:w w:val="105"/>
                <w:sz w:val="23"/>
              </w:rPr>
              <w:t>времен</w:t>
            </w:r>
            <w:r>
              <w:rPr>
                <w:spacing w:val="-7"/>
                <w:w w:val="105"/>
                <w:sz w:val="23"/>
              </w:rPr>
              <w:t xml:space="preserve"> </w:t>
            </w:r>
            <w:r>
              <w:rPr>
                <w:w w:val="105"/>
                <w:sz w:val="23"/>
              </w:rPr>
              <w:t>до</w:t>
            </w:r>
            <w:r>
              <w:rPr>
                <w:spacing w:val="-12"/>
                <w:w w:val="105"/>
                <w:sz w:val="23"/>
              </w:rPr>
              <w:t xml:space="preserve"> </w:t>
            </w:r>
            <w:r>
              <w:rPr>
                <w:w w:val="105"/>
                <w:sz w:val="23"/>
              </w:rPr>
              <w:t>конца XV</w:t>
            </w:r>
            <w:r>
              <w:rPr>
                <w:spacing w:val="-14"/>
                <w:w w:val="105"/>
                <w:sz w:val="23"/>
              </w:rPr>
              <w:t xml:space="preserve"> </w:t>
            </w:r>
            <w:r>
              <w:rPr>
                <w:spacing w:val="-5"/>
                <w:w w:val="105"/>
                <w:sz w:val="23"/>
              </w:rPr>
              <w:t>в.</w:t>
            </w:r>
          </w:p>
        </w:tc>
      </w:tr>
    </w:tbl>
    <w:p w:rsidR="00623054" w:rsidRDefault="00623054" w:rsidP="004D1B06">
      <w:pPr>
        <w:pStyle w:val="a3"/>
        <w:tabs>
          <w:tab w:val="left" w:pos="10632"/>
        </w:tabs>
        <w:spacing w:before="33"/>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7</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p w:rsidR="00623054" w:rsidRDefault="00623054" w:rsidP="004D1B06">
      <w:pPr>
        <w:tabs>
          <w:tab w:val="left" w:pos="10632"/>
        </w:tabs>
        <w:rPr>
          <w:b/>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589"/>
        </w:trPr>
        <w:tc>
          <w:tcPr>
            <w:tcW w:w="2435" w:type="dxa"/>
          </w:tcPr>
          <w:p w:rsidR="00623054" w:rsidRDefault="004D1B06" w:rsidP="004D1B06">
            <w:pPr>
              <w:pStyle w:val="TableParagraph"/>
              <w:tabs>
                <w:tab w:val="left" w:pos="1621"/>
                <w:tab w:val="left" w:pos="10632"/>
              </w:tabs>
              <w:spacing w:before="108" w:line="249" w:lineRule="auto"/>
              <w:ind w:right="50"/>
              <w:jc w:val="both"/>
              <w:rPr>
                <w:sz w:val="23"/>
              </w:rPr>
            </w:pPr>
            <w:r>
              <w:rPr>
                <w:w w:val="105"/>
                <w:sz w:val="23"/>
              </w:rPr>
              <w:lastRenderedPageBreak/>
              <w:t xml:space="preserve">Всеобщая история. </w:t>
            </w:r>
            <w:r>
              <w:rPr>
                <w:spacing w:val="-2"/>
                <w:sz w:val="23"/>
              </w:rPr>
              <w:t>История</w:t>
            </w:r>
            <w:r>
              <w:rPr>
                <w:sz w:val="23"/>
              </w:rPr>
              <w:tab/>
            </w:r>
            <w:r>
              <w:rPr>
                <w:spacing w:val="-2"/>
                <w:sz w:val="23"/>
              </w:rPr>
              <w:t xml:space="preserve">Нового </w:t>
            </w:r>
            <w:r>
              <w:rPr>
                <w:w w:val="105"/>
                <w:sz w:val="23"/>
              </w:rPr>
              <w:t>времени. Конец XV - XVII в.</w:t>
            </w:r>
          </w:p>
          <w:p w:rsidR="00623054" w:rsidRDefault="004D1B06" w:rsidP="004D1B06">
            <w:pPr>
              <w:pStyle w:val="TableParagraph"/>
              <w:tabs>
                <w:tab w:val="left" w:pos="10632"/>
              </w:tabs>
              <w:spacing w:before="2"/>
              <w:rPr>
                <w:sz w:val="23"/>
              </w:rPr>
            </w:pPr>
            <w:r>
              <w:rPr>
                <w:spacing w:val="-2"/>
                <w:w w:val="105"/>
                <w:sz w:val="23"/>
              </w:rPr>
              <w:t>Введение.</w:t>
            </w:r>
          </w:p>
        </w:tc>
        <w:tc>
          <w:tcPr>
            <w:tcW w:w="8054" w:type="dxa"/>
          </w:tcPr>
          <w:p w:rsidR="00623054" w:rsidRDefault="004D1B06" w:rsidP="004D1B06">
            <w:pPr>
              <w:pStyle w:val="TableParagraph"/>
              <w:tabs>
                <w:tab w:val="left" w:pos="10632"/>
              </w:tabs>
              <w:spacing w:before="108" w:line="247" w:lineRule="auto"/>
              <w:rPr>
                <w:sz w:val="23"/>
              </w:rPr>
            </w:pPr>
            <w:r>
              <w:rPr>
                <w:w w:val="105"/>
                <w:sz w:val="23"/>
              </w:rPr>
              <w:t>Понятие</w:t>
            </w:r>
            <w:r>
              <w:rPr>
                <w:spacing w:val="28"/>
                <w:w w:val="105"/>
                <w:sz w:val="23"/>
              </w:rPr>
              <w:t xml:space="preserve"> </w:t>
            </w:r>
            <w:r>
              <w:rPr>
                <w:w w:val="105"/>
                <w:sz w:val="23"/>
              </w:rPr>
              <w:t>"Новое</w:t>
            </w:r>
            <w:r>
              <w:rPr>
                <w:spacing w:val="28"/>
                <w:w w:val="105"/>
                <w:sz w:val="23"/>
              </w:rPr>
              <w:t xml:space="preserve"> </w:t>
            </w:r>
            <w:r>
              <w:rPr>
                <w:w w:val="105"/>
                <w:sz w:val="23"/>
              </w:rPr>
              <w:t>время".</w:t>
            </w:r>
            <w:r>
              <w:rPr>
                <w:spacing w:val="38"/>
                <w:w w:val="105"/>
                <w:sz w:val="23"/>
              </w:rPr>
              <w:t xml:space="preserve"> </w:t>
            </w:r>
            <w:r>
              <w:rPr>
                <w:w w:val="105"/>
                <w:sz w:val="23"/>
              </w:rPr>
              <w:t>Хронологические</w:t>
            </w:r>
            <w:r>
              <w:rPr>
                <w:spacing w:val="29"/>
                <w:w w:val="105"/>
                <w:sz w:val="23"/>
              </w:rPr>
              <w:t xml:space="preserve"> </w:t>
            </w:r>
            <w:r>
              <w:rPr>
                <w:w w:val="105"/>
                <w:sz w:val="23"/>
              </w:rPr>
              <w:t>рамки</w:t>
            </w:r>
            <w:r>
              <w:rPr>
                <w:spacing w:val="34"/>
                <w:w w:val="105"/>
                <w:sz w:val="23"/>
              </w:rPr>
              <w:t xml:space="preserve"> </w:t>
            </w:r>
            <w:r>
              <w:rPr>
                <w:w w:val="105"/>
                <w:sz w:val="23"/>
              </w:rPr>
              <w:t>и</w:t>
            </w:r>
            <w:r>
              <w:rPr>
                <w:spacing w:val="28"/>
                <w:w w:val="105"/>
                <w:sz w:val="23"/>
              </w:rPr>
              <w:t xml:space="preserve"> </w:t>
            </w:r>
            <w:r>
              <w:rPr>
                <w:w w:val="105"/>
                <w:sz w:val="23"/>
              </w:rPr>
              <w:t>периодизация</w:t>
            </w:r>
            <w:r>
              <w:rPr>
                <w:spacing w:val="26"/>
                <w:w w:val="105"/>
                <w:sz w:val="23"/>
              </w:rPr>
              <w:t xml:space="preserve"> </w:t>
            </w:r>
            <w:r>
              <w:rPr>
                <w:w w:val="105"/>
                <w:sz w:val="23"/>
              </w:rPr>
              <w:t>истории Нового времени.</w:t>
            </w:r>
          </w:p>
        </w:tc>
      </w:tr>
      <w:tr w:rsidR="00623054">
        <w:trPr>
          <w:trHeight w:val="2410"/>
        </w:trPr>
        <w:tc>
          <w:tcPr>
            <w:tcW w:w="2435" w:type="dxa"/>
          </w:tcPr>
          <w:p w:rsidR="00623054" w:rsidRDefault="004D1B06" w:rsidP="004D1B06">
            <w:pPr>
              <w:pStyle w:val="TableParagraph"/>
              <w:tabs>
                <w:tab w:val="left" w:pos="10632"/>
              </w:tabs>
              <w:spacing w:before="101" w:line="252" w:lineRule="auto"/>
              <w:ind w:right="57"/>
              <w:rPr>
                <w:sz w:val="23"/>
              </w:rPr>
            </w:pPr>
            <w:r>
              <w:rPr>
                <w:spacing w:val="-2"/>
                <w:w w:val="105"/>
                <w:sz w:val="23"/>
              </w:rPr>
              <w:t xml:space="preserve">Великие </w:t>
            </w:r>
            <w:r>
              <w:rPr>
                <w:spacing w:val="-2"/>
                <w:sz w:val="23"/>
              </w:rPr>
              <w:t xml:space="preserve">географические </w:t>
            </w:r>
            <w:r>
              <w:rPr>
                <w:spacing w:val="-2"/>
                <w:w w:val="105"/>
                <w:sz w:val="23"/>
              </w:rPr>
              <w:t>открытия.</w:t>
            </w:r>
          </w:p>
        </w:tc>
        <w:tc>
          <w:tcPr>
            <w:tcW w:w="8054" w:type="dxa"/>
          </w:tcPr>
          <w:p w:rsidR="00623054" w:rsidRDefault="004D1B06" w:rsidP="004D1B06">
            <w:pPr>
              <w:pStyle w:val="TableParagraph"/>
              <w:tabs>
                <w:tab w:val="left" w:pos="10632"/>
              </w:tabs>
              <w:spacing w:before="101" w:line="252" w:lineRule="auto"/>
              <w:ind w:right="55"/>
              <w:jc w:val="both"/>
              <w:rPr>
                <w:sz w:val="23"/>
              </w:rPr>
            </w:pPr>
            <w:r>
              <w:rPr>
                <w:w w:val="105"/>
                <w:sz w:val="23"/>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w:t>
            </w:r>
            <w:r>
              <w:rPr>
                <w:sz w:val="23"/>
              </w:rPr>
              <w:t xml:space="preserve">Кругосветное плавание Магеллана. Плавания Тасмана и открытие Австралии. </w:t>
            </w:r>
            <w:r>
              <w:rPr>
                <w:w w:val="105"/>
                <w:sz w:val="23"/>
              </w:rPr>
              <w:t>Завоевания</w:t>
            </w:r>
            <w:r>
              <w:rPr>
                <w:spacing w:val="-6"/>
                <w:w w:val="105"/>
                <w:sz w:val="23"/>
              </w:rPr>
              <w:t xml:space="preserve"> </w:t>
            </w:r>
            <w:r>
              <w:rPr>
                <w:w w:val="105"/>
                <w:sz w:val="23"/>
              </w:rPr>
              <w:t>конкистадоров в</w:t>
            </w:r>
            <w:r>
              <w:rPr>
                <w:spacing w:val="-2"/>
                <w:w w:val="105"/>
                <w:sz w:val="23"/>
              </w:rPr>
              <w:t xml:space="preserve"> </w:t>
            </w:r>
            <w:r>
              <w:rPr>
                <w:w w:val="105"/>
                <w:sz w:val="23"/>
              </w:rPr>
              <w:t>Центральной</w:t>
            </w:r>
            <w:r>
              <w:rPr>
                <w:spacing w:val="-2"/>
                <w:w w:val="105"/>
                <w:sz w:val="23"/>
              </w:rPr>
              <w:t xml:space="preserve"> </w:t>
            </w:r>
            <w:r>
              <w:rPr>
                <w:w w:val="105"/>
                <w:sz w:val="23"/>
              </w:rPr>
              <w:t>и</w:t>
            </w:r>
            <w:r>
              <w:rPr>
                <w:spacing w:val="-2"/>
                <w:w w:val="105"/>
                <w:sz w:val="23"/>
              </w:rPr>
              <w:t xml:space="preserve"> </w:t>
            </w:r>
            <w:r>
              <w:rPr>
                <w:w w:val="105"/>
                <w:sz w:val="23"/>
              </w:rPr>
              <w:t>Южной Америке</w:t>
            </w:r>
            <w:r>
              <w:rPr>
                <w:spacing w:val="-8"/>
                <w:w w:val="105"/>
                <w:sz w:val="23"/>
              </w:rPr>
              <w:t xml:space="preserve"> </w:t>
            </w:r>
            <w:r>
              <w:rPr>
                <w:w w:val="105"/>
                <w:sz w:val="23"/>
              </w:rPr>
              <w:t>(Ф.</w:t>
            </w:r>
            <w:r>
              <w:rPr>
                <w:spacing w:val="-6"/>
                <w:w w:val="105"/>
                <w:sz w:val="23"/>
              </w:rPr>
              <w:t xml:space="preserve"> </w:t>
            </w:r>
            <w:r>
              <w:rPr>
                <w:w w:val="105"/>
                <w:sz w:val="23"/>
              </w:rPr>
              <w:t xml:space="preserve">Кортес, Ф. Писарро). Европейцы в Северной Америке. Поиски северо-восточного </w:t>
            </w:r>
            <w:r>
              <w:rPr>
                <w:sz w:val="23"/>
              </w:rPr>
              <w:t xml:space="preserve">морского пути в Китай и Индию. Политические, экономические и культурные </w:t>
            </w:r>
            <w:r>
              <w:rPr>
                <w:w w:val="105"/>
                <w:sz w:val="23"/>
              </w:rPr>
              <w:t>последствия Великих географических открытий конца XV - XVI вв.</w:t>
            </w:r>
          </w:p>
        </w:tc>
      </w:tr>
      <w:tr w:rsidR="00623054">
        <w:trPr>
          <w:trHeight w:val="1862"/>
        </w:trPr>
        <w:tc>
          <w:tcPr>
            <w:tcW w:w="2435" w:type="dxa"/>
          </w:tcPr>
          <w:p w:rsidR="00623054" w:rsidRDefault="004D1B06" w:rsidP="004D1B06">
            <w:pPr>
              <w:pStyle w:val="TableParagraph"/>
              <w:tabs>
                <w:tab w:val="left" w:pos="2254"/>
                <w:tab w:val="left" w:pos="10632"/>
              </w:tabs>
              <w:spacing w:before="108" w:line="249" w:lineRule="auto"/>
              <w:ind w:right="55"/>
              <w:rPr>
                <w:sz w:val="23"/>
              </w:rPr>
            </w:pPr>
            <w:r>
              <w:rPr>
                <w:spacing w:val="-2"/>
                <w:w w:val="105"/>
                <w:sz w:val="23"/>
              </w:rPr>
              <w:t>Изменения</w:t>
            </w:r>
            <w:r>
              <w:rPr>
                <w:sz w:val="23"/>
              </w:rPr>
              <w:tab/>
            </w:r>
            <w:r>
              <w:rPr>
                <w:spacing w:val="-10"/>
                <w:w w:val="105"/>
                <w:sz w:val="23"/>
              </w:rPr>
              <w:t xml:space="preserve">в </w:t>
            </w:r>
            <w:r>
              <w:rPr>
                <w:spacing w:val="-2"/>
                <w:w w:val="105"/>
                <w:sz w:val="23"/>
              </w:rPr>
              <w:t>европейском</w:t>
            </w:r>
            <w:r>
              <w:rPr>
                <w:spacing w:val="40"/>
                <w:w w:val="105"/>
                <w:sz w:val="23"/>
              </w:rPr>
              <w:t xml:space="preserve"> </w:t>
            </w:r>
            <w:r>
              <w:rPr>
                <w:w w:val="105"/>
                <w:sz w:val="23"/>
              </w:rPr>
              <w:t>обществе</w:t>
            </w:r>
            <w:r>
              <w:rPr>
                <w:spacing w:val="-16"/>
                <w:w w:val="105"/>
                <w:sz w:val="23"/>
              </w:rPr>
              <w:t xml:space="preserve"> </w:t>
            </w:r>
            <w:r>
              <w:rPr>
                <w:w w:val="105"/>
                <w:sz w:val="23"/>
              </w:rPr>
              <w:t>в</w:t>
            </w:r>
            <w:r>
              <w:rPr>
                <w:spacing w:val="-15"/>
                <w:w w:val="105"/>
                <w:sz w:val="23"/>
              </w:rPr>
              <w:t xml:space="preserve"> </w:t>
            </w:r>
            <w:r>
              <w:rPr>
                <w:w w:val="105"/>
                <w:sz w:val="23"/>
              </w:rPr>
              <w:t>XVI</w:t>
            </w:r>
            <w:r>
              <w:rPr>
                <w:spacing w:val="-15"/>
                <w:w w:val="105"/>
                <w:sz w:val="23"/>
              </w:rPr>
              <w:t xml:space="preserve"> </w:t>
            </w:r>
            <w:r>
              <w:rPr>
                <w:w w:val="105"/>
                <w:sz w:val="23"/>
              </w:rPr>
              <w:t>-</w:t>
            </w:r>
            <w:r>
              <w:rPr>
                <w:spacing w:val="-15"/>
                <w:w w:val="105"/>
                <w:sz w:val="23"/>
              </w:rPr>
              <w:t xml:space="preserve"> </w:t>
            </w:r>
            <w:r>
              <w:rPr>
                <w:w w:val="105"/>
                <w:sz w:val="23"/>
              </w:rPr>
              <w:t xml:space="preserve">XVII </w:t>
            </w:r>
            <w:r>
              <w:rPr>
                <w:spacing w:val="-4"/>
                <w:w w:val="105"/>
                <w:sz w:val="23"/>
              </w:rPr>
              <w:t>вв.</w:t>
            </w:r>
          </w:p>
        </w:tc>
        <w:tc>
          <w:tcPr>
            <w:tcW w:w="8054" w:type="dxa"/>
          </w:tcPr>
          <w:p w:rsidR="00623054" w:rsidRDefault="004D1B06" w:rsidP="004D1B06">
            <w:pPr>
              <w:pStyle w:val="TableParagraph"/>
              <w:tabs>
                <w:tab w:val="left" w:pos="1966"/>
                <w:tab w:val="left" w:pos="4160"/>
                <w:tab w:val="left" w:pos="6764"/>
                <w:tab w:val="left" w:pos="10632"/>
              </w:tabs>
              <w:spacing w:before="108" w:line="249" w:lineRule="auto"/>
              <w:ind w:right="60"/>
              <w:jc w:val="both"/>
              <w:rPr>
                <w:sz w:val="23"/>
              </w:rPr>
            </w:pPr>
            <w:r>
              <w:rPr>
                <w:w w:val="105"/>
                <w:sz w:val="23"/>
              </w:rPr>
              <w:t xml:space="preserve">Развитие техники, горного дела, производства металлов. Появление </w:t>
            </w:r>
            <w:r>
              <w:rPr>
                <w:spacing w:val="-2"/>
                <w:w w:val="105"/>
                <w:sz w:val="23"/>
              </w:rPr>
              <w:t>мануфактур.</w:t>
            </w:r>
            <w:r>
              <w:rPr>
                <w:sz w:val="23"/>
              </w:rPr>
              <w:tab/>
            </w:r>
            <w:r>
              <w:rPr>
                <w:spacing w:val="-2"/>
                <w:w w:val="105"/>
                <w:sz w:val="23"/>
              </w:rPr>
              <w:t>Возникновение</w:t>
            </w:r>
            <w:r>
              <w:rPr>
                <w:sz w:val="23"/>
              </w:rPr>
              <w:tab/>
            </w:r>
            <w:r>
              <w:rPr>
                <w:spacing w:val="-2"/>
                <w:w w:val="105"/>
                <w:sz w:val="23"/>
              </w:rPr>
              <w:t>капиталистических</w:t>
            </w:r>
            <w:r>
              <w:rPr>
                <w:sz w:val="23"/>
              </w:rPr>
              <w:tab/>
            </w:r>
            <w:r>
              <w:rPr>
                <w:spacing w:val="-2"/>
                <w:w w:val="105"/>
                <w:sz w:val="23"/>
              </w:rPr>
              <w:t xml:space="preserve">отношений. </w:t>
            </w:r>
            <w:r>
              <w:rPr>
                <w:w w:val="105"/>
                <w:sz w:val="23"/>
              </w:rPr>
              <w:t xml:space="preserve">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w w:val="105"/>
                <w:sz w:val="23"/>
              </w:rPr>
              <w:t>деревень.</w:t>
            </w:r>
          </w:p>
        </w:tc>
      </w:tr>
      <w:tr w:rsidR="00623054">
        <w:trPr>
          <w:trHeight w:val="1582"/>
        </w:trPr>
        <w:tc>
          <w:tcPr>
            <w:tcW w:w="2435" w:type="dxa"/>
          </w:tcPr>
          <w:p w:rsidR="00623054" w:rsidRDefault="004D1B06" w:rsidP="004D1B06">
            <w:pPr>
              <w:pStyle w:val="TableParagraph"/>
              <w:tabs>
                <w:tab w:val="left" w:pos="2239"/>
                <w:tab w:val="left" w:pos="10632"/>
              </w:tabs>
              <w:spacing w:before="100" w:line="252" w:lineRule="auto"/>
              <w:ind w:right="55"/>
              <w:jc w:val="both"/>
              <w:rPr>
                <w:sz w:val="23"/>
              </w:rPr>
            </w:pPr>
            <w:r>
              <w:rPr>
                <w:spacing w:val="-2"/>
                <w:w w:val="105"/>
                <w:sz w:val="23"/>
              </w:rPr>
              <w:t>Реформация</w:t>
            </w:r>
            <w:r>
              <w:rPr>
                <w:sz w:val="23"/>
              </w:rPr>
              <w:tab/>
            </w:r>
            <w:r>
              <w:rPr>
                <w:spacing w:val="-10"/>
                <w:w w:val="105"/>
                <w:sz w:val="23"/>
              </w:rPr>
              <w:t xml:space="preserve">и </w:t>
            </w:r>
            <w:r>
              <w:rPr>
                <w:w w:val="105"/>
                <w:sz w:val="23"/>
              </w:rPr>
              <w:t xml:space="preserve">контрреформация в </w:t>
            </w:r>
            <w:r>
              <w:rPr>
                <w:spacing w:val="-2"/>
                <w:w w:val="105"/>
                <w:sz w:val="23"/>
              </w:rPr>
              <w:t>Европе.</w:t>
            </w:r>
          </w:p>
        </w:tc>
        <w:tc>
          <w:tcPr>
            <w:tcW w:w="8054" w:type="dxa"/>
          </w:tcPr>
          <w:p w:rsidR="00623054" w:rsidRDefault="004D1B06" w:rsidP="004D1B06">
            <w:pPr>
              <w:pStyle w:val="TableParagraph"/>
              <w:tabs>
                <w:tab w:val="left" w:pos="10632"/>
              </w:tabs>
              <w:spacing w:before="100" w:line="252" w:lineRule="auto"/>
              <w:ind w:right="63"/>
              <w:jc w:val="both"/>
              <w:rPr>
                <w:sz w:val="23"/>
              </w:rPr>
            </w:pPr>
            <w:r>
              <w:rPr>
                <w:w w:val="105"/>
                <w:sz w:val="2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623054">
        <w:trPr>
          <w:trHeight w:val="7660"/>
        </w:trPr>
        <w:tc>
          <w:tcPr>
            <w:tcW w:w="2435" w:type="dxa"/>
          </w:tcPr>
          <w:p w:rsidR="00623054" w:rsidRDefault="004D1B06" w:rsidP="004D1B06">
            <w:pPr>
              <w:pStyle w:val="TableParagraph"/>
              <w:tabs>
                <w:tab w:val="left" w:pos="10632"/>
              </w:tabs>
              <w:spacing w:before="108" w:line="247" w:lineRule="auto"/>
              <w:rPr>
                <w:sz w:val="23"/>
              </w:rPr>
            </w:pPr>
            <w:r>
              <w:rPr>
                <w:w w:val="105"/>
                <w:sz w:val="23"/>
              </w:rPr>
              <w:t>Государства</w:t>
            </w:r>
            <w:r>
              <w:rPr>
                <w:spacing w:val="-13"/>
                <w:w w:val="105"/>
                <w:sz w:val="23"/>
              </w:rPr>
              <w:t xml:space="preserve"> </w:t>
            </w:r>
            <w:r>
              <w:rPr>
                <w:w w:val="105"/>
                <w:sz w:val="23"/>
              </w:rPr>
              <w:t>Европы</w:t>
            </w:r>
            <w:r>
              <w:rPr>
                <w:spacing w:val="-11"/>
                <w:w w:val="105"/>
                <w:sz w:val="23"/>
              </w:rPr>
              <w:t xml:space="preserve"> </w:t>
            </w:r>
            <w:r>
              <w:rPr>
                <w:w w:val="105"/>
                <w:sz w:val="23"/>
              </w:rPr>
              <w:t>в XVI - XVII вв.</w:t>
            </w:r>
          </w:p>
        </w:tc>
        <w:tc>
          <w:tcPr>
            <w:tcW w:w="8054" w:type="dxa"/>
          </w:tcPr>
          <w:p w:rsidR="00623054" w:rsidRDefault="004D1B06" w:rsidP="004D1B06">
            <w:pPr>
              <w:pStyle w:val="TableParagraph"/>
              <w:tabs>
                <w:tab w:val="left" w:pos="10632"/>
              </w:tabs>
              <w:spacing w:before="108" w:line="247" w:lineRule="auto"/>
              <w:ind w:right="67"/>
              <w:jc w:val="both"/>
              <w:rPr>
                <w:sz w:val="23"/>
              </w:rPr>
            </w:pPr>
            <w:r>
              <w:rPr>
                <w:w w:val="105"/>
                <w:sz w:val="23"/>
              </w:rPr>
              <w:t>Абсолютизм</w:t>
            </w:r>
            <w:r>
              <w:rPr>
                <w:spacing w:val="-16"/>
                <w:w w:val="105"/>
                <w:sz w:val="23"/>
              </w:rPr>
              <w:t xml:space="preserve"> </w:t>
            </w:r>
            <w:r>
              <w:rPr>
                <w:w w:val="105"/>
                <w:sz w:val="23"/>
              </w:rPr>
              <w:t>и</w:t>
            </w:r>
            <w:r>
              <w:rPr>
                <w:spacing w:val="-15"/>
                <w:w w:val="105"/>
                <w:sz w:val="23"/>
              </w:rPr>
              <w:t xml:space="preserve"> </w:t>
            </w:r>
            <w:r>
              <w:rPr>
                <w:w w:val="105"/>
                <w:sz w:val="23"/>
              </w:rPr>
              <w:t>сословное</w:t>
            </w:r>
            <w:r>
              <w:rPr>
                <w:spacing w:val="-15"/>
                <w:w w:val="105"/>
                <w:sz w:val="23"/>
              </w:rPr>
              <w:t xml:space="preserve"> </w:t>
            </w:r>
            <w:r>
              <w:rPr>
                <w:w w:val="105"/>
                <w:sz w:val="23"/>
              </w:rPr>
              <w:t>представительство.</w:t>
            </w:r>
            <w:r>
              <w:rPr>
                <w:spacing w:val="-15"/>
                <w:w w:val="105"/>
                <w:sz w:val="23"/>
              </w:rPr>
              <w:t xml:space="preserve"> </w:t>
            </w:r>
            <w:r>
              <w:rPr>
                <w:w w:val="105"/>
                <w:sz w:val="23"/>
              </w:rPr>
              <w:t>Преодоление</w:t>
            </w:r>
            <w:r>
              <w:rPr>
                <w:spacing w:val="-15"/>
                <w:w w:val="105"/>
                <w:sz w:val="23"/>
              </w:rPr>
              <w:t xml:space="preserve"> </w:t>
            </w:r>
            <w:r>
              <w:rPr>
                <w:w w:val="105"/>
                <w:sz w:val="23"/>
              </w:rPr>
              <w:t xml:space="preserve">раздробленности. Борьба за колониальные владения. Начало формирования колониальных </w:t>
            </w:r>
            <w:r>
              <w:rPr>
                <w:spacing w:val="-2"/>
                <w:w w:val="105"/>
                <w:sz w:val="23"/>
              </w:rPr>
              <w:t>империй.</w:t>
            </w:r>
          </w:p>
          <w:p w:rsidR="00623054" w:rsidRDefault="004D1B06" w:rsidP="004D1B06">
            <w:pPr>
              <w:pStyle w:val="TableParagraph"/>
              <w:tabs>
                <w:tab w:val="left" w:pos="10632"/>
              </w:tabs>
              <w:spacing w:before="11" w:line="249" w:lineRule="auto"/>
              <w:ind w:right="63"/>
              <w:jc w:val="both"/>
              <w:rPr>
                <w:sz w:val="23"/>
              </w:rPr>
            </w:pPr>
            <w:r>
              <w:rPr>
                <w:w w:val="105"/>
                <w:sz w:val="23"/>
              </w:rPr>
              <w:t>Испания под властью потомков католических королей. Внутренняя и внешняя политика испанских Габсбургов. Национально-освободительное движение</w:t>
            </w:r>
            <w:r>
              <w:rPr>
                <w:spacing w:val="-16"/>
                <w:w w:val="105"/>
                <w:sz w:val="23"/>
              </w:rPr>
              <w:t xml:space="preserve"> </w:t>
            </w:r>
            <w:r>
              <w:rPr>
                <w:w w:val="105"/>
                <w:sz w:val="23"/>
              </w:rPr>
              <w:t>в</w:t>
            </w:r>
            <w:r>
              <w:rPr>
                <w:spacing w:val="-12"/>
                <w:w w:val="105"/>
                <w:sz w:val="23"/>
              </w:rPr>
              <w:t xml:space="preserve"> </w:t>
            </w:r>
            <w:r>
              <w:rPr>
                <w:w w:val="105"/>
                <w:sz w:val="23"/>
              </w:rPr>
              <w:t>Нидерландах:</w:t>
            </w:r>
            <w:r>
              <w:rPr>
                <w:spacing w:val="-15"/>
                <w:w w:val="105"/>
                <w:sz w:val="23"/>
              </w:rPr>
              <w:t xml:space="preserve"> </w:t>
            </w:r>
            <w:r>
              <w:rPr>
                <w:w w:val="105"/>
                <w:sz w:val="23"/>
              </w:rPr>
              <w:t>цели,</w:t>
            </w:r>
            <w:r>
              <w:rPr>
                <w:spacing w:val="-9"/>
                <w:w w:val="105"/>
                <w:sz w:val="23"/>
              </w:rPr>
              <w:t xml:space="preserve"> </w:t>
            </w:r>
            <w:r>
              <w:rPr>
                <w:w w:val="105"/>
                <w:sz w:val="23"/>
              </w:rPr>
              <w:t>участники,</w:t>
            </w:r>
            <w:r>
              <w:rPr>
                <w:spacing w:val="-9"/>
                <w:w w:val="105"/>
                <w:sz w:val="23"/>
              </w:rPr>
              <w:t xml:space="preserve"> </w:t>
            </w:r>
            <w:r>
              <w:rPr>
                <w:w w:val="105"/>
                <w:sz w:val="23"/>
              </w:rPr>
              <w:t>формы</w:t>
            </w:r>
            <w:r>
              <w:rPr>
                <w:spacing w:val="-15"/>
                <w:w w:val="105"/>
                <w:sz w:val="23"/>
              </w:rPr>
              <w:t xml:space="preserve"> </w:t>
            </w:r>
            <w:r>
              <w:rPr>
                <w:w w:val="105"/>
                <w:sz w:val="23"/>
              </w:rPr>
              <w:t>борьбы.</w:t>
            </w:r>
            <w:r>
              <w:rPr>
                <w:spacing w:val="-9"/>
                <w:w w:val="105"/>
                <w:sz w:val="23"/>
              </w:rPr>
              <w:t xml:space="preserve"> </w:t>
            </w:r>
            <w:r>
              <w:rPr>
                <w:w w:val="105"/>
                <w:sz w:val="23"/>
              </w:rPr>
              <w:t>Итоги</w:t>
            </w:r>
            <w:r>
              <w:rPr>
                <w:spacing w:val="-11"/>
                <w:w w:val="105"/>
                <w:sz w:val="23"/>
              </w:rPr>
              <w:t xml:space="preserve"> </w:t>
            </w:r>
            <w:r>
              <w:rPr>
                <w:w w:val="105"/>
                <w:sz w:val="23"/>
              </w:rPr>
              <w:t>и</w:t>
            </w:r>
            <w:r>
              <w:rPr>
                <w:spacing w:val="-11"/>
                <w:w w:val="105"/>
                <w:sz w:val="23"/>
              </w:rPr>
              <w:t xml:space="preserve"> </w:t>
            </w:r>
            <w:r>
              <w:rPr>
                <w:w w:val="105"/>
                <w:sz w:val="23"/>
              </w:rPr>
              <w:t>значение Нидерландской революции.</w:t>
            </w:r>
          </w:p>
          <w:p w:rsidR="00623054" w:rsidRDefault="004D1B06" w:rsidP="004D1B06">
            <w:pPr>
              <w:pStyle w:val="TableParagraph"/>
              <w:tabs>
                <w:tab w:val="left" w:pos="10632"/>
              </w:tabs>
              <w:spacing w:before="2" w:line="249" w:lineRule="auto"/>
              <w:ind w:right="66"/>
              <w:jc w:val="both"/>
              <w:rPr>
                <w:sz w:val="23"/>
              </w:rPr>
            </w:pPr>
            <w:r>
              <w:rPr>
                <w:w w:val="105"/>
                <w:sz w:val="23"/>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23054" w:rsidRDefault="004D1B06" w:rsidP="004D1B06">
            <w:pPr>
              <w:pStyle w:val="TableParagraph"/>
              <w:tabs>
                <w:tab w:val="left" w:pos="1260"/>
                <w:tab w:val="left" w:pos="2748"/>
                <w:tab w:val="left" w:pos="4294"/>
                <w:tab w:val="left" w:pos="5654"/>
                <w:tab w:val="left" w:pos="6783"/>
                <w:tab w:val="left" w:pos="10632"/>
              </w:tabs>
              <w:spacing w:before="1" w:line="249" w:lineRule="auto"/>
              <w:ind w:right="67"/>
              <w:rPr>
                <w:sz w:val="23"/>
              </w:rPr>
            </w:pPr>
            <w:r>
              <w:rPr>
                <w:w w:val="105"/>
                <w:sz w:val="23"/>
              </w:rPr>
              <w:t>Англия.</w:t>
            </w:r>
            <w:r>
              <w:rPr>
                <w:spacing w:val="40"/>
                <w:w w:val="105"/>
                <w:sz w:val="23"/>
              </w:rPr>
              <w:t xml:space="preserve"> </w:t>
            </w:r>
            <w:r>
              <w:rPr>
                <w:w w:val="105"/>
                <w:sz w:val="23"/>
              </w:rPr>
              <w:t>Развитие</w:t>
            </w:r>
            <w:r>
              <w:rPr>
                <w:spacing w:val="40"/>
                <w:w w:val="105"/>
                <w:sz w:val="23"/>
              </w:rPr>
              <w:t xml:space="preserve"> </w:t>
            </w:r>
            <w:r>
              <w:rPr>
                <w:w w:val="105"/>
                <w:sz w:val="23"/>
              </w:rPr>
              <w:t>капиталистического</w:t>
            </w:r>
            <w:r>
              <w:rPr>
                <w:spacing w:val="40"/>
                <w:w w:val="105"/>
                <w:sz w:val="23"/>
              </w:rPr>
              <w:t xml:space="preserve"> </w:t>
            </w:r>
            <w:r>
              <w:rPr>
                <w:w w:val="105"/>
                <w:sz w:val="23"/>
              </w:rPr>
              <w:t>предпринимательства</w:t>
            </w:r>
            <w:r>
              <w:rPr>
                <w:spacing w:val="40"/>
                <w:w w:val="105"/>
                <w:sz w:val="23"/>
              </w:rPr>
              <w:t xml:space="preserve"> </w:t>
            </w:r>
            <w:r>
              <w:rPr>
                <w:w w:val="105"/>
                <w:sz w:val="23"/>
              </w:rPr>
              <w:t>в</w:t>
            </w:r>
            <w:r>
              <w:rPr>
                <w:spacing w:val="40"/>
                <w:w w:val="105"/>
                <w:sz w:val="23"/>
              </w:rPr>
              <w:t xml:space="preserve"> </w:t>
            </w:r>
            <w:r>
              <w:rPr>
                <w:w w:val="105"/>
                <w:sz w:val="23"/>
              </w:rPr>
              <w:t>городах</w:t>
            </w:r>
            <w:r>
              <w:rPr>
                <w:spacing w:val="40"/>
                <w:w w:val="105"/>
                <w:sz w:val="23"/>
              </w:rPr>
              <w:t xml:space="preserve"> </w:t>
            </w:r>
            <w:r>
              <w:rPr>
                <w:w w:val="105"/>
                <w:sz w:val="23"/>
              </w:rPr>
              <w:t>и деревнях.</w:t>
            </w:r>
            <w:r>
              <w:rPr>
                <w:spacing w:val="40"/>
                <w:w w:val="105"/>
                <w:sz w:val="23"/>
              </w:rPr>
              <w:t xml:space="preserve"> </w:t>
            </w:r>
            <w:r>
              <w:rPr>
                <w:w w:val="105"/>
                <w:sz w:val="23"/>
              </w:rPr>
              <w:t>Огораживания.</w:t>
            </w:r>
            <w:r>
              <w:rPr>
                <w:spacing w:val="40"/>
                <w:w w:val="105"/>
                <w:sz w:val="23"/>
              </w:rPr>
              <w:t xml:space="preserve"> </w:t>
            </w:r>
            <w:r>
              <w:rPr>
                <w:w w:val="105"/>
                <w:sz w:val="23"/>
              </w:rPr>
              <w:t>Укрепление</w:t>
            </w:r>
            <w:r>
              <w:rPr>
                <w:spacing w:val="40"/>
                <w:w w:val="105"/>
                <w:sz w:val="23"/>
              </w:rPr>
              <w:t xml:space="preserve"> </w:t>
            </w:r>
            <w:r>
              <w:rPr>
                <w:w w:val="105"/>
                <w:sz w:val="23"/>
              </w:rPr>
              <w:t>королевской</w:t>
            </w:r>
            <w:r>
              <w:rPr>
                <w:spacing w:val="40"/>
                <w:w w:val="105"/>
                <w:sz w:val="23"/>
              </w:rPr>
              <w:t xml:space="preserve"> </w:t>
            </w:r>
            <w:r>
              <w:rPr>
                <w:w w:val="105"/>
                <w:sz w:val="23"/>
              </w:rPr>
              <w:t>власти</w:t>
            </w:r>
            <w:r>
              <w:rPr>
                <w:spacing w:val="40"/>
                <w:w w:val="105"/>
                <w:sz w:val="23"/>
              </w:rPr>
              <w:t xml:space="preserve"> </w:t>
            </w:r>
            <w:r>
              <w:rPr>
                <w:w w:val="105"/>
                <w:sz w:val="23"/>
              </w:rPr>
              <w:t>при</w:t>
            </w:r>
            <w:r>
              <w:rPr>
                <w:spacing w:val="40"/>
                <w:w w:val="105"/>
                <w:sz w:val="23"/>
              </w:rPr>
              <w:t xml:space="preserve"> </w:t>
            </w:r>
            <w:r>
              <w:rPr>
                <w:w w:val="105"/>
                <w:sz w:val="23"/>
              </w:rPr>
              <w:t>Тюдорах. Генрих VIII и королевская реформация. "Золотой век" Елизаветы I. Английская</w:t>
            </w:r>
            <w:r>
              <w:rPr>
                <w:spacing w:val="80"/>
                <w:w w:val="105"/>
                <w:sz w:val="23"/>
              </w:rPr>
              <w:t xml:space="preserve"> </w:t>
            </w:r>
            <w:r>
              <w:rPr>
                <w:w w:val="105"/>
                <w:sz w:val="23"/>
              </w:rPr>
              <w:t>революция</w:t>
            </w:r>
            <w:r>
              <w:rPr>
                <w:spacing w:val="80"/>
                <w:w w:val="105"/>
                <w:sz w:val="23"/>
              </w:rPr>
              <w:t xml:space="preserve"> </w:t>
            </w:r>
            <w:r>
              <w:rPr>
                <w:w w:val="105"/>
                <w:sz w:val="23"/>
              </w:rPr>
              <w:t>середины</w:t>
            </w:r>
            <w:r>
              <w:rPr>
                <w:spacing w:val="80"/>
                <w:w w:val="105"/>
                <w:sz w:val="23"/>
              </w:rPr>
              <w:t xml:space="preserve"> </w:t>
            </w:r>
            <w:r>
              <w:rPr>
                <w:w w:val="105"/>
                <w:sz w:val="23"/>
              </w:rPr>
              <w:t>XVII</w:t>
            </w:r>
            <w:r>
              <w:rPr>
                <w:spacing w:val="80"/>
                <w:w w:val="105"/>
                <w:sz w:val="23"/>
              </w:rPr>
              <w:t xml:space="preserve"> </w:t>
            </w:r>
            <w:r>
              <w:rPr>
                <w:w w:val="105"/>
                <w:sz w:val="23"/>
              </w:rPr>
              <w:t>в.</w:t>
            </w:r>
            <w:r>
              <w:rPr>
                <w:spacing w:val="80"/>
                <w:w w:val="105"/>
                <w:sz w:val="23"/>
              </w:rPr>
              <w:t xml:space="preserve"> </w:t>
            </w:r>
            <w:r>
              <w:rPr>
                <w:w w:val="105"/>
                <w:sz w:val="23"/>
              </w:rPr>
              <w:t>Причины,</w:t>
            </w:r>
            <w:r>
              <w:rPr>
                <w:spacing w:val="80"/>
                <w:w w:val="105"/>
                <w:sz w:val="23"/>
              </w:rPr>
              <w:t xml:space="preserve"> </w:t>
            </w:r>
            <w:r>
              <w:rPr>
                <w:w w:val="105"/>
                <w:sz w:val="23"/>
              </w:rPr>
              <w:t>участники,</w:t>
            </w:r>
            <w:r>
              <w:rPr>
                <w:spacing w:val="80"/>
                <w:w w:val="105"/>
                <w:sz w:val="23"/>
              </w:rPr>
              <w:t xml:space="preserve"> </w:t>
            </w:r>
            <w:r>
              <w:rPr>
                <w:w w:val="105"/>
                <w:sz w:val="23"/>
              </w:rPr>
              <w:t>этапы революции. Размежевание в</w:t>
            </w:r>
            <w:r>
              <w:rPr>
                <w:spacing w:val="23"/>
                <w:w w:val="105"/>
                <w:sz w:val="23"/>
              </w:rPr>
              <w:t xml:space="preserve"> </w:t>
            </w:r>
            <w:r>
              <w:rPr>
                <w:w w:val="105"/>
                <w:sz w:val="23"/>
              </w:rPr>
              <w:t>революционном</w:t>
            </w:r>
            <w:r>
              <w:rPr>
                <w:spacing w:val="21"/>
                <w:w w:val="105"/>
                <w:sz w:val="23"/>
              </w:rPr>
              <w:t xml:space="preserve"> </w:t>
            </w:r>
            <w:r>
              <w:rPr>
                <w:w w:val="105"/>
                <w:sz w:val="23"/>
              </w:rPr>
              <w:t xml:space="preserve">лагере. О. Кромвель. Итоги и </w:t>
            </w:r>
            <w:r>
              <w:rPr>
                <w:spacing w:val="-2"/>
                <w:w w:val="105"/>
                <w:sz w:val="23"/>
              </w:rPr>
              <w:t>значение</w:t>
            </w:r>
            <w:r>
              <w:rPr>
                <w:sz w:val="23"/>
              </w:rPr>
              <w:tab/>
            </w:r>
            <w:r>
              <w:rPr>
                <w:spacing w:val="-2"/>
                <w:w w:val="105"/>
                <w:sz w:val="23"/>
              </w:rPr>
              <w:t>революции.</w:t>
            </w:r>
            <w:r>
              <w:rPr>
                <w:sz w:val="23"/>
              </w:rPr>
              <w:tab/>
            </w:r>
            <w:r>
              <w:rPr>
                <w:spacing w:val="-2"/>
                <w:w w:val="105"/>
                <w:sz w:val="23"/>
              </w:rPr>
              <w:t>Реставрация</w:t>
            </w:r>
            <w:r>
              <w:rPr>
                <w:sz w:val="23"/>
              </w:rPr>
              <w:tab/>
            </w:r>
            <w:r>
              <w:rPr>
                <w:spacing w:val="-2"/>
                <w:w w:val="105"/>
                <w:sz w:val="23"/>
              </w:rPr>
              <w:t>Стюартов.</w:t>
            </w:r>
            <w:r>
              <w:rPr>
                <w:sz w:val="23"/>
              </w:rPr>
              <w:tab/>
            </w:r>
            <w:r>
              <w:rPr>
                <w:spacing w:val="-2"/>
                <w:w w:val="105"/>
                <w:sz w:val="23"/>
              </w:rPr>
              <w:t>Славная</w:t>
            </w:r>
            <w:r>
              <w:rPr>
                <w:sz w:val="23"/>
              </w:rPr>
              <w:tab/>
            </w:r>
            <w:r>
              <w:rPr>
                <w:spacing w:val="-2"/>
                <w:w w:val="105"/>
                <w:sz w:val="23"/>
              </w:rPr>
              <w:t xml:space="preserve">революция. </w:t>
            </w:r>
            <w:r>
              <w:rPr>
                <w:w w:val="105"/>
                <w:sz w:val="23"/>
              </w:rPr>
              <w:t>Становление английской парламентской монархии.</w:t>
            </w:r>
          </w:p>
          <w:p w:rsidR="00623054" w:rsidRDefault="004D1B06" w:rsidP="004D1B06">
            <w:pPr>
              <w:pStyle w:val="TableParagraph"/>
              <w:tabs>
                <w:tab w:val="left" w:pos="10632"/>
              </w:tabs>
              <w:spacing w:before="12" w:line="249" w:lineRule="auto"/>
              <w:ind w:right="57"/>
              <w:jc w:val="both"/>
              <w:rPr>
                <w:sz w:val="23"/>
              </w:rPr>
            </w:pPr>
            <w:r>
              <w:rPr>
                <w:w w:val="105"/>
                <w:sz w:val="23"/>
              </w:rPr>
              <w:t>Страны Центральной, Южной</w:t>
            </w:r>
            <w:r>
              <w:rPr>
                <w:spacing w:val="-3"/>
                <w:w w:val="105"/>
                <w:sz w:val="23"/>
              </w:rPr>
              <w:t xml:space="preserve"> </w:t>
            </w:r>
            <w:r>
              <w:rPr>
                <w:w w:val="105"/>
                <w:sz w:val="23"/>
              </w:rPr>
              <w:t>и Юго-Восточной Европы. В мире</w:t>
            </w:r>
            <w:r>
              <w:rPr>
                <w:spacing w:val="-3"/>
                <w:w w:val="105"/>
                <w:sz w:val="23"/>
              </w:rPr>
              <w:t xml:space="preserve"> </w:t>
            </w:r>
            <w:r>
              <w:rPr>
                <w:w w:val="105"/>
                <w:sz w:val="23"/>
              </w:rPr>
              <w:t>империй</w:t>
            </w:r>
            <w:r>
              <w:rPr>
                <w:spacing w:val="-3"/>
                <w:w w:val="105"/>
                <w:sz w:val="23"/>
              </w:rPr>
              <w:t xml:space="preserve"> </w:t>
            </w:r>
            <w:r>
              <w:rPr>
                <w:w w:val="105"/>
                <w:sz w:val="23"/>
              </w:rPr>
              <w:t xml:space="preserve">и </w:t>
            </w:r>
            <w:r>
              <w:rPr>
                <w:sz w:val="23"/>
              </w:rPr>
              <w:t xml:space="preserve">вне его. Германские государства. Итальянские земли. Положение славянских </w:t>
            </w:r>
            <w:r>
              <w:rPr>
                <w:w w:val="105"/>
                <w:sz w:val="23"/>
              </w:rPr>
              <w:t>народов.</w:t>
            </w:r>
            <w:r>
              <w:rPr>
                <w:spacing w:val="-16"/>
                <w:w w:val="105"/>
                <w:sz w:val="23"/>
              </w:rPr>
              <w:t xml:space="preserve"> </w:t>
            </w:r>
            <w:r>
              <w:rPr>
                <w:w w:val="105"/>
                <w:sz w:val="23"/>
              </w:rPr>
              <w:t>Образование</w:t>
            </w:r>
            <w:r>
              <w:rPr>
                <w:spacing w:val="-15"/>
                <w:w w:val="105"/>
                <w:sz w:val="23"/>
              </w:rPr>
              <w:t xml:space="preserve"> </w:t>
            </w:r>
            <w:r>
              <w:rPr>
                <w:w w:val="105"/>
                <w:sz w:val="23"/>
              </w:rPr>
              <w:t>Речи</w:t>
            </w:r>
            <w:r>
              <w:rPr>
                <w:spacing w:val="-15"/>
                <w:w w:val="105"/>
                <w:sz w:val="23"/>
              </w:rPr>
              <w:t xml:space="preserve"> </w:t>
            </w:r>
            <w:r>
              <w:rPr>
                <w:w w:val="105"/>
                <w:sz w:val="23"/>
              </w:rPr>
              <w:t>Посполитой.</w:t>
            </w:r>
            <w:r>
              <w:rPr>
                <w:spacing w:val="-15"/>
                <w:w w:val="105"/>
                <w:sz w:val="23"/>
              </w:rPr>
              <w:t xml:space="preserve"> </w:t>
            </w:r>
            <w:r>
              <w:rPr>
                <w:w w:val="105"/>
                <w:sz w:val="23"/>
              </w:rPr>
              <w:t>Международные</w:t>
            </w:r>
            <w:r>
              <w:rPr>
                <w:spacing w:val="-15"/>
                <w:w w:val="105"/>
                <w:sz w:val="23"/>
              </w:rPr>
              <w:t xml:space="preserve"> </w:t>
            </w:r>
            <w:r>
              <w:rPr>
                <w:w w:val="105"/>
                <w:sz w:val="23"/>
              </w:rPr>
              <w:t>отношения</w:t>
            </w:r>
            <w:r>
              <w:rPr>
                <w:spacing w:val="-15"/>
                <w:w w:val="105"/>
                <w:sz w:val="23"/>
              </w:rPr>
              <w:t xml:space="preserve"> </w:t>
            </w:r>
            <w:r>
              <w:rPr>
                <w:w w:val="105"/>
                <w:sz w:val="23"/>
              </w:rPr>
              <w:t>в</w:t>
            </w:r>
            <w:r>
              <w:rPr>
                <w:spacing w:val="-15"/>
                <w:w w:val="105"/>
                <w:sz w:val="23"/>
              </w:rPr>
              <w:t xml:space="preserve"> </w:t>
            </w:r>
            <w:r>
              <w:rPr>
                <w:w w:val="105"/>
                <w:sz w:val="23"/>
              </w:rPr>
              <w:t>XVI</w:t>
            </w:r>
            <w:r>
              <w:rPr>
                <w:spacing w:val="-15"/>
                <w:w w:val="105"/>
                <w:sz w:val="23"/>
              </w:rPr>
              <w:t xml:space="preserve"> </w:t>
            </w:r>
            <w:r>
              <w:rPr>
                <w:w w:val="105"/>
                <w:sz w:val="23"/>
              </w:rPr>
              <w:t>- XVII вв.</w:t>
            </w:r>
          </w:p>
          <w:p w:rsidR="00623054" w:rsidRDefault="004D1B06" w:rsidP="004D1B06">
            <w:pPr>
              <w:pStyle w:val="TableParagraph"/>
              <w:tabs>
                <w:tab w:val="left" w:pos="10632"/>
              </w:tabs>
              <w:spacing w:before="2" w:line="249" w:lineRule="auto"/>
              <w:ind w:right="71"/>
              <w:jc w:val="both"/>
              <w:rPr>
                <w:sz w:val="23"/>
              </w:rPr>
            </w:pPr>
            <w:r>
              <w:rPr>
                <w:w w:val="105"/>
                <w:sz w:val="23"/>
              </w:rPr>
              <w:t>Борьба</w:t>
            </w:r>
            <w:r>
              <w:rPr>
                <w:spacing w:val="-6"/>
                <w:w w:val="105"/>
                <w:sz w:val="23"/>
              </w:rPr>
              <w:t xml:space="preserve"> </w:t>
            </w:r>
            <w:r>
              <w:rPr>
                <w:w w:val="105"/>
                <w:sz w:val="23"/>
              </w:rPr>
              <w:t>за</w:t>
            </w:r>
            <w:r>
              <w:rPr>
                <w:spacing w:val="-6"/>
                <w:w w:val="105"/>
                <w:sz w:val="23"/>
              </w:rPr>
              <w:t xml:space="preserve"> </w:t>
            </w:r>
            <w:r>
              <w:rPr>
                <w:w w:val="105"/>
                <w:sz w:val="23"/>
              </w:rPr>
              <w:t>первенство,</w:t>
            </w:r>
            <w:r>
              <w:rPr>
                <w:spacing w:val="-4"/>
                <w:w w:val="105"/>
                <w:sz w:val="23"/>
              </w:rPr>
              <w:t xml:space="preserve"> </w:t>
            </w:r>
            <w:r>
              <w:rPr>
                <w:w w:val="105"/>
                <w:sz w:val="23"/>
              </w:rPr>
              <w:t>военные</w:t>
            </w:r>
            <w:r>
              <w:rPr>
                <w:spacing w:val="-12"/>
                <w:w w:val="105"/>
                <w:sz w:val="23"/>
              </w:rPr>
              <w:t xml:space="preserve"> </w:t>
            </w:r>
            <w:r>
              <w:rPr>
                <w:w w:val="105"/>
                <w:sz w:val="23"/>
              </w:rPr>
              <w:t>конфликты</w:t>
            </w:r>
            <w:r>
              <w:rPr>
                <w:spacing w:val="-4"/>
                <w:w w:val="105"/>
                <w:sz w:val="23"/>
              </w:rPr>
              <w:t xml:space="preserve"> </w:t>
            </w:r>
            <w:r>
              <w:rPr>
                <w:w w:val="105"/>
                <w:sz w:val="23"/>
              </w:rPr>
              <w:t>между</w:t>
            </w:r>
            <w:r>
              <w:rPr>
                <w:spacing w:val="-5"/>
                <w:w w:val="105"/>
                <w:sz w:val="23"/>
              </w:rPr>
              <w:t xml:space="preserve"> </w:t>
            </w:r>
            <w:r>
              <w:rPr>
                <w:w w:val="105"/>
                <w:sz w:val="23"/>
              </w:rPr>
              <w:t>европейскими</w:t>
            </w:r>
            <w:r>
              <w:rPr>
                <w:spacing w:val="-6"/>
                <w:w w:val="105"/>
                <w:sz w:val="23"/>
              </w:rPr>
              <w:t xml:space="preserve"> </w:t>
            </w:r>
            <w:r>
              <w:rPr>
                <w:w w:val="105"/>
                <w:sz w:val="23"/>
              </w:rPr>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bl>
    <w:p w:rsidR="00623054" w:rsidRDefault="00623054" w:rsidP="004D1B06">
      <w:pPr>
        <w:pStyle w:val="TableParagraph"/>
        <w:tabs>
          <w:tab w:val="left" w:pos="10632"/>
        </w:tabs>
        <w:spacing w:line="249" w:lineRule="auto"/>
        <w:jc w:val="both"/>
        <w:rPr>
          <w:sz w:val="23"/>
        </w:rPr>
        <w:sectPr w:rsidR="00623054" w:rsidSect="004D1B06">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136"/>
        </w:trPr>
        <w:tc>
          <w:tcPr>
            <w:tcW w:w="2435" w:type="dxa"/>
          </w:tcPr>
          <w:p w:rsidR="00623054" w:rsidRDefault="004D1B06" w:rsidP="004D1B06">
            <w:pPr>
              <w:pStyle w:val="TableParagraph"/>
              <w:tabs>
                <w:tab w:val="left" w:pos="10632"/>
              </w:tabs>
              <w:spacing w:before="108" w:line="247" w:lineRule="auto"/>
              <w:ind w:right="52"/>
              <w:rPr>
                <w:sz w:val="23"/>
              </w:rPr>
            </w:pPr>
            <w:r>
              <w:rPr>
                <w:w w:val="105"/>
                <w:sz w:val="23"/>
              </w:rPr>
              <w:lastRenderedPageBreak/>
              <w:t>Европейская</w:t>
            </w:r>
            <w:r>
              <w:rPr>
                <w:spacing w:val="-1"/>
                <w:w w:val="105"/>
                <w:sz w:val="23"/>
              </w:rPr>
              <w:t xml:space="preserve"> </w:t>
            </w:r>
            <w:r>
              <w:rPr>
                <w:w w:val="105"/>
                <w:sz w:val="23"/>
              </w:rPr>
              <w:t>культура в</w:t>
            </w:r>
            <w:r>
              <w:rPr>
                <w:spacing w:val="-7"/>
                <w:w w:val="105"/>
                <w:sz w:val="23"/>
              </w:rPr>
              <w:t xml:space="preserve"> </w:t>
            </w:r>
            <w:r>
              <w:rPr>
                <w:w w:val="105"/>
                <w:sz w:val="23"/>
              </w:rPr>
              <w:t>раннее</w:t>
            </w:r>
            <w:r>
              <w:rPr>
                <w:spacing w:val="-12"/>
                <w:w w:val="105"/>
                <w:sz w:val="23"/>
              </w:rPr>
              <w:t xml:space="preserve"> </w:t>
            </w:r>
            <w:r>
              <w:rPr>
                <w:w w:val="105"/>
                <w:sz w:val="23"/>
              </w:rPr>
              <w:t>Новое</w:t>
            </w:r>
            <w:r>
              <w:rPr>
                <w:spacing w:val="-13"/>
                <w:w w:val="105"/>
                <w:sz w:val="23"/>
              </w:rPr>
              <w:t xml:space="preserve"> </w:t>
            </w:r>
            <w:r>
              <w:rPr>
                <w:spacing w:val="-2"/>
                <w:w w:val="105"/>
                <w:sz w:val="23"/>
              </w:rPr>
              <w:t>время.</w:t>
            </w:r>
          </w:p>
        </w:tc>
        <w:tc>
          <w:tcPr>
            <w:tcW w:w="8054" w:type="dxa"/>
          </w:tcPr>
          <w:p w:rsidR="00623054" w:rsidRDefault="004D1B06" w:rsidP="004D1B06">
            <w:pPr>
              <w:pStyle w:val="TableParagraph"/>
              <w:tabs>
                <w:tab w:val="left" w:pos="10632"/>
              </w:tabs>
              <w:spacing w:before="108" w:line="249" w:lineRule="auto"/>
              <w:ind w:right="55"/>
              <w:jc w:val="both"/>
              <w:rPr>
                <w:sz w:val="23"/>
              </w:rPr>
            </w:pPr>
            <w:r>
              <w:rPr>
                <w:w w:val="105"/>
                <w:sz w:val="23"/>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Pr>
                <w:spacing w:val="-11"/>
                <w:w w:val="105"/>
                <w:sz w:val="23"/>
              </w:rPr>
              <w:t xml:space="preserve"> </w:t>
            </w:r>
            <w:r>
              <w:rPr>
                <w:w w:val="105"/>
                <w:sz w:val="23"/>
              </w:rPr>
              <w:t>ученые</w:t>
            </w:r>
            <w:r>
              <w:rPr>
                <w:spacing w:val="-14"/>
                <w:w w:val="105"/>
                <w:sz w:val="23"/>
              </w:rPr>
              <w:t xml:space="preserve"> </w:t>
            </w:r>
            <w:r>
              <w:rPr>
                <w:w w:val="105"/>
                <w:sz w:val="23"/>
              </w:rPr>
              <w:t>и</w:t>
            </w:r>
            <w:r>
              <w:rPr>
                <w:spacing w:val="-7"/>
                <w:w w:val="105"/>
                <w:sz w:val="23"/>
              </w:rPr>
              <w:t xml:space="preserve"> </w:t>
            </w:r>
            <w:r>
              <w:rPr>
                <w:w w:val="105"/>
                <w:sz w:val="23"/>
              </w:rPr>
              <w:t>их</w:t>
            </w:r>
            <w:r>
              <w:rPr>
                <w:spacing w:val="-13"/>
                <w:w w:val="105"/>
                <w:sz w:val="23"/>
              </w:rPr>
              <w:t xml:space="preserve"> </w:t>
            </w:r>
            <w:r>
              <w:rPr>
                <w:w w:val="105"/>
                <w:sz w:val="23"/>
              </w:rPr>
              <w:t>открытия</w:t>
            </w:r>
            <w:r>
              <w:rPr>
                <w:spacing w:val="-11"/>
                <w:w w:val="105"/>
                <w:sz w:val="23"/>
              </w:rPr>
              <w:t xml:space="preserve"> </w:t>
            </w:r>
            <w:r>
              <w:rPr>
                <w:w w:val="105"/>
                <w:sz w:val="23"/>
              </w:rPr>
              <w:t>(Н.</w:t>
            </w:r>
            <w:r>
              <w:rPr>
                <w:spacing w:val="-11"/>
                <w:w w:val="105"/>
                <w:sz w:val="23"/>
              </w:rPr>
              <w:t xml:space="preserve"> </w:t>
            </w:r>
            <w:r>
              <w:rPr>
                <w:w w:val="105"/>
                <w:sz w:val="23"/>
              </w:rPr>
              <w:t>Коперник,</w:t>
            </w:r>
            <w:r>
              <w:rPr>
                <w:spacing w:val="-12"/>
                <w:w w:val="105"/>
                <w:sz w:val="23"/>
              </w:rPr>
              <w:t xml:space="preserve"> </w:t>
            </w:r>
            <w:r>
              <w:rPr>
                <w:w w:val="105"/>
                <w:sz w:val="23"/>
              </w:rPr>
              <w:t>И.</w:t>
            </w:r>
            <w:r>
              <w:rPr>
                <w:spacing w:val="-11"/>
                <w:w w:val="105"/>
                <w:sz w:val="23"/>
              </w:rPr>
              <w:t xml:space="preserve"> </w:t>
            </w:r>
            <w:r>
              <w:rPr>
                <w:w w:val="105"/>
                <w:sz w:val="23"/>
              </w:rPr>
              <w:t>Ньютон).</w:t>
            </w:r>
            <w:r>
              <w:rPr>
                <w:spacing w:val="-11"/>
                <w:w w:val="105"/>
                <w:sz w:val="23"/>
              </w:rPr>
              <w:t xml:space="preserve"> </w:t>
            </w:r>
            <w:r>
              <w:rPr>
                <w:w w:val="105"/>
                <w:sz w:val="23"/>
              </w:rPr>
              <w:t xml:space="preserve">Утверждение </w:t>
            </w:r>
            <w:r>
              <w:rPr>
                <w:spacing w:val="-2"/>
                <w:w w:val="105"/>
                <w:sz w:val="23"/>
              </w:rPr>
              <w:t>рационализма.</w:t>
            </w:r>
          </w:p>
        </w:tc>
      </w:tr>
      <w:tr w:rsidR="00623054">
        <w:trPr>
          <w:trHeight w:val="2417"/>
        </w:trPr>
        <w:tc>
          <w:tcPr>
            <w:tcW w:w="2435" w:type="dxa"/>
          </w:tcPr>
          <w:p w:rsidR="00623054" w:rsidRDefault="004D1B06" w:rsidP="004D1B06">
            <w:pPr>
              <w:pStyle w:val="TableParagraph"/>
              <w:tabs>
                <w:tab w:val="left" w:pos="10632"/>
              </w:tabs>
              <w:spacing w:before="108"/>
              <w:rPr>
                <w:sz w:val="23"/>
              </w:rPr>
            </w:pPr>
            <w:r>
              <w:rPr>
                <w:sz w:val="23"/>
              </w:rPr>
              <w:t>Страны</w:t>
            </w:r>
            <w:r>
              <w:rPr>
                <w:spacing w:val="14"/>
                <w:sz w:val="23"/>
              </w:rPr>
              <w:t xml:space="preserve"> </w:t>
            </w:r>
            <w:r>
              <w:rPr>
                <w:sz w:val="23"/>
              </w:rPr>
              <w:t>Востока</w:t>
            </w:r>
            <w:r>
              <w:rPr>
                <w:spacing w:val="9"/>
                <w:sz w:val="23"/>
              </w:rPr>
              <w:t xml:space="preserve"> </w:t>
            </w:r>
            <w:r>
              <w:rPr>
                <w:sz w:val="23"/>
              </w:rPr>
              <w:t>в</w:t>
            </w:r>
            <w:r>
              <w:rPr>
                <w:spacing w:val="20"/>
                <w:sz w:val="23"/>
              </w:rPr>
              <w:t xml:space="preserve"> </w:t>
            </w:r>
            <w:r>
              <w:rPr>
                <w:spacing w:val="-5"/>
                <w:sz w:val="23"/>
              </w:rPr>
              <w:t>XVI</w:t>
            </w:r>
          </w:p>
          <w:p w:rsidR="00623054" w:rsidRDefault="004D1B06" w:rsidP="004D1B06">
            <w:pPr>
              <w:pStyle w:val="TableParagraph"/>
              <w:tabs>
                <w:tab w:val="left" w:pos="10632"/>
              </w:tabs>
              <w:spacing w:before="9"/>
              <w:rPr>
                <w:sz w:val="23"/>
              </w:rPr>
            </w:pPr>
            <w:r>
              <w:rPr>
                <w:w w:val="105"/>
                <w:sz w:val="23"/>
              </w:rPr>
              <w:t>-</w:t>
            </w:r>
            <w:r>
              <w:rPr>
                <w:spacing w:val="-10"/>
                <w:w w:val="105"/>
                <w:sz w:val="23"/>
              </w:rPr>
              <w:t xml:space="preserve"> </w:t>
            </w:r>
            <w:r>
              <w:rPr>
                <w:w w:val="105"/>
                <w:sz w:val="23"/>
              </w:rPr>
              <w:t>XVIII</w:t>
            </w:r>
            <w:r>
              <w:rPr>
                <w:spacing w:val="-9"/>
                <w:w w:val="105"/>
                <w:sz w:val="23"/>
              </w:rPr>
              <w:t xml:space="preserve"> </w:t>
            </w:r>
            <w:r>
              <w:rPr>
                <w:spacing w:val="-5"/>
                <w:w w:val="105"/>
                <w:sz w:val="23"/>
              </w:rPr>
              <w:t>вв.</w:t>
            </w:r>
          </w:p>
        </w:tc>
        <w:tc>
          <w:tcPr>
            <w:tcW w:w="8054" w:type="dxa"/>
          </w:tcPr>
          <w:p w:rsidR="00623054" w:rsidRDefault="004D1B06" w:rsidP="004D1B06">
            <w:pPr>
              <w:pStyle w:val="TableParagraph"/>
              <w:tabs>
                <w:tab w:val="left" w:pos="10632"/>
              </w:tabs>
              <w:spacing w:before="108" w:line="249" w:lineRule="auto"/>
              <w:ind w:right="62"/>
              <w:jc w:val="both"/>
              <w:rPr>
                <w:sz w:val="23"/>
              </w:rPr>
            </w:pPr>
            <w:r>
              <w:rPr>
                <w:w w:val="105"/>
                <w:sz w:val="23"/>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Pr>
                <w:spacing w:val="30"/>
                <w:w w:val="105"/>
                <w:sz w:val="23"/>
              </w:rPr>
              <w:t xml:space="preserve"> </w:t>
            </w:r>
            <w:r>
              <w:rPr>
                <w:w w:val="105"/>
                <w:sz w:val="23"/>
              </w:rPr>
              <w:t>- XVII вв.</w:t>
            </w:r>
          </w:p>
        </w:tc>
      </w:tr>
      <w:tr w:rsidR="00623054">
        <w:trPr>
          <w:trHeight w:val="479"/>
        </w:trPr>
        <w:tc>
          <w:tcPr>
            <w:tcW w:w="2435" w:type="dxa"/>
          </w:tcPr>
          <w:p w:rsidR="00623054" w:rsidRDefault="004D1B06" w:rsidP="004D1B06">
            <w:pPr>
              <w:pStyle w:val="TableParagraph"/>
              <w:tabs>
                <w:tab w:val="left" w:pos="10632"/>
              </w:tabs>
              <w:spacing w:before="100"/>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0"/>
              <w:rPr>
                <w:sz w:val="23"/>
              </w:rPr>
            </w:pPr>
            <w:r>
              <w:rPr>
                <w:sz w:val="23"/>
              </w:rPr>
              <w:t>Историческое</w:t>
            </w:r>
            <w:r>
              <w:rPr>
                <w:spacing w:val="24"/>
                <w:sz w:val="23"/>
              </w:rPr>
              <w:t xml:space="preserve"> </w:t>
            </w:r>
            <w:r>
              <w:rPr>
                <w:sz w:val="23"/>
              </w:rPr>
              <w:t>и</w:t>
            </w:r>
            <w:r>
              <w:rPr>
                <w:spacing w:val="35"/>
                <w:sz w:val="23"/>
              </w:rPr>
              <w:t xml:space="preserve"> </w:t>
            </w:r>
            <w:r>
              <w:rPr>
                <w:sz w:val="23"/>
              </w:rPr>
              <w:t>культурное</w:t>
            </w:r>
            <w:r>
              <w:rPr>
                <w:spacing w:val="24"/>
                <w:sz w:val="23"/>
              </w:rPr>
              <w:t xml:space="preserve"> </w:t>
            </w:r>
            <w:r>
              <w:rPr>
                <w:sz w:val="23"/>
              </w:rPr>
              <w:t>наследие</w:t>
            </w:r>
            <w:r>
              <w:rPr>
                <w:spacing w:val="36"/>
                <w:sz w:val="23"/>
              </w:rPr>
              <w:t xml:space="preserve"> </w:t>
            </w:r>
            <w:r>
              <w:rPr>
                <w:sz w:val="23"/>
              </w:rPr>
              <w:t>Раннего</w:t>
            </w:r>
            <w:r>
              <w:rPr>
                <w:spacing w:val="37"/>
                <w:sz w:val="23"/>
              </w:rPr>
              <w:t xml:space="preserve"> </w:t>
            </w:r>
            <w:r>
              <w:rPr>
                <w:sz w:val="23"/>
              </w:rPr>
              <w:t>Нового</w:t>
            </w:r>
            <w:r>
              <w:rPr>
                <w:spacing w:val="25"/>
                <w:sz w:val="23"/>
              </w:rPr>
              <w:t xml:space="preserve"> </w:t>
            </w:r>
            <w:r>
              <w:rPr>
                <w:spacing w:val="-2"/>
                <w:sz w:val="23"/>
              </w:rPr>
              <w:t>времени.</w:t>
            </w:r>
          </w:p>
        </w:tc>
      </w:tr>
      <w:tr w:rsidR="00623054">
        <w:trPr>
          <w:trHeight w:val="10146"/>
        </w:trPr>
        <w:tc>
          <w:tcPr>
            <w:tcW w:w="2435" w:type="dxa"/>
          </w:tcPr>
          <w:p w:rsidR="00623054" w:rsidRDefault="004D1B06" w:rsidP="004D1B06">
            <w:pPr>
              <w:pStyle w:val="TableParagraph"/>
              <w:tabs>
                <w:tab w:val="left" w:pos="1585"/>
                <w:tab w:val="left" w:pos="10632"/>
              </w:tabs>
              <w:spacing w:before="101" w:line="252" w:lineRule="auto"/>
              <w:ind w:right="58"/>
              <w:jc w:val="both"/>
              <w:rPr>
                <w:sz w:val="23"/>
              </w:rPr>
            </w:pPr>
            <w:r>
              <w:rPr>
                <w:spacing w:val="-2"/>
                <w:w w:val="105"/>
                <w:sz w:val="23"/>
              </w:rPr>
              <w:t>История</w:t>
            </w:r>
            <w:r>
              <w:rPr>
                <w:sz w:val="23"/>
              </w:rPr>
              <w:tab/>
            </w:r>
            <w:r>
              <w:rPr>
                <w:spacing w:val="-4"/>
                <w:w w:val="105"/>
                <w:sz w:val="23"/>
              </w:rPr>
              <w:t xml:space="preserve">России. </w:t>
            </w:r>
            <w:r>
              <w:rPr>
                <w:w w:val="105"/>
                <w:sz w:val="23"/>
              </w:rPr>
              <w:t xml:space="preserve">Россия в XVI - XVII </w:t>
            </w:r>
            <w:r>
              <w:rPr>
                <w:spacing w:val="-4"/>
                <w:w w:val="105"/>
                <w:sz w:val="23"/>
              </w:rPr>
              <w:t>вв.:</w:t>
            </w:r>
          </w:p>
          <w:p w:rsidR="00623054" w:rsidRDefault="004D1B06" w:rsidP="004D1B06">
            <w:pPr>
              <w:pStyle w:val="TableParagraph"/>
              <w:tabs>
                <w:tab w:val="left" w:pos="1398"/>
                <w:tab w:val="left" w:pos="10632"/>
              </w:tabs>
              <w:spacing w:line="252" w:lineRule="auto"/>
              <w:ind w:right="56"/>
              <w:rPr>
                <w:sz w:val="23"/>
              </w:rPr>
            </w:pPr>
            <w:r>
              <w:rPr>
                <w:spacing w:val="-6"/>
                <w:w w:val="105"/>
                <w:sz w:val="23"/>
              </w:rPr>
              <w:t>От</w:t>
            </w:r>
            <w:r>
              <w:rPr>
                <w:sz w:val="23"/>
              </w:rPr>
              <w:tab/>
            </w:r>
            <w:r>
              <w:rPr>
                <w:spacing w:val="-2"/>
                <w:w w:val="105"/>
                <w:sz w:val="23"/>
              </w:rPr>
              <w:t xml:space="preserve">Великого </w:t>
            </w:r>
            <w:r>
              <w:rPr>
                <w:w w:val="105"/>
                <w:sz w:val="23"/>
              </w:rPr>
              <w:t>княжества к царству Россия в XVI в.</w:t>
            </w:r>
          </w:p>
        </w:tc>
        <w:tc>
          <w:tcPr>
            <w:tcW w:w="8054" w:type="dxa"/>
          </w:tcPr>
          <w:p w:rsidR="00623054" w:rsidRDefault="004D1B06" w:rsidP="004D1B06">
            <w:pPr>
              <w:pStyle w:val="TableParagraph"/>
              <w:tabs>
                <w:tab w:val="left" w:pos="10632"/>
              </w:tabs>
              <w:spacing w:before="101" w:line="252" w:lineRule="auto"/>
              <w:ind w:right="61"/>
              <w:jc w:val="both"/>
              <w:rPr>
                <w:sz w:val="23"/>
              </w:rPr>
            </w:pPr>
            <w:r>
              <w:rPr>
                <w:sz w:val="23"/>
              </w:rPr>
              <w:t xml:space="preserve">Завершение объединения русских земель. Княжение Василия III. Завершение </w:t>
            </w:r>
            <w:r>
              <w:rPr>
                <w:w w:val="105"/>
                <w:sz w:val="23"/>
              </w:rP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w:t>
            </w:r>
            <w:r>
              <w:rPr>
                <w:spacing w:val="-1"/>
                <w:w w:val="105"/>
                <w:sz w:val="23"/>
              </w:rPr>
              <w:t xml:space="preserve"> </w:t>
            </w:r>
            <w:r>
              <w:rPr>
                <w:w w:val="105"/>
                <w:sz w:val="23"/>
              </w:rPr>
              <w:t>война с</w:t>
            </w:r>
            <w:r>
              <w:rPr>
                <w:spacing w:val="-3"/>
                <w:w w:val="105"/>
                <w:sz w:val="23"/>
              </w:rPr>
              <w:t xml:space="preserve"> </w:t>
            </w:r>
            <w:r>
              <w:rPr>
                <w:w w:val="105"/>
                <w:sz w:val="23"/>
              </w:rPr>
              <w:t>Великим</w:t>
            </w:r>
            <w:r>
              <w:rPr>
                <w:spacing w:val="-5"/>
                <w:w w:val="105"/>
                <w:sz w:val="23"/>
              </w:rPr>
              <w:t xml:space="preserve"> </w:t>
            </w:r>
            <w:r>
              <w:rPr>
                <w:w w:val="105"/>
                <w:sz w:val="23"/>
              </w:rPr>
              <w:t>княжеством Литовским,</w:t>
            </w:r>
            <w:r>
              <w:rPr>
                <w:spacing w:val="-1"/>
                <w:w w:val="105"/>
                <w:sz w:val="23"/>
              </w:rPr>
              <w:t xml:space="preserve"> </w:t>
            </w:r>
            <w:r>
              <w:rPr>
                <w:w w:val="105"/>
                <w:sz w:val="23"/>
              </w:rPr>
              <w:t>отношения</w:t>
            </w:r>
            <w:r>
              <w:rPr>
                <w:spacing w:val="-1"/>
                <w:w w:val="105"/>
                <w:sz w:val="23"/>
              </w:rPr>
              <w:t xml:space="preserve"> </w:t>
            </w:r>
            <w:r>
              <w:rPr>
                <w:w w:val="105"/>
                <w:sz w:val="23"/>
              </w:rPr>
              <w:t>с Крымским и Казанским ханствами, посольства в европейские государства.</w:t>
            </w:r>
          </w:p>
          <w:p w:rsidR="00623054" w:rsidRDefault="004D1B06" w:rsidP="004D1B06">
            <w:pPr>
              <w:pStyle w:val="TableParagraph"/>
              <w:tabs>
                <w:tab w:val="left" w:pos="10632"/>
              </w:tabs>
              <w:spacing w:line="249" w:lineRule="auto"/>
              <w:ind w:right="66"/>
              <w:jc w:val="both"/>
              <w:rPr>
                <w:sz w:val="23"/>
              </w:rPr>
            </w:pPr>
            <w:r>
              <w:rPr>
                <w:w w:val="105"/>
                <w:sz w:val="23"/>
              </w:rPr>
              <w:t>Органы</w:t>
            </w:r>
            <w:r>
              <w:rPr>
                <w:spacing w:val="-5"/>
                <w:w w:val="105"/>
                <w:sz w:val="23"/>
              </w:rPr>
              <w:t xml:space="preserve"> </w:t>
            </w:r>
            <w:r>
              <w:rPr>
                <w:w w:val="105"/>
                <w:sz w:val="23"/>
              </w:rPr>
              <w:t>государственной власти. Приказная система: формирование</w:t>
            </w:r>
            <w:r>
              <w:rPr>
                <w:spacing w:val="-8"/>
                <w:w w:val="105"/>
                <w:sz w:val="23"/>
              </w:rPr>
              <w:t xml:space="preserve"> </w:t>
            </w:r>
            <w:r>
              <w:rPr>
                <w:w w:val="105"/>
                <w:sz w:val="23"/>
              </w:rPr>
              <w:t>первых приказных учреждений.</w:t>
            </w:r>
            <w:r>
              <w:rPr>
                <w:spacing w:val="-3"/>
                <w:w w:val="105"/>
                <w:sz w:val="23"/>
              </w:rPr>
              <w:t xml:space="preserve"> </w:t>
            </w:r>
            <w:r>
              <w:rPr>
                <w:w w:val="105"/>
                <w:sz w:val="23"/>
              </w:rPr>
              <w:t>Боярская</w:t>
            </w:r>
            <w:r>
              <w:rPr>
                <w:spacing w:val="-2"/>
                <w:w w:val="105"/>
                <w:sz w:val="23"/>
              </w:rPr>
              <w:t xml:space="preserve"> </w:t>
            </w:r>
            <w:r>
              <w:rPr>
                <w:w w:val="105"/>
                <w:sz w:val="23"/>
              </w:rPr>
              <w:t>дума,</w:t>
            </w:r>
            <w:r>
              <w:rPr>
                <w:spacing w:val="-3"/>
                <w:w w:val="105"/>
                <w:sz w:val="23"/>
              </w:rPr>
              <w:t xml:space="preserve"> </w:t>
            </w:r>
            <w:r>
              <w:rPr>
                <w:w w:val="105"/>
                <w:sz w:val="23"/>
              </w:rPr>
              <w:t>ее роль</w:t>
            </w:r>
            <w:r>
              <w:rPr>
                <w:spacing w:val="-1"/>
                <w:w w:val="105"/>
                <w:sz w:val="23"/>
              </w:rPr>
              <w:t xml:space="preserve"> </w:t>
            </w:r>
            <w:r>
              <w:rPr>
                <w:w w:val="105"/>
                <w:sz w:val="23"/>
              </w:rPr>
              <w:t>в управлении государством. "Малая</w:t>
            </w:r>
            <w:r>
              <w:rPr>
                <w:spacing w:val="-16"/>
                <w:w w:val="105"/>
                <w:sz w:val="23"/>
              </w:rPr>
              <w:t xml:space="preserve"> </w:t>
            </w:r>
            <w:r>
              <w:rPr>
                <w:w w:val="105"/>
                <w:sz w:val="23"/>
              </w:rPr>
              <w:t>дума".</w:t>
            </w:r>
            <w:r>
              <w:rPr>
                <w:spacing w:val="-13"/>
                <w:w w:val="105"/>
                <w:sz w:val="23"/>
              </w:rPr>
              <w:t xml:space="preserve"> </w:t>
            </w:r>
            <w:r>
              <w:rPr>
                <w:w w:val="105"/>
                <w:sz w:val="23"/>
              </w:rPr>
              <w:t>Местничество.</w:t>
            </w:r>
            <w:r>
              <w:rPr>
                <w:spacing w:val="-11"/>
                <w:w w:val="105"/>
                <w:sz w:val="23"/>
              </w:rPr>
              <w:t xml:space="preserve"> </w:t>
            </w:r>
            <w:r>
              <w:rPr>
                <w:w w:val="105"/>
                <w:sz w:val="23"/>
              </w:rPr>
              <w:t>Местное</w:t>
            </w:r>
            <w:r>
              <w:rPr>
                <w:spacing w:val="-14"/>
                <w:w w:val="105"/>
                <w:sz w:val="23"/>
              </w:rPr>
              <w:t xml:space="preserve"> </w:t>
            </w:r>
            <w:r>
              <w:rPr>
                <w:w w:val="105"/>
                <w:sz w:val="23"/>
              </w:rPr>
              <w:t>управление:</w:t>
            </w:r>
            <w:r>
              <w:rPr>
                <w:spacing w:val="-16"/>
                <w:w w:val="105"/>
                <w:sz w:val="23"/>
              </w:rPr>
              <w:t xml:space="preserve"> </w:t>
            </w:r>
            <w:r>
              <w:rPr>
                <w:w w:val="105"/>
                <w:sz w:val="23"/>
              </w:rPr>
              <w:t>наместники</w:t>
            </w:r>
            <w:r>
              <w:rPr>
                <w:spacing w:val="-14"/>
                <w:w w:val="105"/>
                <w:sz w:val="23"/>
              </w:rPr>
              <w:t xml:space="preserve"> </w:t>
            </w:r>
            <w:r>
              <w:rPr>
                <w:w w:val="105"/>
                <w:sz w:val="23"/>
              </w:rPr>
              <w:t>и</w:t>
            </w:r>
            <w:r>
              <w:rPr>
                <w:spacing w:val="-8"/>
                <w:w w:val="105"/>
                <w:sz w:val="23"/>
              </w:rPr>
              <w:t xml:space="preserve"> </w:t>
            </w:r>
            <w:r>
              <w:rPr>
                <w:w w:val="105"/>
                <w:sz w:val="23"/>
              </w:rPr>
              <w:t>волостели, система кормлений. Государство и церковь.</w:t>
            </w:r>
          </w:p>
          <w:p w:rsidR="00623054" w:rsidRDefault="004D1B06" w:rsidP="004D1B06">
            <w:pPr>
              <w:pStyle w:val="TableParagraph"/>
              <w:tabs>
                <w:tab w:val="left" w:pos="5160"/>
                <w:tab w:val="left" w:pos="10632"/>
              </w:tabs>
              <w:spacing w:line="249" w:lineRule="auto"/>
              <w:ind w:right="64"/>
              <w:rPr>
                <w:sz w:val="23"/>
              </w:rPr>
            </w:pPr>
            <w:r>
              <w:rPr>
                <w:w w:val="105"/>
                <w:sz w:val="23"/>
              </w:rPr>
              <w:t>Царствование</w:t>
            </w:r>
            <w:r>
              <w:rPr>
                <w:spacing w:val="80"/>
                <w:w w:val="105"/>
                <w:sz w:val="23"/>
              </w:rPr>
              <w:t xml:space="preserve"> </w:t>
            </w:r>
            <w:r>
              <w:rPr>
                <w:w w:val="105"/>
                <w:sz w:val="23"/>
              </w:rPr>
              <w:t>Ивана</w:t>
            </w:r>
            <w:r>
              <w:rPr>
                <w:spacing w:val="80"/>
                <w:w w:val="105"/>
                <w:sz w:val="23"/>
              </w:rPr>
              <w:t xml:space="preserve"> </w:t>
            </w:r>
            <w:r>
              <w:rPr>
                <w:w w:val="105"/>
                <w:sz w:val="23"/>
              </w:rPr>
              <w:t>IV.</w:t>
            </w:r>
            <w:r>
              <w:rPr>
                <w:spacing w:val="80"/>
                <w:w w:val="105"/>
                <w:sz w:val="23"/>
              </w:rPr>
              <w:t xml:space="preserve"> </w:t>
            </w:r>
            <w:r>
              <w:rPr>
                <w:w w:val="105"/>
                <w:sz w:val="23"/>
              </w:rPr>
              <w:t>Регентство</w:t>
            </w:r>
            <w:r>
              <w:rPr>
                <w:spacing w:val="80"/>
                <w:w w:val="105"/>
                <w:sz w:val="23"/>
              </w:rPr>
              <w:t xml:space="preserve"> </w:t>
            </w:r>
            <w:r>
              <w:rPr>
                <w:w w:val="105"/>
                <w:sz w:val="23"/>
              </w:rPr>
              <w:t>Елены</w:t>
            </w:r>
            <w:r>
              <w:rPr>
                <w:sz w:val="23"/>
              </w:rPr>
              <w:tab/>
            </w:r>
            <w:r>
              <w:rPr>
                <w:w w:val="105"/>
                <w:sz w:val="23"/>
              </w:rPr>
              <w:t>Глинской.</w:t>
            </w:r>
            <w:r>
              <w:rPr>
                <w:spacing w:val="71"/>
                <w:w w:val="105"/>
                <w:sz w:val="23"/>
              </w:rPr>
              <w:t xml:space="preserve"> </w:t>
            </w:r>
            <w:r>
              <w:rPr>
                <w:w w:val="105"/>
                <w:sz w:val="23"/>
              </w:rPr>
              <w:t>Сопротивление удельных князей великокняжеской власти. Унификация</w:t>
            </w:r>
            <w:r>
              <w:rPr>
                <w:spacing w:val="-2"/>
                <w:w w:val="105"/>
                <w:sz w:val="23"/>
              </w:rPr>
              <w:t xml:space="preserve"> </w:t>
            </w:r>
            <w:r>
              <w:rPr>
                <w:w w:val="105"/>
                <w:sz w:val="23"/>
              </w:rPr>
              <w:t>денежной системы. Период</w:t>
            </w:r>
            <w:r>
              <w:rPr>
                <w:spacing w:val="22"/>
                <w:w w:val="105"/>
                <w:sz w:val="23"/>
              </w:rPr>
              <w:t xml:space="preserve"> </w:t>
            </w:r>
            <w:r>
              <w:rPr>
                <w:w w:val="105"/>
                <w:sz w:val="23"/>
              </w:rPr>
              <w:t>боярского правления. Борьба</w:t>
            </w:r>
            <w:r>
              <w:rPr>
                <w:spacing w:val="22"/>
                <w:w w:val="105"/>
                <w:sz w:val="23"/>
              </w:rPr>
              <w:t xml:space="preserve"> </w:t>
            </w:r>
            <w:r>
              <w:rPr>
                <w:w w:val="105"/>
                <w:sz w:val="23"/>
              </w:rPr>
              <w:t>за власть между боярскими</w:t>
            </w:r>
            <w:r>
              <w:rPr>
                <w:spacing w:val="22"/>
                <w:w w:val="105"/>
                <w:sz w:val="23"/>
              </w:rPr>
              <w:t xml:space="preserve"> </w:t>
            </w:r>
            <w:r>
              <w:rPr>
                <w:w w:val="105"/>
                <w:sz w:val="23"/>
              </w:rPr>
              <w:t>кланами. Губная реформа. Московское восстание 1547 г. Ереси.</w:t>
            </w:r>
          </w:p>
          <w:p w:rsidR="00623054" w:rsidRDefault="004D1B06" w:rsidP="004D1B06">
            <w:pPr>
              <w:pStyle w:val="TableParagraph"/>
              <w:tabs>
                <w:tab w:val="left" w:pos="10632"/>
              </w:tabs>
              <w:spacing w:before="1" w:line="249" w:lineRule="auto"/>
              <w:ind w:right="50"/>
              <w:jc w:val="both"/>
              <w:rPr>
                <w:sz w:val="23"/>
              </w:rPr>
            </w:pPr>
            <w:r>
              <w:rPr>
                <w:sz w:val="23"/>
              </w:rPr>
              <w:t xml:space="preserve">Принятие Иваном IV царского титула. Реформы середины XVI в. "Избранная </w:t>
            </w:r>
            <w:r>
              <w:rPr>
                <w:w w:val="105"/>
                <w:sz w:val="23"/>
              </w:rPr>
              <w:t>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23054" w:rsidRDefault="004D1B06" w:rsidP="004D1B06">
            <w:pPr>
              <w:pStyle w:val="TableParagraph"/>
              <w:tabs>
                <w:tab w:val="left" w:pos="10632"/>
              </w:tabs>
              <w:spacing w:before="8" w:line="249" w:lineRule="auto"/>
              <w:ind w:right="70"/>
              <w:jc w:val="both"/>
              <w:rPr>
                <w:sz w:val="23"/>
              </w:rPr>
            </w:pPr>
            <w:r>
              <w:rPr>
                <w:sz w:val="23"/>
              </w:rPr>
              <w:t>Внешняя политика</w:t>
            </w:r>
            <w:r>
              <w:rPr>
                <w:spacing w:val="31"/>
                <w:sz w:val="23"/>
              </w:rPr>
              <w:t xml:space="preserve"> </w:t>
            </w:r>
            <w:r>
              <w:rPr>
                <w:sz w:val="23"/>
              </w:rPr>
              <w:t>России в</w:t>
            </w:r>
            <w:r>
              <w:rPr>
                <w:spacing w:val="31"/>
                <w:sz w:val="23"/>
              </w:rPr>
              <w:t xml:space="preserve"> </w:t>
            </w:r>
            <w:r>
              <w:rPr>
                <w:sz w:val="23"/>
              </w:rPr>
              <w:t>XVI в. Создание</w:t>
            </w:r>
            <w:r>
              <w:rPr>
                <w:spacing w:val="20"/>
                <w:sz w:val="23"/>
              </w:rPr>
              <w:t xml:space="preserve"> </w:t>
            </w:r>
            <w:r>
              <w:rPr>
                <w:sz w:val="23"/>
              </w:rPr>
              <w:t>стрелецких полков</w:t>
            </w:r>
            <w:r>
              <w:rPr>
                <w:spacing w:val="20"/>
                <w:sz w:val="23"/>
              </w:rPr>
              <w:t xml:space="preserve"> </w:t>
            </w:r>
            <w:r>
              <w:rPr>
                <w:sz w:val="23"/>
              </w:rPr>
              <w:t xml:space="preserve">и "Уложение </w:t>
            </w:r>
            <w:r>
              <w:rPr>
                <w:w w:val="105"/>
                <w:sz w:val="23"/>
              </w:rPr>
              <w:t xml:space="preserve">о службе". Присоединение Казанского и Астраханского ханств. Значение </w:t>
            </w:r>
            <w:r>
              <w:rPr>
                <w:sz w:val="23"/>
              </w:rPr>
              <w:t xml:space="preserve">включения Среднего и Нижнего Поволжья в состав Российского государства. </w:t>
            </w:r>
            <w:r>
              <w:rPr>
                <w:w w:val="105"/>
                <w:sz w:val="23"/>
              </w:rPr>
              <w:t>Войны с Крымским ханством. Битва при Молодях. Укрепление южных границ. Ливонская война: причины и характер. Ликвидация Ливонского ордена.</w:t>
            </w:r>
            <w:r>
              <w:rPr>
                <w:spacing w:val="-16"/>
                <w:w w:val="105"/>
                <w:sz w:val="23"/>
              </w:rPr>
              <w:t xml:space="preserve"> </w:t>
            </w:r>
            <w:r>
              <w:rPr>
                <w:w w:val="105"/>
                <w:sz w:val="23"/>
              </w:rPr>
              <w:t>Причины</w:t>
            </w:r>
            <w:r>
              <w:rPr>
                <w:spacing w:val="-15"/>
                <w:w w:val="105"/>
                <w:sz w:val="23"/>
              </w:rPr>
              <w:t xml:space="preserve"> </w:t>
            </w:r>
            <w:r>
              <w:rPr>
                <w:w w:val="105"/>
                <w:sz w:val="23"/>
              </w:rPr>
              <w:t>и</w:t>
            </w:r>
            <w:r>
              <w:rPr>
                <w:spacing w:val="-9"/>
                <w:w w:val="105"/>
                <w:sz w:val="23"/>
              </w:rPr>
              <w:t xml:space="preserve"> </w:t>
            </w:r>
            <w:r>
              <w:rPr>
                <w:w w:val="105"/>
                <w:sz w:val="23"/>
              </w:rPr>
              <w:t>результаты</w:t>
            </w:r>
            <w:r>
              <w:rPr>
                <w:spacing w:val="-11"/>
                <w:w w:val="105"/>
                <w:sz w:val="23"/>
              </w:rPr>
              <w:t xml:space="preserve"> </w:t>
            </w:r>
            <w:r>
              <w:rPr>
                <w:w w:val="105"/>
                <w:sz w:val="23"/>
              </w:rPr>
              <w:t>поражения</w:t>
            </w:r>
            <w:r>
              <w:rPr>
                <w:spacing w:val="-11"/>
                <w:w w:val="105"/>
                <w:sz w:val="23"/>
              </w:rPr>
              <w:t xml:space="preserve"> </w:t>
            </w:r>
            <w:r>
              <w:rPr>
                <w:w w:val="105"/>
                <w:sz w:val="23"/>
              </w:rPr>
              <w:t>России</w:t>
            </w:r>
            <w:r>
              <w:rPr>
                <w:spacing w:val="-13"/>
                <w:w w:val="105"/>
                <w:sz w:val="23"/>
              </w:rPr>
              <w:t xml:space="preserve"> </w:t>
            </w:r>
            <w:r>
              <w:rPr>
                <w:w w:val="105"/>
                <w:sz w:val="23"/>
              </w:rPr>
              <w:t>в</w:t>
            </w:r>
            <w:r>
              <w:rPr>
                <w:spacing w:val="-8"/>
                <w:w w:val="105"/>
                <w:sz w:val="23"/>
              </w:rPr>
              <w:t xml:space="preserve"> </w:t>
            </w:r>
            <w:r>
              <w:rPr>
                <w:w w:val="105"/>
                <w:sz w:val="23"/>
              </w:rPr>
              <w:t>Ливонской</w:t>
            </w:r>
            <w:r>
              <w:rPr>
                <w:spacing w:val="-13"/>
                <w:w w:val="105"/>
                <w:sz w:val="23"/>
              </w:rPr>
              <w:t xml:space="preserve"> </w:t>
            </w:r>
            <w:r>
              <w:rPr>
                <w:w w:val="105"/>
                <w:sz w:val="23"/>
              </w:rPr>
              <w:t>войне.</w:t>
            </w:r>
            <w:r>
              <w:rPr>
                <w:spacing w:val="-11"/>
                <w:w w:val="105"/>
                <w:sz w:val="23"/>
              </w:rPr>
              <w:t xml:space="preserve"> </w:t>
            </w:r>
            <w:r>
              <w:rPr>
                <w:w w:val="105"/>
                <w:sz w:val="23"/>
              </w:rPr>
              <w:t xml:space="preserve">Поход </w:t>
            </w:r>
            <w:r>
              <w:rPr>
                <w:sz w:val="23"/>
              </w:rPr>
              <w:t xml:space="preserve">Ермака Тимофеевича на Сибирское ханство. Начало присоединения к России </w:t>
            </w:r>
            <w:r>
              <w:rPr>
                <w:w w:val="105"/>
                <w:sz w:val="23"/>
              </w:rPr>
              <w:t>Западной Сибири.</w:t>
            </w:r>
          </w:p>
          <w:p w:rsidR="00623054" w:rsidRDefault="004D1B06" w:rsidP="004D1B06">
            <w:pPr>
              <w:pStyle w:val="TableParagraph"/>
              <w:tabs>
                <w:tab w:val="left" w:pos="10632"/>
              </w:tabs>
              <w:spacing w:before="3" w:line="249" w:lineRule="auto"/>
              <w:ind w:right="69"/>
              <w:jc w:val="both"/>
              <w:rPr>
                <w:sz w:val="23"/>
              </w:rPr>
            </w:pPr>
            <w:r>
              <w:rPr>
                <w:w w:val="105"/>
                <w:sz w:val="23"/>
              </w:rPr>
              <w:t>Социальная</w:t>
            </w:r>
            <w:r>
              <w:rPr>
                <w:spacing w:val="-1"/>
                <w:w w:val="105"/>
                <w:sz w:val="23"/>
              </w:rPr>
              <w:t xml:space="preserve"> </w:t>
            </w:r>
            <w:r>
              <w:rPr>
                <w:w w:val="105"/>
                <w:sz w:val="23"/>
              </w:rPr>
              <w:t>структура российского</w:t>
            </w:r>
            <w:r>
              <w:rPr>
                <w:spacing w:val="-9"/>
                <w:w w:val="105"/>
                <w:sz w:val="23"/>
              </w:rPr>
              <w:t xml:space="preserve"> </w:t>
            </w:r>
            <w:r>
              <w:rPr>
                <w:w w:val="105"/>
                <w:sz w:val="23"/>
              </w:rPr>
              <w:t>общества.</w:t>
            </w:r>
            <w:r>
              <w:rPr>
                <w:spacing w:val="-7"/>
                <w:w w:val="105"/>
                <w:sz w:val="23"/>
              </w:rPr>
              <w:t xml:space="preserve"> </w:t>
            </w:r>
            <w:r>
              <w:rPr>
                <w:w w:val="105"/>
                <w:sz w:val="23"/>
              </w:rPr>
              <w:t>Дворянство.</w:t>
            </w:r>
            <w:r>
              <w:rPr>
                <w:spacing w:val="-7"/>
                <w:w w:val="105"/>
                <w:sz w:val="23"/>
              </w:rPr>
              <w:t xml:space="preserve"> </w:t>
            </w:r>
            <w:r>
              <w:rPr>
                <w:w w:val="105"/>
                <w:sz w:val="23"/>
              </w:rPr>
              <w:t xml:space="preserve">Служилые люди. Формирование Государева двора и "служилых городов". </w:t>
            </w:r>
            <w:r>
              <w:rPr>
                <w:sz w:val="23"/>
              </w:rPr>
              <w:t xml:space="preserve">Торговоремесленное население городов. Духовенство. Начало закрепощения </w:t>
            </w:r>
            <w:r>
              <w:rPr>
                <w:w w:val="105"/>
                <w:sz w:val="23"/>
              </w:rPr>
              <w:t>крестьян: Указ о "заповедных летах". Формирование вольного казачества.</w:t>
            </w:r>
          </w:p>
          <w:p w:rsidR="00623054" w:rsidRDefault="004D1B06" w:rsidP="004D1B06">
            <w:pPr>
              <w:pStyle w:val="TableParagraph"/>
              <w:tabs>
                <w:tab w:val="left" w:pos="10632"/>
              </w:tabs>
              <w:spacing w:before="9" w:line="249" w:lineRule="auto"/>
              <w:ind w:right="57"/>
              <w:jc w:val="both"/>
              <w:rPr>
                <w:sz w:val="23"/>
              </w:rPr>
            </w:pPr>
            <w:r>
              <w:rPr>
                <w:w w:val="105"/>
                <w:sz w:val="23"/>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23054" w:rsidRDefault="004D1B06" w:rsidP="004D1B06">
            <w:pPr>
              <w:pStyle w:val="TableParagraph"/>
              <w:tabs>
                <w:tab w:val="left" w:pos="10632"/>
              </w:tabs>
              <w:spacing w:before="2"/>
              <w:jc w:val="both"/>
              <w:rPr>
                <w:sz w:val="23"/>
              </w:rPr>
            </w:pPr>
            <w:r>
              <w:rPr>
                <w:sz w:val="23"/>
              </w:rPr>
              <w:t>Опричнина,</w:t>
            </w:r>
            <w:r>
              <w:rPr>
                <w:spacing w:val="12"/>
                <w:sz w:val="23"/>
              </w:rPr>
              <w:t xml:space="preserve"> </w:t>
            </w:r>
            <w:r>
              <w:rPr>
                <w:sz w:val="23"/>
              </w:rPr>
              <w:t>дискуссия</w:t>
            </w:r>
            <w:r>
              <w:rPr>
                <w:spacing w:val="23"/>
                <w:sz w:val="23"/>
              </w:rPr>
              <w:t xml:space="preserve"> </w:t>
            </w:r>
            <w:r>
              <w:rPr>
                <w:sz w:val="23"/>
              </w:rPr>
              <w:t>о</w:t>
            </w:r>
            <w:r>
              <w:rPr>
                <w:spacing w:val="31"/>
                <w:sz w:val="23"/>
              </w:rPr>
              <w:t xml:space="preserve"> </w:t>
            </w:r>
            <w:r>
              <w:rPr>
                <w:sz w:val="23"/>
              </w:rPr>
              <w:t>ее</w:t>
            </w:r>
            <w:r>
              <w:rPr>
                <w:spacing w:val="20"/>
                <w:sz w:val="23"/>
              </w:rPr>
              <w:t xml:space="preserve"> </w:t>
            </w:r>
            <w:r>
              <w:rPr>
                <w:sz w:val="23"/>
              </w:rPr>
              <w:t>причинах</w:t>
            </w:r>
            <w:r>
              <w:rPr>
                <w:spacing w:val="10"/>
                <w:sz w:val="23"/>
              </w:rPr>
              <w:t xml:space="preserve"> </w:t>
            </w:r>
            <w:r>
              <w:rPr>
                <w:sz w:val="23"/>
              </w:rPr>
              <w:t>и</w:t>
            </w:r>
            <w:r>
              <w:rPr>
                <w:spacing w:val="30"/>
                <w:sz w:val="23"/>
              </w:rPr>
              <w:t xml:space="preserve"> </w:t>
            </w:r>
            <w:r>
              <w:rPr>
                <w:sz w:val="23"/>
              </w:rPr>
              <w:t>характере.</w:t>
            </w:r>
            <w:r>
              <w:rPr>
                <w:spacing w:val="12"/>
                <w:sz w:val="23"/>
              </w:rPr>
              <w:t xml:space="preserve"> </w:t>
            </w:r>
            <w:r>
              <w:rPr>
                <w:sz w:val="23"/>
              </w:rPr>
              <w:t>Опричный</w:t>
            </w:r>
            <w:r>
              <w:rPr>
                <w:spacing w:val="18"/>
                <w:sz w:val="23"/>
              </w:rPr>
              <w:t xml:space="preserve"> </w:t>
            </w:r>
            <w:r>
              <w:rPr>
                <w:sz w:val="23"/>
              </w:rPr>
              <w:t>террор.</w:t>
            </w:r>
            <w:r>
              <w:rPr>
                <w:spacing w:val="24"/>
                <w:sz w:val="23"/>
              </w:rPr>
              <w:t xml:space="preserve"> </w:t>
            </w:r>
            <w:r>
              <w:rPr>
                <w:spacing w:val="-2"/>
                <w:sz w:val="23"/>
              </w:rPr>
              <w:t>Разгром</w:t>
            </w:r>
          </w:p>
        </w:tc>
      </w:tr>
    </w:tbl>
    <w:p w:rsidR="00623054" w:rsidRDefault="00623054" w:rsidP="004D1B06">
      <w:pPr>
        <w:pStyle w:val="TableParagraph"/>
        <w:tabs>
          <w:tab w:val="left" w:pos="10632"/>
        </w:tabs>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3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79"/>
              <w:jc w:val="both"/>
              <w:rPr>
                <w:sz w:val="23"/>
              </w:rPr>
            </w:pPr>
            <w:r>
              <w:rPr>
                <w:w w:val="105"/>
                <w:sz w:val="23"/>
              </w:rPr>
              <w:t>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623054">
        <w:trPr>
          <w:trHeight w:val="1862"/>
        </w:trPr>
        <w:tc>
          <w:tcPr>
            <w:tcW w:w="2435" w:type="dxa"/>
          </w:tcPr>
          <w:p w:rsidR="00623054" w:rsidRDefault="004D1B06" w:rsidP="004D1B06">
            <w:pPr>
              <w:pStyle w:val="TableParagraph"/>
              <w:tabs>
                <w:tab w:val="left" w:pos="10632"/>
              </w:tabs>
              <w:spacing w:before="108"/>
              <w:rPr>
                <w:sz w:val="23"/>
              </w:rPr>
            </w:pPr>
            <w:r>
              <w:rPr>
                <w:w w:val="105"/>
                <w:sz w:val="23"/>
              </w:rPr>
              <w:t>Россия</w:t>
            </w:r>
            <w:r>
              <w:rPr>
                <w:spacing w:val="-13"/>
                <w:w w:val="105"/>
                <w:sz w:val="23"/>
              </w:rPr>
              <w:t xml:space="preserve"> </w:t>
            </w:r>
            <w:r>
              <w:rPr>
                <w:w w:val="105"/>
                <w:sz w:val="23"/>
              </w:rPr>
              <w:t>в</w:t>
            </w:r>
            <w:r>
              <w:rPr>
                <w:spacing w:val="-4"/>
                <w:w w:val="105"/>
                <w:sz w:val="23"/>
              </w:rPr>
              <w:t xml:space="preserve"> </w:t>
            </w:r>
            <w:r>
              <w:rPr>
                <w:w w:val="105"/>
                <w:sz w:val="23"/>
              </w:rPr>
              <w:t>конце</w:t>
            </w:r>
            <w:r>
              <w:rPr>
                <w:spacing w:val="-9"/>
                <w:w w:val="105"/>
                <w:sz w:val="23"/>
              </w:rPr>
              <w:t xml:space="preserve"> </w:t>
            </w:r>
            <w:r>
              <w:rPr>
                <w:w w:val="105"/>
                <w:sz w:val="23"/>
              </w:rPr>
              <w:t>XVI</w:t>
            </w:r>
            <w:r>
              <w:rPr>
                <w:spacing w:val="-5"/>
                <w:w w:val="105"/>
                <w:sz w:val="23"/>
              </w:rPr>
              <w:t xml:space="preserve"> в.</w:t>
            </w:r>
          </w:p>
        </w:tc>
        <w:tc>
          <w:tcPr>
            <w:tcW w:w="8054" w:type="dxa"/>
          </w:tcPr>
          <w:p w:rsidR="00623054" w:rsidRDefault="004D1B06" w:rsidP="004D1B06">
            <w:pPr>
              <w:pStyle w:val="TableParagraph"/>
              <w:tabs>
                <w:tab w:val="left" w:pos="10632"/>
              </w:tabs>
              <w:spacing w:before="108" w:line="249" w:lineRule="auto"/>
              <w:ind w:right="72"/>
              <w:jc w:val="both"/>
              <w:rPr>
                <w:sz w:val="23"/>
              </w:rPr>
            </w:pPr>
            <w:r>
              <w:rPr>
                <w:w w:val="105"/>
                <w:sz w:val="23"/>
              </w:rPr>
              <w:t>Царь Федор Иванович. Борьба за власть в боярском окружении. Правление Бориса Годунова. Учреждение</w:t>
            </w:r>
            <w:r>
              <w:rPr>
                <w:spacing w:val="-7"/>
                <w:w w:val="105"/>
                <w:sz w:val="23"/>
              </w:rPr>
              <w:t xml:space="preserve"> </w:t>
            </w:r>
            <w:r>
              <w:rPr>
                <w:w w:val="105"/>
                <w:sz w:val="23"/>
              </w:rPr>
              <w:t>патриаршества. Тявзинский мирный</w:t>
            </w:r>
            <w:r>
              <w:rPr>
                <w:spacing w:val="-1"/>
                <w:w w:val="105"/>
                <w:sz w:val="23"/>
              </w:rPr>
              <w:t xml:space="preserve"> </w:t>
            </w:r>
            <w:r>
              <w:rPr>
                <w:w w:val="105"/>
                <w:sz w:val="23"/>
              </w:rPr>
              <w:t xml:space="preserve">договор </w:t>
            </w:r>
            <w:r>
              <w:rPr>
                <w:sz w:val="23"/>
              </w:rPr>
              <w:t>со</w:t>
            </w:r>
            <w:r>
              <w:rPr>
                <w:spacing w:val="40"/>
                <w:sz w:val="23"/>
              </w:rPr>
              <w:t xml:space="preserve"> </w:t>
            </w:r>
            <w:r>
              <w:rPr>
                <w:sz w:val="23"/>
              </w:rPr>
              <w:t>Швецией:</w:t>
            </w:r>
            <w:r>
              <w:rPr>
                <w:spacing w:val="34"/>
                <w:sz w:val="23"/>
              </w:rPr>
              <w:t xml:space="preserve"> </w:t>
            </w:r>
            <w:r>
              <w:rPr>
                <w:sz w:val="23"/>
              </w:rPr>
              <w:t>восстановление</w:t>
            </w:r>
            <w:r>
              <w:rPr>
                <w:spacing w:val="29"/>
                <w:sz w:val="23"/>
              </w:rPr>
              <w:t xml:space="preserve"> </w:t>
            </w:r>
            <w:r>
              <w:rPr>
                <w:sz w:val="23"/>
              </w:rPr>
              <w:t>позиций</w:t>
            </w:r>
            <w:r>
              <w:rPr>
                <w:spacing w:val="40"/>
                <w:sz w:val="23"/>
              </w:rPr>
              <w:t xml:space="preserve"> </w:t>
            </w:r>
            <w:r>
              <w:rPr>
                <w:sz w:val="23"/>
              </w:rPr>
              <w:t>России</w:t>
            </w:r>
            <w:r>
              <w:rPr>
                <w:spacing w:val="40"/>
                <w:sz w:val="23"/>
              </w:rPr>
              <w:t xml:space="preserve"> </w:t>
            </w:r>
            <w:r>
              <w:rPr>
                <w:sz w:val="23"/>
              </w:rPr>
              <w:t>в</w:t>
            </w:r>
            <w:r>
              <w:rPr>
                <w:spacing w:val="40"/>
                <w:sz w:val="23"/>
              </w:rPr>
              <w:t xml:space="preserve"> </w:t>
            </w:r>
            <w:r>
              <w:rPr>
                <w:sz w:val="23"/>
              </w:rPr>
              <w:t>Прибалтике.</w:t>
            </w:r>
            <w:r>
              <w:rPr>
                <w:spacing w:val="34"/>
                <w:sz w:val="23"/>
              </w:rPr>
              <w:t xml:space="preserve"> </w:t>
            </w:r>
            <w:r>
              <w:rPr>
                <w:sz w:val="23"/>
              </w:rPr>
              <w:t xml:space="preserve">Противостояние с Крымским ханством. Строительство российских крепостей и засечных черт. </w:t>
            </w:r>
            <w:r>
              <w:rPr>
                <w:w w:val="105"/>
                <w:sz w:val="23"/>
              </w:rPr>
              <w:t>Продолжение закрепощения крестьянства: Указ об "Урочных летах". Пресечение царской династии Рюриковичей.</w:t>
            </w:r>
          </w:p>
        </w:tc>
      </w:tr>
      <w:tr w:rsidR="00623054">
        <w:trPr>
          <w:trHeight w:val="7653"/>
        </w:trPr>
        <w:tc>
          <w:tcPr>
            <w:tcW w:w="2435" w:type="dxa"/>
          </w:tcPr>
          <w:p w:rsidR="00623054" w:rsidRDefault="004D1B06" w:rsidP="004D1B06">
            <w:pPr>
              <w:pStyle w:val="TableParagraph"/>
              <w:tabs>
                <w:tab w:val="left" w:pos="10632"/>
              </w:tabs>
              <w:spacing w:before="100"/>
              <w:rPr>
                <w:sz w:val="23"/>
              </w:rPr>
            </w:pPr>
            <w:r>
              <w:rPr>
                <w:w w:val="105"/>
                <w:sz w:val="23"/>
              </w:rPr>
              <w:t>Смута</w:t>
            </w:r>
            <w:r>
              <w:rPr>
                <w:spacing w:val="-9"/>
                <w:w w:val="105"/>
                <w:sz w:val="23"/>
              </w:rPr>
              <w:t xml:space="preserve"> </w:t>
            </w:r>
            <w:r>
              <w:rPr>
                <w:w w:val="105"/>
                <w:sz w:val="23"/>
              </w:rPr>
              <w:t>в</w:t>
            </w:r>
            <w:r>
              <w:rPr>
                <w:spacing w:val="-9"/>
                <w:w w:val="105"/>
                <w:sz w:val="23"/>
              </w:rPr>
              <w:t xml:space="preserve"> </w:t>
            </w:r>
            <w:r>
              <w:rPr>
                <w:spacing w:val="-2"/>
                <w:w w:val="105"/>
                <w:sz w:val="23"/>
              </w:rPr>
              <w:t>России.</w:t>
            </w:r>
          </w:p>
        </w:tc>
        <w:tc>
          <w:tcPr>
            <w:tcW w:w="8054" w:type="dxa"/>
          </w:tcPr>
          <w:p w:rsidR="00623054" w:rsidRDefault="004D1B06" w:rsidP="004D1B06">
            <w:pPr>
              <w:pStyle w:val="TableParagraph"/>
              <w:tabs>
                <w:tab w:val="left" w:pos="10632"/>
              </w:tabs>
              <w:spacing w:before="100" w:line="254" w:lineRule="auto"/>
              <w:ind w:right="77"/>
              <w:jc w:val="both"/>
              <w:rPr>
                <w:sz w:val="23"/>
              </w:rPr>
            </w:pPr>
            <w:r>
              <w:rPr>
                <w:w w:val="105"/>
                <w:sz w:val="23"/>
              </w:rPr>
              <w:t>Накануне Смуты. Династический кризис. Земский собор</w:t>
            </w:r>
            <w:r>
              <w:rPr>
                <w:spacing w:val="-1"/>
                <w:w w:val="105"/>
                <w:sz w:val="23"/>
              </w:rPr>
              <w:t xml:space="preserve"> </w:t>
            </w:r>
            <w:r>
              <w:rPr>
                <w:w w:val="105"/>
                <w:sz w:val="23"/>
              </w:rPr>
              <w:t>1598 г. и избрание на царство Бориса Годунова.</w:t>
            </w:r>
          </w:p>
          <w:p w:rsidR="00623054" w:rsidRDefault="004D1B06" w:rsidP="004D1B06">
            <w:pPr>
              <w:pStyle w:val="TableParagraph"/>
              <w:tabs>
                <w:tab w:val="left" w:pos="10632"/>
              </w:tabs>
              <w:spacing w:line="249" w:lineRule="auto"/>
              <w:ind w:right="70"/>
              <w:jc w:val="both"/>
              <w:rPr>
                <w:sz w:val="23"/>
              </w:rPr>
            </w:pPr>
            <w:r>
              <w:rPr>
                <w:w w:val="105"/>
                <w:sz w:val="23"/>
              </w:rPr>
              <w:t>Политика Бориса Годунова в отношении боярства. Голод 1601 -</w:t>
            </w:r>
            <w:r>
              <w:rPr>
                <w:spacing w:val="-3"/>
                <w:w w:val="105"/>
                <w:sz w:val="23"/>
              </w:rPr>
              <w:t xml:space="preserve"> </w:t>
            </w:r>
            <w:r>
              <w:rPr>
                <w:w w:val="105"/>
                <w:sz w:val="23"/>
              </w:rPr>
              <w:t>1603 г. г. и обострение социально-экономического кризиса.</w:t>
            </w:r>
          </w:p>
          <w:p w:rsidR="00623054" w:rsidRDefault="004D1B06" w:rsidP="004D1B06">
            <w:pPr>
              <w:pStyle w:val="TableParagraph"/>
              <w:tabs>
                <w:tab w:val="left" w:pos="10632"/>
              </w:tabs>
              <w:spacing w:line="247" w:lineRule="auto"/>
              <w:ind w:right="65"/>
              <w:jc w:val="both"/>
              <w:rPr>
                <w:sz w:val="23"/>
              </w:rPr>
            </w:pPr>
            <w:r>
              <w:rPr>
                <w:w w:val="105"/>
                <w:sz w:val="23"/>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23054" w:rsidRDefault="004D1B06" w:rsidP="004D1B06">
            <w:pPr>
              <w:pStyle w:val="TableParagraph"/>
              <w:tabs>
                <w:tab w:val="left" w:pos="10632"/>
              </w:tabs>
              <w:spacing w:before="10" w:line="249" w:lineRule="auto"/>
              <w:ind w:right="61"/>
              <w:jc w:val="both"/>
              <w:rPr>
                <w:sz w:val="23"/>
              </w:rPr>
            </w:pPr>
            <w:r>
              <w:rPr>
                <w:w w:val="105"/>
                <w:sz w:val="23"/>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w:t>
            </w:r>
            <w:r>
              <w:rPr>
                <w:sz w:val="23"/>
              </w:rPr>
              <w:t xml:space="preserve">самозванца под Москвой. Оборона Троице-Сергиева монастыря. Выборгский договор между Россией и Швецией. Поход войска М.В. Скопина-Шуйского и </w:t>
            </w:r>
            <w:r>
              <w:rPr>
                <w:w w:val="105"/>
                <w:sz w:val="23"/>
              </w:rPr>
              <w:t>Я.-П. Делагарди и распад тушинского лагеря. Открытое вступление Речи Посполитой в войну против России. Оборона Смоленска.</w:t>
            </w:r>
          </w:p>
          <w:p w:rsidR="00623054" w:rsidRDefault="004D1B06" w:rsidP="004D1B06">
            <w:pPr>
              <w:pStyle w:val="TableParagraph"/>
              <w:tabs>
                <w:tab w:val="left" w:pos="10632"/>
              </w:tabs>
              <w:spacing w:before="5" w:line="252" w:lineRule="auto"/>
              <w:ind w:right="57"/>
              <w:jc w:val="both"/>
              <w:rPr>
                <w:sz w:val="23"/>
              </w:rPr>
            </w:pPr>
            <w:r>
              <w:rPr>
                <w:w w:val="105"/>
                <w:sz w:val="23"/>
              </w:rPr>
              <w:t>Свержение</w:t>
            </w:r>
            <w:r>
              <w:rPr>
                <w:spacing w:val="-10"/>
                <w:w w:val="105"/>
                <w:sz w:val="23"/>
              </w:rPr>
              <w:t xml:space="preserve"> </w:t>
            </w:r>
            <w:r>
              <w:rPr>
                <w:w w:val="105"/>
                <w:sz w:val="23"/>
              </w:rPr>
              <w:t>Василия</w:t>
            </w:r>
            <w:r>
              <w:rPr>
                <w:spacing w:val="-8"/>
                <w:w w:val="105"/>
                <w:sz w:val="23"/>
              </w:rPr>
              <w:t xml:space="preserve"> </w:t>
            </w:r>
            <w:r>
              <w:rPr>
                <w:w w:val="105"/>
                <w:sz w:val="23"/>
              </w:rPr>
              <w:t>Шуйского</w:t>
            </w:r>
            <w:r>
              <w:rPr>
                <w:spacing w:val="-15"/>
                <w:w w:val="105"/>
                <w:sz w:val="23"/>
              </w:rPr>
              <w:t xml:space="preserve"> </w:t>
            </w:r>
            <w:r>
              <w:rPr>
                <w:w w:val="105"/>
                <w:sz w:val="23"/>
              </w:rPr>
              <w:t>и</w:t>
            </w:r>
            <w:r>
              <w:rPr>
                <w:spacing w:val="-4"/>
                <w:w w:val="105"/>
                <w:sz w:val="23"/>
              </w:rPr>
              <w:t xml:space="preserve"> </w:t>
            </w:r>
            <w:r>
              <w:rPr>
                <w:w w:val="105"/>
                <w:sz w:val="23"/>
              </w:rPr>
              <w:t>переход</w:t>
            </w:r>
            <w:r>
              <w:rPr>
                <w:spacing w:val="-5"/>
                <w:w w:val="105"/>
                <w:sz w:val="23"/>
              </w:rPr>
              <w:t xml:space="preserve"> </w:t>
            </w:r>
            <w:r>
              <w:rPr>
                <w:w w:val="105"/>
                <w:sz w:val="23"/>
              </w:rPr>
              <w:t>власти</w:t>
            </w:r>
            <w:r>
              <w:rPr>
                <w:spacing w:val="-10"/>
                <w:w w:val="105"/>
                <w:sz w:val="23"/>
              </w:rPr>
              <w:t xml:space="preserve"> </w:t>
            </w:r>
            <w:r>
              <w:rPr>
                <w:w w:val="105"/>
                <w:sz w:val="23"/>
              </w:rPr>
              <w:t>к</w:t>
            </w:r>
            <w:r>
              <w:rPr>
                <w:spacing w:val="-1"/>
                <w:w w:val="105"/>
                <w:sz w:val="23"/>
              </w:rPr>
              <w:t xml:space="preserve"> </w:t>
            </w:r>
            <w:r>
              <w:rPr>
                <w:w w:val="105"/>
                <w:sz w:val="23"/>
              </w:rPr>
              <w:t>"семибоярщине".</w:t>
            </w:r>
            <w:r>
              <w:rPr>
                <w:spacing w:val="-14"/>
                <w:w w:val="105"/>
                <w:sz w:val="23"/>
              </w:rPr>
              <w:t xml:space="preserve"> </w:t>
            </w:r>
            <w:r>
              <w:rPr>
                <w:w w:val="105"/>
                <w:sz w:val="23"/>
              </w:rPr>
              <w:t>Договор об</w:t>
            </w:r>
            <w:r>
              <w:rPr>
                <w:spacing w:val="-11"/>
                <w:w w:val="105"/>
                <w:sz w:val="23"/>
              </w:rPr>
              <w:t xml:space="preserve"> </w:t>
            </w:r>
            <w:r>
              <w:rPr>
                <w:w w:val="105"/>
                <w:sz w:val="23"/>
              </w:rPr>
              <w:t>избрании</w:t>
            </w:r>
            <w:r>
              <w:rPr>
                <w:spacing w:val="-10"/>
                <w:w w:val="105"/>
                <w:sz w:val="23"/>
              </w:rPr>
              <w:t xml:space="preserve"> </w:t>
            </w:r>
            <w:r>
              <w:rPr>
                <w:w w:val="105"/>
                <w:sz w:val="23"/>
              </w:rPr>
              <w:t>на</w:t>
            </w:r>
            <w:r>
              <w:rPr>
                <w:spacing w:val="-10"/>
                <w:w w:val="105"/>
                <w:sz w:val="23"/>
              </w:rPr>
              <w:t xml:space="preserve"> </w:t>
            </w:r>
            <w:r>
              <w:rPr>
                <w:w w:val="105"/>
                <w:sz w:val="23"/>
              </w:rPr>
              <w:t>престол</w:t>
            </w:r>
            <w:r>
              <w:rPr>
                <w:spacing w:val="-15"/>
                <w:w w:val="105"/>
                <w:sz w:val="23"/>
              </w:rPr>
              <w:t xml:space="preserve"> </w:t>
            </w:r>
            <w:r>
              <w:rPr>
                <w:w w:val="105"/>
                <w:sz w:val="23"/>
              </w:rPr>
              <w:t>польского</w:t>
            </w:r>
            <w:r>
              <w:rPr>
                <w:spacing w:val="-15"/>
                <w:w w:val="105"/>
                <w:sz w:val="23"/>
              </w:rPr>
              <w:t xml:space="preserve"> </w:t>
            </w:r>
            <w:r>
              <w:rPr>
                <w:w w:val="105"/>
                <w:sz w:val="23"/>
              </w:rPr>
              <w:t>принца</w:t>
            </w:r>
            <w:r>
              <w:rPr>
                <w:spacing w:val="-10"/>
                <w:w w:val="105"/>
                <w:sz w:val="23"/>
              </w:rPr>
              <w:t xml:space="preserve"> </w:t>
            </w:r>
            <w:r>
              <w:rPr>
                <w:w w:val="105"/>
                <w:sz w:val="23"/>
              </w:rPr>
              <w:t>Владислава</w:t>
            </w:r>
            <w:r>
              <w:rPr>
                <w:spacing w:val="-10"/>
                <w:w w:val="105"/>
                <w:sz w:val="23"/>
              </w:rPr>
              <w:t xml:space="preserve"> </w:t>
            </w:r>
            <w:r>
              <w:rPr>
                <w:w w:val="105"/>
                <w:sz w:val="23"/>
              </w:rPr>
              <w:t>и</w:t>
            </w:r>
            <w:r>
              <w:rPr>
                <w:spacing w:val="-10"/>
                <w:w w:val="105"/>
                <w:sz w:val="23"/>
              </w:rPr>
              <w:t xml:space="preserve"> </w:t>
            </w:r>
            <w:r>
              <w:rPr>
                <w:w w:val="105"/>
                <w:sz w:val="23"/>
              </w:rPr>
              <w:t>вступление</w:t>
            </w:r>
            <w:r>
              <w:rPr>
                <w:spacing w:val="-16"/>
                <w:w w:val="105"/>
                <w:sz w:val="23"/>
              </w:rPr>
              <w:t xml:space="preserve"> </w:t>
            </w:r>
            <w:r>
              <w:rPr>
                <w:w w:val="105"/>
                <w:sz w:val="23"/>
              </w:rPr>
              <w:t>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w:t>
            </w:r>
            <w:r>
              <w:rPr>
                <w:spacing w:val="-2"/>
                <w:w w:val="105"/>
                <w:sz w:val="23"/>
              </w:rPr>
              <w:t xml:space="preserve"> </w:t>
            </w:r>
            <w:r>
              <w:rPr>
                <w:w w:val="105"/>
                <w:sz w:val="23"/>
              </w:rPr>
              <w:t>и второе</w:t>
            </w:r>
            <w:r>
              <w:rPr>
                <w:spacing w:val="-2"/>
                <w:w w:val="105"/>
                <w:sz w:val="23"/>
              </w:rPr>
              <w:t xml:space="preserve"> </w:t>
            </w:r>
            <w:r>
              <w:rPr>
                <w:w w:val="105"/>
                <w:sz w:val="23"/>
              </w:rPr>
              <w:t>земские ополчения. Захват Новгорода шведскими войсками. "Совет всея земли". Освобождение Москвы в 1612 г.</w:t>
            </w:r>
          </w:p>
          <w:p w:rsidR="00623054" w:rsidRDefault="004D1B06" w:rsidP="004D1B06">
            <w:pPr>
              <w:pStyle w:val="TableParagraph"/>
              <w:tabs>
                <w:tab w:val="left" w:pos="10632"/>
              </w:tabs>
              <w:spacing w:line="249" w:lineRule="auto"/>
              <w:ind w:right="61"/>
              <w:jc w:val="both"/>
              <w:rPr>
                <w:sz w:val="23"/>
              </w:rPr>
            </w:pPr>
            <w:r>
              <w:rPr>
                <w:w w:val="105"/>
                <w:sz w:val="23"/>
              </w:rPr>
              <w:t xml:space="preserve">Окончание Смуты. Земский собор 1613 г. и его роль в укреплении государственности. Избрание на царство Михаила Федоровича Романова. </w:t>
            </w:r>
            <w:r>
              <w:rPr>
                <w:sz w:val="23"/>
              </w:rPr>
              <w:t xml:space="preserve">Борьба с казачьими выступлениями против центральной власти. Столбовский </w:t>
            </w:r>
            <w:r>
              <w:rPr>
                <w:w w:val="105"/>
                <w:sz w:val="23"/>
              </w:rPr>
              <w:t>мир</w:t>
            </w:r>
            <w:r>
              <w:rPr>
                <w:spacing w:val="-7"/>
                <w:w w:val="105"/>
                <w:sz w:val="23"/>
              </w:rPr>
              <w:t xml:space="preserve"> </w:t>
            </w:r>
            <w:r>
              <w:rPr>
                <w:w w:val="105"/>
                <w:sz w:val="23"/>
              </w:rPr>
              <w:t>со</w:t>
            </w:r>
            <w:r>
              <w:rPr>
                <w:spacing w:val="-7"/>
                <w:w w:val="105"/>
                <w:sz w:val="23"/>
              </w:rPr>
              <w:t xml:space="preserve"> </w:t>
            </w:r>
            <w:r>
              <w:rPr>
                <w:w w:val="105"/>
                <w:sz w:val="23"/>
              </w:rPr>
              <w:t>Швецией:</w:t>
            </w:r>
            <w:r>
              <w:rPr>
                <w:spacing w:val="-5"/>
                <w:w w:val="105"/>
                <w:sz w:val="23"/>
              </w:rPr>
              <w:t xml:space="preserve"> </w:t>
            </w:r>
            <w:r>
              <w:rPr>
                <w:w w:val="105"/>
                <w:sz w:val="23"/>
              </w:rPr>
              <w:t>утрата</w:t>
            </w:r>
            <w:r>
              <w:rPr>
                <w:spacing w:val="-8"/>
                <w:w w:val="105"/>
                <w:sz w:val="23"/>
              </w:rPr>
              <w:t xml:space="preserve"> </w:t>
            </w:r>
            <w:r>
              <w:rPr>
                <w:w w:val="105"/>
                <w:sz w:val="23"/>
              </w:rPr>
              <w:t>выхода</w:t>
            </w:r>
            <w:r>
              <w:rPr>
                <w:spacing w:val="-1"/>
                <w:w w:val="105"/>
                <w:sz w:val="23"/>
              </w:rPr>
              <w:t xml:space="preserve"> </w:t>
            </w:r>
            <w:r>
              <w:rPr>
                <w:w w:val="105"/>
                <w:sz w:val="23"/>
              </w:rPr>
              <w:t>к</w:t>
            </w:r>
            <w:r>
              <w:rPr>
                <w:spacing w:val="-10"/>
                <w:w w:val="105"/>
                <w:sz w:val="23"/>
              </w:rPr>
              <w:t xml:space="preserve"> </w:t>
            </w:r>
            <w:r>
              <w:rPr>
                <w:w w:val="105"/>
                <w:sz w:val="23"/>
              </w:rPr>
              <w:t>Балтийскому</w:t>
            </w:r>
            <w:r>
              <w:rPr>
                <w:spacing w:val="-7"/>
                <w:w w:val="105"/>
                <w:sz w:val="23"/>
              </w:rPr>
              <w:t xml:space="preserve"> </w:t>
            </w:r>
            <w:r>
              <w:rPr>
                <w:w w:val="105"/>
                <w:sz w:val="23"/>
              </w:rPr>
              <w:t>морю.</w:t>
            </w:r>
            <w:r>
              <w:rPr>
                <w:spacing w:val="-11"/>
                <w:w w:val="105"/>
                <w:sz w:val="23"/>
              </w:rPr>
              <w:t xml:space="preserve"> </w:t>
            </w:r>
            <w:r>
              <w:rPr>
                <w:w w:val="105"/>
                <w:sz w:val="23"/>
              </w:rPr>
              <w:t>Продолжение</w:t>
            </w:r>
            <w:r>
              <w:rPr>
                <w:spacing w:val="-14"/>
                <w:w w:val="105"/>
                <w:sz w:val="23"/>
              </w:rPr>
              <w:t xml:space="preserve"> </w:t>
            </w:r>
            <w:r>
              <w:rPr>
                <w:w w:val="105"/>
                <w:sz w:val="23"/>
              </w:rPr>
              <w:t>войны</w:t>
            </w:r>
            <w:r>
              <w:rPr>
                <w:spacing w:val="-11"/>
                <w:w w:val="105"/>
                <w:sz w:val="23"/>
              </w:rPr>
              <w:t xml:space="preserve"> </w:t>
            </w:r>
            <w:r>
              <w:rPr>
                <w:w w:val="105"/>
                <w:sz w:val="23"/>
              </w:rPr>
              <w:t xml:space="preserve">с Речью Посполитой. Поход принца Владислава на Москву. Заключение </w:t>
            </w:r>
            <w:r>
              <w:rPr>
                <w:sz w:val="23"/>
              </w:rPr>
              <w:t xml:space="preserve">Деулинского перемирия с Речью Посполитой. Итоги и последствия Смутного </w:t>
            </w:r>
            <w:r>
              <w:rPr>
                <w:spacing w:val="-2"/>
                <w:w w:val="105"/>
                <w:sz w:val="23"/>
              </w:rPr>
              <w:t>времени.</w:t>
            </w:r>
          </w:p>
        </w:tc>
      </w:tr>
      <w:tr w:rsidR="00623054">
        <w:trPr>
          <w:trHeight w:val="4629"/>
        </w:trPr>
        <w:tc>
          <w:tcPr>
            <w:tcW w:w="2435" w:type="dxa"/>
          </w:tcPr>
          <w:p w:rsidR="00623054" w:rsidRDefault="004D1B06" w:rsidP="004D1B06">
            <w:pPr>
              <w:pStyle w:val="TableParagraph"/>
              <w:tabs>
                <w:tab w:val="left" w:pos="10632"/>
              </w:tabs>
              <w:spacing w:before="108"/>
              <w:rPr>
                <w:sz w:val="23"/>
              </w:rPr>
            </w:pPr>
            <w:r>
              <w:rPr>
                <w:w w:val="105"/>
                <w:sz w:val="23"/>
              </w:rPr>
              <w:t>Россия</w:t>
            </w:r>
            <w:r>
              <w:rPr>
                <w:spacing w:val="-14"/>
                <w:w w:val="105"/>
                <w:sz w:val="23"/>
              </w:rPr>
              <w:t xml:space="preserve"> </w:t>
            </w:r>
            <w:r>
              <w:rPr>
                <w:w w:val="105"/>
                <w:sz w:val="23"/>
              </w:rPr>
              <w:t>в</w:t>
            </w:r>
            <w:r>
              <w:rPr>
                <w:spacing w:val="-3"/>
                <w:w w:val="105"/>
                <w:sz w:val="23"/>
              </w:rPr>
              <w:t xml:space="preserve"> </w:t>
            </w:r>
            <w:r>
              <w:rPr>
                <w:w w:val="105"/>
                <w:sz w:val="23"/>
              </w:rPr>
              <w:t>XVII</w:t>
            </w:r>
            <w:r>
              <w:rPr>
                <w:spacing w:val="-12"/>
                <w:w w:val="105"/>
                <w:sz w:val="23"/>
              </w:rPr>
              <w:t xml:space="preserve"> </w:t>
            </w:r>
            <w:r>
              <w:rPr>
                <w:spacing w:val="-4"/>
                <w:w w:val="105"/>
                <w:sz w:val="23"/>
              </w:rPr>
              <w:t>веке.</w:t>
            </w:r>
          </w:p>
        </w:tc>
        <w:tc>
          <w:tcPr>
            <w:tcW w:w="8054" w:type="dxa"/>
          </w:tcPr>
          <w:p w:rsidR="00623054" w:rsidRDefault="004D1B06" w:rsidP="004D1B06">
            <w:pPr>
              <w:pStyle w:val="TableParagraph"/>
              <w:tabs>
                <w:tab w:val="left" w:pos="10632"/>
              </w:tabs>
              <w:spacing w:before="108" w:line="249" w:lineRule="auto"/>
              <w:ind w:right="61"/>
              <w:jc w:val="both"/>
              <w:rPr>
                <w:sz w:val="23"/>
              </w:rPr>
            </w:pPr>
            <w:r>
              <w:rPr>
                <w:w w:val="105"/>
                <w:sz w:val="23"/>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23054" w:rsidRDefault="004D1B06" w:rsidP="004D1B06">
            <w:pPr>
              <w:pStyle w:val="TableParagraph"/>
              <w:tabs>
                <w:tab w:val="left" w:pos="10632"/>
              </w:tabs>
              <w:spacing w:before="2" w:line="252" w:lineRule="auto"/>
              <w:ind w:right="63"/>
              <w:jc w:val="both"/>
              <w:rPr>
                <w:sz w:val="23"/>
              </w:rPr>
            </w:pPr>
            <w:r>
              <w:rPr>
                <w:w w:val="105"/>
                <w:sz w:val="2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r>
              <w:rPr>
                <w:spacing w:val="-16"/>
                <w:w w:val="105"/>
                <w:sz w:val="23"/>
              </w:rPr>
              <w:t xml:space="preserve"> </w:t>
            </w:r>
            <w:r>
              <w:rPr>
                <w:w w:val="105"/>
                <w:sz w:val="23"/>
              </w:rPr>
              <w:t>Царь</w:t>
            </w:r>
            <w:r>
              <w:rPr>
                <w:spacing w:val="-15"/>
                <w:w w:val="105"/>
                <w:sz w:val="23"/>
              </w:rPr>
              <w:t xml:space="preserve"> </w:t>
            </w:r>
            <w:r>
              <w:rPr>
                <w:w w:val="105"/>
                <w:sz w:val="23"/>
              </w:rPr>
              <w:t>Федор</w:t>
            </w:r>
            <w:r>
              <w:rPr>
                <w:spacing w:val="-15"/>
                <w:w w:val="105"/>
                <w:sz w:val="23"/>
              </w:rPr>
              <w:t xml:space="preserve"> </w:t>
            </w:r>
            <w:r>
              <w:rPr>
                <w:w w:val="105"/>
                <w:sz w:val="23"/>
              </w:rPr>
              <w:t>Алексеевич.</w:t>
            </w:r>
            <w:r>
              <w:rPr>
                <w:spacing w:val="-15"/>
                <w:w w:val="105"/>
                <w:sz w:val="23"/>
              </w:rPr>
              <w:t xml:space="preserve"> </w:t>
            </w:r>
            <w:r>
              <w:rPr>
                <w:w w:val="105"/>
                <w:sz w:val="23"/>
              </w:rPr>
              <w:t>Отмена</w:t>
            </w:r>
            <w:r>
              <w:rPr>
                <w:spacing w:val="-15"/>
                <w:w w:val="105"/>
                <w:sz w:val="23"/>
              </w:rPr>
              <w:t xml:space="preserve"> </w:t>
            </w:r>
            <w:r>
              <w:rPr>
                <w:w w:val="105"/>
                <w:sz w:val="23"/>
              </w:rPr>
              <w:t>местничества.</w:t>
            </w:r>
            <w:r>
              <w:rPr>
                <w:spacing w:val="-15"/>
                <w:w w:val="105"/>
                <w:sz w:val="23"/>
              </w:rPr>
              <w:t xml:space="preserve"> </w:t>
            </w:r>
            <w:r>
              <w:rPr>
                <w:w w:val="105"/>
                <w:sz w:val="23"/>
              </w:rPr>
              <w:t>Налоговая (податная) реформа.</w:t>
            </w:r>
          </w:p>
          <w:p w:rsidR="00623054" w:rsidRDefault="004D1B06" w:rsidP="004D1B06">
            <w:pPr>
              <w:pStyle w:val="TableParagraph"/>
              <w:tabs>
                <w:tab w:val="left" w:pos="10632"/>
              </w:tabs>
              <w:spacing w:line="252" w:lineRule="auto"/>
              <w:ind w:right="64"/>
              <w:jc w:val="both"/>
              <w:rPr>
                <w:sz w:val="23"/>
              </w:rPr>
            </w:pPr>
            <w:r>
              <w:rPr>
                <w:w w:val="105"/>
                <w:sz w:val="23"/>
              </w:rPr>
              <w:t>Экономическое развитие России в XVII в. Первые мануфактуры. Ярмарки. Укрепление внутренних торговых связей и развитие хозяйственной специализации</w:t>
            </w:r>
            <w:r>
              <w:rPr>
                <w:spacing w:val="79"/>
                <w:w w:val="150"/>
                <w:sz w:val="23"/>
              </w:rPr>
              <w:t xml:space="preserve">  </w:t>
            </w:r>
            <w:r>
              <w:rPr>
                <w:w w:val="105"/>
                <w:sz w:val="23"/>
              </w:rPr>
              <w:t>регионов</w:t>
            </w:r>
            <w:r>
              <w:rPr>
                <w:spacing w:val="53"/>
                <w:w w:val="105"/>
                <w:sz w:val="23"/>
              </w:rPr>
              <w:t xml:space="preserve">   </w:t>
            </w:r>
            <w:r>
              <w:rPr>
                <w:w w:val="105"/>
                <w:sz w:val="23"/>
              </w:rPr>
              <w:t>Российского</w:t>
            </w:r>
            <w:r>
              <w:rPr>
                <w:spacing w:val="77"/>
                <w:w w:val="150"/>
                <w:sz w:val="23"/>
              </w:rPr>
              <w:t xml:space="preserve">  </w:t>
            </w:r>
            <w:r>
              <w:rPr>
                <w:w w:val="105"/>
                <w:sz w:val="23"/>
              </w:rPr>
              <w:t>государства.</w:t>
            </w:r>
            <w:r>
              <w:rPr>
                <w:spacing w:val="78"/>
                <w:w w:val="150"/>
                <w:sz w:val="23"/>
              </w:rPr>
              <w:t xml:space="preserve">  </w:t>
            </w:r>
            <w:r>
              <w:rPr>
                <w:w w:val="105"/>
                <w:sz w:val="23"/>
              </w:rPr>
              <w:t>Торговый</w:t>
            </w:r>
            <w:r>
              <w:rPr>
                <w:spacing w:val="50"/>
                <w:w w:val="105"/>
                <w:sz w:val="23"/>
              </w:rPr>
              <w:t xml:space="preserve">   </w:t>
            </w:r>
            <w:r>
              <w:rPr>
                <w:spacing w:val="-10"/>
                <w:w w:val="105"/>
                <w:sz w:val="23"/>
              </w:rPr>
              <w:t>и</w:t>
            </w:r>
          </w:p>
        </w:tc>
      </w:tr>
    </w:tbl>
    <w:p w:rsidR="00623054" w:rsidRDefault="00623054" w:rsidP="004D1B06">
      <w:pPr>
        <w:pStyle w:val="TableParagraph"/>
        <w:tabs>
          <w:tab w:val="left" w:pos="10632"/>
        </w:tabs>
        <w:spacing w:line="252"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93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900"/>
                <w:tab w:val="left" w:pos="1749"/>
                <w:tab w:val="left" w:pos="2446"/>
                <w:tab w:val="left" w:pos="3086"/>
                <w:tab w:val="left" w:pos="3597"/>
                <w:tab w:val="left" w:pos="4345"/>
                <w:tab w:val="left" w:pos="5589"/>
                <w:tab w:val="left" w:pos="5646"/>
                <w:tab w:val="left" w:pos="6336"/>
                <w:tab w:val="left" w:pos="6753"/>
                <w:tab w:val="left" w:pos="6955"/>
                <w:tab w:val="left" w:pos="10632"/>
              </w:tabs>
              <w:spacing w:before="108" w:line="252" w:lineRule="auto"/>
              <w:ind w:right="57"/>
              <w:rPr>
                <w:sz w:val="23"/>
              </w:rPr>
            </w:pPr>
            <w:r>
              <w:rPr>
                <w:w w:val="105"/>
                <w:sz w:val="23"/>
              </w:rPr>
              <w:t>Новоторговый уставы. Торговля с европейскими странами и Востоком. Социальная</w:t>
            </w:r>
            <w:r>
              <w:rPr>
                <w:spacing w:val="40"/>
                <w:w w:val="105"/>
                <w:sz w:val="23"/>
              </w:rPr>
              <w:t xml:space="preserve"> </w:t>
            </w:r>
            <w:r>
              <w:rPr>
                <w:w w:val="105"/>
                <w:sz w:val="23"/>
              </w:rPr>
              <w:t>структура</w:t>
            </w:r>
            <w:r>
              <w:rPr>
                <w:spacing w:val="40"/>
                <w:w w:val="105"/>
                <w:sz w:val="23"/>
              </w:rPr>
              <w:t xml:space="preserve"> </w:t>
            </w:r>
            <w:r>
              <w:rPr>
                <w:w w:val="105"/>
                <w:sz w:val="23"/>
              </w:rPr>
              <w:t>российского</w:t>
            </w:r>
            <w:r>
              <w:rPr>
                <w:spacing w:val="40"/>
                <w:w w:val="105"/>
                <w:sz w:val="23"/>
              </w:rPr>
              <w:t xml:space="preserve"> </w:t>
            </w:r>
            <w:r>
              <w:rPr>
                <w:w w:val="105"/>
                <w:sz w:val="23"/>
              </w:rPr>
              <w:t>общества.</w:t>
            </w:r>
            <w:r>
              <w:rPr>
                <w:spacing w:val="40"/>
                <w:w w:val="105"/>
                <w:sz w:val="23"/>
              </w:rPr>
              <w:t xml:space="preserve"> </w:t>
            </w:r>
            <w:r>
              <w:rPr>
                <w:w w:val="105"/>
                <w:sz w:val="23"/>
              </w:rPr>
              <w:t>Государев</w:t>
            </w:r>
            <w:r>
              <w:rPr>
                <w:spacing w:val="40"/>
                <w:w w:val="105"/>
                <w:sz w:val="23"/>
              </w:rPr>
              <w:t xml:space="preserve"> </w:t>
            </w:r>
            <w:r>
              <w:rPr>
                <w:w w:val="105"/>
                <w:sz w:val="23"/>
              </w:rPr>
              <w:t>двор,</w:t>
            </w:r>
            <w:r>
              <w:rPr>
                <w:spacing w:val="40"/>
                <w:w w:val="105"/>
                <w:sz w:val="23"/>
              </w:rPr>
              <w:t xml:space="preserve"> </w:t>
            </w:r>
            <w:r>
              <w:rPr>
                <w:w w:val="105"/>
                <w:sz w:val="23"/>
              </w:rPr>
              <w:t xml:space="preserve">служилый </w:t>
            </w:r>
            <w:r>
              <w:rPr>
                <w:spacing w:val="-2"/>
                <w:sz w:val="23"/>
              </w:rPr>
              <w:t>город,</w:t>
            </w:r>
            <w:r>
              <w:rPr>
                <w:sz w:val="23"/>
              </w:rPr>
              <w:tab/>
            </w:r>
            <w:r>
              <w:rPr>
                <w:spacing w:val="-2"/>
                <w:sz w:val="23"/>
              </w:rPr>
              <w:t>духовенство,</w:t>
            </w:r>
            <w:r>
              <w:rPr>
                <w:sz w:val="23"/>
              </w:rPr>
              <w:tab/>
            </w:r>
            <w:r>
              <w:rPr>
                <w:spacing w:val="-2"/>
                <w:sz w:val="23"/>
              </w:rPr>
              <w:t>торговые</w:t>
            </w:r>
            <w:r>
              <w:rPr>
                <w:sz w:val="23"/>
              </w:rPr>
              <w:tab/>
              <w:t>люди,</w:t>
            </w:r>
            <w:r>
              <w:rPr>
                <w:spacing w:val="80"/>
                <w:sz w:val="23"/>
              </w:rPr>
              <w:t xml:space="preserve"> </w:t>
            </w:r>
            <w:r>
              <w:rPr>
                <w:sz w:val="23"/>
              </w:rPr>
              <w:t>посадское</w:t>
            </w:r>
            <w:r>
              <w:rPr>
                <w:sz w:val="23"/>
              </w:rPr>
              <w:tab/>
            </w:r>
            <w:r>
              <w:rPr>
                <w:sz w:val="23"/>
              </w:rPr>
              <w:tab/>
            </w:r>
            <w:r>
              <w:rPr>
                <w:spacing w:val="-2"/>
                <w:sz w:val="23"/>
              </w:rPr>
              <w:t>население,</w:t>
            </w:r>
            <w:r>
              <w:rPr>
                <w:sz w:val="23"/>
              </w:rPr>
              <w:tab/>
            </w:r>
            <w:r>
              <w:rPr>
                <w:sz w:val="23"/>
              </w:rPr>
              <w:tab/>
            </w:r>
            <w:r>
              <w:rPr>
                <w:spacing w:val="-2"/>
                <w:sz w:val="23"/>
              </w:rPr>
              <w:t xml:space="preserve">стрельцы, </w:t>
            </w:r>
            <w:r>
              <w:rPr>
                <w:w w:val="105"/>
                <w:sz w:val="23"/>
              </w:rPr>
              <w:t>служилые иноземцы, казаки, крестьяне,</w:t>
            </w:r>
            <w:r>
              <w:rPr>
                <w:spacing w:val="26"/>
                <w:w w:val="105"/>
                <w:sz w:val="23"/>
              </w:rPr>
              <w:t xml:space="preserve"> </w:t>
            </w:r>
            <w:r>
              <w:rPr>
                <w:w w:val="105"/>
                <w:sz w:val="23"/>
              </w:rPr>
              <w:t>холопы. Русская деревня в</w:t>
            </w:r>
            <w:r>
              <w:rPr>
                <w:spacing w:val="23"/>
                <w:w w:val="105"/>
                <w:sz w:val="23"/>
              </w:rPr>
              <w:t xml:space="preserve"> </w:t>
            </w:r>
            <w:r>
              <w:rPr>
                <w:w w:val="105"/>
                <w:sz w:val="23"/>
              </w:rPr>
              <w:t xml:space="preserve">XVII в. Городские восстания середины XVII в. Соляной бунт в Москве. Псковско- </w:t>
            </w:r>
            <w:r>
              <w:rPr>
                <w:spacing w:val="-2"/>
                <w:w w:val="105"/>
                <w:sz w:val="23"/>
              </w:rPr>
              <w:t>Новгородское</w:t>
            </w:r>
            <w:r>
              <w:rPr>
                <w:sz w:val="23"/>
              </w:rPr>
              <w:tab/>
            </w:r>
            <w:r>
              <w:rPr>
                <w:spacing w:val="-2"/>
                <w:w w:val="105"/>
                <w:sz w:val="23"/>
              </w:rPr>
              <w:t>восстание.</w:t>
            </w:r>
            <w:r>
              <w:rPr>
                <w:sz w:val="23"/>
              </w:rPr>
              <w:tab/>
            </w:r>
            <w:r>
              <w:rPr>
                <w:spacing w:val="-2"/>
                <w:w w:val="105"/>
                <w:sz w:val="23"/>
              </w:rPr>
              <w:t>Соборное</w:t>
            </w:r>
            <w:r>
              <w:rPr>
                <w:sz w:val="23"/>
              </w:rPr>
              <w:tab/>
            </w:r>
            <w:r>
              <w:rPr>
                <w:spacing w:val="-2"/>
                <w:w w:val="105"/>
                <w:sz w:val="23"/>
              </w:rPr>
              <w:t>уложение</w:t>
            </w:r>
            <w:r>
              <w:rPr>
                <w:sz w:val="23"/>
              </w:rPr>
              <w:tab/>
            </w:r>
            <w:r>
              <w:rPr>
                <w:spacing w:val="-4"/>
                <w:w w:val="105"/>
                <w:sz w:val="23"/>
              </w:rPr>
              <w:t>1649</w:t>
            </w:r>
            <w:r>
              <w:rPr>
                <w:sz w:val="23"/>
              </w:rPr>
              <w:tab/>
            </w:r>
            <w:r>
              <w:rPr>
                <w:spacing w:val="-6"/>
                <w:w w:val="105"/>
                <w:sz w:val="23"/>
              </w:rPr>
              <w:t>г.</w:t>
            </w:r>
            <w:r>
              <w:rPr>
                <w:sz w:val="23"/>
              </w:rPr>
              <w:tab/>
            </w:r>
            <w:r>
              <w:rPr>
                <w:spacing w:val="-2"/>
                <w:w w:val="105"/>
                <w:sz w:val="23"/>
              </w:rPr>
              <w:t xml:space="preserve">Завершение </w:t>
            </w:r>
            <w:r>
              <w:rPr>
                <w:sz w:val="23"/>
              </w:rPr>
              <w:t>оформления крепостного права и территория его распространения. Денежная</w:t>
            </w:r>
            <w:r>
              <w:rPr>
                <w:spacing w:val="40"/>
                <w:sz w:val="23"/>
              </w:rPr>
              <w:t xml:space="preserve"> </w:t>
            </w:r>
            <w:r>
              <w:rPr>
                <w:sz w:val="23"/>
              </w:rPr>
              <w:t xml:space="preserve">реформа 1654 г. Медный бунт. Побеги крестьян на Дон и в Сибирь. Восстание </w:t>
            </w:r>
            <w:r>
              <w:rPr>
                <w:w w:val="105"/>
                <w:sz w:val="23"/>
              </w:rPr>
              <w:t>Степана Разина.</w:t>
            </w:r>
          </w:p>
          <w:p w:rsidR="00623054" w:rsidRDefault="004D1B06" w:rsidP="004D1B06">
            <w:pPr>
              <w:pStyle w:val="TableParagraph"/>
              <w:tabs>
                <w:tab w:val="left" w:pos="10632"/>
              </w:tabs>
              <w:spacing w:line="249" w:lineRule="auto"/>
              <w:ind w:right="64"/>
              <w:jc w:val="both"/>
              <w:rPr>
                <w:sz w:val="23"/>
              </w:rPr>
            </w:pPr>
            <w:r>
              <w:rPr>
                <w:w w:val="105"/>
                <w:sz w:val="23"/>
              </w:rPr>
              <w:t>Внешняя политика России в XVII в. Возобновление дипломатических контактов со странами Европы и Азии после Смуты. Смоленская война. Поляновский мир.</w:t>
            </w:r>
            <w:r>
              <w:rPr>
                <w:spacing w:val="-3"/>
                <w:w w:val="105"/>
                <w:sz w:val="23"/>
              </w:rPr>
              <w:t xml:space="preserve"> </w:t>
            </w:r>
            <w:r>
              <w:rPr>
                <w:w w:val="105"/>
                <w:sz w:val="23"/>
              </w:rPr>
              <w:t>Контакты с православным</w:t>
            </w:r>
            <w:r>
              <w:rPr>
                <w:spacing w:val="-2"/>
                <w:w w:val="105"/>
                <w:sz w:val="23"/>
              </w:rPr>
              <w:t xml:space="preserve"> </w:t>
            </w:r>
            <w:r>
              <w:rPr>
                <w:w w:val="105"/>
                <w:sz w:val="23"/>
              </w:rPr>
              <w:t>населением Речи Посполитой: противодействие полонизации, распространению католичества. Контакты с Запорожской</w:t>
            </w:r>
            <w:r>
              <w:rPr>
                <w:spacing w:val="-14"/>
                <w:w w:val="105"/>
                <w:sz w:val="23"/>
              </w:rPr>
              <w:t xml:space="preserve"> </w:t>
            </w:r>
            <w:r>
              <w:rPr>
                <w:w w:val="105"/>
                <w:sz w:val="23"/>
              </w:rPr>
              <w:t>Сечью.</w:t>
            </w:r>
            <w:r>
              <w:rPr>
                <w:spacing w:val="-15"/>
                <w:w w:val="105"/>
                <w:sz w:val="23"/>
              </w:rPr>
              <w:t xml:space="preserve"> </w:t>
            </w:r>
            <w:r>
              <w:rPr>
                <w:w w:val="105"/>
                <w:sz w:val="23"/>
              </w:rPr>
              <w:t>Восстание</w:t>
            </w:r>
            <w:r>
              <w:rPr>
                <w:spacing w:val="-15"/>
                <w:w w:val="105"/>
                <w:sz w:val="23"/>
              </w:rPr>
              <w:t xml:space="preserve"> </w:t>
            </w:r>
            <w:r>
              <w:rPr>
                <w:w w:val="105"/>
                <w:sz w:val="23"/>
              </w:rPr>
              <w:t>Богдана</w:t>
            </w:r>
            <w:r>
              <w:rPr>
                <w:spacing w:val="-15"/>
                <w:w w:val="105"/>
                <w:sz w:val="23"/>
              </w:rPr>
              <w:t xml:space="preserve"> </w:t>
            </w:r>
            <w:r>
              <w:rPr>
                <w:w w:val="105"/>
                <w:sz w:val="23"/>
              </w:rPr>
              <w:t>Хмельницкого.</w:t>
            </w:r>
            <w:r>
              <w:rPr>
                <w:spacing w:val="-13"/>
                <w:w w:val="105"/>
                <w:sz w:val="23"/>
              </w:rPr>
              <w:t xml:space="preserve"> </w:t>
            </w:r>
            <w:r>
              <w:rPr>
                <w:w w:val="105"/>
                <w:sz w:val="23"/>
              </w:rPr>
              <w:t>Переяславская</w:t>
            </w:r>
            <w:r>
              <w:rPr>
                <w:spacing w:val="-13"/>
                <w:w w:val="105"/>
                <w:sz w:val="23"/>
              </w:rPr>
              <w:t xml:space="preserve"> </w:t>
            </w:r>
            <w:r>
              <w:rPr>
                <w:w w:val="105"/>
                <w:sz w:val="23"/>
              </w:rPr>
              <w:t>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w:t>
            </w:r>
            <w:r>
              <w:rPr>
                <w:spacing w:val="-2"/>
                <w:w w:val="105"/>
                <w:sz w:val="23"/>
              </w:rPr>
              <w:t xml:space="preserve"> </w:t>
            </w:r>
            <w:r>
              <w:rPr>
                <w:w w:val="105"/>
                <w:sz w:val="23"/>
              </w:rPr>
              <w:t xml:space="preserve">1658 гг. и ее результаты. Укрепление южных рубежей. Белгородская засечная черта. Конфликты с Османской империей. </w:t>
            </w:r>
            <w:r>
              <w:rPr>
                <w:sz w:val="23"/>
              </w:rPr>
              <w:t xml:space="preserve">"Азовское осадное сидение". "Чигиринская война" и Бахчисарайский мирный </w:t>
            </w:r>
            <w:r>
              <w:rPr>
                <w:w w:val="105"/>
                <w:sz w:val="23"/>
              </w:rPr>
              <w:t>договор. Отношения России со странами Западной Европы. Военные столкновения с манчжурами и империей Цин.</w:t>
            </w:r>
          </w:p>
          <w:p w:rsidR="00623054" w:rsidRDefault="004D1B06" w:rsidP="004D1B06">
            <w:pPr>
              <w:pStyle w:val="TableParagraph"/>
              <w:tabs>
                <w:tab w:val="left" w:pos="10632"/>
              </w:tabs>
              <w:spacing w:line="249" w:lineRule="auto"/>
              <w:ind w:right="68"/>
              <w:jc w:val="both"/>
              <w:rPr>
                <w:sz w:val="23"/>
              </w:rPr>
            </w:pPr>
            <w:r>
              <w:rPr>
                <w:w w:val="105"/>
                <w:sz w:val="23"/>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w:t>
            </w:r>
            <w:r>
              <w:rPr>
                <w:spacing w:val="-3"/>
                <w:w w:val="105"/>
                <w:sz w:val="23"/>
              </w:rPr>
              <w:t xml:space="preserve"> </w:t>
            </w:r>
            <w:r>
              <w:rPr>
                <w:w w:val="105"/>
                <w:sz w:val="23"/>
              </w:rPr>
              <w:t>Пояркова</w:t>
            </w:r>
            <w:r>
              <w:rPr>
                <w:spacing w:val="-5"/>
                <w:w w:val="105"/>
                <w:sz w:val="23"/>
              </w:rPr>
              <w:t xml:space="preserve"> </w:t>
            </w:r>
            <w:r>
              <w:rPr>
                <w:w w:val="105"/>
                <w:sz w:val="23"/>
              </w:rPr>
              <w:t>и</w:t>
            </w:r>
            <w:r>
              <w:rPr>
                <w:spacing w:val="-5"/>
                <w:w w:val="105"/>
                <w:sz w:val="23"/>
              </w:rPr>
              <w:t xml:space="preserve"> </w:t>
            </w:r>
            <w:r>
              <w:rPr>
                <w:w w:val="105"/>
                <w:sz w:val="23"/>
              </w:rPr>
              <w:t>исследование</w:t>
            </w:r>
            <w:r>
              <w:rPr>
                <w:spacing w:val="-11"/>
                <w:w w:val="105"/>
                <w:sz w:val="23"/>
              </w:rPr>
              <w:t xml:space="preserve"> </w:t>
            </w:r>
            <w:r>
              <w:rPr>
                <w:w w:val="105"/>
                <w:sz w:val="23"/>
              </w:rPr>
              <w:t>бассейна реки Амур.</w:t>
            </w:r>
            <w:r>
              <w:rPr>
                <w:spacing w:val="-8"/>
                <w:w w:val="105"/>
                <w:sz w:val="23"/>
              </w:rPr>
              <w:t xml:space="preserve"> </w:t>
            </w:r>
            <w:r>
              <w:rPr>
                <w:w w:val="105"/>
                <w:sz w:val="23"/>
              </w:rPr>
              <w:t>Освоение</w:t>
            </w:r>
            <w:r>
              <w:rPr>
                <w:spacing w:val="-11"/>
                <w:w w:val="105"/>
                <w:sz w:val="23"/>
              </w:rPr>
              <w:t xml:space="preserve"> </w:t>
            </w:r>
            <w:r>
              <w:rPr>
                <w:w w:val="105"/>
                <w:sz w:val="23"/>
              </w:rPr>
              <w:t>Поволжья и Сибири. Калмыцкое ханство. Ясачное налогообложение. Переселение русских</w:t>
            </w:r>
            <w:r>
              <w:rPr>
                <w:spacing w:val="-4"/>
                <w:w w:val="105"/>
                <w:sz w:val="23"/>
              </w:rPr>
              <w:t xml:space="preserve"> </w:t>
            </w:r>
            <w:r>
              <w:rPr>
                <w:w w:val="105"/>
                <w:sz w:val="23"/>
              </w:rPr>
              <w:t>на новые</w:t>
            </w:r>
            <w:r>
              <w:rPr>
                <w:spacing w:val="-5"/>
                <w:w w:val="105"/>
                <w:sz w:val="23"/>
              </w:rPr>
              <w:t xml:space="preserve"> </w:t>
            </w:r>
            <w:r>
              <w:rPr>
                <w:w w:val="105"/>
                <w:sz w:val="23"/>
              </w:rPr>
              <w:t>земли. Миссионерство</w:t>
            </w:r>
            <w:r>
              <w:rPr>
                <w:spacing w:val="-4"/>
                <w:w w:val="105"/>
                <w:sz w:val="23"/>
              </w:rPr>
              <w:t xml:space="preserve"> </w:t>
            </w:r>
            <w:r>
              <w:rPr>
                <w:w w:val="105"/>
                <w:sz w:val="23"/>
              </w:rPr>
              <w:t>и христианизация. Межэтнические отношения. Формирование многонациональной элиты.</w:t>
            </w:r>
          </w:p>
        </w:tc>
      </w:tr>
      <w:tr w:rsidR="00623054">
        <w:trPr>
          <w:trHeight w:val="5450"/>
        </w:trPr>
        <w:tc>
          <w:tcPr>
            <w:tcW w:w="2435" w:type="dxa"/>
          </w:tcPr>
          <w:p w:rsidR="00623054" w:rsidRDefault="004D1B06" w:rsidP="004D1B06">
            <w:pPr>
              <w:pStyle w:val="TableParagraph"/>
              <w:tabs>
                <w:tab w:val="left" w:pos="1649"/>
                <w:tab w:val="left" w:pos="2293"/>
                <w:tab w:val="left" w:pos="10632"/>
              </w:tabs>
              <w:spacing w:before="108" w:line="252" w:lineRule="auto"/>
              <w:ind w:right="50"/>
              <w:rPr>
                <w:sz w:val="23"/>
              </w:rPr>
            </w:pPr>
            <w:r>
              <w:rPr>
                <w:spacing w:val="-2"/>
                <w:w w:val="105"/>
                <w:sz w:val="23"/>
              </w:rPr>
              <w:t>Культурное пространство</w:t>
            </w:r>
            <w:r>
              <w:rPr>
                <w:sz w:val="23"/>
              </w:rPr>
              <w:tab/>
            </w:r>
            <w:r>
              <w:rPr>
                <w:spacing w:val="-4"/>
                <w:w w:val="105"/>
                <w:sz w:val="23"/>
              </w:rPr>
              <w:t>XVI</w:t>
            </w:r>
            <w:r>
              <w:rPr>
                <w:sz w:val="23"/>
              </w:rPr>
              <w:tab/>
            </w:r>
            <w:r>
              <w:rPr>
                <w:spacing w:val="-10"/>
                <w:w w:val="105"/>
                <w:sz w:val="23"/>
              </w:rPr>
              <w:t xml:space="preserve">- </w:t>
            </w:r>
            <w:r>
              <w:rPr>
                <w:w w:val="105"/>
                <w:sz w:val="23"/>
              </w:rPr>
              <w:t>XVII вв.</w:t>
            </w:r>
          </w:p>
        </w:tc>
        <w:tc>
          <w:tcPr>
            <w:tcW w:w="8054" w:type="dxa"/>
          </w:tcPr>
          <w:p w:rsidR="00623054" w:rsidRDefault="004D1B06" w:rsidP="004D1B06">
            <w:pPr>
              <w:pStyle w:val="TableParagraph"/>
              <w:tabs>
                <w:tab w:val="left" w:pos="10632"/>
              </w:tabs>
              <w:spacing w:before="108" w:line="249" w:lineRule="auto"/>
              <w:ind w:right="61"/>
              <w:jc w:val="both"/>
              <w:rPr>
                <w:sz w:val="23"/>
              </w:rPr>
            </w:pPr>
            <w:r>
              <w:rPr>
                <w:w w:val="105"/>
                <w:sz w:val="23"/>
              </w:rPr>
              <w:t>Изменения</w:t>
            </w:r>
            <w:r>
              <w:rPr>
                <w:spacing w:val="-5"/>
                <w:w w:val="105"/>
                <w:sz w:val="23"/>
              </w:rPr>
              <w:t xml:space="preserve"> </w:t>
            </w:r>
            <w:r>
              <w:rPr>
                <w:w w:val="105"/>
                <w:sz w:val="23"/>
              </w:rPr>
              <w:t>в картине</w:t>
            </w:r>
            <w:r>
              <w:rPr>
                <w:spacing w:val="-2"/>
                <w:w w:val="105"/>
                <w:sz w:val="23"/>
              </w:rPr>
              <w:t xml:space="preserve"> </w:t>
            </w:r>
            <w:r>
              <w:rPr>
                <w:w w:val="105"/>
                <w:sz w:val="23"/>
              </w:rPr>
              <w:t>мира</w:t>
            </w:r>
            <w:r>
              <w:rPr>
                <w:spacing w:val="-2"/>
                <w:w w:val="105"/>
                <w:sz w:val="23"/>
              </w:rPr>
              <w:t xml:space="preserve"> </w:t>
            </w:r>
            <w:r>
              <w:rPr>
                <w:w w:val="105"/>
                <w:sz w:val="23"/>
              </w:rPr>
              <w:t>человека</w:t>
            </w:r>
            <w:r>
              <w:rPr>
                <w:spacing w:val="-2"/>
                <w:w w:val="105"/>
                <w:sz w:val="23"/>
              </w:rPr>
              <w:t xml:space="preserve"> </w:t>
            </w:r>
            <w:r>
              <w:rPr>
                <w:w w:val="105"/>
                <w:sz w:val="23"/>
              </w:rPr>
              <w:t>в XVI - XVII</w:t>
            </w:r>
            <w:r>
              <w:rPr>
                <w:spacing w:val="-3"/>
                <w:w w:val="105"/>
                <w:sz w:val="23"/>
              </w:rPr>
              <w:t xml:space="preserve"> </w:t>
            </w:r>
            <w:r>
              <w:rPr>
                <w:w w:val="105"/>
                <w:sz w:val="23"/>
              </w:rPr>
              <w:t>вв. и</w:t>
            </w:r>
            <w:r>
              <w:rPr>
                <w:spacing w:val="-2"/>
                <w:w w:val="105"/>
                <w:sz w:val="23"/>
              </w:rPr>
              <w:t xml:space="preserve"> </w:t>
            </w:r>
            <w:r>
              <w:rPr>
                <w:w w:val="105"/>
                <w:sz w:val="23"/>
              </w:rPr>
              <w:t xml:space="preserve">повседневная жизнь. </w:t>
            </w:r>
            <w:r>
              <w:rPr>
                <w:sz w:val="23"/>
              </w:rPr>
              <w:t xml:space="preserve">Жилище и предметы быта. Семья и семейные отношения. Религия и суеверия. </w:t>
            </w:r>
            <w:r>
              <w:rPr>
                <w:w w:val="105"/>
                <w:sz w:val="23"/>
              </w:rPr>
              <w:t>Проникновение элементов европейской культуры в быт высших слоев населения страны.</w:t>
            </w:r>
          </w:p>
          <w:p w:rsidR="00623054" w:rsidRDefault="004D1B06" w:rsidP="004D1B06">
            <w:pPr>
              <w:pStyle w:val="TableParagraph"/>
              <w:tabs>
                <w:tab w:val="left" w:pos="10632"/>
              </w:tabs>
              <w:spacing w:before="2" w:line="249" w:lineRule="auto"/>
              <w:ind w:right="57"/>
              <w:jc w:val="both"/>
              <w:rPr>
                <w:sz w:val="23"/>
              </w:rPr>
            </w:pPr>
            <w:r>
              <w:rPr>
                <w:w w:val="105"/>
                <w:sz w:val="23"/>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23054" w:rsidRDefault="004D1B06" w:rsidP="004D1B06">
            <w:pPr>
              <w:pStyle w:val="TableParagraph"/>
              <w:tabs>
                <w:tab w:val="left" w:pos="10632"/>
              </w:tabs>
              <w:spacing w:before="12" w:line="249" w:lineRule="auto"/>
              <w:ind w:right="73"/>
              <w:jc w:val="both"/>
              <w:rPr>
                <w:sz w:val="23"/>
              </w:rPr>
            </w:pPr>
            <w:r>
              <w:rPr>
                <w:sz w:val="23"/>
              </w:rPr>
              <w:t xml:space="preserve">Летописание и начало книгопечатания. Лицевой свод. Домострой. Переписка </w:t>
            </w:r>
            <w:r>
              <w:rPr>
                <w:w w:val="105"/>
                <w:sz w:val="23"/>
              </w:rP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23054" w:rsidRDefault="004D1B06" w:rsidP="004D1B06">
            <w:pPr>
              <w:pStyle w:val="TableParagraph"/>
              <w:tabs>
                <w:tab w:val="left" w:pos="10632"/>
              </w:tabs>
              <w:spacing w:line="252" w:lineRule="auto"/>
              <w:ind w:right="63"/>
              <w:jc w:val="both"/>
              <w:rPr>
                <w:sz w:val="23"/>
              </w:rPr>
            </w:pPr>
            <w:r>
              <w:rPr>
                <w:w w:val="105"/>
                <w:sz w:val="23"/>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623054">
        <w:trPr>
          <w:trHeight w:val="486"/>
        </w:trPr>
        <w:tc>
          <w:tcPr>
            <w:tcW w:w="2435" w:type="dxa"/>
          </w:tcPr>
          <w:p w:rsidR="00623054" w:rsidRDefault="004D1B06" w:rsidP="004D1B06">
            <w:pPr>
              <w:pStyle w:val="TableParagraph"/>
              <w:tabs>
                <w:tab w:val="left" w:pos="10632"/>
              </w:tabs>
              <w:spacing w:before="108"/>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8"/>
              <w:rPr>
                <w:sz w:val="23"/>
              </w:rPr>
            </w:pPr>
            <w:r>
              <w:rPr>
                <w:w w:val="105"/>
                <w:sz w:val="23"/>
              </w:rPr>
              <w:t>Наш</w:t>
            </w:r>
            <w:r>
              <w:rPr>
                <w:spacing w:val="-13"/>
                <w:w w:val="105"/>
                <w:sz w:val="23"/>
              </w:rPr>
              <w:t xml:space="preserve"> </w:t>
            </w:r>
            <w:r>
              <w:rPr>
                <w:w w:val="105"/>
                <w:sz w:val="23"/>
              </w:rPr>
              <w:t>край</w:t>
            </w:r>
            <w:r>
              <w:rPr>
                <w:spacing w:val="-8"/>
                <w:w w:val="105"/>
                <w:sz w:val="23"/>
              </w:rPr>
              <w:t xml:space="preserve"> </w:t>
            </w:r>
            <w:r>
              <w:rPr>
                <w:w w:val="105"/>
                <w:sz w:val="23"/>
              </w:rPr>
              <w:t>в</w:t>
            </w:r>
            <w:r>
              <w:rPr>
                <w:spacing w:val="-2"/>
                <w:w w:val="105"/>
                <w:sz w:val="23"/>
              </w:rPr>
              <w:t xml:space="preserve"> </w:t>
            </w:r>
            <w:r>
              <w:rPr>
                <w:w w:val="105"/>
                <w:sz w:val="23"/>
              </w:rPr>
              <w:t>XVI</w:t>
            </w:r>
            <w:r>
              <w:rPr>
                <w:spacing w:val="-2"/>
                <w:w w:val="105"/>
                <w:sz w:val="23"/>
              </w:rPr>
              <w:t xml:space="preserve"> </w:t>
            </w:r>
            <w:r>
              <w:rPr>
                <w:w w:val="105"/>
                <w:sz w:val="23"/>
              </w:rPr>
              <w:t>-</w:t>
            </w:r>
            <w:r>
              <w:rPr>
                <w:spacing w:val="-3"/>
                <w:w w:val="105"/>
                <w:sz w:val="23"/>
              </w:rPr>
              <w:t xml:space="preserve"> </w:t>
            </w:r>
            <w:r>
              <w:rPr>
                <w:w w:val="105"/>
                <w:sz w:val="23"/>
              </w:rPr>
              <w:t>XVII</w:t>
            </w:r>
            <w:r>
              <w:rPr>
                <w:spacing w:val="-10"/>
                <w:w w:val="105"/>
                <w:sz w:val="23"/>
              </w:rPr>
              <w:t xml:space="preserve"> </w:t>
            </w:r>
            <w:r>
              <w:rPr>
                <w:spacing w:val="-5"/>
                <w:w w:val="105"/>
                <w:sz w:val="23"/>
              </w:rPr>
              <w:t>вв.</w:t>
            </w:r>
          </w:p>
        </w:tc>
      </w:tr>
    </w:tbl>
    <w:p w:rsidR="00623054" w:rsidRDefault="00623054" w:rsidP="004D1B06">
      <w:pPr>
        <w:pStyle w:val="a3"/>
        <w:tabs>
          <w:tab w:val="left" w:pos="10632"/>
        </w:tabs>
        <w:spacing w:before="33"/>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29"/>
          <w:sz w:val="23"/>
        </w:rPr>
        <w:t xml:space="preserve"> </w:t>
      </w:r>
      <w:r>
        <w:rPr>
          <w:b/>
          <w:sz w:val="23"/>
        </w:rPr>
        <w:t>ОБУЧЕНИЯ</w:t>
      </w:r>
      <w:r>
        <w:rPr>
          <w:b/>
          <w:spacing w:val="42"/>
          <w:sz w:val="23"/>
        </w:rPr>
        <w:t xml:space="preserve"> </w:t>
      </w:r>
      <w:r>
        <w:rPr>
          <w:b/>
          <w:sz w:val="23"/>
        </w:rPr>
        <w:t>В</w:t>
      </w:r>
      <w:r>
        <w:rPr>
          <w:b/>
          <w:spacing w:val="29"/>
          <w:sz w:val="23"/>
        </w:rPr>
        <w:t xml:space="preserve"> </w:t>
      </w:r>
      <w:r>
        <w:rPr>
          <w:b/>
          <w:sz w:val="23"/>
        </w:rPr>
        <w:t>8</w:t>
      </w:r>
      <w:r>
        <w:rPr>
          <w:b/>
          <w:spacing w:val="34"/>
          <w:sz w:val="23"/>
        </w:rPr>
        <w:t xml:space="preserve"> </w:t>
      </w:r>
      <w:r>
        <w:rPr>
          <w:b/>
          <w:sz w:val="23"/>
        </w:rPr>
        <w:t>КЛАССЕ</w:t>
      </w:r>
      <w:r>
        <w:rPr>
          <w:b/>
          <w:spacing w:val="51"/>
          <w:sz w:val="23"/>
        </w:rPr>
        <w:t xml:space="preserve"> </w:t>
      </w:r>
      <w:r>
        <w:rPr>
          <w:b/>
          <w:sz w:val="23"/>
        </w:rPr>
        <w:t>ПРЕДСТАВЛЕНО</w:t>
      </w:r>
      <w:r>
        <w:rPr>
          <w:b/>
          <w:spacing w:val="32"/>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485"/>
                <w:tab w:val="left" w:pos="1621"/>
                <w:tab w:val="left" w:pos="10632"/>
              </w:tabs>
              <w:spacing w:before="100" w:line="247" w:lineRule="auto"/>
              <w:ind w:right="56"/>
              <w:rPr>
                <w:sz w:val="23"/>
              </w:rPr>
            </w:pPr>
            <w:r>
              <w:rPr>
                <w:spacing w:val="-2"/>
                <w:w w:val="105"/>
                <w:sz w:val="23"/>
              </w:rPr>
              <w:t>Всеобщая</w:t>
            </w:r>
            <w:r>
              <w:rPr>
                <w:sz w:val="23"/>
              </w:rPr>
              <w:tab/>
            </w:r>
            <w:r>
              <w:rPr>
                <w:spacing w:val="-2"/>
                <w:w w:val="105"/>
                <w:sz w:val="23"/>
              </w:rPr>
              <w:t>история. История</w:t>
            </w:r>
            <w:r>
              <w:rPr>
                <w:sz w:val="23"/>
              </w:rPr>
              <w:tab/>
            </w:r>
            <w:r>
              <w:rPr>
                <w:sz w:val="23"/>
              </w:rPr>
              <w:tab/>
            </w:r>
            <w:r>
              <w:rPr>
                <w:spacing w:val="-2"/>
                <w:w w:val="105"/>
                <w:sz w:val="23"/>
              </w:rPr>
              <w:t>Нового</w:t>
            </w:r>
          </w:p>
        </w:tc>
        <w:tc>
          <w:tcPr>
            <w:tcW w:w="8054" w:type="dxa"/>
          </w:tcPr>
          <w:p w:rsidR="00623054" w:rsidRDefault="004D1B06" w:rsidP="004D1B06">
            <w:pPr>
              <w:pStyle w:val="TableParagraph"/>
              <w:tabs>
                <w:tab w:val="left" w:pos="10632"/>
              </w:tabs>
              <w:spacing w:before="100" w:line="247" w:lineRule="auto"/>
              <w:rPr>
                <w:sz w:val="23"/>
              </w:rPr>
            </w:pPr>
            <w:r>
              <w:rPr>
                <w:w w:val="105"/>
                <w:sz w:val="23"/>
              </w:rPr>
              <w:t>Истоки</w:t>
            </w:r>
            <w:r>
              <w:rPr>
                <w:spacing w:val="80"/>
                <w:w w:val="105"/>
                <w:sz w:val="23"/>
              </w:rPr>
              <w:t xml:space="preserve"> </w:t>
            </w:r>
            <w:r>
              <w:rPr>
                <w:w w:val="105"/>
                <w:sz w:val="23"/>
              </w:rPr>
              <w:t>европейского</w:t>
            </w:r>
            <w:r>
              <w:rPr>
                <w:spacing w:val="80"/>
                <w:w w:val="105"/>
                <w:sz w:val="23"/>
              </w:rPr>
              <w:t xml:space="preserve"> </w:t>
            </w:r>
            <w:r>
              <w:rPr>
                <w:w w:val="105"/>
                <w:sz w:val="23"/>
              </w:rPr>
              <w:t>Просвещения.</w:t>
            </w:r>
            <w:r>
              <w:rPr>
                <w:spacing w:val="80"/>
                <w:w w:val="105"/>
                <w:sz w:val="23"/>
              </w:rPr>
              <w:t xml:space="preserve"> </w:t>
            </w:r>
            <w:r>
              <w:rPr>
                <w:w w:val="105"/>
                <w:sz w:val="23"/>
              </w:rPr>
              <w:t>Достижения</w:t>
            </w:r>
            <w:r>
              <w:rPr>
                <w:spacing w:val="80"/>
                <w:w w:val="105"/>
                <w:sz w:val="23"/>
              </w:rPr>
              <w:t xml:space="preserve"> </w:t>
            </w:r>
            <w:r>
              <w:rPr>
                <w:w w:val="105"/>
                <w:sz w:val="23"/>
              </w:rPr>
              <w:t>естественных</w:t>
            </w:r>
            <w:r>
              <w:rPr>
                <w:spacing w:val="80"/>
                <w:w w:val="105"/>
                <w:sz w:val="23"/>
              </w:rPr>
              <w:t xml:space="preserve"> </w:t>
            </w:r>
            <w:r>
              <w:rPr>
                <w:w w:val="105"/>
                <w:sz w:val="23"/>
              </w:rPr>
              <w:t>наук</w:t>
            </w:r>
            <w:r>
              <w:rPr>
                <w:spacing w:val="80"/>
                <w:w w:val="105"/>
                <w:sz w:val="23"/>
              </w:rPr>
              <w:t xml:space="preserve"> </w:t>
            </w:r>
            <w:r>
              <w:rPr>
                <w:w w:val="105"/>
                <w:sz w:val="23"/>
              </w:rPr>
              <w:t>и распространение</w:t>
            </w:r>
            <w:r>
              <w:rPr>
                <w:spacing w:val="-9"/>
                <w:w w:val="105"/>
                <w:sz w:val="23"/>
              </w:rPr>
              <w:t xml:space="preserve"> </w:t>
            </w:r>
            <w:r>
              <w:rPr>
                <w:w w:val="105"/>
                <w:sz w:val="23"/>
              </w:rPr>
              <w:t>идей</w:t>
            </w:r>
            <w:r>
              <w:rPr>
                <w:spacing w:val="-3"/>
                <w:w w:val="105"/>
                <w:sz w:val="23"/>
              </w:rPr>
              <w:t xml:space="preserve"> </w:t>
            </w:r>
            <w:r>
              <w:rPr>
                <w:w w:val="105"/>
                <w:sz w:val="23"/>
              </w:rPr>
              <w:t>рационализма.</w:t>
            </w:r>
            <w:r>
              <w:rPr>
                <w:spacing w:val="-6"/>
                <w:w w:val="105"/>
                <w:sz w:val="23"/>
              </w:rPr>
              <w:t xml:space="preserve"> </w:t>
            </w:r>
            <w:r>
              <w:rPr>
                <w:w w:val="105"/>
                <w:sz w:val="23"/>
              </w:rPr>
              <w:t>Английское</w:t>
            </w:r>
            <w:r>
              <w:rPr>
                <w:spacing w:val="-14"/>
                <w:w w:val="105"/>
                <w:sz w:val="23"/>
              </w:rPr>
              <w:t xml:space="preserve"> </w:t>
            </w:r>
            <w:r>
              <w:rPr>
                <w:w w:val="105"/>
                <w:sz w:val="23"/>
              </w:rPr>
              <w:t>Просвещение;</w:t>
            </w:r>
            <w:r>
              <w:rPr>
                <w:spacing w:val="-7"/>
                <w:w w:val="105"/>
                <w:sz w:val="23"/>
              </w:rPr>
              <w:t xml:space="preserve"> </w:t>
            </w:r>
            <w:r>
              <w:rPr>
                <w:w w:val="105"/>
                <w:sz w:val="23"/>
              </w:rPr>
              <w:t>Дж.</w:t>
            </w:r>
            <w:r>
              <w:rPr>
                <w:spacing w:val="-6"/>
                <w:w w:val="105"/>
                <w:sz w:val="23"/>
              </w:rPr>
              <w:t xml:space="preserve"> </w:t>
            </w:r>
            <w:r>
              <w:rPr>
                <w:w w:val="105"/>
                <w:sz w:val="23"/>
              </w:rPr>
              <w:t>Локк</w:t>
            </w:r>
            <w:r>
              <w:rPr>
                <w:spacing w:val="-11"/>
                <w:w w:val="105"/>
                <w:sz w:val="23"/>
              </w:rPr>
              <w:t xml:space="preserve"> </w:t>
            </w:r>
            <w:r>
              <w:rPr>
                <w:spacing w:val="-10"/>
                <w:w w:val="105"/>
                <w:sz w:val="23"/>
              </w:rPr>
              <w:t>и</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863"/>
        </w:trPr>
        <w:tc>
          <w:tcPr>
            <w:tcW w:w="2435" w:type="dxa"/>
          </w:tcPr>
          <w:p w:rsidR="00623054" w:rsidRDefault="004D1B06" w:rsidP="004D1B06">
            <w:pPr>
              <w:pStyle w:val="TableParagraph"/>
              <w:tabs>
                <w:tab w:val="left" w:pos="1289"/>
                <w:tab w:val="left" w:pos="2188"/>
                <w:tab w:val="left" w:pos="10632"/>
              </w:tabs>
              <w:spacing w:before="108" w:line="247" w:lineRule="auto"/>
              <w:ind w:right="59"/>
              <w:rPr>
                <w:sz w:val="23"/>
              </w:rPr>
            </w:pPr>
            <w:r>
              <w:rPr>
                <w:spacing w:val="-2"/>
                <w:w w:val="105"/>
                <w:sz w:val="23"/>
              </w:rPr>
              <w:lastRenderedPageBreak/>
              <w:t>времени.</w:t>
            </w:r>
            <w:r>
              <w:rPr>
                <w:sz w:val="23"/>
              </w:rPr>
              <w:tab/>
            </w:r>
            <w:r>
              <w:rPr>
                <w:spacing w:val="-2"/>
                <w:w w:val="105"/>
                <w:sz w:val="23"/>
              </w:rPr>
              <w:t>XVIII</w:t>
            </w:r>
            <w:r>
              <w:rPr>
                <w:sz w:val="23"/>
              </w:rPr>
              <w:tab/>
            </w:r>
            <w:r>
              <w:rPr>
                <w:spacing w:val="-6"/>
                <w:w w:val="105"/>
                <w:sz w:val="23"/>
              </w:rPr>
              <w:t xml:space="preserve">в. </w:t>
            </w:r>
            <w:r>
              <w:rPr>
                <w:spacing w:val="-2"/>
                <w:w w:val="105"/>
                <w:sz w:val="23"/>
              </w:rPr>
              <w:t>Введение.</w:t>
            </w:r>
          </w:p>
          <w:p w:rsidR="00623054" w:rsidRDefault="004D1B06" w:rsidP="004D1B06">
            <w:pPr>
              <w:pStyle w:val="TableParagraph"/>
              <w:tabs>
                <w:tab w:val="left" w:pos="10632"/>
              </w:tabs>
              <w:spacing w:before="10"/>
              <w:rPr>
                <w:sz w:val="23"/>
              </w:rPr>
            </w:pPr>
            <w:r>
              <w:rPr>
                <w:w w:val="105"/>
                <w:sz w:val="23"/>
              </w:rPr>
              <w:t>Век</w:t>
            </w:r>
            <w:r>
              <w:rPr>
                <w:spacing w:val="-10"/>
                <w:w w:val="105"/>
                <w:sz w:val="23"/>
              </w:rPr>
              <w:t xml:space="preserve"> </w:t>
            </w:r>
            <w:r>
              <w:rPr>
                <w:spacing w:val="-2"/>
                <w:w w:val="105"/>
                <w:sz w:val="23"/>
              </w:rPr>
              <w:t>Просвещения.</w:t>
            </w:r>
          </w:p>
        </w:tc>
        <w:tc>
          <w:tcPr>
            <w:tcW w:w="8054" w:type="dxa"/>
          </w:tcPr>
          <w:p w:rsidR="00623054" w:rsidRDefault="004D1B06" w:rsidP="004D1B06">
            <w:pPr>
              <w:pStyle w:val="TableParagraph"/>
              <w:tabs>
                <w:tab w:val="left" w:pos="10632"/>
              </w:tabs>
              <w:spacing w:before="108" w:line="252" w:lineRule="auto"/>
              <w:ind w:right="50"/>
              <w:jc w:val="both"/>
              <w:rPr>
                <w:sz w:val="23"/>
              </w:rPr>
            </w:pPr>
            <w:r>
              <w:rPr>
                <w:w w:val="105"/>
                <w:sz w:val="23"/>
              </w:rPr>
              <w:t xml:space="preserve">Т. Гоббс. Секуляризация (обмирщение) сознания. Культ Разума. Франция - </w:t>
            </w:r>
            <w:r>
              <w:rPr>
                <w:sz w:val="23"/>
              </w:rPr>
              <w:t xml:space="preserve">центр Просвещения. Философские и политические идеи Ф.М. Вольтера, Ш.Л. </w:t>
            </w:r>
            <w:r>
              <w:rPr>
                <w:w w:val="105"/>
                <w:sz w:val="23"/>
              </w:rPr>
              <w:t>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w:t>
            </w:r>
            <w:r>
              <w:rPr>
                <w:spacing w:val="-2"/>
                <w:w w:val="105"/>
                <w:sz w:val="23"/>
              </w:rPr>
              <w:t xml:space="preserve"> </w:t>
            </w:r>
            <w:r>
              <w:rPr>
                <w:w w:val="105"/>
                <w:sz w:val="23"/>
              </w:rPr>
              <w:t>представлений об отношениях власти и общества. "Союз королей и философов".</w:t>
            </w:r>
          </w:p>
        </w:tc>
      </w:tr>
      <w:tr w:rsidR="00623054">
        <w:trPr>
          <w:trHeight w:val="13185"/>
        </w:trPr>
        <w:tc>
          <w:tcPr>
            <w:tcW w:w="2435" w:type="dxa"/>
          </w:tcPr>
          <w:p w:rsidR="00623054" w:rsidRDefault="004D1B06" w:rsidP="004D1B06">
            <w:pPr>
              <w:pStyle w:val="TableParagraph"/>
              <w:tabs>
                <w:tab w:val="left" w:pos="10632"/>
              </w:tabs>
              <w:spacing w:before="108" w:line="247" w:lineRule="auto"/>
              <w:rPr>
                <w:sz w:val="23"/>
              </w:rPr>
            </w:pPr>
            <w:r>
              <w:rPr>
                <w:w w:val="105"/>
                <w:sz w:val="23"/>
              </w:rPr>
              <w:t>Государства</w:t>
            </w:r>
            <w:r>
              <w:rPr>
                <w:spacing w:val="-13"/>
                <w:w w:val="105"/>
                <w:sz w:val="23"/>
              </w:rPr>
              <w:t xml:space="preserve"> </w:t>
            </w:r>
            <w:r>
              <w:rPr>
                <w:w w:val="105"/>
                <w:sz w:val="23"/>
              </w:rPr>
              <w:t>Европы</w:t>
            </w:r>
            <w:r>
              <w:rPr>
                <w:spacing w:val="-11"/>
                <w:w w:val="105"/>
                <w:sz w:val="23"/>
              </w:rPr>
              <w:t xml:space="preserve"> </w:t>
            </w:r>
            <w:r>
              <w:rPr>
                <w:w w:val="105"/>
                <w:sz w:val="23"/>
              </w:rPr>
              <w:t>в XVIII в.</w:t>
            </w:r>
          </w:p>
        </w:tc>
        <w:tc>
          <w:tcPr>
            <w:tcW w:w="8054" w:type="dxa"/>
          </w:tcPr>
          <w:p w:rsidR="00623054" w:rsidRDefault="004D1B06" w:rsidP="004D1B06">
            <w:pPr>
              <w:pStyle w:val="TableParagraph"/>
              <w:tabs>
                <w:tab w:val="left" w:pos="10632"/>
              </w:tabs>
              <w:spacing w:before="108" w:line="249" w:lineRule="auto"/>
              <w:ind w:right="63"/>
              <w:jc w:val="both"/>
              <w:rPr>
                <w:sz w:val="23"/>
              </w:rPr>
            </w:pPr>
            <w:r>
              <w:rPr>
                <w:w w:val="105"/>
                <w:sz w:val="23"/>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w:t>
            </w:r>
            <w:r>
              <w:rPr>
                <w:sz w:val="23"/>
              </w:rPr>
              <w:t xml:space="preserve">Церковь. Секуляризация церковных земель. Экономическая политика власти. </w:t>
            </w:r>
            <w:r>
              <w:rPr>
                <w:spacing w:val="-2"/>
                <w:w w:val="105"/>
                <w:sz w:val="23"/>
              </w:rPr>
              <w:t>Меркантилизм.</w:t>
            </w:r>
          </w:p>
          <w:p w:rsidR="00623054" w:rsidRDefault="004D1B06" w:rsidP="004D1B06">
            <w:pPr>
              <w:pStyle w:val="TableParagraph"/>
              <w:tabs>
                <w:tab w:val="left" w:pos="10632"/>
              </w:tabs>
              <w:spacing w:line="252" w:lineRule="auto"/>
              <w:ind w:right="64"/>
              <w:jc w:val="both"/>
              <w:rPr>
                <w:sz w:val="23"/>
              </w:rPr>
            </w:pPr>
            <w:r>
              <w:rPr>
                <w:w w:val="105"/>
                <w:sz w:val="23"/>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623054" w:rsidRDefault="004D1B06" w:rsidP="004D1B06">
            <w:pPr>
              <w:pStyle w:val="TableParagraph"/>
              <w:tabs>
                <w:tab w:val="left" w:pos="10632"/>
              </w:tabs>
              <w:spacing w:line="252" w:lineRule="auto"/>
              <w:ind w:right="57"/>
              <w:jc w:val="both"/>
              <w:rPr>
                <w:sz w:val="23"/>
              </w:rPr>
            </w:pPr>
            <w:r>
              <w:rPr>
                <w:w w:val="105"/>
                <w:sz w:val="23"/>
              </w:rPr>
              <w:t>Германские</w:t>
            </w:r>
            <w:r>
              <w:rPr>
                <w:spacing w:val="-16"/>
                <w:w w:val="105"/>
                <w:sz w:val="23"/>
              </w:rPr>
              <w:t xml:space="preserve"> </w:t>
            </w:r>
            <w:r>
              <w:rPr>
                <w:w w:val="105"/>
                <w:sz w:val="23"/>
              </w:rPr>
              <w:t>государства,</w:t>
            </w:r>
            <w:r>
              <w:rPr>
                <w:spacing w:val="-15"/>
                <w:w w:val="105"/>
                <w:sz w:val="23"/>
              </w:rPr>
              <w:t xml:space="preserve"> </w:t>
            </w:r>
            <w:r>
              <w:rPr>
                <w:w w:val="105"/>
                <w:sz w:val="23"/>
              </w:rPr>
              <w:t>монархия</w:t>
            </w:r>
            <w:r>
              <w:rPr>
                <w:spacing w:val="-15"/>
                <w:w w:val="105"/>
                <w:sz w:val="23"/>
              </w:rPr>
              <w:t xml:space="preserve"> </w:t>
            </w:r>
            <w:r>
              <w:rPr>
                <w:w w:val="105"/>
                <w:sz w:val="23"/>
              </w:rPr>
              <w:t>Габсбургов,</w:t>
            </w:r>
            <w:r>
              <w:rPr>
                <w:spacing w:val="-14"/>
                <w:w w:val="105"/>
                <w:sz w:val="23"/>
              </w:rPr>
              <w:t xml:space="preserve"> </w:t>
            </w:r>
            <w:r>
              <w:rPr>
                <w:w w:val="105"/>
                <w:sz w:val="23"/>
              </w:rPr>
              <w:t>итальянские</w:t>
            </w:r>
            <w:r>
              <w:rPr>
                <w:spacing w:val="-16"/>
                <w:w w:val="105"/>
                <w:sz w:val="23"/>
              </w:rPr>
              <w:t xml:space="preserve"> </w:t>
            </w:r>
            <w:r>
              <w:rPr>
                <w:w w:val="105"/>
                <w:sz w:val="23"/>
              </w:rPr>
              <w:t>земли</w:t>
            </w:r>
            <w:r>
              <w:rPr>
                <w:spacing w:val="-4"/>
                <w:w w:val="105"/>
                <w:sz w:val="23"/>
              </w:rPr>
              <w:t xml:space="preserve"> </w:t>
            </w:r>
            <w:r>
              <w:rPr>
                <w:w w:val="105"/>
                <w:sz w:val="23"/>
              </w:rPr>
              <w:t>в</w:t>
            </w:r>
            <w:r>
              <w:rPr>
                <w:spacing w:val="-5"/>
                <w:w w:val="105"/>
                <w:sz w:val="23"/>
              </w:rPr>
              <w:t xml:space="preserve"> </w:t>
            </w:r>
            <w:r>
              <w:rPr>
                <w:w w:val="105"/>
                <w:sz w:val="23"/>
              </w:rPr>
              <w:t>XVIII</w:t>
            </w:r>
            <w:r>
              <w:rPr>
                <w:spacing w:val="-7"/>
                <w:w w:val="105"/>
                <w:sz w:val="23"/>
              </w:rPr>
              <w:t xml:space="preserve"> </w:t>
            </w:r>
            <w:r>
              <w:rPr>
                <w:w w:val="105"/>
                <w:sz w:val="23"/>
              </w:rPr>
              <w:t>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23054" w:rsidRDefault="004D1B06" w:rsidP="004D1B06">
            <w:pPr>
              <w:pStyle w:val="TableParagraph"/>
              <w:tabs>
                <w:tab w:val="left" w:pos="10632"/>
              </w:tabs>
              <w:spacing w:line="247" w:lineRule="auto"/>
              <w:ind w:right="70"/>
              <w:jc w:val="both"/>
              <w:rPr>
                <w:sz w:val="23"/>
              </w:rPr>
            </w:pPr>
            <w:r>
              <w:rPr>
                <w:w w:val="105"/>
                <w:sz w:val="23"/>
              </w:rPr>
              <w:t>Государства Пиренейского полуострова. Испания: проблемы внутреннего развития,</w:t>
            </w:r>
            <w:r>
              <w:rPr>
                <w:spacing w:val="-5"/>
                <w:w w:val="105"/>
                <w:sz w:val="23"/>
              </w:rPr>
              <w:t xml:space="preserve"> </w:t>
            </w:r>
            <w:r>
              <w:rPr>
                <w:w w:val="105"/>
                <w:sz w:val="23"/>
              </w:rPr>
              <w:t>ослабление</w:t>
            </w:r>
            <w:r>
              <w:rPr>
                <w:spacing w:val="-6"/>
                <w:w w:val="105"/>
                <w:sz w:val="23"/>
              </w:rPr>
              <w:t xml:space="preserve"> </w:t>
            </w:r>
            <w:r>
              <w:rPr>
                <w:w w:val="105"/>
                <w:sz w:val="23"/>
              </w:rPr>
              <w:t>международных</w:t>
            </w:r>
            <w:r>
              <w:rPr>
                <w:spacing w:val="-11"/>
                <w:w w:val="105"/>
                <w:sz w:val="23"/>
              </w:rPr>
              <w:t xml:space="preserve"> </w:t>
            </w:r>
            <w:r>
              <w:rPr>
                <w:w w:val="105"/>
                <w:sz w:val="23"/>
              </w:rPr>
              <w:t>позиций.</w:t>
            </w:r>
            <w:r>
              <w:rPr>
                <w:spacing w:val="-10"/>
                <w:w w:val="105"/>
                <w:sz w:val="23"/>
              </w:rPr>
              <w:t xml:space="preserve"> </w:t>
            </w:r>
            <w:r>
              <w:rPr>
                <w:w w:val="105"/>
                <w:sz w:val="23"/>
              </w:rPr>
              <w:t>Реформы</w:t>
            </w:r>
            <w:r>
              <w:rPr>
                <w:spacing w:val="-10"/>
                <w:w w:val="105"/>
                <w:sz w:val="23"/>
              </w:rPr>
              <w:t xml:space="preserve"> </w:t>
            </w:r>
            <w:r>
              <w:rPr>
                <w:w w:val="105"/>
                <w:sz w:val="23"/>
              </w:rPr>
              <w:t>в</w:t>
            </w:r>
            <w:r>
              <w:rPr>
                <w:spacing w:val="-6"/>
                <w:w w:val="105"/>
                <w:sz w:val="23"/>
              </w:rPr>
              <w:t xml:space="preserve"> </w:t>
            </w:r>
            <w:r>
              <w:rPr>
                <w:w w:val="105"/>
                <w:sz w:val="23"/>
              </w:rPr>
              <w:t>правление</w:t>
            </w:r>
            <w:r>
              <w:rPr>
                <w:spacing w:val="-7"/>
                <w:w w:val="105"/>
                <w:sz w:val="23"/>
              </w:rPr>
              <w:t xml:space="preserve"> </w:t>
            </w:r>
            <w:r>
              <w:rPr>
                <w:spacing w:val="-2"/>
                <w:w w:val="105"/>
                <w:sz w:val="23"/>
              </w:rPr>
              <w:t>Карла</w:t>
            </w:r>
          </w:p>
          <w:p w:rsidR="00623054" w:rsidRDefault="004D1B06" w:rsidP="004D1B06">
            <w:pPr>
              <w:pStyle w:val="TableParagraph"/>
              <w:tabs>
                <w:tab w:val="left" w:pos="10632"/>
              </w:tabs>
              <w:spacing w:line="249" w:lineRule="auto"/>
              <w:ind w:right="76"/>
              <w:jc w:val="both"/>
              <w:rPr>
                <w:sz w:val="23"/>
              </w:rPr>
            </w:pPr>
            <w:r>
              <w:rPr>
                <w:w w:val="105"/>
                <w:sz w:val="23"/>
              </w:rPr>
              <w:t>III.</w:t>
            </w:r>
            <w:r>
              <w:rPr>
                <w:spacing w:val="-12"/>
                <w:w w:val="105"/>
                <w:sz w:val="23"/>
              </w:rPr>
              <w:t xml:space="preserve"> </w:t>
            </w:r>
            <w:r>
              <w:rPr>
                <w:w w:val="105"/>
                <w:sz w:val="23"/>
              </w:rPr>
              <w:t>Попытки</w:t>
            </w:r>
            <w:r>
              <w:rPr>
                <w:spacing w:val="-9"/>
                <w:w w:val="105"/>
                <w:sz w:val="23"/>
              </w:rPr>
              <w:t xml:space="preserve"> </w:t>
            </w:r>
            <w:r>
              <w:rPr>
                <w:w w:val="105"/>
                <w:sz w:val="23"/>
              </w:rPr>
              <w:t>проведения</w:t>
            </w:r>
            <w:r>
              <w:rPr>
                <w:spacing w:val="-6"/>
                <w:w w:val="105"/>
                <w:sz w:val="23"/>
              </w:rPr>
              <w:t xml:space="preserve"> </w:t>
            </w:r>
            <w:r>
              <w:rPr>
                <w:w w:val="105"/>
                <w:sz w:val="23"/>
              </w:rPr>
              <w:t>реформ</w:t>
            </w:r>
            <w:r>
              <w:rPr>
                <w:spacing w:val="-4"/>
                <w:w w:val="105"/>
                <w:sz w:val="23"/>
              </w:rPr>
              <w:t xml:space="preserve"> </w:t>
            </w:r>
            <w:r>
              <w:rPr>
                <w:w w:val="105"/>
                <w:sz w:val="23"/>
              </w:rPr>
              <w:t>в</w:t>
            </w:r>
            <w:r>
              <w:rPr>
                <w:spacing w:val="-9"/>
                <w:w w:val="105"/>
                <w:sz w:val="23"/>
              </w:rPr>
              <w:t xml:space="preserve"> </w:t>
            </w:r>
            <w:r>
              <w:rPr>
                <w:w w:val="105"/>
                <w:sz w:val="23"/>
              </w:rPr>
              <w:t>Португалии.</w:t>
            </w:r>
            <w:r>
              <w:rPr>
                <w:spacing w:val="-6"/>
                <w:w w:val="105"/>
                <w:sz w:val="23"/>
              </w:rPr>
              <w:t xml:space="preserve"> </w:t>
            </w:r>
            <w:r>
              <w:rPr>
                <w:w w:val="105"/>
                <w:sz w:val="23"/>
              </w:rPr>
              <w:t>Управление</w:t>
            </w:r>
            <w:r>
              <w:rPr>
                <w:spacing w:val="-9"/>
                <w:w w:val="105"/>
                <w:sz w:val="23"/>
              </w:rPr>
              <w:t xml:space="preserve"> </w:t>
            </w:r>
            <w:r>
              <w:rPr>
                <w:w w:val="105"/>
                <w:sz w:val="23"/>
              </w:rPr>
              <w:t>колониальными владениями Испании и Португалии в Южной Америке. Недовольство населения колоний политикой метрополий.</w:t>
            </w:r>
          </w:p>
          <w:p w:rsidR="00623054" w:rsidRDefault="004D1B06" w:rsidP="004D1B06">
            <w:pPr>
              <w:pStyle w:val="TableParagraph"/>
              <w:tabs>
                <w:tab w:val="left" w:pos="1462"/>
                <w:tab w:val="left" w:pos="1720"/>
                <w:tab w:val="left" w:pos="2332"/>
                <w:tab w:val="left" w:pos="2554"/>
                <w:tab w:val="left" w:pos="2944"/>
                <w:tab w:val="left" w:pos="3324"/>
                <w:tab w:val="left" w:pos="4503"/>
                <w:tab w:val="left" w:pos="4782"/>
                <w:tab w:val="left" w:pos="4836"/>
                <w:tab w:val="left" w:pos="5408"/>
                <w:tab w:val="left" w:pos="6452"/>
                <w:tab w:val="left" w:pos="6968"/>
                <w:tab w:val="left" w:pos="7840"/>
                <w:tab w:val="left" w:pos="10632"/>
              </w:tabs>
              <w:spacing w:line="249" w:lineRule="auto"/>
              <w:ind w:right="66"/>
              <w:rPr>
                <w:sz w:val="23"/>
              </w:rPr>
            </w:pPr>
            <w:r>
              <w:rPr>
                <w:w w:val="105"/>
                <w:sz w:val="23"/>
              </w:rPr>
              <w:t xml:space="preserve">Британские колонии в Северной Америке: борьба за независимость. Создание английских колоний на американской земле. Состав европейских </w:t>
            </w:r>
            <w:r>
              <w:rPr>
                <w:spacing w:val="-2"/>
                <w:w w:val="105"/>
                <w:sz w:val="23"/>
              </w:rPr>
              <w:t>переселенцев.</w:t>
            </w:r>
            <w:r>
              <w:rPr>
                <w:sz w:val="23"/>
              </w:rPr>
              <w:tab/>
            </w:r>
            <w:r>
              <w:rPr>
                <w:spacing w:val="-2"/>
                <w:w w:val="105"/>
                <w:sz w:val="23"/>
              </w:rPr>
              <w:t>Складывание</w:t>
            </w:r>
            <w:r>
              <w:rPr>
                <w:sz w:val="23"/>
              </w:rPr>
              <w:tab/>
            </w:r>
            <w:r>
              <w:rPr>
                <w:spacing w:val="-2"/>
                <w:w w:val="105"/>
                <w:sz w:val="23"/>
              </w:rPr>
              <w:t>местного</w:t>
            </w:r>
            <w:r>
              <w:rPr>
                <w:sz w:val="23"/>
              </w:rPr>
              <w:tab/>
            </w:r>
            <w:r>
              <w:rPr>
                <w:spacing w:val="-2"/>
                <w:w w:val="105"/>
                <w:sz w:val="23"/>
              </w:rPr>
              <w:t>самоуправления.</w:t>
            </w:r>
            <w:r>
              <w:rPr>
                <w:sz w:val="23"/>
              </w:rPr>
              <w:tab/>
            </w:r>
            <w:r>
              <w:rPr>
                <w:spacing w:val="-2"/>
                <w:w w:val="105"/>
                <w:sz w:val="23"/>
              </w:rPr>
              <w:t>Колонисты</w:t>
            </w:r>
            <w:r>
              <w:rPr>
                <w:sz w:val="23"/>
              </w:rPr>
              <w:tab/>
            </w:r>
            <w:r>
              <w:rPr>
                <w:spacing w:val="-10"/>
                <w:w w:val="105"/>
                <w:sz w:val="23"/>
              </w:rPr>
              <w:t xml:space="preserve">и </w:t>
            </w:r>
            <w:r>
              <w:rPr>
                <w:w w:val="105"/>
                <w:sz w:val="23"/>
              </w:rPr>
              <w:t>индейцы.</w:t>
            </w:r>
            <w:r>
              <w:rPr>
                <w:spacing w:val="80"/>
                <w:w w:val="105"/>
                <w:sz w:val="23"/>
              </w:rPr>
              <w:t xml:space="preserve"> </w:t>
            </w:r>
            <w:r>
              <w:rPr>
                <w:w w:val="105"/>
                <w:sz w:val="23"/>
              </w:rPr>
              <w:t>Южные</w:t>
            </w:r>
            <w:r>
              <w:rPr>
                <w:spacing w:val="80"/>
                <w:w w:val="105"/>
                <w:sz w:val="23"/>
              </w:rPr>
              <w:t xml:space="preserve"> </w:t>
            </w:r>
            <w:r>
              <w:rPr>
                <w:w w:val="105"/>
                <w:sz w:val="23"/>
              </w:rPr>
              <w:t>и</w:t>
            </w:r>
            <w:r>
              <w:rPr>
                <w:sz w:val="23"/>
              </w:rPr>
              <w:tab/>
            </w:r>
            <w:r>
              <w:rPr>
                <w:sz w:val="23"/>
              </w:rPr>
              <w:tab/>
            </w:r>
            <w:r>
              <w:rPr>
                <w:w w:val="105"/>
                <w:sz w:val="23"/>
              </w:rPr>
              <w:t>северные</w:t>
            </w:r>
            <w:r>
              <w:rPr>
                <w:spacing w:val="80"/>
                <w:w w:val="105"/>
                <w:sz w:val="23"/>
              </w:rPr>
              <w:t xml:space="preserve"> </w:t>
            </w:r>
            <w:r>
              <w:rPr>
                <w:w w:val="105"/>
                <w:sz w:val="23"/>
              </w:rPr>
              <w:t>колонии:</w:t>
            </w:r>
            <w:r>
              <w:rPr>
                <w:sz w:val="23"/>
              </w:rPr>
              <w:tab/>
            </w:r>
            <w:r>
              <w:rPr>
                <w:sz w:val="23"/>
              </w:rPr>
              <w:tab/>
            </w:r>
            <w:r>
              <w:rPr>
                <w:w w:val="105"/>
                <w:sz w:val="23"/>
              </w:rPr>
              <w:t>особенности</w:t>
            </w:r>
            <w:r>
              <w:rPr>
                <w:spacing w:val="73"/>
                <w:w w:val="105"/>
                <w:sz w:val="23"/>
              </w:rPr>
              <w:t xml:space="preserve"> </w:t>
            </w:r>
            <w:r>
              <w:rPr>
                <w:w w:val="105"/>
                <w:sz w:val="23"/>
              </w:rPr>
              <w:t>экономического развития</w:t>
            </w:r>
            <w:r>
              <w:rPr>
                <w:spacing w:val="40"/>
                <w:w w:val="105"/>
                <w:sz w:val="23"/>
              </w:rPr>
              <w:t xml:space="preserve"> </w:t>
            </w:r>
            <w:r>
              <w:rPr>
                <w:w w:val="105"/>
                <w:sz w:val="23"/>
              </w:rPr>
              <w:t>и</w:t>
            </w:r>
            <w:r>
              <w:rPr>
                <w:spacing w:val="40"/>
                <w:w w:val="105"/>
                <w:sz w:val="23"/>
              </w:rPr>
              <w:t xml:space="preserve"> </w:t>
            </w:r>
            <w:r>
              <w:rPr>
                <w:w w:val="105"/>
                <w:sz w:val="23"/>
              </w:rPr>
              <w:t>социальных</w:t>
            </w:r>
            <w:r>
              <w:rPr>
                <w:spacing w:val="40"/>
                <w:w w:val="105"/>
                <w:sz w:val="23"/>
              </w:rPr>
              <w:t xml:space="preserve"> </w:t>
            </w:r>
            <w:r>
              <w:rPr>
                <w:w w:val="105"/>
                <w:sz w:val="23"/>
              </w:rPr>
              <w:t>отношений.</w:t>
            </w:r>
            <w:r>
              <w:rPr>
                <w:spacing w:val="40"/>
                <w:w w:val="105"/>
                <w:sz w:val="23"/>
              </w:rPr>
              <w:t xml:space="preserve"> </w:t>
            </w:r>
            <w:r>
              <w:rPr>
                <w:w w:val="105"/>
                <w:sz w:val="23"/>
              </w:rPr>
              <w:t>Противоречия</w:t>
            </w:r>
            <w:r>
              <w:rPr>
                <w:spacing w:val="40"/>
                <w:w w:val="105"/>
                <w:sz w:val="23"/>
              </w:rPr>
              <w:t xml:space="preserve"> </w:t>
            </w:r>
            <w:r>
              <w:rPr>
                <w:w w:val="105"/>
                <w:sz w:val="23"/>
              </w:rPr>
              <w:t>между</w:t>
            </w:r>
            <w:r>
              <w:rPr>
                <w:spacing w:val="40"/>
                <w:w w:val="105"/>
                <w:sz w:val="23"/>
              </w:rPr>
              <w:t xml:space="preserve"> </w:t>
            </w:r>
            <w:r>
              <w:rPr>
                <w:w w:val="105"/>
                <w:sz w:val="23"/>
              </w:rPr>
              <w:t>метрополией</w:t>
            </w:r>
            <w:r>
              <w:rPr>
                <w:spacing w:val="40"/>
                <w:w w:val="105"/>
                <w:sz w:val="23"/>
              </w:rPr>
              <w:t xml:space="preserve"> </w:t>
            </w:r>
            <w:r>
              <w:rPr>
                <w:w w:val="105"/>
                <w:sz w:val="23"/>
              </w:rPr>
              <w:t>и колониями.</w:t>
            </w:r>
            <w:r>
              <w:rPr>
                <w:spacing w:val="80"/>
                <w:w w:val="105"/>
                <w:sz w:val="23"/>
              </w:rPr>
              <w:t xml:space="preserve"> </w:t>
            </w:r>
            <w:r>
              <w:rPr>
                <w:w w:val="105"/>
                <w:sz w:val="23"/>
              </w:rPr>
              <w:t>"Бостонское</w:t>
            </w:r>
            <w:r>
              <w:rPr>
                <w:spacing w:val="40"/>
                <w:w w:val="105"/>
                <w:sz w:val="23"/>
              </w:rPr>
              <w:t xml:space="preserve"> </w:t>
            </w:r>
            <w:r>
              <w:rPr>
                <w:w w:val="105"/>
                <w:sz w:val="23"/>
              </w:rPr>
              <w:t>чаепитие".</w:t>
            </w:r>
            <w:r>
              <w:rPr>
                <w:spacing w:val="78"/>
                <w:w w:val="105"/>
                <w:sz w:val="23"/>
              </w:rPr>
              <w:t xml:space="preserve"> </w:t>
            </w:r>
            <w:r>
              <w:rPr>
                <w:w w:val="105"/>
                <w:sz w:val="23"/>
              </w:rPr>
              <w:t>Первый</w:t>
            </w:r>
            <w:r>
              <w:rPr>
                <w:spacing w:val="80"/>
                <w:w w:val="105"/>
                <w:sz w:val="23"/>
              </w:rPr>
              <w:t xml:space="preserve"> </w:t>
            </w:r>
            <w:r>
              <w:rPr>
                <w:w w:val="105"/>
                <w:sz w:val="23"/>
              </w:rPr>
              <w:t>Континентальный</w:t>
            </w:r>
            <w:r>
              <w:rPr>
                <w:spacing w:val="80"/>
                <w:w w:val="105"/>
                <w:sz w:val="23"/>
              </w:rPr>
              <w:t xml:space="preserve"> </w:t>
            </w:r>
            <w:r>
              <w:rPr>
                <w:w w:val="105"/>
                <w:sz w:val="23"/>
              </w:rPr>
              <w:t>конгресс (1774)</w:t>
            </w:r>
            <w:r>
              <w:rPr>
                <w:spacing w:val="-12"/>
                <w:w w:val="105"/>
                <w:sz w:val="23"/>
              </w:rPr>
              <w:t xml:space="preserve"> </w:t>
            </w:r>
            <w:r>
              <w:rPr>
                <w:w w:val="105"/>
                <w:sz w:val="23"/>
              </w:rPr>
              <w:t>и</w:t>
            </w:r>
            <w:r>
              <w:rPr>
                <w:spacing w:val="-10"/>
                <w:w w:val="105"/>
                <w:sz w:val="23"/>
              </w:rPr>
              <w:t xml:space="preserve"> </w:t>
            </w:r>
            <w:r>
              <w:rPr>
                <w:w w:val="105"/>
                <w:sz w:val="23"/>
              </w:rPr>
              <w:t>начало</w:t>
            </w:r>
            <w:r>
              <w:rPr>
                <w:spacing w:val="-15"/>
                <w:w w:val="105"/>
                <w:sz w:val="23"/>
              </w:rPr>
              <w:t xml:space="preserve"> </w:t>
            </w:r>
            <w:r>
              <w:rPr>
                <w:w w:val="105"/>
                <w:sz w:val="23"/>
              </w:rPr>
              <w:t>Войны</w:t>
            </w:r>
            <w:r>
              <w:rPr>
                <w:spacing w:val="-7"/>
                <w:w w:val="105"/>
                <w:sz w:val="23"/>
              </w:rPr>
              <w:t xml:space="preserve"> </w:t>
            </w:r>
            <w:r>
              <w:rPr>
                <w:w w:val="105"/>
                <w:sz w:val="23"/>
              </w:rPr>
              <w:t>за</w:t>
            </w:r>
            <w:r>
              <w:rPr>
                <w:spacing w:val="-11"/>
                <w:w w:val="105"/>
                <w:sz w:val="23"/>
              </w:rPr>
              <w:t xml:space="preserve"> </w:t>
            </w:r>
            <w:r>
              <w:rPr>
                <w:w w:val="105"/>
                <w:sz w:val="23"/>
              </w:rPr>
              <w:t>независимость.</w:t>
            </w:r>
            <w:r>
              <w:rPr>
                <w:spacing w:val="-8"/>
                <w:w w:val="105"/>
                <w:sz w:val="23"/>
              </w:rPr>
              <w:t xml:space="preserve"> </w:t>
            </w:r>
            <w:r>
              <w:rPr>
                <w:w w:val="105"/>
                <w:sz w:val="23"/>
              </w:rPr>
              <w:t>Первые</w:t>
            </w:r>
            <w:r>
              <w:rPr>
                <w:spacing w:val="-4"/>
                <w:w w:val="105"/>
                <w:sz w:val="23"/>
              </w:rPr>
              <w:t xml:space="preserve"> </w:t>
            </w:r>
            <w:r>
              <w:rPr>
                <w:w w:val="105"/>
                <w:sz w:val="23"/>
              </w:rPr>
              <w:t>сражения</w:t>
            </w:r>
            <w:r>
              <w:rPr>
                <w:spacing w:val="-7"/>
                <w:w w:val="105"/>
                <w:sz w:val="23"/>
              </w:rPr>
              <w:t xml:space="preserve"> </w:t>
            </w:r>
            <w:r>
              <w:rPr>
                <w:w w:val="105"/>
                <w:sz w:val="23"/>
              </w:rPr>
              <w:t>войны.</w:t>
            </w:r>
            <w:r>
              <w:rPr>
                <w:spacing w:val="-7"/>
                <w:w w:val="105"/>
                <w:sz w:val="23"/>
              </w:rPr>
              <w:t xml:space="preserve"> </w:t>
            </w:r>
            <w:r>
              <w:rPr>
                <w:w w:val="105"/>
                <w:sz w:val="23"/>
              </w:rPr>
              <w:t xml:space="preserve">Создание </w:t>
            </w:r>
            <w:r>
              <w:rPr>
                <w:spacing w:val="-2"/>
                <w:w w:val="105"/>
                <w:sz w:val="23"/>
              </w:rPr>
              <w:t>регулярной</w:t>
            </w:r>
            <w:r>
              <w:rPr>
                <w:sz w:val="23"/>
              </w:rPr>
              <w:tab/>
            </w:r>
            <w:r>
              <w:rPr>
                <w:spacing w:val="-2"/>
                <w:w w:val="105"/>
                <w:sz w:val="23"/>
              </w:rPr>
              <w:t>армии</w:t>
            </w:r>
            <w:r>
              <w:rPr>
                <w:sz w:val="23"/>
              </w:rPr>
              <w:tab/>
            </w:r>
            <w:r>
              <w:rPr>
                <w:spacing w:val="-4"/>
                <w:w w:val="105"/>
                <w:sz w:val="23"/>
              </w:rPr>
              <w:t>под</w:t>
            </w:r>
            <w:r>
              <w:rPr>
                <w:sz w:val="23"/>
              </w:rPr>
              <w:tab/>
            </w:r>
            <w:r>
              <w:rPr>
                <w:spacing w:val="-2"/>
                <w:w w:val="105"/>
                <w:sz w:val="23"/>
              </w:rPr>
              <w:t>командованием</w:t>
            </w:r>
            <w:r>
              <w:rPr>
                <w:sz w:val="23"/>
              </w:rPr>
              <w:tab/>
            </w:r>
            <w:r>
              <w:rPr>
                <w:spacing w:val="-4"/>
                <w:w w:val="105"/>
                <w:sz w:val="23"/>
              </w:rPr>
              <w:t>Дж.</w:t>
            </w:r>
            <w:r>
              <w:rPr>
                <w:sz w:val="23"/>
              </w:rPr>
              <w:tab/>
            </w:r>
            <w:r>
              <w:rPr>
                <w:spacing w:val="-2"/>
                <w:w w:val="105"/>
                <w:sz w:val="23"/>
              </w:rPr>
              <w:t>Вашингтона.</w:t>
            </w:r>
            <w:r>
              <w:rPr>
                <w:sz w:val="23"/>
              </w:rPr>
              <w:tab/>
            </w:r>
            <w:r>
              <w:rPr>
                <w:spacing w:val="-2"/>
                <w:w w:val="105"/>
                <w:sz w:val="23"/>
              </w:rPr>
              <w:t xml:space="preserve">Принятие </w:t>
            </w:r>
            <w:r>
              <w:rPr>
                <w:w w:val="105"/>
                <w:sz w:val="23"/>
              </w:rPr>
              <w:t>Декларации</w:t>
            </w:r>
            <w:r>
              <w:rPr>
                <w:spacing w:val="80"/>
                <w:w w:val="105"/>
                <w:sz w:val="23"/>
              </w:rPr>
              <w:t xml:space="preserve"> </w:t>
            </w:r>
            <w:r>
              <w:rPr>
                <w:w w:val="105"/>
                <w:sz w:val="23"/>
              </w:rPr>
              <w:t>независимости</w:t>
            </w:r>
            <w:r>
              <w:rPr>
                <w:spacing w:val="80"/>
                <w:w w:val="105"/>
                <w:sz w:val="23"/>
              </w:rPr>
              <w:t xml:space="preserve"> </w:t>
            </w:r>
            <w:r>
              <w:rPr>
                <w:w w:val="105"/>
                <w:sz w:val="23"/>
              </w:rPr>
              <w:t>(1776).</w:t>
            </w:r>
            <w:r>
              <w:rPr>
                <w:spacing w:val="80"/>
                <w:w w:val="105"/>
                <w:sz w:val="23"/>
              </w:rPr>
              <w:t xml:space="preserve"> </w:t>
            </w:r>
            <w:r>
              <w:rPr>
                <w:w w:val="105"/>
                <w:sz w:val="23"/>
              </w:rPr>
              <w:t>Перелом</w:t>
            </w:r>
            <w:r>
              <w:rPr>
                <w:spacing w:val="80"/>
                <w:w w:val="105"/>
                <w:sz w:val="23"/>
              </w:rPr>
              <w:t xml:space="preserve"> </w:t>
            </w:r>
            <w:r>
              <w:rPr>
                <w:w w:val="105"/>
                <w:sz w:val="23"/>
              </w:rPr>
              <w:t>в</w:t>
            </w:r>
            <w:r>
              <w:rPr>
                <w:spacing w:val="80"/>
                <w:w w:val="105"/>
                <w:sz w:val="23"/>
              </w:rPr>
              <w:t xml:space="preserve"> </w:t>
            </w:r>
            <w:r>
              <w:rPr>
                <w:w w:val="105"/>
                <w:sz w:val="23"/>
              </w:rPr>
              <w:t>войне</w:t>
            </w:r>
            <w:r>
              <w:rPr>
                <w:spacing w:val="80"/>
                <w:w w:val="105"/>
                <w:sz w:val="23"/>
              </w:rPr>
              <w:t xml:space="preserve"> </w:t>
            </w:r>
            <w:r>
              <w:rPr>
                <w:w w:val="105"/>
                <w:sz w:val="23"/>
              </w:rPr>
              <w:t>и</w:t>
            </w:r>
            <w:r>
              <w:rPr>
                <w:spacing w:val="80"/>
                <w:w w:val="105"/>
                <w:sz w:val="23"/>
              </w:rPr>
              <w:t xml:space="preserve"> </w:t>
            </w:r>
            <w:r>
              <w:rPr>
                <w:w w:val="105"/>
                <w:sz w:val="23"/>
              </w:rPr>
              <w:t>ее</w:t>
            </w:r>
            <w:r>
              <w:rPr>
                <w:spacing w:val="80"/>
                <w:w w:val="105"/>
                <w:sz w:val="23"/>
              </w:rPr>
              <w:t xml:space="preserve"> </w:t>
            </w:r>
            <w:r>
              <w:rPr>
                <w:w w:val="105"/>
                <w:sz w:val="23"/>
              </w:rPr>
              <w:t>завершение. Поддержка колонистов со стороны России. Итоги Войны за независимость. Конституция</w:t>
            </w:r>
            <w:r>
              <w:rPr>
                <w:spacing w:val="33"/>
                <w:w w:val="105"/>
                <w:sz w:val="23"/>
              </w:rPr>
              <w:t xml:space="preserve"> </w:t>
            </w:r>
            <w:r>
              <w:rPr>
                <w:w w:val="105"/>
                <w:sz w:val="23"/>
              </w:rPr>
              <w:t>(1787).</w:t>
            </w:r>
            <w:r>
              <w:rPr>
                <w:spacing w:val="33"/>
                <w:w w:val="105"/>
                <w:sz w:val="23"/>
              </w:rPr>
              <w:t xml:space="preserve"> </w:t>
            </w:r>
            <w:r>
              <w:rPr>
                <w:w w:val="105"/>
                <w:sz w:val="23"/>
              </w:rPr>
              <w:t>"Отцы-основатели".</w:t>
            </w:r>
            <w:r>
              <w:rPr>
                <w:spacing w:val="32"/>
                <w:w w:val="105"/>
                <w:sz w:val="23"/>
              </w:rPr>
              <w:t xml:space="preserve"> </w:t>
            </w:r>
            <w:r>
              <w:rPr>
                <w:w w:val="105"/>
                <w:sz w:val="23"/>
              </w:rPr>
              <w:t>Билль</w:t>
            </w:r>
            <w:r>
              <w:rPr>
                <w:spacing w:val="40"/>
                <w:w w:val="105"/>
                <w:sz w:val="23"/>
              </w:rPr>
              <w:t xml:space="preserve"> </w:t>
            </w:r>
            <w:r>
              <w:rPr>
                <w:w w:val="105"/>
                <w:sz w:val="23"/>
              </w:rPr>
              <w:t>о</w:t>
            </w:r>
            <w:r>
              <w:rPr>
                <w:spacing w:val="31"/>
                <w:w w:val="105"/>
                <w:sz w:val="23"/>
              </w:rPr>
              <w:t xml:space="preserve"> </w:t>
            </w:r>
            <w:r>
              <w:rPr>
                <w:w w:val="105"/>
                <w:sz w:val="23"/>
              </w:rPr>
              <w:t>правах</w:t>
            </w:r>
            <w:r>
              <w:rPr>
                <w:spacing w:val="31"/>
                <w:w w:val="105"/>
                <w:sz w:val="23"/>
              </w:rPr>
              <w:t xml:space="preserve"> </w:t>
            </w:r>
            <w:r>
              <w:rPr>
                <w:w w:val="105"/>
                <w:sz w:val="23"/>
              </w:rPr>
              <w:t>(1791).</w:t>
            </w:r>
            <w:r>
              <w:rPr>
                <w:spacing w:val="33"/>
                <w:w w:val="105"/>
                <w:sz w:val="23"/>
              </w:rPr>
              <w:t xml:space="preserve"> </w:t>
            </w:r>
            <w:r>
              <w:rPr>
                <w:w w:val="105"/>
                <w:sz w:val="23"/>
              </w:rPr>
              <w:t>Значение завоевания североамериканскими штатами независимости.</w:t>
            </w:r>
          </w:p>
          <w:p w:rsidR="00623054" w:rsidRDefault="004D1B06" w:rsidP="004D1B06">
            <w:pPr>
              <w:pStyle w:val="TableParagraph"/>
              <w:tabs>
                <w:tab w:val="left" w:pos="10632"/>
              </w:tabs>
              <w:spacing w:before="6"/>
              <w:jc w:val="both"/>
              <w:rPr>
                <w:sz w:val="23"/>
              </w:rPr>
            </w:pPr>
            <w:r>
              <w:rPr>
                <w:sz w:val="23"/>
              </w:rPr>
              <w:t>Французская</w:t>
            </w:r>
            <w:r>
              <w:rPr>
                <w:spacing w:val="32"/>
                <w:sz w:val="23"/>
              </w:rPr>
              <w:t xml:space="preserve"> </w:t>
            </w:r>
            <w:r>
              <w:rPr>
                <w:sz w:val="23"/>
              </w:rPr>
              <w:t>революция</w:t>
            </w:r>
            <w:r>
              <w:rPr>
                <w:spacing w:val="33"/>
                <w:sz w:val="23"/>
              </w:rPr>
              <w:t xml:space="preserve"> </w:t>
            </w:r>
            <w:r>
              <w:rPr>
                <w:sz w:val="23"/>
              </w:rPr>
              <w:t>конца</w:t>
            </w:r>
            <w:r>
              <w:rPr>
                <w:spacing w:val="38"/>
                <w:sz w:val="23"/>
              </w:rPr>
              <w:t xml:space="preserve"> </w:t>
            </w:r>
            <w:r>
              <w:rPr>
                <w:sz w:val="23"/>
              </w:rPr>
              <w:t>XVIII</w:t>
            </w:r>
            <w:r>
              <w:rPr>
                <w:spacing w:val="25"/>
                <w:sz w:val="23"/>
              </w:rPr>
              <w:t xml:space="preserve"> </w:t>
            </w:r>
            <w:r>
              <w:rPr>
                <w:spacing w:val="-5"/>
                <w:sz w:val="23"/>
              </w:rPr>
              <w:t>в.</w:t>
            </w:r>
          </w:p>
          <w:p w:rsidR="00623054" w:rsidRDefault="004D1B06" w:rsidP="004D1B06">
            <w:pPr>
              <w:pStyle w:val="TableParagraph"/>
              <w:tabs>
                <w:tab w:val="left" w:pos="10632"/>
              </w:tabs>
              <w:spacing w:before="9" w:line="249" w:lineRule="auto"/>
              <w:ind w:right="64"/>
              <w:jc w:val="both"/>
              <w:rPr>
                <w:sz w:val="23"/>
              </w:rPr>
            </w:pPr>
            <w:r>
              <w:rPr>
                <w:w w:val="105"/>
                <w:sz w:val="23"/>
              </w:rPr>
              <w:t>Причины</w:t>
            </w:r>
            <w:r>
              <w:rPr>
                <w:spacing w:val="-16"/>
                <w:w w:val="105"/>
                <w:sz w:val="23"/>
              </w:rPr>
              <w:t xml:space="preserve"> </w:t>
            </w:r>
            <w:r>
              <w:rPr>
                <w:w w:val="105"/>
                <w:sz w:val="23"/>
              </w:rPr>
              <w:t>революции.</w:t>
            </w:r>
            <w:r>
              <w:rPr>
                <w:spacing w:val="-15"/>
                <w:w w:val="105"/>
                <w:sz w:val="23"/>
              </w:rPr>
              <w:t xml:space="preserve"> </w:t>
            </w:r>
            <w:r>
              <w:rPr>
                <w:w w:val="105"/>
                <w:sz w:val="23"/>
              </w:rPr>
              <w:t>Хронологические</w:t>
            </w:r>
            <w:r>
              <w:rPr>
                <w:spacing w:val="-15"/>
                <w:w w:val="105"/>
                <w:sz w:val="23"/>
              </w:rPr>
              <w:t xml:space="preserve"> </w:t>
            </w:r>
            <w:r>
              <w:rPr>
                <w:w w:val="105"/>
                <w:sz w:val="23"/>
              </w:rPr>
              <w:t>рамки</w:t>
            </w:r>
            <w:r>
              <w:rPr>
                <w:spacing w:val="-15"/>
                <w:w w:val="105"/>
                <w:sz w:val="23"/>
              </w:rPr>
              <w:t xml:space="preserve"> </w:t>
            </w:r>
            <w:r>
              <w:rPr>
                <w:w w:val="105"/>
                <w:sz w:val="23"/>
              </w:rPr>
              <w:t>и</w:t>
            </w:r>
            <w:r>
              <w:rPr>
                <w:spacing w:val="-15"/>
                <w:w w:val="105"/>
                <w:sz w:val="23"/>
              </w:rPr>
              <w:t xml:space="preserve"> </w:t>
            </w:r>
            <w:r>
              <w:rPr>
                <w:w w:val="105"/>
                <w:sz w:val="23"/>
              </w:rPr>
              <w:t>основные</w:t>
            </w:r>
            <w:r>
              <w:rPr>
                <w:spacing w:val="-15"/>
                <w:w w:val="105"/>
                <w:sz w:val="23"/>
              </w:rPr>
              <w:t xml:space="preserve"> </w:t>
            </w:r>
            <w:r>
              <w:rPr>
                <w:w w:val="105"/>
                <w:sz w:val="23"/>
              </w:rPr>
              <w:t>этапы</w:t>
            </w:r>
            <w:r>
              <w:rPr>
                <w:spacing w:val="-15"/>
                <w:w w:val="105"/>
                <w:sz w:val="23"/>
              </w:rPr>
              <w:t xml:space="preserve"> </w:t>
            </w:r>
            <w:r>
              <w:rPr>
                <w:w w:val="105"/>
                <w:sz w:val="23"/>
              </w:rPr>
              <w:t>революции. Начало революции.</w:t>
            </w:r>
            <w:r>
              <w:rPr>
                <w:spacing w:val="-1"/>
                <w:w w:val="105"/>
                <w:sz w:val="23"/>
              </w:rPr>
              <w:t xml:space="preserve"> </w:t>
            </w:r>
            <w:r>
              <w:rPr>
                <w:w w:val="105"/>
                <w:sz w:val="23"/>
              </w:rPr>
              <w:t>Декларация прав человека и гражданина.</w:t>
            </w:r>
            <w:r>
              <w:rPr>
                <w:spacing w:val="-1"/>
                <w:w w:val="105"/>
                <w:sz w:val="23"/>
              </w:rPr>
              <w:t xml:space="preserve"> </w:t>
            </w:r>
            <w:r>
              <w:rPr>
                <w:w w:val="105"/>
                <w:sz w:val="23"/>
              </w:rPr>
              <w:t>Политические течения и деятели революции и (Ж.Ж. Дантон, Ж.-П. Марат). Упразднение монархии и провозглашение республики. Вареннский кризис. Начало войн против</w:t>
            </w:r>
            <w:r>
              <w:rPr>
                <w:spacing w:val="-16"/>
                <w:w w:val="105"/>
                <w:sz w:val="23"/>
              </w:rPr>
              <w:t xml:space="preserve"> </w:t>
            </w:r>
            <w:r>
              <w:rPr>
                <w:w w:val="105"/>
                <w:sz w:val="23"/>
              </w:rPr>
              <w:t>европейских</w:t>
            </w:r>
            <w:r>
              <w:rPr>
                <w:spacing w:val="-15"/>
                <w:w w:val="105"/>
                <w:sz w:val="23"/>
              </w:rPr>
              <w:t xml:space="preserve"> </w:t>
            </w:r>
            <w:r>
              <w:rPr>
                <w:w w:val="105"/>
                <w:sz w:val="23"/>
              </w:rPr>
              <w:t>монархов.</w:t>
            </w:r>
            <w:r>
              <w:rPr>
                <w:spacing w:val="-11"/>
                <w:w w:val="105"/>
                <w:sz w:val="23"/>
              </w:rPr>
              <w:t xml:space="preserve"> </w:t>
            </w:r>
            <w:r>
              <w:rPr>
                <w:w w:val="105"/>
                <w:sz w:val="23"/>
              </w:rPr>
              <w:t>Казнь</w:t>
            </w:r>
            <w:r>
              <w:rPr>
                <w:spacing w:val="-15"/>
                <w:w w:val="105"/>
                <w:sz w:val="23"/>
              </w:rPr>
              <w:t xml:space="preserve"> </w:t>
            </w:r>
            <w:r>
              <w:rPr>
                <w:w w:val="105"/>
                <w:sz w:val="23"/>
              </w:rPr>
              <w:t>короля.</w:t>
            </w:r>
            <w:r>
              <w:rPr>
                <w:spacing w:val="-16"/>
                <w:w w:val="105"/>
                <w:sz w:val="23"/>
              </w:rPr>
              <w:t xml:space="preserve"> </w:t>
            </w:r>
            <w:r>
              <w:rPr>
                <w:w w:val="105"/>
                <w:sz w:val="23"/>
              </w:rPr>
              <w:t>Вандея.</w:t>
            </w:r>
            <w:r>
              <w:rPr>
                <w:spacing w:val="-15"/>
                <w:w w:val="105"/>
                <w:sz w:val="23"/>
              </w:rPr>
              <w:t xml:space="preserve"> </w:t>
            </w:r>
            <w:r>
              <w:rPr>
                <w:w w:val="105"/>
                <w:sz w:val="23"/>
              </w:rPr>
              <w:t>Политическая</w:t>
            </w:r>
            <w:r>
              <w:rPr>
                <w:spacing w:val="-15"/>
                <w:w w:val="105"/>
                <w:sz w:val="23"/>
              </w:rPr>
              <w:t xml:space="preserve"> </w:t>
            </w:r>
            <w:r>
              <w:rPr>
                <w:w w:val="105"/>
                <w:sz w:val="23"/>
              </w:rPr>
              <w:t>борьба</w:t>
            </w:r>
            <w:r>
              <w:rPr>
                <w:spacing w:val="-12"/>
                <w:w w:val="105"/>
                <w:sz w:val="23"/>
              </w:rPr>
              <w:t xml:space="preserve"> </w:t>
            </w:r>
            <w:r>
              <w:rPr>
                <w:w w:val="105"/>
                <w:sz w:val="23"/>
              </w:rPr>
              <w:t xml:space="preserve">в </w:t>
            </w:r>
            <w:r>
              <w:rPr>
                <w:sz w:val="23"/>
              </w:rPr>
              <w:t xml:space="preserve">годы республики. Конвент и "революционный порядок управления". Комитет </w:t>
            </w:r>
            <w:r>
              <w:rPr>
                <w:w w:val="105"/>
                <w:sz w:val="23"/>
              </w:rPr>
              <w:t>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w:t>
            </w:r>
            <w:r>
              <w:rPr>
                <w:spacing w:val="28"/>
                <w:w w:val="105"/>
                <w:sz w:val="23"/>
              </w:rPr>
              <w:t xml:space="preserve"> </w:t>
            </w:r>
            <w:r>
              <w:rPr>
                <w:w w:val="105"/>
                <w:sz w:val="23"/>
              </w:rPr>
              <w:t>Бонапарт.</w:t>
            </w:r>
            <w:r>
              <w:rPr>
                <w:spacing w:val="24"/>
                <w:w w:val="105"/>
                <w:sz w:val="23"/>
              </w:rPr>
              <w:t xml:space="preserve"> </w:t>
            </w:r>
            <w:r>
              <w:rPr>
                <w:w w:val="105"/>
                <w:sz w:val="23"/>
              </w:rPr>
              <w:t>Государственный</w:t>
            </w:r>
            <w:r>
              <w:rPr>
                <w:spacing w:val="28"/>
                <w:w w:val="105"/>
                <w:sz w:val="23"/>
              </w:rPr>
              <w:t xml:space="preserve"> </w:t>
            </w:r>
            <w:r>
              <w:rPr>
                <w:w w:val="105"/>
                <w:sz w:val="23"/>
              </w:rPr>
              <w:t>переворот</w:t>
            </w:r>
            <w:r>
              <w:rPr>
                <w:spacing w:val="24"/>
                <w:w w:val="105"/>
                <w:sz w:val="23"/>
              </w:rPr>
              <w:t xml:space="preserve"> </w:t>
            </w:r>
            <w:r>
              <w:rPr>
                <w:w w:val="105"/>
                <w:sz w:val="23"/>
              </w:rPr>
              <w:t>18</w:t>
            </w:r>
            <w:r>
              <w:rPr>
                <w:spacing w:val="46"/>
                <w:w w:val="105"/>
                <w:sz w:val="23"/>
              </w:rPr>
              <w:t xml:space="preserve"> </w:t>
            </w:r>
            <w:r>
              <w:rPr>
                <w:w w:val="105"/>
                <w:sz w:val="23"/>
              </w:rPr>
              <w:t>-</w:t>
            </w:r>
            <w:r>
              <w:rPr>
                <w:spacing w:val="20"/>
                <w:w w:val="105"/>
                <w:sz w:val="23"/>
              </w:rPr>
              <w:t xml:space="preserve"> </w:t>
            </w:r>
            <w:r>
              <w:rPr>
                <w:w w:val="105"/>
                <w:sz w:val="23"/>
              </w:rPr>
              <w:t>19</w:t>
            </w:r>
            <w:r>
              <w:rPr>
                <w:spacing w:val="29"/>
                <w:w w:val="105"/>
                <w:sz w:val="23"/>
              </w:rPr>
              <w:t xml:space="preserve"> </w:t>
            </w:r>
            <w:r>
              <w:rPr>
                <w:w w:val="105"/>
                <w:sz w:val="23"/>
              </w:rPr>
              <w:t>брюмера</w:t>
            </w:r>
            <w:r>
              <w:rPr>
                <w:spacing w:val="28"/>
                <w:w w:val="105"/>
                <w:sz w:val="23"/>
              </w:rPr>
              <w:t xml:space="preserve"> </w:t>
            </w:r>
            <w:r>
              <w:rPr>
                <w:spacing w:val="-2"/>
                <w:w w:val="105"/>
                <w:sz w:val="23"/>
              </w:rPr>
              <w:t>(ноябрь</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07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ind w:right="322"/>
              <w:jc w:val="both"/>
              <w:rPr>
                <w:sz w:val="23"/>
              </w:rPr>
            </w:pPr>
            <w:r>
              <w:rPr>
                <w:w w:val="105"/>
                <w:sz w:val="23"/>
              </w:rPr>
              <w:t>1799</w:t>
            </w:r>
            <w:r>
              <w:rPr>
                <w:spacing w:val="-11"/>
                <w:w w:val="105"/>
                <w:sz w:val="23"/>
              </w:rPr>
              <w:t xml:space="preserve"> </w:t>
            </w:r>
            <w:r>
              <w:rPr>
                <w:w w:val="105"/>
                <w:sz w:val="23"/>
              </w:rPr>
              <w:t>г.).</w:t>
            </w:r>
            <w:r>
              <w:rPr>
                <w:spacing w:val="-15"/>
                <w:w w:val="105"/>
                <w:sz w:val="23"/>
              </w:rPr>
              <w:t xml:space="preserve"> </w:t>
            </w:r>
            <w:r>
              <w:rPr>
                <w:w w:val="105"/>
                <w:sz w:val="23"/>
              </w:rPr>
              <w:t>Установление</w:t>
            </w:r>
            <w:r>
              <w:rPr>
                <w:spacing w:val="-12"/>
                <w:w w:val="105"/>
                <w:sz w:val="23"/>
              </w:rPr>
              <w:t xml:space="preserve"> </w:t>
            </w:r>
            <w:r>
              <w:rPr>
                <w:w w:val="105"/>
                <w:sz w:val="23"/>
              </w:rPr>
              <w:t>режима</w:t>
            </w:r>
            <w:r>
              <w:rPr>
                <w:spacing w:val="-6"/>
                <w:w w:val="105"/>
                <w:sz w:val="23"/>
              </w:rPr>
              <w:t xml:space="preserve"> </w:t>
            </w:r>
            <w:r>
              <w:rPr>
                <w:w w:val="105"/>
                <w:sz w:val="23"/>
              </w:rPr>
              <w:t>консульства.</w:t>
            </w:r>
            <w:r>
              <w:rPr>
                <w:spacing w:val="-15"/>
                <w:w w:val="105"/>
                <w:sz w:val="23"/>
              </w:rPr>
              <w:t xml:space="preserve"> </w:t>
            </w:r>
            <w:r>
              <w:rPr>
                <w:w w:val="105"/>
                <w:sz w:val="23"/>
              </w:rPr>
              <w:t>Итоги</w:t>
            </w:r>
            <w:r>
              <w:rPr>
                <w:spacing w:val="-12"/>
                <w:w w:val="105"/>
                <w:sz w:val="23"/>
              </w:rPr>
              <w:t xml:space="preserve"> </w:t>
            </w:r>
            <w:r>
              <w:rPr>
                <w:w w:val="105"/>
                <w:sz w:val="23"/>
              </w:rPr>
              <w:t>и</w:t>
            </w:r>
            <w:r>
              <w:rPr>
                <w:spacing w:val="-12"/>
                <w:w w:val="105"/>
                <w:sz w:val="23"/>
              </w:rPr>
              <w:t xml:space="preserve"> </w:t>
            </w:r>
            <w:r>
              <w:rPr>
                <w:w w:val="105"/>
                <w:sz w:val="23"/>
              </w:rPr>
              <w:t>значение</w:t>
            </w:r>
            <w:r>
              <w:rPr>
                <w:spacing w:val="-12"/>
                <w:w w:val="105"/>
                <w:sz w:val="23"/>
              </w:rPr>
              <w:t xml:space="preserve"> </w:t>
            </w:r>
            <w:r>
              <w:rPr>
                <w:w w:val="105"/>
                <w:sz w:val="23"/>
              </w:rPr>
              <w:t>революции. Европейская культура XVIII в.</w:t>
            </w:r>
          </w:p>
          <w:p w:rsidR="00623054" w:rsidRDefault="004D1B06" w:rsidP="004D1B06">
            <w:pPr>
              <w:pStyle w:val="TableParagraph"/>
              <w:tabs>
                <w:tab w:val="left" w:pos="10632"/>
              </w:tabs>
              <w:spacing w:before="10" w:line="249" w:lineRule="auto"/>
              <w:ind w:right="57"/>
              <w:jc w:val="both"/>
              <w:rPr>
                <w:sz w:val="23"/>
              </w:rPr>
            </w:pPr>
            <w:r>
              <w:rPr>
                <w:w w:val="105"/>
                <w:sz w:val="23"/>
              </w:rPr>
              <w:t>Развитие науки. Новая картина мира в трудах математиков, физиков, астрономов. Достижения в естественных науках и медицине. Продолжение географических</w:t>
            </w:r>
            <w:r>
              <w:rPr>
                <w:spacing w:val="-2"/>
                <w:w w:val="105"/>
                <w:sz w:val="23"/>
              </w:rPr>
              <w:t xml:space="preserve"> </w:t>
            </w:r>
            <w:r>
              <w:rPr>
                <w:w w:val="105"/>
                <w:sz w:val="23"/>
              </w:rPr>
              <w:t>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623054" w:rsidRDefault="004D1B06" w:rsidP="004D1B06">
            <w:pPr>
              <w:pStyle w:val="TableParagraph"/>
              <w:tabs>
                <w:tab w:val="left" w:pos="10632"/>
              </w:tabs>
              <w:spacing w:before="4" w:line="249" w:lineRule="auto"/>
              <w:ind w:right="50"/>
              <w:jc w:val="both"/>
              <w:rPr>
                <w:sz w:val="23"/>
              </w:rPr>
            </w:pPr>
            <w:r>
              <w:rPr>
                <w:w w:val="105"/>
                <w:sz w:val="23"/>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623054">
        <w:trPr>
          <w:trHeight w:val="2410"/>
        </w:trPr>
        <w:tc>
          <w:tcPr>
            <w:tcW w:w="2435" w:type="dxa"/>
          </w:tcPr>
          <w:p w:rsidR="00623054" w:rsidRDefault="004D1B06" w:rsidP="004D1B06">
            <w:pPr>
              <w:pStyle w:val="TableParagraph"/>
              <w:tabs>
                <w:tab w:val="left" w:pos="1124"/>
                <w:tab w:val="left" w:pos="2253"/>
                <w:tab w:val="left" w:pos="10632"/>
              </w:tabs>
              <w:spacing w:before="100" w:line="254" w:lineRule="auto"/>
              <w:ind w:right="57"/>
              <w:rPr>
                <w:sz w:val="23"/>
              </w:rPr>
            </w:pPr>
            <w:r>
              <w:rPr>
                <w:spacing w:val="-2"/>
                <w:w w:val="105"/>
                <w:sz w:val="23"/>
              </w:rPr>
              <w:t>Страны</w:t>
            </w:r>
            <w:r>
              <w:rPr>
                <w:sz w:val="23"/>
              </w:rPr>
              <w:tab/>
            </w:r>
            <w:r>
              <w:rPr>
                <w:spacing w:val="-2"/>
                <w:w w:val="105"/>
                <w:sz w:val="23"/>
              </w:rPr>
              <w:t>Востока</w:t>
            </w:r>
            <w:r>
              <w:rPr>
                <w:sz w:val="23"/>
              </w:rPr>
              <w:tab/>
            </w:r>
            <w:r>
              <w:rPr>
                <w:spacing w:val="-10"/>
                <w:w w:val="105"/>
                <w:sz w:val="23"/>
              </w:rPr>
              <w:t xml:space="preserve">в </w:t>
            </w:r>
            <w:r>
              <w:rPr>
                <w:w w:val="105"/>
                <w:sz w:val="23"/>
              </w:rPr>
              <w:t>XVIII в.</w:t>
            </w:r>
          </w:p>
        </w:tc>
        <w:tc>
          <w:tcPr>
            <w:tcW w:w="8054" w:type="dxa"/>
          </w:tcPr>
          <w:p w:rsidR="00623054" w:rsidRDefault="004D1B06" w:rsidP="004D1B06">
            <w:pPr>
              <w:pStyle w:val="TableParagraph"/>
              <w:tabs>
                <w:tab w:val="left" w:pos="10632"/>
              </w:tabs>
              <w:spacing w:before="100" w:line="252" w:lineRule="auto"/>
              <w:ind w:right="70"/>
              <w:jc w:val="both"/>
              <w:rPr>
                <w:sz w:val="23"/>
              </w:rPr>
            </w:pPr>
            <w:r>
              <w:rPr>
                <w:w w:val="105"/>
                <w:sz w:val="23"/>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w:t>
            </w:r>
            <w:r>
              <w:rPr>
                <w:sz w:val="23"/>
              </w:rPr>
              <w:t xml:space="preserve">маньчжурских императоров, система управления страной. Внешняя политика </w:t>
            </w:r>
            <w:r>
              <w:rPr>
                <w:w w:val="105"/>
                <w:sz w:val="23"/>
              </w:rPr>
              <w:t>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623054">
        <w:trPr>
          <w:trHeight w:val="479"/>
        </w:trPr>
        <w:tc>
          <w:tcPr>
            <w:tcW w:w="2435" w:type="dxa"/>
          </w:tcPr>
          <w:p w:rsidR="00623054" w:rsidRDefault="004D1B06" w:rsidP="004D1B06">
            <w:pPr>
              <w:pStyle w:val="TableParagraph"/>
              <w:tabs>
                <w:tab w:val="left" w:pos="10632"/>
              </w:tabs>
              <w:spacing w:before="108"/>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8"/>
              <w:rPr>
                <w:sz w:val="23"/>
              </w:rPr>
            </w:pPr>
            <w:r>
              <w:rPr>
                <w:sz w:val="23"/>
              </w:rPr>
              <w:t>Историческое</w:t>
            </w:r>
            <w:r>
              <w:rPr>
                <w:spacing w:val="22"/>
                <w:sz w:val="23"/>
              </w:rPr>
              <w:t xml:space="preserve"> </w:t>
            </w:r>
            <w:r>
              <w:rPr>
                <w:sz w:val="23"/>
              </w:rPr>
              <w:t>и</w:t>
            </w:r>
            <w:r>
              <w:rPr>
                <w:spacing w:val="33"/>
                <w:sz w:val="23"/>
              </w:rPr>
              <w:t xml:space="preserve"> </w:t>
            </w:r>
            <w:r>
              <w:rPr>
                <w:sz w:val="23"/>
              </w:rPr>
              <w:t>культурное</w:t>
            </w:r>
            <w:r>
              <w:rPr>
                <w:spacing w:val="22"/>
                <w:sz w:val="23"/>
              </w:rPr>
              <w:t xml:space="preserve"> </w:t>
            </w:r>
            <w:r>
              <w:rPr>
                <w:sz w:val="23"/>
              </w:rPr>
              <w:t>наследие</w:t>
            </w:r>
            <w:r>
              <w:rPr>
                <w:spacing w:val="33"/>
                <w:sz w:val="23"/>
              </w:rPr>
              <w:t xml:space="preserve"> </w:t>
            </w:r>
            <w:r>
              <w:rPr>
                <w:sz w:val="23"/>
              </w:rPr>
              <w:t>XVIII</w:t>
            </w:r>
            <w:r>
              <w:rPr>
                <w:spacing w:val="40"/>
                <w:sz w:val="23"/>
              </w:rPr>
              <w:t xml:space="preserve"> </w:t>
            </w:r>
            <w:r>
              <w:rPr>
                <w:spacing w:val="-5"/>
                <w:sz w:val="23"/>
              </w:rPr>
              <w:t>в.</w:t>
            </w:r>
          </w:p>
        </w:tc>
      </w:tr>
      <w:tr w:rsidR="00623054">
        <w:trPr>
          <w:trHeight w:val="8216"/>
        </w:trPr>
        <w:tc>
          <w:tcPr>
            <w:tcW w:w="2435" w:type="dxa"/>
          </w:tcPr>
          <w:p w:rsidR="00623054" w:rsidRDefault="004D1B06" w:rsidP="004D1B06">
            <w:pPr>
              <w:pStyle w:val="TableParagraph"/>
              <w:tabs>
                <w:tab w:val="left" w:pos="1585"/>
                <w:tab w:val="left" w:pos="10632"/>
              </w:tabs>
              <w:spacing w:before="108" w:line="249" w:lineRule="auto"/>
              <w:ind w:right="50"/>
              <w:jc w:val="both"/>
              <w:rPr>
                <w:sz w:val="23"/>
              </w:rPr>
            </w:pPr>
            <w:r>
              <w:rPr>
                <w:spacing w:val="-2"/>
                <w:w w:val="105"/>
                <w:sz w:val="23"/>
              </w:rPr>
              <w:t>История</w:t>
            </w:r>
            <w:r>
              <w:rPr>
                <w:sz w:val="23"/>
              </w:rPr>
              <w:tab/>
            </w:r>
            <w:r>
              <w:rPr>
                <w:spacing w:val="-2"/>
                <w:w w:val="105"/>
                <w:sz w:val="23"/>
              </w:rPr>
              <w:t xml:space="preserve">России. </w:t>
            </w:r>
            <w:r>
              <w:rPr>
                <w:w w:val="105"/>
                <w:sz w:val="23"/>
              </w:rPr>
              <w:t>Россия в конце XVII - XVIII вв.:</w:t>
            </w:r>
          </w:p>
          <w:p w:rsidR="00623054" w:rsidRDefault="004D1B06" w:rsidP="004D1B06">
            <w:pPr>
              <w:pStyle w:val="TableParagraph"/>
              <w:tabs>
                <w:tab w:val="left" w:pos="10632"/>
              </w:tabs>
              <w:spacing w:before="3" w:line="247" w:lineRule="auto"/>
              <w:ind w:right="58"/>
              <w:jc w:val="both"/>
              <w:rPr>
                <w:sz w:val="23"/>
              </w:rPr>
            </w:pPr>
            <w:r>
              <w:rPr>
                <w:w w:val="105"/>
                <w:sz w:val="23"/>
              </w:rPr>
              <w:t>От</w:t>
            </w:r>
            <w:r>
              <w:rPr>
                <w:spacing w:val="-16"/>
                <w:w w:val="105"/>
                <w:sz w:val="23"/>
              </w:rPr>
              <w:t xml:space="preserve"> </w:t>
            </w:r>
            <w:r>
              <w:rPr>
                <w:w w:val="105"/>
                <w:sz w:val="23"/>
              </w:rPr>
              <w:t>царства</w:t>
            </w:r>
            <w:r>
              <w:rPr>
                <w:spacing w:val="-15"/>
                <w:w w:val="105"/>
                <w:sz w:val="23"/>
              </w:rPr>
              <w:t xml:space="preserve"> </w:t>
            </w:r>
            <w:r>
              <w:rPr>
                <w:w w:val="105"/>
                <w:sz w:val="23"/>
              </w:rPr>
              <w:t>к</w:t>
            </w:r>
            <w:r>
              <w:rPr>
                <w:spacing w:val="-15"/>
                <w:w w:val="105"/>
                <w:sz w:val="23"/>
              </w:rPr>
              <w:t xml:space="preserve"> </w:t>
            </w:r>
            <w:r>
              <w:rPr>
                <w:w w:val="105"/>
                <w:sz w:val="23"/>
              </w:rPr>
              <w:t xml:space="preserve">империи. </w:t>
            </w:r>
            <w:r>
              <w:rPr>
                <w:spacing w:val="-2"/>
                <w:w w:val="105"/>
                <w:sz w:val="23"/>
              </w:rPr>
              <w:t>Введение.</w:t>
            </w:r>
          </w:p>
          <w:p w:rsidR="00623054" w:rsidRDefault="004D1B06" w:rsidP="004D1B06">
            <w:pPr>
              <w:pStyle w:val="TableParagraph"/>
              <w:tabs>
                <w:tab w:val="left" w:pos="10632"/>
              </w:tabs>
              <w:spacing w:before="3" w:line="252" w:lineRule="auto"/>
              <w:ind w:right="57"/>
              <w:jc w:val="both"/>
              <w:rPr>
                <w:sz w:val="23"/>
              </w:rPr>
            </w:pPr>
            <w:r>
              <w:rPr>
                <w:w w:val="105"/>
                <w:sz w:val="23"/>
              </w:rPr>
              <w:t xml:space="preserve">Россия в эпоху </w:t>
            </w:r>
            <w:r>
              <w:rPr>
                <w:spacing w:val="-2"/>
                <w:w w:val="105"/>
                <w:sz w:val="23"/>
              </w:rPr>
              <w:t>преобразований</w:t>
            </w:r>
            <w:r>
              <w:rPr>
                <w:spacing w:val="-14"/>
                <w:w w:val="105"/>
                <w:sz w:val="23"/>
              </w:rPr>
              <w:t xml:space="preserve"> </w:t>
            </w:r>
            <w:r>
              <w:rPr>
                <w:spacing w:val="-2"/>
                <w:w w:val="105"/>
                <w:sz w:val="23"/>
              </w:rPr>
              <w:t xml:space="preserve">Петра </w:t>
            </w:r>
            <w:r>
              <w:rPr>
                <w:spacing w:val="-6"/>
                <w:w w:val="105"/>
                <w:sz w:val="23"/>
              </w:rPr>
              <w:t>I.</w:t>
            </w:r>
          </w:p>
        </w:tc>
        <w:tc>
          <w:tcPr>
            <w:tcW w:w="8054" w:type="dxa"/>
          </w:tcPr>
          <w:p w:rsidR="00623054" w:rsidRDefault="004D1B06" w:rsidP="004D1B06">
            <w:pPr>
              <w:pStyle w:val="TableParagraph"/>
              <w:tabs>
                <w:tab w:val="left" w:pos="10632"/>
              </w:tabs>
              <w:spacing w:before="108" w:line="249" w:lineRule="auto"/>
              <w:ind w:right="55"/>
              <w:jc w:val="both"/>
              <w:rPr>
                <w:sz w:val="23"/>
              </w:rPr>
            </w:pPr>
            <w:r>
              <w:rPr>
                <w:sz w:val="23"/>
              </w:rPr>
              <w:t xml:space="preserve">Причины и предпосылки преобразований. Россия и Европа в конце XVII века. </w:t>
            </w:r>
            <w:r>
              <w:rPr>
                <w:w w:val="105"/>
                <w:sz w:val="23"/>
              </w:rPr>
              <w:t>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w:t>
            </w:r>
            <w:r>
              <w:rPr>
                <w:spacing w:val="-16"/>
                <w:w w:val="105"/>
                <w:sz w:val="23"/>
              </w:rPr>
              <w:t xml:space="preserve"> </w:t>
            </w:r>
            <w:r>
              <w:rPr>
                <w:w w:val="105"/>
                <w:sz w:val="23"/>
              </w:rPr>
              <w:t>походы.</w:t>
            </w:r>
            <w:r>
              <w:rPr>
                <w:spacing w:val="-15"/>
                <w:w w:val="105"/>
                <w:sz w:val="23"/>
              </w:rPr>
              <w:t xml:space="preserve"> </w:t>
            </w:r>
            <w:r>
              <w:rPr>
                <w:w w:val="105"/>
                <w:sz w:val="23"/>
              </w:rPr>
              <w:t>Великое</w:t>
            </w:r>
            <w:r>
              <w:rPr>
                <w:spacing w:val="-15"/>
                <w:w w:val="105"/>
                <w:sz w:val="23"/>
              </w:rPr>
              <w:t xml:space="preserve"> </w:t>
            </w:r>
            <w:r>
              <w:rPr>
                <w:w w:val="105"/>
                <w:sz w:val="23"/>
              </w:rPr>
              <w:t>посольство</w:t>
            </w:r>
            <w:r>
              <w:rPr>
                <w:spacing w:val="-15"/>
                <w:w w:val="105"/>
                <w:sz w:val="23"/>
              </w:rPr>
              <w:t xml:space="preserve"> </w:t>
            </w:r>
            <w:r>
              <w:rPr>
                <w:w w:val="105"/>
                <w:sz w:val="23"/>
              </w:rPr>
              <w:t>и</w:t>
            </w:r>
            <w:r>
              <w:rPr>
                <w:spacing w:val="-10"/>
                <w:w w:val="105"/>
                <w:sz w:val="23"/>
              </w:rPr>
              <w:t xml:space="preserve"> </w:t>
            </w:r>
            <w:r>
              <w:rPr>
                <w:w w:val="105"/>
                <w:sz w:val="23"/>
              </w:rPr>
              <w:t>его</w:t>
            </w:r>
            <w:r>
              <w:rPr>
                <w:spacing w:val="-15"/>
                <w:w w:val="105"/>
                <w:sz w:val="23"/>
              </w:rPr>
              <w:t xml:space="preserve"> </w:t>
            </w:r>
            <w:r>
              <w:rPr>
                <w:w w:val="105"/>
                <w:sz w:val="23"/>
              </w:rPr>
              <w:t>значение.</w:t>
            </w:r>
            <w:r>
              <w:rPr>
                <w:spacing w:val="-13"/>
                <w:w w:val="105"/>
                <w:sz w:val="23"/>
              </w:rPr>
              <w:t xml:space="preserve"> </w:t>
            </w:r>
            <w:r>
              <w:rPr>
                <w:w w:val="105"/>
                <w:sz w:val="23"/>
              </w:rPr>
              <w:t>Сподвижники</w:t>
            </w:r>
            <w:r>
              <w:rPr>
                <w:spacing w:val="-16"/>
                <w:w w:val="105"/>
                <w:sz w:val="23"/>
              </w:rPr>
              <w:t xml:space="preserve"> </w:t>
            </w:r>
            <w:r>
              <w:rPr>
                <w:w w:val="105"/>
                <w:sz w:val="23"/>
              </w:rPr>
              <w:t>Петра</w:t>
            </w:r>
            <w:r>
              <w:rPr>
                <w:spacing w:val="-9"/>
                <w:w w:val="105"/>
                <w:sz w:val="23"/>
              </w:rPr>
              <w:t xml:space="preserve"> </w:t>
            </w:r>
            <w:r>
              <w:rPr>
                <w:w w:val="105"/>
                <w:sz w:val="23"/>
              </w:rPr>
              <w:t>I.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23054" w:rsidRDefault="004D1B06" w:rsidP="004D1B06">
            <w:pPr>
              <w:pStyle w:val="TableParagraph"/>
              <w:tabs>
                <w:tab w:val="left" w:pos="10632"/>
              </w:tabs>
              <w:spacing w:before="7" w:line="252" w:lineRule="auto"/>
              <w:ind w:right="67"/>
              <w:jc w:val="both"/>
              <w:rPr>
                <w:sz w:val="23"/>
              </w:rPr>
            </w:pPr>
            <w:r>
              <w:rPr>
                <w:w w:val="105"/>
                <w:sz w:val="23"/>
              </w:rPr>
              <w:t>Социальная политика. Консолидация</w:t>
            </w:r>
            <w:r>
              <w:rPr>
                <w:spacing w:val="-4"/>
                <w:w w:val="105"/>
                <w:sz w:val="23"/>
              </w:rPr>
              <w:t xml:space="preserve"> </w:t>
            </w:r>
            <w:r>
              <w:rPr>
                <w:w w:val="105"/>
                <w:sz w:val="23"/>
              </w:rPr>
              <w:t>дворянского сословия,</w:t>
            </w:r>
            <w:r>
              <w:rPr>
                <w:spacing w:val="-5"/>
                <w:w w:val="105"/>
                <w:sz w:val="23"/>
              </w:rPr>
              <w:t xml:space="preserve"> </w:t>
            </w:r>
            <w:r>
              <w:rPr>
                <w:w w:val="105"/>
                <w:sz w:val="23"/>
              </w:rPr>
              <w:t>повышение</w:t>
            </w:r>
            <w:r>
              <w:rPr>
                <w:spacing w:val="-1"/>
                <w:w w:val="105"/>
                <w:sz w:val="23"/>
              </w:rPr>
              <w:t xml:space="preserve"> </w:t>
            </w:r>
            <w:r>
              <w:rPr>
                <w:w w:val="105"/>
                <w:sz w:val="23"/>
              </w:rPr>
              <w:t xml:space="preserve">его роли в управлении страной. Указ о единонаследии и Табель о рангах. Противоречия в политике по отношению к купечеству и городским </w:t>
            </w:r>
            <w:r>
              <w:rPr>
                <w:sz w:val="23"/>
              </w:rPr>
              <w:t xml:space="preserve">сословиям: расширение их прав в местном управлении и усиление налогового </w:t>
            </w:r>
            <w:r>
              <w:rPr>
                <w:w w:val="105"/>
                <w:sz w:val="23"/>
              </w:rPr>
              <w:t>гнета. Положение крестьян. Переписи населения (ревизии).</w:t>
            </w:r>
          </w:p>
          <w:p w:rsidR="00623054" w:rsidRDefault="004D1B06" w:rsidP="004D1B06">
            <w:pPr>
              <w:pStyle w:val="TableParagraph"/>
              <w:tabs>
                <w:tab w:val="left" w:pos="10632"/>
              </w:tabs>
              <w:spacing w:line="249" w:lineRule="auto"/>
              <w:ind w:right="71"/>
              <w:jc w:val="both"/>
              <w:rPr>
                <w:sz w:val="23"/>
              </w:rPr>
            </w:pPr>
            <w:r>
              <w:rPr>
                <w:w w:val="105"/>
                <w:sz w:val="23"/>
              </w:rPr>
              <w:t>Реформы</w:t>
            </w:r>
            <w:r>
              <w:rPr>
                <w:spacing w:val="-15"/>
                <w:w w:val="105"/>
                <w:sz w:val="23"/>
              </w:rPr>
              <w:t xml:space="preserve"> </w:t>
            </w:r>
            <w:r>
              <w:rPr>
                <w:w w:val="105"/>
                <w:sz w:val="23"/>
              </w:rPr>
              <w:t>управления.</w:t>
            </w:r>
            <w:r>
              <w:rPr>
                <w:spacing w:val="-11"/>
                <w:w w:val="105"/>
                <w:sz w:val="23"/>
              </w:rPr>
              <w:t xml:space="preserve"> </w:t>
            </w:r>
            <w:r>
              <w:rPr>
                <w:w w:val="105"/>
                <w:sz w:val="23"/>
              </w:rPr>
              <w:t>Реформы</w:t>
            </w:r>
            <w:r>
              <w:rPr>
                <w:spacing w:val="-16"/>
                <w:w w:val="105"/>
                <w:sz w:val="23"/>
              </w:rPr>
              <w:t xml:space="preserve"> </w:t>
            </w:r>
            <w:r>
              <w:rPr>
                <w:w w:val="105"/>
                <w:sz w:val="23"/>
              </w:rPr>
              <w:t>местного</w:t>
            </w:r>
            <w:r>
              <w:rPr>
                <w:spacing w:val="-12"/>
                <w:w w:val="105"/>
                <w:sz w:val="23"/>
              </w:rPr>
              <w:t xml:space="preserve"> </w:t>
            </w:r>
            <w:r>
              <w:rPr>
                <w:w w:val="105"/>
                <w:sz w:val="23"/>
              </w:rPr>
              <w:t>управления</w:t>
            </w:r>
            <w:r>
              <w:rPr>
                <w:spacing w:val="-16"/>
                <w:w w:val="105"/>
                <w:sz w:val="23"/>
              </w:rPr>
              <w:t xml:space="preserve"> </w:t>
            </w:r>
            <w:r>
              <w:rPr>
                <w:w w:val="105"/>
                <w:sz w:val="23"/>
              </w:rPr>
              <w:t>(бурмистры</w:t>
            </w:r>
            <w:r>
              <w:rPr>
                <w:spacing w:val="-11"/>
                <w:w w:val="105"/>
                <w:sz w:val="23"/>
              </w:rPr>
              <w:t xml:space="preserve"> </w:t>
            </w:r>
            <w:r>
              <w:rPr>
                <w:w w:val="105"/>
                <w:sz w:val="23"/>
              </w:rPr>
              <w:t>и</w:t>
            </w:r>
            <w:r>
              <w:rPr>
                <w:spacing w:val="-14"/>
                <w:w w:val="105"/>
                <w:sz w:val="23"/>
              </w:rPr>
              <w:t xml:space="preserve"> </w:t>
            </w:r>
            <w:r>
              <w:rPr>
                <w:w w:val="105"/>
                <w:sz w:val="23"/>
              </w:rPr>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3054" w:rsidRDefault="004D1B06" w:rsidP="004D1B06">
            <w:pPr>
              <w:pStyle w:val="TableParagraph"/>
              <w:tabs>
                <w:tab w:val="left" w:pos="10632"/>
              </w:tabs>
              <w:spacing w:line="254" w:lineRule="auto"/>
              <w:ind w:right="70"/>
              <w:jc w:val="both"/>
              <w:rPr>
                <w:sz w:val="23"/>
              </w:rPr>
            </w:pPr>
            <w:r>
              <w:rPr>
                <w:w w:val="105"/>
                <w:sz w:val="23"/>
              </w:rPr>
              <w:t>Первые гвардейские полки. Создание регулярной армии, военного флота. Рекрутские наборы.</w:t>
            </w:r>
          </w:p>
          <w:p w:rsidR="00623054" w:rsidRDefault="004D1B06" w:rsidP="004D1B06">
            <w:pPr>
              <w:pStyle w:val="TableParagraph"/>
              <w:tabs>
                <w:tab w:val="left" w:pos="10632"/>
              </w:tabs>
              <w:spacing w:line="247" w:lineRule="auto"/>
              <w:ind w:right="69"/>
              <w:jc w:val="both"/>
              <w:rPr>
                <w:sz w:val="23"/>
              </w:rPr>
            </w:pPr>
            <w:r>
              <w:rPr>
                <w:w w:val="105"/>
                <w:sz w:val="23"/>
              </w:rPr>
              <w:t>Церковная реформа. Упразднение патриаршества, учреждение Синода. Положение инославных конфессий.</w:t>
            </w:r>
          </w:p>
          <w:p w:rsidR="00623054" w:rsidRDefault="004D1B06" w:rsidP="004D1B06">
            <w:pPr>
              <w:pStyle w:val="TableParagraph"/>
              <w:tabs>
                <w:tab w:val="left" w:pos="10632"/>
              </w:tabs>
              <w:spacing w:line="249" w:lineRule="auto"/>
              <w:ind w:right="69"/>
              <w:jc w:val="both"/>
              <w:rPr>
                <w:sz w:val="23"/>
              </w:rPr>
            </w:pPr>
            <w:r>
              <w:rPr>
                <w:w w:val="105"/>
                <w:sz w:val="23"/>
              </w:rPr>
              <w:t xml:space="preserve">Оппозиция реформам Петра I. Социальные движения в первой четверти </w:t>
            </w:r>
            <w:r>
              <w:rPr>
                <w:sz w:val="23"/>
              </w:rPr>
              <w:t xml:space="preserve">XVIII в. Восстания в Астрахани, Башкирии, на Дону. Дело царевича Алексея. </w:t>
            </w:r>
            <w:r>
              <w:rPr>
                <w:w w:val="105"/>
                <w:sz w:val="23"/>
              </w:rPr>
              <w:t>Внешняя политика. Северная война. Причины и цели войны. Неудачи в начале</w:t>
            </w:r>
            <w:r>
              <w:rPr>
                <w:spacing w:val="-16"/>
                <w:w w:val="105"/>
                <w:sz w:val="23"/>
              </w:rPr>
              <w:t xml:space="preserve"> </w:t>
            </w:r>
            <w:r>
              <w:rPr>
                <w:w w:val="105"/>
                <w:sz w:val="23"/>
              </w:rPr>
              <w:t>войны</w:t>
            </w:r>
            <w:r>
              <w:rPr>
                <w:spacing w:val="-13"/>
                <w:w w:val="105"/>
                <w:sz w:val="23"/>
              </w:rPr>
              <w:t xml:space="preserve"> </w:t>
            </w:r>
            <w:r>
              <w:rPr>
                <w:w w:val="105"/>
                <w:sz w:val="23"/>
              </w:rPr>
              <w:t>и</w:t>
            </w:r>
            <w:r>
              <w:rPr>
                <w:spacing w:val="-10"/>
                <w:w w:val="105"/>
                <w:sz w:val="23"/>
              </w:rPr>
              <w:t xml:space="preserve"> </w:t>
            </w:r>
            <w:r>
              <w:rPr>
                <w:w w:val="105"/>
                <w:sz w:val="23"/>
              </w:rPr>
              <w:t>их</w:t>
            </w:r>
            <w:r>
              <w:rPr>
                <w:spacing w:val="-15"/>
                <w:w w:val="105"/>
                <w:sz w:val="23"/>
              </w:rPr>
              <w:t xml:space="preserve"> </w:t>
            </w:r>
            <w:r>
              <w:rPr>
                <w:w w:val="105"/>
                <w:sz w:val="23"/>
              </w:rPr>
              <w:t>преодоление.</w:t>
            </w:r>
            <w:r>
              <w:rPr>
                <w:spacing w:val="-13"/>
                <w:w w:val="105"/>
                <w:sz w:val="23"/>
              </w:rPr>
              <w:t xml:space="preserve"> </w:t>
            </w:r>
            <w:r>
              <w:rPr>
                <w:w w:val="105"/>
                <w:sz w:val="23"/>
              </w:rPr>
              <w:t>Битва</w:t>
            </w:r>
            <w:r>
              <w:rPr>
                <w:spacing w:val="-10"/>
                <w:w w:val="105"/>
                <w:sz w:val="23"/>
              </w:rPr>
              <w:t xml:space="preserve"> </w:t>
            </w:r>
            <w:r>
              <w:rPr>
                <w:w w:val="105"/>
                <w:sz w:val="23"/>
              </w:rPr>
              <w:t>при</w:t>
            </w:r>
            <w:r>
              <w:rPr>
                <w:spacing w:val="-10"/>
                <w:w w:val="105"/>
                <w:sz w:val="23"/>
              </w:rPr>
              <w:t xml:space="preserve"> </w:t>
            </w:r>
            <w:r>
              <w:rPr>
                <w:w w:val="105"/>
                <w:sz w:val="23"/>
              </w:rPr>
              <w:t>д.</w:t>
            </w:r>
            <w:r>
              <w:rPr>
                <w:spacing w:val="-7"/>
                <w:w w:val="105"/>
                <w:sz w:val="23"/>
              </w:rPr>
              <w:t xml:space="preserve"> </w:t>
            </w:r>
            <w:r>
              <w:rPr>
                <w:w w:val="105"/>
                <w:sz w:val="23"/>
              </w:rPr>
              <w:t>Лесной</w:t>
            </w:r>
            <w:r>
              <w:rPr>
                <w:spacing w:val="-10"/>
                <w:w w:val="105"/>
                <w:sz w:val="23"/>
              </w:rPr>
              <w:t xml:space="preserve"> </w:t>
            </w:r>
            <w:r>
              <w:rPr>
                <w:w w:val="105"/>
                <w:sz w:val="23"/>
              </w:rPr>
              <w:t>и</w:t>
            </w:r>
            <w:r>
              <w:rPr>
                <w:spacing w:val="-10"/>
                <w:w w:val="105"/>
                <w:sz w:val="23"/>
              </w:rPr>
              <w:t xml:space="preserve"> </w:t>
            </w:r>
            <w:r>
              <w:rPr>
                <w:w w:val="105"/>
                <w:sz w:val="23"/>
              </w:rPr>
              <w:t>победа</w:t>
            </w:r>
            <w:r>
              <w:rPr>
                <w:spacing w:val="-10"/>
                <w:w w:val="105"/>
                <w:sz w:val="23"/>
              </w:rPr>
              <w:t xml:space="preserve"> </w:t>
            </w:r>
            <w:r>
              <w:rPr>
                <w:w w:val="105"/>
                <w:sz w:val="23"/>
              </w:rPr>
              <w:t>под</w:t>
            </w:r>
            <w:r>
              <w:rPr>
                <w:spacing w:val="-11"/>
                <w:w w:val="105"/>
                <w:sz w:val="23"/>
              </w:rPr>
              <w:t xml:space="preserve"> </w:t>
            </w:r>
            <w:r>
              <w:rPr>
                <w:w w:val="105"/>
                <w:sz w:val="23"/>
              </w:rPr>
              <w:t>Полтавой. Прутский</w:t>
            </w:r>
            <w:r>
              <w:rPr>
                <w:spacing w:val="-9"/>
                <w:w w:val="105"/>
                <w:sz w:val="23"/>
              </w:rPr>
              <w:t xml:space="preserve"> </w:t>
            </w:r>
            <w:r>
              <w:rPr>
                <w:w w:val="105"/>
                <w:sz w:val="23"/>
              </w:rPr>
              <w:t>поход.</w:t>
            </w:r>
            <w:r>
              <w:rPr>
                <w:spacing w:val="-6"/>
                <w:w w:val="105"/>
                <w:sz w:val="23"/>
              </w:rPr>
              <w:t xml:space="preserve"> </w:t>
            </w:r>
            <w:r>
              <w:rPr>
                <w:w w:val="105"/>
                <w:sz w:val="23"/>
              </w:rPr>
              <w:t>Борьба</w:t>
            </w:r>
            <w:r>
              <w:rPr>
                <w:spacing w:val="-8"/>
                <w:w w:val="105"/>
                <w:sz w:val="23"/>
              </w:rPr>
              <w:t xml:space="preserve"> </w:t>
            </w:r>
            <w:r>
              <w:rPr>
                <w:w w:val="105"/>
                <w:sz w:val="23"/>
              </w:rPr>
              <w:t>за</w:t>
            </w:r>
            <w:r>
              <w:rPr>
                <w:spacing w:val="-10"/>
                <w:w w:val="105"/>
                <w:sz w:val="23"/>
              </w:rPr>
              <w:t xml:space="preserve"> </w:t>
            </w:r>
            <w:r>
              <w:rPr>
                <w:w w:val="105"/>
                <w:sz w:val="23"/>
              </w:rPr>
              <w:t>гегемонию</w:t>
            </w:r>
            <w:r>
              <w:rPr>
                <w:spacing w:val="-8"/>
                <w:w w:val="105"/>
                <w:sz w:val="23"/>
              </w:rPr>
              <w:t xml:space="preserve"> </w:t>
            </w:r>
            <w:r>
              <w:rPr>
                <w:w w:val="105"/>
                <w:sz w:val="23"/>
              </w:rPr>
              <w:t>на</w:t>
            </w:r>
            <w:r>
              <w:rPr>
                <w:spacing w:val="-3"/>
                <w:w w:val="105"/>
                <w:sz w:val="23"/>
              </w:rPr>
              <w:t xml:space="preserve"> </w:t>
            </w:r>
            <w:r>
              <w:rPr>
                <w:w w:val="105"/>
                <w:sz w:val="23"/>
              </w:rPr>
              <w:t>Балтике.</w:t>
            </w:r>
            <w:r>
              <w:rPr>
                <w:spacing w:val="-12"/>
                <w:w w:val="105"/>
                <w:sz w:val="23"/>
              </w:rPr>
              <w:t xml:space="preserve"> </w:t>
            </w:r>
            <w:r>
              <w:rPr>
                <w:w w:val="105"/>
                <w:sz w:val="23"/>
              </w:rPr>
              <w:t>Сражения</w:t>
            </w:r>
            <w:r>
              <w:rPr>
                <w:spacing w:val="-6"/>
                <w:w w:val="105"/>
                <w:sz w:val="23"/>
              </w:rPr>
              <w:t xml:space="preserve"> </w:t>
            </w:r>
            <w:r>
              <w:rPr>
                <w:w w:val="105"/>
                <w:sz w:val="23"/>
              </w:rPr>
              <w:t>у</w:t>
            </w:r>
            <w:r>
              <w:rPr>
                <w:spacing w:val="-7"/>
                <w:w w:val="105"/>
                <w:sz w:val="23"/>
              </w:rPr>
              <w:t xml:space="preserve"> </w:t>
            </w:r>
            <w:r>
              <w:rPr>
                <w:w w:val="105"/>
                <w:sz w:val="23"/>
              </w:rPr>
              <w:t>м.</w:t>
            </w:r>
            <w:r>
              <w:rPr>
                <w:spacing w:val="-6"/>
                <w:w w:val="105"/>
                <w:sz w:val="23"/>
              </w:rPr>
              <w:t xml:space="preserve"> </w:t>
            </w:r>
            <w:r>
              <w:rPr>
                <w:w w:val="105"/>
                <w:sz w:val="23"/>
              </w:rPr>
              <w:t>Гангут</w:t>
            </w:r>
            <w:r>
              <w:rPr>
                <w:spacing w:val="-7"/>
                <w:w w:val="105"/>
                <w:sz w:val="23"/>
              </w:rPr>
              <w:t xml:space="preserve"> </w:t>
            </w:r>
            <w:r>
              <w:rPr>
                <w:w w:val="105"/>
                <w:sz w:val="23"/>
              </w:rPr>
              <w:t>и</w:t>
            </w:r>
            <w:r>
              <w:rPr>
                <w:spacing w:val="-2"/>
                <w:w w:val="105"/>
                <w:sz w:val="23"/>
              </w:rPr>
              <w:t xml:space="preserve"> </w:t>
            </w:r>
            <w:r>
              <w:rPr>
                <w:spacing w:val="-5"/>
                <w:w w:val="105"/>
                <w:sz w:val="23"/>
              </w:rPr>
              <w:t>о.</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9872"/>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52" w:lineRule="auto"/>
              <w:ind w:right="77"/>
              <w:jc w:val="both"/>
              <w:rPr>
                <w:sz w:val="23"/>
              </w:rPr>
            </w:pPr>
            <w:r>
              <w:rPr>
                <w:w w:val="105"/>
                <w:sz w:val="23"/>
              </w:rPr>
              <w:t>Гренгам. Ништадтский мир и его последствия. Закрепление России на берегах Балтики. Провозглашение России империей. Каспийский поход Петра I.</w:t>
            </w:r>
          </w:p>
          <w:p w:rsidR="00623054" w:rsidRDefault="004D1B06" w:rsidP="004D1B06">
            <w:pPr>
              <w:pStyle w:val="TableParagraph"/>
              <w:tabs>
                <w:tab w:val="left" w:pos="10632"/>
              </w:tabs>
              <w:spacing w:line="249" w:lineRule="auto"/>
              <w:ind w:right="66"/>
              <w:jc w:val="both"/>
              <w:rPr>
                <w:sz w:val="23"/>
              </w:rPr>
            </w:pPr>
            <w:r>
              <w:rPr>
                <w:w w:val="105"/>
                <w:sz w:val="23"/>
              </w:rPr>
              <w:t xml:space="preserve">Преобразования Петра I в области культуры. Доминирование светского </w:t>
            </w:r>
            <w:r>
              <w:rPr>
                <w:sz w:val="23"/>
              </w:rPr>
              <w:t xml:space="preserve">начала в культурной политике. Влияние культуры стран зарубежной Европы. </w:t>
            </w:r>
            <w:r>
              <w:rPr>
                <w:w w:val="105"/>
                <w:sz w:val="23"/>
              </w:rPr>
              <w:t>Привлечение</w:t>
            </w:r>
            <w:r>
              <w:rPr>
                <w:spacing w:val="-1"/>
                <w:w w:val="105"/>
                <w:sz w:val="23"/>
              </w:rPr>
              <w:t xml:space="preserve"> </w:t>
            </w:r>
            <w:r>
              <w:rPr>
                <w:w w:val="105"/>
                <w:sz w:val="23"/>
              </w:rPr>
              <w:t>иностранных</w:t>
            </w:r>
            <w:r>
              <w:rPr>
                <w:spacing w:val="-1"/>
                <w:w w:val="105"/>
                <w:sz w:val="23"/>
              </w:rPr>
              <w:t xml:space="preserve"> </w:t>
            </w:r>
            <w:r>
              <w:rPr>
                <w:w w:val="105"/>
                <w:sz w:val="23"/>
              </w:rPr>
              <w:t>специалистов. Введение</w:t>
            </w:r>
            <w:r>
              <w:rPr>
                <w:spacing w:val="-1"/>
                <w:w w:val="105"/>
                <w:sz w:val="23"/>
              </w:rPr>
              <w:t xml:space="preserve"> </w:t>
            </w:r>
            <w:r>
              <w:rPr>
                <w:w w:val="105"/>
                <w:sz w:val="23"/>
              </w:rPr>
              <w:t>нового</w:t>
            </w:r>
            <w:r>
              <w:rPr>
                <w:spacing w:val="-1"/>
                <w:w w:val="105"/>
                <w:sz w:val="23"/>
              </w:rPr>
              <w:t xml:space="preserve"> </w:t>
            </w:r>
            <w:r>
              <w:rPr>
                <w:w w:val="105"/>
                <w:sz w:val="23"/>
              </w:rPr>
              <w:t xml:space="preserve">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w:t>
            </w:r>
            <w:r>
              <w:rPr>
                <w:spacing w:val="-2"/>
                <w:w w:val="105"/>
                <w:sz w:val="23"/>
              </w:rPr>
              <w:t>барокко.</w:t>
            </w:r>
          </w:p>
          <w:p w:rsidR="00623054" w:rsidRDefault="004D1B06" w:rsidP="004D1B06">
            <w:pPr>
              <w:pStyle w:val="TableParagraph"/>
              <w:tabs>
                <w:tab w:val="left" w:pos="10632"/>
              </w:tabs>
              <w:spacing w:before="6" w:line="249" w:lineRule="auto"/>
              <w:ind w:right="63"/>
              <w:jc w:val="both"/>
              <w:rPr>
                <w:sz w:val="23"/>
              </w:rPr>
            </w:pPr>
            <w:r>
              <w:rPr>
                <w:w w:val="105"/>
                <w:sz w:val="23"/>
              </w:rPr>
              <w:t>Повседневная жизнь и быт правящей элиты и основной массы населения. Перемены</w:t>
            </w:r>
            <w:r>
              <w:rPr>
                <w:spacing w:val="-6"/>
                <w:w w:val="105"/>
                <w:sz w:val="23"/>
              </w:rPr>
              <w:t xml:space="preserve"> </w:t>
            </w:r>
            <w:r>
              <w:rPr>
                <w:w w:val="105"/>
                <w:sz w:val="23"/>
              </w:rPr>
              <w:t>в</w:t>
            </w:r>
            <w:r>
              <w:rPr>
                <w:spacing w:val="-3"/>
                <w:w w:val="105"/>
                <w:sz w:val="23"/>
              </w:rPr>
              <w:t xml:space="preserve"> </w:t>
            </w:r>
            <w:r>
              <w:rPr>
                <w:w w:val="105"/>
                <w:sz w:val="23"/>
              </w:rPr>
              <w:t>образе</w:t>
            </w:r>
            <w:r>
              <w:rPr>
                <w:spacing w:val="-15"/>
                <w:w w:val="105"/>
                <w:sz w:val="23"/>
              </w:rPr>
              <w:t xml:space="preserve"> </w:t>
            </w:r>
            <w:r>
              <w:rPr>
                <w:w w:val="105"/>
                <w:sz w:val="23"/>
              </w:rPr>
              <w:t>жизни</w:t>
            </w:r>
            <w:r>
              <w:rPr>
                <w:spacing w:val="-3"/>
                <w:w w:val="105"/>
                <w:sz w:val="23"/>
              </w:rPr>
              <w:t xml:space="preserve"> </w:t>
            </w:r>
            <w:r>
              <w:rPr>
                <w:w w:val="105"/>
                <w:sz w:val="23"/>
              </w:rPr>
              <w:t>российского</w:t>
            </w:r>
            <w:r>
              <w:rPr>
                <w:spacing w:val="-8"/>
                <w:w w:val="105"/>
                <w:sz w:val="23"/>
              </w:rPr>
              <w:t xml:space="preserve"> </w:t>
            </w:r>
            <w:r>
              <w:rPr>
                <w:w w:val="105"/>
                <w:sz w:val="23"/>
              </w:rPr>
              <w:t>дворянства.</w:t>
            </w:r>
            <w:r>
              <w:rPr>
                <w:spacing w:val="-12"/>
                <w:w w:val="105"/>
                <w:sz w:val="23"/>
              </w:rPr>
              <w:t xml:space="preserve"> </w:t>
            </w:r>
            <w:r>
              <w:rPr>
                <w:w w:val="105"/>
                <w:sz w:val="23"/>
              </w:rPr>
              <w:t>Новые</w:t>
            </w:r>
            <w:r>
              <w:rPr>
                <w:spacing w:val="-9"/>
                <w:w w:val="105"/>
                <w:sz w:val="23"/>
              </w:rPr>
              <w:t xml:space="preserve"> </w:t>
            </w:r>
            <w:r>
              <w:rPr>
                <w:w w:val="105"/>
                <w:sz w:val="23"/>
              </w:rPr>
              <w:t>формы</w:t>
            </w:r>
            <w:r>
              <w:rPr>
                <w:spacing w:val="-6"/>
                <w:w w:val="105"/>
                <w:sz w:val="23"/>
              </w:rPr>
              <w:t xml:space="preserve"> </w:t>
            </w:r>
            <w:r>
              <w:rPr>
                <w:w w:val="105"/>
                <w:sz w:val="23"/>
              </w:rPr>
              <w:t>общения</w:t>
            </w:r>
            <w:r>
              <w:rPr>
                <w:spacing w:val="-6"/>
                <w:w w:val="105"/>
                <w:sz w:val="23"/>
              </w:rPr>
              <w:t xml:space="preserve"> </w:t>
            </w:r>
            <w:r>
              <w:rPr>
                <w:w w:val="105"/>
                <w:sz w:val="23"/>
              </w:rPr>
              <w:t>в дворянской среде. Ассамблеи,</w:t>
            </w:r>
            <w:r>
              <w:rPr>
                <w:spacing w:val="-4"/>
                <w:w w:val="105"/>
                <w:sz w:val="23"/>
              </w:rPr>
              <w:t xml:space="preserve"> </w:t>
            </w:r>
            <w:r>
              <w:rPr>
                <w:w w:val="105"/>
                <w:sz w:val="23"/>
              </w:rPr>
              <w:t>балы, фейерверки, светские</w:t>
            </w:r>
            <w:r>
              <w:rPr>
                <w:spacing w:val="-7"/>
                <w:w w:val="105"/>
                <w:sz w:val="23"/>
              </w:rPr>
              <w:t xml:space="preserve"> </w:t>
            </w:r>
            <w:r>
              <w:rPr>
                <w:w w:val="105"/>
                <w:sz w:val="23"/>
              </w:rPr>
              <w:t>государственные праздники. "Европейский" стиль в одежде, развлечениях, питании. Изменения в положении женщин.</w:t>
            </w:r>
          </w:p>
          <w:p w:rsidR="00623054" w:rsidRDefault="004D1B06" w:rsidP="004D1B06">
            <w:pPr>
              <w:pStyle w:val="TableParagraph"/>
              <w:tabs>
                <w:tab w:val="left" w:pos="10632"/>
              </w:tabs>
              <w:spacing w:line="254" w:lineRule="auto"/>
              <w:ind w:right="80"/>
              <w:jc w:val="both"/>
              <w:rPr>
                <w:sz w:val="23"/>
              </w:rPr>
            </w:pPr>
            <w:r>
              <w:rPr>
                <w:w w:val="105"/>
                <w:sz w:val="23"/>
              </w:rPr>
              <w:t>Итоги,</w:t>
            </w:r>
            <w:r>
              <w:rPr>
                <w:spacing w:val="-1"/>
                <w:w w:val="105"/>
                <w:sz w:val="23"/>
              </w:rPr>
              <w:t xml:space="preserve"> </w:t>
            </w:r>
            <w:r>
              <w:rPr>
                <w:w w:val="105"/>
                <w:sz w:val="23"/>
              </w:rPr>
              <w:t>последствия</w:t>
            </w:r>
            <w:r>
              <w:rPr>
                <w:spacing w:val="-1"/>
                <w:w w:val="105"/>
                <w:sz w:val="23"/>
              </w:rPr>
              <w:t xml:space="preserve"> </w:t>
            </w:r>
            <w:r>
              <w:rPr>
                <w:w w:val="105"/>
                <w:sz w:val="23"/>
              </w:rPr>
              <w:t>и</w:t>
            </w:r>
            <w:r>
              <w:rPr>
                <w:spacing w:val="-3"/>
                <w:w w:val="105"/>
                <w:sz w:val="23"/>
              </w:rPr>
              <w:t xml:space="preserve"> </w:t>
            </w:r>
            <w:r>
              <w:rPr>
                <w:w w:val="105"/>
                <w:sz w:val="23"/>
              </w:rPr>
              <w:t>значение</w:t>
            </w:r>
            <w:r>
              <w:rPr>
                <w:spacing w:val="-3"/>
                <w:w w:val="105"/>
                <w:sz w:val="23"/>
              </w:rPr>
              <w:t xml:space="preserve"> </w:t>
            </w:r>
            <w:r>
              <w:rPr>
                <w:w w:val="105"/>
                <w:sz w:val="23"/>
              </w:rPr>
              <w:t>петровских</w:t>
            </w:r>
            <w:r>
              <w:rPr>
                <w:spacing w:val="-8"/>
                <w:w w:val="105"/>
                <w:sz w:val="23"/>
              </w:rPr>
              <w:t xml:space="preserve"> </w:t>
            </w:r>
            <w:r>
              <w:rPr>
                <w:w w:val="105"/>
                <w:sz w:val="23"/>
              </w:rPr>
              <w:t>преобразований.</w:t>
            </w:r>
            <w:r>
              <w:rPr>
                <w:spacing w:val="-1"/>
                <w:w w:val="105"/>
                <w:sz w:val="23"/>
              </w:rPr>
              <w:t xml:space="preserve"> </w:t>
            </w:r>
            <w:r>
              <w:rPr>
                <w:w w:val="105"/>
                <w:sz w:val="23"/>
              </w:rPr>
              <w:t>Образ Петра</w:t>
            </w:r>
            <w:r>
              <w:rPr>
                <w:spacing w:val="-3"/>
                <w:w w:val="105"/>
                <w:sz w:val="23"/>
              </w:rPr>
              <w:t xml:space="preserve"> </w:t>
            </w:r>
            <w:r>
              <w:rPr>
                <w:w w:val="105"/>
                <w:sz w:val="23"/>
              </w:rPr>
              <w:t>I в русской культуре. Россия после Петра I. Дворцовые перевороты.</w:t>
            </w:r>
          </w:p>
          <w:p w:rsidR="00623054" w:rsidRDefault="004D1B06" w:rsidP="004D1B06">
            <w:pPr>
              <w:pStyle w:val="TableParagraph"/>
              <w:tabs>
                <w:tab w:val="left" w:pos="10632"/>
              </w:tabs>
              <w:spacing w:line="249" w:lineRule="auto"/>
              <w:ind w:right="70"/>
              <w:jc w:val="both"/>
              <w:rPr>
                <w:sz w:val="23"/>
              </w:rPr>
            </w:pPr>
            <w:r>
              <w:rPr>
                <w:w w:val="105"/>
                <w:sz w:val="23"/>
              </w:rPr>
              <w:t>Причины нестабильности политического строя. Дворцовые перевороты. Фаворитизм.</w:t>
            </w:r>
            <w:r>
              <w:rPr>
                <w:spacing w:val="-7"/>
                <w:w w:val="105"/>
                <w:sz w:val="23"/>
              </w:rPr>
              <w:t xml:space="preserve"> </w:t>
            </w:r>
            <w:r>
              <w:rPr>
                <w:w w:val="105"/>
                <w:sz w:val="23"/>
              </w:rPr>
              <w:t>Создание</w:t>
            </w:r>
            <w:r>
              <w:rPr>
                <w:spacing w:val="-9"/>
                <w:w w:val="105"/>
                <w:sz w:val="23"/>
              </w:rPr>
              <w:t xml:space="preserve"> </w:t>
            </w:r>
            <w:r>
              <w:rPr>
                <w:w w:val="105"/>
                <w:sz w:val="23"/>
              </w:rPr>
              <w:t>Верховного</w:t>
            </w:r>
            <w:r>
              <w:rPr>
                <w:spacing w:val="-3"/>
                <w:w w:val="105"/>
                <w:sz w:val="23"/>
              </w:rPr>
              <w:t xml:space="preserve"> </w:t>
            </w:r>
            <w:r>
              <w:rPr>
                <w:w w:val="105"/>
                <w:sz w:val="23"/>
              </w:rPr>
              <w:t>тайного</w:t>
            </w:r>
            <w:r>
              <w:rPr>
                <w:spacing w:val="-3"/>
                <w:w w:val="105"/>
                <w:sz w:val="23"/>
              </w:rPr>
              <w:t xml:space="preserve"> </w:t>
            </w:r>
            <w:r>
              <w:rPr>
                <w:w w:val="105"/>
                <w:sz w:val="23"/>
              </w:rPr>
              <w:t>совета.</w:t>
            </w:r>
            <w:r>
              <w:rPr>
                <w:spacing w:val="-7"/>
                <w:w w:val="105"/>
                <w:sz w:val="23"/>
              </w:rPr>
              <w:t xml:space="preserve"> </w:t>
            </w:r>
            <w:r>
              <w:rPr>
                <w:w w:val="105"/>
                <w:sz w:val="23"/>
              </w:rPr>
              <w:t>Крушение</w:t>
            </w:r>
            <w:r>
              <w:rPr>
                <w:spacing w:val="-9"/>
                <w:w w:val="105"/>
                <w:sz w:val="23"/>
              </w:rPr>
              <w:t xml:space="preserve"> </w:t>
            </w:r>
            <w:r>
              <w:rPr>
                <w:w w:val="105"/>
                <w:sz w:val="23"/>
              </w:rPr>
              <w:t>политической карьеры</w:t>
            </w:r>
            <w:r>
              <w:rPr>
                <w:spacing w:val="-9"/>
                <w:w w:val="105"/>
                <w:sz w:val="23"/>
              </w:rPr>
              <w:t xml:space="preserve"> </w:t>
            </w:r>
            <w:r>
              <w:rPr>
                <w:w w:val="105"/>
                <w:sz w:val="23"/>
              </w:rPr>
              <w:t>А.Д.</w:t>
            </w:r>
            <w:r>
              <w:rPr>
                <w:spacing w:val="-9"/>
                <w:w w:val="105"/>
                <w:sz w:val="23"/>
              </w:rPr>
              <w:t xml:space="preserve"> </w:t>
            </w:r>
            <w:r>
              <w:rPr>
                <w:w w:val="105"/>
                <w:sz w:val="23"/>
              </w:rPr>
              <w:t>Меншикова.</w:t>
            </w:r>
            <w:r>
              <w:rPr>
                <w:spacing w:val="-9"/>
                <w:w w:val="105"/>
                <w:sz w:val="23"/>
              </w:rPr>
              <w:t xml:space="preserve"> </w:t>
            </w:r>
            <w:r>
              <w:rPr>
                <w:w w:val="105"/>
                <w:sz w:val="23"/>
              </w:rPr>
              <w:t>"Кондиции</w:t>
            </w:r>
            <w:r>
              <w:rPr>
                <w:spacing w:val="-12"/>
                <w:w w:val="105"/>
                <w:sz w:val="23"/>
              </w:rPr>
              <w:t xml:space="preserve"> </w:t>
            </w:r>
            <w:r>
              <w:rPr>
                <w:w w:val="105"/>
                <w:sz w:val="23"/>
              </w:rPr>
              <w:t>верховников"</w:t>
            </w:r>
            <w:r>
              <w:rPr>
                <w:spacing w:val="-11"/>
                <w:w w:val="105"/>
                <w:sz w:val="23"/>
              </w:rPr>
              <w:t xml:space="preserve"> </w:t>
            </w:r>
            <w:r>
              <w:rPr>
                <w:w w:val="105"/>
                <w:sz w:val="23"/>
              </w:rPr>
              <w:t>и</w:t>
            </w:r>
            <w:r>
              <w:rPr>
                <w:spacing w:val="-12"/>
                <w:w w:val="105"/>
                <w:sz w:val="23"/>
              </w:rPr>
              <w:t xml:space="preserve"> </w:t>
            </w:r>
            <w:r>
              <w:rPr>
                <w:w w:val="105"/>
                <w:sz w:val="23"/>
              </w:rPr>
              <w:t>приход</w:t>
            </w:r>
            <w:r>
              <w:rPr>
                <w:spacing w:val="-7"/>
                <w:w w:val="105"/>
                <w:sz w:val="23"/>
              </w:rPr>
              <w:t xml:space="preserve"> </w:t>
            </w:r>
            <w:r>
              <w:rPr>
                <w:w w:val="105"/>
                <w:sz w:val="23"/>
              </w:rPr>
              <w:t>к</w:t>
            </w:r>
            <w:r>
              <w:rPr>
                <w:spacing w:val="-14"/>
                <w:w w:val="105"/>
                <w:sz w:val="23"/>
              </w:rPr>
              <w:t xml:space="preserve"> </w:t>
            </w:r>
            <w:r>
              <w:rPr>
                <w:w w:val="105"/>
                <w:sz w:val="23"/>
              </w:rPr>
              <w:t>власти</w:t>
            </w:r>
            <w:r>
              <w:rPr>
                <w:spacing w:val="-6"/>
                <w:w w:val="105"/>
                <w:sz w:val="23"/>
              </w:rPr>
              <w:t xml:space="preserve"> </w:t>
            </w:r>
            <w:r>
              <w:rPr>
                <w:w w:val="105"/>
                <w:sz w:val="23"/>
              </w:rPr>
              <w:t>Анны Иоанновны. Кабинет министров. Роль Э. Бирона, А.И. Остермана, А.П. Волынского, Б.Х. Миниха в управлении и политической жизни страны.</w:t>
            </w:r>
          </w:p>
          <w:p w:rsidR="00623054" w:rsidRDefault="004D1B06" w:rsidP="004D1B06">
            <w:pPr>
              <w:pStyle w:val="TableParagraph"/>
              <w:tabs>
                <w:tab w:val="left" w:pos="10632"/>
              </w:tabs>
              <w:spacing w:before="2" w:line="247" w:lineRule="auto"/>
              <w:ind w:right="58"/>
              <w:jc w:val="both"/>
              <w:rPr>
                <w:sz w:val="23"/>
              </w:rPr>
            </w:pPr>
            <w:r>
              <w:rPr>
                <w:w w:val="105"/>
                <w:sz w:val="23"/>
              </w:rPr>
              <w:t>Укрепление границ империи на восточной и юго-восточной окраинах. Переход</w:t>
            </w:r>
            <w:r>
              <w:rPr>
                <w:spacing w:val="-9"/>
                <w:w w:val="105"/>
                <w:sz w:val="23"/>
              </w:rPr>
              <w:t xml:space="preserve"> </w:t>
            </w:r>
            <w:r>
              <w:rPr>
                <w:w w:val="105"/>
                <w:sz w:val="23"/>
              </w:rPr>
              <w:t>Младшего</w:t>
            </w:r>
            <w:r>
              <w:rPr>
                <w:spacing w:val="-16"/>
                <w:w w:val="105"/>
                <w:sz w:val="23"/>
              </w:rPr>
              <w:t xml:space="preserve"> </w:t>
            </w:r>
            <w:r>
              <w:rPr>
                <w:w w:val="105"/>
                <w:sz w:val="23"/>
              </w:rPr>
              <w:t>жуза</w:t>
            </w:r>
            <w:r>
              <w:rPr>
                <w:spacing w:val="-12"/>
                <w:w w:val="105"/>
                <w:sz w:val="23"/>
              </w:rPr>
              <w:t xml:space="preserve"> </w:t>
            </w:r>
            <w:r>
              <w:rPr>
                <w:w w:val="105"/>
                <w:sz w:val="23"/>
              </w:rPr>
              <w:t>в</w:t>
            </w:r>
            <w:r>
              <w:rPr>
                <w:spacing w:val="-12"/>
                <w:w w:val="105"/>
                <w:sz w:val="23"/>
              </w:rPr>
              <w:t xml:space="preserve"> </w:t>
            </w:r>
            <w:r>
              <w:rPr>
                <w:w w:val="105"/>
                <w:sz w:val="23"/>
              </w:rPr>
              <w:t>Казахстане</w:t>
            </w:r>
            <w:r>
              <w:rPr>
                <w:spacing w:val="-12"/>
                <w:w w:val="105"/>
                <w:sz w:val="23"/>
              </w:rPr>
              <w:t xml:space="preserve"> </w:t>
            </w:r>
            <w:r>
              <w:rPr>
                <w:w w:val="105"/>
                <w:sz w:val="23"/>
              </w:rPr>
              <w:t>под</w:t>
            </w:r>
            <w:r>
              <w:rPr>
                <w:spacing w:val="-7"/>
                <w:w w:val="105"/>
                <w:sz w:val="23"/>
              </w:rPr>
              <w:t xml:space="preserve"> </w:t>
            </w:r>
            <w:r>
              <w:rPr>
                <w:w w:val="105"/>
                <w:sz w:val="23"/>
              </w:rPr>
              <w:t>суверенитет</w:t>
            </w:r>
            <w:r>
              <w:rPr>
                <w:spacing w:val="-11"/>
                <w:w w:val="105"/>
                <w:sz w:val="23"/>
              </w:rPr>
              <w:t xml:space="preserve"> </w:t>
            </w:r>
            <w:r>
              <w:rPr>
                <w:w w:val="105"/>
                <w:sz w:val="23"/>
              </w:rPr>
              <w:t>Российской</w:t>
            </w:r>
            <w:r>
              <w:rPr>
                <w:spacing w:val="-12"/>
                <w:w w:val="105"/>
                <w:sz w:val="23"/>
              </w:rPr>
              <w:t xml:space="preserve"> </w:t>
            </w:r>
            <w:r>
              <w:rPr>
                <w:w w:val="105"/>
                <w:sz w:val="23"/>
              </w:rPr>
              <w:t>империи. Война с Османской империей.</w:t>
            </w:r>
          </w:p>
          <w:p w:rsidR="00623054" w:rsidRDefault="004D1B06" w:rsidP="004D1B06">
            <w:pPr>
              <w:pStyle w:val="TableParagraph"/>
              <w:tabs>
                <w:tab w:val="left" w:pos="10632"/>
              </w:tabs>
              <w:spacing w:before="11" w:line="249" w:lineRule="auto"/>
              <w:rPr>
                <w:sz w:val="23"/>
              </w:rPr>
            </w:pPr>
            <w:r>
              <w:rPr>
                <w:w w:val="105"/>
                <w:sz w:val="23"/>
              </w:rPr>
              <w:t>Россия при Елизавете Петровне. Экономическая и финансовая политика. Деятельность</w:t>
            </w:r>
            <w:r>
              <w:rPr>
                <w:spacing w:val="-4"/>
                <w:w w:val="105"/>
                <w:sz w:val="23"/>
              </w:rPr>
              <w:t xml:space="preserve"> </w:t>
            </w:r>
            <w:r>
              <w:rPr>
                <w:w w:val="105"/>
                <w:sz w:val="23"/>
              </w:rPr>
              <w:t>П.И. Шувалова.</w:t>
            </w:r>
            <w:r>
              <w:rPr>
                <w:spacing w:val="-5"/>
                <w:w w:val="105"/>
                <w:sz w:val="23"/>
              </w:rPr>
              <w:t xml:space="preserve"> </w:t>
            </w:r>
            <w:r>
              <w:rPr>
                <w:w w:val="105"/>
                <w:sz w:val="23"/>
              </w:rPr>
              <w:t>Создание</w:t>
            </w:r>
            <w:r>
              <w:rPr>
                <w:spacing w:val="-13"/>
                <w:w w:val="105"/>
                <w:sz w:val="23"/>
              </w:rPr>
              <w:t xml:space="preserve"> </w:t>
            </w:r>
            <w:r>
              <w:rPr>
                <w:w w:val="105"/>
                <w:sz w:val="23"/>
              </w:rPr>
              <w:t>Дворянского</w:t>
            </w:r>
            <w:r>
              <w:rPr>
                <w:spacing w:val="-6"/>
                <w:w w:val="105"/>
                <w:sz w:val="23"/>
              </w:rPr>
              <w:t xml:space="preserve"> </w:t>
            </w:r>
            <w:r>
              <w:rPr>
                <w:w w:val="105"/>
                <w:sz w:val="23"/>
              </w:rPr>
              <w:t>и</w:t>
            </w:r>
            <w:r>
              <w:rPr>
                <w:spacing w:val="-7"/>
                <w:w w:val="105"/>
                <w:sz w:val="23"/>
              </w:rPr>
              <w:t xml:space="preserve"> </w:t>
            </w:r>
            <w:r>
              <w:rPr>
                <w:w w:val="105"/>
                <w:sz w:val="23"/>
              </w:rPr>
              <w:t>Купеческого</w:t>
            </w:r>
            <w:r>
              <w:rPr>
                <w:spacing w:val="-6"/>
                <w:w w:val="105"/>
                <w:sz w:val="23"/>
              </w:rPr>
              <w:t xml:space="preserve"> </w:t>
            </w:r>
            <w:r>
              <w:rPr>
                <w:w w:val="105"/>
                <w:sz w:val="23"/>
              </w:rPr>
              <w:t>банков. Усиление</w:t>
            </w:r>
            <w:r>
              <w:rPr>
                <w:spacing w:val="80"/>
                <w:w w:val="105"/>
                <w:sz w:val="23"/>
              </w:rPr>
              <w:t xml:space="preserve"> </w:t>
            </w:r>
            <w:r>
              <w:rPr>
                <w:w w:val="105"/>
                <w:sz w:val="23"/>
              </w:rPr>
              <w:t>роли</w:t>
            </w:r>
            <w:r>
              <w:rPr>
                <w:spacing w:val="80"/>
                <w:w w:val="105"/>
                <w:sz w:val="23"/>
              </w:rPr>
              <w:t xml:space="preserve"> </w:t>
            </w:r>
            <w:r>
              <w:rPr>
                <w:w w:val="105"/>
                <w:sz w:val="23"/>
              </w:rPr>
              <w:t>косвенных</w:t>
            </w:r>
            <w:r>
              <w:rPr>
                <w:spacing w:val="80"/>
                <w:w w:val="105"/>
                <w:sz w:val="23"/>
              </w:rPr>
              <w:t xml:space="preserve"> </w:t>
            </w:r>
            <w:r>
              <w:rPr>
                <w:w w:val="105"/>
                <w:sz w:val="23"/>
              </w:rPr>
              <w:t>налогов.</w:t>
            </w:r>
            <w:r>
              <w:rPr>
                <w:spacing w:val="80"/>
                <w:w w:val="105"/>
                <w:sz w:val="23"/>
              </w:rPr>
              <w:t xml:space="preserve"> </w:t>
            </w:r>
            <w:r>
              <w:rPr>
                <w:w w:val="105"/>
                <w:sz w:val="23"/>
              </w:rPr>
              <w:t>Ликвидация</w:t>
            </w:r>
            <w:r>
              <w:rPr>
                <w:spacing w:val="80"/>
                <w:w w:val="105"/>
                <w:sz w:val="23"/>
              </w:rPr>
              <w:t xml:space="preserve"> </w:t>
            </w:r>
            <w:r>
              <w:rPr>
                <w:w w:val="105"/>
                <w:sz w:val="23"/>
              </w:rPr>
              <w:t>внутренних</w:t>
            </w:r>
            <w:r>
              <w:rPr>
                <w:spacing w:val="80"/>
                <w:w w:val="105"/>
                <w:sz w:val="23"/>
              </w:rPr>
              <w:t xml:space="preserve"> </w:t>
            </w:r>
            <w:r>
              <w:rPr>
                <w:w w:val="105"/>
                <w:sz w:val="23"/>
              </w:rPr>
              <w:t>таможен. Распространение</w:t>
            </w:r>
            <w:r>
              <w:rPr>
                <w:spacing w:val="80"/>
                <w:w w:val="105"/>
                <w:sz w:val="23"/>
              </w:rPr>
              <w:t xml:space="preserve"> </w:t>
            </w:r>
            <w:r>
              <w:rPr>
                <w:w w:val="105"/>
                <w:sz w:val="23"/>
              </w:rPr>
              <w:t>монополий</w:t>
            </w:r>
            <w:r>
              <w:rPr>
                <w:spacing w:val="80"/>
                <w:w w:val="105"/>
                <w:sz w:val="23"/>
              </w:rPr>
              <w:t xml:space="preserve"> </w:t>
            </w:r>
            <w:r>
              <w:rPr>
                <w:w w:val="105"/>
                <w:sz w:val="23"/>
              </w:rPr>
              <w:t>в</w:t>
            </w:r>
            <w:r>
              <w:rPr>
                <w:spacing w:val="80"/>
                <w:w w:val="105"/>
                <w:sz w:val="23"/>
              </w:rPr>
              <w:t xml:space="preserve"> </w:t>
            </w:r>
            <w:r>
              <w:rPr>
                <w:w w:val="105"/>
                <w:sz w:val="23"/>
              </w:rPr>
              <w:t>промышленности</w:t>
            </w:r>
            <w:r>
              <w:rPr>
                <w:spacing w:val="80"/>
                <w:w w:val="105"/>
                <w:sz w:val="23"/>
              </w:rPr>
              <w:t xml:space="preserve"> </w:t>
            </w:r>
            <w:r>
              <w:rPr>
                <w:w w:val="105"/>
                <w:sz w:val="23"/>
              </w:rPr>
              <w:t>и</w:t>
            </w:r>
            <w:r>
              <w:rPr>
                <w:spacing w:val="80"/>
                <w:w w:val="105"/>
                <w:sz w:val="23"/>
              </w:rPr>
              <w:t xml:space="preserve"> </w:t>
            </w:r>
            <w:r>
              <w:rPr>
                <w:w w:val="105"/>
                <w:sz w:val="23"/>
              </w:rPr>
              <w:t>внешней</w:t>
            </w:r>
            <w:r>
              <w:rPr>
                <w:spacing w:val="80"/>
                <w:w w:val="105"/>
                <w:sz w:val="23"/>
              </w:rPr>
              <w:t xml:space="preserve"> </w:t>
            </w:r>
            <w:r>
              <w:rPr>
                <w:w w:val="105"/>
                <w:sz w:val="23"/>
              </w:rPr>
              <w:t>торговле. Основание</w:t>
            </w:r>
            <w:r>
              <w:rPr>
                <w:spacing w:val="40"/>
                <w:w w:val="105"/>
                <w:sz w:val="23"/>
              </w:rPr>
              <w:t xml:space="preserve"> </w:t>
            </w:r>
            <w:r>
              <w:rPr>
                <w:w w:val="105"/>
                <w:sz w:val="23"/>
              </w:rPr>
              <w:t>Московского</w:t>
            </w:r>
            <w:r>
              <w:rPr>
                <w:spacing w:val="35"/>
                <w:w w:val="105"/>
                <w:sz w:val="23"/>
              </w:rPr>
              <w:t xml:space="preserve"> </w:t>
            </w:r>
            <w:r>
              <w:rPr>
                <w:w w:val="105"/>
                <w:sz w:val="23"/>
              </w:rPr>
              <w:t>университета.</w:t>
            </w:r>
            <w:r>
              <w:rPr>
                <w:spacing w:val="37"/>
                <w:w w:val="105"/>
                <w:sz w:val="23"/>
              </w:rPr>
              <w:t xml:space="preserve"> </w:t>
            </w:r>
            <w:r>
              <w:rPr>
                <w:w w:val="105"/>
                <w:sz w:val="23"/>
              </w:rPr>
              <w:t>М.В.</w:t>
            </w:r>
            <w:r>
              <w:rPr>
                <w:spacing w:val="40"/>
                <w:w w:val="105"/>
                <w:sz w:val="23"/>
              </w:rPr>
              <w:t xml:space="preserve"> </w:t>
            </w:r>
            <w:r>
              <w:rPr>
                <w:w w:val="105"/>
                <w:sz w:val="23"/>
              </w:rPr>
              <w:t>Ломоносов</w:t>
            </w:r>
            <w:r>
              <w:rPr>
                <w:spacing w:val="40"/>
                <w:w w:val="105"/>
                <w:sz w:val="23"/>
              </w:rPr>
              <w:t xml:space="preserve"> </w:t>
            </w:r>
            <w:r>
              <w:rPr>
                <w:w w:val="105"/>
                <w:sz w:val="23"/>
              </w:rPr>
              <w:t>и</w:t>
            </w:r>
            <w:r>
              <w:rPr>
                <w:spacing w:val="40"/>
                <w:w w:val="105"/>
                <w:sz w:val="23"/>
              </w:rPr>
              <w:t xml:space="preserve"> </w:t>
            </w:r>
            <w:r>
              <w:rPr>
                <w:w w:val="105"/>
                <w:sz w:val="23"/>
              </w:rPr>
              <w:t>И.И.</w:t>
            </w:r>
            <w:r>
              <w:rPr>
                <w:spacing w:val="40"/>
                <w:w w:val="105"/>
                <w:sz w:val="23"/>
              </w:rPr>
              <w:t xml:space="preserve"> </w:t>
            </w:r>
            <w:r>
              <w:rPr>
                <w:w w:val="105"/>
                <w:sz w:val="23"/>
              </w:rPr>
              <w:t>Шувалов. Россия</w:t>
            </w:r>
            <w:r>
              <w:rPr>
                <w:spacing w:val="80"/>
                <w:w w:val="105"/>
                <w:sz w:val="23"/>
              </w:rPr>
              <w:t xml:space="preserve"> </w:t>
            </w:r>
            <w:r>
              <w:rPr>
                <w:w w:val="105"/>
                <w:sz w:val="23"/>
              </w:rPr>
              <w:t>в</w:t>
            </w:r>
            <w:r>
              <w:rPr>
                <w:spacing w:val="80"/>
                <w:w w:val="105"/>
                <w:sz w:val="23"/>
              </w:rPr>
              <w:t xml:space="preserve"> </w:t>
            </w:r>
            <w:r>
              <w:rPr>
                <w:w w:val="105"/>
                <w:sz w:val="23"/>
              </w:rPr>
              <w:t>международных</w:t>
            </w:r>
            <w:r>
              <w:rPr>
                <w:spacing w:val="80"/>
                <w:w w:val="105"/>
                <w:sz w:val="23"/>
              </w:rPr>
              <w:t xml:space="preserve"> </w:t>
            </w:r>
            <w:r>
              <w:rPr>
                <w:w w:val="105"/>
                <w:sz w:val="23"/>
              </w:rPr>
              <w:t>конфликтах</w:t>
            </w:r>
            <w:r>
              <w:rPr>
                <w:spacing w:val="80"/>
                <w:w w:val="105"/>
                <w:sz w:val="23"/>
              </w:rPr>
              <w:t xml:space="preserve"> </w:t>
            </w:r>
            <w:r>
              <w:rPr>
                <w:w w:val="105"/>
                <w:sz w:val="23"/>
              </w:rPr>
              <w:t>1740-х</w:t>
            </w:r>
            <w:r>
              <w:rPr>
                <w:spacing w:val="80"/>
                <w:w w:val="105"/>
                <w:sz w:val="23"/>
              </w:rPr>
              <w:t xml:space="preserve"> </w:t>
            </w:r>
            <w:r>
              <w:rPr>
                <w:w w:val="105"/>
                <w:sz w:val="23"/>
              </w:rPr>
              <w:t>-</w:t>
            </w:r>
            <w:r>
              <w:rPr>
                <w:spacing w:val="80"/>
                <w:w w:val="105"/>
                <w:sz w:val="23"/>
              </w:rPr>
              <w:t xml:space="preserve"> </w:t>
            </w:r>
            <w:r>
              <w:rPr>
                <w:w w:val="105"/>
                <w:sz w:val="23"/>
              </w:rPr>
              <w:t>1750-х</w:t>
            </w:r>
            <w:r>
              <w:rPr>
                <w:spacing w:val="80"/>
                <w:w w:val="105"/>
                <w:sz w:val="23"/>
              </w:rPr>
              <w:t xml:space="preserve"> </w:t>
            </w:r>
            <w:r>
              <w:rPr>
                <w:w w:val="105"/>
                <w:sz w:val="23"/>
              </w:rPr>
              <w:t>гг.</w:t>
            </w:r>
            <w:r>
              <w:rPr>
                <w:spacing w:val="80"/>
                <w:w w:val="105"/>
                <w:sz w:val="23"/>
              </w:rPr>
              <w:t xml:space="preserve"> </w:t>
            </w:r>
            <w:r>
              <w:rPr>
                <w:w w:val="105"/>
                <w:sz w:val="23"/>
              </w:rPr>
              <w:t>Участие</w:t>
            </w:r>
            <w:r>
              <w:rPr>
                <w:spacing w:val="80"/>
                <w:w w:val="105"/>
                <w:sz w:val="23"/>
              </w:rPr>
              <w:t xml:space="preserve"> </w:t>
            </w:r>
            <w:r>
              <w:rPr>
                <w:w w:val="105"/>
                <w:sz w:val="23"/>
              </w:rPr>
              <w:t>в</w:t>
            </w:r>
            <w:r>
              <w:rPr>
                <w:spacing w:val="40"/>
                <w:w w:val="105"/>
                <w:sz w:val="23"/>
              </w:rPr>
              <w:t xml:space="preserve"> </w:t>
            </w:r>
            <w:r>
              <w:rPr>
                <w:w w:val="105"/>
                <w:sz w:val="23"/>
              </w:rPr>
              <w:t>Семилетней войне.</w:t>
            </w:r>
          </w:p>
          <w:p w:rsidR="00623054" w:rsidRDefault="004D1B06" w:rsidP="004D1B06">
            <w:pPr>
              <w:pStyle w:val="TableParagraph"/>
              <w:tabs>
                <w:tab w:val="left" w:pos="10632"/>
              </w:tabs>
              <w:spacing w:before="5" w:line="249" w:lineRule="auto"/>
              <w:rPr>
                <w:sz w:val="23"/>
              </w:rPr>
            </w:pPr>
            <w:r>
              <w:rPr>
                <w:w w:val="105"/>
                <w:sz w:val="23"/>
              </w:rPr>
              <w:t>Петр III. Манифест о вольности дворянства. Причины переворота 28 июня 1762 г.</w:t>
            </w:r>
          </w:p>
        </w:tc>
      </w:tr>
      <w:tr w:rsidR="00623054">
        <w:trPr>
          <w:trHeight w:val="5175"/>
        </w:trPr>
        <w:tc>
          <w:tcPr>
            <w:tcW w:w="2435" w:type="dxa"/>
          </w:tcPr>
          <w:p w:rsidR="00623054" w:rsidRDefault="004D1B06" w:rsidP="004D1B06">
            <w:pPr>
              <w:pStyle w:val="TableParagraph"/>
              <w:tabs>
                <w:tab w:val="left" w:pos="10632"/>
              </w:tabs>
              <w:spacing w:before="100" w:line="249" w:lineRule="auto"/>
              <w:ind w:right="50"/>
              <w:jc w:val="both"/>
              <w:rPr>
                <w:sz w:val="23"/>
              </w:rPr>
            </w:pPr>
            <w:r>
              <w:rPr>
                <w:w w:val="105"/>
                <w:sz w:val="23"/>
              </w:rPr>
              <w:t xml:space="preserve">Россия в 1760-х - 1790-х гг. Правление Екатерины II и Павла </w:t>
            </w:r>
            <w:r>
              <w:rPr>
                <w:spacing w:val="-6"/>
                <w:w w:val="105"/>
                <w:sz w:val="23"/>
              </w:rPr>
              <w:t>I.</w:t>
            </w:r>
          </w:p>
        </w:tc>
        <w:tc>
          <w:tcPr>
            <w:tcW w:w="8054" w:type="dxa"/>
          </w:tcPr>
          <w:p w:rsidR="00623054" w:rsidRDefault="004D1B06" w:rsidP="004D1B06">
            <w:pPr>
              <w:pStyle w:val="TableParagraph"/>
              <w:tabs>
                <w:tab w:val="left" w:pos="10632"/>
              </w:tabs>
              <w:spacing w:before="100" w:line="252" w:lineRule="auto"/>
              <w:ind w:right="57"/>
              <w:jc w:val="both"/>
              <w:rPr>
                <w:sz w:val="23"/>
              </w:rPr>
            </w:pPr>
            <w:r>
              <w:rPr>
                <w:w w:val="105"/>
                <w:sz w:val="23"/>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Pr>
                <w:sz w:val="23"/>
              </w:rPr>
              <w:t>"первенствующее</w:t>
            </w:r>
            <w:r>
              <w:rPr>
                <w:spacing w:val="28"/>
                <w:sz w:val="23"/>
              </w:rPr>
              <w:t xml:space="preserve"> </w:t>
            </w:r>
            <w:r>
              <w:rPr>
                <w:sz w:val="23"/>
              </w:rPr>
              <w:t>сословие"</w:t>
            </w:r>
            <w:r>
              <w:rPr>
                <w:spacing w:val="30"/>
                <w:sz w:val="23"/>
              </w:rPr>
              <w:t xml:space="preserve"> </w:t>
            </w:r>
            <w:r>
              <w:rPr>
                <w:sz w:val="23"/>
              </w:rPr>
              <w:t>империи.</w:t>
            </w:r>
            <w:r>
              <w:rPr>
                <w:spacing w:val="18"/>
                <w:sz w:val="23"/>
              </w:rPr>
              <w:t xml:space="preserve"> </w:t>
            </w:r>
            <w:r>
              <w:rPr>
                <w:sz w:val="23"/>
              </w:rPr>
              <w:t>Привлечение представителей</w:t>
            </w:r>
            <w:r>
              <w:rPr>
                <w:spacing w:val="39"/>
                <w:sz w:val="23"/>
              </w:rPr>
              <w:t xml:space="preserve"> </w:t>
            </w:r>
            <w:r>
              <w:rPr>
                <w:sz w:val="23"/>
              </w:rPr>
              <w:t>сословий</w:t>
            </w:r>
            <w:r>
              <w:rPr>
                <w:spacing w:val="40"/>
                <w:sz w:val="23"/>
              </w:rPr>
              <w:t xml:space="preserve"> </w:t>
            </w:r>
            <w:r>
              <w:rPr>
                <w:sz w:val="23"/>
              </w:rPr>
              <w:t xml:space="preserve">к местному управлению. Создание дворянских обществ в губерниях и уездах. </w:t>
            </w:r>
            <w:r>
              <w:rPr>
                <w:w w:val="105"/>
                <w:sz w:val="23"/>
              </w:rPr>
              <w:t>Расширение привилегий гильдейского купечества в налоговой сфере и городском управлении.</w:t>
            </w:r>
          </w:p>
          <w:p w:rsidR="00623054" w:rsidRDefault="004D1B06" w:rsidP="004D1B06">
            <w:pPr>
              <w:pStyle w:val="TableParagraph"/>
              <w:tabs>
                <w:tab w:val="left" w:pos="10632"/>
              </w:tabs>
              <w:spacing w:line="250" w:lineRule="exact"/>
              <w:jc w:val="both"/>
              <w:rPr>
                <w:sz w:val="23"/>
              </w:rPr>
            </w:pPr>
            <w:r>
              <w:rPr>
                <w:w w:val="105"/>
                <w:sz w:val="23"/>
              </w:rPr>
              <w:t>Национальная</w:t>
            </w:r>
            <w:r>
              <w:rPr>
                <w:spacing w:val="-16"/>
                <w:w w:val="105"/>
                <w:sz w:val="23"/>
              </w:rPr>
              <w:t xml:space="preserve"> </w:t>
            </w:r>
            <w:r>
              <w:rPr>
                <w:w w:val="105"/>
                <w:sz w:val="23"/>
              </w:rPr>
              <w:t>политика</w:t>
            </w:r>
            <w:r>
              <w:rPr>
                <w:spacing w:val="-7"/>
                <w:w w:val="105"/>
                <w:sz w:val="23"/>
              </w:rPr>
              <w:t xml:space="preserve"> </w:t>
            </w:r>
            <w:r>
              <w:rPr>
                <w:w w:val="105"/>
                <w:sz w:val="23"/>
              </w:rPr>
              <w:t>и</w:t>
            </w:r>
            <w:r>
              <w:rPr>
                <w:spacing w:val="-13"/>
                <w:w w:val="105"/>
                <w:sz w:val="23"/>
              </w:rPr>
              <w:t xml:space="preserve"> </w:t>
            </w:r>
            <w:r>
              <w:rPr>
                <w:w w:val="105"/>
                <w:sz w:val="23"/>
              </w:rPr>
              <w:t>народы</w:t>
            </w:r>
            <w:r>
              <w:rPr>
                <w:spacing w:val="-10"/>
                <w:w w:val="105"/>
                <w:sz w:val="23"/>
              </w:rPr>
              <w:t xml:space="preserve"> </w:t>
            </w:r>
            <w:r>
              <w:rPr>
                <w:w w:val="105"/>
                <w:sz w:val="23"/>
              </w:rPr>
              <w:t>России</w:t>
            </w:r>
            <w:r>
              <w:rPr>
                <w:spacing w:val="-12"/>
                <w:w w:val="105"/>
                <w:sz w:val="23"/>
              </w:rPr>
              <w:t xml:space="preserve"> </w:t>
            </w:r>
            <w:r>
              <w:rPr>
                <w:w w:val="105"/>
                <w:sz w:val="23"/>
              </w:rPr>
              <w:t>в</w:t>
            </w:r>
            <w:r>
              <w:rPr>
                <w:spacing w:val="-7"/>
                <w:w w:val="105"/>
                <w:sz w:val="23"/>
              </w:rPr>
              <w:t xml:space="preserve"> </w:t>
            </w:r>
            <w:r>
              <w:rPr>
                <w:w w:val="105"/>
                <w:sz w:val="23"/>
              </w:rPr>
              <w:t>XVIII</w:t>
            </w:r>
            <w:r>
              <w:rPr>
                <w:spacing w:val="-9"/>
                <w:w w:val="105"/>
                <w:sz w:val="23"/>
              </w:rPr>
              <w:t xml:space="preserve"> </w:t>
            </w:r>
            <w:r>
              <w:rPr>
                <w:w w:val="105"/>
                <w:sz w:val="23"/>
              </w:rPr>
              <w:t>в.</w:t>
            </w:r>
            <w:r>
              <w:rPr>
                <w:spacing w:val="-10"/>
                <w:w w:val="105"/>
                <w:sz w:val="23"/>
              </w:rPr>
              <w:t xml:space="preserve"> </w:t>
            </w:r>
            <w:r>
              <w:rPr>
                <w:w w:val="105"/>
                <w:sz w:val="23"/>
              </w:rPr>
              <w:t>Унификация</w:t>
            </w:r>
            <w:r>
              <w:rPr>
                <w:spacing w:val="-10"/>
                <w:w w:val="105"/>
                <w:sz w:val="23"/>
              </w:rPr>
              <w:t xml:space="preserve"> </w:t>
            </w:r>
            <w:r>
              <w:rPr>
                <w:spacing w:val="-2"/>
                <w:w w:val="105"/>
                <w:sz w:val="23"/>
              </w:rPr>
              <w:t>управления</w:t>
            </w:r>
          </w:p>
          <w:p w:rsidR="00623054" w:rsidRDefault="004D1B06" w:rsidP="004D1B06">
            <w:pPr>
              <w:pStyle w:val="TableParagraph"/>
              <w:tabs>
                <w:tab w:val="left" w:pos="10632"/>
              </w:tabs>
              <w:spacing w:before="9" w:line="252" w:lineRule="auto"/>
              <w:ind w:right="61"/>
              <w:jc w:val="both"/>
              <w:rPr>
                <w:sz w:val="23"/>
              </w:rPr>
            </w:pPr>
            <w:r>
              <w:rPr>
                <w:w w:val="105"/>
                <w:sz w:val="23"/>
              </w:rPr>
              <w:t xml:space="preserve">на окраинах империи. Ликвидация гетманства на Левобережной Украине и Войска Запорожского. Формирование Кубанского казачества. Активизация </w:t>
            </w:r>
            <w:r>
              <w:rPr>
                <w:sz w:val="23"/>
              </w:rPr>
              <w:t>деятельности</w:t>
            </w:r>
            <w:r>
              <w:rPr>
                <w:spacing w:val="36"/>
                <w:sz w:val="23"/>
              </w:rPr>
              <w:t xml:space="preserve"> </w:t>
            </w:r>
            <w:r>
              <w:rPr>
                <w:sz w:val="23"/>
              </w:rPr>
              <w:t>по</w:t>
            </w:r>
            <w:r>
              <w:rPr>
                <w:spacing w:val="27"/>
                <w:sz w:val="23"/>
              </w:rPr>
              <w:t xml:space="preserve"> </w:t>
            </w:r>
            <w:r>
              <w:rPr>
                <w:sz w:val="23"/>
              </w:rPr>
              <w:t>привлечению</w:t>
            </w:r>
            <w:r>
              <w:rPr>
                <w:spacing w:val="38"/>
                <w:sz w:val="23"/>
              </w:rPr>
              <w:t xml:space="preserve"> </w:t>
            </w:r>
            <w:r>
              <w:rPr>
                <w:sz w:val="23"/>
              </w:rPr>
              <w:t>иностранцев</w:t>
            </w:r>
            <w:r>
              <w:rPr>
                <w:spacing w:val="38"/>
                <w:sz w:val="23"/>
              </w:rPr>
              <w:t xml:space="preserve"> </w:t>
            </w:r>
            <w:r>
              <w:rPr>
                <w:sz w:val="23"/>
              </w:rPr>
              <w:t>в</w:t>
            </w:r>
            <w:r>
              <w:rPr>
                <w:spacing w:val="38"/>
                <w:sz w:val="23"/>
              </w:rPr>
              <w:t xml:space="preserve"> </w:t>
            </w:r>
            <w:r>
              <w:rPr>
                <w:sz w:val="23"/>
              </w:rPr>
              <w:t>Россию.</w:t>
            </w:r>
            <w:r>
              <w:rPr>
                <w:spacing w:val="29"/>
                <w:sz w:val="23"/>
              </w:rPr>
              <w:t xml:space="preserve"> </w:t>
            </w:r>
            <w:r>
              <w:rPr>
                <w:sz w:val="23"/>
              </w:rPr>
              <w:t>Расселение</w:t>
            </w:r>
            <w:r>
              <w:rPr>
                <w:spacing w:val="25"/>
                <w:sz w:val="23"/>
              </w:rPr>
              <w:t xml:space="preserve"> </w:t>
            </w:r>
            <w:r>
              <w:rPr>
                <w:sz w:val="23"/>
              </w:rPr>
              <w:t xml:space="preserve">колонистов </w:t>
            </w:r>
            <w:r>
              <w:rPr>
                <w:w w:val="105"/>
                <w:sz w:val="23"/>
              </w:rPr>
              <w:t>в Новороссии, Поволжье, других регионах. Укрепление веротерпимости по отношению к неправославным и нехристианским конфессиям. Политика по отношению</w:t>
            </w:r>
            <w:r>
              <w:rPr>
                <w:spacing w:val="46"/>
                <w:w w:val="105"/>
                <w:sz w:val="23"/>
              </w:rPr>
              <w:t xml:space="preserve">  </w:t>
            </w:r>
            <w:r>
              <w:rPr>
                <w:w w:val="105"/>
                <w:sz w:val="23"/>
              </w:rPr>
              <w:t>к</w:t>
            </w:r>
            <w:r>
              <w:rPr>
                <w:spacing w:val="41"/>
                <w:w w:val="105"/>
                <w:sz w:val="23"/>
              </w:rPr>
              <w:t xml:space="preserve">  </w:t>
            </w:r>
            <w:r>
              <w:rPr>
                <w:w w:val="105"/>
                <w:sz w:val="23"/>
              </w:rPr>
              <w:t>исламу.</w:t>
            </w:r>
            <w:r>
              <w:rPr>
                <w:spacing w:val="40"/>
                <w:w w:val="105"/>
                <w:sz w:val="23"/>
              </w:rPr>
              <w:t xml:space="preserve">  </w:t>
            </w:r>
            <w:r>
              <w:rPr>
                <w:w w:val="105"/>
                <w:sz w:val="23"/>
              </w:rPr>
              <w:t>Башкирские</w:t>
            </w:r>
            <w:r>
              <w:rPr>
                <w:spacing w:val="43"/>
                <w:w w:val="105"/>
                <w:sz w:val="23"/>
              </w:rPr>
              <w:t xml:space="preserve">  </w:t>
            </w:r>
            <w:r>
              <w:rPr>
                <w:w w:val="105"/>
                <w:sz w:val="23"/>
              </w:rPr>
              <w:t>восстания.</w:t>
            </w:r>
            <w:r>
              <w:rPr>
                <w:spacing w:val="44"/>
                <w:w w:val="105"/>
                <w:sz w:val="23"/>
              </w:rPr>
              <w:t xml:space="preserve">  </w:t>
            </w:r>
            <w:r>
              <w:rPr>
                <w:w w:val="105"/>
                <w:sz w:val="23"/>
              </w:rPr>
              <w:t>Формирование</w:t>
            </w:r>
            <w:r>
              <w:rPr>
                <w:spacing w:val="46"/>
                <w:w w:val="105"/>
                <w:sz w:val="23"/>
              </w:rPr>
              <w:t xml:space="preserve">  </w:t>
            </w:r>
            <w:r>
              <w:rPr>
                <w:spacing w:val="-2"/>
                <w:w w:val="105"/>
                <w:sz w:val="23"/>
              </w:rPr>
              <w:t>черты</w:t>
            </w:r>
          </w:p>
        </w:tc>
      </w:tr>
    </w:tbl>
    <w:p w:rsidR="00623054" w:rsidRDefault="00623054" w:rsidP="004D1B06">
      <w:pPr>
        <w:pStyle w:val="TableParagraph"/>
        <w:tabs>
          <w:tab w:val="left" w:pos="10632"/>
        </w:tabs>
        <w:spacing w:line="252"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186"/>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pacing w:val="-2"/>
                <w:w w:val="105"/>
                <w:sz w:val="23"/>
              </w:rPr>
              <w:t>оседлости.</w:t>
            </w:r>
          </w:p>
          <w:p w:rsidR="00623054" w:rsidRDefault="004D1B06" w:rsidP="004D1B06">
            <w:pPr>
              <w:pStyle w:val="TableParagraph"/>
              <w:tabs>
                <w:tab w:val="left" w:pos="10632"/>
              </w:tabs>
              <w:spacing w:before="9" w:line="252" w:lineRule="auto"/>
              <w:ind w:right="60"/>
              <w:jc w:val="both"/>
              <w:rPr>
                <w:sz w:val="23"/>
              </w:rPr>
            </w:pPr>
            <w:r>
              <w:rPr>
                <w:w w:val="105"/>
                <w:sz w:val="23"/>
              </w:rPr>
              <w:t>Экономическое развитие России во второй половине XVIII в. Крестьяне: крепостные, государственные, монастырские. Условия жизни крепостной деревни.</w:t>
            </w:r>
            <w:r>
              <w:rPr>
                <w:spacing w:val="-7"/>
                <w:w w:val="105"/>
                <w:sz w:val="23"/>
              </w:rPr>
              <w:t xml:space="preserve"> </w:t>
            </w:r>
            <w:r>
              <w:rPr>
                <w:w w:val="105"/>
                <w:sz w:val="23"/>
              </w:rPr>
              <w:t>Права</w:t>
            </w:r>
            <w:r>
              <w:rPr>
                <w:spacing w:val="-3"/>
                <w:w w:val="105"/>
                <w:sz w:val="23"/>
              </w:rPr>
              <w:t xml:space="preserve"> </w:t>
            </w:r>
            <w:r>
              <w:rPr>
                <w:w w:val="105"/>
                <w:sz w:val="23"/>
              </w:rPr>
              <w:t>помещика</w:t>
            </w:r>
            <w:r>
              <w:rPr>
                <w:spacing w:val="-3"/>
                <w:w w:val="105"/>
                <w:sz w:val="23"/>
              </w:rPr>
              <w:t xml:space="preserve"> </w:t>
            </w:r>
            <w:r>
              <w:rPr>
                <w:w w:val="105"/>
                <w:sz w:val="23"/>
              </w:rPr>
              <w:t>по</w:t>
            </w:r>
            <w:r>
              <w:rPr>
                <w:spacing w:val="-2"/>
                <w:w w:val="105"/>
                <w:sz w:val="23"/>
              </w:rPr>
              <w:t xml:space="preserve"> </w:t>
            </w:r>
            <w:r>
              <w:rPr>
                <w:w w:val="105"/>
                <w:sz w:val="23"/>
              </w:rPr>
              <w:t>отношению</w:t>
            </w:r>
            <w:r>
              <w:rPr>
                <w:spacing w:val="-3"/>
                <w:w w:val="105"/>
                <w:sz w:val="23"/>
              </w:rPr>
              <w:t xml:space="preserve"> </w:t>
            </w:r>
            <w:r>
              <w:rPr>
                <w:w w:val="105"/>
                <w:sz w:val="23"/>
              </w:rPr>
              <w:t>к своим</w:t>
            </w:r>
            <w:r>
              <w:rPr>
                <w:spacing w:val="-5"/>
                <w:w w:val="105"/>
                <w:sz w:val="23"/>
              </w:rPr>
              <w:t xml:space="preserve"> </w:t>
            </w:r>
            <w:r>
              <w:rPr>
                <w:w w:val="105"/>
                <w:sz w:val="23"/>
              </w:rPr>
              <w:t>крепостным.</w:t>
            </w:r>
            <w:r>
              <w:rPr>
                <w:spacing w:val="-7"/>
                <w:w w:val="105"/>
                <w:sz w:val="23"/>
              </w:rPr>
              <w:t xml:space="preserve"> </w:t>
            </w:r>
            <w:r>
              <w:rPr>
                <w:w w:val="105"/>
                <w:sz w:val="23"/>
              </w:rPr>
              <w:t>Барщинное</w:t>
            </w:r>
            <w:r>
              <w:rPr>
                <w:spacing w:val="-9"/>
                <w:w w:val="105"/>
                <w:sz w:val="23"/>
              </w:rPr>
              <w:t xml:space="preserve"> </w:t>
            </w:r>
            <w:r>
              <w:rPr>
                <w:w w:val="105"/>
                <w:sz w:val="23"/>
              </w:rPr>
              <w:t>и оброчное хозяйство. Дворовые люди. Роль крепостного строя в экономике страны.</w:t>
            </w:r>
            <w:r>
              <w:rPr>
                <w:spacing w:val="-1"/>
                <w:w w:val="105"/>
                <w:sz w:val="23"/>
              </w:rPr>
              <w:t xml:space="preserve"> </w:t>
            </w:r>
            <w:r>
              <w:rPr>
                <w:w w:val="105"/>
                <w:sz w:val="23"/>
              </w:rPr>
              <w:t>Промышленность</w:t>
            </w:r>
            <w:r>
              <w:rPr>
                <w:spacing w:val="-6"/>
                <w:w w:val="105"/>
                <w:sz w:val="23"/>
              </w:rPr>
              <w:t xml:space="preserve"> </w:t>
            </w:r>
            <w:r>
              <w:rPr>
                <w:w w:val="105"/>
                <w:sz w:val="23"/>
              </w:rPr>
              <w:t>в городе</w:t>
            </w:r>
            <w:r>
              <w:rPr>
                <w:spacing w:val="-4"/>
                <w:w w:val="105"/>
                <w:sz w:val="23"/>
              </w:rPr>
              <w:t xml:space="preserve"> </w:t>
            </w:r>
            <w:r>
              <w:rPr>
                <w:w w:val="105"/>
                <w:sz w:val="23"/>
              </w:rPr>
              <w:t>и</w:t>
            </w:r>
            <w:r>
              <w:rPr>
                <w:spacing w:val="-4"/>
                <w:w w:val="105"/>
                <w:sz w:val="23"/>
              </w:rPr>
              <w:t xml:space="preserve"> </w:t>
            </w:r>
            <w:r>
              <w:rPr>
                <w:w w:val="105"/>
                <w:sz w:val="23"/>
              </w:rPr>
              <w:t>деревне.</w:t>
            </w:r>
            <w:r>
              <w:rPr>
                <w:spacing w:val="-1"/>
                <w:w w:val="105"/>
                <w:sz w:val="23"/>
              </w:rPr>
              <w:t xml:space="preserve"> </w:t>
            </w:r>
            <w:r>
              <w:rPr>
                <w:w w:val="105"/>
                <w:sz w:val="23"/>
              </w:rPr>
              <w:t>Роль государства,</w:t>
            </w:r>
            <w:r>
              <w:rPr>
                <w:spacing w:val="-7"/>
                <w:w w:val="105"/>
                <w:sz w:val="23"/>
              </w:rPr>
              <w:t xml:space="preserve"> </w:t>
            </w:r>
            <w:r>
              <w:rPr>
                <w:w w:val="105"/>
                <w:sz w:val="23"/>
              </w:rPr>
              <w:t xml:space="preserve">купечества, </w:t>
            </w:r>
            <w:r>
              <w:rPr>
                <w:sz w:val="23"/>
              </w:rPr>
              <w:t xml:space="preserve">помещиков в развитии промышленности. Крепостной и вольнонаемный труд. </w:t>
            </w:r>
            <w:r>
              <w:rPr>
                <w:w w:val="105"/>
                <w:sz w:val="23"/>
              </w:rPr>
              <w:t xml:space="preserve">Привлечение крепостных оброчных крестьян к работе на мануфактурах. Развитие крестьянских промыслов. Рост текстильной промышленности: </w:t>
            </w:r>
            <w:r>
              <w:rPr>
                <w:sz w:val="23"/>
              </w:rPr>
              <w:t xml:space="preserve">распространение производства хлопчатобумажных тканей. Начало известных </w:t>
            </w:r>
            <w:r>
              <w:rPr>
                <w:w w:val="105"/>
                <w:sz w:val="23"/>
              </w:rPr>
              <w:t>предпринимательских династий: Морозовы, Рябушинские, Гарелины, Прохоровы, Демидовы и других.</w:t>
            </w:r>
          </w:p>
          <w:p w:rsidR="00623054" w:rsidRDefault="004D1B06" w:rsidP="004D1B06">
            <w:pPr>
              <w:pStyle w:val="TableParagraph"/>
              <w:tabs>
                <w:tab w:val="left" w:pos="10632"/>
              </w:tabs>
              <w:spacing w:line="252" w:lineRule="auto"/>
              <w:ind w:right="55"/>
              <w:jc w:val="both"/>
              <w:rPr>
                <w:sz w:val="23"/>
              </w:rPr>
            </w:pPr>
            <w:r>
              <w:rPr>
                <w:w w:val="105"/>
                <w:sz w:val="23"/>
              </w:rPr>
              <w:t>Внутренняя и внешняя торговля. Торговые пути внутри страны. Водно- транспортные</w:t>
            </w:r>
            <w:r>
              <w:rPr>
                <w:spacing w:val="-2"/>
                <w:w w:val="105"/>
                <w:sz w:val="23"/>
              </w:rPr>
              <w:t xml:space="preserve"> </w:t>
            </w:r>
            <w:r>
              <w:rPr>
                <w:w w:val="105"/>
                <w:sz w:val="23"/>
              </w:rPr>
              <w:t>системы:</w:t>
            </w:r>
            <w:r>
              <w:rPr>
                <w:spacing w:val="-5"/>
                <w:w w:val="105"/>
                <w:sz w:val="23"/>
              </w:rPr>
              <w:t xml:space="preserve"> </w:t>
            </w:r>
            <w:r>
              <w:rPr>
                <w:w w:val="105"/>
                <w:sz w:val="23"/>
              </w:rPr>
              <w:t>Вышневолоцкая,</w:t>
            </w:r>
            <w:r>
              <w:rPr>
                <w:spacing w:val="-11"/>
                <w:w w:val="105"/>
                <w:sz w:val="23"/>
              </w:rPr>
              <w:t xml:space="preserve"> </w:t>
            </w:r>
            <w:r>
              <w:rPr>
                <w:w w:val="105"/>
                <w:sz w:val="23"/>
              </w:rPr>
              <w:t>Тихвинская,</w:t>
            </w:r>
            <w:r>
              <w:rPr>
                <w:spacing w:val="-5"/>
                <w:w w:val="105"/>
                <w:sz w:val="23"/>
              </w:rPr>
              <w:t xml:space="preserve"> </w:t>
            </w:r>
            <w:r>
              <w:rPr>
                <w:w w:val="105"/>
                <w:sz w:val="23"/>
              </w:rPr>
              <w:t>Мариинская</w:t>
            </w:r>
            <w:r>
              <w:rPr>
                <w:spacing w:val="-11"/>
                <w:w w:val="105"/>
                <w:sz w:val="23"/>
              </w:rPr>
              <w:t xml:space="preserve"> </w:t>
            </w:r>
            <w:r>
              <w:rPr>
                <w:w w:val="105"/>
                <w:sz w:val="23"/>
              </w:rPr>
              <w:t>и</w:t>
            </w:r>
            <w:r>
              <w:rPr>
                <w:spacing w:val="-8"/>
                <w:w w:val="105"/>
                <w:sz w:val="23"/>
              </w:rPr>
              <w:t xml:space="preserve"> </w:t>
            </w:r>
            <w:r>
              <w:rPr>
                <w:w w:val="105"/>
                <w:sz w:val="23"/>
              </w:rPr>
              <w:t>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23054" w:rsidRDefault="004D1B06" w:rsidP="004D1B06">
            <w:pPr>
              <w:pStyle w:val="TableParagraph"/>
              <w:tabs>
                <w:tab w:val="left" w:pos="10632"/>
              </w:tabs>
              <w:spacing w:line="249" w:lineRule="auto"/>
              <w:ind w:right="73"/>
              <w:jc w:val="both"/>
              <w:rPr>
                <w:sz w:val="23"/>
              </w:rPr>
            </w:pPr>
            <w:r>
              <w:rPr>
                <w:w w:val="105"/>
                <w:sz w:val="23"/>
              </w:rPr>
              <w:t>Обострение социальных противоречий. Чумной бунт в Москве. Восстание под предводительством Емельяна Пугачева. Антидворянский и антикрепостнический</w:t>
            </w:r>
            <w:r>
              <w:rPr>
                <w:spacing w:val="-1"/>
                <w:w w:val="105"/>
                <w:sz w:val="23"/>
              </w:rPr>
              <w:t xml:space="preserve"> </w:t>
            </w:r>
            <w:r>
              <w:rPr>
                <w:w w:val="105"/>
                <w:sz w:val="23"/>
              </w:rPr>
              <w:t>характер</w:t>
            </w:r>
            <w:r>
              <w:rPr>
                <w:spacing w:val="-5"/>
                <w:w w:val="105"/>
                <w:sz w:val="23"/>
              </w:rPr>
              <w:t xml:space="preserve"> </w:t>
            </w:r>
            <w:r>
              <w:rPr>
                <w:w w:val="105"/>
                <w:sz w:val="23"/>
              </w:rPr>
              <w:t>движения. Роль</w:t>
            </w:r>
            <w:r>
              <w:rPr>
                <w:spacing w:val="-2"/>
                <w:w w:val="105"/>
                <w:sz w:val="23"/>
              </w:rPr>
              <w:t xml:space="preserve"> </w:t>
            </w:r>
            <w:r>
              <w:rPr>
                <w:w w:val="105"/>
                <w:sz w:val="23"/>
              </w:rPr>
              <w:t>казачества,</w:t>
            </w:r>
            <w:r>
              <w:rPr>
                <w:spacing w:val="-4"/>
                <w:w w:val="105"/>
                <w:sz w:val="23"/>
              </w:rPr>
              <w:t xml:space="preserve"> </w:t>
            </w:r>
            <w:r>
              <w:rPr>
                <w:w w:val="105"/>
                <w:sz w:val="23"/>
              </w:rPr>
              <w:t>народов Урала</w:t>
            </w:r>
            <w:r>
              <w:rPr>
                <w:spacing w:val="-1"/>
                <w:w w:val="105"/>
                <w:sz w:val="23"/>
              </w:rPr>
              <w:t xml:space="preserve"> </w:t>
            </w:r>
            <w:r>
              <w:rPr>
                <w:w w:val="105"/>
                <w:sz w:val="23"/>
              </w:rPr>
              <w:t>и Поволжья в восстании. Влияние восстания на внутреннюю политику и развитие общественной мысли.</w:t>
            </w:r>
          </w:p>
          <w:p w:rsidR="00623054" w:rsidRDefault="004D1B06" w:rsidP="004D1B06">
            <w:pPr>
              <w:pStyle w:val="TableParagraph"/>
              <w:tabs>
                <w:tab w:val="left" w:pos="1045"/>
                <w:tab w:val="left" w:pos="1441"/>
                <w:tab w:val="left" w:pos="2153"/>
                <w:tab w:val="left" w:pos="2628"/>
                <w:tab w:val="left" w:pos="3440"/>
                <w:tab w:val="left" w:pos="4412"/>
                <w:tab w:val="left" w:pos="5072"/>
                <w:tab w:val="left" w:pos="6252"/>
                <w:tab w:val="left" w:pos="6561"/>
                <w:tab w:val="left" w:pos="7596"/>
                <w:tab w:val="left" w:pos="10632"/>
              </w:tabs>
              <w:spacing w:line="249" w:lineRule="auto"/>
              <w:ind w:right="56"/>
              <w:rPr>
                <w:sz w:val="23"/>
              </w:rPr>
            </w:pPr>
            <w:r>
              <w:rPr>
                <w:w w:val="105"/>
                <w:sz w:val="23"/>
              </w:rPr>
              <w:t>Внешняя политика</w:t>
            </w:r>
            <w:r>
              <w:rPr>
                <w:spacing w:val="30"/>
                <w:w w:val="105"/>
                <w:sz w:val="23"/>
              </w:rPr>
              <w:t xml:space="preserve"> </w:t>
            </w:r>
            <w:r>
              <w:rPr>
                <w:w w:val="105"/>
                <w:sz w:val="23"/>
              </w:rPr>
              <w:t>России</w:t>
            </w:r>
            <w:r>
              <w:rPr>
                <w:spacing w:val="24"/>
                <w:w w:val="105"/>
                <w:sz w:val="23"/>
              </w:rPr>
              <w:t xml:space="preserve"> </w:t>
            </w:r>
            <w:r>
              <w:rPr>
                <w:w w:val="105"/>
                <w:sz w:val="23"/>
              </w:rPr>
              <w:t>второй</w:t>
            </w:r>
            <w:r>
              <w:rPr>
                <w:spacing w:val="24"/>
                <w:w w:val="105"/>
                <w:sz w:val="23"/>
              </w:rPr>
              <w:t xml:space="preserve"> </w:t>
            </w:r>
            <w:r>
              <w:rPr>
                <w:w w:val="105"/>
                <w:sz w:val="23"/>
              </w:rPr>
              <w:t>половины</w:t>
            </w:r>
            <w:r>
              <w:rPr>
                <w:spacing w:val="27"/>
                <w:w w:val="105"/>
                <w:sz w:val="23"/>
              </w:rPr>
              <w:t xml:space="preserve"> </w:t>
            </w:r>
            <w:r>
              <w:rPr>
                <w:w w:val="105"/>
                <w:sz w:val="23"/>
              </w:rPr>
              <w:t>XVIII в., ее</w:t>
            </w:r>
            <w:r>
              <w:rPr>
                <w:spacing w:val="24"/>
                <w:w w:val="105"/>
                <w:sz w:val="23"/>
              </w:rPr>
              <w:t xml:space="preserve"> </w:t>
            </w:r>
            <w:r>
              <w:rPr>
                <w:w w:val="105"/>
                <w:sz w:val="23"/>
              </w:rPr>
              <w:t>основные задачи. Н.И. Панин</w:t>
            </w:r>
            <w:r>
              <w:rPr>
                <w:spacing w:val="26"/>
                <w:w w:val="105"/>
                <w:sz w:val="23"/>
              </w:rPr>
              <w:t xml:space="preserve"> </w:t>
            </w:r>
            <w:r>
              <w:rPr>
                <w:w w:val="105"/>
                <w:sz w:val="23"/>
              </w:rPr>
              <w:t>и</w:t>
            </w:r>
            <w:r>
              <w:rPr>
                <w:spacing w:val="26"/>
                <w:w w:val="105"/>
                <w:sz w:val="23"/>
              </w:rPr>
              <w:t xml:space="preserve"> </w:t>
            </w:r>
            <w:r>
              <w:rPr>
                <w:w w:val="105"/>
                <w:sz w:val="23"/>
              </w:rPr>
              <w:t>А.А. Безбородко. Борьба</w:t>
            </w:r>
            <w:r>
              <w:rPr>
                <w:spacing w:val="26"/>
                <w:w w:val="105"/>
                <w:sz w:val="23"/>
              </w:rPr>
              <w:t xml:space="preserve"> </w:t>
            </w:r>
            <w:r>
              <w:rPr>
                <w:w w:val="105"/>
                <w:sz w:val="23"/>
              </w:rPr>
              <w:t>России</w:t>
            </w:r>
            <w:r>
              <w:rPr>
                <w:spacing w:val="26"/>
                <w:w w:val="105"/>
                <w:sz w:val="23"/>
              </w:rPr>
              <w:t xml:space="preserve"> </w:t>
            </w:r>
            <w:r>
              <w:rPr>
                <w:w w:val="105"/>
                <w:sz w:val="23"/>
              </w:rPr>
              <w:t>за</w:t>
            </w:r>
            <w:r>
              <w:rPr>
                <w:spacing w:val="26"/>
                <w:w w:val="105"/>
                <w:sz w:val="23"/>
              </w:rPr>
              <w:t xml:space="preserve"> </w:t>
            </w:r>
            <w:r>
              <w:rPr>
                <w:w w:val="105"/>
                <w:sz w:val="23"/>
              </w:rPr>
              <w:t>выход</w:t>
            </w:r>
            <w:r>
              <w:rPr>
                <w:spacing w:val="25"/>
                <w:w w:val="105"/>
                <w:sz w:val="23"/>
              </w:rPr>
              <w:t xml:space="preserve"> </w:t>
            </w:r>
            <w:r>
              <w:rPr>
                <w:w w:val="105"/>
                <w:sz w:val="23"/>
              </w:rPr>
              <w:t>к</w:t>
            </w:r>
            <w:r>
              <w:rPr>
                <w:spacing w:val="31"/>
                <w:w w:val="105"/>
                <w:sz w:val="23"/>
              </w:rPr>
              <w:t xml:space="preserve"> </w:t>
            </w:r>
            <w:r>
              <w:rPr>
                <w:w w:val="105"/>
                <w:sz w:val="23"/>
              </w:rPr>
              <w:t>Черному</w:t>
            </w:r>
            <w:r>
              <w:rPr>
                <w:spacing w:val="27"/>
                <w:w w:val="105"/>
                <w:sz w:val="23"/>
              </w:rPr>
              <w:t xml:space="preserve"> </w:t>
            </w:r>
            <w:r>
              <w:rPr>
                <w:w w:val="105"/>
                <w:sz w:val="23"/>
              </w:rPr>
              <w:t>морю. Войны с</w:t>
            </w:r>
            <w:r>
              <w:rPr>
                <w:spacing w:val="-2"/>
                <w:w w:val="105"/>
                <w:sz w:val="23"/>
              </w:rPr>
              <w:t xml:space="preserve"> </w:t>
            </w:r>
            <w:r>
              <w:rPr>
                <w:w w:val="105"/>
                <w:sz w:val="23"/>
              </w:rPr>
              <w:t>Османской империей. П.А. Румянцев, А.В. Суворов, Ф.Ф. Ушаков, победы</w:t>
            </w:r>
            <w:r>
              <w:rPr>
                <w:spacing w:val="35"/>
                <w:w w:val="105"/>
                <w:sz w:val="23"/>
              </w:rPr>
              <w:t xml:space="preserve"> </w:t>
            </w:r>
            <w:r>
              <w:rPr>
                <w:w w:val="105"/>
                <w:sz w:val="23"/>
              </w:rPr>
              <w:t>российских</w:t>
            </w:r>
            <w:r>
              <w:rPr>
                <w:spacing w:val="33"/>
                <w:w w:val="105"/>
                <w:sz w:val="23"/>
              </w:rPr>
              <w:t xml:space="preserve"> </w:t>
            </w:r>
            <w:r>
              <w:rPr>
                <w:w w:val="105"/>
                <w:sz w:val="23"/>
              </w:rPr>
              <w:t>войск</w:t>
            </w:r>
            <w:r>
              <w:rPr>
                <w:spacing w:val="36"/>
                <w:w w:val="105"/>
                <w:sz w:val="23"/>
              </w:rPr>
              <w:t xml:space="preserve"> </w:t>
            </w:r>
            <w:r>
              <w:rPr>
                <w:w w:val="105"/>
                <w:sz w:val="23"/>
              </w:rPr>
              <w:t>под</w:t>
            </w:r>
            <w:r>
              <w:rPr>
                <w:spacing w:val="38"/>
                <w:w w:val="105"/>
                <w:sz w:val="23"/>
              </w:rPr>
              <w:t xml:space="preserve"> </w:t>
            </w:r>
            <w:r>
              <w:rPr>
                <w:w w:val="105"/>
                <w:sz w:val="23"/>
              </w:rPr>
              <w:t>их</w:t>
            </w:r>
            <w:r>
              <w:rPr>
                <w:spacing w:val="39"/>
                <w:w w:val="105"/>
                <w:sz w:val="23"/>
              </w:rPr>
              <w:t xml:space="preserve"> </w:t>
            </w:r>
            <w:r>
              <w:rPr>
                <w:w w:val="105"/>
                <w:sz w:val="23"/>
              </w:rPr>
              <w:t>руководством.</w:t>
            </w:r>
            <w:r>
              <w:rPr>
                <w:spacing w:val="34"/>
                <w:w w:val="105"/>
                <w:sz w:val="23"/>
              </w:rPr>
              <w:t xml:space="preserve"> </w:t>
            </w:r>
            <w:r>
              <w:rPr>
                <w:w w:val="105"/>
                <w:sz w:val="23"/>
              </w:rPr>
              <w:t>Присоединение</w:t>
            </w:r>
            <w:r>
              <w:rPr>
                <w:spacing w:val="38"/>
                <w:w w:val="105"/>
                <w:sz w:val="23"/>
              </w:rPr>
              <w:t xml:space="preserve"> </w:t>
            </w:r>
            <w:r>
              <w:rPr>
                <w:w w:val="105"/>
                <w:sz w:val="23"/>
              </w:rPr>
              <w:t>Крыма</w:t>
            </w:r>
            <w:r>
              <w:rPr>
                <w:spacing w:val="38"/>
                <w:w w:val="105"/>
                <w:sz w:val="23"/>
              </w:rPr>
              <w:t xml:space="preserve"> </w:t>
            </w:r>
            <w:r>
              <w:rPr>
                <w:w w:val="105"/>
                <w:sz w:val="23"/>
              </w:rPr>
              <w:t xml:space="preserve">и </w:t>
            </w:r>
            <w:r>
              <w:rPr>
                <w:spacing w:val="-2"/>
                <w:sz w:val="23"/>
              </w:rPr>
              <w:t>Северного</w:t>
            </w:r>
            <w:r>
              <w:rPr>
                <w:sz w:val="23"/>
              </w:rPr>
              <w:tab/>
            </w:r>
            <w:r>
              <w:rPr>
                <w:spacing w:val="-2"/>
                <w:sz w:val="23"/>
              </w:rPr>
              <w:t>Причерноморья.</w:t>
            </w:r>
            <w:r>
              <w:rPr>
                <w:sz w:val="23"/>
              </w:rPr>
              <w:tab/>
            </w:r>
            <w:r>
              <w:rPr>
                <w:spacing w:val="-2"/>
                <w:sz w:val="23"/>
              </w:rPr>
              <w:t>Организация</w:t>
            </w:r>
            <w:r>
              <w:rPr>
                <w:sz w:val="23"/>
              </w:rPr>
              <w:tab/>
            </w:r>
            <w:r>
              <w:rPr>
                <w:spacing w:val="-2"/>
                <w:sz w:val="23"/>
              </w:rPr>
              <w:t>управления</w:t>
            </w:r>
            <w:r>
              <w:rPr>
                <w:sz w:val="23"/>
              </w:rPr>
              <w:tab/>
            </w:r>
            <w:r>
              <w:rPr>
                <w:spacing w:val="-2"/>
                <w:sz w:val="23"/>
              </w:rPr>
              <w:t xml:space="preserve">Новороссией. </w:t>
            </w:r>
            <w:r>
              <w:rPr>
                <w:sz w:val="23"/>
              </w:rPr>
              <w:t xml:space="preserve">Строительство новых городов и портов. Основание Пятигорска, Севастополя, </w:t>
            </w:r>
            <w:r>
              <w:rPr>
                <w:w w:val="105"/>
                <w:sz w:val="23"/>
              </w:rPr>
              <w:t>Одессы, Херсона. Г.А.</w:t>
            </w:r>
            <w:r>
              <w:rPr>
                <w:spacing w:val="-5"/>
                <w:w w:val="105"/>
                <w:sz w:val="23"/>
              </w:rPr>
              <w:t xml:space="preserve"> </w:t>
            </w:r>
            <w:r>
              <w:rPr>
                <w:w w:val="105"/>
                <w:sz w:val="23"/>
              </w:rPr>
              <w:t>Потемкин. Путешествие</w:t>
            </w:r>
            <w:r>
              <w:rPr>
                <w:spacing w:val="-1"/>
                <w:w w:val="105"/>
                <w:sz w:val="23"/>
              </w:rPr>
              <w:t xml:space="preserve"> </w:t>
            </w:r>
            <w:r>
              <w:rPr>
                <w:w w:val="105"/>
                <w:sz w:val="23"/>
              </w:rPr>
              <w:t>Екатерины</w:t>
            </w:r>
            <w:r>
              <w:rPr>
                <w:spacing w:val="-5"/>
                <w:w w:val="105"/>
                <w:sz w:val="23"/>
              </w:rPr>
              <w:t xml:space="preserve"> </w:t>
            </w:r>
            <w:r>
              <w:rPr>
                <w:w w:val="105"/>
                <w:sz w:val="23"/>
              </w:rPr>
              <w:t>II на</w:t>
            </w:r>
            <w:r>
              <w:rPr>
                <w:spacing w:val="-1"/>
                <w:w w:val="105"/>
                <w:sz w:val="23"/>
              </w:rPr>
              <w:t xml:space="preserve"> </w:t>
            </w:r>
            <w:r>
              <w:rPr>
                <w:w w:val="105"/>
                <w:sz w:val="23"/>
              </w:rPr>
              <w:t>юг в</w:t>
            </w:r>
            <w:r>
              <w:rPr>
                <w:spacing w:val="-1"/>
                <w:w w:val="105"/>
                <w:sz w:val="23"/>
              </w:rPr>
              <w:t xml:space="preserve"> </w:t>
            </w:r>
            <w:r>
              <w:rPr>
                <w:w w:val="105"/>
                <w:sz w:val="23"/>
              </w:rPr>
              <w:t>1787 г. Участие</w:t>
            </w:r>
            <w:r>
              <w:rPr>
                <w:spacing w:val="-3"/>
                <w:w w:val="105"/>
                <w:sz w:val="23"/>
              </w:rPr>
              <w:t xml:space="preserve"> </w:t>
            </w:r>
            <w:r>
              <w:rPr>
                <w:w w:val="105"/>
                <w:sz w:val="23"/>
              </w:rPr>
              <w:t>России</w:t>
            </w:r>
            <w:r>
              <w:rPr>
                <w:spacing w:val="-3"/>
                <w:w w:val="105"/>
                <w:sz w:val="23"/>
              </w:rPr>
              <w:t xml:space="preserve"> </w:t>
            </w:r>
            <w:r>
              <w:rPr>
                <w:w w:val="105"/>
                <w:sz w:val="23"/>
              </w:rPr>
              <w:t>в</w:t>
            </w:r>
            <w:r>
              <w:rPr>
                <w:spacing w:val="-3"/>
                <w:w w:val="105"/>
                <w:sz w:val="23"/>
              </w:rPr>
              <w:t xml:space="preserve"> </w:t>
            </w:r>
            <w:r>
              <w:rPr>
                <w:w w:val="105"/>
                <w:sz w:val="23"/>
              </w:rPr>
              <w:t>разделах</w:t>
            </w:r>
            <w:r>
              <w:rPr>
                <w:spacing w:val="-3"/>
                <w:w w:val="105"/>
                <w:sz w:val="23"/>
              </w:rPr>
              <w:t xml:space="preserve"> </w:t>
            </w:r>
            <w:r>
              <w:rPr>
                <w:w w:val="105"/>
                <w:sz w:val="23"/>
              </w:rPr>
              <w:t>Речи</w:t>
            </w:r>
            <w:r>
              <w:rPr>
                <w:spacing w:val="-3"/>
                <w:w w:val="105"/>
                <w:sz w:val="23"/>
              </w:rPr>
              <w:t xml:space="preserve"> </w:t>
            </w:r>
            <w:r>
              <w:rPr>
                <w:w w:val="105"/>
                <w:sz w:val="23"/>
              </w:rPr>
              <w:t>Посполитой.</w:t>
            </w:r>
            <w:r>
              <w:rPr>
                <w:spacing w:val="-7"/>
                <w:w w:val="105"/>
                <w:sz w:val="23"/>
              </w:rPr>
              <w:t xml:space="preserve"> </w:t>
            </w:r>
            <w:r>
              <w:rPr>
                <w:w w:val="105"/>
                <w:sz w:val="23"/>
              </w:rPr>
              <w:t>Политика России</w:t>
            </w:r>
            <w:r>
              <w:rPr>
                <w:spacing w:val="-3"/>
                <w:w w:val="105"/>
                <w:sz w:val="23"/>
              </w:rPr>
              <w:t xml:space="preserve"> </w:t>
            </w:r>
            <w:r>
              <w:rPr>
                <w:w w:val="105"/>
                <w:sz w:val="23"/>
              </w:rPr>
              <w:t>в</w:t>
            </w:r>
            <w:r>
              <w:rPr>
                <w:spacing w:val="-3"/>
                <w:w w:val="105"/>
                <w:sz w:val="23"/>
              </w:rPr>
              <w:t xml:space="preserve"> </w:t>
            </w:r>
            <w:r>
              <w:rPr>
                <w:w w:val="105"/>
                <w:sz w:val="23"/>
              </w:rPr>
              <w:t>Польше</w:t>
            </w:r>
            <w:r>
              <w:rPr>
                <w:spacing w:val="-3"/>
                <w:w w:val="105"/>
                <w:sz w:val="23"/>
              </w:rPr>
              <w:t xml:space="preserve"> </w:t>
            </w:r>
            <w:r>
              <w:rPr>
                <w:w w:val="105"/>
                <w:sz w:val="23"/>
              </w:rPr>
              <w:t>до начала 1770-х гг.: стремление к усилению российского влияния в условиях сохранения</w:t>
            </w:r>
            <w:r>
              <w:rPr>
                <w:spacing w:val="40"/>
                <w:w w:val="105"/>
                <w:sz w:val="23"/>
              </w:rPr>
              <w:t xml:space="preserve"> </w:t>
            </w:r>
            <w:r>
              <w:rPr>
                <w:w w:val="105"/>
                <w:sz w:val="23"/>
              </w:rPr>
              <w:t>польского</w:t>
            </w:r>
            <w:r>
              <w:rPr>
                <w:spacing w:val="40"/>
                <w:w w:val="105"/>
                <w:sz w:val="23"/>
              </w:rPr>
              <w:t xml:space="preserve"> </w:t>
            </w:r>
            <w:r>
              <w:rPr>
                <w:w w:val="105"/>
                <w:sz w:val="23"/>
              </w:rPr>
              <w:t>государства.</w:t>
            </w:r>
            <w:r>
              <w:rPr>
                <w:spacing w:val="40"/>
                <w:w w:val="105"/>
                <w:sz w:val="23"/>
              </w:rPr>
              <w:t xml:space="preserve"> </w:t>
            </w:r>
            <w:r>
              <w:rPr>
                <w:w w:val="105"/>
                <w:sz w:val="23"/>
              </w:rPr>
              <w:t>Участие</w:t>
            </w:r>
            <w:r>
              <w:rPr>
                <w:spacing w:val="40"/>
                <w:w w:val="105"/>
                <w:sz w:val="23"/>
              </w:rPr>
              <w:t xml:space="preserve"> </w:t>
            </w:r>
            <w:r>
              <w:rPr>
                <w:w w:val="105"/>
                <w:sz w:val="23"/>
              </w:rPr>
              <w:t>России</w:t>
            </w:r>
            <w:r>
              <w:rPr>
                <w:spacing w:val="40"/>
                <w:w w:val="105"/>
                <w:sz w:val="23"/>
              </w:rPr>
              <w:t xml:space="preserve"> </w:t>
            </w:r>
            <w:r>
              <w:rPr>
                <w:w w:val="105"/>
                <w:sz w:val="23"/>
              </w:rPr>
              <w:t>в</w:t>
            </w:r>
            <w:r>
              <w:rPr>
                <w:spacing w:val="40"/>
                <w:w w:val="105"/>
                <w:sz w:val="23"/>
              </w:rPr>
              <w:t xml:space="preserve"> </w:t>
            </w:r>
            <w:r>
              <w:rPr>
                <w:w w:val="105"/>
                <w:sz w:val="23"/>
              </w:rPr>
              <w:t>разделах</w:t>
            </w:r>
            <w:r>
              <w:rPr>
                <w:spacing w:val="40"/>
                <w:w w:val="105"/>
                <w:sz w:val="23"/>
              </w:rPr>
              <w:t xml:space="preserve"> </w:t>
            </w:r>
            <w:r>
              <w:rPr>
                <w:w w:val="105"/>
                <w:sz w:val="23"/>
              </w:rPr>
              <w:t>Польши</w:t>
            </w:r>
            <w:r>
              <w:rPr>
                <w:spacing w:val="40"/>
                <w:w w:val="105"/>
                <w:sz w:val="23"/>
              </w:rPr>
              <w:t xml:space="preserve"> </w:t>
            </w:r>
            <w:r>
              <w:rPr>
                <w:sz w:val="23"/>
              </w:rPr>
              <w:t xml:space="preserve">вместе с империей Габсбургов и Пруссией. Первый, второй и третий разделы. </w:t>
            </w:r>
            <w:r>
              <w:rPr>
                <w:spacing w:val="-2"/>
                <w:w w:val="105"/>
                <w:sz w:val="23"/>
              </w:rPr>
              <w:t>Борьба</w:t>
            </w:r>
            <w:r>
              <w:rPr>
                <w:sz w:val="23"/>
              </w:rPr>
              <w:tab/>
            </w:r>
            <w:r>
              <w:rPr>
                <w:spacing w:val="-2"/>
                <w:w w:val="105"/>
                <w:sz w:val="23"/>
              </w:rPr>
              <w:t>поляков</w:t>
            </w:r>
            <w:r>
              <w:rPr>
                <w:sz w:val="23"/>
              </w:rPr>
              <w:tab/>
            </w:r>
            <w:r>
              <w:rPr>
                <w:spacing w:val="-6"/>
                <w:w w:val="105"/>
                <w:sz w:val="23"/>
              </w:rPr>
              <w:t>за</w:t>
            </w:r>
            <w:r>
              <w:rPr>
                <w:sz w:val="23"/>
              </w:rPr>
              <w:tab/>
            </w:r>
            <w:r>
              <w:rPr>
                <w:spacing w:val="-2"/>
                <w:w w:val="105"/>
                <w:sz w:val="23"/>
              </w:rPr>
              <w:t>национальную</w:t>
            </w:r>
            <w:r>
              <w:rPr>
                <w:sz w:val="23"/>
              </w:rPr>
              <w:tab/>
            </w:r>
            <w:r>
              <w:rPr>
                <w:spacing w:val="-2"/>
                <w:w w:val="105"/>
                <w:sz w:val="23"/>
              </w:rPr>
              <w:t>независимость.</w:t>
            </w:r>
            <w:r>
              <w:rPr>
                <w:sz w:val="23"/>
              </w:rPr>
              <w:tab/>
            </w:r>
            <w:r>
              <w:rPr>
                <w:spacing w:val="-2"/>
                <w:w w:val="105"/>
                <w:sz w:val="23"/>
              </w:rPr>
              <w:t>Восстание</w:t>
            </w:r>
            <w:r>
              <w:rPr>
                <w:sz w:val="23"/>
              </w:rPr>
              <w:tab/>
            </w:r>
            <w:r>
              <w:rPr>
                <w:spacing w:val="-4"/>
                <w:w w:val="105"/>
                <w:sz w:val="23"/>
              </w:rPr>
              <w:t xml:space="preserve">под </w:t>
            </w:r>
            <w:r>
              <w:rPr>
                <w:w w:val="105"/>
                <w:sz w:val="23"/>
              </w:rPr>
              <w:t>предводительством Тадеуша Костюшко.</w:t>
            </w:r>
          </w:p>
          <w:p w:rsidR="00623054" w:rsidRDefault="004D1B06" w:rsidP="004D1B06">
            <w:pPr>
              <w:pStyle w:val="TableParagraph"/>
              <w:tabs>
                <w:tab w:val="left" w:pos="10632"/>
              </w:tabs>
              <w:spacing w:line="249" w:lineRule="auto"/>
              <w:ind w:right="70"/>
              <w:jc w:val="both"/>
              <w:rPr>
                <w:sz w:val="23"/>
              </w:rPr>
            </w:pPr>
            <w:r>
              <w:rPr>
                <w:w w:val="105"/>
                <w:sz w:val="23"/>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Pr>
                <w:sz w:val="23"/>
              </w:rPr>
              <w:t xml:space="preserve">"просвещенного абсолютизма" и усиление бюрократического и полицейского </w:t>
            </w:r>
            <w:r>
              <w:rPr>
                <w:w w:val="105"/>
                <w:sz w:val="23"/>
              </w:rPr>
              <w:t>характера</w:t>
            </w:r>
            <w:r>
              <w:rPr>
                <w:spacing w:val="-12"/>
                <w:w w:val="105"/>
                <w:sz w:val="23"/>
              </w:rPr>
              <w:t xml:space="preserve"> </w:t>
            </w:r>
            <w:r>
              <w:rPr>
                <w:w w:val="105"/>
                <w:sz w:val="23"/>
              </w:rPr>
              <w:t>государства</w:t>
            </w:r>
            <w:r>
              <w:rPr>
                <w:spacing w:val="-14"/>
                <w:w w:val="105"/>
                <w:sz w:val="23"/>
              </w:rPr>
              <w:t xml:space="preserve"> </w:t>
            </w:r>
            <w:r>
              <w:rPr>
                <w:w w:val="105"/>
                <w:sz w:val="23"/>
              </w:rPr>
              <w:t>и</w:t>
            </w:r>
            <w:r>
              <w:rPr>
                <w:spacing w:val="-6"/>
                <w:w w:val="105"/>
                <w:sz w:val="23"/>
              </w:rPr>
              <w:t xml:space="preserve"> </w:t>
            </w:r>
            <w:r>
              <w:rPr>
                <w:w w:val="105"/>
                <w:sz w:val="23"/>
              </w:rPr>
              <w:t>личной</w:t>
            </w:r>
            <w:r>
              <w:rPr>
                <w:spacing w:val="-9"/>
                <w:w w:val="105"/>
                <w:sz w:val="23"/>
              </w:rPr>
              <w:t xml:space="preserve"> </w:t>
            </w:r>
            <w:r>
              <w:rPr>
                <w:w w:val="105"/>
                <w:sz w:val="23"/>
              </w:rPr>
              <w:t>власти</w:t>
            </w:r>
            <w:r>
              <w:rPr>
                <w:spacing w:val="-9"/>
                <w:w w:val="105"/>
                <w:sz w:val="23"/>
              </w:rPr>
              <w:t xml:space="preserve"> </w:t>
            </w:r>
            <w:r>
              <w:rPr>
                <w:w w:val="105"/>
                <w:sz w:val="23"/>
              </w:rPr>
              <w:t>императора.</w:t>
            </w:r>
            <w:r>
              <w:rPr>
                <w:spacing w:val="-12"/>
                <w:w w:val="105"/>
                <w:sz w:val="23"/>
              </w:rPr>
              <w:t xml:space="preserve"> </w:t>
            </w:r>
            <w:r>
              <w:rPr>
                <w:w w:val="105"/>
                <w:sz w:val="23"/>
              </w:rPr>
              <w:t>Акт</w:t>
            </w:r>
            <w:r>
              <w:rPr>
                <w:spacing w:val="-8"/>
                <w:w w:val="105"/>
                <w:sz w:val="23"/>
              </w:rPr>
              <w:t xml:space="preserve"> </w:t>
            </w:r>
            <w:r>
              <w:rPr>
                <w:w w:val="105"/>
                <w:sz w:val="23"/>
              </w:rPr>
              <w:t>о</w:t>
            </w:r>
            <w:r>
              <w:rPr>
                <w:spacing w:val="-16"/>
                <w:w w:val="105"/>
                <w:sz w:val="23"/>
              </w:rPr>
              <w:t xml:space="preserve"> </w:t>
            </w:r>
            <w:r>
              <w:rPr>
                <w:w w:val="105"/>
                <w:sz w:val="23"/>
              </w:rPr>
              <w:t>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23054" w:rsidRDefault="004D1B06" w:rsidP="004D1B06">
            <w:pPr>
              <w:pStyle w:val="TableParagraph"/>
              <w:tabs>
                <w:tab w:val="left" w:pos="10632"/>
              </w:tabs>
              <w:spacing w:before="5" w:line="249" w:lineRule="auto"/>
              <w:ind w:right="71"/>
              <w:jc w:val="both"/>
              <w:rPr>
                <w:sz w:val="23"/>
              </w:rPr>
            </w:pPr>
            <w:r>
              <w:rPr>
                <w:w w:val="105"/>
                <w:sz w:val="23"/>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623054">
        <w:trPr>
          <w:trHeight w:val="1862"/>
        </w:trPr>
        <w:tc>
          <w:tcPr>
            <w:tcW w:w="2435" w:type="dxa"/>
          </w:tcPr>
          <w:p w:rsidR="00623054" w:rsidRDefault="004D1B06" w:rsidP="004D1B06">
            <w:pPr>
              <w:pStyle w:val="TableParagraph"/>
              <w:tabs>
                <w:tab w:val="left" w:pos="10632"/>
              </w:tabs>
              <w:spacing w:before="100" w:line="249" w:lineRule="auto"/>
              <w:rPr>
                <w:sz w:val="23"/>
              </w:rPr>
            </w:pPr>
            <w:r>
              <w:rPr>
                <w:spacing w:val="-2"/>
                <w:w w:val="105"/>
                <w:sz w:val="23"/>
              </w:rPr>
              <w:t>Культурное пространство Российской</w:t>
            </w:r>
            <w:r>
              <w:rPr>
                <w:spacing w:val="-14"/>
                <w:w w:val="105"/>
                <w:sz w:val="23"/>
              </w:rPr>
              <w:t xml:space="preserve"> </w:t>
            </w:r>
            <w:r>
              <w:rPr>
                <w:spacing w:val="-2"/>
                <w:w w:val="105"/>
                <w:sz w:val="23"/>
              </w:rPr>
              <w:t>империи</w:t>
            </w:r>
            <w:r>
              <w:rPr>
                <w:spacing w:val="-13"/>
                <w:w w:val="105"/>
                <w:sz w:val="23"/>
              </w:rPr>
              <w:t xml:space="preserve"> </w:t>
            </w:r>
            <w:r>
              <w:rPr>
                <w:spacing w:val="-2"/>
                <w:w w:val="105"/>
                <w:sz w:val="23"/>
              </w:rPr>
              <w:t xml:space="preserve">в </w:t>
            </w:r>
            <w:r>
              <w:rPr>
                <w:w w:val="105"/>
                <w:sz w:val="23"/>
              </w:rPr>
              <w:t>XVIII в.</w:t>
            </w:r>
          </w:p>
        </w:tc>
        <w:tc>
          <w:tcPr>
            <w:tcW w:w="8054" w:type="dxa"/>
          </w:tcPr>
          <w:p w:rsidR="00623054" w:rsidRDefault="004D1B06" w:rsidP="004D1B06">
            <w:pPr>
              <w:pStyle w:val="TableParagraph"/>
              <w:tabs>
                <w:tab w:val="left" w:pos="10632"/>
              </w:tabs>
              <w:spacing w:before="100" w:line="252" w:lineRule="auto"/>
              <w:ind w:right="71"/>
              <w:jc w:val="both"/>
              <w:rPr>
                <w:sz w:val="23"/>
              </w:rPr>
            </w:pPr>
            <w:r>
              <w:rPr>
                <w:w w:val="105"/>
                <w:sz w:val="23"/>
              </w:rPr>
              <w:t xml:space="preserve">Идеи Просвещения в российской общественной мысли, публицистике и литературе. Литература народов России в XVIII в. Первые журналы. </w:t>
            </w:r>
            <w:r>
              <w:rPr>
                <w:sz w:val="23"/>
              </w:rPr>
              <w:t xml:space="preserve">Общественные идеи в произведениях А.П. Сумарокова, Г.Р. Державина, Д.И. </w:t>
            </w:r>
            <w:r>
              <w:rPr>
                <w:w w:val="105"/>
                <w:sz w:val="23"/>
              </w:rPr>
              <w:t>Фонвизина. Н.И. Новиков, материалы о положении крепостных крестьян в его</w:t>
            </w:r>
            <w:r>
              <w:rPr>
                <w:spacing w:val="-1"/>
                <w:w w:val="105"/>
                <w:sz w:val="23"/>
              </w:rPr>
              <w:t xml:space="preserve"> </w:t>
            </w:r>
            <w:r>
              <w:rPr>
                <w:w w:val="105"/>
                <w:sz w:val="23"/>
              </w:rPr>
              <w:t>журналах. А.Н. Радищев и его "Путешествие из Петербурга в Москву".</w:t>
            </w:r>
          </w:p>
          <w:p w:rsidR="00623054" w:rsidRDefault="004D1B06" w:rsidP="004D1B06">
            <w:pPr>
              <w:pStyle w:val="TableParagraph"/>
              <w:tabs>
                <w:tab w:val="left" w:pos="10632"/>
              </w:tabs>
              <w:spacing w:line="259" w:lineRule="exact"/>
              <w:jc w:val="both"/>
              <w:rPr>
                <w:sz w:val="23"/>
              </w:rPr>
            </w:pPr>
            <w:r>
              <w:rPr>
                <w:w w:val="105"/>
                <w:sz w:val="23"/>
              </w:rPr>
              <w:t>Русская</w:t>
            </w:r>
            <w:r>
              <w:rPr>
                <w:spacing w:val="13"/>
                <w:w w:val="105"/>
                <w:sz w:val="23"/>
              </w:rPr>
              <w:t xml:space="preserve"> </w:t>
            </w:r>
            <w:r>
              <w:rPr>
                <w:w w:val="105"/>
                <w:sz w:val="23"/>
              </w:rPr>
              <w:t>культура</w:t>
            </w:r>
            <w:r>
              <w:rPr>
                <w:spacing w:val="17"/>
                <w:w w:val="105"/>
                <w:sz w:val="23"/>
              </w:rPr>
              <w:t xml:space="preserve"> </w:t>
            </w:r>
            <w:r>
              <w:rPr>
                <w:w w:val="105"/>
                <w:sz w:val="23"/>
              </w:rPr>
              <w:t>и</w:t>
            </w:r>
            <w:r>
              <w:rPr>
                <w:spacing w:val="17"/>
                <w:w w:val="105"/>
                <w:sz w:val="23"/>
              </w:rPr>
              <w:t xml:space="preserve"> </w:t>
            </w:r>
            <w:r>
              <w:rPr>
                <w:w w:val="105"/>
                <w:sz w:val="23"/>
              </w:rPr>
              <w:t>культура</w:t>
            </w:r>
            <w:r>
              <w:rPr>
                <w:spacing w:val="16"/>
                <w:w w:val="105"/>
                <w:sz w:val="23"/>
              </w:rPr>
              <w:t xml:space="preserve"> </w:t>
            </w:r>
            <w:r>
              <w:rPr>
                <w:w w:val="105"/>
                <w:sz w:val="23"/>
              </w:rPr>
              <w:t>народов</w:t>
            </w:r>
            <w:r>
              <w:rPr>
                <w:spacing w:val="18"/>
                <w:w w:val="105"/>
                <w:sz w:val="23"/>
              </w:rPr>
              <w:t xml:space="preserve"> </w:t>
            </w:r>
            <w:r>
              <w:rPr>
                <w:w w:val="105"/>
                <w:sz w:val="23"/>
              </w:rPr>
              <w:t>России</w:t>
            </w:r>
            <w:r>
              <w:rPr>
                <w:spacing w:val="16"/>
                <w:w w:val="105"/>
                <w:sz w:val="23"/>
              </w:rPr>
              <w:t xml:space="preserve"> </w:t>
            </w:r>
            <w:r>
              <w:rPr>
                <w:w w:val="105"/>
                <w:sz w:val="23"/>
              </w:rPr>
              <w:t>в</w:t>
            </w:r>
            <w:r>
              <w:rPr>
                <w:spacing w:val="24"/>
                <w:w w:val="105"/>
                <w:sz w:val="23"/>
              </w:rPr>
              <w:t xml:space="preserve"> </w:t>
            </w:r>
            <w:r>
              <w:rPr>
                <w:w w:val="105"/>
                <w:sz w:val="23"/>
              </w:rPr>
              <w:t>XVIII</w:t>
            </w:r>
            <w:r>
              <w:rPr>
                <w:spacing w:val="14"/>
                <w:w w:val="105"/>
                <w:sz w:val="23"/>
              </w:rPr>
              <w:t xml:space="preserve"> </w:t>
            </w:r>
            <w:r>
              <w:rPr>
                <w:w w:val="105"/>
                <w:sz w:val="23"/>
              </w:rPr>
              <w:t>веке.</w:t>
            </w:r>
            <w:r>
              <w:rPr>
                <w:spacing w:val="20"/>
                <w:w w:val="105"/>
                <w:sz w:val="23"/>
              </w:rPr>
              <w:t xml:space="preserve"> </w:t>
            </w:r>
            <w:r>
              <w:rPr>
                <w:w w:val="105"/>
                <w:sz w:val="23"/>
              </w:rPr>
              <w:t>Развитие</w:t>
            </w:r>
            <w:r>
              <w:rPr>
                <w:spacing w:val="22"/>
                <w:w w:val="105"/>
                <w:sz w:val="23"/>
              </w:rPr>
              <w:t xml:space="preserve"> </w:t>
            </w:r>
            <w:r>
              <w:rPr>
                <w:spacing w:val="-2"/>
                <w:w w:val="105"/>
                <w:sz w:val="23"/>
              </w:rPr>
              <w:t>новой</w:t>
            </w:r>
          </w:p>
        </w:tc>
      </w:tr>
    </w:tbl>
    <w:p w:rsidR="00623054" w:rsidRDefault="00623054" w:rsidP="004D1B06">
      <w:pPr>
        <w:pStyle w:val="TableParagraph"/>
        <w:tabs>
          <w:tab w:val="left" w:pos="10632"/>
        </w:tabs>
        <w:spacing w:line="259" w:lineRule="exact"/>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9044"/>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9" w:lineRule="auto"/>
              <w:ind w:right="71"/>
              <w:jc w:val="both"/>
              <w:rPr>
                <w:sz w:val="23"/>
              </w:rPr>
            </w:pPr>
            <w:r>
              <w:rPr>
                <w:w w:val="105"/>
                <w:sz w:val="23"/>
              </w:rPr>
              <w:t>светской</w:t>
            </w:r>
            <w:r>
              <w:rPr>
                <w:spacing w:val="-7"/>
                <w:w w:val="105"/>
                <w:sz w:val="23"/>
              </w:rPr>
              <w:t xml:space="preserve"> </w:t>
            </w:r>
            <w:r>
              <w:rPr>
                <w:w w:val="105"/>
                <w:sz w:val="23"/>
              </w:rPr>
              <w:t>культуры</w:t>
            </w:r>
            <w:r>
              <w:rPr>
                <w:spacing w:val="-10"/>
                <w:w w:val="105"/>
                <w:sz w:val="23"/>
              </w:rPr>
              <w:t xml:space="preserve"> </w:t>
            </w:r>
            <w:r>
              <w:rPr>
                <w:w w:val="105"/>
                <w:sz w:val="23"/>
              </w:rPr>
              <w:t>после</w:t>
            </w:r>
            <w:r>
              <w:rPr>
                <w:spacing w:val="-13"/>
                <w:w w:val="105"/>
                <w:sz w:val="23"/>
              </w:rPr>
              <w:t xml:space="preserve"> </w:t>
            </w:r>
            <w:r>
              <w:rPr>
                <w:w w:val="105"/>
                <w:sz w:val="23"/>
              </w:rPr>
              <w:t>преобразований</w:t>
            </w:r>
            <w:r>
              <w:rPr>
                <w:spacing w:val="-7"/>
                <w:w w:val="105"/>
                <w:sz w:val="23"/>
              </w:rPr>
              <w:t xml:space="preserve"> </w:t>
            </w:r>
            <w:r>
              <w:rPr>
                <w:w w:val="105"/>
                <w:sz w:val="23"/>
              </w:rPr>
              <w:t>Петра</w:t>
            </w:r>
            <w:r>
              <w:rPr>
                <w:spacing w:val="-1"/>
                <w:w w:val="105"/>
                <w:sz w:val="23"/>
              </w:rPr>
              <w:t xml:space="preserve"> </w:t>
            </w:r>
            <w:r>
              <w:rPr>
                <w:w w:val="105"/>
                <w:sz w:val="23"/>
              </w:rPr>
              <w:t>I.</w:t>
            </w:r>
            <w:r>
              <w:rPr>
                <w:spacing w:val="-5"/>
                <w:w w:val="105"/>
                <w:sz w:val="23"/>
              </w:rPr>
              <w:t xml:space="preserve"> </w:t>
            </w:r>
            <w:r>
              <w:rPr>
                <w:w w:val="105"/>
                <w:sz w:val="23"/>
              </w:rPr>
              <w:t>Укрепление</w:t>
            </w:r>
            <w:r>
              <w:rPr>
                <w:spacing w:val="-13"/>
                <w:w w:val="105"/>
                <w:sz w:val="23"/>
              </w:rPr>
              <w:t xml:space="preserve"> </w:t>
            </w:r>
            <w:r>
              <w:rPr>
                <w:w w:val="105"/>
                <w:sz w:val="23"/>
              </w:rPr>
              <w:t xml:space="preserve">взаимосвязей </w:t>
            </w:r>
            <w:r>
              <w:rPr>
                <w:sz w:val="23"/>
              </w:rPr>
              <w:t>с культурой</w:t>
            </w:r>
            <w:r>
              <w:rPr>
                <w:spacing w:val="30"/>
                <w:sz w:val="23"/>
              </w:rPr>
              <w:t xml:space="preserve"> </w:t>
            </w:r>
            <w:r>
              <w:rPr>
                <w:sz w:val="23"/>
              </w:rPr>
              <w:t>стран зарубежной Европы. Масонство в</w:t>
            </w:r>
            <w:r>
              <w:rPr>
                <w:spacing w:val="32"/>
                <w:sz w:val="23"/>
              </w:rPr>
              <w:t xml:space="preserve"> </w:t>
            </w:r>
            <w:r>
              <w:rPr>
                <w:sz w:val="23"/>
              </w:rPr>
              <w:t>России. Распространение</w:t>
            </w:r>
            <w:r>
              <w:rPr>
                <w:spacing w:val="40"/>
                <w:w w:val="105"/>
                <w:sz w:val="23"/>
              </w:rPr>
              <w:t xml:space="preserve"> </w:t>
            </w:r>
            <w:r>
              <w:rPr>
                <w:w w:val="105"/>
                <w:sz w:val="23"/>
              </w:rPr>
              <w:t>в</w:t>
            </w:r>
            <w:r>
              <w:rPr>
                <w:spacing w:val="-7"/>
                <w:w w:val="105"/>
                <w:sz w:val="23"/>
              </w:rPr>
              <w:t xml:space="preserve"> </w:t>
            </w:r>
            <w:r>
              <w:rPr>
                <w:w w:val="105"/>
                <w:sz w:val="23"/>
              </w:rPr>
              <w:t>России</w:t>
            </w:r>
            <w:r>
              <w:rPr>
                <w:spacing w:val="-2"/>
                <w:w w:val="105"/>
                <w:sz w:val="23"/>
              </w:rPr>
              <w:t xml:space="preserve"> </w:t>
            </w:r>
            <w:r>
              <w:rPr>
                <w:w w:val="105"/>
                <w:sz w:val="23"/>
              </w:rPr>
              <w:t>основных</w:t>
            </w:r>
            <w:r>
              <w:rPr>
                <w:spacing w:val="-7"/>
                <w:w w:val="105"/>
                <w:sz w:val="23"/>
              </w:rPr>
              <w:t xml:space="preserve"> </w:t>
            </w:r>
            <w:r>
              <w:rPr>
                <w:w w:val="105"/>
                <w:sz w:val="23"/>
              </w:rPr>
              <w:t>стилей</w:t>
            </w:r>
            <w:r>
              <w:rPr>
                <w:spacing w:val="-2"/>
                <w:w w:val="105"/>
                <w:sz w:val="23"/>
              </w:rPr>
              <w:t xml:space="preserve"> </w:t>
            </w:r>
            <w:r>
              <w:rPr>
                <w:w w:val="105"/>
                <w:sz w:val="23"/>
              </w:rPr>
              <w:t>и</w:t>
            </w:r>
            <w:r>
              <w:rPr>
                <w:spacing w:val="-7"/>
                <w:w w:val="105"/>
                <w:sz w:val="23"/>
              </w:rPr>
              <w:t xml:space="preserve"> </w:t>
            </w:r>
            <w:r>
              <w:rPr>
                <w:w w:val="105"/>
                <w:sz w:val="23"/>
              </w:rPr>
              <w:t>жанров</w:t>
            </w:r>
            <w:r>
              <w:rPr>
                <w:spacing w:val="-1"/>
                <w:w w:val="105"/>
                <w:sz w:val="23"/>
              </w:rPr>
              <w:t xml:space="preserve"> </w:t>
            </w:r>
            <w:r>
              <w:rPr>
                <w:w w:val="105"/>
                <w:sz w:val="23"/>
              </w:rPr>
              <w:t>европейской художественной</w:t>
            </w:r>
            <w:r>
              <w:rPr>
                <w:spacing w:val="-7"/>
                <w:w w:val="105"/>
                <w:sz w:val="23"/>
              </w:rPr>
              <w:t xml:space="preserve"> </w:t>
            </w:r>
            <w:r>
              <w:rPr>
                <w:w w:val="105"/>
                <w:sz w:val="23"/>
              </w:rPr>
              <w:t>культуры (барокко,</w:t>
            </w:r>
            <w:r>
              <w:rPr>
                <w:spacing w:val="-2"/>
                <w:w w:val="105"/>
                <w:sz w:val="23"/>
              </w:rPr>
              <w:t xml:space="preserve"> </w:t>
            </w:r>
            <w:r>
              <w:rPr>
                <w:w w:val="105"/>
                <w:sz w:val="23"/>
              </w:rPr>
              <w:t>классицизм, рококо).</w:t>
            </w:r>
            <w:r>
              <w:rPr>
                <w:spacing w:val="-2"/>
                <w:w w:val="105"/>
                <w:sz w:val="23"/>
              </w:rPr>
              <w:t xml:space="preserve"> </w:t>
            </w:r>
            <w:r>
              <w:rPr>
                <w:w w:val="105"/>
                <w:sz w:val="23"/>
              </w:rPr>
              <w:t>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23054" w:rsidRDefault="004D1B06" w:rsidP="004D1B06">
            <w:pPr>
              <w:pStyle w:val="TableParagraph"/>
              <w:tabs>
                <w:tab w:val="left" w:pos="10632"/>
              </w:tabs>
              <w:spacing w:before="5" w:line="254" w:lineRule="auto"/>
              <w:ind w:right="82"/>
              <w:jc w:val="both"/>
              <w:rPr>
                <w:sz w:val="23"/>
              </w:rPr>
            </w:pPr>
            <w:r>
              <w:rPr>
                <w:w w:val="105"/>
                <w:sz w:val="23"/>
              </w:rPr>
              <w:t>Культура и быт российских сословий.</w:t>
            </w:r>
            <w:r>
              <w:rPr>
                <w:spacing w:val="-2"/>
                <w:w w:val="105"/>
                <w:sz w:val="23"/>
              </w:rPr>
              <w:t xml:space="preserve"> </w:t>
            </w:r>
            <w:r>
              <w:rPr>
                <w:w w:val="105"/>
                <w:sz w:val="23"/>
              </w:rPr>
              <w:t>Дворянство:</w:t>
            </w:r>
            <w:r>
              <w:rPr>
                <w:spacing w:val="-1"/>
                <w:w w:val="105"/>
                <w:sz w:val="23"/>
              </w:rPr>
              <w:t xml:space="preserve"> </w:t>
            </w:r>
            <w:r>
              <w:rPr>
                <w:w w:val="105"/>
                <w:sz w:val="23"/>
              </w:rPr>
              <w:t>жизнь и быт дворянской усадьбы. Духовенство. Купечество. Крестьянство.</w:t>
            </w:r>
          </w:p>
          <w:p w:rsidR="00623054" w:rsidRDefault="004D1B06" w:rsidP="004D1B06">
            <w:pPr>
              <w:pStyle w:val="TableParagraph"/>
              <w:tabs>
                <w:tab w:val="left" w:pos="10632"/>
              </w:tabs>
              <w:spacing w:line="249" w:lineRule="auto"/>
              <w:ind w:right="51"/>
              <w:jc w:val="both"/>
              <w:rPr>
                <w:sz w:val="23"/>
              </w:rPr>
            </w:pPr>
            <w:r>
              <w:rPr>
                <w:w w:val="105"/>
                <w:sz w:val="23"/>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w:t>
            </w:r>
            <w:r>
              <w:rPr>
                <w:spacing w:val="-2"/>
                <w:w w:val="105"/>
                <w:sz w:val="23"/>
              </w:rPr>
              <w:t>образования.</w:t>
            </w:r>
          </w:p>
          <w:p w:rsidR="00623054" w:rsidRDefault="004D1B06" w:rsidP="004D1B06">
            <w:pPr>
              <w:pStyle w:val="TableParagraph"/>
              <w:tabs>
                <w:tab w:val="left" w:pos="10632"/>
              </w:tabs>
              <w:spacing w:before="4" w:line="249" w:lineRule="auto"/>
              <w:ind w:right="50"/>
              <w:jc w:val="both"/>
              <w:rPr>
                <w:sz w:val="23"/>
              </w:rPr>
            </w:pPr>
            <w:r>
              <w:rPr>
                <w:w w:val="105"/>
                <w:sz w:val="23"/>
              </w:rPr>
              <w:t>Образование</w:t>
            </w:r>
            <w:r>
              <w:rPr>
                <w:spacing w:val="-16"/>
                <w:w w:val="105"/>
                <w:sz w:val="23"/>
              </w:rPr>
              <w:t xml:space="preserve"> </w:t>
            </w:r>
            <w:r>
              <w:rPr>
                <w:w w:val="105"/>
                <w:sz w:val="23"/>
              </w:rPr>
              <w:t>в</w:t>
            </w:r>
            <w:r>
              <w:rPr>
                <w:spacing w:val="-14"/>
                <w:w w:val="105"/>
                <w:sz w:val="23"/>
              </w:rPr>
              <w:t xml:space="preserve"> </w:t>
            </w:r>
            <w:r>
              <w:rPr>
                <w:w w:val="105"/>
                <w:sz w:val="23"/>
              </w:rPr>
              <w:t>России</w:t>
            </w:r>
            <w:r>
              <w:rPr>
                <w:spacing w:val="-10"/>
                <w:w w:val="105"/>
                <w:sz w:val="23"/>
              </w:rPr>
              <w:t xml:space="preserve"> </w:t>
            </w:r>
            <w:r>
              <w:rPr>
                <w:w w:val="105"/>
                <w:sz w:val="23"/>
              </w:rPr>
              <w:t>в</w:t>
            </w:r>
            <w:r>
              <w:rPr>
                <w:spacing w:val="-11"/>
                <w:w w:val="105"/>
                <w:sz w:val="23"/>
              </w:rPr>
              <w:t xml:space="preserve"> </w:t>
            </w:r>
            <w:r>
              <w:rPr>
                <w:w w:val="105"/>
                <w:sz w:val="23"/>
              </w:rPr>
              <w:t>XVIII</w:t>
            </w:r>
            <w:r>
              <w:rPr>
                <w:spacing w:val="-13"/>
                <w:w w:val="105"/>
                <w:sz w:val="23"/>
              </w:rPr>
              <w:t xml:space="preserve"> </w:t>
            </w:r>
            <w:r>
              <w:rPr>
                <w:w w:val="105"/>
                <w:sz w:val="23"/>
              </w:rPr>
              <w:t>в.</w:t>
            </w:r>
            <w:r>
              <w:rPr>
                <w:spacing w:val="-14"/>
                <w:w w:val="105"/>
                <w:sz w:val="23"/>
              </w:rPr>
              <w:t xml:space="preserve"> </w:t>
            </w:r>
            <w:r>
              <w:rPr>
                <w:w w:val="105"/>
                <w:sz w:val="23"/>
              </w:rPr>
              <w:t>Основные</w:t>
            </w:r>
            <w:r>
              <w:rPr>
                <w:spacing w:val="-16"/>
                <w:w w:val="105"/>
                <w:sz w:val="23"/>
              </w:rPr>
              <w:t xml:space="preserve"> </w:t>
            </w:r>
            <w:r>
              <w:rPr>
                <w:w w:val="105"/>
                <w:sz w:val="23"/>
              </w:rPr>
              <w:t>педагогические</w:t>
            </w:r>
            <w:r>
              <w:rPr>
                <w:spacing w:val="-15"/>
                <w:w w:val="105"/>
                <w:sz w:val="23"/>
              </w:rPr>
              <w:t xml:space="preserve"> </w:t>
            </w:r>
            <w:r>
              <w:rPr>
                <w:w w:val="105"/>
                <w:sz w:val="23"/>
              </w:rPr>
              <w:t>идеи.</w:t>
            </w:r>
            <w:r>
              <w:rPr>
                <w:spacing w:val="-14"/>
                <w:w w:val="105"/>
                <w:sz w:val="23"/>
              </w:rPr>
              <w:t xml:space="preserve"> </w:t>
            </w:r>
            <w:r>
              <w:rPr>
                <w:w w:val="105"/>
                <w:sz w:val="23"/>
              </w:rPr>
              <w:t>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23054" w:rsidRDefault="004D1B06" w:rsidP="004D1B06">
            <w:pPr>
              <w:pStyle w:val="TableParagraph"/>
              <w:tabs>
                <w:tab w:val="left" w:pos="10632"/>
              </w:tabs>
              <w:spacing w:before="1" w:line="252" w:lineRule="auto"/>
              <w:ind w:right="70"/>
              <w:jc w:val="both"/>
              <w:rPr>
                <w:sz w:val="23"/>
              </w:rPr>
            </w:pPr>
            <w:r>
              <w:rPr>
                <w:w w:val="105"/>
                <w:sz w:val="23"/>
              </w:rPr>
              <w:t>Русская архитектура XVIII</w:t>
            </w:r>
            <w:r>
              <w:rPr>
                <w:spacing w:val="-2"/>
                <w:w w:val="105"/>
                <w:sz w:val="23"/>
              </w:rPr>
              <w:t xml:space="preserve"> </w:t>
            </w:r>
            <w:r>
              <w:rPr>
                <w:w w:val="105"/>
                <w:sz w:val="23"/>
              </w:rPr>
              <w:t>в. Строительство</w:t>
            </w:r>
            <w:r>
              <w:rPr>
                <w:spacing w:val="-5"/>
                <w:w w:val="105"/>
                <w:sz w:val="23"/>
              </w:rPr>
              <w:t xml:space="preserve"> </w:t>
            </w:r>
            <w:r>
              <w:rPr>
                <w:w w:val="105"/>
                <w:sz w:val="23"/>
              </w:rPr>
              <w:t>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623054" w:rsidRDefault="004D1B06" w:rsidP="004D1B06">
            <w:pPr>
              <w:pStyle w:val="TableParagraph"/>
              <w:tabs>
                <w:tab w:val="left" w:pos="10632"/>
              </w:tabs>
              <w:spacing w:line="259" w:lineRule="exact"/>
              <w:jc w:val="both"/>
              <w:rPr>
                <w:sz w:val="23"/>
              </w:rPr>
            </w:pPr>
            <w:r>
              <w:rPr>
                <w:w w:val="105"/>
                <w:sz w:val="23"/>
              </w:rPr>
              <w:t>В.И.</w:t>
            </w:r>
            <w:r>
              <w:rPr>
                <w:spacing w:val="-13"/>
                <w:w w:val="105"/>
                <w:sz w:val="23"/>
              </w:rPr>
              <w:t xml:space="preserve"> </w:t>
            </w:r>
            <w:r>
              <w:rPr>
                <w:w w:val="105"/>
                <w:sz w:val="23"/>
              </w:rPr>
              <w:t>Баженов,</w:t>
            </w:r>
            <w:r>
              <w:rPr>
                <w:spacing w:val="-7"/>
                <w:w w:val="105"/>
                <w:sz w:val="23"/>
              </w:rPr>
              <w:t xml:space="preserve"> </w:t>
            </w:r>
            <w:r>
              <w:rPr>
                <w:w w:val="105"/>
                <w:sz w:val="23"/>
              </w:rPr>
              <w:t>М.Ф.</w:t>
            </w:r>
            <w:r>
              <w:rPr>
                <w:spacing w:val="-13"/>
                <w:w w:val="105"/>
                <w:sz w:val="23"/>
              </w:rPr>
              <w:t xml:space="preserve"> </w:t>
            </w:r>
            <w:r>
              <w:rPr>
                <w:w w:val="105"/>
                <w:sz w:val="23"/>
              </w:rPr>
              <w:t>Казаков,</w:t>
            </w:r>
            <w:r>
              <w:rPr>
                <w:spacing w:val="-12"/>
                <w:w w:val="105"/>
                <w:sz w:val="23"/>
              </w:rPr>
              <w:t xml:space="preserve"> </w:t>
            </w:r>
            <w:r>
              <w:rPr>
                <w:w w:val="105"/>
                <w:sz w:val="23"/>
              </w:rPr>
              <w:t>Ф.Ф.</w:t>
            </w:r>
            <w:r>
              <w:rPr>
                <w:spacing w:val="-8"/>
                <w:w w:val="105"/>
                <w:sz w:val="23"/>
              </w:rPr>
              <w:t xml:space="preserve"> </w:t>
            </w:r>
            <w:r>
              <w:rPr>
                <w:spacing w:val="-2"/>
                <w:w w:val="105"/>
                <w:sz w:val="23"/>
              </w:rPr>
              <w:t>Растрелли.</w:t>
            </w:r>
          </w:p>
          <w:p w:rsidR="00623054" w:rsidRDefault="004D1B06" w:rsidP="004D1B06">
            <w:pPr>
              <w:pStyle w:val="TableParagraph"/>
              <w:tabs>
                <w:tab w:val="left" w:pos="10632"/>
              </w:tabs>
              <w:spacing w:before="9" w:line="249" w:lineRule="auto"/>
              <w:ind w:right="69"/>
              <w:jc w:val="both"/>
              <w:rPr>
                <w:sz w:val="23"/>
              </w:rPr>
            </w:pPr>
            <w:r>
              <w:rPr>
                <w:w w:val="105"/>
                <w:sz w:val="23"/>
              </w:rPr>
              <w:t>Изобразительное искусство в России, его выдающиеся мастера и произведения. Академия художеств</w:t>
            </w:r>
            <w:r>
              <w:rPr>
                <w:spacing w:val="-1"/>
                <w:w w:val="105"/>
                <w:sz w:val="23"/>
              </w:rPr>
              <w:t xml:space="preserve"> </w:t>
            </w:r>
            <w:r>
              <w:rPr>
                <w:w w:val="105"/>
                <w:sz w:val="23"/>
              </w:rPr>
              <w:t>в Петербурге. Расцвет жанра</w:t>
            </w:r>
            <w:r>
              <w:rPr>
                <w:spacing w:val="-2"/>
                <w:w w:val="105"/>
                <w:sz w:val="23"/>
              </w:rPr>
              <w:t xml:space="preserve"> </w:t>
            </w:r>
            <w:r>
              <w:rPr>
                <w:w w:val="105"/>
                <w:sz w:val="23"/>
              </w:rPr>
              <w:t>парадного портрета в середине XVIII в. Новые веяния в изобразительном искусстве в конце столетия.</w:t>
            </w:r>
          </w:p>
        </w:tc>
      </w:tr>
      <w:tr w:rsidR="00623054">
        <w:trPr>
          <w:trHeight w:val="479"/>
        </w:trPr>
        <w:tc>
          <w:tcPr>
            <w:tcW w:w="2435" w:type="dxa"/>
          </w:tcPr>
          <w:p w:rsidR="00623054" w:rsidRDefault="004D1B06" w:rsidP="004D1B06">
            <w:pPr>
              <w:pStyle w:val="TableParagraph"/>
              <w:tabs>
                <w:tab w:val="left" w:pos="10632"/>
              </w:tabs>
              <w:spacing w:before="100"/>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0"/>
              <w:rPr>
                <w:sz w:val="23"/>
              </w:rPr>
            </w:pPr>
            <w:r>
              <w:rPr>
                <w:w w:val="105"/>
                <w:sz w:val="23"/>
              </w:rPr>
              <w:t>Наш</w:t>
            </w:r>
            <w:r>
              <w:rPr>
                <w:spacing w:val="-13"/>
                <w:w w:val="105"/>
                <w:sz w:val="23"/>
              </w:rPr>
              <w:t xml:space="preserve"> </w:t>
            </w:r>
            <w:r>
              <w:rPr>
                <w:w w:val="105"/>
                <w:sz w:val="23"/>
              </w:rPr>
              <w:t>край</w:t>
            </w:r>
            <w:r>
              <w:rPr>
                <w:spacing w:val="-9"/>
                <w:w w:val="105"/>
                <w:sz w:val="23"/>
              </w:rPr>
              <w:t xml:space="preserve"> </w:t>
            </w:r>
            <w:r>
              <w:rPr>
                <w:w w:val="105"/>
                <w:sz w:val="23"/>
              </w:rPr>
              <w:t>в</w:t>
            </w:r>
            <w:r>
              <w:rPr>
                <w:spacing w:val="-2"/>
                <w:w w:val="105"/>
                <w:sz w:val="23"/>
              </w:rPr>
              <w:t xml:space="preserve"> </w:t>
            </w:r>
            <w:r>
              <w:rPr>
                <w:w w:val="105"/>
                <w:sz w:val="23"/>
              </w:rPr>
              <w:t>XVIII</w:t>
            </w:r>
            <w:r>
              <w:rPr>
                <w:spacing w:val="-4"/>
                <w:w w:val="105"/>
                <w:sz w:val="23"/>
              </w:rPr>
              <w:t xml:space="preserve"> </w:t>
            </w:r>
            <w:r>
              <w:rPr>
                <w:spacing w:val="-5"/>
                <w:w w:val="105"/>
                <w:sz w:val="23"/>
              </w:rPr>
              <w:t>в.</w:t>
            </w:r>
          </w:p>
        </w:tc>
      </w:tr>
    </w:tbl>
    <w:p w:rsidR="00623054" w:rsidRDefault="00623054" w:rsidP="004D1B06">
      <w:pPr>
        <w:pStyle w:val="a3"/>
        <w:tabs>
          <w:tab w:val="left" w:pos="10632"/>
        </w:tabs>
        <w:spacing w:before="39"/>
        <w:ind w:left="0" w:firstLine="0"/>
        <w:jc w:val="left"/>
        <w:rPr>
          <w:b/>
        </w:rPr>
      </w:pPr>
    </w:p>
    <w:p w:rsidR="00623054" w:rsidRDefault="004D1B06" w:rsidP="004D1B06">
      <w:pPr>
        <w:tabs>
          <w:tab w:val="left" w:pos="10632"/>
        </w:tabs>
        <w:ind w:left="197"/>
        <w:rPr>
          <w:b/>
          <w:sz w:val="23"/>
        </w:rPr>
      </w:pPr>
      <w:r>
        <w:rPr>
          <w:b/>
          <w:sz w:val="23"/>
        </w:rPr>
        <w:t>СОДЕРЖАНИЕ</w:t>
      </w:r>
      <w:r>
        <w:rPr>
          <w:b/>
          <w:spacing w:val="32"/>
          <w:sz w:val="23"/>
        </w:rPr>
        <w:t xml:space="preserve"> </w:t>
      </w:r>
      <w:r>
        <w:rPr>
          <w:b/>
          <w:sz w:val="23"/>
        </w:rPr>
        <w:t>ОБУЧЕНИЯ</w:t>
      </w:r>
      <w:r>
        <w:rPr>
          <w:b/>
          <w:spacing w:val="43"/>
          <w:sz w:val="23"/>
        </w:rPr>
        <w:t xml:space="preserve"> </w:t>
      </w:r>
      <w:r>
        <w:rPr>
          <w:b/>
          <w:sz w:val="23"/>
        </w:rPr>
        <w:t>В</w:t>
      </w:r>
      <w:r>
        <w:rPr>
          <w:b/>
          <w:spacing w:val="29"/>
          <w:sz w:val="23"/>
        </w:rPr>
        <w:t xml:space="preserve"> </w:t>
      </w:r>
      <w:r>
        <w:rPr>
          <w:b/>
          <w:sz w:val="23"/>
        </w:rPr>
        <w:t>9</w:t>
      </w:r>
      <w:r>
        <w:rPr>
          <w:b/>
          <w:spacing w:val="35"/>
          <w:sz w:val="23"/>
        </w:rPr>
        <w:t xml:space="preserve"> </w:t>
      </w:r>
      <w:r>
        <w:rPr>
          <w:b/>
          <w:sz w:val="23"/>
        </w:rPr>
        <w:t>КЛАССЕ</w:t>
      </w:r>
      <w:r>
        <w:rPr>
          <w:b/>
          <w:spacing w:val="39"/>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5176"/>
        </w:trPr>
        <w:tc>
          <w:tcPr>
            <w:tcW w:w="2435" w:type="dxa"/>
          </w:tcPr>
          <w:p w:rsidR="00623054" w:rsidRDefault="004D1B06" w:rsidP="004D1B06">
            <w:pPr>
              <w:pStyle w:val="TableParagraph"/>
              <w:tabs>
                <w:tab w:val="left" w:pos="1621"/>
                <w:tab w:val="left" w:pos="10632"/>
              </w:tabs>
              <w:spacing w:before="100" w:line="249" w:lineRule="auto"/>
              <w:ind w:right="55"/>
              <w:jc w:val="both"/>
              <w:rPr>
                <w:sz w:val="23"/>
              </w:rPr>
            </w:pPr>
            <w:r>
              <w:rPr>
                <w:w w:val="105"/>
                <w:sz w:val="23"/>
              </w:rPr>
              <w:t xml:space="preserve">Всеобщая история. </w:t>
            </w:r>
            <w:r>
              <w:rPr>
                <w:spacing w:val="-2"/>
                <w:w w:val="105"/>
                <w:sz w:val="23"/>
              </w:rPr>
              <w:t>История</w:t>
            </w:r>
            <w:r>
              <w:rPr>
                <w:sz w:val="23"/>
              </w:rPr>
              <w:tab/>
            </w:r>
            <w:r>
              <w:rPr>
                <w:spacing w:val="-2"/>
                <w:w w:val="105"/>
                <w:sz w:val="23"/>
              </w:rPr>
              <w:t xml:space="preserve">Нового </w:t>
            </w:r>
            <w:r>
              <w:rPr>
                <w:w w:val="105"/>
                <w:sz w:val="23"/>
              </w:rPr>
              <w:t>времени XIX - начало XX вв. Введение.</w:t>
            </w:r>
          </w:p>
          <w:p w:rsidR="00623054" w:rsidRDefault="004D1B06" w:rsidP="004D1B06">
            <w:pPr>
              <w:pStyle w:val="TableParagraph"/>
              <w:tabs>
                <w:tab w:val="left" w:pos="10632"/>
              </w:tabs>
              <w:spacing w:before="9" w:line="247" w:lineRule="auto"/>
              <w:ind w:right="56"/>
              <w:jc w:val="both"/>
              <w:rPr>
                <w:sz w:val="23"/>
              </w:rPr>
            </w:pPr>
            <w:r>
              <w:rPr>
                <w:w w:val="105"/>
                <w:sz w:val="23"/>
              </w:rPr>
              <w:t xml:space="preserve">Европа в начале XIX </w:t>
            </w:r>
            <w:r>
              <w:rPr>
                <w:spacing w:val="-6"/>
                <w:w w:val="105"/>
                <w:sz w:val="23"/>
              </w:rPr>
              <w:t>в.</w:t>
            </w:r>
          </w:p>
        </w:tc>
        <w:tc>
          <w:tcPr>
            <w:tcW w:w="8054" w:type="dxa"/>
          </w:tcPr>
          <w:p w:rsidR="00623054" w:rsidRDefault="004D1B06" w:rsidP="004D1B06">
            <w:pPr>
              <w:pStyle w:val="TableParagraph"/>
              <w:tabs>
                <w:tab w:val="left" w:pos="10632"/>
              </w:tabs>
              <w:spacing w:before="100" w:line="252" w:lineRule="auto"/>
              <w:ind w:right="50"/>
              <w:jc w:val="both"/>
              <w:rPr>
                <w:sz w:val="23"/>
              </w:rPr>
            </w:pPr>
            <w:r>
              <w:rPr>
                <w:w w:val="105"/>
                <w:sz w:val="23"/>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w:t>
            </w:r>
            <w:r>
              <w:rPr>
                <w:spacing w:val="-11"/>
                <w:w w:val="105"/>
                <w:sz w:val="23"/>
              </w:rPr>
              <w:t xml:space="preserve"> </w:t>
            </w:r>
            <w:r>
              <w:rPr>
                <w:w w:val="105"/>
                <w:sz w:val="23"/>
              </w:rPr>
              <w:t>и</w:t>
            </w:r>
            <w:r>
              <w:rPr>
                <w:spacing w:val="-11"/>
                <w:w w:val="105"/>
                <w:sz w:val="23"/>
              </w:rPr>
              <w:t xml:space="preserve"> </w:t>
            </w:r>
            <w:r>
              <w:rPr>
                <w:w w:val="105"/>
                <w:sz w:val="23"/>
              </w:rPr>
              <w:t>крушение</w:t>
            </w:r>
            <w:r>
              <w:rPr>
                <w:spacing w:val="-11"/>
                <w:w w:val="105"/>
                <w:sz w:val="23"/>
              </w:rPr>
              <w:t xml:space="preserve"> </w:t>
            </w:r>
            <w:r>
              <w:rPr>
                <w:w w:val="105"/>
                <w:sz w:val="23"/>
              </w:rPr>
              <w:t>Французской</w:t>
            </w:r>
            <w:r>
              <w:rPr>
                <w:spacing w:val="-5"/>
                <w:w w:val="105"/>
                <w:sz w:val="23"/>
              </w:rPr>
              <w:t xml:space="preserve"> </w:t>
            </w:r>
            <w:r>
              <w:rPr>
                <w:w w:val="105"/>
                <w:sz w:val="23"/>
              </w:rPr>
              <w:t>империи.</w:t>
            </w:r>
            <w:r>
              <w:rPr>
                <w:spacing w:val="-14"/>
                <w:w w:val="105"/>
                <w:sz w:val="23"/>
              </w:rPr>
              <w:t xml:space="preserve"> </w:t>
            </w:r>
            <w:r>
              <w:rPr>
                <w:w w:val="105"/>
                <w:sz w:val="23"/>
              </w:rPr>
              <w:t>Венский</w:t>
            </w:r>
            <w:r>
              <w:rPr>
                <w:spacing w:val="-11"/>
                <w:w w:val="105"/>
                <w:sz w:val="23"/>
              </w:rPr>
              <w:t xml:space="preserve"> </w:t>
            </w:r>
            <w:r>
              <w:rPr>
                <w:w w:val="105"/>
                <w:sz w:val="23"/>
              </w:rPr>
              <w:t>конгресс:</w:t>
            </w:r>
            <w:r>
              <w:rPr>
                <w:spacing w:val="-8"/>
                <w:w w:val="105"/>
                <w:sz w:val="23"/>
              </w:rPr>
              <w:t xml:space="preserve"> </w:t>
            </w:r>
            <w:r>
              <w:rPr>
                <w:w w:val="105"/>
                <w:sz w:val="23"/>
              </w:rPr>
              <w:t>цели,</w:t>
            </w:r>
            <w:r>
              <w:rPr>
                <w:spacing w:val="-14"/>
                <w:w w:val="105"/>
                <w:sz w:val="23"/>
              </w:rPr>
              <w:t xml:space="preserve"> </w:t>
            </w:r>
            <w:r>
              <w:rPr>
                <w:w w:val="105"/>
                <w:sz w:val="23"/>
              </w:rPr>
              <w:t>главные участники, решения. Создание Священного союза.</w:t>
            </w:r>
          </w:p>
          <w:p w:rsidR="00623054" w:rsidRDefault="004D1B06" w:rsidP="004D1B06">
            <w:pPr>
              <w:pStyle w:val="TableParagraph"/>
              <w:tabs>
                <w:tab w:val="left" w:pos="10632"/>
              </w:tabs>
              <w:spacing w:line="254" w:lineRule="auto"/>
              <w:ind w:right="72"/>
              <w:jc w:val="both"/>
              <w:rPr>
                <w:sz w:val="23"/>
              </w:rPr>
            </w:pPr>
            <w:r>
              <w:rPr>
                <w:w w:val="105"/>
                <w:sz w:val="23"/>
              </w:rPr>
              <w:t>Развитие индустриального общества в первой половине XIX в.: экономика, социальные отношения, политические процессы.</w:t>
            </w:r>
          </w:p>
          <w:p w:rsidR="00623054" w:rsidRDefault="004D1B06" w:rsidP="004D1B06">
            <w:pPr>
              <w:pStyle w:val="TableParagraph"/>
              <w:tabs>
                <w:tab w:val="left" w:pos="10632"/>
              </w:tabs>
              <w:spacing w:line="252" w:lineRule="auto"/>
              <w:ind w:right="69"/>
              <w:jc w:val="both"/>
              <w:rPr>
                <w:sz w:val="23"/>
              </w:rPr>
            </w:pPr>
            <w:r>
              <w:rPr>
                <w:w w:val="105"/>
                <w:sz w:val="23"/>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w:t>
            </w:r>
            <w:r>
              <w:rPr>
                <w:sz w:val="23"/>
              </w:rPr>
              <w:t xml:space="preserve">консервативных, либеральных, радикальных политических течений и партий. </w:t>
            </w:r>
            <w:r>
              <w:rPr>
                <w:w w:val="105"/>
                <w:sz w:val="23"/>
              </w:rPr>
              <w:t>Политическое развитие европейских стран в 1815 -</w:t>
            </w:r>
            <w:r>
              <w:rPr>
                <w:spacing w:val="-1"/>
                <w:w w:val="105"/>
                <w:sz w:val="23"/>
              </w:rPr>
              <w:t xml:space="preserve"> </w:t>
            </w:r>
            <w:r>
              <w:rPr>
                <w:w w:val="105"/>
                <w:sz w:val="23"/>
              </w:rPr>
              <w:t>1840-е гг.</w:t>
            </w:r>
          </w:p>
          <w:p w:rsidR="00623054" w:rsidRDefault="004D1B06" w:rsidP="004D1B06">
            <w:pPr>
              <w:pStyle w:val="TableParagraph"/>
              <w:tabs>
                <w:tab w:val="left" w:pos="10632"/>
              </w:tabs>
              <w:spacing w:line="249" w:lineRule="auto"/>
              <w:ind w:right="66"/>
              <w:jc w:val="both"/>
              <w:rPr>
                <w:sz w:val="23"/>
              </w:rPr>
            </w:pPr>
            <w:r>
              <w:rPr>
                <w:w w:val="105"/>
                <w:sz w:val="23"/>
              </w:rPr>
              <w:t xml:space="preserve">Франция: Реставрация, Июльская монархия, Вторая республика. Великобритания: борьба за парламентскую реформу; чартизм. Нарастание </w:t>
            </w:r>
            <w:r>
              <w:rPr>
                <w:sz w:val="23"/>
              </w:rPr>
              <w:t xml:space="preserve">освободительных движений. Освобождение Греции. Европейские революции </w:t>
            </w:r>
            <w:r>
              <w:rPr>
                <w:w w:val="105"/>
                <w:sz w:val="23"/>
              </w:rPr>
              <w:t>1830 г. и 1848 -</w:t>
            </w:r>
            <w:r>
              <w:rPr>
                <w:spacing w:val="-3"/>
                <w:w w:val="105"/>
                <w:sz w:val="23"/>
              </w:rPr>
              <w:t xml:space="preserve"> </w:t>
            </w:r>
            <w:r>
              <w:rPr>
                <w:w w:val="105"/>
                <w:sz w:val="23"/>
              </w:rPr>
              <w:t>1849 гг. Возникновение и распространение марксизма.</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0146"/>
        </w:trPr>
        <w:tc>
          <w:tcPr>
            <w:tcW w:w="2435" w:type="dxa"/>
          </w:tcPr>
          <w:p w:rsidR="00623054" w:rsidRDefault="004D1B06" w:rsidP="004D1B06">
            <w:pPr>
              <w:pStyle w:val="TableParagraph"/>
              <w:tabs>
                <w:tab w:val="left" w:pos="10632"/>
              </w:tabs>
              <w:spacing w:before="108" w:line="249" w:lineRule="auto"/>
              <w:ind w:right="54"/>
              <w:jc w:val="both"/>
              <w:rPr>
                <w:sz w:val="23"/>
              </w:rPr>
            </w:pPr>
            <w:r>
              <w:rPr>
                <w:w w:val="105"/>
                <w:sz w:val="23"/>
              </w:rPr>
              <w:lastRenderedPageBreak/>
              <w:t>Страны Европы и Северной Америки в середине</w:t>
            </w:r>
            <w:r>
              <w:rPr>
                <w:spacing w:val="-16"/>
                <w:w w:val="105"/>
                <w:sz w:val="23"/>
              </w:rPr>
              <w:t xml:space="preserve"> </w:t>
            </w:r>
            <w:r>
              <w:rPr>
                <w:w w:val="105"/>
                <w:sz w:val="23"/>
              </w:rPr>
              <w:t>XIX</w:t>
            </w:r>
            <w:r>
              <w:rPr>
                <w:spacing w:val="-12"/>
                <w:w w:val="105"/>
                <w:sz w:val="23"/>
              </w:rPr>
              <w:t xml:space="preserve"> </w:t>
            </w:r>
            <w:r>
              <w:rPr>
                <w:w w:val="105"/>
                <w:sz w:val="23"/>
              </w:rPr>
              <w:t>-</w:t>
            </w:r>
            <w:r>
              <w:rPr>
                <w:spacing w:val="-15"/>
                <w:w w:val="105"/>
                <w:sz w:val="23"/>
              </w:rPr>
              <w:t xml:space="preserve"> </w:t>
            </w:r>
            <w:r>
              <w:rPr>
                <w:w w:val="105"/>
                <w:sz w:val="23"/>
              </w:rPr>
              <w:t>начале XX вв.</w:t>
            </w:r>
          </w:p>
        </w:tc>
        <w:tc>
          <w:tcPr>
            <w:tcW w:w="8054" w:type="dxa"/>
          </w:tcPr>
          <w:p w:rsidR="00623054" w:rsidRDefault="004D1B06" w:rsidP="004D1B06">
            <w:pPr>
              <w:pStyle w:val="TableParagraph"/>
              <w:tabs>
                <w:tab w:val="left" w:pos="10632"/>
              </w:tabs>
              <w:spacing w:before="108" w:line="252" w:lineRule="auto"/>
              <w:ind w:right="74"/>
              <w:jc w:val="both"/>
              <w:rPr>
                <w:sz w:val="23"/>
              </w:rPr>
            </w:pPr>
            <w:r>
              <w:rPr>
                <w:w w:val="105"/>
                <w:sz w:val="23"/>
              </w:rPr>
              <w:t>Великобритания в Викторианскую эпоху. "Мастерская мира". Рабочее движение. Политические</w:t>
            </w:r>
            <w:r>
              <w:rPr>
                <w:spacing w:val="-1"/>
                <w:w w:val="105"/>
                <w:sz w:val="23"/>
              </w:rPr>
              <w:t xml:space="preserve"> </w:t>
            </w:r>
            <w:r>
              <w:rPr>
                <w:w w:val="105"/>
                <w:sz w:val="23"/>
              </w:rPr>
              <w:t>и социальные реформы. Британская колониальная империя; доминионы.</w:t>
            </w:r>
          </w:p>
          <w:p w:rsidR="00623054" w:rsidRDefault="004D1B06" w:rsidP="004D1B06">
            <w:pPr>
              <w:pStyle w:val="TableParagraph"/>
              <w:tabs>
                <w:tab w:val="left" w:pos="10632"/>
              </w:tabs>
              <w:spacing w:line="252" w:lineRule="auto"/>
              <w:ind w:right="54"/>
              <w:jc w:val="both"/>
              <w:rPr>
                <w:sz w:val="23"/>
              </w:rPr>
            </w:pPr>
            <w:r>
              <w:rPr>
                <w:w w:val="105"/>
                <w:sz w:val="23"/>
              </w:rPr>
              <w:t xml:space="preserve">Франция. Империя Наполеона III: внутренняя и внешняя политика. </w:t>
            </w:r>
            <w:r>
              <w:rPr>
                <w:sz w:val="23"/>
              </w:rPr>
              <w:t>Активизация колониальной экспансии. Франко-германская война 1870 - 1871</w:t>
            </w:r>
            <w:r>
              <w:rPr>
                <w:spacing w:val="40"/>
                <w:w w:val="105"/>
                <w:sz w:val="23"/>
              </w:rPr>
              <w:t xml:space="preserve"> </w:t>
            </w:r>
            <w:r>
              <w:rPr>
                <w:w w:val="105"/>
                <w:sz w:val="23"/>
              </w:rPr>
              <w:t>гг. Парижская коммуна.</w:t>
            </w:r>
          </w:p>
          <w:p w:rsidR="00623054" w:rsidRDefault="004D1B06" w:rsidP="004D1B06">
            <w:pPr>
              <w:pStyle w:val="TableParagraph"/>
              <w:tabs>
                <w:tab w:val="left" w:pos="10632"/>
              </w:tabs>
              <w:spacing w:line="252" w:lineRule="auto"/>
              <w:ind w:right="74"/>
              <w:jc w:val="both"/>
              <w:rPr>
                <w:sz w:val="23"/>
              </w:rPr>
            </w:pPr>
            <w:r>
              <w:rPr>
                <w:w w:val="105"/>
                <w:sz w:val="23"/>
              </w:rPr>
              <w:t>Италия.</w:t>
            </w:r>
            <w:r>
              <w:rPr>
                <w:spacing w:val="-14"/>
                <w:w w:val="105"/>
                <w:sz w:val="23"/>
              </w:rPr>
              <w:t xml:space="preserve"> </w:t>
            </w:r>
            <w:r>
              <w:rPr>
                <w:w w:val="105"/>
                <w:sz w:val="23"/>
              </w:rPr>
              <w:t>Подъем</w:t>
            </w:r>
            <w:r>
              <w:rPr>
                <w:spacing w:val="-12"/>
                <w:w w:val="105"/>
                <w:sz w:val="23"/>
              </w:rPr>
              <w:t xml:space="preserve"> </w:t>
            </w:r>
            <w:r>
              <w:rPr>
                <w:w w:val="105"/>
                <w:sz w:val="23"/>
              </w:rPr>
              <w:t>борьбы</w:t>
            </w:r>
            <w:r>
              <w:rPr>
                <w:spacing w:val="-14"/>
                <w:w w:val="105"/>
                <w:sz w:val="23"/>
              </w:rPr>
              <w:t xml:space="preserve"> </w:t>
            </w:r>
            <w:r>
              <w:rPr>
                <w:w w:val="105"/>
                <w:sz w:val="23"/>
              </w:rPr>
              <w:t>за</w:t>
            </w:r>
            <w:r>
              <w:rPr>
                <w:spacing w:val="-5"/>
                <w:w w:val="105"/>
                <w:sz w:val="23"/>
              </w:rPr>
              <w:t xml:space="preserve"> </w:t>
            </w:r>
            <w:r>
              <w:rPr>
                <w:w w:val="105"/>
                <w:sz w:val="23"/>
              </w:rPr>
              <w:t>независимость</w:t>
            </w:r>
            <w:r>
              <w:rPr>
                <w:spacing w:val="-13"/>
                <w:w w:val="105"/>
                <w:sz w:val="23"/>
              </w:rPr>
              <w:t xml:space="preserve"> </w:t>
            </w:r>
            <w:r>
              <w:rPr>
                <w:w w:val="105"/>
                <w:sz w:val="23"/>
              </w:rPr>
              <w:t>итальянских</w:t>
            </w:r>
            <w:r>
              <w:rPr>
                <w:spacing w:val="-16"/>
                <w:w w:val="105"/>
                <w:sz w:val="23"/>
              </w:rPr>
              <w:t xml:space="preserve"> </w:t>
            </w:r>
            <w:r>
              <w:rPr>
                <w:w w:val="105"/>
                <w:sz w:val="23"/>
              </w:rPr>
              <w:t>земель.</w:t>
            </w:r>
            <w:r>
              <w:rPr>
                <w:spacing w:val="-8"/>
                <w:w w:val="105"/>
                <w:sz w:val="23"/>
              </w:rPr>
              <w:t xml:space="preserve"> </w:t>
            </w:r>
            <w:r>
              <w:rPr>
                <w:w w:val="105"/>
                <w:sz w:val="23"/>
              </w:rPr>
              <w:t>К.</w:t>
            </w:r>
            <w:r>
              <w:rPr>
                <w:spacing w:val="-8"/>
                <w:w w:val="105"/>
                <w:sz w:val="23"/>
              </w:rPr>
              <w:t xml:space="preserve"> </w:t>
            </w:r>
            <w:r>
              <w:rPr>
                <w:w w:val="105"/>
                <w:sz w:val="23"/>
              </w:rPr>
              <w:t>Кавур,</w:t>
            </w:r>
            <w:r>
              <w:rPr>
                <w:spacing w:val="-14"/>
                <w:w w:val="105"/>
                <w:sz w:val="23"/>
              </w:rPr>
              <w:t xml:space="preserve"> </w:t>
            </w:r>
            <w:r>
              <w:rPr>
                <w:w w:val="105"/>
                <w:sz w:val="23"/>
              </w:rPr>
              <w:t>Дж. Гарибальди.</w:t>
            </w:r>
            <w:r>
              <w:rPr>
                <w:spacing w:val="-7"/>
                <w:w w:val="105"/>
                <w:sz w:val="23"/>
              </w:rPr>
              <w:t xml:space="preserve"> </w:t>
            </w:r>
            <w:r>
              <w:rPr>
                <w:w w:val="105"/>
                <w:sz w:val="23"/>
              </w:rPr>
              <w:t>Образование</w:t>
            </w:r>
            <w:r>
              <w:rPr>
                <w:spacing w:val="-9"/>
                <w:w w:val="105"/>
                <w:sz w:val="23"/>
              </w:rPr>
              <w:t xml:space="preserve"> </w:t>
            </w:r>
            <w:r>
              <w:rPr>
                <w:w w:val="105"/>
                <w:sz w:val="23"/>
              </w:rPr>
              <w:t>единого</w:t>
            </w:r>
            <w:r>
              <w:rPr>
                <w:spacing w:val="-14"/>
                <w:w w:val="105"/>
                <w:sz w:val="23"/>
              </w:rPr>
              <w:t xml:space="preserve"> </w:t>
            </w:r>
            <w:r>
              <w:rPr>
                <w:w w:val="105"/>
                <w:sz w:val="23"/>
              </w:rPr>
              <w:t>государства.</w:t>
            </w:r>
            <w:r>
              <w:rPr>
                <w:spacing w:val="-13"/>
                <w:w w:val="105"/>
                <w:sz w:val="23"/>
              </w:rPr>
              <w:t xml:space="preserve"> </w:t>
            </w:r>
            <w:r>
              <w:rPr>
                <w:w w:val="105"/>
                <w:sz w:val="23"/>
              </w:rPr>
              <w:t>Король</w:t>
            </w:r>
            <w:r>
              <w:rPr>
                <w:spacing w:val="-12"/>
                <w:w w:val="105"/>
                <w:sz w:val="23"/>
              </w:rPr>
              <w:t xml:space="preserve"> </w:t>
            </w:r>
            <w:r>
              <w:rPr>
                <w:w w:val="105"/>
                <w:sz w:val="23"/>
              </w:rPr>
              <w:t>Виктор</w:t>
            </w:r>
            <w:r>
              <w:rPr>
                <w:spacing w:val="-8"/>
                <w:w w:val="105"/>
                <w:sz w:val="23"/>
              </w:rPr>
              <w:t xml:space="preserve"> </w:t>
            </w:r>
            <w:r>
              <w:rPr>
                <w:w w:val="105"/>
                <w:sz w:val="23"/>
              </w:rPr>
              <w:t>Эммануил</w:t>
            </w:r>
            <w:r>
              <w:rPr>
                <w:spacing w:val="-14"/>
                <w:w w:val="105"/>
                <w:sz w:val="23"/>
              </w:rPr>
              <w:t xml:space="preserve"> </w:t>
            </w:r>
            <w:r>
              <w:rPr>
                <w:w w:val="105"/>
                <w:sz w:val="23"/>
              </w:rPr>
              <w:t>II. Германия. Движение за объединение германских государств. О. Бисмарк. Северогерманский</w:t>
            </w:r>
            <w:r>
              <w:rPr>
                <w:spacing w:val="-16"/>
                <w:w w:val="105"/>
                <w:sz w:val="23"/>
              </w:rPr>
              <w:t xml:space="preserve"> </w:t>
            </w:r>
            <w:r>
              <w:rPr>
                <w:w w:val="105"/>
                <w:sz w:val="23"/>
              </w:rPr>
              <w:t>союз.</w:t>
            </w:r>
            <w:r>
              <w:rPr>
                <w:spacing w:val="-13"/>
                <w:w w:val="105"/>
                <w:sz w:val="23"/>
              </w:rPr>
              <w:t xml:space="preserve"> </w:t>
            </w:r>
            <w:r>
              <w:rPr>
                <w:w w:val="105"/>
                <w:sz w:val="23"/>
              </w:rPr>
              <w:t>Провозглашение</w:t>
            </w:r>
            <w:r>
              <w:rPr>
                <w:spacing w:val="-15"/>
                <w:w w:val="105"/>
                <w:sz w:val="23"/>
              </w:rPr>
              <w:t xml:space="preserve"> </w:t>
            </w:r>
            <w:r>
              <w:rPr>
                <w:w w:val="105"/>
                <w:sz w:val="23"/>
              </w:rPr>
              <w:t>Германской</w:t>
            </w:r>
            <w:r>
              <w:rPr>
                <w:spacing w:val="-14"/>
                <w:w w:val="105"/>
                <w:sz w:val="23"/>
              </w:rPr>
              <w:t xml:space="preserve"> </w:t>
            </w:r>
            <w:r>
              <w:rPr>
                <w:w w:val="105"/>
                <w:sz w:val="23"/>
              </w:rPr>
              <w:t>империи.</w:t>
            </w:r>
            <w:r>
              <w:rPr>
                <w:spacing w:val="-15"/>
                <w:w w:val="105"/>
                <w:sz w:val="23"/>
              </w:rPr>
              <w:t xml:space="preserve"> </w:t>
            </w:r>
            <w:r>
              <w:rPr>
                <w:w w:val="105"/>
                <w:sz w:val="23"/>
              </w:rPr>
              <w:t>Социальная политика. Включение империи в систему внешнеполитических союзов и колониальные захваты.</w:t>
            </w:r>
          </w:p>
          <w:p w:rsidR="00623054" w:rsidRDefault="004D1B06" w:rsidP="004D1B06">
            <w:pPr>
              <w:pStyle w:val="TableParagraph"/>
              <w:tabs>
                <w:tab w:val="left" w:pos="10632"/>
              </w:tabs>
              <w:spacing w:line="252" w:lineRule="auto"/>
              <w:ind w:right="57"/>
              <w:jc w:val="both"/>
              <w:rPr>
                <w:sz w:val="23"/>
              </w:rPr>
            </w:pPr>
            <w:r>
              <w:rPr>
                <w:w w:val="105"/>
                <w:sz w:val="23"/>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Pr>
                <w:spacing w:val="-9"/>
                <w:w w:val="105"/>
                <w:sz w:val="23"/>
              </w:rPr>
              <w:t xml:space="preserve"> </w:t>
            </w:r>
            <w:r>
              <w:rPr>
                <w:w w:val="105"/>
                <w:sz w:val="23"/>
              </w:rPr>
              <w:t>борьба</w:t>
            </w:r>
            <w:r>
              <w:rPr>
                <w:spacing w:val="-5"/>
                <w:w w:val="105"/>
                <w:sz w:val="23"/>
              </w:rPr>
              <w:t xml:space="preserve"> </w:t>
            </w:r>
            <w:r>
              <w:rPr>
                <w:w w:val="105"/>
                <w:sz w:val="23"/>
              </w:rPr>
              <w:t>за</w:t>
            </w:r>
            <w:r>
              <w:rPr>
                <w:spacing w:val="-5"/>
                <w:w w:val="105"/>
                <w:sz w:val="23"/>
              </w:rPr>
              <w:t xml:space="preserve"> </w:t>
            </w:r>
            <w:r>
              <w:rPr>
                <w:w w:val="105"/>
                <w:sz w:val="23"/>
              </w:rPr>
              <w:t>освобождение</w:t>
            </w:r>
            <w:r>
              <w:rPr>
                <w:spacing w:val="-5"/>
                <w:w w:val="105"/>
                <w:sz w:val="23"/>
              </w:rPr>
              <w:t xml:space="preserve"> </w:t>
            </w:r>
            <w:r>
              <w:rPr>
                <w:w w:val="105"/>
                <w:sz w:val="23"/>
              </w:rPr>
              <w:t>от</w:t>
            </w:r>
            <w:r>
              <w:rPr>
                <w:spacing w:val="-10"/>
                <w:w w:val="105"/>
                <w:sz w:val="23"/>
              </w:rPr>
              <w:t xml:space="preserve"> </w:t>
            </w:r>
            <w:r>
              <w:rPr>
                <w:w w:val="105"/>
                <w:sz w:val="23"/>
              </w:rPr>
              <w:t>османского</w:t>
            </w:r>
            <w:r>
              <w:rPr>
                <w:spacing w:val="-10"/>
                <w:w w:val="105"/>
                <w:sz w:val="23"/>
              </w:rPr>
              <w:t xml:space="preserve"> </w:t>
            </w:r>
            <w:r>
              <w:rPr>
                <w:w w:val="105"/>
                <w:sz w:val="23"/>
              </w:rPr>
              <w:t>господства.</w:t>
            </w:r>
            <w:r>
              <w:rPr>
                <w:spacing w:val="-9"/>
                <w:w w:val="105"/>
                <w:sz w:val="23"/>
              </w:rPr>
              <w:t xml:space="preserve"> </w:t>
            </w:r>
            <w:r>
              <w:rPr>
                <w:w w:val="105"/>
                <w:sz w:val="23"/>
              </w:rPr>
              <w:t>Русско-турецкая война 1877 - 1878 гг., ее итоги.</w:t>
            </w:r>
          </w:p>
          <w:p w:rsidR="00623054" w:rsidRDefault="004D1B06" w:rsidP="004D1B06">
            <w:pPr>
              <w:pStyle w:val="TableParagraph"/>
              <w:tabs>
                <w:tab w:val="left" w:pos="10632"/>
              </w:tabs>
              <w:spacing w:line="249" w:lineRule="auto"/>
              <w:ind w:right="70"/>
              <w:jc w:val="both"/>
              <w:rPr>
                <w:sz w:val="23"/>
              </w:rPr>
            </w:pPr>
            <w:r>
              <w:rPr>
                <w:w w:val="105"/>
                <w:sz w:val="23"/>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623054" w:rsidRDefault="004D1B06" w:rsidP="004D1B06">
            <w:pPr>
              <w:pStyle w:val="TableParagraph"/>
              <w:tabs>
                <w:tab w:val="left" w:pos="10632"/>
              </w:tabs>
              <w:spacing w:line="249" w:lineRule="auto"/>
              <w:ind w:right="66"/>
              <w:jc w:val="both"/>
              <w:rPr>
                <w:sz w:val="23"/>
              </w:rPr>
            </w:pPr>
            <w:r>
              <w:rPr>
                <w:w w:val="105"/>
                <w:sz w:val="23"/>
              </w:rPr>
              <w:t>Экономическое</w:t>
            </w:r>
            <w:r>
              <w:rPr>
                <w:spacing w:val="-4"/>
                <w:w w:val="105"/>
                <w:sz w:val="23"/>
              </w:rPr>
              <w:t xml:space="preserve"> </w:t>
            </w:r>
            <w:r>
              <w:rPr>
                <w:w w:val="105"/>
                <w:sz w:val="23"/>
              </w:rPr>
              <w:t>и социально-политическое развитие</w:t>
            </w:r>
            <w:r>
              <w:rPr>
                <w:spacing w:val="-4"/>
                <w:w w:val="105"/>
                <w:sz w:val="23"/>
              </w:rPr>
              <w:t xml:space="preserve"> </w:t>
            </w:r>
            <w:r>
              <w:rPr>
                <w:w w:val="105"/>
                <w:sz w:val="23"/>
              </w:rPr>
              <w:t>стран Европы</w:t>
            </w:r>
            <w:r>
              <w:rPr>
                <w:spacing w:val="-2"/>
                <w:w w:val="105"/>
                <w:sz w:val="23"/>
              </w:rPr>
              <w:t xml:space="preserve"> </w:t>
            </w:r>
            <w:r>
              <w:rPr>
                <w:w w:val="105"/>
                <w:sz w:val="23"/>
              </w:rPr>
              <w:t>и США</w:t>
            </w:r>
            <w:r>
              <w:rPr>
                <w:spacing w:val="-11"/>
                <w:w w:val="105"/>
                <w:sz w:val="23"/>
              </w:rPr>
              <w:t xml:space="preserve"> </w:t>
            </w:r>
            <w:r>
              <w:rPr>
                <w:w w:val="105"/>
                <w:sz w:val="23"/>
              </w:rPr>
              <w:t>в конце XIX -</w:t>
            </w:r>
            <w:r>
              <w:rPr>
                <w:spacing w:val="-2"/>
                <w:w w:val="105"/>
                <w:sz w:val="23"/>
              </w:rPr>
              <w:t xml:space="preserve"> </w:t>
            </w:r>
            <w:r>
              <w:rPr>
                <w:w w:val="105"/>
                <w:sz w:val="23"/>
              </w:rPr>
              <w:t>начале XX</w:t>
            </w:r>
            <w:r>
              <w:rPr>
                <w:spacing w:val="-1"/>
                <w:w w:val="105"/>
                <w:sz w:val="23"/>
              </w:rPr>
              <w:t xml:space="preserve"> </w:t>
            </w:r>
            <w:r>
              <w:rPr>
                <w:w w:val="105"/>
                <w:sz w:val="23"/>
              </w:rPr>
              <w:t>вв. Завершение</w:t>
            </w:r>
            <w:r>
              <w:rPr>
                <w:spacing w:val="-1"/>
                <w:w w:val="105"/>
                <w:sz w:val="23"/>
              </w:rPr>
              <w:t xml:space="preserve"> </w:t>
            </w:r>
            <w:r>
              <w:rPr>
                <w:w w:val="105"/>
                <w:sz w:val="23"/>
              </w:rPr>
              <w:t xml:space="preserve">промышленного переворота. Вторая промышленная революция. Индустриализация. Монополистический </w:t>
            </w:r>
            <w:r>
              <w:rPr>
                <w:sz w:val="23"/>
              </w:rPr>
              <w:t xml:space="preserve">капитализм. Технический прогресс в промышленности и сельском хозяйстве. </w:t>
            </w:r>
            <w:r>
              <w:rPr>
                <w:w w:val="105"/>
                <w:sz w:val="23"/>
              </w:rPr>
              <w:t>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23054" w:rsidRDefault="004D1B06" w:rsidP="004D1B06">
            <w:pPr>
              <w:pStyle w:val="TableParagraph"/>
              <w:tabs>
                <w:tab w:val="left" w:pos="10632"/>
              </w:tabs>
              <w:jc w:val="both"/>
              <w:rPr>
                <w:sz w:val="23"/>
              </w:rPr>
            </w:pPr>
            <w:r>
              <w:rPr>
                <w:w w:val="105"/>
                <w:sz w:val="23"/>
              </w:rPr>
              <w:t>Страны</w:t>
            </w:r>
            <w:r>
              <w:rPr>
                <w:spacing w:val="-11"/>
                <w:w w:val="105"/>
                <w:sz w:val="23"/>
              </w:rPr>
              <w:t xml:space="preserve"> </w:t>
            </w:r>
            <w:r>
              <w:rPr>
                <w:w w:val="105"/>
                <w:sz w:val="23"/>
              </w:rPr>
              <w:t>Латинской</w:t>
            </w:r>
            <w:r>
              <w:rPr>
                <w:spacing w:val="-4"/>
                <w:w w:val="105"/>
                <w:sz w:val="23"/>
              </w:rPr>
              <w:t xml:space="preserve"> </w:t>
            </w:r>
            <w:r>
              <w:rPr>
                <w:w w:val="105"/>
                <w:sz w:val="23"/>
              </w:rPr>
              <w:t>Америки</w:t>
            </w:r>
            <w:r>
              <w:rPr>
                <w:spacing w:val="-11"/>
                <w:w w:val="105"/>
                <w:sz w:val="23"/>
              </w:rPr>
              <w:t xml:space="preserve"> </w:t>
            </w:r>
            <w:r>
              <w:rPr>
                <w:w w:val="105"/>
                <w:sz w:val="23"/>
              </w:rPr>
              <w:t>в</w:t>
            </w:r>
            <w:r>
              <w:rPr>
                <w:spacing w:val="-4"/>
                <w:w w:val="105"/>
                <w:sz w:val="23"/>
              </w:rPr>
              <w:t xml:space="preserve"> </w:t>
            </w:r>
            <w:r>
              <w:rPr>
                <w:w w:val="105"/>
                <w:sz w:val="23"/>
              </w:rPr>
              <w:t>XIX</w:t>
            </w:r>
            <w:r>
              <w:rPr>
                <w:spacing w:val="1"/>
                <w:w w:val="105"/>
                <w:sz w:val="23"/>
              </w:rPr>
              <w:t xml:space="preserve"> </w:t>
            </w:r>
            <w:r>
              <w:rPr>
                <w:w w:val="105"/>
                <w:sz w:val="23"/>
              </w:rPr>
              <w:t>-</w:t>
            </w:r>
            <w:r>
              <w:rPr>
                <w:spacing w:val="-16"/>
                <w:w w:val="105"/>
                <w:sz w:val="23"/>
              </w:rPr>
              <w:t xml:space="preserve"> </w:t>
            </w:r>
            <w:r>
              <w:rPr>
                <w:w w:val="105"/>
                <w:sz w:val="23"/>
              </w:rPr>
              <w:t>начале</w:t>
            </w:r>
            <w:r>
              <w:rPr>
                <w:spacing w:val="-9"/>
                <w:w w:val="105"/>
                <w:sz w:val="23"/>
              </w:rPr>
              <w:t xml:space="preserve"> </w:t>
            </w:r>
            <w:r>
              <w:rPr>
                <w:w w:val="105"/>
                <w:sz w:val="23"/>
              </w:rPr>
              <w:t>XX</w:t>
            </w:r>
            <w:r>
              <w:rPr>
                <w:spacing w:val="-12"/>
                <w:w w:val="105"/>
                <w:sz w:val="23"/>
              </w:rPr>
              <w:t xml:space="preserve"> </w:t>
            </w:r>
            <w:r>
              <w:rPr>
                <w:spacing w:val="-5"/>
                <w:w w:val="105"/>
                <w:sz w:val="23"/>
              </w:rPr>
              <w:t>вв.</w:t>
            </w:r>
          </w:p>
          <w:p w:rsidR="00623054" w:rsidRDefault="004D1B06" w:rsidP="004D1B06">
            <w:pPr>
              <w:pStyle w:val="TableParagraph"/>
              <w:tabs>
                <w:tab w:val="left" w:pos="10632"/>
              </w:tabs>
              <w:spacing w:line="252" w:lineRule="auto"/>
              <w:ind w:right="67"/>
              <w:jc w:val="both"/>
              <w:rPr>
                <w:sz w:val="23"/>
              </w:rPr>
            </w:pPr>
            <w:r>
              <w:rPr>
                <w:w w:val="105"/>
                <w:sz w:val="23"/>
              </w:rPr>
              <w:t xml:space="preserve">Политика метрополий в латиноамериканских владениях. Колониальное </w:t>
            </w:r>
            <w:r>
              <w:rPr>
                <w:sz w:val="23"/>
              </w:rPr>
              <w:t xml:space="preserve">общество. Освободительная борьба: задачи, участники, формы выступлений. </w:t>
            </w:r>
            <w:r>
              <w:rPr>
                <w:w w:val="105"/>
                <w:sz w:val="23"/>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623054">
        <w:trPr>
          <w:trHeight w:val="4067"/>
        </w:trPr>
        <w:tc>
          <w:tcPr>
            <w:tcW w:w="2435" w:type="dxa"/>
          </w:tcPr>
          <w:p w:rsidR="00623054" w:rsidRDefault="004D1B06" w:rsidP="004D1B06">
            <w:pPr>
              <w:pStyle w:val="TableParagraph"/>
              <w:tabs>
                <w:tab w:val="left" w:pos="10632"/>
              </w:tabs>
              <w:spacing w:before="108" w:line="249" w:lineRule="auto"/>
              <w:rPr>
                <w:sz w:val="23"/>
              </w:rPr>
            </w:pPr>
            <w:r>
              <w:rPr>
                <w:w w:val="105"/>
                <w:sz w:val="23"/>
              </w:rPr>
              <w:t>Страны</w:t>
            </w:r>
            <w:r>
              <w:rPr>
                <w:spacing w:val="27"/>
                <w:w w:val="105"/>
                <w:sz w:val="23"/>
              </w:rPr>
              <w:t xml:space="preserve"> </w:t>
            </w:r>
            <w:r>
              <w:rPr>
                <w:w w:val="105"/>
                <w:sz w:val="23"/>
              </w:rPr>
              <w:t>Азии</w:t>
            </w:r>
            <w:r>
              <w:rPr>
                <w:spacing w:val="18"/>
                <w:w w:val="105"/>
                <w:sz w:val="23"/>
              </w:rPr>
              <w:t xml:space="preserve"> </w:t>
            </w:r>
            <w:r>
              <w:rPr>
                <w:w w:val="105"/>
                <w:sz w:val="23"/>
              </w:rPr>
              <w:t>в</w:t>
            </w:r>
            <w:r>
              <w:rPr>
                <w:spacing w:val="30"/>
                <w:w w:val="105"/>
                <w:sz w:val="23"/>
              </w:rPr>
              <w:t xml:space="preserve"> </w:t>
            </w:r>
            <w:r>
              <w:rPr>
                <w:w w:val="105"/>
                <w:sz w:val="23"/>
              </w:rPr>
              <w:t>XIX</w:t>
            </w:r>
            <w:r>
              <w:rPr>
                <w:spacing w:val="20"/>
                <w:w w:val="105"/>
                <w:sz w:val="23"/>
              </w:rPr>
              <w:t xml:space="preserve"> </w:t>
            </w:r>
            <w:r>
              <w:rPr>
                <w:w w:val="105"/>
                <w:sz w:val="23"/>
              </w:rPr>
              <w:t>- начале XX вв.</w:t>
            </w:r>
          </w:p>
        </w:tc>
        <w:tc>
          <w:tcPr>
            <w:tcW w:w="8054" w:type="dxa"/>
          </w:tcPr>
          <w:p w:rsidR="00623054" w:rsidRDefault="004D1B06" w:rsidP="004D1B06">
            <w:pPr>
              <w:pStyle w:val="TableParagraph"/>
              <w:tabs>
                <w:tab w:val="left" w:pos="10632"/>
              </w:tabs>
              <w:spacing w:before="108" w:line="249" w:lineRule="auto"/>
              <w:ind w:right="75"/>
              <w:jc w:val="both"/>
              <w:rPr>
                <w:sz w:val="23"/>
              </w:rPr>
            </w:pPr>
            <w:r>
              <w:rPr>
                <w:w w:val="105"/>
                <w:sz w:val="23"/>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23054" w:rsidRDefault="004D1B06" w:rsidP="004D1B06">
            <w:pPr>
              <w:pStyle w:val="TableParagraph"/>
              <w:tabs>
                <w:tab w:val="left" w:pos="10632"/>
              </w:tabs>
              <w:spacing w:before="3" w:line="247" w:lineRule="auto"/>
              <w:ind w:right="63"/>
              <w:jc w:val="both"/>
              <w:rPr>
                <w:sz w:val="23"/>
              </w:rPr>
            </w:pPr>
            <w:r>
              <w:rPr>
                <w:w w:val="105"/>
                <w:sz w:val="23"/>
              </w:rPr>
              <w:t>Китай.</w:t>
            </w:r>
            <w:r>
              <w:rPr>
                <w:spacing w:val="-2"/>
                <w:w w:val="105"/>
                <w:sz w:val="23"/>
              </w:rPr>
              <w:t xml:space="preserve"> </w:t>
            </w:r>
            <w:r>
              <w:rPr>
                <w:w w:val="105"/>
                <w:sz w:val="23"/>
              </w:rPr>
              <w:t>Империя</w:t>
            </w:r>
            <w:r>
              <w:rPr>
                <w:spacing w:val="-2"/>
                <w:w w:val="105"/>
                <w:sz w:val="23"/>
              </w:rPr>
              <w:t xml:space="preserve"> </w:t>
            </w:r>
            <w:r>
              <w:rPr>
                <w:w w:val="105"/>
                <w:sz w:val="23"/>
              </w:rPr>
              <w:t>Цин. "Опиумные войны". Восстание тайпинов. "Открытие" Китая. Политика "самоусиления". Восстание "ихэтуаней".</w:t>
            </w:r>
          </w:p>
          <w:p w:rsidR="00623054" w:rsidRDefault="004D1B06" w:rsidP="004D1B06">
            <w:pPr>
              <w:pStyle w:val="TableParagraph"/>
              <w:tabs>
                <w:tab w:val="left" w:pos="10632"/>
              </w:tabs>
              <w:spacing w:before="3"/>
              <w:jc w:val="both"/>
              <w:rPr>
                <w:sz w:val="23"/>
              </w:rPr>
            </w:pPr>
            <w:r>
              <w:rPr>
                <w:w w:val="105"/>
                <w:sz w:val="23"/>
              </w:rPr>
              <w:t>Революция</w:t>
            </w:r>
            <w:r>
              <w:rPr>
                <w:spacing w:val="-3"/>
                <w:w w:val="105"/>
                <w:sz w:val="23"/>
              </w:rPr>
              <w:t xml:space="preserve"> </w:t>
            </w:r>
            <w:r>
              <w:rPr>
                <w:w w:val="105"/>
                <w:sz w:val="23"/>
              </w:rPr>
              <w:t>1911</w:t>
            </w:r>
            <w:r>
              <w:rPr>
                <w:spacing w:val="-2"/>
                <w:w w:val="105"/>
                <w:sz w:val="23"/>
              </w:rPr>
              <w:t xml:space="preserve"> </w:t>
            </w:r>
            <w:r>
              <w:rPr>
                <w:w w:val="105"/>
                <w:sz w:val="23"/>
              </w:rPr>
              <w:t>-</w:t>
            </w:r>
            <w:r>
              <w:rPr>
                <w:spacing w:val="-14"/>
                <w:w w:val="105"/>
                <w:sz w:val="23"/>
              </w:rPr>
              <w:t xml:space="preserve"> </w:t>
            </w:r>
            <w:r>
              <w:rPr>
                <w:w w:val="105"/>
                <w:sz w:val="23"/>
              </w:rPr>
              <w:t>1913</w:t>
            </w:r>
            <w:r>
              <w:rPr>
                <w:spacing w:val="-5"/>
                <w:w w:val="105"/>
                <w:sz w:val="23"/>
              </w:rPr>
              <w:t xml:space="preserve"> </w:t>
            </w:r>
            <w:r>
              <w:rPr>
                <w:w w:val="105"/>
                <w:sz w:val="23"/>
              </w:rPr>
              <w:t>гг.</w:t>
            </w:r>
            <w:r>
              <w:rPr>
                <w:spacing w:val="-10"/>
                <w:w w:val="105"/>
                <w:sz w:val="23"/>
              </w:rPr>
              <w:t xml:space="preserve"> </w:t>
            </w:r>
            <w:r>
              <w:rPr>
                <w:spacing w:val="-2"/>
                <w:w w:val="105"/>
                <w:sz w:val="23"/>
              </w:rPr>
              <w:t>СуньЯтсен.</w:t>
            </w:r>
          </w:p>
          <w:p w:rsidR="00623054" w:rsidRDefault="004D1B06" w:rsidP="004D1B06">
            <w:pPr>
              <w:pStyle w:val="TableParagraph"/>
              <w:tabs>
                <w:tab w:val="left" w:pos="10632"/>
              </w:tabs>
              <w:spacing w:before="16" w:line="247" w:lineRule="auto"/>
              <w:ind w:right="71"/>
              <w:jc w:val="both"/>
              <w:rPr>
                <w:sz w:val="23"/>
              </w:rPr>
            </w:pPr>
            <w:r>
              <w:rPr>
                <w:w w:val="105"/>
                <w:sz w:val="23"/>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623054" w:rsidRDefault="004D1B06" w:rsidP="004D1B06">
            <w:pPr>
              <w:pStyle w:val="TableParagraph"/>
              <w:tabs>
                <w:tab w:val="left" w:pos="10632"/>
              </w:tabs>
              <w:spacing w:before="11"/>
              <w:jc w:val="both"/>
              <w:rPr>
                <w:sz w:val="23"/>
              </w:rPr>
            </w:pPr>
            <w:r>
              <w:rPr>
                <w:w w:val="105"/>
                <w:sz w:val="23"/>
              </w:rPr>
              <w:t>Революция</w:t>
            </w:r>
            <w:r>
              <w:rPr>
                <w:spacing w:val="-3"/>
                <w:w w:val="105"/>
                <w:sz w:val="23"/>
              </w:rPr>
              <w:t xml:space="preserve"> </w:t>
            </w:r>
            <w:r>
              <w:rPr>
                <w:w w:val="105"/>
                <w:sz w:val="23"/>
              </w:rPr>
              <w:t>1905</w:t>
            </w:r>
            <w:r>
              <w:rPr>
                <w:spacing w:val="-2"/>
                <w:w w:val="105"/>
                <w:sz w:val="23"/>
              </w:rPr>
              <w:t xml:space="preserve"> </w:t>
            </w:r>
            <w:r>
              <w:rPr>
                <w:w w:val="105"/>
                <w:sz w:val="23"/>
              </w:rPr>
              <w:t>-</w:t>
            </w:r>
            <w:r>
              <w:rPr>
                <w:spacing w:val="-13"/>
                <w:w w:val="105"/>
                <w:sz w:val="23"/>
              </w:rPr>
              <w:t xml:space="preserve"> </w:t>
            </w:r>
            <w:r>
              <w:rPr>
                <w:w w:val="105"/>
                <w:sz w:val="23"/>
              </w:rPr>
              <w:t>1911</w:t>
            </w:r>
            <w:r>
              <w:rPr>
                <w:spacing w:val="-4"/>
                <w:w w:val="105"/>
                <w:sz w:val="23"/>
              </w:rPr>
              <w:t xml:space="preserve"> </w:t>
            </w:r>
            <w:r>
              <w:rPr>
                <w:w w:val="105"/>
                <w:sz w:val="23"/>
              </w:rPr>
              <w:t>гг.</w:t>
            </w:r>
            <w:r>
              <w:rPr>
                <w:spacing w:val="-9"/>
                <w:w w:val="105"/>
                <w:sz w:val="23"/>
              </w:rPr>
              <w:t xml:space="preserve"> </w:t>
            </w:r>
            <w:r>
              <w:rPr>
                <w:w w:val="105"/>
                <w:sz w:val="23"/>
              </w:rPr>
              <w:t>в</w:t>
            </w:r>
            <w:r>
              <w:rPr>
                <w:spacing w:val="-6"/>
                <w:w w:val="105"/>
                <w:sz w:val="23"/>
              </w:rPr>
              <w:t xml:space="preserve"> </w:t>
            </w:r>
            <w:r>
              <w:rPr>
                <w:spacing w:val="-2"/>
                <w:w w:val="105"/>
                <w:sz w:val="23"/>
              </w:rPr>
              <w:t>Иране.</w:t>
            </w:r>
          </w:p>
          <w:p w:rsidR="00623054" w:rsidRDefault="004D1B06" w:rsidP="004D1B06">
            <w:pPr>
              <w:pStyle w:val="TableParagraph"/>
              <w:tabs>
                <w:tab w:val="left" w:pos="10632"/>
              </w:tabs>
              <w:spacing w:before="9" w:line="249" w:lineRule="auto"/>
              <w:ind w:right="68"/>
              <w:jc w:val="both"/>
              <w:rPr>
                <w:sz w:val="23"/>
              </w:rPr>
            </w:pPr>
            <w:r>
              <w:rPr>
                <w:w w:val="105"/>
                <w:sz w:val="23"/>
              </w:rPr>
              <w:t>Индия. Колониальный режим. Индийское национальное движение. Восстание сипаев (1857 - 1859). Объявление Индии владением британской короны.</w:t>
            </w:r>
            <w:r>
              <w:rPr>
                <w:spacing w:val="-6"/>
                <w:w w:val="105"/>
                <w:sz w:val="23"/>
              </w:rPr>
              <w:t xml:space="preserve"> </w:t>
            </w:r>
            <w:r>
              <w:rPr>
                <w:w w:val="105"/>
                <w:sz w:val="23"/>
              </w:rPr>
              <w:t>Политическое</w:t>
            </w:r>
            <w:r>
              <w:rPr>
                <w:spacing w:val="-3"/>
                <w:w w:val="105"/>
                <w:sz w:val="23"/>
              </w:rPr>
              <w:t xml:space="preserve"> </w:t>
            </w:r>
            <w:r>
              <w:rPr>
                <w:w w:val="105"/>
                <w:sz w:val="23"/>
              </w:rPr>
              <w:t>развитие</w:t>
            </w:r>
            <w:r>
              <w:rPr>
                <w:spacing w:val="-9"/>
                <w:w w:val="105"/>
                <w:sz w:val="23"/>
              </w:rPr>
              <w:t xml:space="preserve"> </w:t>
            </w:r>
            <w:r>
              <w:rPr>
                <w:w w:val="105"/>
                <w:sz w:val="23"/>
              </w:rPr>
              <w:t>Индии</w:t>
            </w:r>
            <w:r>
              <w:rPr>
                <w:spacing w:val="-3"/>
                <w:w w:val="105"/>
                <w:sz w:val="23"/>
              </w:rPr>
              <w:t xml:space="preserve"> </w:t>
            </w:r>
            <w:r>
              <w:rPr>
                <w:w w:val="105"/>
                <w:sz w:val="23"/>
              </w:rPr>
              <w:t>во</w:t>
            </w:r>
            <w:r>
              <w:rPr>
                <w:spacing w:val="-8"/>
                <w:w w:val="105"/>
                <w:sz w:val="23"/>
              </w:rPr>
              <w:t xml:space="preserve"> </w:t>
            </w:r>
            <w:r>
              <w:rPr>
                <w:w w:val="105"/>
                <w:sz w:val="23"/>
              </w:rPr>
              <w:t>второй</w:t>
            </w:r>
            <w:r>
              <w:rPr>
                <w:spacing w:val="-3"/>
                <w:w w:val="105"/>
                <w:sz w:val="23"/>
              </w:rPr>
              <w:t xml:space="preserve"> </w:t>
            </w:r>
            <w:r>
              <w:rPr>
                <w:w w:val="105"/>
                <w:sz w:val="23"/>
              </w:rPr>
              <w:t>половине</w:t>
            </w:r>
            <w:r>
              <w:rPr>
                <w:spacing w:val="-3"/>
                <w:w w:val="105"/>
                <w:sz w:val="23"/>
              </w:rPr>
              <w:t xml:space="preserve"> </w:t>
            </w:r>
            <w:r>
              <w:rPr>
                <w:w w:val="105"/>
                <w:sz w:val="23"/>
              </w:rPr>
              <w:t>XIX</w:t>
            </w:r>
            <w:r>
              <w:rPr>
                <w:spacing w:val="-10"/>
                <w:w w:val="105"/>
                <w:sz w:val="23"/>
              </w:rPr>
              <w:t xml:space="preserve"> </w:t>
            </w:r>
            <w:r>
              <w:rPr>
                <w:w w:val="105"/>
                <w:sz w:val="23"/>
              </w:rPr>
              <w:t>в.</w:t>
            </w:r>
            <w:r>
              <w:rPr>
                <w:spacing w:val="-6"/>
                <w:w w:val="105"/>
                <w:sz w:val="23"/>
              </w:rPr>
              <w:t xml:space="preserve"> </w:t>
            </w:r>
            <w:r>
              <w:rPr>
                <w:w w:val="105"/>
                <w:sz w:val="23"/>
              </w:rPr>
              <w:t>Создание Индийского национального конгресса. Б. Тилак, М.К. Ганди.</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sz w:val="23"/>
              </w:rPr>
              <w:t>Народы</w:t>
            </w:r>
            <w:r>
              <w:rPr>
                <w:spacing w:val="5"/>
                <w:sz w:val="23"/>
              </w:rPr>
              <w:t xml:space="preserve"> </w:t>
            </w:r>
            <w:r>
              <w:rPr>
                <w:sz w:val="23"/>
              </w:rPr>
              <w:t>Африки</w:t>
            </w:r>
            <w:r>
              <w:rPr>
                <w:spacing w:val="12"/>
                <w:sz w:val="23"/>
              </w:rPr>
              <w:t xml:space="preserve"> </w:t>
            </w:r>
            <w:r>
              <w:rPr>
                <w:sz w:val="23"/>
              </w:rPr>
              <w:t>в</w:t>
            </w:r>
            <w:r>
              <w:rPr>
                <w:spacing w:val="14"/>
                <w:sz w:val="23"/>
              </w:rPr>
              <w:t xml:space="preserve"> </w:t>
            </w:r>
            <w:r>
              <w:rPr>
                <w:spacing w:val="-5"/>
                <w:sz w:val="23"/>
              </w:rPr>
              <w:t>XIX</w:t>
            </w:r>
          </w:p>
          <w:p w:rsidR="00623054" w:rsidRDefault="004D1B06" w:rsidP="004D1B06">
            <w:pPr>
              <w:pStyle w:val="TableParagraph"/>
              <w:tabs>
                <w:tab w:val="left" w:pos="10632"/>
              </w:tabs>
              <w:spacing w:before="9"/>
              <w:rPr>
                <w:sz w:val="23"/>
              </w:rPr>
            </w:pPr>
            <w:r>
              <w:rPr>
                <w:w w:val="105"/>
                <w:sz w:val="23"/>
              </w:rPr>
              <w:t>-</w:t>
            </w:r>
            <w:r>
              <w:rPr>
                <w:spacing w:val="-14"/>
                <w:w w:val="105"/>
                <w:sz w:val="23"/>
              </w:rPr>
              <w:t xml:space="preserve"> </w:t>
            </w:r>
            <w:r>
              <w:rPr>
                <w:w w:val="105"/>
                <w:sz w:val="23"/>
              </w:rPr>
              <w:t>начале</w:t>
            </w:r>
            <w:r>
              <w:rPr>
                <w:spacing w:val="-5"/>
                <w:w w:val="105"/>
                <w:sz w:val="23"/>
              </w:rPr>
              <w:t xml:space="preserve"> </w:t>
            </w:r>
            <w:r>
              <w:rPr>
                <w:w w:val="105"/>
                <w:sz w:val="23"/>
              </w:rPr>
              <w:t>XX</w:t>
            </w:r>
            <w:r>
              <w:rPr>
                <w:spacing w:val="-6"/>
                <w:w w:val="105"/>
                <w:sz w:val="23"/>
              </w:rPr>
              <w:t xml:space="preserve"> </w:t>
            </w:r>
            <w:r>
              <w:rPr>
                <w:spacing w:val="-5"/>
                <w:w w:val="105"/>
                <w:sz w:val="23"/>
              </w:rPr>
              <w:t>вв.</w:t>
            </w:r>
          </w:p>
        </w:tc>
        <w:tc>
          <w:tcPr>
            <w:tcW w:w="8054" w:type="dxa"/>
          </w:tcPr>
          <w:p w:rsidR="00623054" w:rsidRDefault="004D1B06" w:rsidP="004D1B06">
            <w:pPr>
              <w:pStyle w:val="TableParagraph"/>
              <w:tabs>
                <w:tab w:val="left" w:pos="10632"/>
              </w:tabs>
              <w:spacing w:before="108" w:line="252" w:lineRule="auto"/>
              <w:ind w:right="73"/>
              <w:jc w:val="both"/>
              <w:rPr>
                <w:sz w:val="23"/>
              </w:rPr>
            </w:pPr>
            <w:r>
              <w:rPr>
                <w:w w:val="105"/>
                <w:sz w:val="2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bl>
    <w:p w:rsidR="00623054" w:rsidRDefault="00623054" w:rsidP="004D1B06">
      <w:pPr>
        <w:pStyle w:val="TableParagraph"/>
        <w:tabs>
          <w:tab w:val="left" w:pos="10632"/>
        </w:tabs>
        <w:spacing w:line="252"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417"/>
        </w:trPr>
        <w:tc>
          <w:tcPr>
            <w:tcW w:w="2435" w:type="dxa"/>
          </w:tcPr>
          <w:p w:rsidR="00623054" w:rsidRDefault="004D1B06" w:rsidP="004D1B06">
            <w:pPr>
              <w:pStyle w:val="TableParagraph"/>
              <w:tabs>
                <w:tab w:val="left" w:pos="10632"/>
              </w:tabs>
              <w:spacing w:before="108" w:line="247" w:lineRule="auto"/>
              <w:rPr>
                <w:sz w:val="23"/>
              </w:rPr>
            </w:pPr>
            <w:r>
              <w:rPr>
                <w:w w:val="105"/>
                <w:sz w:val="23"/>
              </w:rPr>
              <w:lastRenderedPageBreak/>
              <w:t>Развитие</w:t>
            </w:r>
            <w:r>
              <w:rPr>
                <w:spacing w:val="40"/>
                <w:w w:val="105"/>
                <w:sz w:val="23"/>
              </w:rPr>
              <w:t xml:space="preserve"> </w:t>
            </w:r>
            <w:r>
              <w:rPr>
                <w:w w:val="105"/>
                <w:sz w:val="23"/>
              </w:rPr>
              <w:t>культуры</w:t>
            </w:r>
            <w:r>
              <w:rPr>
                <w:spacing w:val="69"/>
                <w:w w:val="105"/>
                <w:sz w:val="23"/>
              </w:rPr>
              <w:t xml:space="preserve"> </w:t>
            </w:r>
            <w:r>
              <w:rPr>
                <w:w w:val="105"/>
                <w:sz w:val="23"/>
              </w:rPr>
              <w:t>в XIX - начале XX вв.</w:t>
            </w:r>
          </w:p>
        </w:tc>
        <w:tc>
          <w:tcPr>
            <w:tcW w:w="8054" w:type="dxa"/>
          </w:tcPr>
          <w:p w:rsidR="00623054" w:rsidRDefault="004D1B06" w:rsidP="004D1B06">
            <w:pPr>
              <w:pStyle w:val="TableParagraph"/>
              <w:tabs>
                <w:tab w:val="left" w:pos="10632"/>
              </w:tabs>
              <w:spacing w:before="108" w:line="249" w:lineRule="auto"/>
              <w:ind w:right="59"/>
              <w:jc w:val="both"/>
              <w:rPr>
                <w:sz w:val="23"/>
              </w:rPr>
            </w:pPr>
            <w:r>
              <w:rPr>
                <w:w w:val="105"/>
                <w:sz w:val="23"/>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w:t>
            </w:r>
            <w:r>
              <w:rPr>
                <w:spacing w:val="-4"/>
                <w:w w:val="105"/>
                <w:sz w:val="23"/>
              </w:rPr>
              <w:t xml:space="preserve"> </w:t>
            </w:r>
            <w:r>
              <w:rPr>
                <w:w w:val="105"/>
                <w:sz w:val="23"/>
              </w:rPr>
              <w:t>и изменения в условиях</w:t>
            </w:r>
            <w:r>
              <w:rPr>
                <w:spacing w:val="-3"/>
                <w:w w:val="105"/>
                <w:sz w:val="23"/>
              </w:rPr>
              <w:t xml:space="preserve"> </w:t>
            </w:r>
            <w:r>
              <w:rPr>
                <w:w w:val="105"/>
                <w:sz w:val="23"/>
              </w:rPr>
              <w:t>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w:t>
            </w:r>
            <w:r>
              <w:rPr>
                <w:spacing w:val="-16"/>
                <w:w w:val="105"/>
                <w:sz w:val="23"/>
              </w:rPr>
              <w:t xml:space="preserve"> </w:t>
            </w:r>
            <w:r>
              <w:rPr>
                <w:w w:val="105"/>
                <w:sz w:val="23"/>
              </w:rPr>
              <w:t>Рождение</w:t>
            </w:r>
            <w:r>
              <w:rPr>
                <w:spacing w:val="-15"/>
                <w:w w:val="105"/>
                <w:sz w:val="23"/>
              </w:rPr>
              <w:t xml:space="preserve"> </w:t>
            </w:r>
            <w:r>
              <w:rPr>
                <w:w w:val="105"/>
                <w:sz w:val="23"/>
              </w:rPr>
              <w:t>кинематографа.</w:t>
            </w:r>
            <w:r>
              <w:rPr>
                <w:spacing w:val="-15"/>
                <w:w w:val="105"/>
                <w:sz w:val="23"/>
              </w:rPr>
              <w:t xml:space="preserve"> </w:t>
            </w:r>
            <w:r>
              <w:rPr>
                <w:w w:val="105"/>
                <w:sz w:val="23"/>
              </w:rPr>
              <w:t>Деятели</w:t>
            </w:r>
            <w:r>
              <w:rPr>
                <w:spacing w:val="-15"/>
                <w:w w:val="105"/>
                <w:sz w:val="23"/>
              </w:rPr>
              <w:t xml:space="preserve"> </w:t>
            </w:r>
            <w:r>
              <w:rPr>
                <w:w w:val="105"/>
                <w:sz w:val="23"/>
              </w:rPr>
              <w:t>культуры:</w:t>
            </w:r>
            <w:r>
              <w:rPr>
                <w:spacing w:val="-15"/>
                <w:w w:val="105"/>
                <w:sz w:val="23"/>
              </w:rPr>
              <w:t xml:space="preserve"> </w:t>
            </w:r>
            <w:r>
              <w:rPr>
                <w:w w:val="105"/>
                <w:sz w:val="23"/>
              </w:rPr>
              <w:t>жизнь</w:t>
            </w:r>
            <w:r>
              <w:rPr>
                <w:spacing w:val="-15"/>
                <w:w w:val="105"/>
                <w:sz w:val="23"/>
              </w:rPr>
              <w:t xml:space="preserve"> </w:t>
            </w:r>
            <w:r>
              <w:rPr>
                <w:w w:val="105"/>
                <w:sz w:val="23"/>
              </w:rPr>
              <w:t>и</w:t>
            </w:r>
            <w:r>
              <w:rPr>
                <w:spacing w:val="-15"/>
                <w:w w:val="105"/>
                <w:sz w:val="23"/>
              </w:rPr>
              <w:t xml:space="preserve"> </w:t>
            </w:r>
            <w:r>
              <w:rPr>
                <w:w w:val="105"/>
                <w:sz w:val="23"/>
              </w:rPr>
              <w:t>творчество.</w:t>
            </w:r>
          </w:p>
        </w:tc>
      </w:tr>
      <w:tr w:rsidR="00623054">
        <w:trPr>
          <w:trHeight w:val="2410"/>
        </w:trPr>
        <w:tc>
          <w:tcPr>
            <w:tcW w:w="2435" w:type="dxa"/>
          </w:tcPr>
          <w:p w:rsidR="00623054" w:rsidRDefault="004D1B06" w:rsidP="004D1B06">
            <w:pPr>
              <w:pStyle w:val="TableParagraph"/>
              <w:tabs>
                <w:tab w:val="left" w:pos="10632"/>
              </w:tabs>
              <w:spacing w:before="100" w:line="252" w:lineRule="auto"/>
              <w:rPr>
                <w:sz w:val="23"/>
              </w:rPr>
            </w:pPr>
            <w:r>
              <w:rPr>
                <w:spacing w:val="-2"/>
                <w:w w:val="105"/>
                <w:sz w:val="23"/>
              </w:rPr>
              <w:t xml:space="preserve">Международные </w:t>
            </w:r>
            <w:r>
              <w:rPr>
                <w:w w:val="105"/>
                <w:sz w:val="23"/>
              </w:rPr>
              <w:t>отношения</w:t>
            </w:r>
            <w:r>
              <w:rPr>
                <w:spacing w:val="80"/>
                <w:w w:val="105"/>
                <w:sz w:val="23"/>
              </w:rPr>
              <w:t xml:space="preserve"> </w:t>
            </w:r>
            <w:r>
              <w:rPr>
                <w:w w:val="105"/>
                <w:sz w:val="23"/>
              </w:rPr>
              <w:t>в</w:t>
            </w:r>
            <w:r>
              <w:rPr>
                <w:spacing w:val="80"/>
                <w:w w:val="105"/>
                <w:sz w:val="23"/>
              </w:rPr>
              <w:t xml:space="preserve"> </w:t>
            </w:r>
            <w:r>
              <w:rPr>
                <w:w w:val="105"/>
                <w:sz w:val="23"/>
              </w:rPr>
              <w:t>XIX</w:t>
            </w:r>
            <w:r>
              <w:rPr>
                <w:spacing w:val="80"/>
                <w:w w:val="105"/>
                <w:sz w:val="23"/>
              </w:rPr>
              <w:t xml:space="preserve"> </w:t>
            </w:r>
            <w:r>
              <w:rPr>
                <w:w w:val="105"/>
                <w:sz w:val="23"/>
              </w:rPr>
              <w:t>- начале XX вв.</w:t>
            </w:r>
          </w:p>
        </w:tc>
        <w:tc>
          <w:tcPr>
            <w:tcW w:w="8054" w:type="dxa"/>
          </w:tcPr>
          <w:p w:rsidR="00623054" w:rsidRDefault="004D1B06" w:rsidP="004D1B06">
            <w:pPr>
              <w:pStyle w:val="TableParagraph"/>
              <w:tabs>
                <w:tab w:val="left" w:pos="10632"/>
              </w:tabs>
              <w:spacing w:before="100" w:line="252" w:lineRule="auto"/>
              <w:ind w:right="57"/>
              <w:jc w:val="both"/>
              <w:rPr>
                <w:sz w:val="23"/>
              </w:rPr>
            </w:pPr>
            <w:r>
              <w:rPr>
                <w:w w:val="105"/>
                <w:sz w:val="23"/>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Pr>
                <w:sz w:val="23"/>
              </w:rPr>
              <w:t xml:space="preserve">индустриального мира. Активизация борьбы за передел мира. Формирование </w:t>
            </w:r>
            <w:r>
              <w:rPr>
                <w:w w:val="105"/>
                <w:sz w:val="23"/>
              </w:rPr>
              <w:t>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623054">
        <w:trPr>
          <w:trHeight w:val="480"/>
        </w:trPr>
        <w:tc>
          <w:tcPr>
            <w:tcW w:w="2435" w:type="dxa"/>
          </w:tcPr>
          <w:p w:rsidR="00623054" w:rsidRDefault="004D1B06" w:rsidP="004D1B06">
            <w:pPr>
              <w:pStyle w:val="TableParagraph"/>
              <w:tabs>
                <w:tab w:val="left" w:pos="10632"/>
              </w:tabs>
              <w:spacing w:before="108"/>
              <w:rPr>
                <w:sz w:val="23"/>
              </w:rPr>
            </w:pPr>
            <w:r>
              <w:rPr>
                <w:spacing w:val="-2"/>
                <w:w w:val="105"/>
                <w:sz w:val="23"/>
              </w:rPr>
              <w:t>Обобщение.</w:t>
            </w:r>
          </w:p>
        </w:tc>
        <w:tc>
          <w:tcPr>
            <w:tcW w:w="8054" w:type="dxa"/>
          </w:tcPr>
          <w:p w:rsidR="00623054" w:rsidRDefault="004D1B06" w:rsidP="004D1B06">
            <w:pPr>
              <w:pStyle w:val="TableParagraph"/>
              <w:tabs>
                <w:tab w:val="left" w:pos="10632"/>
              </w:tabs>
              <w:spacing w:before="108"/>
              <w:rPr>
                <w:sz w:val="23"/>
              </w:rPr>
            </w:pPr>
            <w:r>
              <w:rPr>
                <w:sz w:val="23"/>
              </w:rPr>
              <w:t>Историческое</w:t>
            </w:r>
            <w:r>
              <w:rPr>
                <w:spacing w:val="23"/>
                <w:sz w:val="23"/>
              </w:rPr>
              <w:t xml:space="preserve"> </w:t>
            </w:r>
            <w:r>
              <w:rPr>
                <w:sz w:val="23"/>
              </w:rPr>
              <w:t>и</w:t>
            </w:r>
            <w:r>
              <w:rPr>
                <w:spacing w:val="34"/>
                <w:sz w:val="23"/>
              </w:rPr>
              <w:t xml:space="preserve"> </w:t>
            </w:r>
            <w:r>
              <w:rPr>
                <w:sz w:val="23"/>
              </w:rPr>
              <w:t>культурное</w:t>
            </w:r>
            <w:r>
              <w:rPr>
                <w:spacing w:val="23"/>
                <w:sz w:val="23"/>
              </w:rPr>
              <w:t xml:space="preserve"> </w:t>
            </w:r>
            <w:r>
              <w:rPr>
                <w:sz w:val="23"/>
              </w:rPr>
              <w:t>наследие</w:t>
            </w:r>
            <w:r>
              <w:rPr>
                <w:spacing w:val="35"/>
                <w:sz w:val="23"/>
              </w:rPr>
              <w:t xml:space="preserve"> </w:t>
            </w:r>
            <w:r>
              <w:rPr>
                <w:sz w:val="23"/>
              </w:rPr>
              <w:t>XIX</w:t>
            </w:r>
            <w:r>
              <w:rPr>
                <w:spacing w:val="31"/>
                <w:sz w:val="23"/>
              </w:rPr>
              <w:t xml:space="preserve"> </w:t>
            </w:r>
            <w:r>
              <w:rPr>
                <w:spacing w:val="-5"/>
                <w:sz w:val="23"/>
              </w:rPr>
              <w:t>в.</w:t>
            </w:r>
          </w:p>
        </w:tc>
      </w:tr>
      <w:tr w:rsidR="00623054">
        <w:trPr>
          <w:trHeight w:val="3793"/>
        </w:trPr>
        <w:tc>
          <w:tcPr>
            <w:tcW w:w="2435" w:type="dxa"/>
          </w:tcPr>
          <w:p w:rsidR="00623054" w:rsidRDefault="004D1B06" w:rsidP="004D1B06">
            <w:pPr>
              <w:pStyle w:val="TableParagraph"/>
              <w:tabs>
                <w:tab w:val="left" w:pos="1585"/>
                <w:tab w:val="left" w:pos="10632"/>
              </w:tabs>
              <w:spacing w:before="108" w:line="249" w:lineRule="auto"/>
              <w:ind w:right="56"/>
              <w:jc w:val="both"/>
              <w:rPr>
                <w:sz w:val="23"/>
              </w:rPr>
            </w:pPr>
            <w:r>
              <w:rPr>
                <w:spacing w:val="-2"/>
                <w:w w:val="105"/>
                <w:sz w:val="23"/>
              </w:rPr>
              <w:t>История</w:t>
            </w:r>
            <w:r>
              <w:rPr>
                <w:sz w:val="23"/>
              </w:rPr>
              <w:tab/>
            </w:r>
            <w:r>
              <w:rPr>
                <w:spacing w:val="-4"/>
                <w:w w:val="105"/>
                <w:sz w:val="23"/>
              </w:rPr>
              <w:t xml:space="preserve">России. </w:t>
            </w:r>
            <w:r>
              <w:rPr>
                <w:w w:val="105"/>
                <w:sz w:val="23"/>
              </w:rPr>
              <w:t>Российская</w:t>
            </w:r>
            <w:r>
              <w:rPr>
                <w:spacing w:val="-10"/>
                <w:w w:val="105"/>
                <w:sz w:val="23"/>
              </w:rPr>
              <w:t xml:space="preserve"> </w:t>
            </w:r>
            <w:r>
              <w:rPr>
                <w:w w:val="105"/>
                <w:sz w:val="23"/>
              </w:rPr>
              <w:t>империя</w:t>
            </w:r>
            <w:r>
              <w:rPr>
                <w:spacing w:val="-6"/>
                <w:w w:val="105"/>
                <w:sz w:val="23"/>
              </w:rPr>
              <w:t xml:space="preserve"> </w:t>
            </w:r>
            <w:r>
              <w:rPr>
                <w:w w:val="105"/>
                <w:sz w:val="23"/>
              </w:rPr>
              <w:t xml:space="preserve">в первой половине XIX </w:t>
            </w:r>
            <w:r>
              <w:rPr>
                <w:spacing w:val="-6"/>
                <w:w w:val="105"/>
                <w:sz w:val="23"/>
              </w:rPr>
              <w:t>в.</w:t>
            </w:r>
          </w:p>
          <w:p w:rsidR="00623054" w:rsidRDefault="004D1B06" w:rsidP="004D1B06">
            <w:pPr>
              <w:pStyle w:val="TableParagraph"/>
              <w:tabs>
                <w:tab w:val="left" w:pos="10632"/>
              </w:tabs>
              <w:spacing w:before="2" w:line="249" w:lineRule="auto"/>
              <w:ind w:right="144"/>
              <w:rPr>
                <w:sz w:val="23"/>
              </w:rPr>
            </w:pPr>
            <w:r>
              <w:rPr>
                <w:spacing w:val="-2"/>
                <w:w w:val="105"/>
                <w:sz w:val="23"/>
              </w:rPr>
              <w:t xml:space="preserve">Введение. </w:t>
            </w:r>
            <w:r>
              <w:rPr>
                <w:spacing w:val="-2"/>
                <w:sz w:val="23"/>
              </w:rPr>
              <w:t xml:space="preserve">Александровская </w:t>
            </w:r>
            <w:r>
              <w:rPr>
                <w:spacing w:val="-2"/>
                <w:w w:val="105"/>
                <w:sz w:val="23"/>
              </w:rPr>
              <w:t xml:space="preserve">эпоха: </w:t>
            </w:r>
            <w:r>
              <w:rPr>
                <w:spacing w:val="-2"/>
                <w:sz w:val="23"/>
              </w:rPr>
              <w:t xml:space="preserve">государственный </w:t>
            </w:r>
            <w:r>
              <w:rPr>
                <w:spacing w:val="-2"/>
                <w:w w:val="105"/>
                <w:sz w:val="23"/>
              </w:rPr>
              <w:t>либерализм.</w:t>
            </w:r>
          </w:p>
        </w:tc>
        <w:tc>
          <w:tcPr>
            <w:tcW w:w="8054" w:type="dxa"/>
          </w:tcPr>
          <w:p w:rsidR="00623054" w:rsidRDefault="004D1B06" w:rsidP="004D1B06">
            <w:pPr>
              <w:pStyle w:val="TableParagraph"/>
              <w:tabs>
                <w:tab w:val="left" w:pos="10632"/>
              </w:tabs>
              <w:spacing w:before="108" w:line="247" w:lineRule="auto"/>
              <w:ind w:right="74"/>
              <w:jc w:val="both"/>
              <w:rPr>
                <w:sz w:val="23"/>
              </w:rPr>
            </w:pPr>
            <w:r>
              <w:rPr>
                <w:w w:val="105"/>
                <w:sz w:val="23"/>
              </w:rPr>
              <w:t>Проекты либеральных реформ Александра I. Внешние и внутренние факторы.</w:t>
            </w:r>
            <w:r>
              <w:rPr>
                <w:spacing w:val="-15"/>
                <w:w w:val="105"/>
                <w:sz w:val="23"/>
              </w:rPr>
              <w:t xml:space="preserve"> </w:t>
            </w:r>
            <w:r>
              <w:rPr>
                <w:w w:val="105"/>
                <w:sz w:val="23"/>
              </w:rPr>
              <w:t>Негласный</w:t>
            </w:r>
            <w:r>
              <w:rPr>
                <w:spacing w:val="-7"/>
                <w:w w:val="105"/>
                <w:sz w:val="23"/>
              </w:rPr>
              <w:t xml:space="preserve"> </w:t>
            </w:r>
            <w:r>
              <w:rPr>
                <w:w w:val="105"/>
                <w:sz w:val="23"/>
              </w:rPr>
              <w:t>комитет.</w:t>
            </w:r>
            <w:r>
              <w:rPr>
                <w:spacing w:val="-10"/>
                <w:w w:val="105"/>
                <w:sz w:val="23"/>
              </w:rPr>
              <w:t xml:space="preserve"> </w:t>
            </w:r>
            <w:r>
              <w:rPr>
                <w:w w:val="105"/>
                <w:sz w:val="23"/>
              </w:rPr>
              <w:t>Реформы</w:t>
            </w:r>
            <w:r>
              <w:rPr>
                <w:spacing w:val="-10"/>
                <w:w w:val="105"/>
                <w:sz w:val="23"/>
              </w:rPr>
              <w:t xml:space="preserve"> </w:t>
            </w:r>
            <w:r>
              <w:rPr>
                <w:w w:val="105"/>
                <w:sz w:val="23"/>
              </w:rPr>
              <w:t>государственного</w:t>
            </w:r>
            <w:r>
              <w:rPr>
                <w:spacing w:val="-12"/>
                <w:w w:val="105"/>
                <w:sz w:val="23"/>
              </w:rPr>
              <w:t xml:space="preserve"> </w:t>
            </w:r>
            <w:r>
              <w:rPr>
                <w:w w:val="105"/>
                <w:sz w:val="23"/>
              </w:rPr>
              <w:t>управления.</w:t>
            </w:r>
            <w:r>
              <w:rPr>
                <w:spacing w:val="-10"/>
                <w:w w:val="105"/>
                <w:sz w:val="23"/>
              </w:rPr>
              <w:t xml:space="preserve"> </w:t>
            </w:r>
            <w:r>
              <w:rPr>
                <w:w w:val="105"/>
                <w:sz w:val="23"/>
              </w:rPr>
              <w:t xml:space="preserve">М.М. </w:t>
            </w:r>
            <w:r>
              <w:rPr>
                <w:spacing w:val="-2"/>
                <w:w w:val="105"/>
                <w:sz w:val="23"/>
              </w:rPr>
              <w:t>Сперанский.</w:t>
            </w:r>
          </w:p>
          <w:p w:rsidR="00623054" w:rsidRDefault="004D1B06" w:rsidP="004D1B06">
            <w:pPr>
              <w:pStyle w:val="TableParagraph"/>
              <w:tabs>
                <w:tab w:val="left" w:pos="10632"/>
              </w:tabs>
              <w:spacing w:before="11" w:line="249" w:lineRule="auto"/>
              <w:ind w:right="50"/>
              <w:jc w:val="both"/>
              <w:rPr>
                <w:sz w:val="23"/>
              </w:rPr>
            </w:pPr>
            <w:r>
              <w:rPr>
                <w:w w:val="105"/>
                <w:sz w:val="23"/>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w:t>
            </w:r>
            <w:r>
              <w:rPr>
                <w:spacing w:val="-16"/>
                <w:w w:val="105"/>
                <w:sz w:val="23"/>
              </w:rPr>
              <w:t xml:space="preserve"> </w:t>
            </w:r>
            <w:r>
              <w:rPr>
                <w:w w:val="105"/>
                <w:sz w:val="23"/>
              </w:rPr>
              <w:t>конгресс</w:t>
            </w:r>
            <w:r>
              <w:rPr>
                <w:spacing w:val="-15"/>
                <w:w w:val="105"/>
                <w:sz w:val="23"/>
              </w:rPr>
              <w:t xml:space="preserve"> </w:t>
            </w:r>
            <w:r>
              <w:rPr>
                <w:w w:val="105"/>
                <w:sz w:val="23"/>
              </w:rPr>
              <w:t>и</w:t>
            </w:r>
            <w:r>
              <w:rPr>
                <w:spacing w:val="-15"/>
                <w:w w:val="105"/>
                <w:sz w:val="23"/>
              </w:rPr>
              <w:t xml:space="preserve"> </w:t>
            </w:r>
            <w:r>
              <w:rPr>
                <w:w w:val="105"/>
                <w:sz w:val="23"/>
              </w:rPr>
              <w:t>его</w:t>
            </w:r>
            <w:r>
              <w:rPr>
                <w:spacing w:val="-15"/>
                <w:w w:val="105"/>
                <w:sz w:val="23"/>
              </w:rPr>
              <w:t xml:space="preserve"> </w:t>
            </w:r>
            <w:r>
              <w:rPr>
                <w:w w:val="105"/>
                <w:sz w:val="23"/>
              </w:rPr>
              <w:t>решения.</w:t>
            </w:r>
            <w:r>
              <w:rPr>
                <w:spacing w:val="-15"/>
                <w:w w:val="105"/>
                <w:sz w:val="23"/>
              </w:rPr>
              <w:t xml:space="preserve"> </w:t>
            </w:r>
            <w:r>
              <w:rPr>
                <w:w w:val="105"/>
                <w:sz w:val="23"/>
              </w:rPr>
              <w:t>Священный</w:t>
            </w:r>
            <w:r>
              <w:rPr>
                <w:spacing w:val="-15"/>
                <w:w w:val="105"/>
                <w:sz w:val="23"/>
              </w:rPr>
              <w:t xml:space="preserve"> </w:t>
            </w:r>
            <w:r>
              <w:rPr>
                <w:w w:val="105"/>
                <w:sz w:val="23"/>
              </w:rPr>
              <w:t>союз.</w:t>
            </w:r>
            <w:r>
              <w:rPr>
                <w:spacing w:val="-15"/>
                <w:w w:val="105"/>
                <w:sz w:val="23"/>
              </w:rPr>
              <w:t xml:space="preserve"> </w:t>
            </w:r>
            <w:r>
              <w:rPr>
                <w:w w:val="105"/>
                <w:sz w:val="23"/>
              </w:rPr>
              <w:t>Возрастание</w:t>
            </w:r>
            <w:r>
              <w:rPr>
                <w:spacing w:val="-15"/>
                <w:w w:val="105"/>
                <w:sz w:val="23"/>
              </w:rPr>
              <w:t xml:space="preserve"> </w:t>
            </w:r>
            <w:r>
              <w:rPr>
                <w:w w:val="105"/>
                <w:sz w:val="23"/>
              </w:rPr>
              <w:t>роли</w:t>
            </w:r>
            <w:r>
              <w:rPr>
                <w:spacing w:val="-15"/>
                <w:w w:val="105"/>
                <w:sz w:val="23"/>
              </w:rPr>
              <w:t xml:space="preserve"> </w:t>
            </w:r>
            <w:r>
              <w:rPr>
                <w:w w:val="105"/>
                <w:sz w:val="23"/>
              </w:rPr>
              <w:t>России после победы над Наполеоном и Венского конгресса.</w:t>
            </w:r>
          </w:p>
          <w:p w:rsidR="00623054" w:rsidRDefault="004D1B06" w:rsidP="004D1B06">
            <w:pPr>
              <w:pStyle w:val="TableParagraph"/>
              <w:tabs>
                <w:tab w:val="left" w:pos="10632"/>
              </w:tabs>
              <w:spacing w:before="6" w:line="249" w:lineRule="auto"/>
              <w:ind w:right="70"/>
              <w:jc w:val="both"/>
              <w:rPr>
                <w:sz w:val="23"/>
              </w:rPr>
            </w:pPr>
            <w:r>
              <w:rPr>
                <w:sz w:val="23"/>
              </w:rPr>
              <w:t xml:space="preserve">Либеральные и охранительные тенденции во внутренней политике. Польская </w:t>
            </w:r>
            <w:r>
              <w:rPr>
                <w:w w:val="105"/>
                <w:sz w:val="23"/>
              </w:rPr>
              <w:t>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623054">
        <w:trPr>
          <w:trHeight w:val="6004"/>
        </w:trPr>
        <w:tc>
          <w:tcPr>
            <w:tcW w:w="2435" w:type="dxa"/>
          </w:tcPr>
          <w:p w:rsidR="00623054" w:rsidRDefault="004D1B06" w:rsidP="004D1B06">
            <w:pPr>
              <w:pStyle w:val="TableParagraph"/>
              <w:tabs>
                <w:tab w:val="left" w:pos="10632"/>
              </w:tabs>
              <w:spacing w:before="108" w:line="249" w:lineRule="auto"/>
              <w:rPr>
                <w:sz w:val="23"/>
              </w:rPr>
            </w:pPr>
            <w:r>
              <w:rPr>
                <w:spacing w:val="-2"/>
                <w:w w:val="105"/>
                <w:sz w:val="23"/>
              </w:rPr>
              <w:t xml:space="preserve">Николаевское самодержавие: </w:t>
            </w:r>
            <w:r>
              <w:rPr>
                <w:spacing w:val="-2"/>
                <w:sz w:val="23"/>
              </w:rPr>
              <w:t xml:space="preserve">государственный </w:t>
            </w:r>
            <w:r>
              <w:rPr>
                <w:spacing w:val="-2"/>
                <w:w w:val="105"/>
                <w:sz w:val="23"/>
              </w:rPr>
              <w:t>консерватизм.</w:t>
            </w:r>
          </w:p>
        </w:tc>
        <w:tc>
          <w:tcPr>
            <w:tcW w:w="8054" w:type="dxa"/>
          </w:tcPr>
          <w:p w:rsidR="00623054" w:rsidRDefault="004D1B06" w:rsidP="004D1B06">
            <w:pPr>
              <w:pStyle w:val="TableParagraph"/>
              <w:tabs>
                <w:tab w:val="left" w:pos="10632"/>
              </w:tabs>
              <w:spacing w:before="108" w:line="249" w:lineRule="auto"/>
              <w:ind w:right="65"/>
              <w:jc w:val="both"/>
              <w:rPr>
                <w:sz w:val="23"/>
              </w:rPr>
            </w:pPr>
            <w:r>
              <w:rPr>
                <w:w w:val="105"/>
                <w:sz w:val="23"/>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623054" w:rsidRDefault="004D1B06" w:rsidP="004D1B06">
            <w:pPr>
              <w:pStyle w:val="TableParagraph"/>
              <w:tabs>
                <w:tab w:val="left" w:pos="10632"/>
              </w:tabs>
              <w:spacing w:before="3" w:line="249" w:lineRule="auto"/>
              <w:ind w:right="70"/>
              <w:jc w:val="both"/>
              <w:rPr>
                <w:sz w:val="23"/>
              </w:rPr>
            </w:pPr>
            <w:r>
              <w:rPr>
                <w:w w:val="105"/>
                <w:sz w:val="23"/>
              </w:rPr>
              <w:t>Расширение империи: русско-иранская и русско-турецкая войны. Россия и Западная Европа: особенности взаимного восприятия. "Священный союз". Россия</w:t>
            </w:r>
            <w:r>
              <w:rPr>
                <w:spacing w:val="-2"/>
                <w:w w:val="105"/>
                <w:sz w:val="23"/>
              </w:rPr>
              <w:t xml:space="preserve"> </w:t>
            </w:r>
            <w:r>
              <w:rPr>
                <w:w w:val="105"/>
                <w:sz w:val="23"/>
              </w:rPr>
              <w:t>и революции</w:t>
            </w:r>
            <w:r>
              <w:rPr>
                <w:spacing w:val="-5"/>
                <w:w w:val="105"/>
                <w:sz w:val="23"/>
              </w:rPr>
              <w:t xml:space="preserve"> </w:t>
            </w:r>
            <w:r>
              <w:rPr>
                <w:w w:val="105"/>
                <w:sz w:val="23"/>
              </w:rPr>
              <w:t>в Европе.</w:t>
            </w:r>
            <w:r>
              <w:rPr>
                <w:spacing w:val="-2"/>
                <w:w w:val="105"/>
                <w:sz w:val="23"/>
              </w:rPr>
              <w:t xml:space="preserve"> </w:t>
            </w:r>
            <w:r>
              <w:rPr>
                <w:w w:val="105"/>
                <w:sz w:val="23"/>
              </w:rPr>
              <w:t>Восточный</w:t>
            </w:r>
            <w:r>
              <w:rPr>
                <w:spacing w:val="-5"/>
                <w:w w:val="105"/>
                <w:sz w:val="23"/>
              </w:rPr>
              <w:t xml:space="preserve"> </w:t>
            </w:r>
            <w:r>
              <w:rPr>
                <w:w w:val="105"/>
                <w:sz w:val="23"/>
              </w:rPr>
              <w:t>вопрос.</w:t>
            </w:r>
            <w:r>
              <w:rPr>
                <w:spacing w:val="-2"/>
                <w:w w:val="105"/>
                <w:sz w:val="23"/>
              </w:rPr>
              <w:t xml:space="preserve"> </w:t>
            </w:r>
            <w:r>
              <w:rPr>
                <w:w w:val="105"/>
                <w:sz w:val="23"/>
              </w:rPr>
              <w:t>Распад</w:t>
            </w:r>
            <w:r>
              <w:rPr>
                <w:spacing w:val="-6"/>
                <w:w w:val="105"/>
                <w:sz w:val="23"/>
              </w:rPr>
              <w:t xml:space="preserve"> </w:t>
            </w:r>
            <w:r>
              <w:rPr>
                <w:w w:val="105"/>
                <w:sz w:val="23"/>
              </w:rPr>
              <w:t>Венской системы. Крымская</w:t>
            </w:r>
            <w:r>
              <w:rPr>
                <w:spacing w:val="-2"/>
                <w:w w:val="105"/>
                <w:sz w:val="23"/>
              </w:rPr>
              <w:t xml:space="preserve"> </w:t>
            </w:r>
            <w:r>
              <w:rPr>
                <w:w w:val="105"/>
                <w:sz w:val="23"/>
              </w:rPr>
              <w:t>война.</w:t>
            </w:r>
            <w:r>
              <w:rPr>
                <w:spacing w:val="-2"/>
                <w:w w:val="105"/>
                <w:sz w:val="23"/>
              </w:rPr>
              <w:t xml:space="preserve"> </w:t>
            </w:r>
            <w:r>
              <w:rPr>
                <w:w w:val="105"/>
                <w:sz w:val="23"/>
              </w:rPr>
              <w:t>Героическая</w:t>
            </w:r>
            <w:r>
              <w:rPr>
                <w:spacing w:val="-2"/>
                <w:w w:val="105"/>
                <w:sz w:val="23"/>
              </w:rPr>
              <w:t xml:space="preserve"> </w:t>
            </w:r>
            <w:r>
              <w:rPr>
                <w:w w:val="105"/>
                <w:sz w:val="23"/>
              </w:rPr>
              <w:t>оборона</w:t>
            </w:r>
            <w:r>
              <w:rPr>
                <w:spacing w:val="-4"/>
                <w:w w:val="105"/>
                <w:sz w:val="23"/>
              </w:rPr>
              <w:t xml:space="preserve"> </w:t>
            </w:r>
            <w:r>
              <w:rPr>
                <w:w w:val="105"/>
                <w:sz w:val="23"/>
              </w:rPr>
              <w:t>Севастополя.</w:t>
            </w:r>
            <w:r>
              <w:rPr>
                <w:spacing w:val="-8"/>
                <w:w w:val="105"/>
                <w:sz w:val="23"/>
              </w:rPr>
              <w:t xml:space="preserve"> </w:t>
            </w:r>
            <w:r>
              <w:rPr>
                <w:w w:val="105"/>
                <w:sz w:val="23"/>
              </w:rPr>
              <w:t>Парижский</w:t>
            </w:r>
            <w:r>
              <w:rPr>
                <w:spacing w:val="-4"/>
                <w:w w:val="105"/>
                <w:sz w:val="23"/>
              </w:rPr>
              <w:t xml:space="preserve"> </w:t>
            </w:r>
            <w:r>
              <w:rPr>
                <w:w w:val="105"/>
                <w:sz w:val="23"/>
              </w:rPr>
              <w:t>мир</w:t>
            </w:r>
            <w:r>
              <w:rPr>
                <w:spacing w:val="-10"/>
                <w:w w:val="105"/>
                <w:sz w:val="23"/>
              </w:rPr>
              <w:t xml:space="preserve"> </w:t>
            </w:r>
            <w:r>
              <w:rPr>
                <w:w w:val="105"/>
                <w:sz w:val="23"/>
              </w:rPr>
              <w:t>1856</w:t>
            </w:r>
            <w:r>
              <w:rPr>
                <w:spacing w:val="-3"/>
                <w:w w:val="105"/>
                <w:sz w:val="23"/>
              </w:rPr>
              <w:t xml:space="preserve"> </w:t>
            </w:r>
            <w:r>
              <w:rPr>
                <w:w w:val="105"/>
                <w:sz w:val="23"/>
              </w:rPr>
              <w:t xml:space="preserve">г.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w w:val="105"/>
                <w:sz w:val="23"/>
              </w:rPr>
              <w:t>самоуправление.</w:t>
            </w:r>
          </w:p>
          <w:p w:rsidR="00623054" w:rsidRDefault="004D1B06" w:rsidP="004D1B06">
            <w:pPr>
              <w:pStyle w:val="TableParagraph"/>
              <w:tabs>
                <w:tab w:val="left" w:pos="10632"/>
              </w:tabs>
              <w:spacing w:before="16" w:line="247" w:lineRule="auto"/>
              <w:ind w:right="69"/>
              <w:jc w:val="both"/>
              <w:rPr>
                <w:sz w:val="23"/>
              </w:rPr>
            </w:pPr>
            <w:r>
              <w:rPr>
                <w:w w:val="105"/>
                <w:sz w:val="23"/>
              </w:rPr>
              <w:t>Общественная жизнь в 1830 - 1850-е гг. Роль литературы, печати, университетов в формировании независимого общественного мнения. Общественная</w:t>
            </w:r>
            <w:r>
              <w:rPr>
                <w:spacing w:val="28"/>
                <w:w w:val="105"/>
                <w:sz w:val="23"/>
              </w:rPr>
              <w:t xml:space="preserve"> </w:t>
            </w:r>
            <w:r>
              <w:rPr>
                <w:w w:val="105"/>
                <w:sz w:val="23"/>
              </w:rPr>
              <w:t>мысль:</w:t>
            </w:r>
            <w:r>
              <w:rPr>
                <w:spacing w:val="34"/>
                <w:w w:val="105"/>
                <w:sz w:val="23"/>
              </w:rPr>
              <w:t xml:space="preserve"> </w:t>
            </w:r>
            <w:r>
              <w:rPr>
                <w:w w:val="105"/>
                <w:sz w:val="23"/>
              </w:rPr>
              <w:t>официальная</w:t>
            </w:r>
            <w:r>
              <w:rPr>
                <w:spacing w:val="28"/>
                <w:w w:val="105"/>
                <w:sz w:val="23"/>
              </w:rPr>
              <w:t xml:space="preserve"> </w:t>
            </w:r>
            <w:r>
              <w:rPr>
                <w:w w:val="105"/>
                <w:sz w:val="23"/>
              </w:rPr>
              <w:t>идеология,</w:t>
            </w:r>
            <w:r>
              <w:rPr>
                <w:spacing w:val="34"/>
                <w:w w:val="105"/>
                <w:sz w:val="23"/>
              </w:rPr>
              <w:t xml:space="preserve"> </w:t>
            </w:r>
            <w:r>
              <w:rPr>
                <w:w w:val="105"/>
                <w:sz w:val="23"/>
              </w:rPr>
              <w:t>славянофилы</w:t>
            </w:r>
            <w:r>
              <w:rPr>
                <w:spacing w:val="28"/>
                <w:w w:val="105"/>
                <w:sz w:val="23"/>
              </w:rPr>
              <w:t xml:space="preserve"> </w:t>
            </w:r>
            <w:r>
              <w:rPr>
                <w:w w:val="105"/>
                <w:sz w:val="23"/>
              </w:rPr>
              <w:t>и</w:t>
            </w:r>
            <w:r>
              <w:rPr>
                <w:spacing w:val="30"/>
                <w:w w:val="105"/>
                <w:sz w:val="23"/>
              </w:rPr>
              <w:t xml:space="preserve"> </w:t>
            </w:r>
            <w:r>
              <w:rPr>
                <w:spacing w:val="-2"/>
                <w:w w:val="105"/>
                <w:sz w:val="23"/>
              </w:rPr>
              <w:t>западники,</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08"/>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9" w:lineRule="auto"/>
              <w:ind w:right="69"/>
              <w:jc w:val="both"/>
              <w:rPr>
                <w:sz w:val="23"/>
              </w:rPr>
            </w:pPr>
            <w:r>
              <w:rPr>
                <w:w w:val="105"/>
                <w:sz w:val="23"/>
              </w:rPr>
              <w:t>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623054">
        <w:trPr>
          <w:trHeight w:val="2972"/>
        </w:trPr>
        <w:tc>
          <w:tcPr>
            <w:tcW w:w="2435" w:type="dxa"/>
          </w:tcPr>
          <w:p w:rsidR="00623054" w:rsidRDefault="004D1B06" w:rsidP="004D1B06">
            <w:pPr>
              <w:pStyle w:val="TableParagraph"/>
              <w:tabs>
                <w:tab w:val="left" w:pos="1238"/>
                <w:tab w:val="left" w:pos="1648"/>
                <w:tab w:val="left" w:pos="10632"/>
              </w:tabs>
              <w:spacing w:before="108" w:line="249" w:lineRule="auto"/>
              <w:ind w:right="57"/>
              <w:rPr>
                <w:sz w:val="23"/>
              </w:rPr>
            </w:pPr>
            <w:r>
              <w:rPr>
                <w:spacing w:val="-2"/>
                <w:w w:val="105"/>
                <w:sz w:val="23"/>
              </w:rPr>
              <w:t>Культурное пространство</w:t>
            </w:r>
            <w:r>
              <w:rPr>
                <w:spacing w:val="80"/>
                <w:w w:val="105"/>
                <w:sz w:val="23"/>
              </w:rPr>
              <w:t xml:space="preserve"> </w:t>
            </w:r>
            <w:r>
              <w:rPr>
                <w:spacing w:val="-2"/>
                <w:w w:val="105"/>
                <w:sz w:val="23"/>
              </w:rPr>
              <w:t>империи</w:t>
            </w:r>
            <w:r>
              <w:rPr>
                <w:sz w:val="23"/>
              </w:rPr>
              <w:tab/>
            </w:r>
            <w:r>
              <w:rPr>
                <w:spacing w:val="-10"/>
                <w:w w:val="105"/>
                <w:sz w:val="23"/>
              </w:rPr>
              <w:t>в</w:t>
            </w:r>
            <w:r>
              <w:rPr>
                <w:sz w:val="23"/>
              </w:rPr>
              <w:tab/>
            </w:r>
            <w:r>
              <w:rPr>
                <w:spacing w:val="-2"/>
                <w:w w:val="105"/>
                <w:sz w:val="23"/>
              </w:rPr>
              <w:t xml:space="preserve">первой </w:t>
            </w:r>
            <w:r>
              <w:rPr>
                <w:w w:val="105"/>
                <w:sz w:val="23"/>
              </w:rPr>
              <w:t>половине XIX в.</w:t>
            </w:r>
          </w:p>
        </w:tc>
        <w:tc>
          <w:tcPr>
            <w:tcW w:w="8054" w:type="dxa"/>
          </w:tcPr>
          <w:p w:rsidR="00623054" w:rsidRDefault="004D1B06" w:rsidP="004D1B06">
            <w:pPr>
              <w:pStyle w:val="TableParagraph"/>
              <w:tabs>
                <w:tab w:val="left" w:pos="10632"/>
              </w:tabs>
              <w:spacing w:before="108" w:line="249" w:lineRule="auto"/>
              <w:ind w:right="66"/>
              <w:jc w:val="both"/>
              <w:rPr>
                <w:sz w:val="23"/>
              </w:rPr>
            </w:pPr>
            <w:r>
              <w:rPr>
                <w:w w:val="105"/>
                <w:sz w:val="23"/>
              </w:rPr>
              <w:t xml:space="preserve">Национальные корни отечественной культуры и западные влияния. Государственная политика в области культуры. Основные стили в </w:t>
            </w:r>
            <w:r>
              <w:rPr>
                <w:sz w:val="23"/>
              </w:rPr>
              <w:t xml:space="preserve">художественной культуре: романтизм, классицизм, реализм. Ампир как стиль </w:t>
            </w:r>
            <w:r>
              <w:rPr>
                <w:w w:val="105"/>
                <w:sz w:val="23"/>
              </w:rPr>
              <w:t>империи. Культ гражданственности. Золотой век русской литературы. Формирование</w:t>
            </w:r>
            <w:r>
              <w:rPr>
                <w:spacing w:val="-3"/>
                <w:w w:val="105"/>
                <w:sz w:val="23"/>
              </w:rPr>
              <w:t xml:space="preserve"> </w:t>
            </w:r>
            <w:r>
              <w:rPr>
                <w:w w:val="105"/>
                <w:sz w:val="23"/>
              </w:rPr>
              <w:t>русской</w:t>
            </w:r>
            <w:r>
              <w:rPr>
                <w:spacing w:val="-3"/>
                <w:w w:val="105"/>
                <w:sz w:val="23"/>
              </w:rPr>
              <w:t xml:space="preserve"> </w:t>
            </w:r>
            <w:r>
              <w:rPr>
                <w:w w:val="105"/>
                <w:sz w:val="23"/>
              </w:rPr>
              <w:t>музыкальной школы.</w:t>
            </w:r>
            <w:r>
              <w:rPr>
                <w:spacing w:val="-6"/>
                <w:w w:val="105"/>
                <w:sz w:val="23"/>
              </w:rPr>
              <w:t xml:space="preserve"> </w:t>
            </w:r>
            <w:r>
              <w:rPr>
                <w:w w:val="105"/>
                <w:sz w:val="23"/>
              </w:rPr>
              <w:t>Театр,</w:t>
            </w:r>
            <w:r>
              <w:rPr>
                <w:spacing w:val="-6"/>
                <w:w w:val="105"/>
                <w:sz w:val="23"/>
              </w:rPr>
              <w:t xml:space="preserve"> </w:t>
            </w:r>
            <w:r>
              <w:rPr>
                <w:w w:val="105"/>
                <w:sz w:val="23"/>
              </w:rPr>
              <w:t>живопись,</w:t>
            </w:r>
            <w:r>
              <w:rPr>
                <w:spacing w:val="-6"/>
                <w:w w:val="105"/>
                <w:sz w:val="23"/>
              </w:rPr>
              <w:t xml:space="preserve"> </w:t>
            </w:r>
            <w:r>
              <w:rPr>
                <w:w w:val="105"/>
                <w:sz w:val="23"/>
              </w:rPr>
              <w:t>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623054">
        <w:trPr>
          <w:trHeight w:val="1855"/>
        </w:trPr>
        <w:tc>
          <w:tcPr>
            <w:tcW w:w="2435" w:type="dxa"/>
          </w:tcPr>
          <w:p w:rsidR="00623054" w:rsidRDefault="004D1B06" w:rsidP="004D1B06">
            <w:pPr>
              <w:pStyle w:val="TableParagraph"/>
              <w:tabs>
                <w:tab w:val="left" w:pos="10632"/>
              </w:tabs>
              <w:spacing w:before="100" w:line="252" w:lineRule="auto"/>
              <w:ind w:right="56"/>
              <w:jc w:val="both"/>
              <w:rPr>
                <w:sz w:val="23"/>
              </w:rPr>
            </w:pPr>
            <w:r>
              <w:rPr>
                <w:w w:val="105"/>
                <w:sz w:val="23"/>
              </w:rPr>
              <w:t xml:space="preserve">Народы России в первой половине XIX </w:t>
            </w:r>
            <w:r>
              <w:rPr>
                <w:spacing w:val="-6"/>
                <w:w w:val="105"/>
                <w:sz w:val="23"/>
              </w:rPr>
              <w:t>в.</w:t>
            </w:r>
          </w:p>
        </w:tc>
        <w:tc>
          <w:tcPr>
            <w:tcW w:w="8054" w:type="dxa"/>
          </w:tcPr>
          <w:p w:rsidR="00623054" w:rsidRDefault="004D1B06" w:rsidP="004D1B06">
            <w:pPr>
              <w:pStyle w:val="TableParagraph"/>
              <w:tabs>
                <w:tab w:val="left" w:pos="10632"/>
              </w:tabs>
              <w:spacing w:before="100" w:line="252" w:lineRule="auto"/>
              <w:ind w:right="64"/>
              <w:jc w:val="both"/>
              <w:rPr>
                <w:sz w:val="23"/>
              </w:rPr>
            </w:pPr>
            <w:r>
              <w:rPr>
                <w:w w:val="105"/>
                <w:sz w:val="23"/>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w:t>
            </w:r>
            <w:r>
              <w:rPr>
                <w:spacing w:val="-6"/>
                <w:w w:val="105"/>
                <w:sz w:val="23"/>
              </w:rPr>
              <w:t xml:space="preserve"> </w:t>
            </w:r>
            <w:r>
              <w:rPr>
                <w:w w:val="105"/>
                <w:sz w:val="23"/>
              </w:rPr>
              <w:t>административного</w:t>
            </w:r>
            <w:r>
              <w:rPr>
                <w:spacing w:val="-7"/>
                <w:w w:val="105"/>
                <w:sz w:val="23"/>
              </w:rPr>
              <w:t xml:space="preserve"> </w:t>
            </w:r>
            <w:r>
              <w:rPr>
                <w:w w:val="105"/>
                <w:sz w:val="23"/>
              </w:rPr>
              <w:t>управления</w:t>
            </w:r>
            <w:r>
              <w:rPr>
                <w:spacing w:val="-11"/>
                <w:w w:val="105"/>
                <w:sz w:val="23"/>
              </w:rPr>
              <w:t xml:space="preserve"> </w:t>
            </w:r>
            <w:r>
              <w:rPr>
                <w:w w:val="105"/>
                <w:sz w:val="23"/>
              </w:rPr>
              <w:t>на</w:t>
            </w:r>
            <w:r>
              <w:rPr>
                <w:spacing w:val="-8"/>
                <w:w w:val="105"/>
                <w:sz w:val="23"/>
              </w:rPr>
              <w:t xml:space="preserve"> </w:t>
            </w:r>
            <w:r>
              <w:rPr>
                <w:w w:val="105"/>
                <w:sz w:val="23"/>
              </w:rPr>
              <w:t>окраинах</w:t>
            </w:r>
            <w:r>
              <w:rPr>
                <w:spacing w:val="-12"/>
                <w:w w:val="105"/>
                <w:sz w:val="23"/>
              </w:rPr>
              <w:t xml:space="preserve"> </w:t>
            </w:r>
            <w:r>
              <w:rPr>
                <w:w w:val="105"/>
                <w:sz w:val="23"/>
              </w:rPr>
              <w:t>империи.</w:t>
            </w:r>
            <w:r>
              <w:rPr>
                <w:spacing w:val="-11"/>
                <w:w w:val="105"/>
                <w:sz w:val="23"/>
              </w:rPr>
              <w:t xml:space="preserve"> </w:t>
            </w:r>
            <w:r>
              <w:rPr>
                <w:w w:val="105"/>
                <w:sz w:val="23"/>
              </w:rPr>
              <w:t>Царство Польское. Польское восстание 1830 - 1831 гг. Присоединение Грузии и Закавказья. Кавказская война. Движение Шамиля.</w:t>
            </w:r>
          </w:p>
        </w:tc>
      </w:tr>
      <w:tr w:rsidR="00623054">
        <w:trPr>
          <w:trHeight w:val="2691"/>
        </w:trPr>
        <w:tc>
          <w:tcPr>
            <w:tcW w:w="2435" w:type="dxa"/>
          </w:tcPr>
          <w:p w:rsidR="00623054" w:rsidRDefault="004D1B06" w:rsidP="004D1B06">
            <w:pPr>
              <w:pStyle w:val="TableParagraph"/>
              <w:tabs>
                <w:tab w:val="left" w:pos="2240"/>
                <w:tab w:val="left" w:pos="10632"/>
              </w:tabs>
              <w:spacing w:before="108" w:line="249" w:lineRule="auto"/>
              <w:ind w:right="55"/>
              <w:rPr>
                <w:sz w:val="23"/>
              </w:rPr>
            </w:pPr>
            <w:r>
              <w:rPr>
                <w:spacing w:val="-2"/>
                <w:w w:val="105"/>
                <w:sz w:val="23"/>
              </w:rPr>
              <w:t>Социальная</w:t>
            </w:r>
            <w:r>
              <w:rPr>
                <w:sz w:val="23"/>
              </w:rPr>
              <w:tab/>
            </w:r>
            <w:r>
              <w:rPr>
                <w:spacing w:val="-12"/>
                <w:w w:val="105"/>
                <w:sz w:val="23"/>
              </w:rPr>
              <w:t xml:space="preserve">и </w:t>
            </w:r>
            <w:r>
              <w:rPr>
                <w:spacing w:val="-2"/>
                <w:w w:val="105"/>
                <w:sz w:val="23"/>
              </w:rPr>
              <w:t xml:space="preserve">правовая </w:t>
            </w:r>
            <w:r>
              <w:rPr>
                <w:w w:val="105"/>
                <w:sz w:val="23"/>
              </w:rPr>
              <w:t>модернизация</w:t>
            </w:r>
            <w:r>
              <w:rPr>
                <w:spacing w:val="31"/>
                <w:w w:val="105"/>
                <w:sz w:val="23"/>
              </w:rPr>
              <w:t xml:space="preserve"> </w:t>
            </w:r>
            <w:r>
              <w:rPr>
                <w:w w:val="105"/>
                <w:sz w:val="23"/>
              </w:rPr>
              <w:t>страны при Александре II.</w:t>
            </w:r>
          </w:p>
        </w:tc>
        <w:tc>
          <w:tcPr>
            <w:tcW w:w="8054" w:type="dxa"/>
          </w:tcPr>
          <w:p w:rsidR="00623054" w:rsidRDefault="004D1B06" w:rsidP="004D1B06">
            <w:pPr>
              <w:pStyle w:val="TableParagraph"/>
              <w:tabs>
                <w:tab w:val="left" w:pos="10632"/>
              </w:tabs>
              <w:spacing w:before="108" w:line="249" w:lineRule="auto"/>
              <w:ind w:right="71"/>
              <w:jc w:val="both"/>
              <w:rPr>
                <w:sz w:val="23"/>
              </w:rPr>
            </w:pPr>
            <w:r>
              <w:rPr>
                <w:w w:val="105"/>
                <w:sz w:val="23"/>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rPr>
                <w:sz w:val="23"/>
              </w:rPr>
              <w:t xml:space="preserve">сознания. Военные реформы. Утверждение начал всесословности в правовом </w:t>
            </w:r>
            <w:r>
              <w:rPr>
                <w:w w:val="105"/>
                <w:sz w:val="23"/>
              </w:rPr>
              <w:t>строе страны. Конституционный вопрос.</w:t>
            </w:r>
          </w:p>
          <w:p w:rsidR="00623054" w:rsidRDefault="004D1B06" w:rsidP="004D1B06">
            <w:pPr>
              <w:pStyle w:val="TableParagraph"/>
              <w:tabs>
                <w:tab w:val="left" w:pos="10632"/>
              </w:tabs>
              <w:spacing w:before="6" w:line="249" w:lineRule="auto"/>
              <w:ind w:right="64"/>
              <w:jc w:val="both"/>
              <w:rPr>
                <w:sz w:val="23"/>
              </w:rPr>
            </w:pPr>
            <w:r>
              <w:rPr>
                <w:w w:val="105"/>
                <w:sz w:val="23"/>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623054">
        <w:trPr>
          <w:trHeight w:val="5723"/>
        </w:trPr>
        <w:tc>
          <w:tcPr>
            <w:tcW w:w="2435" w:type="dxa"/>
          </w:tcPr>
          <w:p w:rsidR="00623054" w:rsidRDefault="004D1B06" w:rsidP="004D1B06">
            <w:pPr>
              <w:pStyle w:val="TableParagraph"/>
              <w:tabs>
                <w:tab w:val="left" w:pos="10632"/>
              </w:tabs>
              <w:spacing w:before="100" w:line="254" w:lineRule="auto"/>
              <w:rPr>
                <w:sz w:val="23"/>
              </w:rPr>
            </w:pPr>
            <w:r>
              <w:rPr>
                <w:w w:val="105"/>
                <w:sz w:val="23"/>
              </w:rPr>
              <w:t>Россия</w:t>
            </w:r>
            <w:r>
              <w:rPr>
                <w:spacing w:val="-10"/>
                <w:w w:val="105"/>
                <w:sz w:val="23"/>
              </w:rPr>
              <w:t xml:space="preserve"> </w:t>
            </w:r>
            <w:r>
              <w:rPr>
                <w:w w:val="105"/>
                <w:sz w:val="23"/>
              </w:rPr>
              <w:t>в</w:t>
            </w:r>
            <w:r>
              <w:rPr>
                <w:spacing w:val="-7"/>
                <w:w w:val="105"/>
                <w:sz w:val="23"/>
              </w:rPr>
              <w:t xml:space="preserve"> </w:t>
            </w:r>
            <w:r>
              <w:rPr>
                <w:w w:val="105"/>
                <w:sz w:val="23"/>
              </w:rPr>
              <w:t>1880</w:t>
            </w:r>
            <w:r>
              <w:rPr>
                <w:spacing w:val="-3"/>
                <w:w w:val="105"/>
                <w:sz w:val="23"/>
              </w:rPr>
              <w:t xml:space="preserve"> </w:t>
            </w:r>
            <w:r>
              <w:rPr>
                <w:w w:val="105"/>
                <w:sz w:val="23"/>
              </w:rPr>
              <w:t>-</w:t>
            </w:r>
            <w:r>
              <w:rPr>
                <w:spacing w:val="-14"/>
                <w:w w:val="105"/>
                <w:sz w:val="23"/>
              </w:rPr>
              <w:t xml:space="preserve"> </w:t>
            </w:r>
            <w:r>
              <w:rPr>
                <w:w w:val="105"/>
                <w:sz w:val="23"/>
              </w:rPr>
              <w:t xml:space="preserve">1890-х </w:t>
            </w:r>
            <w:r>
              <w:rPr>
                <w:spacing w:val="-4"/>
                <w:w w:val="105"/>
                <w:sz w:val="23"/>
              </w:rPr>
              <w:t>гг.</w:t>
            </w:r>
          </w:p>
        </w:tc>
        <w:tc>
          <w:tcPr>
            <w:tcW w:w="8054" w:type="dxa"/>
          </w:tcPr>
          <w:p w:rsidR="00623054" w:rsidRDefault="004D1B06" w:rsidP="004D1B06">
            <w:pPr>
              <w:pStyle w:val="TableParagraph"/>
              <w:tabs>
                <w:tab w:val="left" w:pos="10632"/>
              </w:tabs>
              <w:spacing w:before="100" w:line="252" w:lineRule="auto"/>
              <w:ind w:right="72"/>
              <w:jc w:val="both"/>
              <w:rPr>
                <w:sz w:val="23"/>
              </w:rPr>
            </w:pPr>
            <w:r>
              <w:rPr>
                <w:w w:val="105"/>
                <w:sz w:val="23"/>
              </w:rPr>
              <w:t>"Народное</w:t>
            </w:r>
            <w:r>
              <w:rPr>
                <w:spacing w:val="-5"/>
                <w:w w:val="105"/>
                <w:sz w:val="23"/>
              </w:rPr>
              <w:t xml:space="preserve"> </w:t>
            </w:r>
            <w:r>
              <w:rPr>
                <w:w w:val="105"/>
                <w:sz w:val="23"/>
              </w:rPr>
              <w:t>самодержавие"</w:t>
            </w:r>
            <w:r>
              <w:rPr>
                <w:spacing w:val="-4"/>
                <w:w w:val="105"/>
                <w:sz w:val="23"/>
              </w:rPr>
              <w:t xml:space="preserve"> </w:t>
            </w:r>
            <w:r>
              <w:rPr>
                <w:w w:val="105"/>
                <w:sz w:val="23"/>
              </w:rPr>
              <w:t>Александра</w:t>
            </w:r>
            <w:r>
              <w:rPr>
                <w:spacing w:val="-5"/>
                <w:w w:val="105"/>
                <w:sz w:val="23"/>
              </w:rPr>
              <w:t xml:space="preserve"> </w:t>
            </w:r>
            <w:r>
              <w:rPr>
                <w:w w:val="105"/>
                <w:sz w:val="23"/>
              </w:rPr>
              <w:t>III.</w:t>
            </w:r>
            <w:r>
              <w:rPr>
                <w:spacing w:val="-8"/>
                <w:w w:val="105"/>
                <w:sz w:val="23"/>
              </w:rPr>
              <w:t xml:space="preserve"> </w:t>
            </w:r>
            <w:r>
              <w:rPr>
                <w:w w:val="105"/>
                <w:sz w:val="23"/>
              </w:rPr>
              <w:t>Идеология</w:t>
            </w:r>
            <w:r>
              <w:rPr>
                <w:spacing w:val="-7"/>
                <w:w w:val="105"/>
                <w:sz w:val="23"/>
              </w:rPr>
              <w:t xml:space="preserve"> </w:t>
            </w:r>
            <w:r>
              <w:rPr>
                <w:w w:val="105"/>
                <w:sz w:val="23"/>
              </w:rPr>
              <w:t>самобытного</w:t>
            </w:r>
            <w:r>
              <w:rPr>
                <w:spacing w:val="-9"/>
                <w:w w:val="105"/>
                <w:sz w:val="23"/>
              </w:rPr>
              <w:t xml:space="preserve"> </w:t>
            </w:r>
            <w:r>
              <w:rPr>
                <w:w w:val="105"/>
                <w:sz w:val="23"/>
              </w:rPr>
              <w:t xml:space="preserve">развития России. Государственный национализм. Реформы и "контрреформы". Политика консервативной стабилизации. Ограничение общественной </w:t>
            </w:r>
            <w:r>
              <w:rPr>
                <w:sz w:val="23"/>
              </w:rPr>
              <w:t xml:space="preserve">самодеятельности. Местное самоуправление и самодержавие. Независимость </w:t>
            </w:r>
            <w:r>
              <w:rPr>
                <w:w w:val="105"/>
                <w:sz w:val="23"/>
              </w:rPr>
              <w:t>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23054" w:rsidRDefault="004D1B06" w:rsidP="004D1B06">
            <w:pPr>
              <w:pStyle w:val="TableParagraph"/>
              <w:tabs>
                <w:tab w:val="left" w:pos="10632"/>
              </w:tabs>
              <w:spacing w:line="252" w:lineRule="auto"/>
              <w:ind w:right="71"/>
              <w:jc w:val="both"/>
              <w:rPr>
                <w:sz w:val="23"/>
              </w:rPr>
            </w:pPr>
            <w:r>
              <w:rPr>
                <w:w w:val="105"/>
                <w:sz w:val="2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23054" w:rsidRDefault="004D1B06" w:rsidP="004D1B06">
            <w:pPr>
              <w:pStyle w:val="TableParagraph"/>
              <w:tabs>
                <w:tab w:val="left" w:pos="10632"/>
              </w:tabs>
              <w:spacing w:line="249" w:lineRule="auto"/>
              <w:ind w:right="54"/>
              <w:jc w:val="both"/>
              <w:rPr>
                <w:sz w:val="23"/>
              </w:rPr>
            </w:pPr>
            <w:r>
              <w:rPr>
                <w:sz w:val="23"/>
              </w:rPr>
              <w:t xml:space="preserve">Сельское хозяйство и промышленность. Пореформенная деревня: традиции и </w:t>
            </w:r>
            <w:r>
              <w:rPr>
                <w:w w:val="105"/>
                <w:sz w:val="23"/>
              </w:rPr>
              <w:t xml:space="preserve">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w w:val="105"/>
                <w:sz w:val="23"/>
              </w:rPr>
              <w:t>предприниматели.</w:t>
            </w:r>
          </w:p>
          <w:p w:rsidR="00623054" w:rsidRDefault="004D1B06" w:rsidP="004D1B06">
            <w:pPr>
              <w:pStyle w:val="TableParagraph"/>
              <w:tabs>
                <w:tab w:val="left" w:pos="10632"/>
              </w:tabs>
              <w:spacing w:line="249" w:lineRule="auto"/>
              <w:ind w:right="69"/>
              <w:jc w:val="both"/>
              <w:rPr>
                <w:sz w:val="23"/>
              </w:rPr>
            </w:pPr>
            <w:r>
              <w:rPr>
                <w:w w:val="105"/>
                <w:sz w:val="23"/>
              </w:rPr>
              <w:t>Индустриализация и урбанизация. Железные дороги и их роль в экономической</w:t>
            </w:r>
            <w:r>
              <w:rPr>
                <w:spacing w:val="-11"/>
                <w:w w:val="105"/>
                <w:sz w:val="23"/>
              </w:rPr>
              <w:t xml:space="preserve"> </w:t>
            </w:r>
            <w:r>
              <w:rPr>
                <w:w w:val="105"/>
                <w:sz w:val="23"/>
              </w:rPr>
              <w:t>и</w:t>
            </w:r>
            <w:r>
              <w:rPr>
                <w:spacing w:val="-5"/>
                <w:w w:val="105"/>
                <w:sz w:val="23"/>
              </w:rPr>
              <w:t xml:space="preserve"> </w:t>
            </w:r>
            <w:r>
              <w:rPr>
                <w:w w:val="105"/>
                <w:sz w:val="23"/>
              </w:rPr>
              <w:t>социальной</w:t>
            </w:r>
            <w:r>
              <w:rPr>
                <w:spacing w:val="-11"/>
                <w:w w:val="105"/>
                <w:sz w:val="23"/>
              </w:rPr>
              <w:t xml:space="preserve"> </w:t>
            </w:r>
            <w:r>
              <w:rPr>
                <w:w w:val="105"/>
                <w:sz w:val="23"/>
              </w:rPr>
              <w:t>модернизации.</w:t>
            </w:r>
            <w:r>
              <w:rPr>
                <w:spacing w:val="-8"/>
                <w:w w:val="105"/>
                <w:sz w:val="23"/>
              </w:rPr>
              <w:t xml:space="preserve"> </w:t>
            </w:r>
            <w:r>
              <w:rPr>
                <w:w w:val="105"/>
                <w:sz w:val="23"/>
              </w:rPr>
              <w:t>Миграции</w:t>
            </w:r>
            <w:r>
              <w:rPr>
                <w:spacing w:val="-5"/>
                <w:w w:val="105"/>
                <w:sz w:val="23"/>
              </w:rPr>
              <w:t xml:space="preserve"> </w:t>
            </w:r>
            <w:r>
              <w:rPr>
                <w:w w:val="105"/>
                <w:sz w:val="23"/>
              </w:rPr>
              <w:t>сельского</w:t>
            </w:r>
            <w:r>
              <w:rPr>
                <w:spacing w:val="-10"/>
                <w:w w:val="105"/>
                <w:sz w:val="23"/>
              </w:rPr>
              <w:t xml:space="preserve"> </w:t>
            </w:r>
            <w:r>
              <w:rPr>
                <w:w w:val="105"/>
                <w:sz w:val="23"/>
              </w:rPr>
              <w:t>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623054">
        <w:trPr>
          <w:trHeight w:val="486"/>
        </w:trPr>
        <w:tc>
          <w:tcPr>
            <w:tcW w:w="2435" w:type="dxa"/>
          </w:tcPr>
          <w:p w:rsidR="00623054" w:rsidRDefault="004D1B06" w:rsidP="004D1B06">
            <w:pPr>
              <w:pStyle w:val="TableParagraph"/>
              <w:tabs>
                <w:tab w:val="left" w:pos="10632"/>
              </w:tabs>
              <w:spacing w:before="108"/>
              <w:rPr>
                <w:sz w:val="23"/>
              </w:rPr>
            </w:pPr>
            <w:r>
              <w:rPr>
                <w:spacing w:val="-2"/>
                <w:w w:val="105"/>
                <w:sz w:val="23"/>
              </w:rPr>
              <w:t>Культурное</w:t>
            </w:r>
          </w:p>
        </w:tc>
        <w:tc>
          <w:tcPr>
            <w:tcW w:w="8054" w:type="dxa"/>
          </w:tcPr>
          <w:p w:rsidR="00623054" w:rsidRDefault="004D1B06" w:rsidP="004D1B06">
            <w:pPr>
              <w:pStyle w:val="TableParagraph"/>
              <w:tabs>
                <w:tab w:val="left" w:pos="10632"/>
              </w:tabs>
              <w:spacing w:before="108"/>
              <w:rPr>
                <w:sz w:val="23"/>
              </w:rPr>
            </w:pPr>
            <w:r>
              <w:rPr>
                <w:w w:val="105"/>
                <w:sz w:val="23"/>
              </w:rPr>
              <w:t>Культура</w:t>
            </w:r>
            <w:r>
              <w:rPr>
                <w:spacing w:val="78"/>
                <w:w w:val="105"/>
                <w:sz w:val="23"/>
              </w:rPr>
              <w:t xml:space="preserve"> </w:t>
            </w:r>
            <w:r>
              <w:rPr>
                <w:w w:val="105"/>
                <w:sz w:val="23"/>
              </w:rPr>
              <w:t>и</w:t>
            </w:r>
            <w:r>
              <w:rPr>
                <w:spacing w:val="78"/>
                <w:w w:val="105"/>
                <w:sz w:val="23"/>
              </w:rPr>
              <w:t xml:space="preserve"> </w:t>
            </w:r>
            <w:r>
              <w:rPr>
                <w:w w:val="105"/>
                <w:sz w:val="23"/>
              </w:rPr>
              <w:t>быт</w:t>
            </w:r>
            <w:r>
              <w:rPr>
                <w:spacing w:val="72"/>
                <w:w w:val="105"/>
                <w:sz w:val="23"/>
              </w:rPr>
              <w:t xml:space="preserve"> </w:t>
            </w:r>
            <w:r>
              <w:rPr>
                <w:w w:val="105"/>
                <w:sz w:val="23"/>
              </w:rPr>
              <w:t>народов</w:t>
            </w:r>
            <w:r>
              <w:rPr>
                <w:spacing w:val="60"/>
                <w:w w:val="150"/>
                <w:sz w:val="23"/>
              </w:rPr>
              <w:t xml:space="preserve"> </w:t>
            </w:r>
            <w:r>
              <w:rPr>
                <w:w w:val="105"/>
                <w:sz w:val="23"/>
              </w:rPr>
              <w:t>России</w:t>
            </w:r>
            <w:r>
              <w:rPr>
                <w:spacing w:val="78"/>
                <w:w w:val="105"/>
                <w:sz w:val="23"/>
              </w:rPr>
              <w:t xml:space="preserve"> </w:t>
            </w:r>
            <w:r>
              <w:rPr>
                <w:w w:val="105"/>
                <w:sz w:val="23"/>
              </w:rPr>
              <w:t>во</w:t>
            </w:r>
            <w:r>
              <w:rPr>
                <w:spacing w:val="79"/>
                <w:w w:val="105"/>
                <w:sz w:val="23"/>
              </w:rPr>
              <w:t xml:space="preserve"> </w:t>
            </w:r>
            <w:r>
              <w:rPr>
                <w:w w:val="105"/>
                <w:sz w:val="23"/>
              </w:rPr>
              <w:t>второй</w:t>
            </w:r>
            <w:r>
              <w:rPr>
                <w:spacing w:val="78"/>
                <w:w w:val="105"/>
                <w:sz w:val="23"/>
              </w:rPr>
              <w:t xml:space="preserve"> </w:t>
            </w:r>
            <w:r>
              <w:rPr>
                <w:w w:val="105"/>
                <w:sz w:val="23"/>
              </w:rPr>
              <w:t>половине</w:t>
            </w:r>
            <w:r>
              <w:rPr>
                <w:spacing w:val="59"/>
                <w:w w:val="150"/>
                <w:sz w:val="23"/>
              </w:rPr>
              <w:t xml:space="preserve"> </w:t>
            </w:r>
            <w:r>
              <w:rPr>
                <w:w w:val="105"/>
                <w:sz w:val="23"/>
              </w:rPr>
              <w:t>XIX</w:t>
            </w:r>
            <w:r>
              <w:rPr>
                <w:spacing w:val="70"/>
                <w:w w:val="105"/>
                <w:sz w:val="23"/>
              </w:rPr>
              <w:t xml:space="preserve"> </w:t>
            </w:r>
            <w:r>
              <w:rPr>
                <w:w w:val="105"/>
                <w:sz w:val="23"/>
              </w:rPr>
              <w:t>в.</w:t>
            </w:r>
            <w:r>
              <w:rPr>
                <w:spacing w:val="55"/>
                <w:w w:val="150"/>
                <w:sz w:val="23"/>
              </w:rPr>
              <w:t xml:space="preserve"> </w:t>
            </w:r>
            <w:r>
              <w:rPr>
                <w:spacing w:val="-2"/>
                <w:w w:val="105"/>
                <w:sz w:val="23"/>
              </w:rPr>
              <w:t>Развитие</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690"/>
        </w:trPr>
        <w:tc>
          <w:tcPr>
            <w:tcW w:w="2435" w:type="dxa"/>
          </w:tcPr>
          <w:p w:rsidR="00623054" w:rsidRDefault="004D1B06" w:rsidP="004D1B06">
            <w:pPr>
              <w:pStyle w:val="TableParagraph"/>
              <w:tabs>
                <w:tab w:val="left" w:pos="1180"/>
                <w:tab w:val="left" w:pos="1655"/>
                <w:tab w:val="left" w:pos="10632"/>
              </w:tabs>
              <w:spacing w:before="108" w:line="252" w:lineRule="auto"/>
              <w:ind w:right="57"/>
              <w:rPr>
                <w:sz w:val="23"/>
              </w:rPr>
            </w:pPr>
            <w:r>
              <w:rPr>
                <w:spacing w:val="-2"/>
                <w:w w:val="105"/>
                <w:sz w:val="23"/>
              </w:rPr>
              <w:lastRenderedPageBreak/>
              <w:t>пространство</w:t>
            </w:r>
            <w:r>
              <w:rPr>
                <w:spacing w:val="80"/>
                <w:w w:val="105"/>
                <w:sz w:val="23"/>
              </w:rPr>
              <w:t xml:space="preserve"> </w:t>
            </w:r>
            <w:r>
              <w:rPr>
                <w:spacing w:val="-2"/>
                <w:w w:val="105"/>
                <w:sz w:val="23"/>
              </w:rPr>
              <w:t>империи</w:t>
            </w:r>
            <w:r>
              <w:rPr>
                <w:sz w:val="23"/>
              </w:rPr>
              <w:tab/>
            </w:r>
            <w:r>
              <w:rPr>
                <w:spacing w:val="-6"/>
                <w:w w:val="105"/>
                <w:sz w:val="23"/>
              </w:rPr>
              <w:t>во</w:t>
            </w:r>
            <w:r>
              <w:rPr>
                <w:sz w:val="23"/>
              </w:rPr>
              <w:tab/>
            </w:r>
            <w:r>
              <w:rPr>
                <w:spacing w:val="-2"/>
                <w:w w:val="105"/>
                <w:sz w:val="23"/>
              </w:rPr>
              <w:t xml:space="preserve">второй </w:t>
            </w:r>
            <w:r>
              <w:rPr>
                <w:w w:val="105"/>
                <w:sz w:val="23"/>
              </w:rPr>
              <w:t>половине XIX в.</w:t>
            </w:r>
          </w:p>
        </w:tc>
        <w:tc>
          <w:tcPr>
            <w:tcW w:w="8054" w:type="dxa"/>
          </w:tcPr>
          <w:p w:rsidR="00623054" w:rsidRDefault="004D1B06" w:rsidP="004D1B06">
            <w:pPr>
              <w:pStyle w:val="TableParagraph"/>
              <w:tabs>
                <w:tab w:val="left" w:pos="10632"/>
              </w:tabs>
              <w:spacing w:before="108" w:line="249" w:lineRule="auto"/>
              <w:ind w:right="58"/>
              <w:jc w:val="both"/>
              <w:rPr>
                <w:sz w:val="23"/>
              </w:rPr>
            </w:pPr>
            <w:r>
              <w:rPr>
                <w:w w:val="105"/>
                <w:sz w:val="23"/>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623054" w:rsidRDefault="004D1B06" w:rsidP="004D1B06">
            <w:pPr>
              <w:pStyle w:val="TableParagraph"/>
              <w:tabs>
                <w:tab w:val="left" w:pos="10632"/>
              </w:tabs>
              <w:spacing w:before="11"/>
              <w:jc w:val="both"/>
              <w:rPr>
                <w:sz w:val="23"/>
              </w:rPr>
            </w:pPr>
            <w:r>
              <w:rPr>
                <w:w w:val="105"/>
                <w:sz w:val="23"/>
              </w:rPr>
              <w:t>Архитектура</w:t>
            </w:r>
            <w:r>
              <w:rPr>
                <w:spacing w:val="-14"/>
                <w:w w:val="105"/>
                <w:sz w:val="23"/>
              </w:rPr>
              <w:t xml:space="preserve"> </w:t>
            </w:r>
            <w:r>
              <w:rPr>
                <w:w w:val="105"/>
                <w:sz w:val="23"/>
              </w:rPr>
              <w:t>и</w:t>
            </w:r>
            <w:r>
              <w:rPr>
                <w:spacing w:val="-14"/>
                <w:w w:val="105"/>
                <w:sz w:val="23"/>
              </w:rPr>
              <w:t xml:space="preserve"> </w:t>
            </w:r>
            <w:r>
              <w:rPr>
                <w:spacing w:val="-2"/>
                <w:w w:val="105"/>
                <w:sz w:val="23"/>
              </w:rPr>
              <w:t>градостроительство.</w:t>
            </w:r>
          </w:p>
        </w:tc>
      </w:tr>
      <w:tr w:rsidR="00623054">
        <w:trPr>
          <w:trHeight w:val="2691"/>
        </w:trPr>
        <w:tc>
          <w:tcPr>
            <w:tcW w:w="2435" w:type="dxa"/>
          </w:tcPr>
          <w:p w:rsidR="00623054" w:rsidRDefault="004D1B06" w:rsidP="004D1B06">
            <w:pPr>
              <w:pStyle w:val="TableParagraph"/>
              <w:tabs>
                <w:tab w:val="left" w:pos="10632"/>
              </w:tabs>
              <w:spacing w:before="108" w:line="247" w:lineRule="auto"/>
              <w:ind w:right="144"/>
              <w:rPr>
                <w:sz w:val="23"/>
              </w:rPr>
            </w:pPr>
            <w:r>
              <w:rPr>
                <w:spacing w:val="-2"/>
                <w:sz w:val="23"/>
              </w:rPr>
              <w:t xml:space="preserve">Этнокультурный </w:t>
            </w:r>
            <w:r>
              <w:rPr>
                <w:w w:val="105"/>
                <w:sz w:val="23"/>
              </w:rPr>
              <w:t>облик империи.</w:t>
            </w:r>
          </w:p>
        </w:tc>
        <w:tc>
          <w:tcPr>
            <w:tcW w:w="8054" w:type="dxa"/>
          </w:tcPr>
          <w:p w:rsidR="00623054" w:rsidRDefault="004D1B06" w:rsidP="004D1B06">
            <w:pPr>
              <w:pStyle w:val="TableParagraph"/>
              <w:tabs>
                <w:tab w:val="left" w:pos="10632"/>
              </w:tabs>
              <w:spacing w:before="108" w:line="249" w:lineRule="auto"/>
              <w:ind w:right="63"/>
              <w:jc w:val="both"/>
              <w:rPr>
                <w:sz w:val="23"/>
              </w:rPr>
            </w:pPr>
            <w:r>
              <w:rPr>
                <w:w w:val="105"/>
                <w:sz w:val="23"/>
              </w:rPr>
              <w:t>Основные</w:t>
            </w:r>
            <w:r>
              <w:rPr>
                <w:spacing w:val="-10"/>
                <w:w w:val="105"/>
                <w:sz w:val="23"/>
              </w:rPr>
              <w:t xml:space="preserve"> </w:t>
            </w:r>
            <w:r>
              <w:rPr>
                <w:w w:val="105"/>
                <w:sz w:val="23"/>
              </w:rPr>
              <w:t>регионы</w:t>
            </w:r>
            <w:r>
              <w:rPr>
                <w:spacing w:val="-7"/>
                <w:w w:val="105"/>
                <w:sz w:val="23"/>
              </w:rPr>
              <w:t xml:space="preserve"> </w:t>
            </w:r>
            <w:r>
              <w:rPr>
                <w:w w:val="105"/>
                <w:sz w:val="23"/>
              </w:rPr>
              <w:t>и</w:t>
            </w:r>
            <w:r>
              <w:rPr>
                <w:spacing w:val="-10"/>
                <w:w w:val="105"/>
                <w:sz w:val="23"/>
              </w:rPr>
              <w:t xml:space="preserve"> </w:t>
            </w:r>
            <w:r>
              <w:rPr>
                <w:w w:val="105"/>
                <w:sz w:val="23"/>
              </w:rPr>
              <w:t>народы</w:t>
            </w:r>
            <w:r>
              <w:rPr>
                <w:spacing w:val="-7"/>
                <w:w w:val="105"/>
                <w:sz w:val="23"/>
              </w:rPr>
              <w:t xml:space="preserve"> </w:t>
            </w:r>
            <w:r>
              <w:rPr>
                <w:w w:val="105"/>
                <w:sz w:val="23"/>
              </w:rPr>
              <w:t>Российской</w:t>
            </w:r>
            <w:r>
              <w:rPr>
                <w:spacing w:val="-10"/>
                <w:w w:val="105"/>
                <w:sz w:val="23"/>
              </w:rPr>
              <w:t xml:space="preserve"> </w:t>
            </w:r>
            <w:r>
              <w:rPr>
                <w:w w:val="105"/>
                <w:sz w:val="23"/>
              </w:rPr>
              <w:t>империи</w:t>
            </w:r>
            <w:r>
              <w:rPr>
                <w:spacing w:val="-10"/>
                <w:w w:val="105"/>
                <w:sz w:val="23"/>
              </w:rPr>
              <w:t xml:space="preserve"> </w:t>
            </w:r>
            <w:r>
              <w:rPr>
                <w:w w:val="105"/>
                <w:sz w:val="23"/>
              </w:rPr>
              <w:t>и</w:t>
            </w:r>
            <w:r>
              <w:rPr>
                <w:spacing w:val="-10"/>
                <w:w w:val="105"/>
                <w:sz w:val="23"/>
              </w:rPr>
              <w:t xml:space="preserve"> </w:t>
            </w:r>
            <w:r>
              <w:rPr>
                <w:w w:val="105"/>
                <w:sz w:val="23"/>
              </w:rPr>
              <w:t>их</w:t>
            </w:r>
            <w:r>
              <w:rPr>
                <w:spacing w:val="-9"/>
                <w:w w:val="105"/>
                <w:sz w:val="23"/>
              </w:rPr>
              <w:t xml:space="preserve"> </w:t>
            </w:r>
            <w:r>
              <w:rPr>
                <w:w w:val="105"/>
                <w:sz w:val="23"/>
              </w:rPr>
              <w:t>роль</w:t>
            </w:r>
            <w:r>
              <w:rPr>
                <w:spacing w:val="-13"/>
                <w:w w:val="105"/>
                <w:sz w:val="23"/>
              </w:rPr>
              <w:t xml:space="preserve"> </w:t>
            </w:r>
            <w:r>
              <w:rPr>
                <w:w w:val="105"/>
                <w:sz w:val="23"/>
              </w:rPr>
              <w:t>в</w:t>
            </w:r>
            <w:r>
              <w:rPr>
                <w:spacing w:val="-10"/>
                <w:w w:val="105"/>
                <w:sz w:val="23"/>
              </w:rPr>
              <w:t xml:space="preserve"> </w:t>
            </w:r>
            <w:r>
              <w:rPr>
                <w:w w:val="105"/>
                <w:sz w:val="23"/>
              </w:rPr>
              <w:t>жизни</w:t>
            </w:r>
            <w:r>
              <w:rPr>
                <w:spacing w:val="-4"/>
                <w:w w:val="105"/>
                <w:sz w:val="23"/>
              </w:rPr>
              <w:t xml:space="preserve"> </w:t>
            </w:r>
            <w:r>
              <w:rPr>
                <w:w w:val="105"/>
                <w:sz w:val="23"/>
              </w:rPr>
              <w:t>страны. Правовое положение различных этносов и конфессий. Процессы национального</w:t>
            </w:r>
            <w:r>
              <w:rPr>
                <w:spacing w:val="-16"/>
                <w:w w:val="105"/>
                <w:sz w:val="23"/>
              </w:rPr>
              <w:t xml:space="preserve"> </w:t>
            </w:r>
            <w:r>
              <w:rPr>
                <w:w w:val="105"/>
                <w:sz w:val="23"/>
              </w:rPr>
              <w:t>и</w:t>
            </w:r>
            <w:r>
              <w:rPr>
                <w:spacing w:val="-7"/>
                <w:w w:val="105"/>
                <w:sz w:val="23"/>
              </w:rPr>
              <w:t xml:space="preserve"> </w:t>
            </w:r>
            <w:r>
              <w:rPr>
                <w:w w:val="105"/>
                <w:sz w:val="23"/>
              </w:rPr>
              <w:t>религиозного</w:t>
            </w:r>
            <w:r>
              <w:rPr>
                <w:spacing w:val="-16"/>
                <w:w w:val="105"/>
                <w:sz w:val="23"/>
              </w:rPr>
              <w:t xml:space="preserve"> </w:t>
            </w:r>
            <w:r>
              <w:rPr>
                <w:w w:val="105"/>
                <w:sz w:val="23"/>
              </w:rPr>
              <w:t>возрождения</w:t>
            </w:r>
            <w:r>
              <w:rPr>
                <w:spacing w:val="-4"/>
                <w:w w:val="105"/>
                <w:sz w:val="23"/>
              </w:rPr>
              <w:t xml:space="preserve"> </w:t>
            </w:r>
            <w:r>
              <w:rPr>
                <w:w w:val="105"/>
                <w:sz w:val="23"/>
              </w:rPr>
              <w:t>у</w:t>
            </w:r>
            <w:r>
              <w:rPr>
                <w:spacing w:val="-16"/>
                <w:w w:val="105"/>
                <w:sz w:val="23"/>
              </w:rPr>
              <w:t xml:space="preserve"> </w:t>
            </w:r>
            <w:r>
              <w:rPr>
                <w:w w:val="105"/>
                <w:sz w:val="23"/>
              </w:rPr>
              <w:t>народов</w:t>
            </w:r>
            <w:r>
              <w:rPr>
                <w:spacing w:val="-6"/>
                <w:w w:val="105"/>
                <w:sz w:val="23"/>
              </w:rPr>
              <w:t xml:space="preserve"> </w:t>
            </w:r>
            <w:r>
              <w:rPr>
                <w:w w:val="105"/>
                <w:sz w:val="23"/>
              </w:rPr>
              <w:t>Российской</w:t>
            </w:r>
            <w:r>
              <w:rPr>
                <w:spacing w:val="-7"/>
                <w:w w:val="105"/>
                <w:sz w:val="23"/>
              </w:rPr>
              <w:t xml:space="preserve"> </w:t>
            </w:r>
            <w:r>
              <w:rPr>
                <w:w w:val="105"/>
                <w:sz w:val="23"/>
              </w:rPr>
              <w:t>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623054">
        <w:trPr>
          <w:trHeight w:val="4621"/>
        </w:trPr>
        <w:tc>
          <w:tcPr>
            <w:tcW w:w="2435" w:type="dxa"/>
          </w:tcPr>
          <w:p w:rsidR="00623054" w:rsidRDefault="004D1B06" w:rsidP="004D1B06">
            <w:pPr>
              <w:pStyle w:val="TableParagraph"/>
              <w:tabs>
                <w:tab w:val="left" w:pos="10632"/>
              </w:tabs>
              <w:spacing w:before="100" w:line="252" w:lineRule="auto"/>
              <w:ind w:right="57"/>
              <w:rPr>
                <w:sz w:val="23"/>
              </w:rPr>
            </w:pPr>
            <w:r>
              <w:rPr>
                <w:spacing w:val="-2"/>
                <w:w w:val="105"/>
                <w:sz w:val="23"/>
              </w:rPr>
              <w:t xml:space="preserve">Формирование гражданского </w:t>
            </w:r>
            <w:r>
              <w:rPr>
                <w:w w:val="105"/>
                <w:sz w:val="23"/>
              </w:rPr>
              <w:t>общества</w:t>
            </w:r>
            <w:r>
              <w:rPr>
                <w:spacing w:val="26"/>
                <w:w w:val="105"/>
                <w:sz w:val="23"/>
              </w:rPr>
              <w:t xml:space="preserve"> </w:t>
            </w:r>
            <w:r>
              <w:rPr>
                <w:w w:val="105"/>
                <w:sz w:val="23"/>
              </w:rPr>
              <w:t>и</w:t>
            </w:r>
            <w:r>
              <w:rPr>
                <w:spacing w:val="31"/>
                <w:w w:val="105"/>
                <w:sz w:val="23"/>
              </w:rPr>
              <w:t xml:space="preserve"> </w:t>
            </w:r>
            <w:r>
              <w:rPr>
                <w:w w:val="105"/>
                <w:sz w:val="23"/>
              </w:rPr>
              <w:t xml:space="preserve">основные </w:t>
            </w:r>
            <w:r>
              <w:rPr>
                <w:spacing w:val="-2"/>
                <w:w w:val="105"/>
                <w:sz w:val="23"/>
              </w:rPr>
              <w:t>направления общественных движений.</w:t>
            </w:r>
          </w:p>
        </w:tc>
        <w:tc>
          <w:tcPr>
            <w:tcW w:w="8054" w:type="dxa"/>
          </w:tcPr>
          <w:p w:rsidR="00623054" w:rsidRDefault="004D1B06" w:rsidP="004D1B06">
            <w:pPr>
              <w:pStyle w:val="TableParagraph"/>
              <w:tabs>
                <w:tab w:val="left" w:pos="10632"/>
              </w:tabs>
              <w:spacing w:before="100" w:line="252" w:lineRule="auto"/>
              <w:ind w:right="64"/>
              <w:jc w:val="both"/>
              <w:rPr>
                <w:sz w:val="23"/>
              </w:rPr>
            </w:pPr>
            <w:r>
              <w:rPr>
                <w:w w:val="105"/>
                <w:sz w:val="23"/>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w:t>
            </w:r>
            <w:r>
              <w:rPr>
                <w:spacing w:val="-3"/>
                <w:w w:val="105"/>
                <w:sz w:val="23"/>
              </w:rPr>
              <w:t xml:space="preserve"> </w:t>
            </w:r>
            <w:r>
              <w:rPr>
                <w:w w:val="105"/>
                <w:sz w:val="23"/>
              </w:rPr>
              <w:t>организации.</w:t>
            </w:r>
            <w:r>
              <w:rPr>
                <w:spacing w:val="-1"/>
                <w:w w:val="105"/>
                <w:sz w:val="23"/>
              </w:rPr>
              <w:t xml:space="preserve"> </w:t>
            </w:r>
            <w:r>
              <w:rPr>
                <w:w w:val="105"/>
                <w:sz w:val="23"/>
              </w:rPr>
              <w:t>Благотворительность.</w:t>
            </w:r>
            <w:r>
              <w:rPr>
                <w:spacing w:val="-6"/>
                <w:w w:val="105"/>
                <w:sz w:val="23"/>
              </w:rPr>
              <w:t xml:space="preserve"> </w:t>
            </w:r>
            <w:r>
              <w:rPr>
                <w:w w:val="105"/>
                <w:sz w:val="23"/>
              </w:rPr>
              <w:t>Студенческое</w:t>
            </w:r>
            <w:r>
              <w:rPr>
                <w:spacing w:val="-8"/>
                <w:w w:val="105"/>
                <w:sz w:val="23"/>
              </w:rPr>
              <w:t xml:space="preserve"> </w:t>
            </w:r>
            <w:r>
              <w:rPr>
                <w:w w:val="105"/>
                <w:sz w:val="23"/>
              </w:rPr>
              <w:t>движение. Рабочее движение. Женское движение.</w:t>
            </w:r>
          </w:p>
          <w:p w:rsidR="00623054" w:rsidRDefault="004D1B06" w:rsidP="004D1B06">
            <w:pPr>
              <w:pStyle w:val="TableParagraph"/>
              <w:tabs>
                <w:tab w:val="left" w:pos="10632"/>
              </w:tabs>
              <w:spacing w:line="249" w:lineRule="auto"/>
              <w:ind w:right="63"/>
              <w:jc w:val="both"/>
              <w:rPr>
                <w:sz w:val="23"/>
              </w:rPr>
            </w:pPr>
            <w:r>
              <w:rPr>
                <w:w w:val="105"/>
                <w:sz w:val="23"/>
              </w:rPr>
              <w:t xml:space="preserve">Идейные течения и общественное движение. Влияние позитивизма, дарвинизма, марксизма и других направлений европейской общественной </w:t>
            </w:r>
            <w:r>
              <w:rPr>
                <w:sz w:val="23"/>
              </w:rPr>
              <w:t>мысли.</w:t>
            </w:r>
            <w:r>
              <w:rPr>
                <w:spacing w:val="34"/>
                <w:sz w:val="23"/>
              </w:rPr>
              <w:t xml:space="preserve"> </w:t>
            </w:r>
            <w:r>
              <w:rPr>
                <w:sz w:val="23"/>
              </w:rPr>
              <w:t>Консервативная</w:t>
            </w:r>
            <w:r>
              <w:rPr>
                <w:spacing w:val="34"/>
                <w:sz w:val="23"/>
              </w:rPr>
              <w:t xml:space="preserve"> </w:t>
            </w:r>
            <w:r>
              <w:rPr>
                <w:sz w:val="23"/>
              </w:rPr>
              <w:t>мысль.</w:t>
            </w:r>
            <w:r>
              <w:rPr>
                <w:spacing w:val="32"/>
                <w:sz w:val="23"/>
              </w:rPr>
              <w:t xml:space="preserve"> </w:t>
            </w:r>
            <w:r>
              <w:rPr>
                <w:sz w:val="23"/>
              </w:rPr>
              <w:t>Национализм.</w:t>
            </w:r>
            <w:r>
              <w:rPr>
                <w:spacing w:val="34"/>
                <w:sz w:val="23"/>
              </w:rPr>
              <w:t xml:space="preserve"> </w:t>
            </w:r>
            <w:r>
              <w:rPr>
                <w:sz w:val="23"/>
              </w:rPr>
              <w:t>Либерализм</w:t>
            </w:r>
            <w:r>
              <w:rPr>
                <w:spacing w:val="37"/>
                <w:sz w:val="23"/>
              </w:rPr>
              <w:t xml:space="preserve"> </w:t>
            </w:r>
            <w:r>
              <w:rPr>
                <w:sz w:val="23"/>
              </w:rPr>
              <w:t>и</w:t>
            </w:r>
            <w:r>
              <w:rPr>
                <w:spacing w:val="40"/>
                <w:sz w:val="23"/>
              </w:rPr>
              <w:t xml:space="preserve"> </w:t>
            </w:r>
            <w:r>
              <w:rPr>
                <w:sz w:val="23"/>
              </w:rPr>
              <w:t>его</w:t>
            </w:r>
            <w:r>
              <w:rPr>
                <w:spacing w:val="40"/>
                <w:sz w:val="23"/>
              </w:rPr>
              <w:t xml:space="preserve"> </w:t>
            </w:r>
            <w:r>
              <w:rPr>
                <w:sz w:val="23"/>
              </w:rPr>
              <w:t xml:space="preserve">особенности </w:t>
            </w:r>
            <w:r>
              <w:rPr>
                <w:w w:val="105"/>
                <w:sz w:val="23"/>
              </w:rPr>
              <w:t xml:space="preserve">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w:t>
            </w:r>
            <w:r>
              <w:rPr>
                <w:sz w:val="23"/>
              </w:rPr>
              <w:t xml:space="preserve">терроризм. Распространение марксизма и формирование социал-демократии. </w:t>
            </w:r>
            <w:r>
              <w:rPr>
                <w:w w:val="105"/>
                <w:sz w:val="23"/>
              </w:rPr>
              <w:t>Группа "Освобождение труда". "Союз борьбы за освобождение рабочего класса". I съезд РСДРП.</w:t>
            </w:r>
          </w:p>
        </w:tc>
      </w:tr>
      <w:tr w:rsidR="00623054">
        <w:trPr>
          <w:trHeight w:val="3519"/>
        </w:trPr>
        <w:tc>
          <w:tcPr>
            <w:tcW w:w="2435" w:type="dxa"/>
          </w:tcPr>
          <w:p w:rsidR="00623054" w:rsidRDefault="004D1B06" w:rsidP="004D1B06">
            <w:pPr>
              <w:pStyle w:val="TableParagraph"/>
              <w:tabs>
                <w:tab w:val="left" w:pos="10632"/>
              </w:tabs>
              <w:spacing w:before="100" w:line="254" w:lineRule="auto"/>
              <w:rPr>
                <w:sz w:val="23"/>
              </w:rPr>
            </w:pPr>
            <w:r>
              <w:rPr>
                <w:w w:val="105"/>
                <w:sz w:val="23"/>
              </w:rPr>
              <w:t>Россия</w:t>
            </w:r>
            <w:r>
              <w:rPr>
                <w:spacing w:val="30"/>
                <w:w w:val="105"/>
                <w:sz w:val="23"/>
              </w:rPr>
              <w:t xml:space="preserve"> </w:t>
            </w:r>
            <w:r>
              <w:rPr>
                <w:w w:val="105"/>
                <w:sz w:val="23"/>
              </w:rPr>
              <w:t>на</w:t>
            </w:r>
            <w:r>
              <w:rPr>
                <w:spacing w:val="33"/>
                <w:w w:val="105"/>
                <w:sz w:val="23"/>
              </w:rPr>
              <w:t xml:space="preserve"> </w:t>
            </w:r>
            <w:r>
              <w:rPr>
                <w:w w:val="105"/>
                <w:sz w:val="23"/>
              </w:rPr>
              <w:t>пороге</w:t>
            </w:r>
            <w:r>
              <w:rPr>
                <w:spacing w:val="33"/>
                <w:w w:val="105"/>
                <w:sz w:val="23"/>
              </w:rPr>
              <w:t xml:space="preserve"> </w:t>
            </w:r>
            <w:r>
              <w:rPr>
                <w:w w:val="105"/>
                <w:sz w:val="23"/>
              </w:rPr>
              <w:t xml:space="preserve">XX </w:t>
            </w:r>
            <w:r>
              <w:rPr>
                <w:spacing w:val="-6"/>
                <w:w w:val="105"/>
                <w:sz w:val="23"/>
              </w:rPr>
              <w:t>в.</w:t>
            </w:r>
          </w:p>
        </w:tc>
        <w:tc>
          <w:tcPr>
            <w:tcW w:w="8054" w:type="dxa"/>
          </w:tcPr>
          <w:p w:rsidR="00623054" w:rsidRDefault="004D1B06" w:rsidP="004D1B06">
            <w:pPr>
              <w:pStyle w:val="TableParagraph"/>
              <w:tabs>
                <w:tab w:val="left" w:pos="10632"/>
              </w:tabs>
              <w:spacing w:before="100" w:line="249" w:lineRule="auto"/>
              <w:ind w:right="63"/>
              <w:jc w:val="both"/>
              <w:rPr>
                <w:sz w:val="23"/>
              </w:rPr>
            </w:pPr>
            <w:r>
              <w:rPr>
                <w:w w:val="105"/>
                <w:sz w:val="23"/>
              </w:rPr>
              <w:t>На пороге</w:t>
            </w:r>
            <w:r>
              <w:rPr>
                <w:spacing w:val="-2"/>
                <w:w w:val="105"/>
                <w:sz w:val="23"/>
              </w:rPr>
              <w:t xml:space="preserve"> </w:t>
            </w:r>
            <w:r>
              <w:rPr>
                <w:w w:val="105"/>
                <w:sz w:val="23"/>
              </w:rPr>
              <w:t>нового века: динамика и противоречия развития. Экономический рост.</w:t>
            </w:r>
            <w:r>
              <w:rPr>
                <w:spacing w:val="-2"/>
                <w:w w:val="105"/>
                <w:sz w:val="23"/>
              </w:rPr>
              <w:t xml:space="preserve"> </w:t>
            </w:r>
            <w:r>
              <w:rPr>
                <w:w w:val="105"/>
                <w:sz w:val="23"/>
              </w:rPr>
              <w:t>Промышленное развитие.</w:t>
            </w:r>
            <w:r>
              <w:rPr>
                <w:spacing w:val="-2"/>
                <w:w w:val="105"/>
                <w:sz w:val="23"/>
              </w:rPr>
              <w:t xml:space="preserve"> </w:t>
            </w:r>
            <w:r>
              <w:rPr>
                <w:w w:val="105"/>
                <w:sz w:val="23"/>
              </w:rPr>
              <w:t>Новая</w:t>
            </w:r>
            <w:r>
              <w:rPr>
                <w:spacing w:val="-2"/>
                <w:w w:val="105"/>
                <w:sz w:val="23"/>
              </w:rPr>
              <w:t xml:space="preserve"> </w:t>
            </w:r>
            <w:r>
              <w:rPr>
                <w:w w:val="105"/>
                <w:sz w:val="23"/>
              </w:rPr>
              <w:t>география экономики. Урбанизация</w:t>
            </w:r>
            <w:r>
              <w:rPr>
                <w:spacing w:val="-2"/>
                <w:w w:val="105"/>
                <w:sz w:val="23"/>
              </w:rPr>
              <w:t xml:space="preserve"> </w:t>
            </w:r>
            <w:r>
              <w:rPr>
                <w:w w:val="105"/>
                <w:sz w:val="23"/>
              </w:rPr>
              <w:t xml:space="preserve">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w:t>
            </w:r>
            <w:r>
              <w:rPr>
                <w:sz w:val="23"/>
              </w:rPr>
              <w:t xml:space="preserve">социальная характеристика и борьба за права. Средние городские слои. Типы </w:t>
            </w:r>
            <w:r>
              <w:rPr>
                <w:w w:val="105"/>
                <w:sz w:val="23"/>
              </w:rPr>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23054" w:rsidRDefault="004D1B06" w:rsidP="004D1B06">
            <w:pPr>
              <w:pStyle w:val="TableParagraph"/>
              <w:tabs>
                <w:tab w:val="left" w:pos="10632"/>
              </w:tabs>
              <w:spacing w:before="16" w:line="247" w:lineRule="auto"/>
              <w:ind w:right="76"/>
              <w:jc w:val="both"/>
              <w:rPr>
                <w:sz w:val="23"/>
              </w:rPr>
            </w:pPr>
            <w:r>
              <w:rPr>
                <w:w w:val="105"/>
                <w:sz w:val="23"/>
              </w:rPr>
              <w:t>Имперский центр и регионы. Национальная политика, этнические элиты и национальнокультурные движения.</w:t>
            </w:r>
          </w:p>
        </w:tc>
      </w:tr>
      <w:tr w:rsidR="00623054">
        <w:trPr>
          <w:trHeight w:val="1027"/>
        </w:trPr>
        <w:tc>
          <w:tcPr>
            <w:tcW w:w="2435" w:type="dxa"/>
          </w:tcPr>
          <w:p w:rsidR="00623054" w:rsidRDefault="004D1B06" w:rsidP="004D1B06">
            <w:pPr>
              <w:pStyle w:val="TableParagraph"/>
              <w:tabs>
                <w:tab w:val="left" w:pos="1095"/>
                <w:tab w:val="left" w:pos="1555"/>
                <w:tab w:val="left" w:pos="10632"/>
              </w:tabs>
              <w:spacing w:before="100" w:line="252" w:lineRule="auto"/>
              <w:ind w:right="57"/>
              <w:rPr>
                <w:sz w:val="23"/>
              </w:rPr>
            </w:pPr>
            <w:r>
              <w:rPr>
                <w:spacing w:val="-2"/>
                <w:w w:val="105"/>
                <w:sz w:val="23"/>
              </w:rPr>
              <w:t>Россия</w:t>
            </w:r>
            <w:r>
              <w:rPr>
                <w:sz w:val="23"/>
              </w:rPr>
              <w:tab/>
            </w:r>
            <w:r>
              <w:rPr>
                <w:spacing w:val="-10"/>
                <w:w w:val="105"/>
                <w:sz w:val="23"/>
              </w:rPr>
              <w:t>в</w:t>
            </w:r>
            <w:r>
              <w:rPr>
                <w:sz w:val="23"/>
              </w:rPr>
              <w:tab/>
            </w:r>
            <w:r>
              <w:rPr>
                <w:spacing w:val="-2"/>
                <w:w w:val="105"/>
                <w:sz w:val="23"/>
              </w:rPr>
              <w:t>системе международных отношений.</w:t>
            </w:r>
          </w:p>
        </w:tc>
        <w:tc>
          <w:tcPr>
            <w:tcW w:w="8054" w:type="dxa"/>
          </w:tcPr>
          <w:p w:rsidR="00623054" w:rsidRDefault="004D1B06" w:rsidP="004D1B06">
            <w:pPr>
              <w:pStyle w:val="TableParagraph"/>
              <w:tabs>
                <w:tab w:val="left" w:pos="10632"/>
              </w:tabs>
              <w:spacing w:before="100" w:line="249" w:lineRule="auto"/>
              <w:rPr>
                <w:sz w:val="23"/>
              </w:rPr>
            </w:pPr>
            <w:r>
              <w:rPr>
                <w:w w:val="105"/>
                <w:sz w:val="23"/>
              </w:rPr>
              <w:t>Политика</w:t>
            </w:r>
            <w:r>
              <w:rPr>
                <w:spacing w:val="77"/>
                <w:w w:val="105"/>
                <w:sz w:val="23"/>
              </w:rPr>
              <w:t xml:space="preserve"> </w:t>
            </w:r>
            <w:r>
              <w:rPr>
                <w:w w:val="105"/>
                <w:sz w:val="23"/>
              </w:rPr>
              <w:t>на</w:t>
            </w:r>
            <w:r>
              <w:rPr>
                <w:spacing w:val="77"/>
                <w:w w:val="105"/>
                <w:sz w:val="23"/>
              </w:rPr>
              <w:t xml:space="preserve"> </w:t>
            </w:r>
            <w:r>
              <w:rPr>
                <w:w w:val="105"/>
                <w:sz w:val="23"/>
              </w:rPr>
              <w:t>Дальнем</w:t>
            </w:r>
            <w:r>
              <w:rPr>
                <w:spacing w:val="75"/>
                <w:w w:val="105"/>
                <w:sz w:val="23"/>
              </w:rPr>
              <w:t xml:space="preserve"> </w:t>
            </w:r>
            <w:r>
              <w:rPr>
                <w:w w:val="105"/>
                <w:sz w:val="23"/>
              </w:rPr>
              <w:t>Востоке.</w:t>
            </w:r>
            <w:r>
              <w:rPr>
                <w:spacing w:val="80"/>
                <w:w w:val="105"/>
                <w:sz w:val="23"/>
              </w:rPr>
              <w:t xml:space="preserve"> </w:t>
            </w:r>
            <w:r>
              <w:rPr>
                <w:w w:val="105"/>
                <w:sz w:val="23"/>
              </w:rPr>
              <w:t>Русско-японская</w:t>
            </w:r>
            <w:r>
              <w:rPr>
                <w:spacing w:val="73"/>
                <w:w w:val="105"/>
                <w:sz w:val="23"/>
              </w:rPr>
              <w:t xml:space="preserve"> </w:t>
            </w:r>
            <w:r>
              <w:rPr>
                <w:w w:val="105"/>
                <w:sz w:val="23"/>
              </w:rPr>
              <w:t>война</w:t>
            </w:r>
            <w:r>
              <w:rPr>
                <w:spacing w:val="77"/>
                <w:w w:val="105"/>
                <w:sz w:val="23"/>
              </w:rPr>
              <w:t xml:space="preserve"> </w:t>
            </w:r>
            <w:r>
              <w:rPr>
                <w:w w:val="105"/>
                <w:sz w:val="23"/>
              </w:rPr>
              <w:t>1904</w:t>
            </w:r>
            <w:r>
              <w:rPr>
                <w:spacing w:val="80"/>
                <w:w w:val="105"/>
                <w:sz w:val="23"/>
              </w:rPr>
              <w:t xml:space="preserve"> </w:t>
            </w:r>
            <w:r>
              <w:rPr>
                <w:w w:val="105"/>
                <w:sz w:val="23"/>
              </w:rPr>
              <w:t>-</w:t>
            </w:r>
            <w:r>
              <w:rPr>
                <w:spacing w:val="40"/>
                <w:w w:val="105"/>
                <w:sz w:val="23"/>
              </w:rPr>
              <w:t xml:space="preserve"> </w:t>
            </w:r>
            <w:r>
              <w:rPr>
                <w:w w:val="105"/>
                <w:sz w:val="23"/>
              </w:rPr>
              <w:t>1905</w:t>
            </w:r>
            <w:r>
              <w:rPr>
                <w:spacing w:val="78"/>
                <w:w w:val="105"/>
                <w:sz w:val="23"/>
              </w:rPr>
              <w:t xml:space="preserve"> </w:t>
            </w:r>
            <w:r>
              <w:rPr>
                <w:w w:val="105"/>
                <w:sz w:val="23"/>
              </w:rPr>
              <w:t>гг. Оборона Порт-Артура. Цусимское сражение.</w:t>
            </w:r>
          </w:p>
        </w:tc>
      </w:tr>
      <w:tr w:rsidR="00623054">
        <w:trPr>
          <w:trHeight w:val="486"/>
        </w:trPr>
        <w:tc>
          <w:tcPr>
            <w:tcW w:w="2435" w:type="dxa"/>
          </w:tcPr>
          <w:p w:rsidR="00623054" w:rsidRDefault="004D1B06" w:rsidP="004D1B06">
            <w:pPr>
              <w:pStyle w:val="TableParagraph"/>
              <w:tabs>
                <w:tab w:val="left" w:pos="1218"/>
                <w:tab w:val="left" w:pos="10632"/>
              </w:tabs>
              <w:spacing w:before="108"/>
              <w:rPr>
                <w:sz w:val="23"/>
              </w:rPr>
            </w:pPr>
            <w:r>
              <w:rPr>
                <w:spacing w:val="-2"/>
                <w:w w:val="105"/>
                <w:sz w:val="23"/>
              </w:rPr>
              <w:t>Первая</w:t>
            </w:r>
            <w:r>
              <w:rPr>
                <w:sz w:val="23"/>
              </w:rPr>
              <w:tab/>
            </w:r>
            <w:r>
              <w:rPr>
                <w:spacing w:val="-2"/>
                <w:w w:val="105"/>
                <w:sz w:val="23"/>
              </w:rPr>
              <w:t>российская</w:t>
            </w:r>
          </w:p>
        </w:tc>
        <w:tc>
          <w:tcPr>
            <w:tcW w:w="8054" w:type="dxa"/>
          </w:tcPr>
          <w:p w:rsidR="00623054" w:rsidRDefault="004D1B06" w:rsidP="004D1B06">
            <w:pPr>
              <w:pStyle w:val="TableParagraph"/>
              <w:tabs>
                <w:tab w:val="left" w:pos="10632"/>
              </w:tabs>
              <w:spacing w:before="108"/>
              <w:rPr>
                <w:sz w:val="23"/>
              </w:rPr>
            </w:pPr>
            <w:r>
              <w:rPr>
                <w:w w:val="105"/>
                <w:sz w:val="23"/>
              </w:rPr>
              <w:t>Николай</w:t>
            </w:r>
            <w:r>
              <w:rPr>
                <w:spacing w:val="31"/>
                <w:w w:val="105"/>
                <w:sz w:val="23"/>
              </w:rPr>
              <w:t xml:space="preserve"> </w:t>
            </w:r>
            <w:r>
              <w:rPr>
                <w:w w:val="105"/>
                <w:sz w:val="23"/>
              </w:rPr>
              <w:t>II</w:t>
            </w:r>
            <w:r>
              <w:rPr>
                <w:spacing w:val="30"/>
                <w:w w:val="105"/>
                <w:sz w:val="23"/>
              </w:rPr>
              <w:t xml:space="preserve"> </w:t>
            </w:r>
            <w:r>
              <w:rPr>
                <w:w w:val="105"/>
                <w:sz w:val="23"/>
              </w:rPr>
              <w:t>и</w:t>
            </w:r>
            <w:r>
              <w:rPr>
                <w:spacing w:val="39"/>
                <w:w w:val="105"/>
                <w:sz w:val="23"/>
              </w:rPr>
              <w:t xml:space="preserve"> </w:t>
            </w:r>
            <w:r>
              <w:rPr>
                <w:w w:val="105"/>
                <w:sz w:val="23"/>
              </w:rPr>
              <w:t>его</w:t>
            </w:r>
            <w:r>
              <w:rPr>
                <w:spacing w:val="33"/>
                <w:w w:val="105"/>
                <w:sz w:val="23"/>
              </w:rPr>
              <w:t xml:space="preserve"> </w:t>
            </w:r>
            <w:r>
              <w:rPr>
                <w:w w:val="105"/>
                <w:sz w:val="23"/>
              </w:rPr>
              <w:t>окружение.</w:t>
            </w:r>
            <w:r>
              <w:rPr>
                <w:spacing w:val="29"/>
                <w:w w:val="105"/>
                <w:sz w:val="23"/>
              </w:rPr>
              <w:t xml:space="preserve"> </w:t>
            </w:r>
            <w:r>
              <w:rPr>
                <w:w w:val="105"/>
                <w:sz w:val="23"/>
              </w:rPr>
              <w:t>Деятельность</w:t>
            </w:r>
            <w:r>
              <w:rPr>
                <w:spacing w:val="30"/>
                <w:w w:val="105"/>
                <w:sz w:val="23"/>
              </w:rPr>
              <w:t xml:space="preserve"> </w:t>
            </w:r>
            <w:r>
              <w:rPr>
                <w:w w:val="105"/>
                <w:sz w:val="23"/>
              </w:rPr>
              <w:t>В.К.</w:t>
            </w:r>
            <w:r>
              <w:rPr>
                <w:spacing w:val="28"/>
                <w:w w:val="105"/>
                <w:sz w:val="23"/>
              </w:rPr>
              <w:t xml:space="preserve"> </w:t>
            </w:r>
            <w:r>
              <w:rPr>
                <w:w w:val="105"/>
                <w:sz w:val="23"/>
              </w:rPr>
              <w:t>Плеве</w:t>
            </w:r>
            <w:r>
              <w:rPr>
                <w:spacing w:val="26"/>
                <w:w w:val="105"/>
                <w:sz w:val="23"/>
              </w:rPr>
              <w:t xml:space="preserve"> </w:t>
            </w:r>
            <w:r>
              <w:rPr>
                <w:w w:val="105"/>
                <w:sz w:val="23"/>
              </w:rPr>
              <w:t>на</w:t>
            </w:r>
            <w:r>
              <w:rPr>
                <w:spacing w:val="31"/>
                <w:w w:val="105"/>
                <w:sz w:val="23"/>
              </w:rPr>
              <w:t xml:space="preserve"> </w:t>
            </w:r>
            <w:r>
              <w:rPr>
                <w:w w:val="105"/>
                <w:sz w:val="23"/>
              </w:rPr>
              <w:t>посту</w:t>
            </w:r>
            <w:r>
              <w:rPr>
                <w:spacing w:val="27"/>
                <w:w w:val="105"/>
                <w:sz w:val="23"/>
              </w:rPr>
              <w:t xml:space="preserve"> </w:t>
            </w:r>
            <w:r>
              <w:rPr>
                <w:spacing w:val="-2"/>
                <w:w w:val="105"/>
                <w:sz w:val="23"/>
              </w:rPr>
              <w:t>министра</w:t>
            </w:r>
          </w:p>
        </w:tc>
      </w:tr>
    </w:tbl>
    <w:p w:rsidR="00623054" w:rsidRDefault="00623054" w:rsidP="004D1B06">
      <w:pPr>
        <w:pStyle w:val="TableParagraph"/>
        <w:tabs>
          <w:tab w:val="left" w:pos="10632"/>
        </w:tabs>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5176"/>
        </w:trPr>
        <w:tc>
          <w:tcPr>
            <w:tcW w:w="2435" w:type="dxa"/>
          </w:tcPr>
          <w:p w:rsidR="00623054" w:rsidRDefault="004D1B06" w:rsidP="004D1B06">
            <w:pPr>
              <w:pStyle w:val="TableParagraph"/>
              <w:tabs>
                <w:tab w:val="left" w:pos="1629"/>
                <w:tab w:val="left" w:pos="10632"/>
              </w:tabs>
              <w:spacing w:before="108" w:line="247" w:lineRule="auto"/>
              <w:ind w:right="48"/>
              <w:rPr>
                <w:sz w:val="23"/>
              </w:rPr>
            </w:pPr>
            <w:r>
              <w:rPr>
                <w:sz w:val="23"/>
              </w:rPr>
              <w:lastRenderedPageBreak/>
              <w:t xml:space="preserve">революция 1905 - 1907 </w:t>
            </w:r>
            <w:r>
              <w:rPr>
                <w:spacing w:val="-5"/>
                <w:w w:val="105"/>
                <w:sz w:val="23"/>
              </w:rPr>
              <w:t>гг.</w:t>
            </w:r>
            <w:r>
              <w:rPr>
                <w:sz w:val="23"/>
              </w:rPr>
              <w:tab/>
            </w:r>
            <w:r>
              <w:rPr>
                <w:spacing w:val="-4"/>
                <w:w w:val="105"/>
                <w:sz w:val="23"/>
              </w:rPr>
              <w:t>Начало</w:t>
            </w:r>
          </w:p>
          <w:p w:rsidR="00623054" w:rsidRDefault="004D1B06" w:rsidP="004D1B06">
            <w:pPr>
              <w:pStyle w:val="TableParagraph"/>
              <w:tabs>
                <w:tab w:val="left" w:pos="2253"/>
                <w:tab w:val="left" w:pos="10632"/>
              </w:tabs>
              <w:spacing w:before="10" w:line="247" w:lineRule="auto"/>
              <w:ind w:right="57"/>
              <w:rPr>
                <w:sz w:val="23"/>
              </w:rPr>
            </w:pPr>
            <w:r>
              <w:rPr>
                <w:spacing w:val="-2"/>
                <w:w w:val="105"/>
                <w:sz w:val="23"/>
              </w:rPr>
              <w:t>парламентаризма</w:t>
            </w:r>
            <w:r>
              <w:rPr>
                <w:sz w:val="23"/>
              </w:rPr>
              <w:tab/>
            </w:r>
            <w:r>
              <w:rPr>
                <w:spacing w:val="-10"/>
                <w:w w:val="105"/>
                <w:sz w:val="23"/>
              </w:rPr>
              <w:t xml:space="preserve">в </w:t>
            </w:r>
            <w:r>
              <w:rPr>
                <w:spacing w:val="-2"/>
                <w:w w:val="105"/>
                <w:sz w:val="23"/>
              </w:rPr>
              <w:t>России.</w:t>
            </w:r>
          </w:p>
        </w:tc>
        <w:tc>
          <w:tcPr>
            <w:tcW w:w="8054" w:type="dxa"/>
          </w:tcPr>
          <w:p w:rsidR="00623054" w:rsidRDefault="004D1B06" w:rsidP="004D1B06">
            <w:pPr>
              <w:pStyle w:val="TableParagraph"/>
              <w:tabs>
                <w:tab w:val="left" w:pos="10632"/>
              </w:tabs>
              <w:spacing w:before="108" w:line="247" w:lineRule="auto"/>
              <w:ind w:right="79"/>
              <w:jc w:val="both"/>
              <w:rPr>
                <w:sz w:val="23"/>
              </w:rPr>
            </w:pPr>
            <w:r>
              <w:rPr>
                <w:w w:val="105"/>
                <w:sz w:val="23"/>
              </w:rPr>
              <w:t>внутренних дел. Оппозиционное либеральное движение. "Союз освобождения". "Банкетная кампания".</w:t>
            </w:r>
          </w:p>
          <w:p w:rsidR="00623054" w:rsidRDefault="004D1B06" w:rsidP="004D1B06">
            <w:pPr>
              <w:pStyle w:val="TableParagraph"/>
              <w:tabs>
                <w:tab w:val="left" w:pos="10632"/>
              </w:tabs>
              <w:spacing w:before="10" w:line="247" w:lineRule="auto"/>
              <w:ind w:right="66"/>
              <w:jc w:val="both"/>
              <w:rPr>
                <w:sz w:val="23"/>
              </w:rPr>
            </w:pPr>
            <w:r>
              <w:rPr>
                <w:sz w:val="23"/>
              </w:rPr>
              <w:t xml:space="preserve">Предпосылки Первой российской революции. Формы социальных протестов. </w:t>
            </w:r>
            <w:r>
              <w:rPr>
                <w:w w:val="105"/>
                <w:sz w:val="23"/>
              </w:rPr>
              <w:t xml:space="preserve">Деятельность профессиональных революционеров. Политический </w:t>
            </w:r>
            <w:r>
              <w:rPr>
                <w:spacing w:val="-2"/>
                <w:w w:val="105"/>
                <w:sz w:val="23"/>
              </w:rPr>
              <w:t>терроризм.</w:t>
            </w:r>
          </w:p>
          <w:p w:rsidR="00623054" w:rsidRDefault="004D1B06" w:rsidP="004D1B06">
            <w:pPr>
              <w:pStyle w:val="TableParagraph"/>
              <w:tabs>
                <w:tab w:val="left" w:pos="10632"/>
              </w:tabs>
              <w:spacing w:before="11" w:line="249" w:lineRule="auto"/>
              <w:ind w:right="50"/>
              <w:jc w:val="both"/>
              <w:rPr>
                <w:sz w:val="23"/>
              </w:rPr>
            </w:pPr>
            <w:r>
              <w:rPr>
                <w:w w:val="105"/>
                <w:sz w:val="23"/>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623054" w:rsidRDefault="004D1B06" w:rsidP="004D1B06">
            <w:pPr>
              <w:pStyle w:val="TableParagraph"/>
              <w:tabs>
                <w:tab w:val="left" w:pos="10632"/>
              </w:tabs>
              <w:spacing w:before="8" w:line="252" w:lineRule="auto"/>
              <w:ind w:right="57"/>
              <w:jc w:val="both"/>
              <w:rPr>
                <w:sz w:val="23"/>
              </w:rPr>
            </w:pPr>
            <w:r>
              <w:rPr>
                <w:w w:val="105"/>
                <w:sz w:val="23"/>
              </w:rPr>
              <w:t xml:space="preserve">Избирательный закон 11 декабря 1905 г. Избирательная кампания в I </w:t>
            </w:r>
            <w:r>
              <w:rPr>
                <w:sz w:val="23"/>
              </w:rPr>
              <w:t xml:space="preserve">Государственную думу. Основные государственные законы 23 апреля 1906 г. </w:t>
            </w:r>
            <w:r>
              <w:rPr>
                <w:w w:val="105"/>
                <w:sz w:val="23"/>
              </w:rPr>
              <w:t>Деятельность I и II Государственной думы: итоги и уроки.</w:t>
            </w:r>
          </w:p>
        </w:tc>
      </w:tr>
      <w:tr w:rsidR="00623054">
        <w:trPr>
          <w:trHeight w:val="2136"/>
        </w:trPr>
        <w:tc>
          <w:tcPr>
            <w:tcW w:w="2435" w:type="dxa"/>
          </w:tcPr>
          <w:p w:rsidR="00623054" w:rsidRDefault="004D1B06" w:rsidP="004D1B06">
            <w:pPr>
              <w:pStyle w:val="TableParagraph"/>
              <w:tabs>
                <w:tab w:val="left" w:pos="1332"/>
                <w:tab w:val="left" w:pos="1706"/>
                <w:tab w:val="left" w:pos="10632"/>
              </w:tabs>
              <w:spacing w:before="108" w:line="247" w:lineRule="auto"/>
              <w:ind w:right="61"/>
              <w:rPr>
                <w:sz w:val="23"/>
              </w:rPr>
            </w:pPr>
            <w:r>
              <w:rPr>
                <w:spacing w:val="-2"/>
                <w:w w:val="105"/>
                <w:sz w:val="23"/>
              </w:rPr>
              <w:t>Общество</w:t>
            </w:r>
            <w:r>
              <w:rPr>
                <w:sz w:val="23"/>
              </w:rPr>
              <w:tab/>
            </w:r>
            <w:r>
              <w:rPr>
                <w:spacing w:val="-12"/>
                <w:w w:val="105"/>
                <w:sz w:val="23"/>
              </w:rPr>
              <w:t>и</w:t>
            </w:r>
            <w:r>
              <w:rPr>
                <w:sz w:val="23"/>
              </w:rPr>
              <w:tab/>
            </w:r>
            <w:r>
              <w:rPr>
                <w:spacing w:val="-4"/>
                <w:w w:val="105"/>
                <w:sz w:val="23"/>
              </w:rPr>
              <w:t xml:space="preserve">власть </w:t>
            </w:r>
            <w:r>
              <w:rPr>
                <w:w w:val="105"/>
                <w:sz w:val="23"/>
              </w:rPr>
              <w:t>после революции.</w:t>
            </w:r>
          </w:p>
        </w:tc>
        <w:tc>
          <w:tcPr>
            <w:tcW w:w="8054" w:type="dxa"/>
          </w:tcPr>
          <w:p w:rsidR="00623054" w:rsidRDefault="004D1B06" w:rsidP="004D1B06">
            <w:pPr>
              <w:pStyle w:val="TableParagraph"/>
              <w:tabs>
                <w:tab w:val="left" w:pos="10632"/>
              </w:tabs>
              <w:spacing w:before="108" w:line="249" w:lineRule="auto"/>
              <w:ind w:right="60"/>
              <w:jc w:val="both"/>
              <w:rPr>
                <w:sz w:val="23"/>
              </w:rPr>
            </w:pPr>
            <w:r>
              <w:rPr>
                <w:w w:val="105"/>
                <w:sz w:val="23"/>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w:t>
            </w:r>
            <w:r>
              <w:rPr>
                <w:spacing w:val="-9"/>
                <w:w w:val="105"/>
                <w:sz w:val="23"/>
              </w:rPr>
              <w:t xml:space="preserve"> </w:t>
            </w:r>
            <w:r>
              <w:rPr>
                <w:w w:val="105"/>
                <w:sz w:val="23"/>
              </w:rPr>
              <w:t>III</w:t>
            </w:r>
            <w:r>
              <w:rPr>
                <w:spacing w:val="-7"/>
                <w:w w:val="105"/>
                <w:sz w:val="23"/>
              </w:rPr>
              <w:t xml:space="preserve"> </w:t>
            </w:r>
            <w:r>
              <w:rPr>
                <w:w w:val="105"/>
                <w:sz w:val="23"/>
              </w:rPr>
              <w:t>и</w:t>
            </w:r>
            <w:r>
              <w:rPr>
                <w:spacing w:val="-6"/>
                <w:w w:val="105"/>
                <w:sz w:val="23"/>
              </w:rPr>
              <w:t xml:space="preserve"> </w:t>
            </w:r>
            <w:r>
              <w:rPr>
                <w:w w:val="105"/>
                <w:sz w:val="23"/>
              </w:rPr>
              <w:t>IV</w:t>
            </w:r>
            <w:r>
              <w:rPr>
                <w:spacing w:val="-7"/>
                <w:w w:val="105"/>
                <w:sz w:val="23"/>
              </w:rPr>
              <w:t xml:space="preserve"> </w:t>
            </w:r>
            <w:r>
              <w:rPr>
                <w:w w:val="105"/>
                <w:sz w:val="23"/>
              </w:rPr>
              <w:t>Государственная</w:t>
            </w:r>
            <w:r>
              <w:rPr>
                <w:spacing w:val="-9"/>
                <w:w w:val="105"/>
                <w:sz w:val="23"/>
              </w:rPr>
              <w:t xml:space="preserve"> </w:t>
            </w:r>
            <w:r>
              <w:rPr>
                <w:w w:val="105"/>
                <w:sz w:val="23"/>
              </w:rPr>
              <w:t>дума.</w:t>
            </w:r>
            <w:r>
              <w:rPr>
                <w:spacing w:val="-9"/>
                <w:w w:val="105"/>
                <w:sz w:val="23"/>
              </w:rPr>
              <w:t xml:space="preserve"> </w:t>
            </w:r>
            <w:r>
              <w:rPr>
                <w:w w:val="105"/>
                <w:sz w:val="23"/>
              </w:rPr>
              <w:t>Идейно-политический спектр. Общественный и социальный подъем.</w:t>
            </w:r>
          </w:p>
          <w:p w:rsidR="00623054" w:rsidRDefault="004D1B06" w:rsidP="004D1B06">
            <w:pPr>
              <w:pStyle w:val="TableParagraph"/>
              <w:tabs>
                <w:tab w:val="left" w:pos="10632"/>
              </w:tabs>
              <w:spacing w:line="254" w:lineRule="auto"/>
              <w:ind w:right="74"/>
              <w:jc w:val="both"/>
              <w:rPr>
                <w:sz w:val="23"/>
              </w:rPr>
            </w:pPr>
            <w:r>
              <w:rPr>
                <w:w w:val="105"/>
                <w:sz w:val="23"/>
              </w:rPr>
              <w:t>Обострение международной обстановки. Блоковая система и участие в ней России. Россия в преддверии мировой катастрофы.</w:t>
            </w:r>
          </w:p>
        </w:tc>
      </w:tr>
      <w:tr w:rsidR="00623054">
        <w:trPr>
          <w:trHeight w:val="2691"/>
        </w:trPr>
        <w:tc>
          <w:tcPr>
            <w:tcW w:w="2435" w:type="dxa"/>
          </w:tcPr>
          <w:p w:rsidR="00623054" w:rsidRDefault="004D1B06" w:rsidP="004D1B06">
            <w:pPr>
              <w:pStyle w:val="TableParagraph"/>
              <w:tabs>
                <w:tab w:val="left" w:pos="1930"/>
                <w:tab w:val="left" w:pos="10632"/>
              </w:tabs>
              <w:spacing w:before="108" w:line="247" w:lineRule="auto"/>
              <w:ind w:right="57"/>
              <w:rPr>
                <w:sz w:val="23"/>
              </w:rPr>
            </w:pPr>
            <w:r>
              <w:rPr>
                <w:spacing w:val="-2"/>
                <w:w w:val="105"/>
                <w:sz w:val="23"/>
              </w:rPr>
              <w:t>"Серебряный</w:t>
            </w:r>
            <w:r>
              <w:rPr>
                <w:sz w:val="23"/>
              </w:rPr>
              <w:tab/>
            </w:r>
            <w:r>
              <w:rPr>
                <w:spacing w:val="-4"/>
                <w:w w:val="105"/>
                <w:sz w:val="23"/>
              </w:rPr>
              <w:t xml:space="preserve">век" </w:t>
            </w:r>
            <w:r>
              <w:rPr>
                <w:sz w:val="23"/>
              </w:rPr>
              <w:t>российской</w:t>
            </w:r>
            <w:r>
              <w:rPr>
                <w:spacing w:val="40"/>
                <w:sz w:val="23"/>
              </w:rPr>
              <w:t xml:space="preserve"> </w:t>
            </w:r>
            <w:r>
              <w:rPr>
                <w:spacing w:val="-2"/>
                <w:sz w:val="23"/>
              </w:rPr>
              <w:t>культуры.</w:t>
            </w:r>
          </w:p>
        </w:tc>
        <w:tc>
          <w:tcPr>
            <w:tcW w:w="8054" w:type="dxa"/>
          </w:tcPr>
          <w:p w:rsidR="00623054" w:rsidRDefault="004D1B06" w:rsidP="004D1B06">
            <w:pPr>
              <w:pStyle w:val="TableParagraph"/>
              <w:tabs>
                <w:tab w:val="left" w:pos="10632"/>
              </w:tabs>
              <w:spacing w:before="108" w:line="249" w:lineRule="auto"/>
              <w:ind w:right="62"/>
              <w:jc w:val="both"/>
              <w:rPr>
                <w:sz w:val="23"/>
              </w:rPr>
            </w:pPr>
            <w:r>
              <w:rPr>
                <w:w w:val="105"/>
                <w:sz w:val="23"/>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23054" w:rsidRDefault="004D1B06" w:rsidP="004D1B06">
            <w:pPr>
              <w:pStyle w:val="TableParagraph"/>
              <w:tabs>
                <w:tab w:val="left" w:pos="10632"/>
              </w:tabs>
              <w:spacing w:line="249" w:lineRule="auto"/>
              <w:ind w:right="69"/>
              <w:jc w:val="both"/>
              <w:rPr>
                <w:sz w:val="23"/>
              </w:rPr>
            </w:pPr>
            <w:r>
              <w:rPr>
                <w:w w:val="105"/>
                <w:sz w:val="23"/>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623054">
        <w:trPr>
          <w:trHeight w:val="760"/>
        </w:trPr>
        <w:tc>
          <w:tcPr>
            <w:tcW w:w="2435" w:type="dxa"/>
          </w:tcPr>
          <w:p w:rsidR="00623054" w:rsidRDefault="004D1B06" w:rsidP="004D1B06">
            <w:pPr>
              <w:pStyle w:val="TableParagraph"/>
              <w:tabs>
                <w:tab w:val="left" w:pos="10632"/>
              </w:tabs>
              <w:spacing w:before="100" w:line="254" w:lineRule="auto"/>
              <w:ind w:right="175"/>
              <w:rPr>
                <w:sz w:val="23"/>
              </w:rPr>
            </w:pPr>
            <w:r>
              <w:rPr>
                <w:spacing w:val="-2"/>
                <w:w w:val="105"/>
                <w:sz w:val="23"/>
              </w:rPr>
              <w:t xml:space="preserve">Обобщающее </w:t>
            </w:r>
            <w:r>
              <w:rPr>
                <w:w w:val="105"/>
                <w:sz w:val="23"/>
              </w:rPr>
              <w:t>повторение</w:t>
            </w:r>
            <w:r>
              <w:rPr>
                <w:spacing w:val="-16"/>
                <w:w w:val="105"/>
                <w:sz w:val="23"/>
              </w:rPr>
              <w:t xml:space="preserve"> </w:t>
            </w:r>
            <w:r>
              <w:rPr>
                <w:w w:val="105"/>
                <w:sz w:val="23"/>
              </w:rPr>
              <w:t>по</w:t>
            </w:r>
            <w:r>
              <w:rPr>
                <w:spacing w:val="-15"/>
                <w:w w:val="105"/>
                <w:sz w:val="23"/>
              </w:rPr>
              <w:t xml:space="preserve"> </w:t>
            </w:r>
            <w:r>
              <w:rPr>
                <w:w w:val="105"/>
                <w:sz w:val="23"/>
              </w:rPr>
              <w:t>курсу.</w:t>
            </w:r>
          </w:p>
        </w:tc>
        <w:tc>
          <w:tcPr>
            <w:tcW w:w="8054" w:type="dxa"/>
          </w:tcPr>
          <w:p w:rsidR="00623054" w:rsidRDefault="004D1B06" w:rsidP="004D1B06">
            <w:pPr>
              <w:pStyle w:val="TableParagraph"/>
              <w:tabs>
                <w:tab w:val="left" w:pos="10632"/>
              </w:tabs>
              <w:spacing w:before="100"/>
              <w:rPr>
                <w:sz w:val="23"/>
              </w:rPr>
            </w:pPr>
            <w:r>
              <w:rPr>
                <w:w w:val="105"/>
                <w:sz w:val="23"/>
              </w:rPr>
              <w:t>Наш</w:t>
            </w:r>
            <w:r>
              <w:rPr>
                <w:spacing w:val="-11"/>
                <w:w w:val="105"/>
                <w:sz w:val="23"/>
              </w:rPr>
              <w:t xml:space="preserve"> </w:t>
            </w:r>
            <w:r>
              <w:rPr>
                <w:w w:val="105"/>
                <w:sz w:val="23"/>
              </w:rPr>
              <w:t>край</w:t>
            </w:r>
            <w:r>
              <w:rPr>
                <w:spacing w:val="-7"/>
                <w:w w:val="105"/>
                <w:sz w:val="23"/>
              </w:rPr>
              <w:t xml:space="preserve"> </w:t>
            </w:r>
            <w:r>
              <w:rPr>
                <w:w w:val="105"/>
                <w:sz w:val="23"/>
              </w:rPr>
              <w:t>во</w:t>
            </w:r>
            <w:r>
              <w:rPr>
                <w:spacing w:val="-11"/>
                <w:w w:val="105"/>
                <w:sz w:val="23"/>
              </w:rPr>
              <w:t xml:space="preserve"> </w:t>
            </w:r>
            <w:r>
              <w:rPr>
                <w:w w:val="105"/>
                <w:sz w:val="23"/>
              </w:rPr>
              <w:t>второй</w:t>
            </w:r>
            <w:r>
              <w:rPr>
                <w:spacing w:val="-7"/>
                <w:w w:val="105"/>
                <w:sz w:val="23"/>
              </w:rPr>
              <w:t xml:space="preserve"> </w:t>
            </w:r>
            <w:r>
              <w:rPr>
                <w:w w:val="105"/>
                <w:sz w:val="23"/>
              </w:rPr>
              <w:t>половине</w:t>
            </w:r>
            <w:r>
              <w:rPr>
                <w:spacing w:val="-6"/>
                <w:w w:val="105"/>
                <w:sz w:val="23"/>
              </w:rPr>
              <w:t xml:space="preserve"> </w:t>
            </w:r>
            <w:r>
              <w:rPr>
                <w:w w:val="105"/>
                <w:sz w:val="23"/>
              </w:rPr>
              <w:t>XIX</w:t>
            </w:r>
            <w:r>
              <w:rPr>
                <w:spacing w:val="6"/>
                <w:w w:val="105"/>
                <w:sz w:val="23"/>
              </w:rPr>
              <w:t xml:space="preserve"> </w:t>
            </w:r>
            <w:r>
              <w:rPr>
                <w:w w:val="105"/>
                <w:sz w:val="23"/>
              </w:rPr>
              <w:t>-</w:t>
            </w:r>
            <w:r>
              <w:rPr>
                <w:spacing w:val="-15"/>
                <w:w w:val="105"/>
                <w:sz w:val="23"/>
              </w:rPr>
              <w:t xml:space="preserve"> </w:t>
            </w:r>
            <w:r>
              <w:rPr>
                <w:w w:val="105"/>
                <w:sz w:val="23"/>
              </w:rPr>
              <w:t>начале</w:t>
            </w:r>
            <w:r>
              <w:rPr>
                <w:spacing w:val="-6"/>
                <w:w w:val="105"/>
                <w:sz w:val="23"/>
              </w:rPr>
              <w:t xml:space="preserve"> </w:t>
            </w:r>
            <w:r>
              <w:rPr>
                <w:w w:val="105"/>
                <w:sz w:val="23"/>
              </w:rPr>
              <w:t>XX</w:t>
            </w:r>
            <w:r>
              <w:rPr>
                <w:spacing w:val="-8"/>
                <w:w w:val="105"/>
                <w:sz w:val="23"/>
              </w:rPr>
              <w:t xml:space="preserve"> </w:t>
            </w:r>
            <w:r>
              <w:rPr>
                <w:spacing w:val="-5"/>
                <w:w w:val="105"/>
                <w:sz w:val="23"/>
              </w:rPr>
              <w:t>вв.</w:t>
            </w:r>
          </w:p>
        </w:tc>
      </w:tr>
    </w:tbl>
    <w:p w:rsidR="00623054" w:rsidRDefault="00623054" w:rsidP="004D1B06">
      <w:pPr>
        <w:pStyle w:val="a3"/>
        <w:tabs>
          <w:tab w:val="left" w:pos="10632"/>
        </w:tabs>
        <w:spacing w:before="33"/>
        <w:ind w:left="0" w:firstLine="0"/>
        <w:jc w:val="left"/>
        <w:rPr>
          <w:b/>
        </w:rPr>
      </w:pPr>
    </w:p>
    <w:p w:rsidR="00623054" w:rsidRDefault="004D1B06" w:rsidP="004D1B06">
      <w:pPr>
        <w:tabs>
          <w:tab w:val="left" w:pos="2406"/>
          <w:tab w:val="left" w:pos="5888"/>
          <w:tab w:val="left" w:pos="8334"/>
          <w:tab w:val="left" w:pos="10632"/>
        </w:tabs>
        <w:spacing w:line="247" w:lineRule="auto"/>
        <w:ind w:left="197" w:right="11"/>
        <w:rPr>
          <w:b/>
          <w:sz w:val="23"/>
        </w:rPr>
      </w:pPr>
      <w:r>
        <w:rPr>
          <w:b/>
          <w:spacing w:val="-2"/>
          <w:w w:val="105"/>
          <w:sz w:val="23"/>
        </w:rPr>
        <w:t>ПЛАНИРУЕМЫЕ</w:t>
      </w:r>
      <w:r>
        <w:rPr>
          <w:b/>
          <w:sz w:val="23"/>
        </w:rPr>
        <w:tab/>
      </w:r>
      <w:r>
        <w:rPr>
          <w:b/>
          <w:w w:val="105"/>
          <w:sz w:val="23"/>
        </w:rPr>
        <w:t>РЕЗУЛЬТАТЫ</w:t>
      </w:r>
      <w:r>
        <w:rPr>
          <w:b/>
          <w:spacing w:val="80"/>
          <w:w w:val="105"/>
          <w:sz w:val="23"/>
        </w:rPr>
        <w:t xml:space="preserve"> </w:t>
      </w:r>
      <w:r>
        <w:rPr>
          <w:b/>
          <w:w w:val="105"/>
          <w:sz w:val="23"/>
        </w:rPr>
        <w:t>ОСВОЕНИЯ</w:t>
      </w:r>
      <w:r>
        <w:rPr>
          <w:b/>
          <w:sz w:val="23"/>
        </w:rPr>
        <w:tab/>
      </w:r>
      <w:r>
        <w:rPr>
          <w:b/>
          <w:w w:val="105"/>
          <w:sz w:val="23"/>
        </w:rPr>
        <w:t>ПРОГРАММЫ</w:t>
      </w:r>
      <w:r>
        <w:rPr>
          <w:b/>
          <w:spacing w:val="80"/>
          <w:w w:val="105"/>
          <w:sz w:val="23"/>
        </w:rPr>
        <w:t xml:space="preserve"> </w:t>
      </w:r>
      <w:r>
        <w:rPr>
          <w:b/>
          <w:w w:val="105"/>
          <w:sz w:val="23"/>
        </w:rPr>
        <w:t>ПО</w:t>
      </w:r>
      <w:r>
        <w:rPr>
          <w:b/>
          <w:sz w:val="23"/>
        </w:rPr>
        <w:tab/>
      </w:r>
      <w:r>
        <w:rPr>
          <w:b/>
          <w:w w:val="105"/>
          <w:sz w:val="23"/>
        </w:rPr>
        <w:t>ИСТОРИИ</w:t>
      </w:r>
      <w:r>
        <w:rPr>
          <w:b/>
          <w:spacing w:val="80"/>
          <w:w w:val="105"/>
          <w:sz w:val="23"/>
        </w:rPr>
        <w:t xml:space="preserve"> </w:t>
      </w:r>
      <w:r>
        <w:rPr>
          <w:b/>
          <w:w w:val="105"/>
          <w:sz w:val="23"/>
        </w:rPr>
        <w:t>НА</w:t>
      </w:r>
      <w:r>
        <w:rPr>
          <w:b/>
          <w:spacing w:val="80"/>
          <w:w w:val="105"/>
          <w:sz w:val="23"/>
        </w:rPr>
        <w:t xml:space="preserve"> </w:t>
      </w:r>
      <w:r>
        <w:rPr>
          <w:b/>
          <w:w w:val="105"/>
          <w:sz w:val="23"/>
        </w:rPr>
        <w:t>УРОВНЕ ОСНОВНОГО ОБЩЕГО ОБРАЗОВАНИЯ</w:t>
      </w:r>
    </w:p>
    <w:p w:rsidR="00623054" w:rsidRDefault="004D1B06" w:rsidP="004D1B06">
      <w:pPr>
        <w:tabs>
          <w:tab w:val="left" w:pos="10632"/>
        </w:tabs>
        <w:spacing w:before="10"/>
        <w:ind w:left="197"/>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tabs>
          <w:tab w:val="left" w:pos="10632"/>
        </w:tabs>
        <w:spacing w:before="2"/>
        <w:ind w:left="738"/>
        <w:jc w:val="both"/>
        <w:rPr>
          <w:sz w:val="23"/>
        </w:rPr>
      </w:pPr>
      <w:r>
        <w:rPr>
          <w:sz w:val="23"/>
        </w:rPr>
        <w:t>К</w:t>
      </w:r>
      <w:r>
        <w:rPr>
          <w:spacing w:val="33"/>
          <w:sz w:val="23"/>
        </w:rPr>
        <w:t xml:space="preserve"> </w:t>
      </w:r>
      <w:r>
        <w:rPr>
          <w:sz w:val="23"/>
        </w:rPr>
        <w:t>важнейшим</w:t>
      </w:r>
      <w:r>
        <w:rPr>
          <w:spacing w:val="50"/>
          <w:sz w:val="23"/>
        </w:rPr>
        <w:t xml:space="preserve"> </w:t>
      </w:r>
      <w:r>
        <w:rPr>
          <w:b/>
          <w:sz w:val="23"/>
        </w:rPr>
        <w:t>личностным</w:t>
      </w:r>
      <w:r>
        <w:rPr>
          <w:b/>
          <w:spacing w:val="27"/>
          <w:sz w:val="23"/>
        </w:rPr>
        <w:t xml:space="preserve"> </w:t>
      </w:r>
      <w:r>
        <w:rPr>
          <w:b/>
          <w:sz w:val="23"/>
        </w:rPr>
        <w:t>результатам</w:t>
      </w:r>
      <w:r>
        <w:rPr>
          <w:b/>
          <w:spacing w:val="34"/>
          <w:sz w:val="23"/>
        </w:rPr>
        <w:t xml:space="preserve"> </w:t>
      </w:r>
      <w:r>
        <w:rPr>
          <w:sz w:val="23"/>
        </w:rPr>
        <w:t>изучения</w:t>
      </w:r>
      <w:r>
        <w:rPr>
          <w:spacing w:val="31"/>
          <w:sz w:val="23"/>
        </w:rPr>
        <w:t xml:space="preserve"> </w:t>
      </w:r>
      <w:r>
        <w:rPr>
          <w:sz w:val="23"/>
        </w:rPr>
        <w:t>истории</w:t>
      </w:r>
      <w:r>
        <w:rPr>
          <w:spacing w:val="48"/>
          <w:sz w:val="23"/>
        </w:rPr>
        <w:t xml:space="preserve"> </w:t>
      </w:r>
      <w:r>
        <w:rPr>
          <w:spacing w:val="-2"/>
          <w:sz w:val="23"/>
        </w:rPr>
        <w:t>относятся:</w:t>
      </w:r>
    </w:p>
    <w:p w:rsidR="00623054" w:rsidRDefault="004D1B06" w:rsidP="004D1B06">
      <w:pPr>
        <w:pStyle w:val="a5"/>
        <w:numPr>
          <w:ilvl w:val="0"/>
          <w:numId w:val="141"/>
        </w:numPr>
        <w:tabs>
          <w:tab w:val="left" w:pos="1088"/>
          <w:tab w:val="left" w:pos="10632"/>
        </w:tabs>
        <w:spacing w:before="9" w:line="252" w:lineRule="auto"/>
        <w:ind w:right="6" w:firstLine="540"/>
        <w:rPr>
          <w:sz w:val="23"/>
        </w:rPr>
      </w:pPr>
      <w:r>
        <w:rPr>
          <w:b/>
          <w:w w:val="105"/>
          <w:sz w:val="23"/>
        </w:rPr>
        <w:t xml:space="preserve">в сфере патриотического воспитания: </w:t>
      </w:r>
      <w:r>
        <w:rPr>
          <w:w w:val="105"/>
          <w:sz w:val="2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w:t>
      </w:r>
      <w:r>
        <w:rPr>
          <w:sz w:val="23"/>
        </w:rPr>
        <w:t xml:space="preserve">достижениям своей Родины - России, к науке, искусству, спорту, технологиям, боевым подвигам и трудовым </w:t>
      </w:r>
      <w:r>
        <w:rPr>
          <w:w w:val="105"/>
          <w:sz w:val="23"/>
        </w:rPr>
        <w:t>достижениям народа; уважение к символам России, государственным праздникам, историческому и природному</w:t>
      </w:r>
      <w:r>
        <w:rPr>
          <w:spacing w:val="-2"/>
          <w:w w:val="105"/>
          <w:sz w:val="23"/>
        </w:rPr>
        <w:t xml:space="preserve"> </w:t>
      </w:r>
      <w:r>
        <w:rPr>
          <w:w w:val="105"/>
          <w:sz w:val="23"/>
        </w:rPr>
        <w:t>наследию и памятникам, традициям разных</w:t>
      </w:r>
      <w:r>
        <w:rPr>
          <w:spacing w:val="-2"/>
          <w:w w:val="105"/>
          <w:sz w:val="23"/>
        </w:rPr>
        <w:t xml:space="preserve"> </w:t>
      </w:r>
      <w:r>
        <w:rPr>
          <w:w w:val="105"/>
          <w:sz w:val="23"/>
        </w:rPr>
        <w:t>народов, проживающих</w:t>
      </w:r>
      <w:r>
        <w:rPr>
          <w:spacing w:val="-2"/>
          <w:w w:val="105"/>
          <w:sz w:val="23"/>
        </w:rPr>
        <w:t xml:space="preserve"> </w:t>
      </w:r>
      <w:r>
        <w:rPr>
          <w:w w:val="105"/>
          <w:sz w:val="23"/>
        </w:rPr>
        <w:t>в родной</w:t>
      </w:r>
      <w:r>
        <w:rPr>
          <w:spacing w:val="33"/>
          <w:w w:val="105"/>
          <w:sz w:val="23"/>
        </w:rPr>
        <w:t xml:space="preserve"> </w:t>
      </w:r>
      <w:r>
        <w:rPr>
          <w:w w:val="105"/>
          <w:sz w:val="23"/>
        </w:rPr>
        <w:t>стране;</w:t>
      </w:r>
    </w:p>
    <w:p w:rsidR="00623054" w:rsidRDefault="004D1B06" w:rsidP="004D1B06">
      <w:pPr>
        <w:pStyle w:val="a5"/>
        <w:numPr>
          <w:ilvl w:val="0"/>
          <w:numId w:val="141"/>
        </w:numPr>
        <w:tabs>
          <w:tab w:val="left" w:pos="1002"/>
          <w:tab w:val="left" w:pos="10632"/>
        </w:tabs>
        <w:spacing w:line="252" w:lineRule="auto"/>
        <w:ind w:right="1" w:firstLine="540"/>
        <w:rPr>
          <w:sz w:val="23"/>
        </w:rPr>
      </w:pPr>
      <w:r>
        <w:rPr>
          <w:b/>
          <w:w w:val="105"/>
          <w:sz w:val="23"/>
        </w:rPr>
        <w:t>в</w:t>
      </w:r>
      <w:r>
        <w:rPr>
          <w:b/>
          <w:spacing w:val="-8"/>
          <w:w w:val="105"/>
          <w:sz w:val="23"/>
        </w:rPr>
        <w:t xml:space="preserve"> </w:t>
      </w:r>
      <w:r>
        <w:rPr>
          <w:b/>
          <w:w w:val="105"/>
          <w:sz w:val="23"/>
        </w:rPr>
        <w:t>сфере</w:t>
      </w:r>
      <w:r>
        <w:rPr>
          <w:b/>
          <w:spacing w:val="-7"/>
          <w:w w:val="105"/>
          <w:sz w:val="23"/>
        </w:rPr>
        <w:t xml:space="preserve"> </w:t>
      </w:r>
      <w:r>
        <w:rPr>
          <w:b/>
          <w:w w:val="105"/>
          <w:sz w:val="23"/>
        </w:rPr>
        <w:t>гражданского</w:t>
      </w:r>
      <w:r>
        <w:rPr>
          <w:b/>
          <w:spacing w:val="-6"/>
          <w:w w:val="105"/>
          <w:sz w:val="23"/>
        </w:rPr>
        <w:t xml:space="preserve"> </w:t>
      </w:r>
      <w:r>
        <w:rPr>
          <w:b/>
          <w:w w:val="105"/>
          <w:sz w:val="23"/>
        </w:rPr>
        <w:t xml:space="preserve">воспитания: </w:t>
      </w:r>
      <w:r>
        <w:rPr>
          <w:w w:val="105"/>
          <w:sz w:val="23"/>
        </w:rPr>
        <w:t>осмысление</w:t>
      </w:r>
      <w:r>
        <w:rPr>
          <w:spacing w:val="-13"/>
          <w:w w:val="105"/>
          <w:sz w:val="23"/>
        </w:rPr>
        <w:t xml:space="preserve"> </w:t>
      </w:r>
      <w:r>
        <w:rPr>
          <w:w w:val="105"/>
          <w:sz w:val="23"/>
        </w:rPr>
        <w:t>исторической</w:t>
      </w:r>
      <w:r>
        <w:rPr>
          <w:spacing w:val="-7"/>
          <w:w w:val="105"/>
          <w:sz w:val="23"/>
        </w:rPr>
        <w:t xml:space="preserve"> </w:t>
      </w:r>
      <w:r>
        <w:rPr>
          <w:w w:val="105"/>
          <w:sz w:val="23"/>
        </w:rPr>
        <w:t>традиции</w:t>
      </w:r>
      <w:r>
        <w:rPr>
          <w:spacing w:val="-7"/>
          <w:w w:val="105"/>
          <w:sz w:val="23"/>
        </w:rPr>
        <w:t xml:space="preserve"> </w:t>
      </w:r>
      <w:r>
        <w:rPr>
          <w:w w:val="105"/>
          <w:sz w:val="23"/>
        </w:rPr>
        <w:t>и</w:t>
      </w:r>
      <w:r>
        <w:rPr>
          <w:spacing w:val="-7"/>
          <w:w w:val="105"/>
          <w:sz w:val="23"/>
        </w:rPr>
        <w:t xml:space="preserve"> </w:t>
      </w:r>
      <w:r>
        <w:rPr>
          <w:w w:val="105"/>
          <w:sz w:val="23"/>
        </w:rPr>
        <w:t>примеров</w:t>
      </w:r>
      <w:r>
        <w:rPr>
          <w:spacing w:val="-7"/>
          <w:w w:val="105"/>
          <w:sz w:val="23"/>
        </w:rPr>
        <w:t xml:space="preserve"> </w:t>
      </w:r>
      <w:r>
        <w:rPr>
          <w:w w:val="105"/>
          <w:sz w:val="23"/>
        </w:rPr>
        <w:t>гражданского служения Отечеству;</w:t>
      </w:r>
      <w:r>
        <w:rPr>
          <w:spacing w:val="-6"/>
          <w:w w:val="105"/>
          <w:sz w:val="23"/>
        </w:rPr>
        <w:t xml:space="preserve"> </w:t>
      </w:r>
      <w:r>
        <w:rPr>
          <w:w w:val="105"/>
          <w:sz w:val="23"/>
        </w:rPr>
        <w:t>готовность</w:t>
      </w:r>
      <w:r>
        <w:rPr>
          <w:spacing w:val="-5"/>
          <w:w w:val="105"/>
          <w:sz w:val="23"/>
        </w:rPr>
        <w:t xml:space="preserve"> </w:t>
      </w:r>
      <w:r>
        <w:rPr>
          <w:w w:val="105"/>
          <w:sz w:val="23"/>
        </w:rPr>
        <w:t>к выполнению обязанностей</w:t>
      </w:r>
      <w:r>
        <w:rPr>
          <w:spacing w:val="-2"/>
          <w:w w:val="105"/>
          <w:sz w:val="23"/>
        </w:rPr>
        <w:t xml:space="preserve"> </w:t>
      </w:r>
      <w:r>
        <w:rPr>
          <w:w w:val="105"/>
          <w:sz w:val="23"/>
        </w:rPr>
        <w:t>гражданина</w:t>
      </w:r>
      <w:r>
        <w:rPr>
          <w:spacing w:val="-2"/>
          <w:w w:val="105"/>
          <w:sz w:val="23"/>
        </w:rPr>
        <w:t xml:space="preserve"> </w:t>
      </w:r>
      <w:r>
        <w:rPr>
          <w:w w:val="105"/>
          <w:sz w:val="23"/>
        </w:rPr>
        <w:t>и</w:t>
      </w:r>
      <w:r>
        <w:rPr>
          <w:spacing w:val="-2"/>
          <w:w w:val="105"/>
          <w:sz w:val="23"/>
        </w:rPr>
        <w:t xml:space="preserve"> </w:t>
      </w:r>
      <w:r>
        <w:rPr>
          <w:w w:val="105"/>
          <w:sz w:val="23"/>
        </w:rPr>
        <w:t>реализации его</w:t>
      </w:r>
      <w:r>
        <w:rPr>
          <w:spacing w:val="-8"/>
          <w:w w:val="105"/>
          <w:sz w:val="23"/>
        </w:rPr>
        <w:t xml:space="preserve"> </w:t>
      </w:r>
      <w:r>
        <w:rPr>
          <w:w w:val="105"/>
          <w:sz w:val="23"/>
        </w:rP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23054" w:rsidRDefault="00623054" w:rsidP="004D1B06">
      <w:pPr>
        <w:pStyle w:val="a5"/>
        <w:tabs>
          <w:tab w:val="left" w:pos="10632"/>
        </w:tabs>
        <w:spacing w:line="252" w:lineRule="auto"/>
        <w:rPr>
          <w:sz w:val="23"/>
        </w:rPr>
        <w:sectPr w:rsidR="00623054" w:rsidSect="004D1B06">
          <w:type w:val="continuous"/>
          <w:pgSz w:w="11910" w:h="16850"/>
          <w:pgMar w:top="1020" w:right="428" w:bottom="280" w:left="566" w:header="720" w:footer="720" w:gutter="0"/>
          <w:cols w:space="720"/>
        </w:sectPr>
      </w:pPr>
    </w:p>
    <w:p w:rsidR="00623054" w:rsidRDefault="004D1B06" w:rsidP="004D1B06">
      <w:pPr>
        <w:pStyle w:val="a5"/>
        <w:numPr>
          <w:ilvl w:val="0"/>
          <w:numId w:val="141"/>
        </w:numPr>
        <w:tabs>
          <w:tab w:val="left" w:pos="1016"/>
          <w:tab w:val="left" w:pos="10632"/>
        </w:tabs>
        <w:spacing w:before="77" w:line="252" w:lineRule="auto"/>
        <w:ind w:right="1" w:firstLine="540"/>
        <w:rPr>
          <w:sz w:val="23"/>
        </w:rPr>
      </w:pPr>
      <w:r>
        <w:rPr>
          <w:b/>
          <w:w w:val="105"/>
          <w:sz w:val="23"/>
        </w:rPr>
        <w:lastRenderedPageBreak/>
        <w:t xml:space="preserve">в духовно-нравственной сфере: </w:t>
      </w:r>
      <w:r>
        <w:rPr>
          <w:w w:val="105"/>
          <w:sz w:val="23"/>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23054" w:rsidRDefault="004D1B06" w:rsidP="004D1B06">
      <w:pPr>
        <w:pStyle w:val="a5"/>
        <w:numPr>
          <w:ilvl w:val="0"/>
          <w:numId w:val="141"/>
        </w:numPr>
        <w:tabs>
          <w:tab w:val="left" w:pos="1009"/>
          <w:tab w:val="left" w:pos="10632"/>
        </w:tabs>
        <w:spacing w:line="249" w:lineRule="auto"/>
        <w:ind w:right="2" w:firstLine="540"/>
        <w:rPr>
          <w:sz w:val="23"/>
        </w:rPr>
      </w:pPr>
      <w:r>
        <w:rPr>
          <w:b/>
          <w:w w:val="105"/>
          <w:sz w:val="23"/>
        </w:rPr>
        <w:t>в понимании</w:t>
      </w:r>
      <w:r>
        <w:rPr>
          <w:b/>
          <w:spacing w:val="-1"/>
          <w:w w:val="105"/>
          <w:sz w:val="23"/>
        </w:rPr>
        <w:t xml:space="preserve"> </w:t>
      </w:r>
      <w:r>
        <w:rPr>
          <w:b/>
          <w:w w:val="105"/>
          <w:sz w:val="23"/>
        </w:rPr>
        <w:t xml:space="preserve">ценности научного познания: </w:t>
      </w:r>
      <w:r>
        <w:rPr>
          <w:w w:val="105"/>
          <w:sz w:val="23"/>
        </w:rPr>
        <w:t>осмысление</w:t>
      </w:r>
      <w:r>
        <w:rPr>
          <w:spacing w:val="-4"/>
          <w:w w:val="105"/>
          <w:sz w:val="23"/>
        </w:rPr>
        <w:t xml:space="preserve"> </w:t>
      </w:r>
      <w:r>
        <w:rPr>
          <w:w w:val="105"/>
          <w:sz w:val="23"/>
        </w:rPr>
        <w:t>значения истории как знания</w:t>
      </w:r>
      <w:r>
        <w:rPr>
          <w:spacing w:val="-1"/>
          <w:w w:val="105"/>
          <w:sz w:val="23"/>
        </w:rPr>
        <w:t xml:space="preserve"> </w:t>
      </w:r>
      <w:r>
        <w:rPr>
          <w:w w:val="105"/>
          <w:sz w:val="23"/>
        </w:rPr>
        <w:t>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w:t>
      </w:r>
      <w:r>
        <w:rPr>
          <w:spacing w:val="-4"/>
          <w:w w:val="105"/>
          <w:sz w:val="23"/>
        </w:rPr>
        <w:t xml:space="preserve"> </w:t>
      </w:r>
      <w:r>
        <w:rPr>
          <w:w w:val="105"/>
          <w:sz w:val="23"/>
        </w:rPr>
        <w:t>интереса к истории как важной составляющей современного общественного сознания;</w:t>
      </w:r>
    </w:p>
    <w:p w:rsidR="00623054" w:rsidRDefault="004D1B06" w:rsidP="004D1B06">
      <w:pPr>
        <w:pStyle w:val="a5"/>
        <w:numPr>
          <w:ilvl w:val="0"/>
          <w:numId w:val="141"/>
        </w:numPr>
        <w:tabs>
          <w:tab w:val="left" w:pos="1030"/>
          <w:tab w:val="left" w:pos="10632"/>
        </w:tabs>
        <w:spacing w:line="249" w:lineRule="auto"/>
        <w:ind w:right="-15" w:firstLine="540"/>
        <w:rPr>
          <w:sz w:val="23"/>
        </w:rPr>
      </w:pPr>
      <w:r>
        <w:rPr>
          <w:b/>
          <w:w w:val="105"/>
          <w:sz w:val="23"/>
        </w:rPr>
        <w:t xml:space="preserve">в сфере эстетического воспитания: </w:t>
      </w:r>
      <w:r>
        <w:rPr>
          <w:w w:val="105"/>
          <w:sz w:val="23"/>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23054" w:rsidRDefault="004D1B06" w:rsidP="004D1B06">
      <w:pPr>
        <w:pStyle w:val="a5"/>
        <w:numPr>
          <w:ilvl w:val="0"/>
          <w:numId w:val="141"/>
        </w:numPr>
        <w:tabs>
          <w:tab w:val="left" w:pos="1037"/>
          <w:tab w:val="left" w:pos="10632"/>
        </w:tabs>
        <w:spacing w:before="6" w:line="249" w:lineRule="auto"/>
        <w:ind w:right="-15" w:firstLine="540"/>
        <w:rPr>
          <w:sz w:val="23"/>
        </w:rPr>
      </w:pPr>
      <w:r>
        <w:rPr>
          <w:b/>
          <w:w w:val="105"/>
          <w:sz w:val="23"/>
        </w:rPr>
        <w:t xml:space="preserve">в формировании ценностного отношения к жизни и здоровью: </w:t>
      </w:r>
      <w:r>
        <w:rPr>
          <w:w w:val="105"/>
          <w:sz w:val="23"/>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23054" w:rsidRDefault="004D1B06" w:rsidP="004D1B06">
      <w:pPr>
        <w:pStyle w:val="a5"/>
        <w:numPr>
          <w:ilvl w:val="0"/>
          <w:numId w:val="141"/>
        </w:numPr>
        <w:tabs>
          <w:tab w:val="left" w:pos="1095"/>
          <w:tab w:val="left" w:pos="10632"/>
        </w:tabs>
        <w:spacing w:before="2" w:line="249" w:lineRule="auto"/>
        <w:ind w:right="-15" w:firstLine="540"/>
        <w:rPr>
          <w:sz w:val="23"/>
        </w:rPr>
      </w:pPr>
      <w:r>
        <w:rPr>
          <w:b/>
          <w:w w:val="105"/>
          <w:sz w:val="23"/>
        </w:rPr>
        <w:t xml:space="preserve">в сфере трудового воспитания: </w:t>
      </w:r>
      <w:r>
        <w:rPr>
          <w:w w:val="105"/>
          <w:sz w:val="23"/>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23054" w:rsidRDefault="004D1B06" w:rsidP="004D1B06">
      <w:pPr>
        <w:pStyle w:val="a5"/>
        <w:numPr>
          <w:ilvl w:val="0"/>
          <w:numId w:val="141"/>
        </w:numPr>
        <w:tabs>
          <w:tab w:val="left" w:pos="1023"/>
          <w:tab w:val="left" w:pos="10632"/>
        </w:tabs>
        <w:spacing w:before="8" w:line="249" w:lineRule="auto"/>
        <w:ind w:right="-15" w:firstLine="540"/>
        <w:rPr>
          <w:sz w:val="23"/>
        </w:rPr>
      </w:pPr>
      <w:r>
        <w:rPr>
          <w:b/>
          <w:w w:val="105"/>
          <w:sz w:val="23"/>
        </w:rPr>
        <w:t xml:space="preserve">в сфере экологического воспитания: </w:t>
      </w:r>
      <w:r>
        <w:rPr>
          <w:w w:val="105"/>
          <w:sz w:val="23"/>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3"/>
          <w:w w:val="105"/>
          <w:sz w:val="23"/>
        </w:rPr>
        <w:t xml:space="preserve"> </w:t>
      </w:r>
      <w:r>
        <w:rPr>
          <w:w w:val="105"/>
          <w:sz w:val="23"/>
        </w:rPr>
        <w:t>неприятие</w:t>
      </w:r>
      <w:r>
        <w:rPr>
          <w:spacing w:val="-3"/>
          <w:w w:val="105"/>
          <w:sz w:val="23"/>
        </w:rPr>
        <w:t xml:space="preserve"> </w:t>
      </w:r>
      <w:r>
        <w:rPr>
          <w:w w:val="105"/>
          <w:sz w:val="23"/>
        </w:rPr>
        <w:t>действий, приносящих вред окружающей среде; готовность к участию в практической деятельности экологической направленности;</w:t>
      </w:r>
    </w:p>
    <w:p w:rsidR="00623054" w:rsidRDefault="004D1B06" w:rsidP="004D1B06">
      <w:pPr>
        <w:pStyle w:val="a5"/>
        <w:numPr>
          <w:ilvl w:val="0"/>
          <w:numId w:val="141"/>
        </w:numPr>
        <w:tabs>
          <w:tab w:val="left" w:pos="1002"/>
          <w:tab w:val="left" w:pos="10632"/>
        </w:tabs>
        <w:spacing w:before="1" w:line="249" w:lineRule="auto"/>
        <w:ind w:right="-15" w:firstLine="540"/>
        <w:rPr>
          <w:sz w:val="23"/>
        </w:rPr>
      </w:pPr>
      <w:r>
        <w:rPr>
          <w:b/>
          <w:w w:val="105"/>
          <w:sz w:val="23"/>
        </w:rPr>
        <w:t>в</w:t>
      </w:r>
      <w:r>
        <w:rPr>
          <w:b/>
          <w:spacing w:val="-5"/>
          <w:w w:val="105"/>
          <w:sz w:val="23"/>
        </w:rPr>
        <w:t xml:space="preserve"> </w:t>
      </w:r>
      <w:r>
        <w:rPr>
          <w:b/>
          <w:w w:val="105"/>
          <w:sz w:val="23"/>
        </w:rPr>
        <w:t>сфере</w:t>
      </w:r>
      <w:r>
        <w:rPr>
          <w:b/>
          <w:spacing w:val="-4"/>
          <w:w w:val="105"/>
          <w:sz w:val="23"/>
        </w:rPr>
        <w:t xml:space="preserve"> </w:t>
      </w:r>
      <w:r>
        <w:rPr>
          <w:b/>
          <w:w w:val="105"/>
          <w:sz w:val="23"/>
        </w:rPr>
        <w:t>адаптации</w:t>
      </w:r>
      <w:r>
        <w:rPr>
          <w:b/>
          <w:spacing w:val="-6"/>
          <w:w w:val="105"/>
          <w:sz w:val="23"/>
        </w:rPr>
        <w:t xml:space="preserve"> </w:t>
      </w:r>
      <w:r>
        <w:rPr>
          <w:b/>
          <w:w w:val="105"/>
          <w:sz w:val="23"/>
        </w:rPr>
        <w:t>к меняющимся</w:t>
      </w:r>
      <w:r>
        <w:rPr>
          <w:b/>
          <w:spacing w:val="-6"/>
          <w:w w:val="105"/>
          <w:sz w:val="23"/>
        </w:rPr>
        <w:t xml:space="preserve"> </w:t>
      </w:r>
      <w:r>
        <w:rPr>
          <w:b/>
          <w:w w:val="105"/>
          <w:sz w:val="23"/>
        </w:rPr>
        <w:t>условиям</w:t>
      </w:r>
      <w:r>
        <w:rPr>
          <w:b/>
          <w:spacing w:val="-9"/>
          <w:w w:val="105"/>
          <w:sz w:val="23"/>
        </w:rPr>
        <w:t xml:space="preserve"> </w:t>
      </w:r>
      <w:r>
        <w:rPr>
          <w:b/>
          <w:w w:val="105"/>
          <w:sz w:val="23"/>
        </w:rPr>
        <w:t>социальной и</w:t>
      </w:r>
      <w:r>
        <w:rPr>
          <w:b/>
          <w:spacing w:val="-6"/>
          <w:w w:val="105"/>
          <w:sz w:val="23"/>
        </w:rPr>
        <w:t xml:space="preserve"> </w:t>
      </w:r>
      <w:r>
        <w:rPr>
          <w:b/>
          <w:w w:val="105"/>
          <w:sz w:val="23"/>
        </w:rPr>
        <w:t>природной</w:t>
      </w:r>
      <w:r>
        <w:rPr>
          <w:b/>
          <w:spacing w:val="-6"/>
          <w:w w:val="105"/>
          <w:sz w:val="23"/>
        </w:rPr>
        <w:t xml:space="preserve"> </w:t>
      </w:r>
      <w:r>
        <w:rPr>
          <w:b/>
          <w:w w:val="105"/>
          <w:sz w:val="23"/>
        </w:rPr>
        <w:t xml:space="preserve">среды: </w:t>
      </w:r>
      <w:r>
        <w:rPr>
          <w:w w:val="105"/>
          <w:sz w:val="23"/>
        </w:rPr>
        <w:t>представления</w:t>
      </w:r>
      <w:r>
        <w:rPr>
          <w:spacing w:val="-1"/>
          <w:w w:val="105"/>
          <w:sz w:val="23"/>
        </w:rPr>
        <w:t xml:space="preserve"> </w:t>
      </w:r>
      <w:r>
        <w:rPr>
          <w:w w:val="105"/>
          <w:sz w:val="23"/>
        </w:rPr>
        <w:t xml:space="preserve">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Pr>
          <w:spacing w:val="-2"/>
          <w:w w:val="105"/>
          <w:sz w:val="23"/>
        </w:rPr>
        <w:t>вызовы.</w:t>
      </w:r>
    </w:p>
    <w:p w:rsidR="00623054" w:rsidRDefault="004D1B06" w:rsidP="004D1B06">
      <w:pPr>
        <w:pStyle w:val="3"/>
        <w:tabs>
          <w:tab w:val="left" w:pos="10632"/>
        </w:tabs>
        <w:spacing w:before="10"/>
      </w:pPr>
      <w:r>
        <w:rPr>
          <w:spacing w:val="2"/>
        </w:rPr>
        <w:t>МЕТАПРЕДМЕТНЫЕ</w:t>
      </w:r>
      <w:r>
        <w:rPr>
          <w:spacing w:val="58"/>
        </w:rPr>
        <w:t xml:space="preserve"> </w:t>
      </w:r>
      <w:r>
        <w:rPr>
          <w:spacing w:val="-2"/>
        </w:rPr>
        <w:t>РЕЗУЛЬТАТЫ</w:t>
      </w:r>
    </w:p>
    <w:p w:rsidR="00623054" w:rsidRDefault="004D1B06" w:rsidP="004D1B06">
      <w:pPr>
        <w:pStyle w:val="a3"/>
        <w:tabs>
          <w:tab w:val="left" w:pos="10632"/>
        </w:tabs>
        <w:spacing w:before="9" w:line="247" w:lineRule="auto"/>
        <w:ind w:right="1" w:firstLine="540"/>
      </w:pPr>
      <w:r>
        <w:rPr>
          <w:w w:val="105"/>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w w:val="105"/>
        </w:rPr>
        <w:t xml:space="preserve"> </w:t>
      </w:r>
      <w:r>
        <w:rPr>
          <w:w w:val="105"/>
        </w:rPr>
        <w:t>действия, совместная деятельность.</w:t>
      </w:r>
    </w:p>
    <w:p w:rsidR="00623054" w:rsidRDefault="004D1B06" w:rsidP="004D1B06">
      <w:pPr>
        <w:tabs>
          <w:tab w:val="left" w:pos="10632"/>
        </w:tabs>
        <w:spacing w:before="11"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базовые логические действия </w:t>
      </w:r>
      <w:r>
        <w:rPr>
          <w:w w:val="105"/>
          <w:sz w:val="23"/>
        </w:rPr>
        <w:t>как часть познавательных универсальных учебных действий:</w:t>
      </w:r>
    </w:p>
    <w:p w:rsidR="00623054" w:rsidRDefault="004D1B06" w:rsidP="004D1B06">
      <w:pPr>
        <w:pStyle w:val="a5"/>
        <w:numPr>
          <w:ilvl w:val="0"/>
          <w:numId w:val="140"/>
        </w:numPr>
        <w:tabs>
          <w:tab w:val="left" w:pos="874"/>
          <w:tab w:val="left" w:pos="10632"/>
        </w:tabs>
        <w:spacing w:before="2"/>
        <w:ind w:left="874" w:hanging="136"/>
        <w:jc w:val="left"/>
        <w:rPr>
          <w:sz w:val="23"/>
        </w:rPr>
      </w:pPr>
      <w:r>
        <w:rPr>
          <w:sz w:val="23"/>
        </w:rPr>
        <w:t>систематизировать</w:t>
      </w:r>
      <w:r>
        <w:rPr>
          <w:spacing w:val="24"/>
          <w:sz w:val="23"/>
        </w:rPr>
        <w:t xml:space="preserve"> </w:t>
      </w:r>
      <w:r>
        <w:rPr>
          <w:sz w:val="23"/>
        </w:rPr>
        <w:t>и</w:t>
      </w:r>
      <w:r>
        <w:rPr>
          <w:spacing w:val="38"/>
          <w:sz w:val="23"/>
        </w:rPr>
        <w:t xml:space="preserve"> </w:t>
      </w:r>
      <w:r>
        <w:rPr>
          <w:sz w:val="23"/>
        </w:rPr>
        <w:t>обобщать</w:t>
      </w:r>
      <w:r>
        <w:rPr>
          <w:spacing w:val="24"/>
          <w:sz w:val="23"/>
        </w:rPr>
        <w:t xml:space="preserve"> </w:t>
      </w:r>
      <w:r>
        <w:rPr>
          <w:sz w:val="23"/>
        </w:rPr>
        <w:t>исторические</w:t>
      </w:r>
      <w:r>
        <w:rPr>
          <w:spacing w:val="29"/>
          <w:sz w:val="23"/>
        </w:rPr>
        <w:t xml:space="preserve"> </w:t>
      </w:r>
      <w:r>
        <w:rPr>
          <w:sz w:val="23"/>
        </w:rPr>
        <w:t>факты</w:t>
      </w:r>
      <w:r>
        <w:rPr>
          <w:spacing w:val="23"/>
          <w:sz w:val="23"/>
        </w:rPr>
        <w:t xml:space="preserve"> </w:t>
      </w:r>
      <w:r>
        <w:rPr>
          <w:sz w:val="23"/>
        </w:rPr>
        <w:t>(в</w:t>
      </w:r>
      <w:r>
        <w:rPr>
          <w:spacing w:val="38"/>
          <w:sz w:val="23"/>
        </w:rPr>
        <w:t xml:space="preserve"> </w:t>
      </w:r>
      <w:r>
        <w:rPr>
          <w:sz w:val="23"/>
        </w:rPr>
        <w:t>форме</w:t>
      </w:r>
      <w:r>
        <w:rPr>
          <w:spacing w:val="29"/>
          <w:sz w:val="23"/>
        </w:rPr>
        <w:t xml:space="preserve"> </w:t>
      </w:r>
      <w:r>
        <w:rPr>
          <w:sz w:val="23"/>
        </w:rPr>
        <w:t>таблиц,</w:t>
      </w:r>
      <w:r>
        <w:rPr>
          <w:spacing w:val="43"/>
          <w:sz w:val="23"/>
        </w:rPr>
        <w:t xml:space="preserve"> </w:t>
      </w:r>
      <w:r>
        <w:rPr>
          <w:spacing w:val="-2"/>
          <w:sz w:val="23"/>
        </w:rPr>
        <w:t>схем);</w:t>
      </w:r>
    </w:p>
    <w:p w:rsidR="00623054" w:rsidRDefault="004D1B06" w:rsidP="004D1B06">
      <w:pPr>
        <w:pStyle w:val="a5"/>
        <w:numPr>
          <w:ilvl w:val="0"/>
          <w:numId w:val="140"/>
        </w:numPr>
        <w:tabs>
          <w:tab w:val="left" w:pos="866"/>
          <w:tab w:val="left" w:pos="10632"/>
        </w:tabs>
        <w:spacing w:before="17"/>
        <w:ind w:left="866" w:hanging="128"/>
        <w:jc w:val="left"/>
        <w:rPr>
          <w:sz w:val="23"/>
        </w:rPr>
      </w:pPr>
      <w:r>
        <w:rPr>
          <w:sz w:val="23"/>
        </w:rPr>
        <w:t>выявлять</w:t>
      </w:r>
      <w:r>
        <w:rPr>
          <w:spacing w:val="50"/>
          <w:sz w:val="23"/>
        </w:rPr>
        <w:t xml:space="preserve"> </w:t>
      </w:r>
      <w:r>
        <w:rPr>
          <w:sz w:val="23"/>
        </w:rPr>
        <w:t>характерные</w:t>
      </w:r>
      <w:r>
        <w:rPr>
          <w:spacing w:val="31"/>
          <w:sz w:val="23"/>
        </w:rPr>
        <w:t xml:space="preserve"> </w:t>
      </w:r>
      <w:r>
        <w:rPr>
          <w:sz w:val="23"/>
        </w:rPr>
        <w:t>признаки</w:t>
      </w:r>
      <w:r>
        <w:rPr>
          <w:spacing w:val="42"/>
          <w:sz w:val="23"/>
        </w:rPr>
        <w:t xml:space="preserve"> </w:t>
      </w:r>
      <w:r>
        <w:rPr>
          <w:sz w:val="23"/>
        </w:rPr>
        <w:t>исторических</w:t>
      </w:r>
      <w:r>
        <w:rPr>
          <w:spacing w:val="45"/>
          <w:sz w:val="23"/>
        </w:rPr>
        <w:t xml:space="preserve"> </w:t>
      </w:r>
      <w:r>
        <w:rPr>
          <w:spacing w:val="-2"/>
          <w:sz w:val="23"/>
        </w:rPr>
        <w:t>явлений;</w:t>
      </w:r>
    </w:p>
    <w:p w:rsidR="00623054" w:rsidRDefault="004D1B06" w:rsidP="004D1B06">
      <w:pPr>
        <w:pStyle w:val="a5"/>
        <w:numPr>
          <w:ilvl w:val="0"/>
          <w:numId w:val="140"/>
        </w:numPr>
        <w:tabs>
          <w:tab w:val="left" w:pos="874"/>
          <w:tab w:val="left" w:pos="10632"/>
        </w:tabs>
        <w:spacing w:before="9"/>
        <w:ind w:left="874" w:hanging="136"/>
        <w:jc w:val="left"/>
        <w:rPr>
          <w:sz w:val="23"/>
        </w:rPr>
      </w:pPr>
      <w:r>
        <w:rPr>
          <w:sz w:val="23"/>
        </w:rPr>
        <w:t>раскрывать</w:t>
      </w:r>
      <w:r>
        <w:rPr>
          <w:spacing w:val="50"/>
          <w:sz w:val="23"/>
        </w:rPr>
        <w:t xml:space="preserve"> </w:t>
      </w:r>
      <w:r>
        <w:rPr>
          <w:sz w:val="23"/>
        </w:rPr>
        <w:t>причинно-следственные</w:t>
      </w:r>
      <w:r>
        <w:rPr>
          <w:spacing w:val="45"/>
          <w:sz w:val="23"/>
        </w:rPr>
        <w:t xml:space="preserve"> </w:t>
      </w:r>
      <w:r>
        <w:rPr>
          <w:sz w:val="23"/>
        </w:rPr>
        <w:t>связи</w:t>
      </w:r>
      <w:r>
        <w:rPr>
          <w:spacing w:val="56"/>
          <w:sz w:val="23"/>
        </w:rPr>
        <w:t xml:space="preserve"> </w:t>
      </w:r>
      <w:r>
        <w:rPr>
          <w:spacing w:val="-2"/>
          <w:sz w:val="23"/>
        </w:rPr>
        <w:t>событий;</w:t>
      </w:r>
    </w:p>
    <w:p w:rsidR="00623054" w:rsidRDefault="004D1B06" w:rsidP="004D1B06">
      <w:pPr>
        <w:pStyle w:val="a5"/>
        <w:numPr>
          <w:ilvl w:val="0"/>
          <w:numId w:val="140"/>
        </w:numPr>
        <w:tabs>
          <w:tab w:val="left" w:pos="916"/>
          <w:tab w:val="left" w:pos="10632"/>
        </w:tabs>
        <w:spacing w:before="9" w:line="254" w:lineRule="auto"/>
        <w:ind w:right="9" w:firstLine="540"/>
        <w:rPr>
          <w:sz w:val="23"/>
        </w:rPr>
      </w:pPr>
      <w:r>
        <w:rPr>
          <w:w w:val="105"/>
          <w:sz w:val="23"/>
        </w:rPr>
        <w:t xml:space="preserve">сравнивать события, ситуации, выявляя общие черты и различия; формулировать и обосновывать </w:t>
      </w:r>
      <w:r>
        <w:rPr>
          <w:spacing w:val="-2"/>
          <w:w w:val="105"/>
          <w:sz w:val="23"/>
        </w:rPr>
        <w:t>выводы.</w:t>
      </w:r>
    </w:p>
    <w:p w:rsidR="00623054" w:rsidRDefault="004D1B06" w:rsidP="004D1B06">
      <w:pPr>
        <w:tabs>
          <w:tab w:val="left" w:pos="10632"/>
        </w:tabs>
        <w:spacing w:line="247" w:lineRule="auto"/>
        <w:ind w:left="197" w:right="-15" w:firstLine="540"/>
        <w:jc w:val="both"/>
        <w:rPr>
          <w:sz w:val="23"/>
        </w:rPr>
      </w:pPr>
      <w:r>
        <w:rPr>
          <w:w w:val="105"/>
          <w:sz w:val="23"/>
        </w:rPr>
        <w:t xml:space="preserve">У обучающегося будут сформированы следующие </w:t>
      </w:r>
      <w:r>
        <w:rPr>
          <w:b/>
          <w:w w:val="105"/>
          <w:sz w:val="23"/>
        </w:rPr>
        <w:t xml:space="preserve">базовые исследовательские действия </w:t>
      </w:r>
      <w:r>
        <w:rPr>
          <w:w w:val="105"/>
          <w:sz w:val="23"/>
        </w:rPr>
        <w:t>как часть познавательных универсальных учебных действий:</w:t>
      </w:r>
    </w:p>
    <w:p w:rsidR="00623054" w:rsidRDefault="004D1B06" w:rsidP="004D1B06">
      <w:pPr>
        <w:pStyle w:val="a5"/>
        <w:numPr>
          <w:ilvl w:val="0"/>
          <w:numId w:val="140"/>
        </w:numPr>
        <w:tabs>
          <w:tab w:val="left" w:pos="874"/>
          <w:tab w:val="left" w:pos="10632"/>
        </w:tabs>
        <w:spacing w:before="4"/>
        <w:ind w:left="874" w:hanging="136"/>
        <w:rPr>
          <w:sz w:val="23"/>
        </w:rPr>
      </w:pPr>
      <w:r>
        <w:rPr>
          <w:sz w:val="23"/>
        </w:rPr>
        <w:t>определять</w:t>
      </w:r>
      <w:r>
        <w:rPr>
          <w:spacing w:val="44"/>
          <w:sz w:val="23"/>
        </w:rPr>
        <w:t xml:space="preserve"> </w:t>
      </w:r>
      <w:r>
        <w:rPr>
          <w:sz w:val="23"/>
        </w:rPr>
        <w:t>познавательную</w:t>
      </w:r>
      <w:r>
        <w:rPr>
          <w:spacing w:val="49"/>
          <w:sz w:val="23"/>
        </w:rPr>
        <w:t xml:space="preserve"> </w:t>
      </w:r>
      <w:r>
        <w:rPr>
          <w:spacing w:val="-2"/>
          <w:sz w:val="23"/>
        </w:rPr>
        <w:t>задачу;</w:t>
      </w:r>
    </w:p>
    <w:p w:rsidR="00623054" w:rsidRDefault="004D1B06" w:rsidP="004D1B06">
      <w:pPr>
        <w:pStyle w:val="a5"/>
        <w:numPr>
          <w:ilvl w:val="0"/>
          <w:numId w:val="140"/>
        </w:numPr>
        <w:tabs>
          <w:tab w:val="left" w:pos="866"/>
          <w:tab w:val="left" w:pos="10632"/>
        </w:tabs>
        <w:spacing w:before="9"/>
        <w:ind w:left="866" w:hanging="128"/>
        <w:rPr>
          <w:sz w:val="23"/>
        </w:rPr>
      </w:pPr>
      <w:r>
        <w:rPr>
          <w:sz w:val="23"/>
        </w:rPr>
        <w:t>намечать</w:t>
      </w:r>
      <w:r>
        <w:rPr>
          <w:spacing w:val="35"/>
          <w:sz w:val="23"/>
        </w:rPr>
        <w:t xml:space="preserve"> </w:t>
      </w:r>
      <w:r>
        <w:rPr>
          <w:sz w:val="23"/>
        </w:rPr>
        <w:t>путь</w:t>
      </w:r>
      <w:r>
        <w:rPr>
          <w:spacing w:val="36"/>
          <w:sz w:val="23"/>
        </w:rPr>
        <w:t xml:space="preserve"> </w:t>
      </w:r>
      <w:r>
        <w:rPr>
          <w:sz w:val="23"/>
        </w:rPr>
        <w:t>ее</w:t>
      </w:r>
      <w:r>
        <w:rPr>
          <w:spacing w:val="30"/>
          <w:sz w:val="23"/>
        </w:rPr>
        <w:t xml:space="preserve"> </w:t>
      </w:r>
      <w:r>
        <w:rPr>
          <w:sz w:val="23"/>
        </w:rPr>
        <w:t>решения</w:t>
      </w:r>
      <w:r>
        <w:rPr>
          <w:spacing w:val="24"/>
          <w:sz w:val="23"/>
        </w:rPr>
        <w:t xml:space="preserve"> </w:t>
      </w:r>
      <w:r>
        <w:rPr>
          <w:sz w:val="23"/>
        </w:rPr>
        <w:t>и</w:t>
      </w:r>
      <w:r>
        <w:rPr>
          <w:spacing w:val="40"/>
          <w:sz w:val="23"/>
        </w:rPr>
        <w:t xml:space="preserve"> </w:t>
      </w:r>
      <w:r>
        <w:rPr>
          <w:sz w:val="23"/>
        </w:rPr>
        <w:t>осуществлять</w:t>
      </w:r>
      <w:r>
        <w:rPr>
          <w:spacing w:val="26"/>
          <w:sz w:val="23"/>
        </w:rPr>
        <w:t xml:space="preserve"> </w:t>
      </w:r>
      <w:r>
        <w:rPr>
          <w:sz w:val="23"/>
        </w:rPr>
        <w:t>подбор</w:t>
      </w:r>
      <w:r>
        <w:rPr>
          <w:spacing w:val="21"/>
          <w:sz w:val="23"/>
        </w:rPr>
        <w:t xml:space="preserve"> </w:t>
      </w:r>
      <w:r>
        <w:rPr>
          <w:sz w:val="23"/>
        </w:rPr>
        <w:t>исторического</w:t>
      </w:r>
      <w:r>
        <w:rPr>
          <w:spacing w:val="31"/>
          <w:sz w:val="23"/>
        </w:rPr>
        <w:t xml:space="preserve"> </w:t>
      </w:r>
      <w:r>
        <w:rPr>
          <w:sz w:val="23"/>
        </w:rPr>
        <w:t>материала,</w:t>
      </w:r>
      <w:r>
        <w:rPr>
          <w:spacing w:val="34"/>
          <w:sz w:val="23"/>
        </w:rPr>
        <w:t xml:space="preserve"> </w:t>
      </w:r>
      <w:r>
        <w:rPr>
          <w:spacing w:val="-2"/>
          <w:sz w:val="23"/>
        </w:rPr>
        <w:t>объекта;</w:t>
      </w:r>
    </w:p>
    <w:p w:rsidR="00623054" w:rsidRDefault="004D1B06" w:rsidP="004D1B06">
      <w:pPr>
        <w:pStyle w:val="a5"/>
        <w:numPr>
          <w:ilvl w:val="0"/>
          <w:numId w:val="140"/>
        </w:numPr>
        <w:tabs>
          <w:tab w:val="left" w:pos="873"/>
          <w:tab w:val="left" w:pos="10632"/>
        </w:tabs>
        <w:spacing w:before="9" w:line="254" w:lineRule="auto"/>
        <w:ind w:right="5" w:firstLine="540"/>
        <w:rPr>
          <w:sz w:val="23"/>
        </w:rPr>
      </w:pPr>
      <w:r>
        <w:rPr>
          <w:sz w:val="23"/>
        </w:rPr>
        <w:t xml:space="preserve">систематизировать и анализировать исторические факты, осуществлять реконструкцию исторических </w:t>
      </w:r>
      <w:r>
        <w:rPr>
          <w:w w:val="105"/>
          <w:sz w:val="23"/>
        </w:rPr>
        <w:t>событий; соотносить полученный результат с имеющимся знанием;</w:t>
      </w:r>
    </w:p>
    <w:p w:rsidR="00623054" w:rsidRDefault="004D1B06" w:rsidP="004D1B06">
      <w:pPr>
        <w:pStyle w:val="a5"/>
        <w:numPr>
          <w:ilvl w:val="0"/>
          <w:numId w:val="140"/>
        </w:numPr>
        <w:tabs>
          <w:tab w:val="left" w:pos="874"/>
          <w:tab w:val="left" w:pos="10632"/>
        </w:tabs>
        <w:spacing w:line="259" w:lineRule="exact"/>
        <w:ind w:left="874" w:hanging="136"/>
        <w:rPr>
          <w:sz w:val="23"/>
        </w:rPr>
      </w:pPr>
      <w:r>
        <w:rPr>
          <w:sz w:val="23"/>
        </w:rPr>
        <w:t>определять</w:t>
      </w:r>
      <w:r>
        <w:rPr>
          <w:spacing w:val="31"/>
          <w:sz w:val="23"/>
        </w:rPr>
        <w:t xml:space="preserve"> </w:t>
      </w:r>
      <w:r>
        <w:rPr>
          <w:sz w:val="23"/>
        </w:rPr>
        <w:t>новизну</w:t>
      </w:r>
      <w:r>
        <w:rPr>
          <w:spacing w:val="26"/>
          <w:sz w:val="23"/>
        </w:rPr>
        <w:t xml:space="preserve"> </w:t>
      </w:r>
      <w:r>
        <w:rPr>
          <w:sz w:val="23"/>
        </w:rPr>
        <w:t>и</w:t>
      </w:r>
      <w:r>
        <w:rPr>
          <w:spacing w:val="47"/>
          <w:sz w:val="23"/>
        </w:rPr>
        <w:t xml:space="preserve"> </w:t>
      </w:r>
      <w:r>
        <w:rPr>
          <w:sz w:val="23"/>
        </w:rPr>
        <w:t>обоснованность</w:t>
      </w:r>
      <w:r>
        <w:rPr>
          <w:spacing w:val="42"/>
          <w:sz w:val="23"/>
        </w:rPr>
        <w:t xml:space="preserve"> </w:t>
      </w:r>
      <w:r>
        <w:rPr>
          <w:sz w:val="23"/>
        </w:rPr>
        <w:t>полученного</w:t>
      </w:r>
      <w:r>
        <w:rPr>
          <w:spacing w:val="37"/>
          <w:sz w:val="23"/>
        </w:rPr>
        <w:t xml:space="preserve"> </w:t>
      </w:r>
      <w:r>
        <w:rPr>
          <w:spacing w:val="-2"/>
          <w:sz w:val="23"/>
        </w:rPr>
        <w:t>результата;</w:t>
      </w:r>
    </w:p>
    <w:p w:rsidR="00623054" w:rsidRDefault="004D1B06" w:rsidP="004D1B06">
      <w:pPr>
        <w:pStyle w:val="a5"/>
        <w:numPr>
          <w:ilvl w:val="0"/>
          <w:numId w:val="140"/>
        </w:numPr>
        <w:tabs>
          <w:tab w:val="left" w:pos="909"/>
          <w:tab w:val="left" w:pos="10632"/>
        </w:tabs>
        <w:spacing w:before="10" w:line="254" w:lineRule="auto"/>
        <w:ind w:right="9" w:firstLine="540"/>
        <w:rPr>
          <w:sz w:val="23"/>
        </w:rPr>
      </w:pPr>
      <w:r>
        <w:rPr>
          <w:w w:val="105"/>
          <w:sz w:val="23"/>
        </w:rPr>
        <w:t>представлять результаты своей деятельности в различных формах (сообщение, эссе, презентация, реферат, учебный проект и другие).</w:t>
      </w:r>
    </w:p>
    <w:p w:rsidR="00623054" w:rsidRDefault="004D1B06" w:rsidP="004D1B06">
      <w:pPr>
        <w:tabs>
          <w:tab w:val="left" w:pos="10632"/>
        </w:tabs>
        <w:spacing w:line="249"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работать с информацией </w:t>
      </w:r>
      <w:r>
        <w:rPr>
          <w:w w:val="105"/>
          <w:sz w:val="23"/>
        </w:rPr>
        <w:t>как часть познавательных универсальных учебных действий:</w:t>
      </w:r>
    </w:p>
    <w:p w:rsidR="00623054" w:rsidRDefault="004D1B06" w:rsidP="004D1B06">
      <w:pPr>
        <w:pStyle w:val="a5"/>
        <w:numPr>
          <w:ilvl w:val="0"/>
          <w:numId w:val="140"/>
        </w:numPr>
        <w:tabs>
          <w:tab w:val="left" w:pos="858"/>
          <w:tab w:val="left" w:pos="10632"/>
        </w:tabs>
        <w:spacing w:line="247" w:lineRule="auto"/>
        <w:ind w:right="-15" w:firstLine="540"/>
        <w:rPr>
          <w:sz w:val="23"/>
        </w:rPr>
      </w:pPr>
      <w:r>
        <w:rPr>
          <w:sz w:val="23"/>
        </w:rPr>
        <w:t xml:space="preserve">осуществлять анализ учебной и внеучебной исторической информации (учебник, тексты исторических </w:t>
      </w:r>
      <w:r>
        <w:rPr>
          <w:w w:val="105"/>
          <w:sz w:val="23"/>
        </w:rPr>
        <w:t xml:space="preserve">источников, научно-популярная литература, интернет-ресурсы и другие) - извлекать </w:t>
      </w:r>
      <w:r>
        <w:rPr>
          <w:w w:val="105"/>
          <w:sz w:val="23"/>
        </w:rPr>
        <w:lastRenderedPageBreak/>
        <w:t xml:space="preserve">информацию из </w:t>
      </w:r>
      <w:r>
        <w:rPr>
          <w:spacing w:val="-2"/>
          <w:w w:val="105"/>
          <w:sz w:val="23"/>
        </w:rPr>
        <w:t>источника;</w:t>
      </w:r>
    </w:p>
    <w:p w:rsidR="00623054" w:rsidRDefault="004D1B06" w:rsidP="004D1B06">
      <w:pPr>
        <w:pStyle w:val="a5"/>
        <w:numPr>
          <w:ilvl w:val="0"/>
          <w:numId w:val="140"/>
        </w:numPr>
        <w:tabs>
          <w:tab w:val="left" w:pos="874"/>
          <w:tab w:val="left" w:pos="10632"/>
        </w:tabs>
        <w:spacing w:before="77"/>
        <w:ind w:left="874" w:hanging="136"/>
        <w:rPr>
          <w:sz w:val="23"/>
        </w:rPr>
      </w:pPr>
      <w:r>
        <w:rPr>
          <w:sz w:val="23"/>
        </w:rPr>
        <w:t>различать</w:t>
      </w:r>
      <w:r>
        <w:rPr>
          <w:spacing w:val="33"/>
          <w:sz w:val="23"/>
        </w:rPr>
        <w:t xml:space="preserve"> </w:t>
      </w:r>
      <w:r>
        <w:rPr>
          <w:sz w:val="23"/>
        </w:rPr>
        <w:t>виды</w:t>
      </w:r>
      <w:r>
        <w:rPr>
          <w:spacing w:val="31"/>
          <w:sz w:val="23"/>
        </w:rPr>
        <w:t xml:space="preserve"> </w:t>
      </w:r>
      <w:r>
        <w:rPr>
          <w:sz w:val="23"/>
        </w:rPr>
        <w:t>источников</w:t>
      </w:r>
      <w:r>
        <w:rPr>
          <w:spacing w:val="38"/>
          <w:sz w:val="23"/>
        </w:rPr>
        <w:t xml:space="preserve"> </w:t>
      </w:r>
      <w:r>
        <w:rPr>
          <w:sz w:val="23"/>
        </w:rPr>
        <w:t>исторической</w:t>
      </w:r>
      <w:r>
        <w:rPr>
          <w:spacing w:val="38"/>
          <w:sz w:val="23"/>
        </w:rPr>
        <w:t xml:space="preserve"> </w:t>
      </w:r>
      <w:r>
        <w:rPr>
          <w:spacing w:val="-2"/>
          <w:sz w:val="23"/>
        </w:rPr>
        <w:t>информации;</w:t>
      </w:r>
    </w:p>
    <w:p w:rsidR="00623054" w:rsidRDefault="004D1B06" w:rsidP="004D1B06">
      <w:pPr>
        <w:pStyle w:val="a5"/>
        <w:numPr>
          <w:ilvl w:val="0"/>
          <w:numId w:val="140"/>
        </w:numPr>
        <w:tabs>
          <w:tab w:val="left" w:pos="981"/>
          <w:tab w:val="left" w:pos="10632"/>
        </w:tabs>
        <w:spacing w:before="17" w:line="249" w:lineRule="auto"/>
        <w:ind w:right="11" w:firstLine="540"/>
        <w:rPr>
          <w:sz w:val="23"/>
        </w:rPr>
      </w:pPr>
      <w:r>
        <w:rPr>
          <w:w w:val="105"/>
          <w:sz w:val="23"/>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23054" w:rsidRDefault="004D1B06" w:rsidP="004D1B06">
      <w:pPr>
        <w:pStyle w:val="a3"/>
        <w:tabs>
          <w:tab w:val="left" w:pos="10632"/>
        </w:tabs>
        <w:spacing w:line="254" w:lineRule="auto"/>
        <w:ind w:firstLine="540"/>
      </w:pPr>
      <w:r>
        <w:rPr>
          <w:w w:val="105"/>
        </w:rPr>
        <w:t xml:space="preserve">У обучающегося будут сформированы следующие </w:t>
      </w:r>
      <w:r>
        <w:rPr>
          <w:b/>
          <w:w w:val="105"/>
        </w:rPr>
        <w:t xml:space="preserve">умения общения </w:t>
      </w:r>
      <w:r>
        <w:rPr>
          <w:w w:val="105"/>
        </w:rPr>
        <w:t>как часть коммуникативных универсальных учебных действий:</w:t>
      </w:r>
    </w:p>
    <w:p w:rsidR="00623054" w:rsidRDefault="004D1B06" w:rsidP="004D1B06">
      <w:pPr>
        <w:pStyle w:val="a5"/>
        <w:numPr>
          <w:ilvl w:val="0"/>
          <w:numId w:val="140"/>
        </w:numPr>
        <w:tabs>
          <w:tab w:val="left" w:pos="866"/>
          <w:tab w:val="left" w:pos="10632"/>
        </w:tabs>
        <w:spacing w:line="258" w:lineRule="exact"/>
        <w:ind w:left="866" w:hanging="128"/>
        <w:rPr>
          <w:sz w:val="23"/>
        </w:rPr>
      </w:pPr>
      <w:r>
        <w:rPr>
          <w:sz w:val="23"/>
        </w:rPr>
        <w:t>представлять</w:t>
      </w:r>
      <w:r>
        <w:rPr>
          <w:spacing w:val="41"/>
          <w:sz w:val="23"/>
        </w:rPr>
        <w:t xml:space="preserve"> </w:t>
      </w:r>
      <w:r>
        <w:rPr>
          <w:sz w:val="23"/>
        </w:rPr>
        <w:t>особенности</w:t>
      </w:r>
      <w:r>
        <w:rPr>
          <w:spacing w:val="36"/>
          <w:sz w:val="23"/>
        </w:rPr>
        <w:t xml:space="preserve"> </w:t>
      </w:r>
      <w:r>
        <w:rPr>
          <w:sz w:val="23"/>
        </w:rPr>
        <w:t>взаимодействия</w:t>
      </w:r>
      <w:r>
        <w:rPr>
          <w:spacing w:val="29"/>
          <w:sz w:val="23"/>
        </w:rPr>
        <w:t xml:space="preserve"> </w:t>
      </w:r>
      <w:r>
        <w:rPr>
          <w:sz w:val="23"/>
        </w:rPr>
        <w:t>людей</w:t>
      </w:r>
      <w:r>
        <w:rPr>
          <w:spacing w:val="35"/>
          <w:sz w:val="23"/>
        </w:rPr>
        <w:t xml:space="preserve"> </w:t>
      </w:r>
      <w:r>
        <w:rPr>
          <w:sz w:val="23"/>
        </w:rPr>
        <w:t>в</w:t>
      </w:r>
      <w:r>
        <w:rPr>
          <w:spacing w:val="35"/>
          <w:sz w:val="23"/>
        </w:rPr>
        <w:t xml:space="preserve"> </w:t>
      </w:r>
      <w:r>
        <w:rPr>
          <w:sz w:val="23"/>
        </w:rPr>
        <w:t>исторических</w:t>
      </w:r>
      <w:r>
        <w:rPr>
          <w:spacing w:val="37"/>
          <w:sz w:val="23"/>
        </w:rPr>
        <w:t xml:space="preserve"> </w:t>
      </w:r>
      <w:r>
        <w:rPr>
          <w:sz w:val="23"/>
        </w:rPr>
        <w:t>обществах</w:t>
      </w:r>
      <w:r>
        <w:rPr>
          <w:spacing w:val="26"/>
          <w:sz w:val="23"/>
        </w:rPr>
        <w:t xml:space="preserve"> </w:t>
      </w:r>
      <w:r>
        <w:rPr>
          <w:sz w:val="23"/>
        </w:rPr>
        <w:t>и</w:t>
      </w:r>
      <w:r>
        <w:rPr>
          <w:spacing w:val="47"/>
          <w:sz w:val="23"/>
        </w:rPr>
        <w:t xml:space="preserve"> </w:t>
      </w:r>
      <w:r>
        <w:rPr>
          <w:sz w:val="23"/>
        </w:rPr>
        <w:t>современном</w:t>
      </w:r>
      <w:r>
        <w:rPr>
          <w:spacing w:val="43"/>
          <w:sz w:val="23"/>
        </w:rPr>
        <w:t xml:space="preserve"> </w:t>
      </w:r>
      <w:r>
        <w:rPr>
          <w:spacing w:val="-2"/>
          <w:sz w:val="23"/>
        </w:rPr>
        <w:t>мире;</w:t>
      </w:r>
    </w:p>
    <w:p w:rsidR="00623054" w:rsidRDefault="004D1B06" w:rsidP="004D1B06">
      <w:pPr>
        <w:pStyle w:val="a5"/>
        <w:numPr>
          <w:ilvl w:val="0"/>
          <w:numId w:val="140"/>
        </w:numPr>
        <w:tabs>
          <w:tab w:val="left" w:pos="966"/>
          <w:tab w:val="left" w:pos="10632"/>
        </w:tabs>
        <w:spacing w:before="7" w:line="252" w:lineRule="auto"/>
        <w:ind w:right="5" w:firstLine="540"/>
        <w:rPr>
          <w:sz w:val="23"/>
        </w:rPr>
      </w:pPr>
      <w:r>
        <w:rPr>
          <w:w w:val="105"/>
          <w:sz w:val="23"/>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623054" w:rsidRDefault="004D1B06" w:rsidP="004D1B06">
      <w:pPr>
        <w:pStyle w:val="a5"/>
        <w:numPr>
          <w:ilvl w:val="0"/>
          <w:numId w:val="140"/>
        </w:numPr>
        <w:tabs>
          <w:tab w:val="left" w:pos="924"/>
          <w:tab w:val="left" w:pos="10632"/>
        </w:tabs>
        <w:spacing w:line="254" w:lineRule="auto"/>
        <w:ind w:right="-15" w:firstLine="540"/>
        <w:jc w:val="left"/>
        <w:rPr>
          <w:sz w:val="23"/>
        </w:rPr>
      </w:pPr>
      <w:r>
        <w:rPr>
          <w:w w:val="105"/>
          <w:sz w:val="23"/>
        </w:rPr>
        <w:t>публично</w:t>
      </w:r>
      <w:r>
        <w:rPr>
          <w:spacing w:val="40"/>
          <w:w w:val="105"/>
          <w:sz w:val="23"/>
        </w:rPr>
        <w:t xml:space="preserve"> </w:t>
      </w:r>
      <w:r>
        <w:rPr>
          <w:w w:val="105"/>
          <w:sz w:val="23"/>
        </w:rPr>
        <w:t>представлять</w:t>
      </w:r>
      <w:r>
        <w:rPr>
          <w:spacing w:val="40"/>
          <w:w w:val="105"/>
          <w:sz w:val="23"/>
        </w:rPr>
        <w:t xml:space="preserve"> </w:t>
      </w:r>
      <w:r>
        <w:rPr>
          <w:w w:val="105"/>
          <w:sz w:val="23"/>
        </w:rPr>
        <w:t>результаты</w:t>
      </w:r>
      <w:r>
        <w:rPr>
          <w:spacing w:val="38"/>
          <w:w w:val="105"/>
          <w:sz w:val="23"/>
        </w:rPr>
        <w:t xml:space="preserve"> </w:t>
      </w:r>
      <w:r>
        <w:rPr>
          <w:w w:val="105"/>
          <w:sz w:val="23"/>
        </w:rPr>
        <w:t>выполненного</w:t>
      </w:r>
      <w:r>
        <w:rPr>
          <w:spacing w:val="36"/>
          <w:w w:val="105"/>
          <w:sz w:val="23"/>
        </w:rPr>
        <w:t xml:space="preserve"> </w:t>
      </w:r>
      <w:r>
        <w:rPr>
          <w:w w:val="105"/>
          <w:sz w:val="23"/>
        </w:rPr>
        <w:t>исследования,</w:t>
      </w:r>
      <w:r>
        <w:rPr>
          <w:spacing w:val="37"/>
          <w:w w:val="105"/>
          <w:sz w:val="23"/>
        </w:rPr>
        <w:t xml:space="preserve"> </w:t>
      </w:r>
      <w:r>
        <w:rPr>
          <w:w w:val="105"/>
          <w:sz w:val="23"/>
        </w:rPr>
        <w:t>проекта;</w:t>
      </w:r>
      <w:r>
        <w:rPr>
          <w:spacing w:val="40"/>
          <w:w w:val="105"/>
          <w:sz w:val="23"/>
        </w:rPr>
        <w:t xml:space="preserve"> </w:t>
      </w:r>
      <w:r>
        <w:rPr>
          <w:w w:val="105"/>
          <w:sz w:val="23"/>
        </w:rPr>
        <w:t>осваивать</w:t>
      </w:r>
      <w:r>
        <w:rPr>
          <w:spacing w:val="38"/>
          <w:w w:val="105"/>
          <w:sz w:val="23"/>
        </w:rPr>
        <w:t xml:space="preserve"> </w:t>
      </w:r>
      <w:r>
        <w:rPr>
          <w:w w:val="105"/>
          <w:sz w:val="23"/>
        </w:rPr>
        <w:t>и</w:t>
      </w:r>
      <w:r>
        <w:rPr>
          <w:spacing w:val="40"/>
          <w:w w:val="105"/>
          <w:sz w:val="23"/>
        </w:rPr>
        <w:t xml:space="preserve"> </w:t>
      </w:r>
      <w:r>
        <w:rPr>
          <w:w w:val="105"/>
          <w:sz w:val="23"/>
        </w:rPr>
        <w:t>применять правила межкультурного взаимодействия в школе и социальном окружении.</w:t>
      </w:r>
    </w:p>
    <w:p w:rsidR="00623054" w:rsidRDefault="004D1B06" w:rsidP="004D1B06">
      <w:pPr>
        <w:tabs>
          <w:tab w:val="left" w:pos="10632"/>
        </w:tabs>
        <w:spacing w:line="254" w:lineRule="auto"/>
        <w:ind w:left="197" w:firstLine="540"/>
        <w:rPr>
          <w:b/>
          <w:sz w:val="23"/>
        </w:rPr>
      </w:pPr>
      <w:r>
        <w:rPr>
          <w:w w:val="105"/>
          <w:sz w:val="23"/>
        </w:rPr>
        <w:t>У обучающегося будут</w:t>
      </w:r>
      <w:r>
        <w:rPr>
          <w:spacing w:val="23"/>
          <w:w w:val="105"/>
          <w:sz w:val="23"/>
        </w:rPr>
        <w:t xml:space="preserve"> </w:t>
      </w:r>
      <w:r>
        <w:rPr>
          <w:w w:val="105"/>
          <w:sz w:val="23"/>
        </w:rPr>
        <w:t>сформированы следующие</w:t>
      </w:r>
      <w:r>
        <w:rPr>
          <w:spacing w:val="24"/>
          <w:w w:val="105"/>
          <w:sz w:val="23"/>
        </w:rPr>
        <w:t xml:space="preserve"> </w:t>
      </w:r>
      <w:r>
        <w:rPr>
          <w:b/>
          <w:w w:val="105"/>
          <w:sz w:val="23"/>
        </w:rPr>
        <w:t>умения</w:t>
      </w:r>
      <w:r>
        <w:rPr>
          <w:b/>
          <w:spacing w:val="21"/>
          <w:w w:val="105"/>
          <w:sz w:val="23"/>
        </w:rPr>
        <w:t xml:space="preserve"> </w:t>
      </w:r>
      <w:r>
        <w:rPr>
          <w:b/>
          <w:w w:val="105"/>
          <w:sz w:val="23"/>
        </w:rPr>
        <w:t>в</w:t>
      </w:r>
      <w:r>
        <w:rPr>
          <w:b/>
          <w:spacing w:val="21"/>
          <w:w w:val="105"/>
          <w:sz w:val="23"/>
        </w:rPr>
        <w:t xml:space="preserve"> </w:t>
      </w:r>
      <w:r>
        <w:rPr>
          <w:b/>
          <w:w w:val="105"/>
          <w:sz w:val="23"/>
        </w:rPr>
        <w:t>части регулятивных</w:t>
      </w:r>
      <w:r>
        <w:rPr>
          <w:b/>
          <w:spacing w:val="23"/>
          <w:w w:val="105"/>
          <w:sz w:val="23"/>
        </w:rPr>
        <w:t xml:space="preserve"> </w:t>
      </w:r>
      <w:r>
        <w:rPr>
          <w:b/>
          <w:w w:val="105"/>
          <w:sz w:val="23"/>
        </w:rPr>
        <w:t>универсальных учебных действий:</w:t>
      </w:r>
    </w:p>
    <w:p w:rsidR="00623054" w:rsidRDefault="004D1B06" w:rsidP="004D1B06">
      <w:pPr>
        <w:pStyle w:val="a5"/>
        <w:numPr>
          <w:ilvl w:val="0"/>
          <w:numId w:val="140"/>
        </w:numPr>
        <w:tabs>
          <w:tab w:val="left" w:pos="902"/>
          <w:tab w:val="left" w:pos="10632"/>
        </w:tabs>
        <w:spacing w:line="249" w:lineRule="auto"/>
        <w:ind w:right="-15" w:firstLine="540"/>
        <w:jc w:val="left"/>
        <w:rPr>
          <w:sz w:val="23"/>
        </w:rPr>
      </w:pPr>
      <w:r>
        <w:rPr>
          <w:w w:val="105"/>
          <w:sz w:val="23"/>
        </w:rPr>
        <w:t>владеть приемами</w:t>
      </w:r>
      <w:r>
        <w:rPr>
          <w:spacing w:val="30"/>
          <w:w w:val="105"/>
          <w:sz w:val="23"/>
        </w:rPr>
        <w:t xml:space="preserve"> </w:t>
      </w:r>
      <w:r>
        <w:rPr>
          <w:w w:val="105"/>
          <w:sz w:val="23"/>
        </w:rPr>
        <w:t>самоорганизации</w:t>
      </w:r>
      <w:r>
        <w:rPr>
          <w:spacing w:val="24"/>
          <w:w w:val="105"/>
          <w:sz w:val="23"/>
        </w:rPr>
        <w:t xml:space="preserve"> </w:t>
      </w:r>
      <w:r>
        <w:rPr>
          <w:w w:val="105"/>
          <w:sz w:val="23"/>
        </w:rPr>
        <w:t>своей</w:t>
      </w:r>
      <w:r>
        <w:rPr>
          <w:spacing w:val="30"/>
          <w:w w:val="105"/>
          <w:sz w:val="23"/>
        </w:rPr>
        <w:t xml:space="preserve"> </w:t>
      </w:r>
      <w:r>
        <w:rPr>
          <w:w w:val="105"/>
          <w:sz w:val="23"/>
        </w:rPr>
        <w:t>учебной</w:t>
      </w:r>
      <w:r>
        <w:rPr>
          <w:spacing w:val="24"/>
          <w:w w:val="105"/>
          <w:sz w:val="23"/>
        </w:rPr>
        <w:t xml:space="preserve"> </w:t>
      </w:r>
      <w:r>
        <w:rPr>
          <w:w w:val="105"/>
          <w:sz w:val="23"/>
        </w:rPr>
        <w:t>и</w:t>
      </w:r>
      <w:r>
        <w:rPr>
          <w:spacing w:val="24"/>
          <w:w w:val="105"/>
          <w:sz w:val="23"/>
        </w:rPr>
        <w:t xml:space="preserve"> </w:t>
      </w:r>
      <w:r>
        <w:rPr>
          <w:w w:val="105"/>
          <w:sz w:val="23"/>
        </w:rPr>
        <w:t>общественной</w:t>
      </w:r>
      <w:r>
        <w:rPr>
          <w:spacing w:val="30"/>
          <w:w w:val="105"/>
          <w:sz w:val="23"/>
        </w:rPr>
        <w:t xml:space="preserve"> </w:t>
      </w:r>
      <w:r>
        <w:rPr>
          <w:w w:val="105"/>
          <w:sz w:val="23"/>
        </w:rPr>
        <w:t>работы (выявление проблемы, требующей решения; составление</w:t>
      </w:r>
      <w:r>
        <w:rPr>
          <w:spacing w:val="-2"/>
          <w:w w:val="105"/>
          <w:sz w:val="23"/>
        </w:rPr>
        <w:t xml:space="preserve"> </w:t>
      </w:r>
      <w:r>
        <w:rPr>
          <w:w w:val="105"/>
          <w:sz w:val="23"/>
        </w:rPr>
        <w:t>плана действий и определение способа решения);</w:t>
      </w:r>
    </w:p>
    <w:p w:rsidR="00623054" w:rsidRDefault="004D1B06" w:rsidP="004D1B06">
      <w:pPr>
        <w:pStyle w:val="a5"/>
        <w:numPr>
          <w:ilvl w:val="0"/>
          <w:numId w:val="140"/>
        </w:numPr>
        <w:tabs>
          <w:tab w:val="left" w:pos="858"/>
          <w:tab w:val="left" w:pos="10632"/>
        </w:tabs>
        <w:spacing w:line="254" w:lineRule="auto"/>
        <w:ind w:right="1" w:firstLine="540"/>
        <w:jc w:val="left"/>
        <w:rPr>
          <w:sz w:val="23"/>
        </w:rPr>
      </w:pPr>
      <w:r>
        <w:rPr>
          <w:sz w:val="23"/>
        </w:rPr>
        <w:t>владеть приемами самоконтроля</w:t>
      </w:r>
      <w:r>
        <w:rPr>
          <w:spacing w:val="40"/>
          <w:sz w:val="23"/>
        </w:rPr>
        <w:t xml:space="preserve"> </w:t>
      </w:r>
      <w:r>
        <w:rPr>
          <w:sz w:val="23"/>
        </w:rPr>
        <w:t>- осуществление самоконтроля,</w:t>
      </w:r>
      <w:r>
        <w:rPr>
          <w:spacing w:val="39"/>
          <w:sz w:val="23"/>
        </w:rPr>
        <w:t xml:space="preserve"> </w:t>
      </w:r>
      <w:r>
        <w:rPr>
          <w:sz w:val="23"/>
        </w:rPr>
        <w:t>рефлексии и самооценки полученных</w:t>
      </w:r>
      <w:r>
        <w:rPr>
          <w:spacing w:val="40"/>
          <w:w w:val="105"/>
          <w:sz w:val="23"/>
        </w:rPr>
        <w:t xml:space="preserve"> </w:t>
      </w:r>
      <w:r>
        <w:rPr>
          <w:spacing w:val="-2"/>
          <w:w w:val="105"/>
          <w:sz w:val="23"/>
        </w:rPr>
        <w:t>результатов;</w:t>
      </w:r>
    </w:p>
    <w:p w:rsidR="00623054" w:rsidRDefault="004D1B06" w:rsidP="004D1B06">
      <w:pPr>
        <w:pStyle w:val="a5"/>
        <w:numPr>
          <w:ilvl w:val="0"/>
          <w:numId w:val="140"/>
        </w:numPr>
        <w:tabs>
          <w:tab w:val="left" w:pos="866"/>
          <w:tab w:val="left" w:pos="10632"/>
        </w:tabs>
        <w:spacing w:line="258" w:lineRule="exact"/>
        <w:ind w:left="866" w:hanging="128"/>
        <w:jc w:val="left"/>
        <w:rPr>
          <w:sz w:val="23"/>
        </w:rPr>
      </w:pPr>
      <w:r>
        <w:rPr>
          <w:w w:val="105"/>
          <w:sz w:val="23"/>
        </w:rPr>
        <w:t>вносить</w:t>
      </w:r>
      <w:r>
        <w:rPr>
          <w:spacing w:val="-13"/>
          <w:w w:val="105"/>
          <w:sz w:val="23"/>
        </w:rPr>
        <w:t xml:space="preserve"> </w:t>
      </w:r>
      <w:r>
        <w:rPr>
          <w:w w:val="105"/>
          <w:sz w:val="23"/>
        </w:rPr>
        <w:t>коррективы</w:t>
      </w:r>
      <w:r>
        <w:rPr>
          <w:spacing w:val="-15"/>
          <w:w w:val="105"/>
          <w:sz w:val="23"/>
        </w:rPr>
        <w:t xml:space="preserve"> </w:t>
      </w:r>
      <w:r>
        <w:rPr>
          <w:w w:val="105"/>
          <w:sz w:val="23"/>
        </w:rPr>
        <w:t>в</w:t>
      </w:r>
      <w:r>
        <w:rPr>
          <w:spacing w:val="-8"/>
          <w:w w:val="105"/>
          <w:sz w:val="23"/>
        </w:rPr>
        <w:t xml:space="preserve"> </w:t>
      </w:r>
      <w:r>
        <w:rPr>
          <w:w w:val="105"/>
          <w:sz w:val="23"/>
        </w:rPr>
        <w:t>свою</w:t>
      </w:r>
      <w:r>
        <w:rPr>
          <w:spacing w:val="-7"/>
          <w:w w:val="105"/>
          <w:sz w:val="23"/>
        </w:rPr>
        <w:t xml:space="preserve"> </w:t>
      </w:r>
      <w:r>
        <w:rPr>
          <w:w w:val="105"/>
          <w:sz w:val="23"/>
        </w:rPr>
        <w:t>работу</w:t>
      </w:r>
      <w:r>
        <w:rPr>
          <w:spacing w:val="-7"/>
          <w:w w:val="105"/>
          <w:sz w:val="23"/>
        </w:rPr>
        <w:t xml:space="preserve"> </w:t>
      </w:r>
      <w:r>
        <w:rPr>
          <w:w w:val="105"/>
          <w:sz w:val="23"/>
        </w:rPr>
        <w:t>с</w:t>
      </w:r>
      <w:r>
        <w:rPr>
          <w:spacing w:val="-13"/>
          <w:w w:val="105"/>
          <w:sz w:val="23"/>
        </w:rPr>
        <w:t xml:space="preserve"> </w:t>
      </w:r>
      <w:r>
        <w:rPr>
          <w:w w:val="105"/>
          <w:sz w:val="23"/>
        </w:rPr>
        <w:t>учетом</w:t>
      </w:r>
      <w:r>
        <w:rPr>
          <w:spacing w:val="-9"/>
          <w:w w:val="105"/>
          <w:sz w:val="23"/>
        </w:rPr>
        <w:t xml:space="preserve"> </w:t>
      </w:r>
      <w:r>
        <w:rPr>
          <w:w w:val="105"/>
          <w:sz w:val="23"/>
        </w:rPr>
        <w:t>установленных</w:t>
      </w:r>
      <w:r>
        <w:rPr>
          <w:spacing w:val="-11"/>
          <w:w w:val="105"/>
          <w:sz w:val="23"/>
        </w:rPr>
        <w:t xml:space="preserve"> </w:t>
      </w:r>
      <w:r>
        <w:rPr>
          <w:w w:val="105"/>
          <w:sz w:val="23"/>
        </w:rPr>
        <w:t>ошибок,</w:t>
      </w:r>
      <w:r>
        <w:rPr>
          <w:spacing w:val="-5"/>
          <w:w w:val="105"/>
          <w:sz w:val="23"/>
        </w:rPr>
        <w:t xml:space="preserve"> </w:t>
      </w:r>
      <w:r>
        <w:rPr>
          <w:w w:val="105"/>
          <w:sz w:val="23"/>
        </w:rPr>
        <w:t>возникших</w:t>
      </w:r>
      <w:r>
        <w:rPr>
          <w:spacing w:val="-15"/>
          <w:w w:val="105"/>
          <w:sz w:val="23"/>
        </w:rPr>
        <w:t xml:space="preserve"> </w:t>
      </w:r>
      <w:r>
        <w:rPr>
          <w:spacing w:val="-2"/>
          <w:w w:val="105"/>
          <w:sz w:val="23"/>
        </w:rPr>
        <w:t>трудностей;</w:t>
      </w:r>
    </w:p>
    <w:p w:rsidR="00623054" w:rsidRDefault="004D1B06" w:rsidP="004D1B06">
      <w:pPr>
        <w:pStyle w:val="a5"/>
        <w:numPr>
          <w:ilvl w:val="0"/>
          <w:numId w:val="140"/>
        </w:numPr>
        <w:tabs>
          <w:tab w:val="left" w:pos="866"/>
          <w:tab w:val="left" w:pos="10632"/>
        </w:tabs>
        <w:ind w:left="866" w:hanging="128"/>
        <w:jc w:val="left"/>
        <w:rPr>
          <w:sz w:val="23"/>
        </w:rPr>
      </w:pPr>
      <w:r>
        <w:rPr>
          <w:sz w:val="23"/>
        </w:rPr>
        <w:t>выявлять</w:t>
      </w:r>
      <w:r>
        <w:rPr>
          <w:spacing w:val="36"/>
          <w:sz w:val="23"/>
        </w:rPr>
        <w:t xml:space="preserve"> </w:t>
      </w:r>
      <w:r>
        <w:rPr>
          <w:sz w:val="23"/>
        </w:rPr>
        <w:t>на</w:t>
      </w:r>
      <w:r>
        <w:rPr>
          <w:spacing w:val="30"/>
          <w:sz w:val="23"/>
        </w:rPr>
        <w:t xml:space="preserve"> </w:t>
      </w:r>
      <w:r>
        <w:rPr>
          <w:sz w:val="23"/>
        </w:rPr>
        <w:t>примерах</w:t>
      </w:r>
      <w:r>
        <w:rPr>
          <w:spacing w:val="21"/>
          <w:sz w:val="23"/>
        </w:rPr>
        <w:t xml:space="preserve"> </w:t>
      </w:r>
      <w:r>
        <w:rPr>
          <w:sz w:val="23"/>
        </w:rPr>
        <w:t>исторических</w:t>
      </w:r>
      <w:r>
        <w:rPr>
          <w:spacing w:val="32"/>
          <w:sz w:val="23"/>
        </w:rPr>
        <w:t xml:space="preserve"> </w:t>
      </w:r>
      <w:r>
        <w:rPr>
          <w:sz w:val="23"/>
        </w:rPr>
        <w:t>ситуаций</w:t>
      </w:r>
      <w:r>
        <w:rPr>
          <w:spacing w:val="30"/>
          <w:sz w:val="23"/>
        </w:rPr>
        <w:t xml:space="preserve"> </w:t>
      </w:r>
      <w:r>
        <w:rPr>
          <w:sz w:val="23"/>
        </w:rPr>
        <w:t>роль</w:t>
      </w:r>
      <w:r>
        <w:rPr>
          <w:spacing w:val="26"/>
          <w:sz w:val="23"/>
        </w:rPr>
        <w:t xml:space="preserve"> </w:t>
      </w:r>
      <w:r>
        <w:rPr>
          <w:sz w:val="23"/>
        </w:rPr>
        <w:t>эмоций</w:t>
      </w:r>
      <w:r>
        <w:rPr>
          <w:spacing w:val="30"/>
          <w:sz w:val="23"/>
        </w:rPr>
        <w:t xml:space="preserve"> </w:t>
      </w:r>
      <w:r>
        <w:rPr>
          <w:sz w:val="23"/>
        </w:rPr>
        <w:t>в</w:t>
      </w:r>
      <w:r>
        <w:rPr>
          <w:spacing w:val="40"/>
          <w:sz w:val="23"/>
        </w:rPr>
        <w:t xml:space="preserve"> </w:t>
      </w:r>
      <w:r>
        <w:rPr>
          <w:sz w:val="23"/>
        </w:rPr>
        <w:t>отношениях</w:t>
      </w:r>
      <w:r>
        <w:rPr>
          <w:spacing w:val="22"/>
          <w:sz w:val="23"/>
        </w:rPr>
        <w:t xml:space="preserve"> </w:t>
      </w:r>
      <w:r>
        <w:rPr>
          <w:sz w:val="23"/>
        </w:rPr>
        <w:t>между</w:t>
      </w:r>
      <w:r>
        <w:rPr>
          <w:spacing w:val="21"/>
          <w:sz w:val="23"/>
        </w:rPr>
        <w:t xml:space="preserve"> </w:t>
      </w:r>
      <w:r>
        <w:rPr>
          <w:spacing w:val="-2"/>
          <w:sz w:val="23"/>
        </w:rPr>
        <w:t>людьми;</w:t>
      </w:r>
    </w:p>
    <w:p w:rsidR="00623054" w:rsidRDefault="004D1B06" w:rsidP="004D1B06">
      <w:pPr>
        <w:pStyle w:val="a5"/>
        <w:numPr>
          <w:ilvl w:val="0"/>
          <w:numId w:val="140"/>
        </w:numPr>
        <w:tabs>
          <w:tab w:val="left" w:pos="952"/>
          <w:tab w:val="left" w:pos="10632"/>
        </w:tabs>
        <w:spacing w:before="6" w:line="247" w:lineRule="auto"/>
        <w:ind w:right="16" w:firstLine="540"/>
        <w:jc w:val="left"/>
        <w:rPr>
          <w:sz w:val="23"/>
        </w:rPr>
      </w:pPr>
      <w:r>
        <w:rPr>
          <w:w w:val="105"/>
          <w:sz w:val="23"/>
        </w:rPr>
        <w:t>ставить</w:t>
      </w:r>
      <w:r>
        <w:rPr>
          <w:spacing w:val="73"/>
          <w:w w:val="105"/>
          <w:sz w:val="23"/>
        </w:rPr>
        <w:t xml:space="preserve"> </w:t>
      </w:r>
      <w:r>
        <w:rPr>
          <w:w w:val="105"/>
          <w:sz w:val="23"/>
        </w:rPr>
        <w:t>себя</w:t>
      </w:r>
      <w:r>
        <w:rPr>
          <w:spacing w:val="40"/>
          <w:w w:val="105"/>
          <w:sz w:val="23"/>
        </w:rPr>
        <w:t xml:space="preserve"> </w:t>
      </w:r>
      <w:r>
        <w:rPr>
          <w:w w:val="105"/>
          <w:sz w:val="23"/>
        </w:rPr>
        <w:t>на</w:t>
      </w:r>
      <w:r>
        <w:rPr>
          <w:spacing w:val="40"/>
          <w:w w:val="105"/>
          <w:sz w:val="23"/>
        </w:rPr>
        <w:t xml:space="preserve"> </w:t>
      </w:r>
      <w:r>
        <w:rPr>
          <w:w w:val="105"/>
          <w:sz w:val="23"/>
        </w:rPr>
        <w:t>место</w:t>
      </w:r>
      <w:r>
        <w:rPr>
          <w:spacing w:val="40"/>
          <w:w w:val="105"/>
          <w:sz w:val="23"/>
        </w:rPr>
        <w:t xml:space="preserve"> </w:t>
      </w:r>
      <w:r>
        <w:rPr>
          <w:w w:val="105"/>
          <w:sz w:val="23"/>
        </w:rPr>
        <w:t>другого</w:t>
      </w:r>
      <w:r>
        <w:rPr>
          <w:spacing w:val="40"/>
          <w:w w:val="105"/>
          <w:sz w:val="23"/>
        </w:rPr>
        <w:t xml:space="preserve"> </w:t>
      </w:r>
      <w:r>
        <w:rPr>
          <w:w w:val="105"/>
          <w:sz w:val="23"/>
        </w:rPr>
        <w:t>человека,</w:t>
      </w:r>
      <w:r>
        <w:rPr>
          <w:spacing w:val="40"/>
          <w:w w:val="105"/>
          <w:sz w:val="23"/>
        </w:rPr>
        <w:t xml:space="preserve"> </w:t>
      </w:r>
      <w:r>
        <w:rPr>
          <w:w w:val="105"/>
          <w:sz w:val="23"/>
        </w:rPr>
        <w:t>понимать</w:t>
      </w:r>
      <w:r>
        <w:rPr>
          <w:spacing w:val="40"/>
          <w:w w:val="105"/>
          <w:sz w:val="23"/>
        </w:rPr>
        <w:t xml:space="preserve"> </w:t>
      </w:r>
      <w:r>
        <w:rPr>
          <w:w w:val="105"/>
          <w:sz w:val="23"/>
        </w:rPr>
        <w:t>мотивы</w:t>
      </w:r>
      <w:r>
        <w:rPr>
          <w:spacing w:val="40"/>
          <w:w w:val="105"/>
          <w:sz w:val="23"/>
        </w:rPr>
        <w:t xml:space="preserve"> </w:t>
      </w:r>
      <w:r>
        <w:rPr>
          <w:w w:val="105"/>
          <w:sz w:val="23"/>
        </w:rPr>
        <w:t>действий</w:t>
      </w:r>
      <w:r>
        <w:rPr>
          <w:spacing w:val="40"/>
          <w:w w:val="105"/>
          <w:sz w:val="23"/>
        </w:rPr>
        <w:t xml:space="preserve"> </w:t>
      </w:r>
      <w:r>
        <w:rPr>
          <w:w w:val="105"/>
          <w:sz w:val="23"/>
        </w:rPr>
        <w:t>другого</w:t>
      </w:r>
      <w:r>
        <w:rPr>
          <w:spacing w:val="40"/>
          <w:w w:val="105"/>
          <w:sz w:val="23"/>
        </w:rPr>
        <w:t xml:space="preserve"> </w:t>
      </w:r>
      <w:r>
        <w:rPr>
          <w:w w:val="105"/>
          <w:sz w:val="23"/>
        </w:rPr>
        <w:t>(в</w:t>
      </w:r>
      <w:r>
        <w:rPr>
          <w:spacing w:val="40"/>
          <w:w w:val="105"/>
          <w:sz w:val="23"/>
        </w:rPr>
        <w:t xml:space="preserve"> </w:t>
      </w:r>
      <w:r>
        <w:rPr>
          <w:w w:val="105"/>
          <w:sz w:val="23"/>
        </w:rPr>
        <w:t>исторических</w:t>
      </w:r>
      <w:r>
        <w:rPr>
          <w:spacing w:val="40"/>
          <w:w w:val="105"/>
          <w:sz w:val="23"/>
        </w:rPr>
        <w:t xml:space="preserve"> </w:t>
      </w:r>
      <w:r>
        <w:rPr>
          <w:w w:val="105"/>
          <w:sz w:val="23"/>
        </w:rPr>
        <w:t>ситуациях и окружающей действительности);</w:t>
      </w:r>
    </w:p>
    <w:p w:rsidR="00623054" w:rsidRDefault="004D1B06" w:rsidP="004D1B06">
      <w:pPr>
        <w:pStyle w:val="a5"/>
        <w:numPr>
          <w:ilvl w:val="0"/>
          <w:numId w:val="140"/>
        </w:numPr>
        <w:tabs>
          <w:tab w:val="left" w:pos="938"/>
          <w:tab w:val="left" w:pos="10632"/>
        </w:tabs>
        <w:spacing w:before="3" w:line="254" w:lineRule="auto"/>
        <w:ind w:right="18" w:firstLine="540"/>
        <w:jc w:val="left"/>
        <w:rPr>
          <w:sz w:val="23"/>
        </w:rPr>
      </w:pPr>
      <w:r>
        <w:rPr>
          <w:w w:val="105"/>
          <w:sz w:val="23"/>
        </w:rPr>
        <w:t>регулировать</w:t>
      </w:r>
      <w:r>
        <w:rPr>
          <w:spacing w:val="40"/>
          <w:w w:val="105"/>
          <w:sz w:val="23"/>
        </w:rPr>
        <w:t xml:space="preserve"> </w:t>
      </w:r>
      <w:r>
        <w:rPr>
          <w:w w:val="105"/>
          <w:sz w:val="23"/>
        </w:rPr>
        <w:t>способ</w:t>
      </w:r>
      <w:r>
        <w:rPr>
          <w:spacing w:val="40"/>
          <w:w w:val="105"/>
          <w:sz w:val="23"/>
        </w:rPr>
        <w:t xml:space="preserve"> </w:t>
      </w:r>
      <w:r>
        <w:rPr>
          <w:w w:val="105"/>
          <w:sz w:val="23"/>
        </w:rPr>
        <w:t>выражения</w:t>
      </w:r>
      <w:r>
        <w:rPr>
          <w:spacing w:val="40"/>
          <w:w w:val="105"/>
          <w:sz w:val="23"/>
        </w:rPr>
        <w:t xml:space="preserve"> </w:t>
      </w:r>
      <w:r>
        <w:rPr>
          <w:w w:val="105"/>
          <w:sz w:val="23"/>
        </w:rPr>
        <w:t>своих</w:t>
      </w:r>
      <w:r>
        <w:rPr>
          <w:spacing w:val="40"/>
          <w:w w:val="105"/>
          <w:sz w:val="23"/>
        </w:rPr>
        <w:t xml:space="preserve"> </w:t>
      </w:r>
      <w:r>
        <w:rPr>
          <w:w w:val="105"/>
          <w:sz w:val="23"/>
        </w:rPr>
        <w:t>эмоций</w:t>
      </w:r>
      <w:r>
        <w:rPr>
          <w:spacing w:val="40"/>
          <w:w w:val="105"/>
          <w:sz w:val="23"/>
        </w:rPr>
        <w:t xml:space="preserve"> </w:t>
      </w:r>
      <w:r>
        <w:rPr>
          <w:w w:val="105"/>
          <w:sz w:val="23"/>
        </w:rPr>
        <w:t>с</w:t>
      </w:r>
      <w:r>
        <w:rPr>
          <w:spacing w:val="40"/>
          <w:w w:val="105"/>
          <w:sz w:val="23"/>
        </w:rPr>
        <w:t xml:space="preserve"> </w:t>
      </w:r>
      <w:r>
        <w:rPr>
          <w:w w:val="105"/>
          <w:sz w:val="23"/>
        </w:rPr>
        <w:t>учетом</w:t>
      </w:r>
      <w:r>
        <w:rPr>
          <w:spacing w:val="40"/>
          <w:w w:val="105"/>
          <w:sz w:val="23"/>
        </w:rPr>
        <w:t xml:space="preserve"> </w:t>
      </w:r>
      <w:r>
        <w:rPr>
          <w:w w:val="105"/>
          <w:sz w:val="23"/>
        </w:rPr>
        <w:t>позиций</w:t>
      </w:r>
      <w:r>
        <w:rPr>
          <w:spacing w:val="40"/>
          <w:w w:val="105"/>
          <w:sz w:val="23"/>
        </w:rPr>
        <w:t xml:space="preserve"> </w:t>
      </w:r>
      <w:r>
        <w:rPr>
          <w:w w:val="105"/>
          <w:sz w:val="23"/>
        </w:rPr>
        <w:t>и</w:t>
      </w:r>
      <w:r>
        <w:rPr>
          <w:spacing w:val="40"/>
          <w:w w:val="105"/>
          <w:sz w:val="23"/>
        </w:rPr>
        <w:t xml:space="preserve"> </w:t>
      </w:r>
      <w:r>
        <w:rPr>
          <w:w w:val="105"/>
          <w:sz w:val="23"/>
        </w:rPr>
        <w:t>мнений</w:t>
      </w:r>
      <w:r>
        <w:rPr>
          <w:spacing w:val="40"/>
          <w:w w:val="105"/>
          <w:sz w:val="23"/>
        </w:rPr>
        <w:t xml:space="preserve"> </w:t>
      </w:r>
      <w:r>
        <w:rPr>
          <w:w w:val="105"/>
          <w:sz w:val="23"/>
        </w:rPr>
        <w:t>других</w:t>
      </w:r>
      <w:r>
        <w:rPr>
          <w:spacing w:val="40"/>
          <w:w w:val="105"/>
          <w:sz w:val="23"/>
        </w:rPr>
        <w:t xml:space="preserve"> </w:t>
      </w:r>
      <w:r>
        <w:rPr>
          <w:w w:val="105"/>
          <w:sz w:val="23"/>
        </w:rPr>
        <w:t xml:space="preserve">участников </w:t>
      </w:r>
      <w:r>
        <w:rPr>
          <w:spacing w:val="-2"/>
          <w:w w:val="105"/>
          <w:sz w:val="23"/>
        </w:rPr>
        <w:t>общения.</w:t>
      </w:r>
    </w:p>
    <w:p w:rsidR="00623054" w:rsidRDefault="004D1B06" w:rsidP="004D1B06">
      <w:pPr>
        <w:tabs>
          <w:tab w:val="left" w:pos="10632"/>
        </w:tabs>
        <w:spacing w:line="259" w:lineRule="exact"/>
        <w:ind w:left="738"/>
        <w:rPr>
          <w:b/>
          <w:sz w:val="23"/>
        </w:rPr>
      </w:pPr>
      <w:r>
        <w:rPr>
          <w:sz w:val="23"/>
        </w:rPr>
        <w:t>У</w:t>
      </w:r>
      <w:r>
        <w:rPr>
          <w:spacing w:val="39"/>
          <w:sz w:val="23"/>
        </w:rPr>
        <w:t xml:space="preserve"> </w:t>
      </w:r>
      <w:r>
        <w:rPr>
          <w:sz w:val="23"/>
        </w:rPr>
        <w:t>обучающегося</w:t>
      </w:r>
      <w:r>
        <w:rPr>
          <w:spacing w:val="31"/>
          <w:sz w:val="23"/>
        </w:rPr>
        <w:t xml:space="preserve"> </w:t>
      </w:r>
      <w:r>
        <w:rPr>
          <w:sz w:val="23"/>
        </w:rPr>
        <w:t>будут</w:t>
      </w:r>
      <w:r>
        <w:rPr>
          <w:spacing w:val="40"/>
          <w:sz w:val="23"/>
        </w:rPr>
        <w:t xml:space="preserve"> </w:t>
      </w:r>
      <w:r>
        <w:rPr>
          <w:sz w:val="23"/>
        </w:rPr>
        <w:t>сформированы</w:t>
      </w:r>
      <w:r>
        <w:rPr>
          <w:spacing w:val="41"/>
          <w:sz w:val="23"/>
        </w:rPr>
        <w:t xml:space="preserve"> </w:t>
      </w:r>
      <w:r>
        <w:rPr>
          <w:sz w:val="23"/>
        </w:rPr>
        <w:t>следующие</w:t>
      </w:r>
      <w:r>
        <w:rPr>
          <w:spacing w:val="51"/>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0"/>
          <w:numId w:val="140"/>
        </w:numPr>
        <w:tabs>
          <w:tab w:val="left" w:pos="865"/>
          <w:tab w:val="left" w:pos="10632"/>
        </w:tabs>
        <w:spacing w:before="9" w:line="254" w:lineRule="auto"/>
        <w:ind w:firstLine="540"/>
        <w:jc w:val="left"/>
        <w:rPr>
          <w:sz w:val="23"/>
        </w:rPr>
      </w:pPr>
      <w:r>
        <w:rPr>
          <w:sz w:val="23"/>
        </w:rPr>
        <w:t>осознавать на</w:t>
      </w:r>
      <w:r>
        <w:rPr>
          <w:spacing w:val="35"/>
          <w:sz w:val="23"/>
        </w:rPr>
        <w:t xml:space="preserve"> </w:t>
      </w:r>
      <w:r>
        <w:rPr>
          <w:sz w:val="23"/>
        </w:rPr>
        <w:t>основе исторических примеров</w:t>
      </w:r>
      <w:r>
        <w:rPr>
          <w:spacing w:val="35"/>
          <w:sz w:val="23"/>
        </w:rPr>
        <w:t xml:space="preserve"> </w:t>
      </w:r>
      <w:r>
        <w:rPr>
          <w:sz w:val="23"/>
        </w:rPr>
        <w:t>значение</w:t>
      </w:r>
      <w:r>
        <w:rPr>
          <w:spacing w:val="35"/>
          <w:sz w:val="23"/>
        </w:rPr>
        <w:t xml:space="preserve"> </w:t>
      </w:r>
      <w:r>
        <w:rPr>
          <w:sz w:val="23"/>
        </w:rPr>
        <w:t>совместной</w:t>
      </w:r>
      <w:r>
        <w:rPr>
          <w:spacing w:val="33"/>
          <w:sz w:val="23"/>
        </w:rPr>
        <w:t xml:space="preserve"> </w:t>
      </w:r>
      <w:r>
        <w:rPr>
          <w:sz w:val="23"/>
        </w:rPr>
        <w:t>работы как</w:t>
      </w:r>
      <w:r>
        <w:rPr>
          <w:spacing w:val="40"/>
          <w:sz w:val="23"/>
        </w:rPr>
        <w:t xml:space="preserve"> </w:t>
      </w:r>
      <w:r>
        <w:rPr>
          <w:sz w:val="23"/>
        </w:rPr>
        <w:t>эффективного</w:t>
      </w:r>
      <w:r>
        <w:rPr>
          <w:spacing w:val="37"/>
          <w:sz w:val="23"/>
        </w:rPr>
        <w:t xml:space="preserve"> </w:t>
      </w:r>
      <w:r>
        <w:rPr>
          <w:sz w:val="23"/>
        </w:rPr>
        <w:t xml:space="preserve">средства </w:t>
      </w:r>
      <w:r>
        <w:rPr>
          <w:w w:val="105"/>
          <w:sz w:val="23"/>
        </w:rPr>
        <w:t>достижения поставленных целей;</w:t>
      </w:r>
    </w:p>
    <w:p w:rsidR="00623054" w:rsidRDefault="004D1B06" w:rsidP="004D1B06">
      <w:pPr>
        <w:pStyle w:val="a5"/>
        <w:numPr>
          <w:ilvl w:val="0"/>
          <w:numId w:val="140"/>
        </w:numPr>
        <w:tabs>
          <w:tab w:val="left" w:pos="887"/>
          <w:tab w:val="left" w:pos="10632"/>
        </w:tabs>
        <w:spacing w:line="247" w:lineRule="auto"/>
        <w:ind w:right="20" w:firstLine="540"/>
        <w:jc w:val="left"/>
        <w:rPr>
          <w:sz w:val="23"/>
        </w:rPr>
      </w:pPr>
      <w:r>
        <w:rPr>
          <w:w w:val="105"/>
          <w:sz w:val="23"/>
        </w:rPr>
        <w:t>планировать и осуществлять совместную работу, коллективные учебные проекты по</w:t>
      </w:r>
      <w:r>
        <w:rPr>
          <w:spacing w:val="-3"/>
          <w:w w:val="105"/>
          <w:sz w:val="23"/>
        </w:rPr>
        <w:t xml:space="preserve"> </w:t>
      </w:r>
      <w:r>
        <w:rPr>
          <w:w w:val="105"/>
          <w:sz w:val="23"/>
        </w:rPr>
        <w:t>истории, в том числе - на региональном материале;</w:t>
      </w:r>
    </w:p>
    <w:p w:rsidR="00623054" w:rsidRDefault="004D1B06" w:rsidP="004D1B06">
      <w:pPr>
        <w:pStyle w:val="a5"/>
        <w:numPr>
          <w:ilvl w:val="0"/>
          <w:numId w:val="140"/>
        </w:numPr>
        <w:tabs>
          <w:tab w:val="left" w:pos="866"/>
          <w:tab w:val="left" w:pos="10632"/>
        </w:tabs>
        <w:spacing w:before="3"/>
        <w:ind w:left="866" w:right="-15" w:hanging="128"/>
        <w:jc w:val="left"/>
        <w:rPr>
          <w:sz w:val="23"/>
        </w:rPr>
      </w:pPr>
      <w:r>
        <w:rPr>
          <w:sz w:val="23"/>
        </w:rPr>
        <w:t>определять</w:t>
      </w:r>
      <w:r>
        <w:rPr>
          <w:spacing w:val="16"/>
          <w:sz w:val="23"/>
        </w:rPr>
        <w:t xml:space="preserve"> </w:t>
      </w:r>
      <w:r>
        <w:rPr>
          <w:sz w:val="23"/>
        </w:rPr>
        <w:t>свое</w:t>
      </w:r>
      <w:r>
        <w:rPr>
          <w:spacing w:val="10"/>
          <w:sz w:val="23"/>
        </w:rPr>
        <w:t xml:space="preserve"> </w:t>
      </w:r>
      <w:r>
        <w:rPr>
          <w:sz w:val="23"/>
        </w:rPr>
        <w:t>участие</w:t>
      </w:r>
      <w:r>
        <w:rPr>
          <w:spacing w:val="10"/>
          <w:sz w:val="23"/>
        </w:rPr>
        <w:t xml:space="preserve"> </w:t>
      </w:r>
      <w:r>
        <w:rPr>
          <w:sz w:val="23"/>
        </w:rPr>
        <w:t>в</w:t>
      </w:r>
      <w:r>
        <w:rPr>
          <w:spacing w:val="21"/>
          <w:sz w:val="23"/>
        </w:rPr>
        <w:t xml:space="preserve"> </w:t>
      </w:r>
      <w:r>
        <w:rPr>
          <w:sz w:val="23"/>
        </w:rPr>
        <w:t>общей</w:t>
      </w:r>
      <w:r>
        <w:rPr>
          <w:spacing w:val="19"/>
          <w:sz w:val="23"/>
        </w:rPr>
        <w:t xml:space="preserve"> </w:t>
      </w:r>
      <w:r>
        <w:rPr>
          <w:sz w:val="23"/>
        </w:rPr>
        <w:t>работе</w:t>
      </w:r>
      <w:r>
        <w:rPr>
          <w:spacing w:val="11"/>
          <w:sz w:val="23"/>
        </w:rPr>
        <w:t xml:space="preserve"> </w:t>
      </w:r>
      <w:r>
        <w:rPr>
          <w:sz w:val="23"/>
        </w:rPr>
        <w:t>и</w:t>
      </w:r>
      <w:r>
        <w:rPr>
          <w:spacing w:val="19"/>
          <w:sz w:val="23"/>
        </w:rPr>
        <w:t xml:space="preserve"> </w:t>
      </w:r>
      <w:r>
        <w:rPr>
          <w:sz w:val="23"/>
        </w:rPr>
        <w:t>координировать</w:t>
      </w:r>
      <w:r>
        <w:rPr>
          <w:spacing w:val="26"/>
          <w:sz w:val="23"/>
        </w:rPr>
        <w:t xml:space="preserve"> </w:t>
      </w:r>
      <w:r>
        <w:rPr>
          <w:sz w:val="23"/>
        </w:rPr>
        <w:t>свои</w:t>
      </w:r>
      <w:r>
        <w:rPr>
          <w:spacing w:val="20"/>
          <w:sz w:val="23"/>
        </w:rPr>
        <w:t xml:space="preserve"> </w:t>
      </w:r>
      <w:r>
        <w:rPr>
          <w:sz w:val="23"/>
        </w:rPr>
        <w:t>действия</w:t>
      </w:r>
      <w:r>
        <w:rPr>
          <w:spacing w:val="14"/>
          <w:sz w:val="23"/>
        </w:rPr>
        <w:t xml:space="preserve"> </w:t>
      </w:r>
      <w:r>
        <w:rPr>
          <w:sz w:val="23"/>
        </w:rPr>
        <w:t>с</w:t>
      </w:r>
      <w:r>
        <w:rPr>
          <w:spacing w:val="11"/>
          <w:sz w:val="23"/>
        </w:rPr>
        <w:t xml:space="preserve"> </w:t>
      </w:r>
      <w:r>
        <w:rPr>
          <w:sz w:val="23"/>
        </w:rPr>
        <w:t>другими</w:t>
      </w:r>
      <w:r>
        <w:rPr>
          <w:spacing w:val="19"/>
          <w:sz w:val="23"/>
        </w:rPr>
        <w:t xml:space="preserve"> </w:t>
      </w:r>
      <w:r>
        <w:rPr>
          <w:sz w:val="23"/>
        </w:rPr>
        <w:t>членами</w:t>
      </w:r>
      <w:r>
        <w:rPr>
          <w:spacing w:val="19"/>
          <w:sz w:val="23"/>
        </w:rPr>
        <w:t xml:space="preserve"> </w:t>
      </w:r>
      <w:r>
        <w:rPr>
          <w:spacing w:val="-2"/>
          <w:sz w:val="23"/>
        </w:rPr>
        <w:t>команды.</w:t>
      </w:r>
    </w:p>
    <w:p w:rsidR="00623054" w:rsidRDefault="004D1B06" w:rsidP="004D1B06">
      <w:pPr>
        <w:pStyle w:val="3"/>
        <w:tabs>
          <w:tab w:val="left" w:pos="10632"/>
        </w:tabs>
        <w:spacing w:before="17"/>
      </w:pPr>
      <w:r>
        <w:t>ПРЕДМЕТНЫЕ</w:t>
      </w:r>
      <w:r>
        <w:rPr>
          <w:spacing w:val="61"/>
        </w:rPr>
        <w:t xml:space="preserve"> </w:t>
      </w:r>
      <w:r>
        <w:rPr>
          <w:spacing w:val="-2"/>
        </w:rPr>
        <w:t>РЕЗУЛЬТАТЫ</w:t>
      </w:r>
    </w:p>
    <w:p w:rsidR="00623054" w:rsidRDefault="004D1B06" w:rsidP="004D1B06">
      <w:pPr>
        <w:pStyle w:val="a3"/>
        <w:tabs>
          <w:tab w:val="left" w:pos="10632"/>
        </w:tabs>
        <w:spacing w:before="2" w:line="254" w:lineRule="auto"/>
        <w:ind w:right="4" w:firstLine="540"/>
      </w:pPr>
      <w:r>
        <w:rPr>
          <w:b/>
          <w:w w:val="105"/>
        </w:rPr>
        <w:t xml:space="preserve">Предметные результаты </w:t>
      </w:r>
      <w:r>
        <w:rPr>
          <w:w w:val="105"/>
        </w:rPr>
        <w:t>освоения программы по истории на уровне основного общего образования должны обеспечивать:</w:t>
      </w:r>
    </w:p>
    <w:p w:rsidR="00623054" w:rsidRDefault="004D1B06" w:rsidP="004D1B06">
      <w:pPr>
        <w:pStyle w:val="a5"/>
        <w:numPr>
          <w:ilvl w:val="0"/>
          <w:numId w:val="139"/>
        </w:numPr>
        <w:tabs>
          <w:tab w:val="left" w:pos="1009"/>
          <w:tab w:val="left" w:pos="10632"/>
        </w:tabs>
        <w:spacing w:line="249" w:lineRule="auto"/>
        <w:ind w:right="-15" w:firstLine="540"/>
        <w:rPr>
          <w:sz w:val="23"/>
        </w:rPr>
      </w:pPr>
      <w:r>
        <w:rPr>
          <w:w w:val="105"/>
          <w:sz w:val="23"/>
        </w:rPr>
        <w:t>умение определять последовательность событий, явлений,</w:t>
      </w:r>
      <w:r>
        <w:rPr>
          <w:spacing w:val="-3"/>
          <w:w w:val="105"/>
          <w:sz w:val="23"/>
        </w:rPr>
        <w:t xml:space="preserve"> </w:t>
      </w:r>
      <w:r>
        <w:rPr>
          <w:w w:val="105"/>
          <w:sz w:val="23"/>
        </w:rPr>
        <w:t>процессов;</w:t>
      </w:r>
      <w:r>
        <w:rPr>
          <w:spacing w:val="-2"/>
          <w:w w:val="105"/>
          <w:sz w:val="23"/>
        </w:rPr>
        <w:t xml:space="preserve"> </w:t>
      </w:r>
      <w:r>
        <w:rPr>
          <w:w w:val="105"/>
          <w:sz w:val="23"/>
        </w:rPr>
        <w:t>соотносить события истории разных</w:t>
      </w:r>
      <w:r>
        <w:rPr>
          <w:spacing w:val="-10"/>
          <w:w w:val="105"/>
          <w:sz w:val="23"/>
        </w:rPr>
        <w:t xml:space="preserve"> </w:t>
      </w:r>
      <w:r>
        <w:rPr>
          <w:w w:val="105"/>
          <w:sz w:val="23"/>
        </w:rPr>
        <w:t>стран</w:t>
      </w:r>
      <w:r>
        <w:rPr>
          <w:spacing w:val="-11"/>
          <w:w w:val="105"/>
          <w:sz w:val="23"/>
        </w:rPr>
        <w:t xml:space="preserve"> </w:t>
      </w:r>
      <w:r>
        <w:rPr>
          <w:w w:val="105"/>
          <w:sz w:val="23"/>
        </w:rPr>
        <w:t>и</w:t>
      </w:r>
      <w:r>
        <w:rPr>
          <w:spacing w:val="-5"/>
          <w:w w:val="105"/>
          <w:sz w:val="23"/>
        </w:rPr>
        <w:t xml:space="preserve"> </w:t>
      </w:r>
      <w:r>
        <w:rPr>
          <w:w w:val="105"/>
          <w:sz w:val="23"/>
        </w:rPr>
        <w:t>народов</w:t>
      </w:r>
      <w:r>
        <w:rPr>
          <w:spacing w:val="-5"/>
          <w:w w:val="105"/>
          <w:sz w:val="23"/>
        </w:rPr>
        <w:t xml:space="preserve"> </w:t>
      </w:r>
      <w:r>
        <w:rPr>
          <w:w w:val="105"/>
          <w:sz w:val="23"/>
        </w:rPr>
        <w:t>с</w:t>
      </w:r>
      <w:r>
        <w:rPr>
          <w:spacing w:val="-11"/>
          <w:w w:val="105"/>
          <w:sz w:val="23"/>
        </w:rPr>
        <w:t xml:space="preserve"> </w:t>
      </w:r>
      <w:r>
        <w:rPr>
          <w:w w:val="105"/>
          <w:sz w:val="23"/>
        </w:rPr>
        <w:t>историческими</w:t>
      </w:r>
      <w:r>
        <w:rPr>
          <w:spacing w:val="-11"/>
          <w:w w:val="105"/>
          <w:sz w:val="23"/>
        </w:rPr>
        <w:t xml:space="preserve"> </w:t>
      </w:r>
      <w:r>
        <w:rPr>
          <w:w w:val="105"/>
          <w:sz w:val="23"/>
        </w:rPr>
        <w:t>периодами,</w:t>
      </w:r>
      <w:r>
        <w:rPr>
          <w:spacing w:val="-8"/>
          <w:w w:val="105"/>
          <w:sz w:val="23"/>
        </w:rPr>
        <w:t xml:space="preserve"> </w:t>
      </w:r>
      <w:r>
        <w:rPr>
          <w:w w:val="105"/>
          <w:sz w:val="23"/>
        </w:rPr>
        <w:t>событиями</w:t>
      </w:r>
      <w:r>
        <w:rPr>
          <w:spacing w:val="-5"/>
          <w:w w:val="105"/>
          <w:sz w:val="23"/>
        </w:rPr>
        <w:t xml:space="preserve"> </w:t>
      </w:r>
      <w:r>
        <w:rPr>
          <w:w w:val="105"/>
          <w:sz w:val="23"/>
        </w:rPr>
        <w:t>региональной</w:t>
      </w:r>
      <w:r>
        <w:rPr>
          <w:spacing w:val="-11"/>
          <w:w w:val="105"/>
          <w:sz w:val="23"/>
        </w:rPr>
        <w:t xml:space="preserve"> </w:t>
      </w:r>
      <w:r>
        <w:rPr>
          <w:w w:val="105"/>
          <w:sz w:val="23"/>
        </w:rPr>
        <w:t>и</w:t>
      </w:r>
      <w:r>
        <w:rPr>
          <w:spacing w:val="-5"/>
          <w:w w:val="105"/>
          <w:sz w:val="23"/>
        </w:rPr>
        <w:t xml:space="preserve"> </w:t>
      </w:r>
      <w:r>
        <w:rPr>
          <w:w w:val="105"/>
          <w:sz w:val="23"/>
        </w:rPr>
        <w:t>мировой</w:t>
      </w:r>
      <w:r>
        <w:rPr>
          <w:spacing w:val="-5"/>
          <w:w w:val="105"/>
          <w:sz w:val="23"/>
        </w:rPr>
        <w:t xml:space="preserve"> </w:t>
      </w:r>
      <w:r>
        <w:rPr>
          <w:w w:val="105"/>
          <w:sz w:val="23"/>
        </w:rPr>
        <w:t>истории,</w:t>
      </w:r>
      <w:r>
        <w:rPr>
          <w:spacing w:val="-2"/>
          <w:w w:val="105"/>
          <w:sz w:val="23"/>
        </w:rPr>
        <w:t xml:space="preserve"> </w:t>
      </w:r>
      <w:r>
        <w:rPr>
          <w:w w:val="105"/>
          <w:sz w:val="23"/>
        </w:rPr>
        <w:t xml:space="preserve">события истории родного края и истории России, определять современников исторических событий, явлений, </w:t>
      </w:r>
      <w:r>
        <w:rPr>
          <w:spacing w:val="-2"/>
          <w:w w:val="105"/>
          <w:sz w:val="23"/>
        </w:rPr>
        <w:t>процессов;</w:t>
      </w:r>
    </w:p>
    <w:p w:rsidR="00623054" w:rsidRDefault="004D1B06" w:rsidP="004D1B06">
      <w:pPr>
        <w:pStyle w:val="a5"/>
        <w:numPr>
          <w:ilvl w:val="0"/>
          <w:numId w:val="139"/>
        </w:numPr>
        <w:tabs>
          <w:tab w:val="left" w:pos="995"/>
          <w:tab w:val="left" w:pos="10632"/>
        </w:tabs>
        <w:spacing w:line="254" w:lineRule="auto"/>
        <w:ind w:firstLine="540"/>
        <w:rPr>
          <w:sz w:val="23"/>
        </w:rPr>
      </w:pPr>
      <w:r>
        <w:rPr>
          <w:w w:val="105"/>
          <w:sz w:val="23"/>
        </w:rPr>
        <w:t>умение</w:t>
      </w:r>
      <w:r>
        <w:rPr>
          <w:spacing w:val="-10"/>
          <w:w w:val="105"/>
          <w:sz w:val="23"/>
        </w:rPr>
        <w:t xml:space="preserve"> </w:t>
      </w:r>
      <w:r>
        <w:rPr>
          <w:w w:val="105"/>
          <w:sz w:val="23"/>
        </w:rPr>
        <w:t>выявлять</w:t>
      </w:r>
      <w:r>
        <w:rPr>
          <w:spacing w:val="-6"/>
          <w:w w:val="105"/>
          <w:sz w:val="23"/>
        </w:rPr>
        <w:t xml:space="preserve"> </w:t>
      </w:r>
      <w:r>
        <w:rPr>
          <w:w w:val="105"/>
          <w:sz w:val="23"/>
        </w:rPr>
        <w:t>особенности</w:t>
      </w:r>
      <w:r>
        <w:rPr>
          <w:spacing w:val="-4"/>
          <w:w w:val="105"/>
          <w:sz w:val="23"/>
        </w:rPr>
        <w:t xml:space="preserve"> </w:t>
      </w:r>
      <w:r>
        <w:rPr>
          <w:w w:val="105"/>
          <w:sz w:val="23"/>
        </w:rPr>
        <w:t>развития</w:t>
      </w:r>
      <w:r>
        <w:rPr>
          <w:spacing w:val="-13"/>
          <w:w w:val="105"/>
          <w:sz w:val="23"/>
        </w:rPr>
        <w:t xml:space="preserve"> </w:t>
      </w:r>
      <w:r>
        <w:rPr>
          <w:w w:val="105"/>
          <w:sz w:val="23"/>
        </w:rPr>
        <w:t>культуры,</w:t>
      </w:r>
      <w:r>
        <w:rPr>
          <w:spacing w:val="-13"/>
          <w:w w:val="105"/>
          <w:sz w:val="23"/>
        </w:rPr>
        <w:t xml:space="preserve"> </w:t>
      </w:r>
      <w:r>
        <w:rPr>
          <w:w w:val="105"/>
          <w:sz w:val="23"/>
        </w:rPr>
        <w:t>быта</w:t>
      </w:r>
      <w:r>
        <w:rPr>
          <w:spacing w:val="-10"/>
          <w:w w:val="105"/>
          <w:sz w:val="23"/>
        </w:rPr>
        <w:t xml:space="preserve"> </w:t>
      </w:r>
      <w:r>
        <w:rPr>
          <w:w w:val="105"/>
          <w:sz w:val="23"/>
        </w:rPr>
        <w:t>и</w:t>
      </w:r>
      <w:r>
        <w:rPr>
          <w:spacing w:val="-4"/>
          <w:w w:val="105"/>
          <w:sz w:val="23"/>
        </w:rPr>
        <w:t xml:space="preserve"> </w:t>
      </w:r>
      <w:r>
        <w:rPr>
          <w:w w:val="105"/>
          <w:sz w:val="23"/>
        </w:rPr>
        <w:t>нравов</w:t>
      </w:r>
      <w:r>
        <w:rPr>
          <w:spacing w:val="-10"/>
          <w:w w:val="105"/>
          <w:sz w:val="23"/>
        </w:rPr>
        <w:t xml:space="preserve"> </w:t>
      </w:r>
      <w:r>
        <w:rPr>
          <w:w w:val="105"/>
          <w:sz w:val="23"/>
        </w:rPr>
        <w:t>народов</w:t>
      </w:r>
      <w:r>
        <w:rPr>
          <w:spacing w:val="-4"/>
          <w:w w:val="105"/>
          <w:sz w:val="23"/>
        </w:rPr>
        <w:t xml:space="preserve"> </w:t>
      </w:r>
      <w:r>
        <w:rPr>
          <w:w w:val="105"/>
          <w:sz w:val="23"/>
        </w:rPr>
        <w:t>в</w:t>
      </w:r>
      <w:r>
        <w:rPr>
          <w:spacing w:val="-4"/>
          <w:w w:val="105"/>
          <w:sz w:val="23"/>
        </w:rPr>
        <w:t xml:space="preserve"> </w:t>
      </w:r>
      <w:r>
        <w:rPr>
          <w:w w:val="105"/>
          <w:sz w:val="23"/>
        </w:rPr>
        <w:t>различные</w:t>
      </w:r>
      <w:r>
        <w:rPr>
          <w:spacing w:val="-10"/>
          <w:w w:val="105"/>
          <w:sz w:val="23"/>
        </w:rPr>
        <w:t xml:space="preserve"> </w:t>
      </w:r>
      <w:r>
        <w:rPr>
          <w:w w:val="105"/>
          <w:sz w:val="23"/>
        </w:rPr>
        <w:t xml:space="preserve">исторические </w:t>
      </w:r>
      <w:r>
        <w:rPr>
          <w:spacing w:val="-2"/>
          <w:w w:val="105"/>
          <w:sz w:val="23"/>
        </w:rPr>
        <w:t>эпохи;</w:t>
      </w:r>
    </w:p>
    <w:p w:rsidR="00623054" w:rsidRDefault="004D1B06" w:rsidP="004D1B06">
      <w:pPr>
        <w:pStyle w:val="a5"/>
        <w:numPr>
          <w:ilvl w:val="0"/>
          <w:numId w:val="139"/>
        </w:numPr>
        <w:tabs>
          <w:tab w:val="left" w:pos="1037"/>
          <w:tab w:val="left" w:pos="10632"/>
        </w:tabs>
        <w:spacing w:line="249" w:lineRule="auto"/>
        <w:ind w:right="9" w:firstLine="540"/>
        <w:rPr>
          <w:sz w:val="23"/>
        </w:rPr>
      </w:pPr>
      <w:r>
        <w:rPr>
          <w:w w:val="105"/>
          <w:sz w:val="23"/>
        </w:rPr>
        <w:t xml:space="preserve">овладение историческими понятиями и их использование для решения учебных и практических </w:t>
      </w:r>
      <w:r>
        <w:rPr>
          <w:spacing w:val="-2"/>
          <w:w w:val="105"/>
          <w:sz w:val="23"/>
        </w:rPr>
        <w:t>задач;</w:t>
      </w:r>
    </w:p>
    <w:p w:rsidR="00623054" w:rsidRDefault="004D1B06" w:rsidP="004D1B06">
      <w:pPr>
        <w:pStyle w:val="a5"/>
        <w:numPr>
          <w:ilvl w:val="0"/>
          <w:numId w:val="139"/>
        </w:numPr>
        <w:tabs>
          <w:tab w:val="left" w:pos="1037"/>
          <w:tab w:val="left" w:pos="10632"/>
        </w:tabs>
        <w:spacing w:line="249" w:lineRule="auto"/>
        <w:ind w:right="17" w:firstLine="540"/>
        <w:rPr>
          <w:sz w:val="23"/>
        </w:rPr>
      </w:pPr>
      <w:r>
        <w:rPr>
          <w:w w:val="105"/>
          <w:sz w:val="23"/>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23054" w:rsidRDefault="004D1B06" w:rsidP="004D1B06">
      <w:pPr>
        <w:pStyle w:val="a5"/>
        <w:numPr>
          <w:ilvl w:val="0"/>
          <w:numId w:val="139"/>
        </w:numPr>
        <w:tabs>
          <w:tab w:val="left" w:pos="1037"/>
          <w:tab w:val="left" w:pos="10632"/>
        </w:tabs>
        <w:spacing w:line="247" w:lineRule="auto"/>
        <w:ind w:right="-15" w:firstLine="540"/>
        <w:rPr>
          <w:sz w:val="23"/>
        </w:rPr>
      </w:pPr>
      <w:r>
        <w:rPr>
          <w:w w:val="105"/>
          <w:sz w:val="23"/>
        </w:rPr>
        <w:t xml:space="preserve">умение выявлять существенные черты и характерные признаки исторических событий, явлений, </w:t>
      </w:r>
      <w:r>
        <w:rPr>
          <w:spacing w:val="-2"/>
          <w:w w:val="105"/>
          <w:sz w:val="23"/>
        </w:rPr>
        <w:t>процессов;</w:t>
      </w:r>
    </w:p>
    <w:p w:rsidR="00623054" w:rsidRDefault="004D1B06" w:rsidP="004D1B06">
      <w:pPr>
        <w:pStyle w:val="a5"/>
        <w:numPr>
          <w:ilvl w:val="0"/>
          <w:numId w:val="139"/>
        </w:numPr>
        <w:tabs>
          <w:tab w:val="left" w:pos="1023"/>
          <w:tab w:val="left" w:pos="10632"/>
        </w:tabs>
        <w:spacing w:before="6" w:line="249" w:lineRule="auto"/>
        <w:ind w:firstLine="540"/>
        <w:rPr>
          <w:sz w:val="23"/>
        </w:rPr>
      </w:pPr>
      <w:r>
        <w:rPr>
          <w:w w:val="105"/>
          <w:sz w:val="23"/>
        </w:rPr>
        <w:t>умение устанавливать причинно-следственные, пространственные, временные связи исторических событий,</w:t>
      </w:r>
      <w:r>
        <w:rPr>
          <w:spacing w:val="-2"/>
          <w:w w:val="105"/>
          <w:sz w:val="23"/>
        </w:rPr>
        <w:t xml:space="preserve"> </w:t>
      </w:r>
      <w:r>
        <w:rPr>
          <w:w w:val="105"/>
          <w:sz w:val="23"/>
        </w:rPr>
        <w:t>явлений,</w:t>
      </w:r>
      <w:r>
        <w:rPr>
          <w:spacing w:val="-8"/>
          <w:w w:val="105"/>
          <w:sz w:val="23"/>
        </w:rPr>
        <w:t xml:space="preserve"> </w:t>
      </w:r>
      <w:r>
        <w:rPr>
          <w:w w:val="105"/>
          <w:sz w:val="23"/>
        </w:rPr>
        <w:t>процессов</w:t>
      </w:r>
      <w:r>
        <w:rPr>
          <w:spacing w:val="-4"/>
          <w:w w:val="105"/>
          <w:sz w:val="23"/>
        </w:rPr>
        <w:t xml:space="preserve"> </w:t>
      </w:r>
      <w:r>
        <w:rPr>
          <w:w w:val="105"/>
          <w:sz w:val="23"/>
        </w:rPr>
        <w:t>изучаемого</w:t>
      </w:r>
      <w:r>
        <w:rPr>
          <w:spacing w:val="-3"/>
          <w:w w:val="105"/>
          <w:sz w:val="23"/>
        </w:rPr>
        <w:t xml:space="preserve"> </w:t>
      </w:r>
      <w:r>
        <w:rPr>
          <w:w w:val="105"/>
          <w:sz w:val="23"/>
        </w:rPr>
        <w:t>периода,</w:t>
      </w:r>
      <w:r>
        <w:rPr>
          <w:spacing w:val="-8"/>
          <w:w w:val="105"/>
          <w:sz w:val="23"/>
        </w:rPr>
        <w:t xml:space="preserve"> </w:t>
      </w:r>
      <w:r>
        <w:rPr>
          <w:w w:val="105"/>
          <w:sz w:val="23"/>
        </w:rPr>
        <w:t>их</w:t>
      </w:r>
      <w:r>
        <w:rPr>
          <w:spacing w:val="-3"/>
          <w:w w:val="105"/>
          <w:sz w:val="23"/>
        </w:rPr>
        <w:t xml:space="preserve"> </w:t>
      </w:r>
      <w:r>
        <w:rPr>
          <w:w w:val="105"/>
          <w:sz w:val="23"/>
        </w:rPr>
        <w:t>взаимосвязь</w:t>
      </w:r>
      <w:r>
        <w:rPr>
          <w:spacing w:val="-1"/>
          <w:w w:val="105"/>
          <w:sz w:val="23"/>
        </w:rPr>
        <w:t xml:space="preserve"> </w:t>
      </w:r>
      <w:r>
        <w:rPr>
          <w:w w:val="105"/>
          <w:sz w:val="23"/>
        </w:rPr>
        <w:t>(при наличии)</w:t>
      </w:r>
      <w:r>
        <w:rPr>
          <w:spacing w:val="-6"/>
          <w:w w:val="105"/>
          <w:sz w:val="23"/>
        </w:rPr>
        <w:t xml:space="preserve"> </w:t>
      </w:r>
      <w:r>
        <w:rPr>
          <w:w w:val="105"/>
          <w:sz w:val="23"/>
        </w:rPr>
        <w:t>с</w:t>
      </w:r>
      <w:r>
        <w:rPr>
          <w:spacing w:val="-10"/>
          <w:w w:val="105"/>
          <w:sz w:val="23"/>
        </w:rPr>
        <w:t xml:space="preserve"> </w:t>
      </w:r>
      <w:r>
        <w:rPr>
          <w:w w:val="105"/>
          <w:sz w:val="23"/>
        </w:rPr>
        <w:t>важнейшими событиями XX -</w:t>
      </w:r>
      <w:r>
        <w:rPr>
          <w:spacing w:val="-1"/>
          <w:w w:val="105"/>
          <w:sz w:val="23"/>
        </w:rPr>
        <w:t xml:space="preserve"> </w:t>
      </w:r>
      <w:r>
        <w:rPr>
          <w:w w:val="105"/>
          <w:sz w:val="23"/>
        </w:rPr>
        <w:t>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623054" w:rsidRDefault="004D1B06" w:rsidP="004D1B06">
      <w:pPr>
        <w:pStyle w:val="a5"/>
        <w:numPr>
          <w:ilvl w:val="0"/>
          <w:numId w:val="139"/>
        </w:numPr>
        <w:tabs>
          <w:tab w:val="left" w:pos="996"/>
          <w:tab w:val="left" w:pos="10632"/>
        </w:tabs>
        <w:ind w:left="996" w:hanging="258"/>
        <w:rPr>
          <w:sz w:val="23"/>
        </w:rPr>
      </w:pPr>
      <w:r>
        <w:rPr>
          <w:sz w:val="23"/>
        </w:rPr>
        <w:t>умение</w:t>
      </w:r>
      <w:r>
        <w:rPr>
          <w:spacing w:val="35"/>
          <w:sz w:val="23"/>
        </w:rPr>
        <w:t xml:space="preserve"> </w:t>
      </w:r>
      <w:r>
        <w:rPr>
          <w:sz w:val="23"/>
        </w:rPr>
        <w:t>сравнивать</w:t>
      </w:r>
      <w:r>
        <w:rPr>
          <w:spacing w:val="30"/>
          <w:sz w:val="23"/>
        </w:rPr>
        <w:t xml:space="preserve"> </w:t>
      </w:r>
      <w:r>
        <w:rPr>
          <w:sz w:val="23"/>
        </w:rPr>
        <w:t>исторические</w:t>
      </w:r>
      <w:r>
        <w:rPr>
          <w:spacing w:val="35"/>
          <w:sz w:val="23"/>
        </w:rPr>
        <w:t xml:space="preserve"> </w:t>
      </w:r>
      <w:r>
        <w:rPr>
          <w:sz w:val="23"/>
        </w:rPr>
        <w:t>события,</w:t>
      </w:r>
      <w:r>
        <w:rPr>
          <w:spacing w:val="40"/>
          <w:sz w:val="23"/>
        </w:rPr>
        <w:t xml:space="preserve"> </w:t>
      </w:r>
      <w:r>
        <w:rPr>
          <w:sz w:val="23"/>
        </w:rPr>
        <w:t>явления,</w:t>
      </w:r>
      <w:r>
        <w:rPr>
          <w:spacing w:val="29"/>
          <w:sz w:val="23"/>
        </w:rPr>
        <w:t xml:space="preserve"> </w:t>
      </w:r>
      <w:r>
        <w:rPr>
          <w:sz w:val="23"/>
        </w:rPr>
        <w:t>процессы</w:t>
      </w:r>
      <w:r>
        <w:rPr>
          <w:spacing w:val="29"/>
          <w:sz w:val="23"/>
        </w:rPr>
        <w:t xml:space="preserve"> </w:t>
      </w:r>
      <w:r>
        <w:rPr>
          <w:sz w:val="23"/>
        </w:rPr>
        <w:t>в</w:t>
      </w:r>
      <w:r>
        <w:rPr>
          <w:spacing w:val="45"/>
          <w:sz w:val="23"/>
        </w:rPr>
        <w:t xml:space="preserve"> </w:t>
      </w:r>
      <w:r>
        <w:rPr>
          <w:sz w:val="23"/>
        </w:rPr>
        <w:t>различные</w:t>
      </w:r>
      <w:r>
        <w:rPr>
          <w:spacing w:val="25"/>
          <w:sz w:val="23"/>
        </w:rPr>
        <w:t xml:space="preserve"> </w:t>
      </w:r>
      <w:r>
        <w:rPr>
          <w:sz w:val="23"/>
        </w:rPr>
        <w:t>исторические</w:t>
      </w:r>
      <w:r>
        <w:rPr>
          <w:spacing w:val="35"/>
          <w:sz w:val="23"/>
        </w:rPr>
        <w:t xml:space="preserve"> </w:t>
      </w:r>
      <w:r>
        <w:rPr>
          <w:spacing w:val="-2"/>
          <w:sz w:val="23"/>
        </w:rPr>
        <w:t>эпохи;</w:t>
      </w:r>
    </w:p>
    <w:p w:rsidR="00623054" w:rsidRDefault="004D1B06" w:rsidP="004D1B06">
      <w:pPr>
        <w:pStyle w:val="a5"/>
        <w:numPr>
          <w:ilvl w:val="0"/>
          <w:numId w:val="139"/>
        </w:numPr>
        <w:tabs>
          <w:tab w:val="left" w:pos="1023"/>
          <w:tab w:val="left" w:pos="10632"/>
        </w:tabs>
        <w:spacing w:before="17" w:line="247" w:lineRule="auto"/>
        <w:ind w:right="13" w:firstLine="540"/>
        <w:rPr>
          <w:sz w:val="23"/>
        </w:rPr>
      </w:pPr>
      <w:r>
        <w:rPr>
          <w:w w:val="105"/>
          <w:sz w:val="23"/>
        </w:rPr>
        <w:t xml:space="preserve">умение определять и аргументировать собственную или предложенную точку зрения с опорой </w:t>
      </w:r>
      <w:r>
        <w:rPr>
          <w:w w:val="105"/>
          <w:sz w:val="23"/>
        </w:rPr>
        <w:lastRenderedPageBreak/>
        <w:t>на фактический материал, в том числе используя источники разных типов;</w:t>
      </w:r>
    </w:p>
    <w:p w:rsidR="00623054" w:rsidRPr="00822B8F" w:rsidRDefault="004D1B06" w:rsidP="00822B8F">
      <w:pPr>
        <w:pStyle w:val="a5"/>
        <w:numPr>
          <w:ilvl w:val="0"/>
          <w:numId w:val="139"/>
        </w:numPr>
        <w:tabs>
          <w:tab w:val="left" w:pos="1139"/>
          <w:tab w:val="left" w:pos="10632"/>
        </w:tabs>
        <w:spacing w:before="2"/>
        <w:ind w:left="1139" w:hanging="401"/>
        <w:rPr>
          <w:sz w:val="23"/>
        </w:rPr>
      </w:pPr>
      <w:r>
        <w:rPr>
          <w:w w:val="105"/>
          <w:sz w:val="23"/>
        </w:rPr>
        <w:t>умение</w:t>
      </w:r>
      <w:r>
        <w:rPr>
          <w:spacing w:val="36"/>
          <w:w w:val="105"/>
          <w:sz w:val="23"/>
        </w:rPr>
        <w:t xml:space="preserve">  </w:t>
      </w:r>
      <w:r>
        <w:rPr>
          <w:w w:val="105"/>
          <w:sz w:val="23"/>
        </w:rPr>
        <w:t>различать</w:t>
      </w:r>
      <w:r>
        <w:rPr>
          <w:spacing w:val="39"/>
          <w:w w:val="105"/>
          <w:sz w:val="23"/>
        </w:rPr>
        <w:t xml:space="preserve">  </w:t>
      </w:r>
      <w:r>
        <w:rPr>
          <w:w w:val="105"/>
          <w:sz w:val="23"/>
        </w:rPr>
        <w:t>основные</w:t>
      </w:r>
      <w:r>
        <w:rPr>
          <w:spacing w:val="33"/>
          <w:w w:val="105"/>
          <w:sz w:val="23"/>
        </w:rPr>
        <w:t xml:space="preserve">  </w:t>
      </w:r>
      <w:r>
        <w:rPr>
          <w:w w:val="105"/>
          <w:sz w:val="23"/>
        </w:rPr>
        <w:t>типы</w:t>
      </w:r>
      <w:r>
        <w:rPr>
          <w:spacing w:val="32"/>
          <w:w w:val="105"/>
          <w:sz w:val="23"/>
        </w:rPr>
        <w:t xml:space="preserve">  </w:t>
      </w:r>
      <w:r>
        <w:rPr>
          <w:w w:val="105"/>
          <w:sz w:val="23"/>
        </w:rPr>
        <w:t>исторических</w:t>
      </w:r>
      <w:r>
        <w:rPr>
          <w:spacing w:val="31"/>
          <w:w w:val="105"/>
          <w:sz w:val="23"/>
        </w:rPr>
        <w:t xml:space="preserve">  </w:t>
      </w:r>
      <w:r>
        <w:rPr>
          <w:w w:val="105"/>
          <w:sz w:val="23"/>
        </w:rPr>
        <w:t>источников:</w:t>
      </w:r>
      <w:r>
        <w:rPr>
          <w:spacing w:val="35"/>
          <w:w w:val="105"/>
          <w:sz w:val="23"/>
        </w:rPr>
        <w:t xml:space="preserve">  </w:t>
      </w:r>
      <w:r>
        <w:rPr>
          <w:w w:val="105"/>
          <w:sz w:val="23"/>
        </w:rPr>
        <w:t>письменные,</w:t>
      </w:r>
      <w:r>
        <w:rPr>
          <w:spacing w:val="34"/>
          <w:w w:val="105"/>
          <w:sz w:val="23"/>
        </w:rPr>
        <w:t xml:space="preserve">  </w:t>
      </w:r>
      <w:r>
        <w:rPr>
          <w:spacing w:val="-2"/>
          <w:w w:val="105"/>
          <w:sz w:val="23"/>
        </w:rPr>
        <w:t>вещественные,</w:t>
      </w:r>
      <w:r w:rsidR="00822B8F">
        <w:rPr>
          <w:spacing w:val="-2"/>
          <w:w w:val="105"/>
          <w:sz w:val="23"/>
        </w:rPr>
        <w:t xml:space="preserve"> </w:t>
      </w:r>
      <w:r w:rsidRPr="00822B8F">
        <w:rPr>
          <w:spacing w:val="-2"/>
          <w:w w:val="105"/>
        </w:rPr>
        <w:t>аудиовизуальные;</w:t>
      </w:r>
    </w:p>
    <w:p w:rsidR="00623054" w:rsidRDefault="004D1B06" w:rsidP="004D1B06">
      <w:pPr>
        <w:pStyle w:val="a5"/>
        <w:numPr>
          <w:ilvl w:val="0"/>
          <w:numId w:val="139"/>
        </w:numPr>
        <w:tabs>
          <w:tab w:val="left" w:pos="1145"/>
          <w:tab w:val="left" w:pos="10632"/>
        </w:tabs>
        <w:spacing w:before="17" w:line="249" w:lineRule="auto"/>
        <w:ind w:right="1" w:firstLine="540"/>
        <w:rPr>
          <w:sz w:val="23"/>
        </w:rPr>
      </w:pPr>
      <w:r>
        <w:rPr>
          <w:w w:val="105"/>
          <w:sz w:val="23"/>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w:t>
      </w:r>
      <w:r>
        <w:rPr>
          <w:sz w:val="23"/>
        </w:rPr>
        <w:t xml:space="preserve">источников при изучении исторических событий, явлений, процессов; привлекать контекстную информацию </w:t>
      </w:r>
      <w:r>
        <w:rPr>
          <w:w w:val="105"/>
          <w:sz w:val="23"/>
        </w:rPr>
        <w:t>при работе с историческими источниками;</w:t>
      </w:r>
    </w:p>
    <w:p w:rsidR="00623054" w:rsidRDefault="004D1B06" w:rsidP="004D1B06">
      <w:pPr>
        <w:pStyle w:val="a5"/>
        <w:numPr>
          <w:ilvl w:val="0"/>
          <w:numId w:val="139"/>
        </w:numPr>
        <w:tabs>
          <w:tab w:val="left" w:pos="1239"/>
          <w:tab w:val="left" w:pos="10632"/>
        </w:tabs>
        <w:spacing w:before="1" w:line="252" w:lineRule="auto"/>
        <w:ind w:right="10" w:firstLine="540"/>
        <w:rPr>
          <w:sz w:val="23"/>
        </w:rPr>
      </w:pPr>
      <w:r>
        <w:rPr>
          <w:w w:val="105"/>
          <w:sz w:val="23"/>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23054" w:rsidRDefault="004D1B06" w:rsidP="004D1B06">
      <w:pPr>
        <w:pStyle w:val="a5"/>
        <w:numPr>
          <w:ilvl w:val="0"/>
          <w:numId w:val="139"/>
        </w:numPr>
        <w:tabs>
          <w:tab w:val="left" w:pos="1131"/>
          <w:tab w:val="left" w:pos="10632"/>
        </w:tabs>
        <w:spacing w:line="254" w:lineRule="auto"/>
        <w:ind w:right="12" w:firstLine="540"/>
        <w:rPr>
          <w:sz w:val="23"/>
        </w:rPr>
      </w:pPr>
      <w:r>
        <w:rPr>
          <w:w w:val="105"/>
          <w:sz w:val="23"/>
        </w:rPr>
        <w:t>умение</w:t>
      </w:r>
      <w:r>
        <w:rPr>
          <w:spacing w:val="-9"/>
          <w:w w:val="105"/>
          <w:sz w:val="23"/>
        </w:rPr>
        <w:t xml:space="preserve"> </w:t>
      </w:r>
      <w:r>
        <w:rPr>
          <w:w w:val="105"/>
          <w:sz w:val="23"/>
        </w:rPr>
        <w:t>анализировать</w:t>
      </w:r>
      <w:r>
        <w:rPr>
          <w:spacing w:val="-5"/>
          <w:w w:val="105"/>
          <w:sz w:val="23"/>
        </w:rPr>
        <w:t xml:space="preserve"> </w:t>
      </w:r>
      <w:r>
        <w:rPr>
          <w:w w:val="105"/>
          <w:sz w:val="23"/>
        </w:rPr>
        <w:t>текстовые,</w:t>
      </w:r>
      <w:r>
        <w:rPr>
          <w:spacing w:val="-6"/>
          <w:w w:val="105"/>
          <w:sz w:val="23"/>
        </w:rPr>
        <w:t xml:space="preserve"> </w:t>
      </w:r>
      <w:r>
        <w:rPr>
          <w:w w:val="105"/>
          <w:sz w:val="23"/>
        </w:rPr>
        <w:t>визуальные</w:t>
      </w:r>
      <w:r>
        <w:rPr>
          <w:spacing w:val="-9"/>
          <w:w w:val="105"/>
          <w:sz w:val="23"/>
        </w:rPr>
        <w:t xml:space="preserve"> </w:t>
      </w:r>
      <w:r>
        <w:rPr>
          <w:w w:val="105"/>
          <w:sz w:val="23"/>
        </w:rPr>
        <w:t>источники</w:t>
      </w:r>
      <w:r>
        <w:rPr>
          <w:spacing w:val="-3"/>
          <w:w w:val="105"/>
          <w:sz w:val="23"/>
        </w:rPr>
        <w:t xml:space="preserve"> </w:t>
      </w:r>
      <w:r>
        <w:rPr>
          <w:w w:val="105"/>
          <w:sz w:val="23"/>
        </w:rPr>
        <w:t>исторической</w:t>
      </w:r>
      <w:r>
        <w:rPr>
          <w:spacing w:val="-3"/>
          <w:w w:val="105"/>
          <w:sz w:val="23"/>
        </w:rPr>
        <w:t xml:space="preserve"> </w:t>
      </w:r>
      <w:r>
        <w:rPr>
          <w:w w:val="105"/>
          <w:sz w:val="23"/>
        </w:rPr>
        <w:t>информации,</w:t>
      </w:r>
      <w:r>
        <w:rPr>
          <w:spacing w:val="-6"/>
          <w:w w:val="105"/>
          <w:sz w:val="23"/>
        </w:rPr>
        <w:t xml:space="preserve"> </w:t>
      </w:r>
      <w:r>
        <w:rPr>
          <w:w w:val="105"/>
          <w:sz w:val="23"/>
        </w:rPr>
        <w:t>представлять историческую информацию в виде таблиц, схем, диаграмм;</w:t>
      </w:r>
    </w:p>
    <w:p w:rsidR="00623054" w:rsidRDefault="004D1B06" w:rsidP="004D1B06">
      <w:pPr>
        <w:pStyle w:val="a5"/>
        <w:numPr>
          <w:ilvl w:val="0"/>
          <w:numId w:val="139"/>
        </w:numPr>
        <w:tabs>
          <w:tab w:val="left" w:pos="1138"/>
          <w:tab w:val="left" w:pos="10632"/>
        </w:tabs>
        <w:spacing w:line="252" w:lineRule="auto"/>
        <w:ind w:firstLine="540"/>
        <w:rPr>
          <w:sz w:val="23"/>
        </w:rPr>
      </w:pPr>
      <w:r>
        <w:rPr>
          <w:w w:val="105"/>
          <w:sz w:val="23"/>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623054" w:rsidRDefault="004D1B06" w:rsidP="004D1B06">
      <w:pPr>
        <w:pStyle w:val="a5"/>
        <w:numPr>
          <w:ilvl w:val="0"/>
          <w:numId w:val="139"/>
        </w:numPr>
        <w:tabs>
          <w:tab w:val="left" w:pos="1166"/>
          <w:tab w:val="left" w:pos="10632"/>
        </w:tabs>
        <w:spacing w:line="249" w:lineRule="auto"/>
        <w:ind w:right="8" w:firstLine="540"/>
        <w:rPr>
          <w:sz w:val="23"/>
        </w:rPr>
      </w:pPr>
      <w:r>
        <w:rPr>
          <w:w w:val="105"/>
          <w:sz w:val="23"/>
        </w:rPr>
        <w:t xml:space="preserve">приобретение опыта взаимодействия с людьми другой культуры, национальной и религиозной </w:t>
      </w:r>
      <w:r>
        <w:rPr>
          <w:sz w:val="23"/>
        </w:rPr>
        <w:t>принадлежности</w:t>
      </w:r>
      <w:r>
        <w:rPr>
          <w:spacing w:val="40"/>
          <w:sz w:val="23"/>
        </w:rPr>
        <w:t xml:space="preserve"> </w:t>
      </w:r>
      <w:r>
        <w:rPr>
          <w:sz w:val="23"/>
        </w:rPr>
        <w:t>на</w:t>
      </w:r>
      <w:r>
        <w:rPr>
          <w:spacing w:val="40"/>
          <w:sz w:val="23"/>
        </w:rPr>
        <w:t xml:space="preserve"> </w:t>
      </w:r>
      <w:r>
        <w:rPr>
          <w:sz w:val="23"/>
        </w:rPr>
        <w:t>основе</w:t>
      </w:r>
      <w:r>
        <w:rPr>
          <w:spacing w:val="37"/>
          <w:sz w:val="23"/>
        </w:rPr>
        <w:t xml:space="preserve"> </w:t>
      </w:r>
      <w:r>
        <w:rPr>
          <w:sz w:val="23"/>
        </w:rPr>
        <w:t>национальных</w:t>
      </w:r>
      <w:r>
        <w:rPr>
          <w:spacing w:val="39"/>
          <w:sz w:val="23"/>
        </w:rPr>
        <w:t xml:space="preserve"> </w:t>
      </w:r>
      <w:r>
        <w:rPr>
          <w:sz w:val="23"/>
        </w:rPr>
        <w:t>ценностей</w:t>
      </w:r>
      <w:r>
        <w:rPr>
          <w:spacing w:val="40"/>
          <w:sz w:val="23"/>
        </w:rPr>
        <w:t xml:space="preserve"> </w:t>
      </w:r>
      <w:r>
        <w:rPr>
          <w:sz w:val="23"/>
        </w:rPr>
        <w:t>современного</w:t>
      </w:r>
      <w:r>
        <w:rPr>
          <w:spacing w:val="40"/>
          <w:sz w:val="23"/>
        </w:rPr>
        <w:t xml:space="preserve"> </w:t>
      </w:r>
      <w:r>
        <w:rPr>
          <w:sz w:val="23"/>
        </w:rPr>
        <w:t>российского</w:t>
      </w:r>
      <w:r>
        <w:rPr>
          <w:spacing w:val="40"/>
          <w:sz w:val="23"/>
        </w:rPr>
        <w:t xml:space="preserve"> </w:t>
      </w:r>
      <w:r>
        <w:rPr>
          <w:sz w:val="23"/>
        </w:rPr>
        <w:t>общества:</w:t>
      </w:r>
      <w:r>
        <w:rPr>
          <w:spacing w:val="40"/>
          <w:sz w:val="23"/>
        </w:rPr>
        <w:t xml:space="preserve"> </w:t>
      </w:r>
      <w:r>
        <w:rPr>
          <w:sz w:val="23"/>
        </w:rPr>
        <w:t xml:space="preserve">гуманистических </w:t>
      </w:r>
      <w:r>
        <w:rPr>
          <w:w w:val="105"/>
          <w:sz w:val="23"/>
        </w:rPr>
        <w:t>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23054" w:rsidRDefault="004D1B06" w:rsidP="004D1B06">
      <w:pPr>
        <w:pStyle w:val="a3"/>
        <w:tabs>
          <w:tab w:val="left" w:pos="10632"/>
        </w:tabs>
        <w:spacing w:line="249" w:lineRule="auto"/>
        <w:ind w:right="-15" w:firstLine="540"/>
      </w:pPr>
      <w:r>
        <w:rPr>
          <w:w w:val="105"/>
        </w:rPr>
        <w:t>Положения ФГОС ООО развернуты и структурированы в программе по</w:t>
      </w:r>
      <w:r>
        <w:rPr>
          <w:spacing w:val="-1"/>
          <w:w w:val="105"/>
        </w:rPr>
        <w:t xml:space="preserve"> </w:t>
      </w:r>
      <w:r>
        <w:rPr>
          <w:w w:val="105"/>
        </w:rPr>
        <w:t xml:space="preserve">истории в виде планируемых </w:t>
      </w:r>
      <w:r>
        <w:t xml:space="preserve">результатов, относящихся к ключевым компонентам познавательной деятельности школьников при изучении </w:t>
      </w:r>
      <w:r>
        <w:rPr>
          <w:w w:val="105"/>
        </w:rPr>
        <w:t>истории,</w:t>
      </w:r>
      <w:r>
        <w:rPr>
          <w:spacing w:val="-9"/>
          <w:w w:val="105"/>
        </w:rPr>
        <w:t xml:space="preserve"> </w:t>
      </w:r>
      <w:r>
        <w:rPr>
          <w:w w:val="105"/>
        </w:rPr>
        <w:t>от</w:t>
      </w:r>
      <w:r>
        <w:rPr>
          <w:spacing w:val="-9"/>
          <w:w w:val="105"/>
        </w:rPr>
        <w:t xml:space="preserve"> </w:t>
      </w:r>
      <w:r>
        <w:rPr>
          <w:w w:val="105"/>
        </w:rPr>
        <w:t>работы</w:t>
      </w:r>
      <w:r>
        <w:rPr>
          <w:spacing w:val="-2"/>
          <w:w w:val="105"/>
        </w:rPr>
        <w:t xml:space="preserve"> </w:t>
      </w:r>
      <w:r>
        <w:rPr>
          <w:w w:val="105"/>
        </w:rPr>
        <w:t>с</w:t>
      </w:r>
      <w:r>
        <w:rPr>
          <w:spacing w:val="-5"/>
          <w:w w:val="105"/>
        </w:rPr>
        <w:t xml:space="preserve"> </w:t>
      </w:r>
      <w:r>
        <w:rPr>
          <w:w w:val="105"/>
        </w:rPr>
        <w:t>хронологией</w:t>
      </w:r>
      <w:r>
        <w:rPr>
          <w:spacing w:val="-5"/>
          <w:w w:val="105"/>
        </w:rPr>
        <w:t xml:space="preserve"> </w:t>
      </w:r>
      <w:r>
        <w:rPr>
          <w:w w:val="105"/>
        </w:rPr>
        <w:t>и</w:t>
      </w:r>
      <w:r>
        <w:rPr>
          <w:spacing w:val="-5"/>
          <w:w w:val="105"/>
        </w:rPr>
        <w:t xml:space="preserve"> </w:t>
      </w:r>
      <w:r>
        <w:rPr>
          <w:w w:val="105"/>
        </w:rPr>
        <w:t>историческими фактами</w:t>
      </w:r>
      <w:r>
        <w:rPr>
          <w:spacing w:val="-5"/>
          <w:w w:val="105"/>
        </w:rPr>
        <w:t xml:space="preserve"> </w:t>
      </w:r>
      <w:r>
        <w:rPr>
          <w:w w:val="105"/>
        </w:rPr>
        <w:t>до</w:t>
      </w:r>
      <w:r>
        <w:rPr>
          <w:spacing w:val="-10"/>
          <w:w w:val="105"/>
        </w:rPr>
        <w:t xml:space="preserve"> </w:t>
      </w:r>
      <w:r>
        <w:rPr>
          <w:w w:val="105"/>
        </w:rPr>
        <w:t>применения</w:t>
      </w:r>
      <w:r>
        <w:rPr>
          <w:spacing w:val="-9"/>
          <w:w w:val="105"/>
        </w:rPr>
        <w:t xml:space="preserve"> </w:t>
      </w:r>
      <w:r>
        <w:rPr>
          <w:w w:val="105"/>
        </w:rPr>
        <w:t>знаний</w:t>
      </w:r>
      <w:r>
        <w:rPr>
          <w:spacing w:val="-5"/>
          <w:w w:val="105"/>
        </w:rPr>
        <w:t xml:space="preserve"> </w:t>
      </w:r>
      <w:r>
        <w:rPr>
          <w:w w:val="105"/>
        </w:rPr>
        <w:t>в общении,</w:t>
      </w:r>
      <w:r>
        <w:rPr>
          <w:spacing w:val="-3"/>
          <w:w w:val="105"/>
        </w:rPr>
        <w:t xml:space="preserve"> </w:t>
      </w:r>
      <w:r>
        <w:rPr>
          <w:w w:val="105"/>
        </w:rPr>
        <w:t xml:space="preserve">социальной </w:t>
      </w:r>
      <w:r>
        <w:rPr>
          <w:spacing w:val="-2"/>
          <w:w w:val="105"/>
        </w:rPr>
        <w:t>практике.</w:t>
      </w:r>
    </w:p>
    <w:p w:rsidR="00623054" w:rsidRDefault="004D1B06" w:rsidP="004D1B06">
      <w:pPr>
        <w:tabs>
          <w:tab w:val="left" w:pos="10632"/>
        </w:tabs>
        <w:ind w:left="738"/>
        <w:jc w:val="both"/>
        <w:rPr>
          <w:sz w:val="23"/>
        </w:rPr>
      </w:pPr>
      <w:r>
        <w:rPr>
          <w:b/>
          <w:sz w:val="23"/>
        </w:rPr>
        <w:t>Предметные</w:t>
      </w:r>
      <w:r>
        <w:rPr>
          <w:b/>
          <w:spacing w:val="40"/>
          <w:sz w:val="23"/>
        </w:rPr>
        <w:t xml:space="preserve"> </w:t>
      </w:r>
      <w:r>
        <w:rPr>
          <w:b/>
          <w:sz w:val="23"/>
        </w:rPr>
        <w:t>результаты</w:t>
      </w:r>
      <w:r>
        <w:rPr>
          <w:b/>
          <w:spacing w:val="45"/>
          <w:sz w:val="23"/>
        </w:rPr>
        <w:t xml:space="preserve"> </w:t>
      </w:r>
      <w:r>
        <w:rPr>
          <w:sz w:val="23"/>
        </w:rPr>
        <w:t>изучения</w:t>
      </w:r>
      <w:r>
        <w:rPr>
          <w:spacing w:val="33"/>
          <w:sz w:val="23"/>
        </w:rPr>
        <w:t xml:space="preserve"> </w:t>
      </w:r>
      <w:r>
        <w:rPr>
          <w:sz w:val="23"/>
        </w:rPr>
        <w:t>истории</w:t>
      </w:r>
      <w:r>
        <w:rPr>
          <w:spacing w:val="40"/>
          <w:sz w:val="23"/>
        </w:rPr>
        <w:t xml:space="preserve"> </w:t>
      </w:r>
      <w:r>
        <w:rPr>
          <w:spacing w:val="-2"/>
          <w:sz w:val="23"/>
        </w:rPr>
        <w:t>включают:</w:t>
      </w:r>
    </w:p>
    <w:p w:rsidR="00623054" w:rsidRDefault="004D1B06" w:rsidP="004D1B06">
      <w:pPr>
        <w:pStyle w:val="a5"/>
        <w:numPr>
          <w:ilvl w:val="0"/>
          <w:numId w:val="138"/>
        </w:numPr>
        <w:tabs>
          <w:tab w:val="left" w:pos="1052"/>
          <w:tab w:val="left" w:pos="10632"/>
        </w:tabs>
        <w:spacing w:before="4" w:line="247" w:lineRule="auto"/>
        <w:ind w:right="15" w:firstLine="540"/>
        <w:rPr>
          <w:sz w:val="23"/>
        </w:rPr>
      </w:pPr>
      <w:r>
        <w:rPr>
          <w:w w:val="105"/>
          <w:sz w:val="23"/>
        </w:rPr>
        <w:t>целостные представления об историческом пути человечества, разных народов и государств; о преемственности исторических эпох; о месте</w:t>
      </w:r>
      <w:r>
        <w:rPr>
          <w:spacing w:val="-4"/>
          <w:w w:val="105"/>
          <w:sz w:val="23"/>
        </w:rPr>
        <w:t xml:space="preserve"> </w:t>
      </w:r>
      <w:r>
        <w:rPr>
          <w:w w:val="105"/>
          <w:sz w:val="23"/>
        </w:rPr>
        <w:t>и роли России в мировой истории;</w:t>
      </w:r>
    </w:p>
    <w:p w:rsidR="00623054" w:rsidRDefault="004D1B06" w:rsidP="004D1B06">
      <w:pPr>
        <w:pStyle w:val="a5"/>
        <w:numPr>
          <w:ilvl w:val="0"/>
          <w:numId w:val="138"/>
        </w:numPr>
        <w:tabs>
          <w:tab w:val="left" w:pos="996"/>
          <w:tab w:val="left" w:pos="10632"/>
        </w:tabs>
        <w:spacing w:before="10"/>
        <w:ind w:left="996" w:hanging="258"/>
        <w:rPr>
          <w:sz w:val="23"/>
        </w:rPr>
      </w:pPr>
      <w:r>
        <w:rPr>
          <w:w w:val="105"/>
          <w:sz w:val="23"/>
        </w:rPr>
        <w:t>базовые</w:t>
      </w:r>
      <w:r>
        <w:rPr>
          <w:spacing w:val="-16"/>
          <w:w w:val="105"/>
          <w:sz w:val="23"/>
        </w:rPr>
        <w:t xml:space="preserve"> </w:t>
      </w:r>
      <w:r>
        <w:rPr>
          <w:w w:val="105"/>
          <w:sz w:val="23"/>
        </w:rPr>
        <w:t>знания</w:t>
      </w:r>
      <w:r>
        <w:rPr>
          <w:spacing w:val="-15"/>
          <w:w w:val="105"/>
          <w:sz w:val="23"/>
        </w:rPr>
        <w:t xml:space="preserve"> </w:t>
      </w:r>
      <w:r>
        <w:rPr>
          <w:w w:val="105"/>
          <w:sz w:val="23"/>
        </w:rPr>
        <w:t>об</w:t>
      </w:r>
      <w:r>
        <w:rPr>
          <w:spacing w:val="-9"/>
          <w:w w:val="105"/>
          <w:sz w:val="23"/>
        </w:rPr>
        <w:t xml:space="preserve"> </w:t>
      </w:r>
      <w:r>
        <w:rPr>
          <w:w w:val="105"/>
          <w:sz w:val="23"/>
        </w:rPr>
        <w:t>основных</w:t>
      </w:r>
      <w:r>
        <w:rPr>
          <w:spacing w:val="-15"/>
          <w:w w:val="105"/>
          <w:sz w:val="23"/>
        </w:rPr>
        <w:t xml:space="preserve"> </w:t>
      </w:r>
      <w:r>
        <w:rPr>
          <w:w w:val="105"/>
          <w:sz w:val="23"/>
        </w:rPr>
        <w:t>этапах</w:t>
      </w:r>
      <w:r>
        <w:rPr>
          <w:spacing w:val="-15"/>
          <w:w w:val="105"/>
          <w:sz w:val="23"/>
        </w:rPr>
        <w:t xml:space="preserve"> </w:t>
      </w:r>
      <w:r>
        <w:rPr>
          <w:w w:val="105"/>
          <w:sz w:val="23"/>
        </w:rPr>
        <w:t>и</w:t>
      </w:r>
      <w:r>
        <w:rPr>
          <w:spacing w:val="-6"/>
          <w:w w:val="105"/>
          <w:sz w:val="23"/>
        </w:rPr>
        <w:t xml:space="preserve"> </w:t>
      </w:r>
      <w:r>
        <w:rPr>
          <w:w w:val="105"/>
          <w:sz w:val="23"/>
        </w:rPr>
        <w:t>ключевых</w:t>
      </w:r>
      <w:r>
        <w:rPr>
          <w:spacing w:val="-6"/>
          <w:w w:val="105"/>
          <w:sz w:val="23"/>
        </w:rPr>
        <w:t xml:space="preserve"> </w:t>
      </w:r>
      <w:r>
        <w:rPr>
          <w:w w:val="105"/>
          <w:sz w:val="23"/>
        </w:rPr>
        <w:t>событиях</w:t>
      </w:r>
      <w:r>
        <w:rPr>
          <w:spacing w:val="-11"/>
          <w:w w:val="105"/>
          <w:sz w:val="23"/>
        </w:rPr>
        <w:t xml:space="preserve"> </w:t>
      </w:r>
      <w:r>
        <w:rPr>
          <w:w w:val="105"/>
          <w:sz w:val="23"/>
        </w:rPr>
        <w:t>отечественной</w:t>
      </w:r>
      <w:r>
        <w:rPr>
          <w:spacing w:val="-13"/>
          <w:w w:val="105"/>
          <w:sz w:val="23"/>
        </w:rPr>
        <w:t xml:space="preserve"> </w:t>
      </w:r>
      <w:r>
        <w:rPr>
          <w:w w:val="105"/>
          <w:sz w:val="23"/>
        </w:rPr>
        <w:t>и</w:t>
      </w:r>
      <w:r>
        <w:rPr>
          <w:spacing w:val="-12"/>
          <w:w w:val="105"/>
          <w:sz w:val="23"/>
        </w:rPr>
        <w:t xml:space="preserve"> </w:t>
      </w:r>
      <w:r>
        <w:rPr>
          <w:w w:val="105"/>
          <w:sz w:val="23"/>
        </w:rPr>
        <w:t>всемирной</w:t>
      </w:r>
      <w:r>
        <w:rPr>
          <w:spacing w:val="-12"/>
          <w:w w:val="105"/>
          <w:sz w:val="23"/>
        </w:rPr>
        <w:t xml:space="preserve"> </w:t>
      </w:r>
      <w:r>
        <w:rPr>
          <w:spacing w:val="-2"/>
          <w:w w:val="105"/>
          <w:sz w:val="23"/>
        </w:rPr>
        <w:t>истории;</w:t>
      </w:r>
    </w:p>
    <w:p w:rsidR="00623054" w:rsidRDefault="004D1B06" w:rsidP="004D1B06">
      <w:pPr>
        <w:pStyle w:val="a5"/>
        <w:numPr>
          <w:ilvl w:val="0"/>
          <w:numId w:val="138"/>
        </w:numPr>
        <w:tabs>
          <w:tab w:val="left" w:pos="995"/>
          <w:tab w:val="left" w:pos="10632"/>
        </w:tabs>
        <w:spacing w:before="9" w:line="247" w:lineRule="auto"/>
        <w:ind w:right="19" w:firstLine="540"/>
        <w:rPr>
          <w:sz w:val="23"/>
        </w:rPr>
      </w:pPr>
      <w:r>
        <w:rPr>
          <w:sz w:val="23"/>
        </w:rPr>
        <w:t>способность применять понятийный аппарат исторического знания и приемы исторического анализа</w:t>
      </w:r>
      <w:r>
        <w:rPr>
          <w:spacing w:val="40"/>
          <w:w w:val="105"/>
          <w:sz w:val="23"/>
        </w:rPr>
        <w:t xml:space="preserve"> </w:t>
      </w:r>
      <w:r>
        <w:rPr>
          <w:w w:val="105"/>
          <w:sz w:val="23"/>
        </w:rPr>
        <w:t>для раскрытия сущности и значения событий и явлений прошлого</w:t>
      </w:r>
      <w:r>
        <w:rPr>
          <w:spacing w:val="-3"/>
          <w:w w:val="105"/>
          <w:sz w:val="23"/>
        </w:rPr>
        <w:t xml:space="preserve"> </w:t>
      </w:r>
      <w:r>
        <w:rPr>
          <w:w w:val="105"/>
          <w:sz w:val="23"/>
        </w:rPr>
        <w:t>и современности;</w:t>
      </w:r>
    </w:p>
    <w:p w:rsidR="00623054" w:rsidRDefault="004D1B06" w:rsidP="004D1B06">
      <w:pPr>
        <w:pStyle w:val="a5"/>
        <w:numPr>
          <w:ilvl w:val="0"/>
          <w:numId w:val="138"/>
        </w:numPr>
        <w:tabs>
          <w:tab w:val="left" w:pos="987"/>
          <w:tab w:val="left" w:pos="10632"/>
        </w:tabs>
        <w:spacing w:before="10" w:line="249" w:lineRule="auto"/>
        <w:ind w:right="12" w:firstLine="540"/>
        <w:rPr>
          <w:sz w:val="23"/>
        </w:rPr>
      </w:pPr>
      <w:r>
        <w:rPr>
          <w:sz w:val="23"/>
        </w:rPr>
        <w:t xml:space="preserve">умение работать с основными видами современных источников исторической информации (учебник, </w:t>
      </w:r>
      <w:r>
        <w:rPr>
          <w:w w:val="105"/>
          <w:sz w:val="23"/>
        </w:rPr>
        <w:t>научно-популярная</w:t>
      </w:r>
      <w:r>
        <w:rPr>
          <w:spacing w:val="-8"/>
          <w:w w:val="105"/>
          <w:sz w:val="23"/>
        </w:rPr>
        <w:t xml:space="preserve"> </w:t>
      </w:r>
      <w:r>
        <w:rPr>
          <w:w w:val="105"/>
          <w:sz w:val="23"/>
        </w:rPr>
        <w:t>литература,</w:t>
      </w:r>
      <w:r>
        <w:rPr>
          <w:spacing w:val="-6"/>
          <w:w w:val="105"/>
          <w:sz w:val="23"/>
        </w:rPr>
        <w:t xml:space="preserve"> </w:t>
      </w:r>
      <w:r>
        <w:rPr>
          <w:w w:val="105"/>
          <w:sz w:val="23"/>
        </w:rPr>
        <w:t>ресурсы</w:t>
      </w:r>
      <w:r>
        <w:rPr>
          <w:spacing w:val="-12"/>
          <w:w w:val="105"/>
          <w:sz w:val="23"/>
        </w:rPr>
        <w:t xml:space="preserve"> </w:t>
      </w:r>
      <w:r>
        <w:rPr>
          <w:w w:val="105"/>
          <w:sz w:val="23"/>
        </w:rPr>
        <w:t>сети</w:t>
      </w:r>
      <w:r>
        <w:rPr>
          <w:spacing w:val="-14"/>
          <w:w w:val="105"/>
          <w:sz w:val="23"/>
        </w:rPr>
        <w:t xml:space="preserve"> </w:t>
      </w:r>
      <w:r>
        <w:rPr>
          <w:w w:val="105"/>
          <w:sz w:val="23"/>
        </w:rPr>
        <w:t>Интернет</w:t>
      </w:r>
      <w:r>
        <w:rPr>
          <w:spacing w:val="-13"/>
          <w:w w:val="105"/>
          <w:sz w:val="23"/>
        </w:rPr>
        <w:t xml:space="preserve"> </w:t>
      </w:r>
      <w:r>
        <w:rPr>
          <w:w w:val="105"/>
          <w:sz w:val="23"/>
        </w:rPr>
        <w:t>другие),</w:t>
      </w:r>
      <w:r>
        <w:rPr>
          <w:spacing w:val="-12"/>
          <w:w w:val="105"/>
          <w:sz w:val="23"/>
        </w:rPr>
        <w:t xml:space="preserve"> </w:t>
      </w:r>
      <w:r>
        <w:rPr>
          <w:w w:val="105"/>
          <w:sz w:val="23"/>
        </w:rPr>
        <w:t>оценивая</w:t>
      </w:r>
      <w:r>
        <w:rPr>
          <w:spacing w:val="-16"/>
          <w:w w:val="105"/>
          <w:sz w:val="23"/>
        </w:rPr>
        <w:t xml:space="preserve"> </w:t>
      </w:r>
      <w:r>
        <w:rPr>
          <w:w w:val="105"/>
          <w:sz w:val="23"/>
        </w:rPr>
        <w:t>их</w:t>
      </w:r>
      <w:r>
        <w:rPr>
          <w:spacing w:val="-13"/>
          <w:w w:val="105"/>
          <w:sz w:val="23"/>
        </w:rPr>
        <w:t xml:space="preserve"> </w:t>
      </w:r>
      <w:r>
        <w:rPr>
          <w:w w:val="105"/>
          <w:sz w:val="23"/>
        </w:rPr>
        <w:t>информационные</w:t>
      </w:r>
      <w:r>
        <w:rPr>
          <w:spacing w:val="-9"/>
          <w:w w:val="105"/>
          <w:sz w:val="23"/>
        </w:rPr>
        <w:t xml:space="preserve"> </w:t>
      </w:r>
      <w:r>
        <w:rPr>
          <w:w w:val="105"/>
          <w:sz w:val="23"/>
        </w:rPr>
        <w:t>особенности и достоверность с применением метапредметного подхода;</w:t>
      </w:r>
    </w:p>
    <w:p w:rsidR="00623054" w:rsidRDefault="004D1B06" w:rsidP="004D1B06">
      <w:pPr>
        <w:pStyle w:val="a5"/>
        <w:numPr>
          <w:ilvl w:val="0"/>
          <w:numId w:val="138"/>
        </w:numPr>
        <w:tabs>
          <w:tab w:val="left" w:pos="980"/>
          <w:tab w:val="left" w:pos="10632"/>
        </w:tabs>
        <w:spacing w:before="3" w:line="247" w:lineRule="auto"/>
        <w:ind w:right="4" w:firstLine="540"/>
        <w:rPr>
          <w:sz w:val="23"/>
        </w:rPr>
      </w:pPr>
      <w:r>
        <w:rPr>
          <w:sz w:val="23"/>
        </w:rPr>
        <w:t xml:space="preserve">умение работать историческими (аутентичными) письменными, изобразительными и вещественными </w:t>
      </w:r>
      <w:r>
        <w:rPr>
          <w:w w:val="105"/>
          <w:sz w:val="23"/>
        </w:rPr>
        <w:t>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23054" w:rsidRDefault="004D1B06" w:rsidP="004D1B06">
      <w:pPr>
        <w:pStyle w:val="a5"/>
        <w:numPr>
          <w:ilvl w:val="0"/>
          <w:numId w:val="138"/>
        </w:numPr>
        <w:tabs>
          <w:tab w:val="left" w:pos="1023"/>
          <w:tab w:val="left" w:pos="10632"/>
        </w:tabs>
        <w:spacing w:before="11" w:line="249" w:lineRule="auto"/>
        <w:ind w:right="4" w:firstLine="540"/>
        <w:rPr>
          <w:sz w:val="23"/>
        </w:rPr>
      </w:pPr>
      <w:r>
        <w:rPr>
          <w:w w:val="105"/>
          <w:sz w:val="23"/>
        </w:rPr>
        <w:t xml:space="preserve">способность рассказывать об исторических событиях, явлениях, процессах истории родного края, </w:t>
      </w:r>
      <w:r>
        <w:rPr>
          <w:sz w:val="23"/>
        </w:rPr>
        <w:t xml:space="preserve">истории России и мировой истории и их участниках на основе самостоятельно составленного плана либо под </w:t>
      </w:r>
      <w:r>
        <w:rPr>
          <w:w w:val="105"/>
          <w:sz w:val="23"/>
        </w:rPr>
        <w:t>руководством педагога,</w:t>
      </w:r>
      <w:r>
        <w:rPr>
          <w:spacing w:val="-7"/>
          <w:w w:val="105"/>
          <w:sz w:val="23"/>
        </w:rPr>
        <w:t xml:space="preserve"> </w:t>
      </w:r>
      <w:r>
        <w:rPr>
          <w:w w:val="105"/>
          <w:sz w:val="23"/>
        </w:rPr>
        <w:t>демонстрируя</w:t>
      </w:r>
      <w:r>
        <w:rPr>
          <w:spacing w:val="-1"/>
          <w:w w:val="105"/>
          <w:sz w:val="23"/>
        </w:rPr>
        <w:t xml:space="preserve"> </w:t>
      </w:r>
      <w:r>
        <w:rPr>
          <w:w w:val="105"/>
          <w:sz w:val="23"/>
        </w:rPr>
        <w:t>понимание</w:t>
      </w:r>
      <w:r>
        <w:rPr>
          <w:spacing w:val="-9"/>
          <w:w w:val="105"/>
          <w:sz w:val="23"/>
        </w:rPr>
        <w:t xml:space="preserve"> </w:t>
      </w:r>
      <w:r>
        <w:rPr>
          <w:w w:val="105"/>
          <w:sz w:val="23"/>
        </w:rPr>
        <w:t>исторических</w:t>
      </w:r>
      <w:r>
        <w:rPr>
          <w:spacing w:val="-2"/>
          <w:w w:val="105"/>
          <w:sz w:val="23"/>
        </w:rPr>
        <w:t xml:space="preserve"> </w:t>
      </w:r>
      <w:r>
        <w:rPr>
          <w:w w:val="105"/>
          <w:sz w:val="23"/>
        </w:rPr>
        <w:t>явлений,</w:t>
      </w:r>
      <w:r>
        <w:rPr>
          <w:spacing w:val="-7"/>
          <w:w w:val="105"/>
          <w:sz w:val="23"/>
        </w:rPr>
        <w:t xml:space="preserve"> </w:t>
      </w:r>
      <w:r>
        <w:rPr>
          <w:w w:val="105"/>
          <w:sz w:val="23"/>
        </w:rPr>
        <w:t>процессов</w:t>
      </w:r>
      <w:r>
        <w:rPr>
          <w:spacing w:val="-3"/>
          <w:w w:val="105"/>
          <w:sz w:val="23"/>
        </w:rPr>
        <w:t xml:space="preserve"> </w:t>
      </w:r>
      <w:r>
        <w:rPr>
          <w:w w:val="105"/>
          <w:sz w:val="23"/>
        </w:rPr>
        <w:t>и знание</w:t>
      </w:r>
      <w:r>
        <w:rPr>
          <w:spacing w:val="-3"/>
          <w:w w:val="105"/>
          <w:sz w:val="23"/>
        </w:rPr>
        <w:t xml:space="preserve"> </w:t>
      </w:r>
      <w:r>
        <w:rPr>
          <w:w w:val="105"/>
          <w:sz w:val="23"/>
        </w:rPr>
        <w:t>необходимых фактов, дат, исторических понятий;</w:t>
      </w:r>
    </w:p>
    <w:p w:rsidR="00623054" w:rsidRDefault="004D1B06" w:rsidP="004D1B06">
      <w:pPr>
        <w:pStyle w:val="a5"/>
        <w:numPr>
          <w:ilvl w:val="0"/>
          <w:numId w:val="138"/>
        </w:numPr>
        <w:tabs>
          <w:tab w:val="left" w:pos="987"/>
          <w:tab w:val="left" w:pos="10632"/>
        </w:tabs>
        <w:spacing w:before="2" w:line="249" w:lineRule="auto"/>
        <w:ind w:right="13" w:firstLine="540"/>
        <w:rPr>
          <w:sz w:val="23"/>
        </w:rPr>
      </w:pPr>
      <w:r>
        <w:rPr>
          <w:sz w:val="23"/>
        </w:rPr>
        <w:t>владение</w:t>
      </w:r>
      <w:r>
        <w:rPr>
          <w:spacing w:val="34"/>
          <w:sz w:val="23"/>
        </w:rPr>
        <w:t xml:space="preserve"> </w:t>
      </w:r>
      <w:r>
        <w:rPr>
          <w:sz w:val="23"/>
        </w:rPr>
        <w:t>приемами</w:t>
      </w:r>
      <w:r>
        <w:rPr>
          <w:spacing w:val="40"/>
          <w:sz w:val="23"/>
        </w:rPr>
        <w:t xml:space="preserve"> </w:t>
      </w:r>
      <w:r>
        <w:rPr>
          <w:sz w:val="23"/>
        </w:rPr>
        <w:t>оценки</w:t>
      </w:r>
      <w:r>
        <w:rPr>
          <w:spacing w:val="33"/>
          <w:sz w:val="23"/>
        </w:rPr>
        <w:t xml:space="preserve"> </w:t>
      </w:r>
      <w:r>
        <w:rPr>
          <w:sz w:val="23"/>
        </w:rPr>
        <w:t>значения</w:t>
      </w:r>
      <w:r>
        <w:rPr>
          <w:spacing w:val="27"/>
          <w:sz w:val="23"/>
        </w:rPr>
        <w:t xml:space="preserve"> </w:t>
      </w:r>
      <w:r>
        <w:rPr>
          <w:sz w:val="23"/>
        </w:rPr>
        <w:t>исторических</w:t>
      </w:r>
      <w:r>
        <w:rPr>
          <w:spacing w:val="36"/>
          <w:sz w:val="23"/>
        </w:rPr>
        <w:t xml:space="preserve"> </w:t>
      </w:r>
      <w:r>
        <w:rPr>
          <w:sz w:val="23"/>
        </w:rPr>
        <w:t>событий</w:t>
      </w:r>
      <w:r>
        <w:rPr>
          <w:spacing w:val="33"/>
          <w:sz w:val="23"/>
        </w:rPr>
        <w:t xml:space="preserve"> </w:t>
      </w:r>
      <w:r>
        <w:rPr>
          <w:sz w:val="23"/>
        </w:rPr>
        <w:t>и</w:t>
      </w:r>
      <w:r>
        <w:rPr>
          <w:spacing w:val="40"/>
          <w:sz w:val="23"/>
        </w:rPr>
        <w:t xml:space="preserve"> </w:t>
      </w:r>
      <w:r>
        <w:rPr>
          <w:sz w:val="23"/>
        </w:rPr>
        <w:t>деятельности</w:t>
      </w:r>
      <w:r>
        <w:rPr>
          <w:spacing w:val="40"/>
          <w:sz w:val="23"/>
        </w:rPr>
        <w:t xml:space="preserve"> </w:t>
      </w:r>
      <w:r>
        <w:rPr>
          <w:sz w:val="23"/>
        </w:rPr>
        <w:t>исторических</w:t>
      </w:r>
      <w:r>
        <w:rPr>
          <w:spacing w:val="36"/>
          <w:sz w:val="23"/>
        </w:rPr>
        <w:t xml:space="preserve"> </w:t>
      </w:r>
      <w:r>
        <w:rPr>
          <w:sz w:val="23"/>
        </w:rPr>
        <w:t xml:space="preserve">личностей </w:t>
      </w:r>
      <w:r>
        <w:rPr>
          <w:w w:val="105"/>
          <w:sz w:val="23"/>
        </w:rPr>
        <w:t>в отечественной и всемирной истории;</w:t>
      </w:r>
    </w:p>
    <w:p w:rsidR="00623054" w:rsidRDefault="004D1B06" w:rsidP="004D1B06">
      <w:pPr>
        <w:pStyle w:val="a5"/>
        <w:numPr>
          <w:ilvl w:val="0"/>
          <w:numId w:val="138"/>
        </w:numPr>
        <w:tabs>
          <w:tab w:val="left" w:pos="1052"/>
          <w:tab w:val="left" w:pos="10632"/>
        </w:tabs>
        <w:spacing w:before="5" w:line="247" w:lineRule="auto"/>
        <w:ind w:right="4" w:firstLine="540"/>
        <w:rPr>
          <w:sz w:val="23"/>
        </w:rPr>
      </w:pPr>
      <w:r>
        <w:rPr>
          <w:w w:val="105"/>
          <w:sz w:val="23"/>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w:t>
      </w:r>
      <w:r>
        <w:rPr>
          <w:spacing w:val="-1"/>
          <w:w w:val="105"/>
          <w:sz w:val="23"/>
        </w:rPr>
        <w:t xml:space="preserve"> </w:t>
      </w:r>
      <w:r>
        <w:rPr>
          <w:w w:val="105"/>
          <w:sz w:val="23"/>
        </w:rPr>
        <w:t>ценностей современного российского общества;</w:t>
      </w:r>
    </w:p>
    <w:p w:rsidR="00623054" w:rsidRDefault="004D1B06" w:rsidP="004D1B06">
      <w:pPr>
        <w:pStyle w:val="a5"/>
        <w:numPr>
          <w:ilvl w:val="0"/>
          <w:numId w:val="138"/>
        </w:numPr>
        <w:tabs>
          <w:tab w:val="left" w:pos="996"/>
          <w:tab w:val="left" w:pos="10632"/>
        </w:tabs>
        <w:spacing w:before="11"/>
        <w:ind w:left="996" w:hanging="258"/>
        <w:rPr>
          <w:sz w:val="23"/>
        </w:rPr>
      </w:pPr>
      <w:r>
        <w:rPr>
          <w:sz w:val="23"/>
        </w:rPr>
        <w:t>осознание</w:t>
      </w:r>
      <w:r>
        <w:rPr>
          <w:spacing w:val="21"/>
          <w:sz w:val="23"/>
        </w:rPr>
        <w:t xml:space="preserve"> </w:t>
      </w:r>
      <w:r>
        <w:rPr>
          <w:sz w:val="23"/>
        </w:rPr>
        <w:t>необходимости</w:t>
      </w:r>
      <w:r>
        <w:rPr>
          <w:spacing w:val="42"/>
          <w:sz w:val="23"/>
        </w:rPr>
        <w:t xml:space="preserve"> </w:t>
      </w:r>
      <w:r>
        <w:rPr>
          <w:sz w:val="23"/>
        </w:rPr>
        <w:t>сохранения</w:t>
      </w:r>
      <w:r>
        <w:rPr>
          <w:spacing w:val="25"/>
          <w:sz w:val="23"/>
        </w:rPr>
        <w:t xml:space="preserve"> </w:t>
      </w:r>
      <w:r>
        <w:rPr>
          <w:sz w:val="23"/>
        </w:rPr>
        <w:t>исторических</w:t>
      </w:r>
      <w:r>
        <w:rPr>
          <w:spacing w:val="23"/>
          <w:sz w:val="23"/>
        </w:rPr>
        <w:t xml:space="preserve"> </w:t>
      </w:r>
      <w:r>
        <w:rPr>
          <w:sz w:val="23"/>
        </w:rPr>
        <w:t>и</w:t>
      </w:r>
      <w:r>
        <w:rPr>
          <w:spacing w:val="31"/>
          <w:sz w:val="23"/>
        </w:rPr>
        <w:t xml:space="preserve"> </w:t>
      </w:r>
      <w:r>
        <w:rPr>
          <w:sz w:val="23"/>
        </w:rPr>
        <w:t>культурных</w:t>
      </w:r>
      <w:r>
        <w:rPr>
          <w:spacing w:val="33"/>
          <w:sz w:val="23"/>
        </w:rPr>
        <w:t xml:space="preserve"> </w:t>
      </w:r>
      <w:r>
        <w:rPr>
          <w:sz w:val="23"/>
        </w:rPr>
        <w:t>памятников</w:t>
      </w:r>
      <w:r>
        <w:rPr>
          <w:spacing w:val="43"/>
          <w:sz w:val="23"/>
        </w:rPr>
        <w:t xml:space="preserve"> </w:t>
      </w:r>
      <w:r>
        <w:rPr>
          <w:sz w:val="23"/>
        </w:rPr>
        <w:t>своей</w:t>
      </w:r>
      <w:r>
        <w:rPr>
          <w:spacing w:val="42"/>
          <w:sz w:val="23"/>
        </w:rPr>
        <w:t xml:space="preserve"> </w:t>
      </w:r>
      <w:r>
        <w:rPr>
          <w:sz w:val="23"/>
        </w:rPr>
        <w:t>страны</w:t>
      </w:r>
      <w:r>
        <w:rPr>
          <w:spacing w:val="25"/>
          <w:sz w:val="23"/>
        </w:rPr>
        <w:t xml:space="preserve"> </w:t>
      </w:r>
      <w:r>
        <w:rPr>
          <w:sz w:val="23"/>
        </w:rPr>
        <w:t>и</w:t>
      </w:r>
      <w:r>
        <w:rPr>
          <w:spacing w:val="32"/>
          <w:sz w:val="23"/>
        </w:rPr>
        <w:t xml:space="preserve"> </w:t>
      </w:r>
      <w:r>
        <w:rPr>
          <w:spacing w:val="-2"/>
          <w:sz w:val="23"/>
        </w:rPr>
        <w:t>мира;</w:t>
      </w:r>
    </w:p>
    <w:p w:rsidR="00623054" w:rsidRDefault="004D1B06" w:rsidP="004D1B06">
      <w:pPr>
        <w:pStyle w:val="a5"/>
        <w:numPr>
          <w:ilvl w:val="0"/>
          <w:numId w:val="138"/>
        </w:numPr>
        <w:tabs>
          <w:tab w:val="left" w:pos="1217"/>
          <w:tab w:val="left" w:pos="10632"/>
        </w:tabs>
        <w:spacing w:before="9" w:line="247" w:lineRule="auto"/>
        <w:ind w:right="14" w:firstLine="540"/>
        <w:rPr>
          <w:sz w:val="23"/>
        </w:rPr>
      </w:pPr>
      <w:r>
        <w:rPr>
          <w:w w:val="105"/>
          <w:sz w:val="23"/>
        </w:rPr>
        <w:t>умение устанавливать взаимосвязи событий, явлений, процессов прошлого с важнейшими событиями XX - начала XXI в.</w:t>
      </w:r>
    </w:p>
    <w:p w:rsidR="00623054" w:rsidRDefault="004D1B06" w:rsidP="004D1B06">
      <w:pPr>
        <w:pStyle w:val="a3"/>
        <w:tabs>
          <w:tab w:val="left" w:pos="10632"/>
        </w:tabs>
        <w:spacing w:before="10" w:line="249" w:lineRule="auto"/>
        <w:ind w:right="-15" w:firstLine="540"/>
      </w:pPr>
      <w:r>
        <w:rPr>
          <w:w w:val="105"/>
        </w:rP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w:t>
      </w:r>
      <w:r>
        <w:rPr>
          <w:spacing w:val="-8"/>
          <w:w w:val="105"/>
        </w:rPr>
        <w:t xml:space="preserve"> </w:t>
      </w:r>
      <w:r>
        <w:rPr>
          <w:w w:val="105"/>
        </w:rPr>
        <w:t>изучение</w:t>
      </w:r>
      <w:r>
        <w:rPr>
          <w:spacing w:val="-8"/>
          <w:w w:val="105"/>
        </w:rPr>
        <w:t xml:space="preserve"> </w:t>
      </w:r>
      <w:r>
        <w:rPr>
          <w:w w:val="105"/>
        </w:rPr>
        <w:t>отечественной</w:t>
      </w:r>
      <w:r>
        <w:rPr>
          <w:spacing w:val="-1"/>
          <w:w w:val="105"/>
        </w:rPr>
        <w:t xml:space="preserve"> </w:t>
      </w:r>
      <w:r>
        <w:rPr>
          <w:w w:val="105"/>
        </w:rPr>
        <w:t>истории</w:t>
      </w:r>
      <w:r>
        <w:rPr>
          <w:spacing w:val="-1"/>
          <w:w w:val="105"/>
        </w:rPr>
        <w:t xml:space="preserve"> </w:t>
      </w:r>
      <w:r>
        <w:rPr>
          <w:w w:val="105"/>
        </w:rPr>
        <w:t>XX -</w:t>
      </w:r>
      <w:r>
        <w:rPr>
          <w:spacing w:val="-3"/>
          <w:w w:val="105"/>
        </w:rPr>
        <w:t xml:space="preserve"> </w:t>
      </w:r>
      <w:r>
        <w:rPr>
          <w:w w:val="105"/>
        </w:rPr>
        <w:t>XXI</w:t>
      </w:r>
      <w:r>
        <w:rPr>
          <w:spacing w:val="-3"/>
          <w:w w:val="105"/>
        </w:rPr>
        <w:t xml:space="preserve"> </w:t>
      </w:r>
      <w:r>
        <w:rPr>
          <w:w w:val="105"/>
        </w:rPr>
        <w:t>вв.</w:t>
      </w:r>
      <w:r>
        <w:rPr>
          <w:spacing w:val="-5"/>
          <w:w w:val="105"/>
        </w:rPr>
        <w:t xml:space="preserve"> </w:t>
      </w:r>
      <w:r>
        <w:rPr>
          <w:w w:val="105"/>
        </w:rPr>
        <w:t>в</w:t>
      </w:r>
      <w:r>
        <w:rPr>
          <w:spacing w:val="-1"/>
          <w:w w:val="105"/>
        </w:rPr>
        <w:t xml:space="preserve"> </w:t>
      </w:r>
      <w:r>
        <w:rPr>
          <w:w w:val="105"/>
        </w:rPr>
        <w:t>10 -</w:t>
      </w:r>
      <w:r>
        <w:rPr>
          <w:spacing w:val="-3"/>
          <w:w w:val="105"/>
        </w:rPr>
        <w:t xml:space="preserve"> </w:t>
      </w:r>
      <w:r>
        <w:rPr>
          <w:w w:val="105"/>
        </w:rPr>
        <w:t>11</w:t>
      </w:r>
      <w:r>
        <w:rPr>
          <w:spacing w:val="-1"/>
          <w:w w:val="105"/>
        </w:rPr>
        <w:t xml:space="preserve"> </w:t>
      </w:r>
      <w:r>
        <w:rPr>
          <w:w w:val="105"/>
        </w:rPr>
        <w:t>классах.</w:t>
      </w:r>
      <w:r>
        <w:rPr>
          <w:spacing w:val="-5"/>
          <w:w w:val="105"/>
        </w:rPr>
        <w:t xml:space="preserve"> </w:t>
      </w:r>
      <w:r>
        <w:rPr>
          <w:w w:val="105"/>
        </w:rPr>
        <w:t>Изучение</w:t>
      </w:r>
      <w:r>
        <w:rPr>
          <w:spacing w:val="-8"/>
          <w:w w:val="105"/>
        </w:rPr>
        <w:t xml:space="preserve"> </w:t>
      </w:r>
      <w:r>
        <w:rPr>
          <w:w w:val="105"/>
        </w:rPr>
        <w:t>данного</w:t>
      </w:r>
      <w:r>
        <w:rPr>
          <w:spacing w:val="-7"/>
          <w:w w:val="105"/>
        </w:rPr>
        <w:t xml:space="preserve"> </w:t>
      </w:r>
      <w:r>
        <w:rPr>
          <w:w w:val="105"/>
        </w:rPr>
        <w:t xml:space="preserve">модуля призвано сформировать базу для овладения знаниями об основных этапах и ключевых событиях истории </w:t>
      </w:r>
      <w:r>
        <w:t>России Новейшего времени (Российская революция 1917</w:t>
      </w:r>
      <w:r>
        <w:rPr>
          <w:spacing w:val="40"/>
        </w:rPr>
        <w:t xml:space="preserve"> </w:t>
      </w:r>
      <w:r>
        <w:t>- 1922 гг., Великая Отечественная война 1941</w:t>
      </w:r>
      <w:r>
        <w:rPr>
          <w:spacing w:val="39"/>
        </w:rPr>
        <w:t xml:space="preserve"> </w:t>
      </w:r>
      <w:r>
        <w:t xml:space="preserve">- 1945 </w:t>
      </w:r>
      <w:r>
        <w:rPr>
          <w:w w:val="105"/>
        </w:rPr>
        <w:t>гг., распад СССР, возрождение страны с 2000-х гг., воссоединение Крыма с Россией в 2014 г. и другие значимые события).</w:t>
      </w:r>
    </w:p>
    <w:p w:rsidR="00623054" w:rsidRDefault="004D1B06" w:rsidP="004D1B06">
      <w:pPr>
        <w:pStyle w:val="a3"/>
        <w:tabs>
          <w:tab w:val="left" w:pos="10632"/>
        </w:tabs>
        <w:spacing w:before="5" w:line="247" w:lineRule="auto"/>
        <w:ind w:right="12" w:firstLine="540"/>
      </w:pPr>
      <w:r>
        <w:rPr>
          <w:b/>
        </w:rPr>
        <w:lastRenderedPageBreak/>
        <w:t xml:space="preserve">Предметные результаты </w:t>
      </w:r>
      <w:r>
        <w:t xml:space="preserve">изучения истории носят комплексный характер, в них органично сочетаются </w:t>
      </w:r>
      <w:r>
        <w:rPr>
          <w:w w:val="105"/>
        </w:rPr>
        <w:t>познавательно-исторические, мировоззренческие и метапредметные компоненты.</w:t>
      </w:r>
    </w:p>
    <w:p w:rsidR="00623054" w:rsidRDefault="004D1B06" w:rsidP="004D1B06">
      <w:pPr>
        <w:pStyle w:val="a3"/>
        <w:tabs>
          <w:tab w:val="left" w:pos="10632"/>
        </w:tabs>
        <w:spacing w:before="77" w:line="254" w:lineRule="auto"/>
        <w:ind w:right="-15" w:firstLine="540"/>
      </w:pPr>
      <w:r>
        <w:rPr>
          <w:b/>
          <w:w w:val="105"/>
        </w:rPr>
        <w:t xml:space="preserve">Предметные результаты </w:t>
      </w:r>
      <w:r>
        <w:rPr>
          <w:w w:val="105"/>
        </w:rPr>
        <w:t>изучения истории проявляются в освоенных учащимися знаниях и видах деятельности. Они представлены в следующих основных группах:</w:t>
      </w:r>
    </w:p>
    <w:p w:rsidR="00623054" w:rsidRDefault="004D1B06" w:rsidP="004D1B06">
      <w:pPr>
        <w:pStyle w:val="a5"/>
        <w:numPr>
          <w:ilvl w:val="0"/>
          <w:numId w:val="137"/>
        </w:numPr>
        <w:tabs>
          <w:tab w:val="left" w:pos="1009"/>
          <w:tab w:val="left" w:pos="10632"/>
        </w:tabs>
        <w:spacing w:line="252" w:lineRule="auto"/>
        <w:ind w:right="-15" w:firstLine="540"/>
        <w:rPr>
          <w:sz w:val="23"/>
        </w:rPr>
      </w:pPr>
      <w:r>
        <w:rPr>
          <w:w w:val="105"/>
          <w:sz w:val="23"/>
        </w:rPr>
        <w:t>знание</w:t>
      </w:r>
      <w:r>
        <w:rPr>
          <w:spacing w:val="-2"/>
          <w:w w:val="105"/>
          <w:sz w:val="23"/>
        </w:rPr>
        <w:t xml:space="preserve"> </w:t>
      </w:r>
      <w:r>
        <w:rPr>
          <w:w w:val="105"/>
          <w:sz w:val="23"/>
        </w:rPr>
        <w:t>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w:t>
      </w:r>
      <w:r>
        <w:rPr>
          <w:spacing w:val="-1"/>
          <w:w w:val="105"/>
          <w:sz w:val="23"/>
        </w:rPr>
        <w:t xml:space="preserve"> </w:t>
      </w:r>
      <w:r>
        <w:rPr>
          <w:w w:val="105"/>
          <w:sz w:val="23"/>
        </w:rPr>
        <w:t>времени";</w:t>
      </w:r>
    </w:p>
    <w:p w:rsidR="00623054" w:rsidRDefault="004D1B06" w:rsidP="004D1B06">
      <w:pPr>
        <w:pStyle w:val="a5"/>
        <w:numPr>
          <w:ilvl w:val="0"/>
          <w:numId w:val="137"/>
        </w:numPr>
        <w:tabs>
          <w:tab w:val="left" w:pos="1002"/>
          <w:tab w:val="left" w:pos="10632"/>
        </w:tabs>
        <w:spacing w:line="252" w:lineRule="auto"/>
        <w:ind w:firstLine="540"/>
        <w:rPr>
          <w:sz w:val="23"/>
        </w:rPr>
      </w:pPr>
      <w:r>
        <w:rPr>
          <w:w w:val="105"/>
          <w:sz w:val="23"/>
        </w:rPr>
        <w:t>знание</w:t>
      </w:r>
      <w:r>
        <w:rPr>
          <w:spacing w:val="-13"/>
          <w:w w:val="105"/>
          <w:sz w:val="23"/>
        </w:rPr>
        <w:t xml:space="preserve"> </w:t>
      </w:r>
      <w:r>
        <w:rPr>
          <w:w w:val="105"/>
          <w:sz w:val="23"/>
        </w:rPr>
        <w:t>исторических</w:t>
      </w:r>
      <w:r>
        <w:rPr>
          <w:spacing w:val="-7"/>
          <w:w w:val="105"/>
          <w:sz w:val="23"/>
        </w:rPr>
        <w:t xml:space="preserve"> </w:t>
      </w:r>
      <w:r>
        <w:rPr>
          <w:w w:val="105"/>
          <w:sz w:val="23"/>
        </w:rPr>
        <w:t>фактов,</w:t>
      </w:r>
      <w:r>
        <w:rPr>
          <w:spacing w:val="-5"/>
          <w:w w:val="105"/>
          <w:sz w:val="23"/>
        </w:rPr>
        <w:t xml:space="preserve"> </w:t>
      </w:r>
      <w:r>
        <w:rPr>
          <w:w w:val="105"/>
          <w:sz w:val="23"/>
        </w:rPr>
        <w:t>работа</w:t>
      </w:r>
      <w:r>
        <w:rPr>
          <w:spacing w:val="-2"/>
          <w:w w:val="105"/>
          <w:sz w:val="23"/>
        </w:rPr>
        <w:t xml:space="preserve"> </w:t>
      </w:r>
      <w:r>
        <w:rPr>
          <w:w w:val="105"/>
          <w:sz w:val="23"/>
        </w:rPr>
        <w:t>с</w:t>
      </w:r>
      <w:r>
        <w:rPr>
          <w:spacing w:val="-13"/>
          <w:w w:val="105"/>
          <w:sz w:val="23"/>
        </w:rPr>
        <w:t xml:space="preserve"> </w:t>
      </w:r>
      <w:r>
        <w:rPr>
          <w:w w:val="105"/>
          <w:sz w:val="23"/>
        </w:rPr>
        <w:t>фактами:</w:t>
      </w:r>
      <w:r>
        <w:rPr>
          <w:spacing w:val="-4"/>
          <w:w w:val="105"/>
          <w:sz w:val="23"/>
        </w:rPr>
        <w:t xml:space="preserve"> </w:t>
      </w:r>
      <w:r>
        <w:rPr>
          <w:w w:val="105"/>
          <w:sz w:val="23"/>
        </w:rPr>
        <w:t>характеризовать</w:t>
      </w:r>
      <w:r>
        <w:rPr>
          <w:spacing w:val="-10"/>
          <w:w w:val="105"/>
          <w:sz w:val="23"/>
        </w:rPr>
        <w:t xml:space="preserve"> </w:t>
      </w:r>
      <w:r>
        <w:rPr>
          <w:w w:val="105"/>
          <w:sz w:val="23"/>
        </w:rPr>
        <w:t>место,</w:t>
      </w:r>
      <w:r>
        <w:rPr>
          <w:spacing w:val="-11"/>
          <w:w w:val="105"/>
          <w:sz w:val="23"/>
        </w:rPr>
        <w:t xml:space="preserve"> </w:t>
      </w:r>
      <w:r>
        <w:rPr>
          <w:w w:val="105"/>
          <w:sz w:val="23"/>
        </w:rPr>
        <w:t>обстоятельства,</w:t>
      </w:r>
      <w:r>
        <w:rPr>
          <w:spacing w:val="-11"/>
          <w:w w:val="105"/>
          <w:sz w:val="23"/>
        </w:rPr>
        <w:t xml:space="preserve"> </w:t>
      </w:r>
      <w:r>
        <w:rPr>
          <w:w w:val="105"/>
          <w:sz w:val="23"/>
        </w:rPr>
        <w:t>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623054" w:rsidRDefault="004D1B06" w:rsidP="004D1B06">
      <w:pPr>
        <w:pStyle w:val="a5"/>
        <w:numPr>
          <w:ilvl w:val="0"/>
          <w:numId w:val="137"/>
        </w:numPr>
        <w:tabs>
          <w:tab w:val="left" w:pos="1059"/>
          <w:tab w:val="left" w:pos="10632"/>
        </w:tabs>
        <w:spacing w:line="249" w:lineRule="auto"/>
        <w:ind w:right="-15" w:firstLine="540"/>
        <w:rPr>
          <w:sz w:val="23"/>
        </w:rPr>
      </w:pPr>
      <w:r>
        <w:rPr>
          <w:w w:val="105"/>
          <w:sz w:val="23"/>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23054" w:rsidRDefault="004D1B06" w:rsidP="004D1B06">
      <w:pPr>
        <w:pStyle w:val="a5"/>
        <w:numPr>
          <w:ilvl w:val="0"/>
          <w:numId w:val="137"/>
        </w:numPr>
        <w:tabs>
          <w:tab w:val="left" w:pos="1037"/>
          <w:tab w:val="left" w:pos="10632"/>
        </w:tabs>
        <w:spacing w:line="249" w:lineRule="auto"/>
        <w:ind w:right="10" w:firstLine="540"/>
        <w:rPr>
          <w:sz w:val="23"/>
        </w:rPr>
      </w:pPr>
      <w:r>
        <w:rPr>
          <w:w w:val="105"/>
          <w:sz w:val="23"/>
        </w:rPr>
        <w:t>работа с историческими источниками (фрагментами аутентичных источников): проводить поиск необходимой информации в одном или нескольких</w:t>
      </w:r>
      <w:r>
        <w:rPr>
          <w:spacing w:val="-2"/>
          <w:w w:val="105"/>
          <w:sz w:val="23"/>
        </w:rPr>
        <w:t xml:space="preserve"> </w:t>
      </w:r>
      <w:r>
        <w:rPr>
          <w:w w:val="105"/>
          <w:sz w:val="23"/>
        </w:rPr>
        <w:t>источниках (материальных,</w:t>
      </w:r>
      <w:r>
        <w:rPr>
          <w:spacing w:val="-1"/>
          <w:w w:val="105"/>
          <w:sz w:val="23"/>
        </w:rPr>
        <w:t xml:space="preserve"> </w:t>
      </w:r>
      <w:r>
        <w:rPr>
          <w:w w:val="105"/>
          <w:sz w:val="23"/>
        </w:rPr>
        <w:t>письменных,</w:t>
      </w:r>
      <w:r>
        <w:rPr>
          <w:spacing w:val="-1"/>
          <w:w w:val="105"/>
          <w:sz w:val="23"/>
        </w:rPr>
        <w:t xml:space="preserve"> </w:t>
      </w:r>
      <w:r>
        <w:rPr>
          <w:w w:val="105"/>
          <w:sz w:val="23"/>
        </w:rPr>
        <w:t>визуальных</w:t>
      </w:r>
      <w:r>
        <w:rPr>
          <w:spacing w:val="-2"/>
          <w:w w:val="105"/>
          <w:sz w:val="23"/>
        </w:rPr>
        <w:t xml:space="preserve"> </w:t>
      </w:r>
      <w:r>
        <w:rPr>
          <w:w w:val="105"/>
          <w:sz w:val="23"/>
        </w:rPr>
        <w:t>и другие),</w:t>
      </w:r>
      <w:r>
        <w:rPr>
          <w:spacing w:val="-10"/>
          <w:w w:val="105"/>
          <w:sz w:val="23"/>
        </w:rPr>
        <w:t xml:space="preserve"> </w:t>
      </w:r>
      <w:r>
        <w:rPr>
          <w:w w:val="105"/>
          <w:sz w:val="23"/>
        </w:rPr>
        <w:t>сравнивать</w:t>
      </w:r>
      <w:r>
        <w:rPr>
          <w:spacing w:val="-15"/>
          <w:w w:val="105"/>
          <w:sz w:val="23"/>
        </w:rPr>
        <w:t xml:space="preserve"> </w:t>
      </w:r>
      <w:r>
        <w:rPr>
          <w:w w:val="105"/>
          <w:sz w:val="23"/>
        </w:rPr>
        <w:t>данные</w:t>
      </w:r>
      <w:r>
        <w:rPr>
          <w:spacing w:val="-12"/>
          <w:w w:val="105"/>
          <w:sz w:val="23"/>
        </w:rPr>
        <w:t xml:space="preserve"> </w:t>
      </w:r>
      <w:r>
        <w:rPr>
          <w:w w:val="105"/>
          <w:sz w:val="23"/>
        </w:rPr>
        <w:t>разных</w:t>
      </w:r>
      <w:r>
        <w:rPr>
          <w:spacing w:val="-12"/>
          <w:w w:val="105"/>
          <w:sz w:val="23"/>
        </w:rPr>
        <w:t xml:space="preserve"> </w:t>
      </w:r>
      <w:r>
        <w:rPr>
          <w:w w:val="105"/>
          <w:sz w:val="23"/>
        </w:rPr>
        <w:t>источников,</w:t>
      </w:r>
      <w:r>
        <w:rPr>
          <w:spacing w:val="-16"/>
          <w:w w:val="105"/>
          <w:sz w:val="23"/>
        </w:rPr>
        <w:t xml:space="preserve"> </w:t>
      </w:r>
      <w:r>
        <w:rPr>
          <w:w w:val="105"/>
          <w:sz w:val="23"/>
        </w:rPr>
        <w:t>выявлять</w:t>
      </w:r>
      <w:r>
        <w:rPr>
          <w:spacing w:val="-14"/>
          <w:w w:val="105"/>
          <w:sz w:val="23"/>
        </w:rPr>
        <w:t xml:space="preserve"> </w:t>
      </w:r>
      <w:r>
        <w:rPr>
          <w:w w:val="105"/>
          <w:sz w:val="23"/>
        </w:rPr>
        <w:t>их</w:t>
      </w:r>
      <w:r>
        <w:rPr>
          <w:spacing w:val="-12"/>
          <w:w w:val="105"/>
          <w:sz w:val="23"/>
        </w:rPr>
        <w:t xml:space="preserve"> </w:t>
      </w:r>
      <w:r>
        <w:rPr>
          <w:w w:val="105"/>
          <w:sz w:val="23"/>
        </w:rPr>
        <w:t>сходство</w:t>
      </w:r>
      <w:r>
        <w:rPr>
          <w:spacing w:val="-6"/>
          <w:w w:val="105"/>
          <w:sz w:val="23"/>
        </w:rPr>
        <w:t xml:space="preserve"> </w:t>
      </w:r>
      <w:r>
        <w:rPr>
          <w:w w:val="105"/>
          <w:sz w:val="23"/>
        </w:rPr>
        <w:t>и</w:t>
      </w:r>
      <w:r>
        <w:rPr>
          <w:spacing w:val="-12"/>
          <w:w w:val="105"/>
          <w:sz w:val="23"/>
        </w:rPr>
        <w:t xml:space="preserve"> </w:t>
      </w:r>
      <w:r>
        <w:rPr>
          <w:w w:val="105"/>
          <w:sz w:val="23"/>
        </w:rPr>
        <w:t>различия,</w:t>
      </w:r>
      <w:r>
        <w:rPr>
          <w:spacing w:val="-16"/>
          <w:w w:val="105"/>
          <w:sz w:val="23"/>
        </w:rPr>
        <w:t xml:space="preserve"> </w:t>
      </w:r>
      <w:r>
        <w:rPr>
          <w:w w:val="105"/>
          <w:sz w:val="23"/>
        </w:rPr>
        <w:t>высказывать</w:t>
      </w:r>
      <w:r>
        <w:rPr>
          <w:spacing w:val="-8"/>
          <w:w w:val="105"/>
          <w:sz w:val="23"/>
        </w:rPr>
        <w:t xml:space="preserve"> </w:t>
      </w:r>
      <w:r>
        <w:rPr>
          <w:w w:val="105"/>
          <w:sz w:val="23"/>
        </w:rPr>
        <w:t>суждение</w:t>
      </w:r>
      <w:r>
        <w:rPr>
          <w:spacing w:val="-12"/>
          <w:w w:val="105"/>
          <w:sz w:val="23"/>
        </w:rPr>
        <w:t xml:space="preserve"> </w:t>
      </w:r>
      <w:r>
        <w:rPr>
          <w:w w:val="105"/>
          <w:sz w:val="23"/>
        </w:rPr>
        <w:t>об информационной (художественной) ценности источника;</w:t>
      </w:r>
    </w:p>
    <w:p w:rsidR="00623054" w:rsidRDefault="004D1B06" w:rsidP="004D1B06">
      <w:pPr>
        <w:pStyle w:val="a5"/>
        <w:numPr>
          <w:ilvl w:val="0"/>
          <w:numId w:val="137"/>
        </w:numPr>
        <w:tabs>
          <w:tab w:val="left" w:pos="1052"/>
          <w:tab w:val="left" w:pos="10632"/>
        </w:tabs>
        <w:spacing w:line="249" w:lineRule="auto"/>
        <w:ind w:right="-15" w:firstLine="540"/>
        <w:rPr>
          <w:sz w:val="23"/>
        </w:rPr>
      </w:pPr>
      <w:r>
        <w:rPr>
          <w:w w:val="105"/>
          <w:sz w:val="23"/>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623054" w:rsidRDefault="004D1B06" w:rsidP="004D1B06">
      <w:pPr>
        <w:pStyle w:val="a5"/>
        <w:numPr>
          <w:ilvl w:val="0"/>
          <w:numId w:val="137"/>
        </w:numPr>
        <w:tabs>
          <w:tab w:val="left" w:pos="1037"/>
          <w:tab w:val="left" w:pos="10632"/>
        </w:tabs>
        <w:spacing w:line="252" w:lineRule="auto"/>
        <w:ind w:right="3" w:firstLine="540"/>
        <w:rPr>
          <w:sz w:val="23"/>
        </w:rPr>
      </w:pPr>
      <w:r>
        <w:rPr>
          <w:w w:val="105"/>
          <w:sz w:val="23"/>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w:t>
      </w:r>
      <w:r>
        <w:rPr>
          <w:spacing w:val="-16"/>
          <w:w w:val="105"/>
          <w:sz w:val="23"/>
        </w:rPr>
        <w:t xml:space="preserve"> </w:t>
      </w:r>
      <w:r>
        <w:rPr>
          <w:w w:val="105"/>
          <w:sz w:val="23"/>
        </w:rPr>
        <w:t>исторических</w:t>
      </w:r>
      <w:r>
        <w:rPr>
          <w:spacing w:val="-13"/>
          <w:w w:val="105"/>
          <w:sz w:val="23"/>
        </w:rPr>
        <w:t xml:space="preserve"> </w:t>
      </w:r>
      <w:r>
        <w:rPr>
          <w:w w:val="105"/>
          <w:sz w:val="23"/>
        </w:rPr>
        <w:t>событий</w:t>
      </w:r>
      <w:r>
        <w:rPr>
          <w:spacing w:val="-12"/>
          <w:w w:val="105"/>
          <w:sz w:val="23"/>
        </w:rPr>
        <w:t xml:space="preserve"> </w:t>
      </w:r>
      <w:r>
        <w:rPr>
          <w:w w:val="105"/>
          <w:sz w:val="23"/>
        </w:rPr>
        <w:t>и</w:t>
      </w:r>
      <w:r>
        <w:rPr>
          <w:spacing w:val="-6"/>
          <w:w w:val="105"/>
          <w:sz w:val="23"/>
        </w:rPr>
        <w:t xml:space="preserve"> </w:t>
      </w:r>
      <w:r>
        <w:rPr>
          <w:w w:val="105"/>
          <w:sz w:val="23"/>
        </w:rPr>
        <w:t>явлений;</w:t>
      </w:r>
      <w:r>
        <w:rPr>
          <w:spacing w:val="-10"/>
          <w:w w:val="105"/>
          <w:sz w:val="23"/>
        </w:rPr>
        <w:t xml:space="preserve"> </w:t>
      </w:r>
      <w:r>
        <w:rPr>
          <w:w w:val="105"/>
          <w:sz w:val="23"/>
        </w:rPr>
        <w:t>раскрывать</w:t>
      </w:r>
      <w:r>
        <w:rPr>
          <w:spacing w:val="-9"/>
          <w:w w:val="105"/>
          <w:sz w:val="23"/>
        </w:rPr>
        <w:t xml:space="preserve"> </w:t>
      </w:r>
      <w:r>
        <w:rPr>
          <w:w w:val="105"/>
          <w:sz w:val="23"/>
        </w:rPr>
        <w:t>смысл,</w:t>
      </w:r>
      <w:r>
        <w:rPr>
          <w:spacing w:val="-15"/>
          <w:w w:val="105"/>
          <w:sz w:val="23"/>
        </w:rPr>
        <w:t xml:space="preserve"> </w:t>
      </w:r>
      <w:r>
        <w:rPr>
          <w:w w:val="105"/>
          <w:sz w:val="23"/>
        </w:rPr>
        <w:t>значение</w:t>
      </w:r>
      <w:r>
        <w:rPr>
          <w:spacing w:val="-16"/>
          <w:w w:val="105"/>
          <w:sz w:val="23"/>
        </w:rPr>
        <w:t xml:space="preserve"> </w:t>
      </w:r>
      <w:r>
        <w:rPr>
          <w:w w:val="105"/>
          <w:sz w:val="23"/>
        </w:rPr>
        <w:t>важнейших</w:t>
      </w:r>
      <w:r>
        <w:rPr>
          <w:spacing w:val="-15"/>
          <w:w w:val="105"/>
          <w:sz w:val="23"/>
        </w:rPr>
        <w:t xml:space="preserve"> </w:t>
      </w:r>
      <w:r>
        <w:rPr>
          <w:w w:val="105"/>
          <w:sz w:val="23"/>
        </w:rPr>
        <w:t>исторических</w:t>
      </w:r>
      <w:r>
        <w:rPr>
          <w:spacing w:val="-15"/>
          <w:w w:val="105"/>
          <w:sz w:val="23"/>
        </w:rPr>
        <w:t xml:space="preserve"> </w:t>
      </w:r>
      <w:r>
        <w:rPr>
          <w:w w:val="105"/>
          <w:sz w:val="23"/>
        </w:rPr>
        <w:t>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23054" w:rsidRDefault="004D1B06" w:rsidP="004D1B06">
      <w:pPr>
        <w:pStyle w:val="a5"/>
        <w:numPr>
          <w:ilvl w:val="0"/>
          <w:numId w:val="137"/>
        </w:numPr>
        <w:tabs>
          <w:tab w:val="left" w:pos="1002"/>
          <w:tab w:val="left" w:pos="10632"/>
        </w:tabs>
        <w:spacing w:line="249" w:lineRule="auto"/>
        <w:ind w:right="11" w:firstLine="540"/>
        <w:rPr>
          <w:sz w:val="23"/>
        </w:rPr>
      </w:pPr>
      <w:r>
        <w:rPr>
          <w:w w:val="105"/>
          <w:sz w:val="23"/>
        </w:rPr>
        <w:t>работа с</w:t>
      </w:r>
      <w:r>
        <w:rPr>
          <w:spacing w:val="-5"/>
          <w:w w:val="105"/>
          <w:sz w:val="23"/>
        </w:rPr>
        <w:t xml:space="preserve"> </w:t>
      </w:r>
      <w:r>
        <w:rPr>
          <w:w w:val="105"/>
          <w:sz w:val="23"/>
        </w:rPr>
        <w:t>версиями, оценками:</w:t>
      </w:r>
      <w:r>
        <w:rPr>
          <w:spacing w:val="-3"/>
          <w:w w:val="105"/>
          <w:sz w:val="23"/>
        </w:rPr>
        <w:t xml:space="preserve"> </w:t>
      </w:r>
      <w:r>
        <w:rPr>
          <w:w w:val="105"/>
          <w:sz w:val="23"/>
        </w:rPr>
        <w:t>приводить оценки исторических событий</w:t>
      </w:r>
      <w:r>
        <w:rPr>
          <w:spacing w:val="-5"/>
          <w:w w:val="105"/>
          <w:sz w:val="23"/>
        </w:rPr>
        <w:t xml:space="preserve"> </w:t>
      </w:r>
      <w:r>
        <w:rPr>
          <w:w w:val="105"/>
          <w:sz w:val="23"/>
        </w:rPr>
        <w:t>и личностей,</w:t>
      </w:r>
      <w:r>
        <w:rPr>
          <w:spacing w:val="-3"/>
          <w:w w:val="105"/>
          <w:sz w:val="23"/>
        </w:rPr>
        <w:t xml:space="preserve"> </w:t>
      </w:r>
      <w:r>
        <w:rPr>
          <w:w w:val="105"/>
          <w:sz w:val="23"/>
        </w:rPr>
        <w:t>изложенные</w:t>
      </w:r>
      <w:r>
        <w:rPr>
          <w:spacing w:val="-5"/>
          <w:w w:val="105"/>
          <w:sz w:val="23"/>
        </w:rPr>
        <w:t xml:space="preserve"> </w:t>
      </w:r>
      <w:r>
        <w:rPr>
          <w:w w:val="105"/>
          <w:sz w:val="23"/>
        </w:rPr>
        <w:t>в учебной</w:t>
      </w:r>
      <w:r>
        <w:rPr>
          <w:spacing w:val="-16"/>
          <w:w w:val="105"/>
          <w:sz w:val="23"/>
        </w:rPr>
        <w:t xml:space="preserve"> </w:t>
      </w:r>
      <w:r>
        <w:rPr>
          <w:w w:val="105"/>
          <w:sz w:val="23"/>
        </w:rPr>
        <w:t>литературе,</w:t>
      </w:r>
      <w:r>
        <w:rPr>
          <w:spacing w:val="-15"/>
          <w:w w:val="105"/>
          <w:sz w:val="23"/>
        </w:rPr>
        <w:t xml:space="preserve"> </w:t>
      </w:r>
      <w:r>
        <w:rPr>
          <w:w w:val="105"/>
          <w:sz w:val="23"/>
        </w:rPr>
        <w:t>объяснять,</w:t>
      </w:r>
      <w:r>
        <w:rPr>
          <w:spacing w:val="-15"/>
          <w:w w:val="105"/>
          <w:sz w:val="23"/>
        </w:rPr>
        <w:t xml:space="preserve"> </w:t>
      </w:r>
      <w:r>
        <w:rPr>
          <w:w w:val="105"/>
          <w:sz w:val="23"/>
        </w:rPr>
        <w:t>какие</w:t>
      </w:r>
      <w:r>
        <w:rPr>
          <w:spacing w:val="-15"/>
          <w:w w:val="105"/>
          <w:sz w:val="23"/>
        </w:rPr>
        <w:t xml:space="preserve"> </w:t>
      </w:r>
      <w:r>
        <w:rPr>
          <w:w w:val="105"/>
          <w:sz w:val="23"/>
        </w:rPr>
        <w:t>факты,</w:t>
      </w:r>
      <w:r>
        <w:rPr>
          <w:spacing w:val="-15"/>
          <w:w w:val="105"/>
          <w:sz w:val="23"/>
        </w:rPr>
        <w:t xml:space="preserve"> </w:t>
      </w:r>
      <w:r>
        <w:rPr>
          <w:w w:val="105"/>
          <w:sz w:val="23"/>
        </w:rPr>
        <w:t>аргументы</w:t>
      </w:r>
      <w:r>
        <w:rPr>
          <w:spacing w:val="-15"/>
          <w:w w:val="105"/>
          <w:sz w:val="23"/>
        </w:rPr>
        <w:t xml:space="preserve"> </w:t>
      </w:r>
      <w:r>
        <w:rPr>
          <w:w w:val="105"/>
          <w:sz w:val="23"/>
        </w:rPr>
        <w:t>лежат</w:t>
      </w:r>
      <w:r>
        <w:rPr>
          <w:spacing w:val="-15"/>
          <w:w w:val="105"/>
          <w:sz w:val="23"/>
        </w:rPr>
        <w:t xml:space="preserve"> </w:t>
      </w:r>
      <w:r>
        <w:rPr>
          <w:w w:val="105"/>
          <w:sz w:val="23"/>
        </w:rPr>
        <w:t>в</w:t>
      </w:r>
      <w:r>
        <w:rPr>
          <w:spacing w:val="-15"/>
          <w:w w:val="105"/>
          <w:sz w:val="23"/>
        </w:rPr>
        <w:t xml:space="preserve"> </w:t>
      </w:r>
      <w:r>
        <w:rPr>
          <w:w w:val="105"/>
          <w:sz w:val="23"/>
        </w:rPr>
        <w:t>основе</w:t>
      </w:r>
      <w:r>
        <w:rPr>
          <w:spacing w:val="-15"/>
          <w:w w:val="105"/>
          <w:sz w:val="23"/>
        </w:rPr>
        <w:t xml:space="preserve"> </w:t>
      </w:r>
      <w:r>
        <w:rPr>
          <w:w w:val="105"/>
          <w:sz w:val="23"/>
        </w:rPr>
        <w:t>отдельных</w:t>
      </w:r>
      <w:r>
        <w:rPr>
          <w:spacing w:val="-15"/>
          <w:w w:val="105"/>
          <w:sz w:val="23"/>
        </w:rPr>
        <w:t xml:space="preserve"> </w:t>
      </w:r>
      <w:r>
        <w:rPr>
          <w:w w:val="105"/>
          <w:sz w:val="23"/>
        </w:rPr>
        <w:t>точек</w:t>
      </w:r>
      <w:r>
        <w:rPr>
          <w:spacing w:val="-16"/>
          <w:w w:val="105"/>
          <w:sz w:val="23"/>
        </w:rPr>
        <w:t xml:space="preserve"> </w:t>
      </w:r>
      <w:r>
        <w:rPr>
          <w:w w:val="105"/>
          <w:sz w:val="23"/>
        </w:rPr>
        <w:t>зрения;</w:t>
      </w:r>
      <w:r>
        <w:rPr>
          <w:spacing w:val="-15"/>
          <w:w w:val="105"/>
          <w:sz w:val="23"/>
        </w:rPr>
        <w:t xml:space="preserve"> </w:t>
      </w:r>
      <w:r>
        <w:rPr>
          <w:w w:val="105"/>
          <w:sz w:val="23"/>
        </w:rPr>
        <w:t>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23054" w:rsidRDefault="004D1B06" w:rsidP="004D1B06">
      <w:pPr>
        <w:pStyle w:val="a5"/>
        <w:numPr>
          <w:ilvl w:val="0"/>
          <w:numId w:val="137"/>
        </w:numPr>
        <w:tabs>
          <w:tab w:val="left" w:pos="1044"/>
          <w:tab w:val="left" w:pos="10632"/>
        </w:tabs>
        <w:spacing w:line="249" w:lineRule="auto"/>
        <w:ind w:right="1" w:firstLine="540"/>
        <w:rPr>
          <w:sz w:val="23"/>
        </w:rPr>
      </w:pPr>
      <w:r>
        <w:rPr>
          <w:w w:val="105"/>
          <w:sz w:val="23"/>
        </w:rPr>
        <w:t xml:space="preserve">применение исторических знаний и умений: опираться на исторические знания при выяснении </w:t>
      </w:r>
      <w:r>
        <w:rPr>
          <w:sz w:val="23"/>
        </w:rPr>
        <w:t>причин</w:t>
      </w:r>
      <w:r>
        <w:rPr>
          <w:spacing w:val="14"/>
          <w:sz w:val="23"/>
        </w:rPr>
        <w:t xml:space="preserve"> </w:t>
      </w:r>
      <w:r>
        <w:rPr>
          <w:sz w:val="23"/>
        </w:rPr>
        <w:t>и</w:t>
      </w:r>
      <w:r>
        <w:rPr>
          <w:spacing w:val="14"/>
          <w:sz w:val="23"/>
        </w:rPr>
        <w:t xml:space="preserve"> </w:t>
      </w:r>
      <w:r>
        <w:rPr>
          <w:sz w:val="23"/>
        </w:rPr>
        <w:t>сущности, а</w:t>
      </w:r>
      <w:r>
        <w:rPr>
          <w:spacing w:val="27"/>
          <w:sz w:val="23"/>
        </w:rPr>
        <w:t xml:space="preserve"> </w:t>
      </w:r>
      <w:r>
        <w:rPr>
          <w:sz w:val="23"/>
        </w:rPr>
        <w:t>также</w:t>
      </w:r>
      <w:r>
        <w:rPr>
          <w:spacing w:val="16"/>
          <w:sz w:val="23"/>
        </w:rPr>
        <w:t xml:space="preserve"> </w:t>
      </w:r>
      <w:r>
        <w:rPr>
          <w:sz w:val="23"/>
        </w:rPr>
        <w:t>оценке</w:t>
      </w:r>
      <w:r>
        <w:rPr>
          <w:spacing w:val="26"/>
          <w:sz w:val="23"/>
        </w:rPr>
        <w:t xml:space="preserve"> </w:t>
      </w:r>
      <w:r>
        <w:rPr>
          <w:sz w:val="23"/>
        </w:rPr>
        <w:t>современных</w:t>
      </w:r>
      <w:r>
        <w:rPr>
          <w:spacing w:val="18"/>
          <w:sz w:val="23"/>
        </w:rPr>
        <w:t xml:space="preserve"> </w:t>
      </w:r>
      <w:r>
        <w:rPr>
          <w:sz w:val="23"/>
        </w:rPr>
        <w:t>событий, использовать знания</w:t>
      </w:r>
      <w:r>
        <w:rPr>
          <w:spacing w:val="21"/>
          <w:sz w:val="23"/>
        </w:rPr>
        <w:t xml:space="preserve"> </w:t>
      </w:r>
      <w:r>
        <w:rPr>
          <w:sz w:val="23"/>
        </w:rPr>
        <w:t>об истории</w:t>
      </w:r>
      <w:r>
        <w:rPr>
          <w:spacing w:val="14"/>
          <w:sz w:val="23"/>
        </w:rPr>
        <w:t xml:space="preserve"> </w:t>
      </w:r>
      <w:r>
        <w:rPr>
          <w:sz w:val="23"/>
        </w:rPr>
        <w:t>и</w:t>
      </w:r>
      <w:r>
        <w:rPr>
          <w:spacing w:val="14"/>
          <w:sz w:val="23"/>
        </w:rPr>
        <w:t xml:space="preserve"> </w:t>
      </w:r>
      <w:r>
        <w:rPr>
          <w:sz w:val="23"/>
        </w:rPr>
        <w:t>культуре</w:t>
      </w:r>
      <w:r>
        <w:rPr>
          <w:spacing w:val="27"/>
          <w:sz w:val="23"/>
        </w:rPr>
        <w:t xml:space="preserve"> </w:t>
      </w:r>
      <w:r>
        <w:rPr>
          <w:sz w:val="23"/>
        </w:rPr>
        <w:t xml:space="preserve">своего </w:t>
      </w:r>
      <w:r>
        <w:rPr>
          <w:w w:val="105"/>
          <w:sz w:val="23"/>
        </w:rPr>
        <w:t>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23054" w:rsidRDefault="004D1B06" w:rsidP="004D1B06">
      <w:pPr>
        <w:pStyle w:val="a3"/>
        <w:tabs>
          <w:tab w:val="left" w:pos="10632"/>
        </w:tabs>
        <w:spacing w:before="1" w:line="249" w:lineRule="auto"/>
        <w:ind w:right="-15" w:firstLine="540"/>
      </w:pPr>
      <w:r>
        <w:rPr>
          <w:w w:val="105"/>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w:t>
      </w:r>
      <w:r>
        <w:rPr>
          <w:spacing w:val="-2"/>
          <w:w w:val="105"/>
        </w:rPr>
        <w:t>результатов.</w:t>
      </w:r>
    </w:p>
    <w:p w:rsidR="00623054" w:rsidRDefault="004D1B06" w:rsidP="004D1B06">
      <w:pPr>
        <w:pStyle w:val="a3"/>
        <w:tabs>
          <w:tab w:val="left" w:pos="10632"/>
        </w:tabs>
        <w:spacing w:before="1" w:line="252" w:lineRule="auto"/>
        <w:ind w:right="-15" w:firstLine="540"/>
      </w:pPr>
      <w:r>
        <w:rPr>
          <w:w w:val="105"/>
        </w:rPr>
        <w:t>Предметные результаты изучения истории в 5 - 9 классах представлены в виде общего перечня для курсов</w:t>
      </w:r>
      <w:r>
        <w:rPr>
          <w:spacing w:val="-6"/>
          <w:w w:val="105"/>
        </w:rPr>
        <w:t xml:space="preserve"> </w:t>
      </w:r>
      <w:r>
        <w:rPr>
          <w:w w:val="105"/>
        </w:rPr>
        <w:t>отечественной</w:t>
      </w:r>
      <w:r>
        <w:rPr>
          <w:spacing w:val="-6"/>
          <w:w w:val="105"/>
        </w:rPr>
        <w:t xml:space="preserve"> </w:t>
      </w:r>
      <w:r>
        <w:rPr>
          <w:w w:val="105"/>
        </w:rPr>
        <w:t>и</w:t>
      </w:r>
      <w:r>
        <w:rPr>
          <w:spacing w:val="-6"/>
          <w:w w:val="105"/>
        </w:rPr>
        <w:t xml:space="preserve"> </w:t>
      </w:r>
      <w:r>
        <w:rPr>
          <w:w w:val="105"/>
        </w:rPr>
        <w:t>всеобщей</w:t>
      </w:r>
      <w:r>
        <w:rPr>
          <w:spacing w:val="-6"/>
          <w:w w:val="105"/>
        </w:rPr>
        <w:t xml:space="preserve"> </w:t>
      </w:r>
      <w:r>
        <w:rPr>
          <w:w w:val="105"/>
        </w:rPr>
        <w:t>истории,</w:t>
      </w:r>
      <w:r>
        <w:rPr>
          <w:spacing w:val="-9"/>
          <w:w w:val="105"/>
        </w:rPr>
        <w:t xml:space="preserve"> </w:t>
      </w:r>
      <w:r>
        <w:rPr>
          <w:w w:val="105"/>
        </w:rPr>
        <w:t>что</w:t>
      </w:r>
      <w:r>
        <w:rPr>
          <w:spacing w:val="-11"/>
          <w:w w:val="105"/>
        </w:rPr>
        <w:t xml:space="preserve"> </w:t>
      </w:r>
      <w:r>
        <w:rPr>
          <w:w w:val="105"/>
        </w:rPr>
        <w:t>должно</w:t>
      </w:r>
      <w:r>
        <w:rPr>
          <w:spacing w:val="-5"/>
          <w:w w:val="105"/>
        </w:rPr>
        <w:t xml:space="preserve"> </w:t>
      </w:r>
      <w:r>
        <w:rPr>
          <w:w w:val="105"/>
        </w:rPr>
        <w:t>способствовать</w:t>
      </w:r>
      <w:r>
        <w:rPr>
          <w:spacing w:val="-3"/>
          <w:w w:val="105"/>
        </w:rPr>
        <w:t xml:space="preserve"> </w:t>
      </w:r>
      <w:r>
        <w:rPr>
          <w:w w:val="105"/>
        </w:rPr>
        <w:t>углублению</w:t>
      </w:r>
      <w:r>
        <w:rPr>
          <w:spacing w:val="-6"/>
          <w:w w:val="105"/>
        </w:rPr>
        <w:t xml:space="preserve"> </w:t>
      </w:r>
      <w:r>
        <w:rPr>
          <w:w w:val="105"/>
        </w:rPr>
        <w:t>содержательных</w:t>
      </w:r>
      <w:r>
        <w:rPr>
          <w:spacing w:val="-5"/>
          <w:w w:val="105"/>
        </w:rPr>
        <w:t xml:space="preserve"> </w:t>
      </w:r>
      <w:r>
        <w:rPr>
          <w:w w:val="105"/>
        </w:rPr>
        <w:t>связей двух</w:t>
      </w:r>
      <w:r>
        <w:rPr>
          <w:spacing w:val="-11"/>
          <w:w w:val="105"/>
        </w:rPr>
        <w:t xml:space="preserve"> </w:t>
      </w:r>
      <w:r>
        <w:rPr>
          <w:w w:val="105"/>
        </w:rPr>
        <w:t>курсов,</w:t>
      </w:r>
      <w:r>
        <w:rPr>
          <w:spacing w:val="-10"/>
          <w:w w:val="105"/>
        </w:rPr>
        <w:t xml:space="preserve"> </w:t>
      </w:r>
      <w:r>
        <w:rPr>
          <w:w w:val="105"/>
        </w:rPr>
        <w:t>выстраиванию</w:t>
      </w:r>
      <w:r>
        <w:rPr>
          <w:spacing w:val="-12"/>
          <w:w w:val="105"/>
        </w:rPr>
        <w:t xml:space="preserve"> </w:t>
      </w:r>
      <w:r>
        <w:rPr>
          <w:w w:val="105"/>
        </w:rPr>
        <w:t>единой</w:t>
      </w:r>
      <w:r>
        <w:rPr>
          <w:spacing w:val="-6"/>
          <w:w w:val="105"/>
        </w:rPr>
        <w:t xml:space="preserve"> </w:t>
      </w:r>
      <w:r>
        <w:rPr>
          <w:w w:val="105"/>
        </w:rPr>
        <w:t>линии</w:t>
      </w:r>
      <w:r>
        <w:rPr>
          <w:spacing w:val="-6"/>
          <w:w w:val="105"/>
        </w:rPr>
        <w:t xml:space="preserve"> </w:t>
      </w:r>
      <w:r>
        <w:rPr>
          <w:w w:val="105"/>
        </w:rPr>
        <w:t>развития</w:t>
      </w:r>
      <w:r>
        <w:rPr>
          <w:spacing w:val="-10"/>
          <w:w w:val="105"/>
        </w:rPr>
        <w:t xml:space="preserve"> </w:t>
      </w:r>
      <w:r>
        <w:rPr>
          <w:w w:val="105"/>
        </w:rPr>
        <w:t>познавательной</w:t>
      </w:r>
      <w:r>
        <w:rPr>
          <w:spacing w:val="-12"/>
          <w:w w:val="105"/>
        </w:rPr>
        <w:t xml:space="preserve"> </w:t>
      </w:r>
      <w:r>
        <w:rPr>
          <w:w w:val="105"/>
        </w:rPr>
        <w:t>деятельности обучающихся.</w:t>
      </w:r>
      <w:r>
        <w:rPr>
          <w:spacing w:val="-10"/>
          <w:w w:val="105"/>
        </w:rPr>
        <w:t xml:space="preserve"> </w:t>
      </w:r>
      <w:r>
        <w:rPr>
          <w:w w:val="105"/>
        </w:rPr>
        <w:t>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23054" w:rsidRDefault="004D1B06" w:rsidP="004D1B06">
      <w:pPr>
        <w:tabs>
          <w:tab w:val="left" w:pos="10632"/>
        </w:tabs>
        <w:spacing w:line="259" w:lineRule="exact"/>
        <w:ind w:left="738"/>
        <w:jc w:val="both"/>
        <w:rPr>
          <w:b/>
          <w:sz w:val="23"/>
        </w:rPr>
      </w:pPr>
      <w:r>
        <w:rPr>
          <w:b/>
          <w:w w:val="105"/>
          <w:sz w:val="23"/>
        </w:rPr>
        <w:t>Предметные</w:t>
      </w:r>
      <w:r>
        <w:rPr>
          <w:b/>
          <w:spacing w:val="-12"/>
          <w:w w:val="105"/>
          <w:sz w:val="23"/>
        </w:rPr>
        <w:t xml:space="preserve"> </w:t>
      </w:r>
      <w:r>
        <w:rPr>
          <w:b/>
          <w:w w:val="105"/>
          <w:sz w:val="23"/>
        </w:rPr>
        <w:t>результаты</w:t>
      </w:r>
      <w:r>
        <w:rPr>
          <w:b/>
          <w:spacing w:val="-8"/>
          <w:w w:val="105"/>
          <w:sz w:val="23"/>
        </w:rPr>
        <w:t xml:space="preserve"> </w:t>
      </w:r>
      <w:r>
        <w:rPr>
          <w:w w:val="105"/>
          <w:sz w:val="23"/>
        </w:rPr>
        <w:t>изучения</w:t>
      </w:r>
      <w:r>
        <w:rPr>
          <w:spacing w:val="-15"/>
          <w:w w:val="105"/>
          <w:sz w:val="23"/>
        </w:rPr>
        <w:t xml:space="preserve"> </w:t>
      </w:r>
      <w:r>
        <w:rPr>
          <w:w w:val="105"/>
          <w:sz w:val="23"/>
        </w:rPr>
        <w:t>истории</w:t>
      </w:r>
      <w:r>
        <w:rPr>
          <w:spacing w:val="-11"/>
          <w:w w:val="105"/>
          <w:sz w:val="23"/>
        </w:rPr>
        <w:t xml:space="preserve"> </w:t>
      </w:r>
      <w:r>
        <w:rPr>
          <w:w w:val="105"/>
          <w:sz w:val="23"/>
        </w:rPr>
        <w:t>в</w:t>
      </w:r>
      <w:r>
        <w:rPr>
          <w:spacing w:val="-7"/>
          <w:w w:val="105"/>
          <w:sz w:val="23"/>
        </w:rPr>
        <w:t xml:space="preserve"> </w:t>
      </w:r>
      <w:r>
        <w:rPr>
          <w:b/>
          <w:w w:val="105"/>
          <w:sz w:val="23"/>
        </w:rPr>
        <w:t>5</w:t>
      </w:r>
      <w:r>
        <w:rPr>
          <w:b/>
          <w:spacing w:val="-11"/>
          <w:w w:val="105"/>
          <w:sz w:val="23"/>
        </w:rPr>
        <w:t xml:space="preserve"> </w:t>
      </w:r>
      <w:r>
        <w:rPr>
          <w:b/>
          <w:spacing w:val="-2"/>
          <w:w w:val="105"/>
          <w:sz w:val="23"/>
        </w:rPr>
        <w:t>классе.</w:t>
      </w:r>
    </w:p>
    <w:p w:rsidR="00623054" w:rsidRDefault="004D1B06" w:rsidP="004D1B06">
      <w:pPr>
        <w:pStyle w:val="a3"/>
        <w:tabs>
          <w:tab w:val="left" w:pos="10632"/>
        </w:tabs>
        <w:spacing w:before="9"/>
        <w:ind w:left="738" w:firstLine="0"/>
      </w:pPr>
      <w:r>
        <w:t>Знание</w:t>
      </w:r>
      <w:r>
        <w:rPr>
          <w:spacing w:val="16"/>
        </w:rPr>
        <w:t xml:space="preserve"> </w:t>
      </w:r>
      <w:r>
        <w:t>хронологии,</w:t>
      </w:r>
      <w:r>
        <w:rPr>
          <w:spacing w:val="30"/>
        </w:rPr>
        <w:t xml:space="preserve"> </w:t>
      </w:r>
      <w:r>
        <w:t>работа</w:t>
      </w:r>
      <w:r>
        <w:rPr>
          <w:spacing w:val="26"/>
        </w:rPr>
        <w:t xml:space="preserve"> </w:t>
      </w:r>
      <w:r>
        <w:t>с</w:t>
      </w:r>
      <w:r>
        <w:rPr>
          <w:spacing w:val="26"/>
        </w:rPr>
        <w:t xml:space="preserve"> </w:t>
      </w:r>
      <w:r>
        <w:rPr>
          <w:spacing w:val="-2"/>
        </w:rPr>
        <w:t>хронологией:</w:t>
      </w:r>
    </w:p>
    <w:p w:rsidR="00623054" w:rsidRDefault="004D1B06" w:rsidP="004D1B06">
      <w:pPr>
        <w:pStyle w:val="a5"/>
        <w:numPr>
          <w:ilvl w:val="0"/>
          <w:numId w:val="136"/>
        </w:numPr>
        <w:tabs>
          <w:tab w:val="left" w:pos="874"/>
          <w:tab w:val="left" w:pos="10632"/>
        </w:tabs>
        <w:spacing w:before="17"/>
        <w:ind w:left="874" w:hanging="136"/>
        <w:rPr>
          <w:sz w:val="23"/>
        </w:rPr>
      </w:pPr>
      <w:r>
        <w:rPr>
          <w:sz w:val="23"/>
        </w:rPr>
        <w:t>объяснять</w:t>
      </w:r>
      <w:r>
        <w:rPr>
          <w:spacing w:val="35"/>
          <w:sz w:val="23"/>
        </w:rPr>
        <w:t xml:space="preserve"> </w:t>
      </w:r>
      <w:r>
        <w:rPr>
          <w:sz w:val="23"/>
        </w:rPr>
        <w:t>смысл</w:t>
      </w:r>
      <w:r>
        <w:rPr>
          <w:spacing w:val="31"/>
          <w:sz w:val="23"/>
        </w:rPr>
        <w:t xml:space="preserve"> </w:t>
      </w:r>
      <w:r>
        <w:rPr>
          <w:sz w:val="23"/>
        </w:rPr>
        <w:t>основных</w:t>
      </w:r>
      <w:r>
        <w:rPr>
          <w:spacing w:val="30"/>
          <w:sz w:val="23"/>
        </w:rPr>
        <w:t xml:space="preserve"> </w:t>
      </w:r>
      <w:r>
        <w:rPr>
          <w:sz w:val="23"/>
        </w:rPr>
        <w:t>хронологических</w:t>
      </w:r>
      <w:r>
        <w:rPr>
          <w:spacing w:val="21"/>
          <w:sz w:val="23"/>
        </w:rPr>
        <w:t xml:space="preserve"> </w:t>
      </w:r>
      <w:r>
        <w:rPr>
          <w:sz w:val="23"/>
        </w:rPr>
        <w:t>понятий</w:t>
      </w:r>
      <w:r>
        <w:rPr>
          <w:spacing w:val="29"/>
          <w:sz w:val="23"/>
        </w:rPr>
        <w:t xml:space="preserve"> </w:t>
      </w:r>
      <w:r>
        <w:rPr>
          <w:sz w:val="23"/>
        </w:rPr>
        <w:t>(век,</w:t>
      </w:r>
      <w:r>
        <w:rPr>
          <w:spacing w:val="34"/>
          <w:sz w:val="23"/>
        </w:rPr>
        <w:t xml:space="preserve"> </w:t>
      </w:r>
      <w:r>
        <w:rPr>
          <w:sz w:val="23"/>
        </w:rPr>
        <w:t>тысячелетие,</w:t>
      </w:r>
      <w:r>
        <w:rPr>
          <w:spacing w:val="24"/>
          <w:sz w:val="23"/>
        </w:rPr>
        <w:t xml:space="preserve"> </w:t>
      </w:r>
      <w:r>
        <w:rPr>
          <w:sz w:val="23"/>
        </w:rPr>
        <w:t>до</w:t>
      </w:r>
      <w:r>
        <w:rPr>
          <w:spacing w:val="20"/>
          <w:sz w:val="23"/>
        </w:rPr>
        <w:t xml:space="preserve"> </w:t>
      </w:r>
      <w:r>
        <w:rPr>
          <w:sz w:val="23"/>
        </w:rPr>
        <w:t>нашей</w:t>
      </w:r>
      <w:r>
        <w:rPr>
          <w:spacing w:val="40"/>
          <w:sz w:val="23"/>
        </w:rPr>
        <w:t xml:space="preserve"> </w:t>
      </w:r>
      <w:r>
        <w:rPr>
          <w:sz w:val="23"/>
        </w:rPr>
        <w:t>эры,</w:t>
      </w:r>
      <w:r>
        <w:rPr>
          <w:spacing w:val="33"/>
          <w:sz w:val="23"/>
        </w:rPr>
        <w:t xml:space="preserve"> </w:t>
      </w:r>
      <w:r>
        <w:rPr>
          <w:sz w:val="23"/>
        </w:rPr>
        <w:t>наша</w:t>
      </w:r>
      <w:r>
        <w:rPr>
          <w:spacing w:val="30"/>
          <w:sz w:val="23"/>
        </w:rPr>
        <w:t xml:space="preserve"> </w:t>
      </w:r>
      <w:r>
        <w:rPr>
          <w:spacing w:val="-2"/>
          <w:sz w:val="23"/>
        </w:rPr>
        <w:t>эра);</w:t>
      </w:r>
    </w:p>
    <w:p w:rsidR="00623054" w:rsidRDefault="004D1B06" w:rsidP="004D1B06">
      <w:pPr>
        <w:pStyle w:val="a5"/>
        <w:numPr>
          <w:ilvl w:val="0"/>
          <w:numId w:val="136"/>
        </w:numPr>
        <w:tabs>
          <w:tab w:val="left" w:pos="887"/>
          <w:tab w:val="left" w:pos="10632"/>
        </w:tabs>
        <w:spacing w:before="9" w:line="247" w:lineRule="auto"/>
        <w:ind w:right="-15" w:firstLine="540"/>
        <w:rPr>
          <w:sz w:val="23"/>
        </w:rPr>
      </w:pPr>
      <w:r>
        <w:rPr>
          <w:w w:val="105"/>
          <w:sz w:val="23"/>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623054" w:rsidRDefault="004D1B06" w:rsidP="004D1B06">
      <w:pPr>
        <w:pStyle w:val="a5"/>
        <w:numPr>
          <w:ilvl w:val="0"/>
          <w:numId w:val="136"/>
        </w:numPr>
        <w:tabs>
          <w:tab w:val="left" w:pos="873"/>
          <w:tab w:val="left" w:pos="10632"/>
        </w:tabs>
        <w:spacing w:before="10" w:line="249" w:lineRule="auto"/>
        <w:ind w:right="-15" w:firstLine="540"/>
        <w:rPr>
          <w:sz w:val="23"/>
        </w:rPr>
      </w:pPr>
      <w:r>
        <w:rPr>
          <w:w w:val="105"/>
          <w:sz w:val="23"/>
        </w:rPr>
        <w:t>определять</w:t>
      </w:r>
      <w:r>
        <w:rPr>
          <w:spacing w:val="-16"/>
          <w:w w:val="105"/>
          <w:sz w:val="23"/>
        </w:rPr>
        <w:t xml:space="preserve"> </w:t>
      </w:r>
      <w:r>
        <w:rPr>
          <w:w w:val="105"/>
          <w:sz w:val="23"/>
        </w:rPr>
        <w:t>с</w:t>
      </w:r>
      <w:r>
        <w:rPr>
          <w:spacing w:val="-15"/>
          <w:w w:val="105"/>
          <w:sz w:val="23"/>
        </w:rPr>
        <w:t xml:space="preserve"> </w:t>
      </w:r>
      <w:r>
        <w:rPr>
          <w:w w:val="105"/>
          <w:sz w:val="23"/>
        </w:rPr>
        <w:t>помощью</w:t>
      </w:r>
      <w:r>
        <w:rPr>
          <w:spacing w:val="-15"/>
          <w:w w:val="105"/>
          <w:sz w:val="23"/>
        </w:rPr>
        <w:t xml:space="preserve"> </w:t>
      </w:r>
      <w:r>
        <w:rPr>
          <w:w w:val="105"/>
          <w:sz w:val="23"/>
        </w:rPr>
        <w:t>педагога</w:t>
      </w:r>
      <w:r>
        <w:rPr>
          <w:spacing w:val="-15"/>
          <w:w w:val="105"/>
          <w:sz w:val="23"/>
        </w:rPr>
        <w:t xml:space="preserve"> </w:t>
      </w:r>
      <w:r>
        <w:rPr>
          <w:w w:val="105"/>
          <w:sz w:val="23"/>
        </w:rPr>
        <w:t>длительность</w:t>
      </w:r>
      <w:r>
        <w:rPr>
          <w:spacing w:val="-15"/>
          <w:w w:val="105"/>
          <w:sz w:val="23"/>
        </w:rPr>
        <w:t xml:space="preserve"> </w:t>
      </w:r>
      <w:r>
        <w:rPr>
          <w:w w:val="105"/>
          <w:sz w:val="23"/>
        </w:rPr>
        <w:t>исторических</w:t>
      </w:r>
      <w:r>
        <w:rPr>
          <w:spacing w:val="-15"/>
          <w:w w:val="105"/>
          <w:sz w:val="23"/>
        </w:rPr>
        <w:t xml:space="preserve"> </w:t>
      </w:r>
      <w:r>
        <w:rPr>
          <w:w w:val="105"/>
          <w:sz w:val="23"/>
        </w:rPr>
        <w:t>процессов,</w:t>
      </w:r>
      <w:r>
        <w:rPr>
          <w:spacing w:val="-15"/>
          <w:w w:val="105"/>
          <w:sz w:val="23"/>
        </w:rPr>
        <w:t xml:space="preserve"> </w:t>
      </w:r>
      <w:r>
        <w:rPr>
          <w:w w:val="105"/>
          <w:sz w:val="23"/>
        </w:rPr>
        <w:t>последовательность</w:t>
      </w:r>
      <w:r>
        <w:rPr>
          <w:spacing w:val="-12"/>
          <w:w w:val="105"/>
          <w:sz w:val="23"/>
        </w:rPr>
        <w:t xml:space="preserve"> </w:t>
      </w:r>
      <w:r>
        <w:rPr>
          <w:w w:val="105"/>
          <w:sz w:val="23"/>
        </w:rPr>
        <w:t xml:space="preserve">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w:t>
      </w:r>
      <w:r>
        <w:rPr>
          <w:w w:val="105"/>
          <w:sz w:val="23"/>
        </w:rPr>
        <w:lastRenderedPageBreak/>
        <w:t>народов, определять современников исторических событий (явлений, процессов).</w:t>
      </w:r>
    </w:p>
    <w:p w:rsidR="00623054" w:rsidRDefault="004D1B06" w:rsidP="004D1B06">
      <w:pPr>
        <w:pStyle w:val="a3"/>
        <w:tabs>
          <w:tab w:val="left" w:pos="10632"/>
        </w:tabs>
        <w:ind w:left="738" w:firstLine="0"/>
      </w:pPr>
      <w:r>
        <w:t>Знание</w:t>
      </w:r>
      <w:r>
        <w:rPr>
          <w:spacing w:val="18"/>
        </w:rPr>
        <w:t xml:space="preserve"> </w:t>
      </w:r>
      <w:r>
        <w:t>исторических</w:t>
      </w:r>
      <w:r>
        <w:rPr>
          <w:spacing w:val="20"/>
        </w:rPr>
        <w:t xml:space="preserve"> </w:t>
      </w:r>
      <w:r>
        <w:t>фактов,</w:t>
      </w:r>
      <w:r>
        <w:rPr>
          <w:spacing w:val="32"/>
        </w:rPr>
        <w:t xml:space="preserve"> </w:t>
      </w:r>
      <w:r>
        <w:t>работа</w:t>
      </w:r>
      <w:r>
        <w:rPr>
          <w:spacing w:val="39"/>
        </w:rPr>
        <w:t xml:space="preserve"> </w:t>
      </w:r>
      <w:r>
        <w:t>с</w:t>
      </w:r>
      <w:r>
        <w:rPr>
          <w:spacing w:val="29"/>
        </w:rPr>
        <w:t xml:space="preserve"> </w:t>
      </w:r>
      <w:r>
        <w:rPr>
          <w:spacing w:val="-2"/>
        </w:rPr>
        <w:t>фактами:</w:t>
      </w:r>
    </w:p>
    <w:p w:rsidR="00623054" w:rsidRDefault="004D1B06" w:rsidP="004D1B06">
      <w:pPr>
        <w:pStyle w:val="a5"/>
        <w:numPr>
          <w:ilvl w:val="0"/>
          <w:numId w:val="136"/>
        </w:numPr>
        <w:tabs>
          <w:tab w:val="left" w:pos="909"/>
          <w:tab w:val="left" w:pos="10632"/>
        </w:tabs>
        <w:spacing w:before="77" w:line="254" w:lineRule="auto"/>
        <w:ind w:right="11" w:firstLine="540"/>
        <w:rPr>
          <w:sz w:val="23"/>
        </w:rPr>
      </w:pPr>
      <w:r>
        <w:rPr>
          <w:w w:val="105"/>
          <w:sz w:val="23"/>
        </w:rPr>
        <w:t>указывать (называть) место, обстоятельства, участников, результаты важнейших событий истории Древнего мира;</w:t>
      </w:r>
    </w:p>
    <w:p w:rsidR="00623054" w:rsidRDefault="004D1B06" w:rsidP="004D1B06">
      <w:pPr>
        <w:pStyle w:val="a5"/>
        <w:numPr>
          <w:ilvl w:val="0"/>
          <w:numId w:val="136"/>
        </w:numPr>
        <w:tabs>
          <w:tab w:val="left" w:pos="866"/>
          <w:tab w:val="left" w:pos="10632"/>
        </w:tabs>
        <w:spacing w:line="247" w:lineRule="auto"/>
        <w:ind w:left="738" w:right="3804" w:firstLine="0"/>
        <w:rPr>
          <w:sz w:val="23"/>
        </w:rPr>
      </w:pPr>
      <w:r>
        <w:rPr>
          <w:sz w:val="23"/>
        </w:rPr>
        <w:t xml:space="preserve">группировать, систематизировать факты по заданному признаку. </w:t>
      </w:r>
      <w:r>
        <w:rPr>
          <w:w w:val="105"/>
          <w:sz w:val="23"/>
        </w:rPr>
        <w:t>Работа с исторической картой:</w:t>
      </w:r>
    </w:p>
    <w:p w:rsidR="00623054" w:rsidRDefault="004D1B06" w:rsidP="004D1B06">
      <w:pPr>
        <w:pStyle w:val="a5"/>
        <w:numPr>
          <w:ilvl w:val="0"/>
          <w:numId w:val="136"/>
        </w:numPr>
        <w:tabs>
          <w:tab w:val="left" w:pos="931"/>
          <w:tab w:val="left" w:pos="10632"/>
        </w:tabs>
        <w:spacing w:before="4" w:line="249" w:lineRule="auto"/>
        <w:ind w:right="6" w:firstLine="540"/>
        <w:rPr>
          <w:sz w:val="23"/>
        </w:rPr>
      </w:pPr>
      <w:r>
        <w:rPr>
          <w:w w:val="105"/>
          <w:sz w:val="23"/>
        </w:rPr>
        <w:t>находить и показывать на исторической карте природные и исторические объекты (расселение человеческих общностей в эпоху</w:t>
      </w:r>
      <w:r>
        <w:rPr>
          <w:spacing w:val="-2"/>
          <w:w w:val="105"/>
          <w:sz w:val="23"/>
        </w:rPr>
        <w:t xml:space="preserve"> </w:t>
      </w:r>
      <w:r>
        <w:rPr>
          <w:w w:val="105"/>
          <w:sz w:val="23"/>
        </w:rPr>
        <w:t>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23054" w:rsidRDefault="004D1B06" w:rsidP="004D1B06">
      <w:pPr>
        <w:pStyle w:val="a5"/>
        <w:numPr>
          <w:ilvl w:val="0"/>
          <w:numId w:val="136"/>
        </w:numPr>
        <w:tabs>
          <w:tab w:val="left" w:pos="865"/>
          <w:tab w:val="left" w:pos="10632"/>
        </w:tabs>
        <w:spacing w:before="3" w:line="247" w:lineRule="auto"/>
        <w:ind w:right="12" w:firstLine="540"/>
        <w:rPr>
          <w:sz w:val="23"/>
        </w:rPr>
      </w:pPr>
      <w:r>
        <w:rPr>
          <w:sz w:val="23"/>
        </w:rPr>
        <w:t>устанавливать на</w:t>
      </w:r>
      <w:r>
        <w:rPr>
          <w:spacing w:val="36"/>
          <w:sz w:val="23"/>
        </w:rPr>
        <w:t xml:space="preserve"> </w:t>
      </w:r>
      <w:r>
        <w:rPr>
          <w:sz w:val="23"/>
        </w:rPr>
        <w:t>основе картографических</w:t>
      </w:r>
      <w:r>
        <w:rPr>
          <w:spacing w:val="38"/>
          <w:sz w:val="23"/>
        </w:rPr>
        <w:t xml:space="preserve"> </w:t>
      </w:r>
      <w:r>
        <w:rPr>
          <w:sz w:val="23"/>
        </w:rPr>
        <w:t>сведений</w:t>
      </w:r>
      <w:r>
        <w:rPr>
          <w:spacing w:val="36"/>
          <w:sz w:val="23"/>
        </w:rPr>
        <w:t xml:space="preserve"> </w:t>
      </w:r>
      <w:r>
        <w:rPr>
          <w:sz w:val="23"/>
        </w:rPr>
        <w:t>связь между условиями</w:t>
      </w:r>
      <w:r>
        <w:rPr>
          <w:spacing w:val="36"/>
          <w:sz w:val="23"/>
        </w:rPr>
        <w:t xml:space="preserve"> </w:t>
      </w:r>
      <w:r>
        <w:rPr>
          <w:sz w:val="23"/>
        </w:rPr>
        <w:t>среды</w:t>
      </w:r>
      <w:r>
        <w:rPr>
          <w:spacing w:val="30"/>
          <w:sz w:val="23"/>
        </w:rPr>
        <w:t xml:space="preserve"> </w:t>
      </w:r>
      <w:r>
        <w:rPr>
          <w:sz w:val="23"/>
        </w:rPr>
        <w:t>обитания</w:t>
      </w:r>
      <w:r>
        <w:rPr>
          <w:spacing w:val="30"/>
          <w:sz w:val="23"/>
        </w:rPr>
        <w:t xml:space="preserve"> </w:t>
      </w:r>
      <w:r>
        <w:rPr>
          <w:sz w:val="23"/>
        </w:rPr>
        <w:t>людей</w:t>
      </w:r>
      <w:r>
        <w:rPr>
          <w:spacing w:val="36"/>
          <w:sz w:val="23"/>
        </w:rPr>
        <w:t xml:space="preserve"> </w:t>
      </w:r>
      <w:r>
        <w:rPr>
          <w:sz w:val="23"/>
        </w:rPr>
        <w:t xml:space="preserve">и </w:t>
      </w:r>
      <w:r>
        <w:rPr>
          <w:w w:val="105"/>
          <w:sz w:val="23"/>
        </w:rPr>
        <w:t>их занятиями.</w:t>
      </w:r>
    </w:p>
    <w:p w:rsidR="00623054" w:rsidRDefault="004D1B06" w:rsidP="004D1B06">
      <w:pPr>
        <w:pStyle w:val="a3"/>
        <w:tabs>
          <w:tab w:val="left" w:pos="10632"/>
        </w:tabs>
        <w:spacing w:before="3"/>
        <w:ind w:left="738"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rsidR="00623054" w:rsidRDefault="004D1B06" w:rsidP="004D1B06">
      <w:pPr>
        <w:pStyle w:val="a5"/>
        <w:numPr>
          <w:ilvl w:val="0"/>
          <w:numId w:val="136"/>
        </w:numPr>
        <w:tabs>
          <w:tab w:val="left" w:pos="1002"/>
          <w:tab w:val="left" w:pos="10632"/>
        </w:tabs>
        <w:spacing w:before="17" w:line="247" w:lineRule="auto"/>
        <w:ind w:right="7" w:firstLine="540"/>
        <w:rPr>
          <w:sz w:val="23"/>
        </w:rPr>
      </w:pPr>
      <w:r>
        <w:rPr>
          <w:w w:val="105"/>
          <w:sz w:val="23"/>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623054" w:rsidRDefault="004D1B06" w:rsidP="004D1B06">
      <w:pPr>
        <w:pStyle w:val="a5"/>
        <w:numPr>
          <w:ilvl w:val="0"/>
          <w:numId w:val="136"/>
        </w:numPr>
        <w:tabs>
          <w:tab w:val="left" w:pos="924"/>
          <w:tab w:val="left" w:pos="10632"/>
        </w:tabs>
        <w:spacing w:before="11" w:line="249" w:lineRule="auto"/>
        <w:ind w:right="9" w:firstLine="540"/>
        <w:rPr>
          <w:sz w:val="23"/>
        </w:rPr>
      </w:pPr>
      <w:r>
        <w:rPr>
          <w:w w:val="105"/>
          <w:sz w:val="23"/>
        </w:rPr>
        <w:t>различать памятники культуры изучаемой эпохи и источники, созданные в последующие эпохи, приводить примеры;</w:t>
      </w:r>
    </w:p>
    <w:p w:rsidR="00623054" w:rsidRDefault="004D1B06" w:rsidP="004D1B06">
      <w:pPr>
        <w:pStyle w:val="a5"/>
        <w:numPr>
          <w:ilvl w:val="0"/>
          <w:numId w:val="136"/>
        </w:numPr>
        <w:tabs>
          <w:tab w:val="left" w:pos="880"/>
          <w:tab w:val="left" w:pos="10632"/>
        </w:tabs>
        <w:spacing w:line="252" w:lineRule="auto"/>
        <w:ind w:right="11" w:firstLine="540"/>
        <w:rPr>
          <w:sz w:val="23"/>
        </w:rPr>
      </w:pPr>
      <w:r>
        <w:rPr>
          <w:w w:val="105"/>
          <w:sz w:val="23"/>
        </w:rPr>
        <w:t>извлекать из</w:t>
      </w:r>
      <w:r>
        <w:rPr>
          <w:spacing w:val="-6"/>
          <w:w w:val="105"/>
          <w:sz w:val="23"/>
        </w:rPr>
        <w:t xml:space="preserve"> </w:t>
      </w:r>
      <w:r>
        <w:rPr>
          <w:w w:val="105"/>
          <w:sz w:val="23"/>
        </w:rPr>
        <w:t>письменного</w:t>
      </w:r>
      <w:r>
        <w:rPr>
          <w:spacing w:val="-3"/>
          <w:w w:val="105"/>
          <w:sz w:val="23"/>
        </w:rPr>
        <w:t xml:space="preserve"> </w:t>
      </w:r>
      <w:r>
        <w:rPr>
          <w:w w:val="105"/>
          <w:sz w:val="23"/>
        </w:rPr>
        <w:t>источника</w:t>
      </w:r>
      <w:r>
        <w:rPr>
          <w:spacing w:val="-4"/>
          <w:w w:val="105"/>
          <w:sz w:val="23"/>
        </w:rPr>
        <w:t xml:space="preserve"> </w:t>
      </w:r>
      <w:r>
        <w:rPr>
          <w:w w:val="105"/>
          <w:sz w:val="23"/>
        </w:rPr>
        <w:t>исторические</w:t>
      </w:r>
      <w:r>
        <w:rPr>
          <w:spacing w:val="-4"/>
          <w:w w:val="105"/>
          <w:sz w:val="23"/>
        </w:rPr>
        <w:t xml:space="preserve"> </w:t>
      </w:r>
      <w:r>
        <w:rPr>
          <w:w w:val="105"/>
          <w:sz w:val="23"/>
        </w:rPr>
        <w:t>факты (имена,</w:t>
      </w:r>
      <w:r>
        <w:rPr>
          <w:spacing w:val="-1"/>
          <w:w w:val="105"/>
          <w:sz w:val="23"/>
        </w:rPr>
        <w:t xml:space="preserve"> </w:t>
      </w:r>
      <w:r>
        <w:rPr>
          <w:w w:val="105"/>
          <w:sz w:val="23"/>
        </w:rPr>
        <w:t>названия</w:t>
      </w:r>
      <w:r>
        <w:rPr>
          <w:spacing w:val="-7"/>
          <w:w w:val="105"/>
          <w:sz w:val="23"/>
        </w:rPr>
        <w:t xml:space="preserve"> </w:t>
      </w:r>
      <w:r>
        <w:rPr>
          <w:w w:val="105"/>
          <w:sz w:val="23"/>
        </w:rPr>
        <w:t>событий,</w:t>
      </w:r>
      <w:r>
        <w:rPr>
          <w:spacing w:val="-1"/>
          <w:w w:val="105"/>
          <w:sz w:val="23"/>
        </w:rPr>
        <w:t xml:space="preserve"> </w:t>
      </w:r>
      <w:r>
        <w:rPr>
          <w:w w:val="105"/>
          <w:sz w:val="23"/>
        </w:rPr>
        <w:t>даты</w:t>
      </w:r>
      <w:r>
        <w:rPr>
          <w:spacing w:val="-1"/>
          <w:w w:val="105"/>
          <w:sz w:val="23"/>
        </w:rPr>
        <w:t xml:space="preserve"> </w:t>
      </w:r>
      <w:r>
        <w:rPr>
          <w:w w:val="105"/>
          <w:sz w:val="23"/>
        </w:rPr>
        <w:t>и</w:t>
      </w:r>
      <w:r>
        <w:rPr>
          <w:spacing w:val="-4"/>
          <w:w w:val="105"/>
          <w:sz w:val="23"/>
        </w:rPr>
        <w:t xml:space="preserve"> </w:t>
      </w:r>
      <w:r>
        <w:rPr>
          <w:w w:val="105"/>
          <w:sz w:val="23"/>
        </w:rPr>
        <w:t>другое); находить</w:t>
      </w:r>
      <w:r>
        <w:rPr>
          <w:spacing w:val="-16"/>
          <w:w w:val="105"/>
          <w:sz w:val="23"/>
        </w:rPr>
        <w:t xml:space="preserve"> </w:t>
      </w:r>
      <w:r>
        <w:rPr>
          <w:w w:val="105"/>
          <w:sz w:val="23"/>
        </w:rPr>
        <w:t>в</w:t>
      </w:r>
      <w:r>
        <w:rPr>
          <w:spacing w:val="-15"/>
          <w:w w:val="105"/>
          <w:sz w:val="23"/>
        </w:rPr>
        <w:t xml:space="preserve"> </w:t>
      </w:r>
      <w:r>
        <w:rPr>
          <w:w w:val="105"/>
          <w:sz w:val="23"/>
        </w:rPr>
        <w:t>визуальных</w:t>
      </w:r>
      <w:r>
        <w:rPr>
          <w:spacing w:val="-15"/>
          <w:w w:val="105"/>
          <w:sz w:val="23"/>
        </w:rPr>
        <w:t xml:space="preserve"> </w:t>
      </w:r>
      <w:r>
        <w:rPr>
          <w:w w:val="105"/>
          <w:sz w:val="23"/>
        </w:rPr>
        <w:t>памятниках</w:t>
      </w:r>
      <w:r>
        <w:rPr>
          <w:spacing w:val="-15"/>
          <w:w w:val="105"/>
          <w:sz w:val="23"/>
        </w:rPr>
        <w:t xml:space="preserve"> </w:t>
      </w:r>
      <w:r>
        <w:rPr>
          <w:w w:val="105"/>
          <w:sz w:val="23"/>
        </w:rPr>
        <w:t>изучаемой</w:t>
      </w:r>
      <w:r>
        <w:rPr>
          <w:spacing w:val="-15"/>
          <w:w w:val="105"/>
          <w:sz w:val="23"/>
        </w:rPr>
        <w:t xml:space="preserve"> </w:t>
      </w:r>
      <w:r>
        <w:rPr>
          <w:w w:val="105"/>
          <w:sz w:val="23"/>
        </w:rPr>
        <w:t>эпохи</w:t>
      </w:r>
      <w:r>
        <w:rPr>
          <w:spacing w:val="-13"/>
          <w:w w:val="105"/>
          <w:sz w:val="23"/>
        </w:rPr>
        <w:t xml:space="preserve"> </w:t>
      </w:r>
      <w:r>
        <w:rPr>
          <w:w w:val="105"/>
          <w:sz w:val="23"/>
        </w:rPr>
        <w:t>ключевые</w:t>
      </w:r>
      <w:r>
        <w:rPr>
          <w:spacing w:val="-15"/>
          <w:w w:val="105"/>
          <w:sz w:val="23"/>
        </w:rPr>
        <w:t xml:space="preserve"> </w:t>
      </w:r>
      <w:r>
        <w:rPr>
          <w:w w:val="105"/>
          <w:sz w:val="23"/>
        </w:rPr>
        <w:t>знаки,</w:t>
      </w:r>
      <w:r>
        <w:rPr>
          <w:spacing w:val="-10"/>
          <w:w w:val="105"/>
          <w:sz w:val="23"/>
        </w:rPr>
        <w:t xml:space="preserve"> </w:t>
      </w:r>
      <w:r>
        <w:rPr>
          <w:w w:val="105"/>
          <w:sz w:val="23"/>
        </w:rPr>
        <w:t>символы;</w:t>
      </w:r>
      <w:r>
        <w:rPr>
          <w:spacing w:val="-16"/>
          <w:w w:val="105"/>
          <w:sz w:val="23"/>
        </w:rPr>
        <w:t xml:space="preserve"> </w:t>
      </w:r>
      <w:r>
        <w:rPr>
          <w:w w:val="105"/>
          <w:sz w:val="23"/>
        </w:rPr>
        <w:t>раскрывать</w:t>
      </w:r>
      <w:r>
        <w:rPr>
          <w:spacing w:val="-8"/>
          <w:w w:val="105"/>
          <w:sz w:val="23"/>
        </w:rPr>
        <w:t xml:space="preserve"> </w:t>
      </w:r>
      <w:r>
        <w:rPr>
          <w:w w:val="105"/>
          <w:sz w:val="23"/>
        </w:rPr>
        <w:t>смысл</w:t>
      </w:r>
      <w:r>
        <w:rPr>
          <w:spacing w:val="-16"/>
          <w:w w:val="105"/>
          <w:sz w:val="23"/>
        </w:rPr>
        <w:t xml:space="preserve"> </w:t>
      </w:r>
      <w:r>
        <w:rPr>
          <w:w w:val="105"/>
          <w:sz w:val="23"/>
        </w:rPr>
        <w:t>(главную идею) высказывания, изображения.</w:t>
      </w:r>
    </w:p>
    <w:p w:rsidR="00623054" w:rsidRDefault="004D1B06" w:rsidP="004D1B06">
      <w:pPr>
        <w:pStyle w:val="a3"/>
        <w:tabs>
          <w:tab w:val="left" w:pos="10632"/>
        </w:tabs>
        <w:spacing w:line="260" w:lineRule="exact"/>
        <w:ind w:left="738" w:firstLine="0"/>
      </w:pPr>
      <w:r>
        <w:t>Историческое</w:t>
      </w:r>
      <w:r>
        <w:rPr>
          <w:spacing w:val="40"/>
        </w:rPr>
        <w:t xml:space="preserve"> </w:t>
      </w:r>
      <w:r>
        <w:t>описание</w:t>
      </w:r>
      <w:r>
        <w:rPr>
          <w:spacing w:val="41"/>
        </w:rPr>
        <w:t xml:space="preserve"> </w:t>
      </w:r>
      <w:r>
        <w:rPr>
          <w:spacing w:val="-2"/>
        </w:rPr>
        <w:t>(реконструкция):</w:t>
      </w:r>
    </w:p>
    <w:p w:rsidR="00623054" w:rsidRDefault="004D1B06" w:rsidP="004D1B06">
      <w:pPr>
        <w:pStyle w:val="a5"/>
        <w:numPr>
          <w:ilvl w:val="0"/>
          <w:numId w:val="136"/>
        </w:numPr>
        <w:tabs>
          <w:tab w:val="left" w:pos="874"/>
          <w:tab w:val="left" w:pos="10632"/>
        </w:tabs>
        <w:spacing w:before="13"/>
        <w:ind w:left="874" w:hanging="136"/>
        <w:rPr>
          <w:sz w:val="23"/>
        </w:rPr>
      </w:pPr>
      <w:r>
        <w:rPr>
          <w:sz w:val="23"/>
        </w:rPr>
        <w:t>характеризовать</w:t>
      </w:r>
      <w:r>
        <w:rPr>
          <w:spacing w:val="33"/>
          <w:sz w:val="23"/>
        </w:rPr>
        <w:t xml:space="preserve"> </w:t>
      </w:r>
      <w:r>
        <w:rPr>
          <w:sz w:val="23"/>
        </w:rPr>
        <w:t>условия</w:t>
      </w:r>
      <w:r>
        <w:rPr>
          <w:spacing w:val="22"/>
          <w:sz w:val="23"/>
        </w:rPr>
        <w:t xml:space="preserve"> </w:t>
      </w:r>
      <w:r>
        <w:rPr>
          <w:sz w:val="23"/>
        </w:rPr>
        <w:t>жизни</w:t>
      </w:r>
      <w:r>
        <w:rPr>
          <w:spacing w:val="27"/>
          <w:sz w:val="23"/>
        </w:rPr>
        <w:t xml:space="preserve"> </w:t>
      </w:r>
      <w:r>
        <w:rPr>
          <w:sz w:val="23"/>
        </w:rPr>
        <w:t>людей</w:t>
      </w:r>
      <w:r>
        <w:rPr>
          <w:spacing w:val="27"/>
          <w:sz w:val="23"/>
        </w:rPr>
        <w:t xml:space="preserve"> </w:t>
      </w:r>
      <w:r>
        <w:rPr>
          <w:sz w:val="23"/>
        </w:rPr>
        <w:t>в</w:t>
      </w:r>
      <w:r>
        <w:rPr>
          <w:spacing w:val="28"/>
          <w:sz w:val="23"/>
        </w:rPr>
        <w:t xml:space="preserve"> </w:t>
      </w:r>
      <w:r>
        <w:rPr>
          <w:spacing w:val="-2"/>
          <w:sz w:val="23"/>
        </w:rPr>
        <w:t>древности;</w:t>
      </w:r>
    </w:p>
    <w:p w:rsidR="00623054" w:rsidRDefault="004D1B06" w:rsidP="004D1B06">
      <w:pPr>
        <w:pStyle w:val="a5"/>
        <w:numPr>
          <w:ilvl w:val="0"/>
          <w:numId w:val="136"/>
        </w:numPr>
        <w:tabs>
          <w:tab w:val="left" w:pos="880"/>
          <w:tab w:val="left" w:pos="10632"/>
        </w:tabs>
        <w:spacing w:before="9" w:line="247" w:lineRule="auto"/>
        <w:ind w:right="12" w:firstLine="540"/>
        <w:rPr>
          <w:sz w:val="23"/>
        </w:rPr>
      </w:pPr>
      <w:r>
        <w:rPr>
          <w:w w:val="105"/>
          <w:sz w:val="23"/>
        </w:rPr>
        <w:t>рассказывать</w:t>
      </w:r>
      <w:r>
        <w:rPr>
          <w:spacing w:val="-5"/>
          <w:w w:val="105"/>
          <w:sz w:val="23"/>
        </w:rPr>
        <w:t xml:space="preserve"> </w:t>
      </w:r>
      <w:r>
        <w:rPr>
          <w:w w:val="105"/>
          <w:sz w:val="23"/>
        </w:rPr>
        <w:t>(с</w:t>
      </w:r>
      <w:r>
        <w:rPr>
          <w:spacing w:val="-2"/>
          <w:w w:val="105"/>
          <w:sz w:val="23"/>
        </w:rPr>
        <w:t xml:space="preserve"> </w:t>
      </w:r>
      <w:r>
        <w:rPr>
          <w:w w:val="105"/>
          <w:sz w:val="23"/>
        </w:rPr>
        <w:t>опорой на</w:t>
      </w:r>
      <w:r>
        <w:rPr>
          <w:spacing w:val="-2"/>
          <w:w w:val="105"/>
          <w:sz w:val="23"/>
        </w:rPr>
        <w:t xml:space="preserve"> </w:t>
      </w:r>
      <w:r>
        <w:rPr>
          <w:w w:val="105"/>
          <w:sz w:val="23"/>
        </w:rPr>
        <w:t>алгоритм или</w:t>
      </w:r>
      <w:r>
        <w:rPr>
          <w:spacing w:val="-2"/>
          <w:w w:val="105"/>
          <w:sz w:val="23"/>
        </w:rPr>
        <w:t xml:space="preserve"> </w:t>
      </w:r>
      <w:r>
        <w:rPr>
          <w:w w:val="105"/>
          <w:sz w:val="23"/>
        </w:rPr>
        <w:t>иные</w:t>
      </w:r>
      <w:r>
        <w:rPr>
          <w:spacing w:val="-2"/>
          <w:w w:val="105"/>
          <w:sz w:val="23"/>
        </w:rPr>
        <w:t xml:space="preserve"> </w:t>
      </w:r>
      <w:r>
        <w:rPr>
          <w:w w:val="105"/>
          <w:sz w:val="23"/>
        </w:rPr>
        <w:t>визуальные</w:t>
      </w:r>
      <w:r>
        <w:rPr>
          <w:spacing w:val="-2"/>
          <w:w w:val="105"/>
          <w:sz w:val="23"/>
        </w:rPr>
        <w:t xml:space="preserve"> </w:t>
      </w:r>
      <w:r>
        <w:rPr>
          <w:w w:val="105"/>
          <w:sz w:val="23"/>
        </w:rPr>
        <w:t>опоры) о</w:t>
      </w:r>
      <w:r>
        <w:rPr>
          <w:spacing w:val="-2"/>
          <w:w w:val="105"/>
          <w:sz w:val="23"/>
        </w:rPr>
        <w:t xml:space="preserve"> </w:t>
      </w:r>
      <w:r>
        <w:rPr>
          <w:w w:val="105"/>
          <w:sz w:val="23"/>
        </w:rPr>
        <w:t>значительных событиях</w:t>
      </w:r>
      <w:r>
        <w:rPr>
          <w:spacing w:val="-2"/>
          <w:w w:val="105"/>
          <w:sz w:val="23"/>
        </w:rPr>
        <w:t xml:space="preserve"> </w:t>
      </w:r>
      <w:r>
        <w:rPr>
          <w:w w:val="105"/>
          <w:sz w:val="23"/>
        </w:rPr>
        <w:t>древней истории, их участниках;</w:t>
      </w:r>
    </w:p>
    <w:p w:rsidR="00623054" w:rsidRDefault="004D1B06" w:rsidP="004D1B06">
      <w:pPr>
        <w:pStyle w:val="a5"/>
        <w:numPr>
          <w:ilvl w:val="0"/>
          <w:numId w:val="136"/>
        </w:numPr>
        <w:tabs>
          <w:tab w:val="left" w:pos="945"/>
          <w:tab w:val="left" w:pos="10632"/>
        </w:tabs>
        <w:spacing w:before="11" w:line="247" w:lineRule="auto"/>
        <w:ind w:right="-15" w:firstLine="540"/>
        <w:rPr>
          <w:sz w:val="23"/>
        </w:rPr>
      </w:pPr>
      <w:r>
        <w:rPr>
          <w:w w:val="105"/>
          <w:sz w:val="23"/>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623054" w:rsidRDefault="004D1B06" w:rsidP="004D1B06">
      <w:pPr>
        <w:pStyle w:val="a5"/>
        <w:numPr>
          <w:ilvl w:val="0"/>
          <w:numId w:val="136"/>
        </w:numPr>
        <w:tabs>
          <w:tab w:val="left" w:pos="887"/>
          <w:tab w:val="left" w:pos="10632"/>
        </w:tabs>
        <w:spacing w:before="2" w:line="254" w:lineRule="auto"/>
        <w:ind w:right="11" w:firstLine="540"/>
        <w:rPr>
          <w:sz w:val="23"/>
        </w:rPr>
      </w:pPr>
      <w:r>
        <w:rPr>
          <w:w w:val="105"/>
          <w:sz w:val="23"/>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623054" w:rsidRDefault="004D1B06" w:rsidP="004D1B06">
      <w:pPr>
        <w:pStyle w:val="a3"/>
        <w:tabs>
          <w:tab w:val="left" w:pos="10632"/>
        </w:tabs>
        <w:spacing w:line="259" w:lineRule="exact"/>
        <w:ind w:left="738" w:firstLine="0"/>
      </w:pPr>
      <w:r>
        <w:t>Анализ,</w:t>
      </w:r>
      <w:r>
        <w:rPr>
          <w:spacing w:val="42"/>
        </w:rPr>
        <w:t xml:space="preserve"> </w:t>
      </w:r>
      <w:r>
        <w:t>объяснение</w:t>
      </w:r>
      <w:r>
        <w:rPr>
          <w:spacing w:val="32"/>
        </w:rPr>
        <w:t xml:space="preserve"> </w:t>
      </w:r>
      <w:r>
        <w:t>исторических</w:t>
      </w:r>
      <w:r>
        <w:rPr>
          <w:spacing w:val="39"/>
        </w:rPr>
        <w:t xml:space="preserve"> </w:t>
      </w:r>
      <w:r>
        <w:t>событий,</w:t>
      </w:r>
      <w:r>
        <w:rPr>
          <w:spacing w:val="42"/>
        </w:rPr>
        <w:t xml:space="preserve"> </w:t>
      </w:r>
      <w:r>
        <w:rPr>
          <w:spacing w:val="-2"/>
        </w:rPr>
        <w:t>явлений:</w:t>
      </w:r>
    </w:p>
    <w:p w:rsidR="00623054" w:rsidRDefault="004D1B06" w:rsidP="004D1B06">
      <w:pPr>
        <w:pStyle w:val="a5"/>
        <w:numPr>
          <w:ilvl w:val="0"/>
          <w:numId w:val="136"/>
        </w:numPr>
        <w:tabs>
          <w:tab w:val="left" w:pos="988"/>
          <w:tab w:val="left" w:pos="10632"/>
        </w:tabs>
        <w:spacing w:before="9" w:line="252" w:lineRule="auto"/>
        <w:ind w:right="8" w:firstLine="540"/>
        <w:rPr>
          <w:sz w:val="23"/>
        </w:rPr>
      </w:pPr>
      <w:r>
        <w:rPr>
          <w:w w:val="105"/>
          <w:sz w:val="23"/>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23054" w:rsidRDefault="004D1B06" w:rsidP="004D1B06">
      <w:pPr>
        <w:pStyle w:val="a5"/>
        <w:numPr>
          <w:ilvl w:val="0"/>
          <w:numId w:val="136"/>
        </w:numPr>
        <w:tabs>
          <w:tab w:val="left" w:pos="873"/>
          <w:tab w:val="left" w:pos="10632"/>
        </w:tabs>
        <w:spacing w:line="254" w:lineRule="auto"/>
        <w:ind w:right="12" w:firstLine="540"/>
        <w:jc w:val="left"/>
        <w:rPr>
          <w:sz w:val="23"/>
        </w:rPr>
      </w:pPr>
      <w:r>
        <w:rPr>
          <w:w w:val="105"/>
          <w:sz w:val="23"/>
        </w:rPr>
        <w:t>сравнивать</w:t>
      </w:r>
      <w:r>
        <w:rPr>
          <w:spacing w:val="-12"/>
          <w:w w:val="105"/>
          <w:sz w:val="23"/>
        </w:rPr>
        <w:t xml:space="preserve"> </w:t>
      </w:r>
      <w:r>
        <w:rPr>
          <w:w w:val="105"/>
          <w:sz w:val="23"/>
        </w:rPr>
        <w:t>(с</w:t>
      </w:r>
      <w:r>
        <w:rPr>
          <w:spacing w:val="-10"/>
          <w:w w:val="105"/>
          <w:sz w:val="23"/>
        </w:rPr>
        <w:t xml:space="preserve"> </w:t>
      </w:r>
      <w:r>
        <w:rPr>
          <w:w w:val="105"/>
          <w:sz w:val="23"/>
        </w:rPr>
        <w:t>опорой</w:t>
      </w:r>
      <w:r>
        <w:rPr>
          <w:spacing w:val="-10"/>
          <w:w w:val="105"/>
          <w:sz w:val="23"/>
        </w:rPr>
        <w:t xml:space="preserve"> </w:t>
      </w:r>
      <w:r>
        <w:rPr>
          <w:w w:val="105"/>
          <w:sz w:val="23"/>
        </w:rPr>
        <w:t>на</w:t>
      </w:r>
      <w:r>
        <w:rPr>
          <w:spacing w:val="-10"/>
          <w:w w:val="105"/>
          <w:sz w:val="23"/>
        </w:rPr>
        <w:t xml:space="preserve"> </w:t>
      </w:r>
      <w:r>
        <w:rPr>
          <w:w w:val="105"/>
          <w:sz w:val="23"/>
        </w:rPr>
        <w:t>алгоритм</w:t>
      </w:r>
      <w:r>
        <w:rPr>
          <w:spacing w:val="-6"/>
          <w:w w:val="105"/>
          <w:sz w:val="23"/>
        </w:rPr>
        <w:t xml:space="preserve"> </w:t>
      </w:r>
      <w:r>
        <w:rPr>
          <w:w w:val="105"/>
          <w:sz w:val="23"/>
        </w:rPr>
        <w:t>или</w:t>
      </w:r>
      <w:r>
        <w:rPr>
          <w:spacing w:val="-4"/>
          <w:w w:val="105"/>
          <w:sz w:val="23"/>
        </w:rPr>
        <w:t xml:space="preserve"> </w:t>
      </w:r>
      <w:r>
        <w:rPr>
          <w:w w:val="105"/>
          <w:sz w:val="23"/>
        </w:rPr>
        <w:t>иные</w:t>
      </w:r>
      <w:r>
        <w:rPr>
          <w:spacing w:val="-16"/>
          <w:w w:val="105"/>
          <w:sz w:val="23"/>
        </w:rPr>
        <w:t xml:space="preserve"> </w:t>
      </w:r>
      <w:r>
        <w:rPr>
          <w:w w:val="105"/>
          <w:sz w:val="23"/>
        </w:rPr>
        <w:t>визуальные</w:t>
      </w:r>
      <w:r>
        <w:rPr>
          <w:spacing w:val="-9"/>
          <w:w w:val="105"/>
          <w:sz w:val="23"/>
        </w:rPr>
        <w:t xml:space="preserve"> </w:t>
      </w:r>
      <w:r>
        <w:rPr>
          <w:w w:val="105"/>
          <w:sz w:val="23"/>
        </w:rPr>
        <w:t>опоры)</w:t>
      </w:r>
      <w:r>
        <w:rPr>
          <w:spacing w:val="-6"/>
          <w:w w:val="105"/>
          <w:sz w:val="23"/>
        </w:rPr>
        <w:t xml:space="preserve"> </w:t>
      </w:r>
      <w:r>
        <w:rPr>
          <w:w w:val="105"/>
          <w:sz w:val="23"/>
        </w:rPr>
        <w:t>исторические</w:t>
      </w:r>
      <w:r>
        <w:rPr>
          <w:spacing w:val="-10"/>
          <w:w w:val="105"/>
          <w:sz w:val="23"/>
        </w:rPr>
        <w:t xml:space="preserve"> </w:t>
      </w:r>
      <w:r>
        <w:rPr>
          <w:w w:val="105"/>
          <w:sz w:val="23"/>
        </w:rPr>
        <w:t>явления,</w:t>
      </w:r>
      <w:r>
        <w:rPr>
          <w:spacing w:val="-2"/>
          <w:w w:val="105"/>
          <w:sz w:val="23"/>
        </w:rPr>
        <w:t xml:space="preserve"> </w:t>
      </w:r>
      <w:r>
        <w:rPr>
          <w:w w:val="105"/>
          <w:sz w:val="23"/>
        </w:rPr>
        <w:t>определять</w:t>
      </w:r>
      <w:r>
        <w:rPr>
          <w:spacing w:val="-7"/>
          <w:w w:val="105"/>
          <w:sz w:val="23"/>
        </w:rPr>
        <w:t xml:space="preserve"> </w:t>
      </w:r>
      <w:r>
        <w:rPr>
          <w:w w:val="105"/>
          <w:sz w:val="23"/>
        </w:rPr>
        <w:t>их общие черты;</w:t>
      </w:r>
    </w:p>
    <w:p w:rsidR="00623054" w:rsidRDefault="004D1B06" w:rsidP="004D1B06">
      <w:pPr>
        <w:pStyle w:val="a5"/>
        <w:numPr>
          <w:ilvl w:val="0"/>
          <w:numId w:val="136"/>
        </w:numPr>
        <w:tabs>
          <w:tab w:val="left" w:pos="866"/>
          <w:tab w:val="left" w:pos="10632"/>
        </w:tabs>
        <w:spacing w:line="258" w:lineRule="exact"/>
        <w:ind w:left="866" w:hanging="128"/>
        <w:jc w:val="left"/>
        <w:rPr>
          <w:sz w:val="23"/>
        </w:rPr>
      </w:pPr>
      <w:r>
        <w:rPr>
          <w:sz w:val="23"/>
        </w:rPr>
        <w:t>иллюстрировать</w:t>
      </w:r>
      <w:r>
        <w:rPr>
          <w:spacing w:val="41"/>
          <w:sz w:val="23"/>
        </w:rPr>
        <w:t xml:space="preserve"> </w:t>
      </w:r>
      <w:r>
        <w:rPr>
          <w:sz w:val="23"/>
        </w:rPr>
        <w:t>общие</w:t>
      </w:r>
      <w:r>
        <w:rPr>
          <w:spacing w:val="36"/>
          <w:sz w:val="23"/>
        </w:rPr>
        <w:t xml:space="preserve"> </w:t>
      </w:r>
      <w:r>
        <w:rPr>
          <w:sz w:val="23"/>
        </w:rPr>
        <w:t>явления,</w:t>
      </w:r>
      <w:r>
        <w:rPr>
          <w:spacing w:val="40"/>
          <w:sz w:val="23"/>
        </w:rPr>
        <w:t xml:space="preserve"> </w:t>
      </w:r>
      <w:r>
        <w:rPr>
          <w:sz w:val="23"/>
        </w:rPr>
        <w:t>черты</w:t>
      </w:r>
      <w:r>
        <w:rPr>
          <w:spacing w:val="29"/>
          <w:sz w:val="23"/>
        </w:rPr>
        <w:t xml:space="preserve"> </w:t>
      </w:r>
      <w:r>
        <w:rPr>
          <w:sz w:val="23"/>
        </w:rPr>
        <w:t>конкретными</w:t>
      </w:r>
      <w:r>
        <w:rPr>
          <w:spacing w:val="46"/>
          <w:sz w:val="23"/>
        </w:rPr>
        <w:t xml:space="preserve"> </w:t>
      </w:r>
      <w:r>
        <w:rPr>
          <w:spacing w:val="-2"/>
          <w:sz w:val="23"/>
        </w:rPr>
        <w:t>примерами;</w:t>
      </w:r>
    </w:p>
    <w:p w:rsidR="00623054" w:rsidRDefault="004D1B06" w:rsidP="004D1B06">
      <w:pPr>
        <w:pStyle w:val="a5"/>
        <w:numPr>
          <w:ilvl w:val="0"/>
          <w:numId w:val="136"/>
        </w:numPr>
        <w:tabs>
          <w:tab w:val="left" w:pos="894"/>
          <w:tab w:val="left" w:pos="10632"/>
        </w:tabs>
        <w:spacing w:before="5" w:line="254" w:lineRule="auto"/>
        <w:ind w:right="13" w:firstLine="540"/>
        <w:jc w:val="left"/>
        <w:rPr>
          <w:sz w:val="23"/>
        </w:rPr>
      </w:pPr>
      <w:r>
        <w:rPr>
          <w:w w:val="105"/>
          <w:sz w:val="23"/>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623054" w:rsidRDefault="004D1B06" w:rsidP="004D1B06">
      <w:pPr>
        <w:pStyle w:val="a3"/>
        <w:tabs>
          <w:tab w:val="left" w:pos="10632"/>
        </w:tabs>
        <w:spacing w:line="247" w:lineRule="auto"/>
        <w:ind w:firstLine="540"/>
        <w:jc w:val="left"/>
      </w:pPr>
      <w:r>
        <w:rPr>
          <w:w w:val="105"/>
        </w:rPr>
        <w:t>Рассмотрение</w:t>
      </w:r>
      <w:r>
        <w:rPr>
          <w:spacing w:val="24"/>
          <w:w w:val="105"/>
        </w:rPr>
        <w:t xml:space="preserve"> </w:t>
      </w:r>
      <w:r>
        <w:rPr>
          <w:w w:val="105"/>
        </w:rPr>
        <w:t>исторических</w:t>
      </w:r>
      <w:r>
        <w:rPr>
          <w:spacing w:val="25"/>
          <w:w w:val="105"/>
        </w:rPr>
        <w:t xml:space="preserve"> </w:t>
      </w:r>
      <w:r>
        <w:rPr>
          <w:w w:val="105"/>
        </w:rPr>
        <w:t>версий</w:t>
      </w:r>
      <w:r>
        <w:rPr>
          <w:spacing w:val="24"/>
          <w:w w:val="105"/>
        </w:rPr>
        <w:t xml:space="preserve"> </w:t>
      </w:r>
      <w:r>
        <w:rPr>
          <w:w w:val="105"/>
        </w:rPr>
        <w:t>и</w:t>
      </w:r>
      <w:r>
        <w:rPr>
          <w:spacing w:val="30"/>
          <w:w w:val="105"/>
        </w:rPr>
        <w:t xml:space="preserve"> </w:t>
      </w:r>
      <w:r>
        <w:rPr>
          <w:w w:val="105"/>
        </w:rPr>
        <w:t>оценок,</w:t>
      </w:r>
      <w:r>
        <w:rPr>
          <w:spacing w:val="26"/>
          <w:w w:val="105"/>
        </w:rPr>
        <w:t xml:space="preserve"> </w:t>
      </w:r>
      <w:r>
        <w:rPr>
          <w:w w:val="105"/>
        </w:rPr>
        <w:t>определение</w:t>
      </w:r>
      <w:r>
        <w:rPr>
          <w:spacing w:val="30"/>
          <w:w w:val="105"/>
        </w:rPr>
        <w:t xml:space="preserve"> </w:t>
      </w:r>
      <w:r>
        <w:rPr>
          <w:w w:val="105"/>
        </w:rPr>
        <w:t>своего</w:t>
      </w:r>
      <w:r>
        <w:rPr>
          <w:spacing w:val="25"/>
          <w:w w:val="105"/>
        </w:rPr>
        <w:t xml:space="preserve"> </w:t>
      </w:r>
      <w:r>
        <w:rPr>
          <w:w w:val="105"/>
        </w:rPr>
        <w:t>отношения</w:t>
      </w:r>
      <w:r>
        <w:rPr>
          <w:spacing w:val="27"/>
          <w:w w:val="105"/>
        </w:rPr>
        <w:t xml:space="preserve"> </w:t>
      </w:r>
      <w:r>
        <w:rPr>
          <w:w w:val="105"/>
        </w:rPr>
        <w:t>к наиболее</w:t>
      </w:r>
      <w:r>
        <w:rPr>
          <w:spacing w:val="24"/>
          <w:w w:val="105"/>
        </w:rPr>
        <w:t xml:space="preserve"> </w:t>
      </w:r>
      <w:r>
        <w:rPr>
          <w:w w:val="105"/>
        </w:rPr>
        <w:t>значимым событиям и личностям прошлого:</w:t>
      </w:r>
    </w:p>
    <w:p w:rsidR="00623054" w:rsidRDefault="004D1B06" w:rsidP="004D1B06">
      <w:pPr>
        <w:pStyle w:val="a5"/>
        <w:numPr>
          <w:ilvl w:val="0"/>
          <w:numId w:val="136"/>
        </w:numPr>
        <w:tabs>
          <w:tab w:val="left" w:pos="865"/>
          <w:tab w:val="left" w:pos="10632"/>
        </w:tabs>
        <w:spacing w:before="3" w:line="247" w:lineRule="auto"/>
        <w:ind w:right="1" w:firstLine="540"/>
        <w:jc w:val="left"/>
        <w:rPr>
          <w:sz w:val="23"/>
        </w:rPr>
      </w:pPr>
      <w:r>
        <w:rPr>
          <w:w w:val="105"/>
          <w:sz w:val="23"/>
        </w:rPr>
        <w:t>излагать</w:t>
      </w:r>
      <w:r>
        <w:rPr>
          <w:spacing w:val="-15"/>
          <w:w w:val="105"/>
          <w:sz w:val="23"/>
        </w:rPr>
        <w:t xml:space="preserve"> </w:t>
      </w:r>
      <w:r>
        <w:rPr>
          <w:w w:val="105"/>
          <w:sz w:val="23"/>
        </w:rPr>
        <w:t>(с</w:t>
      </w:r>
      <w:r>
        <w:rPr>
          <w:spacing w:val="-11"/>
          <w:w w:val="105"/>
          <w:sz w:val="23"/>
        </w:rPr>
        <w:t xml:space="preserve"> </w:t>
      </w:r>
      <w:r>
        <w:rPr>
          <w:w w:val="105"/>
          <w:sz w:val="23"/>
        </w:rPr>
        <w:t>опорой</w:t>
      </w:r>
      <w:r>
        <w:rPr>
          <w:spacing w:val="-11"/>
          <w:w w:val="105"/>
          <w:sz w:val="23"/>
        </w:rPr>
        <w:t xml:space="preserve"> </w:t>
      </w:r>
      <w:r>
        <w:rPr>
          <w:w w:val="105"/>
          <w:sz w:val="23"/>
        </w:rPr>
        <w:t>на</w:t>
      </w:r>
      <w:r>
        <w:rPr>
          <w:spacing w:val="-11"/>
          <w:w w:val="105"/>
          <w:sz w:val="23"/>
        </w:rPr>
        <w:t xml:space="preserve"> </w:t>
      </w:r>
      <w:r>
        <w:rPr>
          <w:w w:val="105"/>
          <w:sz w:val="23"/>
        </w:rPr>
        <w:t>алгоритм</w:t>
      </w:r>
      <w:r>
        <w:rPr>
          <w:spacing w:val="-7"/>
          <w:w w:val="105"/>
          <w:sz w:val="23"/>
        </w:rPr>
        <w:t xml:space="preserve"> </w:t>
      </w:r>
      <w:r>
        <w:rPr>
          <w:w w:val="105"/>
          <w:sz w:val="23"/>
        </w:rPr>
        <w:t>или</w:t>
      </w:r>
      <w:r>
        <w:rPr>
          <w:spacing w:val="-11"/>
          <w:w w:val="105"/>
          <w:sz w:val="23"/>
        </w:rPr>
        <w:t xml:space="preserve"> </w:t>
      </w:r>
      <w:r>
        <w:rPr>
          <w:w w:val="105"/>
          <w:sz w:val="23"/>
        </w:rPr>
        <w:t>иные</w:t>
      </w:r>
      <w:r>
        <w:rPr>
          <w:spacing w:val="-16"/>
          <w:w w:val="105"/>
          <w:sz w:val="23"/>
        </w:rPr>
        <w:t xml:space="preserve"> </w:t>
      </w:r>
      <w:r>
        <w:rPr>
          <w:w w:val="105"/>
          <w:sz w:val="23"/>
        </w:rPr>
        <w:t>визуальные</w:t>
      </w:r>
      <w:r>
        <w:rPr>
          <w:spacing w:val="-10"/>
          <w:w w:val="105"/>
          <w:sz w:val="23"/>
        </w:rPr>
        <w:t xml:space="preserve"> </w:t>
      </w:r>
      <w:r>
        <w:rPr>
          <w:w w:val="105"/>
          <w:sz w:val="23"/>
        </w:rPr>
        <w:t>опоры)</w:t>
      </w:r>
      <w:r>
        <w:rPr>
          <w:spacing w:val="-7"/>
          <w:w w:val="105"/>
          <w:sz w:val="23"/>
        </w:rPr>
        <w:t xml:space="preserve"> </w:t>
      </w:r>
      <w:r>
        <w:rPr>
          <w:w w:val="105"/>
          <w:sz w:val="23"/>
        </w:rPr>
        <w:t>оценки наиболее</w:t>
      </w:r>
      <w:r>
        <w:rPr>
          <w:spacing w:val="-11"/>
          <w:w w:val="105"/>
          <w:sz w:val="23"/>
        </w:rPr>
        <w:t xml:space="preserve"> </w:t>
      </w:r>
      <w:r>
        <w:rPr>
          <w:w w:val="105"/>
          <w:sz w:val="23"/>
        </w:rPr>
        <w:t>значительных</w:t>
      </w:r>
      <w:r>
        <w:rPr>
          <w:spacing w:val="-10"/>
          <w:w w:val="105"/>
          <w:sz w:val="23"/>
        </w:rPr>
        <w:t xml:space="preserve"> </w:t>
      </w:r>
      <w:r>
        <w:rPr>
          <w:w w:val="105"/>
          <w:sz w:val="23"/>
        </w:rPr>
        <w:t>событий и личностей древней истории, приводимые в учебной литературе;</w:t>
      </w:r>
    </w:p>
    <w:p w:rsidR="00623054" w:rsidRDefault="004D1B06" w:rsidP="004D1B06">
      <w:pPr>
        <w:pStyle w:val="a5"/>
        <w:numPr>
          <w:ilvl w:val="0"/>
          <w:numId w:val="136"/>
        </w:numPr>
        <w:tabs>
          <w:tab w:val="left" w:pos="851"/>
          <w:tab w:val="left" w:pos="10632"/>
        </w:tabs>
        <w:spacing w:before="3" w:line="254" w:lineRule="auto"/>
        <w:ind w:right="9" w:firstLine="540"/>
        <w:jc w:val="left"/>
        <w:rPr>
          <w:sz w:val="23"/>
        </w:rPr>
      </w:pPr>
      <w:r>
        <w:rPr>
          <w:sz w:val="23"/>
        </w:rPr>
        <w:t>высказывать на</w:t>
      </w:r>
      <w:r>
        <w:rPr>
          <w:spacing w:val="34"/>
          <w:sz w:val="23"/>
        </w:rPr>
        <w:t xml:space="preserve"> </w:t>
      </w:r>
      <w:r>
        <w:rPr>
          <w:sz w:val="23"/>
        </w:rPr>
        <w:t xml:space="preserve">уровне эмоциональных оценок отношение к поступкам людей прошлого, к памятникам </w:t>
      </w:r>
      <w:r>
        <w:rPr>
          <w:spacing w:val="-2"/>
          <w:w w:val="105"/>
          <w:sz w:val="23"/>
        </w:rPr>
        <w:t>культуры.</w:t>
      </w:r>
    </w:p>
    <w:p w:rsidR="00623054" w:rsidRDefault="004D1B06" w:rsidP="004D1B06">
      <w:pPr>
        <w:pStyle w:val="a3"/>
        <w:tabs>
          <w:tab w:val="left" w:pos="10632"/>
        </w:tabs>
        <w:spacing w:line="258" w:lineRule="exact"/>
        <w:ind w:left="738" w:firstLine="0"/>
        <w:jc w:val="left"/>
      </w:pPr>
      <w:r>
        <w:t>Применение</w:t>
      </w:r>
      <w:r>
        <w:rPr>
          <w:spacing w:val="38"/>
        </w:rPr>
        <w:t xml:space="preserve"> </w:t>
      </w:r>
      <w:r>
        <w:t>исторических</w:t>
      </w:r>
      <w:r>
        <w:rPr>
          <w:spacing w:val="53"/>
        </w:rPr>
        <w:t xml:space="preserve"> </w:t>
      </w:r>
      <w:r>
        <w:rPr>
          <w:spacing w:val="-2"/>
        </w:rPr>
        <w:t>знаний:</w:t>
      </w:r>
    </w:p>
    <w:p w:rsidR="00623054" w:rsidRDefault="004D1B06" w:rsidP="004D1B06">
      <w:pPr>
        <w:pStyle w:val="a5"/>
        <w:numPr>
          <w:ilvl w:val="0"/>
          <w:numId w:val="136"/>
        </w:numPr>
        <w:tabs>
          <w:tab w:val="left" w:pos="931"/>
          <w:tab w:val="left" w:pos="10632"/>
        </w:tabs>
        <w:spacing w:before="9" w:line="254" w:lineRule="auto"/>
        <w:ind w:right="8" w:firstLine="540"/>
        <w:jc w:val="left"/>
        <w:rPr>
          <w:sz w:val="23"/>
        </w:rPr>
      </w:pPr>
      <w:r>
        <w:rPr>
          <w:w w:val="105"/>
          <w:sz w:val="23"/>
        </w:rPr>
        <w:t>раскрывать</w:t>
      </w:r>
      <w:r>
        <w:rPr>
          <w:spacing w:val="40"/>
          <w:w w:val="105"/>
          <w:sz w:val="23"/>
        </w:rPr>
        <w:t xml:space="preserve"> </w:t>
      </w:r>
      <w:r>
        <w:rPr>
          <w:w w:val="105"/>
          <w:sz w:val="23"/>
        </w:rPr>
        <w:t>значение</w:t>
      </w:r>
      <w:r>
        <w:rPr>
          <w:spacing w:val="40"/>
          <w:w w:val="105"/>
          <w:sz w:val="23"/>
        </w:rPr>
        <w:t xml:space="preserve"> </w:t>
      </w:r>
      <w:r>
        <w:rPr>
          <w:w w:val="105"/>
          <w:sz w:val="23"/>
        </w:rPr>
        <w:t>памятников</w:t>
      </w:r>
      <w:r>
        <w:rPr>
          <w:spacing w:val="40"/>
          <w:w w:val="105"/>
          <w:sz w:val="23"/>
        </w:rPr>
        <w:t xml:space="preserve"> </w:t>
      </w:r>
      <w:r>
        <w:rPr>
          <w:w w:val="105"/>
          <w:sz w:val="23"/>
        </w:rPr>
        <w:t>древней</w:t>
      </w:r>
      <w:r>
        <w:rPr>
          <w:spacing w:val="40"/>
          <w:w w:val="105"/>
          <w:sz w:val="23"/>
        </w:rPr>
        <w:t xml:space="preserve"> </w:t>
      </w:r>
      <w:r>
        <w:rPr>
          <w:w w:val="105"/>
          <w:sz w:val="23"/>
        </w:rPr>
        <w:t>истории</w:t>
      </w:r>
      <w:r>
        <w:rPr>
          <w:spacing w:val="40"/>
          <w:w w:val="105"/>
          <w:sz w:val="23"/>
        </w:rPr>
        <w:t xml:space="preserve"> </w:t>
      </w:r>
      <w:r>
        <w:rPr>
          <w:w w:val="105"/>
          <w:sz w:val="23"/>
        </w:rPr>
        <w:t>и</w:t>
      </w:r>
      <w:r>
        <w:rPr>
          <w:spacing w:val="40"/>
          <w:w w:val="105"/>
          <w:sz w:val="23"/>
        </w:rPr>
        <w:t xml:space="preserve"> </w:t>
      </w:r>
      <w:r>
        <w:rPr>
          <w:w w:val="105"/>
          <w:sz w:val="23"/>
        </w:rPr>
        <w:t>культуры,</w:t>
      </w:r>
      <w:r>
        <w:rPr>
          <w:spacing w:val="40"/>
          <w:w w:val="105"/>
          <w:sz w:val="23"/>
        </w:rPr>
        <w:t xml:space="preserve"> </w:t>
      </w:r>
      <w:r>
        <w:rPr>
          <w:w w:val="105"/>
          <w:sz w:val="23"/>
        </w:rPr>
        <w:t>необходимость</w:t>
      </w:r>
      <w:r>
        <w:rPr>
          <w:spacing w:val="40"/>
          <w:w w:val="105"/>
          <w:sz w:val="23"/>
        </w:rPr>
        <w:t xml:space="preserve"> </w:t>
      </w:r>
      <w:r>
        <w:rPr>
          <w:w w:val="105"/>
          <w:sz w:val="23"/>
        </w:rPr>
        <w:t>сохранения</w:t>
      </w:r>
      <w:r>
        <w:rPr>
          <w:spacing w:val="40"/>
          <w:w w:val="105"/>
          <w:sz w:val="23"/>
        </w:rPr>
        <w:t xml:space="preserve"> </w:t>
      </w:r>
      <w:r>
        <w:rPr>
          <w:w w:val="105"/>
          <w:sz w:val="23"/>
        </w:rPr>
        <w:t>их</w:t>
      </w:r>
      <w:r>
        <w:rPr>
          <w:spacing w:val="40"/>
          <w:w w:val="105"/>
          <w:sz w:val="23"/>
        </w:rPr>
        <w:t xml:space="preserve"> </w:t>
      </w:r>
      <w:r>
        <w:rPr>
          <w:w w:val="105"/>
          <w:sz w:val="23"/>
        </w:rPr>
        <w:t>в современном мире;</w:t>
      </w:r>
    </w:p>
    <w:p w:rsidR="00623054" w:rsidRDefault="004D1B06" w:rsidP="004D1B06">
      <w:pPr>
        <w:pStyle w:val="a5"/>
        <w:numPr>
          <w:ilvl w:val="0"/>
          <w:numId w:val="136"/>
        </w:numPr>
        <w:tabs>
          <w:tab w:val="left" w:pos="858"/>
          <w:tab w:val="left" w:pos="10632"/>
        </w:tabs>
        <w:spacing w:line="247" w:lineRule="auto"/>
        <w:ind w:right="9" w:firstLine="540"/>
        <w:jc w:val="left"/>
        <w:rPr>
          <w:sz w:val="23"/>
        </w:rPr>
      </w:pPr>
      <w:r>
        <w:rPr>
          <w:sz w:val="23"/>
        </w:rPr>
        <w:t>выполнять</w:t>
      </w:r>
      <w:r>
        <w:rPr>
          <w:spacing w:val="30"/>
          <w:sz w:val="23"/>
        </w:rPr>
        <w:t xml:space="preserve"> </w:t>
      </w:r>
      <w:r>
        <w:rPr>
          <w:sz w:val="23"/>
        </w:rPr>
        <w:t>учебные проекты по истории Первобытности и Древнего мира (в том числе с привлечением</w:t>
      </w:r>
      <w:r>
        <w:rPr>
          <w:spacing w:val="40"/>
          <w:w w:val="105"/>
          <w:sz w:val="23"/>
        </w:rPr>
        <w:t xml:space="preserve"> </w:t>
      </w:r>
      <w:r>
        <w:rPr>
          <w:w w:val="105"/>
          <w:sz w:val="23"/>
        </w:rPr>
        <w:t>регионального</w:t>
      </w:r>
      <w:r>
        <w:rPr>
          <w:spacing w:val="-3"/>
          <w:w w:val="105"/>
          <w:sz w:val="23"/>
        </w:rPr>
        <w:t xml:space="preserve"> </w:t>
      </w:r>
      <w:r>
        <w:rPr>
          <w:w w:val="105"/>
          <w:sz w:val="23"/>
        </w:rPr>
        <w:t>материала), оформлять полученные результаты</w:t>
      </w:r>
      <w:r>
        <w:rPr>
          <w:spacing w:val="-1"/>
          <w:w w:val="105"/>
          <w:sz w:val="23"/>
        </w:rPr>
        <w:t xml:space="preserve"> </w:t>
      </w:r>
      <w:r>
        <w:rPr>
          <w:w w:val="105"/>
          <w:sz w:val="23"/>
        </w:rPr>
        <w:t>в форме сообщения, альбома,</w:t>
      </w:r>
      <w:r>
        <w:rPr>
          <w:spacing w:val="-1"/>
          <w:w w:val="105"/>
          <w:sz w:val="23"/>
        </w:rPr>
        <w:t xml:space="preserve"> </w:t>
      </w:r>
      <w:r>
        <w:rPr>
          <w:w w:val="105"/>
          <w:sz w:val="23"/>
        </w:rPr>
        <w:t>презентации.</w:t>
      </w:r>
    </w:p>
    <w:p w:rsidR="00623054" w:rsidRDefault="004D1B06" w:rsidP="004D1B06">
      <w:pPr>
        <w:tabs>
          <w:tab w:val="left" w:pos="10632"/>
        </w:tabs>
        <w:spacing w:before="4"/>
        <w:ind w:left="738"/>
        <w:rPr>
          <w:b/>
          <w:sz w:val="23"/>
        </w:rPr>
      </w:pPr>
      <w:r>
        <w:rPr>
          <w:b/>
          <w:w w:val="105"/>
          <w:sz w:val="23"/>
        </w:rPr>
        <w:t>Предметные</w:t>
      </w:r>
      <w:r>
        <w:rPr>
          <w:b/>
          <w:spacing w:val="-12"/>
          <w:w w:val="105"/>
          <w:sz w:val="23"/>
        </w:rPr>
        <w:t xml:space="preserve"> </w:t>
      </w:r>
      <w:r>
        <w:rPr>
          <w:b/>
          <w:w w:val="105"/>
          <w:sz w:val="23"/>
        </w:rPr>
        <w:t>результаты</w:t>
      </w:r>
      <w:r>
        <w:rPr>
          <w:b/>
          <w:spacing w:val="-9"/>
          <w:w w:val="105"/>
          <w:sz w:val="23"/>
        </w:rPr>
        <w:t xml:space="preserve"> </w:t>
      </w:r>
      <w:r>
        <w:rPr>
          <w:w w:val="105"/>
          <w:sz w:val="23"/>
        </w:rPr>
        <w:t>изучения</w:t>
      </w:r>
      <w:r>
        <w:rPr>
          <w:spacing w:val="-14"/>
          <w:w w:val="105"/>
          <w:sz w:val="23"/>
        </w:rPr>
        <w:t xml:space="preserve"> </w:t>
      </w:r>
      <w:r>
        <w:rPr>
          <w:w w:val="105"/>
          <w:sz w:val="23"/>
        </w:rPr>
        <w:t>истории</w:t>
      </w:r>
      <w:r>
        <w:rPr>
          <w:spacing w:val="-12"/>
          <w:w w:val="105"/>
          <w:sz w:val="23"/>
        </w:rPr>
        <w:t xml:space="preserve"> </w:t>
      </w:r>
      <w:r>
        <w:rPr>
          <w:w w:val="105"/>
          <w:sz w:val="23"/>
        </w:rPr>
        <w:t>в</w:t>
      </w:r>
      <w:r>
        <w:rPr>
          <w:spacing w:val="-7"/>
          <w:w w:val="105"/>
          <w:sz w:val="23"/>
        </w:rPr>
        <w:t xml:space="preserve"> </w:t>
      </w:r>
      <w:r>
        <w:rPr>
          <w:b/>
          <w:w w:val="105"/>
          <w:sz w:val="23"/>
        </w:rPr>
        <w:t>6</w:t>
      </w:r>
      <w:r>
        <w:rPr>
          <w:b/>
          <w:spacing w:val="-11"/>
          <w:w w:val="105"/>
          <w:sz w:val="23"/>
        </w:rPr>
        <w:t xml:space="preserve"> </w:t>
      </w:r>
      <w:r>
        <w:rPr>
          <w:b/>
          <w:spacing w:val="-2"/>
          <w:w w:val="105"/>
          <w:sz w:val="23"/>
        </w:rPr>
        <w:t>классе.</w:t>
      </w:r>
    </w:p>
    <w:p w:rsidR="00623054" w:rsidRDefault="004D1B06" w:rsidP="004D1B06">
      <w:pPr>
        <w:pStyle w:val="a3"/>
        <w:tabs>
          <w:tab w:val="left" w:pos="10632"/>
        </w:tabs>
        <w:spacing w:before="10"/>
        <w:ind w:left="738" w:firstLine="0"/>
        <w:jc w:val="left"/>
      </w:pPr>
      <w:r>
        <w:t>Знание</w:t>
      </w:r>
      <w:r>
        <w:rPr>
          <w:spacing w:val="16"/>
        </w:rPr>
        <w:t xml:space="preserve"> </w:t>
      </w:r>
      <w:r>
        <w:t>хронологии,</w:t>
      </w:r>
      <w:r>
        <w:rPr>
          <w:spacing w:val="30"/>
        </w:rPr>
        <w:t xml:space="preserve"> </w:t>
      </w:r>
      <w:r>
        <w:t>работа</w:t>
      </w:r>
      <w:r>
        <w:rPr>
          <w:spacing w:val="26"/>
        </w:rPr>
        <w:t xml:space="preserve"> </w:t>
      </w:r>
      <w:r>
        <w:t>с</w:t>
      </w:r>
      <w:r>
        <w:rPr>
          <w:spacing w:val="26"/>
        </w:rPr>
        <w:t xml:space="preserve"> </w:t>
      </w:r>
      <w:r>
        <w:rPr>
          <w:spacing w:val="-2"/>
        </w:rPr>
        <w:t>хронологией:</w:t>
      </w:r>
    </w:p>
    <w:p w:rsidR="00623054" w:rsidRDefault="004D1B06" w:rsidP="004D1B06">
      <w:pPr>
        <w:pStyle w:val="a5"/>
        <w:numPr>
          <w:ilvl w:val="0"/>
          <w:numId w:val="136"/>
        </w:numPr>
        <w:tabs>
          <w:tab w:val="left" w:pos="981"/>
          <w:tab w:val="left" w:pos="10632"/>
        </w:tabs>
        <w:spacing w:before="9" w:line="254" w:lineRule="auto"/>
        <w:ind w:right="15" w:firstLine="540"/>
        <w:jc w:val="left"/>
        <w:rPr>
          <w:sz w:val="23"/>
        </w:rPr>
      </w:pPr>
      <w:r>
        <w:rPr>
          <w:w w:val="105"/>
          <w:sz w:val="23"/>
        </w:rPr>
        <w:t>называть</w:t>
      </w:r>
      <w:r>
        <w:rPr>
          <w:spacing w:val="80"/>
          <w:w w:val="105"/>
          <w:sz w:val="23"/>
        </w:rPr>
        <w:t xml:space="preserve"> </w:t>
      </w:r>
      <w:r>
        <w:rPr>
          <w:w w:val="105"/>
          <w:sz w:val="23"/>
        </w:rPr>
        <w:t>даты</w:t>
      </w:r>
      <w:r>
        <w:rPr>
          <w:spacing w:val="80"/>
          <w:w w:val="105"/>
          <w:sz w:val="23"/>
        </w:rPr>
        <w:t xml:space="preserve"> </w:t>
      </w:r>
      <w:r>
        <w:rPr>
          <w:w w:val="105"/>
          <w:sz w:val="23"/>
        </w:rPr>
        <w:t>важнейших</w:t>
      </w:r>
      <w:r>
        <w:rPr>
          <w:spacing w:val="80"/>
          <w:w w:val="105"/>
          <w:sz w:val="23"/>
        </w:rPr>
        <w:t xml:space="preserve"> </w:t>
      </w:r>
      <w:r>
        <w:rPr>
          <w:w w:val="105"/>
          <w:sz w:val="23"/>
        </w:rPr>
        <w:t>событий</w:t>
      </w:r>
      <w:r>
        <w:rPr>
          <w:spacing w:val="80"/>
          <w:w w:val="105"/>
          <w:sz w:val="23"/>
        </w:rPr>
        <w:t xml:space="preserve"> </w:t>
      </w:r>
      <w:r>
        <w:rPr>
          <w:w w:val="105"/>
          <w:sz w:val="23"/>
        </w:rPr>
        <w:t>Средневековья,</w:t>
      </w:r>
      <w:r>
        <w:rPr>
          <w:spacing w:val="80"/>
          <w:w w:val="105"/>
          <w:sz w:val="23"/>
        </w:rPr>
        <w:t xml:space="preserve"> </w:t>
      </w:r>
      <w:r>
        <w:rPr>
          <w:w w:val="105"/>
          <w:sz w:val="23"/>
        </w:rPr>
        <w:t>определять</w:t>
      </w:r>
      <w:r>
        <w:rPr>
          <w:spacing w:val="80"/>
          <w:w w:val="105"/>
          <w:sz w:val="23"/>
        </w:rPr>
        <w:t xml:space="preserve"> </w:t>
      </w:r>
      <w:r>
        <w:rPr>
          <w:w w:val="105"/>
          <w:sz w:val="23"/>
        </w:rPr>
        <w:t>их</w:t>
      </w:r>
      <w:r>
        <w:rPr>
          <w:spacing w:val="80"/>
          <w:w w:val="105"/>
          <w:sz w:val="23"/>
        </w:rPr>
        <w:t xml:space="preserve"> </w:t>
      </w:r>
      <w:r>
        <w:rPr>
          <w:w w:val="105"/>
          <w:sz w:val="23"/>
        </w:rPr>
        <w:t>принадлежность</w:t>
      </w:r>
      <w:r>
        <w:rPr>
          <w:spacing w:val="80"/>
          <w:w w:val="105"/>
          <w:sz w:val="23"/>
        </w:rPr>
        <w:t xml:space="preserve"> </w:t>
      </w:r>
      <w:r>
        <w:rPr>
          <w:w w:val="105"/>
          <w:sz w:val="23"/>
        </w:rPr>
        <w:t>к</w:t>
      </w:r>
      <w:r>
        <w:rPr>
          <w:spacing w:val="80"/>
          <w:w w:val="105"/>
          <w:sz w:val="23"/>
        </w:rPr>
        <w:t xml:space="preserve"> </w:t>
      </w:r>
      <w:r>
        <w:rPr>
          <w:w w:val="105"/>
          <w:sz w:val="23"/>
        </w:rPr>
        <w:t>веку, историческому периоду;</w:t>
      </w:r>
    </w:p>
    <w:p w:rsidR="00623054" w:rsidRDefault="004D1B06" w:rsidP="004D1B06">
      <w:pPr>
        <w:pStyle w:val="a5"/>
        <w:numPr>
          <w:ilvl w:val="0"/>
          <w:numId w:val="136"/>
        </w:numPr>
        <w:tabs>
          <w:tab w:val="left" w:pos="938"/>
          <w:tab w:val="left" w:pos="10632"/>
        </w:tabs>
        <w:spacing w:line="249" w:lineRule="auto"/>
        <w:ind w:right="7" w:firstLine="540"/>
        <w:jc w:val="left"/>
        <w:rPr>
          <w:sz w:val="23"/>
        </w:rPr>
      </w:pPr>
      <w:r>
        <w:rPr>
          <w:w w:val="105"/>
          <w:sz w:val="23"/>
        </w:rPr>
        <w:t>называть</w:t>
      </w:r>
      <w:r>
        <w:rPr>
          <w:spacing w:val="40"/>
          <w:w w:val="105"/>
          <w:sz w:val="23"/>
        </w:rPr>
        <w:t xml:space="preserve"> </w:t>
      </w:r>
      <w:r>
        <w:rPr>
          <w:w w:val="105"/>
          <w:sz w:val="23"/>
        </w:rPr>
        <w:t>этапы</w:t>
      </w:r>
      <w:r>
        <w:rPr>
          <w:spacing w:val="40"/>
          <w:w w:val="105"/>
          <w:sz w:val="23"/>
        </w:rPr>
        <w:t xml:space="preserve"> </w:t>
      </w:r>
      <w:r>
        <w:rPr>
          <w:w w:val="105"/>
          <w:sz w:val="23"/>
        </w:rPr>
        <w:t>отечественной</w:t>
      </w:r>
      <w:r>
        <w:rPr>
          <w:spacing w:val="40"/>
          <w:w w:val="105"/>
          <w:sz w:val="23"/>
        </w:rPr>
        <w:t xml:space="preserve"> </w:t>
      </w:r>
      <w:r>
        <w:rPr>
          <w:w w:val="105"/>
          <w:sz w:val="23"/>
        </w:rPr>
        <w:t>и</w:t>
      </w:r>
      <w:r>
        <w:rPr>
          <w:spacing w:val="40"/>
          <w:w w:val="105"/>
          <w:sz w:val="23"/>
        </w:rPr>
        <w:t xml:space="preserve"> </w:t>
      </w:r>
      <w:r>
        <w:rPr>
          <w:w w:val="105"/>
          <w:sz w:val="23"/>
        </w:rPr>
        <w:t>всеобщей</w:t>
      </w:r>
      <w:r>
        <w:rPr>
          <w:spacing w:val="40"/>
          <w:w w:val="105"/>
          <w:sz w:val="23"/>
        </w:rPr>
        <w:t xml:space="preserve"> </w:t>
      </w:r>
      <w:r>
        <w:rPr>
          <w:w w:val="105"/>
          <w:sz w:val="23"/>
        </w:rPr>
        <w:t>истории</w:t>
      </w:r>
      <w:r>
        <w:rPr>
          <w:spacing w:val="40"/>
          <w:w w:val="105"/>
          <w:sz w:val="23"/>
        </w:rPr>
        <w:t xml:space="preserve"> </w:t>
      </w:r>
      <w:r>
        <w:rPr>
          <w:w w:val="105"/>
          <w:sz w:val="23"/>
        </w:rPr>
        <w:t>Средних</w:t>
      </w:r>
      <w:r>
        <w:rPr>
          <w:spacing w:val="40"/>
          <w:w w:val="105"/>
          <w:sz w:val="23"/>
        </w:rPr>
        <w:t xml:space="preserve"> </w:t>
      </w:r>
      <w:r>
        <w:rPr>
          <w:w w:val="105"/>
          <w:sz w:val="23"/>
        </w:rPr>
        <w:t>веков,</w:t>
      </w:r>
      <w:r>
        <w:rPr>
          <w:spacing w:val="40"/>
          <w:w w:val="105"/>
          <w:sz w:val="23"/>
        </w:rPr>
        <w:t xml:space="preserve"> </w:t>
      </w:r>
      <w:r>
        <w:rPr>
          <w:w w:val="105"/>
          <w:sz w:val="23"/>
        </w:rPr>
        <w:t>их</w:t>
      </w:r>
      <w:r>
        <w:rPr>
          <w:spacing w:val="40"/>
          <w:w w:val="105"/>
          <w:sz w:val="23"/>
        </w:rPr>
        <w:t xml:space="preserve"> </w:t>
      </w:r>
      <w:r>
        <w:rPr>
          <w:w w:val="105"/>
          <w:sz w:val="23"/>
        </w:rPr>
        <w:t>хронологические</w:t>
      </w:r>
      <w:r>
        <w:rPr>
          <w:spacing w:val="40"/>
          <w:w w:val="105"/>
          <w:sz w:val="23"/>
        </w:rPr>
        <w:t xml:space="preserve"> </w:t>
      </w:r>
      <w:r>
        <w:rPr>
          <w:w w:val="105"/>
          <w:sz w:val="23"/>
        </w:rPr>
        <w:t>рамки (периоды Средневековья, этапы становления и развития Русского государства);</w:t>
      </w:r>
    </w:p>
    <w:p w:rsidR="00623054" w:rsidRDefault="004D1B06" w:rsidP="004D1B06">
      <w:pPr>
        <w:pStyle w:val="a5"/>
        <w:numPr>
          <w:ilvl w:val="0"/>
          <w:numId w:val="136"/>
        </w:numPr>
        <w:tabs>
          <w:tab w:val="left" w:pos="874"/>
          <w:tab w:val="left" w:pos="10632"/>
        </w:tabs>
        <w:spacing w:line="247" w:lineRule="auto"/>
        <w:ind w:left="738" w:right="1332" w:firstLine="0"/>
        <w:jc w:val="left"/>
        <w:rPr>
          <w:sz w:val="23"/>
        </w:rPr>
      </w:pPr>
      <w:r>
        <w:rPr>
          <w:w w:val="105"/>
          <w:sz w:val="23"/>
        </w:rPr>
        <w:t>устанавливать</w:t>
      </w:r>
      <w:r>
        <w:rPr>
          <w:spacing w:val="-14"/>
          <w:w w:val="105"/>
          <w:sz w:val="23"/>
        </w:rPr>
        <w:t xml:space="preserve"> </w:t>
      </w:r>
      <w:r>
        <w:rPr>
          <w:w w:val="105"/>
          <w:sz w:val="23"/>
        </w:rPr>
        <w:t>длительность</w:t>
      </w:r>
      <w:r>
        <w:rPr>
          <w:spacing w:val="-13"/>
          <w:w w:val="105"/>
          <w:sz w:val="23"/>
        </w:rPr>
        <w:t xml:space="preserve"> </w:t>
      </w:r>
      <w:r>
        <w:rPr>
          <w:w w:val="105"/>
          <w:sz w:val="23"/>
        </w:rPr>
        <w:t>и</w:t>
      </w:r>
      <w:r>
        <w:rPr>
          <w:spacing w:val="-11"/>
          <w:w w:val="105"/>
          <w:sz w:val="23"/>
        </w:rPr>
        <w:t xml:space="preserve"> </w:t>
      </w:r>
      <w:r>
        <w:rPr>
          <w:w w:val="105"/>
          <w:sz w:val="23"/>
        </w:rPr>
        <w:t>синхронность</w:t>
      </w:r>
      <w:r>
        <w:rPr>
          <w:spacing w:val="-13"/>
          <w:w w:val="105"/>
          <w:sz w:val="23"/>
        </w:rPr>
        <w:t xml:space="preserve"> </w:t>
      </w:r>
      <w:r>
        <w:rPr>
          <w:w w:val="105"/>
          <w:sz w:val="23"/>
        </w:rPr>
        <w:t>событий</w:t>
      </w:r>
      <w:r>
        <w:rPr>
          <w:spacing w:val="-16"/>
          <w:w w:val="105"/>
          <w:sz w:val="23"/>
        </w:rPr>
        <w:t xml:space="preserve"> </w:t>
      </w:r>
      <w:r>
        <w:rPr>
          <w:w w:val="105"/>
          <w:sz w:val="23"/>
        </w:rPr>
        <w:t>истории</w:t>
      </w:r>
      <w:r>
        <w:rPr>
          <w:spacing w:val="-10"/>
          <w:w w:val="105"/>
          <w:sz w:val="23"/>
        </w:rPr>
        <w:t xml:space="preserve"> </w:t>
      </w:r>
      <w:r>
        <w:rPr>
          <w:w w:val="105"/>
          <w:sz w:val="23"/>
        </w:rPr>
        <w:t>Руси</w:t>
      </w:r>
      <w:r>
        <w:rPr>
          <w:spacing w:val="-11"/>
          <w:w w:val="105"/>
          <w:sz w:val="23"/>
        </w:rPr>
        <w:t xml:space="preserve"> </w:t>
      </w:r>
      <w:r>
        <w:rPr>
          <w:w w:val="105"/>
          <w:sz w:val="23"/>
        </w:rPr>
        <w:t>и</w:t>
      </w:r>
      <w:r>
        <w:rPr>
          <w:spacing w:val="-11"/>
          <w:w w:val="105"/>
          <w:sz w:val="23"/>
        </w:rPr>
        <w:t xml:space="preserve"> </w:t>
      </w:r>
      <w:r>
        <w:rPr>
          <w:w w:val="105"/>
          <w:sz w:val="23"/>
        </w:rPr>
        <w:t>всеобщей</w:t>
      </w:r>
      <w:r>
        <w:rPr>
          <w:spacing w:val="-11"/>
          <w:w w:val="105"/>
          <w:sz w:val="23"/>
        </w:rPr>
        <w:t xml:space="preserve"> </w:t>
      </w:r>
      <w:r>
        <w:rPr>
          <w:w w:val="105"/>
          <w:sz w:val="23"/>
        </w:rPr>
        <w:lastRenderedPageBreak/>
        <w:t>истории. Знание исторических фактов, работа с фактами:</w:t>
      </w:r>
    </w:p>
    <w:p w:rsidR="00623054" w:rsidRDefault="004D1B06" w:rsidP="004D1B06">
      <w:pPr>
        <w:pStyle w:val="a5"/>
        <w:numPr>
          <w:ilvl w:val="0"/>
          <w:numId w:val="136"/>
        </w:numPr>
        <w:tabs>
          <w:tab w:val="left" w:pos="1033"/>
          <w:tab w:val="left" w:pos="2270"/>
          <w:tab w:val="left" w:pos="3572"/>
          <w:tab w:val="left" w:pos="4443"/>
          <w:tab w:val="left" w:pos="6270"/>
          <w:tab w:val="left" w:pos="7708"/>
          <w:tab w:val="left" w:pos="9067"/>
          <w:tab w:val="left" w:pos="10463"/>
          <w:tab w:val="left" w:pos="10632"/>
        </w:tabs>
        <w:spacing w:before="1"/>
        <w:ind w:left="1033" w:hanging="295"/>
        <w:jc w:val="left"/>
        <w:rPr>
          <w:sz w:val="23"/>
        </w:rPr>
      </w:pPr>
      <w:r>
        <w:rPr>
          <w:spacing w:val="-2"/>
          <w:w w:val="105"/>
          <w:sz w:val="23"/>
        </w:rPr>
        <w:t>указывать</w:t>
      </w:r>
      <w:r>
        <w:rPr>
          <w:sz w:val="23"/>
        </w:rPr>
        <w:tab/>
      </w:r>
      <w:r>
        <w:rPr>
          <w:spacing w:val="-2"/>
          <w:w w:val="105"/>
          <w:sz w:val="23"/>
        </w:rPr>
        <w:t>(называть)</w:t>
      </w:r>
      <w:r>
        <w:rPr>
          <w:sz w:val="23"/>
        </w:rPr>
        <w:tab/>
      </w:r>
      <w:r>
        <w:rPr>
          <w:spacing w:val="-2"/>
          <w:w w:val="105"/>
          <w:sz w:val="23"/>
        </w:rPr>
        <w:t>место,</w:t>
      </w:r>
      <w:r>
        <w:rPr>
          <w:sz w:val="23"/>
        </w:rPr>
        <w:tab/>
      </w:r>
      <w:r>
        <w:rPr>
          <w:spacing w:val="-2"/>
          <w:w w:val="105"/>
          <w:sz w:val="23"/>
        </w:rPr>
        <w:t>обстоятельства,</w:t>
      </w:r>
      <w:r>
        <w:rPr>
          <w:sz w:val="23"/>
        </w:rPr>
        <w:tab/>
      </w:r>
      <w:r>
        <w:rPr>
          <w:spacing w:val="-2"/>
          <w:w w:val="105"/>
          <w:sz w:val="23"/>
        </w:rPr>
        <w:t>участников,</w:t>
      </w:r>
      <w:r>
        <w:rPr>
          <w:sz w:val="23"/>
        </w:rPr>
        <w:tab/>
      </w:r>
      <w:r>
        <w:rPr>
          <w:spacing w:val="-2"/>
          <w:w w:val="105"/>
          <w:sz w:val="23"/>
        </w:rPr>
        <w:t>результаты</w:t>
      </w:r>
      <w:r>
        <w:rPr>
          <w:sz w:val="23"/>
        </w:rPr>
        <w:tab/>
      </w:r>
      <w:r>
        <w:rPr>
          <w:spacing w:val="-2"/>
          <w:w w:val="105"/>
          <w:sz w:val="23"/>
        </w:rPr>
        <w:t>важнейших</w:t>
      </w:r>
      <w:r>
        <w:rPr>
          <w:sz w:val="23"/>
        </w:rPr>
        <w:tab/>
      </w:r>
      <w:r>
        <w:rPr>
          <w:spacing w:val="-2"/>
          <w:w w:val="105"/>
          <w:sz w:val="23"/>
        </w:rPr>
        <w:t>событий</w:t>
      </w:r>
    </w:p>
    <w:p w:rsidR="00623054" w:rsidRDefault="004D1B06" w:rsidP="004D1B06">
      <w:pPr>
        <w:pStyle w:val="a3"/>
        <w:tabs>
          <w:tab w:val="left" w:pos="10632"/>
        </w:tabs>
        <w:spacing w:before="77"/>
        <w:ind w:firstLine="0"/>
      </w:pP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9"/>
          <w:w w:val="105"/>
        </w:rPr>
        <w:t xml:space="preserve"> </w:t>
      </w:r>
      <w:r>
        <w:rPr>
          <w:w w:val="105"/>
        </w:rPr>
        <w:t>эпохи</w:t>
      </w:r>
      <w:r>
        <w:rPr>
          <w:spacing w:val="-13"/>
          <w:w w:val="105"/>
        </w:rPr>
        <w:t xml:space="preserve"> </w:t>
      </w:r>
      <w:r>
        <w:rPr>
          <w:spacing w:val="-2"/>
          <w:w w:val="105"/>
        </w:rPr>
        <w:t>Средневековья;</w:t>
      </w:r>
    </w:p>
    <w:p w:rsidR="00623054" w:rsidRDefault="004D1B06" w:rsidP="004D1B06">
      <w:pPr>
        <w:pStyle w:val="a5"/>
        <w:numPr>
          <w:ilvl w:val="0"/>
          <w:numId w:val="136"/>
        </w:numPr>
        <w:tabs>
          <w:tab w:val="left" w:pos="952"/>
          <w:tab w:val="left" w:pos="10632"/>
        </w:tabs>
        <w:spacing w:before="17" w:line="249" w:lineRule="auto"/>
        <w:ind w:right="7" w:firstLine="540"/>
        <w:rPr>
          <w:sz w:val="23"/>
        </w:rPr>
      </w:pPr>
      <w:r>
        <w:rPr>
          <w:w w:val="105"/>
          <w:sz w:val="23"/>
        </w:rPr>
        <w:t xml:space="preserve">группировать, систематизировать факты по заданному признаку (составление систематических </w:t>
      </w:r>
      <w:r>
        <w:rPr>
          <w:spacing w:val="-2"/>
          <w:w w:val="105"/>
          <w:sz w:val="23"/>
        </w:rPr>
        <w:t>таблиц).</w:t>
      </w:r>
    </w:p>
    <w:p w:rsidR="00623054" w:rsidRDefault="004D1B06" w:rsidP="004D1B06">
      <w:pPr>
        <w:pStyle w:val="a3"/>
        <w:tabs>
          <w:tab w:val="left" w:pos="10632"/>
        </w:tabs>
        <w:spacing w:line="262" w:lineRule="exact"/>
        <w:ind w:left="738" w:firstLine="0"/>
      </w:pPr>
      <w:r>
        <w:rPr>
          <w:w w:val="105"/>
        </w:rPr>
        <w:t>Работа</w:t>
      </w:r>
      <w:r>
        <w:rPr>
          <w:spacing w:val="-13"/>
          <w:w w:val="105"/>
        </w:rPr>
        <w:t xml:space="preserve"> </w:t>
      </w:r>
      <w:r>
        <w:rPr>
          <w:w w:val="105"/>
        </w:rPr>
        <w:t>с</w:t>
      </w:r>
      <w:r>
        <w:rPr>
          <w:spacing w:val="-14"/>
          <w:w w:val="105"/>
        </w:rPr>
        <w:t xml:space="preserve"> </w:t>
      </w:r>
      <w:r>
        <w:rPr>
          <w:w w:val="105"/>
        </w:rPr>
        <w:t>исторической</w:t>
      </w:r>
      <w:r>
        <w:rPr>
          <w:spacing w:val="-7"/>
          <w:w w:val="105"/>
        </w:rPr>
        <w:t xml:space="preserve"> </w:t>
      </w:r>
      <w:r>
        <w:rPr>
          <w:spacing w:val="-2"/>
          <w:w w:val="105"/>
        </w:rPr>
        <w:t>картой:</w:t>
      </w:r>
    </w:p>
    <w:p w:rsidR="00623054" w:rsidRDefault="004D1B06" w:rsidP="004D1B06">
      <w:pPr>
        <w:pStyle w:val="a5"/>
        <w:numPr>
          <w:ilvl w:val="0"/>
          <w:numId w:val="136"/>
        </w:numPr>
        <w:tabs>
          <w:tab w:val="left" w:pos="894"/>
          <w:tab w:val="left" w:pos="10632"/>
        </w:tabs>
        <w:spacing w:before="16" w:line="247" w:lineRule="auto"/>
        <w:ind w:right="7" w:firstLine="540"/>
        <w:rPr>
          <w:sz w:val="23"/>
        </w:rPr>
      </w:pPr>
      <w:r>
        <w:rPr>
          <w:w w:val="105"/>
          <w:sz w:val="23"/>
        </w:rPr>
        <w:t>находить и показывать на карте исторические объекты, используя легенду карты; давать словесное описание их местоположения;</w:t>
      </w:r>
    </w:p>
    <w:p w:rsidR="00623054" w:rsidRDefault="004D1B06" w:rsidP="004D1B06">
      <w:pPr>
        <w:pStyle w:val="a5"/>
        <w:numPr>
          <w:ilvl w:val="0"/>
          <w:numId w:val="136"/>
        </w:numPr>
        <w:tabs>
          <w:tab w:val="left" w:pos="880"/>
          <w:tab w:val="left" w:pos="10632"/>
        </w:tabs>
        <w:spacing w:before="3" w:line="252" w:lineRule="auto"/>
        <w:ind w:right="-15" w:firstLine="540"/>
        <w:rPr>
          <w:sz w:val="23"/>
        </w:rPr>
      </w:pPr>
      <w:r>
        <w:rPr>
          <w:w w:val="105"/>
          <w:sz w:val="23"/>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23054" w:rsidRDefault="004D1B06" w:rsidP="004D1B06">
      <w:pPr>
        <w:pStyle w:val="a3"/>
        <w:tabs>
          <w:tab w:val="left" w:pos="10632"/>
        </w:tabs>
        <w:spacing w:line="259" w:lineRule="exact"/>
        <w:ind w:left="738"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rsidR="00623054" w:rsidRDefault="004D1B06" w:rsidP="004D1B06">
      <w:pPr>
        <w:pStyle w:val="a5"/>
        <w:numPr>
          <w:ilvl w:val="0"/>
          <w:numId w:val="136"/>
        </w:numPr>
        <w:tabs>
          <w:tab w:val="left" w:pos="1068"/>
          <w:tab w:val="left" w:pos="10632"/>
        </w:tabs>
        <w:spacing w:before="17" w:line="247" w:lineRule="auto"/>
        <w:ind w:right="7" w:firstLine="540"/>
        <w:rPr>
          <w:sz w:val="23"/>
        </w:rPr>
      </w:pPr>
      <w:r>
        <w:rPr>
          <w:w w:val="105"/>
          <w:sz w:val="23"/>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23054" w:rsidRDefault="004D1B06" w:rsidP="004D1B06">
      <w:pPr>
        <w:pStyle w:val="a5"/>
        <w:numPr>
          <w:ilvl w:val="0"/>
          <w:numId w:val="136"/>
        </w:numPr>
        <w:tabs>
          <w:tab w:val="left" w:pos="874"/>
          <w:tab w:val="left" w:pos="10632"/>
        </w:tabs>
        <w:spacing w:before="2"/>
        <w:ind w:left="874" w:hanging="136"/>
        <w:jc w:val="left"/>
        <w:rPr>
          <w:sz w:val="23"/>
        </w:rPr>
      </w:pPr>
      <w:r>
        <w:rPr>
          <w:sz w:val="23"/>
        </w:rPr>
        <w:t>характеризовать</w:t>
      </w:r>
      <w:r>
        <w:rPr>
          <w:spacing w:val="32"/>
          <w:sz w:val="23"/>
        </w:rPr>
        <w:t xml:space="preserve"> </w:t>
      </w:r>
      <w:r>
        <w:rPr>
          <w:sz w:val="23"/>
        </w:rPr>
        <w:t>авторство,</w:t>
      </w:r>
      <w:r>
        <w:rPr>
          <w:spacing w:val="42"/>
          <w:sz w:val="23"/>
        </w:rPr>
        <w:t xml:space="preserve"> </w:t>
      </w:r>
      <w:r>
        <w:rPr>
          <w:sz w:val="23"/>
        </w:rPr>
        <w:t>время,</w:t>
      </w:r>
      <w:r>
        <w:rPr>
          <w:spacing w:val="31"/>
          <w:sz w:val="23"/>
        </w:rPr>
        <w:t xml:space="preserve"> </w:t>
      </w:r>
      <w:r>
        <w:rPr>
          <w:sz w:val="23"/>
        </w:rPr>
        <w:t>место</w:t>
      </w:r>
      <w:r>
        <w:rPr>
          <w:spacing w:val="39"/>
          <w:sz w:val="23"/>
        </w:rPr>
        <w:t xml:space="preserve"> </w:t>
      </w:r>
      <w:r>
        <w:rPr>
          <w:sz w:val="23"/>
        </w:rPr>
        <w:t>создания</w:t>
      </w:r>
      <w:r>
        <w:rPr>
          <w:spacing w:val="31"/>
          <w:sz w:val="23"/>
        </w:rPr>
        <w:t xml:space="preserve"> </w:t>
      </w:r>
      <w:r>
        <w:rPr>
          <w:spacing w:val="-2"/>
          <w:sz w:val="23"/>
        </w:rPr>
        <w:t>источника;</w:t>
      </w:r>
    </w:p>
    <w:p w:rsidR="00623054" w:rsidRDefault="004D1B06" w:rsidP="004D1B06">
      <w:pPr>
        <w:pStyle w:val="a5"/>
        <w:numPr>
          <w:ilvl w:val="0"/>
          <w:numId w:val="136"/>
        </w:numPr>
        <w:tabs>
          <w:tab w:val="left" w:pos="873"/>
          <w:tab w:val="left" w:pos="10632"/>
        </w:tabs>
        <w:spacing w:before="16" w:line="249" w:lineRule="auto"/>
        <w:ind w:right="22" w:firstLine="540"/>
        <w:jc w:val="left"/>
        <w:rPr>
          <w:sz w:val="23"/>
        </w:rPr>
      </w:pPr>
      <w:r>
        <w:rPr>
          <w:w w:val="105"/>
          <w:sz w:val="23"/>
        </w:rPr>
        <w:t>выделять</w:t>
      </w:r>
      <w:r>
        <w:rPr>
          <w:spacing w:val="-7"/>
          <w:w w:val="105"/>
          <w:sz w:val="23"/>
        </w:rPr>
        <w:t xml:space="preserve"> </w:t>
      </w:r>
      <w:r>
        <w:rPr>
          <w:w w:val="105"/>
          <w:sz w:val="23"/>
        </w:rPr>
        <w:t>в тексте</w:t>
      </w:r>
      <w:r>
        <w:rPr>
          <w:spacing w:val="-10"/>
          <w:w w:val="105"/>
          <w:sz w:val="23"/>
        </w:rPr>
        <w:t xml:space="preserve"> </w:t>
      </w:r>
      <w:r>
        <w:rPr>
          <w:w w:val="105"/>
          <w:sz w:val="23"/>
        </w:rPr>
        <w:t>письменного</w:t>
      </w:r>
      <w:r>
        <w:rPr>
          <w:spacing w:val="-3"/>
          <w:w w:val="105"/>
          <w:sz w:val="23"/>
        </w:rPr>
        <w:t xml:space="preserve"> </w:t>
      </w:r>
      <w:r>
        <w:rPr>
          <w:w w:val="105"/>
          <w:sz w:val="23"/>
        </w:rPr>
        <w:t>источника</w:t>
      </w:r>
      <w:r>
        <w:rPr>
          <w:spacing w:val="-4"/>
          <w:w w:val="105"/>
          <w:sz w:val="23"/>
        </w:rPr>
        <w:t xml:space="preserve"> </w:t>
      </w:r>
      <w:r>
        <w:rPr>
          <w:w w:val="105"/>
          <w:sz w:val="23"/>
        </w:rPr>
        <w:t>исторические</w:t>
      </w:r>
      <w:r>
        <w:rPr>
          <w:spacing w:val="-4"/>
          <w:w w:val="105"/>
          <w:sz w:val="23"/>
        </w:rPr>
        <w:t xml:space="preserve"> </w:t>
      </w:r>
      <w:r>
        <w:rPr>
          <w:w w:val="105"/>
          <w:sz w:val="23"/>
        </w:rPr>
        <w:t>описания</w:t>
      </w:r>
      <w:r>
        <w:rPr>
          <w:spacing w:val="-8"/>
          <w:w w:val="105"/>
          <w:sz w:val="23"/>
        </w:rPr>
        <w:t xml:space="preserve"> </w:t>
      </w:r>
      <w:r>
        <w:rPr>
          <w:w w:val="105"/>
          <w:sz w:val="23"/>
        </w:rPr>
        <w:t>(хода</w:t>
      </w:r>
      <w:r>
        <w:rPr>
          <w:spacing w:val="-4"/>
          <w:w w:val="105"/>
          <w:sz w:val="23"/>
        </w:rPr>
        <w:t xml:space="preserve"> </w:t>
      </w:r>
      <w:r>
        <w:rPr>
          <w:w w:val="105"/>
          <w:sz w:val="23"/>
        </w:rPr>
        <w:t>событий,</w:t>
      </w:r>
      <w:r>
        <w:rPr>
          <w:spacing w:val="-8"/>
          <w:w w:val="105"/>
          <w:sz w:val="23"/>
        </w:rPr>
        <w:t xml:space="preserve"> </w:t>
      </w:r>
      <w:r>
        <w:rPr>
          <w:w w:val="105"/>
          <w:sz w:val="23"/>
        </w:rPr>
        <w:t>действий людей)</w:t>
      </w:r>
      <w:r>
        <w:rPr>
          <w:spacing w:val="-6"/>
          <w:w w:val="105"/>
          <w:sz w:val="23"/>
        </w:rPr>
        <w:t xml:space="preserve"> </w:t>
      </w:r>
      <w:r>
        <w:rPr>
          <w:w w:val="105"/>
          <w:sz w:val="23"/>
        </w:rPr>
        <w:t>и объяснения (причин, сущности, последствий исторических событий);</w:t>
      </w:r>
    </w:p>
    <w:p w:rsidR="00623054" w:rsidRDefault="004D1B06" w:rsidP="004D1B06">
      <w:pPr>
        <w:pStyle w:val="a5"/>
        <w:numPr>
          <w:ilvl w:val="0"/>
          <w:numId w:val="136"/>
        </w:numPr>
        <w:tabs>
          <w:tab w:val="left" w:pos="866"/>
          <w:tab w:val="left" w:pos="10632"/>
        </w:tabs>
        <w:spacing w:line="262" w:lineRule="exact"/>
        <w:ind w:left="866" w:hanging="128"/>
        <w:jc w:val="left"/>
        <w:rPr>
          <w:sz w:val="23"/>
        </w:rPr>
      </w:pPr>
      <w:r>
        <w:rPr>
          <w:sz w:val="23"/>
        </w:rPr>
        <w:t>находить</w:t>
      </w:r>
      <w:r>
        <w:rPr>
          <w:spacing w:val="29"/>
          <w:sz w:val="23"/>
        </w:rPr>
        <w:t xml:space="preserve"> </w:t>
      </w:r>
      <w:r>
        <w:rPr>
          <w:sz w:val="23"/>
        </w:rPr>
        <w:t>в</w:t>
      </w:r>
      <w:r>
        <w:rPr>
          <w:spacing w:val="35"/>
          <w:sz w:val="23"/>
        </w:rPr>
        <w:t xml:space="preserve"> </w:t>
      </w:r>
      <w:r>
        <w:rPr>
          <w:sz w:val="23"/>
        </w:rPr>
        <w:t>визуальном</w:t>
      </w:r>
      <w:r>
        <w:rPr>
          <w:spacing w:val="31"/>
          <w:sz w:val="23"/>
        </w:rPr>
        <w:t xml:space="preserve"> </w:t>
      </w:r>
      <w:r>
        <w:rPr>
          <w:sz w:val="23"/>
        </w:rPr>
        <w:t>источнике</w:t>
      </w:r>
      <w:r>
        <w:rPr>
          <w:spacing w:val="24"/>
          <w:sz w:val="23"/>
        </w:rPr>
        <w:t xml:space="preserve"> </w:t>
      </w:r>
      <w:r>
        <w:rPr>
          <w:sz w:val="23"/>
        </w:rPr>
        <w:t>и</w:t>
      </w:r>
      <w:r>
        <w:rPr>
          <w:spacing w:val="34"/>
          <w:sz w:val="23"/>
        </w:rPr>
        <w:t xml:space="preserve"> </w:t>
      </w:r>
      <w:r>
        <w:rPr>
          <w:sz w:val="23"/>
        </w:rPr>
        <w:t>вещественном</w:t>
      </w:r>
      <w:r>
        <w:rPr>
          <w:spacing w:val="43"/>
          <w:sz w:val="23"/>
        </w:rPr>
        <w:t xml:space="preserve"> </w:t>
      </w:r>
      <w:r>
        <w:rPr>
          <w:sz w:val="23"/>
        </w:rPr>
        <w:t>памятнике</w:t>
      </w:r>
      <w:r>
        <w:rPr>
          <w:spacing w:val="23"/>
          <w:sz w:val="23"/>
        </w:rPr>
        <w:t xml:space="preserve"> </w:t>
      </w:r>
      <w:r>
        <w:rPr>
          <w:sz w:val="23"/>
        </w:rPr>
        <w:t>ключевые</w:t>
      </w:r>
      <w:r>
        <w:rPr>
          <w:spacing w:val="35"/>
          <w:sz w:val="23"/>
        </w:rPr>
        <w:t xml:space="preserve"> </w:t>
      </w:r>
      <w:r>
        <w:rPr>
          <w:sz w:val="23"/>
        </w:rPr>
        <w:t>символы,</w:t>
      </w:r>
      <w:r>
        <w:rPr>
          <w:spacing w:val="39"/>
          <w:sz w:val="23"/>
        </w:rPr>
        <w:t xml:space="preserve"> </w:t>
      </w:r>
      <w:r>
        <w:rPr>
          <w:spacing w:val="-2"/>
          <w:sz w:val="23"/>
        </w:rPr>
        <w:t>образы;</w:t>
      </w:r>
    </w:p>
    <w:p w:rsidR="00623054" w:rsidRDefault="004D1B06" w:rsidP="004D1B06">
      <w:pPr>
        <w:pStyle w:val="a5"/>
        <w:numPr>
          <w:ilvl w:val="0"/>
          <w:numId w:val="136"/>
        </w:numPr>
        <w:tabs>
          <w:tab w:val="left" w:pos="874"/>
          <w:tab w:val="left" w:pos="10632"/>
        </w:tabs>
        <w:spacing w:before="17" w:line="247" w:lineRule="auto"/>
        <w:ind w:left="738" w:right="1468" w:firstLine="0"/>
        <w:jc w:val="left"/>
        <w:rPr>
          <w:sz w:val="23"/>
        </w:rPr>
      </w:pPr>
      <w:r>
        <w:rPr>
          <w:sz w:val="23"/>
        </w:rPr>
        <w:t>характеризовать</w:t>
      </w:r>
      <w:r>
        <w:rPr>
          <w:spacing w:val="40"/>
          <w:sz w:val="23"/>
        </w:rPr>
        <w:t xml:space="preserve"> </w:t>
      </w:r>
      <w:r>
        <w:rPr>
          <w:sz w:val="23"/>
        </w:rPr>
        <w:t>позицию</w:t>
      </w:r>
      <w:r>
        <w:rPr>
          <w:spacing w:val="40"/>
          <w:sz w:val="23"/>
        </w:rPr>
        <w:t xml:space="preserve"> </w:t>
      </w:r>
      <w:r>
        <w:rPr>
          <w:sz w:val="23"/>
        </w:rPr>
        <w:t>автора</w:t>
      </w:r>
      <w:r>
        <w:rPr>
          <w:spacing w:val="40"/>
          <w:sz w:val="23"/>
        </w:rPr>
        <w:t xml:space="preserve"> </w:t>
      </w:r>
      <w:r>
        <w:rPr>
          <w:sz w:val="23"/>
        </w:rPr>
        <w:t>письменного и</w:t>
      </w:r>
      <w:r>
        <w:rPr>
          <w:spacing w:val="40"/>
          <w:sz w:val="23"/>
        </w:rPr>
        <w:t xml:space="preserve"> </w:t>
      </w:r>
      <w:r>
        <w:rPr>
          <w:sz w:val="23"/>
        </w:rPr>
        <w:t>визуального</w:t>
      </w:r>
      <w:r>
        <w:rPr>
          <w:spacing w:val="40"/>
          <w:sz w:val="23"/>
        </w:rPr>
        <w:t xml:space="preserve"> </w:t>
      </w:r>
      <w:r>
        <w:rPr>
          <w:sz w:val="23"/>
        </w:rPr>
        <w:t xml:space="preserve">исторического источника. </w:t>
      </w:r>
      <w:r>
        <w:rPr>
          <w:w w:val="105"/>
          <w:sz w:val="23"/>
        </w:rPr>
        <w:t>Историческое описание (реконструкция):</w:t>
      </w:r>
    </w:p>
    <w:p w:rsidR="00623054" w:rsidRDefault="004D1B06" w:rsidP="004D1B06">
      <w:pPr>
        <w:pStyle w:val="a5"/>
        <w:numPr>
          <w:ilvl w:val="0"/>
          <w:numId w:val="136"/>
        </w:numPr>
        <w:tabs>
          <w:tab w:val="left" w:pos="902"/>
          <w:tab w:val="left" w:pos="10632"/>
        </w:tabs>
        <w:spacing w:before="3" w:line="254" w:lineRule="auto"/>
        <w:ind w:right="6" w:firstLine="540"/>
        <w:rPr>
          <w:sz w:val="23"/>
        </w:rPr>
      </w:pPr>
      <w:r>
        <w:rPr>
          <w:w w:val="105"/>
          <w:sz w:val="23"/>
        </w:rPr>
        <w:t xml:space="preserve">рассказывать о ключевых событиях отечественной и всеобщей истории в эпоху Средневековья, их </w:t>
      </w:r>
      <w:r>
        <w:rPr>
          <w:spacing w:val="-2"/>
          <w:w w:val="105"/>
          <w:sz w:val="23"/>
        </w:rPr>
        <w:t>участниках;</w:t>
      </w:r>
    </w:p>
    <w:p w:rsidR="00623054" w:rsidRDefault="004D1B06" w:rsidP="004D1B06">
      <w:pPr>
        <w:pStyle w:val="a5"/>
        <w:numPr>
          <w:ilvl w:val="0"/>
          <w:numId w:val="136"/>
        </w:numPr>
        <w:tabs>
          <w:tab w:val="left" w:pos="924"/>
          <w:tab w:val="left" w:pos="10632"/>
        </w:tabs>
        <w:spacing w:line="252" w:lineRule="auto"/>
        <w:ind w:right="-15" w:firstLine="540"/>
        <w:rPr>
          <w:sz w:val="23"/>
        </w:rPr>
      </w:pPr>
      <w:r>
        <w:rPr>
          <w:w w:val="105"/>
          <w:sz w:val="23"/>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w:t>
      </w:r>
      <w:r>
        <w:rPr>
          <w:spacing w:val="-2"/>
          <w:w w:val="105"/>
          <w:sz w:val="23"/>
        </w:rPr>
        <w:t>деяния);</w:t>
      </w:r>
    </w:p>
    <w:p w:rsidR="00623054" w:rsidRDefault="004D1B06" w:rsidP="004D1B06">
      <w:pPr>
        <w:pStyle w:val="a5"/>
        <w:numPr>
          <w:ilvl w:val="0"/>
          <w:numId w:val="136"/>
        </w:numPr>
        <w:tabs>
          <w:tab w:val="left" w:pos="894"/>
          <w:tab w:val="left" w:pos="10632"/>
        </w:tabs>
        <w:spacing w:line="247" w:lineRule="auto"/>
        <w:ind w:right="15" w:firstLine="540"/>
        <w:rPr>
          <w:sz w:val="23"/>
        </w:rPr>
      </w:pPr>
      <w:r>
        <w:rPr>
          <w:w w:val="105"/>
          <w:sz w:val="23"/>
        </w:rPr>
        <w:t>рассказывать об образе жизни различных групп населения в средневековых обществах на Руси и в других странах;</w:t>
      </w:r>
    </w:p>
    <w:p w:rsidR="00623054" w:rsidRDefault="004D1B06" w:rsidP="004D1B06">
      <w:pPr>
        <w:pStyle w:val="a5"/>
        <w:numPr>
          <w:ilvl w:val="0"/>
          <w:numId w:val="136"/>
        </w:numPr>
        <w:tabs>
          <w:tab w:val="left" w:pos="866"/>
          <w:tab w:val="left" w:pos="10632"/>
        </w:tabs>
        <w:spacing w:line="249" w:lineRule="auto"/>
        <w:ind w:left="738" w:right="526" w:firstLine="0"/>
        <w:rPr>
          <w:sz w:val="23"/>
        </w:rPr>
      </w:pPr>
      <w:r>
        <w:rPr>
          <w:w w:val="105"/>
          <w:sz w:val="23"/>
        </w:rPr>
        <w:t>представлять</w:t>
      </w:r>
      <w:r>
        <w:rPr>
          <w:spacing w:val="-16"/>
          <w:w w:val="105"/>
          <w:sz w:val="23"/>
        </w:rPr>
        <w:t xml:space="preserve"> </w:t>
      </w:r>
      <w:r>
        <w:rPr>
          <w:w w:val="105"/>
          <w:sz w:val="23"/>
        </w:rPr>
        <w:t>описание</w:t>
      </w:r>
      <w:r>
        <w:rPr>
          <w:spacing w:val="-15"/>
          <w:w w:val="105"/>
          <w:sz w:val="23"/>
        </w:rPr>
        <w:t xml:space="preserve"> </w:t>
      </w:r>
      <w:r>
        <w:rPr>
          <w:w w:val="105"/>
          <w:sz w:val="23"/>
        </w:rPr>
        <w:t>памятников</w:t>
      </w:r>
      <w:r>
        <w:rPr>
          <w:spacing w:val="-15"/>
          <w:w w:val="105"/>
          <w:sz w:val="23"/>
        </w:rPr>
        <w:t xml:space="preserve"> </w:t>
      </w:r>
      <w:r>
        <w:rPr>
          <w:w w:val="105"/>
          <w:sz w:val="23"/>
        </w:rPr>
        <w:t>материальной</w:t>
      </w:r>
      <w:r>
        <w:rPr>
          <w:spacing w:val="-10"/>
          <w:w w:val="105"/>
          <w:sz w:val="23"/>
        </w:rPr>
        <w:t xml:space="preserve"> </w:t>
      </w:r>
      <w:r>
        <w:rPr>
          <w:w w:val="105"/>
          <w:sz w:val="23"/>
        </w:rPr>
        <w:t>и</w:t>
      </w:r>
      <w:r>
        <w:rPr>
          <w:spacing w:val="-16"/>
          <w:w w:val="105"/>
          <w:sz w:val="23"/>
        </w:rPr>
        <w:t xml:space="preserve"> </w:t>
      </w:r>
      <w:r>
        <w:rPr>
          <w:w w:val="105"/>
          <w:sz w:val="23"/>
        </w:rPr>
        <w:t>художественной</w:t>
      </w:r>
      <w:r>
        <w:rPr>
          <w:spacing w:val="-9"/>
          <w:w w:val="105"/>
          <w:sz w:val="23"/>
        </w:rPr>
        <w:t xml:space="preserve"> </w:t>
      </w:r>
      <w:r>
        <w:rPr>
          <w:w w:val="105"/>
          <w:sz w:val="23"/>
        </w:rPr>
        <w:t>культуры</w:t>
      </w:r>
      <w:r>
        <w:rPr>
          <w:spacing w:val="-16"/>
          <w:w w:val="105"/>
          <w:sz w:val="23"/>
        </w:rPr>
        <w:t xml:space="preserve"> </w:t>
      </w:r>
      <w:r>
        <w:rPr>
          <w:w w:val="105"/>
          <w:sz w:val="23"/>
        </w:rPr>
        <w:t>изучаемой</w:t>
      </w:r>
      <w:r>
        <w:rPr>
          <w:spacing w:val="-9"/>
          <w:w w:val="105"/>
          <w:sz w:val="23"/>
        </w:rPr>
        <w:t xml:space="preserve"> </w:t>
      </w:r>
      <w:r>
        <w:rPr>
          <w:w w:val="105"/>
          <w:sz w:val="23"/>
        </w:rPr>
        <w:t>эпохи. Анализ, объяснение исторических событий, явлений:</w:t>
      </w:r>
    </w:p>
    <w:p w:rsidR="00623054" w:rsidRDefault="004D1B06" w:rsidP="004D1B06">
      <w:pPr>
        <w:pStyle w:val="a5"/>
        <w:numPr>
          <w:ilvl w:val="0"/>
          <w:numId w:val="136"/>
        </w:numPr>
        <w:tabs>
          <w:tab w:val="left" w:pos="988"/>
          <w:tab w:val="left" w:pos="10632"/>
        </w:tabs>
        <w:spacing w:line="252" w:lineRule="auto"/>
        <w:ind w:right="9" w:firstLine="540"/>
        <w:rPr>
          <w:sz w:val="23"/>
        </w:rPr>
      </w:pPr>
      <w:r>
        <w:rPr>
          <w:w w:val="105"/>
          <w:sz w:val="23"/>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w:t>
      </w:r>
      <w:r>
        <w:rPr>
          <w:spacing w:val="-5"/>
          <w:w w:val="105"/>
          <w:sz w:val="23"/>
        </w:rPr>
        <w:t xml:space="preserve"> </w:t>
      </w:r>
      <w:r>
        <w:rPr>
          <w:w w:val="105"/>
          <w:sz w:val="23"/>
        </w:rPr>
        <w:t>господствовавших</w:t>
      </w:r>
      <w:r>
        <w:rPr>
          <w:spacing w:val="-7"/>
          <w:w w:val="105"/>
          <w:sz w:val="23"/>
        </w:rPr>
        <w:t xml:space="preserve"> </w:t>
      </w:r>
      <w:r>
        <w:rPr>
          <w:w w:val="105"/>
          <w:sz w:val="23"/>
        </w:rPr>
        <w:t>в средневековых</w:t>
      </w:r>
      <w:r>
        <w:rPr>
          <w:spacing w:val="-7"/>
          <w:w w:val="105"/>
          <w:sz w:val="23"/>
        </w:rPr>
        <w:t xml:space="preserve"> </w:t>
      </w:r>
      <w:r>
        <w:rPr>
          <w:w w:val="105"/>
          <w:sz w:val="23"/>
        </w:rPr>
        <w:t>обществах,</w:t>
      </w:r>
      <w:r>
        <w:rPr>
          <w:spacing w:val="-11"/>
          <w:w w:val="105"/>
          <w:sz w:val="23"/>
        </w:rPr>
        <w:t xml:space="preserve"> </w:t>
      </w:r>
      <w:r>
        <w:rPr>
          <w:w w:val="105"/>
          <w:sz w:val="23"/>
        </w:rPr>
        <w:t>представлений</w:t>
      </w:r>
      <w:r>
        <w:rPr>
          <w:spacing w:val="-8"/>
          <w:w w:val="105"/>
          <w:sz w:val="23"/>
        </w:rPr>
        <w:t xml:space="preserve"> </w:t>
      </w:r>
      <w:r>
        <w:rPr>
          <w:w w:val="105"/>
          <w:sz w:val="23"/>
        </w:rPr>
        <w:t>средневекового</w:t>
      </w:r>
      <w:r>
        <w:rPr>
          <w:spacing w:val="-13"/>
          <w:w w:val="105"/>
          <w:sz w:val="23"/>
        </w:rPr>
        <w:t xml:space="preserve"> </w:t>
      </w:r>
      <w:r>
        <w:rPr>
          <w:w w:val="105"/>
          <w:sz w:val="23"/>
        </w:rPr>
        <w:t>человека</w:t>
      </w:r>
      <w:r>
        <w:rPr>
          <w:spacing w:val="-9"/>
          <w:w w:val="105"/>
          <w:sz w:val="23"/>
        </w:rPr>
        <w:t xml:space="preserve"> </w:t>
      </w:r>
      <w:r>
        <w:rPr>
          <w:w w:val="105"/>
          <w:sz w:val="23"/>
        </w:rPr>
        <w:t>о</w:t>
      </w:r>
      <w:r>
        <w:rPr>
          <w:spacing w:val="-7"/>
          <w:w w:val="105"/>
          <w:sz w:val="23"/>
        </w:rPr>
        <w:t xml:space="preserve"> </w:t>
      </w:r>
      <w:r>
        <w:rPr>
          <w:w w:val="105"/>
          <w:sz w:val="23"/>
        </w:rPr>
        <w:t>мире;</w:t>
      </w:r>
    </w:p>
    <w:p w:rsidR="00623054" w:rsidRDefault="004D1B06" w:rsidP="004D1B06">
      <w:pPr>
        <w:pStyle w:val="a5"/>
        <w:numPr>
          <w:ilvl w:val="0"/>
          <w:numId w:val="136"/>
        </w:numPr>
        <w:tabs>
          <w:tab w:val="left" w:pos="865"/>
          <w:tab w:val="left" w:pos="10632"/>
        </w:tabs>
        <w:spacing w:line="254" w:lineRule="auto"/>
        <w:ind w:right="8" w:firstLine="540"/>
        <w:rPr>
          <w:sz w:val="23"/>
        </w:rPr>
      </w:pPr>
      <w:r>
        <w:rPr>
          <w:sz w:val="23"/>
        </w:rPr>
        <w:t xml:space="preserve">объяснять смысл ключевых понятий, относящихся к данной эпохе отечественной и всеобщей истории, </w:t>
      </w:r>
      <w:r>
        <w:rPr>
          <w:w w:val="105"/>
          <w:sz w:val="23"/>
        </w:rPr>
        <w:t>конкретизировать их на примерах исторических событий, ситуаций;</w:t>
      </w:r>
    </w:p>
    <w:p w:rsidR="00623054" w:rsidRDefault="004D1B06" w:rsidP="004D1B06">
      <w:pPr>
        <w:pStyle w:val="a5"/>
        <w:numPr>
          <w:ilvl w:val="0"/>
          <w:numId w:val="136"/>
        </w:numPr>
        <w:tabs>
          <w:tab w:val="left" w:pos="894"/>
          <w:tab w:val="left" w:pos="10632"/>
        </w:tabs>
        <w:spacing w:line="249" w:lineRule="auto"/>
        <w:ind w:right="-15" w:firstLine="540"/>
        <w:rPr>
          <w:sz w:val="23"/>
        </w:rPr>
      </w:pPr>
      <w:r>
        <w:rPr>
          <w:w w:val="105"/>
          <w:sz w:val="23"/>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w:t>
      </w:r>
      <w:r>
        <w:rPr>
          <w:sz w:val="23"/>
        </w:rPr>
        <w:t>Средневековья:</w:t>
      </w:r>
      <w:r>
        <w:rPr>
          <w:spacing w:val="22"/>
          <w:sz w:val="23"/>
        </w:rPr>
        <w:t xml:space="preserve"> </w:t>
      </w:r>
      <w:r>
        <w:rPr>
          <w:sz w:val="23"/>
        </w:rPr>
        <w:t>а)</w:t>
      </w:r>
      <w:r>
        <w:rPr>
          <w:spacing w:val="23"/>
          <w:sz w:val="23"/>
        </w:rPr>
        <w:t xml:space="preserve"> </w:t>
      </w:r>
      <w:r>
        <w:rPr>
          <w:sz w:val="23"/>
        </w:rPr>
        <w:t>находить</w:t>
      </w:r>
      <w:r>
        <w:rPr>
          <w:spacing w:val="23"/>
          <w:sz w:val="23"/>
        </w:rPr>
        <w:t xml:space="preserve"> </w:t>
      </w:r>
      <w:r>
        <w:rPr>
          <w:sz w:val="23"/>
        </w:rPr>
        <w:t>в</w:t>
      </w:r>
      <w:r>
        <w:rPr>
          <w:spacing w:val="28"/>
          <w:sz w:val="23"/>
        </w:rPr>
        <w:t xml:space="preserve"> </w:t>
      </w:r>
      <w:r>
        <w:rPr>
          <w:sz w:val="23"/>
        </w:rPr>
        <w:t>учебнике</w:t>
      </w:r>
      <w:r>
        <w:rPr>
          <w:spacing w:val="27"/>
          <w:sz w:val="23"/>
        </w:rPr>
        <w:t xml:space="preserve"> </w:t>
      </w:r>
      <w:r>
        <w:rPr>
          <w:sz w:val="23"/>
        </w:rPr>
        <w:t>и</w:t>
      </w:r>
      <w:r>
        <w:rPr>
          <w:spacing w:val="27"/>
          <w:sz w:val="23"/>
        </w:rPr>
        <w:t xml:space="preserve"> </w:t>
      </w:r>
      <w:r>
        <w:rPr>
          <w:sz w:val="23"/>
        </w:rPr>
        <w:t>излагать</w:t>
      </w:r>
      <w:r>
        <w:rPr>
          <w:spacing w:val="35"/>
          <w:sz w:val="23"/>
        </w:rPr>
        <w:t xml:space="preserve"> </w:t>
      </w:r>
      <w:r>
        <w:rPr>
          <w:sz w:val="23"/>
        </w:rPr>
        <w:t>суждения</w:t>
      </w:r>
      <w:r>
        <w:rPr>
          <w:spacing w:val="33"/>
          <w:sz w:val="23"/>
        </w:rPr>
        <w:t xml:space="preserve"> </w:t>
      </w:r>
      <w:r>
        <w:rPr>
          <w:sz w:val="23"/>
        </w:rPr>
        <w:t>о причинах и</w:t>
      </w:r>
      <w:r>
        <w:rPr>
          <w:spacing w:val="27"/>
          <w:sz w:val="23"/>
        </w:rPr>
        <w:t xml:space="preserve"> </w:t>
      </w:r>
      <w:r>
        <w:rPr>
          <w:sz w:val="23"/>
        </w:rPr>
        <w:t xml:space="preserve">следствиях исторических событий; </w:t>
      </w:r>
      <w:r>
        <w:rPr>
          <w:w w:val="105"/>
          <w:sz w:val="23"/>
        </w:rPr>
        <w:t>б) соотносить объяснение причин и следствий событий,</w:t>
      </w:r>
      <w:r>
        <w:rPr>
          <w:spacing w:val="-1"/>
          <w:w w:val="105"/>
          <w:sz w:val="23"/>
        </w:rPr>
        <w:t xml:space="preserve"> </w:t>
      </w:r>
      <w:r>
        <w:rPr>
          <w:w w:val="105"/>
          <w:sz w:val="23"/>
        </w:rPr>
        <w:t>представленное</w:t>
      </w:r>
      <w:r>
        <w:rPr>
          <w:spacing w:val="-4"/>
          <w:w w:val="105"/>
          <w:sz w:val="23"/>
        </w:rPr>
        <w:t xml:space="preserve"> </w:t>
      </w:r>
      <w:r>
        <w:rPr>
          <w:w w:val="105"/>
          <w:sz w:val="23"/>
        </w:rPr>
        <w:t>в нескольких текстах;</w:t>
      </w:r>
    </w:p>
    <w:p w:rsidR="00623054" w:rsidRDefault="004D1B06" w:rsidP="004D1B06">
      <w:pPr>
        <w:pStyle w:val="a5"/>
        <w:numPr>
          <w:ilvl w:val="0"/>
          <w:numId w:val="136"/>
        </w:numPr>
        <w:tabs>
          <w:tab w:val="left" w:pos="938"/>
          <w:tab w:val="left" w:pos="10632"/>
        </w:tabs>
        <w:spacing w:line="254" w:lineRule="auto"/>
        <w:ind w:right="16" w:firstLine="540"/>
        <w:rPr>
          <w:sz w:val="23"/>
        </w:rPr>
      </w:pPr>
      <w:r>
        <w:rPr>
          <w:w w:val="105"/>
          <w:sz w:val="23"/>
        </w:rPr>
        <w:t>проводить синхронизацию и сопоставление однотипных событий и процессов отечественной и всеобщей истории (по</w:t>
      </w:r>
      <w:r>
        <w:rPr>
          <w:spacing w:val="-1"/>
          <w:w w:val="105"/>
          <w:sz w:val="23"/>
        </w:rPr>
        <w:t xml:space="preserve"> </w:t>
      </w:r>
      <w:r>
        <w:rPr>
          <w:w w:val="105"/>
          <w:sz w:val="23"/>
        </w:rPr>
        <w:t>предложенному плану), выделять черты</w:t>
      </w:r>
      <w:r>
        <w:rPr>
          <w:spacing w:val="30"/>
          <w:w w:val="105"/>
          <w:sz w:val="23"/>
        </w:rPr>
        <w:t xml:space="preserve"> </w:t>
      </w:r>
      <w:r>
        <w:rPr>
          <w:w w:val="105"/>
          <w:sz w:val="23"/>
        </w:rPr>
        <w:t>сходства и различия.</w:t>
      </w:r>
    </w:p>
    <w:p w:rsidR="00623054" w:rsidRDefault="004D1B06" w:rsidP="004D1B06">
      <w:pPr>
        <w:pStyle w:val="a3"/>
        <w:tabs>
          <w:tab w:val="left" w:pos="10632"/>
        </w:tabs>
        <w:spacing w:line="249" w:lineRule="auto"/>
        <w:ind w:firstLine="540"/>
        <w:jc w:val="left"/>
      </w:pPr>
      <w:r>
        <w:rPr>
          <w:w w:val="105"/>
        </w:rPr>
        <w:t>Рассмотрение</w:t>
      </w:r>
      <w:r>
        <w:rPr>
          <w:spacing w:val="24"/>
          <w:w w:val="105"/>
        </w:rPr>
        <w:t xml:space="preserve"> </w:t>
      </w:r>
      <w:r>
        <w:rPr>
          <w:w w:val="105"/>
        </w:rPr>
        <w:t>исторических</w:t>
      </w:r>
      <w:r>
        <w:rPr>
          <w:spacing w:val="25"/>
          <w:w w:val="105"/>
        </w:rPr>
        <w:t xml:space="preserve"> </w:t>
      </w:r>
      <w:r>
        <w:rPr>
          <w:w w:val="105"/>
        </w:rPr>
        <w:t>версий</w:t>
      </w:r>
      <w:r>
        <w:rPr>
          <w:spacing w:val="24"/>
          <w:w w:val="105"/>
        </w:rPr>
        <w:t xml:space="preserve"> </w:t>
      </w:r>
      <w:r>
        <w:rPr>
          <w:w w:val="105"/>
        </w:rPr>
        <w:t>и</w:t>
      </w:r>
      <w:r>
        <w:rPr>
          <w:spacing w:val="30"/>
          <w:w w:val="105"/>
        </w:rPr>
        <w:t xml:space="preserve"> </w:t>
      </w:r>
      <w:r>
        <w:rPr>
          <w:w w:val="105"/>
        </w:rPr>
        <w:t>оценок,</w:t>
      </w:r>
      <w:r>
        <w:rPr>
          <w:spacing w:val="26"/>
          <w:w w:val="105"/>
        </w:rPr>
        <w:t xml:space="preserve"> </w:t>
      </w:r>
      <w:r>
        <w:rPr>
          <w:w w:val="105"/>
        </w:rPr>
        <w:t>определение</w:t>
      </w:r>
      <w:r>
        <w:rPr>
          <w:spacing w:val="30"/>
          <w:w w:val="105"/>
        </w:rPr>
        <w:t xml:space="preserve"> </w:t>
      </w:r>
      <w:r>
        <w:rPr>
          <w:w w:val="105"/>
        </w:rPr>
        <w:t>своего</w:t>
      </w:r>
      <w:r>
        <w:rPr>
          <w:spacing w:val="25"/>
          <w:w w:val="105"/>
        </w:rPr>
        <w:t xml:space="preserve"> </w:t>
      </w:r>
      <w:r>
        <w:rPr>
          <w:w w:val="105"/>
        </w:rPr>
        <w:t>отношения</w:t>
      </w:r>
      <w:r>
        <w:rPr>
          <w:spacing w:val="27"/>
          <w:w w:val="105"/>
        </w:rPr>
        <w:t xml:space="preserve"> </w:t>
      </w:r>
      <w:r>
        <w:rPr>
          <w:w w:val="105"/>
        </w:rPr>
        <w:t>к наиболее</w:t>
      </w:r>
      <w:r>
        <w:rPr>
          <w:spacing w:val="24"/>
          <w:w w:val="105"/>
        </w:rPr>
        <w:t xml:space="preserve"> </w:t>
      </w:r>
      <w:r>
        <w:rPr>
          <w:w w:val="105"/>
        </w:rPr>
        <w:t>значимым событиям и личностям прошлого:</w:t>
      </w:r>
    </w:p>
    <w:p w:rsidR="00623054" w:rsidRDefault="004D1B06" w:rsidP="004D1B06">
      <w:pPr>
        <w:pStyle w:val="a5"/>
        <w:numPr>
          <w:ilvl w:val="0"/>
          <w:numId w:val="136"/>
        </w:numPr>
        <w:tabs>
          <w:tab w:val="left" w:pos="931"/>
          <w:tab w:val="left" w:pos="10632"/>
        </w:tabs>
        <w:spacing w:line="247" w:lineRule="auto"/>
        <w:ind w:right="-15" w:firstLine="540"/>
        <w:jc w:val="left"/>
        <w:rPr>
          <w:sz w:val="23"/>
        </w:rPr>
      </w:pPr>
      <w:r>
        <w:rPr>
          <w:w w:val="105"/>
          <w:sz w:val="23"/>
        </w:rPr>
        <w:t>излагать</w:t>
      </w:r>
      <w:r>
        <w:rPr>
          <w:spacing w:val="40"/>
          <w:w w:val="105"/>
          <w:sz w:val="23"/>
        </w:rPr>
        <w:t xml:space="preserve"> </w:t>
      </w:r>
      <w:r>
        <w:rPr>
          <w:w w:val="105"/>
          <w:sz w:val="23"/>
        </w:rPr>
        <w:t>оценки</w:t>
      </w:r>
      <w:r>
        <w:rPr>
          <w:spacing w:val="40"/>
          <w:w w:val="105"/>
          <w:sz w:val="23"/>
        </w:rPr>
        <w:t xml:space="preserve"> </w:t>
      </w:r>
      <w:r>
        <w:rPr>
          <w:w w:val="105"/>
          <w:sz w:val="23"/>
        </w:rPr>
        <w:t>событий</w:t>
      </w:r>
      <w:r>
        <w:rPr>
          <w:spacing w:val="40"/>
          <w:w w:val="105"/>
          <w:sz w:val="23"/>
        </w:rPr>
        <w:t xml:space="preserve"> </w:t>
      </w:r>
      <w:r>
        <w:rPr>
          <w:w w:val="105"/>
          <w:sz w:val="23"/>
        </w:rPr>
        <w:t>и</w:t>
      </w:r>
      <w:r>
        <w:rPr>
          <w:spacing w:val="40"/>
          <w:w w:val="105"/>
          <w:sz w:val="23"/>
        </w:rPr>
        <w:t xml:space="preserve"> </w:t>
      </w:r>
      <w:r>
        <w:rPr>
          <w:w w:val="105"/>
          <w:sz w:val="23"/>
        </w:rPr>
        <w:t>личностей</w:t>
      </w:r>
      <w:r>
        <w:rPr>
          <w:spacing w:val="40"/>
          <w:w w:val="105"/>
          <w:sz w:val="23"/>
        </w:rPr>
        <w:t xml:space="preserve"> </w:t>
      </w:r>
      <w:r>
        <w:rPr>
          <w:w w:val="105"/>
          <w:sz w:val="23"/>
        </w:rPr>
        <w:t>эпохи</w:t>
      </w:r>
      <w:r>
        <w:rPr>
          <w:spacing w:val="40"/>
          <w:w w:val="105"/>
          <w:sz w:val="23"/>
        </w:rPr>
        <w:t xml:space="preserve"> </w:t>
      </w:r>
      <w:r>
        <w:rPr>
          <w:w w:val="105"/>
          <w:sz w:val="23"/>
        </w:rPr>
        <w:t>Средневековья,</w:t>
      </w:r>
      <w:r>
        <w:rPr>
          <w:spacing w:val="40"/>
          <w:w w:val="105"/>
          <w:sz w:val="23"/>
        </w:rPr>
        <w:t xml:space="preserve"> </w:t>
      </w:r>
      <w:r>
        <w:rPr>
          <w:w w:val="105"/>
          <w:sz w:val="23"/>
        </w:rPr>
        <w:t>приводимые</w:t>
      </w:r>
      <w:r>
        <w:rPr>
          <w:spacing w:val="40"/>
          <w:w w:val="105"/>
          <w:sz w:val="23"/>
        </w:rPr>
        <w:t xml:space="preserve"> </w:t>
      </w:r>
      <w:r>
        <w:rPr>
          <w:w w:val="105"/>
          <w:sz w:val="23"/>
        </w:rPr>
        <w:t>в</w:t>
      </w:r>
      <w:r>
        <w:rPr>
          <w:spacing w:val="40"/>
          <w:w w:val="105"/>
          <w:sz w:val="23"/>
        </w:rPr>
        <w:t xml:space="preserve"> </w:t>
      </w:r>
      <w:r>
        <w:rPr>
          <w:w w:val="105"/>
          <w:sz w:val="23"/>
        </w:rPr>
        <w:t>учебной</w:t>
      </w:r>
      <w:r>
        <w:rPr>
          <w:spacing w:val="40"/>
          <w:w w:val="105"/>
          <w:sz w:val="23"/>
        </w:rPr>
        <w:t xml:space="preserve"> </w:t>
      </w:r>
      <w:r>
        <w:rPr>
          <w:w w:val="105"/>
          <w:sz w:val="23"/>
        </w:rPr>
        <w:t>и</w:t>
      </w:r>
      <w:r>
        <w:rPr>
          <w:spacing w:val="40"/>
          <w:w w:val="105"/>
          <w:sz w:val="23"/>
        </w:rPr>
        <w:t xml:space="preserve"> </w:t>
      </w:r>
      <w:r>
        <w:rPr>
          <w:w w:val="105"/>
          <w:sz w:val="23"/>
        </w:rPr>
        <w:t>научно- популярной литературе, объяснять, на каких фактах они основаны;</w:t>
      </w:r>
    </w:p>
    <w:p w:rsidR="00623054" w:rsidRDefault="004D1B06" w:rsidP="004D1B06">
      <w:pPr>
        <w:pStyle w:val="a5"/>
        <w:numPr>
          <w:ilvl w:val="0"/>
          <w:numId w:val="136"/>
        </w:numPr>
        <w:tabs>
          <w:tab w:val="left" w:pos="865"/>
          <w:tab w:val="left" w:pos="10632"/>
        </w:tabs>
        <w:spacing w:line="254" w:lineRule="auto"/>
        <w:ind w:right="6" w:firstLine="540"/>
        <w:jc w:val="left"/>
        <w:rPr>
          <w:sz w:val="23"/>
        </w:rPr>
      </w:pPr>
      <w:r>
        <w:rPr>
          <w:sz w:val="23"/>
        </w:rPr>
        <w:t>высказывать</w:t>
      </w:r>
      <w:r>
        <w:rPr>
          <w:spacing w:val="40"/>
          <w:sz w:val="23"/>
        </w:rPr>
        <w:t xml:space="preserve"> </w:t>
      </w:r>
      <w:r>
        <w:rPr>
          <w:sz w:val="23"/>
        </w:rPr>
        <w:t>отношение к</w:t>
      </w:r>
      <w:r>
        <w:rPr>
          <w:spacing w:val="31"/>
          <w:sz w:val="23"/>
        </w:rPr>
        <w:t xml:space="preserve"> </w:t>
      </w:r>
      <w:r>
        <w:rPr>
          <w:sz w:val="23"/>
        </w:rPr>
        <w:t>поступкам и</w:t>
      </w:r>
      <w:r>
        <w:rPr>
          <w:spacing w:val="36"/>
          <w:sz w:val="23"/>
        </w:rPr>
        <w:t xml:space="preserve"> </w:t>
      </w:r>
      <w:r>
        <w:rPr>
          <w:sz w:val="23"/>
        </w:rPr>
        <w:t>качествам</w:t>
      </w:r>
      <w:r>
        <w:rPr>
          <w:spacing w:val="33"/>
          <w:sz w:val="23"/>
        </w:rPr>
        <w:t xml:space="preserve"> </w:t>
      </w:r>
      <w:r>
        <w:rPr>
          <w:sz w:val="23"/>
        </w:rPr>
        <w:t>людей</w:t>
      </w:r>
      <w:r>
        <w:rPr>
          <w:spacing w:val="36"/>
          <w:sz w:val="23"/>
        </w:rPr>
        <w:t xml:space="preserve"> </w:t>
      </w:r>
      <w:r>
        <w:rPr>
          <w:sz w:val="23"/>
        </w:rPr>
        <w:t>средневековой эпохи</w:t>
      </w:r>
      <w:r>
        <w:rPr>
          <w:spacing w:val="36"/>
          <w:sz w:val="23"/>
        </w:rPr>
        <w:t xml:space="preserve"> </w:t>
      </w:r>
      <w:r>
        <w:rPr>
          <w:sz w:val="23"/>
        </w:rPr>
        <w:t>с учетом</w:t>
      </w:r>
      <w:r>
        <w:rPr>
          <w:spacing w:val="33"/>
          <w:sz w:val="23"/>
        </w:rPr>
        <w:t xml:space="preserve"> </w:t>
      </w:r>
      <w:r>
        <w:rPr>
          <w:sz w:val="23"/>
        </w:rPr>
        <w:t xml:space="preserve">исторического </w:t>
      </w:r>
      <w:r>
        <w:rPr>
          <w:w w:val="105"/>
          <w:sz w:val="23"/>
        </w:rPr>
        <w:t>контекста и восприятия современного человека.</w:t>
      </w:r>
    </w:p>
    <w:p w:rsidR="00623054" w:rsidRDefault="004D1B06" w:rsidP="004D1B06">
      <w:pPr>
        <w:pStyle w:val="a3"/>
        <w:tabs>
          <w:tab w:val="left" w:pos="10632"/>
        </w:tabs>
        <w:spacing w:line="259" w:lineRule="exact"/>
        <w:ind w:left="738" w:firstLine="0"/>
        <w:jc w:val="left"/>
      </w:pPr>
      <w:r>
        <w:t>Применение</w:t>
      </w:r>
      <w:r>
        <w:rPr>
          <w:spacing w:val="38"/>
        </w:rPr>
        <w:t xml:space="preserve"> </w:t>
      </w:r>
      <w:r>
        <w:t>исторических</w:t>
      </w:r>
      <w:r>
        <w:rPr>
          <w:spacing w:val="53"/>
        </w:rPr>
        <w:t xml:space="preserve"> </w:t>
      </w:r>
      <w:r>
        <w:rPr>
          <w:spacing w:val="-2"/>
        </w:rPr>
        <w:t>знаний:</w:t>
      </w:r>
    </w:p>
    <w:p w:rsidR="00623054" w:rsidRDefault="004D1B06" w:rsidP="004D1B06">
      <w:pPr>
        <w:pStyle w:val="a5"/>
        <w:numPr>
          <w:ilvl w:val="0"/>
          <w:numId w:val="136"/>
        </w:numPr>
        <w:tabs>
          <w:tab w:val="left" w:pos="924"/>
          <w:tab w:val="left" w:pos="10632"/>
        </w:tabs>
        <w:spacing w:line="254" w:lineRule="auto"/>
        <w:ind w:right="7" w:firstLine="540"/>
        <w:jc w:val="left"/>
        <w:rPr>
          <w:sz w:val="23"/>
        </w:rPr>
      </w:pPr>
      <w:r>
        <w:rPr>
          <w:w w:val="105"/>
          <w:sz w:val="23"/>
        </w:rPr>
        <w:t>объяснять</w:t>
      </w:r>
      <w:r>
        <w:rPr>
          <w:spacing w:val="37"/>
          <w:w w:val="105"/>
          <w:sz w:val="23"/>
        </w:rPr>
        <w:t xml:space="preserve"> </w:t>
      </w:r>
      <w:r>
        <w:rPr>
          <w:w w:val="105"/>
          <w:sz w:val="23"/>
        </w:rPr>
        <w:t>значение</w:t>
      </w:r>
      <w:r>
        <w:rPr>
          <w:spacing w:val="33"/>
          <w:w w:val="105"/>
          <w:sz w:val="23"/>
        </w:rPr>
        <w:t xml:space="preserve"> </w:t>
      </w:r>
      <w:r>
        <w:rPr>
          <w:w w:val="105"/>
          <w:sz w:val="23"/>
        </w:rPr>
        <w:t>памятников</w:t>
      </w:r>
      <w:r>
        <w:rPr>
          <w:spacing w:val="40"/>
          <w:w w:val="105"/>
          <w:sz w:val="23"/>
        </w:rPr>
        <w:t xml:space="preserve"> </w:t>
      </w:r>
      <w:r>
        <w:rPr>
          <w:w w:val="105"/>
          <w:sz w:val="23"/>
        </w:rPr>
        <w:t>истории</w:t>
      </w:r>
      <w:r>
        <w:rPr>
          <w:spacing w:val="40"/>
          <w:w w:val="105"/>
          <w:sz w:val="23"/>
        </w:rPr>
        <w:t xml:space="preserve"> </w:t>
      </w:r>
      <w:r>
        <w:rPr>
          <w:w w:val="105"/>
          <w:sz w:val="23"/>
        </w:rPr>
        <w:t>и</w:t>
      </w:r>
      <w:r>
        <w:rPr>
          <w:spacing w:val="39"/>
          <w:w w:val="105"/>
          <w:sz w:val="23"/>
        </w:rPr>
        <w:t xml:space="preserve"> </w:t>
      </w:r>
      <w:r>
        <w:rPr>
          <w:w w:val="105"/>
          <w:sz w:val="23"/>
        </w:rPr>
        <w:t>культуры</w:t>
      </w:r>
      <w:r>
        <w:rPr>
          <w:spacing w:val="40"/>
          <w:w w:val="105"/>
          <w:sz w:val="23"/>
        </w:rPr>
        <w:t xml:space="preserve"> </w:t>
      </w:r>
      <w:r>
        <w:rPr>
          <w:w w:val="105"/>
          <w:sz w:val="23"/>
        </w:rPr>
        <w:t>Руси</w:t>
      </w:r>
      <w:r>
        <w:rPr>
          <w:spacing w:val="40"/>
          <w:w w:val="105"/>
          <w:sz w:val="23"/>
        </w:rPr>
        <w:t xml:space="preserve"> </w:t>
      </w:r>
      <w:r>
        <w:rPr>
          <w:w w:val="105"/>
          <w:sz w:val="23"/>
        </w:rPr>
        <w:t>и</w:t>
      </w:r>
      <w:r>
        <w:rPr>
          <w:spacing w:val="39"/>
          <w:w w:val="105"/>
          <w:sz w:val="23"/>
        </w:rPr>
        <w:t xml:space="preserve"> </w:t>
      </w:r>
      <w:r>
        <w:rPr>
          <w:w w:val="105"/>
          <w:sz w:val="23"/>
        </w:rPr>
        <w:t>других</w:t>
      </w:r>
      <w:r>
        <w:rPr>
          <w:spacing w:val="40"/>
          <w:w w:val="105"/>
          <w:sz w:val="23"/>
        </w:rPr>
        <w:t xml:space="preserve"> </w:t>
      </w:r>
      <w:r>
        <w:rPr>
          <w:w w:val="105"/>
          <w:sz w:val="23"/>
        </w:rPr>
        <w:t>стран</w:t>
      </w:r>
      <w:r>
        <w:rPr>
          <w:spacing w:val="40"/>
          <w:w w:val="105"/>
          <w:sz w:val="23"/>
        </w:rPr>
        <w:t xml:space="preserve"> </w:t>
      </w:r>
      <w:r>
        <w:rPr>
          <w:w w:val="105"/>
          <w:sz w:val="23"/>
        </w:rPr>
        <w:t>эпохи</w:t>
      </w:r>
      <w:r>
        <w:rPr>
          <w:spacing w:val="39"/>
          <w:w w:val="105"/>
          <w:sz w:val="23"/>
        </w:rPr>
        <w:t xml:space="preserve"> </w:t>
      </w:r>
      <w:r>
        <w:rPr>
          <w:w w:val="105"/>
          <w:sz w:val="23"/>
        </w:rPr>
        <w:t>Средневековья, необходимость сохранения их в современном мире;</w:t>
      </w:r>
    </w:p>
    <w:p w:rsidR="00623054" w:rsidRDefault="004D1B06" w:rsidP="004D1B06">
      <w:pPr>
        <w:pStyle w:val="a5"/>
        <w:numPr>
          <w:ilvl w:val="0"/>
          <w:numId w:val="136"/>
        </w:numPr>
        <w:tabs>
          <w:tab w:val="left" w:pos="866"/>
          <w:tab w:val="left" w:pos="10632"/>
        </w:tabs>
        <w:spacing w:line="259" w:lineRule="exact"/>
        <w:ind w:left="866" w:hanging="128"/>
        <w:jc w:val="left"/>
        <w:rPr>
          <w:sz w:val="23"/>
        </w:rPr>
      </w:pPr>
      <w:r>
        <w:rPr>
          <w:w w:val="105"/>
          <w:sz w:val="23"/>
        </w:rPr>
        <w:t>выполнять</w:t>
      </w:r>
      <w:r>
        <w:rPr>
          <w:spacing w:val="-8"/>
          <w:w w:val="105"/>
          <w:sz w:val="23"/>
        </w:rPr>
        <w:t xml:space="preserve"> </w:t>
      </w:r>
      <w:r>
        <w:rPr>
          <w:w w:val="105"/>
          <w:sz w:val="23"/>
        </w:rPr>
        <w:t>учебные</w:t>
      </w:r>
      <w:r>
        <w:rPr>
          <w:spacing w:val="-15"/>
          <w:w w:val="105"/>
          <w:sz w:val="23"/>
        </w:rPr>
        <w:t xml:space="preserve"> </w:t>
      </w:r>
      <w:r>
        <w:rPr>
          <w:w w:val="105"/>
          <w:sz w:val="23"/>
        </w:rPr>
        <w:t>проекты</w:t>
      </w:r>
      <w:r>
        <w:rPr>
          <w:spacing w:val="-14"/>
          <w:w w:val="105"/>
          <w:sz w:val="23"/>
        </w:rPr>
        <w:t xml:space="preserve"> </w:t>
      </w:r>
      <w:r>
        <w:rPr>
          <w:w w:val="105"/>
          <w:sz w:val="23"/>
        </w:rPr>
        <w:t>по</w:t>
      </w:r>
      <w:r>
        <w:rPr>
          <w:spacing w:val="-9"/>
          <w:w w:val="105"/>
          <w:sz w:val="23"/>
        </w:rPr>
        <w:t xml:space="preserve"> </w:t>
      </w:r>
      <w:r>
        <w:rPr>
          <w:w w:val="105"/>
          <w:sz w:val="23"/>
        </w:rPr>
        <w:t>истории</w:t>
      </w:r>
      <w:r>
        <w:rPr>
          <w:spacing w:val="-5"/>
          <w:w w:val="105"/>
          <w:sz w:val="23"/>
        </w:rPr>
        <w:t xml:space="preserve"> </w:t>
      </w:r>
      <w:r>
        <w:rPr>
          <w:w w:val="105"/>
          <w:sz w:val="23"/>
        </w:rPr>
        <w:t>Средних</w:t>
      </w:r>
      <w:r>
        <w:rPr>
          <w:spacing w:val="-9"/>
          <w:w w:val="105"/>
          <w:sz w:val="23"/>
        </w:rPr>
        <w:t xml:space="preserve"> </w:t>
      </w:r>
      <w:r>
        <w:rPr>
          <w:w w:val="105"/>
          <w:sz w:val="23"/>
        </w:rPr>
        <w:t>веков</w:t>
      </w:r>
      <w:r>
        <w:rPr>
          <w:spacing w:val="-10"/>
          <w:w w:val="105"/>
          <w:sz w:val="23"/>
        </w:rPr>
        <w:t xml:space="preserve"> </w:t>
      </w:r>
      <w:r>
        <w:rPr>
          <w:w w:val="105"/>
          <w:sz w:val="23"/>
        </w:rPr>
        <w:t>(в</w:t>
      </w:r>
      <w:r>
        <w:rPr>
          <w:spacing w:val="-5"/>
          <w:w w:val="105"/>
          <w:sz w:val="23"/>
        </w:rPr>
        <w:t xml:space="preserve"> </w:t>
      </w:r>
      <w:r>
        <w:rPr>
          <w:w w:val="105"/>
          <w:sz w:val="23"/>
        </w:rPr>
        <w:t>том</w:t>
      </w:r>
      <w:r>
        <w:rPr>
          <w:spacing w:val="-12"/>
          <w:w w:val="105"/>
          <w:sz w:val="23"/>
        </w:rPr>
        <w:t xml:space="preserve"> </w:t>
      </w:r>
      <w:r>
        <w:rPr>
          <w:w w:val="105"/>
          <w:sz w:val="23"/>
        </w:rPr>
        <w:t>числе</w:t>
      </w:r>
      <w:r>
        <w:rPr>
          <w:spacing w:val="-10"/>
          <w:w w:val="105"/>
          <w:sz w:val="23"/>
        </w:rPr>
        <w:t xml:space="preserve"> </w:t>
      </w:r>
      <w:r>
        <w:rPr>
          <w:w w:val="105"/>
          <w:sz w:val="23"/>
        </w:rPr>
        <w:t>на</w:t>
      </w:r>
      <w:r>
        <w:rPr>
          <w:spacing w:val="-10"/>
          <w:w w:val="105"/>
          <w:sz w:val="23"/>
        </w:rPr>
        <w:t xml:space="preserve"> </w:t>
      </w:r>
      <w:r>
        <w:rPr>
          <w:w w:val="105"/>
          <w:sz w:val="23"/>
        </w:rPr>
        <w:t>региональном</w:t>
      </w:r>
      <w:r>
        <w:rPr>
          <w:spacing w:val="-12"/>
          <w:w w:val="105"/>
          <w:sz w:val="23"/>
        </w:rPr>
        <w:t xml:space="preserve"> </w:t>
      </w:r>
      <w:r>
        <w:rPr>
          <w:spacing w:val="-2"/>
          <w:w w:val="105"/>
          <w:sz w:val="23"/>
        </w:rPr>
        <w:t>материале).</w:t>
      </w:r>
    </w:p>
    <w:p w:rsidR="00623054" w:rsidRDefault="004D1B06" w:rsidP="004D1B06">
      <w:pPr>
        <w:tabs>
          <w:tab w:val="left" w:pos="10632"/>
        </w:tabs>
        <w:spacing w:before="6"/>
        <w:ind w:left="738"/>
        <w:rPr>
          <w:b/>
          <w:sz w:val="23"/>
        </w:rPr>
      </w:pPr>
      <w:r>
        <w:rPr>
          <w:b/>
          <w:w w:val="105"/>
          <w:sz w:val="23"/>
        </w:rPr>
        <w:t>Предметные</w:t>
      </w:r>
      <w:r>
        <w:rPr>
          <w:b/>
          <w:spacing w:val="-12"/>
          <w:w w:val="105"/>
          <w:sz w:val="23"/>
        </w:rPr>
        <w:t xml:space="preserve"> </w:t>
      </w:r>
      <w:r>
        <w:rPr>
          <w:b/>
          <w:w w:val="105"/>
          <w:sz w:val="23"/>
        </w:rPr>
        <w:t>результаты</w:t>
      </w:r>
      <w:r>
        <w:rPr>
          <w:b/>
          <w:spacing w:val="-9"/>
          <w:w w:val="105"/>
          <w:sz w:val="23"/>
        </w:rPr>
        <w:t xml:space="preserve"> </w:t>
      </w:r>
      <w:r>
        <w:rPr>
          <w:w w:val="105"/>
          <w:sz w:val="23"/>
        </w:rPr>
        <w:t>изучения</w:t>
      </w:r>
      <w:r>
        <w:rPr>
          <w:spacing w:val="-14"/>
          <w:w w:val="105"/>
          <w:sz w:val="23"/>
        </w:rPr>
        <w:t xml:space="preserve"> </w:t>
      </w:r>
      <w:r>
        <w:rPr>
          <w:w w:val="105"/>
          <w:sz w:val="23"/>
        </w:rPr>
        <w:t>истории</w:t>
      </w:r>
      <w:r>
        <w:rPr>
          <w:spacing w:val="-12"/>
          <w:w w:val="105"/>
          <w:sz w:val="23"/>
        </w:rPr>
        <w:t xml:space="preserve"> </w:t>
      </w:r>
      <w:r>
        <w:rPr>
          <w:w w:val="105"/>
          <w:sz w:val="23"/>
        </w:rPr>
        <w:t>в</w:t>
      </w:r>
      <w:r>
        <w:rPr>
          <w:spacing w:val="-7"/>
          <w:w w:val="105"/>
          <w:sz w:val="23"/>
        </w:rPr>
        <w:t xml:space="preserve"> </w:t>
      </w:r>
      <w:r>
        <w:rPr>
          <w:b/>
          <w:w w:val="105"/>
          <w:sz w:val="23"/>
        </w:rPr>
        <w:t>7</w:t>
      </w:r>
      <w:r>
        <w:rPr>
          <w:b/>
          <w:spacing w:val="-11"/>
          <w:w w:val="105"/>
          <w:sz w:val="23"/>
        </w:rPr>
        <w:t xml:space="preserve"> </w:t>
      </w:r>
      <w:r>
        <w:rPr>
          <w:b/>
          <w:spacing w:val="-2"/>
          <w:w w:val="105"/>
          <w:sz w:val="23"/>
        </w:rPr>
        <w:t>классе.</w:t>
      </w:r>
    </w:p>
    <w:p w:rsidR="00623054" w:rsidRDefault="004D1B06" w:rsidP="004D1B06">
      <w:pPr>
        <w:pStyle w:val="a3"/>
        <w:tabs>
          <w:tab w:val="left" w:pos="10632"/>
        </w:tabs>
        <w:spacing w:before="16"/>
        <w:ind w:left="738" w:firstLine="0"/>
        <w:jc w:val="left"/>
      </w:pPr>
      <w:r>
        <w:t>Знание</w:t>
      </w:r>
      <w:r>
        <w:rPr>
          <w:spacing w:val="16"/>
        </w:rPr>
        <w:t xml:space="preserve"> </w:t>
      </w:r>
      <w:r>
        <w:t>хронологии,</w:t>
      </w:r>
      <w:r>
        <w:rPr>
          <w:spacing w:val="31"/>
        </w:rPr>
        <w:t xml:space="preserve"> </w:t>
      </w:r>
      <w:r>
        <w:t>работа</w:t>
      </w:r>
      <w:r>
        <w:rPr>
          <w:spacing w:val="27"/>
        </w:rPr>
        <w:t xml:space="preserve"> </w:t>
      </w:r>
      <w:r>
        <w:t>с</w:t>
      </w:r>
      <w:r>
        <w:rPr>
          <w:spacing w:val="26"/>
        </w:rPr>
        <w:t xml:space="preserve"> </w:t>
      </w:r>
      <w:r>
        <w:rPr>
          <w:spacing w:val="-2"/>
        </w:rPr>
        <w:t>хронологией:</w:t>
      </w:r>
    </w:p>
    <w:p w:rsidR="00623054" w:rsidRDefault="004D1B06" w:rsidP="004D1B06">
      <w:pPr>
        <w:pStyle w:val="a5"/>
        <w:numPr>
          <w:ilvl w:val="0"/>
          <w:numId w:val="136"/>
        </w:numPr>
        <w:tabs>
          <w:tab w:val="left" w:pos="866"/>
          <w:tab w:val="left" w:pos="10632"/>
        </w:tabs>
        <w:spacing w:before="9"/>
        <w:ind w:left="866" w:hanging="128"/>
        <w:jc w:val="left"/>
        <w:rPr>
          <w:sz w:val="23"/>
        </w:rPr>
      </w:pPr>
      <w:r>
        <w:rPr>
          <w:sz w:val="23"/>
        </w:rPr>
        <w:t>называть</w:t>
      </w:r>
      <w:r>
        <w:rPr>
          <w:spacing w:val="37"/>
          <w:sz w:val="23"/>
        </w:rPr>
        <w:t xml:space="preserve"> </w:t>
      </w:r>
      <w:r>
        <w:rPr>
          <w:sz w:val="23"/>
        </w:rPr>
        <w:t>этапы</w:t>
      </w:r>
      <w:r>
        <w:rPr>
          <w:spacing w:val="35"/>
          <w:sz w:val="23"/>
        </w:rPr>
        <w:t xml:space="preserve"> </w:t>
      </w:r>
      <w:r>
        <w:rPr>
          <w:sz w:val="23"/>
        </w:rPr>
        <w:t>отечественной</w:t>
      </w:r>
      <w:r>
        <w:rPr>
          <w:spacing w:val="32"/>
          <w:sz w:val="23"/>
        </w:rPr>
        <w:t xml:space="preserve"> </w:t>
      </w:r>
      <w:r>
        <w:rPr>
          <w:sz w:val="23"/>
        </w:rPr>
        <w:t>и</w:t>
      </w:r>
      <w:r>
        <w:rPr>
          <w:spacing w:val="41"/>
          <w:sz w:val="23"/>
        </w:rPr>
        <w:t xml:space="preserve"> </w:t>
      </w:r>
      <w:r>
        <w:rPr>
          <w:sz w:val="23"/>
        </w:rPr>
        <w:t>всеобщей</w:t>
      </w:r>
      <w:r>
        <w:rPr>
          <w:spacing w:val="31"/>
          <w:sz w:val="23"/>
        </w:rPr>
        <w:t xml:space="preserve"> </w:t>
      </w:r>
      <w:r>
        <w:rPr>
          <w:sz w:val="23"/>
        </w:rPr>
        <w:t>истории</w:t>
      </w:r>
      <w:r>
        <w:rPr>
          <w:spacing w:val="32"/>
          <w:sz w:val="23"/>
        </w:rPr>
        <w:t xml:space="preserve"> </w:t>
      </w:r>
      <w:r>
        <w:rPr>
          <w:sz w:val="23"/>
        </w:rPr>
        <w:t>Нового</w:t>
      </w:r>
      <w:r>
        <w:rPr>
          <w:spacing w:val="22"/>
          <w:sz w:val="23"/>
        </w:rPr>
        <w:t xml:space="preserve"> </w:t>
      </w:r>
      <w:r>
        <w:rPr>
          <w:sz w:val="23"/>
        </w:rPr>
        <w:t>времени,</w:t>
      </w:r>
      <w:r>
        <w:rPr>
          <w:spacing w:val="36"/>
          <w:sz w:val="23"/>
        </w:rPr>
        <w:t xml:space="preserve"> </w:t>
      </w:r>
      <w:r>
        <w:rPr>
          <w:sz w:val="23"/>
        </w:rPr>
        <w:t>их</w:t>
      </w:r>
      <w:r>
        <w:rPr>
          <w:spacing w:val="22"/>
          <w:sz w:val="23"/>
        </w:rPr>
        <w:t xml:space="preserve"> </w:t>
      </w:r>
      <w:r>
        <w:rPr>
          <w:sz w:val="23"/>
        </w:rPr>
        <w:t>хронологические</w:t>
      </w:r>
      <w:r>
        <w:rPr>
          <w:spacing w:val="31"/>
          <w:sz w:val="23"/>
        </w:rPr>
        <w:t xml:space="preserve"> </w:t>
      </w:r>
      <w:r>
        <w:rPr>
          <w:spacing w:val="-2"/>
          <w:sz w:val="23"/>
        </w:rPr>
        <w:t>рамки;</w:t>
      </w:r>
    </w:p>
    <w:p w:rsidR="00623054" w:rsidRDefault="004D1B06" w:rsidP="004D1B06">
      <w:pPr>
        <w:pStyle w:val="a5"/>
        <w:numPr>
          <w:ilvl w:val="0"/>
          <w:numId w:val="136"/>
        </w:numPr>
        <w:tabs>
          <w:tab w:val="left" w:pos="924"/>
          <w:tab w:val="left" w:pos="10632"/>
        </w:tabs>
        <w:spacing w:before="10" w:line="254" w:lineRule="auto"/>
        <w:ind w:firstLine="540"/>
        <w:jc w:val="left"/>
        <w:rPr>
          <w:sz w:val="23"/>
        </w:rPr>
      </w:pPr>
      <w:r>
        <w:rPr>
          <w:w w:val="105"/>
          <w:sz w:val="23"/>
        </w:rPr>
        <w:lastRenderedPageBreak/>
        <w:t>локализовать</w:t>
      </w:r>
      <w:r>
        <w:rPr>
          <w:spacing w:val="35"/>
          <w:w w:val="105"/>
          <w:sz w:val="23"/>
        </w:rPr>
        <w:t xml:space="preserve"> </w:t>
      </w:r>
      <w:r>
        <w:rPr>
          <w:w w:val="105"/>
          <w:sz w:val="23"/>
        </w:rPr>
        <w:t>во</w:t>
      </w:r>
      <w:r>
        <w:rPr>
          <w:spacing w:val="32"/>
          <w:w w:val="105"/>
          <w:sz w:val="23"/>
        </w:rPr>
        <w:t xml:space="preserve"> </w:t>
      </w:r>
      <w:r>
        <w:rPr>
          <w:w w:val="105"/>
          <w:sz w:val="23"/>
        </w:rPr>
        <w:t>времени</w:t>
      </w:r>
      <w:r>
        <w:rPr>
          <w:spacing w:val="37"/>
          <w:w w:val="105"/>
          <w:sz w:val="23"/>
        </w:rPr>
        <w:t xml:space="preserve"> </w:t>
      </w:r>
      <w:r>
        <w:rPr>
          <w:w w:val="105"/>
          <w:sz w:val="23"/>
        </w:rPr>
        <w:t>ключевые</w:t>
      </w:r>
      <w:r>
        <w:rPr>
          <w:spacing w:val="31"/>
          <w:w w:val="105"/>
          <w:sz w:val="23"/>
        </w:rPr>
        <w:t xml:space="preserve"> </w:t>
      </w:r>
      <w:r>
        <w:rPr>
          <w:w w:val="105"/>
          <w:sz w:val="23"/>
        </w:rPr>
        <w:t>события</w:t>
      </w:r>
      <w:r>
        <w:rPr>
          <w:spacing w:val="40"/>
          <w:w w:val="105"/>
          <w:sz w:val="23"/>
        </w:rPr>
        <w:t xml:space="preserve"> </w:t>
      </w:r>
      <w:r>
        <w:rPr>
          <w:w w:val="105"/>
          <w:sz w:val="23"/>
        </w:rPr>
        <w:t>отечественной</w:t>
      </w:r>
      <w:r>
        <w:rPr>
          <w:spacing w:val="37"/>
          <w:w w:val="105"/>
          <w:sz w:val="23"/>
        </w:rPr>
        <w:t xml:space="preserve"> </w:t>
      </w:r>
      <w:r>
        <w:rPr>
          <w:w w:val="105"/>
          <w:sz w:val="23"/>
        </w:rPr>
        <w:t>и</w:t>
      </w:r>
      <w:r>
        <w:rPr>
          <w:spacing w:val="37"/>
          <w:w w:val="105"/>
          <w:sz w:val="23"/>
        </w:rPr>
        <w:t xml:space="preserve"> </w:t>
      </w:r>
      <w:r>
        <w:rPr>
          <w:w w:val="105"/>
          <w:sz w:val="23"/>
        </w:rPr>
        <w:t>всеобщей</w:t>
      </w:r>
      <w:r>
        <w:rPr>
          <w:spacing w:val="37"/>
          <w:w w:val="105"/>
          <w:sz w:val="23"/>
        </w:rPr>
        <w:t xml:space="preserve"> </w:t>
      </w:r>
      <w:r>
        <w:rPr>
          <w:w w:val="105"/>
          <w:sz w:val="23"/>
        </w:rPr>
        <w:t>истории</w:t>
      </w:r>
      <w:r>
        <w:rPr>
          <w:spacing w:val="37"/>
          <w:w w:val="105"/>
          <w:sz w:val="23"/>
        </w:rPr>
        <w:t xml:space="preserve"> </w:t>
      </w:r>
      <w:r>
        <w:rPr>
          <w:w w:val="105"/>
          <w:sz w:val="23"/>
        </w:rPr>
        <w:t>XVI</w:t>
      </w:r>
      <w:r>
        <w:rPr>
          <w:spacing w:val="40"/>
          <w:w w:val="105"/>
          <w:sz w:val="23"/>
        </w:rPr>
        <w:t xml:space="preserve"> </w:t>
      </w:r>
      <w:r>
        <w:rPr>
          <w:w w:val="105"/>
          <w:sz w:val="23"/>
        </w:rPr>
        <w:t>-</w:t>
      </w:r>
      <w:r>
        <w:rPr>
          <w:spacing w:val="36"/>
          <w:w w:val="105"/>
          <w:sz w:val="23"/>
        </w:rPr>
        <w:t xml:space="preserve"> </w:t>
      </w:r>
      <w:r>
        <w:rPr>
          <w:w w:val="105"/>
          <w:sz w:val="23"/>
        </w:rPr>
        <w:t>XVII</w:t>
      </w:r>
      <w:r>
        <w:rPr>
          <w:spacing w:val="35"/>
          <w:w w:val="105"/>
          <w:sz w:val="23"/>
        </w:rPr>
        <w:t xml:space="preserve"> </w:t>
      </w:r>
      <w:r>
        <w:rPr>
          <w:w w:val="105"/>
          <w:sz w:val="23"/>
        </w:rPr>
        <w:t>вв.; определять их принадлежность к части века (половина, треть, четверть);</w:t>
      </w:r>
    </w:p>
    <w:p w:rsidR="00623054" w:rsidRDefault="004D1B06" w:rsidP="004D1B06">
      <w:pPr>
        <w:pStyle w:val="a5"/>
        <w:numPr>
          <w:ilvl w:val="0"/>
          <w:numId w:val="136"/>
        </w:numPr>
        <w:tabs>
          <w:tab w:val="left" w:pos="874"/>
          <w:tab w:val="left" w:pos="10632"/>
        </w:tabs>
        <w:spacing w:line="247" w:lineRule="auto"/>
        <w:ind w:left="738" w:right="1359" w:firstLine="0"/>
        <w:jc w:val="left"/>
        <w:rPr>
          <w:sz w:val="23"/>
        </w:rPr>
      </w:pPr>
      <w:r>
        <w:rPr>
          <w:w w:val="105"/>
          <w:sz w:val="23"/>
        </w:rPr>
        <w:t>устанавливать</w:t>
      </w:r>
      <w:r>
        <w:rPr>
          <w:spacing w:val="-10"/>
          <w:w w:val="105"/>
          <w:sz w:val="23"/>
        </w:rPr>
        <w:t xml:space="preserve"> </w:t>
      </w:r>
      <w:r>
        <w:rPr>
          <w:w w:val="105"/>
          <w:sz w:val="23"/>
        </w:rPr>
        <w:t>синхронность</w:t>
      </w:r>
      <w:r>
        <w:rPr>
          <w:spacing w:val="-10"/>
          <w:w w:val="105"/>
          <w:sz w:val="23"/>
        </w:rPr>
        <w:t xml:space="preserve"> </w:t>
      </w:r>
      <w:r>
        <w:rPr>
          <w:w w:val="105"/>
          <w:sz w:val="23"/>
        </w:rPr>
        <w:t>событий</w:t>
      </w:r>
      <w:r>
        <w:rPr>
          <w:spacing w:val="-13"/>
          <w:w w:val="105"/>
          <w:sz w:val="23"/>
        </w:rPr>
        <w:t xml:space="preserve"> </w:t>
      </w:r>
      <w:r>
        <w:rPr>
          <w:w w:val="105"/>
          <w:sz w:val="23"/>
        </w:rPr>
        <w:t>отечественной</w:t>
      </w:r>
      <w:r>
        <w:rPr>
          <w:spacing w:val="-13"/>
          <w:w w:val="105"/>
          <w:sz w:val="23"/>
        </w:rPr>
        <w:t xml:space="preserve"> </w:t>
      </w:r>
      <w:r>
        <w:rPr>
          <w:w w:val="105"/>
          <w:sz w:val="23"/>
        </w:rPr>
        <w:t>и</w:t>
      </w:r>
      <w:r>
        <w:rPr>
          <w:spacing w:val="-13"/>
          <w:w w:val="105"/>
          <w:sz w:val="23"/>
        </w:rPr>
        <w:t xml:space="preserve"> </w:t>
      </w:r>
      <w:r>
        <w:rPr>
          <w:w w:val="105"/>
          <w:sz w:val="23"/>
        </w:rPr>
        <w:t>всеобщей</w:t>
      </w:r>
      <w:r>
        <w:rPr>
          <w:spacing w:val="-13"/>
          <w:w w:val="105"/>
          <w:sz w:val="23"/>
        </w:rPr>
        <w:t xml:space="preserve"> </w:t>
      </w:r>
      <w:r>
        <w:rPr>
          <w:w w:val="105"/>
          <w:sz w:val="23"/>
        </w:rPr>
        <w:t>истории</w:t>
      </w:r>
      <w:r>
        <w:rPr>
          <w:spacing w:val="-8"/>
          <w:w w:val="105"/>
          <w:sz w:val="23"/>
        </w:rPr>
        <w:t xml:space="preserve"> </w:t>
      </w:r>
      <w:r>
        <w:rPr>
          <w:w w:val="105"/>
          <w:sz w:val="23"/>
        </w:rPr>
        <w:t>XVI -</w:t>
      </w:r>
      <w:r>
        <w:rPr>
          <w:spacing w:val="-9"/>
          <w:w w:val="105"/>
          <w:sz w:val="23"/>
        </w:rPr>
        <w:t xml:space="preserve"> </w:t>
      </w:r>
      <w:r>
        <w:rPr>
          <w:w w:val="105"/>
          <w:sz w:val="23"/>
        </w:rPr>
        <w:t>XVII</w:t>
      </w:r>
      <w:r>
        <w:rPr>
          <w:spacing w:val="-15"/>
          <w:w w:val="105"/>
          <w:sz w:val="23"/>
        </w:rPr>
        <w:t xml:space="preserve"> </w:t>
      </w:r>
      <w:r>
        <w:rPr>
          <w:w w:val="105"/>
          <w:sz w:val="23"/>
        </w:rPr>
        <w:t>вв. Знание исторических фактов, работа с фактами:</w:t>
      </w:r>
    </w:p>
    <w:p w:rsidR="00623054" w:rsidRDefault="004D1B06" w:rsidP="004D1B06">
      <w:pPr>
        <w:pStyle w:val="a5"/>
        <w:numPr>
          <w:ilvl w:val="0"/>
          <w:numId w:val="136"/>
        </w:numPr>
        <w:tabs>
          <w:tab w:val="left" w:pos="1033"/>
          <w:tab w:val="left" w:pos="2270"/>
          <w:tab w:val="left" w:pos="3572"/>
          <w:tab w:val="left" w:pos="4443"/>
          <w:tab w:val="left" w:pos="6270"/>
          <w:tab w:val="left" w:pos="7708"/>
          <w:tab w:val="left" w:pos="9067"/>
          <w:tab w:val="left" w:pos="10463"/>
          <w:tab w:val="left" w:pos="10632"/>
        </w:tabs>
        <w:spacing w:before="77" w:line="254" w:lineRule="auto"/>
        <w:ind w:right="9" w:firstLine="540"/>
        <w:jc w:val="left"/>
        <w:rPr>
          <w:sz w:val="23"/>
        </w:rPr>
      </w:pPr>
      <w:r>
        <w:rPr>
          <w:spacing w:val="-2"/>
          <w:w w:val="105"/>
          <w:sz w:val="23"/>
        </w:rPr>
        <w:t>указывать</w:t>
      </w:r>
      <w:r>
        <w:rPr>
          <w:sz w:val="23"/>
        </w:rPr>
        <w:tab/>
      </w:r>
      <w:r>
        <w:rPr>
          <w:spacing w:val="-2"/>
          <w:w w:val="105"/>
          <w:sz w:val="23"/>
        </w:rPr>
        <w:t>(называть)</w:t>
      </w:r>
      <w:r>
        <w:rPr>
          <w:sz w:val="23"/>
        </w:rPr>
        <w:tab/>
      </w:r>
      <w:r>
        <w:rPr>
          <w:spacing w:val="-2"/>
          <w:w w:val="105"/>
          <w:sz w:val="23"/>
        </w:rPr>
        <w:t>место,</w:t>
      </w:r>
      <w:r>
        <w:rPr>
          <w:sz w:val="23"/>
        </w:rPr>
        <w:tab/>
      </w:r>
      <w:r>
        <w:rPr>
          <w:spacing w:val="-2"/>
          <w:w w:val="105"/>
          <w:sz w:val="23"/>
        </w:rPr>
        <w:t>обстоятельства,</w:t>
      </w:r>
      <w:r>
        <w:rPr>
          <w:sz w:val="23"/>
        </w:rPr>
        <w:tab/>
      </w:r>
      <w:r>
        <w:rPr>
          <w:spacing w:val="-2"/>
          <w:w w:val="105"/>
          <w:sz w:val="23"/>
        </w:rPr>
        <w:t>участников,</w:t>
      </w:r>
      <w:r>
        <w:rPr>
          <w:sz w:val="23"/>
        </w:rPr>
        <w:tab/>
      </w:r>
      <w:r>
        <w:rPr>
          <w:spacing w:val="-2"/>
          <w:w w:val="105"/>
          <w:sz w:val="23"/>
        </w:rPr>
        <w:t>результаты</w:t>
      </w:r>
      <w:r>
        <w:rPr>
          <w:sz w:val="23"/>
        </w:rPr>
        <w:tab/>
      </w:r>
      <w:r>
        <w:rPr>
          <w:spacing w:val="-2"/>
          <w:w w:val="105"/>
          <w:sz w:val="23"/>
        </w:rPr>
        <w:t>важнейших</w:t>
      </w:r>
      <w:r>
        <w:rPr>
          <w:sz w:val="23"/>
        </w:rPr>
        <w:tab/>
      </w:r>
      <w:r>
        <w:rPr>
          <w:spacing w:val="-4"/>
          <w:w w:val="105"/>
          <w:sz w:val="23"/>
        </w:rPr>
        <w:t xml:space="preserve">событий </w:t>
      </w:r>
      <w:r>
        <w:rPr>
          <w:w w:val="105"/>
          <w:sz w:val="23"/>
        </w:rPr>
        <w:t>отечественной и всеобщей истории XVI - XVII вв.;</w:t>
      </w:r>
    </w:p>
    <w:p w:rsidR="00623054" w:rsidRDefault="004D1B06" w:rsidP="004D1B06">
      <w:pPr>
        <w:pStyle w:val="a5"/>
        <w:numPr>
          <w:ilvl w:val="0"/>
          <w:numId w:val="136"/>
        </w:numPr>
        <w:tabs>
          <w:tab w:val="left" w:pos="952"/>
          <w:tab w:val="left" w:pos="10632"/>
        </w:tabs>
        <w:spacing w:line="247" w:lineRule="auto"/>
        <w:ind w:right="6" w:firstLine="540"/>
        <w:jc w:val="left"/>
        <w:rPr>
          <w:sz w:val="23"/>
        </w:rPr>
      </w:pPr>
      <w:r>
        <w:rPr>
          <w:w w:val="105"/>
          <w:sz w:val="23"/>
        </w:rPr>
        <w:t>группировать,</w:t>
      </w:r>
      <w:r>
        <w:rPr>
          <w:spacing w:val="78"/>
          <w:w w:val="105"/>
          <w:sz w:val="23"/>
        </w:rPr>
        <w:t xml:space="preserve"> </w:t>
      </w:r>
      <w:r>
        <w:rPr>
          <w:w w:val="105"/>
          <w:sz w:val="23"/>
        </w:rPr>
        <w:t>систематизировать</w:t>
      </w:r>
      <w:r>
        <w:rPr>
          <w:spacing w:val="80"/>
          <w:w w:val="105"/>
          <w:sz w:val="23"/>
        </w:rPr>
        <w:t xml:space="preserve"> </w:t>
      </w:r>
      <w:r>
        <w:rPr>
          <w:w w:val="105"/>
          <w:sz w:val="23"/>
        </w:rPr>
        <w:t>факты</w:t>
      </w:r>
      <w:r>
        <w:rPr>
          <w:spacing w:val="40"/>
          <w:w w:val="105"/>
          <w:sz w:val="23"/>
        </w:rPr>
        <w:t xml:space="preserve"> </w:t>
      </w:r>
      <w:r>
        <w:rPr>
          <w:w w:val="105"/>
          <w:sz w:val="23"/>
        </w:rPr>
        <w:t>по</w:t>
      </w:r>
      <w:r>
        <w:rPr>
          <w:spacing w:val="40"/>
          <w:w w:val="105"/>
          <w:sz w:val="23"/>
        </w:rPr>
        <w:t xml:space="preserve"> </w:t>
      </w:r>
      <w:r>
        <w:rPr>
          <w:w w:val="105"/>
          <w:sz w:val="23"/>
        </w:rPr>
        <w:t>заданному</w:t>
      </w:r>
      <w:r>
        <w:rPr>
          <w:spacing w:val="40"/>
          <w:w w:val="105"/>
          <w:sz w:val="23"/>
        </w:rPr>
        <w:t xml:space="preserve"> </w:t>
      </w:r>
      <w:r>
        <w:rPr>
          <w:w w:val="105"/>
          <w:sz w:val="23"/>
        </w:rPr>
        <w:t>признаку</w:t>
      </w:r>
      <w:r>
        <w:rPr>
          <w:spacing w:val="76"/>
          <w:w w:val="105"/>
          <w:sz w:val="23"/>
        </w:rPr>
        <w:t xml:space="preserve"> </w:t>
      </w:r>
      <w:r>
        <w:rPr>
          <w:w w:val="105"/>
          <w:sz w:val="23"/>
        </w:rPr>
        <w:t>(группировка</w:t>
      </w:r>
      <w:r>
        <w:rPr>
          <w:spacing w:val="80"/>
          <w:w w:val="105"/>
          <w:sz w:val="23"/>
        </w:rPr>
        <w:t xml:space="preserve"> </w:t>
      </w:r>
      <w:r>
        <w:rPr>
          <w:w w:val="105"/>
          <w:sz w:val="23"/>
        </w:rPr>
        <w:t>событий</w:t>
      </w:r>
      <w:r>
        <w:rPr>
          <w:spacing w:val="75"/>
          <w:w w:val="105"/>
          <w:sz w:val="23"/>
        </w:rPr>
        <w:t xml:space="preserve"> </w:t>
      </w:r>
      <w:r>
        <w:rPr>
          <w:w w:val="105"/>
          <w:sz w:val="23"/>
        </w:rPr>
        <w:t>по</w:t>
      </w:r>
      <w:r>
        <w:rPr>
          <w:spacing w:val="76"/>
          <w:w w:val="105"/>
          <w:sz w:val="23"/>
        </w:rPr>
        <w:t xml:space="preserve"> </w:t>
      </w:r>
      <w:r>
        <w:rPr>
          <w:w w:val="105"/>
          <w:sz w:val="23"/>
        </w:rPr>
        <w:t>их принадлежности к историческим процессам, составление таблиц, схем).</w:t>
      </w:r>
    </w:p>
    <w:p w:rsidR="00623054" w:rsidRDefault="004D1B06" w:rsidP="004D1B06">
      <w:pPr>
        <w:pStyle w:val="a3"/>
        <w:tabs>
          <w:tab w:val="left" w:pos="10632"/>
        </w:tabs>
        <w:spacing w:before="4"/>
        <w:ind w:left="738" w:firstLine="0"/>
        <w:jc w:val="left"/>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623054" w:rsidRDefault="004D1B06" w:rsidP="004D1B06">
      <w:pPr>
        <w:pStyle w:val="a5"/>
        <w:numPr>
          <w:ilvl w:val="0"/>
          <w:numId w:val="136"/>
        </w:numPr>
        <w:tabs>
          <w:tab w:val="left" w:pos="873"/>
          <w:tab w:val="left" w:pos="10632"/>
        </w:tabs>
        <w:spacing w:before="9" w:line="249" w:lineRule="auto"/>
        <w:ind w:right="5" w:firstLine="540"/>
        <w:jc w:val="left"/>
        <w:rPr>
          <w:sz w:val="23"/>
        </w:rPr>
      </w:pPr>
      <w:r>
        <w:rPr>
          <w:w w:val="105"/>
          <w:sz w:val="23"/>
        </w:rPr>
        <w:t>использовать</w:t>
      </w:r>
      <w:r>
        <w:rPr>
          <w:spacing w:val="-6"/>
          <w:w w:val="105"/>
          <w:sz w:val="23"/>
        </w:rPr>
        <w:t xml:space="preserve"> </w:t>
      </w:r>
      <w:r>
        <w:rPr>
          <w:w w:val="105"/>
          <w:sz w:val="23"/>
        </w:rPr>
        <w:t>историческую карту</w:t>
      </w:r>
      <w:r>
        <w:rPr>
          <w:spacing w:val="-9"/>
          <w:w w:val="105"/>
          <w:sz w:val="23"/>
        </w:rPr>
        <w:t xml:space="preserve"> </w:t>
      </w:r>
      <w:r>
        <w:rPr>
          <w:w w:val="105"/>
          <w:sz w:val="23"/>
        </w:rPr>
        <w:t>как</w:t>
      </w:r>
      <w:r>
        <w:rPr>
          <w:spacing w:val="-12"/>
          <w:w w:val="105"/>
          <w:sz w:val="23"/>
        </w:rPr>
        <w:t xml:space="preserve"> </w:t>
      </w:r>
      <w:r>
        <w:rPr>
          <w:w w:val="105"/>
          <w:sz w:val="23"/>
        </w:rPr>
        <w:t>источник</w:t>
      </w:r>
      <w:r>
        <w:rPr>
          <w:spacing w:val="-6"/>
          <w:w w:val="105"/>
          <w:sz w:val="23"/>
        </w:rPr>
        <w:t xml:space="preserve"> </w:t>
      </w:r>
      <w:r>
        <w:rPr>
          <w:w w:val="105"/>
          <w:sz w:val="23"/>
        </w:rPr>
        <w:t>информации</w:t>
      </w:r>
      <w:r>
        <w:rPr>
          <w:spacing w:val="-4"/>
          <w:w w:val="105"/>
          <w:sz w:val="23"/>
        </w:rPr>
        <w:t xml:space="preserve"> </w:t>
      </w:r>
      <w:r>
        <w:rPr>
          <w:w w:val="105"/>
          <w:sz w:val="23"/>
        </w:rPr>
        <w:t>о</w:t>
      </w:r>
      <w:r>
        <w:rPr>
          <w:spacing w:val="-9"/>
          <w:w w:val="105"/>
          <w:sz w:val="23"/>
        </w:rPr>
        <w:t xml:space="preserve"> </w:t>
      </w:r>
      <w:r>
        <w:rPr>
          <w:w w:val="105"/>
          <w:sz w:val="23"/>
        </w:rPr>
        <w:t>границах</w:t>
      </w:r>
      <w:r>
        <w:rPr>
          <w:spacing w:val="-9"/>
          <w:w w:val="105"/>
          <w:sz w:val="23"/>
        </w:rPr>
        <w:t xml:space="preserve"> </w:t>
      </w:r>
      <w:r>
        <w:rPr>
          <w:w w:val="105"/>
          <w:sz w:val="23"/>
        </w:rPr>
        <w:t>России</w:t>
      </w:r>
      <w:r>
        <w:rPr>
          <w:spacing w:val="-10"/>
          <w:w w:val="105"/>
          <w:sz w:val="23"/>
        </w:rPr>
        <w:t xml:space="preserve"> </w:t>
      </w:r>
      <w:r>
        <w:rPr>
          <w:w w:val="105"/>
          <w:sz w:val="23"/>
        </w:rPr>
        <w:t>и</w:t>
      </w:r>
      <w:r>
        <w:rPr>
          <w:spacing w:val="-4"/>
          <w:w w:val="105"/>
          <w:sz w:val="23"/>
        </w:rPr>
        <w:t xml:space="preserve"> </w:t>
      </w:r>
      <w:r>
        <w:rPr>
          <w:w w:val="105"/>
          <w:sz w:val="23"/>
        </w:rPr>
        <w:t>других</w:t>
      </w:r>
      <w:r>
        <w:rPr>
          <w:spacing w:val="-9"/>
          <w:w w:val="105"/>
          <w:sz w:val="23"/>
        </w:rPr>
        <w:t xml:space="preserve"> </w:t>
      </w:r>
      <w:r>
        <w:rPr>
          <w:w w:val="105"/>
          <w:sz w:val="23"/>
        </w:rPr>
        <w:t>государств, важнейших исторических событиях и процессах отечественной и всеобщей истории XVI</w:t>
      </w:r>
      <w:r>
        <w:rPr>
          <w:spacing w:val="31"/>
          <w:w w:val="105"/>
          <w:sz w:val="23"/>
        </w:rPr>
        <w:t xml:space="preserve"> </w:t>
      </w:r>
      <w:r>
        <w:rPr>
          <w:w w:val="105"/>
          <w:sz w:val="23"/>
        </w:rPr>
        <w:t>-</w:t>
      </w:r>
      <w:r>
        <w:rPr>
          <w:spacing w:val="-2"/>
          <w:w w:val="105"/>
          <w:sz w:val="23"/>
        </w:rPr>
        <w:t xml:space="preserve"> </w:t>
      </w:r>
      <w:r>
        <w:rPr>
          <w:w w:val="105"/>
          <w:sz w:val="23"/>
        </w:rPr>
        <w:t>XVII вв.;</w:t>
      </w:r>
    </w:p>
    <w:p w:rsidR="00623054" w:rsidRDefault="004D1B06" w:rsidP="004D1B06">
      <w:pPr>
        <w:pStyle w:val="a5"/>
        <w:numPr>
          <w:ilvl w:val="0"/>
          <w:numId w:val="136"/>
        </w:numPr>
        <w:tabs>
          <w:tab w:val="left" w:pos="873"/>
          <w:tab w:val="left" w:pos="10632"/>
        </w:tabs>
        <w:spacing w:before="5" w:line="247" w:lineRule="auto"/>
        <w:ind w:right="-15" w:firstLine="540"/>
        <w:jc w:val="left"/>
        <w:rPr>
          <w:sz w:val="23"/>
        </w:rPr>
      </w:pPr>
      <w:r>
        <w:rPr>
          <w:w w:val="105"/>
          <w:sz w:val="23"/>
        </w:rPr>
        <w:t>устанавливать</w:t>
      </w:r>
      <w:r>
        <w:rPr>
          <w:spacing w:val="-14"/>
          <w:w w:val="105"/>
          <w:sz w:val="23"/>
        </w:rPr>
        <w:t xml:space="preserve"> </w:t>
      </w:r>
      <w:r>
        <w:rPr>
          <w:w w:val="105"/>
          <w:sz w:val="23"/>
        </w:rPr>
        <w:t>на</w:t>
      </w:r>
      <w:r>
        <w:rPr>
          <w:spacing w:val="-6"/>
          <w:w w:val="105"/>
          <w:sz w:val="23"/>
        </w:rPr>
        <w:t xml:space="preserve"> </w:t>
      </w:r>
      <w:r>
        <w:rPr>
          <w:w w:val="105"/>
          <w:sz w:val="23"/>
        </w:rPr>
        <w:t>основе</w:t>
      </w:r>
      <w:r>
        <w:rPr>
          <w:spacing w:val="-11"/>
          <w:w w:val="105"/>
          <w:sz w:val="23"/>
        </w:rPr>
        <w:t xml:space="preserve"> </w:t>
      </w:r>
      <w:r>
        <w:rPr>
          <w:w w:val="105"/>
          <w:sz w:val="23"/>
        </w:rPr>
        <w:t>карты</w:t>
      </w:r>
      <w:r>
        <w:rPr>
          <w:spacing w:val="-9"/>
          <w:w w:val="105"/>
          <w:sz w:val="23"/>
        </w:rPr>
        <w:t xml:space="preserve"> </w:t>
      </w:r>
      <w:r>
        <w:rPr>
          <w:w w:val="105"/>
          <w:sz w:val="23"/>
        </w:rPr>
        <w:t>связи</w:t>
      </w:r>
      <w:r>
        <w:rPr>
          <w:spacing w:val="-12"/>
          <w:w w:val="105"/>
          <w:sz w:val="23"/>
        </w:rPr>
        <w:t xml:space="preserve"> </w:t>
      </w:r>
      <w:r>
        <w:rPr>
          <w:w w:val="105"/>
          <w:sz w:val="23"/>
        </w:rPr>
        <w:t>между</w:t>
      </w:r>
      <w:r>
        <w:rPr>
          <w:spacing w:val="-11"/>
          <w:w w:val="105"/>
          <w:sz w:val="23"/>
        </w:rPr>
        <w:t xml:space="preserve"> </w:t>
      </w:r>
      <w:r>
        <w:rPr>
          <w:w w:val="105"/>
          <w:sz w:val="23"/>
        </w:rPr>
        <w:t>географическим</w:t>
      </w:r>
      <w:r>
        <w:rPr>
          <w:spacing w:val="-7"/>
          <w:w w:val="105"/>
          <w:sz w:val="23"/>
        </w:rPr>
        <w:t xml:space="preserve"> </w:t>
      </w:r>
      <w:r>
        <w:rPr>
          <w:w w:val="105"/>
          <w:sz w:val="23"/>
        </w:rPr>
        <w:t>положением</w:t>
      </w:r>
      <w:r>
        <w:rPr>
          <w:spacing w:val="-7"/>
          <w:w w:val="105"/>
          <w:sz w:val="23"/>
        </w:rPr>
        <w:t xml:space="preserve"> </w:t>
      </w:r>
      <w:r>
        <w:rPr>
          <w:w w:val="105"/>
          <w:sz w:val="23"/>
        </w:rPr>
        <w:t>страны</w:t>
      </w:r>
      <w:r>
        <w:rPr>
          <w:spacing w:val="-9"/>
          <w:w w:val="105"/>
          <w:sz w:val="23"/>
        </w:rPr>
        <w:t xml:space="preserve"> </w:t>
      </w:r>
      <w:r>
        <w:rPr>
          <w:w w:val="105"/>
          <w:sz w:val="23"/>
        </w:rPr>
        <w:t>и</w:t>
      </w:r>
      <w:r>
        <w:rPr>
          <w:spacing w:val="-6"/>
          <w:w w:val="105"/>
          <w:sz w:val="23"/>
        </w:rPr>
        <w:t xml:space="preserve"> </w:t>
      </w:r>
      <w:r>
        <w:rPr>
          <w:w w:val="105"/>
          <w:sz w:val="23"/>
        </w:rPr>
        <w:t>особенностями</w:t>
      </w:r>
      <w:r>
        <w:rPr>
          <w:spacing w:val="-6"/>
          <w:w w:val="105"/>
          <w:sz w:val="23"/>
        </w:rPr>
        <w:t xml:space="preserve"> </w:t>
      </w:r>
      <w:r>
        <w:rPr>
          <w:spacing w:val="11"/>
          <w:w w:val="105"/>
          <w:sz w:val="23"/>
        </w:rPr>
        <w:t xml:space="preserve">ее </w:t>
      </w:r>
      <w:r>
        <w:rPr>
          <w:w w:val="105"/>
          <w:sz w:val="23"/>
        </w:rPr>
        <w:t>экономического, социального и политического развития.</w:t>
      </w:r>
    </w:p>
    <w:p w:rsidR="00623054" w:rsidRDefault="004D1B06" w:rsidP="004D1B06">
      <w:pPr>
        <w:pStyle w:val="a3"/>
        <w:tabs>
          <w:tab w:val="left" w:pos="10632"/>
        </w:tabs>
        <w:spacing w:before="2"/>
        <w:ind w:left="738" w:firstLine="0"/>
        <w:jc w:val="left"/>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rsidR="00623054" w:rsidRDefault="004D1B06" w:rsidP="004D1B06">
      <w:pPr>
        <w:pStyle w:val="a5"/>
        <w:numPr>
          <w:ilvl w:val="0"/>
          <w:numId w:val="136"/>
        </w:numPr>
        <w:tabs>
          <w:tab w:val="left" w:pos="952"/>
          <w:tab w:val="left" w:pos="10632"/>
        </w:tabs>
        <w:spacing w:before="17" w:line="247" w:lineRule="auto"/>
        <w:ind w:right="21" w:firstLine="540"/>
        <w:jc w:val="left"/>
        <w:rPr>
          <w:sz w:val="23"/>
        </w:rPr>
      </w:pPr>
      <w:r>
        <w:rPr>
          <w:w w:val="105"/>
          <w:sz w:val="23"/>
        </w:rPr>
        <w:t>различать</w:t>
      </w:r>
      <w:r>
        <w:rPr>
          <w:spacing w:val="40"/>
          <w:w w:val="105"/>
          <w:sz w:val="23"/>
        </w:rPr>
        <w:t xml:space="preserve"> </w:t>
      </w:r>
      <w:r>
        <w:rPr>
          <w:w w:val="105"/>
          <w:sz w:val="23"/>
        </w:rPr>
        <w:t>виды</w:t>
      </w:r>
      <w:r>
        <w:rPr>
          <w:spacing w:val="40"/>
          <w:w w:val="105"/>
          <w:sz w:val="23"/>
        </w:rPr>
        <w:t xml:space="preserve"> </w:t>
      </w:r>
      <w:r>
        <w:rPr>
          <w:w w:val="105"/>
          <w:sz w:val="23"/>
        </w:rPr>
        <w:t>письменных</w:t>
      </w:r>
      <w:r>
        <w:rPr>
          <w:spacing w:val="40"/>
          <w:w w:val="105"/>
          <w:sz w:val="23"/>
        </w:rPr>
        <w:t xml:space="preserve"> </w:t>
      </w:r>
      <w:r>
        <w:rPr>
          <w:w w:val="105"/>
          <w:sz w:val="23"/>
        </w:rPr>
        <w:t>исторических</w:t>
      </w:r>
      <w:r>
        <w:rPr>
          <w:spacing w:val="40"/>
          <w:w w:val="105"/>
          <w:sz w:val="23"/>
        </w:rPr>
        <w:t xml:space="preserve"> </w:t>
      </w:r>
      <w:r>
        <w:rPr>
          <w:w w:val="105"/>
          <w:sz w:val="23"/>
        </w:rPr>
        <w:t>источников</w:t>
      </w:r>
      <w:r>
        <w:rPr>
          <w:spacing w:val="40"/>
          <w:w w:val="105"/>
          <w:sz w:val="23"/>
        </w:rPr>
        <w:t xml:space="preserve"> </w:t>
      </w:r>
      <w:r>
        <w:rPr>
          <w:w w:val="105"/>
          <w:sz w:val="23"/>
        </w:rPr>
        <w:t>(официальные,</w:t>
      </w:r>
      <w:r>
        <w:rPr>
          <w:spacing w:val="40"/>
          <w:w w:val="105"/>
          <w:sz w:val="23"/>
        </w:rPr>
        <w:t xml:space="preserve"> </w:t>
      </w:r>
      <w:r>
        <w:rPr>
          <w:w w:val="105"/>
          <w:sz w:val="23"/>
        </w:rPr>
        <w:t>личные,</w:t>
      </w:r>
      <w:r>
        <w:rPr>
          <w:spacing w:val="40"/>
          <w:w w:val="105"/>
          <w:sz w:val="23"/>
        </w:rPr>
        <w:t xml:space="preserve"> </w:t>
      </w:r>
      <w:r>
        <w:rPr>
          <w:w w:val="105"/>
          <w:sz w:val="23"/>
        </w:rPr>
        <w:t>литературные</w:t>
      </w:r>
      <w:r>
        <w:rPr>
          <w:spacing w:val="40"/>
          <w:w w:val="105"/>
          <w:sz w:val="23"/>
        </w:rPr>
        <w:t xml:space="preserve"> </w:t>
      </w:r>
      <w:r>
        <w:rPr>
          <w:w w:val="105"/>
          <w:sz w:val="23"/>
        </w:rPr>
        <w:t xml:space="preserve">и </w:t>
      </w:r>
      <w:r>
        <w:rPr>
          <w:spacing w:val="-2"/>
          <w:w w:val="105"/>
          <w:sz w:val="23"/>
        </w:rPr>
        <w:t>другие);</w:t>
      </w:r>
    </w:p>
    <w:p w:rsidR="00623054" w:rsidRDefault="004D1B06" w:rsidP="004D1B06">
      <w:pPr>
        <w:pStyle w:val="a5"/>
        <w:numPr>
          <w:ilvl w:val="0"/>
          <w:numId w:val="136"/>
        </w:numPr>
        <w:tabs>
          <w:tab w:val="left" w:pos="902"/>
          <w:tab w:val="left" w:pos="10632"/>
        </w:tabs>
        <w:spacing w:before="3" w:line="254" w:lineRule="auto"/>
        <w:ind w:right="-15" w:firstLine="540"/>
        <w:jc w:val="left"/>
        <w:rPr>
          <w:sz w:val="23"/>
        </w:rPr>
      </w:pPr>
      <w:r>
        <w:rPr>
          <w:w w:val="105"/>
          <w:sz w:val="23"/>
        </w:rPr>
        <w:t>характеризовать (самостоятельно или</w:t>
      </w:r>
      <w:r>
        <w:rPr>
          <w:spacing w:val="22"/>
          <w:w w:val="105"/>
          <w:sz w:val="23"/>
        </w:rPr>
        <w:t xml:space="preserve"> </w:t>
      </w:r>
      <w:r>
        <w:rPr>
          <w:w w:val="105"/>
          <w:sz w:val="23"/>
        </w:rPr>
        <w:t>с помощью учителя или других</w:t>
      </w:r>
      <w:r>
        <w:rPr>
          <w:spacing w:val="21"/>
          <w:w w:val="105"/>
          <w:sz w:val="23"/>
        </w:rPr>
        <w:t xml:space="preserve"> </w:t>
      </w:r>
      <w:r>
        <w:rPr>
          <w:w w:val="105"/>
          <w:sz w:val="23"/>
        </w:rPr>
        <w:t>участников образовательных отношений) обстоятельства и цель создания</w:t>
      </w:r>
      <w:r>
        <w:rPr>
          <w:spacing w:val="-3"/>
          <w:w w:val="105"/>
          <w:sz w:val="23"/>
        </w:rPr>
        <w:t xml:space="preserve"> </w:t>
      </w:r>
      <w:r>
        <w:rPr>
          <w:w w:val="105"/>
          <w:sz w:val="23"/>
        </w:rPr>
        <w:t>источника, раскрывать его информационную ценность;</w:t>
      </w:r>
    </w:p>
    <w:p w:rsidR="00623054" w:rsidRDefault="004D1B06" w:rsidP="004D1B06">
      <w:pPr>
        <w:pStyle w:val="a5"/>
        <w:numPr>
          <w:ilvl w:val="0"/>
          <w:numId w:val="136"/>
        </w:numPr>
        <w:tabs>
          <w:tab w:val="left" w:pos="966"/>
          <w:tab w:val="left" w:pos="10632"/>
        </w:tabs>
        <w:spacing w:line="247" w:lineRule="auto"/>
        <w:ind w:right="9" w:firstLine="540"/>
        <w:jc w:val="left"/>
        <w:rPr>
          <w:sz w:val="23"/>
        </w:rPr>
      </w:pPr>
      <w:r>
        <w:rPr>
          <w:w w:val="105"/>
          <w:sz w:val="23"/>
        </w:rPr>
        <w:t>проводить</w:t>
      </w:r>
      <w:r>
        <w:rPr>
          <w:spacing w:val="80"/>
          <w:w w:val="105"/>
          <w:sz w:val="23"/>
        </w:rPr>
        <w:t xml:space="preserve"> </w:t>
      </w:r>
      <w:r>
        <w:rPr>
          <w:w w:val="105"/>
          <w:sz w:val="23"/>
        </w:rPr>
        <w:t>поиск</w:t>
      </w:r>
      <w:r>
        <w:rPr>
          <w:spacing w:val="80"/>
          <w:w w:val="105"/>
          <w:sz w:val="23"/>
        </w:rPr>
        <w:t xml:space="preserve"> </w:t>
      </w:r>
      <w:r>
        <w:rPr>
          <w:w w:val="105"/>
          <w:sz w:val="23"/>
        </w:rPr>
        <w:t>информации</w:t>
      </w:r>
      <w:r>
        <w:rPr>
          <w:spacing w:val="80"/>
          <w:w w:val="105"/>
          <w:sz w:val="23"/>
        </w:rPr>
        <w:t xml:space="preserve"> </w:t>
      </w:r>
      <w:r>
        <w:rPr>
          <w:w w:val="105"/>
          <w:sz w:val="23"/>
        </w:rPr>
        <w:t>в</w:t>
      </w:r>
      <w:r>
        <w:rPr>
          <w:spacing w:val="80"/>
          <w:w w:val="105"/>
          <w:sz w:val="23"/>
        </w:rPr>
        <w:t xml:space="preserve"> </w:t>
      </w:r>
      <w:r>
        <w:rPr>
          <w:w w:val="105"/>
          <w:sz w:val="23"/>
        </w:rPr>
        <w:t>тексте</w:t>
      </w:r>
      <w:r>
        <w:rPr>
          <w:spacing w:val="77"/>
          <w:w w:val="105"/>
          <w:sz w:val="23"/>
        </w:rPr>
        <w:t xml:space="preserve"> </w:t>
      </w:r>
      <w:r>
        <w:rPr>
          <w:w w:val="105"/>
          <w:sz w:val="23"/>
        </w:rPr>
        <w:t>письменного</w:t>
      </w:r>
      <w:r>
        <w:rPr>
          <w:spacing w:val="80"/>
          <w:w w:val="105"/>
          <w:sz w:val="23"/>
        </w:rPr>
        <w:t xml:space="preserve"> </w:t>
      </w:r>
      <w:r>
        <w:rPr>
          <w:w w:val="105"/>
          <w:sz w:val="23"/>
        </w:rPr>
        <w:t>источника,</w:t>
      </w:r>
      <w:r>
        <w:rPr>
          <w:spacing w:val="80"/>
          <w:w w:val="105"/>
          <w:sz w:val="23"/>
        </w:rPr>
        <w:t xml:space="preserve"> </w:t>
      </w:r>
      <w:r>
        <w:rPr>
          <w:w w:val="105"/>
          <w:sz w:val="23"/>
        </w:rPr>
        <w:t>визуальных</w:t>
      </w:r>
      <w:r>
        <w:rPr>
          <w:spacing w:val="80"/>
          <w:w w:val="105"/>
          <w:sz w:val="23"/>
        </w:rPr>
        <w:t xml:space="preserve"> </w:t>
      </w:r>
      <w:r>
        <w:rPr>
          <w:w w:val="105"/>
          <w:sz w:val="23"/>
        </w:rPr>
        <w:t>и</w:t>
      </w:r>
      <w:r>
        <w:rPr>
          <w:spacing w:val="80"/>
          <w:w w:val="105"/>
          <w:sz w:val="23"/>
        </w:rPr>
        <w:t xml:space="preserve"> </w:t>
      </w:r>
      <w:r>
        <w:rPr>
          <w:w w:val="105"/>
          <w:sz w:val="23"/>
        </w:rPr>
        <w:t>вещественных памятниках эпохи;</w:t>
      </w:r>
    </w:p>
    <w:p w:rsidR="00623054" w:rsidRDefault="004D1B06" w:rsidP="004D1B06">
      <w:pPr>
        <w:pStyle w:val="a5"/>
        <w:numPr>
          <w:ilvl w:val="0"/>
          <w:numId w:val="136"/>
        </w:numPr>
        <w:tabs>
          <w:tab w:val="left" w:pos="894"/>
          <w:tab w:val="left" w:pos="10632"/>
        </w:tabs>
        <w:spacing w:before="3" w:line="247" w:lineRule="auto"/>
        <w:ind w:right="7" w:firstLine="540"/>
        <w:rPr>
          <w:sz w:val="23"/>
        </w:rPr>
      </w:pPr>
      <w:r>
        <w:rPr>
          <w:w w:val="105"/>
          <w:sz w:val="23"/>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623054" w:rsidRDefault="004D1B06" w:rsidP="004D1B06">
      <w:pPr>
        <w:pStyle w:val="a3"/>
        <w:tabs>
          <w:tab w:val="left" w:pos="10632"/>
        </w:tabs>
        <w:spacing w:before="3"/>
        <w:ind w:left="738" w:firstLine="0"/>
      </w:pPr>
      <w:r>
        <w:t>Историческое</w:t>
      </w:r>
      <w:r>
        <w:rPr>
          <w:spacing w:val="40"/>
        </w:rPr>
        <w:t xml:space="preserve"> </w:t>
      </w:r>
      <w:r>
        <w:t>описание</w:t>
      </w:r>
      <w:r>
        <w:rPr>
          <w:spacing w:val="41"/>
        </w:rPr>
        <w:t xml:space="preserve"> </w:t>
      </w:r>
      <w:r>
        <w:rPr>
          <w:spacing w:val="-2"/>
        </w:rPr>
        <w:t>(реконструкция):</w:t>
      </w:r>
    </w:p>
    <w:p w:rsidR="00623054" w:rsidRDefault="004D1B06" w:rsidP="004D1B06">
      <w:pPr>
        <w:pStyle w:val="a5"/>
        <w:numPr>
          <w:ilvl w:val="0"/>
          <w:numId w:val="136"/>
        </w:numPr>
        <w:tabs>
          <w:tab w:val="left" w:pos="858"/>
          <w:tab w:val="left" w:pos="10632"/>
        </w:tabs>
        <w:spacing w:before="17" w:line="247" w:lineRule="auto"/>
        <w:ind w:right="-15" w:firstLine="540"/>
        <w:rPr>
          <w:sz w:val="23"/>
        </w:rPr>
      </w:pPr>
      <w:r>
        <w:rPr>
          <w:sz w:val="23"/>
        </w:rPr>
        <w:t>рассказывать (с</w:t>
      </w:r>
      <w:r>
        <w:rPr>
          <w:spacing w:val="29"/>
          <w:sz w:val="23"/>
        </w:rPr>
        <w:t xml:space="preserve"> </w:t>
      </w:r>
      <w:r>
        <w:rPr>
          <w:sz w:val="23"/>
        </w:rPr>
        <w:t>опорой</w:t>
      </w:r>
      <w:r>
        <w:rPr>
          <w:spacing w:val="29"/>
          <w:sz w:val="23"/>
        </w:rPr>
        <w:t xml:space="preserve"> </w:t>
      </w:r>
      <w:r>
        <w:rPr>
          <w:sz w:val="23"/>
        </w:rPr>
        <w:t>на</w:t>
      </w:r>
      <w:r>
        <w:rPr>
          <w:spacing w:val="17"/>
          <w:sz w:val="23"/>
        </w:rPr>
        <w:t xml:space="preserve"> </w:t>
      </w:r>
      <w:r>
        <w:rPr>
          <w:sz w:val="23"/>
        </w:rPr>
        <w:t>алгоритм</w:t>
      </w:r>
      <w:r>
        <w:rPr>
          <w:spacing w:val="26"/>
          <w:sz w:val="23"/>
        </w:rPr>
        <w:t xml:space="preserve"> </w:t>
      </w:r>
      <w:r>
        <w:rPr>
          <w:sz w:val="23"/>
        </w:rPr>
        <w:t>или</w:t>
      </w:r>
      <w:r>
        <w:rPr>
          <w:spacing w:val="29"/>
          <w:sz w:val="23"/>
        </w:rPr>
        <w:t xml:space="preserve"> </w:t>
      </w:r>
      <w:r>
        <w:rPr>
          <w:sz w:val="23"/>
        </w:rPr>
        <w:t>иные визуальные</w:t>
      </w:r>
      <w:r>
        <w:rPr>
          <w:spacing w:val="29"/>
          <w:sz w:val="23"/>
        </w:rPr>
        <w:t xml:space="preserve"> </w:t>
      </w:r>
      <w:r>
        <w:rPr>
          <w:sz w:val="23"/>
        </w:rPr>
        <w:t>опоры)</w:t>
      </w:r>
      <w:r>
        <w:rPr>
          <w:spacing w:val="37"/>
          <w:sz w:val="23"/>
        </w:rPr>
        <w:t xml:space="preserve"> </w:t>
      </w:r>
      <w:r>
        <w:rPr>
          <w:sz w:val="23"/>
        </w:rPr>
        <w:t>о ключевых</w:t>
      </w:r>
      <w:r>
        <w:rPr>
          <w:spacing w:val="31"/>
          <w:sz w:val="23"/>
        </w:rPr>
        <w:t xml:space="preserve"> </w:t>
      </w:r>
      <w:r>
        <w:rPr>
          <w:sz w:val="23"/>
        </w:rPr>
        <w:t>событиях</w:t>
      </w:r>
      <w:r>
        <w:rPr>
          <w:spacing w:val="19"/>
          <w:sz w:val="23"/>
        </w:rPr>
        <w:t xml:space="preserve"> </w:t>
      </w:r>
      <w:r>
        <w:rPr>
          <w:sz w:val="23"/>
        </w:rPr>
        <w:t xml:space="preserve">отечественной </w:t>
      </w:r>
      <w:r>
        <w:rPr>
          <w:w w:val="105"/>
          <w:sz w:val="23"/>
        </w:rPr>
        <w:t>и всеобщей истории XVI - XVII вв., их участниках;</w:t>
      </w:r>
    </w:p>
    <w:p w:rsidR="00623054" w:rsidRDefault="004D1B06" w:rsidP="004D1B06">
      <w:pPr>
        <w:pStyle w:val="a5"/>
        <w:numPr>
          <w:ilvl w:val="0"/>
          <w:numId w:val="136"/>
        </w:numPr>
        <w:tabs>
          <w:tab w:val="left" w:pos="894"/>
          <w:tab w:val="left" w:pos="10632"/>
        </w:tabs>
        <w:spacing w:before="2" w:line="252" w:lineRule="auto"/>
        <w:ind w:right="-15" w:firstLine="540"/>
        <w:rPr>
          <w:sz w:val="23"/>
        </w:rPr>
      </w:pPr>
      <w:r>
        <w:rPr>
          <w:w w:val="105"/>
          <w:sz w:val="23"/>
        </w:rPr>
        <w:t xml:space="preserve">составлять (с опорой на алгоритм или иные визуальные опоры) краткую характеристику известных </w:t>
      </w:r>
      <w:r>
        <w:rPr>
          <w:sz w:val="23"/>
        </w:rPr>
        <w:t xml:space="preserve">персоналий отечественной и всеобщей истории XVI - XVII вв. (ключевые факты биографии, личные качества, </w:t>
      </w:r>
      <w:r>
        <w:rPr>
          <w:spacing w:val="-2"/>
          <w:w w:val="105"/>
          <w:sz w:val="23"/>
        </w:rPr>
        <w:t>деятельность);</w:t>
      </w:r>
    </w:p>
    <w:p w:rsidR="00623054" w:rsidRDefault="004D1B06" w:rsidP="004D1B06">
      <w:pPr>
        <w:pStyle w:val="a5"/>
        <w:numPr>
          <w:ilvl w:val="0"/>
          <w:numId w:val="136"/>
        </w:numPr>
        <w:tabs>
          <w:tab w:val="left" w:pos="887"/>
          <w:tab w:val="left" w:pos="10632"/>
        </w:tabs>
        <w:spacing w:line="254" w:lineRule="auto"/>
        <w:ind w:right="14" w:firstLine="540"/>
        <w:rPr>
          <w:sz w:val="23"/>
        </w:rPr>
      </w:pPr>
      <w:r>
        <w:rPr>
          <w:w w:val="105"/>
          <w:sz w:val="23"/>
        </w:rPr>
        <w:t>рассказывать (с</w:t>
      </w:r>
      <w:r>
        <w:rPr>
          <w:spacing w:val="-3"/>
          <w:w w:val="105"/>
          <w:sz w:val="23"/>
        </w:rPr>
        <w:t xml:space="preserve"> </w:t>
      </w:r>
      <w:r>
        <w:rPr>
          <w:w w:val="105"/>
          <w:sz w:val="23"/>
        </w:rPr>
        <w:t>опорой на алгоритм или иные</w:t>
      </w:r>
      <w:r>
        <w:rPr>
          <w:spacing w:val="-3"/>
          <w:w w:val="105"/>
          <w:sz w:val="23"/>
        </w:rPr>
        <w:t xml:space="preserve"> </w:t>
      </w:r>
      <w:r>
        <w:rPr>
          <w:w w:val="105"/>
          <w:sz w:val="23"/>
        </w:rPr>
        <w:t>визуальные опоры) об образе</w:t>
      </w:r>
      <w:r>
        <w:rPr>
          <w:spacing w:val="-3"/>
          <w:w w:val="105"/>
          <w:sz w:val="23"/>
        </w:rPr>
        <w:t xml:space="preserve"> </w:t>
      </w:r>
      <w:r>
        <w:rPr>
          <w:w w:val="105"/>
          <w:sz w:val="23"/>
        </w:rPr>
        <w:t>жизни различных</w:t>
      </w:r>
      <w:r>
        <w:rPr>
          <w:spacing w:val="-2"/>
          <w:w w:val="105"/>
          <w:sz w:val="23"/>
        </w:rPr>
        <w:t xml:space="preserve"> </w:t>
      </w:r>
      <w:r>
        <w:rPr>
          <w:w w:val="105"/>
          <w:sz w:val="23"/>
        </w:rPr>
        <w:t>групп населения в России и других странах в раннее Новое время;</w:t>
      </w:r>
    </w:p>
    <w:p w:rsidR="00623054" w:rsidRDefault="004D1B06" w:rsidP="004D1B06">
      <w:pPr>
        <w:pStyle w:val="a5"/>
        <w:numPr>
          <w:ilvl w:val="0"/>
          <w:numId w:val="136"/>
        </w:numPr>
        <w:tabs>
          <w:tab w:val="left" w:pos="865"/>
          <w:tab w:val="left" w:pos="10632"/>
        </w:tabs>
        <w:spacing w:line="247" w:lineRule="auto"/>
        <w:ind w:right="-15" w:firstLine="540"/>
        <w:rPr>
          <w:sz w:val="23"/>
        </w:rPr>
      </w:pPr>
      <w:r>
        <w:rPr>
          <w:sz w:val="23"/>
        </w:rPr>
        <w:t>представлять</w:t>
      </w:r>
      <w:r>
        <w:rPr>
          <w:spacing w:val="38"/>
          <w:sz w:val="23"/>
        </w:rPr>
        <w:t xml:space="preserve"> </w:t>
      </w:r>
      <w:r>
        <w:rPr>
          <w:sz w:val="23"/>
        </w:rPr>
        <w:t>описание</w:t>
      </w:r>
      <w:r>
        <w:rPr>
          <w:spacing w:val="19"/>
          <w:sz w:val="23"/>
        </w:rPr>
        <w:t xml:space="preserve"> </w:t>
      </w:r>
      <w:r>
        <w:rPr>
          <w:sz w:val="23"/>
        </w:rPr>
        <w:t>(с</w:t>
      </w:r>
      <w:r>
        <w:rPr>
          <w:spacing w:val="31"/>
          <w:sz w:val="23"/>
        </w:rPr>
        <w:t xml:space="preserve"> </w:t>
      </w:r>
      <w:r>
        <w:rPr>
          <w:sz w:val="23"/>
        </w:rPr>
        <w:t>опорой</w:t>
      </w:r>
      <w:r>
        <w:rPr>
          <w:spacing w:val="40"/>
          <w:sz w:val="23"/>
        </w:rPr>
        <w:t xml:space="preserve"> </w:t>
      </w:r>
      <w:r>
        <w:rPr>
          <w:sz w:val="23"/>
        </w:rPr>
        <w:t>на</w:t>
      </w:r>
      <w:r>
        <w:rPr>
          <w:spacing w:val="31"/>
          <w:sz w:val="23"/>
        </w:rPr>
        <w:t xml:space="preserve"> </w:t>
      </w:r>
      <w:r>
        <w:rPr>
          <w:sz w:val="23"/>
        </w:rPr>
        <w:t>алгоритм</w:t>
      </w:r>
      <w:r>
        <w:rPr>
          <w:spacing w:val="28"/>
          <w:sz w:val="23"/>
        </w:rPr>
        <w:t xml:space="preserve"> </w:t>
      </w:r>
      <w:r>
        <w:rPr>
          <w:sz w:val="23"/>
        </w:rPr>
        <w:t>или</w:t>
      </w:r>
      <w:r>
        <w:rPr>
          <w:spacing w:val="30"/>
          <w:sz w:val="23"/>
        </w:rPr>
        <w:t xml:space="preserve"> </w:t>
      </w:r>
      <w:r>
        <w:rPr>
          <w:sz w:val="23"/>
        </w:rPr>
        <w:t>иные</w:t>
      </w:r>
      <w:r>
        <w:rPr>
          <w:spacing w:val="31"/>
          <w:sz w:val="23"/>
        </w:rPr>
        <w:t xml:space="preserve"> </w:t>
      </w:r>
      <w:r>
        <w:rPr>
          <w:sz w:val="23"/>
        </w:rPr>
        <w:t>визуальные</w:t>
      </w:r>
      <w:r>
        <w:rPr>
          <w:spacing w:val="31"/>
          <w:sz w:val="23"/>
        </w:rPr>
        <w:t xml:space="preserve"> </w:t>
      </w:r>
      <w:r>
        <w:rPr>
          <w:sz w:val="23"/>
        </w:rPr>
        <w:t>опоры)</w:t>
      </w:r>
      <w:r>
        <w:rPr>
          <w:spacing w:val="26"/>
          <w:sz w:val="23"/>
        </w:rPr>
        <w:t xml:space="preserve"> </w:t>
      </w:r>
      <w:r>
        <w:rPr>
          <w:sz w:val="23"/>
        </w:rPr>
        <w:t>памятников</w:t>
      </w:r>
      <w:r>
        <w:rPr>
          <w:spacing w:val="40"/>
          <w:sz w:val="23"/>
        </w:rPr>
        <w:t xml:space="preserve"> </w:t>
      </w:r>
      <w:r>
        <w:rPr>
          <w:sz w:val="23"/>
        </w:rPr>
        <w:t xml:space="preserve">материальной </w:t>
      </w:r>
      <w:r>
        <w:rPr>
          <w:w w:val="105"/>
          <w:sz w:val="23"/>
        </w:rPr>
        <w:t>и художественной культуры изучаемой эпохи.</w:t>
      </w:r>
    </w:p>
    <w:p w:rsidR="00623054" w:rsidRDefault="004D1B06" w:rsidP="004D1B06">
      <w:pPr>
        <w:pStyle w:val="a3"/>
        <w:tabs>
          <w:tab w:val="left" w:pos="10632"/>
        </w:tabs>
        <w:ind w:left="738"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623054" w:rsidRDefault="004D1B06" w:rsidP="004D1B06">
      <w:pPr>
        <w:pStyle w:val="a5"/>
        <w:numPr>
          <w:ilvl w:val="0"/>
          <w:numId w:val="136"/>
        </w:numPr>
        <w:tabs>
          <w:tab w:val="left" w:pos="988"/>
          <w:tab w:val="left" w:pos="10632"/>
        </w:tabs>
        <w:spacing w:before="8" w:line="249" w:lineRule="auto"/>
        <w:ind w:right="-15" w:firstLine="540"/>
        <w:rPr>
          <w:sz w:val="23"/>
        </w:rPr>
      </w:pPr>
      <w:r>
        <w:rPr>
          <w:w w:val="105"/>
          <w:sz w:val="23"/>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w:t>
      </w:r>
      <w:r>
        <w:rPr>
          <w:spacing w:val="-4"/>
          <w:w w:val="105"/>
          <w:sz w:val="23"/>
        </w:rPr>
        <w:t xml:space="preserve"> </w:t>
      </w:r>
      <w:r>
        <w:rPr>
          <w:w w:val="105"/>
          <w:sz w:val="23"/>
        </w:rPr>
        <w:t>реформации;</w:t>
      </w:r>
      <w:r>
        <w:rPr>
          <w:spacing w:val="-7"/>
          <w:w w:val="105"/>
          <w:sz w:val="23"/>
        </w:rPr>
        <w:t xml:space="preserve"> </w:t>
      </w:r>
      <w:r>
        <w:rPr>
          <w:w w:val="105"/>
          <w:sz w:val="23"/>
        </w:rPr>
        <w:t>в)</w:t>
      </w:r>
      <w:r>
        <w:rPr>
          <w:spacing w:val="-5"/>
          <w:w w:val="105"/>
          <w:sz w:val="23"/>
        </w:rPr>
        <w:t xml:space="preserve"> </w:t>
      </w:r>
      <w:r>
        <w:rPr>
          <w:w w:val="105"/>
          <w:sz w:val="23"/>
        </w:rPr>
        <w:t>новых</w:t>
      </w:r>
      <w:r>
        <w:rPr>
          <w:spacing w:val="-9"/>
          <w:w w:val="105"/>
          <w:sz w:val="23"/>
        </w:rPr>
        <w:t xml:space="preserve"> </w:t>
      </w:r>
      <w:r>
        <w:rPr>
          <w:w w:val="105"/>
          <w:sz w:val="23"/>
        </w:rPr>
        <w:t>веяний</w:t>
      </w:r>
      <w:r>
        <w:rPr>
          <w:spacing w:val="-4"/>
          <w:w w:val="105"/>
          <w:sz w:val="23"/>
        </w:rPr>
        <w:t xml:space="preserve"> </w:t>
      </w:r>
      <w:r>
        <w:rPr>
          <w:w w:val="105"/>
          <w:sz w:val="23"/>
        </w:rPr>
        <w:t>в</w:t>
      </w:r>
      <w:r>
        <w:rPr>
          <w:spacing w:val="-4"/>
          <w:w w:val="105"/>
          <w:sz w:val="23"/>
        </w:rPr>
        <w:t xml:space="preserve"> </w:t>
      </w:r>
      <w:r>
        <w:rPr>
          <w:w w:val="105"/>
          <w:sz w:val="23"/>
        </w:rPr>
        <w:t>духовной</w:t>
      </w:r>
      <w:r>
        <w:rPr>
          <w:spacing w:val="-4"/>
          <w:w w:val="105"/>
          <w:sz w:val="23"/>
        </w:rPr>
        <w:t xml:space="preserve"> </w:t>
      </w:r>
      <w:r>
        <w:rPr>
          <w:w w:val="105"/>
          <w:sz w:val="23"/>
        </w:rPr>
        <w:t>жизни</w:t>
      </w:r>
      <w:r>
        <w:rPr>
          <w:spacing w:val="-4"/>
          <w:w w:val="105"/>
          <w:sz w:val="23"/>
        </w:rPr>
        <w:t xml:space="preserve"> </w:t>
      </w:r>
      <w:r>
        <w:rPr>
          <w:w w:val="105"/>
          <w:sz w:val="23"/>
        </w:rPr>
        <w:t>общества,</w:t>
      </w:r>
      <w:r>
        <w:rPr>
          <w:spacing w:val="-7"/>
          <w:w w:val="105"/>
          <w:sz w:val="23"/>
        </w:rPr>
        <w:t xml:space="preserve"> </w:t>
      </w:r>
      <w:r>
        <w:rPr>
          <w:w w:val="105"/>
          <w:sz w:val="23"/>
        </w:rPr>
        <w:t>культуре;</w:t>
      </w:r>
      <w:r>
        <w:rPr>
          <w:spacing w:val="-7"/>
          <w:w w:val="105"/>
          <w:sz w:val="23"/>
        </w:rPr>
        <w:t xml:space="preserve"> </w:t>
      </w:r>
      <w:r>
        <w:rPr>
          <w:w w:val="105"/>
          <w:sz w:val="23"/>
        </w:rPr>
        <w:t>г)</w:t>
      </w:r>
      <w:r>
        <w:rPr>
          <w:spacing w:val="-5"/>
          <w:w w:val="105"/>
          <w:sz w:val="23"/>
        </w:rPr>
        <w:t xml:space="preserve"> </w:t>
      </w:r>
      <w:r>
        <w:rPr>
          <w:w w:val="105"/>
          <w:sz w:val="23"/>
        </w:rPr>
        <w:t>революций</w:t>
      </w:r>
      <w:r>
        <w:rPr>
          <w:spacing w:val="-4"/>
          <w:w w:val="105"/>
          <w:sz w:val="23"/>
        </w:rPr>
        <w:t xml:space="preserve"> </w:t>
      </w:r>
      <w:r>
        <w:rPr>
          <w:w w:val="105"/>
          <w:sz w:val="23"/>
        </w:rPr>
        <w:t>XVI</w:t>
      </w:r>
      <w:r>
        <w:rPr>
          <w:spacing w:val="19"/>
          <w:w w:val="105"/>
          <w:sz w:val="23"/>
        </w:rPr>
        <w:t xml:space="preserve"> </w:t>
      </w:r>
      <w:r>
        <w:rPr>
          <w:w w:val="105"/>
          <w:sz w:val="23"/>
        </w:rPr>
        <w:t>-</w:t>
      </w:r>
      <w:r>
        <w:rPr>
          <w:spacing w:val="-5"/>
          <w:w w:val="105"/>
          <w:sz w:val="23"/>
        </w:rPr>
        <w:t xml:space="preserve"> </w:t>
      </w:r>
      <w:r>
        <w:rPr>
          <w:w w:val="105"/>
          <w:sz w:val="23"/>
        </w:rPr>
        <w:t>XVII вв. в европейских странах;</w:t>
      </w:r>
    </w:p>
    <w:p w:rsidR="00623054" w:rsidRDefault="004D1B06" w:rsidP="004D1B06">
      <w:pPr>
        <w:pStyle w:val="a5"/>
        <w:numPr>
          <w:ilvl w:val="0"/>
          <w:numId w:val="136"/>
        </w:numPr>
        <w:tabs>
          <w:tab w:val="left" w:pos="865"/>
          <w:tab w:val="left" w:pos="10632"/>
        </w:tabs>
        <w:spacing w:before="2" w:line="254" w:lineRule="auto"/>
        <w:ind w:right="-15" w:firstLine="540"/>
        <w:rPr>
          <w:sz w:val="23"/>
        </w:rPr>
      </w:pPr>
      <w:r>
        <w:rPr>
          <w:sz w:val="23"/>
        </w:rPr>
        <w:t xml:space="preserve">объяснять смысл ключевых понятий, относящихся к данной эпохе отечественной и всеобщей истории, </w:t>
      </w:r>
      <w:r>
        <w:rPr>
          <w:w w:val="105"/>
          <w:sz w:val="23"/>
        </w:rPr>
        <w:t>конкретизировать их на примерах исторических событий, ситуаций;</w:t>
      </w:r>
    </w:p>
    <w:p w:rsidR="00623054" w:rsidRDefault="004D1B06" w:rsidP="004D1B06">
      <w:pPr>
        <w:pStyle w:val="a5"/>
        <w:numPr>
          <w:ilvl w:val="0"/>
          <w:numId w:val="136"/>
        </w:numPr>
        <w:tabs>
          <w:tab w:val="left" w:pos="894"/>
          <w:tab w:val="left" w:pos="10632"/>
        </w:tabs>
        <w:spacing w:line="249" w:lineRule="auto"/>
        <w:ind w:right="-15" w:firstLine="540"/>
        <w:rPr>
          <w:sz w:val="23"/>
        </w:rPr>
      </w:pPr>
      <w:r>
        <w:rPr>
          <w:w w:val="105"/>
          <w:sz w:val="23"/>
        </w:rPr>
        <w:t>объяснять (самостоятельно и (или) с помощью учителя и (или) других участников образовательных отношений)</w:t>
      </w:r>
      <w:r>
        <w:rPr>
          <w:spacing w:val="-13"/>
          <w:w w:val="105"/>
          <w:sz w:val="23"/>
        </w:rPr>
        <w:t xml:space="preserve"> </w:t>
      </w:r>
      <w:r>
        <w:rPr>
          <w:w w:val="105"/>
          <w:sz w:val="23"/>
        </w:rPr>
        <w:t>причины</w:t>
      </w:r>
      <w:r>
        <w:rPr>
          <w:spacing w:val="-14"/>
          <w:w w:val="105"/>
          <w:sz w:val="23"/>
        </w:rPr>
        <w:t xml:space="preserve"> </w:t>
      </w:r>
      <w:r>
        <w:rPr>
          <w:w w:val="105"/>
          <w:sz w:val="23"/>
        </w:rPr>
        <w:t>и</w:t>
      </w:r>
      <w:r>
        <w:rPr>
          <w:spacing w:val="-11"/>
          <w:w w:val="105"/>
          <w:sz w:val="23"/>
        </w:rPr>
        <w:t xml:space="preserve"> </w:t>
      </w:r>
      <w:r>
        <w:rPr>
          <w:w w:val="105"/>
          <w:sz w:val="23"/>
        </w:rPr>
        <w:t>следствия</w:t>
      </w:r>
      <w:r>
        <w:rPr>
          <w:spacing w:val="-14"/>
          <w:w w:val="105"/>
          <w:sz w:val="23"/>
        </w:rPr>
        <w:t xml:space="preserve"> </w:t>
      </w:r>
      <w:r>
        <w:rPr>
          <w:w w:val="105"/>
          <w:sz w:val="23"/>
        </w:rPr>
        <w:t>важнейших</w:t>
      </w:r>
      <w:r>
        <w:rPr>
          <w:spacing w:val="-10"/>
          <w:w w:val="105"/>
          <w:sz w:val="23"/>
        </w:rPr>
        <w:t xml:space="preserve"> </w:t>
      </w:r>
      <w:r>
        <w:rPr>
          <w:w w:val="105"/>
          <w:sz w:val="23"/>
        </w:rPr>
        <w:t>событий</w:t>
      </w:r>
      <w:r>
        <w:rPr>
          <w:spacing w:val="-11"/>
          <w:w w:val="105"/>
          <w:sz w:val="23"/>
        </w:rPr>
        <w:t xml:space="preserve"> </w:t>
      </w:r>
      <w:r>
        <w:rPr>
          <w:w w:val="105"/>
          <w:sz w:val="23"/>
        </w:rPr>
        <w:t>отечественной</w:t>
      </w:r>
      <w:r>
        <w:rPr>
          <w:spacing w:val="-5"/>
          <w:w w:val="105"/>
          <w:sz w:val="23"/>
        </w:rPr>
        <w:t xml:space="preserve"> </w:t>
      </w:r>
      <w:r>
        <w:rPr>
          <w:w w:val="105"/>
          <w:sz w:val="23"/>
        </w:rPr>
        <w:t>и</w:t>
      </w:r>
      <w:r>
        <w:rPr>
          <w:spacing w:val="-11"/>
          <w:w w:val="105"/>
          <w:sz w:val="23"/>
        </w:rPr>
        <w:t xml:space="preserve"> </w:t>
      </w:r>
      <w:r>
        <w:rPr>
          <w:w w:val="105"/>
          <w:sz w:val="23"/>
        </w:rPr>
        <w:t>всеобщей</w:t>
      </w:r>
      <w:r>
        <w:rPr>
          <w:spacing w:val="-11"/>
          <w:w w:val="105"/>
          <w:sz w:val="23"/>
        </w:rPr>
        <w:t xml:space="preserve"> </w:t>
      </w:r>
      <w:r>
        <w:rPr>
          <w:w w:val="105"/>
          <w:sz w:val="23"/>
        </w:rPr>
        <w:t>истории</w:t>
      </w:r>
      <w:r>
        <w:rPr>
          <w:spacing w:val="-11"/>
          <w:w w:val="105"/>
          <w:sz w:val="23"/>
        </w:rPr>
        <w:t xml:space="preserve"> </w:t>
      </w:r>
      <w:r>
        <w:rPr>
          <w:w w:val="105"/>
          <w:sz w:val="23"/>
        </w:rPr>
        <w:t>XVI</w:t>
      </w:r>
      <w:r>
        <w:rPr>
          <w:spacing w:val="9"/>
          <w:w w:val="105"/>
          <w:sz w:val="23"/>
        </w:rPr>
        <w:t xml:space="preserve"> </w:t>
      </w:r>
      <w:r>
        <w:rPr>
          <w:w w:val="105"/>
          <w:sz w:val="23"/>
        </w:rPr>
        <w:t>-</w:t>
      </w:r>
      <w:r>
        <w:rPr>
          <w:spacing w:val="-13"/>
          <w:w w:val="105"/>
          <w:sz w:val="23"/>
        </w:rPr>
        <w:t xml:space="preserve"> </w:t>
      </w:r>
      <w:r>
        <w:rPr>
          <w:w w:val="105"/>
          <w:sz w:val="23"/>
        </w:rPr>
        <w:t>XVII</w:t>
      </w:r>
      <w:r>
        <w:rPr>
          <w:spacing w:val="-13"/>
          <w:w w:val="105"/>
          <w:sz w:val="23"/>
        </w:rPr>
        <w:t xml:space="preserve"> </w:t>
      </w:r>
      <w:r>
        <w:rPr>
          <w:w w:val="105"/>
          <w:sz w:val="23"/>
        </w:rPr>
        <w:t>вв.:</w:t>
      </w:r>
      <w:r>
        <w:rPr>
          <w:spacing w:val="-14"/>
          <w:w w:val="105"/>
          <w:sz w:val="23"/>
        </w:rPr>
        <w:t xml:space="preserve"> </w:t>
      </w:r>
      <w:r>
        <w:rPr>
          <w:w w:val="105"/>
          <w:sz w:val="23"/>
        </w:rPr>
        <w:t>а) выявлять в историческом тексте и излагать суждения о причинах и следствиях событий; б) систематизировать объяснение</w:t>
      </w:r>
      <w:r>
        <w:rPr>
          <w:spacing w:val="-4"/>
          <w:w w:val="105"/>
          <w:sz w:val="23"/>
        </w:rPr>
        <w:t xml:space="preserve"> </w:t>
      </w:r>
      <w:r>
        <w:rPr>
          <w:w w:val="105"/>
          <w:sz w:val="23"/>
        </w:rPr>
        <w:t>причин и следствий событий, представленное</w:t>
      </w:r>
      <w:r>
        <w:rPr>
          <w:spacing w:val="-4"/>
          <w:w w:val="105"/>
          <w:sz w:val="23"/>
        </w:rPr>
        <w:t xml:space="preserve"> </w:t>
      </w:r>
      <w:r>
        <w:rPr>
          <w:w w:val="105"/>
          <w:sz w:val="23"/>
        </w:rPr>
        <w:t>в нескольких текстах;</w:t>
      </w:r>
    </w:p>
    <w:p w:rsidR="00623054" w:rsidRDefault="004D1B06" w:rsidP="004D1B06">
      <w:pPr>
        <w:pStyle w:val="a5"/>
        <w:numPr>
          <w:ilvl w:val="0"/>
          <w:numId w:val="136"/>
        </w:numPr>
        <w:tabs>
          <w:tab w:val="left" w:pos="865"/>
          <w:tab w:val="left" w:pos="10632"/>
        </w:tabs>
        <w:spacing w:line="252" w:lineRule="auto"/>
        <w:ind w:firstLine="540"/>
        <w:rPr>
          <w:sz w:val="23"/>
        </w:rPr>
      </w:pPr>
      <w:r>
        <w:rPr>
          <w:w w:val="105"/>
          <w:sz w:val="23"/>
        </w:rPr>
        <w:t>проводить</w:t>
      </w:r>
      <w:r>
        <w:rPr>
          <w:spacing w:val="-12"/>
          <w:w w:val="105"/>
          <w:sz w:val="23"/>
        </w:rPr>
        <w:t xml:space="preserve"> </w:t>
      </w:r>
      <w:r>
        <w:rPr>
          <w:w w:val="105"/>
          <w:sz w:val="23"/>
        </w:rPr>
        <w:t>(с</w:t>
      </w:r>
      <w:r>
        <w:rPr>
          <w:spacing w:val="-10"/>
          <w:w w:val="105"/>
          <w:sz w:val="23"/>
        </w:rPr>
        <w:t xml:space="preserve"> </w:t>
      </w:r>
      <w:r>
        <w:rPr>
          <w:w w:val="105"/>
          <w:sz w:val="23"/>
        </w:rPr>
        <w:t>опорой</w:t>
      </w:r>
      <w:r>
        <w:rPr>
          <w:spacing w:val="-10"/>
          <w:w w:val="105"/>
          <w:sz w:val="23"/>
        </w:rPr>
        <w:t xml:space="preserve"> </w:t>
      </w:r>
      <w:r>
        <w:rPr>
          <w:w w:val="105"/>
          <w:sz w:val="23"/>
        </w:rPr>
        <w:t>на</w:t>
      </w:r>
      <w:r>
        <w:rPr>
          <w:spacing w:val="-10"/>
          <w:w w:val="105"/>
          <w:sz w:val="23"/>
        </w:rPr>
        <w:t xml:space="preserve"> </w:t>
      </w:r>
      <w:r>
        <w:rPr>
          <w:w w:val="105"/>
          <w:sz w:val="23"/>
        </w:rPr>
        <w:t>алгоритм</w:t>
      </w:r>
      <w:r>
        <w:rPr>
          <w:spacing w:val="-11"/>
          <w:w w:val="105"/>
          <w:sz w:val="23"/>
        </w:rPr>
        <w:t xml:space="preserve"> </w:t>
      </w:r>
      <w:r>
        <w:rPr>
          <w:w w:val="105"/>
          <w:sz w:val="23"/>
        </w:rPr>
        <w:t>или</w:t>
      </w:r>
      <w:r>
        <w:rPr>
          <w:spacing w:val="-10"/>
          <w:w w:val="105"/>
          <w:sz w:val="23"/>
        </w:rPr>
        <w:t xml:space="preserve"> </w:t>
      </w:r>
      <w:r>
        <w:rPr>
          <w:w w:val="105"/>
          <w:sz w:val="23"/>
        </w:rPr>
        <w:t>иные</w:t>
      </w:r>
      <w:r>
        <w:rPr>
          <w:spacing w:val="-10"/>
          <w:w w:val="105"/>
          <w:sz w:val="23"/>
        </w:rPr>
        <w:t xml:space="preserve"> </w:t>
      </w:r>
      <w:r>
        <w:rPr>
          <w:w w:val="105"/>
          <w:sz w:val="23"/>
        </w:rPr>
        <w:t>визуальные</w:t>
      </w:r>
      <w:r>
        <w:rPr>
          <w:spacing w:val="-10"/>
          <w:w w:val="105"/>
          <w:sz w:val="23"/>
        </w:rPr>
        <w:t xml:space="preserve"> </w:t>
      </w:r>
      <w:r>
        <w:rPr>
          <w:w w:val="105"/>
          <w:sz w:val="23"/>
        </w:rPr>
        <w:t>опоры) сопоставление</w:t>
      </w:r>
      <w:r>
        <w:rPr>
          <w:spacing w:val="-10"/>
          <w:w w:val="105"/>
          <w:sz w:val="23"/>
        </w:rPr>
        <w:t xml:space="preserve"> </w:t>
      </w:r>
      <w:r>
        <w:rPr>
          <w:w w:val="105"/>
          <w:sz w:val="23"/>
        </w:rPr>
        <w:t>однотипных</w:t>
      </w:r>
      <w:r>
        <w:rPr>
          <w:spacing w:val="-9"/>
          <w:w w:val="105"/>
          <w:sz w:val="23"/>
        </w:rPr>
        <w:t xml:space="preserve"> </w:t>
      </w:r>
      <w:r>
        <w:rPr>
          <w:w w:val="105"/>
          <w:sz w:val="23"/>
        </w:rPr>
        <w:t>событий</w:t>
      </w:r>
      <w:r>
        <w:rPr>
          <w:spacing w:val="-10"/>
          <w:w w:val="105"/>
          <w:sz w:val="23"/>
        </w:rPr>
        <w:t xml:space="preserve"> </w:t>
      </w:r>
      <w:r>
        <w:rPr>
          <w:w w:val="105"/>
          <w:sz w:val="23"/>
        </w:rPr>
        <w:t xml:space="preserve">и </w:t>
      </w:r>
      <w:r>
        <w:rPr>
          <w:sz w:val="23"/>
        </w:rPr>
        <w:t>процессов</w:t>
      </w:r>
      <w:r>
        <w:rPr>
          <w:spacing w:val="40"/>
          <w:sz w:val="23"/>
        </w:rPr>
        <w:t xml:space="preserve"> </w:t>
      </w:r>
      <w:r>
        <w:rPr>
          <w:sz w:val="23"/>
        </w:rPr>
        <w:t>отечественной</w:t>
      </w:r>
      <w:r>
        <w:rPr>
          <w:spacing w:val="40"/>
          <w:sz w:val="23"/>
        </w:rPr>
        <w:t xml:space="preserve"> </w:t>
      </w:r>
      <w:r>
        <w:rPr>
          <w:sz w:val="23"/>
        </w:rPr>
        <w:t>и</w:t>
      </w:r>
      <w:r>
        <w:rPr>
          <w:spacing w:val="40"/>
          <w:sz w:val="23"/>
        </w:rPr>
        <w:t xml:space="preserve"> </w:t>
      </w:r>
      <w:r>
        <w:rPr>
          <w:sz w:val="23"/>
        </w:rPr>
        <w:t>всеобщей</w:t>
      </w:r>
      <w:r>
        <w:rPr>
          <w:spacing w:val="40"/>
          <w:sz w:val="23"/>
        </w:rPr>
        <w:t xml:space="preserve"> </w:t>
      </w:r>
      <w:r>
        <w:rPr>
          <w:sz w:val="23"/>
        </w:rPr>
        <w:t>истории:</w:t>
      </w:r>
      <w:r>
        <w:rPr>
          <w:spacing w:val="35"/>
          <w:sz w:val="23"/>
        </w:rPr>
        <w:t xml:space="preserve"> </w:t>
      </w:r>
      <w:r>
        <w:rPr>
          <w:sz w:val="23"/>
        </w:rPr>
        <w:t>а)</w:t>
      </w:r>
      <w:r>
        <w:rPr>
          <w:spacing w:val="38"/>
          <w:sz w:val="23"/>
        </w:rPr>
        <w:t xml:space="preserve"> </w:t>
      </w:r>
      <w:r>
        <w:rPr>
          <w:sz w:val="23"/>
        </w:rPr>
        <w:t>раскрывать</w:t>
      </w:r>
      <w:r>
        <w:rPr>
          <w:spacing w:val="37"/>
          <w:sz w:val="23"/>
        </w:rPr>
        <w:t xml:space="preserve"> </w:t>
      </w:r>
      <w:r>
        <w:rPr>
          <w:sz w:val="23"/>
        </w:rPr>
        <w:t>повторяющиеся</w:t>
      </w:r>
      <w:r>
        <w:rPr>
          <w:spacing w:val="35"/>
          <w:sz w:val="23"/>
        </w:rPr>
        <w:t xml:space="preserve"> </w:t>
      </w:r>
      <w:r>
        <w:rPr>
          <w:sz w:val="23"/>
        </w:rPr>
        <w:t>черты</w:t>
      </w:r>
      <w:r>
        <w:rPr>
          <w:spacing w:val="35"/>
          <w:sz w:val="23"/>
        </w:rPr>
        <w:t xml:space="preserve"> </w:t>
      </w:r>
      <w:r>
        <w:rPr>
          <w:sz w:val="23"/>
        </w:rPr>
        <w:t>исторических</w:t>
      </w:r>
      <w:r>
        <w:rPr>
          <w:spacing w:val="32"/>
          <w:sz w:val="23"/>
        </w:rPr>
        <w:t xml:space="preserve"> </w:t>
      </w:r>
      <w:r>
        <w:rPr>
          <w:sz w:val="23"/>
        </w:rPr>
        <w:t xml:space="preserve">ситуаций; </w:t>
      </w:r>
      <w:r>
        <w:rPr>
          <w:w w:val="105"/>
          <w:sz w:val="23"/>
        </w:rPr>
        <w:t>б) выделять черты сходства и различия.</w:t>
      </w:r>
    </w:p>
    <w:p w:rsidR="00623054" w:rsidRDefault="004D1B06" w:rsidP="004D1B06">
      <w:pPr>
        <w:pStyle w:val="a3"/>
        <w:tabs>
          <w:tab w:val="left" w:pos="10632"/>
        </w:tabs>
        <w:spacing w:line="254" w:lineRule="auto"/>
        <w:ind w:right="-15" w:firstLine="540"/>
      </w:pPr>
      <w:r>
        <w:rPr>
          <w:w w:val="105"/>
        </w:rPr>
        <w:t>Рассмотрение исторических версий и оценок, определение своего отношения к наиболее значимым событиям и личностям прошлого:</w:t>
      </w:r>
    </w:p>
    <w:p w:rsidR="00623054" w:rsidRDefault="004D1B06" w:rsidP="004D1B06">
      <w:pPr>
        <w:pStyle w:val="a5"/>
        <w:numPr>
          <w:ilvl w:val="0"/>
          <w:numId w:val="136"/>
        </w:numPr>
        <w:tabs>
          <w:tab w:val="left" w:pos="865"/>
          <w:tab w:val="left" w:pos="10632"/>
        </w:tabs>
        <w:spacing w:line="252" w:lineRule="auto"/>
        <w:ind w:right="-15" w:firstLine="540"/>
        <w:rPr>
          <w:sz w:val="23"/>
        </w:rPr>
      </w:pPr>
      <w:r>
        <w:rPr>
          <w:w w:val="105"/>
          <w:sz w:val="23"/>
        </w:rPr>
        <w:t>излагать</w:t>
      </w:r>
      <w:r>
        <w:rPr>
          <w:spacing w:val="-15"/>
          <w:w w:val="105"/>
          <w:sz w:val="23"/>
        </w:rPr>
        <w:t xml:space="preserve"> </w:t>
      </w:r>
      <w:r>
        <w:rPr>
          <w:w w:val="105"/>
          <w:sz w:val="23"/>
        </w:rPr>
        <w:t>альтернативные</w:t>
      </w:r>
      <w:r>
        <w:rPr>
          <w:spacing w:val="-12"/>
          <w:w w:val="105"/>
          <w:sz w:val="23"/>
        </w:rPr>
        <w:t xml:space="preserve"> </w:t>
      </w:r>
      <w:r>
        <w:rPr>
          <w:w w:val="105"/>
          <w:sz w:val="23"/>
        </w:rPr>
        <w:t>оценки</w:t>
      </w:r>
      <w:r>
        <w:rPr>
          <w:spacing w:val="-7"/>
          <w:w w:val="105"/>
          <w:sz w:val="23"/>
        </w:rPr>
        <w:t xml:space="preserve"> </w:t>
      </w:r>
      <w:r>
        <w:rPr>
          <w:w w:val="105"/>
          <w:sz w:val="23"/>
        </w:rPr>
        <w:t>событий</w:t>
      </w:r>
      <w:r>
        <w:rPr>
          <w:spacing w:val="-12"/>
          <w:w w:val="105"/>
          <w:sz w:val="23"/>
        </w:rPr>
        <w:t xml:space="preserve"> </w:t>
      </w:r>
      <w:r>
        <w:rPr>
          <w:w w:val="105"/>
          <w:sz w:val="23"/>
        </w:rPr>
        <w:t>и</w:t>
      </w:r>
      <w:r>
        <w:rPr>
          <w:spacing w:val="-7"/>
          <w:w w:val="105"/>
          <w:sz w:val="23"/>
        </w:rPr>
        <w:t xml:space="preserve"> </w:t>
      </w:r>
      <w:r>
        <w:rPr>
          <w:w w:val="105"/>
          <w:sz w:val="23"/>
        </w:rPr>
        <w:t>личностей</w:t>
      </w:r>
      <w:r>
        <w:rPr>
          <w:spacing w:val="-7"/>
          <w:w w:val="105"/>
          <w:sz w:val="23"/>
        </w:rPr>
        <w:t xml:space="preserve"> </w:t>
      </w:r>
      <w:r>
        <w:rPr>
          <w:w w:val="105"/>
          <w:sz w:val="23"/>
        </w:rPr>
        <w:t>отечественной</w:t>
      </w:r>
      <w:r>
        <w:rPr>
          <w:spacing w:val="-7"/>
          <w:w w:val="105"/>
          <w:sz w:val="23"/>
        </w:rPr>
        <w:t xml:space="preserve"> </w:t>
      </w:r>
      <w:r>
        <w:rPr>
          <w:w w:val="105"/>
          <w:sz w:val="23"/>
        </w:rPr>
        <w:t>и</w:t>
      </w:r>
      <w:r>
        <w:rPr>
          <w:spacing w:val="-12"/>
          <w:w w:val="105"/>
          <w:sz w:val="23"/>
        </w:rPr>
        <w:t xml:space="preserve"> </w:t>
      </w:r>
      <w:r>
        <w:rPr>
          <w:w w:val="105"/>
          <w:sz w:val="23"/>
        </w:rPr>
        <w:t>всеобщей</w:t>
      </w:r>
      <w:r>
        <w:rPr>
          <w:spacing w:val="-12"/>
          <w:w w:val="105"/>
          <w:sz w:val="23"/>
        </w:rPr>
        <w:t xml:space="preserve"> </w:t>
      </w:r>
      <w:r>
        <w:rPr>
          <w:w w:val="105"/>
          <w:sz w:val="23"/>
        </w:rPr>
        <w:t>истории</w:t>
      </w:r>
      <w:r>
        <w:rPr>
          <w:spacing w:val="-7"/>
          <w:w w:val="105"/>
          <w:sz w:val="23"/>
        </w:rPr>
        <w:t xml:space="preserve"> </w:t>
      </w:r>
      <w:r>
        <w:rPr>
          <w:w w:val="105"/>
          <w:sz w:val="23"/>
        </w:rPr>
        <w:t>XVI -</w:t>
      </w:r>
      <w:r>
        <w:rPr>
          <w:spacing w:val="-14"/>
          <w:w w:val="105"/>
          <w:sz w:val="23"/>
        </w:rPr>
        <w:t xml:space="preserve"> </w:t>
      </w:r>
      <w:r>
        <w:rPr>
          <w:w w:val="105"/>
          <w:sz w:val="23"/>
        </w:rPr>
        <w:t>XVII вв., представленные в учебной литературе; объяснять, на чем основываются отдельные мнения (самостоятельно и (или) с помощью учителя</w:t>
      </w:r>
      <w:r>
        <w:rPr>
          <w:spacing w:val="-2"/>
          <w:w w:val="105"/>
          <w:sz w:val="23"/>
        </w:rPr>
        <w:t xml:space="preserve"> </w:t>
      </w:r>
      <w:r>
        <w:rPr>
          <w:w w:val="105"/>
          <w:sz w:val="23"/>
        </w:rPr>
        <w:t>и (или) других участников образовательных отношений);</w:t>
      </w:r>
    </w:p>
    <w:p w:rsidR="00623054" w:rsidRDefault="004D1B06" w:rsidP="004D1B06">
      <w:pPr>
        <w:pStyle w:val="a5"/>
        <w:numPr>
          <w:ilvl w:val="0"/>
          <w:numId w:val="136"/>
        </w:numPr>
        <w:tabs>
          <w:tab w:val="left" w:pos="873"/>
          <w:tab w:val="left" w:pos="10632"/>
        </w:tabs>
        <w:spacing w:line="247" w:lineRule="auto"/>
        <w:ind w:right="1" w:firstLine="540"/>
        <w:rPr>
          <w:sz w:val="23"/>
        </w:rPr>
      </w:pPr>
      <w:r>
        <w:rPr>
          <w:w w:val="105"/>
          <w:sz w:val="23"/>
        </w:rPr>
        <w:t>выражать отношение</w:t>
      </w:r>
      <w:r>
        <w:rPr>
          <w:spacing w:val="-10"/>
          <w:w w:val="105"/>
          <w:sz w:val="23"/>
        </w:rPr>
        <w:t xml:space="preserve"> </w:t>
      </w:r>
      <w:r>
        <w:rPr>
          <w:w w:val="105"/>
          <w:sz w:val="23"/>
        </w:rPr>
        <w:t>к</w:t>
      </w:r>
      <w:r>
        <w:rPr>
          <w:spacing w:val="-1"/>
          <w:w w:val="105"/>
          <w:sz w:val="23"/>
        </w:rPr>
        <w:t xml:space="preserve"> </w:t>
      </w:r>
      <w:r>
        <w:rPr>
          <w:w w:val="105"/>
          <w:sz w:val="23"/>
        </w:rPr>
        <w:t>деятельности</w:t>
      </w:r>
      <w:r>
        <w:rPr>
          <w:spacing w:val="-4"/>
          <w:w w:val="105"/>
          <w:sz w:val="23"/>
        </w:rPr>
        <w:t xml:space="preserve"> </w:t>
      </w:r>
      <w:r>
        <w:rPr>
          <w:w w:val="105"/>
          <w:sz w:val="23"/>
        </w:rPr>
        <w:t>исторических</w:t>
      </w:r>
      <w:r>
        <w:rPr>
          <w:spacing w:val="-3"/>
          <w:w w:val="105"/>
          <w:sz w:val="23"/>
        </w:rPr>
        <w:t xml:space="preserve"> </w:t>
      </w:r>
      <w:r>
        <w:rPr>
          <w:w w:val="105"/>
          <w:sz w:val="23"/>
        </w:rPr>
        <w:t>личностей XVI -</w:t>
      </w:r>
      <w:r>
        <w:rPr>
          <w:spacing w:val="-6"/>
          <w:w w:val="105"/>
          <w:sz w:val="23"/>
        </w:rPr>
        <w:t xml:space="preserve"> </w:t>
      </w:r>
      <w:r>
        <w:rPr>
          <w:w w:val="105"/>
          <w:sz w:val="23"/>
        </w:rPr>
        <w:t>XVII вв.</w:t>
      </w:r>
      <w:r>
        <w:rPr>
          <w:spacing w:val="-2"/>
          <w:w w:val="105"/>
          <w:sz w:val="23"/>
        </w:rPr>
        <w:t xml:space="preserve"> </w:t>
      </w:r>
      <w:r>
        <w:rPr>
          <w:w w:val="105"/>
          <w:sz w:val="23"/>
        </w:rPr>
        <w:t>с</w:t>
      </w:r>
      <w:r>
        <w:rPr>
          <w:spacing w:val="-4"/>
          <w:w w:val="105"/>
          <w:sz w:val="23"/>
        </w:rPr>
        <w:t xml:space="preserve"> </w:t>
      </w:r>
      <w:r>
        <w:rPr>
          <w:w w:val="105"/>
          <w:sz w:val="23"/>
        </w:rPr>
        <w:t>учетом обстоятельств изучаемой эпохи и в современной шкале ценностей.</w:t>
      </w:r>
    </w:p>
    <w:p w:rsidR="00623054" w:rsidRDefault="004D1B06" w:rsidP="004D1B06">
      <w:pPr>
        <w:pStyle w:val="a3"/>
        <w:tabs>
          <w:tab w:val="left" w:pos="10632"/>
        </w:tabs>
        <w:ind w:left="738" w:firstLine="0"/>
      </w:pPr>
      <w:r>
        <w:lastRenderedPageBreak/>
        <w:t>Применение</w:t>
      </w:r>
      <w:r>
        <w:rPr>
          <w:spacing w:val="38"/>
        </w:rPr>
        <w:t xml:space="preserve"> </w:t>
      </w:r>
      <w:r>
        <w:t>исторических</w:t>
      </w:r>
      <w:r>
        <w:rPr>
          <w:spacing w:val="53"/>
        </w:rPr>
        <w:t xml:space="preserve"> </w:t>
      </w:r>
      <w:r>
        <w:rPr>
          <w:spacing w:val="-2"/>
        </w:rPr>
        <w:t>знаний:</w:t>
      </w:r>
    </w:p>
    <w:p w:rsidR="00623054" w:rsidRDefault="004D1B06" w:rsidP="004D1B06">
      <w:pPr>
        <w:pStyle w:val="a5"/>
        <w:numPr>
          <w:ilvl w:val="0"/>
          <w:numId w:val="136"/>
        </w:numPr>
        <w:tabs>
          <w:tab w:val="left" w:pos="938"/>
          <w:tab w:val="left" w:pos="10632"/>
        </w:tabs>
        <w:spacing w:line="249" w:lineRule="auto"/>
        <w:ind w:right="9" w:firstLine="540"/>
        <w:rPr>
          <w:sz w:val="23"/>
        </w:rPr>
      </w:pPr>
      <w:r>
        <w:rPr>
          <w:w w:val="105"/>
          <w:sz w:val="23"/>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w:t>
      </w:r>
      <w:r>
        <w:rPr>
          <w:spacing w:val="-6"/>
          <w:w w:val="105"/>
          <w:sz w:val="23"/>
        </w:rPr>
        <w:t xml:space="preserve"> </w:t>
      </w:r>
      <w:r>
        <w:rPr>
          <w:w w:val="105"/>
          <w:sz w:val="23"/>
        </w:rPr>
        <w:t>мире, системы общественных ценностей;</w:t>
      </w:r>
    </w:p>
    <w:p w:rsidR="00623054" w:rsidRDefault="004D1B06" w:rsidP="004D1B06">
      <w:pPr>
        <w:pStyle w:val="a5"/>
        <w:numPr>
          <w:ilvl w:val="0"/>
          <w:numId w:val="136"/>
        </w:numPr>
        <w:tabs>
          <w:tab w:val="left" w:pos="858"/>
          <w:tab w:val="left" w:pos="10632"/>
        </w:tabs>
        <w:spacing w:before="4" w:line="247" w:lineRule="auto"/>
        <w:ind w:right="-15" w:firstLine="540"/>
        <w:rPr>
          <w:sz w:val="23"/>
        </w:rPr>
      </w:pPr>
      <w:r>
        <w:rPr>
          <w:sz w:val="23"/>
        </w:rPr>
        <w:t>объяснять значение памятников истории и культуры России и других стран XVI</w:t>
      </w:r>
      <w:r>
        <w:rPr>
          <w:spacing w:val="40"/>
          <w:sz w:val="23"/>
        </w:rPr>
        <w:t xml:space="preserve"> </w:t>
      </w:r>
      <w:r>
        <w:rPr>
          <w:sz w:val="23"/>
        </w:rPr>
        <w:t xml:space="preserve">- XVII вв. для времени, </w:t>
      </w:r>
      <w:r>
        <w:rPr>
          <w:w w:val="105"/>
          <w:sz w:val="23"/>
        </w:rPr>
        <w:t>когда они появились, и для современного общества;</w:t>
      </w:r>
    </w:p>
    <w:p w:rsidR="00623054" w:rsidRPr="00822B8F" w:rsidRDefault="004D1B06" w:rsidP="00822B8F">
      <w:pPr>
        <w:pStyle w:val="a5"/>
        <w:numPr>
          <w:ilvl w:val="0"/>
          <w:numId w:val="136"/>
        </w:numPr>
        <w:tabs>
          <w:tab w:val="left" w:pos="895"/>
          <w:tab w:val="left" w:pos="10632"/>
        </w:tabs>
        <w:spacing w:before="2"/>
        <w:ind w:left="895" w:hanging="157"/>
        <w:rPr>
          <w:sz w:val="23"/>
        </w:rPr>
      </w:pPr>
      <w:r>
        <w:rPr>
          <w:w w:val="105"/>
          <w:sz w:val="23"/>
        </w:rPr>
        <w:t>выполнять</w:t>
      </w:r>
      <w:r>
        <w:rPr>
          <w:spacing w:val="13"/>
          <w:w w:val="105"/>
          <w:sz w:val="23"/>
        </w:rPr>
        <w:t xml:space="preserve"> </w:t>
      </w:r>
      <w:r>
        <w:rPr>
          <w:w w:val="105"/>
          <w:sz w:val="23"/>
        </w:rPr>
        <w:t>учебные</w:t>
      </w:r>
      <w:r>
        <w:rPr>
          <w:spacing w:val="6"/>
          <w:w w:val="105"/>
          <w:sz w:val="23"/>
        </w:rPr>
        <w:t xml:space="preserve"> </w:t>
      </w:r>
      <w:r>
        <w:rPr>
          <w:w w:val="105"/>
          <w:sz w:val="23"/>
        </w:rPr>
        <w:t>проекты</w:t>
      </w:r>
      <w:r>
        <w:rPr>
          <w:spacing w:val="15"/>
          <w:w w:val="105"/>
          <w:sz w:val="23"/>
        </w:rPr>
        <w:t xml:space="preserve"> </w:t>
      </w:r>
      <w:r>
        <w:rPr>
          <w:w w:val="105"/>
          <w:sz w:val="23"/>
        </w:rPr>
        <w:t>по</w:t>
      </w:r>
      <w:r>
        <w:rPr>
          <w:spacing w:val="12"/>
          <w:w w:val="105"/>
          <w:sz w:val="23"/>
        </w:rPr>
        <w:t xml:space="preserve"> </w:t>
      </w:r>
      <w:r>
        <w:rPr>
          <w:w w:val="105"/>
          <w:sz w:val="23"/>
        </w:rPr>
        <w:t>отечественной</w:t>
      </w:r>
      <w:r>
        <w:rPr>
          <w:spacing w:val="18"/>
          <w:w w:val="105"/>
          <w:sz w:val="23"/>
        </w:rPr>
        <w:t xml:space="preserve"> </w:t>
      </w:r>
      <w:r>
        <w:rPr>
          <w:w w:val="105"/>
          <w:sz w:val="23"/>
        </w:rPr>
        <w:t>и</w:t>
      </w:r>
      <w:r>
        <w:rPr>
          <w:spacing w:val="11"/>
          <w:w w:val="105"/>
          <w:sz w:val="23"/>
        </w:rPr>
        <w:t xml:space="preserve"> </w:t>
      </w:r>
      <w:r>
        <w:rPr>
          <w:w w:val="105"/>
          <w:sz w:val="23"/>
        </w:rPr>
        <w:t>всеобщей</w:t>
      </w:r>
      <w:r>
        <w:rPr>
          <w:spacing w:val="12"/>
          <w:w w:val="105"/>
          <w:sz w:val="23"/>
        </w:rPr>
        <w:t xml:space="preserve"> </w:t>
      </w:r>
      <w:r>
        <w:rPr>
          <w:w w:val="105"/>
          <w:sz w:val="23"/>
        </w:rPr>
        <w:t>истории</w:t>
      </w:r>
      <w:r>
        <w:rPr>
          <w:spacing w:val="24"/>
          <w:w w:val="105"/>
          <w:sz w:val="23"/>
        </w:rPr>
        <w:t xml:space="preserve"> </w:t>
      </w:r>
      <w:r>
        <w:rPr>
          <w:w w:val="105"/>
          <w:sz w:val="23"/>
        </w:rPr>
        <w:t>XVI</w:t>
      </w:r>
      <w:r>
        <w:rPr>
          <w:spacing w:val="37"/>
          <w:w w:val="105"/>
          <w:sz w:val="23"/>
        </w:rPr>
        <w:t xml:space="preserve"> </w:t>
      </w:r>
      <w:r>
        <w:rPr>
          <w:w w:val="105"/>
          <w:sz w:val="23"/>
        </w:rPr>
        <w:t>-</w:t>
      </w:r>
      <w:r>
        <w:rPr>
          <w:spacing w:val="10"/>
          <w:w w:val="105"/>
          <w:sz w:val="23"/>
        </w:rPr>
        <w:t xml:space="preserve"> </w:t>
      </w:r>
      <w:r>
        <w:rPr>
          <w:w w:val="105"/>
          <w:sz w:val="23"/>
        </w:rPr>
        <w:t>XVII</w:t>
      </w:r>
      <w:r>
        <w:rPr>
          <w:spacing w:val="10"/>
          <w:w w:val="105"/>
          <w:sz w:val="23"/>
        </w:rPr>
        <w:t xml:space="preserve"> </w:t>
      </w:r>
      <w:r>
        <w:rPr>
          <w:w w:val="105"/>
          <w:sz w:val="23"/>
        </w:rPr>
        <w:t>вв.</w:t>
      </w:r>
      <w:r>
        <w:rPr>
          <w:spacing w:val="14"/>
          <w:w w:val="105"/>
          <w:sz w:val="23"/>
        </w:rPr>
        <w:t xml:space="preserve"> </w:t>
      </w:r>
      <w:r>
        <w:rPr>
          <w:w w:val="105"/>
          <w:sz w:val="23"/>
        </w:rPr>
        <w:t>(в</w:t>
      </w:r>
      <w:r>
        <w:rPr>
          <w:spacing w:val="12"/>
          <w:w w:val="105"/>
          <w:sz w:val="23"/>
        </w:rPr>
        <w:t xml:space="preserve"> </w:t>
      </w:r>
      <w:r>
        <w:rPr>
          <w:w w:val="105"/>
          <w:sz w:val="23"/>
        </w:rPr>
        <w:t>том</w:t>
      </w:r>
      <w:r>
        <w:rPr>
          <w:spacing w:val="16"/>
          <w:w w:val="105"/>
          <w:sz w:val="23"/>
        </w:rPr>
        <w:t xml:space="preserve"> </w:t>
      </w:r>
      <w:r>
        <w:rPr>
          <w:w w:val="105"/>
          <w:sz w:val="23"/>
        </w:rPr>
        <w:t>числе</w:t>
      </w:r>
      <w:r>
        <w:rPr>
          <w:spacing w:val="6"/>
          <w:w w:val="105"/>
          <w:sz w:val="23"/>
        </w:rPr>
        <w:t xml:space="preserve"> </w:t>
      </w:r>
      <w:r>
        <w:rPr>
          <w:spacing w:val="-5"/>
          <w:w w:val="105"/>
          <w:sz w:val="23"/>
        </w:rPr>
        <w:t>на</w:t>
      </w:r>
      <w:r w:rsidR="00822B8F">
        <w:rPr>
          <w:spacing w:val="-5"/>
          <w:w w:val="105"/>
          <w:sz w:val="23"/>
        </w:rPr>
        <w:t xml:space="preserve"> </w:t>
      </w:r>
      <w:r>
        <w:t>региональном</w:t>
      </w:r>
      <w:r w:rsidRPr="00822B8F">
        <w:rPr>
          <w:spacing w:val="44"/>
        </w:rPr>
        <w:t xml:space="preserve"> </w:t>
      </w:r>
      <w:r w:rsidRPr="00822B8F">
        <w:rPr>
          <w:spacing w:val="-2"/>
        </w:rPr>
        <w:t>материале).</w:t>
      </w:r>
    </w:p>
    <w:p w:rsidR="00623054" w:rsidRDefault="004D1B06" w:rsidP="004D1B06">
      <w:pPr>
        <w:tabs>
          <w:tab w:val="left" w:pos="10632"/>
        </w:tabs>
        <w:spacing w:before="17"/>
        <w:ind w:left="738"/>
        <w:jc w:val="both"/>
        <w:rPr>
          <w:b/>
          <w:sz w:val="23"/>
        </w:rPr>
      </w:pPr>
      <w:r>
        <w:rPr>
          <w:b/>
          <w:w w:val="105"/>
          <w:sz w:val="23"/>
        </w:rPr>
        <w:t>Предметные</w:t>
      </w:r>
      <w:r>
        <w:rPr>
          <w:b/>
          <w:spacing w:val="-12"/>
          <w:w w:val="105"/>
          <w:sz w:val="23"/>
        </w:rPr>
        <w:t xml:space="preserve"> </w:t>
      </w:r>
      <w:r>
        <w:rPr>
          <w:b/>
          <w:w w:val="105"/>
          <w:sz w:val="23"/>
        </w:rPr>
        <w:t>результаты</w:t>
      </w:r>
      <w:r>
        <w:rPr>
          <w:b/>
          <w:spacing w:val="-9"/>
          <w:w w:val="105"/>
          <w:sz w:val="23"/>
        </w:rPr>
        <w:t xml:space="preserve"> </w:t>
      </w:r>
      <w:r>
        <w:rPr>
          <w:w w:val="105"/>
          <w:sz w:val="23"/>
        </w:rPr>
        <w:t>изучения</w:t>
      </w:r>
      <w:r>
        <w:rPr>
          <w:spacing w:val="-14"/>
          <w:w w:val="105"/>
          <w:sz w:val="23"/>
        </w:rPr>
        <w:t xml:space="preserve"> </w:t>
      </w:r>
      <w:r>
        <w:rPr>
          <w:w w:val="105"/>
          <w:sz w:val="23"/>
        </w:rPr>
        <w:t>истории</w:t>
      </w:r>
      <w:r>
        <w:rPr>
          <w:spacing w:val="-12"/>
          <w:w w:val="105"/>
          <w:sz w:val="23"/>
        </w:rPr>
        <w:t xml:space="preserve"> </w:t>
      </w:r>
      <w:r>
        <w:rPr>
          <w:w w:val="105"/>
          <w:sz w:val="23"/>
        </w:rPr>
        <w:t>в</w:t>
      </w:r>
      <w:r>
        <w:rPr>
          <w:spacing w:val="-7"/>
          <w:w w:val="105"/>
          <w:sz w:val="23"/>
        </w:rPr>
        <w:t xml:space="preserve"> </w:t>
      </w:r>
      <w:r>
        <w:rPr>
          <w:b/>
          <w:w w:val="105"/>
          <w:sz w:val="23"/>
        </w:rPr>
        <w:t>8</w:t>
      </w:r>
      <w:r>
        <w:rPr>
          <w:b/>
          <w:spacing w:val="-11"/>
          <w:w w:val="105"/>
          <w:sz w:val="23"/>
        </w:rPr>
        <w:t xml:space="preserve"> </w:t>
      </w:r>
      <w:r>
        <w:rPr>
          <w:b/>
          <w:spacing w:val="-2"/>
          <w:w w:val="105"/>
          <w:sz w:val="23"/>
        </w:rPr>
        <w:t>классе.</w:t>
      </w:r>
    </w:p>
    <w:p w:rsidR="00623054" w:rsidRDefault="004D1B06" w:rsidP="004D1B06">
      <w:pPr>
        <w:pStyle w:val="a3"/>
        <w:tabs>
          <w:tab w:val="left" w:pos="10632"/>
        </w:tabs>
        <w:spacing w:before="9"/>
        <w:ind w:left="738" w:firstLine="0"/>
      </w:pPr>
      <w:r>
        <w:rPr>
          <w:w w:val="105"/>
        </w:rPr>
        <w:t>Знание</w:t>
      </w:r>
      <w:r>
        <w:rPr>
          <w:spacing w:val="-15"/>
          <w:w w:val="105"/>
        </w:rPr>
        <w:t xml:space="preserve"> </w:t>
      </w:r>
      <w:r>
        <w:rPr>
          <w:w w:val="105"/>
        </w:rPr>
        <w:t>хронологии,</w:t>
      </w:r>
      <w:r>
        <w:rPr>
          <w:spacing w:val="-8"/>
          <w:w w:val="105"/>
        </w:rPr>
        <w:t xml:space="preserve"> </w:t>
      </w:r>
      <w:r>
        <w:rPr>
          <w:w w:val="105"/>
        </w:rPr>
        <w:t>работа</w:t>
      </w:r>
      <w:r>
        <w:rPr>
          <w:spacing w:val="-11"/>
          <w:w w:val="105"/>
        </w:rPr>
        <w:t xml:space="preserve"> </w:t>
      </w:r>
      <w:r>
        <w:rPr>
          <w:w w:val="105"/>
        </w:rPr>
        <w:t>с</w:t>
      </w:r>
      <w:r>
        <w:rPr>
          <w:spacing w:val="-10"/>
          <w:w w:val="105"/>
        </w:rPr>
        <w:t xml:space="preserve"> </w:t>
      </w:r>
      <w:r>
        <w:rPr>
          <w:spacing w:val="-2"/>
          <w:w w:val="105"/>
        </w:rPr>
        <w:t>хронологией:</w:t>
      </w:r>
    </w:p>
    <w:p w:rsidR="00623054" w:rsidRDefault="004D1B06" w:rsidP="004D1B06">
      <w:pPr>
        <w:pStyle w:val="a5"/>
        <w:numPr>
          <w:ilvl w:val="0"/>
          <w:numId w:val="136"/>
        </w:numPr>
        <w:tabs>
          <w:tab w:val="left" w:pos="924"/>
          <w:tab w:val="left" w:pos="10632"/>
        </w:tabs>
        <w:spacing w:before="10" w:line="254" w:lineRule="auto"/>
        <w:ind w:right="14" w:firstLine="540"/>
        <w:rPr>
          <w:sz w:val="23"/>
        </w:rPr>
      </w:pPr>
      <w:r>
        <w:rPr>
          <w:w w:val="105"/>
          <w:sz w:val="23"/>
        </w:rPr>
        <w:t>называть даты важнейших событий отечественной и всеобщей истории XVIII в.; определять их принадлежность к историческому периоду, этапу;</w:t>
      </w:r>
    </w:p>
    <w:p w:rsidR="00623054" w:rsidRDefault="004D1B06" w:rsidP="004D1B06">
      <w:pPr>
        <w:pStyle w:val="a5"/>
        <w:numPr>
          <w:ilvl w:val="0"/>
          <w:numId w:val="136"/>
        </w:numPr>
        <w:tabs>
          <w:tab w:val="left" w:pos="874"/>
          <w:tab w:val="left" w:pos="10632"/>
        </w:tabs>
        <w:spacing w:line="249" w:lineRule="auto"/>
        <w:ind w:left="738" w:right="2030" w:firstLine="0"/>
        <w:rPr>
          <w:sz w:val="23"/>
        </w:rPr>
      </w:pPr>
      <w:r>
        <w:rPr>
          <w:w w:val="105"/>
          <w:sz w:val="23"/>
        </w:rPr>
        <w:t>устанавливать</w:t>
      </w:r>
      <w:r>
        <w:rPr>
          <w:spacing w:val="-12"/>
          <w:w w:val="105"/>
          <w:sz w:val="23"/>
        </w:rPr>
        <w:t xml:space="preserve"> </w:t>
      </w:r>
      <w:r>
        <w:rPr>
          <w:w w:val="105"/>
          <w:sz w:val="23"/>
        </w:rPr>
        <w:t>синхронность</w:t>
      </w:r>
      <w:r>
        <w:rPr>
          <w:spacing w:val="-11"/>
          <w:w w:val="105"/>
          <w:sz w:val="23"/>
        </w:rPr>
        <w:t xml:space="preserve"> </w:t>
      </w:r>
      <w:r>
        <w:rPr>
          <w:w w:val="105"/>
          <w:sz w:val="23"/>
        </w:rPr>
        <w:t>событий</w:t>
      </w:r>
      <w:r>
        <w:rPr>
          <w:spacing w:val="-15"/>
          <w:w w:val="105"/>
          <w:sz w:val="23"/>
        </w:rPr>
        <w:t xml:space="preserve"> </w:t>
      </w:r>
      <w:r>
        <w:rPr>
          <w:w w:val="105"/>
          <w:sz w:val="23"/>
        </w:rPr>
        <w:t>отечественной</w:t>
      </w:r>
      <w:r>
        <w:rPr>
          <w:spacing w:val="-15"/>
          <w:w w:val="105"/>
          <w:sz w:val="23"/>
        </w:rPr>
        <w:t xml:space="preserve"> </w:t>
      </w:r>
      <w:r>
        <w:rPr>
          <w:w w:val="105"/>
          <w:sz w:val="23"/>
        </w:rPr>
        <w:t>и</w:t>
      </w:r>
      <w:r>
        <w:rPr>
          <w:spacing w:val="-15"/>
          <w:w w:val="105"/>
          <w:sz w:val="23"/>
        </w:rPr>
        <w:t xml:space="preserve"> </w:t>
      </w:r>
      <w:r>
        <w:rPr>
          <w:w w:val="105"/>
          <w:sz w:val="23"/>
        </w:rPr>
        <w:t>всеобщей</w:t>
      </w:r>
      <w:r>
        <w:rPr>
          <w:spacing w:val="-15"/>
          <w:w w:val="105"/>
          <w:sz w:val="23"/>
        </w:rPr>
        <w:t xml:space="preserve"> </w:t>
      </w:r>
      <w:r>
        <w:rPr>
          <w:w w:val="105"/>
          <w:sz w:val="23"/>
        </w:rPr>
        <w:t>истории</w:t>
      </w:r>
      <w:r>
        <w:rPr>
          <w:spacing w:val="-9"/>
          <w:w w:val="105"/>
          <w:sz w:val="23"/>
        </w:rPr>
        <w:t xml:space="preserve"> </w:t>
      </w:r>
      <w:r>
        <w:rPr>
          <w:w w:val="105"/>
          <w:sz w:val="23"/>
        </w:rPr>
        <w:t>XVIII</w:t>
      </w:r>
      <w:r>
        <w:rPr>
          <w:spacing w:val="-16"/>
          <w:w w:val="105"/>
          <w:sz w:val="23"/>
        </w:rPr>
        <w:t xml:space="preserve"> </w:t>
      </w:r>
      <w:r>
        <w:rPr>
          <w:w w:val="105"/>
          <w:sz w:val="23"/>
        </w:rPr>
        <w:t>в. Знание исторических фактов, работа с фактами:</w:t>
      </w:r>
    </w:p>
    <w:p w:rsidR="00623054" w:rsidRDefault="004D1B06" w:rsidP="004D1B06">
      <w:pPr>
        <w:pStyle w:val="a5"/>
        <w:numPr>
          <w:ilvl w:val="0"/>
          <w:numId w:val="136"/>
        </w:numPr>
        <w:tabs>
          <w:tab w:val="left" w:pos="1032"/>
          <w:tab w:val="left" w:pos="10632"/>
        </w:tabs>
        <w:spacing w:line="247" w:lineRule="auto"/>
        <w:ind w:right="9" w:firstLine="540"/>
        <w:rPr>
          <w:sz w:val="23"/>
        </w:rPr>
      </w:pPr>
      <w:r>
        <w:rPr>
          <w:w w:val="105"/>
          <w:sz w:val="23"/>
        </w:rPr>
        <w:t>указывать (называть) место, обстоятельства, участников, результаты важнейших событий отечественной и всеобщей истории XVIII в.;</w:t>
      </w:r>
    </w:p>
    <w:p w:rsidR="00623054" w:rsidRDefault="004D1B06" w:rsidP="004D1B06">
      <w:pPr>
        <w:pStyle w:val="a5"/>
        <w:numPr>
          <w:ilvl w:val="0"/>
          <w:numId w:val="136"/>
        </w:numPr>
        <w:tabs>
          <w:tab w:val="left" w:pos="873"/>
          <w:tab w:val="left" w:pos="10632"/>
        </w:tabs>
        <w:spacing w:line="254" w:lineRule="auto"/>
        <w:ind w:right="2" w:firstLine="540"/>
        <w:rPr>
          <w:sz w:val="23"/>
        </w:rPr>
      </w:pPr>
      <w:r>
        <w:rPr>
          <w:w w:val="105"/>
          <w:sz w:val="23"/>
        </w:rPr>
        <w:t>группировать,</w:t>
      </w:r>
      <w:r>
        <w:rPr>
          <w:spacing w:val="-16"/>
          <w:w w:val="105"/>
          <w:sz w:val="23"/>
        </w:rPr>
        <w:t xml:space="preserve"> </w:t>
      </w:r>
      <w:r>
        <w:rPr>
          <w:w w:val="105"/>
          <w:sz w:val="23"/>
        </w:rPr>
        <w:t>систематизировать</w:t>
      </w:r>
      <w:r>
        <w:rPr>
          <w:spacing w:val="-5"/>
          <w:w w:val="105"/>
          <w:sz w:val="23"/>
        </w:rPr>
        <w:t xml:space="preserve"> </w:t>
      </w:r>
      <w:r>
        <w:rPr>
          <w:w w:val="105"/>
          <w:sz w:val="23"/>
        </w:rPr>
        <w:t>факты</w:t>
      </w:r>
      <w:r>
        <w:rPr>
          <w:spacing w:val="-10"/>
          <w:w w:val="105"/>
          <w:sz w:val="23"/>
        </w:rPr>
        <w:t xml:space="preserve"> </w:t>
      </w:r>
      <w:r>
        <w:rPr>
          <w:w w:val="105"/>
          <w:sz w:val="23"/>
        </w:rPr>
        <w:t>по</w:t>
      </w:r>
      <w:r>
        <w:rPr>
          <w:spacing w:val="-16"/>
          <w:w w:val="105"/>
          <w:sz w:val="23"/>
        </w:rPr>
        <w:t xml:space="preserve"> </w:t>
      </w:r>
      <w:r>
        <w:rPr>
          <w:w w:val="105"/>
          <w:sz w:val="23"/>
        </w:rPr>
        <w:t>заданному</w:t>
      </w:r>
      <w:r>
        <w:rPr>
          <w:spacing w:val="-15"/>
          <w:w w:val="105"/>
          <w:sz w:val="23"/>
        </w:rPr>
        <w:t xml:space="preserve"> </w:t>
      </w:r>
      <w:r>
        <w:rPr>
          <w:w w:val="105"/>
          <w:sz w:val="23"/>
        </w:rPr>
        <w:t>признаку</w:t>
      </w:r>
      <w:r>
        <w:rPr>
          <w:spacing w:val="-11"/>
          <w:w w:val="105"/>
          <w:sz w:val="23"/>
        </w:rPr>
        <w:t xml:space="preserve"> </w:t>
      </w:r>
      <w:r>
        <w:rPr>
          <w:w w:val="105"/>
          <w:sz w:val="23"/>
        </w:rPr>
        <w:t>(по</w:t>
      </w:r>
      <w:r>
        <w:rPr>
          <w:spacing w:val="-16"/>
          <w:w w:val="105"/>
          <w:sz w:val="23"/>
        </w:rPr>
        <w:t xml:space="preserve"> </w:t>
      </w:r>
      <w:r>
        <w:rPr>
          <w:w w:val="105"/>
          <w:sz w:val="23"/>
        </w:rPr>
        <w:t>принадлежности</w:t>
      </w:r>
      <w:r>
        <w:rPr>
          <w:spacing w:val="7"/>
          <w:w w:val="105"/>
          <w:sz w:val="23"/>
        </w:rPr>
        <w:t xml:space="preserve"> </w:t>
      </w:r>
      <w:r>
        <w:rPr>
          <w:w w:val="105"/>
          <w:sz w:val="23"/>
        </w:rPr>
        <w:t>к</w:t>
      </w:r>
      <w:r>
        <w:rPr>
          <w:spacing w:val="-10"/>
          <w:w w:val="105"/>
          <w:sz w:val="23"/>
        </w:rPr>
        <w:t xml:space="preserve"> </w:t>
      </w:r>
      <w:r>
        <w:rPr>
          <w:w w:val="105"/>
          <w:sz w:val="23"/>
        </w:rPr>
        <w:t>историческим процессам и другое); составлять систематические таблицы, схемы.</w:t>
      </w:r>
    </w:p>
    <w:p w:rsidR="00623054" w:rsidRDefault="004D1B06" w:rsidP="004D1B06">
      <w:pPr>
        <w:pStyle w:val="a3"/>
        <w:tabs>
          <w:tab w:val="left" w:pos="10632"/>
        </w:tabs>
        <w:spacing w:line="259" w:lineRule="exact"/>
        <w:ind w:left="738"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623054" w:rsidRDefault="004D1B06" w:rsidP="004D1B06">
      <w:pPr>
        <w:pStyle w:val="a5"/>
        <w:numPr>
          <w:ilvl w:val="0"/>
          <w:numId w:val="136"/>
        </w:numPr>
        <w:tabs>
          <w:tab w:val="left" w:pos="902"/>
          <w:tab w:val="left" w:pos="10632"/>
        </w:tabs>
        <w:spacing w:before="9" w:line="254" w:lineRule="auto"/>
        <w:ind w:right="-15" w:firstLine="540"/>
        <w:rPr>
          <w:sz w:val="23"/>
        </w:rPr>
      </w:pPr>
      <w:r>
        <w:rPr>
          <w:w w:val="105"/>
          <w:sz w:val="23"/>
        </w:rPr>
        <w:t>выявлять</w:t>
      </w:r>
      <w:r>
        <w:rPr>
          <w:spacing w:val="-1"/>
          <w:w w:val="105"/>
          <w:sz w:val="23"/>
        </w:rPr>
        <w:t xml:space="preserve"> </w:t>
      </w:r>
      <w:r>
        <w:rPr>
          <w:w w:val="105"/>
          <w:sz w:val="23"/>
        </w:rPr>
        <w:t>и показывать на карте изменения, произошедшие в результате значительных социально</w:t>
      </w:r>
      <w:r>
        <w:rPr>
          <w:spacing w:val="-16"/>
          <w:w w:val="105"/>
          <w:sz w:val="23"/>
        </w:rPr>
        <w:t xml:space="preserve"> </w:t>
      </w:r>
      <w:r>
        <w:rPr>
          <w:w w:val="105"/>
          <w:sz w:val="23"/>
        </w:rPr>
        <w:t>- экономических</w:t>
      </w:r>
      <w:r>
        <w:rPr>
          <w:spacing w:val="-4"/>
          <w:w w:val="105"/>
          <w:sz w:val="23"/>
        </w:rPr>
        <w:t xml:space="preserve"> </w:t>
      </w:r>
      <w:r>
        <w:rPr>
          <w:w w:val="105"/>
          <w:sz w:val="23"/>
        </w:rPr>
        <w:t>и политических событий и процессов отечественной и всеобщей истории XVIII в.</w:t>
      </w:r>
    </w:p>
    <w:p w:rsidR="00623054" w:rsidRDefault="004D1B06" w:rsidP="004D1B06">
      <w:pPr>
        <w:pStyle w:val="a3"/>
        <w:tabs>
          <w:tab w:val="left" w:pos="10632"/>
        </w:tabs>
        <w:spacing w:line="259" w:lineRule="exact"/>
        <w:ind w:left="738"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rsidR="00623054" w:rsidRDefault="004D1B06" w:rsidP="004D1B06">
      <w:pPr>
        <w:pStyle w:val="a5"/>
        <w:numPr>
          <w:ilvl w:val="0"/>
          <w:numId w:val="136"/>
        </w:numPr>
        <w:tabs>
          <w:tab w:val="left" w:pos="931"/>
          <w:tab w:val="left" w:pos="10632"/>
        </w:tabs>
        <w:spacing w:before="10" w:line="252" w:lineRule="auto"/>
        <w:ind w:right="-15" w:firstLine="540"/>
        <w:rPr>
          <w:sz w:val="23"/>
        </w:rPr>
      </w:pPr>
      <w:r>
        <w:rPr>
          <w:w w:val="105"/>
          <w:sz w:val="23"/>
        </w:rPr>
        <w:t>различать источники официального и личного происхождения, публицистические произведения</w:t>
      </w:r>
      <w:r>
        <w:rPr>
          <w:spacing w:val="-16"/>
          <w:w w:val="105"/>
          <w:sz w:val="23"/>
        </w:rPr>
        <w:t xml:space="preserve"> </w:t>
      </w:r>
      <w:r>
        <w:rPr>
          <w:w w:val="105"/>
          <w:sz w:val="23"/>
        </w:rPr>
        <w:t>- называть их основные</w:t>
      </w:r>
      <w:r>
        <w:rPr>
          <w:spacing w:val="-2"/>
          <w:w w:val="105"/>
          <w:sz w:val="23"/>
        </w:rPr>
        <w:t xml:space="preserve"> </w:t>
      </w:r>
      <w:r>
        <w:rPr>
          <w:w w:val="105"/>
          <w:sz w:val="23"/>
        </w:rPr>
        <w:t>виды, информационные особенности (самостоятельно</w:t>
      </w:r>
      <w:r>
        <w:rPr>
          <w:spacing w:val="-1"/>
          <w:w w:val="105"/>
          <w:sz w:val="23"/>
        </w:rPr>
        <w:t xml:space="preserve"> </w:t>
      </w:r>
      <w:r>
        <w:rPr>
          <w:w w:val="105"/>
          <w:sz w:val="23"/>
        </w:rPr>
        <w:t>и (или) с помощью учителя и (или) других участников образовательных отношений);</w:t>
      </w:r>
    </w:p>
    <w:p w:rsidR="00623054" w:rsidRDefault="004D1B06" w:rsidP="004D1B06">
      <w:pPr>
        <w:pStyle w:val="a5"/>
        <w:numPr>
          <w:ilvl w:val="0"/>
          <w:numId w:val="136"/>
        </w:numPr>
        <w:tabs>
          <w:tab w:val="left" w:pos="894"/>
          <w:tab w:val="left" w:pos="10632"/>
        </w:tabs>
        <w:spacing w:line="254" w:lineRule="auto"/>
        <w:ind w:right="13" w:firstLine="540"/>
        <w:rPr>
          <w:sz w:val="23"/>
        </w:rPr>
      </w:pPr>
      <w:r>
        <w:rPr>
          <w:w w:val="105"/>
          <w:sz w:val="23"/>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623054" w:rsidRDefault="004D1B06" w:rsidP="004D1B06">
      <w:pPr>
        <w:pStyle w:val="a5"/>
        <w:numPr>
          <w:ilvl w:val="0"/>
          <w:numId w:val="136"/>
        </w:numPr>
        <w:tabs>
          <w:tab w:val="left" w:pos="909"/>
          <w:tab w:val="left" w:pos="10632"/>
        </w:tabs>
        <w:spacing w:line="247" w:lineRule="auto"/>
        <w:ind w:right="10" w:firstLine="540"/>
        <w:rPr>
          <w:sz w:val="23"/>
        </w:rPr>
      </w:pPr>
      <w:r>
        <w:rPr>
          <w:w w:val="105"/>
          <w:sz w:val="23"/>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w:t>
      </w:r>
      <w:r>
        <w:rPr>
          <w:spacing w:val="-2"/>
          <w:w w:val="105"/>
          <w:sz w:val="23"/>
        </w:rPr>
        <w:t xml:space="preserve"> </w:t>
      </w:r>
      <w:r>
        <w:rPr>
          <w:w w:val="105"/>
          <w:sz w:val="23"/>
        </w:rPr>
        <w:t>источников.</w:t>
      </w:r>
    </w:p>
    <w:p w:rsidR="00623054" w:rsidRDefault="004D1B06" w:rsidP="004D1B06">
      <w:pPr>
        <w:pStyle w:val="a3"/>
        <w:tabs>
          <w:tab w:val="left" w:pos="10632"/>
        </w:tabs>
        <w:ind w:left="738" w:firstLine="0"/>
      </w:pPr>
      <w:r>
        <w:t>Историческое</w:t>
      </w:r>
      <w:r>
        <w:rPr>
          <w:spacing w:val="40"/>
        </w:rPr>
        <w:t xml:space="preserve"> </w:t>
      </w:r>
      <w:r>
        <w:t>описание</w:t>
      </w:r>
      <w:r>
        <w:rPr>
          <w:spacing w:val="41"/>
        </w:rPr>
        <w:t xml:space="preserve"> </w:t>
      </w:r>
      <w:r>
        <w:rPr>
          <w:spacing w:val="-2"/>
        </w:rPr>
        <w:t>(реконструкция):</w:t>
      </w:r>
    </w:p>
    <w:p w:rsidR="00623054" w:rsidRDefault="004D1B06" w:rsidP="004D1B06">
      <w:pPr>
        <w:pStyle w:val="a5"/>
        <w:numPr>
          <w:ilvl w:val="0"/>
          <w:numId w:val="136"/>
        </w:numPr>
        <w:tabs>
          <w:tab w:val="left" w:pos="858"/>
          <w:tab w:val="left" w:pos="10632"/>
        </w:tabs>
        <w:spacing w:before="8" w:line="247" w:lineRule="auto"/>
        <w:ind w:right="2" w:firstLine="540"/>
        <w:jc w:val="left"/>
        <w:rPr>
          <w:sz w:val="23"/>
        </w:rPr>
      </w:pPr>
      <w:r>
        <w:rPr>
          <w:sz w:val="23"/>
        </w:rPr>
        <w:t>рассказывать (с</w:t>
      </w:r>
      <w:r>
        <w:rPr>
          <w:spacing w:val="27"/>
          <w:sz w:val="23"/>
        </w:rPr>
        <w:t xml:space="preserve"> </w:t>
      </w:r>
      <w:r>
        <w:rPr>
          <w:sz w:val="23"/>
        </w:rPr>
        <w:t>опорой</w:t>
      </w:r>
      <w:r>
        <w:rPr>
          <w:spacing w:val="27"/>
          <w:sz w:val="23"/>
        </w:rPr>
        <w:t xml:space="preserve"> </w:t>
      </w:r>
      <w:r>
        <w:rPr>
          <w:sz w:val="23"/>
        </w:rPr>
        <w:t>на</w:t>
      </w:r>
      <w:r>
        <w:rPr>
          <w:spacing w:val="16"/>
          <w:sz w:val="23"/>
        </w:rPr>
        <w:t xml:space="preserve"> </w:t>
      </w:r>
      <w:r>
        <w:rPr>
          <w:sz w:val="23"/>
        </w:rPr>
        <w:t>алгоритм</w:t>
      </w:r>
      <w:r>
        <w:rPr>
          <w:spacing w:val="24"/>
          <w:sz w:val="23"/>
        </w:rPr>
        <w:t xml:space="preserve"> </w:t>
      </w:r>
      <w:r>
        <w:rPr>
          <w:sz w:val="23"/>
        </w:rPr>
        <w:t>или</w:t>
      </w:r>
      <w:r>
        <w:rPr>
          <w:spacing w:val="27"/>
          <w:sz w:val="23"/>
        </w:rPr>
        <w:t xml:space="preserve"> </w:t>
      </w:r>
      <w:r>
        <w:rPr>
          <w:sz w:val="23"/>
        </w:rPr>
        <w:t>иные визуальные</w:t>
      </w:r>
      <w:r>
        <w:rPr>
          <w:spacing w:val="27"/>
          <w:sz w:val="23"/>
        </w:rPr>
        <w:t xml:space="preserve"> </w:t>
      </w:r>
      <w:r>
        <w:rPr>
          <w:sz w:val="23"/>
        </w:rPr>
        <w:t>опоры)</w:t>
      </w:r>
      <w:r>
        <w:rPr>
          <w:spacing w:val="36"/>
          <w:sz w:val="23"/>
        </w:rPr>
        <w:t xml:space="preserve"> </w:t>
      </w:r>
      <w:r>
        <w:rPr>
          <w:sz w:val="23"/>
        </w:rPr>
        <w:t>о ключевых</w:t>
      </w:r>
      <w:r>
        <w:rPr>
          <w:spacing w:val="29"/>
          <w:sz w:val="23"/>
        </w:rPr>
        <w:t xml:space="preserve"> </w:t>
      </w:r>
      <w:r>
        <w:rPr>
          <w:sz w:val="23"/>
        </w:rPr>
        <w:t>событиях</w:t>
      </w:r>
      <w:r>
        <w:rPr>
          <w:spacing w:val="18"/>
          <w:sz w:val="23"/>
        </w:rPr>
        <w:t xml:space="preserve"> </w:t>
      </w:r>
      <w:r>
        <w:rPr>
          <w:sz w:val="23"/>
        </w:rPr>
        <w:t xml:space="preserve">отечественной </w:t>
      </w:r>
      <w:r>
        <w:rPr>
          <w:w w:val="105"/>
          <w:sz w:val="23"/>
        </w:rPr>
        <w:t>и всеобщей истории XVIII в., их участниках;</w:t>
      </w:r>
    </w:p>
    <w:p w:rsidR="00623054" w:rsidRDefault="004D1B06" w:rsidP="004D1B06">
      <w:pPr>
        <w:pStyle w:val="a5"/>
        <w:numPr>
          <w:ilvl w:val="0"/>
          <w:numId w:val="136"/>
        </w:numPr>
        <w:tabs>
          <w:tab w:val="left" w:pos="909"/>
          <w:tab w:val="left" w:pos="10632"/>
        </w:tabs>
        <w:spacing w:before="9" w:line="249" w:lineRule="auto"/>
        <w:ind w:right="14" w:firstLine="540"/>
        <w:jc w:val="left"/>
        <w:rPr>
          <w:sz w:val="23"/>
        </w:rPr>
      </w:pPr>
      <w:r>
        <w:rPr>
          <w:w w:val="105"/>
          <w:sz w:val="23"/>
        </w:rPr>
        <w:t>составлять</w:t>
      </w:r>
      <w:r>
        <w:rPr>
          <w:spacing w:val="24"/>
          <w:w w:val="105"/>
          <w:sz w:val="23"/>
        </w:rPr>
        <w:t xml:space="preserve"> </w:t>
      </w:r>
      <w:r>
        <w:rPr>
          <w:w w:val="105"/>
          <w:sz w:val="23"/>
        </w:rPr>
        <w:t>характеристику (исторический</w:t>
      </w:r>
      <w:r>
        <w:rPr>
          <w:spacing w:val="20"/>
          <w:w w:val="105"/>
          <w:sz w:val="23"/>
        </w:rPr>
        <w:t xml:space="preserve"> </w:t>
      </w:r>
      <w:r>
        <w:rPr>
          <w:w w:val="105"/>
          <w:sz w:val="23"/>
        </w:rPr>
        <w:t>портрет) известных деятелей</w:t>
      </w:r>
      <w:r>
        <w:rPr>
          <w:spacing w:val="26"/>
          <w:w w:val="105"/>
          <w:sz w:val="23"/>
        </w:rPr>
        <w:t xml:space="preserve"> </w:t>
      </w:r>
      <w:r>
        <w:rPr>
          <w:w w:val="105"/>
          <w:sz w:val="23"/>
        </w:rPr>
        <w:t>отечественной</w:t>
      </w:r>
      <w:r>
        <w:rPr>
          <w:spacing w:val="20"/>
          <w:w w:val="105"/>
          <w:sz w:val="23"/>
        </w:rPr>
        <w:t xml:space="preserve"> </w:t>
      </w:r>
      <w:r>
        <w:rPr>
          <w:w w:val="105"/>
          <w:sz w:val="23"/>
        </w:rPr>
        <w:t>и</w:t>
      </w:r>
      <w:r>
        <w:rPr>
          <w:spacing w:val="26"/>
          <w:w w:val="105"/>
          <w:sz w:val="23"/>
        </w:rPr>
        <w:t xml:space="preserve"> </w:t>
      </w:r>
      <w:r>
        <w:rPr>
          <w:w w:val="105"/>
          <w:sz w:val="23"/>
        </w:rPr>
        <w:t>всеобщей истории XVIII в. на основе информации учебника и дополнительных материалов;</w:t>
      </w:r>
    </w:p>
    <w:p w:rsidR="00623054" w:rsidRDefault="004D1B06" w:rsidP="004D1B06">
      <w:pPr>
        <w:pStyle w:val="a5"/>
        <w:numPr>
          <w:ilvl w:val="0"/>
          <w:numId w:val="136"/>
        </w:numPr>
        <w:tabs>
          <w:tab w:val="left" w:pos="902"/>
          <w:tab w:val="left" w:pos="10632"/>
        </w:tabs>
        <w:spacing w:line="254" w:lineRule="auto"/>
        <w:ind w:right="7" w:firstLine="540"/>
        <w:jc w:val="left"/>
        <w:rPr>
          <w:sz w:val="23"/>
        </w:rPr>
      </w:pPr>
      <w:r>
        <w:rPr>
          <w:w w:val="105"/>
          <w:sz w:val="23"/>
        </w:rPr>
        <w:t>составлять (с опорой на алгоритм или иные визуальные опоры) описание образа жизни</w:t>
      </w:r>
      <w:r>
        <w:rPr>
          <w:spacing w:val="23"/>
          <w:w w:val="105"/>
          <w:sz w:val="23"/>
        </w:rPr>
        <w:t xml:space="preserve"> </w:t>
      </w:r>
      <w:r>
        <w:rPr>
          <w:w w:val="105"/>
          <w:sz w:val="23"/>
        </w:rPr>
        <w:t>различных групп населения в России и других странах в XVIII в.;</w:t>
      </w:r>
    </w:p>
    <w:p w:rsidR="00623054" w:rsidRDefault="004D1B06" w:rsidP="004D1B06">
      <w:pPr>
        <w:pStyle w:val="a5"/>
        <w:numPr>
          <w:ilvl w:val="0"/>
          <w:numId w:val="136"/>
        </w:numPr>
        <w:tabs>
          <w:tab w:val="left" w:pos="865"/>
          <w:tab w:val="left" w:pos="10632"/>
        </w:tabs>
        <w:spacing w:line="249" w:lineRule="auto"/>
        <w:ind w:right="12" w:firstLine="540"/>
        <w:jc w:val="left"/>
        <w:rPr>
          <w:sz w:val="23"/>
        </w:rPr>
      </w:pPr>
      <w:r>
        <w:rPr>
          <w:sz w:val="23"/>
        </w:rPr>
        <w:t>представлять</w:t>
      </w:r>
      <w:r>
        <w:rPr>
          <w:spacing w:val="36"/>
          <w:sz w:val="23"/>
        </w:rPr>
        <w:t xml:space="preserve"> </w:t>
      </w:r>
      <w:r>
        <w:rPr>
          <w:sz w:val="23"/>
        </w:rPr>
        <w:t>описание</w:t>
      </w:r>
      <w:r>
        <w:rPr>
          <w:spacing w:val="17"/>
          <w:sz w:val="23"/>
        </w:rPr>
        <w:t xml:space="preserve"> </w:t>
      </w:r>
      <w:r>
        <w:rPr>
          <w:sz w:val="23"/>
        </w:rPr>
        <w:t>(с</w:t>
      </w:r>
      <w:r>
        <w:rPr>
          <w:spacing w:val="29"/>
          <w:sz w:val="23"/>
        </w:rPr>
        <w:t xml:space="preserve"> </w:t>
      </w:r>
      <w:r>
        <w:rPr>
          <w:sz w:val="23"/>
        </w:rPr>
        <w:t>опорой</w:t>
      </w:r>
      <w:r>
        <w:rPr>
          <w:spacing w:val="40"/>
          <w:sz w:val="23"/>
        </w:rPr>
        <w:t xml:space="preserve"> </w:t>
      </w:r>
      <w:r>
        <w:rPr>
          <w:sz w:val="23"/>
        </w:rPr>
        <w:t>на</w:t>
      </w:r>
      <w:r>
        <w:rPr>
          <w:spacing w:val="29"/>
          <w:sz w:val="23"/>
        </w:rPr>
        <w:t xml:space="preserve"> </w:t>
      </w:r>
      <w:r>
        <w:rPr>
          <w:sz w:val="23"/>
        </w:rPr>
        <w:t>алгоритм</w:t>
      </w:r>
      <w:r>
        <w:rPr>
          <w:spacing w:val="26"/>
          <w:sz w:val="23"/>
        </w:rPr>
        <w:t xml:space="preserve"> </w:t>
      </w:r>
      <w:r>
        <w:rPr>
          <w:sz w:val="23"/>
        </w:rPr>
        <w:t>или</w:t>
      </w:r>
      <w:r>
        <w:rPr>
          <w:spacing w:val="27"/>
          <w:sz w:val="23"/>
        </w:rPr>
        <w:t xml:space="preserve"> </w:t>
      </w:r>
      <w:r>
        <w:rPr>
          <w:sz w:val="23"/>
        </w:rPr>
        <w:t>иные</w:t>
      </w:r>
      <w:r>
        <w:rPr>
          <w:spacing w:val="29"/>
          <w:sz w:val="23"/>
        </w:rPr>
        <w:t xml:space="preserve"> </w:t>
      </w:r>
      <w:r>
        <w:rPr>
          <w:sz w:val="23"/>
        </w:rPr>
        <w:t>визуальные</w:t>
      </w:r>
      <w:r>
        <w:rPr>
          <w:spacing w:val="29"/>
          <w:sz w:val="23"/>
        </w:rPr>
        <w:t xml:space="preserve"> </w:t>
      </w:r>
      <w:r>
        <w:rPr>
          <w:sz w:val="23"/>
        </w:rPr>
        <w:t>опоры)</w:t>
      </w:r>
      <w:r>
        <w:rPr>
          <w:spacing w:val="24"/>
          <w:sz w:val="23"/>
        </w:rPr>
        <w:t xml:space="preserve"> </w:t>
      </w:r>
      <w:r>
        <w:rPr>
          <w:sz w:val="23"/>
        </w:rPr>
        <w:t>памятников</w:t>
      </w:r>
      <w:r>
        <w:rPr>
          <w:spacing w:val="40"/>
          <w:sz w:val="23"/>
        </w:rPr>
        <w:t xml:space="preserve"> </w:t>
      </w:r>
      <w:r>
        <w:rPr>
          <w:sz w:val="23"/>
        </w:rPr>
        <w:t xml:space="preserve">материальной </w:t>
      </w:r>
      <w:r>
        <w:rPr>
          <w:w w:val="105"/>
          <w:sz w:val="23"/>
        </w:rPr>
        <w:t>и художественной культуры изучаемой эпохи (в виде сообщения, аннотации).</w:t>
      </w:r>
    </w:p>
    <w:p w:rsidR="00623054" w:rsidRDefault="004D1B06" w:rsidP="004D1B06">
      <w:pPr>
        <w:pStyle w:val="a3"/>
        <w:tabs>
          <w:tab w:val="left" w:pos="10632"/>
        </w:tabs>
        <w:ind w:left="738" w:firstLine="0"/>
        <w:jc w:val="left"/>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623054" w:rsidRDefault="004D1B06" w:rsidP="004D1B06">
      <w:pPr>
        <w:pStyle w:val="a5"/>
        <w:numPr>
          <w:ilvl w:val="0"/>
          <w:numId w:val="136"/>
        </w:numPr>
        <w:tabs>
          <w:tab w:val="left" w:pos="988"/>
          <w:tab w:val="left" w:pos="10632"/>
        </w:tabs>
        <w:spacing w:before="6" w:line="252" w:lineRule="auto"/>
        <w:ind w:right="1" w:firstLine="540"/>
        <w:rPr>
          <w:sz w:val="23"/>
        </w:rPr>
      </w:pPr>
      <w:r>
        <w:rPr>
          <w:w w:val="105"/>
          <w:sz w:val="23"/>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w:t>
      </w:r>
      <w:r>
        <w:rPr>
          <w:sz w:val="23"/>
        </w:rPr>
        <w:t>европейских</w:t>
      </w:r>
      <w:r>
        <w:rPr>
          <w:spacing w:val="29"/>
          <w:sz w:val="23"/>
        </w:rPr>
        <w:t xml:space="preserve"> </w:t>
      </w:r>
      <w:r>
        <w:rPr>
          <w:sz w:val="23"/>
        </w:rPr>
        <w:t>странах; г) абсолютизма</w:t>
      </w:r>
      <w:r>
        <w:rPr>
          <w:spacing w:val="27"/>
          <w:sz w:val="23"/>
        </w:rPr>
        <w:t xml:space="preserve"> </w:t>
      </w:r>
      <w:r>
        <w:rPr>
          <w:sz w:val="23"/>
        </w:rPr>
        <w:t>как</w:t>
      </w:r>
      <w:r>
        <w:rPr>
          <w:spacing w:val="34"/>
          <w:sz w:val="23"/>
        </w:rPr>
        <w:t xml:space="preserve"> </w:t>
      </w:r>
      <w:r>
        <w:rPr>
          <w:sz w:val="23"/>
        </w:rPr>
        <w:t>формы правления;</w:t>
      </w:r>
      <w:r>
        <w:rPr>
          <w:spacing w:val="32"/>
          <w:sz w:val="23"/>
        </w:rPr>
        <w:t xml:space="preserve"> </w:t>
      </w:r>
      <w:r>
        <w:rPr>
          <w:sz w:val="23"/>
        </w:rPr>
        <w:t>д) идеологии</w:t>
      </w:r>
      <w:r>
        <w:rPr>
          <w:spacing w:val="26"/>
          <w:sz w:val="23"/>
        </w:rPr>
        <w:t xml:space="preserve"> </w:t>
      </w:r>
      <w:r>
        <w:rPr>
          <w:sz w:val="23"/>
        </w:rPr>
        <w:t>Просвещения;</w:t>
      </w:r>
      <w:r>
        <w:rPr>
          <w:spacing w:val="32"/>
          <w:sz w:val="23"/>
        </w:rPr>
        <w:t xml:space="preserve"> </w:t>
      </w:r>
      <w:r>
        <w:rPr>
          <w:sz w:val="23"/>
        </w:rPr>
        <w:t>е)</w:t>
      </w:r>
      <w:r>
        <w:rPr>
          <w:spacing w:val="35"/>
          <w:sz w:val="23"/>
        </w:rPr>
        <w:t xml:space="preserve"> </w:t>
      </w:r>
      <w:r>
        <w:rPr>
          <w:sz w:val="23"/>
        </w:rPr>
        <w:t>революций</w:t>
      </w:r>
      <w:r>
        <w:rPr>
          <w:spacing w:val="39"/>
          <w:sz w:val="23"/>
        </w:rPr>
        <w:t xml:space="preserve"> </w:t>
      </w:r>
      <w:r>
        <w:rPr>
          <w:sz w:val="23"/>
        </w:rPr>
        <w:t xml:space="preserve">XVIII </w:t>
      </w:r>
      <w:r>
        <w:rPr>
          <w:w w:val="105"/>
          <w:sz w:val="23"/>
        </w:rPr>
        <w:t xml:space="preserve">в.; ж) внешней политики Российской империи в системе международных отношений рассматриваемого </w:t>
      </w:r>
      <w:r>
        <w:rPr>
          <w:spacing w:val="-2"/>
          <w:w w:val="105"/>
          <w:sz w:val="23"/>
        </w:rPr>
        <w:t>периода;</w:t>
      </w:r>
    </w:p>
    <w:p w:rsidR="00623054" w:rsidRDefault="004D1B06" w:rsidP="004D1B06">
      <w:pPr>
        <w:pStyle w:val="a5"/>
        <w:numPr>
          <w:ilvl w:val="0"/>
          <w:numId w:val="136"/>
        </w:numPr>
        <w:tabs>
          <w:tab w:val="left" w:pos="865"/>
          <w:tab w:val="left" w:pos="10632"/>
        </w:tabs>
        <w:spacing w:line="249" w:lineRule="auto"/>
        <w:ind w:right="8" w:firstLine="540"/>
        <w:rPr>
          <w:sz w:val="23"/>
        </w:rPr>
      </w:pPr>
      <w:r>
        <w:rPr>
          <w:sz w:val="23"/>
        </w:rPr>
        <w:t xml:space="preserve">объяснять смысл ключевых понятий, относящихся к данной эпохе отечественной и всеобщей истории, </w:t>
      </w:r>
      <w:r>
        <w:rPr>
          <w:w w:val="105"/>
          <w:sz w:val="23"/>
        </w:rPr>
        <w:t>конкретизировать их на примерах исторических событий, ситуаций;</w:t>
      </w:r>
    </w:p>
    <w:p w:rsidR="00623054" w:rsidRDefault="004D1B06" w:rsidP="004D1B06">
      <w:pPr>
        <w:pStyle w:val="a5"/>
        <w:numPr>
          <w:ilvl w:val="0"/>
          <w:numId w:val="136"/>
        </w:numPr>
        <w:tabs>
          <w:tab w:val="left" w:pos="894"/>
          <w:tab w:val="left" w:pos="10632"/>
        </w:tabs>
        <w:spacing w:line="249" w:lineRule="auto"/>
        <w:ind w:right="-15" w:firstLine="540"/>
        <w:rPr>
          <w:sz w:val="23"/>
        </w:rPr>
      </w:pPr>
      <w:r>
        <w:rPr>
          <w:w w:val="105"/>
          <w:sz w:val="23"/>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w:t>
      </w:r>
      <w:r>
        <w:rPr>
          <w:spacing w:val="-1"/>
          <w:w w:val="105"/>
          <w:sz w:val="23"/>
        </w:rPr>
        <w:t xml:space="preserve"> </w:t>
      </w:r>
      <w:r>
        <w:rPr>
          <w:w w:val="105"/>
          <w:sz w:val="23"/>
        </w:rPr>
        <w:t>причин и следствий событий, представленное в нескольких текстах;</w:t>
      </w:r>
    </w:p>
    <w:p w:rsidR="00623054" w:rsidRDefault="004D1B06" w:rsidP="004D1B06">
      <w:pPr>
        <w:pStyle w:val="a5"/>
        <w:numPr>
          <w:ilvl w:val="0"/>
          <w:numId w:val="136"/>
        </w:numPr>
        <w:tabs>
          <w:tab w:val="left" w:pos="865"/>
          <w:tab w:val="left" w:pos="10632"/>
        </w:tabs>
        <w:spacing w:line="252" w:lineRule="auto"/>
        <w:ind w:right="-15" w:firstLine="540"/>
        <w:rPr>
          <w:sz w:val="23"/>
        </w:rPr>
      </w:pPr>
      <w:r>
        <w:rPr>
          <w:w w:val="105"/>
          <w:sz w:val="23"/>
        </w:rPr>
        <w:t>проводить</w:t>
      </w:r>
      <w:r>
        <w:rPr>
          <w:spacing w:val="-4"/>
          <w:w w:val="105"/>
          <w:sz w:val="23"/>
        </w:rPr>
        <w:t xml:space="preserve"> </w:t>
      </w:r>
      <w:r>
        <w:rPr>
          <w:w w:val="105"/>
          <w:sz w:val="23"/>
        </w:rPr>
        <w:t>сопоставление</w:t>
      </w:r>
      <w:r>
        <w:rPr>
          <w:spacing w:val="-14"/>
          <w:w w:val="105"/>
          <w:sz w:val="23"/>
        </w:rPr>
        <w:t xml:space="preserve"> </w:t>
      </w:r>
      <w:r>
        <w:rPr>
          <w:w w:val="105"/>
          <w:sz w:val="23"/>
        </w:rPr>
        <w:t>(с</w:t>
      </w:r>
      <w:r>
        <w:rPr>
          <w:spacing w:val="-8"/>
          <w:w w:val="105"/>
          <w:sz w:val="23"/>
        </w:rPr>
        <w:t xml:space="preserve"> </w:t>
      </w:r>
      <w:r>
        <w:rPr>
          <w:w w:val="105"/>
          <w:sz w:val="23"/>
        </w:rPr>
        <w:t>опорой</w:t>
      </w:r>
      <w:r>
        <w:rPr>
          <w:spacing w:val="-8"/>
          <w:w w:val="105"/>
          <w:sz w:val="23"/>
        </w:rPr>
        <w:t xml:space="preserve"> </w:t>
      </w:r>
      <w:r>
        <w:rPr>
          <w:w w:val="105"/>
          <w:sz w:val="23"/>
        </w:rPr>
        <w:t>на</w:t>
      </w:r>
      <w:r>
        <w:rPr>
          <w:spacing w:val="-8"/>
          <w:w w:val="105"/>
          <w:sz w:val="23"/>
        </w:rPr>
        <w:t xml:space="preserve"> </w:t>
      </w:r>
      <w:r>
        <w:rPr>
          <w:w w:val="105"/>
          <w:sz w:val="23"/>
        </w:rPr>
        <w:t>алгоритм</w:t>
      </w:r>
      <w:r>
        <w:rPr>
          <w:spacing w:val="-9"/>
          <w:w w:val="105"/>
          <w:sz w:val="23"/>
        </w:rPr>
        <w:t xml:space="preserve"> </w:t>
      </w:r>
      <w:r>
        <w:rPr>
          <w:w w:val="105"/>
          <w:sz w:val="23"/>
        </w:rPr>
        <w:t>или</w:t>
      </w:r>
      <w:r>
        <w:rPr>
          <w:spacing w:val="-8"/>
          <w:w w:val="105"/>
          <w:sz w:val="23"/>
        </w:rPr>
        <w:t xml:space="preserve"> </w:t>
      </w:r>
      <w:r>
        <w:rPr>
          <w:w w:val="105"/>
          <w:sz w:val="23"/>
        </w:rPr>
        <w:t>иные</w:t>
      </w:r>
      <w:r>
        <w:rPr>
          <w:spacing w:val="-8"/>
          <w:w w:val="105"/>
          <w:sz w:val="23"/>
        </w:rPr>
        <w:t xml:space="preserve"> </w:t>
      </w:r>
      <w:r>
        <w:rPr>
          <w:w w:val="105"/>
          <w:sz w:val="23"/>
        </w:rPr>
        <w:t>визуальные</w:t>
      </w:r>
      <w:r>
        <w:rPr>
          <w:spacing w:val="-8"/>
          <w:w w:val="105"/>
          <w:sz w:val="23"/>
        </w:rPr>
        <w:t xml:space="preserve"> </w:t>
      </w:r>
      <w:r>
        <w:rPr>
          <w:w w:val="105"/>
          <w:sz w:val="23"/>
        </w:rPr>
        <w:t>опоры)</w:t>
      </w:r>
      <w:r>
        <w:rPr>
          <w:spacing w:val="-3"/>
          <w:w w:val="105"/>
          <w:sz w:val="23"/>
        </w:rPr>
        <w:t xml:space="preserve"> </w:t>
      </w:r>
      <w:r>
        <w:rPr>
          <w:w w:val="105"/>
          <w:sz w:val="23"/>
        </w:rPr>
        <w:t>однотипных</w:t>
      </w:r>
      <w:r>
        <w:rPr>
          <w:spacing w:val="-7"/>
          <w:w w:val="105"/>
          <w:sz w:val="23"/>
        </w:rPr>
        <w:t xml:space="preserve"> </w:t>
      </w:r>
      <w:r>
        <w:rPr>
          <w:w w:val="105"/>
          <w:sz w:val="23"/>
        </w:rPr>
        <w:t>событий</w:t>
      </w:r>
      <w:r>
        <w:rPr>
          <w:spacing w:val="-8"/>
          <w:w w:val="105"/>
          <w:sz w:val="23"/>
        </w:rPr>
        <w:t xml:space="preserve"> </w:t>
      </w:r>
      <w:r>
        <w:rPr>
          <w:w w:val="105"/>
          <w:sz w:val="23"/>
        </w:rPr>
        <w:t xml:space="preserve">и процессов отечественной и всеобщей истории XVIII в.: а) раскрывать повторяющиеся черты </w:t>
      </w:r>
      <w:r>
        <w:rPr>
          <w:w w:val="105"/>
          <w:sz w:val="23"/>
        </w:rPr>
        <w:lastRenderedPageBreak/>
        <w:t>исторических ситуаций; б) выделять черты сходства и различия.</w:t>
      </w:r>
    </w:p>
    <w:p w:rsidR="00623054" w:rsidRDefault="004D1B06" w:rsidP="004D1B06">
      <w:pPr>
        <w:pStyle w:val="a3"/>
        <w:tabs>
          <w:tab w:val="left" w:pos="10632"/>
        </w:tabs>
        <w:spacing w:line="247" w:lineRule="auto"/>
        <w:ind w:right="14" w:firstLine="540"/>
      </w:pPr>
      <w:r>
        <w:rPr>
          <w:w w:val="105"/>
        </w:rPr>
        <w:t>Рассмотрение исторических версий и оценок, определение своего отношения к наиболее значимым событиям и личностям прошлого:</w:t>
      </w:r>
    </w:p>
    <w:p w:rsidR="00623054" w:rsidRDefault="004D1B06" w:rsidP="004D1B06">
      <w:pPr>
        <w:pStyle w:val="a5"/>
        <w:numPr>
          <w:ilvl w:val="0"/>
          <w:numId w:val="136"/>
        </w:numPr>
        <w:tabs>
          <w:tab w:val="left" w:pos="916"/>
          <w:tab w:val="left" w:pos="10632"/>
        </w:tabs>
        <w:spacing w:before="1" w:line="249" w:lineRule="auto"/>
        <w:ind w:right="1" w:firstLine="540"/>
        <w:rPr>
          <w:sz w:val="23"/>
        </w:rPr>
      </w:pPr>
      <w:r>
        <w:rPr>
          <w:w w:val="105"/>
          <w:sz w:val="23"/>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w:t>
      </w:r>
      <w:r>
        <w:rPr>
          <w:sz w:val="23"/>
        </w:rPr>
        <w:t xml:space="preserve">помощью учителя и (или) других участников образовательных отношений выявлять обсуждаемую проблему, </w:t>
      </w:r>
      <w:r>
        <w:rPr>
          <w:w w:val="105"/>
          <w:sz w:val="23"/>
        </w:rPr>
        <w:t>мнение автора, приводимые аргументы, оценивать степень их убедительности);</w:t>
      </w:r>
    </w:p>
    <w:p w:rsidR="00623054" w:rsidRPr="00822B8F" w:rsidRDefault="004D1B06" w:rsidP="00822B8F">
      <w:pPr>
        <w:pStyle w:val="a5"/>
        <w:numPr>
          <w:ilvl w:val="0"/>
          <w:numId w:val="136"/>
        </w:numPr>
        <w:tabs>
          <w:tab w:val="left" w:pos="887"/>
          <w:tab w:val="left" w:pos="10632"/>
        </w:tabs>
        <w:spacing w:before="2" w:line="247" w:lineRule="auto"/>
        <w:ind w:right="-15" w:firstLine="540"/>
        <w:rPr>
          <w:sz w:val="23"/>
        </w:rPr>
      </w:pPr>
      <w:r>
        <w:rPr>
          <w:w w:val="105"/>
          <w:sz w:val="23"/>
        </w:rPr>
        <w:t>самостоятельно и (или) с помощью учителя и (или) других участников образовательных отношений различать в</w:t>
      </w:r>
      <w:r>
        <w:rPr>
          <w:spacing w:val="-1"/>
          <w:w w:val="105"/>
          <w:sz w:val="23"/>
        </w:rPr>
        <w:t xml:space="preserve"> </w:t>
      </w:r>
      <w:r>
        <w:rPr>
          <w:w w:val="105"/>
          <w:sz w:val="23"/>
        </w:rPr>
        <w:t>описаниях событий</w:t>
      </w:r>
      <w:r>
        <w:rPr>
          <w:spacing w:val="-1"/>
          <w:w w:val="105"/>
          <w:sz w:val="23"/>
        </w:rPr>
        <w:t xml:space="preserve"> </w:t>
      </w:r>
      <w:r>
        <w:rPr>
          <w:w w:val="105"/>
          <w:sz w:val="23"/>
        </w:rPr>
        <w:t>и личностей XVIII</w:t>
      </w:r>
      <w:r>
        <w:rPr>
          <w:spacing w:val="-3"/>
          <w:w w:val="105"/>
          <w:sz w:val="23"/>
        </w:rPr>
        <w:t xml:space="preserve"> </w:t>
      </w:r>
      <w:r>
        <w:rPr>
          <w:w w:val="105"/>
          <w:sz w:val="23"/>
        </w:rPr>
        <w:t>в.</w:t>
      </w:r>
      <w:r>
        <w:rPr>
          <w:spacing w:val="-5"/>
          <w:w w:val="105"/>
          <w:sz w:val="23"/>
        </w:rPr>
        <w:t xml:space="preserve"> </w:t>
      </w:r>
      <w:r>
        <w:rPr>
          <w:w w:val="105"/>
          <w:sz w:val="23"/>
        </w:rPr>
        <w:t>ценностные</w:t>
      </w:r>
      <w:r>
        <w:rPr>
          <w:spacing w:val="-8"/>
          <w:w w:val="105"/>
          <w:sz w:val="23"/>
        </w:rPr>
        <w:t xml:space="preserve"> </w:t>
      </w:r>
      <w:r>
        <w:rPr>
          <w:w w:val="105"/>
          <w:sz w:val="23"/>
        </w:rPr>
        <w:t>категории,</w:t>
      </w:r>
      <w:r>
        <w:rPr>
          <w:spacing w:val="-5"/>
          <w:w w:val="105"/>
          <w:sz w:val="23"/>
        </w:rPr>
        <w:t xml:space="preserve"> </w:t>
      </w:r>
      <w:r>
        <w:rPr>
          <w:w w:val="105"/>
          <w:sz w:val="23"/>
        </w:rPr>
        <w:t>значимые</w:t>
      </w:r>
      <w:r>
        <w:rPr>
          <w:spacing w:val="-8"/>
          <w:w w:val="105"/>
          <w:sz w:val="23"/>
        </w:rPr>
        <w:t xml:space="preserve"> </w:t>
      </w:r>
      <w:r>
        <w:rPr>
          <w:w w:val="105"/>
          <w:sz w:val="23"/>
        </w:rPr>
        <w:t>для</w:t>
      </w:r>
      <w:r>
        <w:rPr>
          <w:spacing w:val="-5"/>
          <w:w w:val="105"/>
          <w:sz w:val="23"/>
        </w:rPr>
        <w:t xml:space="preserve"> </w:t>
      </w:r>
      <w:r>
        <w:rPr>
          <w:w w:val="105"/>
          <w:sz w:val="23"/>
        </w:rPr>
        <w:t>данной</w:t>
      </w:r>
      <w:r>
        <w:rPr>
          <w:spacing w:val="18"/>
          <w:w w:val="105"/>
          <w:sz w:val="23"/>
        </w:rPr>
        <w:t xml:space="preserve"> </w:t>
      </w:r>
      <w:r>
        <w:rPr>
          <w:w w:val="105"/>
          <w:sz w:val="23"/>
        </w:rPr>
        <w:t>эпохи</w:t>
      </w:r>
      <w:r>
        <w:rPr>
          <w:spacing w:val="-1"/>
          <w:w w:val="105"/>
          <w:sz w:val="23"/>
        </w:rPr>
        <w:t xml:space="preserve"> </w:t>
      </w:r>
      <w:r>
        <w:rPr>
          <w:w w:val="105"/>
          <w:sz w:val="23"/>
        </w:rPr>
        <w:t>(в</w:t>
      </w:r>
      <w:r w:rsidR="00822B8F">
        <w:rPr>
          <w:w w:val="105"/>
          <w:sz w:val="23"/>
        </w:rPr>
        <w:t xml:space="preserve"> </w:t>
      </w:r>
      <w:r w:rsidRPr="00822B8F">
        <w:rPr>
          <w:w w:val="105"/>
        </w:rPr>
        <w:t>том</w:t>
      </w:r>
      <w:r w:rsidRPr="00822B8F">
        <w:rPr>
          <w:spacing w:val="-11"/>
          <w:w w:val="105"/>
        </w:rPr>
        <w:t xml:space="preserve"> </w:t>
      </w:r>
      <w:r w:rsidRPr="00822B8F">
        <w:rPr>
          <w:w w:val="105"/>
        </w:rPr>
        <w:t>числе</w:t>
      </w:r>
      <w:r w:rsidRPr="00822B8F">
        <w:rPr>
          <w:spacing w:val="-11"/>
          <w:w w:val="105"/>
        </w:rPr>
        <w:t xml:space="preserve"> </w:t>
      </w:r>
      <w:r w:rsidRPr="00822B8F">
        <w:rPr>
          <w:w w:val="105"/>
        </w:rPr>
        <w:t>для</w:t>
      </w:r>
      <w:r w:rsidRPr="00822B8F">
        <w:rPr>
          <w:spacing w:val="-10"/>
          <w:w w:val="105"/>
        </w:rPr>
        <w:t xml:space="preserve"> </w:t>
      </w:r>
      <w:r w:rsidRPr="00822B8F">
        <w:rPr>
          <w:w w:val="105"/>
        </w:rPr>
        <w:t>разных</w:t>
      </w:r>
      <w:r w:rsidRPr="00822B8F">
        <w:rPr>
          <w:spacing w:val="-11"/>
          <w:w w:val="105"/>
        </w:rPr>
        <w:t xml:space="preserve"> </w:t>
      </w:r>
      <w:r w:rsidRPr="00822B8F">
        <w:rPr>
          <w:w w:val="105"/>
        </w:rPr>
        <w:t>социальных</w:t>
      </w:r>
      <w:r w:rsidRPr="00822B8F">
        <w:rPr>
          <w:spacing w:val="-10"/>
          <w:w w:val="105"/>
        </w:rPr>
        <w:t xml:space="preserve"> </w:t>
      </w:r>
      <w:r w:rsidRPr="00822B8F">
        <w:rPr>
          <w:w w:val="105"/>
        </w:rPr>
        <w:t>слоев),</w:t>
      </w:r>
      <w:r w:rsidRPr="00822B8F">
        <w:rPr>
          <w:spacing w:val="-15"/>
          <w:w w:val="105"/>
        </w:rPr>
        <w:t xml:space="preserve"> </w:t>
      </w:r>
      <w:r w:rsidRPr="00822B8F">
        <w:rPr>
          <w:w w:val="105"/>
        </w:rPr>
        <w:t>выражать</w:t>
      </w:r>
      <w:r w:rsidRPr="00822B8F">
        <w:rPr>
          <w:spacing w:val="-3"/>
          <w:w w:val="105"/>
        </w:rPr>
        <w:t xml:space="preserve"> </w:t>
      </w:r>
      <w:r w:rsidRPr="00822B8F">
        <w:rPr>
          <w:w w:val="105"/>
        </w:rPr>
        <w:t>свое</w:t>
      </w:r>
      <w:r w:rsidRPr="00822B8F">
        <w:rPr>
          <w:spacing w:val="-12"/>
          <w:w w:val="105"/>
        </w:rPr>
        <w:t xml:space="preserve"> </w:t>
      </w:r>
      <w:r w:rsidRPr="00822B8F">
        <w:rPr>
          <w:w w:val="105"/>
        </w:rPr>
        <w:t>отношение</w:t>
      </w:r>
      <w:r w:rsidRPr="00822B8F">
        <w:rPr>
          <w:spacing w:val="-15"/>
          <w:w w:val="105"/>
        </w:rPr>
        <w:t xml:space="preserve"> </w:t>
      </w:r>
      <w:r w:rsidRPr="00822B8F">
        <w:rPr>
          <w:w w:val="105"/>
        </w:rPr>
        <w:t>к</w:t>
      </w:r>
      <w:r w:rsidRPr="00822B8F">
        <w:rPr>
          <w:spacing w:val="-3"/>
          <w:w w:val="105"/>
        </w:rPr>
        <w:t xml:space="preserve"> </w:t>
      </w:r>
      <w:r w:rsidRPr="00822B8F">
        <w:rPr>
          <w:spacing w:val="-4"/>
          <w:w w:val="105"/>
        </w:rPr>
        <w:t>ним.</w:t>
      </w:r>
    </w:p>
    <w:p w:rsidR="00623054" w:rsidRDefault="004D1B06" w:rsidP="004D1B06">
      <w:pPr>
        <w:pStyle w:val="a3"/>
        <w:tabs>
          <w:tab w:val="left" w:pos="10632"/>
        </w:tabs>
        <w:spacing w:before="17"/>
        <w:ind w:left="738" w:firstLine="0"/>
      </w:pPr>
      <w:r>
        <w:t>Применение</w:t>
      </w:r>
      <w:r>
        <w:rPr>
          <w:spacing w:val="38"/>
        </w:rPr>
        <w:t xml:space="preserve"> </w:t>
      </w:r>
      <w:r>
        <w:t>исторических</w:t>
      </w:r>
      <w:r>
        <w:rPr>
          <w:spacing w:val="53"/>
        </w:rPr>
        <w:t xml:space="preserve"> </w:t>
      </w:r>
      <w:r>
        <w:rPr>
          <w:spacing w:val="-2"/>
        </w:rPr>
        <w:t>знаний:</w:t>
      </w:r>
    </w:p>
    <w:p w:rsidR="00623054" w:rsidRDefault="004D1B06" w:rsidP="004D1B06">
      <w:pPr>
        <w:pStyle w:val="a5"/>
        <w:numPr>
          <w:ilvl w:val="0"/>
          <w:numId w:val="136"/>
        </w:numPr>
        <w:tabs>
          <w:tab w:val="left" w:pos="952"/>
          <w:tab w:val="left" w:pos="10632"/>
        </w:tabs>
        <w:spacing w:before="9" w:line="252" w:lineRule="auto"/>
        <w:ind w:right="3" w:firstLine="540"/>
        <w:rPr>
          <w:sz w:val="23"/>
        </w:rPr>
      </w:pPr>
      <w:r>
        <w:rPr>
          <w:w w:val="105"/>
          <w:sz w:val="23"/>
        </w:rP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w:t>
      </w:r>
      <w:r>
        <w:rPr>
          <w:spacing w:val="-2"/>
          <w:w w:val="105"/>
          <w:sz w:val="23"/>
        </w:rPr>
        <w:t>примерах;</w:t>
      </w:r>
    </w:p>
    <w:p w:rsidR="00623054" w:rsidRDefault="004D1B06" w:rsidP="004D1B06">
      <w:pPr>
        <w:pStyle w:val="a5"/>
        <w:numPr>
          <w:ilvl w:val="0"/>
          <w:numId w:val="136"/>
        </w:numPr>
        <w:tabs>
          <w:tab w:val="left" w:pos="945"/>
          <w:tab w:val="left" w:pos="10632"/>
        </w:tabs>
        <w:spacing w:line="249" w:lineRule="auto"/>
        <w:ind w:right="16" w:firstLine="540"/>
        <w:rPr>
          <w:sz w:val="23"/>
        </w:rPr>
      </w:pPr>
      <w:r>
        <w:rPr>
          <w:w w:val="105"/>
          <w:sz w:val="23"/>
        </w:rPr>
        <w:t>выполнять учебные проекты по отечественной и всеобщей истории XVIII в. (в том числе на региональном материале).</w:t>
      </w:r>
    </w:p>
    <w:p w:rsidR="00623054" w:rsidRDefault="004D1B06" w:rsidP="004D1B06">
      <w:pPr>
        <w:tabs>
          <w:tab w:val="left" w:pos="10632"/>
        </w:tabs>
        <w:ind w:left="738"/>
        <w:jc w:val="both"/>
        <w:rPr>
          <w:b/>
          <w:sz w:val="23"/>
        </w:rPr>
      </w:pPr>
      <w:r>
        <w:rPr>
          <w:b/>
          <w:w w:val="105"/>
          <w:sz w:val="23"/>
        </w:rPr>
        <w:t>Предметные</w:t>
      </w:r>
      <w:r>
        <w:rPr>
          <w:b/>
          <w:spacing w:val="-12"/>
          <w:w w:val="105"/>
          <w:sz w:val="23"/>
        </w:rPr>
        <w:t xml:space="preserve"> </w:t>
      </w:r>
      <w:r>
        <w:rPr>
          <w:b/>
          <w:w w:val="105"/>
          <w:sz w:val="23"/>
        </w:rPr>
        <w:t>результаты</w:t>
      </w:r>
      <w:r>
        <w:rPr>
          <w:b/>
          <w:spacing w:val="-9"/>
          <w:w w:val="105"/>
          <w:sz w:val="23"/>
        </w:rPr>
        <w:t xml:space="preserve"> </w:t>
      </w:r>
      <w:r>
        <w:rPr>
          <w:w w:val="105"/>
          <w:sz w:val="23"/>
        </w:rPr>
        <w:t>изучения</w:t>
      </w:r>
      <w:r>
        <w:rPr>
          <w:spacing w:val="-14"/>
          <w:w w:val="105"/>
          <w:sz w:val="23"/>
        </w:rPr>
        <w:t xml:space="preserve"> </w:t>
      </w:r>
      <w:r>
        <w:rPr>
          <w:w w:val="105"/>
          <w:sz w:val="23"/>
        </w:rPr>
        <w:t>истории</w:t>
      </w:r>
      <w:r>
        <w:rPr>
          <w:spacing w:val="-12"/>
          <w:w w:val="105"/>
          <w:sz w:val="23"/>
        </w:rPr>
        <w:t xml:space="preserve"> </w:t>
      </w:r>
      <w:r>
        <w:rPr>
          <w:w w:val="105"/>
          <w:sz w:val="23"/>
        </w:rPr>
        <w:t>в</w:t>
      </w:r>
      <w:r>
        <w:rPr>
          <w:spacing w:val="-7"/>
          <w:w w:val="105"/>
          <w:sz w:val="23"/>
        </w:rPr>
        <w:t xml:space="preserve"> </w:t>
      </w:r>
      <w:r>
        <w:rPr>
          <w:b/>
          <w:w w:val="105"/>
          <w:sz w:val="23"/>
        </w:rPr>
        <w:t>9</w:t>
      </w:r>
      <w:r>
        <w:rPr>
          <w:b/>
          <w:spacing w:val="-11"/>
          <w:w w:val="105"/>
          <w:sz w:val="23"/>
        </w:rPr>
        <w:t xml:space="preserve"> </w:t>
      </w:r>
      <w:r>
        <w:rPr>
          <w:b/>
          <w:spacing w:val="-2"/>
          <w:w w:val="105"/>
          <w:sz w:val="23"/>
        </w:rPr>
        <w:t>классе.</w:t>
      </w:r>
    </w:p>
    <w:p w:rsidR="00623054" w:rsidRDefault="004D1B06" w:rsidP="004D1B06">
      <w:pPr>
        <w:pStyle w:val="a3"/>
        <w:tabs>
          <w:tab w:val="left" w:pos="10632"/>
        </w:tabs>
        <w:spacing w:before="9"/>
        <w:ind w:left="738" w:firstLine="0"/>
      </w:pPr>
      <w:r>
        <w:rPr>
          <w:w w:val="105"/>
        </w:rPr>
        <w:t>Знание</w:t>
      </w:r>
      <w:r>
        <w:rPr>
          <w:spacing w:val="-16"/>
          <w:w w:val="105"/>
        </w:rPr>
        <w:t xml:space="preserve"> </w:t>
      </w:r>
      <w:r>
        <w:rPr>
          <w:w w:val="105"/>
        </w:rPr>
        <w:t>хронологии,</w:t>
      </w:r>
      <w:r>
        <w:rPr>
          <w:spacing w:val="-8"/>
          <w:w w:val="105"/>
        </w:rPr>
        <w:t xml:space="preserve"> </w:t>
      </w:r>
      <w:r>
        <w:rPr>
          <w:w w:val="105"/>
        </w:rPr>
        <w:t>работа</w:t>
      </w:r>
      <w:r>
        <w:rPr>
          <w:spacing w:val="-11"/>
          <w:w w:val="105"/>
        </w:rPr>
        <w:t xml:space="preserve"> </w:t>
      </w:r>
      <w:r>
        <w:rPr>
          <w:w w:val="105"/>
        </w:rPr>
        <w:t>с</w:t>
      </w:r>
      <w:r>
        <w:rPr>
          <w:spacing w:val="-5"/>
          <w:w w:val="105"/>
        </w:rPr>
        <w:t xml:space="preserve"> </w:t>
      </w:r>
      <w:r>
        <w:rPr>
          <w:spacing w:val="-2"/>
          <w:w w:val="105"/>
        </w:rPr>
        <w:t>хронологией:</w:t>
      </w:r>
    </w:p>
    <w:p w:rsidR="00623054" w:rsidRDefault="004D1B06" w:rsidP="004D1B06">
      <w:pPr>
        <w:pStyle w:val="a5"/>
        <w:numPr>
          <w:ilvl w:val="0"/>
          <w:numId w:val="136"/>
        </w:numPr>
        <w:tabs>
          <w:tab w:val="left" w:pos="887"/>
          <w:tab w:val="left" w:pos="10632"/>
        </w:tabs>
        <w:spacing w:before="9" w:line="252" w:lineRule="auto"/>
        <w:ind w:right="3" w:firstLine="540"/>
        <w:rPr>
          <w:sz w:val="23"/>
        </w:rPr>
      </w:pPr>
      <w:r>
        <w:rPr>
          <w:w w:val="105"/>
          <w:sz w:val="23"/>
        </w:rPr>
        <w:t>называть даты (хронологические границы) важнейших событий и процессов отечественной истории первой половины XIX</w:t>
      </w:r>
      <w:r>
        <w:rPr>
          <w:spacing w:val="-2"/>
          <w:w w:val="105"/>
          <w:sz w:val="23"/>
        </w:rPr>
        <w:t xml:space="preserve"> </w:t>
      </w:r>
      <w:r>
        <w:rPr>
          <w:w w:val="105"/>
          <w:sz w:val="23"/>
        </w:rPr>
        <w:t>века и всеобщей истории XIX -</w:t>
      </w:r>
      <w:r>
        <w:rPr>
          <w:spacing w:val="-3"/>
          <w:w w:val="105"/>
          <w:sz w:val="23"/>
        </w:rPr>
        <w:t xml:space="preserve"> </w:t>
      </w:r>
      <w:r>
        <w:rPr>
          <w:w w:val="105"/>
          <w:sz w:val="23"/>
        </w:rPr>
        <w:t>начала XX</w:t>
      </w:r>
      <w:r>
        <w:rPr>
          <w:spacing w:val="-2"/>
          <w:w w:val="105"/>
          <w:sz w:val="23"/>
        </w:rPr>
        <w:t xml:space="preserve"> </w:t>
      </w:r>
      <w:r>
        <w:rPr>
          <w:w w:val="105"/>
          <w:sz w:val="23"/>
        </w:rPr>
        <w:t>в.; выделять этапы (периоды) в развитии ключевых событий и процессов;</w:t>
      </w:r>
    </w:p>
    <w:p w:rsidR="00623054" w:rsidRDefault="004D1B06" w:rsidP="004D1B06">
      <w:pPr>
        <w:pStyle w:val="a5"/>
        <w:numPr>
          <w:ilvl w:val="0"/>
          <w:numId w:val="136"/>
        </w:numPr>
        <w:tabs>
          <w:tab w:val="left" w:pos="865"/>
          <w:tab w:val="left" w:pos="10632"/>
        </w:tabs>
        <w:spacing w:line="254" w:lineRule="auto"/>
        <w:ind w:right="8" w:firstLine="540"/>
        <w:rPr>
          <w:sz w:val="23"/>
        </w:rPr>
      </w:pPr>
      <w:r>
        <w:rPr>
          <w:w w:val="105"/>
          <w:sz w:val="23"/>
        </w:rPr>
        <w:t>выявлять</w:t>
      </w:r>
      <w:r>
        <w:rPr>
          <w:spacing w:val="-6"/>
          <w:w w:val="105"/>
          <w:sz w:val="23"/>
        </w:rPr>
        <w:t xml:space="preserve"> </w:t>
      </w:r>
      <w:r>
        <w:rPr>
          <w:w w:val="105"/>
          <w:sz w:val="23"/>
        </w:rPr>
        <w:t>синхронность</w:t>
      </w:r>
      <w:r>
        <w:rPr>
          <w:spacing w:val="-10"/>
          <w:w w:val="105"/>
          <w:sz w:val="23"/>
        </w:rPr>
        <w:t xml:space="preserve"> </w:t>
      </w:r>
      <w:r>
        <w:rPr>
          <w:w w:val="105"/>
          <w:sz w:val="23"/>
        </w:rPr>
        <w:t>и</w:t>
      </w:r>
      <w:r>
        <w:rPr>
          <w:spacing w:val="-13"/>
          <w:w w:val="105"/>
          <w:sz w:val="23"/>
        </w:rPr>
        <w:t xml:space="preserve"> </w:t>
      </w:r>
      <w:r>
        <w:rPr>
          <w:w w:val="105"/>
          <w:sz w:val="23"/>
        </w:rPr>
        <w:t>асинхронность</w:t>
      </w:r>
      <w:r>
        <w:rPr>
          <w:spacing w:val="-15"/>
          <w:w w:val="105"/>
          <w:sz w:val="23"/>
        </w:rPr>
        <w:t xml:space="preserve"> </w:t>
      </w:r>
      <w:r>
        <w:rPr>
          <w:w w:val="105"/>
          <w:sz w:val="23"/>
        </w:rPr>
        <w:t>исторических</w:t>
      </w:r>
      <w:r>
        <w:rPr>
          <w:spacing w:val="-16"/>
          <w:w w:val="105"/>
          <w:sz w:val="23"/>
        </w:rPr>
        <w:t xml:space="preserve"> </w:t>
      </w:r>
      <w:r>
        <w:rPr>
          <w:w w:val="105"/>
          <w:sz w:val="23"/>
        </w:rPr>
        <w:t>процессов</w:t>
      </w:r>
      <w:r>
        <w:rPr>
          <w:spacing w:val="-6"/>
          <w:w w:val="105"/>
          <w:sz w:val="23"/>
        </w:rPr>
        <w:t xml:space="preserve"> </w:t>
      </w:r>
      <w:r>
        <w:rPr>
          <w:w w:val="105"/>
          <w:sz w:val="23"/>
        </w:rPr>
        <w:t>отечественной</w:t>
      </w:r>
      <w:r>
        <w:rPr>
          <w:spacing w:val="-13"/>
          <w:w w:val="105"/>
          <w:sz w:val="23"/>
        </w:rPr>
        <w:t xml:space="preserve"> </w:t>
      </w:r>
      <w:r>
        <w:rPr>
          <w:w w:val="105"/>
          <w:sz w:val="23"/>
        </w:rPr>
        <w:t>и</w:t>
      </w:r>
      <w:r>
        <w:rPr>
          <w:spacing w:val="-13"/>
          <w:w w:val="105"/>
          <w:sz w:val="23"/>
        </w:rPr>
        <w:t xml:space="preserve"> </w:t>
      </w:r>
      <w:r>
        <w:rPr>
          <w:w w:val="105"/>
          <w:sz w:val="23"/>
        </w:rPr>
        <w:t>всеобщей</w:t>
      </w:r>
      <w:r>
        <w:rPr>
          <w:spacing w:val="-13"/>
          <w:w w:val="105"/>
          <w:sz w:val="23"/>
        </w:rPr>
        <w:t xml:space="preserve"> </w:t>
      </w:r>
      <w:r>
        <w:rPr>
          <w:w w:val="105"/>
          <w:sz w:val="23"/>
        </w:rPr>
        <w:t>истории изучаемого периода;</w:t>
      </w:r>
    </w:p>
    <w:p w:rsidR="00623054" w:rsidRDefault="004D1B06" w:rsidP="004D1B06">
      <w:pPr>
        <w:pStyle w:val="a5"/>
        <w:numPr>
          <w:ilvl w:val="0"/>
          <w:numId w:val="136"/>
        </w:numPr>
        <w:tabs>
          <w:tab w:val="left" w:pos="894"/>
          <w:tab w:val="left" w:pos="10632"/>
        </w:tabs>
        <w:spacing w:line="247" w:lineRule="auto"/>
        <w:ind w:right="14" w:firstLine="540"/>
        <w:rPr>
          <w:sz w:val="23"/>
        </w:rPr>
      </w:pPr>
      <w:r>
        <w:rPr>
          <w:w w:val="105"/>
          <w:sz w:val="23"/>
        </w:rPr>
        <w:t>определять последовательность событий отечественной и всеобщей истории</w:t>
      </w:r>
      <w:r>
        <w:rPr>
          <w:spacing w:val="-1"/>
          <w:w w:val="105"/>
          <w:sz w:val="23"/>
        </w:rPr>
        <w:t xml:space="preserve"> </w:t>
      </w:r>
      <w:r>
        <w:rPr>
          <w:w w:val="105"/>
          <w:sz w:val="23"/>
        </w:rPr>
        <w:t>изучаемого периода</w:t>
      </w:r>
      <w:r>
        <w:rPr>
          <w:spacing w:val="-1"/>
          <w:w w:val="105"/>
          <w:sz w:val="23"/>
        </w:rPr>
        <w:t xml:space="preserve"> </w:t>
      </w:r>
      <w:r>
        <w:rPr>
          <w:w w:val="105"/>
          <w:sz w:val="23"/>
        </w:rPr>
        <w:t>на основе анализа причинно-следственных связей.</w:t>
      </w:r>
    </w:p>
    <w:p w:rsidR="00623054" w:rsidRDefault="004D1B06" w:rsidP="004D1B06">
      <w:pPr>
        <w:pStyle w:val="a3"/>
        <w:tabs>
          <w:tab w:val="left" w:pos="10632"/>
        </w:tabs>
        <w:ind w:left="738" w:firstLine="0"/>
      </w:pPr>
      <w:r>
        <w:rPr>
          <w:w w:val="105"/>
        </w:rPr>
        <w:t>Знание</w:t>
      </w:r>
      <w:r>
        <w:rPr>
          <w:spacing w:val="-16"/>
          <w:w w:val="105"/>
        </w:rPr>
        <w:t xml:space="preserve"> </w:t>
      </w:r>
      <w:r>
        <w:rPr>
          <w:w w:val="105"/>
        </w:rPr>
        <w:t>исторических</w:t>
      </w:r>
      <w:r>
        <w:rPr>
          <w:spacing w:val="-12"/>
          <w:w w:val="105"/>
        </w:rPr>
        <w:t xml:space="preserve"> </w:t>
      </w:r>
      <w:r>
        <w:rPr>
          <w:w w:val="105"/>
        </w:rPr>
        <w:t>фактов,</w:t>
      </w:r>
      <w:r>
        <w:rPr>
          <w:spacing w:val="-8"/>
          <w:w w:val="105"/>
        </w:rPr>
        <w:t xml:space="preserve"> </w:t>
      </w:r>
      <w:r>
        <w:rPr>
          <w:w w:val="105"/>
        </w:rPr>
        <w:t>работа</w:t>
      </w:r>
      <w:r>
        <w:rPr>
          <w:spacing w:val="-4"/>
          <w:w w:val="105"/>
        </w:rPr>
        <w:t xml:space="preserve"> </w:t>
      </w:r>
      <w:r>
        <w:rPr>
          <w:w w:val="105"/>
        </w:rPr>
        <w:t>с</w:t>
      </w:r>
      <w:r>
        <w:rPr>
          <w:spacing w:val="-10"/>
          <w:w w:val="105"/>
        </w:rPr>
        <w:t xml:space="preserve"> </w:t>
      </w:r>
      <w:r>
        <w:rPr>
          <w:spacing w:val="-2"/>
          <w:w w:val="105"/>
        </w:rPr>
        <w:t>фактами:</w:t>
      </w:r>
    </w:p>
    <w:p w:rsidR="00623054" w:rsidRDefault="004D1B06" w:rsidP="004D1B06">
      <w:pPr>
        <w:pStyle w:val="a5"/>
        <w:numPr>
          <w:ilvl w:val="0"/>
          <w:numId w:val="136"/>
        </w:numPr>
        <w:tabs>
          <w:tab w:val="left" w:pos="873"/>
          <w:tab w:val="left" w:pos="10632"/>
        </w:tabs>
        <w:spacing w:before="9" w:line="249" w:lineRule="auto"/>
        <w:ind w:right="12" w:firstLine="540"/>
        <w:rPr>
          <w:sz w:val="23"/>
        </w:rPr>
      </w:pPr>
      <w:r>
        <w:rPr>
          <w:w w:val="105"/>
          <w:sz w:val="23"/>
        </w:rPr>
        <w:t>характеризовать</w:t>
      </w:r>
      <w:r>
        <w:rPr>
          <w:spacing w:val="-16"/>
          <w:w w:val="105"/>
          <w:sz w:val="23"/>
        </w:rPr>
        <w:t xml:space="preserve"> </w:t>
      </w:r>
      <w:r>
        <w:rPr>
          <w:w w:val="105"/>
          <w:sz w:val="23"/>
        </w:rPr>
        <w:t>место,</w:t>
      </w:r>
      <w:r>
        <w:rPr>
          <w:spacing w:val="-15"/>
          <w:w w:val="105"/>
          <w:sz w:val="23"/>
        </w:rPr>
        <w:t xml:space="preserve"> </w:t>
      </w:r>
      <w:r>
        <w:rPr>
          <w:w w:val="105"/>
          <w:sz w:val="23"/>
        </w:rPr>
        <w:t>обстоятельства,</w:t>
      </w:r>
      <w:r>
        <w:rPr>
          <w:spacing w:val="-15"/>
          <w:w w:val="105"/>
          <w:sz w:val="23"/>
        </w:rPr>
        <w:t xml:space="preserve"> </w:t>
      </w:r>
      <w:r>
        <w:rPr>
          <w:w w:val="105"/>
          <w:sz w:val="23"/>
        </w:rPr>
        <w:t>участников,</w:t>
      </w:r>
      <w:r>
        <w:rPr>
          <w:spacing w:val="-15"/>
          <w:w w:val="105"/>
          <w:sz w:val="23"/>
        </w:rPr>
        <w:t xml:space="preserve"> </w:t>
      </w:r>
      <w:r>
        <w:rPr>
          <w:w w:val="105"/>
          <w:sz w:val="23"/>
        </w:rPr>
        <w:t>результаты</w:t>
      </w:r>
      <w:r>
        <w:rPr>
          <w:spacing w:val="-15"/>
          <w:w w:val="105"/>
          <w:sz w:val="23"/>
        </w:rPr>
        <w:t xml:space="preserve"> </w:t>
      </w:r>
      <w:r>
        <w:rPr>
          <w:w w:val="105"/>
          <w:sz w:val="23"/>
        </w:rPr>
        <w:t>важнейших</w:t>
      </w:r>
      <w:r>
        <w:rPr>
          <w:spacing w:val="-15"/>
          <w:w w:val="105"/>
          <w:sz w:val="23"/>
        </w:rPr>
        <w:t xml:space="preserve"> </w:t>
      </w:r>
      <w:r>
        <w:rPr>
          <w:w w:val="105"/>
          <w:sz w:val="23"/>
        </w:rPr>
        <w:t>событий</w:t>
      </w:r>
      <w:r>
        <w:rPr>
          <w:spacing w:val="-15"/>
          <w:w w:val="105"/>
          <w:sz w:val="23"/>
        </w:rPr>
        <w:t xml:space="preserve"> </w:t>
      </w:r>
      <w:r>
        <w:rPr>
          <w:w w:val="105"/>
          <w:sz w:val="23"/>
        </w:rPr>
        <w:t>отечественной</w:t>
      </w:r>
      <w:r>
        <w:rPr>
          <w:spacing w:val="-15"/>
          <w:w w:val="105"/>
          <w:sz w:val="23"/>
        </w:rPr>
        <w:t xml:space="preserve"> </w:t>
      </w:r>
      <w:r>
        <w:rPr>
          <w:w w:val="105"/>
          <w:sz w:val="23"/>
        </w:rPr>
        <w:t>и всеобщей истории изучаемого периода;</w:t>
      </w:r>
    </w:p>
    <w:p w:rsidR="00623054" w:rsidRDefault="004D1B06" w:rsidP="004D1B06">
      <w:pPr>
        <w:pStyle w:val="a5"/>
        <w:numPr>
          <w:ilvl w:val="0"/>
          <w:numId w:val="136"/>
        </w:numPr>
        <w:tabs>
          <w:tab w:val="left" w:pos="880"/>
          <w:tab w:val="left" w:pos="10632"/>
        </w:tabs>
        <w:spacing w:before="4" w:line="247" w:lineRule="auto"/>
        <w:ind w:right="7" w:firstLine="540"/>
        <w:rPr>
          <w:sz w:val="23"/>
        </w:rPr>
      </w:pPr>
      <w:r>
        <w:rPr>
          <w:w w:val="105"/>
          <w:sz w:val="23"/>
        </w:rPr>
        <w:t>группировать, систематизировать</w:t>
      </w:r>
      <w:r>
        <w:rPr>
          <w:spacing w:val="-3"/>
          <w:w w:val="105"/>
          <w:sz w:val="23"/>
        </w:rPr>
        <w:t xml:space="preserve"> </w:t>
      </w:r>
      <w:r>
        <w:rPr>
          <w:w w:val="105"/>
          <w:sz w:val="23"/>
        </w:rPr>
        <w:t>факты</w:t>
      </w:r>
      <w:r>
        <w:rPr>
          <w:spacing w:val="-3"/>
          <w:w w:val="105"/>
          <w:sz w:val="23"/>
        </w:rPr>
        <w:t xml:space="preserve"> </w:t>
      </w:r>
      <w:r>
        <w:rPr>
          <w:w w:val="105"/>
          <w:sz w:val="23"/>
        </w:rPr>
        <w:t>по</w:t>
      </w:r>
      <w:r>
        <w:rPr>
          <w:spacing w:val="-6"/>
          <w:w w:val="105"/>
          <w:sz w:val="23"/>
        </w:rPr>
        <w:t xml:space="preserve"> </w:t>
      </w:r>
      <w:r>
        <w:rPr>
          <w:w w:val="105"/>
          <w:sz w:val="23"/>
        </w:rPr>
        <w:t>заданному</w:t>
      </w:r>
      <w:r>
        <w:rPr>
          <w:spacing w:val="-6"/>
          <w:w w:val="105"/>
          <w:sz w:val="23"/>
        </w:rPr>
        <w:t xml:space="preserve"> </w:t>
      </w:r>
      <w:r>
        <w:rPr>
          <w:w w:val="105"/>
          <w:sz w:val="23"/>
        </w:rPr>
        <w:t>или</w:t>
      </w:r>
      <w:r>
        <w:rPr>
          <w:spacing w:val="-1"/>
          <w:w w:val="105"/>
          <w:sz w:val="23"/>
        </w:rPr>
        <w:t xml:space="preserve"> </w:t>
      </w:r>
      <w:r>
        <w:rPr>
          <w:w w:val="105"/>
          <w:sz w:val="23"/>
        </w:rPr>
        <w:t>самостоятельно определяемому</w:t>
      </w:r>
      <w:r>
        <w:rPr>
          <w:spacing w:val="-6"/>
          <w:w w:val="105"/>
          <w:sz w:val="23"/>
        </w:rPr>
        <w:t xml:space="preserve"> </w:t>
      </w:r>
      <w:r>
        <w:rPr>
          <w:w w:val="105"/>
          <w:sz w:val="23"/>
        </w:rPr>
        <w:t>признаку (хронологии, принадлежности к историческим процессам, типологическим основаниям и другое);</w:t>
      </w:r>
    </w:p>
    <w:p w:rsidR="00623054" w:rsidRDefault="004D1B06" w:rsidP="004D1B06">
      <w:pPr>
        <w:pStyle w:val="a5"/>
        <w:numPr>
          <w:ilvl w:val="0"/>
          <w:numId w:val="136"/>
        </w:numPr>
        <w:tabs>
          <w:tab w:val="left" w:pos="874"/>
          <w:tab w:val="left" w:pos="10632"/>
        </w:tabs>
        <w:spacing w:before="3" w:line="254" w:lineRule="auto"/>
        <w:ind w:left="738" w:right="2806" w:firstLine="0"/>
        <w:rPr>
          <w:sz w:val="23"/>
        </w:rPr>
      </w:pPr>
      <w:r>
        <w:rPr>
          <w:w w:val="105"/>
          <w:sz w:val="23"/>
        </w:rPr>
        <w:t>составлять</w:t>
      </w:r>
      <w:r>
        <w:rPr>
          <w:spacing w:val="-7"/>
          <w:w w:val="105"/>
          <w:sz w:val="23"/>
        </w:rPr>
        <w:t xml:space="preserve"> </w:t>
      </w:r>
      <w:r>
        <w:rPr>
          <w:w w:val="105"/>
          <w:sz w:val="23"/>
        </w:rPr>
        <w:t>с</w:t>
      </w:r>
      <w:r>
        <w:rPr>
          <w:spacing w:val="-15"/>
          <w:w w:val="105"/>
          <w:sz w:val="23"/>
        </w:rPr>
        <w:t xml:space="preserve"> </w:t>
      </w:r>
      <w:r>
        <w:rPr>
          <w:w w:val="105"/>
          <w:sz w:val="23"/>
        </w:rPr>
        <w:t>помощью</w:t>
      </w:r>
      <w:r>
        <w:rPr>
          <w:spacing w:val="-12"/>
          <w:w w:val="105"/>
          <w:sz w:val="23"/>
        </w:rPr>
        <w:t xml:space="preserve"> </w:t>
      </w:r>
      <w:r>
        <w:rPr>
          <w:w w:val="105"/>
          <w:sz w:val="23"/>
        </w:rPr>
        <w:t>педагога</w:t>
      </w:r>
      <w:r>
        <w:rPr>
          <w:spacing w:val="-12"/>
          <w:w w:val="105"/>
          <w:sz w:val="23"/>
        </w:rPr>
        <w:t xml:space="preserve"> </w:t>
      </w:r>
      <w:r>
        <w:rPr>
          <w:w w:val="105"/>
          <w:sz w:val="23"/>
        </w:rPr>
        <w:t>или</w:t>
      </w:r>
      <w:r>
        <w:rPr>
          <w:spacing w:val="-12"/>
          <w:w w:val="105"/>
          <w:sz w:val="23"/>
        </w:rPr>
        <w:t xml:space="preserve"> </w:t>
      </w:r>
      <w:r>
        <w:rPr>
          <w:w w:val="105"/>
          <w:sz w:val="23"/>
        </w:rPr>
        <w:t>по</w:t>
      </w:r>
      <w:r>
        <w:rPr>
          <w:spacing w:val="-11"/>
          <w:w w:val="105"/>
          <w:sz w:val="23"/>
        </w:rPr>
        <w:t xml:space="preserve"> </w:t>
      </w:r>
      <w:r>
        <w:rPr>
          <w:w w:val="105"/>
          <w:sz w:val="23"/>
        </w:rPr>
        <w:t>образцу</w:t>
      </w:r>
      <w:r>
        <w:rPr>
          <w:spacing w:val="-11"/>
          <w:w w:val="105"/>
          <w:sz w:val="23"/>
        </w:rPr>
        <w:t xml:space="preserve"> </w:t>
      </w:r>
      <w:r>
        <w:rPr>
          <w:w w:val="105"/>
          <w:sz w:val="23"/>
        </w:rPr>
        <w:t>систематические</w:t>
      </w:r>
      <w:r>
        <w:rPr>
          <w:spacing w:val="-16"/>
          <w:w w:val="105"/>
          <w:sz w:val="23"/>
        </w:rPr>
        <w:t xml:space="preserve"> </w:t>
      </w:r>
      <w:r>
        <w:rPr>
          <w:w w:val="105"/>
          <w:sz w:val="23"/>
        </w:rPr>
        <w:t>таблицы. Работа с исторической картой:</w:t>
      </w:r>
    </w:p>
    <w:p w:rsidR="00623054" w:rsidRDefault="004D1B06" w:rsidP="004D1B06">
      <w:pPr>
        <w:pStyle w:val="a5"/>
        <w:numPr>
          <w:ilvl w:val="0"/>
          <w:numId w:val="136"/>
        </w:numPr>
        <w:tabs>
          <w:tab w:val="left" w:pos="902"/>
          <w:tab w:val="left" w:pos="10632"/>
        </w:tabs>
        <w:spacing w:line="252" w:lineRule="auto"/>
        <w:ind w:right="-15" w:firstLine="540"/>
        <w:rPr>
          <w:sz w:val="23"/>
        </w:rPr>
      </w:pPr>
      <w:r>
        <w:rPr>
          <w:w w:val="105"/>
          <w:sz w:val="23"/>
        </w:rPr>
        <w:t xml:space="preserve">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изучаемого </w:t>
      </w:r>
      <w:r>
        <w:rPr>
          <w:spacing w:val="-2"/>
          <w:w w:val="105"/>
          <w:sz w:val="23"/>
        </w:rPr>
        <w:t>периода;</w:t>
      </w:r>
    </w:p>
    <w:p w:rsidR="00623054" w:rsidRDefault="004D1B06" w:rsidP="004D1B06">
      <w:pPr>
        <w:pStyle w:val="a5"/>
        <w:numPr>
          <w:ilvl w:val="0"/>
          <w:numId w:val="136"/>
        </w:numPr>
        <w:tabs>
          <w:tab w:val="left" w:pos="902"/>
          <w:tab w:val="left" w:pos="10632"/>
        </w:tabs>
        <w:spacing w:line="247" w:lineRule="auto"/>
        <w:ind w:right="13" w:firstLine="540"/>
        <w:rPr>
          <w:sz w:val="23"/>
        </w:rPr>
      </w:pPr>
      <w:r>
        <w:rPr>
          <w:w w:val="105"/>
          <w:sz w:val="23"/>
        </w:rPr>
        <w:t>определять на основе карты влияние географического фактора на развитие различных сфер жизни страны (группы стран).</w:t>
      </w:r>
    </w:p>
    <w:p w:rsidR="00623054" w:rsidRDefault="004D1B06" w:rsidP="004D1B06">
      <w:pPr>
        <w:pStyle w:val="a3"/>
        <w:tabs>
          <w:tab w:val="left" w:pos="10632"/>
        </w:tabs>
        <w:ind w:left="738" w:firstLine="0"/>
      </w:pPr>
      <w:r>
        <w:t>Работа</w:t>
      </w:r>
      <w:r>
        <w:rPr>
          <w:spacing w:val="28"/>
        </w:rPr>
        <w:t xml:space="preserve"> </w:t>
      </w:r>
      <w:r>
        <w:t>с</w:t>
      </w:r>
      <w:r>
        <w:rPr>
          <w:spacing w:val="27"/>
        </w:rPr>
        <w:t xml:space="preserve"> </w:t>
      </w:r>
      <w:r>
        <w:t>историческими</w:t>
      </w:r>
      <w:r>
        <w:rPr>
          <w:spacing w:val="27"/>
        </w:rPr>
        <w:t xml:space="preserve"> </w:t>
      </w:r>
      <w:r>
        <w:rPr>
          <w:spacing w:val="-2"/>
        </w:rPr>
        <w:t>источниками:</w:t>
      </w:r>
    </w:p>
    <w:p w:rsidR="00623054" w:rsidRDefault="004D1B06" w:rsidP="004D1B06">
      <w:pPr>
        <w:pStyle w:val="a5"/>
        <w:numPr>
          <w:ilvl w:val="0"/>
          <w:numId w:val="136"/>
        </w:numPr>
        <w:tabs>
          <w:tab w:val="left" w:pos="909"/>
          <w:tab w:val="left" w:pos="10632"/>
        </w:tabs>
        <w:spacing w:before="8" w:line="249" w:lineRule="auto"/>
        <w:ind w:right="12" w:firstLine="540"/>
        <w:rPr>
          <w:sz w:val="23"/>
        </w:rPr>
      </w:pPr>
      <w:r>
        <w:rPr>
          <w:w w:val="105"/>
          <w:sz w:val="23"/>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623054" w:rsidRDefault="004D1B06" w:rsidP="004D1B06">
      <w:pPr>
        <w:pStyle w:val="a5"/>
        <w:numPr>
          <w:ilvl w:val="0"/>
          <w:numId w:val="136"/>
        </w:numPr>
        <w:tabs>
          <w:tab w:val="left" w:pos="874"/>
          <w:tab w:val="left" w:pos="10632"/>
        </w:tabs>
        <w:spacing w:before="5" w:line="247" w:lineRule="auto"/>
        <w:ind w:left="738" w:right="1453" w:firstLine="0"/>
        <w:rPr>
          <w:sz w:val="23"/>
        </w:rPr>
      </w:pPr>
      <w:r>
        <w:rPr>
          <w:w w:val="105"/>
          <w:sz w:val="23"/>
        </w:rPr>
        <w:t>различать</w:t>
      </w:r>
      <w:r>
        <w:rPr>
          <w:spacing w:val="-16"/>
          <w:w w:val="105"/>
          <w:sz w:val="23"/>
        </w:rPr>
        <w:t xml:space="preserve"> </w:t>
      </w:r>
      <w:r>
        <w:rPr>
          <w:w w:val="105"/>
          <w:sz w:val="23"/>
        </w:rPr>
        <w:t>в</w:t>
      </w:r>
      <w:r>
        <w:rPr>
          <w:spacing w:val="-5"/>
          <w:w w:val="105"/>
          <w:sz w:val="23"/>
        </w:rPr>
        <w:t xml:space="preserve"> </w:t>
      </w:r>
      <w:r>
        <w:rPr>
          <w:w w:val="105"/>
          <w:sz w:val="23"/>
        </w:rPr>
        <w:t>тексте</w:t>
      </w:r>
      <w:r>
        <w:rPr>
          <w:spacing w:val="-16"/>
          <w:w w:val="105"/>
          <w:sz w:val="23"/>
        </w:rPr>
        <w:t xml:space="preserve"> </w:t>
      </w:r>
      <w:r>
        <w:rPr>
          <w:w w:val="105"/>
          <w:sz w:val="23"/>
        </w:rPr>
        <w:t>письменных</w:t>
      </w:r>
      <w:r>
        <w:rPr>
          <w:spacing w:val="-15"/>
          <w:w w:val="105"/>
          <w:sz w:val="23"/>
        </w:rPr>
        <w:t xml:space="preserve"> </w:t>
      </w:r>
      <w:r>
        <w:rPr>
          <w:w w:val="105"/>
          <w:sz w:val="23"/>
        </w:rPr>
        <w:t>источников</w:t>
      </w:r>
      <w:r>
        <w:rPr>
          <w:spacing w:val="-5"/>
          <w:w w:val="105"/>
          <w:sz w:val="23"/>
        </w:rPr>
        <w:t xml:space="preserve"> </w:t>
      </w:r>
      <w:r>
        <w:rPr>
          <w:w w:val="105"/>
          <w:sz w:val="23"/>
        </w:rPr>
        <w:t>факты</w:t>
      </w:r>
      <w:r>
        <w:rPr>
          <w:spacing w:val="-15"/>
          <w:w w:val="105"/>
          <w:sz w:val="23"/>
        </w:rPr>
        <w:t xml:space="preserve"> </w:t>
      </w:r>
      <w:r>
        <w:rPr>
          <w:w w:val="105"/>
          <w:sz w:val="23"/>
        </w:rPr>
        <w:t>и</w:t>
      </w:r>
      <w:r>
        <w:rPr>
          <w:spacing w:val="-11"/>
          <w:w w:val="105"/>
          <w:sz w:val="23"/>
        </w:rPr>
        <w:t xml:space="preserve"> </w:t>
      </w:r>
      <w:r>
        <w:rPr>
          <w:w w:val="105"/>
          <w:sz w:val="23"/>
        </w:rPr>
        <w:t>интерпретации</w:t>
      </w:r>
      <w:r>
        <w:rPr>
          <w:spacing w:val="-11"/>
          <w:w w:val="105"/>
          <w:sz w:val="23"/>
        </w:rPr>
        <w:t xml:space="preserve"> </w:t>
      </w:r>
      <w:r>
        <w:rPr>
          <w:w w:val="105"/>
          <w:sz w:val="23"/>
        </w:rPr>
        <w:t>событий</w:t>
      </w:r>
      <w:r>
        <w:rPr>
          <w:spacing w:val="-11"/>
          <w:w w:val="105"/>
          <w:sz w:val="23"/>
        </w:rPr>
        <w:t xml:space="preserve"> </w:t>
      </w:r>
      <w:r>
        <w:rPr>
          <w:w w:val="105"/>
          <w:sz w:val="23"/>
        </w:rPr>
        <w:t>прошлого. Историческое описание (реконструкция):</w:t>
      </w:r>
    </w:p>
    <w:p w:rsidR="00623054" w:rsidRDefault="004D1B06" w:rsidP="004D1B06">
      <w:pPr>
        <w:pStyle w:val="a5"/>
        <w:numPr>
          <w:ilvl w:val="0"/>
          <w:numId w:val="136"/>
        </w:numPr>
        <w:tabs>
          <w:tab w:val="left" w:pos="916"/>
          <w:tab w:val="left" w:pos="10632"/>
        </w:tabs>
        <w:spacing w:before="2" w:line="252" w:lineRule="auto"/>
        <w:ind w:right="2" w:firstLine="540"/>
        <w:rPr>
          <w:sz w:val="23"/>
        </w:rPr>
      </w:pPr>
      <w:r>
        <w:rPr>
          <w:w w:val="105"/>
          <w:sz w:val="23"/>
        </w:rPr>
        <w:t>представлять рассказ (с опорой на алгоритм или иные визуальные опоры) о ключевых событиях отечественной</w:t>
      </w:r>
      <w:r>
        <w:rPr>
          <w:spacing w:val="-3"/>
          <w:w w:val="105"/>
          <w:sz w:val="23"/>
        </w:rPr>
        <w:t xml:space="preserve"> </w:t>
      </w:r>
      <w:r>
        <w:rPr>
          <w:w w:val="105"/>
          <w:sz w:val="23"/>
        </w:rPr>
        <w:t>и всеобщей истории изучаемого</w:t>
      </w:r>
      <w:r>
        <w:rPr>
          <w:spacing w:val="-8"/>
          <w:w w:val="105"/>
          <w:sz w:val="23"/>
        </w:rPr>
        <w:t xml:space="preserve"> </w:t>
      </w:r>
      <w:r>
        <w:rPr>
          <w:w w:val="105"/>
          <w:sz w:val="23"/>
        </w:rPr>
        <w:t>периода с</w:t>
      </w:r>
      <w:r>
        <w:rPr>
          <w:spacing w:val="-3"/>
          <w:w w:val="105"/>
          <w:sz w:val="23"/>
        </w:rPr>
        <w:t xml:space="preserve"> </w:t>
      </w:r>
      <w:r>
        <w:rPr>
          <w:w w:val="105"/>
          <w:sz w:val="23"/>
        </w:rPr>
        <w:t>использованием</w:t>
      </w:r>
      <w:r>
        <w:rPr>
          <w:spacing w:val="-4"/>
          <w:w w:val="105"/>
          <w:sz w:val="23"/>
        </w:rPr>
        <w:t xml:space="preserve"> </w:t>
      </w:r>
      <w:r>
        <w:rPr>
          <w:w w:val="105"/>
          <w:sz w:val="23"/>
        </w:rPr>
        <w:t>визуальных</w:t>
      </w:r>
      <w:r>
        <w:rPr>
          <w:spacing w:val="-2"/>
          <w:w w:val="105"/>
          <w:sz w:val="23"/>
        </w:rPr>
        <w:t xml:space="preserve"> </w:t>
      </w:r>
      <w:r>
        <w:rPr>
          <w:w w:val="105"/>
          <w:sz w:val="23"/>
        </w:rPr>
        <w:t>материалов</w:t>
      </w:r>
      <w:r>
        <w:rPr>
          <w:spacing w:val="-3"/>
          <w:w w:val="105"/>
          <w:sz w:val="23"/>
        </w:rPr>
        <w:t xml:space="preserve"> </w:t>
      </w:r>
      <w:r>
        <w:rPr>
          <w:w w:val="105"/>
          <w:sz w:val="23"/>
        </w:rPr>
        <w:t>(устно</w:t>
      </w:r>
      <w:r>
        <w:rPr>
          <w:spacing w:val="-8"/>
          <w:w w:val="105"/>
          <w:sz w:val="23"/>
        </w:rPr>
        <w:t xml:space="preserve"> </w:t>
      </w:r>
      <w:r>
        <w:rPr>
          <w:w w:val="105"/>
          <w:sz w:val="23"/>
        </w:rPr>
        <w:t>и (или) устно-дактильно, письменно в форме короткого эссе, презентации);</w:t>
      </w:r>
    </w:p>
    <w:p w:rsidR="00623054" w:rsidRDefault="004D1B06" w:rsidP="004D1B06">
      <w:pPr>
        <w:pStyle w:val="a5"/>
        <w:numPr>
          <w:ilvl w:val="0"/>
          <w:numId w:val="136"/>
        </w:numPr>
        <w:tabs>
          <w:tab w:val="left" w:pos="952"/>
          <w:tab w:val="left" w:pos="10632"/>
        </w:tabs>
        <w:spacing w:line="254" w:lineRule="auto"/>
        <w:ind w:right="7" w:firstLine="540"/>
        <w:rPr>
          <w:sz w:val="23"/>
        </w:rPr>
      </w:pPr>
      <w:r>
        <w:rPr>
          <w:w w:val="105"/>
          <w:sz w:val="23"/>
        </w:rPr>
        <w:t>составлять характеристику (с опорой на алгоритм или иные визуальные опоры) исторических личностей изучаемого</w:t>
      </w:r>
      <w:r>
        <w:rPr>
          <w:spacing w:val="-3"/>
          <w:w w:val="105"/>
          <w:sz w:val="23"/>
        </w:rPr>
        <w:t xml:space="preserve"> </w:t>
      </w:r>
      <w:r>
        <w:rPr>
          <w:w w:val="105"/>
          <w:sz w:val="23"/>
        </w:rPr>
        <w:t>периода с описанием и оценкой их</w:t>
      </w:r>
      <w:r>
        <w:rPr>
          <w:spacing w:val="-3"/>
          <w:w w:val="105"/>
          <w:sz w:val="23"/>
        </w:rPr>
        <w:t xml:space="preserve"> </w:t>
      </w:r>
      <w:r>
        <w:rPr>
          <w:w w:val="105"/>
          <w:sz w:val="23"/>
        </w:rPr>
        <w:t>деятельности (сообщение,</w:t>
      </w:r>
      <w:r>
        <w:rPr>
          <w:spacing w:val="-1"/>
          <w:w w:val="105"/>
          <w:sz w:val="23"/>
        </w:rPr>
        <w:t xml:space="preserve"> </w:t>
      </w:r>
      <w:r>
        <w:rPr>
          <w:w w:val="105"/>
          <w:sz w:val="23"/>
        </w:rPr>
        <w:t>презентация, эссе);</w:t>
      </w:r>
    </w:p>
    <w:p w:rsidR="00623054" w:rsidRDefault="004D1B06" w:rsidP="004D1B06">
      <w:pPr>
        <w:pStyle w:val="a5"/>
        <w:numPr>
          <w:ilvl w:val="0"/>
          <w:numId w:val="136"/>
        </w:numPr>
        <w:tabs>
          <w:tab w:val="left" w:pos="902"/>
          <w:tab w:val="left" w:pos="10632"/>
        </w:tabs>
        <w:spacing w:line="252" w:lineRule="auto"/>
        <w:ind w:right="-15" w:firstLine="540"/>
        <w:rPr>
          <w:sz w:val="23"/>
        </w:rPr>
      </w:pPr>
      <w:r>
        <w:rPr>
          <w:w w:val="105"/>
          <w:sz w:val="23"/>
        </w:rPr>
        <w:t>составлять (с опорой на алгоритм или иные визуальные опоры) описание образа жизни различных групп</w:t>
      </w:r>
      <w:r>
        <w:rPr>
          <w:spacing w:val="-6"/>
          <w:w w:val="105"/>
          <w:sz w:val="23"/>
        </w:rPr>
        <w:t xml:space="preserve"> </w:t>
      </w:r>
      <w:r>
        <w:rPr>
          <w:w w:val="105"/>
          <w:sz w:val="23"/>
        </w:rPr>
        <w:t>населения</w:t>
      </w:r>
      <w:r>
        <w:rPr>
          <w:spacing w:val="-10"/>
          <w:w w:val="105"/>
          <w:sz w:val="23"/>
        </w:rPr>
        <w:t xml:space="preserve"> </w:t>
      </w:r>
      <w:r>
        <w:rPr>
          <w:w w:val="105"/>
          <w:sz w:val="23"/>
        </w:rPr>
        <w:t>в</w:t>
      </w:r>
      <w:r>
        <w:rPr>
          <w:spacing w:val="-6"/>
          <w:w w:val="105"/>
          <w:sz w:val="23"/>
        </w:rPr>
        <w:t xml:space="preserve"> </w:t>
      </w:r>
      <w:r>
        <w:rPr>
          <w:w w:val="105"/>
          <w:sz w:val="23"/>
        </w:rPr>
        <w:t>России</w:t>
      </w:r>
      <w:r>
        <w:rPr>
          <w:spacing w:val="-6"/>
          <w:w w:val="105"/>
          <w:sz w:val="23"/>
        </w:rPr>
        <w:t xml:space="preserve"> </w:t>
      </w:r>
      <w:r>
        <w:rPr>
          <w:w w:val="105"/>
          <w:sz w:val="23"/>
        </w:rPr>
        <w:t>изучаемого</w:t>
      </w:r>
      <w:r>
        <w:rPr>
          <w:spacing w:val="-12"/>
          <w:w w:val="105"/>
          <w:sz w:val="23"/>
        </w:rPr>
        <w:t xml:space="preserve"> </w:t>
      </w:r>
      <w:r>
        <w:rPr>
          <w:w w:val="105"/>
          <w:sz w:val="23"/>
        </w:rPr>
        <w:t>периода</w:t>
      </w:r>
      <w:r>
        <w:rPr>
          <w:spacing w:val="-6"/>
          <w:w w:val="105"/>
          <w:sz w:val="23"/>
        </w:rPr>
        <w:t xml:space="preserve"> </w:t>
      </w:r>
      <w:r>
        <w:rPr>
          <w:w w:val="105"/>
          <w:sz w:val="23"/>
        </w:rPr>
        <w:t>и</w:t>
      </w:r>
      <w:r>
        <w:rPr>
          <w:spacing w:val="-6"/>
          <w:w w:val="105"/>
          <w:sz w:val="23"/>
        </w:rPr>
        <w:t xml:space="preserve"> </w:t>
      </w:r>
      <w:r>
        <w:rPr>
          <w:w w:val="105"/>
          <w:sz w:val="23"/>
        </w:rPr>
        <w:t>других</w:t>
      </w:r>
      <w:r>
        <w:rPr>
          <w:spacing w:val="-5"/>
          <w:w w:val="105"/>
          <w:sz w:val="23"/>
        </w:rPr>
        <w:t xml:space="preserve"> </w:t>
      </w:r>
      <w:r>
        <w:rPr>
          <w:w w:val="105"/>
          <w:sz w:val="23"/>
        </w:rPr>
        <w:t>странах</w:t>
      </w:r>
      <w:r>
        <w:rPr>
          <w:spacing w:val="-12"/>
          <w:w w:val="105"/>
          <w:sz w:val="23"/>
        </w:rPr>
        <w:t xml:space="preserve"> </w:t>
      </w:r>
      <w:r>
        <w:rPr>
          <w:w w:val="105"/>
          <w:sz w:val="23"/>
        </w:rPr>
        <w:t>в XIX</w:t>
      </w:r>
      <w:r>
        <w:rPr>
          <w:spacing w:val="12"/>
          <w:w w:val="105"/>
          <w:sz w:val="23"/>
        </w:rPr>
        <w:t xml:space="preserve"> </w:t>
      </w:r>
      <w:r>
        <w:rPr>
          <w:w w:val="105"/>
          <w:sz w:val="23"/>
        </w:rPr>
        <w:t>-</w:t>
      </w:r>
      <w:r>
        <w:rPr>
          <w:spacing w:val="-16"/>
          <w:w w:val="105"/>
          <w:sz w:val="23"/>
        </w:rPr>
        <w:t xml:space="preserve"> </w:t>
      </w:r>
      <w:r>
        <w:rPr>
          <w:w w:val="105"/>
          <w:sz w:val="23"/>
        </w:rPr>
        <w:t>начале</w:t>
      </w:r>
      <w:r>
        <w:rPr>
          <w:spacing w:val="-5"/>
          <w:w w:val="105"/>
          <w:sz w:val="23"/>
        </w:rPr>
        <w:t xml:space="preserve"> </w:t>
      </w:r>
      <w:r>
        <w:rPr>
          <w:w w:val="105"/>
          <w:sz w:val="23"/>
        </w:rPr>
        <w:t>XX</w:t>
      </w:r>
      <w:r>
        <w:rPr>
          <w:spacing w:val="-8"/>
          <w:w w:val="105"/>
          <w:sz w:val="23"/>
        </w:rPr>
        <w:t xml:space="preserve"> </w:t>
      </w:r>
      <w:r>
        <w:rPr>
          <w:w w:val="105"/>
          <w:sz w:val="23"/>
        </w:rPr>
        <w:t>в.,</w:t>
      </w:r>
      <w:r>
        <w:rPr>
          <w:spacing w:val="-10"/>
          <w:w w:val="105"/>
          <w:sz w:val="23"/>
        </w:rPr>
        <w:t xml:space="preserve"> </w:t>
      </w:r>
      <w:r>
        <w:rPr>
          <w:w w:val="105"/>
          <w:sz w:val="23"/>
        </w:rPr>
        <w:t>показывая</w:t>
      </w:r>
      <w:r>
        <w:rPr>
          <w:spacing w:val="-10"/>
          <w:w w:val="105"/>
          <w:sz w:val="23"/>
        </w:rPr>
        <w:t xml:space="preserve"> </w:t>
      </w:r>
      <w:r>
        <w:rPr>
          <w:w w:val="105"/>
          <w:sz w:val="23"/>
        </w:rPr>
        <w:t>изменения, происшедшие в течение рассматриваемого периода;</w:t>
      </w:r>
    </w:p>
    <w:p w:rsidR="00623054" w:rsidRDefault="004D1B06" w:rsidP="004D1B06">
      <w:pPr>
        <w:pStyle w:val="a5"/>
        <w:numPr>
          <w:ilvl w:val="0"/>
          <w:numId w:val="136"/>
        </w:numPr>
        <w:tabs>
          <w:tab w:val="left" w:pos="865"/>
          <w:tab w:val="left" w:pos="10632"/>
        </w:tabs>
        <w:spacing w:line="252" w:lineRule="auto"/>
        <w:ind w:right="8" w:firstLine="540"/>
        <w:rPr>
          <w:sz w:val="23"/>
        </w:rPr>
      </w:pPr>
      <w:r>
        <w:rPr>
          <w:sz w:val="23"/>
        </w:rPr>
        <w:t>представлять</w:t>
      </w:r>
      <w:r>
        <w:rPr>
          <w:spacing w:val="24"/>
          <w:sz w:val="23"/>
        </w:rPr>
        <w:t xml:space="preserve"> </w:t>
      </w:r>
      <w:r>
        <w:rPr>
          <w:sz w:val="23"/>
        </w:rPr>
        <w:t>(с</w:t>
      </w:r>
      <w:r>
        <w:rPr>
          <w:spacing w:val="29"/>
          <w:sz w:val="23"/>
        </w:rPr>
        <w:t xml:space="preserve"> </w:t>
      </w:r>
      <w:r>
        <w:rPr>
          <w:sz w:val="23"/>
        </w:rPr>
        <w:t>опорой</w:t>
      </w:r>
      <w:r>
        <w:rPr>
          <w:spacing w:val="40"/>
          <w:sz w:val="23"/>
        </w:rPr>
        <w:t xml:space="preserve"> </w:t>
      </w:r>
      <w:r>
        <w:rPr>
          <w:sz w:val="23"/>
        </w:rPr>
        <w:t>на</w:t>
      </w:r>
      <w:r>
        <w:rPr>
          <w:spacing w:val="29"/>
          <w:sz w:val="23"/>
        </w:rPr>
        <w:t xml:space="preserve"> </w:t>
      </w:r>
      <w:r>
        <w:rPr>
          <w:sz w:val="23"/>
        </w:rPr>
        <w:t>алгоритм</w:t>
      </w:r>
      <w:r>
        <w:rPr>
          <w:spacing w:val="26"/>
          <w:sz w:val="23"/>
        </w:rPr>
        <w:t xml:space="preserve"> </w:t>
      </w:r>
      <w:r>
        <w:rPr>
          <w:sz w:val="23"/>
        </w:rPr>
        <w:t>или</w:t>
      </w:r>
      <w:r>
        <w:rPr>
          <w:spacing w:val="28"/>
          <w:sz w:val="23"/>
        </w:rPr>
        <w:t xml:space="preserve"> </w:t>
      </w:r>
      <w:r>
        <w:rPr>
          <w:sz w:val="23"/>
        </w:rPr>
        <w:t>иные</w:t>
      </w:r>
      <w:r>
        <w:rPr>
          <w:spacing w:val="29"/>
          <w:sz w:val="23"/>
        </w:rPr>
        <w:t xml:space="preserve"> </w:t>
      </w:r>
      <w:r>
        <w:rPr>
          <w:sz w:val="23"/>
        </w:rPr>
        <w:t>визуальные</w:t>
      </w:r>
      <w:r>
        <w:rPr>
          <w:spacing w:val="29"/>
          <w:sz w:val="23"/>
        </w:rPr>
        <w:t xml:space="preserve"> </w:t>
      </w:r>
      <w:r>
        <w:rPr>
          <w:sz w:val="23"/>
        </w:rPr>
        <w:t>опоры)</w:t>
      </w:r>
      <w:r>
        <w:rPr>
          <w:spacing w:val="37"/>
          <w:sz w:val="23"/>
        </w:rPr>
        <w:t xml:space="preserve"> </w:t>
      </w:r>
      <w:r>
        <w:rPr>
          <w:sz w:val="23"/>
        </w:rPr>
        <w:t>описание</w:t>
      </w:r>
      <w:r>
        <w:rPr>
          <w:spacing w:val="29"/>
          <w:sz w:val="23"/>
        </w:rPr>
        <w:t xml:space="preserve"> </w:t>
      </w:r>
      <w:r>
        <w:rPr>
          <w:sz w:val="23"/>
        </w:rPr>
        <w:t>памятников</w:t>
      </w:r>
      <w:r>
        <w:rPr>
          <w:spacing w:val="29"/>
          <w:sz w:val="23"/>
        </w:rPr>
        <w:t xml:space="preserve"> </w:t>
      </w:r>
      <w:r>
        <w:rPr>
          <w:sz w:val="23"/>
        </w:rPr>
        <w:t>материальной и</w:t>
      </w:r>
      <w:r>
        <w:rPr>
          <w:spacing w:val="38"/>
          <w:sz w:val="23"/>
        </w:rPr>
        <w:t xml:space="preserve"> </w:t>
      </w:r>
      <w:r>
        <w:rPr>
          <w:sz w:val="23"/>
        </w:rPr>
        <w:t>художественной</w:t>
      </w:r>
      <w:r>
        <w:rPr>
          <w:spacing w:val="38"/>
          <w:sz w:val="23"/>
        </w:rPr>
        <w:t xml:space="preserve"> </w:t>
      </w:r>
      <w:r>
        <w:rPr>
          <w:sz w:val="23"/>
        </w:rPr>
        <w:t>культуры</w:t>
      </w:r>
      <w:r>
        <w:rPr>
          <w:spacing w:val="32"/>
          <w:sz w:val="23"/>
        </w:rPr>
        <w:t xml:space="preserve"> </w:t>
      </w:r>
      <w:r>
        <w:rPr>
          <w:sz w:val="23"/>
        </w:rPr>
        <w:t>изучаемой</w:t>
      </w:r>
      <w:r>
        <w:rPr>
          <w:spacing w:val="38"/>
          <w:sz w:val="23"/>
        </w:rPr>
        <w:t xml:space="preserve"> </w:t>
      </w:r>
      <w:r>
        <w:rPr>
          <w:sz w:val="23"/>
        </w:rPr>
        <w:t>эпохи,</w:t>
      </w:r>
      <w:r>
        <w:rPr>
          <w:spacing w:val="32"/>
          <w:sz w:val="23"/>
        </w:rPr>
        <w:t xml:space="preserve"> </w:t>
      </w:r>
      <w:r>
        <w:rPr>
          <w:sz w:val="23"/>
        </w:rPr>
        <w:t>их</w:t>
      </w:r>
      <w:r>
        <w:rPr>
          <w:spacing w:val="28"/>
          <w:sz w:val="23"/>
        </w:rPr>
        <w:t xml:space="preserve"> </w:t>
      </w:r>
      <w:r>
        <w:rPr>
          <w:sz w:val="23"/>
        </w:rPr>
        <w:t>назначения,</w:t>
      </w:r>
      <w:r>
        <w:rPr>
          <w:spacing w:val="32"/>
          <w:sz w:val="23"/>
        </w:rPr>
        <w:t xml:space="preserve"> </w:t>
      </w:r>
      <w:r>
        <w:rPr>
          <w:sz w:val="23"/>
        </w:rPr>
        <w:t>использованных</w:t>
      </w:r>
      <w:r>
        <w:rPr>
          <w:spacing w:val="28"/>
          <w:sz w:val="23"/>
        </w:rPr>
        <w:t xml:space="preserve"> </w:t>
      </w:r>
      <w:r>
        <w:rPr>
          <w:sz w:val="23"/>
        </w:rPr>
        <w:t>при</w:t>
      </w:r>
      <w:r>
        <w:rPr>
          <w:spacing w:val="38"/>
          <w:sz w:val="23"/>
        </w:rPr>
        <w:t xml:space="preserve"> </w:t>
      </w:r>
      <w:r>
        <w:rPr>
          <w:sz w:val="23"/>
        </w:rPr>
        <w:t>их</w:t>
      </w:r>
      <w:r>
        <w:rPr>
          <w:spacing w:val="28"/>
          <w:sz w:val="23"/>
        </w:rPr>
        <w:t xml:space="preserve"> </w:t>
      </w:r>
      <w:r>
        <w:rPr>
          <w:sz w:val="23"/>
        </w:rPr>
        <w:lastRenderedPageBreak/>
        <w:t>создании</w:t>
      </w:r>
      <w:r>
        <w:rPr>
          <w:spacing w:val="38"/>
          <w:sz w:val="23"/>
        </w:rPr>
        <w:t xml:space="preserve"> </w:t>
      </w:r>
      <w:r>
        <w:rPr>
          <w:sz w:val="23"/>
        </w:rPr>
        <w:t xml:space="preserve">технических </w:t>
      </w:r>
      <w:r>
        <w:rPr>
          <w:w w:val="105"/>
          <w:sz w:val="23"/>
        </w:rPr>
        <w:t>и художественных приемов и другое.</w:t>
      </w:r>
    </w:p>
    <w:p w:rsidR="00623054" w:rsidRDefault="004D1B06" w:rsidP="004D1B06">
      <w:pPr>
        <w:pStyle w:val="a3"/>
        <w:tabs>
          <w:tab w:val="left" w:pos="10632"/>
        </w:tabs>
        <w:spacing w:line="260" w:lineRule="exact"/>
        <w:ind w:left="738" w:firstLine="0"/>
      </w:pPr>
      <w:r>
        <w:t>Анализ,</w:t>
      </w:r>
      <w:r>
        <w:rPr>
          <w:spacing w:val="43"/>
        </w:rPr>
        <w:t xml:space="preserve"> </w:t>
      </w:r>
      <w:r>
        <w:t>объяснение</w:t>
      </w:r>
      <w:r>
        <w:rPr>
          <w:spacing w:val="27"/>
        </w:rPr>
        <w:t xml:space="preserve"> </w:t>
      </w:r>
      <w:r>
        <w:t>исторических</w:t>
      </w:r>
      <w:r>
        <w:rPr>
          <w:spacing w:val="41"/>
        </w:rPr>
        <w:t xml:space="preserve"> </w:t>
      </w:r>
      <w:r>
        <w:t>событий,</w:t>
      </w:r>
      <w:r>
        <w:rPr>
          <w:spacing w:val="43"/>
        </w:rPr>
        <w:t xml:space="preserve"> </w:t>
      </w:r>
      <w:r>
        <w:rPr>
          <w:spacing w:val="-2"/>
        </w:rPr>
        <w:t>явлений:</w:t>
      </w:r>
    </w:p>
    <w:p w:rsidR="00623054" w:rsidRDefault="004D1B06" w:rsidP="004D1B06">
      <w:pPr>
        <w:pStyle w:val="a5"/>
        <w:numPr>
          <w:ilvl w:val="0"/>
          <w:numId w:val="136"/>
        </w:numPr>
        <w:tabs>
          <w:tab w:val="left" w:pos="1002"/>
          <w:tab w:val="left" w:pos="10632"/>
        </w:tabs>
        <w:spacing w:line="249" w:lineRule="auto"/>
        <w:ind w:right="5" w:firstLine="540"/>
        <w:rPr>
          <w:sz w:val="23"/>
        </w:rPr>
      </w:pPr>
      <w:r>
        <w:rPr>
          <w:w w:val="105"/>
          <w:sz w:val="23"/>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w:t>
      </w:r>
      <w:r>
        <w:rPr>
          <w:spacing w:val="-1"/>
          <w:w w:val="105"/>
          <w:sz w:val="23"/>
        </w:rPr>
        <w:t xml:space="preserve"> </w:t>
      </w:r>
      <w:r>
        <w:rPr>
          <w:w w:val="105"/>
          <w:sz w:val="23"/>
        </w:rPr>
        <w:t>г) международных отношений рассматриваемого</w:t>
      </w:r>
      <w:r>
        <w:rPr>
          <w:spacing w:val="-3"/>
          <w:w w:val="105"/>
          <w:sz w:val="23"/>
        </w:rPr>
        <w:t xml:space="preserve"> </w:t>
      </w:r>
      <w:r>
        <w:rPr>
          <w:w w:val="105"/>
          <w:sz w:val="23"/>
        </w:rPr>
        <w:t>периода и участия в них России;</w:t>
      </w:r>
    </w:p>
    <w:p w:rsidR="00623054" w:rsidRDefault="004D1B06" w:rsidP="004D1B06">
      <w:pPr>
        <w:pStyle w:val="a5"/>
        <w:numPr>
          <w:ilvl w:val="0"/>
          <w:numId w:val="136"/>
        </w:numPr>
        <w:tabs>
          <w:tab w:val="left" w:pos="916"/>
          <w:tab w:val="left" w:pos="10632"/>
        </w:tabs>
        <w:spacing w:before="3" w:line="247" w:lineRule="auto"/>
        <w:ind w:right="7" w:firstLine="540"/>
        <w:rPr>
          <w:sz w:val="23"/>
        </w:rPr>
      </w:pPr>
      <w:r>
        <w:rPr>
          <w:w w:val="105"/>
          <w:sz w:val="23"/>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w:t>
      </w:r>
      <w:r>
        <w:rPr>
          <w:spacing w:val="-3"/>
          <w:w w:val="105"/>
          <w:sz w:val="23"/>
        </w:rPr>
        <w:t xml:space="preserve"> </w:t>
      </w:r>
      <w:r>
        <w:rPr>
          <w:w w:val="105"/>
          <w:sz w:val="23"/>
        </w:rPr>
        <w:t>понятия и факты;</w:t>
      </w:r>
    </w:p>
    <w:p w:rsidR="00623054" w:rsidRPr="00ED66BC" w:rsidRDefault="004D1B06" w:rsidP="00ED66BC">
      <w:pPr>
        <w:pStyle w:val="a5"/>
        <w:numPr>
          <w:ilvl w:val="0"/>
          <w:numId w:val="136"/>
        </w:numPr>
        <w:tabs>
          <w:tab w:val="left" w:pos="959"/>
          <w:tab w:val="left" w:pos="10632"/>
        </w:tabs>
        <w:spacing w:before="2" w:line="249" w:lineRule="auto"/>
        <w:ind w:right="5" w:firstLine="540"/>
        <w:rPr>
          <w:sz w:val="23"/>
        </w:rPr>
      </w:pPr>
      <w:r>
        <w:rPr>
          <w:w w:val="105"/>
          <w:sz w:val="23"/>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w:t>
      </w:r>
      <w:r>
        <w:rPr>
          <w:spacing w:val="40"/>
          <w:w w:val="105"/>
          <w:sz w:val="23"/>
        </w:rPr>
        <w:t xml:space="preserve"> </w:t>
      </w:r>
      <w:r>
        <w:rPr>
          <w:w w:val="105"/>
          <w:sz w:val="23"/>
        </w:rPr>
        <w:t>объяснение</w:t>
      </w:r>
      <w:r>
        <w:rPr>
          <w:spacing w:val="40"/>
          <w:w w:val="105"/>
          <w:sz w:val="23"/>
        </w:rPr>
        <w:t xml:space="preserve"> </w:t>
      </w:r>
      <w:r>
        <w:rPr>
          <w:w w:val="105"/>
          <w:sz w:val="23"/>
        </w:rPr>
        <w:t>причин</w:t>
      </w:r>
      <w:r>
        <w:rPr>
          <w:spacing w:val="40"/>
          <w:w w:val="105"/>
          <w:sz w:val="23"/>
        </w:rPr>
        <w:t xml:space="preserve"> </w:t>
      </w:r>
      <w:r>
        <w:rPr>
          <w:w w:val="105"/>
          <w:sz w:val="23"/>
        </w:rPr>
        <w:t>и</w:t>
      </w:r>
      <w:r>
        <w:rPr>
          <w:spacing w:val="40"/>
          <w:w w:val="105"/>
          <w:sz w:val="23"/>
        </w:rPr>
        <w:t xml:space="preserve"> </w:t>
      </w:r>
      <w:r>
        <w:rPr>
          <w:w w:val="105"/>
          <w:sz w:val="23"/>
        </w:rPr>
        <w:t>следствий</w:t>
      </w:r>
      <w:r>
        <w:rPr>
          <w:spacing w:val="40"/>
          <w:w w:val="105"/>
          <w:sz w:val="23"/>
        </w:rPr>
        <w:t xml:space="preserve"> </w:t>
      </w:r>
      <w:r>
        <w:rPr>
          <w:w w:val="105"/>
          <w:sz w:val="23"/>
        </w:rPr>
        <w:t>событий,</w:t>
      </w:r>
      <w:r>
        <w:rPr>
          <w:spacing w:val="40"/>
          <w:w w:val="105"/>
          <w:sz w:val="23"/>
        </w:rPr>
        <w:t xml:space="preserve"> </w:t>
      </w:r>
      <w:r>
        <w:rPr>
          <w:w w:val="105"/>
          <w:sz w:val="23"/>
        </w:rPr>
        <w:t>представленное</w:t>
      </w:r>
      <w:r>
        <w:rPr>
          <w:spacing w:val="40"/>
          <w:w w:val="105"/>
          <w:sz w:val="23"/>
        </w:rPr>
        <w:t xml:space="preserve"> </w:t>
      </w:r>
      <w:r>
        <w:rPr>
          <w:w w:val="105"/>
          <w:sz w:val="23"/>
        </w:rPr>
        <w:t>в</w:t>
      </w:r>
      <w:r>
        <w:rPr>
          <w:spacing w:val="40"/>
          <w:w w:val="105"/>
          <w:sz w:val="23"/>
        </w:rPr>
        <w:t xml:space="preserve"> </w:t>
      </w:r>
      <w:r>
        <w:rPr>
          <w:w w:val="105"/>
          <w:sz w:val="23"/>
        </w:rPr>
        <w:t>нескольких</w:t>
      </w:r>
      <w:r>
        <w:rPr>
          <w:spacing w:val="40"/>
          <w:w w:val="105"/>
          <w:sz w:val="23"/>
        </w:rPr>
        <w:t xml:space="preserve"> </w:t>
      </w:r>
      <w:r>
        <w:rPr>
          <w:w w:val="105"/>
          <w:sz w:val="23"/>
        </w:rPr>
        <w:t>текстах;</w:t>
      </w:r>
      <w:r>
        <w:rPr>
          <w:spacing w:val="40"/>
          <w:w w:val="105"/>
          <w:sz w:val="23"/>
        </w:rPr>
        <w:t xml:space="preserve"> </w:t>
      </w:r>
      <w:r>
        <w:rPr>
          <w:w w:val="105"/>
          <w:sz w:val="23"/>
        </w:rPr>
        <w:t>в)</w:t>
      </w:r>
      <w:r w:rsidRPr="00ED66BC">
        <w:rPr>
          <w:w w:val="105"/>
        </w:rPr>
        <w:t xml:space="preserve">определять и объяснять свое отношение к существующим трактовкам причин и следствий исторических </w:t>
      </w:r>
      <w:r w:rsidRPr="00ED66BC">
        <w:rPr>
          <w:spacing w:val="-2"/>
          <w:w w:val="105"/>
        </w:rPr>
        <w:t>событий;</w:t>
      </w:r>
    </w:p>
    <w:p w:rsidR="00623054" w:rsidRDefault="004D1B06" w:rsidP="004D1B06">
      <w:pPr>
        <w:pStyle w:val="a5"/>
        <w:numPr>
          <w:ilvl w:val="0"/>
          <w:numId w:val="136"/>
        </w:numPr>
        <w:tabs>
          <w:tab w:val="left" w:pos="959"/>
          <w:tab w:val="left" w:pos="10632"/>
        </w:tabs>
        <w:spacing w:line="249" w:lineRule="auto"/>
        <w:ind w:right="4" w:firstLine="540"/>
        <w:rPr>
          <w:sz w:val="23"/>
        </w:rPr>
      </w:pPr>
      <w:r>
        <w:rPr>
          <w:w w:val="105"/>
          <w:sz w:val="23"/>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623054" w:rsidRDefault="004D1B06" w:rsidP="004D1B06">
      <w:pPr>
        <w:pStyle w:val="a3"/>
        <w:tabs>
          <w:tab w:val="left" w:pos="10632"/>
        </w:tabs>
        <w:spacing w:line="254" w:lineRule="auto"/>
        <w:ind w:firstLine="540"/>
        <w:jc w:val="left"/>
      </w:pPr>
      <w:r>
        <w:rPr>
          <w:w w:val="105"/>
        </w:rPr>
        <w:t>Рассмотрение</w:t>
      </w:r>
      <w:r>
        <w:rPr>
          <w:spacing w:val="24"/>
          <w:w w:val="105"/>
        </w:rPr>
        <w:t xml:space="preserve"> </w:t>
      </w:r>
      <w:r>
        <w:rPr>
          <w:w w:val="105"/>
        </w:rPr>
        <w:t>исторических</w:t>
      </w:r>
      <w:r>
        <w:rPr>
          <w:spacing w:val="25"/>
          <w:w w:val="105"/>
        </w:rPr>
        <w:t xml:space="preserve"> </w:t>
      </w:r>
      <w:r>
        <w:rPr>
          <w:w w:val="105"/>
        </w:rPr>
        <w:t>версий</w:t>
      </w:r>
      <w:r>
        <w:rPr>
          <w:spacing w:val="24"/>
          <w:w w:val="105"/>
        </w:rPr>
        <w:t xml:space="preserve"> </w:t>
      </w:r>
      <w:r>
        <w:rPr>
          <w:w w:val="105"/>
        </w:rPr>
        <w:t>и</w:t>
      </w:r>
      <w:r>
        <w:rPr>
          <w:spacing w:val="30"/>
          <w:w w:val="105"/>
        </w:rPr>
        <w:t xml:space="preserve"> </w:t>
      </w:r>
      <w:r>
        <w:rPr>
          <w:w w:val="105"/>
        </w:rPr>
        <w:t>оценок,</w:t>
      </w:r>
      <w:r>
        <w:rPr>
          <w:spacing w:val="26"/>
          <w:w w:val="105"/>
        </w:rPr>
        <w:t xml:space="preserve"> </w:t>
      </w:r>
      <w:r>
        <w:rPr>
          <w:w w:val="105"/>
        </w:rPr>
        <w:t>определение</w:t>
      </w:r>
      <w:r>
        <w:rPr>
          <w:spacing w:val="30"/>
          <w:w w:val="105"/>
        </w:rPr>
        <w:t xml:space="preserve"> </w:t>
      </w:r>
      <w:r>
        <w:rPr>
          <w:w w:val="105"/>
        </w:rPr>
        <w:t>своего</w:t>
      </w:r>
      <w:r>
        <w:rPr>
          <w:spacing w:val="25"/>
          <w:w w:val="105"/>
        </w:rPr>
        <w:t xml:space="preserve"> </w:t>
      </w:r>
      <w:r>
        <w:rPr>
          <w:w w:val="105"/>
        </w:rPr>
        <w:t>отношения</w:t>
      </w:r>
      <w:r>
        <w:rPr>
          <w:spacing w:val="27"/>
          <w:w w:val="105"/>
        </w:rPr>
        <w:t xml:space="preserve"> </w:t>
      </w:r>
      <w:r>
        <w:rPr>
          <w:w w:val="105"/>
        </w:rPr>
        <w:t>к наиболее</w:t>
      </w:r>
      <w:r>
        <w:rPr>
          <w:spacing w:val="24"/>
          <w:w w:val="105"/>
        </w:rPr>
        <w:t xml:space="preserve"> </w:t>
      </w:r>
      <w:r>
        <w:rPr>
          <w:w w:val="105"/>
        </w:rPr>
        <w:t>значимым событиям и личностям прошлого;</w:t>
      </w:r>
    </w:p>
    <w:p w:rsidR="00623054" w:rsidRDefault="004D1B06" w:rsidP="004D1B06">
      <w:pPr>
        <w:pStyle w:val="a5"/>
        <w:numPr>
          <w:ilvl w:val="0"/>
          <w:numId w:val="136"/>
        </w:numPr>
        <w:tabs>
          <w:tab w:val="left" w:pos="931"/>
          <w:tab w:val="left" w:pos="10632"/>
        </w:tabs>
        <w:spacing w:line="247" w:lineRule="auto"/>
        <w:ind w:right="-15" w:firstLine="540"/>
        <w:jc w:val="left"/>
        <w:rPr>
          <w:sz w:val="23"/>
        </w:rPr>
      </w:pPr>
      <w:r>
        <w:rPr>
          <w:w w:val="105"/>
          <w:sz w:val="23"/>
        </w:rPr>
        <w:t>объяснять</w:t>
      </w:r>
      <w:r>
        <w:rPr>
          <w:spacing w:val="40"/>
          <w:w w:val="105"/>
          <w:sz w:val="23"/>
        </w:rPr>
        <w:t xml:space="preserve"> </w:t>
      </w:r>
      <w:r>
        <w:rPr>
          <w:w w:val="105"/>
          <w:sz w:val="23"/>
        </w:rPr>
        <w:t>высказывания</w:t>
      </w:r>
      <w:r>
        <w:rPr>
          <w:spacing w:val="40"/>
          <w:w w:val="105"/>
          <w:sz w:val="23"/>
        </w:rPr>
        <w:t xml:space="preserve"> </w:t>
      </w:r>
      <w:r>
        <w:rPr>
          <w:w w:val="105"/>
          <w:sz w:val="23"/>
        </w:rPr>
        <w:t>историков</w:t>
      </w:r>
      <w:r>
        <w:rPr>
          <w:spacing w:val="40"/>
          <w:w w:val="105"/>
          <w:sz w:val="23"/>
        </w:rPr>
        <w:t xml:space="preserve"> </w:t>
      </w:r>
      <w:r>
        <w:rPr>
          <w:w w:val="105"/>
          <w:sz w:val="23"/>
        </w:rPr>
        <w:t>по</w:t>
      </w:r>
      <w:r>
        <w:rPr>
          <w:spacing w:val="39"/>
          <w:w w:val="105"/>
          <w:sz w:val="23"/>
        </w:rPr>
        <w:t xml:space="preserve"> </w:t>
      </w:r>
      <w:r>
        <w:rPr>
          <w:w w:val="105"/>
          <w:sz w:val="23"/>
        </w:rPr>
        <w:t>вопросам</w:t>
      </w:r>
      <w:r>
        <w:rPr>
          <w:spacing w:val="40"/>
          <w:w w:val="105"/>
          <w:sz w:val="23"/>
        </w:rPr>
        <w:t xml:space="preserve"> </w:t>
      </w:r>
      <w:r>
        <w:rPr>
          <w:w w:val="105"/>
          <w:sz w:val="23"/>
        </w:rPr>
        <w:t>отечественной</w:t>
      </w:r>
      <w:r>
        <w:rPr>
          <w:spacing w:val="40"/>
          <w:w w:val="105"/>
          <w:sz w:val="23"/>
        </w:rPr>
        <w:t xml:space="preserve"> </w:t>
      </w:r>
      <w:r>
        <w:rPr>
          <w:w w:val="105"/>
          <w:sz w:val="23"/>
        </w:rPr>
        <w:t>и</w:t>
      </w:r>
      <w:r>
        <w:rPr>
          <w:spacing w:val="40"/>
          <w:w w:val="105"/>
          <w:sz w:val="23"/>
        </w:rPr>
        <w:t xml:space="preserve"> </w:t>
      </w:r>
      <w:r>
        <w:rPr>
          <w:w w:val="105"/>
          <w:sz w:val="23"/>
        </w:rPr>
        <w:t>всеобщей</w:t>
      </w:r>
      <w:r>
        <w:rPr>
          <w:spacing w:val="40"/>
          <w:w w:val="105"/>
          <w:sz w:val="23"/>
        </w:rPr>
        <w:t xml:space="preserve"> </w:t>
      </w:r>
      <w:r>
        <w:rPr>
          <w:w w:val="105"/>
          <w:sz w:val="23"/>
        </w:rPr>
        <w:t>истории</w:t>
      </w:r>
      <w:r>
        <w:rPr>
          <w:spacing w:val="40"/>
          <w:w w:val="105"/>
          <w:sz w:val="23"/>
        </w:rPr>
        <w:t xml:space="preserve"> </w:t>
      </w:r>
      <w:r>
        <w:rPr>
          <w:w w:val="105"/>
          <w:sz w:val="23"/>
        </w:rPr>
        <w:t xml:space="preserve">изучаемого </w:t>
      </w:r>
      <w:r>
        <w:rPr>
          <w:spacing w:val="-2"/>
          <w:w w:val="105"/>
          <w:sz w:val="23"/>
        </w:rPr>
        <w:t>периода;</w:t>
      </w:r>
    </w:p>
    <w:p w:rsidR="00623054" w:rsidRDefault="004D1B06" w:rsidP="004D1B06">
      <w:pPr>
        <w:pStyle w:val="a5"/>
        <w:numPr>
          <w:ilvl w:val="0"/>
          <w:numId w:val="136"/>
        </w:numPr>
        <w:tabs>
          <w:tab w:val="left" w:pos="924"/>
          <w:tab w:val="left" w:pos="10632"/>
        </w:tabs>
        <w:spacing w:line="247" w:lineRule="auto"/>
        <w:ind w:right="6" w:firstLine="540"/>
        <w:jc w:val="left"/>
        <w:rPr>
          <w:sz w:val="23"/>
        </w:rPr>
      </w:pPr>
      <w:r>
        <w:rPr>
          <w:w w:val="105"/>
          <w:sz w:val="23"/>
        </w:rPr>
        <w:t>объяснять,</w:t>
      </w:r>
      <w:r>
        <w:rPr>
          <w:spacing w:val="40"/>
          <w:w w:val="105"/>
          <w:sz w:val="23"/>
        </w:rPr>
        <w:t xml:space="preserve"> </w:t>
      </w:r>
      <w:r>
        <w:rPr>
          <w:w w:val="105"/>
          <w:sz w:val="23"/>
        </w:rPr>
        <w:t>какими</w:t>
      </w:r>
      <w:r>
        <w:rPr>
          <w:spacing w:val="37"/>
          <w:w w:val="105"/>
          <w:sz w:val="23"/>
        </w:rPr>
        <w:t xml:space="preserve"> </w:t>
      </w:r>
      <w:r>
        <w:rPr>
          <w:w w:val="105"/>
          <w:sz w:val="23"/>
        </w:rPr>
        <w:t>ценностями</w:t>
      </w:r>
      <w:r>
        <w:rPr>
          <w:spacing w:val="40"/>
          <w:w w:val="105"/>
          <w:sz w:val="23"/>
        </w:rPr>
        <w:t xml:space="preserve"> </w:t>
      </w:r>
      <w:r>
        <w:rPr>
          <w:w w:val="105"/>
          <w:sz w:val="23"/>
        </w:rPr>
        <w:t>руководствовались</w:t>
      </w:r>
      <w:r>
        <w:rPr>
          <w:spacing w:val="40"/>
          <w:w w:val="105"/>
          <w:sz w:val="23"/>
        </w:rPr>
        <w:t xml:space="preserve"> </w:t>
      </w:r>
      <w:r>
        <w:rPr>
          <w:w w:val="105"/>
          <w:sz w:val="23"/>
        </w:rPr>
        <w:t>люди</w:t>
      </w:r>
      <w:r>
        <w:rPr>
          <w:spacing w:val="40"/>
          <w:w w:val="105"/>
          <w:sz w:val="23"/>
        </w:rPr>
        <w:t xml:space="preserve"> </w:t>
      </w:r>
      <w:r>
        <w:rPr>
          <w:w w:val="105"/>
          <w:sz w:val="23"/>
        </w:rPr>
        <w:t>в</w:t>
      </w:r>
      <w:r>
        <w:rPr>
          <w:spacing w:val="40"/>
          <w:w w:val="105"/>
          <w:sz w:val="23"/>
        </w:rPr>
        <w:t xml:space="preserve"> </w:t>
      </w:r>
      <w:r>
        <w:rPr>
          <w:w w:val="105"/>
          <w:sz w:val="23"/>
        </w:rPr>
        <w:t>рассматриваемую</w:t>
      </w:r>
      <w:r>
        <w:rPr>
          <w:spacing w:val="38"/>
          <w:w w:val="105"/>
          <w:sz w:val="23"/>
        </w:rPr>
        <w:t xml:space="preserve"> </w:t>
      </w:r>
      <w:r>
        <w:rPr>
          <w:w w:val="105"/>
          <w:sz w:val="23"/>
        </w:rPr>
        <w:t>эпоху</w:t>
      </w:r>
      <w:r>
        <w:rPr>
          <w:spacing w:val="39"/>
          <w:w w:val="105"/>
          <w:sz w:val="23"/>
        </w:rPr>
        <w:t xml:space="preserve"> </w:t>
      </w:r>
      <w:r>
        <w:rPr>
          <w:w w:val="105"/>
          <w:sz w:val="23"/>
        </w:rPr>
        <w:t>(на</w:t>
      </w:r>
      <w:r>
        <w:rPr>
          <w:spacing w:val="38"/>
          <w:w w:val="105"/>
          <w:sz w:val="23"/>
        </w:rPr>
        <w:t xml:space="preserve"> </w:t>
      </w:r>
      <w:r>
        <w:rPr>
          <w:w w:val="105"/>
          <w:sz w:val="23"/>
        </w:rPr>
        <w:t>примерах конкретных ситуаций, персоналий), выражать свое отношение к ним.</w:t>
      </w:r>
    </w:p>
    <w:p w:rsidR="00623054" w:rsidRDefault="004D1B06" w:rsidP="004D1B06">
      <w:pPr>
        <w:pStyle w:val="a3"/>
        <w:tabs>
          <w:tab w:val="left" w:pos="10632"/>
        </w:tabs>
        <w:spacing w:before="3"/>
        <w:ind w:left="738" w:firstLine="0"/>
        <w:jc w:val="left"/>
      </w:pPr>
      <w:r>
        <w:t>Применение</w:t>
      </w:r>
      <w:r>
        <w:rPr>
          <w:spacing w:val="38"/>
        </w:rPr>
        <w:t xml:space="preserve"> </w:t>
      </w:r>
      <w:r>
        <w:t>исторических</w:t>
      </w:r>
      <w:r>
        <w:rPr>
          <w:spacing w:val="53"/>
        </w:rPr>
        <w:t xml:space="preserve"> </w:t>
      </w:r>
      <w:r>
        <w:rPr>
          <w:spacing w:val="-2"/>
        </w:rPr>
        <w:t>знаний:</w:t>
      </w:r>
    </w:p>
    <w:p w:rsidR="00623054" w:rsidRDefault="004D1B06" w:rsidP="004D1B06">
      <w:pPr>
        <w:pStyle w:val="a5"/>
        <w:numPr>
          <w:ilvl w:val="0"/>
          <w:numId w:val="136"/>
        </w:numPr>
        <w:tabs>
          <w:tab w:val="left" w:pos="880"/>
          <w:tab w:val="left" w:pos="10632"/>
        </w:tabs>
        <w:spacing w:before="16" w:line="249" w:lineRule="auto"/>
        <w:ind w:right="10" w:firstLine="540"/>
        <w:rPr>
          <w:sz w:val="23"/>
        </w:rPr>
      </w:pPr>
      <w:r>
        <w:rPr>
          <w:w w:val="105"/>
          <w:sz w:val="23"/>
        </w:rPr>
        <w:t>распознавать</w:t>
      </w:r>
      <w:r>
        <w:rPr>
          <w:spacing w:val="-3"/>
          <w:w w:val="105"/>
          <w:sz w:val="23"/>
        </w:rPr>
        <w:t xml:space="preserve"> </w:t>
      </w:r>
      <w:r>
        <w:rPr>
          <w:w w:val="105"/>
          <w:sz w:val="23"/>
        </w:rPr>
        <w:t>в окружающей среде,</w:t>
      </w:r>
      <w:r>
        <w:rPr>
          <w:spacing w:val="-1"/>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9"/>
          <w:w w:val="105"/>
          <w:sz w:val="23"/>
        </w:rPr>
        <w:t xml:space="preserve"> </w:t>
      </w:r>
      <w:r>
        <w:rPr>
          <w:w w:val="105"/>
          <w:sz w:val="23"/>
        </w:rPr>
        <w:t>в родном</w:t>
      </w:r>
      <w:r>
        <w:rPr>
          <w:spacing w:val="-5"/>
          <w:w w:val="105"/>
          <w:sz w:val="23"/>
        </w:rPr>
        <w:t xml:space="preserve"> </w:t>
      </w:r>
      <w:r>
        <w:rPr>
          <w:w w:val="105"/>
          <w:sz w:val="23"/>
        </w:rPr>
        <w:t>городе,</w:t>
      </w:r>
      <w:r>
        <w:rPr>
          <w:spacing w:val="-1"/>
          <w:w w:val="105"/>
          <w:sz w:val="23"/>
        </w:rPr>
        <w:t xml:space="preserve"> </w:t>
      </w:r>
      <w:r>
        <w:rPr>
          <w:w w:val="105"/>
          <w:sz w:val="23"/>
        </w:rPr>
        <w:t>регионе</w:t>
      </w:r>
      <w:r>
        <w:rPr>
          <w:spacing w:val="-9"/>
          <w:w w:val="105"/>
          <w:sz w:val="23"/>
        </w:rPr>
        <w:t xml:space="preserve"> </w:t>
      </w:r>
      <w:r>
        <w:rPr>
          <w:w w:val="105"/>
          <w:sz w:val="23"/>
        </w:rPr>
        <w:t>памятники</w:t>
      </w:r>
      <w:r>
        <w:rPr>
          <w:spacing w:val="-3"/>
          <w:w w:val="105"/>
          <w:sz w:val="23"/>
        </w:rPr>
        <w:t xml:space="preserve"> </w:t>
      </w:r>
      <w:r>
        <w:rPr>
          <w:w w:val="105"/>
          <w:sz w:val="23"/>
        </w:rPr>
        <w:t>материальной</w:t>
      </w:r>
      <w:r>
        <w:rPr>
          <w:spacing w:val="-3"/>
          <w:w w:val="105"/>
          <w:sz w:val="23"/>
        </w:rPr>
        <w:t xml:space="preserve"> </w:t>
      </w:r>
      <w:r>
        <w:rPr>
          <w:w w:val="105"/>
          <w:sz w:val="23"/>
        </w:rPr>
        <w:t xml:space="preserve">и </w:t>
      </w:r>
      <w:r>
        <w:rPr>
          <w:sz w:val="23"/>
        </w:rPr>
        <w:t xml:space="preserve">художественной культуры изучаемого исторического периода, объяснять, в чем заключалось их значение для </w:t>
      </w:r>
      <w:r>
        <w:rPr>
          <w:w w:val="105"/>
          <w:sz w:val="23"/>
        </w:rPr>
        <w:t>времени их создания и для современного общества;</w:t>
      </w:r>
    </w:p>
    <w:p w:rsidR="00623054" w:rsidRDefault="004D1B06" w:rsidP="004D1B06">
      <w:pPr>
        <w:pStyle w:val="a5"/>
        <w:numPr>
          <w:ilvl w:val="0"/>
          <w:numId w:val="136"/>
        </w:numPr>
        <w:tabs>
          <w:tab w:val="left" w:pos="902"/>
          <w:tab w:val="left" w:pos="10632"/>
        </w:tabs>
        <w:spacing w:before="3" w:line="247" w:lineRule="auto"/>
        <w:ind w:right="8" w:firstLine="540"/>
        <w:rPr>
          <w:sz w:val="23"/>
        </w:rPr>
      </w:pPr>
      <w:r>
        <w:rPr>
          <w:w w:val="105"/>
          <w:sz w:val="23"/>
        </w:rPr>
        <w:t xml:space="preserve">выполнять учебные проекты по отечественной и всеобщей истории (в том числе на региональном </w:t>
      </w:r>
      <w:r>
        <w:rPr>
          <w:spacing w:val="-2"/>
          <w:w w:val="105"/>
          <w:sz w:val="23"/>
        </w:rPr>
        <w:t>материале);</w:t>
      </w:r>
    </w:p>
    <w:p w:rsidR="00623054" w:rsidRDefault="004D1B06" w:rsidP="004D1B06">
      <w:pPr>
        <w:pStyle w:val="a5"/>
        <w:numPr>
          <w:ilvl w:val="0"/>
          <w:numId w:val="136"/>
        </w:numPr>
        <w:tabs>
          <w:tab w:val="left" w:pos="924"/>
          <w:tab w:val="left" w:pos="10632"/>
        </w:tabs>
        <w:spacing w:before="3" w:line="261" w:lineRule="auto"/>
        <w:ind w:right="8" w:firstLine="540"/>
        <w:rPr>
          <w:sz w:val="23"/>
        </w:rPr>
      </w:pPr>
      <w:r>
        <w:rPr>
          <w:w w:val="105"/>
          <w:sz w:val="23"/>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w:t>
      </w:r>
      <w:r>
        <w:rPr>
          <w:spacing w:val="-1"/>
          <w:w w:val="105"/>
          <w:sz w:val="23"/>
        </w:rPr>
        <w:t xml:space="preserve"> </w:t>
      </w:r>
      <w:r>
        <w:rPr>
          <w:w w:val="105"/>
          <w:sz w:val="23"/>
        </w:rPr>
        <w:t>наследию в общественных обсуждениях.</w:t>
      </w:r>
    </w:p>
    <w:p w:rsidR="00623054" w:rsidRDefault="004D1B06" w:rsidP="004D1B06">
      <w:pPr>
        <w:pStyle w:val="2"/>
        <w:numPr>
          <w:ilvl w:val="2"/>
          <w:numId w:val="172"/>
        </w:numPr>
        <w:tabs>
          <w:tab w:val="left" w:pos="4688"/>
          <w:tab w:val="left" w:pos="10632"/>
        </w:tabs>
        <w:spacing w:before="133"/>
        <w:ind w:left="4688" w:hanging="701"/>
        <w:jc w:val="left"/>
      </w:pPr>
      <w:r>
        <w:rPr>
          <w:spacing w:val="-2"/>
        </w:rPr>
        <w:t>ОБЩЕСТВОЗНАНИЕ</w:t>
      </w:r>
    </w:p>
    <w:p w:rsidR="00623054" w:rsidRDefault="004D1B06" w:rsidP="004D1B06">
      <w:pPr>
        <w:tabs>
          <w:tab w:val="left" w:pos="10632"/>
        </w:tabs>
        <w:spacing w:before="161"/>
        <w:ind w:left="961"/>
        <w:rPr>
          <w:b/>
          <w:sz w:val="28"/>
        </w:rPr>
      </w:pPr>
      <w:r>
        <w:rPr>
          <w:b/>
          <w:sz w:val="28"/>
        </w:rPr>
        <w:t>Федеральная</w:t>
      </w:r>
      <w:r>
        <w:rPr>
          <w:b/>
          <w:spacing w:val="-9"/>
          <w:sz w:val="28"/>
        </w:rPr>
        <w:t xml:space="preserve"> </w:t>
      </w:r>
      <w:r>
        <w:rPr>
          <w:b/>
          <w:sz w:val="28"/>
        </w:rPr>
        <w:t>рабочая</w:t>
      </w:r>
      <w:r>
        <w:rPr>
          <w:b/>
          <w:spacing w:val="-7"/>
          <w:sz w:val="28"/>
        </w:rPr>
        <w:t xml:space="preserve"> </w:t>
      </w:r>
      <w:r>
        <w:rPr>
          <w:b/>
          <w:sz w:val="28"/>
        </w:rPr>
        <w:t>программа</w:t>
      </w:r>
      <w:r>
        <w:rPr>
          <w:b/>
          <w:spacing w:val="-10"/>
          <w:sz w:val="28"/>
        </w:rPr>
        <w:t xml:space="preserve"> </w:t>
      </w:r>
      <w:r>
        <w:rPr>
          <w:b/>
          <w:sz w:val="28"/>
        </w:rPr>
        <w:t>по</w:t>
      </w:r>
      <w:r>
        <w:rPr>
          <w:b/>
          <w:spacing w:val="-16"/>
          <w:sz w:val="28"/>
        </w:rPr>
        <w:t xml:space="preserve"> </w:t>
      </w:r>
      <w:r>
        <w:rPr>
          <w:b/>
          <w:sz w:val="28"/>
        </w:rPr>
        <w:t>учебному</w:t>
      </w:r>
      <w:r>
        <w:rPr>
          <w:b/>
          <w:spacing w:val="-3"/>
          <w:sz w:val="28"/>
        </w:rPr>
        <w:t xml:space="preserve"> </w:t>
      </w:r>
      <w:r>
        <w:rPr>
          <w:b/>
          <w:sz w:val="28"/>
        </w:rPr>
        <w:t>предмету</w:t>
      </w:r>
      <w:r>
        <w:rPr>
          <w:b/>
          <w:spacing w:val="1"/>
          <w:sz w:val="28"/>
        </w:rPr>
        <w:t xml:space="preserve"> </w:t>
      </w:r>
      <w:r>
        <w:rPr>
          <w:b/>
          <w:spacing w:val="-2"/>
          <w:sz w:val="28"/>
        </w:rPr>
        <w:t>«Обществознание»</w:t>
      </w:r>
    </w:p>
    <w:p w:rsidR="00623054" w:rsidRDefault="004D1B06" w:rsidP="004D1B06">
      <w:pPr>
        <w:pStyle w:val="a3"/>
        <w:tabs>
          <w:tab w:val="left" w:pos="10632"/>
        </w:tabs>
        <w:spacing w:before="164" w:line="247" w:lineRule="auto"/>
        <w:ind w:right="6" w:firstLine="540"/>
      </w:pPr>
      <w:r>
        <w:t xml:space="preserve">Программа по обществознанию включает пояснительную записку, содержание обучения, планируемые </w:t>
      </w:r>
      <w:r>
        <w:rPr>
          <w:w w:val="105"/>
        </w:rPr>
        <w:t>результаты освоения программы по обществознанию.</w:t>
      </w:r>
    </w:p>
    <w:p w:rsidR="00623054" w:rsidRDefault="004D1B06" w:rsidP="004D1B06">
      <w:pPr>
        <w:pStyle w:val="3"/>
        <w:tabs>
          <w:tab w:val="left" w:pos="10632"/>
        </w:tabs>
        <w:spacing w:before="17"/>
        <w:jc w:val="both"/>
      </w:pPr>
      <w:r>
        <w:rPr>
          <w:spacing w:val="2"/>
        </w:rPr>
        <w:t>ПОЯСНИТЕЛЬНАЯ</w:t>
      </w:r>
      <w:r>
        <w:rPr>
          <w:spacing w:val="54"/>
        </w:rPr>
        <w:t xml:space="preserve"> </w:t>
      </w:r>
      <w:r>
        <w:rPr>
          <w:spacing w:val="-2"/>
        </w:rPr>
        <w:t>ЗАПИСКА</w:t>
      </w:r>
    </w:p>
    <w:p w:rsidR="00623054" w:rsidRDefault="004D1B06" w:rsidP="004D1B06">
      <w:pPr>
        <w:pStyle w:val="a3"/>
        <w:tabs>
          <w:tab w:val="left" w:pos="10632"/>
        </w:tabs>
        <w:spacing w:before="2" w:line="249" w:lineRule="auto"/>
        <w:ind w:firstLine="540"/>
      </w:pPr>
      <w:r>
        <w:rPr>
          <w:w w:val="105"/>
        </w:rPr>
        <w:t>Программа</w:t>
      </w:r>
      <w:r>
        <w:rPr>
          <w:spacing w:val="-11"/>
          <w:w w:val="105"/>
        </w:rPr>
        <w:t xml:space="preserve"> </w:t>
      </w:r>
      <w:r>
        <w:rPr>
          <w:w w:val="105"/>
        </w:rPr>
        <w:t>по</w:t>
      </w:r>
      <w:r>
        <w:rPr>
          <w:spacing w:val="-5"/>
          <w:w w:val="105"/>
        </w:rPr>
        <w:t xml:space="preserve"> </w:t>
      </w:r>
      <w:r>
        <w:rPr>
          <w:w w:val="105"/>
        </w:rPr>
        <w:t>обществознанию</w:t>
      </w:r>
      <w:r>
        <w:rPr>
          <w:spacing w:val="-11"/>
          <w:w w:val="105"/>
        </w:rPr>
        <w:t xml:space="preserve"> </w:t>
      </w:r>
      <w:r>
        <w:rPr>
          <w:w w:val="105"/>
        </w:rPr>
        <w:t>составлена</w:t>
      </w:r>
      <w:r>
        <w:rPr>
          <w:spacing w:val="-5"/>
          <w:w w:val="105"/>
        </w:rPr>
        <w:t xml:space="preserve"> </w:t>
      </w:r>
      <w:r>
        <w:rPr>
          <w:w w:val="105"/>
        </w:rPr>
        <w:t>на</w:t>
      </w:r>
      <w:r>
        <w:rPr>
          <w:spacing w:val="-11"/>
          <w:w w:val="105"/>
        </w:rPr>
        <w:t xml:space="preserve"> </w:t>
      </w:r>
      <w:r>
        <w:rPr>
          <w:w w:val="105"/>
        </w:rPr>
        <w:t>основе</w:t>
      </w:r>
      <w:r>
        <w:rPr>
          <w:spacing w:val="-11"/>
          <w:w w:val="105"/>
        </w:rPr>
        <w:t xml:space="preserve"> </w:t>
      </w:r>
      <w:r>
        <w:rPr>
          <w:w w:val="105"/>
        </w:rPr>
        <w:t>положений</w:t>
      </w:r>
      <w:r>
        <w:rPr>
          <w:spacing w:val="-11"/>
          <w:w w:val="105"/>
        </w:rPr>
        <w:t xml:space="preserve"> </w:t>
      </w:r>
      <w:r>
        <w:rPr>
          <w:w w:val="105"/>
        </w:rPr>
        <w:t>и</w:t>
      </w:r>
      <w:r>
        <w:rPr>
          <w:spacing w:val="-5"/>
          <w:w w:val="105"/>
        </w:rPr>
        <w:t xml:space="preserve"> </w:t>
      </w:r>
      <w:r>
        <w:rPr>
          <w:w w:val="105"/>
        </w:rPr>
        <w:t>требований</w:t>
      </w:r>
      <w:r>
        <w:rPr>
          <w:spacing w:val="-11"/>
          <w:w w:val="105"/>
        </w:rPr>
        <w:t xml:space="preserve"> </w:t>
      </w:r>
      <w:r>
        <w:rPr>
          <w:w w:val="105"/>
        </w:rPr>
        <w:t>к</w:t>
      </w:r>
      <w:r>
        <w:rPr>
          <w:spacing w:val="-14"/>
          <w:w w:val="105"/>
        </w:rPr>
        <w:t xml:space="preserve"> </w:t>
      </w:r>
      <w:r>
        <w:rPr>
          <w:w w:val="105"/>
        </w:rPr>
        <w:t>результатам</w:t>
      </w:r>
      <w:r>
        <w:rPr>
          <w:spacing w:val="-7"/>
          <w:w w:val="105"/>
        </w:rPr>
        <w:t xml:space="preserve"> </w:t>
      </w:r>
      <w:r>
        <w:rPr>
          <w:w w:val="105"/>
        </w:rPr>
        <w:t>освоения основной образовательной программы, представленных в ФГОС ООО, в соответствии с Концепцией преподавания</w:t>
      </w:r>
      <w:r>
        <w:rPr>
          <w:spacing w:val="-10"/>
          <w:w w:val="105"/>
        </w:rPr>
        <w:t xml:space="preserve"> </w:t>
      </w:r>
      <w:r>
        <w:rPr>
          <w:w w:val="105"/>
        </w:rPr>
        <w:t>учебного</w:t>
      </w:r>
      <w:r>
        <w:rPr>
          <w:spacing w:val="-6"/>
          <w:w w:val="105"/>
        </w:rPr>
        <w:t xml:space="preserve"> </w:t>
      </w:r>
      <w:r>
        <w:rPr>
          <w:w w:val="105"/>
        </w:rPr>
        <w:t>предмета</w:t>
      </w:r>
      <w:r>
        <w:rPr>
          <w:spacing w:val="-1"/>
          <w:w w:val="105"/>
        </w:rPr>
        <w:t xml:space="preserve"> </w:t>
      </w:r>
      <w:r>
        <w:rPr>
          <w:w w:val="105"/>
        </w:rPr>
        <w:t>"Обществознание",</w:t>
      </w:r>
      <w:r>
        <w:rPr>
          <w:spacing w:val="-10"/>
          <w:w w:val="105"/>
        </w:rPr>
        <w:t xml:space="preserve"> </w:t>
      </w:r>
      <w:r>
        <w:rPr>
          <w:w w:val="105"/>
        </w:rPr>
        <w:t>а</w:t>
      </w:r>
      <w:r>
        <w:rPr>
          <w:spacing w:val="-1"/>
          <w:w w:val="105"/>
        </w:rPr>
        <w:t xml:space="preserve"> </w:t>
      </w:r>
      <w:r>
        <w:rPr>
          <w:w w:val="105"/>
        </w:rPr>
        <w:t>также</w:t>
      </w:r>
      <w:r>
        <w:rPr>
          <w:spacing w:val="-1"/>
          <w:w w:val="105"/>
        </w:rPr>
        <w:t xml:space="preserve"> </w:t>
      </w:r>
      <w:r>
        <w:rPr>
          <w:w w:val="105"/>
        </w:rPr>
        <w:t>с</w:t>
      </w:r>
      <w:r>
        <w:rPr>
          <w:spacing w:val="-6"/>
          <w:w w:val="105"/>
        </w:rPr>
        <w:t xml:space="preserve"> </w:t>
      </w:r>
      <w:r>
        <w:rPr>
          <w:w w:val="105"/>
        </w:rPr>
        <w:t>учетом федеральной</w:t>
      </w:r>
      <w:r>
        <w:rPr>
          <w:spacing w:val="-6"/>
          <w:w w:val="105"/>
        </w:rPr>
        <w:t xml:space="preserve"> </w:t>
      </w:r>
      <w:r>
        <w:rPr>
          <w:w w:val="105"/>
        </w:rPr>
        <w:t>программы</w:t>
      </w:r>
      <w:r>
        <w:rPr>
          <w:spacing w:val="-10"/>
          <w:w w:val="105"/>
        </w:rPr>
        <w:t xml:space="preserve"> </w:t>
      </w:r>
      <w:r>
        <w:rPr>
          <w:w w:val="105"/>
        </w:rPr>
        <w:t>воспитания и подлежит непосредственному</w:t>
      </w:r>
      <w:r>
        <w:rPr>
          <w:spacing w:val="-3"/>
          <w:w w:val="105"/>
        </w:rPr>
        <w:t xml:space="preserve"> </w:t>
      </w:r>
      <w:r>
        <w:rPr>
          <w:w w:val="105"/>
        </w:rPr>
        <w:t>применению при реализации обязательной части АООП ООО.</w:t>
      </w:r>
    </w:p>
    <w:p w:rsidR="00623054" w:rsidRDefault="004D1B06" w:rsidP="004D1B06">
      <w:pPr>
        <w:pStyle w:val="a3"/>
        <w:tabs>
          <w:tab w:val="left" w:pos="10632"/>
        </w:tabs>
        <w:spacing w:before="2" w:line="252" w:lineRule="auto"/>
        <w:ind w:right="1" w:firstLine="540"/>
      </w:pPr>
      <w:r>
        <w:rPr>
          <w:w w:val="105"/>
        </w:rPr>
        <w:t xml:space="preserve">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w:t>
      </w:r>
      <w:r>
        <w:t>учащимся</w:t>
      </w:r>
      <w:r>
        <w:rPr>
          <w:spacing w:val="40"/>
        </w:rPr>
        <w:t xml:space="preserve"> </w:t>
      </w:r>
      <w:r>
        <w:t>подросткового</w:t>
      </w:r>
      <w:r>
        <w:rPr>
          <w:spacing w:val="40"/>
        </w:rPr>
        <w:t xml:space="preserve"> </w:t>
      </w:r>
      <w:r>
        <w:t>возраста</w:t>
      </w:r>
      <w:r>
        <w:rPr>
          <w:spacing w:val="40"/>
        </w:rPr>
        <w:t xml:space="preserve"> </w:t>
      </w:r>
      <w:r>
        <w:t>особенности</w:t>
      </w:r>
      <w:r>
        <w:rPr>
          <w:spacing w:val="40"/>
        </w:rPr>
        <w:t xml:space="preserve"> </w:t>
      </w:r>
      <w:r>
        <w:t>современного</w:t>
      </w:r>
      <w:r>
        <w:rPr>
          <w:spacing w:val="40"/>
        </w:rPr>
        <w:t xml:space="preserve"> </w:t>
      </w:r>
      <w:r>
        <w:t>общества,</w:t>
      </w:r>
      <w:r>
        <w:rPr>
          <w:spacing w:val="40"/>
        </w:rPr>
        <w:t xml:space="preserve"> </w:t>
      </w:r>
      <w:r>
        <w:t>различные</w:t>
      </w:r>
      <w:r>
        <w:rPr>
          <w:spacing w:val="40"/>
        </w:rPr>
        <w:t xml:space="preserve"> </w:t>
      </w:r>
      <w:r>
        <w:t>аспекты</w:t>
      </w:r>
      <w:r>
        <w:rPr>
          <w:spacing w:val="40"/>
        </w:rPr>
        <w:t xml:space="preserve"> </w:t>
      </w:r>
      <w:r>
        <w:t xml:space="preserve">взаимодействия </w:t>
      </w:r>
      <w:r>
        <w:rPr>
          <w:w w:val="105"/>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23054" w:rsidRDefault="004D1B06" w:rsidP="004D1B06">
      <w:pPr>
        <w:pStyle w:val="a3"/>
        <w:tabs>
          <w:tab w:val="left" w:pos="10632"/>
        </w:tabs>
        <w:spacing w:line="249" w:lineRule="auto"/>
        <w:ind w:right="12" w:firstLine="540"/>
      </w:pPr>
      <w:r>
        <w:rPr>
          <w:w w:val="105"/>
        </w:rPr>
        <w:t>Изучение</w:t>
      </w:r>
      <w:r>
        <w:rPr>
          <w:spacing w:val="-5"/>
          <w:w w:val="105"/>
        </w:rPr>
        <w:t xml:space="preserve"> </w:t>
      </w:r>
      <w:r>
        <w:rPr>
          <w:w w:val="105"/>
        </w:rPr>
        <w:t>обществознания,</w:t>
      </w:r>
      <w:r>
        <w:rPr>
          <w:spacing w:val="-2"/>
          <w:w w:val="105"/>
        </w:rPr>
        <w:t xml:space="preserve"> </w:t>
      </w:r>
      <w:r>
        <w:rPr>
          <w:w w:val="105"/>
        </w:rPr>
        <w:t>включающего</w:t>
      </w:r>
      <w:r>
        <w:rPr>
          <w:spacing w:val="-10"/>
          <w:w w:val="105"/>
        </w:rPr>
        <w:t xml:space="preserve"> </w:t>
      </w:r>
      <w:r>
        <w:rPr>
          <w:w w:val="105"/>
        </w:rPr>
        <w:t>знания</w:t>
      </w:r>
      <w:r>
        <w:rPr>
          <w:spacing w:val="-2"/>
          <w:w w:val="105"/>
        </w:rPr>
        <w:t xml:space="preserve"> </w:t>
      </w:r>
      <w:r>
        <w:rPr>
          <w:w w:val="105"/>
        </w:rPr>
        <w:t>о</w:t>
      </w:r>
      <w:r>
        <w:rPr>
          <w:spacing w:val="-4"/>
          <w:w w:val="105"/>
        </w:rPr>
        <w:t xml:space="preserve"> </w:t>
      </w:r>
      <w:r>
        <w:rPr>
          <w:w w:val="105"/>
        </w:rPr>
        <w:t>российском обществе</w:t>
      </w:r>
      <w:r>
        <w:rPr>
          <w:spacing w:val="-11"/>
          <w:w w:val="105"/>
        </w:rPr>
        <w:t xml:space="preserve"> </w:t>
      </w:r>
      <w:r>
        <w:rPr>
          <w:w w:val="105"/>
        </w:rPr>
        <w:t>и</w:t>
      </w:r>
      <w:r>
        <w:rPr>
          <w:spacing w:val="-5"/>
          <w:w w:val="105"/>
        </w:rPr>
        <w:t xml:space="preserve"> </w:t>
      </w:r>
      <w:r>
        <w:rPr>
          <w:w w:val="105"/>
        </w:rPr>
        <w:t>направлениях его</w:t>
      </w:r>
      <w:r>
        <w:rPr>
          <w:spacing w:val="-4"/>
          <w:w w:val="105"/>
        </w:rPr>
        <w:t xml:space="preserve"> </w:t>
      </w:r>
      <w:r>
        <w:rPr>
          <w:w w:val="105"/>
        </w:rPr>
        <w:t xml:space="preserve">развития </w:t>
      </w:r>
      <w:r>
        <w:t>в</w:t>
      </w:r>
      <w:r>
        <w:rPr>
          <w:spacing w:val="28"/>
        </w:rPr>
        <w:t xml:space="preserve"> </w:t>
      </w:r>
      <w:r>
        <w:t>современных</w:t>
      </w:r>
      <w:r>
        <w:rPr>
          <w:spacing w:val="30"/>
        </w:rPr>
        <w:t xml:space="preserve"> </w:t>
      </w:r>
      <w:r>
        <w:t>условиях,</w:t>
      </w:r>
      <w:r>
        <w:rPr>
          <w:spacing w:val="20"/>
        </w:rPr>
        <w:t xml:space="preserve"> </w:t>
      </w:r>
      <w:r>
        <w:t>об</w:t>
      </w:r>
      <w:r>
        <w:rPr>
          <w:spacing w:val="38"/>
        </w:rPr>
        <w:t xml:space="preserve"> </w:t>
      </w:r>
      <w:r>
        <w:t>основах</w:t>
      </w:r>
      <w:r>
        <w:rPr>
          <w:spacing w:val="30"/>
        </w:rPr>
        <w:t xml:space="preserve"> </w:t>
      </w:r>
      <w:r>
        <w:t>конституционного</w:t>
      </w:r>
      <w:r>
        <w:rPr>
          <w:spacing w:val="18"/>
        </w:rPr>
        <w:t xml:space="preserve"> </w:t>
      </w:r>
      <w:r>
        <w:t>строя</w:t>
      </w:r>
      <w:r>
        <w:rPr>
          <w:spacing w:val="22"/>
        </w:rPr>
        <w:t xml:space="preserve"> </w:t>
      </w:r>
      <w:r>
        <w:t>нашей</w:t>
      </w:r>
      <w:r>
        <w:rPr>
          <w:spacing w:val="26"/>
        </w:rPr>
        <w:t xml:space="preserve"> </w:t>
      </w:r>
      <w:r>
        <w:t>страны,</w:t>
      </w:r>
      <w:r>
        <w:rPr>
          <w:spacing w:val="20"/>
        </w:rPr>
        <w:t xml:space="preserve"> </w:t>
      </w:r>
      <w:r>
        <w:t>правах</w:t>
      </w:r>
      <w:r>
        <w:rPr>
          <w:spacing w:val="18"/>
        </w:rPr>
        <w:t xml:space="preserve"> </w:t>
      </w:r>
      <w:r>
        <w:t>и</w:t>
      </w:r>
      <w:r>
        <w:rPr>
          <w:spacing w:val="26"/>
        </w:rPr>
        <w:t xml:space="preserve"> </w:t>
      </w:r>
      <w:r>
        <w:t>обязанностях</w:t>
      </w:r>
      <w:r>
        <w:rPr>
          <w:spacing w:val="18"/>
        </w:rPr>
        <w:t xml:space="preserve"> </w:t>
      </w:r>
      <w:r>
        <w:t xml:space="preserve">человека </w:t>
      </w:r>
      <w:r>
        <w:rPr>
          <w:w w:val="105"/>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23054" w:rsidRDefault="004D1B06" w:rsidP="004D1B06">
      <w:pPr>
        <w:pStyle w:val="a3"/>
        <w:tabs>
          <w:tab w:val="left" w:pos="10632"/>
        </w:tabs>
        <w:spacing w:line="249" w:lineRule="auto"/>
        <w:ind w:right="1" w:firstLine="540"/>
      </w:pPr>
      <w:r>
        <w:rPr>
          <w:w w:val="105"/>
        </w:rPr>
        <w:t>Привлечение</w:t>
      </w:r>
      <w:r>
        <w:rPr>
          <w:spacing w:val="-12"/>
          <w:w w:val="105"/>
        </w:rPr>
        <w:t xml:space="preserve"> </w:t>
      </w:r>
      <w:r>
        <w:rPr>
          <w:w w:val="105"/>
        </w:rPr>
        <w:t>при</w:t>
      </w:r>
      <w:r>
        <w:rPr>
          <w:spacing w:val="-6"/>
          <w:w w:val="105"/>
        </w:rPr>
        <w:t xml:space="preserve"> </w:t>
      </w:r>
      <w:r>
        <w:rPr>
          <w:w w:val="105"/>
        </w:rPr>
        <w:t>изучении</w:t>
      </w:r>
      <w:r>
        <w:rPr>
          <w:spacing w:val="-6"/>
          <w:w w:val="105"/>
        </w:rPr>
        <w:t xml:space="preserve"> </w:t>
      </w:r>
      <w:r>
        <w:rPr>
          <w:w w:val="105"/>
        </w:rPr>
        <w:t>обществознания</w:t>
      </w:r>
      <w:r>
        <w:rPr>
          <w:spacing w:val="-10"/>
          <w:w w:val="105"/>
        </w:rPr>
        <w:t xml:space="preserve"> </w:t>
      </w:r>
      <w:r>
        <w:rPr>
          <w:w w:val="105"/>
        </w:rPr>
        <w:t>различных</w:t>
      </w:r>
      <w:r>
        <w:rPr>
          <w:spacing w:val="-6"/>
          <w:w w:val="105"/>
        </w:rPr>
        <w:t xml:space="preserve"> </w:t>
      </w:r>
      <w:r>
        <w:rPr>
          <w:w w:val="105"/>
        </w:rPr>
        <w:t>источников</w:t>
      </w:r>
      <w:r>
        <w:rPr>
          <w:spacing w:val="-6"/>
          <w:w w:val="105"/>
        </w:rPr>
        <w:t xml:space="preserve"> </w:t>
      </w:r>
      <w:r>
        <w:rPr>
          <w:w w:val="105"/>
        </w:rPr>
        <w:t>социальной</w:t>
      </w:r>
      <w:r>
        <w:rPr>
          <w:spacing w:val="-6"/>
          <w:w w:val="105"/>
        </w:rPr>
        <w:t xml:space="preserve"> </w:t>
      </w:r>
      <w:r>
        <w:rPr>
          <w:w w:val="105"/>
        </w:rPr>
        <w:t>информации</w:t>
      </w:r>
      <w:r>
        <w:rPr>
          <w:spacing w:val="-6"/>
          <w:w w:val="105"/>
        </w:rPr>
        <w:t xml:space="preserve"> </w:t>
      </w:r>
      <w:r>
        <w:rPr>
          <w:w w:val="105"/>
        </w:rPr>
        <w:lastRenderedPageBreak/>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23054" w:rsidRDefault="004D1B06" w:rsidP="004D1B06">
      <w:pPr>
        <w:pStyle w:val="a3"/>
        <w:tabs>
          <w:tab w:val="left" w:pos="10632"/>
        </w:tabs>
        <w:spacing w:before="5" w:line="247" w:lineRule="auto"/>
        <w:ind w:right="3" w:firstLine="540"/>
      </w:pPr>
      <w:r>
        <w:rPr>
          <w:w w:val="105"/>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23054" w:rsidRDefault="004D1B06" w:rsidP="004D1B06">
      <w:pPr>
        <w:pStyle w:val="a3"/>
        <w:tabs>
          <w:tab w:val="left" w:pos="10632"/>
        </w:tabs>
        <w:spacing w:before="11"/>
        <w:ind w:left="738" w:firstLine="0"/>
      </w:pPr>
      <w:r>
        <w:t>Целями</w:t>
      </w:r>
      <w:r>
        <w:rPr>
          <w:spacing w:val="46"/>
        </w:rPr>
        <w:t xml:space="preserve"> </w:t>
      </w:r>
      <w:r>
        <w:t>обществоведческого</w:t>
      </w:r>
      <w:r>
        <w:rPr>
          <w:spacing w:val="37"/>
        </w:rPr>
        <w:t xml:space="preserve"> </w:t>
      </w:r>
      <w:r>
        <w:t>образования</w:t>
      </w:r>
      <w:r>
        <w:rPr>
          <w:spacing w:val="29"/>
        </w:rPr>
        <w:t xml:space="preserve"> </w:t>
      </w:r>
      <w:r>
        <w:t>на</w:t>
      </w:r>
      <w:r>
        <w:rPr>
          <w:spacing w:val="46"/>
        </w:rPr>
        <w:t xml:space="preserve"> </w:t>
      </w:r>
      <w:r>
        <w:t>уровне</w:t>
      </w:r>
      <w:r>
        <w:rPr>
          <w:spacing w:val="36"/>
        </w:rPr>
        <w:t xml:space="preserve"> </w:t>
      </w:r>
      <w:r>
        <w:t>основного</w:t>
      </w:r>
      <w:r>
        <w:rPr>
          <w:spacing w:val="37"/>
        </w:rPr>
        <w:t xml:space="preserve"> </w:t>
      </w:r>
      <w:r>
        <w:t>общего</w:t>
      </w:r>
      <w:r>
        <w:rPr>
          <w:spacing w:val="37"/>
        </w:rPr>
        <w:t xml:space="preserve"> </w:t>
      </w:r>
      <w:r>
        <w:t>образования</w:t>
      </w:r>
      <w:r>
        <w:rPr>
          <w:spacing w:val="29"/>
        </w:rPr>
        <w:t xml:space="preserve"> </w:t>
      </w:r>
      <w:r>
        <w:rPr>
          <w:spacing w:val="-2"/>
        </w:rPr>
        <w:t>являются:</w:t>
      </w:r>
    </w:p>
    <w:p w:rsidR="00623054" w:rsidRDefault="004D1B06" w:rsidP="004D1B06">
      <w:pPr>
        <w:pStyle w:val="a5"/>
        <w:numPr>
          <w:ilvl w:val="0"/>
          <w:numId w:val="136"/>
        </w:numPr>
        <w:tabs>
          <w:tab w:val="left" w:pos="1068"/>
          <w:tab w:val="left" w:pos="10632"/>
        </w:tabs>
        <w:spacing w:before="9" w:line="247" w:lineRule="auto"/>
        <w:ind w:right="13" w:firstLine="540"/>
        <w:rPr>
          <w:sz w:val="23"/>
        </w:rPr>
      </w:pPr>
      <w:r>
        <w:rPr>
          <w:w w:val="105"/>
          <w:sz w:val="23"/>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23054" w:rsidRDefault="004D1B06" w:rsidP="004D1B06">
      <w:pPr>
        <w:pStyle w:val="a5"/>
        <w:numPr>
          <w:ilvl w:val="0"/>
          <w:numId w:val="136"/>
        </w:numPr>
        <w:tabs>
          <w:tab w:val="left" w:pos="873"/>
          <w:tab w:val="left" w:pos="10632"/>
        </w:tabs>
        <w:spacing w:before="10" w:line="249" w:lineRule="auto"/>
        <w:ind w:right="5" w:firstLine="540"/>
        <w:rPr>
          <w:sz w:val="23"/>
        </w:rPr>
      </w:pPr>
      <w:r>
        <w:rPr>
          <w:sz w:val="23"/>
        </w:rPr>
        <w:t xml:space="preserve">развитие у обучающихся понимания приоритетности общенациональных интересов, приверженности </w:t>
      </w:r>
      <w:r>
        <w:rPr>
          <w:w w:val="105"/>
          <w:sz w:val="23"/>
        </w:rPr>
        <w:t>правовым</w:t>
      </w:r>
      <w:r>
        <w:rPr>
          <w:spacing w:val="-16"/>
          <w:w w:val="105"/>
          <w:sz w:val="23"/>
        </w:rPr>
        <w:t xml:space="preserve"> </w:t>
      </w:r>
      <w:r>
        <w:rPr>
          <w:w w:val="105"/>
          <w:sz w:val="23"/>
        </w:rPr>
        <w:t>принципам,</w:t>
      </w:r>
      <w:r>
        <w:rPr>
          <w:spacing w:val="-15"/>
          <w:w w:val="105"/>
          <w:sz w:val="23"/>
        </w:rPr>
        <w:t xml:space="preserve"> </w:t>
      </w:r>
      <w:r>
        <w:rPr>
          <w:w w:val="105"/>
          <w:sz w:val="23"/>
        </w:rPr>
        <w:t>закрепленным</w:t>
      </w:r>
      <w:r>
        <w:rPr>
          <w:spacing w:val="-15"/>
          <w:w w:val="105"/>
          <w:sz w:val="23"/>
        </w:rPr>
        <w:t xml:space="preserve"> </w:t>
      </w:r>
      <w:r>
        <w:rPr>
          <w:w w:val="105"/>
          <w:sz w:val="23"/>
        </w:rPr>
        <w:t>в</w:t>
      </w:r>
      <w:r>
        <w:rPr>
          <w:spacing w:val="-14"/>
          <w:w w:val="105"/>
          <w:sz w:val="23"/>
        </w:rPr>
        <w:t xml:space="preserve"> </w:t>
      </w:r>
      <w:r>
        <w:rPr>
          <w:w w:val="105"/>
          <w:sz w:val="23"/>
        </w:rPr>
        <w:t>Конституции</w:t>
      </w:r>
      <w:r>
        <w:rPr>
          <w:spacing w:val="-8"/>
          <w:w w:val="105"/>
          <w:sz w:val="23"/>
        </w:rPr>
        <w:t xml:space="preserve"> </w:t>
      </w:r>
      <w:r>
        <w:rPr>
          <w:w w:val="105"/>
          <w:sz w:val="23"/>
        </w:rPr>
        <w:t>Российской</w:t>
      </w:r>
      <w:r>
        <w:rPr>
          <w:spacing w:val="-8"/>
          <w:w w:val="105"/>
          <w:sz w:val="23"/>
        </w:rPr>
        <w:t xml:space="preserve"> </w:t>
      </w:r>
      <w:r>
        <w:rPr>
          <w:w w:val="105"/>
          <w:sz w:val="23"/>
        </w:rPr>
        <w:t>Федерации</w:t>
      </w:r>
      <w:r>
        <w:rPr>
          <w:spacing w:val="-14"/>
          <w:w w:val="105"/>
          <w:sz w:val="23"/>
        </w:rPr>
        <w:t xml:space="preserve"> </w:t>
      </w:r>
      <w:r>
        <w:rPr>
          <w:w w:val="105"/>
          <w:sz w:val="23"/>
        </w:rPr>
        <w:t>и</w:t>
      </w:r>
      <w:r>
        <w:rPr>
          <w:spacing w:val="-14"/>
          <w:w w:val="105"/>
          <w:sz w:val="23"/>
        </w:rPr>
        <w:t xml:space="preserve"> </w:t>
      </w:r>
      <w:r>
        <w:rPr>
          <w:w w:val="105"/>
          <w:sz w:val="23"/>
        </w:rPr>
        <w:t>законодательстве</w:t>
      </w:r>
      <w:r>
        <w:rPr>
          <w:spacing w:val="-14"/>
          <w:w w:val="105"/>
          <w:sz w:val="23"/>
        </w:rPr>
        <w:t xml:space="preserve"> </w:t>
      </w:r>
      <w:r>
        <w:rPr>
          <w:w w:val="105"/>
          <w:sz w:val="23"/>
        </w:rPr>
        <w:t xml:space="preserve">Российской </w:t>
      </w:r>
      <w:r>
        <w:rPr>
          <w:spacing w:val="-2"/>
          <w:w w:val="105"/>
          <w:sz w:val="23"/>
        </w:rPr>
        <w:t>Федерации;</w:t>
      </w:r>
    </w:p>
    <w:p w:rsidR="00623054" w:rsidRPr="00ED66BC" w:rsidRDefault="004D1B06" w:rsidP="00ED66BC">
      <w:pPr>
        <w:pStyle w:val="a5"/>
        <w:numPr>
          <w:ilvl w:val="0"/>
          <w:numId w:val="136"/>
        </w:numPr>
        <w:tabs>
          <w:tab w:val="left" w:pos="924"/>
          <w:tab w:val="left" w:pos="10632"/>
        </w:tabs>
        <w:spacing w:before="3" w:line="247" w:lineRule="auto"/>
        <w:ind w:right="-15" w:firstLine="540"/>
        <w:rPr>
          <w:sz w:val="23"/>
        </w:rPr>
      </w:pPr>
      <w:r>
        <w:rPr>
          <w:w w:val="105"/>
          <w:sz w:val="23"/>
        </w:rPr>
        <w:t>развитие личности на исключительно важном этапе ее социализации - в подростковом возрасте, становление</w:t>
      </w:r>
      <w:r>
        <w:rPr>
          <w:spacing w:val="80"/>
          <w:w w:val="105"/>
          <w:sz w:val="23"/>
        </w:rPr>
        <w:t xml:space="preserve"> </w:t>
      </w:r>
      <w:r>
        <w:rPr>
          <w:w w:val="105"/>
          <w:sz w:val="23"/>
        </w:rPr>
        <w:t>ее</w:t>
      </w:r>
      <w:r>
        <w:rPr>
          <w:spacing w:val="80"/>
          <w:w w:val="105"/>
          <w:sz w:val="23"/>
        </w:rPr>
        <w:t xml:space="preserve"> </w:t>
      </w:r>
      <w:r>
        <w:rPr>
          <w:w w:val="105"/>
          <w:sz w:val="23"/>
        </w:rPr>
        <w:t>духовно-нравственной,</w:t>
      </w:r>
      <w:r>
        <w:rPr>
          <w:spacing w:val="80"/>
          <w:w w:val="105"/>
          <w:sz w:val="23"/>
        </w:rPr>
        <w:t xml:space="preserve"> </w:t>
      </w:r>
      <w:r>
        <w:rPr>
          <w:w w:val="105"/>
          <w:sz w:val="23"/>
        </w:rPr>
        <w:t>политической</w:t>
      </w:r>
      <w:r>
        <w:rPr>
          <w:spacing w:val="80"/>
          <w:w w:val="105"/>
          <w:sz w:val="23"/>
        </w:rPr>
        <w:t xml:space="preserve"> </w:t>
      </w:r>
      <w:r>
        <w:rPr>
          <w:w w:val="105"/>
          <w:sz w:val="23"/>
        </w:rPr>
        <w:t>и</w:t>
      </w:r>
      <w:r>
        <w:rPr>
          <w:spacing w:val="80"/>
          <w:w w:val="105"/>
          <w:sz w:val="23"/>
        </w:rPr>
        <w:t xml:space="preserve"> </w:t>
      </w:r>
      <w:r>
        <w:rPr>
          <w:w w:val="105"/>
          <w:sz w:val="23"/>
        </w:rPr>
        <w:t>правовой</w:t>
      </w:r>
      <w:r>
        <w:rPr>
          <w:spacing w:val="80"/>
          <w:w w:val="105"/>
          <w:sz w:val="23"/>
        </w:rPr>
        <w:t xml:space="preserve"> </w:t>
      </w:r>
      <w:r>
        <w:rPr>
          <w:w w:val="105"/>
          <w:sz w:val="23"/>
        </w:rPr>
        <w:t>культуры,</w:t>
      </w:r>
      <w:r>
        <w:rPr>
          <w:spacing w:val="80"/>
          <w:w w:val="105"/>
          <w:sz w:val="23"/>
        </w:rPr>
        <w:t xml:space="preserve"> </w:t>
      </w:r>
      <w:r>
        <w:rPr>
          <w:w w:val="105"/>
          <w:sz w:val="23"/>
        </w:rPr>
        <w:t>социального</w:t>
      </w:r>
      <w:r>
        <w:rPr>
          <w:spacing w:val="80"/>
          <w:w w:val="105"/>
          <w:sz w:val="23"/>
        </w:rPr>
        <w:t xml:space="preserve"> </w:t>
      </w:r>
      <w:r>
        <w:rPr>
          <w:w w:val="105"/>
          <w:sz w:val="23"/>
        </w:rPr>
        <w:t>поведения,</w:t>
      </w:r>
      <w:r>
        <w:t xml:space="preserve">основанного на уважении закона и правопорядка, развитие интереса к изучению социальных и гуманитарных </w:t>
      </w:r>
      <w:r w:rsidRPr="00ED66BC">
        <w:rPr>
          <w:w w:val="105"/>
        </w:rPr>
        <w:t>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23054" w:rsidRDefault="004D1B06" w:rsidP="004D1B06">
      <w:pPr>
        <w:pStyle w:val="a5"/>
        <w:numPr>
          <w:ilvl w:val="0"/>
          <w:numId w:val="136"/>
        </w:numPr>
        <w:tabs>
          <w:tab w:val="left" w:pos="938"/>
          <w:tab w:val="left" w:pos="10632"/>
        </w:tabs>
        <w:spacing w:line="252" w:lineRule="auto"/>
        <w:ind w:firstLine="540"/>
        <w:rPr>
          <w:sz w:val="23"/>
        </w:rPr>
      </w:pPr>
      <w:r>
        <w:rPr>
          <w:w w:val="105"/>
          <w:sz w:val="23"/>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w:t>
      </w:r>
      <w:r>
        <w:rPr>
          <w:spacing w:val="-1"/>
          <w:w w:val="105"/>
          <w:sz w:val="23"/>
        </w:rPr>
        <w:t xml:space="preserve"> </w:t>
      </w:r>
      <w:r>
        <w:rPr>
          <w:w w:val="105"/>
          <w:sz w:val="23"/>
        </w:rPr>
        <w:t>возраста; освоение учащимися знаний об основных сферах человеческой деятельности, социальных институтах, нормах, регулирующих общественные</w:t>
      </w:r>
      <w:r>
        <w:rPr>
          <w:spacing w:val="-4"/>
          <w:w w:val="105"/>
          <w:sz w:val="23"/>
        </w:rPr>
        <w:t xml:space="preserve"> </w:t>
      </w:r>
      <w:r>
        <w:rPr>
          <w:w w:val="105"/>
          <w:sz w:val="23"/>
        </w:rPr>
        <w:t>отношения,</w:t>
      </w:r>
      <w:r>
        <w:rPr>
          <w:spacing w:val="-2"/>
          <w:w w:val="105"/>
          <w:sz w:val="23"/>
        </w:rPr>
        <w:t xml:space="preserve"> </w:t>
      </w:r>
      <w:r>
        <w:rPr>
          <w:w w:val="105"/>
          <w:sz w:val="23"/>
        </w:rPr>
        <w:t>необходимые</w:t>
      </w:r>
      <w:r>
        <w:rPr>
          <w:spacing w:val="-4"/>
          <w:w w:val="105"/>
          <w:sz w:val="23"/>
        </w:rPr>
        <w:t xml:space="preserve"> </w:t>
      </w:r>
      <w:r>
        <w:rPr>
          <w:w w:val="105"/>
          <w:sz w:val="23"/>
        </w:rPr>
        <w:t>для</w:t>
      </w:r>
      <w:r>
        <w:rPr>
          <w:spacing w:val="-8"/>
          <w:w w:val="105"/>
          <w:sz w:val="23"/>
        </w:rPr>
        <w:t xml:space="preserve"> </w:t>
      </w:r>
      <w:r>
        <w:rPr>
          <w:w w:val="105"/>
          <w:sz w:val="23"/>
        </w:rPr>
        <w:t>взаимодействия</w:t>
      </w:r>
      <w:r>
        <w:rPr>
          <w:spacing w:val="-1"/>
          <w:w w:val="105"/>
          <w:sz w:val="23"/>
        </w:rPr>
        <w:t xml:space="preserve"> </w:t>
      </w:r>
      <w:r>
        <w:rPr>
          <w:w w:val="105"/>
          <w:sz w:val="23"/>
        </w:rPr>
        <w:t>с</w:t>
      </w:r>
      <w:r>
        <w:rPr>
          <w:spacing w:val="-4"/>
          <w:w w:val="105"/>
          <w:sz w:val="23"/>
        </w:rPr>
        <w:t xml:space="preserve"> </w:t>
      </w:r>
      <w:r>
        <w:rPr>
          <w:w w:val="105"/>
          <w:sz w:val="23"/>
        </w:rPr>
        <w:t>социальной средой и</w:t>
      </w:r>
      <w:r>
        <w:rPr>
          <w:spacing w:val="-4"/>
          <w:w w:val="105"/>
          <w:sz w:val="23"/>
        </w:rPr>
        <w:t xml:space="preserve"> </w:t>
      </w:r>
      <w:r>
        <w:rPr>
          <w:w w:val="105"/>
          <w:sz w:val="23"/>
        </w:rPr>
        <w:t>выполнения</w:t>
      </w:r>
      <w:r>
        <w:rPr>
          <w:spacing w:val="-1"/>
          <w:w w:val="105"/>
          <w:sz w:val="23"/>
        </w:rPr>
        <w:t xml:space="preserve"> </w:t>
      </w:r>
      <w:r>
        <w:rPr>
          <w:w w:val="105"/>
          <w:sz w:val="23"/>
        </w:rPr>
        <w:t>типичных социальных ролей человека и гражданина;</w:t>
      </w:r>
    </w:p>
    <w:p w:rsidR="00623054" w:rsidRDefault="004D1B06" w:rsidP="004D1B06">
      <w:pPr>
        <w:pStyle w:val="a5"/>
        <w:numPr>
          <w:ilvl w:val="0"/>
          <w:numId w:val="136"/>
        </w:numPr>
        <w:tabs>
          <w:tab w:val="left" w:pos="887"/>
          <w:tab w:val="left" w:pos="10632"/>
        </w:tabs>
        <w:spacing w:line="249" w:lineRule="auto"/>
        <w:ind w:right="-15" w:firstLine="540"/>
        <w:rPr>
          <w:sz w:val="23"/>
        </w:rPr>
      </w:pPr>
      <w:r>
        <w:rPr>
          <w:w w:val="105"/>
          <w:sz w:val="23"/>
        </w:rPr>
        <w:t>владение умениями функционально грамотного человека (получать из разнообразных источников и критически</w:t>
      </w:r>
      <w:r>
        <w:rPr>
          <w:spacing w:val="-7"/>
          <w:w w:val="105"/>
          <w:sz w:val="23"/>
        </w:rPr>
        <w:t xml:space="preserve"> </w:t>
      </w:r>
      <w:r>
        <w:rPr>
          <w:w w:val="105"/>
          <w:sz w:val="23"/>
        </w:rPr>
        <w:t>осмысливать</w:t>
      </w:r>
      <w:r>
        <w:rPr>
          <w:spacing w:val="-8"/>
          <w:w w:val="105"/>
          <w:sz w:val="23"/>
        </w:rPr>
        <w:t xml:space="preserve"> </w:t>
      </w:r>
      <w:r>
        <w:rPr>
          <w:w w:val="105"/>
          <w:sz w:val="23"/>
        </w:rPr>
        <w:t>социальную</w:t>
      </w:r>
      <w:r>
        <w:rPr>
          <w:spacing w:val="-11"/>
          <w:w w:val="105"/>
          <w:sz w:val="23"/>
        </w:rPr>
        <w:t xml:space="preserve"> </w:t>
      </w:r>
      <w:r>
        <w:rPr>
          <w:w w:val="105"/>
          <w:sz w:val="23"/>
        </w:rPr>
        <w:t>информацию,</w:t>
      </w:r>
      <w:r>
        <w:rPr>
          <w:spacing w:val="-9"/>
          <w:w w:val="105"/>
          <w:sz w:val="23"/>
        </w:rPr>
        <w:t xml:space="preserve"> </w:t>
      </w:r>
      <w:r>
        <w:rPr>
          <w:w w:val="105"/>
          <w:sz w:val="23"/>
        </w:rPr>
        <w:t>систематизировать,</w:t>
      </w:r>
      <w:r>
        <w:rPr>
          <w:spacing w:val="-15"/>
          <w:w w:val="105"/>
          <w:sz w:val="23"/>
        </w:rPr>
        <w:t xml:space="preserve"> </w:t>
      </w:r>
      <w:r>
        <w:rPr>
          <w:w w:val="105"/>
          <w:sz w:val="23"/>
        </w:rPr>
        <w:t>анализировать</w:t>
      </w:r>
      <w:r>
        <w:rPr>
          <w:spacing w:val="-14"/>
          <w:w w:val="105"/>
          <w:sz w:val="23"/>
        </w:rPr>
        <w:t xml:space="preserve"> </w:t>
      </w:r>
      <w:r>
        <w:rPr>
          <w:w w:val="105"/>
          <w:sz w:val="23"/>
        </w:rPr>
        <w:t>полученные</w:t>
      </w:r>
      <w:r>
        <w:rPr>
          <w:spacing w:val="-16"/>
          <w:w w:val="105"/>
          <w:sz w:val="23"/>
        </w:rPr>
        <w:t xml:space="preserve"> </w:t>
      </w:r>
      <w:r>
        <w:rPr>
          <w:w w:val="105"/>
          <w:sz w:val="23"/>
        </w:rPr>
        <w:t>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23054" w:rsidRDefault="004D1B06" w:rsidP="004D1B06">
      <w:pPr>
        <w:pStyle w:val="a5"/>
        <w:numPr>
          <w:ilvl w:val="0"/>
          <w:numId w:val="136"/>
        </w:numPr>
        <w:tabs>
          <w:tab w:val="left" w:pos="902"/>
          <w:tab w:val="left" w:pos="10632"/>
        </w:tabs>
        <w:spacing w:line="252" w:lineRule="auto"/>
        <w:ind w:right="10" w:firstLine="540"/>
        <w:rPr>
          <w:sz w:val="23"/>
        </w:rPr>
      </w:pPr>
      <w:r>
        <w:rPr>
          <w:w w:val="105"/>
          <w:sz w:val="23"/>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23054" w:rsidRDefault="004D1B06" w:rsidP="004D1B06">
      <w:pPr>
        <w:pStyle w:val="a5"/>
        <w:numPr>
          <w:ilvl w:val="0"/>
          <w:numId w:val="136"/>
        </w:numPr>
        <w:tabs>
          <w:tab w:val="left" w:pos="880"/>
          <w:tab w:val="left" w:pos="10632"/>
        </w:tabs>
        <w:spacing w:line="252" w:lineRule="auto"/>
        <w:ind w:right="-15" w:firstLine="540"/>
        <w:rPr>
          <w:sz w:val="23"/>
        </w:rPr>
      </w:pPr>
      <w:r>
        <w:rPr>
          <w:w w:val="105"/>
          <w:sz w:val="23"/>
        </w:rPr>
        <w:t>формирование</w:t>
      </w:r>
      <w:r>
        <w:rPr>
          <w:spacing w:val="-3"/>
          <w:w w:val="105"/>
          <w:sz w:val="23"/>
        </w:rPr>
        <w:t xml:space="preserve"> </w:t>
      </w:r>
      <w:r>
        <w:rPr>
          <w:w w:val="105"/>
          <w:sz w:val="23"/>
        </w:rPr>
        <w:t>опыта</w:t>
      </w:r>
      <w:r>
        <w:rPr>
          <w:spacing w:val="-3"/>
          <w:w w:val="105"/>
          <w:sz w:val="23"/>
        </w:rPr>
        <w:t xml:space="preserve"> </w:t>
      </w:r>
      <w:r>
        <w:rPr>
          <w:w w:val="105"/>
          <w:sz w:val="23"/>
        </w:rPr>
        <w:t>применения</w:t>
      </w:r>
      <w:r>
        <w:rPr>
          <w:spacing w:val="-7"/>
          <w:w w:val="105"/>
          <w:sz w:val="23"/>
        </w:rPr>
        <w:t xml:space="preserve"> </w:t>
      </w:r>
      <w:r>
        <w:rPr>
          <w:w w:val="105"/>
          <w:sz w:val="23"/>
        </w:rPr>
        <w:t>полученных</w:t>
      </w:r>
      <w:r>
        <w:rPr>
          <w:spacing w:val="-8"/>
          <w:w w:val="105"/>
          <w:sz w:val="23"/>
        </w:rPr>
        <w:t xml:space="preserve"> </w:t>
      </w:r>
      <w:r>
        <w:rPr>
          <w:w w:val="105"/>
          <w:sz w:val="23"/>
        </w:rPr>
        <w:t>знаний</w:t>
      </w:r>
      <w:r>
        <w:rPr>
          <w:spacing w:val="-3"/>
          <w:w w:val="105"/>
          <w:sz w:val="23"/>
        </w:rPr>
        <w:t xml:space="preserve"> </w:t>
      </w:r>
      <w:r>
        <w:rPr>
          <w:w w:val="105"/>
          <w:sz w:val="23"/>
        </w:rPr>
        <w:t>и</w:t>
      </w:r>
      <w:r>
        <w:rPr>
          <w:spacing w:val="-3"/>
          <w:w w:val="105"/>
          <w:sz w:val="23"/>
        </w:rPr>
        <w:t xml:space="preserve"> </w:t>
      </w:r>
      <w:r>
        <w:rPr>
          <w:w w:val="105"/>
          <w:sz w:val="23"/>
        </w:rPr>
        <w:t>умений</w:t>
      </w:r>
      <w:r>
        <w:rPr>
          <w:spacing w:val="-3"/>
          <w:w w:val="105"/>
          <w:sz w:val="23"/>
        </w:rPr>
        <w:t xml:space="preserve"> </w:t>
      </w:r>
      <w:r>
        <w:rPr>
          <w:w w:val="105"/>
          <w:sz w:val="23"/>
        </w:rPr>
        <w:t>для</w:t>
      </w:r>
      <w:r>
        <w:rPr>
          <w:spacing w:val="-7"/>
          <w:w w:val="105"/>
          <w:sz w:val="23"/>
        </w:rPr>
        <w:t xml:space="preserve"> </w:t>
      </w:r>
      <w:r>
        <w:rPr>
          <w:w w:val="105"/>
          <w:sz w:val="23"/>
        </w:rPr>
        <w:t>выстраивания</w:t>
      </w:r>
      <w:r>
        <w:rPr>
          <w:spacing w:val="-7"/>
          <w:w w:val="105"/>
          <w:sz w:val="23"/>
        </w:rPr>
        <w:t xml:space="preserve"> </w:t>
      </w:r>
      <w:r>
        <w:rPr>
          <w:w w:val="105"/>
          <w:sz w:val="23"/>
        </w:rPr>
        <w:t>отношений</w:t>
      </w:r>
      <w:r>
        <w:rPr>
          <w:spacing w:val="-3"/>
          <w:w w:val="105"/>
          <w:sz w:val="23"/>
        </w:rPr>
        <w:t xml:space="preserve"> </w:t>
      </w:r>
      <w:r>
        <w:rPr>
          <w:w w:val="105"/>
          <w:sz w:val="23"/>
        </w:rPr>
        <w:t>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w:t>
      </w:r>
      <w:r>
        <w:rPr>
          <w:spacing w:val="-4"/>
          <w:w w:val="105"/>
          <w:sz w:val="23"/>
        </w:rPr>
        <w:t xml:space="preserve"> </w:t>
      </w:r>
      <w:r>
        <w:rPr>
          <w:w w:val="105"/>
          <w:sz w:val="23"/>
        </w:rPr>
        <w:t>установленными</w:t>
      </w:r>
      <w:r>
        <w:rPr>
          <w:spacing w:val="-7"/>
          <w:w w:val="105"/>
          <w:sz w:val="23"/>
        </w:rPr>
        <w:t xml:space="preserve"> </w:t>
      </w:r>
      <w:r>
        <w:rPr>
          <w:w w:val="105"/>
          <w:sz w:val="23"/>
        </w:rPr>
        <w:t>законом;</w:t>
      </w:r>
      <w:r>
        <w:rPr>
          <w:spacing w:val="-4"/>
          <w:w w:val="105"/>
          <w:sz w:val="23"/>
        </w:rPr>
        <w:t xml:space="preserve"> </w:t>
      </w:r>
      <w:r>
        <w:rPr>
          <w:w w:val="105"/>
          <w:sz w:val="23"/>
        </w:rPr>
        <w:t>содействия</w:t>
      </w:r>
      <w:r>
        <w:rPr>
          <w:spacing w:val="-10"/>
          <w:w w:val="105"/>
          <w:sz w:val="23"/>
        </w:rPr>
        <w:t xml:space="preserve"> </w:t>
      </w:r>
      <w:r>
        <w:rPr>
          <w:w w:val="105"/>
          <w:sz w:val="23"/>
        </w:rPr>
        <w:t>правовыми</w:t>
      </w:r>
      <w:r>
        <w:rPr>
          <w:spacing w:val="-1"/>
          <w:w w:val="105"/>
          <w:sz w:val="23"/>
        </w:rPr>
        <w:t xml:space="preserve"> </w:t>
      </w:r>
      <w:r>
        <w:rPr>
          <w:w w:val="105"/>
          <w:sz w:val="23"/>
        </w:rPr>
        <w:t>способами</w:t>
      </w:r>
      <w:r>
        <w:rPr>
          <w:spacing w:val="-7"/>
          <w:w w:val="105"/>
          <w:sz w:val="23"/>
        </w:rPr>
        <w:t xml:space="preserve"> </w:t>
      </w:r>
      <w:r>
        <w:rPr>
          <w:w w:val="105"/>
          <w:sz w:val="23"/>
        </w:rPr>
        <w:t>и</w:t>
      </w:r>
      <w:r>
        <w:rPr>
          <w:spacing w:val="-7"/>
          <w:w w:val="105"/>
          <w:sz w:val="23"/>
        </w:rPr>
        <w:t xml:space="preserve"> </w:t>
      </w:r>
      <w:r>
        <w:rPr>
          <w:w w:val="105"/>
          <w:sz w:val="23"/>
        </w:rPr>
        <w:t>средствами</w:t>
      </w:r>
      <w:r>
        <w:rPr>
          <w:spacing w:val="-7"/>
          <w:w w:val="105"/>
          <w:sz w:val="23"/>
        </w:rPr>
        <w:t xml:space="preserve"> </w:t>
      </w:r>
      <w:r>
        <w:rPr>
          <w:w w:val="105"/>
          <w:sz w:val="23"/>
        </w:rPr>
        <w:t>защите</w:t>
      </w:r>
      <w:r>
        <w:rPr>
          <w:spacing w:val="-13"/>
          <w:w w:val="105"/>
          <w:sz w:val="23"/>
        </w:rPr>
        <w:t xml:space="preserve"> </w:t>
      </w:r>
      <w:r>
        <w:rPr>
          <w:w w:val="105"/>
          <w:sz w:val="23"/>
        </w:rPr>
        <w:t>правопорядка в обществе.</w:t>
      </w:r>
    </w:p>
    <w:p w:rsidR="00623054" w:rsidRDefault="004D1B06" w:rsidP="004D1B06">
      <w:pPr>
        <w:pStyle w:val="a3"/>
        <w:tabs>
          <w:tab w:val="left" w:pos="10632"/>
        </w:tabs>
        <w:spacing w:line="259" w:lineRule="exact"/>
        <w:ind w:left="738" w:firstLine="0"/>
      </w:pPr>
      <w:r>
        <w:rPr>
          <w:w w:val="105"/>
        </w:rPr>
        <w:t>В</w:t>
      </w:r>
      <w:r>
        <w:rPr>
          <w:spacing w:val="41"/>
          <w:w w:val="105"/>
        </w:rPr>
        <w:t xml:space="preserve"> </w:t>
      </w:r>
      <w:r>
        <w:rPr>
          <w:w w:val="105"/>
        </w:rPr>
        <w:t>содержании</w:t>
      </w:r>
      <w:r>
        <w:rPr>
          <w:spacing w:val="35"/>
          <w:w w:val="105"/>
        </w:rPr>
        <w:t xml:space="preserve"> </w:t>
      </w:r>
      <w:r>
        <w:rPr>
          <w:w w:val="105"/>
        </w:rPr>
        <w:t>обучения</w:t>
      </w:r>
      <w:r>
        <w:rPr>
          <w:spacing w:val="39"/>
          <w:w w:val="105"/>
        </w:rPr>
        <w:t xml:space="preserve"> </w:t>
      </w:r>
      <w:r>
        <w:rPr>
          <w:w w:val="105"/>
        </w:rPr>
        <w:t>выделены</w:t>
      </w:r>
      <w:r>
        <w:rPr>
          <w:spacing w:val="40"/>
          <w:w w:val="105"/>
        </w:rPr>
        <w:t xml:space="preserve"> </w:t>
      </w:r>
      <w:r>
        <w:rPr>
          <w:w w:val="105"/>
        </w:rPr>
        <w:t>темы,</w:t>
      </w:r>
      <w:r>
        <w:rPr>
          <w:spacing w:val="32"/>
          <w:w w:val="105"/>
        </w:rPr>
        <w:t xml:space="preserve"> </w:t>
      </w:r>
      <w:r>
        <w:rPr>
          <w:w w:val="105"/>
        </w:rPr>
        <w:t>изучение</w:t>
      </w:r>
      <w:r>
        <w:rPr>
          <w:spacing w:val="36"/>
          <w:w w:val="105"/>
        </w:rPr>
        <w:t xml:space="preserve"> </w:t>
      </w:r>
      <w:r>
        <w:rPr>
          <w:w w:val="105"/>
        </w:rPr>
        <w:t>которых</w:t>
      </w:r>
      <w:r>
        <w:rPr>
          <w:spacing w:val="37"/>
          <w:w w:val="105"/>
        </w:rPr>
        <w:t xml:space="preserve"> </w:t>
      </w:r>
      <w:r>
        <w:rPr>
          <w:w w:val="105"/>
        </w:rPr>
        <w:t>проводится</w:t>
      </w:r>
      <w:r>
        <w:rPr>
          <w:spacing w:val="33"/>
          <w:w w:val="105"/>
        </w:rPr>
        <w:t xml:space="preserve"> </w:t>
      </w:r>
      <w:r>
        <w:rPr>
          <w:w w:val="105"/>
        </w:rPr>
        <w:t>в</w:t>
      </w:r>
      <w:r>
        <w:rPr>
          <w:spacing w:val="43"/>
          <w:w w:val="105"/>
        </w:rPr>
        <w:t xml:space="preserve"> </w:t>
      </w:r>
      <w:r>
        <w:rPr>
          <w:w w:val="105"/>
        </w:rPr>
        <w:t>ознакомительном</w:t>
      </w:r>
      <w:r>
        <w:rPr>
          <w:spacing w:val="41"/>
          <w:w w:val="105"/>
        </w:rPr>
        <w:t xml:space="preserve"> </w:t>
      </w:r>
      <w:r>
        <w:rPr>
          <w:spacing w:val="-2"/>
          <w:w w:val="105"/>
        </w:rPr>
        <w:t>плане.</w:t>
      </w:r>
    </w:p>
    <w:p w:rsidR="00623054" w:rsidRDefault="004D1B06" w:rsidP="004D1B06">
      <w:pPr>
        <w:pStyle w:val="a3"/>
        <w:tabs>
          <w:tab w:val="left" w:pos="10632"/>
        </w:tabs>
        <w:ind w:firstLine="0"/>
      </w:pPr>
      <w:r>
        <w:t>Педагог</w:t>
      </w:r>
      <w:r>
        <w:rPr>
          <w:spacing w:val="47"/>
        </w:rPr>
        <w:t xml:space="preserve"> </w:t>
      </w:r>
      <w:r>
        <w:t>самостоятельно</w:t>
      </w:r>
      <w:r>
        <w:rPr>
          <w:spacing w:val="36"/>
        </w:rPr>
        <w:t xml:space="preserve"> </w:t>
      </w:r>
      <w:r>
        <w:t>определяет</w:t>
      </w:r>
      <w:r>
        <w:rPr>
          <w:spacing w:val="37"/>
        </w:rPr>
        <w:t xml:space="preserve"> </w:t>
      </w:r>
      <w:r>
        <w:t>объем</w:t>
      </w:r>
      <w:r>
        <w:rPr>
          <w:spacing w:val="32"/>
        </w:rPr>
        <w:t xml:space="preserve"> </w:t>
      </w:r>
      <w:r>
        <w:t>изучаемого</w:t>
      </w:r>
      <w:r>
        <w:rPr>
          <w:spacing w:val="36"/>
        </w:rPr>
        <w:t xml:space="preserve"> </w:t>
      </w:r>
      <w:r>
        <w:rPr>
          <w:spacing w:val="-2"/>
        </w:rPr>
        <w:t>материала.</w:t>
      </w:r>
    </w:p>
    <w:p w:rsidR="00623054" w:rsidRDefault="004D1B06" w:rsidP="004D1B06">
      <w:pPr>
        <w:tabs>
          <w:tab w:val="left" w:pos="10632"/>
        </w:tabs>
        <w:spacing w:before="21"/>
        <w:ind w:left="197"/>
        <w:jc w:val="both"/>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6</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5723"/>
        </w:trPr>
        <w:tc>
          <w:tcPr>
            <w:tcW w:w="2435" w:type="dxa"/>
          </w:tcPr>
          <w:p w:rsidR="00623054" w:rsidRDefault="004D1B06" w:rsidP="004D1B06">
            <w:pPr>
              <w:pStyle w:val="TableParagraph"/>
              <w:tabs>
                <w:tab w:val="left" w:pos="1398"/>
                <w:tab w:val="left" w:pos="2046"/>
                <w:tab w:val="left" w:pos="10632"/>
              </w:tabs>
              <w:spacing w:before="108" w:line="247" w:lineRule="auto"/>
              <w:ind w:right="56"/>
              <w:rPr>
                <w:sz w:val="23"/>
              </w:rPr>
            </w:pPr>
            <w:r>
              <w:rPr>
                <w:spacing w:val="-2"/>
                <w:w w:val="105"/>
                <w:sz w:val="23"/>
              </w:rPr>
              <w:lastRenderedPageBreak/>
              <w:t>Человек</w:t>
            </w:r>
            <w:r>
              <w:rPr>
                <w:sz w:val="23"/>
              </w:rPr>
              <w:tab/>
            </w:r>
            <w:r>
              <w:rPr>
                <w:spacing w:val="-12"/>
                <w:w w:val="105"/>
                <w:sz w:val="23"/>
              </w:rPr>
              <w:t>и</w:t>
            </w:r>
            <w:r>
              <w:rPr>
                <w:sz w:val="23"/>
              </w:rPr>
              <w:tab/>
            </w:r>
            <w:r>
              <w:rPr>
                <w:spacing w:val="-6"/>
                <w:w w:val="105"/>
                <w:sz w:val="23"/>
              </w:rPr>
              <w:t xml:space="preserve">его </w:t>
            </w:r>
            <w:r>
              <w:rPr>
                <w:spacing w:val="-2"/>
                <w:w w:val="105"/>
                <w:sz w:val="23"/>
              </w:rPr>
              <w:t>социальное окружение.</w:t>
            </w:r>
          </w:p>
        </w:tc>
        <w:tc>
          <w:tcPr>
            <w:tcW w:w="8054" w:type="dxa"/>
          </w:tcPr>
          <w:p w:rsidR="00623054" w:rsidRDefault="004D1B06" w:rsidP="004D1B06">
            <w:pPr>
              <w:pStyle w:val="TableParagraph"/>
              <w:tabs>
                <w:tab w:val="left" w:pos="10632"/>
              </w:tabs>
              <w:spacing w:before="108" w:line="247" w:lineRule="auto"/>
              <w:ind w:right="72"/>
              <w:jc w:val="both"/>
              <w:rPr>
                <w:sz w:val="23"/>
              </w:rPr>
            </w:pPr>
            <w:r>
              <w:rPr>
                <w:sz w:val="23"/>
              </w:rPr>
              <w:t>Биологическое</w:t>
            </w:r>
            <w:r>
              <w:rPr>
                <w:spacing w:val="23"/>
                <w:sz w:val="23"/>
              </w:rPr>
              <w:t xml:space="preserve"> </w:t>
            </w:r>
            <w:r>
              <w:rPr>
                <w:sz w:val="23"/>
              </w:rPr>
              <w:t>и</w:t>
            </w:r>
            <w:r>
              <w:rPr>
                <w:spacing w:val="33"/>
                <w:sz w:val="23"/>
              </w:rPr>
              <w:t xml:space="preserve"> </w:t>
            </w:r>
            <w:r>
              <w:rPr>
                <w:sz w:val="23"/>
              </w:rPr>
              <w:t>социальное</w:t>
            </w:r>
            <w:r>
              <w:rPr>
                <w:spacing w:val="23"/>
                <w:sz w:val="23"/>
              </w:rPr>
              <w:t xml:space="preserve"> </w:t>
            </w:r>
            <w:r>
              <w:rPr>
                <w:sz w:val="23"/>
              </w:rPr>
              <w:t>в</w:t>
            </w:r>
            <w:r>
              <w:rPr>
                <w:spacing w:val="23"/>
                <w:sz w:val="23"/>
              </w:rPr>
              <w:t xml:space="preserve"> </w:t>
            </w:r>
            <w:r>
              <w:rPr>
                <w:sz w:val="23"/>
              </w:rPr>
              <w:t>человеке.</w:t>
            </w:r>
            <w:r>
              <w:rPr>
                <w:spacing w:val="27"/>
                <w:sz w:val="23"/>
              </w:rPr>
              <w:t xml:space="preserve"> </w:t>
            </w:r>
            <w:r>
              <w:rPr>
                <w:sz w:val="23"/>
              </w:rPr>
              <w:t>Черты</w:t>
            </w:r>
            <w:r>
              <w:rPr>
                <w:spacing w:val="27"/>
                <w:sz w:val="23"/>
              </w:rPr>
              <w:t xml:space="preserve"> </w:t>
            </w:r>
            <w:r>
              <w:rPr>
                <w:sz w:val="23"/>
              </w:rPr>
              <w:t>сходства</w:t>
            </w:r>
            <w:r>
              <w:rPr>
                <w:spacing w:val="23"/>
                <w:sz w:val="23"/>
              </w:rPr>
              <w:t xml:space="preserve"> </w:t>
            </w:r>
            <w:r>
              <w:rPr>
                <w:sz w:val="23"/>
              </w:rPr>
              <w:t>и</w:t>
            </w:r>
            <w:r>
              <w:rPr>
                <w:spacing w:val="33"/>
                <w:sz w:val="23"/>
              </w:rPr>
              <w:t xml:space="preserve"> </w:t>
            </w:r>
            <w:r>
              <w:rPr>
                <w:sz w:val="23"/>
              </w:rPr>
              <w:t xml:space="preserve">различия человека и животного. Потребности человека (биологические, социальные, духовные). </w:t>
            </w:r>
            <w:r>
              <w:rPr>
                <w:w w:val="105"/>
                <w:sz w:val="23"/>
              </w:rPr>
              <w:t>Способности человека.</w:t>
            </w:r>
          </w:p>
          <w:p w:rsidR="00623054" w:rsidRDefault="004D1B06" w:rsidP="004D1B06">
            <w:pPr>
              <w:pStyle w:val="TableParagraph"/>
              <w:tabs>
                <w:tab w:val="left" w:pos="10632"/>
              </w:tabs>
              <w:spacing w:before="11" w:line="247" w:lineRule="auto"/>
              <w:ind w:right="61"/>
              <w:jc w:val="both"/>
              <w:rPr>
                <w:sz w:val="23"/>
              </w:rPr>
            </w:pPr>
            <w:r>
              <w:rPr>
                <w:sz w:val="23"/>
              </w:rPr>
              <w:t>Индивид,</w:t>
            </w:r>
            <w:r>
              <w:rPr>
                <w:spacing w:val="40"/>
                <w:sz w:val="23"/>
              </w:rPr>
              <w:t xml:space="preserve"> </w:t>
            </w:r>
            <w:r>
              <w:rPr>
                <w:sz w:val="23"/>
              </w:rPr>
              <w:t>индивидуальность,</w:t>
            </w:r>
            <w:r>
              <w:rPr>
                <w:spacing w:val="40"/>
                <w:sz w:val="23"/>
              </w:rPr>
              <w:t xml:space="preserve"> </w:t>
            </w:r>
            <w:r>
              <w:rPr>
                <w:sz w:val="23"/>
              </w:rPr>
              <w:t>личность.</w:t>
            </w:r>
            <w:r>
              <w:rPr>
                <w:spacing w:val="40"/>
                <w:sz w:val="23"/>
              </w:rPr>
              <w:t xml:space="preserve"> </w:t>
            </w:r>
            <w:r>
              <w:rPr>
                <w:sz w:val="23"/>
              </w:rPr>
              <w:t>Возрастные</w:t>
            </w:r>
            <w:r>
              <w:rPr>
                <w:spacing w:val="37"/>
                <w:sz w:val="23"/>
              </w:rPr>
              <w:t xml:space="preserve"> </w:t>
            </w:r>
            <w:r>
              <w:rPr>
                <w:sz w:val="23"/>
              </w:rPr>
              <w:t>периоды</w:t>
            </w:r>
            <w:r>
              <w:rPr>
                <w:spacing w:val="40"/>
                <w:sz w:val="23"/>
              </w:rPr>
              <w:t xml:space="preserve"> </w:t>
            </w:r>
            <w:r>
              <w:rPr>
                <w:sz w:val="23"/>
              </w:rPr>
              <w:t>жизни</w:t>
            </w:r>
            <w:r>
              <w:rPr>
                <w:spacing w:val="40"/>
                <w:sz w:val="23"/>
              </w:rPr>
              <w:t xml:space="preserve"> </w:t>
            </w:r>
            <w:r>
              <w:rPr>
                <w:sz w:val="23"/>
              </w:rPr>
              <w:t xml:space="preserve">человека </w:t>
            </w:r>
            <w:r>
              <w:rPr>
                <w:w w:val="105"/>
                <w:sz w:val="23"/>
              </w:rPr>
              <w:t>и формирование личности. Отношения между поколениями. Особенности подросткового возраста.</w:t>
            </w:r>
          </w:p>
          <w:p w:rsidR="00623054" w:rsidRDefault="004D1B06" w:rsidP="004D1B06">
            <w:pPr>
              <w:pStyle w:val="TableParagraph"/>
              <w:tabs>
                <w:tab w:val="left" w:pos="10632"/>
              </w:tabs>
              <w:spacing w:before="11" w:line="249" w:lineRule="auto"/>
              <w:ind w:right="82"/>
              <w:jc w:val="both"/>
              <w:rPr>
                <w:sz w:val="23"/>
              </w:rPr>
            </w:pPr>
            <w:r>
              <w:rPr>
                <w:w w:val="105"/>
                <w:sz w:val="23"/>
              </w:rPr>
              <w:t>Люди с</w:t>
            </w:r>
            <w:r>
              <w:rPr>
                <w:spacing w:val="-2"/>
                <w:w w:val="105"/>
                <w:sz w:val="23"/>
              </w:rPr>
              <w:t xml:space="preserve"> </w:t>
            </w:r>
            <w:r>
              <w:rPr>
                <w:w w:val="105"/>
                <w:sz w:val="23"/>
              </w:rPr>
              <w:t>ограниченными возможностями здоровья, их особые</w:t>
            </w:r>
            <w:r>
              <w:rPr>
                <w:spacing w:val="-2"/>
                <w:w w:val="105"/>
                <w:sz w:val="23"/>
              </w:rPr>
              <w:t xml:space="preserve"> </w:t>
            </w:r>
            <w:r>
              <w:rPr>
                <w:w w:val="105"/>
                <w:sz w:val="23"/>
              </w:rPr>
              <w:t>потребности</w:t>
            </w:r>
            <w:r>
              <w:rPr>
                <w:spacing w:val="-2"/>
                <w:w w:val="105"/>
                <w:sz w:val="23"/>
              </w:rPr>
              <w:t xml:space="preserve"> </w:t>
            </w:r>
            <w:r>
              <w:rPr>
                <w:w w:val="105"/>
                <w:sz w:val="23"/>
              </w:rPr>
              <w:t>и социальная позиция.</w:t>
            </w:r>
          </w:p>
          <w:p w:rsidR="00623054" w:rsidRDefault="004D1B06" w:rsidP="004D1B06">
            <w:pPr>
              <w:pStyle w:val="TableParagraph"/>
              <w:tabs>
                <w:tab w:val="left" w:pos="10632"/>
              </w:tabs>
              <w:spacing w:line="254" w:lineRule="auto"/>
              <w:ind w:right="70"/>
              <w:jc w:val="both"/>
              <w:rPr>
                <w:sz w:val="23"/>
              </w:rPr>
            </w:pPr>
            <w:r>
              <w:rPr>
                <w:w w:val="105"/>
                <w:sz w:val="23"/>
              </w:rPr>
              <w:t>Цели и мотивы деятельности. Виды деятельности (игра, труд, учение). Познание человеком мира и самого себя как вид деятельности.</w:t>
            </w:r>
          </w:p>
          <w:p w:rsidR="00623054" w:rsidRDefault="004D1B06" w:rsidP="004D1B06">
            <w:pPr>
              <w:pStyle w:val="TableParagraph"/>
              <w:tabs>
                <w:tab w:val="left" w:pos="10632"/>
              </w:tabs>
              <w:spacing w:line="249" w:lineRule="auto"/>
              <w:ind w:right="72"/>
              <w:jc w:val="both"/>
              <w:rPr>
                <w:sz w:val="23"/>
              </w:rPr>
            </w:pPr>
            <w:r>
              <w:rPr>
                <w:sz w:val="23"/>
              </w:rPr>
              <w:t xml:space="preserve">Право человека на образование. Школьное образование. Права и обязанности </w:t>
            </w:r>
            <w:r>
              <w:rPr>
                <w:spacing w:val="-2"/>
                <w:w w:val="105"/>
                <w:sz w:val="23"/>
              </w:rPr>
              <w:t>учащегося.</w:t>
            </w:r>
          </w:p>
          <w:p w:rsidR="00623054" w:rsidRDefault="004D1B06" w:rsidP="004D1B06">
            <w:pPr>
              <w:pStyle w:val="TableParagraph"/>
              <w:tabs>
                <w:tab w:val="left" w:pos="10632"/>
              </w:tabs>
              <w:spacing w:line="247" w:lineRule="auto"/>
              <w:ind w:right="78"/>
              <w:jc w:val="both"/>
              <w:rPr>
                <w:sz w:val="23"/>
              </w:rPr>
            </w:pPr>
            <w:r>
              <w:rPr>
                <w:w w:val="105"/>
                <w:sz w:val="23"/>
              </w:rPr>
              <w:t>Общение. Цели и средства общения. Особенности общения подростков. Общение в современных условиях.</w:t>
            </w:r>
          </w:p>
          <w:p w:rsidR="00623054" w:rsidRDefault="004D1B06" w:rsidP="004D1B06">
            <w:pPr>
              <w:pStyle w:val="TableParagraph"/>
              <w:tabs>
                <w:tab w:val="left" w:pos="10632"/>
              </w:tabs>
              <w:spacing w:line="254" w:lineRule="auto"/>
              <w:ind w:right="83"/>
              <w:jc w:val="both"/>
              <w:rPr>
                <w:sz w:val="23"/>
              </w:rPr>
            </w:pPr>
            <w:r>
              <w:rPr>
                <w:w w:val="105"/>
                <w:sz w:val="23"/>
              </w:rPr>
              <w:t>Отношения в малых группах. Групповые нормы и правила. Лидерство в группе. Межличностные отношения (деловые, личные).</w:t>
            </w:r>
          </w:p>
          <w:p w:rsidR="00623054" w:rsidRDefault="004D1B06" w:rsidP="004D1B06">
            <w:pPr>
              <w:pStyle w:val="TableParagraph"/>
              <w:tabs>
                <w:tab w:val="left" w:pos="10632"/>
              </w:tabs>
              <w:spacing w:line="247" w:lineRule="auto"/>
              <w:ind w:right="69"/>
              <w:jc w:val="both"/>
              <w:rPr>
                <w:sz w:val="23"/>
              </w:rPr>
            </w:pPr>
            <w:r>
              <w:rPr>
                <w:w w:val="105"/>
                <w:sz w:val="23"/>
              </w:rPr>
              <w:t>Отношения в семье. Роль семьи в жизни человека и общества. Семейные традиции. Семейный досуг. Свободное время подростка.</w:t>
            </w:r>
          </w:p>
          <w:p w:rsidR="00623054" w:rsidRDefault="004D1B06" w:rsidP="004D1B06">
            <w:pPr>
              <w:pStyle w:val="TableParagraph"/>
              <w:tabs>
                <w:tab w:val="left" w:pos="10632"/>
              </w:tabs>
              <w:spacing w:before="2" w:line="249" w:lineRule="auto"/>
              <w:ind w:right="77"/>
              <w:jc w:val="both"/>
              <w:rPr>
                <w:sz w:val="23"/>
              </w:rPr>
            </w:pPr>
            <w:r>
              <w:rPr>
                <w:w w:val="105"/>
                <w:sz w:val="23"/>
              </w:rPr>
              <w:t xml:space="preserve">Отношения с друзьями и сверстниками. Конфликты в межличностных </w:t>
            </w:r>
            <w:r>
              <w:rPr>
                <w:spacing w:val="-2"/>
                <w:w w:val="105"/>
                <w:sz w:val="23"/>
              </w:rPr>
              <w:t>отношениях.</w:t>
            </w:r>
          </w:p>
        </w:tc>
      </w:tr>
      <w:tr w:rsidR="00623054">
        <w:trPr>
          <w:trHeight w:val="2971"/>
        </w:trPr>
        <w:tc>
          <w:tcPr>
            <w:tcW w:w="2435" w:type="dxa"/>
          </w:tcPr>
          <w:p w:rsidR="00623054" w:rsidRDefault="004D1B06" w:rsidP="004D1B06">
            <w:pPr>
              <w:pStyle w:val="TableParagraph"/>
              <w:tabs>
                <w:tab w:val="left" w:pos="10632"/>
              </w:tabs>
              <w:spacing w:before="108" w:line="247" w:lineRule="auto"/>
              <w:rPr>
                <w:sz w:val="23"/>
              </w:rPr>
            </w:pPr>
            <w:r>
              <w:rPr>
                <w:w w:val="105"/>
                <w:sz w:val="23"/>
              </w:rPr>
              <w:t>Общество,</w:t>
            </w:r>
            <w:r>
              <w:rPr>
                <w:spacing w:val="31"/>
                <w:w w:val="105"/>
                <w:sz w:val="23"/>
              </w:rPr>
              <w:t xml:space="preserve"> </w:t>
            </w:r>
            <w:r>
              <w:rPr>
                <w:w w:val="105"/>
                <w:sz w:val="23"/>
              </w:rPr>
              <w:t>в</w:t>
            </w:r>
            <w:r>
              <w:rPr>
                <w:spacing w:val="40"/>
                <w:w w:val="105"/>
                <w:sz w:val="23"/>
              </w:rPr>
              <w:t xml:space="preserve"> </w:t>
            </w:r>
            <w:r>
              <w:rPr>
                <w:w w:val="105"/>
                <w:sz w:val="23"/>
              </w:rPr>
              <w:t>котором мы живем.</w:t>
            </w:r>
          </w:p>
        </w:tc>
        <w:tc>
          <w:tcPr>
            <w:tcW w:w="8054" w:type="dxa"/>
          </w:tcPr>
          <w:p w:rsidR="00623054" w:rsidRDefault="004D1B06" w:rsidP="004D1B06">
            <w:pPr>
              <w:pStyle w:val="TableParagraph"/>
              <w:tabs>
                <w:tab w:val="left" w:pos="10632"/>
              </w:tabs>
              <w:spacing w:before="108" w:line="247" w:lineRule="auto"/>
              <w:ind w:right="79"/>
              <w:jc w:val="both"/>
              <w:rPr>
                <w:sz w:val="23"/>
              </w:rPr>
            </w:pPr>
            <w:r>
              <w:rPr>
                <w:w w:val="105"/>
                <w:sz w:val="23"/>
              </w:rPr>
              <w:t>Что такое общество. Связь общества и природы. Устройство общественной жизни. Основные сферы жизни общества и их взаимодействие.</w:t>
            </w:r>
          </w:p>
          <w:p w:rsidR="00623054" w:rsidRDefault="004D1B06" w:rsidP="004D1B06">
            <w:pPr>
              <w:pStyle w:val="TableParagraph"/>
              <w:tabs>
                <w:tab w:val="left" w:pos="10632"/>
              </w:tabs>
              <w:spacing w:before="10"/>
              <w:jc w:val="both"/>
              <w:rPr>
                <w:sz w:val="23"/>
              </w:rPr>
            </w:pPr>
            <w:r>
              <w:rPr>
                <w:sz w:val="23"/>
              </w:rPr>
              <w:t>Социальные</w:t>
            </w:r>
            <w:r>
              <w:rPr>
                <w:spacing w:val="28"/>
                <w:sz w:val="23"/>
              </w:rPr>
              <w:t xml:space="preserve"> </w:t>
            </w:r>
            <w:r>
              <w:rPr>
                <w:sz w:val="23"/>
              </w:rPr>
              <w:t>общности</w:t>
            </w:r>
            <w:r>
              <w:rPr>
                <w:spacing w:val="28"/>
                <w:sz w:val="23"/>
              </w:rPr>
              <w:t xml:space="preserve"> </w:t>
            </w:r>
            <w:r>
              <w:rPr>
                <w:sz w:val="23"/>
              </w:rPr>
              <w:t>и</w:t>
            </w:r>
            <w:r>
              <w:rPr>
                <w:spacing w:val="28"/>
                <w:sz w:val="23"/>
              </w:rPr>
              <w:t xml:space="preserve"> </w:t>
            </w:r>
            <w:r>
              <w:rPr>
                <w:sz w:val="23"/>
              </w:rPr>
              <w:t>группы.</w:t>
            </w:r>
            <w:r>
              <w:rPr>
                <w:spacing w:val="32"/>
                <w:sz w:val="23"/>
              </w:rPr>
              <w:t xml:space="preserve"> </w:t>
            </w:r>
            <w:r>
              <w:rPr>
                <w:sz w:val="23"/>
              </w:rPr>
              <w:t>Положение</w:t>
            </w:r>
            <w:r>
              <w:rPr>
                <w:spacing w:val="18"/>
                <w:sz w:val="23"/>
              </w:rPr>
              <w:t xml:space="preserve"> </w:t>
            </w:r>
            <w:r>
              <w:rPr>
                <w:sz w:val="23"/>
              </w:rPr>
              <w:t>человека</w:t>
            </w:r>
            <w:r>
              <w:rPr>
                <w:spacing w:val="26"/>
                <w:sz w:val="23"/>
              </w:rPr>
              <w:t xml:space="preserve"> </w:t>
            </w:r>
            <w:r>
              <w:rPr>
                <w:sz w:val="23"/>
              </w:rPr>
              <w:t>в</w:t>
            </w:r>
            <w:r>
              <w:rPr>
                <w:spacing w:val="38"/>
                <w:sz w:val="23"/>
              </w:rPr>
              <w:t xml:space="preserve"> </w:t>
            </w:r>
            <w:r>
              <w:rPr>
                <w:spacing w:val="-2"/>
                <w:sz w:val="23"/>
              </w:rPr>
              <w:t>обществе.</w:t>
            </w:r>
          </w:p>
          <w:p w:rsidR="00623054" w:rsidRDefault="004D1B06" w:rsidP="004D1B06">
            <w:pPr>
              <w:pStyle w:val="TableParagraph"/>
              <w:tabs>
                <w:tab w:val="left" w:pos="10632"/>
              </w:tabs>
              <w:spacing w:before="9" w:line="252" w:lineRule="auto"/>
              <w:ind w:right="63"/>
              <w:jc w:val="both"/>
              <w:rPr>
                <w:sz w:val="23"/>
              </w:rPr>
            </w:pPr>
            <w:r>
              <w:rPr>
                <w:w w:val="105"/>
                <w:sz w:val="23"/>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23054" w:rsidRDefault="004D1B06" w:rsidP="004D1B06">
            <w:pPr>
              <w:pStyle w:val="TableParagraph"/>
              <w:tabs>
                <w:tab w:val="left" w:pos="10632"/>
              </w:tabs>
              <w:spacing w:line="249" w:lineRule="auto"/>
              <w:ind w:right="66"/>
              <w:jc w:val="both"/>
              <w:rPr>
                <w:sz w:val="23"/>
              </w:rPr>
            </w:pPr>
            <w:r>
              <w:rPr>
                <w:w w:val="105"/>
                <w:sz w:val="23"/>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w:t>
            </w:r>
            <w:r>
              <w:rPr>
                <w:spacing w:val="25"/>
                <w:w w:val="105"/>
                <w:sz w:val="23"/>
              </w:rPr>
              <w:t xml:space="preserve"> </w:t>
            </w:r>
            <w:r>
              <w:rPr>
                <w:w w:val="105"/>
                <w:sz w:val="23"/>
              </w:rPr>
              <w:t>страна</w:t>
            </w:r>
            <w:r>
              <w:rPr>
                <w:spacing w:val="18"/>
                <w:w w:val="105"/>
                <w:sz w:val="23"/>
              </w:rPr>
              <w:t xml:space="preserve"> </w:t>
            </w:r>
            <w:r>
              <w:rPr>
                <w:w w:val="105"/>
                <w:sz w:val="23"/>
              </w:rPr>
              <w:t>в</w:t>
            </w:r>
            <w:r>
              <w:rPr>
                <w:spacing w:val="20"/>
                <w:w w:val="105"/>
                <w:sz w:val="23"/>
              </w:rPr>
              <w:t xml:space="preserve"> </w:t>
            </w:r>
            <w:r>
              <w:rPr>
                <w:w w:val="105"/>
                <w:sz w:val="23"/>
              </w:rPr>
              <w:t>начале</w:t>
            </w:r>
            <w:r>
              <w:rPr>
                <w:spacing w:val="19"/>
                <w:w w:val="105"/>
                <w:sz w:val="23"/>
              </w:rPr>
              <w:t xml:space="preserve"> </w:t>
            </w:r>
            <w:r>
              <w:rPr>
                <w:w w:val="105"/>
                <w:sz w:val="23"/>
              </w:rPr>
              <w:t>XXI</w:t>
            </w:r>
            <w:r>
              <w:rPr>
                <w:spacing w:val="23"/>
                <w:w w:val="105"/>
                <w:sz w:val="23"/>
              </w:rPr>
              <w:t xml:space="preserve"> </w:t>
            </w:r>
            <w:r>
              <w:rPr>
                <w:w w:val="105"/>
                <w:sz w:val="23"/>
              </w:rPr>
              <w:t>века.</w:t>
            </w:r>
            <w:r>
              <w:rPr>
                <w:spacing w:val="22"/>
                <w:w w:val="105"/>
                <w:sz w:val="23"/>
              </w:rPr>
              <w:t xml:space="preserve"> </w:t>
            </w:r>
            <w:r>
              <w:rPr>
                <w:w w:val="105"/>
                <w:sz w:val="23"/>
              </w:rPr>
              <w:t>Место</w:t>
            </w:r>
            <w:r>
              <w:rPr>
                <w:spacing w:val="14"/>
                <w:w w:val="105"/>
                <w:sz w:val="23"/>
              </w:rPr>
              <w:t xml:space="preserve"> </w:t>
            </w:r>
            <w:r>
              <w:rPr>
                <w:w w:val="105"/>
                <w:sz w:val="23"/>
              </w:rPr>
              <w:t>нашей</w:t>
            </w:r>
            <w:r>
              <w:rPr>
                <w:spacing w:val="25"/>
                <w:w w:val="105"/>
                <w:sz w:val="23"/>
              </w:rPr>
              <w:t xml:space="preserve"> </w:t>
            </w:r>
            <w:r>
              <w:rPr>
                <w:w w:val="105"/>
                <w:sz w:val="23"/>
              </w:rPr>
              <w:t>Родины</w:t>
            </w:r>
            <w:r>
              <w:rPr>
                <w:spacing w:val="22"/>
                <w:w w:val="105"/>
                <w:sz w:val="23"/>
              </w:rPr>
              <w:t xml:space="preserve"> </w:t>
            </w:r>
            <w:r>
              <w:rPr>
                <w:w w:val="105"/>
                <w:sz w:val="23"/>
              </w:rPr>
              <w:t>среди</w:t>
            </w:r>
            <w:r>
              <w:rPr>
                <w:spacing w:val="25"/>
                <w:w w:val="105"/>
                <w:sz w:val="23"/>
              </w:rPr>
              <w:t xml:space="preserve"> </w:t>
            </w:r>
            <w:r>
              <w:rPr>
                <w:spacing w:val="-2"/>
                <w:w w:val="105"/>
                <w:sz w:val="23"/>
              </w:rPr>
              <w:t>современных</w:t>
            </w:r>
          </w:p>
        </w:tc>
      </w:tr>
    </w:tbl>
    <w:p w:rsidR="00623054" w:rsidRDefault="00623054" w:rsidP="004D1B06">
      <w:pPr>
        <w:pStyle w:val="TableParagraph"/>
        <w:tabs>
          <w:tab w:val="left" w:pos="10632"/>
        </w:tabs>
        <w:spacing w:line="249" w:lineRule="auto"/>
        <w:jc w:val="both"/>
        <w:rPr>
          <w:sz w:val="23"/>
        </w:rPr>
        <w:sectPr w:rsidR="00623054" w:rsidSect="004D1B06">
          <w:pgSz w:w="11910" w:h="16850"/>
          <w:pgMar w:top="96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143"/>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pacing w:val="-2"/>
                <w:w w:val="105"/>
                <w:sz w:val="23"/>
              </w:rPr>
              <w:t>государств.</w:t>
            </w:r>
          </w:p>
          <w:p w:rsidR="00623054" w:rsidRDefault="004D1B06" w:rsidP="004D1B06">
            <w:pPr>
              <w:pStyle w:val="TableParagraph"/>
              <w:tabs>
                <w:tab w:val="left" w:pos="10632"/>
              </w:tabs>
              <w:spacing w:before="9" w:line="254" w:lineRule="auto"/>
              <w:rPr>
                <w:sz w:val="23"/>
              </w:rPr>
            </w:pPr>
            <w:r>
              <w:rPr>
                <w:sz w:val="23"/>
              </w:rPr>
              <w:t>Культурная жизнь. Духовные ценности, традиционные ценности российского</w:t>
            </w:r>
            <w:r>
              <w:rPr>
                <w:w w:val="105"/>
                <w:sz w:val="23"/>
              </w:rPr>
              <w:t xml:space="preserve"> </w:t>
            </w:r>
            <w:r>
              <w:rPr>
                <w:spacing w:val="-2"/>
                <w:w w:val="105"/>
                <w:sz w:val="23"/>
              </w:rPr>
              <w:t>народа.</w:t>
            </w:r>
          </w:p>
          <w:p w:rsidR="00623054" w:rsidRDefault="004D1B06" w:rsidP="004D1B06">
            <w:pPr>
              <w:pStyle w:val="TableParagraph"/>
              <w:tabs>
                <w:tab w:val="left" w:pos="10632"/>
              </w:tabs>
              <w:spacing w:line="247" w:lineRule="auto"/>
              <w:rPr>
                <w:sz w:val="23"/>
              </w:rPr>
            </w:pPr>
            <w:r>
              <w:rPr>
                <w:w w:val="105"/>
                <w:sz w:val="23"/>
              </w:rPr>
              <w:t>Развитие</w:t>
            </w:r>
            <w:r>
              <w:rPr>
                <w:spacing w:val="40"/>
                <w:w w:val="105"/>
                <w:sz w:val="23"/>
              </w:rPr>
              <w:t xml:space="preserve"> </w:t>
            </w:r>
            <w:r>
              <w:rPr>
                <w:w w:val="105"/>
                <w:sz w:val="23"/>
              </w:rPr>
              <w:t>общества.</w:t>
            </w:r>
            <w:r>
              <w:rPr>
                <w:spacing w:val="40"/>
                <w:w w:val="105"/>
                <w:sz w:val="23"/>
              </w:rPr>
              <w:t xml:space="preserve"> </w:t>
            </w:r>
            <w:r>
              <w:rPr>
                <w:w w:val="105"/>
                <w:sz w:val="23"/>
              </w:rPr>
              <w:t>Усиление</w:t>
            </w:r>
            <w:r>
              <w:rPr>
                <w:spacing w:val="40"/>
                <w:w w:val="105"/>
                <w:sz w:val="23"/>
              </w:rPr>
              <w:t xml:space="preserve"> </w:t>
            </w:r>
            <w:r>
              <w:rPr>
                <w:w w:val="105"/>
                <w:sz w:val="23"/>
              </w:rPr>
              <w:t>взаимосвязей</w:t>
            </w:r>
            <w:r>
              <w:rPr>
                <w:spacing w:val="40"/>
                <w:w w:val="105"/>
                <w:sz w:val="23"/>
              </w:rPr>
              <w:t xml:space="preserve"> </w:t>
            </w:r>
            <w:r>
              <w:rPr>
                <w:w w:val="105"/>
                <w:sz w:val="23"/>
              </w:rPr>
              <w:t>стран</w:t>
            </w:r>
            <w:r>
              <w:rPr>
                <w:spacing w:val="40"/>
                <w:w w:val="105"/>
                <w:sz w:val="23"/>
              </w:rPr>
              <w:t xml:space="preserve"> </w:t>
            </w:r>
            <w:r>
              <w:rPr>
                <w:w w:val="105"/>
                <w:sz w:val="23"/>
              </w:rPr>
              <w:t>и</w:t>
            </w:r>
            <w:r>
              <w:rPr>
                <w:spacing w:val="40"/>
                <w:w w:val="105"/>
                <w:sz w:val="23"/>
              </w:rPr>
              <w:t xml:space="preserve"> </w:t>
            </w:r>
            <w:r>
              <w:rPr>
                <w:w w:val="105"/>
                <w:sz w:val="23"/>
              </w:rPr>
              <w:t>народов</w:t>
            </w:r>
            <w:r>
              <w:rPr>
                <w:spacing w:val="40"/>
                <w:w w:val="105"/>
                <w:sz w:val="23"/>
              </w:rPr>
              <w:t xml:space="preserve"> </w:t>
            </w:r>
            <w:r>
              <w:rPr>
                <w:w w:val="105"/>
                <w:sz w:val="23"/>
              </w:rPr>
              <w:t>в</w:t>
            </w:r>
            <w:r>
              <w:rPr>
                <w:spacing w:val="40"/>
                <w:w w:val="105"/>
                <w:sz w:val="23"/>
              </w:rPr>
              <w:t xml:space="preserve"> </w:t>
            </w:r>
            <w:r>
              <w:rPr>
                <w:w w:val="105"/>
                <w:sz w:val="23"/>
              </w:rPr>
              <w:t>условиях современного общества.</w:t>
            </w:r>
          </w:p>
          <w:p w:rsidR="00623054" w:rsidRDefault="004D1B06" w:rsidP="004D1B06">
            <w:pPr>
              <w:pStyle w:val="TableParagraph"/>
              <w:tabs>
                <w:tab w:val="left" w:pos="10632"/>
              </w:tabs>
              <w:spacing w:before="4" w:line="249" w:lineRule="auto"/>
              <w:rPr>
                <w:sz w:val="23"/>
              </w:rPr>
            </w:pPr>
            <w:r>
              <w:rPr>
                <w:w w:val="105"/>
                <w:sz w:val="23"/>
              </w:rPr>
              <w:t>Глобальные проблемы</w:t>
            </w:r>
            <w:r>
              <w:rPr>
                <w:spacing w:val="18"/>
                <w:w w:val="105"/>
                <w:sz w:val="23"/>
              </w:rPr>
              <w:t xml:space="preserve"> </w:t>
            </w:r>
            <w:r>
              <w:rPr>
                <w:w w:val="105"/>
                <w:sz w:val="23"/>
              </w:rPr>
              <w:t>современности. Возможности их решения усилиями международного сообщества и международных организаций.</w:t>
            </w:r>
          </w:p>
        </w:tc>
      </w:tr>
    </w:tbl>
    <w:p w:rsidR="00623054" w:rsidRDefault="00623054" w:rsidP="004D1B06">
      <w:pPr>
        <w:pStyle w:val="a3"/>
        <w:tabs>
          <w:tab w:val="left" w:pos="10632"/>
        </w:tabs>
        <w:spacing w:before="32"/>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7</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684"/>
        </w:trPr>
        <w:tc>
          <w:tcPr>
            <w:tcW w:w="2435" w:type="dxa"/>
          </w:tcPr>
          <w:p w:rsidR="00623054" w:rsidRDefault="004D1B06" w:rsidP="004D1B06">
            <w:pPr>
              <w:pStyle w:val="TableParagraph"/>
              <w:tabs>
                <w:tab w:val="left" w:pos="10632"/>
              </w:tabs>
              <w:spacing w:before="101" w:line="247" w:lineRule="auto"/>
              <w:ind w:right="55"/>
              <w:rPr>
                <w:sz w:val="23"/>
              </w:rPr>
            </w:pPr>
            <w:r>
              <w:rPr>
                <w:w w:val="105"/>
                <w:sz w:val="23"/>
              </w:rPr>
              <w:t>Социальные</w:t>
            </w:r>
            <w:r>
              <w:rPr>
                <w:spacing w:val="-4"/>
                <w:w w:val="105"/>
                <w:sz w:val="23"/>
              </w:rPr>
              <w:t xml:space="preserve"> </w:t>
            </w:r>
            <w:r>
              <w:rPr>
                <w:w w:val="105"/>
                <w:sz w:val="23"/>
              </w:rPr>
              <w:t>ценности и нормы.</w:t>
            </w:r>
          </w:p>
        </w:tc>
        <w:tc>
          <w:tcPr>
            <w:tcW w:w="8054" w:type="dxa"/>
          </w:tcPr>
          <w:p w:rsidR="00623054" w:rsidRDefault="004D1B06" w:rsidP="004D1B06">
            <w:pPr>
              <w:pStyle w:val="TableParagraph"/>
              <w:tabs>
                <w:tab w:val="left" w:pos="1879"/>
                <w:tab w:val="left" w:pos="3173"/>
                <w:tab w:val="left" w:pos="4323"/>
                <w:tab w:val="left" w:pos="4740"/>
                <w:tab w:val="left" w:pos="6697"/>
                <w:tab w:val="left" w:pos="10632"/>
              </w:tabs>
              <w:spacing w:before="101" w:line="247" w:lineRule="auto"/>
              <w:ind w:right="63"/>
              <w:rPr>
                <w:sz w:val="23"/>
              </w:rPr>
            </w:pPr>
            <w:r>
              <w:rPr>
                <w:spacing w:val="-2"/>
                <w:w w:val="105"/>
                <w:sz w:val="23"/>
              </w:rPr>
              <w:t>Общественные</w:t>
            </w:r>
            <w:r>
              <w:rPr>
                <w:sz w:val="23"/>
              </w:rPr>
              <w:tab/>
            </w:r>
            <w:r>
              <w:rPr>
                <w:spacing w:val="-2"/>
                <w:w w:val="105"/>
                <w:sz w:val="23"/>
              </w:rPr>
              <w:t>ценности.</w:t>
            </w:r>
            <w:r>
              <w:rPr>
                <w:sz w:val="23"/>
              </w:rPr>
              <w:tab/>
            </w:r>
            <w:r>
              <w:rPr>
                <w:spacing w:val="-2"/>
                <w:w w:val="105"/>
                <w:sz w:val="23"/>
              </w:rPr>
              <w:t>Свобода</w:t>
            </w:r>
            <w:r>
              <w:rPr>
                <w:sz w:val="23"/>
              </w:rPr>
              <w:tab/>
            </w:r>
            <w:r>
              <w:rPr>
                <w:spacing w:val="-10"/>
                <w:w w:val="105"/>
                <w:sz w:val="23"/>
              </w:rPr>
              <w:t>и</w:t>
            </w:r>
            <w:r>
              <w:rPr>
                <w:sz w:val="23"/>
              </w:rPr>
              <w:tab/>
            </w:r>
            <w:r>
              <w:rPr>
                <w:spacing w:val="-2"/>
                <w:w w:val="105"/>
                <w:sz w:val="23"/>
              </w:rPr>
              <w:t>ответственность</w:t>
            </w:r>
            <w:r>
              <w:rPr>
                <w:sz w:val="23"/>
              </w:rPr>
              <w:tab/>
            </w:r>
            <w:r>
              <w:rPr>
                <w:spacing w:val="-2"/>
                <w:w w:val="105"/>
                <w:sz w:val="23"/>
              </w:rPr>
              <w:t xml:space="preserve">гражданина. </w:t>
            </w:r>
            <w:r>
              <w:rPr>
                <w:w w:val="105"/>
                <w:sz w:val="23"/>
              </w:rPr>
              <w:t>Гражданственность и патриотизм. Гуманизм.</w:t>
            </w:r>
          </w:p>
          <w:p w:rsidR="00623054" w:rsidRDefault="004D1B06" w:rsidP="004D1B06">
            <w:pPr>
              <w:pStyle w:val="TableParagraph"/>
              <w:tabs>
                <w:tab w:val="left" w:pos="10632"/>
              </w:tabs>
              <w:spacing w:before="10" w:line="247" w:lineRule="auto"/>
              <w:rPr>
                <w:sz w:val="23"/>
              </w:rPr>
            </w:pPr>
            <w:r>
              <w:rPr>
                <w:w w:val="105"/>
                <w:sz w:val="23"/>
              </w:rPr>
              <w:t>Социальные</w:t>
            </w:r>
            <w:r>
              <w:rPr>
                <w:spacing w:val="80"/>
                <w:w w:val="105"/>
                <w:sz w:val="23"/>
              </w:rPr>
              <w:t xml:space="preserve"> </w:t>
            </w:r>
            <w:r>
              <w:rPr>
                <w:w w:val="105"/>
                <w:sz w:val="23"/>
              </w:rPr>
              <w:t>нормы</w:t>
            </w:r>
            <w:r>
              <w:rPr>
                <w:spacing w:val="80"/>
                <w:w w:val="105"/>
                <w:sz w:val="23"/>
              </w:rPr>
              <w:t xml:space="preserve"> </w:t>
            </w:r>
            <w:r>
              <w:rPr>
                <w:w w:val="105"/>
                <w:sz w:val="23"/>
              </w:rPr>
              <w:t>как</w:t>
            </w:r>
            <w:r>
              <w:rPr>
                <w:spacing w:val="80"/>
                <w:w w:val="105"/>
                <w:sz w:val="23"/>
              </w:rPr>
              <w:t xml:space="preserve"> </w:t>
            </w:r>
            <w:r>
              <w:rPr>
                <w:w w:val="105"/>
                <w:sz w:val="23"/>
              </w:rPr>
              <w:t>регуляторы</w:t>
            </w:r>
            <w:r>
              <w:rPr>
                <w:spacing w:val="80"/>
                <w:w w:val="105"/>
                <w:sz w:val="23"/>
              </w:rPr>
              <w:t xml:space="preserve"> </w:t>
            </w:r>
            <w:r>
              <w:rPr>
                <w:w w:val="105"/>
                <w:sz w:val="23"/>
              </w:rPr>
              <w:t>общественной</w:t>
            </w:r>
            <w:r>
              <w:rPr>
                <w:spacing w:val="80"/>
                <w:w w:val="105"/>
                <w:sz w:val="23"/>
              </w:rPr>
              <w:t xml:space="preserve"> </w:t>
            </w:r>
            <w:r>
              <w:rPr>
                <w:w w:val="105"/>
                <w:sz w:val="23"/>
              </w:rPr>
              <w:t>жизни</w:t>
            </w:r>
            <w:r>
              <w:rPr>
                <w:spacing w:val="80"/>
                <w:w w:val="105"/>
                <w:sz w:val="23"/>
              </w:rPr>
              <w:t xml:space="preserve"> </w:t>
            </w:r>
            <w:r>
              <w:rPr>
                <w:w w:val="105"/>
                <w:sz w:val="23"/>
              </w:rPr>
              <w:t>и</w:t>
            </w:r>
            <w:r>
              <w:rPr>
                <w:spacing w:val="80"/>
                <w:w w:val="105"/>
                <w:sz w:val="23"/>
              </w:rPr>
              <w:t xml:space="preserve"> </w:t>
            </w:r>
            <w:r>
              <w:rPr>
                <w:w w:val="105"/>
                <w:sz w:val="23"/>
              </w:rPr>
              <w:t>поведения человека в обществе. Виды социальных норм. Традиции и обычаи.</w:t>
            </w:r>
          </w:p>
          <w:p w:rsidR="00623054" w:rsidRDefault="004D1B06" w:rsidP="004D1B06">
            <w:pPr>
              <w:pStyle w:val="TableParagraph"/>
              <w:tabs>
                <w:tab w:val="left" w:pos="10632"/>
              </w:tabs>
              <w:spacing w:before="2" w:line="254" w:lineRule="auto"/>
              <w:rPr>
                <w:sz w:val="23"/>
              </w:rPr>
            </w:pPr>
            <w:r>
              <w:rPr>
                <w:w w:val="105"/>
                <w:sz w:val="23"/>
              </w:rPr>
              <w:t>Принципы и нормы морали. Добро и</w:t>
            </w:r>
            <w:r>
              <w:rPr>
                <w:spacing w:val="27"/>
                <w:w w:val="105"/>
                <w:sz w:val="23"/>
              </w:rPr>
              <w:t xml:space="preserve"> </w:t>
            </w:r>
            <w:r>
              <w:rPr>
                <w:w w:val="105"/>
                <w:sz w:val="23"/>
              </w:rPr>
              <w:t>зло. Нравственные чувства</w:t>
            </w:r>
            <w:r>
              <w:rPr>
                <w:spacing w:val="27"/>
                <w:w w:val="105"/>
                <w:sz w:val="23"/>
              </w:rPr>
              <w:t xml:space="preserve"> </w:t>
            </w:r>
            <w:r>
              <w:rPr>
                <w:w w:val="105"/>
                <w:sz w:val="23"/>
              </w:rPr>
              <w:t>человека. Совесть и стыд.</w:t>
            </w:r>
          </w:p>
          <w:p w:rsidR="00623054" w:rsidRDefault="004D1B06" w:rsidP="004D1B06">
            <w:pPr>
              <w:pStyle w:val="TableParagraph"/>
              <w:tabs>
                <w:tab w:val="left" w:pos="10632"/>
              </w:tabs>
              <w:spacing w:line="247" w:lineRule="auto"/>
              <w:rPr>
                <w:sz w:val="23"/>
              </w:rPr>
            </w:pPr>
            <w:r>
              <w:rPr>
                <w:w w:val="105"/>
                <w:sz w:val="23"/>
              </w:rPr>
              <w:t>Моральный</w:t>
            </w:r>
            <w:r>
              <w:rPr>
                <w:spacing w:val="40"/>
                <w:w w:val="105"/>
                <w:sz w:val="23"/>
              </w:rPr>
              <w:t xml:space="preserve"> </w:t>
            </w:r>
            <w:r>
              <w:rPr>
                <w:w w:val="105"/>
                <w:sz w:val="23"/>
              </w:rPr>
              <w:t>выбор.</w:t>
            </w:r>
            <w:r>
              <w:rPr>
                <w:spacing w:val="40"/>
                <w:w w:val="105"/>
                <w:sz w:val="23"/>
              </w:rPr>
              <w:t xml:space="preserve"> </w:t>
            </w:r>
            <w:r>
              <w:rPr>
                <w:w w:val="105"/>
                <w:sz w:val="23"/>
              </w:rPr>
              <w:t>Моральная</w:t>
            </w:r>
            <w:r>
              <w:rPr>
                <w:spacing w:val="40"/>
                <w:w w:val="105"/>
                <w:sz w:val="23"/>
              </w:rPr>
              <w:t xml:space="preserve"> </w:t>
            </w:r>
            <w:r>
              <w:rPr>
                <w:w w:val="105"/>
                <w:sz w:val="23"/>
              </w:rPr>
              <w:t>оценка</w:t>
            </w:r>
            <w:r>
              <w:rPr>
                <w:spacing w:val="40"/>
                <w:w w:val="105"/>
                <w:sz w:val="23"/>
              </w:rPr>
              <w:t xml:space="preserve"> </w:t>
            </w:r>
            <w:r>
              <w:rPr>
                <w:w w:val="105"/>
                <w:sz w:val="23"/>
              </w:rPr>
              <w:t>поведения</w:t>
            </w:r>
            <w:r>
              <w:rPr>
                <w:spacing w:val="40"/>
                <w:w w:val="105"/>
                <w:sz w:val="23"/>
              </w:rPr>
              <w:t xml:space="preserve"> </w:t>
            </w:r>
            <w:r>
              <w:rPr>
                <w:w w:val="105"/>
                <w:sz w:val="23"/>
              </w:rPr>
              <w:t>людей</w:t>
            </w:r>
            <w:r>
              <w:rPr>
                <w:spacing w:val="40"/>
                <w:w w:val="105"/>
                <w:sz w:val="23"/>
              </w:rPr>
              <w:t xml:space="preserve"> </w:t>
            </w:r>
            <w:r>
              <w:rPr>
                <w:w w:val="105"/>
                <w:sz w:val="23"/>
              </w:rPr>
              <w:t>и</w:t>
            </w:r>
            <w:r>
              <w:rPr>
                <w:spacing w:val="40"/>
                <w:w w:val="105"/>
                <w:sz w:val="23"/>
              </w:rPr>
              <w:t xml:space="preserve"> </w:t>
            </w:r>
            <w:r>
              <w:rPr>
                <w:w w:val="105"/>
                <w:sz w:val="23"/>
              </w:rPr>
              <w:t>собственного поведения. Влияние моральных норм на общество и человека.</w:t>
            </w:r>
          </w:p>
          <w:p w:rsidR="00623054" w:rsidRDefault="004D1B06" w:rsidP="004D1B06">
            <w:pPr>
              <w:pStyle w:val="TableParagraph"/>
              <w:tabs>
                <w:tab w:val="left" w:pos="10632"/>
              </w:tabs>
              <w:spacing w:before="4"/>
              <w:rPr>
                <w:sz w:val="23"/>
              </w:rPr>
            </w:pPr>
            <w:r>
              <w:rPr>
                <w:w w:val="105"/>
                <w:sz w:val="23"/>
              </w:rPr>
              <w:t>Право</w:t>
            </w:r>
            <w:r>
              <w:rPr>
                <w:spacing w:val="-14"/>
                <w:w w:val="105"/>
                <w:sz w:val="23"/>
              </w:rPr>
              <w:t xml:space="preserve"> </w:t>
            </w:r>
            <w:r>
              <w:rPr>
                <w:w w:val="105"/>
                <w:sz w:val="23"/>
              </w:rPr>
              <w:t>и</w:t>
            </w:r>
            <w:r>
              <w:rPr>
                <w:spacing w:val="-1"/>
                <w:w w:val="105"/>
                <w:sz w:val="23"/>
              </w:rPr>
              <w:t xml:space="preserve"> </w:t>
            </w:r>
            <w:r>
              <w:rPr>
                <w:w w:val="105"/>
                <w:sz w:val="23"/>
              </w:rPr>
              <w:t>его</w:t>
            </w:r>
            <w:r>
              <w:rPr>
                <w:spacing w:val="-7"/>
                <w:w w:val="105"/>
                <w:sz w:val="23"/>
              </w:rPr>
              <w:t xml:space="preserve"> </w:t>
            </w:r>
            <w:r>
              <w:rPr>
                <w:w w:val="105"/>
                <w:sz w:val="23"/>
              </w:rPr>
              <w:t>роль</w:t>
            </w:r>
            <w:r>
              <w:rPr>
                <w:spacing w:val="-11"/>
                <w:w w:val="105"/>
                <w:sz w:val="23"/>
              </w:rPr>
              <w:t xml:space="preserve"> </w:t>
            </w:r>
            <w:r>
              <w:rPr>
                <w:w w:val="105"/>
                <w:sz w:val="23"/>
              </w:rPr>
              <w:t>в</w:t>
            </w:r>
            <w:r>
              <w:rPr>
                <w:spacing w:val="-7"/>
                <w:w w:val="105"/>
                <w:sz w:val="23"/>
              </w:rPr>
              <w:t xml:space="preserve"> </w:t>
            </w:r>
            <w:r>
              <w:rPr>
                <w:w w:val="105"/>
                <w:sz w:val="23"/>
              </w:rPr>
              <w:t>жизни</w:t>
            </w:r>
            <w:r>
              <w:rPr>
                <w:spacing w:val="-2"/>
                <w:w w:val="105"/>
                <w:sz w:val="23"/>
              </w:rPr>
              <w:t xml:space="preserve"> </w:t>
            </w:r>
            <w:r>
              <w:rPr>
                <w:w w:val="105"/>
                <w:sz w:val="23"/>
              </w:rPr>
              <w:t>общества.</w:t>
            </w:r>
            <w:r>
              <w:rPr>
                <w:spacing w:val="-11"/>
                <w:w w:val="105"/>
                <w:sz w:val="23"/>
              </w:rPr>
              <w:t xml:space="preserve"> </w:t>
            </w:r>
            <w:r>
              <w:rPr>
                <w:w w:val="105"/>
                <w:sz w:val="23"/>
              </w:rPr>
              <w:t>Право</w:t>
            </w:r>
            <w:r>
              <w:rPr>
                <w:spacing w:val="-13"/>
                <w:w w:val="105"/>
                <w:sz w:val="23"/>
              </w:rPr>
              <w:t xml:space="preserve"> </w:t>
            </w:r>
            <w:r>
              <w:rPr>
                <w:w w:val="105"/>
                <w:sz w:val="23"/>
              </w:rPr>
              <w:t>и</w:t>
            </w:r>
            <w:r>
              <w:rPr>
                <w:spacing w:val="-2"/>
                <w:w w:val="105"/>
                <w:sz w:val="23"/>
              </w:rPr>
              <w:t xml:space="preserve"> мораль.</w:t>
            </w:r>
          </w:p>
        </w:tc>
      </w:tr>
      <w:tr w:rsidR="00623054">
        <w:trPr>
          <w:trHeight w:val="2964"/>
        </w:trPr>
        <w:tc>
          <w:tcPr>
            <w:tcW w:w="2435" w:type="dxa"/>
          </w:tcPr>
          <w:p w:rsidR="00623054" w:rsidRDefault="004D1B06" w:rsidP="004D1B06">
            <w:pPr>
              <w:pStyle w:val="TableParagraph"/>
              <w:tabs>
                <w:tab w:val="left" w:pos="10632"/>
              </w:tabs>
              <w:spacing w:before="108" w:line="247" w:lineRule="auto"/>
              <w:rPr>
                <w:sz w:val="23"/>
              </w:rPr>
            </w:pPr>
            <w:r>
              <w:rPr>
                <w:w w:val="105"/>
                <w:sz w:val="23"/>
              </w:rPr>
              <w:lastRenderedPageBreak/>
              <w:t>Человек</w:t>
            </w:r>
            <w:r>
              <w:rPr>
                <w:spacing w:val="9"/>
                <w:w w:val="105"/>
                <w:sz w:val="23"/>
              </w:rPr>
              <w:t xml:space="preserve"> </w:t>
            </w:r>
            <w:r>
              <w:rPr>
                <w:w w:val="105"/>
                <w:sz w:val="23"/>
              </w:rPr>
              <w:t>как</w:t>
            </w:r>
            <w:r>
              <w:rPr>
                <w:spacing w:val="9"/>
                <w:w w:val="105"/>
                <w:sz w:val="23"/>
              </w:rPr>
              <w:t xml:space="preserve"> </w:t>
            </w:r>
            <w:r>
              <w:rPr>
                <w:w w:val="105"/>
                <w:sz w:val="23"/>
              </w:rPr>
              <w:t>участник правовых</w:t>
            </w:r>
            <w:r>
              <w:rPr>
                <w:spacing w:val="-4"/>
                <w:w w:val="105"/>
                <w:sz w:val="23"/>
              </w:rPr>
              <w:t xml:space="preserve"> </w:t>
            </w:r>
            <w:r>
              <w:rPr>
                <w:w w:val="105"/>
                <w:sz w:val="23"/>
              </w:rPr>
              <w:t>отношений.</w:t>
            </w:r>
          </w:p>
        </w:tc>
        <w:tc>
          <w:tcPr>
            <w:tcW w:w="8054" w:type="dxa"/>
          </w:tcPr>
          <w:p w:rsidR="00623054" w:rsidRDefault="004D1B06" w:rsidP="004D1B06">
            <w:pPr>
              <w:pStyle w:val="TableParagraph"/>
              <w:tabs>
                <w:tab w:val="left" w:pos="10632"/>
              </w:tabs>
              <w:spacing w:before="108" w:line="249" w:lineRule="auto"/>
              <w:ind w:right="70"/>
              <w:jc w:val="both"/>
              <w:rPr>
                <w:sz w:val="23"/>
              </w:rPr>
            </w:pPr>
            <w:r>
              <w:rPr>
                <w:w w:val="105"/>
                <w:sz w:val="23"/>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23054" w:rsidRDefault="004D1B06" w:rsidP="004D1B06">
            <w:pPr>
              <w:pStyle w:val="TableParagraph"/>
              <w:tabs>
                <w:tab w:val="left" w:pos="10632"/>
              </w:tabs>
              <w:spacing w:before="2" w:line="247" w:lineRule="auto"/>
              <w:ind w:right="66"/>
              <w:jc w:val="both"/>
              <w:rPr>
                <w:sz w:val="23"/>
              </w:rPr>
            </w:pPr>
            <w:r>
              <w:rPr>
                <w:w w:val="105"/>
                <w:sz w:val="23"/>
              </w:rPr>
              <w:t>Правонарушение и юридическая ответственность. Проступок и преступление. Опасность правонарушений для личности и общества.</w:t>
            </w:r>
          </w:p>
          <w:p w:rsidR="00623054" w:rsidRDefault="004D1B06" w:rsidP="004D1B06">
            <w:pPr>
              <w:pStyle w:val="TableParagraph"/>
              <w:tabs>
                <w:tab w:val="left" w:pos="10632"/>
              </w:tabs>
              <w:spacing w:before="10" w:line="249" w:lineRule="auto"/>
              <w:ind w:right="71"/>
              <w:jc w:val="both"/>
              <w:rPr>
                <w:sz w:val="23"/>
              </w:rPr>
            </w:pPr>
            <w:r>
              <w:rPr>
                <w:w w:val="105"/>
                <w:sz w:val="23"/>
              </w:rPr>
              <w:t>Права</w:t>
            </w:r>
            <w:r>
              <w:rPr>
                <w:spacing w:val="-5"/>
                <w:w w:val="105"/>
                <w:sz w:val="23"/>
              </w:rPr>
              <w:t xml:space="preserve"> </w:t>
            </w:r>
            <w:r>
              <w:rPr>
                <w:w w:val="105"/>
                <w:sz w:val="23"/>
              </w:rPr>
              <w:t>и</w:t>
            </w:r>
            <w:r>
              <w:rPr>
                <w:spacing w:val="-5"/>
                <w:w w:val="105"/>
                <w:sz w:val="23"/>
              </w:rPr>
              <w:t xml:space="preserve"> </w:t>
            </w:r>
            <w:r>
              <w:rPr>
                <w:w w:val="105"/>
                <w:sz w:val="23"/>
              </w:rPr>
              <w:t>свободы</w:t>
            </w:r>
            <w:r>
              <w:rPr>
                <w:spacing w:val="-2"/>
                <w:w w:val="105"/>
                <w:sz w:val="23"/>
              </w:rPr>
              <w:t xml:space="preserve"> </w:t>
            </w:r>
            <w:r>
              <w:rPr>
                <w:w w:val="105"/>
                <w:sz w:val="23"/>
              </w:rPr>
              <w:t>человека</w:t>
            </w:r>
            <w:r>
              <w:rPr>
                <w:spacing w:val="-5"/>
                <w:w w:val="105"/>
                <w:sz w:val="23"/>
              </w:rPr>
              <w:t xml:space="preserve"> </w:t>
            </w:r>
            <w:r>
              <w:rPr>
                <w:w w:val="105"/>
                <w:sz w:val="23"/>
              </w:rPr>
              <w:t>и</w:t>
            </w:r>
            <w:r>
              <w:rPr>
                <w:spacing w:val="-5"/>
                <w:w w:val="105"/>
                <w:sz w:val="23"/>
              </w:rPr>
              <w:t xml:space="preserve"> </w:t>
            </w:r>
            <w:r>
              <w:rPr>
                <w:w w:val="105"/>
                <w:sz w:val="23"/>
              </w:rPr>
              <w:t>гражданина</w:t>
            </w:r>
            <w:r>
              <w:rPr>
                <w:spacing w:val="-5"/>
                <w:w w:val="105"/>
                <w:sz w:val="23"/>
              </w:rPr>
              <w:t xml:space="preserve"> </w:t>
            </w:r>
            <w:r>
              <w:rPr>
                <w:w w:val="105"/>
                <w:sz w:val="23"/>
              </w:rPr>
              <w:t>Российской</w:t>
            </w:r>
            <w:r>
              <w:rPr>
                <w:spacing w:val="-5"/>
                <w:w w:val="105"/>
                <w:sz w:val="23"/>
              </w:rPr>
              <w:t xml:space="preserve"> </w:t>
            </w:r>
            <w:r>
              <w:rPr>
                <w:w w:val="105"/>
                <w:sz w:val="23"/>
              </w:rPr>
              <w:t>Федерации.</w:t>
            </w:r>
            <w:r>
              <w:rPr>
                <w:spacing w:val="-8"/>
                <w:w w:val="105"/>
                <w:sz w:val="23"/>
              </w:rPr>
              <w:t xml:space="preserve"> </w:t>
            </w:r>
            <w:r>
              <w:rPr>
                <w:w w:val="105"/>
                <w:sz w:val="23"/>
              </w:rPr>
              <w:t>Гарантия</w:t>
            </w:r>
            <w:r>
              <w:rPr>
                <w:spacing w:val="-8"/>
                <w:w w:val="105"/>
                <w:sz w:val="23"/>
              </w:rPr>
              <w:t xml:space="preserve"> </w:t>
            </w:r>
            <w:r>
              <w:rPr>
                <w:w w:val="105"/>
                <w:sz w:val="23"/>
              </w:rPr>
              <w:t>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623054">
        <w:trPr>
          <w:trHeight w:val="6833"/>
        </w:trPr>
        <w:tc>
          <w:tcPr>
            <w:tcW w:w="2435" w:type="dxa"/>
          </w:tcPr>
          <w:p w:rsidR="00623054" w:rsidRDefault="004D1B06" w:rsidP="004D1B06">
            <w:pPr>
              <w:pStyle w:val="TableParagraph"/>
              <w:tabs>
                <w:tab w:val="left" w:pos="1095"/>
                <w:tab w:val="left" w:pos="10632"/>
              </w:tabs>
              <w:spacing w:before="108" w:line="247" w:lineRule="auto"/>
              <w:ind w:right="58"/>
              <w:rPr>
                <w:sz w:val="23"/>
              </w:rPr>
            </w:pPr>
            <w:r>
              <w:rPr>
                <w:spacing w:val="-2"/>
                <w:w w:val="105"/>
                <w:sz w:val="23"/>
              </w:rPr>
              <w:t>Основы</w:t>
            </w:r>
            <w:r>
              <w:rPr>
                <w:sz w:val="23"/>
              </w:rPr>
              <w:tab/>
            </w:r>
            <w:r>
              <w:rPr>
                <w:spacing w:val="-2"/>
                <w:w w:val="105"/>
                <w:sz w:val="23"/>
              </w:rPr>
              <w:t>российского права.</w:t>
            </w:r>
          </w:p>
        </w:tc>
        <w:tc>
          <w:tcPr>
            <w:tcW w:w="8054" w:type="dxa"/>
          </w:tcPr>
          <w:p w:rsidR="00623054" w:rsidRDefault="004D1B06" w:rsidP="004D1B06">
            <w:pPr>
              <w:pStyle w:val="TableParagraph"/>
              <w:tabs>
                <w:tab w:val="left" w:pos="10632"/>
              </w:tabs>
              <w:spacing w:before="108" w:line="247" w:lineRule="auto"/>
              <w:ind w:right="59"/>
              <w:jc w:val="both"/>
              <w:rPr>
                <w:sz w:val="23"/>
              </w:rPr>
            </w:pPr>
            <w:r>
              <w:rPr>
                <w:sz w:val="23"/>
              </w:rPr>
              <w:t xml:space="preserve">Конституция Российской Федерации - основной закон. Законы и подзаконные </w:t>
            </w:r>
            <w:r>
              <w:rPr>
                <w:w w:val="105"/>
                <w:sz w:val="23"/>
              </w:rPr>
              <w:t>акты. Отрасли права.</w:t>
            </w:r>
          </w:p>
          <w:p w:rsidR="00623054" w:rsidRDefault="004D1B06" w:rsidP="004D1B06">
            <w:pPr>
              <w:pStyle w:val="TableParagraph"/>
              <w:tabs>
                <w:tab w:val="left" w:pos="10632"/>
              </w:tabs>
              <w:spacing w:before="3" w:line="254" w:lineRule="auto"/>
              <w:ind w:right="61"/>
              <w:jc w:val="both"/>
              <w:rPr>
                <w:sz w:val="23"/>
              </w:rPr>
            </w:pPr>
            <w:r>
              <w:rPr>
                <w:sz w:val="23"/>
              </w:rPr>
              <w:t xml:space="preserve">Основы гражданского права. Физические и юридические лица в гражданском </w:t>
            </w:r>
            <w:r>
              <w:rPr>
                <w:w w:val="105"/>
                <w:sz w:val="23"/>
              </w:rPr>
              <w:t>праве. Право собственности, защита прав собственности.</w:t>
            </w:r>
          </w:p>
          <w:p w:rsidR="00623054" w:rsidRDefault="004D1B06" w:rsidP="004D1B06">
            <w:pPr>
              <w:pStyle w:val="TableParagraph"/>
              <w:tabs>
                <w:tab w:val="left" w:pos="10632"/>
              </w:tabs>
              <w:spacing w:line="252" w:lineRule="auto"/>
              <w:ind w:right="57"/>
              <w:jc w:val="both"/>
              <w:rPr>
                <w:sz w:val="23"/>
              </w:rPr>
            </w:pPr>
            <w:r>
              <w:rPr>
                <w:w w:val="105"/>
                <w:sz w:val="23"/>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23054" w:rsidRDefault="004D1B06" w:rsidP="004D1B06">
            <w:pPr>
              <w:pStyle w:val="TableParagraph"/>
              <w:tabs>
                <w:tab w:val="left" w:pos="10632"/>
              </w:tabs>
              <w:spacing w:line="249" w:lineRule="auto"/>
              <w:ind w:right="72"/>
              <w:jc w:val="both"/>
              <w:rPr>
                <w:sz w:val="23"/>
              </w:rPr>
            </w:pPr>
            <w:r>
              <w:rPr>
                <w:w w:val="105"/>
                <w:sz w:val="23"/>
              </w:rPr>
              <w:t>Основы семейного права. Важность семьи в жизни человека, общества и государства. Условия заключения брака в Российской Федерации. Права и обязанности</w:t>
            </w:r>
            <w:r>
              <w:rPr>
                <w:spacing w:val="-5"/>
                <w:w w:val="105"/>
                <w:sz w:val="23"/>
              </w:rPr>
              <w:t xml:space="preserve"> </w:t>
            </w:r>
            <w:r>
              <w:rPr>
                <w:w w:val="105"/>
                <w:sz w:val="23"/>
              </w:rPr>
              <w:t>детей и родителей.</w:t>
            </w:r>
            <w:r>
              <w:rPr>
                <w:spacing w:val="-3"/>
                <w:w w:val="105"/>
                <w:sz w:val="23"/>
              </w:rPr>
              <w:t xml:space="preserve"> </w:t>
            </w:r>
            <w:r>
              <w:rPr>
                <w:w w:val="105"/>
                <w:sz w:val="23"/>
              </w:rPr>
              <w:t>Защита прав и</w:t>
            </w:r>
            <w:r>
              <w:rPr>
                <w:spacing w:val="-5"/>
                <w:w w:val="105"/>
                <w:sz w:val="23"/>
              </w:rPr>
              <w:t xml:space="preserve"> </w:t>
            </w:r>
            <w:r>
              <w:rPr>
                <w:w w:val="105"/>
                <w:sz w:val="23"/>
              </w:rPr>
              <w:t>интересов</w:t>
            </w:r>
            <w:r>
              <w:rPr>
                <w:spacing w:val="-5"/>
                <w:w w:val="105"/>
                <w:sz w:val="23"/>
              </w:rPr>
              <w:t xml:space="preserve"> </w:t>
            </w:r>
            <w:r>
              <w:rPr>
                <w:w w:val="105"/>
                <w:sz w:val="23"/>
              </w:rPr>
              <w:t>детей,</w:t>
            </w:r>
            <w:r>
              <w:rPr>
                <w:spacing w:val="-3"/>
                <w:w w:val="105"/>
                <w:sz w:val="23"/>
              </w:rPr>
              <w:t xml:space="preserve"> </w:t>
            </w:r>
            <w:r>
              <w:rPr>
                <w:w w:val="105"/>
                <w:sz w:val="23"/>
              </w:rPr>
              <w:t>оставшихся без попечения родителей.</w:t>
            </w:r>
          </w:p>
          <w:p w:rsidR="00623054" w:rsidRDefault="004D1B06" w:rsidP="004D1B06">
            <w:pPr>
              <w:pStyle w:val="TableParagraph"/>
              <w:tabs>
                <w:tab w:val="left" w:pos="10632"/>
              </w:tabs>
              <w:spacing w:line="249" w:lineRule="auto"/>
              <w:ind w:right="60"/>
              <w:jc w:val="both"/>
              <w:rPr>
                <w:sz w:val="23"/>
              </w:rPr>
            </w:pPr>
            <w:r>
              <w:rPr>
                <w:w w:val="105"/>
                <w:sz w:val="23"/>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23054" w:rsidRDefault="004D1B06" w:rsidP="004D1B06">
            <w:pPr>
              <w:pStyle w:val="TableParagraph"/>
              <w:tabs>
                <w:tab w:val="left" w:pos="10632"/>
              </w:tabs>
              <w:spacing w:line="249" w:lineRule="auto"/>
              <w:ind w:right="64"/>
              <w:jc w:val="both"/>
              <w:rPr>
                <w:sz w:val="23"/>
              </w:rPr>
            </w:pPr>
            <w:r>
              <w:rPr>
                <w:w w:val="105"/>
                <w:sz w:val="23"/>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w w:val="105"/>
                <w:sz w:val="23"/>
              </w:rPr>
              <w:t>несовершеннолетних.</w:t>
            </w:r>
          </w:p>
          <w:p w:rsidR="00623054" w:rsidRDefault="004D1B06" w:rsidP="004D1B06">
            <w:pPr>
              <w:pStyle w:val="TableParagraph"/>
              <w:tabs>
                <w:tab w:val="left" w:pos="10632"/>
              </w:tabs>
              <w:spacing w:before="6" w:line="247" w:lineRule="auto"/>
              <w:ind w:right="65"/>
              <w:jc w:val="both"/>
              <w:rPr>
                <w:sz w:val="23"/>
              </w:rPr>
            </w:pPr>
            <w:r>
              <w:rPr>
                <w:w w:val="105"/>
                <w:sz w:val="23"/>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3800"/>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9" w:lineRule="auto"/>
              <w:ind w:right="69"/>
              <w:jc w:val="both"/>
              <w:rPr>
                <w:sz w:val="23"/>
              </w:rPr>
            </w:pPr>
            <w:r>
              <w:rPr>
                <w:w w:val="105"/>
                <w:sz w:val="23"/>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623054" w:rsidRDefault="004D1B06" w:rsidP="004D1B06">
            <w:pPr>
              <w:pStyle w:val="TableParagraph"/>
              <w:tabs>
                <w:tab w:val="left" w:pos="10632"/>
              </w:tabs>
              <w:spacing w:before="2" w:line="252" w:lineRule="auto"/>
              <w:ind w:right="67"/>
              <w:jc w:val="both"/>
              <w:rPr>
                <w:sz w:val="23"/>
              </w:rPr>
            </w:pPr>
            <w:r>
              <w:rPr>
                <w:w w:val="105"/>
                <w:sz w:val="23"/>
              </w:rPr>
              <w:t>Мораль, ее основные принципы. Нравственность. Моральные нормы и нравственный выбор. Роль морали в жизни человека и общества. Золотое правило</w:t>
            </w:r>
            <w:r>
              <w:rPr>
                <w:spacing w:val="-1"/>
                <w:w w:val="105"/>
                <w:sz w:val="23"/>
              </w:rPr>
              <w:t xml:space="preserve"> </w:t>
            </w:r>
            <w:r>
              <w:rPr>
                <w:w w:val="105"/>
                <w:sz w:val="23"/>
              </w:rPr>
              <w:t>нравственности. Гуманизм. Добро</w:t>
            </w:r>
            <w:r>
              <w:rPr>
                <w:spacing w:val="-1"/>
                <w:w w:val="105"/>
                <w:sz w:val="23"/>
              </w:rPr>
              <w:t xml:space="preserve"> </w:t>
            </w:r>
            <w:r>
              <w:rPr>
                <w:w w:val="105"/>
                <w:sz w:val="23"/>
              </w:rPr>
              <w:t>и зло. Долг. Совесть. Моральная ответственность.</w:t>
            </w:r>
            <w:r>
              <w:rPr>
                <w:spacing w:val="-4"/>
                <w:w w:val="105"/>
                <w:sz w:val="23"/>
              </w:rPr>
              <w:t xml:space="preserve"> </w:t>
            </w:r>
            <w:r>
              <w:rPr>
                <w:w w:val="105"/>
                <w:sz w:val="23"/>
              </w:rPr>
              <w:t>Право,</w:t>
            </w:r>
            <w:r>
              <w:rPr>
                <w:spacing w:val="-3"/>
                <w:w w:val="105"/>
                <w:sz w:val="23"/>
              </w:rPr>
              <w:t xml:space="preserve"> </w:t>
            </w:r>
            <w:r>
              <w:rPr>
                <w:w w:val="105"/>
                <w:sz w:val="23"/>
              </w:rPr>
              <w:t>его</w:t>
            </w:r>
            <w:r>
              <w:rPr>
                <w:spacing w:val="-5"/>
                <w:w w:val="105"/>
                <w:sz w:val="23"/>
              </w:rPr>
              <w:t xml:space="preserve"> </w:t>
            </w:r>
            <w:r>
              <w:rPr>
                <w:w w:val="105"/>
                <w:sz w:val="23"/>
              </w:rPr>
              <w:t>роль</w:t>
            </w:r>
            <w:r>
              <w:rPr>
                <w:spacing w:val="-8"/>
                <w:w w:val="105"/>
                <w:sz w:val="23"/>
              </w:rPr>
              <w:t xml:space="preserve"> </w:t>
            </w:r>
            <w:r>
              <w:rPr>
                <w:w w:val="105"/>
                <w:sz w:val="23"/>
              </w:rPr>
              <w:t>в</w:t>
            </w:r>
            <w:r>
              <w:rPr>
                <w:spacing w:val="-5"/>
                <w:w w:val="105"/>
                <w:sz w:val="23"/>
              </w:rPr>
              <w:t xml:space="preserve"> </w:t>
            </w:r>
            <w:r>
              <w:rPr>
                <w:w w:val="105"/>
                <w:sz w:val="23"/>
              </w:rPr>
              <w:t>жизни</w:t>
            </w:r>
            <w:r>
              <w:rPr>
                <w:spacing w:val="-5"/>
                <w:w w:val="105"/>
                <w:sz w:val="23"/>
              </w:rPr>
              <w:t xml:space="preserve"> </w:t>
            </w:r>
            <w:r>
              <w:rPr>
                <w:w w:val="105"/>
                <w:sz w:val="23"/>
              </w:rPr>
              <w:t>человека,</w:t>
            </w:r>
            <w:r>
              <w:rPr>
                <w:spacing w:val="-9"/>
                <w:w w:val="105"/>
                <w:sz w:val="23"/>
              </w:rPr>
              <w:t xml:space="preserve"> </w:t>
            </w:r>
            <w:r>
              <w:rPr>
                <w:w w:val="105"/>
                <w:sz w:val="23"/>
              </w:rPr>
              <w:t>общества</w:t>
            </w:r>
            <w:r>
              <w:rPr>
                <w:spacing w:val="-5"/>
                <w:w w:val="105"/>
                <w:sz w:val="23"/>
              </w:rPr>
              <w:t xml:space="preserve"> </w:t>
            </w:r>
            <w:r>
              <w:rPr>
                <w:w w:val="105"/>
                <w:sz w:val="23"/>
              </w:rPr>
              <w:t>и</w:t>
            </w:r>
            <w:r>
              <w:rPr>
                <w:spacing w:val="-5"/>
                <w:w w:val="105"/>
                <w:sz w:val="23"/>
              </w:rPr>
              <w:t xml:space="preserve"> </w:t>
            </w:r>
            <w:r>
              <w:rPr>
                <w:w w:val="105"/>
                <w:sz w:val="23"/>
              </w:rPr>
              <w:t>государства. Основные</w:t>
            </w:r>
            <w:r>
              <w:rPr>
                <w:spacing w:val="-16"/>
                <w:w w:val="105"/>
                <w:sz w:val="23"/>
              </w:rPr>
              <w:t xml:space="preserve"> </w:t>
            </w:r>
            <w:r>
              <w:rPr>
                <w:w w:val="105"/>
                <w:sz w:val="23"/>
              </w:rPr>
              <w:t>признаки</w:t>
            </w:r>
            <w:r>
              <w:rPr>
                <w:spacing w:val="-15"/>
                <w:w w:val="105"/>
                <w:sz w:val="23"/>
              </w:rPr>
              <w:t xml:space="preserve"> </w:t>
            </w:r>
            <w:r>
              <w:rPr>
                <w:w w:val="105"/>
                <w:sz w:val="23"/>
              </w:rPr>
              <w:t>права.</w:t>
            </w:r>
            <w:r>
              <w:rPr>
                <w:spacing w:val="-15"/>
                <w:w w:val="105"/>
                <w:sz w:val="23"/>
              </w:rPr>
              <w:t xml:space="preserve"> </w:t>
            </w:r>
            <w:r>
              <w:rPr>
                <w:w w:val="105"/>
                <w:sz w:val="23"/>
              </w:rPr>
              <w:t>Право</w:t>
            </w:r>
            <w:r>
              <w:rPr>
                <w:spacing w:val="-15"/>
                <w:w w:val="105"/>
                <w:sz w:val="23"/>
              </w:rPr>
              <w:t xml:space="preserve"> </w:t>
            </w:r>
            <w:r>
              <w:rPr>
                <w:w w:val="105"/>
                <w:sz w:val="23"/>
              </w:rPr>
              <w:t>и</w:t>
            </w:r>
            <w:r>
              <w:rPr>
                <w:spacing w:val="-12"/>
                <w:w w:val="105"/>
                <w:sz w:val="23"/>
              </w:rPr>
              <w:t xml:space="preserve"> </w:t>
            </w:r>
            <w:r>
              <w:rPr>
                <w:w w:val="105"/>
                <w:sz w:val="23"/>
              </w:rPr>
              <w:t>мораль:</w:t>
            </w:r>
            <w:r>
              <w:rPr>
                <w:spacing w:val="-9"/>
                <w:w w:val="105"/>
                <w:sz w:val="23"/>
              </w:rPr>
              <w:t xml:space="preserve"> </w:t>
            </w:r>
            <w:r>
              <w:rPr>
                <w:w w:val="105"/>
                <w:sz w:val="23"/>
              </w:rPr>
              <w:t>общее</w:t>
            </w:r>
            <w:r>
              <w:rPr>
                <w:spacing w:val="-16"/>
                <w:w w:val="105"/>
                <w:sz w:val="23"/>
              </w:rPr>
              <w:t xml:space="preserve"> </w:t>
            </w:r>
            <w:r>
              <w:rPr>
                <w:w w:val="105"/>
                <w:sz w:val="23"/>
              </w:rPr>
              <w:t>и</w:t>
            </w:r>
            <w:r>
              <w:rPr>
                <w:spacing w:val="-5"/>
                <w:w w:val="105"/>
                <w:sz w:val="23"/>
              </w:rPr>
              <w:t xml:space="preserve"> </w:t>
            </w:r>
            <w:r>
              <w:rPr>
                <w:w w:val="105"/>
                <w:sz w:val="23"/>
              </w:rPr>
              <w:t>различия.</w:t>
            </w:r>
            <w:r>
              <w:rPr>
                <w:spacing w:val="-9"/>
                <w:w w:val="105"/>
                <w:sz w:val="23"/>
              </w:rPr>
              <w:t xml:space="preserve"> </w:t>
            </w:r>
            <w:r>
              <w:rPr>
                <w:w w:val="105"/>
                <w:sz w:val="23"/>
              </w:rPr>
              <w:t>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623054" w:rsidRDefault="00623054" w:rsidP="004D1B06">
      <w:pPr>
        <w:pStyle w:val="a3"/>
        <w:tabs>
          <w:tab w:val="left" w:pos="10632"/>
        </w:tabs>
        <w:spacing w:before="32"/>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29"/>
          <w:sz w:val="23"/>
        </w:rPr>
        <w:t xml:space="preserve"> </w:t>
      </w:r>
      <w:r>
        <w:rPr>
          <w:b/>
          <w:sz w:val="23"/>
        </w:rPr>
        <w:t>ОБУЧЕНИЯ</w:t>
      </w:r>
      <w:r>
        <w:rPr>
          <w:b/>
          <w:spacing w:val="41"/>
          <w:sz w:val="23"/>
        </w:rPr>
        <w:t xml:space="preserve"> </w:t>
      </w:r>
      <w:r>
        <w:rPr>
          <w:b/>
          <w:sz w:val="23"/>
        </w:rPr>
        <w:t>В</w:t>
      </w:r>
      <w:r>
        <w:rPr>
          <w:b/>
          <w:spacing w:val="30"/>
          <w:sz w:val="23"/>
        </w:rPr>
        <w:t xml:space="preserve"> </w:t>
      </w:r>
      <w:r>
        <w:rPr>
          <w:b/>
          <w:sz w:val="23"/>
        </w:rPr>
        <w:t>8</w:t>
      </w:r>
      <w:r>
        <w:rPr>
          <w:b/>
          <w:spacing w:val="34"/>
          <w:sz w:val="23"/>
        </w:rPr>
        <w:t xml:space="preserve"> </w:t>
      </w:r>
      <w:r>
        <w:rPr>
          <w:b/>
          <w:sz w:val="23"/>
        </w:rPr>
        <w:t>КЛАССЕ</w:t>
      </w:r>
      <w:r>
        <w:rPr>
          <w:b/>
          <w:spacing w:val="38"/>
          <w:sz w:val="23"/>
        </w:rPr>
        <w:t xml:space="preserve"> </w:t>
      </w:r>
      <w:r>
        <w:rPr>
          <w:b/>
          <w:sz w:val="23"/>
        </w:rPr>
        <w:t>ПРЕДСТАВЛЕНО</w:t>
      </w:r>
      <w:r>
        <w:rPr>
          <w:b/>
          <w:spacing w:val="47"/>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654"/>
        </w:trPr>
        <w:tc>
          <w:tcPr>
            <w:tcW w:w="2435" w:type="dxa"/>
          </w:tcPr>
          <w:p w:rsidR="00623054" w:rsidRDefault="004D1B06" w:rsidP="004D1B06">
            <w:pPr>
              <w:pStyle w:val="TableParagraph"/>
              <w:tabs>
                <w:tab w:val="left" w:pos="2255"/>
                <w:tab w:val="left" w:pos="10632"/>
              </w:tabs>
              <w:spacing w:before="100"/>
              <w:rPr>
                <w:sz w:val="23"/>
              </w:rPr>
            </w:pPr>
            <w:r>
              <w:rPr>
                <w:spacing w:val="-2"/>
                <w:w w:val="105"/>
                <w:sz w:val="23"/>
              </w:rPr>
              <w:lastRenderedPageBreak/>
              <w:t>Человек</w:t>
            </w:r>
            <w:r>
              <w:rPr>
                <w:sz w:val="23"/>
              </w:rPr>
              <w:tab/>
            </w:r>
            <w:r>
              <w:rPr>
                <w:spacing w:val="-10"/>
                <w:w w:val="105"/>
                <w:sz w:val="23"/>
              </w:rPr>
              <w:t>в</w:t>
            </w:r>
          </w:p>
          <w:p w:rsidR="00623054" w:rsidRDefault="004D1B06" w:rsidP="004D1B06">
            <w:pPr>
              <w:pStyle w:val="TableParagraph"/>
              <w:tabs>
                <w:tab w:val="left" w:pos="10632"/>
              </w:tabs>
              <w:spacing w:before="9" w:line="254" w:lineRule="auto"/>
              <w:rPr>
                <w:sz w:val="23"/>
              </w:rPr>
            </w:pPr>
            <w:r>
              <w:rPr>
                <w:spacing w:val="-2"/>
                <w:sz w:val="23"/>
              </w:rPr>
              <w:t xml:space="preserve">экономических </w:t>
            </w:r>
            <w:r>
              <w:rPr>
                <w:spacing w:val="-2"/>
                <w:w w:val="105"/>
                <w:sz w:val="23"/>
              </w:rPr>
              <w:t>отношениях.</w:t>
            </w:r>
          </w:p>
        </w:tc>
        <w:tc>
          <w:tcPr>
            <w:tcW w:w="8054" w:type="dxa"/>
          </w:tcPr>
          <w:p w:rsidR="00623054" w:rsidRDefault="004D1B06" w:rsidP="004D1B06">
            <w:pPr>
              <w:pStyle w:val="TableParagraph"/>
              <w:tabs>
                <w:tab w:val="left" w:pos="10632"/>
              </w:tabs>
              <w:spacing w:before="100" w:line="247" w:lineRule="auto"/>
              <w:rPr>
                <w:sz w:val="23"/>
              </w:rPr>
            </w:pPr>
            <w:r>
              <w:rPr>
                <w:w w:val="105"/>
                <w:sz w:val="23"/>
              </w:rPr>
              <w:t>Экономическая</w:t>
            </w:r>
            <w:r>
              <w:rPr>
                <w:spacing w:val="34"/>
                <w:w w:val="105"/>
                <w:sz w:val="23"/>
              </w:rPr>
              <w:t xml:space="preserve"> </w:t>
            </w:r>
            <w:r>
              <w:rPr>
                <w:w w:val="105"/>
                <w:sz w:val="23"/>
              </w:rPr>
              <w:t>жизнь</w:t>
            </w:r>
            <w:r>
              <w:rPr>
                <w:spacing w:val="40"/>
                <w:w w:val="105"/>
                <w:sz w:val="23"/>
              </w:rPr>
              <w:t xml:space="preserve"> </w:t>
            </w:r>
            <w:r>
              <w:rPr>
                <w:w w:val="105"/>
                <w:sz w:val="23"/>
              </w:rPr>
              <w:t>общества.</w:t>
            </w:r>
            <w:r>
              <w:rPr>
                <w:spacing w:val="34"/>
                <w:w w:val="105"/>
                <w:sz w:val="23"/>
              </w:rPr>
              <w:t xml:space="preserve"> </w:t>
            </w:r>
            <w:r>
              <w:rPr>
                <w:w w:val="105"/>
                <w:sz w:val="23"/>
              </w:rPr>
              <w:t>Потребности</w:t>
            </w:r>
            <w:r>
              <w:rPr>
                <w:spacing w:val="37"/>
                <w:w w:val="105"/>
                <w:sz w:val="23"/>
              </w:rPr>
              <w:t xml:space="preserve"> </w:t>
            </w:r>
            <w:r>
              <w:rPr>
                <w:w w:val="105"/>
                <w:sz w:val="23"/>
              </w:rPr>
              <w:t>и</w:t>
            </w:r>
            <w:r>
              <w:rPr>
                <w:spacing w:val="37"/>
                <w:w w:val="105"/>
                <w:sz w:val="23"/>
              </w:rPr>
              <w:t xml:space="preserve"> </w:t>
            </w:r>
            <w:r>
              <w:rPr>
                <w:w w:val="105"/>
                <w:sz w:val="23"/>
              </w:rPr>
              <w:t>ресурсы,</w:t>
            </w:r>
            <w:r>
              <w:rPr>
                <w:spacing w:val="40"/>
                <w:w w:val="105"/>
                <w:sz w:val="23"/>
              </w:rPr>
              <w:t xml:space="preserve"> </w:t>
            </w:r>
            <w:r>
              <w:rPr>
                <w:w w:val="105"/>
                <w:sz w:val="23"/>
              </w:rPr>
              <w:t>ограниченность ресурсов. Экономический выбор.</w:t>
            </w:r>
          </w:p>
          <w:p w:rsidR="00623054" w:rsidRDefault="004D1B06" w:rsidP="004D1B06">
            <w:pPr>
              <w:pStyle w:val="TableParagraph"/>
              <w:tabs>
                <w:tab w:val="left" w:pos="10632"/>
              </w:tabs>
              <w:spacing w:before="10"/>
              <w:rPr>
                <w:sz w:val="23"/>
              </w:rPr>
            </w:pPr>
            <w:r>
              <w:rPr>
                <w:w w:val="105"/>
                <w:sz w:val="23"/>
              </w:rPr>
              <w:t>Экономическая</w:t>
            </w:r>
            <w:r>
              <w:rPr>
                <w:spacing w:val="-12"/>
                <w:w w:val="105"/>
                <w:sz w:val="23"/>
              </w:rPr>
              <w:t xml:space="preserve"> </w:t>
            </w:r>
            <w:r>
              <w:rPr>
                <w:w w:val="105"/>
                <w:sz w:val="23"/>
              </w:rPr>
              <w:t>система</w:t>
            </w:r>
            <w:r>
              <w:rPr>
                <w:spacing w:val="-13"/>
                <w:w w:val="105"/>
                <w:sz w:val="23"/>
              </w:rPr>
              <w:t xml:space="preserve"> </w:t>
            </w:r>
            <w:r>
              <w:rPr>
                <w:w w:val="105"/>
                <w:sz w:val="23"/>
              </w:rPr>
              <w:t>и</w:t>
            </w:r>
            <w:r>
              <w:rPr>
                <w:spacing w:val="-7"/>
                <w:w w:val="105"/>
                <w:sz w:val="23"/>
              </w:rPr>
              <w:t xml:space="preserve"> </w:t>
            </w:r>
            <w:r>
              <w:rPr>
                <w:w w:val="105"/>
                <w:sz w:val="23"/>
              </w:rPr>
              <w:t>ее</w:t>
            </w:r>
            <w:r>
              <w:rPr>
                <w:spacing w:val="-13"/>
                <w:w w:val="105"/>
                <w:sz w:val="23"/>
              </w:rPr>
              <w:t xml:space="preserve"> </w:t>
            </w:r>
            <w:r>
              <w:rPr>
                <w:w w:val="105"/>
                <w:sz w:val="23"/>
              </w:rPr>
              <w:t>функции.</w:t>
            </w:r>
            <w:r>
              <w:rPr>
                <w:spacing w:val="-15"/>
                <w:w w:val="105"/>
                <w:sz w:val="23"/>
              </w:rPr>
              <w:t xml:space="preserve"> </w:t>
            </w:r>
            <w:r>
              <w:rPr>
                <w:spacing w:val="-2"/>
                <w:w w:val="105"/>
                <w:sz w:val="23"/>
              </w:rPr>
              <w:t>Собственность.</w:t>
            </w:r>
          </w:p>
          <w:p w:rsidR="00623054" w:rsidRDefault="004D1B06" w:rsidP="004D1B06">
            <w:pPr>
              <w:pStyle w:val="TableParagraph"/>
              <w:tabs>
                <w:tab w:val="left" w:pos="10632"/>
              </w:tabs>
              <w:spacing w:before="9" w:line="247" w:lineRule="auto"/>
              <w:rPr>
                <w:sz w:val="23"/>
              </w:rPr>
            </w:pPr>
            <w:r>
              <w:rPr>
                <w:w w:val="105"/>
                <w:sz w:val="23"/>
              </w:rPr>
              <w:t>Производство</w:t>
            </w:r>
            <w:r>
              <w:rPr>
                <w:spacing w:val="80"/>
                <w:w w:val="105"/>
                <w:sz w:val="23"/>
              </w:rPr>
              <w:t xml:space="preserve"> </w:t>
            </w:r>
            <w:r>
              <w:rPr>
                <w:w w:val="105"/>
                <w:sz w:val="23"/>
              </w:rPr>
              <w:t>-</w:t>
            </w:r>
            <w:r>
              <w:rPr>
                <w:spacing w:val="80"/>
                <w:w w:val="105"/>
                <w:sz w:val="23"/>
              </w:rPr>
              <w:t xml:space="preserve"> </w:t>
            </w:r>
            <w:r>
              <w:rPr>
                <w:w w:val="105"/>
                <w:sz w:val="23"/>
              </w:rPr>
              <w:t>источник</w:t>
            </w:r>
            <w:r>
              <w:rPr>
                <w:spacing w:val="80"/>
                <w:w w:val="105"/>
                <w:sz w:val="23"/>
              </w:rPr>
              <w:t xml:space="preserve"> </w:t>
            </w:r>
            <w:r>
              <w:rPr>
                <w:w w:val="105"/>
                <w:sz w:val="23"/>
              </w:rPr>
              <w:t>экономических</w:t>
            </w:r>
            <w:r>
              <w:rPr>
                <w:spacing w:val="80"/>
                <w:w w:val="105"/>
                <w:sz w:val="23"/>
              </w:rPr>
              <w:t xml:space="preserve"> </w:t>
            </w:r>
            <w:r>
              <w:rPr>
                <w:w w:val="105"/>
                <w:sz w:val="23"/>
              </w:rPr>
              <w:t>благ.</w:t>
            </w:r>
            <w:r>
              <w:rPr>
                <w:spacing w:val="80"/>
                <w:w w:val="105"/>
                <w:sz w:val="23"/>
              </w:rPr>
              <w:t xml:space="preserve"> </w:t>
            </w:r>
            <w:r>
              <w:rPr>
                <w:w w:val="105"/>
                <w:sz w:val="23"/>
              </w:rPr>
              <w:t>Факторы</w:t>
            </w:r>
            <w:r>
              <w:rPr>
                <w:spacing w:val="80"/>
                <w:w w:val="105"/>
                <w:sz w:val="23"/>
              </w:rPr>
              <w:t xml:space="preserve"> </w:t>
            </w:r>
            <w:r>
              <w:rPr>
                <w:w w:val="105"/>
                <w:sz w:val="23"/>
              </w:rPr>
              <w:t>производства. Трудовая деятельность. Производительность труда. Разделение труда.</w:t>
            </w:r>
          </w:p>
          <w:p w:rsidR="00623054" w:rsidRDefault="004D1B06" w:rsidP="004D1B06">
            <w:pPr>
              <w:pStyle w:val="TableParagraph"/>
              <w:tabs>
                <w:tab w:val="left" w:pos="10632"/>
              </w:tabs>
              <w:spacing w:before="10" w:line="249" w:lineRule="auto"/>
              <w:rPr>
                <w:sz w:val="23"/>
              </w:rPr>
            </w:pPr>
            <w:r>
              <w:rPr>
                <w:sz w:val="23"/>
              </w:rPr>
              <w:t>Предпринимательство. Виды и формы предпринимательской деятельности.</w:t>
            </w:r>
            <w:r>
              <w:rPr>
                <w:spacing w:val="80"/>
                <w:w w:val="105"/>
                <w:sz w:val="23"/>
              </w:rPr>
              <w:t xml:space="preserve"> </w:t>
            </w:r>
            <w:r>
              <w:rPr>
                <w:w w:val="105"/>
                <w:sz w:val="23"/>
              </w:rPr>
              <w:t>Обмен. Деньги и их функции. Торговля и ее формы.</w:t>
            </w:r>
          </w:p>
          <w:p w:rsidR="00623054" w:rsidRDefault="004D1B06" w:rsidP="004D1B06">
            <w:pPr>
              <w:pStyle w:val="TableParagraph"/>
              <w:tabs>
                <w:tab w:val="left" w:pos="10632"/>
              </w:tabs>
              <w:spacing w:line="254" w:lineRule="auto"/>
              <w:rPr>
                <w:sz w:val="23"/>
              </w:rPr>
            </w:pPr>
            <w:r>
              <w:rPr>
                <w:w w:val="105"/>
                <w:sz w:val="23"/>
              </w:rPr>
              <w:t>Рыночная</w:t>
            </w:r>
            <w:r>
              <w:rPr>
                <w:spacing w:val="80"/>
                <w:w w:val="105"/>
                <w:sz w:val="23"/>
              </w:rPr>
              <w:t xml:space="preserve"> </w:t>
            </w:r>
            <w:r>
              <w:rPr>
                <w:w w:val="105"/>
                <w:sz w:val="23"/>
              </w:rPr>
              <w:t>экономика.</w:t>
            </w:r>
            <w:r>
              <w:rPr>
                <w:spacing w:val="80"/>
                <w:w w:val="105"/>
                <w:sz w:val="23"/>
              </w:rPr>
              <w:t xml:space="preserve"> </w:t>
            </w:r>
            <w:r>
              <w:rPr>
                <w:w w:val="105"/>
                <w:sz w:val="23"/>
              </w:rPr>
              <w:t>Конкуренция.</w:t>
            </w:r>
            <w:r>
              <w:rPr>
                <w:spacing w:val="80"/>
                <w:w w:val="105"/>
                <w:sz w:val="23"/>
              </w:rPr>
              <w:t xml:space="preserve"> </w:t>
            </w:r>
            <w:r>
              <w:rPr>
                <w:w w:val="105"/>
                <w:sz w:val="23"/>
              </w:rPr>
              <w:t>Спрос</w:t>
            </w:r>
            <w:r>
              <w:rPr>
                <w:spacing w:val="80"/>
                <w:w w:val="105"/>
                <w:sz w:val="23"/>
              </w:rPr>
              <w:t xml:space="preserve"> </w:t>
            </w:r>
            <w:r>
              <w:rPr>
                <w:w w:val="105"/>
                <w:sz w:val="23"/>
              </w:rPr>
              <w:t>и</w:t>
            </w:r>
            <w:r>
              <w:rPr>
                <w:spacing w:val="80"/>
                <w:w w:val="105"/>
                <w:sz w:val="23"/>
              </w:rPr>
              <w:t xml:space="preserve"> </w:t>
            </w:r>
            <w:r>
              <w:rPr>
                <w:w w:val="105"/>
                <w:sz w:val="23"/>
              </w:rPr>
              <w:t>предложение.</w:t>
            </w:r>
            <w:r>
              <w:rPr>
                <w:spacing w:val="80"/>
                <w:w w:val="105"/>
                <w:sz w:val="23"/>
              </w:rPr>
              <w:t xml:space="preserve"> </w:t>
            </w:r>
            <w:r>
              <w:rPr>
                <w:w w:val="105"/>
                <w:sz w:val="23"/>
              </w:rPr>
              <w:t>Рыночное</w:t>
            </w:r>
            <w:r>
              <w:rPr>
                <w:spacing w:val="40"/>
                <w:w w:val="105"/>
                <w:sz w:val="23"/>
              </w:rPr>
              <w:t xml:space="preserve"> </w:t>
            </w:r>
            <w:r>
              <w:rPr>
                <w:w w:val="105"/>
                <w:sz w:val="23"/>
              </w:rPr>
              <w:t>равновесие. Невидимая рука рынка. Многообразие рынков.</w:t>
            </w:r>
          </w:p>
          <w:p w:rsidR="00623054" w:rsidRDefault="004D1B06" w:rsidP="004D1B06">
            <w:pPr>
              <w:pStyle w:val="TableParagraph"/>
              <w:tabs>
                <w:tab w:val="left" w:pos="10632"/>
              </w:tabs>
              <w:spacing w:line="249" w:lineRule="auto"/>
              <w:rPr>
                <w:sz w:val="23"/>
              </w:rPr>
            </w:pPr>
            <w:r>
              <w:rPr>
                <w:w w:val="105"/>
                <w:sz w:val="23"/>
              </w:rPr>
              <w:t>Предприятие</w:t>
            </w:r>
            <w:r>
              <w:rPr>
                <w:spacing w:val="37"/>
                <w:w w:val="105"/>
                <w:sz w:val="23"/>
              </w:rPr>
              <w:t xml:space="preserve"> </w:t>
            </w:r>
            <w:r>
              <w:rPr>
                <w:w w:val="105"/>
                <w:sz w:val="23"/>
              </w:rPr>
              <w:t>в</w:t>
            </w:r>
            <w:r>
              <w:rPr>
                <w:spacing w:val="40"/>
                <w:w w:val="105"/>
                <w:sz w:val="23"/>
              </w:rPr>
              <w:t xml:space="preserve"> </w:t>
            </w:r>
            <w:r>
              <w:rPr>
                <w:w w:val="105"/>
                <w:sz w:val="23"/>
              </w:rPr>
              <w:t>экономике.</w:t>
            </w:r>
            <w:r>
              <w:rPr>
                <w:spacing w:val="40"/>
                <w:w w:val="105"/>
                <w:sz w:val="23"/>
              </w:rPr>
              <w:t xml:space="preserve"> </w:t>
            </w:r>
            <w:r>
              <w:rPr>
                <w:w w:val="105"/>
                <w:sz w:val="23"/>
              </w:rPr>
              <w:t>Издержки,</w:t>
            </w:r>
            <w:r>
              <w:rPr>
                <w:spacing w:val="40"/>
                <w:w w:val="105"/>
                <w:sz w:val="23"/>
              </w:rPr>
              <w:t xml:space="preserve"> </w:t>
            </w:r>
            <w:r>
              <w:rPr>
                <w:w w:val="105"/>
                <w:sz w:val="23"/>
              </w:rPr>
              <w:t>выручка</w:t>
            </w:r>
            <w:r>
              <w:rPr>
                <w:spacing w:val="40"/>
                <w:w w:val="105"/>
                <w:sz w:val="23"/>
              </w:rPr>
              <w:t xml:space="preserve"> </w:t>
            </w:r>
            <w:r>
              <w:rPr>
                <w:w w:val="105"/>
                <w:sz w:val="23"/>
              </w:rPr>
              <w:t>и</w:t>
            </w:r>
            <w:r>
              <w:rPr>
                <w:spacing w:val="40"/>
                <w:w w:val="105"/>
                <w:sz w:val="23"/>
              </w:rPr>
              <w:t xml:space="preserve"> </w:t>
            </w:r>
            <w:r>
              <w:rPr>
                <w:w w:val="105"/>
                <w:sz w:val="23"/>
              </w:rPr>
              <w:t>прибыль.</w:t>
            </w:r>
            <w:r>
              <w:rPr>
                <w:spacing w:val="40"/>
                <w:w w:val="105"/>
                <w:sz w:val="23"/>
              </w:rPr>
              <w:t xml:space="preserve"> </w:t>
            </w:r>
            <w:r>
              <w:rPr>
                <w:w w:val="105"/>
                <w:sz w:val="23"/>
              </w:rPr>
              <w:t>Как</w:t>
            </w:r>
            <w:r>
              <w:rPr>
                <w:spacing w:val="40"/>
                <w:w w:val="105"/>
                <w:sz w:val="23"/>
              </w:rPr>
              <w:t xml:space="preserve"> </w:t>
            </w:r>
            <w:r>
              <w:rPr>
                <w:w w:val="105"/>
                <w:sz w:val="23"/>
              </w:rPr>
              <w:t>повысить эффективность производства.</w:t>
            </w:r>
          </w:p>
          <w:p w:rsidR="00623054" w:rsidRDefault="004D1B06" w:rsidP="004D1B06">
            <w:pPr>
              <w:pStyle w:val="TableParagraph"/>
              <w:tabs>
                <w:tab w:val="left" w:pos="10632"/>
              </w:tabs>
              <w:spacing w:line="247" w:lineRule="auto"/>
              <w:rPr>
                <w:sz w:val="23"/>
              </w:rPr>
            </w:pPr>
            <w:r>
              <w:rPr>
                <w:w w:val="105"/>
                <w:sz w:val="23"/>
              </w:rPr>
              <w:t>Заработная плата и стимулирование труда. Занятость и безработица. Финансовый</w:t>
            </w:r>
            <w:r>
              <w:rPr>
                <w:spacing w:val="27"/>
                <w:w w:val="105"/>
                <w:sz w:val="23"/>
              </w:rPr>
              <w:t xml:space="preserve"> </w:t>
            </w:r>
            <w:r>
              <w:rPr>
                <w:w w:val="105"/>
                <w:sz w:val="23"/>
              </w:rPr>
              <w:t>рынок и</w:t>
            </w:r>
            <w:r>
              <w:rPr>
                <w:spacing w:val="21"/>
                <w:w w:val="105"/>
                <w:sz w:val="23"/>
              </w:rPr>
              <w:t xml:space="preserve"> </w:t>
            </w:r>
            <w:r>
              <w:rPr>
                <w:w w:val="105"/>
                <w:sz w:val="23"/>
              </w:rPr>
              <w:t>посредники</w:t>
            </w:r>
            <w:r>
              <w:rPr>
                <w:spacing w:val="21"/>
                <w:w w:val="105"/>
                <w:sz w:val="23"/>
              </w:rPr>
              <w:t xml:space="preserve"> </w:t>
            </w:r>
            <w:r>
              <w:rPr>
                <w:w w:val="105"/>
                <w:sz w:val="23"/>
              </w:rPr>
              <w:t>(банки,</w:t>
            </w:r>
            <w:r>
              <w:rPr>
                <w:spacing w:val="24"/>
                <w:w w:val="105"/>
                <w:sz w:val="23"/>
              </w:rPr>
              <w:t xml:space="preserve"> </w:t>
            </w:r>
            <w:r>
              <w:rPr>
                <w:w w:val="105"/>
                <w:sz w:val="23"/>
              </w:rPr>
              <w:t>страховые</w:t>
            </w:r>
            <w:r>
              <w:rPr>
                <w:spacing w:val="21"/>
                <w:w w:val="105"/>
                <w:sz w:val="23"/>
              </w:rPr>
              <w:t xml:space="preserve"> </w:t>
            </w:r>
            <w:r>
              <w:rPr>
                <w:w w:val="105"/>
                <w:sz w:val="23"/>
              </w:rPr>
              <w:t>компании, кредитные союзы, участники фондового рынка). Услуги финансовых посредников.</w:t>
            </w:r>
          </w:p>
          <w:p w:rsidR="00623054" w:rsidRDefault="004D1B06" w:rsidP="004D1B06">
            <w:pPr>
              <w:pStyle w:val="TableParagraph"/>
              <w:tabs>
                <w:tab w:val="left" w:pos="10632"/>
              </w:tabs>
              <w:spacing w:before="7"/>
              <w:rPr>
                <w:sz w:val="23"/>
              </w:rPr>
            </w:pPr>
            <w:r>
              <w:rPr>
                <w:sz w:val="23"/>
              </w:rPr>
              <w:t>Основные</w:t>
            </w:r>
            <w:r>
              <w:rPr>
                <w:spacing w:val="30"/>
                <w:sz w:val="23"/>
              </w:rPr>
              <w:t xml:space="preserve"> </w:t>
            </w:r>
            <w:r>
              <w:rPr>
                <w:sz w:val="23"/>
              </w:rPr>
              <w:t>типы</w:t>
            </w:r>
            <w:r>
              <w:rPr>
                <w:spacing w:val="34"/>
                <w:sz w:val="23"/>
              </w:rPr>
              <w:t xml:space="preserve"> </w:t>
            </w:r>
            <w:r>
              <w:rPr>
                <w:sz w:val="23"/>
              </w:rPr>
              <w:t>финансовых</w:t>
            </w:r>
            <w:r>
              <w:rPr>
                <w:spacing w:val="21"/>
                <w:sz w:val="23"/>
              </w:rPr>
              <w:t xml:space="preserve"> </w:t>
            </w:r>
            <w:r>
              <w:rPr>
                <w:sz w:val="23"/>
              </w:rPr>
              <w:t>инструментов:</w:t>
            </w:r>
            <w:r>
              <w:rPr>
                <w:spacing w:val="35"/>
                <w:sz w:val="23"/>
              </w:rPr>
              <w:t xml:space="preserve"> </w:t>
            </w:r>
            <w:r>
              <w:rPr>
                <w:sz w:val="23"/>
              </w:rPr>
              <w:t>акции</w:t>
            </w:r>
            <w:r>
              <w:rPr>
                <w:spacing w:val="30"/>
                <w:sz w:val="23"/>
              </w:rPr>
              <w:t xml:space="preserve"> </w:t>
            </w:r>
            <w:r>
              <w:rPr>
                <w:sz w:val="23"/>
              </w:rPr>
              <w:t>и</w:t>
            </w:r>
            <w:r>
              <w:rPr>
                <w:spacing w:val="30"/>
                <w:sz w:val="23"/>
              </w:rPr>
              <w:t xml:space="preserve"> </w:t>
            </w:r>
            <w:r>
              <w:rPr>
                <w:spacing w:val="-2"/>
                <w:sz w:val="23"/>
              </w:rPr>
              <w:t>облигации.</w:t>
            </w:r>
          </w:p>
          <w:p w:rsidR="00623054" w:rsidRDefault="004D1B06" w:rsidP="004D1B06">
            <w:pPr>
              <w:pStyle w:val="TableParagraph"/>
              <w:tabs>
                <w:tab w:val="left" w:pos="10632"/>
              </w:tabs>
              <w:spacing w:before="10" w:line="249" w:lineRule="auto"/>
              <w:ind w:right="68"/>
              <w:jc w:val="both"/>
              <w:rPr>
                <w:sz w:val="23"/>
              </w:rPr>
            </w:pPr>
            <w:r>
              <w:rPr>
                <w:sz w:val="23"/>
              </w:rPr>
              <w:t xml:space="preserve">Банковские услуги, предоставляемые гражданам (депозит, кредит, платежная </w:t>
            </w:r>
            <w:r>
              <w:rPr>
                <w:w w:val="105"/>
                <w:sz w:val="23"/>
              </w:rPr>
              <w:t xml:space="preserve">карта, денежные переводы, обмен валюты). Дистанционное банковское обслуживание. Страховые услуги. Защита прав потребителя финансовых </w:t>
            </w:r>
            <w:r>
              <w:rPr>
                <w:spacing w:val="-2"/>
                <w:w w:val="105"/>
                <w:sz w:val="23"/>
              </w:rPr>
              <w:t>услуг.</w:t>
            </w:r>
          </w:p>
          <w:p w:rsidR="00623054" w:rsidRDefault="004D1B06" w:rsidP="004D1B06">
            <w:pPr>
              <w:pStyle w:val="TableParagraph"/>
              <w:tabs>
                <w:tab w:val="left" w:pos="10632"/>
              </w:tabs>
              <w:spacing w:before="1" w:line="249" w:lineRule="auto"/>
              <w:ind w:right="66"/>
              <w:jc w:val="both"/>
              <w:rPr>
                <w:sz w:val="23"/>
              </w:rPr>
            </w:pPr>
            <w:r>
              <w:rPr>
                <w:w w:val="105"/>
                <w:sz w:val="23"/>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23054" w:rsidRDefault="004D1B06" w:rsidP="004D1B06">
            <w:pPr>
              <w:pStyle w:val="TableParagraph"/>
              <w:tabs>
                <w:tab w:val="left" w:pos="10632"/>
              </w:tabs>
              <w:spacing w:before="9" w:line="249" w:lineRule="auto"/>
              <w:ind w:right="61"/>
              <w:jc w:val="both"/>
              <w:rPr>
                <w:sz w:val="23"/>
              </w:rPr>
            </w:pPr>
            <w:r>
              <w:rPr>
                <w:w w:val="105"/>
                <w:sz w:val="23"/>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623054">
        <w:trPr>
          <w:trHeight w:val="3245"/>
        </w:trPr>
        <w:tc>
          <w:tcPr>
            <w:tcW w:w="2435" w:type="dxa"/>
          </w:tcPr>
          <w:p w:rsidR="00623054" w:rsidRDefault="004D1B06" w:rsidP="004D1B06">
            <w:pPr>
              <w:pStyle w:val="TableParagraph"/>
              <w:tabs>
                <w:tab w:val="left" w:pos="1318"/>
                <w:tab w:val="left" w:pos="1859"/>
                <w:tab w:val="left" w:pos="10632"/>
              </w:tabs>
              <w:spacing w:before="108" w:line="247" w:lineRule="auto"/>
              <w:ind w:right="55"/>
              <w:rPr>
                <w:sz w:val="23"/>
              </w:rPr>
            </w:pPr>
            <w:r>
              <w:rPr>
                <w:spacing w:val="-2"/>
                <w:w w:val="105"/>
                <w:sz w:val="23"/>
              </w:rPr>
              <w:t>Человек</w:t>
            </w:r>
            <w:r>
              <w:rPr>
                <w:sz w:val="23"/>
              </w:rPr>
              <w:tab/>
            </w:r>
            <w:r>
              <w:rPr>
                <w:spacing w:val="-10"/>
                <w:w w:val="105"/>
                <w:sz w:val="23"/>
              </w:rPr>
              <w:t>в</w:t>
            </w:r>
            <w:r>
              <w:rPr>
                <w:sz w:val="23"/>
              </w:rPr>
              <w:tab/>
            </w:r>
            <w:r>
              <w:rPr>
                <w:spacing w:val="-4"/>
                <w:w w:val="105"/>
                <w:sz w:val="23"/>
              </w:rPr>
              <w:t xml:space="preserve">мире </w:t>
            </w:r>
            <w:r>
              <w:rPr>
                <w:spacing w:val="-2"/>
                <w:w w:val="105"/>
                <w:sz w:val="23"/>
              </w:rPr>
              <w:t>культуры</w:t>
            </w:r>
          </w:p>
        </w:tc>
        <w:tc>
          <w:tcPr>
            <w:tcW w:w="8054" w:type="dxa"/>
          </w:tcPr>
          <w:p w:rsidR="00623054" w:rsidRDefault="004D1B06" w:rsidP="004D1B06">
            <w:pPr>
              <w:pStyle w:val="TableParagraph"/>
              <w:tabs>
                <w:tab w:val="left" w:pos="10632"/>
              </w:tabs>
              <w:spacing w:before="108" w:line="247" w:lineRule="auto"/>
              <w:ind w:right="80"/>
              <w:jc w:val="both"/>
              <w:rPr>
                <w:sz w:val="23"/>
              </w:rPr>
            </w:pPr>
            <w:r>
              <w:rPr>
                <w:w w:val="105"/>
                <w:sz w:val="23"/>
              </w:rPr>
              <w:t>Культура, ее многообразие и формы. Влияние духовной культуры на формирование личности. Современная молодежная культура.</w:t>
            </w:r>
          </w:p>
          <w:p w:rsidR="00623054" w:rsidRDefault="004D1B06" w:rsidP="004D1B06">
            <w:pPr>
              <w:pStyle w:val="TableParagraph"/>
              <w:tabs>
                <w:tab w:val="left" w:pos="10632"/>
              </w:tabs>
              <w:spacing w:before="2" w:line="254" w:lineRule="auto"/>
              <w:ind w:right="70"/>
              <w:jc w:val="both"/>
              <w:rPr>
                <w:sz w:val="23"/>
              </w:rPr>
            </w:pPr>
            <w:r>
              <w:rPr>
                <w:w w:val="105"/>
                <w:sz w:val="23"/>
              </w:rPr>
              <w:t>Наука. Естественные и социально-гуманитарные науки. Роль науки в развитии общества.</w:t>
            </w:r>
          </w:p>
          <w:p w:rsidR="00623054" w:rsidRDefault="004D1B06" w:rsidP="004D1B06">
            <w:pPr>
              <w:pStyle w:val="TableParagraph"/>
              <w:tabs>
                <w:tab w:val="left" w:pos="10632"/>
              </w:tabs>
              <w:spacing w:line="252" w:lineRule="auto"/>
              <w:ind w:right="69"/>
              <w:jc w:val="both"/>
              <w:rPr>
                <w:sz w:val="23"/>
              </w:rPr>
            </w:pPr>
            <w:r>
              <w:rPr>
                <w:w w:val="105"/>
                <w:sz w:val="23"/>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w w:val="105"/>
                <w:sz w:val="23"/>
              </w:rPr>
              <w:t>Самообразование.</w:t>
            </w:r>
          </w:p>
          <w:p w:rsidR="00623054" w:rsidRDefault="004D1B06" w:rsidP="004D1B06">
            <w:pPr>
              <w:pStyle w:val="TableParagraph"/>
              <w:tabs>
                <w:tab w:val="left" w:pos="10632"/>
              </w:tabs>
              <w:spacing w:line="249" w:lineRule="auto"/>
              <w:ind w:right="74"/>
              <w:rPr>
                <w:sz w:val="23"/>
              </w:rPr>
            </w:pPr>
            <w:r>
              <w:rPr>
                <w:w w:val="105"/>
                <w:sz w:val="23"/>
              </w:rPr>
              <w:t>Политика в сфере культуры и образования в Российской Федерации. Понятие</w:t>
            </w:r>
            <w:r>
              <w:rPr>
                <w:spacing w:val="40"/>
                <w:w w:val="105"/>
                <w:sz w:val="23"/>
              </w:rPr>
              <w:t xml:space="preserve"> </w:t>
            </w:r>
            <w:r>
              <w:rPr>
                <w:w w:val="105"/>
                <w:sz w:val="23"/>
              </w:rPr>
              <w:t>религии.</w:t>
            </w:r>
            <w:r>
              <w:rPr>
                <w:spacing w:val="40"/>
                <w:w w:val="105"/>
                <w:sz w:val="23"/>
              </w:rPr>
              <w:t xml:space="preserve"> </w:t>
            </w:r>
            <w:r>
              <w:rPr>
                <w:w w:val="105"/>
                <w:sz w:val="23"/>
              </w:rPr>
              <w:t>Роль</w:t>
            </w:r>
            <w:r>
              <w:rPr>
                <w:spacing w:val="40"/>
                <w:w w:val="105"/>
                <w:sz w:val="23"/>
              </w:rPr>
              <w:t xml:space="preserve"> </w:t>
            </w:r>
            <w:r>
              <w:rPr>
                <w:w w:val="105"/>
                <w:sz w:val="23"/>
              </w:rPr>
              <w:t>религии</w:t>
            </w:r>
            <w:r>
              <w:rPr>
                <w:spacing w:val="40"/>
                <w:w w:val="105"/>
                <w:sz w:val="23"/>
              </w:rPr>
              <w:t xml:space="preserve"> </w:t>
            </w:r>
            <w:r>
              <w:rPr>
                <w:w w:val="105"/>
                <w:sz w:val="23"/>
              </w:rPr>
              <w:t>в</w:t>
            </w:r>
            <w:r>
              <w:rPr>
                <w:spacing w:val="40"/>
                <w:w w:val="105"/>
                <w:sz w:val="23"/>
              </w:rPr>
              <w:t xml:space="preserve"> </w:t>
            </w:r>
            <w:r>
              <w:rPr>
                <w:w w:val="105"/>
                <w:sz w:val="23"/>
              </w:rPr>
              <w:t>жизни</w:t>
            </w:r>
            <w:r>
              <w:rPr>
                <w:spacing w:val="40"/>
                <w:w w:val="105"/>
                <w:sz w:val="23"/>
              </w:rPr>
              <w:t xml:space="preserve"> </w:t>
            </w:r>
            <w:r>
              <w:rPr>
                <w:w w:val="105"/>
                <w:sz w:val="23"/>
              </w:rPr>
              <w:t>человека</w:t>
            </w:r>
            <w:r>
              <w:rPr>
                <w:spacing w:val="40"/>
                <w:w w:val="105"/>
                <w:sz w:val="23"/>
              </w:rPr>
              <w:t xml:space="preserve"> </w:t>
            </w:r>
            <w:r>
              <w:rPr>
                <w:w w:val="105"/>
                <w:sz w:val="23"/>
              </w:rPr>
              <w:t>и</w:t>
            </w:r>
            <w:r>
              <w:rPr>
                <w:spacing w:val="40"/>
                <w:w w:val="105"/>
                <w:sz w:val="23"/>
              </w:rPr>
              <w:t xml:space="preserve"> </w:t>
            </w:r>
            <w:r>
              <w:rPr>
                <w:w w:val="105"/>
                <w:sz w:val="23"/>
              </w:rPr>
              <w:t>общества.</w:t>
            </w:r>
            <w:r>
              <w:rPr>
                <w:spacing w:val="40"/>
                <w:w w:val="105"/>
                <w:sz w:val="23"/>
              </w:rPr>
              <w:t xml:space="preserve"> </w:t>
            </w:r>
            <w:r>
              <w:rPr>
                <w:w w:val="105"/>
                <w:sz w:val="23"/>
              </w:rPr>
              <w:t>Свобода совести</w:t>
            </w:r>
            <w:r>
              <w:rPr>
                <w:spacing w:val="40"/>
                <w:w w:val="105"/>
                <w:sz w:val="23"/>
              </w:rPr>
              <w:t xml:space="preserve"> </w:t>
            </w:r>
            <w:r>
              <w:rPr>
                <w:w w:val="105"/>
                <w:sz w:val="23"/>
              </w:rPr>
              <w:t>и</w:t>
            </w:r>
            <w:r>
              <w:rPr>
                <w:spacing w:val="40"/>
                <w:w w:val="105"/>
                <w:sz w:val="23"/>
              </w:rPr>
              <w:t xml:space="preserve"> </w:t>
            </w:r>
            <w:r>
              <w:rPr>
                <w:w w:val="105"/>
                <w:sz w:val="23"/>
              </w:rPr>
              <w:t>свобода</w:t>
            </w:r>
            <w:r>
              <w:rPr>
                <w:spacing w:val="40"/>
                <w:w w:val="105"/>
                <w:sz w:val="23"/>
              </w:rPr>
              <w:t xml:space="preserve"> </w:t>
            </w:r>
            <w:r>
              <w:rPr>
                <w:w w:val="105"/>
                <w:sz w:val="23"/>
              </w:rPr>
              <w:t>вероисповедания.</w:t>
            </w:r>
            <w:r>
              <w:rPr>
                <w:spacing w:val="40"/>
                <w:w w:val="105"/>
                <w:sz w:val="23"/>
              </w:rPr>
              <w:t xml:space="preserve"> </w:t>
            </w:r>
            <w:r>
              <w:rPr>
                <w:w w:val="105"/>
                <w:sz w:val="23"/>
              </w:rPr>
              <w:t>Национальные</w:t>
            </w:r>
            <w:r>
              <w:rPr>
                <w:spacing w:val="40"/>
                <w:w w:val="105"/>
                <w:sz w:val="23"/>
              </w:rPr>
              <w:t xml:space="preserve"> </w:t>
            </w:r>
            <w:r>
              <w:rPr>
                <w:w w:val="105"/>
                <w:sz w:val="23"/>
              </w:rPr>
              <w:t>и</w:t>
            </w:r>
            <w:r>
              <w:rPr>
                <w:spacing w:val="40"/>
                <w:w w:val="105"/>
                <w:sz w:val="23"/>
              </w:rPr>
              <w:t xml:space="preserve"> </w:t>
            </w:r>
            <w:r>
              <w:rPr>
                <w:w w:val="105"/>
                <w:sz w:val="23"/>
              </w:rPr>
              <w:t>мировые</w:t>
            </w:r>
            <w:r>
              <w:rPr>
                <w:spacing w:val="40"/>
                <w:w w:val="105"/>
                <w:sz w:val="23"/>
              </w:rPr>
              <w:t xml:space="preserve"> </w:t>
            </w:r>
            <w:r>
              <w:rPr>
                <w:w w:val="105"/>
                <w:sz w:val="23"/>
              </w:rPr>
              <w:t>религии. Религии и религиозные объединения в Российской Федерации.</w:t>
            </w:r>
          </w:p>
        </w:tc>
      </w:tr>
    </w:tbl>
    <w:p w:rsidR="00623054" w:rsidRDefault="00623054" w:rsidP="004D1B06">
      <w:pPr>
        <w:pStyle w:val="TableParagraph"/>
        <w:tabs>
          <w:tab w:val="left" w:pos="10632"/>
        </w:tabs>
        <w:spacing w:line="249"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589"/>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line="247" w:lineRule="auto"/>
              <w:ind w:right="74"/>
              <w:jc w:val="both"/>
              <w:rPr>
                <w:sz w:val="23"/>
              </w:rPr>
            </w:pPr>
            <w:r>
              <w:rPr>
                <w:w w:val="105"/>
                <w:sz w:val="23"/>
              </w:rPr>
              <w:t xml:space="preserve">Что такое искусство. Виды искусств. Роль искусства в жизни человека и </w:t>
            </w:r>
            <w:r>
              <w:rPr>
                <w:spacing w:val="-2"/>
                <w:w w:val="105"/>
                <w:sz w:val="23"/>
              </w:rPr>
              <w:t>общества.</w:t>
            </w:r>
          </w:p>
          <w:p w:rsidR="00623054" w:rsidRDefault="004D1B06" w:rsidP="004D1B06">
            <w:pPr>
              <w:pStyle w:val="TableParagraph"/>
              <w:tabs>
                <w:tab w:val="left" w:pos="10632"/>
              </w:tabs>
              <w:spacing w:before="10" w:line="247" w:lineRule="auto"/>
              <w:ind w:right="70"/>
              <w:jc w:val="both"/>
              <w:rPr>
                <w:sz w:val="23"/>
              </w:rPr>
            </w:pPr>
            <w:r>
              <w:rPr>
                <w:w w:val="105"/>
                <w:sz w:val="23"/>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623054" w:rsidRDefault="00623054" w:rsidP="004D1B06">
      <w:pPr>
        <w:pStyle w:val="a3"/>
        <w:tabs>
          <w:tab w:val="left" w:pos="10632"/>
        </w:tabs>
        <w:spacing w:before="38"/>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9</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690"/>
        </w:trPr>
        <w:tc>
          <w:tcPr>
            <w:tcW w:w="2435" w:type="dxa"/>
          </w:tcPr>
          <w:p w:rsidR="00623054" w:rsidRDefault="004D1B06" w:rsidP="004D1B06">
            <w:pPr>
              <w:pStyle w:val="TableParagraph"/>
              <w:tabs>
                <w:tab w:val="left" w:pos="2255"/>
                <w:tab w:val="left" w:pos="10632"/>
              </w:tabs>
              <w:spacing w:before="100"/>
              <w:rPr>
                <w:sz w:val="23"/>
              </w:rPr>
            </w:pPr>
            <w:r>
              <w:rPr>
                <w:spacing w:val="-2"/>
                <w:w w:val="105"/>
                <w:sz w:val="23"/>
              </w:rPr>
              <w:lastRenderedPageBreak/>
              <w:t>Человек</w:t>
            </w:r>
            <w:r>
              <w:rPr>
                <w:sz w:val="23"/>
              </w:rPr>
              <w:tab/>
            </w:r>
            <w:r>
              <w:rPr>
                <w:spacing w:val="-10"/>
                <w:w w:val="105"/>
                <w:sz w:val="23"/>
              </w:rPr>
              <w:t>в</w:t>
            </w:r>
          </w:p>
          <w:p w:rsidR="00623054" w:rsidRDefault="004D1B06" w:rsidP="004D1B06">
            <w:pPr>
              <w:pStyle w:val="TableParagraph"/>
              <w:tabs>
                <w:tab w:val="left" w:pos="10632"/>
              </w:tabs>
              <w:spacing w:before="17" w:line="249" w:lineRule="auto"/>
              <w:rPr>
                <w:sz w:val="23"/>
              </w:rPr>
            </w:pPr>
            <w:r>
              <w:rPr>
                <w:spacing w:val="-2"/>
                <w:sz w:val="23"/>
              </w:rPr>
              <w:t xml:space="preserve">политическом </w:t>
            </w:r>
            <w:r>
              <w:rPr>
                <w:spacing w:val="-2"/>
                <w:w w:val="105"/>
                <w:sz w:val="23"/>
              </w:rPr>
              <w:t>измерении.</w:t>
            </w:r>
          </w:p>
        </w:tc>
        <w:tc>
          <w:tcPr>
            <w:tcW w:w="8054" w:type="dxa"/>
          </w:tcPr>
          <w:p w:rsidR="00623054" w:rsidRDefault="004D1B06" w:rsidP="004D1B06">
            <w:pPr>
              <w:pStyle w:val="TableParagraph"/>
              <w:tabs>
                <w:tab w:val="left" w:pos="10632"/>
              </w:tabs>
              <w:spacing w:before="100" w:line="254" w:lineRule="auto"/>
              <w:rPr>
                <w:sz w:val="23"/>
              </w:rPr>
            </w:pPr>
            <w:r>
              <w:rPr>
                <w:w w:val="105"/>
                <w:sz w:val="23"/>
              </w:rPr>
              <w:t>Политика</w:t>
            </w:r>
            <w:r>
              <w:rPr>
                <w:spacing w:val="20"/>
                <w:w w:val="105"/>
                <w:sz w:val="23"/>
              </w:rPr>
              <w:t xml:space="preserve"> </w:t>
            </w:r>
            <w:r>
              <w:rPr>
                <w:w w:val="105"/>
                <w:sz w:val="23"/>
              </w:rPr>
              <w:t>и</w:t>
            </w:r>
            <w:r>
              <w:rPr>
                <w:spacing w:val="20"/>
                <w:w w:val="105"/>
                <w:sz w:val="23"/>
              </w:rPr>
              <w:t xml:space="preserve"> </w:t>
            </w:r>
            <w:r>
              <w:rPr>
                <w:w w:val="105"/>
                <w:sz w:val="23"/>
              </w:rPr>
              <w:t>политическая власть.</w:t>
            </w:r>
            <w:r>
              <w:rPr>
                <w:spacing w:val="23"/>
                <w:w w:val="105"/>
                <w:sz w:val="23"/>
              </w:rPr>
              <w:t xml:space="preserve"> </w:t>
            </w:r>
            <w:r>
              <w:rPr>
                <w:w w:val="105"/>
                <w:sz w:val="23"/>
              </w:rPr>
              <w:t>Государство</w:t>
            </w:r>
            <w:r>
              <w:rPr>
                <w:spacing w:val="29"/>
                <w:w w:val="105"/>
                <w:sz w:val="23"/>
              </w:rPr>
              <w:t xml:space="preserve"> </w:t>
            </w:r>
            <w:r>
              <w:rPr>
                <w:w w:val="105"/>
                <w:sz w:val="23"/>
              </w:rPr>
              <w:t>- политическая организация общества. Признаки государства. Внутренняя и внешняя политика.</w:t>
            </w:r>
          </w:p>
          <w:p w:rsidR="00623054" w:rsidRDefault="004D1B06" w:rsidP="004D1B06">
            <w:pPr>
              <w:pStyle w:val="TableParagraph"/>
              <w:tabs>
                <w:tab w:val="left" w:pos="10632"/>
              </w:tabs>
              <w:spacing w:line="247" w:lineRule="auto"/>
              <w:rPr>
                <w:sz w:val="23"/>
              </w:rPr>
            </w:pPr>
            <w:r>
              <w:rPr>
                <w:w w:val="105"/>
                <w:sz w:val="23"/>
              </w:rPr>
              <w:t>Форма государства. Монархия и</w:t>
            </w:r>
            <w:r>
              <w:rPr>
                <w:spacing w:val="21"/>
                <w:w w:val="105"/>
                <w:sz w:val="23"/>
              </w:rPr>
              <w:t xml:space="preserve"> </w:t>
            </w:r>
            <w:r>
              <w:rPr>
                <w:w w:val="105"/>
                <w:sz w:val="23"/>
              </w:rPr>
              <w:t>республика</w:t>
            </w:r>
            <w:r>
              <w:rPr>
                <w:spacing w:val="28"/>
                <w:w w:val="105"/>
                <w:sz w:val="23"/>
              </w:rPr>
              <w:t xml:space="preserve"> </w:t>
            </w:r>
            <w:r>
              <w:rPr>
                <w:w w:val="105"/>
                <w:sz w:val="23"/>
              </w:rPr>
              <w:t>- основные формы правления. Унитарное и федеративное государственно-территориальное устройство.</w:t>
            </w:r>
          </w:p>
          <w:p w:rsidR="00623054" w:rsidRDefault="004D1B06" w:rsidP="004D1B06">
            <w:pPr>
              <w:pStyle w:val="TableParagraph"/>
              <w:tabs>
                <w:tab w:val="left" w:pos="10632"/>
              </w:tabs>
              <w:spacing w:before="4"/>
              <w:rPr>
                <w:sz w:val="23"/>
              </w:rPr>
            </w:pPr>
            <w:r>
              <w:rPr>
                <w:w w:val="105"/>
                <w:sz w:val="23"/>
              </w:rPr>
              <w:t>Политический</w:t>
            </w:r>
            <w:r>
              <w:rPr>
                <w:spacing w:val="-8"/>
                <w:w w:val="105"/>
                <w:sz w:val="23"/>
              </w:rPr>
              <w:t xml:space="preserve"> </w:t>
            </w:r>
            <w:r>
              <w:rPr>
                <w:w w:val="105"/>
                <w:sz w:val="23"/>
              </w:rPr>
              <w:t>режим</w:t>
            </w:r>
            <w:r>
              <w:rPr>
                <w:spacing w:val="-15"/>
                <w:w w:val="105"/>
                <w:sz w:val="23"/>
              </w:rPr>
              <w:t xml:space="preserve"> </w:t>
            </w:r>
            <w:r>
              <w:rPr>
                <w:w w:val="105"/>
                <w:sz w:val="23"/>
              </w:rPr>
              <w:t>и</w:t>
            </w:r>
            <w:r>
              <w:rPr>
                <w:spacing w:val="-8"/>
                <w:w w:val="105"/>
                <w:sz w:val="23"/>
              </w:rPr>
              <w:t xml:space="preserve"> </w:t>
            </w:r>
            <w:r>
              <w:rPr>
                <w:w w:val="105"/>
                <w:sz w:val="23"/>
              </w:rPr>
              <w:t>его</w:t>
            </w:r>
            <w:r>
              <w:rPr>
                <w:spacing w:val="-13"/>
                <w:w w:val="105"/>
                <w:sz w:val="23"/>
              </w:rPr>
              <w:t xml:space="preserve"> </w:t>
            </w:r>
            <w:r>
              <w:rPr>
                <w:spacing w:val="-2"/>
                <w:w w:val="105"/>
                <w:sz w:val="23"/>
              </w:rPr>
              <w:t>виды.</w:t>
            </w:r>
          </w:p>
          <w:p w:rsidR="00623054" w:rsidRDefault="004D1B06" w:rsidP="004D1B06">
            <w:pPr>
              <w:pStyle w:val="TableParagraph"/>
              <w:tabs>
                <w:tab w:val="left" w:pos="1642"/>
                <w:tab w:val="left" w:pos="3706"/>
                <w:tab w:val="left" w:pos="5022"/>
                <w:tab w:val="left" w:pos="6295"/>
                <w:tab w:val="left" w:pos="7842"/>
                <w:tab w:val="left" w:pos="10632"/>
              </w:tabs>
              <w:spacing w:before="9" w:line="249" w:lineRule="auto"/>
              <w:ind w:right="72"/>
              <w:rPr>
                <w:sz w:val="23"/>
              </w:rPr>
            </w:pPr>
            <w:r>
              <w:rPr>
                <w:spacing w:val="-2"/>
                <w:w w:val="105"/>
                <w:sz w:val="23"/>
              </w:rPr>
              <w:t>Демократия,</w:t>
            </w:r>
            <w:r>
              <w:rPr>
                <w:sz w:val="23"/>
              </w:rPr>
              <w:tab/>
            </w:r>
            <w:r>
              <w:rPr>
                <w:spacing w:val="-2"/>
                <w:w w:val="105"/>
                <w:sz w:val="23"/>
              </w:rPr>
              <w:t>демократические</w:t>
            </w:r>
            <w:r>
              <w:rPr>
                <w:sz w:val="23"/>
              </w:rPr>
              <w:tab/>
            </w:r>
            <w:r>
              <w:rPr>
                <w:spacing w:val="-2"/>
                <w:w w:val="105"/>
                <w:sz w:val="23"/>
              </w:rPr>
              <w:t>ценности.</w:t>
            </w:r>
            <w:r>
              <w:rPr>
                <w:sz w:val="23"/>
              </w:rPr>
              <w:tab/>
            </w:r>
            <w:r>
              <w:rPr>
                <w:spacing w:val="-2"/>
                <w:w w:val="105"/>
                <w:sz w:val="23"/>
              </w:rPr>
              <w:t>Правовое</w:t>
            </w:r>
            <w:r>
              <w:rPr>
                <w:sz w:val="23"/>
              </w:rPr>
              <w:tab/>
            </w:r>
            <w:r>
              <w:rPr>
                <w:spacing w:val="-2"/>
                <w:w w:val="105"/>
                <w:sz w:val="23"/>
              </w:rPr>
              <w:t>государство</w:t>
            </w:r>
            <w:r>
              <w:rPr>
                <w:sz w:val="23"/>
              </w:rPr>
              <w:tab/>
            </w:r>
            <w:r>
              <w:rPr>
                <w:spacing w:val="-10"/>
                <w:w w:val="105"/>
                <w:sz w:val="23"/>
              </w:rPr>
              <w:t xml:space="preserve">и </w:t>
            </w:r>
            <w:r>
              <w:rPr>
                <w:w w:val="105"/>
                <w:sz w:val="23"/>
              </w:rPr>
              <w:t>гражданское общество.</w:t>
            </w:r>
          </w:p>
          <w:p w:rsidR="00623054" w:rsidRDefault="004D1B06" w:rsidP="004D1B06">
            <w:pPr>
              <w:pStyle w:val="TableParagraph"/>
              <w:tabs>
                <w:tab w:val="left" w:pos="10632"/>
              </w:tabs>
              <w:spacing w:before="5" w:line="247" w:lineRule="auto"/>
              <w:rPr>
                <w:sz w:val="23"/>
              </w:rPr>
            </w:pPr>
            <w:r>
              <w:rPr>
                <w:sz w:val="23"/>
              </w:rPr>
              <w:t>Участие граждан в политике. Выборы, референдум. Политические партии, их</w:t>
            </w:r>
            <w:r>
              <w:rPr>
                <w:spacing w:val="40"/>
                <w:sz w:val="23"/>
              </w:rPr>
              <w:t xml:space="preserve"> </w:t>
            </w:r>
            <w:r>
              <w:rPr>
                <w:sz w:val="23"/>
              </w:rPr>
              <w:t>роль</w:t>
            </w:r>
            <w:r>
              <w:rPr>
                <w:spacing w:val="39"/>
                <w:sz w:val="23"/>
              </w:rPr>
              <w:t xml:space="preserve"> </w:t>
            </w:r>
            <w:r>
              <w:rPr>
                <w:sz w:val="23"/>
              </w:rPr>
              <w:t>в</w:t>
            </w:r>
            <w:r>
              <w:rPr>
                <w:spacing w:val="32"/>
                <w:sz w:val="23"/>
              </w:rPr>
              <w:t xml:space="preserve"> </w:t>
            </w:r>
            <w:r>
              <w:rPr>
                <w:sz w:val="23"/>
              </w:rPr>
              <w:t>демократическом</w:t>
            </w:r>
            <w:r>
              <w:rPr>
                <w:spacing w:val="53"/>
                <w:sz w:val="23"/>
              </w:rPr>
              <w:t xml:space="preserve"> </w:t>
            </w:r>
            <w:r>
              <w:rPr>
                <w:sz w:val="23"/>
              </w:rPr>
              <w:t>обществе.</w:t>
            </w:r>
            <w:r>
              <w:rPr>
                <w:spacing w:val="38"/>
                <w:sz w:val="23"/>
              </w:rPr>
              <w:t xml:space="preserve"> </w:t>
            </w:r>
            <w:r>
              <w:rPr>
                <w:sz w:val="23"/>
              </w:rPr>
              <w:t>Общественно-политические</w:t>
            </w:r>
            <w:r>
              <w:rPr>
                <w:spacing w:val="50"/>
                <w:sz w:val="23"/>
              </w:rPr>
              <w:t xml:space="preserve"> </w:t>
            </w:r>
            <w:r>
              <w:rPr>
                <w:spacing w:val="-2"/>
                <w:sz w:val="23"/>
              </w:rPr>
              <w:t>организации.</w:t>
            </w:r>
          </w:p>
        </w:tc>
      </w:tr>
      <w:tr w:rsidR="00623054">
        <w:trPr>
          <w:trHeight w:val="6278"/>
        </w:trPr>
        <w:tc>
          <w:tcPr>
            <w:tcW w:w="2435" w:type="dxa"/>
          </w:tcPr>
          <w:p w:rsidR="00623054" w:rsidRDefault="004D1B06" w:rsidP="004D1B06">
            <w:pPr>
              <w:pStyle w:val="TableParagraph"/>
              <w:tabs>
                <w:tab w:val="left" w:pos="2239"/>
                <w:tab w:val="left" w:pos="10632"/>
              </w:tabs>
              <w:spacing w:before="101" w:line="247" w:lineRule="auto"/>
              <w:ind w:right="55"/>
              <w:rPr>
                <w:sz w:val="23"/>
              </w:rPr>
            </w:pPr>
            <w:r>
              <w:rPr>
                <w:spacing w:val="-2"/>
                <w:w w:val="105"/>
                <w:sz w:val="23"/>
              </w:rPr>
              <w:t>Гражданин</w:t>
            </w:r>
            <w:r>
              <w:rPr>
                <w:sz w:val="23"/>
              </w:rPr>
              <w:tab/>
            </w:r>
            <w:r>
              <w:rPr>
                <w:spacing w:val="-10"/>
                <w:w w:val="105"/>
                <w:sz w:val="23"/>
              </w:rPr>
              <w:t xml:space="preserve">и </w:t>
            </w:r>
            <w:r>
              <w:rPr>
                <w:spacing w:val="-2"/>
                <w:w w:val="105"/>
                <w:sz w:val="23"/>
              </w:rPr>
              <w:t>государство.</w:t>
            </w:r>
          </w:p>
        </w:tc>
        <w:tc>
          <w:tcPr>
            <w:tcW w:w="8054" w:type="dxa"/>
          </w:tcPr>
          <w:p w:rsidR="00623054" w:rsidRDefault="004D1B06" w:rsidP="004D1B06">
            <w:pPr>
              <w:pStyle w:val="TableParagraph"/>
              <w:tabs>
                <w:tab w:val="left" w:pos="10632"/>
              </w:tabs>
              <w:spacing w:before="101" w:line="249" w:lineRule="auto"/>
              <w:ind w:right="50"/>
              <w:jc w:val="both"/>
              <w:rPr>
                <w:sz w:val="23"/>
              </w:rPr>
            </w:pPr>
            <w:r>
              <w:rPr>
                <w:w w:val="105"/>
                <w:sz w:val="23"/>
              </w:rPr>
              <w:t>Основы конституционного строя Российской Федерации. Россия - демократическое федеративное правовое государство с республиканской формой</w:t>
            </w:r>
            <w:r>
              <w:rPr>
                <w:spacing w:val="-15"/>
                <w:w w:val="105"/>
                <w:sz w:val="23"/>
              </w:rPr>
              <w:t xml:space="preserve"> </w:t>
            </w:r>
            <w:r>
              <w:rPr>
                <w:w w:val="105"/>
                <w:sz w:val="23"/>
              </w:rPr>
              <w:t>правления.</w:t>
            </w:r>
            <w:r>
              <w:rPr>
                <w:spacing w:val="-9"/>
                <w:w w:val="105"/>
                <w:sz w:val="23"/>
              </w:rPr>
              <w:t xml:space="preserve"> </w:t>
            </w:r>
            <w:r>
              <w:rPr>
                <w:w w:val="105"/>
                <w:sz w:val="23"/>
              </w:rPr>
              <w:t>Россия</w:t>
            </w:r>
            <w:r>
              <w:rPr>
                <w:spacing w:val="-4"/>
                <w:w w:val="105"/>
                <w:sz w:val="23"/>
              </w:rPr>
              <w:t xml:space="preserve"> </w:t>
            </w:r>
            <w:r>
              <w:rPr>
                <w:w w:val="105"/>
                <w:sz w:val="23"/>
              </w:rPr>
              <w:t>-</w:t>
            </w:r>
            <w:r>
              <w:rPr>
                <w:spacing w:val="-13"/>
                <w:w w:val="105"/>
                <w:sz w:val="23"/>
              </w:rPr>
              <w:t xml:space="preserve"> </w:t>
            </w:r>
            <w:r>
              <w:rPr>
                <w:w w:val="105"/>
                <w:sz w:val="23"/>
              </w:rPr>
              <w:t>социальное</w:t>
            </w:r>
            <w:r>
              <w:rPr>
                <w:spacing w:val="-16"/>
                <w:w w:val="105"/>
                <w:sz w:val="23"/>
              </w:rPr>
              <w:t xml:space="preserve"> </w:t>
            </w:r>
            <w:r>
              <w:rPr>
                <w:w w:val="105"/>
                <w:sz w:val="23"/>
              </w:rPr>
              <w:t>государство.</w:t>
            </w:r>
            <w:r>
              <w:rPr>
                <w:spacing w:val="-14"/>
                <w:w w:val="105"/>
                <w:sz w:val="23"/>
              </w:rPr>
              <w:t xml:space="preserve"> </w:t>
            </w:r>
            <w:r>
              <w:rPr>
                <w:w w:val="105"/>
                <w:sz w:val="23"/>
              </w:rPr>
              <w:t>Основные</w:t>
            </w:r>
            <w:r>
              <w:rPr>
                <w:spacing w:val="-16"/>
                <w:w w:val="105"/>
                <w:sz w:val="23"/>
              </w:rPr>
              <w:t xml:space="preserve"> </w:t>
            </w:r>
            <w:r>
              <w:rPr>
                <w:w w:val="105"/>
                <w:sz w:val="23"/>
              </w:rPr>
              <w:t>направления и приоритеты социальной политики российского государства. Россия - светское государство.</w:t>
            </w:r>
          </w:p>
          <w:p w:rsidR="00623054" w:rsidRDefault="004D1B06" w:rsidP="004D1B06">
            <w:pPr>
              <w:pStyle w:val="TableParagraph"/>
              <w:tabs>
                <w:tab w:val="left" w:pos="10632"/>
              </w:tabs>
              <w:spacing w:before="7" w:line="249" w:lineRule="auto"/>
              <w:ind w:right="61"/>
              <w:jc w:val="both"/>
              <w:rPr>
                <w:sz w:val="23"/>
              </w:rPr>
            </w:pPr>
            <w:r>
              <w:rPr>
                <w:w w:val="105"/>
                <w:sz w:val="23"/>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w:t>
            </w:r>
            <w:r>
              <w:rPr>
                <w:sz w:val="23"/>
              </w:rPr>
              <w:t xml:space="preserve">Федерация. Федеральное Собрание Российской Федерации: Государственная </w:t>
            </w:r>
            <w:r>
              <w:rPr>
                <w:w w:val="105"/>
                <w:sz w:val="23"/>
              </w:rPr>
              <w:t>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23054" w:rsidRDefault="004D1B06" w:rsidP="004D1B06">
            <w:pPr>
              <w:pStyle w:val="TableParagraph"/>
              <w:tabs>
                <w:tab w:val="left" w:pos="10632"/>
              </w:tabs>
              <w:spacing w:before="7" w:line="249" w:lineRule="auto"/>
              <w:ind w:right="69"/>
              <w:jc w:val="both"/>
              <w:rPr>
                <w:sz w:val="23"/>
              </w:rPr>
            </w:pPr>
            <w:r>
              <w:rPr>
                <w:w w:val="105"/>
                <w:sz w:val="23"/>
              </w:rPr>
              <w:t xml:space="preserve">Государственное управление. Противодействие коррупции в Российской </w:t>
            </w:r>
            <w:r>
              <w:rPr>
                <w:spacing w:val="-2"/>
                <w:w w:val="105"/>
                <w:sz w:val="23"/>
              </w:rPr>
              <w:t>Федерации.</w:t>
            </w:r>
          </w:p>
          <w:p w:rsidR="00623054" w:rsidRDefault="004D1B06" w:rsidP="004D1B06">
            <w:pPr>
              <w:pStyle w:val="TableParagraph"/>
              <w:tabs>
                <w:tab w:val="left" w:pos="10632"/>
              </w:tabs>
              <w:spacing w:line="249" w:lineRule="auto"/>
              <w:ind w:right="66"/>
              <w:jc w:val="both"/>
              <w:rPr>
                <w:sz w:val="23"/>
              </w:rPr>
            </w:pPr>
            <w:r>
              <w:rPr>
                <w:w w:val="105"/>
                <w:sz w:val="23"/>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23054" w:rsidRDefault="004D1B06" w:rsidP="004D1B06">
            <w:pPr>
              <w:pStyle w:val="TableParagraph"/>
              <w:tabs>
                <w:tab w:val="left" w:pos="10632"/>
              </w:tabs>
              <w:spacing w:before="6"/>
              <w:jc w:val="both"/>
              <w:rPr>
                <w:sz w:val="23"/>
              </w:rPr>
            </w:pPr>
            <w:r>
              <w:rPr>
                <w:sz w:val="23"/>
              </w:rPr>
              <w:t>Местное</w:t>
            </w:r>
            <w:r>
              <w:rPr>
                <w:spacing w:val="29"/>
                <w:sz w:val="23"/>
              </w:rPr>
              <w:t xml:space="preserve"> </w:t>
            </w:r>
            <w:r>
              <w:rPr>
                <w:spacing w:val="-2"/>
                <w:sz w:val="23"/>
              </w:rPr>
              <w:t>самоуправление.</w:t>
            </w:r>
          </w:p>
          <w:p w:rsidR="00623054" w:rsidRDefault="004D1B06" w:rsidP="004D1B06">
            <w:pPr>
              <w:pStyle w:val="TableParagraph"/>
              <w:tabs>
                <w:tab w:val="left" w:pos="10632"/>
              </w:tabs>
              <w:spacing w:before="9" w:line="249" w:lineRule="auto"/>
              <w:ind w:right="74"/>
              <w:jc w:val="both"/>
              <w:rPr>
                <w:sz w:val="23"/>
              </w:rPr>
            </w:pPr>
            <w:r>
              <w:rPr>
                <w:w w:val="105"/>
                <w:sz w:val="23"/>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w:t>
            </w:r>
            <w:r>
              <w:rPr>
                <w:spacing w:val="-2"/>
                <w:w w:val="105"/>
                <w:sz w:val="23"/>
              </w:rPr>
              <w:t>Федерации.</w:t>
            </w:r>
          </w:p>
        </w:tc>
      </w:tr>
      <w:tr w:rsidR="00623054">
        <w:trPr>
          <w:trHeight w:val="4067"/>
        </w:trPr>
        <w:tc>
          <w:tcPr>
            <w:tcW w:w="2435" w:type="dxa"/>
          </w:tcPr>
          <w:p w:rsidR="00623054" w:rsidRDefault="004D1B06" w:rsidP="004D1B06">
            <w:pPr>
              <w:pStyle w:val="TableParagraph"/>
              <w:tabs>
                <w:tab w:val="left" w:pos="1167"/>
                <w:tab w:val="left" w:pos="1555"/>
                <w:tab w:val="left" w:pos="10632"/>
              </w:tabs>
              <w:spacing w:before="100" w:line="252" w:lineRule="auto"/>
              <w:ind w:right="56"/>
              <w:rPr>
                <w:sz w:val="23"/>
              </w:rPr>
            </w:pPr>
            <w:r>
              <w:rPr>
                <w:spacing w:val="-2"/>
                <w:w w:val="105"/>
                <w:sz w:val="23"/>
              </w:rPr>
              <w:t>Человек</w:t>
            </w:r>
            <w:r>
              <w:rPr>
                <w:sz w:val="23"/>
              </w:rPr>
              <w:tab/>
            </w:r>
            <w:r>
              <w:rPr>
                <w:spacing w:val="-10"/>
                <w:w w:val="105"/>
                <w:sz w:val="23"/>
              </w:rPr>
              <w:t>в</w:t>
            </w:r>
            <w:r>
              <w:rPr>
                <w:sz w:val="23"/>
              </w:rPr>
              <w:tab/>
            </w:r>
            <w:r>
              <w:rPr>
                <w:spacing w:val="-2"/>
                <w:w w:val="105"/>
                <w:sz w:val="23"/>
              </w:rPr>
              <w:t>системе социальных отношений</w:t>
            </w:r>
          </w:p>
        </w:tc>
        <w:tc>
          <w:tcPr>
            <w:tcW w:w="8054" w:type="dxa"/>
          </w:tcPr>
          <w:p w:rsidR="00623054" w:rsidRDefault="004D1B06" w:rsidP="004D1B06">
            <w:pPr>
              <w:pStyle w:val="TableParagraph"/>
              <w:tabs>
                <w:tab w:val="left" w:pos="10632"/>
              </w:tabs>
              <w:spacing w:before="100" w:line="247" w:lineRule="auto"/>
              <w:ind w:right="80"/>
              <w:jc w:val="both"/>
              <w:rPr>
                <w:sz w:val="23"/>
              </w:rPr>
            </w:pPr>
            <w:r>
              <w:rPr>
                <w:w w:val="105"/>
                <w:sz w:val="23"/>
              </w:rPr>
              <w:t xml:space="preserve">Социальная структура общества. Многообразие социальных общностей и </w:t>
            </w:r>
            <w:r>
              <w:rPr>
                <w:spacing w:val="-2"/>
                <w:w w:val="105"/>
                <w:sz w:val="23"/>
              </w:rPr>
              <w:t>групп.</w:t>
            </w:r>
          </w:p>
          <w:p w:rsidR="00623054" w:rsidRDefault="004D1B06" w:rsidP="004D1B06">
            <w:pPr>
              <w:pStyle w:val="TableParagraph"/>
              <w:tabs>
                <w:tab w:val="left" w:pos="10632"/>
              </w:tabs>
              <w:spacing w:before="11"/>
              <w:jc w:val="both"/>
              <w:rPr>
                <w:sz w:val="23"/>
              </w:rPr>
            </w:pPr>
            <w:r>
              <w:rPr>
                <w:sz w:val="23"/>
              </w:rPr>
              <w:t>Социальная</w:t>
            </w:r>
            <w:r>
              <w:rPr>
                <w:spacing w:val="40"/>
                <w:sz w:val="23"/>
              </w:rPr>
              <w:t xml:space="preserve"> </w:t>
            </w:r>
            <w:r>
              <w:rPr>
                <w:spacing w:val="-2"/>
                <w:sz w:val="23"/>
              </w:rPr>
              <w:t>мобильность.</w:t>
            </w:r>
          </w:p>
          <w:p w:rsidR="00623054" w:rsidRDefault="004D1B06" w:rsidP="004D1B06">
            <w:pPr>
              <w:pStyle w:val="TableParagraph"/>
              <w:tabs>
                <w:tab w:val="left" w:pos="10632"/>
              </w:tabs>
              <w:spacing w:before="9" w:line="247" w:lineRule="auto"/>
              <w:ind w:right="76"/>
              <w:jc w:val="both"/>
              <w:rPr>
                <w:sz w:val="23"/>
              </w:rPr>
            </w:pPr>
            <w:r>
              <w:rPr>
                <w:w w:val="105"/>
                <w:sz w:val="23"/>
              </w:rPr>
              <w:t xml:space="preserve">Социальный статус человека в обществе. Социальные роли. Ролевой набор </w:t>
            </w:r>
            <w:r>
              <w:rPr>
                <w:spacing w:val="-2"/>
                <w:w w:val="105"/>
                <w:sz w:val="23"/>
              </w:rPr>
              <w:t>подростка.</w:t>
            </w:r>
          </w:p>
          <w:p w:rsidR="00623054" w:rsidRDefault="004D1B06" w:rsidP="004D1B06">
            <w:pPr>
              <w:pStyle w:val="TableParagraph"/>
              <w:tabs>
                <w:tab w:val="left" w:pos="10632"/>
              </w:tabs>
              <w:spacing w:before="9"/>
              <w:jc w:val="both"/>
              <w:rPr>
                <w:sz w:val="23"/>
              </w:rPr>
            </w:pPr>
            <w:r>
              <w:rPr>
                <w:sz w:val="23"/>
              </w:rPr>
              <w:t>Социализация</w:t>
            </w:r>
            <w:r>
              <w:rPr>
                <w:spacing w:val="51"/>
                <w:sz w:val="23"/>
              </w:rPr>
              <w:t xml:space="preserve"> </w:t>
            </w:r>
            <w:r>
              <w:rPr>
                <w:spacing w:val="-2"/>
                <w:sz w:val="23"/>
              </w:rPr>
              <w:t>личности.</w:t>
            </w:r>
          </w:p>
          <w:p w:rsidR="00623054" w:rsidRDefault="004D1B06" w:rsidP="004D1B06">
            <w:pPr>
              <w:pStyle w:val="TableParagraph"/>
              <w:tabs>
                <w:tab w:val="left" w:pos="10632"/>
              </w:tabs>
              <w:spacing w:before="10" w:line="247" w:lineRule="auto"/>
              <w:ind w:right="71"/>
              <w:jc w:val="both"/>
              <w:rPr>
                <w:sz w:val="23"/>
              </w:rPr>
            </w:pPr>
            <w:r>
              <w:rPr>
                <w:w w:val="105"/>
                <w:sz w:val="23"/>
              </w:rPr>
              <w:t>Роль семьи в социализации личности. Функции семьи.</w:t>
            </w:r>
            <w:r>
              <w:rPr>
                <w:spacing w:val="-2"/>
                <w:w w:val="105"/>
                <w:sz w:val="23"/>
              </w:rPr>
              <w:t xml:space="preserve"> </w:t>
            </w:r>
            <w:r>
              <w:rPr>
                <w:w w:val="105"/>
                <w:sz w:val="23"/>
              </w:rPr>
              <w:t>Семейные ценности. Основные роли членов семьи.</w:t>
            </w:r>
          </w:p>
          <w:p w:rsidR="00623054" w:rsidRDefault="004D1B06" w:rsidP="004D1B06">
            <w:pPr>
              <w:pStyle w:val="TableParagraph"/>
              <w:tabs>
                <w:tab w:val="left" w:pos="10632"/>
              </w:tabs>
              <w:spacing w:before="9" w:line="247" w:lineRule="auto"/>
              <w:ind w:right="64"/>
              <w:jc w:val="both"/>
              <w:rPr>
                <w:sz w:val="23"/>
              </w:rPr>
            </w:pPr>
            <w:r>
              <w:rPr>
                <w:w w:val="105"/>
                <w:sz w:val="23"/>
              </w:rPr>
              <w:t>Этнос</w:t>
            </w:r>
            <w:r>
              <w:rPr>
                <w:spacing w:val="-1"/>
                <w:w w:val="105"/>
                <w:sz w:val="23"/>
              </w:rPr>
              <w:t xml:space="preserve"> </w:t>
            </w:r>
            <w:r>
              <w:rPr>
                <w:w w:val="105"/>
                <w:sz w:val="23"/>
              </w:rPr>
              <w:t>и нация. Россия -</w:t>
            </w:r>
            <w:r>
              <w:rPr>
                <w:spacing w:val="-3"/>
                <w:w w:val="105"/>
                <w:sz w:val="23"/>
              </w:rPr>
              <w:t xml:space="preserve"> </w:t>
            </w:r>
            <w:r>
              <w:rPr>
                <w:w w:val="105"/>
                <w:sz w:val="23"/>
              </w:rPr>
              <w:t>многонациональное</w:t>
            </w:r>
            <w:r>
              <w:rPr>
                <w:spacing w:val="-1"/>
                <w:w w:val="105"/>
                <w:sz w:val="23"/>
              </w:rPr>
              <w:t xml:space="preserve"> </w:t>
            </w:r>
            <w:r>
              <w:rPr>
                <w:w w:val="105"/>
                <w:sz w:val="23"/>
              </w:rPr>
              <w:t>государство. Этносы и нации в диалоге культур.</w:t>
            </w:r>
          </w:p>
          <w:p w:rsidR="00623054" w:rsidRDefault="004D1B06" w:rsidP="004D1B06">
            <w:pPr>
              <w:pStyle w:val="TableParagraph"/>
              <w:tabs>
                <w:tab w:val="left" w:pos="10632"/>
              </w:tabs>
              <w:spacing w:before="3"/>
              <w:jc w:val="both"/>
              <w:rPr>
                <w:sz w:val="23"/>
              </w:rPr>
            </w:pPr>
            <w:r>
              <w:rPr>
                <w:sz w:val="23"/>
              </w:rPr>
              <w:t>Социальная</w:t>
            </w:r>
            <w:r>
              <w:rPr>
                <w:spacing w:val="34"/>
                <w:sz w:val="23"/>
              </w:rPr>
              <w:t xml:space="preserve"> </w:t>
            </w:r>
            <w:r>
              <w:rPr>
                <w:sz w:val="23"/>
              </w:rPr>
              <w:t>политика</w:t>
            </w:r>
            <w:r>
              <w:rPr>
                <w:spacing w:val="53"/>
                <w:sz w:val="23"/>
              </w:rPr>
              <w:t xml:space="preserve"> </w:t>
            </w:r>
            <w:r>
              <w:rPr>
                <w:sz w:val="23"/>
              </w:rPr>
              <w:t>Российского</w:t>
            </w:r>
            <w:r>
              <w:rPr>
                <w:spacing w:val="32"/>
                <w:sz w:val="23"/>
              </w:rPr>
              <w:t xml:space="preserve"> </w:t>
            </w:r>
            <w:r>
              <w:rPr>
                <w:spacing w:val="-2"/>
                <w:sz w:val="23"/>
              </w:rPr>
              <w:t>государства.</w:t>
            </w:r>
          </w:p>
          <w:p w:rsidR="00623054" w:rsidRDefault="004D1B06" w:rsidP="004D1B06">
            <w:pPr>
              <w:pStyle w:val="TableParagraph"/>
              <w:tabs>
                <w:tab w:val="left" w:pos="10632"/>
              </w:tabs>
              <w:spacing w:before="17" w:line="247" w:lineRule="auto"/>
              <w:ind w:right="65"/>
              <w:jc w:val="both"/>
              <w:rPr>
                <w:sz w:val="23"/>
              </w:rPr>
            </w:pPr>
            <w:r>
              <w:rPr>
                <w:w w:val="105"/>
                <w:sz w:val="23"/>
              </w:rPr>
              <w:t>Социальные конфликты и пути их разрешения. Отклоняющееся поведение. Опасность наркомании и алкоголизма для человека и общества. Профилактика</w:t>
            </w:r>
            <w:r>
              <w:rPr>
                <w:spacing w:val="60"/>
                <w:w w:val="105"/>
                <w:sz w:val="23"/>
              </w:rPr>
              <w:t xml:space="preserve"> </w:t>
            </w:r>
            <w:r>
              <w:rPr>
                <w:w w:val="105"/>
                <w:sz w:val="23"/>
              </w:rPr>
              <w:t>негативных</w:t>
            </w:r>
            <w:r>
              <w:rPr>
                <w:spacing w:val="69"/>
                <w:w w:val="105"/>
                <w:sz w:val="23"/>
              </w:rPr>
              <w:t xml:space="preserve"> </w:t>
            </w:r>
            <w:r>
              <w:rPr>
                <w:w w:val="105"/>
                <w:sz w:val="23"/>
              </w:rPr>
              <w:t>отклонений</w:t>
            </w:r>
            <w:r>
              <w:rPr>
                <w:spacing w:val="60"/>
                <w:w w:val="105"/>
                <w:sz w:val="23"/>
              </w:rPr>
              <w:t xml:space="preserve"> </w:t>
            </w:r>
            <w:r>
              <w:rPr>
                <w:w w:val="105"/>
                <w:sz w:val="23"/>
              </w:rPr>
              <w:t>поведения.</w:t>
            </w:r>
            <w:r>
              <w:rPr>
                <w:spacing w:val="63"/>
                <w:w w:val="105"/>
                <w:sz w:val="23"/>
              </w:rPr>
              <w:t xml:space="preserve"> </w:t>
            </w:r>
            <w:r>
              <w:rPr>
                <w:w w:val="105"/>
                <w:sz w:val="23"/>
              </w:rPr>
              <w:t>Социальная</w:t>
            </w:r>
            <w:r>
              <w:rPr>
                <w:spacing w:val="65"/>
                <w:w w:val="105"/>
                <w:sz w:val="23"/>
              </w:rPr>
              <w:t xml:space="preserve"> </w:t>
            </w:r>
            <w:r>
              <w:rPr>
                <w:w w:val="105"/>
                <w:sz w:val="23"/>
              </w:rPr>
              <w:t>и</w:t>
            </w:r>
            <w:r>
              <w:rPr>
                <w:spacing w:val="67"/>
                <w:w w:val="105"/>
                <w:sz w:val="23"/>
              </w:rPr>
              <w:t xml:space="preserve"> </w:t>
            </w:r>
            <w:r>
              <w:rPr>
                <w:spacing w:val="-2"/>
                <w:w w:val="105"/>
                <w:sz w:val="23"/>
              </w:rPr>
              <w:t>личная</w:t>
            </w:r>
          </w:p>
        </w:tc>
      </w:tr>
    </w:tbl>
    <w:p w:rsidR="00623054" w:rsidRDefault="00623054" w:rsidP="004D1B06">
      <w:pPr>
        <w:pStyle w:val="TableParagraph"/>
        <w:tabs>
          <w:tab w:val="left" w:pos="10632"/>
        </w:tabs>
        <w:spacing w:line="247"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79"/>
        </w:trPr>
        <w:tc>
          <w:tcPr>
            <w:tcW w:w="2435" w:type="dxa"/>
          </w:tcPr>
          <w:p w:rsidR="00623054" w:rsidRDefault="00623054" w:rsidP="004D1B06">
            <w:pPr>
              <w:pStyle w:val="TableParagraph"/>
              <w:tabs>
                <w:tab w:val="left" w:pos="10632"/>
              </w:tabs>
              <w:ind w:left="0"/>
            </w:pPr>
          </w:p>
        </w:tc>
        <w:tc>
          <w:tcPr>
            <w:tcW w:w="8054" w:type="dxa"/>
          </w:tcPr>
          <w:p w:rsidR="00623054" w:rsidRDefault="004D1B06" w:rsidP="004D1B06">
            <w:pPr>
              <w:pStyle w:val="TableParagraph"/>
              <w:tabs>
                <w:tab w:val="left" w:pos="10632"/>
              </w:tabs>
              <w:spacing w:before="108"/>
              <w:rPr>
                <w:sz w:val="23"/>
              </w:rPr>
            </w:pPr>
            <w:r>
              <w:rPr>
                <w:sz w:val="23"/>
              </w:rPr>
              <w:t>значимость</w:t>
            </w:r>
            <w:r>
              <w:rPr>
                <w:spacing w:val="29"/>
                <w:sz w:val="23"/>
              </w:rPr>
              <w:t xml:space="preserve"> </w:t>
            </w:r>
            <w:r>
              <w:rPr>
                <w:sz w:val="23"/>
              </w:rPr>
              <w:t>здорового</w:t>
            </w:r>
            <w:r>
              <w:rPr>
                <w:spacing w:val="36"/>
                <w:sz w:val="23"/>
              </w:rPr>
              <w:t xml:space="preserve"> </w:t>
            </w:r>
            <w:r>
              <w:rPr>
                <w:sz w:val="23"/>
              </w:rPr>
              <w:t>образа</w:t>
            </w:r>
            <w:r>
              <w:rPr>
                <w:spacing w:val="33"/>
                <w:sz w:val="23"/>
              </w:rPr>
              <w:t xml:space="preserve"> </w:t>
            </w:r>
            <w:r>
              <w:rPr>
                <w:spacing w:val="-2"/>
                <w:sz w:val="23"/>
              </w:rPr>
              <w:t>жизни.</w:t>
            </w:r>
          </w:p>
        </w:tc>
      </w:tr>
      <w:tr w:rsidR="00623054">
        <w:trPr>
          <w:trHeight w:val="2972"/>
        </w:trPr>
        <w:tc>
          <w:tcPr>
            <w:tcW w:w="2435" w:type="dxa"/>
          </w:tcPr>
          <w:p w:rsidR="00623054" w:rsidRDefault="004D1B06" w:rsidP="004D1B06">
            <w:pPr>
              <w:pStyle w:val="TableParagraph"/>
              <w:tabs>
                <w:tab w:val="left" w:pos="2255"/>
                <w:tab w:val="left" w:pos="10632"/>
              </w:tabs>
              <w:spacing w:before="108"/>
              <w:rPr>
                <w:sz w:val="23"/>
              </w:rPr>
            </w:pPr>
            <w:r>
              <w:rPr>
                <w:spacing w:val="-2"/>
                <w:w w:val="105"/>
                <w:sz w:val="23"/>
              </w:rPr>
              <w:t>Человек</w:t>
            </w:r>
            <w:r>
              <w:rPr>
                <w:sz w:val="23"/>
              </w:rPr>
              <w:tab/>
            </w:r>
            <w:r>
              <w:rPr>
                <w:spacing w:val="-10"/>
                <w:w w:val="105"/>
                <w:sz w:val="23"/>
              </w:rPr>
              <w:t>в</w:t>
            </w:r>
          </w:p>
          <w:p w:rsidR="00623054" w:rsidRDefault="004D1B06" w:rsidP="004D1B06">
            <w:pPr>
              <w:pStyle w:val="TableParagraph"/>
              <w:tabs>
                <w:tab w:val="left" w:pos="10632"/>
              </w:tabs>
              <w:spacing w:before="9" w:line="254" w:lineRule="auto"/>
              <w:rPr>
                <w:sz w:val="23"/>
              </w:rPr>
            </w:pPr>
            <w:r>
              <w:rPr>
                <w:spacing w:val="-2"/>
                <w:w w:val="105"/>
                <w:sz w:val="23"/>
              </w:rPr>
              <w:t xml:space="preserve">современном </w:t>
            </w:r>
            <w:r>
              <w:rPr>
                <w:sz w:val="23"/>
              </w:rPr>
              <w:t>изменяющемся мире</w:t>
            </w:r>
          </w:p>
        </w:tc>
        <w:tc>
          <w:tcPr>
            <w:tcW w:w="8054" w:type="dxa"/>
          </w:tcPr>
          <w:p w:rsidR="00623054" w:rsidRDefault="004D1B06" w:rsidP="004D1B06">
            <w:pPr>
              <w:pStyle w:val="TableParagraph"/>
              <w:tabs>
                <w:tab w:val="left" w:pos="10632"/>
              </w:tabs>
              <w:spacing w:before="108" w:line="252" w:lineRule="auto"/>
              <w:ind w:right="75"/>
              <w:jc w:val="both"/>
              <w:rPr>
                <w:sz w:val="23"/>
              </w:rPr>
            </w:pPr>
            <w:r>
              <w:rPr>
                <w:w w:val="105"/>
                <w:sz w:val="23"/>
              </w:rPr>
              <w:t>Информационное</w:t>
            </w:r>
            <w:r>
              <w:rPr>
                <w:spacing w:val="-3"/>
                <w:w w:val="105"/>
                <w:sz w:val="23"/>
              </w:rPr>
              <w:t xml:space="preserve"> </w:t>
            </w:r>
            <w:r>
              <w:rPr>
                <w:w w:val="105"/>
                <w:sz w:val="23"/>
              </w:rPr>
              <w:t>общество.</w:t>
            </w:r>
            <w:r>
              <w:rPr>
                <w:spacing w:val="-6"/>
                <w:w w:val="105"/>
                <w:sz w:val="23"/>
              </w:rPr>
              <w:t xml:space="preserve"> </w:t>
            </w:r>
            <w:r>
              <w:rPr>
                <w:w w:val="105"/>
                <w:sz w:val="23"/>
              </w:rPr>
              <w:t>Сущность,</w:t>
            </w:r>
            <w:r>
              <w:rPr>
                <w:spacing w:val="-12"/>
                <w:w w:val="105"/>
                <w:sz w:val="23"/>
              </w:rPr>
              <w:t xml:space="preserve"> </w:t>
            </w:r>
            <w:r>
              <w:rPr>
                <w:w w:val="105"/>
                <w:sz w:val="23"/>
              </w:rPr>
              <w:t>причины,</w:t>
            </w:r>
            <w:r>
              <w:rPr>
                <w:spacing w:val="-12"/>
                <w:w w:val="105"/>
                <w:sz w:val="23"/>
              </w:rPr>
              <w:t xml:space="preserve"> </w:t>
            </w:r>
            <w:r>
              <w:rPr>
                <w:w w:val="105"/>
                <w:sz w:val="23"/>
              </w:rPr>
              <w:t>проявления</w:t>
            </w:r>
            <w:r>
              <w:rPr>
                <w:spacing w:val="-6"/>
                <w:w w:val="105"/>
                <w:sz w:val="23"/>
              </w:rPr>
              <w:t xml:space="preserve"> </w:t>
            </w:r>
            <w:r>
              <w:rPr>
                <w:w w:val="105"/>
                <w:sz w:val="23"/>
              </w:rPr>
              <w:t>и</w:t>
            </w:r>
            <w:r>
              <w:rPr>
                <w:spacing w:val="-9"/>
                <w:w w:val="105"/>
                <w:sz w:val="23"/>
              </w:rPr>
              <w:t xml:space="preserve"> </w:t>
            </w:r>
            <w:r>
              <w:rPr>
                <w:w w:val="105"/>
                <w:sz w:val="23"/>
              </w:rPr>
              <w:t>последствия глобализации, ее противоречия. Глобальные проблемы и возможности их решения. Экологическая ситуация и способы ее улучшения.</w:t>
            </w:r>
          </w:p>
          <w:p w:rsidR="00623054" w:rsidRDefault="004D1B06" w:rsidP="004D1B06">
            <w:pPr>
              <w:pStyle w:val="TableParagraph"/>
              <w:tabs>
                <w:tab w:val="left" w:pos="10632"/>
              </w:tabs>
              <w:spacing w:line="249" w:lineRule="auto"/>
              <w:ind w:right="62"/>
              <w:jc w:val="both"/>
              <w:rPr>
                <w:sz w:val="23"/>
              </w:rPr>
            </w:pPr>
            <w:r>
              <w:rPr>
                <w:w w:val="105"/>
                <w:sz w:val="23"/>
              </w:rPr>
              <w:t xml:space="preserve">Молодежь - активный участник общественной жизни. Волонтерское </w:t>
            </w:r>
            <w:r>
              <w:rPr>
                <w:spacing w:val="-2"/>
                <w:w w:val="105"/>
                <w:sz w:val="23"/>
              </w:rPr>
              <w:t>движение.</w:t>
            </w:r>
          </w:p>
          <w:p w:rsidR="00623054" w:rsidRDefault="004D1B06" w:rsidP="004D1B06">
            <w:pPr>
              <w:pStyle w:val="TableParagraph"/>
              <w:tabs>
                <w:tab w:val="left" w:pos="10632"/>
              </w:tabs>
              <w:spacing w:line="249" w:lineRule="auto"/>
              <w:rPr>
                <w:sz w:val="23"/>
              </w:rPr>
            </w:pPr>
            <w:r>
              <w:rPr>
                <w:w w:val="105"/>
                <w:sz w:val="23"/>
              </w:rPr>
              <w:t>Профессии настоящего и будущего. Непрерывное образование и карьера. Здоровый</w:t>
            </w:r>
            <w:r>
              <w:rPr>
                <w:spacing w:val="20"/>
                <w:w w:val="105"/>
                <w:sz w:val="23"/>
              </w:rPr>
              <w:t xml:space="preserve"> </w:t>
            </w:r>
            <w:r>
              <w:rPr>
                <w:w w:val="105"/>
                <w:sz w:val="23"/>
              </w:rPr>
              <w:t>образ жизни. Социальная и</w:t>
            </w:r>
            <w:r>
              <w:rPr>
                <w:spacing w:val="20"/>
                <w:w w:val="105"/>
                <w:sz w:val="23"/>
              </w:rPr>
              <w:t xml:space="preserve"> </w:t>
            </w:r>
            <w:r>
              <w:rPr>
                <w:w w:val="105"/>
                <w:sz w:val="23"/>
              </w:rPr>
              <w:t>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623054" w:rsidRDefault="004D1B06" w:rsidP="004D1B06">
            <w:pPr>
              <w:pStyle w:val="TableParagraph"/>
              <w:tabs>
                <w:tab w:val="left" w:pos="10632"/>
              </w:tabs>
              <w:spacing w:before="2"/>
              <w:rPr>
                <w:sz w:val="23"/>
              </w:rPr>
            </w:pPr>
            <w:r>
              <w:rPr>
                <w:sz w:val="23"/>
              </w:rPr>
              <w:t>Перспективы</w:t>
            </w:r>
            <w:r>
              <w:rPr>
                <w:spacing w:val="38"/>
                <w:sz w:val="23"/>
              </w:rPr>
              <w:t xml:space="preserve"> </w:t>
            </w:r>
            <w:r>
              <w:rPr>
                <w:sz w:val="23"/>
              </w:rPr>
              <w:t>развития</w:t>
            </w:r>
            <w:r>
              <w:rPr>
                <w:spacing w:val="39"/>
                <w:sz w:val="23"/>
              </w:rPr>
              <w:t xml:space="preserve"> </w:t>
            </w:r>
            <w:r>
              <w:rPr>
                <w:spacing w:val="-2"/>
                <w:sz w:val="23"/>
              </w:rPr>
              <w:t>общества.</w:t>
            </w:r>
          </w:p>
        </w:tc>
      </w:tr>
    </w:tbl>
    <w:p w:rsidR="00623054" w:rsidRDefault="00623054" w:rsidP="004D1B06">
      <w:pPr>
        <w:pStyle w:val="a3"/>
        <w:tabs>
          <w:tab w:val="left" w:pos="10632"/>
        </w:tabs>
        <w:spacing w:before="32"/>
        <w:ind w:left="0" w:firstLine="0"/>
        <w:jc w:val="left"/>
        <w:rPr>
          <w:b/>
        </w:rPr>
      </w:pPr>
    </w:p>
    <w:p w:rsidR="00623054" w:rsidRDefault="004D1B06" w:rsidP="004D1B06">
      <w:pPr>
        <w:tabs>
          <w:tab w:val="left" w:pos="10632"/>
        </w:tabs>
        <w:spacing w:line="254" w:lineRule="auto"/>
        <w:ind w:left="197"/>
        <w:rPr>
          <w:b/>
          <w:sz w:val="23"/>
        </w:rPr>
      </w:pPr>
      <w:r>
        <w:rPr>
          <w:b/>
          <w:sz w:val="23"/>
        </w:rPr>
        <w:t>ПЛАНИРУЕМЫЕ</w:t>
      </w:r>
      <w:r>
        <w:rPr>
          <w:b/>
          <w:spacing w:val="40"/>
          <w:sz w:val="23"/>
        </w:rPr>
        <w:t xml:space="preserve"> </w:t>
      </w:r>
      <w:r>
        <w:rPr>
          <w:b/>
          <w:sz w:val="23"/>
        </w:rPr>
        <w:t>РЕЗУЛЬТАТЫ</w:t>
      </w:r>
      <w:r>
        <w:rPr>
          <w:b/>
          <w:spacing w:val="40"/>
          <w:sz w:val="23"/>
        </w:rPr>
        <w:t xml:space="preserve"> </w:t>
      </w:r>
      <w:r>
        <w:rPr>
          <w:b/>
          <w:sz w:val="23"/>
        </w:rPr>
        <w:t>ОСВОЕНИЯ</w:t>
      </w:r>
      <w:r>
        <w:rPr>
          <w:b/>
          <w:spacing w:val="40"/>
          <w:sz w:val="23"/>
        </w:rPr>
        <w:t xml:space="preserve"> </w:t>
      </w:r>
      <w:r>
        <w:rPr>
          <w:b/>
          <w:sz w:val="23"/>
        </w:rPr>
        <w:t>ПРОГРАММЫ</w:t>
      </w:r>
      <w:r>
        <w:rPr>
          <w:b/>
          <w:spacing w:val="40"/>
          <w:sz w:val="23"/>
        </w:rPr>
        <w:t xml:space="preserve"> </w:t>
      </w:r>
      <w:r>
        <w:rPr>
          <w:b/>
          <w:sz w:val="23"/>
        </w:rPr>
        <w:t>ПО</w:t>
      </w:r>
      <w:r>
        <w:rPr>
          <w:b/>
          <w:spacing w:val="40"/>
          <w:sz w:val="23"/>
        </w:rPr>
        <w:t xml:space="preserve"> </w:t>
      </w:r>
      <w:r>
        <w:rPr>
          <w:b/>
          <w:sz w:val="23"/>
        </w:rPr>
        <w:t xml:space="preserve">ОБЩЕСТВОЗНАНИЮ </w:t>
      </w:r>
      <w:r>
        <w:rPr>
          <w:b/>
          <w:w w:val="105"/>
          <w:sz w:val="23"/>
        </w:rPr>
        <w:t>ЛИЧНОСТНЫЕ РЕЗУЛЬТАТЫ</w:t>
      </w:r>
    </w:p>
    <w:p w:rsidR="00623054" w:rsidRDefault="004D1B06" w:rsidP="004D1B06">
      <w:pPr>
        <w:pStyle w:val="a3"/>
        <w:tabs>
          <w:tab w:val="left" w:pos="10632"/>
        </w:tabs>
        <w:spacing w:line="249" w:lineRule="auto"/>
        <w:ind w:firstLine="540"/>
      </w:pPr>
      <w:r>
        <w:rPr>
          <w:b/>
          <w:w w:val="105"/>
        </w:rPr>
        <w:t xml:space="preserve">Личностные результаты </w:t>
      </w:r>
      <w:r>
        <w:rPr>
          <w:w w:val="105"/>
        </w:rP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w:t>
      </w:r>
      <w:r>
        <w:rPr>
          <w:spacing w:val="-7"/>
          <w:w w:val="105"/>
        </w:rPr>
        <w:t xml:space="preserve"> </w:t>
      </w:r>
      <w:r>
        <w:rPr>
          <w:w w:val="105"/>
        </w:rPr>
        <w:t>развития</w:t>
      </w:r>
      <w:r>
        <w:rPr>
          <w:spacing w:val="-9"/>
          <w:w w:val="105"/>
        </w:rPr>
        <w:t xml:space="preserve"> </w:t>
      </w:r>
      <w:r>
        <w:rPr>
          <w:w w:val="105"/>
        </w:rPr>
        <w:t>у</w:t>
      </w:r>
      <w:r>
        <w:rPr>
          <w:spacing w:val="-5"/>
          <w:w w:val="105"/>
        </w:rPr>
        <w:t xml:space="preserve"> </w:t>
      </w:r>
      <w:r>
        <w:rPr>
          <w:w w:val="105"/>
        </w:rPr>
        <w:t>обучающихся</w:t>
      </w:r>
      <w:r>
        <w:rPr>
          <w:spacing w:val="-3"/>
          <w:w w:val="105"/>
        </w:rPr>
        <w:t xml:space="preserve"> </w:t>
      </w:r>
      <w:r>
        <w:rPr>
          <w:w w:val="105"/>
        </w:rPr>
        <w:t>установки</w:t>
      </w:r>
      <w:r>
        <w:rPr>
          <w:spacing w:val="-5"/>
          <w:w w:val="105"/>
        </w:rPr>
        <w:t xml:space="preserve"> </w:t>
      </w:r>
      <w:r>
        <w:rPr>
          <w:w w:val="105"/>
        </w:rPr>
        <w:t>на</w:t>
      </w:r>
      <w:r>
        <w:rPr>
          <w:spacing w:val="-5"/>
          <w:w w:val="105"/>
        </w:rPr>
        <w:t xml:space="preserve"> </w:t>
      </w:r>
      <w:r>
        <w:rPr>
          <w:w w:val="105"/>
        </w:rPr>
        <w:t>решение</w:t>
      </w:r>
      <w:r>
        <w:rPr>
          <w:spacing w:val="-16"/>
          <w:w w:val="105"/>
        </w:rPr>
        <w:t xml:space="preserve"> </w:t>
      </w:r>
      <w:r>
        <w:rPr>
          <w:w w:val="105"/>
        </w:rPr>
        <w:t>практических</w:t>
      </w:r>
      <w:r>
        <w:rPr>
          <w:spacing w:val="-10"/>
          <w:w w:val="105"/>
        </w:rPr>
        <w:t xml:space="preserve"> </w:t>
      </w:r>
      <w:r>
        <w:rPr>
          <w:w w:val="105"/>
        </w:rPr>
        <w:t>задач</w:t>
      </w:r>
      <w:r>
        <w:rPr>
          <w:spacing w:val="-11"/>
          <w:w w:val="105"/>
        </w:rPr>
        <w:t xml:space="preserve"> </w:t>
      </w:r>
      <w:r>
        <w:rPr>
          <w:w w:val="105"/>
        </w:rPr>
        <w:t>социальной</w:t>
      </w:r>
      <w:r>
        <w:rPr>
          <w:spacing w:val="-5"/>
          <w:w w:val="105"/>
        </w:rPr>
        <w:t xml:space="preserve"> </w:t>
      </w:r>
      <w:r>
        <w:rPr>
          <w:w w:val="105"/>
        </w:rPr>
        <w:t>направленности</w:t>
      </w:r>
      <w:r>
        <w:rPr>
          <w:spacing w:val="-5"/>
          <w:w w:val="105"/>
        </w:rPr>
        <w:t xml:space="preserve"> </w:t>
      </w:r>
      <w:r>
        <w:rPr>
          <w:w w:val="105"/>
        </w:rPr>
        <w:t xml:space="preserve">и </w:t>
      </w:r>
      <w:r>
        <w:t>опыта</w:t>
      </w:r>
      <w:r>
        <w:rPr>
          <w:spacing w:val="40"/>
        </w:rPr>
        <w:t xml:space="preserve"> </w:t>
      </w:r>
      <w:r>
        <w:t>конструктивного социального поведения по основным</w:t>
      </w:r>
      <w:r>
        <w:rPr>
          <w:spacing w:val="40"/>
        </w:rPr>
        <w:t xml:space="preserve"> </w:t>
      </w:r>
      <w:r>
        <w:t xml:space="preserve">направлениям воспитательной деятельности, в </w:t>
      </w:r>
      <w:r>
        <w:rPr>
          <w:w w:val="105"/>
        </w:rPr>
        <w:t>том числе в части:</w:t>
      </w:r>
    </w:p>
    <w:p w:rsidR="00623054" w:rsidRDefault="004D1B06" w:rsidP="004D1B06">
      <w:pPr>
        <w:pStyle w:val="a5"/>
        <w:numPr>
          <w:ilvl w:val="0"/>
          <w:numId w:val="135"/>
        </w:numPr>
        <w:tabs>
          <w:tab w:val="left" w:pos="1009"/>
          <w:tab w:val="left" w:pos="10632"/>
        </w:tabs>
        <w:spacing w:line="252" w:lineRule="auto"/>
        <w:ind w:right="-15" w:firstLine="540"/>
        <w:rPr>
          <w:sz w:val="23"/>
        </w:rPr>
      </w:pPr>
      <w:r>
        <w:rPr>
          <w:b/>
          <w:w w:val="105"/>
          <w:sz w:val="23"/>
        </w:rPr>
        <w:t xml:space="preserve">гражданского воспитания: </w:t>
      </w:r>
      <w:r>
        <w:rPr>
          <w:w w:val="105"/>
          <w:sz w:val="23"/>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Pr>
          <w:sz w:val="23"/>
        </w:rPr>
        <w:t>способах</w:t>
      </w:r>
      <w:r>
        <w:rPr>
          <w:spacing w:val="40"/>
          <w:sz w:val="23"/>
        </w:rPr>
        <w:t xml:space="preserve"> </w:t>
      </w:r>
      <w:r>
        <w:rPr>
          <w:sz w:val="23"/>
        </w:rPr>
        <w:t>противодействия</w:t>
      </w:r>
      <w:r>
        <w:rPr>
          <w:spacing w:val="35"/>
          <w:sz w:val="23"/>
        </w:rPr>
        <w:t xml:space="preserve"> </w:t>
      </w:r>
      <w:r>
        <w:rPr>
          <w:sz w:val="23"/>
        </w:rPr>
        <w:t>коррупции;</w:t>
      </w:r>
      <w:r>
        <w:rPr>
          <w:spacing w:val="35"/>
          <w:sz w:val="23"/>
        </w:rPr>
        <w:t xml:space="preserve"> </w:t>
      </w:r>
      <w:r>
        <w:rPr>
          <w:sz w:val="23"/>
        </w:rPr>
        <w:t>готовность</w:t>
      </w:r>
      <w:r>
        <w:rPr>
          <w:spacing w:val="40"/>
          <w:sz w:val="23"/>
        </w:rPr>
        <w:t xml:space="preserve"> </w:t>
      </w:r>
      <w:r>
        <w:rPr>
          <w:sz w:val="23"/>
        </w:rPr>
        <w:t>к</w:t>
      </w:r>
      <w:r>
        <w:rPr>
          <w:spacing w:val="40"/>
          <w:sz w:val="23"/>
        </w:rPr>
        <w:t xml:space="preserve"> </w:t>
      </w:r>
      <w:r>
        <w:rPr>
          <w:sz w:val="23"/>
        </w:rPr>
        <w:t>разнообразной</w:t>
      </w:r>
      <w:r>
        <w:rPr>
          <w:spacing w:val="40"/>
          <w:sz w:val="23"/>
        </w:rPr>
        <w:t xml:space="preserve"> </w:t>
      </w:r>
      <w:r>
        <w:rPr>
          <w:sz w:val="23"/>
        </w:rPr>
        <w:t>созидательной</w:t>
      </w:r>
      <w:r>
        <w:rPr>
          <w:spacing w:val="40"/>
          <w:sz w:val="23"/>
        </w:rPr>
        <w:t xml:space="preserve"> </w:t>
      </w:r>
      <w:r>
        <w:rPr>
          <w:sz w:val="23"/>
        </w:rPr>
        <w:t>деятельности,</w:t>
      </w:r>
      <w:r>
        <w:rPr>
          <w:spacing w:val="40"/>
          <w:sz w:val="23"/>
        </w:rPr>
        <w:t xml:space="preserve"> </w:t>
      </w:r>
      <w:r>
        <w:rPr>
          <w:sz w:val="23"/>
        </w:rPr>
        <w:t xml:space="preserve">стремление </w:t>
      </w:r>
      <w:r>
        <w:rPr>
          <w:w w:val="105"/>
          <w:sz w:val="23"/>
        </w:rPr>
        <w:t>к взаимопониманию и взаимопомощи; активное участие в самоуправлении; готовность к участию в гуманитарной деятельности;</w:t>
      </w:r>
    </w:p>
    <w:p w:rsidR="00623054" w:rsidRDefault="004D1B06" w:rsidP="004D1B06">
      <w:pPr>
        <w:pStyle w:val="a5"/>
        <w:numPr>
          <w:ilvl w:val="0"/>
          <w:numId w:val="135"/>
        </w:numPr>
        <w:tabs>
          <w:tab w:val="left" w:pos="987"/>
          <w:tab w:val="left" w:pos="10632"/>
        </w:tabs>
        <w:spacing w:line="252" w:lineRule="auto"/>
        <w:ind w:right="-15" w:firstLine="540"/>
        <w:rPr>
          <w:sz w:val="23"/>
        </w:rPr>
      </w:pPr>
      <w:r>
        <w:rPr>
          <w:b/>
          <w:sz w:val="23"/>
        </w:rPr>
        <w:t>патриотического</w:t>
      </w:r>
      <w:r>
        <w:rPr>
          <w:b/>
          <w:spacing w:val="40"/>
          <w:sz w:val="23"/>
        </w:rPr>
        <w:t xml:space="preserve"> </w:t>
      </w:r>
      <w:r>
        <w:rPr>
          <w:b/>
          <w:sz w:val="23"/>
        </w:rPr>
        <w:t>воспитания:</w:t>
      </w:r>
      <w:r>
        <w:rPr>
          <w:b/>
          <w:spacing w:val="40"/>
          <w:sz w:val="23"/>
        </w:rPr>
        <w:t xml:space="preserve"> </w:t>
      </w:r>
      <w:r>
        <w:rPr>
          <w:sz w:val="23"/>
        </w:rPr>
        <w:t>осознание</w:t>
      </w:r>
      <w:r>
        <w:rPr>
          <w:spacing w:val="40"/>
          <w:sz w:val="23"/>
        </w:rPr>
        <w:t xml:space="preserve"> </w:t>
      </w:r>
      <w:r>
        <w:rPr>
          <w:sz w:val="23"/>
        </w:rPr>
        <w:t>российской</w:t>
      </w:r>
      <w:r>
        <w:rPr>
          <w:spacing w:val="39"/>
          <w:sz w:val="23"/>
        </w:rPr>
        <w:t xml:space="preserve"> </w:t>
      </w:r>
      <w:r>
        <w:rPr>
          <w:sz w:val="23"/>
        </w:rPr>
        <w:t>гражданской</w:t>
      </w:r>
      <w:r>
        <w:rPr>
          <w:spacing w:val="40"/>
          <w:sz w:val="23"/>
        </w:rPr>
        <w:t xml:space="preserve"> </w:t>
      </w:r>
      <w:r>
        <w:rPr>
          <w:sz w:val="23"/>
        </w:rPr>
        <w:t>идентичности</w:t>
      </w:r>
      <w:r>
        <w:rPr>
          <w:spacing w:val="39"/>
          <w:sz w:val="23"/>
        </w:rPr>
        <w:t xml:space="preserve"> </w:t>
      </w:r>
      <w:r>
        <w:rPr>
          <w:sz w:val="23"/>
        </w:rPr>
        <w:t>в</w:t>
      </w:r>
      <w:r>
        <w:rPr>
          <w:spacing w:val="40"/>
          <w:sz w:val="23"/>
        </w:rPr>
        <w:t xml:space="preserve"> </w:t>
      </w:r>
      <w:r>
        <w:rPr>
          <w:sz w:val="23"/>
        </w:rPr>
        <w:t xml:space="preserve">поликультурном </w:t>
      </w:r>
      <w:r>
        <w:rPr>
          <w:w w:val="105"/>
          <w:sz w:val="23"/>
        </w:rPr>
        <w:t>и многоконфессиональном обществе, проявление интереса к познанию родного языка, истории, культуры Российской</w:t>
      </w:r>
      <w:r>
        <w:rPr>
          <w:spacing w:val="-8"/>
          <w:w w:val="105"/>
          <w:sz w:val="23"/>
        </w:rPr>
        <w:t xml:space="preserve"> </w:t>
      </w:r>
      <w:r>
        <w:rPr>
          <w:w w:val="105"/>
          <w:sz w:val="23"/>
        </w:rPr>
        <w:t>Федерации,</w:t>
      </w:r>
      <w:r>
        <w:rPr>
          <w:spacing w:val="-9"/>
          <w:w w:val="105"/>
          <w:sz w:val="23"/>
        </w:rPr>
        <w:t xml:space="preserve"> </w:t>
      </w:r>
      <w:r>
        <w:rPr>
          <w:w w:val="105"/>
          <w:sz w:val="23"/>
        </w:rPr>
        <w:t>своего</w:t>
      </w:r>
      <w:r>
        <w:rPr>
          <w:spacing w:val="-11"/>
          <w:w w:val="105"/>
          <w:sz w:val="23"/>
        </w:rPr>
        <w:t xml:space="preserve"> </w:t>
      </w:r>
      <w:r>
        <w:rPr>
          <w:w w:val="105"/>
          <w:sz w:val="23"/>
        </w:rPr>
        <w:t>края,</w:t>
      </w:r>
      <w:r>
        <w:rPr>
          <w:spacing w:val="-15"/>
          <w:w w:val="105"/>
          <w:sz w:val="23"/>
        </w:rPr>
        <w:t xml:space="preserve"> </w:t>
      </w:r>
      <w:r>
        <w:rPr>
          <w:w w:val="105"/>
          <w:sz w:val="23"/>
        </w:rPr>
        <w:t>народов</w:t>
      </w:r>
      <w:r>
        <w:rPr>
          <w:spacing w:val="-12"/>
          <w:w w:val="105"/>
          <w:sz w:val="23"/>
        </w:rPr>
        <w:t xml:space="preserve"> </w:t>
      </w:r>
      <w:r>
        <w:rPr>
          <w:w w:val="105"/>
          <w:sz w:val="23"/>
        </w:rPr>
        <w:t>России,</w:t>
      </w:r>
      <w:r>
        <w:rPr>
          <w:spacing w:val="-15"/>
          <w:w w:val="105"/>
          <w:sz w:val="23"/>
        </w:rPr>
        <w:t xml:space="preserve"> </w:t>
      </w:r>
      <w:r>
        <w:rPr>
          <w:w w:val="105"/>
          <w:sz w:val="23"/>
        </w:rPr>
        <w:t>ценностное</w:t>
      </w:r>
      <w:r>
        <w:rPr>
          <w:spacing w:val="-12"/>
          <w:w w:val="105"/>
          <w:sz w:val="23"/>
        </w:rPr>
        <w:t xml:space="preserve"> </w:t>
      </w:r>
      <w:r>
        <w:rPr>
          <w:w w:val="105"/>
          <w:sz w:val="23"/>
        </w:rPr>
        <w:t>отношение</w:t>
      </w:r>
      <w:r>
        <w:rPr>
          <w:spacing w:val="-16"/>
          <w:w w:val="105"/>
          <w:sz w:val="23"/>
        </w:rPr>
        <w:t xml:space="preserve"> </w:t>
      </w:r>
      <w:r>
        <w:rPr>
          <w:w w:val="105"/>
          <w:sz w:val="23"/>
        </w:rPr>
        <w:t>к</w:t>
      </w:r>
      <w:r>
        <w:rPr>
          <w:spacing w:val="-7"/>
          <w:w w:val="105"/>
          <w:sz w:val="23"/>
        </w:rPr>
        <w:t xml:space="preserve"> </w:t>
      </w:r>
      <w:r>
        <w:rPr>
          <w:w w:val="105"/>
          <w:sz w:val="23"/>
        </w:rPr>
        <w:t>достижениям</w:t>
      </w:r>
      <w:r>
        <w:rPr>
          <w:spacing w:val="-8"/>
          <w:w w:val="105"/>
          <w:sz w:val="23"/>
        </w:rPr>
        <w:t xml:space="preserve"> </w:t>
      </w:r>
      <w:r>
        <w:rPr>
          <w:w w:val="105"/>
          <w:sz w:val="23"/>
        </w:rPr>
        <w:t>своей</w:t>
      </w:r>
      <w:r>
        <w:rPr>
          <w:spacing w:val="-6"/>
          <w:w w:val="105"/>
          <w:sz w:val="23"/>
        </w:rPr>
        <w:t xml:space="preserve"> </w:t>
      </w:r>
      <w:r>
        <w:rPr>
          <w:w w:val="105"/>
          <w:sz w:val="23"/>
        </w:rPr>
        <w:t>Родины</w:t>
      </w:r>
      <w:r>
        <w:rPr>
          <w:spacing w:val="16"/>
          <w:w w:val="105"/>
          <w:sz w:val="23"/>
        </w:rPr>
        <w:t xml:space="preserve"> </w:t>
      </w:r>
      <w:r>
        <w:rPr>
          <w:w w:val="105"/>
          <w:sz w:val="23"/>
        </w:rPr>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23054" w:rsidRDefault="004D1B06" w:rsidP="004D1B06">
      <w:pPr>
        <w:pStyle w:val="a5"/>
        <w:numPr>
          <w:ilvl w:val="0"/>
          <w:numId w:val="135"/>
        </w:numPr>
        <w:tabs>
          <w:tab w:val="left" w:pos="1037"/>
          <w:tab w:val="left" w:pos="10632"/>
        </w:tabs>
        <w:spacing w:line="249" w:lineRule="auto"/>
        <w:ind w:right="1" w:firstLine="540"/>
        <w:rPr>
          <w:sz w:val="23"/>
        </w:rPr>
      </w:pPr>
      <w:r>
        <w:rPr>
          <w:b/>
          <w:w w:val="105"/>
          <w:sz w:val="23"/>
        </w:rPr>
        <w:t xml:space="preserve">духовно-нравственного воспитания: </w:t>
      </w:r>
      <w:r>
        <w:rPr>
          <w:w w:val="105"/>
          <w:sz w:val="23"/>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23054" w:rsidRDefault="004D1B06" w:rsidP="004D1B06">
      <w:pPr>
        <w:pStyle w:val="a5"/>
        <w:numPr>
          <w:ilvl w:val="0"/>
          <w:numId w:val="135"/>
        </w:numPr>
        <w:tabs>
          <w:tab w:val="left" w:pos="1016"/>
          <w:tab w:val="left" w:pos="10632"/>
        </w:tabs>
        <w:spacing w:line="249" w:lineRule="auto"/>
        <w:ind w:firstLine="540"/>
        <w:rPr>
          <w:sz w:val="23"/>
        </w:rPr>
      </w:pPr>
      <w:r>
        <w:rPr>
          <w:b/>
          <w:w w:val="105"/>
          <w:sz w:val="23"/>
        </w:rPr>
        <w:t xml:space="preserve">эстетического воспитания: </w:t>
      </w:r>
      <w:r>
        <w:rPr>
          <w:w w:val="105"/>
          <w:sz w:val="23"/>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w:t>
      </w:r>
      <w:r>
        <w:rPr>
          <w:sz w:val="23"/>
        </w:rPr>
        <w:t>отечественного</w:t>
      </w:r>
      <w:r>
        <w:rPr>
          <w:spacing w:val="27"/>
          <w:sz w:val="23"/>
        </w:rPr>
        <w:t xml:space="preserve"> </w:t>
      </w:r>
      <w:r>
        <w:rPr>
          <w:sz w:val="23"/>
        </w:rPr>
        <w:t>и</w:t>
      </w:r>
      <w:r>
        <w:rPr>
          <w:spacing w:val="36"/>
          <w:sz w:val="23"/>
        </w:rPr>
        <w:t xml:space="preserve"> </w:t>
      </w:r>
      <w:r>
        <w:rPr>
          <w:sz w:val="23"/>
        </w:rPr>
        <w:t>мирового</w:t>
      </w:r>
      <w:r>
        <w:rPr>
          <w:spacing w:val="27"/>
          <w:sz w:val="23"/>
        </w:rPr>
        <w:t xml:space="preserve"> </w:t>
      </w:r>
      <w:r>
        <w:rPr>
          <w:sz w:val="23"/>
        </w:rPr>
        <w:t>искусства,</w:t>
      </w:r>
      <w:r>
        <w:rPr>
          <w:spacing w:val="29"/>
          <w:sz w:val="23"/>
        </w:rPr>
        <w:t xml:space="preserve"> </w:t>
      </w:r>
      <w:r>
        <w:rPr>
          <w:sz w:val="23"/>
        </w:rPr>
        <w:t>этнических</w:t>
      </w:r>
      <w:r>
        <w:rPr>
          <w:spacing w:val="27"/>
          <w:sz w:val="23"/>
        </w:rPr>
        <w:t xml:space="preserve"> </w:t>
      </w:r>
      <w:r>
        <w:rPr>
          <w:sz w:val="23"/>
        </w:rPr>
        <w:t>культурных</w:t>
      </w:r>
      <w:r>
        <w:rPr>
          <w:spacing w:val="27"/>
          <w:sz w:val="23"/>
        </w:rPr>
        <w:t xml:space="preserve"> </w:t>
      </w:r>
      <w:r>
        <w:rPr>
          <w:sz w:val="23"/>
        </w:rPr>
        <w:t>традиций</w:t>
      </w:r>
      <w:r>
        <w:rPr>
          <w:spacing w:val="36"/>
          <w:sz w:val="23"/>
        </w:rPr>
        <w:t xml:space="preserve"> </w:t>
      </w:r>
      <w:r>
        <w:rPr>
          <w:sz w:val="23"/>
        </w:rPr>
        <w:t>и</w:t>
      </w:r>
      <w:r>
        <w:rPr>
          <w:spacing w:val="36"/>
          <w:sz w:val="23"/>
        </w:rPr>
        <w:t xml:space="preserve"> </w:t>
      </w:r>
      <w:r>
        <w:rPr>
          <w:sz w:val="23"/>
        </w:rPr>
        <w:t>народного</w:t>
      </w:r>
      <w:r>
        <w:rPr>
          <w:spacing w:val="40"/>
          <w:sz w:val="23"/>
        </w:rPr>
        <w:t xml:space="preserve"> </w:t>
      </w:r>
      <w:r>
        <w:rPr>
          <w:sz w:val="23"/>
        </w:rPr>
        <w:t>творчества,</w:t>
      </w:r>
      <w:r>
        <w:rPr>
          <w:spacing w:val="29"/>
          <w:sz w:val="23"/>
        </w:rPr>
        <w:t xml:space="preserve"> </w:t>
      </w:r>
      <w:r>
        <w:rPr>
          <w:sz w:val="23"/>
        </w:rPr>
        <w:t xml:space="preserve">стремление </w:t>
      </w:r>
      <w:r>
        <w:rPr>
          <w:w w:val="105"/>
          <w:sz w:val="23"/>
        </w:rPr>
        <w:t>к самовыражению в разных видах искусства;</w:t>
      </w:r>
    </w:p>
    <w:p w:rsidR="00623054" w:rsidRDefault="004D1B06" w:rsidP="004D1B06">
      <w:pPr>
        <w:pStyle w:val="a5"/>
        <w:numPr>
          <w:ilvl w:val="0"/>
          <w:numId w:val="135"/>
        </w:numPr>
        <w:tabs>
          <w:tab w:val="left" w:pos="995"/>
          <w:tab w:val="left" w:pos="10632"/>
        </w:tabs>
        <w:spacing w:line="249" w:lineRule="auto"/>
        <w:ind w:right="-15" w:firstLine="540"/>
        <w:rPr>
          <w:sz w:val="23"/>
        </w:rPr>
      </w:pPr>
      <w:r>
        <w:rPr>
          <w:b/>
          <w:w w:val="105"/>
          <w:sz w:val="23"/>
        </w:rPr>
        <w:t>физического</w:t>
      </w:r>
      <w:r>
        <w:rPr>
          <w:b/>
          <w:spacing w:val="-16"/>
          <w:w w:val="105"/>
          <w:sz w:val="23"/>
        </w:rPr>
        <w:t xml:space="preserve"> </w:t>
      </w:r>
      <w:r>
        <w:rPr>
          <w:b/>
          <w:w w:val="105"/>
          <w:sz w:val="23"/>
        </w:rPr>
        <w:t>воспитания,</w:t>
      </w:r>
      <w:r>
        <w:rPr>
          <w:b/>
          <w:spacing w:val="-12"/>
          <w:w w:val="105"/>
          <w:sz w:val="23"/>
        </w:rPr>
        <w:t xml:space="preserve"> </w:t>
      </w:r>
      <w:r>
        <w:rPr>
          <w:b/>
          <w:w w:val="105"/>
          <w:sz w:val="23"/>
        </w:rPr>
        <w:t>формирования</w:t>
      </w:r>
      <w:r>
        <w:rPr>
          <w:b/>
          <w:spacing w:val="-16"/>
          <w:w w:val="105"/>
          <w:sz w:val="23"/>
        </w:rPr>
        <w:t xml:space="preserve"> </w:t>
      </w:r>
      <w:r>
        <w:rPr>
          <w:b/>
          <w:w w:val="105"/>
          <w:sz w:val="23"/>
        </w:rPr>
        <w:t>культуры</w:t>
      </w:r>
      <w:r>
        <w:rPr>
          <w:b/>
          <w:spacing w:val="-10"/>
          <w:w w:val="105"/>
          <w:sz w:val="23"/>
        </w:rPr>
        <w:t xml:space="preserve"> </w:t>
      </w:r>
      <w:r>
        <w:rPr>
          <w:b/>
          <w:w w:val="105"/>
          <w:sz w:val="23"/>
        </w:rPr>
        <w:t>здоровья</w:t>
      </w:r>
      <w:r>
        <w:rPr>
          <w:b/>
          <w:spacing w:val="-11"/>
          <w:w w:val="105"/>
          <w:sz w:val="23"/>
        </w:rPr>
        <w:t xml:space="preserve"> </w:t>
      </w:r>
      <w:r>
        <w:rPr>
          <w:b/>
          <w:w w:val="105"/>
          <w:sz w:val="23"/>
        </w:rPr>
        <w:t>и</w:t>
      </w:r>
      <w:r>
        <w:rPr>
          <w:b/>
          <w:spacing w:val="-12"/>
          <w:w w:val="105"/>
          <w:sz w:val="23"/>
        </w:rPr>
        <w:t xml:space="preserve"> </w:t>
      </w:r>
      <w:r>
        <w:rPr>
          <w:b/>
          <w:w w:val="105"/>
          <w:sz w:val="23"/>
        </w:rPr>
        <w:t>эмоционального</w:t>
      </w:r>
      <w:r>
        <w:rPr>
          <w:b/>
          <w:spacing w:val="-14"/>
          <w:w w:val="105"/>
          <w:sz w:val="23"/>
        </w:rPr>
        <w:t xml:space="preserve"> </w:t>
      </w:r>
      <w:r>
        <w:rPr>
          <w:b/>
          <w:w w:val="105"/>
          <w:sz w:val="23"/>
        </w:rPr>
        <w:t xml:space="preserve">благополучия: </w:t>
      </w:r>
      <w:r>
        <w:rPr>
          <w:w w:val="105"/>
          <w:sz w:val="23"/>
        </w:rPr>
        <w:t xml:space="preserve">осознание ценности жизни; ответственное отношение к своему здоровью и установка на здоровый образ </w:t>
      </w:r>
      <w:r>
        <w:rPr>
          <w:sz w:val="23"/>
        </w:rPr>
        <w:t>жизни,</w:t>
      </w:r>
      <w:r>
        <w:rPr>
          <w:spacing w:val="23"/>
          <w:sz w:val="23"/>
        </w:rPr>
        <w:t xml:space="preserve"> </w:t>
      </w:r>
      <w:r>
        <w:rPr>
          <w:sz w:val="23"/>
        </w:rPr>
        <w:t>осознание</w:t>
      </w:r>
      <w:r>
        <w:rPr>
          <w:spacing w:val="19"/>
          <w:sz w:val="23"/>
        </w:rPr>
        <w:t xml:space="preserve"> </w:t>
      </w:r>
      <w:r>
        <w:rPr>
          <w:sz w:val="23"/>
        </w:rPr>
        <w:t>последствий</w:t>
      </w:r>
      <w:r>
        <w:rPr>
          <w:spacing w:val="31"/>
          <w:sz w:val="23"/>
        </w:rPr>
        <w:t xml:space="preserve"> </w:t>
      </w:r>
      <w:r>
        <w:rPr>
          <w:sz w:val="23"/>
        </w:rPr>
        <w:t>и</w:t>
      </w:r>
      <w:r>
        <w:rPr>
          <w:spacing w:val="31"/>
          <w:sz w:val="23"/>
        </w:rPr>
        <w:t xml:space="preserve"> </w:t>
      </w:r>
      <w:r>
        <w:rPr>
          <w:sz w:val="23"/>
        </w:rPr>
        <w:t>неприятие</w:t>
      </w:r>
      <w:r>
        <w:rPr>
          <w:spacing w:val="19"/>
          <w:sz w:val="23"/>
        </w:rPr>
        <w:t xml:space="preserve"> </w:t>
      </w:r>
      <w:r>
        <w:rPr>
          <w:sz w:val="23"/>
        </w:rPr>
        <w:t>вредных</w:t>
      </w:r>
      <w:r>
        <w:rPr>
          <w:spacing w:val="21"/>
          <w:sz w:val="23"/>
        </w:rPr>
        <w:t xml:space="preserve"> </w:t>
      </w:r>
      <w:r>
        <w:rPr>
          <w:sz w:val="23"/>
        </w:rPr>
        <w:t>привычек</w:t>
      </w:r>
      <w:r>
        <w:rPr>
          <w:spacing w:val="27"/>
          <w:sz w:val="23"/>
        </w:rPr>
        <w:t xml:space="preserve"> </w:t>
      </w:r>
      <w:r>
        <w:rPr>
          <w:sz w:val="23"/>
        </w:rPr>
        <w:t>(употребление</w:t>
      </w:r>
      <w:r>
        <w:rPr>
          <w:spacing w:val="19"/>
          <w:sz w:val="23"/>
        </w:rPr>
        <w:t xml:space="preserve"> </w:t>
      </w:r>
      <w:r>
        <w:rPr>
          <w:sz w:val="23"/>
        </w:rPr>
        <w:t>алкоголя,</w:t>
      </w:r>
      <w:r>
        <w:rPr>
          <w:spacing w:val="37"/>
          <w:sz w:val="23"/>
        </w:rPr>
        <w:t xml:space="preserve"> </w:t>
      </w:r>
      <w:r>
        <w:rPr>
          <w:sz w:val="23"/>
        </w:rPr>
        <w:t>наркотиков,</w:t>
      </w:r>
      <w:r>
        <w:rPr>
          <w:spacing w:val="37"/>
          <w:sz w:val="23"/>
        </w:rPr>
        <w:t xml:space="preserve"> </w:t>
      </w:r>
      <w:r>
        <w:rPr>
          <w:sz w:val="23"/>
        </w:rPr>
        <w:t xml:space="preserve">курение) и иных форм вреда для физического и психического здоровья; соблюдение правил безопасности, в том числе </w:t>
      </w:r>
      <w:r>
        <w:rPr>
          <w:w w:val="105"/>
          <w:sz w:val="23"/>
        </w:rPr>
        <w:t xml:space="preserve">навыки безопасного поведения в интернет-среде, способность адаптироваться к стрессовым ситуациям и меняющимся социальным, информационным и природным </w:t>
      </w:r>
      <w:r>
        <w:rPr>
          <w:w w:val="105"/>
          <w:sz w:val="23"/>
        </w:rPr>
        <w:lastRenderedPageBreak/>
        <w:t>условиям, в том числе осмысляя собственный опыт</w:t>
      </w:r>
      <w:r>
        <w:rPr>
          <w:spacing w:val="38"/>
          <w:w w:val="105"/>
          <w:sz w:val="23"/>
        </w:rPr>
        <w:t xml:space="preserve"> </w:t>
      </w:r>
      <w:r>
        <w:rPr>
          <w:w w:val="105"/>
          <w:sz w:val="23"/>
        </w:rPr>
        <w:t>и</w:t>
      </w:r>
      <w:r>
        <w:rPr>
          <w:spacing w:val="40"/>
          <w:w w:val="105"/>
          <w:sz w:val="23"/>
        </w:rPr>
        <w:t xml:space="preserve"> </w:t>
      </w:r>
      <w:r>
        <w:rPr>
          <w:w w:val="105"/>
          <w:sz w:val="23"/>
        </w:rPr>
        <w:t>выстраивая</w:t>
      </w:r>
      <w:r>
        <w:rPr>
          <w:spacing w:val="33"/>
          <w:w w:val="105"/>
          <w:sz w:val="23"/>
        </w:rPr>
        <w:t xml:space="preserve"> </w:t>
      </w:r>
      <w:r>
        <w:rPr>
          <w:w w:val="105"/>
          <w:sz w:val="23"/>
        </w:rPr>
        <w:t>дальнейшие</w:t>
      </w:r>
      <w:r>
        <w:rPr>
          <w:spacing w:val="29"/>
          <w:w w:val="105"/>
          <w:sz w:val="23"/>
        </w:rPr>
        <w:t xml:space="preserve"> </w:t>
      </w:r>
      <w:r>
        <w:rPr>
          <w:w w:val="105"/>
          <w:sz w:val="23"/>
        </w:rPr>
        <w:t>цели,</w:t>
      </w:r>
      <w:r>
        <w:rPr>
          <w:spacing w:val="39"/>
          <w:w w:val="105"/>
          <w:sz w:val="23"/>
        </w:rPr>
        <w:t xml:space="preserve"> </w:t>
      </w:r>
      <w:r>
        <w:rPr>
          <w:w w:val="105"/>
          <w:sz w:val="23"/>
        </w:rPr>
        <w:t>умение</w:t>
      </w:r>
      <w:r>
        <w:rPr>
          <w:spacing w:val="36"/>
          <w:w w:val="105"/>
          <w:sz w:val="23"/>
        </w:rPr>
        <w:t xml:space="preserve"> </w:t>
      </w:r>
      <w:r>
        <w:rPr>
          <w:w w:val="105"/>
          <w:sz w:val="23"/>
        </w:rPr>
        <w:t>принимать</w:t>
      </w:r>
      <w:r>
        <w:rPr>
          <w:spacing w:val="40"/>
          <w:w w:val="105"/>
          <w:sz w:val="23"/>
        </w:rPr>
        <w:t xml:space="preserve"> </w:t>
      </w:r>
      <w:r>
        <w:rPr>
          <w:w w:val="105"/>
          <w:sz w:val="23"/>
        </w:rPr>
        <w:t>себя</w:t>
      </w:r>
      <w:r>
        <w:rPr>
          <w:spacing w:val="40"/>
          <w:w w:val="105"/>
          <w:sz w:val="23"/>
        </w:rPr>
        <w:t xml:space="preserve"> </w:t>
      </w:r>
      <w:r>
        <w:rPr>
          <w:w w:val="105"/>
          <w:sz w:val="23"/>
        </w:rPr>
        <w:t>и</w:t>
      </w:r>
      <w:r>
        <w:rPr>
          <w:spacing w:val="40"/>
          <w:w w:val="105"/>
          <w:sz w:val="23"/>
        </w:rPr>
        <w:t xml:space="preserve"> </w:t>
      </w:r>
      <w:r>
        <w:rPr>
          <w:w w:val="105"/>
          <w:sz w:val="23"/>
        </w:rPr>
        <w:t>других,</w:t>
      </w:r>
      <w:r>
        <w:rPr>
          <w:spacing w:val="32"/>
          <w:w w:val="105"/>
          <w:sz w:val="23"/>
        </w:rPr>
        <w:t xml:space="preserve"> </w:t>
      </w:r>
      <w:r>
        <w:rPr>
          <w:w w:val="105"/>
          <w:sz w:val="23"/>
        </w:rPr>
        <w:t>не</w:t>
      </w:r>
      <w:r>
        <w:rPr>
          <w:spacing w:val="36"/>
          <w:w w:val="105"/>
          <w:sz w:val="23"/>
        </w:rPr>
        <w:t xml:space="preserve"> </w:t>
      </w:r>
      <w:r>
        <w:rPr>
          <w:w w:val="105"/>
          <w:sz w:val="23"/>
        </w:rPr>
        <w:t>осуждая,</w:t>
      </w:r>
      <w:r>
        <w:rPr>
          <w:spacing w:val="40"/>
          <w:w w:val="105"/>
          <w:sz w:val="23"/>
        </w:rPr>
        <w:t xml:space="preserve"> </w:t>
      </w:r>
      <w:r>
        <w:rPr>
          <w:w w:val="105"/>
          <w:sz w:val="23"/>
        </w:rPr>
        <w:t>сформированность</w:t>
      </w:r>
    </w:p>
    <w:p w:rsidR="00623054" w:rsidRDefault="004D1B06" w:rsidP="004D1B06">
      <w:pPr>
        <w:pStyle w:val="a3"/>
        <w:tabs>
          <w:tab w:val="left" w:pos="10632"/>
        </w:tabs>
        <w:spacing w:before="77"/>
        <w:ind w:firstLine="0"/>
      </w:pPr>
      <w:r>
        <w:rPr>
          <w:w w:val="105"/>
        </w:rPr>
        <w:t>навыков</w:t>
      </w:r>
      <w:r>
        <w:rPr>
          <w:spacing w:val="-10"/>
          <w:w w:val="105"/>
        </w:rPr>
        <w:t xml:space="preserve"> </w:t>
      </w:r>
      <w:r>
        <w:rPr>
          <w:w w:val="105"/>
        </w:rPr>
        <w:t>рефлексии,</w:t>
      </w:r>
      <w:r>
        <w:rPr>
          <w:spacing w:val="-12"/>
          <w:w w:val="105"/>
        </w:rPr>
        <w:t xml:space="preserve"> </w:t>
      </w:r>
      <w:r>
        <w:rPr>
          <w:w w:val="105"/>
        </w:rPr>
        <w:t>признание</w:t>
      </w:r>
      <w:r>
        <w:rPr>
          <w:spacing w:val="-10"/>
          <w:w w:val="105"/>
        </w:rPr>
        <w:t xml:space="preserve"> </w:t>
      </w:r>
      <w:r>
        <w:rPr>
          <w:w w:val="105"/>
        </w:rPr>
        <w:t>своего</w:t>
      </w:r>
      <w:r>
        <w:rPr>
          <w:spacing w:val="-14"/>
          <w:w w:val="105"/>
        </w:rPr>
        <w:t xml:space="preserve"> </w:t>
      </w:r>
      <w:r>
        <w:rPr>
          <w:w w:val="105"/>
        </w:rPr>
        <w:t>права</w:t>
      </w:r>
      <w:r>
        <w:rPr>
          <w:spacing w:val="-9"/>
          <w:w w:val="105"/>
        </w:rPr>
        <w:t xml:space="preserve"> </w:t>
      </w:r>
      <w:r>
        <w:rPr>
          <w:w w:val="105"/>
        </w:rPr>
        <w:t>на</w:t>
      </w:r>
      <w:r>
        <w:rPr>
          <w:spacing w:val="-9"/>
          <w:w w:val="105"/>
        </w:rPr>
        <w:t xml:space="preserve"> </w:t>
      </w:r>
      <w:r>
        <w:rPr>
          <w:w w:val="105"/>
        </w:rPr>
        <w:t>ошибку</w:t>
      </w:r>
      <w:r>
        <w:rPr>
          <w:spacing w:val="-15"/>
          <w:w w:val="105"/>
        </w:rPr>
        <w:t xml:space="preserve"> </w:t>
      </w:r>
      <w:r>
        <w:rPr>
          <w:w w:val="105"/>
        </w:rPr>
        <w:t>и</w:t>
      </w:r>
      <w:r>
        <w:rPr>
          <w:spacing w:val="-3"/>
          <w:w w:val="105"/>
        </w:rPr>
        <w:t xml:space="preserve"> </w:t>
      </w:r>
      <w:r>
        <w:rPr>
          <w:w w:val="105"/>
        </w:rPr>
        <w:t>такого</w:t>
      </w:r>
      <w:r>
        <w:rPr>
          <w:spacing w:val="-8"/>
          <w:w w:val="105"/>
        </w:rPr>
        <w:t xml:space="preserve"> </w:t>
      </w:r>
      <w:r>
        <w:rPr>
          <w:w w:val="105"/>
        </w:rPr>
        <w:t>же</w:t>
      </w:r>
      <w:r>
        <w:rPr>
          <w:spacing w:val="-10"/>
          <w:w w:val="105"/>
        </w:rPr>
        <w:t xml:space="preserve"> </w:t>
      </w:r>
      <w:r>
        <w:rPr>
          <w:w w:val="105"/>
        </w:rPr>
        <w:t>права</w:t>
      </w:r>
      <w:r>
        <w:rPr>
          <w:spacing w:val="-9"/>
          <w:w w:val="105"/>
        </w:rPr>
        <w:t xml:space="preserve"> </w:t>
      </w:r>
      <w:r>
        <w:rPr>
          <w:w w:val="105"/>
        </w:rPr>
        <w:t>другого</w:t>
      </w:r>
      <w:r>
        <w:rPr>
          <w:spacing w:val="-14"/>
          <w:w w:val="105"/>
        </w:rPr>
        <w:t xml:space="preserve"> </w:t>
      </w:r>
      <w:r>
        <w:rPr>
          <w:spacing w:val="-2"/>
          <w:w w:val="105"/>
        </w:rPr>
        <w:t>человека;</w:t>
      </w:r>
    </w:p>
    <w:p w:rsidR="00623054" w:rsidRDefault="004D1B06" w:rsidP="004D1B06">
      <w:pPr>
        <w:pStyle w:val="a5"/>
        <w:numPr>
          <w:ilvl w:val="0"/>
          <w:numId w:val="135"/>
        </w:numPr>
        <w:tabs>
          <w:tab w:val="left" w:pos="1023"/>
          <w:tab w:val="left" w:pos="10632"/>
        </w:tabs>
        <w:spacing w:before="17" w:line="249" w:lineRule="auto"/>
        <w:ind w:right="-15" w:firstLine="540"/>
        <w:rPr>
          <w:sz w:val="23"/>
        </w:rPr>
      </w:pPr>
      <w:r>
        <w:rPr>
          <w:b/>
          <w:w w:val="105"/>
          <w:sz w:val="23"/>
        </w:rPr>
        <w:t xml:space="preserve">трудового воспитания: </w:t>
      </w:r>
      <w:r>
        <w:rPr>
          <w:w w:val="105"/>
          <w:sz w:val="23"/>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16"/>
          <w:w w:val="105"/>
          <w:sz w:val="23"/>
        </w:rPr>
        <w:t xml:space="preserve"> </w:t>
      </w:r>
      <w:r>
        <w:rPr>
          <w:w w:val="105"/>
          <w:sz w:val="23"/>
        </w:rPr>
        <w:t>изучению</w:t>
      </w:r>
      <w:r>
        <w:rPr>
          <w:spacing w:val="-15"/>
          <w:w w:val="105"/>
          <w:sz w:val="23"/>
        </w:rPr>
        <w:t xml:space="preserve"> </w:t>
      </w:r>
      <w:r>
        <w:rPr>
          <w:w w:val="105"/>
          <w:sz w:val="23"/>
        </w:rPr>
        <w:t>профессий</w:t>
      </w:r>
      <w:r>
        <w:rPr>
          <w:spacing w:val="-15"/>
          <w:w w:val="105"/>
          <w:sz w:val="23"/>
        </w:rPr>
        <w:t xml:space="preserve"> </w:t>
      </w:r>
      <w:r>
        <w:rPr>
          <w:w w:val="105"/>
          <w:sz w:val="23"/>
        </w:rPr>
        <w:t>и</w:t>
      </w:r>
      <w:r>
        <w:rPr>
          <w:spacing w:val="-15"/>
          <w:w w:val="105"/>
          <w:sz w:val="23"/>
        </w:rPr>
        <w:t xml:space="preserve"> </w:t>
      </w:r>
      <w:r>
        <w:rPr>
          <w:w w:val="105"/>
          <w:sz w:val="23"/>
        </w:rPr>
        <w:t>труда</w:t>
      </w:r>
      <w:r>
        <w:rPr>
          <w:spacing w:val="-14"/>
          <w:w w:val="105"/>
          <w:sz w:val="23"/>
        </w:rPr>
        <w:t xml:space="preserve"> </w:t>
      </w:r>
      <w:r>
        <w:rPr>
          <w:w w:val="105"/>
          <w:sz w:val="23"/>
        </w:rPr>
        <w:t>различного</w:t>
      </w:r>
      <w:r>
        <w:rPr>
          <w:spacing w:val="-14"/>
          <w:w w:val="105"/>
          <w:sz w:val="23"/>
        </w:rPr>
        <w:t xml:space="preserve"> </w:t>
      </w:r>
      <w:r>
        <w:rPr>
          <w:w w:val="105"/>
          <w:sz w:val="23"/>
        </w:rPr>
        <w:t>рода,</w:t>
      </w:r>
      <w:r>
        <w:rPr>
          <w:spacing w:val="-8"/>
          <w:w w:val="105"/>
          <w:sz w:val="23"/>
        </w:rPr>
        <w:t xml:space="preserve"> </w:t>
      </w:r>
      <w:r>
        <w:rPr>
          <w:w w:val="105"/>
          <w:sz w:val="23"/>
        </w:rPr>
        <w:t>в</w:t>
      </w:r>
      <w:r>
        <w:rPr>
          <w:spacing w:val="-10"/>
          <w:w w:val="105"/>
          <w:sz w:val="23"/>
        </w:rPr>
        <w:t xml:space="preserve"> </w:t>
      </w:r>
      <w:r>
        <w:rPr>
          <w:w w:val="105"/>
          <w:sz w:val="23"/>
        </w:rPr>
        <w:t>том</w:t>
      </w:r>
      <w:r>
        <w:rPr>
          <w:spacing w:val="-11"/>
          <w:w w:val="105"/>
          <w:sz w:val="23"/>
        </w:rPr>
        <w:t xml:space="preserve"> </w:t>
      </w:r>
      <w:r>
        <w:rPr>
          <w:w w:val="105"/>
          <w:sz w:val="23"/>
        </w:rPr>
        <w:t>числе</w:t>
      </w:r>
      <w:r>
        <w:rPr>
          <w:spacing w:val="-16"/>
          <w:w w:val="105"/>
          <w:sz w:val="23"/>
        </w:rPr>
        <w:t xml:space="preserve"> </w:t>
      </w:r>
      <w:r>
        <w:rPr>
          <w:w w:val="105"/>
          <w:sz w:val="23"/>
        </w:rPr>
        <w:t>на</w:t>
      </w:r>
      <w:r>
        <w:rPr>
          <w:spacing w:val="-15"/>
          <w:w w:val="105"/>
          <w:sz w:val="23"/>
        </w:rPr>
        <w:t xml:space="preserve"> </w:t>
      </w:r>
      <w:r>
        <w:rPr>
          <w:w w:val="105"/>
          <w:sz w:val="23"/>
        </w:rPr>
        <w:t>основе</w:t>
      </w:r>
      <w:r>
        <w:rPr>
          <w:spacing w:val="-15"/>
          <w:w w:val="105"/>
          <w:sz w:val="23"/>
        </w:rPr>
        <w:t xml:space="preserve"> </w:t>
      </w:r>
      <w:r>
        <w:rPr>
          <w:w w:val="105"/>
          <w:sz w:val="23"/>
        </w:rPr>
        <w:t>применения</w:t>
      </w:r>
      <w:r>
        <w:rPr>
          <w:spacing w:val="-15"/>
          <w:w w:val="105"/>
          <w:sz w:val="23"/>
        </w:rPr>
        <w:t xml:space="preserve"> </w:t>
      </w:r>
      <w:r>
        <w:rPr>
          <w:w w:val="105"/>
          <w:sz w:val="23"/>
        </w:rPr>
        <w:t xml:space="preserve">изучаемого предметного знания; осознание важности обучения на протяжении всей жизни для успешной </w:t>
      </w:r>
      <w:r>
        <w:rPr>
          <w:sz w:val="23"/>
        </w:rPr>
        <w:t xml:space="preserve">профессиональной деятельности и развитие необходимых умений для этого, уважение к труду и результатам </w:t>
      </w:r>
      <w:r>
        <w:rPr>
          <w:w w:val="105"/>
          <w:sz w:val="23"/>
        </w:rPr>
        <w:t>трудовой деятельности, осознанный выбор и построение индивидуальной траектории образования и жизненных планов с учетом личных</w:t>
      </w:r>
      <w:r>
        <w:rPr>
          <w:spacing w:val="-1"/>
          <w:w w:val="105"/>
          <w:sz w:val="23"/>
        </w:rPr>
        <w:t xml:space="preserve"> </w:t>
      </w:r>
      <w:r>
        <w:rPr>
          <w:w w:val="105"/>
          <w:sz w:val="23"/>
        </w:rPr>
        <w:t>и общественных</w:t>
      </w:r>
      <w:r>
        <w:rPr>
          <w:spacing w:val="-1"/>
          <w:w w:val="105"/>
          <w:sz w:val="23"/>
        </w:rPr>
        <w:t xml:space="preserve"> </w:t>
      </w:r>
      <w:r>
        <w:rPr>
          <w:w w:val="105"/>
          <w:sz w:val="23"/>
        </w:rPr>
        <w:t>интересов и потребностей;</w:t>
      </w:r>
    </w:p>
    <w:p w:rsidR="00623054" w:rsidRDefault="004D1B06" w:rsidP="004D1B06">
      <w:pPr>
        <w:pStyle w:val="a5"/>
        <w:numPr>
          <w:ilvl w:val="0"/>
          <w:numId w:val="135"/>
        </w:numPr>
        <w:tabs>
          <w:tab w:val="left" w:pos="987"/>
          <w:tab w:val="left" w:pos="10632"/>
        </w:tabs>
        <w:spacing w:before="3" w:line="249" w:lineRule="auto"/>
        <w:ind w:firstLine="540"/>
        <w:rPr>
          <w:sz w:val="23"/>
        </w:rPr>
      </w:pPr>
      <w:r>
        <w:rPr>
          <w:b/>
          <w:sz w:val="23"/>
        </w:rPr>
        <w:t xml:space="preserve">экологического воспитания: </w:t>
      </w:r>
      <w:r>
        <w:rPr>
          <w:sz w:val="23"/>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w:t>
      </w:r>
      <w:r>
        <w:rPr>
          <w:w w:val="105"/>
          <w:sz w:val="23"/>
        </w:rPr>
        <w:t xml:space="preserve">характера экологических проблем и путей их решения; активное неприятие действий, приносящих вред </w:t>
      </w:r>
      <w:r>
        <w:rPr>
          <w:sz w:val="23"/>
        </w:rPr>
        <w:t xml:space="preserve">окружающей среде; осознание своей роли как гражданина и потребителя в условиях взаимосвязи природной, </w:t>
      </w:r>
      <w:r>
        <w:rPr>
          <w:w w:val="105"/>
          <w:sz w:val="23"/>
        </w:rPr>
        <w:t xml:space="preserve">технологической и социальной сред, готовность к участию в практической деятельности экологической </w:t>
      </w:r>
      <w:r>
        <w:rPr>
          <w:spacing w:val="-2"/>
          <w:w w:val="105"/>
          <w:sz w:val="23"/>
        </w:rPr>
        <w:t>направленности;</w:t>
      </w:r>
    </w:p>
    <w:p w:rsidR="00623054" w:rsidRDefault="004D1B06" w:rsidP="004D1B06">
      <w:pPr>
        <w:pStyle w:val="a5"/>
        <w:numPr>
          <w:ilvl w:val="0"/>
          <w:numId w:val="135"/>
        </w:numPr>
        <w:tabs>
          <w:tab w:val="left" w:pos="1066"/>
          <w:tab w:val="left" w:pos="10632"/>
        </w:tabs>
        <w:spacing w:before="13" w:line="249" w:lineRule="auto"/>
        <w:ind w:firstLine="540"/>
        <w:rPr>
          <w:sz w:val="23"/>
        </w:rPr>
      </w:pPr>
      <w:r>
        <w:rPr>
          <w:b/>
          <w:w w:val="105"/>
          <w:sz w:val="23"/>
        </w:rPr>
        <w:t xml:space="preserve">ценности научного познания: </w:t>
      </w:r>
      <w:r>
        <w:rPr>
          <w:w w:val="105"/>
          <w:sz w:val="23"/>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w:t>
      </w:r>
      <w:r>
        <w:rPr>
          <w:spacing w:val="-16"/>
          <w:w w:val="105"/>
          <w:sz w:val="23"/>
        </w:rPr>
        <w:t xml:space="preserve"> </w:t>
      </w:r>
      <w:r>
        <w:rPr>
          <w:w w:val="105"/>
          <w:sz w:val="23"/>
        </w:rPr>
        <w:t>мира,</w:t>
      </w:r>
      <w:r>
        <w:rPr>
          <w:spacing w:val="-9"/>
          <w:w w:val="105"/>
          <w:sz w:val="23"/>
        </w:rPr>
        <w:t xml:space="preserve"> </w:t>
      </w:r>
      <w:r>
        <w:rPr>
          <w:w w:val="105"/>
          <w:sz w:val="23"/>
        </w:rPr>
        <w:t>овладение</w:t>
      </w:r>
      <w:r>
        <w:rPr>
          <w:spacing w:val="-13"/>
          <w:w w:val="105"/>
          <w:sz w:val="23"/>
        </w:rPr>
        <w:t xml:space="preserve"> </w:t>
      </w:r>
      <w:r>
        <w:rPr>
          <w:w w:val="105"/>
          <w:sz w:val="23"/>
        </w:rPr>
        <w:t>основными</w:t>
      </w:r>
      <w:r>
        <w:rPr>
          <w:spacing w:val="-13"/>
          <w:w w:val="105"/>
          <w:sz w:val="23"/>
        </w:rPr>
        <w:t xml:space="preserve"> </w:t>
      </w:r>
      <w:r>
        <w:rPr>
          <w:w w:val="105"/>
          <w:sz w:val="23"/>
        </w:rPr>
        <w:t>навыками</w:t>
      </w:r>
      <w:r>
        <w:rPr>
          <w:spacing w:val="-13"/>
          <w:w w:val="105"/>
          <w:sz w:val="23"/>
        </w:rPr>
        <w:t xml:space="preserve"> </w:t>
      </w:r>
      <w:r>
        <w:rPr>
          <w:w w:val="105"/>
          <w:sz w:val="23"/>
        </w:rPr>
        <w:t>исследовательской</w:t>
      </w:r>
      <w:r>
        <w:rPr>
          <w:spacing w:val="-13"/>
          <w:w w:val="105"/>
          <w:sz w:val="23"/>
        </w:rPr>
        <w:t xml:space="preserve"> </w:t>
      </w:r>
      <w:r>
        <w:rPr>
          <w:w w:val="105"/>
          <w:sz w:val="23"/>
        </w:rPr>
        <w:t>деятельности,</w:t>
      </w:r>
      <w:r>
        <w:rPr>
          <w:spacing w:val="-10"/>
          <w:w w:val="105"/>
          <w:sz w:val="23"/>
        </w:rPr>
        <w:t xml:space="preserve"> </w:t>
      </w:r>
      <w:r>
        <w:rPr>
          <w:w w:val="105"/>
          <w:sz w:val="23"/>
        </w:rPr>
        <w:t>установка</w:t>
      </w:r>
      <w:r>
        <w:rPr>
          <w:spacing w:val="-7"/>
          <w:w w:val="105"/>
          <w:sz w:val="23"/>
        </w:rPr>
        <w:t xml:space="preserve"> </w:t>
      </w:r>
      <w:r>
        <w:rPr>
          <w:w w:val="105"/>
          <w:sz w:val="23"/>
        </w:rPr>
        <w:t>на</w:t>
      </w:r>
      <w:r>
        <w:rPr>
          <w:spacing w:val="-13"/>
          <w:w w:val="105"/>
          <w:sz w:val="23"/>
        </w:rPr>
        <w:t xml:space="preserve"> </w:t>
      </w:r>
      <w:r>
        <w:rPr>
          <w:w w:val="105"/>
          <w:sz w:val="23"/>
        </w:rPr>
        <w:t>осмысление опыта, наблюдений, поступков и стремление совершенствовать пути достижения индивидуального и коллективного благополучия.</w:t>
      </w:r>
    </w:p>
    <w:p w:rsidR="00623054" w:rsidRDefault="004D1B06" w:rsidP="004D1B06">
      <w:pPr>
        <w:pStyle w:val="a3"/>
        <w:tabs>
          <w:tab w:val="left" w:pos="10632"/>
        </w:tabs>
        <w:spacing w:before="7" w:line="247" w:lineRule="auto"/>
        <w:ind w:right="11" w:firstLine="540"/>
      </w:pPr>
      <w:r>
        <w:rPr>
          <w:w w:val="105"/>
        </w:rPr>
        <w:t>Личностные результаты, обеспечивающие адаптацию обучающегося к изменяющимся условиям социальной и природной среды:</w:t>
      </w:r>
    </w:p>
    <w:p w:rsidR="00623054" w:rsidRDefault="004D1B06" w:rsidP="004D1B06">
      <w:pPr>
        <w:pStyle w:val="a5"/>
        <w:numPr>
          <w:ilvl w:val="1"/>
          <w:numId w:val="135"/>
        </w:numPr>
        <w:tabs>
          <w:tab w:val="left" w:pos="865"/>
          <w:tab w:val="left" w:pos="10632"/>
        </w:tabs>
        <w:spacing w:before="2" w:line="249" w:lineRule="auto"/>
        <w:ind w:right="1" w:firstLine="540"/>
        <w:rPr>
          <w:sz w:val="23"/>
        </w:rPr>
      </w:pPr>
      <w:r>
        <w:rPr>
          <w:sz w:val="23"/>
        </w:rPr>
        <w:t xml:space="preserve">освоение обучающимися социального опыта, основных социальных ролей, соответствующих ведущей </w:t>
      </w:r>
      <w:r>
        <w:rPr>
          <w:w w:val="105"/>
          <w:sz w:val="23"/>
        </w:rPr>
        <w:t>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23054" w:rsidRDefault="004D1B06" w:rsidP="004D1B06">
      <w:pPr>
        <w:pStyle w:val="a5"/>
        <w:numPr>
          <w:ilvl w:val="1"/>
          <w:numId w:val="135"/>
        </w:numPr>
        <w:tabs>
          <w:tab w:val="left" w:pos="916"/>
          <w:tab w:val="left" w:pos="10632"/>
        </w:tabs>
        <w:spacing w:before="9" w:line="247" w:lineRule="auto"/>
        <w:ind w:right="6" w:firstLine="540"/>
        <w:rPr>
          <w:sz w:val="23"/>
        </w:rPr>
      </w:pPr>
      <w:r>
        <w:rPr>
          <w:w w:val="105"/>
          <w:sz w:val="23"/>
        </w:rPr>
        <w:t>способность обучающихся во взаимодействии в условиях неопределенности, открытость опыту и знаниям других;</w:t>
      </w:r>
    </w:p>
    <w:p w:rsidR="00623054" w:rsidRDefault="004D1B06" w:rsidP="004D1B06">
      <w:pPr>
        <w:pStyle w:val="a5"/>
        <w:numPr>
          <w:ilvl w:val="1"/>
          <w:numId w:val="135"/>
        </w:numPr>
        <w:tabs>
          <w:tab w:val="left" w:pos="959"/>
          <w:tab w:val="left" w:pos="10632"/>
        </w:tabs>
        <w:spacing w:before="3" w:line="252" w:lineRule="auto"/>
        <w:ind w:right="6" w:firstLine="540"/>
        <w:rPr>
          <w:sz w:val="23"/>
        </w:rPr>
      </w:pPr>
      <w:r>
        <w:rPr>
          <w:w w:val="105"/>
          <w:sz w:val="23"/>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w:t>
      </w:r>
      <w:r>
        <w:rPr>
          <w:sz w:val="23"/>
        </w:rPr>
        <w:t>других</w:t>
      </w:r>
      <w:r>
        <w:rPr>
          <w:spacing w:val="36"/>
          <w:sz w:val="23"/>
        </w:rPr>
        <w:t xml:space="preserve"> </w:t>
      </w:r>
      <w:r>
        <w:rPr>
          <w:sz w:val="23"/>
        </w:rPr>
        <w:t>людей;</w:t>
      </w:r>
      <w:r>
        <w:rPr>
          <w:spacing w:val="28"/>
          <w:sz w:val="23"/>
        </w:rPr>
        <w:t xml:space="preserve"> </w:t>
      </w:r>
      <w:r>
        <w:rPr>
          <w:sz w:val="23"/>
        </w:rPr>
        <w:t>осознавать</w:t>
      </w:r>
      <w:r>
        <w:rPr>
          <w:spacing w:val="30"/>
          <w:sz w:val="23"/>
        </w:rPr>
        <w:t xml:space="preserve"> </w:t>
      </w:r>
      <w:r>
        <w:rPr>
          <w:sz w:val="23"/>
        </w:rPr>
        <w:t>в</w:t>
      </w:r>
      <w:r>
        <w:rPr>
          <w:spacing w:val="35"/>
          <w:sz w:val="23"/>
        </w:rPr>
        <w:t xml:space="preserve"> </w:t>
      </w:r>
      <w:r>
        <w:rPr>
          <w:sz w:val="23"/>
        </w:rPr>
        <w:t>совместной</w:t>
      </w:r>
      <w:r>
        <w:rPr>
          <w:spacing w:val="22"/>
          <w:sz w:val="23"/>
        </w:rPr>
        <w:t xml:space="preserve"> </w:t>
      </w:r>
      <w:r>
        <w:rPr>
          <w:sz w:val="23"/>
        </w:rPr>
        <w:t>деятельности</w:t>
      </w:r>
      <w:r>
        <w:rPr>
          <w:spacing w:val="22"/>
          <w:sz w:val="23"/>
        </w:rPr>
        <w:t xml:space="preserve"> </w:t>
      </w:r>
      <w:r>
        <w:rPr>
          <w:sz w:val="23"/>
        </w:rPr>
        <w:t>новые</w:t>
      </w:r>
      <w:r>
        <w:rPr>
          <w:spacing w:val="24"/>
          <w:sz w:val="23"/>
        </w:rPr>
        <w:t xml:space="preserve"> </w:t>
      </w:r>
      <w:r>
        <w:rPr>
          <w:sz w:val="23"/>
        </w:rPr>
        <w:t>знания,</w:t>
      </w:r>
      <w:r>
        <w:rPr>
          <w:spacing w:val="16"/>
          <w:sz w:val="23"/>
        </w:rPr>
        <w:t xml:space="preserve"> </w:t>
      </w:r>
      <w:r>
        <w:rPr>
          <w:sz w:val="23"/>
        </w:rPr>
        <w:t>навыки</w:t>
      </w:r>
      <w:r>
        <w:rPr>
          <w:spacing w:val="22"/>
          <w:sz w:val="23"/>
        </w:rPr>
        <w:t xml:space="preserve"> </w:t>
      </w:r>
      <w:r>
        <w:rPr>
          <w:sz w:val="23"/>
        </w:rPr>
        <w:t>и</w:t>
      </w:r>
      <w:r>
        <w:rPr>
          <w:spacing w:val="22"/>
          <w:sz w:val="23"/>
        </w:rPr>
        <w:t xml:space="preserve"> </w:t>
      </w:r>
      <w:r>
        <w:rPr>
          <w:sz w:val="23"/>
        </w:rPr>
        <w:t>компетенции</w:t>
      </w:r>
      <w:r>
        <w:rPr>
          <w:spacing w:val="22"/>
          <w:sz w:val="23"/>
        </w:rPr>
        <w:t xml:space="preserve"> </w:t>
      </w:r>
      <w:r>
        <w:rPr>
          <w:sz w:val="23"/>
        </w:rPr>
        <w:t>из</w:t>
      </w:r>
      <w:r>
        <w:rPr>
          <w:spacing w:val="30"/>
          <w:sz w:val="23"/>
        </w:rPr>
        <w:t xml:space="preserve"> </w:t>
      </w:r>
      <w:r>
        <w:rPr>
          <w:sz w:val="23"/>
        </w:rPr>
        <w:t>опыта</w:t>
      </w:r>
      <w:r>
        <w:rPr>
          <w:spacing w:val="24"/>
          <w:sz w:val="23"/>
        </w:rPr>
        <w:t xml:space="preserve"> </w:t>
      </w:r>
      <w:r>
        <w:rPr>
          <w:sz w:val="23"/>
        </w:rPr>
        <w:t>других;</w:t>
      </w:r>
    </w:p>
    <w:p w:rsidR="00623054" w:rsidRDefault="004D1B06" w:rsidP="004D1B06">
      <w:pPr>
        <w:pStyle w:val="a5"/>
        <w:numPr>
          <w:ilvl w:val="1"/>
          <w:numId w:val="135"/>
        </w:numPr>
        <w:tabs>
          <w:tab w:val="left" w:pos="924"/>
          <w:tab w:val="left" w:pos="10632"/>
        </w:tabs>
        <w:spacing w:line="252" w:lineRule="auto"/>
        <w:ind w:right="-15" w:firstLine="540"/>
        <w:rPr>
          <w:sz w:val="23"/>
        </w:rPr>
      </w:pPr>
      <w:r>
        <w:rPr>
          <w:w w:val="105"/>
          <w:sz w:val="23"/>
        </w:rPr>
        <w:t xml:space="preserve">навык выявления и связывания образов, способность формирования новых знаний, в том числе </w:t>
      </w:r>
      <w:r>
        <w:rPr>
          <w:sz w:val="23"/>
        </w:rPr>
        <w:t xml:space="preserve">способность формулировать идеи, понятия, гипотезы об объектах и явлениях, в том числе ранее неизвестных, </w:t>
      </w:r>
      <w:r>
        <w:rPr>
          <w:w w:val="105"/>
          <w:sz w:val="23"/>
        </w:rPr>
        <w:t>осознавать дефицит собственных знаний и компетентностей, планировать свое развитие;</w:t>
      </w:r>
    </w:p>
    <w:p w:rsidR="00623054" w:rsidRDefault="004D1B06" w:rsidP="004D1B06">
      <w:pPr>
        <w:pStyle w:val="a5"/>
        <w:numPr>
          <w:ilvl w:val="1"/>
          <w:numId w:val="135"/>
        </w:numPr>
        <w:tabs>
          <w:tab w:val="left" w:pos="880"/>
          <w:tab w:val="left" w:pos="10632"/>
        </w:tabs>
        <w:spacing w:line="249" w:lineRule="auto"/>
        <w:ind w:right="-15" w:firstLine="540"/>
        <w:rPr>
          <w:sz w:val="23"/>
        </w:rPr>
      </w:pPr>
      <w:r>
        <w:rPr>
          <w:w w:val="105"/>
          <w:sz w:val="23"/>
        </w:rPr>
        <w:t>умение</w:t>
      </w:r>
      <w:r>
        <w:rPr>
          <w:spacing w:val="-2"/>
          <w:w w:val="105"/>
          <w:sz w:val="23"/>
        </w:rPr>
        <w:t xml:space="preserve"> </w:t>
      </w:r>
      <w:r>
        <w:rPr>
          <w:w w:val="105"/>
          <w:sz w:val="23"/>
        </w:rPr>
        <w:t>распознавать конкретные</w:t>
      </w:r>
      <w:r>
        <w:rPr>
          <w:spacing w:val="-8"/>
          <w:w w:val="105"/>
          <w:sz w:val="23"/>
        </w:rPr>
        <w:t xml:space="preserve"> </w:t>
      </w:r>
      <w:r>
        <w:rPr>
          <w:w w:val="105"/>
          <w:sz w:val="23"/>
        </w:rPr>
        <w:t>примеры</w:t>
      </w:r>
      <w:r>
        <w:rPr>
          <w:spacing w:val="-6"/>
          <w:w w:val="105"/>
          <w:sz w:val="23"/>
        </w:rPr>
        <w:t xml:space="preserve"> </w:t>
      </w:r>
      <w:r>
        <w:rPr>
          <w:w w:val="105"/>
          <w:sz w:val="23"/>
        </w:rPr>
        <w:t>понятия по</w:t>
      </w:r>
      <w:r>
        <w:rPr>
          <w:spacing w:val="-1"/>
          <w:w w:val="105"/>
          <w:sz w:val="23"/>
        </w:rPr>
        <w:t xml:space="preserve"> </w:t>
      </w:r>
      <w:r>
        <w:rPr>
          <w:w w:val="105"/>
          <w:sz w:val="23"/>
        </w:rPr>
        <w:t>характерным признакам,</w:t>
      </w:r>
      <w:r>
        <w:rPr>
          <w:spacing w:val="-6"/>
          <w:w w:val="105"/>
          <w:sz w:val="23"/>
        </w:rPr>
        <w:t xml:space="preserve"> </w:t>
      </w:r>
      <w:r>
        <w:rPr>
          <w:w w:val="105"/>
          <w:sz w:val="23"/>
        </w:rPr>
        <w:t>выполнять операции в</w:t>
      </w:r>
      <w:r>
        <w:rPr>
          <w:spacing w:val="-4"/>
          <w:w w:val="105"/>
          <w:sz w:val="23"/>
        </w:rPr>
        <w:t xml:space="preserve"> </w:t>
      </w:r>
      <w:r>
        <w:rPr>
          <w:w w:val="105"/>
          <w:sz w:val="23"/>
        </w:rPr>
        <w:t>соответствии</w:t>
      </w:r>
      <w:r>
        <w:rPr>
          <w:spacing w:val="-4"/>
          <w:w w:val="105"/>
          <w:sz w:val="23"/>
        </w:rPr>
        <w:t xml:space="preserve"> </w:t>
      </w:r>
      <w:r>
        <w:rPr>
          <w:w w:val="105"/>
          <w:sz w:val="23"/>
        </w:rPr>
        <w:t>с</w:t>
      </w:r>
      <w:r>
        <w:rPr>
          <w:spacing w:val="-4"/>
          <w:w w:val="105"/>
          <w:sz w:val="23"/>
        </w:rPr>
        <w:t xml:space="preserve"> </w:t>
      </w:r>
      <w:r>
        <w:rPr>
          <w:w w:val="105"/>
          <w:sz w:val="23"/>
        </w:rPr>
        <w:t>определением</w:t>
      </w:r>
      <w:r>
        <w:rPr>
          <w:spacing w:val="-5"/>
          <w:w w:val="105"/>
          <w:sz w:val="23"/>
        </w:rPr>
        <w:t xml:space="preserve"> </w:t>
      </w:r>
      <w:r>
        <w:rPr>
          <w:w w:val="105"/>
          <w:sz w:val="23"/>
        </w:rPr>
        <w:t>и</w:t>
      </w:r>
      <w:r>
        <w:rPr>
          <w:spacing w:val="-4"/>
          <w:w w:val="105"/>
          <w:sz w:val="23"/>
        </w:rPr>
        <w:t xml:space="preserve"> </w:t>
      </w:r>
      <w:r>
        <w:rPr>
          <w:w w:val="105"/>
          <w:sz w:val="23"/>
        </w:rPr>
        <w:t>простейшими</w:t>
      </w:r>
      <w:r>
        <w:rPr>
          <w:spacing w:val="-4"/>
          <w:w w:val="105"/>
          <w:sz w:val="23"/>
        </w:rPr>
        <w:t xml:space="preserve"> </w:t>
      </w:r>
      <w:r>
        <w:rPr>
          <w:w w:val="105"/>
          <w:sz w:val="23"/>
        </w:rPr>
        <w:t>свойствами</w:t>
      </w:r>
      <w:r>
        <w:rPr>
          <w:spacing w:val="-4"/>
          <w:w w:val="105"/>
          <w:sz w:val="23"/>
        </w:rPr>
        <w:t xml:space="preserve"> </w:t>
      </w:r>
      <w:r>
        <w:rPr>
          <w:w w:val="105"/>
          <w:sz w:val="23"/>
        </w:rPr>
        <w:t>понятия,</w:t>
      </w:r>
      <w:r>
        <w:rPr>
          <w:spacing w:val="-7"/>
          <w:w w:val="105"/>
          <w:sz w:val="23"/>
        </w:rPr>
        <w:t xml:space="preserve"> </w:t>
      </w:r>
      <w:r>
        <w:rPr>
          <w:w w:val="105"/>
          <w:sz w:val="23"/>
        </w:rPr>
        <w:t>конкретизировать</w:t>
      </w:r>
      <w:r>
        <w:rPr>
          <w:spacing w:val="-6"/>
          <w:w w:val="105"/>
          <w:sz w:val="23"/>
        </w:rPr>
        <w:t xml:space="preserve"> </w:t>
      </w:r>
      <w:r>
        <w:rPr>
          <w:w w:val="105"/>
          <w:sz w:val="23"/>
        </w:rPr>
        <w:t>понятие</w:t>
      </w:r>
      <w:r>
        <w:rPr>
          <w:spacing w:val="-10"/>
          <w:w w:val="105"/>
          <w:sz w:val="23"/>
        </w:rPr>
        <w:t xml:space="preserve"> </w:t>
      </w:r>
      <w:r>
        <w:rPr>
          <w:w w:val="105"/>
          <w:sz w:val="23"/>
        </w:rPr>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r>
        <w:rPr>
          <w:spacing w:val="-1"/>
          <w:w w:val="105"/>
          <w:sz w:val="23"/>
        </w:rPr>
        <w:t xml:space="preserve"> </w:t>
      </w:r>
      <w:r>
        <w:rPr>
          <w:w w:val="105"/>
          <w:sz w:val="23"/>
        </w:rPr>
        <w:t>развития;</w:t>
      </w:r>
    </w:p>
    <w:p w:rsidR="00623054" w:rsidRDefault="004D1B06" w:rsidP="004D1B06">
      <w:pPr>
        <w:pStyle w:val="a5"/>
        <w:numPr>
          <w:ilvl w:val="1"/>
          <w:numId w:val="135"/>
        </w:numPr>
        <w:tabs>
          <w:tab w:val="left" w:pos="874"/>
          <w:tab w:val="left" w:pos="10632"/>
        </w:tabs>
        <w:ind w:left="874" w:hanging="136"/>
        <w:rPr>
          <w:sz w:val="23"/>
        </w:rPr>
      </w:pPr>
      <w:r>
        <w:rPr>
          <w:sz w:val="23"/>
        </w:rPr>
        <w:t>умение</w:t>
      </w:r>
      <w:r>
        <w:rPr>
          <w:spacing w:val="28"/>
          <w:sz w:val="23"/>
        </w:rPr>
        <w:t xml:space="preserve"> </w:t>
      </w:r>
      <w:r>
        <w:rPr>
          <w:sz w:val="23"/>
        </w:rPr>
        <w:t>анализировать</w:t>
      </w:r>
      <w:r>
        <w:rPr>
          <w:spacing w:val="34"/>
          <w:sz w:val="23"/>
        </w:rPr>
        <w:t xml:space="preserve"> </w:t>
      </w:r>
      <w:r>
        <w:rPr>
          <w:sz w:val="23"/>
        </w:rPr>
        <w:t>и</w:t>
      </w:r>
      <w:r>
        <w:rPr>
          <w:spacing w:val="29"/>
          <w:sz w:val="23"/>
        </w:rPr>
        <w:t xml:space="preserve"> </w:t>
      </w:r>
      <w:r>
        <w:rPr>
          <w:sz w:val="23"/>
        </w:rPr>
        <w:t>выявлять</w:t>
      </w:r>
      <w:r>
        <w:rPr>
          <w:spacing w:val="24"/>
          <w:sz w:val="23"/>
        </w:rPr>
        <w:t xml:space="preserve"> </w:t>
      </w:r>
      <w:r>
        <w:rPr>
          <w:sz w:val="23"/>
        </w:rPr>
        <w:t>взаимосвязи</w:t>
      </w:r>
      <w:r>
        <w:rPr>
          <w:spacing w:val="38"/>
          <w:sz w:val="23"/>
        </w:rPr>
        <w:t xml:space="preserve"> </w:t>
      </w:r>
      <w:r>
        <w:rPr>
          <w:sz w:val="23"/>
        </w:rPr>
        <w:t>природы,</w:t>
      </w:r>
      <w:r>
        <w:rPr>
          <w:spacing w:val="33"/>
          <w:sz w:val="23"/>
        </w:rPr>
        <w:t xml:space="preserve"> </w:t>
      </w:r>
      <w:r>
        <w:rPr>
          <w:sz w:val="23"/>
        </w:rPr>
        <w:t>общества</w:t>
      </w:r>
      <w:r>
        <w:rPr>
          <w:spacing w:val="28"/>
          <w:sz w:val="23"/>
        </w:rPr>
        <w:t xml:space="preserve"> </w:t>
      </w:r>
      <w:r>
        <w:rPr>
          <w:sz w:val="23"/>
        </w:rPr>
        <w:t>и</w:t>
      </w:r>
      <w:r>
        <w:rPr>
          <w:spacing w:val="29"/>
          <w:sz w:val="23"/>
        </w:rPr>
        <w:t xml:space="preserve"> </w:t>
      </w:r>
      <w:r>
        <w:rPr>
          <w:spacing w:val="-2"/>
          <w:sz w:val="23"/>
        </w:rPr>
        <w:t>экономики;</w:t>
      </w:r>
    </w:p>
    <w:p w:rsidR="00623054" w:rsidRDefault="004D1B06" w:rsidP="004D1B06">
      <w:pPr>
        <w:pStyle w:val="a5"/>
        <w:numPr>
          <w:ilvl w:val="1"/>
          <w:numId w:val="135"/>
        </w:numPr>
        <w:tabs>
          <w:tab w:val="left" w:pos="924"/>
          <w:tab w:val="left" w:pos="10632"/>
        </w:tabs>
        <w:spacing w:before="8" w:line="247" w:lineRule="auto"/>
        <w:ind w:right="20" w:firstLine="540"/>
        <w:rPr>
          <w:sz w:val="23"/>
        </w:rPr>
      </w:pPr>
      <w:r>
        <w:rPr>
          <w:w w:val="105"/>
          <w:sz w:val="23"/>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23054" w:rsidRDefault="004D1B06" w:rsidP="004D1B06">
      <w:pPr>
        <w:pStyle w:val="a5"/>
        <w:numPr>
          <w:ilvl w:val="1"/>
          <w:numId w:val="135"/>
        </w:numPr>
        <w:tabs>
          <w:tab w:val="left" w:pos="894"/>
          <w:tab w:val="left" w:pos="10632"/>
        </w:tabs>
        <w:spacing w:before="10" w:line="247" w:lineRule="auto"/>
        <w:ind w:right="6" w:firstLine="540"/>
        <w:rPr>
          <w:sz w:val="23"/>
        </w:rPr>
      </w:pPr>
      <w:r>
        <w:rPr>
          <w:w w:val="105"/>
          <w:sz w:val="23"/>
        </w:rPr>
        <w:t>способность обучающихся осознавать стрессовую ситуацию, оценивать происходящие изменения и их</w:t>
      </w:r>
      <w:r>
        <w:rPr>
          <w:spacing w:val="-1"/>
          <w:w w:val="105"/>
          <w:sz w:val="23"/>
        </w:rPr>
        <w:t xml:space="preserve"> </w:t>
      </w:r>
      <w:r>
        <w:rPr>
          <w:w w:val="105"/>
          <w:sz w:val="23"/>
        </w:rPr>
        <w:t>последствия, воспринимать стрессовую ситуацию как вызов, требующий контрмер;</w:t>
      </w:r>
    </w:p>
    <w:p w:rsidR="00623054" w:rsidRDefault="004D1B06" w:rsidP="004D1B06">
      <w:pPr>
        <w:pStyle w:val="a5"/>
        <w:numPr>
          <w:ilvl w:val="1"/>
          <w:numId w:val="135"/>
        </w:numPr>
        <w:tabs>
          <w:tab w:val="left" w:pos="909"/>
          <w:tab w:val="left" w:pos="10632"/>
        </w:tabs>
        <w:spacing w:before="3" w:line="252" w:lineRule="auto"/>
        <w:ind w:firstLine="540"/>
        <w:rPr>
          <w:sz w:val="23"/>
        </w:rPr>
      </w:pPr>
      <w:r>
        <w:rPr>
          <w:w w:val="105"/>
          <w:sz w:val="23"/>
        </w:rPr>
        <w:t>оценивать ситуацию стресса, корректировать принимаемые решения и действия, формулировать и оценивать</w:t>
      </w:r>
      <w:r>
        <w:rPr>
          <w:spacing w:val="-3"/>
          <w:w w:val="105"/>
          <w:sz w:val="23"/>
        </w:rPr>
        <w:t xml:space="preserve"> </w:t>
      </w:r>
      <w:r>
        <w:rPr>
          <w:w w:val="105"/>
          <w:sz w:val="23"/>
        </w:rPr>
        <w:t>риски</w:t>
      </w:r>
      <w:r>
        <w:rPr>
          <w:spacing w:val="-6"/>
          <w:w w:val="105"/>
          <w:sz w:val="23"/>
        </w:rPr>
        <w:t xml:space="preserve"> </w:t>
      </w:r>
      <w:r>
        <w:rPr>
          <w:w w:val="105"/>
          <w:sz w:val="23"/>
        </w:rPr>
        <w:t>и последствия,</w:t>
      </w:r>
      <w:r>
        <w:rPr>
          <w:spacing w:val="-4"/>
          <w:w w:val="105"/>
          <w:sz w:val="23"/>
        </w:rPr>
        <w:t xml:space="preserve"> </w:t>
      </w:r>
      <w:r>
        <w:rPr>
          <w:w w:val="105"/>
          <w:sz w:val="23"/>
        </w:rPr>
        <w:t>формировать</w:t>
      </w:r>
      <w:r>
        <w:rPr>
          <w:spacing w:val="-2"/>
          <w:w w:val="105"/>
          <w:sz w:val="23"/>
        </w:rPr>
        <w:t xml:space="preserve"> </w:t>
      </w:r>
      <w:r>
        <w:rPr>
          <w:w w:val="105"/>
          <w:sz w:val="23"/>
        </w:rPr>
        <w:t>опыт,</w:t>
      </w:r>
      <w:r>
        <w:rPr>
          <w:spacing w:val="-4"/>
          <w:w w:val="105"/>
          <w:sz w:val="23"/>
        </w:rPr>
        <w:t xml:space="preserve"> </w:t>
      </w:r>
      <w:r>
        <w:rPr>
          <w:w w:val="105"/>
          <w:sz w:val="23"/>
        </w:rPr>
        <w:t>уметь</w:t>
      </w:r>
      <w:r>
        <w:rPr>
          <w:spacing w:val="-3"/>
          <w:w w:val="105"/>
          <w:sz w:val="23"/>
        </w:rPr>
        <w:t xml:space="preserve"> </w:t>
      </w:r>
      <w:r>
        <w:rPr>
          <w:w w:val="105"/>
          <w:sz w:val="23"/>
        </w:rPr>
        <w:t>находить</w:t>
      </w:r>
      <w:r>
        <w:rPr>
          <w:spacing w:val="-3"/>
          <w:w w:val="105"/>
          <w:sz w:val="23"/>
        </w:rPr>
        <w:t xml:space="preserve"> </w:t>
      </w:r>
      <w:r>
        <w:rPr>
          <w:w w:val="105"/>
          <w:sz w:val="23"/>
        </w:rPr>
        <w:t>позитивное</w:t>
      </w:r>
      <w:r>
        <w:rPr>
          <w:spacing w:val="-6"/>
          <w:w w:val="105"/>
          <w:sz w:val="23"/>
        </w:rPr>
        <w:t xml:space="preserve"> </w:t>
      </w:r>
      <w:r>
        <w:rPr>
          <w:w w:val="105"/>
          <w:sz w:val="23"/>
        </w:rPr>
        <w:t>в</w:t>
      </w:r>
      <w:r>
        <w:rPr>
          <w:spacing w:val="-6"/>
          <w:w w:val="105"/>
          <w:sz w:val="23"/>
        </w:rPr>
        <w:t xml:space="preserve"> </w:t>
      </w:r>
      <w:r>
        <w:rPr>
          <w:w w:val="105"/>
          <w:sz w:val="23"/>
        </w:rPr>
        <w:t>произошедшей ситуации; быть готовым действовать в отсутствие гарантий успеха.</w:t>
      </w:r>
    </w:p>
    <w:p w:rsidR="00623054" w:rsidRDefault="004D1B06" w:rsidP="004D1B06">
      <w:pPr>
        <w:pStyle w:val="3"/>
        <w:tabs>
          <w:tab w:val="left" w:pos="10632"/>
        </w:tabs>
        <w:spacing w:before="2"/>
        <w:jc w:val="both"/>
      </w:pPr>
      <w:r>
        <w:rPr>
          <w:spacing w:val="2"/>
        </w:rPr>
        <w:t>МЕТАПРЕДМЕТНЫЕ</w:t>
      </w:r>
      <w:r>
        <w:rPr>
          <w:spacing w:val="58"/>
        </w:rPr>
        <w:t xml:space="preserve"> </w:t>
      </w:r>
      <w:r>
        <w:rPr>
          <w:spacing w:val="-2"/>
        </w:rPr>
        <w:t>РЕЗУЛЬТАТЫ</w:t>
      </w:r>
    </w:p>
    <w:p w:rsidR="00623054" w:rsidRDefault="004D1B06" w:rsidP="004D1B06">
      <w:pPr>
        <w:pStyle w:val="a3"/>
        <w:tabs>
          <w:tab w:val="left" w:pos="10632"/>
        </w:tabs>
        <w:spacing w:before="9" w:line="249" w:lineRule="auto"/>
        <w:ind w:right="6" w:firstLine="540"/>
      </w:pPr>
      <w:r>
        <w:t xml:space="preserve">В результате изучения обществознания на уровне основного общего образования у обучающегося </w:t>
      </w:r>
      <w:r>
        <w:lastRenderedPageBreak/>
        <w:t xml:space="preserve">будут </w:t>
      </w:r>
      <w:r>
        <w:rPr>
          <w:w w:val="105"/>
        </w:rPr>
        <w:t>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w w:val="105"/>
        </w:rPr>
        <w:t xml:space="preserve"> </w:t>
      </w:r>
      <w:r>
        <w:rPr>
          <w:w w:val="105"/>
        </w:rPr>
        <w:t>действия, совместная деятельность.</w:t>
      </w:r>
    </w:p>
    <w:p w:rsidR="00623054" w:rsidRDefault="004D1B06" w:rsidP="004D1B06">
      <w:pPr>
        <w:tabs>
          <w:tab w:val="left" w:pos="10632"/>
        </w:tabs>
        <w:spacing w:before="4"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базовые логические действия </w:t>
      </w:r>
      <w:r>
        <w:rPr>
          <w:w w:val="105"/>
          <w:sz w:val="23"/>
        </w:rPr>
        <w:t>как часть познавательных универсальных учебных действий:</w:t>
      </w:r>
    </w:p>
    <w:p w:rsidR="00623054" w:rsidRPr="00ED66BC" w:rsidRDefault="004D1B06" w:rsidP="00EA0F14">
      <w:pPr>
        <w:pStyle w:val="a5"/>
        <w:numPr>
          <w:ilvl w:val="1"/>
          <w:numId w:val="135"/>
        </w:numPr>
        <w:tabs>
          <w:tab w:val="left" w:pos="866"/>
          <w:tab w:val="left" w:pos="10632"/>
        </w:tabs>
        <w:spacing w:before="77" w:line="254" w:lineRule="auto"/>
        <w:ind w:right="14" w:firstLine="540"/>
        <w:jc w:val="left"/>
        <w:rPr>
          <w:sz w:val="23"/>
        </w:rPr>
      </w:pPr>
      <w:r w:rsidRPr="00ED66BC">
        <w:rPr>
          <w:sz w:val="23"/>
        </w:rPr>
        <w:t>выявлять</w:t>
      </w:r>
      <w:r w:rsidRPr="00ED66BC">
        <w:rPr>
          <w:spacing w:val="36"/>
          <w:sz w:val="23"/>
        </w:rPr>
        <w:t xml:space="preserve"> </w:t>
      </w:r>
      <w:r w:rsidRPr="00ED66BC">
        <w:rPr>
          <w:sz w:val="23"/>
        </w:rPr>
        <w:t>и</w:t>
      </w:r>
      <w:r w:rsidRPr="00ED66BC">
        <w:rPr>
          <w:spacing w:val="42"/>
          <w:sz w:val="23"/>
        </w:rPr>
        <w:t xml:space="preserve"> </w:t>
      </w:r>
      <w:r w:rsidRPr="00ED66BC">
        <w:rPr>
          <w:sz w:val="23"/>
        </w:rPr>
        <w:t>характеризовать</w:t>
      </w:r>
      <w:r w:rsidRPr="00ED66BC">
        <w:rPr>
          <w:spacing w:val="37"/>
          <w:sz w:val="23"/>
        </w:rPr>
        <w:t xml:space="preserve"> </w:t>
      </w:r>
      <w:r w:rsidRPr="00ED66BC">
        <w:rPr>
          <w:sz w:val="23"/>
        </w:rPr>
        <w:t>существенные</w:t>
      </w:r>
      <w:r w:rsidRPr="00ED66BC">
        <w:rPr>
          <w:spacing w:val="20"/>
          <w:sz w:val="23"/>
        </w:rPr>
        <w:t xml:space="preserve"> </w:t>
      </w:r>
      <w:r w:rsidRPr="00ED66BC">
        <w:rPr>
          <w:sz w:val="23"/>
        </w:rPr>
        <w:t>признаки</w:t>
      </w:r>
      <w:r w:rsidRPr="00ED66BC">
        <w:rPr>
          <w:spacing w:val="42"/>
          <w:sz w:val="23"/>
        </w:rPr>
        <w:t xml:space="preserve"> </w:t>
      </w:r>
      <w:r w:rsidRPr="00ED66BC">
        <w:rPr>
          <w:sz w:val="23"/>
        </w:rPr>
        <w:t>социальных</w:t>
      </w:r>
      <w:r w:rsidRPr="00ED66BC">
        <w:rPr>
          <w:spacing w:val="32"/>
          <w:sz w:val="23"/>
        </w:rPr>
        <w:t xml:space="preserve"> </w:t>
      </w:r>
      <w:r w:rsidRPr="00ED66BC">
        <w:rPr>
          <w:sz w:val="23"/>
        </w:rPr>
        <w:t>явлений</w:t>
      </w:r>
      <w:r w:rsidRPr="00ED66BC">
        <w:rPr>
          <w:spacing w:val="31"/>
          <w:sz w:val="23"/>
        </w:rPr>
        <w:t xml:space="preserve"> </w:t>
      </w:r>
      <w:r w:rsidRPr="00ED66BC">
        <w:rPr>
          <w:sz w:val="23"/>
        </w:rPr>
        <w:t>и</w:t>
      </w:r>
      <w:r w:rsidRPr="00ED66BC">
        <w:rPr>
          <w:spacing w:val="31"/>
          <w:sz w:val="23"/>
        </w:rPr>
        <w:t xml:space="preserve"> </w:t>
      </w:r>
      <w:r w:rsidRPr="00ED66BC">
        <w:rPr>
          <w:spacing w:val="-2"/>
          <w:sz w:val="23"/>
        </w:rPr>
        <w:t>процессов;</w:t>
      </w:r>
      <w:r w:rsidRPr="00ED66BC">
        <w:rPr>
          <w:w w:val="105"/>
          <w:sz w:val="23"/>
        </w:rPr>
        <w:t>устанавливать</w:t>
      </w:r>
      <w:r w:rsidRPr="00ED66BC">
        <w:rPr>
          <w:spacing w:val="80"/>
          <w:w w:val="105"/>
          <w:sz w:val="23"/>
        </w:rPr>
        <w:t xml:space="preserve"> </w:t>
      </w:r>
      <w:r w:rsidRPr="00ED66BC">
        <w:rPr>
          <w:w w:val="105"/>
          <w:sz w:val="23"/>
        </w:rPr>
        <w:t>существенный</w:t>
      </w:r>
      <w:r w:rsidRPr="00ED66BC">
        <w:rPr>
          <w:spacing w:val="80"/>
          <w:w w:val="105"/>
          <w:sz w:val="23"/>
        </w:rPr>
        <w:t xml:space="preserve"> </w:t>
      </w:r>
      <w:r w:rsidRPr="00ED66BC">
        <w:rPr>
          <w:w w:val="105"/>
          <w:sz w:val="23"/>
        </w:rPr>
        <w:t>признак</w:t>
      </w:r>
      <w:r w:rsidRPr="00ED66BC">
        <w:rPr>
          <w:spacing w:val="80"/>
          <w:w w:val="105"/>
          <w:sz w:val="23"/>
        </w:rPr>
        <w:t xml:space="preserve"> </w:t>
      </w:r>
      <w:r w:rsidRPr="00ED66BC">
        <w:rPr>
          <w:w w:val="105"/>
          <w:sz w:val="23"/>
        </w:rPr>
        <w:t>классификации</w:t>
      </w:r>
      <w:r w:rsidRPr="00ED66BC">
        <w:rPr>
          <w:spacing w:val="80"/>
          <w:w w:val="105"/>
          <w:sz w:val="23"/>
        </w:rPr>
        <w:t xml:space="preserve"> </w:t>
      </w:r>
      <w:r w:rsidRPr="00ED66BC">
        <w:rPr>
          <w:w w:val="105"/>
          <w:sz w:val="23"/>
        </w:rPr>
        <w:t>социальных</w:t>
      </w:r>
      <w:r w:rsidRPr="00ED66BC">
        <w:rPr>
          <w:spacing w:val="80"/>
          <w:w w:val="105"/>
          <w:sz w:val="23"/>
        </w:rPr>
        <w:t xml:space="preserve"> </w:t>
      </w:r>
      <w:r w:rsidRPr="00ED66BC">
        <w:rPr>
          <w:w w:val="105"/>
          <w:sz w:val="23"/>
        </w:rPr>
        <w:t>фактов,</w:t>
      </w:r>
      <w:r w:rsidRPr="00ED66BC">
        <w:rPr>
          <w:spacing w:val="80"/>
          <w:w w:val="105"/>
          <w:sz w:val="23"/>
        </w:rPr>
        <w:t xml:space="preserve"> </w:t>
      </w:r>
      <w:r w:rsidRPr="00ED66BC">
        <w:rPr>
          <w:w w:val="105"/>
          <w:sz w:val="23"/>
        </w:rPr>
        <w:t>основания</w:t>
      </w:r>
      <w:r w:rsidRPr="00ED66BC">
        <w:rPr>
          <w:spacing w:val="80"/>
          <w:w w:val="105"/>
          <w:sz w:val="23"/>
        </w:rPr>
        <w:t xml:space="preserve"> </w:t>
      </w:r>
      <w:r w:rsidRPr="00ED66BC">
        <w:rPr>
          <w:w w:val="105"/>
          <w:sz w:val="23"/>
        </w:rPr>
        <w:t>для</w:t>
      </w:r>
      <w:r w:rsidRPr="00ED66BC">
        <w:rPr>
          <w:spacing w:val="80"/>
          <w:w w:val="105"/>
          <w:sz w:val="23"/>
        </w:rPr>
        <w:t xml:space="preserve"> </w:t>
      </w:r>
      <w:r w:rsidRPr="00ED66BC">
        <w:rPr>
          <w:w w:val="105"/>
          <w:sz w:val="23"/>
        </w:rPr>
        <w:t>их обобщения и сравнения, критерии проводимого анализа;</w:t>
      </w:r>
    </w:p>
    <w:p w:rsidR="00623054" w:rsidRDefault="004D1B06" w:rsidP="004D1B06">
      <w:pPr>
        <w:pStyle w:val="a5"/>
        <w:numPr>
          <w:ilvl w:val="1"/>
          <w:numId w:val="135"/>
        </w:numPr>
        <w:tabs>
          <w:tab w:val="left" w:pos="880"/>
          <w:tab w:val="left" w:pos="10632"/>
        </w:tabs>
        <w:spacing w:line="247" w:lineRule="auto"/>
        <w:ind w:right="7" w:firstLine="540"/>
        <w:jc w:val="left"/>
        <w:rPr>
          <w:sz w:val="23"/>
        </w:rPr>
      </w:pPr>
      <w:r>
        <w:rPr>
          <w:w w:val="105"/>
          <w:sz w:val="23"/>
        </w:rPr>
        <w:t>с</w:t>
      </w:r>
      <w:r>
        <w:rPr>
          <w:spacing w:val="-12"/>
          <w:w w:val="105"/>
          <w:sz w:val="23"/>
        </w:rPr>
        <w:t xml:space="preserve"> </w:t>
      </w:r>
      <w:r>
        <w:rPr>
          <w:w w:val="105"/>
          <w:sz w:val="23"/>
        </w:rPr>
        <w:t>учетом</w:t>
      </w:r>
      <w:r>
        <w:rPr>
          <w:spacing w:val="-12"/>
          <w:w w:val="105"/>
          <w:sz w:val="23"/>
        </w:rPr>
        <w:t xml:space="preserve"> </w:t>
      </w:r>
      <w:r>
        <w:rPr>
          <w:w w:val="105"/>
          <w:sz w:val="23"/>
        </w:rPr>
        <w:t>предложенной</w:t>
      </w:r>
      <w:r>
        <w:rPr>
          <w:spacing w:val="-6"/>
          <w:w w:val="105"/>
          <w:sz w:val="23"/>
        </w:rPr>
        <w:t xml:space="preserve"> </w:t>
      </w:r>
      <w:r>
        <w:rPr>
          <w:w w:val="105"/>
          <w:sz w:val="23"/>
        </w:rPr>
        <w:t>задачи</w:t>
      </w:r>
      <w:r>
        <w:rPr>
          <w:spacing w:val="-12"/>
          <w:w w:val="105"/>
          <w:sz w:val="23"/>
        </w:rPr>
        <w:t xml:space="preserve"> </w:t>
      </w:r>
      <w:r>
        <w:rPr>
          <w:w w:val="105"/>
          <w:sz w:val="23"/>
        </w:rPr>
        <w:t>выявлять</w:t>
      </w:r>
      <w:r>
        <w:rPr>
          <w:spacing w:val="-14"/>
          <w:w w:val="105"/>
          <w:sz w:val="23"/>
        </w:rPr>
        <w:t xml:space="preserve"> </w:t>
      </w:r>
      <w:r>
        <w:rPr>
          <w:w w:val="105"/>
          <w:sz w:val="23"/>
        </w:rPr>
        <w:t>закономерности</w:t>
      </w:r>
      <w:r>
        <w:rPr>
          <w:spacing w:val="-12"/>
          <w:w w:val="105"/>
          <w:sz w:val="23"/>
        </w:rPr>
        <w:t xml:space="preserve"> </w:t>
      </w:r>
      <w:r>
        <w:rPr>
          <w:w w:val="105"/>
          <w:sz w:val="23"/>
        </w:rPr>
        <w:t>и</w:t>
      </w:r>
      <w:r>
        <w:rPr>
          <w:spacing w:val="-6"/>
          <w:w w:val="105"/>
          <w:sz w:val="23"/>
        </w:rPr>
        <w:t xml:space="preserve"> </w:t>
      </w:r>
      <w:r>
        <w:rPr>
          <w:w w:val="105"/>
          <w:sz w:val="23"/>
        </w:rPr>
        <w:t>противоречия</w:t>
      </w:r>
      <w:r>
        <w:rPr>
          <w:spacing w:val="-15"/>
          <w:w w:val="105"/>
          <w:sz w:val="23"/>
        </w:rPr>
        <w:t xml:space="preserve"> </w:t>
      </w:r>
      <w:r>
        <w:rPr>
          <w:w w:val="105"/>
          <w:sz w:val="23"/>
        </w:rPr>
        <w:t>в</w:t>
      </w:r>
      <w:r>
        <w:rPr>
          <w:spacing w:val="-6"/>
          <w:w w:val="105"/>
          <w:sz w:val="23"/>
        </w:rPr>
        <w:t xml:space="preserve"> </w:t>
      </w:r>
      <w:r>
        <w:rPr>
          <w:w w:val="105"/>
          <w:sz w:val="23"/>
        </w:rPr>
        <w:t>рассматриваемых</w:t>
      </w:r>
      <w:r>
        <w:rPr>
          <w:spacing w:val="-5"/>
          <w:w w:val="105"/>
          <w:sz w:val="23"/>
        </w:rPr>
        <w:t xml:space="preserve"> </w:t>
      </w:r>
      <w:r>
        <w:rPr>
          <w:w w:val="105"/>
          <w:sz w:val="23"/>
        </w:rPr>
        <w:t>фактах, данных и наблюдениях;</w:t>
      </w:r>
    </w:p>
    <w:p w:rsidR="00623054" w:rsidRDefault="004D1B06" w:rsidP="004D1B06">
      <w:pPr>
        <w:pStyle w:val="a5"/>
        <w:numPr>
          <w:ilvl w:val="1"/>
          <w:numId w:val="135"/>
        </w:numPr>
        <w:tabs>
          <w:tab w:val="left" w:pos="866"/>
          <w:tab w:val="left" w:pos="10632"/>
        </w:tabs>
        <w:spacing w:before="4"/>
        <w:ind w:left="866" w:hanging="128"/>
        <w:jc w:val="left"/>
        <w:rPr>
          <w:sz w:val="23"/>
        </w:rPr>
      </w:pPr>
      <w:r>
        <w:rPr>
          <w:sz w:val="23"/>
        </w:rPr>
        <w:t>предлагать</w:t>
      </w:r>
      <w:r>
        <w:rPr>
          <w:spacing w:val="36"/>
          <w:sz w:val="23"/>
        </w:rPr>
        <w:t xml:space="preserve"> </w:t>
      </w:r>
      <w:r>
        <w:rPr>
          <w:sz w:val="23"/>
        </w:rPr>
        <w:t>критерии</w:t>
      </w:r>
      <w:r>
        <w:rPr>
          <w:spacing w:val="30"/>
          <w:sz w:val="23"/>
        </w:rPr>
        <w:t xml:space="preserve"> </w:t>
      </w:r>
      <w:r>
        <w:rPr>
          <w:sz w:val="23"/>
        </w:rPr>
        <w:t>для</w:t>
      </w:r>
      <w:r>
        <w:rPr>
          <w:spacing w:val="35"/>
          <w:sz w:val="23"/>
        </w:rPr>
        <w:t xml:space="preserve"> </w:t>
      </w:r>
      <w:r>
        <w:rPr>
          <w:sz w:val="23"/>
        </w:rPr>
        <w:t>выявления</w:t>
      </w:r>
      <w:r>
        <w:rPr>
          <w:spacing w:val="35"/>
          <w:sz w:val="23"/>
        </w:rPr>
        <w:t xml:space="preserve"> </w:t>
      </w:r>
      <w:r>
        <w:rPr>
          <w:sz w:val="23"/>
        </w:rPr>
        <w:t>закономерностей</w:t>
      </w:r>
      <w:r>
        <w:rPr>
          <w:spacing w:val="31"/>
          <w:sz w:val="23"/>
        </w:rPr>
        <w:t xml:space="preserve"> </w:t>
      </w:r>
      <w:r>
        <w:rPr>
          <w:sz w:val="23"/>
        </w:rPr>
        <w:t>и</w:t>
      </w:r>
      <w:r>
        <w:rPr>
          <w:spacing w:val="30"/>
          <w:sz w:val="23"/>
        </w:rPr>
        <w:t xml:space="preserve"> </w:t>
      </w:r>
      <w:r>
        <w:rPr>
          <w:spacing w:val="-2"/>
          <w:sz w:val="23"/>
        </w:rPr>
        <w:t>противоречий;</w:t>
      </w:r>
    </w:p>
    <w:p w:rsidR="00623054" w:rsidRDefault="004D1B06" w:rsidP="004D1B06">
      <w:pPr>
        <w:pStyle w:val="a5"/>
        <w:numPr>
          <w:ilvl w:val="1"/>
          <w:numId w:val="135"/>
        </w:numPr>
        <w:tabs>
          <w:tab w:val="left" w:pos="866"/>
          <w:tab w:val="left" w:pos="10632"/>
        </w:tabs>
        <w:spacing w:before="9"/>
        <w:ind w:left="866" w:hanging="128"/>
        <w:jc w:val="left"/>
        <w:rPr>
          <w:sz w:val="23"/>
        </w:rPr>
      </w:pPr>
      <w:r>
        <w:rPr>
          <w:sz w:val="23"/>
        </w:rPr>
        <w:t>выявлять</w:t>
      </w:r>
      <w:r>
        <w:rPr>
          <w:spacing w:val="43"/>
          <w:sz w:val="23"/>
        </w:rPr>
        <w:t xml:space="preserve"> </w:t>
      </w:r>
      <w:r>
        <w:rPr>
          <w:sz w:val="23"/>
        </w:rPr>
        <w:t>дефицит</w:t>
      </w:r>
      <w:r>
        <w:rPr>
          <w:spacing w:val="28"/>
          <w:sz w:val="23"/>
        </w:rPr>
        <w:t xml:space="preserve"> </w:t>
      </w:r>
      <w:r>
        <w:rPr>
          <w:sz w:val="23"/>
        </w:rPr>
        <w:t>информации,</w:t>
      </w:r>
      <w:r>
        <w:rPr>
          <w:spacing w:val="32"/>
          <w:sz w:val="23"/>
        </w:rPr>
        <w:t xml:space="preserve"> </w:t>
      </w:r>
      <w:r>
        <w:rPr>
          <w:sz w:val="23"/>
        </w:rPr>
        <w:t>данных,</w:t>
      </w:r>
      <w:r>
        <w:rPr>
          <w:spacing w:val="31"/>
          <w:sz w:val="23"/>
        </w:rPr>
        <w:t xml:space="preserve"> </w:t>
      </w:r>
      <w:r>
        <w:rPr>
          <w:sz w:val="23"/>
        </w:rPr>
        <w:t>необходимых</w:t>
      </w:r>
      <w:r>
        <w:rPr>
          <w:spacing w:val="28"/>
          <w:sz w:val="23"/>
        </w:rPr>
        <w:t xml:space="preserve"> </w:t>
      </w:r>
      <w:r>
        <w:rPr>
          <w:sz w:val="23"/>
        </w:rPr>
        <w:t>для</w:t>
      </w:r>
      <w:r>
        <w:rPr>
          <w:spacing w:val="42"/>
          <w:sz w:val="23"/>
        </w:rPr>
        <w:t xml:space="preserve"> </w:t>
      </w:r>
      <w:r>
        <w:rPr>
          <w:sz w:val="23"/>
        </w:rPr>
        <w:t>решения</w:t>
      </w:r>
      <w:r>
        <w:rPr>
          <w:spacing w:val="42"/>
          <w:sz w:val="23"/>
        </w:rPr>
        <w:t xml:space="preserve"> </w:t>
      </w:r>
      <w:r>
        <w:rPr>
          <w:sz w:val="23"/>
        </w:rPr>
        <w:t>поставленной</w:t>
      </w:r>
      <w:r>
        <w:rPr>
          <w:spacing w:val="49"/>
          <w:sz w:val="23"/>
        </w:rPr>
        <w:t xml:space="preserve"> </w:t>
      </w:r>
      <w:r>
        <w:rPr>
          <w:spacing w:val="-2"/>
          <w:sz w:val="23"/>
        </w:rPr>
        <w:t>задачи;</w:t>
      </w:r>
    </w:p>
    <w:p w:rsidR="00623054" w:rsidRDefault="004D1B06" w:rsidP="004D1B06">
      <w:pPr>
        <w:pStyle w:val="a5"/>
        <w:numPr>
          <w:ilvl w:val="1"/>
          <w:numId w:val="135"/>
        </w:numPr>
        <w:tabs>
          <w:tab w:val="left" w:pos="866"/>
          <w:tab w:val="left" w:pos="10632"/>
        </w:tabs>
        <w:spacing w:before="10"/>
        <w:ind w:left="866" w:hanging="128"/>
        <w:jc w:val="left"/>
        <w:rPr>
          <w:sz w:val="23"/>
        </w:rPr>
      </w:pPr>
      <w:r>
        <w:rPr>
          <w:sz w:val="23"/>
        </w:rPr>
        <w:t>выявлять</w:t>
      </w:r>
      <w:r>
        <w:rPr>
          <w:spacing w:val="37"/>
          <w:sz w:val="23"/>
        </w:rPr>
        <w:t xml:space="preserve"> </w:t>
      </w:r>
      <w:r>
        <w:rPr>
          <w:sz w:val="23"/>
        </w:rPr>
        <w:t>причинно-следственные</w:t>
      </w:r>
      <w:r>
        <w:rPr>
          <w:spacing w:val="31"/>
          <w:sz w:val="23"/>
        </w:rPr>
        <w:t xml:space="preserve"> </w:t>
      </w:r>
      <w:r>
        <w:rPr>
          <w:sz w:val="23"/>
        </w:rPr>
        <w:t>связи</w:t>
      </w:r>
      <w:r>
        <w:rPr>
          <w:spacing w:val="30"/>
          <w:sz w:val="23"/>
        </w:rPr>
        <w:t xml:space="preserve"> </w:t>
      </w:r>
      <w:r>
        <w:rPr>
          <w:sz w:val="23"/>
        </w:rPr>
        <w:t>при</w:t>
      </w:r>
      <w:r>
        <w:rPr>
          <w:spacing w:val="32"/>
          <w:sz w:val="23"/>
        </w:rPr>
        <w:t xml:space="preserve"> </w:t>
      </w:r>
      <w:r>
        <w:rPr>
          <w:sz w:val="23"/>
        </w:rPr>
        <w:t>изучении</w:t>
      </w:r>
      <w:r>
        <w:rPr>
          <w:spacing w:val="41"/>
          <w:sz w:val="23"/>
        </w:rPr>
        <w:t xml:space="preserve"> </w:t>
      </w:r>
      <w:r>
        <w:rPr>
          <w:sz w:val="23"/>
        </w:rPr>
        <w:t>явлений</w:t>
      </w:r>
      <w:r>
        <w:rPr>
          <w:spacing w:val="32"/>
          <w:sz w:val="23"/>
        </w:rPr>
        <w:t xml:space="preserve"> </w:t>
      </w:r>
      <w:r>
        <w:rPr>
          <w:sz w:val="23"/>
        </w:rPr>
        <w:t>и</w:t>
      </w:r>
      <w:r>
        <w:rPr>
          <w:spacing w:val="31"/>
          <w:sz w:val="23"/>
        </w:rPr>
        <w:t xml:space="preserve"> </w:t>
      </w:r>
      <w:r>
        <w:rPr>
          <w:spacing w:val="-2"/>
          <w:sz w:val="23"/>
        </w:rPr>
        <w:t>процессов;</w:t>
      </w:r>
    </w:p>
    <w:p w:rsidR="00623054" w:rsidRDefault="004D1B06" w:rsidP="004D1B06">
      <w:pPr>
        <w:pStyle w:val="a5"/>
        <w:numPr>
          <w:ilvl w:val="1"/>
          <w:numId w:val="135"/>
        </w:numPr>
        <w:tabs>
          <w:tab w:val="left" w:pos="902"/>
          <w:tab w:val="left" w:pos="10632"/>
        </w:tabs>
        <w:spacing w:before="16" w:line="247" w:lineRule="auto"/>
        <w:ind w:right="8" w:firstLine="540"/>
        <w:jc w:val="left"/>
        <w:rPr>
          <w:sz w:val="23"/>
        </w:rPr>
      </w:pPr>
      <w:r>
        <w:rPr>
          <w:w w:val="105"/>
          <w:sz w:val="23"/>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23054" w:rsidRDefault="004D1B06" w:rsidP="004D1B06">
      <w:pPr>
        <w:pStyle w:val="a5"/>
        <w:numPr>
          <w:ilvl w:val="1"/>
          <w:numId w:val="135"/>
        </w:numPr>
        <w:tabs>
          <w:tab w:val="left" w:pos="873"/>
          <w:tab w:val="left" w:pos="10632"/>
        </w:tabs>
        <w:spacing w:before="3" w:line="254" w:lineRule="auto"/>
        <w:ind w:right="7" w:firstLine="540"/>
        <w:jc w:val="left"/>
        <w:rPr>
          <w:sz w:val="23"/>
        </w:rPr>
      </w:pPr>
      <w:r>
        <w:rPr>
          <w:w w:val="105"/>
          <w:sz w:val="23"/>
        </w:rPr>
        <w:t>самостоятельно</w:t>
      </w:r>
      <w:r>
        <w:rPr>
          <w:spacing w:val="-16"/>
          <w:w w:val="105"/>
          <w:sz w:val="23"/>
        </w:rPr>
        <w:t xml:space="preserve"> </w:t>
      </w:r>
      <w:r>
        <w:rPr>
          <w:w w:val="105"/>
          <w:sz w:val="23"/>
        </w:rPr>
        <w:t>выбирать</w:t>
      </w:r>
      <w:r>
        <w:rPr>
          <w:spacing w:val="-15"/>
          <w:w w:val="105"/>
          <w:sz w:val="23"/>
        </w:rPr>
        <w:t xml:space="preserve"> </w:t>
      </w:r>
      <w:r>
        <w:rPr>
          <w:w w:val="105"/>
          <w:sz w:val="23"/>
        </w:rPr>
        <w:t>способ</w:t>
      </w:r>
      <w:r>
        <w:rPr>
          <w:spacing w:val="-15"/>
          <w:w w:val="105"/>
          <w:sz w:val="23"/>
        </w:rPr>
        <w:t xml:space="preserve"> </w:t>
      </w:r>
      <w:r>
        <w:rPr>
          <w:w w:val="105"/>
          <w:sz w:val="23"/>
        </w:rPr>
        <w:t>решения</w:t>
      </w:r>
      <w:r>
        <w:rPr>
          <w:spacing w:val="-10"/>
          <w:w w:val="105"/>
          <w:sz w:val="23"/>
        </w:rPr>
        <w:t xml:space="preserve"> </w:t>
      </w:r>
      <w:r>
        <w:rPr>
          <w:w w:val="105"/>
          <w:sz w:val="23"/>
        </w:rPr>
        <w:t>учебной</w:t>
      </w:r>
      <w:r>
        <w:rPr>
          <w:spacing w:val="-15"/>
          <w:w w:val="105"/>
          <w:sz w:val="23"/>
        </w:rPr>
        <w:t xml:space="preserve"> </w:t>
      </w:r>
      <w:r>
        <w:rPr>
          <w:w w:val="105"/>
          <w:sz w:val="23"/>
        </w:rPr>
        <w:t>задачи</w:t>
      </w:r>
      <w:r>
        <w:rPr>
          <w:spacing w:val="-15"/>
          <w:w w:val="105"/>
          <w:sz w:val="23"/>
        </w:rPr>
        <w:t xml:space="preserve"> </w:t>
      </w:r>
      <w:r>
        <w:rPr>
          <w:w w:val="105"/>
          <w:sz w:val="23"/>
        </w:rPr>
        <w:t>(сравнивать</w:t>
      </w:r>
      <w:r>
        <w:rPr>
          <w:spacing w:val="-15"/>
          <w:w w:val="105"/>
          <w:sz w:val="23"/>
        </w:rPr>
        <w:t xml:space="preserve"> </w:t>
      </w:r>
      <w:r>
        <w:rPr>
          <w:w w:val="105"/>
          <w:sz w:val="23"/>
        </w:rPr>
        <w:t>несколько</w:t>
      </w:r>
      <w:r>
        <w:rPr>
          <w:spacing w:val="-15"/>
          <w:w w:val="105"/>
          <w:sz w:val="23"/>
        </w:rPr>
        <w:t xml:space="preserve"> </w:t>
      </w:r>
      <w:r>
        <w:rPr>
          <w:w w:val="105"/>
          <w:sz w:val="23"/>
        </w:rPr>
        <w:t>вариантов</w:t>
      </w:r>
      <w:r>
        <w:rPr>
          <w:spacing w:val="-10"/>
          <w:w w:val="105"/>
          <w:sz w:val="23"/>
        </w:rPr>
        <w:t xml:space="preserve"> </w:t>
      </w:r>
      <w:r>
        <w:rPr>
          <w:w w:val="105"/>
          <w:sz w:val="23"/>
        </w:rPr>
        <w:t>решения, выбирать наиболее подходящий с учетом самостоятельно выделенных критериев).</w:t>
      </w:r>
    </w:p>
    <w:p w:rsidR="00623054" w:rsidRDefault="004D1B06" w:rsidP="004D1B06">
      <w:pPr>
        <w:pStyle w:val="a5"/>
        <w:numPr>
          <w:ilvl w:val="1"/>
          <w:numId w:val="135"/>
        </w:numPr>
        <w:tabs>
          <w:tab w:val="left" w:pos="874"/>
          <w:tab w:val="left" w:pos="10632"/>
        </w:tabs>
        <w:spacing w:line="259" w:lineRule="exact"/>
        <w:ind w:left="874" w:hanging="136"/>
        <w:jc w:val="left"/>
        <w:rPr>
          <w:sz w:val="23"/>
        </w:rPr>
      </w:pPr>
      <w:r>
        <w:rPr>
          <w:sz w:val="23"/>
        </w:rPr>
        <w:t>осознавать</w:t>
      </w:r>
      <w:r>
        <w:rPr>
          <w:spacing w:val="38"/>
          <w:sz w:val="23"/>
        </w:rPr>
        <w:t xml:space="preserve"> </w:t>
      </w:r>
      <w:r>
        <w:rPr>
          <w:sz w:val="23"/>
        </w:rPr>
        <w:t>невозможность</w:t>
      </w:r>
      <w:r>
        <w:rPr>
          <w:spacing w:val="51"/>
          <w:sz w:val="23"/>
        </w:rPr>
        <w:t xml:space="preserve"> </w:t>
      </w:r>
      <w:r>
        <w:rPr>
          <w:sz w:val="23"/>
        </w:rPr>
        <w:t>контролировать</w:t>
      </w:r>
      <w:r>
        <w:rPr>
          <w:spacing w:val="38"/>
          <w:sz w:val="23"/>
        </w:rPr>
        <w:t xml:space="preserve"> </w:t>
      </w:r>
      <w:r>
        <w:rPr>
          <w:sz w:val="23"/>
        </w:rPr>
        <w:t>все</w:t>
      </w:r>
      <w:r>
        <w:rPr>
          <w:spacing w:val="32"/>
          <w:sz w:val="23"/>
        </w:rPr>
        <w:t xml:space="preserve"> </w:t>
      </w:r>
      <w:r>
        <w:rPr>
          <w:spacing w:val="-2"/>
          <w:sz w:val="23"/>
        </w:rPr>
        <w:t>вокруг.</w:t>
      </w:r>
    </w:p>
    <w:p w:rsidR="00623054" w:rsidRDefault="004D1B06" w:rsidP="004D1B06">
      <w:pPr>
        <w:tabs>
          <w:tab w:val="left" w:pos="10632"/>
        </w:tabs>
        <w:spacing w:before="9" w:line="254" w:lineRule="auto"/>
        <w:ind w:left="197" w:firstLine="540"/>
        <w:rPr>
          <w:sz w:val="23"/>
        </w:rPr>
      </w:pPr>
      <w:r>
        <w:rPr>
          <w:w w:val="105"/>
          <w:sz w:val="23"/>
        </w:rPr>
        <w:t>У обучающегося будут сформированы следующие</w:t>
      </w:r>
      <w:r>
        <w:rPr>
          <w:spacing w:val="25"/>
          <w:w w:val="105"/>
          <w:sz w:val="23"/>
        </w:rPr>
        <w:t xml:space="preserve"> </w:t>
      </w:r>
      <w:r>
        <w:rPr>
          <w:b/>
          <w:w w:val="105"/>
          <w:sz w:val="23"/>
        </w:rPr>
        <w:t>базовые</w:t>
      </w:r>
      <w:r>
        <w:rPr>
          <w:b/>
          <w:spacing w:val="23"/>
          <w:w w:val="105"/>
          <w:sz w:val="23"/>
        </w:rPr>
        <w:t xml:space="preserve"> </w:t>
      </w:r>
      <w:r>
        <w:rPr>
          <w:b/>
          <w:w w:val="105"/>
          <w:sz w:val="23"/>
        </w:rPr>
        <w:t>исследовательские</w:t>
      </w:r>
      <w:r>
        <w:rPr>
          <w:b/>
          <w:spacing w:val="28"/>
          <w:w w:val="105"/>
          <w:sz w:val="23"/>
        </w:rPr>
        <w:t xml:space="preserve"> </w:t>
      </w:r>
      <w:r>
        <w:rPr>
          <w:b/>
          <w:w w:val="105"/>
          <w:sz w:val="23"/>
        </w:rPr>
        <w:t>действия</w:t>
      </w:r>
      <w:r>
        <w:rPr>
          <w:b/>
          <w:spacing w:val="24"/>
          <w:w w:val="105"/>
          <w:sz w:val="23"/>
        </w:rPr>
        <w:t xml:space="preserve"> </w:t>
      </w:r>
      <w:r>
        <w:rPr>
          <w:w w:val="105"/>
          <w:sz w:val="23"/>
        </w:rPr>
        <w:t>как часть познавательных универсальных учебных действий:</w:t>
      </w:r>
    </w:p>
    <w:p w:rsidR="00623054" w:rsidRDefault="004D1B06" w:rsidP="004D1B06">
      <w:pPr>
        <w:pStyle w:val="a5"/>
        <w:numPr>
          <w:ilvl w:val="1"/>
          <w:numId w:val="135"/>
        </w:numPr>
        <w:tabs>
          <w:tab w:val="left" w:pos="866"/>
          <w:tab w:val="left" w:pos="10632"/>
        </w:tabs>
        <w:spacing w:line="259" w:lineRule="exact"/>
        <w:ind w:left="866" w:hanging="128"/>
        <w:jc w:val="left"/>
        <w:rPr>
          <w:sz w:val="23"/>
        </w:rPr>
      </w:pPr>
      <w:r>
        <w:rPr>
          <w:sz w:val="23"/>
        </w:rPr>
        <w:t>использовать</w:t>
      </w:r>
      <w:r>
        <w:rPr>
          <w:spacing w:val="39"/>
          <w:sz w:val="23"/>
        </w:rPr>
        <w:t xml:space="preserve"> </w:t>
      </w:r>
      <w:r>
        <w:rPr>
          <w:sz w:val="23"/>
        </w:rPr>
        <w:t>вопросы</w:t>
      </w:r>
      <w:r>
        <w:rPr>
          <w:spacing w:val="38"/>
          <w:sz w:val="23"/>
        </w:rPr>
        <w:t xml:space="preserve"> </w:t>
      </w:r>
      <w:r>
        <w:rPr>
          <w:sz w:val="23"/>
        </w:rPr>
        <w:t>как</w:t>
      </w:r>
      <w:r>
        <w:rPr>
          <w:spacing w:val="40"/>
          <w:sz w:val="23"/>
        </w:rPr>
        <w:t xml:space="preserve"> </w:t>
      </w:r>
      <w:r>
        <w:rPr>
          <w:sz w:val="23"/>
        </w:rPr>
        <w:t>исследовательский</w:t>
      </w:r>
      <w:r>
        <w:rPr>
          <w:spacing w:val="45"/>
          <w:sz w:val="23"/>
        </w:rPr>
        <w:t xml:space="preserve"> </w:t>
      </w:r>
      <w:r>
        <w:rPr>
          <w:sz w:val="23"/>
        </w:rPr>
        <w:t>инструмент</w:t>
      </w:r>
      <w:r>
        <w:rPr>
          <w:spacing w:val="48"/>
          <w:sz w:val="23"/>
        </w:rPr>
        <w:t xml:space="preserve"> </w:t>
      </w:r>
      <w:r>
        <w:rPr>
          <w:spacing w:val="-2"/>
          <w:sz w:val="23"/>
        </w:rPr>
        <w:t>познания;</w:t>
      </w:r>
    </w:p>
    <w:p w:rsidR="00623054" w:rsidRDefault="004D1B06" w:rsidP="004D1B06">
      <w:pPr>
        <w:pStyle w:val="a5"/>
        <w:numPr>
          <w:ilvl w:val="1"/>
          <w:numId w:val="135"/>
        </w:numPr>
        <w:tabs>
          <w:tab w:val="left" w:pos="973"/>
          <w:tab w:val="left" w:pos="10632"/>
        </w:tabs>
        <w:spacing w:before="9" w:line="254" w:lineRule="auto"/>
        <w:ind w:right="17" w:firstLine="540"/>
        <w:jc w:val="left"/>
        <w:rPr>
          <w:sz w:val="23"/>
        </w:rPr>
      </w:pPr>
      <w:r>
        <w:rPr>
          <w:w w:val="105"/>
          <w:sz w:val="23"/>
        </w:rPr>
        <w:t>формулировать</w:t>
      </w:r>
      <w:r>
        <w:rPr>
          <w:spacing w:val="80"/>
          <w:w w:val="105"/>
          <w:sz w:val="23"/>
        </w:rPr>
        <w:t xml:space="preserve"> </w:t>
      </w:r>
      <w:r>
        <w:rPr>
          <w:w w:val="105"/>
          <w:sz w:val="23"/>
        </w:rPr>
        <w:t>вопросы,</w:t>
      </w:r>
      <w:r>
        <w:rPr>
          <w:spacing w:val="80"/>
          <w:w w:val="105"/>
          <w:sz w:val="23"/>
        </w:rPr>
        <w:t xml:space="preserve"> </w:t>
      </w:r>
      <w:r>
        <w:rPr>
          <w:w w:val="105"/>
          <w:sz w:val="23"/>
        </w:rPr>
        <w:t>фиксирующие</w:t>
      </w:r>
      <w:r>
        <w:rPr>
          <w:spacing w:val="80"/>
          <w:w w:val="105"/>
          <w:sz w:val="23"/>
        </w:rPr>
        <w:t xml:space="preserve"> </w:t>
      </w:r>
      <w:r>
        <w:rPr>
          <w:w w:val="105"/>
          <w:sz w:val="23"/>
        </w:rPr>
        <w:t>разрыв</w:t>
      </w:r>
      <w:r>
        <w:rPr>
          <w:spacing w:val="80"/>
          <w:w w:val="105"/>
          <w:sz w:val="23"/>
        </w:rPr>
        <w:t xml:space="preserve"> </w:t>
      </w:r>
      <w:r>
        <w:rPr>
          <w:w w:val="105"/>
          <w:sz w:val="23"/>
        </w:rPr>
        <w:t>между</w:t>
      </w:r>
      <w:r>
        <w:rPr>
          <w:spacing w:val="80"/>
          <w:w w:val="105"/>
          <w:sz w:val="23"/>
        </w:rPr>
        <w:t xml:space="preserve"> </w:t>
      </w:r>
      <w:r>
        <w:rPr>
          <w:w w:val="105"/>
          <w:sz w:val="23"/>
        </w:rPr>
        <w:t>реальным</w:t>
      </w:r>
      <w:r>
        <w:rPr>
          <w:spacing w:val="80"/>
          <w:w w:val="105"/>
          <w:sz w:val="23"/>
        </w:rPr>
        <w:t xml:space="preserve"> </w:t>
      </w:r>
      <w:r>
        <w:rPr>
          <w:w w:val="105"/>
          <w:sz w:val="23"/>
        </w:rPr>
        <w:t>и</w:t>
      </w:r>
      <w:r>
        <w:rPr>
          <w:spacing w:val="80"/>
          <w:w w:val="105"/>
          <w:sz w:val="23"/>
        </w:rPr>
        <w:t xml:space="preserve"> </w:t>
      </w:r>
      <w:r>
        <w:rPr>
          <w:w w:val="105"/>
          <w:sz w:val="23"/>
        </w:rPr>
        <w:t>желательным</w:t>
      </w:r>
      <w:r>
        <w:rPr>
          <w:spacing w:val="80"/>
          <w:w w:val="105"/>
          <w:sz w:val="23"/>
        </w:rPr>
        <w:t xml:space="preserve"> </w:t>
      </w:r>
      <w:r>
        <w:rPr>
          <w:w w:val="105"/>
          <w:sz w:val="23"/>
        </w:rPr>
        <w:t>состоянием ситуации, объекта, самостоятельно устанавливать искомое и данное;</w:t>
      </w:r>
    </w:p>
    <w:p w:rsidR="00623054" w:rsidRDefault="004D1B06" w:rsidP="004D1B06">
      <w:pPr>
        <w:pStyle w:val="a5"/>
        <w:numPr>
          <w:ilvl w:val="1"/>
          <w:numId w:val="135"/>
        </w:numPr>
        <w:tabs>
          <w:tab w:val="left" w:pos="880"/>
          <w:tab w:val="left" w:pos="10632"/>
        </w:tabs>
        <w:spacing w:line="249" w:lineRule="auto"/>
        <w:ind w:right="18" w:firstLine="540"/>
        <w:jc w:val="left"/>
        <w:rPr>
          <w:sz w:val="23"/>
        </w:rPr>
      </w:pPr>
      <w:r>
        <w:rPr>
          <w:w w:val="105"/>
          <w:sz w:val="23"/>
        </w:rPr>
        <w:t>формулировать</w:t>
      </w:r>
      <w:r>
        <w:rPr>
          <w:spacing w:val="-12"/>
          <w:w w:val="105"/>
          <w:sz w:val="23"/>
        </w:rPr>
        <w:t xml:space="preserve"> </w:t>
      </w:r>
      <w:r>
        <w:rPr>
          <w:w w:val="105"/>
          <w:sz w:val="23"/>
        </w:rPr>
        <w:t>гипотезу</w:t>
      </w:r>
      <w:r>
        <w:rPr>
          <w:spacing w:val="-9"/>
          <w:w w:val="105"/>
          <w:sz w:val="23"/>
        </w:rPr>
        <w:t xml:space="preserve"> </w:t>
      </w:r>
      <w:r>
        <w:rPr>
          <w:w w:val="105"/>
          <w:sz w:val="23"/>
        </w:rPr>
        <w:t>об</w:t>
      </w:r>
      <w:r>
        <w:rPr>
          <w:spacing w:val="-11"/>
          <w:w w:val="105"/>
          <w:sz w:val="23"/>
        </w:rPr>
        <w:t xml:space="preserve"> </w:t>
      </w:r>
      <w:r>
        <w:rPr>
          <w:w w:val="105"/>
          <w:sz w:val="23"/>
        </w:rPr>
        <w:t>истинности</w:t>
      </w:r>
      <w:r>
        <w:rPr>
          <w:spacing w:val="-5"/>
          <w:w w:val="105"/>
          <w:sz w:val="23"/>
        </w:rPr>
        <w:t xml:space="preserve"> </w:t>
      </w:r>
      <w:r>
        <w:rPr>
          <w:w w:val="105"/>
          <w:sz w:val="23"/>
        </w:rPr>
        <w:t>собственных</w:t>
      </w:r>
      <w:r>
        <w:rPr>
          <w:spacing w:val="-9"/>
          <w:w w:val="105"/>
          <w:sz w:val="23"/>
        </w:rPr>
        <w:t xml:space="preserve"> </w:t>
      </w:r>
      <w:r>
        <w:rPr>
          <w:w w:val="105"/>
          <w:sz w:val="23"/>
        </w:rPr>
        <w:t>суждений</w:t>
      </w:r>
      <w:r>
        <w:rPr>
          <w:spacing w:val="-10"/>
          <w:w w:val="105"/>
          <w:sz w:val="23"/>
        </w:rPr>
        <w:t xml:space="preserve"> </w:t>
      </w:r>
      <w:r>
        <w:rPr>
          <w:w w:val="105"/>
          <w:sz w:val="23"/>
        </w:rPr>
        <w:t>и</w:t>
      </w:r>
      <w:r>
        <w:rPr>
          <w:spacing w:val="-10"/>
          <w:w w:val="105"/>
          <w:sz w:val="23"/>
        </w:rPr>
        <w:t xml:space="preserve"> </w:t>
      </w:r>
      <w:r>
        <w:rPr>
          <w:w w:val="105"/>
          <w:sz w:val="23"/>
        </w:rPr>
        <w:t>суждений</w:t>
      </w:r>
      <w:r>
        <w:rPr>
          <w:spacing w:val="-10"/>
          <w:w w:val="105"/>
          <w:sz w:val="23"/>
        </w:rPr>
        <w:t xml:space="preserve"> </w:t>
      </w:r>
      <w:r>
        <w:rPr>
          <w:w w:val="105"/>
          <w:sz w:val="23"/>
        </w:rPr>
        <w:t>других,</w:t>
      </w:r>
      <w:r>
        <w:rPr>
          <w:spacing w:val="-13"/>
          <w:w w:val="105"/>
          <w:sz w:val="23"/>
        </w:rPr>
        <w:t xml:space="preserve"> </w:t>
      </w:r>
      <w:r>
        <w:rPr>
          <w:w w:val="105"/>
          <w:sz w:val="23"/>
        </w:rPr>
        <w:t>аргументировать свою позицию, мнение;</w:t>
      </w:r>
    </w:p>
    <w:p w:rsidR="00623054" w:rsidRDefault="004D1B06" w:rsidP="004D1B06">
      <w:pPr>
        <w:pStyle w:val="a5"/>
        <w:numPr>
          <w:ilvl w:val="1"/>
          <w:numId w:val="135"/>
        </w:numPr>
        <w:tabs>
          <w:tab w:val="left" w:pos="945"/>
          <w:tab w:val="left" w:pos="10632"/>
        </w:tabs>
        <w:spacing w:line="247" w:lineRule="auto"/>
        <w:ind w:right="12" w:firstLine="540"/>
        <w:jc w:val="left"/>
        <w:rPr>
          <w:sz w:val="23"/>
        </w:rPr>
      </w:pPr>
      <w:r>
        <w:rPr>
          <w:w w:val="105"/>
          <w:sz w:val="23"/>
        </w:rPr>
        <w:t>проводить</w:t>
      </w:r>
      <w:r>
        <w:rPr>
          <w:spacing w:val="40"/>
          <w:w w:val="105"/>
          <w:sz w:val="23"/>
        </w:rPr>
        <w:t xml:space="preserve"> </w:t>
      </w:r>
      <w:r>
        <w:rPr>
          <w:w w:val="105"/>
          <w:sz w:val="23"/>
        </w:rPr>
        <w:t>по</w:t>
      </w:r>
      <w:r>
        <w:rPr>
          <w:spacing w:val="40"/>
          <w:w w:val="105"/>
          <w:sz w:val="23"/>
        </w:rPr>
        <w:t xml:space="preserve"> </w:t>
      </w:r>
      <w:r>
        <w:rPr>
          <w:w w:val="105"/>
          <w:sz w:val="23"/>
        </w:rPr>
        <w:t>самостоятельно</w:t>
      </w:r>
      <w:r>
        <w:rPr>
          <w:spacing w:val="40"/>
          <w:w w:val="105"/>
          <w:sz w:val="23"/>
        </w:rPr>
        <w:t xml:space="preserve"> </w:t>
      </w:r>
      <w:r>
        <w:rPr>
          <w:w w:val="105"/>
          <w:sz w:val="23"/>
        </w:rPr>
        <w:t>составленному</w:t>
      </w:r>
      <w:r>
        <w:rPr>
          <w:spacing w:val="40"/>
          <w:w w:val="105"/>
          <w:sz w:val="23"/>
        </w:rPr>
        <w:t xml:space="preserve"> </w:t>
      </w:r>
      <w:r>
        <w:rPr>
          <w:w w:val="105"/>
          <w:sz w:val="23"/>
        </w:rPr>
        <w:t>плану</w:t>
      </w:r>
      <w:r>
        <w:rPr>
          <w:spacing w:val="40"/>
          <w:w w:val="105"/>
          <w:sz w:val="23"/>
        </w:rPr>
        <w:t xml:space="preserve"> </w:t>
      </w:r>
      <w:r>
        <w:rPr>
          <w:w w:val="105"/>
          <w:sz w:val="23"/>
        </w:rPr>
        <w:t>небольшое</w:t>
      </w:r>
      <w:r>
        <w:rPr>
          <w:spacing w:val="40"/>
          <w:w w:val="105"/>
          <w:sz w:val="23"/>
        </w:rPr>
        <w:t xml:space="preserve"> </w:t>
      </w:r>
      <w:r>
        <w:rPr>
          <w:w w:val="105"/>
          <w:sz w:val="23"/>
        </w:rPr>
        <w:t>исследование</w:t>
      </w:r>
      <w:r>
        <w:rPr>
          <w:spacing w:val="40"/>
          <w:w w:val="105"/>
          <w:sz w:val="23"/>
        </w:rPr>
        <w:t xml:space="preserve"> </w:t>
      </w:r>
      <w:r>
        <w:rPr>
          <w:w w:val="105"/>
          <w:sz w:val="23"/>
        </w:rPr>
        <w:t>по</w:t>
      </w:r>
      <w:r>
        <w:rPr>
          <w:spacing w:val="40"/>
          <w:w w:val="105"/>
          <w:sz w:val="23"/>
        </w:rPr>
        <w:t xml:space="preserve"> </w:t>
      </w:r>
      <w:r>
        <w:rPr>
          <w:w w:val="105"/>
          <w:sz w:val="23"/>
        </w:rPr>
        <w:t>установлению особенностей объекта изучения,</w:t>
      </w:r>
      <w:r>
        <w:rPr>
          <w:spacing w:val="-1"/>
          <w:w w:val="105"/>
          <w:sz w:val="23"/>
        </w:rPr>
        <w:t xml:space="preserve"> </w:t>
      </w:r>
      <w:r>
        <w:rPr>
          <w:w w:val="105"/>
          <w:sz w:val="23"/>
        </w:rPr>
        <w:t>причинно-следственных связей и зависимостей объектов между собой;</w:t>
      </w:r>
    </w:p>
    <w:p w:rsidR="00623054" w:rsidRDefault="004D1B06" w:rsidP="004D1B06">
      <w:pPr>
        <w:pStyle w:val="a5"/>
        <w:numPr>
          <w:ilvl w:val="1"/>
          <w:numId w:val="135"/>
        </w:numPr>
        <w:tabs>
          <w:tab w:val="left" w:pos="874"/>
          <w:tab w:val="left" w:pos="10632"/>
        </w:tabs>
        <w:spacing w:before="1"/>
        <w:ind w:left="874" w:hanging="136"/>
        <w:jc w:val="left"/>
        <w:rPr>
          <w:sz w:val="23"/>
        </w:rPr>
      </w:pPr>
      <w:r>
        <w:rPr>
          <w:sz w:val="23"/>
        </w:rPr>
        <w:t>оценивать</w:t>
      </w:r>
      <w:r>
        <w:rPr>
          <w:spacing w:val="27"/>
          <w:sz w:val="23"/>
        </w:rPr>
        <w:t xml:space="preserve"> </w:t>
      </w:r>
      <w:r>
        <w:rPr>
          <w:sz w:val="23"/>
        </w:rPr>
        <w:t>на</w:t>
      </w:r>
      <w:r>
        <w:rPr>
          <w:spacing w:val="31"/>
          <w:sz w:val="23"/>
        </w:rPr>
        <w:t xml:space="preserve"> </w:t>
      </w:r>
      <w:r>
        <w:rPr>
          <w:sz w:val="23"/>
        </w:rPr>
        <w:t>применимость</w:t>
      </w:r>
      <w:r>
        <w:rPr>
          <w:spacing w:val="38"/>
          <w:sz w:val="23"/>
        </w:rPr>
        <w:t xml:space="preserve"> </w:t>
      </w:r>
      <w:r>
        <w:rPr>
          <w:sz w:val="23"/>
        </w:rPr>
        <w:t>и</w:t>
      </w:r>
      <w:r>
        <w:rPr>
          <w:spacing w:val="32"/>
          <w:sz w:val="23"/>
        </w:rPr>
        <w:t xml:space="preserve"> </w:t>
      </w:r>
      <w:r>
        <w:rPr>
          <w:sz w:val="23"/>
        </w:rPr>
        <w:t>достоверность</w:t>
      </w:r>
      <w:r>
        <w:rPr>
          <w:spacing w:val="27"/>
          <w:sz w:val="23"/>
        </w:rPr>
        <w:t xml:space="preserve"> </w:t>
      </w:r>
      <w:r>
        <w:rPr>
          <w:sz w:val="23"/>
        </w:rPr>
        <w:t>информацию,</w:t>
      </w:r>
      <w:r>
        <w:rPr>
          <w:spacing w:val="26"/>
          <w:sz w:val="23"/>
        </w:rPr>
        <w:t xml:space="preserve"> </w:t>
      </w:r>
      <w:r>
        <w:rPr>
          <w:sz w:val="23"/>
        </w:rPr>
        <w:t>полученную</w:t>
      </w:r>
      <w:r>
        <w:rPr>
          <w:spacing w:val="32"/>
          <w:sz w:val="23"/>
        </w:rPr>
        <w:t xml:space="preserve"> </w:t>
      </w:r>
      <w:r>
        <w:rPr>
          <w:sz w:val="23"/>
        </w:rPr>
        <w:t>в</w:t>
      </w:r>
      <w:r>
        <w:rPr>
          <w:spacing w:val="42"/>
          <w:sz w:val="23"/>
        </w:rPr>
        <w:t xml:space="preserve"> </w:t>
      </w:r>
      <w:r>
        <w:rPr>
          <w:sz w:val="23"/>
        </w:rPr>
        <w:t>ходе</w:t>
      </w:r>
      <w:r>
        <w:rPr>
          <w:spacing w:val="21"/>
          <w:sz w:val="23"/>
        </w:rPr>
        <w:t xml:space="preserve"> </w:t>
      </w:r>
      <w:r>
        <w:rPr>
          <w:spacing w:val="-2"/>
          <w:sz w:val="23"/>
        </w:rPr>
        <w:t>исследования;</w:t>
      </w:r>
    </w:p>
    <w:p w:rsidR="00623054" w:rsidRDefault="004D1B06" w:rsidP="004D1B06">
      <w:pPr>
        <w:pStyle w:val="a5"/>
        <w:numPr>
          <w:ilvl w:val="1"/>
          <w:numId w:val="135"/>
        </w:numPr>
        <w:tabs>
          <w:tab w:val="left" w:pos="931"/>
          <w:tab w:val="left" w:pos="10632"/>
        </w:tabs>
        <w:spacing w:before="17" w:line="247" w:lineRule="auto"/>
        <w:ind w:right="7" w:firstLine="540"/>
        <w:jc w:val="left"/>
        <w:rPr>
          <w:sz w:val="23"/>
        </w:rPr>
      </w:pPr>
      <w:r>
        <w:rPr>
          <w:w w:val="105"/>
          <w:sz w:val="23"/>
        </w:rPr>
        <w:t>самостоятельно</w:t>
      </w:r>
      <w:r>
        <w:rPr>
          <w:spacing w:val="38"/>
          <w:w w:val="105"/>
          <w:sz w:val="23"/>
        </w:rPr>
        <w:t xml:space="preserve"> </w:t>
      </w:r>
      <w:r>
        <w:rPr>
          <w:w w:val="105"/>
          <w:sz w:val="23"/>
        </w:rPr>
        <w:t>формулировать</w:t>
      </w:r>
      <w:r>
        <w:rPr>
          <w:spacing w:val="40"/>
          <w:w w:val="105"/>
          <w:sz w:val="23"/>
        </w:rPr>
        <w:t xml:space="preserve"> </w:t>
      </w:r>
      <w:r>
        <w:rPr>
          <w:w w:val="105"/>
          <w:sz w:val="23"/>
        </w:rPr>
        <w:t>обобщения</w:t>
      </w:r>
      <w:r>
        <w:rPr>
          <w:spacing w:val="40"/>
          <w:w w:val="105"/>
          <w:sz w:val="23"/>
        </w:rPr>
        <w:t xml:space="preserve"> </w:t>
      </w:r>
      <w:r>
        <w:rPr>
          <w:w w:val="105"/>
          <w:sz w:val="23"/>
        </w:rPr>
        <w:t>и</w:t>
      </w:r>
      <w:r>
        <w:rPr>
          <w:spacing w:val="40"/>
          <w:w w:val="105"/>
          <w:sz w:val="23"/>
        </w:rPr>
        <w:t xml:space="preserve"> </w:t>
      </w:r>
      <w:r>
        <w:rPr>
          <w:w w:val="105"/>
          <w:sz w:val="23"/>
        </w:rPr>
        <w:t>выводы</w:t>
      </w:r>
      <w:r>
        <w:rPr>
          <w:spacing w:val="40"/>
          <w:w w:val="105"/>
          <w:sz w:val="23"/>
        </w:rPr>
        <w:t xml:space="preserve"> </w:t>
      </w:r>
      <w:r>
        <w:rPr>
          <w:w w:val="105"/>
          <w:sz w:val="23"/>
        </w:rPr>
        <w:t>по</w:t>
      </w:r>
      <w:r>
        <w:rPr>
          <w:spacing w:val="40"/>
          <w:w w:val="105"/>
          <w:sz w:val="23"/>
        </w:rPr>
        <w:t xml:space="preserve"> </w:t>
      </w:r>
      <w:r>
        <w:rPr>
          <w:w w:val="105"/>
          <w:sz w:val="23"/>
        </w:rPr>
        <w:t>результатам</w:t>
      </w:r>
      <w:r>
        <w:rPr>
          <w:spacing w:val="40"/>
          <w:w w:val="105"/>
          <w:sz w:val="23"/>
        </w:rPr>
        <w:t xml:space="preserve"> </w:t>
      </w:r>
      <w:r>
        <w:rPr>
          <w:w w:val="105"/>
          <w:sz w:val="23"/>
        </w:rPr>
        <w:t>проведенного</w:t>
      </w:r>
      <w:r>
        <w:rPr>
          <w:spacing w:val="38"/>
          <w:w w:val="105"/>
          <w:sz w:val="23"/>
        </w:rPr>
        <w:t xml:space="preserve"> </w:t>
      </w:r>
      <w:r>
        <w:rPr>
          <w:w w:val="105"/>
          <w:sz w:val="23"/>
        </w:rPr>
        <w:t>наблюдения, исследования, владеть инструментами оценки достоверности полученных</w:t>
      </w:r>
      <w:r>
        <w:rPr>
          <w:spacing w:val="-3"/>
          <w:w w:val="105"/>
          <w:sz w:val="23"/>
        </w:rPr>
        <w:t xml:space="preserve"> </w:t>
      </w:r>
      <w:r>
        <w:rPr>
          <w:w w:val="105"/>
          <w:sz w:val="23"/>
        </w:rPr>
        <w:t>выводов и обобщений;</w:t>
      </w:r>
    </w:p>
    <w:p w:rsidR="00623054" w:rsidRDefault="004D1B06" w:rsidP="004D1B06">
      <w:pPr>
        <w:pStyle w:val="a5"/>
        <w:numPr>
          <w:ilvl w:val="1"/>
          <w:numId w:val="135"/>
        </w:numPr>
        <w:tabs>
          <w:tab w:val="left" w:pos="865"/>
          <w:tab w:val="left" w:pos="10632"/>
        </w:tabs>
        <w:spacing w:before="2" w:line="254" w:lineRule="auto"/>
        <w:ind w:right="6" w:firstLine="540"/>
        <w:jc w:val="left"/>
        <w:rPr>
          <w:sz w:val="23"/>
        </w:rPr>
      </w:pPr>
      <w:r>
        <w:rPr>
          <w:sz w:val="23"/>
        </w:rPr>
        <w:t>прогнозировать возможное дальнейшее</w:t>
      </w:r>
      <w:r>
        <w:rPr>
          <w:spacing w:val="34"/>
          <w:sz w:val="23"/>
        </w:rPr>
        <w:t xml:space="preserve"> </w:t>
      </w:r>
      <w:r>
        <w:rPr>
          <w:sz w:val="23"/>
        </w:rPr>
        <w:t>развитие процессов,</w:t>
      </w:r>
      <w:r>
        <w:rPr>
          <w:spacing w:val="40"/>
          <w:sz w:val="23"/>
        </w:rPr>
        <w:t xml:space="preserve"> </w:t>
      </w:r>
      <w:r>
        <w:rPr>
          <w:sz w:val="23"/>
        </w:rPr>
        <w:t>событий</w:t>
      </w:r>
      <w:r>
        <w:rPr>
          <w:spacing w:val="40"/>
          <w:sz w:val="23"/>
        </w:rPr>
        <w:t xml:space="preserve"> </w:t>
      </w:r>
      <w:r>
        <w:rPr>
          <w:sz w:val="23"/>
        </w:rPr>
        <w:t>и</w:t>
      </w:r>
      <w:r>
        <w:rPr>
          <w:spacing w:val="32"/>
          <w:sz w:val="23"/>
        </w:rPr>
        <w:t xml:space="preserve"> </w:t>
      </w:r>
      <w:r>
        <w:rPr>
          <w:sz w:val="23"/>
        </w:rPr>
        <w:t>их последствия</w:t>
      </w:r>
      <w:r>
        <w:rPr>
          <w:spacing w:val="39"/>
          <w:sz w:val="23"/>
        </w:rPr>
        <w:t xml:space="preserve"> </w:t>
      </w:r>
      <w:r>
        <w:rPr>
          <w:sz w:val="23"/>
        </w:rPr>
        <w:t>в</w:t>
      </w:r>
      <w:r>
        <w:rPr>
          <w:spacing w:val="34"/>
          <w:sz w:val="23"/>
        </w:rPr>
        <w:t xml:space="preserve"> </w:t>
      </w:r>
      <w:r>
        <w:rPr>
          <w:sz w:val="23"/>
        </w:rPr>
        <w:t xml:space="preserve">аналогичных </w:t>
      </w:r>
      <w:r>
        <w:rPr>
          <w:w w:val="105"/>
          <w:sz w:val="23"/>
        </w:rPr>
        <w:t>или сходных ситуациях, выдвигать предположения об их развитии в новых условиях и контекстах.</w:t>
      </w:r>
    </w:p>
    <w:p w:rsidR="00623054" w:rsidRDefault="004D1B06" w:rsidP="004D1B06">
      <w:pPr>
        <w:tabs>
          <w:tab w:val="left" w:pos="10632"/>
        </w:tabs>
        <w:spacing w:line="247" w:lineRule="auto"/>
        <w:ind w:left="197" w:firstLine="540"/>
        <w:rPr>
          <w:sz w:val="23"/>
        </w:rPr>
      </w:pPr>
      <w:r>
        <w:rPr>
          <w:w w:val="105"/>
          <w:sz w:val="23"/>
        </w:rPr>
        <w:t>У</w:t>
      </w:r>
      <w:r>
        <w:rPr>
          <w:spacing w:val="40"/>
          <w:w w:val="105"/>
          <w:sz w:val="23"/>
        </w:rPr>
        <w:t xml:space="preserve"> </w:t>
      </w:r>
      <w:r>
        <w:rPr>
          <w:w w:val="105"/>
          <w:sz w:val="23"/>
        </w:rPr>
        <w:t>обучающегося</w:t>
      </w:r>
      <w:r>
        <w:rPr>
          <w:spacing w:val="40"/>
          <w:w w:val="105"/>
          <w:sz w:val="23"/>
        </w:rPr>
        <w:t xml:space="preserve"> </w:t>
      </w:r>
      <w:r>
        <w:rPr>
          <w:w w:val="105"/>
          <w:sz w:val="23"/>
        </w:rPr>
        <w:t>будут</w:t>
      </w:r>
      <w:r>
        <w:rPr>
          <w:spacing w:val="40"/>
          <w:w w:val="105"/>
          <w:sz w:val="23"/>
        </w:rPr>
        <w:t xml:space="preserve"> </w:t>
      </w:r>
      <w:r>
        <w:rPr>
          <w:w w:val="105"/>
          <w:sz w:val="23"/>
        </w:rPr>
        <w:t>сформированы</w:t>
      </w:r>
      <w:r>
        <w:rPr>
          <w:spacing w:val="40"/>
          <w:w w:val="105"/>
          <w:sz w:val="23"/>
        </w:rPr>
        <w:t xml:space="preserve"> </w:t>
      </w:r>
      <w:r>
        <w:rPr>
          <w:w w:val="105"/>
          <w:sz w:val="23"/>
        </w:rPr>
        <w:t>следующие</w:t>
      </w:r>
      <w:r>
        <w:rPr>
          <w:spacing w:val="40"/>
          <w:w w:val="105"/>
          <w:sz w:val="23"/>
        </w:rPr>
        <w:t xml:space="preserve"> </w:t>
      </w:r>
      <w:r>
        <w:rPr>
          <w:b/>
          <w:w w:val="105"/>
          <w:sz w:val="23"/>
        </w:rPr>
        <w:t>умения</w:t>
      </w:r>
      <w:r>
        <w:rPr>
          <w:b/>
          <w:spacing w:val="72"/>
          <w:w w:val="105"/>
          <w:sz w:val="23"/>
        </w:rPr>
        <w:t xml:space="preserve"> </w:t>
      </w:r>
      <w:r>
        <w:rPr>
          <w:b/>
          <w:w w:val="105"/>
          <w:sz w:val="23"/>
        </w:rPr>
        <w:t>работать</w:t>
      </w:r>
      <w:r>
        <w:rPr>
          <w:b/>
          <w:spacing w:val="40"/>
          <w:w w:val="105"/>
          <w:sz w:val="23"/>
        </w:rPr>
        <w:t xml:space="preserve"> </w:t>
      </w:r>
      <w:r>
        <w:rPr>
          <w:b/>
          <w:w w:val="105"/>
          <w:sz w:val="23"/>
        </w:rPr>
        <w:t>с</w:t>
      </w:r>
      <w:r>
        <w:rPr>
          <w:b/>
          <w:spacing w:val="40"/>
          <w:w w:val="105"/>
          <w:sz w:val="23"/>
        </w:rPr>
        <w:t xml:space="preserve"> </w:t>
      </w:r>
      <w:r>
        <w:rPr>
          <w:b/>
          <w:w w:val="105"/>
          <w:sz w:val="23"/>
        </w:rPr>
        <w:t>информацией</w:t>
      </w:r>
      <w:r>
        <w:rPr>
          <w:b/>
          <w:spacing w:val="40"/>
          <w:w w:val="105"/>
          <w:sz w:val="23"/>
        </w:rPr>
        <w:t xml:space="preserve"> </w:t>
      </w:r>
      <w:r>
        <w:rPr>
          <w:w w:val="105"/>
          <w:sz w:val="23"/>
        </w:rPr>
        <w:t>как</w:t>
      </w:r>
      <w:r>
        <w:rPr>
          <w:spacing w:val="40"/>
          <w:w w:val="105"/>
          <w:sz w:val="23"/>
        </w:rPr>
        <w:t xml:space="preserve"> </w:t>
      </w:r>
      <w:r>
        <w:rPr>
          <w:w w:val="105"/>
          <w:sz w:val="23"/>
        </w:rPr>
        <w:t>часть</w:t>
      </w:r>
      <w:r>
        <w:rPr>
          <w:spacing w:val="40"/>
          <w:w w:val="105"/>
          <w:sz w:val="23"/>
        </w:rPr>
        <w:t xml:space="preserve"> </w:t>
      </w:r>
      <w:r>
        <w:rPr>
          <w:w w:val="105"/>
          <w:sz w:val="23"/>
        </w:rPr>
        <w:t>познавательных универсальных учебных действий:</w:t>
      </w:r>
    </w:p>
    <w:p w:rsidR="00623054" w:rsidRDefault="004D1B06" w:rsidP="004D1B06">
      <w:pPr>
        <w:pStyle w:val="a5"/>
        <w:numPr>
          <w:ilvl w:val="1"/>
          <w:numId w:val="135"/>
        </w:numPr>
        <w:tabs>
          <w:tab w:val="left" w:pos="873"/>
          <w:tab w:val="left" w:pos="10632"/>
        </w:tabs>
        <w:spacing w:before="4" w:line="247" w:lineRule="auto"/>
        <w:ind w:right="9" w:firstLine="540"/>
        <w:jc w:val="left"/>
        <w:rPr>
          <w:sz w:val="23"/>
        </w:rPr>
      </w:pPr>
      <w:r>
        <w:rPr>
          <w:w w:val="105"/>
          <w:sz w:val="23"/>
        </w:rPr>
        <w:t>применять различные</w:t>
      </w:r>
      <w:r>
        <w:rPr>
          <w:spacing w:val="-3"/>
          <w:w w:val="105"/>
          <w:sz w:val="23"/>
        </w:rPr>
        <w:t xml:space="preserve"> </w:t>
      </w:r>
      <w:r>
        <w:rPr>
          <w:w w:val="105"/>
          <w:sz w:val="23"/>
        </w:rPr>
        <w:t>методы, инструменты</w:t>
      </w:r>
      <w:r>
        <w:rPr>
          <w:spacing w:val="-6"/>
          <w:w w:val="105"/>
          <w:sz w:val="23"/>
        </w:rPr>
        <w:t xml:space="preserve"> </w:t>
      </w:r>
      <w:r>
        <w:rPr>
          <w:w w:val="105"/>
          <w:sz w:val="23"/>
        </w:rPr>
        <w:t>и</w:t>
      </w:r>
      <w:r>
        <w:rPr>
          <w:spacing w:val="-3"/>
          <w:w w:val="105"/>
          <w:sz w:val="23"/>
        </w:rPr>
        <w:t xml:space="preserve"> </w:t>
      </w:r>
      <w:r>
        <w:rPr>
          <w:w w:val="105"/>
          <w:sz w:val="23"/>
        </w:rPr>
        <w:t>запросы</w:t>
      </w:r>
      <w:r>
        <w:rPr>
          <w:spacing w:val="-6"/>
          <w:w w:val="105"/>
          <w:sz w:val="23"/>
        </w:rPr>
        <w:t xml:space="preserve"> </w:t>
      </w:r>
      <w:r>
        <w:rPr>
          <w:w w:val="105"/>
          <w:sz w:val="23"/>
        </w:rPr>
        <w:t>при</w:t>
      </w:r>
      <w:r>
        <w:rPr>
          <w:spacing w:val="-3"/>
          <w:w w:val="105"/>
          <w:sz w:val="23"/>
        </w:rPr>
        <w:t xml:space="preserve"> </w:t>
      </w:r>
      <w:r>
        <w:rPr>
          <w:w w:val="105"/>
          <w:sz w:val="23"/>
        </w:rPr>
        <w:t>поиске</w:t>
      </w:r>
      <w:r>
        <w:rPr>
          <w:spacing w:val="-9"/>
          <w:w w:val="105"/>
          <w:sz w:val="23"/>
        </w:rPr>
        <w:t xml:space="preserve"> </w:t>
      </w:r>
      <w:r>
        <w:rPr>
          <w:w w:val="105"/>
          <w:sz w:val="23"/>
        </w:rPr>
        <w:t>и отборе</w:t>
      </w:r>
      <w:r>
        <w:rPr>
          <w:spacing w:val="-9"/>
          <w:w w:val="105"/>
          <w:sz w:val="23"/>
        </w:rPr>
        <w:t xml:space="preserve"> </w:t>
      </w:r>
      <w:r>
        <w:rPr>
          <w:w w:val="105"/>
          <w:sz w:val="23"/>
        </w:rPr>
        <w:t>информации</w:t>
      </w:r>
      <w:r>
        <w:rPr>
          <w:spacing w:val="-3"/>
          <w:w w:val="105"/>
          <w:sz w:val="23"/>
        </w:rPr>
        <w:t xml:space="preserve"> </w:t>
      </w:r>
      <w:r>
        <w:rPr>
          <w:w w:val="105"/>
          <w:sz w:val="23"/>
        </w:rPr>
        <w:t>или</w:t>
      </w:r>
      <w:r>
        <w:rPr>
          <w:spacing w:val="-3"/>
          <w:w w:val="105"/>
          <w:sz w:val="23"/>
        </w:rPr>
        <w:t xml:space="preserve"> </w:t>
      </w:r>
      <w:r>
        <w:rPr>
          <w:w w:val="105"/>
          <w:sz w:val="23"/>
        </w:rPr>
        <w:t>данных из источников с учетом предложенной учебной задачи и заданных критериев;</w:t>
      </w:r>
    </w:p>
    <w:p w:rsidR="00623054" w:rsidRDefault="004D1B06" w:rsidP="004D1B06">
      <w:pPr>
        <w:pStyle w:val="a5"/>
        <w:numPr>
          <w:ilvl w:val="1"/>
          <w:numId w:val="135"/>
        </w:numPr>
        <w:tabs>
          <w:tab w:val="left" w:pos="902"/>
          <w:tab w:val="left" w:pos="10632"/>
        </w:tabs>
        <w:spacing w:before="3" w:line="254" w:lineRule="auto"/>
        <w:ind w:right="13" w:firstLine="540"/>
        <w:jc w:val="left"/>
        <w:rPr>
          <w:sz w:val="23"/>
        </w:rPr>
      </w:pPr>
      <w:r>
        <w:rPr>
          <w:w w:val="105"/>
          <w:sz w:val="23"/>
        </w:rPr>
        <w:t>выбирать, анализировать,</w:t>
      </w:r>
      <w:r>
        <w:rPr>
          <w:spacing w:val="24"/>
          <w:w w:val="105"/>
          <w:sz w:val="23"/>
        </w:rPr>
        <w:t xml:space="preserve"> </w:t>
      </w:r>
      <w:r>
        <w:rPr>
          <w:w w:val="105"/>
          <w:sz w:val="23"/>
        </w:rPr>
        <w:t>систематизировать и</w:t>
      </w:r>
      <w:r>
        <w:rPr>
          <w:spacing w:val="28"/>
          <w:w w:val="105"/>
          <w:sz w:val="23"/>
        </w:rPr>
        <w:t xml:space="preserve"> </w:t>
      </w:r>
      <w:r>
        <w:rPr>
          <w:w w:val="105"/>
          <w:sz w:val="23"/>
        </w:rPr>
        <w:t>интерпретировать информацию</w:t>
      </w:r>
      <w:r>
        <w:rPr>
          <w:spacing w:val="22"/>
          <w:w w:val="105"/>
          <w:sz w:val="23"/>
        </w:rPr>
        <w:t xml:space="preserve"> </w:t>
      </w:r>
      <w:r>
        <w:rPr>
          <w:w w:val="105"/>
          <w:sz w:val="23"/>
        </w:rPr>
        <w:t>различных</w:t>
      </w:r>
      <w:r>
        <w:rPr>
          <w:spacing w:val="22"/>
          <w:w w:val="105"/>
          <w:sz w:val="23"/>
        </w:rPr>
        <w:t xml:space="preserve"> </w:t>
      </w:r>
      <w:r>
        <w:rPr>
          <w:w w:val="105"/>
          <w:sz w:val="23"/>
        </w:rPr>
        <w:t>видов</w:t>
      </w:r>
      <w:r>
        <w:rPr>
          <w:spacing w:val="22"/>
          <w:w w:val="105"/>
          <w:sz w:val="23"/>
        </w:rPr>
        <w:t xml:space="preserve"> </w:t>
      </w:r>
      <w:r>
        <w:rPr>
          <w:w w:val="105"/>
          <w:sz w:val="23"/>
        </w:rPr>
        <w:t>и форм представления;</w:t>
      </w:r>
    </w:p>
    <w:p w:rsidR="00623054" w:rsidRDefault="004D1B06" w:rsidP="004D1B06">
      <w:pPr>
        <w:pStyle w:val="a5"/>
        <w:numPr>
          <w:ilvl w:val="1"/>
          <w:numId w:val="135"/>
        </w:numPr>
        <w:tabs>
          <w:tab w:val="left" w:pos="894"/>
          <w:tab w:val="left" w:pos="10632"/>
        </w:tabs>
        <w:spacing w:line="247" w:lineRule="auto"/>
        <w:ind w:right="2" w:firstLine="540"/>
        <w:jc w:val="left"/>
        <w:rPr>
          <w:sz w:val="23"/>
        </w:rPr>
      </w:pPr>
      <w:r>
        <w:rPr>
          <w:w w:val="105"/>
          <w:sz w:val="23"/>
        </w:rPr>
        <w:t>находить сходные аргументы (подтверждающие или опровергающие одну и ту же идею,</w:t>
      </w:r>
      <w:r>
        <w:rPr>
          <w:spacing w:val="25"/>
          <w:w w:val="105"/>
          <w:sz w:val="23"/>
        </w:rPr>
        <w:t xml:space="preserve"> </w:t>
      </w:r>
      <w:r>
        <w:rPr>
          <w:w w:val="105"/>
          <w:sz w:val="23"/>
        </w:rPr>
        <w:t>версию) в различных информационных источниках;</w:t>
      </w:r>
    </w:p>
    <w:p w:rsidR="00623054" w:rsidRDefault="004D1B06" w:rsidP="004D1B06">
      <w:pPr>
        <w:pStyle w:val="a5"/>
        <w:numPr>
          <w:ilvl w:val="1"/>
          <w:numId w:val="135"/>
        </w:numPr>
        <w:tabs>
          <w:tab w:val="left" w:pos="874"/>
          <w:tab w:val="left" w:pos="10632"/>
        </w:tabs>
        <w:spacing w:before="3"/>
        <w:ind w:left="874" w:hanging="136"/>
        <w:jc w:val="left"/>
        <w:rPr>
          <w:sz w:val="23"/>
        </w:rPr>
      </w:pPr>
      <w:r>
        <w:rPr>
          <w:sz w:val="23"/>
        </w:rPr>
        <w:t>самостоятельно</w:t>
      </w:r>
      <w:r>
        <w:rPr>
          <w:spacing w:val="34"/>
          <w:sz w:val="23"/>
        </w:rPr>
        <w:t xml:space="preserve"> </w:t>
      </w:r>
      <w:r>
        <w:rPr>
          <w:sz w:val="23"/>
        </w:rPr>
        <w:t>выбирать</w:t>
      </w:r>
      <w:r>
        <w:rPr>
          <w:spacing w:val="51"/>
          <w:sz w:val="23"/>
        </w:rPr>
        <w:t xml:space="preserve"> </w:t>
      </w:r>
      <w:r>
        <w:rPr>
          <w:sz w:val="23"/>
        </w:rPr>
        <w:t>оптимальную</w:t>
      </w:r>
      <w:r>
        <w:rPr>
          <w:spacing w:val="57"/>
          <w:sz w:val="23"/>
        </w:rPr>
        <w:t xml:space="preserve"> </w:t>
      </w:r>
      <w:r>
        <w:rPr>
          <w:sz w:val="23"/>
        </w:rPr>
        <w:t>форму</w:t>
      </w:r>
      <w:r>
        <w:rPr>
          <w:spacing w:val="34"/>
          <w:sz w:val="23"/>
        </w:rPr>
        <w:t xml:space="preserve"> </w:t>
      </w:r>
      <w:r>
        <w:rPr>
          <w:sz w:val="23"/>
        </w:rPr>
        <w:t>представления</w:t>
      </w:r>
      <w:r>
        <w:rPr>
          <w:spacing w:val="38"/>
          <w:sz w:val="23"/>
        </w:rPr>
        <w:t xml:space="preserve"> </w:t>
      </w:r>
      <w:r>
        <w:rPr>
          <w:spacing w:val="-2"/>
          <w:sz w:val="23"/>
        </w:rPr>
        <w:t>информации;</w:t>
      </w:r>
    </w:p>
    <w:p w:rsidR="00623054" w:rsidRDefault="004D1B06" w:rsidP="004D1B06">
      <w:pPr>
        <w:pStyle w:val="a5"/>
        <w:numPr>
          <w:ilvl w:val="1"/>
          <w:numId w:val="135"/>
        </w:numPr>
        <w:tabs>
          <w:tab w:val="left" w:pos="902"/>
          <w:tab w:val="left" w:pos="10632"/>
        </w:tabs>
        <w:spacing w:before="9" w:line="247" w:lineRule="auto"/>
        <w:ind w:right="15" w:firstLine="540"/>
        <w:jc w:val="left"/>
        <w:rPr>
          <w:sz w:val="23"/>
        </w:rPr>
      </w:pPr>
      <w:r>
        <w:rPr>
          <w:w w:val="105"/>
          <w:sz w:val="23"/>
        </w:rPr>
        <w:t>оценивать надежность информации по критериям, предложенным педагогическим работником</w:t>
      </w:r>
      <w:r>
        <w:rPr>
          <w:spacing w:val="18"/>
          <w:w w:val="105"/>
          <w:sz w:val="23"/>
        </w:rPr>
        <w:t xml:space="preserve"> </w:t>
      </w:r>
      <w:r>
        <w:rPr>
          <w:w w:val="105"/>
          <w:sz w:val="23"/>
        </w:rPr>
        <w:t>или сформулированным самостоятельно;</w:t>
      </w:r>
    </w:p>
    <w:p w:rsidR="00623054" w:rsidRDefault="004D1B06" w:rsidP="004D1B06">
      <w:pPr>
        <w:pStyle w:val="a5"/>
        <w:numPr>
          <w:ilvl w:val="1"/>
          <w:numId w:val="135"/>
        </w:numPr>
        <w:tabs>
          <w:tab w:val="left" w:pos="874"/>
          <w:tab w:val="left" w:pos="10632"/>
        </w:tabs>
        <w:spacing w:before="10"/>
        <w:ind w:left="874" w:hanging="136"/>
        <w:jc w:val="left"/>
        <w:rPr>
          <w:sz w:val="23"/>
        </w:rPr>
      </w:pPr>
      <w:r>
        <w:rPr>
          <w:sz w:val="23"/>
        </w:rPr>
        <w:t>эффективно</w:t>
      </w:r>
      <w:r>
        <w:rPr>
          <w:spacing w:val="31"/>
          <w:sz w:val="23"/>
        </w:rPr>
        <w:t xml:space="preserve"> </w:t>
      </w:r>
      <w:r>
        <w:rPr>
          <w:sz w:val="23"/>
        </w:rPr>
        <w:t>запоминать</w:t>
      </w:r>
      <w:r>
        <w:rPr>
          <w:spacing w:val="37"/>
          <w:sz w:val="23"/>
        </w:rPr>
        <w:t xml:space="preserve"> </w:t>
      </w:r>
      <w:r>
        <w:rPr>
          <w:sz w:val="23"/>
        </w:rPr>
        <w:t>и</w:t>
      </w:r>
      <w:r>
        <w:rPr>
          <w:spacing w:val="54"/>
          <w:sz w:val="23"/>
        </w:rPr>
        <w:t xml:space="preserve"> </w:t>
      </w:r>
      <w:r>
        <w:rPr>
          <w:sz w:val="23"/>
        </w:rPr>
        <w:t>систематизировать</w:t>
      </w:r>
      <w:r>
        <w:rPr>
          <w:spacing w:val="36"/>
          <w:sz w:val="23"/>
        </w:rPr>
        <w:t xml:space="preserve"> </w:t>
      </w:r>
      <w:r>
        <w:rPr>
          <w:spacing w:val="-2"/>
          <w:sz w:val="23"/>
        </w:rPr>
        <w:t>информацию.</w:t>
      </w:r>
    </w:p>
    <w:p w:rsidR="00623054" w:rsidRDefault="004D1B06" w:rsidP="004D1B06">
      <w:pPr>
        <w:pStyle w:val="a3"/>
        <w:tabs>
          <w:tab w:val="left" w:pos="10632"/>
        </w:tabs>
        <w:spacing w:before="9" w:line="249" w:lineRule="auto"/>
        <w:ind w:firstLine="540"/>
      </w:pPr>
      <w:r>
        <w:rPr>
          <w:w w:val="105"/>
        </w:rPr>
        <w:t xml:space="preserve">У обучающегося будут сформированы следующие </w:t>
      </w:r>
      <w:r>
        <w:rPr>
          <w:b/>
          <w:w w:val="105"/>
        </w:rPr>
        <w:t xml:space="preserve">умения общения </w:t>
      </w:r>
      <w:r>
        <w:rPr>
          <w:w w:val="105"/>
        </w:rPr>
        <w:t>как часть коммуникативных универсальных учебных действий:</w:t>
      </w:r>
    </w:p>
    <w:p w:rsidR="00623054" w:rsidRDefault="004D1B06" w:rsidP="004D1B06">
      <w:pPr>
        <w:pStyle w:val="a5"/>
        <w:numPr>
          <w:ilvl w:val="1"/>
          <w:numId w:val="135"/>
        </w:numPr>
        <w:tabs>
          <w:tab w:val="left" w:pos="894"/>
          <w:tab w:val="left" w:pos="10632"/>
        </w:tabs>
        <w:spacing w:before="5" w:line="247" w:lineRule="auto"/>
        <w:ind w:right="15" w:firstLine="540"/>
        <w:rPr>
          <w:sz w:val="23"/>
        </w:rPr>
      </w:pPr>
      <w:r>
        <w:rPr>
          <w:w w:val="105"/>
          <w:sz w:val="23"/>
        </w:rPr>
        <w:t xml:space="preserve">воспринимать и формулировать суждения, выражать эмоции в соответствии с целями и условиями </w:t>
      </w:r>
      <w:r>
        <w:rPr>
          <w:spacing w:val="-2"/>
          <w:w w:val="105"/>
          <w:sz w:val="23"/>
        </w:rPr>
        <w:t>общения;</w:t>
      </w:r>
    </w:p>
    <w:p w:rsidR="00623054" w:rsidRDefault="004D1B06" w:rsidP="004D1B06">
      <w:pPr>
        <w:pStyle w:val="a5"/>
        <w:numPr>
          <w:ilvl w:val="1"/>
          <w:numId w:val="135"/>
        </w:numPr>
        <w:tabs>
          <w:tab w:val="left" w:pos="916"/>
          <w:tab w:val="left" w:pos="10632"/>
        </w:tabs>
        <w:spacing w:before="2" w:line="252" w:lineRule="auto"/>
        <w:ind w:right="4" w:firstLine="540"/>
        <w:rPr>
          <w:sz w:val="23"/>
        </w:rPr>
      </w:pPr>
      <w:r>
        <w:rPr>
          <w:w w:val="105"/>
          <w:sz w:val="23"/>
        </w:rPr>
        <w:t>выражать себя (свою точку зрения) в устных и письменных текстах; распознавать невербальные средства</w:t>
      </w:r>
      <w:r>
        <w:rPr>
          <w:spacing w:val="-6"/>
          <w:w w:val="105"/>
          <w:sz w:val="23"/>
        </w:rPr>
        <w:t xml:space="preserve"> </w:t>
      </w:r>
      <w:r>
        <w:rPr>
          <w:w w:val="105"/>
          <w:sz w:val="23"/>
        </w:rPr>
        <w:t>общения,</w:t>
      </w:r>
      <w:r>
        <w:rPr>
          <w:spacing w:val="-9"/>
          <w:w w:val="105"/>
          <w:sz w:val="23"/>
        </w:rPr>
        <w:t xml:space="preserve"> </w:t>
      </w:r>
      <w:r>
        <w:rPr>
          <w:w w:val="105"/>
          <w:sz w:val="23"/>
        </w:rPr>
        <w:t>понимать</w:t>
      </w:r>
      <w:r>
        <w:rPr>
          <w:spacing w:val="-8"/>
          <w:w w:val="105"/>
          <w:sz w:val="23"/>
        </w:rPr>
        <w:t xml:space="preserve"> </w:t>
      </w:r>
      <w:r>
        <w:rPr>
          <w:w w:val="105"/>
          <w:sz w:val="23"/>
        </w:rPr>
        <w:t>значение</w:t>
      </w:r>
      <w:r>
        <w:rPr>
          <w:spacing w:val="-6"/>
          <w:w w:val="105"/>
          <w:sz w:val="23"/>
        </w:rPr>
        <w:t xml:space="preserve"> </w:t>
      </w:r>
      <w:r>
        <w:rPr>
          <w:w w:val="105"/>
          <w:sz w:val="23"/>
        </w:rPr>
        <w:t>социальных</w:t>
      </w:r>
      <w:r>
        <w:rPr>
          <w:spacing w:val="-5"/>
          <w:w w:val="105"/>
          <w:sz w:val="23"/>
        </w:rPr>
        <w:t xml:space="preserve"> </w:t>
      </w:r>
      <w:r>
        <w:rPr>
          <w:w w:val="105"/>
          <w:sz w:val="23"/>
        </w:rPr>
        <w:t>знаков,</w:t>
      </w:r>
      <w:r>
        <w:rPr>
          <w:spacing w:val="-4"/>
          <w:w w:val="105"/>
          <w:sz w:val="23"/>
        </w:rPr>
        <w:t xml:space="preserve"> </w:t>
      </w:r>
      <w:r>
        <w:rPr>
          <w:w w:val="105"/>
          <w:sz w:val="23"/>
        </w:rPr>
        <w:t>знать</w:t>
      </w:r>
      <w:r>
        <w:rPr>
          <w:spacing w:val="-8"/>
          <w:w w:val="105"/>
          <w:sz w:val="23"/>
        </w:rPr>
        <w:t xml:space="preserve"> </w:t>
      </w:r>
      <w:r>
        <w:rPr>
          <w:w w:val="105"/>
          <w:sz w:val="23"/>
        </w:rPr>
        <w:t>и распознавать</w:t>
      </w:r>
      <w:r>
        <w:rPr>
          <w:spacing w:val="-8"/>
          <w:w w:val="105"/>
          <w:sz w:val="23"/>
        </w:rPr>
        <w:t xml:space="preserve"> </w:t>
      </w:r>
      <w:r>
        <w:rPr>
          <w:w w:val="105"/>
          <w:sz w:val="23"/>
        </w:rPr>
        <w:t>предпосылки</w:t>
      </w:r>
      <w:r>
        <w:rPr>
          <w:spacing w:val="-6"/>
          <w:w w:val="105"/>
          <w:sz w:val="23"/>
        </w:rPr>
        <w:t xml:space="preserve"> </w:t>
      </w:r>
      <w:r>
        <w:rPr>
          <w:w w:val="105"/>
          <w:sz w:val="23"/>
        </w:rPr>
        <w:t>конфликтных ситуаций и смягчать конфликты, вести переговоры;</w:t>
      </w:r>
    </w:p>
    <w:p w:rsidR="00623054" w:rsidRDefault="004D1B06" w:rsidP="004D1B06">
      <w:pPr>
        <w:pStyle w:val="a5"/>
        <w:numPr>
          <w:ilvl w:val="1"/>
          <w:numId w:val="135"/>
        </w:numPr>
        <w:tabs>
          <w:tab w:val="left" w:pos="858"/>
          <w:tab w:val="left" w:pos="10632"/>
        </w:tabs>
        <w:spacing w:line="254" w:lineRule="auto"/>
        <w:ind w:right="4" w:firstLine="540"/>
        <w:rPr>
          <w:sz w:val="23"/>
        </w:rPr>
      </w:pPr>
      <w:r>
        <w:rPr>
          <w:sz w:val="23"/>
        </w:rPr>
        <w:t xml:space="preserve">понимать намерения других, проявлять уважительное отношение к собеседнику и в корректной </w:t>
      </w:r>
      <w:r>
        <w:rPr>
          <w:sz w:val="23"/>
        </w:rPr>
        <w:lastRenderedPageBreak/>
        <w:t xml:space="preserve">форме </w:t>
      </w:r>
      <w:r>
        <w:rPr>
          <w:w w:val="105"/>
          <w:sz w:val="23"/>
        </w:rPr>
        <w:t>формулировать свои возражения;</w:t>
      </w:r>
    </w:p>
    <w:p w:rsidR="00623054" w:rsidRDefault="004D1B06" w:rsidP="004D1B06">
      <w:pPr>
        <w:pStyle w:val="a5"/>
        <w:numPr>
          <w:ilvl w:val="1"/>
          <w:numId w:val="135"/>
        </w:numPr>
        <w:tabs>
          <w:tab w:val="left" w:pos="894"/>
          <w:tab w:val="left" w:pos="10632"/>
        </w:tabs>
        <w:spacing w:line="247" w:lineRule="auto"/>
        <w:ind w:right="17" w:firstLine="540"/>
        <w:rPr>
          <w:sz w:val="23"/>
        </w:rPr>
      </w:pPr>
      <w:r>
        <w:rPr>
          <w:w w:val="105"/>
          <w:sz w:val="23"/>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23054" w:rsidRDefault="004D1B06" w:rsidP="004D1B06">
      <w:pPr>
        <w:pStyle w:val="a5"/>
        <w:numPr>
          <w:ilvl w:val="1"/>
          <w:numId w:val="135"/>
        </w:numPr>
        <w:tabs>
          <w:tab w:val="left" w:pos="916"/>
          <w:tab w:val="left" w:pos="10632"/>
        </w:tabs>
        <w:spacing w:line="247" w:lineRule="auto"/>
        <w:ind w:right="20" w:firstLine="540"/>
        <w:rPr>
          <w:sz w:val="23"/>
        </w:rPr>
      </w:pPr>
      <w:r>
        <w:rPr>
          <w:w w:val="105"/>
          <w:sz w:val="23"/>
        </w:rPr>
        <w:t>сопоставлять свои суждения с суждениями других участников диалога, обнаруживать различие и сходство позиций;</w:t>
      </w:r>
    </w:p>
    <w:p w:rsidR="00623054" w:rsidRDefault="004D1B06" w:rsidP="004D1B06">
      <w:pPr>
        <w:pStyle w:val="a5"/>
        <w:numPr>
          <w:ilvl w:val="1"/>
          <w:numId w:val="135"/>
        </w:numPr>
        <w:tabs>
          <w:tab w:val="left" w:pos="894"/>
          <w:tab w:val="left" w:pos="10632"/>
        </w:tabs>
        <w:spacing w:before="2" w:line="252" w:lineRule="auto"/>
        <w:ind w:right="10" w:firstLine="540"/>
        <w:rPr>
          <w:sz w:val="23"/>
        </w:rPr>
      </w:pPr>
      <w:r>
        <w:rPr>
          <w:w w:val="105"/>
          <w:sz w:val="23"/>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w:t>
      </w:r>
      <w:r>
        <w:rPr>
          <w:spacing w:val="-1"/>
          <w:w w:val="105"/>
          <w:sz w:val="23"/>
        </w:rPr>
        <w:t xml:space="preserve"> </w:t>
      </w:r>
      <w:r>
        <w:rPr>
          <w:w w:val="105"/>
          <w:sz w:val="23"/>
        </w:rPr>
        <w:t>использованием иллюстративных материалов.</w:t>
      </w:r>
    </w:p>
    <w:p w:rsidR="00623054" w:rsidRPr="00ED66BC" w:rsidRDefault="004D1B06" w:rsidP="00ED66BC">
      <w:pPr>
        <w:tabs>
          <w:tab w:val="left" w:pos="10632"/>
        </w:tabs>
        <w:spacing w:line="259" w:lineRule="exact"/>
        <w:ind w:left="738"/>
        <w:jc w:val="both"/>
        <w:rPr>
          <w:sz w:val="23"/>
        </w:rPr>
      </w:pPr>
      <w:r>
        <w:rPr>
          <w:w w:val="105"/>
          <w:sz w:val="23"/>
        </w:rPr>
        <w:t>У</w:t>
      </w:r>
      <w:r>
        <w:rPr>
          <w:spacing w:val="-6"/>
          <w:w w:val="105"/>
          <w:sz w:val="23"/>
        </w:rPr>
        <w:t xml:space="preserve"> </w:t>
      </w:r>
      <w:r>
        <w:rPr>
          <w:w w:val="105"/>
          <w:sz w:val="23"/>
        </w:rPr>
        <w:t>обучающегося</w:t>
      </w:r>
      <w:r>
        <w:rPr>
          <w:spacing w:val="-10"/>
          <w:w w:val="105"/>
          <w:sz w:val="23"/>
        </w:rPr>
        <w:t xml:space="preserve"> </w:t>
      </w:r>
      <w:r>
        <w:rPr>
          <w:w w:val="105"/>
          <w:sz w:val="23"/>
        </w:rPr>
        <w:t>будут</w:t>
      </w:r>
      <w:r>
        <w:rPr>
          <w:spacing w:val="-6"/>
          <w:w w:val="105"/>
          <w:sz w:val="23"/>
        </w:rPr>
        <w:t xml:space="preserve"> </w:t>
      </w:r>
      <w:r>
        <w:rPr>
          <w:w w:val="105"/>
          <w:sz w:val="23"/>
        </w:rPr>
        <w:t>сформированы</w:t>
      </w:r>
      <w:r>
        <w:rPr>
          <w:spacing w:val="1"/>
          <w:w w:val="105"/>
          <w:sz w:val="23"/>
        </w:rPr>
        <w:t xml:space="preserve"> </w:t>
      </w:r>
      <w:r>
        <w:rPr>
          <w:w w:val="105"/>
          <w:sz w:val="23"/>
        </w:rPr>
        <w:t>следующие</w:t>
      </w:r>
      <w:r>
        <w:rPr>
          <w:spacing w:val="1"/>
          <w:w w:val="105"/>
          <w:sz w:val="23"/>
        </w:rPr>
        <w:t xml:space="preserve"> </w:t>
      </w:r>
      <w:r>
        <w:rPr>
          <w:b/>
          <w:w w:val="105"/>
          <w:sz w:val="23"/>
        </w:rPr>
        <w:t>умения</w:t>
      </w:r>
      <w:r>
        <w:rPr>
          <w:b/>
          <w:spacing w:val="-9"/>
          <w:w w:val="105"/>
          <w:sz w:val="23"/>
        </w:rPr>
        <w:t xml:space="preserve"> </w:t>
      </w:r>
      <w:r>
        <w:rPr>
          <w:b/>
          <w:w w:val="105"/>
          <w:sz w:val="23"/>
        </w:rPr>
        <w:t xml:space="preserve">самоорганизации </w:t>
      </w:r>
      <w:r>
        <w:rPr>
          <w:w w:val="105"/>
          <w:sz w:val="23"/>
        </w:rPr>
        <w:t>как</w:t>
      </w:r>
      <w:r>
        <w:rPr>
          <w:spacing w:val="-9"/>
          <w:w w:val="105"/>
          <w:sz w:val="23"/>
        </w:rPr>
        <w:t xml:space="preserve"> </w:t>
      </w:r>
      <w:r>
        <w:rPr>
          <w:w w:val="105"/>
          <w:sz w:val="23"/>
        </w:rPr>
        <w:t>части</w:t>
      </w:r>
      <w:r>
        <w:rPr>
          <w:spacing w:val="-2"/>
          <w:w w:val="105"/>
          <w:sz w:val="23"/>
        </w:rPr>
        <w:t xml:space="preserve"> регулятивных</w:t>
      </w:r>
      <w:r w:rsidR="00ED66BC">
        <w:rPr>
          <w:spacing w:val="-2"/>
          <w:w w:val="105"/>
          <w:sz w:val="23"/>
        </w:rPr>
        <w:t xml:space="preserve"> </w:t>
      </w:r>
      <w:r>
        <w:t>универсальных</w:t>
      </w:r>
      <w:r>
        <w:rPr>
          <w:spacing w:val="41"/>
        </w:rPr>
        <w:t xml:space="preserve"> </w:t>
      </w:r>
      <w:r>
        <w:t>учебных</w:t>
      </w:r>
      <w:r>
        <w:rPr>
          <w:spacing w:val="41"/>
        </w:rPr>
        <w:t xml:space="preserve"> </w:t>
      </w:r>
      <w:r>
        <w:rPr>
          <w:spacing w:val="-2"/>
        </w:rPr>
        <w:t>действий:</w:t>
      </w:r>
    </w:p>
    <w:p w:rsidR="00623054" w:rsidRDefault="004D1B06" w:rsidP="004D1B06">
      <w:pPr>
        <w:pStyle w:val="a5"/>
        <w:numPr>
          <w:ilvl w:val="1"/>
          <w:numId w:val="135"/>
        </w:numPr>
        <w:tabs>
          <w:tab w:val="left" w:pos="887"/>
          <w:tab w:val="left" w:pos="10632"/>
        </w:tabs>
        <w:spacing w:before="17" w:line="249" w:lineRule="auto"/>
        <w:ind w:right="8" w:firstLine="540"/>
        <w:rPr>
          <w:sz w:val="23"/>
        </w:rPr>
      </w:pPr>
      <w:r>
        <w:rPr>
          <w:w w:val="105"/>
          <w:sz w:val="23"/>
        </w:rPr>
        <w:t>выявлять проблемы для решения в жизненных и учебных ситуациях; ориентироваться в различных подходах принятия решений (индивидуальное,</w:t>
      </w:r>
      <w:r>
        <w:rPr>
          <w:spacing w:val="-1"/>
          <w:w w:val="105"/>
          <w:sz w:val="23"/>
        </w:rPr>
        <w:t xml:space="preserve"> </w:t>
      </w:r>
      <w:r>
        <w:rPr>
          <w:w w:val="105"/>
          <w:sz w:val="23"/>
        </w:rPr>
        <w:t>принятие решения</w:t>
      </w:r>
      <w:r>
        <w:rPr>
          <w:spacing w:val="-1"/>
          <w:w w:val="105"/>
          <w:sz w:val="23"/>
        </w:rPr>
        <w:t xml:space="preserve"> </w:t>
      </w:r>
      <w:r>
        <w:rPr>
          <w:w w:val="105"/>
          <w:sz w:val="23"/>
        </w:rPr>
        <w:t>в группе,</w:t>
      </w:r>
      <w:r>
        <w:rPr>
          <w:spacing w:val="-1"/>
          <w:w w:val="105"/>
          <w:sz w:val="23"/>
        </w:rPr>
        <w:t xml:space="preserve"> </w:t>
      </w:r>
      <w:r>
        <w:rPr>
          <w:w w:val="105"/>
          <w:sz w:val="23"/>
        </w:rPr>
        <w:t>принятие решений в группе);</w:t>
      </w:r>
    </w:p>
    <w:p w:rsidR="00623054" w:rsidRDefault="004D1B06" w:rsidP="004D1B06">
      <w:pPr>
        <w:pStyle w:val="a5"/>
        <w:numPr>
          <w:ilvl w:val="1"/>
          <w:numId w:val="135"/>
        </w:numPr>
        <w:tabs>
          <w:tab w:val="left" w:pos="931"/>
          <w:tab w:val="left" w:pos="10632"/>
        </w:tabs>
        <w:spacing w:line="252" w:lineRule="auto"/>
        <w:ind w:right="6" w:firstLine="540"/>
        <w:rPr>
          <w:sz w:val="23"/>
        </w:rPr>
      </w:pPr>
      <w:r>
        <w:rPr>
          <w:w w:val="105"/>
          <w:sz w:val="23"/>
        </w:rPr>
        <w:t xml:space="preserve">самостоятельно составлять алгоритм решения задачи (или его часть), выбирать способ решения </w:t>
      </w:r>
      <w:r>
        <w:rPr>
          <w:sz w:val="23"/>
        </w:rPr>
        <w:t xml:space="preserve">учебной задачи с учетом имеющихся ресурсов и собственных возможностей, аргументировать предлагаемые </w:t>
      </w:r>
      <w:r>
        <w:rPr>
          <w:w w:val="105"/>
          <w:sz w:val="23"/>
        </w:rPr>
        <w:t>варианты решений;</w:t>
      </w:r>
    </w:p>
    <w:p w:rsidR="00623054" w:rsidRDefault="004D1B06" w:rsidP="004D1B06">
      <w:pPr>
        <w:pStyle w:val="a5"/>
        <w:numPr>
          <w:ilvl w:val="1"/>
          <w:numId w:val="135"/>
        </w:numPr>
        <w:tabs>
          <w:tab w:val="left" w:pos="952"/>
          <w:tab w:val="left" w:pos="10632"/>
        </w:tabs>
        <w:spacing w:line="254" w:lineRule="auto"/>
        <w:ind w:firstLine="540"/>
        <w:rPr>
          <w:sz w:val="23"/>
        </w:rPr>
      </w:pPr>
      <w:r>
        <w:rPr>
          <w:w w:val="105"/>
          <w:sz w:val="23"/>
        </w:rPr>
        <w:t>составлять план действий (план реализации намеченного алгоритма решения), корректировать предложенный алгоритм с учетом получения новых</w:t>
      </w:r>
      <w:r>
        <w:rPr>
          <w:spacing w:val="-2"/>
          <w:w w:val="105"/>
          <w:sz w:val="23"/>
        </w:rPr>
        <w:t xml:space="preserve"> </w:t>
      </w:r>
      <w:r>
        <w:rPr>
          <w:w w:val="105"/>
          <w:sz w:val="23"/>
        </w:rPr>
        <w:t>знаний об изучаемом объекте;</w:t>
      </w:r>
    </w:p>
    <w:p w:rsidR="00623054" w:rsidRDefault="004D1B06" w:rsidP="004D1B06">
      <w:pPr>
        <w:pStyle w:val="a5"/>
        <w:numPr>
          <w:ilvl w:val="1"/>
          <w:numId w:val="135"/>
        </w:numPr>
        <w:tabs>
          <w:tab w:val="left" w:pos="866"/>
          <w:tab w:val="left" w:pos="10632"/>
        </w:tabs>
        <w:spacing w:line="258" w:lineRule="exact"/>
        <w:ind w:left="866" w:hanging="128"/>
        <w:jc w:val="left"/>
        <w:rPr>
          <w:sz w:val="23"/>
        </w:rPr>
      </w:pPr>
      <w:r>
        <w:rPr>
          <w:w w:val="105"/>
          <w:sz w:val="23"/>
        </w:rPr>
        <w:t>делать</w:t>
      </w:r>
      <w:r>
        <w:rPr>
          <w:spacing w:val="-9"/>
          <w:w w:val="105"/>
          <w:sz w:val="23"/>
        </w:rPr>
        <w:t xml:space="preserve"> </w:t>
      </w:r>
      <w:r>
        <w:rPr>
          <w:w w:val="105"/>
          <w:sz w:val="23"/>
        </w:rPr>
        <w:t>выбор</w:t>
      </w:r>
      <w:r>
        <w:rPr>
          <w:spacing w:val="-15"/>
          <w:w w:val="105"/>
          <w:sz w:val="23"/>
        </w:rPr>
        <w:t xml:space="preserve"> </w:t>
      </w:r>
      <w:r>
        <w:rPr>
          <w:w w:val="105"/>
          <w:sz w:val="23"/>
        </w:rPr>
        <w:t>и</w:t>
      </w:r>
      <w:r>
        <w:rPr>
          <w:spacing w:val="-5"/>
          <w:w w:val="105"/>
          <w:sz w:val="23"/>
        </w:rPr>
        <w:t xml:space="preserve"> </w:t>
      </w:r>
      <w:r>
        <w:rPr>
          <w:w w:val="105"/>
          <w:sz w:val="23"/>
        </w:rPr>
        <w:t>брать</w:t>
      </w:r>
      <w:r>
        <w:rPr>
          <w:spacing w:val="-8"/>
          <w:w w:val="105"/>
          <w:sz w:val="23"/>
        </w:rPr>
        <w:t xml:space="preserve"> </w:t>
      </w:r>
      <w:r>
        <w:rPr>
          <w:w w:val="105"/>
          <w:sz w:val="23"/>
        </w:rPr>
        <w:t>ответственность</w:t>
      </w:r>
      <w:r>
        <w:rPr>
          <w:spacing w:val="-8"/>
          <w:w w:val="105"/>
          <w:sz w:val="23"/>
        </w:rPr>
        <w:t xml:space="preserve"> </w:t>
      </w:r>
      <w:r>
        <w:rPr>
          <w:w w:val="105"/>
          <w:sz w:val="23"/>
        </w:rPr>
        <w:t>за</w:t>
      </w:r>
      <w:r>
        <w:rPr>
          <w:spacing w:val="-5"/>
          <w:w w:val="105"/>
          <w:sz w:val="23"/>
        </w:rPr>
        <w:t xml:space="preserve"> </w:t>
      </w:r>
      <w:r>
        <w:rPr>
          <w:spacing w:val="-2"/>
          <w:w w:val="105"/>
          <w:sz w:val="23"/>
        </w:rPr>
        <w:t>решение.</w:t>
      </w:r>
    </w:p>
    <w:p w:rsidR="00623054" w:rsidRDefault="004D1B06" w:rsidP="004D1B06">
      <w:pPr>
        <w:tabs>
          <w:tab w:val="left" w:pos="1112"/>
          <w:tab w:val="left" w:pos="2809"/>
          <w:tab w:val="left" w:pos="3614"/>
          <w:tab w:val="left" w:pos="5347"/>
          <w:tab w:val="left" w:pos="6739"/>
          <w:tab w:val="left" w:pos="7739"/>
          <w:tab w:val="left" w:pos="9558"/>
          <w:tab w:val="left" w:pos="10632"/>
        </w:tabs>
        <w:spacing w:before="2" w:line="254" w:lineRule="auto"/>
        <w:ind w:left="197" w:right="11" w:firstLine="540"/>
        <w:rPr>
          <w:sz w:val="23"/>
        </w:rPr>
      </w:pPr>
      <w:r>
        <w:rPr>
          <w:spacing w:val="-10"/>
          <w:sz w:val="23"/>
        </w:rPr>
        <w:t>У</w:t>
      </w:r>
      <w:r>
        <w:rPr>
          <w:sz w:val="23"/>
        </w:rPr>
        <w:tab/>
      </w:r>
      <w:r>
        <w:rPr>
          <w:spacing w:val="-2"/>
          <w:sz w:val="23"/>
        </w:rPr>
        <w:t>обучающегося</w:t>
      </w:r>
      <w:r>
        <w:rPr>
          <w:sz w:val="23"/>
        </w:rPr>
        <w:tab/>
      </w:r>
      <w:r>
        <w:rPr>
          <w:spacing w:val="-4"/>
          <w:sz w:val="23"/>
        </w:rPr>
        <w:t>будут</w:t>
      </w:r>
      <w:r>
        <w:rPr>
          <w:sz w:val="23"/>
        </w:rPr>
        <w:tab/>
      </w:r>
      <w:r>
        <w:rPr>
          <w:spacing w:val="-2"/>
          <w:sz w:val="23"/>
        </w:rPr>
        <w:t>сформированы</w:t>
      </w:r>
      <w:r>
        <w:rPr>
          <w:sz w:val="23"/>
        </w:rPr>
        <w:tab/>
      </w:r>
      <w:r>
        <w:rPr>
          <w:spacing w:val="-2"/>
          <w:sz w:val="23"/>
        </w:rPr>
        <w:t>следующие</w:t>
      </w:r>
      <w:r>
        <w:rPr>
          <w:sz w:val="23"/>
        </w:rPr>
        <w:tab/>
      </w:r>
      <w:r>
        <w:rPr>
          <w:b/>
          <w:spacing w:val="-2"/>
          <w:sz w:val="23"/>
        </w:rPr>
        <w:t>умения</w:t>
      </w:r>
      <w:r>
        <w:rPr>
          <w:b/>
          <w:sz w:val="23"/>
        </w:rPr>
        <w:tab/>
      </w:r>
      <w:r>
        <w:rPr>
          <w:b/>
          <w:spacing w:val="-2"/>
          <w:sz w:val="23"/>
        </w:rPr>
        <w:t>самоконтроля,</w:t>
      </w:r>
      <w:r>
        <w:rPr>
          <w:b/>
          <w:sz w:val="23"/>
        </w:rPr>
        <w:tab/>
      </w:r>
      <w:r>
        <w:rPr>
          <w:b/>
          <w:spacing w:val="-2"/>
          <w:sz w:val="23"/>
        </w:rPr>
        <w:t xml:space="preserve">эмоционального </w:t>
      </w:r>
      <w:r>
        <w:rPr>
          <w:b/>
          <w:w w:val="105"/>
          <w:sz w:val="23"/>
        </w:rPr>
        <w:t xml:space="preserve">интеллекта </w:t>
      </w:r>
      <w:r>
        <w:rPr>
          <w:w w:val="105"/>
          <w:sz w:val="23"/>
        </w:rPr>
        <w:t>как части регулятивных универсальных учебных действий:</w:t>
      </w:r>
    </w:p>
    <w:p w:rsidR="00623054" w:rsidRDefault="004D1B06" w:rsidP="004D1B06">
      <w:pPr>
        <w:pStyle w:val="a5"/>
        <w:numPr>
          <w:ilvl w:val="1"/>
          <w:numId w:val="135"/>
        </w:numPr>
        <w:tabs>
          <w:tab w:val="left" w:pos="866"/>
          <w:tab w:val="left" w:pos="10632"/>
        </w:tabs>
        <w:spacing w:line="259" w:lineRule="exact"/>
        <w:ind w:left="866" w:hanging="128"/>
        <w:jc w:val="left"/>
        <w:rPr>
          <w:sz w:val="23"/>
        </w:rPr>
      </w:pPr>
      <w:r>
        <w:rPr>
          <w:sz w:val="23"/>
        </w:rPr>
        <w:t>владеть</w:t>
      </w:r>
      <w:r>
        <w:rPr>
          <w:spacing w:val="37"/>
          <w:sz w:val="23"/>
        </w:rPr>
        <w:t xml:space="preserve"> </w:t>
      </w:r>
      <w:r>
        <w:rPr>
          <w:sz w:val="23"/>
        </w:rPr>
        <w:t>способами</w:t>
      </w:r>
      <w:r>
        <w:rPr>
          <w:spacing w:val="41"/>
          <w:sz w:val="23"/>
        </w:rPr>
        <w:t xml:space="preserve"> </w:t>
      </w:r>
      <w:r>
        <w:rPr>
          <w:sz w:val="23"/>
        </w:rPr>
        <w:t>самоконтроля,</w:t>
      </w:r>
      <w:r>
        <w:rPr>
          <w:spacing w:val="46"/>
          <w:sz w:val="23"/>
        </w:rPr>
        <w:t xml:space="preserve"> </w:t>
      </w:r>
      <w:r>
        <w:rPr>
          <w:sz w:val="23"/>
        </w:rPr>
        <w:t>самомотивации</w:t>
      </w:r>
      <w:r>
        <w:rPr>
          <w:spacing w:val="31"/>
          <w:sz w:val="23"/>
        </w:rPr>
        <w:t xml:space="preserve"> </w:t>
      </w:r>
      <w:r>
        <w:rPr>
          <w:sz w:val="23"/>
        </w:rPr>
        <w:t>и</w:t>
      </w:r>
      <w:r>
        <w:rPr>
          <w:spacing w:val="32"/>
          <w:sz w:val="23"/>
        </w:rPr>
        <w:t xml:space="preserve"> </w:t>
      </w:r>
      <w:r>
        <w:rPr>
          <w:spacing w:val="-2"/>
          <w:sz w:val="23"/>
        </w:rPr>
        <w:t>рефлексии;</w:t>
      </w:r>
    </w:p>
    <w:p w:rsidR="00623054" w:rsidRDefault="004D1B06" w:rsidP="004D1B06">
      <w:pPr>
        <w:pStyle w:val="a5"/>
        <w:numPr>
          <w:ilvl w:val="1"/>
          <w:numId w:val="135"/>
        </w:numPr>
        <w:tabs>
          <w:tab w:val="left" w:pos="866"/>
          <w:tab w:val="left" w:pos="10632"/>
        </w:tabs>
        <w:spacing w:before="9"/>
        <w:ind w:left="866" w:hanging="128"/>
        <w:jc w:val="left"/>
        <w:rPr>
          <w:sz w:val="23"/>
        </w:rPr>
      </w:pPr>
      <w:r>
        <w:rPr>
          <w:w w:val="105"/>
          <w:sz w:val="23"/>
        </w:rPr>
        <w:t>давать</w:t>
      </w:r>
      <w:r>
        <w:rPr>
          <w:spacing w:val="-10"/>
          <w:w w:val="105"/>
          <w:sz w:val="23"/>
        </w:rPr>
        <w:t xml:space="preserve"> </w:t>
      </w:r>
      <w:r>
        <w:rPr>
          <w:w w:val="105"/>
          <w:sz w:val="23"/>
        </w:rPr>
        <w:t>адекватную</w:t>
      </w:r>
      <w:r>
        <w:rPr>
          <w:spacing w:val="-6"/>
          <w:w w:val="105"/>
          <w:sz w:val="23"/>
        </w:rPr>
        <w:t xml:space="preserve"> </w:t>
      </w:r>
      <w:r>
        <w:rPr>
          <w:w w:val="105"/>
          <w:sz w:val="23"/>
        </w:rPr>
        <w:t>оценку</w:t>
      </w:r>
      <w:r>
        <w:rPr>
          <w:spacing w:val="-10"/>
          <w:w w:val="105"/>
          <w:sz w:val="23"/>
        </w:rPr>
        <w:t xml:space="preserve"> </w:t>
      </w:r>
      <w:r>
        <w:rPr>
          <w:w w:val="105"/>
          <w:sz w:val="23"/>
        </w:rPr>
        <w:t>ситуации</w:t>
      </w:r>
      <w:r>
        <w:rPr>
          <w:spacing w:val="-12"/>
          <w:w w:val="105"/>
          <w:sz w:val="23"/>
        </w:rPr>
        <w:t xml:space="preserve"> </w:t>
      </w:r>
      <w:r>
        <w:rPr>
          <w:w w:val="105"/>
          <w:sz w:val="23"/>
        </w:rPr>
        <w:t>и</w:t>
      </w:r>
      <w:r>
        <w:rPr>
          <w:spacing w:val="-11"/>
          <w:w w:val="105"/>
          <w:sz w:val="23"/>
        </w:rPr>
        <w:t xml:space="preserve"> </w:t>
      </w:r>
      <w:r>
        <w:rPr>
          <w:w w:val="105"/>
          <w:sz w:val="23"/>
        </w:rPr>
        <w:t>предлагать</w:t>
      </w:r>
      <w:r>
        <w:rPr>
          <w:spacing w:val="-8"/>
          <w:w w:val="105"/>
          <w:sz w:val="23"/>
        </w:rPr>
        <w:t xml:space="preserve"> </w:t>
      </w:r>
      <w:r>
        <w:rPr>
          <w:w w:val="105"/>
          <w:sz w:val="23"/>
        </w:rPr>
        <w:t>план</w:t>
      </w:r>
      <w:r>
        <w:rPr>
          <w:spacing w:val="-6"/>
          <w:w w:val="105"/>
          <w:sz w:val="23"/>
        </w:rPr>
        <w:t xml:space="preserve"> </w:t>
      </w:r>
      <w:r>
        <w:rPr>
          <w:w w:val="105"/>
          <w:sz w:val="23"/>
        </w:rPr>
        <w:t>ее</w:t>
      </w:r>
      <w:r>
        <w:rPr>
          <w:spacing w:val="-15"/>
          <w:w w:val="105"/>
          <w:sz w:val="23"/>
        </w:rPr>
        <w:t xml:space="preserve"> </w:t>
      </w:r>
      <w:r>
        <w:rPr>
          <w:spacing w:val="-2"/>
          <w:w w:val="105"/>
          <w:sz w:val="23"/>
        </w:rPr>
        <w:t>изменения;</w:t>
      </w:r>
    </w:p>
    <w:p w:rsidR="00623054" w:rsidRDefault="004D1B06" w:rsidP="004D1B06">
      <w:pPr>
        <w:pStyle w:val="a5"/>
        <w:numPr>
          <w:ilvl w:val="1"/>
          <w:numId w:val="135"/>
        </w:numPr>
        <w:tabs>
          <w:tab w:val="left" w:pos="873"/>
          <w:tab w:val="left" w:pos="10632"/>
        </w:tabs>
        <w:spacing w:before="16" w:line="249" w:lineRule="auto"/>
        <w:ind w:right="-15" w:firstLine="540"/>
        <w:jc w:val="left"/>
        <w:rPr>
          <w:sz w:val="23"/>
        </w:rPr>
      </w:pPr>
      <w:r>
        <w:rPr>
          <w:sz w:val="23"/>
        </w:rPr>
        <w:t>учитывать</w:t>
      </w:r>
      <w:r>
        <w:rPr>
          <w:spacing w:val="35"/>
          <w:sz w:val="23"/>
        </w:rPr>
        <w:t xml:space="preserve"> </w:t>
      </w:r>
      <w:r>
        <w:rPr>
          <w:sz w:val="23"/>
        </w:rPr>
        <w:t>контекст</w:t>
      </w:r>
      <w:r>
        <w:rPr>
          <w:spacing w:val="30"/>
          <w:sz w:val="23"/>
        </w:rPr>
        <w:t xml:space="preserve"> </w:t>
      </w:r>
      <w:r>
        <w:rPr>
          <w:sz w:val="23"/>
        </w:rPr>
        <w:t>и</w:t>
      </w:r>
      <w:r>
        <w:rPr>
          <w:spacing w:val="27"/>
          <w:sz w:val="23"/>
        </w:rPr>
        <w:t xml:space="preserve"> </w:t>
      </w:r>
      <w:r>
        <w:rPr>
          <w:sz w:val="23"/>
        </w:rPr>
        <w:t>предвидеть</w:t>
      </w:r>
      <w:r>
        <w:rPr>
          <w:spacing w:val="35"/>
          <w:sz w:val="23"/>
        </w:rPr>
        <w:t xml:space="preserve"> </w:t>
      </w:r>
      <w:r>
        <w:rPr>
          <w:sz w:val="23"/>
        </w:rPr>
        <w:t>трудности,</w:t>
      </w:r>
      <w:r>
        <w:rPr>
          <w:spacing w:val="34"/>
          <w:sz w:val="23"/>
        </w:rPr>
        <w:t xml:space="preserve"> </w:t>
      </w:r>
      <w:r>
        <w:rPr>
          <w:sz w:val="23"/>
        </w:rPr>
        <w:t>которые</w:t>
      </w:r>
      <w:r>
        <w:rPr>
          <w:spacing w:val="29"/>
          <w:sz w:val="23"/>
        </w:rPr>
        <w:t xml:space="preserve"> </w:t>
      </w:r>
      <w:r>
        <w:rPr>
          <w:sz w:val="23"/>
        </w:rPr>
        <w:t>могут возникнуть</w:t>
      </w:r>
      <w:r>
        <w:rPr>
          <w:spacing w:val="35"/>
          <w:sz w:val="23"/>
        </w:rPr>
        <w:t xml:space="preserve"> </w:t>
      </w:r>
      <w:r>
        <w:rPr>
          <w:sz w:val="23"/>
        </w:rPr>
        <w:t>при</w:t>
      </w:r>
      <w:r>
        <w:rPr>
          <w:spacing w:val="40"/>
          <w:sz w:val="23"/>
        </w:rPr>
        <w:t xml:space="preserve"> </w:t>
      </w:r>
      <w:r>
        <w:rPr>
          <w:sz w:val="23"/>
        </w:rPr>
        <w:t>решении</w:t>
      </w:r>
      <w:r>
        <w:rPr>
          <w:spacing w:val="40"/>
          <w:sz w:val="23"/>
        </w:rPr>
        <w:t xml:space="preserve"> </w:t>
      </w:r>
      <w:r>
        <w:rPr>
          <w:sz w:val="23"/>
        </w:rPr>
        <w:t>учебной</w:t>
      </w:r>
      <w:r>
        <w:rPr>
          <w:spacing w:val="40"/>
          <w:sz w:val="23"/>
        </w:rPr>
        <w:t xml:space="preserve"> </w:t>
      </w:r>
      <w:r>
        <w:rPr>
          <w:sz w:val="23"/>
        </w:rPr>
        <w:t xml:space="preserve">задачи, </w:t>
      </w:r>
      <w:r>
        <w:rPr>
          <w:w w:val="105"/>
          <w:sz w:val="23"/>
        </w:rPr>
        <w:t>адаптировать решение к меняющимся обстоятельствам;</w:t>
      </w:r>
    </w:p>
    <w:p w:rsidR="00623054" w:rsidRDefault="004D1B06" w:rsidP="004D1B06">
      <w:pPr>
        <w:pStyle w:val="a5"/>
        <w:numPr>
          <w:ilvl w:val="1"/>
          <w:numId w:val="135"/>
        </w:numPr>
        <w:tabs>
          <w:tab w:val="left" w:pos="1026"/>
          <w:tab w:val="left" w:pos="2270"/>
          <w:tab w:val="left" w:pos="3399"/>
          <w:tab w:val="left" w:pos="4836"/>
          <w:tab w:val="left" w:pos="6663"/>
          <w:tab w:val="left" w:pos="8094"/>
          <w:tab w:val="left" w:pos="9734"/>
          <w:tab w:val="left" w:pos="10632"/>
        </w:tabs>
        <w:spacing w:line="254" w:lineRule="auto"/>
        <w:ind w:right="13" w:firstLine="540"/>
        <w:jc w:val="left"/>
        <w:rPr>
          <w:sz w:val="23"/>
        </w:rPr>
      </w:pPr>
      <w:r>
        <w:rPr>
          <w:spacing w:val="-2"/>
          <w:w w:val="105"/>
          <w:sz w:val="23"/>
        </w:rPr>
        <w:t>объяснять</w:t>
      </w:r>
      <w:r>
        <w:rPr>
          <w:sz w:val="23"/>
        </w:rPr>
        <w:tab/>
      </w:r>
      <w:r>
        <w:rPr>
          <w:spacing w:val="-2"/>
          <w:w w:val="105"/>
          <w:sz w:val="23"/>
        </w:rPr>
        <w:t>причины</w:t>
      </w:r>
      <w:r>
        <w:rPr>
          <w:sz w:val="23"/>
        </w:rPr>
        <w:tab/>
      </w:r>
      <w:r>
        <w:rPr>
          <w:spacing w:val="-2"/>
          <w:w w:val="105"/>
          <w:sz w:val="23"/>
        </w:rPr>
        <w:t>достижения</w:t>
      </w:r>
      <w:r>
        <w:rPr>
          <w:sz w:val="23"/>
        </w:rPr>
        <w:tab/>
      </w:r>
      <w:r>
        <w:rPr>
          <w:spacing w:val="-2"/>
          <w:w w:val="105"/>
          <w:sz w:val="23"/>
        </w:rPr>
        <w:t>(недостижения)</w:t>
      </w:r>
      <w:r>
        <w:rPr>
          <w:sz w:val="23"/>
        </w:rPr>
        <w:tab/>
      </w:r>
      <w:r>
        <w:rPr>
          <w:spacing w:val="-2"/>
          <w:w w:val="105"/>
          <w:sz w:val="23"/>
        </w:rPr>
        <w:t>результатов</w:t>
      </w:r>
      <w:r>
        <w:rPr>
          <w:sz w:val="23"/>
        </w:rPr>
        <w:tab/>
      </w:r>
      <w:r>
        <w:rPr>
          <w:spacing w:val="-2"/>
          <w:w w:val="105"/>
          <w:sz w:val="23"/>
        </w:rPr>
        <w:t>деятельности,</w:t>
      </w:r>
      <w:r>
        <w:rPr>
          <w:sz w:val="23"/>
        </w:rPr>
        <w:tab/>
      </w:r>
      <w:r>
        <w:rPr>
          <w:spacing w:val="-2"/>
          <w:w w:val="105"/>
          <w:sz w:val="23"/>
        </w:rPr>
        <w:t>давать</w:t>
      </w:r>
      <w:r>
        <w:rPr>
          <w:sz w:val="23"/>
        </w:rPr>
        <w:tab/>
      </w:r>
      <w:r>
        <w:rPr>
          <w:spacing w:val="-4"/>
          <w:w w:val="105"/>
          <w:sz w:val="23"/>
        </w:rPr>
        <w:t xml:space="preserve">оценку </w:t>
      </w:r>
      <w:r>
        <w:rPr>
          <w:w w:val="105"/>
          <w:sz w:val="23"/>
        </w:rPr>
        <w:t>приобретенному опыту, уметь находить позитивное в произошедшей ситуации;</w:t>
      </w:r>
    </w:p>
    <w:p w:rsidR="00623054" w:rsidRDefault="004D1B06" w:rsidP="004D1B06">
      <w:pPr>
        <w:pStyle w:val="a5"/>
        <w:numPr>
          <w:ilvl w:val="1"/>
          <w:numId w:val="135"/>
        </w:numPr>
        <w:tabs>
          <w:tab w:val="left" w:pos="952"/>
          <w:tab w:val="left" w:pos="10632"/>
        </w:tabs>
        <w:spacing w:line="249" w:lineRule="auto"/>
        <w:ind w:right="1" w:firstLine="540"/>
        <w:jc w:val="left"/>
        <w:rPr>
          <w:sz w:val="23"/>
        </w:rPr>
      </w:pPr>
      <w:r>
        <w:rPr>
          <w:w w:val="105"/>
          <w:sz w:val="23"/>
        </w:rPr>
        <w:t>вносить</w:t>
      </w:r>
      <w:r>
        <w:rPr>
          <w:spacing w:val="40"/>
          <w:w w:val="105"/>
          <w:sz w:val="23"/>
        </w:rPr>
        <w:t xml:space="preserve"> </w:t>
      </w:r>
      <w:r>
        <w:rPr>
          <w:w w:val="105"/>
          <w:sz w:val="23"/>
        </w:rPr>
        <w:t>коррективы</w:t>
      </w:r>
      <w:r>
        <w:rPr>
          <w:spacing w:val="40"/>
          <w:w w:val="105"/>
          <w:sz w:val="23"/>
        </w:rPr>
        <w:t xml:space="preserve"> </w:t>
      </w:r>
      <w:r>
        <w:rPr>
          <w:w w:val="105"/>
          <w:sz w:val="23"/>
        </w:rPr>
        <w:t>в</w:t>
      </w:r>
      <w:r>
        <w:rPr>
          <w:spacing w:val="76"/>
          <w:w w:val="105"/>
          <w:sz w:val="23"/>
        </w:rPr>
        <w:t xml:space="preserve"> </w:t>
      </w:r>
      <w:r>
        <w:rPr>
          <w:w w:val="105"/>
          <w:sz w:val="23"/>
        </w:rPr>
        <w:t>деятельность</w:t>
      </w:r>
      <w:r>
        <w:rPr>
          <w:spacing w:val="40"/>
          <w:w w:val="105"/>
          <w:sz w:val="23"/>
        </w:rPr>
        <w:t xml:space="preserve"> </w:t>
      </w:r>
      <w:r>
        <w:rPr>
          <w:w w:val="105"/>
          <w:sz w:val="23"/>
        </w:rPr>
        <w:t>на</w:t>
      </w:r>
      <w:r>
        <w:rPr>
          <w:spacing w:val="80"/>
          <w:w w:val="105"/>
          <w:sz w:val="23"/>
        </w:rPr>
        <w:t xml:space="preserve"> </w:t>
      </w:r>
      <w:r>
        <w:rPr>
          <w:w w:val="105"/>
          <w:sz w:val="23"/>
        </w:rPr>
        <w:t>основе</w:t>
      </w:r>
      <w:r>
        <w:rPr>
          <w:spacing w:val="40"/>
          <w:w w:val="105"/>
          <w:sz w:val="23"/>
        </w:rPr>
        <w:t xml:space="preserve"> </w:t>
      </w:r>
      <w:r>
        <w:rPr>
          <w:w w:val="105"/>
          <w:sz w:val="23"/>
        </w:rPr>
        <w:t>новых</w:t>
      </w:r>
      <w:r>
        <w:rPr>
          <w:spacing w:val="76"/>
          <w:w w:val="105"/>
          <w:sz w:val="23"/>
        </w:rPr>
        <w:t xml:space="preserve"> </w:t>
      </w:r>
      <w:r>
        <w:rPr>
          <w:w w:val="105"/>
          <w:sz w:val="23"/>
        </w:rPr>
        <w:t>обстоятельств,</w:t>
      </w:r>
      <w:r>
        <w:rPr>
          <w:spacing w:val="40"/>
          <w:w w:val="105"/>
          <w:sz w:val="23"/>
        </w:rPr>
        <w:t xml:space="preserve"> </w:t>
      </w:r>
      <w:r>
        <w:rPr>
          <w:w w:val="105"/>
          <w:sz w:val="23"/>
        </w:rPr>
        <w:t>изменившихся</w:t>
      </w:r>
      <w:r>
        <w:rPr>
          <w:spacing w:val="78"/>
          <w:w w:val="105"/>
          <w:sz w:val="23"/>
        </w:rPr>
        <w:t xml:space="preserve"> </w:t>
      </w:r>
      <w:r>
        <w:rPr>
          <w:w w:val="105"/>
          <w:sz w:val="23"/>
        </w:rPr>
        <w:t>ситуаций, установленных ошибок, возникших трудностей;</w:t>
      </w:r>
    </w:p>
    <w:p w:rsidR="00623054" w:rsidRDefault="004D1B06" w:rsidP="004D1B06">
      <w:pPr>
        <w:pStyle w:val="a5"/>
        <w:numPr>
          <w:ilvl w:val="1"/>
          <w:numId w:val="135"/>
        </w:numPr>
        <w:tabs>
          <w:tab w:val="left" w:pos="874"/>
          <w:tab w:val="left" w:pos="10632"/>
        </w:tabs>
        <w:ind w:left="874" w:hanging="136"/>
        <w:jc w:val="left"/>
        <w:rPr>
          <w:sz w:val="23"/>
        </w:rPr>
      </w:pPr>
      <w:r>
        <w:rPr>
          <w:w w:val="105"/>
          <w:sz w:val="23"/>
        </w:rPr>
        <w:t>оценивать</w:t>
      </w:r>
      <w:r>
        <w:rPr>
          <w:spacing w:val="-12"/>
          <w:w w:val="105"/>
          <w:sz w:val="23"/>
        </w:rPr>
        <w:t xml:space="preserve"> </w:t>
      </w:r>
      <w:r>
        <w:rPr>
          <w:w w:val="105"/>
          <w:sz w:val="23"/>
        </w:rPr>
        <w:t>соответствие</w:t>
      </w:r>
      <w:r>
        <w:rPr>
          <w:spacing w:val="-15"/>
          <w:w w:val="105"/>
          <w:sz w:val="23"/>
        </w:rPr>
        <w:t xml:space="preserve"> </w:t>
      </w:r>
      <w:r>
        <w:rPr>
          <w:w w:val="105"/>
          <w:sz w:val="23"/>
        </w:rPr>
        <w:t>результата</w:t>
      </w:r>
      <w:r>
        <w:rPr>
          <w:spacing w:val="-14"/>
          <w:w w:val="105"/>
          <w:sz w:val="23"/>
        </w:rPr>
        <w:t xml:space="preserve"> </w:t>
      </w:r>
      <w:r>
        <w:rPr>
          <w:w w:val="105"/>
          <w:sz w:val="23"/>
        </w:rPr>
        <w:t>цели</w:t>
      </w:r>
      <w:r>
        <w:rPr>
          <w:spacing w:val="-15"/>
          <w:w w:val="105"/>
          <w:sz w:val="23"/>
        </w:rPr>
        <w:t xml:space="preserve"> </w:t>
      </w:r>
      <w:r>
        <w:rPr>
          <w:w w:val="105"/>
          <w:sz w:val="23"/>
        </w:rPr>
        <w:t>и</w:t>
      </w:r>
      <w:r>
        <w:rPr>
          <w:spacing w:val="-9"/>
          <w:w w:val="105"/>
          <w:sz w:val="23"/>
        </w:rPr>
        <w:t xml:space="preserve"> </w:t>
      </w:r>
      <w:r>
        <w:rPr>
          <w:spacing w:val="-2"/>
          <w:w w:val="105"/>
          <w:sz w:val="23"/>
        </w:rPr>
        <w:t>условиям;</w:t>
      </w:r>
    </w:p>
    <w:p w:rsidR="00623054" w:rsidRDefault="004D1B06" w:rsidP="004D1B06">
      <w:pPr>
        <w:pStyle w:val="a5"/>
        <w:numPr>
          <w:ilvl w:val="1"/>
          <w:numId w:val="135"/>
        </w:numPr>
        <w:tabs>
          <w:tab w:val="left" w:pos="874"/>
          <w:tab w:val="left" w:pos="10632"/>
        </w:tabs>
        <w:spacing w:before="5"/>
        <w:ind w:left="874" w:hanging="136"/>
        <w:jc w:val="left"/>
        <w:rPr>
          <w:sz w:val="23"/>
        </w:rPr>
      </w:pPr>
      <w:r>
        <w:rPr>
          <w:w w:val="105"/>
          <w:sz w:val="23"/>
        </w:rPr>
        <w:t>различать,</w:t>
      </w:r>
      <w:r>
        <w:rPr>
          <w:spacing w:val="-16"/>
          <w:w w:val="105"/>
          <w:sz w:val="23"/>
        </w:rPr>
        <w:t xml:space="preserve"> </w:t>
      </w:r>
      <w:r>
        <w:rPr>
          <w:w w:val="105"/>
          <w:sz w:val="23"/>
        </w:rPr>
        <w:t>называть</w:t>
      </w:r>
      <w:r>
        <w:rPr>
          <w:spacing w:val="-15"/>
          <w:w w:val="105"/>
          <w:sz w:val="23"/>
        </w:rPr>
        <w:t xml:space="preserve"> </w:t>
      </w:r>
      <w:r>
        <w:rPr>
          <w:w w:val="105"/>
          <w:sz w:val="23"/>
        </w:rPr>
        <w:t>и</w:t>
      </w:r>
      <w:r>
        <w:rPr>
          <w:spacing w:val="-12"/>
          <w:w w:val="105"/>
          <w:sz w:val="23"/>
        </w:rPr>
        <w:t xml:space="preserve"> </w:t>
      </w:r>
      <w:r>
        <w:rPr>
          <w:w w:val="105"/>
          <w:sz w:val="23"/>
        </w:rPr>
        <w:t>управлять</w:t>
      </w:r>
      <w:r>
        <w:rPr>
          <w:spacing w:val="-12"/>
          <w:w w:val="105"/>
          <w:sz w:val="23"/>
        </w:rPr>
        <w:t xml:space="preserve"> </w:t>
      </w:r>
      <w:r>
        <w:rPr>
          <w:w w:val="105"/>
          <w:sz w:val="23"/>
        </w:rPr>
        <w:t>собственными</w:t>
      </w:r>
      <w:r>
        <w:rPr>
          <w:spacing w:val="-16"/>
          <w:w w:val="105"/>
          <w:sz w:val="23"/>
        </w:rPr>
        <w:t xml:space="preserve"> </w:t>
      </w:r>
      <w:r>
        <w:rPr>
          <w:w w:val="105"/>
          <w:sz w:val="23"/>
        </w:rPr>
        <w:t>эмоциями</w:t>
      </w:r>
      <w:r>
        <w:rPr>
          <w:spacing w:val="-15"/>
          <w:w w:val="105"/>
          <w:sz w:val="23"/>
        </w:rPr>
        <w:t xml:space="preserve"> </w:t>
      </w:r>
      <w:r>
        <w:rPr>
          <w:w w:val="105"/>
          <w:sz w:val="23"/>
        </w:rPr>
        <w:t>и</w:t>
      </w:r>
      <w:r>
        <w:rPr>
          <w:spacing w:val="-10"/>
          <w:w w:val="105"/>
          <w:sz w:val="23"/>
        </w:rPr>
        <w:t xml:space="preserve"> </w:t>
      </w:r>
      <w:r>
        <w:rPr>
          <w:w w:val="105"/>
          <w:sz w:val="23"/>
        </w:rPr>
        <w:t>эмоциями</w:t>
      </w:r>
      <w:r>
        <w:rPr>
          <w:spacing w:val="-10"/>
          <w:w w:val="105"/>
          <w:sz w:val="23"/>
        </w:rPr>
        <w:t xml:space="preserve"> </w:t>
      </w:r>
      <w:r>
        <w:rPr>
          <w:spacing w:val="-2"/>
          <w:w w:val="105"/>
          <w:sz w:val="23"/>
        </w:rPr>
        <w:t>других;</w:t>
      </w:r>
    </w:p>
    <w:p w:rsidR="00623054" w:rsidRDefault="004D1B06" w:rsidP="004D1B06">
      <w:pPr>
        <w:pStyle w:val="a5"/>
        <w:numPr>
          <w:ilvl w:val="1"/>
          <w:numId w:val="135"/>
        </w:numPr>
        <w:tabs>
          <w:tab w:val="left" w:pos="866"/>
          <w:tab w:val="left" w:pos="10632"/>
        </w:tabs>
        <w:spacing w:before="9"/>
        <w:ind w:left="866" w:hanging="128"/>
        <w:jc w:val="left"/>
        <w:rPr>
          <w:sz w:val="23"/>
        </w:rPr>
      </w:pPr>
      <w:r>
        <w:rPr>
          <w:sz w:val="23"/>
        </w:rPr>
        <w:t>выявлять</w:t>
      </w:r>
      <w:r>
        <w:rPr>
          <w:spacing w:val="35"/>
          <w:sz w:val="23"/>
        </w:rPr>
        <w:t xml:space="preserve"> </w:t>
      </w:r>
      <w:r>
        <w:rPr>
          <w:sz w:val="23"/>
        </w:rPr>
        <w:t>и</w:t>
      </w:r>
      <w:r>
        <w:rPr>
          <w:spacing w:val="30"/>
          <w:sz w:val="23"/>
        </w:rPr>
        <w:t xml:space="preserve"> </w:t>
      </w:r>
      <w:r>
        <w:rPr>
          <w:sz w:val="23"/>
        </w:rPr>
        <w:t>анализировать</w:t>
      </w:r>
      <w:r>
        <w:rPr>
          <w:spacing w:val="36"/>
          <w:sz w:val="23"/>
        </w:rPr>
        <w:t xml:space="preserve"> </w:t>
      </w:r>
      <w:r>
        <w:rPr>
          <w:sz w:val="23"/>
        </w:rPr>
        <w:t>причины</w:t>
      </w:r>
      <w:r>
        <w:rPr>
          <w:spacing w:val="23"/>
          <w:sz w:val="23"/>
        </w:rPr>
        <w:t xml:space="preserve"> </w:t>
      </w:r>
      <w:r>
        <w:rPr>
          <w:spacing w:val="-2"/>
          <w:sz w:val="23"/>
        </w:rPr>
        <w:t>эмоций;</w:t>
      </w:r>
    </w:p>
    <w:p w:rsidR="00623054" w:rsidRDefault="004D1B06" w:rsidP="004D1B06">
      <w:pPr>
        <w:pStyle w:val="a5"/>
        <w:numPr>
          <w:ilvl w:val="1"/>
          <w:numId w:val="135"/>
        </w:numPr>
        <w:tabs>
          <w:tab w:val="left" w:pos="874"/>
          <w:tab w:val="left" w:pos="10632"/>
        </w:tabs>
        <w:spacing w:before="17"/>
        <w:ind w:left="874" w:hanging="136"/>
        <w:jc w:val="left"/>
        <w:rPr>
          <w:sz w:val="23"/>
        </w:rPr>
      </w:pPr>
      <w:r>
        <w:rPr>
          <w:w w:val="105"/>
          <w:sz w:val="23"/>
        </w:rPr>
        <w:t>ставить</w:t>
      </w:r>
      <w:r>
        <w:rPr>
          <w:spacing w:val="-7"/>
          <w:w w:val="105"/>
          <w:sz w:val="23"/>
        </w:rPr>
        <w:t xml:space="preserve"> </w:t>
      </w:r>
      <w:r>
        <w:rPr>
          <w:w w:val="105"/>
          <w:sz w:val="23"/>
        </w:rPr>
        <w:t>себя</w:t>
      </w:r>
      <w:r>
        <w:rPr>
          <w:spacing w:val="-13"/>
          <w:w w:val="105"/>
          <w:sz w:val="23"/>
        </w:rPr>
        <w:t xml:space="preserve"> </w:t>
      </w:r>
      <w:r>
        <w:rPr>
          <w:w w:val="105"/>
          <w:sz w:val="23"/>
        </w:rPr>
        <w:t>на</w:t>
      </w:r>
      <w:r>
        <w:rPr>
          <w:spacing w:val="-4"/>
          <w:w w:val="105"/>
          <w:sz w:val="23"/>
        </w:rPr>
        <w:t xml:space="preserve"> </w:t>
      </w:r>
      <w:r>
        <w:rPr>
          <w:w w:val="105"/>
          <w:sz w:val="23"/>
        </w:rPr>
        <w:t>место</w:t>
      </w:r>
      <w:r>
        <w:rPr>
          <w:spacing w:val="-9"/>
          <w:w w:val="105"/>
          <w:sz w:val="23"/>
        </w:rPr>
        <w:t xml:space="preserve"> </w:t>
      </w:r>
      <w:r>
        <w:rPr>
          <w:w w:val="105"/>
          <w:sz w:val="23"/>
        </w:rPr>
        <w:t>другого</w:t>
      </w:r>
      <w:r>
        <w:rPr>
          <w:spacing w:val="-15"/>
          <w:w w:val="105"/>
          <w:sz w:val="23"/>
        </w:rPr>
        <w:t xml:space="preserve"> </w:t>
      </w:r>
      <w:r>
        <w:rPr>
          <w:w w:val="105"/>
          <w:sz w:val="23"/>
        </w:rPr>
        <w:t>человека,</w:t>
      </w:r>
      <w:r>
        <w:rPr>
          <w:spacing w:val="-13"/>
          <w:w w:val="105"/>
          <w:sz w:val="23"/>
        </w:rPr>
        <w:t xml:space="preserve"> </w:t>
      </w:r>
      <w:r>
        <w:rPr>
          <w:w w:val="105"/>
          <w:sz w:val="23"/>
        </w:rPr>
        <w:t>понимать</w:t>
      </w:r>
      <w:r>
        <w:rPr>
          <w:spacing w:val="-12"/>
          <w:w w:val="105"/>
          <w:sz w:val="23"/>
        </w:rPr>
        <w:t xml:space="preserve"> </w:t>
      </w:r>
      <w:r>
        <w:rPr>
          <w:w w:val="105"/>
          <w:sz w:val="23"/>
        </w:rPr>
        <w:t>мотивы</w:t>
      </w:r>
      <w:r>
        <w:rPr>
          <w:spacing w:val="-7"/>
          <w:w w:val="105"/>
          <w:sz w:val="23"/>
        </w:rPr>
        <w:t xml:space="preserve"> </w:t>
      </w:r>
      <w:r>
        <w:rPr>
          <w:w w:val="105"/>
          <w:sz w:val="23"/>
        </w:rPr>
        <w:t>и</w:t>
      </w:r>
      <w:r>
        <w:rPr>
          <w:spacing w:val="-10"/>
          <w:w w:val="105"/>
          <w:sz w:val="23"/>
        </w:rPr>
        <w:t xml:space="preserve"> </w:t>
      </w:r>
      <w:r>
        <w:rPr>
          <w:w w:val="105"/>
          <w:sz w:val="23"/>
        </w:rPr>
        <w:t>намерения</w:t>
      </w:r>
      <w:r>
        <w:rPr>
          <w:spacing w:val="-13"/>
          <w:w w:val="105"/>
          <w:sz w:val="23"/>
        </w:rPr>
        <w:t xml:space="preserve"> </w:t>
      </w:r>
      <w:r>
        <w:rPr>
          <w:spacing w:val="-2"/>
          <w:w w:val="105"/>
          <w:sz w:val="23"/>
        </w:rPr>
        <w:t>другого;</w:t>
      </w:r>
    </w:p>
    <w:p w:rsidR="00623054" w:rsidRDefault="004D1B06" w:rsidP="004D1B06">
      <w:pPr>
        <w:pStyle w:val="a5"/>
        <w:numPr>
          <w:ilvl w:val="1"/>
          <w:numId w:val="135"/>
        </w:numPr>
        <w:tabs>
          <w:tab w:val="left" w:pos="874"/>
          <w:tab w:val="left" w:pos="10632"/>
        </w:tabs>
        <w:spacing w:before="9"/>
        <w:ind w:left="874" w:hanging="136"/>
        <w:jc w:val="left"/>
        <w:rPr>
          <w:sz w:val="23"/>
        </w:rPr>
      </w:pPr>
      <w:r>
        <w:rPr>
          <w:sz w:val="23"/>
        </w:rPr>
        <w:t>регулировать</w:t>
      </w:r>
      <w:r>
        <w:rPr>
          <w:spacing w:val="37"/>
          <w:sz w:val="23"/>
        </w:rPr>
        <w:t xml:space="preserve"> </w:t>
      </w:r>
      <w:r>
        <w:rPr>
          <w:sz w:val="23"/>
        </w:rPr>
        <w:t>способ</w:t>
      </w:r>
      <w:r>
        <w:rPr>
          <w:spacing w:val="41"/>
          <w:sz w:val="23"/>
        </w:rPr>
        <w:t xml:space="preserve"> </w:t>
      </w:r>
      <w:r>
        <w:rPr>
          <w:sz w:val="23"/>
        </w:rPr>
        <w:t>выражения</w:t>
      </w:r>
      <w:r>
        <w:rPr>
          <w:spacing w:val="37"/>
          <w:sz w:val="23"/>
        </w:rPr>
        <w:t xml:space="preserve"> </w:t>
      </w:r>
      <w:r>
        <w:rPr>
          <w:spacing w:val="-2"/>
          <w:sz w:val="23"/>
        </w:rPr>
        <w:t>эмоций;</w:t>
      </w:r>
    </w:p>
    <w:p w:rsidR="00623054" w:rsidRDefault="004D1B06" w:rsidP="004D1B06">
      <w:pPr>
        <w:pStyle w:val="a5"/>
        <w:numPr>
          <w:ilvl w:val="1"/>
          <w:numId w:val="135"/>
        </w:numPr>
        <w:tabs>
          <w:tab w:val="left" w:pos="874"/>
          <w:tab w:val="left" w:pos="10632"/>
        </w:tabs>
        <w:spacing w:before="10"/>
        <w:ind w:left="874" w:hanging="136"/>
        <w:jc w:val="left"/>
        <w:rPr>
          <w:sz w:val="23"/>
        </w:rPr>
      </w:pPr>
      <w:r>
        <w:rPr>
          <w:w w:val="105"/>
          <w:sz w:val="23"/>
        </w:rPr>
        <w:t>осознанно</w:t>
      </w:r>
      <w:r>
        <w:rPr>
          <w:spacing w:val="-16"/>
          <w:w w:val="105"/>
          <w:sz w:val="23"/>
        </w:rPr>
        <w:t xml:space="preserve"> </w:t>
      </w:r>
      <w:r>
        <w:rPr>
          <w:w w:val="105"/>
          <w:sz w:val="23"/>
        </w:rPr>
        <w:t>относиться</w:t>
      </w:r>
      <w:r>
        <w:rPr>
          <w:spacing w:val="-11"/>
          <w:w w:val="105"/>
          <w:sz w:val="23"/>
        </w:rPr>
        <w:t xml:space="preserve"> </w:t>
      </w:r>
      <w:r>
        <w:rPr>
          <w:w w:val="105"/>
          <w:sz w:val="23"/>
        </w:rPr>
        <w:t>к</w:t>
      </w:r>
      <w:r>
        <w:rPr>
          <w:spacing w:val="-15"/>
          <w:w w:val="105"/>
          <w:sz w:val="23"/>
        </w:rPr>
        <w:t xml:space="preserve"> </w:t>
      </w:r>
      <w:r>
        <w:rPr>
          <w:w w:val="105"/>
          <w:sz w:val="23"/>
        </w:rPr>
        <w:t>другому</w:t>
      </w:r>
      <w:r>
        <w:rPr>
          <w:spacing w:val="-12"/>
          <w:w w:val="105"/>
          <w:sz w:val="23"/>
        </w:rPr>
        <w:t xml:space="preserve"> </w:t>
      </w:r>
      <w:r>
        <w:rPr>
          <w:w w:val="105"/>
          <w:sz w:val="23"/>
        </w:rPr>
        <w:t>человеку,</w:t>
      </w:r>
      <w:r>
        <w:rPr>
          <w:spacing w:val="-5"/>
          <w:w w:val="105"/>
          <w:sz w:val="23"/>
        </w:rPr>
        <w:t xml:space="preserve"> </w:t>
      </w:r>
      <w:r>
        <w:rPr>
          <w:w w:val="105"/>
          <w:sz w:val="23"/>
        </w:rPr>
        <w:t>его</w:t>
      </w:r>
      <w:r>
        <w:rPr>
          <w:spacing w:val="-15"/>
          <w:w w:val="105"/>
          <w:sz w:val="23"/>
        </w:rPr>
        <w:t xml:space="preserve"> </w:t>
      </w:r>
      <w:r>
        <w:rPr>
          <w:spacing w:val="-2"/>
          <w:w w:val="105"/>
          <w:sz w:val="23"/>
        </w:rPr>
        <w:t>мнению;</w:t>
      </w:r>
    </w:p>
    <w:p w:rsidR="00623054" w:rsidRDefault="004D1B06" w:rsidP="004D1B06">
      <w:pPr>
        <w:pStyle w:val="a5"/>
        <w:numPr>
          <w:ilvl w:val="1"/>
          <w:numId w:val="135"/>
        </w:numPr>
        <w:tabs>
          <w:tab w:val="left" w:pos="866"/>
          <w:tab w:val="left" w:pos="10632"/>
        </w:tabs>
        <w:spacing w:before="16"/>
        <w:ind w:left="866" w:hanging="128"/>
        <w:jc w:val="left"/>
        <w:rPr>
          <w:sz w:val="23"/>
        </w:rPr>
      </w:pPr>
      <w:r>
        <w:rPr>
          <w:w w:val="105"/>
          <w:sz w:val="23"/>
        </w:rPr>
        <w:t>признавать</w:t>
      </w:r>
      <w:r>
        <w:rPr>
          <w:spacing w:val="-4"/>
          <w:w w:val="105"/>
          <w:sz w:val="23"/>
        </w:rPr>
        <w:t xml:space="preserve"> </w:t>
      </w:r>
      <w:r>
        <w:rPr>
          <w:w w:val="105"/>
          <w:sz w:val="23"/>
        </w:rPr>
        <w:t>свое</w:t>
      </w:r>
      <w:r>
        <w:rPr>
          <w:spacing w:val="-7"/>
          <w:w w:val="105"/>
          <w:sz w:val="23"/>
        </w:rPr>
        <w:t xml:space="preserve"> </w:t>
      </w:r>
      <w:r>
        <w:rPr>
          <w:w w:val="105"/>
          <w:sz w:val="23"/>
        </w:rPr>
        <w:t>право</w:t>
      </w:r>
      <w:r>
        <w:rPr>
          <w:spacing w:val="-7"/>
          <w:w w:val="105"/>
          <w:sz w:val="23"/>
        </w:rPr>
        <w:t xml:space="preserve"> </w:t>
      </w:r>
      <w:r>
        <w:rPr>
          <w:w w:val="105"/>
          <w:sz w:val="23"/>
        </w:rPr>
        <w:t>на</w:t>
      </w:r>
      <w:r>
        <w:rPr>
          <w:spacing w:val="-7"/>
          <w:w w:val="105"/>
          <w:sz w:val="23"/>
        </w:rPr>
        <w:t xml:space="preserve"> </w:t>
      </w:r>
      <w:r>
        <w:rPr>
          <w:w w:val="105"/>
          <w:sz w:val="23"/>
        </w:rPr>
        <w:t>ошибку</w:t>
      </w:r>
      <w:r>
        <w:rPr>
          <w:spacing w:val="-7"/>
          <w:w w:val="105"/>
          <w:sz w:val="23"/>
        </w:rPr>
        <w:t xml:space="preserve"> </w:t>
      </w:r>
      <w:r>
        <w:rPr>
          <w:w w:val="105"/>
          <w:sz w:val="23"/>
        </w:rPr>
        <w:t>и</w:t>
      </w:r>
      <w:r>
        <w:rPr>
          <w:spacing w:val="-1"/>
          <w:w w:val="105"/>
          <w:sz w:val="23"/>
        </w:rPr>
        <w:t xml:space="preserve"> </w:t>
      </w:r>
      <w:r>
        <w:rPr>
          <w:w w:val="105"/>
          <w:sz w:val="23"/>
        </w:rPr>
        <w:t>такое</w:t>
      </w:r>
      <w:r>
        <w:rPr>
          <w:spacing w:val="-13"/>
          <w:w w:val="105"/>
          <w:sz w:val="23"/>
        </w:rPr>
        <w:t xml:space="preserve"> </w:t>
      </w:r>
      <w:r>
        <w:rPr>
          <w:w w:val="105"/>
          <w:sz w:val="23"/>
        </w:rPr>
        <w:t>же</w:t>
      </w:r>
      <w:r>
        <w:rPr>
          <w:spacing w:val="-14"/>
          <w:w w:val="105"/>
          <w:sz w:val="23"/>
        </w:rPr>
        <w:t xml:space="preserve"> </w:t>
      </w:r>
      <w:r>
        <w:rPr>
          <w:w w:val="105"/>
          <w:sz w:val="23"/>
        </w:rPr>
        <w:t>право</w:t>
      </w:r>
      <w:r>
        <w:rPr>
          <w:spacing w:val="-12"/>
          <w:w w:val="105"/>
          <w:sz w:val="23"/>
        </w:rPr>
        <w:t xml:space="preserve"> </w:t>
      </w:r>
      <w:r>
        <w:rPr>
          <w:spacing w:val="-2"/>
          <w:w w:val="105"/>
          <w:sz w:val="23"/>
        </w:rPr>
        <w:t>другого;</w:t>
      </w:r>
    </w:p>
    <w:p w:rsidR="00623054" w:rsidRDefault="004D1B06" w:rsidP="004D1B06">
      <w:pPr>
        <w:pStyle w:val="a5"/>
        <w:numPr>
          <w:ilvl w:val="1"/>
          <w:numId w:val="135"/>
        </w:numPr>
        <w:tabs>
          <w:tab w:val="left" w:pos="866"/>
          <w:tab w:val="left" w:pos="10632"/>
        </w:tabs>
        <w:spacing w:before="9"/>
        <w:ind w:left="866" w:hanging="128"/>
        <w:jc w:val="left"/>
        <w:rPr>
          <w:sz w:val="23"/>
        </w:rPr>
      </w:pPr>
      <w:r>
        <w:rPr>
          <w:w w:val="105"/>
          <w:sz w:val="23"/>
        </w:rPr>
        <w:t>принимать</w:t>
      </w:r>
      <w:r>
        <w:rPr>
          <w:spacing w:val="-6"/>
          <w:w w:val="105"/>
          <w:sz w:val="23"/>
        </w:rPr>
        <w:t xml:space="preserve"> </w:t>
      </w:r>
      <w:r>
        <w:rPr>
          <w:w w:val="105"/>
          <w:sz w:val="23"/>
        </w:rPr>
        <w:t>себя</w:t>
      </w:r>
      <w:r>
        <w:rPr>
          <w:spacing w:val="-6"/>
          <w:w w:val="105"/>
          <w:sz w:val="23"/>
        </w:rPr>
        <w:t xml:space="preserve"> </w:t>
      </w:r>
      <w:r>
        <w:rPr>
          <w:w w:val="105"/>
          <w:sz w:val="23"/>
        </w:rPr>
        <w:t>и</w:t>
      </w:r>
      <w:r>
        <w:rPr>
          <w:spacing w:val="-9"/>
          <w:w w:val="105"/>
          <w:sz w:val="23"/>
        </w:rPr>
        <w:t xml:space="preserve"> </w:t>
      </w:r>
      <w:r>
        <w:rPr>
          <w:w w:val="105"/>
          <w:sz w:val="23"/>
        </w:rPr>
        <w:t>других,</w:t>
      </w:r>
      <w:r>
        <w:rPr>
          <w:spacing w:val="-12"/>
          <w:w w:val="105"/>
          <w:sz w:val="23"/>
        </w:rPr>
        <w:t xml:space="preserve"> </w:t>
      </w:r>
      <w:r>
        <w:rPr>
          <w:w w:val="105"/>
          <w:sz w:val="23"/>
        </w:rPr>
        <w:t>не</w:t>
      </w:r>
      <w:r>
        <w:rPr>
          <w:spacing w:val="-9"/>
          <w:w w:val="105"/>
          <w:sz w:val="23"/>
        </w:rPr>
        <w:t xml:space="preserve"> </w:t>
      </w:r>
      <w:r>
        <w:rPr>
          <w:w w:val="105"/>
          <w:sz w:val="23"/>
        </w:rPr>
        <w:t>осуждая;</w:t>
      </w:r>
      <w:r>
        <w:rPr>
          <w:spacing w:val="-6"/>
          <w:w w:val="105"/>
          <w:sz w:val="23"/>
        </w:rPr>
        <w:t xml:space="preserve"> </w:t>
      </w:r>
      <w:r>
        <w:rPr>
          <w:w w:val="105"/>
          <w:sz w:val="23"/>
        </w:rPr>
        <w:t>открытость</w:t>
      </w:r>
      <w:r>
        <w:rPr>
          <w:spacing w:val="-5"/>
          <w:w w:val="105"/>
          <w:sz w:val="23"/>
        </w:rPr>
        <w:t xml:space="preserve"> </w:t>
      </w:r>
      <w:r>
        <w:rPr>
          <w:w w:val="105"/>
          <w:sz w:val="23"/>
        </w:rPr>
        <w:t>себе</w:t>
      </w:r>
      <w:r>
        <w:rPr>
          <w:spacing w:val="-15"/>
          <w:w w:val="105"/>
          <w:sz w:val="23"/>
        </w:rPr>
        <w:t xml:space="preserve"> </w:t>
      </w:r>
      <w:r>
        <w:rPr>
          <w:w w:val="105"/>
          <w:sz w:val="23"/>
        </w:rPr>
        <w:t>и</w:t>
      </w:r>
      <w:r>
        <w:rPr>
          <w:spacing w:val="-9"/>
          <w:w w:val="105"/>
          <w:sz w:val="23"/>
        </w:rPr>
        <w:t xml:space="preserve"> </w:t>
      </w:r>
      <w:r>
        <w:rPr>
          <w:spacing w:val="-2"/>
          <w:w w:val="105"/>
          <w:sz w:val="23"/>
        </w:rPr>
        <w:t>другим.</w:t>
      </w:r>
    </w:p>
    <w:p w:rsidR="00623054" w:rsidRDefault="004D1B06" w:rsidP="004D1B06">
      <w:pPr>
        <w:tabs>
          <w:tab w:val="left" w:pos="10632"/>
        </w:tabs>
        <w:spacing w:before="10"/>
        <w:ind w:left="738"/>
        <w:rPr>
          <w:b/>
          <w:sz w:val="23"/>
        </w:rPr>
      </w:pPr>
      <w:r>
        <w:rPr>
          <w:sz w:val="23"/>
        </w:rPr>
        <w:t>У</w:t>
      </w:r>
      <w:r>
        <w:rPr>
          <w:spacing w:val="39"/>
          <w:sz w:val="23"/>
        </w:rPr>
        <w:t xml:space="preserve"> </w:t>
      </w:r>
      <w:r>
        <w:rPr>
          <w:sz w:val="23"/>
        </w:rPr>
        <w:t>обучающегося</w:t>
      </w:r>
      <w:r>
        <w:rPr>
          <w:spacing w:val="31"/>
          <w:sz w:val="23"/>
        </w:rPr>
        <w:t xml:space="preserve"> </w:t>
      </w:r>
      <w:r>
        <w:rPr>
          <w:sz w:val="23"/>
        </w:rPr>
        <w:t>будут</w:t>
      </w:r>
      <w:r>
        <w:rPr>
          <w:spacing w:val="40"/>
          <w:sz w:val="23"/>
        </w:rPr>
        <w:t xml:space="preserve"> </w:t>
      </w:r>
      <w:r>
        <w:rPr>
          <w:sz w:val="23"/>
        </w:rPr>
        <w:t>сформированы</w:t>
      </w:r>
      <w:r>
        <w:rPr>
          <w:spacing w:val="41"/>
          <w:sz w:val="23"/>
        </w:rPr>
        <w:t xml:space="preserve"> </w:t>
      </w:r>
      <w:r>
        <w:rPr>
          <w:sz w:val="23"/>
        </w:rPr>
        <w:t>следующие</w:t>
      </w:r>
      <w:r>
        <w:rPr>
          <w:spacing w:val="51"/>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1"/>
          <w:numId w:val="135"/>
        </w:numPr>
        <w:tabs>
          <w:tab w:val="left" w:pos="973"/>
          <w:tab w:val="left" w:pos="10632"/>
        </w:tabs>
        <w:spacing w:before="16" w:line="249" w:lineRule="auto"/>
        <w:ind w:right="5" w:firstLine="540"/>
        <w:rPr>
          <w:sz w:val="23"/>
        </w:rPr>
      </w:pPr>
      <w:r>
        <w:rPr>
          <w:w w:val="105"/>
          <w:sz w:val="23"/>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23054" w:rsidRDefault="004D1B06" w:rsidP="004D1B06">
      <w:pPr>
        <w:pStyle w:val="a5"/>
        <w:numPr>
          <w:ilvl w:val="1"/>
          <w:numId w:val="135"/>
        </w:numPr>
        <w:tabs>
          <w:tab w:val="left" w:pos="959"/>
          <w:tab w:val="left" w:pos="10632"/>
        </w:tabs>
        <w:spacing w:before="3" w:line="247" w:lineRule="auto"/>
        <w:ind w:right="10" w:firstLine="540"/>
        <w:rPr>
          <w:sz w:val="23"/>
        </w:rPr>
      </w:pPr>
      <w:r>
        <w:rPr>
          <w:w w:val="105"/>
          <w:sz w:val="23"/>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23054" w:rsidRDefault="004D1B06" w:rsidP="004D1B06">
      <w:pPr>
        <w:pStyle w:val="a5"/>
        <w:numPr>
          <w:ilvl w:val="1"/>
          <w:numId w:val="135"/>
        </w:numPr>
        <w:tabs>
          <w:tab w:val="left" w:pos="880"/>
          <w:tab w:val="left" w:pos="10632"/>
        </w:tabs>
        <w:spacing w:before="3" w:line="254" w:lineRule="auto"/>
        <w:ind w:right="14" w:firstLine="540"/>
        <w:rPr>
          <w:sz w:val="23"/>
        </w:rPr>
      </w:pPr>
      <w:r>
        <w:rPr>
          <w:w w:val="105"/>
          <w:sz w:val="23"/>
        </w:rPr>
        <w:t>уметь</w:t>
      </w:r>
      <w:r>
        <w:rPr>
          <w:spacing w:val="-4"/>
          <w:w w:val="105"/>
          <w:sz w:val="23"/>
        </w:rPr>
        <w:t xml:space="preserve"> </w:t>
      </w:r>
      <w:r>
        <w:rPr>
          <w:w w:val="105"/>
          <w:sz w:val="23"/>
        </w:rPr>
        <w:t>обобщать</w:t>
      </w:r>
      <w:r>
        <w:rPr>
          <w:spacing w:val="-4"/>
          <w:w w:val="105"/>
          <w:sz w:val="23"/>
        </w:rPr>
        <w:t xml:space="preserve"> </w:t>
      </w:r>
      <w:r>
        <w:rPr>
          <w:w w:val="105"/>
          <w:sz w:val="23"/>
        </w:rPr>
        <w:t>мнения</w:t>
      </w:r>
      <w:r>
        <w:rPr>
          <w:spacing w:val="-5"/>
          <w:w w:val="105"/>
          <w:sz w:val="23"/>
        </w:rPr>
        <w:t xml:space="preserve"> </w:t>
      </w:r>
      <w:r>
        <w:rPr>
          <w:w w:val="105"/>
          <w:sz w:val="23"/>
        </w:rPr>
        <w:t>нескольких</w:t>
      </w:r>
      <w:r>
        <w:rPr>
          <w:spacing w:val="-12"/>
          <w:w w:val="105"/>
          <w:sz w:val="23"/>
        </w:rPr>
        <w:t xml:space="preserve"> </w:t>
      </w:r>
      <w:r>
        <w:rPr>
          <w:w w:val="105"/>
          <w:sz w:val="23"/>
        </w:rPr>
        <w:t>людей,</w:t>
      </w:r>
      <w:r>
        <w:rPr>
          <w:spacing w:val="-5"/>
          <w:w w:val="105"/>
          <w:sz w:val="23"/>
        </w:rPr>
        <w:t xml:space="preserve"> </w:t>
      </w:r>
      <w:r>
        <w:rPr>
          <w:w w:val="105"/>
          <w:sz w:val="23"/>
        </w:rPr>
        <w:t>проявлять</w:t>
      </w:r>
      <w:r>
        <w:rPr>
          <w:spacing w:val="-10"/>
          <w:w w:val="105"/>
          <w:sz w:val="23"/>
        </w:rPr>
        <w:t xml:space="preserve"> </w:t>
      </w:r>
      <w:r>
        <w:rPr>
          <w:w w:val="105"/>
          <w:sz w:val="23"/>
        </w:rPr>
        <w:t>готовность</w:t>
      </w:r>
      <w:r>
        <w:rPr>
          <w:spacing w:val="-4"/>
          <w:w w:val="105"/>
          <w:sz w:val="23"/>
        </w:rPr>
        <w:t xml:space="preserve"> </w:t>
      </w:r>
      <w:r>
        <w:rPr>
          <w:w w:val="105"/>
          <w:sz w:val="23"/>
        </w:rPr>
        <w:t>руководить,</w:t>
      </w:r>
      <w:r>
        <w:rPr>
          <w:spacing w:val="-12"/>
          <w:w w:val="105"/>
          <w:sz w:val="23"/>
        </w:rPr>
        <w:t xml:space="preserve"> </w:t>
      </w:r>
      <w:r>
        <w:rPr>
          <w:w w:val="105"/>
          <w:sz w:val="23"/>
        </w:rPr>
        <w:t>выполнять</w:t>
      </w:r>
      <w:r>
        <w:rPr>
          <w:spacing w:val="-4"/>
          <w:w w:val="105"/>
          <w:sz w:val="23"/>
        </w:rPr>
        <w:t xml:space="preserve"> </w:t>
      </w:r>
      <w:r>
        <w:rPr>
          <w:w w:val="105"/>
          <w:sz w:val="23"/>
        </w:rPr>
        <w:t xml:space="preserve">поручения, </w:t>
      </w:r>
      <w:r>
        <w:rPr>
          <w:spacing w:val="-2"/>
          <w:w w:val="105"/>
          <w:sz w:val="23"/>
        </w:rPr>
        <w:t>подчиняться;</w:t>
      </w:r>
    </w:p>
    <w:p w:rsidR="00623054" w:rsidRDefault="004D1B06" w:rsidP="004D1B06">
      <w:pPr>
        <w:pStyle w:val="a5"/>
        <w:numPr>
          <w:ilvl w:val="1"/>
          <w:numId w:val="135"/>
        </w:numPr>
        <w:tabs>
          <w:tab w:val="left" w:pos="931"/>
          <w:tab w:val="left" w:pos="10632"/>
        </w:tabs>
        <w:spacing w:line="252" w:lineRule="auto"/>
        <w:ind w:right="1" w:firstLine="540"/>
        <w:rPr>
          <w:sz w:val="23"/>
        </w:rPr>
      </w:pPr>
      <w:r>
        <w:rPr>
          <w:w w:val="105"/>
          <w:sz w:val="23"/>
        </w:rPr>
        <w:t>планировать организацию совместной работы, определять свою роль (с учетом предпочтений и возможностей</w:t>
      </w:r>
      <w:r>
        <w:rPr>
          <w:spacing w:val="-16"/>
          <w:w w:val="105"/>
          <w:sz w:val="23"/>
        </w:rPr>
        <w:t xml:space="preserve"> </w:t>
      </w:r>
      <w:r>
        <w:rPr>
          <w:w w:val="105"/>
          <w:sz w:val="23"/>
        </w:rPr>
        <w:t>всех</w:t>
      </w:r>
      <w:r>
        <w:rPr>
          <w:spacing w:val="-13"/>
          <w:w w:val="105"/>
          <w:sz w:val="23"/>
        </w:rPr>
        <w:t xml:space="preserve"> </w:t>
      </w:r>
      <w:r>
        <w:rPr>
          <w:w w:val="105"/>
          <w:sz w:val="23"/>
        </w:rPr>
        <w:t>участников</w:t>
      </w:r>
      <w:r>
        <w:rPr>
          <w:spacing w:val="-14"/>
          <w:w w:val="105"/>
          <w:sz w:val="23"/>
        </w:rPr>
        <w:t xml:space="preserve"> </w:t>
      </w:r>
      <w:r>
        <w:rPr>
          <w:w w:val="105"/>
          <w:sz w:val="23"/>
        </w:rPr>
        <w:t>взаимодействия),</w:t>
      </w:r>
      <w:r>
        <w:rPr>
          <w:spacing w:val="-11"/>
          <w:w w:val="105"/>
          <w:sz w:val="23"/>
        </w:rPr>
        <w:t xml:space="preserve"> </w:t>
      </w:r>
      <w:r>
        <w:rPr>
          <w:w w:val="105"/>
          <w:sz w:val="23"/>
        </w:rPr>
        <w:t>распределять</w:t>
      </w:r>
      <w:r>
        <w:rPr>
          <w:spacing w:val="-16"/>
          <w:w w:val="105"/>
          <w:sz w:val="23"/>
        </w:rPr>
        <w:t xml:space="preserve"> </w:t>
      </w:r>
      <w:r>
        <w:rPr>
          <w:w w:val="105"/>
          <w:sz w:val="23"/>
        </w:rPr>
        <w:t>задачи</w:t>
      </w:r>
      <w:r>
        <w:rPr>
          <w:spacing w:val="-7"/>
          <w:w w:val="105"/>
          <w:sz w:val="23"/>
        </w:rPr>
        <w:t xml:space="preserve"> </w:t>
      </w:r>
      <w:r>
        <w:rPr>
          <w:w w:val="105"/>
          <w:sz w:val="23"/>
        </w:rPr>
        <w:t>между</w:t>
      </w:r>
      <w:r>
        <w:rPr>
          <w:spacing w:val="-16"/>
          <w:w w:val="105"/>
          <w:sz w:val="23"/>
        </w:rPr>
        <w:t xml:space="preserve"> </w:t>
      </w:r>
      <w:r>
        <w:rPr>
          <w:w w:val="105"/>
          <w:sz w:val="23"/>
        </w:rPr>
        <w:t>членами</w:t>
      </w:r>
      <w:r>
        <w:rPr>
          <w:spacing w:val="-13"/>
          <w:w w:val="105"/>
          <w:sz w:val="23"/>
        </w:rPr>
        <w:t xml:space="preserve"> </w:t>
      </w:r>
      <w:r>
        <w:rPr>
          <w:w w:val="105"/>
          <w:sz w:val="23"/>
        </w:rPr>
        <w:t>команды,</w:t>
      </w:r>
      <w:r>
        <w:rPr>
          <w:spacing w:val="-11"/>
          <w:w w:val="105"/>
          <w:sz w:val="23"/>
        </w:rPr>
        <w:t xml:space="preserve"> </w:t>
      </w:r>
      <w:r>
        <w:rPr>
          <w:w w:val="105"/>
          <w:sz w:val="23"/>
        </w:rPr>
        <w:t>участвовать в групповых формах работы (обсуждения, обмен мнений, "мозговые штурмы"</w:t>
      </w:r>
      <w:r>
        <w:rPr>
          <w:spacing w:val="-1"/>
          <w:w w:val="105"/>
          <w:sz w:val="23"/>
        </w:rPr>
        <w:t xml:space="preserve"> </w:t>
      </w:r>
      <w:r>
        <w:rPr>
          <w:w w:val="105"/>
          <w:sz w:val="23"/>
        </w:rPr>
        <w:t>и иные);</w:t>
      </w:r>
    </w:p>
    <w:p w:rsidR="00623054" w:rsidRDefault="004D1B06" w:rsidP="004D1B06">
      <w:pPr>
        <w:pStyle w:val="a5"/>
        <w:numPr>
          <w:ilvl w:val="1"/>
          <w:numId w:val="135"/>
        </w:numPr>
        <w:tabs>
          <w:tab w:val="left" w:pos="952"/>
          <w:tab w:val="left" w:pos="10632"/>
        </w:tabs>
        <w:spacing w:line="249" w:lineRule="auto"/>
        <w:ind w:right="13" w:firstLine="540"/>
        <w:rPr>
          <w:sz w:val="23"/>
        </w:rPr>
      </w:pPr>
      <w:r>
        <w:rPr>
          <w:w w:val="105"/>
          <w:sz w:val="2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23054" w:rsidRDefault="004D1B06" w:rsidP="004D1B06">
      <w:pPr>
        <w:pStyle w:val="a5"/>
        <w:numPr>
          <w:ilvl w:val="1"/>
          <w:numId w:val="135"/>
        </w:numPr>
        <w:tabs>
          <w:tab w:val="left" w:pos="865"/>
          <w:tab w:val="left" w:pos="10632"/>
        </w:tabs>
        <w:spacing w:line="249" w:lineRule="auto"/>
        <w:ind w:right="9" w:firstLine="540"/>
        <w:rPr>
          <w:sz w:val="23"/>
        </w:rPr>
      </w:pPr>
      <w:r>
        <w:rPr>
          <w:sz w:val="23"/>
        </w:rPr>
        <w:t xml:space="preserve">оценивать качество своего вклада в общий продукт по критериям, самостоятельно сформулированным </w:t>
      </w:r>
      <w:r>
        <w:rPr>
          <w:w w:val="105"/>
          <w:sz w:val="23"/>
        </w:rPr>
        <w:t>участниками</w:t>
      </w:r>
      <w:r>
        <w:rPr>
          <w:spacing w:val="-4"/>
          <w:w w:val="105"/>
          <w:sz w:val="23"/>
        </w:rPr>
        <w:t xml:space="preserve"> </w:t>
      </w:r>
      <w:r>
        <w:rPr>
          <w:w w:val="105"/>
          <w:sz w:val="23"/>
        </w:rPr>
        <w:t>взаимодействия; сравнивать результаты с</w:t>
      </w:r>
      <w:r>
        <w:rPr>
          <w:spacing w:val="-10"/>
          <w:w w:val="105"/>
          <w:sz w:val="23"/>
        </w:rPr>
        <w:t xml:space="preserve"> </w:t>
      </w:r>
      <w:r>
        <w:rPr>
          <w:w w:val="105"/>
          <w:sz w:val="23"/>
        </w:rPr>
        <w:t>исходной</w:t>
      </w:r>
      <w:r>
        <w:rPr>
          <w:spacing w:val="-4"/>
          <w:w w:val="105"/>
          <w:sz w:val="23"/>
        </w:rPr>
        <w:t xml:space="preserve"> </w:t>
      </w:r>
      <w:r>
        <w:rPr>
          <w:w w:val="105"/>
          <w:sz w:val="23"/>
        </w:rPr>
        <w:t>задачей</w:t>
      </w:r>
      <w:r>
        <w:rPr>
          <w:spacing w:val="-4"/>
          <w:w w:val="105"/>
          <w:sz w:val="23"/>
        </w:rPr>
        <w:t xml:space="preserve"> </w:t>
      </w:r>
      <w:r>
        <w:rPr>
          <w:w w:val="105"/>
          <w:sz w:val="23"/>
        </w:rPr>
        <w:t>и</w:t>
      </w:r>
      <w:r>
        <w:rPr>
          <w:spacing w:val="-4"/>
          <w:w w:val="105"/>
          <w:sz w:val="23"/>
        </w:rPr>
        <w:t xml:space="preserve"> </w:t>
      </w:r>
      <w:r>
        <w:rPr>
          <w:w w:val="105"/>
          <w:sz w:val="23"/>
        </w:rPr>
        <w:t>вклад</w:t>
      </w:r>
      <w:r>
        <w:rPr>
          <w:spacing w:val="-4"/>
          <w:w w:val="105"/>
          <w:sz w:val="23"/>
        </w:rPr>
        <w:t xml:space="preserve"> </w:t>
      </w:r>
      <w:r>
        <w:rPr>
          <w:w w:val="105"/>
          <w:sz w:val="23"/>
        </w:rPr>
        <w:t>каждого</w:t>
      </w:r>
      <w:r>
        <w:rPr>
          <w:spacing w:val="-3"/>
          <w:w w:val="105"/>
          <w:sz w:val="23"/>
        </w:rPr>
        <w:t xml:space="preserve"> </w:t>
      </w:r>
      <w:r>
        <w:rPr>
          <w:w w:val="105"/>
          <w:sz w:val="23"/>
        </w:rPr>
        <w:t>члена</w:t>
      </w:r>
      <w:r>
        <w:rPr>
          <w:spacing w:val="-4"/>
          <w:w w:val="105"/>
          <w:sz w:val="23"/>
        </w:rPr>
        <w:t xml:space="preserve"> </w:t>
      </w:r>
      <w:r>
        <w:rPr>
          <w:w w:val="105"/>
          <w:sz w:val="23"/>
        </w:rPr>
        <w:t>команды в достижение</w:t>
      </w:r>
      <w:r>
        <w:rPr>
          <w:spacing w:val="-16"/>
          <w:w w:val="105"/>
          <w:sz w:val="23"/>
        </w:rPr>
        <w:t xml:space="preserve"> </w:t>
      </w:r>
      <w:r>
        <w:rPr>
          <w:w w:val="105"/>
          <w:sz w:val="23"/>
        </w:rPr>
        <w:t>результатов,</w:t>
      </w:r>
      <w:r>
        <w:rPr>
          <w:spacing w:val="-15"/>
          <w:w w:val="105"/>
          <w:sz w:val="23"/>
        </w:rPr>
        <w:t xml:space="preserve"> </w:t>
      </w:r>
      <w:r>
        <w:rPr>
          <w:w w:val="105"/>
          <w:sz w:val="23"/>
        </w:rPr>
        <w:t>разделять</w:t>
      </w:r>
      <w:r>
        <w:rPr>
          <w:spacing w:val="-13"/>
          <w:w w:val="105"/>
          <w:sz w:val="23"/>
        </w:rPr>
        <w:t xml:space="preserve"> </w:t>
      </w:r>
      <w:r>
        <w:rPr>
          <w:w w:val="105"/>
          <w:sz w:val="23"/>
        </w:rPr>
        <w:t>сферу</w:t>
      </w:r>
      <w:r>
        <w:rPr>
          <w:spacing w:val="-8"/>
          <w:w w:val="105"/>
          <w:sz w:val="23"/>
        </w:rPr>
        <w:t xml:space="preserve"> </w:t>
      </w:r>
      <w:r>
        <w:rPr>
          <w:w w:val="105"/>
          <w:sz w:val="23"/>
        </w:rPr>
        <w:t>ответственности</w:t>
      </w:r>
      <w:r>
        <w:rPr>
          <w:spacing w:val="-15"/>
          <w:w w:val="105"/>
          <w:sz w:val="23"/>
        </w:rPr>
        <w:t xml:space="preserve"> </w:t>
      </w:r>
      <w:r>
        <w:rPr>
          <w:w w:val="105"/>
          <w:sz w:val="23"/>
        </w:rPr>
        <w:t>и</w:t>
      </w:r>
      <w:r>
        <w:rPr>
          <w:spacing w:val="-15"/>
          <w:w w:val="105"/>
          <w:sz w:val="23"/>
        </w:rPr>
        <w:t xml:space="preserve"> </w:t>
      </w:r>
      <w:r>
        <w:rPr>
          <w:w w:val="105"/>
          <w:sz w:val="23"/>
        </w:rPr>
        <w:t>проявлять</w:t>
      </w:r>
      <w:r>
        <w:rPr>
          <w:spacing w:val="-12"/>
          <w:w w:val="105"/>
          <w:sz w:val="23"/>
        </w:rPr>
        <w:t xml:space="preserve"> </w:t>
      </w:r>
      <w:r>
        <w:rPr>
          <w:w w:val="105"/>
          <w:sz w:val="23"/>
        </w:rPr>
        <w:t>готовность</w:t>
      </w:r>
      <w:r>
        <w:rPr>
          <w:spacing w:val="-16"/>
          <w:w w:val="105"/>
          <w:sz w:val="23"/>
        </w:rPr>
        <w:t xml:space="preserve"> </w:t>
      </w:r>
      <w:r>
        <w:rPr>
          <w:w w:val="105"/>
          <w:sz w:val="23"/>
        </w:rPr>
        <w:t>к</w:t>
      </w:r>
      <w:r>
        <w:rPr>
          <w:spacing w:val="-15"/>
          <w:w w:val="105"/>
          <w:sz w:val="23"/>
        </w:rPr>
        <w:t xml:space="preserve"> </w:t>
      </w:r>
      <w:r>
        <w:rPr>
          <w:w w:val="105"/>
          <w:sz w:val="23"/>
        </w:rPr>
        <w:t>предоставлению</w:t>
      </w:r>
      <w:r>
        <w:rPr>
          <w:spacing w:val="-9"/>
          <w:w w:val="105"/>
          <w:sz w:val="23"/>
        </w:rPr>
        <w:t xml:space="preserve"> </w:t>
      </w:r>
      <w:r>
        <w:rPr>
          <w:w w:val="105"/>
          <w:sz w:val="23"/>
        </w:rPr>
        <w:t>отчета перед группой.</w:t>
      </w:r>
    </w:p>
    <w:p w:rsidR="00623054" w:rsidRDefault="004D1B06" w:rsidP="004D1B06">
      <w:pPr>
        <w:pStyle w:val="3"/>
        <w:tabs>
          <w:tab w:val="left" w:pos="10632"/>
        </w:tabs>
        <w:spacing w:before="2"/>
        <w:jc w:val="both"/>
      </w:pPr>
      <w:r>
        <w:t>ПРЕДМЕТНЫЕ</w:t>
      </w:r>
      <w:r>
        <w:rPr>
          <w:spacing w:val="61"/>
        </w:rPr>
        <w:t xml:space="preserve"> </w:t>
      </w:r>
      <w:r>
        <w:rPr>
          <w:spacing w:val="-2"/>
        </w:rPr>
        <w:t>РЕЗУЛЬТАТЫ</w:t>
      </w:r>
    </w:p>
    <w:p w:rsidR="00623054" w:rsidRDefault="004D1B06" w:rsidP="004D1B06">
      <w:pPr>
        <w:pStyle w:val="a3"/>
        <w:tabs>
          <w:tab w:val="left" w:pos="10632"/>
        </w:tabs>
        <w:spacing w:before="2" w:line="254" w:lineRule="auto"/>
        <w:ind w:right="2" w:firstLine="540"/>
      </w:pPr>
      <w:r>
        <w:rPr>
          <w:b/>
          <w:w w:val="105"/>
        </w:rPr>
        <w:lastRenderedPageBreak/>
        <w:t xml:space="preserve">Предметные результаты </w:t>
      </w:r>
      <w:r>
        <w:rPr>
          <w:w w:val="105"/>
        </w:rPr>
        <w:t>освоения программы по обществознанию на уровне основного общего образования должны обеспечивать:</w:t>
      </w:r>
    </w:p>
    <w:p w:rsidR="00623054" w:rsidRPr="00ED66BC" w:rsidRDefault="004D1B06" w:rsidP="00ED66BC">
      <w:pPr>
        <w:pStyle w:val="a5"/>
        <w:numPr>
          <w:ilvl w:val="0"/>
          <w:numId w:val="134"/>
        </w:numPr>
        <w:tabs>
          <w:tab w:val="left" w:pos="1037"/>
          <w:tab w:val="left" w:pos="10632"/>
        </w:tabs>
        <w:spacing w:line="249" w:lineRule="auto"/>
        <w:ind w:right="-15" w:firstLine="540"/>
        <w:rPr>
          <w:sz w:val="23"/>
        </w:rPr>
      </w:pPr>
      <w:r>
        <w:rPr>
          <w:w w:val="105"/>
          <w:sz w:val="23"/>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w:t>
      </w:r>
      <w:r>
        <w:rPr>
          <w:sz w:val="23"/>
        </w:rPr>
        <w:t xml:space="preserve">трудового и семейного права, основы налогового законодательства); процессах и явлениях в экономической, </w:t>
      </w:r>
      <w:r>
        <w:rPr>
          <w:w w:val="105"/>
          <w:sz w:val="23"/>
        </w:rPr>
        <w:t>социальной, духовной и политической сферах жизни общества; основах конституционного строя и организации государственной власти в</w:t>
      </w:r>
      <w:r>
        <w:rPr>
          <w:spacing w:val="24"/>
          <w:w w:val="105"/>
          <w:sz w:val="23"/>
        </w:rPr>
        <w:t xml:space="preserve"> </w:t>
      </w:r>
      <w:r>
        <w:rPr>
          <w:w w:val="105"/>
          <w:sz w:val="23"/>
        </w:rPr>
        <w:t>Российской</w:t>
      </w:r>
      <w:r>
        <w:rPr>
          <w:spacing w:val="24"/>
          <w:w w:val="105"/>
          <w:sz w:val="23"/>
        </w:rPr>
        <w:t xml:space="preserve"> </w:t>
      </w:r>
      <w:r>
        <w:rPr>
          <w:w w:val="105"/>
          <w:sz w:val="23"/>
        </w:rPr>
        <w:t>Федерации, правовом статусе гражданина Российской</w:t>
      </w:r>
      <w:r w:rsidR="00ED66BC">
        <w:rPr>
          <w:w w:val="105"/>
          <w:sz w:val="23"/>
        </w:rPr>
        <w:t xml:space="preserve"> </w:t>
      </w:r>
      <w:r w:rsidRPr="00ED66BC">
        <w:rPr>
          <w:w w:val="105"/>
        </w:rPr>
        <w:t>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23054" w:rsidRDefault="004D1B06" w:rsidP="004D1B06">
      <w:pPr>
        <w:pStyle w:val="a5"/>
        <w:numPr>
          <w:ilvl w:val="0"/>
          <w:numId w:val="134"/>
        </w:numPr>
        <w:tabs>
          <w:tab w:val="left" w:pos="1002"/>
          <w:tab w:val="left" w:pos="10632"/>
        </w:tabs>
        <w:spacing w:before="10" w:line="249" w:lineRule="auto"/>
        <w:ind w:right="9" w:firstLine="540"/>
        <w:rPr>
          <w:sz w:val="23"/>
        </w:rPr>
      </w:pPr>
      <w:r>
        <w:rPr>
          <w:w w:val="105"/>
          <w:sz w:val="23"/>
        </w:rPr>
        <w:t>умение</w:t>
      </w:r>
      <w:r>
        <w:rPr>
          <w:spacing w:val="-2"/>
          <w:w w:val="105"/>
          <w:sz w:val="23"/>
        </w:rPr>
        <w:t xml:space="preserve"> </w:t>
      </w:r>
      <w:r>
        <w:rPr>
          <w:w w:val="105"/>
          <w:sz w:val="23"/>
        </w:rPr>
        <w:t>характеризовать</w:t>
      </w:r>
      <w:r>
        <w:rPr>
          <w:spacing w:val="-4"/>
          <w:w w:val="105"/>
          <w:sz w:val="23"/>
        </w:rPr>
        <w:t xml:space="preserve"> </w:t>
      </w:r>
      <w:r>
        <w:rPr>
          <w:w w:val="105"/>
          <w:sz w:val="23"/>
        </w:rPr>
        <w:t>по</w:t>
      </w:r>
      <w:r>
        <w:rPr>
          <w:spacing w:val="-7"/>
          <w:w w:val="105"/>
          <w:sz w:val="23"/>
        </w:rPr>
        <w:t xml:space="preserve"> </w:t>
      </w:r>
      <w:r>
        <w:rPr>
          <w:w w:val="105"/>
          <w:sz w:val="23"/>
        </w:rPr>
        <w:t>алгоритму,</w:t>
      </w:r>
      <w:r>
        <w:rPr>
          <w:spacing w:val="-5"/>
          <w:w w:val="105"/>
          <w:sz w:val="23"/>
        </w:rPr>
        <w:t xml:space="preserve"> </w:t>
      </w:r>
      <w:r>
        <w:rPr>
          <w:w w:val="105"/>
          <w:sz w:val="23"/>
        </w:rPr>
        <w:t>с</w:t>
      </w:r>
      <w:r>
        <w:rPr>
          <w:spacing w:val="-7"/>
          <w:w w:val="105"/>
          <w:sz w:val="23"/>
        </w:rPr>
        <w:t xml:space="preserve"> </w:t>
      </w:r>
      <w:r>
        <w:rPr>
          <w:w w:val="105"/>
          <w:sz w:val="23"/>
        </w:rPr>
        <w:t>использованием</w:t>
      </w:r>
      <w:r>
        <w:rPr>
          <w:spacing w:val="-3"/>
          <w:w w:val="105"/>
          <w:sz w:val="23"/>
        </w:rPr>
        <w:t xml:space="preserve"> </w:t>
      </w:r>
      <w:r>
        <w:rPr>
          <w:w w:val="105"/>
          <w:sz w:val="23"/>
        </w:rPr>
        <w:t>ключевых</w:t>
      </w:r>
      <w:r>
        <w:rPr>
          <w:spacing w:val="-1"/>
          <w:w w:val="105"/>
          <w:sz w:val="23"/>
        </w:rPr>
        <w:t xml:space="preserve"> </w:t>
      </w:r>
      <w:r>
        <w:rPr>
          <w:w w:val="105"/>
          <w:sz w:val="23"/>
        </w:rPr>
        <w:t>слов</w:t>
      </w:r>
      <w:r>
        <w:rPr>
          <w:spacing w:val="-1"/>
          <w:w w:val="105"/>
          <w:sz w:val="23"/>
        </w:rPr>
        <w:t xml:space="preserve"> </w:t>
      </w:r>
      <w:r>
        <w:rPr>
          <w:w w:val="105"/>
          <w:sz w:val="23"/>
        </w:rPr>
        <w:t>традиционные</w:t>
      </w:r>
      <w:r>
        <w:rPr>
          <w:spacing w:val="-2"/>
          <w:w w:val="105"/>
          <w:sz w:val="23"/>
        </w:rPr>
        <w:t xml:space="preserve"> </w:t>
      </w:r>
      <w:r>
        <w:rPr>
          <w:w w:val="105"/>
          <w:sz w:val="23"/>
        </w:rPr>
        <w:t>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23054" w:rsidRDefault="004D1B06" w:rsidP="004D1B06">
      <w:pPr>
        <w:pStyle w:val="a5"/>
        <w:numPr>
          <w:ilvl w:val="0"/>
          <w:numId w:val="134"/>
        </w:numPr>
        <w:tabs>
          <w:tab w:val="left" w:pos="1030"/>
          <w:tab w:val="left" w:pos="10632"/>
        </w:tabs>
        <w:spacing w:line="252" w:lineRule="auto"/>
        <w:ind w:firstLine="540"/>
        <w:rPr>
          <w:sz w:val="23"/>
        </w:rPr>
      </w:pPr>
      <w:r>
        <w:rPr>
          <w:w w:val="105"/>
          <w:sz w:val="23"/>
        </w:rPr>
        <w:t>умение с использованием различных источников приводить примеры (в том числе моделировать ситуации)</w:t>
      </w:r>
      <w:r>
        <w:rPr>
          <w:spacing w:val="-8"/>
          <w:w w:val="105"/>
          <w:sz w:val="23"/>
        </w:rPr>
        <w:t xml:space="preserve"> </w:t>
      </w:r>
      <w:r>
        <w:rPr>
          <w:w w:val="105"/>
          <w:sz w:val="23"/>
        </w:rPr>
        <w:t>деятельности</w:t>
      </w:r>
      <w:r>
        <w:rPr>
          <w:spacing w:val="-6"/>
          <w:w w:val="105"/>
          <w:sz w:val="23"/>
        </w:rPr>
        <w:t xml:space="preserve"> </w:t>
      </w:r>
      <w:r>
        <w:rPr>
          <w:w w:val="105"/>
          <w:sz w:val="23"/>
        </w:rPr>
        <w:t>людей,</w:t>
      </w:r>
      <w:r>
        <w:rPr>
          <w:spacing w:val="-3"/>
          <w:w w:val="105"/>
          <w:sz w:val="23"/>
        </w:rPr>
        <w:t xml:space="preserve"> </w:t>
      </w:r>
      <w:r>
        <w:rPr>
          <w:w w:val="105"/>
          <w:sz w:val="23"/>
        </w:rPr>
        <w:t>социальных</w:t>
      </w:r>
      <w:r>
        <w:rPr>
          <w:spacing w:val="-5"/>
          <w:w w:val="105"/>
          <w:sz w:val="23"/>
        </w:rPr>
        <w:t xml:space="preserve"> </w:t>
      </w:r>
      <w:r>
        <w:rPr>
          <w:w w:val="105"/>
          <w:sz w:val="23"/>
        </w:rPr>
        <w:t>объектов,</w:t>
      </w:r>
      <w:r>
        <w:rPr>
          <w:spacing w:val="-3"/>
          <w:w w:val="105"/>
          <w:sz w:val="23"/>
        </w:rPr>
        <w:t xml:space="preserve"> </w:t>
      </w:r>
      <w:r>
        <w:rPr>
          <w:w w:val="105"/>
          <w:sz w:val="23"/>
        </w:rPr>
        <w:t>явлений,</w:t>
      </w:r>
      <w:r>
        <w:rPr>
          <w:spacing w:val="-9"/>
          <w:w w:val="105"/>
          <w:sz w:val="23"/>
        </w:rPr>
        <w:t xml:space="preserve"> </w:t>
      </w:r>
      <w:r>
        <w:rPr>
          <w:w w:val="105"/>
          <w:sz w:val="23"/>
        </w:rPr>
        <w:t>процессов определенного</w:t>
      </w:r>
      <w:r>
        <w:rPr>
          <w:spacing w:val="-5"/>
          <w:w w:val="105"/>
          <w:sz w:val="23"/>
        </w:rPr>
        <w:t xml:space="preserve"> </w:t>
      </w:r>
      <w:r>
        <w:rPr>
          <w:w w:val="105"/>
          <w:sz w:val="23"/>
        </w:rPr>
        <w:t>типа</w:t>
      </w:r>
      <w:r>
        <w:rPr>
          <w:spacing w:val="-6"/>
          <w:w w:val="105"/>
          <w:sz w:val="23"/>
        </w:rPr>
        <w:t xml:space="preserve"> </w:t>
      </w:r>
      <w:r>
        <w:rPr>
          <w:w w:val="105"/>
          <w:sz w:val="23"/>
        </w:rPr>
        <w:t>в</w:t>
      </w:r>
      <w:r>
        <w:rPr>
          <w:spacing w:val="-6"/>
          <w:w w:val="105"/>
          <w:sz w:val="23"/>
        </w:rPr>
        <w:t xml:space="preserve"> </w:t>
      </w:r>
      <w:r>
        <w:rPr>
          <w:w w:val="105"/>
          <w:sz w:val="23"/>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23054" w:rsidRDefault="004D1B06" w:rsidP="004D1B06">
      <w:pPr>
        <w:pStyle w:val="a5"/>
        <w:numPr>
          <w:ilvl w:val="0"/>
          <w:numId w:val="134"/>
        </w:numPr>
        <w:tabs>
          <w:tab w:val="left" w:pos="1117"/>
          <w:tab w:val="left" w:pos="10632"/>
        </w:tabs>
        <w:spacing w:line="252" w:lineRule="auto"/>
        <w:ind w:right="9" w:firstLine="540"/>
        <w:rPr>
          <w:sz w:val="23"/>
        </w:rPr>
      </w:pPr>
      <w:r>
        <w:rPr>
          <w:w w:val="105"/>
          <w:sz w:val="23"/>
        </w:rPr>
        <w:t>умение по образцу классифицировать по разным признакам (в том числе устанавливать существенный</w:t>
      </w:r>
      <w:r>
        <w:rPr>
          <w:spacing w:val="-16"/>
          <w:w w:val="105"/>
          <w:sz w:val="23"/>
        </w:rPr>
        <w:t xml:space="preserve"> </w:t>
      </w:r>
      <w:r>
        <w:rPr>
          <w:w w:val="105"/>
          <w:sz w:val="23"/>
        </w:rPr>
        <w:t>признак</w:t>
      </w:r>
      <w:r>
        <w:rPr>
          <w:spacing w:val="-15"/>
          <w:w w:val="105"/>
          <w:sz w:val="23"/>
        </w:rPr>
        <w:t xml:space="preserve"> </w:t>
      </w:r>
      <w:r>
        <w:rPr>
          <w:w w:val="105"/>
          <w:sz w:val="23"/>
        </w:rPr>
        <w:t>классификации)</w:t>
      </w:r>
      <w:r>
        <w:rPr>
          <w:spacing w:val="-15"/>
          <w:w w:val="105"/>
          <w:sz w:val="23"/>
        </w:rPr>
        <w:t xml:space="preserve"> </w:t>
      </w:r>
      <w:r>
        <w:rPr>
          <w:w w:val="105"/>
          <w:sz w:val="23"/>
        </w:rPr>
        <w:t>социальные</w:t>
      </w:r>
      <w:r>
        <w:rPr>
          <w:spacing w:val="-10"/>
          <w:w w:val="105"/>
          <w:sz w:val="23"/>
        </w:rPr>
        <w:t xml:space="preserve"> </w:t>
      </w:r>
      <w:r>
        <w:rPr>
          <w:w w:val="105"/>
          <w:sz w:val="23"/>
        </w:rPr>
        <w:t>объекты,</w:t>
      </w:r>
      <w:r>
        <w:rPr>
          <w:spacing w:val="-12"/>
          <w:w w:val="105"/>
          <w:sz w:val="23"/>
        </w:rPr>
        <w:t xml:space="preserve"> </w:t>
      </w:r>
      <w:r>
        <w:rPr>
          <w:w w:val="105"/>
          <w:sz w:val="23"/>
        </w:rPr>
        <w:t>явления,</w:t>
      </w:r>
      <w:r>
        <w:rPr>
          <w:spacing w:val="-7"/>
          <w:w w:val="105"/>
          <w:sz w:val="23"/>
        </w:rPr>
        <w:t xml:space="preserve"> </w:t>
      </w:r>
      <w:r>
        <w:rPr>
          <w:w w:val="105"/>
          <w:sz w:val="23"/>
        </w:rPr>
        <w:t>процессы,</w:t>
      </w:r>
      <w:r>
        <w:rPr>
          <w:spacing w:val="-12"/>
          <w:w w:val="105"/>
          <w:sz w:val="23"/>
        </w:rPr>
        <w:t xml:space="preserve"> </w:t>
      </w:r>
      <w:r>
        <w:rPr>
          <w:w w:val="105"/>
          <w:sz w:val="23"/>
        </w:rPr>
        <w:t>относящиеся</w:t>
      </w:r>
      <w:r>
        <w:rPr>
          <w:spacing w:val="-12"/>
          <w:w w:val="105"/>
          <w:sz w:val="23"/>
        </w:rPr>
        <w:t xml:space="preserve"> </w:t>
      </w:r>
      <w:r>
        <w:rPr>
          <w:w w:val="105"/>
          <w:sz w:val="23"/>
        </w:rPr>
        <w:t>к</w:t>
      </w:r>
      <w:r>
        <w:rPr>
          <w:spacing w:val="-12"/>
          <w:w w:val="105"/>
          <w:sz w:val="23"/>
        </w:rPr>
        <w:t xml:space="preserve"> </w:t>
      </w:r>
      <w:r>
        <w:rPr>
          <w:w w:val="105"/>
          <w:sz w:val="23"/>
        </w:rPr>
        <w:t>различным сферам общественной жизни,</w:t>
      </w:r>
      <w:r>
        <w:rPr>
          <w:spacing w:val="-2"/>
          <w:w w:val="105"/>
          <w:sz w:val="23"/>
        </w:rPr>
        <w:t xml:space="preserve"> </w:t>
      </w:r>
      <w:r>
        <w:rPr>
          <w:w w:val="105"/>
          <w:sz w:val="23"/>
        </w:rPr>
        <w:t>их существенные признаки, элементы</w:t>
      </w:r>
      <w:r>
        <w:rPr>
          <w:spacing w:val="-2"/>
          <w:w w:val="105"/>
          <w:sz w:val="23"/>
        </w:rPr>
        <w:t xml:space="preserve"> </w:t>
      </w:r>
      <w:r>
        <w:rPr>
          <w:w w:val="105"/>
          <w:sz w:val="23"/>
        </w:rPr>
        <w:t>и основные функции;</w:t>
      </w:r>
    </w:p>
    <w:p w:rsidR="00623054" w:rsidRDefault="004D1B06" w:rsidP="004D1B06">
      <w:pPr>
        <w:pStyle w:val="a5"/>
        <w:numPr>
          <w:ilvl w:val="0"/>
          <w:numId w:val="134"/>
        </w:numPr>
        <w:tabs>
          <w:tab w:val="left" w:pos="1059"/>
          <w:tab w:val="left" w:pos="10632"/>
        </w:tabs>
        <w:spacing w:line="254" w:lineRule="auto"/>
        <w:ind w:right="9" w:firstLine="540"/>
        <w:rPr>
          <w:sz w:val="23"/>
        </w:rPr>
      </w:pPr>
      <w:r>
        <w:rPr>
          <w:w w:val="105"/>
          <w:sz w:val="23"/>
        </w:rPr>
        <w:t>умение после предварительного анализа сравнивать деятельность людей, социальные объекты, явления,</w:t>
      </w:r>
      <w:r>
        <w:rPr>
          <w:spacing w:val="-1"/>
          <w:w w:val="105"/>
          <w:sz w:val="23"/>
        </w:rPr>
        <w:t xml:space="preserve"> </w:t>
      </w:r>
      <w:r>
        <w:rPr>
          <w:w w:val="105"/>
          <w:sz w:val="23"/>
        </w:rPr>
        <w:t>процессы</w:t>
      </w:r>
      <w:r>
        <w:rPr>
          <w:spacing w:val="-1"/>
          <w:w w:val="105"/>
          <w:sz w:val="23"/>
        </w:rPr>
        <w:t xml:space="preserve"> </w:t>
      </w:r>
      <w:r>
        <w:rPr>
          <w:w w:val="105"/>
          <w:sz w:val="23"/>
        </w:rPr>
        <w:t>в различных сферах общественной жизни,</w:t>
      </w:r>
      <w:r>
        <w:rPr>
          <w:spacing w:val="-1"/>
          <w:w w:val="105"/>
          <w:sz w:val="23"/>
        </w:rPr>
        <w:t xml:space="preserve"> </w:t>
      </w:r>
      <w:r>
        <w:rPr>
          <w:w w:val="105"/>
          <w:sz w:val="23"/>
        </w:rPr>
        <w:t>их элементы</w:t>
      </w:r>
      <w:r>
        <w:rPr>
          <w:spacing w:val="-1"/>
          <w:w w:val="105"/>
          <w:sz w:val="23"/>
        </w:rPr>
        <w:t xml:space="preserve"> </w:t>
      </w:r>
      <w:r>
        <w:rPr>
          <w:w w:val="105"/>
          <w:sz w:val="23"/>
        </w:rPr>
        <w:t>и основные функции;</w:t>
      </w:r>
    </w:p>
    <w:p w:rsidR="00623054" w:rsidRDefault="004D1B06" w:rsidP="004D1B06">
      <w:pPr>
        <w:pStyle w:val="a5"/>
        <w:numPr>
          <w:ilvl w:val="0"/>
          <w:numId w:val="134"/>
        </w:numPr>
        <w:tabs>
          <w:tab w:val="left" w:pos="987"/>
          <w:tab w:val="left" w:pos="10632"/>
        </w:tabs>
        <w:spacing w:line="249" w:lineRule="auto"/>
        <w:ind w:right="1" w:firstLine="540"/>
        <w:rPr>
          <w:sz w:val="23"/>
        </w:rPr>
      </w:pPr>
      <w:r>
        <w:rPr>
          <w:sz w:val="23"/>
        </w:rPr>
        <w:t xml:space="preserve">умение после предварительного анализа и (или) по образцу, по алгоритму устанавливать взаимосвязи </w:t>
      </w:r>
      <w:r>
        <w:rPr>
          <w:w w:val="105"/>
          <w:sz w:val="23"/>
        </w:rPr>
        <w:t xml:space="preserve">социальных объектов, явлений, процессов в различных сферах общественной жизни, их элементов и </w:t>
      </w:r>
      <w:r>
        <w:rPr>
          <w:sz w:val="23"/>
        </w:rPr>
        <w:t xml:space="preserve">основных функций, включая взаимодействия общества и природы, человека и общества, сфер общественной </w:t>
      </w:r>
      <w:r>
        <w:rPr>
          <w:w w:val="105"/>
          <w:sz w:val="23"/>
        </w:rPr>
        <w:t>жизни,</w:t>
      </w:r>
      <w:r>
        <w:rPr>
          <w:spacing w:val="-1"/>
          <w:w w:val="105"/>
          <w:sz w:val="23"/>
        </w:rPr>
        <w:t xml:space="preserve"> </w:t>
      </w:r>
      <w:r>
        <w:rPr>
          <w:w w:val="105"/>
          <w:sz w:val="23"/>
        </w:rPr>
        <w:t>гражданина и государства; связи политических</w:t>
      </w:r>
      <w:r>
        <w:rPr>
          <w:spacing w:val="-3"/>
          <w:w w:val="105"/>
          <w:sz w:val="23"/>
        </w:rPr>
        <w:t xml:space="preserve"> </w:t>
      </w:r>
      <w:r>
        <w:rPr>
          <w:w w:val="105"/>
          <w:sz w:val="23"/>
        </w:rPr>
        <w:t xml:space="preserve">потрясений и социально-экономических кризисов в </w:t>
      </w:r>
      <w:r>
        <w:rPr>
          <w:spacing w:val="-2"/>
          <w:w w:val="105"/>
          <w:sz w:val="23"/>
        </w:rPr>
        <w:t>государстве;</w:t>
      </w:r>
    </w:p>
    <w:p w:rsidR="00623054" w:rsidRDefault="004D1B06" w:rsidP="004D1B06">
      <w:pPr>
        <w:pStyle w:val="a5"/>
        <w:numPr>
          <w:ilvl w:val="0"/>
          <w:numId w:val="134"/>
        </w:numPr>
        <w:tabs>
          <w:tab w:val="left" w:pos="980"/>
          <w:tab w:val="left" w:pos="10632"/>
        </w:tabs>
        <w:spacing w:line="249" w:lineRule="auto"/>
        <w:ind w:right="-15" w:firstLine="540"/>
        <w:rPr>
          <w:sz w:val="23"/>
        </w:rPr>
      </w:pPr>
      <w:r>
        <w:rPr>
          <w:sz w:val="23"/>
        </w:rPr>
        <w:t xml:space="preserve">умение использовать полученные знания для объяснения сущности, взаимосвязей явлений, процессов </w:t>
      </w:r>
      <w:r>
        <w:rPr>
          <w:w w:val="105"/>
          <w:sz w:val="23"/>
        </w:rPr>
        <w:t>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23054" w:rsidRDefault="004D1B06" w:rsidP="004D1B06">
      <w:pPr>
        <w:pStyle w:val="a5"/>
        <w:numPr>
          <w:ilvl w:val="0"/>
          <w:numId w:val="134"/>
        </w:numPr>
        <w:tabs>
          <w:tab w:val="left" w:pos="1009"/>
          <w:tab w:val="left" w:pos="10632"/>
        </w:tabs>
        <w:spacing w:line="252" w:lineRule="auto"/>
        <w:ind w:right="-15" w:firstLine="540"/>
        <w:rPr>
          <w:sz w:val="23"/>
        </w:rPr>
      </w:pPr>
      <w:r>
        <w:rPr>
          <w:w w:val="105"/>
          <w:sz w:val="23"/>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623054" w:rsidRDefault="004D1B06" w:rsidP="004D1B06">
      <w:pPr>
        <w:pStyle w:val="a5"/>
        <w:numPr>
          <w:ilvl w:val="0"/>
          <w:numId w:val="134"/>
        </w:numPr>
        <w:tabs>
          <w:tab w:val="left" w:pos="995"/>
          <w:tab w:val="left" w:pos="10632"/>
        </w:tabs>
        <w:spacing w:line="249" w:lineRule="auto"/>
        <w:ind w:right="5" w:firstLine="540"/>
        <w:rPr>
          <w:sz w:val="23"/>
        </w:rPr>
      </w:pPr>
      <w:r>
        <w:rPr>
          <w:w w:val="105"/>
          <w:sz w:val="23"/>
        </w:rPr>
        <w:t>умение</w:t>
      </w:r>
      <w:r>
        <w:rPr>
          <w:spacing w:val="-13"/>
          <w:w w:val="105"/>
          <w:sz w:val="23"/>
        </w:rPr>
        <w:t xml:space="preserve"> </w:t>
      </w:r>
      <w:r>
        <w:rPr>
          <w:w w:val="105"/>
          <w:sz w:val="23"/>
        </w:rPr>
        <w:t>решать</w:t>
      </w:r>
      <w:r>
        <w:rPr>
          <w:spacing w:val="-8"/>
          <w:w w:val="105"/>
          <w:sz w:val="23"/>
        </w:rPr>
        <w:t xml:space="preserve"> </w:t>
      </w:r>
      <w:r>
        <w:rPr>
          <w:w w:val="105"/>
          <w:sz w:val="23"/>
        </w:rPr>
        <w:t>в</w:t>
      </w:r>
      <w:r>
        <w:rPr>
          <w:spacing w:val="-6"/>
          <w:w w:val="105"/>
          <w:sz w:val="23"/>
        </w:rPr>
        <w:t xml:space="preserve"> </w:t>
      </w:r>
      <w:r>
        <w:rPr>
          <w:w w:val="105"/>
          <w:sz w:val="23"/>
        </w:rPr>
        <w:t>рамках</w:t>
      </w:r>
      <w:r>
        <w:rPr>
          <w:spacing w:val="-11"/>
          <w:w w:val="105"/>
          <w:sz w:val="23"/>
        </w:rPr>
        <w:t xml:space="preserve"> </w:t>
      </w:r>
      <w:r>
        <w:rPr>
          <w:w w:val="105"/>
          <w:sz w:val="23"/>
        </w:rPr>
        <w:t>изученного</w:t>
      </w:r>
      <w:r>
        <w:rPr>
          <w:spacing w:val="-11"/>
          <w:w w:val="105"/>
          <w:sz w:val="23"/>
        </w:rPr>
        <w:t xml:space="preserve"> </w:t>
      </w:r>
      <w:r>
        <w:rPr>
          <w:w w:val="105"/>
          <w:sz w:val="23"/>
        </w:rPr>
        <w:t>материала</w:t>
      </w:r>
      <w:r>
        <w:rPr>
          <w:spacing w:val="-11"/>
          <w:w w:val="105"/>
          <w:sz w:val="23"/>
        </w:rPr>
        <w:t xml:space="preserve"> </w:t>
      </w:r>
      <w:r>
        <w:rPr>
          <w:w w:val="105"/>
          <w:sz w:val="23"/>
        </w:rPr>
        <w:t>познавательные</w:t>
      </w:r>
      <w:r>
        <w:rPr>
          <w:spacing w:val="-11"/>
          <w:w w:val="105"/>
          <w:sz w:val="23"/>
        </w:rPr>
        <w:t xml:space="preserve"> </w:t>
      </w:r>
      <w:r>
        <w:rPr>
          <w:w w:val="105"/>
          <w:sz w:val="23"/>
        </w:rPr>
        <w:t>и</w:t>
      </w:r>
      <w:r>
        <w:rPr>
          <w:spacing w:val="-11"/>
          <w:w w:val="105"/>
          <w:sz w:val="23"/>
        </w:rPr>
        <w:t xml:space="preserve"> </w:t>
      </w:r>
      <w:r>
        <w:rPr>
          <w:w w:val="105"/>
          <w:sz w:val="23"/>
        </w:rPr>
        <w:t>практические</w:t>
      </w:r>
      <w:r>
        <w:rPr>
          <w:spacing w:val="-16"/>
          <w:w w:val="105"/>
          <w:sz w:val="23"/>
        </w:rPr>
        <w:t xml:space="preserve"> </w:t>
      </w:r>
      <w:r>
        <w:rPr>
          <w:w w:val="105"/>
          <w:sz w:val="23"/>
        </w:rPr>
        <w:t>задачи,</w:t>
      </w:r>
      <w:r>
        <w:rPr>
          <w:spacing w:val="-8"/>
          <w:w w:val="105"/>
          <w:sz w:val="23"/>
        </w:rPr>
        <w:t xml:space="preserve"> </w:t>
      </w:r>
      <w:r>
        <w:rPr>
          <w:w w:val="105"/>
          <w:sz w:val="23"/>
        </w:rPr>
        <w:t>отражающие выполнение</w:t>
      </w:r>
      <w:r>
        <w:rPr>
          <w:spacing w:val="-7"/>
          <w:w w:val="105"/>
          <w:sz w:val="23"/>
        </w:rPr>
        <w:t xml:space="preserve"> </w:t>
      </w:r>
      <w:r>
        <w:rPr>
          <w:w w:val="105"/>
          <w:sz w:val="23"/>
        </w:rPr>
        <w:t>типичных</w:t>
      </w:r>
      <w:r>
        <w:rPr>
          <w:spacing w:val="-6"/>
          <w:w w:val="105"/>
          <w:sz w:val="23"/>
        </w:rPr>
        <w:t xml:space="preserve"> </w:t>
      </w:r>
      <w:r>
        <w:rPr>
          <w:w w:val="105"/>
          <w:sz w:val="23"/>
        </w:rPr>
        <w:t>для</w:t>
      </w:r>
      <w:r>
        <w:rPr>
          <w:spacing w:val="-10"/>
          <w:w w:val="105"/>
          <w:sz w:val="23"/>
        </w:rPr>
        <w:t xml:space="preserve"> </w:t>
      </w:r>
      <w:r>
        <w:rPr>
          <w:w w:val="105"/>
          <w:sz w:val="23"/>
        </w:rPr>
        <w:t>несовершеннолетнего</w:t>
      </w:r>
      <w:r>
        <w:rPr>
          <w:spacing w:val="-6"/>
          <w:w w:val="105"/>
          <w:sz w:val="23"/>
        </w:rPr>
        <w:t xml:space="preserve"> </w:t>
      </w:r>
      <w:r>
        <w:rPr>
          <w:w w:val="105"/>
          <w:sz w:val="23"/>
        </w:rPr>
        <w:t>социальных</w:t>
      </w:r>
      <w:r>
        <w:rPr>
          <w:spacing w:val="-6"/>
          <w:w w:val="105"/>
          <w:sz w:val="23"/>
        </w:rPr>
        <w:t xml:space="preserve"> </w:t>
      </w:r>
      <w:r>
        <w:rPr>
          <w:w w:val="105"/>
          <w:sz w:val="23"/>
        </w:rPr>
        <w:t>ролей,</w:t>
      </w:r>
      <w:r>
        <w:rPr>
          <w:spacing w:val="-5"/>
          <w:w w:val="105"/>
          <w:sz w:val="23"/>
        </w:rPr>
        <w:t xml:space="preserve"> </w:t>
      </w:r>
      <w:r>
        <w:rPr>
          <w:w w:val="105"/>
          <w:sz w:val="23"/>
        </w:rPr>
        <w:t>типичные</w:t>
      </w:r>
      <w:r>
        <w:rPr>
          <w:spacing w:val="-13"/>
          <w:w w:val="105"/>
          <w:sz w:val="23"/>
        </w:rPr>
        <w:t xml:space="preserve"> </w:t>
      </w:r>
      <w:r>
        <w:rPr>
          <w:w w:val="105"/>
          <w:sz w:val="23"/>
        </w:rPr>
        <w:t>социальные</w:t>
      </w:r>
      <w:r>
        <w:rPr>
          <w:spacing w:val="-7"/>
          <w:w w:val="105"/>
          <w:sz w:val="23"/>
        </w:rPr>
        <w:t xml:space="preserve"> </w:t>
      </w:r>
      <w:r>
        <w:rPr>
          <w:w w:val="105"/>
          <w:sz w:val="23"/>
        </w:rPr>
        <w:t>взаимодействия в различных сферах общественной жизни, в том числе процессы формирования, накопления и инвестирования сбережений;</w:t>
      </w:r>
    </w:p>
    <w:p w:rsidR="00623054" w:rsidRDefault="004D1B06" w:rsidP="004D1B06">
      <w:pPr>
        <w:pStyle w:val="a5"/>
        <w:numPr>
          <w:ilvl w:val="0"/>
          <w:numId w:val="134"/>
        </w:numPr>
        <w:tabs>
          <w:tab w:val="left" w:pos="1109"/>
          <w:tab w:val="left" w:pos="10632"/>
        </w:tabs>
        <w:spacing w:line="252" w:lineRule="auto"/>
        <w:ind w:right="5" w:firstLine="540"/>
        <w:rPr>
          <w:sz w:val="23"/>
        </w:rPr>
      </w:pPr>
      <w:r>
        <w:rPr>
          <w:sz w:val="23"/>
        </w:rPr>
        <w:t xml:space="preserve">овладение смысловым чтением текстов обществоведческой тематики, позволяющим воспринимать, </w:t>
      </w:r>
      <w:r>
        <w:rPr>
          <w:w w:val="105"/>
          <w:sz w:val="23"/>
        </w:rPr>
        <w:t>понимать</w:t>
      </w:r>
      <w:r>
        <w:rPr>
          <w:spacing w:val="-13"/>
          <w:w w:val="105"/>
          <w:sz w:val="23"/>
        </w:rPr>
        <w:t xml:space="preserve"> </w:t>
      </w:r>
      <w:r>
        <w:rPr>
          <w:w w:val="105"/>
          <w:sz w:val="23"/>
        </w:rPr>
        <w:t>и</w:t>
      </w:r>
      <w:r>
        <w:rPr>
          <w:spacing w:val="-11"/>
          <w:w w:val="105"/>
          <w:sz w:val="23"/>
        </w:rPr>
        <w:t xml:space="preserve"> </w:t>
      </w:r>
      <w:r>
        <w:rPr>
          <w:w w:val="105"/>
          <w:sz w:val="23"/>
        </w:rPr>
        <w:t>интерпретировать</w:t>
      </w:r>
      <w:r>
        <w:rPr>
          <w:spacing w:val="-7"/>
          <w:w w:val="105"/>
          <w:sz w:val="23"/>
        </w:rPr>
        <w:t xml:space="preserve"> </w:t>
      </w:r>
      <w:r>
        <w:rPr>
          <w:w w:val="105"/>
          <w:sz w:val="23"/>
        </w:rPr>
        <w:t>смысл</w:t>
      </w:r>
      <w:r>
        <w:rPr>
          <w:spacing w:val="-10"/>
          <w:w w:val="105"/>
          <w:sz w:val="23"/>
        </w:rPr>
        <w:t xml:space="preserve"> </w:t>
      </w:r>
      <w:r>
        <w:rPr>
          <w:w w:val="105"/>
          <w:sz w:val="23"/>
        </w:rPr>
        <w:t>текстов</w:t>
      </w:r>
      <w:r>
        <w:rPr>
          <w:spacing w:val="-5"/>
          <w:w w:val="105"/>
          <w:sz w:val="23"/>
        </w:rPr>
        <w:t xml:space="preserve"> </w:t>
      </w:r>
      <w:r>
        <w:rPr>
          <w:w w:val="105"/>
          <w:sz w:val="23"/>
        </w:rPr>
        <w:t>разных</w:t>
      </w:r>
      <w:r>
        <w:rPr>
          <w:spacing w:val="-10"/>
          <w:w w:val="105"/>
          <w:sz w:val="23"/>
        </w:rPr>
        <w:t xml:space="preserve"> </w:t>
      </w:r>
      <w:r>
        <w:rPr>
          <w:w w:val="105"/>
          <w:sz w:val="23"/>
        </w:rPr>
        <w:t>типов,</w:t>
      </w:r>
      <w:r>
        <w:rPr>
          <w:spacing w:val="-14"/>
          <w:w w:val="105"/>
          <w:sz w:val="23"/>
        </w:rPr>
        <w:t xml:space="preserve"> </w:t>
      </w:r>
      <w:r>
        <w:rPr>
          <w:w w:val="105"/>
          <w:sz w:val="23"/>
        </w:rPr>
        <w:t>жанров,</w:t>
      </w:r>
      <w:r>
        <w:rPr>
          <w:spacing w:val="-14"/>
          <w:w w:val="105"/>
          <w:sz w:val="23"/>
        </w:rPr>
        <w:t xml:space="preserve"> </w:t>
      </w:r>
      <w:r>
        <w:rPr>
          <w:w w:val="105"/>
          <w:sz w:val="23"/>
        </w:rPr>
        <w:t>назначений</w:t>
      </w:r>
      <w:r>
        <w:rPr>
          <w:spacing w:val="-11"/>
          <w:w w:val="105"/>
          <w:sz w:val="23"/>
        </w:rPr>
        <w:t xml:space="preserve"> </w:t>
      </w:r>
      <w:r>
        <w:rPr>
          <w:w w:val="105"/>
          <w:sz w:val="23"/>
        </w:rPr>
        <w:t>в</w:t>
      </w:r>
      <w:r>
        <w:rPr>
          <w:spacing w:val="-11"/>
          <w:w w:val="105"/>
          <w:sz w:val="23"/>
        </w:rPr>
        <w:t xml:space="preserve"> </w:t>
      </w:r>
      <w:r>
        <w:rPr>
          <w:w w:val="105"/>
          <w:sz w:val="23"/>
        </w:rPr>
        <w:t>целях</w:t>
      </w:r>
      <w:r>
        <w:rPr>
          <w:spacing w:val="-10"/>
          <w:w w:val="105"/>
          <w:sz w:val="23"/>
        </w:rPr>
        <w:t xml:space="preserve"> </w:t>
      </w:r>
      <w:r>
        <w:rPr>
          <w:w w:val="105"/>
          <w:sz w:val="23"/>
        </w:rPr>
        <w:t>решения</w:t>
      </w:r>
      <w:r>
        <w:rPr>
          <w:spacing w:val="-14"/>
          <w:w w:val="105"/>
          <w:sz w:val="23"/>
        </w:rPr>
        <w:t xml:space="preserve"> </w:t>
      </w:r>
      <w:r>
        <w:rPr>
          <w:w w:val="105"/>
          <w:sz w:val="23"/>
        </w:rPr>
        <w:t xml:space="preserve">различных учебных задач, в том числе извлечений из Конституции Российской Федерации и других нормативных </w:t>
      </w:r>
      <w:r>
        <w:rPr>
          <w:sz w:val="23"/>
        </w:rPr>
        <w:t xml:space="preserve">правовых актов; умение составлять на их основе план, преобразовывать под руководством учителя текстовую </w:t>
      </w:r>
      <w:r>
        <w:rPr>
          <w:w w:val="105"/>
          <w:sz w:val="23"/>
        </w:rPr>
        <w:t>информацию в модели (таблицу, диаграмму, схему)</w:t>
      </w:r>
      <w:r>
        <w:rPr>
          <w:spacing w:val="-1"/>
          <w:w w:val="105"/>
          <w:sz w:val="23"/>
        </w:rPr>
        <w:t xml:space="preserve"> </w:t>
      </w:r>
      <w:r>
        <w:rPr>
          <w:w w:val="105"/>
          <w:sz w:val="23"/>
        </w:rPr>
        <w:t xml:space="preserve">и </w:t>
      </w:r>
      <w:r>
        <w:rPr>
          <w:w w:val="105"/>
          <w:sz w:val="23"/>
        </w:rPr>
        <w:lastRenderedPageBreak/>
        <w:t>преобразовывать предложенные</w:t>
      </w:r>
      <w:r>
        <w:rPr>
          <w:spacing w:val="-6"/>
          <w:w w:val="105"/>
          <w:sz w:val="23"/>
        </w:rPr>
        <w:t xml:space="preserve"> </w:t>
      </w:r>
      <w:r>
        <w:rPr>
          <w:w w:val="105"/>
          <w:sz w:val="23"/>
        </w:rPr>
        <w:t>модели в текст;</w:t>
      </w:r>
    </w:p>
    <w:p w:rsidR="00623054" w:rsidRDefault="004D1B06" w:rsidP="004D1B06">
      <w:pPr>
        <w:pStyle w:val="a5"/>
        <w:numPr>
          <w:ilvl w:val="0"/>
          <w:numId w:val="134"/>
        </w:numPr>
        <w:tabs>
          <w:tab w:val="left" w:pos="1188"/>
          <w:tab w:val="left" w:pos="10632"/>
        </w:tabs>
        <w:spacing w:line="249" w:lineRule="auto"/>
        <w:ind w:right="-15" w:firstLine="540"/>
        <w:rPr>
          <w:sz w:val="23"/>
        </w:rPr>
      </w:pPr>
      <w:r>
        <w:rPr>
          <w:w w:val="105"/>
          <w:sz w:val="23"/>
        </w:rPr>
        <w:t>овладение приемами поиска и извлечения социальной информации (текст</w:t>
      </w:r>
      <w:r>
        <w:rPr>
          <w:spacing w:val="-16"/>
          <w:w w:val="105"/>
          <w:sz w:val="23"/>
        </w:rPr>
        <w:t xml:space="preserve"> </w:t>
      </w:r>
      <w:r>
        <w:rPr>
          <w:w w:val="105"/>
          <w:sz w:val="23"/>
        </w:rPr>
        <w:t xml:space="preserve">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w:t>
      </w:r>
      <w:r>
        <w:rPr>
          <w:spacing w:val="-2"/>
          <w:w w:val="105"/>
          <w:sz w:val="23"/>
        </w:rPr>
        <w:t>Интернет;</w:t>
      </w:r>
    </w:p>
    <w:p w:rsidR="00623054" w:rsidRDefault="004D1B06" w:rsidP="004D1B06">
      <w:pPr>
        <w:pStyle w:val="a5"/>
        <w:numPr>
          <w:ilvl w:val="0"/>
          <w:numId w:val="134"/>
        </w:numPr>
        <w:tabs>
          <w:tab w:val="left" w:pos="1109"/>
          <w:tab w:val="left" w:pos="10632"/>
        </w:tabs>
        <w:spacing w:line="252" w:lineRule="auto"/>
        <w:ind w:right="-15" w:firstLine="540"/>
        <w:rPr>
          <w:sz w:val="23"/>
        </w:rPr>
      </w:pPr>
      <w:r>
        <w:rPr>
          <w:sz w:val="23"/>
        </w:rPr>
        <w:t>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w:t>
      </w:r>
      <w:r>
        <w:rPr>
          <w:w w:val="105"/>
          <w:sz w:val="23"/>
        </w:rPr>
        <w:t xml:space="preserve"> том</w:t>
      </w:r>
      <w:r>
        <w:rPr>
          <w:spacing w:val="-16"/>
          <w:w w:val="105"/>
          <w:sz w:val="23"/>
        </w:rPr>
        <w:t xml:space="preserve"> </w:t>
      </w:r>
      <w:r>
        <w:rPr>
          <w:w w:val="105"/>
          <w:sz w:val="23"/>
        </w:rPr>
        <w:t>числе</w:t>
      </w:r>
      <w:r>
        <w:rPr>
          <w:spacing w:val="-15"/>
          <w:w w:val="105"/>
          <w:sz w:val="23"/>
        </w:rPr>
        <w:t xml:space="preserve"> </w:t>
      </w:r>
      <w:r>
        <w:rPr>
          <w:w w:val="105"/>
          <w:sz w:val="23"/>
        </w:rPr>
        <w:t>учебных</w:t>
      </w:r>
      <w:r>
        <w:rPr>
          <w:spacing w:val="-15"/>
          <w:w w:val="105"/>
          <w:sz w:val="23"/>
        </w:rPr>
        <w:t xml:space="preserve"> </w:t>
      </w:r>
      <w:r>
        <w:rPr>
          <w:w w:val="105"/>
          <w:sz w:val="23"/>
        </w:rPr>
        <w:t>материалов)</w:t>
      </w:r>
      <w:r>
        <w:rPr>
          <w:spacing w:val="-15"/>
          <w:w w:val="105"/>
          <w:sz w:val="23"/>
        </w:rPr>
        <w:t xml:space="preserve"> </w:t>
      </w:r>
      <w:r>
        <w:rPr>
          <w:w w:val="105"/>
          <w:sz w:val="23"/>
        </w:rPr>
        <w:t>и</w:t>
      </w:r>
      <w:r>
        <w:rPr>
          <w:spacing w:val="-15"/>
          <w:w w:val="105"/>
          <w:sz w:val="23"/>
        </w:rPr>
        <w:t xml:space="preserve"> </w:t>
      </w:r>
      <w:r>
        <w:rPr>
          <w:w w:val="105"/>
          <w:sz w:val="23"/>
        </w:rPr>
        <w:t>публикаций</w:t>
      </w:r>
      <w:r>
        <w:rPr>
          <w:spacing w:val="-15"/>
          <w:w w:val="105"/>
          <w:sz w:val="23"/>
        </w:rPr>
        <w:t xml:space="preserve"> </w:t>
      </w:r>
      <w:r>
        <w:rPr>
          <w:w w:val="105"/>
          <w:sz w:val="23"/>
        </w:rPr>
        <w:t>СМИ,</w:t>
      </w:r>
      <w:r>
        <w:rPr>
          <w:spacing w:val="-15"/>
          <w:w w:val="105"/>
          <w:sz w:val="23"/>
        </w:rPr>
        <w:t xml:space="preserve"> </w:t>
      </w:r>
      <w:r>
        <w:rPr>
          <w:w w:val="105"/>
          <w:sz w:val="23"/>
        </w:rPr>
        <w:t>соотносить</w:t>
      </w:r>
      <w:r>
        <w:rPr>
          <w:spacing w:val="-15"/>
          <w:w w:val="105"/>
          <w:sz w:val="23"/>
        </w:rPr>
        <w:t xml:space="preserve"> </w:t>
      </w:r>
      <w:r>
        <w:rPr>
          <w:w w:val="105"/>
          <w:sz w:val="23"/>
        </w:rPr>
        <w:t>ее</w:t>
      </w:r>
      <w:r>
        <w:rPr>
          <w:spacing w:val="-15"/>
          <w:w w:val="105"/>
          <w:sz w:val="23"/>
        </w:rPr>
        <w:t xml:space="preserve"> </w:t>
      </w:r>
      <w:r>
        <w:rPr>
          <w:w w:val="105"/>
          <w:sz w:val="23"/>
        </w:rPr>
        <w:t>с</w:t>
      </w:r>
      <w:r>
        <w:rPr>
          <w:spacing w:val="-12"/>
          <w:w w:val="105"/>
          <w:sz w:val="23"/>
        </w:rPr>
        <w:t xml:space="preserve"> </w:t>
      </w:r>
      <w:r>
        <w:rPr>
          <w:w w:val="105"/>
          <w:sz w:val="23"/>
        </w:rPr>
        <w:t>собственными</w:t>
      </w:r>
      <w:r>
        <w:rPr>
          <w:spacing w:val="-12"/>
          <w:w w:val="105"/>
          <w:sz w:val="23"/>
        </w:rPr>
        <w:t xml:space="preserve"> </w:t>
      </w:r>
      <w:r>
        <w:rPr>
          <w:w w:val="105"/>
          <w:sz w:val="23"/>
        </w:rPr>
        <w:t>знаниями</w:t>
      </w:r>
      <w:r>
        <w:rPr>
          <w:spacing w:val="-12"/>
          <w:w w:val="105"/>
          <w:sz w:val="23"/>
        </w:rPr>
        <w:t xml:space="preserve"> </w:t>
      </w:r>
      <w:r>
        <w:rPr>
          <w:w w:val="105"/>
          <w:sz w:val="23"/>
        </w:rPr>
        <w:t>о</w:t>
      </w:r>
      <w:r>
        <w:rPr>
          <w:spacing w:val="-16"/>
          <w:w w:val="105"/>
          <w:sz w:val="23"/>
        </w:rPr>
        <w:t xml:space="preserve"> </w:t>
      </w:r>
      <w:r>
        <w:rPr>
          <w:w w:val="105"/>
          <w:sz w:val="23"/>
        </w:rPr>
        <w:t>моральн</w:t>
      </w:r>
      <w:r>
        <w:rPr>
          <w:spacing w:val="-15"/>
          <w:w w:val="105"/>
          <w:sz w:val="23"/>
        </w:rPr>
        <w:t xml:space="preserve"> </w:t>
      </w:r>
      <w:r>
        <w:rPr>
          <w:w w:val="105"/>
          <w:sz w:val="23"/>
        </w:rPr>
        <w:t>ом</w:t>
      </w:r>
      <w:r>
        <w:rPr>
          <w:spacing w:val="-7"/>
          <w:w w:val="105"/>
          <w:sz w:val="23"/>
        </w:rPr>
        <w:t xml:space="preserve"> </w:t>
      </w:r>
      <w:r>
        <w:rPr>
          <w:w w:val="105"/>
          <w:sz w:val="23"/>
        </w:rPr>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23054" w:rsidRPr="00ED66BC" w:rsidRDefault="004D1B06" w:rsidP="00ED66BC">
      <w:pPr>
        <w:pStyle w:val="a5"/>
        <w:numPr>
          <w:ilvl w:val="0"/>
          <w:numId w:val="134"/>
        </w:numPr>
        <w:tabs>
          <w:tab w:val="left" w:pos="1109"/>
          <w:tab w:val="left" w:pos="10632"/>
        </w:tabs>
        <w:spacing w:line="247" w:lineRule="auto"/>
        <w:ind w:right="10" w:firstLine="540"/>
        <w:rPr>
          <w:sz w:val="23"/>
        </w:rPr>
      </w:pPr>
      <w:r>
        <w:rPr>
          <w:sz w:val="23"/>
        </w:rPr>
        <w:t>приобретение</w:t>
      </w:r>
      <w:r>
        <w:rPr>
          <w:spacing w:val="40"/>
          <w:sz w:val="23"/>
        </w:rPr>
        <w:t xml:space="preserve"> </w:t>
      </w:r>
      <w:r>
        <w:rPr>
          <w:sz w:val="23"/>
        </w:rPr>
        <w:t>опыта</w:t>
      </w:r>
      <w:r>
        <w:rPr>
          <w:spacing w:val="37"/>
          <w:sz w:val="23"/>
        </w:rPr>
        <w:t xml:space="preserve"> </w:t>
      </w:r>
      <w:r>
        <w:rPr>
          <w:sz w:val="23"/>
        </w:rPr>
        <w:t>использования</w:t>
      </w:r>
      <w:r>
        <w:rPr>
          <w:spacing w:val="29"/>
          <w:sz w:val="23"/>
        </w:rPr>
        <w:t xml:space="preserve"> </w:t>
      </w:r>
      <w:r>
        <w:rPr>
          <w:sz w:val="23"/>
        </w:rPr>
        <w:t>полученных</w:t>
      </w:r>
      <w:r>
        <w:rPr>
          <w:spacing w:val="39"/>
          <w:sz w:val="23"/>
        </w:rPr>
        <w:t xml:space="preserve"> </w:t>
      </w:r>
      <w:r>
        <w:rPr>
          <w:sz w:val="23"/>
        </w:rPr>
        <w:t>знаний,</w:t>
      </w:r>
      <w:r>
        <w:rPr>
          <w:spacing w:val="40"/>
          <w:sz w:val="23"/>
        </w:rPr>
        <w:t xml:space="preserve"> </w:t>
      </w:r>
      <w:r>
        <w:rPr>
          <w:sz w:val="23"/>
        </w:rPr>
        <w:t>включая</w:t>
      </w:r>
      <w:r>
        <w:rPr>
          <w:spacing w:val="40"/>
          <w:sz w:val="23"/>
        </w:rPr>
        <w:t xml:space="preserve"> </w:t>
      </w:r>
      <w:r>
        <w:rPr>
          <w:sz w:val="23"/>
        </w:rPr>
        <w:t>основы</w:t>
      </w:r>
      <w:r>
        <w:rPr>
          <w:spacing w:val="40"/>
          <w:sz w:val="23"/>
        </w:rPr>
        <w:t xml:space="preserve"> </w:t>
      </w:r>
      <w:r>
        <w:rPr>
          <w:sz w:val="23"/>
        </w:rPr>
        <w:t>финансовой</w:t>
      </w:r>
      <w:r>
        <w:rPr>
          <w:spacing w:val="40"/>
          <w:sz w:val="23"/>
        </w:rPr>
        <w:t xml:space="preserve"> </w:t>
      </w:r>
      <w:r>
        <w:rPr>
          <w:sz w:val="23"/>
        </w:rPr>
        <w:t xml:space="preserve">грамотности, </w:t>
      </w:r>
      <w:r>
        <w:rPr>
          <w:w w:val="105"/>
          <w:sz w:val="23"/>
        </w:rPr>
        <w:t>в практической (включая выполнение проектов индивидуально и в группе) деятельности, в повседневной</w:t>
      </w:r>
      <w:r w:rsidR="00ED66BC">
        <w:rPr>
          <w:w w:val="105"/>
          <w:sz w:val="23"/>
        </w:rPr>
        <w:t xml:space="preserve"> </w:t>
      </w:r>
      <w:r w:rsidRPr="00ED66BC">
        <w:rPr>
          <w:w w:val="105"/>
        </w:rPr>
        <w:t xml:space="preserve">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w:t>
      </w:r>
      <w:r>
        <w:t xml:space="preserve">домашнего хозяйства; составления личного финансового плана; для выбора профессии и оценки собственных </w:t>
      </w:r>
      <w:r w:rsidRPr="00ED66BC">
        <w:rPr>
          <w:w w:val="105"/>
        </w:rPr>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w:t>
      </w:r>
      <w:r w:rsidRPr="00ED66BC">
        <w:rPr>
          <w:spacing w:val="-4"/>
          <w:w w:val="105"/>
        </w:rPr>
        <w:t xml:space="preserve"> </w:t>
      </w:r>
      <w:r w:rsidRPr="00ED66BC">
        <w:rPr>
          <w:w w:val="105"/>
        </w:rPr>
        <w:t>особенностями аудитории и регламентом;</w:t>
      </w:r>
    </w:p>
    <w:p w:rsidR="00623054" w:rsidRDefault="004D1B06" w:rsidP="004D1B06">
      <w:pPr>
        <w:pStyle w:val="a5"/>
        <w:numPr>
          <w:ilvl w:val="0"/>
          <w:numId w:val="134"/>
        </w:numPr>
        <w:tabs>
          <w:tab w:val="left" w:pos="1109"/>
          <w:tab w:val="left" w:pos="10632"/>
        </w:tabs>
        <w:spacing w:line="252" w:lineRule="auto"/>
        <w:ind w:right="-15" w:firstLine="540"/>
        <w:rPr>
          <w:sz w:val="23"/>
        </w:rPr>
      </w:pPr>
      <w:r>
        <w:rPr>
          <w:w w:val="105"/>
          <w:sz w:val="23"/>
        </w:rPr>
        <w:t>приобретение</w:t>
      </w:r>
      <w:r>
        <w:rPr>
          <w:spacing w:val="-16"/>
          <w:w w:val="105"/>
          <w:sz w:val="23"/>
        </w:rPr>
        <w:t xml:space="preserve"> </w:t>
      </w:r>
      <w:r>
        <w:rPr>
          <w:w w:val="105"/>
          <w:sz w:val="23"/>
        </w:rPr>
        <w:t>опыта</w:t>
      </w:r>
      <w:r>
        <w:rPr>
          <w:spacing w:val="-15"/>
          <w:w w:val="105"/>
          <w:sz w:val="23"/>
        </w:rPr>
        <w:t xml:space="preserve"> </w:t>
      </w:r>
      <w:r>
        <w:rPr>
          <w:w w:val="105"/>
          <w:sz w:val="23"/>
        </w:rPr>
        <w:t>самостоятельного</w:t>
      </w:r>
      <w:r>
        <w:rPr>
          <w:spacing w:val="-15"/>
          <w:w w:val="105"/>
          <w:sz w:val="23"/>
        </w:rPr>
        <w:t xml:space="preserve"> </w:t>
      </w:r>
      <w:r>
        <w:rPr>
          <w:w w:val="105"/>
          <w:sz w:val="23"/>
        </w:rPr>
        <w:t>и</w:t>
      </w:r>
      <w:r>
        <w:rPr>
          <w:spacing w:val="-15"/>
          <w:w w:val="105"/>
          <w:sz w:val="23"/>
        </w:rPr>
        <w:t xml:space="preserve"> </w:t>
      </w:r>
      <w:r>
        <w:rPr>
          <w:w w:val="105"/>
          <w:sz w:val="23"/>
        </w:rPr>
        <w:t>под</w:t>
      </w:r>
      <w:r>
        <w:rPr>
          <w:spacing w:val="-15"/>
          <w:w w:val="105"/>
          <w:sz w:val="23"/>
        </w:rPr>
        <w:t xml:space="preserve"> </w:t>
      </w:r>
      <w:r>
        <w:rPr>
          <w:w w:val="105"/>
          <w:sz w:val="23"/>
        </w:rPr>
        <w:t>руководством</w:t>
      </w:r>
      <w:r>
        <w:rPr>
          <w:spacing w:val="-15"/>
          <w:w w:val="105"/>
          <w:sz w:val="23"/>
        </w:rPr>
        <w:t xml:space="preserve"> </w:t>
      </w:r>
      <w:r>
        <w:rPr>
          <w:w w:val="105"/>
          <w:sz w:val="23"/>
        </w:rPr>
        <w:t>учителя</w:t>
      </w:r>
      <w:r>
        <w:rPr>
          <w:spacing w:val="-15"/>
          <w:w w:val="105"/>
          <w:sz w:val="23"/>
        </w:rPr>
        <w:t xml:space="preserve"> </w:t>
      </w:r>
      <w:r>
        <w:rPr>
          <w:w w:val="105"/>
          <w:sz w:val="23"/>
        </w:rPr>
        <w:t>заполнения</w:t>
      </w:r>
      <w:r>
        <w:rPr>
          <w:spacing w:val="-14"/>
          <w:w w:val="105"/>
          <w:sz w:val="23"/>
        </w:rPr>
        <w:t xml:space="preserve"> </w:t>
      </w:r>
      <w:r>
        <w:rPr>
          <w:w w:val="105"/>
          <w:sz w:val="23"/>
        </w:rPr>
        <w:t>формы</w:t>
      </w:r>
      <w:r>
        <w:rPr>
          <w:spacing w:val="-16"/>
          <w:w w:val="105"/>
          <w:sz w:val="23"/>
        </w:rPr>
        <w:t xml:space="preserve"> </w:t>
      </w:r>
      <w:r>
        <w:rPr>
          <w:w w:val="105"/>
          <w:sz w:val="23"/>
        </w:rPr>
        <w:t>(в</w:t>
      </w:r>
      <w:r>
        <w:rPr>
          <w:spacing w:val="-10"/>
          <w:w w:val="105"/>
          <w:sz w:val="23"/>
        </w:rPr>
        <w:t xml:space="preserve"> </w:t>
      </w:r>
      <w:r>
        <w:rPr>
          <w:w w:val="105"/>
          <w:sz w:val="23"/>
        </w:rPr>
        <w:t>том</w:t>
      </w:r>
      <w:r>
        <w:rPr>
          <w:spacing w:val="-16"/>
          <w:w w:val="105"/>
          <w:sz w:val="23"/>
        </w:rPr>
        <w:t xml:space="preserve"> </w:t>
      </w:r>
      <w:r>
        <w:rPr>
          <w:w w:val="105"/>
          <w:sz w:val="23"/>
        </w:rPr>
        <w:t>числе электронной) и составления простейших документов (заявления, обращения, декларации, доверенности, личного финансового плана, резюме);</w:t>
      </w:r>
    </w:p>
    <w:p w:rsidR="00623054" w:rsidRDefault="004D1B06" w:rsidP="004D1B06">
      <w:pPr>
        <w:pStyle w:val="a5"/>
        <w:numPr>
          <w:ilvl w:val="0"/>
          <w:numId w:val="134"/>
        </w:numPr>
        <w:tabs>
          <w:tab w:val="left" w:pos="1131"/>
          <w:tab w:val="left" w:pos="10632"/>
        </w:tabs>
        <w:spacing w:line="249" w:lineRule="auto"/>
        <w:ind w:right="8" w:firstLine="540"/>
        <w:rPr>
          <w:sz w:val="23"/>
        </w:rPr>
      </w:pPr>
      <w:r>
        <w:rPr>
          <w:w w:val="105"/>
          <w:sz w:val="23"/>
        </w:rPr>
        <w:t>приобретение опыта осуществления совместной деятельности,</w:t>
      </w:r>
      <w:r>
        <w:rPr>
          <w:spacing w:val="-4"/>
          <w:w w:val="105"/>
          <w:sz w:val="23"/>
        </w:rPr>
        <w:t xml:space="preserve"> </w:t>
      </w:r>
      <w:r>
        <w:rPr>
          <w:w w:val="105"/>
          <w:sz w:val="23"/>
        </w:rPr>
        <w:t>включая</w:t>
      </w:r>
      <w:r>
        <w:rPr>
          <w:spacing w:val="-3"/>
          <w:w w:val="105"/>
          <w:sz w:val="23"/>
        </w:rPr>
        <w:t xml:space="preserve"> </w:t>
      </w:r>
      <w:r>
        <w:rPr>
          <w:w w:val="105"/>
          <w:sz w:val="23"/>
        </w:rPr>
        <w:t>взаимодействие с</w:t>
      </w:r>
      <w:r>
        <w:rPr>
          <w:spacing w:val="-6"/>
          <w:w w:val="105"/>
          <w:sz w:val="23"/>
        </w:rPr>
        <w:t xml:space="preserve"> </w:t>
      </w:r>
      <w:r>
        <w:rPr>
          <w:w w:val="105"/>
          <w:sz w:val="23"/>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23054" w:rsidRDefault="004D1B06" w:rsidP="004D1B06">
      <w:pPr>
        <w:pStyle w:val="a3"/>
        <w:tabs>
          <w:tab w:val="left" w:pos="10632"/>
        </w:tabs>
        <w:spacing w:line="249" w:lineRule="auto"/>
        <w:ind w:right="-15" w:firstLine="540"/>
      </w:pPr>
      <w:r>
        <w:rPr>
          <w:w w:val="105"/>
        </w:rPr>
        <w:t>К</w:t>
      </w:r>
      <w:r>
        <w:rPr>
          <w:spacing w:val="-11"/>
          <w:w w:val="105"/>
        </w:rPr>
        <w:t xml:space="preserve"> </w:t>
      </w:r>
      <w:r>
        <w:rPr>
          <w:w w:val="105"/>
        </w:rPr>
        <w:t>концу</w:t>
      </w:r>
      <w:r>
        <w:rPr>
          <w:spacing w:val="-8"/>
          <w:w w:val="105"/>
        </w:rPr>
        <w:t xml:space="preserve"> </w:t>
      </w:r>
      <w:r>
        <w:rPr>
          <w:w w:val="105"/>
        </w:rPr>
        <w:t>обучения</w:t>
      </w:r>
      <w:r>
        <w:rPr>
          <w:spacing w:val="-6"/>
          <w:w w:val="105"/>
        </w:rPr>
        <w:t xml:space="preserve"> </w:t>
      </w:r>
      <w:r>
        <w:rPr>
          <w:w w:val="105"/>
        </w:rPr>
        <w:t>в</w:t>
      </w:r>
      <w:r>
        <w:rPr>
          <w:spacing w:val="-5"/>
          <w:w w:val="105"/>
        </w:rPr>
        <w:t xml:space="preserve"> </w:t>
      </w:r>
      <w:r>
        <w:rPr>
          <w:b/>
          <w:w w:val="105"/>
        </w:rPr>
        <w:t>6</w:t>
      </w:r>
      <w:r>
        <w:rPr>
          <w:b/>
          <w:spacing w:val="-8"/>
          <w:w w:val="105"/>
        </w:rPr>
        <w:t xml:space="preserve"> </w:t>
      </w:r>
      <w:r>
        <w:rPr>
          <w:b/>
          <w:w w:val="105"/>
        </w:rPr>
        <w:t>классе</w:t>
      </w:r>
      <w:r>
        <w:rPr>
          <w:b/>
          <w:spacing w:val="-7"/>
          <w:w w:val="105"/>
        </w:rPr>
        <w:t xml:space="preserve"> </w:t>
      </w:r>
      <w:r>
        <w:rPr>
          <w:w w:val="105"/>
        </w:rPr>
        <w:t>обучающийся</w:t>
      </w:r>
      <w:r>
        <w:rPr>
          <w:spacing w:val="-12"/>
          <w:w w:val="105"/>
        </w:rPr>
        <w:t xml:space="preserve"> </w:t>
      </w:r>
      <w:r>
        <w:rPr>
          <w:w w:val="105"/>
        </w:rPr>
        <w:t>получит</w:t>
      </w:r>
      <w:r>
        <w:rPr>
          <w:spacing w:val="-7"/>
          <w:w w:val="105"/>
        </w:rPr>
        <w:t xml:space="preserve"> </w:t>
      </w:r>
      <w:r>
        <w:rPr>
          <w:w w:val="105"/>
        </w:rPr>
        <w:t>следующие</w:t>
      </w:r>
      <w:r>
        <w:rPr>
          <w:spacing w:val="-15"/>
          <w:w w:val="105"/>
        </w:rPr>
        <w:t xml:space="preserve"> </w:t>
      </w:r>
      <w:r>
        <w:rPr>
          <w:w w:val="105"/>
        </w:rPr>
        <w:t>предметные</w:t>
      </w:r>
      <w:r>
        <w:rPr>
          <w:spacing w:val="-3"/>
          <w:w w:val="105"/>
        </w:rPr>
        <w:t xml:space="preserve"> </w:t>
      </w:r>
      <w:r>
        <w:rPr>
          <w:w w:val="105"/>
        </w:rPr>
        <w:t>результаты по</w:t>
      </w:r>
      <w:r>
        <w:rPr>
          <w:spacing w:val="-8"/>
          <w:w w:val="105"/>
        </w:rPr>
        <w:t xml:space="preserve"> </w:t>
      </w:r>
      <w:r>
        <w:rPr>
          <w:w w:val="105"/>
        </w:rPr>
        <w:t>отдельным темам программы по обществознанию:</w:t>
      </w:r>
    </w:p>
    <w:p w:rsidR="00623054" w:rsidRDefault="004D1B06" w:rsidP="004D1B06">
      <w:pPr>
        <w:pStyle w:val="a3"/>
        <w:tabs>
          <w:tab w:val="left" w:pos="10632"/>
        </w:tabs>
        <w:spacing w:line="262" w:lineRule="exact"/>
        <w:ind w:left="738" w:firstLine="0"/>
      </w:pPr>
      <w:r>
        <w:rPr>
          <w:w w:val="105"/>
        </w:rPr>
        <w:t>Человек</w:t>
      </w:r>
      <w:r>
        <w:rPr>
          <w:spacing w:val="-10"/>
          <w:w w:val="105"/>
        </w:rPr>
        <w:t xml:space="preserve"> </w:t>
      </w:r>
      <w:r>
        <w:rPr>
          <w:w w:val="105"/>
        </w:rPr>
        <w:t>и</w:t>
      </w:r>
      <w:r>
        <w:rPr>
          <w:spacing w:val="-8"/>
          <w:w w:val="105"/>
        </w:rPr>
        <w:t xml:space="preserve"> </w:t>
      </w:r>
      <w:r>
        <w:rPr>
          <w:w w:val="105"/>
        </w:rPr>
        <w:t>его</w:t>
      </w:r>
      <w:r>
        <w:rPr>
          <w:spacing w:val="-12"/>
          <w:w w:val="105"/>
        </w:rPr>
        <w:t xml:space="preserve"> </w:t>
      </w:r>
      <w:r>
        <w:rPr>
          <w:w w:val="105"/>
        </w:rPr>
        <w:t>социальное</w:t>
      </w:r>
      <w:r>
        <w:rPr>
          <w:spacing w:val="-13"/>
          <w:w w:val="105"/>
        </w:rPr>
        <w:t xml:space="preserve"> </w:t>
      </w:r>
      <w:r>
        <w:rPr>
          <w:spacing w:val="-2"/>
          <w:w w:val="105"/>
        </w:rPr>
        <w:t>окружение:</w:t>
      </w:r>
    </w:p>
    <w:p w:rsidR="00623054" w:rsidRDefault="004D1B06" w:rsidP="004D1B06">
      <w:pPr>
        <w:pStyle w:val="a5"/>
        <w:numPr>
          <w:ilvl w:val="1"/>
          <w:numId w:val="134"/>
        </w:numPr>
        <w:tabs>
          <w:tab w:val="left" w:pos="959"/>
          <w:tab w:val="left" w:pos="10632"/>
        </w:tabs>
        <w:spacing w:before="14" w:line="249" w:lineRule="auto"/>
        <w:ind w:right="-15" w:firstLine="540"/>
        <w:rPr>
          <w:sz w:val="23"/>
        </w:rPr>
      </w:pPr>
      <w:r>
        <w:rPr>
          <w:w w:val="105"/>
          <w:sz w:val="23"/>
        </w:rPr>
        <w:t>осваивать под руководством педагога и применять знания о социальных свойствах человека, формировании</w:t>
      </w:r>
      <w:r>
        <w:rPr>
          <w:spacing w:val="-2"/>
          <w:w w:val="105"/>
          <w:sz w:val="23"/>
        </w:rPr>
        <w:t xml:space="preserve"> </w:t>
      </w:r>
      <w:r>
        <w:rPr>
          <w:w w:val="105"/>
          <w:sz w:val="23"/>
        </w:rPr>
        <w:t>личности,</w:t>
      </w:r>
      <w:r>
        <w:rPr>
          <w:spacing w:val="-5"/>
          <w:w w:val="105"/>
          <w:sz w:val="23"/>
        </w:rPr>
        <w:t xml:space="preserve"> </w:t>
      </w:r>
      <w:r>
        <w:rPr>
          <w:w w:val="105"/>
          <w:sz w:val="23"/>
        </w:rPr>
        <w:t>деятельности</w:t>
      </w:r>
      <w:r>
        <w:rPr>
          <w:spacing w:val="-2"/>
          <w:w w:val="105"/>
          <w:sz w:val="23"/>
        </w:rPr>
        <w:t xml:space="preserve"> </w:t>
      </w:r>
      <w:r>
        <w:rPr>
          <w:w w:val="105"/>
          <w:sz w:val="23"/>
        </w:rPr>
        <w:t>человека</w:t>
      </w:r>
      <w:r>
        <w:rPr>
          <w:spacing w:val="-2"/>
          <w:w w:val="105"/>
          <w:sz w:val="23"/>
        </w:rPr>
        <w:t xml:space="preserve"> </w:t>
      </w:r>
      <w:r>
        <w:rPr>
          <w:w w:val="105"/>
          <w:sz w:val="23"/>
        </w:rPr>
        <w:t>и ее</w:t>
      </w:r>
      <w:r>
        <w:rPr>
          <w:spacing w:val="-8"/>
          <w:w w:val="105"/>
          <w:sz w:val="23"/>
        </w:rPr>
        <w:t xml:space="preserve"> </w:t>
      </w:r>
      <w:r>
        <w:rPr>
          <w:w w:val="105"/>
          <w:sz w:val="23"/>
        </w:rPr>
        <w:t>видах, образовании,</w:t>
      </w:r>
      <w:r>
        <w:rPr>
          <w:spacing w:val="-5"/>
          <w:w w:val="105"/>
          <w:sz w:val="23"/>
        </w:rPr>
        <w:t xml:space="preserve"> </w:t>
      </w:r>
      <w:r>
        <w:rPr>
          <w:w w:val="105"/>
          <w:sz w:val="23"/>
        </w:rPr>
        <w:t>правах</w:t>
      </w:r>
      <w:r>
        <w:rPr>
          <w:spacing w:val="-7"/>
          <w:w w:val="105"/>
          <w:sz w:val="23"/>
        </w:rPr>
        <w:t xml:space="preserve"> </w:t>
      </w:r>
      <w:r>
        <w:rPr>
          <w:w w:val="105"/>
          <w:sz w:val="23"/>
        </w:rPr>
        <w:t>и обязанностях</w:t>
      </w:r>
      <w:r>
        <w:rPr>
          <w:spacing w:val="-1"/>
          <w:w w:val="105"/>
          <w:sz w:val="23"/>
        </w:rPr>
        <w:t xml:space="preserve"> </w:t>
      </w:r>
      <w:r>
        <w:rPr>
          <w:w w:val="105"/>
          <w:sz w:val="23"/>
        </w:rPr>
        <w:t>учащихся, общении и его правилах, особенностях</w:t>
      </w:r>
      <w:r>
        <w:rPr>
          <w:spacing w:val="-2"/>
          <w:w w:val="105"/>
          <w:sz w:val="23"/>
        </w:rPr>
        <w:t xml:space="preserve"> </w:t>
      </w:r>
      <w:r>
        <w:rPr>
          <w:w w:val="105"/>
          <w:sz w:val="23"/>
        </w:rPr>
        <w:t>взаимодействия человека с</w:t>
      </w:r>
      <w:r>
        <w:rPr>
          <w:spacing w:val="-3"/>
          <w:w w:val="105"/>
          <w:sz w:val="23"/>
        </w:rPr>
        <w:t xml:space="preserve"> </w:t>
      </w:r>
      <w:r>
        <w:rPr>
          <w:w w:val="105"/>
          <w:sz w:val="23"/>
        </w:rPr>
        <w:t>другими людьми;</w:t>
      </w:r>
    </w:p>
    <w:p w:rsidR="00623054" w:rsidRDefault="004D1B06" w:rsidP="004D1B06">
      <w:pPr>
        <w:pStyle w:val="a5"/>
        <w:numPr>
          <w:ilvl w:val="1"/>
          <w:numId w:val="134"/>
        </w:numPr>
        <w:tabs>
          <w:tab w:val="left" w:pos="938"/>
          <w:tab w:val="left" w:pos="10632"/>
        </w:tabs>
        <w:spacing w:before="3" w:line="249" w:lineRule="auto"/>
        <w:ind w:firstLine="540"/>
        <w:rPr>
          <w:sz w:val="23"/>
        </w:rPr>
      </w:pPr>
      <w:r>
        <w:rPr>
          <w:w w:val="105"/>
          <w:sz w:val="23"/>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23054" w:rsidRDefault="004D1B06" w:rsidP="004D1B06">
      <w:pPr>
        <w:pStyle w:val="a5"/>
        <w:numPr>
          <w:ilvl w:val="1"/>
          <w:numId w:val="134"/>
        </w:numPr>
        <w:tabs>
          <w:tab w:val="left" w:pos="887"/>
          <w:tab w:val="left" w:pos="10632"/>
        </w:tabs>
        <w:spacing w:before="1" w:line="249" w:lineRule="auto"/>
        <w:ind w:right="7" w:firstLine="540"/>
        <w:rPr>
          <w:sz w:val="23"/>
        </w:rPr>
      </w:pPr>
      <w:r>
        <w:rPr>
          <w:w w:val="105"/>
          <w:sz w:val="23"/>
        </w:rPr>
        <w:t xml:space="preserve">приводить на основе визуального материала примеры деятельности людей, ее различных мотивов и </w:t>
      </w:r>
      <w:r>
        <w:rPr>
          <w:sz w:val="23"/>
        </w:rPr>
        <w:t>особенностей</w:t>
      </w:r>
      <w:r>
        <w:rPr>
          <w:spacing w:val="29"/>
          <w:sz w:val="23"/>
        </w:rPr>
        <w:t xml:space="preserve"> </w:t>
      </w:r>
      <w:r>
        <w:rPr>
          <w:sz w:val="23"/>
        </w:rPr>
        <w:t>в</w:t>
      </w:r>
      <w:r>
        <w:rPr>
          <w:spacing w:val="29"/>
          <w:sz w:val="23"/>
        </w:rPr>
        <w:t xml:space="preserve"> </w:t>
      </w:r>
      <w:r>
        <w:rPr>
          <w:sz w:val="23"/>
        </w:rPr>
        <w:t>современных</w:t>
      </w:r>
      <w:r>
        <w:rPr>
          <w:spacing w:val="19"/>
          <w:sz w:val="23"/>
        </w:rPr>
        <w:t xml:space="preserve"> </w:t>
      </w:r>
      <w:r>
        <w:rPr>
          <w:sz w:val="23"/>
        </w:rPr>
        <w:t>условиях;</w:t>
      </w:r>
      <w:r>
        <w:rPr>
          <w:spacing w:val="22"/>
          <w:sz w:val="23"/>
        </w:rPr>
        <w:t xml:space="preserve"> </w:t>
      </w:r>
      <w:r>
        <w:rPr>
          <w:sz w:val="23"/>
        </w:rPr>
        <w:t>положения</w:t>
      </w:r>
      <w:r>
        <w:rPr>
          <w:spacing w:val="22"/>
          <w:sz w:val="23"/>
        </w:rPr>
        <w:t xml:space="preserve"> </w:t>
      </w:r>
      <w:r>
        <w:rPr>
          <w:sz w:val="23"/>
        </w:rPr>
        <w:t>человека</w:t>
      </w:r>
      <w:r>
        <w:rPr>
          <w:spacing w:val="15"/>
          <w:sz w:val="23"/>
        </w:rPr>
        <w:t xml:space="preserve"> </w:t>
      </w:r>
      <w:r>
        <w:rPr>
          <w:sz w:val="23"/>
        </w:rPr>
        <w:t>в</w:t>
      </w:r>
      <w:r>
        <w:rPr>
          <w:spacing w:val="29"/>
          <w:sz w:val="23"/>
        </w:rPr>
        <w:t xml:space="preserve"> </w:t>
      </w:r>
      <w:r>
        <w:rPr>
          <w:sz w:val="23"/>
        </w:rPr>
        <w:t>группе;</w:t>
      </w:r>
      <w:r>
        <w:rPr>
          <w:spacing w:val="22"/>
          <w:sz w:val="23"/>
        </w:rPr>
        <w:t xml:space="preserve"> </w:t>
      </w:r>
      <w:r>
        <w:rPr>
          <w:sz w:val="23"/>
        </w:rPr>
        <w:t>конфликтных</w:t>
      </w:r>
      <w:r>
        <w:rPr>
          <w:spacing w:val="19"/>
          <w:sz w:val="23"/>
        </w:rPr>
        <w:t xml:space="preserve"> </w:t>
      </w:r>
      <w:r>
        <w:rPr>
          <w:sz w:val="23"/>
        </w:rPr>
        <w:t>ситуаций</w:t>
      </w:r>
      <w:r>
        <w:rPr>
          <w:spacing w:val="15"/>
          <w:sz w:val="23"/>
        </w:rPr>
        <w:t xml:space="preserve"> </w:t>
      </w:r>
      <w:r>
        <w:rPr>
          <w:sz w:val="23"/>
        </w:rPr>
        <w:t>в</w:t>
      </w:r>
      <w:r>
        <w:rPr>
          <w:spacing w:val="17"/>
          <w:sz w:val="23"/>
        </w:rPr>
        <w:t xml:space="preserve"> </w:t>
      </w:r>
      <w:r>
        <w:rPr>
          <w:sz w:val="23"/>
        </w:rPr>
        <w:t>малой</w:t>
      </w:r>
      <w:r>
        <w:rPr>
          <w:spacing w:val="15"/>
          <w:sz w:val="23"/>
        </w:rPr>
        <w:t xml:space="preserve"> </w:t>
      </w:r>
      <w:r>
        <w:rPr>
          <w:sz w:val="23"/>
        </w:rPr>
        <w:t xml:space="preserve">группе </w:t>
      </w:r>
      <w:r>
        <w:rPr>
          <w:w w:val="105"/>
          <w:sz w:val="23"/>
        </w:rPr>
        <w:t>и</w:t>
      </w:r>
      <w:r>
        <w:rPr>
          <w:spacing w:val="-7"/>
          <w:w w:val="105"/>
          <w:sz w:val="23"/>
        </w:rPr>
        <w:t xml:space="preserve"> </w:t>
      </w:r>
      <w:r>
        <w:rPr>
          <w:w w:val="105"/>
          <w:sz w:val="23"/>
        </w:rPr>
        <w:t>конструктивных разрешений</w:t>
      </w:r>
      <w:r>
        <w:rPr>
          <w:spacing w:val="-7"/>
          <w:w w:val="105"/>
          <w:sz w:val="23"/>
        </w:rPr>
        <w:t xml:space="preserve"> </w:t>
      </w:r>
      <w:r>
        <w:rPr>
          <w:w w:val="105"/>
          <w:sz w:val="23"/>
        </w:rPr>
        <w:t>конфликтов;</w:t>
      </w:r>
      <w:r>
        <w:rPr>
          <w:spacing w:val="-5"/>
          <w:w w:val="105"/>
          <w:sz w:val="23"/>
        </w:rPr>
        <w:t xml:space="preserve"> </w:t>
      </w:r>
      <w:r>
        <w:rPr>
          <w:w w:val="105"/>
          <w:sz w:val="23"/>
        </w:rPr>
        <w:t>проявлений</w:t>
      </w:r>
      <w:r>
        <w:rPr>
          <w:spacing w:val="-7"/>
          <w:w w:val="105"/>
          <w:sz w:val="23"/>
        </w:rPr>
        <w:t xml:space="preserve"> </w:t>
      </w:r>
      <w:r>
        <w:rPr>
          <w:w w:val="105"/>
          <w:sz w:val="23"/>
        </w:rPr>
        <w:t>лидерства, соперничества</w:t>
      </w:r>
      <w:r>
        <w:rPr>
          <w:spacing w:val="-7"/>
          <w:w w:val="105"/>
          <w:sz w:val="23"/>
        </w:rPr>
        <w:t xml:space="preserve"> </w:t>
      </w:r>
      <w:r>
        <w:rPr>
          <w:w w:val="105"/>
          <w:sz w:val="23"/>
        </w:rPr>
        <w:t>и сотрудничества</w:t>
      </w:r>
      <w:r>
        <w:rPr>
          <w:spacing w:val="-1"/>
          <w:w w:val="105"/>
          <w:sz w:val="23"/>
        </w:rPr>
        <w:t xml:space="preserve"> </w:t>
      </w:r>
      <w:r>
        <w:rPr>
          <w:w w:val="105"/>
          <w:sz w:val="23"/>
        </w:rPr>
        <w:t>людей в группах;</w:t>
      </w:r>
    </w:p>
    <w:p w:rsidR="00623054" w:rsidRDefault="004D1B06" w:rsidP="004D1B06">
      <w:pPr>
        <w:pStyle w:val="a5"/>
        <w:numPr>
          <w:ilvl w:val="1"/>
          <w:numId w:val="134"/>
        </w:numPr>
        <w:tabs>
          <w:tab w:val="left" w:pos="966"/>
          <w:tab w:val="left" w:pos="10632"/>
        </w:tabs>
        <w:spacing w:before="9" w:line="247" w:lineRule="auto"/>
        <w:ind w:right="12" w:firstLine="540"/>
        <w:rPr>
          <w:sz w:val="23"/>
        </w:rPr>
      </w:pPr>
      <w:r>
        <w:rPr>
          <w:w w:val="105"/>
          <w:sz w:val="23"/>
        </w:rPr>
        <w:t>классифицировать после предварительного анализа по разным признакам виды деятельности человека, потребности людей;</w:t>
      </w:r>
    </w:p>
    <w:p w:rsidR="00623054" w:rsidRDefault="004D1B06" w:rsidP="004D1B06">
      <w:pPr>
        <w:pStyle w:val="a5"/>
        <w:numPr>
          <w:ilvl w:val="1"/>
          <w:numId w:val="134"/>
        </w:numPr>
        <w:tabs>
          <w:tab w:val="left" w:pos="873"/>
          <w:tab w:val="left" w:pos="10632"/>
        </w:tabs>
        <w:spacing w:before="3" w:line="254" w:lineRule="auto"/>
        <w:ind w:right="-15" w:firstLine="540"/>
        <w:rPr>
          <w:sz w:val="23"/>
        </w:rPr>
      </w:pPr>
      <w:r>
        <w:rPr>
          <w:w w:val="105"/>
          <w:sz w:val="23"/>
        </w:rPr>
        <w:t>сравнивать</w:t>
      </w:r>
      <w:r>
        <w:rPr>
          <w:spacing w:val="-16"/>
          <w:w w:val="105"/>
          <w:sz w:val="23"/>
        </w:rPr>
        <w:t xml:space="preserve"> </w:t>
      </w:r>
      <w:r>
        <w:rPr>
          <w:w w:val="105"/>
          <w:sz w:val="23"/>
        </w:rPr>
        <w:t>по</w:t>
      </w:r>
      <w:r>
        <w:rPr>
          <w:spacing w:val="-15"/>
          <w:w w:val="105"/>
          <w:sz w:val="23"/>
        </w:rPr>
        <w:t xml:space="preserve"> </w:t>
      </w:r>
      <w:r>
        <w:rPr>
          <w:w w:val="105"/>
          <w:sz w:val="23"/>
        </w:rPr>
        <w:t>опорной</w:t>
      </w:r>
      <w:r>
        <w:rPr>
          <w:spacing w:val="-15"/>
          <w:w w:val="105"/>
          <w:sz w:val="23"/>
        </w:rPr>
        <w:t xml:space="preserve"> </w:t>
      </w:r>
      <w:r>
        <w:rPr>
          <w:w w:val="105"/>
          <w:sz w:val="23"/>
        </w:rPr>
        <w:t>схеме</w:t>
      </w:r>
      <w:r>
        <w:rPr>
          <w:spacing w:val="-15"/>
          <w:w w:val="105"/>
          <w:sz w:val="23"/>
        </w:rPr>
        <w:t xml:space="preserve"> </w:t>
      </w:r>
      <w:r>
        <w:rPr>
          <w:w w:val="105"/>
          <w:sz w:val="23"/>
        </w:rPr>
        <w:t>понятия</w:t>
      </w:r>
      <w:r>
        <w:rPr>
          <w:spacing w:val="-15"/>
          <w:w w:val="105"/>
          <w:sz w:val="23"/>
        </w:rPr>
        <w:t xml:space="preserve"> </w:t>
      </w:r>
      <w:r>
        <w:rPr>
          <w:w w:val="105"/>
          <w:sz w:val="23"/>
        </w:rPr>
        <w:t>"индивид",</w:t>
      </w:r>
      <w:r>
        <w:rPr>
          <w:spacing w:val="-15"/>
          <w:w w:val="105"/>
          <w:sz w:val="23"/>
        </w:rPr>
        <w:t xml:space="preserve"> </w:t>
      </w:r>
      <w:r>
        <w:rPr>
          <w:w w:val="105"/>
          <w:sz w:val="23"/>
        </w:rPr>
        <w:t>"индивидуальность",</w:t>
      </w:r>
      <w:r>
        <w:rPr>
          <w:spacing w:val="-15"/>
          <w:w w:val="105"/>
          <w:sz w:val="23"/>
        </w:rPr>
        <w:t xml:space="preserve"> </w:t>
      </w:r>
      <w:r>
        <w:rPr>
          <w:w w:val="105"/>
          <w:sz w:val="23"/>
        </w:rPr>
        <w:t>"личность";</w:t>
      </w:r>
      <w:r>
        <w:rPr>
          <w:spacing w:val="-15"/>
          <w:w w:val="105"/>
          <w:sz w:val="23"/>
        </w:rPr>
        <w:t xml:space="preserve"> </w:t>
      </w:r>
      <w:r>
        <w:rPr>
          <w:w w:val="105"/>
          <w:sz w:val="23"/>
        </w:rPr>
        <w:t>свойства</w:t>
      </w:r>
      <w:r>
        <w:rPr>
          <w:spacing w:val="-3"/>
          <w:w w:val="105"/>
          <w:sz w:val="23"/>
        </w:rPr>
        <w:t xml:space="preserve"> </w:t>
      </w:r>
      <w:r>
        <w:rPr>
          <w:w w:val="105"/>
          <w:sz w:val="23"/>
        </w:rPr>
        <w:t>человека и животных; виды деятельности (игра, труд, учение);</w:t>
      </w:r>
    </w:p>
    <w:p w:rsidR="00623054" w:rsidRDefault="004D1B06" w:rsidP="004D1B06">
      <w:pPr>
        <w:pStyle w:val="a5"/>
        <w:numPr>
          <w:ilvl w:val="1"/>
          <w:numId w:val="134"/>
        </w:numPr>
        <w:tabs>
          <w:tab w:val="left" w:pos="873"/>
          <w:tab w:val="left" w:pos="10632"/>
        </w:tabs>
        <w:spacing w:line="247" w:lineRule="auto"/>
        <w:ind w:right="13" w:firstLine="540"/>
        <w:rPr>
          <w:sz w:val="23"/>
        </w:rPr>
      </w:pPr>
      <w:r>
        <w:rPr>
          <w:w w:val="105"/>
          <w:sz w:val="23"/>
        </w:rPr>
        <w:t>устанавливать</w:t>
      </w:r>
      <w:r>
        <w:rPr>
          <w:spacing w:val="-16"/>
          <w:w w:val="105"/>
          <w:sz w:val="23"/>
        </w:rPr>
        <w:t xml:space="preserve"> </w:t>
      </w:r>
      <w:r>
        <w:rPr>
          <w:w w:val="105"/>
          <w:sz w:val="23"/>
        </w:rPr>
        <w:t>и</w:t>
      </w:r>
      <w:r>
        <w:rPr>
          <w:spacing w:val="-15"/>
          <w:w w:val="105"/>
          <w:sz w:val="23"/>
        </w:rPr>
        <w:t xml:space="preserve"> </w:t>
      </w:r>
      <w:r>
        <w:rPr>
          <w:w w:val="105"/>
          <w:sz w:val="23"/>
        </w:rPr>
        <w:t>объяснять</w:t>
      </w:r>
      <w:r>
        <w:rPr>
          <w:spacing w:val="-15"/>
          <w:w w:val="105"/>
          <w:sz w:val="23"/>
        </w:rPr>
        <w:t xml:space="preserve"> </w:t>
      </w:r>
      <w:r>
        <w:rPr>
          <w:w w:val="105"/>
          <w:sz w:val="23"/>
        </w:rPr>
        <w:t>с</w:t>
      </w:r>
      <w:r>
        <w:rPr>
          <w:spacing w:val="-15"/>
          <w:w w:val="105"/>
          <w:sz w:val="23"/>
        </w:rPr>
        <w:t xml:space="preserve"> </w:t>
      </w:r>
      <w:r>
        <w:rPr>
          <w:w w:val="105"/>
          <w:sz w:val="23"/>
        </w:rPr>
        <w:t>помощью</w:t>
      </w:r>
      <w:r>
        <w:rPr>
          <w:spacing w:val="-14"/>
          <w:w w:val="105"/>
          <w:sz w:val="23"/>
        </w:rPr>
        <w:t xml:space="preserve"> </w:t>
      </w:r>
      <w:r>
        <w:rPr>
          <w:w w:val="105"/>
          <w:sz w:val="23"/>
        </w:rPr>
        <w:t>педагога</w:t>
      </w:r>
      <w:r>
        <w:rPr>
          <w:spacing w:val="-13"/>
          <w:w w:val="105"/>
          <w:sz w:val="23"/>
        </w:rPr>
        <w:t xml:space="preserve"> </w:t>
      </w:r>
      <w:r>
        <w:rPr>
          <w:w w:val="105"/>
          <w:sz w:val="23"/>
        </w:rPr>
        <w:t>взаимосвязи</w:t>
      </w:r>
      <w:r>
        <w:rPr>
          <w:spacing w:val="-8"/>
          <w:w w:val="105"/>
          <w:sz w:val="23"/>
        </w:rPr>
        <w:t xml:space="preserve"> </w:t>
      </w:r>
      <w:r>
        <w:rPr>
          <w:w w:val="105"/>
          <w:sz w:val="23"/>
        </w:rPr>
        <w:t>людей</w:t>
      </w:r>
      <w:r>
        <w:rPr>
          <w:spacing w:val="-13"/>
          <w:w w:val="105"/>
          <w:sz w:val="23"/>
        </w:rPr>
        <w:t xml:space="preserve"> </w:t>
      </w:r>
      <w:r>
        <w:rPr>
          <w:w w:val="105"/>
          <w:sz w:val="23"/>
        </w:rPr>
        <w:t>в</w:t>
      </w:r>
      <w:r>
        <w:rPr>
          <w:spacing w:val="-13"/>
          <w:w w:val="105"/>
          <w:sz w:val="23"/>
        </w:rPr>
        <w:t xml:space="preserve"> </w:t>
      </w:r>
      <w:r>
        <w:rPr>
          <w:w w:val="105"/>
          <w:sz w:val="23"/>
        </w:rPr>
        <w:t>малых</w:t>
      </w:r>
      <w:r>
        <w:rPr>
          <w:spacing w:val="-16"/>
          <w:w w:val="105"/>
          <w:sz w:val="23"/>
        </w:rPr>
        <w:t xml:space="preserve"> </w:t>
      </w:r>
      <w:r>
        <w:rPr>
          <w:w w:val="105"/>
          <w:sz w:val="23"/>
        </w:rPr>
        <w:t>группах;</w:t>
      </w:r>
      <w:r>
        <w:rPr>
          <w:spacing w:val="-15"/>
          <w:w w:val="105"/>
          <w:sz w:val="23"/>
        </w:rPr>
        <w:t xml:space="preserve"> </w:t>
      </w:r>
      <w:r>
        <w:rPr>
          <w:w w:val="105"/>
          <w:sz w:val="23"/>
        </w:rPr>
        <w:t>целей,</w:t>
      </w:r>
      <w:r>
        <w:rPr>
          <w:spacing w:val="-10"/>
          <w:w w:val="105"/>
          <w:sz w:val="23"/>
        </w:rPr>
        <w:t xml:space="preserve"> </w:t>
      </w:r>
      <w:r>
        <w:rPr>
          <w:w w:val="105"/>
          <w:sz w:val="23"/>
        </w:rPr>
        <w:t>способов и результатов деятельности, целей и средств общения;</w:t>
      </w:r>
    </w:p>
    <w:p w:rsidR="00623054" w:rsidRDefault="004D1B06" w:rsidP="004D1B06">
      <w:pPr>
        <w:pStyle w:val="a5"/>
        <w:numPr>
          <w:ilvl w:val="1"/>
          <w:numId w:val="134"/>
        </w:numPr>
        <w:tabs>
          <w:tab w:val="left" w:pos="931"/>
          <w:tab w:val="left" w:pos="10632"/>
        </w:tabs>
        <w:spacing w:before="4" w:line="249" w:lineRule="auto"/>
        <w:ind w:right="3" w:firstLine="540"/>
        <w:rPr>
          <w:sz w:val="23"/>
        </w:rPr>
      </w:pPr>
      <w:r>
        <w:rPr>
          <w:w w:val="105"/>
          <w:sz w:val="23"/>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23054" w:rsidRDefault="004D1B06" w:rsidP="004D1B06">
      <w:pPr>
        <w:pStyle w:val="a5"/>
        <w:numPr>
          <w:ilvl w:val="1"/>
          <w:numId w:val="134"/>
        </w:numPr>
        <w:tabs>
          <w:tab w:val="left" w:pos="909"/>
          <w:tab w:val="left" w:pos="10632"/>
        </w:tabs>
        <w:spacing w:before="1" w:line="252" w:lineRule="auto"/>
        <w:ind w:right="11" w:firstLine="540"/>
        <w:rPr>
          <w:sz w:val="23"/>
        </w:rPr>
      </w:pPr>
      <w:r>
        <w:rPr>
          <w:w w:val="105"/>
          <w:sz w:val="23"/>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23054" w:rsidRDefault="004D1B06" w:rsidP="004D1B06">
      <w:pPr>
        <w:pStyle w:val="a5"/>
        <w:numPr>
          <w:ilvl w:val="1"/>
          <w:numId w:val="134"/>
        </w:numPr>
        <w:tabs>
          <w:tab w:val="left" w:pos="880"/>
          <w:tab w:val="left" w:pos="10632"/>
        </w:tabs>
        <w:spacing w:line="252" w:lineRule="auto"/>
        <w:ind w:right="10" w:firstLine="540"/>
        <w:rPr>
          <w:sz w:val="23"/>
        </w:rPr>
      </w:pPr>
      <w:r>
        <w:rPr>
          <w:w w:val="105"/>
          <w:sz w:val="23"/>
        </w:rPr>
        <w:t>решать с</w:t>
      </w:r>
      <w:r>
        <w:rPr>
          <w:spacing w:val="-2"/>
          <w:w w:val="105"/>
          <w:sz w:val="23"/>
        </w:rPr>
        <w:t xml:space="preserve"> </w:t>
      </w:r>
      <w:r>
        <w:rPr>
          <w:w w:val="105"/>
          <w:sz w:val="23"/>
        </w:rPr>
        <w:t>опорой</w:t>
      </w:r>
      <w:r>
        <w:rPr>
          <w:spacing w:val="-2"/>
          <w:w w:val="105"/>
          <w:sz w:val="23"/>
        </w:rPr>
        <w:t xml:space="preserve"> </w:t>
      </w:r>
      <w:r>
        <w:rPr>
          <w:w w:val="105"/>
          <w:sz w:val="23"/>
        </w:rPr>
        <w:t>на</w:t>
      </w:r>
      <w:r>
        <w:rPr>
          <w:spacing w:val="-2"/>
          <w:w w:val="105"/>
          <w:sz w:val="23"/>
        </w:rPr>
        <w:t xml:space="preserve"> </w:t>
      </w:r>
      <w:r>
        <w:rPr>
          <w:w w:val="105"/>
          <w:sz w:val="23"/>
        </w:rPr>
        <w:t>алгоритм учебных</w:t>
      </w:r>
      <w:r>
        <w:rPr>
          <w:spacing w:val="-8"/>
          <w:w w:val="105"/>
          <w:sz w:val="23"/>
        </w:rPr>
        <w:t xml:space="preserve"> </w:t>
      </w:r>
      <w:r>
        <w:rPr>
          <w:w w:val="105"/>
          <w:sz w:val="23"/>
        </w:rPr>
        <w:t>действий</w:t>
      </w:r>
      <w:r>
        <w:rPr>
          <w:spacing w:val="-2"/>
          <w:w w:val="105"/>
          <w:sz w:val="23"/>
        </w:rPr>
        <w:t xml:space="preserve"> </w:t>
      </w:r>
      <w:r>
        <w:rPr>
          <w:w w:val="105"/>
          <w:sz w:val="23"/>
        </w:rPr>
        <w:t>познавательные</w:t>
      </w:r>
      <w:r>
        <w:rPr>
          <w:spacing w:val="-9"/>
          <w:w w:val="105"/>
          <w:sz w:val="23"/>
        </w:rPr>
        <w:t xml:space="preserve"> </w:t>
      </w:r>
      <w:r>
        <w:rPr>
          <w:w w:val="105"/>
          <w:sz w:val="23"/>
        </w:rPr>
        <w:t>и</w:t>
      </w:r>
      <w:r>
        <w:rPr>
          <w:spacing w:val="-2"/>
          <w:w w:val="105"/>
          <w:sz w:val="23"/>
        </w:rPr>
        <w:t xml:space="preserve"> </w:t>
      </w:r>
      <w:r>
        <w:rPr>
          <w:w w:val="105"/>
          <w:sz w:val="23"/>
        </w:rPr>
        <w:t>практические</w:t>
      </w:r>
      <w:r>
        <w:rPr>
          <w:spacing w:val="-9"/>
          <w:w w:val="105"/>
          <w:sz w:val="23"/>
        </w:rPr>
        <w:t xml:space="preserve"> </w:t>
      </w:r>
      <w:r>
        <w:rPr>
          <w:w w:val="105"/>
          <w:sz w:val="23"/>
        </w:rPr>
        <w:t>задачи,</w:t>
      </w:r>
      <w:r>
        <w:rPr>
          <w:spacing w:val="-6"/>
          <w:w w:val="105"/>
          <w:sz w:val="23"/>
        </w:rPr>
        <w:t xml:space="preserve"> </w:t>
      </w:r>
      <w:r>
        <w:rPr>
          <w:w w:val="105"/>
          <w:sz w:val="23"/>
        </w:rPr>
        <w:t>касающиеся прав</w:t>
      </w:r>
      <w:r>
        <w:rPr>
          <w:spacing w:val="-16"/>
          <w:w w:val="105"/>
          <w:sz w:val="23"/>
        </w:rPr>
        <w:t xml:space="preserve"> </w:t>
      </w:r>
      <w:r>
        <w:rPr>
          <w:w w:val="105"/>
          <w:sz w:val="23"/>
        </w:rPr>
        <w:t>и</w:t>
      </w:r>
      <w:r>
        <w:rPr>
          <w:spacing w:val="-15"/>
          <w:w w:val="105"/>
          <w:sz w:val="23"/>
        </w:rPr>
        <w:t xml:space="preserve"> </w:t>
      </w:r>
      <w:r>
        <w:rPr>
          <w:w w:val="105"/>
          <w:sz w:val="23"/>
        </w:rPr>
        <w:t>обязанностей</w:t>
      </w:r>
      <w:r>
        <w:rPr>
          <w:spacing w:val="-15"/>
          <w:w w:val="105"/>
          <w:sz w:val="23"/>
        </w:rPr>
        <w:t xml:space="preserve"> </w:t>
      </w:r>
      <w:r>
        <w:rPr>
          <w:w w:val="105"/>
          <w:sz w:val="23"/>
        </w:rPr>
        <w:t>учащегося,</w:t>
      </w:r>
      <w:r>
        <w:rPr>
          <w:spacing w:val="-15"/>
          <w:w w:val="105"/>
          <w:sz w:val="23"/>
        </w:rPr>
        <w:t xml:space="preserve"> </w:t>
      </w:r>
      <w:r>
        <w:rPr>
          <w:w w:val="105"/>
          <w:sz w:val="23"/>
        </w:rPr>
        <w:t>отражающие</w:t>
      </w:r>
      <w:r>
        <w:rPr>
          <w:spacing w:val="-15"/>
          <w:w w:val="105"/>
          <w:sz w:val="23"/>
        </w:rPr>
        <w:t xml:space="preserve"> </w:t>
      </w:r>
      <w:r>
        <w:rPr>
          <w:w w:val="105"/>
          <w:sz w:val="23"/>
        </w:rPr>
        <w:t>особенности</w:t>
      </w:r>
      <w:r>
        <w:rPr>
          <w:spacing w:val="-15"/>
          <w:w w:val="105"/>
          <w:sz w:val="23"/>
        </w:rPr>
        <w:t xml:space="preserve"> </w:t>
      </w:r>
      <w:r>
        <w:rPr>
          <w:w w:val="105"/>
          <w:sz w:val="23"/>
        </w:rPr>
        <w:t>отношений</w:t>
      </w:r>
      <w:r>
        <w:rPr>
          <w:spacing w:val="-15"/>
          <w:w w:val="105"/>
          <w:sz w:val="23"/>
        </w:rPr>
        <w:t xml:space="preserve"> </w:t>
      </w:r>
      <w:r>
        <w:rPr>
          <w:w w:val="105"/>
          <w:sz w:val="23"/>
        </w:rPr>
        <w:t>в</w:t>
      </w:r>
      <w:r>
        <w:rPr>
          <w:spacing w:val="-15"/>
          <w:w w:val="105"/>
          <w:sz w:val="23"/>
        </w:rPr>
        <w:t xml:space="preserve"> </w:t>
      </w:r>
      <w:r>
        <w:rPr>
          <w:w w:val="105"/>
          <w:sz w:val="23"/>
        </w:rPr>
        <w:t>семье,</w:t>
      </w:r>
      <w:r>
        <w:rPr>
          <w:spacing w:val="-15"/>
          <w:w w:val="105"/>
          <w:sz w:val="23"/>
        </w:rPr>
        <w:t xml:space="preserve"> </w:t>
      </w:r>
      <w:r>
        <w:rPr>
          <w:w w:val="105"/>
          <w:sz w:val="23"/>
        </w:rPr>
        <w:t>со</w:t>
      </w:r>
      <w:r>
        <w:rPr>
          <w:spacing w:val="-15"/>
          <w:w w:val="105"/>
          <w:sz w:val="23"/>
        </w:rPr>
        <w:t xml:space="preserve"> </w:t>
      </w:r>
      <w:r>
        <w:rPr>
          <w:w w:val="105"/>
          <w:sz w:val="23"/>
        </w:rPr>
        <w:lastRenderedPageBreak/>
        <w:t>сверстниками,</w:t>
      </w:r>
      <w:r>
        <w:rPr>
          <w:spacing w:val="-16"/>
          <w:w w:val="105"/>
          <w:sz w:val="23"/>
        </w:rPr>
        <w:t xml:space="preserve"> </w:t>
      </w:r>
      <w:r>
        <w:rPr>
          <w:w w:val="105"/>
          <w:sz w:val="23"/>
        </w:rPr>
        <w:t>старшими</w:t>
      </w:r>
      <w:r>
        <w:rPr>
          <w:spacing w:val="-15"/>
          <w:w w:val="105"/>
          <w:sz w:val="23"/>
        </w:rPr>
        <w:t xml:space="preserve"> </w:t>
      </w:r>
      <w:r>
        <w:rPr>
          <w:w w:val="105"/>
          <w:sz w:val="23"/>
        </w:rPr>
        <w:t xml:space="preserve">и </w:t>
      </w:r>
      <w:r>
        <w:rPr>
          <w:spacing w:val="-2"/>
          <w:w w:val="105"/>
          <w:sz w:val="23"/>
        </w:rPr>
        <w:t>младшими;</w:t>
      </w:r>
    </w:p>
    <w:p w:rsidR="00623054" w:rsidRDefault="004D1B06" w:rsidP="004D1B06">
      <w:pPr>
        <w:pStyle w:val="a5"/>
        <w:numPr>
          <w:ilvl w:val="1"/>
          <w:numId w:val="134"/>
        </w:numPr>
        <w:tabs>
          <w:tab w:val="left" w:pos="916"/>
          <w:tab w:val="left" w:pos="10632"/>
        </w:tabs>
        <w:spacing w:line="252" w:lineRule="auto"/>
        <w:ind w:right="9" w:firstLine="540"/>
        <w:rPr>
          <w:sz w:val="23"/>
        </w:rPr>
      </w:pPr>
      <w:r>
        <w:rPr>
          <w:w w:val="105"/>
          <w:sz w:val="23"/>
        </w:rPr>
        <w:t xml:space="preserve">овладевать смысловым чтением текстов обществоведческой тематики, в том числе извлечений из </w:t>
      </w:r>
      <w:r>
        <w:rPr>
          <w:sz w:val="23"/>
        </w:rPr>
        <w:t xml:space="preserve">Закона "Об образовании в Российской Федерации"; составлять по предложенному образцу на их основе план, </w:t>
      </w:r>
      <w:r>
        <w:rPr>
          <w:w w:val="105"/>
          <w:sz w:val="23"/>
        </w:rPr>
        <w:t>преобразовывать с</w:t>
      </w:r>
      <w:r>
        <w:rPr>
          <w:spacing w:val="-1"/>
          <w:w w:val="105"/>
          <w:sz w:val="23"/>
        </w:rPr>
        <w:t xml:space="preserve"> </w:t>
      </w:r>
      <w:r>
        <w:rPr>
          <w:w w:val="105"/>
          <w:sz w:val="23"/>
        </w:rPr>
        <w:t>помощью педагога текстовую информацию в таблицу, схему;</w:t>
      </w:r>
    </w:p>
    <w:p w:rsidR="00623054" w:rsidRDefault="004D1B06" w:rsidP="004D1B06">
      <w:pPr>
        <w:pStyle w:val="a5"/>
        <w:numPr>
          <w:ilvl w:val="1"/>
          <w:numId w:val="134"/>
        </w:numPr>
        <w:tabs>
          <w:tab w:val="left" w:pos="873"/>
          <w:tab w:val="left" w:pos="10632"/>
        </w:tabs>
        <w:spacing w:line="249" w:lineRule="auto"/>
        <w:ind w:right="1" w:firstLine="540"/>
        <w:rPr>
          <w:sz w:val="23"/>
        </w:rPr>
      </w:pPr>
      <w:r>
        <w:rPr>
          <w:w w:val="105"/>
          <w:sz w:val="23"/>
        </w:rPr>
        <w:t>искать</w:t>
      </w:r>
      <w:r>
        <w:rPr>
          <w:spacing w:val="-6"/>
          <w:w w:val="105"/>
          <w:sz w:val="23"/>
        </w:rPr>
        <w:t xml:space="preserve"> </w:t>
      </w:r>
      <w:r>
        <w:rPr>
          <w:w w:val="105"/>
          <w:sz w:val="23"/>
        </w:rPr>
        <w:t>и</w:t>
      </w:r>
      <w:r>
        <w:rPr>
          <w:spacing w:val="-10"/>
          <w:w w:val="105"/>
          <w:sz w:val="23"/>
        </w:rPr>
        <w:t xml:space="preserve"> </w:t>
      </w:r>
      <w:r>
        <w:rPr>
          <w:w w:val="105"/>
          <w:sz w:val="23"/>
        </w:rPr>
        <w:t>извлекать</w:t>
      </w:r>
      <w:r>
        <w:rPr>
          <w:spacing w:val="-6"/>
          <w:w w:val="105"/>
          <w:sz w:val="23"/>
        </w:rPr>
        <w:t xml:space="preserve"> </w:t>
      </w:r>
      <w:r>
        <w:rPr>
          <w:w w:val="105"/>
          <w:sz w:val="23"/>
        </w:rPr>
        <w:t>под</w:t>
      </w:r>
      <w:r>
        <w:rPr>
          <w:spacing w:val="-5"/>
          <w:w w:val="105"/>
          <w:sz w:val="23"/>
        </w:rPr>
        <w:t xml:space="preserve"> </w:t>
      </w:r>
      <w:r>
        <w:rPr>
          <w:w w:val="105"/>
          <w:sz w:val="23"/>
        </w:rPr>
        <w:t>руководством</w:t>
      </w:r>
      <w:r>
        <w:rPr>
          <w:spacing w:val="-5"/>
          <w:w w:val="105"/>
          <w:sz w:val="23"/>
        </w:rPr>
        <w:t xml:space="preserve"> </w:t>
      </w:r>
      <w:r>
        <w:rPr>
          <w:w w:val="105"/>
          <w:sz w:val="23"/>
        </w:rPr>
        <w:t>педагога</w:t>
      </w:r>
      <w:r>
        <w:rPr>
          <w:spacing w:val="-10"/>
          <w:w w:val="105"/>
          <w:sz w:val="23"/>
        </w:rPr>
        <w:t xml:space="preserve"> </w:t>
      </w:r>
      <w:r>
        <w:rPr>
          <w:w w:val="105"/>
          <w:sz w:val="23"/>
        </w:rPr>
        <w:t>информацию</w:t>
      </w:r>
      <w:r>
        <w:rPr>
          <w:spacing w:val="-4"/>
          <w:w w:val="105"/>
          <w:sz w:val="23"/>
        </w:rPr>
        <w:t xml:space="preserve"> </w:t>
      </w:r>
      <w:r>
        <w:rPr>
          <w:w w:val="105"/>
          <w:sz w:val="23"/>
        </w:rPr>
        <w:t>о</w:t>
      </w:r>
      <w:r>
        <w:rPr>
          <w:spacing w:val="-9"/>
          <w:w w:val="105"/>
          <w:sz w:val="23"/>
        </w:rPr>
        <w:t xml:space="preserve"> </w:t>
      </w:r>
      <w:r>
        <w:rPr>
          <w:w w:val="105"/>
          <w:sz w:val="23"/>
        </w:rPr>
        <w:t>связи</w:t>
      </w:r>
      <w:r>
        <w:rPr>
          <w:spacing w:val="-4"/>
          <w:w w:val="105"/>
          <w:sz w:val="23"/>
        </w:rPr>
        <w:t xml:space="preserve"> </w:t>
      </w:r>
      <w:r>
        <w:rPr>
          <w:w w:val="105"/>
          <w:sz w:val="23"/>
        </w:rPr>
        <w:t>поколений</w:t>
      </w:r>
      <w:r>
        <w:rPr>
          <w:spacing w:val="-10"/>
          <w:w w:val="105"/>
          <w:sz w:val="23"/>
        </w:rPr>
        <w:t xml:space="preserve"> </w:t>
      </w:r>
      <w:r>
        <w:rPr>
          <w:w w:val="105"/>
          <w:sz w:val="23"/>
        </w:rPr>
        <w:t>в</w:t>
      </w:r>
      <w:r>
        <w:rPr>
          <w:spacing w:val="-10"/>
          <w:w w:val="105"/>
          <w:sz w:val="23"/>
        </w:rPr>
        <w:t xml:space="preserve"> </w:t>
      </w:r>
      <w:r>
        <w:rPr>
          <w:w w:val="105"/>
          <w:sz w:val="23"/>
        </w:rPr>
        <w:t>нашем</w:t>
      </w:r>
      <w:r>
        <w:rPr>
          <w:spacing w:val="-5"/>
          <w:w w:val="105"/>
          <w:sz w:val="23"/>
        </w:rPr>
        <w:t xml:space="preserve"> </w:t>
      </w:r>
      <w:r>
        <w:rPr>
          <w:w w:val="105"/>
          <w:sz w:val="23"/>
        </w:rPr>
        <w:t>обществе,</w:t>
      </w:r>
      <w:r>
        <w:rPr>
          <w:spacing w:val="-1"/>
          <w:w w:val="105"/>
          <w:sz w:val="23"/>
        </w:rPr>
        <w:t xml:space="preserve"> </w:t>
      </w:r>
      <w:r>
        <w:rPr>
          <w:w w:val="105"/>
          <w:sz w:val="23"/>
        </w:rPr>
        <w:t>об особенностях подросткового возраста, о правах и обязанностях учащегося из разных адаптированных источников</w:t>
      </w:r>
      <w:r>
        <w:rPr>
          <w:spacing w:val="-5"/>
          <w:w w:val="105"/>
          <w:sz w:val="23"/>
        </w:rPr>
        <w:t xml:space="preserve"> </w:t>
      </w:r>
      <w:r>
        <w:rPr>
          <w:w w:val="105"/>
          <w:sz w:val="23"/>
        </w:rPr>
        <w:t>(в</w:t>
      </w:r>
      <w:r>
        <w:rPr>
          <w:spacing w:val="-5"/>
          <w:w w:val="105"/>
          <w:sz w:val="23"/>
        </w:rPr>
        <w:t xml:space="preserve"> </w:t>
      </w:r>
      <w:r>
        <w:rPr>
          <w:w w:val="105"/>
          <w:sz w:val="23"/>
        </w:rPr>
        <w:t>том</w:t>
      </w:r>
      <w:r>
        <w:rPr>
          <w:spacing w:val="-7"/>
          <w:w w:val="105"/>
          <w:sz w:val="23"/>
        </w:rPr>
        <w:t xml:space="preserve"> </w:t>
      </w:r>
      <w:r>
        <w:rPr>
          <w:w w:val="105"/>
          <w:sz w:val="23"/>
        </w:rPr>
        <w:t>числе</w:t>
      </w:r>
      <w:r>
        <w:rPr>
          <w:spacing w:val="-5"/>
          <w:w w:val="105"/>
          <w:sz w:val="23"/>
        </w:rPr>
        <w:t xml:space="preserve"> </w:t>
      </w:r>
      <w:r>
        <w:rPr>
          <w:w w:val="105"/>
          <w:sz w:val="23"/>
        </w:rPr>
        <w:t>учебных</w:t>
      </w:r>
      <w:r>
        <w:rPr>
          <w:spacing w:val="-10"/>
          <w:w w:val="105"/>
          <w:sz w:val="23"/>
        </w:rPr>
        <w:t xml:space="preserve"> </w:t>
      </w:r>
      <w:r>
        <w:rPr>
          <w:w w:val="105"/>
          <w:sz w:val="23"/>
        </w:rPr>
        <w:t>материалов)</w:t>
      </w:r>
      <w:r>
        <w:rPr>
          <w:spacing w:val="-7"/>
          <w:w w:val="105"/>
          <w:sz w:val="23"/>
        </w:rPr>
        <w:t xml:space="preserve"> </w:t>
      </w:r>
      <w:r>
        <w:rPr>
          <w:w w:val="105"/>
          <w:sz w:val="23"/>
        </w:rPr>
        <w:t>и</w:t>
      </w:r>
      <w:r>
        <w:rPr>
          <w:spacing w:val="-5"/>
          <w:w w:val="105"/>
          <w:sz w:val="23"/>
        </w:rPr>
        <w:t xml:space="preserve"> </w:t>
      </w:r>
      <w:r>
        <w:rPr>
          <w:w w:val="105"/>
          <w:sz w:val="23"/>
        </w:rPr>
        <w:t>публикаций</w:t>
      </w:r>
      <w:r>
        <w:rPr>
          <w:spacing w:val="-5"/>
          <w:w w:val="105"/>
          <w:sz w:val="23"/>
        </w:rPr>
        <w:t xml:space="preserve"> </w:t>
      </w:r>
      <w:r>
        <w:rPr>
          <w:w w:val="105"/>
          <w:sz w:val="23"/>
        </w:rPr>
        <w:t>СМИ с</w:t>
      </w:r>
      <w:r>
        <w:rPr>
          <w:spacing w:val="-5"/>
          <w:w w:val="105"/>
          <w:sz w:val="23"/>
        </w:rPr>
        <w:t xml:space="preserve"> </w:t>
      </w:r>
      <w:r>
        <w:rPr>
          <w:w w:val="105"/>
          <w:sz w:val="23"/>
        </w:rPr>
        <w:t>соблюдением</w:t>
      </w:r>
      <w:r>
        <w:rPr>
          <w:spacing w:val="-7"/>
          <w:w w:val="105"/>
          <w:sz w:val="23"/>
        </w:rPr>
        <w:t xml:space="preserve"> </w:t>
      </w:r>
      <w:r>
        <w:rPr>
          <w:w w:val="105"/>
          <w:sz w:val="23"/>
        </w:rPr>
        <w:t>правил</w:t>
      </w:r>
      <w:r>
        <w:rPr>
          <w:spacing w:val="-10"/>
          <w:w w:val="105"/>
          <w:sz w:val="23"/>
        </w:rPr>
        <w:t xml:space="preserve"> </w:t>
      </w:r>
      <w:r>
        <w:rPr>
          <w:w w:val="105"/>
          <w:sz w:val="23"/>
        </w:rPr>
        <w:t>информационной безопасности при работе в сети Интернет;</w:t>
      </w:r>
    </w:p>
    <w:p w:rsidR="00623054" w:rsidRDefault="004D1B06" w:rsidP="004D1B06">
      <w:pPr>
        <w:pStyle w:val="a5"/>
        <w:numPr>
          <w:ilvl w:val="1"/>
          <w:numId w:val="134"/>
        </w:numPr>
        <w:tabs>
          <w:tab w:val="left" w:pos="887"/>
          <w:tab w:val="left" w:pos="10632"/>
        </w:tabs>
        <w:spacing w:line="252" w:lineRule="auto"/>
        <w:ind w:right="-15" w:firstLine="540"/>
        <w:rPr>
          <w:sz w:val="23"/>
        </w:rPr>
      </w:pPr>
      <w:r>
        <w:rPr>
          <w:w w:val="105"/>
          <w:sz w:val="23"/>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w:t>
      </w:r>
      <w:r>
        <w:rPr>
          <w:spacing w:val="-4"/>
          <w:w w:val="105"/>
          <w:sz w:val="23"/>
        </w:rPr>
        <w:t>СМИ;</w:t>
      </w:r>
    </w:p>
    <w:p w:rsidR="00623054" w:rsidRPr="00ED66BC" w:rsidRDefault="004D1B06" w:rsidP="00ED66BC">
      <w:pPr>
        <w:pStyle w:val="a5"/>
        <w:numPr>
          <w:ilvl w:val="1"/>
          <w:numId w:val="134"/>
        </w:numPr>
        <w:tabs>
          <w:tab w:val="left" w:pos="974"/>
          <w:tab w:val="left" w:pos="10632"/>
        </w:tabs>
        <w:spacing w:line="259" w:lineRule="exact"/>
        <w:ind w:left="974" w:hanging="236"/>
        <w:jc w:val="left"/>
        <w:rPr>
          <w:sz w:val="23"/>
        </w:rPr>
      </w:pPr>
      <w:r>
        <w:rPr>
          <w:w w:val="105"/>
          <w:sz w:val="23"/>
        </w:rPr>
        <w:t>оценивать</w:t>
      </w:r>
      <w:r>
        <w:rPr>
          <w:spacing w:val="76"/>
          <w:w w:val="150"/>
          <w:sz w:val="23"/>
        </w:rPr>
        <w:t xml:space="preserve"> </w:t>
      </w:r>
      <w:r>
        <w:rPr>
          <w:w w:val="105"/>
          <w:sz w:val="23"/>
        </w:rPr>
        <w:t>собственные</w:t>
      </w:r>
      <w:r>
        <w:rPr>
          <w:spacing w:val="65"/>
          <w:w w:val="150"/>
          <w:sz w:val="23"/>
        </w:rPr>
        <w:t xml:space="preserve"> </w:t>
      </w:r>
      <w:r>
        <w:rPr>
          <w:w w:val="105"/>
          <w:sz w:val="23"/>
        </w:rPr>
        <w:t>поступки</w:t>
      </w:r>
      <w:r>
        <w:rPr>
          <w:spacing w:val="72"/>
          <w:w w:val="150"/>
          <w:sz w:val="23"/>
        </w:rPr>
        <w:t xml:space="preserve"> </w:t>
      </w:r>
      <w:r>
        <w:rPr>
          <w:w w:val="105"/>
          <w:sz w:val="23"/>
        </w:rPr>
        <w:t>и</w:t>
      </w:r>
      <w:r>
        <w:rPr>
          <w:spacing w:val="64"/>
          <w:w w:val="150"/>
          <w:sz w:val="23"/>
        </w:rPr>
        <w:t xml:space="preserve"> </w:t>
      </w:r>
      <w:r>
        <w:rPr>
          <w:w w:val="105"/>
          <w:sz w:val="23"/>
        </w:rPr>
        <w:t>поведение</w:t>
      </w:r>
      <w:r>
        <w:rPr>
          <w:spacing w:val="59"/>
          <w:w w:val="150"/>
          <w:sz w:val="23"/>
        </w:rPr>
        <w:t xml:space="preserve"> </w:t>
      </w:r>
      <w:r>
        <w:rPr>
          <w:w w:val="105"/>
          <w:sz w:val="23"/>
        </w:rPr>
        <w:t>других</w:t>
      </w:r>
      <w:r>
        <w:rPr>
          <w:spacing w:val="67"/>
          <w:w w:val="150"/>
          <w:sz w:val="23"/>
        </w:rPr>
        <w:t xml:space="preserve"> </w:t>
      </w:r>
      <w:r>
        <w:rPr>
          <w:w w:val="105"/>
          <w:sz w:val="23"/>
        </w:rPr>
        <w:t>людей</w:t>
      </w:r>
      <w:r>
        <w:rPr>
          <w:spacing w:val="65"/>
          <w:w w:val="150"/>
          <w:sz w:val="23"/>
        </w:rPr>
        <w:t xml:space="preserve"> </w:t>
      </w:r>
      <w:r>
        <w:rPr>
          <w:w w:val="105"/>
          <w:sz w:val="23"/>
        </w:rPr>
        <w:t>в</w:t>
      </w:r>
      <w:r>
        <w:rPr>
          <w:spacing w:val="72"/>
          <w:w w:val="150"/>
          <w:sz w:val="23"/>
        </w:rPr>
        <w:t xml:space="preserve"> </w:t>
      </w:r>
      <w:r>
        <w:rPr>
          <w:w w:val="105"/>
          <w:sz w:val="23"/>
        </w:rPr>
        <w:t>ходе</w:t>
      </w:r>
      <w:r>
        <w:rPr>
          <w:spacing w:val="65"/>
          <w:w w:val="150"/>
          <w:sz w:val="23"/>
        </w:rPr>
        <w:t xml:space="preserve"> </w:t>
      </w:r>
      <w:r>
        <w:rPr>
          <w:w w:val="105"/>
          <w:sz w:val="23"/>
        </w:rPr>
        <w:t>общения,</w:t>
      </w:r>
      <w:r>
        <w:rPr>
          <w:spacing w:val="68"/>
          <w:w w:val="150"/>
          <w:sz w:val="23"/>
        </w:rPr>
        <w:t xml:space="preserve"> </w:t>
      </w:r>
      <w:r>
        <w:rPr>
          <w:w w:val="105"/>
          <w:sz w:val="23"/>
        </w:rPr>
        <w:t>в</w:t>
      </w:r>
      <w:r>
        <w:rPr>
          <w:spacing w:val="72"/>
          <w:w w:val="150"/>
          <w:sz w:val="23"/>
        </w:rPr>
        <w:t xml:space="preserve"> </w:t>
      </w:r>
      <w:r>
        <w:rPr>
          <w:spacing w:val="-2"/>
          <w:w w:val="105"/>
          <w:sz w:val="23"/>
        </w:rPr>
        <w:t>ситуациях</w:t>
      </w:r>
      <w:r w:rsidR="00ED66BC">
        <w:rPr>
          <w:spacing w:val="-2"/>
          <w:w w:val="105"/>
          <w:sz w:val="23"/>
        </w:rPr>
        <w:t xml:space="preserve"> </w:t>
      </w:r>
      <w:r>
        <w:t xml:space="preserve">взаимодействия с людьми с ограниченными возможностями здоровья; оценивать свое отношение к учебе как </w:t>
      </w:r>
      <w:r w:rsidRPr="00ED66BC">
        <w:rPr>
          <w:w w:val="105"/>
        </w:rPr>
        <w:t>важному виду деятельности;</w:t>
      </w:r>
    </w:p>
    <w:p w:rsidR="00623054" w:rsidRDefault="004D1B06" w:rsidP="004D1B06">
      <w:pPr>
        <w:pStyle w:val="a5"/>
        <w:numPr>
          <w:ilvl w:val="1"/>
          <w:numId w:val="134"/>
        </w:numPr>
        <w:tabs>
          <w:tab w:val="left" w:pos="887"/>
          <w:tab w:val="left" w:pos="10632"/>
        </w:tabs>
        <w:spacing w:line="252" w:lineRule="auto"/>
        <w:ind w:right="10" w:firstLine="540"/>
        <w:rPr>
          <w:sz w:val="23"/>
        </w:rPr>
      </w:pPr>
      <w:r>
        <w:rPr>
          <w:w w:val="105"/>
          <w:sz w:val="23"/>
        </w:rPr>
        <w:t>приобретать опыт использования полученных знаний в практической деятельности, в повседневной жизни для</w:t>
      </w:r>
      <w:r>
        <w:rPr>
          <w:spacing w:val="-1"/>
          <w:w w:val="105"/>
          <w:sz w:val="23"/>
        </w:rPr>
        <w:t xml:space="preserve"> </w:t>
      </w:r>
      <w:r>
        <w:rPr>
          <w:w w:val="105"/>
          <w:sz w:val="23"/>
        </w:rPr>
        <w:t>выстраивания</w:t>
      </w:r>
      <w:r>
        <w:rPr>
          <w:spacing w:val="-1"/>
          <w:w w:val="105"/>
          <w:sz w:val="23"/>
        </w:rPr>
        <w:t xml:space="preserve"> </w:t>
      </w:r>
      <w:r>
        <w:rPr>
          <w:w w:val="105"/>
          <w:sz w:val="23"/>
        </w:rPr>
        <w:t>отношений с</w:t>
      </w:r>
      <w:r>
        <w:rPr>
          <w:spacing w:val="-4"/>
          <w:w w:val="105"/>
          <w:sz w:val="23"/>
        </w:rPr>
        <w:t xml:space="preserve"> </w:t>
      </w:r>
      <w:r>
        <w:rPr>
          <w:w w:val="105"/>
          <w:sz w:val="23"/>
        </w:rPr>
        <w:t>представителями старших поколений, со сверстниками и младшими по возрасту, активного участия в жизни школы и класса;</w:t>
      </w:r>
    </w:p>
    <w:p w:rsidR="00623054" w:rsidRDefault="004D1B06" w:rsidP="004D1B06">
      <w:pPr>
        <w:pStyle w:val="a5"/>
        <w:numPr>
          <w:ilvl w:val="1"/>
          <w:numId w:val="134"/>
        </w:numPr>
        <w:tabs>
          <w:tab w:val="left" w:pos="909"/>
          <w:tab w:val="left" w:pos="10632"/>
        </w:tabs>
        <w:spacing w:line="252" w:lineRule="auto"/>
        <w:ind w:right="1" w:firstLine="540"/>
        <w:rPr>
          <w:sz w:val="23"/>
        </w:rPr>
      </w:pPr>
      <w:r>
        <w:rPr>
          <w:w w:val="105"/>
          <w:sz w:val="23"/>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23054" w:rsidRDefault="004D1B06" w:rsidP="004D1B06">
      <w:pPr>
        <w:pStyle w:val="a3"/>
        <w:tabs>
          <w:tab w:val="left" w:pos="10632"/>
        </w:tabs>
        <w:spacing w:line="260" w:lineRule="exact"/>
        <w:ind w:left="738" w:firstLine="0"/>
      </w:pPr>
      <w:r>
        <w:rPr>
          <w:w w:val="105"/>
        </w:rPr>
        <w:t>Общество,</w:t>
      </w:r>
      <w:r>
        <w:rPr>
          <w:spacing w:val="-15"/>
          <w:w w:val="105"/>
        </w:rPr>
        <w:t xml:space="preserve"> </w:t>
      </w:r>
      <w:r>
        <w:rPr>
          <w:w w:val="105"/>
        </w:rPr>
        <w:t>в</w:t>
      </w:r>
      <w:r>
        <w:rPr>
          <w:spacing w:val="-11"/>
          <w:w w:val="105"/>
        </w:rPr>
        <w:t xml:space="preserve"> </w:t>
      </w:r>
      <w:r>
        <w:rPr>
          <w:w w:val="105"/>
        </w:rPr>
        <w:t>котором</w:t>
      </w:r>
      <w:r>
        <w:rPr>
          <w:spacing w:val="-7"/>
          <w:w w:val="105"/>
        </w:rPr>
        <w:t xml:space="preserve"> </w:t>
      </w:r>
      <w:r>
        <w:rPr>
          <w:w w:val="105"/>
        </w:rPr>
        <w:t>мы</w:t>
      </w:r>
      <w:r>
        <w:rPr>
          <w:spacing w:val="-8"/>
          <w:w w:val="105"/>
        </w:rPr>
        <w:t xml:space="preserve"> </w:t>
      </w:r>
      <w:r>
        <w:rPr>
          <w:spacing w:val="-2"/>
          <w:w w:val="105"/>
        </w:rPr>
        <w:t>живем:</w:t>
      </w:r>
    </w:p>
    <w:p w:rsidR="00623054" w:rsidRDefault="004D1B06" w:rsidP="004D1B06">
      <w:pPr>
        <w:pStyle w:val="a5"/>
        <w:numPr>
          <w:ilvl w:val="1"/>
          <w:numId w:val="134"/>
        </w:numPr>
        <w:tabs>
          <w:tab w:val="left" w:pos="858"/>
          <w:tab w:val="left" w:pos="10632"/>
        </w:tabs>
        <w:spacing w:line="249" w:lineRule="auto"/>
        <w:ind w:right="3" w:firstLine="540"/>
        <w:rPr>
          <w:sz w:val="23"/>
        </w:rPr>
      </w:pPr>
      <w:r>
        <w:rPr>
          <w:sz w:val="23"/>
        </w:rPr>
        <w:t>осваивать</w:t>
      </w:r>
      <w:r>
        <w:rPr>
          <w:spacing w:val="23"/>
          <w:sz w:val="23"/>
        </w:rPr>
        <w:t xml:space="preserve"> </w:t>
      </w:r>
      <w:r>
        <w:rPr>
          <w:sz w:val="23"/>
        </w:rPr>
        <w:t>под</w:t>
      </w:r>
      <w:r>
        <w:rPr>
          <w:spacing w:val="26"/>
          <w:sz w:val="23"/>
        </w:rPr>
        <w:t xml:space="preserve"> </w:t>
      </w:r>
      <w:r>
        <w:rPr>
          <w:sz w:val="23"/>
        </w:rPr>
        <w:t>руководством</w:t>
      </w:r>
      <w:r>
        <w:rPr>
          <w:spacing w:val="25"/>
          <w:sz w:val="23"/>
        </w:rPr>
        <w:t xml:space="preserve"> </w:t>
      </w:r>
      <w:r>
        <w:rPr>
          <w:sz w:val="23"/>
        </w:rPr>
        <w:t>педагога</w:t>
      </w:r>
      <w:r>
        <w:rPr>
          <w:spacing w:val="28"/>
          <w:sz w:val="23"/>
        </w:rPr>
        <w:t xml:space="preserve"> </w:t>
      </w:r>
      <w:r>
        <w:rPr>
          <w:sz w:val="23"/>
        </w:rPr>
        <w:t>и</w:t>
      </w:r>
      <w:r>
        <w:rPr>
          <w:spacing w:val="15"/>
          <w:sz w:val="23"/>
        </w:rPr>
        <w:t xml:space="preserve"> </w:t>
      </w:r>
      <w:r>
        <w:rPr>
          <w:sz w:val="23"/>
        </w:rPr>
        <w:t>применять</w:t>
      </w:r>
      <w:r>
        <w:rPr>
          <w:spacing w:val="23"/>
          <w:sz w:val="23"/>
        </w:rPr>
        <w:t xml:space="preserve"> </w:t>
      </w:r>
      <w:r>
        <w:rPr>
          <w:sz w:val="23"/>
        </w:rPr>
        <w:t>знания</w:t>
      </w:r>
      <w:r>
        <w:rPr>
          <w:spacing w:val="21"/>
          <w:sz w:val="23"/>
        </w:rPr>
        <w:t xml:space="preserve"> </w:t>
      </w:r>
      <w:r>
        <w:rPr>
          <w:sz w:val="23"/>
        </w:rPr>
        <w:t>об</w:t>
      </w:r>
      <w:r>
        <w:rPr>
          <w:spacing w:val="26"/>
          <w:sz w:val="23"/>
        </w:rPr>
        <w:t xml:space="preserve"> </w:t>
      </w:r>
      <w:r>
        <w:rPr>
          <w:sz w:val="23"/>
        </w:rPr>
        <w:t>обществе</w:t>
      </w:r>
      <w:r>
        <w:rPr>
          <w:spacing w:val="17"/>
          <w:sz w:val="23"/>
        </w:rPr>
        <w:t xml:space="preserve"> </w:t>
      </w:r>
      <w:r>
        <w:rPr>
          <w:sz w:val="23"/>
        </w:rPr>
        <w:t>и</w:t>
      </w:r>
      <w:r>
        <w:rPr>
          <w:spacing w:val="15"/>
          <w:sz w:val="23"/>
        </w:rPr>
        <w:t xml:space="preserve"> </w:t>
      </w:r>
      <w:r>
        <w:rPr>
          <w:sz w:val="23"/>
        </w:rPr>
        <w:t>природе,</w:t>
      </w:r>
      <w:r>
        <w:rPr>
          <w:spacing w:val="20"/>
          <w:sz w:val="23"/>
        </w:rPr>
        <w:t xml:space="preserve"> </w:t>
      </w:r>
      <w:r>
        <w:rPr>
          <w:sz w:val="23"/>
        </w:rPr>
        <w:t>положении</w:t>
      </w:r>
      <w:r>
        <w:rPr>
          <w:spacing w:val="15"/>
          <w:sz w:val="23"/>
        </w:rPr>
        <w:t xml:space="preserve"> </w:t>
      </w:r>
      <w:r>
        <w:rPr>
          <w:sz w:val="23"/>
        </w:rPr>
        <w:t xml:space="preserve">человека </w:t>
      </w:r>
      <w:r>
        <w:rPr>
          <w:w w:val="105"/>
          <w:sz w:val="23"/>
        </w:rPr>
        <w:t xml:space="preserve">в обществе; процессах и явлениях в экономической жизни общества; явлениях в политической жизни </w:t>
      </w:r>
      <w:r>
        <w:rPr>
          <w:sz w:val="23"/>
        </w:rPr>
        <w:t xml:space="preserve">общества, о народах России, о государственной власти в Российской Федерации; культуре и духовной жизни; </w:t>
      </w:r>
      <w:r>
        <w:rPr>
          <w:w w:val="105"/>
          <w:sz w:val="23"/>
        </w:rPr>
        <w:t>типах общества, глобальных проблемах;</w:t>
      </w:r>
    </w:p>
    <w:p w:rsidR="00623054" w:rsidRDefault="004D1B06" w:rsidP="004D1B06">
      <w:pPr>
        <w:pStyle w:val="a5"/>
        <w:numPr>
          <w:ilvl w:val="1"/>
          <w:numId w:val="134"/>
        </w:numPr>
        <w:tabs>
          <w:tab w:val="left" w:pos="916"/>
          <w:tab w:val="left" w:pos="10632"/>
        </w:tabs>
        <w:spacing w:before="8" w:line="249" w:lineRule="auto"/>
        <w:ind w:right="-15" w:firstLine="540"/>
        <w:rPr>
          <w:sz w:val="23"/>
        </w:rPr>
      </w:pPr>
      <w:r>
        <w:rPr>
          <w:w w:val="105"/>
          <w:sz w:val="23"/>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23054" w:rsidRDefault="004D1B06" w:rsidP="004D1B06">
      <w:pPr>
        <w:pStyle w:val="a5"/>
        <w:numPr>
          <w:ilvl w:val="1"/>
          <w:numId w:val="134"/>
        </w:numPr>
        <w:tabs>
          <w:tab w:val="left" w:pos="880"/>
          <w:tab w:val="left" w:pos="10632"/>
        </w:tabs>
        <w:spacing w:before="3" w:line="247" w:lineRule="auto"/>
        <w:ind w:right="16" w:firstLine="540"/>
        <w:rPr>
          <w:sz w:val="23"/>
        </w:rPr>
      </w:pPr>
      <w:r>
        <w:rPr>
          <w:w w:val="105"/>
          <w:sz w:val="23"/>
        </w:rPr>
        <w:t>приводить с опорой</w:t>
      </w:r>
      <w:r>
        <w:rPr>
          <w:spacing w:val="-3"/>
          <w:w w:val="105"/>
          <w:sz w:val="23"/>
        </w:rPr>
        <w:t xml:space="preserve"> </w:t>
      </w:r>
      <w:r>
        <w:rPr>
          <w:w w:val="105"/>
          <w:sz w:val="23"/>
        </w:rPr>
        <w:t>на</w:t>
      </w:r>
      <w:r>
        <w:rPr>
          <w:spacing w:val="-3"/>
          <w:w w:val="105"/>
          <w:sz w:val="23"/>
        </w:rPr>
        <w:t xml:space="preserve"> </w:t>
      </w:r>
      <w:r>
        <w:rPr>
          <w:w w:val="105"/>
          <w:sz w:val="23"/>
        </w:rPr>
        <w:t>источник</w:t>
      </w:r>
      <w:r>
        <w:rPr>
          <w:spacing w:val="-6"/>
          <w:w w:val="105"/>
          <w:sz w:val="23"/>
        </w:rPr>
        <w:t xml:space="preserve"> </w:t>
      </w:r>
      <w:r>
        <w:rPr>
          <w:w w:val="105"/>
          <w:sz w:val="23"/>
        </w:rPr>
        <w:t>информации</w:t>
      </w:r>
      <w:r>
        <w:rPr>
          <w:spacing w:val="-3"/>
          <w:w w:val="105"/>
          <w:sz w:val="23"/>
        </w:rPr>
        <w:t xml:space="preserve"> </w:t>
      </w:r>
      <w:r>
        <w:rPr>
          <w:w w:val="105"/>
          <w:sz w:val="23"/>
        </w:rPr>
        <w:t>примеры разного</w:t>
      </w:r>
      <w:r>
        <w:rPr>
          <w:spacing w:val="-2"/>
          <w:w w:val="105"/>
          <w:sz w:val="23"/>
        </w:rPr>
        <w:t xml:space="preserve"> </w:t>
      </w:r>
      <w:r>
        <w:rPr>
          <w:w w:val="105"/>
          <w:sz w:val="23"/>
        </w:rPr>
        <w:t>положения людей</w:t>
      </w:r>
      <w:r>
        <w:rPr>
          <w:spacing w:val="-3"/>
          <w:w w:val="105"/>
          <w:sz w:val="23"/>
        </w:rPr>
        <w:t xml:space="preserve"> </w:t>
      </w:r>
      <w:r>
        <w:rPr>
          <w:w w:val="105"/>
          <w:sz w:val="23"/>
        </w:rPr>
        <w:t>в обществе,</w:t>
      </w:r>
      <w:r>
        <w:rPr>
          <w:spacing w:val="-1"/>
          <w:w w:val="105"/>
          <w:sz w:val="23"/>
        </w:rPr>
        <w:t xml:space="preserve"> </w:t>
      </w:r>
      <w:r>
        <w:rPr>
          <w:w w:val="105"/>
          <w:sz w:val="23"/>
        </w:rPr>
        <w:t>видов экономической деятельности, глобальных проблем;</w:t>
      </w:r>
    </w:p>
    <w:p w:rsidR="00623054" w:rsidRDefault="004D1B06" w:rsidP="004D1B06">
      <w:pPr>
        <w:pStyle w:val="a5"/>
        <w:numPr>
          <w:ilvl w:val="1"/>
          <w:numId w:val="134"/>
        </w:numPr>
        <w:tabs>
          <w:tab w:val="left" w:pos="874"/>
          <w:tab w:val="left" w:pos="10632"/>
        </w:tabs>
        <w:spacing w:before="3"/>
        <w:ind w:left="874" w:hanging="136"/>
        <w:rPr>
          <w:sz w:val="23"/>
        </w:rPr>
      </w:pPr>
      <w:r>
        <w:rPr>
          <w:sz w:val="23"/>
        </w:rPr>
        <w:t>классифицировать</w:t>
      </w:r>
      <w:r>
        <w:rPr>
          <w:spacing w:val="37"/>
          <w:sz w:val="23"/>
        </w:rPr>
        <w:t xml:space="preserve"> </w:t>
      </w:r>
      <w:r>
        <w:rPr>
          <w:sz w:val="23"/>
        </w:rPr>
        <w:t>с</w:t>
      </w:r>
      <w:r>
        <w:rPr>
          <w:spacing w:val="31"/>
          <w:sz w:val="23"/>
        </w:rPr>
        <w:t xml:space="preserve"> </w:t>
      </w:r>
      <w:r>
        <w:rPr>
          <w:sz w:val="23"/>
        </w:rPr>
        <w:t>помощью</w:t>
      </w:r>
      <w:r>
        <w:rPr>
          <w:spacing w:val="30"/>
          <w:sz w:val="23"/>
        </w:rPr>
        <w:t xml:space="preserve"> </w:t>
      </w:r>
      <w:r>
        <w:rPr>
          <w:sz w:val="23"/>
        </w:rPr>
        <w:t>педагога</w:t>
      </w:r>
      <w:r>
        <w:rPr>
          <w:spacing w:val="32"/>
          <w:sz w:val="23"/>
        </w:rPr>
        <w:t xml:space="preserve"> </w:t>
      </w:r>
      <w:r>
        <w:rPr>
          <w:sz w:val="23"/>
        </w:rPr>
        <w:t>социальные</w:t>
      </w:r>
      <w:r>
        <w:rPr>
          <w:spacing w:val="31"/>
          <w:sz w:val="23"/>
        </w:rPr>
        <w:t xml:space="preserve"> </w:t>
      </w:r>
      <w:r>
        <w:rPr>
          <w:sz w:val="23"/>
        </w:rPr>
        <w:t>общности</w:t>
      </w:r>
      <w:r>
        <w:rPr>
          <w:spacing w:val="32"/>
          <w:sz w:val="23"/>
        </w:rPr>
        <w:t xml:space="preserve"> </w:t>
      </w:r>
      <w:r>
        <w:rPr>
          <w:sz w:val="23"/>
        </w:rPr>
        <w:t>и</w:t>
      </w:r>
      <w:r>
        <w:rPr>
          <w:spacing w:val="31"/>
          <w:sz w:val="23"/>
        </w:rPr>
        <w:t xml:space="preserve"> </w:t>
      </w:r>
      <w:r>
        <w:rPr>
          <w:spacing w:val="-2"/>
          <w:sz w:val="23"/>
        </w:rPr>
        <w:t>группы;</w:t>
      </w:r>
    </w:p>
    <w:p w:rsidR="00623054" w:rsidRDefault="004D1B06" w:rsidP="004D1B06">
      <w:pPr>
        <w:pStyle w:val="a5"/>
        <w:numPr>
          <w:ilvl w:val="1"/>
          <w:numId w:val="134"/>
        </w:numPr>
        <w:tabs>
          <w:tab w:val="left" w:pos="887"/>
          <w:tab w:val="left" w:pos="10632"/>
        </w:tabs>
        <w:spacing w:before="16" w:line="247" w:lineRule="auto"/>
        <w:ind w:right="1" w:firstLine="540"/>
        <w:rPr>
          <w:sz w:val="23"/>
        </w:rPr>
      </w:pPr>
      <w:r>
        <w:rPr>
          <w:w w:val="105"/>
          <w:sz w:val="23"/>
        </w:rPr>
        <w:t>сравнивать после</w:t>
      </w:r>
      <w:r>
        <w:rPr>
          <w:spacing w:val="-4"/>
          <w:w w:val="105"/>
          <w:sz w:val="23"/>
        </w:rPr>
        <w:t xml:space="preserve"> </w:t>
      </w:r>
      <w:r>
        <w:rPr>
          <w:w w:val="105"/>
          <w:sz w:val="23"/>
        </w:rPr>
        <w:t>предварительного</w:t>
      </w:r>
      <w:r>
        <w:rPr>
          <w:spacing w:val="-3"/>
          <w:w w:val="105"/>
          <w:sz w:val="23"/>
        </w:rPr>
        <w:t xml:space="preserve"> </w:t>
      </w:r>
      <w:r>
        <w:rPr>
          <w:w w:val="105"/>
          <w:sz w:val="23"/>
        </w:rPr>
        <w:t>анализа социальные</w:t>
      </w:r>
      <w:r>
        <w:rPr>
          <w:spacing w:val="-4"/>
          <w:w w:val="105"/>
          <w:sz w:val="23"/>
        </w:rPr>
        <w:t xml:space="preserve"> </w:t>
      </w:r>
      <w:r>
        <w:rPr>
          <w:w w:val="105"/>
          <w:sz w:val="23"/>
        </w:rPr>
        <w:t>общности и группы,</w:t>
      </w:r>
      <w:r>
        <w:rPr>
          <w:spacing w:val="-1"/>
          <w:w w:val="105"/>
          <w:sz w:val="23"/>
        </w:rPr>
        <w:t xml:space="preserve"> </w:t>
      </w:r>
      <w:r>
        <w:rPr>
          <w:w w:val="105"/>
          <w:sz w:val="23"/>
        </w:rPr>
        <w:t>положение</w:t>
      </w:r>
      <w:r>
        <w:rPr>
          <w:spacing w:val="-4"/>
          <w:w w:val="105"/>
          <w:sz w:val="23"/>
        </w:rPr>
        <w:t xml:space="preserve"> </w:t>
      </w:r>
      <w:r>
        <w:rPr>
          <w:w w:val="105"/>
          <w:sz w:val="23"/>
        </w:rPr>
        <w:t>в обществе различных людей; различные формы хозяйствования;</w:t>
      </w:r>
    </w:p>
    <w:p w:rsidR="00623054" w:rsidRDefault="004D1B06" w:rsidP="004D1B06">
      <w:pPr>
        <w:pStyle w:val="a5"/>
        <w:numPr>
          <w:ilvl w:val="1"/>
          <w:numId w:val="134"/>
        </w:numPr>
        <w:tabs>
          <w:tab w:val="left" w:pos="873"/>
          <w:tab w:val="left" w:pos="10632"/>
        </w:tabs>
        <w:spacing w:before="3" w:line="254" w:lineRule="auto"/>
        <w:ind w:right="15" w:firstLine="540"/>
        <w:rPr>
          <w:sz w:val="23"/>
        </w:rPr>
      </w:pPr>
      <w:r>
        <w:rPr>
          <w:w w:val="105"/>
          <w:sz w:val="23"/>
        </w:rPr>
        <w:t>устанавливать</w:t>
      </w:r>
      <w:r>
        <w:rPr>
          <w:spacing w:val="-16"/>
          <w:w w:val="105"/>
          <w:sz w:val="23"/>
        </w:rPr>
        <w:t xml:space="preserve"> </w:t>
      </w:r>
      <w:r>
        <w:rPr>
          <w:w w:val="105"/>
          <w:sz w:val="23"/>
        </w:rPr>
        <w:t>под</w:t>
      </w:r>
      <w:r>
        <w:rPr>
          <w:spacing w:val="-15"/>
          <w:w w:val="105"/>
          <w:sz w:val="23"/>
        </w:rPr>
        <w:t xml:space="preserve"> </w:t>
      </w:r>
      <w:r>
        <w:rPr>
          <w:w w:val="105"/>
          <w:sz w:val="23"/>
        </w:rPr>
        <w:t>руководством</w:t>
      </w:r>
      <w:r>
        <w:rPr>
          <w:spacing w:val="-15"/>
          <w:w w:val="105"/>
          <w:sz w:val="23"/>
        </w:rPr>
        <w:t xml:space="preserve"> </w:t>
      </w:r>
      <w:r>
        <w:rPr>
          <w:w w:val="105"/>
          <w:sz w:val="23"/>
        </w:rPr>
        <w:t>педагога</w:t>
      </w:r>
      <w:r>
        <w:rPr>
          <w:spacing w:val="-15"/>
          <w:w w:val="105"/>
          <w:sz w:val="23"/>
        </w:rPr>
        <w:t xml:space="preserve"> </w:t>
      </w:r>
      <w:r>
        <w:rPr>
          <w:w w:val="105"/>
          <w:sz w:val="23"/>
        </w:rPr>
        <w:t>взаимодействия</w:t>
      </w:r>
      <w:r>
        <w:rPr>
          <w:spacing w:val="-15"/>
          <w:w w:val="105"/>
          <w:sz w:val="23"/>
        </w:rPr>
        <w:t xml:space="preserve"> </w:t>
      </w:r>
      <w:r>
        <w:rPr>
          <w:w w:val="105"/>
          <w:sz w:val="23"/>
        </w:rPr>
        <w:t>общества</w:t>
      </w:r>
      <w:r>
        <w:rPr>
          <w:spacing w:val="-15"/>
          <w:w w:val="105"/>
          <w:sz w:val="23"/>
        </w:rPr>
        <w:t xml:space="preserve"> </w:t>
      </w:r>
      <w:r>
        <w:rPr>
          <w:w w:val="105"/>
          <w:sz w:val="23"/>
        </w:rPr>
        <w:t>и</w:t>
      </w:r>
      <w:r>
        <w:rPr>
          <w:spacing w:val="-15"/>
          <w:w w:val="105"/>
          <w:sz w:val="23"/>
        </w:rPr>
        <w:t xml:space="preserve"> </w:t>
      </w:r>
      <w:r>
        <w:rPr>
          <w:w w:val="105"/>
          <w:sz w:val="23"/>
        </w:rPr>
        <w:t>природы,</w:t>
      </w:r>
      <w:r>
        <w:rPr>
          <w:spacing w:val="-15"/>
          <w:w w:val="105"/>
          <w:sz w:val="23"/>
        </w:rPr>
        <w:t xml:space="preserve"> </w:t>
      </w:r>
      <w:r>
        <w:rPr>
          <w:w w:val="105"/>
          <w:sz w:val="23"/>
        </w:rPr>
        <w:t>человека</w:t>
      </w:r>
      <w:r>
        <w:rPr>
          <w:spacing w:val="-15"/>
          <w:w w:val="105"/>
          <w:sz w:val="23"/>
        </w:rPr>
        <w:t xml:space="preserve"> </w:t>
      </w:r>
      <w:r>
        <w:rPr>
          <w:w w:val="105"/>
          <w:sz w:val="23"/>
        </w:rPr>
        <w:t>и</w:t>
      </w:r>
      <w:r>
        <w:rPr>
          <w:spacing w:val="-15"/>
          <w:w w:val="105"/>
          <w:sz w:val="23"/>
        </w:rPr>
        <w:t xml:space="preserve"> </w:t>
      </w:r>
      <w:r>
        <w:rPr>
          <w:w w:val="105"/>
          <w:sz w:val="23"/>
        </w:rPr>
        <w:t>общества, деятельности основных участников экономики;</w:t>
      </w:r>
    </w:p>
    <w:p w:rsidR="00623054" w:rsidRDefault="004D1B06" w:rsidP="004D1B06">
      <w:pPr>
        <w:pStyle w:val="a5"/>
        <w:numPr>
          <w:ilvl w:val="1"/>
          <w:numId w:val="134"/>
        </w:numPr>
        <w:tabs>
          <w:tab w:val="left" w:pos="924"/>
          <w:tab w:val="left" w:pos="10632"/>
        </w:tabs>
        <w:spacing w:line="247" w:lineRule="auto"/>
        <w:ind w:right="13" w:firstLine="540"/>
        <w:rPr>
          <w:sz w:val="23"/>
        </w:rPr>
      </w:pPr>
      <w:r>
        <w:rPr>
          <w:w w:val="105"/>
          <w:sz w:val="23"/>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623054" w:rsidRDefault="004D1B06" w:rsidP="004D1B06">
      <w:pPr>
        <w:pStyle w:val="a5"/>
        <w:numPr>
          <w:ilvl w:val="1"/>
          <w:numId w:val="134"/>
        </w:numPr>
        <w:tabs>
          <w:tab w:val="left" w:pos="865"/>
          <w:tab w:val="left" w:pos="10632"/>
        </w:tabs>
        <w:spacing w:before="3" w:line="249" w:lineRule="auto"/>
        <w:ind w:right="1" w:firstLine="540"/>
        <w:rPr>
          <w:sz w:val="23"/>
        </w:rPr>
      </w:pPr>
      <w:r>
        <w:rPr>
          <w:sz w:val="23"/>
        </w:rPr>
        <w:t xml:space="preserve">определять с опорой на обществоведческие знания, факты общественной жизни и личный социальный </w:t>
      </w:r>
      <w:r>
        <w:rPr>
          <w:w w:val="105"/>
          <w:sz w:val="23"/>
        </w:rPr>
        <w:t>опыт свое отношение к проблемам взаимодействия человека и природы, сохранению духовных ценностей российского народа;</w:t>
      </w:r>
    </w:p>
    <w:p w:rsidR="00623054" w:rsidRDefault="004D1B06" w:rsidP="004D1B06">
      <w:pPr>
        <w:pStyle w:val="a5"/>
        <w:numPr>
          <w:ilvl w:val="1"/>
          <w:numId w:val="134"/>
        </w:numPr>
        <w:tabs>
          <w:tab w:val="left" w:pos="873"/>
          <w:tab w:val="left" w:pos="10632"/>
        </w:tabs>
        <w:spacing w:before="4" w:line="249" w:lineRule="auto"/>
        <w:ind w:right="6" w:firstLine="540"/>
        <w:rPr>
          <w:sz w:val="23"/>
        </w:rPr>
      </w:pPr>
      <w:r>
        <w:rPr>
          <w:w w:val="105"/>
          <w:sz w:val="23"/>
        </w:rPr>
        <w:t>решать,</w:t>
      </w:r>
      <w:r>
        <w:rPr>
          <w:spacing w:val="-10"/>
          <w:w w:val="105"/>
          <w:sz w:val="23"/>
        </w:rPr>
        <w:t xml:space="preserve"> </w:t>
      </w:r>
      <w:r>
        <w:rPr>
          <w:w w:val="105"/>
          <w:sz w:val="23"/>
        </w:rPr>
        <w:t>опираясь</w:t>
      </w:r>
      <w:r>
        <w:rPr>
          <w:spacing w:val="-8"/>
          <w:w w:val="105"/>
          <w:sz w:val="23"/>
        </w:rPr>
        <w:t xml:space="preserve"> </w:t>
      </w:r>
      <w:r>
        <w:rPr>
          <w:w w:val="105"/>
          <w:sz w:val="23"/>
        </w:rPr>
        <w:t>на</w:t>
      </w:r>
      <w:r>
        <w:rPr>
          <w:spacing w:val="-12"/>
          <w:w w:val="105"/>
          <w:sz w:val="23"/>
        </w:rPr>
        <w:t xml:space="preserve"> </w:t>
      </w:r>
      <w:r>
        <w:rPr>
          <w:w w:val="105"/>
          <w:sz w:val="23"/>
        </w:rPr>
        <w:t>алгоритм</w:t>
      </w:r>
      <w:r>
        <w:rPr>
          <w:spacing w:val="-8"/>
          <w:w w:val="105"/>
          <w:sz w:val="23"/>
        </w:rPr>
        <w:t xml:space="preserve"> </w:t>
      </w:r>
      <w:r>
        <w:rPr>
          <w:w w:val="105"/>
          <w:sz w:val="23"/>
        </w:rPr>
        <w:t>учебных</w:t>
      </w:r>
      <w:r>
        <w:rPr>
          <w:spacing w:val="-11"/>
          <w:w w:val="105"/>
          <w:sz w:val="23"/>
        </w:rPr>
        <w:t xml:space="preserve"> </w:t>
      </w:r>
      <w:r>
        <w:rPr>
          <w:w w:val="105"/>
          <w:sz w:val="23"/>
        </w:rPr>
        <w:t>действий,</w:t>
      </w:r>
      <w:r>
        <w:rPr>
          <w:spacing w:val="-15"/>
          <w:w w:val="105"/>
          <w:sz w:val="23"/>
        </w:rPr>
        <w:t xml:space="preserve"> </w:t>
      </w:r>
      <w:r>
        <w:rPr>
          <w:w w:val="105"/>
          <w:sz w:val="23"/>
        </w:rPr>
        <w:t>познавательные</w:t>
      </w:r>
      <w:r>
        <w:rPr>
          <w:spacing w:val="-12"/>
          <w:w w:val="105"/>
          <w:sz w:val="23"/>
        </w:rPr>
        <w:t xml:space="preserve"> </w:t>
      </w:r>
      <w:r>
        <w:rPr>
          <w:w w:val="105"/>
          <w:sz w:val="23"/>
        </w:rPr>
        <w:t>и</w:t>
      </w:r>
      <w:r>
        <w:rPr>
          <w:spacing w:val="-12"/>
          <w:w w:val="105"/>
          <w:sz w:val="23"/>
        </w:rPr>
        <w:t xml:space="preserve"> </w:t>
      </w:r>
      <w:r>
        <w:rPr>
          <w:w w:val="105"/>
          <w:sz w:val="23"/>
        </w:rPr>
        <w:t>практические</w:t>
      </w:r>
      <w:r>
        <w:rPr>
          <w:spacing w:val="-12"/>
          <w:w w:val="105"/>
          <w:sz w:val="23"/>
        </w:rPr>
        <w:t xml:space="preserve"> </w:t>
      </w:r>
      <w:r>
        <w:rPr>
          <w:w w:val="105"/>
          <w:sz w:val="23"/>
        </w:rPr>
        <w:t>задачи</w:t>
      </w:r>
      <w:r>
        <w:rPr>
          <w:spacing w:val="-12"/>
          <w:w w:val="105"/>
          <w:sz w:val="23"/>
        </w:rPr>
        <w:t xml:space="preserve"> </w:t>
      </w:r>
      <w:r>
        <w:rPr>
          <w:w w:val="105"/>
          <w:sz w:val="23"/>
        </w:rPr>
        <w:t>(в</w:t>
      </w:r>
      <w:r>
        <w:rPr>
          <w:spacing w:val="-12"/>
          <w:w w:val="105"/>
          <w:sz w:val="23"/>
        </w:rPr>
        <w:t xml:space="preserve"> </w:t>
      </w:r>
      <w:r>
        <w:rPr>
          <w:w w:val="105"/>
          <w:sz w:val="23"/>
        </w:rPr>
        <w:t>том</w:t>
      </w:r>
      <w:r>
        <w:rPr>
          <w:spacing w:val="-13"/>
          <w:w w:val="105"/>
          <w:sz w:val="23"/>
        </w:rPr>
        <w:t xml:space="preserve"> </w:t>
      </w:r>
      <w:r>
        <w:rPr>
          <w:w w:val="105"/>
          <w:sz w:val="23"/>
        </w:rPr>
        <w:t xml:space="preserve">числе задачи, отражающие возможности юного гражданина внести свой вклад в решение экологической </w:t>
      </w:r>
      <w:r>
        <w:rPr>
          <w:spacing w:val="-2"/>
          <w:w w:val="105"/>
          <w:sz w:val="23"/>
        </w:rPr>
        <w:t>проблемы);</w:t>
      </w:r>
    </w:p>
    <w:p w:rsidR="00623054" w:rsidRDefault="004D1B06" w:rsidP="004D1B06">
      <w:pPr>
        <w:pStyle w:val="a5"/>
        <w:numPr>
          <w:ilvl w:val="1"/>
          <w:numId w:val="134"/>
        </w:numPr>
        <w:tabs>
          <w:tab w:val="left" w:pos="959"/>
          <w:tab w:val="left" w:pos="10632"/>
        </w:tabs>
        <w:spacing w:before="3" w:line="247" w:lineRule="auto"/>
        <w:ind w:right="13" w:firstLine="540"/>
        <w:rPr>
          <w:sz w:val="23"/>
        </w:rPr>
      </w:pPr>
      <w:r>
        <w:rPr>
          <w:w w:val="105"/>
          <w:sz w:val="23"/>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23054" w:rsidRDefault="004D1B06" w:rsidP="004D1B06">
      <w:pPr>
        <w:pStyle w:val="a5"/>
        <w:numPr>
          <w:ilvl w:val="1"/>
          <w:numId w:val="134"/>
        </w:numPr>
        <w:tabs>
          <w:tab w:val="left" w:pos="887"/>
          <w:tab w:val="left" w:pos="10632"/>
        </w:tabs>
        <w:spacing w:before="2" w:line="254" w:lineRule="auto"/>
        <w:ind w:right="7" w:firstLine="540"/>
        <w:rPr>
          <w:sz w:val="23"/>
        </w:rPr>
      </w:pPr>
      <w:r>
        <w:rPr>
          <w:w w:val="105"/>
          <w:sz w:val="23"/>
        </w:rPr>
        <w:t>извлекать с помощью педагога информацию из разных источников о человеке</w:t>
      </w:r>
      <w:r>
        <w:rPr>
          <w:spacing w:val="-1"/>
          <w:w w:val="105"/>
          <w:sz w:val="23"/>
        </w:rPr>
        <w:t xml:space="preserve"> </w:t>
      </w:r>
      <w:r>
        <w:rPr>
          <w:w w:val="105"/>
          <w:sz w:val="23"/>
        </w:rPr>
        <w:t>и обществе, включая информацию о народах России;</w:t>
      </w:r>
    </w:p>
    <w:p w:rsidR="00623054" w:rsidRDefault="004D1B06" w:rsidP="004D1B06">
      <w:pPr>
        <w:pStyle w:val="a5"/>
        <w:numPr>
          <w:ilvl w:val="1"/>
          <w:numId w:val="134"/>
        </w:numPr>
        <w:tabs>
          <w:tab w:val="left" w:pos="1002"/>
          <w:tab w:val="left" w:pos="10632"/>
        </w:tabs>
        <w:spacing w:line="252" w:lineRule="auto"/>
        <w:ind w:right="1" w:firstLine="540"/>
        <w:rPr>
          <w:sz w:val="23"/>
        </w:rPr>
      </w:pPr>
      <w:r>
        <w:rPr>
          <w:w w:val="105"/>
          <w:sz w:val="23"/>
        </w:rPr>
        <w:t xml:space="preserve">анализировать, обобщать, систематизировать, оценивать социальную информацию, включая </w:t>
      </w:r>
      <w:r>
        <w:rPr>
          <w:sz w:val="23"/>
        </w:rPr>
        <w:t>экономико-статистическую,</w:t>
      </w:r>
      <w:r>
        <w:rPr>
          <w:spacing w:val="28"/>
          <w:sz w:val="23"/>
        </w:rPr>
        <w:t xml:space="preserve"> </w:t>
      </w:r>
      <w:r>
        <w:rPr>
          <w:sz w:val="23"/>
        </w:rPr>
        <w:t>из</w:t>
      </w:r>
      <w:r>
        <w:rPr>
          <w:spacing w:val="31"/>
          <w:sz w:val="23"/>
        </w:rPr>
        <w:t xml:space="preserve"> </w:t>
      </w:r>
      <w:r>
        <w:rPr>
          <w:sz w:val="23"/>
        </w:rPr>
        <w:t>адаптированных</w:t>
      </w:r>
      <w:r>
        <w:rPr>
          <w:spacing w:val="39"/>
          <w:sz w:val="23"/>
        </w:rPr>
        <w:t xml:space="preserve"> </w:t>
      </w:r>
      <w:r>
        <w:rPr>
          <w:sz w:val="23"/>
        </w:rPr>
        <w:t>источников</w:t>
      </w:r>
      <w:r>
        <w:rPr>
          <w:spacing w:val="37"/>
          <w:sz w:val="23"/>
        </w:rPr>
        <w:t xml:space="preserve"> </w:t>
      </w:r>
      <w:r>
        <w:rPr>
          <w:sz w:val="23"/>
        </w:rPr>
        <w:t>(в</w:t>
      </w:r>
      <w:r>
        <w:rPr>
          <w:spacing w:val="37"/>
          <w:sz w:val="23"/>
        </w:rPr>
        <w:t xml:space="preserve"> </w:t>
      </w:r>
      <w:r>
        <w:rPr>
          <w:sz w:val="23"/>
        </w:rPr>
        <w:t>том</w:t>
      </w:r>
      <w:r>
        <w:rPr>
          <w:spacing w:val="33"/>
          <w:sz w:val="23"/>
        </w:rPr>
        <w:t xml:space="preserve"> </w:t>
      </w:r>
      <w:r>
        <w:rPr>
          <w:sz w:val="23"/>
        </w:rPr>
        <w:t>числе</w:t>
      </w:r>
      <w:r>
        <w:rPr>
          <w:spacing w:val="37"/>
          <w:sz w:val="23"/>
        </w:rPr>
        <w:t xml:space="preserve"> </w:t>
      </w:r>
      <w:r>
        <w:rPr>
          <w:sz w:val="23"/>
        </w:rPr>
        <w:t>учебных</w:t>
      </w:r>
      <w:r>
        <w:rPr>
          <w:spacing w:val="26"/>
          <w:sz w:val="23"/>
        </w:rPr>
        <w:t xml:space="preserve"> </w:t>
      </w:r>
      <w:r>
        <w:rPr>
          <w:sz w:val="23"/>
        </w:rPr>
        <w:t>материалов)</w:t>
      </w:r>
      <w:r>
        <w:rPr>
          <w:spacing w:val="31"/>
          <w:sz w:val="23"/>
        </w:rPr>
        <w:t xml:space="preserve"> </w:t>
      </w:r>
      <w:r>
        <w:rPr>
          <w:sz w:val="23"/>
        </w:rPr>
        <w:t>и</w:t>
      </w:r>
      <w:r>
        <w:rPr>
          <w:spacing w:val="35"/>
          <w:sz w:val="23"/>
        </w:rPr>
        <w:t xml:space="preserve"> </w:t>
      </w:r>
      <w:r>
        <w:rPr>
          <w:sz w:val="23"/>
        </w:rPr>
        <w:t xml:space="preserve">публикаций </w:t>
      </w:r>
      <w:r>
        <w:rPr>
          <w:w w:val="105"/>
          <w:sz w:val="23"/>
        </w:rPr>
        <w:t>в СМИ; используя обществоведческие знания, формулировать выводы;</w:t>
      </w:r>
    </w:p>
    <w:p w:rsidR="00623054" w:rsidRDefault="004D1B06" w:rsidP="004D1B06">
      <w:pPr>
        <w:pStyle w:val="a5"/>
        <w:numPr>
          <w:ilvl w:val="1"/>
          <w:numId w:val="134"/>
        </w:numPr>
        <w:tabs>
          <w:tab w:val="left" w:pos="873"/>
          <w:tab w:val="left" w:pos="10632"/>
        </w:tabs>
        <w:spacing w:line="249" w:lineRule="auto"/>
        <w:ind w:right="13" w:firstLine="540"/>
        <w:rPr>
          <w:sz w:val="23"/>
        </w:rPr>
      </w:pPr>
      <w:r>
        <w:rPr>
          <w:w w:val="105"/>
          <w:sz w:val="23"/>
        </w:rPr>
        <w:t>оценивать</w:t>
      </w:r>
      <w:r>
        <w:rPr>
          <w:spacing w:val="-7"/>
          <w:w w:val="105"/>
          <w:sz w:val="23"/>
        </w:rPr>
        <w:t xml:space="preserve"> </w:t>
      </w:r>
      <w:r>
        <w:rPr>
          <w:w w:val="105"/>
          <w:sz w:val="23"/>
        </w:rPr>
        <w:t>после</w:t>
      </w:r>
      <w:r>
        <w:rPr>
          <w:spacing w:val="-10"/>
          <w:w w:val="105"/>
          <w:sz w:val="23"/>
        </w:rPr>
        <w:t xml:space="preserve"> </w:t>
      </w:r>
      <w:r>
        <w:rPr>
          <w:w w:val="105"/>
          <w:sz w:val="23"/>
        </w:rPr>
        <w:t>предварительного</w:t>
      </w:r>
      <w:r>
        <w:rPr>
          <w:spacing w:val="-9"/>
          <w:w w:val="105"/>
          <w:sz w:val="23"/>
        </w:rPr>
        <w:t xml:space="preserve"> </w:t>
      </w:r>
      <w:r>
        <w:rPr>
          <w:w w:val="105"/>
          <w:sz w:val="23"/>
        </w:rPr>
        <w:t>анализа</w:t>
      </w:r>
      <w:r>
        <w:rPr>
          <w:spacing w:val="-4"/>
          <w:w w:val="105"/>
          <w:sz w:val="23"/>
        </w:rPr>
        <w:t xml:space="preserve"> </w:t>
      </w:r>
      <w:r>
        <w:rPr>
          <w:w w:val="105"/>
          <w:sz w:val="23"/>
        </w:rPr>
        <w:t>собственные</w:t>
      </w:r>
      <w:r>
        <w:rPr>
          <w:spacing w:val="-16"/>
          <w:w w:val="105"/>
          <w:sz w:val="23"/>
        </w:rPr>
        <w:t xml:space="preserve"> </w:t>
      </w:r>
      <w:r>
        <w:rPr>
          <w:w w:val="105"/>
          <w:sz w:val="23"/>
        </w:rPr>
        <w:t>поступки</w:t>
      </w:r>
      <w:r>
        <w:rPr>
          <w:spacing w:val="-3"/>
          <w:w w:val="105"/>
          <w:sz w:val="23"/>
        </w:rPr>
        <w:t xml:space="preserve"> </w:t>
      </w:r>
      <w:r>
        <w:rPr>
          <w:w w:val="105"/>
          <w:sz w:val="23"/>
        </w:rPr>
        <w:t>и</w:t>
      </w:r>
      <w:r>
        <w:rPr>
          <w:spacing w:val="-10"/>
          <w:w w:val="105"/>
          <w:sz w:val="23"/>
        </w:rPr>
        <w:t xml:space="preserve"> </w:t>
      </w:r>
      <w:r>
        <w:rPr>
          <w:w w:val="105"/>
          <w:sz w:val="23"/>
        </w:rPr>
        <w:t>поведение</w:t>
      </w:r>
      <w:r>
        <w:rPr>
          <w:spacing w:val="-10"/>
          <w:w w:val="105"/>
          <w:sz w:val="23"/>
        </w:rPr>
        <w:t xml:space="preserve"> </w:t>
      </w:r>
      <w:r>
        <w:rPr>
          <w:w w:val="105"/>
          <w:sz w:val="23"/>
        </w:rPr>
        <w:t>других</w:t>
      </w:r>
      <w:r>
        <w:rPr>
          <w:spacing w:val="-9"/>
          <w:w w:val="105"/>
          <w:sz w:val="23"/>
        </w:rPr>
        <w:t xml:space="preserve"> </w:t>
      </w:r>
      <w:r>
        <w:rPr>
          <w:w w:val="105"/>
          <w:sz w:val="23"/>
        </w:rPr>
        <w:t>людей</w:t>
      </w:r>
      <w:r>
        <w:rPr>
          <w:spacing w:val="-4"/>
          <w:w w:val="105"/>
          <w:sz w:val="23"/>
        </w:rPr>
        <w:t xml:space="preserve"> </w:t>
      </w:r>
      <w:r>
        <w:rPr>
          <w:w w:val="105"/>
          <w:sz w:val="23"/>
        </w:rPr>
        <w:t>с</w:t>
      </w:r>
      <w:r>
        <w:rPr>
          <w:spacing w:val="-10"/>
          <w:w w:val="105"/>
          <w:sz w:val="23"/>
        </w:rPr>
        <w:t xml:space="preserve"> </w:t>
      </w:r>
      <w:r>
        <w:rPr>
          <w:w w:val="105"/>
          <w:sz w:val="23"/>
        </w:rPr>
        <w:t>точки зрения их соответствия духовным традициям общества;</w:t>
      </w:r>
    </w:p>
    <w:p w:rsidR="00623054" w:rsidRDefault="004D1B06" w:rsidP="004D1B06">
      <w:pPr>
        <w:pStyle w:val="a5"/>
        <w:numPr>
          <w:ilvl w:val="1"/>
          <w:numId w:val="134"/>
        </w:numPr>
        <w:tabs>
          <w:tab w:val="left" w:pos="973"/>
          <w:tab w:val="left" w:pos="10632"/>
        </w:tabs>
        <w:spacing w:line="247" w:lineRule="auto"/>
        <w:ind w:right="10" w:firstLine="540"/>
        <w:rPr>
          <w:sz w:val="23"/>
        </w:rPr>
      </w:pPr>
      <w:r>
        <w:rPr>
          <w:w w:val="105"/>
          <w:sz w:val="23"/>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623054" w:rsidRDefault="004D1B06" w:rsidP="004D1B06">
      <w:pPr>
        <w:pStyle w:val="a5"/>
        <w:numPr>
          <w:ilvl w:val="1"/>
          <w:numId w:val="134"/>
        </w:numPr>
        <w:tabs>
          <w:tab w:val="left" w:pos="959"/>
          <w:tab w:val="left" w:pos="10632"/>
        </w:tabs>
        <w:spacing w:before="6" w:line="247" w:lineRule="auto"/>
        <w:ind w:right="6" w:firstLine="540"/>
        <w:rPr>
          <w:sz w:val="23"/>
        </w:rPr>
      </w:pPr>
      <w:r>
        <w:rPr>
          <w:w w:val="105"/>
          <w:sz w:val="23"/>
        </w:rPr>
        <w:lastRenderedPageBreak/>
        <w:t>осуществлять совместную деятельность, включая взаимодействие с людьми другой культуры, национальной</w:t>
      </w:r>
      <w:r>
        <w:rPr>
          <w:spacing w:val="-5"/>
          <w:w w:val="105"/>
          <w:sz w:val="23"/>
        </w:rPr>
        <w:t xml:space="preserve"> </w:t>
      </w:r>
      <w:r>
        <w:rPr>
          <w:w w:val="105"/>
          <w:sz w:val="23"/>
        </w:rPr>
        <w:t>и религиозной</w:t>
      </w:r>
      <w:r>
        <w:rPr>
          <w:spacing w:val="-5"/>
          <w:w w:val="105"/>
          <w:sz w:val="23"/>
        </w:rPr>
        <w:t xml:space="preserve"> </w:t>
      </w:r>
      <w:r>
        <w:rPr>
          <w:w w:val="105"/>
          <w:sz w:val="23"/>
        </w:rPr>
        <w:t>принадлежности</w:t>
      </w:r>
      <w:r>
        <w:rPr>
          <w:spacing w:val="-5"/>
          <w:w w:val="105"/>
          <w:sz w:val="23"/>
        </w:rPr>
        <w:t xml:space="preserve"> </w:t>
      </w:r>
      <w:r>
        <w:rPr>
          <w:w w:val="105"/>
          <w:sz w:val="23"/>
        </w:rPr>
        <w:t>на основе</w:t>
      </w:r>
      <w:r>
        <w:rPr>
          <w:spacing w:val="-5"/>
          <w:w w:val="105"/>
          <w:sz w:val="23"/>
        </w:rPr>
        <w:t xml:space="preserve"> </w:t>
      </w:r>
      <w:r>
        <w:rPr>
          <w:w w:val="105"/>
          <w:sz w:val="23"/>
        </w:rPr>
        <w:t>взаимопонимания</w:t>
      </w:r>
      <w:r>
        <w:rPr>
          <w:spacing w:val="-8"/>
          <w:w w:val="105"/>
          <w:sz w:val="23"/>
        </w:rPr>
        <w:t xml:space="preserve"> </w:t>
      </w:r>
      <w:r>
        <w:rPr>
          <w:w w:val="105"/>
          <w:sz w:val="23"/>
        </w:rPr>
        <w:t>между</w:t>
      </w:r>
      <w:r>
        <w:rPr>
          <w:spacing w:val="-4"/>
          <w:w w:val="105"/>
          <w:sz w:val="23"/>
        </w:rPr>
        <w:t xml:space="preserve"> </w:t>
      </w:r>
      <w:r>
        <w:rPr>
          <w:w w:val="105"/>
          <w:sz w:val="23"/>
        </w:rPr>
        <w:t>людьми разных</w:t>
      </w:r>
      <w:r>
        <w:rPr>
          <w:spacing w:val="-4"/>
          <w:w w:val="105"/>
          <w:sz w:val="23"/>
        </w:rPr>
        <w:t xml:space="preserve"> </w:t>
      </w:r>
      <w:r>
        <w:rPr>
          <w:w w:val="105"/>
          <w:sz w:val="23"/>
        </w:rPr>
        <w:t>культур; осознавать ценность культуры и традиций народов России.</w:t>
      </w:r>
    </w:p>
    <w:p w:rsidR="00623054" w:rsidRDefault="004D1B06" w:rsidP="004D1B06">
      <w:pPr>
        <w:pStyle w:val="a3"/>
        <w:tabs>
          <w:tab w:val="left" w:pos="10632"/>
        </w:tabs>
        <w:spacing w:before="10" w:line="249" w:lineRule="auto"/>
        <w:ind w:right="4" w:firstLine="54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7</w:t>
      </w:r>
      <w:r>
        <w:rPr>
          <w:b/>
          <w:spacing w:val="-8"/>
          <w:w w:val="105"/>
        </w:rPr>
        <w:t xml:space="preserve"> </w:t>
      </w:r>
      <w:r>
        <w:rPr>
          <w:b/>
          <w:w w:val="105"/>
        </w:rPr>
        <w:t>классе</w:t>
      </w:r>
      <w:r>
        <w:rPr>
          <w:b/>
          <w:spacing w:val="-9"/>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обществознанию:</w:t>
      </w:r>
    </w:p>
    <w:p w:rsidR="00623054" w:rsidRDefault="004D1B06" w:rsidP="004D1B06">
      <w:pPr>
        <w:pStyle w:val="a3"/>
        <w:tabs>
          <w:tab w:val="left" w:pos="10632"/>
        </w:tabs>
        <w:spacing w:line="262" w:lineRule="exact"/>
        <w:ind w:left="738" w:firstLine="0"/>
      </w:pPr>
      <w:r>
        <w:t>Социальные</w:t>
      </w:r>
      <w:r>
        <w:rPr>
          <w:spacing w:val="26"/>
        </w:rPr>
        <w:t xml:space="preserve"> </w:t>
      </w:r>
      <w:r>
        <w:t>ценности</w:t>
      </w:r>
      <w:r>
        <w:rPr>
          <w:spacing w:val="26"/>
        </w:rPr>
        <w:t xml:space="preserve"> </w:t>
      </w:r>
      <w:r>
        <w:t>и</w:t>
      </w:r>
      <w:r>
        <w:rPr>
          <w:spacing w:val="26"/>
        </w:rPr>
        <w:t xml:space="preserve"> </w:t>
      </w:r>
      <w:r>
        <w:rPr>
          <w:spacing w:val="-2"/>
        </w:rPr>
        <w:t>нормы:</w:t>
      </w:r>
    </w:p>
    <w:p w:rsidR="00623054" w:rsidRDefault="004D1B06" w:rsidP="004D1B06">
      <w:pPr>
        <w:pStyle w:val="a5"/>
        <w:numPr>
          <w:ilvl w:val="1"/>
          <w:numId w:val="134"/>
        </w:numPr>
        <w:tabs>
          <w:tab w:val="left" w:pos="865"/>
          <w:tab w:val="left" w:pos="10632"/>
        </w:tabs>
        <w:spacing w:before="17" w:line="247" w:lineRule="auto"/>
        <w:ind w:right="12" w:firstLine="540"/>
        <w:rPr>
          <w:sz w:val="23"/>
        </w:rPr>
      </w:pPr>
      <w:r>
        <w:rPr>
          <w:sz w:val="23"/>
        </w:rPr>
        <w:t xml:space="preserve">осваивать с помощью педагога и применять знания о социальных ценностях; о содержании и значении </w:t>
      </w:r>
      <w:r>
        <w:rPr>
          <w:w w:val="105"/>
          <w:sz w:val="23"/>
        </w:rPr>
        <w:t>социальных норм, регулирующих общественные отношения;</w:t>
      </w:r>
    </w:p>
    <w:p w:rsidR="00623054" w:rsidRDefault="004D1B06" w:rsidP="004D1B06">
      <w:pPr>
        <w:pStyle w:val="a5"/>
        <w:numPr>
          <w:ilvl w:val="1"/>
          <w:numId w:val="134"/>
        </w:numPr>
        <w:tabs>
          <w:tab w:val="left" w:pos="880"/>
          <w:tab w:val="left" w:pos="10632"/>
        </w:tabs>
        <w:spacing w:before="3" w:line="252" w:lineRule="auto"/>
        <w:ind w:firstLine="540"/>
        <w:rPr>
          <w:sz w:val="23"/>
        </w:rPr>
      </w:pPr>
      <w:r>
        <w:rPr>
          <w:w w:val="105"/>
          <w:sz w:val="23"/>
        </w:rPr>
        <w:t>характеризовать с опорой</w:t>
      </w:r>
      <w:r>
        <w:rPr>
          <w:spacing w:val="-3"/>
          <w:w w:val="105"/>
          <w:sz w:val="23"/>
        </w:rPr>
        <w:t xml:space="preserve"> </w:t>
      </w:r>
      <w:r>
        <w:rPr>
          <w:w w:val="105"/>
          <w:sz w:val="23"/>
        </w:rPr>
        <w:t>на</w:t>
      </w:r>
      <w:r>
        <w:rPr>
          <w:spacing w:val="-3"/>
          <w:w w:val="105"/>
          <w:sz w:val="23"/>
        </w:rPr>
        <w:t xml:space="preserve"> </w:t>
      </w:r>
      <w:r>
        <w:rPr>
          <w:w w:val="105"/>
          <w:sz w:val="23"/>
        </w:rPr>
        <w:t>план традиционные российские</w:t>
      </w:r>
      <w:r>
        <w:rPr>
          <w:spacing w:val="-3"/>
          <w:w w:val="105"/>
          <w:sz w:val="23"/>
        </w:rPr>
        <w:t xml:space="preserve"> </w:t>
      </w:r>
      <w:r>
        <w:rPr>
          <w:w w:val="105"/>
          <w:sz w:val="23"/>
        </w:rPr>
        <w:t>духовно-нравственные</w:t>
      </w:r>
      <w:r>
        <w:rPr>
          <w:spacing w:val="-9"/>
          <w:w w:val="105"/>
          <w:sz w:val="23"/>
        </w:rPr>
        <w:t xml:space="preserve"> </w:t>
      </w:r>
      <w:r>
        <w:rPr>
          <w:w w:val="105"/>
          <w:sz w:val="23"/>
        </w:rPr>
        <w:t>ценности</w:t>
      </w:r>
      <w:r>
        <w:rPr>
          <w:spacing w:val="-3"/>
          <w:w w:val="105"/>
          <w:sz w:val="23"/>
        </w:rPr>
        <w:t xml:space="preserve"> </w:t>
      </w:r>
      <w:r>
        <w:rPr>
          <w:w w:val="105"/>
          <w:sz w:val="23"/>
        </w:rPr>
        <w:t>(в том числе</w:t>
      </w:r>
      <w:r>
        <w:rPr>
          <w:spacing w:val="-2"/>
          <w:w w:val="105"/>
          <w:sz w:val="23"/>
        </w:rPr>
        <w:t xml:space="preserve"> </w:t>
      </w:r>
      <w:r>
        <w:rPr>
          <w:w w:val="105"/>
          <w:sz w:val="23"/>
        </w:rPr>
        <w:t>защита человеческой жизни, прав</w:t>
      </w:r>
      <w:r>
        <w:rPr>
          <w:spacing w:val="-2"/>
          <w:w w:val="105"/>
          <w:sz w:val="23"/>
        </w:rPr>
        <w:t xml:space="preserve"> </w:t>
      </w:r>
      <w:r>
        <w:rPr>
          <w:w w:val="105"/>
          <w:sz w:val="23"/>
        </w:rPr>
        <w:t>и свобод человека,</w:t>
      </w:r>
      <w:r>
        <w:rPr>
          <w:spacing w:val="-6"/>
          <w:w w:val="105"/>
          <w:sz w:val="23"/>
        </w:rPr>
        <w:t xml:space="preserve"> </w:t>
      </w:r>
      <w:r>
        <w:rPr>
          <w:w w:val="105"/>
          <w:sz w:val="23"/>
        </w:rPr>
        <w:t>гуманизм, милосердие); моральные</w:t>
      </w:r>
      <w:r>
        <w:rPr>
          <w:spacing w:val="-2"/>
          <w:w w:val="105"/>
          <w:sz w:val="23"/>
        </w:rPr>
        <w:t xml:space="preserve"> </w:t>
      </w:r>
      <w:r>
        <w:rPr>
          <w:w w:val="105"/>
          <w:sz w:val="23"/>
        </w:rPr>
        <w:t>нормы и</w:t>
      </w:r>
      <w:r>
        <w:rPr>
          <w:spacing w:val="-2"/>
          <w:w w:val="105"/>
          <w:sz w:val="23"/>
        </w:rPr>
        <w:t xml:space="preserve"> </w:t>
      </w:r>
      <w:r>
        <w:rPr>
          <w:w w:val="105"/>
          <w:sz w:val="23"/>
        </w:rPr>
        <w:t>их роль в жизни общества;</w:t>
      </w:r>
    </w:p>
    <w:p w:rsidR="00623054" w:rsidRPr="00ED66BC" w:rsidRDefault="004D1B06" w:rsidP="00ED66BC">
      <w:pPr>
        <w:pStyle w:val="a5"/>
        <w:numPr>
          <w:ilvl w:val="1"/>
          <w:numId w:val="134"/>
        </w:numPr>
        <w:tabs>
          <w:tab w:val="left" w:pos="881"/>
          <w:tab w:val="left" w:pos="10632"/>
        </w:tabs>
        <w:spacing w:line="259" w:lineRule="exact"/>
        <w:ind w:left="881" w:hanging="143"/>
        <w:rPr>
          <w:sz w:val="23"/>
        </w:rPr>
      </w:pPr>
      <w:r>
        <w:rPr>
          <w:w w:val="105"/>
          <w:sz w:val="23"/>
        </w:rPr>
        <w:t>приводить</w:t>
      </w:r>
      <w:r>
        <w:rPr>
          <w:spacing w:val="-2"/>
          <w:w w:val="105"/>
          <w:sz w:val="23"/>
        </w:rPr>
        <w:t xml:space="preserve"> </w:t>
      </w:r>
      <w:r>
        <w:rPr>
          <w:w w:val="105"/>
          <w:sz w:val="23"/>
        </w:rPr>
        <w:t>примеры</w:t>
      </w:r>
      <w:r>
        <w:rPr>
          <w:spacing w:val="3"/>
          <w:w w:val="105"/>
          <w:sz w:val="23"/>
        </w:rPr>
        <w:t xml:space="preserve"> </w:t>
      </w:r>
      <w:r>
        <w:rPr>
          <w:w w:val="105"/>
          <w:sz w:val="23"/>
        </w:rPr>
        <w:t>с</w:t>
      </w:r>
      <w:r>
        <w:rPr>
          <w:spacing w:val="-5"/>
          <w:w w:val="105"/>
          <w:sz w:val="23"/>
        </w:rPr>
        <w:t xml:space="preserve"> </w:t>
      </w:r>
      <w:r>
        <w:rPr>
          <w:w w:val="105"/>
          <w:sz w:val="23"/>
        </w:rPr>
        <w:t>опорой на</w:t>
      </w:r>
      <w:r>
        <w:rPr>
          <w:spacing w:val="-5"/>
          <w:w w:val="105"/>
          <w:sz w:val="23"/>
        </w:rPr>
        <w:t xml:space="preserve"> </w:t>
      </w:r>
      <w:r>
        <w:rPr>
          <w:w w:val="105"/>
          <w:sz w:val="23"/>
        </w:rPr>
        <w:t>источник</w:t>
      </w:r>
      <w:r>
        <w:rPr>
          <w:spacing w:val="-7"/>
          <w:w w:val="105"/>
          <w:sz w:val="23"/>
        </w:rPr>
        <w:t xml:space="preserve"> </w:t>
      </w:r>
      <w:r>
        <w:rPr>
          <w:w w:val="105"/>
          <w:sz w:val="23"/>
        </w:rPr>
        <w:t>информации</w:t>
      </w:r>
      <w:r>
        <w:rPr>
          <w:spacing w:val="-6"/>
          <w:w w:val="105"/>
          <w:sz w:val="23"/>
        </w:rPr>
        <w:t xml:space="preserve"> </w:t>
      </w:r>
      <w:r>
        <w:rPr>
          <w:w w:val="105"/>
          <w:sz w:val="23"/>
        </w:rPr>
        <w:t>гражданственности</w:t>
      </w:r>
      <w:r>
        <w:rPr>
          <w:spacing w:val="-5"/>
          <w:w w:val="105"/>
          <w:sz w:val="23"/>
        </w:rPr>
        <w:t xml:space="preserve"> </w:t>
      </w:r>
      <w:r>
        <w:rPr>
          <w:w w:val="105"/>
          <w:sz w:val="23"/>
        </w:rPr>
        <w:t>и</w:t>
      </w:r>
      <w:r>
        <w:rPr>
          <w:spacing w:val="1"/>
          <w:w w:val="105"/>
          <w:sz w:val="23"/>
        </w:rPr>
        <w:t xml:space="preserve"> </w:t>
      </w:r>
      <w:r>
        <w:rPr>
          <w:w w:val="105"/>
          <w:sz w:val="23"/>
        </w:rPr>
        <w:t>патриотизма;</w:t>
      </w:r>
      <w:r>
        <w:rPr>
          <w:spacing w:val="4"/>
          <w:w w:val="105"/>
          <w:sz w:val="23"/>
        </w:rPr>
        <w:t xml:space="preserve"> </w:t>
      </w:r>
      <w:r>
        <w:rPr>
          <w:spacing w:val="-2"/>
          <w:w w:val="105"/>
          <w:sz w:val="23"/>
        </w:rPr>
        <w:t>ситуаций</w:t>
      </w:r>
      <w:r w:rsidR="00ED66BC">
        <w:rPr>
          <w:spacing w:val="-2"/>
          <w:w w:val="105"/>
          <w:sz w:val="23"/>
        </w:rPr>
        <w:t xml:space="preserve"> </w:t>
      </w:r>
      <w:r>
        <w:t>морального</w:t>
      </w:r>
      <w:r w:rsidRPr="00ED66BC">
        <w:rPr>
          <w:spacing w:val="31"/>
        </w:rPr>
        <w:t xml:space="preserve"> </w:t>
      </w:r>
      <w:r>
        <w:t>выбора;</w:t>
      </w:r>
      <w:r w:rsidRPr="00ED66BC">
        <w:rPr>
          <w:spacing w:val="47"/>
        </w:rPr>
        <w:t xml:space="preserve"> </w:t>
      </w:r>
      <w:r>
        <w:t>ситуаций,</w:t>
      </w:r>
      <w:r w:rsidRPr="00ED66BC">
        <w:rPr>
          <w:spacing w:val="35"/>
        </w:rPr>
        <w:t xml:space="preserve"> </w:t>
      </w:r>
      <w:r>
        <w:t>регулируемых</w:t>
      </w:r>
      <w:r w:rsidRPr="00ED66BC">
        <w:rPr>
          <w:spacing w:val="44"/>
        </w:rPr>
        <w:t xml:space="preserve"> </w:t>
      </w:r>
      <w:r>
        <w:t>различными</w:t>
      </w:r>
      <w:r w:rsidRPr="00ED66BC">
        <w:rPr>
          <w:spacing w:val="42"/>
        </w:rPr>
        <w:t xml:space="preserve"> </w:t>
      </w:r>
      <w:r>
        <w:t>видами</w:t>
      </w:r>
      <w:r w:rsidRPr="00ED66BC">
        <w:rPr>
          <w:spacing w:val="42"/>
        </w:rPr>
        <w:t xml:space="preserve"> </w:t>
      </w:r>
      <w:r>
        <w:t>социальных</w:t>
      </w:r>
      <w:r w:rsidRPr="00ED66BC">
        <w:rPr>
          <w:spacing w:val="32"/>
        </w:rPr>
        <w:t xml:space="preserve"> </w:t>
      </w:r>
      <w:r w:rsidRPr="00ED66BC">
        <w:rPr>
          <w:spacing w:val="-2"/>
        </w:rPr>
        <w:t>норм;</w:t>
      </w:r>
    </w:p>
    <w:p w:rsidR="00623054" w:rsidRDefault="004D1B06" w:rsidP="004D1B06">
      <w:pPr>
        <w:pStyle w:val="a5"/>
        <w:numPr>
          <w:ilvl w:val="1"/>
          <w:numId w:val="134"/>
        </w:numPr>
        <w:tabs>
          <w:tab w:val="left" w:pos="873"/>
          <w:tab w:val="left" w:pos="10632"/>
        </w:tabs>
        <w:spacing w:before="17" w:line="249" w:lineRule="auto"/>
        <w:ind w:right="-15" w:firstLine="540"/>
        <w:rPr>
          <w:sz w:val="23"/>
        </w:rPr>
      </w:pPr>
      <w:r>
        <w:rPr>
          <w:w w:val="105"/>
          <w:sz w:val="23"/>
        </w:rPr>
        <w:t>классифицировать</w:t>
      </w:r>
      <w:r>
        <w:rPr>
          <w:spacing w:val="-16"/>
          <w:w w:val="105"/>
          <w:sz w:val="23"/>
        </w:rPr>
        <w:t xml:space="preserve"> </w:t>
      </w:r>
      <w:r>
        <w:rPr>
          <w:w w:val="105"/>
          <w:sz w:val="23"/>
        </w:rPr>
        <w:t>после</w:t>
      </w:r>
      <w:r>
        <w:rPr>
          <w:spacing w:val="-15"/>
          <w:w w:val="105"/>
          <w:sz w:val="23"/>
        </w:rPr>
        <w:t xml:space="preserve"> </w:t>
      </w:r>
      <w:r>
        <w:rPr>
          <w:w w:val="105"/>
          <w:sz w:val="23"/>
        </w:rPr>
        <w:t>предварительного</w:t>
      </w:r>
      <w:r>
        <w:rPr>
          <w:spacing w:val="-15"/>
          <w:w w:val="105"/>
          <w:sz w:val="23"/>
        </w:rPr>
        <w:t xml:space="preserve"> </w:t>
      </w:r>
      <w:r>
        <w:rPr>
          <w:w w:val="105"/>
          <w:sz w:val="23"/>
        </w:rPr>
        <w:t>анализа</w:t>
      </w:r>
      <w:r>
        <w:rPr>
          <w:spacing w:val="-10"/>
          <w:w w:val="105"/>
          <w:sz w:val="23"/>
        </w:rPr>
        <w:t xml:space="preserve"> </w:t>
      </w:r>
      <w:r>
        <w:rPr>
          <w:w w:val="105"/>
          <w:sz w:val="23"/>
        </w:rPr>
        <w:t>социальные</w:t>
      </w:r>
      <w:r>
        <w:rPr>
          <w:spacing w:val="-10"/>
          <w:w w:val="105"/>
          <w:sz w:val="23"/>
        </w:rPr>
        <w:t xml:space="preserve"> </w:t>
      </w:r>
      <w:r>
        <w:rPr>
          <w:w w:val="105"/>
          <w:sz w:val="23"/>
        </w:rPr>
        <w:t>нормы,</w:t>
      </w:r>
      <w:r>
        <w:rPr>
          <w:spacing w:val="-8"/>
          <w:w w:val="105"/>
          <w:sz w:val="23"/>
        </w:rPr>
        <w:t xml:space="preserve"> </w:t>
      </w:r>
      <w:r>
        <w:rPr>
          <w:w w:val="105"/>
          <w:sz w:val="23"/>
        </w:rPr>
        <w:t>их</w:t>
      </w:r>
      <w:r>
        <w:rPr>
          <w:spacing w:val="-3"/>
          <w:w w:val="105"/>
          <w:sz w:val="23"/>
        </w:rPr>
        <w:t xml:space="preserve"> </w:t>
      </w:r>
      <w:r>
        <w:rPr>
          <w:w w:val="105"/>
          <w:sz w:val="23"/>
        </w:rPr>
        <w:t>существенные</w:t>
      </w:r>
      <w:r>
        <w:rPr>
          <w:spacing w:val="-10"/>
          <w:w w:val="105"/>
          <w:sz w:val="23"/>
        </w:rPr>
        <w:t xml:space="preserve"> </w:t>
      </w:r>
      <w:r>
        <w:rPr>
          <w:w w:val="105"/>
          <w:sz w:val="23"/>
        </w:rPr>
        <w:t>призн</w:t>
      </w:r>
      <w:r>
        <w:rPr>
          <w:spacing w:val="-16"/>
          <w:w w:val="105"/>
          <w:sz w:val="23"/>
        </w:rPr>
        <w:t xml:space="preserve"> </w:t>
      </w:r>
      <w:r>
        <w:rPr>
          <w:w w:val="105"/>
          <w:sz w:val="23"/>
        </w:rPr>
        <w:t>аки</w:t>
      </w:r>
      <w:r>
        <w:rPr>
          <w:spacing w:val="-3"/>
          <w:w w:val="105"/>
          <w:sz w:val="23"/>
        </w:rPr>
        <w:t xml:space="preserve"> </w:t>
      </w:r>
      <w:r>
        <w:rPr>
          <w:w w:val="105"/>
          <w:sz w:val="23"/>
        </w:rPr>
        <w:t xml:space="preserve">и </w:t>
      </w:r>
      <w:r>
        <w:rPr>
          <w:spacing w:val="-2"/>
          <w:w w:val="105"/>
          <w:sz w:val="23"/>
        </w:rPr>
        <w:t>элементы;</w:t>
      </w:r>
    </w:p>
    <w:p w:rsidR="00623054" w:rsidRDefault="004D1B06" w:rsidP="004D1B06">
      <w:pPr>
        <w:pStyle w:val="a5"/>
        <w:numPr>
          <w:ilvl w:val="1"/>
          <w:numId w:val="134"/>
        </w:numPr>
        <w:tabs>
          <w:tab w:val="left" w:pos="874"/>
          <w:tab w:val="left" w:pos="10632"/>
        </w:tabs>
        <w:spacing w:line="262" w:lineRule="exact"/>
        <w:ind w:left="874" w:hanging="136"/>
        <w:rPr>
          <w:sz w:val="23"/>
        </w:rPr>
      </w:pPr>
      <w:r>
        <w:rPr>
          <w:sz w:val="23"/>
        </w:rPr>
        <w:t>сравнивать</w:t>
      </w:r>
      <w:r>
        <w:rPr>
          <w:spacing w:val="32"/>
          <w:sz w:val="23"/>
        </w:rPr>
        <w:t xml:space="preserve"> </w:t>
      </w:r>
      <w:r>
        <w:rPr>
          <w:sz w:val="23"/>
        </w:rPr>
        <w:t>после</w:t>
      </w:r>
      <w:r>
        <w:rPr>
          <w:spacing w:val="38"/>
          <w:sz w:val="23"/>
        </w:rPr>
        <w:t xml:space="preserve"> </w:t>
      </w:r>
      <w:r>
        <w:rPr>
          <w:sz w:val="23"/>
        </w:rPr>
        <w:t>предварительного</w:t>
      </w:r>
      <w:r>
        <w:rPr>
          <w:spacing w:val="28"/>
          <w:sz w:val="23"/>
        </w:rPr>
        <w:t xml:space="preserve"> </w:t>
      </w:r>
      <w:r>
        <w:rPr>
          <w:sz w:val="23"/>
        </w:rPr>
        <w:t>анализа</w:t>
      </w:r>
      <w:r>
        <w:rPr>
          <w:spacing w:val="49"/>
          <w:sz w:val="23"/>
        </w:rPr>
        <w:t xml:space="preserve"> </w:t>
      </w:r>
      <w:r>
        <w:rPr>
          <w:sz w:val="23"/>
        </w:rPr>
        <w:t>отдельные</w:t>
      </w:r>
      <w:r>
        <w:rPr>
          <w:spacing w:val="37"/>
          <w:sz w:val="23"/>
        </w:rPr>
        <w:t xml:space="preserve"> </w:t>
      </w:r>
      <w:r>
        <w:rPr>
          <w:sz w:val="23"/>
        </w:rPr>
        <w:t>виды</w:t>
      </w:r>
      <w:r>
        <w:rPr>
          <w:spacing w:val="42"/>
          <w:sz w:val="23"/>
        </w:rPr>
        <w:t xml:space="preserve"> </w:t>
      </w:r>
      <w:r>
        <w:rPr>
          <w:sz w:val="23"/>
        </w:rPr>
        <w:t>социальных</w:t>
      </w:r>
      <w:r>
        <w:rPr>
          <w:spacing w:val="28"/>
          <w:sz w:val="23"/>
        </w:rPr>
        <w:t xml:space="preserve"> </w:t>
      </w:r>
      <w:r>
        <w:rPr>
          <w:spacing w:val="-2"/>
          <w:sz w:val="23"/>
        </w:rPr>
        <w:t>норм;</w:t>
      </w:r>
    </w:p>
    <w:p w:rsidR="00623054" w:rsidRDefault="004D1B06" w:rsidP="004D1B06">
      <w:pPr>
        <w:pStyle w:val="a5"/>
        <w:numPr>
          <w:ilvl w:val="1"/>
          <w:numId w:val="134"/>
        </w:numPr>
        <w:tabs>
          <w:tab w:val="left" w:pos="874"/>
          <w:tab w:val="left" w:pos="10632"/>
        </w:tabs>
        <w:spacing w:before="16"/>
        <w:ind w:left="874" w:hanging="136"/>
        <w:rPr>
          <w:sz w:val="23"/>
        </w:rPr>
      </w:pPr>
      <w:r>
        <w:rPr>
          <w:w w:val="105"/>
          <w:sz w:val="23"/>
        </w:rPr>
        <w:t>объяснять</w:t>
      </w:r>
      <w:r>
        <w:rPr>
          <w:spacing w:val="-8"/>
          <w:w w:val="105"/>
          <w:sz w:val="23"/>
        </w:rPr>
        <w:t xml:space="preserve"> </w:t>
      </w:r>
      <w:r>
        <w:rPr>
          <w:w w:val="105"/>
          <w:sz w:val="23"/>
        </w:rPr>
        <w:t>с</w:t>
      </w:r>
      <w:r>
        <w:rPr>
          <w:spacing w:val="-10"/>
          <w:w w:val="105"/>
          <w:sz w:val="23"/>
        </w:rPr>
        <w:t xml:space="preserve"> </w:t>
      </w:r>
      <w:r>
        <w:rPr>
          <w:w w:val="105"/>
          <w:sz w:val="23"/>
        </w:rPr>
        <w:t>помощью</w:t>
      </w:r>
      <w:r>
        <w:rPr>
          <w:spacing w:val="-12"/>
          <w:w w:val="105"/>
          <w:sz w:val="23"/>
        </w:rPr>
        <w:t xml:space="preserve"> </w:t>
      </w:r>
      <w:r>
        <w:rPr>
          <w:w w:val="105"/>
          <w:sz w:val="23"/>
        </w:rPr>
        <w:t>педагога</w:t>
      </w:r>
      <w:r>
        <w:rPr>
          <w:spacing w:val="-10"/>
          <w:w w:val="105"/>
          <w:sz w:val="23"/>
        </w:rPr>
        <w:t xml:space="preserve"> </w:t>
      </w:r>
      <w:r>
        <w:rPr>
          <w:w w:val="105"/>
          <w:sz w:val="23"/>
        </w:rPr>
        <w:t>влияние</w:t>
      </w:r>
      <w:r>
        <w:rPr>
          <w:spacing w:val="-10"/>
          <w:w w:val="105"/>
          <w:sz w:val="23"/>
        </w:rPr>
        <w:t xml:space="preserve"> </w:t>
      </w:r>
      <w:r>
        <w:rPr>
          <w:w w:val="105"/>
          <w:sz w:val="23"/>
        </w:rPr>
        <w:t>социальных</w:t>
      </w:r>
      <w:r>
        <w:rPr>
          <w:spacing w:val="-15"/>
          <w:w w:val="105"/>
          <w:sz w:val="23"/>
        </w:rPr>
        <w:t xml:space="preserve"> </w:t>
      </w:r>
      <w:r>
        <w:rPr>
          <w:w w:val="105"/>
          <w:sz w:val="23"/>
        </w:rPr>
        <w:t>норм</w:t>
      </w:r>
      <w:r>
        <w:rPr>
          <w:spacing w:val="-7"/>
          <w:w w:val="105"/>
          <w:sz w:val="23"/>
        </w:rPr>
        <w:t xml:space="preserve"> </w:t>
      </w:r>
      <w:r>
        <w:rPr>
          <w:w w:val="105"/>
          <w:sz w:val="23"/>
        </w:rPr>
        <w:t>на</w:t>
      </w:r>
      <w:r>
        <w:rPr>
          <w:spacing w:val="-10"/>
          <w:w w:val="105"/>
          <w:sz w:val="23"/>
        </w:rPr>
        <w:t xml:space="preserve"> </w:t>
      </w:r>
      <w:r>
        <w:rPr>
          <w:w w:val="105"/>
          <w:sz w:val="23"/>
        </w:rPr>
        <w:t>общество</w:t>
      </w:r>
      <w:r>
        <w:rPr>
          <w:spacing w:val="-15"/>
          <w:w w:val="105"/>
          <w:sz w:val="23"/>
        </w:rPr>
        <w:t xml:space="preserve"> </w:t>
      </w:r>
      <w:r>
        <w:rPr>
          <w:w w:val="105"/>
          <w:sz w:val="23"/>
        </w:rPr>
        <w:t>и</w:t>
      </w:r>
      <w:r>
        <w:rPr>
          <w:spacing w:val="-10"/>
          <w:w w:val="105"/>
          <w:sz w:val="23"/>
        </w:rPr>
        <w:t xml:space="preserve"> </w:t>
      </w:r>
      <w:r>
        <w:rPr>
          <w:spacing w:val="-2"/>
          <w:w w:val="105"/>
          <w:sz w:val="23"/>
        </w:rPr>
        <w:t>человека;</w:t>
      </w:r>
    </w:p>
    <w:p w:rsidR="00623054" w:rsidRDefault="004D1B06" w:rsidP="004D1B06">
      <w:pPr>
        <w:pStyle w:val="a5"/>
        <w:numPr>
          <w:ilvl w:val="1"/>
          <w:numId w:val="134"/>
        </w:numPr>
        <w:tabs>
          <w:tab w:val="left" w:pos="866"/>
          <w:tab w:val="left" w:pos="10632"/>
        </w:tabs>
        <w:spacing w:before="9"/>
        <w:ind w:left="866" w:hanging="128"/>
        <w:rPr>
          <w:sz w:val="23"/>
        </w:rPr>
      </w:pPr>
      <w:r>
        <w:rPr>
          <w:sz w:val="23"/>
        </w:rPr>
        <w:t>использовать</w:t>
      </w:r>
      <w:r>
        <w:rPr>
          <w:spacing w:val="31"/>
          <w:sz w:val="23"/>
        </w:rPr>
        <w:t xml:space="preserve"> </w:t>
      </w:r>
      <w:r>
        <w:rPr>
          <w:sz w:val="23"/>
        </w:rPr>
        <w:t>полученные</w:t>
      </w:r>
      <w:r>
        <w:rPr>
          <w:spacing w:val="36"/>
          <w:sz w:val="23"/>
        </w:rPr>
        <w:t xml:space="preserve"> </w:t>
      </w:r>
      <w:r>
        <w:rPr>
          <w:sz w:val="23"/>
        </w:rPr>
        <w:t>знания</w:t>
      </w:r>
      <w:r>
        <w:rPr>
          <w:spacing w:val="30"/>
          <w:sz w:val="23"/>
        </w:rPr>
        <w:t xml:space="preserve"> </w:t>
      </w:r>
      <w:r>
        <w:rPr>
          <w:sz w:val="23"/>
        </w:rPr>
        <w:t>для</w:t>
      </w:r>
      <w:r>
        <w:rPr>
          <w:spacing w:val="41"/>
          <w:sz w:val="23"/>
        </w:rPr>
        <w:t xml:space="preserve"> </w:t>
      </w:r>
      <w:r>
        <w:rPr>
          <w:sz w:val="23"/>
        </w:rPr>
        <w:t>объяснения</w:t>
      </w:r>
      <w:r>
        <w:rPr>
          <w:spacing w:val="41"/>
          <w:sz w:val="23"/>
        </w:rPr>
        <w:t xml:space="preserve"> </w:t>
      </w:r>
      <w:r>
        <w:rPr>
          <w:sz w:val="23"/>
        </w:rPr>
        <w:t>сущности</w:t>
      </w:r>
      <w:r>
        <w:rPr>
          <w:spacing w:val="47"/>
          <w:sz w:val="23"/>
        </w:rPr>
        <w:t xml:space="preserve"> </w:t>
      </w:r>
      <w:r>
        <w:rPr>
          <w:sz w:val="23"/>
        </w:rPr>
        <w:t>социальных</w:t>
      </w:r>
      <w:r>
        <w:rPr>
          <w:spacing w:val="27"/>
          <w:sz w:val="23"/>
        </w:rPr>
        <w:t xml:space="preserve"> </w:t>
      </w:r>
      <w:r>
        <w:rPr>
          <w:spacing w:val="-2"/>
          <w:sz w:val="23"/>
        </w:rPr>
        <w:t>норм;</w:t>
      </w:r>
    </w:p>
    <w:p w:rsidR="00623054" w:rsidRDefault="004D1B06" w:rsidP="004D1B06">
      <w:pPr>
        <w:pStyle w:val="a5"/>
        <w:numPr>
          <w:ilvl w:val="1"/>
          <w:numId w:val="134"/>
        </w:numPr>
        <w:tabs>
          <w:tab w:val="left" w:pos="873"/>
          <w:tab w:val="left" w:pos="10632"/>
        </w:tabs>
        <w:spacing w:before="10" w:line="252" w:lineRule="auto"/>
        <w:ind w:right="12" w:firstLine="540"/>
        <w:rPr>
          <w:sz w:val="23"/>
        </w:rPr>
      </w:pPr>
      <w:r>
        <w:rPr>
          <w:w w:val="105"/>
          <w:sz w:val="23"/>
        </w:rPr>
        <w:t>определять</w:t>
      </w:r>
      <w:r>
        <w:rPr>
          <w:spacing w:val="-15"/>
          <w:w w:val="105"/>
          <w:sz w:val="23"/>
        </w:rPr>
        <w:t xml:space="preserve"> </w:t>
      </w:r>
      <w:r>
        <w:rPr>
          <w:w w:val="105"/>
          <w:sz w:val="23"/>
        </w:rPr>
        <w:t>с</w:t>
      </w:r>
      <w:r>
        <w:rPr>
          <w:spacing w:val="-13"/>
          <w:w w:val="105"/>
          <w:sz w:val="23"/>
        </w:rPr>
        <w:t xml:space="preserve"> </w:t>
      </w:r>
      <w:r>
        <w:rPr>
          <w:w w:val="105"/>
          <w:sz w:val="23"/>
        </w:rPr>
        <w:t>опорой</w:t>
      </w:r>
      <w:r>
        <w:rPr>
          <w:spacing w:val="-13"/>
          <w:w w:val="105"/>
          <w:sz w:val="23"/>
        </w:rPr>
        <w:t xml:space="preserve"> </w:t>
      </w:r>
      <w:r>
        <w:rPr>
          <w:w w:val="105"/>
          <w:sz w:val="23"/>
        </w:rPr>
        <w:t>на</w:t>
      </w:r>
      <w:r>
        <w:rPr>
          <w:spacing w:val="-13"/>
          <w:w w:val="105"/>
          <w:sz w:val="23"/>
        </w:rPr>
        <w:t xml:space="preserve"> </w:t>
      </w:r>
      <w:r>
        <w:rPr>
          <w:w w:val="105"/>
          <w:sz w:val="23"/>
        </w:rPr>
        <w:t>обществоведческие</w:t>
      </w:r>
      <w:r>
        <w:rPr>
          <w:spacing w:val="-16"/>
          <w:w w:val="105"/>
          <w:sz w:val="23"/>
        </w:rPr>
        <w:t xml:space="preserve"> </w:t>
      </w:r>
      <w:r>
        <w:rPr>
          <w:w w:val="105"/>
          <w:sz w:val="23"/>
        </w:rPr>
        <w:t>знания</w:t>
      </w:r>
      <w:r>
        <w:rPr>
          <w:spacing w:val="-15"/>
          <w:w w:val="105"/>
          <w:sz w:val="23"/>
        </w:rPr>
        <w:t xml:space="preserve"> </w:t>
      </w:r>
      <w:r>
        <w:rPr>
          <w:w w:val="105"/>
          <w:sz w:val="23"/>
        </w:rPr>
        <w:t>факты</w:t>
      </w:r>
      <w:r>
        <w:rPr>
          <w:spacing w:val="-15"/>
          <w:w w:val="105"/>
          <w:sz w:val="23"/>
        </w:rPr>
        <w:t xml:space="preserve"> </w:t>
      </w:r>
      <w:r>
        <w:rPr>
          <w:w w:val="105"/>
          <w:sz w:val="23"/>
        </w:rPr>
        <w:t>общественной</w:t>
      </w:r>
      <w:r>
        <w:rPr>
          <w:spacing w:val="-13"/>
          <w:w w:val="105"/>
          <w:sz w:val="23"/>
        </w:rPr>
        <w:t xml:space="preserve"> </w:t>
      </w:r>
      <w:r>
        <w:rPr>
          <w:w w:val="105"/>
          <w:sz w:val="23"/>
        </w:rPr>
        <w:t>жизни</w:t>
      </w:r>
      <w:r>
        <w:rPr>
          <w:spacing w:val="-13"/>
          <w:w w:val="105"/>
          <w:sz w:val="23"/>
        </w:rPr>
        <w:t xml:space="preserve"> </w:t>
      </w:r>
      <w:r>
        <w:rPr>
          <w:w w:val="105"/>
          <w:sz w:val="23"/>
        </w:rPr>
        <w:t>и</w:t>
      </w:r>
      <w:r>
        <w:rPr>
          <w:spacing w:val="-13"/>
          <w:w w:val="105"/>
          <w:sz w:val="23"/>
        </w:rPr>
        <w:t xml:space="preserve"> </w:t>
      </w:r>
      <w:r>
        <w:rPr>
          <w:w w:val="105"/>
          <w:sz w:val="23"/>
        </w:rPr>
        <w:t>личный</w:t>
      </w:r>
      <w:r>
        <w:rPr>
          <w:spacing w:val="-13"/>
          <w:w w:val="105"/>
          <w:sz w:val="23"/>
        </w:rPr>
        <w:t xml:space="preserve"> </w:t>
      </w:r>
      <w:r>
        <w:rPr>
          <w:w w:val="105"/>
          <w:sz w:val="23"/>
        </w:rPr>
        <w:t>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w:t>
      </w:r>
      <w:r>
        <w:rPr>
          <w:spacing w:val="-1"/>
          <w:w w:val="105"/>
          <w:sz w:val="23"/>
        </w:rPr>
        <w:t xml:space="preserve"> </w:t>
      </w:r>
      <w:r>
        <w:rPr>
          <w:w w:val="105"/>
          <w:sz w:val="23"/>
        </w:rPr>
        <w:t>человека в обществе;</w:t>
      </w:r>
    </w:p>
    <w:p w:rsidR="00623054" w:rsidRDefault="004D1B06" w:rsidP="004D1B06">
      <w:pPr>
        <w:pStyle w:val="a5"/>
        <w:numPr>
          <w:ilvl w:val="1"/>
          <w:numId w:val="134"/>
        </w:numPr>
        <w:tabs>
          <w:tab w:val="left" w:pos="858"/>
          <w:tab w:val="left" w:pos="10632"/>
        </w:tabs>
        <w:spacing w:line="254" w:lineRule="auto"/>
        <w:ind w:right="12" w:firstLine="540"/>
        <w:rPr>
          <w:sz w:val="23"/>
        </w:rPr>
      </w:pPr>
      <w:r>
        <w:rPr>
          <w:sz w:val="23"/>
        </w:rPr>
        <w:t xml:space="preserve">решать, опираясь на алгоритм учебных действий, познавательные и практические задачи, отражающие </w:t>
      </w:r>
      <w:r>
        <w:rPr>
          <w:w w:val="105"/>
          <w:sz w:val="23"/>
        </w:rPr>
        <w:t>действие социальных норм как регуляторов общественной жизни и поведения</w:t>
      </w:r>
      <w:r>
        <w:rPr>
          <w:spacing w:val="-1"/>
          <w:w w:val="105"/>
          <w:sz w:val="23"/>
        </w:rPr>
        <w:t xml:space="preserve"> </w:t>
      </w:r>
      <w:r>
        <w:rPr>
          <w:w w:val="105"/>
          <w:sz w:val="23"/>
        </w:rPr>
        <w:t>человека;</w:t>
      </w:r>
    </w:p>
    <w:p w:rsidR="00623054" w:rsidRDefault="004D1B06" w:rsidP="004D1B06">
      <w:pPr>
        <w:pStyle w:val="a5"/>
        <w:numPr>
          <w:ilvl w:val="1"/>
          <w:numId w:val="134"/>
        </w:numPr>
        <w:tabs>
          <w:tab w:val="left" w:pos="959"/>
          <w:tab w:val="left" w:pos="10632"/>
        </w:tabs>
        <w:spacing w:line="247" w:lineRule="auto"/>
        <w:ind w:right="-15" w:firstLine="540"/>
        <w:rPr>
          <w:sz w:val="23"/>
        </w:rPr>
      </w:pPr>
      <w:r>
        <w:rPr>
          <w:w w:val="105"/>
          <w:sz w:val="23"/>
        </w:rPr>
        <w:t>овладевать смысловым чтением текстов обществоведческой тематики, касающихся гуманизма, гражданственности, патриотизма;</w:t>
      </w:r>
    </w:p>
    <w:p w:rsidR="00623054" w:rsidRDefault="004D1B06" w:rsidP="004D1B06">
      <w:pPr>
        <w:pStyle w:val="a5"/>
        <w:numPr>
          <w:ilvl w:val="1"/>
          <w:numId w:val="134"/>
        </w:numPr>
        <w:tabs>
          <w:tab w:val="left" w:pos="894"/>
          <w:tab w:val="left" w:pos="10632"/>
        </w:tabs>
        <w:spacing w:line="249" w:lineRule="auto"/>
        <w:ind w:right="9" w:firstLine="540"/>
        <w:rPr>
          <w:sz w:val="23"/>
        </w:rPr>
      </w:pPr>
      <w:r>
        <w:rPr>
          <w:w w:val="105"/>
          <w:sz w:val="23"/>
        </w:rPr>
        <w:t>извлекать с помощью педагога информацию из разных источников о принципах и нормах морали, проблеме морального выбора;</w:t>
      </w:r>
    </w:p>
    <w:p w:rsidR="00623054" w:rsidRDefault="004D1B06" w:rsidP="004D1B06">
      <w:pPr>
        <w:pStyle w:val="a5"/>
        <w:numPr>
          <w:ilvl w:val="1"/>
          <w:numId w:val="134"/>
        </w:numPr>
        <w:tabs>
          <w:tab w:val="left" w:pos="1017"/>
          <w:tab w:val="left" w:pos="10632"/>
        </w:tabs>
        <w:spacing w:line="252" w:lineRule="auto"/>
        <w:ind w:right="-15" w:firstLine="540"/>
        <w:rPr>
          <w:sz w:val="23"/>
        </w:rPr>
      </w:pPr>
      <w:r>
        <w:rPr>
          <w:w w:val="105"/>
          <w:sz w:val="23"/>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w:t>
      </w:r>
      <w:r>
        <w:rPr>
          <w:spacing w:val="-4"/>
          <w:w w:val="105"/>
          <w:sz w:val="23"/>
        </w:rPr>
        <w:t xml:space="preserve"> </w:t>
      </w:r>
      <w:r>
        <w:rPr>
          <w:w w:val="105"/>
          <w:sz w:val="23"/>
        </w:rPr>
        <w:t>человека;</w:t>
      </w:r>
    </w:p>
    <w:p w:rsidR="00623054" w:rsidRDefault="004D1B06" w:rsidP="004D1B06">
      <w:pPr>
        <w:pStyle w:val="a5"/>
        <w:numPr>
          <w:ilvl w:val="1"/>
          <w:numId w:val="134"/>
        </w:numPr>
        <w:tabs>
          <w:tab w:val="left" w:pos="874"/>
          <w:tab w:val="left" w:pos="10632"/>
        </w:tabs>
        <w:spacing w:line="260" w:lineRule="exact"/>
        <w:ind w:left="874" w:hanging="136"/>
        <w:rPr>
          <w:sz w:val="23"/>
        </w:rPr>
      </w:pPr>
      <w:r>
        <w:rPr>
          <w:sz w:val="23"/>
        </w:rPr>
        <w:t>оценивать</w:t>
      </w:r>
      <w:r>
        <w:rPr>
          <w:spacing w:val="34"/>
          <w:sz w:val="23"/>
        </w:rPr>
        <w:t xml:space="preserve"> </w:t>
      </w:r>
      <w:r>
        <w:rPr>
          <w:sz w:val="23"/>
        </w:rPr>
        <w:t>собственные</w:t>
      </w:r>
      <w:r>
        <w:rPr>
          <w:spacing w:val="29"/>
          <w:sz w:val="23"/>
        </w:rPr>
        <w:t xml:space="preserve"> </w:t>
      </w:r>
      <w:r>
        <w:rPr>
          <w:sz w:val="23"/>
        </w:rPr>
        <w:t>поступки,</w:t>
      </w:r>
      <w:r>
        <w:rPr>
          <w:spacing w:val="33"/>
          <w:sz w:val="23"/>
        </w:rPr>
        <w:t xml:space="preserve"> </w:t>
      </w:r>
      <w:r>
        <w:rPr>
          <w:sz w:val="23"/>
        </w:rPr>
        <w:t>поведение</w:t>
      </w:r>
      <w:r>
        <w:rPr>
          <w:spacing w:val="29"/>
          <w:sz w:val="23"/>
        </w:rPr>
        <w:t xml:space="preserve"> </w:t>
      </w:r>
      <w:r>
        <w:rPr>
          <w:sz w:val="23"/>
        </w:rPr>
        <w:t>людей</w:t>
      </w:r>
      <w:r>
        <w:rPr>
          <w:spacing w:val="39"/>
          <w:sz w:val="23"/>
        </w:rPr>
        <w:t xml:space="preserve"> </w:t>
      </w:r>
      <w:r>
        <w:rPr>
          <w:sz w:val="23"/>
        </w:rPr>
        <w:t>с</w:t>
      </w:r>
      <w:r>
        <w:rPr>
          <w:spacing w:val="29"/>
          <w:sz w:val="23"/>
        </w:rPr>
        <w:t xml:space="preserve"> </w:t>
      </w:r>
      <w:r>
        <w:rPr>
          <w:sz w:val="23"/>
        </w:rPr>
        <w:t>точки</w:t>
      </w:r>
      <w:r>
        <w:rPr>
          <w:spacing w:val="27"/>
          <w:sz w:val="23"/>
        </w:rPr>
        <w:t xml:space="preserve"> </w:t>
      </w:r>
      <w:r>
        <w:rPr>
          <w:sz w:val="23"/>
        </w:rPr>
        <w:t>зрения</w:t>
      </w:r>
      <w:r>
        <w:rPr>
          <w:spacing w:val="23"/>
          <w:sz w:val="23"/>
        </w:rPr>
        <w:t xml:space="preserve"> </w:t>
      </w:r>
      <w:r>
        <w:rPr>
          <w:sz w:val="23"/>
        </w:rPr>
        <w:t>их</w:t>
      </w:r>
      <w:r>
        <w:rPr>
          <w:spacing w:val="30"/>
          <w:sz w:val="23"/>
        </w:rPr>
        <w:t xml:space="preserve"> </w:t>
      </w:r>
      <w:r>
        <w:rPr>
          <w:sz w:val="23"/>
        </w:rPr>
        <w:t>соответствия</w:t>
      </w:r>
      <w:r>
        <w:rPr>
          <w:spacing w:val="34"/>
          <w:sz w:val="23"/>
        </w:rPr>
        <w:t xml:space="preserve"> </w:t>
      </w:r>
      <w:r>
        <w:rPr>
          <w:sz w:val="23"/>
        </w:rPr>
        <w:t>нормам</w:t>
      </w:r>
      <w:r>
        <w:rPr>
          <w:spacing w:val="25"/>
          <w:sz w:val="23"/>
        </w:rPr>
        <w:t xml:space="preserve"> </w:t>
      </w:r>
      <w:r>
        <w:rPr>
          <w:spacing w:val="-2"/>
          <w:sz w:val="23"/>
        </w:rPr>
        <w:t>морали;</w:t>
      </w:r>
    </w:p>
    <w:p w:rsidR="00623054" w:rsidRDefault="004D1B06" w:rsidP="004D1B06">
      <w:pPr>
        <w:pStyle w:val="a5"/>
        <w:numPr>
          <w:ilvl w:val="1"/>
          <w:numId w:val="134"/>
        </w:numPr>
        <w:tabs>
          <w:tab w:val="left" w:pos="866"/>
          <w:tab w:val="left" w:pos="10632"/>
        </w:tabs>
        <w:spacing w:before="12"/>
        <w:ind w:left="866" w:hanging="128"/>
        <w:rPr>
          <w:sz w:val="23"/>
        </w:rPr>
      </w:pPr>
      <w:r>
        <w:rPr>
          <w:sz w:val="23"/>
        </w:rPr>
        <w:t>использовать</w:t>
      </w:r>
      <w:r>
        <w:rPr>
          <w:spacing w:val="29"/>
          <w:sz w:val="23"/>
        </w:rPr>
        <w:t xml:space="preserve"> </w:t>
      </w:r>
      <w:r>
        <w:rPr>
          <w:sz w:val="23"/>
        </w:rPr>
        <w:t>полученные</w:t>
      </w:r>
      <w:r>
        <w:rPr>
          <w:spacing w:val="35"/>
          <w:sz w:val="23"/>
        </w:rPr>
        <w:t xml:space="preserve"> </w:t>
      </w:r>
      <w:r>
        <w:rPr>
          <w:sz w:val="23"/>
        </w:rPr>
        <w:t>знания</w:t>
      </w:r>
      <w:r>
        <w:rPr>
          <w:spacing w:val="28"/>
          <w:sz w:val="23"/>
        </w:rPr>
        <w:t xml:space="preserve"> </w:t>
      </w:r>
      <w:r>
        <w:rPr>
          <w:sz w:val="23"/>
        </w:rPr>
        <w:t>о</w:t>
      </w:r>
      <w:r>
        <w:rPr>
          <w:spacing w:val="36"/>
          <w:sz w:val="23"/>
        </w:rPr>
        <w:t xml:space="preserve"> </w:t>
      </w:r>
      <w:r>
        <w:rPr>
          <w:sz w:val="23"/>
        </w:rPr>
        <w:t>социальных</w:t>
      </w:r>
      <w:r>
        <w:rPr>
          <w:spacing w:val="26"/>
          <w:sz w:val="23"/>
        </w:rPr>
        <w:t xml:space="preserve"> </w:t>
      </w:r>
      <w:r>
        <w:rPr>
          <w:sz w:val="23"/>
        </w:rPr>
        <w:t>нормах</w:t>
      </w:r>
      <w:r>
        <w:rPr>
          <w:spacing w:val="36"/>
          <w:sz w:val="23"/>
        </w:rPr>
        <w:t xml:space="preserve"> </w:t>
      </w:r>
      <w:r>
        <w:rPr>
          <w:sz w:val="23"/>
        </w:rPr>
        <w:t>в</w:t>
      </w:r>
      <w:r>
        <w:rPr>
          <w:spacing w:val="34"/>
          <w:sz w:val="23"/>
        </w:rPr>
        <w:t xml:space="preserve"> </w:t>
      </w:r>
      <w:r>
        <w:rPr>
          <w:sz w:val="23"/>
        </w:rPr>
        <w:t>повседневной</w:t>
      </w:r>
      <w:r>
        <w:rPr>
          <w:spacing w:val="35"/>
          <w:sz w:val="23"/>
        </w:rPr>
        <w:t xml:space="preserve"> </w:t>
      </w:r>
      <w:r>
        <w:rPr>
          <w:spacing w:val="-2"/>
          <w:sz w:val="23"/>
        </w:rPr>
        <w:t>жизни;</w:t>
      </w:r>
    </w:p>
    <w:p w:rsidR="00623054" w:rsidRDefault="004D1B06" w:rsidP="004D1B06">
      <w:pPr>
        <w:pStyle w:val="a5"/>
        <w:numPr>
          <w:ilvl w:val="1"/>
          <w:numId w:val="134"/>
        </w:numPr>
        <w:tabs>
          <w:tab w:val="left" w:pos="873"/>
          <w:tab w:val="left" w:pos="10632"/>
        </w:tabs>
        <w:spacing w:before="9" w:line="247" w:lineRule="auto"/>
        <w:ind w:right="7" w:firstLine="540"/>
        <w:rPr>
          <w:sz w:val="23"/>
        </w:rPr>
      </w:pPr>
      <w:r>
        <w:rPr>
          <w:w w:val="105"/>
          <w:sz w:val="23"/>
        </w:rPr>
        <w:t>заполнять с</w:t>
      </w:r>
      <w:r>
        <w:rPr>
          <w:spacing w:val="-2"/>
          <w:w w:val="105"/>
          <w:sz w:val="23"/>
        </w:rPr>
        <w:t xml:space="preserve"> </w:t>
      </w:r>
      <w:r>
        <w:rPr>
          <w:w w:val="105"/>
          <w:sz w:val="23"/>
        </w:rPr>
        <w:t>опорой</w:t>
      </w:r>
      <w:r>
        <w:rPr>
          <w:spacing w:val="-2"/>
          <w:w w:val="105"/>
          <w:sz w:val="23"/>
        </w:rPr>
        <w:t xml:space="preserve"> </w:t>
      </w:r>
      <w:r>
        <w:rPr>
          <w:w w:val="105"/>
          <w:sz w:val="23"/>
        </w:rPr>
        <w:t>на</w:t>
      </w:r>
      <w:r>
        <w:rPr>
          <w:spacing w:val="-2"/>
          <w:w w:val="105"/>
          <w:sz w:val="23"/>
        </w:rPr>
        <w:t xml:space="preserve"> </w:t>
      </w:r>
      <w:r>
        <w:rPr>
          <w:w w:val="105"/>
          <w:sz w:val="23"/>
        </w:rPr>
        <w:t>образец</w:t>
      </w:r>
      <w:r>
        <w:rPr>
          <w:spacing w:val="-2"/>
          <w:w w:val="105"/>
          <w:sz w:val="23"/>
        </w:rPr>
        <w:t xml:space="preserve"> </w:t>
      </w:r>
      <w:r>
        <w:rPr>
          <w:w w:val="105"/>
          <w:sz w:val="23"/>
        </w:rPr>
        <w:t>форму</w:t>
      </w:r>
      <w:r>
        <w:rPr>
          <w:spacing w:val="-8"/>
          <w:w w:val="105"/>
          <w:sz w:val="23"/>
        </w:rPr>
        <w:t xml:space="preserve"> </w:t>
      </w:r>
      <w:r>
        <w:rPr>
          <w:w w:val="105"/>
          <w:sz w:val="23"/>
        </w:rPr>
        <w:t>(в</w:t>
      </w:r>
      <w:r>
        <w:rPr>
          <w:spacing w:val="-2"/>
          <w:w w:val="105"/>
          <w:sz w:val="23"/>
        </w:rPr>
        <w:t xml:space="preserve"> </w:t>
      </w:r>
      <w:r>
        <w:rPr>
          <w:w w:val="105"/>
          <w:sz w:val="23"/>
        </w:rPr>
        <w:t>том</w:t>
      </w:r>
      <w:r>
        <w:rPr>
          <w:spacing w:val="-4"/>
          <w:w w:val="105"/>
          <w:sz w:val="23"/>
        </w:rPr>
        <w:t xml:space="preserve"> </w:t>
      </w:r>
      <w:r>
        <w:rPr>
          <w:w w:val="105"/>
          <w:sz w:val="23"/>
        </w:rPr>
        <w:t>числе</w:t>
      </w:r>
      <w:r>
        <w:rPr>
          <w:spacing w:val="-2"/>
          <w:w w:val="105"/>
          <w:sz w:val="23"/>
        </w:rPr>
        <w:t xml:space="preserve"> </w:t>
      </w:r>
      <w:r>
        <w:rPr>
          <w:w w:val="105"/>
          <w:sz w:val="23"/>
        </w:rPr>
        <w:t>электронную) и</w:t>
      </w:r>
      <w:r>
        <w:rPr>
          <w:spacing w:val="-2"/>
          <w:w w:val="105"/>
          <w:sz w:val="23"/>
        </w:rPr>
        <w:t xml:space="preserve"> </w:t>
      </w:r>
      <w:r>
        <w:rPr>
          <w:w w:val="105"/>
          <w:sz w:val="23"/>
        </w:rPr>
        <w:t>составлять</w:t>
      </w:r>
      <w:r>
        <w:rPr>
          <w:spacing w:val="-5"/>
          <w:w w:val="105"/>
          <w:sz w:val="23"/>
        </w:rPr>
        <w:t xml:space="preserve"> </w:t>
      </w:r>
      <w:r>
        <w:rPr>
          <w:w w:val="105"/>
          <w:sz w:val="23"/>
        </w:rPr>
        <w:t>простейший</w:t>
      </w:r>
      <w:r>
        <w:rPr>
          <w:spacing w:val="-2"/>
          <w:w w:val="105"/>
          <w:sz w:val="23"/>
        </w:rPr>
        <w:t xml:space="preserve"> </w:t>
      </w:r>
      <w:r>
        <w:rPr>
          <w:w w:val="105"/>
          <w:sz w:val="23"/>
        </w:rPr>
        <w:t xml:space="preserve">документ </w:t>
      </w:r>
      <w:r>
        <w:rPr>
          <w:spacing w:val="-2"/>
          <w:w w:val="105"/>
          <w:sz w:val="23"/>
        </w:rPr>
        <w:t>(заявление);</w:t>
      </w:r>
    </w:p>
    <w:p w:rsidR="00623054" w:rsidRDefault="004D1B06" w:rsidP="004D1B06">
      <w:pPr>
        <w:pStyle w:val="a5"/>
        <w:numPr>
          <w:ilvl w:val="1"/>
          <w:numId w:val="134"/>
        </w:numPr>
        <w:tabs>
          <w:tab w:val="left" w:pos="959"/>
          <w:tab w:val="left" w:pos="10632"/>
        </w:tabs>
        <w:spacing w:before="11" w:line="247" w:lineRule="auto"/>
        <w:ind w:right="2"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23054" w:rsidRDefault="004D1B06" w:rsidP="004D1B06">
      <w:pPr>
        <w:pStyle w:val="a3"/>
        <w:tabs>
          <w:tab w:val="left" w:pos="10632"/>
        </w:tabs>
        <w:spacing w:before="10"/>
        <w:ind w:left="738" w:firstLine="0"/>
      </w:pPr>
      <w:r>
        <w:rPr>
          <w:w w:val="105"/>
        </w:rPr>
        <w:t>Человек</w:t>
      </w:r>
      <w:r>
        <w:rPr>
          <w:spacing w:val="-11"/>
          <w:w w:val="105"/>
        </w:rPr>
        <w:t xml:space="preserve"> </w:t>
      </w:r>
      <w:r>
        <w:rPr>
          <w:w w:val="105"/>
        </w:rPr>
        <w:t>как</w:t>
      </w:r>
      <w:r>
        <w:rPr>
          <w:spacing w:val="-10"/>
          <w:w w:val="105"/>
        </w:rPr>
        <w:t xml:space="preserve"> </w:t>
      </w:r>
      <w:r>
        <w:rPr>
          <w:w w:val="105"/>
        </w:rPr>
        <w:t>участник</w:t>
      </w:r>
      <w:r>
        <w:rPr>
          <w:spacing w:val="-15"/>
          <w:w w:val="105"/>
        </w:rPr>
        <w:t xml:space="preserve"> </w:t>
      </w:r>
      <w:r>
        <w:rPr>
          <w:w w:val="105"/>
        </w:rPr>
        <w:t>правовых</w:t>
      </w:r>
      <w:r>
        <w:rPr>
          <w:spacing w:val="-12"/>
          <w:w w:val="105"/>
        </w:rPr>
        <w:t xml:space="preserve"> </w:t>
      </w:r>
      <w:r>
        <w:rPr>
          <w:spacing w:val="-2"/>
          <w:w w:val="105"/>
        </w:rPr>
        <w:t>отношений:</w:t>
      </w:r>
    </w:p>
    <w:p w:rsidR="00623054" w:rsidRDefault="004D1B06" w:rsidP="004D1B06">
      <w:pPr>
        <w:pStyle w:val="a5"/>
        <w:numPr>
          <w:ilvl w:val="1"/>
          <w:numId w:val="134"/>
        </w:numPr>
        <w:tabs>
          <w:tab w:val="left" w:pos="945"/>
          <w:tab w:val="left" w:pos="10632"/>
        </w:tabs>
        <w:spacing w:before="10" w:line="249" w:lineRule="auto"/>
        <w:ind w:right="5" w:firstLine="540"/>
        <w:rPr>
          <w:sz w:val="23"/>
        </w:rPr>
      </w:pPr>
      <w:r>
        <w:rPr>
          <w:w w:val="105"/>
          <w:sz w:val="23"/>
        </w:rPr>
        <w:t>осваивать с помощью педагога и применять знания о сущности права, о правоотношении как социальном</w:t>
      </w:r>
      <w:r>
        <w:rPr>
          <w:spacing w:val="-8"/>
          <w:w w:val="105"/>
          <w:sz w:val="23"/>
        </w:rPr>
        <w:t xml:space="preserve"> </w:t>
      </w:r>
      <w:r>
        <w:rPr>
          <w:w w:val="105"/>
          <w:sz w:val="23"/>
        </w:rPr>
        <w:t>и</w:t>
      </w:r>
      <w:r>
        <w:rPr>
          <w:spacing w:val="-12"/>
          <w:w w:val="105"/>
          <w:sz w:val="23"/>
        </w:rPr>
        <w:t xml:space="preserve"> </w:t>
      </w:r>
      <w:r>
        <w:rPr>
          <w:w w:val="105"/>
          <w:sz w:val="23"/>
        </w:rPr>
        <w:t>юридическом</w:t>
      </w:r>
      <w:r>
        <w:rPr>
          <w:spacing w:val="-14"/>
          <w:w w:val="105"/>
          <w:sz w:val="23"/>
        </w:rPr>
        <w:t xml:space="preserve"> </w:t>
      </w:r>
      <w:r>
        <w:rPr>
          <w:w w:val="105"/>
          <w:sz w:val="23"/>
        </w:rPr>
        <w:t>явлении;</w:t>
      </w:r>
      <w:r>
        <w:rPr>
          <w:spacing w:val="-16"/>
          <w:w w:val="105"/>
          <w:sz w:val="23"/>
        </w:rPr>
        <w:t xml:space="preserve"> </w:t>
      </w:r>
      <w:r>
        <w:rPr>
          <w:w w:val="105"/>
          <w:sz w:val="23"/>
        </w:rPr>
        <w:t>правовых</w:t>
      </w:r>
      <w:r>
        <w:rPr>
          <w:spacing w:val="-11"/>
          <w:w w:val="105"/>
          <w:sz w:val="23"/>
        </w:rPr>
        <w:t xml:space="preserve"> </w:t>
      </w:r>
      <w:r>
        <w:rPr>
          <w:w w:val="105"/>
          <w:sz w:val="23"/>
        </w:rPr>
        <w:t>нормах,</w:t>
      </w:r>
      <w:r>
        <w:rPr>
          <w:spacing w:val="-10"/>
          <w:w w:val="105"/>
          <w:sz w:val="23"/>
        </w:rPr>
        <w:t xml:space="preserve"> </w:t>
      </w:r>
      <w:r>
        <w:rPr>
          <w:w w:val="105"/>
          <w:sz w:val="23"/>
        </w:rPr>
        <w:t>регулирующих</w:t>
      </w:r>
      <w:r>
        <w:rPr>
          <w:spacing w:val="-12"/>
          <w:w w:val="105"/>
          <w:sz w:val="23"/>
        </w:rPr>
        <w:t xml:space="preserve"> </w:t>
      </w:r>
      <w:r>
        <w:rPr>
          <w:w w:val="105"/>
          <w:sz w:val="23"/>
        </w:rPr>
        <w:t>типичные</w:t>
      </w:r>
      <w:r>
        <w:rPr>
          <w:spacing w:val="-12"/>
          <w:w w:val="105"/>
          <w:sz w:val="23"/>
        </w:rPr>
        <w:t xml:space="preserve"> </w:t>
      </w:r>
      <w:r>
        <w:rPr>
          <w:w w:val="105"/>
          <w:sz w:val="23"/>
        </w:rPr>
        <w:t>для</w:t>
      </w:r>
      <w:r>
        <w:rPr>
          <w:spacing w:val="-16"/>
          <w:w w:val="105"/>
          <w:sz w:val="23"/>
        </w:rPr>
        <w:t xml:space="preserve"> </w:t>
      </w:r>
      <w:r>
        <w:rPr>
          <w:w w:val="105"/>
          <w:sz w:val="23"/>
        </w:rPr>
        <w:t>несовершеннолетнего и членов его семьи общественные отношения;</w:t>
      </w:r>
      <w:r>
        <w:rPr>
          <w:spacing w:val="-2"/>
          <w:w w:val="105"/>
          <w:sz w:val="23"/>
        </w:rPr>
        <w:t xml:space="preserve"> </w:t>
      </w:r>
      <w:r>
        <w:rPr>
          <w:w w:val="105"/>
          <w:sz w:val="23"/>
        </w:rPr>
        <w:t>правовом статусе</w:t>
      </w:r>
      <w:r>
        <w:rPr>
          <w:spacing w:val="-5"/>
          <w:w w:val="105"/>
          <w:sz w:val="23"/>
        </w:rPr>
        <w:t xml:space="preserve"> </w:t>
      </w:r>
      <w:r>
        <w:rPr>
          <w:w w:val="105"/>
          <w:sz w:val="23"/>
        </w:rPr>
        <w:t>гражданина Российской Федерации (в том числе</w:t>
      </w:r>
      <w:r>
        <w:rPr>
          <w:spacing w:val="-2"/>
          <w:w w:val="105"/>
          <w:sz w:val="23"/>
        </w:rPr>
        <w:t xml:space="preserve"> </w:t>
      </w:r>
      <w:r>
        <w:rPr>
          <w:w w:val="105"/>
          <w:sz w:val="23"/>
        </w:rPr>
        <w:t>несовершеннолетнего); правонарушениях</w:t>
      </w:r>
      <w:r>
        <w:rPr>
          <w:spacing w:val="-1"/>
          <w:w w:val="105"/>
          <w:sz w:val="23"/>
        </w:rPr>
        <w:t xml:space="preserve"> </w:t>
      </w:r>
      <w:r>
        <w:rPr>
          <w:w w:val="105"/>
          <w:sz w:val="23"/>
        </w:rPr>
        <w:t>и их опасности для личности и общества;</w:t>
      </w:r>
    </w:p>
    <w:p w:rsidR="00623054" w:rsidRDefault="004D1B06" w:rsidP="004D1B06">
      <w:pPr>
        <w:pStyle w:val="a5"/>
        <w:numPr>
          <w:ilvl w:val="1"/>
          <w:numId w:val="134"/>
        </w:numPr>
        <w:tabs>
          <w:tab w:val="left" w:pos="880"/>
          <w:tab w:val="left" w:pos="10632"/>
        </w:tabs>
        <w:spacing w:before="2" w:line="254" w:lineRule="auto"/>
        <w:ind w:right="5" w:firstLine="540"/>
        <w:rPr>
          <w:sz w:val="23"/>
        </w:rPr>
      </w:pPr>
      <w:r>
        <w:rPr>
          <w:w w:val="105"/>
          <w:sz w:val="23"/>
        </w:rPr>
        <w:t>характеризовать</w:t>
      </w:r>
      <w:r>
        <w:rPr>
          <w:spacing w:val="-2"/>
          <w:w w:val="105"/>
          <w:sz w:val="23"/>
        </w:rPr>
        <w:t xml:space="preserve"> </w:t>
      </w:r>
      <w:r>
        <w:rPr>
          <w:w w:val="105"/>
          <w:sz w:val="23"/>
        </w:rPr>
        <w:t>с</w:t>
      </w:r>
      <w:r>
        <w:rPr>
          <w:spacing w:val="-6"/>
          <w:w w:val="105"/>
          <w:sz w:val="23"/>
        </w:rPr>
        <w:t xml:space="preserve"> </w:t>
      </w:r>
      <w:r>
        <w:rPr>
          <w:w w:val="105"/>
          <w:sz w:val="23"/>
        </w:rPr>
        <w:t>опорой на</w:t>
      </w:r>
      <w:r>
        <w:rPr>
          <w:spacing w:val="-6"/>
          <w:w w:val="105"/>
          <w:sz w:val="23"/>
        </w:rPr>
        <w:t xml:space="preserve"> </w:t>
      </w:r>
      <w:r>
        <w:rPr>
          <w:w w:val="105"/>
          <w:sz w:val="23"/>
        </w:rPr>
        <w:t>план</w:t>
      </w:r>
      <w:r>
        <w:rPr>
          <w:spacing w:val="-6"/>
          <w:w w:val="105"/>
          <w:sz w:val="23"/>
        </w:rPr>
        <w:t xml:space="preserve"> </w:t>
      </w:r>
      <w:r>
        <w:rPr>
          <w:w w:val="105"/>
          <w:sz w:val="23"/>
        </w:rPr>
        <w:t>право,</w:t>
      </w:r>
      <w:r>
        <w:rPr>
          <w:spacing w:val="-9"/>
          <w:w w:val="105"/>
          <w:sz w:val="23"/>
        </w:rPr>
        <w:t xml:space="preserve"> </w:t>
      </w:r>
      <w:r>
        <w:rPr>
          <w:w w:val="105"/>
          <w:sz w:val="23"/>
        </w:rPr>
        <w:t>как</w:t>
      </w:r>
      <w:r>
        <w:rPr>
          <w:spacing w:val="-2"/>
          <w:w w:val="105"/>
          <w:sz w:val="23"/>
        </w:rPr>
        <w:t xml:space="preserve"> </w:t>
      </w:r>
      <w:r>
        <w:rPr>
          <w:w w:val="105"/>
          <w:sz w:val="23"/>
        </w:rPr>
        <w:t>регулятор</w:t>
      </w:r>
      <w:r>
        <w:rPr>
          <w:spacing w:val="-5"/>
          <w:w w:val="105"/>
          <w:sz w:val="23"/>
        </w:rPr>
        <w:t xml:space="preserve"> </w:t>
      </w:r>
      <w:r>
        <w:rPr>
          <w:w w:val="105"/>
          <w:sz w:val="23"/>
        </w:rPr>
        <w:t>общественных</w:t>
      </w:r>
      <w:r>
        <w:rPr>
          <w:spacing w:val="-5"/>
          <w:w w:val="105"/>
          <w:sz w:val="23"/>
        </w:rPr>
        <w:t xml:space="preserve"> </w:t>
      </w:r>
      <w:r>
        <w:rPr>
          <w:w w:val="105"/>
          <w:sz w:val="23"/>
        </w:rPr>
        <w:t>отношений,</w:t>
      </w:r>
      <w:r>
        <w:rPr>
          <w:spacing w:val="-3"/>
          <w:w w:val="105"/>
          <w:sz w:val="23"/>
        </w:rPr>
        <w:t xml:space="preserve"> </w:t>
      </w:r>
      <w:r>
        <w:rPr>
          <w:w w:val="105"/>
          <w:sz w:val="23"/>
        </w:rPr>
        <w:t>конституционные права и обязанности гражданина Российской Федерации, права ребенка в Российской Федерации;</w:t>
      </w:r>
    </w:p>
    <w:p w:rsidR="00623054" w:rsidRDefault="004D1B06" w:rsidP="004D1B06">
      <w:pPr>
        <w:pStyle w:val="a5"/>
        <w:numPr>
          <w:ilvl w:val="1"/>
          <w:numId w:val="134"/>
        </w:numPr>
        <w:tabs>
          <w:tab w:val="left" w:pos="981"/>
          <w:tab w:val="left" w:pos="10632"/>
        </w:tabs>
        <w:spacing w:line="249" w:lineRule="auto"/>
        <w:ind w:right="2" w:firstLine="540"/>
        <w:rPr>
          <w:sz w:val="23"/>
        </w:rPr>
      </w:pPr>
      <w:r>
        <w:rPr>
          <w:w w:val="105"/>
          <w:sz w:val="23"/>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r>
        <w:rPr>
          <w:spacing w:val="-3"/>
          <w:w w:val="105"/>
          <w:sz w:val="23"/>
        </w:rPr>
        <w:t xml:space="preserve"> </w:t>
      </w:r>
      <w:r>
        <w:rPr>
          <w:w w:val="105"/>
          <w:sz w:val="23"/>
        </w:rPr>
        <w:t>способы</w:t>
      </w:r>
      <w:r>
        <w:rPr>
          <w:spacing w:val="-10"/>
          <w:w w:val="105"/>
          <w:sz w:val="23"/>
        </w:rPr>
        <w:t xml:space="preserve"> </w:t>
      </w:r>
      <w:r>
        <w:rPr>
          <w:w w:val="105"/>
          <w:sz w:val="23"/>
        </w:rPr>
        <w:t>защиты</w:t>
      </w:r>
      <w:r>
        <w:rPr>
          <w:spacing w:val="-10"/>
          <w:w w:val="105"/>
          <w:sz w:val="23"/>
        </w:rPr>
        <w:t xml:space="preserve"> </w:t>
      </w:r>
      <w:r>
        <w:rPr>
          <w:w w:val="105"/>
          <w:sz w:val="23"/>
        </w:rPr>
        <w:t>прав</w:t>
      </w:r>
      <w:r>
        <w:rPr>
          <w:spacing w:val="-7"/>
          <w:w w:val="105"/>
          <w:sz w:val="23"/>
        </w:rPr>
        <w:t xml:space="preserve"> </w:t>
      </w:r>
      <w:r>
        <w:rPr>
          <w:w w:val="105"/>
          <w:sz w:val="23"/>
        </w:rPr>
        <w:t>ребенка</w:t>
      </w:r>
      <w:r>
        <w:rPr>
          <w:spacing w:val="-7"/>
          <w:w w:val="105"/>
          <w:sz w:val="23"/>
        </w:rPr>
        <w:t xml:space="preserve"> </w:t>
      </w:r>
      <w:r>
        <w:rPr>
          <w:w w:val="105"/>
          <w:sz w:val="23"/>
        </w:rPr>
        <w:t>в</w:t>
      </w:r>
      <w:r>
        <w:rPr>
          <w:spacing w:val="-7"/>
          <w:w w:val="105"/>
          <w:sz w:val="23"/>
        </w:rPr>
        <w:t xml:space="preserve"> </w:t>
      </w:r>
      <w:r>
        <w:rPr>
          <w:w w:val="105"/>
          <w:sz w:val="23"/>
        </w:rPr>
        <w:t>Российской</w:t>
      </w:r>
      <w:r>
        <w:rPr>
          <w:spacing w:val="-7"/>
          <w:w w:val="105"/>
          <w:sz w:val="23"/>
        </w:rPr>
        <w:t xml:space="preserve"> </w:t>
      </w:r>
      <w:r>
        <w:rPr>
          <w:w w:val="105"/>
          <w:sz w:val="23"/>
        </w:rPr>
        <w:t>Федерации;</w:t>
      </w:r>
      <w:r>
        <w:rPr>
          <w:spacing w:val="-10"/>
          <w:w w:val="105"/>
          <w:sz w:val="23"/>
        </w:rPr>
        <w:t xml:space="preserve"> </w:t>
      </w:r>
      <w:r>
        <w:rPr>
          <w:w w:val="105"/>
          <w:sz w:val="23"/>
        </w:rPr>
        <w:t>примеры,</w:t>
      </w:r>
      <w:r>
        <w:rPr>
          <w:spacing w:val="-10"/>
          <w:w w:val="105"/>
          <w:sz w:val="23"/>
        </w:rPr>
        <w:t xml:space="preserve"> </w:t>
      </w:r>
      <w:r>
        <w:rPr>
          <w:w w:val="105"/>
          <w:sz w:val="23"/>
        </w:rPr>
        <w:t>поясняющие</w:t>
      </w:r>
      <w:r>
        <w:rPr>
          <w:spacing w:val="-7"/>
          <w:w w:val="105"/>
          <w:sz w:val="23"/>
        </w:rPr>
        <w:t xml:space="preserve"> </w:t>
      </w:r>
      <w:r>
        <w:rPr>
          <w:w w:val="105"/>
          <w:sz w:val="23"/>
        </w:rPr>
        <w:t>опасность правонарушений для личности и общества;</w:t>
      </w:r>
    </w:p>
    <w:p w:rsidR="00623054" w:rsidRDefault="004D1B06" w:rsidP="004D1B06">
      <w:pPr>
        <w:pStyle w:val="a5"/>
        <w:numPr>
          <w:ilvl w:val="1"/>
          <w:numId w:val="134"/>
        </w:numPr>
        <w:tabs>
          <w:tab w:val="left" w:pos="874"/>
          <w:tab w:val="left" w:pos="10632"/>
        </w:tabs>
        <w:ind w:left="874" w:hanging="136"/>
        <w:rPr>
          <w:sz w:val="23"/>
        </w:rPr>
      </w:pPr>
      <w:r>
        <w:rPr>
          <w:sz w:val="23"/>
        </w:rPr>
        <w:t>классифицировать</w:t>
      </w:r>
      <w:r>
        <w:rPr>
          <w:spacing w:val="45"/>
          <w:sz w:val="23"/>
        </w:rPr>
        <w:t xml:space="preserve"> </w:t>
      </w:r>
      <w:r>
        <w:rPr>
          <w:sz w:val="23"/>
        </w:rPr>
        <w:t>нормы</w:t>
      </w:r>
      <w:r>
        <w:rPr>
          <w:spacing w:val="43"/>
          <w:sz w:val="23"/>
        </w:rPr>
        <w:t xml:space="preserve"> </w:t>
      </w:r>
      <w:r>
        <w:rPr>
          <w:sz w:val="23"/>
        </w:rPr>
        <w:t>права,</w:t>
      </w:r>
      <w:r>
        <w:rPr>
          <w:spacing w:val="32"/>
          <w:sz w:val="23"/>
        </w:rPr>
        <w:t xml:space="preserve"> </w:t>
      </w:r>
      <w:r>
        <w:rPr>
          <w:sz w:val="23"/>
        </w:rPr>
        <w:t>выделяя</w:t>
      </w:r>
      <w:r>
        <w:rPr>
          <w:spacing w:val="43"/>
          <w:sz w:val="23"/>
        </w:rPr>
        <w:t xml:space="preserve"> </w:t>
      </w:r>
      <w:r>
        <w:rPr>
          <w:sz w:val="23"/>
        </w:rPr>
        <w:t>существенные</w:t>
      </w:r>
      <w:r>
        <w:rPr>
          <w:spacing w:val="28"/>
          <w:sz w:val="23"/>
        </w:rPr>
        <w:t xml:space="preserve"> </w:t>
      </w:r>
      <w:r>
        <w:rPr>
          <w:spacing w:val="-2"/>
          <w:sz w:val="23"/>
        </w:rPr>
        <w:t>признаки;</w:t>
      </w:r>
    </w:p>
    <w:p w:rsidR="00623054" w:rsidRDefault="004D1B06" w:rsidP="004D1B06">
      <w:pPr>
        <w:pStyle w:val="a5"/>
        <w:numPr>
          <w:ilvl w:val="1"/>
          <w:numId w:val="134"/>
        </w:numPr>
        <w:tabs>
          <w:tab w:val="left" w:pos="931"/>
          <w:tab w:val="left" w:pos="10632"/>
        </w:tabs>
        <w:spacing w:before="12" w:line="247" w:lineRule="auto"/>
        <w:ind w:right="14" w:firstLine="540"/>
        <w:rPr>
          <w:sz w:val="23"/>
        </w:rPr>
      </w:pPr>
      <w:r>
        <w:rPr>
          <w:w w:val="105"/>
          <w:sz w:val="23"/>
        </w:rPr>
        <w:t>сравнивать проступок и преступление, дееспособность малолетних в возрасте от 6 до 14 лет и несовершеннолетних в возрасте от 14 до 18 лет;</w:t>
      </w:r>
    </w:p>
    <w:p w:rsidR="00623054" w:rsidRDefault="004D1B06" w:rsidP="004D1B06">
      <w:pPr>
        <w:pStyle w:val="a5"/>
        <w:numPr>
          <w:ilvl w:val="1"/>
          <w:numId w:val="134"/>
        </w:numPr>
        <w:tabs>
          <w:tab w:val="left" w:pos="916"/>
          <w:tab w:val="left" w:pos="10632"/>
        </w:tabs>
        <w:spacing w:before="2" w:line="252" w:lineRule="auto"/>
        <w:ind w:right="10" w:firstLine="540"/>
        <w:rPr>
          <w:sz w:val="23"/>
        </w:rPr>
      </w:pPr>
      <w:r>
        <w:rPr>
          <w:w w:val="105"/>
          <w:sz w:val="23"/>
        </w:rPr>
        <w:lastRenderedPageBreak/>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23054" w:rsidRDefault="004D1B06" w:rsidP="004D1B06">
      <w:pPr>
        <w:pStyle w:val="a5"/>
        <w:numPr>
          <w:ilvl w:val="1"/>
          <w:numId w:val="134"/>
        </w:numPr>
        <w:tabs>
          <w:tab w:val="left" w:pos="981"/>
          <w:tab w:val="left" w:pos="10632"/>
        </w:tabs>
        <w:spacing w:line="252" w:lineRule="auto"/>
        <w:ind w:right="-15" w:firstLine="540"/>
        <w:rPr>
          <w:sz w:val="23"/>
        </w:rPr>
      </w:pPr>
      <w:r>
        <w:rPr>
          <w:w w:val="105"/>
          <w:sz w:val="23"/>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623054" w:rsidRDefault="004D1B06" w:rsidP="004D1B06">
      <w:pPr>
        <w:pStyle w:val="a5"/>
        <w:numPr>
          <w:ilvl w:val="1"/>
          <w:numId w:val="134"/>
        </w:numPr>
        <w:tabs>
          <w:tab w:val="left" w:pos="865"/>
          <w:tab w:val="left" w:pos="10632"/>
        </w:tabs>
        <w:spacing w:line="247" w:lineRule="auto"/>
        <w:ind w:right="3" w:firstLine="540"/>
        <w:rPr>
          <w:sz w:val="23"/>
        </w:rPr>
      </w:pPr>
      <w:r>
        <w:rPr>
          <w:sz w:val="23"/>
        </w:rPr>
        <w:t xml:space="preserve">определять с опорой на обществоведческие знания, факты общественной жизни и личный социальный </w:t>
      </w:r>
      <w:r>
        <w:rPr>
          <w:w w:val="105"/>
          <w:sz w:val="23"/>
        </w:rPr>
        <w:t>опыт свое отношение</w:t>
      </w:r>
      <w:r>
        <w:rPr>
          <w:spacing w:val="-7"/>
          <w:w w:val="105"/>
          <w:sz w:val="23"/>
        </w:rPr>
        <w:t xml:space="preserve"> </w:t>
      </w:r>
      <w:r>
        <w:rPr>
          <w:w w:val="105"/>
          <w:sz w:val="23"/>
        </w:rPr>
        <w:t>к роли правовых норм</w:t>
      </w:r>
      <w:r>
        <w:rPr>
          <w:spacing w:val="-2"/>
          <w:w w:val="105"/>
          <w:sz w:val="23"/>
        </w:rPr>
        <w:t xml:space="preserve"> </w:t>
      </w:r>
      <w:r>
        <w:rPr>
          <w:w w:val="105"/>
          <w:sz w:val="23"/>
        </w:rPr>
        <w:t>как регуляторов общественной жизни и поведения человека;</w:t>
      </w:r>
    </w:p>
    <w:p w:rsidR="00623054" w:rsidRDefault="004D1B06" w:rsidP="004D1B06">
      <w:pPr>
        <w:pStyle w:val="a5"/>
        <w:numPr>
          <w:ilvl w:val="1"/>
          <w:numId w:val="134"/>
        </w:numPr>
        <w:tabs>
          <w:tab w:val="left" w:pos="873"/>
          <w:tab w:val="left" w:pos="10632"/>
        </w:tabs>
        <w:spacing w:line="249" w:lineRule="auto"/>
        <w:ind w:right="3" w:firstLine="540"/>
        <w:rPr>
          <w:sz w:val="23"/>
        </w:rPr>
      </w:pPr>
      <w:r>
        <w:rPr>
          <w:w w:val="105"/>
          <w:sz w:val="23"/>
        </w:rPr>
        <w:t>решать с</w:t>
      </w:r>
      <w:r>
        <w:rPr>
          <w:spacing w:val="-9"/>
          <w:w w:val="105"/>
          <w:sz w:val="23"/>
        </w:rPr>
        <w:t xml:space="preserve"> </w:t>
      </w:r>
      <w:r>
        <w:rPr>
          <w:w w:val="105"/>
          <w:sz w:val="23"/>
        </w:rPr>
        <w:t>опорой</w:t>
      </w:r>
      <w:r>
        <w:rPr>
          <w:spacing w:val="-9"/>
          <w:w w:val="105"/>
          <w:sz w:val="23"/>
        </w:rPr>
        <w:t xml:space="preserve"> </w:t>
      </w:r>
      <w:r>
        <w:rPr>
          <w:w w:val="105"/>
          <w:sz w:val="23"/>
        </w:rPr>
        <w:t>на</w:t>
      </w:r>
      <w:r>
        <w:rPr>
          <w:spacing w:val="-9"/>
          <w:w w:val="105"/>
          <w:sz w:val="23"/>
        </w:rPr>
        <w:t xml:space="preserve"> </w:t>
      </w:r>
      <w:r>
        <w:rPr>
          <w:w w:val="105"/>
          <w:sz w:val="23"/>
        </w:rPr>
        <w:t>алгоритм</w:t>
      </w:r>
      <w:r>
        <w:rPr>
          <w:spacing w:val="-5"/>
          <w:w w:val="105"/>
          <w:sz w:val="23"/>
        </w:rPr>
        <w:t xml:space="preserve"> </w:t>
      </w:r>
      <w:r>
        <w:rPr>
          <w:w w:val="105"/>
          <w:sz w:val="23"/>
        </w:rPr>
        <w:t>учебных</w:t>
      </w:r>
      <w:r>
        <w:rPr>
          <w:spacing w:val="-14"/>
          <w:w w:val="105"/>
          <w:sz w:val="23"/>
        </w:rPr>
        <w:t xml:space="preserve"> </w:t>
      </w:r>
      <w:r>
        <w:rPr>
          <w:w w:val="105"/>
          <w:sz w:val="23"/>
        </w:rPr>
        <w:t>действий</w:t>
      </w:r>
      <w:r>
        <w:rPr>
          <w:spacing w:val="-9"/>
          <w:w w:val="105"/>
          <w:sz w:val="23"/>
        </w:rPr>
        <w:t xml:space="preserve"> </w:t>
      </w:r>
      <w:r>
        <w:rPr>
          <w:w w:val="105"/>
          <w:sz w:val="23"/>
        </w:rPr>
        <w:t>познавательные</w:t>
      </w:r>
      <w:r>
        <w:rPr>
          <w:spacing w:val="-9"/>
          <w:w w:val="105"/>
          <w:sz w:val="23"/>
        </w:rPr>
        <w:t xml:space="preserve"> </w:t>
      </w:r>
      <w:r>
        <w:rPr>
          <w:w w:val="105"/>
          <w:sz w:val="23"/>
        </w:rPr>
        <w:t>и</w:t>
      </w:r>
      <w:r>
        <w:rPr>
          <w:spacing w:val="-9"/>
          <w:w w:val="105"/>
          <w:sz w:val="23"/>
        </w:rPr>
        <w:t xml:space="preserve"> </w:t>
      </w:r>
      <w:r>
        <w:rPr>
          <w:w w:val="105"/>
          <w:sz w:val="23"/>
        </w:rPr>
        <w:t>практические</w:t>
      </w:r>
      <w:r>
        <w:rPr>
          <w:spacing w:val="-15"/>
          <w:w w:val="105"/>
          <w:sz w:val="23"/>
        </w:rPr>
        <w:t xml:space="preserve"> </w:t>
      </w:r>
      <w:r>
        <w:rPr>
          <w:w w:val="105"/>
          <w:sz w:val="23"/>
        </w:rPr>
        <w:t>задачи,</w:t>
      </w:r>
      <w:r>
        <w:rPr>
          <w:spacing w:val="-7"/>
          <w:w w:val="105"/>
          <w:sz w:val="23"/>
        </w:rPr>
        <w:t xml:space="preserve"> </w:t>
      </w:r>
      <w:r>
        <w:rPr>
          <w:w w:val="105"/>
          <w:sz w:val="23"/>
        </w:rPr>
        <w:t>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w:t>
      </w:r>
      <w:r>
        <w:rPr>
          <w:spacing w:val="-1"/>
          <w:w w:val="105"/>
          <w:sz w:val="23"/>
        </w:rPr>
        <w:t xml:space="preserve"> </w:t>
      </w:r>
      <w:r>
        <w:rPr>
          <w:w w:val="105"/>
          <w:sz w:val="23"/>
        </w:rPr>
        <w:t>члена ученической общественной организации);</w:t>
      </w:r>
    </w:p>
    <w:p w:rsidR="00623054" w:rsidRPr="00ED66BC" w:rsidRDefault="004D1B06" w:rsidP="00ED66BC">
      <w:pPr>
        <w:pStyle w:val="a5"/>
        <w:numPr>
          <w:ilvl w:val="1"/>
          <w:numId w:val="134"/>
        </w:numPr>
        <w:tabs>
          <w:tab w:val="left" w:pos="931"/>
          <w:tab w:val="left" w:pos="10632"/>
        </w:tabs>
        <w:spacing w:before="2" w:line="247" w:lineRule="auto"/>
        <w:ind w:right="11" w:firstLine="540"/>
        <w:rPr>
          <w:sz w:val="23"/>
        </w:rPr>
      </w:pPr>
      <w:r>
        <w:rPr>
          <w:w w:val="105"/>
          <w:sz w:val="23"/>
        </w:rPr>
        <w:t>овладевать смысловым чтением текстов обществоведческой тематики: отбирать информацию из фрагментов</w:t>
      </w:r>
      <w:r>
        <w:rPr>
          <w:spacing w:val="-5"/>
          <w:w w:val="105"/>
          <w:sz w:val="23"/>
        </w:rPr>
        <w:t xml:space="preserve"> </w:t>
      </w:r>
      <w:r>
        <w:rPr>
          <w:w w:val="105"/>
          <w:sz w:val="23"/>
        </w:rPr>
        <w:t>Конституции</w:t>
      </w:r>
      <w:r>
        <w:rPr>
          <w:spacing w:val="-5"/>
          <w:w w:val="105"/>
          <w:sz w:val="23"/>
        </w:rPr>
        <w:t xml:space="preserve"> </w:t>
      </w:r>
      <w:r>
        <w:rPr>
          <w:w w:val="105"/>
          <w:sz w:val="23"/>
        </w:rPr>
        <w:t>Российской Федерации</w:t>
      </w:r>
      <w:r>
        <w:rPr>
          <w:spacing w:val="-5"/>
          <w:w w:val="105"/>
          <w:sz w:val="23"/>
        </w:rPr>
        <w:t xml:space="preserve"> </w:t>
      </w:r>
      <w:r>
        <w:rPr>
          <w:w w:val="105"/>
          <w:sz w:val="23"/>
        </w:rPr>
        <w:t>и</w:t>
      </w:r>
      <w:r>
        <w:rPr>
          <w:spacing w:val="-5"/>
          <w:w w:val="105"/>
          <w:sz w:val="23"/>
        </w:rPr>
        <w:t xml:space="preserve"> </w:t>
      </w:r>
      <w:r>
        <w:rPr>
          <w:w w:val="105"/>
          <w:sz w:val="23"/>
        </w:rPr>
        <w:t>других</w:t>
      </w:r>
      <w:r>
        <w:rPr>
          <w:spacing w:val="-4"/>
          <w:w w:val="105"/>
          <w:sz w:val="23"/>
        </w:rPr>
        <w:t xml:space="preserve"> </w:t>
      </w:r>
      <w:r>
        <w:rPr>
          <w:w w:val="105"/>
          <w:sz w:val="23"/>
        </w:rPr>
        <w:t>нормативных</w:t>
      </w:r>
      <w:r>
        <w:rPr>
          <w:spacing w:val="-10"/>
          <w:w w:val="105"/>
          <w:sz w:val="23"/>
        </w:rPr>
        <w:t xml:space="preserve"> </w:t>
      </w:r>
      <w:r>
        <w:rPr>
          <w:w w:val="105"/>
          <w:sz w:val="23"/>
        </w:rPr>
        <w:t>правовых</w:t>
      </w:r>
      <w:r>
        <w:rPr>
          <w:spacing w:val="-10"/>
          <w:w w:val="105"/>
          <w:sz w:val="23"/>
        </w:rPr>
        <w:t xml:space="preserve"> </w:t>
      </w:r>
      <w:r>
        <w:rPr>
          <w:w w:val="105"/>
          <w:sz w:val="23"/>
        </w:rPr>
        <w:t>актов,</w:t>
      </w:r>
      <w:r>
        <w:rPr>
          <w:spacing w:val="-8"/>
          <w:w w:val="105"/>
          <w:sz w:val="23"/>
        </w:rPr>
        <w:t xml:space="preserve"> </w:t>
      </w:r>
      <w:r>
        <w:rPr>
          <w:w w:val="105"/>
          <w:sz w:val="23"/>
        </w:rPr>
        <w:t>из</w:t>
      </w:r>
      <w:r>
        <w:rPr>
          <w:spacing w:val="-1"/>
          <w:w w:val="105"/>
          <w:sz w:val="23"/>
        </w:rPr>
        <w:t xml:space="preserve"> </w:t>
      </w:r>
      <w:r>
        <w:rPr>
          <w:w w:val="105"/>
          <w:sz w:val="23"/>
        </w:rPr>
        <w:t>предложенных</w:t>
      </w:r>
      <w:r w:rsidR="00ED66BC">
        <w:rPr>
          <w:w w:val="105"/>
          <w:sz w:val="23"/>
        </w:rPr>
        <w:t xml:space="preserve"> </w:t>
      </w:r>
      <w:r>
        <w:t xml:space="preserve">педагогическим работником источников о правах и обязанностях граждан, гарантиях и защите прав и свобод </w:t>
      </w:r>
      <w:r w:rsidRPr="00ED66BC">
        <w:rPr>
          <w:w w:val="105"/>
        </w:rPr>
        <w:t>человека</w:t>
      </w:r>
      <w:r w:rsidRPr="00ED66BC">
        <w:rPr>
          <w:spacing w:val="-9"/>
          <w:w w:val="105"/>
        </w:rPr>
        <w:t xml:space="preserve"> </w:t>
      </w:r>
      <w:r w:rsidRPr="00ED66BC">
        <w:rPr>
          <w:w w:val="105"/>
        </w:rPr>
        <w:t>и</w:t>
      </w:r>
      <w:r w:rsidRPr="00ED66BC">
        <w:rPr>
          <w:spacing w:val="-8"/>
          <w:w w:val="105"/>
        </w:rPr>
        <w:t xml:space="preserve"> </w:t>
      </w:r>
      <w:r w:rsidRPr="00ED66BC">
        <w:rPr>
          <w:w w:val="105"/>
        </w:rPr>
        <w:t>гражданина</w:t>
      </w:r>
      <w:r w:rsidRPr="00ED66BC">
        <w:rPr>
          <w:spacing w:val="-8"/>
          <w:w w:val="105"/>
        </w:rPr>
        <w:t xml:space="preserve"> </w:t>
      </w:r>
      <w:r w:rsidRPr="00ED66BC">
        <w:rPr>
          <w:w w:val="105"/>
        </w:rPr>
        <w:t>в</w:t>
      </w:r>
      <w:r w:rsidRPr="00ED66BC">
        <w:rPr>
          <w:spacing w:val="-8"/>
          <w:w w:val="105"/>
        </w:rPr>
        <w:t xml:space="preserve"> </w:t>
      </w:r>
      <w:r w:rsidRPr="00ED66BC">
        <w:rPr>
          <w:w w:val="105"/>
        </w:rPr>
        <w:t>Российской</w:t>
      </w:r>
      <w:r w:rsidRPr="00ED66BC">
        <w:rPr>
          <w:spacing w:val="-2"/>
          <w:w w:val="105"/>
        </w:rPr>
        <w:t xml:space="preserve"> </w:t>
      </w:r>
      <w:r w:rsidRPr="00ED66BC">
        <w:rPr>
          <w:w w:val="105"/>
        </w:rPr>
        <w:t>Федерации,</w:t>
      </w:r>
      <w:r w:rsidRPr="00ED66BC">
        <w:rPr>
          <w:spacing w:val="-6"/>
          <w:w w:val="105"/>
        </w:rPr>
        <w:t xml:space="preserve"> </w:t>
      </w:r>
      <w:r w:rsidRPr="00ED66BC">
        <w:rPr>
          <w:w w:val="105"/>
        </w:rPr>
        <w:t>о</w:t>
      </w:r>
      <w:r w:rsidRPr="00ED66BC">
        <w:rPr>
          <w:spacing w:val="-14"/>
          <w:w w:val="105"/>
        </w:rPr>
        <w:t xml:space="preserve"> </w:t>
      </w:r>
      <w:r w:rsidRPr="00ED66BC">
        <w:rPr>
          <w:w w:val="105"/>
        </w:rPr>
        <w:t>правах</w:t>
      </w:r>
      <w:r w:rsidRPr="00ED66BC">
        <w:rPr>
          <w:spacing w:val="-1"/>
          <w:w w:val="105"/>
        </w:rPr>
        <w:t xml:space="preserve"> </w:t>
      </w:r>
      <w:r w:rsidRPr="00ED66BC">
        <w:rPr>
          <w:w w:val="105"/>
        </w:rPr>
        <w:t>ребенка</w:t>
      </w:r>
      <w:r w:rsidRPr="00ED66BC">
        <w:rPr>
          <w:spacing w:val="-9"/>
          <w:w w:val="105"/>
        </w:rPr>
        <w:t xml:space="preserve"> </w:t>
      </w:r>
      <w:r w:rsidRPr="00ED66BC">
        <w:rPr>
          <w:w w:val="105"/>
        </w:rPr>
        <w:t>и</w:t>
      </w:r>
      <w:r w:rsidRPr="00ED66BC">
        <w:rPr>
          <w:spacing w:val="-2"/>
          <w:w w:val="105"/>
        </w:rPr>
        <w:t xml:space="preserve"> </w:t>
      </w:r>
      <w:r w:rsidRPr="00ED66BC">
        <w:rPr>
          <w:w w:val="105"/>
        </w:rPr>
        <w:t>способах</w:t>
      </w:r>
      <w:r w:rsidRPr="00ED66BC">
        <w:rPr>
          <w:spacing w:val="-14"/>
          <w:w w:val="105"/>
        </w:rPr>
        <w:t xml:space="preserve"> </w:t>
      </w:r>
      <w:r w:rsidRPr="00ED66BC">
        <w:rPr>
          <w:w w:val="105"/>
        </w:rPr>
        <w:t>их</w:t>
      </w:r>
      <w:r w:rsidRPr="00ED66BC">
        <w:rPr>
          <w:spacing w:val="-7"/>
          <w:w w:val="105"/>
        </w:rPr>
        <w:t xml:space="preserve"> </w:t>
      </w:r>
      <w:r w:rsidRPr="00ED66BC">
        <w:rPr>
          <w:w w:val="105"/>
        </w:rPr>
        <w:t>защиты</w:t>
      </w:r>
      <w:r w:rsidRPr="00ED66BC">
        <w:rPr>
          <w:spacing w:val="-6"/>
          <w:w w:val="105"/>
        </w:rPr>
        <w:t xml:space="preserve"> </w:t>
      </w:r>
      <w:r w:rsidRPr="00ED66BC">
        <w:rPr>
          <w:w w:val="105"/>
        </w:rPr>
        <w:t>и</w:t>
      </w:r>
      <w:r w:rsidRPr="00ED66BC">
        <w:rPr>
          <w:spacing w:val="-2"/>
          <w:w w:val="105"/>
        </w:rPr>
        <w:t xml:space="preserve"> </w:t>
      </w:r>
      <w:r w:rsidRPr="00ED66BC">
        <w:rPr>
          <w:w w:val="105"/>
        </w:rPr>
        <w:t>составлять</w:t>
      </w:r>
      <w:r w:rsidRPr="00ED66BC">
        <w:rPr>
          <w:spacing w:val="-5"/>
          <w:w w:val="105"/>
        </w:rPr>
        <w:t xml:space="preserve"> </w:t>
      </w:r>
      <w:r w:rsidRPr="00ED66BC">
        <w:rPr>
          <w:w w:val="105"/>
        </w:rPr>
        <w:t>на</w:t>
      </w:r>
      <w:r w:rsidRPr="00ED66BC">
        <w:rPr>
          <w:spacing w:val="-8"/>
          <w:w w:val="105"/>
        </w:rPr>
        <w:t xml:space="preserve"> </w:t>
      </w:r>
      <w:r w:rsidRPr="00ED66BC">
        <w:rPr>
          <w:w w:val="105"/>
        </w:rPr>
        <w:t>их основе план, преобразовывать текстовую информацию в таблицу, схему;</w:t>
      </w:r>
    </w:p>
    <w:p w:rsidR="00623054" w:rsidRDefault="004D1B06" w:rsidP="004D1B06">
      <w:pPr>
        <w:pStyle w:val="a5"/>
        <w:numPr>
          <w:ilvl w:val="1"/>
          <w:numId w:val="134"/>
        </w:numPr>
        <w:tabs>
          <w:tab w:val="left" w:pos="880"/>
          <w:tab w:val="left" w:pos="10632"/>
        </w:tabs>
        <w:spacing w:line="252" w:lineRule="auto"/>
        <w:ind w:right="-15" w:firstLine="540"/>
        <w:rPr>
          <w:sz w:val="23"/>
        </w:rPr>
      </w:pPr>
      <w:r>
        <w:rPr>
          <w:w w:val="105"/>
          <w:sz w:val="23"/>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w:t>
      </w:r>
      <w:r>
        <w:rPr>
          <w:spacing w:val="-12"/>
          <w:w w:val="105"/>
          <w:sz w:val="23"/>
        </w:rPr>
        <w:t xml:space="preserve"> </w:t>
      </w:r>
      <w:r>
        <w:rPr>
          <w:w w:val="105"/>
          <w:sz w:val="23"/>
        </w:rPr>
        <w:t>выявлять</w:t>
      </w:r>
      <w:r>
        <w:rPr>
          <w:spacing w:val="-5"/>
          <w:w w:val="105"/>
          <w:sz w:val="23"/>
        </w:rPr>
        <w:t xml:space="preserve"> </w:t>
      </w:r>
      <w:r>
        <w:rPr>
          <w:w w:val="105"/>
          <w:sz w:val="23"/>
        </w:rPr>
        <w:t>соответствующие</w:t>
      </w:r>
      <w:r>
        <w:rPr>
          <w:spacing w:val="-8"/>
          <w:w w:val="105"/>
          <w:sz w:val="23"/>
        </w:rPr>
        <w:t xml:space="preserve"> </w:t>
      </w:r>
      <w:r>
        <w:rPr>
          <w:w w:val="105"/>
          <w:sz w:val="23"/>
        </w:rPr>
        <w:t>факты</w:t>
      </w:r>
      <w:r>
        <w:rPr>
          <w:spacing w:val="-6"/>
          <w:w w:val="105"/>
          <w:sz w:val="23"/>
        </w:rPr>
        <w:t xml:space="preserve"> </w:t>
      </w:r>
      <w:r>
        <w:rPr>
          <w:w w:val="105"/>
          <w:sz w:val="23"/>
        </w:rPr>
        <w:t>из</w:t>
      </w:r>
      <w:r>
        <w:rPr>
          <w:spacing w:val="-5"/>
          <w:w w:val="105"/>
          <w:sz w:val="23"/>
        </w:rPr>
        <w:t xml:space="preserve"> </w:t>
      </w:r>
      <w:r>
        <w:rPr>
          <w:w w:val="105"/>
          <w:sz w:val="23"/>
        </w:rPr>
        <w:t>разных</w:t>
      </w:r>
      <w:r>
        <w:rPr>
          <w:spacing w:val="-14"/>
          <w:w w:val="105"/>
          <w:sz w:val="23"/>
        </w:rPr>
        <w:t xml:space="preserve"> </w:t>
      </w:r>
      <w:r>
        <w:rPr>
          <w:w w:val="105"/>
          <w:sz w:val="23"/>
        </w:rPr>
        <w:t>адаптированных</w:t>
      </w:r>
      <w:r>
        <w:rPr>
          <w:spacing w:val="-7"/>
          <w:w w:val="105"/>
          <w:sz w:val="23"/>
        </w:rPr>
        <w:t xml:space="preserve"> </w:t>
      </w:r>
      <w:r>
        <w:rPr>
          <w:w w:val="105"/>
          <w:sz w:val="23"/>
        </w:rPr>
        <w:t>источников</w:t>
      </w:r>
      <w:r>
        <w:rPr>
          <w:spacing w:val="-8"/>
          <w:w w:val="105"/>
          <w:sz w:val="23"/>
        </w:rPr>
        <w:t xml:space="preserve"> </w:t>
      </w:r>
      <w:r>
        <w:rPr>
          <w:w w:val="105"/>
          <w:sz w:val="23"/>
        </w:rPr>
        <w:t>(в</w:t>
      </w:r>
      <w:r>
        <w:rPr>
          <w:spacing w:val="-2"/>
          <w:w w:val="105"/>
          <w:sz w:val="23"/>
        </w:rPr>
        <w:t xml:space="preserve"> </w:t>
      </w:r>
      <w:r>
        <w:rPr>
          <w:w w:val="105"/>
          <w:sz w:val="23"/>
        </w:rPr>
        <w:t>том</w:t>
      </w:r>
      <w:r>
        <w:rPr>
          <w:spacing w:val="-10"/>
          <w:w w:val="105"/>
          <w:sz w:val="23"/>
        </w:rPr>
        <w:t xml:space="preserve"> </w:t>
      </w:r>
      <w:r>
        <w:rPr>
          <w:w w:val="105"/>
          <w:sz w:val="23"/>
        </w:rPr>
        <w:t>числе</w:t>
      </w:r>
      <w:r>
        <w:rPr>
          <w:spacing w:val="-8"/>
          <w:w w:val="105"/>
          <w:sz w:val="23"/>
        </w:rPr>
        <w:t xml:space="preserve"> </w:t>
      </w:r>
      <w:r>
        <w:rPr>
          <w:w w:val="105"/>
          <w:sz w:val="23"/>
        </w:rPr>
        <w:t xml:space="preserve">учебных материалов) и публикаций СМИ с соблюдением правил информационной безопасности при работе в сети </w:t>
      </w:r>
      <w:r>
        <w:rPr>
          <w:spacing w:val="-2"/>
          <w:w w:val="105"/>
          <w:sz w:val="23"/>
        </w:rPr>
        <w:t>Интернет;</w:t>
      </w:r>
    </w:p>
    <w:p w:rsidR="00623054" w:rsidRDefault="004D1B06" w:rsidP="004D1B06">
      <w:pPr>
        <w:pStyle w:val="a5"/>
        <w:numPr>
          <w:ilvl w:val="1"/>
          <w:numId w:val="134"/>
        </w:numPr>
        <w:tabs>
          <w:tab w:val="left" w:pos="858"/>
          <w:tab w:val="left" w:pos="10632"/>
        </w:tabs>
        <w:spacing w:line="249" w:lineRule="auto"/>
        <w:ind w:right="-15" w:firstLine="540"/>
        <w:rPr>
          <w:sz w:val="23"/>
        </w:rPr>
      </w:pPr>
      <w:r>
        <w:rPr>
          <w:sz w:val="23"/>
        </w:rPr>
        <w:t xml:space="preserve">анализировать, обобщать, систематизировать, оценивать социальную информацию из адаптированных </w:t>
      </w:r>
      <w:r>
        <w:rPr>
          <w:w w:val="105"/>
          <w:sz w:val="23"/>
        </w:rPr>
        <w:t>источников</w:t>
      </w:r>
      <w:r>
        <w:rPr>
          <w:spacing w:val="-9"/>
          <w:w w:val="105"/>
          <w:sz w:val="23"/>
        </w:rPr>
        <w:t xml:space="preserve"> </w:t>
      </w:r>
      <w:r>
        <w:rPr>
          <w:w w:val="105"/>
          <w:sz w:val="23"/>
        </w:rPr>
        <w:t>(в</w:t>
      </w:r>
      <w:r>
        <w:rPr>
          <w:spacing w:val="-3"/>
          <w:w w:val="105"/>
          <w:sz w:val="23"/>
        </w:rPr>
        <w:t xml:space="preserve"> </w:t>
      </w:r>
      <w:r>
        <w:rPr>
          <w:w w:val="105"/>
          <w:sz w:val="23"/>
        </w:rPr>
        <w:t>том</w:t>
      </w:r>
      <w:r>
        <w:rPr>
          <w:spacing w:val="-11"/>
          <w:w w:val="105"/>
          <w:sz w:val="23"/>
        </w:rPr>
        <w:t xml:space="preserve"> </w:t>
      </w:r>
      <w:r>
        <w:rPr>
          <w:w w:val="105"/>
          <w:sz w:val="23"/>
        </w:rPr>
        <w:t>числе</w:t>
      </w:r>
      <w:r>
        <w:rPr>
          <w:spacing w:val="-9"/>
          <w:w w:val="105"/>
          <w:sz w:val="23"/>
        </w:rPr>
        <w:t xml:space="preserve"> </w:t>
      </w:r>
      <w:r>
        <w:rPr>
          <w:w w:val="105"/>
          <w:sz w:val="23"/>
        </w:rPr>
        <w:t>учебных</w:t>
      </w:r>
      <w:r>
        <w:rPr>
          <w:spacing w:val="-14"/>
          <w:w w:val="105"/>
          <w:sz w:val="23"/>
        </w:rPr>
        <w:t xml:space="preserve"> </w:t>
      </w:r>
      <w:r>
        <w:rPr>
          <w:w w:val="105"/>
          <w:sz w:val="23"/>
        </w:rPr>
        <w:t>материалов)</w:t>
      </w:r>
      <w:r>
        <w:rPr>
          <w:spacing w:val="-11"/>
          <w:w w:val="105"/>
          <w:sz w:val="23"/>
        </w:rPr>
        <w:t xml:space="preserve"> </w:t>
      </w:r>
      <w:r>
        <w:rPr>
          <w:w w:val="105"/>
          <w:sz w:val="23"/>
        </w:rPr>
        <w:t>и</w:t>
      </w:r>
      <w:r>
        <w:rPr>
          <w:spacing w:val="-9"/>
          <w:w w:val="105"/>
          <w:sz w:val="23"/>
        </w:rPr>
        <w:t xml:space="preserve"> </w:t>
      </w:r>
      <w:r>
        <w:rPr>
          <w:w w:val="105"/>
          <w:sz w:val="23"/>
        </w:rPr>
        <w:t>публикаций</w:t>
      </w:r>
      <w:r>
        <w:rPr>
          <w:spacing w:val="-9"/>
          <w:w w:val="105"/>
          <w:sz w:val="23"/>
        </w:rPr>
        <w:t xml:space="preserve"> </w:t>
      </w:r>
      <w:r>
        <w:rPr>
          <w:w w:val="105"/>
          <w:sz w:val="23"/>
        </w:rPr>
        <w:t>СМИ, соотносить ее</w:t>
      </w:r>
      <w:r>
        <w:rPr>
          <w:spacing w:val="-3"/>
          <w:w w:val="105"/>
          <w:sz w:val="23"/>
        </w:rPr>
        <w:t xml:space="preserve"> </w:t>
      </w:r>
      <w:r>
        <w:rPr>
          <w:w w:val="105"/>
          <w:sz w:val="23"/>
        </w:rPr>
        <w:t>с</w:t>
      </w:r>
      <w:r>
        <w:rPr>
          <w:spacing w:val="-9"/>
          <w:w w:val="105"/>
          <w:sz w:val="23"/>
        </w:rPr>
        <w:t xml:space="preserve"> </w:t>
      </w:r>
      <w:r>
        <w:rPr>
          <w:w w:val="105"/>
          <w:sz w:val="23"/>
        </w:rPr>
        <w:t>собственными</w:t>
      </w:r>
      <w:r>
        <w:rPr>
          <w:spacing w:val="-9"/>
          <w:w w:val="105"/>
          <w:sz w:val="23"/>
        </w:rPr>
        <w:t xml:space="preserve"> </w:t>
      </w:r>
      <w:r>
        <w:rPr>
          <w:w w:val="105"/>
          <w:sz w:val="23"/>
        </w:rPr>
        <w:t>знаниями о</w:t>
      </w:r>
      <w:r>
        <w:rPr>
          <w:spacing w:val="-16"/>
          <w:w w:val="105"/>
          <w:sz w:val="23"/>
        </w:rPr>
        <w:t xml:space="preserve"> </w:t>
      </w:r>
      <w:r>
        <w:rPr>
          <w:w w:val="105"/>
          <w:sz w:val="23"/>
        </w:rPr>
        <w:t>правовом</w:t>
      </w:r>
      <w:r>
        <w:rPr>
          <w:spacing w:val="-15"/>
          <w:w w:val="105"/>
          <w:sz w:val="23"/>
        </w:rPr>
        <w:t xml:space="preserve"> </w:t>
      </w:r>
      <w:r>
        <w:rPr>
          <w:w w:val="105"/>
          <w:sz w:val="23"/>
        </w:rPr>
        <w:t>регулировании</w:t>
      </w:r>
      <w:r>
        <w:rPr>
          <w:spacing w:val="-15"/>
          <w:w w:val="105"/>
          <w:sz w:val="23"/>
        </w:rPr>
        <w:t xml:space="preserve"> </w:t>
      </w:r>
      <w:r>
        <w:rPr>
          <w:w w:val="105"/>
          <w:sz w:val="23"/>
        </w:rPr>
        <w:t>поведения</w:t>
      </w:r>
      <w:r>
        <w:rPr>
          <w:spacing w:val="-15"/>
          <w:w w:val="105"/>
          <w:sz w:val="23"/>
        </w:rPr>
        <w:t xml:space="preserve"> </w:t>
      </w:r>
      <w:r>
        <w:rPr>
          <w:w w:val="105"/>
          <w:sz w:val="23"/>
        </w:rPr>
        <w:t>человека,</w:t>
      </w:r>
      <w:r>
        <w:rPr>
          <w:spacing w:val="-15"/>
          <w:w w:val="105"/>
          <w:sz w:val="23"/>
        </w:rPr>
        <w:t xml:space="preserve"> </w:t>
      </w:r>
      <w:r>
        <w:rPr>
          <w:w w:val="105"/>
          <w:sz w:val="23"/>
        </w:rPr>
        <w:t>личным</w:t>
      </w:r>
      <w:r>
        <w:rPr>
          <w:spacing w:val="-12"/>
          <w:w w:val="105"/>
          <w:sz w:val="23"/>
        </w:rPr>
        <w:t xml:space="preserve"> </w:t>
      </w:r>
      <w:r>
        <w:rPr>
          <w:w w:val="105"/>
          <w:sz w:val="23"/>
        </w:rPr>
        <w:t>социальным</w:t>
      </w:r>
      <w:r>
        <w:rPr>
          <w:spacing w:val="-8"/>
          <w:w w:val="105"/>
          <w:sz w:val="23"/>
        </w:rPr>
        <w:t xml:space="preserve"> </w:t>
      </w:r>
      <w:r>
        <w:rPr>
          <w:w w:val="105"/>
          <w:sz w:val="23"/>
        </w:rPr>
        <w:t>опытом;</w:t>
      </w:r>
      <w:r>
        <w:rPr>
          <w:spacing w:val="-16"/>
          <w:w w:val="105"/>
          <w:sz w:val="23"/>
        </w:rPr>
        <w:t xml:space="preserve"> </w:t>
      </w:r>
      <w:r>
        <w:rPr>
          <w:w w:val="105"/>
          <w:sz w:val="23"/>
        </w:rPr>
        <w:t>используя</w:t>
      </w:r>
      <w:r>
        <w:rPr>
          <w:spacing w:val="-10"/>
          <w:w w:val="105"/>
          <w:sz w:val="23"/>
        </w:rPr>
        <w:t xml:space="preserve"> </w:t>
      </w:r>
      <w:r>
        <w:rPr>
          <w:w w:val="105"/>
          <w:sz w:val="23"/>
        </w:rPr>
        <w:t>обществоведческие знания, формулировать с помощью педагога выводы, подкрепляя их аргументами;</w:t>
      </w:r>
    </w:p>
    <w:p w:rsidR="00623054" w:rsidRDefault="004D1B06" w:rsidP="004D1B06">
      <w:pPr>
        <w:pStyle w:val="a5"/>
        <w:numPr>
          <w:ilvl w:val="1"/>
          <w:numId w:val="134"/>
        </w:numPr>
        <w:tabs>
          <w:tab w:val="left" w:pos="865"/>
          <w:tab w:val="left" w:pos="10632"/>
        </w:tabs>
        <w:spacing w:line="254" w:lineRule="auto"/>
        <w:ind w:right="-15" w:firstLine="540"/>
        <w:rPr>
          <w:sz w:val="23"/>
        </w:rPr>
      </w:pPr>
      <w:r>
        <w:rPr>
          <w:sz w:val="23"/>
        </w:rPr>
        <w:t xml:space="preserve">оценивать собственные поступки и поведение других людей с точки зрения их соответствия правовым </w:t>
      </w:r>
      <w:r>
        <w:rPr>
          <w:w w:val="105"/>
          <w:sz w:val="23"/>
        </w:rPr>
        <w:t>нормам: выражать свою точку зрения, участвовать в дискуссии;</w:t>
      </w:r>
    </w:p>
    <w:p w:rsidR="00623054" w:rsidRDefault="004D1B06" w:rsidP="004D1B06">
      <w:pPr>
        <w:pStyle w:val="a5"/>
        <w:numPr>
          <w:ilvl w:val="1"/>
          <w:numId w:val="134"/>
        </w:numPr>
        <w:tabs>
          <w:tab w:val="left" w:pos="858"/>
          <w:tab w:val="left" w:pos="10632"/>
        </w:tabs>
        <w:spacing w:line="249" w:lineRule="auto"/>
        <w:ind w:right="1" w:firstLine="540"/>
        <w:rPr>
          <w:sz w:val="23"/>
        </w:rPr>
      </w:pPr>
      <w:r>
        <w:rPr>
          <w:sz w:val="23"/>
        </w:rPr>
        <w:t xml:space="preserve">использовать полученные знания о праве и правовых нормах в практической деятельности (выполнять </w:t>
      </w:r>
      <w:r>
        <w:rPr>
          <w:w w:val="105"/>
          <w:sz w:val="23"/>
        </w:rPr>
        <w:t>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w:t>
      </w:r>
      <w:r>
        <w:rPr>
          <w:spacing w:val="-2"/>
          <w:w w:val="105"/>
          <w:sz w:val="23"/>
        </w:rPr>
        <w:t xml:space="preserve"> </w:t>
      </w:r>
      <w:r>
        <w:rPr>
          <w:w w:val="105"/>
          <w:sz w:val="23"/>
        </w:rPr>
        <w:t>публично</w:t>
      </w:r>
      <w:r>
        <w:rPr>
          <w:spacing w:val="-4"/>
          <w:w w:val="105"/>
          <w:sz w:val="23"/>
        </w:rPr>
        <w:t xml:space="preserve"> </w:t>
      </w:r>
      <w:r>
        <w:rPr>
          <w:w w:val="105"/>
          <w:sz w:val="23"/>
        </w:rPr>
        <w:t>представлять результаты своей деятельности (в рамках</w:t>
      </w:r>
      <w:r>
        <w:rPr>
          <w:spacing w:val="-4"/>
          <w:w w:val="105"/>
          <w:sz w:val="23"/>
        </w:rPr>
        <w:t xml:space="preserve"> </w:t>
      </w:r>
      <w:r>
        <w:rPr>
          <w:w w:val="105"/>
          <w:sz w:val="23"/>
        </w:rPr>
        <w:t>изученного</w:t>
      </w:r>
      <w:r>
        <w:rPr>
          <w:spacing w:val="-4"/>
          <w:w w:val="105"/>
          <w:sz w:val="23"/>
        </w:rPr>
        <w:t xml:space="preserve"> </w:t>
      </w:r>
      <w:r>
        <w:rPr>
          <w:w w:val="105"/>
          <w:sz w:val="23"/>
        </w:rPr>
        <w:t>материала,</w:t>
      </w:r>
      <w:r>
        <w:rPr>
          <w:spacing w:val="-8"/>
          <w:w w:val="105"/>
          <w:sz w:val="23"/>
        </w:rPr>
        <w:t xml:space="preserve"> </w:t>
      </w:r>
      <w:r>
        <w:rPr>
          <w:w w:val="105"/>
          <w:sz w:val="23"/>
        </w:rPr>
        <w:t xml:space="preserve">включая проектную деятельность), в соответствии с темой и ситуацией общения, особенностями аудитории и </w:t>
      </w:r>
      <w:r>
        <w:rPr>
          <w:spacing w:val="-2"/>
          <w:w w:val="105"/>
          <w:sz w:val="23"/>
        </w:rPr>
        <w:t>регламентом;</w:t>
      </w:r>
    </w:p>
    <w:p w:rsidR="00623054" w:rsidRDefault="004D1B06" w:rsidP="004D1B06">
      <w:pPr>
        <w:pStyle w:val="a5"/>
        <w:numPr>
          <w:ilvl w:val="1"/>
          <w:numId w:val="134"/>
        </w:numPr>
        <w:tabs>
          <w:tab w:val="left" w:pos="916"/>
          <w:tab w:val="left" w:pos="10632"/>
        </w:tabs>
        <w:spacing w:line="247" w:lineRule="auto"/>
        <w:ind w:right="14" w:firstLine="540"/>
        <w:rPr>
          <w:sz w:val="23"/>
        </w:rPr>
      </w:pPr>
      <w:r>
        <w:rPr>
          <w:w w:val="105"/>
          <w:sz w:val="23"/>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623054" w:rsidRDefault="004D1B06" w:rsidP="004D1B06">
      <w:pPr>
        <w:pStyle w:val="a5"/>
        <w:numPr>
          <w:ilvl w:val="1"/>
          <w:numId w:val="134"/>
        </w:numPr>
        <w:tabs>
          <w:tab w:val="left" w:pos="959"/>
          <w:tab w:val="left" w:pos="10632"/>
        </w:tabs>
        <w:spacing w:line="249" w:lineRule="auto"/>
        <w:ind w:right="5"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23054" w:rsidRDefault="004D1B06" w:rsidP="004D1B06">
      <w:pPr>
        <w:pStyle w:val="a3"/>
        <w:tabs>
          <w:tab w:val="left" w:pos="10632"/>
        </w:tabs>
        <w:spacing w:before="9"/>
        <w:ind w:left="738" w:firstLine="0"/>
      </w:pPr>
      <w:r>
        <w:t>Основы</w:t>
      </w:r>
      <w:r>
        <w:rPr>
          <w:spacing w:val="36"/>
        </w:rPr>
        <w:t xml:space="preserve"> </w:t>
      </w:r>
      <w:r>
        <w:t>российского</w:t>
      </w:r>
      <w:r>
        <w:rPr>
          <w:spacing w:val="33"/>
        </w:rPr>
        <w:t xml:space="preserve"> </w:t>
      </w:r>
      <w:r>
        <w:rPr>
          <w:spacing w:val="-2"/>
        </w:rPr>
        <w:t>права:</w:t>
      </w:r>
    </w:p>
    <w:p w:rsidR="00623054" w:rsidRDefault="004D1B06" w:rsidP="004D1B06">
      <w:pPr>
        <w:pStyle w:val="a5"/>
        <w:numPr>
          <w:ilvl w:val="1"/>
          <w:numId w:val="134"/>
        </w:numPr>
        <w:tabs>
          <w:tab w:val="left" w:pos="902"/>
          <w:tab w:val="left" w:pos="10632"/>
        </w:tabs>
        <w:spacing w:before="9" w:line="249" w:lineRule="auto"/>
        <w:ind w:right="-15" w:firstLine="540"/>
        <w:rPr>
          <w:sz w:val="23"/>
        </w:rPr>
      </w:pPr>
      <w:r>
        <w:rPr>
          <w:w w:val="105"/>
          <w:sz w:val="23"/>
        </w:rPr>
        <w:t xml:space="preserve">осваивать с помощью педагога и применять знания о Конституции Российской Федерации, других </w:t>
      </w:r>
      <w:r>
        <w:rPr>
          <w:sz w:val="23"/>
        </w:rPr>
        <w:t xml:space="preserve">нормативных правовых актах, содержании и значении правовых норм, об отраслях права, о правовых нормах, </w:t>
      </w:r>
      <w:r>
        <w:rPr>
          <w:w w:val="105"/>
          <w:sz w:val="23"/>
        </w:rPr>
        <w:t>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23054" w:rsidRDefault="004D1B06" w:rsidP="004D1B06">
      <w:pPr>
        <w:pStyle w:val="a5"/>
        <w:numPr>
          <w:ilvl w:val="1"/>
          <w:numId w:val="134"/>
        </w:numPr>
        <w:tabs>
          <w:tab w:val="left" w:pos="938"/>
          <w:tab w:val="left" w:pos="10632"/>
        </w:tabs>
        <w:spacing w:before="5" w:line="252" w:lineRule="auto"/>
        <w:ind w:right="-15" w:firstLine="540"/>
        <w:rPr>
          <w:sz w:val="23"/>
        </w:rPr>
      </w:pPr>
      <w:r>
        <w:rPr>
          <w:w w:val="105"/>
          <w:sz w:val="23"/>
        </w:rPr>
        <w:lastRenderedPageBreak/>
        <w:t>характеризовать при помощи дополнительной визуальной опоры роль Конституции Российской Федерации</w:t>
      </w:r>
      <w:r>
        <w:rPr>
          <w:spacing w:val="-12"/>
          <w:w w:val="105"/>
          <w:sz w:val="23"/>
        </w:rPr>
        <w:t xml:space="preserve"> </w:t>
      </w:r>
      <w:r>
        <w:rPr>
          <w:w w:val="105"/>
          <w:sz w:val="23"/>
        </w:rPr>
        <w:t>в</w:t>
      </w:r>
      <w:r>
        <w:rPr>
          <w:spacing w:val="-11"/>
          <w:w w:val="105"/>
          <w:sz w:val="23"/>
        </w:rPr>
        <w:t xml:space="preserve"> </w:t>
      </w:r>
      <w:r>
        <w:rPr>
          <w:w w:val="105"/>
          <w:sz w:val="23"/>
        </w:rPr>
        <w:t>системе</w:t>
      </w:r>
      <w:r>
        <w:rPr>
          <w:spacing w:val="-11"/>
          <w:w w:val="105"/>
          <w:sz w:val="23"/>
        </w:rPr>
        <w:t xml:space="preserve"> </w:t>
      </w:r>
      <w:r>
        <w:rPr>
          <w:w w:val="105"/>
          <w:sz w:val="23"/>
        </w:rPr>
        <w:t>российского</w:t>
      </w:r>
      <w:r>
        <w:rPr>
          <w:spacing w:val="-10"/>
          <w:w w:val="105"/>
          <w:sz w:val="23"/>
        </w:rPr>
        <w:t xml:space="preserve"> </w:t>
      </w:r>
      <w:r>
        <w:rPr>
          <w:w w:val="105"/>
          <w:sz w:val="23"/>
        </w:rPr>
        <w:t>права;</w:t>
      </w:r>
      <w:r>
        <w:rPr>
          <w:spacing w:val="-14"/>
          <w:w w:val="105"/>
          <w:sz w:val="23"/>
        </w:rPr>
        <w:t xml:space="preserve"> </w:t>
      </w:r>
      <w:r>
        <w:rPr>
          <w:w w:val="105"/>
          <w:sz w:val="23"/>
        </w:rPr>
        <w:t>правоохранительных</w:t>
      </w:r>
      <w:r>
        <w:rPr>
          <w:spacing w:val="-10"/>
          <w:w w:val="105"/>
          <w:sz w:val="23"/>
        </w:rPr>
        <w:t xml:space="preserve"> </w:t>
      </w:r>
      <w:r>
        <w:rPr>
          <w:w w:val="105"/>
          <w:sz w:val="23"/>
        </w:rPr>
        <w:t>органов</w:t>
      </w:r>
      <w:r>
        <w:rPr>
          <w:spacing w:val="-5"/>
          <w:w w:val="105"/>
          <w:sz w:val="23"/>
        </w:rPr>
        <w:t xml:space="preserve"> </w:t>
      </w:r>
      <w:r>
        <w:rPr>
          <w:w w:val="105"/>
          <w:sz w:val="23"/>
        </w:rPr>
        <w:t>в</w:t>
      </w:r>
      <w:r>
        <w:rPr>
          <w:spacing w:val="-11"/>
          <w:w w:val="105"/>
          <w:sz w:val="23"/>
        </w:rPr>
        <w:t xml:space="preserve"> </w:t>
      </w:r>
      <w:r>
        <w:rPr>
          <w:w w:val="105"/>
          <w:sz w:val="23"/>
        </w:rPr>
        <w:t>защите</w:t>
      </w:r>
      <w:r>
        <w:rPr>
          <w:spacing w:val="-16"/>
          <w:w w:val="105"/>
          <w:sz w:val="23"/>
        </w:rPr>
        <w:t xml:space="preserve"> </w:t>
      </w:r>
      <w:r>
        <w:rPr>
          <w:w w:val="105"/>
          <w:sz w:val="23"/>
        </w:rPr>
        <w:t>правопорядка,</w:t>
      </w:r>
      <w:r>
        <w:rPr>
          <w:spacing w:val="-8"/>
          <w:w w:val="105"/>
          <w:sz w:val="23"/>
        </w:rPr>
        <w:t xml:space="preserve"> </w:t>
      </w:r>
      <w:r>
        <w:rPr>
          <w:w w:val="105"/>
          <w:sz w:val="23"/>
        </w:rPr>
        <w:t xml:space="preserve">обеспечении социальной стабильности и справедливости; гражданско-правовые отношения, сущность семейных </w:t>
      </w:r>
      <w:r>
        <w:rPr>
          <w:sz w:val="23"/>
        </w:rPr>
        <w:t xml:space="preserve">правоотношений; способы защиты интересов и прав детей, оставшихся без попечения родителей; содержание </w:t>
      </w:r>
      <w:r>
        <w:rPr>
          <w:w w:val="105"/>
          <w:sz w:val="23"/>
        </w:rPr>
        <w:t>трудового договора, виды правонарушений и виды наказаний;</w:t>
      </w:r>
    </w:p>
    <w:p w:rsidR="00623054" w:rsidRDefault="004D1B06" w:rsidP="004D1B06">
      <w:pPr>
        <w:pStyle w:val="a5"/>
        <w:numPr>
          <w:ilvl w:val="1"/>
          <w:numId w:val="134"/>
        </w:numPr>
        <w:tabs>
          <w:tab w:val="left" w:pos="873"/>
          <w:tab w:val="left" w:pos="10632"/>
        </w:tabs>
        <w:spacing w:line="252" w:lineRule="auto"/>
        <w:ind w:right="10" w:firstLine="540"/>
        <w:rPr>
          <w:sz w:val="23"/>
        </w:rPr>
      </w:pPr>
      <w:r>
        <w:rPr>
          <w:w w:val="105"/>
          <w:sz w:val="23"/>
        </w:rPr>
        <w:t>приводить</w:t>
      </w:r>
      <w:r>
        <w:rPr>
          <w:spacing w:val="-5"/>
          <w:w w:val="105"/>
          <w:sz w:val="23"/>
        </w:rPr>
        <w:t xml:space="preserve"> </w:t>
      </w:r>
      <w:r>
        <w:rPr>
          <w:w w:val="105"/>
          <w:sz w:val="23"/>
        </w:rPr>
        <w:t>примеры с</w:t>
      </w:r>
      <w:r>
        <w:rPr>
          <w:spacing w:val="-9"/>
          <w:w w:val="105"/>
          <w:sz w:val="23"/>
        </w:rPr>
        <w:t xml:space="preserve"> </w:t>
      </w:r>
      <w:r>
        <w:rPr>
          <w:w w:val="105"/>
          <w:sz w:val="23"/>
        </w:rPr>
        <w:t>опорой</w:t>
      </w:r>
      <w:r>
        <w:rPr>
          <w:spacing w:val="-3"/>
          <w:w w:val="105"/>
          <w:sz w:val="23"/>
        </w:rPr>
        <w:t xml:space="preserve"> </w:t>
      </w:r>
      <w:r>
        <w:rPr>
          <w:w w:val="105"/>
          <w:sz w:val="23"/>
        </w:rPr>
        <w:t>на</w:t>
      </w:r>
      <w:r>
        <w:rPr>
          <w:spacing w:val="-9"/>
          <w:w w:val="105"/>
          <w:sz w:val="23"/>
        </w:rPr>
        <w:t xml:space="preserve"> </w:t>
      </w:r>
      <w:r>
        <w:rPr>
          <w:w w:val="105"/>
          <w:sz w:val="23"/>
        </w:rPr>
        <w:t>источник</w:t>
      </w:r>
      <w:r>
        <w:rPr>
          <w:spacing w:val="-11"/>
          <w:w w:val="105"/>
          <w:sz w:val="23"/>
        </w:rPr>
        <w:t xml:space="preserve"> </w:t>
      </w:r>
      <w:r>
        <w:rPr>
          <w:w w:val="105"/>
          <w:sz w:val="23"/>
        </w:rPr>
        <w:t>информации</w:t>
      </w:r>
      <w:r>
        <w:rPr>
          <w:spacing w:val="-9"/>
          <w:w w:val="105"/>
          <w:sz w:val="23"/>
        </w:rPr>
        <w:t xml:space="preserve"> </w:t>
      </w:r>
      <w:r>
        <w:rPr>
          <w:w w:val="105"/>
          <w:sz w:val="23"/>
        </w:rPr>
        <w:t>законов</w:t>
      </w:r>
      <w:r>
        <w:rPr>
          <w:spacing w:val="-3"/>
          <w:w w:val="105"/>
          <w:sz w:val="23"/>
        </w:rPr>
        <w:t xml:space="preserve"> </w:t>
      </w:r>
      <w:r>
        <w:rPr>
          <w:w w:val="105"/>
          <w:sz w:val="23"/>
        </w:rPr>
        <w:t>и</w:t>
      </w:r>
      <w:r>
        <w:rPr>
          <w:spacing w:val="-3"/>
          <w:w w:val="105"/>
          <w:sz w:val="23"/>
        </w:rPr>
        <w:t xml:space="preserve"> </w:t>
      </w:r>
      <w:r>
        <w:rPr>
          <w:w w:val="105"/>
          <w:sz w:val="23"/>
        </w:rPr>
        <w:t>подзаконных</w:t>
      </w:r>
      <w:r>
        <w:rPr>
          <w:spacing w:val="-14"/>
          <w:w w:val="105"/>
          <w:sz w:val="23"/>
        </w:rPr>
        <w:t xml:space="preserve"> </w:t>
      </w:r>
      <w:r>
        <w:rPr>
          <w:w w:val="105"/>
          <w:sz w:val="23"/>
        </w:rPr>
        <w:t>актов</w:t>
      </w:r>
      <w:r>
        <w:rPr>
          <w:spacing w:val="-9"/>
          <w:w w:val="105"/>
          <w:sz w:val="23"/>
        </w:rPr>
        <w:t xml:space="preserve"> </w:t>
      </w:r>
      <w:r>
        <w:rPr>
          <w:w w:val="105"/>
          <w:sz w:val="23"/>
        </w:rPr>
        <w:t>и</w:t>
      </w:r>
      <w:r>
        <w:rPr>
          <w:spacing w:val="-3"/>
          <w:w w:val="105"/>
          <w:sz w:val="23"/>
        </w:rPr>
        <w:t xml:space="preserve"> </w:t>
      </w:r>
      <w:r>
        <w:rPr>
          <w:w w:val="105"/>
          <w:sz w:val="23"/>
        </w:rPr>
        <w:t>моделировать ситуации, регулируемые нормами гражданского, трудового, семейного, административного и уголовного права, в том числе связанные с</w:t>
      </w:r>
      <w:r>
        <w:rPr>
          <w:spacing w:val="-2"/>
          <w:w w:val="105"/>
          <w:sz w:val="23"/>
        </w:rPr>
        <w:t xml:space="preserve"> </w:t>
      </w:r>
      <w:r>
        <w:rPr>
          <w:w w:val="105"/>
          <w:sz w:val="23"/>
        </w:rPr>
        <w:t>применением санкций за совершенные правонарушения;</w:t>
      </w:r>
    </w:p>
    <w:p w:rsidR="00623054" w:rsidRDefault="004D1B06" w:rsidP="004D1B06">
      <w:pPr>
        <w:pStyle w:val="a5"/>
        <w:numPr>
          <w:ilvl w:val="1"/>
          <w:numId w:val="134"/>
        </w:numPr>
        <w:tabs>
          <w:tab w:val="left" w:pos="966"/>
          <w:tab w:val="left" w:pos="10632"/>
        </w:tabs>
        <w:spacing w:line="252" w:lineRule="auto"/>
        <w:ind w:right="7" w:firstLine="540"/>
        <w:rPr>
          <w:sz w:val="23"/>
        </w:rPr>
      </w:pPr>
      <w:r>
        <w:rPr>
          <w:w w:val="105"/>
          <w:sz w:val="23"/>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23054" w:rsidRDefault="004D1B06" w:rsidP="004D1B06">
      <w:pPr>
        <w:pStyle w:val="a5"/>
        <w:numPr>
          <w:ilvl w:val="1"/>
          <w:numId w:val="134"/>
        </w:numPr>
        <w:tabs>
          <w:tab w:val="left" w:pos="909"/>
          <w:tab w:val="left" w:pos="10632"/>
        </w:tabs>
        <w:spacing w:line="249" w:lineRule="auto"/>
        <w:ind w:right="1" w:firstLine="540"/>
        <w:rPr>
          <w:sz w:val="23"/>
        </w:rPr>
      </w:pPr>
      <w:r>
        <w:rPr>
          <w:w w:val="105"/>
          <w:sz w:val="23"/>
        </w:rPr>
        <w:t>сравнивать после предварительного анализа (в том числе устанавливать основания для сравнения) сферы регулирования различных отраслей права</w:t>
      </w:r>
      <w:r>
        <w:rPr>
          <w:spacing w:val="-1"/>
          <w:w w:val="105"/>
          <w:sz w:val="23"/>
        </w:rPr>
        <w:t xml:space="preserve"> </w:t>
      </w:r>
      <w:r>
        <w:rPr>
          <w:w w:val="105"/>
          <w:sz w:val="23"/>
        </w:rPr>
        <w:t>(гражданского, трудового, семейного,</w:t>
      </w:r>
      <w:r>
        <w:rPr>
          <w:spacing w:val="-5"/>
          <w:w w:val="105"/>
          <w:sz w:val="23"/>
        </w:rPr>
        <w:t xml:space="preserve"> </w:t>
      </w:r>
      <w:r>
        <w:rPr>
          <w:w w:val="105"/>
          <w:sz w:val="23"/>
        </w:rPr>
        <w:t>административного и</w:t>
      </w:r>
      <w:r>
        <w:rPr>
          <w:spacing w:val="-5"/>
          <w:w w:val="105"/>
          <w:sz w:val="23"/>
        </w:rPr>
        <w:t xml:space="preserve"> </w:t>
      </w:r>
      <w:r>
        <w:rPr>
          <w:w w:val="105"/>
          <w:sz w:val="23"/>
        </w:rPr>
        <w:t>уголовного),</w:t>
      </w:r>
      <w:r>
        <w:rPr>
          <w:spacing w:val="-9"/>
          <w:w w:val="105"/>
          <w:sz w:val="23"/>
        </w:rPr>
        <w:t xml:space="preserve"> </w:t>
      </w:r>
      <w:r>
        <w:rPr>
          <w:w w:val="105"/>
          <w:sz w:val="23"/>
        </w:rPr>
        <w:t>права</w:t>
      </w:r>
      <w:r>
        <w:rPr>
          <w:spacing w:val="-5"/>
          <w:w w:val="105"/>
          <w:sz w:val="23"/>
        </w:rPr>
        <w:t xml:space="preserve"> </w:t>
      </w:r>
      <w:r>
        <w:rPr>
          <w:w w:val="105"/>
          <w:sz w:val="23"/>
        </w:rPr>
        <w:t>и</w:t>
      </w:r>
      <w:r>
        <w:rPr>
          <w:spacing w:val="-5"/>
          <w:w w:val="105"/>
          <w:sz w:val="23"/>
        </w:rPr>
        <w:t xml:space="preserve"> </w:t>
      </w:r>
      <w:r>
        <w:rPr>
          <w:w w:val="105"/>
          <w:sz w:val="23"/>
        </w:rPr>
        <w:t>обязанности</w:t>
      </w:r>
      <w:r>
        <w:rPr>
          <w:spacing w:val="-5"/>
          <w:w w:val="105"/>
          <w:sz w:val="23"/>
        </w:rPr>
        <w:t xml:space="preserve"> </w:t>
      </w:r>
      <w:r>
        <w:rPr>
          <w:w w:val="105"/>
          <w:sz w:val="23"/>
        </w:rPr>
        <w:t>работника и работодателя,</w:t>
      </w:r>
      <w:r>
        <w:rPr>
          <w:spacing w:val="-9"/>
          <w:w w:val="105"/>
          <w:sz w:val="23"/>
        </w:rPr>
        <w:t xml:space="preserve"> </w:t>
      </w:r>
      <w:r>
        <w:rPr>
          <w:w w:val="105"/>
          <w:sz w:val="23"/>
        </w:rPr>
        <w:t>имущественные</w:t>
      </w:r>
      <w:r>
        <w:rPr>
          <w:spacing w:val="-11"/>
          <w:w w:val="105"/>
          <w:sz w:val="23"/>
        </w:rPr>
        <w:t xml:space="preserve"> </w:t>
      </w:r>
      <w:r>
        <w:rPr>
          <w:w w:val="105"/>
          <w:sz w:val="23"/>
        </w:rPr>
        <w:t>и личные</w:t>
      </w:r>
      <w:r>
        <w:rPr>
          <w:spacing w:val="-11"/>
          <w:w w:val="105"/>
          <w:sz w:val="23"/>
        </w:rPr>
        <w:t xml:space="preserve"> </w:t>
      </w:r>
      <w:r>
        <w:rPr>
          <w:w w:val="105"/>
          <w:sz w:val="23"/>
        </w:rPr>
        <w:t xml:space="preserve">неимущественные </w:t>
      </w:r>
      <w:r>
        <w:rPr>
          <w:spacing w:val="-2"/>
          <w:w w:val="105"/>
          <w:sz w:val="23"/>
        </w:rPr>
        <w:t>отношения;</w:t>
      </w:r>
    </w:p>
    <w:p w:rsidR="00623054" w:rsidRDefault="004D1B06" w:rsidP="004D1B06">
      <w:pPr>
        <w:pStyle w:val="a5"/>
        <w:numPr>
          <w:ilvl w:val="1"/>
          <w:numId w:val="134"/>
        </w:numPr>
        <w:tabs>
          <w:tab w:val="left" w:pos="909"/>
          <w:tab w:val="left" w:pos="10632"/>
        </w:tabs>
        <w:spacing w:line="252" w:lineRule="auto"/>
        <w:ind w:right="10" w:firstLine="540"/>
        <w:rPr>
          <w:sz w:val="23"/>
        </w:rPr>
      </w:pPr>
      <w:r>
        <w:rPr>
          <w:w w:val="105"/>
          <w:sz w:val="23"/>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23054" w:rsidRPr="00ED66BC" w:rsidRDefault="004D1B06" w:rsidP="00ED66BC">
      <w:pPr>
        <w:pStyle w:val="a5"/>
        <w:numPr>
          <w:ilvl w:val="1"/>
          <w:numId w:val="134"/>
        </w:numPr>
        <w:tabs>
          <w:tab w:val="left" w:pos="932"/>
          <w:tab w:val="left" w:pos="10632"/>
        </w:tabs>
        <w:spacing w:line="259" w:lineRule="exact"/>
        <w:ind w:left="932" w:hanging="194"/>
        <w:rPr>
          <w:sz w:val="23"/>
        </w:rPr>
      </w:pPr>
      <w:r>
        <w:rPr>
          <w:w w:val="105"/>
          <w:sz w:val="23"/>
        </w:rPr>
        <w:t>использовать</w:t>
      </w:r>
      <w:r>
        <w:rPr>
          <w:spacing w:val="49"/>
          <w:w w:val="105"/>
          <w:sz w:val="23"/>
        </w:rPr>
        <w:t xml:space="preserve"> </w:t>
      </w:r>
      <w:r>
        <w:rPr>
          <w:w w:val="105"/>
          <w:sz w:val="23"/>
        </w:rPr>
        <w:t>полученные</w:t>
      </w:r>
      <w:r>
        <w:rPr>
          <w:spacing w:val="46"/>
          <w:w w:val="105"/>
          <w:sz w:val="23"/>
        </w:rPr>
        <w:t xml:space="preserve"> </w:t>
      </w:r>
      <w:r>
        <w:rPr>
          <w:w w:val="105"/>
          <w:sz w:val="23"/>
        </w:rPr>
        <w:t>знания</w:t>
      </w:r>
      <w:r>
        <w:rPr>
          <w:spacing w:val="48"/>
          <w:w w:val="105"/>
          <w:sz w:val="23"/>
        </w:rPr>
        <w:t xml:space="preserve"> </w:t>
      </w:r>
      <w:r>
        <w:rPr>
          <w:w w:val="105"/>
          <w:sz w:val="23"/>
        </w:rPr>
        <w:t>об</w:t>
      </w:r>
      <w:r>
        <w:rPr>
          <w:spacing w:val="58"/>
          <w:w w:val="105"/>
          <w:sz w:val="23"/>
        </w:rPr>
        <w:t xml:space="preserve"> </w:t>
      </w:r>
      <w:r>
        <w:rPr>
          <w:w w:val="105"/>
          <w:sz w:val="23"/>
        </w:rPr>
        <w:t>отраслях</w:t>
      </w:r>
      <w:r>
        <w:rPr>
          <w:spacing w:val="47"/>
          <w:w w:val="105"/>
          <w:sz w:val="23"/>
        </w:rPr>
        <w:t xml:space="preserve"> </w:t>
      </w:r>
      <w:r>
        <w:rPr>
          <w:w w:val="105"/>
          <w:sz w:val="23"/>
        </w:rPr>
        <w:t>права</w:t>
      </w:r>
      <w:r>
        <w:rPr>
          <w:spacing w:val="52"/>
          <w:w w:val="105"/>
          <w:sz w:val="23"/>
        </w:rPr>
        <w:t xml:space="preserve"> </w:t>
      </w:r>
      <w:r>
        <w:rPr>
          <w:w w:val="105"/>
          <w:sz w:val="23"/>
        </w:rPr>
        <w:t>в</w:t>
      </w:r>
      <w:r>
        <w:rPr>
          <w:spacing w:val="52"/>
          <w:w w:val="105"/>
          <w:sz w:val="23"/>
        </w:rPr>
        <w:t xml:space="preserve"> </w:t>
      </w:r>
      <w:r>
        <w:rPr>
          <w:w w:val="105"/>
          <w:sz w:val="23"/>
        </w:rPr>
        <w:t>решении</w:t>
      </w:r>
      <w:r>
        <w:rPr>
          <w:spacing w:val="53"/>
          <w:w w:val="105"/>
          <w:sz w:val="23"/>
        </w:rPr>
        <w:t xml:space="preserve"> </w:t>
      </w:r>
      <w:r>
        <w:rPr>
          <w:w w:val="105"/>
          <w:sz w:val="23"/>
        </w:rPr>
        <w:t>учебных</w:t>
      </w:r>
      <w:r>
        <w:rPr>
          <w:spacing w:val="46"/>
          <w:w w:val="105"/>
          <w:sz w:val="23"/>
        </w:rPr>
        <w:t xml:space="preserve"> </w:t>
      </w:r>
      <w:r>
        <w:rPr>
          <w:w w:val="105"/>
          <w:sz w:val="23"/>
        </w:rPr>
        <w:t>задач:</w:t>
      </w:r>
      <w:r>
        <w:rPr>
          <w:spacing w:val="49"/>
          <w:w w:val="105"/>
          <w:sz w:val="23"/>
        </w:rPr>
        <w:t xml:space="preserve"> </w:t>
      </w:r>
      <w:r>
        <w:rPr>
          <w:w w:val="105"/>
          <w:sz w:val="23"/>
        </w:rPr>
        <w:t>для</w:t>
      </w:r>
      <w:r>
        <w:rPr>
          <w:spacing w:val="49"/>
          <w:w w:val="105"/>
          <w:sz w:val="23"/>
        </w:rPr>
        <w:t xml:space="preserve"> </w:t>
      </w:r>
      <w:r>
        <w:rPr>
          <w:spacing w:val="-2"/>
          <w:w w:val="105"/>
          <w:sz w:val="23"/>
        </w:rPr>
        <w:t>объяснения</w:t>
      </w:r>
      <w:r w:rsidR="00ED66BC">
        <w:rPr>
          <w:spacing w:val="-2"/>
          <w:w w:val="105"/>
          <w:sz w:val="23"/>
        </w:rPr>
        <w:t xml:space="preserve"> </w:t>
      </w:r>
      <w:r w:rsidRPr="00ED66BC">
        <w:rPr>
          <w:w w:val="105"/>
        </w:rPr>
        <w:t>взаимосвязи</w:t>
      </w:r>
      <w:r w:rsidRPr="00ED66BC">
        <w:rPr>
          <w:spacing w:val="-9"/>
          <w:w w:val="105"/>
        </w:rPr>
        <w:t xml:space="preserve"> </w:t>
      </w:r>
      <w:r w:rsidRPr="00ED66BC">
        <w:rPr>
          <w:w w:val="105"/>
        </w:rPr>
        <w:t>гражданской</w:t>
      </w:r>
      <w:r w:rsidRPr="00ED66BC">
        <w:rPr>
          <w:spacing w:val="-9"/>
          <w:w w:val="105"/>
        </w:rPr>
        <w:t xml:space="preserve"> </w:t>
      </w:r>
      <w:r w:rsidRPr="00ED66BC">
        <w:rPr>
          <w:w w:val="105"/>
        </w:rPr>
        <w:t>правоспособности</w:t>
      </w:r>
      <w:r w:rsidRPr="00ED66BC">
        <w:rPr>
          <w:spacing w:val="-9"/>
          <w:w w:val="105"/>
        </w:rPr>
        <w:t xml:space="preserve"> </w:t>
      </w:r>
      <w:r w:rsidRPr="00ED66BC">
        <w:rPr>
          <w:w w:val="105"/>
        </w:rPr>
        <w:t>и</w:t>
      </w:r>
      <w:r w:rsidRPr="00ED66BC">
        <w:rPr>
          <w:spacing w:val="-9"/>
          <w:w w:val="105"/>
        </w:rPr>
        <w:t xml:space="preserve"> </w:t>
      </w:r>
      <w:r w:rsidRPr="00ED66BC">
        <w:rPr>
          <w:w w:val="105"/>
        </w:rPr>
        <w:t>дееспособности;</w:t>
      </w:r>
      <w:r w:rsidRPr="00ED66BC">
        <w:rPr>
          <w:spacing w:val="-12"/>
          <w:w w:val="105"/>
        </w:rPr>
        <w:t xml:space="preserve"> </w:t>
      </w:r>
      <w:r w:rsidRPr="00ED66BC">
        <w:rPr>
          <w:w w:val="105"/>
        </w:rPr>
        <w:t>значения</w:t>
      </w:r>
      <w:r w:rsidRPr="00ED66BC">
        <w:rPr>
          <w:spacing w:val="-12"/>
          <w:w w:val="105"/>
        </w:rPr>
        <w:t xml:space="preserve"> </w:t>
      </w:r>
      <w:r w:rsidRPr="00ED66BC">
        <w:rPr>
          <w:w w:val="105"/>
        </w:rPr>
        <w:t>семьи</w:t>
      </w:r>
      <w:r w:rsidRPr="00ED66BC">
        <w:rPr>
          <w:spacing w:val="-9"/>
          <w:w w:val="105"/>
        </w:rPr>
        <w:t xml:space="preserve"> </w:t>
      </w:r>
      <w:r w:rsidRPr="00ED66BC">
        <w:rPr>
          <w:w w:val="105"/>
        </w:rPr>
        <w:t>в</w:t>
      </w:r>
      <w:r w:rsidRPr="00ED66BC">
        <w:rPr>
          <w:spacing w:val="-9"/>
          <w:w w:val="105"/>
        </w:rPr>
        <w:t xml:space="preserve"> </w:t>
      </w:r>
      <w:r w:rsidRPr="00ED66BC">
        <w:rPr>
          <w:w w:val="105"/>
        </w:rPr>
        <w:t>жизни</w:t>
      </w:r>
      <w:r w:rsidRPr="00ED66BC">
        <w:rPr>
          <w:spacing w:val="-9"/>
          <w:w w:val="105"/>
        </w:rPr>
        <w:t xml:space="preserve"> </w:t>
      </w:r>
      <w:r w:rsidRPr="00ED66BC">
        <w:rPr>
          <w:w w:val="105"/>
        </w:rPr>
        <w:t>человека,</w:t>
      </w:r>
      <w:r w:rsidRPr="00ED66BC">
        <w:rPr>
          <w:spacing w:val="-6"/>
          <w:w w:val="105"/>
        </w:rPr>
        <w:t xml:space="preserve"> </w:t>
      </w:r>
      <w:r w:rsidRPr="00ED66BC">
        <w:rPr>
          <w:w w:val="105"/>
        </w:rPr>
        <w:t>общества и</w:t>
      </w:r>
      <w:r w:rsidRPr="00ED66BC">
        <w:rPr>
          <w:spacing w:val="-1"/>
          <w:w w:val="105"/>
        </w:rPr>
        <w:t xml:space="preserve"> </w:t>
      </w:r>
      <w:r w:rsidRPr="00ED66BC">
        <w:rPr>
          <w:w w:val="105"/>
        </w:rPr>
        <w:t>государства;</w:t>
      </w:r>
      <w:r w:rsidRPr="00ED66BC">
        <w:rPr>
          <w:spacing w:val="-3"/>
          <w:w w:val="105"/>
        </w:rPr>
        <w:t xml:space="preserve"> </w:t>
      </w:r>
      <w:r w:rsidRPr="00ED66BC">
        <w:rPr>
          <w:w w:val="105"/>
        </w:rPr>
        <w:t>социальной</w:t>
      </w:r>
      <w:r w:rsidRPr="00ED66BC">
        <w:rPr>
          <w:spacing w:val="-1"/>
          <w:w w:val="105"/>
        </w:rPr>
        <w:t xml:space="preserve"> </w:t>
      </w:r>
      <w:r w:rsidRPr="00ED66BC">
        <w:rPr>
          <w:w w:val="105"/>
        </w:rPr>
        <w:t>опасности</w:t>
      </w:r>
      <w:r w:rsidRPr="00ED66BC">
        <w:rPr>
          <w:spacing w:val="-1"/>
          <w:w w:val="105"/>
        </w:rPr>
        <w:t xml:space="preserve"> </w:t>
      </w:r>
      <w:r w:rsidRPr="00ED66BC">
        <w:rPr>
          <w:w w:val="105"/>
        </w:rPr>
        <w:t>и</w:t>
      </w:r>
      <w:r w:rsidRPr="00ED66BC">
        <w:rPr>
          <w:spacing w:val="-1"/>
          <w:w w:val="105"/>
        </w:rPr>
        <w:t xml:space="preserve"> </w:t>
      </w:r>
      <w:r w:rsidRPr="00ED66BC">
        <w:rPr>
          <w:w w:val="105"/>
        </w:rPr>
        <w:t>неприемлемости уголовных</w:t>
      </w:r>
      <w:r w:rsidRPr="00ED66BC">
        <w:rPr>
          <w:spacing w:val="-6"/>
          <w:w w:val="105"/>
        </w:rPr>
        <w:t xml:space="preserve"> </w:t>
      </w:r>
      <w:r w:rsidRPr="00ED66BC">
        <w:rPr>
          <w:w w:val="105"/>
        </w:rPr>
        <w:t>и административных</w:t>
      </w:r>
      <w:r w:rsidRPr="00ED66BC">
        <w:rPr>
          <w:spacing w:val="-6"/>
          <w:w w:val="105"/>
        </w:rPr>
        <w:t xml:space="preserve"> </w:t>
      </w:r>
      <w:r w:rsidRPr="00ED66BC">
        <w:rPr>
          <w:w w:val="105"/>
        </w:rPr>
        <w:t>правонарушений, экстремизма, терроризма, коррупции и необходимости противостоять им;</w:t>
      </w:r>
    </w:p>
    <w:p w:rsidR="00623054" w:rsidRDefault="004D1B06" w:rsidP="004D1B06">
      <w:pPr>
        <w:pStyle w:val="a5"/>
        <w:numPr>
          <w:ilvl w:val="1"/>
          <w:numId w:val="134"/>
        </w:numPr>
        <w:tabs>
          <w:tab w:val="left" w:pos="909"/>
          <w:tab w:val="left" w:pos="10632"/>
        </w:tabs>
        <w:spacing w:line="252" w:lineRule="auto"/>
        <w:ind w:right="1" w:firstLine="540"/>
        <w:rPr>
          <w:sz w:val="23"/>
        </w:rPr>
      </w:pPr>
      <w:r>
        <w:rPr>
          <w:w w:val="105"/>
          <w:sz w:val="23"/>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23054" w:rsidRDefault="004D1B06" w:rsidP="004D1B06">
      <w:pPr>
        <w:pStyle w:val="a5"/>
        <w:numPr>
          <w:ilvl w:val="1"/>
          <w:numId w:val="134"/>
        </w:numPr>
        <w:tabs>
          <w:tab w:val="left" w:pos="873"/>
          <w:tab w:val="left" w:pos="10632"/>
        </w:tabs>
        <w:spacing w:line="252" w:lineRule="auto"/>
        <w:ind w:right="-15" w:firstLine="540"/>
        <w:rPr>
          <w:sz w:val="23"/>
        </w:rPr>
      </w:pPr>
      <w:r>
        <w:rPr>
          <w:w w:val="105"/>
          <w:sz w:val="23"/>
        </w:rPr>
        <w:t>решать с</w:t>
      </w:r>
      <w:r>
        <w:rPr>
          <w:spacing w:val="-8"/>
          <w:w w:val="105"/>
          <w:sz w:val="23"/>
        </w:rPr>
        <w:t xml:space="preserve"> </w:t>
      </w:r>
      <w:r>
        <w:rPr>
          <w:w w:val="105"/>
          <w:sz w:val="23"/>
        </w:rPr>
        <w:t>опорой</w:t>
      </w:r>
      <w:r>
        <w:rPr>
          <w:spacing w:val="-8"/>
          <w:w w:val="105"/>
          <w:sz w:val="23"/>
        </w:rPr>
        <w:t xml:space="preserve"> </w:t>
      </w:r>
      <w:r>
        <w:rPr>
          <w:w w:val="105"/>
          <w:sz w:val="23"/>
        </w:rPr>
        <w:t>на</w:t>
      </w:r>
      <w:r>
        <w:rPr>
          <w:spacing w:val="-8"/>
          <w:w w:val="105"/>
          <w:sz w:val="23"/>
        </w:rPr>
        <w:t xml:space="preserve"> </w:t>
      </w:r>
      <w:r>
        <w:rPr>
          <w:w w:val="105"/>
          <w:sz w:val="23"/>
        </w:rPr>
        <w:t>алгоритм</w:t>
      </w:r>
      <w:r>
        <w:rPr>
          <w:spacing w:val="-3"/>
          <w:w w:val="105"/>
          <w:sz w:val="23"/>
        </w:rPr>
        <w:t xml:space="preserve"> </w:t>
      </w:r>
      <w:r>
        <w:rPr>
          <w:w w:val="105"/>
          <w:sz w:val="23"/>
        </w:rPr>
        <w:t>учебных</w:t>
      </w:r>
      <w:r>
        <w:rPr>
          <w:spacing w:val="-13"/>
          <w:w w:val="105"/>
          <w:sz w:val="23"/>
        </w:rPr>
        <w:t xml:space="preserve"> </w:t>
      </w:r>
      <w:r>
        <w:rPr>
          <w:w w:val="105"/>
          <w:sz w:val="23"/>
        </w:rPr>
        <w:t>действий</w:t>
      </w:r>
      <w:r>
        <w:rPr>
          <w:spacing w:val="-8"/>
          <w:w w:val="105"/>
          <w:sz w:val="23"/>
        </w:rPr>
        <w:t xml:space="preserve"> </w:t>
      </w:r>
      <w:r>
        <w:rPr>
          <w:w w:val="105"/>
          <w:sz w:val="23"/>
        </w:rPr>
        <w:t>познавательные</w:t>
      </w:r>
      <w:r>
        <w:rPr>
          <w:spacing w:val="-8"/>
          <w:w w:val="105"/>
          <w:sz w:val="23"/>
        </w:rPr>
        <w:t xml:space="preserve"> </w:t>
      </w:r>
      <w:r>
        <w:rPr>
          <w:w w:val="105"/>
          <w:sz w:val="23"/>
        </w:rPr>
        <w:t>и</w:t>
      </w:r>
      <w:r>
        <w:rPr>
          <w:spacing w:val="-8"/>
          <w:w w:val="105"/>
          <w:sz w:val="23"/>
        </w:rPr>
        <w:t xml:space="preserve"> </w:t>
      </w:r>
      <w:r>
        <w:rPr>
          <w:w w:val="105"/>
          <w:sz w:val="23"/>
        </w:rPr>
        <w:t>практические</w:t>
      </w:r>
      <w:r>
        <w:rPr>
          <w:spacing w:val="-14"/>
          <w:w w:val="105"/>
          <w:sz w:val="23"/>
        </w:rPr>
        <w:t xml:space="preserve"> </w:t>
      </w:r>
      <w:r>
        <w:rPr>
          <w:w w:val="105"/>
          <w:sz w:val="23"/>
        </w:rPr>
        <w:t>задачи,</w:t>
      </w:r>
      <w:r>
        <w:rPr>
          <w:spacing w:val="-5"/>
          <w:w w:val="105"/>
          <w:sz w:val="23"/>
        </w:rPr>
        <w:t xml:space="preserve"> </w:t>
      </w:r>
      <w:r>
        <w:rPr>
          <w:w w:val="105"/>
          <w:sz w:val="23"/>
        </w:rPr>
        <w:t xml:space="preserve">отражающие </w:t>
      </w:r>
      <w:r>
        <w:rPr>
          <w:sz w:val="23"/>
        </w:rPr>
        <w:t>типичные</w:t>
      </w:r>
      <w:r>
        <w:rPr>
          <w:spacing w:val="28"/>
          <w:sz w:val="23"/>
        </w:rPr>
        <w:t xml:space="preserve"> </w:t>
      </w:r>
      <w:r>
        <w:rPr>
          <w:sz w:val="23"/>
        </w:rPr>
        <w:t>взаимодействия,</w:t>
      </w:r>
      <w:r>
        <w:rPr>
          <w:spacing w:val="40"/>
          <w:sz w:val="23"/>
        </w:rPr>
        <w:t xml:space="preserve"> </w:t>
      </w:r>
      <w:r>
        <w:rPr>
          <w:sz w:val="23"/>
        </w:rPr>
        <w:t>регулируемые</w:t>
      </w:r>
      <w:r>
        <w:rPr>
          <w:spacing w:val="28"/>
          <w:sz w:val="23"/>
        </w:rPr>
        <w:t xml:space="preserve"> </w:t>
      </w:r>
      <w:r>
        <w:rPr>
          <w:sz w:val="23"/>
        </w:rPr>
        <w:t>нормами</w:t>
      </w:r>
      <w:r>
        <w:rPr>
          <w:spacing w:val="39"/>
          <w:sz w:val="23"/>
        </w:rPr>
        <w:t xml:space="preserve"> </w:t>
      </w:r>
      <w:r>
        <w:rPr>
          <w:sz w:val="23"/>
        </w:rPr>
        <w:t>гражданского,</w:t>
      </w:r>
      <w:r>
        <w:rPr>
          <w:spacing w:val="40"/>
          <w:sz w:val="23"/>
        </w:rPr>
        <w:t xml:space="preserve"> </w:t>
      </w:r>
      <w:r>
        <w:rPr>
          <w:sz w:val="23"/>
        </w:rPr>
        <w:t>трудового,</w:t>
      </w:r>
      <w:r>
        <w:rPr>
          <w:spacing w:val="40"/>
          <w:sz w:val="23"/>
        </w:rPr>
        <w:t xml:space="preserve"> </w:t>
      </w:r>
      <w:r>
        <w:rPr>
          <w:sz w:val="23"/>
        </w:rPr>
        <w:t>семейного,</w:t>
      </w:r>
      <w:r>
        <w:rPr>
          <w:spacing w:val="32"/>
          <w:sz w:val="23"/>
        </w:rPr>
        <w:t xml:space="preserve"> </w:t>
      </w:r>
      <w:r>
        <w:rPr>
          <w:sz w:val="23"/>
        </w:rPr>
        <w:t>административного</w:t>
      </w:r>
      <w:r>
        <w:rPr>
          <w:spacing w:val="40"/>
          <w:w w:val="105"/>
          <w:sz w:val="23"/>
        </w:rPr>
        <w:t xml:space="preserve"> </w:t>
      </w:r>
      <w:r>
        <w:rPr>
          <w:w w:val="105"/>
          <w:sz w:val="23"/>
        </w:rPr>
        <w:t>и уголовного права;</w:t>
      </w:r>
    </w:p>
    <w:p w:rsidR="00623054" w:rsidRDefault="004D1B06" w:rsidP="004D1B06">
      <w:pPr>
        <w:pStyle w:val="a5"/>
        <w:numPr>
          <w:ilvl w:val="1"/>
          <w:numId w:val="134"/>
        </w:numPr>
        <w:tabs>
          <w:tab w:val="left" w:pos="931"/>
          <w:tab w:val="left" w:pos="10632"/>
        </w:tabs>
        <w:spacing w:line="252" w:lineRule="auto"/>
        <w:ind w:right="9" w:firstLine="540"/>
        <w:rPr>
          <w:sz w:val="23"/>
        </w:rPr>
      </w:pPr>
      <w:r>
        <w:rPr>
          <w:w w:val="105"/>
          <w:sz w:val="23"/>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w:t>
      </w:r>
      <w:r>
        <w:rPr>
          <w:spacing w:val="-1"/>
          <w:w w:val="105"/>
          <w:sz w:val="23"/>
        </w:rPr>
        <w:t xml:space="preserve"> </w:t>
      </w:r>
      <w:r>
        <w:rPr>
          <w:w w:val="105"/>
          <w:sz w:val="23"/>
        </w:rPr>
        <w:t>помощью педагога текстовую информацию в таблицу, схему;</w:t>
      </w:r>
    </w:p>
    <w:p w:rsidR="00623054" w:rsidRDefault="004D1B06" w:rsidP="004D1B06">
      <w:pPr>
        <w:pStyle w:val="a5"/>
        <w:numPr>
          <w:ilvl w:val="1"/>
          <w:numId w:val="134"/>
        </w:numPr>
        <w:tabs>
          <w:tab w:val="left" w:pos="880"/>
          <w:tab w:val="left" w:pos="10632"/>
        </w:tabs>
        <w:spacing w:line="249" w:lineRule="auto"/>
        <w:ind w:right="-15" w:firstLine="540"/>
        <w:rPr>
          <w:sz w:val="23"/>
        </w:rPr>
      </w:pPr>
      <w:r>
        <w:rPr>
          <w:w w:val="105"/>
          <w:sz w:val="23"/>
        </w:rPr>
        <w:t>искать и извлекать информацию по</w:t>
      </w:r>
      <w:r>
        <w:rPr>
          <w:spacing w:val="-1"/>
          <w:w w:val="105"/>
          <w:sz w:val="23"/>
        </w:rPr>
        <w:t xml:space="preserve"> </w:t>
      </w:r>
      <w:r>
        <w:rPr>
          <w:w w:val="105"/>
          <w:sz w:val="23"/>
        </w:rPr>
        <w:t>правовой тематике</w:t>
      </w:r>
      <w:r>
        <w:rPr>
          <w:spacing w:val="-2"/>
          <w:w w:val="105"/>
          <w:sz w:val="23"/>
        </w:rPr>
        <w:t xml:space="preserve"> </w:t>
      </w:r>
      <w:r>
        <w:rPr>
          <w:w w:val="105"/>
          <w:sz w:val="23"/>
        </w:rPr>
        <w:t>в сфере</w:t>
      </w:r>
      <w:r>
        <w:rPr>
          <w:spacing w:val="-2"/>
          <w:w w:val="105"/>
          <w:sz w:val="23"/>
        </w:rPr>
        <w:t xml:space="preserve"> </w:t>
      </w:r>
      <w:r>
        <w:rPr>
          <w:w w:val="105"/>
          <w:sz w:val="23"/>
        </w:rPr>
        <w:t>гражданского, трудового, семейного, административного и уголовного права: выявлять соответствующие факты из разных адаптированных источников</w:t>
      </w:r>
      <w:r>
        <w:rPr>
          <w:spacing w:val="-4"/>
          <w:w w:val="105"/>
          <w:sz w:val="23"/>
        </w:rPr>
        <w:t xml:space="preserve"> </w:t>
      </w:r>
      <w:r>
        <w:rPr>
          <w:w w:val="105"/>
          <w:sz w:val="23"/>
        </w:rPr>
        <w:t>(в</w:t>
      </w:r>
      <w:r>
        <w:rPr>
          <w:spacing w:val="-4"/>
          <w:w w:val="105"/>
          <w:sz w:val="23"/>
        </w:rPr>
        <w:t xml:space="preserve"> </w:t>
      </w:r>
      <w:r>
        <w:rPr>
          <w:w w:val="105"/>
          <w:sz w:val="23"/>
        </w:rPr>
        <w:t>том</w:t>
      </w:r>
      <w:r>
        <w:rPr>
          <w:spacing w:val="-6"/>
          <w:w w:val="105"/>
          <w:sz w:val="23"/>
        </w:rPr>
        <w:t xml:space="preserve"> </w:t>
      </w:r>
      <w:r>
        <w:rPr>
          <w:w w:val="105"/>
          <w:sz w:val="23"/>
        </w:rPr>
        <w:t>числе</w:t>
      </w:r>
      <w:r>
        <w:rPr>
          <w:spacing w:val="-4"/>
          <w:w w:val="105"/>
          <w:sz w:val="23"/>
        </w:rPr>
        <w:t xml:space="preserve"> </w:t>
      </w:r>
      <w:r>
        <w:rPr>
          <w:w w:val="105"/>
          <w:sz w:val="23"/>
        </w:rPr>
        <w:t>учебных</w:t>
      </w:r>
      <w:r>
        <w:rPr>
          <w:spacing w:val="-9"/>
          <w:w w:val="105"/>
          <w:sz w:val="23"/>
        </w:rPr>
        <w:t xml:space="preserve"> </w:t>
      </w:r>
      <w:r>
        <w:rPr>
          <w:w w:val="105"/>
          <w:sz w:val="23"/>
        </w:rPr>
        <w:t>материалов)</w:t>
      </w:r>
      <w:r>
        <w:rPr>
          <w:spacing w:val="-6"/>
          <w:w w:val="105"/>
          <w:sz w:val="23"/>
        </w:rPr>
        <w:t xml:space="preserve"> </w:t>
      </w:r>
      <w:r>
        <w:rPr>
          <w:w w:val="105"/>
          <w:sz w:val="23"/>
        </w:rPr>
        <w:t>и</w:t>
      </w:r>
      <w:r>
        <w:rPr>
          <w:spacing w:val="-4"/>
          <w:w w:val="105"/>
          <w:sz w:val="23"/>
        </w:rPr>
        <w:t xml:space="preserve"> </w:t>
      </w:r>
      <w:r>
        <w:rPr>
          <w:w w:val="105"/>
          <w:sz w:val="23"/>
        </w:rPr>
        <w:t>публикаций</w:t>
      </w:r>
      <w:r>
        <w:rPr>
          <w:spacing w:val="-4"/>
          <w:w w:val="105"/>
          <w:sz w:val="23"/>
        </w:rPr>
        <w:t xml:space="preserve"> </w:t>
      </w:r>
      <w:r>
        <w:rPr>
          <w:w w:val="105"/>
          <w:sz w:val="23"/>
        </w:rPr>
        <w:t>СМИ с</w:t>
      </w:r>
      <w:r>
        <w:rPr>
          <w:spacing w:val="-4"/>
          <w:w w:val="105"/>
          <w:sz w:val="23"/>
        </w:rPr>
        <w:t xml:space="preserve"> </w:t>
      </w:r>
      <w:r>
        <w:rPr>
          <w:w w:val="105"/>
          <w:sz w:val="23"/>
        </w:rPr>
        <w:t>соблюдением</w:t>
      </w:r>
      <w:r>
        <w:rPr>
          <w:spacing w:val="-6"/>
          <w:w w:val="105"/>
          <w:sz w:val="23"/>
        </w:rPr>
        <w:t xml:space="preserve"> </w:t>
      </w:r>
      <w:r>
        <w:rPr>
          <w:w w:val="105"/>
          <w:sz w:val="23"/>
        </w:rPr>
        <w:t>правил</w:t>
      </w:r>
      <w:r>
        <w:rPr>
          <w:spacing w:val="-9"/>
          <w:w w:val="105"/>
          <w:sz w:val="23"/>
        </w:rPr>
        <w:t xml:space="preserve"> </w:t>
      </w:r>
      <w:r>
        <w:rPr>
          <w:w w:val="105"/>
          <w:sz w:val="23"/>
        </w:rPr>
        <w:t>информационной безопасности при работе</w:t>
      </w:r>
      <w:r>
        <w:rPr>
          <w:spacing w:val="-2"/>
          <w:w w:val="105"/>
          <w:sz w:val="23"/>
        </w:rPr>
        <w:t xml:space="preserve"> </w:t>
      </w:r>
      <w:r>
        <w:rPr>
          <w:w w:val="105"/>
          <w:sz w:val="23"/>
        </w:rPr>
        <w:t>в сети Интернет с опорой на алгоритм учебных</w:t>
      </w:r>
      <w:r>
        <w:rPr>
          <w:spacing w:val="-1"/>
          <w:w w:val="105"/>
          <w:sz w:val="23"/>
        </w:rPr>
        <w:t xml:space="preserve"> </w:t>
      </w:r>
      <w:r>
        <w:rPr>
          <w:w w:val="105"/>
          <w:sz w:val="23"/>
        </w:rPr>
        <w:t>действий;</w:t>
      </w:r>
    </w:p>
    <w:p w:rsidR="00623054" w:rsidRDefault="004D1B06" w:rsidP="004D1B06">
      <w:pPr>
        <w:pStyle w:val="a5"/>
        <w:numPr>
          <w:ilvl w:val="1"/>
          <w:numId w:val="134"/>
        </w:numPr>
        <w:tabs>
          <w:tab w:val="left" w:pos="858"/>
          <w:tab w:val="left" w:pos="10632"/>
        </w:tabs>
        <w:spacing w:line="249" w:lineRule="auto"/>
        <w:ind w:right="-15" w:firstLine="540"/>
        <w:rPr>
          <w:sz w:val="23"/>
        </w:rPr>
      </w:pPr>
      <w:r>
        <w:rPr>
          <w:sz w:val="23"/>
        </w:rPr>
        <w:t xml:space="preserve">анализировать, обобщать, систематизировать, оценивать социальную информацию из адаптированных </w:t>
      </w:r>
      <w:r>
        <w:rPr>
          <w:w w:val="105"/>
          <w:sz w:val="23"/>
        </w:rPr>
        <w:t>источников</w:t>
      </w:r>
      <w:r>
        <w:rPr>
          <w:spacing w:val="-9"/>
          <w:w w:val="105"/>
          <w:sz w:val="23"/>
        </w:rPr>
        <w:t xml:space="preserve"> </w:t>
      </w:r>
      <w:r>
        <w:rPr>
          <w:w w:val="105"/>
          <w:sz w:val="23"/>
        </w:rPr>
        <w:t>(в</w:t>
      </w:r>
      <w:r>
        <w:rPr>
          <w:spacing w:val="-3"/>
          <w:w w:val="105"/>
          <w:sz w:val="23"/>
        </w:rPr>
        <w:t xml:space="preserve"> </w:t>
      </w:r>
      <w:r>
        <w:rPr>
          <w:w w:val="105"/>
          <w:sz w:val="23"/>
        </w:rPr>
        <w:t>том</w:t>
      </w:r>
      <w:r>
        <w:rPr>
          <w:spacing w:val="-11"/>
          <w:w w:val="105"/>
          <w:sz w:val="23"/>
        </w:rPr>
        <w:t xml:space="preserve"> </w:t>
      </w:r>
      <w:r>
        <w:rPr>
          <w:w w:val="105"/>
          <w:sz w:val="23"/>
        </w:rPr>
        <w:t>числе</w:t>
      </w:r>
      <w:r>
        <w:rPr>
          <w:spacing w:val="-9"/>
          <w:w w:val="105"/>
          <w:sz w:val="23"/>
        </w:rPr>
        <w:t xml:space="preserve"> </w:t>
      </w:r>
      <w:r>
        <w:rPr>
          <w:w w:val="105"/>
          <w:sz w:val="23"/>
        </w:rPr>
        <w:t>учебных</w:t>
      </w:r>
      <w:r>
        <w:rPr>
          <w:spacing w:val="-14"/>
          <w:w w:val="105"/>
          <w:sz w:val="23"/>
        </w:rPr>
        <w:t xml:space="preserve"> </w:t>
      </w:r>
      <w:r>
        <w:rPr>
          <w:w w:val="105"/>
          <w:sz w:val="23"/>
        </w:rPr>
        <w:t>материалов)</w:t>
      </w:r>
      <w:r>
        <w:rPr>
          <w:spacing w:val="-11"/>
          <w:w w:val="105"/>
          <w:sz w:val="23"/>
        </w:rPr>
        <w:t xml:space="preserve"> </w:t>
      </w:r>
      <w:r>
        <w:rPr>
          <w:w w:val="105"/>
          <w:sz w:val="23"/>
        </w:rPr>
        <w:t>и</w:t>
      </w:r>
      <w:r>
        <w:rPr>
          <w:spacing w:val="-9"/>
          <w:w w:val="105"/>
          <w:sz w:val="23"/>
        </w:rPr>
        <w:t xml:space="preserve"> </w:t>
      </w:r>
      <w:r>
        <w:rPr>
          <w:w w:val="105"/>
          <w:sz w:val="23"/>
        </w:rPr>
        <w:t>публикаций</w:t>
      </w:r>
      <w:r>
        <w:rPr>
          <w:spacing w:val="-9"/>
          <w:w w:val="105"/>
          <w:sz w:val="23"/>
        </w:rPr>
        <w:t xml:space="preserve"> </w:t>
      </w:r>
      <w:r>
        <w:rPr>
          <w:w w:val="105"/>
          <w:sz w:val="23"/>
        </w:rPr>
        <w:t>СМИ, соотносить ее</w:t>
      </w:r>
      <w:r>
        <w:rPr>
          <w:spacing w:val="-3"/>
          <w:w w:val="105"/>
          <w:sz w:val="23"/>
        </w:rPr>
        <w:t xml:space="preserve"> </w:t>
      </w:r>
      <w:r>
        <w:rPr>
          <w:w w:val="105"/>
          <w:sz w:val="23"/>
        </w:rPr>
        <w:t>с</w:t>
      </w:r>
      <w:r>
        <w:rPr>
          <w:spacing w:val="-9"/>
          <w:w w:val="105"/>
          <w:sz w:val="23"/>
        </w:rPr>
        <w:t xml:space="preserve"> </w:t>
      </w:r>
      <w:r>
        <w:rPr>
          <w:w w:val="105"/>
          <w:sz w:val="23"/>
        </w:rPr>
        <w:t>собственными</w:t>
      </w:r>
      <w:r>
        <w:rPr>
          <w:spacing w:val="-9"/>
          <w:w w:val="105"/>
          <w:sz w:val="23"/>
        </w:rPr>
        <w:t xml:space="preserve"> </w:t>
      </w:r>
      <w:r>
        <w:rPr>
          <w:w w:val="105"/>
          <w:sz w:val="23"/>
        </w:rPr>
        <w:t>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w:t>
      </w:r>
      <w:r>
        <w:rPr>
          <w:spacing w:val="-3"/>
          <w:w w:val="105"/>
          <w:sz w:val="23"/>
        </w:rPr>
        <w:t xml:space="preserve"> </w:t>
      </w:r>
      <w:r>
        <w:rPr>
          <w:w w:val="105"/>
          <w:sz w:val="23"/>
        </w:rPr>
        <w:t>с</w:t>
      </w:r>
      <w:r>
        <w:rPr>
          <w:spacing w:val="-9"/>
          <w:w w:val="105"/>
          <w:sz w:val="23"/>
        </w:rPr>
        <w:t xml:space="preserve"> </w:t>
      </w:r>
      <w:r>
        <w:rPr>
          <w:w w:val="105"/>
          <w:sz w:val="23"/>
        </w:rPr>
        <w:t>помощью</w:t>
      </w:r>
      <w:r>
        <w:rPr>
          <w:spacing w:val="-3"/>
          <w:w w:val="105"/>
          <w:sz w:val="23"/>
        </w:rPr>
        <w:t xml:space="preserve"> </w:t>
      </w:r>
      <w:r>
        <w:rPr>
          <w:w w:val="105"/>
          <w:sz w:val="23"/>
        </w:rPr>
        <w:t>педагога,</w:t>
      </w:r>
      <w:r>
        <w:rPr>
          <w:spacing w:val="-7"/>
          <w:w w:val="105"/>
          <w:sz w:val="23"/>
        </w:rPr>
        <w:t xml:space="preserve"> </w:t>
      </w:r>
      <w:r>
        <w:rPr>
          <w:w w:val="105"/>
          <w:sz w:val="23"/>
        </w:rPr>
        <w:t>о</w:t>
      </w:r>
      <w:r>
        <w:rPr>
          <w:spacing w:val="-8"/>
          <w:w w:val="105"/>
          <w:sz w:val="23"/>
        </w:rPr>
        <w:t xml:space="preserve"> </w:t>
      </w:r>
      <w:r>
        <w:rPr>
          <w:w w:val="105"/>
          <w:sz w:val="23"/>
        </w:rPr>
        <w:t>применении</w:t>
      </w:r>
      <w:r>
        <w:rPr>
          <w:spacing w:val="-3"/>
          <w:w w:val="105"/>
          <w:sz w:val="23"/>
        </w:rPr>
        <w:t xml:space="preserve"> </w:t>
      </w:r>
      <w:r>
        <w:rPr>
          <w:w w:val="105"/>
          <w:sz w:val="23"/>
        </w:rPr>
        <w:t>санкций</w:t>
      </w:r>
      <w:r>
        <w:rPr>
          <w:spacing w:val="-9"/>
          <w:w w:val="105"/>
          <w:sz w:val="23"/>
        </w:rPr>
        <w:t xml:space="preserve"> </w:t>
      </w:r>
      <w:r>
        <w:rPr>
          <w:w w:val="105"/>
          <w:sz w:val="23"/>
        </w:rPr>
        <w:t>за</w:t>
      </w:r>
      <w:r>
        <w:rPr>
          <w:spacing w:val="-3"/>
          <w:w w:val="105"/>
          <w:sz w:val="23"/>
        </w:rPr>
        <w:t xml:space="preserve"> </w:t>
      </w:r>
      <w:r>
        <w:rPr>
          <w:w w:val="105"/>
          <w:sz w:val="23"/>
        </w:rPr>
        <w:t>совершенные</w:t>
      </w:r>
      <w:r>
        <w:rPr>
          <w:spacing w:val="-9"/>
          <w:w w:val="105"/>
          <w:sz w:val="23"/>
        </w:rPr>
        <w:t xml:space="preserve"> </w:t>
      </w:r>
      <w:r>
        <w:rPr>
          <w:w w:val="105"/>
          <w:sz w:val="23"/>
        </w:rPr>
        <w:t>правонарушения,</w:t>
      </w:r>
      <w:r>
        <w:rPr>
          <w:spacing w:val="-1"/>
          <w:w w:val="105"/>
          <w:sz w:val="23"/>
        </w:rPr>
        <w:t xml:space="preserve"> </w:t>
      </w:r>
      <w:r>
        <w:rPr>
          <w:w w:val="105"/>
          <w:sz w:val="23"/>
        </w:rPr>
        <w:t>о</w:t>
      </w:r>
      <w:r>
        <w:rPr>
          <w:spacing w:val="-8"/>
          <w:w w:val="105"/>
          <w:sz w:val="23"/>
        </w:rPr>
        <w:t xml:space="preserve"> </w:t>
      </w:r>
      <w:r>
        <w:rPr>
          <w:w w:val="105"/>
          <w:sz w:val="23"/>
        </w:rPr>
        <w:t>юридической ответственности несовершеннолетних;</w:t>
      </w:r>
    </w:p>
    <w:p w:rsidR="00623054" w:rsidRDefault="004D1B06" w:rsidP="004D1B06">
      <w:pPr>
        <w:pStyle w:val="a5"/>
        <w:numPr>
          <w:ilvl w:val="1"/>
          <w:numId w:val="134"/>
        </w:numPr>
        <w:tabs>
          <w:tab w:val="left" w:pos="887"/>
          <w:tab w:val="left" w:pos="10632"/>
        </w:tabs>
        <w:spacing w:line="249" w:lineRule="auto"/>
        <w:ind w:right="-15" w:firstLine="540"/>
        <w:rPr>
          <w:sz w:val="23"/>
        </w:rPr>
      </w:pPr>
      <w:r>
        <w:rPr>
          <w:w w:val="105"/>
          <w:sz w:val="23"/>
        </w:rPr>
        <w:t>оценивать собственные</w:t>
      </w:r>
      <w:r>
        <w:rPr>
          <w:spacing w:val="-2"/>
          <w:w w:val="105"/>
          <w:sz w:val="23"/>
        </w:rPr>
        <w:t xml:space="preserve"> </w:t>
      </w:r>
      <w:r>
        <w:rPr>
          <w:w w:val="105"/>
          <w:sz w:val="23"/>
        </w:rPr>
        <w:t>поступки</w:t>
      </w:r>
      <w:r>
        <w:rPr>
          <w:spacing w:val="-2"/>
          <w:w w:val="105"/>
          <w:sz w:val="23"/>
        </w:rPr>
        <w:t xml:space="preserve"> </w:t>
      </w:r>
      <w:r>
        <w:rPr>
          <w:w w:val="105"/>
          <w:sz w:val="23"/>
        </w:rPr>
        <w:t>и поведение</w:t>
      </w:r>
      <w:r>
        <w:rPr>
          <w:spacing w:val="-2"/>
          <w:w w:val="105"/>
          <w:sz w:val="23"/>
        </w:rPr>
        <w:t xml:space="preserve"> </w:t>
      </w:r>
      <w:r>
        <w:rPr>
          <w:w w:val="105"/>
          <w:sz w:val="23"/>
        </w:rPr>
        <w:t>других людей с</w:t>
      </w:r>
      <w:r>
        <w:rPr>
          <w:spacing w:val="-2"/>
          <w:w w:val="105"/>
          <w:sz w:val="23"/>
        </w:rPr>
        <w:t xml:space="preserve"> </w:t>
      </w:r>
      <w:r>
        <w:rPr>
          <w:w w:val="105"/>
          <w:sz w:val="23"/>
        </w:rPr>
        <w:t>точки зрения</w:t>
      </w:r>
      <w:r>
        <w:rPr>
          <w:spacing w:val="-5"/>
          <w:w w:val="105"/>
          <w:sz w:val="23"/>
        </w:rPr>
        <w:t xml:space="preserve"> </w:t>
      </w:r>
      <w:r>
        <w:rPr>
          <w:w w:val="105"/>
          <w:sz w:val="23"/>
        </w:rPr>
        <w:t>их соответствия нормам гражданского, трудового, семейного, административного и уголовного права;</w:t>
      </w:r>
    </w:p>
    <w:p w:rsidR="00623054" w:rsidRDefault="004D1B06" w:rsidP="004D1B06">
      <w:pPr>
        <w:pStyle w:val="a5"/>
        <w:numPr>
          <w:ilvl w:val="1"/>
          <w:numId w:val="134"/>
        </w:numPr>
        <w:tabs>
          <w:tab w:val="left" w:pos="880"/>
          <w:tab w:val="left" w:pos="10632"/>
        </w:tabs>
        <w:spacing w:line="252" w:lineRule="auto"/>
        <w:ind w:right="-15" w:firstLine="540"/>
        <w:rPr>
          <w:sz w:val="23"/>
        </w:rPr>
      </w:pPr>
      <w:r>
        <w:rPr>
          <w:w w:val="105"/>
          <w:sz w:val="23"/>
        </w:rPr>
        <w:t>использовать полученные</w:t>
      </w:r>
      <w:r>
        <w:rPr>
          <w:spacing w:val="-2"/>
          <w:w w:val="105"/>
          <w:sz w:val="23"/>
        </w:rPr>
        <w:t xml:space="preserve"> </w:t>
      </w:r>
      <w:r>
        <w:rPr>
          <w:w w:val="105"/>
          <w:sz w:val="23"/>
        </w:rPr>
        <w:t>знания о</w:t>
      </w:r>
      <w:r>
        <w:rPr>
          <w:spacing w:val="-1"/>
          <w:w w:val="105"/>
          <w:sz w:val="23"/>
        </w:rPr>
        <w:t xml:space="preserve"> </w:t>
      </w:r>
      <w:r>
        <w:rPr>
          <w:w w:val="105"/>
          <w:sz w:val="23"/>
        </w:rPr>
        <w:t>нормах</w:t>
      </w:r>
      <w:r>
        <w:rPr>
          <w:spacing w:val="-1"/>
          <w:w w:val="105"/>
          <w:sz w:val="23"/>
        </w:rPr>
        <w:t xml:space="preserve"> </w:t>
      </w:r>
      <w:r>
        <w:rPr>
          <w:w w:val="105"/>
          <w:sz w:val="23"/>
        </w:rPr>
        <w:t xml:space="preserve">гражданского, трудового, семейного, административного и уголовного права в практической деятельности, в повседневной жизни для осознанного выполнения </w:t>
      </w:r>
      <w:r>
        <w:rPr>
          <w:sz w:val="23"/>
        </w:rPr>
        <w:t xml:space="preserve">обязанностей, правомерного поведения, реализации и защиты своих прав; публично представлять результаты </w:t>
      </w:r>
      <w:r>
        <w:rPr>
          <w:w w:val="105"/>
          <w:sz w:val="23"/>
        </w:rP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23054" w:rsidRDefault="004D1B06" w:rsidP="004D1B06">
      <w:pPr>
        <w:pStyle w:val="a5"/>
        <w:numPr>
          <w:ilvl w:val="1"/>
          <w:numId w:val="134"/>
        </w:numPr>
        <w:tabs>
          <w:tab w:val="left" w:pos="858"/>
          <w:tab w:val="left" w:pos="10632"/>
        </w:tabs>
        <w:spacing w:line="247" w:lineRule="auto"/>
        <w:ind w:right="11" w:firstLine="540"/>
        <w:rPr>
          <w:sz w:val="23"/>
        </w:rPr>
      </w:pPr>
      <w:r>
        <w:rPr>
          <w:sz w:val="23"/>
        </w:rPr>
        <w:lastRenderedPageBreak/>
        <w:t>заполнять</w:t>
      </w:r>
      <w:r>
        <w:rPr>
          <w:spacing w:val="22"/>
          <w:sz w:val="23"/>
        </w:rPr>
        <w:t xml:space="preserve"> </w:t>
      </w:r>
      <w:r>
        <w:rPr>
          <w:sz w:val="23"/>
        </w:rPr>
        <w:t>по</w:t>
      </w:r>
      <w:r>
        <w:rPr>
          <w:spacing w:val="28"/>
          <w:sz w:val="23"/>
        </w:rPr>
        <w:t xml:space="preserve"> </w:t>
      </w:r>
      <w:r>
        <w:rPr>
          <w:sz w:val="23"/>
        </w:rPr>
        <w:t>образцу</w:t>
      </w:r>
      <w:r>
        <w:rPr>
          <w:spacing w:val="28"/>
          <w:sz w:val="23"/>
        </w:rPr>
        <w:t xml:space="preserve"> </w:t>
      </w:r>
      <w:r>
        <w:rPr>
          <w:sz w:val="23"/>
        </w:rPr>
        <w:t>форму</w:t>
      </w:r>
      <w:r>
        <w:rPr>
          <w:spacing w:val="17"/>
          <w:sz w:val="23"/>
        </w:rPr>
        <w:t xml:space="preserve"> </w:t>
      </w:r>
      <w:r>
        <w:rPr>
          <w:sz w:val="23"/>
        </w:rPr>
        <w:t>(в</w:t>
      </w:r>
      <w:r>
        <w:rPr>
          <w:spacing w:val="26"/>
          <w:sz w:val="23"/>
        </w:rPr>
        <w:t xml:space="preserve"> </w:t>
      </w:r>
      <w:r>
        <w:rPr>
          <w:sz w:val="23"/>
        </w:rPr>
        <w:t>том</w:t>
      </w:r>
      <w:r>
        <w:rPr>
          <w:spacing w:val="23"/>
          <w:sz w:val="23"/>
        </w:rPr>
        <w:t xml:space="preserve"> </w:t>
      </w:r>
      <w:r>
        <w:rPr>
          <w:sz w:val="23"/>
        </w:rPr>
        <w:t>числе</w:t>
      </w:r>
      <w:r>
        <w:rPr>
          <w:spacing w:val="15"/>
          <w:sz w:val="23"/>
        </w:rPr>
        <w:t xml:space="preserve"> </w:t>
      </w:r>
      <w:r>
        <w:rPr>
          <w:sz w:val="23"/>
        </w:rPr>
        <w:t>электронную)</w:t>
      </w:r>
      <w:r>
        <w:rPr>
          <w:spacing w:val="22"/>
          <w:sz w:val="23"/>
        </w:rPr>
        <w:t xml:space="preserve"> </w:t>
      </w:r>
      <w:r>
        <w:rPr>
          <w:sz w:val="23"/>
        </w:rPr>
        <w:t>и</w:t>
      </w:r>
      <w:r>
        <w:rPr>
          <w:spacing w:val="25"/>
          <w:sz w:val="23"/>
        </w:rPr>
        <w:t xml:space="preserve"> </w:t>
      </w:r>
      <w:r>
        <w:rPr>
          <w:sz w:val="23"/>
        </w:rPr>
        <w:t>составлять</w:t>
      </w:r>
      <w:r>
        <w:rPr>
          <w:spacing w:val="22"/>
          <w:sz w:val="23"/>
        </w:rPr>
        <w:t xml:space="preserve"> </w:t>
      </w:r>
      <w:r>
        <w:rPr>
          <w:sz w:val="23"/>
        </w:rPr>
        <w:t>простейший</w:t>
      </w:r>
      <w:r>
        <w:rPr>
          <w:spacing w:val="25"/>
          <w:sz w:val="23"/>
        </w:rPr>
        <w:t xml:space="preserve"> </w:t>
      </w:r>
      <w:r>
        <w:rPr>
          <w:sz w:val="23"/>
        </w:rPr>
        <w:t>документ</w:t>
      </w:r>
      <w:r>
        <w:rPr>
          <w:spacing w:val="17"/>
          <w:sz w:val="23"/>
        </w:rPr>
        <w:t xml:space="preserve"> </w:t>
      </w:r>
      <w:r>
        <w:rPr>
          <w:sz w:val="23"/>
        </w:rPr>
        <w:t xml:space="preserve">(заявление </w:t>
      </w:r>
      <w:r>
        <w:rPr>
          <w:w w:val="105"/>
          <w:sz w:val="23"/>
        </w:rPr>
        <w:t>о приеме на работу);</w:t>
      </w:r>
    </w:p>
    <w:p w:rsidR="00623054" w:rsidRDefault="004D1B06" w:rsidP="004D1B06">
      <w:pPr>
        <w:pStyle w:val="a5"/>
        <w:numPr>
          <w:ilvl w:val="1"/>
          <w:numId w:val="134"/>
        </w:numPr>
        <w:tabs>
          <w:tab w:val="left" w:pos="959"/>
          <w:tab w:val="left" w:pos="10632"/>
        </w:tabs>
        <w:spacing w:line="249" w:lineRule="auto"/>
        <w:ind w:right="-15"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23054" w:rsidRDefault="004D1B06" w:rsidP="004D1B06">
      <w:pPr>
        <w:pStyle w:val="a3"/>
        <w:tabs>
          <w:tab w:val="left" w:pos="10632"/>
        </w:tabs>
        <w:spacing w:line="249" w:lineRule="auto"/>
        <w:ind w:right="4" w:firstLine="54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8</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обществознанию:</w:t>
      </w:r>
    </w:p>
    <w:p w:rsidR="00623054" w:rsidRDefault="004D1B06" w:rsidP="004D1B06">
      <w:pPr>
        <w:pStyle w:val="a3"/>
        <w:tabs>
          <w:tab w:val="left" w:pos="10632"/>
        </w:tabs>
        <w:ind w:left="738" w:firstLine="0"/>
      </w:pPr>
      <w:r>
        <w:t>Человек</w:t>
      </w:r>
      <w:r>
        <w:rPr>
          <w:spacing w:val="31"/>
        </w:rPr>
        <w:t xml:space="preserve"> </w:t>
      </w:r>
      <w:r>
        <w:t>в</w:t>
      </w:r>
      <w:r>
        <w:rPr>
          <w:spacing w:val="25"/>
        </w:rPr>
        <w:t xml:space="preserve"> </w:t>
      </w:r>
      <w:r>
        <w:t>экономических</w:t>
      </w:r>
      <w:r>
        <w:rPr>
          <w:spacing w:val="27"/>
        </w:rPr>
        <w:t xml:space="preserve"> </w:t>
      </w:r>
      <w:r>
        <w:rPr>
          <w:spacing w:val="-2"/>
        </w:rPr>
        <w:t>отношениях:</w:t>
      </w:r>
    </w:p>
    <w:p w:rsidR="00623054" w:rsidRDefault="004D1B06" w:rsidP="004D1B06">
      <w:pPr>
        <w:pStyle w:val="a5"/>
        <w:numPr>
          <w:ilvl w:val="1"/>
          <w:numId w:val="134"/>
        </w:numPr>
        <w:tabs>
          <w:tab w:val="left" w:pos="916"/>
          <w:tab w:val="left" w:pos="10632"/>
        </w:tabs>
        <w:spacing w:before="9" w:line="249" w:lineRule="auto"/>
        <w:ind w:right="6" w:firstLine="540"/>
        <w:rPr>
          <w:sz w:val="23"/>
        </w:rPr>
      </w:pPr>
      <w:r>
        <w:rPr>
          <w:w w:val="105"/>
          <w:sz w:val="23"/>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23054" w:rsidRDefault="004D1B06" w:rsidP="004D1B06">
      <w:pPr>
        <w:pStyle w:val="a5"/>
        <w:numPr>
          <w:ilvl w:val="1"/>
          <w:numId w:val="134"/>
        </w:numPr>
        <w:tabs>
          <w:tab w:val="left" w:pos="938"/>
          <w:tab w:val="left" w:pos="10632"/>
        </w:tabs>
        <w:spacing w:before="8" w:line="249" w:lineRule="auto"/>
        <w:ind w:right="14" w:firstLine="540"/>
        <w:rPr>
          <w:sz w:val="23"/>
        </w:rPr>
      </w:pPr>
      <w:r>
        <w:rPr>
          <w:w w:val="105"/>
          <w:sz w:val="23"/>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23054" w:rsidRDefault="004D1B06" w:rsidP="004D1B06">
      <w:pPr>
        <w:pStyle w:val="a5"/>
        <w:numPr>
          <w:ilvl w:val="1"/>
          <w:numId w:val="134"/>
        </w:numPr>
        <w:tabs>
          <w:tab w:val="left" w:pos="959"/>
          <w:tab w:val="left" w:pos="10632"/>
        </w:tabs>
        <w:spacing w:before="3" w:line="249" w:lineRule="auto"/>
        <w:ind w:right="6" w:firstLine="540"/>
        <w:rPr>
          <w:sz w:val="23"/>
        </w:rPr>
      </w:pPr>
      <w:r>
        <w:rPr>
          <w:w w:val="105"/>
          <w:sz w:val="23"/>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23054" w:rsidRDefault="004D1B06" w:rsidP="004D1B06">
      <w:pPr>
        <w:pStyle w:val="a5"/>
        <w:numPr>
          <w:ilvl w:val="1"/>
          <w:numId w:val="134"/>
        </w:numPr>
        <w:tabs>
          <w:tab w:val="left" w:pos="938"/>
          <w:tab w:val="left" w:pos="10632"/>
        </w:tabs>
        <w:spacing w:before="4" w:line="247" w:lineRule="auto"/>
        <w:ind w:firstLine="540"/>
        <w:rPr>
          <w:sz w:val="23"/>
        </w:rPr>
      </w:pPr>
      <w:r>
        <w:rPr>
          <w:w w:val="105"/>
          <w:sz w:val="23"/>
        </w:rPr>
        <w:t xml:space="preserve">классифицировать после предварительного анализа механизмы государственного регулирования </w:t>
      </w:r>
      <w:r>
        <w:rPr>
          <w:spacing w:val="-2"/>
          <w:w w:val="105"/>
          <w:sz w:val="23"/>
        </w:rPr>
        <w:t>экономики;</w:t>
      </w:r>
    </w:p>
    <w:p w:rsidR="00623054" w:rsidRDefault="004D1B06" w:rsidP="004D1B06">
      <w:pPr>
        <w:pStyle w:val="a5"/>
        <w:numPr>
          <w:ilvl w:val="1"/>
          <w:numId w:val="134"/>
        </w:numPr>
        <w:tabs>
          <w:tab w:val="left" w:pos="874"/>
          <w:tab w:val="left" w:pos="10632"/>
        </w:tabs>
        <w:spacing w:before="2"/>
        <w:ind w:left="874" w:hanging="136"/>
        <w:rPr>
          <w:sz w:val="23"/>
        </w:rPr>
      </w:pPr>
      <w:r>
        <w:rPr>
          <w:sz w:val="23"/>
        </w:rPr>
        <w:t>сравнивать</w:t>
      </w:r>
      <w:r>
        <w:rPr>
          <w:spacing w:val="27"/>
          <w:sz w:val="23"/>
        </w:rPr>
        <w:t xml:space="preserve"> </w:t>
      </w:r>
      <w:r>
        <w:rPr>
          <w:sz w:val="23"/>
        </w:rPr>
        <w:t>по</w:t>
      </w:r>
      <w:r>
        <w:rPr>
          <w:spacing w:val="33"/>
          <w:sz w:val="23"/>
        </w:rPr>
        <w:t xml:space="preserve"> </w:t>
      </w:r>
      <w:r>
        <w:rPr>
          <w:sz w:val="23"/>
        </w:rPr>
        <w:t>алгоритму</w:t>
      </w:r>
      <w:r>
        <w:rPr>
          <w:spacing w:val="33"/>
          <w:sz w:val="23"/>
        </w:rPr>
        <w:t xml:space="preserve"> </w:t>
      </w:r>
      <w:r>
        <w:rPr>
          <w:sz w:val="23"/>
        </w:rPr>
        <w:t>различные</w:t>
      </w:r>
      <w:r>
        <w:rPr>
          <w:spacing w:val="32"/>
          <w:sz w:val="23"/>
        </w:rPr>
        <w:t xml:space="preserve"> </w:t>
      </w:r>
      <w:r>
        <w:rPr>
          <w:sz w:val="23"/>
        </w:rPr>
        <w:t>способы</w:t>
      </w:r>
      <w:r>
        <w:rPr>
          <w:spacing w:val="36"/>
          <w:sz w:val="23"/>
        </w:rPr>
        <w:t xml:space="preserve"> </w:t>
      </w:r>
      <w:r>
        <w:rPr>
          <w:spacing w:val="-2"/>
          <w:sz w:val="23"/>
        </w:rPr>
        <w:t>хозяйствования;</w:t>
      </w:r>
    </w:p>
    <w:p w:rsidR="00623054" w:rsidRDefault="004D1B06" w:rsidP="004D1B06">
      <w:pPr>
        <w:pStyle w:val="a5"/>
        <w:numPr>
          <w:ilvl w:val="1"/>
          <w:numId w:val="134"/>
        </w:numPr>
        <w:tabs>
          <w:tab w:val="left" w:pos="973"/>
          <w:tab w:val="left" w:pos="10632"/>
        </w:tabs>
        <w:spacing w:before="77" w:line="254" w:lineRule="auto"/>
        <w:ind w:right="-15" w:firstLine="540"/>
        <w:rPr>
          <w:sz w:val="23"/>
        </w:rPr>
      </w:pPr>
      <w:r>
        <w:rPr>
          <w:w w:val="105"/>
          <w:sz w:val="23"/>
        </w:rPr>
        <w:t>объяснять с опорой на источник информации связи политических потрясений и социально</w:t>
      </w:r>
      <w:r>
        <w:rPr>
          <w:spacing w:val="-16"/>
          <w:w w:val="105"/>
          <w:sz w:val="23"/>
        </w:rPr>
        <w:t xml:space="preserve"> </w:t>
      </w:r>
      <w:r>
        <w:rPr>
          <w:w w:val="105"/>
          <w:sz w:val="23"/>
        </w:rPr>
        <w:t>- экономических кризисов в государстве;</w:t>
      </w:r>
    </w:p>
    <w:p w:rsidR="00623054" w:rsidRDefault="004D1B06" w:rsidP="004D1B06">
      <w:pPr>
        <w:pStyle w:val="a5"/>
        <w:numPr>
          <w:ilvl w:val="1"/>
          <w:numId w:val="134"/>
        </w:numPr>
        <w:tabs>
          <w:tab w:val="left" w:pos="981"/>
          <w:tab w:val="left" w:pos="10632"/>
        </w:tabs>
        <w:spacing w:line="249" w:lineRule="auto"/>
        <w:ind w:right="5" w:firstLine="540"/>
        <w:rPr>
          <w:sz w:val="23"/>
        </w:rPr>
      </w:pPr>
      <w:r>
        <w:rPr>
          <w:w w:val="105"/>
          <w:sz w:val="23"/>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23054" w:rsidRDefault="004D1B06" w:rsidP="004D1B06">
      <w:pPr>
        <w:pStyle w:val="a5"/>
        <w:numPr>
          <w:ilvl w:val="1"/>
          <w:numId w:val="134"/>
        </w:numPr>
        <w:tabs>
          <w:tab w:val="left" w:pos="880"/>
          <w:tab w:val="left" w:pos="10632"/>
        </w:tabs>
        <w:spacing w:before="2" w:line="249" w:lineRule="auto"/>
        <w:ind w:right="-15" w:firstLine="540"/>
        <w:rPr>
          <w:sz w:val="23"/>
        </w:rPr>
      </w:pPr>
      <w:r>
        <w:rPr>
          <w:w w:val="105"/>
          <w:sz w:val="23"/>
        </w:rPr>
        <w:t>решать с опорой на алгоритм учебных действий познавательные</w:t>
      </w:r>
      <w:r>
        <w:rPr>
          <w:spacing w:val="-6"/>
          <w:w w:val="105"/>
          <w:sz w:val="23"/>
        </w:rPr>
        <w:t xml:space="preserve"> </w:t>
      </w:r>
      <w:r>
        <w:rPr>
          <w:w w:val="105"/>
          <w:sz w:val="23"/>
        </w:rPr>
        <w:t>и практические</w:t>
      </w:r>
      <w:r>
        <w:rPr>
          <w:spacing w:val="-6"/>
          <w:w w:val="105"/>
          <w:sz w:val="23"/>
        </w:rPr>
        <w:t xml:space="preserve"> </w:t>
      </w:r>
      <w:r>
        <w:rPr>
          <w:w w:val="105"/>
          <w:sz w:val="23"/>
        </w:rPr>
        <w:t xml:space="preserve">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r>
        <w:rPr>
          <w:spacing w:val="-2"/>
          <w:w w:val="105"/>
          <w:sz w:val="23"/>
        </w:rPr>
        <w:t>процессы;</w:t>
      </w:r>
    </w:p>
    <w:p w:rsidR="00623054" w:rsidRDefault="004D1B06" w:rsidP="004D1B06">
      <w:pPr>
        <w:pStyle w:val="a5"/>
        <w:numPr>
          <w:ilvl w:val="1"/>
          <w:numId w:val="134"/>
        </w:numPr>
        <w:tabs>
          <w:tab w:val="left" w:pos="909"/>
          <w:tab w:val="left" w:pos="10632"/>
        </w:tabs>
        <w:spacing w:before="1" w:line="249" w:lineRule="auto"/>
        <w:ind w:right="1" w:firstLine="540"/>
        <w:rPr>
          <w:sz w:val="23"/>
        </w:rPr>
      </w:pPr>
      <w:r>
        <w:rPr>
          <w:w w:val="105"/>
          <w:sz w:val="23"/>
        </w:rPr>
        <w:t>овладевать смысловым чтением, преобразовывать с помощью педагога текстовую экономическую информацию</w:t>
      </w:r>
      <w:r>
        <w:rPr>
          <w:spacing w:val="-7"/>
          <w:w w:val="105"/>
          <w:sz w:val="23"/>
        </w:rPr>
        <w:t xml:space="preserve"> </w:t>
      </w:r>
      <w:r>
        <w:rPr>
          <w:w w:val="105"/>
          <w:sz w:val="23"/>
        </w:rPr>
        <w:t>в</w:t>
      </w:r>
      <w:r>
        <w:rPr>
          <w:spacing w:val="-7"/>
          <w:w w:val="105"/>
          <w:sz w:val="23"/>
        </w:rPr>
        <w:t xml:space="preserve"> </w:t>
      </w:r>
      <w:r>
        <w:rPr>
          <w:w w:val="105"/>
          <w:sz w:val="23"/>
        </w:rPr>
        <w:t>модели</w:t>
      </w:r>
      <w:r>
        <w:rPr>
          <w:spacing w:val="-7"/>
          <w:w w:val="105"/>
          <w:sz w:val="23"/>
        </w:rPr>
        <w:t xml:space="preserve"> </w:t>
      </w:r>
      <w:r>
        <w:rPr>
          <w:w w:val="105"/>
          <w:sz w:val="23"/>
        </w:rPr>
        <w:t>(таблица,</w:t>
      </w:r>
      <w:r>
        <w:rPr>
          <w:spacing w:val="-5"/>
          <w:w w:val="105"/>
          <w:sz w:val="23"/>
        </w:rPr>
        <w:t xml:space="preserve"> </w:t>
      </w:r>
      <w:r>
        <w:rPr>
          <w:w w:val="105"/>
          <w:sz w:val="23"/>
        </w:rPr>
        <w:t>схема,</w:t>
      </w:r>
      <w:r>
        <w:rPr>
          <w:spacing w:val="-5"/>
          <w:w w:val="105"/>
          <w:sz w:val="23"/>
        </w:rPr>
        <w:t xml:space="preserve"> </w:t>
      </w:r>
      <w:r>
        <w:rPr>
          <w:w w:val="105"/>
          <w:sz w:val="23"/>
        </w:rPr>
        <w:t>график</w:t>
      </w:r>
      <w:r>
        <w:rPr>
          <w:spacing w:val="-4"/>
          <w:w w:val="105"/>
          <w:sz w:val="23"/>
        </w:rPr>
        <w:t xml:space="preserve"> </w:t>
      </w:r>
      <w:r>
        <w:rPr>
          <w:w w:val="105"/>
          <w:sz w:val="23"/>
        </w:rPr>
        <w:t>и</w:t>
      </w:r>
      <w:r>
        <w:rPr>
          <w:spacing w:val="-7"/>
          <w:w w:val="105"/>
          <w:sz w:val="23"/>
        </w:rPr>
        <w:t xml:space="preserve"> </w:t>
      </w:r>
      <w:r>
        <w:rPr>
          <w:w w:val="105"/>
          <w:sz w:val="23"/>
        </w:rPr>
        <w:t>другое),</w:t>
      </w:r>
      <w:r>
        <w:rPr>
          <w:spacing w:val="-11"/>
          <w:w w:val="105"/>
          <w:sz w:val="23"/>
        </w:rPr>
        <w:t xml:space="preserve"> </w:t>
      </w:r>
      <w:r>
        <w:rPr>
          <w:w w:val="105"/>
          <w:sz w:val="23"/>
        </w:rPr>
        <w:t>в</w:t>
      </w:r>
      <w:r>
        <w:rPr>
          <w:spacing w:val="-1"/>
          <w:w w:val="105"/>
          <w:sz w:val="23"/>
        </w:rPr>
        <w:t xml:space="preserve"> </w:t>
      </w:r>
      <w:r>
        <w:rPr>
          <w:w w:val="105"/>
          <w:sz w:val="23"/>
        </w:rPr>
        <w:t>том</w:t>
      </w:r>
      <w:r>
        <w:rPr>
          <w:spacing w:val="-9"/>
          <w:w w:val="105"/>
          <w:sz w:val="23"/>
        </w:rPr>
        <w:t xml:space="preserve"> </w:t>
      </w:r>
      <w:r>
        <w:rPr>
          <w:w w:val="105"/>
          <w:sz w:val="23"/>
        </w:rPr>
        <w:t>числе</w:t>
      </w:r>
      <w:r>
        <w:rPr>
          <w:spacing w:val="-7"/>
          <w:w w:val="105"/>
          <w:sz w:val="23"/>
        </w:rPr>
        <w:t xml:space="preserve"> </w:t>
      </w:r>
      <w:r>
        <w:rPr>
          <w:w w:val="105"/>
          <w:sz w:val="23"/>
        </w:rPr>
        <w:t>о</w:t>
      </w:r>
      <w:r>
        <w:rPr>
          <w:spacing w:val="-6"/>
          <w:w w:val="105"/>
          <w:sz w:val="23"/>
        </w:rPr>
        <w:t xml:space="preserve"> </w:t>
      </w:r>
      <w:r>
        <w:rPr>
          <w:w w:val="105"/>
          <w:sz w:val="23"/>
        </w:rPr>
        <w:t>свободных</w:t>
      </w:r>
      <w:r>
        <w:rPr>
          <w:spacing w:val="-6"/>
          <w:w w:val="105"/>
          <w:sz w:val="23"/>
        </w:rPr>
        <w:t xml:space="preserve"> </w:t>
      </w:r>
      <w:r>
        <w:rPr>
          <w:w w:val="105"/>
          <w:sz w:val="23"/>
        </w:rPr>
        <w:t>и</w:t>
      </w:r>
      <w:r>
        <w:rPr>
          <w:spacing w:val="-7"/>
          <w:w w:val="105"/>
          <w:sz w:val="23"/>
        </w:rPr>
        <w:t xml:space="preserve"> </w:t>
      </w:r>
      <w:r>
        <w:rPr>
          <w:w w:val="105"/>
          <w:sz w:val="23"/>
        </w:rPr>
        <w:t>экономических</w:t>
      </w:r>
      <w:r>
        <w:rPr>
          <w:spacing w:val="-13"/>
          <w:w w:val="105"/>
          <w:sz w:val="23"/>
        </w:rPr>
        <w:t xml:space="preserve"> </w:t>
      </w:r>
      <w:r>
        <w:rPr>
          <w:w w:val="105"/>
          <w:sz w:val="23"/>
        </w:rPr>
        <w:t xml:space="preserve">благах, о видах и формах предпринимательской деятельности, экономических и социальных последствиях </w:t>
      </w:r>
      <w:r>
        <w:rPr>
          <w:spacing w:val="-2"/>
          <w:w w:val="105"/>
          <w:sz w:val="23"/>
        </w:rPr>
        <w:t>безработицы;</w:t>
      </w:r>
    </w:p>
    <w:p w:rsidR="00623054" w:rsidRDefault="004D1B06" w:rsidP="004D1B06">
      <w:pPr>
        <w:pStyle w:val="a5"/>
        <w:numPr>
          <w:ilvl w:val="1"/>
          <w:numId w:val="134"/>
        </w:numPr>
        <w:tabs>
          <w:tab w:val="left" w:pos="952"/>
          <w:tab w:val="left" w:pos="10632"/>
        </w:tabs>
        <w:spacing w:before="9" w:line="249" w:lineRule="auto"/>
        <w:ind w:right="15" w:firstLine="540"/>
        <w:rPr>
          <w:sz w:val="23"/>
        </w:rPr>
      </w:pPr>
      <w:r>
        <w:rPr>
          <w:w w:val="105"/>
          <w:sz w:val="23"/>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623054" w:rsidRDefault="004D1B06" w:rsidP="004D1B06">
      <w:pPr>
        <w:pStyle w:val="a5"/>
        <w:numPr>
          <w:ilvl w:val="1"/>
          <w:numId w:val="134"/>
        </w:numPr>
        <w:tabs>
          <w:tab w:val="left" w:pos="873"/>
          <w:tab w:val="left" w:pos="10632"/>
        </w:tabs>
        <w:spacing w:before="3" w:line="249" w:lineRule="auto"/>
        <w:ind w:right="2" w:firstLine="540"/>
        <w:rPr>
          <w:sz w:val="23"/>
        </w:rPr>
      </w:pPr>
      <w:r>
        <w:rPr>
          <w:w w:val="105"/>
          <w:sz w:val="23"/>
        </w:rPr>
        <w:t>анализировать,</w:t>
      </w:r>
      <w:r>
        <w:rPr>
          <w:spacing w:val="-16"/>
          <w:w w:val="105"/>
          <w:sz w:val="23"/>
        </w:rPr>
        <w:t xml:space="preserve"> </w:t>
      </w:r>
      <w:r>
        <w:rPr>
          <w:w w:val="105"/>
          <w:sz w:val="23"/>
        </w:rPr>
        <w:t>обобщать,</w:t>
      </w:r>
      <w:r>
        <w:rPr>
          <w:spacing w:val="-15"/>
          <w:w w:val="105"/>
          <w:sz w:val="23"/>
        </w:rPr>
        <w:t xml:space="preserve"> </w:t>
      </w:r>
      <w:r>
        <w:rPr>
          <w:w w:val="105"/>
          <w:sz w:val="23"/>
        </w:rPr>
        <w:t>систематизировать,</w:t>
      </w:r>
      <w:r>
        <w:rPr>
          <w:spacing w:val="-15"/>
          <w:w w:val="105"/>
          <w:sz w:val="23"/>
        </w:rPr>
        <w:t xml:space="preserve"> </w:t>
      </w:r>
      <w:r>
        <w:rPr>
          <w:w w:val="105"/>
          <w:sz w:val="23"/>
        </w:rPr>
        <w:t>конкретизировать</w:t>
      </w:r>
      <w:r>
        <w:rPr>
          <w:spacing w:val="-15"/>
          <w:w w:val="105"/>
          <w:sz w:val="23"/>
        </w:rPr>
        <w:t xml:space="preserve"> </w:t>
      </w:r>
      <w:r>
        <w:rPr>
          <w:w w:val="105"/>
          <w:sz w:val="23"/>
        </w:rPr>
        <w:t>и</w:t>
      </w:r>
      <w:r>
        <w:rPr>
          <w:spacing w:val="-12"/>
          <w:w w:val="105"/>
          <w:sz w:val="23"/>
        </w:rPr>
        <w:t xml:space="preserve"> </w:t>
      </w:r>
      <w:r>
        <w:rPr>
          <w:w w:val="105"/>
          <w:sz w:val="23"/>
        </w:rPr>
        <w:t>критически</w:t>
      </w:r>
      <w:r>
        <w:rPr>
          <w:spacing w:val="-12"/>
          <w:w w:val="105"/>
          <w:sz w:val="23"/>
        </w:rPr>
        <w:t xml:space="preserve"> </w:t>
      </w:r>
      <w:r>
        <w:rPr>
          <w:w w:val="105"/>
          <w:sz w:val="23"/>
        </w:rPr>
        <w:t>оценивать</w:t>
      </w:r>
      <w:r>
        <w:rPr>
          <w:spacing w:val="-10"/>
          <w:w w:val="105"/>
          <w:sz w:val="23"/>
        </w:rPr>
        <w:t xml:space="preserve"> </w:t>
      </w:r>
      <w:r>
        <w:rPr>
          <w:w w:val="105"/>
          <w:sz w:val="23"/>
        </w:rPr>
        <w:t>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623054" w:rsidRDefault="004D1B06" w:rsidP="004D1B06">
      <w:pPr>
        <w:pStyle w:val="a5"/>
        <w:numPr>
          <w:ilvl w:val="1"/>
          <w:numId w:val="134"/>
        </w:numPr>
        <w:tabs>
          <w:tab w:val="left" w:pos="865"/>
          <w:tab w:val="left" w:pos="10632"/>
        </w:tabs>
        <w:spacing w:before="2" w:line="252" w:lineRule="auto"/>
        <w:ind w:right="4" w:firstLine="540"/>
        <w:rPr>
          <w:sz w:val="23"/>
        </w:rPr>
      </w:pPr>
      <w:r>
        <w:rPr>
          <w:w w:val="105"/>
          <w:sz w:val="23"/>
        </w:rPr>
        <w:t>оценивать</w:t>
      </w:r>
      <w:r>
        <w:rPr>
          <w:spacing w:val="-16"/>
          <w:w w:val="105"/>
          <w:sz w:val="23"/>
        </w:rPr>
        <w:t xml:space="preserve"> </w:t>
      </w:r>
      <w:r>
        <w:rPr>
          <w:w w:val="105"/>
          <w:sz w:val="23"/>
        </w:rPr>
        <w:t>с</w:t>
      </w:r>
      <w:r>
        <w:rPr>
          <w:spacing w:val="-15"/>
          <w:w w:val="105"/>
          <w:sz w:val="23"/>
        </w:rPr>
        <w:t xml:space="preserve"> </w:t>
      </w:r>
      <w:r>
        <w:rPr>
          <w:w w:val="105"/>
          <w:sz w:val="23"/>
        </w:rPr>
        <w:t>опорой</w:t>
      </w:r>
      <w:r>
        <w:rPr>
          <w:spacing w:val="-15"/>
          <w:w w:val="105"/>
          <w:sz w:val="23"/>
        </w:rPr>
        <w:t xml:space="preserve"> </w:t>
      </w:r>
      <w:r>
        <w:rPr>
          <w:w w:val="105"/>
          <w:sz w:val="23"/>
        </w:rPr>
        <w:t>на</w:t>
      </w:r>
      <w:r>
        <w:rPr>
          <w:spacing w:val="-15"/>
          <w:w w:val="105"/>
          <w:sz w:val="23"/>
        </w:rPr>
        <w:t xml:space="preserve"> </w:t>
      </w:r>
      <w:r>
        <w:rPr>
          <w:w w:val="105"/>
          <w:sz w:val="23"/>
        </w:rPr>
        <w:t>источник</w:t>
      </w:r>
      <w:r>
        <w:rPr>
          <w:spacing w:val="-15"/>
          <w:w w:val="105"/>
          <w:sz w:val="23"/>
        </w:rPr>
        <w:t xml:space="preserve"> </w:t>
      </w:r>
      <w:r>
        <w:rPr>
          <w:w w:val="105"/>
          <w:sz w:val="23"/>
        </w:rPr>
        <w:t>информации</w:t>
      </w:r>
      <w:r>
        <w:rPr>
          <w:spacing w:val="-15"/>
          <w:w w:val="105"/>
          <w:sz w:val="23"/>
        </w:rPr>
        <w:t xml:space="preserve"> </w:t>
      </w:r>
      <w:r>
        <w:rPr>
          <w:w w:val="105"/>
          <w:sz w:val="23"/>
        </w:rPr>
        <w:t>собственные</w:t>
      </w:r>
      <w:r>
        <w:rPr>
          <w:spacing w:val="-15"/>
          <w:w w:val="105"/>
          <w:sz w:val="23"/>
        </w:rPr>
        <w:t xml:space="preserve"> </w:t>
      </w:r>
      <w:r>
        <w:rPr>
          <w:w w:val="105"/>
          <w:sz w:val="23"/>
        </w:rPr>
        <w:t>поступки</w:t>
      </w:r>
      <w:r>
        <w:rPr>
          <w:spacing w:val="-15"/>
          <w:w w:val="105"/>
          <w:sz w:val="23"/>
        </w:rPr>
        <w:t xml:space="preserve"> </w:t>
      </w:r>
      <w:r>
        <w:rPr>
          <w:w w:val="105"/>
          <w:sz w:val="23"/>
        </w:rPr>
        <w:t>и</w:t>
      </w:r>
      <w:r>
        <w:rPr>
          <w:spacing w:val="-12"/>
          <w:w w:val="105"/>
          <w:sz w:val="23"/>
        </w:rPr>
        <w:t xml:space="preserve"> </w:t>
      </w:r>
      <w:r>
        <w:rPr>
          <w:w w:val="105"/>
          <w:sz w:val="23"/>
        </w:rPr>
        <w:t>поступки</w:t>
      </w:r>
      <w:r>
        <w:rPr>
          <w:spacing w:val="-15"/>
          <w:w w:val="105"/>
          <w:sz w:val="23"/>
        </w:rPr>
        <w:t xml:space="preserve"> </w:t>
      </w:r>
      <w:r>
        <w:rPr>
          <w:w w:val="105"/>
          <w:sz w:val="23"/>
        </w:rPr>
        <w:t>других</w:t>
      </w:r>
      <w:r>
        <w:rPr>
          <w:spacing w:val="-15"/>
          <w:w w:val="105"/>
          <w:sz w:val="23"/>
        </w:rPr>
        <w:t xml:space="preserve"> </w:t>
      </w:r>
      <w:r>
        <w:rPr>
          <w:w w:val="105"/>
          <w:sz w:val="23"/>
        </w:rPr>
        <w:t>людей</w:t>
      </w:r>
      <w:r>
        <w:rPr>
          <w:spacing w:val="-10"/>
          <w:w w:val="105"/>
          <w:sz w:val="23"/>
        </w:rPr>
        <w:t xml:space="preserve"> </w:t>
      </w:r>
      <w:r>
        <w:rPr>
          <w:w w:val="105"/>
          <w:sz w:val="23"/>
        </w:rPr>
        <w:t>с</w:t>
      </w:r>
      <w:r>
        <w:rPr>
          <w:spacing w:val="-16"/>
          <w:w w:val="105"/>
          <w:sz w:val="23"/>
        </w:rPr>
        <w:t xml:space="preserve"> </w:t>
      </w:r>
      <w:r>
        <w:rPr>
          <w:w w:val="105"/>
          <w:sz w:val="23"/>
        </w:rPr>
        <w:t xml:space="preserve">точки </w:t>
      </w:r>
      <w:r>
        <w:rPr>
          <w:sz w:val="23"/>
        </w:rPr>
        <w:t xml:space="preserve">зрения их экономической рациональности (сложившиеся модели поведения производителей и потребителей; </w:t>
      </w:r>
      <w:r>
        <w:rPr>
          <w:w w:val="105"/>
          <w:sz w:val="23"/>
        </w:rPr>
        <w:t>граждан, защищающих свои экономические интересы;</w:t>
      </w:r>
    </w:p>
    <w:p w:rsidR="00623054" w:rsidRDefault="004D1B06" w:rsidP="004D1B06">
      <w:pPr>
        <w:pStyle w:val="a5"/>
        <w:numPr>
          <w:ilvl w:val="1"/>
          <w:numId w:val="134"/>
        </w:numPr>
        <w:tabs>
          <w:tab w:val="left" w:pos="938"/>
          <w:tab w:val="left" w:pos="10632"/>
        </w:tabs>
        <w:spacing w:line="249" w:lineRule="auto"/>
        <w:ind w:right="1" w:firstLine="540"/>
        <w:rPr>
          <w:sz w:val="23"/>
        </w:rPr>
      </w:pPr>
      <w:r>
        <w:rPr>
          <w:w w:val="105"/>
          <w:sz w:val="23"/>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23054" w:rsidRDefault="004D1B06" w:rsidP="004D1B06">
      <w:pPr>
        <w:pStyle w:val="a5"/>
        <w:numPr>
          <w:ilvl w:val="1"/>
          <w:numId w:val="134"/>
        </w:numPr>
        <w:tabs>
          <w:tab w:val="left" w:pos="880"/>
          <w:tab w:val="left" w:pos="10632"/>
        </w:tabs>
        <w:spacing w:line="252" w:lineRule="auto"/>
        <w:ind w:right="2" w:firstLine="540"/>
        <w:rPr>
          <w:sz w:val="23"/>
        </w:rPr>
      </w:pPr>
      <w:r>
        <w:rPr>
          <w:w w:val="105"/>
          <w:sz w:val="23"/>
        </w:rPr>
        <w:t>приобретать опыт</w:t>
      </w:r>
      <w:r>
        <w:rPr>
          <w:spacing w:val="-1"/>
          <w:w w:val="105"/>
          <w:sz w:val="23"/>
        </w:rPr>
        <w:t xml:space="preserve"> </w:t>
      </w:r>
      <w:r>
        <w:rPr>
          <w:w w:val="105"/>
          <w:sz w:val="23"/>
        </w:rPr>
        <w:t>использования знаний,</w:t>
      </w:r>
      <w:r>
        <w:rPr>
          <w:spacing w:val="-1"/>
          <w:w w:val="105"/>
          <w:sz w:val="23"/>
        </w:rPr>
        <w:t xml:space="preserve"> </w:t>
      </w:r>
      <w:r>
        <w:rPr>
          <w:w w:val="105"/>
          <w:sz w:val="23"/>
        </w:rPr>
        <w:t>включая основы финансовой грамотности,</w:t>
      </w:r>
      <w:r>
        <w:rPr>
          <w:spacing w:val="-1"/>
          <w:w w:val="105"/>
          <w:sz w:val="23"/>
        </w:rPr>
        <w:t xml:space="preserve"> </w:t>
      </w:r>
      <w:r>
        <w:rPr>
          <w:w w:val="105"/>
          <w:sz w:val="23"/>
        </w:rPr>
        <w:t xml:space="preserve">в практической деятельности и повседневной жизни для анализа потребления домашнего хозяйства, </w:t>
      </w:r>
      <w:r>
        <w:rPr>
          <w:w w:val="105"/>
          <w:sz w:val="23"/>
        </w:rPr>
        <w:lastRenderedPageBreak/>
        <w:t xml:space="preserve">структуры семейного </w:t>
      </w:r>
      <w:r>
        <w:rPr>
          <w:sz w:val="23"/>
        </w:rPr>
        <w:t>бюджета;</w:t>
      </w:r>
      <w:r>
        <w:rPr>
          <w:spacing w:val="37"/>
          <w:sz w:val="23"/>
        </w:rPr>
        <w:t xml:space="preserve"> </w:t>
      </w:r>
      <w:r>
        <w:rPr>
          <w:sz w:val="23"/>
        </w:rPr>
        <w:t>составления</w:t>
      </w:r>
      <w:r>
        <w:rPr>
          <w:spacing w:val="37"/>
          <w:sz w:val="23"/>
        </w:rPr>
        <w:t xml:space="preserve"> </w:t>
      </w:r>
      <w:r>
        <w:rPr>
          <w:sz w:val="23"/>
        </w:rPr>
        <w:t>личного</w:t>
      </w:r>
      <w:r>
        <w:rPr>
          <w:spacing w:val="33"/>
          <w:sz w:val="23"/>
        </w:rPr>
        <w:t xml:space="preserve"> </w:t>
      </w:r>
      <w:r>
        <w:rPr>
          <w:sz w:val="23"/>
        </w:rPr>
        <w:t>финансового</w:t>
      </w:r>
      <w:r>
        <w:rPr>
          <w:spacing w:val="22"/>
          <w:sz w:val="23"/>
        </w:rPr>
        <w:t xml:space="preserve"> </w:t>
      </w:r>
      <w:r>
        <w:rPr>
          <w:sz w:val="23"/>
        </w:rPr>
        <w:t>плана;</w:t>
      </w:r>
      <w:r>
        <w:rPr>
          <w:spacing w:val="25"/>
          <w:sz w:val="23"/>
        </w:rPr>
        <w:t xml:space="preserve"> </w:t>
      </w:r>
      <w:r>
        <w:rPr>
          <w:sz w:val="23"/>
        </w:rPr>
        <w:t>для</w:t>
      </w:r>
      <w:r>
        <w:rPr>
          <w:spacing w:val="25"/>
          <w:sz w:val="23"/>
        </w:rPr>
        <w:t xml:space="preserve"> </w:t>
      </w:r>
      <w:r>
        <w:rPr>
          <w:sz w:val="23"/>
        </w:rPr>
        <w:t>выбора</w:t>
      </w:r>
      <w:r>
        <w:rPr>
          <w:spacing w:val="32"/>
          <w:sz w:val="23"/>
        </w:rPr>
        <w:t xml:space="preserve"> </w:t>
      </w:r>
      <w:r>
        <w:rPr>
          <w:sz w:val="23"/>
        </w:rPr>
        <w:t>профессии</w:t>
      </w:r>
      <w:r>
        <w:rPr>
          <w:spacing w:val="30"/>
          <w:sz w:val="23"/>
        </w:rPr>
        <w:t xml:space="preserve"> </w:t>
      </w:r>
      <w:r>
        <w:rPr>
          <w:sz w:val="23"/>
        </w:rPr>
        <w:t>и</w:t>
      </w:r>
      <w:r>
        <w:rPr>
          <w:spacing w:val="30"/>
          <w:sz w:val="23"/>
        </w:rPr>
        <w:t xml:space="preserve"> </w:t>
      </w:r>
      <w:r>
        <w:rPr>
          <w:sz w:val="23"/>
        </w:rPr>
        <w:t>оценки</w:t>
      </w:r>
      <w:r>
        <w:rPr>
          <w:spacing w:val="40"/>
          <w:sz w:val="23"/>
        </w:rPr>
        <w:t xml:space="preserve"> </w:t>
      </w:r>
      <w:r>
        <w:rPr>
          <w:sz w:val="23"/>
        </w:rPr>
        <w:t>собственных</w:t>
      </w:r>
      <w:r>
        <w:rPr>
          <w:spacing w:val="22"/>
          <w:sz w:val="23"/>
        </w:rPr>
        <w:t xml:space="preserve"> </w:t>
      </w:r>
      <w:r>
        <w:rPr>
          <w:sz w:val="23"/>
        </w:rPr>
        <w:t xml:space="preserve">перспектив </w:t>
      </w:r>
      <w:r>
        <w:rPr>
          <w:w w:val="105"/>
          <w:sz w:val="23"/>
        </w:rPr>
        <w:t>в профессиональной сфере; выбора форм сбережений; для реализации и защиты прав потребителя (в том числе</w:t>
      </w:r>
      <w:r>
        <w:rPr>
          <w:spacing w:val="-11"/>
          <w:w w:val="105"/>
          <w:sz w:val="23"/>
        </w:rPr>
        <w:t xml:space="preserve"> </w:t>
      </w:r>
      <w:r>
        <w:rPr>
          <w:w w:val="105"/>
          <w:sz w:val="23"/>
        </w:rPr>
        <w:t>финансовых</w:t>
      </w:r>
      <w:r>
        <w:rPr>
          <w:spacing w:val="-10"/>
          <w:w w:val="105"/>
          <w:sz w:val="23"/>
        </w:rPr>
        <w:t xml:space="preserve"> </w:t>
      </w:r>
      <w:r>
        <w:rPr>
          <w:w w:val="105"/>
          <w:sz w:val="23"/>
        </w:rPr>
        <w:t>услуг),</w:t>
      </w:r>
      <w:r>
        <w:rPr>
          <w:spacing w:val="-8"/>
          <w:w w:val="105"/>
          <w:sz w:val="23"/>
        </w:rPr>
        <w:t xml:space="preserve"> </w:t>
      </w:r>
      <w:r>
        <w:rPr>
          <w:w w:val="105"/>
          <w:sz w:val="23"/>
        </w:rPr>
        <w:t>осознанного</w:t>
      </w:r>
      <w:r>
        <w:rPr>
          <w:spacing w:val="-10"/>
          <w:w w:val="105"/>
          <w:sz w:val="23"/>
        </w:rPr>
        <w:t xml:space="preserve"> </w:t>
      </w:r>
      <w:r>
        <w:rPr>
          <w:w w:val="105"/>
          <w:sz w:val="23"/>
        </w:rPr>
        <w:t>выполнения</w:t>
      </w:r>
      <w:r>
        <w:rPr>
          <w:spacing w:val="-14"/>
          <w:w w:val="105"/>
          <w:sz w:val="23"/>
        </w:rPr>
        <w:t xml:space="preserve"> </w:t>
      </w:r>
      <w:r>
        <w:rPr>
          <w:w w:val="105"/>
          <w:sz w:val="23"/>
        </w:rPr>
        <w:t>гражданских</w:t>
      </w:r>
      <w:r>
        <w:rPr>
          <w:spacing w:val="-10"/>
          <w:w w:val="105"/>
          <w:sz w:val="23"/>
        </w:rPr>
        <w:t xml:space="preserve"> </w:t>
      </w:r>
      <w:r>
        <w:rPr>
          <w:w w:val="105"/>
          <w:sz w:val="23"/>
        </w:rPr>
        <w:t>обязанностей,</w:t>
      </w:r>
      <w:r>
        <w:rPr>
          <w:spacing w:val="-14"/>
          <w:w w:val="105"/>
          <w:sz w:val="23"/>
        </w:rPr>
        <w:t xml:space="preserve"> </w:t>
      </w:r>
      <w:r>
        <w:rPr>
          <w:w w:val="105"/>
          <w:sz w:val="23"/>
        </w:rPr>
        <w:t>выбора</w:t>
      </w:r>
      <w:r>
        <w:rPr>
          <w:spacing w:val="-11"/>
          <w:w w:val="105"/>
          <w:sz w:val="23"/>
        </w:rPr>
        <w:t xml:space="preserve"> </w:t>
      </w:r>
      <w:r>
        <w:rPr>
          <w:w w:val="105"/>
          <w:sz w:val="23"/>
        </w:rPr>
        <w:t>профессии</w:t>
      </w:r>
      <w:r>
        <w:rPr>
          <w:spacing w:val="-5"/>
          <w:w w:val="105"/>
          <w:sz w:val="23"/>
        </w:rPr>
        <w:t xml:space="preserve"> </w:t>
      </w:r>
      <w:r>
        <w:rPr>
          <w:w w:val="105"/>
          <w:sz w:val="23"/>
        </w:rPr>
        <w:t>и</w:t>
      </w:r>
      <w:r>
        <w:rPr>
          <w:spacing w:val="-5"/>
          <w:w w:val="105"/>
          <w:sz w:val="23"/>
        </w:rPr>
        <w:t xml:space="preserve"> </w:t>
      </w:r>
      <w:r>
        <w:rPr>
          <w:w w:val="105"/>
          <w:sz w:val="23"/>
        </w:rPr>
        <w:t>оценки собственных перспектив в профессиональной сфере;</w:t>
      </w:r>
    </w:p>
    <w:p w:rsidR="00623054" w:rsidRDefault="004D1B06" w:rsidP="004D1B06">
      <w:pPr>
        <w:pStyle w:val="a5"/>
        <w:numPr>
          <w:ilvl w:val="1"/>
          <w:numId w:val="134"/>
        </w:numPr>
        <w:tabs>
          <w:tab w:val="left" w:pos="902"/>
          <w:tab w:val="left" w:pos="10632"/>
        </w:tabs>
        <w:spacing w:line="254" w:lineRule="auto"/>
        <w:ind w:right="2" w:firstLine="540"/>
        <w:rPr>
          <w:sz w:val="23"/>
        </w:rPr>
      </w:pPr>
      <w:r>
        <w:rPr>
          <w:w w:val="105"/>
          <w:sz w:val="23"/>
        </w:rPr>
        <w:t>приобретать опыт составления с опорой на образец простейших документов (личный финансовый план, заявление, резюме);</w:t>
      </w:r>
    </w:p>
    <w:p w:rsidR="00623054" w:rsidRDefault="004D1B06" w:rsidP="004D1B06">
      <w:pPr>
        <w:pStyle w:val="a5"/>
        <w:numPr>
          <w:ilvl w:val="1"/>
          <w:numId w:val="134"/>
        </w:numPr>
        <w:tabs>
          <w:tab w:val="left" w:pos="959"/>
          <w:tab w:val="left" w:pos="10632"/>
        </w:tabs>
        <w:spacing w:line="252" w:lineRule="auto"/>
        <w:ind w:right="7"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23054" w:rsidRDefault="004D1B06" w:rsidP="004D1B06">
      <w:pPr>
        <w:pStyle w:val="a3"/>
        <w:tabs>
          <w:tab w:val="left" w:pos="10632"/>
        </w:tabs>
        <w:spacing w:line="260" w:lineRule="exact"/>
        <w:ind w:left="738"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rsidR="00623054" w:rsidRDefault="004D1B06" w:rsidP="004D1B06">
      <w:pPr>
        <w:pStyle w:val="a5"/>
        <w:numPr>
          <w:ilvl w:val="1"/>
          <w:numId w:val="134"/>
        </w:numPr>
        <w:tabs>
          <w:tab w:val="left" w:pos="931"/>
          <w:tab w:val="left" w:pos="10632"/>
        </w:tabs>
        <w:spacing w:line="252" w:lineRule="auto"/>
        <w:ind w:right="10" w:firstLine="540"/>
        <w:rPr>
          <w:sz w:val="23"/>
        </w:rPr>
      </w:pPr>
      <w:r>
        <w:rPr>
          <w:w w:val="105"/>
          <w:sz w:val="23"/>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w:t>
      </w:r>
      <w:r>
        <w:rPr>
          <w:spacing w:val="-5"/>
          <w:w w:val="105"/>
          <w:sz w:val="23"/>
        </w:rPr>
        <w:t xml:space="preserve"> </w:t>
      </w:r>
      <w:r>
        <w:rPr>
          <w:w w:val="105"/>
          <w:sz w:val="23"/>
        </w:rPr>
        <w:t>видах; об информации как важном ресурсе современного общества;</w:t>
      </w:r>
    </w:p>
    <w:p w:rsidR="00623054" w:rsidRDefault="004D1B06" w:rsidP="004D1B06">
      <w:pPr>
        <w:pStyle w:val="a5"/>
        <w:numPr>
          <w:ilvl w:val="1"/>
          <w:numId w:val="134"/>
        </w:numPr>
        <w:tabs>
          <w:tab w:val="left" w:pos="909"/>
          <w:tab w:val="left" w:pos="10632"/>
        </w:tabs>
        <w:spacing w:line="254" w:lineRule="auto"/>
        <w:ind w:firstLine="540"/>
        <w:rPr>
          <w:sz w:val="23"/>
        </w:rPr>
      </w:pPr>
      <w:r>
        <w:rPr>
          <w:w w:val="105"/>
          <w:sz w:val="23"/>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623054" w:rsidRDefault="004D1B06" w:rsidP="004D1B06">
      <w:pPr>
        <w:pStyle w:val="a5"/>
        <w:numPr>
          <w:ilvl w:val="1"/>
          <w:numId w:val="134"/>
        </w:numPr>
        <w:tabs>
          <w:tab w:val="left" w:pos="894"/>
          <w:tab w:val="left" w:pos="10632"/>
        </w:tabs>
        <w:spacing w:line="252" w:lineRule="auto"/>
        <w:ind w:right="3" w:firstLine="540"/>
        <w:rPr>
          <w:sz w:val="23"/>
        </w:rPr>
      </w:pPr>
      <w:r>
        <w:rPr>
          <w:w w:val="105"/>
          <w:sz w:val="23"/>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w:t>
      </w:r>
      <w:r>
        <w:rPr>
          <w:spacing w:val="-2"/>
          <w:w w:val="105"/>
          <w:sz w:val="23"/>
        </w:rPr>
        <w:t>безопасности;</w:t>
      </w:r>
    </w:p>
    <w:p w:rsidR="00623054" w:rsidRDefault="004D1B06" w:rsidP="004D1B06">
      <w:pPr>
        <w:pStyle w:val="a5"/>
        <w:numPr>
          <w:ilvl w:val="1"/>
          <w:numId w:val="134"/>
        </w:numPr>
        <w:tabs>
          <w:tab w:val="left" w:pos="874"/>
          <w:tab w:val="left" w:pos="10632"/>
        </w:tabs>
        <w:spacing w:line="259" w:lineRule="exact"/>
        <w:ind w:left="874" w:hanging="136"/>
        <w:rPr>
          <w:sz w:val="23"/>
        </w:rPr>
      </w:pPr>
      <w:r>
        <w:rPr>
          <w:sz w:val="23"/>
        </w:rPr>
        <w:t>классифицировать</w:t>
      </w:r>
      <w:r>
        <w:rPr>
          <w:spacing w:val="40"/>
          <w:sz w:val="23"/>
        </w:rPr>
        <w:t xml:space="preserve"> </w:t>
      </w:r>
      <w:r>
        <w:rPr>
          <w:sz w:val="23"/>
        </w:rPr>
        <w:t>после</w:t>
      </w:r>
      <w:r>
        <w:rPr>
          <w:spacing w:val="34"/>
          <w:sz w:val="23"/>
        </w:rPr>
        <w:t xml:space="preserve"> </w:t>
      </w:r>
      <w:r>
        <w:rPr>
          <w:sz w:val="23"/>
        </w:rPr>
        <w:t>предварительного</w:t>
      </w:r>
      <w:r>
        <w:rPr>
          <w:spacing w:val="25"/>
          <w:sz w:val="23"/>
        </w:rPr>
        <w:t xml:space="preserve"> </w:t>
      </w:r>
      <w:r>
        <w:rPr>
          <w:sz w:val="23"/>
        </w:rPr>
        <w:t>анализа</w:t>
      </w:r>
      <w:r>
        <w:rPr>
          <w:spacing w:val="33"/>
          <w:sz w:val="23"/>
        </w:rPr>
        <w:t xml:space="preserve"> </w:t>
      </w:r>
      <w:r>
        <w:rPr>
          <w:sz w:val="23"/>
        </w:rPr>
        <w:t>по</w:t>
      </w:r>
      <w:r>
        <w:rPr>
          <w:spacing w:val="36"/>
          <w:sz w:val="23"/>
        </w:rPr>
        <w:t xml:space="preserve"> </w:t>
      </w:r>
      <w:r>
        <w:rPr>
          <w:sz w:val="23"/>
        </w:rPr>
        <w:t>разным</w:t>
      </w:r>
      <w:r>
        <w:rPr>
          <w:spacing w:val="31"/>
          <w:sz w:val="23"/>
        </w:rPr>
        <w:t xml:space="preserve"> </w:t>
      </w:r>
      <w:r>
        <w:rPr>
          <w:sz w:val="23"/>
        </w:rPr>
        <w:t>признакам</w:t>
      </w:r>
      <w:r>
        <w:rPr>
          <w:spacing w:val="31"/>
          <w:sz w:val="23"/>
        </w:rPr>
        <w:t xml:space="preserve"> </w:t>
      </w:r>
      <w:r>
        <w:rPr>
          <w:sz w:val="23"/>
        </w:rPr>
        <w:t>формы</w:t>
      </w:r>
      <w:r>
        <w:rPr>
          <w:spacing w:val="28"/>
          <w:sz w:val="23"/>
        </w:rPr>
        <w:t xml:space="preserve"> </w:t>
      </w:r>
      <w:r>
        <w:rPr>
          <w:sz w:val="23"/>
        </w:rPr>
        <w:t>и</w:t>
      </w:r>
      <w:r>
        <w:rPr>
          <w:spacing w:val="34"/>
          <w:sz w:val="23"/>
        </w:rPr>
        <w:t xml:space="preserve"> </w:t>
      </w:r>
      <w:r>
        <w:rPr>
          <w:sz w:val="23"/>
        </w:rPr>
        <w:t>виды</w:t>
      </w:r>
      <w:r>
        <w:rPr>
          <w:spacing w:val="39"/>
          <w:sz w:val="23"/>
        </w:rPr>
        <w:t xml:space="preserve"> </w:t>
      </w:r>
      <w:r>
        <w:rPr>
          <w:spacing w:val="-2"/>
          <w:sz w:val="23"/>
        </w:rPr>
        <w:t>культуры;</w:t>
      </w:r>
    </w:p>
    <w:p w:rsidR="00623054" w:rsidRDefault="004D1B06" w:rsidP="004D1B06">
      <w:pPr>
        <w:pStyle w:val="a5"/>
        <w:numPr>
          <w:ilvl w:val="1"/>
          <w:numId w:val="134"/>
        </w:numPr>
        <w:tabs>
          <w:tab w:val="left" w:pos="1009"/>
          <w:tab w:val="left" w:pos="10632"/>
        </w:tabs>
        <w:spacing w:line="254" w:lineRule="auto"/>
        <w:ind w:right="-15" w:firstLine="540"/>
        <w:rPr>
          <w:sz w:val="23"/>
        </w:rPr>
      </w:pPr>
      <w:r>
        <w:rPr>
          <w:w w:val="105"/>
          <w:sz w:val="23"/>
        </w:rPr>
        <w:t>сравнивать после предварительного анализа формы культуры, естественные и социально</w:t>
      </w:r>
      <w:r>
        <w:rPr>
          <w:spacing w:val="-16"/>
          <w:w w:val="105"/>
          <w:sz w:val="23"/>
        </w:rPr>
        <w:t xml:space="preserve"> </w:t>
      </w:r>
      <w:r>
        <w:rPr>
          <w:w w:val="105"/>
          <w:sz w:val="23"/>
        </w:rPr>
        <w:t>- гуманитарные науки, виды искусств;</w:t>
      </w:r>
    </w:p>
    <w:p w:rsidR="00623054" w:rsidRDefault="004D1B06" w:rsidP="004D1B06">
      <w:pPr>
        <w:pStyle w:val="a5"/>
        <w:numPr>
          <w:ilvl w:val="1"/>
          <w:numId w:val="134"/>
        </w:numPr>
        <w:tabs>
          <w:tab w:val="left" w:pos="924"/>
          <w:tab w:val="left" w:pos="10632"/>
        </w:tabs>
        <w:spacing w:line="247" w:lineRule="auto"/>
        <w:ind w:right="6" w:firstLine="540"/>
        <w:rPr>
          <w:sz w:val="23"/>
        </w:rPr>
      </w:pPr>
      <w:r>
        <w:rPr>
          <w:w w:val="105"/>
          <w:sz w:val="23"/>
        </w:rPr>
        <w:t>объяснять, используя опорную схему, взаимосвязь развития духовной культуры и формирования личности, взаимовлияние науки и образования;</w:t>
      </w:r>
    </w:p>
    <w:p w:rsidR="00623054" w:rsidRDefault="004D1B06" w:rsidP="004D1B06">
      <w:pPr>
        <w:pStyle w:val="a5"/>
        <w:numPr>
          <w:ilvl w:val="1"/>
          <w:numId w:val="134"/>
        </w:numPr>
        <w:tabs>
          <w:tab w:val="left" w:pos="866"/>
          <w:tab w:val="left" w:pos="10632"/>
        </w:tabs>
        <w:spacing w:before="77"/>
        <w:ind w:left="866" w:hanging="128"/>
        <w:rPr>
          <w:sz w:val="23"/>
        </w:rPr>
      </w:pPr>
      <w:r>
        <w:rPr>
          <w:sz w:val="23"/>
        </w:rPr>
        <w:t>использовать</w:t>
      </w:r>
      <w:r>
        <w:rPr>
          <w:spacing w:val="30"/>
          <w:sz w:val="23"/>
        </w:rPr>
        <w:t xml:space="preserve"> </w:t>
      </w:r>
      <w:r>
        <w:rPr>
          <w:sz w:val="23"/>
        </w:rPr>
        <w:t>полученные</w:t>
      </w:r>
      <w:r>
        <w:rPr>
          <w:spacing w:val="36"/>
          <w:sz w:val="23"/>
        </w:rPr>
        <w:t xml:space="preserve"> </w:t>
      </w:r>
      <w:r>
        <w:rPr>
          <w:sz w:val="23"/>
        </w:rPr>
        <w:t>знания</w:t>
      </w:r>
      <w:r>
        <w:rPr>
          <w:spacing w:val="29"/>
          <w:sz w:val="23"/>
        </w:rPr>
        <w:t xml:space="preserve"> </w:t>
      </w:r>
      <w:r>
        <w:rPr>
          <w:sz w:val="23"/>
        </w:rPr>
        <w:t>для</w:t>
      </w:r>
      <w:r>
        <w:rPr>
          <w:spacing w:val="40"/>
          <w:sz w:val="23"/>
        </w:rPr>
        <w:t xml:space="preserve"> </w:t>
      </w:r>
      <w:r>
        <w:rPr>
          <w:sz w:val="23"/>
        </w:rPr>
        <w:t>объяснения</w:t>
      </w:r>
      <w:r>
        <w:rPr>
          <w:spacing w:val="40"/>
          <w:sz w:val="23"/>
        </w:rPr>
        <w:t xml:space="preserve"> </w:t>
      </w:r>
      <w:r>
        <w:rPr>
          <w:sz w:val="23"/>
        </w:rPr>
        <w:t>роли</w:t>
      </w:r>
      <w:r>
        <w:rPr>
          <w:spacing w:val="35"/>
          <w:sz w:val="23"/>
        </w:rPr>
        <w:t xml:space="preserve"> </w:t>
      </w:r>
      <w:r>
        <w:rPr>
          <w:sz w:val="23"/>
        </w:rPr>
        <w:t>непрерывного</w:t>
      </w:r>
      <w:r>
        <w:rPr>
          <w:spacing w:val="48"/>
          <w:sz w:val="23"/>
        </w:rPr>
        <w:t xml:space="preserve"> </w:t>
      </w:r>
      <w:r>
        <w:rPr>
          <w:spacing w:val="-2"/>
          <w:sz w:val="23"/>
        </w:rPr>
        <w:t>образования;</w:t>
      </w:r>
    </w:p>
    <w:p w:rsidR="00623054" w:rsidRDefault="004D1B06" w:rsidP="004D1B06">
      <w:pPr>
        <w:pStyle w:val="a5"/>
        <w:numPr>
          <w:ilvl w:val="1"/>
          <w:numId w:val="134"/>
        </w:numPr>
        <w:tabs>
          <w:tab w:val="left" w:pos="902"/>
          <w:tab w:val="left" w:pos="10632"/>
        </w:tabs>
        <w:spacing w:before="17" w:line="249" w:lineRule="auto"/>
        <w:ind w:right="-15" w:firstLine="540"/>
        <w:rPr>
          <w:sz w:val="23"/>
        </w:rPr>
      </w:pPr>
      <w:r>
        <w:rPr>
          <w:w w:val="105"/>
          <w:sz w:val="23"/>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623054" w:rsidRDefault="004D1B06" w:rsidP="004D1B06">
      <w:pPr>
        <w:pStyle w:val="a5"/>
        <w:numPr>
          <w:ilvl w:val="1"/>
          <w:numId w:val="134"/>
        </w:numPr>
        <w:tabs>
          <w:tab w:val="left" w:pos="880"/>
          <w:tab w:val="left" w:pos="10632"/>
        </w:tabs>
        <w:spacing w:before="3" w:line="247" w:lineRule="auto"/>
        <w:ind w:right="10" w:firstLine="540"/>
        <w:rPr>
          <w:sz w:val="23"/>
        </w:rPr>
      </w:pPr>
      <w:r>
        <w:rPr>
          <w:w w:val="105"/>
          <w:sz w:val="23"/>
        </w:rPr>
        <w:t>решать с</w:t>
      </w:r>
      <w:r>
        <w:rPr>
          <w:spacing w:val="-2"/>
          <w:w w:val="105"/>
          <w:sz w:val="23"/>
        </w:rPr>
        <w:t xml:space="preserve"> </w:t>
      </w:r>
      <w:r>
        <w:rPr>
          <w:w w:val="105"/>
          <w:sz w:val="23"/>
        </w:rPr>
        <w:t>опорой</w:t>
      </w:r>
      <w:r>
        <w:rPr>
          <w:spacing w:val="-2"/>
          <w:w w:val="105"/>
          <w:sz w:val="23"/>
        </w:rPr>
        <w:t xml:space="preserve"> </w:t>
      </w:r>
      <w:r>
        <w:rPr>
          <w:w w:val="105"/>
          <w:sz w:val="23"/>
        </w:rPr>
        <w:t>на</w:t>
      </w:r>
      <w:r>
        <w:rPr>
          <w:spacing w:val="-2"/>
          <w:w w:val="105"/>
          <w:sz w:val="23"/>
        </w:rPr>
        <w:t xml:space="preserve"> </w:t>
      </w:r>
      <w:r>
        <w:rPr>
          <w:w w:val="105"/>
          <w:sz w:val="23"/>
        </w:rPr>
        <w:t>алгоритм учебных</w:t>
      </w:r>
      <w:r>
        <w:rPr>
          <w:spacing w:val="-8"/>
          <w:w w:val="105"/>
          <w:sz w:val="23"/>
        </w:rPr>
        <w:t xml:space="preserve"> </w:t>
      </w:r>
      <w:r>
        <w:rPr>
          <w:w w:val="105"/>
          <w:sz w:val="23"/>
        </w:rPr>
        <w:t>действий</w:t>
      </w:r>
      <w:r>
        <w:rPr>
          <w:spacing w:val="-2"/>
          <w:w w:val="105"/>
          <w:sz w:val="23"/>
        </w:rPr>
        <w:t xml:space="preserve"> </w:t>
      </w:r>
      <w:r>
        <w:rPr>
          <w:w w:val="105"/>
          <w:sz w:val="23"/>
        </w:rPr>
        <w:t>познавательные</w:t>
      </w:r>
      <w:r>
        <w:rPr>
          <w:spacing w:val="-9"/>
          <w:w w:val="105"/>
          <w:sz w:val="23"/>
        </w:rPr>
        <w:t xml:space="preserve"> </w:t>
      </w:r>
      <w:r>
        <w:rPr>
          <w:w w:val="105"/>
          <w:sz w:val="23"/>
        </w:rPr>
        <w:t>и</w:t>
      </w:r>
      <w:r>
        <w:rPr>
          <w:spacing w:val="-2"/>
          <w:w w:val="105"/>
          <w:sz w:val="23"/>
        </w:rPr>
        <w:t xml:space="preserve"> </w:t>
      </w:r>
      <w:r>
        <w:rPr>
          <w:w w:val="105"/>
          <w:sz w:val="23"/>
        </w:rPr>
        <w:t>практические</w:t>
      </w:r>
      <w:r>
        <w:rPr>
          <w:spacing w:val="-9"/>
          <w:w w:val="105"/>
          <w:sz w:val="23"/>
        </w:rPr>
        <w:t xml:space="preserve"> </w:t>
      </w:r>
      <w:r>
        <w:rPr>
          <w:w w:val="105"/>
          <w:sz w:val="23"/>
        </w:rPr>
        <w:t>задачи,</w:t>
      </w:r>
      <w:r>
        <w:rPr>
          <w:spacing w:val="-6"/>
          <w:w w:val="105"/>
          <w:sz w:val="23"/>
        </w:rPr>
        <w:t xml:space="preserve"> </w:t>
      </w:r>
      <w:r>
        <w:rPr>
          <w:w w:val="105"/>
          <w:sz w:val="23"/>
        </w:rPr>
        <w:t>касающиеся форм и многообразия духовной культуры;</w:t>
      </w:r>
    </w:p>
    <w:p w:rsidR="00623054" w:rsidRDefault="004D1B06" w:rsidP="004D1B06">
      <w:pPr>
        <w:pStyle w:val="a5"/>
        <w:numPr>
          <w:ilvl w:val="1"/>
          <w:numId w:val="134"/>
        </w:numPr>
        <w:tabs>
          <w:tab w:val="left" w:pos="902"/>
          <w:tab w:val="left" w:pos="10632"/>
        </w:tabs>
        <w:spacing w:before="3" w:line="252" w:lineRule="auto"/>
        <w:ind w:right="6" w:firstLine="540"/>
        <w:rPr>
          <w:sz w:val="23"/>
        </w:rPr>
      </w:pPr>
      <w:r>
        <w:rPr>
          <w:w w:val="105"/>
          <w:sz w:val="23"/>
        </w:rPr>
        <w:t>овладевать смысловым чтением текстов по проблемам развития современной культуры, составлять план,</w:t>
      </w:r>
      <w:r>
        <w:rPr>
          <w:spacing w:val="-7"/>
          <w:w w:val="105"/>
          <w:sz w:val="23"/>
        </w:rPr>
        <w:t xml:space="preserve"> </w:t>
      </w:r>
      <w:r>
        <w:rPr>
          <w:w w:val="105"/>
          <w:sz w:val="23"/>
        </w:rPr>
        <w:t>преобразовывать текстовую информацию с</w:t>
      </w:r>
      <w:r>
        <w:rPr>
          <w:spacing w:val="-9"/>
          <w:w w:val="105"/>
          <w:sz w:val="23"/>
        </w:rPr>
        <w:t xml:space="preserve"> </w:t>
      </w:r>
      <w:r>
        <w:rPr>
          <w:w w:val="105"/>
          <w:sz w:val="23"/>
        </w:rPr>
        <w:t>помощью</w:t>
      </w:r>
      <w:r>
        <w:rPr>
          <w:spacing w:val="-3"/>
          <w:w w:val="105"/>
          <w:sz w:val="23"/>
        </w:rPr>
        <w:t xml:space="preserve"> </w:t>
      </w:r>
      <w:r>
        <w:rPr>
          <w:w w:val="105"/>
          <w:sz w:val="23"/>
        </w:rPr>
        <w:t>педагога</w:t>
      </w:r>
      <w:r>
        <w:rPr>
          <w:spacing w:val="-3"/>
          <w:w w:val="105"/>
          <w:sz w:val="23"/>
        </w:rPr>
        <w:t xml:space="preserve"> </w:t>
      </w:r>
      <w:r>
        <w:rPr>
          <w:w w:val="105"/>
          <w:sz w:val="23"/>
        </w:rPr>
        <w:t>в модели (таблицу,</w:t>
      </w:r>
      <w:r>
        <w:rPr>
          <w:spacing w:val="-1"/>
          <w:w w:val="105"/>
          <w:sz w:val="23"/>
        </w:rPr>
        <w:t xml:space="preserve"> </w:t>
      </w:r>
      <w:r>
        <w:rPr>
          <w:w w:val="105"/>
          <w:sz w:val="23"/>
        </w:rPr>
        <w:t>диаграмму,</w:t>
      </w:r>
      <w:r>
        <w:rPr>
          <w:spacing w:val="-1"/>
          <w:w w:val="105"/>
          <w:sz w:val="23"/>
        </w:rPr>
        <w:t xml:space="preserve"> </w:t>
      </w:r>
      <w:r>
        <w:rPr>
          <w:w w:val="105"/>
          <w:sz w:val="23"/>
        </w:rPr>
        <w:t>схему) и преобразовывать предложенные модели в текст по образцу;</w:t>
      </w:r>
    </w:p>
    <w:p w:rsidR="00623054" w:rsidRDefault="004D1B06" w:rsidP="004D1B06">
      <w:pPr>
        <w:pStyle w:val="a5"/>
        <w:numPr>
          <w:ilvl w:val="1"/>
          <w:numId w:val="134"/>
        </w:numPr>
        <w:tabs>
          <w:tab w:val="left" w:pos="952"/>
          <w:tab w:val="left" w:pos="10632"/>
        </w:tabs>
        <w:spacing w:line="252" w:lineRule="auto"/>
        <w:ind w:firstLine="540"/>
        <w:rPr>
          <w:sz w:val="23"/>
        </w:rPr>
      </w:pPr>
      <w:r>
        <w:rPr>
          <w:w w:val="105"/>
          <w:sz w:val="23"/>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623054" w:rsidRDefault="004D1B06" w:rsidP="004D1B06">
      <w:pPr>
        <w:pStyle w:val="a5"/>
        <w:numPr>
          <w:ilvl w:val="1"/>
          <w:numId w:val="134"/>
        </w:numPr>
        <w:tabs>
          <w:tab w:val="left" w:pos="931"/>
          <w:tab w:val="left" w:pos="10632"/>
        </w:tabs>
        <w:spacing w:line="252" w:lineRule="auto"/>
        <w:ind w:firstLine="540"/>
        <w:rPr>
          <w:sz w:val="23"/>
        </w:rPr>
      </w:pPr>
      <w:r>
        <w:rPr>
          <w:w w:val="105"/>
          <w:sz w:val="23"/>
        </w:rPr>
        <w:t xml:space="preserve">анализировать, систематизировать, критически оценивать и обобщать социальную информацию, </w:t>
      </w:r>
      <w:r>
        <w:rPr>
          <w:sz w:val="23"/>
        </w:rPr>
        <w:t xml:space="preserve">представленную в разных формах (описательную, графическую, аудиовизуальную), при изучении культуры, </w:t>
      </w:r>
      <w:r>
        <w:rPr>
          <w:w w:val="105"/>
          <w:sz w:val="23"/>
        </w:rPr>
        <w:t>науки и образования;</w:t>
      </w:r>
    </w:p>
    <w:p w:rsidR="00623054" w:rsidRDefault="004D1B06" w:rsidP="004D1B06">
      <w:pPr>
        <w:pStyle w:val="a5"/>
        <w:numPr>
          <w:ilvl w:val="1"/>
          <w:numId w:val="134"/>
        </w:numPr>
        <w:tabs>
          <w:tab w:val="left" w:pos="865"/>
          <w:tab w:val="left" w:pos="10632"/>
        </w:tabs>
        <w:spacing w:line="254" w:lineRule="auto"/>
        <w:ind w:right="-15" w:firstLine="540"/>
        <w:rPr>
          <w:sz w:val="23"/>
        </w:rPr>
      </w:pPr>
      <w:r>
        <w:rPr>
          <w:sz w:val="23"/>
        </w:rPr>
        <w:t xml:space="preserve">оценивать после предварительного анализа собственные поступки, поведение людей в духовной сфере </w:t>
      </w:r>
      <w:r>
        <w:rPr>
          <w:w w:val="105"/>
          <w:sz w:val="23"/>
        </w:rPr>
        <w:t>жизни общества;</w:t>
      </w:r>
    </w:p>
    <w:p w:rsidR="00623054" w:rsidRDefault="004D1B06" w:rsidP="004D1B06">
      <w:pPr>
        <w:pStyle w:val="a5"/>
        <w:numPr>
          <w:ilvl w:val="1"/>
          <w:numId w:val="134"/>
        </w:numPr>
        <w:tabs>
          <w:tab w:val="left" w:pos="902"/>
          <w:tab w:val="left" w:pos="10632"/>
        </w:tabs>
        <w:spacing w:line="249" w:lineRule="auto"/>
        <w:ind w:right="12" w:firstLine="540"/>
        <w:rPr>
          <w:sz w:val="23"/>
        </w:rPr>
      </w:pPr>
      <w:r>
        <w:rPr>
          <w:w w:val="105"/>
          <w:sz w:val="23"/>
        </w:rPr>
        <w:t>использовать полученные знания для публичного представления результатов своей деятельности в сфере</w:t>
      </w:r>
      <w:r>
        <w:rPr>
          <w:spacing w:val="-3"/>
          <w:w w:val="105"/>
          <w:sz w:val="23"/>
        </w:rPr>
        <w:t xml:space="preserve"> </w:t>
      </w:r>
      <w:r>
        <w:rPr>
          <w:w w:val="105"/>
          <w:sz w:val="23"/>
        </w:rPr>
        <w:t>духовной культуры в соответствии с особенностями аудитории и регламентом;</w:t>
      </w:r>
    </w:p>
    <w:p w:rsidR="00623054" w:rsidRDefault="004D1B06" w:rsidP="004D1B06">
      <w:pPr>
        <w:pStyle w:val="a5"/>
        <w:numPr>
          <w:ilvl w:val="1"/>
          <w:numId w:val="134"/>
        </w:numPr>
        <w:tabs>
          <w:tab w:val="left" w:pos="938"/>
          <w:tab w:val="left" w:pos="10632"/>
        </w:tabs>
        <w:spacing w:line="247" w:lineRule="auto"/>
        <w:ind w:right="-15" w:firstLine="540"/>
        <w:rPr>
          <w:sz w:val="23"/>
        </w:rPr>
      </w:pPr>
      <w:r>
        <w:rPr>
          <w:w w:val="105"/>
          <w:sz w:val="23"/>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23054" w:rsidRDefault="004D1B06" w:rsidP="004D1B06">
      <w:pPr>
        <w:pStyle w:val="a3"/>
        <w:tabs>
          <w:tab w:val="left" w:pos="10632"/>
        </w:tabs>
        <w:spacing w:line="254" w:lineRule="auto"/>
        <w:ind w:right="4" w:firstLine="54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w:t>
      </w:r>
      <w:r>
        <w:rPr>
          <w:spacing w:val="-6"/>
          <w:w w:val="105"/>
        </w:rPr>
        <w:t xml:space="preserve"> </w:t>
      </w:r>
      <w:r>
        <w:rPr>
          <w:b/>
          <w:w w:val="105"/>
        </w:rPr>
        <w:t>9</w:t>
      </w:r>
      <w:r>
        <w:rPr>
          <w:b/>
          <w:spacing w:val="-9"/>
          <w:w w:val="105"/>
        </w:rPr>
        <w:t xml:space="preserve"> </w:t>
      </w:r>
      <w:r>
        <w:rPr>
          <w:b/>
          <w:w w:val="105"/>
        </w:rPr>
        <w:t>классе</w:t>
      </w:r>
      <w:r>
        <w:rPr>
          <w:b/>
          <w:spacing w:val="-8"/>
          <w:w w:val="105"/>
        </w:rPr>
        <w:t xml:space="preserve"> </w:t>
      </w:r>
      <w:r>
        <w:rPr>
          <w:w w:val="105"/>
        </w:rPr>
        <w:t>обучающийся</w:t>
      </w:r>
      <w:r>
        <w:rPr>
          <w:spacing w:val="-13"/>
          <w:w w:val="105"/>
        </w:rPr>
        <w:t xml:space="preserve"> </w:t>
      </w:r>
      <w:r>
        <w:rPr>
          <w:w w:val="105"/>
        </w:rPr>
        <w:t>получит</w:t>
      </w:r>
      <w:r>
        <w:rPr>
          <w:spacing w:val="-8"/>
          <w:w w:val="105"/>
        </w:rPr>
        <w:t xml:space="preserve"> </w:t>
      </w:r>
      <w:r>
        <w:rPr>
          <w:w w:val="105"/>
        </w:rPr>
        <w:t>следующие</w:t>
      </w:r>
      <w:r>
        <w:rPr>
          <w:spacing w:val="-16"/>
          <w:w w:val="105"/>
        </w:rPr>
        <w:t xml:space="preserve"> </w:t>
      </w:r>
      <w:r>
        <w:rPr>
          <w:w w:val="105"/>
        </w:rPr>
        <w:t>предметные</w:t>
      </w:r>
      <w:r>
        <w:rPr>
          <w:spacing w:val="-3"/>
          <w:w w:val="105"/>
        </w:rPr>
        <w:t xml:space="preserve"> </w:t>
      </w:r>
      <w:r>
        <w:rPr>
          <w:w w:val="105"/>
        </w:rPr>
        <w:t>результаты</w:t>
      </w:r>
      <w:r>
        <w:rPr>
          <w:spacing w:val="-7"/>
          <w:w w:val="105"/>
        </w:rPr>
        <w:t xml:space="preserve"> </w:t>
      </w:r>
      <w:r>
        <w:rPr>
          <w:w w:val="105"/>
        </w:rPr>
        <w:t>по</w:t>
      </w:r>
      <w:r>
        <w:rPr>
          <w:spacing w:val="-9"/>
          <w:w w:val="105"/>
        </w:rPr>
        <w:t xml:space="preserve"> </w:t>
      </w:r>
      <w:r>
        <w:rPr>
          <w:w w:val="105"/>
        </w:rPr>
        <w:t>отдельным темам программы по обществознанию:</w:t>
      </w:r>
    </w:p>
    <w:p w:rsidR="00623054" w:rsidRDefault="004D1B06" w:rsidP="004D1B06">
      <w:pPr>
        <w:pStyle w:val="a3"/>
        <w:tabs>
          <w:tab w:val="left" w:pos="10632"/>
        </w:tabs>
        <w:spacing w:line="259" w:lineRule="exact"/>
        <w:ind w:left="738" w:firstLine="0"/>
      </w:pP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rsidR="00623054" w:rsidRDefault="004D1B06" w:rsidP="004D1B06">
      <w:pPr>
        <w:pStyle w:val="a5"/>
        <w:numPr>
          <w:ilvl w:val="1"/>
          <w:numId w:val="134"/>
        </w:numPr>
        <w:tabs>
          <w:tab w:val="left" w:pos="873"/>
          <w:tab w:val="left" w:pos="10632"/>
        </w:tabs>
        <w:spacing w:line="249" w:lineRule="auto"/>
        <w:ind w:right="-15" w:firstLine="540"/>
        <w:rPr>
          <w:sz w:val="23"/>
        </w:rPr>
      </w:pPr>
      <w:r>
        <w:rPr>
          <w:w w:val="105"/>
          <w:sz w:val="23"/>
        </w:rPr>
        <w:t>осваивать</w:t>
      </w:r>
      <w:r>
        <w:rPr>
          <w:spacing w:val="-10"/>
          <w:w w:val="105"/>
          <w:sz w:val="23"/>
        </w:rPr>
        <w:t xml:space="preserve"> </w:t>
      </w:r>
      <w:r>
        <w:rPr>
          <w:w w:val="105"/>
          <w:sz w:val="23"/>
        </w:rPr>
        <w:t>с</w:t>
      </w:r>
      <w:r>
        <w:rPr>
          <w:spacing w:val="-13"/>
          <w:w w:val="105"/>
          <w:sz w:val="23"/>
        </w:rPr>
        <w:t xml:space="preserve"> </w:t>
      </w:r>
      <w:r>
        <w:rPr>
          <w:w w:val="105"/>
          <w:sz w:val="23"/>
        </w:rPr>
        <w:t>помощью</w:t>
      </w:r>
      <w:r>
        <w:rPr>
          <w:spacing w:val="-8"/>
          <w:w w:val="105"/>
          <w:sz w:val="23"/>
        </w:rPr>
        <w:t xml:space="preserve"> </w:t>
      </w:r>
      <w:r>
        <w:rPr>
          <w:w w:val="105"/>
          <w:sz w:val="23"/>
        </w:rPr>
        <w:t>педагога</w:t>
      </w:r>
      <w:r>
        <w:rPr>
          <w:spacing w:val="-7"/>
          <w:w w:val="105"/>
          <w:sz w:val="23"/>
        </w:rPr>
        <w:t xml:space="preserve"> </w:t>
      </w:r>
      <w:r>
        <w:rPr>
          <w:w w:val="105"/>
          <w:sz w:val="23"/>
        </w:rPr>
        <w:t>и</w:t>
      </w:r>
      <w:r>
        <w:rPr>
          <w:spacing w:val="-7"/>
          <w:w w:val="105"/>
          <w:sz w:val="23"/>
        </w:rPr>
        <w:t xml:space="preserve"> </w:t>
      </w:r>
      <w:r>
        <w:rPr>
          <w:w w:val="105"/>
          <w:sz w:val="23"/>
        </w:rPr>
        <w:t>применять</w:t>
      </w:r>
      <w:r>
        <w:rPr>
          <w:spacing w:val="-10"/>
          <w:w w:val="105"/>
          <w:sz w:val="23"/>
        </w:rPr>
        <w:t xml:space="preserve"> </w:t>
      </w:r>
      <w:r>
        <w:rPr>
          <w:w w:val="105"/>
          <w:sz w:val="23"/>
        </w:rPr>
        <w:t>знания</w:t>
      </w:r>
      <w:r>
        <w:rPr>
          <w:spacing w:val="-11"/>
          <w:w w:val="105"/>
          <w:sz w:val="23"/>
        </w:rPr>
        <w:t xml:space="preserve"> </w:t>
      </w:r>
      <w:r>
        <w:rPr>
          <w:w w:val="105"/>
          <w:sz w:val="23"/>
        </w:rPr>
        <w:t>о</w:t>
      </w:r>
      <w:r>
        <w:rPr>
          <w:spacing w:val="-12"/>
          <w:w w:val="105"/>
          <w:sz w:val="23"/>
        </w:rPr>
        <w:t xml:space="preserve"> </w:t>
      </w:r>
      <w:r>
        <w:rPr>
          <w:w w:val="105"/>
          <w:sz w:val="23"/>
        </w:rPr>
        <w:t>государстве,</w:t>
      </w:r>
      <w:r>
        <w:rPr>
          <w:spacing w:val="-11"/>
          <w:w w:val="105"/>
          <w:sz w:val="23"/>
        </w:rPr>
        <w:t xml:space="preserve"> </w:t>
      </w:r>
      <w:r>
        <w:rPr>
          <w:w w:val="105"/>
          <w:sz w:val="23"/>
        </w:rPr>
        <w:t>его</w:t>
      </w:r>
      <w:r>
        <w:rPr>
          <w:spacing w:val="-6"/>
          <w:w w:val="105"/>
          <w:sz w:val="23"/>
        </w:rPr>
        <w:t xml:space="preserve"> </w:t>
      </w:r>
      <w:r>
        <w:rPr>
          <w:w w:val="105"/>
          <w:sz w:val="23"/>
        </w:rPr>
        <w:t>признаках</w:t>
      </w:r>
      <w:r>
        <w:rPr>
          <w:spacing w:val="-12"/>
          <w:w w:val="105"/>
          <w:sz w:val="23"/>
        </w:rPr>
        <w:t xml:space="preserve"> </w:t>
      </w:r>
      <w:r>
        <w:rPr>
          <w:w w:val="105"/>
          <w:sz w:val="23"/>
        </w:rPr>
        <w:t>и</w:t>
      </w:r>
      <w:r>
        <w:rPr>
          <w:spacing w:val="-7"/>
          <w:w w:val="105"/>
          <w:sz w:val="23"/>
        </w:rPr>
        <w:t xml:space="preserve"> </w:t>
      </w:r>
      <w:r>
        <w:rPr>
          <w:w w:val="105"/>
          <w:sz w:val="23"/>
        </w:rPr>
        <w:t>форме,</w:t>
      </w:r>
      <w:r>
        <w:rPr>
          <w:spacing w:val="-11"/>
          <w:w w:val="105"/>
          <w:sz w:val="23"/>
        </w:rPr>
        <w:t xml:space="preserve"> </w:t>
      </w:r>
      <w:r>
        <w:rPr>
          <w:w w:val="105"/>
          <w:sz w:val="23"/>
        </w:rPr>
        <w:t xml:space="preserve">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w:t>
      </w:r>
      <w:r>
        <w:rPr>
          <w:spacing w:val="-2"/>
          <w:w w:val="105"/>
          <w:sz w:val="23"/>
        </w:rPr>
        <w:t>партиях;</w:t>
      </w:r>
    </w:p>
    <w:p w:rsidR="00623054" w:rsidRDefault="004D1B06" w:rsidP="004D1B06">
      <w:pPr>
        <w:pStyle w:val="a5"/>
        <w:numPr>
          <w:ilvl w:val="1"/>
          <w:numId w:val="134"/>
        </w:numPr>
        <w:tabs>
          <w:tab w:val="left" w:pos="880"/>
          <w:tab w:val="left" w:pos="10632"/>
        </w:tabs>
        <w:spacing w:before="4" w:line="249" w:lineRule="auto"/>
        <w:ind w:right="12" w:firstLine="540"/>
        <w:rPr>
          <w:sz w:val="23"/>
        </w:rPr>
      </w:pPr>
      <w:r>
        <w:rPr>
          <w:w w:val="105"/>
          <w:sz w:val="23"/>
        </w:rPr>
        <w:t>характеризовать,</w:t>
      </w:r>
      <w:r>
        <w:rPr>
          <w:spacing w:val="-4"/>
          <w:w w:val="105"/>
          <w:sz w:val="23"/>
        </w:rPr>
        <w:t xml:space="preserve"> </w:t>
      </w:r>
      <w:r>
        <w:rPr>
          <w:w w:val="105"/>
          <w:sz w:val="23"/>
        </w:rPr>
        <w:t>опираясь</w:t>
      </w:r>
      <w:r>
        <w:rPr>
          <w:spacing w:val="-9"/>
          <w:w w:val="105"/>
          <w:sz w:val="23"/>
        </w:rPr>
        <w:t xml:space="preserve"> </w:t>
      </w:r>
      <w:r>
        <w:rPr>
          <w:w w:val="105"/>
          <w:sz w:val="23"/>
        </w:rPr>
        <w:t>на</w:t>
      </w:r>
      <w:r>
        <w:rPr>
          <w:spacing w:val="-6"/>
          <w:w w:val="105"/>
          <w:sz w:val="23"/>
        </w:rPr>
        <w:t xml:space="preserve"> </w:t>
      </w:r>
      <w:r>
        <w:rPr>
          <w:w w:val="105"/>
          <w:sz w:val="23"/>
        </w:rPr>
        <w:t>план</w:t>
      </w:r>
      <w:r>
        <w:rPr>
          <w:spacing w:val="-6"/>
          <w:w w:val="105"/>
          <w:sz w:val="23"/>
        </w:rPr>
        <w:t xml:space="preserve"> </w:t>
      </w:r>
      <w:r>
        <w:rPr>
          <w:w w:val="105"/>
          <w:sz w:val="23"/>
        </w:rPr>
        <w:t>или</w:t>
      </w:r>
      <w:r>
        <w:rPr>
          <w:spacing w:val="-6"/>
          <w:w w:val="105"/>
          <w:sz w:val="23"/>
        </w:rPr>
        <w:t xml:space="preserve"> </w:t>
      </w:r>
      <w:r>
        <w:rPr>
          <w:w w:val="105"/>
          <w:sz w:val="23"/>
        </w:rPr>
        <w:t>алгоритм,</w:t>
      </w:r>
      <w:r>
        <w:rPr>
          <w:spacing w:val="-10"/>
          <w:w w:val="105"/>
          <w:sz w:val="23"/>
        </w:rPr>
        <w:t xml:space="preserve"> </w:t>
      </w:r>
      <w:r>
        <w:rPr>
          <w:w w:val="105"/>
          <w:sz w:val="23"/>
        </w:rPr>
        <w:t>государство</w:t>
      </w:r>
      <w:r>
        <w:rPr>
          <w:spacing w:val="-11"/>
          <w:w w:val="105"/>
          <w:sz w:val="23"/>
        </w:rPr>
        <w:t xml:space="preserve"> </w:t>
      </w:r>
      <w:r>
        <w:rPr>
          <w:w w:val="105"/>
          <w:sz w:val="23"/>
        </w:rPr>
        <w:t>как</w:t>
      </w:r>
      <w:r>
        <w:rPr>
          <w:spacing w:val="-2"/>
          <w:w w:val="105"/>
          <w:sz w:val="23"/>
        </w:rPr>
        <w:t xml:space="preserve"> </w:t>
      </w:r>
      <w:r>
        <w:rPr>
          <w:w w:val="105"/>
          <w:sz w:val="23"/>
        </w:rPr>
        <w:t>социальный</w:t>
      </w:r>
      <w:r>
        <w:rPr>
          <w:spacing w:val="-6"/>
          <w:w w:val="105"/>
          <w:sz w:val="23"/>
        </w:rPr>
        <w:t xml:space="preserve"> </w:t>
      </w:r>
      <w:r>
        <w:rPr>
          <w:w w:val="105"/>
          <w:sz w:val="23"/>
        </w:rPr>
        <w:t>институт;</w:t>
      </w:r>
      <w:r>
        <w:rPr>
          <w:spacing w:val="-10"/>
          <w:w w:val="105"/>
          <w:sz w:val="23"/>
        </w:rPr>
        <w:t xml:space="preserve"> </w:t>
      </w:r>
      <w:r>
        <w:rPr>
          <w:w w:val="105"/>
          <w:sz w:val="23"/>
        </w:rPr>
        <w:t>принципы</w:t>
      </w:r>
      <w:r>
        <w:rPr>
          <w:spacing w:val="-10"/>
          <w:w w:val="105"/>
          <w:sz w:val="23"/>
        </w:rPr>
        <w:t xml:space="preserve"> </w:t>
      </w:r>
      <w:r>
        <w:rPr>
          <w:w w:val="105"/>
          <w:sz w:val="23"/>
        </w:rPr>
        <w:t>и признаки демократии, демократические ценности; роль государства в обществе на основе его функций; правовое государство;</w:t>
      </w:r>
    </w:p>
    <w:p w:rsidR="00623054" w:rsidRDefault="004D1B06" w:rsidP="004D1B06">
      <w:pPr>
        <w:pStyle w:val="a5"/>
        <w:numPr>
          <w:ilvl w:val="1"/>
          <w:numId w:val="134"/>
        </w:numPr>
        <w:tabs>
          <w:tab w:val="left" w:pos="865"/>
          <w:tab w:val="left" w:pos="10632"/>
        </w:tabs>
        <w:spacing w:before="4" w:line="249" w:lineRule="auto"/>
        <w:ind w:right="-15" w:firstLine="540"/>
        <w:rPr>
          <w:sz w:val="23"/>
        </w:rPr>
      </w:pPr>
      <w:r>
        <w:rPr>
          <w:w w:val="105"/>
          <w:sz w:val="23"/>
        </w:rPr>
        <w:lastRenderedPageBreak/>
        <w:t>приводить</w:t>
      </w:r>
      <w:r>
        <w:rPr>
          <w:spacing w:val="-13"/>
          <w:w w:val="105"/>
          <w:sz w:val="23"/>
        </w:rPr>
        <w:t xml:space="preserve"> </w:t>
      </w:r>
      <w:r>
        <w:rPr>
          <w:w w:val="105"/>
          <w:sz w:val="23"/>
        </w:rPr>
        <w:t>с</w:t>
      </w:r>
      <w:r>
        <w:rPr>
          <w:spacing w:val="-15"/>
          <w:w w:val="105"/>
          <w:sz w:val="23"/>
        </w:rPr>
        <w:t xml:space="preserve"> </w:t>
      </w:r>
      <w:r>
        <w:rPr>
          <w:w w:val="105"/>
          <w:sz w:val="23"/>
        </w:rPr>
        <w:t>опорой</w:t>
      </w:r>
      <w:r>
        <w:rPr>
          <w:spacing w:val="-15"/>
          <w:w w:val="105"/>
          <w:sz w:val="23"/>
        </w:rPr>
        <w:t xml:space="preserve"> </w:t>
      </w:r>
      <w:r>
        <w:rPr>
          <w:w w:val="105"/>
          <w:sz w:val="23"/>
        </w:rPr>
        <w:t>на</w:t>
      </w:r>
      <w:r>
        <w:rPr>
          <w:spacing w:val="-10"/>
          <w:w w:val="105"/>
          <w:sz w:val="23"/>
        </w:rPr>
        <w:t xml:space="preserve"> </w:t>
      </w:r>
      <w:r>
        <w:rPr>
          <w:w w:val="105"/>
          <w:sz w:val="23"/>
        </w:rPr>
        <w:t>источник</w:t>
      </w:r>
      <w:r>
        <w:rPr>
          <w:spacing w:val="-16"/>
          <w:w w:val="105"/>
          <w:sz w:val="23"/>
        </w:rPr>
        <w:t xml:space="preserve"> </w:t>
      </w:r>
      <w:r>
        <w:rPr>
          <w:w w:val="105"/>
          <w:sz w:val="23"/>
        </w:rPr>
        <w:t>информации</w:t>
      </w:r>
      <w:r>
        <w:rPr>
          <w:spacing w:val="-15"/>
          <w:w w:val="105"/>
          <w:sz w:val="23"/>
        </w:rPr>
        <w:t xml:space="preserve"> </w:t>
      </w:r>
      <w:r>
        <w:rPr>
          <w:w w:val="105"/>
          <w:sz w:val="23"/>
        </w:rPr>
        <w:t>примеры</w:t>
      </w:r>
      <w:r>
        <w:rPr>
          <w:spacing w:val="-13"/>
          <w:w w:val="105"/>
          <w:sz w:val="23"/>
        </w:rPr>
        <w:t xml:space="preserve"> </w:t>
      </w:r>
      <w:r>
        <w:rPr>
          <w:w w:val="105"/>
          <w:sz w:val="23"/>
        </w:rPr>
        <w:t>государств</w:t>
      </w:r>
      <w:r>
        <w:rPr>
          <w:spacing w:val="-4"/>
          <w:w w:val="105"/>
          <w:sz w:val="23"/>
        </w:rPr>
        <w:t xml:space="preserve"> </w:t>
      </w:r>
      <w:r>
        <w:rPr>
          <w:w w:val="105"/>
          <w:sz w:val="23"/>
        </w:rPr>
        <w:t>с</w:t>
      </w:r>
      <w:r>
        <w:rPr>
          <w:spacing w:val="-16"/>
          <w:w w:val="105"/>
          <w:sz w:val="23"/>
        </w:rPr>
        <w:t xml:space="preserve"> </w:t>
      </w:r>
      <w:r>
        <w:rPr>
          <w:w w:val="105"/>
          <w:sz w:val="23"/>
        </w:rPr>
        <w:t>различными</w:t>
      </w:r>
      <w:r>
        <w:rPr>
          <w:spacing w:val="-9"/>
          <w:w w:val="105"/>
          <w:sz w:val="23"/>
        </w:rPr>
        <w:t xml:space="preserve"> </w:t>
      </w:r>
      <w:r>
        <w:rPr>
          <w:w w:val="105"/>
          <w:sz w:val="23"/>
        </w:rPr>
        <w:t>формами</w:t>
      </w:r>
      <w:r>
        <w:rPr>
          <w:spacing w:val="-10"/>
          <w:w w:val="105"/>
          <w:sz w:val="23"/>
        </w:rPr>
        <w:t xml:space="preserve"> </w:t>
      </w:r>
      <w:r>
        <w:rPr>
          <w:w w:val="105"/>
          <w:sz w:val="23"/>
        </w:rPr>
        <w:t>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623054" w:rsidRDefault="004D1B06" w:rsidP="004D1B06">
      <w:pPr>
        <w:pStyle w:val="a5"/>
        <w:numPr>
          <w:ilvl w:val="1"/>
          <w:numId w:val="134"/>
        </w:numPr>
        <w:tabs>
          <w:tab w:val="left" w:pos="873"/>
          <w:tab w:val="left" w:pos="10632"/>
        </w:tabs>
        <w:spacing w:before="2" w:line="247" w:lineRule="auto"/>
        <w:ind w:right="-15" w:firstLine="540"/>
        <w:rPr>
          <w:sz w:val="23"/>
        </w:rPr>
      </w:pPr>
      <w:r>
        <w:rPr>
          <w:w w:val="105"/>
          <w:sz w:val="23"/>
        </w:rPr>
        <w:t>законного</w:t>
      </w:r>
      <w:r>
        <w:rPr>
          <w:spacing w:val="-16"/>
          <w:w w:val="105"/>
          <w:sz w:val="23"/>
        </w:rPr>
        <w:t xml:space="preserve"> </w:t>
      </w:r>
      <w:r>
        <w:rPr>
          <w:w w:val="105"/>
          <w:sz w:val="23"/>
        </w:rPr>
        <w:t>участия</w:t>
      </w:r>
      <w:r>
        <w:rPr>
          <w:spacing w:val="-15"/>
          <w:w w:val="105"/>
          <w:sz w:val="23"/>
        </w:rPr>
        <w:t xml:space="preserve"> </w:t>
      </w:r>
      <w:r>
        <w:rPr>
          <w:w w:val="105"/>
          <w:sz w:val="23"/>
        </w:rPr>
        <w:t>граждан</w:t>
      </w:r>
      <w:r>
        <w:rPr>
          <w:spacing w:val="-15"/>
          <w:w w:val="105"/>
          <w:sz w:val="23"/>
        </w:rPr>
        <w:t xml:space="preserve"> </w:t>
      </w:r>
      <w:r>
        <w:rPr>
          <w:w w:val="105"/>
          <w:sz w:val="23"/>
        </w:rPr>
        <w:t>в</w:t>
      </w:r>
      <w:r>
        <w:rPr>
          <w:spacing w:val="-15"/>
          <w:w w:val="105"/>
          <w:sz w:val="23"/>
        </w:rPr>
        <w:t xml:space="preserve"> </w:t>
      </w:r>
      <w:r>
        <w:rPr>
          <w:w w:val="105"/>
          <w:sz w:val="23"/>
        </w:rPr>
        <w:t>политике;</w:t>
      </w:r>
      <w:r>
        <w:rPr>
          <w:spacing w:val="-15"/>
          <w:w w:val="105"/>
          <w:sz w:val="23"/>
        </w:rPr>
        <w:t xml:space="preserve"> </w:t>
      </w:r>
      <w:r>
        <w:rPr>
          <w:w w:val="105"/>
          <w:sz w:val="23"/>
        </w:rPr>
        <w:t>связи</w:t>
      </w:r>
      <w:r>
        <w:rPr>
          <w:spacing w:val="-12"/>
          <w:w w:val="105"/>
          <w:sz w:val="23"/>
        </w:rPr>
        <w:t xml:space="preserve"> </w:t>
      </w:r>
      <w:r>
        <w:rPr>
          <w:w w:val="105"/>
          <w:sz w:val="23"/>
        </w:rPr>
        <w:t>политических</w:t>
      </w:r>
      <w:r>
        <w:rPr>
          <w:spacing w:val="-10"/>
          <w:w w:val="105"/>
          <w:sz w:val="23"/>
        </w:rPr>
        <w:t xml:space="preserve"> </w:t>
      </w:r>
      <w:r>
        <w:rPr>
          <w:w w:val="105"/>
          <w:sz w:val="23"/>
        </w:rPr>
        <w:t>потрясений</w:t>
      </w:r>
      <w:r>
        <w:rPr>
          <w:spacing w:val="-11"/>
          <w:w w:val="105"/>
          <w:sz w:val="23"/>
        </w:rPr>
        <w:t xml:space="preserve"> </w:t>
      </w:r>
      <w:r>
        <w:rPr>
          <w:w w:val="105"/>
          <w:sz w:val="23"/>
        </w:rPr>
        <w:t>и</w:t>
      </w:r>
      <w:r>
        <w:rPr>
          <w:spacing w:val="-6"/>
          <w:w w:val="105"/>
          <w:sz w:val="23"/>
        </w:rPr>
        <w:t xml:space="preserve"> </w:t>
      </w:r>
      <w:r>
        <w:rPr>
          <w:w w:val="105"/>
          <w:sz w:val="23"/>
        </w:rPr>
        <w:t>социально</w:t>
      </w:r>
      <w:r>
        <w:rPr>
          <w:spacing w:val="-16"/>
          <w:w w:val="105"/>
          <w:sz w:val="23"/>
        </w:rPr>
        <w:t xml:space="preserve"> </w:t>
      </w:r>
      <w:r>
        <w:rPr>
          <w:w w:val="105"/>
          <w:sz w:val="23"/>
        </w:rPr>
        <w:t>-экономического кризиса в государстве;</w:t>
      </w:r>
    </w:p>
    <w:p w:rsidR="00623054" w:rsidRDefault="004D1B06" w:rsidP="004D1B06">
      <w:pPr>
        <w:pStyle w:val="a5"/>
        <w:numPr>
          <w:ilvl w:val="1"/>
          <w:numId w:val="134"/>
        </w:numPr>
        <w:tabs>
          <w:tab w:val="left" w:pos="902"/>
          <w:tab w:val="left" w:pos="10632"/>
        </w:tabs>
        <w:spacing w:before="9" w:line="249" w:lineRule="auto"/>
        <w:ind w:right="-15" w:firstLine="540"/>
        <w:rPr>
          <w:sz w:val="23"/>
        </w:rPr>
      </w:pPr>
      <w:r>
        <w:rPr>
          <w:w w:val="105"/>
          <w:sz w:val="23"/>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623054" w:rsidRDefault="004D1B06" w:rsidP="004D1B06">
      <w:pPr>
        <w:pStyle w:val="a5"/>
        <w:numPr>
          <w:ilvl w:val="1"/>
          <w:numId w:val="134"/>
        </w:numPr>
        <w:tabs>
          <w:tab w:val="left" w:pos="952"/>
          <w:tab w:val="left" w:pos="10632"/>
        </w:tabs>
        <w:spacing w:before="3" w:line="249" w:lineRule="auto"/>
        <w:ind w:right="2" w:firstLine="540"/>
        <w:rPr>
          <w:sz w:val="23"/>
        </w:rPr>
      </w:pPr>
      <w:r>
        <w:rPr>
          <w:w w:val="105"/>
          <w:sz w:val="23"/>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23054" w:rsidRDefault="004D1B06" w:rsidP="004D1B06">
      <w:pPr>
        <w:pStyle w:val="a5"/>
        <w:numPr>
          <w:ilvl w:val="1"/>
          <w:numId w:val="134"/>
        </w:numPr>
        <w:tabs>
          <w:tab w:val="left" w:pos="865"/>
          <w:tab w:val="left" w:pos="10632"/>
        </w:tabs>
        <w:spacing w:before="2" w:line="252" w:lineRule="auto"/>
        <w:ind w:right="-15" w:firstLine="540"/>
        <w:rPr>
          <w:sz w:val="23"/>
        </w:rPr>
      </w:pPr>
      <w:r>
        <w:rPr>
          <w:sz w:val="23"/>
        </w:rPr>
        <w:t>объяснять</w:t>
      </w:r>
      <w:r>
        <w:rPr>
          <w:spacing w:val="37"/>
          <w:sz w:val="23"/>
        </w:rPr>
        <w:t xml:space="preserve"> </w:t>
      </w:r>
      <w:r>
        <w:rPr>
          <w:sz w:val="23"/>
        </w:rPr>
        <w:t>с</w:t>
      </w:r>
      <w:r>
        <w:rPr>
          <w:spacing w:val="18"/>
          <w:sz w:val="23"/>
        </w:rPr>
        <w:t xml:space="preserve"> </w:t>
      </w:r>
      <w:r>
        <w:rPr>
          <w:sz w:val="23"/>
        </w:rPr>
        <w:t>опорой</w:t>
      </w:r>
      <w:r>
        <w:rPr>
          <w:spacing w:val="28"/>
          <w:sz w:val="23"/>
        </w:rPr>
        <w:t xml:space="preserve"> </w:t>
      </w:r>
      <w:r>
        <w:rPr>
          <w:sz w:val="23"/>
        </w:rPr>
        <w:t>на</w:t>
      </w:r>
      <w:r>
        <w:rPr>
          <w:spacing w:val="30"/>
          <w:sz w:val="23"/>
        </w:rPr>
        <w:t xml:space="preserve"> </w:t>
      </w:r>
      <w:r>
        <w:rPr>
          <w:sz w:val="23"/>
        </w:rPr>
        <w:t>источник</w:t>
      </w:r>
      <w:r>
        <w:rPr>
          <w:spacing w:val="25"/>
          <w:sz w:val="23"/>
        </w:rPr>
        <w:t xml:space="preserve"> </w:t>
      </w:r>
      <w:r>
        <w:rPr>
          <w:sz w:val="23"/>
        </w:rPr>
        <w:t>информации</w:t>
      </w:r>
      <w:r>
        <w:rPr>
          <w:spacing w:val="28"/>
          <w:sz w:val="23"/>
        </w:rPr>
        <w:t xml:space="preserve"> </w:t>
      </w:r>
      <w:r>
        <w:rPr>
          <w:sz w:val="23"/>
        </w:rPr>
        <w:t>взаимосвязи</w:t>
      </w:r>
      <w:r>
        <w:rPr>
          <w:spacing w:val="28"/>
          <w:sz w:val="23"/>
        </w:rPr>
        <w:t xml:space="preserve"> </w:t>
      </w:r>
      <w:r>
        <w:rPr>
          <w:sz w:val="23"/>
        </w:rPr>
        <w:t>в</w:t>
      </w:r>
      <w:r>
        <w:rPr>
          <w:spacing w:val="30"/>
          <w:sz w:val="23"/>
        </w:rPr>
        <w:t xml:space="preserve"> </w:t>
      </w:r>
      <w:r>
        <w:rPr>
          <w:sz w:val="23"/>
        </w:rPr>
        <w:t>отношениях</w:t>
      </w:r>
      <w:r>
        <w:rPr>
          <w:spacing w:val="20"/>
          <w:sz w:val="23"/>
        </w:rPr>
        <w:t xml:space="preserve"> </w:t>
      </w:r>
      <w:r>
        <w:rPr>
          <w:sz w:val="23"/>
        </w:rPr>
        <w:t>между</w:t>
      </w:r>
      <w:r>
        <w:rPr>
          <w:spacing w:val="20"/>
          <w:sz w:val="23"/>
        </w:rPr>
        <w:t xml:space="preserve"> </w:t>
      </w:r>
      <w:r>
        <w:rPr>
          <w:sz w:val="23"/>
        </w:rPr>
        <w:t>человеком,</w:t>
      </w:r>
      <w:r>
        <w:rPr>
          <w:spacing w:val="35"/>
          <w:sz w:val="23"/>
        </w:rPr>
        <w:t xml:space="preserve"> </w:t>
      </w:r>
      <w:r>
        <w:rPr>
          <w:sz w:val="23"/>
        </w:rPr>
        <w:t xml:space="preserve">обществом </w:t>
      </w:r>
      <w:r>
        <w:rPr>
          <w:w w:val="105"/>
          <w:sz w:val="23"/>
        </w:rP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23054" w:rsidRDefault="004D1B06" w:rsidP="004D1B06">
      <w:pPr>
        <w:pStyle w:val="a5"/>
        <w:numPr>
          <w:ilvl w:val="1"/>
          <w:numId w:val="134"/>
        </w:numPr>
        <w:tabs>
          <w:tab w:val="left" w:pos="865"/>
          <w:tab w:val="left" w:pos="10632"/>
        </w:tabs>
        <w:spacing w:line="249" w:lineRule="auto"/>
        <w:ind w:right="-15" w:firstLine="540"/>
        <w:rPr>
          <w:sz w:val="23"/>
        </w:rPr>
      </w:pPr>
      <w:r>
        <w:rPr>
          <w:w w:val="105"/>
          <w:sz w:val="23"/>
        </w:rPr>
        <w:t>использовать</w:t>
      </w:r>
      <w:r>
        <w:rPr>
          <w:spacing w:val="-16"/>
          <w:w w:val="105"/>
          <w:sz w:val="23"/>
        </w:rPr>
        <w:t xml:space="preserve"> </w:t>
      </w:r>
      <w:r>
        <w:rPr>
          <w:w w:val="105"/>
          <w:sz w:val="23"/>
        </w:rPr>
        <w:t>полученные</w:t>
      </w:r>
      <w:r>
        <w:rPr>
          <w:spacing w:val="-15"/>
          <w:w w:val="105"/>
          <w:sz w:val="23"/>
        </w:rPr>
        <w:t xml:space="preserve"> </w:t>
      </w:r>
      <w:r>
        <w:rPr>
          <w:w w:val="105"/>
          <w:sz w:val="23"/>
        </w:rPr>
        <w:t>знания</w:t>
      </w:r>
      <w:r>
        <w:rPr>
          <w:spacing w:val="-15"/>
          <w:w w:val="105"/>
          <w:sz w:val="23"/>
        </w:rPr>
        <w:t xml:space="preserve"> </w:t>
      </w:r>
      <w:r>
        <w:rPr>
          <w:w w:val="105"/>
          <w:sz w:val="23"/>
        </w:rPr>
        <w:t>для</w:t>
      </w:r>
      <w:r>
        <w:rPr>
          <w:spacing w:val="-15"/>
          <w:w w:val="105"/>
          <w:sz w:val="23"/>
        </w:rPr>
        <w:t xml:space="preserve"> </w:t>
      </w:r>
      <w:r>
        <w:rPr>
          <w:w w:val="105"/>
          <w:sz w:val="23"/>
        </w:rPr>
        <w:t>объяснения</w:t>
      </w:r>
      <w:r>
        <w:rPr>
          <w:spacing w:val="-9"/>
          <w:w w:val="105"/>
          <w:sz w:val="23"/>
        </w:rPr>
        <w:t xml:space="preserve"> </w:t>
      </w:r>
      <w:r>
        <w:rPr>
          <w:w w:val="105"/>
          <w:sz w:val="23"/>
        </w:rPr>
        <w:t>сущности</w:t>
      </w:r>
      <w:r>
        <w:rPr>
          <w:spacing w:val="-12"/>
          <w:w w:val="105"/>
          <w:sz w:val="23"/>
        </w:rPr>
        <w:t xml:space="preserve"> </w:t>
      </w:r>
      <w:r>
        <w:rPr>
          <w:w w:val="105"/>
          <w:sz w:val="23"/>
        </w:rPr>
        <w:t>политики,</w:t>
      </w:r>
      <w:r>
        <w:rPr>
          <w:spacing w:val="-9"/>
          <w:w w:val="105"/>
          <w:sz w:val="23"/>
        </w:rPr>
        <w:t xml:space="preserve"> </w:t>
      </w:r>
      <w:r>
        <w:rPr>
          <w:w w:val="105"/>
          <w:sz w:val="23"/>
        </w:rPr>
        <w:t>политической</w:t>
      </w:r>
      <w:r>
        <w:rPr>
          <w:spacing w:val="-12"/>
          <w:w w:val="105"/>
          <w:sz w:val="23"/>
        </w:rPr>
        <w:t xml:space="preserve"> </w:t>
      </w:r>
      <w:r>
        <w:rPr>
          <w:w w:val="105"/>
          <w:sz w:val="23"/>
        </w:rPr>
        <w:t>власти,</w:t>
      </w:r>
      <w:r>
        <w:rPr>
          <w:spacing w:val="-15"/>
          <w:w w:val="105"/>
          <w:sz w:val="23"/>
        </w:rPr>
        <w:t xml:space="preserve"> </w:t>
      </w:r>
      <w:r>
        <w:rPr>
          <w:w w:val="105"/>
          <w:sz w:val="23"/>
        </w:rPr>
        <w:t>значения политической</w:t>
      </w:r>
      <w:r>
        <w:rPr>
          <w:spacing w:val="-12"/>
          <w:w w:val="105"/>
          <w:sz w:val="23"/>
        </w:rPr>
        <w:t xml:space="preserve"> </w:t>
      </w:r>
      <w:r>
        <w:rPr>
          <w:w w:val="105"/>
          <w:sz w:val="23"/>
        </w:rPr>
        <w:t>деятельности</w:t>
      </w:r>
      <w:r>
        <w:rPr>
          <w:spacing w:val="-11"/>
          <w:w w:val="105"/>
          <w:sz w:val="23"/>
        </w:rPr>
        <w:t xml:space="preserve"> </w:t>
      </w:r>
      <w:r>
        <w:rPr>
          <w:w w:val="105"/>
          <w:sz w:val="23"/>
        </w:rPr>
        <w:t>в</w:t>
      </w:r>
      <w:r>
        <w:rPr>
          <w:spacing w:val="-5"/>
          <w:w w:val="105"/>
          <w:sz w:val="23"/>
        </w:rPr>
        <w:t xml:space="preserve"> </w:t>
      </w:r>
      <w:r>
        <w:rPr>
          <w:w w:val="105"/>
          <w:sz w:val="23"/>
        </w:rPr>
        <w:t>обществе;</w:t>
      </w:r>
      <w:r>
        <w:rPr>
          <w:spacing w:val="-9"/>
          <w:w w:val="105"/>
          <w:sz w:val="23"/>
        </w:rPr>
        <w:t xml:space="preserve"> </w:t>
      </w:r>
      <w:r>
        <w:rPr>
          <w:w w:val="105"/>
          <w:sz w:val="23"/>
        </w:rPr>
        <w:t>для</w:t>
      </w:r>
      <w:r>
        <w:rPr>
          <w:spacing w:val="-9"/>
          <w:w w:val="105"/>
          <w:sz w:val="23"/>
        </w:rPr>
        <w:t xml:space="preserve"> </w:t>
      </w:r>
      <w:r>
        <w:rPr>
          <w:w w:val="105"/>
          <w:sz w:val="23"/>
        </w:rPr>
        <w:t>объяснения</w:t>
      </w:r>
      <w:r>
        <w:rPr>
          <w:spacing w:val="-14"/>
          <w:w w:val="105"/>
          <w:sz w:val="23"/>
        </w:rPr>
        <w:t xml:space="preserve"> </w:t>
      </w:r>
      <w:r>
        <w:rPr>
          <w:w w:val="105"/>
          <w:sz w:val="23"/>
        </w:rPr>
        <w:t>взаимосвязи</w:t>
      </w:r>
      <w:r>
        <w:rPr>
          <w:spacing w:val="-12"/>
          <w:w w:val="105"/>
          <w:sz w:val="23"/>
        </w:rPr>
        <w:t xml:space="preserve"> </w:t>
      </w:r>
      <w:r>
        <w:rPr>
          <w:w w:val="105"/>
          <w:sz w:val="23"/>
        </w:rPr>
        <w:t>правового</w:t>
      </w:r>
      <w:r>
        <w:rPr>
          <w:spacing w:val="-16"/>
          <w:w w:val="105"/>
          <w:sz w:val="23"/>
        </w:rPr>
        <w:t xml:space="preserve"> </w:t>
      </w:r>
      <w:r>
        <w:rPr>
          <w:w w:val="105"/>
          <w:sz w:val="23"/>
        </w:rPr>
        <w:t>государства</w:t>
      </w:r>
      <w:r>
        <w:rPr>
          <w:spacing w:val="-10"/>
          <w:w w:val="105"/>
          <w:sz w:val="23"/>
        </w:rPr>
        <w:t xml:space="preserve"> </w:t>
      </w:r>
      <w:r>
        <w:rPr>
          <w:w w:val="105"/>
          <w:sz w:val="23"/>
        </w:rPr>
        <w:t>и</w:t>
      </w:r>
      <w:r>
        <w:rPr>
          <w:spacing w:val="-5"/>
          <w:w w:val="105"/>
          <w:sz w:val="23"/>
        </w:rPr>
        <w:t xml:space="preserve"> </w:t>
      </w:r>
      <w:r>
        <w:rPr>
          <w:w w:val="105"/>
          <w:sz w:val="23"/>
        </w:rPr>
        <w:t xml:space="preserve">гражданского </w:t>
      </w:r>
      <w:r>
        <w:rPr>
          <w:sz w:val="23"/>
        </w:rPr>
        <w:t xml:space="preserve">общества; для осмысления личного социального опыта при исполнении социальной роли гражданина; о роли </w:t>
      </w:r>
      <w:r>
        <w:rPr>
          <w:w w:val="105"/>
          <w:sz w:val="23"/>
        </w:rPr>
        <w:t>информации</w:t>
      </w:r>
      <w:r>
        <w:rPr>
          <w:spacing w:val="-11"/>
          <w:w w:val="105"/>
          <w:sz w:val="23"/>
        </w:rPr>
        <w:t xml:space="preserve"> </w:t>
      </w:r>
      <w:r>
        <w:rPr>
          <w:w w:val="105"/>
          <w:sz w:val="23"/>
        </w:rPr>
        <w:t>и</w:t>
      </w:r>
      <w:r>
        <w:rPr>
          <w:spacing w:val="-10"/>
          <w:w w:val="105"/>
          <w:sz w:val="23"/>
        </w:rPr>
        <w:t xml:space="preserve"> </w:t>
      </w:r>
      <w:r>
        <w:rPr>
          <w:w w:val="105"/>
          <w:sz w:val="23"/>
        </w:rPr>
        <w:t>информационных</w:t>
      </w:r>
      <w:r>
        <w:rPr>
          <w:spacing w:val="-9"/>
          <w:w w:val="105"/>
          <w:sz w:val="23"/>
        </w:rPr>
        <w:t xml:space="preserve"> </w:t>
      </w:r>
      <w:r>
        <w:rPr>
          <w:w w:val="105"/>
          <w:sz w:val="23"/>
        </w:rPr>
        <w:t>технологий</w:t>
      </w:r>
      <w:r>
        <w:rPr>
          <w:spacing w:val="-10"/>
          <w:w w:val="105"/>
          <w:sz w:val="23"/>
        </w:rPr>
        <w:t xml:space="preserve"> </w:t>
      </w:r>
      <w:r>
        <w:rPr>
          <w:w w:val="105"/>
          <w:sz w:val="23"/>
        </w:rPr>
        <w:t>в</w:t>
      </w:r>
      <w:r>
        <w:rPr>
          <w:spacing w:val="-10"/>
          <w:w w:val="105"/>
          <w:sz w:val="23"/>
        </w:rPr>
        <w:t xml:space="preserve"> </w:t>
      </w:r>
      <w:r>
        <w:rPr>
          <w:w w:val="105"/>
          <w:sz w:val="23"/>
        </w:rPr>
        <w:t>современном</w:t>
      </w:r>
      <w:r>
        <w:rPr>
          <w:spacing w:val="-6"/>
          <w:w w:val="105"/>
          <w:sz w:val="23"/>
        </w:rPr>
        <w:t xml:space="preserve"> </w:t>
      </w:r>
      <w:r>
        <w:rPr>
          <w:w w:val="105"/>
          <w:sz w:val="23"/>
        </w:rPr>
        <w:t>мире</w:t>
      </w:r>
      <w:r>
        <w:rPr>
          <w:spacing w:val="-16"/>
          <w:w w:val="105"/>
          <w:sz w:val="23"/>
        </w:rPr>
        <w:t xml:space="preserve"> </w:t>
      </w:r>
      <w:r>
        <w:rPr>
          <w:w w:val="105"/>
          <w:sz w:val="23"/>
        </w:rPr>
        <w:t>для</w:t>
      </w:r>
      <w:r>
        <w:rPr>
          <w:spacing w:val="-7"/>
          <w:w w:val="105"/>
          <w:sz w:val="23"/>
        </w:rPr>
        <w:t xml:space="preserve"> </w:t>
      </w:r>
      <w:r>
        <w:rPr>
          <w:w w:val="105"/>
          <w:sz w:val="23"/>
        </w:rPr>
        <w:t>объяснения</w:t>
      </w:r>
      <w:r>
        <w:rPr>
          <w:spacing w:val="-7"/>
          <w:w w:val="105"/>
          <w:sz w:val="23"/>
        </w:rPr>
        <w:t xml:space="preserve"> </w:t>
      </w:r>
      <w:r>
        <w:rPr>
          <w:w w:val="105"/>
          <w:sz w:val="23"/>
        </w:rPr>
        <w:t>роли</w:t>
      </w:r>
      <w:r>
        <w:rPr>
          <w:spacing w:val="-10"/>
          <w:w w:val="105"/>
          <w:sz w:val="23"/>
        </w:rPr>
        <w:t xml:space="preserve"> </w:t>
      </w:r>
      <w:r>
        <w:rPr>
          <w:w w:val="105"/>
          <w:sz w:val="23"/>
        </w:rPr>
        <w:t>СМИ</w:t>
      </w:r>
      <w:r>
        <w:rPr>
          <w:spacing w:val="-12"/>
          <w:w w:val="105"/>
          <w:sz w:val="23"/>
        </w:rPr>
        <w:t xml:space="preserve"> </w:t>
      </w:r>
      <w:r>
        <w:rPr>
          <w:w w:val="105"/>
          <w:sz w:val="23"/>
        </w:rPr>
        <w:t>в</w:t>
      </w:r>
      <w:r>
        <w:rPr>
          <w:spacing w:val="-4"/>
          <w:w w:val="105"/>
          <w:sz w:val="23"/>
        </w:rPr>
        <w:t xml:space="preserve"> </w:t>
      </w:r>
      <w:r>
        <w:rPr>
          <w:w w:val="105"/>
          <w:sz w:val="23"/>
        </w:rPr>
        <w:t>современном обществе и государстве;</w:t>
      </w:r>
    </w:p>
    <w:p w:rsidR="00623054" w:rsidRDefault="004D1B06" w:rsidP="004D1B06">
      <w:pPr>
        <w:pStyle w:val="a5"/>
        <w:numPr>
          <w:ilvl w:val="1"/>
          <w:numId w:val="134"/>
        </w:numPr>
        <w:tabs>
          <w:tab w:val="left" w:pos="959"/>
          <w:tab w:val="left" w:pos="10632"/>
        </w:tabs>
        <w:spacing w:before="3" w:line="247" w:lineRule="auto"/>
        <w:ind w:right="6" w:firstLine="540"/>
        <w:rPr>
          <w:sz w:val="23"/>
        </w:rPr>
      </w:pPr>
      <w:r>
        <w:rPr>
          <w:w w:val="105"/>
          <w:sz w:val="23"/>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623054" w:rsidRDefault="004D1B06" w:rsidP="00EA0F14">
      <w:pPr>
        <w:pStyle w:val="a5"/>
        <w:numPr>
          <w:ilvl w:val="1"/>
          <w:numId w:val="134"/>
        </w:numPr>
        <w:tabs>
          <w:tab w:val="left" w:pos="903"/>
          <w:tab w:val="left" w:pos="10632"/>
        </w:tabs>
        <w:spacing w:before="77" w:line="252" w:lineRule="auto"/>
        <w:ind w:left="903" w:right="-15" w:firstLine="0"/>
      </w:pPr>
      <w:r w:rsidRPr="00ED66BC">
        <w:rPr>
          <w:w w:val="105"/>
          <w:sz w:val="23"/>
        </w:rPr>
        <w:t>решать</w:t>
      </w:r>
      <w:r w:rsidRPr="00ED66BC">
        <w:rPr>
          <w:spacing w:val="20"/>
          <w:w w:val="105"/>
          <w:sz w:val="23"/>
        </w:rPr>
        <w:t xml:space="preserve"> </w:t>
      </w:r>
      <w:r w:rsidRPr="00ED66BC">
        <w:rPr>
          <w:w w:val="105"/>
          <w:sz w:val="23"/>
        </w:rPr>
        <w:t>с</w:t>
      </w:r>
      <w:r w:rsidRPr="00ED66BC">
        <w:rPr>
          <w:spacing w:val="15"/>
          <w:w w:val="105"/>
          <w:sz w:val="23"/>
        </w:rPr>
        <w:t xml:space="preserve"> </w:t>
      </w:r>
      <w:r w:rsidRPr="00ED66BC">
        <w:rPr>
          <w:w w:val="105"/>
          <w:sz w:val="23"/>
        </w:rPr>
        <w:t>опорой</w:t>
      </w:r>
      <w:r w:rsidRPr="00ED66BC">
        <w:rPr>
          <w:spacing w:val="15"/>
          <w:w w:val="105"/>
          <w:sz w:val="23"/>
        </w:rPr>
        <w:t xml:space="preserve"> </w:t>
      </w:r>
      <w:r w:rsidRPr="00ED66BC">
        <w:rPr>
          <w:w w:val="105"/>
          <w:sz w:val="23"/>
        </w:rPr>
        <w:t>на</w:t>
      </w:r>
      <w:r w:rsidRPr="00ED66BC">
        <w:rPr>
          <w:spacing w:val="15"/>
          <w:w w:val="105"/>
          <w:sz w:val="23"/>
        </w:rPr>
        <w:t xml:space="preserve"> </w:t>
      </w:r>
      <w:r w:rsidRPr="00ED66BC">
        <w:rPr>
          <w:w w:val="105"/>
          <w:sz w:val="23"/>
        </w:rPr>
        <w:t>алгоритм</w:t>
      </w:r>
      <w:r w:rsidRPr="00ED66BC">
        <w:rPr>
          <w:spacing w:val="20"/>
          <w:w w:val="105"/>
          <w:sz w:val="23"/>
        </w:rPr>
        <w:t xml:space="preserve"> </w:t>
      </w:r>
      <w:r w:rsidRPr="00ED66BC">
        <w:rPr>
          <w:w w:val="105"/>
          <w:sz w:val="23"/>
        </w:rPr>
        <w:t>учебных</w:t>
      </w:r>
      <w:r w:rsidRPr="00ED66BC">
        <w:rPr>
          <w:spacing w:val="16"/>
          <w:w w:val="105"/>
          <w:sz w:val="23"/>
        </w:rPr>
        <w:t xml:space="preserve"> </w:t>
      </w:r>
      <w:r w:rsidRPr="00ED66BC">
        <w:rPr>
          <w:w w:val="105"/>
          <w:sz w:val="23"/>
        </w:rPr>
        <w:t>действий</w:t>
      </w:r>
      <w:r w:rsidRPr="00ED66BC">
        <w:rPr>
          <w:spacing w:val="15"/>
          <w:w w:val="105"/>
          <w:sz w:val="23"/>
        </w:rPr>
        <w:t xml:space="preserve"> </w:t>
      </w:r>
      <w:r w:rsidRPr="00ED66BC">
        <w:rPr>
          <w:w w:val="105"/>
          <w:sz w:val="23"/>
        </w:rPr>
        <w:t>в</w:t>
      </w:r>
      <w:r w:rsidRPr="00ED66BC">
        <w:rPr>
          <w:spacing w:val="22"/>
          <w:w w:val="105"/>
          <w:sz w:val="23"/>
        </w:rPr>
        <w:t xml:space="preserve"> </w:t>
      </w:r>
      <w:r w:rsidRPr="00ED66BC">
        <w:rPr>
          <w:w w:val="105"/>
          <w:sz w:val="23"/>
        </w:rPr>
        <w:t>рамках</w:t>
      </w:r>
      <w:r w:rsidRPr="00ED66BC">
        <w:rPr>
          <w:spacing w:val="11"/>
          <w:w w:val="105"/>
          <w:sz w:val="23"/>
        </w:rPr>
        <w:t xml:space="preserve"> </w:t>
      </w:r>
      <w:r w:rsidRPr="00ED66BC">
        <w:rPr>
          <w:w w:val="105"/>
          <w:sz w:val="23"/>
        </w:rPr>
        <w:t>изученного</w:t>
      </w:r>
      <w:r w:rsidRPr="00ED66BC">
        <w:rPr>
          <w:spacing w:val="10"/>
          <w:w w:val="105"/>
          <w:sz w:val="23"/>
        </w:rPr>
        <w:t xml:space="preserve"> </w:t>
      </w:r>
      <w:r w:rsidRPr="00ED66BC">
        <w:rPr>
          <w:w w:val="105"/>
          <w:sz w:val="23"/>
        </w:rPr>
        <w:t>материала</w:t>
      </w:r>
      <w:r w:rsidRPr="00ED66BC">
        <w:rPr>
          <w:spacing w:val="15"/>
          <w:w w:val="105"/>
          <w:sz w:val="23"/>
        </w:rPr>
        <w:t xml:space="preserve"> </w:t>
      </w:r>
      <w:r w:rsidRPr="00ED66BC">
        <w:rPr>
          <w:w w:val="105"/>
          <w:sz w:val="23"/>
        </w:rPr>
        <w:t>познавательные</w:t>
      </w:r>
      <w:r w:rsidRPr="00ED66BC">
        <w:rPr>
          <w:spacing w:val="10"/>
          <w:w w:val="105"/>
          <w:sz w:val="23"/>
        </w:rPr>
        <w:t xml:space="preserve"> </w:t>
      </w:r>
      <w:r w:rsidRPr="00ED66BC">
        <w:rPr>
          <w:spacing w:val="-10"/>
          <w:w w:val="105"/>
          <w:sz w:val="23"/>
        </w:rPr>
        <w:t>и</w:t>
      </w:r>
      <w:r w:rsidRPr="00ED66BC">
        <w:rPr>
          <w:w w:val="105"/>
        </w:rPr>
        <w:t xml:space="preserve">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sidRPr="00ED66BC">
        <w:rPr>
          <w:spacing w:val="-2"/>
          <w:w w:val="105"/>
        </w:rPr>
        <w:t>движения;</w:t>
      </w:r>
    </w:p>
    <w:p w:rsidR="00623054" w:rsidRDefault="004D1B06" w:rsidP="004D1B06">
      <w:pPr>
        <w:pStyle w:val="a5"/>
        <w:numPr>
          <w:ilvl w:val="1"/>
          <w:numId w:val="134"/>
        </w:numPr>
        <w:tabs>
          <w:tab w:val="left" w:pos="1024"/>
          <w:tab w:val="left" w:pos="10632"/>
        </w:tabs>
        <w:spacing w:line="249" w:lineRule="auto"/>
        <w:ind w:right="1" w:firstLine="540"/>
        <w:rPr>
          <w:sz w:val="23"/>
        </w:rPr>
      </w:pPr>
      <w:r>
        <w:rPr>
          <w:w w:val="105"/>
          <w:sz w:val="23"/>
        </w:rPr>
        <w:t xml:space="preserve">овладевать смысловым чтением фрагментов </w:t>
      </w:r>
      <w:hyperlink r:id="rId8">
        <w:r>
          <w:rPr>
            <w:color w:val="0000FF"/>
            <w:w w:val="105"/>
            <w:sz w:val="23"/>
          </w:rPr>
          <w:t>Конституции</w:t>
        </w:r>
      </w:hyperlink>
      <w:r>
        <w:rPr>
          <w:color w:val="0000FF"/>
          <w:w w:val="105"/>
          <w:sz w:val="23"/>
        </w:rPr>
        <w:t xml:space="preserve"> </w:t>
      </w:r>
      <w:r>
        <w:rPr>
          <w:w w:val="105"/>
          <w:sz w:val="23"/>
        </w:rPr>
        <w:t xml:space="preserve">Российской Федерации, других нормативных правовых актов, учебных и иных текстов обществоведческой тематики, связанных с </w:t>
      </w:r>
      <w:r>
        <w:rPr>
          <w:sz w:val="23"/>
        </w:rPr>
        <w:t xml:space="preserve">деятельностью субъектов политики, преобразовывать с помощью педагога текстовую информацию в таблицу </w:t>
      </w:r>
      <w:r>
        <w:rPr>
          <w:w w:val="105"/>
          <w:sz w:val="23"/>
        </w:rPr>
        <w:t>или схему о функциях</w:t>
      </w:r>
      <w:r>
        <w:rPr>
          <w:spacing w:val="-2"/>
          <w:w w:val="105"/>
          <w:sz w:val="23"/>
        </w:rPr>
        <w:t xml:space="preserve"> </w:t>
      </w:r>
      <w:r>
        <w:rPr>
          <w:w w:val="105"/>
          <w:sz w:val="23"/>
        </w:rPr>
        <w:t>государства, политических партий, формах участия граждан в политике;</w:t>
      </w:r>
    </w:p>
    <w:p w:rsidR="00623054" w:rsidRDefault="004D1B06" w:rsidP="004D1B06">
      <w:pPr>
        <w:pStyle w:val="a5"/>
        <w:numPr>
          <w:ilvl w:val="1"/>
          <w:numId w:val="134"/>
        </w:numPr>
        <w:tabs>
          <w:tab w:val="left" w:pos="873"/>
          <w:tab w:val="left" w:pos="10632"/>
        </w:tabs>
        <w:spacing w:before="5" w:line="249" w:lineRule="auto"/>
        <w:ind w:right="15" w:firstLine="540"/>
        <w:rPr>
          <w:sz w:val="23"/>
        </w:rPr>
      </w:pPr>
      <w:r>
        <w:rPr>
          <w:w w:val="105"/>
          <w:sz w:val="23"/>
        </w:rPr>
        <w:t>искать</w:t>
      </w:r>
      <w:r>
        <w:rPr>
          <w:spacing w:val="-6"/>
          <w:w w:val="105"/>
          <w:sz w:val="23"/>
        </w:rPr>
        <w:t xml:space="preserve"> </w:t>
      </w:r>
      <w:r>
        <w:rPr>
          <w:w w:val="105"/>
          <w:sz w:val="23"/>
        </w:rPr>
        <w:t>и</w:t>
      </w:r>
      <w:r>
        <w:rPr>
          <w:spacing w:val="-4"/>
          <w:w w:val="105"/>
          <w:sz w:val="23"/>
        </w:rPr>
        <w:t xml:space="preserve"> </w:t>
      </w:r>
      <w:r>
        <w:rPr>
          <w:w w:val="105"/>
          <w:sz w:val="23"/>
        </w:rPr>
        <w:t>извлекать с</w:t>
      </w:r>
      <w:r>
        <w:rPr>
          <w:spacing w:val="-10"/>
          <w:w w:val="105"/>
          <w:sz w:val="23"/>
        </w:rPr>
        <w:t xml:space="preserve"> </w:t>
      </w:r>
      <w:r>
        <w:rPr>
          <w:w w:val="105"/>
          <w:sz w:val="23"/>
        </w:rPr>
        <w:t>помощью</w:t>
      </w:r>
      <w:r>
        <w:rPr>
          <w:spacing w:val="-4"/>
          <w:w w:val="105"/>
          <w:sz w:val="23"/>
        </w:rPr>
        <w:t xml:space="preserve"> </w:t>
      </w:r>
      <w:r>
        <w:rPr>
          <w:w w:val="105"/>
          <w:sz w:val="23"/>
        </w:rPr>
        <w:t>педагога</w:t>
      </w:r>
      <w:r>
        <w:rPr>
          <w:spacing w:val="-4"/>
          <w:w w:val="105"/>
          <w:sz w:val="23"/>
        </w:rPr>
        <w:t xml:space="preserve"> </w:t>
      </w:r>
      <w:r>
        <w:rPr>
          <w:w w:val="105"/>
          <w:sz w:val="23"/>
        </w:rPr>
        <w:t>информацию</w:t>
      </w:r>
      <w:r>
        <w:rPr>
          <w:spacing w:val="-4"/>
          <w:w w:val="105"/>
          <w:sz w:val="23"/>
        </w:rPr>
        <w:t xml:space="preserve"> </w:t>
      </w:r>
      <w:r>
        <w:rPr>
          <w:w w:val="105"/>
          <w:sz w:val="23"/>
        </w:rPr>
        <w:t>о</w:t>
      </w:r>
      <w:r>
        <w:rPr>
          <w:spacing w:val="-3"/>
          <w:w w:val="105"/>
          <w:sz w:val="23"/>
        </w:rPr>
        <w:t xml:space="preserve"> </w:t>
      </w:r>
      <w:r>
        <w:rPr>
          <w:w w:val="105"/>
          <w:sz w:val="23"/>
        </w:rPr>
        <w:t>сущности</w:t>
      </w:r>
      <w:r>
        <w:rPr>
          <w:spacing w:val="-4"/>
          <w:w w:val="105"/>
          <w:sz w:val="23"/>
        </w:rPr>
        <w:t xml:space="preserve"> </w:t>
      </w:r>
      <w:r>
        <w:rPr>
          <w:w w:val="105"/>
          <w:sz w:val="23"/>
        </w:rPr>
        <w:t>политики,</w:t>
      </w:r>
      <w:r>
        <w:rPr>
          <w:spacing w:val="-7"/>
          <w:w w:val="105"/>
          <w:sz w:val="23"/>
        </w:rPr>
        <w:t xml:space="preserve"> </w:t>
      </w:r>
      <w:r>
        <w:rPr>
          <w:w w:val="105"/>
          <w:sz w:val="23"/>
        </w:rPr>
        <w:t>государстве</w:t>
      </w:r>
      <w:r>
        <w:rPr>
          <w:spacing w:val="-10"/>
          <w:w w:val="105"/>
          <w:sz w:val="23"/>
        </w:rPr>
        <w:t xml:space="preserve"> </w:t>
      </w:r>
      <w:r>
        <w:rPr>
          <w:w w:val="105"/>
          <w:sz w:val="23"/>
        </w:rPr>
        <w:t>и</w:t>
      </w:r>
      <w:r>
        <w:rPr>
          <w:spacing w:val="-4"/>
          <w:w w:val="105"/>
          <w:sz w:val="23"/>
        </w:rPr>
        <w:t xml:space="preserve"> </w:t>
      </w:r>
      <w:r>
        <w:rPr>
          <w:w w:val="105"/>
          <w:sz w:val="23"/>
        </w:rPr>
        <w:t>его</w:t>
      </w:r>
      <w:r>
        <w:rPr>
          <w:spacing w:val="-3"/>
          <w:w w:val="105"/>
          <w:sz w:val="23"/>
        </w:rPr>
        <w:t xml:space="preserve"> </w:t>
      </w:r>
      <w:r>
        <w:rPr>
          <w:w w:val="105"/>
          <w:sz w:val="23"/>
        </w:rPr>
        <w:t>роли</w:t>
      </w:r>
      <w:r>
        <w:rPr>
          <w:spacing w:val="-4"/>
          <w:w w:val="105"/>
          <w:sz w:val="23"/>
        </w:rPr>
        <w:t xml:space="preserve"> </w:t>
      </w:r>
      <w:r>
        <w:rPr>
          <w:w w:val="105"/>
          <w:sz w:val="23"/>
        </w:rPr>
        <w:t xml:space="preserve">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w:t>
      </w:r>
      <w:r>
        <w:rPr>
          <w:spacing w:val="-2"/>
          <w:w w:val="105"/>
          <w:sz w:val="23"/>
        </w:rPr>
        <w:t>Интернет;</w:t>
      </w:r>
    </w:p>
    <w:p w:rsidR="00623054" w:rsidRDefault="004D1B06" w:rsidP="004D1B06">
      <w:pPr>
        <w:pStyle w:val="a5"/>
        <w:numPr>
          <w:ilvl w:val="1"/>
          <w:numId w:val="134"/>
        </w:numPr>
        <w:tabs>
          <w:tab w:val="left" w:pos="945"/>
          <w:tab w:val="left" w:pos="10632"/>
        </w:tabs>
        <w:spacing w:before="2" w:line="247" w:lineRule="auto"/>
        <w:ind w:right="9" w:firstLine="540"/>
        <w:rPr>
          <w:sz w:val="23"/>
        </w:rPr>
      </w:pPr>
      <w:r>
        <w:rPr>
          <w:w w:val="105"/>
          <w:sz w:val="23"/>
        </w:rPr>
        <w:t>конкретизировать после предварительного анализа социальную информацию о формах участия граждан нашей страны в политической жизни, о</w:t>
      </w:r>
      <w:r>
        <w:rPr>
          <w:spacing w:val="-1"/>
          <w:w w:val="105"/>
          <w:sz w:val="23"/>
        </w:rPr>
        <w:t xml:space="preserve"> </w:t>
      </w:r>
      <w:r>
        <w:rPr>
          <w:w w:val="105"/>
          <w:sz w:val="23"/>
        </w:rPr>
        <w:t>выборах</w:t>
      </w:r>
      <w:r>
        <w:rPr>
          <w:spacing w:val="-1"/>
          <w:w w:val="105"/>
          <w:sz w:val="23"/>
        </w:rPr>
        <w:t xml:space="preserve"> </w:t>
      </w:r>
      <w:r>
        <w:rPr>
          <w:w w:val="105"/>
          <w:sz w:val="23"/>
        </w:rPr>
        <w:t>и референдуме;</w:t>
      </w:r>
    </w:p>
    <w:p w:rsidR="00623054" w:rsidRDefault="004D1B06" w:rsidP="004D1B06">
      <w:pPr>
        <w:pStyle w:val="a5"/>
        <w:numPr>
          <w:ilvl w:val="1"/>
          <w:numId w:val="134"/>
        </w:numPr>
        <w:tabs>
          <w:tab w:val="left" w:pos="887"/>
          <w:tab w:val="left" w:pos="10632"/>
        </w:tabs>
        <w:spacing w:before="9" w:line="249" w:lineRule="auto"/>
        <w:ind w:right="13" w:firstLine="540"/>
        <w:rPr>
          <w:sz w:val="23"/>
        </w:rPr>
      </w:pPr>
      <w:r>
        <w:rPr>
          <w:w w:val="105"/>
          <w:sz w:val="23"/>
        </w:rPr>
        <w:t>оценивать</w:t>
      </w:r>
      <w:r>
        <w:rPr>
          <w:spacing w:val="-2"/>
          <w:w w:val="105"/>
          <w:sz w:val="23"/>
        </w:rPr>
        <w:t xml:space="preserve"> </w:t>
      </w:r>
      <w:r>
        <w:rPr>
          <w:w w:val="105"/>
          <w:sz w:val="23"/>
        </w:rPr>
        <w:t>под руководством</w:t>
      </w:r>
      <w:r>
        <w:rPr>
          <w:spacing w:val="-2"/>
          <w:w w:val="105"/>
          <w:sz w:val="23"/>
        </w:rPr>
        <w:t xml:space="preserve"> </w:t>
      </w:r>
      <w:r>
        <w:rPr>
          <w:w w:val="105"/>
          <w:sz w:val="23"/>
        </w:rPr>
        <w:t>педагога</w:t>
      </w:r>
      <w:r>
        <w:rPr>
          <w:spacing w:val="-1"/>
          <w:w w:val="105"/>
          <w:sz w:val="23"/>
        </w:rPr>
        <w:t xml:space="preserve"> </w:t>
      </w:r>
      <w:r>
        <w:rPr>
          <w:w w:val="105"/>
          <w:sz w:val="23"/>
        </w:rPr>
        <w:t xml:space="preserve">политическую деятельность различных субъектов политики с </w:t>
      </w:r>
      <w:r>
        <w:rPr>
          <w:sz w:val="23"/>
        </w:rPr>
        <w:t xml:space="preserve">точки зрения учета в ней интересов развития общества, ее соответствия гуманистическим и демократическим </w:t>
      </w:r>
      <w:r>
        <w:rPr>
          <w:w w:val="105"/>
          <w:sz w:val="23"/>
        </w:rPr>
        <w:t>ценностям: выражать свою точку зрения, отвечать на вопросы;</w:t>
      </w:r>
    </w:p>
    <w:p w:rsidR="00623054" w:rsidRDefault="004D1B06" w:rsidP="004D1B06">
      <w:pPr>
        <w:pStyle w:val="a5"/>
        <w:numPr>
          <w:ilvl w:val="1"/>
          <w:numId w:val="134"/>
        </w:numPr>
        <w:tabs>
          <w:tab w:val="left" w:pos="894"/>
          <w:tab w:val="left" w:pos="10632"/>
        </w:tabs>
        <w:spacing w:before="4" w:line="249" w:lineRule="auto"/>
        <w:ind w:right="11" w:firstLine="540"/>
        <w:rPr>
          <w:sz w:val="23"/>
        </w:rPr>
      </w:pPr>
      <w:r>
        <w:rPr>
          <w:w w:val="105"/>
          <w:sz w:val="23"/>
        </w:rPr>
        <w:t>использовать полученные знания в практической учебной деятельности, в повседневной жизни для реализации</w:t>
      </w:r>
      <w:r>
        <w:rPr>
          <w:spacing w:val="-4"/>
          <w:w w:val="105"/>
          <w:sz w:val="23"/>
        </w:rPr>
        <w:t xml:space="preserve"> </w:t>
      </w:r>
      <w:r>
        <w:rPr>
          <w:w w:val="105"/>
          <w:sz w:val="23"/>
        </w:rPr>
        <w:t>прав</w:t>
      </w:r>
      <w:r>
        <w:rPr>
          <w:spacing w:val="-4"/>
          <w:w w:val="105"/>
          <w:sz w:val="23"/>
        </w:rPr>
        <w:t xml:space="preserve"> </w:t>
      </w:r>
      <w:r>
        <w:rPr>
          <w:w w:val="105"/>
          <w:sz w:val="23"/>
        </w:rPr>
        <w:t>гражданина</w:t>
      </w:r>
      <w:r>
        <w:rPr>
          <w:spacing w:val="-4"/>
          <w:w w:val="105"/>
          <w:sz w:val="23"/>
        </w:rPr>
        <w:t xml:space="preserve"> </w:t>
      </w:r>
      <w:r>
        <w:rPr>
          <w:w w:val="105"/>
          <w:sz w:val="23"/>
        </w:rPr>
        <w:t>в</w:t>
      </w:r>
      <w:r>
        <w:rPr>
          <w:spacing w:val="-4"/>
          <w:w w:val="105"/>
          <w:sz w:val="23"/>
        </w:rPr>
        <w:t xml:space="preserve"> </w:t>
      </w:r>
      <w:r>
        <w:rPr>
          <w:w w:val="105"/>
          <w:sz w:val="23"/>
        </w:rPr>
        <w:t>политической сфере;</w:t>
      </w:r>
      <w:r>
        <w:rPr>
          <w:spacing w:val="-2"/>
          <w:w w:val="105"/>
          <w:sz w:val="23"/>
        </w:rPr>
        <w:t xml:space="preserve"> </w:t>
      </w:r>
      <w:r>
        <w:rPr>
          <w:w w:val="105"/>
          <w:sz w:val="23"/>
        </w:rPr>
        <w:t>а также</w:t>
      </w:r>
      <w:r>
        <w:rPr>
          <w:spacing w:val="-4"/>
          <w:w w:val="105"/>
          <w:sz w:val="23"/>
        </w:rPr>
        <w:t xml:space="preserve"> </w:t>
      </w:r>
      <w:r>
        <w:rPr>
          <w:w w:val="105"/>
          <w:sz w:val="23"/>
        </w:rPr>
        <w:t>в</w:t>
      </w:r>
      <w:r>
        <w:rPr>
          <w:spacing w:val="-4"/>
          <w:w w:val="105"/>
          <w:sz w:val="23"/>
        </w:rPr>
        <w:t xml:space="preserve"> </w:t>
      </w:r>
      <w:r>
        <w:rPr>
          <w:w w:val="105"/>
          <w:sz w:val="23"/>
        </w:rPr>
        <w:t>публичном</w:t>
      </w:r>
      <w:r>
        <w:rPr>
          <w:spacing w:val="-6"/>
          <w:w w:val="105"/>
          <w:sz w:val="23"/>
        </w:rPr>
        <w:t xml:space="preserve"> </w:t>
      </w:r>
      <w:r>
        <w:rPr>
          <w:w w:val="105"/>
          <w:sz w:val="23"/>
        </w:rPr>
        <w:t>представлении результатов своей деятельности в соответствии с темой и ситуацией общения, особенностями аудитории и регламентом;</w:t>
      </w:r>
    </w:p>
    <w:p w:rsidR="00623054" w:rsidRDefault="004D1B06" w:rsidP="004D1B06">
      <w:pPr>
        <w:pStyle w:val="a5"/>
        <w:numPr>
          <w:ilvl w:val="1"/>
          <w:numId w:val="134"/>
        </w:numPr>
        <w:tabs>
          <w:tab w:val="left" w:pos="959"/>
          <w:tab w:val="left" w:pos="10632"/>
        </w:tabs>
        <w:spacing w:before="3" w:line="249" w:lineRule="auto"/>
        <w:ind w:right="4" w:firstLine="540"/>
        <w:rPr>
          <w:sz w:val="23"/>
        </w:rPr>
      </w:pPr>
      <w:r>
        <w:rPr>
          <w:w w:val="105"/>
          <w:sz w:val="23"/>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rPr>
          <w:sz w:val="23"/>
        </w:rPr>
        <w:t>между</w:t>
      </w:r>
      <w:r>
        <w:rPr>
          <w:spacing w:val="16"/>
          <w:sz w:val="23"/>
        </w:rPr>
        <w:t xml:space="preserve"> </w:t>
      </w:r>
      <w:r>
        <w:rPr>
          <w:sz w:val="23"/>
        </w:rPr>
        <w:t>народами,</w:t>
      </w:r>
      <w:r>
        <w:rPr>
          <w:spacing w:val="18"/>
          <w:sz w:val="23"/>
        </w:rPr>
        <w:t xml:space="preserve"> </w:t>
      </w:r>
      <w:r>
        <w:rPr>
          <w:sz w:val="23"/>
        </w:rPr>
        <w:t>людьми</w:t>
      </w:r>
      <w:r>
        <w:rPr>
          <w:spacing w:val="37"/>
          <w:sz w:val="23"/>
        </w:rPr>
        <w:t xml:space="preserve"> </w:t>
      </w:r>
      <w:r>
        <w:rPr>
          <w:sz w:val="23"/>
        </w:rPr>
        <w:t>разных</w:t>
      </w:r>
      <w:r>
        <w:rPr>
          <w:spacing w:val="16"/>
          <w:sz w:val="23"/>
        </w:rPr>
        <w:t xml:space="preserve"> </w:t>
      </w:r>
      <w:r>
        <w:rPr>
          <w:sz w:val="23"/>
        </w:rPr>
        <w:t>культур:</w:t>
      </w:r>
      <w:r>
        <w:rPr>
          <w:spacing w:val="20"/>
          <w:sz w:val="23"/>
        </w:rPr>
        <w:t xml:space="preserve"> </w:t>
      </w:r>
      <w:r>
        <w:rPr>
          <w:sz w:val="23"/>
        </w:rPr>
        <w:t>выполнять</w:t>
      </w:r>
      <w:r>
        <w:rPr>
          <w:spacing w:val="21"/>
          <w:sz w:val="23"/>
        </w:rPr>
        <w:t xml:space="preserve"> </w:t>
      </w:r>
      <w:r>
        <w:rPr>
          <w:sz w:val="23"/>
        </w:rPr>
        <w:t>учебные</w:t>
      </w:r>
      <w:r>
        <w:rPr>
          <w:spacing w:val="15"/>
          <w:sz w:val="23"/>
        </w:rPr>
        <w:t xml:space="preserve"> </w:t>
      </w:r>
      <w:r>
        <w:rPr>
          <w:sz w:val="23"/>
        </w:rPr>
        <w:t>задания</w:t>
      </w:r>
      <w:r>
        <w:rPr>
          <w:spacing w:val="31"/>
          <w:sz w:val="23"/>
        </w:rPr>
        <w:t xml:space="preserve"> </w:t>
      </w:r>
      <w:r>
        <w:rPr>
          <w:sz w:val="23"/>
        </w:rPr>
        <w:t>в</w:t>
      </w:r>
      <w:r>
        <w:rPr>
          <w:spacing w:val="26"/>
          <w:sz w:val="23"/>
        </w:rPr>
        <w:t xml:space="preserve"> </w:t>
      </w:r>
      <w:r>
        <w:rPr>
          <w:sz w:val="23"/>
        </w:rPr>
        <w:t>парах</w:t>
      </w:r>
      <w:r>
        <w:rPr>
          <w:spacing w:val="16"/>
          <w:sz w:val="23"/>
        </w:rPr>
        <w:t xml:space="preserve"> </w:t>
      </w:r>
      <w:r>
        <w:rPr>
          <w:sz w:val="23"/>
        </w:rPr>
        <w:t>и</w:t>
      </w:r>
      <w:r>
        <w:rPr>
          <w:spacing w:val="24"/>
          <w:sz w:val="23"/>
        </w:rPr>
        <w:t xml:space="preserve"> </w:t>
      </w:r>
      <w:r>
        <w:rPr>
          <w:sz w:val="23"/>
        </w:rPr>
        <w:t>группах,</w:t>
      </w:r>
      <w:r>
        <w:rPr>
          <w:spacing w:val="18"/>
          <w:sz w:val="23"/>
        </w:rPr>
        <w:t xml:space="preserve"> </w:t>
      </w:r>
      <w:r>
        <w:rPr>
          <w:sz w:val="23"/>
        </w:rPr>
        <w:t>принимать</w:t>
      </w:r>
      <w:r>
        <w:rPr>
          <w:spacing w:val="32"/>
          <w:sz w:val="23"/>
        </w:rPr>
        <w:t xml:space="preserve"> </w:t>
      </w:r>
      <w:r>
        <w:rPr>
          <w:sz w:val="23"/>
        </w:rPr>
        <w:t xml:space="preserve">участие </w:t>
      </w:r>
      <w:r>
        <w:rPr>
          <w:w w:val="105"/>
          <w:sz w:val="23"/>
        </w:rPr>
        <w:t>в исследовательских проектах.</w:t>
      </w:r>
    </w:p>
    <w:p w:rsidR="00623054" w:rsidRDefault="004D1B06" w:rsidP="004D1B06">
      <w:pPr>
        <w:pStyle w:val="a3"/>
        <w:tabs>
          <w:tab w:val="left" w:pos="10632"/>
        </w:tabs>
        <w:ind w:left="738" w:firstLine="0"/>
      </w:pPr>
      <w:r>
        <w:rPr>
          <w:w w:val="105"/>
        </w:rPr>
        <w:t>Гражданин</w:t>
      </w:r>
      <w:r>
        <w:rPr>
          <w:spacing w:val="-11"/>
          <w:w w:val="105"/>
        </w:rPr>
        <w:t xml:space="preserve"> </w:t>
      </w:r>
      <w:r>
        <w:rPr>
          <w:w w:val="105"/>
        </w:rPr>
        <w:t>и</w:t>
      </w:r>
      <w:r>
        <w:rPr>
          <w:spacing w:val="-11"/>
          <w:w w:val="105"/>
        </w:rPr>
        <w:t xml:space="preserve"> </w:t>
      </w:r>
      <w:r>
        <w:rPr>
          <w:spacing w:val="-2"/>
          <w:w w:val="105"/>
        </w:rPr>
        <w:t>государство:</w:t>
      </w:r>
    </w:p>
    <w:p w:rsidR="00623054" w:rsidRDefault="004D1B06" w:rsidP="004D1B06">
      <w:pPr>
        <w:pStyle w:val="a5"/>
        <w:numPr>
          <w:ilvl w:val="1"/>
          <w:numId w:val="134"/>
        </w:numPr>
        <w:tabs>
          <w:tab w:val="left" w:pos="865"/>
          <w:tab w:val="left" w:pos="10632"/>
        </w:tabs>
        <w:spacing w:before="17" w:line="249" w:lineRule="auto"/>
        <w:ind w:right="-15" w:firstLine="540"/>
        <w:rPr>
          <w:sz w:val="23"/>
        </w:rPr>
      </w:pPr>
      <w:r>
        <w:rPr>
          <w:sz w:val="23"/>
        </w:rPr>
        <w:t xml:space="preserve">осваивать с помощью педагога и применять знания об основах конституционного строя и организации </w:t>
      </w:r>
      <w:r>
        <w:rPr>
          <w:w w:val="105"/>
          <w:sz w:val="23"/>
        </w:rPr>
        <w:t>государственной</w:t>
      </w:r>
      <w:r>
        <w:rPr>
          <w:spacing w:val="-11"/>
          <w:w w:val="105"/>
          <w:sz w:val="23"/>
        </w:rPr>
        <w:t xml:space="preserve"> </w:t>
      </w:r>
      <w:r>
        <w:rPr>
          <w:w w:val="105"/>
          <w:sz w:val="23"/>
        </w:rPr>
        <w:t>власти</w:t>
      </w:r>
      <w:r>
        <w:rPr>
          <w:spacing w:val="-9"/>
          <w:w w:val="105"/>
          <w:sz w:val="23"/>
        </w:rPr>
        <w:t xml:space="preserve"> </w:t>
      </w:r>
      <w:r>
        <w:rPr>
          <w:w w:val="105"/>
          <w:sz w:val="23"/>
        </w:rPr>
        <w:t>в</w:t>
      </w:r>
      <w:r>
        <w:rPr>
          <w:spacing w:val="-9"/>
          <w:w w:val="105"/>
          <w:sz w:val="23"/>
        </w:rPr>
        <w:t xml:space="preserve"> </w:t>
      </w:r>
      <w:r>
        <w:rPr>
          <w:w w:val="105"/>
          <w:sz w:val="23"/>
        </w:rPr>
        <w:t>Российской</w:t>
      </w:r>
      <w:r>
        <w:rPr>
          <w:spacing w:val="-14"/>
          <w:w w:val="105"/>
          <w:sz w:val="23"/>
        </w:rPr>
        <w:t xml:space="preserve"> </w:t>
      </w:r>
      <w:r>
        <w:rPr>
          <w:w w:val="105"/>
          <w:sz w:val="23"/>
        </w:rPr>
        <w:t>Федерации,</w:t>
      </w:r>
      <w:r>
        <w:rPr>
          <w:spacing w:val="-16"/>
          <w:w w:val="105"/>
          <w:sz w:val="23"/>
        </w:rPr>
        <w:t xml:space="preserve"> </w:t>
      </w:r>
      <w:r>
        <w:rPr>
          <w:w w:val="105"/>
          <w:sz w:val="23"/>
        </w:rPr>
        <w:t>государственно-территориальном</w:t>
      </w:r>
      <w:r>
        <w:rPr>
          <w:spacing w:val="-9"/>
          <w:w w:val="105"/>
          <w:sz w:val="23"/>
        </w:rPr>
        <w:t xml:space="preserve"> </w:t>
      </w:r>
      <w:r>
        <w:rPr>
          <w:w w:val="105"/>
          <w:sz w:val="23"/>
        </w:rPr>
        <w:t>устройстве</w:t>
      </w:r>
      <w:r>
        <w:rPr>
          <w:spacing w:val="-14"/>
          <w:w w:val="105"/>
          <w:sz w:val="23"/>
        </w:rPr>
        <w:t xml:space="preserve"> </w:t>
      </w:r>
      <w:r>
        <w:rPr>
          <w:w w:val="105"/>
          <w:sz w:val="23"/>
        </w:rPr>
        <w:t xml:space="preserve">Российской Федерации, деятельности высших органов власти и управления в Российской </w:t>
      </w:r>
      <w:r>
        <w:rPr>
          <w:w w:val="105"/>
          <w:sz w:val="23"/>
        </w:rPr>
        <w:lastRenderedPageBreak/>
        <w:t>Федерации; об основных направлениях внутренней политики Российской Федерации;</w:t>
      </w:r>
    </w:p>
    <w:p w:rsidR="00623054" w:rsidRDefault="004D1B06" w:rsidP="004D1B06">
      <w:pPr>
        <w:pStyle w:val="a5"/>
        <w:numPr>
          <w:ilvl w:val="1"/>
          <w:numId w:val="134"/>
        </w:numPr>
        <w:tabs>
          <w:tab w:val="left" w:pos="873"/>
          <w:tab w:val="left" w:pos="10632"/>
        </w:tabs>
        <w:spacing w:before="1" w:line="249" w:lineRule="auto"/>
        <w:ind w:right="13" w:firstLine="540"/>
        <w:rPr>
          <w:sz w:val="23"/>
        </w:rPr>
      </w:pPr>
      <w:r>
        <w:rPr>
          <w:w w:val="105"/>
          <w:sz w:val="23"/>
        </w:rPr>
        <w:t>характеризовать</w:t>
      </w:r>
      <w:r>
        <w:rPr>
          <w:spacing w:val="-7"/>
          <w:w w:val="105"/>
          <w:sz w:val="23"/>
        </w:rPr>
        <w:t xml:space="preserve"> </w:t>
      </w:r>
      <w:r>
        <w:rPr>
          <w:w w:val="105"/>
          <w:sz w:val="23"/>
        </w:rPr>
        <w:t>с</w:t>
      </w:r>
      <w:r>
        <w:rPr>
          <w:spacing w:val="-10"/>
          <w:w w:val="105"/>
          <w:sz w:val="23"/>
        </w:rPr>
        <w:t xml:space="preserve"> </w:t>
      </w:r>
      <w:r>
        <w:rPr>
          <w:w w:val="105"/>
          <w:sz w:val="23"/>
        </w:rPr>
        <w:t>опорой</w:t>
      </w:r>
      <w:r>
        <w:rPr>
          <w:spacing w:val="-10"/>
          <w:w w:val="105"/>
          <w:sz w:val="23"/>
        </w:rPr>
        <w:t xml:space="preserve"> </w:t>
      </w:r>
      <w:r>
        <w:rPr>
          <w:w w:val="105"/>
          <w:sz w:val="23"/>
        </w:rPr>
        <w:t>на</w:t>
      </w:r>
      <w:r>
        <w:rPr>
          <w:spacing w:val="-10"/>
          <w:w w:val="105"/>
          <w:sz w:val="23"/>
        </w:rPr>
        <w:t xml:space="preserve"> </w:t>
      </w:r>
      <w:r>
        <w:rPr>
          <w:w w:val="105"/>
          <w:sz w:val="23"/>
        </w:rPr>
        <w:t>план</w:t>
      </w:r>
      <w:r>
        <w:rPr>
          <w:spacing w:val="-10"/>
          <w:w w:val="105"/>
          <w:sz w:val="23"/>
        </w:rPr>
        <w:t xml:space="preserve"> </w:t>
      </w:r>
      <w:r>
        <w:rPr>
          <w:w w:val="105"/>
          <w:sz w:val="23"/>
        </w:rPr>
        <w:t>Россию</w:t>
      </w:r>
      <w:r>
        <w:rPr>
          <w:spacing w:val="-10"/>
          <w:w w:val="105"/>
          <w:sz w:val="23"/>
        </w:rPr>
        <w:t xml:space="preserve"> </w:t>
      </w:r>
      <w:r>
        <w:rPr>
          <w:w w:val="105"/>
          <w:sz w:val="23"/>
        </w:rPr>
        <w:t>как</w:t>
      </w:r>
      <w:r>
        <w:rPr>
          <w:spacing w:val="-12"/>
          <w:w w:val="105"/>
          <w:sz w:val="23"/>
        </w:rPr>
        <w:t xml:space="preserve"> </w:t>
      </w:r>
      <w:r>
        <w:rPr>
          <w:w w:val="105"/>
          <w:sz w:val="23"/>
        </w:rPr>
        <w:t>демократическое</w:t>
      </w:r>
      <w:r>
        <w:rPr>
          <w:spacing w:val="-10"/>
          <w:w w:val="105"/>
          <w:sz w:val="23"/>
        </w:rPr>
        <w:t xml:space="preserve"> </w:t>
      </w:r>
      <w:r>
        <w:rPr>
          <w:w w:val="105"/>
          <w:sz w:val="23"/>
        </w:rPr>
        <w:t>федеративное</w:t>
      </w:r>
      <w:r>
        <w:rPr>
          <w:spacing w:val="-10"/>
          <w:w w:val="105"/>
          <w:sz w:val="23"/>
        </w:rPr>
        <w:t xml:space="preserve"> </w:t>
      </w:r>
      <w:r>
        <w:rPr>
          <w:w w:val="105"/>
          <w:sz w:val="23"/>
        </w:rPr>
        <w:t>правовое</w:t>
      </w:r>
      <w:r>
        <w:rPr>
          <w:spacing w:val="-16"/>
          <w:w w:val="105"/>
          <w:sz w:val="23"/>
        </w:rPr>
        <w:t xml:space="preserve"> </w:t>
      </w:r>
      <w:r>
        <w:rPr>
          <w:w w:val="105"/>
          <w:sz w:val="23"/>
        </w:rPr>
        <w:t>государство</w:t>
      </w:r>
      <w:r>
        <w:rPr>
          <w:spacing w:val="-8"/>
          <w:w w:val="105"/>
          <w:sz w:val="23"/>
        </w:rPr>
        <w:t xml:space="preserve"> </w:t>
      </w:r>
      <w:r>
        <w:rPr>
          <w:w w:val="105"/>
          <w:sz w:val="23"/>
        </w:rPr>
        <w:t>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23054" w:rsidRDefault="004D1B06" w:rsidP="004D1B06">
      <w:pPr>
        <w:pStyle w:val="a5"/>
        <w:numPr>
          <w:ilvl w:val="1"/>
          <w:numId w:val="134"/>
        </w:numPr>
        <w:tabs>
          <w:tab w:val="left" w:pos="916"/>
          <w:tab w:val="left" w:pos="10632"/>
        </w:tabs>
        <w:spacing w:before="2" w:line="252" w:lineRule="auto"/>
        <w:ind w:right="-15" w:firstLine="540"/>
        <w:rPr>
          <w:sz w:val="23"/>
        </w:rPr>
      </w:pPr>
      <w:r>
        <w:rPr>
          <w:w w:val="105"/>
          <w:sz w:val="23"/>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w:t>
      </w:r>
      <w:r>
        <w:rPr>
          <w:spacing w:val="-1"/>
          <w:w w:val="105"/>
          <w:sz w:val="23"/>
        </w:rPr>
        <w:t xml:space="preserve"> </w:t>
      </w:r>
      <w:r>
        <w:rPr>
          <w:w w:val="105"/>
          <w:sz w:val="23"/>
        </w:rPr>
        <w:t>числе от терроризма и экстремизма;</w:t>
      </w:r>
    </w:p>
    <w:p w:rsidR="00623054" w:rsidRDefault="004D1B06" w:rsidP="004D1B06">
      <w:pPr>
        <w:pStyle w:val="a5"/>
        <w:numPr>
          <w:ilvl w:val="1"/>
          <w:numId w:val="134"/>
        </w:numPr>
        <w:tabs>
          <w:tab w:val="left" w:pos="981"/>
          <w:tab w:val="left" w:pos="10632"/>
        </w:tabs>
        <w:spacing w:line="249" w:lineRule="auto"/>
        <w:ind w:right="12" w:firstLine="540"/>
        <w:rPr>
          <w:sz w:val="23"/>
        </w:rPr>
      </w:pPr>
      <w:r>
        <w:rPr>
          <w:w w:val="105"/>
          <w:sz w:val="23"/>
        </w:rPr>
        <w:t>классифицировать с помощью педагога по разным признакам полномочия высших органов государственной власти Российской Федерации;</w:t>
      </w:r>
    </w:p>
    <w:p w:rsidR="00623054" w:rsidRDefault="004D1B06" w:rsidP="004D1B06">
      <w:pPr>
        <w:pStyle w:val="a5"/>
        <w:numPr>
          <w:ilvl w:val="1"/>
          <w:numId w:val="134"/>
        </w:numPr>
        <w:tabs>
          <w:tab w:val="left" w:pos="931"/>
          <w:tab w:val="left" w:pos="10632"/>
        </w:tabs>
        <w:spacing w:line="247" w:lineRule="auto"/>
        <w:ind w:right="11" w:firstLine="540"/>
        <w:rPr>
          <w:sz w:val="23"/>
        </w:rPr>
      </w:pPr>
      <w:r>
        <w:rPr>
          <w:w w:val="105"/>
          <w:sz w:val="23"/>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23054" w:rsidRDefault="004D1B06" w:rsidP="004D1B06">
      <w:pPr>
        <w:pStyle w:val="a5"/>
        <w:numPr>
          <w:ilvl w:val="1"/>
          <w:numId w:val="134"/>
        </w:numPr>
        <w:tabs>
          <w:tab w:val="left" w:pos="916"/>
          <w:tab w:val="left" w:pos="10632"/>
        </w:tabs>
        <w:spacing w:before="2" w:line="252" w:lineRule="auto"/>
        <w:ind w:right="7" w:firstLine="540"/>
        <w:rPr>
          <w:sz w:val="23"/>
        </w:rPr>
      </w:pPr>
      <w:r>
        <w:rPr>
          <w:w w:val="105"/>
          <w:sz w:val="23"/>
        </w:rPr>
        <w:t>объяснять с опорой на источник информации взаимосвязи ветвей власти и субъектов политики в Российской Федерации,</w:t>
      </w:r>
      <w:r>
        <w:rPr>
          <w:spacing w:val="-9"/>
          <w:w w:val="105"/>
          <w:sz w:val="23"/>
        </w:rPr>
        <w:t xml:space="preserve"> </w:t>
      </w:r>
      <w:r>
        <w:rPr>
          <w:w w:val="105"/>
          <w:sz w:val="23"/>
        </w:rPr>
        <w:t>федерального</w:t>
      </w:r>
      <w:r>
        <w:rPr>
          <w:spacing w:val="-11"/>
          <w:w w:val="105"/>
          <w:sz w:val="23"/>
        </w:rPr>
        <w:t xml:space="preserve"> </w:t>
      </w:r>
      <w:r>
        <w:rPr>
          <w:w w:val="105"/>
          <w:sz w:val="23"/>
        </w:rPr>
        <w:t>центра</w:t>
      </w:r>
      <w:r>
        <w:rPr>
          <w:spacing w:val="-6"/>
          <w:w w:val="105"/>
          <w:sz w:val="23"/>
        </w:rPr>
        <w:t xml:space="preserve"> </w:t>
      </w:r>
      <w:r>
        <w:rPr>
          <w:w w:val="105"/>
          <w:sz w:val="23"/>
        </w:rPr>
        <w:t>и субъектов</w:t>
      </w:r>
      <w:r>
        <w:rPr>
          <w:spacing w:val="-6"/>
          <w:w w:val="105"/>
          <w:sz w:val="23"/>
        </w:rPr>
        <w:t xml:space="preserve"> </w:t>
      </w:r>
      <w:r>
        <w:rPr>
          <w:w w:val="105"/>
          <w:sz w:val="23"/>
        </w:rPr>
        <w:t>Российской Федерации,</w:t>
      </w:r>
      <w:r>
        <w:rPr>
          <w:spacing w:val="-9"/>
          <w:w w:val="105"/>
          <w:sz w:val="23"/>
        </w:rPr>
        <w:t xml:space="preserve"> </w:t>
      </w:r>
      <w:r>
        <w:rPr>
          <w:w w:val="105"/>
          <w:sz w:val="23"/>
        </w:rPr>
        <w:t>между</w:t>
      </w:r>
      <w:r>
        <w:rPr>
          <w:spacing w:val="-11"/>
          <w:w w:val="105"/>
          <w:sz w:val="23"/>
        </w:rPr>
        <w:t xml:space="preserve"> </w:t>
      </w:r>
      <w:r>
        <w:rPr>
          <w:w w:val="105"/>
          <w:sz w:val="23"/>
        </w:rPr>
        <w:t>правами</w:t>
      </w:r>
      <w:r>
        <w:rPr>
          <w:spacing w:val="-6"/>
          <w:w w:val="105"/>
          <w:sz w:val="23"/>
        </w:rPr>
        <w:t xml:space="preserve"> </w:t>
      </w:r>
      <w:r>
        <w:rPr>
          <w:w w:val="105"/>
          <w:sz w:val="23"/>
        </w:rPr>
        <w:t>человека и гражданина и обязанностями граждан;</w:t>
      </w:r>
    </w:p>
    <w:p w:rsidR="00623054" w:rsidRDefault="004D1B06" w:rsidP="004D1B06">
      <w:pPr>
        <w:pStyle w:val="a5"/>
        <w:numPr>
          <w:ilvl w:val="1"/>
          <w:numId w:val="134"/>
        </w:numPr>
        <w:tabs>
          <w:tab w:val="left" w:pos="909"/>
          <w:tab w:val="left" w:pos="10632"/>
        </w:tabs>
        <w:spacing w:line="252" w:lineRule="auto"/>
        <w:ind w:right="1" w:firstLine="540"/>
        <w:rPr>
          <w:sz w:val="23"/>
        </w:rPr>
      </w:pPr>
      <w:r>
        <w:rPr>
          <w:w w:val="105"/>
          <w:sz w:val="23"/>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23054" w:rsidRDefault="004D1B06" w:rsidP="004D1B06">
      <w:pPr>
        <w:pStyle w:val="a5"/>
        <w:numPr>
          <w:ilvl w:val="1"/>
          <w:numId w:val="134"/>
        </w:numPr>
        <w:tabs>
          <w:tab w:val="left" w:pos="865"/>
          <w:tab w:val="left" w:pos="10632"/>
        </w:tabs>
        <w:spacing w:line="252" w:lineRule="auto"/>
        <w:ind w:right="2" w:firstLine="540"/>
        <w:rPr>
          <w:sz w:val="23"/>
        </w:rPr>
      </w:pPr>
      <w:r>
        <w:rPr>
          <w:sz w:val="23"/>
        </w:rPr>
        <w:t xml:space="preserve">определять с опорой на обществоведческие знания, факты общественной жизни и личный социальный </w:t>
      </w:r>
      <w:r>
        <w:rPr>
          <w:w w:val="105"/>
          <w:sz w:val="23"/>
        </w:rPr>
        <w:t>опыт свое отношение к внутренней и внешней политике Российской Федерации, к проводимой по отношению к нашей стране политике "сдерживания";</w:t>
      </w:r>
    </w:p>
    <w:p w:rsidR="00623054" w:rsidRDefault="004D1B06" w:rsidP="004D1B06">
      <w:pPr>
        <w:pStyle w:val="a5"/>
        <w:numPr>
          <w:ilvl w:val="1"/>
          <w:numId w:val="134"/>
        </w:numPr>
        <w:tabs>
          <w:tab w:val="left" w:pos="873"/>
          <w:tab w:val="left" w:pos="10632"/>
        </w:tabs>
        <w:spacing w:line="254" w:lineRule="auto"/>
        <w:ind w:right="-15" w:firstLine="540"/>
        <w:rPr>
          <w:sz w:val="23"/>
        </w:rPr>
      </w:pPr>
      <w:r>
        <w:rPr>
          <w:w w:val="105"/>
          <w:sz w:val="23"/>
        </w:rPr>
        <w:t>решать с</w:t>
      </w:r>
      <w:r>
        <w:rPr>
          <w:spacing w:val="-8"/>
          <w:w w:val="105"/>
          <w:sz w:val="23"/>
        </w:rPr>
        <w:t xml:space="preserve"> </w:t>
      </w:r>
      <w:r>
        <w:rPr>
          <w:w w:val="105"/>
          <w:sz w:val="23"/>
        </w:rPr>
        <w:t>опорой</w:t>
      </w:r>
      <w:r>
        <w:rPr>
          <w:spacing w:val="-8"/>
          <w:w w:val="105"/>
          <w:sz w:val="23"/>
        </w:rPr>
        <w:t xml:space="preserve"> </w:t>
      </w:r>
      <w:r>
        <w:rPr>
          <w:w w:val="105"/>
          <w:sz w:val="23"/>
        </w:rPr>
        <w:t>на</w:t>
      </w:r>
      <w:r>
        <w:rPr>
          <w:spacing w:val="-8"/>
          <w:w w:val="105"/>
          <w:sz w:val="23"/>
        </w:rPr>
        <w:t xml:space="preserve"> </w:t>
      </w:r>
      <w:r>
        <w:rPr>
          <w:w w:val="105"/>
          <w:sz w:val="23"/>
        </w:rPr>
        <w:t>алгоритм</w:t>
      </w:r>
      <w:r>
        <w:rPr>
          <w:spacing w:val="-3"/>
          <w:w w:val="105"/>
          <w:sz w:val="23"/>
        </w:rPr>
        <w:t xml:space="preserve"> </w:t>
      </w:r>
      <w:r>
        <w:rPr>
          <w:w w:val="105"/>
          <w:sz w:val="23"/>
        </w:rPr>
        <w:t>учебных</w:t>
      </w:r>
      <w:r>
        <w:rPr>
          <w:spacing w:val="-13"/>
          <w:w w:val="105"/>
          <w:sz w:val="23"/>
        </w:rPr>
        <w:t xml:space="preserve"> </w:t>
      </w:r>
      <w:r>
        <w:rPr>
          <w:w w:val="105"/>
          <w:sz w:val="23"/>
        </w:rPr>
        <w:t>действий</w:t>
      </w:r>
      <w:r>
        <w:rPr>
          <w:spacing w:val="-8"/>
          <w:w w:val="105"/>
          <w:sz w:val="23"/>
        </w:rPr>
        <w:t xml:space="preserve"> </w:t>
      </w:r>
      <w:r>
        <w:rPr>
          <w:w w:val="105"/>
          <w:sz w:val="23"/>
        </w:rPr>
        <w:t>познавательные</w:t>
      </w:r>
      <w:r>
        <w:rPr>
          <w:spacing w:val="-8"/>
          <w:w w:val="105"/>
          <w:sz w:val="23"/>
        </w:rPr>
        <w:t xml:space="preserve"> </w:t>
      </w:r>
      <w:r>
        <w:rPr>
          <w:w w:val="105"/>
          <w:sz w:val="23"/>
        </w:rPr>
        <w:t>и</w:t>
      </w:r>
      <w:r>
        <w:rPr>
          <w:spacing w:val="-8"/>
          <w:w w:val="105"/>
          <w:sz w:val="23"/>
        </w:rPr>
        <w:t xml:space="preserve"> </w:t>
      </w:r>
      <w:r>
        <w:rPr>
          <w:w w:val="105"/>
          <w:sz w:val="23"/>
        </w:rPr>
        <w:t>практические</w:t>
      </w:r>
      <w:r>
        <w:rPr>
          <w:spacing w:val="-14"/>
          <w:w w:val="105"/>
          <w:sz w:val="23"/>
        </w:rPr>
        <w:t xml:space="preserve"> </w:t>
      </w:r>
      <w:r>
        <w:rPr>
          <w:w w:val="105"/>
          <w:sz w:val="23"/>
        </w:rPr>
        <w:t>задачи,</w:t>
      </w:r>
      <w:r>
        <w:rPr>
          <w:spacing w:val="-5"/>
          <w:w w:val="105"/>
          <w:sz w:val="23"/>
        </w:rPr>
        <w:t xml:space="preserve"> </w:t>
      </w:r>
      <w:r>
        <w:rPr>
          <w:w w:val="105"/>
          <w:sz w:val="23"/>
        </w:rPr>
        <w:t>отражающие процессы,</w:t>
      </w:r>
      <w:r>
        <w:rPr>
          <w:spacing w:val="-15"/>
          <w:w w:val="105"/>
          <w:sz w:val="23"/>
        </w:rPr>
        <w:t xml:space="preserve"> </w:t>
      </w:r>
      <w:r>
        <w:rPr>
          <w:w w:val="105"/>
          <w:sz w:val="23"/>
        </w:rPr>
        <w:t>явления</w:t>
      </w:r>
      <w:r>
        <w:rPr>
          <w:spacing w:val="-14"/>
          <w:w w:val="105"/>
          <w:sz w:val="23"/>
        </w:rPr>
        <w:t xml:space="preserve"> </w:t>
      </w:r>
      <w:r>
        <w:rPr>
          <w:w w:val="105"/>
          <w:sz w:val="23"/>
        </w:rPr>
        <w:t>и</w:t>
      </w:r>
      <w:r>
        <w:rPr>
          <w:spacing w:val="-11"/>
          <w:w w:val="105"/>
          <w:sz w:val="23"/>
        </w:rPr>
        <w:t xml:space="preserve"> </w:t>
      </w:r>
      <w:r>
        <w:rPr>
          <w:w w:val="105"/>
          <w:sz w:val="23"/>
        </w:rPr>
        <w:t>события</w:t>
      </w:r>
      <w:r>
        <w:rPr>
          <w:spacing w:val="-14"/>
          <w:w w:val="105"/>
          <w:sz w:val="23"/>
        </w:rPr>
        <w:t xml:space="preserve"> </w:t>
      </w:r>
      <w:r>
        <w:rPr>
          <w:w w:val="105"/>
          <w:sz w:val="23"/>
        </w:rPr>
        <w:t>в</w:t>
      </w:r>
      <w:r>
        <w:rPr>
          <w:spacing w:val="-11"/>
          <w:w w:val="105"/>
          <w:sz w:val="23"/>
        </w:rPr>
        <w:t xml:space="preserve"> </w:t>
      </w:r>
      <w:r>
        <w:rPr>
          <w:w w:val="105"/>
          <w:sz w:val="23"/>
        </w:rPr>
        <w:t>политической</w:t>
      </w:r>
      <w:r>
        <w:rPr>
          <w:spacing w:val="-11"/>
          <w:w w:val="105"/>
          <w:sz w:val="23"/>
        </w:rPr>
        <w:t xml:space="preserve"> </w:t>
      </w:r>
      <w:r>
        <w:rPr>
          <w:w w:val="105"/>
          <w:sz w:val="23"/>
        </w:rPr>
        <w:t>жизни</w:t>
      </w:r>
      <w:r>
        <w:rPr>
          <w:spacing w:val="-11"/>
          <w:w w:val="105"/>
          <w:sz w:val="23"/>
        </w:rPr>
        <w:t xml:space="preserve"> </w:t>
      </w:r>
      <w:r>
        <w:rPr>
          <w:w w:val="105"/>
          <w:sz w:val="23"/>
        </w:rPr>
        <w:t>Российской</w:t>
      </w:r>
      <w:r>
        <w:rPr>
          <w:spacing w:val="-5"/>
          <w:w w:val="105"/>
          <w:sz w:val="23"/>
        </w:rPr>
        <w:t xml:space="preserve"> </w:t>
      </w:r>
      <w:r>
        <w:rPr>
          <w:w w:val="105"/>
          <w:sz w:val="23"/>
        </w:rPr>
        <w:t>Федерации,</w:t>
      </w:r>
      <w:r>
        <w:rPr>
          <w:spacing w:val="-14"/>
          <w:w w:val="105"/>
          <w:sz w:val="23"/>
        </w:rPr>
        <w:t xml:space="preserve"> </w:t>
      </w:r>
      <w:r>
        <w:rPr>
          <w:w w:val="105"/>
          <w:sz w:val="23"/>
        </w:rPr>
        <w:t>в</w:t>
      </w:r>
      <w:r>
        <w:rPr>
          <w:spacing w:val="-11"/>
          <w:w w:val="105"/>
          <w:sz w:val="23"/>
        </w:rPr>
        <w:t xml:space="preserve"> </w:t>
      </w:r>
      <w:r>
        <w:rPr>
          <w:w w:val="105"/>
          <w:sz w:val="23"/>
        </w:rPr>
        <w:t>международных</w:t>
      </w:r>
      <w:r>
        <w:rPr>
          <w:spacing w:val="-16"/>
          <w:w w:val="105"/>
          <w:sz w:val="23"/>
        </w:rPr>
        <w:t xml:space="preserve"> </w:t>
      </w:r>
      <w:r>
        <w:rPr>
          <w:w w:val="105"/>
          <w:sz w:val="23"/>
        </w:rPr>
        <w:t>отношениях;</w:t>
      </w:r>
    </w:p>
    <w:p w:rsidR="00623054" w:rsidRPr="00ED66BC" w:rsidRDefault="004D1B06" w:rsidP="00ED66BC">
      <w:pPr>
        <w:pStyle w:val="a5"/>
        <w:numPr>
          <w:ilvl w:val="1"/>
          <w:numId w:val="134"/>
        </w:numPr>
        <w:tabs>
          <w:tab w:val="left" w:pos="873"/>
          <w:tab w:val="left" w:pos="10632"/>
        </w:tabs>
        <w:spacing w:line="247" w:lineRule="auto"/>
        <w:ind w:right="15" w:firstLine="540"/>
        <w:rPr>
          <w:sz w:val="23"/>
        </w:rPr>
      </w:pPr>
      <w:r>
        <w:rPr>
          <w:sz w:val="23"/>
        </w:rPr>
        <w:t xml:space="preserve">систематизировать и конкретизировать после предварительного анализа информацию о политической </w:t>
      </w:r>
      <w:r>
        <w:rPr>
          <w:w w:val="105"/>
          <w:sz w:val="23"/>
        </w:rPr>
        <w:t>жизни</w:t>
      </w:r>
      <w:r>
        <w:rPr>
          <w:spacing w:val="80"/>
          <w:w w:val="150"/>
          <w:sz w:val="23"/>
        </w:rPr>
        <w:t xml:space="preserve"> </w:t>
      </w:r>
      <w:r>
        <w:rPr>
          <w:w w:val="105"/>
          <w:sz w:val="23"/>
        </w:rPr>
        <w:t>в</w:t>
      </w:r>
      <w:r>
        <w:rPr>
          <w:spacing w:val="80"/>
          <w:w w:val="150"/>
          <w:sz w:val="23"/>
        </w:rPr>
        <w:t xml:space="preserve"> </w:t>
      </w:r>
      <w:r>
        <w:rPr>
          <w:w w:val="105"/>
          <w:sz w:val="23"/>
        </w:rPr>
        <w:t>стране</w:t>
      </w:r>
      <w:r>
        <w:rPr>
          <w:spacing w:val="80"/>
          <w:w w:val="150"/>
          <w:sz w:val="23"/>
        </w:rPr>
        <w:t xml:space="preserve"> </w:t>
      </w:r>
      <w:r>
        <w:rPr>
          <w:w w:val="105"/>
          <w:sz w:val="23"/>
        </w:rPr>
        <w:t>в</w:t>
      </w:r>
      <w:r>
        <w:rPr>
          <w:spacing w:val="80"/>
          <w:w w:val="150"/>
          <w:sz w:val="23"/>
        </w:rPr>
        <w:t xml:space="preserve"> </w:t>
      </w:r>
      <w:r>
        <w:rPr>
          <w:w w:val="105"/>
          <w:sz w:val="23"/>
        </w:rPr>
        <w:t>целом,</w:t>
      </w:r>
      <w:r>
        <w:rPr>
          <w:spacing w:val="80"/>
          <w:w w:val="150"/>
          <w:sz w:val="23"/>
        </w:rPr>
        <w:t xml:space="preserve"> </w:t>
      </w:r>
      <w:r>
        <w:rPr>
          <w:w w:val="105"/>
          <w:sz w:val="23"/>
        </w:rPr>
        <w:t>в</w:t>
      </w:r>
      <w:r>
        <w:rPr>
          <w:spacing w:val="33"/>
          <w:w w:val="105"/>
          <w:sz w:val="23"/>
        </w:rPr>
        <w:t xml:space="preserve">  </w:t>
      </w:r>
      <w:r>
        <w:rPr>
          <w:w w:val="105"/>
          <w:sz w:val="23"/>
        </w:rPr>
        <w:t>субъектах</w:t>
      </w:r>
      <w:r>
        <w:rPr>
          <w:spacing w:val="80"/>
          <w:w w:val="150"/>
          <w:sz w:val="23"/>
        </w:rPr>
        <w:t xml:space="preserve"> </w:t>
      </w:r>
      <w:r>
        <w:rPr>
          <w:w w:val="105"/>
          <w:sz w:val="23"/>
        </w:rPr>
        <w:t>Российской</w:t>
      </w:r>
      <w:r>
        <w:rPr>
          <w:spacing w:val="80"/>
          <w:w w:val="150"/>
          <w:sz w:val="23"/>
        </w:rPr>
        <w:t xml:space="preserve"> </w:t>
      </w:r>
      <w:r>
        <w:rPr>
          <w:w w:val="105"/>
          <w:sz w:val="23"/>
        </w:rPr>
        <w:t>Федерации,</w:t>
      </w:r>
      <w:r>
        <w:rPr>
          <w:spacing w:val="80"/>
          <w:w w:val="150"/>
          <w:sz w:val="23"/>
        </w:rPr>
        <w:t xml:space="preserve"> </w:t>
      </w:r>
      <w:r>
        <w:rPr>
          <w:w w:val="105"/>
          <w:sz w:val="23"/>
        </w:rPr>
        <w:t>о</w:t>
      </w:r>
      <w:r>
        <w:rPr>
          <w:spacing w:val="80"/>
          <w:w w:val="150"/>
          <w:sz w:val="23"/>
        </w:rPr>
        <w:t xml:space="preserve"> </w:t>
      </w:r>
      <w:r>
        <w:rPr>
          <w:w w:val="105"/>
          <w:sz w:val="23"/>
        </w:rPr>
        <w:t>деятельности</w:t>
      </w:r>
      <w:r>
        <w:rPr>
          <w:spacing w:val="32"/>
          <w:w w:val="105"/>
          <w:sz w:val="23"/>
        </w:rPr>
        <w:t xml:space="preserve">  </w:t>
      </w:r>
      <w:r>
        <w:rPr>
          <w:w w:val="105"/>
          <w:sz w:val="23"/>
        </w:rPr>
        <w:t>высших</w:t>
      </w:r>
      <w:r>
        <w:rPr>
          <w:spacing w:val="80"/>
          <w:w w:val="150"/>
          <w:sz w:val="23"/>
        </w:rPr>
        <w:t xml:space="preserve"> </w:t>
      </w:r>
      <w:r>
        <w:rPr>
          <w:w w:val="105"/>
          <w:sz w:val="23"/>
        </w:rPr>
        <w:t>органов</w:t>
      </w:r>
      <w:r w:rsidR="00ED66BC">
        <w:rPr>
          <w:w w:val="105"/>
          <w:sz w:val="23"/>
        </w:rPr>
        <w:t xml:space="preserve"> </w:t>
      </w:r>
      <w:r w:rsidRPr="00ED66BC">
        <w:rPr>
          <w:w w:val="105"/>
        </w:rP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23054" w:rsidRDefault="004D1B06" w:rsidP="004D1B06">
      <w:pPr>
        <w:pStyle w:val="a5"/>
        <w:numPr>
          <w:ilvl w:val="1"/>
          <w:numId w:val="134"/>
        </w:numPr>
        <w:tabs>
          <w:tab w:val="left" w:pos="931"/>
          <w:tab w:val="left" w:pos="10632"/>
        </w:tabs>
        <w:spacing w:line="252" w:lineRule="auto"/>
        <w:ind w:right="-15" w:firstLine="540"/>
        <w:rPr>
          <w:sz w:val="23"/>
        </w:rPr>
      </w:pPr>
      <w:r>
        <w:rPr>
          <w:w w:val="105"/>
          <w:sz w:val="23"/>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w:t>
      </w:r>
      <w:r>
        <w:rPr>
          <w:spacing w:val="-8"/>
          <w:w w:val="105"/>
          <w:sz w:val="23"/>
        </w:rPr>
        <w:t xml:space="preserve"> </w:t>
      </w:r>
      <w:r>
        <w:rPr>
          <w:w w:val="105"/>
          <w:sz w:val="23"/>
        </w:rPr>
        <w:t>человека</w:t>
      </w:r>
      <w:r>
        <w:rPr>
          <w:spacing w:val="-2"/>
          <w:w w:val="105"/>
          <w:sz w:val="23"/>
        </w:rPr>
        <w:t xml:space="preserve"> </w:t>
      </w:r>
      <w:r>
        <w:rPr>
          <w:w w:val="105"/>
          <w:sz w:val="23"/>
        </w:rPr>
        <w:t>и</w:t>
      </w:r>
      <w:r>
        <w:rPr>
          <w:spacing w:val="-2"/>
          <w:w w:val="105"/>
          <w:sz w:val="23"/>
        </w:rPr>
        <w:t xml:space="preserve"> </w:t>
      </w:r>
      <w:r>
        <w:rPr>
          <w:w w:val="105"/>
          <w:sz w:val="23"/>
        </w:rPr>
        <w:t>гражданина,</w:t>
      </w:r>
      <w:r>
        <w:rPr>
          <w:spacing w:val="-5"/>
          <w:w w:val="105"/>
          <w:sz w:val="23"/>
        </w:rPr>
        <w:t xml:space="preserve"> </w:t>
      </w:r>
      <w:r>
        <w:rPr>
          <w:w w:val="105"/>
          <w:sz w:val="23"/>
        </w:rPr>
        <w:t>о</w:t>
      </w:r>
      <w:r>
        <w:rPr>
          <w:spacing w:val="-7"/>
          <w:w w:val="105"/>
          <w:sz w:val="23"/>
        </w:rPr>
        <w:t xml:space="preserve"> </w:t>
      </w:r>
      <w:r>
        <w:rPr>
          <w:w w:val="105"/>
          <w:sz w:val="23"/>
        </w:rPr>
        <w:t>полномочиях</w:t>
      </w:r>
      <w:r>
        <w:rPr>
          <w:spacing w:val="-7"/>
          <w:w w:val="105"/>
          <w:sz w:val="23"/>
        </w:rPr>
        <w:t xml:space="preserve"> </w:t>
      </w:r>
      <w:r>
        <w:rPr>
          <w:w w:val="105"/>
          <w:sz w:val="23"/>
        </w:rPr>
        <w:t>высших</w:t>
      </w:r>
      <w:r>
        <w:rPr>
          <w:spacing w:val="-1"/>
          <w:w w:val="105"/>
          <w:sz w:val="23"/>
        </w:rPr>
        <w:t xml:space="preserve"> </w:t>
      </w:r>
      <w:r>
        <w:rPr>
          <w:w w:val="105"/>
          <w:sz w:val="23"/>
        </w:rPr>
        <w:t>органов</w:t>
      </w:r>
      <w:r>
        <w:rPr>
          <w:spacing w:val="-2"/>
          <w:w w:val="105"/>
          <w:sz w:val="23"/>
        </w:rPr>
        <w:t xml:space="preserve"> </w:t>
      </w:r>
      <w:r>
        <w:rPr>
          <w:w w:val="105"/>
          <w:sz w:val="23"/>
        </w:rPr>
        <w:t>государственной</w:t>
      </w:r>
      <w:r>
        <w:rPr>
          <w:spacing w:val="-2"/>
          <w:w w:val="105"/>
          <w:sz w:val="23"/>
        </w:rPr>
        <w:t xml:space="preserve"> </w:t>
      </w:r>
      <w:r>
        <w:rPr>
          <w:w w:val="105"/>
          <w:sz w:val="23"/>
        </w:rPr>
        <w:t>власти, местном самоуправлении и его функциях из фрагментов Конституции Российской Федерации, других нормативных</w:t>
      </w:r>
      <w:r>
        <w:rPr>
          <w:spacing w:val="-9"/>
          <w:w w:val="105"/>
          <w:sz w:val="23"/>
        </w:rPr>
        <w:t xml:space="preserve"> </w:t>
      </w:r>
      <w:r>
        <w:rPr>
          <w:w w:val="105"/>
          <w:sz w:val="23"/>
        </w:rPr>
        <w:t>правовых</w:t>
      </w:r>
      <w:r>
        <w:rPr>
          <w:spacing w:val="-9"/>
          <w:w w:val="105"/>
          <w:sz w:val="23"/>
        </w:rPr>
        <w:t xml:space="preserve"> </w:t>
      </w:r>
      <w:r>
        <w:rPr>
          <w:w w:val="105"/>
          <w:sz w:val="23"/>
        </w:rPr>
        <w:t>актов</w:t>
      </w:r>
      <w:r>
        <w:rPr>
          <w:spacing w:val="-10"/>
          <w:w w:val="105"/>
          <w:sz w:val="23"/>
        </w:rPr>
        <w:t xml:space="preserve"> </w:t>
      </w:r>
      <w:r>
        <w:rPr>
          <w:w w:val="105"/>
          <w:sz w:val="23"/>
        </w:rPr>
        <w:t>и</w:t>
      </w:r>
      <w:r>
        <w:rPr>
          <w:spacing w:val="-4"/>
          <w:w w:val="105"/>
          <w:sz w:val="23"/>
        </w:rPr>
        <w:t xml:space="preserve"> </w:t>
      </w:r>
      <w:r>
        <w:rPr>
          <w:w w:val="105"/>
          <w:sz w:val="23"/>
        </w:rPr>
        <w:t>из</w:t>
      </w:r>
      <w:r>
        <w:rPr>
          <w:spacing w:val="-6"/>
          <w:w w:val="105"/>
          <w:sz w:val="23"/>
        </w:rPr>
        <w:t xml:space="preserve"> </w:t>
      </w:r>
      <w:r>
        <w:rPr>
          <w:w w:val="105"/>
          <w:sz w:val="23"/>
        </w:rPr>
        <w:t>предложенных</w:t>
      </w:r>
      <w:r>
        <w:rPr>
          <w:spacing w:val="-3"/>
          <w:w w:val="105"/>
          <w:sz w:val="23"/>
        </w:rPr>
        <w:t xml:space="preserve"> </w:t>
      </w:r>
      <w:r>
        <w:rPr>
          <w:w w:val="105"/>
          <w:sz w:val="23"/>
        </w:rPr>
        <w:t>учителем</w:t>
      </w:r>
      <w:r>
        <w:rPr>
          <w:spacing w:val="-5"/>
          <w:w w:val="105"/>
          <w:sz w:val="23"/>
        </w:rPr>
        <w:t xml:space="preserve"> </w:t>
      </w:r>
      <w:r>
        <w:rPr>
          <w:w w:val="105"/>
          <w:sz w:val="23"/>
        </w:rPr>
        <w:t>источников</w:t>
      </w:r>
      <w:r>
        <w:rPr>
          <w:spacing w:val="-10"/>
          <w:w w:val="105"/>
          <w:sz w:val="23"/>
        </w:rPr>
        <w:t xml:space="preserve"> </w:t>
      </w:r>
      <w:r>
        <w:rPr>
          <w:w w:val="105"/>
          <w:sz w:val="23"/>
        </w:rPr>
        <w:t>и</w:t>
      </w:r>
      <w:r>
        <w:rPr>
          <w:spacing w:val="-10"/>
          <w:w w:val="105"/>
          <w:sz w:val="23"/>
        </w:rPr>
        <w:t xml:space="preserve"> </w:t>
      </w:r>
      <w:r>
        <w:rPr>
          <w:w w:val="105"/>
          <w:sz w:val="23"/>
        </w:rPr>
        <w:t>учебных</w:t>
      </w:r>
      <w:r>
        <w:rPr>
          <w:spacing w:val="-9"/>
          <w:w w:val="105"/>
          <w:sz w:val="23"/>
        </w:rPr>
        <w:t xml:space="preserve"> </w:t>
      </w:r>
      <w:r>
        <w:rPr>
          <w:w w:val="105"/>
          <w:sz w:val="23"/>
        </w:rPr>
        <w:t>материалов,</w:t>
      </w:r>
      <w:r>
        <w:rPr>
          <w:spacing w:val="-1"/>
          <w:w w:val="105"/>
          <w:sz w:val="23"/>
        </w:rPr>
        <w:t xml:space="preserve"> </w:t>
      </w:r>
      <w:r>
        <w:rPr>
          <w:w w:val="105"/>
          <w:sz w:val="23"/>
        </w:rPr>
        <w:t>составлять</w:t>
      </w:r>
      <w:r>
        <w:rPr>
          <w:spacing w:val="-6"/>
          <w:w w:val="105"/>
          <w:sz w:val="23"/>
        </w:rPr>
        <w:t xml:space="preserve"> </w:t>
      </w:r>
      <w:r>
        <w:rPr>
          <w:w w:val="105"/>
          <w:sz w:val="23"/>
        </w:rPr>
        <w:t>с помощью педагога на их основе</w:t>
      </w:r>
      <w:r>
        <w:rPr>
          <w:spacing w:val="-4"/>
          <w:w w:val="105"/>
          <w:sz w:val="23"/>
        </w:rPr>
        <w:t xml:space="preserve"> </w:t>
      </w:r>
      <w:r>
        <w:rPr>
          <w:w w:val="105"/>
          <w:sz w:val="23"/>
        </w:rPr>
        <w:t>план,</w:t>
      </w:r>
      <w:r>
        <w:rPr>
          <w:spacing w:val="-1"/>
          <w:w w:val="105"/>
          <w:sz w:val="23"/>
        </w:rPr>
        <w:t xml:space="preserve"> </w:t>
      </w:r>
      <w:r>
        <w:rPr>
          <w:w w:val="105"/>
          <w:sz w:val="23"/>
        </w:rPr>
        <w:t>преобразовывать текстовую информацию в таблицу, схему;</w:t>
      </w:r>
    </w:p>
    <w:p w:rsidR="00623054" w:rsidRDefault="004D1B06" w:rsidP="004D1B06">
      <w:pPr>
        <w:pStyle w:val="a5"/>
        <w:numPr>
          <w:ilvl w:val="1"/>
          <w:numId w:val="134"/>
        </w:numPr>
        <w:tabs>
          <w:tab w:val="left" w:pos="952"/>
          <w:tab w:val="left" w:pos="10632"/>
        </w:tabs>
        <w:spacing w:line="249" w:lineRule="auto"/>
        <w:ind w:right="14" w:firstLine="540"/>
        <w:rPr>
          <w:sz w:val="23"/>
        </w:rPr>
      </w:pPr>
      <w:r>
        <w:rPr>
          <w:w w:val="105"/>
          <w:sz w:val="23"/>
        </w:rPr>
        <w:t>искать и извлекать информацию об основных направлениях внутренней и внешней политики Российской</w:t>
      </w:r>
      <w:r>
        <w:rPr>
          <w:spacing w:val="-3"/>
          <w:w w:val="105"/>
          <w:sz w:val="23"/>
        </w:rPr>
        <w:t xml:space="preserve"> </w:t>
      </w:r>
      <w:r>
        <w:rPr>
          <w:w w:val="105"/>
          <w:sz w:val="23"/>
        </w:rPr>
        <w:t>Федерации,</w:t>
      </w:r>
      <w:r>
        <w:rPr>
          <w:spacing w:val="-9"/>
          <w:w w:val="105"/>
          <w:sz w:val="23"/>
        </w:rPr>
        <w:t xml:space="preserve"> </w:t>
      </w:r>
      <w:r>
        <w:rPr>
          <w:w w:val="105"/>
          <w:sz w:val="23"/>
        </w:rPr>
        <w:t>высших</w:t>
      </w:r>
      <w:r>
        <w:rPr>
          <w:spacing w:val="-5"/>
          <w:w w:val="105"/>
          <w:sz w:val="23"/>
        </w:rPr>
        <w:t xml:space="preserve"> </w:t>
      </w:r>
      <w:r>
        <w:rPr>
          <w:w w:val="105"/>
          <w:sz w:val="23"/>
        </w:rPr>
        <w:t>органов</w:t>
      </w:r>
      <w:r>
        <w:rPr>
          <w:spacing w:val="-6"/>
          <w:w w:val="105"/>
          <w:sz w:val="23"/>
        </w:rPr>
        <w:t xml:space="preserve"> </w:t>
      </w:r>
      <w:r>
        <w:rPr>
          <w:w w:val="105"/>
          <w:sz w:val="23"/>
        </w:rPr>
        <w:t>государственной</w:t>
      </w:r>
      <w:r>
        <w:rPr>
          <w:spacing w:val="-6"/>
          <w:w w:val="105"/>
          <w:sz w:val="23"/>
        </w:rPr>
        <w:t xml:space="preserve"> </w:t>
      </w:r>
      <w:r>
        <w:rPr>
          <w:w w:val="105"/>
          <w:sz w:val="23"/>
        </w:rPr>
        <w:t>власти,</w:t>
      </w:r>
      <w:r>
        <w:rPr>
          <w:spacing w:val="-9"/>
          <w:w w:val="105"/>
          <w:sz w:val="23"/>
        </w:rPr>
        <w:t xml:space="preserve"> </w:t>
      </w:r>
      <w:r>
        <w:rPr>
          <w:w w:val="105"/>
          <w:sz w:val="23"/>
        </w:rPr>
        <w:t>о</w:t>
      </w:r>
      <w:r>
        <w:rPr>
          <w:spacing w:val="-5"/>
          <w:w w:val="105"/>
          <w:sz w:val="23"/>
        </w:rPr>
        <w:t xml:space="preserve"> </w:t>
      </w:r>
      <w:r>
        <w:rPr>
          <w:w w:val="105"/>
          <w:sz w:val="23"/>
        </w:rPr>
        <w:t>статусе</w:t>
      </w:r>
      <w:r>
        <w:rPr>
          <w:spacing w:val="-6"/>
          <w:w w:val="105"/>
          <w:sz w:val="23"/>
        </w:rPr>
        <w:t xml:space="preserve"> </w:t>
      </w:r>
      <w:r>
        <w:rPr>
          <w:w w:val="105"/>
          <w:sz w:val="23"/>
        </w:rPr>
        <w:t>субъекта</w:t>
      </w:r>
      <w:r>
        <w:rPr>
          <w:spacing w:val="-6"/>
          <w:w w:val="105"/>
          <w:sz w:val="23"/>
        </w:rPr>
        <w:t xml:space="preserve"> </w:t>
      </w:r>
      <w:r>
        <w:rPr>
          <w:w w:val="105"/>
          <w:sz w:val="23"/>
        </w:rPr>
        <w:t>Федерации,</w:t>
      </w:r>
      <w:r>
        <w:rPr>
          <w:spacing w:val="-9"/>
          <w:w w:val="105"/>
          <w:sz w:val="23"/>
        </w:rPr>
        <w:t xml:space="preserve"> </w:t>
      </w:r>
      <w:r>
        <w:rPr>
          <w:w w:val="105"/>
          <w:sz w:val="23"/>
        </w:rPr>
        <w:t>в</w:t>
      </w:r>
      <w:r>
        <w:rPr>
          <w:spacing w:val="-6"/>
          <w:w w:val="105"/>
          <w:sz w:val="23"/>
        </w:rPr>
        <w:t xml:space="preserve"> </w:t>
      </w:r>
      <w:r>
        <w:rPr>
          <w:w w:val="105"/>
          <w:sz w:val="23"/>
        </w:rPr>
        <w:t>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623054" w:rsidRDefault="004D1B06" w:rsidP="004D1B06">
      <w:pPr>
        <w:pStyle w:val="a5"/>
        <w:numPr>
          <w:ilvl w:val="1"/>
          <w:numId w:val="134"/>
        </w:numPr>
        <w:tabs>
          <w:tab w:val="left" w:pos="902"/>
          <w:tab w:val="left" w:pos="10632"/>
        </w:tabs>
        <w:spacing w:line="249" w:lineRule="auto"/>
        <w:ind w:right="-15" w:firstLine="540"/>
        <w:rPr>
          <w:sz w:val="23"/>
        </w:rPr>
      </w:pPr>
      <w:r>
        <w:rPr>
          <w:w w:val="105"/>
          <w:sz w:val="23"/>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w:t>
      </w:r>
      <w:r>
        <w:rPr>
          <w:sz w:val="23"/>
        </w:rPr>
        <w:t>государственной</w:t>
      </w:r>
      <w:r>
        <w:rPr>
          <w:spacing w:val="37"/>
          <w:sz w:val="23"/>
        </w:rPr>
        <w:t xml:space="preserve"> </w:t>
      </w:r>
      <w:r>
        <w:rPr>
          <w:sz w:val="23"/>
        </w:rPr>
        <w:t>власти</w:t>
      </w:r>
      <w:r>
        <w:rPr>
          <w:spacing w:val="37"/>
          <w:sz w:val="23"/>
        </w:rPr>
        <w:t xml:space="preserve"> </w:t>
      </w:r>
      <w:r>
        <w:rPr>
          <w:sz w:val="23"/>
        </w:rPr>
        <w:t>и</w:t>
      </w:r>
      <w:r>
        <w:rPr>
          <w:spacing w:val="40"/>
          <w:sz w:val="23"/>
        </w:rPr>
        <w:t xml:space="preserve"> </w:t>
      </w:r>
      <w:r>
        <w:rPr>
          <w:sz w:val="23"/>
        </w:rPr>
        <w:t>управления</w:t>
      </w:r>
      <w:r>
        <w:rPr>
          <w:spacing w:val="40"/>
          <w:sz w:val="23"/>
        </w:rPr>
        <w:t xml:space="preserve"> </w:t>
      </w:r>
      <w:r>
        <w:rPr>
          <w:sz w:val="23"/>
        </w:rPr>
        <w:t>Российской</w:t>
      </w:r>
      <w:r>
        <w:rPr>
          <w:spacing w:val="40"/>
          <w:sz w:val="23"/>
        </w:rPr>
        <w:t xml:space="preserve"> </w:t>
      </w:r>
      <w:r>
        <w:rPr>
          <w:sz w:val="23"/>
        </w:rPr>
        <w:t>Федерации,</w:t>
      </w:r>
      <w:r>
        <w:rPr>
          <w:spacing w:val="30"/>
          <w:sz w:val="23"/>
        </w:rPr>
        <w:t xml:space="preserve"> </w:t>
      </w:r>
      <w:r>
        <w:rPr>
          <w:sz w:val="23"/>
        </w:rPr>
        <w:t>субъектов</w:t>
      </w:r>
      <w:r>
        <w:rPr>
          <w:spacing w:val="39"/>
          <w:sz w:val="23"/>
        </w:rPr>
        <w:t xml:space="preserve"> </w:t>
      </w:r>
      <w:r>
        <w:rPr>
          <w:sz w:val="23"/>
        </w:rPr>
        <w:t>Российской</w:t>
      </w:r>
      <w:r>
        <w:rPr>
          <w:spacing w:val="37"/>
          <w:sz w:val="23"/>
        </w:rPr>
        <w:t xml:space="preserve"> </w:t>
      </w:r>
      <w:r>
        <w:rPr>
          <w:sz w:val="23"/>
        </w:rPr>
        <w:t>Федерации,</w:t>
      </w:r>
      <w:r>
        <w:rPr>
          <w:spacing w:val="30"/>
          <w:sz w:val="23"/>
        </w:rPr>
        <w:t xml:space="preserve"> </w:t>
      </w:r>
      <w:r>
        <w:rPr>
          <w:sz w:val="23"/>
        </w:rPr>
        <w:t xml:space="preserve">соотносить </w:t>
      </w:r>
      <w:r>
        <w:rPr>
          <w:w w:val="105"/>
          <w:sz w:val="23"/>
        </w:rPr>
        <w:t>ее с собственными знаниями о политике, формулировать выводы,</w:t>
      </w:r>
      <w:r>
        <w:rPr>
          <w:spacing w:val="-1"/>
          <w:w w:val="105"/>
          <w:sz w:val="23"/>
        </w:rPr>
        <w:t xml:space="preserve"> </w:t>
      </w:r>
      <w:r>
        <w:rPr>
          <w:w w:val="105"/>
          <w:sz w:val="23"/>
        </w:rPr>
        <w:t>подкрепляя</w:t>
      </w:r>
      <w:r>
        <w:rPr>
          <w:spacing w:val="-1"/>
          <w:w w:val="105"/>
          <w:sz w:val="23"/>
        </w:rPr>
        <w:t xml:space="preserve"> </w:t>
      </w:r>
      <w:r>
        <w:rPr>
          <w:w w:val="105"/>
          <w:sz w:val="23"/>
        </w:rPr>
        <w:t>их аргументами;</w:t>
      </w:r>
    </w:p>
    <w:p w:rsidR="00623054" w:rsidRDefault="004D1B06" w:rsidP="004D1B06">
      <w:pPr>
        <w:pStyle w:val="a5"/>
        <w:numPr>
          <w:ilvl w:val="1"/>
          <w:numId w:val="134"/>
        </w:numPr>
        <w:tabs>
          <w:tab w:val="left" w:pos="938"/>
          <w:tab w:val="left" w:pos="10632"/>
        </w:tabs>
        <w:spacing w:line="249" w:lineRule="auto"/>
        <w:ind w:right="-15" w:firstLine="540"/>
        <w:rPr>
          <w:sz w:val="23"/>
        </w:rPr>
      </w:pPr>
      <w:r>
        <w:rPr>
          <w:w w:val="105"/>
          <w:sz w:val="23"/>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623054" w:rsidRDefault="004D1B06" w:rsidP="004D1B06">
      <w:pPr>
        <w:pStyle w:val="a5"/>
        <w:numPr>
          <w:ilvl w:val="1"/>
          <w:numId w:val="134"/>
        </w:numPr>
        <w:tabs>
          <w:tab w:val="left" w:pos="931"/>
          <w:tab w:val="left" w:pos="10632"/>
        </w:tabs>
        <w:spacing w:line="249" w:lineRule="auto"/>
        <w:ind w:right="-15" w:firstLine="540"/>
        <w:rPr>
          <w:sz w:val="23"/>
        </w:rPr>
      </w:pPr>
      <w:r>
        <w:rPr>
          <w:w w:val="105"/>
          <w:sz w:val="23"/>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w:t>
      </w:r>
      <w:r>
        <w:rPr>
          <w:spacing w:val="-1"/>
          <w:w w:val="105"/>
          <w:sz w:val="23"/>
        </w:rPr>
        <w:t xml:space="preserve"> </w:t>
      </w:r>
      <w:r>
        <w:rPr>
          <w:w w:val="105"/>
          <w:sz w:val="23"/>
        </w:rPr>
        <w:t>с</w:t>
      </w:r>
      <w:r>
        <w:rPr>
          <w:spacing w:val="-1"/>
          <w:w w:val="105"/>
          <w:sz w:val="23"/>
        </w:rPr>
        <w:t xml:space="preserve"> </w:t>
      </w:r>
      <w:r>
        <w:rPr>
          <w:w w:val="105"/>
          <w:sz w:val="23"/>
        </w:rPr>
        <w:t>темой</w:t>
      </w:r>
      <w:r>
        <w:rPr>
          <w:spacing w:val="-1"/>
          <w:w w:val="105"/>
          <w:sz w:val="23"/>
        </w:rPr>
        <w:t xml:space="preserve"> </w:t>
      </w:r>
      <w:r>
        <w:rPr>
          <w:w w:val="105"/>
          <w:sz w:val="23"/>
        </w:rPr>
        <w:t>и ситуацией общения, особенностями</w:t>
      </w:r>
      <w:r>
        <w:rPr>
          <w:spacing w:val="-1"/>
          <w:w w:val="105"/>
          <w:sz w:val="23"/>
        </w:rPr>
        <w:t xml:space="preserve"> </w:t>
      </w:r>
      <w:r>
        <w:rPr>
          <w:w w:val="105"/>
          <w:sz w:val="23"/>
        </w:rPr>
        <w:t>аудитории</w:t>
      </w:r>
      <w:r>
        <w:rPr>
          <w:spacing w:val="-1"/>
          <w:w w:val="105"/>
          <w:sz w:val="23"/>
        </w:rPr>
        <w:t xml:space="preserve"> </w:t>
      </w:r>
      <w:r>
        <w:rPr>
          <w:w w:val="105"/>
          <w:sz w:val="23"/>
        </w:rPr>
        <w:t>и регламентом;</w:t>
      </w:r>
    </w:p>
    <w:p w:rsidR="00623054" w:rsidRDefault="004D1B06" w:rsidP="004D1B06">
      <w:pPr>
        <w:pStyle w:val="a5"/>
        <w:numPr>
          <w:ilvl w:val="1"/>
          <w:numId w:val="134"/>
        </w:numPr>
        <w:tabs>
          <w:tab w:val="left" w:pos="873"/>
          <w:tab w:val="left" w:pos="10632"/>
        </w:tabs>
        <w:spacing w:before="1" w:line="247" w:lineRule="auto"/>
        <w:ind w:firstLine="540"/>
        <w:rPr>
          <w:sz w:val="23"/>
        </w:rPr>
      </w:pPr>
      <w:r>
        <w:rPr>
          <w:w w:val="105"/>
          <w:sz w:val="23"/>
        </w:rPr>
        <w:lastRenderedPageBreak/>
        <w:t>заполнять</w:t>
      </w:r>
      <w:r>
        <w:rPr>
          <w:spacing w:val="-7"/>
          <w:w w:val="105"/>
          <w:sz w:val="23"/>
        </w:rPr>
        <w:t xml:space="preserve"> </w:t>
      </w:r>
      <w:r>
        <w:rPr>
          <w:w w:val="105"/>
          <w:sz w:val="23"/>
        </w:rPr>
        <w:t>с</w:t>
      </w:r>
      <w:r>
        <w:rPr>
          <w:spacing w:val="-10"/>
          <w:w w:val="105"/>
          <w:sz w:val="23"/>
        </w:rPr>
        <w:t xml:space="preserve"> </w:t>
      </w:r>
      <w:r>
        <w:rPr>
          <w:w w:val="105"/>
          <w:sz w:val="23"/>
        </w:rPr>
        <w:t>помощью</w:t>
      </w:r>
      <w:r>
        <w:rPr>
          <w:spacing w:val="-4"/>
          <w:w w:val="105"/>
          <w:sz w:val="23"/>
        </w:rPr>
        <w:t xml:space="preserve"> </w:t>
      </w:r>
      <w:r>
        <w:rPr>
          <w:w w:val="105"/>
          <w:sz w:val="23"/>
        </w:rPr>
        <w:t>педагога</w:t>
      </w:r>
      <w:r>
        <w:rPr>
          <w:spacing w:val="-10"/>
          <w:w w:val="105"/>
          <w:sz w:val="23"/>
        </w:rPr>
        <w:t xml:space="preserve"> </w:t>
      </w:r>
      <w:r>
        <w:rPr>
          <w:w w:val="105"/>
          <w:sz w:val="23"/>
        </w:rPr>
        <w:t>форму</w:t>
      </w:r>
      <w:r>
        <w:rPr>
          <w:spacing w:val="-9"/>
          <w:w w:val="105"/>
          <w:sz w:val="23"/>
        </w:rPr>
        <w:t xml:space="preserve"> </w:t>
      </w:r>
      <w:r>
        <w:rPr>
          <w:w w:val="105"/>
          <w:sz w:val="23"/>
        </w:rPr>
        <w:t>(в</w:t>
      </w:r>
      <w:r>
        <w:rPr>
          <w:spacing w:val="-4"/>
          <w:w w:val="105"/>
          <w:sz w:val="23"/>
        </w:rPr>
        <w:t xml:space="preserve"> </w:t>
      </w:r>
      <w:r>
        <w:rPr>
          <w:w w:val="105"/>
          <w:sz w:val="23"/>
        </w:rPr>
        <w:t>том числе</w:t>
      </w:r>
      <w:r>
        <w:rPr>
          <w:spacing w:val="-4"/>
          <w:w w:val="105"/>
          <w:sz w:val="23"/>
        </w:rPr>
        <w:t xml:space="preserve"> </w:t>
      </w:r>
      <w:r>
        <w:rPr>
          <w:w w:val="105"/>
          <w:sz w:val="23"/>
        </w:rPr>
        <w:t>электронную)</w:t>
      </w:r>
      <w:r>
        <w:rPr>
          <w:spacing w:val="-6"/>
          <w:w w:val="105"/>
          <w:sz w:val="23"/>
        </w:rPr>
        <w:t xml:space="preserve"> </w:t>
      </w:r>
      <w:r>
        <w:rPr>
          <w:w w:val="105"/>
          <w:sz w:val="23"/>
        </w:rPr>
        <w:t>и</w:t>
      </w:r>
      <w:r>
        <w:rPr>
          <w:spacing w:val="-4"/>
          <w:w w:val="105"/>
          <w:sz w:val="23"/>
        </w:rPr>
        <w:t xml:space="preserve"> </w:t>
      </w:r>
      <w:r>
        <w:rPr>
          <w:w w:val="105"/>
          <w:sz w:val="23"/>
        </w:rPr>
        <w:t>составлять</w:t>
      </w:r>
      <w:r>
        <w:rPr>
          <w:spacing w:val="-7"/>
          <w:w w:val="105"/>
          <w:sz w:val="23"/>
        </w:rPr>
        <w:t xml:space="preserve"> </w:t>
      </w:r>
      <w:r>
        <w:rPr>
          <w:w w:val="105"/>
          <w:sz w:val="23"/>
        </w:rPr>
        <w:t>простейший</w:t>
      </w:r>
      <w:r>
        <w:rPr>
          <w:spacing w:val="-10"/>
          <w:w w:val="105"/>
          <w:sz w:val="23"/>
        </w:rPr>
        <w:t xml:space="preserve"> </w:t>
      </w:r>
      <w:r>
        <w:rPr>
          <w:w w:val="105"/>
          <w:sz w:val="23"/>
        </w:rPr>
        <w:t>документ при использовании портала государственных услуг;</w:t>
      </w:r>
    </w:p>
    <w:p w:rsidR="00623054" w:rsidRDefault="004D1B06" w:rsidP="004D1B06">
      <w:pPr>
        <w:pStyle w:val="a5"/>
        <w:numPr>
          <w:ilvl w:val="1"/>
          <w:numId w:val="134"/>
        </w:numPr>
        <w:tabs>
          <w:tab w:val="left" w:pos="959"/>
          <w:tab w:val="left" w:pos="10632"/>
        </w:tabs>
        <w:spacing w:before="10" w:line="249" w:lineRule="auto"/>
        <w:ind w:right="-15"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23054" w:rsidRDefault="004D1B06" w:rsidP="004D1B06">
      <w:pPr>
        <w:pStyle w:val="a3"/>
        <w:tabs>
          <w:tab w:val="left" w:pos="10632"/>
        </w:tabs>
        <w:spacing w:before="1"/>
        <w:ind w:left="738" w:firstLine="0"/>
      </w:pPr>
      <w:r>
        <w:rPr>
          <w:w w:val="105"/>
        </w:rPr>
        <w:t>Человек</w:t>
      </w:r>
      <w:r>
        <w:rPr>
          <w:spacing w:val="-11"/>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rsidR="00623054" w:rsidRDefault="004D1B06" w:rsidP="004D1B06">
      <w:pPr>
        <w:pStyle w:val="a5"/>
        <w:numPr>
          <w:ilvl w:val="1"/>
          <w:numId w:val="134"/>
        </w:numPr>
        <w:tabs>
          <w:tab w:val="left" w:pos="902"/>
          <w:tab w:val="left" w:pos="10632"/>
        </w:tabs>
        <w:spacing w:before="10" w:line="249" w:lineRule="auto"/>
        <w:ind w:right="-15" w:firstLine="540"/>
        <w:rPr>
          <w:sz w:val="23"/>
        </w:rPr>
      </w:pPr>
      <w:r>
        <w:rPr>
          <w:w w:val="105"/>
          <w:sz w:val="23"/>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7"/>
          <w:w w:val="105"/>
          <w:sz w:val="23"/>
        </w:rPr>
        <w:t xml:space="preserve"> </w:t>
      </w:r>
      <w:r>
        <w:rPr>
          <w:w w:val="105"/>
          <w:sz w:val="23"/>
        </w:rPr>
        <w:t>института; об этносе</w:t>
      </w:r>
      <w:r>
        <w:rPr>
          <w:spacing w:val="-8"/>
          <w:w w:val="105"/>
          <w:sz w:val="23"/>
        </w:rPr>
        <w:t xml:space="preserve"> </w:t>
      </w:r>
      <w:r>
        <w:rPr>
          <w:w w:val="105"/>
          <w:sz w:val="23"/>
        </w:rPr>
        <w:t>и нациях, этническом</w:t>
      </w:r>
      <w:r>
        <w:rPr>
          <w:spacing w:val="-3"/>
          <w:w w:val="105"/>
          <w:sz w:val="23"/>
        </w:rPr>
        <w:t xml:space="preserve"> </w:t>
      </w:r>
      <w:r>
        <w:rPr>
          <w:w w:val="105"/>
          <w:sz w:val="23"/>
        </w:rPr>
        <w:t>многообразии современного</w:t>
      </w:r>
      <w:r>
        <w:rPr>
          <w:spacing w:val="-7"/>
          <w:w w:val="105"/>
          <w:sz w:val="23"/>
        </w:rPr>
        <w:t xml:space="preserve"> </w:t>
      </w:r>
      <w:r>
        <w:rPr>
          <w:w w:val="105"/>
          <w:sz w:val="23"/>
        </w:rPr>
        <w:t>человечества,</w:t>
      </w:r>
      <w:r>
        <w:rPr>
          <w:spacing w:val="-5"/>
          <w:w w:val="105"/>
          <w:sz w:val="23"/>
        </w:rPr>
        <w:t xml:space="preserve"> </w:t>
      </w:r>
      <w:r>
        <w:rPr>
          <w:w w:val="105"/>
          <w:sz w:val="23"/>
        </w:rPr>
        <w:t>диалоге культур, отклоняющемся поведении и здоровом образе жизни;</w:t>
      </w:r>
    </w:p>
    <w:p w:rsidR="00623054" w:rsidRDefault="004D1B06" w:rsidP="004D1B06">
      <w:pPr>
        <w:pStyle w:val="a5"/>
        <w:numPr>
          <w:ilvl w:val="1"/>
          <w:numId w:val="134"/>
        </w:numPr>
        <w:tabs>
          <w:tab w:val="left" w:pos="916"/>
          <w:tab w:val="left" w:pos="10632"/>
        </w:tabs>
        <w:spacing w:before="9" w:line="247" w:lineRule="auto"/>
        <w:ind w:right="20" w:firstLine="540"/>
        <w:rPr>
          <w:sz w:val="23"/>
        </w:rPr>
      </w:pPr>
      <w:r>
        <w:rPr>
          <w:w w:val="105"/>
          <w:sz w:val="23"/>
        </w:rPr>
        <w:t>характеризовать после предварительного анализа функции семьи в обществе; основы социальной политики Российского государства;</w:t>
      </w:r>
    </w:p>
    <w:p w:rsidR="00623054" w:rsidRDefault="004D1B06" w:rsidP="004D1B06">
      <w:pPr>
        <w:pStyle w:val="a5"/>
        <w:numPr>
          <w:ilvl w:val="1"/>
          <w:numId w:val="134"/>
        </w:numPr>
        <w:tabs>
          <w:tab w:val="left" w:pos="945"/>
          <w:tab w:val="left" w:pos="10632"/>
        </w:tabs>
        <w:spacing w:before="2" w:line="254" w:lineRule="auto"/>
        <w:ind w:right="20" w:firstLine="540"/>
        <w:rPr>
          <w:sz w:val="23"/>
        </w:rPr>
      </w:pPr>
      <w:r>
        <w:rPr>
          <w:w w:val="105"/>
          <w:sz w:val="23"/>
        </w:rPr>
        <w:t>приводить примеры различных социальных статусов, социальных ролей, социальной политики Российского государства;</w:t>
      </w:r>
    </w:p>
    <w:p w:rsidR="00623054" w:rsidRDefault="004D1B06" w:rsidP="004D1B06">
      <w:pPr>
        <w:pStyle w:val="a5"/>
        <w:numPr>
          <w:ilvl w:val="1"/>
          <w:numId w:val="134"/>
        </w:numPr>
        <w:tabs>
          <w:tab w:val="left" w:pos="874"/>
          <w:tab w:val="left" w:pos="10632"/>
        </w:tabs>
        <w:spacing w:line="258" w:lineRule="exact"/>
        <w:ind w:left="874" w:hanging="136"/>
        <w:rPr>
          <w:sz w:val="23"/>
        </w:rPr>
      </w:pPr>
      <w:r>
        <w:rPr>
          <w:sz w:val="23"/>
        </w:rPr>
        <w:t>классифицировать</w:t>
      </w:r>
      <w:r>
        <w:rPr>
          <w:spacing w:val="36"/>
          <w:sz w:val="23"/>
        </w:rPr>
        <w:t xml:space="preserve"> </w:t>
      </w:r>
      <w:r>
        <w:rPr>
          <w:sz w:val="23"/>
        </w:rPr>
        <w:t>по</w:t>
      </w:r>
      <w:r>
        <w:rPr>
          <w:spacing w:val="22"/>
          <w:sz w:val="23"/>
        </w:rPr>
        <w:t xml:space="preserve"> </w:t>
      </w:r>
      <w:r>
        <w:rPr>
          <w:sz w:val="23"/>
        </w:rPr>
        <w:t>плану</w:t>
      </w:r>
      <w:r>
        <w:rPr>
          <w:spacing w:val="33"/>
          <w:sz w:val="23"/>
        </w:rPr>
        <w:t xml:space="preserve"> </w:t>
      </w:r>
      <w:r>
        <w:rPr>
          <w:sz w:val="23"/>
        </w:rPr>
        <w:t>социальные</w:t>
      </w:r>
      <w:r>
        <w:rPr>
          <w:spacing w:val="31"/>
          <w:sz w:val="23"/>
        </w:rPr>
        <w:t xml:space="preserve"> </w:t>
      </w:r>
      <w:r>
        <w:rPr>
          <w:sz w:val="23"/>
        </w:rPr>
        <w:t>общности</w:t>
      </w:r>
      <w:r>
        <w:rPr>
          <w:spacing w:val="31"/>
          <w:sz w:val="23"/>
        </w:rPr>
        <w:t xml:space="preserve"> </w:t>
      </w:r>
      <w:r>
        <w:rPr>
          <w:sz w:val="23"/>
        </w:rPr>
        <w:t>и</w:t>
      </w:r>
      <w:r>
        <w:rPr>
          <w:spacing w:val="30"/>
          <w:sz w:val="23"/>
        </w:rPr>
        <w:t xml:space="preserve"> </w:t>
      </w:r>
      <w:r>
        <w:rPr>
          <w:spacing w:val="-2"/>
          <w:sz w:val="23"/>
        </w:rPr>
        <w:t>группы;</w:t>
      </w:r>
    </w:p>
    <w:p w:rsidR="00623054" w:rsidRDefault="004D1B06" w:rsidP="004D1B06">
      <w:pPr>
        <w:pStyle w:val="a5"/>
        <w:numPr>
          <w:ilvl w:val="1"/>
          <w:numId w:val="134"/>
        </w:numPr>
        <w:tabs>
          <w:tab w:val="left" w:pos="874"/>
          <w:tab w:val="left" w:pos="10632"/>
        </w:tabs>
        <w:spacing w:before="10"/>
        <w:ind w:left="874" w:hanging="136"/>
        <w:rPr>
          <w:sz w:val="23"/>
        </w:rPr>
      </w:pPr>
      <w:r>
        <w:rPr>
          <w:w w:val="105"/>
          <w:sz w:val="23"/>
        </w:rPr>
        <w:t>сравнивать</w:t>
      </w:r>
      <w:r>
        <w:rPr>
          <w:spacing w:val="-9"/>
          <w:w w:val="105"/>
          <w:sz w:val="23"/>
        </w:rPr>
        <w:t xml:space="preserve"> </w:t>
      </w:r>
      <w:r>
        <w:rPr>
          <w:w w:val="105"/>
          <w:sz w:val="23"/>
        </w:rPr>
        <w:t>с</w:t>
      </w:r>
      <w:r>
        <w:rPr>
          <w:spacing w:val="-11"/>
          <w:w w:val="105"/>
          <w:sz w:val="23"/>
        </w:rPr>
        <w:t xml:space="preserve"> </w:t>
      </w:r>
      <w:r>
        <w:rPr>
          <w:w w:val="105"/>
          <w:sz w:val="23"/>
        </w:rPr>
        <w:t>опорой</w:t>
      </w:r>
      <w:r>
        <w:rPr>
          <w:spacing w:val="-11"/>
          <w:w w:val="105"/>
          <w:sz w:val="23"/>
        </w:rPr>
        <w:t xml:space="preserve"> </w:t>
      </w:r>
      <w:r>
        <w:rPr>
          <w:w w:val="105"/>
          <w:sz w:val="23"/>
        </w:rPr>
        <w:t>на</w:t>
      </w:r>
      <w:r>
        <w:rPr>
          <w:spacing w:val="-12"/>
          <w:w w:val="105"/>
          <w:sz w:val="23"/>
        </w:rPr>
        <w:t xml:space="preserve"> </w:t>
      </w:r>
      <w:r>
        <w:rPr>
          <w:w w:val="105"/>
          <w:sz w:val="23"/>
        </w:rPr>
        <w:t>план</w:t>
      </w:r>
      <w:r>
        <w:rPr>
          <w:spacing w:val="-11"/>
          <w:w w:val="105"/>
          <w:sz w:val="23"/>
        </w:rPr>
        <w:t xml:space="preserve"> </w:t>
      </w:r>
      <w:r>
        <w:rPr>
          <w:w w:val="105"/>
          <w:sz w:val="23"/>
        </w:rPr>
        <w:t>виды</w:t>
      </w:r>
      <w:r>
        <w:rPr>
          <w:spacing w:val="-9"/>
          <w:w w:val="105"/>
          <w:sz w:val="23"/>
        </w:rPr>
        <w:t xml:space="preserve"> </w:t>
      </w:r>
      <w:r>
        <w:rPr>
          <w:w w:val="105"/>
          <w:sz w:val="23"/>
        </w:rPr>
        <w:t>социальной</w:t>
      </w:r>
      <w:r>
        <w:rPr>
          <w:spacing w:val="-5"/>
          <w:w w:val="105"/>
          <w:sz w:val="23"/>
        </w:rPr>
        <w:t xml:space="preserve"> </w:t>
      </w:r>
      <w:r>
        <w:rPr>
          <w:spacing w:val="-2"/>
          <w:w w:val="105"/>
          <w:sz w:val="23"/>
        </w:rPr>
        <w:t>мобильности;</w:t>
      </w:r>
    </w:p>
    <w:p w:rsidR="00623054" w:rsidRDefault="004D1B06" w:rsidP="004D1B06">
      <w:pPr>
        <w:pStyle w:val="a5"/>
        <w:numPr>
          <w:ilvl w:val="1"/>
          <w:numId w:val="134"/>
        </w:numPr>
        <w:tabs>
          <w:tab w:val="left" w:pos="945"/>
          <w:tab w:val="left" w:pos="10632"/>
        </w:tabs>
        <w:spacing w:before="16" w:line="247" w:lineRule="auto"/>
        <w:ind w:right="9" w:firstLine="540"/>
        <w:rPr>
          <w:sz w:val="23"/>
        </w:rPr>
      </w:pPr>
      <w:r>
        <w:rPr>
          <w:w w:val="105"/>
          <w:sz w:val="23"/>
        </w:rPr>
        <w:t>объяснять после предварительного анализа причины существования разных социальных групп; социальных различий и конфликтов;</w:t>
      </w:r>
    </w:p>
    <w:p w:rsidR="00623054" w:rsidRDefault="004D1B06" w:rsidP="004D1B06">
      <w:pPr>
        <w:pStyle w:val="a5"/>
        <w:numPr>
          <w:ilvl w:val="1"/>
          <w:numId w:val="134"/>
        </w:numPr>
        <w:tabs>
          <w:tab w:val="left" w:pos="938"/>
          <w:tab w:val="left" w:pos="10632"/>
        </w:tabs>
        <w:spacing w:before="3" w:line="252" w:lineRule="auto"/>
        <w:ind w:right="-15" w:firstLine="540"/>
        <w:rPr>
          <w:sz w:val="23"/>
        </w:rPr>
      </w:pPr>
      <w:r>
        <w:rPr>
          <w:w w:val="105"/>
          <w:sz w:val="23"/>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w:t>
      </w:r>
      <w:r>
        <w:rPr>
          <w:spacing w:val="-11"/>
          <w:w w:val="105"/>
          <w:sz w:val="23"/>
        </w:rPr>
        <w:t xml:space="preserve"> </w:t>
      </w:r>
      <w:r>
        <w:rPr>
          <w:w w:val="105"/>
          <w:sz w:val="23"/>
        </w:rPr>
        <w:t>значимости</w:t>
      </w:r>
      <w:r>
        <w:rPr>
          <w:spacing w:val="-11"/>
          <w:w w:val="105"/>
          <w:sz w:val="23"/>
        </w:rPr>
        <w:t xml:space="preserve"> </w:t>
      </w:r>
      <w:r>
        <w:rPr>
          <w:w w:val="105"/>
          <w:sz w:val="23"/>
        </w:rPr>
        <w:t>здорового</w:t>
      </w:r>
      <w:r>
        <w:rPr>
          <w:spacing w:val="-16"/>
          <w:w w:val="105"/>
          <w:sz w:val="23"/>
        </w:rPr>
        <w:t xml:space="preserve"> </w:t>
      </w:r>
      <w:r>
        <w:rPr>
          <w:w w:val="105"/>
          <w:sz w:val="23"/>
        </w:rPr>
        <w:t>образа</w:t>
      </w:r>
      <w:r>
        <w:rPr>
          <w:spacing w:val="-11"/>
          <w:w w:val="105"/>
          <w:sz w:val="23"/>
        </w:rPr>
        <w:t xml:space="preserve"> </w:t>
      </w:r>
      <w:r>
        <w:rPr>
          <w:w w:val="105"/>
          <w:sz w:val="23"/>
        </w:rPr>
        <w:t>жизни,</w:t>
      </w:r>
      <w:r>
        <w:rPr>
          <w:spacing w:val="-14"/>
          <w:w w:val="105"/>
          <w:sz w:val="23"/>
        </w:rPr>
        <w:t xml:space="preserve"> </w:t>
      </w:r>
      <w:r>
        <w:rPr>
          <w:w w:val="105"/>
          <w:sz w:val="23"/>
        </w:rPr>
        <w:t>опасности</w:t>
      </w:r>
      <w:r>
        <w:rPr>
          <w:spacing w:val="-11"/>
          <w:w w:val="105"/>
          <w:sz w:val="23"/>
        </w:rPr>
        <w:t xml:space="preserve"> </w:t>
      </w:r>
      <w:r>
        <w:rPr>
          <w:w w:val="105"/>
          <w:sz w:val="23"/>
        </w:rPr>
        <w:t>наркомании</w:t>
      </w:r>
      <w:r>
        <w:rPr>
          <w:spacing w:val="-11"/>
          <w:w w:val="105"/>
          <w:sz w:val="23"/>
        </w:rPr>
        <w:t xml:space="preserve"> </w:t>
      </w:r>
      <w:r>
        <w:rPr>
          <w:w w:val="105"/>
          <w:sz w:val="23"/>
        </w:rPr>
        <w:t>и алкоголизма</w:t>
      </w:r>
      <w:r>
        <w:rPr>
          <w:spacing w:val="-11"/>
          <w:w w:val="105"/>
          <w:sz w:val="23"/>
        </w:rPr>
        <w:t xml:space="preserve"> </w:t>
      </w:r>
      <w:r>
        <w:rPr>
          <w:w w:val="105"/>
          <w:sz w:val="23"/>
        </w:rPr>
        <w:t>для</w:t>
      </w:r>
      <w:r>
        <w:rPr>
          <w:spacing w:val="-14"/>
          <w:w w:val="105"/>
          <w:sz w:val="23"/>
        </w:rPr>
        <w:t xml:space="preserve"> </w:t>
      </w:r>
      <w:r>
        <w:rPr>
          <w:w w:val="105"/>
          <w:sz w:val="23"/>
        </w:rPr>
        <w:t>человека</w:t>
      </w:r>
      <w:r>
        <w:rPr>
          <w:spacing w:val="-12"/>
          <w:w w:val="105"/>
          <w:sz w:val="23"/>
        </w:rPr>
        <w:t xml:space="preserve"> </w:t>
      </w:r>
      <w:r>
        <w:rPr>
          <w:w w:val="105"/>
          <w:sz w:val="23"/>
        </w:rPr>
        <w:t>и</w:t>
      </w:r>
      <w:r>
        <w:rPr>
          <w:spacing w:val="-11"/>
          <w:w w:val="105"/>
          <w:sz w:val="23"/>
        </w:rPr>
        <w:t xml:space="preserve"> </w:t>
      </w:r>
      <w:r>
        <w:rPr>
          <w:w w:val="105"/>
          <w:sz w:val="23"/>
        </w:rPr>
        <w:t>общества;</w:t>
      </w:r>
    </w:p>
    <w:p w:rsidR="00623054" w:rsidRDefault="004D1B06" w:rsidP="004D1B06">
      <w:pPr>
        <w:pStyle w:val="a5"/>
        <w:numPr>
          <w:ilvl w:val="1"/>
          <w:numId w:val="134"/>
        </w:numPr>
        <w:tabs>
          <w:tab w:val="left" w:pos="865"/>
          <w:tab w:val="left" w:pos="10632"/>
        </w:tabs>
        <w:spacing w:line="254" w:lineRule="auto"/>
        <w:ind w:right="19" w:firstLine="540"/>
        <w:rPr>
          <w:sz w:val="23"/>
        </w:rPr>
      </w:pPr>
      <w:r>
        <w:rPr>
          <w:sz w:val="23"/>
        </w:rPr>
        <w:t xml:space="preserve">определять с опорой на обществоведческие знания, факты общественной жизни и личный социальный </w:t>
      </w:r>
      <w:r>
        <w:rPr>
          <w:w w:val="105"/>
          <w:sz w:val="23"/>
        </w:rPr>
        <w:t>опыт свое отношение к разным этносам;</w:t>
      </w:r>
    </w:p>
    <w:p w:rsidR="00623054" w:rsidRDefault="004D1B06" w:rsidP="004D1B06">
      <w:pPr>
        <w:pStyle w:val="a5"/>
        <w:numPr>
          <w:ilvl w:val="1"/>
          <w:numId w:val="134"/>
        </w:numPr>
        <w:tabs>
          <w:tab w:val="left" w:pos="873"/>
          <w:tab w:val="left" w:pos="10632"/>
        </w:tabs>
        <w:spacing w:line="252" w:lineRule="auto"/>
        <w:ind w:right="-15" w:firstLine="540"/>
        <w:rPr>
          <w:sz w:val="23"/>
        </w:rPr>
      </w:pPr>
      <w:r>
        <w:rPr>
          <w:w w:val="105"/>
          <w:sz w:val="23"/>
        </w:rPr>
        <w:t>решать с</w:t>
      </w:r>
      <w:r>
        <w:rPr>
          <w:spacing w:val="-9"/>
          <w:w w:val="105"/>
          <w:sz w:val="23"/>
        </w:rPr>
        <w:t xml:space="preserve"> </w:t>
      </w:r>
      <w:r>
        <w:rPr>
          <w:w w:val="105"/>
          <w:sz w:val="23"/>
        </w:rPr>
        <w:t>опорой</w:t>
      </w:r>
      <w:r>
        <w:rPr>
          <w:spacing w:val="-9"/>
          <w:w w:val="105"/>
          <w:sz w:val="23"/>
        </w:rPr>
        <w:t xml:space="preserve"> </w:t>
      </w:r>
      <w:r>
        <w:rPr>
          <w:w w:val="105"/>
          <w:sz w:val="23"/>
        </w:rPr>
        <w:t>на</w:t>
      </w:r>
      <w:r>
        <w:rPr>
          <w:spacing w:val="-9"/>
          <w:w w:val="105"/>
          <w:sz w:val="23"/>
        </w:rPr>
        <w:t xml:space="preserve"> </w:t>
      </w:r>
      <w:r>
        <w:rPr>
          <w:w w:val="105"/>
          <w:sz w:val="23"/>
        </w:rPr>
        <w:t>алгоритм</w:t>
      </w:r>
      <w:r>
        <w:rPr>
          <w:spacing w:val="-5"/>
          <w:w w:val="105"/>
          <w:sz w:val="23"/>
        </w:rPr>
        <w:t xml:space="preserve"> </w:t>
      </w:r>
      <w:r>
        <w:rPr>
          <w:w w:val="105"/>
          <w:sz w:val="23"/>
        </w:rPr>
        <w:t>учебных</w:t>
      </w:r>
      <w:r>
        <w:rPr>
          <w:spacing w:val="-14"/>
          <w:w w:val="105"/>
          <w:sz w:val="23"/>
        </w:rPr>
        <w:t xml:space="preserve"> </w:t>
      </w:r>
      <w:r>
        <w:rPr>
          <w:w w:val="105"/>
          <w:sz w:val="23"/>
        </w:rPr>
        <w:t>действий</w:t>
      </w:r>
      <w:r>
        <w:rPr>
          <w:spacing w:val="-9"/>
          <w:w w:val="105"/>
          <w:sz w:val="23"/>
        </w:rPr>
        <w:t xml:space="preserve"> </w:t>
      </w:r>
      <w:r>
        <w:rPr>
          <w:w w:val="105"/>
          <w:sz w:val="23"/>
        </w:rPr>
        <w:t>познавательные</w:t>
      </w:r>
      <w:r>
        <w:rPr>
          <w:spacing w:val="-9"/>
          <w:w w:val="105"/>
          <w:sz w:val="23"/>
        </w:rPr>
        <w:t xml:space="preserve"> </w:t>
      </w:r>
      <w:r>
        <w:rPr>
          <w:w w:val="105"/>
          <w:sz w:val="23"/>
        </w:rPr>
        <w:t>и</w:t>
      </w:r>
      <w:r>
        <w:rPr>
          <w:spacing w:val="-9"/>
          <w:w w:val="105"/>
          <w:sz w:val="23"/>
        </w:rPr>
        <w:t xml:space="preserve"> </w:t>
      </w:r>
      <w:r>
        <w:rPr>
          <w:w w:val="105"/>
          <w:sz w:val="23"/>
        </w:rPr>
        <w:t>практические</w:t>
      </w:r>
      <w:r>
        <w:rPr>
          <w:spacing w:val="-15"/>
          <w:w w:val="105"/>
          <w:sz w:val="23"/>
        </w:rPr>
        <w:t xml:space="preserve"> </w:t>
      </w:r>
      <w:r>
        <w:rPr>
          <w:w w:val="105"/>
          <w:sz w:val="23"/>
        </w:rPr>
        <w:t xml:space="preserve">задачи, отражающие типичные социальные взаимодействия; направленные на распознавание отклоняющегося поведения и его </w:t>
      </w:r>
      <w:r>
        <w:rPr>
          <w:spacing w:val="-2"/>
          <w:w w:val="105"/>
          <w:sz w:val="23"/>
        </w:rPr>
        <w:t>видов;</w:t>
      </w:r>
    </w:p>
    <w:p w:rsidR="00623054" w:rsidRDefault="004D1B06" w:rsidP="004D1B06">
      <w:pPr>
        <w:pStyle w:val="a5"/>
        <w:numPr>
          <w:ilvl w:val="1"/>
          <w:numId w:val="134"/>
        </w:numPr>
        <w:tabs>
          <w:tab w:val="left" w:pos="894"/>
          <w:tab w:val="left" w:pos="10632"/>
        </w:tabs>
        <w:spacing w:line="249" w:lineRule="auto"/>
        <w:ind w:right="6" w:firstLine="540"/>
        <w:rPr>
          <w:sz w:val="23"/>
        </w:rPr>
      </w:pPr>
      <w:r>
        <w:rPr>
          <w:w w:val="105"/>
          <w:sz w:val="23"/>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23054" w:rsidRDefault="004D1B06" w:rsidP="004D1B06">
      <w:pPr>
        <w:pStyle w:val="a5"/>
        <w:numPr>
          <w:ilvl w:val="1"/>
          <w:numId w:val="134"/>
        </w:numPr>
        <w:tabs>
          <w:tab w:val="left" w:pos="952"/>
          <w:tab w:val="left" w:pos="10632"/>
        </w:tabs>
        <w:spacing w:line="247" w:lineRule="auto"/>
        <w:ind w:right="15" w:firstLine="540"/>
        <w:rPr>
          <w:sz w:val="23"/>
        </w:rPr>
      </w:pPr>
      <w:r>
        <w:rPr>
          <w:w w:val="105"/>
          <w:sz w:val="23"/>
        </w:rPr>
        <w:t>извлекать информацию из адаптированных источников, публикаций СМИ и сети Интернет о межнациональных отношениях, об историческом единстве</w:t>
      </w:r>
      <w:r>
        <w:rPr>
          <w:spacing w:val="-4"/>
          <w:w w:val="105"/>
          <w:sz w:val="23"/>
        </w:rPr>
        <w:t xml:space="preserve"> </w:t>
      </w:r>
      <w:r>
        <w:rPr>
          <w:w w:val="105"/>
          <w:sz w:val="23"/>
        </w:rPr>
        <w:t>народов России; преобразовывать информацию из</w:t>
      </w:r>
      <w:r>
        <w:rPr>
          <w:spacing w:val="-1"/>
          <w:w w:val="105"/>
          <w:sz w:val="23"/>
        </w:rPr>
        <w:t xml:space="preserve"> </w:t>
      </w:r>
      <w:r>
        <w:rPr>
          <w:w w:val="105"/>
          <w:sz w:val="23"/>
        </w:rPr>
        <w:t>текста в модели (таблицу, диаграмму, схему) и из</w:t>
      </w:r>
      <w:r>
        <w:rPr>
          <w:spacing w:val="-1"/>
          <w:w w:val="105"/>
          <w:sz w:val="23"/>
        </w:rPr>
        <w:t xml:space="preserve"> </w:t>
      </w:r>
      <w:r>
        <w:rPr>
          <w:w w:val="105"/>
          <w:sz w:val="23"/>
        </w:rPr>
        <w:t>предложенных</w:t>
      </w:r>
      <w:r>
        <w:rPr>
          <w:spacing w:val="-4"/>
          <w:w w:val="105"/>
          <w:sz w:val="23"/>
        </w:rPr>
        <w:t xml:space="preserve"> </w:t>
      </w:r>
      <w:r>
        <w:rPr>
          <w:w w:val="105"/>
          <w:sz w:val="23"/>
        </w:rPr>
        <w:t>моделей в текст по образцу;</w:t>
      </w:r>
    </w:p>
    <w:p w:rsidR="00623054" w:rsidRDefault="004D1B06" w:rsidP="004D1B06">
      <w:pPr>
        <w:pStyle w:val="a5"/>
        <w:numPr>
          <w:ilvl w:val="1"/>
          <w:numId w:val="134"/>
        </w:numPr>
        <w:tabs>
          <w:tab w:val="left" w:pos="1002"/>
          <w:tab w:val="left" w:pos="10632"/>
        </w:tabs>
        <w:spacing w:before="77" w:line="252" w:lineRule="auto"/>
        <w:ind w:right="5" w:firstLine="540"/>
        <w:rPr>
          <w:sz w:val="23"/>
        </w:rPr>
      </w:pPr>
      <w:r>
        <w:rPr>
          <w:w w:val="105"/>
          <w:sz w:val="23"/>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23054" w:rsidRDefault="004D1B06" w:rsidP="004D1B06">
      <w:pPr>
        <w:pStyle w:val="a5"/>
        <w:numPr>
          <w:ilvl w:val="1"/>
          <w:numId w:val="134"/>
        </w:numPr>
        <w:tabs>
          <w:tab w:val="left" w:pos="959"/>
          <w:tab w:val="left" w:pos="10632"/>
        </w:tabs>
        <w:spacing w:line="249" w:lineRule="auto"/>
        <w:ind w:right="7" w:firstLine="540"/>
        <w:rPr>
          <w:sz w:val="23"/>
        </w:rPr>
      </w:pPr>
      <w:r>
        <w:rPr>
          <w:w w:val="105"/>
          <w:sz w:val="23"/>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23054" w:rsidRDefault="004D1B06" w:rsidP="004D1B06">
      <w:pPr>
        <w:pStyle w:val="a5"/>
        <w:numPr>
          <w:ilvl w:val="1"/>
          <w:numId w:val="134"/>
        </w:numPr>
        <w:tabs>
          <w:tab w:val="left" w:pos="938"/>
          <w:tab w:val="left" w:pos="10632"/>
        </w:tabs>
        <w:spacing w:line="247" w:lineRule="auto"/>
        <w:ind w:right="9" w:firstLine="540"/>
        <w:rPr>
          <w:sz w:val="23"/>
        </w:rPr>
      </w:pPr>
      <w:r>
        <w:rPr>
          <w:w w:val="105"/>
          <w:sz w:val="23"/>
        </w:rPr>
        <w:t>использовать полученные знания в практической деятельности для выстраивания собственного поведения с позиции здорового образа жизни;</w:t>
      </w:r>
    </w:p>
    <w:p w:rsidR="00623054" w:rsidRDefault="004D1B06" w:rsidP="004D1B06">
      <w:pPr>
        <w:pStyle w:val="a5"/>
        <w:numPr>
          <w:ilvl w:val="1"/>
          <w:numId w:val="134"/>
        </w:numPr>
        <w:tabs>
          <w:tab w:val="left" w:pos="1039"/>
          <w:tab w:val="left" w:pos="10632"/>
        </w:tabs>
        <w:spacing w:before="2" w:line="254" w:lineRule="auto"/>
        <w:ind w:right="1" w:firstLine="540"/>
        <w:rPr>
          <w:sz w:val="23"/>
        </w:rPr>
      </w:pPr>
      <w:r>
        <w:rPr>
          <w:w w:val="105"/>
          <w:sz w:val="23"/>
        </w:rPr>
        <w:t>осуществлять совместную деятельность с людьми другой национальной и религиозной принадлежности на основе</w:t>
      </w:r>
      <w:r>
        <w:rPr>
          <w:spacing w:val="-4"/>
          <w:w w:val="105"/>
          <w:sz w:val="23"/>
        </w:rPr>
        <w:t xml:space="preserve"> </w:t>
      </w:r>
      <w:r>
        <w:rPr>
          <w:w w:val="105"/>
          <w:sz w:val="23"/>
        </w:rPr>
        <w:t>веротерпимости и взаимопонимания</w:t>
      </w:r>
      <w:r>
        <w:rPr>
          <w:spacing w:val="-1"/>
          <w:w w:val="105"/>
          <w:sz w:val="23"/>
        </w:rPr>
        <w:t xml:space="preserve"> </w:t>
      </w:r>
      <w:r>
        <w:rPr>
          <w:w w:val="105"/>
          <w:sz w:val="23"/>
        </w:rPr>
        <w:t>между людьми разных культур.</w:t>
      </w:r>
    </w:p>
    <w:p w:rsidR="00623054" w:rsidRDefault="004D1B06" w:rsidP="004D1B06">
      <w:pPr>
        <w:pStyle w:val="a3"/>
        <w:tabs>
          <w:tab w:val="left" w:pos="10632"/>
        </w:tabs>
        <w:spacing w:line="259" w:lineRule="exact"/>
        <w:ind w:left="738"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rsidR="00623054" w:rsidRDefault="004D1B06" w:rsidP="004D1B06">
      <w:pPr>
        <w:pStyle w:val="a5"/>
        <w:numPr>
          <w:ilvl w:val="1"/>
          <w:numId w:val="134"/>
        </w:numPr>
        <w:tabs>
          <w:tab w:val="left" w:pos="909"/>
          <w:tab w:val="left" w:pos="10632"/>
        </w:tabs>
        <w:spacing w:before="9" w:line="254" w:lineRule="auto"/>
        <w:ind w:right="10" w:firstLine="540"/>
        <w:rPr>
          <w:sz w:val="23"/>
        </w:rPr>
      </w:pPr>
      <w:r>
        <w:rPr>
          <w:w w:val="105"/>
          <w:sz w:val="23"/>
        </w:rPr>
        <w:t>осваивать с помощью педагога и применять знания об информационном обществе, глобализации, глобальных проблемах;</w:t>
      </w:r>
    </w:p>
    <w:p w:rsidR="00623054" w:rsidRDefault="004D1B06" w:rsidP="004D1B06">
      <w:pPr>
        <w:pStyle w:val="a5"/>
        <w:numPr>
          <w:ilvl w:val="1"/>
          <w:numId w:val="134"/>
        </w:numPr>
        <w:tabs>
          <w:tab w:val="left" w:pos="916"/>
          <w:tab w:val="left" w:pos="10632"/>
        </w:tabs>
        <w:spacing w:line="247" w:lineRule="auto"/>
        <w:ind w:right="9" w:firstLine="540"/>
        <w:rPr>
          <w:sz w:val="23"/>
        </w:rPr>
      </w:pPr>
      <w:r>
        <w:rPr>
          <w:w w:val="105"/>
          <w:sz w:val="23"/>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623054" w:rsidRDefault="004D1B06" w:rsidP="004D1B06">
      <w:pPr>
        <w:pStyle w:val="a5"/>
        <w:numPr>
          <w:ilvl w:val="1"/>
          <w:numId w:val="134"/>
        </w:numPr>
        <w:tabs>
          <w:tab w:val="left" w:pos="887"/>
          <w:tab w:val="left" w:pos="10632"/>
        </w:tabs>
        <w:spacing w:before="4" w:line="249" w:lineRule="auto"/>
        <w:ind w:right="-15" w:firstLine="540"/>
        <w:rPr>
          <w:sz w:val="23"/>
        </w:rPr>
      </w:pPr>
      <w:r>
        <w:rPr>
          <w:w w:val="105"/>
          <w:sz w:val="23"/>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623054" w:rsidRDefault="004D1B06" w:rsidP="004D1B06">
      <w:pPr>
        <w:pStyle w:val="a5"/>
        <w:numPr>
          <w:ilvl w:val="1"/>
          <w:numId w:val="134"/>
        </w:numPr>
        <w:tabs>
          <w:tab w:val="left" w:pos="874"/>
          <w:tab w:val="left" w:pos="10632"/>
        </w:tabs>
        <w:spacing w:before="3"/>
        <w:ind w:left="874" w:hanging="136"/>
        <w:rPr>
          <w:sz w:val="23"/>
        </w:rPr>
      </w:pPr>
      <w:r>
        <w:rPr>
          <w:sz w:val="23"/>
        </w:rPr>
        <w:t>сравнивать</w:t>
      </w:r>
      <w:r>
        <w:rPr>
          <w:spacing w:val="35"/>
          <w:sz w:val="23"/>
        </w:rPr>
        <w:t xml:space="preserve"> </w:t>
      </w:r>
      <w:r>
        <w:rPr>
          <w:sz w:val="23"/>
        </w:rPr>
        <w:t>с</w:t>
      </w:r>
      <w:r>
        <w:rPr>
          <w:spacing w:val="29"/>
          <w:sz w:val="23"/>
        </w:rPr>
        <w:t xml:space="preserve"> </w:t>
      </w:r>
      <w:r>
        <w:rPr>
          <w:sz w:val="23"/>
        </w:rPr>
        <w:t>опорой</w:t>
      </w:r>
      <w:r>
        <w:rPr>
          <w:spacing w:val="29"/>
          <w:sz w:val="23"/>
        </w:rPr>
        <w:t xml:space="preserve"> </w:t>
      </w:r>
      <w:r>
        <w:rPr>
          <w:sz w:val="23"/>
        </w:rPr>
        <w:t>на</w:t>
      </w:r>
      <w:r>
        <w:rPr>
          <w:spacing w:val="29"/>
          <w:sz w:val="23"/>
        </w:rPr>
        <w:t xml:space="preserve"> </w:t>
      </w:r>
      <w:r>
        <w:rPr>
          <w:sz w:val="23"/>
        </w:rPr>
        <w:t>источник</w:t>
      </w:r>
      <w:r>
        <w:rPr>
          <w:spacing w:val="25"/>
          <w:sz w:val="23"/>
        </w:rPr>
        <w:t xml:space="preserve"> </w:t>
      </w:r>
      <w:r>
        <w:rPr>
          <w:sz w:val="23"/>
        </w:rPr>
        <w:t>информации</w:t>
      </w:r>
      <w:r>
        <w:rPr>
          <w:spacing w:val="29"/>
          <w:sz w:val="23"/>
        </w:rPr>
        <w:t xml:space="preserve"> </w:t>
      </w:r>
      <w:r>
        <w:rPr>
          <w:sz w:val="23"/>
        </w:rPr>
        <w:t>требования</w:t>
      </w:r>
      <w:r>
        <w:rPr>
          <w:spacing w:val="23"/>
          <w:sz w:val="23"/>
        </w:rPr>
        <w:t xml:space="preserve"> </w:t>
      </w:r>
      <w:r>
        <w:rPr>
          <w:sz w:val="23"/>
        </w:rPr>
        <w:t>к</w:t>
      </w:r>
      <w:r>
        <w:rPr>
          <w:spacing w:val="35"/>
          <w:sz w:val="23"/>
        </w:rPr>
        <w:t xml:space="preserve"> </w:t>
      </w:r>
      <w:r>
        <w:rPr>
          <w:sz w:val="23"/>
        </w:rPr>
        <w:t>современным</w:t>
      </w:r>
      <w:r>
        <w:rPr>
          <w:spacing w:val="27"/>
          <w:sz w:val="23"/>
        </w:rPr>
        <w:t xml:space="preserve"> </w:t>
      </w:r>
      <w:r>
        <w:rPr>
          <w:spacing w:val="-2"/>
          <w:sz w:val="23"/>
        </w:rPr>
        <w:t>профессиям;</w:t>
      </w:r>
    </w:p>
    <w:p w:rsidR="00623054" w:rsidRDefault="004D1B06" w:rsidP="004D1B06">
      <w:pPr>
        <w:pStyle w:val="a5"/>
        <w:numPr>
          <w:ilvl w:val="1"/>
          <w:numId w:val="134"/>
        </w:numPr>
        <w:tabs>
          <w:tab w:val="left" w:pos="874"/>
          <w:tab w:val="left" w:pos="10632"/>
        </w:tabs>
        <w:spacing w:before="9"/>
        <w:ind w:left="874" w:hanging="136"/>
        <w:rPr>
          <w:sz w:val="23"/>
        </w:rPr>
      </w:pPr>
      <w:r>
        <w:rPr>
          <w:w w:val="105"/>
          <w:sz w:val="23"/>
        </w:rPr>
        <w:t>объяснять</w:t>
      </w:r>
      <w:r>
        <w:rPr>
          <w:spacing w:val="-9"/>
          <w:w w:val="105"/>
          <w:sz w:val="23"/>
        </w:rPr>
        <w:t xml:space="preserve"> </w:t>
      </w:r>
      <w:r>
        <w:rPr>
          <w:w w:val="105"/>
          <w:sz w:val="23"/>
        </w:rPr>
        <w:t>с</w:t>
      </w:r>
      <w:r>
        <w:rPr>
          <w:spacing w:val="-11"/>
          <w:w w:val="105"/>
          <w:sz w:val="23"/>
        </w:rPr>
        <w:t xml:space="preserve"> </w:t>
      </w:r>
      <w:r>
        <w:rPr>
          <w:w w:val="105"/>
          <w:sz w:val="23"/>
        </w:rPr>
        <w:t>помощью</w:t>
      </w:r>
      <w:r>
        <w:rPr>
          <w:spacing w:val="-6"/>
          <w:w w:val="105"/>
          <w:sz w:val="23"/>
        </w:rPr>
        <w:t xml:space="preserve"> </w:t>
      </w:r>
      <w:r>
        <w:rPr>
          <w:w w:val="105"/>
          <w:sz w:val="23"/>
        </w:rPr>
        <w:t>учителя</w:t>
      </w:r>
      <w:r>
        <w:rPr>
          <w:spacing w:val="-14"/>
          <w:w w:val="105"/>
          <w:sz w:val="23"/>
        </w:rPr>
        <w:t xml:space="preserve"> </w:t>
      </w:r>
      <w:r>
        <w:rPr>
          <w:w w:val="105"/>
          <w:sz w:val="23"/>
        </w:rPr>
        <w:t>причины</w:t>
      </w:r>
      <w:r>
        <w:rPr>
          <w:spacing w:val="-15"/>
          <w:w w:val="105"/>
          <w:sz w:val="23"/>
        </w:rPr>
        <w:t xml:space="preserve"> </w:t>
      </w:r>
      <w:r>
        <w:rPr>
          <w:w w:val="105"/>
          <w:sz w:val="23"/>
        </w:rPr>
        <w:t>и</w:t>
      </w:r>
      <w:r>
        <w:rPr>
          <w:spacing w:val="-6"/>
          <w:w w:val="105"/>
          <w:sz w:val="23"/>
        </w:rPr>
        <w:t xml:space="preserve"> </w:t>
      </w:r>
      <w:r>
        <w:rPr>
          <w:w w:val="105"/>
          <w:sz w:val="23"/>
        </w:rPr>
        <w:t>последствия</w:t>
      </w:r>
      <w:r>
        <w:rPr>
          <w:spacing w:val="-14"/>
          <w:w w:val="105"/>
          <w:sz w:val="23"/>
        </w:rPr>
        <w:t xml:space="preserve"> </w:t>
      </w:r>
      <w:r>
        <w:rPr>
          <w:spacing w:val="-2"/>
          <w:w w:val="105"/>
          <w:sz w:val="23"/>
        </w:rPr>
        <w:t>глобализации;</w:t>
      </w:r>
    </w:p>
    <w:p w:rsidR="00623054" w:rsidRDefault="004D1B06" w:rsidP="004D1B06">
      <w:pPr>
        <w:pStyle w:val="a5"/>
        <w:numPr>
          <w:ilvl w:val="1"/>
          <w:numId w:val="134"/>
        </w:numPr>
        <w:tabs>
          <w:tab w:val="left" w:pos="924"/>
          <w:tab w:val="left" w:pos="10632"/>
        </w:tabs>
        <w:spacing w:before="9" w:line="252" w:lineRule="auto"/>
        <w:ind w:right="12" w:firstLine="540"/>
        <w:rPr>
          <w:sz w:val="23"/>
        </w:rPr>
      </w:pPr>
      <w:r>
        <w:rPr>
          <w:w w:val="105"/>
          <w:sz w:val="23"/>
        </w:rPr>
        <w:lastRenderedPageBreak/>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623054" w:rsidRDefault="004D1B06" w:rsidP="004D1B06">
      <w:pPr>
        <w:pStyle w:val="a5"/>
        <w:numPr>
          <w:ilvl w:val="1"/>
          <w:numId w:val="134"/>
        </w:numPr>
        <w:tabs>
          <w:tab w:val="left" w:pos="865"/>
          <w:tab w:val="left" w:pos="10632"/>
        </w:tabs>
        <w:spacing w:line="254" w:lineRule="auto"/>
        <w:ind w:right="15" w:firstLine="540"/>
        <w:rPr>
          <w:sz w:val="23"/>
        </w:rPr>
      </w:pPr>
      <w:r>
        <w:rPr>
          <w:sz w:val="23"/>
        </w:rPr>
        <w:t xml:space="preserve">определять с опорой на обществоведческие знания, факты общественной жизни и личный социальный </w:t>
      </w:r>
      <w:r>
        <w:rPr>
          <w:w w:val="105"/>
          <w:sz w:val="23"/>
        </w:rPr>
        <w:t>опыт свое отношение</w:t>
      </w:r>
      <w:r>
        <w:rPr>
          <w:spacing w:val="-2"/>
          <w:w w:val="105"/>
          <w:sz w:val="23"/>
        </w:rPr>
        <w:t xml:space="preserve"> </w:t>
      </w:r>
      <w:r>
        <w:rPr>
          <w:w w:val="105"/>
          <w:sz w:val="23"/>
        </w:rPr>
        <w:t>к современным формам коммуникации; к здоровому образу</w:t>
      </w:r>
      <w:r>
        <w:rPr>
          <w:spacing w:val="-1"/>
          <w:w w:val="105"/>
          <w:sz w:val="23"/>
        </w:rPr>
        <w:t xml:space="preserve"> </w:t>
      </w:r>
      <w:r>
        <w:rPr>
          <w:w w:val="105"/>
          <w:sz w:val="23"/>
        </w:rPr>
        <w:t>жизни;</w:t>
      </w:r>
    </w:p>
    <w:p w:rsidR="00623054" w:rsidRDefault="004D1B06" w:rsidP="004D1B06">
      <w:pPr>
        <w:pStyle w:val="a5"/>
        <w:numPr>
          <w:ilvl w:val="1"/>
          <w:numId w:val="134"/>
        </w:numPr>
        <w:tabs>
          <w:tab w:val="left" w:pos="902"/>
          <w:tab w:val="left" w:pos="10632"/>
        </w:tabs>
        <w:spacing w:line="252" w:lineRule="auto"/>
        <w:ind w:right="14" w:firstLine="540"/>
        <w:rPr>
          <w:sz w:val="23"/>
        </w:rPr>
      </w:pPr>
      <w:r>
        <w:rPr>
          <w:w w:val="105"/>
          <w:sz w:val="23"/>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623054" w:rsidRDefault="004D1B06" w:rsidP="004D1B06">
      <w:pPr>
        <w:pStyle w:val="a5"/>
        <w:numPr>
          <w:ilvl w:val="1"/>
          <w:numId w:val="134"/>
        </w:numPr>
        <w:tabs>
          <w:tab w:val="left" w:pos="952"/>
          <w:tab w:val="left" w:pos="10632"/>
        </w:tabs>
        <w:spacing w:line="249" w:lineRule="auto"/>
        <w:ind w:right="-15" w:firstLine="540"/>
        <w:rPr>
          <w:sz w:val="23"/>
        </w:rPr>
      </w:pPr>
      <w:r>
        <w:rPr>
          <w:w w:val="105"/>
          <w:sz w:val="23"/>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23054" w:rsidRDefault="004D1B06" w:rsidP="004D1B06">
      <w:pPr>
        <w:pStyle w:val="a5"/>
        <w:numPr>
          <w:ilvl w:val="1"/>
          <w:numId w:val="134"/>
        </w:numPr>
        <w:tabs>
          <w:tab w:val="left" w:pos="1089"/>
          <w:tab w:val="left" w:pos="10632"/>
        </w:tabs>
        <w:spacing w:line="252" w:lineRule="auto"/>
        <w:ind w:right="7" w:firstLine="540"/>
        <w:rPr>
          <w:sz w:val="23"/>
        </w:rPr>
      </w:pPr>
      <w:r>
        <w:rPr>
          <w:w w:val="105"/>
          <w:sz w:val="23"/>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623054" w:rsidRDefault="004D1B06" w:rsidP="004D1B06">
      <w:pPr>
        <w:pStyle w:val="2"/>
        <w:numPr>
          <w:ilvl w:val="2"/>
          <w:numId w:val="172"/>
        </w:numPr>
        <w:tabs>
          <w:tab w:val="left" w:pos="5230"/>
          <w:tab w:val="left" w:pos="10632"/>
        </w:tabs>
        <w:spacing w:before="140"/>
        <w:ind w:left="5230" w:hanging="703"/>
        <w:jc w:val="left"/>
      </w:pPr>
      <w:r>
        <w:rPr>
          <w:spacing w:val="-2"/>
        </w:rPr>
        <w:t>ГЕОГРАФИЯ</w:t>
      </w:r>
    </w:p>
    <w:p w:rsidR="00623054" w:rsidRDefault="004D1B06" w:rsidP="004D1B06">
      <w:pPr>
        <w:tabs>
          <w:tab w:val="left" w:pos="10632"/>
        </w:tabs>
        <w:spacing w:before="160"/>
        <w:ind w:left="1342"/>
        <w:rPr>
          <w:b/>
          <w:sz w:val="28"/>
        </w:rPr>
      </w:pPr>
      <w:r>
        <w:rPr>
          <w:b/>
          <w:sz w:val="28"/>
        </w:rPr>
        <w:t>Федеральная</w:t>
      </w:r>
      <w:r>
        <w:rPr>
          <w:b/>
          <w:spacing w:val="-9"/>
          <w:sz w:val="28"/>
        </w:rPr>
        <w:t xml:space="preserve"> </w:t>
      </w:r>
      <w:r>
        <w:rPr>
          <w:b/>
          <w:sz w:val="28"/>
        </w:rPr>
        <w:t>рабочая</w:t>
      </w:r>
      <w:r>
        <w:rPr>
          <w:b/>
          <w:spacing w:val="-7"/>
          <w:sz w:val="28"/>
        </w:rPr>
        <w:t xml:space="preserve"> </w:t>
      </w:r>
      <w:r>
        <w:rPr>
          <w:b/>
          <w:sz w:val="28"/>
        </w:rPr>
        <w:t>программа</w:t>
      </w:r>
      <w:r>
        <w:rPr>
          <w:b/>
          <w:spacing w:val="-10"/>
          <w:sz w:val="28"/>
        </w:rPr>
        <w:t xml:space="preserve"> </w:t>
      </w:r>
      <w:r>
        <w:rPr>
          <w:b/>
          <w:sz w:val="28"/>
        </w:rPr>
        <w:t>по</w:t>
      </w:r>
      <w:r>
        <w:rPr>
          <w:b/>
          <w:spacing w:val="-16"/>
          <w:sz w:val="28"/>
        </w:rPr>
        <w:t xml:space="preserve"> </w:t>
      </w:r>
      <w:r>
        <w:rPr>
          <w:b/>
          <w:sz w:val="28"/>
        </w:rPr>
        <w:t>учебному</w:t>
      </w:r>
      <w:r>
        <w:rPr>
          <w:b/>
          <w:spacing w:val="-3"/>
          <w:sz w:val="28"/>
        </w:rPr>
        <w:t xml:space="preserve"> </w:t>
      </w:r>
      <w:r>
        <w:rPr>
          <w:b/>
          <w:sz w:val="28"/>
        </w:rPr>
        <w:t>предмету</w:t>
      </w:r>
      <w:r>
        <w:rPr>
          <w:b/>
          <w:spacing w:val="1"/>
          <w:sz w:val="28"/>
        </w:rPr>
        <w:t xml:space="preserve"> </w:t>
      </w:r>
      <w:r>
        <w:rPr>
          <w:b/>
          <w:spacing w:val="-2"/>
          <w:sz w:val="28"/>
        </w:rPr>
        <w:t>«География»</w:t>
      </w:r>
    </w:p>
    <w:p w:rsidR="00623054" w:rsidRDefault="004D1B06" w:rsidP="004D1B06">
      <w:pPr>
        <w:pStyle w:val="a3"/>
        <w:tabs>
          <w:tab w:val="left" w:pos="10632"/>
        </w:tabs>
        <w:spacing w:before="165" w:line="247" w:lineRule="auto"/>
        <w:ind w:right="6" w:firstLine="540"/>
      </w:pPr>
      <w:r>
        <w:rPr>
          <w:w w:val="105"/>
        </w:rPr>
        <w:t>Программа по географии включает пояснительную записку, содержание обучения, планируемые результаты освоения программы по географии.</w:t>
      </w:r>
    </w:p>
    <w:p w:rsidR="00623054" w:rsidRDefault="004D1B06" w:rsidP="004D1B06">
      <w:pPr>
        <w:pStyle w:val="3"/>
        <w:tabs>
          <w:tab w:val="left" w:pos="10632"/>
        </w:tabs>
        <w:spacing w:before="9"/>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9" w:line="249" w:lineRule="auto"/>
        <w:ind w:right="-15" w:firstLine="540"/>
      </w:pPr>
      <w:r>
        <w:rPr>
          <w:w w:val="105"/>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w:t>
      </w:r>
      <w:r>
        <w:t xml:space="preserve">непосредственному применению при реализации обязательной части образовательной программы основного </w:t>
      </w:r>
      <w:r>
        <w:rPr>
          <w:w w:val="105"/>
        </w:rPr>
        <w:t>общего образования.</w:t>
      </w:r>
    </w:p>
    <w:p w:rsidR="00623054" w:rsidRDefault="004D1B06" w:rsidP="004D1B06">
      <w:pPr>
        <w:pStyle w:val="a3"/>
        <w:tabs>
          <w:tab w:val="left" w:pos="10632"/>
        </w:tabs>
        <w:spacing w:before="7" w:line="247" w:lineRule="auto"/>
        <w:ind w:right="7" w:firstLine="540"/>
      </w:pPr>
      <w:r>
        <w:rPr>
          <w:w w:val="105"/>
        </w:rPr>
        <w:t>Программа</w:t>
      </w:r>
      <w:r>
        <w:rPr>
          <w:spacing w:val="-4"/>
          <w:w w:val="105"/>
        </w:rPr>
        <w:t xml:space="preserve"> </w:t>
      </w:r>
      <w:r>
        <w:rPr>
          <w:w w:val="105"/>
        </w:rPr>
        <w:t>по</w:t>
      </w:r>
      <w:r>
        <w:rPr>
          <w:spacing w:val="-9"/>
          <w:w w:val="105"/>
        </w:rPr>
        <w:t xml:space="preserve"> </w:t>
      </w:r>
      <w:r>
        <w:rPr>
          <w:w w:val="105"/>
        </w:rPr>
        <w:t>географии отражает</w:t>
      </w:r>
      <w:r>
        <w:rPr>
          <w:spacing w:val="-2"/>
          <w:w w:val="105"/>
        </w:rPr>
        <w:t xml:space="preserve"> </w:t>
      </w:r>
      <w:r>
        <w:rPr>
          <w:w w:val="105"/>
        </w:rPr>
        <w:t>основные требования</w:t>
      </w:r>
      <w:r>
        <w:rPr>
          <w:spacing w:val="-7"/>
          <w:w w:val="105"/>
        </w:rPr>
        <w:t xml:space="preserve"> </w:t>
      </w:r>
      <w:r>
        <w:rPr>
          <w:w w:val="105"/>
        </w:rPr>
        <w:t>ФГОС</w:t>
      </w:r>
      <w:r>
        <w:rPr>
          <w:spacing w:val="-6"/>
          <w:w w:val="105"/>
        </w:rPr>
        <w:t xml:space="preserve"> </w:t>
      </w:r>
      <w:r>
        <w:rPr>
          <w:w w:val="105"/>
        </w:rPr>
        <w:t>ООО к</w:t>
      </w:r>
      <w:r>
        <w:rPr>
          <w:spacing w:val="-6"/>
          <w:w w:val="105"/>
        </w:rPr>
        <w:t xml:space="preserve"> </w:t>
      </w:r>
      <w:r>
        <w:rPr>
          <w:w w:val="105"/>
        </w:rPr>
        <w:t>личностным,</w:t>
      </w:r>
      <w:r>
        <w:rPr>
          <w:spacing w:val="-7"/>
          <w:w w:val="105"/>
        </w:rPr>
        <w:t xml:space="preserve"> </w:t>
      </w:r>
      <w:r>
        <w:rPr>
          <w:w w:val="105"/>
        </w:rPr>
        <w:t>метапредметным и предметным результатам освоения образовательных программ.</w:t>
      </w:r>
    </w:p>
    <w:p w:rsidR="00623054" w:rsidRDefault="004D1B06" w:rsidP="00ED66BC">
      <w:pPr>
        <w:pStyle w:val="a3"/>
        <w:tabs>
          <w:tab w:val="left" w:pos="10632"/>
        </w:tabs>
        <w:spacing w:before="2" w:line="252" w:lineRule="auto"/>
        <w:ind w:right="-15" w:firstLine="540"/>
      </w:pPr>
      <w:r>
        <w:rPr>
          <w:w w:val="105"/>
        </w:rPr>
        <w:t>Программа</w:t>
      </w:r>
      <w:r>
        <w:rPr>
          <w:spacing w:val="-7"/>
          <w:w w:val="105"/>
        </w:rPr>
        <w:t xml:space="preserve"> </w:t>
      </w:r>
      <w:r>
        <w:rPr>
          <w:w w:val="105"/>
        </w:rPr>
        <w:t>по</w:t>
      </w:r>
      <w:r>
        <w:rPr>
          <w:spacing w:val="-12"/>
          <w:w w:val="105"/>
        </w:rPr>
        <w:t xml:space="preserve"> </w:t>
      </w:r>
      <w:r>
        <w:rPr>
          <w:w w:val="105"/>
        </w:rPr>
        <w:t>географии дает</w:t>
      </w:r>
      <w:r>
        <w:rPr>
          <w:spacing w:val="-5"/>
          <w:w w:val="105"/>
        </w:rPr>
        <w:t xml:space="preserve"> </w:t>
      </w:r>
      <w:r>
        <w:rPr>
          <w:w w:val="105"/>
        </w:rPr>
        <w:t>представление</w:t>
      </w:r>
      <w:r>
        <w:rPr>
          <w:spacing w:val="-7"/>
          <w:w w:val="105"/>
        </w:rPr>
        <w:t xml:space="preserve"> </w:t>
      </w:r>
      <w:r>
        <w:rPr>
          <w:w w:val="105"/>
        </w:rPr>
        <w:t>о</w:t>
      </w:r>
      <w:r>
        <w:rPr>
          <w:spacing w:val="-6"/>
          <w:w w:val="105"/>
        </w:rPr>
        <w:t xml:space="preserve"> </w:t>
      </w:r>
      <w:r>
        <w:rPr>
          <w:w w:val="105"/>
        </w:rPr>
        <w:t>целях</w:t>
      </w:r>
      <w:r>
        <w:rPr>
          <w:spacing w:val="-6"/>
          <w:w w:val="105"/>
        </w:rPr>
        <w:t xml:space="preserve"> </w:t>
      </w:r>
      <w:r>
        <w:rPr>
          <w:w w:val="105"/>
        </w:rPr>
        <w:t>обучения,</w:t>
      </w:r>
      <w:r>
        <w:rPr>
          <w:spacing w:val="-4"/>
          <w:w w:val="105"/>
        </w:rPr>
        <w:t xml:space="preserve"> </w:t>
      </w:r>
      <w:r>
        <w:rPr>
          <w:w w:val="105"/>
        </w:rPr>
        <w:t>воспитания</w:t>
      </w:r>
      <w:r>
        <w:rPr>
          <w:spacing w:val="-10"/>
          <w:w w:val="105"/>
        </w:rPr>
        <w:t xml:space="preserve"> </w:t>
      </w:r>
      <w:r>
        <w:rPr>
          <w:w w:val="105"/>
        </w:rPr>
        <w:t>и развития</w:t>
      </w:r>
      <w:r>
        <w:rPr>
          <w:spacing w:val="-4"/>
          <w:w w:val="105"/>
        </w:rPr>
        <w:t xml:space="preserve"> </w:t>
      </w:r>
      <w:r>
        <w:rPr>
          <w:w w:val="105"/>
        </w:rPr>
        <w:t>обучающихся</w:t>
      </w:r>
      <w:r>
        <w:rPr>
          <w:spacing w:val="-4"/>
          <w:w w:val="105"/>
        </w:rPr>
        <w:t xml:space="preserve"> </w:t>
      </w:r>
      <w:r>
        <w:rPr>
          <w:w w:val="105"/>
        </w:rPr>
        <w:t>с ЗПР</w:t>
      </w:r>
      <w:r>
        <w:rPr>
          <w:spacing w:val="-2"/>
          <w:w w:val="105"/>
        </w:rPr>
        <w:t xml:space="preserve"> </w:t>
      </w:r>
      <w:r>
        <w:rPr>
          <w:w w:val="105"/>
        </w:rPr>
        <w:t>средствами учебного</w:t>
      </w:r>
      <w:r>
        <w:rPr>
          <w:spacing w:val="-3"/>
          <w:w w:val="105"/>
        </w:rPr>
        <w:t xml:space="preserve"> </w:t>
      </w:r>
      <w:r>
        <w:rPr>
          <w:w w:val="105"/>
        </w:rPr>
        <w:t>предмета,</w:t>
      </w:r>
      <w:r>
        <w:rPr>
          <w:spacing w:val="-1"/>
          <w:w w:val="105"/>
        </w:rPr>
        <w:t xml:space="preserve"> </w:t>
      </w:r>
      <w:r>
        <w:rPr>
          <w:w w:val="105"/>
        </w:rPr>
        <w:t>устанавливает обязательное</w:t>
      </w:r>
      <w:r>
        <w:rPr>
          <w:spacing w:val="-4"/>
          <w:w w:val="105"/>
        </w:rPr>
        <w:t xml:space="preserve"> </w:t>
      </w:r>
      <w:r>
        <w:rPr>
          <w:w w:val="105"/>
        </w:rPr>
        <w:t>предметное содержание, предусматривает распределение его по классам и структурирование его по разделам и темам курса, дает распределение учебных</w:t>
      </w:r>
      <w:r>
        <w:rPr>
          <w:spacing w:val="-16"/>
          <w:w w:val="105"/>
        </w:rPr>
        <w:t xml:space="preserve"> </w:t>
      </w:r>
      <w:r>
        <w:rPr>
          <w:w w:val="105"/>
        </w:rPr>
        <w:t>часов</w:t>
      </w:r>
      <w:r>
        <w:rPr>
          <w:spacing w:val="-15"/>
          <w:w w:val="105"/>
        </w:rPr>
        <w:t xml:space="preserve"> </w:t>
      </w:r>
      <w:r>
        <w:rPr>
          <w:w w:val="105"/>
        </w:rPr>
        <w:t>по</w:t>
      </w:r>
      <w:r>
        <w:rPr>
          <w:spacing w:val="-15"/>
          <w:w w:val="105"/>
        </w:rPr>
        <w:t xml:space="preserve"> </w:t>
      </w:r>
      <w:r>
        <w:rPr>
          <w:w w:val="105"/>
        </w:rPr>
        <w:t>тематическим</w:t>
      </w:r>
      <w:r>
        <w:rPr>
          <w:spacing w:val="-15"/>
          <w:w w:val="105"/>
        </w:rPr>
        <w:t xml:space="preserve"> </w:t>
      </w:r>
      <w:r>
        <w:rPr>
          <w:w w:val="105"/>
        </w:rPr>
        <w:t>разделам</w:t>
      </w:r>
      <w:r>
        <w:rPr>
          <w:spacing w:val="-15"/>
          <w:w w:val="105"/>
        </w:rPr>
        <w:t xml:space="preserve"> </w:t>
      </w:r>
      <w:r>
        <w:rPr>
          <w:w w:val="105"/>
        </w:rPr>
        <w:t>курса</w:t>
      </w:r>
      <w:r>
        <w:rPr>
          <w:spacing w:val="-15"/>
          <w:w w:val="105"/>
        </w:rPr>
        <w:t xml:space="preserve"> </w:t>
      </w:r>
      <w:r>
        <w:rPr>
          <w:w w:val="105"/>
        </w:rPr>
        <w:t>и</w:t>
      </w:r>
      <w:r>
        <w:rPr>
          <w:spacing w:val="-15"/>
          <w:w w:val="105"/>
        </w:rPr>
        <w:t xml:space="preserve"> </w:t>
      </w:r>
      <w:r>
        <w:rPr>
          <w:w w:val="105"/>
        </w:rPr>
        <w:t>последовательность</w:t>
      </w:r>
      <w:r>
        <w:rPr>
          <w:spacing w:val="-9"/>
          <w:w w:val="105"/>
        </w:rPr>
        <w:t xml:space="preserve"> </w:t>
      </w:r>
      <w:r>
        <w:rPr>
          <w:w w:val="105"/>
        </w:rPr>
        <w:t>их</w:t>
      </w:r>
      <w:r>
        <w:rPr>
          <w:spacing w:val="-15"/>
          <w:w w:val="105"/>
        </w:rPr>
        <w:t xml:space="preserve"> </w:t>
      </w:r>
      <w:r>
        <w:rPr>
          <w:w w:val="105"/>
        </w:rPr>
        <w:t>изучения</w:t>
      </w:r>
      <w:r>
        <w:rPr>
          <w:spacing w:val="-7"/>
          <w:w w:val="105"/>
        </w:rPr>
        <w:t xml:space="preserve"> </w:t>
      </w:r>
      <w:r>
        <w:rPr>
          <w:w w:val="105"/>
        </w:rPr>
        <w:t>с</w:t>
      </w:r>
      <w:r>
        <w:rPr>
          <w:spacing w:val="-16"/>
          <w:w w:val="105"/>
        </w:rPr>
        <w:t xml:space="preserve"> </w:t>
      </w:r>
      <w:r>
        <w:rPr>
          <w:w w:val="105"/>
        </w:rPr>
        <w:t>учетом</w:t>
      </w:r>
      <w:r>
        <w:rPr>
          <w:spacing w:val="-15"/>
          <w:w w:val="105"/>
        </w:rPr>
        <w:t xml:space="preserve"> </w:t>
      </w:r>
      <w:r>
        <w:rPr>
          <w:w w:val="105"/>
        </w:rPr>
        <w:t>межпредметных и</w:t>
      </w:r>
      <w:r>
        <w:rPr>
          <w:spacing w:val="-2"/>
          <w:w w:val="105"/>
        </w:rPr>
        <w:t xml:space="preserve"> </w:t>
      </w:r>
      <w:r>
        <w:rPr>
          <w:w w:val="105"/>
        </w:rPr>
        <w:t>внутрипредметных</w:t>
      </w:r>
      <w:r>
        <w:rPr>
          <w:spacing w:val="-1"/>
          <w:w w:val="105"/>
        </w:rPr>
        <w:t xml:space="preserve"> </w:t>
      </w:r>
      <w:r>
        <w:rPr>
          <w:w w:val="105"/>
        </w:rPr>
        <w:t>связей, логики</w:t>
      </w:r>
      <w:r>
        <w:rPr>
          <w:spacing w:val="-2"/>
          <w:w w:val="105"/>
        </w:rPr>
        <w:t xml:space="preserve"> </w:t>
      </w:r>
      <w:r>
        <w:rPr>
          <w:w w:val="105"/>
        </w:rPr>
        <w:t>учебного</w:t>
      </w:r>
      <w:r>
        <w:rPr>
          <w:spacing w:val="-7"/>
          <w:w w:val="105"/>
        </w:rPr>
        <w:t xml:space="preserve"> </w:t>
      </w:r>
      <w:r>
        <w:rPr>
          <w:w w:val="105"/>
        </w:rPr>
        <w:t>процесса, возрастных</w:t>
      </w:r>
      <w:r>
        <w:rPr>
          <w:spacing w:val="-1"/>
          <w:w w:val="105"/>
        </w:rPr>
        <w:t xml:space="preserve"> </w:t>
      </w:r>
      <w:r>
        <w:rPr>
          <w:w w:val="105"/>
        </w:rPr>
        <w:t>особенностей обучающихся с</w:t>
      </w:r>
      <w:r>
        <w:rPr>
          <w:spacing w:val="-8"/>
          <w:w w:val="105"/>
        </w:rPr>
        <w:t xml:space="preserve"> </w:t>
      </w:r>
      <w:r>
        <w:rPr>
          <w:w w:val="105"/>
        </w:rPr>
        <w:t>ЗПР</w:t>
      </w:r>
      <w:r>
        <w:rPr>
          <w:spacing w:val="-6"/>
          <w:w w:val="105"/>
        </w:rPr>
        <w:t xml:space="preserve"> </w:t>
      </w:r>
      <w:r>
        <w:rPr>
          <w:w w:val="105"/>
        </w:rPr>
        <w:t>и</w:t>
      </w:r>
      <w:r>
        <w:rPr>
          <w:spacing w:val="-2"/>
          <w:w w:val="105"/>
        </w:rPr>
        <w:t xml:space="preserve"> </w:t>
      </w:r>
      <w:r>
        <w:rPr>
          <w:w w:val="105"/>
        </w:rPr>
        <w:t>их особых</w:t>
      </w:r>
      <w:r>
        <w:rPr>
          <w:spacing w:val="32"/>
          <w:w w:val="105"/>
        </w:rPr>
        <w:t xml:space="preserve"> </w:t>
      </w:r>
      <w:r>
        <w:rPr>
          <w:w w:val="105"/>
        </w:rPr>
        <w:t>образовательных</w:t>
      </w:r>
      <w:r>
        <w:rPr>
          <w:spacing w:val="25"/>
          <w:w w:val="105"/>
        </w:rPr>
        <w:t xml:space="preserve"> </w:t>
      </w:r>
      <w:r>
        <w:rPr>
          <w:w w:val="105"/>
        </w:rPr>
        <w:t>потребностей;</w:t>
      </w:r>
      <w:r>
        <w:rPr>
          <w:spacing w:val="34"/>
          <w:w w:val="105"/>
        </w:rPr>
        <w:t xml:space="preserve"> </w:t>
      </w:r>
      <w:r>
        <w:rPr>
          <w:w w:val="105"/>
        </w:rPr>
        <w:t>определяет</w:t>
      </w:r>
      <w:r>
        <w:rPr>
          <w:spacing w:val="26"/>
          <w:w w:val="105"/>
        </w:rPr>
        <w:t xml:space="preserve"> </w:t>
      </w:r>
      <w:r>
        <w:rPr>
          <w:w w:val="105"/>
        </w:rPr>
        <w:t>возможности</w:t>
      </w:r>
      <w:r>
        <w:rPr>
          <w:spacing w:val="31"/>
          <w:w w:val="105"/>
        </w:rPr>
        <w:t xml:space="preserve"> </w:t>
      </w:r>
      <w:r>
        <w:rPr>
          <w:w w:val="105"/>
        </w:rPr>
        <w:t>предмета</w:t>
      </w:r>
      <w:r>
        <w:rPr>
          <w:spacing w:val="31"/>
          <w:w w:val="105"/>
        </w:rPr>
        <w:t xml:space="preserve"> </w:t>
      </w:r>
      <w:r>
        <w:rPr>
          <w:w w:val="105"/>
        </w:rPr>
        <w:t>для</w:t>
      </w:r>
      <w:r>
        <w:rPr>
          <w:spacing w:val="34"/>
          <w:w w:val="105"/>
        </w:rPr>
        <w:t xml:space="preserve"> </w:t>
      </w:r>
      <w:r>
        <w:rPr>
          <w:w w:val="105"/>
        </w:rPr>
        <w:t>реализации</w:t>
      </w:r>
      <w:r>
        <w:rPr>
          <w:spacing w:val="37"/>
          <w:w w:val="105"/>
        </w:rPr>
        <w:t xml:space="preserve"> </w:t>
      </w:r>
      <w:r>
        <w:rPr>
          <w:w w:val="105"/>
        </w:rPr>
        <w:t>требований</w:t>
      </w:r>
      <w:r>
        <w:rPr>
          <w:spacing w:val="31"/>
          <w:w w:val="105"/>
        </w:rPr>
        <w:t xml:space="preserve"> </w:t>
      </w:r>
      <w:r>
        <w:rPr>
          <w:w w:val="105"/>
        </w:rPr>
        <w:t>к</w:t>
      </w:r>
      <w:r w:rsidR="00ED66BC">
        <w:t xml:space="preserve"> </w:t>
      </w:r>
      <w:r>
        <w:rPr>
          <w:w w:val="105"/>
        </w:rPr>
        <w:t>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23054" w:rsidRDefault="004D1B06" w:rsidP="004D1B06">
      <w:pPr>
        <w:pStyle w:val="a3"/>
        <w:tabs>
          <w:tab w:val="left" w:pos="10632"/>
        </w:tabs>
        <w:spacing w:line="249" w:lineRule="auto"/>
        <w:ind w:right="1" w:firstLine="540"/>
      </w:pPr>
      <w:r>
        <w:rPr>
          <w:w w:val="105"/>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23054" w:rsidRDefault="004D1B06" w:rsidP="004D1B06">
      <w:pPr>
        <w:pStyle w:val="a3"/>
        <w:tabs>
          <w:tab w:val="left" w:pos="10632"/>
        </w:tabs>
        <w:spacing w:before="2" w:line="249" w:lineRule="auto"/>
        <w:ind w:right="-15" w:firstLine="540"/>
      </w:pPr>
      <w:r>
        <w:rPr>
          <w:w w:val="105"/>
        </w:rPr>
        <w:t>Содержание географии на уровне основного общего образования является базой для реализации краеведческого</w:t>
      </w:r>
      <w:r>
        <w:rPr>
          <w:spacing w:val="-2"/>
          <w:w w:val="105"/>
        </w:rPr>
        <w:t xml:space="preserve"> </w:t>
      </w:r>
      <w:r>
        <w:rPr>
          <w:w w:val="105"/>
        </w:rPr>
        <w:t>подхода в обучении,</w:t>
      </w:r>
      <w:r>
        <w:rPr>
          <w:spacing w:val="-1"/>
          <w:w w:val="105"/>
        </w:rPr>
        <w:t xml:space="preserve"> </w:t>
      </w:r>
      <w:r>
        <w:rPr>
          <w:w w:val="105"/>
        </w:rPr>
        <w:t>изучения географических</w:t>
      </w:r>
      <w:r>
        <w:rPr>
          <w:spacing w:val="-2"/>
          <w:w w:val="105"/>
        </w:rPr>
        <w:t xml:space="preserve"> </w:t>
      </w:r>
      <w:r>
        <w:rPr>
          <w:w w:val="105"/>
        </w:rPr>
        <w:t>закономерностей, теорий,</w:t>
      </w:r>
      <w:r>
        <w:rPr>
          <w:spacing w:val="-1"/>
          <w:w w:val="105"/>
        </w:rPr>
        <w:t xml:space="preserve"> </w:t>
      </w:r>
      <w:r>
        <w:rPr>
          <w:w w:val="105"/>
        </w:rPr>
        <w:t>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23054" w:rsidRDefault="004D1B06" w:rsidP="004D1B06">
      <w:pPr>
        <w:pStyle w:val="a3"/>
        <w:tabs>
          <w:tab w:val="left" w:pos="10632"/>
        </w:tabs>
        <w:spacing w:before="2"/>
        <w:ind w:left="738" w:firstLine="0"/>
      </w:pPr>
      <w:r>
        <w:t>Изучение</w:t>
      </w:r>
      <w:r>
        <w:rPr>
          <w:spacing w:val="22"/>
        </w:rPr>
        <w:t xml:space="preserve"> </w:t>
      </w:r>
      <w:r>
        <w:t>географии</w:t>
      </w:r>
      <w:r>
        <w:rPr>
          <w:spacing w:val="32"/>
        </w:rPr>
        <w:t xml:space="preserve"> </w:t>
      </w:r>
      <w:r>
        <w:t>в</w:t>
      </w:r>
      <w:r>
        <w:rPr>
          <w:spacing w:val="44"/>
        </w:rPr>
        <w:t xml:space="preserve"> </w:t>
      </w:r>
      <w:r>
        <w:t>общем</w:t>
      </w:r>
      <w:r>
        <w:rPr>
          <w:spacing w:val="40"/>
        </w:rPr>
        <w:t xml:space="preserve"> </w:t>
      </w:r>
      <w:r>
        <w:t>образовании</w:t>
      </w:r>
      <w:r>
        <w:rPr>
          <w:spacing w:val="32"/>
        </w:rPr>
        <w:t xml:space="preserve"> </w:t>
      </w:r>
      <w:r>
        <w:t>направлено</w:t>
      </w:r>
      <w:r>
        <w:rPr>
          <w:spacing w:val="24"/>
        </w:rPr>
        <w:t xml:space="preserve"> </w:t>
      </w:r>
      <w:r>
        <w:t>на</w:t>
      </w:r>
      <w:r>
        <w:rPr>
          <w:spacing w:val="33"/>
        </w:rPr>
        <w:t xml:space="preserve"> </w:t>
      </w:r>
      <w:r>
        <w:t>достижение</w:t>
      </w:r>
      <w:r>
        <w:rPr>
          <w:spacing w:val="32"/>
        </w:rPr>
        <w:t xml:space="preserve"> </w:t>
      </w:r>
      <w:r>
        <w:t>следующих</w:t>
      </w:r>
      <w:r>
        <w:rPr>
          <w:spacing w:val="24"/>
        </w:rPr>
        <w:t xml:space="preserve"> </w:t>
      </w:r>
      <w:r>
        <w:rPr>
          <w:spacing w:val="-2"/>
        </w:rPr>
        <w:t>целей:</w:t>
      </w:r>
    </w:p>
    <w:p w:rsidR="00623054" w:rsidRDefault="004D1B06" w:rsidP="004D1B06">
      <w:pPr>
        <w:pStyle w:val="a5"/>
        <w:numPr>
          <w:ilvl w:val="1"/>
          <w:numId w:val="134"/>
        </w:numPr>
        <w:tabs>
          <w:tab w:val="left" w:pos="880"/>
          <w:tab w:val="left" w:pos="10632"/>
        </w:tabs>
        <w:spacing w:before="9" w:line="252" w:lineRule="auto"/>
        <w:ind w:right="15" w:firstLine="540"/>
        <w:rPr>
          <w:sz w:val="23"/>
        </w:rPr>
      </w:pPr>
      <w:r>
        <w:rPr>
          <w:w w:val="105"/>
          <w:sz w:val="23"/>
        </w:rPr>
        <w:t>воспитание чувства патриотизма, любви к своей стране, малой родине, взаимопонимания с</w:t>
      </w:r>
      <w:r>
        <w:rPr>
          <w:spacing w:val="-3"/>
          <w:w w:val="105"/>
          <w:sz w:val="23"/>
        </w:rPr>
        <w:t xml:space="preserve"> </w:t>
      </w:r>
      <w:r>
        <w:rPr>
          <w:w w:val="105"/>
          <w:sz w:val="23"/>
        </w:rPr>
        <w:t xml:space="preserve">другими народами на основе формирования целостного географического образа России, ценностных ориентаций </w:t>
      </w:r>
      <w:r>
        <w:rPr>
          <w:spacing w:val="-2"/>
          <w:w w:val="105"/>
          <w:sz w:val="23"/>
        </w:rPr>
        <w:t>личности;</w:t>
      </w:r>
    </w:p>
    <w:p w:rsidR="00623054" w:rsidRDefault="004D1B06" w:rsidP="004D1B06">
      <w:pPr>
        <w:pStyle w:val="a5"/>
        <w:numPr>
          <w:ilvl w:val="1"/>
          <w:numId w:val="134"/>
        </w:numPr>
        <w:tabs>
          <w:tab w:val="left" w:pos="952"/>
          <w:tab w:val="left" w:pos="10632"/>
        </w:tabs>
        <w:spacing w:line="252" w:lineRule="auto"/>
        <w:ind w:firstLine="540"/>
        <w:rPr>
          <w:sz w:val="23"/>
        </w:rPr>
      </w:pPr>
      <w:r>
        <w:rPr>
          <w:w w:val="105"/>
          <w:sz w:val="23"/>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23054" w:rsidRDefault="004D1B06" w:rsidP="004D1B06">
      <w:pPr>
        <w:pStyle w:val="a5"/>
        <w:numPr>
          <w:ilvl w:val="1"/>
          <w:numId w:val="134"/>
        </w:numPr>
        <w:tabs>
          <w:tab w:val="left" w:pos="931"/>
          <w:tab w:val="left" w:pos="10632"/>
        </w:tabs>
        <w:spacing w:line="249" w:lineRule="auto"/>
        <w:ind w:right="-15" w:firstLine="540"/>
        <w:rPr>
          <w:sz w:val="23"/>
        </w:rPr>
      </w:pPr>
      <w:r>
        <w:rPr>
          <w:w w:val="105"/>
          <w:sz w:val="23"/>
        </w:rPr>
        <w:t xml:space="preserve">воспитание экологической культуры, соответствующей современному уровню геоэкологического </w:t>
      </w:r>
      <w:r>
        <w:rPr>
          <w:sz w:val="23"/>
        </w:rPr>
        <w:t xml:space="preserve">мышления на основе освоения знаний о взаимосвязях в природных комплексах, об </w:t>
      </w:r>
      <w:r>
        <w:rPr>
          <w:sz w:val="23"/>
        </w:rPr>
        <w:lastRenderedPageBreak/>
        <w:t xml:space="preserve">основных географических </w:t>
      </w:r>
      <w:r>
        <w:rPr>
          <w:w w:val="105"/>
          <w:sz w:val="23"/>
        </w:rPr>
        <w:t>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23054" w:rsidRDefault="004D1B06" w:rsidP="004D1B06">
      <w:pPr>
        <w:pStyle w:val="a5"/>
        <w:numPr>
          <w:ilvl w:val="1"/>
          <w:numId w:val="134"/>
        </w:numPr>
        <w:tabs>
          <w:tab w:val="left" w:pos="865"/>
          <w:tab w:val="left" w:pos="10632"/>
        </w:tabs>
        <w:spacing w:before="3" w:line="249" w:lineRule="auto"/>
        <w:ind w:firstLine="540"/>
        <w:rPr>
          <w:sz w:val="23"/>
        </w:rPr>
      </w:pPr>
      <w:r>
        <w:rPr>
          <w:sz w:val="23"/>
        </w:rPr>
        <w:t xml:space="preserve">формирование комплекса практико-ориентированных географических знаний и умений, необходимых </w:t>
      </w:r>
      <w:r>
        <w:rPr>
          <w:w w:val="105"/>
          <w:sz w:val="23"/>
        </w:rPr>
        <w:t>для</w:t>
      </w:r>
      <w:r>
        <w:rPr>
          <w:spacing w:val="-2"/>
          <w:w w:val="105"/>
          <w:sz w:val="23"/>
        </w:rPr>
        <w:t xml:space="preserve"> </w:t>
      </w:r>
      <w:r>
        <w:rPr>
          <w:w w:val="105"/>
          <w:sz w:val="23"/>
        </w:rPr>
        <w:t>развития</w:t>
      </w:r>
      <w:r>
        <w:rPr>
          <w:spacing w:val="-9"/>
          <w:w w:val="105"/>
          <w:sz w:val="23"/>
        </w:rPr>
        <w:t xml:space="preserve"> </w:t>
      </w:r>
      <w:r>
        <w:rPr>
          <w:w w:val="105"/>
          <w:sz w:val="23"/>
        </w:rPr>
        <w:t>навыков</w:t>
      </w:r>
      <w:r>
        <w:rPr>
          <w:spacing w:val="-5"/>
          <w:w w:val="105"/>
          <w:sz w:val="23"/>
        </w:rPr>
        <w:t xml:space="preserve"> </w:t>
      </w:r>
      <w:r>
        <w:rPr>
          <w:w w:val="105"/>
          <w:sz w:val="23"/>
        </w:rPr>
        <w:t>их</w:t>
      </w:r>
      <w:r>
        <w:rPr>
          <w:spacing w:val="-10"/>
          <w:w w:val="105"/>
          <w:sz w:val="23"/>
        </w:rPr>
        <w:t xml:space="preserve"> </w:t>
      </w:r>
      <w:r>
        <w:rPr>
          <w:w w:val="105"/>
          <w:sz w:val="23"/>
        </w:rPr>
        <w:t>использования</w:t>
      </w:r>
      <w:r>
        <w:rPr>
          <w:spacing w:val="-9"/>
          <w:w w:val="105"/>
          <w:sz w:val="23"/>
        </w:rPr>
        <w:t xml:space="preserve"> </w:t>
      </w:r>
      <w:r>
        <w:rPr>
          <w:w w:val="105"/>
          <w:sz w:val="23"/>
        </w:rPr>
        <w:t>при решении</w:t>
      </w:r>
      <w:r>
        <w:rPr>
          <w:spacing w:val="-5"/>
          <w:w w:val="105"/>
          <w:sz w:val="23"/>
        </w:rPr>
        <w:t xml:space="preserve"> </w:t>
      </w:r>
      <w:r>
        <w:rPr>
          <w:w w:val="105"/>
          <w:sz w:val="23"/>
        </w:rPr>
        <w:t>проблем</w:t>
      </w:r>
      <w:r>
        <w:rPr>
          <w:spacing w:val="-7"/>
          <w:w w:val="105"/>
          <w:sz w:val="23"/>
        </w:rPr>
        <w:t xml:space="preserve"> </w:t>
      </w:r>
      <w:r>
        <w:rPr>
          <w:w w:val="105"/>
          <w:sz w:val="23"/>
        </w:rPr>
        <w:t>различной</w:t>
      </w:r>
      <w:r>
        <w:rPr>
          <w:spacing w:val="-5"/>
          <w:w w:val="105"/>
          <w:sz w:val="23"/>
        </w:rPr>
        <w:t xml:space="preserve"> </w:t>
      </w:r>
      <w:r>
        <w:rPr>
          <w:w w:val="105"/>
          <w:sz w:val="23"/>
        </w:rPr>
        <w:t>сложности</w:t>
      </w:r>
      <w:r>
        <w:rPr>
          <w:spacing w:val="-5"/>
          <w:w w:val="105"/>
          <w:sz w:val="23"/>
        </w:rPr>
        <w:t xml:space="preserve"> </w:t>
      </w:r>
      <w:r>
        <w:rPr>
          <w:w w:val="105"/>
          <w:sz w:val="23"/>
        </w:rPr>
        <w:t>в</w:t>
      </w:r>
      <w:r>
        <w:rPr>
          <w:spacing w:val="-5"/>
          <w:w w:val="105"/>
          <w:sz w:val="23"/>
        </w:rPr>
        <w:t xml:space="preserve"> </w:t>
      </w:r>
      <w:r>
        <w:rPr>
          <w:w w:val="105"/>
          <w:sz w:val="23"/>
        </w:rPr>
        <w:t>повседневной</w:t>
      </w:r>
      <w:r>
        <w:rPr>
          <w:spacing w:val="-5"/>
          <w:w w:val="105"/>
          <w:sz w:val="23"/>
        </w:rPr>
        <w:t xml:space="preserve"> </w:t>
      </w:r>
      <w:r>
        <w:rPr>
          <w:w w:val="105"/>
          <w:sz w:val="23"/>
        </w:rPr>
        <w:t>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23054" w:rsidRDefault="004D1B06" w:rsidP="004D1B06">
      <w:pPr>
        <w:pStyle w:val="a5"/>
        <w:numPr>
          <w:ilvl w:val="1"/>
          <w:numId w:val="134"/>
        </w:numPr>
        <w:tabs>
          <w:tab w:val="left" w:pos="924"/>
          <w:tab w:val="left" w:pos="10632"/>
        </w:tabs>
        <w:spacing w:before="2" w:line="249" w:lineRule="auto"/>
        <w:ind w:right="8" w:firstLine="540"/>
        <w:rPr>
          <w:sz w:val="23"/>
        </w:rPr>
      </w:pPr>
      <w:r>
        <w:rPr>
          <w:w w:val="105"/>
          <w:sz w:val="23"/>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w:t>
      </w:r>
      <w:r>
        <w:rPr>
          <w:spacing w:val="-1"/>
          <w:w w:val="105"/>
          <w:sz w:val="23"/>
        </w:rPr>
        <w:t xml:space="preserve"> </w:t>
      </w:r>
      <w:r>
        <w:rPr>
          <w:w w:val="105"/>
          <w:sz w:val="23"/>
        </w:rPr>
        <w:t>географических</w:t>
      </w:r>
      <w:r>
        <w:rPr>
          <w:spacing w:val="-3"/>
          <w:w w:val="105"/>
          <w:sz w:val="23"/>
        </w:rPr>
        <w:t xml:space="preserve"> </w:t>
      </w:r>
      <w:r>
        <w:rPr>
          <w:w w:val="105"/>
          <w:sz w:val="23"/>
        </w:rPr>
        <w:t>знаний.</w:t>
      </w:r>
    </w:p>
    <w:p w:rsidR="00623054" w:rsidRDefault="004D1B06" w:rsidP="004D1B06">
      <w:pPr>
        <w:pStyle w:val="a3"/>
        <w:tabs>
          <w:tab w:val="left" w:pos="10632"/>
        </w:tabs>
        <w:spacing w:before="5" w:line="249" w:lineRule="auto"/>
        <w:ind w:right="-15" w:firstLine="540"/>
      </w:pPr>
      <w:r>
        <w:rPr>
          <w:w w:val="105"/>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w:t>
      </w:r>
      <w:r>
        <w:rPr>
          <w:spacing w:val="-16"/>
          <w:w w:val="105"/>
        </w:rPr>
        <w:t xml:space="preserve"> </w:t>
      </w:r>
      <w:r>
        <w:rPr>
          <w:w w:val="105"/>
        </w:rPr>
        <w:t>-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w:t>
      </w:r>
      <w:r>
        <w:rPr>
          <w:spacing w:val="-1"/>
          <w:w w:val="105"/>
        </w:rPr>
        <w:t xml:space="preserve"> </w:t>
      </w:r>
      <w:r>
        <w:rPr>
          <w:w w:val="105"/>
        </w:rPr>
        <w:t>действий; создание условий для осмысленного</w:t>
      </w:r>
      <w:r>
        <w:rPr>
          <w:spacing w:val="-1"/>
          <w:w w:val="105"/>
        </w:rPr>
        <w:t xml:space="preserve"> </w:t>
      </w:r>
      <w:r>
        <w:rPr>
          <w:w w:val="105"/>
        </w:rPr>
        <w:t>выполнения учебной работы.</w:t>
      </w:r>
    </w:p>
    <w:p w:rsidR="00623054" w:rsidRDefault="004D1B06" w:rsidP="004D1B06">
      <w:pPr>
        <w:pStyle w:val="a3"/>
        <w:tabs>
          <w:tab w:val="left" w:pos="10632"/>
        </w:tabs>
        <w:spacing w:line="252" w:lineRule="auto"/>
        <w:ind w:right="1" w:firstLine="540"/>
      </w:pPr>
      <w:r>
        <w:rPr>
          <w:w w:val="105"/>
        </w:rPr>
        <w:t>Освоение содержания географии на уровне основного общего образования происходит с опорой на географические</w:t>
      </w:r>
      <w:r>
        <w:rPr>
          <w:spacing w:val="-15"/>
          <w:w w:val="105"/>
        </w:rPr>
        <w:t xml:space="preserve"> </w:t>
      </w:r>
      <w:r>
        <w:rPr>
          <w:w w:val="105"/>
        </w:rPr>
        <w:t>знания</w:t>
      </w:r>
      <w:r>
        <w:rPr>
          <w:spacing w:val="-13"/>
          <w:w w:val="105"/>
        </w:rPr>
        <w:t xml:space="preserve"> </w:t>
      </w:r>
      <w:r>
        <w:rPr>
          <w:w w:val="105"/>
        </w:rPr>
        <w:t>и</w:t>
      </w:r>
      <w:r>
        <w:rPr>
          <w:spacing w:val="-3"/>
          <w:w w:val="105"/>
        </w:rPr>
        <w:t xml:space="preserve"> </w:t>
      </w:r>
      <w:r>
        <w:rPr>
          <w:w w:val="105"/>
        </w:rPr>
        <w:t>умения,</w:t>
      </w:r>
      <w:r>
        <w:rPr>
          <w:spacing w:val="-7"/>
          <w:w w:val="105"/>
        </w:rPr>
        <w:t xml:space="preserve"> </w:t>
      </w:r>
      <w:r>
        <w:rPr>
          <w:w w:val="105"/>
        </w:rPr>
        <w:t>сформированные</w:t>
      </w:r>
      <w:r>
        <w:rPr>
          <w:spacing w:val="-9"/>
          <w:w w:val="105"/>
        </w:rPr>
        <w:t xml:space="preserve"> </w:t>
      </w:r>
      <w:r>
        <w:rPr>
          <w:w w:val="105"/>
        </w:rPr>
        <w:t>ранее</w:t>
      </w:r>
      <w:r>
        <w:rPr>
          <w:spacing w:val="-9"/>
          <w:w w:val="105"/>
        </w:rPr>
        <w:t xml:space="preserve"> </w:t>
      </w:r>
      <w:r>
        <w:rPr>
          <w:w w:val="105"/>
        </w:rPr>
        <w:t>у</w:t>
      </w:r>
      <w:r>
        <w:rPr>
          <w:spacing w:val="-8"/>
          <w:w w:val="105"/>
        </w:rPr>
        <w:t xml:space="preserve"> </w:t>
      </w:r>
      <w:r>
        <w:rPr>
          <w:w w:val="105"/>
        </w:rPr>
        <w:t>обучающихся</w:t>
      </w:r>
      <w:r>
        <w:rPr>
          <w:spacing w:val="-7"/>
          <w:w w:val="105"/>
        </w:rPr>
        <w:t xml:space="preserve"> </w:t>
      </w:r>
      <w:r>
        <w:rPr>
          <w:w w:val="105"/>
        </w:rPr>
        <w:t>с</w:t>
      </w:r>
      <w:r>
        <w:rPr>
          <w:spacing w:val="-15"/>
          <w:w w:val="105"/>
        </w:rPr>
        <w:t xml:space="preserve"> </w:t>
      </w:r>
      <w:r>
        <w:rPr>
          <w:w w:val="105"/>
        </w:rPr>
        <w:t>ЗПР</w:t>
      </w:r>
      <w:r>
        <w:rPr>
          <w:spacing w:val="-14"/>
          <w:w w:val="105"/>
        </w:rPr>
        <w:t xml:space="preserve"> </w:t>
      </w:r>
      <w:r>
        <w:rPr>
          <w:w w:val="105"/>
        </w:rPr>
        <w:t>в</w:t>
      </w:r>
      <w:r>
        <w:rPr>
          <w:spacing w:val="-3"/>
          <w:w w:val="105"/>
        </w:rPr>
        <w:t xml:space="preserve"> </w:t>
      </w:r>
      <w:r>
        <w:rPr>
          <w:w w:val="105"/>
        </w:rPr>
        <w:t>рамках</w:t>
      </w:r>
      <w:r>
        <w:rPr>
          <w:spacing w:val="-8"/>
          <w:w w:val="105"/>
        </w:rPr>
        <w:t xml:space="preserve"> </w:t>
      </w:r>
      <w:r>
        <w:rPr>
          <w:w w:val="105"/>
        </w:rPr>
        <w:t>учебного</w:t>
      </w:r>
      <w:r>
        <w:rPr>
          <w:spacing w:val="-14"/>
          <w:w w:val="105"/>
        </w:rPr>
        <w:t xml:space="preserve"> </w:t>
      </w:r>
      <w:r>
        <w:rPr>
          <w:w w:val="105"/>
        </w:rPr>
        <w:t>предмета "Окружающий мир".</w:t>
      </w:r>
    </w:p>
    <w:p w:rsidR="00623054" w:rsidRDefault="004D1B06" w:rsidP="004D1B06">
      <w:pPr>
        <w:tabs>
          <w:tab w:val="left" w:pos="10632"/>
        </w:tabs>
        <w:spacing w:before="2" w:after="9"/>
        <w:ind w:left="197"/>
        <w:jc w:val="both"/>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5</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753"/>
        </w:trPr>
        <w:tc>
          <w:tcPr>
            <w:tcW w:w="2435" w:type="dxa"/>
          </w:tcPr>
          <w:p w:rsidR="00623054" w:rsidRDefault="004D1B06" w:rsidP="004D1B06">
            <w:pPr>
              <w:pStyle w:val="TableParagraph"/>
              <w:tabs>
                <w:tab w:val="left" w:pos="10632"/>
              </w:tabs>
              <w:spacing w:before="100" w:line="254" w:lineRule="auto"/>
              <w:rPr>
                <w:sz w:val="23"/>
              </w:rPr>
            </w:pPr>
            <w:r>
              <w:rPr>
                <w:spacing w:val="-2"/>
                <w:w w:val="105"/>
                <w:sz w:val="23"/>
              </w:rPr>
              <w:t xml:space="preserve">Географическое </w:t>
            </w:r>
            <w:r>
              <w:rPr>
                <w:sz w:val="23"/>
              </w:rPr>
              <w:t>изучение</w:t>
            </w:r>
            <w:r>
              <w:rPr>
                <w:spacing w:val="27"/>
                <w:sz w:val="23"/>
              </w:rPr>
              <w:t xml:space="preserve"> </w:t>
            </w:r>
            <w:r>
              <w:rPr>
                <w:spacing w:val="-2"/>
                <w:sz w:val="23"/>
              </w:rPr>
              <w:t>Земли.</w:t>
            </w:r>
          </w:p>
        </w:tc>
        <w:tc>
          <w:tcPr>
            <w:tcW w:w="8054" w:type="dxa"/>
          </w:tcPr>
          <w:p w:rsidR="00623054" w:rsidRDefault="004D1B06" w:rsidP="004D1B06">
            <w:pPr>
              <w:pStyle w:val="TableParagraph"/>
              <w:tabs>
                <w:tab w:val="left" w:pos="10632"/>
              </w:tabs>
              <w:spacing w:before="100" w:line="254" w:lineRule="auto"/>
              <w:ind w:right="3092"/>
              <w:rPr>
                <w:sz w:val="23"/>
              </w:rPr>
            </w:pPr>
            <w:r>
              <w:rPr>
                <w:w w:val="105"/>
                <w:sz w:val="23"/>
              </w:rPr>
              <w:t>Введение.</w:t>
            </w:r>
            <w:r>
              <w:rPr>
                <w:spacing w:val="-16"/>
                <w:w w:val="105"/>
                <w:sz w:val="23"/>
              </w:rPr>
              <w:t xml:space="preserve"> </w:t>
            </w:r>
            <w:r>
              <w:rPr>
                <w:w w:val="105"/>
                <w:sz w:val="23"/>
              </w:rPr>
              <w:t>География</w:t>
            </w:r>
            <w:r>
              <w:rPr>
                <w:spacing w:val="-7"/>
                <w:w w:val="105"/>
                <w:sz w:val="23"/>
              </w:rPr>
              <w:t xml:space="preserve"> </w:t>
            </w:r>
            <w:r>
              <w:rPr>
                <w:w w:val="105"/>
                <w:sz w:val="23"/>
              </w:rPr>
              <w:t>-</w:t>
            </w:r>
            <w:r>
              <w:rPr>
                <w:spacing w:val="-15"/>
                <w:w w:val="105"/>
                <w:sz w:val="23"/>
              </w:rPr>
              <w:t xml:space="preserve"> </w:t>
            </w:r>
            <w:r>
              <w:rPr>
                <w:w w:val="105"/>
                <w:sz w:val="23"/>
              </w:rPr>
              <w:t>наука</w:t>
            </w:r>
            <w:r>
              <w:rPr>
                <w:spacing w:val="-8"/>
                <w:w w:val="105"/>
                <w:sz w:val="23"/>
              </w:rPr>
              <w:t xml:space="preserve"> </w:t>
            </w:r>
            <w:r>
              <w:rPr>
                <w:w w:val="105"/>
                <w:sz w:val="23"/>
              </w:rPr>
              <w:t>о</w:t>
            </w:r>
            <w:r>
              <w:rPr>
                <w:spacing w:val="-13"/>
                <w:w w:val="105"/>
                <w:sz w:val="23"/>
              </w:rPr>
              <w:t xml:space="preserve"> </w:t>
            </w:r>
            <w:r>
              <w:rPr>
                <w:w w:val="105"/>
                <w:sz w:val="23"/>
              </w:rPr>
              <w:t>планете</w:t>
            </w:r>
            <w:r>
              <w:rPr>
                <w:spacing w:val="-16"/>
                <w:w w:val="105"/>
                <w:sz w:val="23"/>
              </w:rPr>
              <w:t xml:space="preserve"> </w:t>
            </w:r>
            <w:r>
              <w:rPr>
                <w:w w:val="105"/>
                <w:sz w:val="23"/>
              </w:rPr>
              <w:t>Земля. История географических открытий.</w:t>
            </w:r>
          </w:p>
        </w:tc>
      </w:tr>
      <w:tr w:rsidR="00623054">
        <w:trPr>
          <w:trHeight w:val="753"/>
        </w:trPr>
        <w:tc>
          <w:tcPr>
            <w:tcW w:w="2435" w:type="dxa"/>
          </w:tcPr>
          <w:p w:rsidR="00623054" w:rsidRDefault="004D1B06" w:rsidP="004D1B06">
            <w:pPr>
              <w:pStyle w:val="TableParagraph"/>
              <w:tabs>
                <w:tab w:val="left" w:pos="1634"/>
                <w:tab w:val="left" w:pos="10632"/>
              </w:tabs>
              <w:spacing w:before="108" w:line="247" w:lineRule="auto"/>
              <w:ind w:right="57"/>
              <w:rPr>
                <w:sz w:val="23"/>
              </w:rPr>
            </w:pPr>
            <w:r>
              <w:rPr>
                <w:spacing w:val="-2"/>
                <w:w w:val="105"/>
                <w:sz w:val="23"/>
              </w:rPr>
              <w:t>Изображения</w:t>
            </w:r>
            <w:r>
              <w:rPr>
                <w:sz w:val="23"/>
              </w:rPr>
              <w:tab/>
            </w:r>
            <w:r>
              <w:rPr>
                <w:spacing w:val="-2"/>
                <w:w w:val="105"/>
                <w:sz w:val="23"/>
              </w:rPr>
              <w:t>земной поверхности.</w:t>
            </w:r>
          </w:p>
        </w:tc>
        <w:tc>
          <w:tcPr>
            <w:tcW w:w="8054" w:type="dxa"/>
          </w:tcPr>
          <w:p w:rsidR="00623054" w:rsidRDefault="004D1B06" w:rsidP="004D1B06">
            <w:pPr>
              <w:pStyle w:val="TableParagraph"/>
              <w:tabs>
                <w:tab w:val="left" w:pos="10632"/>
              </w:tabs>
              <w:spacing w:before="108" w:line="247" w:lineRule="auto"/>
              <w:ind w:right="4854"/>
              <w:rPr>
                <w:sz w:val="23"/>
              </w:rPr>
            </w:pPr>
            <w:r>
              <w:rPr>
                <w:w w:val="105"/>
                <w:sz w:val="23"/>
              </w:rPr>
              <w:t xml:space="preserve">Планы местности. </w:t>
            </w:r>
            <w:r>
              <w:rPr>
                <w:sz w:val="23"/>
              </w:rPr>
              <w:t>Географические карты.</w:t>
            </w:r>
          </w:p>
        </w:tc>
      </w:tr>
      <w:tr w:rsidR="00623054">
        <w:trPr>
          <w:trHeight w:val="760"/>
        </w:trPr>
        <w:tc>
          <w:tcPr>
            <w:tcW w:w="2435" w:type="dxa"/>
          </w:tcPr>
          <w:p w:rsidR="00623054" w:rsidRDefault="004D1B06" w:rsidP="004D1B06">
            <w:pPr>
              <w:pStyle w:val="TableParagraph"/>
              <w:tabs>
                <w:tab w:val="left" w:pos="1082"/>
                <w:tab w:val="left" w:pos="1565"/>
                <w:tab w:val="left" w:pos="10632"/>
              </w:tabs>
              <w:spacing w:before="108" w:line="249" w:lineRule="auto"/>
              <w:ind w:right="54"/>
              <w:rPr>
                <w:sz w:val="23"/>
              </w:rPr>
            </w:pPr>
            <w:r>
              <w:rPr>
                <w:spacing w:val="-2"/>
                <w:w w:val="105"/>
                <w:sz w:val="23"/>
              </w:rPr>
              <w:t>Земля</w:t>
            </w:r>
            <w:r>
              <w:rPr>
                <w:sz w:val="23"/>
              </w:rPr>
              <w:tab/>
            </w:r>
            <w:r>
              <w:rPr>
                <w:spacing w:val="-10"/>
                <w:w w:val="105"/>
                <w:sz w:val="23"/>
              </w:rPr>
              <w:t>-</w:t>
            </w:r>
            <w:r>
              <w:rPr>
                <w:sz w:val="23"/>
              </w:rPr>
              <w:tab/>
            </w:r>
            <w:r>
              <w:rPr>
                <w:spacing w:val="-2"/>
                <w:w w:val="105"/>
                <w:sz w:val="23"/>
              </w:rPr>
              <w:t xml:space="preserve">планета </w:t>
            </w:r>
            <w:r>
              <w:rPr>
                <w:w w:val="105"/>
                <w:sz w:val="23"/>
              </w:rPr>
              <w:t>Солнечной системы.</w:t>
            </w:r>
          </w:p>
        </w:tc>
        <w:tc>
          <w:tcPr>
            <w:tcW w:w="8054" w:type="dxa"/>
          </w:tcPr>
          <w:p w:rsidR="00623054" w:rsidRDefault="004D1B06" w:rsidP="004D1B06">
            <w:pPr>
              <w:pStyle w:val="TableParagraph"/>
              <w:tabs>
                <w:tab w:val="left" w:pos="10632"/>
              </w:tabs>
              <w:spacing w:before="108"/>
              <w:rPr>
                <w:sz w:val="23"/>
              </w:rPr>
            </w:pPr>
            <w:r>
              <w:rPr>
                <w:w w:val="105"/>
                <w:sz w:val="23"/>
              </w:rPr>
              <w:t>Земля</w:t>
            </w:r>
            <w:r>
              <w:rPr>
                <w:spacing w:val="-11"/>
                <w:w w:val="105"/>
                <w:sz w:val="23"/>
              </w:rPr>
              <w:t xml:space="preserve"> </w:t>
            </w:r>
            <w:r>
              <w:rPr>
                <w:w w:val="105"/>
                <w:sz w:val="23"/>
              </w:rPr>
              <w:t>-</w:t>
            </w:r>
            <w:r>
              <w:rPr>
                <w:spacing w:val="-15"/>
                <w:w w:val="105"/>
                <w:sz w:val="23"/>
              </w:rPr>
              <w:t xml:space="preserve"> </w:t>
            </w:r>
            <w:r>
              <w:rPr>
                <w:w w:val="105"/>
                <w:sz w:val="23"/>
              </w:rPr>
              <w:t>планета</w:t>
            </w:r>
            <w:r>
              <w:rPr>
                <w:spacing w:val="-11"/>
                <w:w w:val="105"/>
                <w:sz w:val="23"/>
              </w:rPr>
              <w:t xml:space="preserve"> </w:t>
            </w:r>
            <w:r>
              <w:rPr>
                <w:w w:val="105"/>
                <w:sz w:val="23"/>
              </w:rPr>
              <w:t>Солнечной</w:t>
            </w:r>
            <w:r>
              <w:rPr>
                <w:spacing w:val="-5"/>
                <w:w w:val="105"/>
                <w:sz w:val="23"/>
              </w:rPr>
              <w:t xml:space="preserve"> </w:t>
            </w:r>
            <w:r>
              <w:rPr>
                <w:spacing w:val="-2"/>
                <w:w w:val="105"/>
                <w:sz w:val="23"/>
              </w:rPr>
              <w:t>системы.</w:t>
            </w:r>
          </w:p>
        </w:tc>
      </w:tr>
      <w:tr w:rsidR="00623054">
        <w:trPr>
          <w:trHeight w:val="479"/>
        </w:trPr>
        <w:tc>
          <w:tcPr>
            <w:tcW w:w="2435" w:type="dxa"/>
          </w:tcPr>
          <w:p w:rsidR="00623054" w:rsidRDefault="004D1B06" w:rsidP="004D1B06">
            <w:pPr>
              <w:pStyle w:val="TableParagraph"/>
              <w:tabs>
                <w:tab w:val="left" w:pos="10632"/>
              </w:tabs>
              <w:spacing w:before="100"/>
              <w:rPr>
                <w:sz w:val="23"/>
              </w:rPr>
            </w:pPr>
            <w:r>
              <w:rPr>
                <w:sz w:val="23"/>
              </w:rPr>
              <w:t>Оболочки</w:t>
            </w:r>
            <w:r>
              <w:rPr>
                <w:spacing w:val="27"/>
                <w:sz w:val="23"/>
              </w:rPr>
              <w:t xml:space="preserve"> </w:t>
            </w:r>
            <w:r>
              <w:rPr>
                <w:spacing w:val="-2"/>
                <w:sz w:val="23"/>
              </w:rPr>
              <w:t>Земли.</w:t>
            </w:r>
          </w:p>
        </w:tc>
        <w:tc>
          <w:tcPr>
            <w:tcW w:w="8054" w:type="dxa"/>
          </w:tcPr>
          <w:p w:rsidR="00623054" w:rsidRDefault="004D1B06" w:rsidP="004D1B06">
            <w:pPr>
              <w:pStyle w:val="TableParagraph"/>
              <w:tabs>
                <w:tab w:val="left" w:pos="10632"/>
              </w:tabs>
              <w:spacing w:before="100"/>
              <w:rPr>
                <w:sz w:val="23"/>
              </w:rPr>
            </w:pPr>
            <w:r>
              <w:rPr>
                <w:sz w:val="23"/>
              </w:rPr>
              <w:t>Литосфера</w:t>
            </w:r>
            <w:r>
              <w:rPr>
                <w:spacing w:val="40"/>
                <w:sz w:val="23"/>
              </w:rPr>
              <w:t xml:space="preserve"> </w:t>
            </w:r>
            <w:r>
              <w:rPr>
                <w:sz w:val="23"/>
              </w:rPr>
              <w:t>-</w:t>
            </w:r>
            <w:r>
              <w:rPr>
                <w:spacing w:val="13"/>
                <w:sz w:val="23"/>
              </w:rPr>
              <w:t xml:space="preserve"> </w:t>
            </w:r>
            <w:r>
              <w:rPr>
                <w:sz w:val="23"/>
              </w:rPr>
              <w:t>каменная</w:t>
            </w:r>
            <w:r>
              <w:rPr>
                <w:spacing w:val="31"/>
                <w:sz w:val="23"/>
              </w:rPr>
              <w:t xml:space="preserve"> </w:t>
            </w:r>
            <w:r>
              <w:rPr>
                <w:sz w:val="23"/>
              </w:rPr>
              <w:t>оболочка</w:t>
            </w:r>
            <w:r>
              <w:rPr>
                <w:spacing w:val="26"/>
                <w:sz w:val="23"/>
              </w:rPr>
              <w:t xml:space="preserve"> </w:t>
            </w:r>
            <w:r>
              <w:rPr>
                <w:spacing w:val="-2"/>
                <w:sz w:val="23"/>
              </w:rPr>
              <w:t>Земли.</w:t>
            </w:r>
          </w:p>
        </w:tc>
      </w:tr>
      <w:tr w:rsidR="00623054">
        <w:trPr>
          <w:trHeight w:val="480"/>
        </w:trPr>
        <w:tc>
          <w:tcPr>
            <w:tcW w:w="2435" w:type="dxa"/>
          </w:tcPr>
          <w:p w:rsidR="00623054" w:rsidRDefault="004D1B06" w:rsidP="004D1B06">
            <w:pPr>
              <w:pStyle w:val="TableParagraph"/>
              <w:tabs>
                <w:tab w:val="left" w:pos="10632"/>
              </w:tabs>
              <w:spacing w:before="101"/>
              <w:rPr>
                <w:sz w:val="23"/>
              </w:rPr>
            </w:pPr>
            <w:r>
              <w:rPr>
                <w:spacing w:val="-2"/>
                <w:w w:val="105"/>
                <w:sz w:val="23"/>
              </w:rPr>
              <w:t>Заключение.</w:t>
            </w:r>
          </w:p>
        </w:tc>
        <w:tc>
          <w:tcPr>
            <w:tcW w:w="8054" w:type="dxa"/>
          </w:tcPr>
          <w:p w:rsidR="00623054" w:rsidRDefault="004D1B06" w:rsidP="004D1B06">
            <w:pPr>
              <w:pStyle w:val="TableParagraph"/>
              <w:tabs>
                <w:tab w:val="left" w:pos="10632"/>
              </w:tabs>
              <w:spacing w:before="101"/>
              <w:rPr>
                <w:sz w:val="23"/>
              </w:rPr>
            </w:pPr>
            <w:r>
              <w:rPr>
                <w:sz w:val="23"/>
              </w:rPr>
              <w:t>Сезонные</w:t>
            </w:r>
            <w:r>
              <w:rPr>
                <w:spacing w:val="19"/>
                <w:sz w:val="23"/>
              </w:rPr>
              <w:t xml:space="preserve"> </w:t>
            </w:r>
            <w:r>
              <w:rPr>
                <w:sz w:val="23"/>
              </w:rPr>
              <w:t>изменения</w:t>
            </w:r>
            <w:r>
              <w:rPr>
                <w:spacing w:val="23"/>
                <w:sz w:val="23"/>
              </w:rPr>
              <w:t xml:space="preserve"> </w:t>
            </w:r>
            <w:r>
              <w:rPr>
                <w:sz w:val="23"/>
              </w:rPr>
              <w:t>в</w:t>
            </w:r>
            <w:r>
              <w:rPr>
                <w:spacing w:val="29"/>
                <w:sz w:val="23"/>
              </w:rPr>
              <w:t xml:space="preserve"> </w:t>
            </w:r>
            <w:r>
              <w:rPr>
                <w:sz w:val="23"/>
              </w:rPr>
              <w:t>природе</w:t>
            </w:r>
            <w:r>
              <w:rPr>
                <w:spacing w:val="29"/>
                <w:sz w:val="23"/>
              </w:rPr>
              <w:t xml:space="preserve"> </w:t>
            </w:r>
            <w:r>
              <w:rPr>
                <w:sz w:val="23"/>
              </w:rPr>
              <w:t>своей</w:t>
            </w:r>
            <w:r>
              <w:rPr>
                <w:spacing w:val="30"/>
                <w:sz w:val="23"/>
              </w:rPr>
              <w:t xml:space="preserve"> </w:t>
            </w:r>
            <w:r>
              <w:rPr>
                <w:spacing w:val="-2"/>
                <w:sz w:val="23"/>
              </w:rPr>
              <w:t>местности.</w:t>
            </w:r>
          </w:p>
        </w:tc>
      </w:tr>
    </w:tbl>
    <w:p w:rsidR="00623054" w:rsidRDefault="00623054" w:rsidP="004D1B06">
      <w:pPr>
        <w:pStyle w:val="a3"/>
        <w:tabs>
          <w:tab w:val="left" w:pos="10632"/>
        </w:tabs>
        <w:spacing w:before="24"/>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6</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08"/>
        </w:trPr>
        <w:tc>
          <w:tcPr>
            <w:tcW w:w="2435" w:type="dxa"/>
          </w:tcPr>
          <w:p w:rsidR="00623054" w:rsidRDefault="004D1B06" w:rsidP="004D1B06">
            <w:pPr>
              <w:pStyle w:val="TableParagraph"/>
              <w:tabs>
                <w:tab w:val="left" w:pos="10632"/>
              </w:tabs>
              <w:spacing w:before="108"/>
              <w:rPr>
                <w:sz w:val="23"/>
              </w:rPr>
            </w:pPr>
            <w:r>
              <w:rPr>
                <w:sz w:val="23"/>
              </w:rPr>
              <w:t>Оболочки</w:t>
            </w:r>
            <w:r>
              <w:rPr>
                <w:spacing w:val="27"/>
                <w:sz w:val="23"/>
              </w:rPr>
              <w:t xml:space="preserve"> </w:t>
            </w:r>
            <w:r>
              <w:rPr>
                <w:spacing w:val="-2"/>
                <w:sz w:val="23"/>
              </w:rPr>
              <w:t>Земли.</w:t>
            </w:r>
          </w:p>
        </w:tc>
        <w:tc>
          <w:tcPr>
            <w:tcW w:w="8054" w:type="dxa"/>
          </w:tcPr>
          <w:p w:rsidR="00623054" w:rsidRDefault="004D1B06" w:rsidP="004D1B06">
            <w:pPr>
              <w:pStyle w:val="TableParagraph"/>
              <w:tabs>
                <w:tab w:val="left" w:pos="10632"/>
              </w:tabs>
              <w:spacing w:before="108" w:line="252" w:lineRule="auto"/>
              <w:ind w:right="3092"/>
              <w:rPr>
                <w:sz w:val="23"/>
              </w:rPr>
            </w:pPr>
            <w:r>
              <w:rPr>
                <w:w w:val="105"/>
                <w:sz w:val="23"/>
              </w:rPr>
              <w:t>Гидросфера - водная оболочка Земли. Атмосфера</w:t>
            </w:r>
            <w:r>
              <w:rPr>
                <w:spacing w:val="-16"/>
                <w:w w:val="105"/>
                <w:sz w:val="23"/>
              </w:rPr>
              <w:t xml:space="preserve"> </w:t>
            </w:r>
            <w:r>
              <w:rPr>
                <w:w w:val="105"/>
                <w:sz w:val="23"/>
              </w:rPr>
              <w:t>-</w:t>
            </w:r>
            <w:r>
              <w:rPr>
                <w:spacing w:val="-15"/>
                <w:w w:val="105"/>
                <w:sz w:val="23"/>
              </w:rPr>
              <w:t xml:space="preserve"> </w:t>
            </w:r>
            <w:r>
              <w:rPr>
                <w:w w:val="105"/>
                <w:sz w:val="23"/>
              </w:rPr>
              <w:t>воздушная</w:t>
            </w:r>
            <w:r>
              <w:rPr>
                <w:spacing w:val="-15"/>
                <w:w w:val="105"/>
                <w:sz w:val="23"/>
              </w:rPr>
              <w:t xml:space="preserve"> </w:t>
            </w:r>
            <w:r>
              <w:rPr>
                <w:w w:val="105"/>
                <w:sz w:val="23"/>
              </w:rPr>
              <w:t>оболочка</w:t>
            </w:r>
            <w:r>
              <w:rPr>
                <w:spacing w:val="-15"/>
                <w:w w:val="105"/>
                <w:sz w:val="23"/>
              </w:rPr>
              <w:t xml:space="preserve"> </w:t>
            </w:r>
            <w:r>
              <w:rPr>
                <w:w w:val="105"/>
                <w:sz w:val="23"/>
              </w:rPr>
              <w:t>Земли. Биосфера - оболочка жизни.</w:t>
            </w:r>
          </w:p>
          <w:p w:rsidR="00623054" w:rsidRDefault="004D1B06" w:rsidP="004D1B06">
            <w:pPr>
              <w:pStyle w:val="TableParagraph"/>
              <w:tabs>
                <w:tab w:val="left" w:pos="10632"/>
              </w:tabs>
              <w:spacing w:line="260" w:lineRule="exact"/>
              <w:rPr>
                <w:sz w:val="23"/>
              </w:rPr>
            </w:pPr>
            <w:r>
              <w:rPr>
                <w:sz w:val="23"/>
              </w:rPr>
              <w:t>Взаимосвязь</w:t>
            </w:r>
            <w:r>
              <w:rPr>
                <w:spacing w:val="34"/>
                <w:sz w:val="23"/>
              </w:rPr>
              <w:t xml:space="preserve"> </w:t>
            </w:r>
            <w:r>
              <w:rPr>
                <w:sz w:val="23"/>
              </w:rPr>
              <w:t>оболочек</w:t>
            </w:r>
            <w:r>
              <w:rPr>
                <w:spacing w:val="31"/>
                <w:sz w:val="23"/>
              </w:rPr>
              <w:t xml:space="preserve"> </w:t>
            </w:r>
            <w:r>
              <w:rPr>
                <w:sz w:val="23"/>
              </w:rPr>
              <w:t>Земли.</w:t>
            </w:r>
            <w:r>
              <w:rPr>
                <w:spacing w:val="33"/>
                <w:sz w:val="23"/>
              </w:rPr>
              <w:t xml:space="preserve"> </w:t>
            </w:r>
            <w:r>
              <w:rPr>
                <w:sz w:val="23"/>
              </w:rPr>
              <w:t>Понятие</w:t>
            </w:r>
            <w:r>
              <w:rPr>
                <w:spacing w:val="29"/>
                <w:sz w:val="23"/>
              </w:rPr>
              <w:t xml:space="preserve"> </w:t>
            </w:r>
            <w:r>
              <w:rPr>
                <w:sz w:val="23"/>
              </w:rPr>
              <w:t>о</w:t>
            </w:r>
            <w:r>
              <w:rPr>
                <w:spacing w:val="20"/>
                <w:sz w:val="23"/>
              </w:rPr>
              <w:t xml:space="preserve"> </w:t>
            </w:r>
            <w:r>
              <w:rPr>
                <w:sz w:val="23"/>
              </w:rPr>
              <w:t>природном</w:t>
            </w:r>
            <w:r>
              <w:rPr>
                <w:spacing w:val="36"/>
                <w:sz w:val="23"/>
              </w:rPr>
              <w:t xml:space="preserve"> </w:t>
            </w:r>
            <w:r>
              <w:rPr>
                <w:spacing w:val="-2"/>
                <w:sz w:val="23"/>
              </w:rPr>
              <w:t>комплексе.</w:t>
            </w:r>
          </w:p>
        </w:tc>
      </w:tr>
      <w:tr w:rsidR="00623054">
        <w:trPr>
          <w:trHeight w:val="487"/>
        </w:trPr>
        <w:tc>
          <w:tcPr>
            <w:tcW w:w="2435" w:type="dxa"/>
          </w:tcPr>
          <w:p w:rsidR="00623054" w:rsidRDefault="004D1B06" w:rsidP="004D1B06">
            <w:pPr>
              <w:pStyle w:val="TableParagraph"/>
              <w:tabs>
                <w:tab w:val="left" w:pos="10632"/>
              </w:tabs>
              <w:spacing w:before="108"/>
              <w:rPr>
                <w:sz w:val="23"/>
              </w:rPr>
            </w:pPr>
            <w:r>
              <w:rPr>
                <w:spacing w:val="-2"/>
                <w:w w:val="105"/>
                <w:sz w:val="23"/>
              </w:rPr>
              <w:t>Заключение.</w:t>
            </w:r>
          </w:p>
        </w:tc>
        <w:tc>
          <w:tcPr>
            <w:tcW w:w="8054" w:type="dxa"/>
          </w:tcPr>
          <w:p w:rsidR="00623054" w:rsidRDefault="004D1B06" w:rsidP="004D1B06">
            <w:pPr>
              <w:pStyle w:val="TableParagraph"/>
              <w:tabs>
                <w:tab w:val="left" w:pos="10632"/>
              </w:tabs>
              <w:spacing w:before="108"/>
              <w:rPr>
                <w:sz w:val="23"/>
              </w:rPr>
            </w:pPr>
            <w:r>
              <w:rPr>
                <w:spacing w:val="2"/>
                <w:sz w:val="23"/>
              </w:rPr>
              <w:t>Природно-территориальные</w:t>
            </w:r>
            <w:r>
              <w:rPr>
                <w:spacing w:val="50"/>
                <w:sz w:val="23"/>
              </w:rPr>
              <w:t xml:space="preserve"> </w:t>
            </w:r>
            <w:r>
              <w:rPr>
                <w:spacing w:val="-2"/>
                <w:sz w:val="23"/>
              </w:rPr>
              <w:t>комплексы.</w:t>
            </w:r>
          </w:p>
        </w:tc>
      </w:tr>
    </w:tbl>
    <w:p w:rsidR="00623054" w:rsidRDefault="00623054" w:rsidP="004D1B06">
      <w:pPr>
        <w:pStyle w:val="a3"/>
        <w:tabs>
          <w:tab w:val="left" w:pos="10632"/>
        </w:tabs>
        <w:spacing w:before="31"/>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7</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308"/>
        </w:trPr>
        <w:tc>
          <w:tcPr>
            <w:tcW w:w="2435" w:type="dxa"/>
          </w:tcPr>
          <w:p w:rsidR="00623054" w:rsidRDefault="004D1B06" w:rsidP="004D1B06">
            <w:pPr>
              <w:pStyle w:val="TableParagraph"/>
              <w:tabs>
                <w:tab w:val="left" w:pos="10632"/>
              </w:tabs>
              <w:spacing w:before="100" w:line="252" w:lineRule="auto"/>
              <w:rPr>
                <w:sz w:val="23"/>
              </w:rPr>
            </w:pPr>
            <w:r>
              <w:rPr>
                <w:spacing w:val="-2"/>
                <w:w w:val="105"/>
                <w:sz w:val="23"/>
              </w:rPr>
              <w:t xml:space="preserve">Главные </w:t>
            </w:r>
            <w:r>
              <w:rPr>
                <w:spacing w:val="-2"/>
                <w:sz w:val="23"/>
              </w:rPr>
              <w:t xml:space="preserve">закономерности </w:t>
            </w:r>
            <w:r>
              <w:rPr>
                <w:sz w:val="23"/>
              </w:rPr>
              <w:t>природы</w:t>
            </w:r>
            <w:r>
              <w:rPr>
                <w:spacing w:val="23"/>
                <w:sz w:val="23"/>
              </w:rPr>
              <w:t xml:space="preserve"> </w:t>
            </w:r>
            <w:r>
              <w:rPr>
                <w:spacing w:val="-2"/>
                <w:sz w:val="23"/>
              </w:rPr>
              <w:t>Земли.</w:t>
            </w:r>
          </w:p>
        </w:tc>
        <w:tc>
          <w:tcPr>
            <w:tcW w:w="8054" w:type="dxa"/>
          </w:tcPr>
          <w:p w:rsidR="00623054" w:rsidRDefault="004D1B06" w:rsidP="004D1B06">
            <w:pPr>
              <w:pStyle w:val="TableParagraph"/>
              <w:tabs>
                <w:tab w:val="left" w:pos="10632"/>
              </w:tabs>
              <w:spacing w:before="100" w:line="252" w:lineRule="auto"/>
              <w:ind w:right="4217"/>
              <w:rPr>
                <w:sz w:val="23"/>
              </w:rPr>
            </w:pPr>
            <w:r>
              <w:rPr>
                <w:w w:val="105"/>
                <w:sz w:val="23"/>
              </w:rPr>
              <w:t>Географическая оболочка. Литосфера и рельеф Земли. Атмосфера</w:t>
            </w:r>
            <w:r>
              <w:rPr>
                <w:spacing w:val="-16"/>
                <w:w w:val="105"/>
                <w:sz w:val="23"/>
              </w:rPr>
              <w:t xml:space="preserve"> </w:t>
            </w:r>
            <w:r>
              <w:rPr>
                <w:w w:val="105"/>
                <w:sz w:val="23"/>
              </w:rPr>
              <w:t>и</w:t>
            </w:r>
            <w:r>
              <w:rPr>
                <w:spacing w:val="-15"/>
                <w:w w:val="105"/>
                <w:sz w:val="23"/>
              </w:rPr>
              <w:t xml:space="preserve"> </w:t>
            </w:r>
            <w:r>
              <w:rPr>
                <w:w w:val="105"/>
                <w:sz w:val="23"/>
              </w:rPr>
              <w:t>климаты</w:t>
            </w:r>
            <w:r>
              <w:rPr>
                <w:spacing w:val="-15"/>
                <w:w w:val="105"/>
                <w:sz w:val="23"/>
              </w:rPr>
              <w:t xml:space="preserve"> </w:t>
            </w:r>
            <w:r>
              <w:rPr>
                <w:w w:val="105"/>
                <w:sz w:val="23"/>
              </w:rPr>
              <w:t>Земли.</w:t>
            </w:r>
          </w:p>
          <w:p w:rsidR="00623054" w:rsidRDefault="004D1B06" w:rsidP="004D1B06">
            <w:pPr>
              <w:pStyle w:val="TableParagraph"/>
              <w:tabs>
                <w:tab w:val="left" w:pos="10632"/>
              </w:tabs>
              <w:spacing w:line="260" w:lineRule="exact"/>
              <w:rPr>
                <w:sz w:val="23"/>
              </w:rPr>
            </w:pPr>
            <w:r>
              <w:rPr>
                <w:w w:val="105"/>
                <w:sz w:val="23"/>
              </w:rPr>
              <w:t>Мировой</w:t>
            </w:r>
            <w:r>
              <w:rPr>
                <w:spacing w:val="-6"/>
                <w:w w:val="105"/>
                <w:sz w:val="23"/>
              </w:rPr>
              <w:t xml:space="preserve"> </w:t>
            </w:r>
            <w:r>
              <w:rPr>
                <w:w w:val="105"/>
                <w:sz w:val="23"/>
              </w:rPr>
              <w:t>океан</w:t>
            </w:r>
            <w:r>
              <w:rPr>
                <w:spacing w:val="-2"/>
                <w:w w:val="105"/>
                <w:sz w:val="23"/>
              </w:rPr>
              <w:t xml:space="preserve"> </w:t>
            </w:r>
            <w:r>
              <w:rPr>
                <w:w w:val="105"/>
                <w:sz w:val="23"/>
              </w:rPr>
              <w:t>-</w:t>
            </w:r>
            <w:r>
              <w:rPr>
                <w:spacing w:val="-13"/>
                <w:w w:val="105"/>
                <w:sz w:val="23"/>
              </w:rPr>
              <w:t xml:space="preserve"> </w:t>
            </w:r>
            <w:r>
              <w:rPr>
                <w:w w:val="105"/>
                <w:sz w:val="23"/>
              </w:rPr>
              <w:t>основная</w:t>
            </w:r>
            <w:r>
              <w:rPr>
                <w:spacing w:val="-14"/>
                <w:w w:val="105"/>
                <w:sz w:val="23"/>
              </w:rPr>
              <w:t xml:space="preserve"> </w:t>
            </w:r>
            <w:r>
              <w:rPr>
                <w:w w:val="105"/>
                <w:sz w:val="23"/>
              </w:rPr>
              <w:t>часть</w:t>
            </w:r>
            <w:r>
              <w:rPr>
                <w:spacing w:val="-14"/>
                <w:w w:val="105"/>
                <w:sz w:val="23"/>
              </w:rPr>
              <w:t xml:space="preserve"> </w:t>
            </w:r>
            <w:r>
              <w:rPr>
                <w:spacing w:val="-2"/>
                <w:w w:val="105"/>
                <w:sz w:val="23"/>
              </w:rPr>
              <w:t>гидросферы.</w:t>
            </w:r>
          </w:p>
        </w:tc>
      </w:tr>
      <w:tr w:rsidR="00623054">
        <w:trPr>
          <w:trHeight w:val="753"/>
        </w:trPr>
        <w:tc>
          <w:tcPr>
            <w:tcW w:w="2435" w:type="dxa"/>
          </w:tcPr>
          <w:p w:rsidR="00623054" w:rsidRDefault="004D1B06" w:rsidP="004D1B06">
            <w:pPr>
              <w:pStyle w:val="TableParagraph"/>
              <w:tabs>
                <w:tab w:val="left" w:pos="2132"/>
                <w:tab w:val="left" w:pos="10632"/>
              </w:tabs>
              <w:spacing w:before="101" w:line="254" w:lineRule="auto"/>
              <w:ind w:right="56"/>
              <w:rPr>
                <w:sz w:val="23"/>
              </w:rPr>
            </w:pPr>
            <w:r>
              <w:rPr>
                <w:spacing w:val="-2"/>
                <w:w w:val="105"/>
                <w:sz w:val="23"/>
              </w:rPr>
              <w:t>Человечество</w:t>
            </w:r>
            <w:r>
              <w:rPr>
                <w:sz w:val="23"/>
              </w:rPr>
              <w:tab/>
            </w:r>
            <w:r>
              <w:rPr>
                <w:spacing w:val="-6"/>
                <w:w w:val="105"/>
                <w:sz w:val="23"/>
              </w:rPr>
              <w:t xml:space="preserve">на </w:t>
            </w:r>
            <w:r>
              <w:rPr>
                <w:spacing w:val="-2"/>
                <w:w w:val="105"/>
                <w:sz w:val="23"/>
              </w:rPr>
              <w:t>Земле.</w:t>
            </w:r>
          </w:p>
        </w:tc>
        <w:tc>
          <w:tcPr>
            <w:tcW w:w="8054" w:type="dxa"/>
          </w:tcPr>
          <w:p w:rsidR="00623054" w:rsidRDefault="004D1B06" w:rsidP="004D1B06">
            <w:pPr>
              <w:pStyle w:val="TableParagraph"/>
              <w:tabs>
                <w:tab w:val="left" w:pos="10632"/>
              </w:tabs>
              <w:spacing w:before="101"/>
              <w:rPr>
                <w:sz w:val="23"/>
              </w:rPr>
            </w:pPr>
            <w:r>
              <w:rPr>
                <w:sz w:val="23"/>
              </w:rPr>
              <w:t>Численность</w:t>
            </w:r>
            <w:r>
              <w:rPr>
                <w:spacing w:val="29"/>
                <w:sz w:val="23"/>
              </w:rPr>
              <w:t xml:space="preserve"> </w:t>
            </w:r>
            <w:r>
              <w:rPr>
                <w:sz w:val="23"/>
              </w:rPr>
              <w:t>населения.</w:t>
            </w:r>
            <w:r>
              <w:rPr>
                <w:spacing w:val="27"/>
                <w:sz w:val="23"/>
              </w:rPr>
              <w:t xml:space="preserve"> </w:t>
            </w:r>
            <w:r>
              <w:rPr>
                <w:sz w:val="23"/>
              </w:rPr>
              <w:t>Страны</w:t>
            </w:r>
            <w:r>
              <w:rPr>
                <w:spacing w:val="28"/>
                <w:sz w:val="23"/>
              </w:rPr>
              <w:t xml:space="preserve"> </w:t>
            </w:r>
            <w:r>
              <w:rPr>
                <w:sz w:val="23"/>
              </w:rPr>
              <w:t>и</w:t>
            </w:r>
            <w:r>
              <w:rPr>
                <w:spacing w:val="33"/>
                <w:sz w:val="23"/>
              </w:rPr>
              <w:t xml:space="preserve"> </w:t>
            </w:r>
            <w:r>
              <w:rPr>
                <w:sz w:val="23"/>
              </w:rPr>
              <w:t>народы</w:t>
            </w:r>
            <w:r>
              <w:rPr>
                <w:spacing w:val="28"/>
                <w:sz w:val="23"/>
              </w:rPr>
              <w:t xml:space="preserve"> </w:t>
            </w:r>
            <w:r>
              <w:rPr>
                <w:spacing w:val="-4"/>
                <w:sz w:val="23"/>
              </w:rPr>
              <w:t>мира.</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w w:val="105"/>
                <w:sz w:val="23"/>
              </w:rPr>
              <w:lastRenderedPageBreak/>
              <w:t>Материки</w:t>
            </w:r>
            <w:r>
              <w:rPr>
                <w:spacing w:val="-8"/>
                <w:w w:val="105"/>
                <w:sz w:val="23"/>
              </w:rPr>
              <w:t xml:space="preserve"> </w:t>
            </w:r>
            <w:r>
              <w:rPr>
                <w:w w:val="105"/>
                <w:sz w:val="23"/>
              </w:rPr>
              <w:t>и</w:t>
            </w:r>
            <w:r>
              <w:rPr>
                <w:spacing w:val="-7"/>
                <w:w w:val="105"/>
                <w:sz w:val="23"/>
              </w:rPr>
              <w:t xml:space="preserve"> </w:t>
            </w:r>
            <w:r>
              <w:rPr>
                <w:spacing w:val="-2"/>
                <w:w w:val="105"/>
                <w:sz w:val="23"/>
              </w:rPr>
              <w:t>страны.</w:t>
            </w:r>
          </w:p>
        </w:tc>
        <w:tc>
          <w:tcPr>
            <w:tcW w:w="8054" w:type="dxa"/>
          </w:tcPr>
          <w:p w:rsidR="00623054" w:rsidRDefault="004D1B06" w:rsidP="004D1B06">
            <w:pPr>
              <w:pStyle w:val="TableParagraph"/>
              <w:tabs>
                <w:tab w:val="left" w:pos="10632"/>
              </w:tabs>
              <w:spacing w:before="108" w:line="247" w:lineRule="auto"/>
              <w:ind w:right="5140"/>
              <w:rPr>
                <w:sz w:val="23"/>
              </w:rPr>
            </w:pPr>
            <w:r>
              <w:rPr>
                <w:w w:val="105"/>
                <w:sz w:val="23"/>
              </w:rPr>
              <w:t xml:space="preserve">Южные материки. </w:t>
            </w:r>
            <w:r>
              <w:rPr>
                <w:sz w:val="23"/>
              </w:rPr>
              <w:t>Северные материки.</w:t>
            </w:r>
          </w:p>
          <w:p w:rsidR="00623054" w:rsidRDefault="004D1B06" w:rsidP="004D1B06">
            <w:pPr>
              <w:pStyle w:val="TableParagraph"/>
              <w:tabs>
                <w:tab w:val="left" w:pos="10632"/>
              </w:tabs>
              <w:spacing w:before="2"/>
              <w:rPr>
                <w:sz w:val="23"/>
              </w:rPr>
            </w:pPr>
            <w:r>
              <w:rPr>
                <w:sz w:val="23"/>
              </w:rPr>
              <w:t>Взаимодействие</w:t>
            </w:r>
            <w:r>
              <w:rPr>
                <w:spacing w:val="21"/>
                <w:sz w:val="23"/>
              </w:rPr>
              <w:t xml:space="preserve"> </w:t>
            </w:r>
            <w:r>
              <w:rPr>
                <w:sz w:val="23"/>
              </w:rPr>
              <w:t>природы</w:t>
            </w:r>
            <w:r>
              <w:rPr>
                <w:spacing w:val="36"/>
                <w:sz w:val="23"/>
              </w:rPr>
              <w:t xml:space="preserve"> </w:t>
            </w:r>
            <w:r>
              <w:rPr>
                <w:sz w:val="23"/>
              </w:rPr>
              <w:t>и</w:t>
            </w:r>
            <w:r>
              <w:rPr>
                <w:spacing w:val="42"/>
                <w:sz w:val="23"/>
              </w:rPr>
              <w:t xml:space="preserve"> </w:t>
            </w:r>
            <w:r>
              <w:rPr>
                <w:spacing w:val="-2"/>
                <w:sz w:val="23"/>
              </w:rPr>
              <w:t>общества.</w:t>
            </w:r>
          </w:p>
        </w:tc>
      </w:tr>
    </w:tbl>
    <w:p w:rsidR="00623054" w:rsidRDefault="00623054" w:rsidP="004D1B06">
      <w:pPr>
        <w:pStyle w:val="a3"/>
        <w:tabs>
          <w:tab w:val="left" w:pos="10632"/>
        </w:tabs>
        <w:spacing w:before="16"/>
        <w:ind w:left="0" w:firstLine="0"/>
        <w:jc w:val="left"/>
        <w:rPr>
          <w:b/>
        </w:rPr>
      </w:pPr>
    </w:p>
    <w:p w:rsidR="00623054" w:rsidRDefault="004D1B06" w:rsidP="004D1B06">
      <w:pPr>
        <w:tabs>
          <w:tab w:val="left" w:pos="10632"/>
        </w:tabs>
        <w:spacing w:after="8"/>
        <w:ind w:left="197"/>
        <w:rPr>
          <w:b/>
          <w:sz w:val="23"/>
        </w:rPr>
      </w:pPr>
      <w:r>
        <w:rPr>
          <w:b/>
          <w:sz w:val="23"/>
        </w:rPr>
        <w:t>СОДЕРЖАНИЕ</w:t>
      </w:r>
      <w:r>
        <w:rPr>
          <w:b/>
          <w:spacing w:val="29"/>
          <w:sz w:val="23"/>
        </w:rPr>
        <w:t xml:space="preserve"> </w:t>
      </w:r>
      <w:r>
        <w:rPr>
          <w:b/>
          <w:sz w:val="23"/>
        </w:rPr>
        <w:t>ОБУЧЕНИЯ</w:t>
      </w:r>
      <w:r>
        <w:rPr>
          <w:b/>
          <w:spacing w:val="41"/>
          <w:sz w:val="23"/>
        </w:rPr>
        <w:t xml:space="preserve"> </w:t>
      </w:r>
      <w:r>
        <w:rPr>
          <w:b/>
          <w:sz w:val="23"/>
        </w:rPr>
        <w:t>В</w:t>
      </w:r>
      <w:r>
        <w:rPr>
          <w:b/>
          <w:spacing w:val="29"/>
          <w:sz w:val="23"/>
        </w:rPr>
        <w:t xml:space="preserve"> </w:t>
      </w:r>
      <w:r>
        <w:rPr>
          <w:b/>
          <w:sz w:val="23"/>
        </w:rPr>
        <w:t>8</w:t>
      </w:r>
      <w:r>
        <w:rPr>
          <w:b/>
          <w:spacing w:val="34"/>
          <w:sz w:val="23"/>
        </w:rPr>
        <w:t xml:space="preserve"> </w:t>
      </w:r>
      <w:r>
        <w:rPr>
          <w:b/>
          <w:sz w:val="23"/>
        </w:rPr>
        <w:t>КЛАССЕ</w:t>
      </w:r>
      <w:r>
        <w:rPr>
          <w:b/>
          <w:spacing w:val="39"/>
          <w:sz w:val="23"/>
        </w:rPr>
        <w:t xml:space="preserve"> </w:t>
      </w:r>
      <w:r>
        <w:rPr>
          <w:b/>
          <w:sz w:val="23"/>
        </w:rPr>
        <w:t>ПРЕДСТАВЛЕНО</w:t>
      </w:r>
      <w:r>
        <w:rPr>
          <w:b/>
          <w:spacing w:val="32"/>
          <w:sz w:val="23"/>
        </w:rPr>
        <w:t xml:space="preserve"> </w:t>
      </w:r>
      <w:r>
        <w:rPr>
          <w:b/>
          <w:sz w:val="23"/>
        </w:rPr>
        <w:t>В</w:t>
      </w:r>
      <w:r>
        <w:rPr>
          <w:b/>
          <w:spacing w:val="55"/>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1582"/>
        </w:trPr>
        <w:tc>
          <w:tcPr>
            <w:tcW w:w="2435" w:type="dxa"/>
          </w:tcPr>
          <w:p w:rsidR="00623054" w:rsidRDefault="004D1B06" w:rsidP="004D1B06">
            <w:pPr>
              <w:pStyle w:val="TableParagraph"/>
              <w:tabs>
                <w:tab w:val="left" w:pos="10632"/>
              </w:tabs>
              <w:spacing w:before="101" w:line="254" w:lineRule="auto"/>
              <w:rPr>
                <w:sz w:val="23"/>
              </w:rPr>
            </w:pPr>
            <w:r>
              <w:rPr>
                <w:spacing w:val="-2"/>
                <w:w w:val="105"/>
                <w:sz w:val="23"/>
              </w:rPr>
              <w:t xml:space="preserve">Географическое </w:t>
            </w:r>
            <w:r>
              <w:rPr>
                <w:sz w:val="23"/>
              </w:rPr>
              <w:t>пространство России.</w:t>
            </w:r>
          </w:p>
        </w:tc>
        <w:tc>
          <w:tcPr>
            <w:tcW w:w="8054" w:type="dxa"/>
          </w:tcPr>
          <w:p w:rsidR="00623054" w:rsidRDefault="004D1B06" w:rsidP="004D1B06">
            <w:pPr>
              <w:pStyle w:val="TableParagraph"/>
              <w:tabs>
                <w:tab w:val="left" w:pos="10632"/>
              </w:tabs>
              <w:spacing w:before="101" w:line="254" w:lineRule="auto"/>
              <w:ind w:right="1534"/>
              <w:rPr>
                <w:sz w:val="23"/>
              </w:rPr>
            </w:pPr>
            <w:r>
              <w:rPr>
                <w:w w:val="105"/>
                <w:sz w:val="23"/>
              </w:rPr>
              <w:t>История</w:t>
            </w:r>
            <w:r>
              <w:rPr>
                <w:spacing w:val="-16"/>
                <w:w w:val="105"/>
                <w:sz w:val="23"/>
              </w:rPr>
              <w:t xml:space="preserve"> </w:t>
            </w:r>
            <w:r>
              <w:rPr>
                <w:w w:val="105"/>
                <w:sz w:val="23"/>
              </w:rPr>
              <w:t>формирования</w:t>
            </w:r>
            <w:r>
              <w:rPr>
                <w:spacing w:val="-15"/>
                <w:w w:val="105"/>
                <w:sz w:val="23"/>
              </w:rPr>
              <w:t xml:space="preserve"> </w:t>
            </w:r>
            <w:r>
              <w:rPr>
                <w:w w:val="105"/>
                <w:sz w:val="23"/>
              </w:rPr>
              <w:t>и</w:t>
            </w:r>
            <w:r>
              <w:rPr>
                <w:spacing w:val="-15"/>
                <w:w w:val="105"/>
                <w:sz w:val="23"/>
              </w:rPr>
              <w:t xml:space="preserve"> </w:t>
            </w:r>
            <w:r>
              <w:rPr>
                <w:w w:val="105"/>
                <w:sz w:val="23"/>
              </w:rPr>
              <w:t>освоения</w:t>
            </w:r>
            <w:r>
              <w:rPr>
                <w:spacing w:val="-15"/>
                <w:w w:val="105"/>
                <w:sz w:val="23"/>
              </w:rPr>
              <w:t xml:space="preserve"> </w:t>
            </w:r>
            <w:r>
              <w:rPr>
                <w:w w:val="105"/>
                <w:sz w:val="23"/>
              </w:rPr>
              <w:t>территории</w:t>
            </w:r>
            <w:r>
              <w:rPr>
                <w:spacing w:val="-15"/>
                <w:w w:val="105"/>
                <w:sz w:val="23"/>
              </w:rPr>
              <w:t xml:space="preserve"> </w:t>
            </w:r>
            <w:r>
              <w:rPr>
                <w:w w:val="105"/>
                <w:sz w:val="23"/>
              </w:rPr>
              <w:t>России. Географическое положение и границы России.</w:t>
            </w:r>
          </w:p>
          <w:p w:rsidR="00623054" w:rsidRDefault="004D1B06" w:rsidP="004D1B06">
            <w:pPr>
              <w:pStyle w:val="TableParagraph"/>
              <w:tabs>
                <w:tab w:val="left" w:pos="10632"/>
              </w:tabs>
              <w:spacing w:line="258" w:lineRule="exact"/>
              <w:rPr>
                <w:sz w:val="23"/>
              </w:rPr>
            </w:pPr>
            <w:r>
              <w:rPr>
                <w:w w:val="105"/>
                <w:sz w:val="23"/>
              </w:rPr>
              <w:t>Время</w:t>
            </w:r>
            <w:r>
              <w:rPr>
                <w:spacing w:val="-16"/>
                <w:w w:val="105"/>
                <w:sz w:val="23"/>
              </w:rPr>
              <w:t xml:space="preserve"> </w:t>
            </w:r>
            <w:r>
              <w:rPr>
                <w:w w:val="105"/>
                <w:sz w:val="23"/>
              </w:rPr>
              <w:t>на</w:t>
            </w:r>
            <w:r>
              <w:rPr>
                <w:spacing w:val="-6"/>
                <w:w w:val="105"/>
                <w:sz w:val="23"/>
              </w:rPr>
              <w:t xml:space="preserve"> </w:t>
            </w:r>
            <w:r>
              <w:rPr>
                <w:w w:val="105"/>
                <w:sz w:val="23"/>
              </w:rPr>
              <w:t>территории</w:t>
            </w:r>
            <w:r>
              <w:rPr>
                <w:spacing w:val="-13"/>
                <w:w w:val="105"/>
                <w:sz w:val="23"/>
              </w:rPr>
              <w:t xml:space="preserve"> </w:t>
            </w:r>
            <w:r>
              <w:rPr>
                <w:spacing w:val="-2"/>
                <w:w w:val="105"/>
                <w:sz w:val="23"/>
              </w:rPr>
              <w:t>России.</w:t>
            </w:r>
          </w:p>
          <w:p w:rsidR="00623054" w:rsidRDefault="004D1B06" w:rsidP="004D1B06">
            <w:pPr>
              <w:pStyle w:val="TableParagraph"/>
              <w:tabs>
                <w:tab w:val="left" w:pos="3990"/>
                <w:tab w:val="left" w:pos="5377"/>
                <w:tab w:val="left" w:pos="6406"/>
                <w:tab w:val="left" w:pos="10632"/>
              </w:tabs>
              <w:spacing w:before="9" w:line="254" w:lineRule="auto"/>
              <w:ind w:right="74"/>
              <w:rPr>
                <w:sz w:val="23"/>
              </w:rPr>
            </w:pPr>
            <w:r>
              <w:rPr>
                <w:spacing w:val="-2"/>
                <w:sz w:val="23"/>
              </w:rPr>
              <w:t>Административно-территориальное</w:t>
            </w:r>
            <w:r>
              <w:rPr>
                <w:sz w:val="23"/>
              </w:rPr>
              <w:tab/>
            </w:r>
            <w:r>
              <w:rPr>
                <w:spacing w:val="-2"/>
                <w:sz w:val="23"/>
              </w:rPr>
              <w:t>устройство</w:t>
            </w:r>
            <w:r>
              <w:rPr>
                <w:sz w:val="23"/>
              </w:rPr>
              <w:tab/>
            </w:r>
            <w:r>
              <w:rPr>
                <w:spacing w:val="-2"/>
                <w:sz w:val="23"/>
              </w:rPr>
              <w:t>России.</w:t>
            </w:r>
            <w:r>
              <w:rPr>
                <w:sz w:val="23"/>
              </w:rPr>
              <w:tab/>
            </w:r>
            <w:r>
              <w:rPr>
                <w:spacing w:val="-2"/>
                <w:sz w:val="23"/>
              </w:rPr>
              <w:t xml:space="preserve">Районирование </w:t>
            </w:r>
            <w:r>
              <w:rPr>
                <w:spacing w:val="-2"/>
                <w:w w:val="105"/>
                <w:sz w:val="23"/>
              </w:rPr>
              <w:t>территории.</w:t>
            </w:r>
          </w:p>
        </w:tc>
      </w:tr>
      <w:tr w:rsidR="00623054">
        <w:trPr>
          <w:trHeight w:val="1589"/>
        </w:trPr>
        <w:tc>
          <w:tcPr>
            <w:tcW w:w="2435" w:type="dxa"/>
          </w:tcPr>
          <w:p w:rsidR="00623054" w:rsidRDefault="004D1B06" w:rsidP="004D1B06">
            <w:pPr>
              <w:pStyle w:val="TableParagraph"/>
              <w:tabs>
                <w:tab w:val="left" w:pos="10632"/>
              </w:tabs>
              <w:spacing w:before="108"/>
              <w:rPr>
                <w:sz w:val="23"/>
              </w:rPr>
            </w:pPr>
            <w:r>
              <w:rPr>
                <w:w w:val="105"/>
                <w:sz w:val="23"/>
              </w:rPr>
              <w:t>Природа</w:t>
            </w:r>
            <w:r>
              <w:rPr>
                <w:spacing w:val="-11"/>
                <w:w w:val="105"/>
                <w:sz w:val="23"/>
              </w:rPr>
              <w:t xml:space="preserve"> </w:t>
            </w:r>
            <w:r>
              <w:rPr>
                <w:spacing w:val="-2"/>
                <w:w w:val="105"/>
                <w:sz w:val="23"/>
              </w:rPr>
              <w:t>России.</w:t>
            </w:r>
          </w:p>
        </w:tc>
        <w:tc>
          <w:tcPr>
            <w:tcW w:w="8054" w:type="dxa"/>
          </w:tcPr>
          <w:p w:rsidR="00623054" w:rsidRDefault="004D1B06" w:rsidP="004D1B06">
            <w:pPr>
              <w:pStyle w:val="TableParagraph"/>
              <w:tabs>
                <w:tab w:val="left" w:pos="10632"/>
              </w:tabs>
              <w:spacing w:before="108"/>
              <w:rPr>
                <w:sz w:val="23"/>
              </w:rPr>
            </w:pPr>
            <w:r>
              <w:rPr>
                <w:w w:val="105"/>
                <w:sz w:val="23"/>
              </w:rPr>
              <w:t>Природные</w:t>
            </w:r>
            <w:r>
              <w:rPr>
                <w:spacing w:val="-15"/>
                <w:w w:val="105"/>
                <w:sz w:val="23"/>
              </w:rPr>
              <w:t xml:space="preserve"> </w:t>
            </w:r>
            <w:r>
              <w:rPr>
                <w:w w:val="105"/>
                <w:sz w:val="23"/>
              </w:rPr>
              <w:t>условия</w:t>
            </w:r>
            <w:r>
              <w:rPr>
                <w:spacing w:val="-15"/>
                <w:w w:val="105"/>
                <w:sz w:val="23"/>
              </w:rPr>
              <w:t xml:space="preserve"> </w:t>
            </w:r>
            <w:r>
              <w:rPr>
                <w:w w:val="105"/>
                <w:sz w:val="23"/>
              </w:rPr>
              <w:t>и</w:t>
            </w:r>
            <w:r>
              <w:rPr>
                <w:spacing w:val="-7"/>
                <w:w w:val="105"/>
                <w:sz w:val="23"/>
              </w:rPr>
              <w:t xml:space="preserve"> </w:t>
            </w:r>
            <w:r>
              <w:rPr>
                <w:w w:val="105"/>
                <w:sz w:val="23"/>
              </w:rPr>
              <w:t>ресурсы</w:t>
            </w:r>
            <w:r>
              <w:rPr>
                <w:spacing w:val="-11"/>
                <w:w w:val="105"/>
                <w:sz w:val="23"/>
              </w:rPr>
              <w:t xml:space="preserve"> </w:t>
            </w:r>
            <w:r>
              <w:rPr>
                <w:spacing w:val="-2"/>
                <w:w w:val="105"/>
                <w:sz w:val="23"/>
              </w:rPr>
              <w:t>России.</w:t>
            </w:r>
          </w:p>
          <w:p w:rsidR="00623054" w:rsidRDefault="004D1B06" w:rsidP="004D1B06">
            <w:pPr>
              <w:pStyle w:val="TableParagraph"/>
              <w:tabs>
                <w:tab w:val="left" w:pos="10632"/>
              </w:tabs>
              <w:spacing w:before="9" w:line="249" w:lineRule="auto"/>
              <w:ind w:right="1810"/>
              <w:rPr>
                <w:sz w:val="23"/>
              </w:rPr>
            </w:pPr>
            <w:r>
              <w:rPr>
                <w:w w:val="105"/>
                <w:sz w:val="23"/>
              </w:rPr>
              <w:t>Геологическое</w:t>
            </w:r>
            <w:r>
              <w:rPr>
                <w:spacing w:val="-16"/>
                <w:w w:val="105"/>
                <w:sz w:val="23"/>
              </w:rPr>
              <w:t xml:space="preserve"> </w:t>
            </w:r>
            <w:r>
              <w:rPr>
                <w:w w:val="105"/>
                <w:sz w:val="23"/>
              </w:rPr>
              <w:t>строение,</w:t>
            </w:r>
            <w:r>
              <w:rPr>
                <w:spacing w:val="-15"/>
                <w:w w:val="105"/>
                <w:sz w:val="23"/>
              </w:rPr>
              <w:t xml:space="preserve"> </w:t>
            </w:r>
            <w:r>
              <w:rPr>
                <w:w w:val="105"/>
                <w:sz w:val="23"/>
              </w:rPr>
              <w:t>рельеф</w:t>
            </w:r>
            <w:r>
              <w:rPr>
                <w:spacing w:val="-15"/>
                <w:w w:val="105"/>
                <w:sz w:val="23"/>
              </w:rPr>
              <w:t xml:space="preserve"> </w:t>
            </w:r>
            <w:r>
              <w:rPr>
                <w:w w:val="105"/>
                <w:sz w:val="23"/>
              </w:rPr>
              <w:t>и</w:t>
            </w:r>
            <w:r>
              <w:rPr>
                <w:spacing w:val="-15"/>
                <w:w w:val="105"/>
                <w:sz w:val="23"/>
              </w:rPr>
              <w:t xml:space="preserve"> </w:t>
            </w:r>
            <w:r>
              <w:rPr>
                <w:w w:val="105"/>
                <w:sz w:val="23"/>
              </w:rPr>
              <w:t>полезные</w:t>
            </w:r>
            <w:r>
              <w:rPr>
                <w:spacing w:val="-15"/>
                <w:w w:val="105"/>
                <w:sz w:val="23"/>
              </w:rPr>
              <w:t xml:space="preserve"> </w:t>
            </w:r>
            <w:r>
              <w:rPr>
                <w:w w:val="105"/>
                <w:sz w:val="23"/>
              </w:rPr>
              <w:t>ископаемые. Климат и климатические ресурсы.</w:t>
            </w:r>
          </w:p>
          <w:p w:rsidR="00623054" w:rsidRDefault="004D1B06" w:rsidP="004D1B06">
            <w:pPr>
              <w:pStyle w:val="TableParagraph"/>
              <w:tabs>
                <w:tab w:val="left" w:pos="10632"/>
              </w:tabs>
              <w:spacing w:before="5" w:line="247" w:lineRule="auto"/>
              <w:ind w:right="2759"/>
              <w:rPr>
                <w:sz w:val="23"/>
              </w:rPr>
            </w:pPr>
            <w:r>
              <w:rPr>
                <w:w w:val="105"/>
                <w:sz w:val="23"/>
              </w:rPr>
              <w:t>Моря</w:t>
            </w:r>
            <w:r>
              <w:rPr>
                <w:spacing w:val="-16"/>
                <w:w w:val="105"/>
                <w:sz w:val="23"/>
              </w:rPr>
              <w:t xml:space="preserve"> </w:t>
            </w:r>
            <w:r>
              <w:rPr>
                <w:w w:val="105"/>
                <w:sz w:val="23"/>
              </w:rPr>
              <w:t>России.</w:t>
            </w:r>
            <w:r>
              <w:rPr>
                <w:spacing w:val="-11"/>
                <w:w w:val="105"/>
                <w:sz w:val="23"/>
              </w:rPr>
              <w:t xml:space="preserve"> </w:t>
            </w:r>
            <w:r>
              <w:rPr>
                <w:w w:val="105"/>
                <w:sz w:val="23"/>
              </w:rPr>
              <w:t>Внутренние</w:t>
            </w:r>
            <w:r>
              <w:rPr>
                <w:spacing w:val="-16"/>
                <w:w w:val="105"/>
                <w:sz w:val="23"/>
              </w:rPr>
              <w:t xml:space="preserve"> </w:t>
            </w:r>
            <w:r>
              <w:rPr>
                <w:w w:val="105"/>
                <w:sz w:val="23"/>
              </w:rPr>
              <w:t>воды</w:t>
            </w:r>
            <w:r>
              <w:rPr>
                <w:spacing w:val="-15"/>
                <w:w w:val="105"/>
                <w:sz w:val="23"/>
              </w:rPr>
              <w:t xml:space="preserve"> </w:t>
            </w:r>
            <w:r>
              <w:rPr>
                <w:w w:val="105"/>
                <w:sz w:val="23"/>
              </w:rPr>
              <w:t>и</w:t>
            </w:r>
            <w:r>
              <w:rPr>
                <w:spacing w:val="-13"/>
                <w:w w:val="105"/>
                <w:sz w:val="23"/>
              </w:rPr>
              <w:t xml:space="preserve"> </w:t>
            </w:r>
            <w:r>
              <w:rPr>
                <w:w w:val="105"/>
                <w:sz w:val="23"/>
              </w:rPr>
              <w:t>водные</w:t>
            </w:r>
            <w:r>
              <w:rPr>
                <w:spacing w:val="-14"/>
                <w:w w:val="105"/>
                <w:sz w:val="23"/>
              </w:rPr>
              <w:t xml:space="preserve"> </w:t>
            </w:r>
            <w:r>
              <w:rPr>
                <w:w w:val="105"/>
                <w:sz w:val="23"/>
              </w:rPr>
              <w:t>ресурсы. Природно-хозяйственные зоны.</w:t>
            </w:r>
          </w:p>
        </w:tc>
      </w:tr>
      <w:tr w:rsidR="00623054">
        <w:trPr>
          <w:trHeight w:val="1581"/>
        </w:trPr>
        <w:tc>
          <w:tcPr>
            <w:tcW w:w="2435" w:type="dxa"/>
          </w:tcPr>
          <w:p w:rsidR="00623054" w:rsidRDefault="004D1B06" w:rsidP="004D1B06">
            <w:pPr>
              <w:pStyle w:val="TableParagraph"/>
              <w:tabs>
                <w:tab w:val="left" w:pos="10632"/>
              </w:tabs>
              <w:spacing w:before="100"/>
              <w:rPr>
                <w:sz w:val="23"/>
              </w:rPr>
            </w:pPr>
            <w:r>
              <w:rPr>
                <w:sz w:val="23"/>
              </w:rPr>
              <w:t>Население</w:t>
            </w:r>
            <w:r>
              <w:rPr>
                <w:spacing w:val="34"/>
                <w:sz w:val="23"/>
              </w:rPr>
              <w:t xml:space="preserve"> </w:t>
            </w:r>
            <w:r>
              <w:rPr>
                <w:spacing w:val="-2"/>
                <w:sz w:val="23"/>
              </w:rPr>
              <w:t>России.</w:t>
            </w:r>
          </w:p>
        </w:tc>
        <w:tc>
          <w:tcPr>
            <w:tcW w:w="8054" w:type="dxa"/>
          </w:tcPr>
          <w:p w:rsidR="00623054" w:rsidRDefault="004D1B06" w:rsidP="004D1B06">
            <w:pPr>
              <w:pStyle w:val="TableParagraph"/>
              <w:tabs>
                <w:tab w:val="left" w:pos="10632"/>
              </w:tabs>
              <w:spacing w:before="100"/>
              <w:rPr>
                <w:sz w:val="23"/>
              </w:rPr>
            </w:pPr>
            <w:r>
              <w:rPr>
                <w:sz w:val="23"/>
              </w:rPr>
              <w:t>Численность</w:t>
            </w:r>
            <w:r>
              <w:rPr>
                <w:spacing w:val="40"/>
                <w:sz w:val="23"/>
              </w:rPr>
              <w:t xml:space="preserve"> </w:t>
            </w:r>
            <w:r>
              <w:rPr>
                <w:sz w:val="23"/>
              </w:rPr>
              <w:t>населения</w:t>
            </w:r>
            <w:r>
              <w:rPr>
                <w:spacing w:val="38"/>
                <w:sz w:val="23"/>
              </w:rPr>
              <w:t xml:space="preserve"> </w:t>
            </w:r>
            <w:r>
              <w:rPr>
                <w:spacing w:val="-2"/>
                <w:sz w:val="23"/>
              </w:rPr>
              <w:t>России.</w:t>
            </w:r>
          </w:p>
          <w:p w:rsidR="00623054" w:rsidRDefault="004D1B06" w:rsidP="004D1B06">
            <w:pPr>
              <w:pStyle w:val="TableParagraph"/>
              <w:tabs>
                <w:tab w:val="left" w:pos="10632"/>
              </w:tabs>
              <w:spacing w:before="10" w:line="254" w:lineRule="auto"/>
              <w:ind w:right="1042"/>
              <w:rPr>
                <w:sz w:val="23"/>
              </w:rPr>
            </w:pPr>
            <w:r>
              <w:rPr>
                <w:sz w:val="23"/>
              </w:rPr>
              <w:t>Территориальные особенности размещения населения России.</w:t>
            </w:r>
            <w:r>
              <w:rPr>
                <w:spacing w:val="40"/>
                <w:w w:val="105"/>
                <w:sz w:val="23"/>
              </w:rPr>
              <w:t xml:space="preserve"> </w:t>
            </w:r>
            <w:r>
              <w:rPr>
                <w:w w:val="105"/>
                <w:sz w:val="23"/>
              </w:rPr>
              <w:t>Народы и религии России.</w:t>
            </w:r>
          </w:p>
          <w:p w:rsidR="00623054" w:rsidRDefault="004D1B06" w:rsidP="004D1B06">
            <w:pPr>
              <w:pStyle w:val="TableParagraph"/>
              <w:tabs>
                <w:tab w:val="left" w:pos="10632"/>
              </w:tabs>
              <w:spacing w:line="247" w:lineRule="auto"/>
              <w:ind w:right="1973"/>
              <w:rPr>
                <w:sz w:val="23"/>
              </w:rPr>
            </w:pPr>
            <w:r>
              <w:rPr>
                <w:w w:val="105"/>
                <w:sz w:val="23"/>
              </w:rPr>
              <w:t>Половой</w:t>
            </w:r>
            <w:r>
              <w:rPr>
                <w:spacing w:val="-16"/>
                <w:w w:val="105"/>
                <w:sz w:val="23"/>
              </w:rPr>
              <w:t xml:space="preserve"> </w:t>
            </w:r>
            <w:r>
              <w:rPr>
                <w:w w:val="105"/>
                <w:sz w:val="23"/>
              </w:rPr>
              <w:t>и</w:t>
            </w:r>
            <w:r>
              <w:rPr>
                <w:spacing w:val="-15"/>
                <w:w w:val="105"/>
                <w:sz w:val="23"/>
              </w:rPr>
              <w:t xml:space="preserve"> </w:t>
            </w:r>
            <w:r>
              <w:rPr>
                <w:w w:val="105"/>
                <w:sz w:val="23"/>
              </w:rPr>
              <w:t>возрастной</w:t>
            </w:r>
            <w:r>
              <w:rPr>
                <w:spacing w:val="-15"/>
                <w:w w:val="105"/>
                <w:sz w:val="23"/>
              </w:rPr>
              <w:t xml:space="preserve"> </w:t>
            </w:r>
            <w:r>
              <w:rPr>
                <w:w w:val="105"/>
                <w:sz w:val="23"/>
              </w:rPr>
              <w:t>состав</w:t>
            </w:r>
            <w:r>
              <w:rPr>
                <w:spacing w:val="-15"/>
                <w:w w:val="105"/>
                <w:sz w:val="23"/>
              </w:rPr>
              <w:t xml:space="preserve"> </w:t>
            </w:r>
            <w:r>
              <w:rPr>
                <w:w w:val="105"/>
                <w:sz w:val="23"/>
              </w:rPr>
              <w:t>населения</w:t>
            </w:r>
            <w:r>
              <w:rPr>
                <w:spacing w:val="-15"/>
                <w:w w:val="105"/>
                <w:sz w:val="23"/>
              </w:rPr>
              <w:t xml:space="preserve"> </w:t>
            </w:r>
            <w:r>
              <w:rPr>
                <w:w w:val="105"/>
                <w:sz w:val="23"/>
              </w:rPr>
              <w:t>России. Человеческий капитал России.</w:t>
            </w:r>
          </w:p>
        </w:tc>
      </w:tr>
    </w:tbl>
    <w:p w:rsidR="00623054" w:rsidRDefault="00623054" w:rsidP="004D1B06">
      <w:pPr>
        <w:pStyle w:val="a3"/>
        <w:tabs>
          <w:tab w:val="left" w:pos="10632"/>
        </w:tabs>
        <w:spacing w:before="23"/>
        <w:ind w:left="0" w:firstLine="0"/>
        <w:jc w:val="left"/>
        <w:rPr>
          <w:b/>
        </w:rPr>
      </w:pPr>
    </w:p>
    <w:p w:rsidR="00623054" w:rsidRDefault="004D1B06" w:rsidP="004D1B06">
      <w:pPr>
        <w:tabs>
          <w:tab w:val="left" w:pos="10632"/>
        </w:tabs>
        <w:ind w:left="197"/>
        <w:rPr>
          <w:b/>
          <w:sz w:val="23"/>
        </w:rPr>
      </w:pPr>
      <w:r>
        <w:rPr>
          <w:b/>
          <w:sz w:val="23"/>
        </w:rPr>
        <w:t>СОДЕРЖАНИЕ</w:t>
      </w:r>
      <w:r>
        <w:rPr>
          <w:b/>
          <w:spacing w:val="30"/>
          <w:sz w:val="23"/>
        </w:rPr>
        <w:t xml:space="preserve"> </w:t>
      </w:r>
      <w:r>
        <w:rPr>
          <w:b/>
          <w:sz w:val="23"/>
        </w:rPr>
        <w:t>ОБУЧЕНИЯ</w:t>
      </w:r>
      <w:r>
        <w:rPr>
          <w:b/>
          <w:spacing w:val="42"/>
          <w:sz w:val="23"/>
        </w:rPr>
        <w:t xml:space="preserve"> </w:t>
      </w:r>
      <w:r>
        <w:rPr>
          <w:b/>
          <w:sz w:val="23"/>
        </w:rPr>
        <w:t>В</w:t>
      </w:r>
      <w:r>
        <w:rPr>
          <w:b/>
          <w:spacing w:val="30"/>
          <w:sz w:val="23"/>
        </w:rPr>
        <w:t xml:space="preserve"> </w:t>
      </w:r>
      <w:r>
        <w:rPr>
          <w:b/>
          <w:sz w:val="23"/>
        </w:rPr>
        <w:t>9</w:t>
      </w:r>
      <w:r>
        <w:rPr>
          <w:b/>
          <w:spacing w:val="34"/>
          <w:sz w:val="23"/>
        </w:rPr>
        <w:t xml:space="preserve"> </w:t>
      </w:r>
      <w:r>
        <w:rPr>
          <w:b/>
          <w:sz w:val="23"/>
        </w:rPr>
        <w:t>КЛАССЕ</w:t>
      </w:r>
      <w:r>
        <w:rPr>
          <w:b/>
          <w:spacing w:val="40"/>
          <w:sz w:val="23"/>
        </w:rPr>
        <w:t xml:space="preserve"> </w:t>
      </w:r>
      <w:r>
        <w:rPr>
          <w:b/>
          <w:sz w:val="23"/>
        </w:rPr>
        <w:t>ПРЕДСТАВЛЕНО</w:t>
      </w:r>
      <w:r>
        <w:rPr>
          <w:b/>
          <w:spacing w:val="33"/>
          <w:sz w:val="23"/>
        </w:rPr>
        <w:t xml:space="preserve"> </w:t>
      </w:r>
      <w:r>
        <w:rPr>
          <w:b/>
          <w:sz w:val="23"/>
        </w:rPr>
        <w:t>В</w:t>
      </w:r>
      <w:r>
        <w:rPr>
          <w:b/>
          <w:spacing w:val="39"/>
          <w:sz w:val="23"/>
        </w:rPr>
        <w:t xml:space="preserve"> </w:t>
      </w:r>
      <w:r>
        <w:rPr>
          <w:b/>
          <w:spacing w:val="-2"/>
          <w:sz w:val="23"/>
        </w:rPr>
        <w:t>ТАБЛИЦЕ:</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2136"/>
        </w:trPr>
        <w:tc>
          <w:tcPr>
            <w:tcW w:w="2435" w:type="dxa"/>
          </w:tcPr>
          <w:p w:rsidR="00623054" w:rsidRDefault="004D1B06" w:rsidP="004D1B06">
            <w:pPr>
              <w:pStyle w:val="TableParagraph"/>
              <w:tabs>
                <w:tab w:val="left" w:pos="10632"/>
              </w:tabs>
              <w:spacing w:before="108"/>
              <w:rPr>
                <w:sz w:val="23"/>
              </w:rPr>
            </w:pPr>
            <w:r>
              <w:rPr>
                <w:sz w:val="23"/>
              </w:rPr>
              <w:t>Хозяйство</w:t>
            </w:r>
            <w:r>
              <w:rPr>
                <w:spacing w:val="36"/>
                <w:sz w:val="23"/>
              </w:rPr>
              <w:t xml:space="preserve"> </w:t>
            </w:r>
            <w:r>
              <w:rPr>
                <w:spacing w:val="-2"/>
                <w:sz w:val="23"/>
              </w:rPr>
              <w:t>России.</w:t>
            </w:r>
          </w:p>
        </w:tc>
        <w:tc>
          <w:tcPr>
            <w:tcW w:w="8054" w:type="dxa"/>
          </w:tcPr>
          <w:p w:rsidR="00623054" w:rsidRDefault="004D1B06" w:rsidP="004D1B06">
            <w:pPr>
              <w:pStyle w:val="TableParagraph"/>
              <w:tabs>
                <w:tab w:val="left" w:pos="10632"/>
              </w:tabs>
              <w:spacing w:before="108" w:line="249" w:lineRule="auto"/>
              <w:ind w:right="3534"/>
              <w:rPr>
                <w:sz w:val="23"/>
              </w:rPr>
            </w:pPr>
            <w:r>
              <w:rPr>
                <w:w w:val="105"/>
                <w:sz w:val="23"/>
              </w:rPr>
              <w:t xml:space="preserve">Общая характеристика хозяйства России. </w:t>
            </w:r>
            <w:r>
              <w:rPr>
                <w:sz w:val="23"/>
              </w:rPr>
              <w:t xml:space="preserve">Топливно-энергетический комплекс (ТЭК). </w:t>
            </w:r>
            <w:r>
              <w:rPr>
                <w:w w:val="105"/>
                <w:sz w:val="23"/>
              </w:rPr>
              <w:t>Металлургический комплекс.</w:t>
            </w:r>
          </w:p>
          <w:p w:rsidR="00623054" w:rsidRDefault="004D1B06" w:rsidP="004D1B06">
            <w:pPr>
              <w:pStyle w:val="TableParagraph"/>
              <w:tabs>
                <w:tab w:val="left" w:pos="10632"/>
              </w:tabs>
              <w:spacing w:line="254" w:lineRule="auto"/>
              <w:ind w:right="4585"/>
              <w:rPr>
                <w:sz w:val="23"/>
              </w:rPr>
            </w:pPr>
            <w:r>
              <w:rPr>
                <w:sz w:val="23"/>
              </w:rPr>
              <w:t xml:space="preserve">Машиностроительный комплекс. </w:t>
            </w:r>
            <w:r>
              <w:rPr>
                <w:w w:val="105"/>
                <w:sz w:val="23"/>
              </w:rPr>
              <w:t>Химико-лесной комплекс.</w:t>
            </w:r>
          </w:p>
          <w:p w:rsidR="00623054" w:rsidRDefault="004D1B06" w:rsidP="004D1B06">
            <w:pPr>
              <w:pStyle w:val="TableParagraph"/>
              <w:tabs>
                <w:tab w:val="left" w:pos="10632"/>
              </w:tabs>
              <w:spacing w:line="247" w:lineRule="auto"/>
              <w:ind w:right="2556"/>
              <w:rPr>
                <w:sz w:val="23"/>
              </w:rPr>
            </w:pPr>
            <w:r>
              <w:rPr>
                <w:w w:val="105"/>
                <w:sz w:val="23"/>
              </w:rPr>
              <w:t xml:space="preserve">Агропромышленный комплекс (АПК). </w:t>
            </w:r>
            <w:r>
              <w:rPr>
                <w:sz w:val="23"/>
              </w:rPr>
              <w:t>Инфраструктурный</w:t>
            </w:r>
            <w:r>
              <w:rPr>
                <w:spacing w:val="40"/>
                <w:sz w:val="23"/>
              </w:rPr>
              <w:t xml:space="preserve"> </w:t>
            </w:r>
            <w:r>
              <w:rPr>
                <w:sz w:val="23"/>
              </w:rPr>
              <w:t>комплекс. Обобщение знаний.</w:t>
            </w:r>
          </w:p>
        </w:tc>
      </w:tr>
      <w:tr w:rsidR="00623054">
        <w:trPr>
          <w:trHeight w:val="1034"/>
        </w:trPr>
        <w:tc>
          <w:tcPr>
            <w:tcW w:w="2435" w:type="dxa"/>
          </w:tcPr>
          <w:p w:rsidR="00623054" w:rsidRDefault="004D1B06" w:rsidP="004D1B06">
            <w:pPr>
              <w:pStyle w:val="TableParagraph"/>
              <w:tabs>
                <w:tab w:val="left" w:pos="10632"/>
              </w:tabs>
              <w:spacing w:before="108"/>
              <w:rPr>
                <w:sz w:val="23"/>
              </w:rPr>
            </w:pPr>
            <w:r>
              <w:rPr>
                <w:w w:val="105"/>
                <w:sz w:val="23"/>
              </w:rPr>
              <w:t>Регионы</w:t>
            </w:r>
            <w:r>
              <w:rPr>
                <w:spacing w:val="-13"/>
                <w:w w:val="105"/>
                <w:sz w:val="23"/>
              </w:rPr>
              <w:t xml:space="preserve"> </w:t>
            </w:r>
            <w:r>
              <w:rPr>
                <w:spacing w:val="-2"/>
                <w:w w:val="105"/>
                <w:sz w:val="23"/>
              </w:rPr>
              <w:t>России.</w:t>
            </w:r>
          </w:p>
        </w:tc>
        <w:tc>
          <w:tcPr>
            <w:tcW w:w="8054" w:type="dxa"/>
          </w:tcPr>
          <w:p w:rsidR="00623054" w:rsidRDefault="004D1B06" w:rsidP="004D1B06">
            <w:pPr>
              <w:pStyle w:val="TableParagraph"/>
              <w:tabs>
                <w:tab w:val="left" w:pos="10632"/>
              </w:tabs>
              <w:spacing w:before="108" w:line="249" w:lineRule="auto"/>
              <w:ind w:right="1973"/>
              <w:rPr>
                <w:sz w:val="23"/>
              </w:rPr>
            </w:pPr>
            <w:r>
              <w:rPr>
                <w:sz w:val="23"/>
              </w:rPr>
              <w:t xml:space="preserve">Западный макрорегион (Европейская часть) России. </w:t>
            </w:r>
            <w:r>
              <w:rPr>
                <w:w w:val="105"/>
                <w:sz w:val="23"/>
              </w:rPr>
              <w:t>Азиатская (Восточная) часть России.</w:t>
            </w:r>
          </w:p>
          <w:p w:rsidR="00623054" w:rsidRDefault="004D1B06" w:rsidP="004D1B06">
            <w:pPr>
              <w:pStyle w:val="TableParagraph"/>
              <w:tabs>
                <w:tab w:val="left" w:pos="10632"/>
              </w:tabs>
              <w:spacing w:line="262" w:lineRule="exact"/>
              <w:rPr>
                <w:sz w:val="23"/>
              </w:rPr>
            </w:pPr>
            <w:r>
              <w:rPr>
                <w:sz w:val="23"/>
              </w:rPr>
              <w:t>Обобщение</w:t>
            </w:r>
            <w:r>
              <w:rPr>
                <w:spacing w:val="37"/>
                <w:sz w:val="23"/>
              </w:rPr>
              <w:t xml:space="preserve"> </w:t>
            </w:r>
            <w:r>
              <w:rPr>
                <w:spacing w:val="-2"/>
                <w:sz w:val="23"/>
              </w:rPr>
              <w:t>знаний.</w:t>
            </w:r>
          </w:p>
        </w:tc>
      </w:tr>
      <w:tr w:rsidR="00623054">
        <w:trPr>
          <w:trHeight w:val="479"/>
        </w:trPr>
        <w:tc>
          <w:tcPr>
            <w:tcW w:w="2435" w:type="dxa"/>
          </w:tcPr>
          <w:p w:rsidR="00623054" w:rsidRDefault="004D1B06" w:rsidP="004D1B06">
            <w:pPr>
              <w:pStyle w:val="TableParagraph"/>
              <w:tabs>
                <w:tab w:val="left" w:pos="10632"/>
              </w:tabs>
              <w:spacing w:before="100"/>
              <w:rPr>
                <w:sz w:val="23"/>
              </w:rPr>
            </w:pPr>
            <w:r>
              <w:rPr>
                <w:w w:val="105"/>
                <w:sz w:val="23"/>
              </w:rPr>
              <w:t>Россия</w:t>
            </w:r>
            <w:r>
              <w:rPr>
                <w:spacing w:val="2"/>
                <w:w w:val="105"/>
                <w:sz w:val="23"/>
              </w:rPr>
              <w:t xml:space="preserve"> </w:t>
            </w:r>
            <w:r>
              <w:rPr>
                <w:w w:val="105"/>
                <w:sz w:val="23"/>
              </w:rPr>
              <w:t>в</w:t>
            </w:r>
            <w:r>
              <w:rPr>
                <w:spacing w:val="5"/>
                <w:w w:val="105"/>
                <w:sz w:val="23"/>
              </w:rPr>
              <w:t xml:space="preserve"> </w:t>
            </w:r>
            <w:r>
              <w:rPr>
                <w:spacing w:val="-2"/>
                <w:w w:val="105"/>
                <w:sz w:val="23"/>
              </w:rPr>
              <w:t>современном</w:t>
            </w:r>
          </w:p>
        </w:tc>
        <w:tc>
          <w:tcPr>
            <w:tcW w:w="8054" w:type="dxa"/>
          </w:tcPr>
          <w:p w:rsidR="00623054" w:rsidRDefault="004D1B06" w:rsidP="004D1B06">
            <w:pPr>
              <w:pStyle w:val="TableParagraph"/>
              <w:tabs>
                <w:tab w:val="left" w:pos="10632"/>
              </w:tabs>
              <w:spacing w:before="100"/>
              <w:rPr>
                <w:sz w:val="23"/>
              </w:rPr>
            </w:pPr>
            <w:r>
              <w:rPr>
                <w:w w:val="105"/>
                <w:sz w:val="23"/>
              </w:rPr>
              <w:t>Россия</w:t>
            </w:r>
            <w:r>
              <w:rPr>
                <w:spacing w:val="-16"/>
                <w:w w:val="105"/>
                <w:sz w:val="23"/>
              </w:rPr>
              <w:t xml:space="preserve"> </w:t>
            </w:r>
            <w:r>
              <w:rPr>
                <w:w w:val="105"/>
                <w:sz w:val="23"/>
              </w:rPr>
              <w:t>в</w:t>
            </w:r>
            <w:r>
              <w:rPr>
                <w:spacing w:val="-11"/>
                <w:w w:val="105"/>
                <w:sz w:val="23"/>
              </w:rPr>
              <w:t xml:space="preserve"> </w:t>
            </w:r>
            <w:r>
              <w:rPr>
                <w:w w:val="105"/>
                <w:sz w:val="23"/>
              </w:rPr>
              <w:t>современном</w:t>
            </w:r>
            <w:r>
              <w:rPr>
                <w:spacing w:val="-11"/>
                <w:w w:val="105"/>
                <w:sz w:val="23"/>
              </w:rPr>
              <w:t xml:space="preserve"> </w:t>
            </w:r>
            <w:r>
              <w:rPr>
                <w:spacing w:val="-2"/>
                <w:w w:val="105"/>
                <w:sz w:val="23"/>
              </w:rPr>
              <w:t>мире.</w:t>
            </w:r>
          </w:p>
        </w:tc>
      </w:tr>
    </w:tbl>
    <w:p w:rsidR="00623054" w:rsidRDefault="00623054" w:rsidP="004D1B06">
      <w:pPr>
        <w:pStyle w:val="TableParagraph"/>
        <w:tabs>
          <w:tab w:val="left" w:pos="10632"/>
        </w:tabs>
        <w:rPr>
          <w:sz w:val="23"/>
        </w:rPr>
        <w:sectPr w:rsidR="00623054" w:rsidSect="004D1B06">
          <w:pgSz w:w="11910" w:h="16850"/>
          <w:pgMar w:top="1020" w:right="428" w:bottom="475"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054"/>
      </w:tblGrid>
      <w:tr w:rsidR="00623054">
        <w:trPr>
          <w:trHeight w:val="479"/>
        </w:trPr>
        <w:tc>
          <w:tcPr>
            <w:tcW w:w="2435" w:type="dxa"/>
          </w:tcPr>
          <w:p w:rsidR="00623054" w:rsidRDefault="004D1B06" w:rsidP="004D1B06">
            <w:pPr>
              <w:pStyle w:val="TableParagraph"/>
              <w:tabs>
                <w:tab w:val="left" w:pos="10632"/>
              </w:tabs>
              <w:spacing w:before="108"/>
              <w:rPr>
                <w:sz w:val="23"/>
              </w:rPr>
            </w:pPr>
            <w:r>
              <w:rPr>
                <w:spacing w:val="-2"/>
                <w:w w:val="105"/>
                <w:sz w:val="23"/>
              </w:rPr>
              <w:lastRenderedPageBreak/>
              <w:t>мире.</w:t>
            </w:r>
          </w:p>
        </w:tc>
        <w:tc>
          <w:tcPr>
            <w:tcW w:w="8054" w:type="dxa"/>
          </w:tcPr>
          <w:p w:rsidR="00623054" w:rsidRDefault="00623054" w:rsidP="004D1B06">
            <w:pPr>
              <w:pStyle w:val="TableParagraph"/>
              <w:tabs>
                <w:tab w:val="left" w:pos="10632"/>
              </w:tabs>
              <w:ind w:left="0"/>
            </w:pPr>
          </w:p>
        </w:tc>
      </w:tr>
      <w:tr w:rsidR="00623054">
        <w:trPr>
          <w:trHeight w:val="487"/>
        </w:trPr>
        <w:tc>
          <w:tcPr>
            <w:tcW w:w="2435" w:type="dxa"/>
          </w:tcPr>
          <w:p w:rsidR="00623054" w:rsidRDefault="004D1B06" w:rsidP="004D1B06">
            <w:pPr>
              <w:pStyle w:val="TableParagraph"/>
              <w:tabs>
                <w:tab w:val="left" w:pos="10632"/>
              </w:tabs>
              <w:spacing w:before="108"/>
              <w:rPr>
                <w:sz w:val="23"/>
              </w:rPr>
            </w:pPr>
            <w:r>
              <w:rPr>
                <w:spacing w:val="-2"/>
                <w:w w:val="105"/>
                <w:sz w:val="23"/>
              </w:rPr>
              <w:t>Заключение</w:t>
            </w:r>
          </w:p>
        </w:tc>
        <w:tc>
          <w:tcPr>
            <w:tcW w:w="8054" w:type="dxa"/>
          </w:tcPr>
          <w:p w:rsidR="00623054" w:rsidRDefault="004D1B06" w:rsidP="004D1B06">
            <w:pPr>
              <w:pStyle w:val="TableParagraph"/>
              <w:tabs>
                <w:tab w:val="left" w:pos="10632"/>
              </w:tabs>
              <w:spacing w:before="108"/>
              <w:rPr>
                <w:sz w:val="23"/>
              </w:rPr>
            </w:pPr>
            <w:r>
              <w:rPr>
                <w:sz w:val="23"/>
              </w:rPr>
              <w:t>Обобщение</w:t>
            </w:r>
            <w:r>
              <w:rPr>
                <w:spacing w:val="26"/>
                <w:sz w:val="23"/>
              </w:rPr>
              <w:t xml:space="preserve"> </w:t>
            </w:r>
            <w:r>
              <w:rPr>
                <w:sz w:val="23"/>
              </w:rPr>
              <w:t>и</w:t>
            </w:r>
            <w:r>
              <w:rPr>
                <w:spacing w:val="48"/>
                <w:sz w:val="23"/>
              </w:rPr>
              <w:t xml:space="preserve"> </w:t>
            </w:r>
            <w:r>
              <w:rPr>
                <w:sz w:val="23"/>
              </w:rPr>
              <w:t>систематизация</w:t>
            </w:r>
            <w:r>
              <w:rPr>
                <w:spacing w:val="31"/>
                <w:sz w:val="23"/>
              </w:rPr>
              <w:t xml:space="preserve"> </w:t>
            </w:r>
            <w:r>
              <w:rPr>
                <w:sz w:val="23"/>
              </w:rPr>
              <w:t>изученного</w:t>
            </w:r>
            <w:r>
              <w:rPr>
                <w:spacing w:val="39"/>
                <w:sz w:val="23"/>
              </w:rPr>
              <w:t xml:space="preserve"> </w:t>
            </w:r>
            <w:r>
              <w:rPr>
                <w:spacing w:val="-2"/>
                <w:sz w:val="23"/>
              </w:rPr>
              <w:t>материала.</w:t>
            </w:r>
          </w:p>
        </w:tc>
      </w:tr>
    </w:tbl>
    <w:p w:rsidR="00623054" w:rsidRDefault="00623054" w:rsidP="004D1B06">
      <w:pPr>
        <w:pStyle w:val="a3"/>
        <w:tabs>
          <w:tab w:val="left" w:pos="10632"/>
        </w:tabs>
        <w:spacing w:before="32"/>
        <w:ind w:left="0" w:firstLine="0"/>
        <w:jc w:val="left"/>
        <w:rPr>
          <w:b/>
        </w:rPr>
      </w:pPr>
    </w:p>
    <w:p w:rsidR="00623054" w:rsidRDefault="004D1B06" w:rsidP="004D1B06">
      <w:pPr>
        <w:tabs>
          <w:tab w:val="left" w:pos="10632"/>
        </w:tabs>
        <w:spacing w:line="254" w:lineRule="auto"/>
        <w:ind w:left="197" w:right="3184"/>
        <w:rPr>
          <w:b/>
          <w:sz w:val="23"/>
        </w:rPr>
      </w:pPr>
      <w:bookmarkStart w:id="8" w:name="ПЛАНИРУЕМЫЕ_РЕЗУЛЬТАТЫ_ОСВОЕНИЯ_ГЕОГРАФИ"/>
      <w:bookmarkEnd w:id="8"/>
      <w:r>
        <w:rPr>
          <w:b/>
          <w:sz w:val="23"/>
        </w:rPr>
        <w:t>ПЛАНИРУЕМЫЕ РЕЗУЛЬТАТЫ ОСВОЕНИЯ ГЕОГРАФИИ</w:t>
      </w:r>
      <w:r>
        <w:rPr>
          <w:b/>
          <w:spacing w:val="40"/>
          <w:w w:val="105"/>
          <w:sz w:val="23"/>
        </w:rPr>
        <w:t xml:space="preserve"> </w:t>
      </w:r>
      <w:r>
        <w:rPr>
          <w:b/>
          <w:w w:val="105"/>
          <w:sz w:val="23"/>
        </w:rPr>
        <w:t>ЛИЧНОСТНЫЕ РЕЗУЛЬТАТЫ</w:t>
      </w:r>
    </w:p>
    <w:p w:rsidR="00623054" w:rsidRDefault="004D1B06" w:rsidP="004D1B06">
      <w:pPr>
        <w:pStyle w:val="a3"/>
        <w:tabs>
          <w:tab w:val="left" w:pos="10632"/>
        </w:tabs>
        <w:spacing w:line="252" w:lineRule="auto"/>
        <w:ind w:right="8" w:firstLine="540"/>
      </w:pPr>
      <w:r>
        <w:rPr>
          <w:b/>
          <w:w w:val="105"/>
        </w:rPr>
        <w:t xml:space="preserve">Личностные результаты </w:t>
      </w:r>
      <w:r>
        <w:rPr>
          <w:w w:val="105"/>
        </w:rPr>
        <w:t>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w:t>
      </w:r>
      <w:r>
        <w:rPr>
          <w:spacing w:val="-5"/>
          <w:w w:val="105"/>
        </w:rPr>
        <w:t xml:space="preserve"> </w:t>
      </w:r>
      <w:r>
        <w:rPr>
          <w:w w:val="105"/>
        </w:rPr>
        <w:t>направлений воспитательной деятельности, в том числе в части:</w:t>
      </w:r>
    </w:p>
    <w:p w:rsidR="00623054" w:rsidRDefault="004D1B06" w:rsidP="004D1B06">
      <w:pPr>
        <w:pStyle w:val="a5"/>
        <w:numPr>
          <w:ilvl w:val="0"/>
          <w:numId w:val="133"/>
        </w:numPr>
        <w:tabs>
          <w:tab w:val="left" w:pos="987"/>
          <w:tab w:val="left" w:pos="10632"/>
        </w:tabs>
        <w:spacing w:line="252" w:lineRule="auto"/>
        <w:ind w:right="-15" w:firstLine="540"/>
        <w:rPr>
          <w:sz w:val="23"/>
        </w:rPr>
      </w:pPr>
      <w:r>
        <w:rPr>
          <w:b/>
          <w:sz w:val="23"/>
        </w:rPr>
        <w:t>патриотического</w:t>
      </w:r>
      <w:r>
        <w:rPr>
          <w:b/>
          <w:spacing w:val="40"/>
          <w:sz w:val="23"/>
        </w:rPr>
        <w:t xml:space="preserve"> </w:t>
      </w:r>
      <w:r>
        <w:rPr>
          <w:b/>
          <w:sz w:val="23"/>
        </w:rPr>
        <w:t>воспитания:</w:t>
      </w:r>
      <w:r>
        <w:rPr>
          <w:b/>
          <w:spacing w:val="40"/>
          <w:sz w:val="23"/>
        </w:rPr>
        <w:t xml:space="preserve"> </w:t>
      </w:r>
      <w:r>
        <w:rPr>
          <w:sz w:val="23"/>
        </w:rPr>
        <w:t>осознание</w:t>
      </w:r>
      <w:r>
        <w:rPr>
          <w:spacing w:val="40"/>
          <w:sz w:val="23"/>
        </w:rPr>
        <w:t xml:space="preserve"> </w:t>
      </w:r>
      <w:r>
        <w:rPr>
          <w:sz w:val="23"/>
        </w:rPr>
        <w:t>российской</w:t>
      </w:r>
      <w:r>
        <w:rPr>
          <w:spacing w:val="39"/>
          <w:sz w:val="23"/>
        </w:rPr>
        <w:t xml:space="preserve"> </w:t>
      </w:r>
      <w:r>
        <w:rPr>
          <w:sz w:val="23"/>
        </w:rPr>
        <w:t>гражданской</w:t>
      </w:r>
      <w:r>
        <w:rPr>
          <w:spacing w:val="40"/>
          <w:sz w:val="23"/>
        </w:rPr>
        <w:t xml:space="preserve"> </w:t>
      </w:r>
      <w:r>
        <w:rPr>
          <w:sz w:val="23"/>
        </w:rPr>
        <w:t>идентичности</w:t>
      </w:r>
      <w:r>
        <w:rPr>
          <w:spacing w:val="39"/>
          <w:sz w:val="23"/>
        </w:rPr>
        <w:t xml:space="preserve"> </w:t>
      </w:r>
      <w:r>
        <w:rPr>
          <w:sz w:val="23"/>
        </w:rPr>
        <w:t>в</w:t>
      </w:r>
      <w:r>
        <w:rPr>
          <w:spacing w:val="40"/>
          <w:sz w:val="23"/>
        </w:rPr>
        <w:t xml:space="preserve"> </w:t>
      </w:r>
      <w:r>
        <w:rPr>
          <w:sz w:val="23"/>
        </w:rPr>
        <w:t xml:space="preserve">поликультурном </w:t>
      </w:r>
      <w:r>
        <w:rPr>
          <w:w w:val="105"/>
          <w:sz w:val="23"/>
        </w:rPr>
        <w:t>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23054" w:rsidRDefault="004D1B06" w:rsidP="004D1B06">
      <w:pPr>
        <w:pStyle w:val="a5"/>
        <w:numPr>
          <w:ilvl w:val="0"/>
          <w:numId w:val="133"/>
        </w:numPr>
        <w:tabs>
          <w:tab w:val="left" w:pos="1095"/>
          <w:tab w:val="left" w:pos="10632"/>
        </w:tabs>
        <w:spacing w:line="252" w:lineRule="auto"/>
        <w:ind w:right="3" w:firstLine="540"/>
        <w:rPr>
          <w:sz w:val="23"/>
        </w:rPr>
      </w:pPr>
      <w:r>
        <w:rPr>
          <w:b/>
          <w:w w:val="105"/>
          <w:sz w:val="23"/>
        </w:rPr>
        <w:t xml:space="preserve">гражданского воспитания: </w:t>
      </w:r>
      <w:r>
        <w:rPr>
          <w:w w:val="105"/>
          <w:sz w:val="23"/>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w:t>
      </w:r>
      <w:r>
        <w:rPr>
          <w:spacing w:val="-6"/>
          <w:w w:val="105"/>
          <w:sz w:val="23"/>
        </w:rPr>
        <w:t xml:space="preserve"> </w:t>
      </w:r>
      <w:r>
        <w:rPr>
          <w:w w:val="105"/>
          <w:sz w:val="23"/>
        </w:rPr>
        <w:t>и</w:t>
      </w:r>
      <w:r>
        <w:rPr>
          <w:spacing w:val="-6"/>
          <w:w w:val="105"/>
          <w:sz w:val="23"/>
        </w:rPr>
        <w:t xml:space="preserve"> </w:t>
      </w:r>
      <w:r>
        <w:rPr>
          <w:w w:val="105"/>
          <w:sz w:val="23"/>
        </w:rPr>
        <w:t>долга</w:t>
      </w:r>
      <w:r>
        <w:rPr>
          <w:spacing w:val="-6"/>
          <w:w w:val="105"/>
          <w:sz w:val="23"/>
        </w:rPr>
        <w:t xml:space="preserve"> </w:t>
      </w:r>
      <w:r>
        <w:rPr>
          <w:w w:val="105"/>
          <w:sz w:val="23"/>
        </w:rPr>
        <w:t>перед</w:t>
      </w:r>
      <w:r>
        <w:rPr>
          <w:spacing w:val="-7"/>
          <w:w w:val="105"/>
          <w:sz w:val="23"/>
        </w:rPr>
        <w:t xml:space="preserve"> </w:t>
      </w:r>
      <w:r>
        <w:rPr>
          <w:w w:val="105"/>
          <w:sz w:val="23"/>
        </w:rPr>
        <w:t>Родиной);</w:t>
      </w:r>
      <w:r>
        <w:rPr>
          <w:spacing w:val="-9"/>
          <w:w w:val="105"/>
          <w:sz w:val="23"/>
        </w:rPr>
        <w:t xml:space="preserve"> </w:t>
      </w:r>
      <w:r>
        <w:rPr>
          <w:w w:val="105"/>
          <w:sz w:val="23"/>
        </w:rPr>
        <w:t>готовность</w:t>
      </w:r>
      <w:r>
        <w:rPr>
          <w:spacing w:val="-9"/>
          <w:w w:val="105"/>
          <w:sz w:val="23"/>
        </w:rPr>
        <w:t xml:space="preserve"> </w:t>
      </w:r>
      <w:r>
        <w:rPr>
          <w:w w:val="105"/>
          <w:sz w:val="23"/>
        </w:rPr>
        <w:t>к</w:t>
      </w:r>
      <w:r>
        <w:rPr>
          <w:spacing w:val="-9"/>
          <w:w w:val="105"/>
          <w:sz w:val="23"/>
        </w:rPr>
        <w:t xml:space="preserve"> </w:t>
      </w:r>
      <w:r>
        <w:rPr>
          <w:w w:val="105"/>
          <w:sz w:val="23"/>
        </w:rPr>
        <w:t>выполнению</w:t>
      </w:r>
      <w:r>
        <w:rPr>
          <w:spacing w:val="-6"/>
          <w:w w:val="105"/>
          <w:sz w:val="23"/>
        </w:rPr>
        <w:t xml:space="preserve"> </w:t>
      </w:r>
      <w:r>
        <w:rPr>
          <w:w w:val="105"/>
          <w:sz w:val="23"/>
        </w:rPr>
        <w:t>обязанностей</w:t>
      </w:r>
      <w:r>
        <w:rPr>
          <w:spacing w:val="-6"/>
          <w:w w:val="105"/>
          <w:sz w:val="23"/>
        </w:rPr>
        <w:t xml:space="preserve"> </w:t>
      </w:r>
      <w:r>
        <w:rPr>
          <w:w w:val="105"/>
          <w:sz w:val="23"/>
        </w:rPr>
        <w:t>гражданина</w:t>
      </w:r>
      <w:r>
        <w:rPr>
          <w:spacing w:val="-6"/>
          <w:w w:val="105"/>
          <w:sz w:val="23"/>
        </w:rPr>
        <w:t xml:space="preserve"> </w:t>
      </w:r>
      <w:r>
        <w:rPr>
          <w:w w:val="105"/>
          <w:sz w:val="23"/>
        </w:rPr>
        <w:t>и</w:t>
      </w:r>
      <w:r>
        <w:rPr>
          <w:spacing w:val="-6"/>
          <w:w w:val="105"/>
          <w:sz w:val="23"/>
        </w:rPr>
        <w:t xml:space="preserve"> </w:t>
      </w:r>
      <w:r>
        <w:rPr>
          <w:w w:val="105"/>
          <w:sz w:val="23"/>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w w:val="105"/>
          <w:sz w:val="23"/>
        </w:rPr>
        <w:t>деятельности;</w:t>
      </w:r>
    </w:p>
    <w:p w:rsidR="00623054" w:rsidRDefault="004D1B06" w:rsidP="004D1B06">
      <w:pPr>
        <w:pStyle w:val="a5"/>
        <w:numPr>
          <w:ilvl w:val="0"/>
          <w:numId w:val="133"/>
        </w:numPr>
        <w:tabs>
          <w:tab w:val="left" w:pos="1037"/>
          <w:tab w:val="left" w:pos="10632"/>
        </w:tabs>
        <w:spacing w:line="252" w:lineRule="auto"/>
        <w:ind w:right="-15" w:firstLine="540"/>
        <w:rPr>
          <w:sz w:val="23"/>
        </w:rPr>
      </w:pPr>
      <w:r>
        <w:rPr>
          <w:b/>
          <w:w w:val="105"/>
          <w:sz w:val="23"/>
        </w:rPr>
        <w:t xml:space="preserve">духовно-нравственного воспитания: </w:t>
      </w:r>
      <w:r>
        <w:rPr>
          <w:w w:val="105"/>
          <w:sz w:val="23"/>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w:t>
      </w:r>
      <w:r>
        <w:rPr>
          <w:spacing w:val="-1"/>
          <w:w w:val="105"/>
          <w:sz w:val="23"/>
        </w:rPr>
        <w:t xml:space="preserve"> </w:t>
      </w:r>
      <w:r>
        <w:rPr>
          <w:w w:val="105"/>
          <w:sz w:val="23"/>
        </w:rPr>
        <w:t>позиции</w:t>
      </w:r>
      <w:r>
        <w:rPr>
          <w:spacing w:val="-1"/>
          <w:w w:val="105"/>
          <w:sz w:val="23"/>
        </w:rPr>
        <w:t xml:space="preserve"> </w:t>
      </w:r>
      <w:r>
        <w:rPr>
          <w:w w:val="105"/>
          <w:sz w:val="23"/>
        </w:rPr>
        <w:t>нравственных и</w:t>
      </w:r>
      <w:r>
        <w:rPr>
          <w:spacing w:val="-1"/>
          <w:w w:val="105"/>
          <w:sz w:val="23"/>
        </w:rPr>
        <w:t xml:space="preserve"> </w:t>
      </w:r>
      <w:r>
        <w:rPr>
          <w:w w:val="105"/>
          <w:sz w:val="23"/>
        </w:rPr>
        <w:t>правовых</w:t>
      </w:r>
      <w:r>
        <w:rPr>
          <w:spacing w:val="-7"/>
          <w:w w:val="105"/>
          <w:sz w:val="23"/>
        </w:rPr>
        <w:t xml:space="preserve"> </w:t>
      </w:r>
      <w:r>
        <w:rPr>
          <w:w w:val="105"/>
          <w:sz w:val="23"/>
        </w:rPr>
        <w:t>норм с</w:t>
      </w:r>
      <w:r>
        <w:rPr>
          <w:spacing w:val="-1"/>
          <w:w w:val="105"/>
          <w:sz w:val="23"/>
        </w:rPr>
        <w:t xml:space="preserve"> </w:t>
      </w:r>
      <w:r>
        <w:rPr>
          <w:w w:val="105"/>
          <w:sz w:val="23"/>
        </w:rPr>
        <w:t>учетом осознания</w:t>
      </w:r>
      <w:r>
        <w:rPr>
          <w:spacing w:val="-5"/>
          <w:w w:val="105"/>
          <w:sz w:val="23"/>
        </w:rPr>
        <w:t xml:space="preserve"> </w:t>
      </w:r>
      <w:r>
        <w:rPr>
          <w:w w:val="105"/>
          <w:sz w:val="23"/>
        </w:rPr>
        <w:t>последствий</w:t>
      </w:r>
      <w:r>
        <w:rPr>
          <w:spacing w:val="-1"/>
          <w:w w:val="105"/>
          <w:sz w:val="23"/>
        </w:rPr>
        <w:t xml:space="preserve"> </w:t>
      </w:r>
      <w:r>
        <w:rPr>
          <w:w w:val="105"/>
          <w:sz w:val="23"/>
        </w:rPr>
        <w:t>для окружающей среды; развивать способности решать моральные проблемы на основе личностного выбора с опорой на нравственные</w:t>
      </w:r>
      <w:r>
        <w:rPr>
          <w:spacing w:val="-14"/>
          <w:w w:val="105"/>
          <w:sz w:val="23"/>
        </w:rPr>
        <w:t xml:space="preserve"> </w:t>
      </w:r>
      <w:r>
        <w:rPr>
          <w:w w:val="105"/>
          <w:sz w:val="23"/>
        </w:rPr>
        <w:t>ценности</w:t>
      </w:r>
      <w:r>
        <w:rPr>
          <w:spacing w:val="-8"/>
          <w:w w:val="105"/>
          <w:sz w:val="23"/>
        </w:rPr>
        <w:t xml:space="preserve"> </w:t>
      </w:r>
      <w:r>
        <w:rPr>
          <w:w w:val="105"/>
          <w:sz w:val="23"/>
        </w:rPr>
        <w:t>и</w:t>
      </w:r>
      <w:r>
        <w:rPr>
          <w:spacing w:val="-2"/>
          <w:w w:val="105"/>
          <w:sz w:val="23"/>
        </w:rPr>
        <w:t xml:space="preserve"> </w:t>
      </w:r>
      <w:r>
        <w:rPr>
          <w:w w:val="105"/>
          <w:sz w:val="23"/>
        </w:rPr>
        <w:t>принятые</w:t>
      </w:r>
      <w:r>
        <w:rPr>
          <w:spacing w:val="-14"/>
          <w:w w:val="105"/>
          <w:sz w:val="23"/>
        </w:rPr>
        <w:t xml:space="preserve"> </w:t>
      </w:r>
      <w:r>
        <w:rPr>
          <w:w w:val="105"/>
          <w:sz w:val="23"/>
        </w:rPr>
        <w:t>в</w:t>
      </w:r>
      <w:r>
        <w:rPr>
          <w:spacing w:val="-2"/>
          <w:w w:val="105"/>
          <w:sz w:val="23"/>
        </w:rPr>
        <w:t xml:space="preserve"> </w:t>
      </w:r>
      <w:r>
        <w:rPr>
          <w:w w:val="105"/>
          <w:sz w:val="23"/>
        </w:rPr>
        <w:t>российском</w:t>
      </w:r>
      <w:r>
        <w:rPr>
          <w:spacing w:val="-3"/>
          <w:w w:val="105"/>
          <w:sz w:val="23"/>
        </w:rPr>
        <w:t xml:space="preserve"> </w:t>
      </w:r>
      <w:r>
        <w:rPr>
          <w:w w:val="105"/>
          <w:sz w:val="23"/>
        </w:rPr>
        <w:t>обществе</w:t>
      </w:r>
      <w:r>
        <w:rPr>
          <w:spacing w:val="-14"/>
          <w:w w:val="105"/>
          <w:sz w:val="23"/>
        </w:rPr>
        <w:t xml:space="preserve"> </w:t>
      </w:r>
      <w:r>
        <w:rPr>
          <w:w w:val="105"/>
          <w:sz w:val="23"/>
        </w:rPr>
        <w:t>правила</w:t>
      </w:r>
      <w:r>
        <w:rPr>
          <w:spacing w:val="-8"/>
          <w:w w:val="105"/>
          <w:sz w:val="23"/>
        </w:rPr>
        <w:t xml:space="preserve"> </w:t>
      </w:r>
      <w:r>
        <w:rPr>
          <w:w w:val="105"/>
          <w:sz w:val="23"/>
        </w:rPr>
        <w:t>и</w:t>
      </w:r>
      <w:r>
        <w:rPr>
          <w:spacing w:val="-2"/>
          <w:w w:val="105"/>
          <w:sz w:val="23"/>
        </w:rPr>
        <w:t xml:space="preserve"> </w:t>
      </w:r>
      <w:r>
        <w:rPr>
          <w:w w:val="105"/>
          <w:sz w:val="23"/>
        </w:rPr>
        <w:t>нормы</w:t>
      </w:r>
      <w:r>
        <w:rPr>
          <w:spacing w:val="-11"/>
          <w:w w:val="105"/>
          <w:sz w:val="23"/>
        </w:rPr>
        <w:t xml:space="preserve"> </w:t>
      </w:r>
      <w:r>
        <w:rPr>
          <w:w w:val="105"/>
          <w:sz w:val="23"/>
        </w:rPr>
        <w:t>поведения</w:t>
      </w:r>
      <w:r>
        <w:rPr>
          <w:spacing w:val="-5"/>
          <w:w w:val="105"/>
          <w:sz w:val="23"/>
        </w:rPr>
        <w:t xml:space="preserve"> </w:t>
      </w:r>
      <w:r>
        <w:rPr>
          <w:w w:val="105"/>
          <w:sz w:val="23"/>
        </w:rPr>
        <w:t>с</w:t>
      </w:r>
      <w:r>
        <w:rPr>
          <w:spacing w:val="-2"/>
          <w:w w:val="105"/>
          <w:sz w:val="23"/>
        </w:rPr>
        <w:t xml:space="preserve"> </w:t>
      </w:r>
      <w:r>
        <w:rPr>
          <w:w w:val="105"/>
          <w:sz w:val="23"/>
        </w:rPr>
        <w:t>учетом осознания последствий для окружающей среды;</w:t>
      </w:r>
    </w:p>
    <w:p w:rsidR="00623054" w:rsidRDefault="004D1B06" w:rsidP="004D1B06">
      <w:pPr>
        <w:pStyle w:val="a5"/>
        <w:numPr>
          <w:ilvl w:val="0"/>
          <w:numId w:val="133"/>
        </w:numPr>
        <w:tabs>
          <w:tab w:val="left" w:pos="1066"/>
          <w:tab w:val="left" w:pos="10632"/>
        </w:tabs>
        <w:spacing w:line="249" w:lineRule="auto"/>
        <w:ind w:right="4" w:firstLine="540"/>
        <w:rPr>
          <w:sz w:val="23"/>
        </w:rPr>
      </w:pPr>
      <w:r>
        <w:rPr>
          <w:b/>
          <w:w w:val="105"/>
          <w:sz w:val="23"/>
        </w:rPr>
        <w:t xml:space="preserve">эстетического воспитания: </w:t>
      </w:r>
      <w:r>
        <w:rPr>
          <w:w w:val="105"/>
          <w:sz w:val="23"/>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23054" w:rsidRDefault="004D1B06" w:rsidP="004D1B06">
      <w:pPr>
        <w:pStyle w:val="a5"/>
        <w:numPr>
          <w:ilvl w:val="0"/>
          <w:numId w:val="133"/>
        </w:numPr>
        <w:tabs>
          <w:tab w:val="left" w:pos="1066"/>
          <w:tab w:val="left" w:pos="10632"/>
        </w:tabs>
        <w:spacing w:line="249" w:lineRule="auto"/>
        <w:ind w:firstLine="540"/>
        <w:rPr>
          <w:sz w:val="23"/>
        </w:rPr>
      </w:pPr>
      <w:r>
        <w:rPr>
          <w:b/>
          <w:w w:val="105"/>
          <w:sz w:val="23"/>
        </w:rPr>
        <w:t xml:space="preserve">ценности научного познания: </w:t>
      </w:r>
      <w:r>
        <w:rPr>
          <w:w w:val="105"/>
          <w:sz w:val="23"/>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w:t>
      </w:r>
      <w:r>
        <w:rPr>
          <w:spacing w:val="-15"/>
          <w:w w:val="105"/>
          <w:sz w:val="23"/>
        </w:rPr>
        <w:t xml:space="preserve"> </w:t>
      </w:r>
      <w:r>
        <w:rPr>
          <w:w w:val="105"/>
          <w:sz w:val="23"/>
        </w:rPr>
        <w:t>человека</w:t>
      </w:r>
      <w:r>
        <w:rPr>
          <w:spacing w:val="-2"/>
          <w:w w:val="105"/>
          <w:sz w:val="23"/>
        </w:rPr>
        <w:t xml:space="preserve"> </w:t>
      </w:r>
      <w:r>
        <w:rPr>
          <w:w w:val="105"/>
          <w:sz w:val="23"/>
        </w:rPr>
        <w:t>с</w:t>
      </w:r>
      <w:r>
        <w:rPr>
          <w:spacing w:val="-16"/>
          <w:w w:val="105"/>
          <w:sz w:val="23"/>
        </w:rPr>
        <w:t xml:space="preserve"> </w:t>
      </w:r>
      <w:r>
        <w:rPr>
          <w:w w:val="105"/>
          <w:sz w:val="23"/>
        </w:rPr>
        <w:t>природной</w:t>
      </w:r>
      <w:r>
        <w:rPr>
          <w:spacing w:val="-6"/>
          <w:w w:val="105"/>
          <w:sz w:val="23"/>
        </w:rPr>
        <w:t xml:space="preserve"> </w:t>
      </w:r>
      <w:r>
        <w:rPr>
          <w:w w:val="105"/>
          <w:sz w:val="23"/>
        </w:rPr>
        <w:t>и</w:t>
      </w:r>
      <w:r>
        <w:rPr>
          <w:spacing w:val="-7"/>
          <w:w w:val="105"/>
          <w:sz w:val="23"/>
        </w:rPr>
        <w:t xml:space="preserve"> </w:t>
      </w:r>
      <w:r>
        <w:rPr>
          <w:w w:val="105"/>
          <w:sz w:val="23"/>
        </w:rPr>
        <w:t>социальной</w:t>
      </w:r>
      <w:r>
        <w:rPr>
          <w:spacing w:val="-7"/>
          <w:w w:val="105"/>
          <w:sz w:val="23"/>
        </w:rPr>
        <w:t xml:space="preserve"> </w:t>
      </w:r>
      <w:r>
        <w:rPr>
          <w:w w:val="105"/>
          <w:sz w:val="23"/>
        </w:rPr>
        <w:t>средой;</w:t>
      </w:r>
      <w:r>
        <w:rPr>
          <w:spacing w:val="-10"/>
          <w:w w:val="105"/>
          <w:sz w:val="23"/>
        </w:rPr>
        <w:t xml:space="preserve"> </w:t>
      </w:r>
      <w:r>
        <w:rPr>
          <w:w w:val="105"/>
          <w:sz w:val="23"/>
        </w:rPr>
        <w:t>овладение</w:t>
      </w:r>
      <w:r>
        <w:rPr>
          <w:spacing w:val="-13"/>
          <w:w w:val="105"/>
          <w:sz w:val="23"/>
        </w:rPr>
        <w:t xml:space="preserve"> </w:t>
      </w:r>
      <w:r>
        <w:rPr>
          <w:w w:val="105"/>
          <w:sz w:val="23"/>
        </w:rPr>
        <w:t>читательской</w:t>
      </w:r>
      <w:r>
        <w:rPr>
          <w:spacing w:val="-7"/>
          <w:w w:val="105"/>
          <w:sz w:val="23"/>
        </w:rPr>
        <w:t xml:space="preserve"> </w:t>
      </w:r>
      <w:r>
        <w:rPr>
          <w:w w:val="105"/>
          <w:sz w:val="23"/>
        </w:rPr>
        <w:t>культурой</w:t>
      </w:r>
      <w:r>
        <w:rPr>
          <w:spacing w:val="-13"/>
          <w:w w:val="105"/>
          <w:sz w:val="23"/>
        </w:rPr>
        <w:t xml:space="preserve"> </w:t>
      </w:r>
      <w:r>
        <w:rPr>
          <w:w w:val="105"/>
          <w:sz w:val="23"/>
        </w:rPr>
        <w:t>как</w:t>
      </w:r>
      <w:r>
        <w:rPr>
          <w:spacing w:val="-4"/>
          <w:w w:val="105"/>
          <w:sz w:val="23"/>
        </w:rPr>
        <w:t xml:space="preserve"> </w:t>
      </w:r>
      <w:r>
        <w:rPr>
          <w:w w:val="105"/>
          <w:sz w:val="23"/>
        </w:rPr>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23054" w:rsidRDefault="004D1B06" w:rsidP="004D1B06">
      <w:pPr>
        <w:pStyle w:val="a5"/>
        <w:numPr>
          <w:ilvl w:val="0"/>
          <w:numId w:val="133"/>
        </w:numPr>
        <w:tabs>
          <w:tab w:val="left" w:pos="995"/>
          <w:tab w:val="left" w:pos="10632"/>
        </w:tabs>
        <w:spacing w:line="249" w:lineRule="auto"/>
        <w:ind w:right="-15" w:firstLine="540"/>
        <w:rPr>
          <w:sz w:val="23"/>
        </w:rPr>
      </w:pPr>
      <w:r>
        <w:rPr>
          <w:b/>
          <w:w w:val="105"/>
          <w:sz w:val="23"/>
        </w:rPr>
        <w:t>физического</w:t>
      </w:r>
      <w:r>
        <w:rPr>
          <w:b/>
          <w:spacing w:val="-16"/>
          <w:w w:val="105"/>
          <w:sz w:val="23"/>
        </w:rPr>
        <w:t xml:space="preserve"> </w:t>
      </w:r>
      <w:r>
        <w:rPr>
          <w:b/>
          <w:w w:val="105"/>
          <w:sz w:val="23"/>
        </w:rPr>
        <w:t>воспитания,</w:t>
      </w:r>
      <w:r>
        <w:rPr>
          <w:b/>
          <w:spacing w:val="-12"/>
          <w:w w:val="105"/>
          <w:sz w:val="23"/>
        </w:rPr>
        <w:t xml:space="preserve"> </w:t>
      </w:r>
      <w:r>
        <w:rPr>
          <w:b/>
          <w:w w:val="105"/>
          <w:sz w:val="23"/>
        </w:rPr>
        <w:t>формирования</w:t>
      </w:r>
      <w:r>
        <w:rPr>
          <w:b/>
          <w:spacing w:val="-16"/>
          <w:w w:val="105"/>
          <w:sz w:val="23"/>
        </w:rPr>
        <w:t xml:space="preserve"> </w:t>
      </w:r>
      <w:r>
        <w:rPr>
          <w:b/>
          <w:w w:val="105"/>
          <w:sz w:val="23"/>
        </w:rPr>
        <w:t>культуры</w:t>
      </w:r>
      <w:r>
        <w:rPr>
          <w:b/>
          <w:spacing w:val="-10"/>
          <w:w w:val="105"/>
          <w:sz w:val="23"/>
        </w:rPr>
        <w:t xml:space="preserve"> </w:t>
      </w:r>
      <w:r>
        <w:rPr>
          <w:b/>
          <w:w w:val="105"/>
          <w:sz w:val="23"/>
        </w:rPr>
        <w:t>здоровья</w:t>
      </w:r>
      <w:r>
        <w:rPr>
          <w:b/>
          <w:spacing w:val="-11"/>
          <w:w w:val="105"/>
          <w:sz w:val="23"/>
        </w:rPr>
        <w:t xml:space="preserve"> </w:t>
      </w:r>
      <w:r>
        <w:rPr>
          <w:b/>
          <w:w w:val="105"/>
          <w:sz w:val="23"/>
        </w:rPr>
        <w:t>и</w:t>
      </w:r>
      <w:r>
        <w:rPr>
          <w:b/>
          <w:spacing w:val="-12"/>
          <w:w w:val="105"/>
          <w:sz w:val="23"/>
        </w:rPr>
        <w:t xml:space="preserve"> </w:t>
      </w:r>
      <w:r>
        <w:rPr>
          <w:b/>
          <w:w w:val="105"/>
          <w:sz w:val="23"/>
        </w:rPr>
        <w:t>эмоционального</w:t>
      </w:r>
      <w:r>
        <w:rPr>
          <w:b/>
          <w:spacing w:val="-14"/>
          <w:w w:val="105"/>
          <w:sz w:val="23"/>
        </w:rPr>
        <w:t xml:space="preserve"> </w:t>
      </w:r>
      <w:r>
        <w:rPr>
          <w:b/>
          <w:w w:val="105"/>
          <w:sz w:val="23"/>
        </w:rPr>
        <w:t xml:space="preserve">благополучия: </w:t>
      </w:r>
      <w:r>
        <w:rPr>
          <w:w w:val="105"/>
          <w:sz w:val="23"/>
        </w:rPr>
        <w:t>осознание ценности жизни; ответственное отношение к своему здоровью и установка на здоровый образ жизни (здоровое</w:t>
      </w:r>
      <w:r>
        <w:rPr>
          <w:spacing w:val="-1"/>
          <w:w w:val="105"/>
          <w:sz w:val="23"/>
        </w:rPr>
        <w:t xml:space="preserve"> </w:t>
      </w:r>
      <w:r>
        <w:rPr>
          <w:w w:val="105"/>
          <w:sz w:val="23"/>
        </w:rPr>
        <w:t>питание, соблюдение</w:t>
      </w:r>
      <w:r>
        <w:rPr>
          <w:spacing w:val="-1"/>
          <w:w w:val="105"/>
          <w:sz w:val="23"/>
        </w:rPr>
        <w:t xml:space="preserve"> </w:t>
      </w:r>
      <w:r>
        <w:rPr>
          <w:w w:val="105"/>
          <w:sz w:val="23"/>
        </w:rPr>
        <w:t>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23054" w:rsidRDefault="004D1B06" w:rsidP="004D1B06">
      <w:pPr>
        <w:pStyle w:val="a5"/>
        <w:numPr>
          <w:ilvl w:val="0"/>
          <w:numId w:val="133"/>
        </w:numPr>
        <w:tabs>
          <w:tab w:val="left" w:pos="1023"/>
          <w:tab w:val="left" w:pos="10632"/>
        </w:tabs>
        <w:spacing w:line="247" w:lineRule="auto"/>
        <w:ind w:right="5" w:firstLine="540"/>
        <w:rPr>
          <w:sz w:val="23"/>
        </w:rPr>
      </w:pPr>
      <w:r>
        <w:rPr>
          <w:b/>
          <w:w w:val="105"/>
          <w:sz w:val="23"/>
        </w:rPr>
        <w:t xml:space="preserve">трудового воспитания: </w:t>
      </w:r>
      <w:r>
        <w:rPr>
          <w:w w:val="105"/>
          <w:sz w:val="23"/>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rPr>
          <w:w w:val="105"/>
          <w:sz w:val="23"/>
        </w:rPr>
        <w:lastRenderedPageBreak/>
        <w:t>инициировать, планировать</w:t>
      </w:r>
      <w:r>
        <w:rPr>
          <w:spacing w:val="28"/>
          <w:w w:val="105"/>
          <w:sz w:val="23"/>
        </w:rPr>
        <w:t xml:space="preserve"> </w:t>
      </w:r>
      <w:r>
        <w:rPr>
          <w:w w:val="105"/>
          <w:sz w:val="23"/>
        </w:rPr>
        <w:t>и</w:t>
      </w:r>
      <w:r>
        <w:rPr>
          <w:spacing w:val="30"/>
          <w:w w:val="105"/>
          <w:sz w:val="23"/>
        </w:rPr>
        <w:t xml:space="preserve"> </w:t>
      </w:r>
      <w:r>
        <w:rPr>
          <w:w w:val="105"/>
          <w:sz w:val="23"/>
        </w:rPr>
        <w:t>самостоятельно</w:t>
      </w:r>
      <w:r>
        <w:rPr>
          <w:spacing w:val="24"/>
          <w:w w:val="105"/>
          <w:sz w:val="23"/>
        </w:rPr>
        <w:t xml:space="preserve"> </w:t>
      </w:r>
      <w:r>
        <w:rPr>
          <w:w w:val="105"/>
          <w:sz w:val="23"/>
        </w:rPr>
        <w:t>выполнять</w:t>
      </w:r>
      <w:r>
        <w:rPr>
          <w:spacing w:val="28"/>
          <w:w w:val="105"/>
          <w:sz w:val="23"/>
        </w:rPr>
        <w:t xml:space="preserve"> </w:t>
      </w:r>
      <w:r>
        <w:rPr>
          <w:w w:val="105"/>
          <w:sz w:val="23"/>
        </w:rPr>
        <w:t>такого</w:t>
      </w:r>
      <w:r>
        <w:rPr>
          <w:spacing w:val="32"/>
          <w:w w:val="105"/>
          <w:sz w:val="23"/>
        </w:rPr>
        <w:t xml:space="preserve"> </w:t>
      </w:r>
      <w:r>
        <w:rPr>
          <w:w w:val="105"/>
          <w:sz w:val="23"/>
        </w:rPr>
        <w:t>рода</w:t>
      </w:r>
      <w:r>
        <w:rPr>
          <w:spacing w:val="30"/>
          <w:w w:val="105"/>
          <w:sz w:val="23"/>
        </w:rPr>
        <w:t xml:space="preserve"> </w:t>
      </w:r>
      <w:r>
        <w:rPr>
          <w:w w:val="105"/>
          <w:sz w:val="23"/>
        </w:rPr>
        <w:t>деятельность;</w:t>
      </w:r>
      <w:r>
        <w:rPr>
          <w:spacing w:val="33"/>
          <w:w w:val="105"/>
          <w:sz w:val="23"/>
        </w:rPr>
        <w:t xml:space="preserve"> </w:t>
      </w:r>
      <w:r>
        <w:rPr>
          <w:w w:val="105"/>
          <w:sz w:val="23"/>
        </w:rPr>
        <w:t>интерес</w:t>
      </w:r>
      <w:r>
        <w:rPr>
          <w:spacing w:val="24"/>
          <w:w w:val="105"/>
          <w:sz w:val="23"/>
        </w:rPr>
        <w:t xml:space="preserve"> </w:t>
      </w:r>
      <w:r>
        <w:rPr>
          <w:w w:val="105"/>
          <w:sz w:val="23"/>
        </w:rPr>
        <w:t>к</w:t>
      </w:r>
      <w:r>
        <w:rPr>
          <w:spacing w:val="28"/>
          <w:w w:val="105"/>
          <w:sz w:val="23"/>
        </w:rPr>
        <w:t xml:space="preserve"> </w:t>
      </w:r>
      <w:r>
        <w:rPr>
          <w:w w:val="105"/>
          <w:sz w:val="23"/>
        </w:rPr>
        <w:t>практическому</w:t>
      </w:r>
      <w:r>
        <w:rPr>
          <w:spacing w:val="24"/>
          <w:w w:val="105"/>
          <w:sz w:val="23"/>
        </w:rPr>
        <w:t xml:space="preserve"> </w:t>
      </w:r>
      <w:r>
        <w:rPr>
          <w:w w:val="105"/>
          <w:sz w:val="23"/>
        </w:rPr>
        <w:t>изучению</w:t>
      </w:r>
    </w:p>
    <w:p w:rsidR="00623054" w:rsidRDefault="004D1B06" w:rsidP="004D1B06">
      <w:pPr>
        <w:pStyle w:val="a3"/>
        <w:tabs>
          <w:tab w:val="left" w:pos="10632"/>
        </w:tabs>
        <w:spacing w:before="77" w:line="249" w:lineRule="auto"/>
        <w:ind w:right="8" w:firstLine="0"/>
      </w:pPr>
      <w:r>
        <w:rPr>
          <w:w w:val="105"/>
        </w:rPr>
        <w:t>профессий и труда различного рода, в том числе</w:t>
      </w:r>
      <w:r>
        <w:rPr>
          <w:spacing w:val="-2"/>
          <w:w w:val="105"/>
        </w:rPr>
        <w:t xml:space="preserve"> </w:t>
      </w:r>
      <w:r>
        <w:rPr>
          <w:w w:val="105"/>
        </w:rPr>
        <w:t xml:space="preserve">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t xml:space="preserve">необходимых умений для этого; осознанный выбор и построение индивидуальной траектории образования и </w:t>
      </w:r>
      <w:r>
        <w:rPr>
          <w:w w:val="105"/>
        </w:rPr>
        <w:t>жизненных планов с учетом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rsidR="00623054" w:rsidRDefault="004D1B06" w:rsidP="004D1B06">
      <w:pPr>
        <w:pStyle w:val="a5"/>
        <w:numPr>
          <w:ilvl w:val="0"/>
          <w:numId w:val="133"/>
        </w:numPr>
        <w:tabs>
          <w:tab w:val="left" w:pos="995"/>
          <w:tab w:val="left" w:pos="10632"/>
        </w:tabs>
        <w:spacing w:before="10" w:line="249" w:lineRule="auto"/>
        <w:ind w:right="-15" w:firstLine="540"/>
        <w:rPr>
          <w:sz w:val="23"/>
        </w:rPr>
      </w:pPr>
      <w:r>
        <w:rPr>
          <w:b/>
          <w:sz w:val="23"/>
        </w:rPr>
        <w:t>экологического</w:t>
      </w:r>
      <w:r>
        <w:rPr>
          <w:b/>
          <w:spacing w:val="40"/>
          <w:sz w:val="23"/>
        </w:rPr>
        <w:t xml:space="preserve"> </w:t>
      </w:r>
      <w:r>
        <w:rPr>
          <w:b/>
          <w:sz w:val="23"/>
        </w:rPr>
        <w:t>воспитания:</w:t>
      </w:r>
      <w:r>
        <w:rPr>
          <w:b/>
          <w:spacing w:val="40"/>
          <w:sz w:val="23"/>
        </w:rPr>
        <w:t xml:space="preserve"> </w:t>
      </w:r>
      <w:r>
        <w:rPr>
          <w:sz w:val="23"/>
        </w:rPr>
        <w:t>ориентация</w:t>
      </w:r>
      <w:r>
        <w:rPr>
          <w:spacing w:val="37"/>
          <w:sz w:val="23"/>
        </w:rPr>
        <w:t xml:space="preserve"> </w:t>
      </w:r>
      <w:r>
        <w:rPr>
          <w:sz w:val="23"/>
        </w:rPr>
        <w:t>на</w:t>
      </w:r>
      <w:r>
        <w:rPr>
          <w:spacing w:val="40"/>
          <w:sz w:val="23"/>
        </w:rPr>
        <w:t xml:space="preserve"> </w:t>
      </w:r>
      <w:r>
        <w:rPr>
          <w:sz w:val="23"/>
        </w:rPr>
        <w:t>применение</w:t>
      </w:r>
      <w:r>
        <w:rPr>
          <w:spacing w:val="32"/>
          <w:sz w:val="23"/>
        </w:rPr>
        <w:t xml:space="preserve"> </w:t>
      </w:r>
      <w:r>
        <w:rPr>
          <w:sz w:val="23"/>
        </w:rPr>
        <w:t>географических</w:t>
      </w:r>
      <w:r>
        <w:rPr>
          <w:spacing w:val="34"/>
          <w:sz w:val="23"/>
        </w:rPr>
        <w:t xml:space="preserve"> </w:t>
      </w:r>
      <w:r>
        <w:rPr>
          <w:sz w:val="23"/>
        </w:rPr>
        <w:t>знаний</w:t>
      </w:r>
      <w:r>
        <w:rPr>
          <w:spacing w:val="40"/>
          <w:sz w:val="23"/>
        </w:rPr>
        <w:t xml:space="preserve"> </w:t>
      </w:r>
      <w:r>
        <w:rPr>
          <w:sz w:val="23"/>
        </w:rPr>
        <w:t>для</w:t>
      </w:r>
      <w:r>
        <w:rPr>
          <w:spacing w:val="40"/>
          <w:sz w:val="23"/>
        </w:rPr>
        <w:t xml:space="preserve"> </w:t>
      </w:r>
      <w:r>
        <w:rPr>
          <w:sz w:val="23"/>
        </w:rPr>
        <w:t>решения</w:t>
      </w:r>
      <w:r>
        <w:rPr>
          <w:spacing w:val="37"/>
          <w:sz w:val="23"/>
        </w:rPr>
        <w:t xml:space="preserve"> </w:t>
      </w:r>
      <w:r>
        <w:rPr>
          <w:sz w:val="23"/>
        </w:rPr>
        <w:t xml:space="preserve">задач </w:t>
      </w:r>
      <w:r>
        <w:rPr>
          <w:w w:val="105"/>
          <w:sz w:val="23"/>
        </w:rPr>
        <w:t xml:space="preserve">в области окружающей среды, планирования поступков и оценки их возможных последствий для </w:t>
      </w:r>
      <w:r>
        <w:rPr>
          <w:sz w:val="23"/>
        </w:rPr>
        <w:t xml:space="preserve">окружающей среды; осознание глобального характера экологических проблем и путей их решения; активное </w:t>
      </w:r>
      <w:r>
        <w:rPr>
          <w:w w:val="105"/>
          <w:sz w:val="23"/>
        </w:rPr>
        <w:t>неприятие действий, приносящих вред окружающей среде; осознание своей роли как гражданина и потребителя</w:t>
      </w:r>
      <w:r>
        <w:rPr>
          <w:spacing w:val="-12"/>
          <w:w w:val="105"/>
          <w:sz w:val="23"/>
        </w:rPr>
        <w:t xml:space="preserve"> </w:t>
      </w:r>
      <w:r>
        <w:rPr>
          <w:w w:val="105"/>
          <w:sz w:val="23"/>
        </w:rPr>
        <w:t>в</w:t>
      </w:r>
      <w:r>
        <w:rPr>
          <w:spacing w:val="-3"/>
          <w:w w:val="105"/>
          <w:sz w:val="23"/>
        </w:rPr>
        <w:t xml:space="preserve"> </w:t>
      </w:r>
      <w:r>
        <w:rPr>
          <w:w w:val="105"/>
          <w:sz w:val="23"/>
        </w:rPr>
        <w:t>условиях</w:t>
      </w:r>
      <w:r>
        <w:rPr>
          <w:spacing w:val="-14"/>
          <w:w w:val="105"/>
          <w:sz w:val="23"/>
        </w:rPr>
        <w:t xml:space="preserve"> </w:t>
      </w:r>
      <w:r>
        <w:rPr>
          <w:w w:val="105"/>
          <w:sz w:val="23"/>
        </w:rPr>
        <w:t>взаимосвязи</w:t>
      </w:r>
      <w:r>
        <w:rPr>
          <w:spacing w:val="-10"/>
          <w:w w:val="105"/>
          <w:sz w:val="23"/>
        </w:rPr>
        <w:t xml:space="preserve"> </w:t>
      </w:r>
      <w:r>
        <w:rPr>
          <w:w w:val="105"/>
          <w:sz w:val="23"/>
        </w:rPr>
        <w:t>природной,</w:t>
      </w:r>
      <w:r>
        <w:rPr>
          <w:spacing w:val="-6"/>
          <w:w w:val="105"/>
          <w:sz w:val="23"/>
        </w:rPr>
        <w:t xml:space="preserve"> </w:t>
      </w:r>
      <w:r>
        <w:rPr>
          <w:w w:val="105"/>
          <w:sz w:val="23"/>
        </w:rPr>
        <w:t>технологической</w:t>
      </w:r>
      <w:r>
        <w:rPr>
          <w:spacing w:val="-9"/>
          <w:w w:val="105"/>
          <w:sz w:val="23"/>
        </w:rPr>
        <w:t xml:space="preserve"> </w:t>
      </w:r>
      <w:r>
        <w:rPr>
          <w:w w:val="105"/>
          <w:sz w:val="23"/>
        </w:rPr>
        <w:t>и</w:t>
      </w:r>
      <w:r>
        <w:rPr>
          <w:spacing w:val="-3"/>
          <w:w w:val="105"/>
          <w:sz w:val="23"/>
        </w:rPr>
        <w:t xml:space="preserve"> </w:t>
      </w:r>
      <w:r>
        <w:rPr>
          <w:w w:val="105"/>
          <w:sz w:val="23"/>
        </w:rPr>
        <w:t>социальной</w:t>
      </w:r>
      <w:r>
        <w:rPr>
          <w:spacing w:val="-3"/>
          <w:w w:val="105"/>
          <w:sz w:val="23"/>
        </w:rPr>
        <w:t xml:space="preserve"> </w:t>
      </w:r>
      <w:r>
        <w:rPr>
          <w:w w:val="105"/>
          <w:sz w:val="23"/>
        </w:rPr>
        <w:t>сред;</w:t>
      </w:r>
      <w:r>
        <w:rPr>
          <w:spacing w:val="-12"/>
          <w:w w:val="105"/>
          <w:sz w:val="23"/>
        </w:rPr>
        <w:t xml:space="preserve"> </w:t>
      </w:r>
      <w:r>
        <w:rPr>
          <w:w w:val="105"/>
          <w:sz w:val="23"/>
        </w:rPr>
        <w:t>готовность</w:t>
      </w:r>
      <w:r>
        <w:rPr>
          <w:spacing w:val="-11"/>
          <w:w w:val="105"/>
          <w:sz w:val="23"/>
        </w:rPr>
        <w:t xml:space="preserve"> </w:t>
      </w:r>
      <w:r>
        <w:rPr>
          <w:w w:val="105"/>
          <w:sz w:val="23"/>
        </w:rPr>
        <w:t>к участию в практической деятельности экологической направленности.</w:t>
      </w:r>
    </w:p>
    <w:p w:rsidR="00623054" w:rsidRDefault="004D1B06" w:rsidP="004D1B06">
      <w:pPr>
        <w:pStyle w:val="3"/>
        <w:tabs>
          <w:tab w:val="left" w:pos="10632"/>
        </w:tabs>
        <w:spacing w:before="13"/>
        <w:jc w:val="both"/>
      </w:pPr>
      <w:r>
        <w:rPr>
          <w:spacing w:val="2"/>
        </w:rPr>
        <w:t>МЕТАПРЕДМЕТНЫЕ</w:t>
      </w:r>
      <w:r>
        <w:rPr>
          <w:spacing w:val="58"/>
        </w:rPr>
        <w:t xml:space="preserve"> </w:t>
      </w:r>
      <w:r>
        <w:rPr>
          <w:spacing w:val="-2"/>
        </w:rPr>
        <w:t>РЕЗУЛЬТАТЫ</w:t>
      </w:r>
    </w:p>
    <w:p w:rsidR="00623054" w:rsidRDefault="004D1B06" w:rsidP="004D1B06">
      <w:pPr>
        <w:pStyle w:val="a3"/>
        <w:tabs>
          <w:tab w:val="left" w:pos="10632"/>
        </w:tabs>
        <w:spacing w:before="2" w:line="252" w:lineRule="auto"/>
        <w:ind w:firstLine="540"/>
      </w:pPr>
      <w:r>
        <w:t xml:space="preserve">В результате изучения географии на уровне основного общего образования у обучающегося с ЗПР будут </w:t>
      </w:r>
      <w:r>
        <w:rPr>
          <w:w w:val="105"/>
        </w:rPr>
        <w:t>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w w:val="105"/>
        </w:rPr>
        <w:t xml:space="preserve"> </w:t>
      </w:r>
      <w:r>
        <w:rPr>
          <w:w w:val="105"/>
        </w:rPr>
        <w:t>действия, совместная деятельность.</w:t>
      </w:r>
    </w:p>
    <w:p w:rsidR="00623054" w:rsidRDefault="004D1B06" w:rsidP="004D1B06">
      <w:pPr>
        <w:tabs>
          <w:tab w:val="left" w:pos="10632"/>
        </w:tabs>
        <w:spacing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базовые логические действия </w:t>
      </w:r>
      <w:r>
        <w:rPr>
          <w:w w:val="105"/>
          <w:sz w:val="23"/>
        </w:rPr>
        <w:t>как часть познавательных универсальных учебных действий:</w:t>
      </w:r>
    </w:p>
    <w:p w:rsidR="00623054" w:rsidRDefault="004D1B06" w:rsidP="004D1B06">
      <w:pPr>
        <w:pStyle w:val="a5"/>
        <w:numPr>
          <w:ilvl w:val="0"/>
          <w:numId w:val="132"/>
        </w:numPr>
        <w:tabs>
          <w:tab w:val="left" w:pos="866"/>
          <w:tab w:val="left" w:pos="10632"/>
        </w:tabs>
        <w:spacing w:before="5"/>
        <w:ind w:left="866" w:hanging="128"/>
        <w:rPr>
          <w:sz w:val="23"/>
        </w:rPr>
      </w:pPr>
      <w:r>
        <w:rPr>
          <w:sz w:val="23"/>
        </w:rPr>
        <w:t>выявлять</w:t>
      </w:r>
      <w:r>
        <w:rPr>
          <w:spacing w:val="40"/>
          <w:sz w:val="23"/>
        </w:rPr>
        <w:t xml:space="preserve"> </w:t>
      </w:r>
      <w:r>
        <w:rPr>
          <w:sz w:val="23"/>
        </w:rPr>
        <w:t>и</w:t>
      </w:r>
      <w:r>
        <w:rPr>
          <w:spacing w:val="45"/>
          <w:sz w:val="23"/>
        </w:rPr>
        <w:t xml:space="preserve"> </w:t>
      </w:r>
      <w:r>
        <w:rPr>
          <w:sz w:val="23"/>
        </w:rPr>
        <w:t>характеризовать</w:t>
      </w:r>
      <w:r>
        <w:rPr>
          <w:spacing w:val="40"/>
          <w:sz w:val="23"/>
        </w:rPr>
        <w:t xml:space="preserve"> </w:t>
      </w:r>
      <w:r>
        <w:rPr>
          <w:sz w:val="23"/>
        </w:rPr>
        <w:t>существенные</w:t>
      </w:r>
      <w:r>
        <w:rPr>
          <w:spacing w:val="24"/>
          <w:sz w:val="23"/>
        </w:rPr>
        <w:t xml:space="preserve"> </w:t>
      </w:r>
      <w:r>
        <w:rPr>
          <w:sz w:val="23"/>
        </w:rPr>
        <w:t>признаки</w:t>
      </w:r>
      <w:r>
        <w:rPr>
          <w:spacing w:val="32"/>
          <w:sz w:val="23"/>
        </w:rPr>
        <w:t xml:space="preserve"> </w:t>
      </w:r>
      <w:r>
        <w:rPr>
          <w:sz w:val="23"/>
        </w:rPr>
        <w:t>географических</w:t>
      </w:r>
      <w:r>
        <w:rPr>
          <w:spacing w:val="47"/>
          <w:sz w:val="23"/>
        </w:rPr>
        <w:t xml:space="preserve"> </w:t>
      </w:r>
      <w:r>
        <w:rPr>
          <w:sz w:val="23"/>
        </w:rPr>
        <w:t>объектов,</w:t>
      </w:r>
      <w:r>
        <w:rPr>
          <w:spacing w:val="28"/>
          <w:sz w:val="23"/>
        </w:rPr>
        <w:t xml:space="preserve"> </w:t>
      </w:r>
      <w:r>
        <w:rPr>
          <w:sz w:val="23"/>
        </w:rPr>
        <w:t>процессов</w:t>
      </w:r>
      <w:r>
        <w:rPr>
          <w:spacing w:val="34"/>
          <w:sz w:val="23"/>
        </w:rPr>
        <w:t xml:space="preserve"> </w:t>
      </w:r>
      <w:r>
        <w:rPr>
          <w:sz w:val="23"/>
        </w:rPr>
        <w:t>и</w:t>
      </w:r>
      <w:r>
        <w:rPr>
          <w:spacing w:val="34"/>
          <w:sz w:val="23"/>
        </w:rPr>
        <w:t xml:space="preserve"> </w:t>
      </w:r>
      <w:r>
        <w:rPr>
          <w:spacing w:val="-2"/>
          <w:sz w:val="23"/>
        </w:rPr>
        <w:t>явлений;</w:t>
      </w:r>
    </w:p>
    <w:p w:rsidR="00623054" w:rsidRDefault="004D1B06" w:rsidP="004D1B06">
      <w:pPr>
        <w:pStyle w:val="a5"/>
        <w:numPr>
          <w:ilvl w:val="0"/>
          <w:numId w:val="132"/>
        </w:numPr>
        <w:tabs>
          <w:tab w:val="left" w:pos="865"/>
          <w:tab w:val="left" w:pos="10632"/>
        </w:tabs>
        <w:spacing w:before="9" w:line="249" w:lineRule="auto"/>
        <w:ind w:right="9" w:firstLine="540"/>
        <w:rPr>
          <w:sz w:val="23"/>
        </w:rPr>
      </w:pPr>
      <w:r>
        <w:rPr>
          <w:sz w:val="23"/>
        </w:rPr>
        <w:t xml:space="preserve">устанавливать существенный признак классификации географических объектов, процессов и явлений, </w:t>
      </w:r>
      <w:r>
        <w:rPr>
          <w:w w:val="105"/>
          <w:sz w:val="23"/>
        </w:rPr>
        <w:t>основания для их сравнения;</w:t>
      </w:r>
    </w:p>
    <w:p w:rsidR="00623054" w:rsidRDefault="004D1B06" w:rsidP="004D1B06">
      <w:pPr>
        <w:pStyle w:val="a5"/>
        <w:numPr>
          <w:ilvl w:val="0"/>
          <w:numId w:val="132"/>
        </w:numPr>
        <w:tabs>
          <w:tab w:val="left" w:pos="873"/>
          <w:tab w:val="left" w:pos="10632"/>
        </w:tabs>
        <w:spacing w:before="5" w:line="247" w:lineRule="auto"/>
        <w:ind w:right="11" w:firstLine="540"/>
        <w:rPr>
          <w:sz w:val="23"/>
        </w:rPr>
      </w:pPr>
      <w:r>
        <w:rPr>
          <w:w w:val="105"/>
          <w:sz w:val="23"/>
        </w:rPr>
        <w:t>выявлять</w:t>
      </w:r>
      <w:r>
        <w:rPr>
          <w:spacing w:val="-7"/>
          <w:w w:val="105"/>
          <w:sz w:val="23"/>
        </w:rPr>
        <w:t xml:space="preserve"> </w:t>
      </w:r>
      <w:r>
        <w:rPr>
          <w:w w:val="105"/>
          <w:sz w:val="23"/>
        </w:rPr>
        <w:t>закономерности</w:t>
      </w:r>
      <w:r>
        <w:rPr>
          <w:spacing w:val="-5"/>
          <w:w w:val="105"/>
          <w:sz w:val="23"/>
        </w:rPr>
        <w:t xml:space="preserve"> </w:t>
      </w:r>
      <w:r>
        <w:rPr>
          <w:w w:val="105"/>
          <w:sz w:val="23"/>
        </w:rPr>
        <w:t>и</w:t>
      </w:r>
      <w:r>
        <w:rPr>
          <w:spacing w:val="-11"/>
          <w:w w:val="105"/>
          <w:sz w:val="23"/>
        </w:rPr>
        <w:t xml:space="preserve"> </w:t>
      </w:r>
      <w:r>
        <w:rPr>
          <w:w w:val="105"/>
          <w:sz w:val="23"/>
        </w:rPr>
        <w:t>противоречия</w:t>
      </w:r>
      <w:r>
        <w:rPr>
          <w:spacing w:val="-14"/>
          <w:w w:val="105"/>
          <w:sz w:val="23"/>
        </w:rPr>
        <w:t xml:space="preserve"> </w:t>
      </w:r>
      <w:r>
        <w:rPr>
          <w:w w:val="105"/>
          <w:sz w:val="23"/>
        </w:rPr>
        <w:t>в рассматриваемых</w:t>
      </w:r>
      <w:r>
        <w:rPr>
          <w:spacing w:val="-4"/>
          <w:w w:val="105"/>
          <w:sz w:val="23"/>
        </w:rPr>
        <w:t xml:space="preserve"> </w:t>
      </w:r>
      <w:r>
        <w:rPr>
          <w:w w:val="105"/>
          <w:sz w:val="23"/>
        </w:rPr>
        <w:t>фактах</w:t>
      </w:r>
      <w:r>
        <w:rPr>
          <w:spacing w:val="-10"/>
          <w:w w:val="105"/>
          <w:sz w:val="23"/>
        </w:rPr>
        <w:t xml:space="preserve"> </w:t>
      </w:r>
      <w:r>
        <w:rPr>
          <w:w w:val="105"/>
          <w:sz w:val="23"/>
        </w:rPr>
        <w:t>и</w:t>
      </w:r>
      <w:r>
        <w:rPr>
          <w:spacing w:val="-11"/>
          <w:w w:val="105"/>
          <w:sz w:val="23"/>
        </w:rPr>
        <w:t xml:space="preserve"> </w:t>
      </w:r>
      <w:r>
        <w:rPr>
          <w:w w:val="105"/>
          <w:sz w:val="23"/>
        </w:rPr>
        <w:t>данных</w:t>
      </w:r>
      <w:r>
        <w:rPr>
          <w:spacing w:val="-10"/>
          <w:w w:val="105"/>
          <w:sz w:val="23"/>
        </w:rPr>
        <w:t xml:space="preserve"> </w:t>
      </w:r>
      <w:r>
        <w:rPr>
          <w:w w:val="105"/>
          <w:sz w:val="23"/>
        </w:rPr>
        <w:t>наблюдений</w:t>
      </w:r>
      <w:r>
        <w:rPr>
          <w:spacing w:val="-5"/>
          <w:w w:val="105"/>
          <w:sz w:val="23"/>
        </w:rPr>
        <w:t xml:space="preserve"> </w:t>
      </w:r>
      <w:r>
        <w:rPr>
          <w:w w:val="105"/>
          <w:sz w:val="23"/>
        </w:rPr>
        <w:t>с</w:t>
      </w:r>
      <w:r>
        <w:rPr>
          <w:spacing w:val="-11"/>
          <w:w w:val="105"/>
          <w:sz w:val="23"/>
        </w:rPr>
        <w:t xml:space="preserve"> </w:t>
      </w:r>
      <w:r>
        <w:rPr>
          <w:w w:val="105"/>
          <w:sz w:val="23"/>
        </w:rPr>
        <w:t>учетом предложенной географической задачи;</w:t>
      </w:r>
    </w:p>
    <w:p w:rsidR="00623054" w:rsidRDefault="004D1B06" w:rsidP="004D1B06">
      <w:pPr>
        <w:pStyle w:val="a5"/>
        <w:numPr>
          <w:ilvl w:val="0"/>
          <w:numId w:val="132"/>
        </w:numPr>
        <w:tabs>
          <w:tab w:val="left" w:pos="887"/>
          <w:tab w:val="left" w:pos="10632"/>
        </w:tabs>
        <w:spacing w:before="2" w:line="254" w:lineRule="auto"/>
        <w:ind w:right="7" w:firstLine="540"/>
        <w:rPr>
          <w:sz w:val="23"/>
        </w:rPr>
      </w:pPr>
      <w:r>
        <w:rPr>
          <w:w w:val="105"/>
          <w:sz w:val="23"/>
        </w:rPr>
        <w:t>выявлять дефициты географической информации,</w:t>
      </w:r>
      <w:r>
        <w:rPr>
          <w:spacing w:val="-1"/>
          <w:w w:val="105"/>
          <w:sz w:val="23"/>
        </w:rPr>
        <w:t xml:space="preserve"> </w:t>
      </w:r>
      <w:r>
        <w:rPr>
          <w:w w:val="105"/>
          <w:sz w:val="23"/>
        </w:rPr>
        <w:t>данных,</w:t>
      </w:r>
      <w:r>
        <w:rPr>
          <w:spacing w:val="-1"/>
          <w:w w:val="105"/>
          <w:sz w:val="23"/>
        </w:rPr>
        <w:t xml:space="preserve"> </w:t>
      </w:r>
      <w:r>
        <w:rPr>
          <w:w w:val="105"/>
          <w:sz w:val="23"/>
        </w:rPr>
        <w:t xml:space="preserve">необходимых для решения поставленной </w:t>
      </w:r>
      <w:r>
        <w:rPr>
          <w:spacing w:val="-2"/>
          <w:w w:val="105"/>
          <w:sz w:val="23"/>
        </w:rPr>
        <w:t>задачи;</w:t>
      </w:r>
    </w:p>
    <w:p w:rsidR="00623054" w:rsidRDefault="004D1B06" w:rsidP="004D1B06">
      <w:pPr>
        <w:pStyle w:val="a5"/>
        <w:numPr>
          <w:ilvl w:val="0"/>
          <w:numId w:val="132"/>
        </w:numPr>
        <w:tabs>
          <w:tab w:val="left" w:pos="858"/>
          <w:tab w:val="left" w:pos="10632"/>
        </w:tabs>
        <w:spacing w:line="252" w:lineRule="auto"/>
        <w:ind w:right="-15" w:firstLine="540"/>
        <w:rPr>
          <w:sz w:val="23"/>
        </w:rPr>
      </w:pPr>
      <w:r>
        <w:rPr>
          <w:sz w:val="23"/>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w:t>
      </w:r>
      <w:r>
        <w:rPr>
          <w:w w:val="105"/>
          <w:sz w:val="23"/>
        </w:rPr>
        <w:t>формулировать гипотезы о взаимосвязях географических объектов, процессов и явлений;</w:t>
      </w:r>
    </w:p>
    <w:p w:rsidR="00623054" w:rsidRDefault="004D1B06" w:rsidP="004D1B06">
      <w:pPr>
        <w:pStyle w:val="a5"/>
        <w:numPr>
          <w:ilvl w:val="0"/>
          <w:numId w:val="132"/>
        </w:numPr>
        <w:tabs>
          <w:tab w:val="left" w:pos="916"/>
          <w:tab w:val="left" w:pos="10632"/>
        </w:tabs>
        <w:spacing w:line="247" w:lineRule="auto"/>
        <w:ind w:right="7" w:firstLine="540"/>
        <w:rPr>
          <w:sz w:val="23"/>
        </w:rPr>
      </w:pPr>
      <w:r>
        <w:rPr>
          <w:w w:val="105"/>
          <w:sz w:val="23"/>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w:t>
      </w:r>
      <w:r>
        <w:rPr>
          <w:spacing w:val="-3"/>
          <w:w w:val="105"/>
          <w:sz w:val="23"/>
        </w:rPr>
        <w:t xml:space="preserve"> </w:t>
      </w:r>
      <w:r>
        <w:rPr>
          <w:w w:val="105"/>
          <w:sz w:val="23"/>
        </w:rPr>
        <w:t>выделенных критериев).</w:t>
      </w:r>
    </w:p>
    <w:p w:rsidR="00623054" w:rsidRDefault="004D1B06" w:rsidP="004D1B06">
      <w:pPr>
        <w:tabs>
          <w:tab w:val="left" w:pos="10632"/>
        </w:tabs>
        <w:spacing w:line="247" w:lineRule="auto"/>
        <w:ind w:left="197" w:right="-15" w:firstLine="540"/>
        <w:jc w:val="both"/>
        <w:rPr>
          <w:sz w:val="23"/>
        </w:rPr>
      </w:pPr>
      <w:r>
        <w:rPr>
          <w:w w:val="105"/>
          <w:sz w:val="23"/>
        </w:rPr>
        <w:t xml:space="preserve">У обучающегося будут сформированы следующие </w:t>
      </w:r>
      <w:r>
        <w:rPr>
          <w:b/>
          <w:w w:val="105"/>
          <w:sz w:val="23"/>
        </w:rPr>
        <w:t xml:space="preserve">базовые исследовательские действия </w:t>
      </w:r>
      <w:r>
        <w:rPr>
          <w:w w:val="105"/>
          <w:sz w:val="23"/>
        </w:rPr>
        <w:t>как часть познавательных универсальных учебных действий:</w:t>
      </w:r>
    </w:p>
    <w:p w:rsidR="00623054" w:rsidRDefault="004D1B06" w:rsidP="004D1B06">
      <w:pPr>
        <w:pStyle w:val="a5"/>
        <w:numPr>
          <w:ilvl w:val="0"/>
          <w:numId w:val="132"/>
        </w:numPr>
        <w:tabs>
          <w:tab w:val="left" w:pos="866"/>
          <w:tab w:val="left" w:pos="10632"/>
        </w:tabs>
        <w:spacing w:before="3"/>
        <w:ind w:left="866" w:hanging="128"/>
        <w:rPr>
          <w:sz w:val="23"/>
        </w:rPr>
      </w:pPr>
      <w:r>
        <w:rPr>
          <w:sz w:val="23"/>
        </w:rPr>
        <w:t>использовать</w:t>
      </w:r>
      <w:r>
        <w:rPr>
          <w:spacing w:val="41"/>
          <w:sz w:val="23"/>
        </w:rPr>
        <w:t xml:space="preserve"> </w:t>
      </w:r>
      <w:r>
        <w:rPr>
          <w:sz w:val="23"/>
        </w:rPr>
        <w:t>географические</w:t>
      </w:r>
      <w:r>
        <w:rPr>
          <w:spacing w:val="35"/>
          <w:sz w:val="23"/>
        </w:rPr>
        <w:t xml:space="preserve"> </w:t>
      </w:r>
      <w:r>
        <w:rPr>
          <w:sz w:val="23"/>
        </w:rPr>
        <w:t>вопросы</w:t>
      </w:r>
      <w:r>
        <w:rPr>
          <w:spacing w:val="39"/>
          <w:sz w:val="23"/>
        </w:rPr>
        <w:t xml:space="preserve"> </w:t>
      </w:r>
      <w:r>
        <w:rPr>
          <w:sz w:val="23"/>
        </w:rPr>
        <w:t>как</w:t>
      </w:r>
      <w:r>
        <w:rPr>
          <w:spacing w:val="54"/>
          <w:sz w:val="23"/>
        </w:rPr>
        <w:t xml:space="preserve"> </w:t>
      </w:r>
      <w:r>
        <w:rPr>
          <w:sz w:val="23"/>
        </w:rPr>
        <w:t>исследовательский</w:t>
      </w:r>
      <w:r>
        <w:rPr>
          <w:spacing w:val="47"/>
          <w:sz w:val="23"/>
        </w:rPr>
        <w:t xml:space="preserve"> </w:t>
      </w:r>
      <w:r>
        <w:rPr>
          <w:sz w:val="23"/>
        </w:rPr>
        <w:t>инструмент</w:t>
      </w:r>
      <w:r>
        <w:rPr>
          <w:spacing w:val="51"/>
          <w:sz w:val="23"/>
        </w:rPr>
        <w:t xml:space="preserve"> </w:t>
      </w:r>
      <w:r>
        <w:rPr>
          <w:spacing w:val="-2"/>
          <w:sz w:val="23"/>
        </w:rPr>
        <w:t>познания;</w:t>
      </w:r>
    </w:p>
    <w:p w:rsidR="00623054" w:rsidRDefault="004D1B06" w:rsidP="004D1B06">
      <w:pPr>
        <w:pStyle w:val="a5"/>
        <w:numPr>
          <w:ilvl w:val="0"/>
          <w:numId w:val="132"/>
        </w:numPr>
        <w:tabs>
          <w:tab w:val="left" w:pos="924"/>
          <w:tab w:val="left" w:pos="10632"/>
        </w:tabs>
        <w:spacing w:before="16" w:line="247" w:lineRule="auto"/>
        <w:ind w:right="5" w:firstLine="540"/>
        <w:rPr>
          <w:sz w:val="23"/>
        </w:rPr>
      </w:pPr>
      <w:r>
        <w:rPr>
          <w:w w:val="105"/>
          <w:sz w:val="23"/>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23054" w:rsidRDefault="004D1B06" w:rsidP="004D1B06">
      <w:pPr>
        <w:pStyle w:val="a5"/>
        <w:numPr>
          <w:ilvl w:val="0"/>
          <w:numId w:val="132"/>
        </w:numPr>
        <w:tabs>
          <w:tab w:val="left" w:pos="902"/>
          <w:tab w:val="left" w:pos="10632"/>
        </w:tabs>
        <w:spacing w:before="2" w:line="254" w:lineRule="auto"/>
        <w:ind w:right="12" w:firstLine="540"/>
        <w:rPr>
          <w:sz w:val="23"/>
        </w:rPr>
      </w:pPr>
      <w:r>
        <w:rPr>
          <w:w w:val="105"/>
          <w:sz w:val="23"/>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23054" w:rsidRDefault="004D1B06" w:rsidP="004D1B06">
      <w:pPr>
        <w:pStyle w:val="a5"/>
        <w:numPr>
          <w:ilvl w:val="0"/>
          <w:numId w:val="132"/>
        </w:numPr>
        <w:tabs>
          <w:tab w:val="left" w:pos="959"/>
          <w:tab w:val="left" w:pos="10632"/>
        </w:tabs>
        <w:spacing w:line="252" w:lineRule="auto"/>
        <w:ind w:right="-15" w:firstLine="540"/>
        <w:rPr>
          <w:sz w:val="23"/>
        </w:rPr>
      </w:pPr>
      <w:r>
        <w:rPr>
          <w:w w:val="105"/>
          <w:sz w:val="23"/>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23054" w:rsidRDefault="004D1B06" w:rsidP="004D1B06">
      <w:pPr>
        <w:pStyle w:val="a5"/>
        <w:numPr>
          <w:ilvl w:val="0"/>
          <w:numId w:val="132"/>
        </w:numPr>
        <w:tabs>
          <w:tab w:val="left" w:pos="874"/>
          <w:tab w:val="left" w:pos="10632"/>
        </w:tabs>
        <w:spacing w:line="259" w:lineRule="exact"/>
        <w:ind w:left="874" w:hanging="136"/>
        <w:rPr>
          <w:sz w:val="23"/>
        </w:rPr>
      </w:pPr>
      <w:r>
        <w:rPr>
          <w:sz w:val="23"/>
        </w:rPr>
        <w:t>оценивать</w:t>
      </w:r>
      <w:r>
        <w:rPr>
          <w:spacing w:val="37"/>
          <w:sz w:val="23"/>
        </w:rPr>
        <w:t xml:space="preserve"> </w:t>
      </w:r>
      <w:r>
        <w:rPr>
          <w:sz w:val="23"/>
        </w:rPr>
        <w:t>достоверность</w:t>
      </w:r>
      <w:r>
        <w:rPr>
          <w:spacing w:val="37"/>
          <w:sz w:val="23"/>
        </w:rPr>
        <w:t xml:space="preserve"> </w:t>
      </w:r>
      <w:r>
        <w:rPr>
          <w:sz w:val="23"/>
        </w:rPr>
        <w:t>информации,</w:t>
      </w:r>
      <w:r>
        <w:rPr>
          <w:spacing w:val="36"/>
          <w:sz w:val="23"/>
        </w:rPr>
        <w:t xml:space="preserve"> </w:t>
      </w:r>
      <w:r>
        <w:rPr>
          <w:sz w:val="23"/>
        </w:rPr>
        <w:t>полученной</w:t>
      </w:r>
      <w:r>
        <w:rPr>
          <w:spacing w:val="43"/>
          <w:sz w:val="23"/>
        </w:rPr>
        <w:t xml:space="preserve"> </w:t>
      </w:r>
      <w:r>
        <w:rPr>
          <w:sz w:val="23"/>
        </w:rPr>
        <w:t>в</w:t>
      </w:r>
      <w:r>
        <w:rPr>
          <w:spacing w:val="42"/>
          <w:sz w:val="23"/>
        </w:rPr>
        <w:t xml:space="preserve"> </w:t>
      </w:r>
      <w:r>
        <w:rPr>
          <w:sz w:val="23"/>
        </w:rPr>
        <w:t>ходе</w:t>
      </w:r>
      <w:r>
        <w:rPr>
          <w:spacing w:val="31"/>
          <w:sz w:val="23"/>
        </w:rPr>
        <w:t xml:space="preserve"> </w:t>
      </w:r>
      <w:r>
        <w:rPr>
          <w:sz w:val="23"/>
        </w:rPr>
        <w:t>географического</w:t>
      </w:r>
      <w:r>
        <w:rPr>
          <w:spacing w:val="33"/>
          <w:sz w:val="23"/>
        </w:rPr>
        <w:t xml:space="preserve"> </w:t>
      </w:r>
      <w:r>
        <w:rPr>
          <w:spacing w:val="-2"/>
          <w:sz w:val="23"/>
        </w:rPr>
        <w:t>исследования;</w:t>
      </w:r>
    </w:p>
    <w:p w:rsidR="00623054" w:rsidRDefault="004D1B06" w:rsidP="004D1B06">
      <w:pPr>
        <w:pStyle w:val="a5"/>
        <w:numPr>
          <w:ilvl w:val="0"/>
          <w:numId w:val="132"/>
        </w:numPr>
        <w:tabs>
          <w:tab w:val="left" w:pos="887"/>
          <w:tab w:val="left" w:pos="10632"/>
        </w:tabs>
        <w:spacing w:before="4" w:line="254" w:lineRule="auto"/>
        <w:ind w:right="12" w:firstLine="540"/>
        <w:rPr>
          <w:sz w:val="23"/>
        </w:rPr>
      </w:pPr>
      <w:r>
        <w:rPr>
          <w:w w:val="105"/>
          <w:sz w:val="23"/>
        </w:rPr>
        <w:t>самостоятельно</w:t>
      </w:r>
      <w:r>
        <w:rPr>
          <w:spacing w:val="-5"/>
          <w:w w:val="105"/>
          <w:sz w:val="23"/>
        </w:rPr>
        <w:t xml:space="preserve"> </w:t>
      </w:r>
      <w:r>
        <w:rPr>
          <w:w w:val="105"/>
          <w:sz w:val="23"/>
        </w:rPr>
        <w:t>формулировать обобщения</w:t>
      </w:r>
      <w:r>
        <w:rPr>
          <w:spacing w:val="-2"/>
          <w:w w:val="105"/>
          <w:sz w:val="23"/>
        </w:rPr>
        <w:t xml:space="preserve"> </w:t>
      </w:r>
      <w:r>
        <w:rPr>
          <w:w w:val="105"/>
          <w:sz w:val="23"/>
        </w:rPr>
        <w:t>и выводы</w:t>
      </w:r>
      <w:r>
        <w:rPr>
          <w:spacing w:val="-2"/>
          <w:w w:val="105"/>
          <w:sz w:val="23"/>
        </w:rPr>
        <w:t xml:space="preserve"> </w:t>
      </w:r>
      <w:r>
        <w:rPr>
          <w:w w:val="105"/>
          <w:sz w:val="23"/>
        </w:rPr>
        <w:t>по результатам проведенного</w:t>
      </w:r>
      <w:r>
        <w:rPr>
          <w:spacing w:val="-5"/>
          <w:w w:val="105"/>
          <w:sz w:val="23"/>
        </w:rPr>
        <w:t xml:space="preserve"> </w:t>
      </w:r>
      <w:r>
        <w:rPr>
          <w:w w:val="105"/>
          <w:sz w:val="23"/>
        </w:rPr>
        <w:t>наблюдения</w:t>
      </w:r>
      <w:r>
        <w:rPr>
          <w:spacing w:val="-2"/>
          <w:w w:val="105"/>
          <w:sz w:val="23"/>
        </w:rPr>
        <w:t xml:space="preserve"> </w:t>
      </w:r>
      <w:r>
        <w:rPr>
          <w:w w:val="105"/>
          <w:sz w:val="23"/>
        </w:rPr>
        <w:t>или исследования, оценивать достоверность полученных результатов и выводов;</w:t>
      </w:r>
    </w:p>
    <w:p w:rsidR="00623054" w:rsidRDefault="004D1B06" w:rsidP="004D1B06">
      <w:pPr>
        <w:pStyle w:val="a5"/>
        <w:numPr>
          <w:ilvl w:val="0"/>
          <w:numId w:val="132"/>
        </w:numPr>
        <w:tabs>
          <w:tab w:val="left" w:pos="916"/>
          <w:tab w:val="left" w:pos="10632"/>
        </w:tabs>
        <w:spacing w:line="252" w:lineRule="auto"/>
        <w:ind w:right="-15" w:firstLine="540"/>
        <w:rPr>
          <w:sz w:val="23"/>
        </w:rPr>
      </w:pPr>
      <w:r>
        <w:rPr>
          <w:w w:val="105"/>
          <w:sz w:val="23"/>
        </w:rPr>
        <w:t>прогнозировать возможное дальнейшее развитие географических объектов, процессов и явлений, событий и</w:t>
      </w:r>
      <w:r>
        <w:rPr>
          <w:spacing w:val="-2"/>
          <w:w w:val="105"/>
          <w:sz w:val="23"/>
        </w:rPr>
        <w:t xml:space="preserve"> </w:t>
      </w:r>
      <w:r>
        <w:rPr>
          <w:w w:val="105"/>
          <w:sz w:val="23"/>
        </w:rPr>
        <w:t>их</w:t>
      </w:r>
      <w:r>
        <w:rPr>
          <w:spacing w:val="-1"/>
          <w:w w:val="105"/>
          <w:sz w:val="23"/>
        </w:rPr>
        <w:t xml:space="preserve"> </w:t>
      </w:r>
      <w:r>
        <w:rPr>
          <w:w w:val="105"/>
          <w:sz w:val="23"/>
        </w:rPr>
        <w:t>последствия</w:t>
      </w:r>
      <w:r>
        <w:rPr>
          <w:spacing w:val="-5"/>
          <w:w w:val="105"/>
          <w:sz w:val="23"/>
        </w:rPr>
        <w:t xml:space="preserve"> </w:t>
      </w:r>
      <w:r>
        <w:rPr>
          <w:w w:val="105"/>
          <w:sz w:val="23"/>
        </w:rPr>
        <w:t>в</w:t>
      </w:r>
      <w:r>
        <w:rPr>
          <w:spacing w:val="-2"/>
          <w:w w:val="105"/>
          <w:sz w:val="23"/>
        </w:rPr>
        <w:t xml:space="preserve"> </w:t>
      </w:r>
      <w:r>
        <w:rPr>
          <w:w w:val="105"/>
          <w:sz w:val="23"/>
        </w:rPr>
        <w:t>аналогичных</w:t>
      </w:r>
      <w:r>
        <w:rPr>
          <w:spacing w:val="-1"/>
          <w:w w:val="105"/>
          <w:sz w:val="23"/>
        </w:rPr>
        <w:t xml:space="preserve"> </w:t>
      </w:r>
      <w:r>
        <w:rPr>
          <w:w w:val="105"/>
          <w:sz w:val="23"/>
        </w:rPr>
        <w:t>или сходных ситуациях,</w:t>
      </w:r>
      <w:r>
        <w:rPr>
          <w:spacing w:val="-5"/>
          <w:w w:val="105"/>
          <w:sz w:val="23"/>
        </w:rPr>
        <w:t xml:space="preserve"> </w:t>
      </w:r>
      <w:r>
        <w:rPr>
          <w:w w:val="105"/>
          <w:sz w:val="23"/>
        </w:rPr>
        <w:t>а также</w:t>
      </w:r>
      <w:r>
        <w:rPr>
          <w:spacing w:val="-8"/>
          <w:w w:val="105"/>
          <w:sz w:val="23"/>
        </w:rPr>
        <w:t xml:space="preserve"> </w:t>
      </w:r>
      <w:r>
        <w:rPr>
          <w:w w:val="105"/>
          <w:sz w:val="23"/>
        </w:rPr>
        <w:t>выдвигать</w:t>
      </w:r>
      <w:r>
        <w:rPr>
          <w:spacing w:val="-4"/>
          <w:w w:val="105"/>
          <w:sz w:val="23"/>
        </w:rPr>
        <w:t xml:space="preserve"> </w:t>
      </w:r>
      <w:r>
        <w:rPr>
          <w:w w:val="105"/>
          <w:sz w:val="23"/>
        </w:rPr>
        <w:t>предположения об их развитии в изменяющихся условиях окружающей среды.</w:t>
      </w:r>
    </w:p>
    <w:p w:rsidR="00623054" w:rsidRDefault="004D1B06" w:rsidP="004D1B06">
      <w:pPr>
        <w:tabs>
          <w:tab w:val="left" w:pos="10632"/>
        </w:tabs>
        <w:spacing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работать с информацией </w:t>
      </w:r>
      <w:r>
        <w:rPr>
          <w:w w:val="105"/>
          <w:sz w:val="23"/>
        </w:rPr>
        <w:t>как часть познавательных универсальных учебных действий:</w:t>
      </w:r>
    </w:p>
    <w:p w:rsidR="00623054" w:rsidRDefault="004D1B06" w:rsidP="004D1B06">
      <w:pPr>
        <w:pStyle w:val="a5"/>
        <w:numPr>
          <w:ilvl w:val="0"/>
          <w:numId w:val="132"/>
        </w:numPr>
        <w:tabs>
          <w:tab w:val="left" w:pos="873"/>
          <w:tab w:val="left" w:pos="10632"/>
        </w:tabs>
        <w:spacing w:line="249" w:lineRule="auto"/>
        <w:ind w:right="-15" w:firstLine="540"/>
        <w:rPr>
          <w:sz w:val="23"/>
        </w:rPr>
      </w:pPr>
      <w:r>
        <w:rPr>
          <w:w w:val="105"/>
          <w:sz w:val="23"/>
        </w:rPr>
        <w:t>применять различные</w:t>
      </w:r>
      <w:r>
        <w:rPr>
          <w:spacing w:val="-1"/>
          <w:w w:val="105"/>
          <w:sz w:val="23"/>
        </w:rPr>
        <w:t xml:space="preserve"> </w:t>
      </w:r>
      <w:r>
        <w:rPr>
          <w:w w:val="105"/>
          <w:sz w:val="23"/>
        </w:rPr>
        <w:t>методы, инструменты</w:t>
      </w:r>
      <w:r>
        <w:rPr>
          <w:spacing w:val="-5"/>
          <w:w w:val="105"/>
          <w:sz w:val="23"/>
        </w:rPr>
        <w:t xml:space="preserve"> </w:t>
      </w:r>
      <w:r>
        <w:rPr>
          <w:w w:val="105"/>
          <w:sz w:val="23"/>
        </w:rPr>
        <w:t>и</w:t>
      </w:r>
      <w:r>
        <w:rPr>
          <w:spacing w:val="-1"/>
          <w:w w:val="105"/>
          <w:sz w:val="23"/>
        </w:rPr>
        <w:t xml:space="preserve"> </w:t>
      </w:r>
      <w:r>
        <w:rPr>
          <w:w w:val="105"/>
          <w:sz w:val="23"/>
        </w:rPr>
        <w:t>запросы</w:t>
      </w:r>
      <w:r>
        <w:rPr>
          <w:spacing w:val="-5"/>
          <w:w w:val="105"/>
          <w:sz w:val="23"/>
        </w:rPr>
        <w:t xml:space="preserve"> </w:t>
      </w:r>
      <w:r>
        <w:rPr>
          <w:w w:val="105"/>
          <w:sz w:val="23"/>
        </w:rPr>
        <w:t>при</w:t>
      </w:r>
      <w:r>
        <w:rPr>
          <w:spacing w:val="-1"/>
          <w:w w:val="105"/>
          <w:sz w:val="23"/>
        </w:rPr>
        <w:t xml:space="preserve"> </w:t>
      </w:r>
      <w:r>
        <w:rPr>
          <w:w w:val="105"/>
          <w:sz w:val="23"/>
        </w:rPr>
        <w:t>поиске</w:t>
      </w:r>
      <w:r>
        <w:rPr>
          <w:spacing w:val="-7"/>
          <w:w w:val="105"/>
          <w:sz w:val="23"/>
        </w:rPr>
        <w:t xml:space="preserve"> </w:t>
      </w:r>
      <w:r>
        <w:rPr>
          <w:w w:val="105"/>
          <w:sz w:val="23"/>
        </w:rPr>
        <w:t>и отборе</w:t>
      </w:r>
      <w:r>
        <w:rPr>
          <w:spacing w:val="-7"/>
          <w:w w:val="105"/>
          <w:sz w:val="23"/>
        </w:rPr>
        <w:t xml:space="preserve"> </w:t>
      </w:r>
      <w:r>
        <w:rPr>
          <w:w w:val="105"/>
          <w:sz w:val="23"/>
        </w:rPr>
        <w:t>информации</w:t>
      </w:r>
      <w:r>
        <w:rPr>
          <w:spacing w:val="-1"/>
          <w:w w:val="105"/>
          <w:sz w:val="23"/>
        </w:rPr>
        <w:t xml:space="preserve"> </w:t>
      </w:r>
      <w:r>
        <w:rPr>
          <w:w w:val="105"/>
          <w:sz w:val="23"/>
        </w:rPr>
        <w:t>или</w:t>
      </w:r>
      <w:r>
        <w:rPr>
          <w:spacing w:val="-1"/>
          <w:w w:val="105"/>
          <w:sz w:val="23"/>
        </w:rPr>
        <w:t xml:space="preserve"> </w:t>
      </w:r>
      <w:r>
        <w:rPr>
          <w:w w:val="105"/>
          <w:sz w:val="23"/>
        </w:rPr>
        <w:t>данных из</w:t>
      </w:r>
      <w:r>
        <w:rPr>
          <w:spacing w:val="-5"/>
          <w:w w:val="105"/>
          <w:sz w:val="23"/>
        </w:rPr>
        <w:t xml:space="preserve"> </w:t>
      </w:r>
      <w:r>
        <w:rPr>
          <w:w w:val="105"/>
          <w:sz w:val="23"/>
        </w:rPr>
        <w:t>источников географической информации с</w:t>
      </w:r>
      <w:r>
        <w:rPr>
          <w:spacing w:val="-2"/>
          <w:w w:val="105"/>
          <w:sz w:val="23"/>
        </w:rPr>
        <w:t xml:space="preserve"> </w:t>
      </w:r>
      <w:r>
        <w:rPr>
          <w:w w:val="105"/>
          <w:sz w:val="23"/>
        </w:rPr>
        <w:t>учетом</w:t>
      </w:r>
      <w:r>
        <w:rPr>
          <w:spacing w:val="-4"/>
          <w:w w:val="105"/>
          <w:sz w:val="23"/>
        </w:rPr>
        <w:t xml:space="preserve"> </w:t>
      </w:r>
      <w:r>
        <w:rPr>
          <w:w w:val="105"/>
          <w:sz w:val="23"/>
        </w:rPr>
        <w:t>предложенной</w:t>
      </w:r>
      <w:r>
        <w:rPr>
          <w:spacing w:val="-2"/>
          <w:w w:val="105"/>
          <w:sz w:val="23"/>
        </w:rPr>
        <w:t xml:space="preserve"> </w:t>
      </w:r>
      <w:r>
        <w:rPr>
          <w:w w:val="105"/>
          <w:sz w:val="23"/>
        </w:rPr>
        <w:t>учебной задачи</w:t>
      </w:r>
      <w:r>
        <w:rPr>
          <w:spacing w:val="-2"/>
          <w:w w:val="105"/>
          <w:sz w:val="23"/>
        </w:rPr>
        <w:t xml:space="preserve"> </w:t>
      </w:r>
      <w:r>
        <w:rPr>
          <w:w w:val="105"/>
          <w:sz w:val="23"/>
        </w:rPr>
        <w:t>и</w:t>
      </w:r>
      <w:r>
        <w:rPr>
          <w:spacing w:val="-2"/>
          <w:w w:val="105"/>
          <w:sz w:val="23"/>
        </w:rPr>
        <w:t xml:space="preserve"> </w:t>
      </w:r>
      <w:r>
        <w:rPr>
          <w:w w:val="105"/>
          <w:sz w:val="23"/>
        </w:rPr>
        <w:t>заданных</w:t>
      </w:r>
      <w:r>
        <w:rPr>
          <w:spacing w:val="-8"/>
          <w:w w:val="105"/>
          <w:sz w:val="23"/>
        </w:rPr>
        <w:t xml:space="preserve"> </w:t>
      </w:r>
      <w:r>
        <w:rPr>
          <w:w w:val="105"/>
          <w:sz w:val="23"/>
        </w:rPr>
        <w:t>критериев;</w:t>
      </w:r>
    </w:p>
    <w:p w:rsidR="00623054" w:rsidRDefault="004D1B06" w:rsidP="004D1B06">
      <w:pPr>
        <w:pStyle w:val="a5"/>
        <w:numPr>
          <w:ilvl w:val="0"/>
          <w:numId w:val="132"/>
        </w:numPr>
        <w:tabs>
          <w:tab w:val="left" w:pos="873"/>
          <w:tab w:val="left" w:pos="10632"/>
        </w:tabs>
        <w:spacing w:line="254" w:lineRule="auto"/>
        <w:ind w:right="20" w:firstLine="540"/>
        <w:rPr>
          <w:sz w:val="23"/>
        </w:rPr>
      </w:pPr>
      <w:r>
        <w:rPr>
          <w:w w:val="105"/>
          <w:sz w:val="23"/>
        </w:rPr>
        <w:t>выбирать,</w:t>
      </w:r>
      <w:r>
        <w:rPr>
          <w:spacing w:val="-12"/>
          <w:w w:val="105"/>
          <w:sz w:val="23"/>
        </w:rPr>
        <w:t xml:space="preserve"> </w:t>
      </w:r>
      <w:r>
        <w:rPr>
          <w:w w:val="105"/>
          <w:sz w:val="23"/>
        </w:rPr>
        <w:t>анализировать</w:t>
      </w:r>
      <w:r>
        <w:rPr>
          <w:spacing w:val="-10"/>
          <w:w w:val="105"/>
          <w:sz w:val="23"/>
        </w:rPr>
        <w:t xml:space="preserve"> </w:t>
      </w:r>
      <w:r>
        <w:rPr>
          <w:w w:val="105"/>
          <w:sz w:val="23"/>
        </w:rPr>
        <w:t>и</w:t>
      </w:r>
      <w:r>
        <w:rPr>
          <w:spacing w:val="-13"/>
          <w:w w:val="105"/>
          <w:sz w:val="23"/>
        </w:rPr>
        <w:t xml:space="preserve"> </w:t>
      </w:r>
      <w:r>
        <w:rPr>
          <w:w w:val="105"/>
          <w:sz w:val="23"/>
        </w:rPr>
        <w:t>интерпретировать</w:t>
      </w:r>
      <w:r>
        <w:rPr>
          <w:spacing w:val="-10"/>
          <w:w w:val="105"/>
          <w:sz w:val="23"/>
        </w:rPr>
        <w:t xml:space="preserve"> </w:t>
      </w:r>
      <w:r>
        <w:rPr>
          <w:w w:val="105"/>
          <w:sz w:val="23"/>
        </w:rPr>
        <w:t>географическую</w:t>
      </w:r>
      <w:r>
        <w:rPr>
          <w:spacing w:val="-8"/>
          <w:w w:val="105"/>
          <w:sz w:val="23"/>
        </w:rPr>
        <w:t xml:space="preserve"> </w:t>
      </w:r>
      <w:r>
        <w:rPr>
          <w:w w:val="105"/>
          <w:sz w:val="23"/>
        </w:rPr>
        <w:t>информацию</w:t>
      </w:r>
      <w:r>
        <w:rPr>
          <w:spacing w:val="-13"/>
          <w:w w:val="105"/>
          <w:sz w:val="23"/>
        </w:rPr>
        <w:t xml:space="preserve"> </w:t>
      </w:r>
      <w:r>
        <w:rPr>
          <w:w w:val="105"/>
          <w:sz w:val="23"/>
        </w:rPr>
        <w:t>различных</w:t>
      </w:r>
      <w:r>
        <w:rPr>
          <w:spacing w:val="-13"/>
          <w:w w:val="105"/>
          <w:sz w:val="23"/>
        </w:rPr>
        <w:t xml:space="preserve"> </w:t>
      </w:r>
      <w:r>
        <w:rPr>
          <w:w w:val="105"/>
          <w:sz w:val="23"/>
        </w:rPr>
        <w:t>видов</w:t>
      </w:r>
      <w:r>
        <w:rPr>
          <w:spacing w:val="-8"/>
          <w:w w:val="105"/>
          <w:sz w:val="23"/>
        </w:rPr>
        <w:t xml:space="preserve"> </w:t>
      </w:r>
      <w:r>
        <w:rPr>
          <w:w w:val="105"/>
          <w:sz w:val="23"/>
        </w:rPr>
        <w:t>и</w:t>
      </w:r>
      <w:r>
        <w:rPr>
          <w:spacing w:val="-8"/>
          <w:w w:val="105"/>
          <w:sz w:val="23"/>
        </w:rPr>
        <w:t xml:space="preserve"> </w:t>
      </w:r>
      <w:r>
        <w:rPr>
          <w:w w:val="105"/>
          <w:sz w:val="23"/>
        </w:rPr>
        <w:lastRenderedPageBreak/>
        <w:t xml:space="preserve">форм </w:t>
      </w:r>
      <w:r>
        <w:rPr>
          <w:spacing w:val="-2"/>
          <w:w w:val="105"/>
          <w:sz w:val="23"/>
        </w:rPr>
        <w:t>представления;</w:t>
      </w:r>
    </w:p>
    <w:p w:rsidR="00623054" w:rsidRDefault="004D1B06" w:rsidP="004D1B06">
      <w:pPr>
        <w:pStyle w:val="a5"/>
        <w:numPr>
          <w:ilvl w:val="0"/>
          <w:numId w:val="132"/>
        </w:numPr>
        <w:tabs>
          <w:tab w:val="left" w:pos="873"/>
          <w:tab w:val="left" w:pos="10632"/>
        </w:tabs>
        <w:spacing w:line="249" w:lineRule="auto"/>
        <w:ind w:right="3" w:firstLine="540"/>
        <w:rPr>
          <w:sz w:val="23"/>
        </w:rPr>
      </w:pPr>
      <w:r>
        <w:rPr>
          <w:w w:val="105"/>
          <w:sz w:val="23"/>
        </w:rPr>
        <w:t>находить сходные</w:t>
      </w:r>
      <w:r>
        <w:rPr>
          <w:spacing w:val="-7"/>
          <w:w w:val="105"/>
          <w:sz w:val="23"/>
        </w:rPr>
        <w:t xml:space="preserve"> </w:t>
      </w:r>
      <w:r>
        <w:rPr>
          <w:w w:val="105"/>
          <w:sz w:val="23"/>
        </w:rPr>
        <w:t>аргументы,</w:t>
      </w:r>
      <w:r>
        <w:rPr>
          <w:spacing w:val="-7"/>
          <w:w w:val="105"/>
          <w:sz w:val="23"/>
        </w:rPr>
        <w:t xml:space="preserve"> </w:t>
      </w:r>
      <w:r>
        <w:rPr>
          <w:w w:val="105"/>
          <w:sz w:val="23"/>
        </w:rPr>
        <w:t>подтверждающие</w:t>
      </w:r>
      <w:r>
        <w:rPr>
          <w:spacing w:val="-9"/>
          <w:w w:val="105"/>
          <w:sz w:val="23"/>
        </w:rPr>
        <w:t xml:space="preserve"> </w:t>
      </w:r>
      <w:r>
        <w:rPr>
          <w:w w:val="105"/>
          <w:sz w:val="23"/>
        </w:rPr>
        <w:t>или</w:t>
      </w:r>
      <w:r>
        <w:rPr>
          <w:spacing w:val="-3"/>
          <w:w w:val="105"/>
          <w:sz w:val="23"/>
        </w:rPr>
        <w:t xml:space="preserve"> </w:t>
      </w:r>
      <w:r>
        <w:rPr>
          <w:w w:val="105"/>
          <w:sz w:val="23"/>
        </w:rPr>
        <w:t>опровергающие</w:t>
      </w:r>
      <w:r>
        <w:rPr>
          <w:spacing w:val="-3"/>
          <w:w w:val="105"/>
          <w:sz w:val="23"/>
        </w:rPr>
        <w:t xml:space="preserve"> </w:t>
      </w:r>
      <w:r>
        <w:rPr>
          <w:w w:val="105"/>
          <w:sz w:val="23"/>
        </w:rPr>
        <w:t>одну</w:t>
      </w:r>
      <w:r>
        <w:rPr>
          <w:spacing w:val="-9"/>
          <w:w w:val="105"/>
          <w:sz w:val="23"/>
        </w:rPr>
        <w:t xml:space="preserve"> </w:t>
      </w:r>
      <w:r>
        <w:rPr>
          <w:w w:val="105"/>
          <w:sz w:val="23"/>
        </w:rPr>
        <w:t>и</w:t>
      </w:r>
      <w:r>
        <w:rPr>
          <w:spacing w:val="-3"/>
          <w:w w:val="105"/>
          <w:sz w:val="23"/>
        </w:rPr>
        <w:t xml:space="preserve"> </w:t>
      </w:r>
      <w:r>
        <w:rPr>
          <w:w w:val="105"/>
          <w:sz w:val="23"/>
        </w:rPr>
        <w:t>ту</w:t>
      </w:r>
      <w:r>
        <w:rPr>
          <w:spacing w:val="-9"/>
          <w:w w:val="105"/>
          <w:sz w:val="23"/>
        </w:rPr>
        <w:t xml:space="preserve"> </w:t>
      </w:r>
      <w:r>
        <w:rPr>
          <w:w w:val="105"/>
          <w:sz w:val="23"/>
        </w:rPr>
        <w:t>же</w:t>
      </w:r>
      <w:r>
        <w:rPr>
          <w:spacing w:val="-9"/>
          <w:w w:val="105"/>
          <w:sz w:val="23"/>
        </w:rPr>
        <w:t xml:space="preserve"> </w:t>
      </w:r>
      <w:r>
        <w:rPr>
          <w:w w:val="105"/>
          <w:sz w:val="23"/>
        </w:rPr>
        <w:t>идею,</w:t>
      </w:r>
      <w:r>
        <w:rPr>
          <w:spacing w:val="-7"/>
          <w:w w:val="105"/>
          <w:sz w:val="23"/>
        </w:rPr>
        <w:t xml:space="preserve"> </w:t>
      </w:r>
      <w:r>
        <w:rPr>
          <w:w w:val="105"/>
          <w:sz w:val="23"/>
        </w:rPr>
        <w:t>в</w:t>
      </w:r>
      <w:r>
        <w:rPr>
          <w:spacing w:val="-3"/>
          <w:w w:val="105"/>
          <w:sz w:val="23"/>
        </w:rPr>
        <w:t xml:space="preserve"> </w:t>
      </w:r>
      <w:r>
        <w:rPr>
          <w:w w:val="105"/>
          <w:sz w:val="23"/>
        </w:rPr>
        <w:t>различных источниках географической информации;</w:t>
      </w:r>
    </w:p>
    <w:p w:rsidR="00623054" w:rsidRDefault="004D1B06" w:rsidP="004D1B06">
      <w:pPr>
        <w:pStyle w:val="a5"/>
        <w:numPr>
          <w:ilvl w:val="0"/>
          <w:numId w:val="132"/>
        </w:numPr>
        <w:tabs>
          <w:tab w:val="left" w:pos="874"/>
          <w:tab w:val="left" w:pos="10632"/>
        </w:tabs>
        <w:ind w:left="874" w:hanging="136"/>
        <w:rPr>
          <w:sz w:val="23"/>
        </w:rPr>
      </w:pPr>
      <w:r>
        <w:rPr>
          <w:sz w:val="23"/>
        </w:rPr>
        <w:t>самостоятельно</w:t>
      </w:r>
      <w:r>
        <w:rPr>
          <w:spacing w:val="36"/>
          <w:sz w:val="23"/>
        </w:rPr>
        <w:t xml:space="preserve"> </w:t>
      </w:r>
      <w:r>
        <w:rPr>
          <w:sz w:val="23"/>
        </w:rPr>
        <w:t>выбирать</w:t>
      </w:r>
      <w:r>
        <w:rPr>
          <w:spacing w:val="54"/>
          <w:sz w:val="23"/>
        </w:rPr>
        <w:t xml:space="preserve"> </w:t>
      </w:r>
      <w:r>
        <w:rPr>
          <w:sz w:val="23"/>
        </w:rPr>
        <w:t>оптимальную</w:t>
      </w:r>
      <w:r>
        <w:rPr>
          <w:spacing w:val="59"/>
          <w:sz w:val="23"/>
        </w:rPr>
        <w:t xml:space="preserve"> </w:t>
      </w:r>
      <w:r>
        <w:rPr>
          <w:sz w:val="23"/>
        </w:rPr>
        <w:t>форму</w:t>
      </w:r>
      <w:r>
        <w:rPr>
          <w:spacing w:val="36"/>
          <w:sz w:val="23"/>
        </w:rPr>
        <w:t xml:space="preserve"> </w:t>
      </w:r>
      <w:r>
        <w:rPr>
          <w:sz w:val="23"/>
        </w:rPr>
        <w:t>представления</w:t>
      </w:r>
      <w:r>
        <w:rPr>
          <w:spacing w:val="40"/>
          <w:sz w:val="23"/>
        </w:rPr>
        <w:t xml:space="preserve"> </w:t>
      </w:r>
      <w:r>
        <w:rPr>
          <w:sz w:val="23"/>
        </w:rPr>
        <w:t>географической</w:t>
      </w:r>
      <w:r>
        <w:rPr>
          <w:spacing w:val="47"/>
          <w:sz w:val="23"/>
        </w:rPr>
        <w:t xml:space="preserve"> </w:t>
      </w:r>
      <w:r>
        <w:rPr>
          <w:spacing w:val="-2"/>
          <w:sz w:val="23"/>
        </w:rPr>
        <w:t>информации;</w:t>
      </w:r>
    </w:p>
    <w:p w:rsidR="00623054" w:rsidRDefault="004D1B06" w:rsidP="004D1B06">
      <w:pPr>
        <w:pStyle w:val="a5"/>
        <w:numPr>
          <w:ilvl w:val="0"/>
          <w:numId w:val="132"/>
        </w:numPr>
        <w:tabs>
          <w:tab w:val="left" w:pos="931"/>
          <w:tab w:val="left" w:pos="10632"/>
        </w:tabs>
        <w:spacing w:before="4" w:line="247" w:lineRule="auto"/>
        <w:ind w:right="8" w:firstLine="540"/>
        <w:rPr>
          <w:sz w:val="23"/>
        </w:rPr>
      </w:pPr>
      <w:r>
        <w:rPr>
          <w:w w:val="105"/>
          <w:sz w:val="23"/>
        </w:rPr>
        <w:t>оценивать надежность географической информации по критериям, предложенным учителем или сформулированным самостоятельно;</w:t>
      </w:r>
    </w:p>
    <w:p w:rsidR="00623054" w:rsidRDefault="004D1B06" w:rsidP="004D1B06">
      <w:pPr>
        <w:pStyle w:val="a5"/>
        <w:numPr>
          <w:ilvl w:val="0"/>
          <w:numId w:val="132"/>
        </w:numPr>
        <w:tabs>
          <w:tab w:val="left" w:pos="874"/>
          <w:tab w:val="left" w:pos="10632"/>
        </w:tabs>
        <w:spacing w:before="77"/>
        <w:ind w:left="874" w:hanging="136"/>
        <w:jc w:val="left"/>
        <w:rPr>
          <w:sz w:val="23"/>
        </w:rPr>
      </w:pPr>
      <w:r>
        <w:rPr>
          <w:sz w:val="23"/>
        </w:rPr>
        <w:t>систематизировать</w:t>
      </w:r>
      <w:r>
        <w:rPr>
          <w:spacing w:val="34"/>
          <w:sz w:val="23"/>
        </w:rPr>
        <w:t xml:space="preserve"> </w:t>
      </w:r>
      <w:r>
        <w:rPr>
          <w:sz w:val="23"/>
        </w:rPr>
        <w:t>географическую</w:t>
      </w:r>
      <w:r>
        <w:rPr>
          <w:spacing w:val="51"/>
          <w:sz w:val="23"/>
        </w:rPr>
        <w:t xml:space="preserve"> </w:t>
      </w:r>
      <w:r>
        <w:rPr>
          <w:sz w:val="23"/>
        </w:rPr>
        <w:t>информацию</w:t>
      </w:r>
      <w:r>
        <w:rPr>
          <w:spacing w:val="39"/>
          <w:sz w:val="23"/>
        </w:rPr>
        <w:t xml:space="preserve"> </w:t>
      </w:r>
      <w:r>
        <w:rPr>
          <w:sz w:val="23"/>
        </w:rPr>
        <w:t>в</w:t>
      </w:r>
      <w:r>
        <w:rPr>
          <w:spacing w:val="51"/>
          <w:sz w:val="23"/>
        </w:rPr>
        <w:t xml:space="preserve"> </w:t>
      </w:r>
      <w:r>
        <w:rPr>
          <w:sz w:val="23"/>
        </w:rPr>
        <w:t>разных</w:t>
      </w:r>
      <w:r>
        <w:rPr>
          <w:spacing w:val="30"/>
          <w:sz w:val="23"/>
        </w:rPr>
        <w:t xml:space="preserve"> </w:t>
      </w:r>
      <w:r>
        <w:rPr>
          <w:spacing w:val="-2"/>
          <w:sz w:val="23"/>
        </w:rPr>
        <w:t>формах.</w:t>
      </w:r>
    </w:p>
    <w:p w:rsidR="00623054" w:rsidRDefault="004D1B06" w:rsidP="004D1B06">
      <w:pPr>
        <w:pStyle w:val="a3"/>
        <w:tabs>
          <w:tab w:val="left" w:pos="10632"/>
        </w:tabs>
        <w:spacing w:before="17" w:line="249" w:lineRule="auto"/>
        <w:ind w:firstLine="540"/>
        <w:jc w:val="left"/>
      </w:pPr>
      <w:r>
        <w:rPr>
          <w:w w:val="105"/>
        </w:rPr>
        <w:t>У</w:t>
      </w:r>
      <w:r>
        <w:rPr>
          <w:spacing w:val="40"/>
          <w:w w:val="105"/>
        </w:rPr>
        <w:t xml:space="preserve"> </w:t>
      </w:r>
      <w:r>
        <w:rPr>
          <w:w w:val="105"/>
        </w:rPr>
        <w:t>обучающегося</w:t>
      </w:r>
      <w:r>
        <w:rPr>
          <w:spacing w:val="40"/>
          <w:w w:val="105"/>
        </w:rPr>
        <w:t xml:space="preserve"> </w:t>
      </w:r>
      <w:r>
        <w:rPr>
          <w:w w:val="105"/>
        </w:rPr>
        <w:t>будут</w:t>
      </w:r>
      <w:r>
        <w:rPr>
          <w:spacing w:val="40"/>
          <w:w w:val="105"/>
        </w:rPr>
        <w:t xml:space="preserve"> </w:t>
      </w:r>
      <w:r>
        <w:rPr>
          <w:w w:val="105"/>
        </w:rPr>
        <w:t>сформированы</w:t>
      </w:r>
      <w:r>
        <w:rPr>
          <w:spacing w:val="40"/>
          <w:w w:val="105"/>
        </w:rPr>
        <w:t xml:space="preserve"> </w:t>
      </w:r>
      <w:r>
        <w:rPr>
          <w:w w:val="105"/>
        </w:rPr>
        <w:t>следующие</w:t>
      </w:r>
      <w:r>
        <w:rPr>
          <w:spacing w:val="40"/>
          <w:w w:val="105"/>
        </w:rPr>
        <w:t xml:space="preserve"> </w:t>
      </w:r>
      <w:r>
        <w:rPr>
          <w:b/>
          <w:w w:val="105"/>
        </w:rPr>
        <w:t>умения</w:t>
      </w:r>
      <w:r>
        <w:rPr>
          <w:b/>
          <w:spacing w:val="40"/>
          <w:w w:val="105"/>
        </w:rPr>
        <w:t xml:space="preserve"> </w:t>
      </w:r>
      <w:r>
        <w:rPr>
          <w:b/>
          <w:w w:val="105"/>
        </w:rPr>
        <w:t>общения</w:t>
      </w:r>
      <w:r>
        <w:rPr>
          <w:b/>
          <w:spacing w:val="40"/>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коммуникативных универсальных учебных действий:</w:t>
      </w:r>
    </w:p>
    <w:p w:rsidR="00623054" w:rsidRDefault="004D1B06" w:rsidP="004D1B06">
      <w:pPr>
        <w:pStyle w:val="a5"/>
        <w:numPr>
          <w:ilvl w:val="0"/>
          <w:numId w:val="132"/>
        </w:numPr>
        <w:tabs>
          <w:tab w:val="left" w:pos="931"/>
          <w:tab w:val="left" w:pos="10632"/>
        </w:tabs>
        <w:spacing w:line="254" w:lineRule="auto"/>
        <w:ind w:right="4" w:firstLine="540"/>
        <w:jc w:val="left"/>
        <w:rPr>
          <w:sz w:val="23"/>
        </w:rPr>
      </w:pPr>
      <w:r>
        <w:rPr>
          <w:w w:val="105"/>
          <w:sz w:val="23"/>
        </w:rPr>
        <w:t>формулировать</w:t>
      </w:r>
      <w:r>
        <w:rPr>
          <w:spacing w:val="40"/>
          <w:w w:val="105"/>
          <w:sz w:val="23"/>
        </w:rPr>
        <w:t xml:space="preserve"> </w:t>
      </w:r>
      <w:r>
        <w:rPr>
          <w:w w:val="105"/>
          <w:sz w:val="23"/>
        </w:rPr>
        <w:t>суждения,</w:t>
      </w:r>
      <w:r>
        <w:rPr>
          <w:spacing w:val="40"/>
          <w:w w:val="105"/>
          <w:sz w:val="23"/>
        </w:rPr>
        <w:t xml:space="preserve"> </w:t>
      </w:r>
      <w:r>
        <w:rPr>
          <w:w w:val="105"/>
          <w:sz w:val="23"/>
        </w:rPr>
        <w:t>выражать</w:t>
      </w:r>
      <w:r>
        <w:rPr>
          <w:spacing w:val="40"/>
          <w:w w:val="105"/>
          <w:sz w:val="23"/>
        </w:rPr>
        <w:t xml:space="preserve"> </w:t>
      </w:r>
      <w:r>
        <w:rPr>
          <w:w w:val="105"/>
          <w:sz w:val="23"/>
        </w:rPr>
        <w:t>свою</w:t>
      </w:r>
      <w:r>
        <w:rPr>
          <w:spacing w:val="40"/>
          <w:w w:val="105"/>
          <w:sz w:val="23"/>
        </w:rPr>
        <w:t xml:space="preserve"> </w:t>
      </w:r>
      <w:r>
        <w:rPr>
          <w:w w:val="105"/>
          <w:sz w:val="23"/>
        </w:rPr>
        <w:t>точку</w:t>
      </w:r>
      <w:r>
        <w:rPr>
          <w:spacing w:val="39"/>
          <w:w w:val="105"/>
          <w:sz w:val="23"/>
        </w:rPr>
        <w:t xml:space="preserve"> </w:t>
      </w:r>
      <w:r>
        <w:rPr>
          <w:w w:val="105"/>
          <w:sz w:val="23"/>
        </w:rPr>
        <w:t>зрения</w:t>
      </w:r>
      <w:r>
        <w:rPr>
          <w:spacing w:val="40"/>
          <w:w w:val="105"/>
          <w:sz w:val="23"/>
        </w:rPr>
        <w:t xml:space="preserve"> </w:t>
      </w:r>
      <w:r>
        <w:rPr>
          <w:w w:val="105"/>
          <w:sz w:val="23"/>
        </w:rPr>
        <w:t>по</w:t>
      </w:r>
      <w:r>
        <w:rPr>
          <w:spacing w:val="39"/>
          <w:w w:val="105"/>
          <w:sz w:val="23"/>
        </w:rPr>
        <w:t xml:space="preserve"> </w:t>
      </w:r>
      <w:r>
        <w:rPr>
          <w:w w:val="105"/>
          <w:sz w:val="23"/>
        </w:rPr>
        <w:t>географическим</w:t>
      </w:r>
      <w:r>
        <w:rPr>
          <w:spacing w:val="40"/>
          <w:w w:val="105"/>
          <w:sz w:val="23"/>
        </w:rPr>
        <w:t xml:space="preserve"> </w:t>
      </w:r>
      <w:r>
        <w:rPr>
          <w:w w:val="105"/>
          <w:sz w:val="23"/>
        </w:rPr>
        <w:t>аспектам</w:t>
      </w:r>
      <w:r>
        <w:rPr>
          <w:spacing w:val="40"/>
          <w:w w:val="105"/>
          <w:sz w:val="23"/>
        </w:rPr>
        <w:t xml:space="preserve"> </w:t>
      </w:r>
      <w:r>
        <w:rPr>
          <w:w w:val="105"/>
          <w:sz w:val="23"/>
        </w:rPr>
        <w:t>различных вопросов в устных и письменных текстах;</w:t>
      </w:r>
    </w:p>
    <w:p w:rsidR="00623054" w:rsidRDefault="004D1B06" w:rsidP="004D1B06">
      <w:pPr>
        <w:pStyle w:val="a5"/>
        <w:numPr>
          <w:ilvl w:val="0"/>
          <w:numId w:val="132"/>
        </w:numPr>
        <w:tabs>
          <w:tab w:val="left" w:pos="894"/>
          <w:tab w:val="left" w:pos="10632"/>
        </w:tabs>
        <w:spacing w:line="249" w:lineRule="auto"/>
        <w:ind w:right="17" w:firstLine="540"/>
        <w:jc w:val="left"/>
        <w:rPr>
          <w:sz w:val="23"/>
        </w:rPr>
      </w:pPr>
      <w:r>
        <w:rPr>
          <w:w w:val="105"/>
          <w:sz w:val="23"/>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23054" w:rsidRDefault="004D1B06" w:rsidP="004D1B06">
      <w:pPr>
        <w:pStyle w:val="a5"/>
        <w:numPr>
          <w:ilvl w:val="0"/>
          <w:numId w:val="132"/>
        </w:numPr>
        <w:tabs>
          <w:tab w:val="left" w:pos="880"/>
          <w:tab w:val="left" w:pos="10632"/>
        </w:tabs>
        <w:spacing w:line="247" w:lineRule="auto"/>
        <w:ind w:right="10" w:firstLine="540"/>
        <w:jc w:val="left"/>
        <w:rPr>
          <w:sz w:val="23"/>
        </w:rPr>
      </w:pPr>
      <w:r>
        <w:rPr>
          <w:w w:val="105"/>
          <w:sz w:val="23"/>
        </w:rPr>
        <w:t>сопоставлять</w:t>
      </w:r>
      <w:r>
        <w:rPr>
          <w:spacing w:val="-2"/>
          <w:w w:val="105"/>
          <w:sz w:val="23"/>
        </w:rPr>
        <w:t xml:space="preserve"> </w:t>
      </w:r>
      <w:r>
        <w:rPr>
          <w:w w:val="105"/>
          <w:sz w:val="23"/>
        </w:rPr>
        <w:t>свои</w:t>
      </w:r>
      <w:r>
        <w:rPr>
          <w:spacing w:val="-1"/>
          <w:w w:val="105"/>
          <w:sz w:val="23"/>
        </w:rPr>
        <w:t xml:space="preserve"> </w:t>
      </w:r>
      <w:r>
        <w:rPr>
          <w:w w:val="105"/>
          <w:sz w:val="23"/>
        </w:rPr>
        <w:t>суждения</w:t>
      </w:r>
      <w:r>
        <w:rPr>
          <w:spacing w:val="-10"/>
          <w:w w:val="105"/>
          <w:sz w:val="23"/>
        </w:rPr>
        <w:t xml:space="preserve"> </w:t>
      </w:r>
      <w:r>
        <w:rPr>
          <w:w w:val="105"/>
          <w:sz w:val="23"/>
        </w:rPr>
        <w:t>по</w:t>
      </w:r>
      <w:r>
        <w:rPr>
          <w:spacing w:val="-6"/>
          <w:w w:val="105"/>
          <w:sz w:val="23"/>
        </w:rPr>
        <w:t xml:space="preserve"> </w:t>
      </w:r>
      <w:r>
        <w:rPr>
          <w:w w:val="105"/>
          <w:sz w:val="23"/>
        </w:rPr>
        <w:t>географическим</w:t>
      </w:r>
      <w:r>
        <w:rPr>
          <w:spacing w:val="-8"/>
          <w:w w:val="105"/>
          <w:sz w:val="23"/>
        </w:rPr>
        <w:t xml:space="preserve"> </w:t>
      </w:r>
      <w:r>
        <w:rPr>
          <w:w w:val="105"/>
          <w:sz w:val="23"/>
        </w:rPr>
        <w:t>вопросам</w:t>
      </w:r>
      <w:r>
        <w:rPr>
          <w:spacing w:val="-2"/>
          <w:w w:val="105"/>
          <w:sz w:val="23"/>
        </w:rPr>
        <w:t xml:space="preserve"> </w:t>
      </w:r>
      <w:r>
        <w:rPr>
          <w:w w:val="105"/>
          <w:sz w:val="23"/>
        </w:rPr>
        <w:t>с</w:t>
      </w:r>
      <w:r>
        <w:rPr>
          <w:spacing w:val="-6"/>
          <w:w w:val="105"/>
          <w:sz w:val="23"/>
        </w:rPr>
        <w:t xml:space="preserve"> </w:t>
      </w:r>
      <w:r>
        <w:rPr>
          <w:w w:val="105"/>
          <w:sz w:val="23"/>
        </w:rPr>
        <w:t>суждениями</w:t>
      </w:r>
      <w:r>
        <w:rPr>
          <w:spacing w:val="-6"/>
          <w:w w:val="105"/>
          <w:sz w:val="23"/>
        </w:rPr>
        <w:t xml:space="preserve"> </w:t>
      </w:r>
      <w:r>
        <w:rPr>
          <w:w w:val="105"/>
          <w:sz w:val="23"/>
        </w:rPr>
        <w:t>других</w:t>
      </w:r>
      <w:r>
        <w:rPr>
          <w:spacing w:val="-6"/>
          <w:w w:val="105"/>
          <w:sz w:val="23"/>
        </w:rPr>
        <w:t xml:space="preserve"> </w:t>
      </w:r>
      <w:r>
        <w:rPr>
          <w:w w:val="105"/>
          <w:sz w:val="23"/>
        </w:rPr>
        <w:t>участников</w:t>
      </w:r>
      <w:r>
        <w:rPr>
          <w:spacing w:val="-6"/>
          <w:w w:val="105"/>
          <w:sz w:val="23"/>
        </w:rPr>
        <w:t xml:space="preserve"> </w:t>
      </w:r>
      <w:r>
        <w:rPr>
          <w:w w:val="105"/>
          <w:sz w:val="23"/>
        </w:rPr>
        <w:t>диалога, обнаруживать различие и сходство позиций;</w:t>
      </w:r>
    </w:p>
    <w:p w:rsidR="00623054" w:rsidRDefault="004D1B06" w:rsidP="004D1B06">
      <w:pPr>
        <w:pStyle w:val="a5"/>
        <w:numPr>
          <w:ilvl w:val="0"/>
          <w:numId w:val="132"/>
        </w:numPr>
        <w:tabs>
          <w:tab w:val="left" w:pos="866"/>
          <w:tab w:val="left" w:pos="10632"/>
        </w:tabs>
        <w:ind w:left="866" w:hanging="128"/>
        <w:jc w:val="left"/>
        <w:rPr>
          <w:sz w:val="23"/>
        </w:rPr>
      </w:pPr>
      <w:r>
        <w:rPr>
          <w:sz w:val="23"/>
        </w:rPr>
        <w:t>публично</w:t>
      </w:r>
      <w:r>
        <w:rPr>
          <w:spacing w:val="33"/>
          <w:sz w:val="23"/>
        </w:rPr>
        <w:t xml:space="preserve"> </w:t>
      </w:r>
      <w:r>
        <w:rPr>
          <w:sz w:val="23"/>
        </w:rPr>
        <w:t>представлять</w:t>
      </w:r>
      <w:r>
        <w:rPr>
          <w:spacing w:val="50"/>
          <w:sz w:val="23"/>
        </w:rPr>
        <w:t xml:space="preserve"> </w:t>
      </w:r>
      <w:r>
        <w:rPr>
          <w:sz w:val="23"/>
        </w:rPr>
        <w:t>результаты</w:t>
      </w:r>
      <w:r>
        <w:rPr>
          <w:spacing w:val="37"/>
          <w:sz w:val="23"/>
        </w:rPr>
        <w:t xml:space="preserve"> </w:t>
      </w:r>
      <w:r>
        <w:rPr>
          <w:sz w:val="23"/>
        </w:rPr>
        <w:t>выполненного</w:t>
      </w:r>
      <w:r>
        <w:rPr>
          <w:spacing w:val="45"/>
          <w:sz w:val="23"/>
        </w:rPr>
        <w:t xml:space="preserve"> </w:t>
      </w:r>
      <w:r>
        <w:rPr>
          <w:sz w:val="23"/>
        </w:rPr>
        <w:t>исследования</w:t>
      </w:r>
      <w:r>
        <w:rPr>
          <w:spacing w:val="37"/>
          <w:sz w:val="23"/>
        </w:rPr>
        <w:t xml:space="preserve"> </w:t>
      </w:r>
      <w:r>
        <w:rPr>
          <w:sz w:val="23"/>
        </w:rPr>
        <w:t>или</w:t>
      </w:r>
      <w:r>
        <w:rPr>
          <w:spacing w:val="43"/>
          <w:sz w:val="23"/>
        </w:rPr>
        <w:t xml:space="preserve"> </w:t>
      </w:r>
      <w:r>
        <w:rPr>
          <w:spacing w:val="-2"/>
          <w:sz w:val="23"/>
        </w:rPr>
        <w:t>проекта.</w:t>
      </w:r>
    </w:p>
    <w:p w:rsidR="00623054" w:rsidRDefault="004D1B06" w:rsidP="004D1B06">
      <w:pPr>
        <w:pStyle w:val="a3"/>
        <w:tabs>
          <w:tab w:val="left" w:pos="10632"/>
        </w:tabs>
        <w:spacing w:before="15" w:line="247" w:lineRule="auto"/>
        <w:ind w:right="-15" w:firstLine="540"/>
      </w:pPr>
      <w:r>
        <w:rPr>
          <w:w w:val="105"/>
        </w:rPr>
        <w:t>У</w:t>
      </w:r>
      <w:r>
        <w:rPr>
          <w:spacing w:val="-4"/>
          <w:w w:val="105"/>
        </w:rPr>
        <w:t xml:space="preserve"> </w:t>
      </w:r>
      <w:r>
        <w:rPr>
          <w:w w:val="105"/>
        </w:rPr>
        <w:t>обучающегося</w:t>
      </w:r>
      <w:r>
        <w:rPr>
          <w:spacing w:val="-9"/>
          <w:w w:val="105"/>
        </w:rPr>
        <w:t xml:space="preserve"> </w:t>
      </w:r>
      <w:r>
        <w:rPr>
          <w:w w:val="105"/>
        </w:rPr>
        <w:t>будут</w:t>
      </w:r>
      <w:r>
        <w:rPr>
          <w:spacing w:val="-4"/>
          <w:w w:val="105"/>
        </w:rPr>
        <w:t xml:space="preserve"> </w:t>
      </w:r>
      <w:r>
        <w:rPr>
          <w:w w:val="105"/>
        </w:rPr>
        <w:t xml:space="preserve">сформированы следующие </w:t>
      </w:r>
      <w:r>
        <w:rPr>
          <w:b/>
          <w:w w:val="105"/>
        </w:rPr>
        <w:t>умения</w:t>
      </w:r>
      <w:r>
        <w:rPr>
          <w:b/>
          <w:spacing w:val="-7"/>
          <w:w w:val="105"/>
        </w:rPr>
        <w:t xml:space="preserve"> </w:t>
      </w:r>
      <w:r>
        <w:rPr>
          <w:b/>
          <w:w w:val="105"/>
        </w:rPr>
        <w:t xml:space="preserve">самоорганизации </w:t>
      </w:r>
      <w:r>
        <w:rPr>
          <w:w w:val="105"/>
        </w:rPr>
        <w:t>как</w:t>
      </w:r>
      <w:r>
        <w:rPr>
          <w:spacing w:val="-8"/>
          <w:w w:val="105"/>
        </w:rPr>
        <w:t xml:space="preserve"> </w:t>
      </w:r>
      <w:r>
        <w:rPr>
          <w:w w:val="105"/>
        </w:rPr>
        <w:t>части регулятивных универсальных учебных действий:</w:t>
      </w:r>
    </w:p>
    <w:p w:rsidR="00623054" w:rsidRDefault="004D1B06" w:rsidP="004D1B06">
      <w:pPr>
        <w:pStyle w:val="a5"/>
        <w:numPr>
          <w:ilvl w:val="0"/>
          <w:numId w:val="132"/>
        </w:numPr>
        <w:tabs>
          <w:tab w:val="left" w:pos="880"/>
          <w:tab w:val="left" w:pos="10632"/>
        </w:tabs>
        <w:spacing w:before="2" w:line="252" w:lineRule="auto"/>
        <w:ind w:firstLine="540"/>
        <w:rPr>
          <w:sz w:val="23"/>
        </w:rPr>
      </w:pPr>
      <w:r>
        <w:rPr>
          <w:w w:val="105"/>
          <w:sz w:val="23"/>
        </w:rPr>
        <w:t>самостоятельно</w:t>
      </w:r>
      <w:r>
        <w:rPr>
          <w:spacing w:val="-5"/>
          <w:w w:val="105"/>
          <w:sz w:val="23"/>
        </w:rPr>
        <w:t xml:space="preserve"> </w:t>
      </w:r>
      <w:r>
        <w:rPr>
          <w:w w:val="105"/>
          <w:sz w:val="23"/>
        </w:rPr>
        <w:t>составлять</w:t>
      </w:r>
      <w:r>
        <w:rPr>
          <w:spacing w:val="-8"/>
          <w:w w:val="105"/>
          <w:sz w:val="23"/>
        </w:rPr>
        <w:t xml:space="preserve"> </w:t>
      </w:r>
      <w:r>
        <w:rPr>
          <w:w w:val="105"/>
          <w:sz w:val="23"/>
        </w:rPr>
        <w:t>алгоритм</w:t>
      </w:r>
      <w:r>
        <w:rPr>
          <w:spacing w:val="-7"/>
          <w:w w:val="105"/>
          <w:sz w:val="23"/>
        </w:rPr>
        <w:t xml:space="preserve"> </w:t>
      </w:r>
      <w:r>
        <w:rPr>
          <w:w w:val="105"/>
          <w:sz w:val="23"/>
        </w:rPr>
        <w:t>решения</w:t>
      </w:r>
      <w:r>
        <w:rPr>
          <w:spacing w:val="-9"/>
          <w:w w:val="105"/>
          <w:sz w:val="23"/>
        </w:rPr>
        <w:t xml:space="preserve"> </w:t>
      </w:r>
      <w:r>
        <w:rPr>
          <w:w w:val="105"/>
          <w:sz w:val="23"/>
        </w:rPr>
        <w:t>географических</w:t>
      </w:r>
      <w:r>
        <w:rPr>
          <w:spacing w:val="-11"/>
          <w:w w:val="105"/>
          <w:sz w:val="23"/>
        </w:rPr>
        <w:t xml:space="preserve"> </w:t>
      </w:r>
      <w:r>
        <w:rPr>
          <w:w w:val="105"/>
          <w:sz w:val="23"/>
        </w:rPr>
        <w:t>задач</w:t>
      </w:r>
      <w:r>
        <w:rPr>
          <w:spacing w:val="-6"/>
          <w:w w:val="105"/>
          <w:sz w:val="23"/>
        </w:rPr>
        <w:t xml:space="preserve"> </w:t>
      </w:r>
      <w:r>
        <w:rPr>
          <w:w w:val="105"/>
          <w:sz w:val="23"/>
        </w:rPr>
        <w:t>и</w:t>
      </w:r>
      <w:r>
        <w:rPr>
          <w:spacing w:val="-12"/>
          <w:w w:val="105"/>
          <w:sz w:val="23"/>
        </w:rPr>
        <w:t xml:space="preserve"> </w:t>
      </w:r>
      <w:r>
        <w:rPr>
          <w:w w:val="105"/>
          <w:sz w:val="23"/>
        </w:rPr>
        <w:t>выбирать</w:t>
      </w:r>
      <w:r>
        <w:rPr>
          <w:spacing w:val="-8"/>
          <w:w w:val="105"/>
          <w:sz w:val="23"/>
        </w:rPr>
        <w:t xml:space="preserve"> </w:t>
      </w:r>
      <w:r>
        <w:rPr>
          <w:w w:val="105"/>
          <w:sz w:val="23"/>
        </w:rPr>
        <w:t>способ</w:t>
      </w:r>
      <w:r>
        <w:rPr>
          <w:spacing w:val="-7"/>
          <w:w w:val="105"/>
          <w:sz w:val="23"/>
        </w:rPr>
        <w:t xml:space="preserve"> </w:t>
      </w:r>
      <w:r>
        <w:rPr>
          <w:w w:val="105"/>
          <w:sz w:val="23"/>
        </w:rPr>
        <w:t>их</w:t>
      </w:r>
      <w:r>
        <w:rPr>
          <w:spacing w:val="-5"/>
          <w:w w:val="105"/>
          <w:sz w:val="23"/>
        </w:rPr>
        <w:t xml:space="preserve"> </w:t>
      </w:r>
      <w:r>
        <w:rPr>
          <w:w w:val="105"/>
          <w:sz w:val="23"/>
        </w:rPr>
        <w:t>решения</w:t>
      </w:r>
      <w:r>
        <w:rPr>
          <w:spacing w:val="-3"/>
          <w:w w:val="105"/>
          <w:sz w:val="23"/>
        </w:rPr>
        <w:t xml:space="preserve"> </w:t>
      </w:r>
      <w:r>
        <w:rPr>
          <w:w w:val="105"/>
          <w:sz w:val="23"/>
        </w:rPr>
        <w:t xml:space="preserve">с учетом имеющихся ресурсов и собственных возможностей, аргументировать предлагаемые варианты </w:t>
      </w:r>
      <w:r>
        <w:rPr>
          <w:spacing w:val="-2"/>
          <w:w w:val="105"/>
          <w:sz w:val="23"/>
        </w:rPr>
        <w:t>решений;</w:t>
      </w:r>
    </w:p>
    <w:p w:rsidR="00623054" w:rsidRDefault="004D1B06" w:rsidP="004D1B06">
      <w:pPr>
        <w:pStyle w:val="a5"/>
        <w:numPr>
          <w:ilvl w:val="0"/>
          <w:numId w:val="132"/>
        </w:numPr>
        <w:tabs>
          <w:tab w:val="left" w:pos="952"/>
          <w:tab w:val="left" w:pos="10632"/>
        </w:tabs>
        <w:spacing w:line="254" w:lineRule="auto"/>
        <w:ind w:right="18" w:firstLine="540"/>
        <w:rPr>
          <w:sz w:val="23"/>
        </w:rPr>
      </w:pPr>
      <w:r>
        <w:rPr>
          <w:w w:val="105"/>
          <w:sz w:val="23"/>
        </w:rPr>
        <w:t>составлять план действий (план реализации намеченного алгоритма решения), корректировать предложенный алгоритм с учетом получения новых</w:t>
      </w:r>
      <w:r>
        <w:rPr>
          <w:spacing w:val="-2"/>
          <w:w w:val="105"/>
          <w:sz w:val="23"/>
        </w:rPr>
        <w:t xml:space="preserve"> </w:t>
      </w:r>
      <w:r>
        <w:rPr>
          <w:w w:val="105"/>
          <w:sz w:val="23"/>
        </w:rPr>
        <w:t>знаний об изучаемом объекте.</w:t>
      </w:r>
    </w:p>
    <w:p w:rsidR="00623054" w:rsidRDefault="004D1B06" w:rsidP="004D1B06">
      <w:pPr>
        <w:tabs>
          <w:tab w:val="left" w:pos="10632"/>
        </w:tabs>
        <w:spacing w:line="249"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умения самоконтроля, эмоционального интеллекта </w:t>
      </w:r>
      <w:r>
        <w:rPr>
          <w:w w:val="105"/>
          <w:sz w:val="23"/>
        </w:rPr>
        <w:t>как части регулятивных универсальных учебных действий:</w:t>
      </w:r>
    </w:p>
    <w:p w:rsidR="00623054" w:rsidRDefault="004D1B06" w:rsidP="004D1B06">
      <w:pPr>
        <w:pStyle w:val="a5"/>
        <w:numPr>
          <w:ilvl w:val="0"/>
          <w:numId w:val="132"/>
        </w:numPr>
        <w:tabs>
          <w:tab w:val="left" w:pos="866"/>
          <w:tab w:val="left" w:pos="10632"/>
        </w:tabs>
        <w:ind w:left="866" w:hanging="128"/>
        <w:rPr>
          <w:sz w:val="23"/>
        </w:rPr>
      </w:pPr>
      <w:r>
        <w:rPr>
          <w:w w:val="105"/>
          <w:sz w:val="23"/>
        </w:rPr>
        <w:t>владеть</w:t>
      </w:r>
      <w:r>
        <w:rPr>
          <w:spacing w:val="-13"/>
          <w:w w:val="105"/>
          <w:sz w:val="23"/>
        </w:rPr>
        <w:t xml:space="preserve"> </w:t>
      </w:r>
      <w:r>
        <w:rPr>
          <w:w w:val="105"/>
          <w:sz w:val="23"/>
        </w:rPr>
        <w:t>способами</w:t>
      </w:r>
      <w:r>
        <w:rPr>
          <w:spacing w:val="-9"/>
          <w:w w:val="105"/>
          <w:sz w:val="23"/>
        </w:rPr>
        <w:t xml:space="preserve"> </w:t>
      </w:r>
      <w:r>
        <w:rPr>
          <w:w w:val="105"/>
          <w:sz w:val="23"/>
        </w:rPr>
        <w:t>самоконтроля</w:t>
      </w:r>
      <w:r>
        <w:rPr>
          <w:spacing w:val="-15"/>
          <w:w w:val="105"/>
          <w:sz w:val="23"/>
        </w:rPr>
        <w:t xml:space="preserve"> </w:t>
      </w:r>
      <w:r>
        <w:rPr>
          <w:w w:val="105"/>
          <w:sz w:val="23"/>
        </w:rPr>
        <w:t>и</w:t>
      </w:r>
      <w:r>
        <w:rPr>
          <w:spacing w:val="-9"/>
          <w:w w:val="105"/>
          <w:sz w:val="23"/>
        </w:rPr>
        <w:t xml:space="preserve"> </w:t>
      </w:r>
      <w:r>
        <w:rPr>
          <w:spacing w:val="-2"/>
          <w:w w:val="105"/>
          <w:sz w:val="23"/>
        </w:rPr>
        <w:t>рефлексии;</w:t>
      </w:r>
    </w:p>
    <w:p w:rsidR="00623054" w:rsidRDefault="004D1B06" w:rsidP="004D1B06">
      <w:pPr>
        <w:pStyle w:val="a5"/>
        <w:numPr>
          <w:ilvl w:val="0"/>
          <w:numId w:val="132"/>
        </w:numPr>
        <w:tabs>
          <w:tab w:val="left" w:pos="1024"/>
          <w:tab w:val="left" w:pos="10632"/>
        </w:tabs>
        <w:spacing w:before="3" w:line="247" w:lineRule="auto"/>
        <w:ind w:right="13" w:firstLine="540"/>
        <w:rPr>
          <w:sz w:val="23"/>
        </w:rPr>
      </w:pPr>
      <w:r>
        <w:rPr>
          <w:w w:val="105"/>
          <w:sz w:val="23"/>
        </w:rPr>
        <w:t>объяснять причины достижения (недостижения) результатов деятельности, давать оценку приобретенному опыту;</w:t>
      </w:r>
    </w:p>
    <w:p w:rsidR="00623054" w:rsidRDefault="004D1B06" w:rsidP="004D1B06">
      <w:pPr>
        <w:pStyle w:val="a5"/>
        <w:numPr>
          <w:ilvl w:val="0"/>
          <w:numId w:val="132"/>
        </w:numPr>
        <w:tabs>
          <w:tab w:val="left" w:pos="952"/>
          <w:tab w:val="left" w:pos="10632"/>
        </w:tabs>
        <w:spacing w:before="10" w:line="247" w:lineRule="auto"/>
        <w:ind w:right="8" w:firstLine="540"/>
        <w:rPr>
          <w:sz w:val="23"/>
        </w:rPr>
      </w:pPr>
      <w:r>
        <w:rPr>
          <w:w w:val="105"/>
          <w:sz w:val="23"/>
        </w:rPr>
        <w:t>вносить коррективы в деятельность на основе новых обстоятельств, изменившихся ситуаций, установленных ошибок, возникших трудностей;</w:t>
      </w:r>
    </w:p>
    <w:p w:rsidR="00623054" w:rsidRDefault="004D1B06" w:rsidP="004D1B06">
      <w:pPr>
        <w:pStyle w:val="a5"/>
        <w:numPr>
          <w:ilvl w:val="0"/>
          <w:numId w:val="132"/>
        </w:numPr>
        <w:tabs>
          <w:tab w:val="left" w:pos="874"/>
          <w:tab w:val="left" w:pos="10632"/>
        </w:tabs>
        <w:spacing w:before="3"/>
        <w:ind w:left="874" w:hanging="136"/>
        <w:jc w:val="left"/>
        <w:rPr>
          <w:sz w:val="23"/>
        </w:rPr>
      </w:pPr>
      <w:r>
        <w:rPr>
          <w:w w:val="105"/>
          <w:sz w:val="23"/>
        </w:rPr>
        <w:t>оценивать</w:t>
      </w:r>
      <w:r>
        <w:rPr>
          <w:spacing w:val="-12"/>
          <w:w w:val="105"/>
          <w:sz w:val="23"/>
        </w:rPr>
        <w:t xml:space="preserve"> </w:t>
      </w:r>
      <w:r>
        <w:rPr>
          <w:w w:val="105"/>
          <w:sz w:val="23"/>
        </w:rPr>
        <w:t>соответствие</w:t>
      </w:r>
      <w:r>
        <w:rPr>
          <w:spacing w:val="-15"/>
          <w:w w:val="105"/>
          <w:sz w:val="23"/>
        </w:rPr>
        <w:t xml:space="preserve"> </w:t>
      </w:r>
      <w:r>
        <w:rPr>
          <w:w w:val="105"/>
          <w:sz w:val="23"/>
        </w:rPr>
        <w:t>результата</w:t>
      </w:r>
      <w:r>
        <w:rPr>
          <w:spacing w:val="-14"/>
          <w:w w:val="105"/>
          <w:sz w:val="23"/>
        </w:rPr>
        <w:t xml:space="preserve"> </w:t>
      </w:r>
      <w:r>
        <w:rPr>
          <w:w w:val="105"/>
          <w:sz w:val="23"/>
        </w:rPr>
        <w:t>цели</w:t>
      </w:r>
      <w:r>
        <w:rPr>
          <w:spacing w:val="-15"/>
          <w:w w:val="105"/>
          <w:sz w:val="23"/>
        </w:rPr>
        <w:t xml:space="preserve"> </w:t>
      </w:r>
      <w:r>
        <w:rPr>
          <w:w w:val="105"/>
          <w:sz w:val="23"/>
        </w:rPr>
        <w:t>и</w:t>
      </w:r>
      <w:r>
        <w:rPr>
          <w:spacing w:val="-9"/>
          <w:w w:val="105"/>
          <w:sz w:val="23"/>
        </w:rPr>
        <w:t xml:space="preserve"> </w:t>
      </w:r>
      <w:r>
        <w:rPr>
          <w:spacing w:val="-2"/>
          <w:w w:val="105"/>
          <w:sz w:val="23"/>
        </w:rPr>
        <w:t>условиям;</w:t>
      </w:r>
    </w:p>
    <w:p w:rsidR="00623054" w:rsidRDefault="004D1B06" w:rsidP="004D1B06">
      <w:pPr>
        <w:pStyle w:val="a5"/>
        <w:numPr>
          <w:ilvl w:val="0"/>
          <w:numId w:val="132"/>
        </w:numPr>
        <w:tabs>
          <w:tab w:val="left" w:pos="866"/>
          <w:tab w:val="left" w:pos="10632"/>
        </w:tabs>
        <w:spacing w:before="16"/>
        <w:ind w:left="866" w:hanging="128"/>
        <w:jc w:val="left"/>
        <w:rPr>
          <w:sz w:val="23"/>
        </w:rPr>
      </w:pPr>
      <w:r>
        <w:rPr>
          <w:w w:val="105"/>
          <w:sz w:val="23"/>
        </w:rPr>
        <w:t>принятие</w:t>
      </w:r>
      <w:r>
        <w:rPr>
          <w:spacing w:val="-8"/>
          <w:w w:val="105"/>
          <w:sz w:val="23"/>
        </w:rPr>
        <w:t xml:space="preserve"> </w:t>
      </w:r>
      <w:r>
        <w:rPr>
          <w:w w:val="105"/>
          <w:sz w:val="23"/>
        </w:rPr>
        <w:t>себя</w:t>
      </w:r>
      <w:r>
        <w:rPr>
          <w:spacing w:val="-4"/>
          <w:w w:val="105"/>
          <w:sz w:val="23"/>
        </w:rPr>
        <w:t xml:space="preserve"> </w:t>
      </w:r>
      <w:r>
        <w:rPr>
          <w:w w:val="105"/>
          <w:sz w:val="23"/>
        </w:rPr>
        <w:t>и</w:t>
      </w:r>
      <w:r>
        <w:rPr>
          <w:spacing w:val="-7"/>
          <w:w w:val="105"/>
          <w:sz w:val="23"/>
        </w:rPr>
        <w:t xml:space="preserve"> </w:t>
      </w:r>
      <w:r>
        <w:rPr>
          <w:spacing w:val="-2"/>
          <w:w w:val="105"/>
          <w:sz w:val="23"/>
        </w:rPr>
        <w:t>других:</w:t>
      </w:r>
    </w:p>
    <w:p w:rsidR="00623054" w:rsidRDefault="004D1B06" w:rsidP="004D1B06">
      <w:pPr>
        <w:pStyle w:val="a5"/>
        <w:numPr>
          <w:ilvl w:val="0"/>
          <w:numId w:val="132"/>
        </w:numPr>
        <w:tabs>
          <w:tab w:val="left" w:pos="874"/>
          <w:tab w:val="left" w:pos="10632"/>
        </w:tabs>
        <w:spacing w:before="10"/>
        <w:ind w:left="874" w:hanging="136"/>
        <w:jc w:val="left"/>
        <w:rPr>
          <w:sz w:val="23"/>
        </w:rPr>
      </w:pPr>
      <w:r>
        <w:rPr>
          <w:w w:val="105"/>
          <w:sz w:val="23"/>
        </w:rPr>
        <w:t>осознанно</w:t>
      </w:r>
      <w:r>
        <w:rPr>
          <w:spacing w:val="-13"/>
          <w:w w:val="105"/>
          <w:sz w:val="23"/>
        </w:rPr>
        <w:t xml:space="preserve"> </w:t>
      </w:r>
      <w:r>
        <w:rPr>
          <w:w w:val="105"/>
          <w:sz w:val="23"/>
        </w:rPr>
        <w:t>относиться</w:t>
      </w:r>
      <w:r>
        <w:rPr>
          <w:spacing w:val="-10"/>
          <w:w w:val="105"/>
          <w:sz w:val="23"/>
        </w:rPr>
        <w:t xml:space="preserve"> </w:t>
      </w:r>
      <w:r>
        <w:rPr>
          <w:w w:val="105"/>
          <w:sz w:val="23"/>
        </w:rPr>
        <w:t>к</w:t>
      </w:r>
      <w:r>
        <w:rPr>
          <w:spacing w:val="-14"/>
          <w:w w:val="105"/>
          <w:sz w:val="23"/>
        </w:rPr>
        <w:t xml:space="preserve"> </w:t>
      </w:r>
      <w:r>
        <w:rPr>
          <w:w w:val="105"/>
          <w:sz w:val="23"/>
        </w:rPr>
        <w:t>другому</w:t>
      </w:r>
      <w:r>
        <w:rPr>
          <w:spacing w:val="-11"/>
          <w:w w:val="105"/>
          <w:sz w:val="23"/>
        </w:rPr>
        <w:t xml:space="preserve"> </w:t>
      </w:r>
      <w:r>
        <w:rPr>
          <w:w w:val="105"/>
          <w:sz w:val="23"/>
        </w:rPr>
        <w:t>человеку,</w:t>
      </w:r>
      <w:r>
        <w:rPr>
          <w:spacing w:val="-4"/>
          <w:w w:val="105"/>
          <w:sz w:val="23"/>
        </w:rPr>
        <w:t xml:space="preserve"> </w:t>
      </w:r>
      <w:r>
        <w:rPr>
          <w:w w:val="105"/>
          <w:sz w:val="23"/>
        </w:rPr>
        <w:t>его</w:t>
      </w:r>
      <w:r>
        <w:rPr>
          <w:spacing w:val="-15"/>
          <w:w w:val="105"/>
          <w:sz w:val="23"/>
        </w:rPr>
        <w:t xml:space="preserve"> </w:t>
      </w:r>
      <w:r>
        <w:rPr>
          <w:spacing w:val="-2"/>
          <w:w w:val="105"/>
          <w:sz w:val="23"/>
        </w:rPr>
        <w:t>мнению;</w:t>
      </w:r>
    </w:p>
    <w:p w:rsidR="00623054" w:rsidRDefault="004D1B06" w:rsidP="004D1B06">
      <w:pPr>
        <w:pStyle w:val="a5"/>
        <w:numPr>
          <w:ilvl w:val="0"/>
          <w:numId w:val="132"/>
        </w:numPr>
        <w:tabs>
          <w:tab w:val="left" w:pos="866"/>
          <w:tab w:val="left" w:pos="10632"/>
        </w:tabs>
        <w:spacing w:before="9"/>
        <w:ind w:left="866" w:hanging="128"/>
        <w:jc w:val="left"/>
        <w:rPr>
          <w:sz w:val="23"/>
        </w:rPr>
      </w:pPr>
      <w:r>
        <w:rPr>
          <w:w w:val="105"/>
          <w:sz w:val="23"/>
        </w:rPr>
        <w:t>признавать</w:t>
      </w:r>
      <w:r>
        <w:rPr>
          <w:spacing w:val="-4"/>
          <w:w w:val="105"/>
          <w:sz w:val="23"/>
        </w:rPr>
        <w:t xml:space="preserve"> </w:t>
      </w:r>
      <w:r>
        <w:rPr>
          <w:w w:val="105"/>
          <w:sz w:val="23"/>
        </w:rPr>
        <w:t>свое</w:t>
      </w:r>
      <w:r>
        <w:rPr>
          <w:spacing w:val="-7"/>
          <w:w w:val="105"/>
          <w:sz w:val="23"/>
        </w:rPr>
        <w:t xml:space="preserve"> </w:t>
      </w:r>
      <w:r>
        <w:rPr>
          <w:w w:val="105"/>
          <w:sz w:val="23"/>
        </w:rPr>
        <w:t>право</w:t>
      </w:r>
      <w:r>
        <w:rPr>
          <w:spacing w:val="-7"/>
          <w:w w:val="105"/>
          <w:sz w:val="23"/>
        </w:rPr>
        <w:t xml:space="preserve"> </w:t>
      </w:r>
      <w:r>
        <w:rPr>
          <w:w w:val="105"/>
          <w:sz w:val="23"/>
        </w:rPr>
        <w:t>на</w:t>
      </w:r>
      <w:r>
        <w:rPr>
          <w:spacing w:val="-7"/>
          <w:w w:val="105"/>
          <w:sz w:val="23"/>
        </w:rPr>
        <w:t xml:space="preserve"> </w:t>
      </w:r>
      <w:r>
        <w:rPr>
          <w:w w:val="105"/>
          <w:sz w:val="23"/>
        </w:rPr>
        <w:t>ошибку</w:t>
      </w:r>
      <w:r>
        <w:rPr>
          <w:spacing w:val="-7"/>
          <w:w w:val="105"/>
          <w:sz w:val="23"/>
        </w:rPr>
        <w:t xml:space="preserve"> </w:t>
      </w:r>
      <w:r>
        <w:rPr>
          <w:w w:val="105"/>
          <w:sz w:val="23"/>
        </w:rPr>
        <w:t>и</w:t>
      </w:r>
      <w:r>
        <w:rPr>
          <w:spacing w:val="-1"/>
          <w:w w:val="105"/>
          <w:sz w:val="23"/>
        </w:rPr>
        <w:t xml:space="preserve"> </w:t>
      </w:r>
      <w:r>
        <w:rPr>
          <w:w w:val="105"/>
          <w:sz w:val="23"/>
        </w:rPr>
        <w:t>такое</w:t>
      </w:r>
      <w:r>
        <w:rPr>
          <w:spacing w:val="-13"/>
          <w:w w:val="105"/>
          <w:sz w:val="23"/>
        </w:rPr>
        <w:t xml:space="preserve"> </w:t>
      </w:r>
      <w:r>
        <w:rPr>
          <w:w w:val="105"/>
          <w:sz w:val="23"/>
        </w:rPr>
        <w:t>же</w:t>
      </w:r>
      <w:r>
        <w:rPr>
          <w:spacing w:val="-14"/>
          <w:w w:val="105"/>
          <w:sz w:val="23"/>
        </w:rPr>
        <w:t xml:space="preserve"> </w:t>
      </w:r>
      <w:r>
        <w:rPr>
          <w:w w:val="105"/>
          <w:sz w:val="23"/>
        </w:rPr>
        <w:t>право</w:t>
      </w:r>
      <w:r>
        <w:rPr>
          <w:spacing w:val="-12"/>
          <w:w w:val="105"/>
          <w:sz w:val="23"/>
        </w:rPr>
        <w:t xml:space="preserve"> </w:t>
      </w:r>
      <w:r>
        <w:rPr>
          <w:spacing w:val="-2"/>
          <w:w w:val="105"/>
          <w:sz w:val="23"/>
        </w:rPr>
        <w:t>другого.</w:t>
      </w:r>
    </w:p>
    <w:p w:rsidR="00623054" w:rsidRDefault="004D1B06" w:rsidP="004D1B06">
      <w:pPr>
        <w:tabs>
          <w:tab w:val="left" w:pos="10632"/>
        </w:tabs>
        <w:spacing w:before="16"/>
        <w:ind w:left="738"/>
        <w:rPr>
          <w:b/>
          <w:sz w:val="23"/>
        </w:rPr>
      </w:pPr>
      <w:r>
        <w:rPr>
          <w:sz w:val="23"/>
        </w:rPr>
        <w:t>У</w:t>
      </w:r>
      <w:r>
        <w:rPr>
          <w:spacing w:val="39"/>
          <w:sz w:val="23"/>
        </w:rPr>
        <w:t xml:space="preserve"> </w:t>
      </w:r>
      <w:r>
        <w:rPr>
          <w:sz w:val="23"/>
        </w:rPr>
        <w:t>обучающегося</w:t>
      </w:r>
      <w:r>
        <w:rPr>
          <w:spacing w:val="31"/>
          <w:sz w:val="23"/>
        </w:rPr>
        <w:t xml:space="preserve"> </w:t>
      </w:r>
      <w:r>
        <w:rPr>
          <w:sz w:val="23"/>
        </w:rPr>
        <w:t>будут</w:t>
      </w:r>
      <w:r>
        <w:rPr>
          <w:spacing w:val="40"/>
          <w:sz w:val="23"/>
        </w:rPr>
        <w:t xml:space="preserve"> </w:t>
      </w:r>
      <w:r>
        <w:rPr>
          <w:sz w:val="23"/>
        </w:rPr>
        <w:t>сформированы</w:t>
      </w:r>
      <w:r>
        <w:rPr>
          <w:spacing w:val="41"/>
          <w:sz w:val="23"/>
        </w:rPr>
        <w:t xml:space="preserve"> </w:t>
      </w:r>
      <w:r>
        <w:rPr>
          <w:sz w:val="23"/>
        </w:rPr>
        <w:t>следующие</w:t>
      </w:r>
      <w:r>
        <w:rPr>
          <w:spacing w:val="51"/>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0"/>
          <w:numId w:val="132"/>
        </w:numPr>
        <w:tabs>
          <w:tab w:val="left" w:pos="952"/>
          <w:tab w:val="left" w:pos="10632"/>
        </w:tabs>
        <w:spacing w:before="9" w:line="252" w:lineRule="auto"/>
        <w:ind w:right="9" w:firstLine="540"/>
        <w:rPr>
          <w:sz w:val="23"/>
        </w:rPr>
      </w:pPr>
      <w:r>
        <w:rPr>
          <w:w w:val="105"/>
          <w:sz w:val="23"/>
        </w:rPr>
        <w:t>принимать цель совместной деятельности при выполнении учебных географических проектов, коллективно</w:t>
      </w:r>
      <w:r>
        <w:rPr>
          <w:spacing w:val="-2"/>
          <w:w w:val="105"/>
          <w:sz w:val="23"/>
        </w:rPr>
        <w:t xml:space="preserve"> </w:t>
      </w:r>
      <w:r>
        <w:rPr>
          <w:w w:val="105"/>
          <w:sz w:val="23"/>
        </w:rPr>
        <w:t>строить</w:t>
      </w:r>
      <w:r>
        <w:rPr>
          <w:spacing w:val="-6"/>
          <w:w w:val="105"/>
          <w:sz w:val="23"/>
        </w:rPr>
        <w:t xml:space="preserve"> </w:t>
      </w:r>
      <w:r>
        <w:rPr>
          <w:w w:val="105"/>
          <w:sz w:val="23"/>
        </w:rPr>
        <w:t>действия</w:t>
      </w:r>
      <w:r>
        <w:rPr>
          <w:spacing w:val="-7"/>
          <w:w w:val="105"/>
          <w:sz w:val="23"/>
        </w:rPr>
        <w:t xml:space="preserve"> </w:t>
      </w:r>
      <w:r>
        <w:rPr>
          <w:w w:val="105"/>
          <w:sz w:val="23"/>
        </w:rPr>
        <w:t>по</w:t>
      </w:r>
      <w:r>
        <w:rPr>
          <w:spacing w:val="-2"/>
          <w:w w:val="105"/>
          <w:sz w:val="23"/>
        </w:rPr>
        <w:t xml:space="preserve"> </w:t>
      </w:r>
      <w:r>
        <w:rPr>
          <w:w w:val="105"/>
          <w:sz w:val="23"/>
        </w:rPr>
        <w:t>ее</w:t>
      </w:r>
      <w:r>
        <w:rPr>
          <w:spacing w:val="-9"/>
          <w:w w:val="105"/>
          <w:sz w:val="23"/>
        </w:rPr>
        <w:t xml:space="preserve"> </w:t>
      </w:r>
      <w:r>
        <w:rPr>
          <w:w w:val="105"/>
          <w:sz w:val="23"/>
        </w:rPr>
        <w:t>достижению: распределять роли,</w:t>
      </w:r>
      <w:r>
        <w:rPr>
          <w:spacing w:val="-1"/>
          <w:w w:val="105"/>
          <w:sz w:val="23"/>
        </w:rPr>
        <w:t xml:space="preserve"> </w:t>
      </w:r>
      <w:r>
        <w:rPr>
          <w:w w:val="105"/>
          <w:sz w:val="23"/>
        </w:rPr>
        <w:t>договариваться,</w:t>
      </w:r>
      <w:r>
        <w:rPr>
          <w:spacing w:val="-1"/>
          <w:w w:val="105"/>
          <w:sz w:val="23"/>
        </w:rPr>
        <w:t xml:space="preserve"> </w:t>
      </w:r>
      <w:r>
        <w:rPr>
          <w:w w:val="105"/>
          <w:sz w:val="23"/>
        </w:rPr>
        <w:t>обсуждать</w:t>
      </w:r>
      <w:r>
        <w:rPr>
          <w:spacing w:val="-6"/>
          <w:w w:val="105"/>
          <w:sz w:val="23"/>
        </w:rPr>
        <w:t xml:space="preserve"> </w:t>
      </w:r>
      <w:r>
        <w:rPr>
          <w:w w:val="105"/>
          <w:sz w:val="23"/>
        </w:rPr>
        <w:t>процесс</w:t>
      </w:r>
      <w:r>
        <w:rPr>
          <w:spacing w:val="-3"/>
          <w:w w:val="105"/>
          <w:sz w:val="23"/>
        </w:rPr>
        <w:t xml:space="preserve"> </w:t>
      </w:r>
      <w:r>
        <w:rPr>
          <w:w w:val="105"/>
          <w:sz w:val="23"/>
        </w:rPr>
        <w:t>и результат совместной работы;</w:t>
      </w:r>
    </w:p>
    <w:p w:rsidR="00623054" w:rsidRDefault="004D1B06" w:rsidP="004D1B06">
      <w:pPr>
        <w:pStyle w:val="a5"/>
        <w:numPr>
          <w:ilvl w:val="0"/>
          <w:numId w:val="132"/>
        </w:numPr>
        <w:tabs>
          <w:tab w:val="left" w:pos="902"/>
          <w:tab w:val="left" w:pos="10632"/>
        </w:tabs>
        <w:spacing w:line="249" w:lineRule="auto"/>
        <w:ind w:right="3" w:firstLine="540"/>
        <w:rPr>
          <w:sz w:val="23"/>
        </w:rPr>
      </w:pPr>
      <w:r>
        <w:rPr>
          <w:w w:val="105"/>
          <w:sz w:val="23"/>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w:t>
      </w:r>
      <w:r>
        <w:rPr>
          <w:spacing w:val="-16"/>
          <w:w w:val="105"/>
          <w:sz w:val="23"/>
        </w:rPr>
        <w:t xml:space="preserve"> </w:t>
      </w:r>
      <w:r>
        <w:rPr>
          <w:w w:val="105"/>
          <w:sz w:val="23"/>
        </w:rPr>
        <w:t>в</w:t>
      </w:r>
      <w:r>
        <w:rPr>
          <w:spacing w:val="-15"/>
          <w:w w:val="105"/>
          <w:sz w:val="23"/>
        </w:rPr>
        <w:t xml:space="preserve"> </w:t>
      </w:r>
      <w:r>
        <w:rPr>
          <w:w w:val="105"/>
          <w:sz w:val="23"/>
        </w:rPr>
        <w:t>групповых</w:t>
      </w:r>
      <w:r>
        <w:rPr>
          <w:spacing w:val="-15"/>
          <w:w w:val="105"/>
          <w:sz w:val="23"/>
        </w:rPr>
        <w:t xml:space="preserve"> </w:t>
      </w:r>
      <w:r>
        <w:rPr>
          <w:w w:val="105"/>
          <w:sz w:val="23"/>
        </w:rPr>
        <w:t>формах</w:t>
      </w:r>
      <w:r>
        <w:rPr>
          <w:spacing w:val="-15"/>
          <w:w w:val="105"/>
          <w:sz w:val="23"/>
        </w:rPr>
        <w:t xml:space="preserve"> </w:t>
      </w:r>
      <w:r>
        <w:rPr>
          <w:w w:val="105"/>
          <w:sz w:val="23"/>
        </w:rPr>
        <w:t>работы,</w:t>
      </w:r>
      <w:r>
        <w:rPr>
          <w:spacing w:val="-15"/>
          <w:w w:val="105"/>
          <w:sz w:val="23"/>
        </w:rPr>
        <w:t xml:space="preserve"> </w:t>
      </w:r>
      <w:r>
        <w:rPr>
          <w:w w:val="105"/>
          <w:sz w:val="23"/>
        </w:rPr>
        <w:t>выполнять</w:t>
      </w:r>
      <w:r>
        <w:rPr>
          <w:spacing w:val="-15"/>
          <w:w w:val="105"/>
          <w:sz w:val="23"/>
        </w:rPr>
        <w:t xml:space="preserve"> </w:t>
      </w:r>
      <w:r>
        <w:rPr>
          <w:w w:val="105"/>
          <w:sz w:val="23"/>
        </w:rPr>
        <w:t>свою</w:t>
      </w:r>
      <w:r>
        <w:rPr>
          <w:spacing w:val="-15"/>
          <w:w w:val="105"/>
          <w:sz w:val="23"/>
        </w:rPr>
        <w:t xml:space="preserve"> </w:t>
      </w:r>
      <w:r>
        <w:rPr>
          <w:w w:val="105"/>
          <w:sz w:val="23"/>
        </w:rPr>
        <w:t>часть</w:t>
      </w:r>
      <w:r>
        <w:rPr>
          <w:spacing w:val="-15"/>
          <w:w w:val="105"/>
          <w:sz w:val="23"/>
        </w:rPr>
        <w:t xml:space="preserve"> </w:t>
      </w:r>
      <w:r>
        <w:rPr>
          <w:w w:val="105"/>
          <w:sz w:val="23"/>
        </w:rPr>
        <w:t>работы,</w:t>
      </w:r>
      <w:r>
        <w:rPr>
          <w:spacing w:val="-15"/>
          <w:w w:val="105"/>
          <w:sz w:val="23"/>
        </w:rPr>
        <w:t xml:space="preserve"> </w:t>
      </w:r>
      <w:r>
        <w:rPr>
          <w:w w:val="105"/>
          <w:sz w:val="23"/>
        </w:rPr>
        <w:t>достигать</w:t>
      </w:r>
      <w:r>
        <w:rPr>
          <w:spacing w:val="-15"/>
          <w:w w:val="105"/>
          <w:sz w:val="23"/>
        </w:rPr>
        <w:t xml:space="preserve"> </w:t>
      </w:r>
      <w:r>
        <w:rPr>
          <w:w w:val="105"/>
          <w:sz w:val="23"/>
        </w:rPr>
        <w:t>качественного</w:t>
      </w:r>
      <w:r>
        <w:rPr>
          <w:spacing w:val="-16"/>
          <w:w w:val="105"/>
          <w:sz w:val="23"/>
        </w:rPr>
        <w:t xml:space="preserve"> </w:t>
      </w:r>
      <w:r>
        <w:rPr>
          <w:w w:val="105"/>
          <w:sz w:val="23"/>
        </w:rPr>
        <w:t>результата по своему</w:t>
      </w:r>
      <w:r>
        <w:rPr>
          <w:spacing w:val="-1"/>
          <w:w w:val="105"/>
          <w:sz w:val="23"/>
        </w:rPr>
        <w:t xml:space="preserve"> </w:t>
      </w:r>
      <w:r>
        <w:rPr>
          <w:w w:val="105"/>
          <w:sz w:val="23"/>
        </w:rPr>
        <w:t>направлению и координировать свои действия с</w:t>
      </w:r>
      <w:r>
        <w:rPr>
          <w:spacing w:val="-2"/>
          <w:w w:val="105"/>
          <w:sz w:val="23"/>
        </w:rPr>
        <w:t xml:space="preserve"> </w:t>
      </w:r>
      <w:r>
        <w:rPr>
          <w:w w:val="105"/>
          <w:sz w:val="23"/>
        </w:rPr>
        <w:t>другими членами команды;</w:t>
      </w:r>
    </w:p>
    <w:p w:rsidR="00623054" w:rsidRDefault="004D1B06" w:rsidP="004D1B06">
      <w:pPr>
        <w:pStyle w:val="a5"/>
        <w:numPr>
          <w:ilvl w:val="0"/>
          <w:numId w:val="132"/>
        </w:numPr>
        <w:tabs>
          <w:tab w:val="left" w:pos="858"/>
          <w:tab w:val="left" w:pos="10632"/>
        </w:tabs>
        <w:spacing w:line="254" w:lineRule="auto"/>
        <w:ind w:right="7" w:firstLine="540"/>
        <w:rPr>
          <w:sz w:val="23"/>
        </w:rPr>
      </w:pPr>
      <w:r>
        <w:rPr>
          <w:sz w:val="23"/>
        </w:rPr>
        <w:t xml:space="preserve">сравнивать результаты выполнения учебного географического проекта с исходной задачей и оценивать </w:t>
      </w:r>
      <w:r>
        <w:rPr>
          <w:w w:val="105"/>
          <w:sz w:val="23"/>
        </w:rPr>
        <w:t>вклад каждого</w:t>
      </w:r>
      <w:r>
        <w:rPr>
          <w:spacing w:val="-1"/>
          <w:w w:val="105"/>
          <w:sz w:val="23"/>
        </w:rPr>
        <w:t xml:space="preserve"> </w:t>
      </w:r>
      <w:r>
        <w:rPr>
          <w:w w:val="105"/>
          <w:sz w:val="23"/>
        </w:rPr>
        <w:t>члена команды в достижение результатов, разделять сферу ответственности.</w:t>
      </w:r>
    </w:p>
    <w:p w:rsidR="00623054" w:rsidRDefault="004D1B06" w:rsidP="004D1B06">
      <w:pPr>
        <w:pStyle w:val="3"/>
        <w:tabs>
          <w:tab w:val="left" w:pos="10632"/>
        </w:tabs>
      </w:pPr>
      <w:r>
        <w:t>ПРЕДМЕТНЫЕ</w:t>
      </w:r>
      <w:r>
        <w:rPr>
          <w:spacing w:val="61"/>
        </w:rPr>
        <w:t xml:space="preserve"> </w:t>
      </w:r>
      <w:r>
        <w:rPr>
          <w:spacing w:val="-2"/>
        </w:rPr>
        <w:t>РЕЗУЛЬТАТЫ</w:t>
      </w:r>
    </w:p>
    <w:p w:rsidR="00623054" w:rsidRDefault="004D1B06" w:rsidP="004D1B06">
      <w:pPr>
        <w:tabs>
          <w:tab w:val="left" w:pos="10632"/>
        </w:tabs>
        <w:spacing w:before="1"/>
        <w:ind w:left="738"/>
        <w:jc w:val="both"/>
        <w:rPr>
          <w:sz w:val="23"/>
        </w:rPr>
      </w:pPr>
      <w:r>
        <w:rPr>
          <w:b/>
          <w:w w:val="105"/>
          <w:sz w:val="23"/>
        </w:rPr>
        <w:t>Предметные</w:t>
      </w:r>
      <w:r>
        <w:rPr>
          <w:b/>
          <w:spacing w:val="5"/>
          <w:w w:val="105"/>
          <w:sz w:val="23"/>
        </w:rPr>
        <w:t xml:space="preserve"> </w:t>
      </w:r>
      <w:r>
        <w:rPr>
          <w:b/>
          <w:w w:val="105"/>
          <w:sz w:val="23"/>
        </w:rPr>
        <w:t>результаты</w:t>
      </w:r>
      <w:r>
        <w:rPr>
          <w:b/>
          <w:spacing w:val="15"/>
          <w:w w:val="105"/>
          <w:sz w:val="23"/>
        </w:rPr>
        <w:t xml:space="preserve"> </w:t>
      </w:r>
      <w:r>
        <w:rPr>
          <w:w w:val="105"/>
          <w:sz w:val="23"/>
        </w:rPr>
        <w:t>освоения</w:t>
      </w:r>
      <w:r>
        <w:rPr>
          <w:spacing w:val="4"/>
          <w:w w:val="105"/>
          <w:sz w:val="23"/>
        </w:rPr>
        <w:t xml:space="preserve"> </w:t>
      </w:r>
      <w:r>
        <w:rPr>
          <w:w w:val="105"/>
          <w:sz w:val="23"/>
        </w:rPr>
        <w:t>программы</w:t>
      </w:r>
      <w:r>
        <w:rPr>
          <w:spacing w:val="3"/>
          <w:w w:val="105"/>
          <w:sz w:val="23"/>
        </w:rPr>
        <w:t xml:space="preserve"> </w:t>
      </w:r>
      <w:r>
        <w:rPr>
          <w:w w:val="105"/>
          <w:sz w:val="23"/>
        </w:rPr>
        <w:t>по</w:t>
      </w:r>
      <w:r>
        <w:rPr>
          <w:spacing w:val="1"/>
          <w:w w:val="105"/>
          <w:sz w:val="23"/>
        </w:rPr>
        <w:t xml:space="preserve"> </w:t>
      </w:r>
      <w:r>
        <w:rPr>
          <w:w w:val="105"/>
          <w:sz w:val="23"/>
        </w:rPr>
        <w:t>географии</w:t>
      </w:r>
      <w:r>
        <w:rPr>
          <w:spacing w:val="6"/>
          <w:w w:val="105"/>
          <w:sz w:val="23"/>
        </w:rPr>
        <w:t xml:space="preserve"> </w:t>
      </w:r>
      <w:r>
        <w:rPr>
          <w:w w:val="105"/>
          <w:sz w:val="23"/>
        </w:rPr>
        <w:t>включают</w:t>
      </w:r>
      <w:r>
        <w:rPr>
          <w:spacing w:val="7"/>
          <w:w w:val="105"/>
          <w:sz w:val="23"/>
        </w:rPr>
        <w:t xml:space="preserve"> </w:t>
      </w:r>
      <w:r>
        <w:rPr>
          <w:w w:val="105"/>
          <w:sz w:val="23"/>
        </w:rPr>
        <w:t>способность</w:t>
      </w:r>
      <w:r>
        <w:rPr>
          <w:spacing w:val="10"/>
          <w:w w:val="105"/>
          <w:sz w:val="23"/>
        </w:rPr>
        <w:t xml:space="preserve"> </w:t>
      </w:r>
      <w:r>
        <w:rPr>
          <w:w w:val="105"/>
          <w:sz w:val="23"/>
        </w:rPr>
        <w:t>обучающихся</w:t>
      </w:r>
      <w:r>
        <w:rPr>
          <w:spacing w:val="9"/>
          <w:w w:val="105"/>
          <w:sz w:val="23"/>
        </w:rPr>
        <w:t xml:space="preserve"> </w:t>
      </w:r>
      <w:r>
        <w:rPr>
          <w:spacing w:val="-10"/>
          <w:w w:val="105"/>
          <w:sz w:val="23"/>
        </w:rPr>
        <w:t>с</w:t>
      </w:r>
    </w:p>
    <w:p w:rsidR="00623054" w:rsidRDefault="004D1B06" w:rsidP="004D1B06">
      <w:pPr>
        <w:pStyle w:val="a3"/>
        <w:tabs>
          <w:tab w:val="left" w:pos="10632"/>
        </w:tabs>
        <w:spacing w:before="16"/>
        <w:ind w:firstLine="0"/>
        <w:jc w:val="left"/>
      </w:pPr>
      <w:r>
        <w:rPr>
          <w:spacing w:val="-4"/>
          <w:w w:val="105"/>
        </w:rPr>
        <w:t>ЗПР:</w:t>
      </w:r>
    </w:p>
    <w:p w:rsidR="00623054" w:rsidRDefault="004D1B06" w:rsidP="004D1B06">
      <w:pPr>
        <w:pStyle w:val="a5"/>
        <w:numPr>
          <w:ilvl w:val="0"/>
          <w:numId w:val="132"/>
        </w:numPr>
        <w:tabs>
          <w:tab w:val="left" w:pos="903"/>
          <w:tab w:val="left" w:pos="10632"/>
        </w:tabs>
        <w:spacing w:before="9"/>
        <w:ind w:left="903" w:hanging="165"/>
        <w:jc w:val="left"/>
        <w:rPr>
          <w:sz w:val="23"/>
        </w:rPr>
      </w:pPr>
      <w:r>
        <w:rPr>
          <w:w w:val="105"/>
          <w:sz w:val="23"/>
        </w:rPr>
        <w:t>знать</w:t>
      </w:r>
      <w:r>
        <w:rPr>
          <w:spacing w:val="19"/>
          <w:w w:val="105"/>
          <w:sz w:val="23"/>
        </w:rPr>
        <w:t xml:space="preserve"> </w:t>
      </w:r>
      <w:r>
        <w:rPr>
          <w:w w:val="105"/>
          <w:sz w:val="23"/>
        </w:rPr>
        <w:t>и</w:t>
      </w:r>
      <w:r>
        <w:rPr>
          <w:spacing w:val="16"/>
          <w:w w:val="105"/>
          <w:sz w:val="23"/>
        </w:rPr>
        <w:t xml:space="preserve"> </w:t>
      </w:r>
      <w:r>
        <w:rPr>
          <w:w w:val="105"/>
          <w:sz w:val="23"/>
        </w:rPr>
        <w:t>применять</w:t>
      </w:r>
      <w:r>
        <w:rPr>
          <w:spacing w:val="26"/>
          <w:w w:val="105"/>
          <w:sz w:val="23"/>
        </w:rPr>
        <w:t xml:space="preserve"> </w:t>
      </w:r>
      <w:r>
        <w:rPr>
          <w:w w:val="105"/>
          <w:sz w:val="23"/>
        </w:rPr>
        <w:t>систему</w:t>
      </w:r>
      <w:r>
        <w:rPr>
          <w:spacing w:val="17"/>
          <w:w w:val="105"/>
          <w:sz w:val="23"/>
        </w:rPr>
        <w:t xml:space="preserve"> </w:t>
      </w:r>
      <w:r>
        <w:rPr>
          <w:w w:val="105"/>
          <w:sz w:val="23"/>
        </w:rPr>
        <w:t>знаний</w:t>
      </w:r>
      <w:r>
        <w:rPr>
          <w:spacing w:val="21"/>
          <w:w w:val="105"/>
          <w:sz w:val="23"/>
        </w:rPr>
        <w:t xml:space="preserve"> </w:t>
      </w:r>
      <w:r>
        <w:rPr>
          <w:w w:val="105"/>
          <w:sz w:val="23"/>
        </w:rPr>
        <w:t>о</w:t>
      </w:r>
      <w:r>
        <w:rPr>
          <w:spacing w:val="17"/>
          <w:w w:val="105"/>
          <w:sz w:val="23"/>
        </w:rPr>
        <w:t xml:space="preserve"> </w:t>
      </w:r>
      <w:r>
        <w:rPr>
          <w:w w:val="105"/>
          <w:sz w:val="23"/>
        </w:rPr>
        <w:t>размещении</w:t>
      </w:r>
      <w:r>
        <w:rPr>
          <w:spacing w:val="16"/>
          <w:w w:val="105"/>
          <w:sz w:val="23"/>
        </w:rPr>
        <w:t xml:space="preserve"> </w:t>
      </w:r>
      <w:r>
        <w:rPr>
          <w:w w:val="105"/>
          <w:sz w:val="23"/>
        </w:rPr>
        <w:t>и</w:t>
      </w:r>
      <w:r>
        <w:rPr>
          <w:spacing w:val="22"/>
          <w:w w:val="105"/>
          <w:sz w:val="23"/>
        </w:rPr>
        <w:t xml:space="preserve"> </w:t>
      </w:r>
      <w:r>
        <w:rPr>
          <w:w w:val="105"/>
          <w:sz w:val="23"/>
        </w:rPr>
        <w:t>основных</w:t>
      </w:r>
      <w:r>
        <w:rPr>
          <w:spacing w:val="23"/>
          <w:w w:val="105"/>
          <w:sz w:val="23"/>
        </w:rPr>
        <w:t xml:space="preserve"> </w:t>
      </w:r>
      <w:r>
        <w:rPr>
          <w:w w:val="105"/>
          <w:sz w:val="23"/>
        </w:rPr>
        <w:t>свойствах</w:t>
      </w:r>
      <w:r>
        <w:rPr>
          <w:spacing w:val="11"/>
          <w:w w:val="105"/>
          <w:sz w:val="23"/>
        </w:rPr>
        <w:t xml:space="preserve"> </w:t>
      </w:r>
      <w:r>
        <w:rPr>
          <w:w w:val="105"/>
          <w:sz w:val="23"/>
        </w:rPr>
        <w:t>географических</w:t>
      </w:r>
      <w:r>
        <w:rPr>
          <w:spacing w:val="17"/>
          <w:w w:val="105"/>
          <w:sz w:val="23"/>
        </w:rPr>
        <w:t xml:space="preserve"> </w:t>
      </w:r>
      <w:r>
        <w:rPr>
          <w:spacing w:val="-2"/>
          <w:w w:val="105"/>
          <w:sz w:val="23"/>
        </w:rPr>
        <w:t>объектов,</w:t>
      </w:r>
    </w:p>
    <w:p w:rsidR="00623054" w:rsidRDefault="004D1B06" w:rsidP="004D1B06">
      <w:pPr>
        <w:pStyle w:val="a3"/>
        <w:tabs>
          <w:tab w:val="left" w:pos="10632"/>
        </w:tabs>
        <w:spacing w:before="9" w:line="252" w:lineRule="auto"/>
        <w:ind w:right="-15" w:firstLine="0"/>
      </w:pPr>
      <w:r>
        <w:rPr>
          <w:w w:val="105"/>
        </w:rPr>
        <w:t>осознавать после предварительного анализа роль географии в формировании качества жизни человека и окружающей его среды на планете</w:t>
      </w:r>
      <w:r>
        <w:rPr>
          <w:spacing w:val="-2"/>
          <w:w w:val="105"/>
        </w:rPr>
        <w:t xml:space="preserve"> </w:t>
      </w:r>
      <w:r>
        <w:rPr>
          <w:w w:val="105"/>
        </w:rPr>
        <w:t>Земля, в решении современных практических задач своего</w:t>
      </w:r>
      <w:r>
        <w:rPr>
          <w:spacing w:val="-1"/>
          <w:w w:val="105"/>
        </w:rPr>
        <w:t xml:space="preserve"> </w:t>
      </w:r>
      <w:r>
        <w:rPr>
          <w:w w:val="105"/>
        </w:rPr>
        <w:t>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623054" w:rsidRDefault="004D1B06" w:rsidP="004D1B06">
      <w:pPr>
        <w:pStyle w:val="a5"/>
        <w:numPr>
          <w:ilvl w:val="0"/>
          <w:numId w:val="132"/>
        </w:numPr>
        <w:tabs>
          <w:tab w:val="left" w:pos="909"/>
          <w:tab w:val="left" w:pos="10632"/>
        </w:tabs>
        <w:spacing w:line="252" w:lineRule="auto"/>
        <w:ind w:right="-15" w:firstLine="540"/>
        <w:rPr>
          <w:sz w:val="23"/>
        </w:rPr>
      </w:pPr>
      <w:r>
        <w:rPr>
          <w:w w:val="105"/>
          <w:sz w:val="23"/>
        </w:rPr>
        <w:lastRenderedPageBreak/>
        <w:t>знать и применять базовые знания об основных географических закономерностях, определяющих развитие</w:t>
      </w:r>
      <w:r>
        <w:rPr>
          <w:spacing w:val="-1"/>
          <w:w w:val="105"/>
          <w:sz w:val="23"/>
        </w:rPr>
        <w:t xml:space="preserve"> </w:t>
      </w:r>
      <w:r>
        <w:rPr>
          <w:w w:val="105"/>
          <w:sz w:val="23"/>
        </w:rPr>
        <w:t>человеческого общества с</w:t>
      </w:r>
      <w:r>
        <w:rPr>
          <w:spacing w:val="-1"/>
          <w:w w:val="105"/>
          <w:sz w:val="23"/>
        </w:rPr>
        <w:t xml:space="preserve"> </w:t>
      </w:r>
      <w:r>
        <w:rPr>
          <w:w w:val="105"/>
          <w:sz w:val="23"/>
        </w:rPr>
        <w:t>древности</w:t>
      </w:r>
      <w:r>
        <w:rPr>
          <w:spacing w:val="-1"/>
          <w:w w:val="105"/>
          <w:sz w:val="23"/>
        </w:rPr>
        <w:t xml:space="preserve"> </w:t>
      </w:r>
      <w:r>
        <w:rPr>
          <w:w w:val="105"/>
          <w:sz w:val="23"/>
        </w:rPr>
        <w:t>до наших</w:t>
      </w:r>
      <w:r>
        <w:rPr>
          <w:spacing w:val="-6"/>
          <w:w w:val="105"/>
          <w:sz w:val="23"/>
        </w:rPr>
        <w:t xml:space="preserve"> </w:t>
      </w:r>
      <w:r>
        <w:rPr>
          <w:w w:val="105"/>
          <w:sz w:val="23"/>
        </w:rPr>
        <w:t>дней</w:t>
      </w:r>
      <w:r>
        <w:rPr>
          <w:spacing w:val="-1"/>
          <w:w w:val="105"/>
          <w:sz w:val="23"/>
        </w:rPr>
        <w:t xml:space="preserve"> </w:t>
      </w:r>
      <w:r>
        <w:rPr>
          <w:w w:val="105"/>
          <w:sz w:val="23"/>
        </w:rPr>
        <w:t>в социальной, экономической,</w:t>
      </w:r>
      <w:r>
        <w:rPr>
          <w:spacing w:val="-4"/>
          <w:w w:val="105"/>
          <w:sz w:val="23"/>
        </w:rPr>
        <w:t xml:space="preserve"> </w:t>
      </w:r>
      <w:r>
        <w:rPr>
          <w:w w:val="105"/>
          <w:sz w:val="23"/>
        </w:rPr>
        <w:t>политической, научной и культурной сферах;</w:t>
      </w:r>
    </w:p>
    <w:p w:rsidR="00623054" w:rsidRDefault="004D1B06" w:rsidP="004D1B06">
      <w:pPr>
        <w:pStyle w:val="a5"/>
        <w:numPr>
          <w:ilvl w:val="0"/>
          <w:numId w:val="132"/>
        </w:numPr>
        <w:tabs>
          <w:tab w:val="left" w:pos="887"/>
          <w:tab w:val="left" w:pos="10632"/>
        </w:tabs>
        <w:spacing w:line="249" w:lineRule="auto"/>
        <w:ind w:right="8" w:firstLine="540"/>
        <w:rPr>
          <w:sz w:val="23"/>
        </w:rPr>
      </w:pPr>
      <w:r>
        <w:rPr>
          <w:w w:val="105"/>
          <w:sz w:val="23"/>
        </w:rPr>
        <w:t>владеть базовыми географическими понятиями и знаниями географической терминологии, уметь</w:t>
      </w:r>
      <w:r>
        <w:rPr>
          <w:spacing w:val="-1"/>
          <w:w w:val="105"/>
          <w:sz w:val="23"/>
        </w:rPr>
        <w:t xml:space="preserve"> </w:t>
      </w:r>
      <w:r>
        <w:rPr>
          <w:w w:val="105"/>
          <w:sz w:val="23"/>
        </w:rPr>
        <w:t>их использовать для решения учебных и практических задач;</w:t>
      </w:r>
    </w:p>
    <w:p w:rsidR="00623054" w:rsidRDefault="004D1B06" w:rsidP="004D1B06">
      <w:pPr>
        <w:pStyle w:val="a5"/>
        <w:numPr>
          <w:ilvl w:val="0"/>
          <w:numId w:val="132"/>
        </w:numPr>
        <w:tabs>
          <w:tab w:val="left" w:pos="894"/>
          <w:tab w:val="left" w:pos="10632"/>
        </w:tabs>
        <w:spacing w:line="247" w:lineRule="auto"/>
        <w:ind w:right="5" w:firstLine="540"/>
        <w:rPr>
          <w:sz w:val="23"/>
        </w:rPr>
      </w:pPr>
      <w:r>
        <w:rPr>
          <w:w w:val="105"/>
          <w:sz w:val="23"/>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623054" w:rsidRPr="00ED66BC" w:rsidRDefault="004D1B06" w:rsidP="00ED66BC">
      <w:pPr>
        <w:pStyle w:val="a5"/>
        <w:numPr>
          <w:ilvl w:val="0"/>
          <w:numId w:val="132"/>
        </w:numPr>
        <w:tabs>
          <w:tab w:val="left" w:pos="874"/>
          <w:tab w:val="left" w:pos="10632"/>
        </w:tabs>
        <w:ind w:left="874" w:hanging="136"/>
        <w:rPr>
          <w:sz w:val="23"/>
        </w:rPr>
      </w:pPr>
      <w:r>
        <w:rPr>
          <w:w w:val="105"/>
          <w:sz w:val="23"/>
        </w:rPr>
        <w:t>классифицировать</w:t>
      </w:r>
      <w:r>
        <w:rPr>
          <w:spacing w:val="-16"/>
          <w:w w:val="105"/>
          <w:sz w:val="23"/>
        </w:rPr>
        <w:t xml:space="preserve"> </w:t>
      </w:r>
      <w:r>
        <w:rPr>
          <w:w w:val="105"/>
          <w:sz w:val="23"/>
        </w:rPr>
        <w:t>географические</w:t>
      </w:r>
      <w:r>
        <w:rPr>
          <w:spacing w:val="-6"/>
          <w:w w:val="105"/>
          <w:sz w:val="23"/>
        </w:rPr>
        <w:t xml:space="preserve"> </w:t>
      </w:r>
      <w:r>
        <w:rPr>
          <w:w w:val="105"/>
          <w:sz w:val="23"/>
        </w:rPr>
        <w:t>объекты</w:t>
      </w:r>
      <w:r>
        <w:rPr>
          <w:spacing w:val="-9"/>
          <w:w w:val="105"/>
          <w:sz w:val="23"/>
        </w:rPr>
        <w:t xml:space="preserve"> </w:t>
      </w:r>
      <w:r>
        <w:rPr>
          <w:w w:val="105"/>
          <w:sz w:val="23"/>
        </w:rPr>
        <w:t>и</w:t>
      </w:r>
      <w:r>
        <w:rPr>
          <w:spacing w:val="-6"/>
          <w:w w:val="105"/>
          <w:sz w:val="23"/>
        </w:rPr>
        <w:t xml:space="preserve"> </w:t>
      </w:r>
      <w:r>
        <w:rPr>
          <w:w w:val="105"/>
          <w:sz w:val="23"/>
        </w:rPr>
        <w:t>явления</w:t>
      </w:r>
      <w:r>
        <w:rPr>
          <w:spacing w:val="-15"/>
          <w:w w:val="105"/>
          <w:sz w:val="23"/>
        </w:rPr>
        <w:t xml:space="preserve"> </w:t>
      </w:r>
      <w:r>
        <w:rPr>
          <w:w w:val="105"/>
          <w:sz w:val="23"/>
        </w:rPr>
        <w:t>на основе</w:t>
      </w:r>
      <w:r>
        <w:rPr>
          <w:spacing w:val="-12"/>
          <w:w w:val="105"/>
          <w:sz w:val="23"/>
        </w:rPr>
        <w:t xml:space="preserve"> </w:t>
      </w:r>
      <w:r>
        <w:rPr>
          <w:w w:val="105"/>
          <w:sz w:val="23"/>
        </w:rPr>
        <w:t>их</w:t>
      </w:r>
      <w:r>
        <w:rPr>
          <w:spacing w:val="-15"/>
          <w:w w:val="105"/>
          <w:sz w:val="23"/>
        </w:rPr>
        <w:t xml:space="preserve"> </w:t>
      </w:r>
      <w:r>
        <w:rPr>
          <w:w w:val="105"/>
          <w:sz w:val="23"/>
        </w:rPr>
        <w:t>известных</w:t>
      </w:r>
      <w:r>
        <w:rPr>
          <w:spacing w:val="-11"/>
          <w:w w:val="105"/>
          <w:sz w:val="23"/>
        </w:rPr>
        <w:t xml:space="preserve"> </w:t>
      </w:r>
      <w:r>
        <w:rPr>
          <w:w w:val="105"/>
          <w:sz w:val="23"/>
        </w:rPr>
        <w:t>характерных</w:t>
      </w:r>
      <w:r>
        <w:rPr>
          <w:spacing w:val="-11"/>
          <w:w w:val="105"/>
          <w:sz w:val="23"/>
        </w:rPr>
        <w:t xml:space="preserve"> </w:t>
      </w:r>
      <w:r>
        <w:rPr>
          <w:w w:val="105"/>
          <w:sz w:val="23"/>
        </w:rPr>
        <w:t>свойств</w:t>
      </w:r>
      <w:r>
        <w:rPr>
          <w:spacing w:val="1"/>
          <w:w w:val="105"/>
          <w:sz w:val="23"/>
        </w:rPr>
        <w:t xml:space="preserve"> </w:t>
      </w:r>
      <w:r>
        <w:rPr>
          <w:spacing w:val="-10"/>
          <w:w w:val="105"/>
          <w:sz w:val="23"/>
        </w:rPr>
        <w:t>с</w:t>
      </w:r>
      <w:r w:rsidR="00ED66BC">
        <w:rPr>
          <w:spacing w:val="-10"/>
          <w:w w:val="105"/>
          <w:sz w:val="23"/>
        </w:rPr>
        <w:t xml:space="preserve"> </w:t>
      </w:r>
      <w:r w:rsidRPr="00ED66BC">
        <w:rPr>
          <w:w w:val="105"/>
        </w:rPr>
        <w:t>помощью учителя или с опорой на карту; устанавливать на основе алгоритма учебных</w:t>
      </w:r>
      <w:r w:rsidRPr="00ED66BC">
        <w:rPr>
          <w:spacing w:val="-1"/>
          <w:w w:val="105"/>
        </w:rPr>
        <w:t xml:space="preserve"> </w:t>
      </w:r>
      <w:r w:rsidRPr="00ED66BC">
        <w:rPr>
          <w:w w:val="105"/>
        </w:rPr>
        <w:t>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623054" w:rsidRDefault="004D1B06" w:rsidP="004D1B06">
      <w:pPr>
        <w:pStyle w:val="a5"/>
        <w:numPr>
          <w:ilvl w:val="0"/>
          <w:numId w:val="132"/>
        </w:numPr>
        <w:tabs>
          <w:tab w:val="left" w:pos="880"/>
          <w:tab w:val="left" w:pos="10632"/>
        </w:tabs>
        <w:spacing w:line="252" w:lineRule="auto"/>
        <w:ind w:right="7" w:firstLine="540"/>
        <w:rPr>
          <w:sz w:val="23"/>
        </w:rPr>
      </w:pPr>
      <w:r>
        <w:rPr>
          <w:w w:val="105"/>
          <w:sz w:val="23"/>
        </w:rPr>
        <w:t>использовать</w:t>
      </w:r>
      <w:r>
        <w:rPr>
          <w:spacing w:val="-7"/>
          <w:w w:val="105"/>
          <w:sz w:val="23"/>
        </w:rPr>
        <w:t xml:space="preserve"> </w:t>
      </w:r>
      <w:r>
        <w:rPr>
          <w:w w:val="105"/>
          <w:sz w:val="23"/>
        </w:rPr>
        <w:t>географические</w:t>
      </w:r>
      <w:r>
        <w:rPr>
          <w:spacing w:val="-5"/>
          <w:w w:val="105"/>
          <w:sz w:val="23"/>
        </w:rPr>
        <w:t xml:space="preserve"> </w:t>
      </w:r>
      <w:r>
        <w:rPr>
          <w:w w:val="105"/>
          <w:sz w:val="23"/>
        </w:rPr>
        <w:t>знания</w:t>
      </w:r>
      <w:r>
        <w:rPr>
          <w:spacing w:val="-8"/>
          <w:w w:val="105"/>
          <w:sz w:val="23"/>
        </w:rPr>
        <w:t xml:space="preserve"> </w:t>
      </w:r>
      <w:r>
        <w:rPr>
          <w:w w:val="105"/>
          <w:sz w:val="23"/>
        </w:rPr>
        <w:t>для</w:t>
      </w:r>
      <w:r>
        <w:rPr>
          <w:spacing w:val="-2"/>
          <w:w w:val="105"/>
          <w:sz w:val="23"/>
        </w:rPr>
        <w:t xml:space="preserve"> </w:t>
      </w:r>
      <w:r>
        <w:rPr>
          <w:w w:val="105"/>
          <w:sz w:val="23"/>
        </w:rPr>
        <w:t>описания</w:t>
      </w:r>
      <w:r>
        <w:rPr>
          <w:spacing w:val="-1"/>
          <w:w w:val="105"/>
          <w:sz w:val="23"/>
        </w:rPr>
        <w:t xml:space="preserve"> </w:t>
      </w:r>
      <w:r>
        <w:rPr>
          <w:w w:val="105"/>
          <w:sz w:val="23"/>
        </w:rPr>
        <w:t>существенных</w:t>
      </w:r>
      <w:r>
        <w:rPr>
          <w:spacing w:val="-10"/>
          <w:w w:val="105"/>
          <w:sz w:val="23"/>
        </w:rPr>
        <w:t xml:space="preserve"> </w:t>
      </w:r>
      <w:r>
        <w:rPr>
          <w:w w:val="105"/>
          <w:sz w:val="23"/>
        </w:rPr>
        <w:t>признаков</w:t>
      </w:r>
      <w:r>
        <w:rPr>
          <w:spacing w:val="-5"/>
          <w:w w:val="105"/>
          <w:sz w:val="23"/>
        </w:rPr>
        <w:t xml:space="preserve"> </w:t>
      </w:r>
      <w:r>
        <w:rPr>
          <w:w w:val="105"/>
          <w:sz w:val="23"/>
        </w:rPr>
        <w:t>разнообразных</w:t>
      </w:r>
      <w:r>
        <w:rPr>
          <w:spacing w:val="-4"/>
          <w:w w:val="105"/>
          <w:sz w:val="23"/>
        </w:rPr>
        <w:t xml:space="preserve"> </w:t>
      </w:r>
      <w:r>
        <w:rPr>
          <w:w w:val="105"/>
          <w:sz w:val="23"/>
        </w:rPr>
        <w:t>явлений и</w:t>
      </w:r>
      <w:r>
        <w:rPr>
          <w:spacing w:val="-10"/>
          <w:w w:val="105"/>
          <w:sz w:val="23"/>
        </w:rPr>
        <w:t xml:space="preserve"> </w:t>
      </w:r>
      <w:r>
        <w:rPr>
          <w:w w:val="105"/>
          <w:sz w:val="23"/>
        </w:rPr>
        <w:t>процессов</w:t>
      </w:r>
      <w:r>
        <w:rPr>
          <w:spacing w:val="-10"/>
          <w:w w:val="105"/>
          <w:sz w:val="23"/>
        </w:rPr>
        <w:t xml:space="preserve"> </w:t>
      </w:r>
      <w:r>
        <w:rPr>
          <w:w w:val="105"/>
          <w:sz w:val="23"/>
        </w:rPr>
        <w:t>в</w:t>
      </w:r>
      <w:r>
        <w:rPr>
          <w:spacing w:val="-4"/>
          <w:w w:val="105"/>
          <w:sz w:val="23"/>
        </w:rPr>
        <w:t xml:space="preserve"> </w:t>
      </w:r>
      <w:r>
        <w:rPr>
          <w:w w:val="105"/>
          <w:sz w:val="23"/>
        </w:rPr>
        <w:t>повседневной</w:t>
      </w:r>
      <w:r>
        <w:rPr>
          <w:spacing w:val="-4"/>
          <w:w w:val="105"/>
          <w:sz w:val="23"/>
        </w:rPr>
        <w:t xml:space="preserve"> </w:t>
      </w:r>
      <w:r>
        <w:rPr>
          <w:w w:val="105"/>
          <w:sz w:val="23"/>
        </w:rPr>
        <w:t>жизни,</w:t>
      </w:r>
      <w:r>
        <w:rPr>
          <w:spacing w:val="-8"/>
          <w:w w:val="105"/>
          <w:sz w:val="23"/>
        </w:rPr>
        <w:t xml:space="preserve"> </w:t>
      </w:r>
      <w:r>
        <w:rPr>
          <w:w w:val="105"/>
          <w:sz w:val="23"/>
        </w:rPr>
        <w:t>положения</w:t>
      </w:r>
      <w:r>
        <w:rPr>
          <w:spacing w:val="-8"/>
          <w:w w:val="105"/>
          <w:sz w:val="23"/>
        </w:rPr>
        <w:t xml:space="preserve"> </w:t>
      </w:r>
      <w:r>
        <w:rPr>
          <w:w w:val="105"/>
          <w:sz w:val="23"/>
        </w:rPr>
        <w:t>и</w:t>
      </w:r>
      <w:r>
        <w:rPr>
          <w:spacing w:val="-4"/>
          <w:w w:val="105"/>
          <w:sz w:val="23"/>
        </w:rPr>
        <w:t xml:space="preserve"> </w:t>
      </w:r>
      <w:r>
        <w:rPr>
          <w:w w:val="105"/>
          <w:sz w:val="23"/>
        </w:rPr>
        <w:t>взаиморасположения</w:t>
      </w:r>
      <w:r>
        <w:rPr>
          <w:spacing w:val="-2"/>
          <w:w w:val="105"/>
          <w:sz w:val="23"/>
        </w:rPr>
        <w:t xml:space="preserve"> </w:t>
      </w:r>
      <w:r>
        <w:rPr>
          <w:w w:val="105"/>
          <w:sz w:val="23"/>
        </w:rPr>
        <w:t>объектов</w:t>
      </w:r>
      <w:r>
        <w:rPr>
          <w:spacing w:val="-4"/>
          <w:w w:val="105"/>
          <w:sz w:val="23"/>
        </w:rPr>
        <w:t xml:space="preserve"> </w:t>
      </w:r>
      <w:r>
        <w:rPr>
          <w:w w:val="105"/>
          <w:sz w:val="23"/>
        </w:rPr>
        <w:t>и</w:t>
      </w:r>
      <w:r>
        <w:rPr>
          <w:spacing w:val="-4"/>
          <w:w w:val="105"/>
          <w:sz w:val="23"/>
        </w:rPr>
        <w:t xml:space="preserve"> </w:t>
      </w:r>
      <w:r>
        <w:rPr>
          <w:w w:val="105"/>
          <w:sz w:val="23"/>
        </w:rPr>
        <w:t>явлений</w:t>
      </w:r>
      <w:r>
        <w:rPr>
          <w:spacing w:val="-10"/>
          <w:w w:val="105"/>
          <w:sz w:val="23"/>
        </w:rPr>
        <w:t xml:space="preserve"> </w:t>
      </w:r>
      <w:r>
        <w:rPr>
          <w:w w:val="105"/>
          <w:sz w:val="23"/>
        </w:rPr>
        <w:t>в</w:t>
      </w:r>
      <w:r>
        <w:rPr>
          <w:spacing w:val="-10"/>
          <w:w w:val="105"/>
          <w:sz w:val="23"/>
        </w:rPr>
        <w:t xml:space="preserve"> </w:t>
      </w:r>
      <w:r>
        <w:rPr>
          <w:w w:val="105"/>
          <w:sz w:val="23"/>
        </w:rPr>
        <w:t>пространстве</w:t>
      </w:r>
      <w:r>
        <w:rPr>
          <w:spacing w:val="-4"/>
          <w:w w:val="105"/>
          <w:sz w:val="23"/>
        </w:rPr>
        <w:t xml:space="preserve"> </w:t>
      </w:r>
      <w:r>
        <w:rPr>
          <w:w w:val="105"/>
          <w:sz w:val="23"/>
        </w:rPr>
        <w:t>с опорой на план, ключевые слова;</w:t>
      </w:r>
    </w:p>
    <w:p w:rsidR="00623054" w:rsidRDefault="004D1B06" w:rsidP="004D1B06">
      <w:pPr>
        <w:pStyle w:val="a5"/>
        <w:numPr>
          <w:ilvl w:val="0"/>
          <w:numId w:val="132"/>
        </w:numPr>
        <w:tabs>
          <w:tab w:val="left" w:pos="865"/>
          <w:tab w:val="left" w:pos="10632"/>
        </w:tabs>
        <w:spacing w:line="254" w:lineRule="auto"/>
        <w:ind w:right="1" w:firstLine="540"/>
        <w:rPr>
          <w:sz w:val="23"/>
        </w:rPr>
      </w:pPr>
      <w:r>
        <w:rPr>
          <w:sz w:val="23"/>
        </w:rPr>
        <w:t xml:space="preserve">объяснять после предварительного анализа влияние изученных географических объектов и явлений на </w:t>
      </w:r>
      <w:r>
        <w:rPr>
          <w:w w:val="105"/>
          <w:sz w:val="23"/>
        </w:rPr>
        <w:t>качество жизни человека и качество окружающей его среды;</w:t>
      </w:r>
    </w:p>
    <w:p w:rsidR="00623054" w:rsidRDefault="004D1B06" w:rsidP="004D1B06">
      <w:pPr>
        <w:pStyle w:val="a5"/>
        <w:numPr>
          <w:ilvl w:val="0"/>
          <w:numId w:val="132"/>
        </w:numPr>
        <w:tabs>
          <w:tab w:val="left" w:pos="1046"/>
          <w:tab w:val="left" w:pos="10632"/>
        </w:tabs>
        <w:spacing w:line="249" w:lineRule="auto"/>
        <w:ind w:right="-15" w:firstLine="540"/>
        <w:rPr>
          <w:sz w:val="23"/>
        </w:rPr>
      </w:pPr>
      <w:r>
        <w:rPr>
          <w:w w:val="105"/>
          <w:sz w:val="23"/>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623054" w:rsidRDefault="004D1B06" w:rsidP="004D1B06">
      <w:pPr>
        <w:pStyle w:val="a5"/>
        <w:numPr>
          <w:ilvl w:val="0"/>
          <w:numId w:val="132"/>
        </w:numPr>
        <w:tabs>
          <w:tab w:val="left" w:pos="945"/>
          <w:tab w:val="left" w:pos="10632"/>
        </w:tabs>
        <w:spacing w:line="249" w:lineRule="auto"/>
        <w:ind w:right="-15" w:firstLine="540"/>
        <w:rPr>
          <w:sz w:val="23"/>
        </w:rPr>
      </w:pPr>
      <w:r>
        <w:rPr>
          <w:w w:val="105"/>
          <w:sz w:val="23"/>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w:t>
      </w:r>
      <w:r>
        <w:rPr>
          <w:sz w:val="23"/>
        </w:rPr>
        <w:t>количественные</w:t>
      </w:r>
      <w:r>
        <w:rPr>
          <w:spacing w:val="38"/>
          <w:sz w:val="23"/>
        </w:rPr>
        <w:t xml:space="preserve"> </w:t>
      </w:r>
      <w:r>
        <w:rPr>
          <w:sz w:val="23"/>
        </w:rPr>
        <w:t>показатели,</w:t>
      </w:r>
      <w:r>
        <w:rPr>
          <w:spacing w:val="40"/>
          <w:sz w:val="23"/>
        </w:rPr>
        <w:t xml:space="preserve"> </w:t>
      </w:r>
      <w:r>
        <w:rPr>
          <w:sz w:val="23"/>
        </w:rPr>
        <w:t>характеризующие</w:t>
      </w:r>
      <w:r>
        <w:rPr>
          <w:spacing w:val="40"/>
          <w:sz w:val="23"/>
        </w:rPr>
        <w:t xml:space="preserve"> </w:t>
      </w:r>
      <w:r>
        <w:rPr>
          <w:sz w:val="23"/>
        </w:rPr>
        <w:t>географические</w:t>
      </w:r>
      <w:r>
        <w:rPr>
          <w:spacing w:val="40"/>
          <w:sz w:val="23"/>
        </w:rPr>
        <w:t xml:space="preserve"> </w:t>
      </w:r>
      <w:r>
        <w:rPr>
          <w:sz w:val="23"/>
        </w:rPr>
        <w:t>объекты,</w:t>
      </w:r>
      <w:r>
        <w:rPr>
          <w:spacing w:val="40"/>
          <w:sz w:val="23"/>
        </w:rPr>
        <w:t xml:space="preserve"> </w:t>
      </w:r>
      <w:r>
        <w:rPr>
          <w:sz w:val="23"/>
        </w:rPr>
        <w:t>процессы</w:t>
      </w:r>
      <w:r>
        <w:rPr>
          <w:spacing w:val="40"/>
          <w:sz w:val="23"/>
        </w:rPr>
        <w:t xml:space="preserve"> </w:t>
      </w:r>
      <w:r>
        <w:rPr>
          <w:sz w:val="23"/>
        </w:rPr>
        <w:t>и</w:t>
      </w:r>
      <w:r>
        <w:rPr>
          <w:spacing w:val="40"/>
          <w:sz w:val="23"/>
        </w:rPr>
        <w:t xml:space="preserve"> </w:t>
      </w:r>
      <w:r>
        <w:rPr>
          <w:sz w:val="23"/>
        </w:rPr>
        <w:t>явления,</w:t>
      </w:r>
      <w:r>
        <w:rPr>
          <w:spacing w:val="40"/>
          <w:sz w:val="23"/>
        </w:rPr>
        <w:t xml:space="preserve"> </w:t>
      </w:r>
      <w:r>
        <w:rPr>
          <w:sz w:val="23"/>
        </w:rPr>
        <w:t>их</w:t>
      </w:r>
      <w:r>
        <w:rPr>
          <w:spacing w:val="40"/>
          <w:sz w:val="23"/>
        </w:rPr>
        <w:t xml:space="preserve"> </w:t>
      </w:r>
      <w:r>
        <w:rPr>
          <w:sz w:val="23"/>
        </w:rPr>
        <w:t>положение</w:t>
      </w:r>
      <w:r>
        <w:rPr>
          <w:w w:val="105"/>
          <w:sz w:val="23"/>
        </w:rPr>
        <w:t xml:space="preserve">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623054" w:rsidRDefault="004D1B06" w:rsidP="004D1B06">
      <w:pPr>
        <w:pStyle w:val="a5"/>
        <w:numPr>
          <w:ilvl w:val="0"/>
          <w:numId w:val="132"/>
        </w:numPr>
        <w:tabs>
          <w:tab w:val="left" w:pos="931"/>
          <w:tab w:val="left" w:pos="10632"/>
        </w:tabs>
        <w:spacing w:line="247" w:lineRule="auto"/>
        <w:ind w:right="-15" w:firstLine="540"/>
        <w:rPr>
          <w:sz w:val="23"/>
        </w:rPr>
      </w:pPr>
      <w:r>
        <w:rPr>
          <w:w w:val="105"/>
          <w:sz w:val="23"/>
        </w:rPr>
        <w:t>уметь представлять с помощью учителя в различных формах (в виде карты, таблицы, графика, географического</w:t>
      </w:r>
      <w:r>
        <w:rPr>
          <w:spacing w:val="-16"/>
          <w:w w:val="105"/>
          <w:sz w:val="23"/>
        </w:rPr>
        <w:t xml:space="preserve"> </w:t>
      </w:r>
      <w:r>
        <w:rPr>
          <w:w w:val="105"/>
          <w:sz w:val="23"/>
        </w:rPr>
        <w:t>описания)</w:t>
      </w:r>
      <w:r>
        <w:rPr>
          <w:spacing w:val="-15"/>
          <w:w w:val="105"/>
          <w:sz w:val="23"/>
        </w:rPr>
        <w:t xml:space="preserve"> </w:t>
      </w:r>
      <w:r>
        <w:rPr>
          <w:w w:val="105"/>
          <w:sz w:val="23"/>
        </w:rPr>
        <w:t>географическую</w:t>
      </w:r>
      <w:r>
        <w:rPr>
          <w:spacing w:val="-10"/>
          <w:w w:val="105"/>
          <w:sz w:val="23"/>
        </w:rPr>
        <w:t xml:space="preserve"> </w:t>
      </w:r>
      <w:r>
        <w:rPr>
          <w:w w:val="105"/>
          <w:sz w:val="23"/>
        </w:rPr>
        <w:t>информацию,</w:t>
      </w:r>
      <w:r>
        <w:rPr>
          <w:spacing w:val="-9"/>
          <w:w w:val="105"/>
          <w:sz w:val="23"/>
        </w:rPr>
        <w:t xml:space="preserve"> </w:t>
      </w:r>
      <w:r>
        <w:rPr>
          <w:w w:val="105"/>
          <w:sz w:val="23"/>
        </w:rPr>
        <w:t>необходимую</w:t>
      </w:r>
      <w:r>
        <w:rPr>
          <w:spacing w:val="-6"/>
          <w:w w:val="105"/>
          <w:sz w:val="23"/>
        </w:rPr>
        <w:t xml:space="preserve"> </w:t>
      </w:r>
      <w:r>
        <w:rPr>
          <w:w w:val="105"/>
          <w:sz w:val="23"/>
        </w:rPr>
        <w:t>для</w:t>
      </w:r>
      <w:r>
        <w:rPr>
          <w:spacing w:val="-3"/>
          <w:w w:val="105"/>
          <w:sz w:val="23"/>
        </w:rPr>
        <w:t xml:space="preserve"> </w:t>
      </w:r>
      <w:r>
        <w:rPr>
          <w:w w:val="105"/>
          <w:sz w:val="23"/>
        </w:rPr>
        <w:t>решения</w:t>
      </w:r>
      <w:r>
        <w:rPr>
          <w:spacing w:val="-2"/>
          <w:w w:val="105"/>
          <w:sz w:val="23"/>
        </w:rPr>
        <w:t xml:space="preserve"> </w:t>
      </w:r>
      <w:r>
        <w:rPr>
          <w:w w:val="105"/>
          <w:sz w:val="23"/>
        </w:rPr>
        <w:t>учебных</w:t>
      </w:r>
      <w:r>
        <w:rPr>
          <w:spacing w:val="-5"/>
          <w:w w:val="105"/>
          <w:sz w:val="23"/>
        </w:rPr>
        <w:t xml:space="preserve"> </w:t>
      </w:r>
      <w:r>
        <w:rPr>
          <w:w w:val="105"/>
          <w:sz w:val="23"/>
        </w:rPr>
        <w:t>и</w:t>
      </w:r>
      <w:r>
        <w:rPr>
          <w:spacing w:val="-6"/>
          <w:w w:val="105"/>
          <w:sz w:val="23"/>
        </w:rPr>
        <w:t xml:space="preserve"> </w:t>
      </w:r>
      <w:r>
        <w:rPr>
          <w:w w:val="105"/>
          <w:sz w:val="23"/>
        </w:rPr>
        <w:t>практико</w:t>
      </w:r>
      <w:r>
        <w:rPr>
          <w:spacing w:val="-16"/>
          <w:w w:val="105"/>
          <w:sz w:val="23"/>
        </w:rPr>
        <w:t xml:space="preserve"> </w:t>
      </w:r>
      <w:r>
        <w:rPr>
          <w:w w:val="105"/>
          <w:sz w:val="23"/>
        </w:rPr>
        <w:t>- ориентированных задач;</w:t>
      </w:r>
    </w:p>
    <w:p w:rsidR="00623054" w:rsidRDefault="004D1B06" w:rsidP="004D1B06">
      <w:pPr>
        <w:pStyle w:val="a5"/>
        <w:numPr>
          <w:ilvl w:val="0"/>
          <w:numId w:val="132"/>
        </w:numPr>
        <w:tabs>
          <w:tab w:val="left" w:pos="902"/>
          <w:tab w:val="left" w:pos="10632"/>
        </w:tabs>
        <w:spacing w:before="10" w:line="247" w:lineRule="auto"/>
        <w:ind w:right="9" w:firstLine="540"/>
        <w:rPr>
          <w:sz w:val="23"/>
        </w:rPr>
      </w:pPr>
      <w:r>
        <w:rPr>
          <w:w w:val="105"/>
          <w:sz w:val="23"/>
        </w:rP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w:t>
      </w:r>
      <w:r>
        <w:rPr>
          <w:spacing w:val="-2"/>
          <w:w w:val="105"/>
          <w:sz w:val="23"/>
        </w:rPr>
        <w:t>интернет-ресурсов);</w:t>
      </w:r>
    </w:p>
    <w:p w:rsidR="00623054" w:rsidRDefault="004D1B06" w:rsidP="004D1B06">
      <w:pPr>
        <w:pStyle w:val="a5"/>
        <w:numPr>
          <w:ilvl w:val="0"/>
          <w:numId w:val="132"/>
        </w:numPr>
        <w:tabs>
          <w:tab w:val="left" w:pos="887"/>
          <w:tab w:val="left" w:pos="10632"/>
        </w:tabs>
        <w:spacing w:before="11" w:line="249" w:lineRule="auto"/>
        <w:ind w:right="2" w:firstLine="540"/>
        <w:rPr>
          <w:sz w:val="23"/>
        </w:rPr>
      </w:pPr>
      <w:r>
        <w:rPr>
          <w:w w:val="105"/>
          <w:sz w:val="23"/>
        </w:rPr>
        <w:t>уметь оценивать после</w:t>
      </w:r>
      <w:r>
        <w:rPr>
          <w:spacing w:val="-4"/>
          <w:w w:val="105"/>
          <w:sz w:val="23"/>
        </w:rPr>
        <w:t xml:space="preserve"> </w:t>
      </w:r>
      <w:r>
        <w:rPr>
          <w:w w:val="105"/>
          <w:sz w:val="23"/>
        </w:rPr>
        <w:t>предварительного</w:t>
      </w:r>
      <w:r>
        <w:rPr>
          <w:spacing w:val="-3"/>
          <w:w w:val="105"/>
          <w:sz w:val="23"/>
        </w:rPr>
        <w:t xml:space="preserve"> </w:t>
      </w:r>
      <w:r>
        <w:rPr>
          <w:w w:val="105"/>
          <w:sz w:val="23"/>
        </w:rPr>
        <w:t>анализа характер</w:t>
      </w:r>
      <w:r>
        <w:rPr>
          <w:spacing w:val="-3"/>
          <w:w w:val="105"/>
          <w:sz w:val="23"/>
        </w:rPr>
        <w:t xml:space="preserve"> </w:t>
      </w:r>
      <w:r>
        <w:rPr>
          <w:w w:val="105"/>
          <w:sz w:val="23"/>
        </w:rPr>
        <w:t>взаимодействия</w:t>
      </w:r>
      <w:r>
        <w:rPr>
          <w:spacing w:val="-1"/>
          <w:w w:val="105"/>
          <w:sz w:val="23"/>
        </w:rPr>
        <w:t xml:space="preserve"> </w:t>
      </w:r>
      <w:r>
        <w:rPr>
          <w:w w:val="105"/>
          <w:sz w:val="23"/>
        </w:rPr>
        <w:t>деятельности человека и компонентов</w:t>
      </w:r>
      <w:r>
        <w:rPr>
          <w:spacing w:val="-4"/>
          <w:w w:val="105"/>
          <w:sz w:val="23"/>
        </w:rPr>
        <w:t xml:space="preserve"> </w:t>
      </w:r>
      <w:r>
        <w:rPr>
          <w:w w:val="105"/>
          <w:sz w:val="23"/>
        </w:rPr>
        <w:t>природы</w:t>
      </w:r>
      <w:r>
        <w:rPr>
          <w:spacing w:val="-1"/>
          <w:w w:val="105"/>
          <w:sz w:val="23"/>
        </w:rPr>
        <w:t xml:space="preserve"> </w:t>
      </w:r>
      <w:r>
        <w:rPr>
          <w:w w:val="105"/>
          <w:sz w:val="23"/>
        </w:rPr>
        <w:t>в</w:t>
      </w:r>
      <w:r>
        <w:rPr>
          <w:spacing w:val="-4"/>
          <w:w w:val="105"/>
          <w:sz w:val="23"/>
        </w:rPr>
        <w:t xml:space="preserve"> </w:t>
      </w:r>
      <w:r>
        <w:rPr>
          <w:w w:val="105"/>
          <w:sz w:val="23"/>
        </w:rPr>
        <w:t>разных</w:t>
      </w:r>
      <w:r>
        <w:rPr>
          <w:spacing w:val="-3"/>
          <w:w w:val="105"/>
          <w:sz w:val="23"/>
        </w:rPr>
        <w:t xml:space="preserve"> </w:t>
      </w:r>
      <w:r>
        <w:rPr>
          <w:w w:val="105"/>
          <w:sz w:val="23"/>
        </w:rPr>
        <w:t>географических</w:t>
      </w:r>
      <w:r>
        <w:rPr>
          <w:spacing w:val="-3"/>
          <w:w w:val="105"/>
          <w:sz w:val="23"/>
        </w:rPr>
        <w:t xml:space="preserve"> </w:t>
      </w:r>
      <w:r>
        <w:rPr>
          <w:w w:val="105"/>
          <w:sz w:val="23"/>
        </w:rPr>
        <w:t>условиях</w:t>
      </w:r>
      <w:r>
        <w:rPr>
          <w:spacing w:val="-3"/>
          <w:w w:val="105"/>
          <w:sz w:val="23"/>
        </w:rPr>
        <w:t xml:space="preserve"> </w:t>
      </w:r>
      <w:r>
        <w:rPr>
          <w:w w:val="105"/>
          <w:sz w:val="23"/>
        </w:rPr>
        <w:t>с</w:t>
      </w:r>
      <w:r>
        <w:rPr>
          <w:spacing w:val="-4"/>
          <w:w w:val="105"/>
          <w:sz w:val="23"/>
        </w:rPr>
        <w:t xml:space="preserve"> </w:t>
      </w:r>
      <w:r>
        <w:rPr>
          <w:w w:val="105"/>
          <w:sz w:val="23"/>
        </w:rPr>
        <w:t>точки</w:t>
      </w:r>
      <w:r>
        <w:rPr>
          <w:spacing w:val="-4"/>
          <w:w w:val="105"/>
          <w:sz w:val="23"/>
        </w:rPr>
        <w:t xml:space="preserve"> </w:t>
      </w:r>
      <w:r>
        <w:rPr>
          <w:w w:val="105"/>
          <w:sz w:val="23"/>
        </w:rPr>
        <w:t>зрения</w:t>
      </w:r>
      <w:r>
        <w:rPr>
          <w:spacing w:val="-7"/>
          <w:w w:val="105"/>
          <w:sz w:val="23"/>
        </w:rPr>
        <w:t xml:space="preserve"> </w:t>
      </w:r>
      <w:r>
        <w:rPr>
          <w:w w:val="105"/>
          <w:sz w:val="23"/>
        </w:rPr>
        <w:t>концепции</w:t>
      </w:r>
      <w:r>
        <w:rPr>
          <w:spacing w:val="-4"/>
          <w:w w:val="105"/>
          <w:sz w:val="23"/>
        </w:rPr>
        <w:t xml:space="preserve"> </w:t>
      </w:r>
      <w:r>
        <w:rPr>
          <w:w w:val="105"/>
          <w:sz w:val="23"/>
        </w:rPr>
        <w:t>устойчивого</w:t>
      </w:r>
      <w:r>
        <w:rPr>
          <w:spacing w:val="-3"/>
          <w:w w:val="105"/>
          <w:sz w:val="23"/>
        </w:rPr>
        <w:t xml:space="preserve"> </w:t>
      </w:r>
      <w:r>
        <w:rPr>
          <w:w w:val="105"/>
          <w:sz w:val="23"/>
        </w:rPr>
        <w:t xml:space="preserve">развития; решать с опорой на алгоритм учебных действий практические задачи геоэкологического содержания для </w:t>
      </w:r>
      <w:r>
        <w:rPr>
          <w:sz w:val="23"/>
        </w:rPr>
        <w:t>определения</w:t>
      </w:r>
      <w:r>
        <w:rPr>
          <w:spacing w:val="17"/>
          <w:sz w:val="23"/>
        </w:rPr>
        <w:t xml:space="preserve"> </w:t>
      </w:r>
      <w:r>
        <w:rPr>
          <w:sz w:val="23"/>
        </w:rPr>
        <w:t>качества</w:t>
      </w:r>
      <w:r>
        <w:rPr>
          <w:spacing w:val="23"/>
          <w:sz w:val="23"/>
        </w:rPr>
        <w:t xml:space="preserve"> </w:t>
      </w:r>
      <w:r>
        <w:rPr>
          <w:sz w:val="23"/>
        </w:rPr>
        <w:t>окружающей</w:t>
      </w:r>
      <w:r>
        <w:rPr>
          <w:spacing w:val="34"/>
          <w:sz w:val="23"/>
        </w:rPr>
        <w:t xml:space="preserve"> </w:t>
      </w:r>
      <w:r>
        <w:rPr>
          <w:sz w:val="23"/>
        </w:rPr>
        <w:t>среды</w:t>
      </w:r>
      <w:r>
        <w:rPr>
          <w:spacing w:val="28"/>
          <w:sz w:val="23"/>
        </w:rPr>
        <w:t xml:space="preserve"> </w:t>
      </w:r>
      <w:r>
        <w:rPr>
          <w:sz w:val="23"/>
        </w:rPr>
        <w:t>своей</w:t>
      </w:r>
      <w:r>
        <w:rPr>
          <w:spacing w:val="22"/>
          <w:sz w:val="23"/>
        </w:rPr>
        <w:t xml:space="preserve"> </w:t>
      </w:r>
      <w:r>
        <w:rPr>
          <w:sz w:val="23"/>
        </w:rPr>
        <w:t>местности, путей</w:t>
      </w:r>
      <w:r>
        <w:rPr>
          <w:spacing w:val="34"/>
          <w:sz w:val="23"/>
        </w:rPr>
        <w:t xml:space="preserve"> </w:t>
      </w:r>
      <w:r>
        <w:rPr>
          <w:sz w:val="23"/>
        </w:rPr>
        <w:t>ее</w:t>
      </w:r>
      <w:r>
        <w:rPr>
          <w:spacing w:val="23"/>
          <w:sz w:val="23"/>
        </w:rPr>
        <w:t xml:space="preserve"> </w:t>
      </w:r>
      <w:r>
        <w:rPr>
          <w:sz w:val="23"/>
        </w:rPr>
        <w:t>сохранения</w:t>
      </w:r>
      <w:r>
        <w:rPr>
          <w:spacing w:val="17"/>
          <w:sz w:val="23"/>
        </w:rPr>
        <w:t xml:space="preserve"> </w:t>
      </w:r>
      <w:r>
        <w:rPr>
          <w:sz w:val="23"/>
        </w:rPr>
        <w:t>и</w:t>
      </w:r>
      <w:r>
        <w:rPr>
          <w:spacing w:val="22"/>
          <w:sz w:val="23"/>
        </w:rPr>
        <w:t xml:space="preserve"> </w:t>
      </w:r>
      <w:r>
        <w:rPr>
          <w:sz w:val="23"/>
        </w:rPr>
        <w:t>улучшения, а</w:t>
      </w:r>
      <w:r>
        <w:rPr>
          <w:spacing w:val="23"/>
          <w:sz w:val="23"/>
        </w:rPr>
        <w:t xml:space="preserve"> </w:t>
      </w:r>
      <w:r>
        <w:rPr>
          <w:sz w:val="23"/>
        </w:rPr>
        <w:t xml:space="preserve">также задачи </w:t>
      </w:r>
      <w:r>
        <w:rPr>
          <w:w w:val="105"/>
          <w:sz w:val="23"/>
        </w:rPr>
        <w:t xml:space="preserve">в сфере экономической географии для определения качества жизни человека, семьи и финансового </w:t>
      </w:r>
      <w:r>
        <w:rPr>
          <w:spacing w:val="-2"/>
          <w:w w:val="105"/>
          <w:sz w:val="23"/>
        </w:rPr>
        <w:t>благополучия.</w:t>
      </w:r>
    </w:p>
    <w:p w:rsidR="00623054" w:rsidRDefault="004D1B06" w:rsidP="004D1B06">
      <w:pPr>
        <w:tabs>
          <w:tab w:val="left" w:pos="10632"/>
        </w:tabs>
        <w:spacing w:before="7"/>
        <w:ind w:left="738"/>
        <w:jc w:val="both"/>
        <w:rPr>
          <w:sz w:val="23"/>
        </w:rPr>
      </w:pPr>
      <w:r>
        <w:rPr>
          <w:w w:val="105"/>
          <w:sz w:val="23"/>
        </w:rPr>
        <w:t>К</w:t>
      </w:r>
      <w:r>
        <w:rPr>
          <w:spacing w:val="-11"/>
          <w:w w:val="105"/>
          <w:sz w:val="23"/>
        </w:rPr>
        <w:t xml:space="preserve"> </w:t>
      </w:r>
      <w:r>
        <w:rPr>
          <w:w w:val="105"/>
          <w:sz w:val="23"/>
        </w:rPr>
        <w:t>концу</w:t>
      </w:r>
      <w:r>
        <w:rPr>
          <w:spacing w:val="-13"/>
          <w:w w:val="105"/>
          <w:sz w:val="23"/>
        </w:rPr>
        <w:t xml:space="preserve"> </w:t>
      </w:r>
      <w:r>
        <w:rPr>
          <w:b/>
          <w:w w:val="105"/>
          <w:sz w:val="23"/>
        </w:rPr>
        <w:t>5</w:t>
      </w:r>
      <w:r>
        <w:rPr>
          <w:b/>
          <w:spacing w:val="-8"/>
          <w:w w:val="105"/>
          <w:sz w:val="23"/>
        </w:rPr>
        <w:t xml:space="preserve"> </w:t>
      </w:r>
      <w:r>
        <w:rPr>
          <w:b/>
          <w:w w:val="105"/>
          <w:sz w:val="23"/>
        </w:rPr>
        <w:t>класса</w:t>
      </w:r>
      <w:r>
        <w:rPr>
          <w:b/>
          <w:spacing w:val="-6"/>
          <w:w w:val="105"/>
          <w:sz w:val="23"/>
        </w:rPr>
        <w:t xml:space="preserve"> </w:t>
      </w:r>
      <w:r>
        <w:rPr>
          <w:w w:val="105"/>
          <w:sz w:val="23"/>
        </w:rPr>
        <w:t>обучающийся</w:t>
      </w:r>
      <w:r>
        <w:rPr>
          <w:spacing w:val="-6"/>
          <w:w w:val="105"/>
          <w:sz w:val="23"/>
        </w:rPr>
        <w:t xml:space="preserve"> </w:t>
      </w:r>
      <w:r>
        <w:rPr>
          <w:spacing w:val="-2"/>
          <w:w w:val="105"/>
          <w:sz w:val="23"/>
        </w:rPr>
        <w:t>научится:</w:t>
      </w:r>
    </w:p>
    <w:p w:rsidR="00623054" w:rsidRDefault="004D1B06" w:rsidP="004D1B06">
      <w:pPr>
        <w:pStyle w:val="a5"/>
        <w:numPr>
          <w:ilvl w:val="0"/>
          <w:numId w:val="132"/>
        </w:numPr>
        <w:tabs>
          <w:tab w:val="left" w:pos="880"/>
          <w:tab w:val="left" w:pos="10632"/>
        </w:tabs>
        <w:spacing w:before="9" w:line="247" w:lineRule="auto"/>
        <w:ind w:right="-15" w:firstLine="540"/>
        <w:rPr>
          <w:sz w:val="23"/>
        </w:rPr>
      </w:pPr>
      <w:r>
        <w:rPr>
          <w:w w:val="105"/>
          <w:sz w:val="23"/>
        </w:rPr>
        <w:t>приводить</w:t>
      </w:r>
      <w:r>
        <w:rPr>
          <w:spacing w:val="-1"/>
          <w:w w:val="105"/>
          <w:sz w:val="23"/>
        </w:rPr>
        <w:t xml:space="preserve"> </w:t>
      </w:r>
      <w:r>
        <w:rPr>
          <w:w w:val="105"/>
          <w:sz w:val="23"/>
        </w:rPr>
        <w:t>с</w:t>
      </w:r>
      <w:r>
        <w:rPr>
          <w:spacing w:val="-5"/>
          <w:w w:val="105"/>
          <w:sz w:val="23"/>
        </w:rPr>
        <w:t xml:space="preserve"> </w:t>
      </w:r>
      <w:r>
        <w:rPr>
          <w:w w:val="105"/>
          <w:sz w:val="23"/>
        </w:rPr>
        <w:t>помощью учителя</w:t>
      </w:r>
      <w:r>
        <w:rPr>
          <w:spacing w:val="-2"/>
          <w:w w:val="105"/>
          <w:sz w:val="23"/>
        </w:rPr>
        <w:t xml:space="preserve"> </w:t>
      </w:r>
      <w:r>
        <w:rPr>
          <w:w w:val="105"/>
          <w:sz w:val="23"/>
        </w:rPr>
        <w:t>примеры:</w:t>
      </w:r>
      <w:r>
        <w:rPr>
          <w:spacing w:val="-2"/>
          <w:w w:val="105"/>
          <w:sz w:val="23"/>
        </w:rPr>
        <w:t xml:space="preserve"> </w:t>
      </w:r>
      <w:r>
        <w:rPr>
          <w:w w:val="105"/>
          <w:sz w:val="23"/>
        </w:rPr>
        <w:t>географических объектов, процессов</w:t>
      </w:r>
      <w:r>
        <w:rPr>
          <w:spacing w:val="-5"/>
          <w:w w:val="105"/>
          <w:sz w:val="23"/>
        </w:rPr>
        <w:t xml:space="preserve"> </w:t>
      </w:r>
      <w:r>
        <w:rPr>
          <w:w w:val="105"/>
          <w:sz w:val="23"/>
        </w:rPr>
        <w:t>и явлений,</w:t>
      </w:r>
      <w:r>
        <w:rPr>
          <w:spacing w:val="-2"/>
          <w:w w:val="105"/>
          <w:sz w:val="23"/>
        </w:rPr>
        <w:t xml:space="preserve"> </w:t>
      </w:r>
      <w:r>
        <w:rPr>
          <w:w w:val="105"/>
          <w:sz w:val="23"/>
        </w:rPr>
        <w:t>изучаемых различными ветвями географической науки; методов исследования, применяемых</w:t>
      </w:r>
      <w:r>
        <w:rPr>
          <w:spacing w:val="-1"/>
          <w:w w:val="105"/>
          <w:sz w:val="23"/>
        </w:rPr>
        <w:t xml:space="preserve"> </w:t>
      </w:r>
      <w:r>
        <w:rPr>
          <w:w w:val="105"/>
          <w:sz w:val="23"/>
        </w:rPr>
        <w:t>в географии;</w:t>
      </w:r>
    </w:p>
    <w:p w:rsidR="00623054" w:rsidRDefault="004D1B06" w:rsidP="004D1B06">
      <w:pPr>
        <w:pStyle w:val="a5"/>
        <w:numPr>
          <w:ilvl w:val="0"/>
          <w:numId w:val="132"/>
        </w:numPr>
        <w:tabs>
          <w:tab w:val="left" w:pos="865"/>
          <w:tab w:val="left" w:pos="10632"/>
        </w:tabs>
        <w:spacing w:before="10" w:line="247" w:lineRule="auto"/>
        <w:ind w:firstLine="540"/>
        <w:rPr>
          <w:sz w:val="23"/>
        </w:rPr>
      </w:pPr>
      <w:r>
        <w:rPr>
          <w:w w:val="105"/>
          <w:sz w:val="23"/>
        </w:rPr>
        <w:t>выбирать</w:t>
      </w:r>
      <w:r>
        <w:rPr>
          <w:spacing w:val="-13"/>
          <w:w w:val="105"/>
          <w:sz w:val="23"/>
        </w:rPr>
        <w:t xml:space="preserve"> </w:t>
      </w:r>
      <w:r>
        <w:rPr>
          <w:w w:val="105"/>
          <w:sz w:val="23"/>
        </w:rPr>
        <w:t>с</w:t>
      </w:r>
      <w:r>
        <w:rPr>
          <w:spacing w:val="-15"/>
          <w:w w:val="105"/>
          <w:sz w:val="23"/>
        </w:rPr>
        <w:t xml:space="preserve"> </w:t>
      </w:r>
      <w:r>
        <w:rPr>
          <w:w w:val="105"/>
          <w:sz w:val="23"/>
        </w:rPr>
        <w:t>помощью</w:t>
      </w:r>
      <w:r>
        <w:rPr>
          <w:spacing w:val="-7"/>
          <w:w w:val="105"/>
          <w:sz w:val="23"/>
        </w:rPr>
        <w:t xml:space="preserve"> </w:t>
      </w:r>
      <w:r>
        <w:rPr>
          <w:w w:val="105"/>
          <w:sz w:val="23"/>
        </w:rPr>
        <w:t>учителя</w:t>
      </w:r>
      <w:r>
        <w:rPr>
          <w:spacing w:val="-16"/>
          <w:w w:val="105"/>
          <w:sz w:val="23"/>
        </w:rPr>
        <w:t xml:space="preserve"> </w:t>
      </w:r>
      <w:r>
        <w:rPr>
          <w:w w:val="105"/>
          <w:sz w:val="23"/>
        </w:rPr>
        <w:t>источники</w:t>
      </w:r>
      <w:r>
        <w:rPr>
          <w:spacing w:val="-13"/>
          <w:w w:val="105"/>
          <w:sz w:val="23"/>
        </w:rPr>
        <w:t xml:space="preserve"> </w:t>
      </w:r>
      <w:r>
        <w:rPr>
          <w:w w:val="105"/>
          <w:sz w:val="23"/>
        </w:rPr>
        <w:t>географической</w:t>
      </w:r>
      <w:r>
        <w:rPr>
          <w:spacing w:val="-13"/>
          <w:w w:val="105"/>
          <w:sz w:val="23"/>
        </w:rPr>
        <w:t xml:space="preserve"> </w:t>
      </w:r>
      <w:r>
        <w:rPr>
          <w:w w:val="105"/>
          <w:sz w:val="23"/>
        </w:rPr>
        <w:t>информации</w:t>
      </w:r>
      <w:r>
        <w:rPr>
          <w:spacing w:val="-13"/>
          <w:w w:val="105"/>
          <w:sz w:val="23"/>
        </w:rPr>
        <w:t xml:space="preserve"> </w:t>
      </w:r>
      <w:r>
        <w:rPr>
          <w:w w:val="105"/>
          <w:sz w:val="23"/>
        </w:rPr>
        <w:t>(картографические,</w:t>
      </w:r>
      <w:r>
        <w:rPr>
          <w:spacing w:val="-10"/>
          <w:w w:val="105"/>
          <w:sz w:val="23"/>
        </w:rPr>
        <w:t xml:space="preserve"> </w:t>
      </w:r>
      <w:r>
        <w:rPr>
          <w:w w:val="105"/>
          <w:sz w:val="23"/>
        </w:rP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23054" w:rsidRDefault="004D1B06" w:rsidP="004D1B06">
      <w:pPr>
        <w:pStyle w:val="a5"/>
        <w:numPr>
          <w:ilvl w:val="0"/>
          <w:numId w:val="132"/>
        </w:numPr>
        <w:tabs>
          <w:tab w:val="left" w:pos="880"/>
          <w:tab w:val="left" w:pos="10632"/>
        </w:tabs>
        <w:spacing w:before="11" w:line="247" w:lineRule="auto"/>
        <w:ind w:right="10" w:firstLine="540"/>
        <w:rPr>
          <w:sz w:val="23"/>
        </w:rPr>
      </w:pPr>
      <w:r>
        <w:rPr>
          <w:w w:val="105"/>
          <w:sz w:val="23"/>
        </w:rPr>
        <w:t>находить с</w:t>
      </w:r>
      <w:r>
        <w:rPr>
          <w:spacing w:val="-3"/>
          <w:w w:val="105"/>
          <w:sz w:val="23"/>
        </w:rPr>
        <w:t xml:space="preserve"> </w:t>
      </w:r>
      <w:r>
        <w:rPr>
          <w:w w:val="105"/>
          <w:sz w:val="23"/>
        </w:rPr>
        <w:t>помощью учителя информацию о путешествиях</w:t>
      </w:r>
      <w:r>
        <w:rPr>
          <w:spacing w:val="-2"/>
          <w:w w:val="105"/>
          <w:sz w:val="23"/>
        </w:rPr>
        <w:t xml:space="preserve"> </w:t>
      </w:r>
      <w:r>
        <w:rPr>
          <w:w w:val="105"/>
          <w:sz w:val="23"/>
        </w:rPr>
        <w:t>и географических исследованиях Земли, представленную в одном или нескольких источниках;</w:t>
      </w:r>
    </w:p>
    <w:p w:rsidR="00623054" w:rsidRDefault="004D1B06" w:rsidP="004D1B06">
      <w:pPr>
        <w:pStyle w:val="a5"/>
        <w:numPr>
          <w:ilvl w:val="0"/>
          <w:numId w:val="132"/>
        </w:numPr>
        <w:tabs>
          <w:tab w:val="left" w:pos="866"/>
          <w:tab w:val="left" w:pos="10632"/>
        </w:tabs>
        <w:spacing w:before="2"/>
        <w:ind w:left="866" w:hanging="128"/>
        <w:rPr>
          <w:sz w:val="23"/>
        </w:rPr>
      </w:pPr>
      <w:r>
        <w:rPr>
          <w:sz w:val="23"/>
        </w:rPr>
        <w:t>иметь</w:t>
      </w:r>
      <w:r>
        <w:rPr>
          <w:spacing w:val="33"/>
          <w:sz w:val="23"/>
        </w:rPr>
        <w:t xml:space="preserve"> </w:t>
      </w:r>
      <w:r>
        <w:rPr>
          <w:sz w:val="23"/>
        </w:rPr>
        <w:t>представление</w:t>
      </w:r>
      <w:r>
        <w:rPr>
          <w:spacing w:val="39"/>
          <w:sz w:val="23"/>
        </w:rPr>
        <w:t xml:space="preserve"> </w:t>
      </w:r>
      <w:r>
        <w:rPr>
          <w:sz w:val="23"/>
        </w:rPr>
        <w:t>о</w:t>
      </w:r>
      <w:r>
        <w:rPr>
          <w:spacing w:val="40"/>
          <w:sz w:val="23"/>
        </w:rPr>
        <w:t xml:space="preserve"> </w:t>
      </w:r>
      <w:r>
        <w:rPr>
          <w:sz w:val="23"/>
        </w:rPr>
        <w:t>вкладе</w:t>
      </w:r>
      <w:r>
        <w:rPr>
          <w:spacing w:val="27"/>
          <w:sz w:val="23"/>
        </w:rPr>
        <w:t xml:space="preserve"> </w:t>
      </w:r>
      <w:r>
        <w:rPr>
          <w:sz w:val="23"/>
        </w:rPr>
        <w:t>великих</w:t>
      </w:r>
      <w:r>
        <w:rPr>
          <w:spacing w:val="29"/>
          <w:sz w:val="23"/>
        </w:rPr>
        <w:t xml:space="preserve"> </w:t>
      </w:r>
      <w:r>
        <w:rPr>
          <w:sz w:val="23"/>
        </w:rPr>
        <w:t>путешественников</w:t>
      </w:r>
      <w:r>
        <w:rPr>
          <w:spacing w:val="38"/>
          <w:sz w:val="23"/>
        </w:rPr>
        <w:t xml:space="preserve"> </w:t>
      </w:r>
      <w:r>
        <w:rPr>
          <w:sz w:val="23"/>
        </w:rPr>
        <w:t>в</w:t>
      </w:r>
      <w:r>
        <w:rPr>
          <w:spacing w:val="39"/>
          <w:sz w:val="23"/>
        </w:rPr>
        <w:t xml:space="preserve"> </w:t>
      </w:r>
      <w:r>
        <w:rPr>
          <w:sz w:val="23"/>
        </w:rPr>
        <w:t>географическое</w:t>
      </w:r>
      <w:r>
        <w:rPr>
          <w:spacing w:val="27"/>
          <w:sz w:val="23"/>
        </w:rPr>
        <w:t xml:space="preserve"> </w:t>
      </w:r>
      <w:r>
        <w:rPr>
          <w:sz w:val="23"/>
        </w:rPr>
        <w:t>изучение</w:t>
      </w:r>
      <w:r>
        <w:rPr>
          <w:spacing w:val="27"/>
          <w:sz w:val="23"/>
        </w:rPr>
        <w:t xml:space="preserve"> </w:t>
      </w:r>
      <w:r>
        <w:rPr>
          <w:spacing w:val="-2"/>
          <w:sz w:val="23"/>
        </w:rPr>
        <w:t>Земли;</w:t>
      </w:r>
    </w:p>
    <w:p w:rsidR="00623054" w:rsidRDefault="004D1B06" w:rsidP="004D1B06">
      <w:pPr>
        <w:pStyle w:val="a5"/>
        <w:numPr>
          <w:ilvl w:val="0"/>
          <w:numId w:val="132"/>
        </w:numPr>
        <w:tabs>
          <w:tab w:val="left" w:pos="865"/>
          <w:tab w:val="left" w:pos="10632"/>
        </w:tabs>
        <w:spacing w:before="17" w:line="247" w:lineRule="auto"/>
        <w:ind w:right="18" w:firstLine="540"/>
        <w:rPr>
          <w:sz w:val="23"/>
        </w:rPr>
      </w:pPr>
      <w:r>
        <w:rPr>
          <w:sz w:val="23"/>
        </w:rPr>
        <w:t xml:space="preserve">описывать и сравнивать после предварительного анализа маршруты их путешествий с использованием </w:t>
      </w:r>
      <w:r>
        <w:rPr>
          <w:w w:val="105"/>
          <w:sz w:val="23"/>
        </w:rPr>
        <w:t>наглядной опоры (схемы, карты, презентации, план и другое);</w:t>
      </w:r>
    </w:p>
    <w:p w:rsidR="00623054" w:rsidRDefault="004D1B06" w:rsidP="004D1B06">
      <w:pPr>
        <w:pStyle w:val="a5"/>
        <w:numPr>
          <w:ilvl w:val="0"/>
          <w:numId w:val="132"/>
        </w:numPr>
        <w:tabs>
          <w:tab w:val="left" w:pos="909"/>
          <w:tab w:val="left" w:pos="10632"/>
        </w:tabs>
        <w:spacing w:before="2" w:line="254" w:lineRule="auto"/>
        <w:ind w:firstLine="540"/>
        <w:rPr>
          <w:sz w:val="23"/>
        </w:rPr>
      </w:pPr>
      <w:r>
        <w:rPr>
          <w:w w:val="105"/>
          <w:sz w:val="23"/>
        </w:rPr>
        <w:t>находить в различных источниках информации (включая интернет-ресурсы) факты, позволяющие оценить вклад российских</w:t>
      </w:r>
      <w:r>
        <w:rPr>
          <w:spacing w:val="-2"/>
          <w:w w:val="105"/>
          <w:sz w:val="23"/>
        </w:rPr>
        <w:t xml:space="preserve"> </w:t>
      </w:r>
      <w:r>
        <w:rPr>
          <w:w w:val="105"/>
          <w:sz w:val="23"/>
        </w:rPr>
        <w:t>путешественников и исследователей в развитие знаний о</w:t>
      </w:r>
      <w:r>
        <w:rPr>
          <w:spacing w:val="-2"/>
          <w:w w:val="105"/>
          <w:sz w:val="23"/>
        </w:rPr>
        <w:t xml:space="preserve"> </w:t>
      </w:r>
      <w:r>
        <w:rPr>
          <w:w w:val="105"/>
          <w:sz w:val="23"/>
        </w:rPr>
        <w:t>Земле;</w:t>
      </w:r>
    </w:p>
    <w:p w:rsidR="00623054" w:rsidRDefault="004D1B06" w:rsidP="004D1B06">
      <w:pPr>
        <w:pStyle w:val="a5"/>
        <w:numPr>
          <w:ilvl w:val="0"/>
          <w:numId w:val="132"/>
        </w:numPr>
        <w:tabs>
          <w:tab w:val="left" w:pos="902"/>
          <w:tab w:val="left" w:pos="10632"/>
        </w:tabs>
        <w:spacing w:line="247" w:lineRule="auto"/>
        <w:ind w:right="-15" w:firstLine="540"/>
        <w:rPr>
          <w:sz w:val="23"/>
        </w:rPr>
      </w:pPr>
      <w:r>
        <w:rPr>
          <w:w w:val="105"/>
          <w:sz w:val="23"/>
        </w:rPr>
        <w:t xml:space="preserve">определять с помощью учителя направления, расстояния по плану местности и по </w:t>
      </w:r>
      <w:r>
        <w:rPr>
          <w:w w:val="105"/>
          <w:sz w:val="23"/>
        </w:rPr>
        <w:lastRenderedPageBreak/>
        <w:t>географическим картам, географические координаты по географическим картам;</w:t>
      </w:r>
    </w:p>
    <w:p w:rsidR="00623054" w:rsidRDefault="004D1B06" w:rsidP="004D1B06">
      <w:pPr>
        <w:pStyle w:val="a5"/>
        <w:numPr>
          <w:ilvl w:val="0"/>
          <w:numId w:val="132"/>
        </w:numPr>
        <w:tabs>
          <w:tab w:val="left" w:pos="902"/>
          <w:tab w:val="left" w:pos="10632"/>
        </w:tabs>
        <w:spacing w:before="4" w:line="249" w:lineRule="auto"/>
        <w:ind w:right="-15" w:firstLine="540"/>
        <w:rPr>
          <w:sz w:val="23"/>
        </w:rPr>
      </w:pPr>
      <w:r>
        <w:rPr>
          <w:w w:val="105"/>
          <w:sz w:val="23"/>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w:t>
      </w:r>
      <w:r>
        <w:rPr>
          <w:spacing w:val="-16"/>
          <w:w w:val="105"/>
          <w:sz w:val="23"/>
        </w:rPr>
        <w:t xml:space="preserve"> </w:t>
      </w:r>
      <w:r>
        <w:rPr>
          <w:w w:val="105"/>
          <w:sz w:val="23"/>
        </w:rPr>
        <w:t>- ориентированных задач;</w:t>
      </w:r>
    </w:p>
    <w:p w:rsidR="00623054" w:rsidRDefault="004D1B06" w:rsidP="004D1B06">
      <w:pPr>
        <w:pStyle w:val="a5"/>
        <w:numPr>
          <w:ilvl w:val="0"/>
          <w:numId w:val="132"/>
        </w:numPr>
        <w:tabs>
          <w:tab w:val="left" w:pos="909"/>
          <w:tab w:val="left" w:pos="10632"/>
        </w:tabs>
        <w:spacing w:before="3" w:line="249" w:lineRule="auto"/>
        <w:ind w:right="10" w:firstLine="540"/>
        <w:rPr>
          <w:sz w:val="23"/>
        </w:rPr>
      </w:pPr>
      <w:r>
        <w:rPr>
          <w:w w:val="105"/>
          <w:sz w:val="23"/>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23054" w:rsidRDefault="004D1B06" w:rsidP="004D1B06">
      <w:pPr>
        <w:pStyle w:val="a5"/>
        <w:numPr>
          <w:ilvl w:val="0"/>
          <w:numId w:val="132"/>
        </w:numPr>
        <w:tabs>
          <w:tab w:val="left" w:pos="902"/>
          <w:tab w:val="left" w:pos="10632"/>
        </w:tabs>
        <w:spacing w:before="4" w:line="247" w:lineRule="auto"/>
        <w:ind w:right="9" w:firstLine="540"/>
        <w:rPr>
          <w:sz w:val="23"/>
        </w:rPr>
      </w:pPr>
      <w:r>
        <w:rPr>
          <w:w w:val="105"/>
          <w:sz w:val="23"/>
        </w:rPr>
        <w:t>различать с опорой на источник информации понятия "план местности" и "географическая карта", "параллель" и "меридиан";</w:t>
      </w:r>
    </w:p>
    <w:p w:rsidR="00623054" w:rsidRPr="00ED66BC" w:rsidRDefault="004D1B06" w:rsidP="00ED66BC">
      <w:pPr>
        <w:pStyle w:val="a5"/>
        <w:numPr>
          <w:ilvl w:val="0"/>
          <w:numId w:val="132"/>
        </w:numPr>
        <w:tabs>
          <w:tab w:val="left" w:pos="903"/>
          <w:tab w:val="left" w:pos="10632"/>
        </w:tabs>
        <w:spacing w:before="2"/>
        <w:ind w:left="903" w:hanging="165"/>
        <w:rPr>
          <w:sz w:val="23"/>
        </w:rPr>
      </w:pPr>
      <w:r>
        <w:rPr>
          <w:w w:val="105"/>
          <w:sz w:val="23"/>
        </w:rPr>
        <w:t>приводить</w:t>
      </w:r>
      <w:r>
        <w:rPr>
          <w:spacing w:val="28"/>
          <w:w w:val="105"/>
          <w:sz w:val="23"/>
        </w:rPr>
        <w:t xml:space="preserve"> </w:t>
      </w:r>
      <w:r>
        <w:rPr>
          <w:w w:val="105"/>
          <w:sz w:val="23"/>
        </w:rPr>
        <w:t>с</w:t>
      </w:r>
      <w:r>
        <w:rPr>
          <w:spacing w:val="18"/>
          <w:w w:val="105"/>
          <w:sz w:val="23"/>
        </w:rPr>
        <w:t xml:space="preserve"> </w:t>
      </w:r>
      <w:r>
        <w:rPr>
          <w:w w:val="105"/>
          <w:sz w:val="23"/>
        </w:rPr>
        <w:t>опорой</w:t>
      </w:r>
      <w:r>
        <w:rPr>
          <w:spacing w:val="25"/>
          <w:w w:val="105"/>
          <w:sz w:val="23"/>
        </w:rPr>
        <w:t xml:space="preserve"> </w:t>
      </w:r>
      <w:r>
        <w:rPr>
          <w:w w:val="105"/>
          <w:sz w:val="23"/>
        </w:rPr>
        <w:t>на</w:t>
      </w:r>
      <w:r>
        <w:rPr>
          <w:spacing w:val="24"/>
          <w:w w:val="105"/>
          <w:sz w:val="23"/>
        </w:rPr>
        <w:t xml:space="preserve"> </w:t>
      </w:r>
      <w:r>
        <w:rPr>
          <w:w w:val="105"/>
          <w:sz w:val="23"/>
        </w:rPr>
        <w:t>источник</w:t>
      </w:r>
      <w:r>
        <w:rPr>
          <w:spacing w:val="23"/>
          <w:w w:val="105"/>
          <w:sz w:val="23"/>
        </w:rPr>
        <w:t xml:space="preserve"> </w:t>
      </w:r>
      <w:r>
        <w:rPr>
          <w:w w:val="105"/>
          <w:sz w:val="23"/>
        </w:rPr>
        <w:t>информации</w:t>
      </w:r>
      <w:r>
        <w:rPr>
          <w:spacing w:val="24"/>
          <w:w w:val="105"/>
          <w:sz w:val="23"/>
        </w:rPr>
        <w:t xml:space="preserve"> </w:t>
      </w:r>
      <w:r>
        <w:rPr>
          <w:w w:val="105"/>
          <w:sz w:val="23"/>
        </w:rPr>
        <w:t>примеры</w:t>
      </w:r>
      <w:r>
        <w:rPr>
          <w:spacing w:val="22"/>
          <w:w w:val="105"/>
          <w:sz w:val="23"/>
        </w:rPr>
        <w:t xml:space="preserve"> </w:t>
      </w:r>
      <w:r>
        <w:rPr>
          <w:w w:val="105"/>
          <w:sz w:val="23"/>
        </w:rPr>
        <w:t>влияния</w:t>
      </w:r>
      <w:r>
        <w:rPr>
          <w:spacing w:val="22"/>
          <w:w w:val="105"/>
          <w:sz w:val="23"/>
        </w:rPr>
        <w:t xml:space="preserve"> </w:t>
      </w:r>
      <w:r>
        <w:rPr>
          <w:w w:val="105"/>
          <w:sz w:val="23"/>
        </w:rPr>
        <w:t>Солнца</w:t>
      </w:r>
      <w:r>
        <w:rPr>
          <w:spacing w:val="24"/>
          <w:w w:val="105"/>
          <w:sz w:val="23"/>
        </w:rPr>
        <w:t xml:space="preserve"> </w:t>
      </w:r>
      <w:r>
        <w:rPr>
          <w:w w:val="105"/>
          <w:sz w:val="23"/>
        </w:rPr>
        <w:t>на</w:t>
      </w:r>
      <w:r>
        <w:rPr>
          <w:spacing w:val="24"/>
          <w:w w:val="105"/>
          <w:sz w:val="23"/>
        </w:rPr>
        <w:t xml:space="preserve"> </w:t>
      </w:r>
      <w:r>
        <w:rPr>
          <w:w w:val="105"/>
          <w:sz w:val="23"/>
        </w:rPr>
        <w:t>мир</w:t>
      </w:r>
      <w:r>
        <w:rPr>
          <w:spacing w:val="19"/>
          <w:w w:val="105"/>
          <w:sz w:val="23"/>
        </w:rPr>
        <w:t xml:space="preserve"> </w:t>
      </w:r>
      <w:r>
        <w:rPr>
          <w:w w:val="105"/>
          <w:sz w:val="23"/>
        </w:rPr>
        <w:t>живой</w:t>
      </w:r>
      <w:r>
        <w:rPr>
          <w:spacing w:val="25"/>
          <w:w w:val="105"/>
          <w:sz w:val="23"/>
        </w:rPr>
        <w:t xml:space="preserve"> </w:t>
      </w:r>
      <w:r>
        <w:rPr>
          <w:w w:val="105"/>
          <w:sz w:val="23"/>
        </w:rPr>
        <w:t>и</w:t>
      </w:r>
      <w:r>
        <w:rPr>
          <w:spacing w:val="24"/>
          <w:w w:val="105"/>
          <w:sz w:val="23"/>
        </w:rPr>
        <w:t xml:space="preserve"> </w:t>
      </w:r>
      <w:r>
        <w:rPr>
          <w:spacing w:val="-2"/>
          <w:w w:val="105"/>
          <w:sz w:val="23"/>
        </w:rPr>
        <w:t>неживой</w:t>
      </w:r>
      <w:r w:rsidR="00ED66BC">
        <w:rPr>
          <w:spacing w:val="-2"/>
          <w:w w:val="105"/>
          <w:sz w:val="23"/>
        </w:rPr>
        <w:t xml:space="preserve"> </w:t>
      </w:r>
      <w:r w:rsidRPr="00ED66BC">
        <w:rPr>
          <w:spacing w:val="-2"/>
          <w:w w:val="105"/>
        </w:rPr>
        <w:t>природы;</w:t>
      </w:r>
    </w:p>
    <w:p w:rsidR="00623054" w:rsidRDefault="004D1B06" w:rsidP="004D1B06">
      <w:pPr>
        <w:pStyle w:val="a5"/>
        <w:numPr>
          <w:ilvl w:val="0"/>
          <w:numId w:val="132"/>
        </w:numPr>
        <w:tabs>
          <w:tab w:val="left" w:pos="874"/>
          <w:tab w:val="left" w:pos="10632"/>
        </w:tabs>
        <w:spacing w:before="17"/>
        <w:ind w:left="874" w:hanging="136"/>
        <w:rPr>
          <w:sz w:val="23"/>
        </w:rPr>
      </w:pPr>
      <w:r>
        <w:rPr>
          <w:w w:val="105"/>
          <w:sz w:val="23"/>
        </w:rPr>
        <w:t>объяснять</w:t>
      </w:r>
      <w:r>
        <w:rPr>
          <w:spacing w:val="-6"/>
          <w:w w:val="105"/>
          <w:sz w:val="23"/>
        </w:rPr>
        <w:t xml:space="preserve"> </w:t>
      </w:r>
      <w:r>
        <w:rPr>
          <w:w w:val="105"/>
          <w:sz w:val="23"/>
        </w:rPr>
        <w:t>с</w:t>
      </w:r>
      <w:r>
        <w:rPr>
          <w:spacing w:val="-10"/>
          <w:w w:val="105"/>
          <w:sz w:val="23"/>
        </w:rPr>
        <w:t xml:space="preserve"> </w:t>
      </w:r>
      <w:r>
        <w:rPr>
          <w:w w:val="105"/>
          <w:sz w:val="23"/>
        </w:rPr>
        <w:t>помощью</w:t>
      </w:r>
      <w:r>
        <w:rPr>
          <w:spacing w:val="-3"/>
          <w:w w:val="105"/>
          <w:sz w:val="23"/>
        </w:rPr>
        <w:t xml:space="preserve"> </w:t>
      </w:r>
      <w:r>
        <w:rPr>
          <w:w w:val="105"/>
          <w:sz w:val="23"/>
        </w:rPr>
        <w:t>учителя</w:t>
      </w:r>
      <w:r>
        <w:rPr>
          <w:spacing w:val="-13"/>
          <w:w w:val="105"/>
          <w:sz w:val="23"/>
        </w:rPr>
        <w:t xml:space="preserve"> </w:t>
      </w:r>
      <w:r>
        <w:rPr>
          <w:w w:val="105"/>
          <w:sz w:val="23"/>
        </w:rPr>
        <w:t>причины</w:t>
      </w:r>
      <w:r>
        <w:rPr>
          <w:spacing w:val="-12"/>
          <w:w w:val="105"/>
          <w:sz w:val="23"/>
        </w:rPr>
        <w:t xml:space="preserve"> </w:t>
      </w:r>
      <w:r>
        <w:rPr>
          <w:w w:val="105"/>
          <w:sz w:val="23"/>
        </w:rPr>
        <w:t>смены</w:t>
      </w:r>
      <w:r>
        <w:rPr>
          <w:spacing w:val="-7"/>
          <w:w w:val="105"/>
          <w:sz w:val="23"/>
        </w:rPr>
        <w:t xml:space="preserve"> </w:t>
      </w:r>
      <w:r>
        <w:rPr>
          <w:w w:val="105"/>
          <w:sz w:val="23"/>
        </w:rPr>
        <w:t>дня</w:t>
      </w:r>
      <w:r>
        <w:rPr>
          <w:spacing w:val="-13"/>
          <w:w w:val="105"/>
          <w:sz w:val="23"/>
        </w:rPr>
        <w:t xml:space="preserve"> </w:t>
      </w:r>
      <w:r>
        <w:rPr>
          <w:w w:val="105"/>
          <w:sz w:val="23"/>
        </w:rPr>
        <w:t>и</w:t>
      </w:r>
      <w:r>
        <w:rPr>
          <w:spacing w:val="-9"/>
          <w:w w:val="105"/>
          <w:sz w:val="23"/>
        </w:rPr>
        <w:t xml:space="preserve"> </w:t>
      </w:r>
      <w:r>
        <w:rPr>
          <w:w w:val="105"/>
          <w:sz w:val="23"/>
        </w:rPr>
        <w:t>ночи</w:t>
      </w:r>
      <w:r>
        <w:rPr>
          <w:spacing w:val="-9"/>
          <w:w w:val="105"/>
          <w:sz w:val="23"/>
        </w:rPr>
        <w:t xml:space="preserve"> </w:t>
      </w:r>
      <w:r>
        <w:rPr>
          <w:w w:val="105"/>
          <w:sz w:val="23"/>
        </w:rPr>
        <w:t>и</w:t>
      </w:r>
      <w:r>
        <w:rPr>
          <w:spacing w:val="-10"/>
          <w:w w:val="105"/>
          <w:sz w:val="23"/>
        </w:rPr>
        <w:t xml:space="preserve"> </w:t>
      </w:r>
      <w:r>
        <w:rPr>
          <w:w w:val="105"/>
          <w:sz w:val="23"/>
        </w:rPr>
        <w:t>времен</w:t>
      </w:r>
      <w:r>
        <w:rPr>
          <w:spacing w:val="-9"/>
          <w:w w:val="105"/>
          <w:sz w:val="23"/>
        </w:rPr>
        <w:t xml:space="preserve"> </w:t>
      </w:r>
      <w:r>
        <w:rPr>
          <w:spacing w:val="-2"/>
          <w:w w:val="105"/>
          <w:sz w:val="23"/>
        </w:rPr>
        <w:t>года;</w:t>
      </w:r>
    </w:p>
    <w:p w:rsidR="00623054" w:rsidRDefault="004D1B06" w:rsidP="004D1B06">
      <w:pPr>
        <w:pStyle w:val="a5"/>
        <w:numPr>
          <w:ilvl w:val="0"/>
          <w:numId w:val="132"/>
        </w:numPr>
        <w:tabs>
          <w:tab w:val="left" w:pos="858"/>
          <w:tab w:val="left" w:pos="10632"/>
        </w:tabs>
        <w:spacing w:before="9" w:line="252" w:lineRule="auto"/>
        <w:ind w:right="-15" w:firstLine="540"/>
        <w:rPr>
          <w:sz w:val="23"/>
        </w:rPr>
      </w:pPr>
      <w:r>
        <w:rPr>
          <w:sz w:val="23"/>
        </w:rPr>
        <w:t xml:space="preserve">устанавливать эмпирические зависимости между продолжительностью дня и географической широтой </w:t>
      </w:r>
      <w:r>
        <w:rPr>
          <w:w w:val="105"/>
          <w:sz w:val="23"/>
        </w:rPr>
        <w:t>местности,</w:t>
      </w:r>
      <w:r>
        <w:rPr>
          <w:spacing w:val="-6"/>
          <w:w w:val="105"/>
          <w:sz w:val="23"/>
        </w:rPr>
        <w:t xml:space="preserve"> </w:t>
      </w:r>
      <w:r>
        <w:rPr>
          <w:w w:val="105"/>
          <w:sz w:val="23"/>
        </w:rPr>
        <w:t>между</w:t>
      </w:r>
      <w:r>
        <w:rPr>
          <w:spacing w:val="-14"/>
          <w:w w:val="105"/>
          <w:sz w:val="23"/>
        </w:rPr>
        <w:t xml:space="preserve"> </w:t>
      </w:r>
      <w:r>
        <w:rPr>
          <w:w w:val="105"/>
          <w:sz w:val="23"/>
        </w:rPr>
        <w:t>высотой</w:t>
      </w:r>
      <w:r>
        <w:rPr>
          <w:spacing w:val="-3"/>
          <w:w w:val="105"/>
          <w:sz w:val="23"/>
        </w:rPr>
        <w:t xml:space="preserve"> </w:t>
      </w:r>
      <w:r>
        <w:rPr>
          <w:w w:val="105"/>
          <w:sz w:val="23"/>
        </w:rPr>
        <w:t>Солнца</w:t>
      </w:r>
      <w:r>
        <w:rPr>
          <w:spacing w:val="-9"/>
          <w:w w:val="105"/>
          <w:sz w:val="23"/>
        </w:rPr>
        <w:t xml:space="preserve"> </w:t>
      </w:r>
      <w:r>
        <w:rPr>
          <w:w w:val="105"/>
          <w:sz w:val="23"/>
        </w:rPr>
        <w:t>над</w:t>
      </w:r>
      <w:r>
        <w:rPr>
          <w:spacing w:val="-3"/>
          <w:w w:val="105"/>
          <w:sz w:val="23"/>
        </w:rPr>
        <w:t xml:space="preserve"> </w:t>
      </w:r>
      <w:r>
        <w:rPr>
          <w:w w:val="105"/>
          <w:sz w:val="23"/>
        </w:rPr>
        <w:t>горизонтом</w:t>
      </w:r>
      <w:r>
        <w:rPr>
          <w:spacing w:val="-10"/>
          <w:w w:val="105"/>
          <w:sz w:val="23"/>
        </w:rPr>
        <w:t xml:space="preserve"> </w:t>
      </w:r>
      <w:r>
        <w:rPr>
          <w:w w:val="105"/>
          <w:sz w:val="23"/>
        </w:rPr>
        <w:t>и</w:t>
      </w:r>
      <w:r>
        <w:rPr>
          <w:spacing w:val="-3"/>
          <w:w w:val="105"/>
          <w:sz w:val="23"/>
        </w:rPr>
        <w:t xml:space="preserve"> </w:t>
      </w:r>
      <w:r>
        <w:rPr>
          <w:w w:val="105"/>
          <w:sz w:val="23"/>
        </w:rPr>
        <w:t>географической широтой</w:t>
      </w:r>
      <w:r>
        <w:rPr>
          <w:spacing w:val="-3"/>
          <w:w w:val="105"/>
          <w:sz w:val="23"/>
        </w:rPr>
        <w:t xml:space="preserve"> </w:t>
      </w:r>
      <w:r>
        <w:rPr>
          <w:w w:val="105"/>
          <w:sz w:val="23"/>
        </w:rPr>
        <w:t>местности</w:t>
      </w:r>
      <w:r>
        <w:rPr>
          <w:spacing w:val="-9"/>
          <w:w w:val="105"/>
          <w:sz w:val="23"/>
        </w:rPr>
        <w:t xml:space="preserve"> </w:t>
      </w:r>
      <w:r>
        <w:rPr>
          <w:w w:val="105"/>
          <w:sz w:val="23"/>
        </w:rPr>
        <w:t>на</w:t>
      </w:r>
      <w:r>
        <w:rPr>
          <w:spacing w:val="-3"/>
          <w:w w:val="105"/>
          <w:sz w:val="23"/>
        </w:rPr>
        <w:t xml:space="preserve"> </w:t>
      </w:r>
      <w:r>
        <w:rPr>
          <w:w w:val="105"/>
          <w:sz w:val="23"/>
        </w:rPr>
        <w:t>основе</w:t>
      </w:r>
      <w:r>
        <w:rPr>
          <w:spacing w:val="-9"/>
          <w:w w:val="105"/>
          <w:sz w:val="23"/>
        </w:rPr>
        <w:t xml:space="preserve"> </w:t>
      </w:r>
      <w:r>
        <w:rPr>
          <w:w w:val="105"/>
          <w:sz w:val="23"/>
        </w:rPr>
        <w:t>анализа данных наблюдений;</w:t>
      </w:r>
    </w:p>
    <w:p w:rsidR="00623054" w:rsidRDefault="004D1B06" w:rsidP="004D1B06">
      <w:pPr>
        <w:pStyle w:val="a5"/>
        <w:numPr>
          <w:ilvl w:val="0"/>
          <w:numId w:val="132"/>
        </w:numPr>
        <w:tabs>
          <w:tab w:val="left" w:pos="874"/>
          <w:tab w:val="left" w:pos="10632"/>
        </w:tabs>
        <w:spacing w:line="259" w:lineRule="exact"/>
        <w:ind w:left="874" w:hanging="136"/>
        <w:rPr>
          <w:sz w:val="23"/>
        </w:rPr>
      </w:pPr>
      <w:r>
        <w:rPr>
          <w:w w:val="105"/>
          <w:sz w:val="23"/>
        </w:rPr>
        <w:t>описывать</w:t>
      </w:r>
      <w:r>
        <w:rPr>
          <w:spacing w:val="-8"/>
          <w:w w:val="105"/>
          <w:sz w:val="23"/>
        </w:rPr>
        <w:t xml:space="preserve"> </w:t>
      </w:r>
      <w:r>
        <w:rPr>
          <w:w w:val="105"/>
          <w:sz w:val="23"/>
        </w:rPr>
        <w:t>с</w:t>
      </w:r>
      <w:r>
        <w:rPr>
          <w:spacing w:val="-10"/>
          <w:w w:val="105"/>
          <w:sz w:val="23"/>
        </w:rPr>
        <w:t xml:space="preserve"> </w:t>
      </w:r>
      <w:r>
        <w:rPr>
          <w:w w:val="105"/>
          <w:sz w:val="23"/>
        </w:rPr>
        <w:t>опорой</w:t>
      </w:r>
      <w:r>
        <w:rPr>
          <w:spacing w:val="-10"/>
          <w:w w:val="105"/>
          <w:sz w:val="23"/>
        </w:rPr>
        <w:t xml:space="preserve"> </w:t>
      </w:r>
      <w:r>
        <w:rPr>
          <w:w w:val="105"/>
          <w:sz w:val="23"/>
        </w:rPr>
        <w:t>на</w:t>
      </w:r>
      <w:r>
        <w:rPr>
          <w:spacing w:val="-10"/>
          <w:w w:val="105"/>
          <w:sz w:val="23"/>
        </w:rPr>
        <w:t xml:space="preserve"> </w:t>
      </w:r>
      <w:r>
        <w:rPr>
          <w:w w:val="105"/>
          <w:sz w:val="23"/>
        </w:rPr>
        <w:t>план</w:t>
      </w:r>
      <w:r>
        <w:rPr>
          <w:spacing w:val="-10"/>
          <w:w w:val="105"/>
          <w:sz w:val="23"/>
        </w:rPr>
        <w:t xml:space="preserve"> </w:t>
      </w:r>
      <w:r>
        <w:rPr>
          <w:w w:val="105"/>
          <w:sz w:val="23"/>
        </w:rPr>
        <w:t>внутреннее</w:t>
      </w:r>
      <w:r>
        <w:rPr>
          <w:spacing w:val="-10"/>
          <w:w w:val="105"/>
          <w:sz w:val="23"/>
        </w:rPr>
        <w:t xml:space="preserve"> </w:t>
      </w:r>
      <w:r>
        <w:rPr>
          <w:w w:val="105"/>
          <w:sz w:val="23"/>
        </w:rPr>
        <w:t>строение</w:t>
      </w:r>
      <w:r>
        <w:rPr>
          <w:spacing w:val="-15"/>
          <w:w w:val="105"/>
          <w:sz w:val="23"/>
        </w:rPr>
        <w:t xml:space="preserve"> </w:t>
      </w:r>
      <w:r>
        <w:rPr>
          <w:spacing w:val="-2"/>
          <w:w w:val="105"/>
          <w:sz w:val="23"/>
        </w:rPr>
        <w:t>Земли;</w:t>
      </w:r>
    </w:p>
    <w:p w:rsidR="00623054" w:rsidRDefault="004D1B06" w:rsidP="004D1B06">
      <w:pPr>
        <w:pStyle w:val="a5"/>
        <w:numPr>
          <w:ilvl w:val="0"/>
          <w:numId w:val="132"/>
        </w:numPr>
        <w:tabs>
          <w:tab w:val="left" w:pos="894"/>
          <w:tab w:val="left" w:pos="10632"/>
        </w:tabs>
        <w:spacing w:before="10" w:line="254" w:lineRule="auto"/>
        <w:ind w:right="16" w:firstLine="540"/>
        <w:jc w:val="left"/>
        <w:rPr>
          <w:sz w:val="23"/>
        </w:rPr>
      </w:pPr>
      <w:r>
        <w:rPr>
          <w:w w:val="105"/>
          <w:sz w:val="23"/>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623054" w:rsidRDefault="004D1B06" w:rsidP="004D1B06">
      <w:pPr>
        <w:pStyle w:val="a5"/>
        <w:numPr>
          <w:ilvl w:val="0"/>
          <w:numId w:val="132"/>
        </w:numPr>
        <w:tabs>
          <w:tab w:val="left" w:pos="880"/>
          <w:tab w:val="left" w:pos="10632"/>
        </w:tabs>
        <w:spacing w:line="247" w:lineRule="auto"/>
        <w:ind w:right="14" w:firstLine="540"/>
        <w:jc w:val="left"/>
        <w:rPr>
          <w:sz w:val="23"/>
        </w:rPr>
      </w:pPr>
      <w:r>
        <w:rPr>
          <w:w w:val="105"/>
          <w:sz w:val="23"/>
        </w:rPr>
        <w:t>различать с</w:t>
      </w:r>
      <w:r>
        <w:rPr>
          <w:spacing w:val="-3"/>
          <w:w w:val="105"/>
          <w:sz w:val="23"/>
        </w:rPr>
        <w:t xml:space="preserve"> </w:t>
      </w:r>
      <w:r>
        <w:rPr>
          <w:w w:val="105"/>
          <w:sz w:val="23"/>
        </w:rPr>
        <w:t>опорой</w:t>
      </w:r>
      <w:r>
        <w:rPr>
          <w:spacing w:val="-3"/>
          <w:w w:val="105"/>
          <w:sz w:val="23"/>
        </w:rPr>
        <w:t xml:space="preserve"> </w:t>
      </w:r>
      <w:r>
        <w:rPr>
          <w:w w:val="105"/>
          <w:sz w:val="23"/>
        </w:rPr>
        <w:t>на</w:t>
      </w:r>
      <w:r>
        <w:rPr>
          <w:spacing w:val="-3"/>
          <w:w w:val="105"/>
          <w:sz w:val="23"/>
        </w:rPr>
        <w:t xml:space="preserve"> </w:t>
      </w:r>
      <w:r>
        <w:rPr>
          <w:w w:val="105"/>
          <w:sz w:val="23"/>
        </w:rPr>
        <w:t>источник</w:t>
      </w:r>
      <w:r>
        <w:rPr>
          <w:spacing w:val="-5"/>
          <w:w w:val="105"/>
          <w:sz w:val="23"/>
        </w:rPr>
        <w:t xml:space="preserve"> </w:t>
      </w:r>
      <w:r>
        <w:rPr>
          <w:w w:val="105"/>
          <w:sz w:val="23"/>
        </w:rPr>
        <w:t>информации</w:t>
      </w:r>
      <w:r>
        <w:rPr>
          <w:spacing w:val="-3"/>
          <w:w w:val="105"/>
          <w:sz w:val="23"/>
        </w:rPr>
        <w:t xml:space="preserve"> </w:t>
      </w:r>
      <w:r>
        <w:rPr>
          <w:w w:val="105"/>
          <w:sz w:val="23"/>
        </w:rPr>
        <w:t>изученные</w:t>
      </w:r>
      <w:r>
        <w:rPr>
          <w:spacing w:val="-9"/>
          <w:w w:val="105"/>
          <w:sz w:val="23"/>
        </w:rPr>
        <w:t xml:space="preserve"> </w:t>
      </w:r>
      <w:r>
        <w:rPr>
          <w:w w:val="105"/>
          <w:sz w:val="23"/>
        </w:rPr>
        <w:t>минералы и горные</w:t>
      </w:r>
      <w:r>
        <w:rPr>
          <w:spacing w:val="-9"/>
          <w:w w:val="105"/>
          <w:sz w:val="23"/>
        </w:rPr>
        <w:t xml:space="preserve"> </w:t>
      </w:r>
      <w:r>
        <w:rPr>
          <w:w w:val="105"/>
          <w:sz w:val="23"/>
        </w:rPr>
        <w:t>породы,</w:t>
      </w:r>
      <w:r>
        <w:rPr>
          <w:spacing w:val="-6"/>
          <w:w w:val="105"/>
          <w:sz w:val="23"/>
        </w:rPr>
        <w:t xml:space="preserve"> </w:t>
      </w:r>
      <w:r>
        <w:rPr>
          <w:w w:val="105"/>
          <w:sz w:val="23"/>
        </w:rPr>
        <w:t>материковую и океаническую земную кору;</w:t>
      </w:r>
    </w:p>
    <w:p w:rsidR="00623054" w:rsidRDefault="004D1B06" w:rsidP="004D1B06">
      <w:pPr>
        <w:pStyle w:val="a5"/>
        <w:numPr>
          <w:ilvl w:val="0"/>
          <w:numId w:val="132"/>
        </w:numPr>
        <w:tabs>
          <w:tab w:val="left" w:pos="858"/>
          <w:tab w:val="left" w:pos="10632"/>
        </w:tabs>
        <w:spacing w:before="4" w:line="247" w:lineRule="auto"/>
        <w:ind w:right="3" w:firstLine="540"/>
        <w:jc w:val="left"/>
        <w:rPr>
          <w:sz w:val="23"/>
        </w:rPr>
      </w:pPr>
      <w:r>
        <w:rPr>
          <w:sz w:val="23"/>
        </w:rPr>
        <w:t>показывать</w:t>
      </w:r>
      <w:r>
        <w:rPr>
          <w:spacing w:val="28"/>
          <w:sz w:val="23"/>
        </w:rPr>
        <w:t xml:space="preserve"> </w:t>
      </w:r>
      <w:r>
        <w:rPr>
          <w:sz w:val="23"/>
        </w:rPr>
        <w:t>с помощью</w:t>
      </w:r>
      <w:r>
        <w:rPr>
          <w:spacing w:val="31"/>
          <w:sz w:val="23"/>
        </w:rPr>
        <w:t xml:space="preserve"> </w:t>
      </w:r>
      <w:r>
        <w:rPr>
          <w:sz w:val="23"/>
        </w:rPr>
        <w:t xml:space="preserve">учителя на карте и обозначать на контурной карте материки и океаны, крупные </w:t>
      </w:r>
      <w:r>
        <w:rPr>
          <w:w w:val="105"/>
          <w:sz w:val="23"/>
        </w:rPr>
        <w:t>формы рельефа Земли;</w:t>
      </w:r>
    </w:p>
    <w:p w:rsidR="00623054" w:rsidRDefault="004D1B06" w:rsidP="004D1B06">
      <w:pPr>
        <w:pStyle w:val="a5"/>
        <w:numPr>
          <w:ilvl w:val="0"/>
          <w:numId w:val="132"/>
        </w:numPr>
        <w:tabs>
          <w:tab w:val="left" w:pos="874"/>
          <w:tab w:val="left" w:pos="10632"/>
        </w:tabs>
        <w:spacing w:before="2"/>
        <w:ind w:left="874" w:hanging="136"/>
        <w:jc w:val="left"/>
        <w:rPr>
          <w:sz w:val="23"/>
        </w:rPr>
      </w:pPr>
      <w:r>
        <w:rPr>
          <w:w w:val="105"/>
          <w:sz w:val="23"/>
        </w:rPr>
        <w:t>различать</w:t>
      </w:r>
      <w:r>
        <w:rPr>
          <w:spacing w:val="-7"/>
          <w:w w:val="105"/>
          <w:sz w:val="23"/>
        </w:rPr>
        <w:t xml:space="preserve"> </w:t>
      </w:r>
      <w:r>
        <w:rPr>
          <w:w w:val="105"/>
          <w:sz w:val="23"/>
        </w:rPr>
        <w:t>с</w:t>
      </w:r>
      <w:r>
        <w:rPr>
          <w:spacing w:val="-10"/>
          <w:w w:val="105"/>
          <w:sz w:val="23"/>
        </w:rPr>
        <w:t xml:space="preserve"> </w:t>
      </w:r>
      <w:r>
        <w:rPr>
          <w:w w:val="105"/>
          <w:sz w:val="23"/>
        </w:rPr>
        <w:t>опорой</w:t>
      </w:r>
      <w:r>
        <w:rPr>
          <w:spacing w:val="-6"/>
          <w:w w:val="105"/>
          <w:sz w:val="23"/>
        </w:rPr>
        <w:t xml:space="preserve"> </w:t>
      </w:r>
      <w:r>
        <w:rPr>
          <w:w w:val="105"/>
          <w:sz w:val="23"/>
        </w:rPr>
        <w:t>на</w:t>
      </w:r>
      <w:r>
        <w:rPr>
          <w:spacing w:val="-10"/>
          <w:w w:val="105"/>
          <w:sz w:val="23"/>
        </w:rPr>
        <w:t xml:space="preserve"> </w:t>
      </w:r>
      <w:r>
        <w:rPr>
          <w:w w:val="105"/>
          <w:sz w:val="23"/>
        </w:rPr>
        <w:t>источник</w:t>
      </w:r>
      <w:r>
        <w:rPr>
          <w:spacing w:val="-12"/>
          <w:w w:val="105"/>
          <w:sz w:val="23"/>
        </w:rPr>
        <w:t xml:space="preserve"> </w:t>
      </w:r>
      <w:r>
        <w:rPr>
          <w:w w:val="105"/>
          <w:sz w:val="23"/>
        </w:rPr>
        <w:t>информации</w:t>
      </w:r>
      <w:r>
        <w:rPr>
          <w:spacing w:val="-10"/>
          <w:w w:val="105"/>
          <w:sz w:val="23"/>
        </w:rPr>
        <w:t xml:space="preserve"> </w:t>
      </w:r>
      <w:r>
        <w:rPr>
          <w:w w:val="105"/>
          <w:sz w:val="23"/>
        </w:rPr>
        <w:t>горы</w:t>
      </w:r>
      <w:r>
        <w:rPr>
          <w:spacing w:val="-7"/>
          <w:w w:val="105"/>
          <w:sz w:val="23"/>
        </w:rPr>
        <w:t xml:space="preserve"> </w:t>
      </w:r>
      <w:r>
        <w:rPr>
          <w:w w:val="105"/>
          <w:sz w:val="23"/>
        </w:rPr>
        <w:t>и</w:t>
      </w:r>
      <w:r>
        <w:rPr>
          <w:spacing w:val="-4"/>
          <w:w w:val="105"/>
          <w:sz w:val="23"/>
        </w:rPr>
        <w:t xml:space="preserve"> </w:t>
      </w:r>
      <w:r>
        <w:rPr>
          <w:spacing w:val="-2"/>
          <w:w w:val="105"/>
          <w:sz w:val="23"/>
        </w:rPr>
        <w:t>равнины;</w:t>
      </w:r>
    </w:p>
    <w:p w:rsidR="00623054" w:rsidRDefault="004D1B06" w:rsidP="004D1B06">
      <w:pPr>
        <w:pStyle w:val="a5"/>
        <w:numPr>
          <w:ilvl w:val="0"/>
          <w:numId w:val="132"/>
        </w:numPr>
        <w:tabs>
          <w:tab w:val="left" w:pos="874"/>
          <w:tab w:val="left" w:pos="10632"/>
        </w:tabs>
        <w:spacing w:before="17"/>
        <w:ind w:left="874" w:hanging="136"/>
        <w:jc w:val="left"/>
        <w:rPr>
          <w:sz w:val="23"/>
        </w:rPr>
      </w:pPr>
      <w:r>
        <w:rPr>
          <w:w w:val="105"/>
          <w:sz w:val="23"/>
        </w:rPr>
        <w:t>классифицировать</w:t>
      </w:r>
      <w:r>
        <w:rPr>
          <w:spacing w:val="-7"/>
          <w:w w:val="105"/>
          <w:sz w:val="23"/>
        </w:rPr>
        <w:t xml:space="preserve"> </w:t>
      </w:r>
      <w:r>
        <w:rPr>
          <w:w w:val="105"/>
          <w:sz w:val="23"/>
        </w:rPr>
        <w:t>формы</w:t>
      </w:r>
      <w:r>
        <w:rPr>
          <w:spacing w:val="-7"/>
          <w:w w:val="105"/>
          <w:sz w:val="23"/>
        </w:rPr>
        <w:t xml:space="preserve"> </w:t>
      </w:r>
      <w:r>
        <w:rPr>
          <w:w w:val="105"/>
          <w:sz w:val="23"/>
        </w:rPr>
        <w:t>рельефа</w:t>
      </w:r>
      <w:r>
        <w:rPr>
          <w:spacing w:val="-4"/>
          <w:w w:val="105"/>
          <w:sz w:val="23"/>
        </w:rPr>
        <w:t xml:space="preserve"> </w:t>
      </w:r>
      <w:r>
        <w:rPr>
          <w:w w:val="105"/>
          <w:sz w:val="23"/>
        </w:rPr>
        <w:t>суши</w:t>
      </w:r>
      <w:r>
        <w:rPr>
          <w:spacing w:val="-10"/>
          <w:w w:val="105"/>
          <w:sz w:val="23"/>
        </w:rPr>
        <w:t xml:space="preserve"> </w:t>
      </w:r>
      <w:r>
        <w:rPr>
          <w:w w:val="105"/>
          <w:sz w:val="23"/>
        </w:rPr>
        <w:t>по</w:t>
      </w:r>
      <w:r>
        <w:rPr>
          <w:spacing w:val="-15"/>
          <w:w w:val="105"/>
          <w:sz w:val="23"/>
        </w:rPr>
        <w:t xml:space="preserve"> </w:t>
      </w:r>
      <w:r>
        <w:rPr>
          <w:w w:val="105"/>
          <w:sz w:val="23"/>
        </w:rPr>
        <w:t>высоте</w:t>
      </w:r>
      <w:r>
        <w:rPr>
          <w:spacing w:val="-15"/>
          <w:w w:val="105"/>
          <w:sz w:val="23"/>
        </w:rPr>
        <w:t xml:space="preserve"> </w:t>
      </w:r>
      <w:r>
        <w:rPr>
          <w:w w:val="105"/>
          <w:sz w:val="23"/>
        </w:rPr>
        <w:t>и</w:t>
      </w:r>
      <w:r>
        <w:rPr>
          <w:spacing w:val="-4"/>
          <w:w w:val="105"/>
          <w:sz w:val="23"/>
        </w:rPr>
        <w:t xml:space="preserve"> </w:t>
      </w:r>
      <w:r>
        <w:rPr>
          <w:w w:val="105"/>
          <w:sz w:val="23"/>
        </w:rPr>
        <w:t>по</w:t>
      </w:r>
      <w:r>
        <w:rPr>
          <w:spacing w:val="-14"/>
          <w:w w:val="105"/>
          <w:sz w:val="23"/>
        </w:rPr>
        <w:t xml:space="preserve"> </w:t>
      </w:r>
      <w:r>
        <w:rPr>
          <w:w w:val="105"/>
          <w:sz w:val="23"/>
        </w:rPr>
        <w:t>внешнему</w:t>
      </w:r>
      <w:r>
        <w:rPr>
          <w:spacing w:val="-9"/>
          <w:w w:val="105"/>
          <w:sz w:val="23"/>
        </w:rPr>
        <w:t xml:space="preserve"> </w:t>
      </w:r>
      <w:r>
        <w:rPr>
          <w:w w:val="105"/>
          <w:sz w:val="23"/>
        </w:rPr>
        <w:t>облику</w:t>
      </w:r>
      <w:r>
        <w:rPr>
          <w:spacing w:val="-9"/>
          <w:w w:val="105"/>
          <w:sz w:val="23"/>
        </w:rPr>
        <w:t xml:space="preserve"> </w:t>
      </w:r>
      <w:r>
        <w:rPr>
          <w:w w:val="105"/>
          <w:sz w:val="23"/>
        </w:rPr>
        <w:t>с</w:t>
      </w:r>
      <w:r>
        <w:rPr>
          <w:spacing w:val="-10"/>
          <w:w w:val="105"/>
          <w:sz w:val="23"/>
        </w:rPr>
        <w:t xml:space="preserve"> </w:t>
      </w:r>
      <w:r>
        <w:rPr>
          <w:w w:val="105"/>
          <w:sz w:val="23"/>
        </w:rPr>
        <w:t>опорой</w:t>
      </w:r>
      <w:r>
        <w:rPr>
          <w:spacing w:val="-9"/>
          <w:w w:val="105"/>
          <w:sz w:val="23"/>
        </w:rPr>
        <w:t xml:space="preserve"> </w:t>
      </w:r>
      <w:r>
        <w:rPr>
          <w:w w:val="105"/>
          <w:sz w:val="23"/>
        </w:rPr>
        <w:t>на</w:t>
      </w:r>
      <w:r>
        <w:rPr>
          <w:spacing w:val="-10"/>
          <w:w w:val="105"/>
          <w:sz w:val="23"/>
        </w:rPr>
        <w:t xml:space="preserve"> </w:t>
      </w:r>
      <w:r>
        <w:rPr>
          <w:spacing w:val="-4"/>
          <w:w w:val="105"/>
          <w:sz w:val="23"/>
        </w:rPr>
        <w:t>план;</w:t>
      </w:r>
    </w:p>
    <w:p w:rsidR="00623054" w:rsidRDefault="004D1B06" w:rsidP="004D1B06">
      <w:pPr>
        <w:pStyle w:val="a5"/>
        <w:numPr>
          <w:ilvl w:val="0"/>
          <w:numId w:val="132"/>
        </w:numPr>
        <w:tabs>
          <w:tab w:val="left" w:pos="866"/>
          <w:tab w:val="left" w:pos="10632"/>
        </w:tabs>
        <w:spacing w:before="9"/>
        <w:ind w:left="866" w:hanging="128"/>
        <w:jc w:val="left"/>
        <w:rPr>
          <w:sz w:val="23"/>
        </w:rPr>
      </w:pPr>
      <w:r>
        <w:rPr>
          <w:sz w:val="23"/>
        </w:rPr>
        <w:t>иметь</w:t>
      </w:r>
      <w:r>
        <w:rPr>
          <w:spacing w:val="32"/>
          <w:sz w:val="23"/>
        </w:rPr>
        <w:t xml:space="preserve"> </w:t>
      </w:r>
      <w:r>
        <w:rPr>
          <w:sz w:val="23"/>
        </w:rPr>
        <w:t>представление</w:t>
      </w:r>
      <w:r>
        <w:rPr>
          <w:spacing w:val="36"/>
          <w:sz w:val="23"/>
        </w:rPr>
        <w:t xml:space="preserve"> </w:t>
      </w:r>
      <w:r>
        <w:rPr>
          <w:sz w:val="23"/>
        </w:rPr>
        <w:t>о</w:t>
      </w:r>
      <w:r>
        <w:rPr>
          <w:spacing w:val="39"/>
          <w:sz w:val="23"/>
        </w:rPr>
        <w:t xml:space="preserve"> </w:t>
      </w:r>
      <w:r>
        <w:rPr>
          <w:sz w:val="23"/>
        </w:rPr>
        <w:t>причинах</w:t>
      </w:r>
      <w:r>
        <w:rPr>
          <w:spacing w:val="27"/>
          <w:sz w:val="23"/>
        </w:rPr>
        <w:t xml:space="preserve"> </w:t>
      </w:r>
      <w:r>
        <w:rPr>
          <w:sz w:val="23"/>
        </w:rPr>
        <w:t>землетрясений</w:t>
      </w:r>
      <w:r>
        <w:rPr>
          <w:spacing w:val="37"/>
          <w:sz w:val="23"/>
        </w:rPr>
        <w:t xml:space="preserve"> </w:t>
      </w:r>
      <w:r>
        <w:rPr>
          <w:sz w:val="23"/>
        </w:rPr>
        <w:t>и</w:t>
      </w:r>
      <w:r>
        <w:rPr>
          <w:spacing w:val="36"/>
          <w:sz w:val="23"/>
        </w:rPr>
        <w:t xml:space="preserve"> </w:t>
      </w:r>
      <w:r>
        <w:rPr>
          <w:sz w:val="23"/>
        </w:rPr>
        <w:t>вулканических</w:t>
      </w:r>
      <w:r>
        <w:rPr>
          <w:spacing w:val="28"/>
          <w:sz w:val="23"/>
        </w:rPr>
        <w:t xml:space="preserve"> </w:t>
      </w:r>
      <w:r>
        <w:rPr>
          <w:spacing w:val="-2"/>
          <w:sz w:val="23"/>
        </w:rPr>
        <w:t>извержений;</w:t>
      </w:r>
    </w:p>
    <w:p w:rsidR="00623054" w:rsidRDefault="004D1B06" w:rsidP="004D1B06">
      <w:pPr>
        <w:pStyle w:val="a5"/>
        <w:numPr>
          <w:ilvl w:val="0"/>
          <w:numId w:val="132"/>
        </w:numPr>
        <w:tabs>
          <w:tab w:val="left" w:pos="858"/>
          <w:tab w:val="left" w:pos="10632"/>
        </w:tabs>
        <w:spacing w:before="9" w:line="252" w:lineRule="auto"/>
        <w:ind w:right="-15" w:firstLine="540"/>
        <w:rPr>
          <w:sz w:val="23"/>
        </w:rPr>
      </w:pPr>
      <w:r>
        <w:rPr>
          <w:sz w:val="23"/>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w:t>
      </w:r>
      <w:r>
        <w:rPr>
          <w:spacing w:val="-15"/>
          <w:sz w:val="23"/>
        </w:rPr>
        <w:t xml:space="preserve"> </w:t>
      </w:r>
      <w:r>
        <w:rPr>
          <w:sz w:val="23"/>
        </w:rPr>
        <w:t xml:space="preserve">-ориентированных </w:t>
      </w:r>
      <w:r>
        <w:rPr>
          <w:spacing w:val="-2"/>
          <w:w w:val="105"/>
          <w:sz w:val="23"/>
        </w:rPr>
        <w:t>задач;</w:t>
      </w:r>
    </w:p>
    <w:p w:rsidR="00623054" w:rsidRDefault="004D1B06" w:rsidP="004D1B06">
      <w:pPr>
        <w:pStyle w:val="a5"/>
        <w:numPr>
          <w:ilvl w:val="0"/>
          <w:numId w:val="132"/>
        </w:numPr>
        <w:tabs>
          <w:tab w:val="left" w:pos="858"/>
          <w:tab w:val="left" w:pos="10632"/>
        </w:tabs>
        <w:spacing w:line="254" w:lineRule="auto"/>
        <w:ind w:right="9" w:firstLine="540"/>
        <w:rPr>
          <w:sz w:val="23"/>
        </w:rPr>
      </w:pPr>
      <w:r>
        <w:rPr>
          <w:sz w:val="23"/>
        </w:rPr>
        <w:t xml:space="preserve">применять с помощью учителя понятия "эпицентр землетрясения" и "очаг землетрясения" для решения </w:t>
      </w:r>
      <w:r>
        <w:rPr>
          <w:w w:val="105"/>
          <w:sz w:val="23"/>
        </w:rPr>
        <w:t>познавательных задач;</w:t>
      </w:r>
    </w:p>
    <w:p w:rsidR="00623054" w:rsidRDefault="004D1B06" w:rsidP="004D1B06">
      <w:pPr>
        <w:pStyle w:val="a5"/>
        <w:numPr>
          <w:ilvl w:val="0"/>
          <w:numId w:val="132"/>
        </w:numPr>
        <w:tabs>
          <w:tab w:val="left" w:pos="966"/>
          <w:tab w:val="left" w:pos="10632"/>
        </w:tabs>
        <w:spacing w:line="252" w:lineRule="auto"/>
        <w:ind w:right="14" w:firstLine="540"/>
        <w:rPr>
          <w:sz w:val="23"/>
        </w:rPr>
      </w:pPr>
      <w:r>
        <w:rPr>
          <w:w w:val="105"/>
          <w:sz w:val="23"/>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w:t>
      </w:r>
      <w:r>
        <w:rPr>
          <w:spacing w:val="-2"/>
          <w:w w:val="105"/>
          <w:sz w:val="23"/>
        </w:rPr>
        <w:t>выветривания;</w:t>
      </w:r>
    </w:p>
    <w:p w:rsidR="00623054" w:rsidRDefault="004D1B06" w:rsidP="004D1B06">
      <w:pPr>
        <w:pStyle w:val="a5"/>
        <w:numPr>
          <w:ilvl w:val="0"/>
          <w:numId w:val="132"/>
        </w:numPr>
        <w:tabs>
          <w:tab w:val="left" w:pos="874"/>
          <w:tab w:val="left" w:pos="10632"/>
        </w:tabs>
        <w:spacing w:line="260" w:lineRule="exact"/>
        <w:ind w:left="874" w:hanging="136"/>
        <w:rPr>
          <w:sz w:val="23"/>
        </w:rPr>
      </w:pPr>
      <w:r>
        <w:rPr>
          <w:sz w:val="23"/>
        </w:rPr>
        <w:t>классифицировать</w:t>
      </w:r>
      <w:r>
        <w:rPr>
          <w:spacing w:val="34"/>
          <w:sz w:val="23"/>
        </w:rPr>
        <w:t xml:space="preserve"> </w:t>
      </w:r>
      <w:r>
        <w:rPr>
          <w:sz w:val="23"/>
        </w:rPr>
        <w:t>с</w:t>
      </w:r>
      <w:r>
        <w:rPr>
          <w:spacing w:val="30"/>
          <w:sz w:val="23"/>
        </w:rPr>
        <w:t xml:space="preserve"> </w:t>
      </w:r>
      <w:r>
        <w:rPr>
          <w:sz w:val="23"/>
        </w:rPr>
        <w:t>опорой</w:t>
      </w:r>
      <w:r>
        <w:rPr>
          <w:spacing w:val="29"/>
          <w:sz w:val="23"/>
        </w:rPr>
        <w:t xml:space="preserve"> </w:t>
      </w:r>
      <w:r>
        <w:rPr>
          <w:sz w:val="23"/>
        </w:rPr>
        <w:t>на</w:t>
      </w:r>
      <w:r>
        <w:rPr>
          <w:spacing w:val="29"/>
          <w:sz w:val="23"/>
        </w:rPr>
        <w:t xml:space="preserve"> </w:t>
      </w:r>
      <w:r>
        <w:rPr>
          <w:sz w:val="23"/>
        </w:rPr>
        <w:t>алгоритм</w:t>
      </w:r>
      <w:r>
        <w:rPr>
          <w:spacing w:val="36"/>
          <w:sz w:val="23"/>
        </w:rPr>
        <w:t xml:space="preserve"> </w:t>
      </w:r>
      <w:r>
        <w:rPr>
          <w:sz w:val="23"/>
        </w:rPr>
        <w:t>учебных</w:t>
      </w:r>
      <w:r>
        <w:rPr>
          <w:spacing w:val="21"/>
          <w:sz w:val="23"/>
        </w:rPr>
        <w:t xml:space="preserve"> </w:t>
      </w:r>
      <w:r>
        <w:rPr>
          <w:sz w:val="23"/>
        </w:rPr>
        <w:t>действий</w:t>
      </w:r>
      <w:r>
        <w:rPr>
          <w:spacing w:val="29"/>
          <w:sz w:val="23"/>
        </w:rPr>
        <w:t xml:space="preserve"> </w:t>
      </w:r>
      <w:r>
        <w:rPr>
          <w:sz w:val="23"/>
        </w:rPr>
        <w:t>острова</w:t>
      </w:r>
      <w:r>
        <w:rPr>
          <w:spacing w:val="29"/>
          <w:sz w:val="23"/>
        </w:rPr>
        <w:t xml:space="preserve"> </w:t>
      </w:r>
      <w:r>
        <w:rPr>
          <w:sz w:val="23"/>
        </w:rPr>
        <w:t>по</w:t>
      </w:r>
      <w:r>
        <w:rPr>
          <w:spacing w:val="21"/>
          <w:sz w:val="23"/>
        </w:rPr>
        <w:t xml:space="preserve"> </w:t>
      </w:r>
      <w:r>
        <w:rPr>
          <w:spacing w:val="-2"/>
          <w:sz w:val="23"/>
        </w:rPr>
        <w:t>происхождению;</w:t>
      </w:r>
    </w:p>
    <w:p w:rsidR="00623054" w:rsidRDefault="004D1B06" w:rsidP="004D1B06">
      <w:pPr>
        <w:pStyle w:val="a5"/>
        <w:numPr>
          <w:ilvl w:val="0"/>
          <w:numId w:val="132"/>
        </w:numPr>
        <w:tabs>
          <w:tab w:val="left" w:pos="887"/>
          <w:tab w:val="left" w:pos="10632"/>
        </w:tabs>
        <w:spacing w:line="252" w:lineRule="auto"/>
        <w:ind w:right="5" w:firstLine="540"/>
        <w:rPr>
          <w:sz w:val="23"/>
        </w:rPr>
      </w:pPr>
      <w:r>
        <w:rPr>
          <w:w w:val="105"/>
          <w:sz w:val="23"/>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w:t>
      </w:r>
      <w:r>
        <w:rPr>
          <w:spacing w:val="-3"/>
          <w:w w:val="105"/>
          <w:sz w:val="23"/>
        </w:rPr>
        <w:t xml:space="preserve"> </w:t>
      </w:r>
      <w:r>
        <w:rPr>
          <w:w w:val="105"/>
          <w:sz w:val="23"/>
        </w:rPr>
        <w:t>деятельности человека на примере своей местности,</w:t>
      </w:r>
      <w:r>
        <w:rPr>
          <w:spacing w:val="-7"/>
          <w:w w:val="105"/>
          <w:sz w:val="23"/>
        </w:rPr>
        <w:t xml:space="preserve"> </w:t>
      </w:r>
      <w:r>
        <w:rPr>
          <w:w w:val="105"/>
          <w:sz w:val="23"/>
        </w:rPr>
        <w:t>России</w:t>
      </w:r>
      <w:r>
        <w:rPr>
          <w:spacing w:val="-9"/>
          <w:w w:val="105"/>
          <w:sz w:val="23"/>
        </w:rPr>
        <w:t xml:space="preserve"> </w:t>
      </w:r>
      <w:r>
        <w:rPr>
          <w:w w:val="105"/>
          <w:sz w:val="23"/>
        </w:rPr>
        <w:t>и</w:t>
      </w:r>
      <w:r>
        <w:rPr>
          <w:spacing w:val="-9"/>
          <w:w w:val="105"/>
          <w:sz w:val="23"/>
        </w:rPr>
        <w:t xml:space="preserve"> </w:t>
      </w:r>
      <w:r>
        <w:rPr>
          <w:w w:val="105"/>
          <w:sz w:val="23"/>
        </w:rPr>
        <w:t>мира;</w:t>
      </w:r>
      <w:r>
        <w:rPr>
          <w:spacing w:val="-13"/>
          <w:w w:val="105"/>
          <w:sz w:val="23"/>
        </w:rPr>
        <w:t xml:space="preserve"> </w:t>
      </w:r>
      <w:r>
        <w:rPr>
          <w:w w:val="105"/>
          <w:sz w:val="23"/>
        </w:rPr>
        <w:t>актуальных</w:t>
      </w:r>
      <w:r>
        <w:rPr>
          <w:spacing w:val="-9"/>
          <w:w w:val="105"/>
          <w:sz w:val="23"/>
        </w:rPr>
        <w:t xml:space="preserve"> </w:t>
      </w:r>
      <w:r>
        <w:rPr>
          <w:w w:val="105"/>
          <w:sz w:val="23"/>
        </w:rPr>
        <w:t>проблем своей</w:t>
      </w:r>
      <w:r>
        <w:rPr>
          <w:spacing w:val="-9"/>
          <w:w w:val="105"/>
          <w:sz w:val="23"/>
        </w:rPr>
        <w:t xml:space="preserve"> </w:t>
      </w:r>
      <w:r>
        <w:rPr>
          <w:w w:val="105"/>
          <w:sz w:val="23"/>
        </w:rPr>
        <w:t>местности,</w:t>
      </w:r>
      <w:r>
        <w:rPr>
          <w:spacing w:val="-1"/>
          <w:w w:val="105"/>
          <w:sz w:val="23"/>
        </w:rPr>
        <w:t xml:space="preserve"> </w:t>
      </w:r>
      <w:r>
        <w:rPr>
          <w:w w:val="105"/>
          <w:sz w:val="23"/>
        </w:rPr>
        <w:t>решение</w:t>
      </w:r>
      <w:r>
        <w:rPr>
          <w:spacing w:val="-15"/>
          <w:w w:val="105"/>
          <w:sz w:val="23"/>
        </w:rPr>
        <w:t xml:space="preserve"> </w:t>
      </w:r>
      <w:r>
        <w:rPr>
          <w:w w:val="105"/>
          <w:sz w:val="23"/>
        </w:rPr>
        <w:t>которых</w:t>
      </w:r>
      <w:r>
        <w:rPr>
          <w:spacing w:val="-15"/>
          <w:w w:val="105"/>
          <w:sz w:val="23"/>
        </w:rPr>
        <w:t xml:space="preserve"> </w:t>
      </w:r>
      <w:r>
        <w:rPr>
          <w:w w:val="105"/>
          <w:sz w:val="23"/>
        </w:rPr>
        <w:t>невозможно</w:t>
      </w:r>
      <w:r>
        <w:rPr>
          <w:spacing w:val="-15"/>
          <w:w w:val="105"/>
          <w:sz w:val="23"/>
        </w:rPr>
        <w:t xml:space="preserve"> </w:t>
      </w:r>
      <w:r>
        <w:rPr>
          <w:w w:val="105"/>
          <w:sz w:val="23"/>
        </w:rPr>
        <w:t>без</w:t>
      </w:r>
      <w:r>
        <w:rPr>
          <w:spacing w:val="-6"/>
          <w:w w:val="105"/>
          <w:sz w:val="23"/>
        </w:rPr>
        <w:t xml:space="preserve"> </w:t>
      </w:r>
      <w:r>
        <w:rPr>
          <w:w w:val="105"/>
          <w:sz w:val="23"/>
        </w:rPr>
        <w:t>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623054" w:rsidRDefault="004D1B06" w:rsidP="004D1B06">
      <w:pPr>
        <w:pStyle w:val="a5"/>
        <w:numPr>
          <w:ilvl w:val="0"/>
          <w:numId w:val="132"/>
        </w:numPr>
        <w:tabs>
          <w:tab w:val="left" w:pos="873"/>
          <w:tab w:val="left" w:pos="10632"/>
        </w:tabs>
        <w:spacing w:line="249" w:lineRule="auto"/>
        <w:ind w:right="13" w:firstLine="540"/>
        <w:rPr>
          <w:sz w:val="23"/>
        </w:rPr>
      </w:pPr>
      <w:r>
        <w:rPr>
          <w:w w:val="105"/>
          <w:sz w:val="23"/>
        </w:rPr>
        <w:t>представлять</w:t>
      </w:r>
      <w:r>
        <w:rPr>
          <w:spacing w:val="-2"/>
          <w:w w:val="105"/>
          <w:sz w:val="23"/>
        </w:rPr>
        <w:t xml:space="preserve"> </w:t>
      </w:r>
      <w:r>
        <w:rPr>
          <w:w w:val="105"/>
          <w:sz w:val="23"/>
        </w:rPr>
        <w:t>с</w:t>
      </w:r>
      <w:r>
        <w:rPr>
          <w:spacing w:val="-6"/>
          <w:w w:val="105"/>
          <w:sz w:val="23"/>
        </w:rPr>
        <w:t xml:space="preserve"> </w:t>
      </w:r>
      <w:r>
        <w:rPr>
          <w:w w:val="105"/>
          <w:sz w:val="23"/>
        </w:rPr>
        <w:t>помощью учителя</w:t>
      </w:r>
      <w:r>
        <w:rPr>
          <w:spacing w:val="-3"/>
          <w:w w:val="105"/>
          <w:sz w:val="23"/>
        </w:rPr>
        <w:t xml:space="preserve"> </w:t>
      </w:r>
      <w:r>
        <w:rPr>
          <w:w w:val="105"/>
          <w:sz w:val="23"/>
        </w:rPr>
        <w:t>результаты</w:t>
      </w:r>
      <w:r>
        <w:rPr>
          <w:spacing w:val="-2"/>
          <w:w w:val="105"/>
          <w:sz w:val="23"/>
        </w:rPr>
        <w:t xml:space="preserve"> </w:t>
      </w:r>
      <w:r>
        <w:rPr>
          <w:w w:val="105"/>
          <w:sz w:val="23"/>
        </w:rPr>
        <w:t>фенологических</w:t>
      </w:r>
      <w:r>
        <w:rPr>
          <w:spacing w:val="-11"/>
          <w:w w:val="105"/>
          <w:sz w:val="23"/>
        </w:rPr>
        <w:t xml:space="preserve"> </w:t>
      </w:r>
      <w:r>
        <w:rPr>
          <w:w w:val="105"/>
          <w:sz w:val="23"/>
        </w:rPr>
        <w:t>наблюдений</w:t>
      </w:r>
      <w:r>
        <w:rPr>
          <w:spacing w:val="-6"/>
          <w:w w:val="105"/>
          <w:sz w:val="23"/>
        </w:rPr>
        <w:t xml:space="preserve"> </w:t>
      </w:r>
      <w:r>
        <w:rPr>
          <w:w w:val="105"/>
          <w:sz w:val="23"/>
        </w:rPr>
        <w:t>и</w:t>
      </w:r>
      <w:r>
        <w:rPr>
          <w:spacing w:val="-6"/>
          <w:w w:val="105"/>
          <w:sz w:val="23"/>
        </w:rPr>
        <w:t xml:space="preserve"> </w:t>
      </w:r>
      <w:r>
        <w:rPr>
          <w:w w:val="105"/>
          <w:sz w:val="23"/>
        </w:rPr>
        <w:t>наблюдений</w:t>
      </w:r>
      <w:r>
        <w:rPr>
          <w:spacing w:val="-6"/>
          <w:w w:val="105"/>
          <w:sz w:val="23"/>
        </w:rPr>
        <w:t xml:space="preserve"> </w:t>
      </w:r>
      <w:r>
        <w:rPr>
          <w:w w:val="105"/>
          <w:sz w:val="23"/>
        </w:rPr>
        <w:t>за</w:t>
      </w:r>
      <w:r>
        <w:rPr>
          <w:spacing w:val="-6"/>
          <w:w w:val="105"/>
          <w:sz w:val="23"/>
        </w:rPr>
        <w:t xml:space="preserve"> </w:t>
      </w:r>
      <w:r>
        <w:rPr>
          <w:w w:val="105"/>
          <w:sz w:val="23"/>
        </w:rPr>
        <w:t>погодой в различной форме (табличной, графической, географического описания).</w:t>
      </w:r>
    </w:p>
    <w:p w:rsidR="00623054" w:rsidRDefault="004D1B06" w:rsidP="004D1B06">
      <w:pPr>
        <w:tabs>
          <w:tab w:val="left" w:pos="10632"/>
        </w:tabs>
        <w:ind w:left="738"/>
        <w:jc w:val="both"/>
        <w:rPr>
          <w:sz w:val="23"/>
        </w:rPr>
      </w:pPr>
      <w:r>
        <w:rPr>
          <w:w w:val="105"/>
          <w:sz w:val="23"/>
        </w:rPr>
        <w:t>К</w:t>
      </w:r>
      <w:r>
        <w:rPr>
          <w:spacing w:val="-11"/>
          <w:w w:val="105"/>
          <w:sz w:val="23"/>
        </w:rPr>
        <w:t xml:space="preserve"> </w:t>
      </w:r>
      <w:r>
        <w:rPr>
          <w:w w:val="105"/>
          <w:sz w:val="23"/>
        </w:rPr>
        <w:t>концу</w:t>
      </w:r>
      <w:r>
        <w:rPr>
          <w:spacing w:val="-13"/>
          <w:w w:val="105"/>
          <w:sz w:val="23"/>
        </w:rPr>
        <w:t xml:space="preserve"> </w:t>
      </w:r>
      <w:r>
        <w:rPr>
          <w:b/>
          <w:w w:val="105"/>
          <w:sz w:val="23"/>
        </w:rPr>
        <w:t>6</w:t>
      </w:r>
      <w:r>
        <w:rPr>
          <w:b/>
          <w:spacing w:val="-8"/>
          <w:w w:val="105"/>
          <w:sz w:val="23"/>
        </w:rPr>
        <w:t xml:space="preserve"> </w:t>
      </w:r>
      <w:r>
        <w:rPr>
          <w:b/>
          <w:w w:val="105"/>
          <w:sz w:val="23"/>
        </w:rPr>
        <w:t>класса</w:t>
      </w:r>
      <w:r>
        <w:rPr>
          <w:b/>
          <w:spacing w:val="-6"/>
          <w:w w:val="105"/>
          <w:sz w:val="23"/>
        </w:rPr>
        <w:t xml:space="preserve"> </w:t>
      </w:r>
      <w:r>
        <w:rPr>
          <w:w w:val="105"/>
          <w:sz w:val="23"/>
        </w:rPr>
        <w:t>обучающийся</w:t>
      </w:r>
      <w:r>
        <w:rPr>
          <w:spacing w:val="-6"/>
          <w:w w:val="105"/>
          <w:sz w:val="23"/>
        </w:rPr>
        <w:t xml:space="preserve"> </w:t>
      </w:r>
      <w:r>
        <w:rPr>
          <w:spacing w:val="-2"/>
          <w:w w:val="105"/>
          <w:sz w:val="23"/>
        </w:rPr>
        <w:t>научится:</w:t>
      </w:r>
    </w:p>
    <w:p w:rsidR="00623054" w:rsidRDefault="004D1B06" w:rsidP="004D1B06">
      <w:pPr>
        <w:pStyle w:val="a5"/>
        <w:numPr>
          <w:ilvl w:val="0"/>
          <w:numId w:val="132"/>
        </w:numPr>
        <w:tabs>
          <w:tab w:val="left" w:pos="865"/>
          <w:tab w:val="left" w:pos="10632"/>
        </w:tabs>
        <w:spacing w:before="7" w:line="252" w:lineRule="auto"/>
        <w:ind w:right="-15" w:firstLine="540"/>
        <w:rPr>
          <w:sz w:val="23"/>
        </w:rPr>
      </w:pPr>
      <w:r>
        <w:rPr>
          <w:sz w:val="23"/>
        </w:rPr>
        <w:t xml:space="preserve">описывать с опорой на план по физической карте полушарий, физической карте России, карте океанов, </w:t>
      </w:r>
      <w:r>
        <w:rPr>
          <w:w w:val="105"/>
          <w:sz w:val="23"/>
        </w:rPr>
        <w:t>глобусу местоположение изученных географических объектов для решения учебных и (или) практико- ориентированных задач;</w:t>
      </w:r>
    </w:p>
    <w:p w:rsidR="00623054" w:rsidRDefault="004D1B06" w:rsidP="004D1B06">
      <w:pPr>
        <w:pStyle w:val="a5"/>
        <w:numPr>
          <w:ilvl w:val="0"/>
          <w:numId w:val="132"/>
        </w:numPr>
        <w:tabs>
          <w:tab w:val="left" w:pos="873"/>
          <w:tab w:val="left" w:pos="10632"/>
        </w:tabs>
        <w:spacing w:line="252" w:lineRule="auto"/>
        <w:ind w:right="5" w:firstLine="540"/>
        <w:rPr>
          <w:sz w:val="23"/>
        </w:rPr>
      </w:pPr>
      <w:r>
        <w:rPr>
          <w:w w:val="105"/>
          <w:sz w:val="23"/>
        </w:rPr>
        <w:t>находить с</w:t>
      </w:r>
      <w:r>
        <w:rPr>
          <w:spacing w:val="-9"/>
          <w:w w:val="105"/>
          <w:sz w:val="23"/>
        </w:rPr>
        <w:t xml:space="preserve"> </w:t>
      </w:r>
      <w:r>
        <w:rPr>
          <w:w w:val="105"/>
          <w:sz w:val="23"/>
        </w:rPr>
        <w:t>помощью</w:t>
      </w:r>
      <w:r>
        <w:rPr>
          <w:spacing w:val="-2"/>
          <w:w w:val="105"/>
          <w:sz w:val="23"/>
        </w:rPr>
        <w:t xml:space="preserve"> </w:t>
      </w:r>
      <w:r>
        <w:rPr>
          <w:w w:val="105"/>
          <w:sz w:val="23"/>
        </w:rPr>
        <w:t>учителя</w:t>
      </w:r>
      <w:r>
        <w:rPr>
          <w:spacing w:val="-6"/>
          <w:w w:val="105"/>
          <w:sz w:val="23"/>
        </w:rPr>
        <w:t xml:space="preserve"> </w:t>
      </w:r>
      <w:r>
        <w:rPr>
          <w:w w:val="105"/>
          <w:sz w:val="23"/>
        </w:rPr>
        <w:t>информацию</w:t>
      </w:r>
      <w:r>
        <w:rPr>
          <w:spacing w:val="-9"/>
          <w:w w:val="105"/>
          <w:sz w:val="23"/>
        </w:rPr>
        <w:t xml:space="preserve"> </w:t>
      </w:r>
      <w:r>
        <w:rPr>
          <w:w w:val="105"/>
          <w:sz w:val="23"/>
        </w:rPr>
        <w:t>об отдельных</w:t>
      </w:r>
      <w:r>
        <w:rPr>
          <w:spacing w:val="-8"/>
          <w:w w:val="105"/>
          <w:sz w:val="23"/>
        </w:rPr>
        <w:t xml:space="preserve"> </w:t>
      </w:r>
      <w:r>
        <w:rPr>
          <w:w w:val="105"/>
          <w:sz w:val="23"/>
        </w:rPr>
        <w:t>компонентах</w:t>
      </w:r>
      <w:r>
        <w:rPr>
          <w:spacing w:val="-14"/>
          <w:w w:val="105"/>
          <w:sz w:val="23"/>
        </w:rPr>
        <w:t xml:space="preserve"> </w:t>
      </w:r>
      <w:r>
        <w:rPr>
          <w:w w:val="105"/>
          <w:sz w:val="23"/>
        </w:rPr>
        <w:t>природы</w:t>
      </w:r>
      <w:r>
        <w:rPr>
          <w:spacing w:val="-6"/>
          <w:w w:val="105"/>
          <w:sz w:val="23"/>
        </w:rPr>
        <w:t xml:space="preserve"> </w:t>
      </w:r>
      <w:r>
        <w:rPr>
          <w:w w:val="105"/>
          <w:sz w:val="23"/>
        </w:rPr>
        <w:t>Земли,</w:t>
      </w:r>
      <w:r>
        <w:rPr>
          <w:spacing w:val="-12"/>
          <w:w w:val="105"/>
          <w:sz w:val="23"/>
        </w:rPr>
        <w:t xml:space="preserve"> </w:t>
      </w:r>
      <w:r>
        <w:rPr>
          <w:w w:val="105"/>
          <w:sz w:val="23"/>
        </w:rPr>
        <w:t>в том</w:t>
      </w:r>
      <w:r>
        <w:rPr>
          <w:spacing w:val="-4"/>
          <w:w w:val="105"/>
          <w:sz w:val="23"/>
        </w:rPr>
        <w:t xml:space="preserve"> </w:t>
      </w:r>
      <w:r>
        <w:rPr>
          <w:w w:val="105"/>
          <w:sz w:val="23"/>
        </w:rPr>
        <w:t>числе</w:t>
      </w:r>
      <w:r>
        <w:rPr>
          <w:spacing w:val="-9"/>
          <w:w w:val="105"/>
          <w:sz w:val="23"/>
        </w:rPr>
        <w:t xml:space="preserve"> </w:t>
      </w:r>
      <w:r>
        <w:rPr>
          <w:w w:val="105"/>
          <w:sz w:val="23"/>
        </w:rPr>
        <w:t>о природе своей местности,</w:t>
      </w:r>
      <w:r>
        <w:rPr>
          <w:spacing w:val="-1"/>
          <w:w w:val="105"/>
          <w:sz w:val="23"/>
        </w:rPr>
        <w:t xml:space="preserve"> </w:t>
      </w:r>
      <w:r>
        <w:rPr>
          <w:w w:val="105"/>
          <w:sz w:val="23"/>
        </w:rPr>
        <w:t>необходимую для решения учебных и (или) практико-ориентированных</w:t>
      </w:r>
      <w:r>
        <w:rPr>
          <w:spacing w:val="-3"/>
          <w:w w:val="105"/>
          <w:sz w:val="23"/>
        </w:rPr>
        <w:t xml:space="preserve"> </w:t>
      </w:r>
      <w:r>
        <w:rPr>
          <w:w w:val="105"/>
          <w:sz w:val="23"/>
        </w:rPr>
        <w:t>задач,</w:t>
      </w:r>
      <w:r>
        <w:rPr>
          <w:spacing w:val="-1"/>
          <w:w w:val="105"/>
          <w:sz w:val="23"/>
        </w:rPr>
        <w:t xml:space="preserve"> </w:t>
      </w:r>
      <w:r>
        <w:rPr>
          <w:w w:val="105"/>
          <w:sz w:val="23"/>
        </w:rPr>
        <w:t>и извлекать ее из различных источников;</w:t>
      </w:r>
    </w:p>
    <w:p w:rsidR="00623054" w:rsidRDefault="004D1B06" w:rsidP="004D1B06">
      <w:pPr>
        <w:pStyle w:val="a5"/>
        <w:numPr>
          <w:ilvl w:val="0"/>
          <w:numId w:val="132"/>
        </w:numPr>
        <w:tabs>
          <w:tab w:val="left" w:pos="894"/>
          <w:tab w:val="left" w:pos="10632"/>
        </w:tabs>
        <w:spacing w:line="249" w:lineRule="auto"/>
        <w:ind w:right="15" w:firstLine="540"/>
        <w:rPr>
          <w:sz w:val="23"/>
        </w:rPr>
      </w:pPr>
      <w:r>
        <w:rPr>
          <w:w w:val="105"/>
          <w:sz w:val="23"/>
        </w:rPr>
        <w:t>приводить с опорой на источник информации примеры опасных природных явлений в геосферах и средств их предупреждения;</w:t>
      </w:r>
    </w:p>
    <w:p w:rsidR="00623054" w:rsidRDefault="004D1B06" w:rsidP="004D1B06">
      <w:pPr>
        <w:pStyle w:val="a5"/>
        <w:numPr>
          <w:ilvl w:val="0"/>
          <w:numId w:val="132"/>
        </w:numPr>
        <w:tabs>
          <w:tab w:val="left" w:pos="865"/>
          <w:tab w:val="left" w:pos="10632"/>
        </w:tabs>
        <w:spacing w:line="247" w:lineRule="auto"/>
        <w:ind w:right="14" w:firstLine="540"/>
        <w:rPr>
          <w:sz w:val="23"/>
        </w:rPr>
      </w:pPr>
      <w:r>
        <w:rPr>
          <w:sz w:val="23"/>
        </w:rPr>
        <w:t xml:space="preserve">сравнивать с помощью учителя инструментарий (способы) получения географической информации на </w:t>
      </w:r>
      <w:r>
        <w:rPr>
          <w:w w:val="105"/>
          <w:sz w:val="23"/>
        </w:rPr>
        <w:t>разных этапах географического изучения Земли;</w:t>
      </w:r>
    </w:p>
    <w:p w:rsidR="00623054" w:rsidRDefault="004D1B06" w:rsidP="004D1B06">
      <w:pPr>
        <w:pStyle w:val="a5"/>
        <w:numPr>
          <w:ilvl w:val="0"/>
          <w:numId w:val="132"/>
        </w:numPr>
        <w:tabs>
          <w:tab w:val="left" w:pos="874"/>
          <w:tab w:val="left" w:pos="10632"/>
        </w:tabs>
        <w:ind w:left="874" w:hanging="136"/>
        <w:rPr>
          <w:sz w:val="23"/>
        </w:rPr>
      </w:pPr>
      <w:r>
        <w:rPr>
          <w:w w:val="105"/>
          <w:sz w:val="23"/>
        </w:rPr>
        <w:t>различать</w:t>
      </w:r>
      <w:r>
        <w:rPr>
          <w:spacing w:val="-11"/>
          <w:w w:val="105"/>
          <w:sz w:val="23"/>
        </w:rPr>
        <w:t xml:space="preserve"> </w:t>
      </w:r>
      <w:r>
        <w:rPr>
          <w:w w:val="105"/>
          <w:sz w:val="23"/>
        </w:rPr>
        <w:t>с</w:t>
      </w:r>
      <w:r>
        <w:rPr>
          <w:spacing w:val="-13"/>
          <w:w w:val="105"/>
          <w:sz w:val="23"/>
        </w:rPr>
        <w:t xml:space="preserve"> </w:t>
      </w:r>
      <w:r>
        <w:rPr>
          <w:w w:val="105"/>
          <w:sz w:val="23"/>
        </w:rPr>
        <w:t>опорой</w:t>
      </w:r>
      <w:r>
        <w:rPr>
          <w:spacing w:val="-14"/>
          <w:w w:val="105"/>
          <w:sz w:val="23"/>
        </w:rPr>
        <w:t xml:space="preserve"> </w:t>
      </w:r>
      <w:r>
        <w:rPr>
          <w:w w:val="105"/>
          <w:sz w:val="23"/>
        </w:rPr>
        <w:t>на</w:t>
      </w:r>
      <w:r>
        <w:rPr>
          <w:spacing w:val="-13"/>
          <w:w w:val="105"/>
          <w:sz w:val="23"/>
        </w:rPr>
        <w:t xml:space="preserve"> </w:t>
      </w:r>
      <w:r>
        <w:rPr>
          <w:w w:val="105"/>
          <w:sz w:val="23"/>
        </w:rPr>
        <w:t>источник</w:t>
      </w:r>
      <w:r>
        <w:rPr>
          <w:spacing w:val="-15"/>
          <w:w w:val="105"/>
          <w:sz w:val="23"/>
        </w:rPr>
        <w:t xml:space="preserve"> </w:t>
      </w:r>
      <w:r>
        <w:rPr>
          <w:w w:val="105"/>
          <w:sz w:val="23"/>
        </w:rPr>
        <w:t>информации</w:t>
      </w:r>
      <w:r>
        <w:rPr>
          <w:spacing w:val="-8"/>
          <w:w w:val="105"/>
          <w:sz w:val="23"/>
        </w:rPr>
        <w:t xml:space="preserve"> </w:t>
      </w:r>
      <w:r>
        <w:rPr>
          <w:w w:val="105"/>
          <w:sz w:val="23"/>
        </w:rPr>
        <w:t>свойства</w:t>
      </w:r>
      <w:r>
        <w:rPr>
          <w:spacing w:val="-13"/>
          <w:w w:val="105"/>
          <w:sz w:val="23"/>
        </w:rPr>
        <w:t xml:space="preserve"> </w:t>
      </w:r>
      <w:r>
        <w:rPr>
          <w:w w:val="105"/>
          <w:sz w:val="23"/>
        </w:rPr>
        <w:t>вод</w:t>
      </w:r>
      <w:r>
        <w:rPr>
          <w:spacing w:val="-8"/>
          <w:w w:val="105"/>
          <w:sz w:val="23"/>
        </w:rPr>
        <w:t xml:space="preserve"> </w:t>
      </w:r>
      <w:r>
        <w:rPr>
          <w:w w:val="105"/>
          <w:sz w:val="23"/>
        </w:rPr>
        <w:t>отдельных</w:t>
      </w:r>
      <w:r>
        <w:rPr>
          <w:spacing w:val="-13"/>
          <w:w w:val="105"/>
          <w:sz w:val="23"/>
        </w:rPr>
        <w:t xml:space="preserve"> </w:t>
      </w:r>
      <w:r>
        <w:rPr>
          <w:w w:val="105"/>
          <w:sz w:val="23"/>
        </w:rPr>
        <w:t>частей</w:t>
      </w:r>
      <w:r>
        <w:rPr>
          <w:spacing w:val="-8"/>
          <w:w w:val="105"/>
          <w:sz w:val="23"/>
        </w:rPr>
        <w:t xml:space="preserve"> </w:t>
      </w:r>
      <w:r>
        <w:rPr>
          <w:w w:val="105"/>
          <w:sz w:val="23"/>
        </w:rPr>
        <w:t>Мирового</w:t>
      </w:r>
      <w:r>
        <w:rPr>
          <w:spacing w:val="-12"/>
          <w:w w:val="105"/>
          <w:sz w:val="23"/>
        </w:rPr>
        <w:t xml:space="preserve"> </w:t>
      </w:r>
      <w:r>
        <w:rPr>
          <w:spacing w:val="-2"/>
          <w:w w:val="105"/>
          <w:sz w:val="23"/>
        </w:rPr>
        <w:t>океана;</w:t>
      </w:r>
    </w:p>
    <w:p w:rsidR="00623054" w:rsidRDefault="004D1B06" w:rsidP="004D1B06">
      <w:pPr>
        <w:pStyle w:val="a5"/>
        <w:numPr>
          <w:ilvl w:val="0"/>
          <w:numId w:val="132"/>
        </w:numPr>
        <w:tabs>
          <w:tab w:val="left" w:pos="916"/>
          <w:tab w:val="left" w:pos="10632"/>
        </w:tabs>
        <w:spacing w:before="14" w:line="247" w:lineRule="auto"/>
        <w:ind w:right="5" w:firstLine="540"/>
        <w:rPr>
          <w:sz w:val="23"/>
        </w:rPr>
      </w:pPr>
      <w:r>
        <w:rPr>
          <w:w w:val="105"/>
          <w:sz w:val="23"/>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623054" w:rsidRDefault="004D1B06" w:rsidP="004D1B06">
      <w:pPr>
        <w:pStyle w:val="a5"/>
        <w:numPr>
          <w:ilvl w:val="0"/>
          <w:numId w:val="132"/>
        </w:numPr>
        <w:tabs>
          <w:tab w:val="left" w:pos="887"/>
          <w:tab w:val="left" w:pos="10632"/>
        </w:tabs>
        <w:spacing w:before="2" w:line="254" w:lineRule="auto"/>
        <w:ind w:right="11" w:firstLine="540"/>
        <w:rPr>
          <w:sz w:val="23"/>
        </w:rPr>
      </w:pPr>
      <w:r>
        <w:rPr>
          <w:w w:val="105"/>
          <w:sz w:val="23"/>
        </w:rPr>
        <w:lastRenderedPageBreak/>
        <w:t>классифицировать с опорой на алгоритм учебных</w:t>
      </w:r>
      <w:r>
        <w:rPr>
          <w:spacing w:val="-3"/>
          <w:w w:val="105"/>
          <w:sz w:val="23"/>
        </w:rPr>
        <w:t xml:space="preserve"> </w:t>
      </w:r>
      <w:r>
        <w:rPr>
          <w:w w:val="105"/>
          <w:sz w:val="23"/>
        </w:rPr>
        <w:t>действий объекты гидросферы (моря, озера, реки, подземные воды, болота, ледники) по заданным признакам;</w:t>
      </w:r>
    </w:p>
    <w:p w:rsidR="00623054" w:rsidRDefault="004D1B06" w:rsidP="004D1B06">
      <w:pPr>
        <w:pStyle w:val="a5"/>
        <w:numPr>
          <w:ilvl w:val="0"/>
          <w:numId w:val="132"/>
        </w:numPr>
        <w:tabs>
          <w:tab w:val="left" w:pos="874"/>
          <w:tab w:val="left" w:pos="10632"/>
        </w:tabs>
        <w:spacing w:line="259" w:lineRule="exact"/>
        <w:ind w:left="874" w:hanging="136"/>
        <w:rPr>
          <w:sz w:val="23"/>
        </w:rPr>
      </w:pPr>
      <w:r>
        <w:rPr>
          <w:w w:val="105"/>
          <w:sz w:val="23"/>
        </w:rPr>
        <w:t>различать</w:t>
      </w:r>
      <w:r>
        <w:rPr>
          <w:spacing w:val="-8"/>
          <w:w w:val="105"/>
          <w:sz w:val="23"/>
        </w:rPr>
        <w:t xml:space="preserve"> </w:t>
      </w:r>
      <w:r>
        <w:rPr>
          <w:w w:val="105"/>
          <w:sz w:val="23"/>
        </w:rPr>
        <w:t>с</w:t>
      </w:r>
      <w:r>
        <w:rPr>
          <w:spacing w:val="-9"/>
          <w:w w:val="105"/>
          <w:sz w:val="23"/>
        </w:rPr>
        <w:t xml:space="preserve"> </w:t>
      </w:r>
      <w:r>
        <w:rPr>
          <w:w w:val="105"/>
          <w:sz w:val="23"/>
        </w:rPr>
        <w:t>опорой</w:t>
      </w:r>
      <w:r>
        <w:rPr>
          <w:spacing w:val="-10"/>
          <w:w w:val="105"/>
          <w:sz w:val="23"/>
        </w:rPr>
        <w:t xml:space="preserve"> </w:t>
      </w:r>
      <w:r>
        <w:rPr>
          <w:w w:val="105"/>
          <w:sz w:val="23"/>
        </w:rPr>
        <w:t>на</w:t>
      </w:r>
      <w:r>
        <w:rPr>
          <w:spacing w:val="-10"/>
          <w:w w:val="105"/>
          <w:sz w:val="23"/>
        </w:rPr>
        <w:t xml:space="preserve"> </w:t>
      </w:r>
      <w:r>
        <w:rPr>
          <w:w w:val="105"/>
          <w:sz w:val="23"/>
        </w:rPr>
        <w:t>источник</w:t>
      </w:r>
      <w:r>
        <w:rPr>
          <w:spacing w:val="-12"/>
          <w:w w:val="105"/>
          <w:sz w:val="23"/>
        </w:rPr>
        <w:t xml:space="preserve"> </w:t>
      </w:r>
      <w:r>
        <w:rPr>
          <w:w w:val="105"/>
          <w:sz w:val="23"/>
        </w:rPr>
        <w:t>информации</w:t>
      </w:r>
      <w:r>
        <w:rPr>
          <w:spacing w:val="-10"/>
          <w:w w:val="105"/>
          <w:sz w:val="23"/>
        </w:rPr>
        <w:t xml:space="preserve"> </w:t>
      </w:r>
      <w:r>
        <w:rPr>
          <w:w w:val="105"/>
          <w:sz w:val="23"/>
        </w:rPr>
        <w:t>питание</w:t>
      </w:r>
      <w:r>
        <w:rPr>
          <w:spacing w:val="-15"/>
          <w:w w:val="105"/>
          <w:sz w:val="23"/>
        </w:rPr>
        <w:t xml:space="preserve"> </w:t>
      </w:r>
      <w:r>
        <w:rPr>
          <w:w w:val="105"/>
          <w:sz w:val="23"/>
        </w:rPr>
        <w:t>и</w:t>
      </w:r>
      <w:r>
        <w:rPr>
          <w:spacing w:val="-4"/>
          <w:w w:val="105"/>
          <w:sz w:val="23"/>
        </w:rPr>
        <w:t xml:space="preserve"> </w:t>
      </w:r>
      <w:r>
        <w:rPr>
          <w:w w:val="105"/>
          <w:sz w:val="23"/>
        </w:rPr>
        <w:t>режим</w:t>
      </w:r>
      <w:r>
        <w:rPr>
          <w:spacing w:val="-12"/>
          <w:w w:val="105"/>
          <w:sz w:val="23"/>
        </w:rPr>
        <w:t xml:space="preserve"> </w:t>
      </w:r>
      <w:r>
        <w:rPr>
          <w:spacing w:val="-4"/>
          <w:w w:val="105"/>
          <w:sz w:val="23"/>
        </w:rPr>
        <w:t>рек;</w:t>
      </w:r>
    </w:p>
    <w:p w:rsidR="00623054" w:rsidRDefault="004D1B06" w:rsidP="004D1B06">
      <w:pPr>
        <w:pStyle w:val="a5"/>
        <w:numPr>
          <w:ilvl w:val="0"/>
          <w:numId w:val="132"/>
        </w:numPr>
        <w:tabs>
          <w:tab w:val="left" w:pos="874"/>
          <w:tab w:val="left" w:pos="10632"/>
        </w:tabs>
        <w:spacing w:before="9"/>
        <w:ind w:left="874" w:hanging="136"/>
        <w:rPr>
          <w:sz w:val="23"/>
        </w:rPr>
      </w:pPr>
      <w:r>
        <w:rPr>
          <w:w w:val="105"/>
          <w:sz w:val="23"/>
        </w:rPr>
        <w:t>сравнивать</w:t>
      </w:r>
      <w:r>
        <w:rPr>
          <w:spacing w:val="-9"/>
          <w:w w:val="105"/>
          <w:sz w:val="23"/>
        </w:rPr>
        <w:t xml:space="preserve"> </w:t>
      </w:r>
      <w:r>
        <w:rPr>
          <w:w w:val="105"/>
          <w:sz w:val="23"/>
        </w:rPr>
        <w:t>с</w:t>
      </w:r>
      <w:r>
        <w:rPr>
          <w:spacing w:val="-11"/>
          <w:w w:val="105"/>
          <w:sz w:val="23"/>
        </w:rPr>
        <w:t xml:space="preserve"> </w:t>
      </w:r>
      <w:r>
        <w:rPr>
          <w:w w:val="105"/>
          <w:sz w:val="23"/>
        </w:rPr>
        <w:t>опорой</w:t>
      </w:r>
      <w:r>
        <w:rPr>
          <w:spacing w:val="-11"/>
          <w:w w:val="105"/>
          <w:sz w:val="23"/>
        </w:rPr>
        <w:t xml:space="preserve"> </w:t>
      </w:r>
      <w:r>
        <w:rPr>
          <w:w w:val="105"/>
          <w:sz w:val="23"/>
        </w:rPr>
        <w:t>на</w:t>
      </w:r>
      <w:r>
        <w:rPr>
          <w:spacing w:val="-11"/>
          <w:w w:val="105"/>
          <w:sz w:val="23"/>
        </w:rPr>
        <w:t xml:space="preserve"> </w:t>
      </w:r>
      <w:r>
        <w:rPr>
          <w:w w:val="105"/>
          <w:sz w:val="23"/>
        </w:rPr>
        <w:t>алгоритм</w:t>
      </w:r>
      <w:r>
        <w:rPr>
          <w:spacing w:val="-7"/>
          <w:w w:val="105"/>
          <w:sz w:val="23"/>
        </w:rPr>
        <w:t xml:space="preserve"> </w:t>
      </w:r>
      <w:r>
        <w:rPr>
          <w:w w:val="105"/>
          <w:sz w:val="23"/>
        </w:rPr>
        <w:t>учебных</w:t>
      </w:r>
      <w:r>
        <w:rPr>
          <w:spacing w:val="-15"/>
          <w:w w:val="105"/>
          <w:sz w:val="23"/>
        </w:rPr>
        <w:t xml:space="preserve"> </w:t>
      </w:r>
      <w:r>
        <w:rPr>
          <w:w w:val="105"/>
          <w:sz w:val="23"/>
        </w:rPr>
        <w:t>действий</w:t>
      </w:r>
      <w:r>
        <w:rPr>
          <w:spacing w:val="-11"/>
          <w:w w:val="105"/>
          <w:sz w:val="23"/>
        </w:rPr>
        <w:t xml:space="preserve"> </w:t>
      </w:r>
      <w:r>
        <w:rPr>
          <w:w w:val="105"/>
          <w:sz w:val="23"/>
        </w:rPr>
        <w:t>реки</w:t>
      </w:r>
      <w:r>
        <w:rPr>
          <w:spacing w:val="-5"/>
          <w:w w:val="105"/>
          <w:sz w:val="23"/>
        </w:rPr>
        <w:t xml:space="preserve"> </w:t>
      </w:r>
      <w:r>
        <w:rPr>
          <w:w w:val="105"/>
          <w:sz w:val="23"/>
        </w:rPr>
        <w:t>по</w:t>
      </w:r>
      <w:r>
        <w:rPr>
          <w:spacing w:val="-10"/>
          <w:w w:val="105"/>
          <w:sz w:val="23"/>
        </w:rPr>
        <w:t xml:space="preserve"> </w:t>
      </w:r>
      <w:r>
        <w:rPr>
          <w:w w:val="105"/>
          <w:sz w:val="23"/>
        </w:rPr>
        <w:t>заданным</w:t>
      </w:r>
      <w:r>
        <w:rPr>
          <w:spacing w:val="-13"/>
          <w:w w:val="105"/>
          <w:sz w:val="23"/>
        </w:rPr>
        <w:t xml:space="preserve"> </w:t>
      </w:r>
      <w:r>
        <w:rPr>
          <w:spacing w:val="-2"/>
          <w:w w:val="105"/>
          <w:sz w:val="23"/>
        </w:rPr>
        <w:t>признакам;</w:t>
      </w:r>
    </w:p>
    <w:p w:rsidR="00623054" w:rsidRDefault="004D1B06" w:rsidP="004D1B06">
      <w:pPr>
        <w:pStyle w:val="a5"/>
        <w:numPr>
          <w:ilvl w:val="0"/>
          <w:numId w:val="132"/>
        </w:numPr>
        <w:tabs>
          <w:tab w:val="left" w:pos="916"/>
          <w:tab w:val="left" w:pos="10632"/>
        </w:tabs>
        <w:spacing w:before="17" w:line="247" w:lineRule="auto"/>
        <w:ind w:right="-15" w:firstLine="540"/>
        <w:rPr>
          <w:sz w:val="23"/>
        </w:rPr>
      </w:pPr>
      <w:r>
        <w:rPr>
          <w:w w:val="105"/>
          <w:sz w:val="23"/>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623054" w:rsidRDefault="004D1B06" w:rsidP="004D1B06">
      <w:pPr>
        <w:pStyle w:val="a5"/>
        <w:numPr>
          <w:ilvl w:val="0"/>
          <w:numId w:val="132"/>
        </w:numPr>
        <w:tabs>
          <w:tab w:val="left" w:pos="887"/>
          <w:tab w:val="left" w:pos="10632"/>
        </w:tabs>
        <w:spacing w:before="2" w:line="254" w:lineRule="auto"/>
        <w:ind w:right="5" w:firstLine="540"/>
        <w:rPr>
          <w:sz w:val="23"/>
        </w:rPr>
      </w:pPr>
      <w:r>
        <w:rPr>
          <w:w w:val="105"/>
          <w:sz w:val="23"/>
        </w:rPr>
        <w:t>устанавливать с помощью учителя причинно-следственные связи между</w:t>
      </w:r>
      <w:r>
        <w:rPr>
          <w:spacing w:val="-3"/>
          <w:w w:val="105"/>
          <w:sz w:val="23"/>
        </w:rPr>
        <w:t xml:space="preserve"> </w:t>
      </w:r>
      <w:r>
        <w:rPr>
          <w:w w:val="105"/>
          <w:sz w:val="23"/>
        </w:rPr>
        <w:t>питанием, режимом реки и климатом на территории речного бассейна;</w:t>
      </w:r>
    </w:p>
    <w:p w:rsidR="00623054" w:rsidRPr="00ED66BC" w:rsidRDefault="004D1B06" w:rsidP="00EA0F14">
      <w:pPr>
        <w:pStyle w:val="a5"/>
        <w:numPr>
          <w:ilvl w:val="0"/>
          <w:numId w:val="132"/>
        </w:numPr>
        <w:tabs>
          <w:tab w:val="left" w:pos="938"/>
          <w:tab w:val="left" w:pos="10632"/>
        </w:tabs>
        <w:spacing w:before="77" w:line="247" w:lineRule="auto"/>
        <w:ind w:left="866" w:right="8" w:hanging="128"/>
        <w:rPr>
          <w:sz w:val="23"/>
        </w:rPr>
      </w:pPr>
      <w:r w:rsidRPr="00ED66BC">
        <w:rPr>
          <w:w w:val="105"/>
          <w:sz w:val="23"/>
        </w:rPr>
        <w:t xml:space="preserve">приводить с опорой на источник информации примеры районов распространения многолетней </w:t>
      </w:r>
      <w:r w:rsidRPr="00ED66BC">
        <w:rPr>
          <w:spacing w:val="-2"/>
          <w:w w:val="105"/>
          <w:sz w:val="23"/>
        </w:rPr>
        <w:t>мерзлоты;</w:t>
      </w:r>
      <w:r w:rsidRPr="00ED66BC">
        <w:rPr>
          <w:sz w:val="23"/>
        </w:rPr>
        <w:t>иметь</w:t>
      </w:r>
      <w:r w:rsidRPr="00ED66BC">
        <w:rPr>
          <w:spacing w:val="25"/>
          <w:sz w:val="23"/>
        </w:rPr>
        <w:t xml:space="preserve"> </w:t>
      </w:r>
      <w:r w:rsidRPr="00ED66BC">
        <w:rPr>
          <w:sz w:val="23"/>
        </w:rPr>
        <w:t>представление</w:t>
      </w:r>
      <w:r w:rsidRPr="00ED66BC">
        <w:rPr>
          <w:spacing w:val="29"/>
          <w:sz w:val="23"/>
        </w:rPr>
        <w:t xml:space="preserve"> </w:t>
      </w:r>
      <w:r w:rsidRPr="00ED66BC">
        <w:rPr>
          <w:sz w:val="23"/>
        </w:rPr>
        <w:t>о</w:t>
      </w:r>
      <w:r w:rsidRPr="00ED66BC">
        <w:rPr>
          <w:spacing w:val="31"/>
          <w:sz w:val="23"/>
        </w:rPr>
        <w:t xml:space="preserve"> </w:t>
      </w:r>
      <w:r w:rsidRPr="00ED66BC">
        <w:rPr>
          <w:sz w:val="23"/>
        </w:rPr>
        <w:t>причинах</w:t>
      </w:r>
      <w:r w:rsidRPr="00ED66BC">
        <w:rPr>
          <w:spacing w:val="31"/>
          <w:sz w:val="23"/>
        </w:rPr>
        <w:t xml:space="preserve"> </w:t>
      </w:r>
      <w:r w:rsidRPr="00ED66BC">
        <w:rPr>
          <w:sz w:val="23"/>
        </w:rPr>
        <w:t>образования</w:t>
      </w:r>
      <w:r w:rsidRPr="00ED66BC">
        <w:rPr>
          <w:spacing w:val="24"/>
          <w:sz w:val="23"/>
        </w:rPr>
        <w:t xml:space="preserve"> </w:t>
      </w:r>
      <w:r w:rsidRPr="00ED66BC">
        <w:rPr>
          <w:sz w:val="23"/>
        </w:rPr>
        <w:t>цунами,</w:t>
      </w:r>
      <w:r w:rsidRPr="00ED66BC">
        <w:rPr>
          <w:spacing w:val="34"/>
          <w:sz w:val="23"/>
        </w:rPr>
        <w:t xml:space="preserve"> </w:t>
      </w:r>
      <w:r w:rsidRPr="00ED66BC">
        <w:rPr>
          <w:sz w:val="23"/>
        </w:rPr>
        <w:t>приливов</w:t>
      </w:r>
      <w:r w:rsidRPr="00ED66BC">
        <w:rPr>
          <w:spacing w:val="30"/>
          <w:sz w:val="23"/>
        </w:rPr>
        <w:t xml:space="preserve"> </w:t>
      </w:r>
      <w:r w:rsidRPr="00ED66BC">
        <w:rPr>
          <w:sz w:val="23"/>
        </w:rPr>
        <w:t>и</w:t>
      </w:r>
      <w:r w:rsidRPr="00ED66BC">
        <w:rPr>
          <w:spacing w:val="39"/>
          <w:sz w:val="23"/>
        </w:rPr>
        <w:t xml:space="preserve"> </w:t>
      </w:r>
      <w:r w:rsidRPr="00ED66BC">
        <w:rPr>
          <w:spacing w:val="-2"/>
          <w:sz w:val="23"/>
        </w:rPr>
        <w:t>отливов;</w:t>
      </w:r>
    </w:p>
    <w:p w:rsidR="00623054" w:rsidRDefault="004D1B06" w:rsidP="004D1B06">
      <w:pPr>
        <w:pStyle w:val="a5"/>
        <w:numPr>
          <w:ilvl w:val="0"/>
          <w:numId w:val="132"/>
        </w:numPr>
        <w:tabs>
          <w:tab w:val="left" w:pos="874"/>
          <w:tab w:val="left" w:pos="10632"/>
        </w:tabs>
        <w:spacing w:before="17"/>
        <w:ind w:left="874" w:hanging="136"/>
        <w:rPr>
          <w:sz w:val="23"/>
        </w:rPr>
      </w:pPr>
      <w:r>
        <w:rPr>
          <w:w w:val="105"/>
          <w:sz w:val="23"/>
        </w:rPr>
        <w:t>описывать</w:t>
      </w:r>
      <w:r>
        <w:rPr>
          <w:spacing w:val="-11"/>
          <w:w w:val="105"/>
          <w:sz w:val="23"/>
        </w:rPr>
        <w:t xml:space="preserve"> </w:t>
      </w:r>
      <w:r>
        <w:rPr>
          <w:w w:val="105"/>
          <w:sz w:val="23"/>
        </w:rPr>
        <w:t>с</w:t>
      </w:r>
      <w:r>
        <w:rPr>
          <w:spacing w:val="-12"/>
          <w:w w:val="105"/>
          <w:sz w:val="23"/>
        </w:rPr>
        <w:t xml:space="preserve"> </w:t>
      </w:r>
      <w:r>
        <w:rPr>
          <w:w w:val="105"/>
          <w:sz w:val="23"/>
        </w:rPr>
        <w:t>опорой</w:t>
      </w:r>
      <w:r>
        <w:rPr>
          <w:spacing w:val="-11"/>
          <w:w w:val="105"/>
          <w:sz w:val="23"/>
        </w:rPr>
        <w:t xml:space="preserve"> </w:t>
      </w:r>
      <w:r>
        <w:rPr>
          <w:w w:val="105"/>
          <w:sz w:val="23"/>
        </w:rPr>
        <w:t>на</w:t>
      </w:r>
      <w:r>
        <w:rPr>
          <w:spacing w:val="-11"/>
          <w:w w:val="105"/>
          <w:sz w:val="23"/>
        </w:rPr>
        <w:t xml:space="preserve"> </w:t>
      </w:r>
      <w:r>
        <w:rPr>
          <w:w w:val="105"/>
          <w:sz w:val="23"/>
        </w:rPr>
        <w:t>алгоритм</w:t>
      </w:r>
      <w:r>
        <w:rPr>
          <w:spacing w:val="-7"/>
          <w:w w:val="105"/>
          <w:sz w:val="23"/>
        </w:rPr>
        <w:t xml:space="preserve"> </w:t>
      </w:r>
      <w:r>
        <w:rPr>
          <w:w w:val="105"/>
          <w:sz w:val="23"/>
        </w:rPr>
        <w:t>учебных</w:t>
      </w:r>
      <w:r>
        <w:rPr>
          <w:spacing w:val="-15"/>
          <w:w w:val="105"/>
          <w:sz w:val="23"/>
        </w:rPr>
        <w:t xml:space="preserve"> </w:t>
      </w:r>
      <w:r>
        <w:rPr>
          <w:w w:val="105"/>
          <w:sz w:val="23"/>
        </w:rPr>
        <w:t>действий</w:t>
      </w:r>
      <w:r>
        <w:rPr>
          <w:spacing w:val="-11"/>
          <w:w w:val="105"/>
          <w:sz w:val="23"/>
        </w:rPr>
        <w:t xml:space="preserve"> </w:t>
      </w:r>
      <w:r>
        <w:rPr>
          <w:w w:val="105"/>
          <w:sz w:val="23"/>
        </w:rPr>
        <w:t>состав,</w:t>
      </w:r>
      <w:r>
        <w:rPr>
          <w:spacing w:val="-9"/>
          <w:w w:val="105"/>
          <w:sz w:val="23"/>
        </w:rPr>
        <w:t xml:space="preserve"> </w:t>
      </w:r>
      <w:r>
        <w:rPr>
          <w:w w:val="105"/>
          <w:sz w:val="23"/>
        </w:rPr>
        <w:t>строение</w:t>
      </w:r>
      <w:r>
        <w:rPr>
          <w:spacing w:val="-15"/>
          <w:w w:val="105"/>
          <w:sz w:val="23"/>
        </w:rPr>
        <w:t xml:space="preserve"> </w:t>
      </w:r>
      <w:r>
        <w:rPr>
          <w:spacing w:val="-2"/>
          <w:w w:val="105"/>
          <w:sz w:val="23"/>
        </w:rPr>
        <w:t>атмосферы;</w:t>
      </w:r>
    </w:p>
    <w:p w:rsidR="00623054" w:rsidRDefault="004D1B06" w:rsidP="004D1B06">
      <w:pPr>
        <w:pStyle w:val="a5"/>
        <w:numPr>
          <w:ilvl w:val="0"/>
          <w:numId w:val="132"/>
        </w:numPr>
        <w:tabs>
          <w:tab w:val="left" w:pos="924"/>
          <w:tab w:val="left" w:pos="10632"/>
        </w:tabs>
        <w:spacing w:before="9" w:line="249" w:lineRule="auto"/>
        <w:ind w:right="7" w:firstLine="540"/>
        <w:rPr>
          <w:sz w:val="23"/>
        </w:rPr>
      </w:pPr>
      <w:r>
        <w:rPr>
          <w:w w:val="105"/>
          <w:sz w:val="23"/>
        </w:rPr>
        <w:t xml:space="preserve">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w:t>
      </w:r>
      <w:r>
        <w:rPr>
          <w:sz w:val="23"/>
        </w:rPr>
        <w:t xml:space="preserve">амплитуду температуры воздуха с использованием знаний об особенностях отдельных компонентов природы </w:t>
      </w:r>
      <w:r>
        <w:rPr>
          <w:w w:val="105"/>
          <w:sz w:val="23"/>
        </w:rPr>
        <w:t>Земли и взаимосвязях между ними для решения учебных и практических задач;</w:t>
      </w:r>
    </w:p>
    <w:p w:rsidR="00623054" w:rsidRDefault="004D1B06" w:rsidP="004D1B06">
      <w:pPr>
        <w:pStyle w:val="a5"/>
        <w:numPr>
          <w:ilvl w:val="0"/>
          <w:numId w:val="132"/>
        </w:numPr>
        <w:tabs>
          <w:tab w:val="left" w:pos="952"/>
          <w:tab w:val="left" w:pos="10632"/>
        </w:tabs>
        <w:spacing w:before="2" w:line="252" w:lineRule="auto"/>
        <w:ind w:right="8" w:firstLine="540"/>
        <w:rPr>
          <w:sz w:val="23"/>
        </w:rPr>
      </w:pPr>
      <w:r>
        <w:rPr>
          <w:w w:val="105"/>
          <w:sz w:val="23"/>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23054" w:rsidRDefault="004D1B06" w:rsidP="004D1B06">
      <w:pPr>
        <w:pStyle w:val="a5"/>
        <w:numPr>
          <w:ilvl w:val="0"/>
          <w:numId w:val="132"/>
        </w:numPr>
        <w:tabs>
          <w:tab w:val="left" w:pos="1024"/>
          <w:tab w:val="left" w:pos="10632"/>
        </w:tabs>
        <w:spacing w:line="254" w:lineRule="auto"/>
        <w:ind w:right="15" w:firstLine="540"/>
        <w:rPr>
          <w:sz w:val="23"/>
        </w:rPr>
      </w:pPr>
      <w:r>
        <w:rPr>
          <w:w w:val="105"/>
          <w:sz w:val="23"/>
        </w:rPr>
        <w:t>различать с опорой на алгоритм учебных действий свойства воздуха; климаты Земли; климатообразующие факторы;</w:t>
      </w:r>
    </w:p>
    <w:p w:rsidR="00623054" w:rsidRDefault="004D1B06" w:rsidP="004D1B06">
      <w:pPr>
        <w:pStyle w:val="a5"/>
        <w:numPr>
          <w:ilvl w:val="0"/>
          <w:numId w:val="132"/>
        </w:numPr>
        <w:tabs>
          <w:tab w:val="left" w:pos="916"/>
          <w:tab w:val="left" w:pos="10632"/>
        </w:tabs>
        <w:spacing w:line="252" w:lineRule="auto"/>
        <w:ind w:right="5" w:firstLine="540"/>
        <w:rPr>
          <w:sz w:val="23"/>
        </w:rPr>
      </w:pPr>
      <w:r>
        <w:rPr>
          <w:w w:val="105"/>
          <w:sz w:val="23"/>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23054" w:rsidRDefault="004D1B06" w:rsidP="004D1B06">
      <w:pPr>
        <w:pStyle w:val="a5"/>
        <w:numPr>
          <w:ilvl w:val="0"/>
          <w:numId w:val="132"/>
        </w:numPr>
        <w:tabs>
          <w:tab w:val="left" w:pos="887"/>
          <w:tab w:val="left" w:pos="10632"/>
        </w:tabs>
        <w:spacing w:line="252" w:lineRule="auto"/>
        <w:ind w:firstLine="540"/>
        <w:rPr>
          <w:sz w:val="23"/>
        </w:rPr>
      </w:pPr>
      <w:r>
        <w:rPr>
          <w:w w:val="105"/>
          <w:sz w:val="23"/>
        </w:rPr>
        <w:t>сравнивать с опорой на алгоритм учебных</w:t>
      </w:r>
      <w:r>
        <w:rPr>
          <w:spacing w:val="-2"/>
          <w:w w:val="105"/>
          <w:sz w:val="23"/>
        </w:rPr>
        <w:t xml:space="preserve"> </w:t>
      </w:r>
      <w:r>
        <w:rPr>
          <w:w w:val="105"/>
          <w:sz w:val="23"/>
        </w:rPr>
        <w:t>действий свойства атмосферы в пунктах, расположенных на</w:t>
      </w:r>
      <w:r>
        <w:rPr>
          <w:spacing w:val="-9"/>
          <w:w w:val="105"/>
          <w:sz w:val="23"/>
        </w:rPr>
        <w:t xml:space="preserve"> </w:t>
      </w:r>
      <w:r>
        <w:rPr>
          <w:w w:val="105"/>
          <w:sz w:val="23"/>
        </w:rPr>
        <w:t>разных</w:t>
      </w:r>
      <w:r>
        <w:rPr>
          <w:spacing w:val="-14"/>
          <w:w w:val="105"/>
          <w:sz w:val="23"/>
        </w:rPr>
        <w:t xml:space="preserve"> </w:t>
      </w:r>
      <w:r>
        <w:rPr>
          <w:w w:val="105"/>
          <w:sz w:val="23"/>
        </w:rPr>
        <w:t>высотах</w:t>
      </w:r>
      <w:r>
        <w:rPr>
          <w:spacing w:val="-14"/>
          <w:w w:val="105"/>
          <w:sz w:val="23"/>
        </w:rPr>
        <w:t xml:space="preserve"> </w:t>
      </w:r>
      <w:r>
        <w:rPr>
          <w:w w:val="105"/>
          <w:sz w:val="23"/>
        </w:rPr>
        <w:t>над</w:t>
      </w:r>
      <w:r>
        <w:rPr>
          <w:spacing w:val="-4"/>
          <w:w w:val="105"/>
          <w:sz w:val="23"/>
        </w:rPr>
        <w:t xml:space="preserve"> </w:t>
      </w:r>
      <w:r>
        <w:rPr>
          <w:w w:val="105"/>
          <w:sz w:val="23"/>
        </w:rPr>
        <w:t>уровнем</w:t>
      </w:r>
      <w:r>
        <w:rPr>
          <w:spacing w:val="-5"/>
          <w:w w:val="105"/>
          <w:sz w:val="23"/>
        </w:rPr>
        <w:t xml:space="preserve"> </w:t>
      </w:r>
      <w:r>
        <w:rPr>
          <w:w w:val="105"/>
          <w:sz w:val="23"/>
        </w:rPr>
        <w:t>моря;</w:t>
      </w:r>
      <w:r>
        <w:rPr>
          <w:spacing w:val="-6"/>
          <w:w w:val="105"/>
          <w:sz w:val="23"/>
        </w:rPr>
        <w:t xml:space="preserve"> </w:t>
      </w:r>
      <w:r>
        <w:rPr>
          <w:w w:val="105"/>
          <w:sz w:val="23"/>
        </w:rPr>
        <w:t>количество</w:t>
      </w:r>
      <w:r>
        <w:rPr>
          <w:spacing w:val="-8"/>
          <w:w w:val="105"/>
          <w:sz w:val="23"/>
        </w:rPr>
        <w:t xml:space="preserve"> </w:t>
      </w:r>
      <w:r>
        <w:rPr>
          <w:w w:val="105"/>
          <w:sz w:val="23"/>
        </w:rPr>
        <w:t>солнечного</w:t>
      </w:r>
      <w:r>
        <w:rPr>
          <w:spacing w:val="-2"/>
          <w:w w:val="105"/>
          <w:sz w:val="23"/>
        </w:rPr>
        <w:t xml:space="preserve"> </w:t>
      </w:r>
      <w:r>
        <w:rPr>
          <w:w w:val="105"/>
          <w:sz w:val="23"/>
        </w:rPr>
        <w:t>тепла,</w:t>
      </w:r>
      <w:r>
        <w:rPr>
          <w:spacing w:val="-6"/>
          <w:w w:val="105"/>
          <w:sz w:val="23"/>
        </w:rPr>
        <w:t xml:space="preserve"> </w:t>
      </w:r>
      <w:r>
        <w:rPr>
          <w:w w:val="105"/>
          <w:sz w:val="23"/>
        </w:rPr>
        <w:t>получаемого</w:t>
      </w:r>
      <w:r>
        <w:rPr>
          <w:spacing w:val="-14"/>
          <w:w w:val="105"/>
          <w:sz w:val="23"/>
        </w:rPr>
        <w:t xml:space="preserve"> </w:t>
      </w:r>
      <w:r>
        <w:rPr>
          <w:w w:val="105"/>
          <w:sz w:val="23"/>
        </w:rPr>
        <w:t>земной</w:t>
      </w:r>
      <w:r>
        <w:rPr>
          <w:spacing w:val="-9"/>
          <w:w w:val="105"/>
          <w:sz w:val="23"/>
        </w:rPr>
        <w:t xml:space="preserve"> </w:t>
      </w:r>
      <w:r>
        <w:rPr>
          <w:w w:val="105"/>
          <w:sz w:val="23"/>
        </w:rPr>
        <w:t>поверхностью</w:t>
      </w:r>
      <w:r>
        <w:rPr>
          <w:spacing w:val="-10"/>
          <w:w w:val="105"/>
          <w:sz w:val="23"/>
        </w:rPr>
        <w:t xml:space="preserve"> </w:t>
      </w:r>
      <w:r>
        <w:rPr>
          <w:w w:val="105"/>
          <w:sz w:val="23"/>
        </w:rPr>
        <w:t>при различных углах падения солнечных лучей;</w:t>
      </w:r>
    </w:p>
    <w:p w:rsidR="00623054" w:rsidRDefault="004D1B06" w:rsidP="004D1B06">
      <w:pPr>
        <w:pStyle w:val="a5"/>
        <w:numPr>
          <w:ilvl w:val="0"/>
          <w:numId w:val="132"/>
        </w:numPr>
        <w:tabs>
          <w:tab w:val="left" w:pos="945"/>
          <w:tab w:val="left" w:pos="10632"/>
        </w:tabs>
        <w:spacing w:line="252" w:lineRule="auto"/>
        <w:ind w:right="-15" w:firstLine="540"/>
        <w:rPr>
          <w:sz w:val="23"/>
        </w:rPr>
      </w:pPr>
      <w:r>
        <w:rPr>
          <w:w w:val="105"/>
          <w:sz w:val="23"/>
        </w:rPr>
        <w:t>различать с опорой на источник информации: виды атмосферных осадков; понятия "бризы" и "муссоны",</w:t>
      </w:r>
      <w:r>
        <w:rPr>
          <w:spacing w:val="-6"/>
          <w:w w:val="105"/>
          <w:sz w:val="23"/>
        </w:rPr>
        <w:t xml:space="preserve"> </w:t>
      </w:r>
      <w:r>
        <w:rPr>
          <w:w w:val="105"/>
          <w:sz w:val="23"/>
        </w:rPr>
        <w:t>понятия "погода"</w:t>
      </w:r>
      <w:r>
        <w:rPr>
          <w:spacing w:val="-8"/>
          <w:w w:val="105"/>
          <w:sz w:val="23"/>
        </w:rPr>
        <w:t xml:space="preserve"> </w:t>
      </w:r>
      <w:r>
        <w:rPr>
          <w:w w:val="105"/>
          <w:sz w:val="23"/>
        </w:rPr>
        <w:t>и</w:t>
      </w:r>
      <w:r>
        <w:rPr>
          <w:spacing w:val="-3"/>
          <w:w w:val="105"/>
          <w:sz w:val="23"/>
        </w:rPr>
        <w:t xml:space="preserve"> </w:t>
      </w:r>
      <w:r>
        <w:rPr>
          <w:w w:val="105"/>
          <w:sz w:val="23"/>
        </w:rPr>
        <w:t>"климат",</w:t>
      </w:r>
      <w:r>
        <w:rPr>
          <w:spacing w:val="-6"/>
          <w:w w:val="105"/>
          <w:sz w:val="23"/>
        </w:rPr>
        <w:t xml:space="preserve"> </w:t>
      </w:r>
      <w:r>
        <w:rPr>
          <w:w w:val="105"/>
          <w:sz w:val="23"/>
        </w:rPr>
        <w:t>понятия</w:t>
      </w:r>
      <w:r>
        <w:rPr>
          <w:spacing w:val="-6"/>
          <w:w w:val="105"/>
          <w:sz w:val="23"/>
        </w:rPr>
        <w:t xml:space="preserve"> </w:t>
      </w:r>
      <w:r>
        <w:rPr>
          <w:w w:val="105"/>
          <w:sz w:val="23"/>
        </w:rPr>
        <w:t>"атмосфера",</w:t>
      </w:r>
      <w:r>
        <w:rPr>
          <w:spacing w:val="-6"/>
          <w:w w:val="105"/>
          <w:sz w:val="23"/>
        </w:rPr>
        <w:t xml:space="preserve"> </w:t>
      </w:r>
      <w:r>
        <w:rPr>
          <w:w w:val="105"/>
          <w:sz w:val="23"/>
        </w:rPr>
        <w:t>"тропосфера",</w:t>
      </w:r>
      <w:r>
        <w:rPr>
          <w:spacing w:val="-6"/>
          <w:w w:val="105"/>
          <w:sz w:val="23"/>
        </w:rPr>
        <w:t xml:space="preserve"> </w:t>
      </w:r>
      <w:r>
        <w:rPr>
          <w:w w:val="105"/>
          <w:sz w:val="23"/>
        </w:rPr>
        <w:t>"стратосфера",</w:t>
      </w:r>
      <w:r>
        <w:rPr>
          <w:spacing w:val="-6"/>
          <w:w w:val="105"/>
          <w:sz w:val="23"/>
        </w:rPr>
        <w:t xml:space="preserve"> </w:t>
      </w:r>
      <w:r>
        <w:rPr>
          <w:w w:val="105"/>
          <w:sz w:val="23"/>
        </w:rPr>
        <w:t>"верхние</w:t>
      </w:r>
      <w:r>
        <w:rPr>
          <w:spacing w:val="-9"/>
          <w:w w:val="105"/>
          <w:sz w:val="23"/>
        </w:rPr>
        <w:t xml:space="preserve"> </w:t>
      </w:r>
      <w:r>
        <w:rPr>
          <w:w w:val="105"/>
          <w:sz w:val="23"/>
        </w:rPr>
        <w:t xml:space="preserve">слои </w:t>
      </w:r>
      <w:r>
        <w:rPr>
          <w:spacing w:val="-2"/>
          <w:w w:val="105"/>
          <w:sz w:val="23"/>
        </w:rPr>
        <w:t>атмосферы";</w:t>
      </w:r>
    </w:p>
    <w:p w:rsidR="00623054" w:rsidRDefault="004D1B06" w:rsidP="004D1B06">
      <w:pPr>
        <w:pStyle w:val="a5"/>
        <w:numPr>
          <w:ilvl w:val="0"/>
          <w:numId w:val="132"/>
        </w:numPr>
        <w:tabs>
          <w:tab w:val="left" w:pos="916"/>
          <w:tab w:val="left" w:pos="10632"/>
        </w:tabs>
        <w:spacing w:line="247" w:lineRule="auto"/>
        <w:ind w:right="10" w:firstLine="540"/>
        <w:rPr>
          <w:sz w:val="23"/>
        </w:rPr>
      </w:pPr>
      <w:r>
        <w:rPr>
          <w:w w:val="105"/>
          <w:sz w:val="23"/>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w:t>
      </w:r>
      <w:r>
        <w:rPr>
          <w:spacing w:val="-1"/>
          <w:w w:val="105"/>
          <w:sz w:val="23"/>
        </w:rPr>
        <w:t xml:space="preserve"> </w:t>
      </w:r>
      <w:r>
        <w:rPr>
          <w:w w:val="105"/>
          <w:sz w:val="23"/>
        </w:rPr>
        <w:t>задач;</w:t>
      </w:r>
    </w:p>
    <w:p w:rsidR="00623054" w:rsidRDefault="004D1B06" w:rsidP="004D1B06">
      <w:pPr>
        <w:pStyle w:val="a5"/>
        <w:numPr>
          <w:ilvl w:val="0"/>
          <w:numId w:val="132"/>
        </w:numPr>
        <w:tabs>
          <w:tab w:val="left" w:pos="851"/>
          <w:tab w:val="left" w:pos="10632"/>
        </w:tabs>
        <w:spacing w:line="247" w:lineRule="auto"/>
        <w:ind w:right="-15" w:firstLine="540"/>
        <w:rPr>
          <w:sz w:val="23"/>
        </w:rPr>
      </w:pPr>
      <w:r>
        <w:rPr>
          <w:sz w:val="23"/>
        </w:rPr>
        <w:t xml:space="preserve">иметь представление о глобальных климатических изменениях для решения учебных и (или) практико- </w:t>
      </w:r>
      <w:r>
        <w:rPr>
          <w:w w:val="105"/>
          <w:sz w:val="23"/>
        </w:rPr>
        <w:t>ориентированных задач;</w:t>
      </w:r>
    </w:p>
    <w:p w:rsidR="00623054" w:rsidRDefault="004D1B06" w:rsidP="004D1B06">
      <w:pPr>
        <w:pStyle w:val="a5"/>
        <w:numPr>
          <w:ilvl w:val="0"/>
          <w:numId w:val="132"/>
        </w:numPr>
        <w:tabs>
          <w:tab w:val="left" w:pos="887"/>
          <w:tab w:val="left" w:pos="10632"/>
        </w:tabs>
        <w:spacing w:line="249" w:lineRule="auto"/>
        <w:ind w:right="9" w:firstLine="540"/>
        <w:rPr>
          <w:sz w:val="23"/>
        </w:rPr>
      </w:pPr>
      <w:r>
        <w:rPr>
          <w:w w:val="105"/>
          <w:sz w:val="23"/>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23054" w:rsidRDefault="004D1B06" w:rsidP="004D1B06">
      <w:pPr>
        <w:pStyle w:val="a5"/>
        <w:numPr>
          <w:ilvl w:val="0"/>
          <w:numId w:val="132"/>
        </w:numPr>
        <w:tabs>
          <w:tab w:val="left" w:pos="866"/>
          <w:tab w:val="left" w:pos="10632"/>
        </w:tabs>
        <w:ind w:left="866" w:hanging="128"/>
        <w:rPr>
          <w:sz w:val="23"/>
        </w:rPr>
      </w:pPr>
      <w:r>
        <w:rPr>
          <w:sz w:val="23"/>
        </w:rPr>
        <w:t>иметь</w:t>
      </w:r>
      <w:r>
        <w:rPr>
          <w:spacing w:val="28"/>
          <w:sz w:val="23"/>
        </w:rPr>
        <w:t xml:space="preserve"> </w:t>
      </w:r>
      <w:r>
        <w:rPr>
          <w:sz w:val="23"/>
        </w:rPr>
        <w:t>представление</w:t>
      </w:r>
      <w:r>
        <w:rPr>
          <w:spacing w:val="32"/>
          <w:sz w:val="23"/>
        </w:rPr>
        <w:t xml:space="preserve"> </w:t>
      </w:r>
      <w:r>
        <w:rPr>
          <w:sz w:val="23"/>
        </w:rPr>
        <w:t>о</w:t>
      </w:r>
      <w:r>
        <w:rPr>
          <w:spacing w:val="35"/>
          <w:sz w:val="23"/>
        </w:rPr>
        <w:t xml:space="preserve"> </w:t>
      </w:r>
      <w:r>
        <w:rPr>
          <w:sz w:val="23"/>
        </w:rPr>
        <w:t>границах</w:t>
      </w:r>
      <w:r>
        <w:rPr>
          <w:spacing w:val="23"/>
          <w:sz w:val="23"/>
        </w:rPr>
        <w:t xml:space="preserve"> </w:t>
      </w:r>
      <w:r>
        <w:rPr>
          <w:spacing w:val="-2"/>
          <w:sz w:val="23"/>
        </w:rPr>
        <w:t>биосферы;</w:t>
      </w:r>
    </w:p>
    <w:p w:rsidR="00623054" w:rsidRDefault="004D1B06" w:rsidP="004D1B06">
      <w:pPr>
        <w:pStyle w:val="a5"/>
        <w:numPr>
          <w:ilvl w:val="0"/>
          <w:numId w:val="132"/>
        </w:numPr>
        <w:tabs>
          <w:tab w:val="left" w:pos="894"/>
          <w:tab w:val="left" w:pos="10632"/>
        </w:tabs>
        <w:spacing w:before="6" w:line="249" w:lineRule="auto"/>
        <w:ind w:right="9" w:firstLine="540"/>
        <w:jc w:val="left"/>
        <w:rPr>
          <w:sz w:val="23"/>
        </w:rPr>
      </w:pPr>
      <w:r>
        <w:rPr>
          <w:w w:val="105"/>
          <w:sz w:val="23"/>
        </w:rPr>
        <w:t>приводить с опорой на источник информации примеры приспособления живых организмов к среде обитания в разных природных зонах;</w:t>
      </w:r>
    </w:p>
    <w:p w:rsidR="00623054" w:rsidRDefault="004D1B06" w:rsidP="004D1B06">
      <w:pPr>
        <w:pStyle w:val="a5"/>
        <w:numPr>
          <w:ilvl w:val="0"/>
          <w:numId w:val="132"/>
        </w:numPr>
        <w:tabs>
          <w:tab w:val="left" w:pos="916"/>
          <w:tab w:val="left" w:pos="10632"/>
        </w:tabs>
        <w:spacing w:before="4" w:line="247" w:lineRule="auto"/>
        <w:ind w:right="13" w:firstLine="540"/>
        <w:jc w:val="left"/>
        <w:rPr>
          <w:sz w:val="23"/>
        </w:rPr>
      </w:pPr>
      <w:r>
        <w:rPr>
          <w:w w:val="105"/>
          <w:sz w:val="23"/>
        </w:rPr>
        <w:t>различать</w:t>
      </w:r>
      <w:r>
        <w:rPr>
          <w:spacing w:val="40"/>
          <w:w w:val="105"/>
          <w:sz w:val="23"/>
        </w:rPr>
        <w:t xml:space="preserve"> </w:t>
      </w:r>
      <w:r>
        <w:rPr>
          <w:w w:val="105"/>
          <w:sz w:val="23"/>
        </w:rPr>
        <w:t>с</w:t>
      </w:r>
      <w:r>
        <w:rPr>
          <w:spacing w:val="32"/>
          <w:w w:val="105"/>
          <w:sz w:val="23"/>
        </w:rPr>
        <w:t xml:space="preserve"> </w:t>
      </w:r>
      <w:r>
        <w:rPr>
          <w:w w:val="105"/>
          <w:sz w:val="23"/>
        </w:rPr>
        <w:t>опорой</w:t>
      </w:r>
      <w:r>
        <w:rPr>
          <w:spacing w:val="39"/>
          <w:w w:val="105"/>
          <w:sz w:val="23"/>
        </w:rPr>
        <w:t xml:space="preserve"> </w:t>
      </w:r>
      <w:r>
        <w:rPr>
          <w:w w:val="105"/>
          <w:sz w:val="23"/>
        </w:rPr>
        <w:t>на</w:t>
      </w:r>
      <w:r>
        <w:rPr>
          <w:spacing w:val="32"/>
          <w:w w:val="105"/>
          <w:sz w:val="23"/>
        </w:rPr>
        <w:t xml:space="preserve"> </w:t>
      </w:r>
      <w:r>
        <w:rPr>
          <w:w w:val="105"/>
          <w:sz w:val="23"/>
        </w:rPr>
        <w:t>источник</w:t>
      </w:r>
      <w:r>
        <w:rPr>
          <w:spacing w:val="30"/>
          <w:w w:val="105"/>
          <w:sz w:val="23"/>
        </w:rPr>
        <w:t xml:space="preserve"> </w:t>
      </w:r>
      <w:r>
        <w:rPr>
          <w:w w:val="105"/>
          <w:sz w:val="23"/>
        </w:rPr>
        <w:t>информации</w:t>
      </w:r>
      <w:r>
        <w:rPr>
          <w:spacing w:val="39"/>
          <w:w w:val="105"/>
          <w:sz w:val="23"/>
        </w:rPr>
        <w:t xml:space="preserve"> </w:t>
      </w:r>
      <w:r>
        <w:rPr>
          <w:w w:val="105"/>
          <w:sz w:val="23"/>
        </w:rPr>
        <w:t>растительный</w:t>
      </w:r>
      <w:r>
        <w:rPr>
          <w:spacing w:val="39"/>
          <w:w w:val="105"/>
          <w:sz w:val="23"/>
        </w:rPr>
        <w:t xml:space="preserve"> </w:t>
      </w:r>
      <w:r>
        <w:rPr>
          <w:w w:val="105"/>
          <w:sz w:val="23"/>
        </w:rPr>
        <w:t>и</w:t>
      </w:r>
      <w:r>
        <w:rPr>
          <w:spacing w:val="32"/>
          <w:w w:val="105"/>
          <w:sz w:val="23"/>
        </w:rPr>
        <w:t xml:space="preserve"> </w:t>
      </w:r>
      <w:r>
        <w:rPr>
          <w:w w:val="105"/>
          <w:sz w:val="23"/>
        </w:rPr>
        <w:t>животный</w:t>
      </w:r>
      <w:r>
        <w:rPr>
          <w:spacing w:val="39"/>
          <w:w w:val="105"/>
          <w:sz w:val="23"/>
        </w:rPr>
        <w:t xml:space="preserve"> </w:t>
      </w:r>
      <w:r>
        <w:rPr>
          <w:w w:val="105"/>
          <w:sz w:val="23"/>
        </w:rPr>
        <w:t>мир</w:t>
      </w:r>
      <w:r>
        <w:rPr>
          <w:spacing w:val="34"/>
          <w:w w:val="105"/>
          <w:sz w:val="23"/>
        </w:rPr>
        <w:t xml:space="preserve"> </w:t>
      </w:r>
      <w:r>
        <w:rPr>
          <w:w w:val="105"/>
          <w:sz w:val="23"/>
        </w:rPr>
        <w:t>разных</w:t>
      </w:r>
      <w:r>
        <w:rPr>
          <w:spacing w:val="33"/>
          <w:w w:val="105"/>
          <w:sz w:val="23"/>
        </w:rPr>
        <w:t xml:space="preserve"> </w:t>
      </w:r>
      <w:r>
        <w:rPr>
          <w:w w:val="105"/>
          <w:sz w:val="23"/>
        </w:rPr>
        <w:t xml:space="preserve">территорий </w:t>
      </w:r>
      <w:r>
        <w:rPr>
          <w:spacing w:val="-2"/>
          <w:w w:val="105"/>
          <w:sz w:val="23"/>
        </w:rPr>
        <w:t>Земли;</w:t>
      </w:r>
    </w:p>
    <w:p w:rsidR="00623054" w:rsidRDefault="004D1B06" w:rsidP="004D1B06">
      <w:pPr>
        <w:pStyle w:val="a5"/>
        <w:numPr>
          <w:ilvl w:val="0"/>
          <w:numId w:val="132"/>
        </w:numPr>
        <w:tabs>
          <w:tab w:val="left" w:pos="894"/>
          <w:tab w:val="left" w:pos="10632"/>
        </w:tabs>
        <w:spacing w:before="3" w:line="254" w:lineRule="auto"/>
        <w:ind w:right="-15" w:firstLine="540"/>
        <w:jc w:val="left"/>
        <w:rPr>
          <w:sz w:val="23"/>
        </w:rPr>
      </w:pPr>
      <w:r>
        <w:rPr>
          <w:w w:val="105"/>
          <w:sz w:val="23"/>
        </w:rPr>
        <w:t>объяснять с опорой на алгоритм учебных действий взаимосвязи компонентов природы в природно- территориальном комплексе;</w:t>
      </w:r>
    </w:p>
    <w:p w:rsidR="00623054" w:rsidRDefault="004D1B06" w:rsidP="004D1B06">
      <w:pPr>
        <w:pStyle w:val="a5"/>
        <w:numPr>
          <w:ilvl w:val="0"/>
          <w:numId w:val="132"/>
        </w:numPr>
        <w:tabs>
          <w:tab w:val="left" w:pos="938"/>
          <w:tab w:val="left" w:pos="10632"/>
        </w:tabs>
        <w:spacing w:line="247" w:lineRule="auto"/>
        <w:ind w:right="13" w:firstLine="540"/>
        <w:jc w:val="left"/>
        <w:rPr>
          <w:sz w:val="23"/>
        </w:rPr>
      </w:pPr>
      <w:r>
        <w:rPr>
          <w:w w:val="105"/>
          <w:sz w:val="23"/>
        </w:rPr>
        <w:t>сравнивать</w:t>
      </w:r>
      <w:r>
        <w:rPr>
          <w:spacing w:val="40"/>
          <w:w w:val="105"/>
          <w:sz w:val="23"/>
        </w:rPr>
        <w:t xml:space="preserve"> </w:t>
      </w:r>
      <w:r>
        <w:rPr>
          <w:w w:val="105"/>
          <w:sz w:val="23"/>
        </w:rPr>
        <w:t>с</w:t>
      </w:r>
      <w:r>
        <w:rPr>
          <w:spacing w:val="40"/>
          <w:w w:val="105"/>
          <w:sz w:val="23"/>
        </w:rPr>
        <w:t xml:space="preserve"> </w:t>
      </w:r>
      <w:r>
        <w:rPr>
          <w:w w:val="105"/>
          <w:sz w:val="23"/>
        </w:rPr>
        <w:t>опорой</w:t>
      </w:r>
      <w:r>
        <w:rPr>
          <w:spacing w:val="40"/>
          <w:w w:val="105"/>
          <w:sz w:val="23"/>
        </w:rPr>
        <w:t xml:space="preserve"> </w:t>
      </w:r>
      <w:r>
        <w:rPr>
          <w:w w:val="105"/>
          <w:sz w:val="23"/>
        </w:rPr>
        <w:t>на</w:t>
      </w:r>
      <w:r>
        <w:rPr>
          <w:spacing w:val="40"/>
          <w:w w:val="105"/>
          <w:sz w:val="23"/>
        </w:rPr>
        <w:t xml:space="preserve"> </w:t>
      </w:r>
      <w:r>
        <w:rPr>
          <w:w w:val="105"/>
          <w:sz w:val="23"/>
        </w:rPr>
        <w:t>источник</w:t>
      </w:r>
      <w:r>
        <w:rPr>
          <w:spacing w:val="40"/>
          <w:w w:val="105"/>
          <w:sz w:val="23"/>
        </w:rPr>
        <w:t xml:space="preserve"> </w:t>
      </w:r>
      <w:r>
        <w:rPr>
          <w:w w:val="105"/>
          <w:sz w:val="23"/>
        </w:rPr>
        <w:t>информации</w:t>
      </w:r>
      <w:r>
        <w:rPr>
          <w:spacing w:val="40"/>
          <w:w w:val="105"/>
          <w:sz w:val="23"/>
        </w:rPr>
        <w:t xml:space="preserve"> </w:t>
      </w:r>
      <w:r>
        <w:rPr>
          <w:w w:val="105"/>
          <w:sz w:val="23"/>
        </w:rPr>
        <w:t>особенности</w:t>
      </w:r>
      <w:r>
        <w:rPr>
          <w:spacing w:val="40"/>
          <w:w w:val="105"/>
          <w:sz w:val="23"/>
        </w:rPr>
        <w:t xml:space="preserve"> </w:t>
      </w:r>
      <w:r>
        <w:rPr>
          <w:w w:val="105"/>
          <w:sz w:val="23"/>
        </w:rPr>
        <w:t>растительного</w:t>
      </w:r>
      <w:r>
        <w:rPr>
          <w:spacing w:val="40"/>
          <w:w w:val="105"/>
          <w:sz w:val="23"/>
        </w:rPr>
        <w:t xml:space="preserve"> </w:t>
      </w:r>
      <w:r>
        <w:rPr>
          <w:w w:val="105"/>
          <w:sz w:val="23"/>
        </w:rPr>
        <w:t>и</w:t>
      </w:r>
      <w:r>
        <w:rPr>
          <w:spacing w:val="40"/>
          <w:w w:val="105"/>
          <w:sz w:val="23"/>
        </w:rPr>
        <w:t xml:space="preserve"> </w:t>
      </w:r>
      <w:r>
        <w:rPr>
          <w:w w:val="105"/>
          <w:sz w:val="23"/>
        </w:rPr>
        <w:t>животного</w:t>
      </w:r>
      <w:r>
        <w:rPr>
          <w:spacing w:val="40"/>
          <w:w w:val="105"/>
          <w:sz w:val="23"/>
        </w:rPr>
        <w:t xml:space="preserve"> </w:t>
      </w:r>
      <w:r>
        <w:rPr>
          <w:w w:val="105"/>
          <w:sz w:val="23"/>
        </w:rPr>
        <w:t>мира</w:t>
      </w:r>
      <w:r>
        <w:rPr>
          <w:spacing w:val="40"/>
          <w:w w:val="105"/>
          <w:sz w:val="23"/>
        </w:rPr>
        <w:t xml:space="preserve"> </w:t>
      </w:r>
      <w:r>
        <w:rPr>
          <w:w w:val="105"/>
          <w:sz w:val="23"/>
        </w:rPr>
        <w:t>в различных природных зонах;</w:t>
      </w:r>
    </w:p>
    <w:p w:rsidR="00623054" w:rsidRDefault="004D1B06" w:rsidP="004D1B06">
      <w:pPr>
        <w:pStyle w:val="a5"/>
        <w:numPr>
          <w:ilvl w:val="0"/>
          <w:numId w:val="132"/>
        </w:numPr>
        <w:tabs>
          <w:tab w:val="left" w:pos="865"/>
          <w:tab w:val="left" w:pos="10632"/>
        </w:tabs>
        <w:spacing w:before="3" w:line="247" w:lineRule="auto"/>
        <w:ind w:right="-15" w:firstLine="540"/>
        <w:rPr>
          <w:sz w:val="23"/>
        </w:rPr>
      </w:pPr>
      <w:r>
        <w:rPr>
          <w:sz w:val="23"/>
        </w:rPr>
        <w:t xml:space="preserve">применять понятия "почва", "плодородие почв", "природный комплекс", "природно-территориальный </w:t>
      </w:r>
      <w:r>
        <w:rPr>
          <w:w w:val="105"/>
          <w:sz w:val="23"/>
        </w:rPr>
        <w:t>комплекс",</w:t>
      </w:r>
      <w:r>
        <w:rPr>
          <w:spacing w:val="-12"/>
          <w:w w:val="105"/>
          <w:sz w:val="23"/>
        </w:rPr>
        <w:t xml:space="preserve"> </w:t>
      </w:r>
      <w:r>
        <w:rPr>
          <w:w w:val="105"/>
          <w:sz w:val="23"/>
        </w:rPr>
        <w:t>"круговорот</w:t>
      </w:r>
      <w:r>
        <w:rPr>
          <w:spacing w:val="-16"/>
          <w:w w:val="105"/>
          <w:sz w:val="23"/>
        </w:rPr>
        <w:t xml:space="preserve"> </w:t>
      </w:r>
      <w:r>
        <w:rPr>
          <w:w w:val="105"/>
          <w:sz w:val="23"/>
        </w:rPr>
        <w:t>веществ</w:t>
      </w:r>
      <w:r>
        <w:rPr>
          <w:spacing w:val="-11"/>
          <w:w w:val="105"/>
          <w:sz w:val="23"/>
        </w:rPr>
        <w:t xml:space="preserve"> </w:t>
      </w:r>
      <w:r>
        <w:rPr>
          <w:w w:val="105"/>
          <w:sz w:val="23"/>
        </w:rPr>
        <w:t>в</w:t>
      </w:r>
      <w:r>
        <w:rPr>
          <w:spacing w:val="-12"/>
          <w:w w:val="105"/>
          <w:sz w:val="23"/>
        </w:rPr>
        <w:t xml:space="preserve"> </w:t>
      </w:r>
      <w:r>
        <w:rPr>
          <w:w w:val="105"/>
          <w:sz w:val="23"/>
        </w:rPr>
        <w:t>природе"</w:t>
      </w:r>
      <w:r>
        <w:rPr>
          <w:spacing w:val="-16"/>
          <w:w w:val="105"/>
          <w:sz w:val="23"/>
        </w:rPr>
        <w:t xml:space="preserve"> </w:t>
      </w:r>
      <w:r>
        <w:rPr>
          <w:w w:val="105"/>
          <w:sz w:val="23"/>
        </w:rPr>
        <w:t>для</w:t>
      </w:r>
      <w:r>
        <w:rPr>
          <w:spacing w:val="-8"/>
          <w:w w:val="105"/>
          <w:sz w:val="23"/>
        </w:rPr>
        <w:t xml:space="preserve"> </w:t>
      </w:r>
      <w:r>
        <w:rPr>
          <w:w w:val="105"/>
          <w:sz w:val="23"/>
        </w:rPr>
        <w:t>решения</w:t>
      </w:r>
      <w:r>
        <w:rPr>
          <w:spacing w:val="-9"/>
          <w:w w:val="105"/>
          <w:sz w:val="23"/>
        </w:rPr>
        <w:t xml:space="preserve"> </w:t>
      </w:r>
      <w:r>
        <w:rPr>
          <w:w w:val="105"/>
          <w:sz w:val="23"/>
        </w:rPr>
        <w:t>учебных</w:t>
      </w:r>
      <w:r>
        <w:rPr>
          <w:spacing w:val="-16"/>
          <w:w w:val="105"/>
          <w:sz w:val="23"/>
        </w:rPr>
        <w:t xml:space="preserve"> </w:t>
      </w:r>
      <w:r>
        <w:rPr>
          <w:w w:val="105"/>
          <w:sz w:val="23"/>
        </w:rPr>
        <w:t>и</w:t>
      </w:r>
      <w:r>
        <w:rPr>
          <w:spacing w:val="-11"/>
          <w:w w:val="105"/>
          <w:sz w:val="23"/>
        </w:rPr>
        <w:t xml:space="preserve"> </w:t>
      </w:r>
      <w:r>
        <w:rPr>
          <w:w w:val="105"/>
          <w:sz w:val="23"/>
        </w:rPr>
        <w:t>(или)</w:t>
      </w:r>
      <w:r>
        <w:rPr>
          <w:spacing w:val="-13"/>
          <w:w w:val="105"/>
          <w:sz w:val="23"/>
        </w:rPr>
        <w:t xml:space="preserve"> </w:t>
      </w:r>
      <w:r>
        <w:rPr>
          <w:w w:val="105"/>
          <w:sz w:val="23"/>
        </w:rPr>
        <w:t>практико-ориентированных</w:t>
      </w:r>
      <w:r>
        <w:rPr>
          <w:spacing w:val="-11"/>
          <w:w w:val="105"/>
          <w:sz w:val="23"/>
        </w:rPr>
        <w:t xml:space="preserve"> </w:t>
      </w:r>
      <w:r>
        <w:rPr>
          <w:w w:val="105"/>
          <w:sz w:val="23"/>
        </w:rPr>
        <w:t>задач;</w:t>
      </w:r>
    </w:p>
    <w:p w:rsidR="00623054" w:rsidRDefault="004D1B06" w:rsidP="004D1B06">
      <w:pPr>
        <w:pStyle w:val="a5"/>
        <w:numPr>
          <w:ilvl w:val="0"/>
          <w:numId w:val="132"/>
        </w:numPr>
        <w:tabs>
          <w:tab w:val="left" w:pos="874"/>
          <w:tab w:val="left" w:pos="10632"/>
        </w:tabs>
        <w:spacing w:before="3"/>
        <w:ind w:left="874" w:hanging="136"/>
        <w:rPr>
          <w:sz w:val="23"/>
        </w:rPr>
      </w:pPr>
      <w:r>
        <w:rPr>
          <w:sz w:val="23"/>
        </w:rPr>
        <w:t>сравнивать</w:t>
      </w:r>
      <w:r>
        <w:rPr>
          <w:spacing w:val="33"/>
          <w:sz w:val="23"/>
        </w:rPr>
        <w:t xml:space="preserve"> </w:t>
      </w:r>
      <w:r>
        <w:rPr>
          <w:sz w:val="23"/>
        </w:rPr>
        <w:t>с</w:t>
      </w:r>
      <w:r>
        <w:rPr>
          <w:spacing w:val="28"/>
          <w:sz w:val="23"/>
        </w:rPr>
        <w:t xml:space="preserve"> </w:t>
      </w:r>
      <w:r>
        <w:rPr>
          <w:sz w:val="23"/>
        </w:rPr>
        <w:t>опорой</w:t>
      </w:r>
      <w:r>
        <w:rPr>
          <w:spacing w:val="27"/>
          <w:sz w:val="23"/>
        </w:rPr>
        <w:t xml:space="preserve"> </w:t>
      </w:r>
      <w:r>
        <w:rPr>
          <w:sz w:val="23"/>
        </w:rPr>
        <w:t>на</w:t>
      </w:r>
      <w:r>
        <w:rPr>
          <w:spacing w:val="28"/>
          <w:sz w:val="23"/>
        </w:rPr>
        <w:t xml:space="preserve"> </w:t>
      </w:r>
      <w:r>
        <w:rPr>
          <w:sz w:val="23"/>
        </w:rPr>
        <w:t>алгоритм</w:t>
      </w:r>
      <w:r>
        <w:rPr>
          <w:spacing w:val="35"/>
          <w:sz w:val="23"/>
        </w:rPr>
        <w:t xml:space="preserve"> </w:t>
      </w:r>
      <w:r>
        <w:rPr>
          <w:sz w:val="23"/>
        </w:rPr>
        <w:t>учебных</w:t>
      </w:r>
      <w:r>
        <w:rPr>
          <w:spacing w:val="19"/>
          <w:sz w:val="23"/>
        </w:rPr>
        <w:t xml:space="preserve"> </w:t>
      </w:r>
      <w:r>
        <w:rPr>
          <w:sz w:val="23"/>
        </w:rPr>
        <w:t>действий</w:t>
      </w:r>
      <w:r>
        <w:rPr>
          <w:spacing w:val="27"/>
          <w:sz w:val="23"/>
        </w:rPr>
        <w:t xml:space="preserve"> </w:t>
      </w:r>
      <w:r>
        <w:rPr>
          <w:sz w:val="23"/>
        </w:rPr>
        <w:t>плодородие</w:t>
      </w:r>
      <w:r>
        <w:rPr>
          <w:spacing w:val="28"/>
          <w:sz w:val="23"/>
        </w:rPr>
        <w:t xml:space="preserve"> </w:t>
      </w:r>
      <w:r>
        <w:rPr>
          <w:sz w:val="23"/>
        </w:rPr>
        <w:t>почв</w:t>
      </w:r>
      <w:r>
        <w:rPr>
          <w:spacing w:val="38"/>
          <w:sz w:val="23"/>
        </w:rPr>
        <w:t xml:space="preserve"> </w:t>
      </w:r>
      <w:r>
        <w:rPr>
          <w:sz w:val="23"/>
        </w:rPr>
        <w:t>в</w:t>
      </w:r>
      <w:r>
        <w:rPr>
          <w:spacing w:val="27"/>
          <w:sz w:val="23"/>
        </w:rPr>
        <w:t xml:space="preserve"> </w:t>
      </w:r>
      <w:r>
        <w:rPr>
          <w:sz w:val="23"/>
        </w:rPr>
        <w:t>различных</w:t>
      </w:r>
      <w:r>
        <w:rPr>
          <w:spacing w:val="19"/>
          <w:sz w:val="23"/>
        </w:rPr>
        <w:t xml:space="preserve"> </w:t>
      </w:r>
      <w:r>
        <w:rPr>
          <w:sz w:val="23"/>
        </w:rPr>
        <w:t>природных</w:t>
      </w:r>
      <w:r>
        <w:rPr>
          <w:spacing w:val="19"/>
          <w:sz w:val="23"/>
        </w:rPr>
        <w:t xml:space="preserve"> </w:t>
      </w:r>
      <w:r>
        <w:rPr>
          <w:spacing w:val="-2"/>
          <w:sz w:val="23"/>
        </w:rPr>
        <w:t>зонах;</w:t>
      </w:r>
    </w:p>
    <w:p w:rsidR="00623054" w:rsidRDefault="004D1B06" w:rsidP="004D1B06">
      <w:pPr>
        <w:pStyle w:val="a5"/>
        <w:numPr>
          <w:ilvl w:val="0"/>
          <w:numId w:val="132"/>
        </w:numPr>
        <w:tabs>
          <w:tab w:val="left" w:pos="858"/>
          <w:tab w:val="left" w:pos="10632"/>
        </w:tabs>
        <w:spacing w:before="17" w:line="247" w:lineRule="auto"/>
        <w:ind w:right="4" w:firstLine="540"/>
        <w:rPr>
          <w:sz w:val="23"/>
        </w:rPr>
      </w:pPr>
      <w:r>
        <w:rPr>
          <w:sz w:val="23"/>
        </w:rPr>
        <w:t xml:space="preserve">приводить с опорой на источник информации примеры изменений в изученных геосферах в результате </w:t>
      </w:r>
      <w:r>
        <w:rPr>
          <w:w w:val="105"/>
          <w:sz w:val="23"/>
        </w:rPr>
        <w:t>деятельности человека на примере территории мира и своей местности, путей решения существующих экологических проблем.</w:t>
      </w:r>
    </w:p>
    <w:p w:rsidR="00623054" w:rsidRDefault="004D1B06" w:rsidP="004D1B06">
      <w:pPr>
        <w:tabs>
          <w:tab w:val="left" w:pos="10632"/>
        </w:tabs>
        <w:spacing w:before="11"/>
        <w:ind w:left="738"/>
        <w:jc w:val="both"/>
        <w:rPr>
          <w:sz w:val="23"/>
        </w:rPr>
      </w:pPr>
      <w:r>
        <w:rPr>
          <w:w w:val="105"/>
          <w:sz w:val="23"/>
        </w:rPr>
        <w:t>К</w:t>
      </w:r>
      <w:r>
        <w:rPr>
          <w:spacing w:val="-11"/>
          <w:w w:val="105"/>
          <w:sz w:val="23"/>
        </w:rPr>
        <w:t xml:space="preserve"> </w:t>
      </w:r>
      <w:r>
        <w:rPr>
          <w:w w:val="105"/>
          <w:sz w:val="23"/>
        </w:rPr>
        <w:t>концу</w:t>
      </w:r>
      <w:r>
        <w:rPr>
          <w:spacing w:val="-13"/>
          <w:w w:val="105"/>
          <w:sz w:val="23"/>
        </w:rPr>
        <w:t xml:space="preserve"> </w:t>
      </w:r>
      <w:r>
        <w:rPr>
          <w:b/>
          <w:w w:val="105"/>
          <w:sz w:val="23"/>
        </w:rPr>
        <w:t>7</w:t>
      </w:r>
      <w:r>
        <w:rPr>
          <w:b/>
          <w:spacing w:val="-8"/>
          <w:w w:val="105"/>
          <w:sz w:val="23"/>
        </w:rPr>
        <w:t xml:space="preserve"> </w:t>
      </w:r>
      <w:r>
        <w:rPr>
          <w:b/>
          <w:w w:val="105"/>
          <w:sz w:val="23"/>
        </w:rPr>
        <w:t>класса</w:t>
      </w:r>
      <w:r>
        <w:rPr>
          <w:b/>
          <w:spacing w:val="-6"/>
          <w:w w:val="105"/>
          <w:sz w:val="23"/>
        </w:rPr>
        <w:t xml:space="preserve"> </w:t>
      </w:r>
      <w:r>
        <w:rPr>
          <w:w w:val="105"/>
          <w:sz w:val="23"/>
        </w:rPr>
        <w:t>обучающийся</w:t>
      </w:r>
      <w:r>
        <w:rPr>
          <w:spacing w:val="-6"/>
          <w:w w:val="105"/>
          <w:sz w:val="23"/>
        </w:rPr>
        <w:t xml:space="preserve"> </w:t>
      </w:r>
      <w:r>
        <w:rPr>
          <w:spacing w:val="-2"/>
          <w:w w:val="105"/>
          <w:sz w:val="23"/>
        </w:rPr>
        <w:t>научится:</w:t>
      </w:r>
    </w:p>
    <w:p w:rsidR="00623054" w:rsidRDefault="004D1B06" w:rsidP="004D1B06">
      <w:pPr>
        <w:pStyle w:val="a5"/>
        <w:numPr>
          <w:ilvl w:val="0"/>
          <w:numId w:val="132"/>
        </w:numPr>
        <w:tabs>
          <w:tab w:val="left" w:pos="909"/>
          <w:tab w:val="left" w:pos="10632"/>
        </w:tabs>
        <w:spacing w:before="9" w:line="247" w:lineRule="auto"/>
        <w:ind w:right="13" w:firstLine="540"/>
        <w:rPr>
          <w:sz w:val="23"/>
        </w:rPr>
      </w:pPr>
      <w:r>
        <w:rPr>
          <w:w w:val="105"/>
          <w:sz w:val="23"/>
        </w:rPr>
        <w:t xml:space="preserve">описывать после предварительного анализа по географическим картам и глобусу </w:t>
      </w:r>
      <w:r>
        <w:rPr>
          <w:w w:val="105"/>
          <w:sz w:val="23"/>
        </w:rPr>
        <w:lastRenderedPageBreak/>
        <w:t>местоположение изученных</w:t>
      </w:r>
      <w:r>
        <w:rPr>
          <w:spacing w:val="-1"/>
          <w:w w:val="105"/>
          <w:sz w:val="23"/>
        </w:rPr>
        <w:t xml:space="preserve"> </w:t>
      </w:r>
      <w:r>
        <w:rPr>
          <w:w w:val="105"/>
          <w:sz w:val="23"/>
        </w:rPr>
        <w:t>географических объектов для решения учебных</w:t>
      </w:r>
      <w:r>
        <w:rPr>
          <w:spacing w:val="-1"/>
          <w:w w:val="105"/>
          <w:sz w:val="23"/>
        </w:rPr>
        <w:t xml:space="preserve"> </w:t>
      </w:r>
      <w:r>
        <w:rPr>
          <w:w w:val="105"/>
          <w:sz w:val="23"/>
        </w:rPr>
        <w:t>и (или) практико-ориентированных задач;</w:t>
      </w:r>
    </w:p>
    <w:p w:rsidR="00623054" w:rsidRDefault="004D1B06" w:rsidP="004D1B06">
      <w:pPr>
        <w:pStyle w:val="a5"/>
        <w:numPr>
          <w:ilvl w:val="0"/>
          <w:numId w:val="132"/>
        </w:numPr>
        <w:tabs>
          <w:tab w:val="left" w:pos="858"/>
          <w:tab w:val="left" w:pos="10632"/>
        </w:tabs>
        <w:spacing w:before="10" w:line="249" w:lineRule="auto"/>
        <w:ind w:right="14" w:firstLine="540"/>
        <w:rPr>
          <w:sz w:val="23"/>
        </w:rPr>
      </w:pPr>
      <w:r>
        <w:rPr>
          <w:sz w:val="23"/>
        </w:rPr>
        <w:t xml:space="preserve">иметь представление о строении и свойствах (целостность, зональность, ритмичность) географической </w:t>
      </w:r>
      <w:r>
        <w:rPr>
          <w:spacing w:val="-2"/>
          <w:w w:val="105"/>
          <w:sz w:val="23"/>
        </w:rPr>
        <w:t>оболочки;</w:t>
      </w:r>
    </w:p>
    <w:p w:rsidR="00623054" w:rsidRDefault="004D1B06" w:rsidP="004D1B06">
      <w:pPr>
        <w:pStyle w:val="a5"/>
        <w:numPr>
          <w:ilvl w:val="0"/>
          <w:numId w:val="132"/>
        </w:numPr>
        <w:tabs>
          <w:tab w:val="left" w:pos="874"/>
          <w:tab w:val="left" w:pos="10632"/>
        </w:tabs>
        <w:spacing w:line="262" w:lineRule="exact"/>
        <w:ind w:left="874" w:hanging="136"/>
        <w:rPr>
          <w:sz w:val="23"/>
        </w:rPr>
      </w:pPr>
      <w:r>
        <w:rPr>
          <w:sz w:val="23"/>
        </w:rPr>
        <w:t>определять</w:t>
      </w:r>
      <w:r>
        <w:rPr>
          <w:spacing w:val="33"/>
          <w:sz w:val="23"/>
        </w:rPr>
        <w:t xml:space="preserve"> </w:t>
      </w:r>
      <w:r>
        <w:rPr>
          <w:sz w:val="23"/>
        </w:rPr>
        <w:t>с</w:t>
      </w:r>
      <w:r>
        <w:rPr>
          <w:spacing w:val="18"/>
          <w:sz w:val="23"/>
        </w:rPr>
        <w:t xml:space="preserve"> </w:t>
      </w:r>
      <w:r>
        <w:rPr>
          <w:sz w:val="23"/>
        </w:rPr>
        <w:t>опорой</w:t>
      </w:r>
      <w:r>
        <w:rPr>
          <w:spacing w:val="29"/>
          <w:sz w:val="23"/>
        </w:rPr>
        <w:t xml:space="preserve"> </w:t>
      </w:r>
      <w:r>
        <w:rPr>
          <w:sz w:val="23"/>
        </w:rPr>
        <w:t>на</w:t>
      </w:r>
      <w:r>
        <w:rPr>
          <w:spacing w:val="18"/>
          <w:sz w:val="23"/>
        </w:rPr>
        <w:t xml:space="preserve"> </w:t>
      </w:r>
      <w:r>
        <w:rPr>
          <w:sz w:val="23"/>
        </w:rPr>
        <w:t>алгоритм</w:t>
      </w:r>
      <w:r>
        <w:rPr>
          <w:spacing w:val="35"/>
          <w:sz w:val="23"/>
        </w:rPr>
        <w:t xml:space="preserve"> </w:t>
      </w:r>
      <w:r>
        <w:rPr>
          <w:sz w:val="23"/>
        </w:rPr>
        <w:t>учебных</w:t>
      </w:r>
      <w:r>
        <w:rPr>
          <w:spacing w:val="19"/>
          <w:sz w:val="23"/>
        </w:rPr>
        <w:t xml:space="preserve"> </w:t>
      </w:r>
      <w:r>
        <w:rPr>
          <w:sz w:val="23"/>
        </w:rPr>
        <w:t>действий</w:t>
      </w:r>
      <w:r>
        <w:rPr>
          <w:spacing w:val="17"/>
          <w:sz w:val="23"/>
        </w:rPr>
        <w:t xml:space="preserve"> </w:t>
      </w:r>
      <w:r>
        <w:rPr>
          <w:sz w:val="23"/>
        </w:rPr>
        <w:t>природные</w:t>
      </w:r>
      <w:r>
        <w:rPr>
          <w:spacing w:val="18"/>
          <w:sz w:val="23"/>
        </w:rPr>
        <w:t xml:space="preserve"> </w:t>
      </w:r>
      <w:r>
        <w:rPr>
          <w:sz w:val="23"/>
        </w:rPr>
        <w:t>зоны</w:t>
      </w:r>
      <w:r>
        <w:rPr>
          <w:spacing w:val="33"/>
          <w:sz w:val="23"/>
        </w:rPr>
        <w:t xml:space="preserve"> </w:t>
      </w:r>
      <w:r>
        <w:rPr>
          <w:sz w:val="23"/>
        </w:rPr>
        <w:t>по</w:t>
      </w:r>
      <w:r>
        <w:rPr>
          <w:spacing w:val="9"/>
          <w:sz w:val="23"/>
        </w:rPr>
        <w:t xml:space="preserve"> </w:t>
      </w:r>
      <w:r>
        <w:rPr>
          <w:sz w:val="23"/>
        </w:rPr>
        <w:t>их</w:t>
      </w:r>
      <w:r>
        <w:rPr>
          <w:spacing w:val="41"/>
          <w:sz w:val="23"/>
        </w:rPr>
        <w:t xml:space="preserve"> </w:t>
      </w:r>
      <w:r>
        <w:rPr>
          <w:sz w:val="23"/>
        </w:rPr>
        <w:t>существенным</w:t>
      </w:r>
      <w:r>
        <w:rPr>
          <w:spacing w:val="15"/>
          <w:sz w:val="23"/>
        </w:rPr>
        <w:t xml:space="preserve"> </w:t>
      </w:r>
      <w:r>
        <w:rPr>
          <w:spacing w:val="-2"/>
          <w:sz w:val="23"/>
        </w:rPr>
        <w:t>признакам;</w:t>
      </w:r>
    </w:p>
    <w:p w:rsidR="00623054" w:rsidRDefault="004D1B06" w:rsidP="004D1B06">
      <w:pPr>
        <w:pStyle w:val="a5"/>
        <w:numPr>
          <w:ilvl w:val="0"/>
          <w:numId w:val="132"/>
        </w:numPr>
        <w:tabs>
          <w:tab w:val="left" w:pos="931"/>
          <w:tab w:val="left" w:pos="10632"/>
        </w:tabs>
        <w:spacing w:before="16" w:line="247" w:lineRule="auto"/>
        <w:ind w:right="11" w:firstLine="540"/>
        <w:rPr>
          <w:sz w:val="23"/>
        </w:rPr>
      </w:pPr>
      <w:r>
        <w:rPr>
          <w:w w:val="105"/>
          <w:sz w:val="23"/>
        </w:rPr>
        <w:t xml:space="preserve">различать с помощью учителя изученные процессы и явления, происходящие в географической </w:t>
      </w:r>
      <w:r>
        <w:rPr>
          <w:spacing w:val="-2"/>
          <w:w w:val="105"/>
          <w:sz w:val="23"/>
        </w:rPr>
        <w:t>оболочке;</w:t>
      </w:r>
    </w:p>
    <w:p w:rsidR="00623054" w:rsidRDefault="004D1B06" w:rsidP="004D1B06">
      <w:pPr>
        <w:pStyle w:val="a5"/>
        <w:numPr>
          <w:ilvl w:val="0"/>
          <w:numId w:val="132"/>
        </w:numPr>
        <w:tabs>
          <w:tab w:val="left" w:pos="952"/>
          <w:tab w:val="left" w:pos="10632"/>
        </w:tabs>
        <w:spacing w:before="3" w:line="254" w:lineRule="auto"/>
        <w:ind w:right="7" w:firstLine="540"/>
        <w:rPr>
          <w:sz w:val="23"/>
        </w:rPr>
      </w:pPr>
      <w:r>
        <w:rPr>
          <w:w w:val="105"/>
          <w:sz w:val="23"/>
        </w:rPr>
        <w:t>приводить с опорой на источник информации примеры изменений в геосферах в результате деятельности человека;</w:t>
      </w:r>
    </w:p>
    <w:p w:rsidR="00623054" w:rsidRDefault="004D1B06" w:rsidP="004D1B06">
      <w:pPr>
        <w:pStyle w:val="a5"/>
        <w:numPr>
          <w:ilvl w:val="0"/>
          <w:numId w:val="132"/>
        </w:numPr>
        <w:tabs>
          <w:tab w:val="left" w:pos="938"/>
          <w:tab w:val="left" w:pos="10632"/>
        </w:tabs>
        <w:spacing w:line="247" w:lineRule="auto"/>
        <w:ind w:right="4" w:firstLine="540"/>
        <w:rPr>
          <w:sz w:val="23"/>
        </w:rPr>
      </w:pPr>
      <w:r>
        <w:rPr>
          <w:w w:val="105"/>
          <w:sz w:val="23"/>
        </w:rPr>
        <w:t>описывать после предварительного анализа закономерности изменения в пространстве рельефа, климата, внутренних вод и органического мира;</w:t>
      </w:r>
    </w:p>
    <w:p w:rsidR="00623054" w:rsidRDefault="004D1B06" w:rsidP="004D1B06">
      <w:pPr>
        <w:pStyle w:val="a5"/>
        <w:numPr>
          <w:ilvl w:val="0"/>
          <w:numId w:val="132"/>
        </w:numPr>
        <w:tabs>
          <w:tab w:val="left" w:pos="916"/>
          <w:tab w:val="left" w:pos="10632"/>
        </w:tabs>
        <w:spacing w:before="77" w:line="254" w:lineRule="auto"/>
        <w:ind w:right="6" w:firstLine="540"/>
        <w:rPr>
          <w:sz w:val="23"/>
        </w:rPr>
      </w:pPr>
      <w:r>
        <w:rPr>
          <w:w w:val="105"/>
          <w:sz w:val="23"/>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623054" w:rsidRDefault="004D1B06" w:rsidP="004D1B06">
      <w:pPr>
        <w:pStyle w:val="a5"/>
        <w:numPr>
          <w:ilvl w:val="0"/>
          <w:numId w:val="132"/>
        </w:numPr>
        <w:tabs>
          <w:tab w:val="left" w:pos="880"/>
          <w:tab w:val="left" w:pos="10632"/>
        </w:tabs>
        <w:spacing w:line="252" w:lineRule="auto"/>
        <w:ind w:right="12" w:firstLine="540"/>
        <w:rPr>
          <w:sz w:val="23"/>
        </w:rPr>
      </w:pPr>
      <w:r>
        <w:rPr>
          <w:w w:val="105"/>
          <w:sz w:val="23"/>
        </w:rPr>
        <w:t>называть особенности</w:t>
      </w:r>
      <w:r>
        <w:rPr>
          <w:spacing w:val="-4"/>
          <w:w w:val="105"/>
          <w:sz w:val="23"/>
        </w:rPr>
        <w:t xml:space="preserve"> </w:t>
      </w:r>
      <w:r>
        <w:rPr>
          <w:w w:val="105"/>
          <w:sz w:val="23"/>
        </w:rPr>
        <w:t>географических</w:t>
      </w:r>
      <w:r>
        <w:rPr>
          <w:spacing w:val="-9"/>
          <w:w w:val="105"/>
          <w:sz w:val="23"/>
        </w:rPr>
        <w:t xml:space="preserve"> </w:t>
      </w:r>
      <w:r>
        <w:rPr>
          <w:w w:val="105"/>
          <w:sz w:val="23"/>
        </w:rPr>
        <w:t>процессов</w:t>
      </w:r>
      <w:r>
        <w:rPr>
          <w:spacing w:val="-4"/>
          <w:w w:val="105"/>
          <w:sz w:val="23"/>
        </w:rPr>
        <w:t xml:space="preserve"> </w:t>
      </w:r>
      <w:r>
        <w:rPr>
          <w:w w:val="105"/>
          <w:sz w:val="23"/>
        </w:rPr>
        <w:t>на</w:t>
      </w:r>
      <w:r>
        <w:rPr>
          <w:spacing w:val="-4"/>
          <w:w w:val="105"/>
          <w:sz w:val="23"/>
        </w:rPr>
        <w:t xml:space="preserve"> </w:t>
      </w:r>
      <w:r>
        <w:rPr>
          <w:w w:val="105"/>
          <w:sz w:val="23"/>
        </w:rPr>
        <w:t>границах</w:t>
      </w:r>
      <w:r>
        <w:rPr>
          <w:spacing w:val="-3"/>
          <w:w w:val="105"/>
          <w:sz w:val="23"/>
        </w:rPr>
        <w:t xml:space="preserve"> </w:t>
      </w:r>
      <w:r>
        <w:rPr>
          <w:w w:val="105"/>
          <w:sz w:val="23"/>
        </w:rPr>
        <w:t>литосферных</w:t>
      </w:r>
      <w:r>
        <w:rPr>
          <w:spacing w:val="-3"/>
          <w:w w:val="105"/>
          <w:sz w:val="23"/>
        </w:rPr>
        <w:t xml:space="preserve"> </w:t>
      </w:r>
      <w:r>
        <w:rPr>
          <w:w w:val="105"/>
          <w:sz w:val="23"/>
        </w:rPr>
        <w:t>плит</w:t>
      </w:r>
      <w:r>
        <w:rPr>
          <w:spacing w:val="-2"/>
          <w:w w:val="105"/>
          <w:sz w:val="23"/>
        </w:rPr>
        <w:t xml:space="preserve"> </w:t>
      </w:r>
      <w:r>
        <w:rPr>
          <w:w w:val="105"/>
          <w:sz w:val="23"/>
        </w:rPr>
        <w:t>с</w:t>
      </w:r>
      <w:r>
        <w:rPr>
          <w:spacing w:val="-4"/>
          <w:w w:val="105"/>
          <w:sz w:val="23"/>
        </w:rPr>
        <w:t xml:space="preserve"> </w:t>
      </w:r>
      <w:r>
        <w:rPr>
          <w:w w:val="105"/>
          <w:sz w:val="23"/>
        </w:rPr>
        <w:t>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623054" w:rsidRDefault="004D1B06" w:rsidP="004D1B06">
      <w:pPr>
        <w:pStyle w:val="a5"/>
        <w:numPr>
          <w:ilvl w:val="0"/>
          <w:numId w:val="132"/>
        </w:numPr>
        <w:tabs>
          <w:tab w:val="left" w:pos="865"/>
          <w:tab w:val="left" w:pos="10632"/>
        </w:tabs>
        <w:spacing w:line="249" w:lineRule="auto"/>
        <w:ind w:right="7" w:firstLine="540"/>
        <w:rPr>
          <w:sz w:val="23"/>
        </w:rPr>
      </w:pPr>
      <w:r>
        <w:rPr>
          <w:sz w:val="23"/>
        </w:rPr>
        <w:t xml:space="preserve">классифицировать с опорой на алгоритм учебных действий воздушные массы Земли, типы климата по </w:t>
      </w:r>
      <w:r>
        <w:rPr>
          <w:w w:val="105"/>
          <w:sz w:val="23"/>
        </w:rPr>
        <w:t>заданным показателям;</w:t>
      </w:r>
    </w:p>
    <w:p w:rsidR="00623054" w:rsidRDefault="004D1B06" w:rsidP="004D1B06">
      <w:pPr>
        <w:pStyle w:val="a5"/>
        <w:numPr>
          <w:ilvl w:val="0"/>
          <w:numId w:val="132"/>
        </w:numPr>
        <w:tabs>
          <w:tab w:val="left" w:pos="880"/>
          <w:tab w:val="left" w:pos="10632"/>
        </w:tabs>
        <w:spacing w:line="247" w:lineRule="auto"/>
        <w:ind w:right="17" w:firstLine="540"/>
        <w:rPr>
          <w:sz w:val="23"/>
        </w:rPr>
      </w:pPr>
      <w:r>
        <w:rPr>
          <w:w w:val="105"/>
          <w:sz w:val="23"/>
        </w:rPr>
        <w:t>иметь</w:t>
      </w:r>
      <w:r>
        <w:rPr>
          <w:spacing w:val="-3"/>
          <w:w w:val="105"/>
          <w:sz w:val="23"/>
        </w:rPr>
        <w:t xml:space="preserve"> </w:t>
      </w:r>
      <w:r>
        <w:rPr>
          <w:w w:val="105"/>
          <w:sz w:val="23"/>
        </w:rPr>
        <w:t>представление</w:t>
      </w:r>
      <w:r>
        <w:rPr>
          <w:spacing w:val="-6"/>
          <w:w w:val="105"/>
          <w:sz w:val="23"/>
        </w:rPr>
        <w:t xml:space="preserve"> </w:t>
      </w:r>
      <w:r>
        <w:rPr>
          <w:w w:val="105"/>
          <w:sz w:val="23"/>
        </w:rPr>
        <w:t>об</w:t>
      </w:r>
      <w:r>
        <w:rPr>
          <w:spacing w:val="-1"/>
          <w:w w:val="105"/>
          <w:sz w:val="23"/>
        </w:rPr>
        <w:t xml:space="preserve"> </w:t>
      </w:r>
      <w:r>
        <w:rPr>
          <w:w w:val="105"/>
          <w:sz w:val="23"/>
        </w:rPr>
        <w:t>образовании</w:t>
      </w:r>
      <w:r>
        <w:rPr>
          <w:spacing w:val="-6"/>
          <w:w w:val="105"/>
          <w:sz w:val="23"/>
        </w:rPr>
        <w:t xml:space="preserve"> </w:t>
      </w:r>
      <w:r>
        <w:rPr>
          <w:w w:val="105"/>
          <w:sz w:val="23"/>
        </w:rPr>
        <w:t>тропических</w:t>
      </w:r>
      <w:r>
        <w:rPr>
          <w:spacing w:val="-5"/>
          <w:w w:val="105"/>
          <w:sz w:val="23"/>
        </w:rPr>
        <w:t xml:space="preserve"> </w:t>
      </w:r>
      <w:r>
        <w:rPr>
          <w:w w:val="105"/>
          <w:sz w:val="23"/>
        </w:rPr>
        <w:t>муссонов,</w:t>
      </w:r>
      <w:r>
        <w:rPr>
          <w:spacing w:val="-4"/>
          <w:w w:val="105"/>
          <w:sz w:val="23"/>
        </w:rPr>
        <w:t xml:space="preserve"> </w:t>
      </w:r>
      <w:r>
        <w:rPr>
          <w:w w:val="105"/>
          <w:sz w:val="23"/>
        </w:rPr>
        <w:t>пассатов</w:t>
      </w:r>
      <w:r>
        <w:rPr>
          <w:spacing w:val="-6"/>
          <w:w w:val="105"/>
          <w:sz w:val="23"/>
        </w:rPr>
        <w:t xml:space="preserve"> </w:t>
      </w:r>
      <w:r>
        <w:rPr>
          <w:w w:val="105"/>
          <w:sz w:val="23"/>
        </w:rPr>
        <w:t>тропических</w:t>
      </w:r>
      <w:r>
        <w:rPr>
          <w:spacing w:val="-5"/>
          <w:w w:val="105"/>
          <w:sz w:val="23"/>
        </w:rPr>
        <w:t xml:space="preserve"> </w:t>
      </w:r>
      <w:r>
        <w:rPr>
          <w:w w:val="105"/>
          <w:sz w:val="23"/>
        </w:rPr>
        <w:t>широт,</w:t>
      </w:r>
      <w:r>
        <w:rPr>
          <w:spacing w:val="-4"/>
          <w:w w:val="105"/>
          <w:sz w:val="23"/>
        </w:rPr>
        <w:t xml:space="preserve"> </w:t>
      </w:r>
      <w:r>
        <w:rPr>
          <w:w w:val="105"/>
          <w:sz w:val="23"/>
        </w:rPr>
        <w:t xml:space="preserve">западных </w:t>
      </w:r>
      <w:r>
        <w:rPr>
          <w:spacing w:val="-2"/>
          <w:w w:val="105"/>
          <w:sz w:val="23"/>
        </w:rPr>
        <w:t>ветров;</w:t>
      </w:r>
    </w:p>
    <w:p w:rsidR="00623054" w:rsidRDefault="004D1B06" w:rsidP="004D1B06">
      <w:pPr>
        <w:pStyle w:val="a5"/>
        <w:numPr>
          <w:ilvl w:val="0"/>
          <w:numId w:val="132"/>
        </w:numPr>
        <w:tabs>
          <w:tab w:val="left" w:pos="909"/>
          <w:tab w:val="left" w:pos="10632"/>
        </w:tabs>
        <w:spacing w:line="252" w:lineRule="auto"/>
        <w:ind w:right="-15" w:firstLine="540"/>
        <w:rPr>
          <w:sz w:val="23"/>
        </w:rPr>
      </w:pPr>
      <w:r>
        <w:rPr>
          <w:w w:val="105"/>
          <w:sz w:val="23"/>
        </w:rPr>
        <w:t>применять с опорой на справочный материал понятия "воздушные массы", "муссоны", "пассаты", "западные</w:t>
      </w:r>
      <w:r>
        <w:rPr>
          <w:spacing w:val="-4"/>
          <w:w w:val="105"/>
          <w:sz w:val="23"/>
        </w:rPr>
        <w:t xml:space="preserve"> </w:t>
      </w:r>
      <w:r>
        <w:rPr>
          <w:w w:val="105"/>
          <w:sz w:val="23"/>
        </w:rPr>
        <w:t>ветры",</w:t>
      </w:r>
      <w:r>
        <w:rPr>
          <w:spacing w:val="-2"/>
          <w:w w:val="105"/>
          <w:sz w:val="23"/>
        </w:rPr>
        <w:t xml:space="preserve"> </w:t>
      </w:r>
      <w:r>
        <w:rPr>
          <w:w w:val="105"/>
          <w:sz w:val="23"/>
        </w:rPr>
        <w:t>"климатообразующий фактор"</w:t>
      </w:r>
      <w:r>
        <w:rPr>
          <w:spacing w:val="-9"/>
          <w:w w:val="105"/>
          <w:sz w:val="23"/>
        </w:rPr>
        <w:t xml:space="preserve"> </w:t>
      </w:r>
      <w:r>
        <w:rPr>
          <w:w w:val="105"/>
          <w:sz w:val="23"/>
        </w:rPr>
        <w:t>для решения</w:t>
      </w:r>
      <w:r>
        <w:rPr>
          <w:spacing w:val="-1"/>
          <w:w w:val="105"/>
          <w:sz w:val="23"/>
        </w:rPr>
        <w:t xml:space="preserve"> </w:t>
      </w:r>
      <w:r>
        <w:rPr>
          <w:w w:val="105"/>
          <w:sz w:val="23"/>
        </w:rPr>
        <w:t>учебных</w:t>
      </w:r>
      <w:r>
        <w:rPr>
          <w:spacing w:val="-9"/>
          <w:w w:val="105"/>
          <w:sz w:val="23"/>
        </w:rPr>
        <w:t xml:space="preserve"> </w:t>
      </w:r>
      <w:r>
        <w:rPr>
          <w:w w:val="105"/>
          <w:sz w:val="23"/>
        </w:rPr>
        <w:t xml:space="preserve">и (или) практико-ориентированных </w:t>
      </w:r>
      <w:r>
        <w:rPr>
          <w:spacing w:val="-2"/>
          <w:w w:val="105"/>
          <w:sz w:val="23"/>
        </w:rPr>
        <w:t>задач;</w:t>
      </w:r>
    </w:p>
    <w:p w:rsidR="00623054" w:rsidRDefault="004D1B06" w:rsidP="004D1B06">
      <w:pPr>
        <w:pStyle w:val="a5"/>
        <w:numPr>
          <w:ilvl w:val="0"/>
          <w:numId w:val="132"/>
        </w:numPr>
        <w:tabs>
          <w:tab w:val="left" w:pos="874"/>
          <w:tab w:val="left" w:pos="10632"/>
        </w:tabs>
        <w:spacing w:line="260" w:lineRule="exact"/>
        <w:ind w:left="874" w:hanging="136"/>
        <w:rPr>
          <w:sz w:val="23"/>
        </w:rPr>
      </w:pPr>
      <w:r>
        <w:rPr>
          <w:w w:val="105"/>
          <w:sz w:val="23"/>
        </w:rPr>
        <w:t>описывать</w:t>
      </w:r>
      <w:r>
        <w:rPr>
          <w:spacing w:val="-7"/>
          <w:w w:val="105"/>
          <w:sz w:val="23"/>
        </w:rPr>
        <w:t xml:space="preserve"> </w:t>
      </w:r>
      <w:r>
        <w:rPr>
          <w:w w:val="105"/>
          <w:sz w:val="23"/>
        </w:rPr>
        <w:t>с</w:t>
      </w:r>
      <w:r>
        <w:rPr>
          <w:spacing w:val="-9"/>
          <w:w w:val="105"/>
          <w:sz w:val="23"/>
        </w:rPr>
        <w:t xml:space="preserve"> </w:t>
      </w:r>
      <w:r>
        <w:rPr>
          <w:w w:val="105"/>
          <w:sz w:val="23"/>
        </w:rPr>
        <w:t>опорой</w:t>
      </w:r>
      <w:r>
        <w:rPr>
          <w:spacing w:val="-10"/>
          <w:w w:val="105"/>
          <w:sz w:val="23"/>
        </w:rPr>
        <w:t xml:space="preserve"> </w:t>
      </w:r>
      <w:r>
        <w:rPr>
          <w:w w:val="105"/>
          <w:sz w:val="23"/>
        </w:rPr>
        <w:t>на</w:t>
      </w:r>
      <w:r>
        <w:rPr>
          <w:spacing w:val="-9"/>
          <w:w w:val="105"/>
          <w:sz w:val="23"/>
        </w:rPr>
        <w:t xml:space="preserve"> </w:t>
      </w:r>
      <w:r>
        <w:rPr>
          <w:w w:val="105"/>
          <w:sz w:val="23"/>
        </w:rPr>
        <w:t>план</w:t>
      </w:r>
      <w:r>
        <w:rPr>
          <w:spacing w:val="-10"/>
          <w:w w:val="105"/>
          <w:sz w:val="23"/>
        </w:rPr>
        <w:t xml:space="preserve"> </w:t>
      </w:r>
      <w:r>
        <w:rPr>
          <w:w w:val="105"/>
          <w:sz w:val="23"/>
        </w:rPr>
        <w:t>климат</w:t>
      </w:r>
      <w:r>
        <w:rPr>
          <w:spacing w:val="-7"/>
          <w:w w:val="105"/>
          <w:sz w:val="23"/>
        </w:rPr>
        <w:t xml:space="preserve"> </w:t>
      </w:r>
      <w:r>
        <w:rPr>
          <w:w w:val="105"/>
          <w:sz w:val="23"/>
        </w:rPr>
        <w:t>территории</w:t>
      </w:r>
      <w:r>
        <w:rPr>
          <w:spacing w:val="-10"/>
          <w:w w:val="105"/>
          <w:sz w:val="23"/>
        </w:rPr>
        <w:t xml:space="preserve"> </w:t>
      </w:r>
      <w:r>
        <w:rPr>
          <w:w w:val="105"/>
          <w:sz w:val="23"/>
        </w:rPr>
        <w:t>по</w:t>
      </w:r>
      <w:r>
        <w:rPr>
          <w:spacing w:val="-8"/>
          <w:w w:val="105"/>
          <w:sz w:val="23"/>
        </w:rPr>
        <w:t xml:space="preserve"> </w:t>
      </w:r>
      <w:r>
        <w:rPr>
          <w:spacing w:val="-2"/>
          <w:w w:val="105"/>
          <w:sz w:val="23"/>
        </w:rPr>
        <w:t>климатограмме;</w:t>
      </w:r>
    </w:p>
    <w:p w:rsidR="00623054" w:rsidRDefault="004D1B06" w:rsidP="004D1B06">
      <w:pPr>
        <w:pStyle w:val="a5"/>
        <w:numPr>
          <w:ilvl w:val="0"/>
          <w:numId w:val="132"/>
        </w:numPr>
        <w:tabs>
          <w:tab w:val="left" w:pos="873"/>
          <w:tab w:val="left" w:pos="10632"/>
        </w:tabs>
        <w:spacing w:before="13" w:line="249" w:lineRule="auto"/>
        <w:ind w:right="19" w:firstLine="540"/>
        <w:rPr>
          <w:sz w:val="23"/>
        </w:rPr>
      </w:pPr>
      <w:r>
        <w:rPr>
          <w:w w:val="105"/>
          <w:sz w:val="23"/>
        </w:rPr>
        <w:t>объяснять</w:t>
      </w:r>
      <w:r>
        <w:rPr>
          <w:spacing w:val="-16"/>
          <w:w w:val="105"/>
          <w:sz w:val="23"/>
        </w:rPr>
        <w:t xml:space="preserve"> </w:t>
      </w:r>
      <w:r>
        <w:rPr>
          <w:w w:val="105"/>
          <w:sz w:val="23"/>
        </w:rPr>
        <w:t>с</w:t>
      </w:r>
      <w:r>
        <w:rPr>
          <w:spacing w:val="-15"/>
          <w:w w:val="105"/>
          <w:sz w:val="23"/>
        </w:rPr>
        <w:t xml:space="preserve"> </w:t>
      </w:r>
      <w:r>
        <w:rPr>
          <w:w w:val="105"/>
          <w:sz w:val="23"/>
        </w:rPr>
        <w:t>помощью</w:t>
      </w:r>
      <w:r>
        <w:rPr>
          <w:spacing w:val="-15"/>
          <w:w w:val="105"/>
          <w:sz w:val="23"/>
        </w:rPr>
        <w:t xml:space="preserve"> </w:t>
      </w:r>
      <w:r>
        <w:rPr>
          <w:w w:val="105"/>
          <w:sz w:val="23"/>
        </w:rPr>
        <w:t>учителя</w:t>
      </w:r>
      <w:r>
        <w:rPr>
          <w:spacing w:val="-15"/>
          <w:w w:val="105"/>
          <w:sz w:val="23"/>
        </w:rPr>
        <w:t xml:space="preserve"> </w:t>
      </w:r>
      <w:r>
        <w:rPr>
          <w:w w:val="105"/>
          <w:sz w:val="23"/>
        </w:rPr>
        <w:t>влияние</w:t>
      </w:r>
      <w:r>
        <w:rPr>
          <w:spacing w:val="-15"/>
          <w:w w:val="105"/>
          <w:sz w:val="23"/>
        </w:rPr>
        <w:t xml:space="preserve"> </w:t>
      </w:r>
      <w:r>
        <w:rPr>
          <w:w w:val="105"/>
          <w:sz w:val="23"/>
        </w:rPr>
        <w:t>климатообразующих</w:t>
      </w:r>
      <w:r>
        <w:rPr>
          <w:spacing w:val="-15"/>
          <w:w w:val="105"/>
          <w:sz w:val="23"/>
        </w:rPr>
        <w:t xml:space="preserve"> </w:t>
      </w:r>
      <w:r>
        <w:rPr>
          <w:w w:val="105"/>
          <w:sz w:val="23"/>
        </w:rPr>
        <w:t>факторов</w:t>
      </w:r>
      <w:r>
        <w:rPr>
          <w:spacing w:val="-15"/>
          <w:w w:val="105"/>
          <w:sz w:val="23"/>
        </w:rPr>
        <w:t xml:space="preserve"> </w:t>
      </w:r>
      <w:r>
        <w:rPr>
          <w:w w:val="105"/>
          <w:sz w:val="23"/>
        </w:rPr>
        <w:t>на</w:t>
      </w:r>
      <w:r>
        <w:rPr>
          <w:spacing w:val="-15"/>
          <w:w w:val="105"/>
          <w:sz w:val="23"/>
        </w:rPr>
        <w:t xml:space="preserve"> </w:t>
      </w:r>
      <w:r>
        <w:rPr>
          <w:w w:val="105"/>
          <w:sz w:val="23"/>
        </w:rPr>
        <w:t>климатические</w:t>
      </w:r>
      <w:r>
        <w:rPr>
          <w:spacing w:val="-15"/>
          <w:w w:val="105"/>
          <w:sz w:val="23"/>
        </w:rPr>
        <w:t xml:space="preserve"> </w:t>
      </w:r>
      <w:r>
        <w:rPr>
          <w:w w:val="105"/>
          <w:sz w:val="23"/>
        </w:rPr>
        <w:t xml:space="preserve">особенности </w:t>
      </w:r>
      <w:r>
        <w:rPr>
          <w:spacing w:val="-2"/>
          <w:w w:val="105"/>
          <w:sz w:val="23"/>
        </w:rPr>
        <w:t>территории;</w:t>
      </w:r>
    </w:p>
    <w:p w:rsidR="00623054" w:rsidRDefault="004D1B06" w:rsidP="004D1B06">
      <w:pPr>
        <w:pStyle w:val="a5"/>
        <w:numPr>
          <w:ilvl w:val="0"/>
          <w:numId w:val="132"/>
        </w:numPr>
        <w:tabs>
          <w:tab w:val="left" w:pos="909"/>
          <w:tab w:val="left" w:pos="10632"/>
        </w:tabs>
        <w:spacing w:line="254" w:lineRule="auto"/>
        <w:ind w:right="13" w:firstLine="540"/>
        <w:rPr>
          <w:sz w:val="23"/>
        </w:rPr>
      </w:pPr>
      <w:r>
        <w:rPr>
          <w:w w:val="105"/>
          <w:sz w:val="23"/>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23054" w:rsidRDefault="004D1B06" w:rsidP="004D1B06">
      <w:pPr>
        <w:pStyle w:val="a5"/>
        <w:numPr>
          <w:ilvl w:val="0"/>
          <w:numId w:val="132"/>
        </w:numPr>
        <w:tabs>
          <w:tab w:val="left" w:pos="874"/>
          <w:tab w:val="left" w:pos="10632"/>
        </w:tabs>
        <w:spacing w:line="258" w:lineRule="exact"/>
        <w:ind w:left="874" w:hanging="136"/>
        <w:rPr>
          <w:sz w:val="23"/>
        </w:rPr>
      </w:pPr>
      <w:r>
        <w:rPr>
          <w:sz w:val="23"/>
        </w:rPr>
        <w:t>различать</w:t>
      </w:r>
      <w:r>
        <w:rPr>
          <w:spacing w:val="37"/>
          <w:sz w:val="23"/>
        </w:rPr>
        <w:t xml:space="preserve"> </w:t>
      </w:r>
      <w:r>
        <w:rPr>
          <w:sz w:val="23"/>
        </w:rPr>
        <w:t>после</w:t>
      </w:r>
      <w:r>
        <w:rPr>
          <w:spacing w:val="31"/>
          <w:sz w:val="23"/>
        </w:rPr>
        <w:t xml:space="preserve"> </w:t>
      </w:r>
      <w:r>
        <w:rPr>
          <w:sz w:val="23"/>
        </w:rPr>
        <w:t>предварительного</w:t>
      </w:r>
      <w:r>
        <w:rPr>
          <w:spacing w:val="33"/>
          <w:sz w:val="23"/>
        </w:rPr>
        <w:t xml:space="preserve"> </w:t>
      </w:r>
      <w:r>
        <w:rPr>
          <w:sz w:val="23"/>
        </w:rPr>
        <w:t>анализа</w:t>
      </w:r>
      <w:r>
        <w:rPr>
          <w:spacing w:val="55"/>
          <w:sz w:val="23"/>
        </w:rPr>
        <w:t xml:space="preserve"> </w:t>
      </w:r>
      <w:r>
        <w:rPr>
          <w:sz w:val="23"/>
        </w:rPr>
        <w:t>океанические</w:t>
      </w:r>
      <w:r>
        <w:rPr>
          <w:spacing w:val="42"/>
          <w:sz w:val="23"/>
        </w:rPr>
        <w:t xml:space="preserve"> </w:t>
      </w:r>
      <w:r>
        <w:rPr>
          <w:spacing w:val="-2"/>
          <w:sz w:val="23"/>
        </w:rPr>
        <w:t>течения;</w:t>
      </w:r>
    </w:p>
    <w:p w:rsidR="00623054" w:rsidRDefault="004D1B06" w:rsidP="004D1B06">
      <w:pPr>
        <w:pStyle w:val="a5"/>
        <w:numPr>
          <w:ilvl w:val="0"/>
          <w:numId w:val="132"/>
        </w:numPr>
        <w:tabs>
          <w:tab w:val="left" w:pos="924"/>
          <w:tab w:val="left" w:pos="10632"/>
        </w:tabs>
        <w:spacing w:before="7" w:line="254" w:lineRule="auto"/>
        <w:ind w:right="11" w:firstLine="540"/>
        <w:rPr>
          <w:sz w:val="23"/>
        </w:rPr>
      </w:pPr>
      <w:r>
        <w:rPr>
          <w:w w:val="105"/>
          <w:sz w:val="23"/>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23054" w:rsidRDefault="004D1B06" w:rsidP="004D1B06">
      <w:pPr>
        <w:pStyle w:val="a5"/>
        <w:numPr>
          <w:ilvl w:val="0"/>
          <w:numId w:val="132"/>
        </w:numPr>
        <w:tabs>
          <w:tab w:val="left" w:pos="858"/>
          <w:tab w:val="left" w:pos="10632"/>
        </w:tabs>
        <w:spacing w:line="252" w:lineRule="auto"/>
        <w:ind w:right="8" w:firstLine="540"/>
        <w:rPr>
          <w:sz w:val="23"/>
        </w:rPr>
      </w:pPr>
      <w:r>
        <w:rPr>
          <w:sz w:val="23"/>
        </w:rPr>
        <w:t>объяснять</w:t>
      </w:r>
      <w:r>
        <w:rPr>
          <w:spacing w:val="31"/>
          <w:sz w:val="23"/>
        </w:rPr>
        <w:t xml:space="preserve"> </w:t>
      </w:r>
      <w:r>
        <w:rPr>
          <w:sz w:val="23"/>
        </w:rPr>
        <w:t>закономерности</w:t>
      </w:r>
      <w:r>
        <w:rPr>
          <w:spacing w:val="37"/>
          <w:sz w:val="23"/>
        </w:rPr>
        <w:t xml:space="preserve"> </w:t>
      </w:r>
      <w:r>
        <w:rPr>
          <w:sz w:val="23"/>
        </w:rPr>
        <w:t>изменения</w:t>
      </w:r>
      <w:r>
        <w:rPr>
          <w:spacing w:val="29"/>
          <w:sz w:val="23"/>
        </w:rPr>
        <w:t xml:space="preserve"> </w:t>
      </w:r>
      <w:r>
        <w:rPr>
          <w:sz w:val="23"/>
        </w:rPr>
        <w:t>температуры,</w:t>
      </w:r>
      <w:r>
        <w:rPr>
          <w:spacing w:val="28"/>
          <w:sz w:val="23"/>
        </w:rPr>
        <w:t xml:space="preserve"> </w:t>
      </w:r>
      <w:r>
        <w:rPr>
          <w:sz w:val="23"/>
        </w:rPr>
        <w:t>солености</w:t>
      </w:r>
      <w:r>
        <w:rPr>
          <w:spacing w:val="37"/>
          <w:sz w:val="23"/>
        </w:rPr>
        <w:t xml:space="preserve"> </w:t>
      </w:r>
      <w:r>
        <w:rPr>
          <w:sz w:val="23"/>
        </w:rPr>
        <w:t>и</w:t>
      </w:r>
      <w:r>
        <w:rPr>
          <w:spacing w:val="35"/>
          <w:sz w:val="23"/>
        </w:rPr>
        <w:t xml:space="preserve"> </w:t>
      </w:r>
      <w:r>
        <w:rPr>
          <w:sz w:val="23"/>
        </w:rPr>
        <w:t>органического</w:t>
      </w:r>
      <w:r>
        <w:rPr>
          <w:spacing w:val="26"/>
          <w:sz w:val="23"/>
        </w:rPr>
        <w:t xml:space="preserve"> </w:t>
      </w:r>
      <w:r>
        <w:rPr>
          <w:sz w:val="23"/>
        </w:rPr>
        <w:t>мира</w:t>
      </w:r>
      <w:r>
        <w:rPr>
          <w:spacing w:val="37"/>
          <w:sz w:val="23"/>
        </w:rPr>
        <w:t xml:space="preserve"> </w:t>
      </w:r>
      <w:r>
        <w:rPr>
          <w:sz w:val="23"/>
        </w:rPr>
        <w:t>Мирового</w:t>
      </w:r>
      <w:r>
        <w:rPr>
          <w:spacing w:val="26"/>
          <w:sz w:val="23"/>
        </w:rPr>
        <w:t xml:space="preserve"> </w:t>
      </w:r>
      <w:r>
        <w:rPr>
          <w:sz w:val="23"/>
        </w:rPr>
        <w:t xml:space="preserve">океана </w:t>
      </w:r>
      <w:r>
        <w:rPr>
          <w:w w:val="105"/>
          <w:sz w:val="23"/>
        </w:rPr>
        <w:t xml:space="preserve">с географической широтой и с глубиной на основе анализа различных источников географической </w:t>
      </w:r>
      <w:r>
        <w:rPr>
          <w:spacing w:val="-2"/>
          <w:w w:val="105"/>
          <w:sz w:val="23"/>
        </w:rPr>
        <w:t>информации;</w:t>
      </w:r>
    </w:p>
    <w:p w:rsidR="00623054" w:rsidRDefault="004D1B06" w:rsidP="004D1B06">
      <w:pPr>
        <w:pStyle w:val="a5"/>
        <w:numPr>
          <w:ilvl w:val="0"/>
          <w:numId w:val="132"/>
        </w:numPr>
        <w:tabs>
          <w:tab w:val="left" w:pos="931"/>
          <w:tab w:val="left" w:pos="10632"/>
        </w:tabs>
        <w:spacing w:line="252" w:lineRule="auto"/>
        <w:ind w:right="-15" w:firstLine="540"/>
        <w:rPr>
          <w:sz w:val="23"/>
        </w:rPr>
      </w:pPr>
      <w:r>
        <w:rPr>
          <w:w w:val="105"/>
          <w:sz w:val="23"/>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623054" w:rsidRDefault="004D1B06" w:rsidP="004D1B06">
      <w:pPr>
        <w:pStyle w:val="a5"/>
        <w:numPr>
          <w:ilvl w:val="0"/>
          <w:numId w:val="132"/>
        </w:numPr>
        <w:tabs>
          <w:tab w:val="left" w:pos="865"/>
          <w:tab w:val="left" w:pos="10632"/>
        </w:tabs>
        <w:spacing w:line="247" w:lineRule="auto"/>
        <w:ind w:right="10" w:firstLine="540"/>
        <w:rPr>
          <w:sz w:val="23"/>
        </w:rPr>
      </w:pPr>
      <w:r>
        <w:rPr>
          <w:sz w:val="23"/>
        </w:rPr>
        <w:t xml:space="preserve">различать и сравнивать после предварительного анализа: численность населения крупных стран мира; </w:t>
      </w:r>
      <w:r>
        <w:rPr>
          <w:w w:val="105"/>
          <w:sz w:val="23"/>
        </w:rPr>
        <w:t>плотность населения различных территорий;</w:t>
      </w:r>
    </w:p>
    <w:p w:rsidR="00623054" w:rsidRDefault="004D1B06" w:rsidP="004D1B06">
      <w:pPr>
        <w:pStyle w:val="a5"/>
        <w:numPr>
          <w:ilvl w:val="0"/>
          <w:numId w:val="132"/>
        </w:numPr>
        <w:tabs>
          <w:tab w:val="left" w:pos="880"/>
          <w:tab w:val="left" w:pos="10632"/>
        </w:tabs>
        <w:spacing w:line="247" w:lineRule="auto"/>
        <w:ind w:right="-15" w:firstLine="540"/>
        <w:rPr>
          <w:sz w:val="23"/>
        </w:rPr>
      </w:pPr>
      <w:r>
        <w:rPr>
          <w:w w:val="105"/>
          <w:sz w:val="23"/>
        </w:rPr>
        <w:t>применять</w:t>
      </w:r>
      <w:r>
        <w:rPr>
          <w:spacing w:val="-16"/>
          <w:w w:val="105"/>
          <w:sz w:val="23"/>
        </w:rPr>
        <w:t xml:space="preserve"> </w:t>
      </w:r>
      <w:r>
        <w:rPr>
          <w:w w:val="105"/>
          <w:sz w:val="23"/>
        </w:rPr>
        <w:t>понятие</w:t>
      </w:r>
      <w:r>
        <w:rPr>
          <w:spacing w:val="-10"/>
          <w:w w:val="105"/>
          <w:sz w:val="23"/>
        </w:rPr>
        <w:t xml:space="preserve"> </w:t>
      </w:r>
      <w:r>
        <w:rPr>
          <w:w w:val="105"/>
          <w:sz w:val="23"/>
        </w:rPr>
        <w:t>"плотность</w:t>
      </w:r>
      <w:r>
        <w:rPr>
          <w:spacing w:val="-7"/>
          <w:w w:val="105"/>
          <w:sz w:val="23"/>
        </w:rPr>
        <w:t xml:space="preserve"> </w:t>
      </w:r>
      <w:r>
        <w:rPr>
          <w:w w:val="105"/>
          <w:sz w:val="23"/>
        </w:rPr>
        <w:t>населения"</w:t>
      </w:r>
      <w:r>
        <w:rPr>
          <w:spacing w:val="-4"/>
          <w:w w:val="105"/>
          <w:sz w:val="23"/>
        </w:rPr>
        <w:t xml:space="preserve"> </w:t>
      </w:r>
      <w:r>
        <w:rPr>
          <w:w w:val="105"/>
          <w:sz w:val="23"/>
        </w:rPr>
        <w:t>для</w:t>
      </w:r>
      <w:r>
        <w:rPr>
          <w:spacing w:val="-2"/>
          <w:w w:val="105"/>
          <w:sz w:val="23"/>
        </w:rPr>
        <w:t xml:space="preserve"> </w:t>
      </w:r>
      <w:r>
        <w:rPr>
          <w:w w:val="105"/>
          <w:sz w:val="23"/>
        </w:rPr>
        <w:t>решения</w:t>
      </w:r>
      <w:r>
        <w:rPr>
          <w:spacing w:val="-1"/>
          <w:w w:val="105"/>
          <w:sz w:val="23"/>
        </w:rPr>
        <w:t xml:space="preserve"> </w:t>
      </w:r>
      <w:r>
        <w:rPr>
          <w:w w:val="105"/>
          <w:sz w:val="23"/>
        </w:rPr>
        <w:t>учебных</w:t>
      </w:r>
      <w:r>
        <w:rPr>
          <w:spacing w:val="-4"/>
          <w:w w:val="105"/>
          <w:sz w:val="23"/>
        </w:rPr>
        <w:t xml:space="preserve"> </w:t>
      </w:r>
      <w:r>
        <w:rPr>
          <w:w w:val="105"/>
          <w:sz w:val="23"/>
        </w:rPr>
        <w:t>и (или)</w:t>
      </w:r>
      <w:r>
        <w:rPr>
          <w:spacing w:val="-6"/>
          <w:w w:val="105"/>
          <w:sz w:val="23"/>
        </w:rPr>
        <w:t xml:space="preserve"> </w:t>
      </w:r>
      <w:r>
        <w:rPr>
          <w:w w:val="105"/>
          <w:sz w:val="23"/>
        </w:rPr>
        <w:t>практико</w:t>
      </w:r>
      <w:r>
        <w:rPr>
          <w:spacing w:val="-16"/>
          <w:w w:val="105"/>
          <w:sz w:val="23"/>
        </w:rPr>
        <w:t xml:space="preserve"> </w:t>
      </w:r>
      <w:r>
        <w:rPr>
          <w:w w:val="105"/>
          <w:sz w:val="23"/>
        </w:rPr>
        <w:t xml:space="preserve">-ориентированных </w:t>
      </w:r>
      <w:r>
        <w:rPr>
          <w:spacing w:val="-2"/>
          <w:w w:val="105"/>
          <w:sz w:val="23"/>
        </w:rPr>
        <w:t>задач;</w:t>
      </w:r>
    </w:p>
    <w:p w:rsidR="00623054" w:rsidRDefault="004D1B06" w:rsidP="004D1B06">
      <w:pPr>
        <w:pStyle w:val="a5"/>
        <w:numPr>
          <w:ilvl w:val="0"/>
          <w:numId w:val="132"/>
        </w:numPr>
        <w:tabs>
          <w:tab w:val="left" w:pos="874"/>
          <w:tab w:val="left" w:pos="10632"/>
        </w:tabs>
        <w:ind w:left="874" w:hanging="136"/>
        <w:rPr>
          <w:sz w:val="23"/>
        </w:rPr>
      </w:pPr>
      <w:r>
        <w:rPr>
          <w:w w:val="105"/>
          <w:sz w:val="23"/>
        </w:rPr>
        <w:t>различать</w:t>
      </w:r>
      <w:r>
        <w:rPr>
          <w:spacing w:val="-12"/>
          <w:w w:val="105"/>
          <w:sz w:val="23"/>
        </w:rPr>
        <w:t xml:space="preserve"> </w:t>
      </w:r>
      <w:r>
        <w:rPr>
          <w:w w:val="105"/>
          <w:sz w:val="23"/>
        </w:rPr>
        <w:t>с</w:t>
      </w:r>
      <w:r>
        <w:rPr>
          <w:spacing w:val="-12"/>
          <w:w w:val="105"/>
          <w:sz w:val="23"/>
        </w:rPr>
        <w:t xml:space="preserve"> </w:t>
      </w:r>
      <w:r>
        <w:rPr>
          <w:w w:val="105"/>
          <w:sz w:val="23"/>
        </w:rPr>
        <w:t>опорой</w:t>
      </w:r>
      <w:r>
        <w:rPr>
          <w:spacing w:val="-12"/>
          <w:w w:val="105"/>
          <w:sz w:val="23"/>
        </w:rPr>
        <w:t xml:space="preserve"> </w:t>
      </w:r>
      <w:r>
        <w:rPr>
          <w:w w:val="105"/>
          <w:sz w:val="23"/>
        </w:rPr>
        <w:t>на</w:t>
      </w:r>
      <w:r>
        <w:rPr>
          <w:spacing w:val="-12"/>
          <w:w w:val="105"/>
          <w:sz w:val="23"/>
        </w:rPr>
        <w:t xml:space="preserve"> </w:t>
      </w:r>
      <w:r>
        <w:rPr>
          <w:w w:val="105"/>
          <w:sz w:val="23"/>
        </w:rPr>
        <w:t>алгоритм</w:t>
      </w:r>
      <w:r>
        <w:rPr>
          <w:spacing w:val="-8"/>
          <w:w w:val="105"/>
          <w:sz w:val="23"/>
        </w:rPr>
        <w:t xml:space="preserve"> </w:t>
      </w:r>
      <w:r>
        <w:rPr>
          <w:w w:val="105"/>
          <w:sz w:val="23"/>
        </w:rPr>
        <w:t>учебных</w:t>
      </w:r>
      <w:r>
        <w:rPr>
          <w:spacing w:val="-11"/>
          <w:w w:val="105"/>
          <w:sz w:val="23"/>
        </w:rPr>
        <w:t xml:space="preserve"> </w:t>
      </w:r>
      <w:r>
        <w:rPr>
          <w:w w:val="105"/>
          <w:sz w:val="23"/>
        </w:rPr>
        <w:t>действий</w:t>
      </w:r>
      <w:r>
        <w:rPr>
          <w:spacing w:val="-12"/>
          <w:w w:val="105"/>
          <w:sz w:val="23"/>
        </w:rPr>
        <w:t xml:space="preserve"> </w:t>
      </w:r>
      <w:r>
        <w:rPr>
          <w:w w:val="105"/>
          <w:sz w:val="23"/>
        </w:rPr>
        <w:t>городские</w:t>
      </w:r>
      <w:r>
        <w:rPr>
          <w:spacing w:val="-12"/>
          <w:w w:val="105"/>
          <w:sz w:val="23"/>
        </w:rPr>
        <w:t xml:space="preserve"> </w:t>
      </w:r>
      <w:r>
        <w:rPr>
          <w:w w:val="105"/>
          <w:sz w:val="23"/>
        </w:rPr>
        <w:t>и</w:t>
      </w:r>
      <w:r>
        <w:rPr>
          <w:spacing w:val="-6"/>
          <w:w w:val="105"/>
          <w:sz w:val="23"/>
        </w:rPr>
        <w:t xml:space="preserve"> </w:t>
      </w:r>
      <w:r>
        <w:rPr>
          <w:w w:val="105"/>
          <w:sz w:val="23"/>
        </w:rPr>
        <w:t>сельские</w:t>
      </w:r>
      <w:r>
        <w:rPr>
          <w:spacing w:val="-15"/>
          <w:w w:val="105"/>
          <w:sz w:val="23"/>
        </w:rPr>
        <w:t xml:space="preserve"> </w:t>
      </w:r>
      <w:r>
        <w:rPr>
          <w:spacing w:val="-2"/>
          <w:w w:val="105"/>
          <w:sz w:val="23"/>
        </w:rPr>
        <w:t>поселения;</w:t>
      </w:r>
    </w:p>
    <w:p w:rsidR="00623054" w:rsidRDefault="004D1B06" w:rsidP="004D1B06">
      <w:pPr>
        <w:pStyle w:val="a5"/>
        <w:numPr>
          <w:ilvl w:val="0"/>
          <w:numId w:val="132"/>
        </w:numPr>
        <w:tabs>
          <w:tab w:val="left" w:pos="931"/>
          <w:tab w:val="left" w:pos="10632"/>
        </w:tabs>
        <w:spacing w:before="13" w:line="247" w:lineRule="auto"/>
        <w:ind w:firstLine="540"/>
        <w:rPr>
          <w:sz w:val="23"/>
        </w:rPr>
      </w:pPr>
      <w:r>
        <w:rPr>
          <w:w w:val="105"/>
          <w:sz w:val="23"/>
        </w:rPr>
        <w:t>приводить с опорой на источник информации примеры: крупнейших городов мира; мировых и национальных религий;</w:t>
      </w:r>
    </w:p>
    <w:p w:rsidR="00623054" w:rsidRDefault="004D1B06" w:rsidP="004D1B06">
      <w:pPr>
        <w:pStyle w:val="a5"/>
        <w:numPr>
          <w:ilvl w:val="0"/>
          <w:numId w:val="132"/>
        </w:numPr>
        <w:tabs>
          <w:tab w:val="left" w:pos="866"/>
          <w:tab w:val="left" w:pos="10632"/>
        </w:tabs>
        <w:spacing w:before="3"/>
        <w:ind w:left="866" w:hanging="128"/>
        <w:rPr>
          <w:sz w:val="23"/>
        </w:rPr>
      </w:pPr>
      <w:r>
        <w:rPr>
          <w:w w:val="105"/>
          <w:sz w:val="23"/>
        </w:rPr>
        <w:t>проводить</w:t>
      </w:r>
      <w:r>
        <w:rPr>
          <w:spacing w:val="-9"/>
          <w:w w:val="105"/>
          <w:sz w:val="23"/>
        </w:rPr>
        <w:t xml:space="preserve"> </w:t>
      </w:r>
      <w:r>
        <w:rPr>
          <w:w w:val="105"/>
          <w:sz w:val="23"/>
        </w:rPr>
        <w:t>с</w:t>
      </w:r>
      <w:r>
        <w:rPr>
          <w:spacing w:val="-11"/>
          <w:w w:val="105"/>
          <w:sz w:val="23"/>
        </w:rPr>
        <w:t xml:space="preserve"> </w:t>
      </w:r>
      <w:r>
        <w:rPr>
          <w:w w:val="105"/>
          <w:sz w:val="23"/>
        </w:rPr>
        <w:t>опорой</w:t>
      </w:r>
      <w:r>
        <w:rPr>
          <w:spacing w:val="-11"/>
          <w:w w:val="105"/>
          <w:sz w:val="23"/>
        </w:rPr>
        <w:t xml:space="preserve"> </w:t>
      </w:r>
      <w:r>
        <w:rPr>
          <w:w w:val="105"/>
          <w:sz w:val="23"/>
        </w:rPr>
        <w:t>на</w:t>
      </w:r>
      <w:r>
        <w:rPr>
          <w:spacing w:val="-11"/>
          <w:w w:val="105"/>
          <w:sz w:val="23"/>
        </w:rPr>
        <w:t xml:space="preserve"> </w:t>
      </w:r>
      <w:r>
        <w:rPr>
          <w:w w:val="105"/>
          <w:sz w:val="23"/>
        </w:rPr>
        <w:t>план</w:t>
      </w:r>
      <w:r>
        <w:rPr>
          <w:spacing w:val="-12"/>
          <w:w w:val="105"/>
          <w:sz w:val="23"/>
        </w:rPr>
        <w:t xml:space="preserve"> </w:t>
      </w:r>
      <w:r>
        <w:rPr>
          <w:w w:val="105"/>
          <w:sz w:val="23"/>
        </w:rPr>
        <w:t>языковую</w:t>
      </w:r>
      <w:r>
        <w:rPr>
          <w:spacing w:val="-5"/>
          <w:w w:val="105"/>
          <w:sz w:val="23"/>
        </w:rPr>
        <w:t xml:space="preserve"> </w:t>
      </w:r>
      <w:r>
        <w:rPr>
          <w:w w:val="105"/>
          <w:sz w:val="23"/>
        </w:rPr>
        <w:t>классификацию</w:t>
      </w:r>
      <w:r>
        <w:rPr>
          <w:spacing w:val="-12"/>
          <w:w w:val="105"/>
          <w:sz w:val="23"/>
        </w:rPr>
        <w:t xml:space="preserve"> </w:t>
      </w:r>
      <w:r>
        <w:rPr>
          <w:spacing w:val="-2"/>
          <w:w w:val="105"/>
          <w:sz w:val="23"/>
        </w:rPr>
        <w:t>народов;</w:t>
      </w:r>
    </w:p>
    <w:p w:rsidR="00623054" w:rsidRDefault="004D1B06" w:rsidP="004D1B06">
      <w:pPr>
        <w:pStyle w:val="a5"/>
        <w:numPr>
          <w:ilvl w:val="0"/>
          <w:numId w:val="132"/>
        </w:numPr>
        <w:tabs>
          <w:tab w:val="left" w:pos="916"/>
          <w:tab w:val="left" w:pos="10632"/>
        </w:tabs>
        <w:spacing w:before="16" w:line="247" w:lineRule="auto"/>
        <w:ind w:right="13" w:firstLine="540"/>
        <w:rPr>
          <w:sz w:val="23"/>
        </w:rPr>
      </w:pPr>
      <w:r>
        <w:rPr>
          <w:w w:val="105"/>
          <w:sz w:val="23"/>
        </w:rPr>
        <w:t>различать после предварительного анализа основные виды хозяйственной деятельности людей на различных территориях;</w:t>
      </w:r>
    </w:p>
    <w:p w:rsidR="00623054" w:rsidRDefault="004D1B06" w:rsidP="004D1B06">
      <w:pPr>
        <w:pStyle w:val="a5"/>
        <w:numPr>
          <w:ilvl w:val="0"/>
          <w:numId w:val="132"/>
        </w:numPr>
        <w:tabs>
          <w:tab w:val="left" w:pos="874"/>
          <w:tab w:val="left" w:pos="10632"/>
        </w:tabs>
        <w:spacing w:before="3"/>
        <w:ind w:left="874" w:hanging="136"/>
        <w:rPr>
          <w:sz w:val="23"/>
        </w:rPr>
      </w:pPr>
      <w:r>
        <w:rPr>
          <w:sz w:val="23"/>
        </w:rPr>
        <w:t>определять</w:t>
      </w:r>
      <w:r>
        <w:rPr>
          <w:spacing w:val="32"/>
          <w:sz w:val="23"/>
        </w:rPr>
        <w:t xml:space="preserve"> </w:t>
      </w:r>
      <w:r>
        <w:rPr>
          <w:sz w:val="23"/>
        </w:rPr>
        <w:t>после</w:t>
      </w:r>
      <w:r>
        <w:rPr>
          <w:spacing w:val="26"/>
          <w:sz w:val="23"/>
        </w:rPr>
        <w:t xml:space="preserve"> </w:t>
      </w:r>
      <w:r>
        <w:rPr>
          <w:sz w:val="23"/>
        </w:rPr>
        <w:t>предварительного</w:t>
      </w:r>
      <w:r>
        <w:rPr>
          <w:spacing w:val="28"/>
          <w:sz w:val="23"/>
        </w:rPr>
        <w:t xml:space="preserve"> </w:t>
      </w:r>
      <w:r>
        <w:rPr>
          <w:sz w:val="23"/>
        </w:rPr>
        <w:t>анализа</w:t>
      </w:r>
      <w:r>
        <w:rPr>
          <w:spacing w:val="48"/>
          <w:sz w:val="23"/>
        </w:rPr>
        <w:t xml:space="preserve"> </w:t>
      </w:r>
      <w:r>
        <w:rPr>
          <w:sz w:val="23"/>
        </w:rPr>
        <w:t>страны</w:t>
      </w:r>
      <w:r>
        <w:rPr>
          <w:spacing w:val="31"/>
          <w:sz w:val="23"/>
        </w:rPr>
        <w:t xml:space="preserve"> </w:t>
      </w:r>
      <w:r>
        <w:rPr>
          <w:sz w:val="23"/>
        </w:rPr>
        <w:t>по</w:t>
      </w:r>
      <w:r>
        <w:rPr>
          <w:spacing w:val="27"/>
          <w:sz w:val="23"/>
        </w:rPr>
        <w:t xml:space="preserve"> </w:t>
      </w:r>
      <w:r>
        <w:rPr>
          <w:sz w:val="23"/>
        </w:rPr>
        <w:t>их</w:t>
      </w:r>
      <w:r>
        <w:rPr>
          <w:spacing w:val="39"/>
          <w:sz w:val="23"/>
        </w:rPr>
        <w:t xml:space="preserve"> </w:t>
      </w:r>
      <w:r>
        <w:rPr>
          <w:sz w:val="23"/>
        </w:rPr>
        <w:t>существенным</w:t>
      </w:r>
      <w:r>
        <w:rPr>
          <w:spacing w:val="34"/>
          <w:sz w:val="23"/>
        </w:rPr>
        <w:t xml:space="preserve"> </w:t>
      </w:r>
      <w:r>
        <w:rPr>
          <w:spacing w:val="-2"/>
          <w:sz w:val="23"/>
        </w:rPr>
        <w:t>признакам;</w:t>
      </w:r>
    </w:p>
    <w:p w:rsidR="00623054" w:rsidRDefault="004D1B06" w:rsidP="004D1B06">
      <w:pPr>
        <w:pStyle w:val="a5"/>
        <w:numPr>
          <w:ilvl w:val="0"/>
          <w:numId w:val="132"/>
        </w:numPr>
        <w:tabs>
          <w:tab w:val="left" w:pos="931"/>
          <w:tab w:val="left" w:pos="10632"/>
        </w:tabs>
        <w:spacing w:before="16" w:line="249" w:lineRule="auto"/>
        <w:ind w:right="8" w:firstLine="540"/>
        <w:rPr>
          <w:sz w:val="23"/>
        </w:rPr>
      </w:pPr>
      <w:r>
        <w:rPr>
          <w:w w:val="105"/>
          <w:sz w:val="23"/>
        </w:rPr>
        <w:t>сравнивать после предварительного анализа особенности природы и населения, материальной и духовной</w:t>
      </w:r>
      <w:r>
        <w:rPr>
          <w:spacing w:val="-7"/>
          <w:w w:val="105"/>
          <w:sz w:val="23"/>
        </w:rPr>
        <w:t xml:space="preserve"> </w:t>
      </w:r>
      <w:r>
        <w:rPr>
          <w:w w:val="105"/>
          <w:sz w:val="23"/>
        </w:rPr>
        <w:t>культуры,</w:t>
      </w:r>
      <w:r>
        <w:rPr>
          <w:spacing w:val="-5"/>
          <w:w w:val="105"/>
          <w:sz w:val="23"/>
        </w:rPr>
        <w:t xml:space="preserve"> </w:t>
      </w:r>
      <w:r>
        <w:rPr>
          <w:w w:val="105"/>
          <w:sz w:val="23"/>
        </w:rPr>
        <w:t>особенности</w:t>
      </w:r>
      <w:r>
        <w:rPr>
          <w:spacing w:val="-7"/>
          <w:w w:val="105"/>
          <w:sz w:val="23"/>
        </w:rPr>
        <w:t xml:space="preserve"> </w:t>
      </w:r>
      <w:r>
        <w:rPr>
          <w:w w:val="105"/>
          <w:sz w:val="23"/>
        </w:rPr>
        <w:t>адаптации</w:t>
      </w:r>
      <w:r>
        <w:rPr>
          <w:spacing w:val="-13"/>
          <w:w w:val="105"/>
          <w:sz w:val="23"/>
        </w:rPr>
        <w:t xml:space="preserve"> </w:t>
      </w:r>
      <w:r>
        <w:rPr>
          <w:w w:val="105"/>
          <w:sz w:val="23"/>
        </w:rPr>
        <w:t>человека</w:t>
      </w:r>
      <w:r>
        <w:rPr>
          <w:spacing w:val="-7"/>
          <w:w w:val="105"/>
          <w:sz w:val="23"/>
        </w:rPr>
        <w:t xml:space="preserve"> </w:t>
      </w:r>
      <w:r>
        <w:rPr>
          <w:w w:val="105"/>
          <w:sz w:val="23"/>
        </w:rPr>
        <w:t>к</w:t>
      </w:r>
      <w:r>
        <w:rPr>
          <w:spacing w:val="-10"/>
          <w:w w:val="105"/>
          <w:sz w:val="23"/>
        </w:rPr>
        <w:t xml:space="preserve"> </w:t>
      </w:r>
      <w:r>
        <w:rPr>
          <w:w w:val="105"/>
          <w:sz w:val="23"/>
        </w:rPr>
        <w:t>разным</w:t>
      </w:r>
      <w:r>
        <w:rPr>
          <w:spacing w:val="-9"/>
          <w:w w:val="105"/>
          <w:sz w:val="23"/>
        </w:rPr>
        <w:t xml:space="preserve"> </w:t>
      </w:r>
      <w:r>
        <w:rPr>
          <w:w w:val="105"/>
          <w:sz w:val="23"/>
        </w:rPr>
        <w:t>природным</w:t>
      </w:r>
      <w:r>
        <w:rPr>
          <w:spacing w:val="-9"/>
          <w:w w:val="105"/>
          <w:sz w:val="23"/>
        </w:rPr>
        <w:t xml:space="preserve"> </w:t>
      </w:r>
      <w:r>
        <w:rPr>
          <w:w w:val="105"/>
          <w:sz w:val="23"/>
        </w:rPr>
        <w:t>условиям</w:t>
      </w:r>
      <w:r>
        <w:rPr>
          <w:spacing w:val="-9"/>
          <w:w w:val="105"/>
          <w:sz w:val="23"/>
        </w:rPr>
        <w:t xml:space="preserve"> </w:t>
      </w:r>
      <w:r>
        <w:rPr>
          <w:w w:val="105"/>
          <w:sz w:val="23"/>
        </w:rPr>
        <w:t>регионов</w:t>
      </w:r>
      <w:r>
        <w:rPr>
          <w:spacing w:val="-13"/>
          <w:w w:val="105"/>
          <w:sz w:val="23"/>
        </w:rPr>
        <w:t xml:space="preserve"> </w:t>
      </w:r>
      <w:r>
        <w:rPr>
          <w:w w:val="105"/>
          <w:sz w:val="23"/>
        </w:rPr>
        <w:t>и</w:t>
      </w:r>
      <w:r>
        <w:rPr>
          <w:spacing w:val="-1"/>
          <w:w w:val="105"/>
          <w:sz w:val="23"/>
        </w:rPr>
        <w:t xml:space="preserve"> </w:t>
      </w:r>
      <w:r>
        <w:rPr>
          <w:w w:val="105"/>
          <w:sz w:val="23"/>
        </w:rPr>
        <w:t xml:space="preserve">отдельных </w:t>
      </w:r>
      <w:r>
        <w:rPr>
          <w:spacing w:val="-2"/>
          <w:w w:val="105"/>
          <w:sz w:val="23"/>
        </w:rPr>
        <w:t>стран;</w:t>
      </w:r>
    </w:p>
    <w:p w:rsidR="00623054" w:rsidRDefault="004D1B06" w:rsidP="004D1B06">
      <w:pPr>
        <w:pStyle w:val="a5"/>
        <w:numPr>
          <w:ilvl w:val="0"/>
          <w:numId w:val="132"/>
        </w:numPr>
        <w:tabs>
          <w:tab w:val="left" w:pos="866"/>
          <w:tab w:val="left" w:pos="10632"/>
        </w:tabs>
        <w:spacing w:before="3"/>
        <w:ind w:left="866" w:hanging="128"/>
        <w:rPr>
          <w:sz w:val="23"/>
        </w:rPr>
      </w:pPr>
      <w:r>
        <w:rPr>
          <w:sz w:val="23"/>
        </w:rPr>
        <w:t>иметь</w:t>
      </w:r>
      <w:r>
        <w:rPr>
          <w:spacing w:val="29"/>
          <w:sz w:val="23"/>
        </w:rPr>
        <w:t xml:space="preserve"> </w:t>
      </w:r>
      <w:r>
        <w:rPr>
          <w:sz w:val="23"/>
        </w:rPr>
        <w:t>представление</w:t>
      </w:r>
      <w:r>
        <w:rPr>
          <w:spacing w:val="33"/>
          <w:sz w:val="23"/>
        </w:rPr>
        <w:t xml:space="preserve"> </w:t>
      </w:r>
      <w:r>
        <w:rPr>
          <w:sz w:val="23"/>
        </w:rPr>
        <w:t>об</w:t>
      </w:r>
      <w:r>
        <w:rPr>
          <w:spacing w:val="43"/>
          <w:sz w:val="23"/>
        </w:rPr>
        <w:t xml:space="preserve"> </w:t>
      </w:r>
      <w:r>
        <w:rPr>
          <w:sz w:val="23"/>
        </w:rPr>
        <w:t>особенностях</w:t>
      </w:r>
      <w:r>
        <w:rPr>
          <w:spacing w:val="24"/>
          <w:sz w:val="23"/>
        </w:rPr>
        <w:t xml:space="preserve"> </w:t>
      </w:r>
      <w:r>
        <w:rPr>
          <w:sz w:val="23"/>
        </w:rPr>
        <w:t>природы,</w:t>
      </w:r>
      <w:r>
        <w:rPr>
          <w:spacing w:val="28"/>
          <w:sz w:val="23"/>
        </w:rPr>
        <w:t xml:space="preserve"> </w:t>
      </w:r>
      <w:r>
        <w:rPr>
          <w:sz w:val="23"/>
        </w:rPr>
        <w:t>населения</w:t>
      </w:r>
      <w:r>
        <w:rPr>
          <w:spacing w:val="27"/>
          <w:sz w:val="23"/>
        </w:rPr>
        <w:t xml:space="preserve"> </w:t>
      </w:r>
      <w:r>
        <w:rPr>
          <w:sz w:val="23"/>
        </w:rPr>
        <w:t>и</w:t>
      </w:r>
      <w:r>
        <w:rPr>
          <w:spacing w:val="45"/>
          <w:sz w:val="23"/>
        </w:rPr>
        <w:t xml:space="preserve"> </w:t>
      </w:r>
      <w:r>
        <w:rPr>
          <w:sz w:val="23"/>
        </w:rPr>
        <w:t>хозяйства</w:t>
      </w:r>
      <w:r>
        <w:rPr>
          <w:spacing w:val="33"/>
          <w:sz w:val="23"/>
        </w:rPr>
        <w:t xml:space="preserve"> </w:t>
      </w:r>
      <w:r>
        <w:rPr>
          <w:sz w:val="23"/>
        </w:rPr>
        <w:t>отдельных</w:t>
      </w:r>
      <w:r>
        <w:rPr>
          <w:spacing w:val="35"/>
          <w:sz w:val="23"/>
        </w:rPr>
        <w:t xml:space="preserve"> </w:t>
      </w:r>
      <w:r>
        <w:rPr>
          <w:spacing w:val="-2"/>
          <w:sz w:val="23"/>
        </w:rPr>
        <w:t>территорий;</w:t>
      </w:r>
    </w:p>
    <w:p w:rsidR="00623054" w:rsidRDefault="004D1B06" w:rsidP="004D1B06">
      <w:pPr>
        <w:pStyle w:val="a5"/>
        <w:numPr>
          <w:ilvl w:val="0"/>
          <w:numId w:val="132"/>
        </w:numPr>
        <w:tabs>
          <w:tab w:val="left" w:pos="909"/>
          <w:tab w:val="left" w:pos="10632"/>
        </w:tabs>
        <w:spacing w:before="9" w:line="249" w:lineRule="auto"/>
        <w:ind w:right="-15" w:firstLine="540"/>
        <w:rPr>
          <w:sz w:val="23"/>
        </w:rPr>
      </w:pPr>
      <w:r>
        <w:rPr>
          <w:w w:val="105"/>
          <w:sz w:val="23"/>
        </w:rPr>
        <w:t xml:space="preserve">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w:t>
      </w:r>
      <w:r>
        <w:rPr>
          <w:sz w:val="23"/>
        </w:rPr>
        <w:t xml:space="preserve">информации (картографические, статистические, текстовые, видео- и фотоизображения, </w:t>
      </w:r>
      <w:r>
        <w:rPr>
          <w:sz w:val="23"/>
        </w:rPr>
        <w:lastRenderedPageBreak/>
        <w:t xml:space="preserve">компьютерные базы </w:t>
      </w:r>
      <w:r>
        <w:rPr>
          <w:w w:val="105"/>
          <w:sz w:val="23"/>
        </w:rPr>
        <w:t>данных),</w:t>
      </w:r>
      <w:r>
        <w:rPr>
          <w:spacing w:val="-5"/>
          <w:w w:val="105"/>
          <w:sz w:val="23"/>
        </w:rPr>
        <w:t xml:space="preserve"> </w:t>
      </w:r>
      <w:r>
        <w:rPr>
          <w:w w:val="105"/>
          <w:sz w:val="23"/>
        </w:rPr>
        <w:t>необходимые</w:t>
      </w:r>
      <w:r>
        <w:rPr>
          <w:spacing w:val="-8"/>
          <w:w w:val="105"/>
          <w:sz w:val="23"/>
        </w:rPr>
        <w:t xml:space="preserve"> </w:t>
      </w:r>
      <w:r>
        <w:rPr>
          <w:w w:val="105"/>
          <w:sz w:val="23"/>
        </w:rPr>
        <w:t>для</w:t>
      </w:r>
      <w:r>
        <w:rPr>
          <w:spacing w:val="-5"/>
          <w:w w:val="105"/>
          <w:sz w:val="23"/>
        </w:rPr>
        <w:t xml:space="preserve"> </w:t>
      </w:r>
      <w:r>
        <w:rPr>
          <w:w w:val="105"/>
          <w:sz w:val="23"/>
        </w:rPr>
        <w:t>изучения особенностей природы,</w:t>
      </w:r>
      <w:r>
        <w:rPr>
          <w:spacing w:val="-5"/>
          <w:w w:val="105"/>
          <w:sz w:val="23"/>
        </w:rPr>
        <w:t xml:space="preserve"> </w:t>
      </w:r>
      <w:r>
        <w:rPr>
          <w:w w:val="105"/>
          <w:sz w:val="23"/>
        </w:rPr>
        <w:t>населения и</w:t>
      </w:r>
      <w:r>
        <w:rPr>
          <w:spacing w:val="-1"/>
          <w:w w:val="105"/>
          <w:sz w:val="23"/>
        </w:rPr>
        <w:t xml:space="preserve"> </w:t>
      </w:r>
      <w:r>
        <w:rPr>
          <w:w w:val="105"/>
          <w:sz w:val="23"/>
        </w:rPr>
        <w:t>хозяйства</w:t>
      </w:r>
      <w:r>
        <w:rPr>
          <w:spacing w:val="-1"/>
          <w:w w:val="105"/>
          <w:sz w:val="23"/>
        </w:rPr>
        <w:t xml:space="preserve"> </w:t>
      </w:r>
      <w:r>
        <w:rPr>
          <w:w w:val="105"/>
          <w:sz w:val="23"/>
        </w:rPr>
        <w:t>отдельных территорий;</w:t>
      </w:r>
    </w:p>
    <w:p w:rsidR="00623054" w:rsidRDefault="004D1B06" w:rsidP="004D1B06">
      <w:pPr>
        <w:pStyle w:val="a5"/>
        <w:numPr>
          <w:ilvl w:val="0"/>
          <w:numId w:val="132"/>
        </w:numPr>
        <w:tabs>
          <w:tab w:val="left" w:pos="988"/>
          <w:tab w:val="left" w:pos="10632"/>
        </w:tabs>
        <w:spacing w:before="2" w:line="252" w:lineRule="auto"/>
        <w:ind w:right="-15" w:firstLine="540"/>
        <w:rPr>
          <w:sz w:val="23"/>
        </w:rPr>
      </w:pPr>
      <w:r>
        <w:rPr>
          <w:w w:val="105"/>
          <w:sz w:val="23"/>
        </w:rPr>
        <w:t>представлять с помощью учителя в различных формах (в виде карты, таблицы, графика, географического</w:t>
      </w:r>
      <w:r>
        <w:rPr>
          <w:spacing w:val="-16"/>
          <w:w w:val="105"/>
          <w:sz w:val="23"/>
        </w:rPr>
        <w:t xml:space="preserve"> </w:t>
      </w:r>
      <w:r>
        <w:rPr>
          <w:w w:val="105"/>
          <w:sz w:val="23"/>
        </w:rPr>
        <w:t>описания)</w:t>
      </w:r>
      <w:r>
        <w:rPr>
          <w:spacing w:val="-15"/>
          <w:w w:val="105"/>
          <w:sz w:val="23"/>
        </w:rPr>
        <w:t xml:space="preserve"> </w:t>
      </w:r>
      <w:r>
        <w:rPr>
          <w:w w:val="105"/>
          <w:sz w:val="23"/>
        </w:rPr>
        <w:t>географическую</w:t>
      </w:r>
      <w:r>
        <w:rPr>
          <w:spacing w:val="-10"/>
          <w:w w:val="105"/>
          <w:sz w:val="23"/>
        </w:rPr>
        <w:t xml:space="preserve"> </w:t>
      </w:r>
      <w:r>
        <w:rPr>
          <w:w w:val="105"/>
          <w:sz w:val="23"/>
        </w:rPr>
        <w:t>информацию,</w:t>
      </w:r>
      <w:r>
        <w:rPr>
          <w:spacing w:val="-9"/>
          <w:w w:val="105"/>
          <w:sz w:val="23"/>
        </w:rPr>
        <w:t xml:space="preserve"> </w:t>
      </w:r>
      <w:r>
        <w:rPr>
          <w:w w:val="105"/>
          <w:sz w:val="23"/>
        </w:rPr>
        <w:t>необходимую</w:t>
      </w:r>
      <w:r>
        <w:rPr>
          <w:spacing w:val="-6"/>
          <w:w w:val="105"/>
          <w:sz w:val="23"/>
        </w:rPr>
        <w:t xml:space="preserve"> </w:t>
      </w:r>
      <w:r>
        <w:rPr>
          <w:w w:val="105"/>
          <w:sz w:val="23"/>
        </w:rPr>
        <w:t>для</w:t>
      </w:r>
      <w:r>
        <w:rPr>
          <w:spacing w:val="-3"/>
          <w:w w:val="105"/>
          <w:sz w:val="23"/>
        </w:rPr>
        <w:t xml:space="preserve"> </w:t>
      </w:r>
      <w:r>
        <w:rPr>
          <w:w w:val="105"/>
          <w:sz w:val="23"/>
        </w:rPr>
        <w:t>решения</w:t>
      </w:r>
      <w:r>
        <w:rPr>
          <w:spacing w:val="-2"/>
          <w:w w:val="105"/>
          <w:sz w:val="23"/>
        </w:rPr>
        <w:t xml:space="preserve"> </w:t>
      </w:r>
      <w:r>
        <w:rPr>
          <w:w w:val="105"/>
          <w:sz w:val="23"/>
        </w:rPr>
        <w:t>учебных</w:t>
      </w:r>
      <w:r>
        <w:rPr>
          <w:spacing w:val="-5"/>
          <w:w w:val="105"/>
          <w:sz w:val="23"/>
        </w:rPr>
        <w:t xml:space="preserve"> </w:t>
      </w:r>
      <w:r>
        <w:rPr>
          <w:w w:val="105"/>
          <w:sz w:val="23"/>
        </w:rPr>
        <w:t>и</w:t>
      </w:r>
      <w:r>
        <w:rPr>
          <w:spacing w:val="-6"/>
          <w:w w:val="105"/>
          <w:sz w:val="23"/>
        </w:rPr>
        <w:t xml:space="preserve"> </w:t>
      </w:r>
      <w:r>
        <w:rPr>
          <w:w w:val="105"/>
          <w:sz w:val="23"/>
        </w:rPr>
        <w:t>практико</w:t>
      </w:r>
      <w:r>
        <w:rPr>
          <w:spacing w:val="-16"/>
          <w:w w:val="105"/>
          <w:sz w:val="23"/>
        </w:rPr>
        <w:t xml:space="preserve"> </w:t>
      </w:r>
      <w:r>
        <w:rPr>
          <w:w w:val="105"/>
          <w:sz w:val="23"/>
        </w:rPr>
        <w:t>- ориентированных задач;</w:t>
      </w:r>
    </w:p>
    <w:p w:rsidR="00623054" w:rsidRDefault="004D1B06" w:rsidP="004D1B06">
      <w:pPr>
        <w:pStyle w:val="a5"/>
        <w:numPr>
          <w:ilvl w:val="0"/>
          <w:numId w:val="132"/>
        </w:numPr>
        <w:tabs>
          <w:tab w:val="left" w:pos="865"/>
          <w:tab w:val="left" w:pos="10632"/>
        </w:tabs>
        <w:spacing w:line="252" w:lineRule="auto"/>
        <w:ind w:right="-15" w:firstLine="540"/>
        <w:rPr>
          <w:sz w:val="23"/>
        </w:rPr>
      </w:pPr>
      <w:r>
        <w:rPr>
          <w:sz w:val="23"/>
        </w:rPr>
        <w:t xml:space="preserve">использовать информацию об особенностях природы, населения и его хозяйственной деятельности на </w:t>
      </w:r>
      <w:r>
        <w:rPr>
          <w:w w:val="105"/>
          <w:sz w:val="23"/>
        </w:rPr>
        <w:t>отдельных территориях, представленную в одном или нескольких источниках, для решения различных учебных и практикоориентированных задач;</w:t>
      </w:r>
    </w:p>
    <w:p w:rsidR="00623054" w:rsidRDefault="004D1B06" w:rsidP="004D1B06">
      <w:pPr>
        <w:pStyle w:val="a5"/>
        <w:numPr>
          <w:ilvl w:val="0"/>
          <w:numId w:val="132"/>
        </w:numPr>
        <w:tabs>
          <w:tab w:val="left" w:pos="931"/>
          <w:tab w:val="left" w:pos="10632"/>
        </w:tabs>
        <w:spacing w:line="254" w:lineRule="auto"/>
        <w:ind w:right="16" w:firstLine="540"/>
        <w:rPr>
          <w:sz w:val="23"/>
        </w:rPr>
      </w:pPr>
      <w:r>
        <w:rPr>
          <w:w w:val="105"/>
          <w:sz w:val="23"/>
        </w:rPr>
        <w:t>приводить с опорой на источник информации примеры взаимодействия природы и общества в пределах отдельных территорий;</w:t>
      </w:r>
    </w:p>
    <w:p w:rsidR="00623054" w:rsidRDefault="004D1B06" w:rsidP="004D1B06">
      <w:pPr>
        <w:pStyle w:val="a5"/>
        <w:numPr>
          <w:ilvl w:val="0"/>
          <w:numId w:val="132"/>
        </w:numPr>
        <w:tabs>
          <w:tab w:val="left" w:pos="858"/>
          <w:tab w:val="left" w:pos="10632"/>
        </w:tabs>
        <w:spacing w:line="247" w:lineRule="auto"/>
        <w:ind w:right="8" w:firstLine="540"/>
        <w:rPr>
          <w:sz w:val="23"/>
        </w:rPr>
      </w:pPr>
      <w:r>
        <w:rPr>
          <w:sz w:val="23"/>
        </w:rPr>
        <w:t xml:space="preserve">иметь представление о глобальных проблемах человечества (экологическая, сырьевая, энергетическая, </w:t>
      </w:r>
      <w:r>
        <w:rPr>
          <w:w w:val="105"/>
          <w:sz w:val="23"/>
        </w:rPr>
        <w:t>преодоления</w:t>
      </w:r>
      <w:r>
        <w:rPr>
          <w:spacing w:val="18"/>
          <w:w w:val="105"/>
          <w:sz w:val="23"/>
        </w:rPr>
        <w:t xml:space="preserve"> </w:t>
      </w:r>
      <w:r>
        <w:rPr>
          <w:w w:val="105"/>
          <w:sz w:val="23"/>
        </w:rPr>
        <w:t>отсталости</w:t>
      </w:r>
      <w:r>
        <w:rPr>
          <w:spacing w:val="22"/>
          <w:w w:val="105"/>
          <w:sz w:val="23"/>
        </w:rPr>
        <w:t xml:space="preserve"> </w:t>
      </w:r>
      <w:r>
        <w:rPr>
          <w:w w:val="105"/>
          <w:sz w:val="23"/>
        </w:rPr>
        <w:t>стран,</w:t>
      </w:r>
      <w:r>
        <w:rPr>
          <w:spacing w:val="18"/>
          <w:w w:val="105"/>
          <w:sz w:val="23"/>
        </w:rPr>
        <w:t xml:space="preserve"> </w:t>
      </w:r>
      <w:r>
        <w:rPr>
          <w:w w:val="105"/>
          <w:sz w:val="23"/>
        </w:rPr>
        <w:t>продовольственная) на</w:t>
      </w:r>
      <w:r>
        <w:rPr>
          <w:spacing w:val="22"/>
          <w:w w:val="105"/>
          <w:sz w:val="23"/>
        </w:rPr>
        <w:t xml:space="preserve"> </w:t>
      </w:r>
      <w:r>
        <w:rPr>
          <w:w w:val="105"/>
          <w:sz w:val="23"/>
        </w:rPr>
        <w:t>локальном и</w:t>
      </w:r>
      <w:r>
        <w:rPr>
          <w:spacing w:val="28"/>
          <w:w w:val="105"/>
          <w:sz w:val="23"/>
        </w:rPr>
        <w:t xml:space="preserve"> </w:t>
      </w:r>
      <w:r>
        <w:rPr>
          <w:w w:val="105"/>
          <w:sz w:val="23"/>
        </w:rPr>
        <w:t>региональном</w:t>
      </w:r>
      <w:r>
        <w:rPr>
          <w:spacing w:val="21"/>
          <w:w w:val="105"/>
          <w:sz w:val="23"/>
        </w:rPr>
        <w:t xml:space="preserve"> </w:t>
      </w:r>
      <w:r>
        <w:rPr>
          <w:w w:val="105"/>
          <w:sz w:val="23"/>
        </w:rPr>
        <w:t>уровнях и приводить</w:t>
      </w:r>
      <w:r>
        <w:rPr>
          <w:spacing w:val="26"/>
          <w:w w:val="105"/>
          <w:sz w:val="23"/>
        </w:rPr>
        <w:t xml:space="preserve"> </w:t>
      </w:r>
      <w:r>
        <w:rPr>
          <w:w w:val="105"/>
          <w:sz w:val="23"/>
        </w:rPr>
        <w:t>с</w:t>
      </w:r>
    </w:p>
    <w:p w:rsidR="00623054" w:rsidRDefault="004D1B06" w:rsidP="004D1B06">
      <w:pPr>
        <w:pStyle w:val="a3"/>
        <w:tabs>
          <w:tab w:val="left" w:pos="10632"/>
        </w:tabs>
        <w:spacing w:before="77"/>
        <w:ind w:firstLine="0"/>
        <w:jc w:val="left"/>
      </w:pPr>
      <w:r>
        <w:t>опорой</w:t>
      </w:r>
      <w:r>
        <w:rPr>
          <w:spacing w:val="42"/>
        </w:rPr>
        <w:t xml:space="preserve"> </w:t>
      </w:r>
      <w:r>
        <w:t>на</w:t>
      </w:r>
      <w:r>
        <w:rPr>
          <w:spacing w:val="33"/>
        </w:rPr>
        <w:t xml:space="preserve"> </w:t>
      </w:r>
      <w:r>
        <w:t>источник</w:t>
      </w:r>
      <w:r>
        <w:rPr>
          <w:spacing w:val="27"/>
        </w:rPr>
        <w:t xml:space="preserve"> </w:t>
      </w:r>
      <w:r>
        <w:t>информации</w:t>
      </w:r>
      <w:r>
        <w:rPr>
          <w:spacing w:val="33"/>
        </w:rPr>
        <w:t xml:space="preserve"> </w:t>
      </w:r>
      <w:r>
        <w:t>примеры</w:t>
      </w:r>
      <w:r>
        <w:rPr>
          <w:spacing w:val="26"/>
        </w:rPr>
        <w:t xml:space="preserve"> </w:t>
      </w:r>
      <w:r>
        <w:t>международного</w:t>
      </w:r>
      <w:r>
        <w:rPr>
          <w:spacing w:val="53"/>
        </w:rPr>
        <w:t xml:space="preserve"> </w:t>
      </w:r>
      <w:r>
        <w:t>сотрудничества</w:t>
      </w:r>
      <w:r>
        <w:rPr>
          <w:spacing w:val="33"/>
        </w:rPr>
        <w:t xml:space="preserve"> </w:t>
      </w:r>
      <w:r>
        <w:t>по</w:t>
      </w:r>
      <w:r>
        <w:rPr>
          <w:spacing w:val="23"/>
        </w:rPr>
        <w:t xml:space="preserve"> </w:t>
      </w:r>
      <w:r>
        <w:t>их</w:t>
      </w:r>
      <w:r>
        <w:rPr>
          <w:spacing w:val="34"/>
        </w:rPr>
        <w:t xml:space="preserve"> </w:t>
      </w:r>
      <w:r>
        <w:rPr>
          <w:spacing w:val="-2"/>
        </w:rPr>
        <w:t>преодолению.</w:t>
      </w:r>
    </w:p>
    <w:p w:rsidR="00623054" w:rsidRDefault="004D1B06" w:rsidP="004D1B06">
      <w:pPr>
        <w:tabs>
          <w:tab w:val="left" w:pos="10632"/>
        </w:tabs>
        <w:spacing w:before="17"/>
        <w:ind w:left="738"/>
        <w:rPr>
          <w:sz w:val="23"/>
        </w:rPr>
      </w:pPr>
      <w:r>
        <w:rPr>
          <w:w w:val="105"/>
          <w:sz w:val="23"/>
        </w:rPr>
        <w:t>К</w:t>
      </w:r>
      <w:r>
        <w:rPr>
          <w:spacing w:val="-11"/>
          <w:w w:val="105"/>
          <w:sz w:val="23"/>
        </w:rPr>
        <w:t xml:space="preserve"> </w:t>
      </w:r>
      <w:r>
        <w:rPr>
          <w:w w:val="105"/>
          <w:sz w:val="23"/>
        </w:rPr>
        <w:t>концу</w:t>
      </w:r>
      <w:r>
        <w:rPr>
          <w:spacing w:val="-13"/>
          <w:w w:val="105"/>
          <w:sz w:val="23"/>
        </w:rPr>
        <w:t xml:space="preserve"> </w:t>
      </w:r>
      <w:r>
        <w:rPr>
          <w:b/>
          <w:w w:val="105"/>
          <w:sz w:val="23"/>
        </w:rPr>
        <w:t>8</w:t>
      </w:r>
      <w:r>
        <w:rPr>
          <w:b/>
          <w:spacing w:val="-8"/>
          <w:w w:val="105"/>
          <w:sz w:val="23"/>
        </w:rPr>
        <w:t xml:space="preserve"> </w:t>
      </w:r>
      <w:r>
        <w:rPr>
          <w:b/>
          <w:w w:val="105"/>
          <w:sz w:val="23"/>
        </w:rPr>
        <w:t>класса</w:t>
      </w:r>
      <w:r>
        <w:rPr>
          <w:b/>
          <w:spacing w:val="-6"/>
          <w:w w:val="105"/>
          <w:sz w:val="23"/>
        </w:rPr>
        <w:t xml:space="preserve"> </w:t>
      </w:r>
      <w:r>
        <w:rPr>
          <w:w w:val="105"/>
          <w:sz w:val="23"/>
        </w:rPr>
        <w:t>обучающийся</w:t>
      </w:r>
      <w:r>
        <w:rPr>
          <w:spacing w:val="-6"/>
          <w:w w:val="105"/>
          <w:sz w:val="23"/>
        </w:rPr>
        <w:t xml:space="preserve"> </w:t>
      </w:r>
      <w:r>
        <w:rPr>
          <w:spacing w:val="-2"/>
          <w:w w:val="105"/>
          <w:sz w:val="23"/>
        </w:rPr>
        <w:t>научится:</w:t>
      </w:r>
    </w:p>
    <w:p w:rsidR="00623054" w:rsidRDefault="004D1B06" w:rsidP="004D1B06">
      <w:pPr>
        <w:pStyle w:val="a5"/>
        <w:numPr>
          <w:ilvl w:val="0"/>
          <w:numId w:val="132"/>
        </w:numPr>
        <w:tabs>
          <w:tab w:val="left" w:pos="894"/>
          <w:tab w:val="left" w:pos="10632"/>
        </w:tabs>
        <w:spacing w:before="9" w:line="247" w:lineRule="auto"/>
        <w:ind w:right="14" w:firstLine="540"/>
        <w:jc w:val="left"/>
        <w:rPr>
          <w:sz w:val="23"/>
        </w:rPr>
      </w:pPr>
      <w:r>
        <w:rPr>
          <w:w w:val="105"/>
          <w:sz w:val="23"/>
        </w:rPr>
        <w:t>характеризовать с опорой на алгоритм учебных действий основные этапы истории формирования и изучения территории России;</w:t>
      </w:r>
    </w:p>
    <w:p w:rsidR="00623054" w:rsidRDefault="004D1B06" w:rsidP="004D1B06">
      <w:pPr>
        <w:pStyle w:val="a5"/>
        <w:numPr>
          <w:ilvl w:val="0"/>
          <w:numId w:val="132"/>
        </w:numPr>
        <w:tabs>
          <w:tab w:val="left" w:pos="865"/>
          <w:tab w:val="left" w:pos="10632"/>
        </w:tabs>
        <w:spacing w:before="10" w:line="247" w:lineRule="auto"/>
        <w:ind w:right="-15" w:firstLine="540"/>
        <w:jc w:val="left"/>
        <w:rPr>
          <w:sz w:val="23"/>
        </w:rPr>
      </w:pPr>
      <w:r>
        <w:rPr>
          <w:sz w:val="23"/>
        </w:rPr>
        <w:t>находить</w:t>
      </w:r>
      <w:r>
        <w:rPr>
          <w:spacing w:val="40"/>
          <w:sz w:val="23"/>
        </w:rPr>
        <w:t xml:space="preserve"> </w:t>
      </w:r>
      <w:r>
        <w:rPr>
          <w:sz w:val="23"/>
        </w:rPr>
        <w:t>после</w:t>
      </w:r>
      <w:r>
        <w:rPr>
          <w:spacing w:val="36"/>
          <w:sz w:val="23"/>
        </w:rPr>
        <w:t xml:space="preserve"> </w:t>
      </w:r>
      <w:r>
        <w:rPr>
          <w:sz w:val="23"/>
        </w:rPr>
        <w:t>предварительного</w:t>
      </w:r>
      <w:r>
        <w:rPr>
          <w:spacing w:val="38"/>
          <w:sz w:val="23"/>
        </w:rPr>
        <w:t xml:space="preserve"> </w:t>
      </w:r>
      <w:r>
        <w:rPr>
          <w:sz w:val="23"/>
        </w:rPr>
        <w:t>анализа</w:t>
      </w:r>
      <w:r>
        <w:rPr>
          <w:spacing w:val="40"/>
          <w:sz w:val="23"/>
        </w:rPr>
        <w:t xml:space="preserve"> </w:t>
      </w:r>
      <w:r>
        <w:rPr>
          <w:sz w:val="23"/>
        </w:rPr>
        <w:t>в</w:t>
      </w:r>
      <w:r>
        <w:rPr>
          <w:spacing w:val="40"/>
          <w:sz w:val="23"/>
        </w:rPr>
        <w:t xml:space="preserve"> </w:t>
      </w:r>
      <w:r>
        <w:rPr>
          <w:sz w:val="23"/>
        </w:rPr>
        <w:t>различных</w:t>
      </w:r>
      <w:r>
        <w:rPr>
          <w:spacing w:val="38"/>
          <w:sz w:val="23"/>
        </w:rPr>
        <w:t xml:space="preserve"> </w:t>
      </w:r>
      <w:r>
        <w:rPr>
          <w:sz w:val="23"/>
        </w:rPr>
        <w:t>источниках</w:t>
      </w:r>
      <w:r>
        <w:rPr>
          <w:spacing w:val="38"/>
          <w:sz w:val="23"/>
        </w:rPr>
        <w:t xml:space="preserve"> </w:t>
      </w:r>
      <w:r>
        <w:rPr>
          <w:sz w:val="23"/>
        </w:rPr>
        <w:t>информации</w:t>
      </w:r>
      <w:r>
        <w:rPr>
          <w:spacing w:val="40"/>
          <w:sz w:val="23"/>
        </w:rPr>
        <w:t xml:space="preserve"> </w:t>
      </w:r>
      <w:r>
        <w:rPr>
          <w:sz w:val="23"/>
        </w:rPr>
        <w:t>факты,</w:t>
      </w:r>
      <w:r>
        <w:rPr>
          <w:spacing w:val="40"/>
          <w:sz w:val="23"/>
        </w:rPr>
        <w:t xml:space="preserve"> </w:t>
      </w:r>
      <w:r>
        <w:rPr>
          <w:sz w:val="23"/>
        </w:rPr>
        <w:t xml:space="preserve">позволяющие </w:t>
      </w:r>
      <w:r>
        <w:rPr>
          <w:w w:val="105"/>
          <w:sz w:val="23"/>
        </w:rPr>
        <w:t>определить вклад российских ученых и путешественников в освоение страны;</w:t>
      </w:r>
    </w:p>
    <w:p w:rsidR="00623054" w:rsidRDefault="004D1B06" w:rsidP="004D1B06">
      <w:pPr>
        <w:pStyle w:val="a5"/>
        <w:numPr>
          <w:ilvl w:val="0"/>
          <w:numId w:val="132"/>
        </w:numPr>
        <w:tabs>
          <w:tab w:val="left" w:pos="880"/>
          <w:tab w:val="left" w:pos="10632"/>
        </w:tabs>
        <w:spacing w:before="3" w:line="254" w:lineRule="auto"/>
        <w:ind w:right="14" w:firstLine="540"/>
        <w:jc w:val="left"/>
        <w:rPr>
          <w:sz w:val="23"/>
        </w:rPr>
      </w:pPr>
      <w:r>
        <w:rPr>
          <w:w w:val="105"/>
          <w:sz w:val="23"/>
        </w:rPr>
        <w:t>характеризовать с опорой</w:t>
      </w:r>
      <w:r>
        <w:rPr>
          <w:spacing w:val="-4"/>
          <w:w w:val="105"/>
          <w:sz w:val="23"/>
        </w:rPr>
        <w:t xml:space="preserve"> </w:t>
      </w:r>
      <w:r>
        <w:rPr>
          <w:w w:val="105"/>
          <w:sz w:val="23"/>
        </w:rPr>
        <w:t>на</w:t>
      </w:r>
      <w:r>
        <w:rPr>
          <w:spacing w:val="-4"/>
          <w:w w:val="105"/>
          <w:sz w:val="23"/>
        </w:rPr>
        <w:t xml:space="preserve"> </w:t>
      </w:r>
      <w:r>
        <w:rPr>
          <w:w w:val="105"/>
          <w:sz w:val="23"/>
        </w:rPr>
        <w:t>план</w:t>
      </w:r>
      <w:r>
        <w:rPr>
          <w:spacing w:val="-4"/>
          <w:w w:val="105"/>
          <w:sz w:val="23"/>
        </w:rPr>
        <w:t xml:space="preserve"> </w:t>
      </w:r>
      <w:r>
        <w:rPr>
          <w:w w:val="105"/>
          <w:sz w:val="23"/>
        </w:rPr>
        <w:t>географическое</w:t>
      </w:r>
      <w:r>
        <w:rPr>
          <w:spacing w:val="-10"/>
          <w:w w:val="105"/>
          <w:sz w:val="23"/>
        </w:rPr>
        <w:t xml:space="preserve"> </w:t>
      </w:r>
      <w:r>
        <w:rPr>
          <w:w w:val="105"/>
          <w:sz w:val="23"/>
        </w:rPr>
        <w:t>положение</w:t>
      </w:r>
      <w:r>
        <w:rPr>
          <w:spacing w:val="-4"/>
          <w:w w:val="105"/>
          <w:sz w:val="23"/>
        </w:rPr>
        <w:t xml:space="preserve"> </w:t>
      </w:r>
      <w:r>
        <w:rPr>
          <w:w w:val="105"/>
          <w:sz w:val="23"/>
        </w:rPr>
        <w:t>России с</w:t>
      </w:r>
      <w:r>
        <w:rPr>
          <w:spacing w:val="-4"/>
          <w:w w:val="105"/>
          <w:sz w:val="23"/>
        </w:rPr>
        <w:t xml:space="preserve"> </w:t>
      </w:r>
      <w:r>
        <w:rPr>
          <w:w w:val="105"/>
          <w:sz w:val="23"/>
        </w:rPr>
        <w:t>использованием информации из различных источников;</w:t>
      </w:r>
    </w:p>
    <w:p w:rsidR="00623054" w:rsidRDefault="004D1B06" w:rsidP="004D1B06">
      <w:pPr>
        <w:pStyle w:val="a5"/>
        <w:numPr>
          <w:ilvl w:val="0"/>
          <w:numId w:val="132"/>
        </w:numPr>
        <w:tabs>
          <w:tab w:val="left" w:pos="916"/>
          <w:tab w:val="left" w:pos="10632"/>
        </w:tabs>
        <w:spacing w:line="247" w:lineRule="auto"/>
        <w:ind w:right="9" w:firstLine="540"/>
        <w:jc w:val="left"/>
        <w:rPr>
          <w:sz w:val="23"/>
        </w:rPr>
      </w:pPr>
      <w:r>
        <w:rPr>
          <w:w w:val="105"/>
          <w:sz w:val="23"/>
        </w:rPr>
        <w:t>иметь</w:t>
      </w:r>
      <w:r>
        <w:rPr>
          <w:spacing w:val="35"/>
          <w:w w:val="105"/>
          <w:sz w:val="23"/>
        </w:rPr>
        <w:t xml:space="preserve"> </w:t>
      </w:r>
      <w:r>
        <w:rPr>
          <w:w w:val="105"/>
          <w:sz w:val="23"/>
        </w:rPr>
        <w:t>представление</w:t>
      </w:r>
      <w:r>
        <w:rPr>
          <w:spacing w:val="38"/>
          <w:w w:val="105"/>
          <w:sz w:val="23"/>
        </w:rPr>
        <w:t xml:space="preserve"> </w:t>
      </w:r>
      <w:r>
        <w:rPr>
          <w:w w:val="105"/>
          <w:sz w:val="23"/>
        </w:rPr>
        <w:t>о</w:t>
      </w:r>
      <w:r>
        <w:rPr>
          <w:spacing w:val="33"/>
          <w:w w:val="105"/>
          <w:sz w:val="23"/>
        </w:rPr>
        <w:t xml:space="preserve"> </w:t>
      </w:r>
      <w:r>
        <w:rPr>
          <w:w w:val="105"/>
          <w:sz w:val="23"/>
        </w:rPr>
        <w:t>федеральных</w:t>
      </w:r>
      <w:r>
        <w:rPr>
          <w:spacing w:val="33"/>
          <w:w w:val="105"/>
          <w:sz w:val="23"/>
        </w:rPr>
        <w:t xml:space="preserve"> </w:t>
      </w:r>
      <w:r>
        <w:rPr>
          <w:w w:val="105"/>
          <w:sz w:val="23"/>
        </w:rPr>
        <w:t>округах,</w:t>
      </w:r>
      <w:r>
        <w:rPr>
          <w:spacing w:val="34"/>
          <w:w w:val="105"/>
          <w:sz w:val="23"/>
        </w:rPr>
        <w:t xml:space="preserve"> </w:t>
      </w:r>
      <w:r>
        <w:rPr>
          <w:w w:val="105"/>
          <w:sz w:val="23"/>
        </w:rPr>
        <w:t>крупных</w:t>
      </w:r>
      <w:r>
        <w:rPr>
          <w:spacing w:val="32"/>
          <w:w w:val="105"/>
          <w:sz w:val="23"/>
        </w:rPr>
        <w:t xml:space="preserve"> </w:t>
      </w:r>
      <w:r>
        <w:rPr>
          <w:w w:val="105"/>
          <w:sz w:val="23"/>
        </w:rPr>
        <w:t>географических</w:t>
      </w:r>
      <w:r>
        <w:rPr>
          <w:spacing w:val="39"/>
          <w:w w:val="105"/>
          <w:sz w:val="23"/>
        </w:rPr>
        <w:t xml:space="preserve"> </w:t>
      </w:r>
      <w:r>
        <w:rPr>
          <w:w w:val="105"/>
          <w:sz w:val="23"/>
        </w:rPr>
        <w:t>районах</w:t>
      </w:r>
      <w:r>
        <w:rPr>
          <w:spacing w:val="25"/>
          <w:w w:val="105"/>
          <w:sz w:val="23"/>
        </w:rPr>
        <w:t xml:space="preserve"> </w:t>
      </w:r>
      <w:r>
        <w:rPr>
          <w:w w:val="105"/>
          <w:sz w:val="23"/>
        </w:rPr>
        <w:t>и</w:t>
      </w:r>
      <w:r>
        <w:rPr>
          <w:spacing w:val="37"/>
          <w:w w:val="105"/>
          <w:sz w:val="23"/>
        </w:rPr>
        <w:t xml:space="preserve"> </w:t>
      </w:r>
      <w:r>
        <w:rPr>
          <w:w w:val="105"/>
          <w:sz w:val="23"/>
        </w:rPr>
        <w:t xml:space="preserve">макрорегионах </w:t>
      </w:r>
      <w:r>
        <w:rPr>
          <w:spacing w:val="-2"/>
          <w:w w:val="105"/>
          <w:sz w:val="23"/>
        </w:rPr>
        <w:t>России;</w:t>
      </w:r>
    </w:p>
    <w:p w:rsidR="00623054" w:rsidRDefault="004D1B06" w:rsidP="004D1B06">
      <w:pPr>
        <w:pStyle w:val="a5"/>
        <w:numPr>
          <w:ilvl w:val="0"/>
          <w:numId w:val="132"/>
        </w:numPr>
        <w:tabs>
          <w:tab w:val="left" w:pos="909"/>
          <w:tab w:val="left" w:pos="10632"/>
        </w:tabs>
        <w:spacing w:before="4" w:line="247" w:lineRule="auto"/>
        <w:ind w:right="16" w:firstLine="540"/>
        <w:jc w:val="left"/>
        <w:rPr>
          <w:sz w:val="23"/>
        </w:rPr>
      </w:pPr>
      <w:r>
        <w:rPr>
          <w:w w:val="105"/>
          <w:sz w:val="23"/>
        </w:rPr>
        <w:t>приводить</w:t>
      </w:r>
      <w:r>
        <w:rPr>
          <w:spacing w:val="32"/>
          <w:w w:val="105"/>
          <w:sz w:val="23"/>
        </w:rPr>
        <w:t xml:space="preserve"> </w:t>
      </w:r>
      <w:r>
        <w:rPr>
          <w:w w:val="105"/>
          <w:sz w:val="23"/>
        </w:rPr>
        <w:t>с</w:t>
      </w:r>
      <w:r>
        <w:rPr>
          <w:spacing w:val="29"/>
          <w:w w:val="105"/>
          <w:sz w:val="23"/>
        </w:rPr>
        <w:t xml:space="preserve"> </w:t>
      </w:r>
      <w:r>
        <w:rPr>
          <w:w w:val="105"/>
          <w:sz w:val="23"/>
        </w:rPr>
        <w:t>опорой</w:t>
      </w:r>
      <w:r>
        <w:rPr>
          <w:spacing w:val="28"/>
          <w:w w:val="105"/>
          <w:sz w:val="23"/>
        </w:rPr>
        <w:t xml:space="preserve"> </w:t>
      </w:r>
      <w:r>
        <w:rPr>
          <w:w w:val="105"/>
          <w:sz w:val="23"/>
        </w:rPr>
        <w:t>на</w:t>
      </w:r>
      <w:r>
        <w:rPr>
          <w:spacing w:val="28"/>
          <w:w w:val="105"/>
          <w:sz w:val="23"/>
        </w:rPr>
        <w:t xml:space="preserve"> </w:t>
      </w:r>
      <w:r>
        <w:rPr>
          <w:w w:val="105"/>
          <w:sz w:val="23"/>
        </w:rPr>
        <w:t>источник</w:t>
      </w:r>
      <w:r>
        <w:rPr>
          <w:spacing w:val="26"/>
          <w:w w:val="105"/>
          <w:sz w:val="23"/>
        </w:rPr>
        <w:t xml:space="preserve"> </w:t>
      </w:r>
      <w:r>
        <w:rPr>
          <w:w w:val="105"/>
          <w:sz w:val="23"/>
        </w:rPr>
        <w:t>информации</w:t>
      </w:r>
      <w:r>
        <w:rPr>
          <w:spacing w:val="28"/>
          <w:w w:val="105"/>
          <w:sz w:val="23"/>
        </w:rPr>
        <w:t xml:space="preserve"> </w:t>
      </w:r>
      <w:r>
        <w:rPr>
          <w:w w:val="105"/>
          <w:sz w:val="23"/>
        </w:rPr>
        <w:t>примеры</w:t>
      </w:r>
      <w:r>
        <w:rPr>
          <w:spacing w:val="32"/>
          <w:w w:val="105"/>
          <w:sz w:val="23"/>
        </w:rPr>
        <w:t xml:space="preserve"> </w:t>
      </w:r>
      <w:r>
        <w:rPr>
          <w:w w:val="105"/>
          <w:sz w:val="23"/>
        </w:rPr>
        <w:t>субъектов</w:t>
      </w:r>
      <w:r>
        <w:rPr>
          <w:spacing w:val="35"/>
          <w:w w:val="105"/>
          <w:sz w:val="23"/>
        </w:rPr>
        <w:t xml:space="preserve"> </w:t>
      </w:r>
      <w:r>
        <w:rPr>
          <w:w w:val="105"/>
          <w:sz w:val="23"/>
        </w:rPr>
        <w:t>Российской</w:t>
      </w:r>
      <w:r>
        <w:rPr>
          <w:spacing w:val="28"/>
          <w:w w:val="105"/>
          <w:sz w:val="23"/>
        </w:rPr>
        <w:t xml:space="preserve"> </w:t>
      </w:r>
      <w:r>
        <w:rPr>
          <w:w w:val="105"/>
          <w:sz w:val="23"/>
        </w:rPr>
        <w:t>Федерации</w:t>
      </w:r>
      <w:r>
        <w:rPr>
          <w:spacing w:val="28"/>
          <w:w w:val="105"/>
          <w:sz w:val="23"/>
        </w:rPr>
        <w:t xml:space="preserve"> </w:t>
      </w:r>
      <w:r>
        <w:rPr>
          <w:w w:val="105"/>
          <w:sz w:val="23"/>
        </w:rPr>
        <w:t>разных видов и показывать их на географической карте;</w:t>
      </w:r>
    </w:p>
    <w:p w:rsidR="00623054" w:rsidRDefault="004D1B06" w:rsidP="004D1B06">
      <w:pPr>
        <w:pStyle w:val="a5"/>
        <w:numPr>
          <w:ilvl w:val="0"/>
          <w:numId w:val="132"/>
        </w:numPr>
        <w:tabs>
          <w:tab w:val="left" w:pos="952"/>
          <w:tab w:val="left" w:pos="10632"/>
        </w:tabs>
        <w:spacing w:before="2" w:line="254" w:lineRule="auto"/>
        <w:ind w:right="9" w:firstLine="540"/>
        <w:rPr>
          <w:sz w:val="23"/>
        </w:rPr>
      </w:pPr>
      <w:r>
        <w:rPr>
          <w:w w:val="105"/>
          <w:sz w:val="23"/>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623054" w:rsidRDefault="004D1B06" w:rsidP="004D1B06">
      <w:pPr>
        <w:pStyle w:val="a5"/>
        <w:numPr>
          <w:ilvl w:val="0"/>
          <w:numId w:val="132"/>
        </w:numPr>
        <w:tabs>
          <w:tab w:val="left" w:pos="973"/>
          <w:tab w:val="left" w:pos="10632"/>
        </w:tabs>
        <w:spacing w:line="252" w:lineRule="auto"/>
        <w:ind w:right="-15" w:firstLine="540"/>
        <w:rPr>
          <w:sz w:val="23"/>
        </w:rPr>
      </w:pPr>
      <w:r>
        <w:rPr>
          <w:w w:val="105"/>
          <w:sz w:val="23"/>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23054" w:rsidRDefault="004D1B06" w:rsidP="004D1B06">
      <w:pPr>
        <w:pStyle w:val="a5"/>
        <w:numPr>
          <w:ilvl w:val="0"/>
          <w:numId w:val="132"/>
        </w:numPr>
        <w:tabs>
          <w:tab w:val="left" w:pos="873"/>
          <w:tab w:val="left" w:pos="10632"/>
        </w:tabs>
        <w:spacing w:line="249" w:lineRule="auto"/>
        <w:ind w:right="14" w:firstLine="540"/>
        <w:jc w:val="left"/>
        <w:rPr>
          <w:sz w:val="23"/>
        </w:rPr>
      </w:pPr>
      <w:r>
        <w:rPr>
          <w:w w:val="105"/>
          <w:sz w:val="23"/>
        </w:rPr>
        <w:t>иметь</w:t>
      </w:r>
      <w:r>
        <w:rPr>
          <w:spacing w:val="-9"/>
          <w:w w:val="105"/>
          <w:sz w:val="23"/>
        </w:rPr>
        <w:t xml:space="preserve"> </w:t>
      </w:r>
      <w:r>
        <w:rPr>
          <w:w w:val="105"/>
          <w:sz w:val="23"/>
        </w:rPr>
        <w:t>представление</w:t>
      </w:r>
      <w:r>
        <w:rPr>
          <w:spacing w:val="-6"/>
          <w:w w:val="105"/>
          <w:sz w:val="23"/>
        </w:rPr>
        <w:t xml:space="preserve"> </w:t>
      </w:r>
      <w:r>
        <w:rPr>
          <w:w w:val="105"/>
          <w:sz w:val="23"/>
        </w:rPr>
        <w:t>о</w:t>
      </w:r>
      <w:r>
        <w:rPr>
          <w:spacing w:val="-11"/>
          <w:w w:val="105"/>
          <w:sz w:val="23"/>
        </w:rPr>
        <w:t xml:space="preserve"> </w:t>
      </w:r>
      <w:r>
        <w:rPr>
          <w:w w:val="105"/>
          <w:sz w:val="23"/>
        </w:rPr>
        <w:t>степени</w:t>
      </w:r>
      <w:r>
        <w:rPr>
          <w:spacing w:val="-6"/>
          <w:w w:val="105"/>
          <w:sz w:val="23"/>
        </w:rPr>
        <w:t xml:space="preserve"> </w:t>
      </w:r>
      <w:r>
        <w:rPr>
          <w:w w:val="105"/>
          <w:sz w:val="23"/>
        </w:rPr>
        <w:t>благоприятности</w:t>
      </w:r>
      <w:r>
        <w:rPr>
          <w:spacing w:val="-12"/>
          <w:w w:val="105"/>
          <w:sz w:val="23"/>
        </w:rPr>
        <w:t xml:space="preserve"> </w:t>
      </w:r>
      <w:r>
        <w:rPr>
          <w:w w:val="105"/>
          <w:sz w:val="23"/>
        </w:rPr>
        <w:t>природных</w:t>
      </w:r>
      <w:r>
        <w:rPr>
          <w:spacing w:val="-11"/>
          <w:w w:val="105"/>
          <w:sz w:val="23"/>
        </w:rPr>
        <w:t xml:space="preserve"> </w:t>
      </w:r>
      <w:r>
        <w:rPr>
          <w:w w:val="105"/>
          <w:sz w:val="23"/>
        </w:rPr>
        <w:t>условий</w:t>
      </w:r>
      <w:r>
        <w:rPr>
          <w:spacing w:val="-1"/>
          <w:w w:val="105"/>
          <w:sz w:val="23"/>
        </w:rPr>
        <w:t xml:space="preserve"> </w:t>
      </w:r>
      <w:r>
        <w:rPr>
          <w:w w:val="105"/>
          <w:sz w:val="23"/>
        </w:rPr>
        <w:t>в</w:t>
      </w:r>
      <w:r>
        <w:rPr>
          <w:spacing w:val="-12"/>
          <w:w w:val="105"/>
          <w:sz w:val="23"/>
        </w:rPr>
        <w:t xml:space="preserve"> </w:t>
      </w:r>
      <w:r>
        <w:rPr>
          <w:w w:val="105"/>
          <w:sz w:val="23"/>
        </w:rPr>
        <w:t>пределах</w:t>
      </w:r>
      <w:r>
        <w:rPr>
          <w:spacing w:val="-11"/>
          <w:w w:val="105"/>
          <w:sz w:val="23"/>
        </w:rPr>
        <w:t xml:space="preserve"> </w:t>
      </w:r>
      <w:r>
        <w:rPr>
          <w:w w:val="105"/>
          <w:sz w:val="23"/>
        </w:rPr>
        <w:t>отдельных</w:t>
      </w:r>
      <w:r>
        <w:rPr>
          <w:spacing w:val="-6"/>
          <w:w w:val="105"/>
          <w:sz w:val="23"/>
        </w:rPr>
        <w:t xml:space="preserve"> </w:t>
      </w:r>
      <w:r>
        <w:rPr>
          <w:w w:val="105"/>
          <w:sz w:val="23"/>
        </w:rPr>
        <w:t xml:space="preserve">регионов </w:t>
      </w:r>
      <w:r>
        <w:rPr>
          <w:spacing w:val="-2"/>
          <w:w w:val="105"/>
          <w:sz w:val="23"/>
        </w:rPr>
        <w:t>страны;</w:t>
      </w:r>
    </w:p>
    <w:p w:rsidR="00623054" w:rsidRDefault="004D1B06" w:rsidP="004D1B06">
      <w:pPr>
        <w:pStyle w:val="a5"/>
        <w:numPr>
          <w:ilvl w:val="0"/>
          <w:numId w:val="132"/>
        </w:numPr>
        <w:tabs>
          <w:tab w:val="left" w:pos="866"/>
          <w:tab w:val="left" w:pos="10632"/>
        </w:tabs>
        <w:ind w:left="866" w:hanging="128"/>
        <w:jc w:val="left"/>
        <w:rPr>
          <w:sz w:val="23"/>
        </w:rPr>
      </w:pPr>
      <w:r>
        <w:rPr>
          <w:sz w:val="23"/>
        </w:rPr>
        <w:t>проводить</w:t>
      </w:r>
      <w:r>
        <w:rPr>
          <w:spacing w:val="41"/>
          <w:sz w:val="23"/>
        </w:rPr>
        <w:t xml:space="preserve"> </w:t>
      </w:r>
      <w:r>
        <w:rPr>
          <w:sz w:val="23"/>
        </w:rPr>
        <w:t>после</w:t>
      </w:r>
      <w:r>
        <w:rPr>
          <w:spacing w:val="35"/>
          <w:sz w:val="23"/>
        </w:rPr>
        <w:t xml:space="preserve"> </w:t>
      </w:r>
      <w:r>
        <w:rPr>
          <w:sz w:val="23"/>
        </w:rPr>
        <w:t>предварительного</w:t>
      </w:r>
      <w:r>
        <w:rPr>
          <w:spacing w:val="49"/>
          <w:sz w:val="23"/>
        </w:rPr>
        <w:t xml:space="preserve"> </w:t>
      </w:r>
      <w:r>
        <w:rPr>
          <w:sz w:val="23"/>
        </w:rPr>
        <w:t>анализа</w:t>
      </w:r>
      <w:r>
        <w:rPr>
          <w:spacing w:val="45"/>
          <w:sz w:val="23"/>
        </w:rPr>
        <w:t xml:space="preserve"> </w:t>
      </w:r>
      <w:r>
        <w:rPr>
          <w:sz w:val="23"/>
        </w:rPr>
        <w:t>классификацию</w:t>
      </w:r>
      <w:r>
        <w:rPr>
          <w:spacing w:val="47"/>
          <w:sz w:val="23"/>
        </w:rPr>
        <w:t xml:space="preserve"> </w:t>
      </w:r>
      <w:r>
        <w:rPr>
          <w:sz w:val="23"/>
        </w:rPr>
        <w:t>природных</w:t>
      </w:r>
      <w:r>
        <w:rPr>
          <w:spacing w:val="49"/>
          <w:sz w:val="23"/>
        </w:rPr>
        <w:t xml:space="preserve"> </w:t>
      </w:r>
      <w:r>
        <w:rPr>
          <w:spacing w:val="-2"/>
          <w:sz w:val="23"/>
        </w:rPr>
        <w:t>ресурсов;</w:t>
      </w:r>
    </w:p>
    <w:p w:rsidR="00623054" w:rsidRDefault="004D1B06" w:rsidP="004D1B06">
      <w:pPr>
        <w:pStyle w:val="a5"/>
        <w:numPr>
          <w:ilvl w:val="0"/>
          <w:numId w:val="132"/>
        </w:numPr>
        <w:tabs>
          <w:tab w:val="left" w:pos="866"/>
          <w:tab w:val="left" w:pos="10632"/>
        </w:tabs>
        <w:spacing w:before="3"/>
        <w:ind w:left="866" w:hanging="128"/>
        <w:jc w:val="left"/>
        <w:rPr>
          <w:sz w:val="23"/>
        </w:rPr>
      </w:pPr>
      <w:r>
        <w:rPr>
          <w:w w:val="105"/>
          <w:sz w:val="23"/>
        </w:rPr>
        <w:t>иметь</w:t>
      </w:r>
      <w:r>
        <w:rPr>
          <w:spacing w:val="-11"/>
          <w:w w:val="105"/>
          <w:sz w:val="23"/>
        </w:rPr>
        <w:t xml:space="preserve"> </w:t>
      </w:r>
      <w:r>
        <w:rPr>
          <w:w w:val="105"/>
          <w:sz w:val="23"/>
        </w:rPr>
        <w:t>представление</w:t>
      </w:r>
      <w:r>
        <w:rPr>
          <w:spacing w:val="-9"/>
          <w:w w:val="105"/>
          <w:sz w:val="23"/>
        </w:rPr>
        <w:t xml:space="preserve"> </w:t>
      </w:r>
      <w:r>
        <w:rPr>
          <w:w w:val="105"/>
          <w:sz w:val="23"/>
        </w:rPr>
        <w:t>о</w:t>
      </w:r>
      <w:r>
        <w:rPr>
          <w:spacing w:val="-7"/>
          <w:w w:val="105"/>
          <w:sz w:val="23"/>
        </w:rPr>
        <w:t xml:space="preserve"> </w:t>
      </w:r>
      <w:r>
        <w:rPr>
          <w:w w:val="105"/>
          <w:sz w:val="23"/>
        </w:rPr>
        <w:t>типах</w:t>
      </w:r>
      <w:r>
        <w:rPr>
          <w:spacing w:val="-8"/>
          <w:w w:val="105"/>
          <w:sz w:val="23"/>
        </w:rPr>
        <w:t xml:space="preserve"> </w:t>
      </w:r>
      <w:r>
        <w:rPr>
          <w:spacing w:val="-2"/>
          <w:w w:val="105"/>
          <w:sz w:val="23"/>
        </w:rPr>
        <w:t>природопользования;</w:t>
      </w:r>
    </w:p>
    <w:p w:rsidR="00623054" w:rsidRDefault="004D1B06" w:rsidP="004D1B06">
      <w:pPr>
        <w:pStyle w:val="a5"/>
        <w:numPr>
          <w:ilvl w:val="0"/>
          <w:numId w:val="132"/>
        </w:numPr>
        <w:tabs>
          <w:tab w:val="left" w:pos="1046"/>
          <w:tab w:val="left" w:pos="10632"/>
        </w:tabs>
        <w:spacing w:before="9" w:line="252" w:lineRule="auto"/>
        <w:ind w:firstLine="540"/>
        <w:rPr>
          <w:sz w:val="23"/>
        </w:rPr>
      </w:pPr>
      <w:r>
        <w:rPr>
          <w:w w:val="105"/>
          <w:sz w:val="23"/>
        </w:rPr>
        <w:t xml:space="preserve">выбирать и использовать с помощью учителя источники географической информации </w:t>
      </w:r>
      <w:r>
        <w:rPr>
          <w:sz w:val="23"/>
        </w:rPr>
        <w:t xml:space="preserve">(картографические, статистические, текстовые, видео- и фотоизображения, компьютерные базы данных) для </w:t>
      </w:r>
      <w:r>
        <w:rPr>
          <w:w w:val="105"/>
          <w:sz w:val="23"/>
        </w:rPr>
        <w:t>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w:t>
      </w:r>
      <w:r>
        <w:rPr>
          <w:spacing w:val="-4"/>
          <w:w w:val="105"/>
          <w:sz w:val="23"/>
        </w:rPr>
        <w:t xml:space="preserve"> </w:t>
      </w:r>
      <w:r>
        <w:rPr>
          <w:w w:val="105"/>
          <w:sz w:val="23"/>
        </w:rPr>
        <w:t>геологических и метеорологических опасных</w:t>
      </w:r>
      <w:r>
        <w:rPr>
          <w:spacing w:val="-6"/>
          <w:w w:val="105"/>
          <w:sz w:val="23"/>
        </w:rPr>
        <w:t xml:space="preserve"> </w:t>
      </w:r>
      <w:r>
        <w:rPr>
          <w:w w:val="105"/>
          <w:sz w:val="23"/>
        </w:rPr>
        <w:t>природных явлений на территории страны;</w:t>
      </w:r>
    </w:p>
    <w:p w:rsidR="00623054" w:rsidRDefault="004D1B06" w:rsidP="004D1B06">
      <w:pPr>
        <w:pStyle w:val="a5"/>
        <w:numPr>
          <w:ilvl w:val="0"/>
          <w:numId w:val="132"/>
        </w:numPr>
        <w:tabs>
          <w:tab w:val="left" w:pos="981"/>
          <w:tab w:val="left" w:pos="10632"/>
        </w:tabs>
        <w:spacing w:line="247" w:lineRule="auto"/>
        <w:ind w:right="8" w:firstLine="540"/>
        <w:rPr>
          <w:sz w:val="23"/>
        </w:rPr>
      </w:pPr>
      <w:r>
        <w:rPr>
          <w:w w:val="105"/>
          <w:sz w:val="23"/>
        </w:rPr>
        <w:t>сравнивать и объяснять после предварительного анализа особенности компонентов природы отдельных территорий страны;</w:t>
      </w:r>
    </w:p>
    <w:p w:rsidR="00623054" w:rsidRDefault="004D1B06" w:rsidP="004D1B06">
      <w:pPr>
        <w:pStyle w:val="a5"/>
        <w:numPr>
          <w:ilvl w:val="0"/>
          <w:numId w:val="132"/>
        </w:numPr>
        <w:tabs>
          <w:tab w:val="left" w:pos="887"/>
          <w:tab w:val="left" w:pos="10632"/>
        </w:tabs>
        <w:spacing w:before="4" w:line="249" w:lineRule="auto"/>
        <w:ind w:right="-15" w:firstLine="540"/>
        <w:rPr>
          <w:sz w:val="23"/>
        </w:rPr>
      </w:pPr>
      <w:r>
        <w:rPr>
          <w:w w:val="105"/>
          <w:sz w:val="23"/>
        </w:rPr>
        <w:t xml:space="preserve">использовать знания об особенностях компонентов природы России и ее отдельных территорий, об </w:t>
      </w:r>
      <w:r>
        <w:rPr>
          <w:sz w:val="23"/>
        </w:rPr>
        <w:t xml:space="preserve">особенностях взаимодействия природы и общества в пределах отдельных территорий для решения практико- </w:t>
      </w:r>
      <w:r>
        <w:rPr>
          <w:w w:val="105"/>
          <w:sz w:val="23"/>
        </w:rPr>
        <w:t>ориентированных задач в контексте реальной жизни;</w:t>
      </w:r>
    </w:p>
    <w:p w:rsidR="00623054" w:rsidRDefault="004D1B06" w:rsidP="004D1B06">
      <w:pPr>
        <w:pStyle w:val="a5"/>
        <w:numPr>
          <w:ilvl w:val="0"/>
          <w:numId w:val="132"/>
        </w:numPr>
        <w:tabs>
          <w:tab w:val="left" w:pos="916"/>
          <w:tab w:val="left" w:pos="10632"/>
        </w:tabs>
        <w:spacing w:before="4" w:line="247" w:lineRule="auto"/>
        <w:ind w:right="6" w:firstLine="540"/>
        <w:rPr>
          <w:sz w:val="23"/>
        </w:rPr>
      </w:pPr>
      <w:r>
        <w:rPr>
          <w:w w:val="105"/>
          <w:sz w:val="23"/>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623054" w:rsidRDefault="004D1B06" w:rsidP="004D1B06">
      <w:pPr>
        <w:pStyle w:val="a5"/>
        <w:numPr>
          <w:ilvl w:val="0"/>
          <w:numId w:val="132"/>
        </w:numPr>
        <w:tabs>
          <w:tab w:val="left" w:pos="1039"/>
          <w:tab w:val="left" w:pos="10632"/>
        </w:tabs>
        <w:spacing w:before="2" w:line="254" w:lineRule="auto"/>
        <w:ind w:right="13" w:firstLine="540"/>
        <w:rPr>
          <w:sz w:val="23"/>
        </w:rPr>
      </w:pPr>
      <w:r>
        <w:rPr>
          <w:w w:val="105"/>
          <w:sz w:val="23"/>
        </w:rPr>
        <w:t>иметь представление о распространении по территории страны областей современного горообразования, землетрясений и вулканизма;</w:t>
      </w:r>
    </w:p>
    <w:p w:rsidR="00623054" w:rsidRDefault="004D1B06" w:rsidP="004D1B06">
      <w:pPr>
        <w:pStyle w:val="a5"/>
        <w:numPr>
          <w:ilvl w:val="0"/>
          <w:numId w:val="132"/>
        </w:numPr>
        <w:tabs>
          <w:tab w:val="left" w:pos="880"/>
          <w:tab w:val="left" w:pos="10632"/>
        </w:tabs>
        <w:spacing w:line="252" w:lineRule="auto"/>
        <w:ind w:right="5" w:firstLine="540"/>
        <w:rPr>
          <w:sz w:val="23"/>
        </w:rPr>
      </w:pPr>
      <w:r>
        <w:rPr>
          <w:w w:val="105"/>
          <w:sz w:val="23"/>
        </w:rPr>
        <w:t>применять с</w:t>
      </w:r>
      <w:r>
        <w:rPr>
          <w:spacing w:val="-5"/>
          <w:w w:val="105"/>
          <w:sz w:val="23"/>
        </w:rPr>
        <w:t xml:space="preserve"> </w:t>
      </w:r>
      <w:r>
        <w:rPr>
          <w:w w:val="105"/>
          <w:sz w:val="23"/>
        </w:rPr>
        <w:t>помощью учителя</w:t>
      </w:r>
      <w:r>
        <w:rPr>
          <w:spacing w:val="-2"/>
          <w:w w:val="105"/>
          <w:sz w:val="23"/>
        </w:rPr>
        <w:t xml:space="preserve"> </w:t>
      </w:r>
      <w:r>
        <w:rPr>
          <w:w w:val="105"/>
          <w:sz w:val="23"/>
        </w:rPr>
        <w:t>понятия: "плита", "щит", "моренный холм", "бараньи лбы",</w:t>
      </w:r>
      <w:r>
        <w:rPr>
          <w:spacing w:val="-3"/>
          <w:w w:val="105"/>
          <w:sz w:val="23"/>
        </w:rPr>
        <w:t xml:space="preserve"> </w:t>
      </w:r>
      <w:r>
        <w:rPr>
          <w:w w:val="105"/>
          <w:sz w:val="23"/>
        </w:rPr>
        <w:t>"бархан",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623054" w:rsidRDefault="004D1B06" w:rsidP="004D1B06">
      <w:pPr>
        <w:pStyle w:val="a5"/>
        <w:numPr>
          <w:ilvl w:val="0"/>
          <w:numId w:val="132"/>
        </w:numPr>
        <w:tabs>
          <w:tab w:val="left" w:pos="902"/>
          <w:tab w:val="left" w:pos="10632"/>
        </w:tabs>
        <w:spacing w:line="249" w:lineRule="auto"/>
        <w:ind w:right="9" w:firstLine="540"/>
        <w:rPr>
          <w:sz w:val="23"/>
        </w:rPr>
      </w:pPr>
      <w:r>
        <w:rPr>
          <w:w w:val="105"/>
          <w:sz w:val="23"/>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623054" w:rsidRDefault="004D1B06" w:rsidP="004D1B06">
      <w:pPr>
        <w:pStyle w:val="a5"/>
        <w:numPr>
          <w:ilvl w:val="0"/>
          <w:numId w:val="132"/>
        </w:numPr>
        <w:tabs>
          <w:tab w:val="left" w:pos="874"/>
          <w:tab w:val="left" w:pos="10632"/>
        </w:tabs>
        <w:ind w:left="874" w:hanging="136"/>
        <w:rPr>
          <w:sz w:val="23"/>
        </w:rPr>
      </w:pPr>
      <w:r>
        <w:rPr>
          <w:sz w:val="23"/>
        </w:rPr>
        <w:t>описывать</w:t>
      </w:r>
      <w:r>
        <w:rPr>
          <w:spacing w:val="38"/>
          <w:sz w:val="23"/>
        </w:rPr>
        <w:t xml:space="preserve"> </w:t>
      </w:r>
      <w:r>
        <w:rPr>
          <w:sz w:val="23"/>
        </w:rPr>
        <w:t>и</w:t>
      </w:r>
      <w:r>
        <w:rPr>
          <w:spacing w:val="33"/>
          <w:sz w:val="23"/>
        </w:rPr>
        <w:t xml:space="preserve"> </w:t>
      </w:r>
      <w:r>
        <w:rPr>
          <w:sz w:val="23"/>
        </w:rPr>
        <w:t>прогнозировать</w:t>
      </w:r>
      <w:r>
        <w:rPr>
          <w:spacing w:val="28"/>
          <w:sz w:val="23"/>
        </w:rPr>
        <w:t xml:space="preserve"> </w:t>
      </w:r>
      <w:r>
        <w:rPr>
          <w:sz w:val="23"/>
        </w:rPr>
        <w:t>после</w:t>
      </w:r>
      <w:r>
        <w:rPr>
          <w:spacing w:val="22"/>
          <w:sz w:val="23"/>
        </w:rPr>
        <w:t xml:space="preserve"> </w:t>
      </w:r>
      <w:r>
        <w:rPr>
          <w:sz w:val="23"/>
        </w:rPr>
        <w:t>предварительного</w:t>
      </w:r>
      <w:r>
        <w:rPr>
          <w:spacing w:val="35"/>
          <w:sz w:val="23"/>
        </w:rPr>
        <w:t xml:space="preserve"> </w:t>
      </w:r>
      <w:r>
        <w:rPr>
          <w:sz w:val="23"/>
        </w:rPr>
        <w:t>анализа</w:t>
      </w:r>
      <w:r>
        <w:rPr>
          <w:spacing w:val="31"/>
          <w:sz w:val="23"/>
        </w:rPr>
        <w:t xml:space="preserve"> </w:t>
      </w:r>
      <w:r>
        <w:rPr>
          <w:sz w:val="23"/>
        </w:rPr>
        <w:t>погоду</w:t>
      </w:r>
      <w:r>
        <w:rPr>
          <w:spacing w:val="45"/>
          <w:sz w:val="23"/>
        </w:rPr>
        <w:t xml:space="preserve"> </w:t>
      </w:r>
      <w:r>
        <w:rPr>
          <w:sz w:val="23"/>
        </w:rPr>
        <w:t>территории</w:t>
      </w:r>
      <w:r>
        <w:rPr>
          <w:spacing w:val="32"/>
          <w:sz w:val="23"/>
        </w:rPr>
        <w:t xml:space="preserve"> </w:t>
      </w:r>
      <w:r>
        <w:rPr>
          <w:sz w:val="23"/>
        </w:rPr>
        <w:t>по</w:t>
      </w:r>
      <w:r>
        <w:rPr>
          <w:spacing w:val="24"/>
          <w:sz w:val="23"/>
        </w:rPr>
        <w:t xml:space="preserve"> </w:t>
      </w:r>
      <w:r>
        <w:rPr>
          <w:sz w:val="23"/>
        </w:rPr>
        <w:t>карте</w:t>
      </w:r>
      <w:r>
        <w:rPr>
          <w:spacing w:val="33"/>
          <w:sz w:val="23"/>
        </w:rPr>
        <w:t xml:space="preserve"> </w:t>
      </w:r>
      <w:r>
        <w:rPr>
          <w:spacing w:val="-2"/>
          <w:sz w:val="23"/>
        </w:rPr>
        <w:t>погоды;</w:t>
      </w:r>
    </w:p>
    <w:p w:rsidR="00623054" w:rsidRDefault="004D1B06" w:rsidP="004D1B06">
      <w:pPr>
        <w:pStyle w:val="a5"/>
        <w:numPr>
          <w:ilvl w:val="0"/>
          <w:numId w:val="132"/>
        </w:numPr>
        <w:tabs>
          <w:tab w:val="left" w:pos="945"/>
          <w:tab w:val="left" w:pos="10632"/>
        </w:tabs>
        <w:spacing w:before="3" w:line="247" w:lineRule="auto"/>
        <w:ind w:right="15" w:firstLine="540"/>
        <w:rPr>
          <w:sz w:val="23"/>
        </w:rPr>
      </w:pPr>
      <w:r>
        <w:rPr>
          <w:w w:val="105"/>
          <w:sz w:val="23"/>
        </w:rPr>
        <w:lastRenderedPageBreak/>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623054" w:rsidRDefault="004D1B06" w:rsidP="004D1B06">
      <w:pPr>
        <w:pStyle w:val="a5"/>
        <w:numPr>
          <w:ilvl w:val="0"/>
          <w:numId w:val="132"/>
        </w:numPr>
        <w:tabs>
          <w:tab w:val="left" w:pos="866"/>
          <w:tab w:val="left" w:pos="10632"/>
        </w:tabs>
        <w:spacing w:before="10"/>
        <w:ind w:left="866" w:hanging="128"/>
        <w:rPr>
          <w:sz w:val="23"/>
        </w:rPr>
      </w:pPr>
      <w:r>
        <w:rPr>
          <w:sz w:val="23"/>
        </w:rPr>
        <w:t>проводить</w:t>
      </w:r>
      <w:r>
        <w:rPr>
          <w:spacing w:val="28"/>
          <w:sz w:val="23"/>
        </w:rPr>
        <w:t xml:space="preserve"> </w:t>
      </w:r>
      <w:r>
        <w:rPr>
          <w:sz w:val="23"/>
        </w:rPr>
        <w:t>после</w:t>
      </w:r>
      <w:r>
        <w:rPr>
          <w:spacing w:val="23"/>
          <w:sz w:val="23"/>
        </w:rPr>
        <w:t xml:space="preserve"> </w:t>
      </w:r>
      <w:r>
        <w:rPr>
          <w:sz w:val="23"/>
        </w:rPr>
        <w:t>предварительного</w:t>
      </w:r>
      <w:r>
        <w:rPr>
          <w:spacing w:val="35"/>
          <w:sz w:val="23"/>
        </w:rPr>
        <w:t xml:space="preserve"> </w:t>
      </w:r>
      <w:r>
        <w:rPr>
          <w:sz w:val="23"/>
        </w:rPr>
        <w:t>анализа</w:t>
      </w:r>
      <w:r>
        <w:rPr>
          <w:spacing w:val="31"/>
          <w:sz w:val="23"/>
        </w:rPr>
        <w:t xml:space="preserve"> </w:t>
      </w:r>
      <w:r>
        <w:rPr>
          <w:sz w:val="23"/>
        </w:rPr>
        <w:t>классификацию</w:t>
      </w:r>
      <w:r>
        <w:rPr>
          <w:spacing w:val="44"/>
          <w:sz w:val="23"/>
        </w:rPr>
        <w:t xml:space="preserve"> </w:t>
      </w:r>
      <w:r>
        <w:rPr>
          <w:sz w:val="23"/>
        </w:rPr>
        <w:t>типов</w:t>
      </w:r>
      <w:r>
        <w:rPr>
          <w:spacing w:val="34"/>
          <w:sz w:val="23"/>
        </w:rPr>
        <w:t xml:space="preserve"> </w:t>
      </w:r>
      <w:r>
        <w:rPr>
          <w:sz w:val="23"/>
        </w:rPr>
        <w:t>климата</w:t>
      </w:r>
      <w:r>
        <w:rPr>
          <w:spacing w:val="33"/>
          <w:sz w:val="23"/>
        </w:rPr>
        <w:t xml:space="preserve"> </w:t>
      </w:r>
      <w:r>
        <w:rPr>
          <w:sz w:val="23"/>
        </w:rPr>
        <w:t>и</w:t>
      </w:r>
      <w:r>
        <w:rPr>
          <w:spacing w:val="33"/>
          <w:sz w:val="23"/>
        </w:rPr>
        <w:t xml:space="preserve"> </w:t>
      </w:r>
      <w:r>
        <w:rPr>
          <w:sz w:val="23"/>
        </w:rPr>
        <w:t>почв</w:t>
      </w:r>
      <w:r>
        <w:rPr>
          <w:spacing w:val="33"/>
          <w:sz w:val="23"/>
        </w:rPr>
        <w:t xml:space="preserve"> </w:t>
      </w:r>
      <w:r>
        <w:rPr>
          <w:spacing w:val="-2"/>
          <w:sz w:val="23"/>
        </w:rPr>
        <w:t>России;</w:t>
      </w:r>
    </w:p>
    <w:p w:rsidR="00623054" w:rsidRDefault="004D1B06" w:rsidP="004D1B06">
      <w:pPr>
        <w:pStyle w:val="a5"/>
        <w:numPr>
          <w:ilvl w:val="0"/>
          <w:numId w:val="132"/>
        </w:numPr>
        <w:tabs>
          <w:tab w:val="left" w:pos="866"/>
          <w:tab w:val="left" w:pos="10632"/>
        </w:tabs>
        <w:spacing w:before="9"/>
        <w:ind w:left="866" w:hanging="128"/>
        <w:rPr>
          <w:sz w:val="23"/>
        </w:rPr>
      </w:pPr>
      <w:r>
        <w:rPr>
          <w:sz w:val="23"/>
        </w:rPr>
        <w:t>иметь</w:t>
      </w:r>
      <w:r>
        <w:rPr>
          <w:spacing w:val="34"/>
          <w:sz w:val="23"/>
        </w:rPr>
        <w:t xml:space="preserve"> </w:t>
      </w:r>
      <w:r>
        <w:rPr>
          <w:sz w:val="23"/>
        </w:rPr>
        <w:t>представление</w:t>
      </w:r>
      <w:r>
        <w:rPr>
          <w:spacing w:val="40"/>
          <w:sz w:val="23"/>
        </w:rPr>
        <w:t xml:space="preserve"> </w:t>
      </w:r>
      <w:r>
        <w:rPr>
          <w:sz w:val="23"/>
        </w:rPr>
        <w:t>о</w:t>
      </w:r>
      <w:r>
        <w:rPr>
          <w:spacing w:val="41"/>
          <w:sz w:val="23"/>
        </w:rPr>
        <w:t xml:space="preserve"> </w:t>
      </w:r>
      <w:r>
        <w:rPr>
          <w:sz w:val="23"/>
        </w:rPr>
        <w:t>показателях,</w:t>
      </w:r>
      <w:r>
        <w:rPr>
          <w:spacing w:val="44"/>
          <w:sz w:val="23"/>
        </w:rPr>
        <w:t xml:space="preserve"> </w:t>
      </w:r>
      <w:r>
        <w:rPr>
          <w:sz w:val="23"/>
        </w:rPr>
        <w:t>характеризующих</w:t>
      </w:r>
      <w:r>
        <w:rPr>
          <w:spacing w:val="41"/>
          <w:sz w:val="23"/>
        </w:rPr>
        <w:t xml:space="preserve"> </w:t>
      </w:r>
      <w:r>
        <w:rPr>
          <w:sz w:val="23"/>
        </w:rPr>
        <w:t>состояние</w:t>
      </w:r>
      <w:r>
        <w:rPr>
          <w:spacing w:val="39"/>
          <w:sz w:val="23"/>
        </w:rPr>
        <w:t xml:space="preserve"> </w:t>
      </w:r>
      <w:r>
        <w:rPr>
          <w:sz w:val="23"/>
        </w:rPr>
        <w:t>окружающей</w:t>
      </w:r>
      <w:r>
        <w:rPr>
          <w:spacing w:val="51"/>
          <w:sz w:val="23"/>
        </w:rPr>
        <w:t xml:space="preserve"> </w:t>
      </w:r>
      <w:r>
        <w:rPr>
          <w:spacing w:val="-2"/>
          <w:sz w:val="23"/>
        </w:rPr>
        <w:t>среды;</w:t>
      </w:r>
    </w:p>
    <w:p w:rsidR="00623054" w:rsidRDefault="004D1B06" w:rsidP="004D1B06">
      <w:pPr>
        <w:pStyle w:val="a5"/>
        <w:numPr>
          <w:ilvl w:val="0"/>
          <w:numId w:val="132"/>
        </w:numPr>
        <w:tabs>
          <w:tab w:val="left" w:pos="858"/>
          <w:tab w:val="left" w:pos="10632"/>
        </w:tabs>
        <w:spacing w:before="9" w:line="249" w:lineRule="auto"/>
        <w:ind w:right="-15" w:firstLine="540"/>
        <w:rPr>
          <w:sz w:val="23"/>
        </w:rPr>
      </w:pPr>
      <w:r>
        <w:rPr>
          <w:sz w:val="23"/>
        </w:rPr>
        <w:t xml:space="preserve">показывать с опорой на источник информации на карте и (или) обозначать на контурной карте крупные </w:t>
      </w:r>
      <w:r>
        <w:rPr>
          <w:w w:val="105"/>
          <w:sz w:val="23"/>
        </w:rPr>
        <w:t>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23054" w:rsidRDefault="004D1B06" w:rsidP="004D1B06">
      <w:pPr>
        <w:pStyle w:val="a5"/>
        <w:numPr>
          <w:ilvl w:val="0"/>
          <w:numId w:val="132"/>
        </w:numPr>
        <w:tabs>
          <w:tab w:val="left" w:pos="873"/>
          <w:tab w:val="left" w:pos="10632"/>
        </w:tabs>
        <w:spacing w:before="9" w:line="249" w:lineRule="auto"/>
        <w:ind w:right="11" w:firstLine="540"/>
        <w:rPr>
          <w:sz w:val="23"/>
        </w:rPr>
      </w:pPr>
      <w:r>
        <w:rPr>
          <w:w w:val="105"/>
          <w:sz w:val="23"/>
        </w:rPr>
        <w:t>приводить</w:t>
      </w:r>
      <w:r>
        <w:rPr>
          <w:spacing w:val="-6"/>
          <w:w w:val="105"/>
          <w:sz w:val="23"/>
        </w:rPr>
        <w:t xml:space="preserve"> </w:t>
      </w:r>
      <w:r>
        <w:rPr>
          <w:w w:val="105"/>
          <w:sz w:val="23"/>
        </w:rPr>
        <w:t>с</w:t>
      </w:r>
      <w:r>
        <w:rPr>
          <w:spacing w:val="-4"/>
          <w:w w:val="105"/>
          <w:sz w:val="23"/>
        </w:rPr>
        <w:t xml:space="preserve"> </w:t>
      </w:r>
      <w:r>
        <w:rPr>
          <w:w w:val="105"/>
          <w:sz w:val="23"/>
        </w:rPr>
        <w:t>опорой</w:t>
      </w:r>
      <w:r>
        <w:rPr>
          <w:spacing w:val="-4"/>
          <w:w w:val="105"/>
          <w:sz w:val="23"/>
        </w:rPr>
        <w:t xml:space="preserve"> </w:t>
      </w:r>
      <w:r>
        <w:rPr>
          <w:w w:val="105"/>
          <w:sz w:val="23"/>
        </w:rPr>
        <w:t>на</w:t>
      </w:r>
      <w:r>
        <w:rPr>
          <w:spacing w:val="-4"/>
          <w:w w:val="105"/>
          <w:sz w:val="23"/>
        </w:rPr>
        <w:t xml:space="preserve"> </w:t>
      </w:r>
      <w:r>
        <w:rPr>
          <w:w w:val="105"/>
          <w:sz w:val="23"/>
        </w:rPr>
        <w:t>справочный</w:t>
      </w:r>
      <w:r>
        <w:rPr>
          <w:spacing w:val="-10"/>
          <w:w w:val="105"/>
          <w:sz w:val="23"/>
        </w:rPr>
        <w:t xml:space="preserve"> </w:t>
      </w:r>
      <w:r>
        <w:rPr>
          <w:w w:val="105"/>
          <w:sz w:val="23"/>
        </w:rPr>
        <w:t>материал</w:t>
      </w:r>
      <w:r>
        <w:rPr>
          <w:spacing w:val="-9"/>
          <w:w w:val="105"/>
          <w:sz w:val="23"/>
        </w:rPr>
        <w:t xml:space="preserve"> </w:t>
      </w:r>
      <w:r>
        <w:rPr>
          <w:w w:val="105"/>
          <w:sz w:val="23"/>
        </w:rPr>
        <w:t>примеры:</w:t>
      </w:r>
      <w:r>
        <w:rPr>
          <w:spacing w:val="-7"/>
          <w:w w:val="105"/>
          <w:sz w:val="23"/>
        </w:rPr>
        <w:t xml:space="preserve"> </w:t>
      </w:r>
      <w:r>
        <w:rPr>
          <w:w w:val="105"/>
          <w:sz w:val="23"/>
        </w:rPr>
        <w:t>мер</w:t>
      </w:r>
      <w:r>
        <w:rPr>
          <w:spacing w:val="-9"/>
          <w:w w:val="105"/>
          <w:sz w:val="23"/>
        </w:rPr>
        <w:t xml:space="preserve"> </w:t>
      </w:r>
      <w:r>
        <w:rPr>
          <w:w w:val="105"/>
          <w:sz w:val="23"/>
        </w:rPr>
        <w:t>безопасности,</w:t>
      </w:r>
      <w:r>
        <w:rPr>
          <w:spacing w:val="-13"/>
          <w:w w:val="105"/>
          <w:sz w:val="23"/>
        </w:rPr>
        <w:t xml:space="preserve"> </w:t>
      </w:r>
      <w:r>
        <w:rPr>
          <w:w w:val="105"/>
          <w:sz w:val="23"/>
        </w:rPr>
        <w:t>в</w:t>
      </w:r>
      <w:r>
        <w:rPr>
          <w:spacing w:val="-4"/>
          <w:w w:val="105"/>
          <w:sz w:val="23"/>
        </w:rPr>
        <w:t xml:space="preserve"> </w:t>
      </w:r>
      <w:r>
        <w:rPr>
          <w:w w:val="105"/>
          <w:sz w:val="23"/>
        </w:rPr>
        <w:t>том</w:t>
      </w:r>
      <w:r>
        <w:rPr>
          <w:spacing w:val="-11"/>
          <w:w w:val="105"/>
          <w:sz w:val="23"/>
        </w:rPr>
        <w:t xml:space="preserve"> </w:t>
      </w:r>
      <w:r>
        <w:rPr>
          <w:w w:val="105"/>
          <w:sz w:val="23"/>
        </w:rPr>
        <w:t>числе</w:t>
      </w:r>
      <w:r>
        <w:rPr>
          <w:spacing w:val="-10"/>
          <w:w w:val="105"/>
          <w:sz w:val="23"/>
        </w:rPr>
        <w:t xml:space="preserve"> </w:t>
      </w:r>
      <w:r>
        <w:rPr>
          <w:w w:val="105"/>
          <w:sz w:val="23"/>
        </w:rPr>
        <w:t>для</w:t>
      </w:r>
      <w:r>
        <w:rPr>
          <w:spacing w:val="-7"/>
          <w:w w:val="105"/>
          <w:sz w:val="23"/>
        </w:rPr>
        <w:t xml:space="preserve"> </w:t>
      </w:r>
      <w:r>
        <w:rPr>
          <w:w w:val="105"/>
          <w:sz w:val="23"/>
        </w:rPr>
        <w:t>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623054" w:rsidRDefault="004D1B06" w:rsidP="00EA0F14">
      <w:pPr>
        <w:pStyle w:val="a5"/>
        <w:numPr>
          <w:ilvl w:val="0"/>
          <w:numId w:val="132"/>
        </w:numPr>
        <w:tabs>
          <w:tab w:val="left" w:pos="1017"/>
          <w:tab w:val="left" w:pos="10632"/>
        </w:tabs>
        <w:spacing w:before="77" w:line="247" w:lineRule="auto"/>
        <w:ind w:right="8" w:firstLine="0"/>
      </w:pPr>
      <w:r w:rsidRPr="00ED66BC">
        <w:rPr>
          <w:w w:val="105"/>
          <w:sz w:val="23"/>
        </w:rPr>
        <w:t>выбирать с помощью учителя источники географической информации (картографические, статистические,</w:t>
      </w:r>
      <w:r w:rsidRPr="00ED66BC">
        <w:rPr>
          <w:spacing w:val="44"/>
          <w:w w:val="105"/>
          <w:sz w:val="23"/>
        </w:rPr>
        <w:t xml:space="preserve"> </w:t>
      </w:r>
      <w:r w:rsidRPr="00ED66BC">
        <w:rPr>
          <w:w w:val="105"/>
          <w:sz w:val="23"/>
        </w:rPr>
        <w:t>текстовые,</w:t>
      </w:r>
      <w:r w:rsidRPr="00ED66BC">
        <w:rPr>
          <w:spacing w:val="45"/>
          <w:w w:val="105"/>
          <w:sz w:val="23"/>
        </w:rPr>
        <w:t xml:space="preserve"> </w:t>
      </w:r>
      <w:r w:rsidRPr="00ED66BC">
        <w:rPr>
          <w:w w:val="105"/>
          <w:sz w:val="23"/>
        </w:rPr>
        <w:t>видео-</w:t>
      </w:r>
      <w:r w:rsidRPr="00ED66BC">
        <w:rPr>
          <w:spacing w:val="35"/>
          <w:w w:val="105"/>
          <w:sz w:val="23"/>
        </w:rPr>
        <w:t xml:space="preserve"> </w:t>
      </w:r>
      <w:r w:rsidRPr="00ED66BC">
        <w:rPr>
          <w:w w:val="105"/>
          <w:sz w:val="23"/>
        </w:rPr>
        <w:t>и</w:t>
      </w:r>
      <w:r w:rsidRPr="00ED66BC">
        <w:rPr>
          <w:spacing w:val="48"/>
          <w:w w:val="105"/>
          <w:sz w:val="23"/>
        </w:rPr>
        <w:t xml:space="preserve"> </w:t>
      </w:r>
      <w:r w:rsidRPr="00ED66BC">
        <w:rPr>
          <w:w w:val="105"/>
          <w:sz w:val="23"/>
        </w:rPr>
        <w:t>фотоизображения,</w:t>
      </w:r>
      <w:r w:rsidRPr="00ED66BC">
        <w:rPr>
          <w:spacing w:val="45"/>
          <w:w w:val="105"/>
          <w:sz w:val="23"/>
        </w:rPr>
        <w:t xml:space="preserve"> </w:t>
      </w:r>
      <w:r w:rsidRPr="00ED66BC">
        <w:rPr>
          <w:w w:val="105"/>
          <w:sz w:val="23"/>
        </w:rPr>
        <w:t>компьютерные</w:t>
      </w:r>
      <w:r w:rsidRPr="00ED66BC">
        <w:rPr>
          <w:spacing w:val="42"/>
          <w:w w:val="105"/>
          <w:sz w:val="23"/>
        </w:rPr>
        <w:t xml:space="preserve"> </w:t>
      </w:r>
      <w:r w:rsidRPr="00ED66BC">
        <w:rPr>
          <w:w w:val="105"/>
          <w:sz w:val="23"/>
        </w:rPr>
        <w:t>базы</w:t>
      </w:r>
      <w:r w:rsidRPr="00ED66BC">
        <w:rPr>
          <w:spacing w:val="39"/>
          <w:w w:val="105"/>
          <w:sz w:val="23"/>
        </w:rPr>
        <w:t xml:space="preserve"> </w:t>
      </w:r>
      <w:r w:rsidRPr="00ED66BC">
        <w:rPr>
          <w:w w:val="105"/>
          <w:sz w:val="23"/>
        </w:rPr>
        <w:t>данных),</w:t>
      </w:r>
      <w:r w:rsidRPr="00ED66BC">
        <w:rPr>
          <w:spacing w:val="39"/>
          <w:w w:val="105"/>
          <w:sz w:val="23"/>
        </w:rPr>
        <w:t xml:space="preserve"> </w:t>
      </w:r>
      <w:r w:rsidRPr="00ED66BC">
        <w:rPr>
          <w:w w:val="105"/>
          <w:sz w:val="23"/>
        </w:rPr>
        <w:t>необходимые</w:t>
      </w:r>
      <w:r w:rsidRPr="00ED66BC">
        <w:rPr>
          <w:spacing w:val="36"/>
          <w:w w:val="105"/>
          <w:sz w:val="23"/>
        </w:rPr>
        <w:t xml:space="preserve"> </w:t>
      </w:r>
      <w:r w:rsidRPr="00ED66BC">
        <w:rPr>
          <w:spacing w:val="-5"/>
          <w:w w:val="105"/>
          <w:sz w:val="23"/>
        </w:rPr>
        <w:t>для</w:t>
      </w:r>
      <w:r>
        <w:t>изучения</w:t>
      </w:r>
      <w:r w:rsidRPr="00ED66BC">
        <w:rPr>
          <w:spacing w:val="42"/>
        </w:rPr>
        <w:t xml:space="preserve"> </w:t>
      </w:r>
      <w:r>
        <w:t>особенностей</w:t>
      </w:r>
      <w:r w:rsidRPr="00ED66BC">
        <w:rPr>
          <w:spacing w:val="38"/>
        </w:rPr>
        <w:t xml:space="preserve"> </w:t>
      </w:r>
      <w:r>
        <w:t>населения</w:t>
      </w:r>
      <w:r w:rsidRPr="00ED66BC">
        <w:rPr>
          <w:spacing w:val="43"/>
        </w:rPr>
        <w:t xml:space="preserve"> </w:t>
      </w:r>
      <w:r w:rsidRPr="00ED66BC">
        <w:rPr>
          <w:spacing w:val="-2"/>
        </w:rPr>
        <w:t>России;</w:t>
      </w:r>
    </w:p>
    <w:p w:rsidR="00623054" w:rsidRDefault="004D1B06" w:rsidP="004D1B06">
      <w:pPr>
        <w:pStyle w:val="a5"/>
        <w:numPr>
          <w:ilvl w:val="0"/>
          <w:numId w:val="132"/>
        </w:numPr>
        <w:tabs>
          <w:tab w:val="left" w:pos="959"/>
          <w:tab w:val="left" w:pos="10632"/>
        </w:tabs>
        <w:spacing w:before="17" w:line="249" w:lineRule="auto"/>
        <w:ind w:right="18" w:firstLine="540"/>
        <w:rPr>
          <w:sz w:val="23"/>
        </w:rPr>
      </w:pPr>
      <w:r>
        <w:rPr>
          <w:w w:val="105"/>
          <w:sz w:val="23"/>
        </w:rPr>
        <w:t>приводить с опорой на справочный материал примеры адаптации человека к разнообразным природным условиям на территории страны;</w:t>
      </w:r>
    </w:p>
    <w:p w:rsidR="00623054" w:rsidRDefault="004D1B06" w:rsidP="004D1B06">
      <w:pPr>
        <w:pStyle w:val="a5"/>
        <w:numPr>
          <w:ilvl w:val="0"/>
          <w:numId w:val="132"/>
        </w:numPr>
        <w:tabs>
          <w:tab w:val="left" w:pos="865"/>
          <w:tab w:val="left" w:pos="10632"/>
        </w:tabs>
        <w:spacing w:line="254" w:lineRule="auto"/>
        <w:ind w:right="9" w:firstLine="540"/>
        <w:rPr>
          <w:sz w:val="23"/>
        </w:rPr>
      </w:pPr>
      <w:r>
        <w:rPr>
          <w:sz w:val="23"/>
        </w:rPr>
        <w:t>сравнивать</w:t>
      </w:r>
      <w:r>
        <w:rPr>
          <w:spacing w:val="33"/>
          <w:sz w:val="23"/>
        </w:rPr>
        <w:t xml:space="preserve"> </w:t>
      </w:r>
      <w:r>
        <w:rPr>
          <w:sz w:val="23"/>
        </w:rPr>
        <w:t>после</w:t>
      </w:r>
      <w:r>
        <w:rPr>
          <w:spacing w:val="31"/>
          <w:sz w:val="23"/>
        </w:rPr>
        <w:t xml:space="preserve"> </w:t>
      </w:r>
      <w:r>
        <w:rPr>
          <w:sz w:val="23"/>
        </w:rPr>
        <w:t>предварительного</w:t>
      </w:r>
      <w:r>
        <w:rPr>
          <w:spacing w:val="27"/>
          <w:sz w:val="23"/>
        </w:rPr>
        <w:t xml:space="preserve"> </w:t>
      </w:r>
      <w:r>
        <w:rPr>
          <w:sz w:val="23"/>
        </w:rPr>
        <w:t>анализа</w:t>
      </w:r>
      <w:r>
        <w:rPr>
          <w:spacing w:val="40"/>
          <w:sz w:val="23"/>
        </w:rPr>
        <w:t xml:space="preserve"> </w:t>
      </w:r>
      <w:r>
        <w:rPr>
          <w:sz w:val="23"/>
        </w:rPr>
        <w:t>показатели</w:t>
      </w:r>
      <w:r>
        <w:rPr>
          <w:spacing w:val="36"/>
          <w:sz w:val="23"/>
        </w:rPr>
        <w:t xml:space="preserve"> </w:t>
      </w:r>
      <w:r>
        <w:rPr>
          <w:sz w:val="23"/>
        </w:rPr>
        <w:t>воспроизводства</w:t>
      </w:r>
      <w:r>
        <w:rPr>
          <w:spacing w:val="38"/>
          <w:sz w:val="23"/>
        </w:rPr>
        <w:t xml:space="preserve"> </w:t>
      </w:r>
      <w:r>
        <w:rPr>
          <w:sz w:val="23"/>
        </w:rPr>
        <w:t>и</w:t>
      </w:r>
      <w:r>
        <w:rPr>
          <w:spacing w:val="36"/>
          <w:sz w:val="23"/>
        </w:rPr>
        <w:t xml:space="preserve"> </w:t>
      </w:r>
      <w:r>
        <w:rPr>
          <w:sz w:val="23"/>
        </w:rPr>
        <w:t>качества</w:t>
      </w:r>
      <w:r>
        <w:rPr>
          <w:spacing w:val="38"/>
          <w:sz w:val="23"/>
        </w:rPr>
        <w:t xml:space="preserve"> </w:t>
      </w:r>
      <w:r>
        <w:rPr>
          <w:sz w:val="23"/>
        </w:rPr>
        <w:t>населения</w:t>
      </w:r>
      <w:r>
        <w:rPr>
          <w:spacing w:val="40"/>
          <w:sz w:val="23"/>
        </w:rPr>
        <w:t xml:space="preserve"> </w:t>
      </w:r>
      <w:r>
        <w:rPr>
          <w:sz w:val="23"/>
        </w:rPr>
        <w:t xml:space="preserve">России </w:t>
      </w:r>
      <w:r>
        <w:rPr>
          <w:w w:val="105"/>
          <w:sz w:val="23"/>
        </w:rPr>
        <w:t>с мировыми показателями и показателями других стран;</w:t>
      </w:r>
    </w:p>
    <w:p w:rsidR="00623054" w:rsidRDefault="004D1B06" w:rsidP="004D1B06">
      <w:pPr>
        <w:pStyle w:val="a5"/>
        <w:numPr>
          <w:ilvl w:val="0"/>
          <w:numId w:val="132"/>
        </w:numPr>
        <w:tabs>
          <w:tab w:val="left" w:pos="973"/>
          <w:tab w:val="left" w:pos="10632"/>
        </w:tabs>
        <w:spacing w:line="249" w:lineRule="auto"/>
        <w:ind w:right="6" w:firstLine="540"/>
        <w:rPr>
          <w:sz w:val="23"/>
        </w:rPr>
      </w:pPr>
      <w:r>
        <w:rPr>
          <w:w w:val="105"/>
          <w:sz w:val="23"/>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623054" w:rsidRDefault="004D1B06" w:rsidP="004D1B06">
      <w:pPr>
        <w:pStyle w:val="a5"/>
        <w:numPr>
          <w:ilvl w:val="0"/>
          <w:numId w:val="132"/>
        </w:numPr>
        <w:tabs>
          <w:tab w:val="left" w:pos="887"/>
          <w:tab w:val="left" w:pos="10632"/>
        </w:tabs>
        <w:spacing w:line="247" w:lineRule="auto"/>
        <w:ind w:right="15" w:firstLine="540"/>
        <w:rPr>
          <w:sz w:val="23"/>
        </w:rPr>
      </w:pPr>
      <w:r>
        <w:rPr>
          <w:w w:val="105"/>
          <w:sz w:val="23"/>
        </w:rPr>
        <w:t>проводить после</w:t>
      </w:r>
      <w:r>
        <w:rPr>
          <w:spacing w:val="-3"/>
          <w:w w:val="105"/>
          <w:sz w:val="23"/>
        </w:rPr>
        <w:t xml:space="preserve"> </w:t>
      </w:r>
      <w:r>
        <w:rPr>
          <w:w w:val="105"/>
          <w:sz w:val="23"/>
        </w:rPr>
        <w:t>предварительного анализа классификацию населенных пунктов и регионов России по заданным основаниям;</w:t>
      </w:r>
    </w:p>
    <w:p w:rsidR="00623054" w:rsidRDefault="004D1B06" w:rsidP="004D1B06">
      <w:pPr>
        <w:pStyle w:val="a5"/>
        <w:numPr>
          <w:ilvl w:val="0"/>
          <w:numId w:val="132"/>
        </w:numPr>
        <w:tabs>
          <w:tab w:val="left" w:pos="865"/>
          <w:tab w:val="left" w:pos="10632"/>
        </w:tabs>
        <w:spacing w:line="249" w:lineRule="auto"/>
        <w:ind w:right="6" w:firstLine="540"/>
        <w:rPr>
          <w:sz w:val="23"/>
        </w:rPr>
      </w:pPr>
      <w:r>
        <w:rPr>
          <w:w w:val="105"/>
          <w:sz w:val="23"/>
        </w:rPr>
        <w:t>использовать</w:t>
      </w:r>
      <w:r>
        <w:rPr>
          <w:spacing w:val="-15"/>
          <w:w w:val="105"/>
          <w:sz w:val="23"/>
        </w:rPr>
        <w:t xml:space="preserve"> </w:t>
      </w:r>
      <w:r>
        <w:rPr>
          <w:w w:val="105"/>
          <w:sz w:val="23"/>
        </w:rPr>
        <w:t>знания</w:t>
      </w:r>
      <w:r>
        <w:rPr>
          <w:spacing w:val="-10"/>
          <w:w w:val="105"/>
          <w:sz w:val="23"/>
        </w:rPr>
        <w:t xml:space="preserve"> </w:t>
      </w:r>
      <w:r>
        <w:rPr>
          <w:w w:val="105"/>
          <w:sz w:val="23"/>
        </w:rPr>
        <w:t>о</w:t>
      </w:r>
      <w:r>
        <w:rPr>
          <w:spacing w:val="-12"/>
          <w:w w:val="105"/>
          <w:sz w:val="23"/>
        </w:rPr>
        <w:t xml:space="preserve"> </w:t>
      </w:r>
      <w:r>
        <w:rPr>
          <w:w w:val="105"/>
          <w:sz w:val="23"/>
        </w:rPr>
        <w:t>естественном</w:t>
      </w:r>
      <w:r>
        <w:rPr>
          <w:spacing w:val="-8"/>
          <w:w w:val="105"/>
          <w:sz w:val="23"/>
        </w:rPr>
        <w:t xml:space="preserve"> </w:t>
      </w:r>
      <w:r>
        <w:rPr>
          <w:w w:val="105"/>
          <w:sz w:val="23"/>
        </w:rPr>
        <w:t>и</w:t>
      </w:r>
      <w:r>
        <w:rPr>
          <w:spacing w:val="-12"/>
          <w:w w:val="105"/>
          <w:sz w:val="23"/>
        </w:rPr>
        <w:t xml:space="preserve"> </w:t>
      </w:r>
      <w:r>
        <w:rPr>
          <w:w w:val="105"/>
          <w:sz w:val="23"/>
        </w:rPr>
        <w:t>механическом</w:t>
      </w:r>
      <w:r>
        <w:rPr>
          <w:spacing w:val="-14"/>
          <w:w w:val="105"/>
          <w:sz w:val="23"/>
        </w:rPr>
        <w:t xml:space="preserve"> </w:t>
      </w:r>
      <w:r>
        <w:rPr>
          <w:w w:val="105"/>
          <w:sz w:val="23"/>
        </w:rPr>
        <w:t>движении</w:t>
      </w:r>
      <w:r>
        <w:rPr>
          <w:spacing w:val="-12"/>
          <w:w w:val="105"/>
          <w:sz w:val="23"/>
        </w:rPr>
        <w:t xml:space="preserve"> </w:t>
      </w:r>
      <w:r>
        <w:rPr>
          <w:w w:val="105"/>
          <w:sz w:val="23"/>
        </w:rPr>
        <w:t>населения,</w:t>
      </w:r>
      <w:r>
        <w:rPr>
          <w:spacing w:val="-16"/>
          <w:w w:val="105"/>
          <w:sz w:val="23"/>
        </w:rPr>
        <w:t xml:space="preserve"> </w:t>
      </w:r>
      <w:r>
        <w:rPr>
          <w:w w:val="105"/>
          <w:sz w:val="23"/>
        </w:rPr>
        <w:t>половозрастной</w:t>
      </w:r>
      <w:r>
        <w:rPr>
          <w:spacing w:val="-6"/>
          <w:w w:val="105"/>
          <w:sz w:val="23"/>
        </w:rPr>
        <w:t xml:space="preserve"> </w:t>
      </w:r>
      <w:r>
        <w:rPr>
          <w:w w:val="105"/>
          <w:sz w:val="23"/>
        </w:rPr>
        <w:t>структуре и размещении населения, трудовых ресурсах, городском и сельском населении,</w:t>
      </w:r>
      <w:r>
        <w:rPr>
          <w:spacing w:val="-1"/>
          <w:w w:val="105"/>
          <w:sz w:val="23"/>
        </w:rPr>
        <w:t xml:space="preserve"> </w:t>
      </w:r>
      <w:r>
        <w:rPr>
          <w:w w:val="105"/>
          <w:sz w:val="23"/>
        </w:rPr>
        <w:t>этническом и религиозном составе</w:t>
      </w:r>
      <w:r>
        <w:rPr>
          <w:spacing w:val="-10"/>
          <w:w w:val="105"/>
          <w:sz w:val="23"/>
        </w:rPr>
        <w:t xml:space="preserve"> </w:t>
      </w:r>
      <w:r>
        <w:rPr>
          <w:w w:val="105"/>
          <w:sz w:val="23"/>
        </w:rPr>
        <w:t>населения</w:t>
      </w:r>
      <w:r>
        <w:rPr>
          <w:spacing w:val="-8"/>
          <w:w w:val="105"/>
          <w:sz w:val="23"/>
        </w:rPr>
        <w:t xml:space="preserve"> </w:t>
      </w:r>
      <w:r>
        <w:rPr>
          <w:w w:val="105"/>
          <w:sz w:val="23"/>
        </w:rPr>
        <w:t>для</w:t>
      </w:r>
      <w:r>
        <w:rPr>
          <w:spacing w:val="-8"/>
          <w:w w:val="105"/>
          <w:sz w:val="23"/>
        </w:rPr>
        <w:t xml:space="preserve"> </w:t>
      </w:r>
      <w:r>
        <w:rPr>
          <w:w w:val="105"/>
          <w:sz w:val="23"/>
        </w:rPr>
        <w:t>решения</w:t>
      </w:r>
      <w:r>
        <w:rPr>
          <w:spacing w:val="-8"/>
          <w:w w:val="105"/>
          <w:sz w:val="23"/>
        </w:rPr>
        <w:t xml:space="preserve"> </w:t>
      </w:r>
      <w:r>
        <w:rPr>
          <w:w w:val="105"/>
          <w:sz w:val="23"/>
        </w:rPr>
        <w:t>практико-ориентированных</w:t>
      </w:r>
      <w:r>
        <w:rPr>
          <w:spacing w:val="-15"/>
          <w:w w:val="105"/>
          <w:sz w:val="23"/>
        </w:rPr>
        <w:t xml:space="preserve"> </w:t>
      </w:r>
      <w:r>
        <w:rPr>
          <w:w w:val="105"/>
          <w:sz w:val="23"/>
        </w:rPr>
        <w:t>задач</w:t>
      </w:r>
      <w:r>
        <w:rPr>
          <w:spacing w:val="-4"/>
          <w:w w:val="105"/>
          <w:sz w:val="23"/>
        </w:rPr>
        <w:t xml:space="preserve"> </w:t>
      </w:r>
      <w:r>
        <w:rPr>
          <w:w w:val="105"/>
          <w:sz w:val="23"/>
        </w:rPr>
        <w:t>с</w:t>
      </w:r>
      <w:r>
        <w:rPr>
          <w:spacing w:val="-10"/>
          <w:w w:val="105"/>
          <w:sz w:val="23"/>
        </w:rPr>
        <w:t xml:space="preserve"> </w:t>
      </w:r>
      <w:r>
        <w:rPr>
          <w:w w:val="105"/>
          <w:sz w:val="23"/>
        </w:rPr>
        <w:t>опорой</w:t>
      </w:r>
      <w:r>
        <w:rPr>
          <w:spacing w:val="-4"/>
          <w:w w:val="105"/>
          <w:sz w:val="23"/>
        </w:rPr>
        <w:t xml:space="preserve"> </w:t>
      </w:r>
      <w:r>
        <w:rPr>
          <w:w w:val="105"/>
          <w:sz w:val="23"/>
        </w:rPr>
        <w:t>на</w:t>
      </w:r>
      <w:r>
        <w:rPr>
          <w:spacing w:val="-10"/>
          <w:w w:val="105"/>
          <w:sz w:val="23"/>
        </w:rPr>
        <w:t xml:space="preserve"> </w:t>
      </w:r>
      <w:r>
        <w:rPr>
          <w:w w:val="105"/>
          <w:sz w:val="23"/>
        </w:rPr>
        <w:t>алгоритм</w:t>
      </w:r>
      <w:r>
        <w:rPr>
          <w:spacing w:val="-6"/>
          <w:w w:val="105"/>
          <w:sz w:val="23"/>
        </w:rPr>
        <w:t xml:space="preserve"> </w:t>
      </w:r>
      <w:r>
        <w:rPr>
          <w:w w:val="105"/>
          <w:sz w:val="23"/>
        </w:rPr>
        <w:t>учебных</w:t>
      </w:r>
      <w:r>
        <w:rPr>
          <w:spacing w:val="-9"/>
          <w:w w:val="105"/>
          <w:sz w:val="23"/>
        </w:rPr>
        <w:t xml:space="preserve"> </w:t>
      </w:r>
      <w:r>
        <w:rPr>
          <w:w w:val="105"/>
          <w:sz w:val="23"/>
        </w:rPr>
        <w:t>действий</w:t>
      </w:r>
      <w:r>
        <w:rPr>
          <w:spacing w:val="-10"/>
          <w:w w:val="105"/>
          <w:sz w:val="23"/>
        </w:rPr>
        <w:t xml:space="preserve"> </w:t>
      </w:r>
      <w:r>
        <w:rPr>
          <w:w w:val="105"/>
          <w:sz w:val="23"/>
        </w:rPr>
        <w:t>в контексте реальной жизни;</w:t>
      </w:r>
    </w:p>
    <w:p w:rsidR="00623054" w:rsidRDefault="004D1B06" w:rsidP="004D1B06">
      <w:pPr>
        <w:pStyle w:val="a5"/>
        <w:numPr>
          <w:ilvl w:val="0"/>
          <w:numId w:val="132"/>
        </w:numPr>
        <w:tabs>
          <w:tab w:val="left" w:pos="959"/>
          <w:tab w:val="left" w:pos="10632"/>
        </w:tabs>
        <w:spacing w:before="7" w:line="249" w:lineRule="auto"/>
        <w:ind w:firstLine="540"/>
        <w:rPr>
          <w:sz w:val="23"/>
        </w:rPr>
      </w:pPr>
      <w:r>
        <w:rPr>
          <w:w w:val="105"/>
          <w:sz w:val="23"/>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23054" w:rsidRDefault="004D1B06" w:rsidP="004D1B06">
      <w:pPr>
        <w:pStyle w:val="a5"/>
        <w:numPr>
          <w:ilvl w:val="0"/>
          <w:numId w:val="132"/>
        </w:numPr>
        <w:tabs>
          <w:tab w:val="left" w:pos="873"/>
          <w:tab w:val="left" w:pos="10632"/>
        </w:tabs>
        <w:spacing w:before="7" w:line="247" w:lineRule="auto"/>
        <w:ind w:right="-15" w:firstLine="540"/>
        <w:rPr>
          <w:sz w:val="23"/>
        </w:rPr>
      </w:pPr>
      <w:r>
        <w:rPr>
          <w:w w:val="105"/>
          <w:sz w:val="23"/>
        </w:rPr>
        <w:t>представлять</w:t>
      </w:r>
      <w:r>
        <w:rPr>
          <w:spacing w:val="-5"/>
          <w:w w:val="105"/>
          <w:sz w:val="23"/>
        </w:rPr>
        <w:t xml:space="preserve"> </w:t>
      </w:r>
      <w:r>
        <w:rPr>
          <w:w w:val="105"/>
          <w:sz w:val="23"/>
        </w:rPr>
        <w:t>после</w:t>
      </w:r>
      <w:r>
        <w:rPr>
          <w:spacing w:val="-15"/>
          <w:w w:val="105"/>
          <w:sz w:val="23"/>
        </w:rPr>
        <w:t xml:space="preserve"> </w:t>
      </w:r>
      <w:r>
        <w:rPr>
          <w:w w:val="105"/>
          <w:sz w:val="23"/>
        </w:rPr>
        <w:t>предварительного</w:t>
      </w:r>
      <w:r>
        <w:rPr>
          <w:spacing w:val="-8"/>
          <w:w w:val="105"/>
          <w:sz w:val="23"/>
        </w:rPr>
        <w:t xml:space="preserve"> </w:t>
      </w:r>
      <w:r>
        <w:rPr>
          <w:w w:val="105"/>
          <w:sz w:val="23"/>
        </w:rPr>
        <w:t>анализа</w:t>
      </w:r>
      <w:r>
        <w:rPr>
          <w:spacing w:val="-10"/>
          <w:w w:val="105"/>
          <w:sz w:val="23"/>
        </w:rPr>
        <w:t xml:space="preserve"> </w:t>
      </w:r>
      <w:r>
        <w:rPr>
          <w:w w:val="105"/>
          <w:sz w:val="23"/>
        </w:rPr>
        <w:t>в</w:t>
      </w:r>
      <w:r>
        <w:rPr>
          <w:spacing w:val="-3"/>
          <w:w w:val="105"/>
          <w:sz w:val="23"/>
        </w:rPr>
        <w:t xml:space="preserve"> </w:t>
      </w:r>
      <w:r>
        <w:rPr>
          <w:w w:val="105"/>
          <w:sz w:val="23"/>
        </w:rPr>
        <w:t>различных</w:t>
      </w:r>
      <w:r>
        <w:rPr>
          <w:spacing w:val="-8"/>
          <w:w w:val="105"/>
          <w:sz w:val="23"/>
        </w:rPr>
        <w:t xml:space="preserve"> </w:t>
      </w:r>
      <w:r>
        <w:rPr>
          <w:w w:val="105"/>
          <w:sz w:val="23"/>
        </w:rPr>
        <w:t>формах</w:t>
      </w:r>
      <w:r>
        <w:rPr>
          <w:spacing w:val="-8"/>
          <w:w w:val="105"/>
          <w:sz w:val="23"/>
        </w:rPr>
        <w:t xml:space="preserve"> </w:t>
      </w:r>
      <w:r>
        <w:rPr>
          <w:w w:val="105"/>
          <w:sz w:val="23"/>
        </w:rPr>
        <w:t>(таблица,</w:t>
      </w:r>
      <w:r>
        <w:rPr>
          <w:spacing w:val="-12"/>
          <w:w w:val="105"/>
          <w:sz w:val="23"/>
        </w:rPr>
        <w:t xml:space="preserve"> </w:t>
      </w:r>
      <w:r>
        <w:rPr>
          <w:w w:val="105"/>
          <w:sz w:val="23"/>
        </w:rPr>
        <w:t>график,</w:t>
      </w:r>
      <w:r>
        <w:rPr>
          <w:spacing w:val="-12"/>
          <w:w w:val="105"/>
          <w:sz w:val="23"/>
        </w:rPr>
        <w:t xml:space="preserve"> </w:t>
      </w:r>
      <w:r>
        <w:rPr>
          <w:w w:val="105"/>
          <w:sz w:val="23"/>
        </w:rPr>
        <w:t>географическое описание) географическую информацию, необходимую для решения учебных и (или) практико- ориентированных задач.</w:t>
      </w:r>
    </w:p>
    <w:p w:rsidR="00623054" w:rsidRDefault="004D1B06" w:rsidP="004D1B06">
      <w:pPr>
        <w:tabs>
          <w:tab w:val="left" w:pos="10632"/>
        </w:tabs>
        <w:spacing w:before="11"/>
        <w:ind w:left="738"/>
        <w:jc w:val="both"/>
        <w:rPr>
          <w:sz w:val="23"/>
        </w:rPr>
      </w:pPr>
      <w:r>
        <w:rPr>
          <w:w w:val="105"/>
          <w:sz w:val="23"/>
        </w:rPr>
        <w:t>К</w:t>
      </w:r>
      <w:r>
        <w:rPr>
          <w:spacing w:val="-11"/>
          <w:w w:val="105"/>
          <w:sz w:val="23"/>
        </w:rPr>
        <w:t xml:space="preserve"> </w:t>
      </w:r>
      <w:r>
        <w:rPr>
          <w:w w:val="105"/>
          <w:sz w:val="23"/>
        </w:rPr>
        <w:t>концу</w:t>
      </w:r>
      <w:r>
        <w:rPr>
          <w:spacing w:val="-13"/>
          <w:w w:val="105"/>
          <w:sz w:val="23"/>
        </w:rPr>
        <w:t xml:space="preserve"> </w:t>
      </w:r>
      <w:r>
        <w:rPr>
          <w:b/>
          <w:w w:val="105"/>
          <w:sz w:val="23"/>
        </w:rPr>
        <w:t>9</w:t>
      </w:r>
      <w:r>
        <w:rPr>
          <w:b/>
          <w:spacing w:val="-8"/>
          <w:w w:val="105"/>
          <w:sz w:val="23"/>
        </w:rPr>
        <w:t xml:space="preserve"> </w:t>
      </w:r>
      <w:r>
        <w:rPr>
          <w:b/>
          <w:w w:val="105"/>
          <w:sz w:val="23"/>
        </w:rPr>
        <w:t>класса</w:t>
      </w:r>
      <w:r>
        <w:rPr>
          <w:b/>
          <w:spacing w:val="-6"/>
          <w:w w:val="105"/>
          <w:sz w:val="23"/>
        </w:rPr>
        <w:t xml:space="preserve"> </w:t>
      </w:r>
      <w:r>
        <w:rPr>
          <w:w w:val="105"/>
          <w:sz w:val="23"/>
        </w:rPr>
        <w:t>обучающийся</w:t>
      </w:r>
      <w:r>
        <w:rPr>
          <w:spacing w:val="-6"/>
          <w:w w:val="105"/>
          <w:sz w:val="23"/>
        </w:rPr>
        <w:t xml:space="preserve"> </w:t>
      </w:r>
      <w:r>
        <w:rPr>
          <w:spacing w:val="-2"/>
          <w:w w:val="105"/>
          <w:sz w:val="23"/>
        </w:rPr>
        <w:t>научится:</w:t>
      </w:r>
    </w:p>
    <w:p w:rsidR="00623054" w:rsidRDefault="004D1B06" w:rsidP="004D1B06">
      <w:pPr>
        <w:pStyle w:val="a5"/>
        <w:numPr>
          <w:ilvl w:val="0"/>
          <w:numId w:val="132"/>
        </w:numPr>
        <w:tabs>
          <w:tab w:val="left" w:pos="1046"/>
          <w:tab w:val="left" w:pos="10632"/>
        </w:tabs>
        <w:spacing w:before="9" w:line="252" w:lineRule="auto"/>
        <w:ind w:right="1" w:firstLine="540"/>
        <w:rPr>
          <w:sz w:val="23"/>
        </w:rPr>
      </w:pPr>
      <w:r>
        <w:rPr>
          <w:w w:val="105"/>
          <w:sz w:val="23"/>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w:t>
      </w:r>
      <w:r>
        <w:rPr>
          <w:spacing w:val="-1"/>
          <w:w w:val="105"/>
          <w:sz w:val="23"/>
        </w:rPr>
        <w:t xml:space="preserve"> </w:t>
      </w:r>
      <w:r>
        <w:rPr>
          <w:w w:val="105"/>
          <w:sz w:val="23"/>
        </w:rPr>
        <w:t>для изучения особенностей населения и (или) хозяйства России;</w:t>
      </w:r>
    </w:p>
    <w:p w:rsidR="00623054" w:rsidRDefault="004D1B06" w:rsidP="004D1B06">
      <w:pPr>
        <w:pStyle w:val="a5"/>
        <w:numPr>
          <w:ilvl w:val="0"/>
          <w:numId w:val="132"/>
        </w:numPr>
        <w:tabs>
          <w:tab w:val="left" w:pos="924"/>
          <w:tab w:val="left" w:pos="10632"/>
        </w:tabs>
        <w:spacing w:line="252" w:lineRule="auto"/>
        <w:ind w:right="-15" w:firstLine="540"/>
        <w:rPr>
          <w:sz w:val="23"/>
        </w:rPr>
      </w:pPr>
      <w:r>
        <w:rPr>
          <w:w w:val="105"/>
          <w:sz w:val="23"/>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w:t>
      </w:r>
      <w:r>
        <w:rPr>
          <w:spacing w:val="-2"/>
          <w:w w:val="105"/>
          <w:sz w:val="23"/>
        </w:rPr>
        <w:t>задач;</w:t>
      </w:r>
    </w:p>
    <w:p w:rsidR="00623054" w:rsidRDefault="004D1B06" w:rsidP="004D1B06">
      <w:pPr>
        <w:pStyle w:val="a5"/>
        <w:numPr>
          <w:ilvl w:val="0"/>
          <w:numId w:val="132"/>
        </w:numPr>
        <w:tabs>
          <w:tab w:val="left" w:pos="873"/>
          <w:tab w:val="left" w:pos="10632"/>
        </w:tabs>
        <w:spacing w:line="249" w:lineRule="auto"/>
        <w:ind w:right="-15" w:firstLine="540"/>
        <w:rPr>
          <w:sz w:val="23"/>
        </w:rPr>
      </w:pPr>
      <w:r>
        <w:rPr>
          <w:w w:val="105"/>
          <w:sz w:val="23"/>
        </w:rPr>
        <w:t>выбирать</w:t>
      </w:r>
      <w:r>
        <w:rPr>
          <w:spacing w:val="-7"/>
          <w:w w:val="105"/>
          <w:sz w:val="23"/>
        </w:rPr>
        <w:t xml:space="preserve"> </w:t>
      </w:r>
      <w:r>
        <w:rPr>
          <w:w w:val="105"/>
          <w:sz w:val="23"/>
        </w:rPr>
        <w:t>и</w:t>
      </w:r>
      <w:r>
        <w:rPr>
          <w:spacing w:val="-4"/>
          <w:w w:val="105"/>
          <w:sz w:val="23"/>
        </w:rPr>
        <w:t xml:space="preserve"> </w:t>
      </w:r>
      <w:r>
        <w:rPr>
          <w:w w:val="105"/>
          <w:sz w:val="23"/>
        </w:rPr>
        <w:t>использовать</w:t>
      </w:r>
      <w:r>
        <w:rPr>
          <w:spacing w:val="-7"/>
          <w:w w:val="105"/>
          <w:sz w:val="23"/>
        </w:rPr>
        <w:t xml:space="preserve"> </w:t>
      </w:r>
      <w:r>
        <w:rPr>
          <w:w w:val="105"/>
          <w:sz w:val="23"/>
        </w:rPr>
        <w:t>информацию</w:t>
      </w:r>
      <w:r>
        <w:rPr>
          <w:spacing w:val="-4"/>
          <w:w w:val="105"/>
          <w:sz w:val="23"/>
        </w:rPr>
        <w:t xml:space="preserve"> </w:t>
      </w:r>
      <w:r>
        <w:rPr>
          <w:w w:val="105"/>
          <w:sz w:val="23"/>
        </w:rPr>
        <w:t>из</w:t>
      </w:r>
      <w:r>
        <w:rPr>
          <w:spacing w:val="-7"/>
          <w:w w:val="105"/>
          <w:sz w:val="23"/>
        </w:rPr>
        <w:t xml:space="preserve"> </w:t>
      </w:r>
      <w:r>
        <w:rPr>
          <w:w w:val="105"/>
          <w:sz w:val="23"/>
        </w:rPr>
        <w:t>различных</w:t>
      </w:r>
      <w:r>
        <w:rPr>
          <w:spacing w:val="-9"/>
          <w:w w:val="105"/>
          <w:sz w:val="23"/>
        </w:rPr>
        <w:t xml:space="preserve"> </w:t>
      </w:r>
      <w:r>
        <w:rPr>
          <w:w w:val="105"/>
          <w:sz w:val="23"/>
        </w:rPr>
        <w:t>географических</w:t>
      </w:r>
      <w:r>
        <w:rPr>
          <w:spacing w:val="-9"/>
          <w:w w:val="105"/>
          <w:sz w:val="23"/>
        </w:rPr>
        <w:t xml:space="preserve"> </w:t>
      </w:r>
      <w:r>
        <w:rPr>
          <w:w w:val="105"/>
          <w:sz w:val="23"/>
        </w:rPr>
        <w:t>источников</w:t>
      </w:r>
      <w:r>
        <w:rPr>
          <w:spacing w:val="-4"/>
          <w:w w:val="105"/>
          <w:sz w:val="23"/>
        </w:rPr>
        <w:t xml:space="preserve"> </w:t>
      </w:r>
      <w:r>
        <w:rPr>
          <w:w w:val="105"/>
          <w:sz w:val="23"/>
        </w:rPr>
        <w:t xml:space="preserve">(картографические, </w:t>
      </w:r>
      <w:r>
        <w:rPr>
          <w:sz w:val="23"/>
        </w:rPr>
        <w:t xml:space="preserve">статистические, текстовые, видео- и фотоизображения, компьютерные базы данных) для решения различных </w:t>
      </w:r>
      <w:r>
        <w:rPr>
          <w:w w:val="105"/>
          <w:sz w:val="23"/>
        </w:rPr>
        <w:t>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w:t>
      </w:r>
      <w:r>
        <w:rPr>
          <w:spacing w:val="-1"/>
          <w:w w:val="105"/>
          <w:sz w:val="23"/>
        </w:rPr>
        <w:t xml:space="preserve"> </w:t>
      </w:r>
      <w:r>
        <w:rPr>
          <w:w w:val="105"/>
          <w:sz w:val="23"/>
        </w:rPr>
        <w:t>возобновляемых источников энергии (ВИЭ);</w:t>
      </w:r>
    </w:p>
    <w:p w:rsidR="00623054" w:rsidRDefault="004D1B06" w:rsidP="004D1B06">
      <w:pPr>
        <w:pStyle w:val="a5"/>
        <w:numPr>
          <w:ilvl w:val="0"/>
          <w:numId w:val="132"/>
        </w:numPr>
        <w:tabs>
          <w:tab w:val="left" w:pos="931"/>
          <w:tab w:val="left" w:pos="10632"/>
        </w:tabs>
        <w:spacing w:line="249" w:lineRule="auto"/>
        <w:ind w:right="4" w:firstLine="540"/>
        <w:rPr>
          <w:sz w:val="23"/>
        </w:rPr>
      </w:pPr>
      <w:r>
        <w:rPr>
          <w:w w:val="105"/>
          <w:sz w:val="23"/>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Pr>
          <w:spacing w:val="-2"/>
          <w:w w:val="105"/>
          <w:sz w:val="23"/>
        </w:rPr>
        <w:t>недостоверной;</w:t>
      </w:r>
    </w:p>
    <w:p w:rsidR="00623054" w:rsidRDefault="004D1B06" w:rsidP="004D1B06">
      <w:pPr>
        <w:pStyle w:val="a5"/>
        <w:numPr>
          <w:ilvl w:val="0"/>
          <w:numId w:val="132"/>
        </w:numPr>
        <w:tabs>
          <w:tab w:val="left" w:pos="858"/>
          <w:tab w:val="left" w:pos="10632"/>
        </w:tabs>
        <w:spacing w:line="249" w:lineRule="auto"/>
        <w:ind w:right="-15" w:firstLine="540"/>
        <w:rPr>
          <w:sz w:val="23"/>
        </w:rPr>
      </w:pPr>
      <w:r>
        <w:rPr>
          <w:sz w:val="23"/>
        </w:rPr>
        <w:t xml:space="preserve">иметь представление об изученных географических объектах, процессах и явлениях: хозяйство России </w:t>
      </w:r>
      <w:r>
        <w:rPr>
          <w:w w:val="105"/>
          <w:sz w:val="23"/>
        </w:rPr>
        <w:t xml:space="preserve">(состав, отраслевая, функциональная и территориальная структура, факторы и условия размещения </w:t>
      </w:r>
      <w:r>
        <w:rPr>
          <w:sz w:val="23"/>
        </w:rPr>
        <w:t xml:space="preserve">производства, современные формы размещения производства), валовой внутренний продукт </w:t>
      </w:r>
      <w:r>
        <w:rPr>
          <w:sz w:val="23"/>
        </w:rPr>
        <w:lastRenderedPageBreak/>
        <w:t>(ВВП), валовой региональный</w:t>
      </w:r>
      <w:r>
        <w:rPr>
          <w:spacing w:val="31"/>
          <w:sz w:val="23"/>
        </w:rPr>
        <w:t xml:space="preserve"> </w:t>
      </w:r>
      <w:r>
        <w:rPr>
          <w:sz w:val="23"/>
        </w:rPr>
        <w:t>продукт</w:t>
      </w:r>
      <w:r>
        <w:rPr>
          <w:spacing w:val="21"/>
          <w:sz w:val="23"/>
        </w:rPr>
        <w:t xml:space="preserve"> </w:t>
      </w:r>
      <w:r>
        <w:rPr>
          <w:sz w:val="23"/>
        </w:rPr>
        <w:t>(ВРП)</w:t>
      </w:r>
      <w:r>
        <w:rPr>
          <w:spacing w:val="26"/>
          <w:sz w:val="23"/>
        </w:rPr>
        <w:t xml:space="preserve"> </w:t>
      </w:r>
      <w:r>
        <w:rPr>
          <w:sz w:val="23"/>
        </w:rPr>
        <w:t>и</w:t>
      </w:r>
      <w:r>
        <w:rPr>
          <w:spacing w:val="18"/>
          <w:sz w:val="23"/>
        </w:rPr>
        <w:t xml:space="preserve"> </w:t>
      </w:r>
      <w:r>
        <w:rPr>
          <w:sz w:val="23"/>
        </w:rPr>
        <w:t>индекс человеческого</w:t>
      </w:r>
      <w:r>
        <w:rPr>
          <w:spacing w:val="21"/>
          <w:sz w:val="23"/>
        </w:rPr>
        <w:t xml:space="preserve"> </w:t>
      </w:r>
      <w:r>
        <w:rPr>
          <w:sz w:val="23"/>
        </w:rPr>
        <w:t>развития</w:t>
      </w:r>
      <w:r>
        <w:rPr>
          <w:spacing w:val="33"/>
          <w:sz w:val="23"/>
        </w:rPr>
        <w:t xml:space="preserve"> </w:t>
      </w:r>
      <w:r>
        <w:rPr>
          <w:sz w:val="23"/>
        </w:rPr>
        <w:t>(ИЧР)</w:t>
      </w:r>
      <w:r>
        <w:rPr>
          <w:spacing w:val="26"/>
          <w:sz w:val="23"/>
        </w:rPr>
        <w:t xml:space="preserve"> </w:t>
      </w:r>
      <w:r>
        <w:rPr>
          <w:sz w:val="23"/>
        </w:rPr>
        <w:t>как показатели</w:t>
      </w:r>
      <w:r>
        <w:rPr>
          <w:spacing w:val="31"/>
          <w:sz w:val="23"/>
        </w:rPr>
        <w:t xml:space="preserve"> </w:t>
      </w:r>
      <w:r>
        <w:rPr>
          <w:sz w:val="23"/>
        </w:rPr>
        <w:t>уровня</w:t>
      </w:r>
      <w:r>
        <w:rPr>
          <w:spacing w:val="25"/>
          <w:sz w:val="23"/>
        </w:rPr>
        <w:t xml:space="preserve"> </w:t>
      </w:r>
      <w:r>
        <w:rPr>
          <w:sz w:val="23"/>
        </w:rPr>
        <w:t>развития</w:t>
      </w:r>
      <w:r>
        <w:rPr>
          <w:spacing w:val="36"/>
          <w:sz w:val="23"/>
        </w:rPr>
        <w:t xml:space="preserve"> </w:t>
      </w:r>
      <w:r>
        <w:rPr>
          <w:sz w:val="23"/>
        </w:rPr>
        <w:t xml:space="preserve">страны </w:t>
      </w:r>
      <w:r>
        <w:rPr>
          <w:w w:val="105"/>
          <w:sz w:val="23"/>
        </w:rPr>
        <w:t>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w:t>
      </w:r>
      <w:r>
        <w:rPr>
          <w:spacing w:val="-9"/>
          <w:w w:val="105"/>
          <w:sz w:val="23"/>
        </w:rPr>
        <w:t xml:space="preserve"> </w:t>
      </w:r>
      <w:r>
        <w:rPr>
          <w:w w:val="105"/>
          <w:sz w:val="23"/>
        </w:rPr>
        <w:t>металлургического</w:t>
      </w:r>
      <w:r>
        <w:rPr>
          <w:spacing w:val="-9"/>
          <w:w w:val="105"/>
          <w:sz w:val="23"/>
        </w:rPr>
        <w:t xml:space="preserve"> </w:t>
      </w:r>
      <w:r>
        <w:rPr>
          <w:w w:val="105"/>
          <w:sz w:val="23"/>
        </w:rPr>
        <w:t>комплекса,</w:t>
      </w:r>
      <w:r>
        <w:rPr>
          <w:spacing w:val="-7"/>
          <w:w w:val="105"/>
          <w:sz w:val="23"/>
        </w:rPr>
        <w:t xml:space="preserve"> </w:t>
      </w:r>
      <w:r>
        <w:rPr>
          <w:w w:val="105"/>
          <w:sz w:val="23"/>
        </w:rPr>
        <w:t>химическая</w:t>
      </w:r>
      <w:r>
        <w:rPr>
          <w:spacing w:val="-12"/>
          <w:w w:val="105"/>
          <w:sz w:val="23"/>
        </w:rPr>
        <w:t xml:space="preserve"> </w:t>
      </w:r>
      <w:r>
        <w:rPr>
          <w:w w:val="105"/>
          <w:sz w:val="23"/>
        </w:rPr>
        <w:t>промышленность,</w:t>
      </w:r>
      <w:r>
        <w:rPr>
          <w:spacing w:val="-7"/>
          <w:w w:val="105"/>
          <w:sz w:val="23"/>
        </w:rPr>
        <w:t xml:space="preserve"> </w:t>
      </w:r>
      <w:r>
        <w:rPr>
          <w:w w:val="105"/>
          <w:sz w:val="23"/>
        </w:rPr>
        <w:t>факторы</w:t>
      </w:r>
      <w:r>
        <w:rPr>
          <w:spacing w:val="-6"/>
          <w:w w:val="105"/>
          <w:sz w:val="23"/>
        </w:rPr>
        <w:t xml:space="preserve"> </w:t>
      </w:r>
      <w:r>
        <w:rPr>
          <w:w w:val="105"/>
          <w:sz w:val="23"/>
        </w:rPr>
        <w:t>размещения</w:t>
      </w:r>
      <w:r>
        <w:rPr>
          <w:spacing w:val="-6"/>
          <w:w w:val="105"/>
          <w:sz w:val="23"/>
        </w:rPr>
        <w:t xml:space="preserve"> </w:t>
      </w:r>
      <w:r>
        <w:rPr>
          <w:w w:val="105"/>
          <w:sz w:val="23"/>
        </w:rPr>
        <w:t xml:space="preserve">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w:t>
      </w:r>
      <w:r>
        <w:rPr>
          <w:sz w:val="23"/>
        </w:rPr>
        <w:t xml:space="preserve">агропромышленного комплекса (АПК), сфера услуг, факторы размещения предприятий и организаций сферы </w:t>
      </w:r>
      <w:r>
        <w:rPr>
          <w:w w:val="105"/>
          <w:sz w:val="23"/>
        </w:rPr>
        <w:t>услуг, виды транспорта, грузооборот, пассажирооборот, территории опережающего развития (ТОР), Арктическая зона и зона Севера России;</w:t>
      </w:r>
    </w:p>
    <w:p w:rsidR="00623054" w:rsidRDefault="004D1B06" w:rsidP="004D1B06">
      <w:pPr>
        <w:pStyle w:val="a5"/>
        <w:numPr>
          <w:ilvl w:val="0"/>
          <w:numId w:val="132"/>
        </w:numPr>
        <w:tabs>
          <w:tab w:val="left" w:pos="873"/>
          <w:tab w:val="left" w:pos="10632"/>
        </w:tabs>
        <w:spacing w:before="12" w:line="254" w:lineRule="auto"/>
        <w:ind w:right="11" w:firstLine="540"/>
        <w:rPr>
          <w:sz w:val="23"/>
        </w:rPr>
      </w:pPr>
      <w:r>
        <w:rPr>
          <w:w w:val="105"/>
          <w:sz w:val="23"/>
        </w:rPr>
        <w:t>находить,</w:t>
      </w:r>
      <w:r>
        <w:rPr>
          <w:spacing w:val="-16"/>
          <w:w w:val="105"/>
          <w:sz w:val="23"/>
        </w:rPr>
        <w:t xml:space="preserve"> </w:t>
      </w:r>
      <w:r>
        <w:rPr>
          <w:w w:val="105"/>
          <w:sz w:val="23"/>
        </w:rPr>
        <w:t>извлекать</w:t>
      </w:r>
      <w:r>
        <w:rPr>
          <w:spacing w:val="-15"/>
          <w:w w:val="105"/>
          <w:sz w:val="23"/>
        </w:rPr>
        <w:t xml:space="preserve"> </w:t>
      </w:r>
      <w:r>
        <w:rPr>
          <w:w w:val="105"/>
          <w:sz w:val="23"/>
        </w:rPr>
        <w:t>и</w:t>
      </w:r>
      <w:r>
        <w:rPr>
          <w:spacing w:val="-14"/>
          <w:w w:val="105"/>
          <w:sz w:val="23"/>
        </w:rPr>
        <w:t xml:space="preserve"> </w:t>
      </w:r>
      <w:r>
        <w:rPr>
          <w:w w:val="105"/>
          <w:sz w:val="23"/>
        </w:rPr>
        <w:t>использовать</w:t>
      </w:r>
      <w:r>
        <w:rPr>
          <w:spacing w:val="-15"/>
          <w:w w:val="105"/>
          <w:sz w:val="23"/>
        </w:rPr>
        <w:t xml:space="preserve"> </w:t>
      </w:r>
      <w:r>
        <w:rPr>
          <w:w w:val="105"/>
          <w:sz w:val="23"/>
        </w:rPr>
        <w:t>информацию,</w:t>
      </w:r>
      <w:r>
        <w:rPr>
          <w:spacing w:val="-13"/>
          <w:w w:val="105"/>
          <w:sz w:val="23"/>
        </w:rPr>
        <w:t xml:space="preserve"> </w:t>
      </w:r>
      <w:r>
        <w:rPr>
          <w:w w:val="105"/>
          <w:sz w:val="23"/>
        </w:rPr>
        <w:t>характеризующую</w:t>
      </w:r>
      <w:r>
        <w:rPr>
          <w:spacing w:val="-5"/>
          <w:w w:val="105"/>
          <w:sz w:val="23"/>
        </w:rPr>
        <w:t xml:space="preserve"> </w:t>
      </w:r>
      <w:r>
        <w:rPr>
          <w:w w:val="105"/>
          <w:sz w:val="23"/>
        </w:rPr>
        <w:t>отраслевую,</w:t>
      </w:r>
      <w:r>
        <w:rPr>
          <w:spacing w:val="-14"/>
          <w:w w:val="105"/>
          <w:sz w:val="23"/>
        </w:rPr>
        <w:t xml:space="preserve"> </w:t>
      </w:r>
      <w:r>
        <w:rPr>
          <w:w w:val="105"/>
          <w:sz w:val="23"/>
        </w:rPr>
        <w:t>функциональную</w:t>
      </w:r>
      <w:r>
        <w:rPr>
          <w:spacing w:val="-16"/>
          <w:w w:val="105"/>
          <w:sz w:val="23"/>
        </w:rPr>
        <w:t xml:space="preserve"> </w:t>
      </w:r>
      <w:r>
        <w:rPr>
          <w:w w:val="105"/>
          <w:sz w:val="23"/>
        </w:rPr>
        <w:t>и территориальную структуру хозяйства России, для решения практико-ориентированных задач;</w:t>
      </w:r>
    </w:p>
    <w:p w:rsidR="00623054" w:rsidRDefault="004D1B06" w:rsidP="004D1B06">
      <w:pPr>
        <w:pStyle w:val="a5"/>
        <w:numPr>
          <w:ilvl w:val="0"/>
          <w:numId w:val="132"/>
        </w:numPr>
        <w:tabs>
          <w:tab w:val="left" w:pos="880"/>
          <w:tab w:val="left" w:pos="10632"/>
        </w:tabs>
        <w:spacing w:line="247" w:lineRule="auto"/>
        <w:ind w:right="9" w:firstLine="540"/>
        <w:rPr>
          <w:sz w:val="23"/>
        </w:rPr>
      </w:pPr>
      <w:r>
        <w:rPr>
          <w:w w:val="105"/>
          <w:sz w:val="23"/>
        </w:rPr>
        <w:t>решать</w:t>
      </w:r>
      <w:r>
        <w:rPr>
          <w:spacing w:val="-2"/>
          <w:w w:val="105"/>
          <w:sz w:val="23"/>
        </w:rPr>
        <w:t xml:space="preserve"> </w:t>
      </w:r>
      <w:r>
        <w:rPr>
          <w:w w:val="105"/>
          <w:sz w:val="23"/>
        </w:rPr>
        <w:t>с опорой на</w:t>
      </w:r>
      <w:r>
        <w:rPr>
          <w:spacing w:val="-6"/>
          <w:w w:val="105"/>
          <w:sz w:val="23"/>
        </w:rPr>
        <w:t xml:space="preserve"> </w:t>
      </w:r>
      <w:r>
        <w:rPr>
          <w:w w:val="105"/>
          <w:sz w:val="23"/>
        </w:rPr>
        <w:t>алгоритм</w:t>
      </w:r>
      <w:r>
        <w:rPr>
          <w:spacing w:val="-2"/>
          <w:w w:val="105"/>
          <w:sz w:val="23"/>
        </w:rPr>
        <w:t xml:space="preserve"> </w:t>
      </w:r>
      <w:r>
        <w:rPr>
          <w:w w:val="105"/>
          <w:sz w:val="23"/>
        </w:rPr>
        <w:t>учебных</w:t>
      </w:r>
      <w:r>
        <w:rPr>
          <w:spacing w:val="-5"/>
          <w:w w:val="105"/>
          <w:sz w:val="23"/>
        </w:rPr>
        <w:t xml:space="preserve"> </w:t>
      </w:r>
      <w:r>
        <w:rPr>
          <w:w w:val="105"/>
          <w:sz w:val="23"/>
        </w:rPr>
        <w:t>действий</w:t>
      </w:r>
      <w:r>
        <w:rPr>
          <w:spacing w:val="-6"/>
          <w:w w:val="105"/>
          <w:sz w:val="23"/>
        </w:rPr>
        <w:t xml:space="preserve"> </w:t>
      </w:r>
      <w:r>
        <w:rPr>
          <w:w w:val="105"/>
          <w:sz w:val="23"/>
        </w:rPr>
        <w:t>практические</w:t>
      </w:r>
      <w:r>
        <w:rPr>
          <w:spacing w:val="-6"/>
          <w:w w:val="105"/>
          <w:sz w:val="23"/>
        </w:rPr>
        <w:t xml:space="preserve"> </w:t>
      </w:r>
      <w:r>
        <w:rPr>
          <w:w w:val="105"/>
          <w:sz w:val="23"/>
        </w:rPr>
        <w:t>задачи</w:t>
      </w:r>
      <w:r>
        <w:rPr>
          <w:spacing w:val="-6"/>
          <w:w w:val="105"/>
          <w:sz w:val="23"/>
        </w:rPr>
        <w:t xml:space="preserve"> </w:t>
      </w:r>
      <w:r>
        <w:rPr>
          <w:w w:val="105"/>
          <w:sz w:val="23"/>
        </w:rPr>
        <w:t>геоэкологического</w:t>
      </w:r>
      <w:r>
        <w:rPr>
          <w:spacing w:val="-5"/>
          <w:w w:val="105"/>
          <w:sz w:val="23"/>
        </w:rPr>
        <w:t xml:space="preserve"> </w:t>
      </w:r>
      <w:r>
        <w:rPr>
          <w:w w:val="105"/>
          <w:sz w:val="23"/>
        </w:rPr>
        <w:t>содержания для определения качества окружающей среды своей местности,</w:t>
      </w:r>
      <w:r>
        <w:rPr>
          <w:spacing w:val="-2"/>
          <w:w w:val="105"/>
          <w:sz w:val="23"/>
        </w:rPr>
        <w:t xml:space="preserve"> </w:t>
      </w:r>
      <w:r>
        <w:rPr>
          <w:w w:val="105"/>
          <w:sz w:val="23"/>
        </w:rPr>
        <w:t>путей ее сохранения</w:t>
      </w:r>
      <w:r>
        <w:rPr>
          <w:spacing w:val="-1"/>
          <w:w w:val="105"/>
          <w:sz w:val="23"/>
        </w:rPr>
        <w:t xml:space="preserve"> </w:t>
      </w:r>
      <w:r>
        <w:rPr>
          <w:w w:val="105"/>
          <w:sz w:val="23"/>
        </w:rPr>
        <w:t>и улучшения,</w:t>
      </w:r>
      <w:r>
        <w:rPr>
          <w:spacing w:val="-2"/>
          <w:w w:val="105"/>
          <w:sz w:val="23"/>
        </w:rPr>
        <w:t xml:space="preserve"> </w:t>
      </w:r>
      <w:r>
        <w:rPr>
          <w:w w:val="105"/>
          <w:sz w:val="23"/>
        </w:rPr>
        <w:t>а также</w:t>
      </w:r>
    </w:p>
    <w:p w:rsidR="00623054" w:rsidRDefault="004D1B06" w:rsidP="004D1B06">
      <w:pPr>
        <w:pStyle w:val="a3"/>
        <w:tabs>
          <w:tab w:val="left" w:pos="10632"/>
        </w:tabs>
        <w:spacing w:before="77" w:line="249" w:lineRule="auto"/>
        <w:ind w:right="-15" w:firstLine="0"/>
      </w:pPr>
      <w:r>
        <w:rPr>
          <w:w w:val="105"/>
        </w:rPr>
        <w:t>задачи в сфере экономической географии для определения качества жизни человека, семьи и финансового благополучия:</w:t>
      </w:r>
      <w:r>
        <w:rPr>
          <w:spacing w:val="-10"/>
          <w:w w:val="105"/>
        </w:rPr>
        <w:t xml:space="preserve"> </w:t>
      </w:r>
      <w:r>
        <w:rPr>
          <w:w w:val="105"/>
        </w:rPr>
        <w:t>объяснять</w:t>
      </w:r>
      <w:r>
        <w:rPr>
          <w:spacing w:val="-9"/>
          <w:w w:val="105"/>
        </w:rPr>
        <w:t xml:space="preserve"> </w:t>
      </w:r>
      <w:r>
        <w:rPr>
          <w:w w:val="105"/>
        </w:rPr>
        <w:t>с</w:t>
      </w:r>
      <w:r>
        <w:rPr>
          <w:spacing w:val="-12"/>
          <w:w w:val="105"/>
        </w:rPr>
        <w:t xml:space="preserve"> </w:t>
      </w:r>
      <w:r>
        <w:rPr>
          <w:w w:val="105"/>
        </w:rPr>
        <w:t>опорой</w:t>
      </w:r>
      <w:r>
        <w:rPr>
          <w:spacing w:val="-12"/>
          <w:w w:val="105"/>
        </w:rPr>
        <w:t xml:space="preserve"> </w:t>
      </w:r>
      <w:r>
        <w:rPr>
          <w:w w:val="105"/>
        </w:rPr>
        <w:t>на</w:t>
      </w:r>
      <w:r>
        <w:rPr>
          <w:spacing w:val="-12"/>
          <w:w w:val="105"/>
        </w:rPr>
        <w:t xml:space="preserve"> </w:t>
      </w:r>
      <w:r>
        <w:rPr>
          <w:w w:val="105"/>
        </w:rPr>
        <w:t>план</w:t>
      </w:r>
      <w:r>
        <w:rPr>
          <w:spacing w:val="-7"/>
          <w:w w:val="105"/>
        </w:rPr>
        <w:t xml:space="preserve"> </w:t>
      </w:r>
      <w:r>
        <w:rPr>
          <w:w w:val="105"/>
        </w:rPr>
        <w:t>особенности</w:t>
      </w:r>
      <w:r>
        <w:rPr>
          <w:spacing w:val="-7"/>
          <w:w w:val="105"/>
        </w:rPr>
        <w:t xml:space="preserve"> </w:t>
      </w:r>
      <w:r>
        <w:rPr>
          <w:w w:val="105"/>
        </w:rPr>
        <w:t>отраслевой</w:t>
      </w:r>
      <w:r>
        <w:rPr>
          <w:spacing w:val="-7"/>
          <w:w w:val="105"/>
        </w:rPr>
        <w:t xml:space="preserve"> </w:t>
      </w:r>
      <w:r>
        <w:rPr>
          <w:w w:val="105"/>
        </w:rPr>
        <w:t>и</w:t>
      </w:r>
      <w:r>
        <w:rPr>
          <w:spacing w:val="-12"/>
          <w:w w:val="105"/>
        </w:rPr>
        <w:t xml:space="preserve"> </w:t>
      </w:r>
      <w:r>
        <w:rPr>
          <w:w w:val="105"/>
        </w:rPr>
        <w:t>территориальной</w:t>
      </w:r>
      <w:r>
        <w:rPr>
          <w:spacing w:val="-7"/>
          <w:w w:val="105"/>
        </w:rPr>
        <w:t xml:space="preserve"> </w:t>
      </w:r>
      <w:r>
        <w:rPr>
          <w:w w:val="105"/>
        </w:rPr>
        <w:t>структуры</w:t>
      </w:r>
      <w:r>
        <w:rPr>
          <w:spacing w:val="-10"/>
          <w:w w:val="105"/>
        </w:rPr>
        <w:t xml:space="preserve"> </w:t>
      </w:r>
      <w:r>
        <w:rPr>
          <w:w w:val="105"/>
        </w:rPr>
        <w:t>хозяйства России,</w:t>
      </w:r>
      <w:r>
        <w:rPr>
          <w:spacing w:val="-9"/>
          <w:w w:val="105"/>
        </w:rPr>
        <w:t xml:space="preserve"> </w:t>
      </w:r>
      <w:r>
        <w:rPr>
          <w:w w:val="105"/>
        </w:rPr>
        <w:t>регионов,</w:t>
      </w:r>
      <w:r>
        <w:rPr>
          <w:spacing w:val="-9"/>
          <w:w w:val="105"/>
        </w:rPr>
        <w:t xml:space="preserve"> </w:t>
      </w:r>
      <w:r>
        <w:rPr>
          <w:w w:val="105"/>
        </w:rPr>
        <w:t>размещения</w:t>
      </w:r>
      <w:r>
        <w:rPr>
          <w:spacing w:val="-9"/>
          <w:w w:val="105"/>
        </w:rPr>
        <w:t xml:space="preserve"> </w:t>
      </w:r>
      <w:r>
        <w:rPr>
          <w:w w:val="105"/>
        </w:rPr>
        <w:t>отдельных</w:t>
      </w:r>
      <w:r>
        <w:rPr>
          <w:spacing w:val="-11"/>
          <w:w w:val="105"/>
        </w:rPr>
        <w:t xml:space="preserve"> </w:t>
      </w:r>
      <w:r>
        <w:rPr>
          <w:w w:val="105"/>
        </w:rPr>
        <w:t>предприятий;</w:t>
      </w:r>
      <w:r>
        <w:rPr>
          <w:spacing w:val="-9"/>
          <w:w w:val="105"/>
        </w:rPr>
        <w:t xml:space="preserve"> </w:t>
      </w:r>
      <w:r>
        <w:rPr>
          <w:w w:val="105"/>
        </w:rPr>
        <w:t>оценивать</w:t>
      </w:r>
      <w:r>
        <w:rPr>
          <w:spacing w:val="-8"/>
          <w:w w:val="105"/>
        </w:rPr>
        <w:t xml:space="preserve"> </w:t>
      </w:r>
      <w:r>
        <w:rPr>
          <w:w w:val="105"/>
        </w:rPr>
        <w:t>после</w:t>
      </w:r>
      <w:r>
        <w:rPr>
          <w:spacing w:val="-12"/>
          <w:w w:val="105"/>
        </w:rPr>
        <w:t xml:space="preserve"> </w:t>
      </w:r>
      <w:r>
        <w:rPr>
          <w:w w:val="105"/>
        </w:rPr>
        <w:t>предварительного</w:t>
      </w:r>
      <w:r>
        <w:rPr>
          <w:spacing w:val="-11"/>
          <w:w w:val="105"/>
        </w:rPr>
        <w:t xml:space="preserve"> </w:t>
      </w:r>
      <w:r>
        <w:rPr>
          <w:w w:val="105"/>
        </w:rPr>
        <w:t>анализа</w:t>
      </w:r>
      <w:r>
        <w:rPr>
          <w:spacing w:val="-6"/>
          <w:w w:val="105"/>
        </w:rPr>
        <w:t xml:space="preserve"> </w:t>
      </w:r>
      <w:r>
        <w:rPr>
          <w:w w:val="105"/>
        </w:rPr>
        <w:t>условия отдельных территорий для размещения предприятий и различных производств;</w:t>
      </w:r>
    </w:p>
    <w:p w:rsidR="00623054" w:rsidRDefault="004D1B06" w:rsidP="004D1B06">
      <w:pPr>
        <w:pStyle w:val="a5"/>
        <w:numPr>
          <w:ilvl w:val="0"/>
          <w:numId w:val="132"/>
        </w:numPr>
        <w:tabs>
          <w:tab w:val="left" w:pos="887"/>
          <w:tab w:val="left" w:pos="10632"/>
        </w:tabs>
        <w:spacing w:before="10" w:line="249" w:lineRule="auto"/>
        <w:ind w:right="-15" w:firstLine="540"/>
        <w:rPr>
          <w:sz w:val="23"/>
        </w:rPr>
      </w:pPr>
      <w:r>
        <w:rPr>
          <w:w w:val="105"/>
          <w:sz w:val="23"/>
        </w:rPr>
        <w:t xml:space="preserve">использовать знания об особенностях компонентов природы России и ее отдельных территорий; об </w:t>
      </w:r>
      <w:r>
        <w:rPr>
          <w:sz w:val="23"/>
        </w:rPr>
        <w:t xml:space="preserve">особенностях взаимодействия природы и общества в пределах отдельных территорий для решения практико- </w:t>
      </w:r>
      <w:r>
        <w:rPr>
          <w:w w:val="105"/>
          <w:sz w:val="23"/>
        </w:rPr>
        <w:t>ориентированных задач в контексте реальной жизни;</w:t>
      </w:r>
    </w:p>
    <w:p w:rsidR="00623054" w:rsidRDefault="004D1B06" w:rsidP="004D1B06">
      <w:pPr>
        <w:pStyle w:val="a5"/>
        <w:numPr>
          <w:ilvl w:val="0"/>
          <w:numId w:val="132"/>
        </w:numPr>
        <w:tabs>
          <w:tab w:val="left" w:pos="902"/>
          <w:tab w:val="left" w:pos="10632"/>
        </w:tabs>
        <w:spacing w:before="3" w:line="247" w:lineRule="auto"/>
        <w:ind w:right="14" w:firstLine="540"/>
        <w:rPr>
          <w:sz w:val="23"/>
        </w:rPr>
      </w:pPr>
      <w:r>
        <w:rPr>
          <w:w w:val="105"/>
          <w:sz w:val="23"/>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w:t>
      </w:r>
      <w:r>
        <w:rPr>
          <w:spacing w:val="-2"/>
          <w:w w:val="105"/>
          <w:sz w:val="23"/>
        </w:rPr>
        <w:t xml:space="preserve"> </w:t>
      </w:r>
      <w:r>
        <w:rPr>
          <w:w w:val="105"/>
          <w:sz w:val="23"/>
        </w:rPr>
        <w:t>домохозяйства,</w:t>
      </w:r>
      <w:r>
        <w:rPr>
          <w:spacing w:val="-2"/>
          <w:w w:val="105"/>
          <w:sz w:val="23"/>
        </w:rPr>
        <w:t xml:space="preserve"> </w:t>
      </w:r>
      <w:r>
        <w:rPr>
          <w:w w:val="105"/>
          <w:sz w:val="23"/>
        </w:rPr>
        <w:t>предприятия</w:t>
      </w:r>
      <w:r>
        <w:rPr>
          <w:spacing w:val="-2"/>
          <w:w w:val="105"/>
          <w:sz w:val="23"/>
        </w:rPr>
        <w:t xml:space="preserve"> </w:t>
      </w:r>
      <w:r>
        <w:rPr>
          <w:w w:val="105"/>
          <w:sz w:val="23"/>
        </w:rPr>
        <w:t>и национальной экономики;</w:t>
      </w:r>
    </w:p>
    <w:p w:rsidR="00623054" w:rsidRDefault="004D1B06" w:rsidP="004D1B06">
      <w:pPr>
        <w:pStyle w:val="a5"/>
        <w:numPr>
          <w:ilvl w:val="0"/>
          <w:numId w:val="132"/>
        </w:numPr>
        <w:tabs>
          <w:tab w:val="left" w:pos="966"/>
          <w:tab w:val="left" w:pos="10632"/>
        </w:tabs>
        <w:spacing w:before="11" w:line="249" w:lineRule="auto"/>
        <w:ind w:right="-15" w:firstLine="540"/>
        <w:rPr>
          <w:sz w:val="23"/>
        </w:rPr>
      </w:pPr>
      <w:r>
        <w:rPr>
          <w:w w:val="105"/>
          <w:sz w:val="23"/>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w:t>
      </w:r>
      <w:r>
        <w:rPr>
          <w:sz w:val="23"/>
        </w:rPr>
        <w:t xml:space="preserve">мировой энергетической державы; проблемы и перспективы развития отраслей хозяйства и регионов России, </w:t>
      </w:r>
      <w:r>
        <w:rPr>
          <w:w w:val="105"/>
          <w:sz w:val="23"/>
        </w:rPr>
        <w:t>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623054" w:rsidRDefault="004D1B06" w:rsidP="004D1B06">
      <w:pPr>
        <w:pStyle w:val="a5"/>
        <w:numPr>
          <w:ilvl w:val="0"/>
          <w:numId w:val="132"/>
        </w:numPr>
        <w:tabs>
          <w:tab w:val="left" w:pos="873"/>
          <w:tab w:val="left" w:pos="10632"/>
        </w:tabs>
        <w:spacing w:before="6" w:line="247" w:lineRule="auto"/>
        <w:ind w:right="20" w:firstLine="540"/>
        <w:rPr>
          <w:sz w:val="23"/>
        </w:rPr>
      </w:pPr>
      <w:r>
        <w:rPr>
          <w:sz w:val="23"/>
        </w:rPr>
        <w:t xml:space="preserve">сравнивать после предварительного анализа географическое положение, географические особенности </w:t>
      </w:r>
      <w:r>
        <w:rPr>
          <w:w w:val="105"/>
          <w:sz w:val="23"/>
        </w:rPr>
        <w:t>природно-ресурсного потенциала, населения и хозяйства макрорегионов России;</w:t>
      </w:r>
    </w:p>
    <w:p w:rsidR="00623054" w:rsidRDefault="004D1B06" w:rsidP="004D1B06">
      <w:pPr>
        <w:pStyle w:val="a5"/>
        <w:numPr>
          <w:ilvl w:val="0"/>
          <w:numId w:val="132"/>
        </w:numPr>
        <w:tabs>
          <w:tab w:val="left" w:pos="959"/>
          <w:tab w:val="left" w:pos="10632"/>
        </w:tabs>
        <w:spacing w:before="3" w:line="254" w:lineRule="auto"/>
        <w:ind w:right="-15" w:firstLine="540"/>
        <w:rPr>
          <w:sz w:val="23"/>
        </w:rPr>
      </w:pPr>
      <w:r>
        <w:rPr>
          <w:w w:val="105"/>
          <w:sz w:val="23"/>
        </w:rPr>
        <w:t>после предварительного анализа делать выводы о воздействии человеческой деятельности на окружающую</w:t>
      </w:r>
      <w:r>
        <w:rPr>
          <w:spacing w:val="-15"/>
          <w:w w:val="105"/>
          <w:sz w:val="23"/>
        </w:rPr>
        <w:t xml:space="preserve"> </w:t>
      </w:r>
      <w:r>
        <w:rPr>
          <w:w w:val="105"/>
          <w:sz w:val="23"/>
        </w:rPr>
        <w:t>среду</w:t>
      </w:r>
      <w:r>
        <w:rPr>
          <w:spacing w:val="-3"/>
          <w:w w:val="105"/>
          <w:sz w:val="23"/>
        </w:rPr>
        <w:t xml:space="preserve"> </w:t>
      </w:r>
      <w:r>
        <w:rPr>
          <w:w w:val="105"/>
          <w:sz w:val="23"/>
        </w:rPr>
        <w:t>своей местности,</w:t>
      </w:r>
      <w:r>
        <w:rPr>
          <w:spacing w:val="-2"/>
          <w:w w:val="105"/>
          <w:sz w:val="23"/>
        </w:rPr>
        <w:t xml:space="preserve"> </w:t>
      </w:r>
      <w:r>
        <w:rPr>
          <w:w w:val="105"/>
          <w:sz w:val="23"/>
        </w:rPr>
        <w:t>региона, страны</w:t>
      </w:r>
      <w:r>
        <w:rPr>
          <w:spacing w:val="-8"/>
          <w:w w:val="105"/>
          <w:sz w:val="23"/>
        </w:rPr>
        <w:t xml:space="preserve"> </w:t>
      </w:r>
      <w:r>
        <w:rPr>
          <w:w w:val="105"/>
          <w:sz w:val="23"/>
        </w:rPr>
        <w:t>в целом,</w:t>
      </w:r>
      <w:r>
        <w:rPr>
          <w:spacing w:val="-2"/>
          <w:w w:val="105"/>
          <w:sz w:val="23"/>
        </w:rPr>
        <w:t xml:space="preserve"> </w:t>
      </w:r>
      <w:r>
        <w:rPr>
          <w:w w:val="105"/>
          <w:sz w:val="23"/>
        </w:rPr>
        <w:t>о</w:t>
      </w:r>
      <w:r>
        <w:rPr>
          <w:spacing w:val="-3"/>
          <w:w w:val="105"/>
          <w:sz w:val="23"/>
        </w:rPr>
        <w:t xml:space="preserve"> </w:t>
      </w:r>
      <w:r>
        <w:rPr>
          <w:w w:val="105"/>
          <w:sz w:val="23"/>
        </w:rPr>
        <w:t>динамике, уровне</w:t>
      </w:r>
      <w:r>
        <w:rPr>
          <w:spacing w:val="-4"/>
          <w:w w:val="105"/>
          <w:sz w:val="23"/>
        </w:rPr>
        <w:t xml:space="preserve"> </w:t>
      </w:r>
      <w:r>
        <w:rPr>
          <w:w w:val="105"/>
          <w:sz w:val="23"/>
        </w:rPr>
        <w:t>и структуре</w:t>
      </w:r>
      <w:r>
        <w:rPr>
          <w:spacing w:val="-4"/>
          <w:w w:val="105"/>
          <w:sz w:val="23"/>
        </w:rPr>
        <w:t xml:space="preserve"> </w:t>
      </w:r>
      <w:r>
        <w:rPr>
          <w:w w:val="105"/>
          <w:sz w:val="23"/>
        </w:rPr>
        <w:t>социально</w:t>
      </w:r>
      <w:r>
        <w:rPr>
          <w:spacing w:val="-16"/>
          <w:w w:val="105"/>
          <w:sz w:val="23"/>
        </w:rPr>
        <w:t xml:space="preserve"> </w:t>
      </w:r>
      <w:r>
        <w:rPr>
          <w:w w:val="105"/>
          <w:sz w:val="23"/>
        </w:rPr>
        <w:t>- экономического развития России, месте и роли России в мире.</w:t>
      </w:r>
    </w:p>
    <w:p w:rsidR="00623054" w:rsidRDefault="004D1B06" w:rsidP="004D1B06">
      <w:pPr>
        <w:pStyle w:val="2"/>
        <w:numPr>
          <w:ilvl w:val="2"/>
          <w:numId w:val="172"/>
        </w:numPr>
        <w:tabs>
          <w:tab w:val="left" w:pos="5510"/>
          <w:tab w:val="left" w:pos="10632"/>
        </w:tabs>
        <w:spacing w:before="149"/>
        <w:ind w:left="5510" w:hanging="702"/>
        <w:jc w:val="left"/>
      </w:pPr>
      <w:bookmarkStart w:id="9" w:name="2.1.9._Физика"/>
      <w:bookmarkEnd w:id="9"/>
      <w:r>
        <w:rPr>
          <w:spacing w:val="-2"/>
        </w:rPr>
        <w:t>ФИЗИКА</w:t>
      </w:r>
    </w:p>
    <w:p w:rsidR="00623054" w:rsidRDefault="004D1B06" w:rsidP="004D1B06">
      <w:pPr>
        <w:pStyle w:val="3"/>
        <w:tabs>
          <w:tab w:val="left" w:pos="10632"/>
        </w:tabs>
        <w:spacing w:before="172"/>
      </w:pPr>
      <w:r>
        <w:rPr>
          <w:spacing w:val="2"/>
        </w:rPr>
        <w:t>ПОЯСНИТЕЛЬНАЯ</w:t>
      </w:r>
      <w:r>
        <w:rPr>
          <w:spacing w:val="56"/>
        </w:rPr>
        <w:t xml:space="preserve"> </w:t>
      </w:r>
      <w:r>
        <w:rPr>
          <w:spacing w:val="-2"/>
        </w:rPr>
        <w:t>ЗАПИСКА</w:t>
      </w:r>
    </w:p>
    <w:p w:rsidR="00623054" w:rsidRDefault="004D1B06" w:rsidP="004D1B06">
      <w:pPr>
        <w:pStyle w:val="a3"/>
        <w:tabs>
          <w:tab w:val="left" w:pos="10632"/>
        </w:tabs>
        <w:spacing w:before="2" w:line="249" w:lineRule="auto"/>
        <w:ind w:right="-15"/>
      </w:pPr>
      <w:r>
        <w:t>Примерная</w:t>
      </w:r>
      <w:r>
        <w:rPr>
          <w:spacing w:val="25"/>
        </w:rPr>
        <w:t xml:space="preserve"> </w:t>
      </w:r>
      <w:r>
        <w:t>рабочая</w:t>
      </w:r>
      <w:r>
        <w:rPr>
          <w:spacing w:val="25"/>
        </w:rPr>
        <w:t xml:space="preserve"> </w:t>
      </w:r>
      <w:r>
        <w:t>программа</w:t>
      </w:r>
      <w:r>
        <w:rPr>
          <w:spacing w:val="20"/>
        </w:rPr>
        <w:t xml:space="preserve"> </w:t>
      </w:r>
      <w:r>
        <w:t>по</w:t>
      </w:r>
      <w:r>
        <w:rPr>
          <w:spacing w:val="22"/>
        </w:rPr>
        <w:t xml:space="preserve"> </w:t>
      </w:r>
      <w:r>
        <w:t>физике</w:t>
      </w:r>
      <w:r>
        <w:rPr>
          <w:spacing w:val="19"/>
        </w:rPr>
        <w:t xml:space="preserve"> </w:t>
      </w:r>
      <w:r>
        <w:t>для</w:t>
      </w:r>
      <w:r>
        <w:rPr>
          <w:spacing w:val="25"/>
        </w:rPr>
        <w:t xml:space="preserve"> </w:t>
      </w:r>
      <w:r>
        <w:t>обучающихся</w:t>
      </w:r>
      <w:r>
        <w:rPr>
          <w:spacing w:val="25"/>
        </w:rPr>
        <w:t xml:space="preserve"> </w:t>
      </w:r>
      <w:r>
        <w:t>с</w:t>
      </w:r>
      <w:r>
        <w:rPr>
          <w:spacing w:val="20"/>
        </w:rPr>
        <w:t xml:space="preserve"> </w:t>
      </w:r>
      <w:r>
        <w:t>задержкой</w:t>
      </w:r>
      <w:r>
        <w:rPr>
          <w:spacing w:val="32"/>
        </w:rPr>
        <w:t xml:space="preserve"> </w:t>
      </w:r>
      <w:r>
        <w:t>психического</w:t>
      </w:r>
      <w:r>
        <w:rPr>
          <w:spacing w:val="22"/>
        </w:rPr>
        <w:t xml:space="preserve"> </w:t>
      </w:r>
      <w:r>
        <w:t xml:space="preserve">развития (далее </w:t>
      </w:r>
      <w:r>
        <w:rPr>
          <w:w w:val="105"/>
        </w:rPr>
        <w:t>– ЗПР) на уровне основного общего образования подготовлена на основе Федерального государственного образовательного</w:t>
      </w:r>
      <w:r>
        <w:rPr>
          <w:spacing w:val="-6"/>
          <w:w w:val="105"/>
        </w:rPr>
        <w:t xml:space="preserve"> </w:t>
      </w:r>
      <w:r>
        <w:rPr>
          <w:w w:val="105"/>
        </w:rPr>
        <w:t>стандарта</w:t>
      </w:r>
      <w:r>
        <w:rPr>
          <w:spacing w:val="-1"/>
          <w:w w:val="105"/>
        </w:rPr>
        <w:t xml:space="preserve"> </w:t>
      </w:r>
      <w:r>
        <w:rPr>
          <w:w w:val="105"/>
        </w:rPr>
        <w:t>основного</w:t>
      </w:r>
      <w:r>
        <w:rPr>
          <w:spacing w:val="-12"/>
          <w:w w:val="105"/>
        </w:rPr>
        <w:t xml:space="preserve"> </w:t>
      </w:r>
      <w:r>
        <w:rPr>
          <w:w w:val="105"/>
        </w:rPr>
        <w:t>общего</w:t>
      </w:r>
      <w:r>
        <w:rPr>
          <w:spacing w:val="-6"/>
          <w:w w:val="105"/>
        </w:rPr>
        <w:t xml:space="preserve"> </w:t>
      </w:r>
      <w:r>
        <w:rPr>
          <w:w w:val="105"/>
        </w:rPr>
        <w:t>образования</w:t>
      </w:r>
      <w:r>
        <w:rPr>
          <w:spacing w:val="-10"/>
          <w:w w:val="105"/>
        </w:rPr>
        <w:t xml:space="preserve"> </w:t>
      </w:r>
      <w:r>
        <w:rPr>
          <w:w w:val="105"/>
        </w:rPr>
        <w:t>(Приказ</w:t>
      </w:r>
      <w:r>
        <w:rPr>
          <w:spacing w:val="-3"/>
          <w:w w:val="105"/>
        </w:rPr>
        <w:t xml:space="preserve"> </w:t>
      </w:r>
      <w:r>
        <w:rPr>
          <w:w w:val="105"/>
        </w:rPr>
        <w:t>Минпросвещения</w:t>
      </w:r>
      <w:r>
        <w:rPr>
          <w:spacing w:val="-10"/>
          <w:w w:val="105"/>
        </w:rPr>
        <w:t xml:space="preserve"> </w:t>
      </w:r>
      <w:r>
        <w:rPr>
          <w:w w:val="105"/>
        </w:rPr>
        <w:t>России</w:t>
      </w:r>
      <w:r>
        <w:rPr>
          <w:spacing w:val="-1"/>
          <w:w w:val="105"/>
        </w:rPr>
        <w:t xml:space="preserve"> </w:t>
      </w:r>
      <w:r>
        <w:rPr>
          <w:w w:val="105"/>
        </w:rPr>
        <w:t>от</w:t>
      </w:r>
      <w:r>
        <w:rPr>
          <w:spacing w:val="-11"/>
          <w:w w:val="105"/>
        </w:rPr>
        <w:t xml:space="preserve"> </w:t>
      </w:r>
      <w:r>
        <w:rPr>
          <w:w w:val="105"/>
        </w:rPr>
        <w:t>31.05.2021 г.</w:t>
      </w:r>
      <w:r>
        <w:rPr>
          <w:spacing w:val="-5"/>
          <w:w w:val="105"/>
        </w:rPr>
        <w:t xml:space="preserve"> </w:t>
      </w:r>
      <w:r>
        <w:rPr>
          <w:w w:val="105"/>
        </w:rPr>
        <w:t>№</w:t>
      </w:r>
      <w:r>
        <w:rPr>
          <w:spacing w:val="-7"/>
          <w:w w:val="105"/>
        </w:rPr>
        <w:t xml:space="preserve"> </w:t>
      </w:r>
      <w:r>
        <w:rPr>
          <w:w w:val="105"/>
        </w:rPr>
        <w:t>287,</w:t>
      </w:r>
      <w:r>
        <w:rPr>
          <w:spacing w:val="-5"/>
          <w:w w:val="105"/>
        </w:rPr>
        <w:t xml:space="preserve"> </w:t>
      </w:r>
      <w:r>
        <w:rPr>
          <w:w w:val="105"/>
        </w:rPr>
        <w:t>зарегистрирован</w:t>
      </w:r>
      <w:r>
        <w:rPr>
          <w:spacing w:val="-1"/>
          <w:w w:val="105"/>
        </w:rPr>
        <w:t xml:space="preserve"> </w:t>
      </w:r>
      <w:r>
        <w:rPr>
          <w:w w:val="105"/>
        </w:rPr>
        <w:t>Министерством</w:t>
      </w:r>
      <w:r>
        <w:rPr>
          <w:spacing w:val="-3"/>
          <w:w w:val="105"/>
        </w:rPr>
        <w:t xml:space="preserve"> </w:t>
      </w:r>
      <w:r>
        <w:rPr>
          <w:w w:val="105"/>
        </w:rPr>
        <w:t>юстиции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05.07.2021</w:t>
      </w:r>
      <w:r>
        <w:rPr>
          <w:spacing w:val="-1"/>
          <w:w w:val="105"/>
        </w:rPr>
        <w:t xml:space="preserve"> </w:t>
      </w:r>
      <w:r>
        <w:rPr>
          <w:w w:val="105"/>
        </w:rPr>
        <w:t>г.,</w:t>
      </w:r>
      <w:r>
        <w:rPr>
          <w:spacing w:val="-5"/>
          <w:w w:val="105"/>
        </w:rPr>
        <w:t xml:space="preserve"> </w:t>
      </w:r>
      <w:r>
        <w:rPr>
          <w:w w:val="105"/>
        </w:rPr>
        <w:t>рег.</w:t>
      </w:r>
      <w:r>
        <w:rPr>
          <w:spacing w:val="-5"/>
          <w:w w:val="105"/>
        </w:rPr>
        <w:t xml:space="preserve"> </w:t>
      </w:r>
      <w:r>
        <w:rPr>
          <w:w w:val="105"/>
        </w:rPr>
        <w:t>номер</w:t>
      </w:r>
      <w:r>
        <w:rPr>
          <w:spacing w:val="-7"/>
          <w:w w:val="105"/>
        </w:rPr>
        <w:t xml:space="preserve"> </w:t>
      </w:r>
      <w:r>
        <w:rPr>
          <w:w w:val="105"/>
        </w:rPr>
        <w:t xml:space="preserve">64101) </w:t>
      </w:r>
      <w:r>
        <w:t xml:space="preserve">(далее – ФГОС ООО), адаптированной основной образовательной программы основного общего образования </w:t>
      </w:r>
      <w:r>
        <w:rPr>
          <w:w w:val="105"/>
        </w:rPr>
        <w:t>обучающихся с задержкой психического развития (далее – АООП ООО ЗПР),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23054" w:rsidRDefault="004D1B06" w:rsidP="004D1B06">
      <w:pPr>
        <w:pStyle w:val="4"/>
        <w:tabs>
          <w:tab w:val="left" w:pos="10632"/>
        </w:tabs>
        <w:spacing w:before="18"/>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«Физика»</w:t>
      </w:r>
    </w:p>
    <w:p w:rsidR="00623054" w:rsidRDefault="004D1B06" w:rsidP="004D1B06">
      <w:pPr>
        <w:pStyle w:val="a3"/>
        <w:tabs>
          <w:tab w:val="left" w:pos="10632"/>
        </w:tabs>
        <w:spacing w:before="2" w:line="249" w:lineRule="auto"/>
        <w:ind w:right="-15"/>
      </w:pPr>
      <w:r>
        <w:rPr>
          <w:w w:val="105"/>
        </w:rPr>
        <w:t xml:space="preserve">Учебный предмет «Физика» является системообразующим для естественнонаучных предметов, </w:t>
      </w:r>
      <w:r>
        <w:t>поскольку</w:t>
      </w:r>
      <w:r>
        <w:rPr>
          <w:spacing w:val="33"/>
        </w:rPr>
        <w:t xml:space="preserve"> </w:t>
      </w:r>
      <w:r>
        <w:t>физические</w:t>
      </w:r>
      <w:r>
        <w:rPr>
          <w:spacing w:val="18"/>
        </w:rPr>
        <w:t xml:space="preserve"> </w:t>
      </w:r>
      <w:r>
        <w:t>законы</w:t>
      </w:r>
      <w:r>
        <w:rPr>
          <w:spacing w:val="24"/>
        </w:rPr>
        <w:t xml:space="preserve"> </w:t>
      </w:r>
      <w:r>
        <w:t>мироздания</w:t>
      </w:r>
      <w:r>
        <w:rPr>
          <w:spacing w:val="24"/>
        </w:rPr>
        <w:t xml:space="preserve"> </w:t>
      </w:r>
      <w:r>
        <w:t>являются</w:t>
      </w:r>
      <w:r>
        <w:rPr>
          <w:spacing w:val="37"/>
        </w:rPr>
        <w:t xml:space="preserve"> </w:t>
      </w:r>
      <w:r>
        <w:t>основой</w:t>
      </w:r>
      <w:r>
        <w:rPr>
          <w:spacing w:val="40"/>
        </w:rPr>
        <w:t xml:space="preserve"> </w:t>
      </w:r>
      <w:r>
        <w:t>содержания</w:t>
      </w:r>
      <w:r>
        <w:rPr>
          <w:spacing w:val="24"/>
        </w:rPr>
        <w:t xml:space="preserve"> </w:t>
      </w:r>
      <w:r>
        <w:t>курсов</w:t>
      </w:r>
      <w:r>
        <w:rPr>
          <w:spacing w:val="31"/>
        </w:rPr>
        <w:t xml:space="preserve"> </w:t>
      </w:r>
      <w:r>
        <w:t>химии,</w:t>
      </w:r>
      <w:r>
        <w:rPr>
          <w:spacing w:val="35"/>
        </w:rPr>
        <w:t xml:space="preserve"> </w:t>
      </w:r>
      <w:r>
        <w:t>биологии,</w:t>
      </w:r>
      <w:r>
        <w:rPr>
          <w:spacing w:val="22"/>
        </w:rPr>
        <w:t xml:space="preserve"> </w:t>
      </w:r>
      <w:r>
        <w:t xml:space="preserve">географии </w:t>
      </w:r>
      <w:r>
        <w:rPr>
          <w:w w:val="105"/>
        </w:rPr>
        <w:t xml:space="preserve">и астрономии. Физика вооружает обучающихся научным методом познания, позволяющим </w:t>
      </w:r>
      <w:r>
        <w:rPr>
          <w:w w:val="105"/>
        </w:rPr>
        <w:lastRenderedPageBreak/>
        <w:t>получать объективные знания об окружающем мире.</w:t>
      </w:r>
    </w:p>
    <w:p w:rsidR="00623054" w:rsidRDefault="004D1B06" w:rsidP="004D1B06">
      <w:pPr>
        <w:pStyle w:val="a3"/>
        <w:tabs>
          <w:tab w:val="left" w:pos="10632"/>
        </w:tabs>
        <w:spacing w:before="2" w:line="249" w:lineRule="auto"/>
        <w:ind w:right="5"/>
      </w:pPr>
      <w:r>
        <w:rPr>
          <w:w w:val="105"/>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623054" w:rsidRDefault="004D1B06" w:rsidP="004D1B06">
      <w:pPr>
        <w:pStyle w:val="a3"/>
        <w:tabs>
          <w:tab w:val="left" w:pos="10632"/>
        </w:tabs>
        <w:spacing w:before="1" w:line="252" w:lineRule="auto"/>
      </w:pPr>
      <w:r>
        <w:rPr>
          <w:w w:val="105"/>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623054" w:rsidRDefault="004D1B06" w:rsidP="004D1B06">
      <w:pPr>
        <w:pStyle w:val="a3"/>
        <w:tabs>
          <w:tab w:val="left" w:pos="10632"/>
        </w:tabs>
        <w:spacing w:line="252" w:lineRule="auto"/>
        <w:ind w:right="-15"/>
      </w:pPr>
      <w:r>
        <w:rPr>
          <w:w w:val="105"/>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w:t>
      </w:r>
      <w:r>
        <w:rPr>
          <w:spacing w:val="-5"/>
          <w:w w:val="105"/>
        </w:rPr>
        <w:t xml:space="preserve"> </w:t>
      </w:r>
      <w:r>
        <w:rPr>
          <w:w w:val="105"/>
        </w:rPr>
        <w:t>колебаниями</w:t>
      </w:r>
      <w:r>
        <w:rPr>
          <w:spacing w:val="-5"/>
          <w:w w:val="105"/>
        </w:rPr>
        <w:t xml:space="preserve"> </w:t>
      </w:r>
      <w:r>
        <w:rPr>
          <w:w w:val="105"/>
        </w:rPr>
        <w:t>внимания,</w:t>
      </w:r>
      <w:r>
        <w:rPr>
          <w:spacing w:val="-8"/>
          <w:w w:val="105"/>
        </w:rPr>
        <w:t xml:space="preserve"> </w:t>
      </w:r>
      <w:r>
        <w:rPr>
          <w:w w:val="105"/>
        </w:rPr>
        <w:t>малым</w:t>
      </w:r>
      <w:r>
        <w:rPr>
          <w:spacing w:val="-1"/>
          <w:w w:val="105"/>
        </w:rPr>
        <w:t xml:space="preserve"> </w:t>
      </w:r>
      <w:r>
        <w:rPr>
          <w:w w:val="105"/>
        </w:rPr>
        <w:t>объемом</w:t>
      </w:r>
      <w:r>
        <w:rPr>
          <w:spacing w:val="-7"/>
          <w:w w:val="105"/>
        </w:rPr>
        <w:t xml:space="preserve"> </w:t>
      </w:r>
      <w:r>
        <w:rPr>
          <w:w w:val="105"/>
        </w:rPr>
        <w:t>памяти,</w:t>
      </w:r>
      <w:r>
        <w:rPr>
          <w:spacing w:val="-8"/>
          <w:w w:val="105"/>
        </w:rPr>
        <w:t xml:space="preserve"> </w:t>
      </w:r>
      <w:r>
        <w:rPr>
          <w:w w:val="105"/>
        </w:rPr>
        <w:t>недостаточностью общего</w:t>
      </w:r>
      <w:r>
        <w:rPr>
          <w:spacing w:val="-10"/>
          <w:w w:val="105"/>
        </w:rPr>
        <w:t xml:space="preserve"> </w:t>
      </w:r>
      <w:r>
        <w:rPr>
          <w:w w:val="105"/>
        </w:rPr>
        <w:t>запаса знаний, пониженным познавательным интересом и низким уровнем речевого развития.</w:t>
      </w:r>
    </w:p>
    <w:p w:rsidR="00623054" w:rsidRDefault="004D1B06" w:rsidP="004D1B06">
      <w:pPr>
        <w:pStyle w:val="a3"/>
        <w:tabs>
          <w:tab w:val="left" w:pos="10632"/>
        </w:tabs>
        <w:spacing w:line="247" w:lineRule="auto"/>
        <w:ind w:right="14"/>
      </w:pPr>
      <w:r>
        <w:rPr>
          <w:w w:val="105"/>
        </w:rPr>
        <w:t>Для</w:t>
      </w:r>
      <w:r>
        <w:rPr>
          <w:spacing w:val="-16"/>
          <w:w w:val="105"/>
        </w:rPr>
        <w:t xml:space="preserve"> </w:t>
      </w:r>
      <w:r>
        <w:rPr>
          <w:w w:val="105"/>
        </w:rPr>
        <w:t>преодоления</w:t>
      </w:r>
      <w:r>
        <w:rPr>
          <w:spacing w:val="-9"/>
          <w:w w:val="105"/>
        </w:rPr>
        <w:t xml:space="preserve"> </w:t>
      </w:r>
      <w:r>
        <w:rPr>
          <w:w w:val="105"/>
        </w:rPr>
        <w:t>трудностей</w:t>
      </w:r>
      <w:r>
        <w:rPr>
          <w:spacing w:val="-7"/>
          <w:w w:val="105"/>
        </w:rPr>
        <w:t xml:space="preserve"> </w:t>
      </w:r>
      <w:r>
        <w:rPr>
          <w:w w:val="105"/>
        </w:rPr>
        <w:t>в</w:t>
      </w:r>
      <w:r>
        <w:rPr>
          <w:spacing w:val="-13"/>
          <w:w w:val="105"/>
        </w:rPr>
        <w:t xml:space="preserve"> </w:t>
      </w:r>
      <w:r>
        <w:rPr>
          <w:w w:val="105"/>
        </w:rPr>
        <w:t>изучении</w:t>
      </w:r>
      <w:r>
        <w:rPr>
          <w:spacing w:val="-7"/>
          <w:w w:val="105"/>
        </w:rPr>
        <w:t xml:space="preserve"> </w:t>
      </w:r>
      <w:r>
        <w:rPr>
          <w:w w:val="105"/>
        </w:rPr>
        <w:t>учебного</w:t>
      </w:r>
      <w:r>
        <w:rPr>
          <w:spacing w:val="-12"/>
          <w:w w:val="105"/>
        </w:rPr>
        <w:t xml:space="preserve"> </w:t>
      </w:r>
      <w:r>
        <w:rPr>
          <w:w w:val="105"/>
        </w:rPr>
        <w:t>предмета</w:t>
      </w:r>
      <w:r>
        <w:rPr>
          <w:spacing w:val="-7"/>
          <w:w w:val="105"/>
        </w:rPr>
        <w:t xml:space="preserve"> </w:t>
      </w:r>
      <w:r>
        <w:rPr>
          <w:w w:val="105"/>
        </w:rPr>
        <w:t>«Физика»</w:t>
      </w:r>
      <w:r>
        <w:rPr>
          <w:spacing w:val="-12"/>
          <w:w w:val="105"/>
        </w:rPr>
        <w:t xml:space="preserve"> </w:t>
      </w:r>
      <w:r>
        <w:rPr>
          <w:w w:val="105"/>
        </w:rPr>
        <w:t>необходима</w:t>
      </w:r>
      <w:r>
        <w:rPr>
          <w:spacing w:val="-13"/>
          <w:w w:val="105"/>
        </w:rPr>
        <w:t xml:space="preserve"> </w:t>
      </w:r>
      <w:r>
        <w:rPr>
          <w:w w:val="105"/>
        </w:rPr>
        <w:t>адаптация</w:t>
      </w:r>
      <w:r>
        <w:rPr>
          <w:spacing w:val="-10"/>
          <w:w w:val="105"/>
        </w:rPr>
        <w:t xml:space="preserve"> </w:t>
      </w:r>
      <w:r>
        <w:rPr>
          <w:w w:val="105"/>
        </w:rPr>
        <w:t>объема и характера учебного</w:t>
      </w:r>
      <w:r>
        <w:rPr>
          <w:spacing w:val="-4"/>
          <w:w w:val="105"/>
        </w:rPr>
        <w:t xml:space="preserve"> </w:t>
      </w:r>
      <w:r>
        <w:rPr>
          <w:w w:val="105"/>
        </w:rPr>
        <w:t>материала к познавательным возможностям данной категории обучающихся, учет</w:t>
      </w:r>
      <w:r>
        <w:rPr>
          <w:spacing w:val="-3"/>
          <w:w w:val="105"/>
        </w:rPr>
        <w:t xml:space="preserve"> </w:t>
      </w:r>
      <w:r>
        <w:rPr>
          <w:w w:val="105"/>
        </w:rPr>
        <w:t>их</w:t>
      </w:r>
    </w:p>
    <w:p w:rsidR="00623054" w:rsidRDefault="004D1B06" w:rsidP="004D1B06">
      <w:pPr>
        <w:pStyle w:val="a3"/>
        <w:tabs>
          <w:tab w:val="left" w:pos="10632"/>
        </w:tabs>
        <w:spacing w:before="77" w:line="254" w:lineRule="auto"/>
        <w:ind w:firstLine="0"/>
      </w:pPr>
      <w:r>
        <w:rPr>
          <w:w w:val="105"/>
        </w:rPr>
        <w:t>особенностей развития: использование алгоритмов, внутрипредметных и межпредметных связей, постепенное усложнение изучаемого материала.</w:t>
      </w:r>
    </w:p>
    <w:p w:rsidR="00623054" w:rsidRDefault="004D1B06" w:rsidP="004D1B06">
      <w:pPr>
        <w:pStyle w:val="a3"/>
        <w:tabs>
          <w:tab w:val="left" w:pos="10632"/>
        </w:tabs>
        <w:spacing w:line="249" w:lineRule="auto"/>
        <w:ind w:right="3"/>
      </w:pPr>
      <w:r>
        <w:rPr>
          <w:w w:val="105"/>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w:t>
      </w:r>
      <w:r>
        <w:t xml:space="preserve">особенностей обучающихся с ЗПР на уровне основного общего образования, определяет минимальный набор </w:t>
      </w:r>
      <w:r>
        <w:rPr>
          <w:w w:val="105"/>
        </w:rPr>
        <w:t>опытов,</w:t>
      </w:r>
      <w:r>
        <w:rPr>
          <w:spacing w:val="-3"/>
          <w:w w:val="105"/>
        </w:rPr>
        <w:t xml:space="preserve"> </w:t>
      </w:r>
      <w:r>
        <w:rPr>
          <w:w w:val="105"/>
        </w:rPr>
        <w:t>демонстраций,</w:t>
      </w:r>
      <w:r>
        <w:rPr>
          <w:spacing w:val="-10"/>
          <w:w w:val="105"/>
        </w:rPr>
        <w:t xml:space="preserve"> </w:t>
      </w:r>
      <w:r>
        <w:rPr>
          <w:w w:val="105"/>
        </w:rPr>
        <w:t>проводимых</w:t>
      </w:r>
      <w:r>
        <w:rPr>
          <w:spacing w:val="-5"/>
          <w:w w:val="105"/>
        </w:rPr>
        <w:t xml:space="preserve"> </w:t>
      </w:r>
      <w:r>
        <w:rPr>
          <w:w w:val="105"/>
        </w:rPr>
        <w:t>учителем</w:t>
      </w:r>
      <w:r>
        <w:rPr>
          <w:spacing w:val="-8"/>
          <w:w w:val="105"/>
        </w:rPr>
        <w:t xml:space="preserve"> </w:t>
      </w:r>
      <w:r>
        <w:rPr>
          <w:w w:val="105"/>
        </w:rPr>
        <w:t>в</w:t>
      </w:r>
      <w:r>
        <w:rPr>
          <w:spacing w:val="-6"/>
          <w:w w:val="105"/>
        </w:rPr>
        <w:t xml:space="preserve"> </w:t>
      </w:r>
      <w:r>
        <w:rPr>
          <w:w w:val="105"/>
        </w:rPr>
        <w:t>классе,</w:t>
      </w:r>
      <w:r>
        <w:rPr>
          <w:spacing w:val="-3"/>
          <w:w w:val="105"/>
        </w:rPr>
        <w:t xml:space="preserve"> </w:t>
      </w:r>
      <w:r>
        <w:rPr>
          <w:w w:val="105"/>
        </w:rPr>
        <w:t>лабораторных</w:t>
      </w:r>
      <w:r>
        <w:rPr>
          <w:spacing w:val="-5"/>
          <w:w w:val="105"/>
        </w:rPr>
        <w:t xml:space="preserve"> </w:t>
      </w:r>
      <w:r>
        <w:rPr>
          <w:w w:val="105"/>
        </w:rPr>
        <w:t>работ,</w:t>
      </w:r>
      <w:r>
        <w:rPr>
          <w:spacing w:val="-10"/>
          <w:w w:val="105"/>
        </w:rPr>
        <w:t xml:space="preserve"> </w:t>
      </w:r>
      <w:r>
        <w:rPr>
          <w:w w:val="105"/>
        </w:rPr>
        <w:t>выполняемых</w:t>
      </w:r>
      <w:r>
        <w:rPr>
          <w:spacing w:val="-5"/>
          <w:w w:val="105"/>
        </w:rPr>
        <w:t xml:space="preserve"> </w:t>
      </w:r>
      <w:r>
        <w:rPr>
          <w:w w:val="105"/>
        </w:rPr>
        <w:t>обучающимися.</w:t>
      </w:r>
    </w:p>
    <w:p w:rsidR="00623054" w:rsidRDefault="004D1B06" w:rsidP="004D1B06">
      <w:pPr>
        <w:pStyle w:val="a3"/>
        <w:tabs>
          <w:tab w:val="left" w:pos="10632"/>
        </w:tabs>
        <w:spacing w:before="2" w:line="249" w:lineRule="auto"/>
        <w:ind w:right="11"/>
      </w:pPr>
      <w:r>
        <w:rPr>
          <w:w w:val="105"/>
        </w:rPr>
        <w:t>Методической основой изучения</w:t>
      </w:r>
      <w:r>
        <w:rPr>
          <w:spacing w:val="-3"/>
          <w:w w:val="105"/>
        </w:rPr>
        <w:t xml:space="preserve"> </w:t>
      </w:r>
      <w:r>
        <w:rPr>
          <w:w w:val="105"/>
        </w:rPr>
        <w:t>курса «Физика»</w:t>
      </w:r>
      <w:r>
        <w:rPr>
          <w:spacing w:val="-5"/>
          <w:w w:val="105"/>
        </w:rPr>
        <w:t xml:space="preserve"> </w:t>
      </w:r>
      <w:r>
        <w:rPr>
          <w:w w:val="105"/>
        </w:rPr>
        <w:t>на уровне основного</w:t>
      </w:r>
      <w:r>
        <w:rPr>
          <w:spacing w:val="-5"/>
          <w:w w:val="105"/>
        </w:rPr>
        <w:t xml:space="preserve"> </w:t>
      </w:r>
      <w:r>
        <w:rPr>
          <w:w w:val="105"/>
        </w:rPr>
        <w:t>общего</w:t>
      </w:r>
      <w:r>
        <w:rPr>
          <w:spacing w:val="-5"/>
          <w:w w:val="105"/>
        </w:rPr>
        <w:t xml:space="preserve"> </w:t>
      </w:r>
      <w:r>
        <w:rPr>
          <w:w w:val="105"/>
        </w:rPr>
        <w:t>образования</w:t>
      </w:r>
      <w:r>
        <w:rPr>
          <w:spacing w:val="-9"/>
          <w:w w:val="105"/>
        </w:rPr>
        <w:t xml:space="preserve"> </w:t>
      </w:r>
      <w:r>
        <w:rPr>
          <w:w w:val="105"/>
        </w:rPr>
        <w:t xml:space="preserve">является системно-деятельностный подход, обеспечивающий достижение личностных, метапредметных и </w:t>
      </w:r>
      <w:r>
        <w:t xml:space="preserve">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w:t>
      </w:r>
      <w:r>
        <w:rPr>
          <w:spacing w:val="-2"/>
          <w:w w:val="105"/>
        </w:rPr>
        <w:t>активности.</w:t>
      </w:r>
    </w:p>
    <w:p w:rsidR="00623054" w:rsidRDefault="004D1B06" w:rsidP="004D1B06">
      <w:pPr>
        <w:pStyle w:val="4"/>
        <w:tabs>
          <w:tab w:val="left" w:pos="10632"/>
        </w:tabs>
        <w:spacing w:before="8"/>
      </w:pPr>
      <w:r>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«Физика»</w:t>
      </w:r>
    </w:p>
    <w:p w:rsidR="00623054" w:rsidRDefault="004D1B06" w:rsidP="004D1B06">
      <w:pPr>
        <w:pStyle w:val="a3"/>
        <w:tabs>
          <w:tab w:val="left" w:pos="10632"/>
        </w:tabs>
        <w:spacing w:before="9" w:line="249" w:lineRule="auto"/>
        <w:jc w:val="left"/>
      </w:pPr>
      <w:r>
        <w:rPr>
          <w:i/>
          <w:w w:val="105"/>
        </w:rPr>
        <w:t>Общие</w:t>
      </w:r>
      <w:r>
        <w:rPr>
          <w:i/>
          <w:spacing w:val="25"/>
          <w:w w:val="105"/>
        </w:rPr>
        <w:t xml:space="preserve"> </w:t>
      </w:r>
      <w:r>
        <w:rPr>
          <w:i/>
          <w:w w:val="105"/>
        </w:rPr>
        <w:t>цели</w:t>
      </w:r>
      <w:r>
        <w:rPr>
          <w:i/>
          <w:spacing w:val="25"/>
          <w:w w:val="105"/>
        </w:rPr>
        <w:t xml:space="preserve"> </w:t>
      </w:r>
      <w:r>
        <w:rPr>
          <w:w w:val="105"/>
        </w:rPr>
        <w:t>изучения учебного предмета</w:t>
      </w:r>
      <w:r>
        <w:rPr>
          <w:spacing w:val="29"/>
          <w:w w:val="105"/>
        </w:rPr>
        <w:t xml:space="preserve"> </w:t>
      </w:r>
      <w:r>
        <w:rPr>
          <w:w w:val="105"/>
        </w:rPr>
        <w:t>«Физика» представлены в</w:t>
      </w:r>
      <w:r>
        <w:rPr>
          <w:spacing w:val="24"/>
          <w:w w:val="105"/>
        </w:rPr>
        <w:t xml:space="preserve"> </w:t>
      </w:r>
      <w:r>
        <w:rPr>
          <w:w w:val="105"/>
        </w:rPr>
        <w:t>рабочей</w:t>
      </w:r>
      <w:r>
        <w:rPr>
          <w:spacing w:val="23"/>
          <w:w w:val="105"/>
        </w:rPr>
        <w:t xml:space="preserve"> </w:t>
      </w:r>
      <w:r>
        <w:rPr>
          <w:w w:val="105"/>
        </w:rPr>
        <w:t>программе</w:t>
      </w:r>
      <w:r>
        <w:rPr>
          <w:spacing w:val="23"/>
          <w:w w:val="105"/>
        </w:rPr>
        <w:t xml:space="preserve"> </w:t>
      </w:r>
      <w:r>
        <w:rPr>
          <w:w w:val="105"/>
        </w:rPr>
        <w:t>основного общего образования.</w:t>
      </w:r>
    </w:p>
    <w:p w:rsidR="00623054" w:rsidRDefault="004D1B06" w:rsidP="004D1B06">
      <w:pPr>
        <w:pStyle w:val="a3"/>
        <w:tabs>
          <w:tab w:val="left" w:pos="10632"/>
        </w:tabs>
        <w:spacing w:line="254" w:lineRule="auto"/>
        <w:jc w:val="left"/>
      </w:pPr>
      <w:r>
        <w:rPr>
          <w:w w:val="105"/>
        </w:rPr>
        <w:t>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623054" w:rsidRDefault="004D1B06" w:rsidP="004D1B06">
      <w:pPr>
        <w:pStyle w:val="a3"/>
        <w:tabs>
          <w:tab w:val="left" w:pos="10632"/>
        </w:tabs>
        <w:spacing w:line="249" w:lineRule="auto"/>
        <w:jc w:val="left"/>
      </w:pPr>
      <w:r>
        <w:rPr>
          <w:w w:val="105"/>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w w:val="105"/>
        </w:rPr>
        <w:t>цели</w:t>
      </w:r>
      <w:r>
        <w:rPr>
          <w:w w:val="105"/>
        </w:rPr>
        <w:t>, как:</w:t>
      </w:r>
    </w:p>
    <w:p w:rsidR="00623054" w:rsidRDefault="004D1B06" w:rsidP="004D1B06">
      <w:pPr>
        <w:pStyle w:val="a5"/>
        <w:numPr>
          <w:ilvl w:val="0"/>
          <w:numId w:val="131"/>
        </w:numPr>
        <w:tabs>
          <w:tab w:val="left" w:pos="903"/>
          <w:tab w:val="left" w:pos="10632"/>
        </w:tabs>
        <w:spacing w:line="247" w:lineRule="auto"/>
        <w:ind w:right="1"/>
        <w:rPr>
          <w:sz w:val="23"/>
        </w:rPr>
      </w:pPr>
      <w:r>
        <w:rPr>
          <w:sz w:val="23"/>
        </w:rPr>
        <w:t>освоение</w:t>
      </w:r>
      <w:r>
        <w:rPr>
          <w:spacing w:val="16"/>
          <w:sz w:val="23"/>
        </w:rPr>
        <w:t xml:space="preserve"> </w:t>
      </w:r>
      <w:r>
        <w:rPr>
          <w:sz w:val="23"/>
        </w:rPr>
        <w:t>знаний о</w:t>
      </w:r>
      <w:r>
        <w:rPr>
          <w:spacing w:val="18"/>
          <w:sz w:val="23"/>
        </w:rPr>
        <w:t xml:space="preserve"> </w:t>
      </w:r>
      <w:r>
        <w:rPr>
          <w:sz w:val="23"/>
        </w:rPr>
        <w:t>методах научного</w:t>
      </w:r>
      <w:r>
        <w:rPr>
          <w:spacing w:val="18"/>
          <w:sz w:val="23"/>
        </w:rPr>
        <w:t xml:space="preserve"> </w:t>
      </w:r>
      <w:r>
        <w:rPr>
          <w:sz w:val="23"/>
        </w:rPr>
        <w:t>познания природы</w:t>
      </w:r>
      <w:r>
        <w:rPr>
          <w:spacing w:val="27"/>
          <w:sz w:val="23"/>
        </w:rPr>
        <w:t xml:space="preserve"> </w:t>
      </w:r>
      <w:r>
        <w:rPr>
          <w:sz w:val="23"/>
        </w:rPr>
        <w:t>и</w:t>
      </w:r>
      <w:r>
        <w:rPr>
          <w:spacing w:val="27"/>
          <w:sz w:val="23"/>
        </w:rPr>
        <w:t xml:space="preserve"> </w:t>
      </w:r>
      <w:r>
        <w:rPr>
          <w:sz w:val="23"/>
        </w:rPr>
        <w:t>формирование</w:t>
      </w:r>
      <w:r>
        <w:rPr>
          <w:spacing w:val="16"/>
          <w:sz w:val="23"/>
        </w:rPr>
        <w:t xml:space="preserve"> </w:t>
      </w:r>
      <w:r>
        <w:rPr>
          <w:sz w:val="23"/>
        </w:rPr>
        <w:t>на</w:t>
      </w:r>
      <w:r>
        <w:rPr>
          <w:spacing w:val="16"/>
          <w:sz w:val="23"/>
        </w:rPr>
        <w:t xml:space="preserve"> </w:t>
      </w:r>
      <w:r>
        <w:rPr>
          <w:sz w:val="23"/>
        </w:rPr>
        <w:t>этой основе</w:t>
      </w:r>
      <w:r>
        <w:rPr>
          <w:spacing w:val="16"/>
          <w:sz w:val="23"/>
        </w:rPr>
        <w:t xml:space="preserve"> </w:t>
      </w:r>
      <w:r>
        <w:rPr>
          <w:sz w:val="23"/>
        </w:rPr>
        <w:t xml:space="preserve">представлений </w:t>
      </w:r>
      <w:r>
        <w:rPr>
          <w:w w:val="105"/>
          <w:sz w:val="23"/>
        </w:rPr>
        <w:t>о физической картине мира;</w:t>
      </w:r>
    </w:p>
    <w:p w:rsidR="00623054" w:rsidRDefault="004D1B06" w:rsidP="004D1B06">
      <w:pPr>
        <w:pStyle w:val="a5"/>
        <w:numPr>
          <w:ilvl w:val="0"/>
          <w:numId w:val="131"/>
        </w:numPr>
        <w:tabs>
          <w:tab w:val="left" w:pos="903"/>
          <w:tab w:val="left" w:pos="10632"/>
        </w:tabs>
        <w:spacing w:line="252" w:lineRule="auto"/>
        <w:ind w:right="-15"/>
        <w:rPr>
          <w:sz w:val="23"/>
        </w:rPr>
      </w:pPr>
      <w:r>
        <w:rPr>
          <w:w w:val="105"/>
          <w:sz w:val="23"/>
        </w:rPr>
        <w:t>овладение</w:t>
      </w:r>
      <w:r>
        <w:rPr>
          <w:spacing w:val="-4"/>
          <w:w w:val="105"/>
          <w:sz w:val="23"/>
        </w:rPr>
        <w:t xml:space="preserve"> </w:t>
      </w:r>
      <w:r>
        <w:rPr>
          <w:w w:val="105"/>
          <w:sz w:val="23"/>
        </w:rPr>
        <w:t>умениями проводить наблюдения природных явлений,</w:t>
      </w:r>
      <w:r>
        <w:rPr>
          <w:spacing w:val="-2"/>
          <w:w w:val="105"/>
          <w:sz w:val="23"/>
        </w:rPr>
        <w:t xml:space="preserve"> </w:t>
      </w:r>
      <w:r>
        <w:rPr>
          <w:w w:val="105"/>
          <w:sz w:val="23"/>
        </w:rPr>
        <w:t>описывать и обобщать результаты наблюдений, использовать простые измерительные приборы для изучения физических явлений; представлять</w:t>
      </w:r>
      <w:r>
        <w:rPr>
          <w:spacing w:val="-16"/>
          <w:w w:val="105"/>
          <w:sz w:val="23"/>
        </w:rPr>
        <w:t xml:space="preserve"> </w:t>
      </w:r>
      <w:r>
        <w:rPr>
          <w:w w:val="105"/>
          <w:sz w:val="23"/>
        </w:rPr>
        <w:t>результаты</w:t>
      </w:r>
      <w:r>
        <w:rPr>
          <w:spacing w:val="-15"/>
          <w:w w:val="105"/>
          <w:sz w:val="23"/>
        </w:rPr>
        <w:t xml:space="preserve"> </w:t>
      </w:r>
      <w:r>
        <w:rPr>
          <w:w w:val="105"/>
          <w:sz w:val="23"/>
        </w:rPr>
        <w:t>наблюдений</w:t>
      </w:r>
      <w:r>
        <w:rPr>
          <w:spacing w:val="-15"/>
          <w:w w:val="105"/>
          <w:sz w:val="23"/>
        </w:rPr>
        <w:t xml:space="preserve"> </w:t>
      </w:r>
      <w:r>
        <w:rPr>
          <w:w w:val="105"/>
          <w:sz w:val="23"/>
        </w:rPr>
        <w:t>или</w:t>
      </w:r>
      <w:r>
        <w:rPr>
          <w:spacing w:val="-15"/>
          <w:w w:val="105"/>
          <w:sz w:val="23"/>
        </w:rPr>
        <w:t xml:space="preserve"> </w:t>
      </w:r>
      <w:r>
        <w:rPr>
          <w:w w:val="105"/>
          <w:sz w:val="23"/>
        </w:rPr>
        <w:t>измерений</w:t>
      </w:r>
      <w:r>
        <w:rPr>
          <w:spacing w:val="-15"/>
          <w:w w:val="105"/>
          <w:sz w:val="23"/>
        </w:rPr>
        <w:t xml:space="preserve"> </w:t>
      </w:r>
      <w:r>
        <w:rPr>
          <w:w w:val="105"/>
          <w:sz w:val="23"/>
        </w:rPr>
        <w:t>с</w:t>
      </w:r>
      <w:r>
        <w:rPr>
          <w:spacing w:val="-15"/>
          <w:w w:val="105"/>
          <w:sz w:val="23"/>
        </w:rPr>
        <w:t xml:space="preserve"> </w:t>
      </w:r>
      <w:r>
        <w:rPr>
          <w:w w:val="105"/>
          <w:sz w:val="23"/>
        </w:rPr>
        <w:t>помощью</w:t>
      </w:r>
      <w:r>
        <w:rPr>
          <w:spacing w:val="-15"/>
          <w:w w:val="105"/>
          <w:sz w:val="23"/>
        </w:rPr>
        <w:t xml:space="preserve"> </w:t>
      </w:r>
      <w:r>
        <w:rPr>
          <w:w w:val="105"/>
          <w:sz w:val="23"/>
        </w:rPr>
        <w:t>таблиц,</w:t>
      </w:r>
      <w:r>
        <w:rPr>
          <w:spacing w:val="-15"/>
          <w:w w:val="105"/>
          <w:sz w:val="23"/>
        </w:rPr>
        <w:t xml:space="preserve"> </w:t>
      </w:r>
      <w:r>
        <w:rPr>
          <w:w w:val="105"/>
          <w:sz w:val="23"/>
        </w:rPr>
        <w:t>графиков</w:t>
      </w:r>
      <w:r>
        <w:rPr>
          <w:spacing w:val="-15"/>
          <w:w w:val="105"/>
          <w:sz w:val="23"/>
        </w:rPr>
        <w:t xml:space="preserve"> </w:t>
      </w:r>
      <w:r>
        <w:rPr>
          <w:w w:val="105"/>
          <w:sz w:val="23"/>
        </w:rPr>
        <w:t>и</w:t>
      </w:r>
      <w:r>
        <w:rPr>
          <w:spacing w:val="-15"/>
          <w:w w:val="105"/>
          <w:sz w:val="23"/>
        </w:rPr>
        <w:t xml:space="preserve"> </w:t>
      </w:r>
      <w:r>
        <w:rPr>
          <w:w w:val="105"/>
          <w:sz w:val="23"/>
        </w:rPr>
        <w:t>выявлять</w:t>
      </w:r>
      <w:r>
        <w:rPr>
          <w:spacing w:val="-16"/>
          <w:w w:val="105"/>
          <w:sz w:val="23"/>
        </w:rPr>
        <w:t xml:space="preserve"> </w:t>
      </w:r>
      <w:r>
        <w:rPr>
          <w:w w:val="105"/>
          <w:sz w:val="23"/>
        </w:rPr>
        <w:t>на</w:t>
      </w:r>
      <w:r>
        <w:rPr>
          <w:spacing w:val="-15"/>
          <w:w w:val="105"/>
          <w:sz w:val="23"/>
        </w:rPr>
        <w:t xml:space="preserve"> </w:t>
      </w:r>
      <w:r>
        <w:rPr>
          <w:w w:val="105"/>
          <w:sz w:val="23"/>
        </w:rPr>
        <w:t>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23054" w:rsidRDefault="004D1B06" w:rsidP="004D1B06">
      <w:pPr>
        <w:pStyle w:val="a5"/>
        <w:numPr>
          <w:ilvl w:val="0"/>
          <w:numId w:val="131"/>
        </w:numPr>
        <w:tabs>
          <w:tab w:val="left" w:pos="903"/>
          <w:tab w:val="left" w:pos="10632"/>
        </w:tabs>
        <w:spacing w:line="252" w:lineRule="auto"/>
        <w:ind w:right="7"/>
        <w:rPr>
          <w:sz w:val="23"/>
        </w:rPr>
      </w:pPr>
      <w:r>
        <w:rPr>
          <w:w w:val="105"/>
          <w:sz w:val="23"/>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23054" w:rsidRDefault="004D1B06" w:rsidP="004D1B06">
      <w:pPr>
        <w:pStyle w:val="a5"/>
        <w:numPr>
          <w:ilvl w:val="0"/>
          <w:numId w:val="131"/>
        </w:numPr>
        <w:tabs>
          <w:tab w:val="left" w:pos="903"/>
          <w:tab w:val="left" w:pos="10632"/>
        </w:tabs>
        <w:spacing w:line="252" w:lineRule="auto"/>
        <w:ind w:right="4"/>
        <w:rPr>
          <w:sz w:val="23"/>
        </w:rPr>
      </w:pPr>
      <w:r>
        <w:rPr>
          <w:w w:val="105"/>
          <w:sz w:val="23"/>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w:t>
      </w:r>
      <w:r>
        <w:rPr>
          <w:sz w:val="23"/>
        </w:rPr>
        <w:t>уважения к творцам науки и техники; отношения к</w:t>
      </w:r>
      <w:r>
        <w:rPr>
          <w:spacing w:val="23"/>
          <w:sz w:val="23"/>
        </w:rPr>
        <w:t xml:space="preserve"> </w:t>
      </w:r>
      <w:r>
        <w:rPr>
          <w:sz w:val="23"/>
        </w:rPr>
        <w:t>физике</w:t>
      </w:r>
      <w:r>
        <w:rPr>
          <w:spacing w:val="-4"/>
          <w:sz w:val="23"/>
        </w:rPr>
        <w:t xml:space="preserve"> </w:t>
      </w:r>
      <w:r>
        <w:rPr>
          <w:sz w:val="23"/>
        </w:rPr>
        <w:t>как к элементу общечеловеческой</w:t>
      </w:r>
      <w:r>
        <w:rPr>
          <w:spacing w:val="17"/>
          <w:sz w:val="23"/>
        </w:rPr>
        <w:t xml:space="preserve"> </w:t>
      </w:r>
      <w:r>
        <w:rPr>
          <w:sz w:val="23"/>
        </w:rPr>
        <w:t>культуры;</w:t>
      </w:r>
    </w:p>
    <w:p w:rsidR="00623054" w:rsidRDefault="004D1B06" w:rsidP="004D1B06">
      <w:pPr>
        <w:pStyle w:val="a5"/>
        <w:numPr>
          <w:ilvl w:val="0"/>
          <w:numId w:val="131"/>
        </w:numPr>
        <w:tabs>
          <w:tab w:val="left" w:pos="903"/>
          <w:tab w:val="left" w:pos="10632"/>
        </w:tabs>
        <w:spacing w:line="252" w:lineRule="auto"/>
        <w:ind w:right="13"/>
        <w:rPr>
          <w:sz w:val="23"/>
        </w:rPr>
      </w:pPr>
      <w:r>
        <w:rPr>
          <w:w w:val="105"/>
          <w:sz w:val="23"/>
        </w:rPr>
        <w:lastRenderedPageBreak/>
        <w:t>использование</w:t>
      </w:r>
      <w:r>
        <w:rPr>
          <w:spacing w:val="-5"/>
          <w:w w:val="105"/>
          <w:sz w:val="23"/>
        </w:rPr>
        <w:t xml:space="preserve"> </w:t>
      </w:r>
      <w:r>
        <w:rPr>
          <w:w w:val="105"/>
          <w:sz w:val="23"/>
        </w:rPr>
        <w:t>полученных знаний и умений для решения практических</w:t>
      </w:r>
      <w:r>
        <w:rPr>
          <w:spacing w:val="-4"/>
          <w:w w:val="105"/>
          <w:sz w:val="23"/>
        </w:rPr>
        <w:t xml:space="preserve"> </w:t>
      </w:r>
      <w:r>
        <w:rPr>
          <w:w w:val="105"/>
          <w:sz w:val="23"/>
        </w:rPr>
        <w:t>задач повседневной жизни, обеспечения</w:t>
      </w:r>
      <w:r>
        <w:rPr>
          <w:spacing w:val="-2"/>
          <w:w w:val="105"/>
          <w:sz w:val="23"/>
        </w:rPr>
        <w:t xml:space="preserve"> </w:t>
      </w:r>
      <w:r>
        <w:rPr>
          <w:w w:val="105"/>
          <w:sz w:val="23"/>
        </w:rPr>
        <w:t>безопасности своей жизни,</w:t>
      </w:r>
      <w:r>
        <w:rPr>
          <w:spacing w:val="-3"/>
          <w:w w:val="105"/>
          <w:sz w:val="23"/>
        </w:rPr>
        <w:t xml:space="preserve"> </w:t>
      </w:r>
      <w:r>
        <w:rPr>
          <w:w w:val="105"/>
          <w:sz w:val="23"/>
        </w:rPr>
        <w:t>рационального</w:t>
      </w:r>
      <w:r>
        <w:rPr>
          <w:spacing w:val="-5"/>
          <w:w w:val="105"/>
          <w:sz w:val="23"/>
        </w:rPr>
        <w:t xml:space="preserve"> </w:t>
      </w:r>
      <w:r>
        <w:rPr>
          <w:w w:val="105"/>
          <w:sz w:val="23"/>
        </w:rPr>
        <w:t>природопользования</w:t>
      </w:r>
      <w:r>
        <w:rPr>
          <w:spacing w:val="-2"/>
          <w:w w:val="105"/>
          <w:sz w:val="23"/>
        </w:rPr>
        <w:t xml:space="preserve"> </w:t>
      </w:r>
      <w:r>
        <w:rPr>
          <w:w w:val="105"/>
          <w:sz w:val="23"/>
        </w:rPr>
        <w:t xml:space="preserve">и охраны окружающей </w:t>
      </w:r>
      <w:r>
        <w:rPr>
          <w:spacing w:val="-2"/>
          <w:w w:val="105"/>
          <w:sz w:val="23"/>
        </w:rPr>
        <w:t>среды.</w:t>
      </w:r>
    </w:p>
    <w:p w:rsidR="00623054" w:rsidRDefault="004D1B06" w:rsidP="004D1B06">
      <w:pPr>
        <w:pStyle w:val="a3"/>
        <w:tabs>
          <w:tab w:val="left" w:pos="10632"/>
        </w:tabs>
        <w:spacing w:line="260" w:lineRule="exact"/>
        <w:ind w:left="903" w:firstLine="0"/>
        <w:rPr>
          <w:i/>
        </w:rPr>
      </w:pPr>
      <w:r>
        <w:t>Достижение</w:t>
      </w:r>
      <w:r>
        <w:rPr>
          <w:spacing w:val="35"/>
        </w:rPr>
        <w:t xml:space="preserve"> </w:t>
      </w:r>
      <w:r>
        <w:t>этих</w:t>
      </w:r>
      <w:r>
        <w:rPr>
          <w:spacing w:val="25"/>
        </w:rPr>
        <w:t xml:space="preserve"> </w:t>
      </w:r>
      <w:r>
        <w:t>целей</w:t>
      </w:r>
      <w:r>
        <w:rPr>
          <w:spacing w:val="46"/>
        </w:rPr>
        <w:t xml:space="preserve"> </w:t>
      </w:r>
      <w:r>
        <w:t>обеспечивается</w:t>
      </w:r>
      <w:r>
        <w:rPr>
          <w:spacing w:val="40"/>
        </w:rPr>
        <w:t xml:space="preserve"> </w:t>
      </w:r>
      <w:r>
        <w:t>решением</w:t>
      </w:r>
      <w:r>
        <w:rPr>
          <w:spacing w:val="43"/>
        </w:rPr>
        <w:t xml:space="preserve"> </w:t>
      </w:r>
      <w:r>
        <w:t>следующих</w:t>
      </w:r>
      <w:r>
        <w:rPr>
          <w:spacing w:val="38"/>
        </w:rPr>
        <w:t xml:space="preserve"> </w:t>
      </w:r>
      <w:r>
        <w:rPr>
          <w:i/>
          <w:spacing w:val="-2"/>
        </w:rPr>
        <w:t>задач:</w:t>
      </w:r>
    </w:p>
    <w:p w:rsidR="00623054" w:rsidRDefault="004D1B06" w:rsidP="004D1B06">
      <w:pPr>
        <w:pStyle w:val="a5"/>
        <w:numPr>
          <w:ilvl w:val="0"/>
          <w:numId w:val="131"/>
        </w:numPr>
        <w:tabs>
          <w:tab w:val="left" w:pos="902"/>
          <w:tab w:val="left" w:pos="10632"/>
        </w:tabs>
        <w:ind w:left="902" w:hanging="280"/>
        <w:rPr>
          <w:sz w:val="23"/>
        </w:rPr>
      </w:pPr>
      <w:r>
        <w:rPr>
          <w:sz w:val="23"/>
        </w:rPr>
        <w:t>знакомство</w:t>
      </w:r>
      <w:r>
        <w:rPr>
          <w:spacing w:val="22"/>
          <w:sz w:val="23"/>
        </w:rPr>
        <w:t xml:space="preserve"> </w:t>
      </w:r>
      <w:r>
        <w:rPr>
          <w:sz w:val="23"/>
        </w:rPr>
        <w:t>обучающихся</w:t>
      </w:r>
      <w:r>
        <w:rPr>
          <w:spacing w:val="25"/>
          <w:sz w:val="23"/>
        </w:rPr>
        <w:t xml:space="preserve"> </w:t>
      </w:r>
      <w:r>
        <w:rPr>
          <w:sz w:val="23"/>
        </w:rPr>
        <w:t>с</w:t>
      </w:r>
      <w:r>
        <w:rPr>
          <w:spacing w:val="21"/>
          <w:sz w:val="23"/>
        </w:rPr>
        <w:t xml:space="preserve"> </w:t>
      </w:r>
      <w:r>
        <w:rPr>
          <w:sz w:val="23"/>
        </w:rPr>
        <w:t>ЗПР</w:t>
      </w:r>
      <w:r>
        <w:rPr>
          <w:spacing w:val="24"/>
          <w:sz w:val="23"/>
        </w:rPr>
        <w:t xml:space="preserve"> </w:t>
      </w:r>
      <w:r>
        <w:rPr>
          <w:sz w:val="23"/>
        </w:rPr>
        <w:t>с</w:t>
      </w:r>
      <w:r>
        <w:rPr>
          <w:spacing w:val="12"/>
          <w:sz w:val="23"/>
        </w:rPr>
        <w:t xml:space="preserve"> </w:t>
      </w:r>
      <w:r>
        <w:rPr>
          <w:sz w:val="23"/>
        </w:rPr>
        <w:t>методами</w:t>
      </w:r>
      <w:r>
        <w:rPr>
          <w:spacing w:val="21"/>
          <w:sz w:val="23"/>
        </w:rPr>
        <w:t xml:space="preserve"> </w:t>
      </w:r>
      <w:r>
        <w:rPr>
          <w:sz w:val="23"/>
        </w:rPr>
        <w:t>исследования</w:t>
      </w:r>
      <w:r>
        <w:rPr>
          <w:spacing w:val="16"/>
          <w:sz w:val="23"/>
        </w:rPr>
        <w:t xml:space="preserve"> </w:t>
      </w:r>
      <w:r>
        <w:rPr>
          <w:sz w:val="23"/>
        </w:rPr>
        <w:t>объектов</w:t>
      </w:r>
      <w:r>
        <w:rPr>
          <w:spacing w:val="21"/>
          <w:sz w:val="23"/>
        </w:rPr>
        <w:t xml:space="preserve"> </w:t>
      </w:r>
      <w:r>
        <w:rPr>
          <w:sz w:val="23"/>
        </w:rPr>
        <w:t>и</w:t>
      </w:r>
      <w:r>
        <w:rPr>
          <w:spacing w:val="21"/>
          <w:sz w:val="23"/>
        </w:rPr>
        <w:t xml:space="preserve"> </w:t>
      </w:r>
      <w:r>
        <w:rPr>
          <w:sz w:val="23"/>
        </w:rPr>
        <w:t>явлений</w:t>
      </w:r>
      <w:r>
        <w:rPr>
          <w:spacing w:val="21"/>
          <w:sz w:val="23"/>
        </w:rPr>
        <w:t xml:space="preserve"> </w:t>
      </w:r>
      <w:r>
        <w:rPr>
          <w:spacing w:val="-2"/>
          <w:sz w:val="23"/>
        </w:rPr>
        <w:t>природы;</w:t>
      </w:r>
    </w:p>
    <w:p w:rsidR="00623054" w:rsidRDefault="004D1B06" w:rsidP="004D1B06">
      <w:pPr>
        <w:pStyle w:val="a5"/>
        <w:numPr>
          <w:ilvl w:val="0"/>
          <w:numId w:val="131"/>
        </w:numPr>
        <w:tabs>
          <w:tab w:val="left" w:pos="903"/>
          <w:tab w:val="left" w:pos="10632"/>
        </w:tabs>
        <w:spacing w:before="5" w:line="249" w:lineRule="auto"/>
        <w:ind w:right="10"/>
        <w:rPr>
          <w:sz w:val="23"/>
        </w:rPr>
      </w:pPr>
      <w:r>
        <w:rPr>
          <w:w w:val="105"/>
          <w:sz w:val="23"/>
        </w:rPr>
        <w:t>приобретение знаний о механических, тепловых, электромагнитных и квантовых явлениях, физических величинах, характеризующих эти явления;</w:t>
      </w:r>
    </w:p>
    <w:p w:rsidR="00623054" w:rsidRDefault="004D1B06" w:rsidP="004D1B06">
      <w:pPr>
        <w:pStyle w:val="a5"/>
        <w:numPr>
          <w:ilvl w:val="0"/>
          <w:numId w:val="131"/>
        </w:numPr>
        <w:tabs>
          <w:tab w:val="left" w:pos="903"/>
          <w:tab w:val="left" w:pos="10632"/>
        </w:tabs>
        <w:spacing w:before="5" w:line="247" w:lineRule="auto"/>
        <w:ind w:right="12"/>
        <w:rPr>
          <w:sz w:val="23"/>
        </w:rPr>
      </w:pPr>
      <w:r>
        <w:rPr>
          <w:w w:val="105"/>
          <w:sz w:val="23"/>
        </w:rPr>
        <w:t xml:space="preserve">формирование умений наблюдать природные явления и выполнять опыты, лабораторные работы и </w:t>
      </w:r>
      <w:r>
        <w:rPr>
          <w:sz w:val="23"/>
        </w:rPr>
        <w:t>экспериментальные</w:t>
      </w:r>
      <w:r>
        <w:rPr>
          <w:spacing w:val="40"/>
          <w:sz w:val="23"/>
        </w:rPr>
        <w:t xml:space="preserve"> </w:t>
      </w:r>
      <w:r>
        <w:rPr>
          <w:sz w:val="23"/>
        </w:rPr>
        <w:t>исследования</w:t>
      </w:r>
      <w:r>
        <w:rPr>
          <w:spacing w:val="40"/>
          <w:sz w:val="23"/>
        </w:rPr>
        <w:t xml:space="preserve"> </w:t>
      </w:r>
      <w:r>
        <w:rPr>
          <w:sz w:val="23"/>
        </w:rPr>
        <w:t>с</w:t>
      </w:r>
      <w:r>
        <w:rPr>
          <w:spacing w:val="40"/>
          <w:sz w:val="23"/>
        </w:rPr>
        <w:t xml:space="preserve"> </w:t>
      </w:r>
      <w:r>
        <w:rPr>
          <w:sz w:val="23"/>
        </w:rPr>
        <w:t>использованием</w:t>
      </w:r>
      <w:r>
        <w:rPr>
          <w:spacing w:val="40"/>
          <w:sz w:val="23"/>
        </w:rPr>
        <w:t xml:space="preserve"> </w:t>
      </w:r>
      <w:r>
        <w:rPr>
          <w:sz w:val="23"/>
        </w:rPr>
        <w:t>измерительных</w:t>
      </w:r>
      <w:r>
        <w:rPr>
          <w:spacing w:val="40"/>
          <w:sz w:val="23"/>
        </w:rPr>
        <w:t xml:space="preserve"> </w:t>
      </w:r>
      <w:r>
        <w:rPr>
          <w:sz w:val="23"/>
        </w:rPr>
        <w:t>приборов,</w:t>
      </w:r>
      <w:r>
        <w:rPr>
          <w:spacing w:val="40"/>
          <w:sz w:val="23"/>
        </w:rPr>
        <w:t xml:space="preserve"> </w:t>
      </w:r>
      <w:r>
        <w:rPr>
          <w:sz w:val="23"/>
        </w:rPr>
        <w:t>широко</w:t>
      </w:r>
      <w:r>
        <w:rPr>
          <w:spacing w:val="40"/>
          <w:sz w:val="23"/>
        </w:rPr>
        <w:t xml:space="preserve"> </w:t>
      </w:r>
      <w:r>
        <w:rPr>
          <w:sz w:val="23"/>
        </w:rPr>
        <w:t>применяемых</w:t>
      </w:r>
      <w:r>
        <w:rPr>
          <w:spacing w:val="40"/>
          <w:w w:val="105"/>
          <w:sz w:val="23"/>
        </w:rPr>
        <w:t xml:space="preserve"> </w:t>
      </w:r>
      <w:r>
        <w:rPr>
          <w:w w:val="105"/>
          <w:sz w:val="23"/>
        </w:rPr>
        <w:t>в практической жизни;</w:t>
      </w:r>
    </w:p>
    <w:p w:rsidR="00623054" w:rsidRDefault="004D1B06" w:rsidP="004D1B06">
      <w:pPr>
        <w:pStyle w:val="a5"/>
        <w:numPr>
          <w:ilvl w:val="0"/>
          <w:numId w:val="131"/>
        </w:numPr>
        <w:tabs>
          <w:tab w:val="left" w:pos="903"/>
          <w:tab w:val="left" w:pos="10632"/>
        </w:tabs>
        <w:spacing w:before="11" w:line="247" w:lineRule="auto"/>
        <w:ind w:right="1"/>
        <w:rPr>
          <w:sz w:val="23"/>
        </w:rPr>
      </w:pPr>
      <w:r>
        <w:rPr>
          <w:w w:val="105"/>
          <w:sz w:val="23"/>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623054" w:rsidRDefault="004D1B06" w:rsidP="004D1B06">
      <w:pPr>
        <w:pStyle w:val="a5"/>
        <w:numPr>
          <w:ilvl w:val="0"/>
          <w:numId w:val="131"/>
        </w:numPr>
        <w:tabs>
          <w:tab w:val="left" w:pos="903"/>
          <w:tab w:val="left" w:pos="10632"/>
        </w:tabs>
        <w:spacing w:before="2" w:line="254" w:lineRule="auto"/>
        <w:ind w:right="12"/>
        <w:rPr>
          <w:sz w:val="23"/>
        </w:rPr>
      </w:pPr>
      <w:r>
        <w:rPr>
          <w:w w:val="105"/>
          <w:sz w:val="23"/>
        </w:rPr>
        <w:t>понимание отличий научных данных от непроверенной информации, ценности науки для удовлетворения бытовых, производственных</w:t>
      </w:r>
      <w:r>
        <w:rPr>
          <w:spacing w:val="-1"/>
          <w:w w:val="105"/>
          <w:sz w:val="23"/>
        </w:rPr>
        <w:t xml:space="preserve"> </w:t>
      </w:r>
      <w:r>
        <w:rPr>
          <w:w w:val="105"/>
          <w:sz w:val="23"/>
        </w:rPr>
        <w:t>и культурных</w:t>
      </w:r>
      <w:r>
        <w:rPr>
          <w:spacing w:val="-1"/>
          <w:w w:val="105"/>
          <w:sz w:val="23"/>
        </w:rPr>
        <w:t xml:space="preserve"> </w:t>
      </w:r>
      <w:r>
        <w:rPr>
          <w:w w:val="105"/>
          <w:sz w:val="23"/>
        </w:rPr>
        <w:t>потребностей человека.</w:t>
      </w:r>
    </w:p>
    <w:p w:rsidR="00623054" w:rsidRDefault="004D1B06" w:rsidP="004D1B06">
      <w:pPr>
        <w:pStyle w:val="4"/>
        <w:tabs>
          <w:tab w:val="left" w:pos="10632"/>
        </w:tabs>
        <w:spacing w:before="2"/>
      </w:pPr>
      <w:r>
        <w:t>Особенности</w:t>
      </w:r>
      <w:r>
        <w:rPr>
          <w:spacing w:val="26"/>
        </w:rPr>
        <w:t xml:space="preserve"> </w:t>
      </w:r>
      <w:r>
        <w:t>отбора</w:t>
      </w:r>
      <w:r>
        <w:rPr>
          <w:spacing w:val="22"/>
        </w:rPr>
        <w:t xml:space="preserve"> </w:t>
      </w:r>
      <w:r>
        <w:t>и</w:t>
      </w:r>
      <w:r>
        <w:rPr>
          <w:spacing w:val="36"/>
        </w:rPr>
        <w:t xml:space="preserve"> </w:t>
      </w:r>
      <w:r>
        <w:t>адаптации</w:t>
      </w:r>
      <w:r>
        <w:rPr>
          <w:spacing w:val="37"/>
        </w:rPr>
        <w:t xml:space="preserve"> </w:t>
      </w:r>
      <w:r>
        <w:t>учебного</w:t>
      </w:r>
      <w:r>
        <w:rPr>
          <w:spacing w:val="32"/>
        </w:rPr>
        <w:t xml:space="preserve"> </w:t>
      </w:r>
      <w:r>
        <w:t>материала</w:t>
      </w:r>
      <w:r>
        <w:rPr>
          <w:spacing w:val="22"/>
        </w:rPr>
        <w:t xml:space="preserve"> </w:t>
      </w:r>
      <w:r>
        <w:t>по</w:t>
      </w:r>
      <w:r>
        <w:rPr>
          <w:spacing w:val="32"/>
        </w:rPr>
        <w:t xml:space="preserve"> </w:t>
      </w:r>
      <w:r>
        <w:rPr>
          <w:spacing w:val="-2"/>
        </w:rPr>
        <w:t>физике</w:t>
      </w:r>
    </w:p>
    <w:p w:rsidR="00623054" w:rsidRDefault="004D1B06" w:rsidP="004D1B06">
      <w:pPr>
        <w:pStyle w:val="a3"/>
        <w:tabs>
          <w:tab w:val="left" w:pos="10632"/>
        </w:tabs>
        <w:spacing w:before="2" w:line="249" w:lineRule="auto"/>
        <w:ind w:right="-15"/>
      </w:pPr>
      <w:r>
        <w:rPr>
          <w:w w:val="105"/>
        </w:rPr>
        <w:t>Основой</w:t>
      </w:r>
      <w:r>
        <w:rPr>
          <w:spacing w:val="-3"/>
          <w:w w:val="105"/>
        </w:rPr>
        <w:t xml:space="preserve"> </w:t>
      </w:r>
      <w:r>
        <w:rPr>
          <w:w w:val="105"/>
        </w:rPr>
        <w:t>обучения</w:t>
      </w:r>
      <w:r>
        <w:rPr>
          <w:spacing w:val="-7"/>
          <w:w w:val="105"/>
        </w:rPr>
        <w:t xml:space="preserve"> </w:t>
      </w:r>
      <w:r>
        <w:rPr>
          <w:w w:val="105"/>
        </w:rPr>
        <w:t>обучающихся</w:t>
      </w:r>
      <w:r>
        <w:rPr>
          <w:spacing w:val="-7"/>
          <w:w w:val="105"/>
        </w:rPr>
        <w:t xml:space="preserve"> </w:t>
      </w:r>
      <w:r>
        <w:rPr>
          <w:w w:val="105"/>
        </w:rPr>
        <w:t>с</w:t>
      </w:r>
      <w:r>
        <w:rPr>
          <w:spacing w:val="-9"/>
          <w:w w:val="105"/>
        </w:rPr>
        <w:t xml:space="preserve"> </w:t>
      </w:r>
      <w:r>
        <w:rPr>
          <w:w w:val="105"/>
        </w:rPr>
        <w:t>ЗПР</w:t>
      </w:r>
      <w:r>
        <w:rPr>
          <w:spacing w:val="-14"/>
          <w:w w:val="105"/>
        </w:rPr>
        <w:t xml:space="preserve"> </w:t>
      </w:r>
      <w:r>
        <w:rPr>
          <w:w w:val="105"/>
        </w:rPr>
        <w:t>на</w:t>
      </w:r>
      <w:r>
        <w:rPr>
          <w:spacing w:val="-9"/>
          <w:w w:val="105"/>
        </w:rPr>
        <w:t xml:space="preserve"> </w:t>
      </w:r>
      <w:r>
        <w:rPr>
          <w:w w:val="105"/>
        </w:rPr>
        <w:t>предметах</w:t>
      </w:r>
      <w:r>
        <w:rPr>
          <w:spacing w:val="-8"/>
          <w:w w:val="105"/>
        </w:rPr>
        <w:t xml:space="preserve"> </w:t>
      </w:r>
      <w:r>
        <w:rPr>
          <w:w w:val="105"/>
        </w:rPr>
        <w:t>естественнонаучного</w:t>
      </w:r>
      <w:r>
        <w:rPr>
          <w:spacing w:val="-14"/>
          <w:w w:val="105"/>
        </w:rPr>
        <w:t xml:space="preserve"> </w:t>
      </w:r>
      <w:r>
        <w:rPr>
          <w:w w:val="105"/>
        </w:rPr>
        <w:t>цикла</w:t>
      </w:r>
      <w:r>
        <w:rPr>
          <w:spacing w:val="-9"/>
          <w:w w:val="105"/>
        </w:rPr>
        <w:t xml:space="preserve"> </w:t>
      </w:r>
      <w:r>
        <w:rPr>
          <w:w w:val="105"/>
        </w:rPr>
        <w:t>является</w:t>
      </w:r>
      <w:r>
        <w:rPr>
          <w:spacing w:val="-7"/>
          <w:w w:val="105"/>
        </w:rPr>
        <w:t xml:space="preserve"> </w:t>
      </w:r>
      <w:r>
        <w:rPr>
          <w:w w:val="105"/>
        </w:rPr>
        <w:t>развитие</w:t>
      </w:r>
      <w:r>
        <w:rPr>
          <w:spacing w:val="-9"/>
          <w:w w:val="105"/>
        </w:rPr>
        <w:t xml:space="preserve"> </w:t>
      </w:r>
      <w:r>
        <w:rPr>
          <w:w w:val="105"/>
        </w:rPr>
        <w:t>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w:t>
      </w:r>
      <w:r>
        <w:rPr>
          <w:spacing w:val="-5"/>
          <w:w w:val="105"/>
        </w:rPr>
        <w:t xml:space="preserve"> </w:t>
      </w:r>
      <w:r>
        <w:rPr>
          <w:w w:val="105"/>
        </w:rPr>
        <w:t>соответствующей</w:t>
      </w:r>
      <w:r>
        <w:rPr>
          <w:spacing w:val="-9"/>
          <w:w w:val="105"/>
        </w:rPr>
        <w:t xml:space="preserve"> </w:t>
      </w:r>
      <w:r>
        <w:rPr>
          <w:w w:val="105"/>
        </w:rPr>
        <w:t>терминологии</w:t>
      </w:r>
      <w:r>
        <w:rPr>
          <w:spacing w:val="-15"/>
          <w:w w:val="105"/>
        </w:rPr>
        <w:t xml:space="preserve"> </w:t>
      </w:r>
      <w:r>
        <w:rPr>
          <w:w w:val="105"/>
        </w:rPr>
        <w:t>и</w:t>
      </w:r>
      <w:r>
        <w:rPr>
          <w:spacing w:val="-9"/>
          <w:w w:val="105"/>
        </w:rPr>
        <w:t xml:space="preserve"> </w:t>
      </w:r>
      <w:r>
        <w:rPr>
          <w:w w:val="105"/>
        </w:rPr>
        <w:t>соблюдением</w:t>
      </w:r>
      <w:r>
        <w:rPr>
          <w:spacing w:val="-5"/>
          <w:w w:val="105"/>
        </w:rPr>
        <w:t xml:space="preserve"> </w:t>
      </w:r>
      <w:r>
        <w:rPr>
          <w:w w:val="105"/>
        </w:rPr>
        <w:t>логических</w:t>
      </w:r>
      <w:r>
        <w:rPr>
          <w:spacing w:val="-8"/>
          <w:w w:val="105"/>
        </w:rPr>
        <w:t xml:space="preserve"> </w:t>
      </w:r>
      <w:r>
        <w:rPr>
          <w:w w:val="105"/>
        </w:rPr>
        <w:t>связей</w:t>
      </w:r>
      <w:r>
        <w:rPr>
          <w:spacing w:val="-15"/>
          <w:w w:val="105"/>
        </w:rPr>
        <w:t xml:space="preserve"> </w:t>
      </w:r>
      <w:r>
        <w:rPr>
          <w:w w:val="105"/>
        </w:rPr>
        <w:t>в</w:t>
      </w:r>
      <w:r>
        <w:rPr>
          <w:spacing w:val="-9"/>
          <w:w w:val="105"/>
        </w:rPr>
        <w:t xml:space="preserve"> </w:t>
      </w:r>
      <w:r>
        <w:rPr>
          <w:w w:val="105"/>
        </w:rPr>
        <w:t>излагаемом</w:t>
      </w:r>
      <w:r>
        <w:rPr>
          <w:spacing w:val="-11"/>
          <w:w w:val="105"/>
        </w:rPr>
        <w:t xml:space="preserve"> </w:t>
      </w:r>
      <w:r>
        <w:rPr>
          <w:w w:val="105"/>
        </w:rPr>
        <w:t>материале.</w:t>
      </w:r>
    </w:p>
    <w:p w:rsidR="00623054" w:rsidRDefault="004D1B06" w:rsidP="004D1B06">
      <w:pPr>
        <w:pStyle w:val="a3"/>
        <w:tabs>
          <w:tab w:val="left" w:pos="10632"/>
        </w:tabs>
        <w:spacing w:before="77" w:line="252" w:lineRule="auto"/>
        <w:ind w:right="-15" w:firstLine="0"/>
      </w:pPr>
      <w:r>
        <w:rPr>
          <w:w w:val="105"/>
        </w:rPr>
        <w:t xml:space="preserve">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t xml:space="preserve">мышления), сниженный уровень интеллектуального развития, низкий уровень выполнения учебных заданий, </w:t>
      </w:r>
      <w:r>
        <w:rPr>
          <w:w w:val="105"/>
        </w:rPr>
        <w:t>низкая</w:t>
      </w:r>
      <w:r>
        <w:rPr>
          <w:spacing w:val="-16"/>
          <w:w w:val="105"/>
        </w:rPr>
        <w:t xml:space="preserve"> </w:t>
      </w:r>
      <w:r>
        <w:rPr>
          <w:w w:val="105"/>
        </w:rPr>
        <w:t>успешность</w:t>
      </w:r>
      <w:r>
        <w:rPr>
          <w:spacing w:val="-12"/>
          <w:w w:val="105"/>
        </w:rPr>
        <w:t xml:space="preserve"> </w:t>
      </w:r>
      <w:r>
        <w:rPr>
          <w:w w:val="105"/>
        </w:rPr>
        <w:t>обучения.</w:t>
      </w:r>
      <w:r>
        <w:rPr>
          <w:spacing w:val="-15"/>
          <w:w w:val="105"/>
        </w:rPr>
        <w:t xml:space="preserve"> </w:t>
      </w:r>
      <w:r>
        <w:rPr>
          <w:w w:val="105"/>
        </w:rPr>
        <w:t>Поэтому</w:t>
      </w:r>
      <w:r>
        <w:rPr>
          <w:spacing w:val="-15"/>
          <w:w w:val="105"/>
        </w:rPr>
        <w:t xml:space="preserve"> </w:t>
      </w:r>
      <w:r>
        <w:rPr>
          <w:w w:val="105"/>
        </w:rPr>
        <w:t>при</w:t>
      </w:r>
      <w:r>
        <w:rPr>
          <w:spacing w:val="-6"/>
          <w:w w:val="105"/>
        </w:rPr>
        <w:t xml:space="preserve"> </w:t>
      </w:r>
      <w:r>
        <w:rPr>
          <w:w w:val="105"/>
        </w:rPr>
        <w:t>изучении</w:t>
      </w:r>
      <w:r>
        <w:rPr>
          <w:spacing w:val="-12"/>
          <w:w w:val="105"/>
        </w:rPr>
        <w:t xml:space="preserve"> </w:t>
      </w:r>
      <w:r>
        <w:rPr>
          <w:w w:val="105"/>
        </w:rPr>
        <w:t>физики</w:t>
      </w:r>
      <w:r>
        <w:rPr>
          <w:spacing w:val="-7"/>
          <w:w w:val="105"/>
        </w:rPr>
        <w:t xml:space="preserve"> </w:t>
      </w:r>
      <w:r>
        <w:rPr>
          <w:w w:val="105"/>
        </w:rPr>
        <w:t>требуется</w:t>
      </w:r>
      <w:r>
        <w:rPr>
          <w:spacing w:val="-10"/>
          <w:w w:val="105"/>
        </w:rPr>
        <w:t xml:space="preserve"> </w:t>
      </w:r>
      <w:r>
        <w:rPr>
          <w:w w:val="105"/>
        </w:rPr>
        <w:t>целенаправленное</w:t>
      </w:r>
      <w:r>
        <w:rPr>
          <w:spacing w:val="-16"/>
          <w:w w:val="105"/>
        </w:rPr>
        <w:t xml:space="preserve"> </w:t>
      </w:r>
      <w:r>
        <w:rPr>
          <w:w w:val="105"/>
        </w:rPr>
        <w:t>интеллектуальное развитие обучающихся с ЗПР, отвечающее их особенностям и возможностям. Учет особенностей обучающихся</w:t>
      </w:r>
      <w:r>
        <w:rPr>
          <w:spacing w:val="-7"/>
          <w:w w:val="105"/>
        </w:rPr>
        <w:t xml:space="preserve"> </w:t>
      </w:r>
      <w:r>
        <w:rPr>
          <w:w w:val="105"/>
        </w:rPr>
        <w:t>с</w:t>
      </w:r>
      <w:r>
        <w:rPr>
          <w:spacing w:val="-15"/>
          <w:w w:val="105"/>
        </w:rPr>
        <w:t xml:space="preserve"> </w:t>
      </w:r>
      <w:r>
        <w:rPr>
          <w:w w:val="105"/>
        </w:rPr>
        <w:t>ЗПР</w:t>
      </w:r>
      <w:r>
        <w:rPr>
          <w:spacing w:val="-8"/>
          <w:w w:val="105"/>
        </w:rPr>
        <w:t xml:space="preserve"> </w:t>
      </w:r>
      <w:r>
        <w:rPr>
          <w:w w:val="105"/>
        </w:rPr>
        <w:t>требует,</w:t>
      </w:r>
      <w:r>
        <w:rPr>
          <w:spacing w:val="-13"/>
          <w:w w:val="105"/>
        </w:rPr>
        <w:t xml:space="preserve"> </w:t>
      </w:r>
      <w:r>
        <w:rPr>
          <w:w w:val="105"/>
        </w:rPr>
        <w:t>чтобы</w:t>
      </w:r>
      <w:r>
        <w:rPr>
          <w:spacing w:val="-13"/>
          <w:w w:val="105"/>
        </w:rPr>
        <w:t xml:space="preserve"> </w:t>
      </w:r>
      <w:r>
        <w:rPr>
          <w:w w:val="105"/>
        </w:rPr>
        <w:t>при</w:t>
      </w:r>
      <w:r>
        <w:rPr>
          <w:spacing w:val="-9"/>
          <w:w w:val="105"/>
        </w:rPr>
        <w:t xml:space="preserve"> </w:t>
      </w:r>
      <w:r>
        <w:rPr>
          <w:w w:val="105"/>
        </w:rPr>
        <w:t>изучении</w:t>
      </w:r>
      <w:r>
        <w:rPr>
          <w:spacing w:val="-9"/>
          <w:w w:val="105"/>
        </w:rPr>
        <w:t xml:space="preserve"> </w:t>
      </w:r>
      <w:r>
        <w:rPr>
          <w:w w:val="105"/>
        </w:rPr>
        <w:t>нового</w:t>
      </w:r>
      <w:r>
        <w:rPr>
          <w:spacing w:val="-15"/>
          <w:w w:val="105"/>
        </w:rPr>
        <w:t xml:space="preserve"> </w:t>
      </w:r>
      <w:r>
        <w:rPr>
          <w:w w:val="105"/>
        </w:rPr>
        <w:t>материала</w:t>
      </w:r>
      <w:r>
        <w:rPr>
          <w:spacing w:val="-3"/>
          <w:w w:val="105"/>
        </w:rPr>
        <w:t xml:space="preserve"> </w:t>
      </w:r>
      <w:r>
        <w:rPr>
          <w:w w:val="105"/>
        </w:rPr>
        <w:t>обязательно</w:t>
      </w:r>
      <w:r>
        <w:rPr>
          <w:spacing w:val="-15"/>
          <w:w w:val="105"/>
        </w:rPr>
        <w:t xml:space="preserve"> </w:t>
      </w:r>
      <w:r>
        <w:rPr>
          <w:w w:val="105"/>
        </w:rPr>
        <w:t>происходило</w:t>
      </w:r>
      <w:r>
        <w:rPr>
          <w:spacing w:val="-15"/>
          <w:w w:val="105"/>
        </w:rPr>
        <w:t xml:space="preserve"> </w:t>
      </w:r>
      <w:r>
        <w:rPr>
          <w:w w:val="105"/>
        </w:rPr>
        <w:t>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623054" w:rsidRDefault="004D1B06" w:rsidP="004D1B06">
      <w:pPr>
        <w:pStyle w:val="a3"/>
        <w:tabs>
          <w:tab w:val="left" w:pos="10632"/>
        </w:tabs>
        <w:spacing w:line="252" w:lineRule="auto"/>
        <w:ind w:right="-15"/>
      </w:pPr>
      <w:r>
        <w:rPr>
          <w:w w:val="105"/>
        </w:rPr>
        <w:t>Усвоение</w:t>
      </w:r>
      <w:r>
        <w:rPr>
          <w:spacing w:val="-7"/>
          <w:w w:val="105"/>
        </w:rPr>
        <w:t xml:space="preserve"> </w:t>
      </w:r>
      <w:r>
        <w:rPr>
          <w:w w:val="105"/>
        </w:rPr>
        <w:t>программного</w:t>
      </w:r>
      <w:r>
        <w:rPr>
          <w:spacing w:val="-6"/>
          <w:w w:val="105"/>
        </w:rPr>
        <w:t xml:space="preserve"> </w:t>
      </w:r>
      <w:r>
        <w:rPr>
          <w:w w:val="105"/>
        </w:rPr>
        <w:t>материала</w:t>
      </w:r>
      <w:r>
        <w:rPr>
          <w:spacing w:val="-1"/>
          <w:w w:val="105"/>
        </w:rPr>
        <w:t xml:space="preserve"> </w:t>
      </w:r>
      <w:r>
        <w:rPr>
          <w:w w:val="105"/>
        </w:rPr>
        <w:t>по</w:t>
      </w:r>
      <w:r>
        <w:rPr>
          <w:spacing w:val="-6"/>
          <w:w w:val="105"/>
        </w:rPr>
        <w:t xml:space="preserve"> </w:t>
      </w:r>
      <w:r>
        <w:rPr>
          <w:w w:val="105"/>
        </w:rPr>
        <w:t>физике</w:t>
      </w:r>
      <w:r>
        <w:rPr>
          <w:spacing w:val="-7"/>
          <w:w w:val="105"/>
        </w:rPr>
        <w:t xml:space="preserve"> </w:t>
      </w:r>
      <w:r>
        <w:rPr>
          <w:w w:val="105"/>
        </w:rPr>
        <w:t>вызывает</w:t>
      </w:r>
      <w:r>
        <w:rPr>
          <w:spacing w:val="-5"/>
          <w:w w:val="105"/>
        </w:rPr>
        <w:t xml:space="preserve"> </w:t>
      </w:r>
      <w:r>
        <w:rPr>
          <w:w w:val="105"/>
        </w:rPr>
        <w:t>большие</w:t>
      </w:r>
      <w:r>
        <w:rPr>
          <w:spacing w:val="-1"/>
          <w:w w:val="105"/>
        </w:rPr>
        <w:t xml:space="preserve"> </w:t>
      </w:r>
      <w:r>
        <w:rPr>
          <w:w w:val="105"/>
        </w:rPr>
        <w:t>затруднения</w:t>
      </w:r>
      <w:r>
        <w:rPr>
          <w:spacing w:val="-5"/>
          <w:w w:val="105"/>
        </w:rPr>
        <w:t xml:space="preserve"> </w:t>
      </w:r>
      <w:r>
        <w:rPr>
          <w:w w:val="105"/>
        </w:rPr>
        <w:t>у обучающихся с</w:t>
      </w:r>
      <w:r>
        <w:rPr>
          <w:spacing w:val="-7"/>
          <w:w w:val="105"/>
        </w:rPr>
        <w:t xml:space="preserve"> </w:t>
      </w:r>
      <w:r>
        <w:rPr>
          <w:w w:val="105"/>
        </w:rPr>
        <w:t>ЗПР, поэтому теория изучается без выводов сложных формул. Задачи, требующие применения сложных математических</w:t>
      </w:r>
      <w:r>
        <w:rPr>
          <w:spacing w:val="80"/>
          <w:w w:val="105"/>
        </w:rPr>
        <w:t xml:space="preserve"> </w:t>
      </w:r>
      <w:r>
        <w:rPr>
          <w:w w:val="105"/>
        </w:rPr>
        <w:t>вычислений</w:t>
      </w:r>
      <w:r>
        <w:rPr>
          <w:spacing w:val="79"/>
          <w:w w:val="150"/>
        </w:rPr>
        <w:t xml:space="preserve"> </w:t>
      </w:r>
      <w:r>
        <w:rPr>
          <w:w w:val="105"/>
        </w:rPr>
        <w:t>и</w:t>
      </w:r>
      <w:r>
        <w:rPr>
          <w:spacing w:val="79"/>
          <w:w w:val="150"/>
        </w:rPr>
        <w:t xml:space="preserve"> </w:t>
      </w:r>
      <w:r>
        <w:rPr>
          <w:w w:val="105"/>
        </w:rPr>
        <w:t>формул,</w:t>
      </w:r>
      <w:r>
        <w:rPr>
          <w:spacing w:val="80"/>
          <w:w w:val="150"/>
        </w:rPr>
        <w:t xml:space="preserve"> </w:t>
      </w:r>
      <w:r>
        <w:rPr>
          <w:w w:val="105"/>
        </w:rPr>
        <w:t>в</w:t>
      </w:r>
      <w:r>
        <w:rPr>
          <w:spacing w:val="79"/>
          <w:w w:val="150"/>
        </w:rPr>
        <w:t xml:space="preserve"> </w:t>
      </w:r>
      <w:r>
        <w:rPr>
          <w:w w:val="105"/>
        </w:rPr>
        <w:t>особенности</w:t>
      </w:r>
      <w:r>
        <w:rPr>
          <w:spacing w:val="80"/>
          <w:w w:val="150"/>
        </w:rPr>
        <w:t xml:space="preserve"> </w:t>
      </w:r>
      <w:r>
        <w:rPr>
          <w:w w:val="105"/>
        </w:rPr>
        <w:t>таких</w:t>
      </w:r>
      <w:r>
        <w:rPr>
          <w:spacing w:val="80"/>
          <w:w w:val="150"/>
        </w:rPr>
        <w:t xml:space="preserve"> </w:t>
      </w:r>
      <w:r>
        <w:rPr>
          <w:w w:val="105"/>
        </w:rPr>
        <w:t>тем,</w:t>
      </w:r>
      <w:r>
        <w:rPr>
          <w:spacing w:val="80"/>
          <w:w w:val="105"/>
        </w:rPr>
        <w:t xml:space="preserve"> </w:t>
      </w:r>
      <w:r>
        <w:rPr>
          <w:w w:val="105"/>
        </w:rPr>
        <w:t>как</w:t>
      </w:r>
      <w:r>
        <w:rPr>
          <w:spacing w:val="80"/>
          <w:w w:val="150"/>
        </w:rPr>
        <w:t xml:space="preserve"> </w:t>
      </w:r>
      <w:r>
        <w:rPr>
          <w:w w:val="105"/>
        </w:rPr>
        <w:t>«Механическое</w:t>
      </w:r>
      <w:r>
        <w:rPr>
          <w:spacing w:val="79"/>
          <w:w w:val="150"/>
        </w:rPr>
        <w:t xml:space="preserve"> </w:t>
      </w:r>
      <w:r>
        <w:rPr>
          <w:w w:val="105"/>
        </w:rPr>
        <w:t>движение»,</w:t>
      </w:r>
    </w:p>
    <w:p w:rsidR="00623054" w:rsidRDefault="004D1B06" w:rsidP="004D1B06">
      <w:pPr>
        <w:pStyle w:val="a3"/>
        <w:tabs>
          <w:tab w:val="left" w:pos="10632"/>
        </w:tabs>
        <w:spacing w:line="247" w:lineRule="auto"/>
        <w:ind w:right="16" w:firstLine="0"/>
      </w:pPr>
      <w:r>
        <w:rPr>
          <w:w w:val="105"/>
        </w:rPr>
        <w:t>«Архимедова сила», «Механическая энергия», «Электрические явления», «Электромагнитные явления», решаются в классе с помощью учителя.</w:t>
      </w:r>
    </w:p>
    <w:p w:rsidR="00623054" w:rsidRDefault="004D1B06" w:rsidP="004D1B06">
      <w:pPr>
        <w:pStyle w:val="a3"/>
        <w:tabs>
          <w:tab w:val="left" w:pos="10632"/>
        </w:tabs>
        <w:spacing w:line="249" w:lineRule="auto"/>
        <w:ind w:right="-15"/>
      </w:pPr>
      <w:r>
        <w:rPr>
          <w:w w:val="105"/>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w:t>
      </w:r>
      <w:r>
        <w:rPr>
          <w:spacing w:val="40"/>
          <w:w w:val="105"/>
        </w:rPr>
        <w:t xml:space="preserve"> </w:t>
      </w:r>
      <w:r>
        <w:rPr>
          <w:w w:val="105"/>
        </w:rPr>
        <w:t>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623054" w:rsidRDefault="004D1B06" w:rsidP="004D1B06">
      <w:pPr>
        <w:pStyle w:val="a3"/>
        <w:tabs>
          <w:tab w:val="left" w:pos="10632"/>
        </w:tabs>
        <w:spacing w:line="249" w:lineRule="auto"/>
        <w:ind w:right="-15"/>
      </w:pPr>
      <w:r>
        <w:rPr>
          <w:w w:val="105"/>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623054" w:rsidRDefault="004D1B06" w:rsidP="004D1B06">
      <w:pPr>
        <w:pStyle w:val="a3"/>
        <w:tabs>
          <w:tab w:val="left" w:pos="10632"/>
        </w:tabs>
        <w:spacing w:before="8" w:line="249" w:lineRule="auto"/>
        <w:ind w:right="9"/>
      </w:pPr>
      <w:r>
        <w:rPr>
          <w:w w:val="105"/>
        </w:rPr>
        <w:t>Достаточное количество времени отводится на рассмотрение тем и вопросов, раскрывающих связь физики</w:t>
      </w:r>
      <w:r>
        <w:rPr>
          <w:spacing w:val="-4"/>
          <w:w w:val="105"/>
        </w:rPr>
        <w:t xml:space="preserve"> </w:t>
      </w:r>
      <w:r>
        <w:rPr>
          <w:w w:val="105"/>
        </w:rPr>
        <w:t>с</w:t>
      </w:r>
      <w:r>
        <w:rPr>
          <w:spacing w:val="-10"/>
          <w:w w:val="105"/>
        </w:rPr>
        <w:t xml:space="preserve"> </w:t>
      </w:r>
      <w:r>
        <w:rPr>
          <w:w w:val="105"/>
        </w:rPr>
        <w:t>жизнью,</w:t>
      </w:r>
      <w:r>
        <w:rPr>
          <w:spacing w:val="-2"/>
          <w:w w:val="105"/>
        </w:rPr>
        <w:t xml:space="preserve"> </w:t>
      </w:r>
      <w:r>
        <w:rPr>
          <w:w w:val="105"/>
        </w:rPr>
        <w:t>с</w:t>
      </w:r>
      <w:r>
        <w:rPr>
          <w:spacing w:val="-10"/>
          <w:w w:val="105"/>
        </w:rPr>
        <w:t xml:space="preserve"> </w:t>
      </w:r>
      <w:r>
        <w:rPr>
          <w:w w:val="105"/>
        </w:rPr>
        <w:t>теми</w:t>
      </w:r>
      <w:r>
        <w:rPr>
          <w:spacing w:val="-4"/>
          <w:w w:val="105"/>
        </w:rPr>
        <w:t xml:space="preserve"> </w:t>
      </w:r>
      <w:r>
        <w:rPr>
          <w:w w:val="105"/>
        </w:rPr>
        <w:t>явлениями,</w:t>
      </w:r>
      <w:r>
        <w:rPr>
          <w:spacing w:val="-8"/>
          <w:w w:val="105"/>
        </w:rPr>
        <w:t xml:space="preserve"> </w:t>
      </w:r>
      <w:r>
        <w:rPr>
          <w:w w:val="105"/>
        </w:rPr>
        <w:t>наблюдениями,</w:t>
      </w:r>
      <w:r>
        <w:rPr>
          <w:spacing w:val="-8"/>
          <w:w w:val="105"/>
        </w:rPr>
        <w:t xml:space="preserve"> </w:t>
      </w:r>
      <w:r>
        <w:rPr>
          <w:w w:val="105"/>
        </w:rPr>
        <w:t>которые</w:t>
      </w:r>
      <w:r>
        <w:rPr>
          <w:spacing w:val="-4"/>
          <w:w w:val="105"/>
        </w:rPr>
        <w:t xml:space="preserve"> </w:t>
      </w:r>
      <w:r>
        <w:rPr>
          <w:w w:val="105"/>
        </w:rPr>
        <w:t>хорошо</w:t>
      </w:r>
      <w:r>
        <w:rPr>
          <w:spacing w:val="-4"/>
          <w:w w:val="105"/>
        </w:rPr>
        <w:t xml:space="preserve"> </w:t>
      </w:r>
      <w:r>
        <w:rPr>
          <w:w w:val="105"/>
        </w:rPr>
        <w:t>известны</w:t>
      </w:r>
      <w:r>
        <w:rPr>
          <w:spacing w:val="-1"/>
          <w:w w:val="105"/>
        </w:rPr>
        <w:t xml:space="preserve"> </w:t>
      </w:r>
      <w:r>
        <w:rPr>
          <w:w w:val="105"/>
        </w:rPr>
        <w:t>ученикам</w:t>
      </w:r>
      <w:r>
        <w:rPr>
          <w:spacing w:val="-6"/>
          <w:w w:val="105"/>
        </w:rPr>
        <w:t xml:space="preserve"> </w:t>
      </w:r>
      <w:r>
        <w:rPr>
          <w:w w:val="105"/>
        </w:rPr>
        <w:t>из</w:t>
      </w:r>
      <w:r>
        <w:rPr>
          <w:spacing w:val="-7"/>
          <w:w w:val="105"/>
        </w:rPr>
        <w:t xml:space="preserve"> </w:t>
      </w:r>
      <w:r>
        <w:rPr>
          <w:w w:val="105"/>
        </w:rPr>
        <w:t>их</w:t>
      </w:r>
      <w:r>
        <w:rPr>
          <w:spacing w:val="-10"/>
          <w:w w:val="105"/>
        </w:rPr>
        <w:t xml:space="preserve"> </w:t>
      </w:r>
      <w:r>
        <w:rPr>
          <w:w w:val="105"/>
        </w:rPr>
        <w:t xml:space="preserve">жизненного </w:t>
      </w:r>
      <w:r>
        <w:rPr>
          <w:spacing w:val="-2"/>
          <w:w w:val="105"/>
        </w:rPr>
        <w:t>опыта.</w:t>
      </w:r>
    </w:p>
    <w:p w:rsidR="00623054" w:rsidRDefault="004D1B06" w:rsidP="004D1B06">
      <w:pPr>
        <w:pStyle w:val="a3"/>
        <w:tabs>
          <w:tab w:val="left" w:pos="10632"/>
        </w:tabs>
        <w:spacing w:before="3" w:line="249" w:lineRule="auto"/>
        <w:ind w:right="1"/>
      </w:pPr>
      <w:r>
        <w:rPr>
          <w:w w:val="105"/>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w:t>
      </w:r>
      <w:r>
        <w:rPr>
          <w:w w:val="105"/>
        </w:rPr>
        <w:lastRenderedPageBreak/>
        <w:t>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623054" w:rsidRDefault="004D1B06" w:rsidP="004D1B06">
      <w:pPr>
        <w:pStyle w:val="4"/>
        <w:tabs>
          <w:tab w:val="left" w:pos="10632"/>
        </w:tabs>
        <w:spacing w:before="14" w:line="247" w:lineRule="auto"/>
        <w:ind w:left="197" w:right="1"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«Физика»</w:t>
      </w:r>
    </w:p>
    <w:p w:rsidR="00623054" w:rsidRDefault="004D1B06" w:rsidP="004D1B06">
      <w:pPr>
        <w:pStyle w:val="a3"/>
        <w:tabs>
          <w:tab w:val="left" w:pos="10632"/>
        </w:tabs>
        <w:spacing w:before="4"/>
        <w:ind w:left="903" w:firstLine="0"/>
      </w:pPr>
      <w:r>
        <w:t>Примерная</w:t>
      </w:r>
      <w:r>
        <w:rPr>
          <w:spacing w:val="37"/>
        </w:rPr>
        <w:t xml:space="preserve"> </w:t>
      </w:r>
      <w:r>
        <w:t>тематическая</w:t>
      </w:r>
      <w:r>
        <w:rPr>
          <w:spacing w:val="27"/>
        </w:rPr>
        <w:t xml:space="preserve"> </w:t>
      </w:r>
      <w:r>
        <w:t>и</w:t>
      </w:r>
      <w:r>
        <w:rPr>
          <w:spacing w:val="44"/>
        </w:rPr>
        <w:t xml:space="preserve"> </w:t>
      </w:r>
      <w:r>
        <w:t>терминологическая</w:t>
      </w:r>
      <w:r>
        <w:rPr>
          <w:spacing w:val="37"/>
        </w:rPr>
        <w:t xml:space="preserve"> </w:t>
      </w:r>
      <w:r>
        <w:t>лексика</w:t>
      </w:r>
      <w:r>
        <w:rPr>
          <w:spacing w:val="32"/>
        </w:rPr>
        <w:t xml:space="preserve"> </w:t>
      </w:r>
      <w:r>
        <w:t>по</w:t>
      </w:r>
      <w:r>
        <w:rPr>
          <w:spacing w:val="24"/>
        </w:rPr>
        <w:t xml:space="preserve"> </w:t>
      </w:r>
      <w:r>
        <w:t>курсу</w:t>
      </w:r>
      <w:r>
        <w:rPr>
          <w:spacing w:val="35"/>
        </w:rPr>
        <w:t xml:space="preserve"> </w:t>
      </w:r>
      <w:r>
        <w:t>физики</w:t>
      </w:r>
      <w:r>
        <w:rPr>
          <w:spacing w:val="33"/>
        </w:rPr>
        <w:t xml:space="preserve"> </w:t>
      </w:r>
      <w:r>
        <w:t>соответствует</w:t>
      </w:r>
      <w:r>
        <w:rPr>
          <w:spacing w:val="24"/>
        </w:rPr>
        <w:t xml:space="preserve"> </w:t>
      </w:r>
      <w:r>
        <w:t>ПООП</w:t>
      </w:r>
      <w:r>
        <w:rPr>
          <w:spacing w:val="30"/>
        </w:rPr>
        <w:t xml:space="preserve"> </w:t>
      </w:r>
      <w:r>
        <w:rPr>
          <w:spacing w:val="-4"/>
        </w:rPr>
        <w:t>ООО.</w:t>
      </w:r>
    </w:p>
    <w:p w:rsidR="00623054" w:rsidRDefault="004D1B06" w:rsidP="004D1B06">
      <w:pPr>
        <w:pStyle w:val="a3"/>
        <w:tabs>
          <w:tab w:val="left" w:pos="10632"/>
        </w:tabs>
        <w:spacing w:before="9" w:line="249" w:lineRule="auto"/>
        <w:ind w:right="-15"/>
      </w:pPr>
      <w:r>
        <w:rPr>
          <w:w w:val="105"/>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w:t>
      </w:r>
      <w:r>
        <w:rPr>
          <w:spacing w:val="-1"/>
          <w:w w:val="105"/>
        </w:rPr>
        <w:t xml:space="preserve"> </w:t>
      </w:r>
      <w:r>
        <w:rPr>
          <w:w w:val="105"/>
        </w:rPr>
        <w:t>видов</w:t>
      </w:r>
      <w:r>
        <w:rPr>
          <w:spacing w:val="-4"/>
          <w:w w:val="105"/>
        </w:rPr>
        <w:t xml:space="preserve"> </w:t>
      </w:r>
      <w:r>
        <w:rPr>
          <w:w w:val="105"/>
        </w:rPr>
        <w:t>деятельности следует</w:t>
      </w:r>
      <w:r>
        <w:rPr>
          <w:spacing w:val="-2"/>
          <w:w w:val="105"/>
        </w:rPr>
        <w:t xml:space="preserve"> </w:t>
      </w:r>
      <w:r>
        <w:rPr>
          <w:w w:val="105"/>
        </w:rPr>
        <w:t>усилить виды</w:t>
      </w:r>
      <w:r>
        <w:rPr>
          <w:spacing w:val="-7"/>
          <w:w w:val="105"/>
        </w:rPr>
        <w:t xml:space="preserve"> </w:t>
      </w:r>
      <w:r>
        <w:rPr>
          <w:w w:val="105"/>
        </w:rPr>
        <w:t>деятельности,</w:t>
      </w:r>
      <w:r>
        <w:rPr>
          <w:spacing w:val="-1"/>
          <w:w w:val="105"/>
        </w:rPr>
        <w:t xml:space="preserve"> </w:t>
      </w:r>
      <w:r>
        <w:rPr>
          <w:w w:val="105"/>
        </w:rPr>
        <w:t>специфичные</w:t>
      </w:r>
      <w:r>
        <w:rPr>
          <w:spacing w:val="-4"/>
          <w:w w:val="105"/>
        </w:rPr>
        <w:t xml:space="preserve"> </w:t>
      </w:r>
      <w:r>
        <w:rPr>
          <w:w w:val="105"/>
        </w:rPr>
        <w:t>для</w:t>
      </w:r>
      <w:r>
        <w:rPr>
          <w:spacing w:val="-1"/>
          <w:w w:val="105"/>
        </w:rPr>
        <w:t xml:space="preserve"> </w:t>
      </w:r>
      <w:r>
        <w:rPr>
          <w:w w:val="105"/>
        </w:rPr>
        <w:t>данной категории детей,</w:t>
      </w:r>
      <w:r>
        <w:rPr>
          <w:spacing w:val="-2"/>
          <w:w w:val="105"/>
        </w:rPr>
        <w:t xml:space="preserve"> </w:t>
      </w:r>
      <w:r>
        <w:rPr>
          <w:w w:val="105"/>
        </w:rPr>
        <w:t>обеспечивающие</w:t>
      </w:r>
      <w:r>
        <w:rPr>
          <w:spacing w:val="-4"/>
          <w:w w:val="105"/>
        </w:rPr>
        <w:t xml:space="preserve"> </w:t>
      </w:r>
      <w:r>
        <w:rPr>
          <w:w w:val="105"/>
        </w:rPr>
        <w:t>осмысленное</w:t>
      </w:r>
      <w:r>
        <w:rPr>
          <w:spacing w:val="-4"/>
          <w:w w:val="105"/>
        </w:rPr>
        <w:t xml:space="preserve"> </w:t>
      </w:r>
      <w:r>
        <w:rPr>
          <w:w w:val="105"/>
        </w:rPr>
        <w:t>освоение</w:t>
      </w:r>
      <w:r>
        <w:rPr>
          <w:spacing w:val="-4"/>
          <w:w w:val="105"/>
        </w:rPr>
        <w:t xml:space="preserve"> </w:t>
      </w:r>
      <w:r>
        <w:rPr>
          <w:w w:val="105"/>
        </w:rPr>
        <w:t>содержания</w:t>
      </w:r>
      <w:r>
        <w:rPr>
          <w:spacing w:val="-1"/>
          <w:w w:val="105"/>
        </w:rPr>
        <w:t xml:space="preserve"> </w:t>
      </w:r>
      <w:r>
        <w:rPr>
          <w:w w:val="105"/>
        </w:rPr>
        <w:t>образования</w:t>
      </w:r>
      <w:r>
        <w:rPr>
          <w:spacing w:val="-8"/>
          <w:w w:val="105"/>
        </w:rPr>
        <w:t xml:space="preserve"> </w:t>
      </w:r>
      <w:r>
        <w:rPr>
          <w:w w:val="105"/>
        </w:rPr>
        <w:t>по</w:t>
      </w:r>
      <w:r>
        <w:rPr>
          <w:spacing w:val="-9"/>
          <w:w w:val="105"/>
        </w:rPr>
        <w:t xml:space="preserve"> </w:t>
      </w:r>
      <w:r>
        <w:rPr>
          <w:w w:val="105"/>
        </w:rPr>
        <w:t>предмету:</w:t>
      </w:r>
      <w:r>
        <w:rPr>
          <w:spacing w:val="-1"/>
          <w:w w:val="105"/>
        </w:rPr>
        <w:t xml:space="preserve"> </w:t>
      </w:r>
      <w:r>
        <w:rPr>
          <w:w w:val="105"/>
        </w:rPr>
        <w:t>усиление</w:t>
      </w:r>
      <w:r>
        <w:rPr>
          <w:spacing w:val="-4"/>
          <w:w w:val="105"/>
        </w:rPr>
        <w:t xml:space="preserve"> </w:t>
      </w:r>
      <w:r>
        <w:rPr>
          <w:w w:val="105"/>
        </w:rPr>
        <w:t>предметно- практической деятельности с активизацией сенсорных систем; освоение материала с опорой на алгоритм;</w:t>
      </w:r>
    </w:p>
    <w:p w:rsidR="00623054" w:rsidRDefault="004D1B06" w:rsidP="004D1B06">
      <w:pPr>
        <w:pStyle w:val="a3"/>
        <w:tabs>
          <w:tab w:val="left" w:pos="10632"/>
        </w:tabs>
        <w:spacing w:before="8" w:line="249" w:lineRule="auto"/>
        <w:ind w:right="-15" w:firstLine="0"/>
      </w:pPr>
      <w:r>
        <w:rPr>
          <w:w w:val="105"/>
        </w:rPr>
        <w:t>«пошаговость»</w:t>
      </w:r>
      <w:r>
        <w:rPr>
          <w:spacing w:val="-9"/>
          <w:w w:val="105"/>
        </w:rPr>
        <w:t xml:space="preserve"> </w:t>
      </w:r>
      <w:r>
        <w:rPr>
          <w:w w:val="105"/>
        </w:rPr>
        <w:t>в</w:t>
      </w:r>
      <w:r>
        <w:rPr>
          <w:spacing w:val="-4"/>
          <w:w w:val="105"/>
        </w:rPr>
        <w:t xml:space="preserve"> </w:t>
      </w:r>
      <w:r>
        <w:rPr>
          <w:w w:val="105"/>
        </w:rPr>
        <w:t>изучении</w:t>
      </w:r>
      <w:r>
        <w:rPr>
          <w:spacing w:val="-4"/>
          <w:w w:val="105"/>
        </w:rPr>
        <w:t xml:space="preserve"> </w:t>
      </w:r>
      <w:r>
        <w:rPr>
          <w:w w:val="105"/>
        </w:rPr>
        <w:t>материала;</w:t>
      </w:r>
      <w:r>
        <w:rPr>
          <w:spacing w:val="-2"/>
          <w:w w:val="105"/>
        </w:rPr>
        <w:t xml:space="preserve"> </w:t>
      </w:r>
      <w:r>
        <w:rPr>
          <w:w w:val="105"/>
        </w:rPr>
        <w:t>использование</w:t>
      </w:r>
      <w:r>
        <w:rPr>
          <w:spacing w:val="-10"/>
          <w:w w:val="105"/>
        </w:rPr>
        <w:t xml:space="preserve"> </w:t>
      </w:r>
      <w:r>
        <w:rPr>
          <w:w w:val="105"/>
        </w:rPr>
        <w:t>дополнительной визуальной</w:t>
      </w:r>
      <w:r>
        <w:rPr>
          <w:spacing w:val="-4"/>
          <w:w w:val="105"/>
        </w:rPr>
        <w:t xml:space="preserve"> </w:t>
      </w:r>
      <w:r>
        <w:rPr>
          <w:w w:val="105"/>
        </w:rPr>
        <w:t>опоры</w:t>
      </w:r>
      <w:r>
        <w:rPr>
          <w:spacing w:val="-8"/>
          <w:w w:val="105"/>
        </w:rPr>
        <w:t xml:space="preserve"> </w:t>
      </w:r>
      <w:r>
        <w:rPr>
          <w:w w:val="105"/>
        </w:rPr>
        <w:t>(схемы, шаблоны, опорные</w:t>
      </w:r>
      <w:r>
        <w:rPr>
          <w:spacing w:val="-8"/>
          <w:w w:val="105"/>
        </w:rPr>
        <w:t xml:space="preserve"> </w:t>
      </w:r>
      <w:r>
        <w:rPr>
          <w:w w:val="105"/>
        </w:rPr>
        <w:t>таблицы); речевой</w:t>
      </w:r>
      <w:r>
        <w:rPr>
          <w:spacing w:val="-2"/>
          <w:w w:val="105"/>
        </w:rPr>
        <w:t xml:space="preserve"> </w:t>
      </w:r>
      <w:r>
        <w:rPr>
          <w:w w:val="105"/>
        </w:rPr>
        <w:t>отчет о</w:t>
      </w:r>
      <w:r>
        <w:rPr>
          <w:spacing w:val="-7"/>
          <w:w w:val="105"/>
        </w:rPr>
        <w:t xml:space="preserve"> </w:t>
      </w:r>
      <w:r>
        <w:rPr>
          <w:w w:val="105"/>
        </w:rPr>
        <w:t>процессе</w:t>
      </w:r>
      <w:r>
        <w:rPr>
          <w:spacing w:val="-8"/>
          <w:w w:val="105"/>
        </w:rPr>
        <w:t xml:space="preserve"> </w:t>
      </w:r>
      <w:r>
        <w:rPr>
          <w:w w:val="105"/>
        </w:rPr>
        <w:t>и</w:t>
      </w:r>
      <w:r>
        <w:rPr>
          <w:spacing w:val="-2"/>
          <w:w w:val="105"/>
        </w:rPr>
        <w:t xml:space="preserve"> </w:t>
      </w:r>
      <w:r>
        <w:rPr>
          <w:w w:val="105"/>
        </w:rPr>
        <w:t>результате</w:t>
      </w:r>
      <w:r>
        <w:rPr>
          <w:spacing w:val="-8"/>
          <w:w w:val="105"/>
        </w:rPr>
        <w:t xml:space="preserve"> </w:t>
      </w:r>
      <w:r>
        <w:rPr>
          <w:w w:val="105"/>
        </w:rPr>
        <w:t>деятельности;</w:t>
      </w:r>
      <w:r>
        <w:rPr>
          <w:spacing w:val="-5"/>
          <w:w w:val="105"/>
        </w:rPr>
        <w:t xml:space="preserve"> </w:t>
      </w:r>
      <w:r>
        <w:rPr>
          <w:w w:val="105"/>
        </w:rPr>
        <w:t>выполнение</w:t>
      </w:r>
      <w:r>
        <w:rPr>
          <w:spacing w:val="-2"/>
          <w:w w:val="105"/>
        </w:rPr>
        <w:t xml:space="preserve"> </w:t>
      </w:r>
      <w:r>
        <w:rPr>
          <w:w w:val="105"/>
        </w:rPr>
        <w:t>специальных</w:t>
      </w:r>
      <w:r>
        <w:rPr>
          <w:spacing w:val="-7"/>
          <w:w w:val="105"/>
        </w:rPr>
        <w:t xml:space="preserve"> </w:t>
      </w:r>
      <w:r>
        <w:rPr>
          <w:w w:val="105"/>
        </w:rPr>
        <w:t xml:space="preserve">заданий, обеспечивающих коррекцию регуляции учебно-познавательной деятельности и контроль собственного </w:t>
      </w:r>
      <w:r>
        <w:rPr>
          <w:spacing w:val="-2"/>
          <w:w w:val="105"/>
        </w:rPr>
        <w:t>результата.</w:t>
      </w:r>
    </w:p>
    <w:p w:rsidR="00623054" w:rsidRDefault="004D1B06" w:rsidP="004D1B06">
      <w:pPr>
        <w:pStyle w:val="a3"/>
        <w:tabs>
          <w:tab w:val="left" w:pos="10632"/>
        </w:tabs>
        <w:spacing w:before="2" w:line="249" w:lineRule="auto"/>
      </w:pPr>
      <w:r>
        <w:rPr>
          <w:w w:val="105"/>
        </w:rPr>
        <w:t>Для обучающихся с ЗПР существенным являются приемы работы с лексическим материалом по предмету.</w:t>
      </w:r>
      <w:r>
        <w:rPr>
          <w:spacing w:val="-16"/>
          <w:w w:val="105"/>
        </w:rPr>
        <w:t xml:space="preserve"> </w:t>
      </w:r>
      <w:r>
        <w:rPr>
          <w:w w:val="105"/>
        </w:rPr>
        <w:t>Проводится</w:t>
      </w:r>
      <w:r>
        <w:rPr>
          <w:spacing w:val="-15"/>
          <w:w w:val="105"/>
        </w:rPr>
        <w:t xml:space="preserve"> </w:t>
      </w:r>
      <w:r>
        <w:rPr>
          <w:w w:val="105"/>
        </w:rPr>
        <w:t>специальная</w:t>
      </w:r>
      <w:r>
        <w:rPr>
          <w:spacing w:val="-15"/>
          <w:w w:val="105"/>
        </w:rPr>
        <w:t xml:space="preserve"> </w:t>
      </w:r>
      <w:r>
        <w:rPr>
          <w:w w:val="105"/>
        </w:rPr>
        <w:t>работа</w:t>
      </w:r>
      <w:r>
        <w:rPr>
          <w:spacing w:val="-14"/>
          <w:w w:val="105"/>
        </w:rPr>
        <w:t xml:space="preserve"> </w:t>
      </w:r>
      <w:r>
        <w:rPr>
          <w:w w:val="105"/>
        </w:rPr>
        <w:t>по</w:t>
      </w:r>
      <w:r>
        <w:rPr>
          <w:spacing w:val="-16"/>
          <w:w w:val="105"/>
        </w:rPr>
        <w:t xml:space="preserve"> </w:t>
      </w:r>
      <w:r>
        <w:rPr>
          <w:w w:val="105"/>
        </w:rPr>
        <w:t>введению</w:t>
      </w:r>
      <w:r>
        <w:rPr>
          <w:spacing w:val="-14"/>
          <w:w w:val="105"/>
        </w:rPr>
        <w:t xml:space="preserve"> </w:t>
      </w:r>
      <w:r>
        <w:rPr>
          <w:w w:val="105"/>
        </w:rPr>
        <w:t>в</w:t>
      </w:r>
      <w:r>
        <w:rPr>
          <w:spacing w:val="-14"/>
          <w:w w:val="105"/>
        </w:rPr>
        <w:t xml:space="preserve"> </w:t>
      </w:r>
      <w:r>
        <w:rPr>
          <w:w w:val="105"/>
        </w:rPr>
        <w:t>активный</w:t>
      </w:r>
      <w:r>
        <w:rPr>
          <w:spacing w:val="-15"/>
          <w:w w:val="105"/>
        </w:rPr>
        <w:t xml:space="preserve"> </w:t>
      </w:r>
      <w:r>
        <w:rPr>
          <w:w w:val="105"/>
        </w:rPr>
        <w:t>словарь</w:t>
      </w:r>
      <w:r>
        <w:rPr>
          <w:spacing w:val="-15"/>
          <w:w w:val="105"/>
        </w:rPr>
        <w:t xml:space="preserve"> </w:t>
      </w:r>
      <w:r>
        <w:rPr>
          <w:w w:val="105"/>
        </w:rPr>
        <w:t>обучающихся</w:t>
      </w:r>
      <w:r>
        <w:rPr>
          <w:spacing w:val="-12"/>
          <w:w w:val="105"/>
        </w:rPr>
        <w:t xml:space="preserve"> </w:t>
      </w:r>
      <w:r>
        <w:rPr>
          <w:w w:val="105"/>
        </w:rPr>
        <w:t>соответствующей терминологии.</w:t>
      </w:r>
      <w:r>
        <w:rPr>
          <w:spacing w:val="-10"/>
          <w:w w:val="105"/>
        </w:rPr>
        <w:t xml:space="preserve"> </w:t>
      </w:r>
      <w:r>
        <w:rPr>
          <w:w w:val="105"/>
        </w:rPr>
        <w:t>Изучаемые</w:t>
      </w:r>
      <w:r>
        <w:rPr>
          <w:spacing w:val="-7"/>
          <w:w w:val="105"/>
        </w:rPr>
        <w:t xml:space="preserve"> </w:t>
      </w:r>
      <w:r>
        <w:rPr>
          <w:w w:val="105"/>
        </w:rPr>
        <w:t>термины</w:t>
      </w:r>
      <w:r>
        <w:rPr>
          <w:spacing w:val="-10"/>
          <w:w w:val="105"/>
        </w:rPr>
        <w:t xml:space="preserve"> </w:t>
      </w:r>
      <w:r>
        <w:rPr>
          <w:w w:val="105"/>
        </w:rPr>
        <w:t>вводятся</w:t>
      </w:r>
      <w:r>
        <w:rPr>
          <w:spacing w:val="-4"/>
          <w:w w:val="105"/>
        </w:rPr>
        <w:t xml:space="preserve"> </w:t>
      </w:r>
      <w:r>
        <w:rPr>
          <w:w w:val="105"/>
        </w:rPr>
        <w:t>на</w:t>
      </w:r>
      <w:r>
        <w:rPr>
          <w:spacing w:val="-7"/>
          <w:w w:val="105"/>
        </w:rPr>
        <w:t xml:space="preserve"> </w:t>
      </w:r>
      <w:r>
        <w:rPr>
          <w:w w:val="105"/>
        </w:rPr>
        <w:t>полисенсорной</w:t>
      </w:r>
      <w:r>
        <w:rPr>
          <w:spacing w:val="-1"/>
          <w:w w:val="105"/>
        </w:rPr>
        <w:t xml:space="preserve"> </w:t>
      </w:r>
      <w:r>
        <w:rPr>
          <w:w w:val="105"/>
        </w:rPr>
        <w:t>основе,</w:t>
      </w:r>
      <w:r>
        <w:rPr>
          <w:spacing w:val="-10"/>
          <w:w w:val="105"/>
        </w:rPr>
        <w:t xml:space="preserve"> </w:t>
      </w:r>
      <w:r>
        <w:rPr>
          <w:w w:val="105"/>
        </w:rPr>
        <w:t>обязательна визуальная</w:t>
      </w:r>
      <w:r>
        <w:rPr>
          <w:spacing w:val="-10"/>
          <w:w w:val="105"/>
        </w:rPr>
        <w:t xml:space="preserve"> </w:t>
      </w:r>
      <w:r>
        <w:rPr>
          <w:w w:val="105"/>
        </w:rPr>
        <w:t>поддержка, алгоритмы работы с определением, опорные схемы для актуализации терминологии.</w:t>
      </w:r>
    </w:p>
    <w:p w:rsidR="00623054" w:rsidRDefault="004D1B06" w:rsidP="004D1B06">
      <w:pPr>
        <w:pStyle w:val="a3"/>
        <w:tabs>
          <w:tab w:val="left" w:pos="10632"/>
        </w:tabs>
        <w:spacing w:before="2" w:line="254" w:lineRule="auto"/>
        <w:ind w:right="8"/>
      </w:pPr>
      <w:r>
        <w:rPr>
          <w:w w:val="105"/>
        </w:rPr>
        <w:t>В</w:t>
      </w:r>
      <w:r>
        <w:rPr>
          <w:spacing w:val="-14"/>
          <w:w w:val="105"/>
        </w:rPr>
        <w:t xml:space="preserve"> </w:t>
      </w:r>
      <w:r>
        <w:rPr>
          <w:w w:val="105"/>
        </w:rPr>
        <w:t>связи</w:t>
      </w:r>
      <w:r>
        <w:rPr>
          <w:spacing w:val="-5"/>
          <w:w w:val="105"/>
        </w:rPr>
        <w:t xml:space="preserve"> </w:t>
      </w:r>
      <w:r>
        <w:rPr>
          <w:w w:val="105"/>
        </w:rPr>
        <w:t>с</w:t>
      </w:r>
      <w:r>
        <w:rPr>
          <w:spacing w:val="-11"/>
          <w:w w:val="105"/>
        </w:rPr>
        <w:t xml:space="preserve"> </w:t>
      </w:r>
      <w:r>
        <w:rPr>
          <w:w w:val="105"/>
        </w:rPr>
        <w:t>особыми</w:t>
      </w:r>
      <w:r>
        <w:rPr>
          <w:spacing w:val="-11"/>
          <w:w w:val="105"/>
        </w:rPr>
        <w:t xml:space="preserve"> </w:t>
      </w:r>
      <w:r>
        <w:rPr>
          <w:w w:val="105"/>
        </w:rPr>
        <w:t>образовательными</w:t>
      </w:r>
      <w:r>
        <w:rPr>
          <w:spacing w:val="-11"/>
          <w:w w:val="105"/>
        </w:rPr>
        <w:t xml:space="preserve"> </w:t>
      </w:r>
      <w:r>
        <w:rPr>
          <w:w w:val="105"/>
        </w:rPr>
        <w:t>потребностями</w:t>
      </w:r>
      <w:r>
        <w:rPr>
          <w:spacing w:val="-5"/>
          <w:w w:val="105"/>
        </w:rPr>
        <w:t xml:space="preserve"> </w:t>
      </w:r>
      <w:r>
        <w:rPr>
          <w:w w:val="105"/>
        </w:rPr>
        <w:t>обучающихся</w:t>
      </w:r>
      <w:r>
        <w:rPr>
          <w:spacing w:val="-8"/>
          <w:w w:val="105"/>
        </w:rPr>
        <w:t xml:space="preserve"> </w:t>
      </w:r>
      <w:r>
        <w:rPr>
          <w:w w:val="105"/>
        </w:rPr>
        <w:t>с</w:t>
      </w:r>
      <w:r>
        <w:rPr>
          <w:spacing w:val="-16"/>
          <w:w w:val="105"/>
        </w:rPr>
        <w:t xml:space="preserve"> </w:t>
      </w:r>
      <w:r>
        <w:rPr>
          <w:w w:val="105"/>
        </w:rPr>
        <w:t>ЗПР,</w:t>
      </w:r>
      <w:r>
        <w:rPr>
          <w:spacing w:val="-13"/>
          <w:w w:val="105"/>
        </w:rPr>
        <w:t xml:space="preserve"> </w:t>
      </w:r>
      <w:r>
        <w:rPr>
          <w:w w:val="105"/>
        </w:rPr>
        <w:t>при</w:t>
      </w:r>
      <w:r>
        <w:rPr>
          <w:spacing w:val="-11"/>
          <w:w w:val="105"/>
        </w:rPr>
        <w:t xml:space="preserve"> </w:t>
      </w:r>
      <w:r>
        <w:rPr>
          <w:w w:val="105"/>
        </w:rPr>
        <w:t>планировании</w:t>
      </w:r>
      <w:r>
        <w:rPr>
          <w:spacing w:val="-11"/>
          <w:w w:val="105"/>
        </w:rPr>
        <w:t xml:space="preserve"> </w:t>
      </w:r>
      <w:r>
        <w:rPr>
          <w:w w:val="105"/>
        </w:rPr>
        <w:t>работы ученика на уроке следует придерживаться следующих моментов:</w:t>
      </w:r>
    </w:p>
    <w:p w:rsidR="00623054" w:rsidRDefault="004D1B06" w:rsidP="004D1B06">
      <w:pPr>
        <w:pStyle w:val="a5"/>
        <w:numPr>
          <w:ilvl w:val="0"/>
          <w:numId w:val="130"/>
        </w:numPr>
        <w:tabs>
          <w:tab w:val="left" w:pos="1161"/>
          <w:tab w:val="left" w:pos="10632"/>
        </w:tabs>
        <w:spacing w:before="77" w:line="252" w:lineRule="auto"/>
        <w:ind w:right="9" w:firstLine="706"/>
        <w:rPr>
          <w:sz w:val="23"/>
        </w:rPr>
      </w:pPr>
      <w:r>
        <w:rPr>
          <w:w w:val="105"/>
          <w:sz w:val="23"/>
        </w:rPr>
        <w:t>При опросе необходимо: давать алгоритм ответа; разрешать пользоваться планом, составленным при подготовке</w:t>
      </w:r>
      <w:r>
        <w:rPr>
          <w:spacing w:val="-1"/>
          <w:w w:val="105"/>
          <w:sz w:val="23"/>
        </w:rPr>
        <w:t xml:space="preserve"> </w:t>
      </w:r>
      <w:r>
        <w:rPr>
          <w:w w:val="105"/>
          <w:sz w:val="23"/>
        </w:rPr>
        <w:t>домашнего</w:t>
      </w:r>
      <w:r>
        <w:rPr>
          <w:spacing w:val="-1"/>
          <w:w w:val="105"/>
          <w:sz w:val="23"/>
        </w:rPr>
        <w:t xml:space="preserve"> </w:t>
      </w:r>
      <w:r>
        <w:rPr>
          <w:w w:val="105"/>
          <w:sz w:val="23"/>
        </w:rPr>
        <w:t>задания; давать больше</w:t>
      </w:r>
      <w:r>
        <w:rPr>
          <w:spacing w:val="-1"/>
          <w:w w:val="105"/>
          <w:sz w:val="23"/>
        </w:rPr>
        <w:t xml:space="preserve"> </w:t>
      </w:r>
      <w:r>
        <w:rPr>
          <w:w w:val="105"/>
          <w:sz w:val="23"/>
        </w:rPr>
        <w:t>времени готовиться к ответу у</w:t>
      </w:r>
      <w:r>
        <w:rPr>
          <w:spacing w:val="-1"/>
          <w:w w:val="105"/>
          <w:sz w:val="23"/>
        </w:rPr>
        <w:t xml:space="preserve"> </w:t>
      </w:r>
      <w:r>
        <w:rPr>
          <w:w w:val="105"/>
          <w:sz w:val="23"/>
        </w:rPr>
        <w:t>доски; разрешать делать предварительные записи, пользоваться наглядными пособиями.</w:t>
      </w:r>
    </w:p>
    <w:p w:rsidR="00623054" w:rsidRDefault="004D1B06" w:rsidP="004D1B06">
      <w:pPr>
        <w:pStyle w:val="a5"/>
        <w:numPr>
          <w:ilvl w:val="0"/>
          <w:numId w:val="130"/>
        </w:numPr>
        <w:tabs>
          <w:tab w:val="left" w:pos="1153"/>
          <w:tab w:val="left" w:pos="10632"/>
        </w:tabs>
        <w:spacing w:line="254" w:lineRule="auto"/>
        <w:ind w:right="10" w:firstLine="706"/>
        <w:rPr>
          <w:sz w:val="23"/>
        </w:rPr>
      </w:pPr>
      <w:r>
        <w:rPr>
          <w:w w:val="105"/>
          <w:sz w:val="23"/>
        </w:rPr>
        <w:t>По возможности задавать обучающимся наводящие и уточняющие вопросы, которые</w:t>
      </w:r>
      <w:r>
        <w:rPr>
          <w:spacing w:val="-2"/>
          <w:w w:val="105"/>
          <w:sz w:val="23"/>
        </w:rPr>
        <w:t xml:space="preserve"> </w:t>
      </w:r>
      <w:r>
        <w:rPr>
          <w:w w:val="105"/>
          <w:sz w:val="23"/>
        </w:rPr>
        <w:t>помогут им последовательно изложить материал.</w:t>
      </w:r>
    </w:p>
    <w:p w:rsidR="00623054" w:rsidRDefault="004D1B06" w:rsidP="004D1B06">
      <w:pPr>
        <w:pStyle w:val="a5"/>
        <w:numPr>
          <w:ilvl w:val="0"/>
          <w:numId w:val="130"/>
        </w:numPr>
        <w:tabs>
          <w:tab w:val="left" w:pos="1139"/>
          <w:tab w:val="left" w:pos="10632"/>
        </w:tabs>
        <w:spacing w:line="249" w:lineRule="auto"/>
        <w:ind w:right="17" w:firstLine="706"/>
        <w:rPr>
          <w:sz w:val="23"/>
        </w:rPr>
      </w:pPr>
      <w:r>
        <w:rPr>
          <w:w w:val="105"/>
          <w:sz w:val="23"/>
        </w:rPr>
        <w:t>Систематически</w:t>
      </w:r>
      <w:r>
        <w:rPr>
          <w:spacing w:val="-16"/>
          <w:w w:val="105"/>
          <w:sz w:val="23"/>
        </w:rPr>
        <w:t xml:space="preserve"> </w:t>
      </w:r>
      <w:r>
        <w:rPr>
          <w:w w:val="105"/>
          <w:sz w:val="23"/>
        </w:rPr>
        <w:t>проверять</w:t>
      </w:r>
      <w:r>
        <w:rPr>
          <w:spacing w:val="-15"/>
          <w:w w:val="105"/>
          <w:sz w:val="23"/>
        </w:rPr>
        <w:t xml:space="preserve"> </w:t>
      </w:r>
      <w:r>
        <w:rPr>
          <w:w w:val="105"/>
          <w:sz w:val="23"/>
        </w:rPr>
        <w:t>усвоение</w:t>
      </w:r>
      <w:r>
        <w:rPr>
          <w:spacing w:val="-15"/>
          <w:w w:val="105"/>
          <w:sz w:val="23"/>
        </w:rPr>
        <w:t xml:space="preserve"> </w:t>
      </w:r>
      <w:r>
        <w:rPr>
          <w:w w:val="105"/>
          <w:sz w:val="23"/>
        </w:rPr>
        <w:t>материала</w:t>
      </w:r>
      <w:r>
        <w:rPr>
          <w:spacing w:val="-15"/>
          <w:w w:val="105"/>
          <w:sz w:val="23"/>
        </w:rPr>
        <w:t xml:space="preserve"> </w:t>
      </w:r>
      <w:r>
        <w:rPr>
          <w:w w:val="105"/>
          <w:sz w:val="23"/>
        </w:rPr>
        <w:t>по</w:t>
      </w:r>
      <w:r>
        <w:rPr>
          <w:spacing w:val="-15"/>
          <w:w w:val="105"/>
          <w:sz w:val="23"/>
        </w:rPr>
        <w:t xml:space="preserve"> </w:t>
      </w:r>
      <w:r>
        <w:rPr>
          <w:w w:val="105"/>
          <w:sz w:val="23"/>
        </w:rPr>
        <w:t>темам</w:t>
      </w:r>
      <w:r>
        <w:rPr>
          <w:spacing w:val="-15"/>
          <w:w w:val="105"/>
          <w:sz w:val="23"/>
        </w:rPr>
        <w:t xml:space="preserve"> </w:t>
      </w:r>
      <w:r>
        <w:rPr>
          <w:w w:val="105"/>
          <w:sz w:val="23"/>
        </w:rPr>
        <w:t>уроков,</w:t>
      </w:r>
      <w:r>
        <w:rPr>
          <w:spacing w:val="-15"/>
          <w:w w:val="105"/>
          <w:sz w:val="23"/>
        </w:rPr>
        <w:t xml:space="preserve"> </w:t>
      </w:r>
      <w:r>
        <w:rPr>
          <w:w w:val="105"/>
          <w:sz w:val="23"/>
        </w:rPr>
        <w:t>для</w:t>
      </w:r>
      <w:r>
        <w:rPr>
          <w:spacing w:val="-15"/>
          <w:w w:val="105"/>
          <w:sz w:val="23"/>
        </w:rPr>
        <w:t xml:space="preserve"> </w:t>
      </w:r>
      <w:r>
        <w:rPr>
          <w:w w:val="105"/>
          <w:sz w:val="23"/>
        </w:rPr>
        <w:t>своевременного</w:t>
      </w:r>
      <w:r>
        <w:rPr>
          <w:spacing w:val="-15"/>
          <w:w w:val="105"/>
          <w:sz w:val="23"/>
        </w:rPr>
        <w:t xml:space="preserve"> </w:t>
      </w:r>
      <w:r>
        <w:rPr>
          <w:w w:val="105"/>
          <w:sz w:val="23"/>
        </w:rPr>
        <w:t>обнаружения пробелов в прошедшем материале.</w:t>
      </w:r>
    </w:p>
    <w:p w:rsidR="00623054" w:rsidRDefault="004D1B06" w:rsidP="004D1B06">
      <w:pPr>
        <w:pStyle w:val="a5"/>
        <w:numPr>
          <w:ilvl w:val="0"/>
          <w:numId w:val="130"/>
        </w:numPr>
        <w:tabs>
          <w:tab w:val="left" w:pos="1197"/>
          <w:tab w:val="left" w:pos="10632"/>
        </w:tabs>
        <w:spacing w:line="247" w:lineRule="auto"/>
        <w:ind w:right="12" w:firstLine="706"/>
        <w:rPr>
          <w:sz w:val="23"/>
        </w:rPr>
      </w:pPr>
      <w:r>
        <w:rPr>
          <w:w w:val="105"/>
          <w:sz w:val="23"/>
        </w:rP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623054" w:rsidRDefault="004D1B06" w:rsidP="004D1B06">
      <w:pPr>
        <w:pStyle w:val="4"/>
        <w:tabs>
          <w:tab w:val="left" w:pos="10632"/>
        </w:tabs>
        <w:spacing w:before="13"/>
      </w:pPr>
      <w:r>
        <w:t>Место</w:t>
      </w:r>
      <w:r>
        <w:rPr>
          <w:spacing w:val="31"/>
        </w:rPr>
        <w:t xml:space="preserve"> </w:t>
      </w:r>
      <w:r>
        <w:t>учебного</w:t>
      </w:r>
      <w:r>
        <w:rPr>
          <w:spacing w:val="31"/>
        </w:rPr>
        <w:t xml:space="preserve"> </w:t>
      </w:r>
      <w:r>
        <w:t>предмета</w:t>
      </w:r>
      <w:r>
        <w:rPr>
          <w:spacing w:val="20"/>
        </w:rPr>
        <w:t xml:space="preserve"> </w:t>
      </w:r>
      <w:r>
        <w:t>«Физика»</w:t>
      </w:r>
      <w:r>
        <w:rPr>
          <w:spacing w:val="31"/>
        </w:rPr>
        <w:t xml:space="preserve"> </w:t>
      </w:r>
      <w:r>
        <w:t>в</w:t>
      </w:r>
      <w:r>
        <w:rPr>
          <w:spacing w:val="39"/>
        </w:rPr>
        <w:t xml:space="preserve"> </w:t>
      </w:r>
      <w:r>
        <w:t>учебном</w:t>
      </w:r>
      <w:r>
        <w:rPr>
          <w:spacing w:val="20"/>
        </w:rPr>
        <w:t xml:space="preserve"> </w:t>
      </w:r>
      <w:r>
        <w:rPr>
          <w:spacing w:val="-2"/>
        </w:rPr>
        <w:t>плане</w:t>
      </w:r>
    </w:p>
    <w:p w:rsidR="00623054" w:rsidRDefault="004D1B06" w:rsidP="004D1B06">
      <w:pPr>
        <w:pStyle w:val="a3"/>
        <w:tabs>
          <w:tab w:val="left" w:pos="10632"/>
        </w:tabs>
        <w:spacing w:before="2" w:line="252" w:lineRule="auto"/>
        <w:ind w:right="6"/>
      </w:pPr>
      <w:r>
        <w:rPr>
          <w:w w:val="105"/>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3"/>
        <w:tabs>
          <w:tab w:val="left" w:pos="10632"/>
        </w:tabs>
        <w:spacing w:line="249" w:lineRule="auto"/>
        <w:ind w:right="5185"/>
      </w:pPr>
      <w:r>
        <w:t>СОДЕРЖАНИЕ</w:t>
      </w:r>
      <w:r>
        <w:rPr>
          <w:spacing w:val="40"/>
        </w:rPr>
        <w:t xml:space="preserve"> </w:t>
      </w:r>
      <w:r>
        <w:t>УЧЕБНОГО</w:t>
      </w:r>
      <w:r>
        <w:rPr>
          <w:spacing w:val="40"/>
        </w:rPr>
        <w:t xml:space="preserve"> </w:t>
      </w:r>
      <w:r>
        <w:t>ПРЕДМЕТА «ФИЗИКА»</w:t>
      </w:r>
      <w:r>
        <w:rPr>
          <w:spacing w:val="40"/>
          <w:w w:val="105"/>
        </w:rPr>
        <w:t xml:space="preserve"> </w:t>
      </w:r>
      <w:r>
        <w:rPr>
          <w:w w:val="105"/>
        </w:rPr>
        <w:t>7 КЛАСС</w:t>
      </w:r>
    </w:p>
    <w:p w:rsidR="00623054" w:rsidRDefault="004D1B06" w:rsidP="004D1B06">
      <w:pPr>
        <w:pStyle w:val="4"/>
        <w:tabs>
          <w:tab w:val="left" w:pos="10632"/>
        </w:tabs>
        <w:spacing w:before="2"/>
      </w:pPr>
      <w:r>
        <w:rPr>
          <w:w w:val="105"/>
        </w:rPr>
        <w:t>Раздел</w:t>
      </w:r>
      <w:r>
        <w:rPr>
          <w:spacing w:val="-9"/>
          <w:w w:val="105"/>
        </w:rPr>
        <w:t xml:space="preserve"> </w:t>
      </w:r>
      <w:r>
        <w:rPr>
          <w:w w:val="105"/>
        </w:rPr>
        <w:t>1.</w:t>
      </w:r>
      <w:r>
        <w:rPr>
          <w:spacing w:val="-13"/>
          <w:w w:val="105"/>
        </w:rPr>
        <w:t xml:space="preserve"> </w:t>
      </w:r>
      <w:r>
        <w:rPr>
          <w:w w:val="105"/>
        </w:rPr>
        <w:t>Физика</w:t>
      </w:r>
      <w:r>
        <w:rPr>
          <w:spacing w:val="-15"/>
          <w:w w:val="105"/>
        </w:rPr>
        <w:t xml:space="preserve"> </w:t>
      </w:r>
      <w:r>
        <w:rPr>
          <w:w w:val="105"/>
        </w:rPr>
        <w:t>и</w:t>
      </w:r>
      <w:r>
        <w:rPr>
          <w:spacing w:val="-6"/>
          <w:w w:val="105"/>
        </w:rPr>
        <w:t xml:space="preserve"> </w:t>
      </w:r>
      <w:r>
        <w:rPr>
          <w:w w:val="105"/>
        </w:rPr>
        <w:t>её</w:t>
      </w:r>
      <w:r>
        <w:rPr>
          <w:spacing w:val="-10"/>
          <w:w w:val="105"/>
        </w:rPr>
        <w:t xml:space="preserve"> </w:t>
      </w:r>
      <w:r>
        <w:rPr>
          <w:w w:val="105"/>
        </w:rPr>
        <w:t>роль</w:t>
      </w:r>
      <w:r>
        <w:rPr>
          <w:spacing w:val="-14"/>
          <w:w w:val="105"/>
        </w:rPr>
        <w:t xml:space="preserve"> </w:t>
      </w:r>
      <w:r>
        <w:rPr>
          <w:w w:val="105"/>
        </w:rPr>
        <w:t>в</w:t>
      </w:r>
      <w:r>
        <w:rPr>
          <w:spacing w:val="-5"/>
          <w:w w:val="105"/>
        </w:rPr>
        <w:t xml:space="preserve"> </w:t>
      </w:r>
      <w:r>
        <w:rPr>
          <w:w w:val="105"/>
        </w:rPr>
        <w:t>познании</w:t>
      </w:r>
      <w:r>
        <w:rPr>
          <w:spacing w:val="-6"/>
          <w:w w:val="105"/>
        </w:rPr>
        <w:t xml:space="preserve"> </w:t>
      </w:r>
      <w:r>
        <w:rPr>
          <w:w w:val="105"/>
        </w:rPr>
        <w:t>окружающего</w:t>
      </w:r>
      <w:r>
        <w:rPr>
          <w:spacing w:val="-3"/>
          <w:w w:val="105"/>
        </w:rPr>
        <w:t xml:space="preserve"> </w:t>
      </w:r>
      <w:r>
        <w:rPr>
          <w:spacing w:val="-4"/>
          <w:w w:val="105"/>
        </w:rPr>
        <w:t>мира</w:t>
      </w:r>
    </w:p>
    <w:p w:rsidR="00623054" w:rsidRDefault="004D1B06" w:rsidP="004D1B06">
      <w:pPr>
        <w:pStyle w:val="a3"/>
        <w:tabs>
          <w:tab w:val="left" w:pos="10632"/>
        </w:tabs>
        <w:spacing w:before="2" w:line="247" w:lineRule="auto"/>
      </w:pPr>
      <w:r>
        <w:rPr>
          <w:w w:val="105"/>
        </w:rPr>
        <w:t>Физика</w:t>
      </w:r>
      <w:r>
        <w:rPr>
          <w:spacing w:val="-7"/>
          <w:w w:val="105"/>
        </w:rPr>
        <w:t xml:space="preserve"> </w:t>
      </w:r>
      <w:r>
        <w:rPr>
          <w:w w:val="105"/>
        </w:rPr>
        <w:t>– наука о природе. Явления природы (МС</w:t>
      </w:r>
      <w:r>
        <w:rPr>
          <w:w w:val="105"/>
          <w:vertAlign w:val="superscript"/>
        </w:rPr>
        <w:t>19</w:t>
      </w:r>
      <w:r>
        <w:rPr>
          <w:w w:val="105"/>
        </w:rPr>
        <w:t>). Физические явления: механические, тепловые, электрические, магнитные, световые, звуковые.</w:t>
      </w:r>
    </w:p>
    <w:p w:rsidR="00623054" w:rsidRDefault="004D1B06" w:rsidP="004D1B06">
      <w:pPr>
        <w:tabs>
          <w:tab w:val="left" w:pos="10632"/>
        </w:tabs>
        <w:spacing w:before="10" w:line="247" w:lineRule="auto"/>
        <w:ind w:left="197" w:right="-15" w:firstLine="706"/>
        <w:jc w:val="both"/>
        <w:rPr>
          <w:sz w:val="23"/>
        </w:rPr>
      </w:pPr>
      <w:r>
        <w:rPr>
          <w:w w:val="105"/>
          <w:sz w:val="23"/>
        </w:rPr>
        <w:t xml:space="preserve">Физические величины. Измерение физических величин. </w:t>
      </w:r>
      <w:r>
        <w:rPr>
          <w:i/>
          <w:w w:val="105"/>
          <w:sz w:val="23"/>
        </w:rPr>
        <w:t>Физические приборы</w:t>
      </w:r>
      <w:r>
        <w:rPr>
          <w:i/>
          <w:w w:val="105"/>
          <w:sz w:val="23"/>
          <w:vertAlign w:val="superscript"/>
        </w:rPr>
        <w:t>20</w:t>
      </w:r>
      <w:r>
        <w:rPr>
          <w:w w:val="105"/>
          <w:sz w:val="23"/>
        </w:rPr>
        <w:t xml:space="preserve">. </w:t>
      </w:r>
      <w:r>
        <w:rPr>
          <w:i/>
          <w:w w:val="105"/>
          <w:sz w:val="23"/>
        </w:rPr>
        <w:t>Погрешность измерений</w:t>
      </w:r>
      <w:r>
        <w:rPr>
          <w:w w:val="105"/>
          <w:sz w:val="23"/>
        </w:rPr>
        <w:t>. Международная система единиц.</w:t>
      </w:r>
    </w:p>
    <w:p w:rsidR="00623054" w:rsidRDefault="004D1B06" w:rsidP="004D1B06">
      <w:pPr>
        <w:tabs>
          <w:tab w:val="left" w:pos="10632"/>
        </w:tabs>
        <w:spacing w:before="2" w:line="252" w:lineRule="auto"/>
        <w:ind w:left="197" w:right="3" w:firstLine="706"/>
        <w:jc w:val="both"/>
        <w:rPr>
          <w:sz w:val="23"/>
        </w:rPr>
      </w:pPr>
      <w:r>
        <w:rPr>
          <w:w w:val="105"/>
          <w:sz w:val="23"/>
        </w:rPr>
        <w:t xml:space="preserve">Как физика и другие естественные науки изучают природу. </w:t>
      </w:r>
      <w:r>
        <w:rPr>
          <w:i/>
          <w:w w:val="105"/>
          <w:sz w:val="23"/>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r>
        <w:rPr>
          <w:w w:val="105"/>
          <w:sz w:val="23"/>
        </w:rPr>
        <w:t>.</w:t>
      </w:r>
    </w:p>
    <w:p w:rsidR="00623054" w:rsidRDefault="004D1B06" w:rsidP="004D1B06">
      <w:pPr>
        <w:pStyle w:val="a3"/>
        <w:tabs>
          <w:tab w:val="left" w:pos="10632"/>
        </w:tabs>
        <w:spacing w:line="260" w:lineRule="exact"/>
        <w:ind w:left="903" w:firstLine="0"/>
      </w:pPr>
      <w:r>
        <w:rPr>
          <w:w w:val="105"/>
        </w:rPr>
        <w:t>Предмет</w:t>
      </w:r>
      <w:r>
        <w:rPr>
          <w:spacing w:val="-16"/>
          <w:w w:val="105"/>
        </w:rPr>
        <w:t xml:space="preserve"> </w:t>
      </w:r>
      <w:r>
        <w:rPr>
          <w:w w:val="105"/>
        </w:rPr>
        <w:t>и</w:t>
      </w:r>
      <w:r>
        <w:rPr>
          <w:spacing w:val="-5"/>
          <w:w w:val="105"/>
        </w:rPr>
        <w:t xml:space="preserve"> </w:t>
      </w:r>
      <w:r>
        <w:rPr>
          <w:w w:val="105"/>
        </w:rPr>
        <w:t>методы</w:t>
      </w:r>
      <w:r>
        <w:rPr>
          <w:spacing w:val="-8"/>
          <w:w w:val="105"/>
        </w:rPr>
        <w:t xml:space="preserve"> </w:t>
      </w:r>
      <w:r>
        <w:rPr>
          <w:spacing w:val="-2"/>
          <w:w w:val="105"/>
        </w:rPr>
        <w:t>физики.</w:t>
      </w:r>
    </w:p>
    <w:p w:rsidR="00623054" w:rsidRDefault="004D1B06" w:rsidP="004D1B06">
      <w:pPr>
        <w:pStyle w:val="5"/>
        <w:tabs>
          <w:tab w:val="left" w:pos="10632"/>
        </w:tabs>
        <w:spacing w:before="24"/>
      </w:pPr>
      <w:r>
        <w:rPr>
          <w:spacing w:val="-2"/>
          <w:w w:val="105"/>
        </w:rPr>
        <w:t>Демонстрации</w:t>
      </w:r>
      <w:r>
        <w:rPr>
          <w:spacing w:val="-2"/>
          <w:w w:val="105"/>
          <w:vertAlign w:val="superscript"/>
        </w:rPr>
        <w:t>21</w:t>
      </w:r>
    </w:p>
    <w:p w:rsidR="00623054" w:rsidRDefault="004D1B06" w:rsidP="004D1B06">
      <w:pPr>
        <w:pStyle w:val="a5"/>
        <w:numPr>
          <w:ilvl w:val="0"/>
          <w:numId w:val="129"/>
        </w:numPr>
        <w:tabs>
          <w:tab w:val="left" w:pos="1616"/>
          <w:tab w:val="left" w:pos="10632"/>
        </w:tabs>
        <w:spacing w:before="2"/>
        <w:ind w:left="1616" w:hanging="713"/>
        <w:rPr>
          <w:sz w:val="23"/>
        </w:rPr>
      </w:pPr>
      <w:r>
        <w:rPr>
          <w:sz w:val="23"/>
        </w:rPr>
        <w:t>Механические,</w:t>
      </w:r>
      <w:r>
        <w:rPr>
          <w:spacing w:val="44"/>
          <w:sz w:val="23"/>
        </w:rPr>
        <w:t xml:space="preserve"> </w:t>
      </w:r>
      <w:r>
        <w:rPr>
          <w:sz w:val="23"/>
        </w:rPr>
        <w:t>тепловые,</w:t>
      </w:r>
      <w:r>
        <w:rPr>
          <w:spacing w:val="44"/>
          <w:sz w:val="23"/>
        </w:rPr>
        <w:t xml:space="preserve"> </w:t>
      </w:r>
      <w:r>
        <w:rPr>
          <w:sz w:val="23"/>
        </w:rPr>
        <w:t>электрические,</w:t>
      </w:r>
      <w:r>
        <w:rPr>
          <w:spacing w:val="33"/>
          <w:sz w:val="23"/>
        </w:rPr>
        <w:t xml:space="preserve"> </w:t>
      </w:r>
      <w:r>
        <w:rPr>
          <w:sz w:val="23"/>
        </w:rPr>
        <w:t>магнитные,</w:t>
      </w:r>
      <w:r>
        <w:rPr>
          <w:spacing w:val="56"/>
          <w:sz w:val="23"/>
        </w:rPr>
        <w:t xml:space="preserve"> </w:t>
      </w:r>
      <w:r>
        <w:rPr>
          <w:sz w:val="23"/>
        </w:rPr>
        <w:t>световые</w:t>
      </w:r>
      <w:r>
        <w:rPr>
          <w:spacing w:val="39"/>
          <w:sz w:val="23"/>
        </w:rPr>
        <w:t xml:space="preserve"> </w:t>
      </w:r>
      <w:r>
        <w:rPr>
          <w:spacing w:val="-2"/>
          <w:sz w:val="23"/>
        </w:rPr>
        <w:t>явления.</w:t>
      </w:r>
    </w:p>
    <w:p w:rsidR="00623054" w:rsidRDefault="004D1B06" w:rsidP="004D1B06">
      <w:pPr>
        <w:pStyle w:val="a5"/>
        <w:numPr>
          <w:ilvl w:val="0"/>
          <w:numId w:val="129"/>
        </w:numPr>
        <w:tabs>
          <w:tab w:val="left" w:pos="1616"/>
          <w:tab w:val="left" w:pos="10632"/>
        </w:tabs>
        <w:spacing w:before="9"/>
        <w:ind w:left="1616" w:hanging="713"/>
        <w:rPr>
          <w:sz w:val="23"/>
        </w:rPr>
      </w:pPr>
      <w:r>
        <w:rPr>
          <w:sz w:val="23"/>
        </w:rPr>
        <w:t>Физические</w:t>
      </w:r>
      <w:r>
        <w:rPr>
          <w:spacing w:val="29"/>
          <w:sz w:val="23"/>
        </w:rPr>
        <w:t xml:space="preserve"> </w:t>
      </w:r>
      <w:r>
        <w:rPr>
          <w:sz w:val="23"/>
        </w:rPr>
        <w:t>приборы</w:t>
      </w:r>
      <w:r>
        <w:rPr>
          <w:spacing w:val="24"/>
          <w:sz w:val="23"/>
        </w:rPr>
        <w:t xml:space="preserve"> </w:t>
      </w:r>
      <w:r>
        <w:rPr>
          <w:sz w:val="23"/>
        </w:rPr>
        <w:t>и</w:t>
      </w:r>
      <w:r>
        <w:rPr>
          <w:spacing w:val="30"/>
          <w:sz w:val="23"/>
        </w:rPr>
        <w:t xml:space="preserve"> </w:t>
      </w:r>
      <w:r>
        <w:rPr>
          <w:sz w:val="23"/>
        </w:rPr>
        <w:t>процедура</w:t>
      </w:r>
      <w:r>
        <w:rPr>
          <w:spacing w:val="29"/>
          <w:sz w:val="23"/>
        </w:rPr>
        <w:t xml:space="preserve"> </w:t>
      </w:r>
      <w:r>
        <w:rPr>
          <w:sz w:val="23"/>
        </w:rPr>
        <w:t>прямых</w:t>
      </w:r>
      <w:r>
        <w:rPr>
          <w:spacing w:val="31"/>
          <w:sz w:val="23"/>
        </w:rPr>
        <w:t xml:space="preserve"> </w:t>
      </w:r>
      <w:r>
        <w:rPr>
          <w:sz w:val="23"/>
        </w:rPr>
        <w:t>измерений</w:t>
      </w:r>
      <w:r>
        <w:rPr>
          <w:spacing w:val="30"/>
          <w:sz w:val="23"/>
        </w:rPr>
        <w:t xml:space="preserve"> </w:t>
      </w:r>
      <w:r>
        <w:rPr>
          <w:sz w:val="23"/>
        </w:rPr>
        <w:t>аналоговым</w:t>
      </w:r>
      <w:r>
        <w:rPr>
          <w:spacing w:val="27"/>
          <w:sz w:val="23"/>
        </w:rPr>
        <w:t xml:space="preserve"> </w:t>
      </w:r>
      <w:r>
        <w:rPr>
          <w:sz w:val="23"/>
        </w:rPr>
        <w:t>и</w:t>
      </w:r>
      <w:r>
        <w:rPr>
          <w:spacing w:val="40"/>
          <w:sz w:val="23"/>
        </w:rPr>
        <w:t xml:space="preserve"> </w:t>
      </w:r>
      <w:r>
        <w:rPr>
          <w:sz w:val="23"/>
        </w:rPr>
        <w:t>цифровым</w:t>
      </w:r>
      <w:r>
        <w:rPr>
          <w:spacing w:val="26"/>
          <w:sz w:val="23"/>
        </w:rPr>
        <w:t xml:space="preserve"> </w:t>
      </w:r>
      <w:r>
        <w:rPr>
          <w:spacing w:val="-2"/>
          <w:sz w:val="23"/>
        </w:rPr>
        <w:t>прибором.</w:t>
      </w:r>
    </w:p>
    <w:p w:rsidR="00623054" w:rsidRDefault="004D1B06" w:rsidP="004D1B06">
      <w:pPr>
        <w:pStyle w:val="a5"/>
        <w:numPr>
          <w:ilvl w:val="0"/>
          <w:numId w:val="129"/>
        </w:numPr>
        <w:tabs>
          <w:tab w:val="left" w:pos="1139"/>
          <w:tab w:val="left" w:pos="10632"/>
        </w:tabs>
        <w:spacing w:before="17"/>
        <w:ind w:left="1139" w:hanging="236"/>
        <w:rPr>
          <w:sz w:val="23"/>
        </w:rPr>
      </w:pPr>
      <w:r>
        <w:rPr>
          <w:sz w:val="23"/>
        </w:rPr>
        <w:lastRenderedPageBreak/>
        <w:t>Определение</w:t>
      </w:r>
      <w:r>
        <w:rPr>
          <w:spacing w:val="46"/>
          <w:sz w:val="23"/>
        </w:rPr>
        <w:t xml:space="preserve"> </w:t>
      </w:r>
      <w:r>
        <w:rPr>
          <w:sz w:val="23"/>
        </w:rPr>
        <w:t>погрешности</w:t>
      </w:r>
      <w:r>
        <w:rPr>
          <w:spacing w:val="46"/>
          <w:sz w:val="23"/>
        </w:rPr>
        <w:t xml:space="preserve"> </w:t>
      </w:r>
      <w:r>
        <w:rPr>
          <w:spacing w:val="-2"/>
          <w:sz w:val="23"/>
        </w:rPr>
        <w:t>эксперимента.</w:t>
      </w:r>
    </w:p>
    <w:p w:rsidR="00623054" w:rsidRDefault="004D1B06" w:rsidP="004D1B06">
      <w:pPr>
        <w:pStyle w:val="5"/>
        <w:tabs>
          <w:tab w:val="left" w:pos="10632"/>
        </w:tabs>
      </w:pPr>
      <w:r>
        <w:t>Фронтальные</w:t>
      </w:r>
      <w:r>
        <w:rPr>
          <w:spacing w:val="44"/>
        </w:rPr>
        <w:t xml:space="preserve"> </w:t>
      </w:r>
      <w:r>
        <w:t>лабораторные</w:t>
      </w:r>
      <w:r>
        <w:rPr>
          <w:spacing w:val="44"/>
        </w:rPr>
        <w:t xml:space="preserve"> </w:t>
      </w:r>
      <w:r>
        <w:t>работы</w:t>
      </w:r>
      <w:r>
        <w:rPr>
          <w:spacing w:val="40"/>
        </w:rPr>
        <w:t xml:space="preserve"> </w:t>
      </w:r>
      <w:r>
        <w:t>или</w:t>
      </w:r>
      <w:r>
        <w:rPr>
          <w:spacing w:val="36"/>
        </w:rPr>
        <w:t xml:space="preserve"> </w:t>
      </w:r>
      <w:r>
        <w:t>электронная</w:t>
      </w:r>
      <w:r>
        <w:rPr>
          <w:spacing w:val="54"/>
        </w:rPr>
        <w:t xml:space="preserve"> </w:t>
      </w:r>
      <w:r>
        <w:rPr>
          <w:spacing w:val="-2"/>
        </w:rPr>
        <w:t>демонстрация.</w:t>
      </w:r>
    </w:p>
    <w:p w:rsidR="00623054" w:rsidRDefault="004D1B06" w:rsidP="004D1B06">
      <w:pPr>
        <w:pStyle w:val="a5"/>
        <w:numPr>
          <w:ilvl w:val="0"/>
          <w:numId w:val="128"/>
        </w:numPr>
        <w:tabs>
          <w:tab w:val="left" w:pos="1082"/>
          <w:tab w:val="left" w:pos="10632"/>
        </w:tabs>
        <w:spacing w:before="2" w:line="254" w:lineRule="auto"/>
        <w:ind w:right="6" w:firstLine="706"/>
        <w:rPr>
          <w:sz w:val="21"/>
        </w:rPr>
      </w:pPr>
      <w:r>
        <w:rPr>
          <w:w w:val="105"/>
          <w:sz w:val="23"/>
        </w:rPr>
        <w:t xml:space="preserve">Определение цены деления измерительного прибора (используя технологическую карту </w:t>
      </w:r>
      <w:r>
        <w:rPr>
          <w:spacing w:val="-2"/>
          <w:w w:val="105"/>
          <w:sz w:val="23"/>
        </w:rPr>
        <w:t>эксперимента).</w:t>
      </w:r>
    </w:p>
    <w:p w:rsidR="00623054" w:rsidRDefault="004D1B06" w:rsidP="004D1B06">
      <w:pPr>
        <w:pStyle w:val="a5"/>
        <w:numPr>
          <w:ilvl w:val="0"/>
          <w:numId w:val="128"/>
        </w:numPr>
        <w:tabs>
          <w:tab w:val="left" w:pos="1139"/>
          <w:tab w:val="left" w:pos="10632"/>
        </w:tabs>
        <w:spacing w:line="259" w:lineRule="exact"/>
        <w:ind w:left="1139" w:hanging="236"/>
        <w:rPr>
          <w:sz w:val="23"/>
        </w:rPr>
      </w:pPr>
      <w:r>
        <w:rPr>
          <w:w w:val="105"/>
          <w:sz w:val="23"/>
        </w:rPr>
        <w:t>Измерение</w:t>
      </w:r>
      <w:r>
        <w:rPr>
          <w:spacing w:val="-13"/>
          <w:w w:val="105"/>
          <w:sz w:val="23"/>
        </w:rPr>
        <w:t xml:space="preserve"> </w:t>
      </w:r>
      <w:r>
        <w:rPr>
          <w:w w:val="105"/>
          <w:sz w:val="23"/>
        </w:rPr>
        <w:t>объёма</w:t>
      </w:r>
      <w:r>
        <w:rPr>
          <w:spacing w:val="-6"/>
          <w:w w:val="105"/>
          <w:sz w:val="23"/>
        </w:rPr>
        <w:t xml:space="preserve"> </w:t>
      </w:r>
      <w:r>
        <w:rPr>
          <w:w w:val="105"/>
          <w:sz w:val="23"/>
        </w:rPr>
        <w:t>жидкости</w:t>
      </w:r>
      <w:r>
        <w:rPr>
          <w:spacing w:val="-12"/>
          <w:w w:val="105"/>
          <w:sz w:val="23"/>
        </w:rPr>
        <w:t xml:space="preserve"> </w:t>
      </w:r>
      <w:r>
        <w:rPr>
          <w:w w:val="105"/>
          <w:sz w:val="23"/>
        </w:rPr>
        <w:t>и</w:t>
      </w:r>
      <w:r>
        <w:rPr>
          <w:spacing w:val="-12"/>
          <w:w w:val="105"/>
          <w:sz w:val="23"/>
        </w:rPr>
        <w:t xml:space="preserve"> </w:t>
      </w:r>
      <w:r>
        <w:rPr>
          <w:w w:val="105"/>
          <w:sz w:val="23"/>
        </w:rPr>
        <w:t>твёрдого</w:t>
      </w:r>
      <w:r>
        <w:rPr>
          <w:spacing w:val="-11"/>
          <w:w w:val="105"/>
          <w:sz w:val="23"/>
        </w:rPr>
        <w:t xml:space="preserve"> </w:t>
      </w:r>
      <w:r>
        <w:rPr>
          <w:spacing w:val="-4"/>
          <w:w w:val="105"/>
          <w:sz w:val="23"/>
        </w:rPr>
        <w:t>тела</w:t>
      </w:r>
    </w:p>
    <w:p w:rsidR="00623054" w:rsidRDefault="004D1B06" w:rsidP="004D1B06">
      <w:pPr>
        <w:pStyle w:val="a5"/>
        <w:numPr>
          <w:ilvl w:val="0"/>
          <w:numId w:val="128"/>
        </w:numPr>
        <w:tabs>
          <w:tab w:val="left" w:pos="1139"/>
          <w:tab w:val="left" w:pos="10632"/>
        </w:tabs>
        <w:spacing w:before="9"/>
        <w:ind w:left="1139" w:hanging="236"/>
        <w:rPr>
          <w:i/>
          <w:sz w:val="23"/>
        </w:rPr>
      </w:pPr>
      <w:r>
        <w:rPr>
          <w:i/>
          <w:sz w:val="23"/>
        </w:rPr>
        <w:t>Определение</w:t>
      </w:r>
      <w:r>
        <w:rPr>
          <w:i/>
          <w:spacing w:val="37"/>
          <w:sz w:val="23"/>
        </w:rPr>
        <w:t xml:space="preserve"> </w:t>
      </w:r>
      <w:r>
        <w:rPr>
          <w:i/>
          <w:sz w:val="23"/>
        </w:rPr>
        <w:t>размеров</w:t>
      </w:r>
      <w:r>
        <w:rPr>
          <w:i/>
          <w:spacing w:val="29"/>
          <w:sz w:val="23"/>
        </w:rPr>
        <w:t xml:space="preserve"> </w:t>
      </w:r>
      <w:r>
        <w:rPr>
          <w:i/>
          <w:sz w:val="23"/>
        </w:rPr>
        <w:t>малых</w:t>
      </w:r>
      <w:r>
        <w:rPr>
          <w:i/>
          <w:spacing w:val="38"/>
          <w:sz w:val="23"/>
        </w:rPr>
        <w:t xml:space="preserve"> </w:t>
      </w:r>
      <w:r>
        <w:rPr>
          <w:i/>
          <w:spacing w:val="-4"/>
          <w:sz w:val="23"/>
        </w:rPr>
        <w:t>тел.</w:t>
      </w:r>
    </w:p>
    <w:p w:rsidR="00623054" w:rsidRDefault="004D1B06" w:rsidP="004D1B06">
      <w:pPr>
        <w:pStyle w:val="4"/>
        <w:tabs>
          <w:tab w:val="left" w:pos="10632"/>
        </w:tabs>
        <w:spacing w:before="24"/>
      </w:pPr>
      <w:r>
        <w:t>Раздел</w:t>
      </w:r>
      <w:r>
        <w:rPr>
          <w:spacing w:val="31"/>
        </w:rPr>
        <w:t xml:space="preserve"> </w:t>
      </w:r>
      <w:r>
        <w:t>2.</w:t>
      </w:r>
      <w:r>
        <w:rPr>
          <w:spacing w:val="24"/>
        </w:rPr>
        <w:t xml:space="preserve"> </w:t>
      </w:r>
      <w:r>
        <w:t>Первоначальные</w:t>
      </w:r>
      <w:r>
        <w:rPr>
          <w:spacing w:val="30"/>
        </w:rPr>
        <w:t xml:space="preserve"> </w:t>
      </w:r>
      <w:r>
        <w:t>сведения</w:t>
      </w:r>
      <w:r>
        <w:rPr>
          <w:spacing w:val="27"/>
        </w:rPr>
        <w:t xml:space="preserve"> </w:t>
      </w:r>
      <w:r>
        <w:t>о</w:t>
      </w:r>
      <w:r>
        <w:rPr>
          <w:spacing w:val="31"/>
        </w:rPr>
        <w:t xml:space="preserve"> </w:t>
      </w:r>
      <w:r>
        <w:t>строении</w:t>
      </w:r>
      <w:r>
        <w:rPr>
          <w:spacing w:val="26"/>
        </w:rPr>
        <w:t xml:space="preserve"> </w:t>
      </w:r>
      <w:r>
        <w:rPr>
          <w:spacing w:val="-2"/>
        </w:rPr>
        <w:t>вещества</w:t>
      </w:r>
    </w:p>
    <w:p w:rsidR="00623054" w:rsidRDefault="004D1B06" w:rsidP="004D1B06">
      <w:pPr>
        <w:tabs>
          <w:tab w:val="left" w:pos="10632"/>
        </w:tabs>
        <w:spacing w:before="2" w:line="249" w:lineRule="auto"/>
        <w:ind w:left="197" w:firstLine="706"/>
        <w:jc w:val="both"/>
        <w:rPr>
          <w:i/>
          <w:sz w:val="23"/>
        </w:rPr>
      </w:pPr>
      <w:r>
        <w:rPr>
          <w:w w:val="105"/>
          <w:sz w:val="23"/>
        </w:rPr>
        <w:t>Строение вещества: атомы и молекулы</w:t>
      </w:r>
      <w:r>
        <w:rPr>
          <w:i/>
          <w:w w:val="105"/>
          <w:sz w:val="23"/>
        </w:rPr>
        <w:t xml:space="preserve">, их размеры. Опыты, доказывающие дискретное строение </w:t>
      </w:r>
      <w:r>
        <w:rPr>
          <w:i/>
          <w:spacing w:val="-2"/>
          <w:w w:val="105"/>
          <w:sz w:val="23"/>
        </w:rPr>
        <w:t>вещества.</w:t>
      </w:r>
    </w:p>
    <w:p w:rsidR="00623054" w:rsidRDefault="004D1B06" w:rsidP="004D1B06">
      <w:pPr>
        <w:tabs>
          <w:tab w:val="left" w:pos="10632"/>
        </w:tabs>
        <w:spacing w:before="4" w:line="247" w:lineRule="auto"/>
        <w:ind w:left="197" w:right="9" w:firstLine="706"/>
        <w:jc w:val="both"/>
        <w:rPr>
          <w:i/>
          <w:sz w:val="23"/>
        </w:rPr>
      </w:pPr>
      <w:r>
        <w:rPr>
          <w:sz w:val="23"/>
        </w:rPr>
        <w:t xml:space="preserve">Движение частиц вещества. Связь скорости движения частиц с температурой. Броуновское движение, </w:t>
      </w:r>
      <w:r>
        <w:rPr>
          <w:w w:val="105"/>
          <w:sz w:val="23"/>
        </w:rPr>
        <w:t xml:space="preserve">диффузия. </w:t>
      </w:r>
      <w:r>
        <w:rPr>
          <w:i/>
          <w:w w:val="105"/>
          <w:sz w:val="23"/>
        </w:rPr>
        <w:t>Взаимодействие частиц вещества: притяжение и отталкивание.</w:t>
      </w:r>
    </w:p>
    <w:p w:rsidR="00623054" w:rsidRDefault="004D1B06" w:rsidP="004D1B06">
      <w:pPr>
        <w:tabs>
          <w:tab w:val="left" w:pos="10632"/>
        </w:tabs>
        <w:spacing w:before="3" w:line="252" w:lineRule="auto"/>
        <w:ind w:left="197" w:right="-15" w:firstLine="706"/>
        <w:jc w:val="both"/>
        <w:rPr>
          <w:i/>
          <w:sz w:val="23"/>
        </w:rPr>
      </w:pPr>
      <w:r>
        <w:rPr>
          <w:w w:val="105"/>
          <w:sz w:val="23"/>
        </w:rPr>
        <w:t xml:space="preserve">Агрегатные состояния вещества: </w:t>
      </w:r>
      <w:r>
        <w:rPr>
          <w:i/>
          <w:w w:val="105"/>
          <w:sz w:val="23"/>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Pr>
          <w:w w:val="105"/>
          <w:sz w:val="23"/>
        </w:rPr>
        <w:t xml:space="preserve">. </w:t>
      </w:r>
      <w:r>
        <w:rPr>
          <w:i/>
          <w:w w:val="105"/>
          <w:sz w:val="23"/>
        </w:rPr>
        <w:t>Особенности агрегатных состояний воды.</w:t>
      </w:r>
    </w:p>
    <w:p w:rsidR="00623054" w:rsidRDefault="004D1B06" w:rsidP="004D1B06">
      <w:pPr>
        <w:pStyle w:val="5"/>
        <w:tabs>
          <w:tab w:val="left" w:pos="10632"/>
        </w:tabs>
        <w:spacing w:before="2"/>
      </w:pPr>
      <w:r>
        <w:rPr>
          <w:spacing w:val="-2"/>
          <w:w w:val="105"/>
        </w:rPr>
        <w:t>Демонстрации</w:t>
      </w:r>
      <w:r>
        <w:rPr>
          <w:spacing w:val="-2"/>
          <w:w w:val="105"/>
          <w:vertAlign w:val="superscript"/>
        </w:rPr>
        <w:t>22</w:t>
      </w:r>
    </w:p>
    <w:p w:rsidR="00623054" w:rsidRDefault="004D1B06" w:rsidP="004D1B06">
      <w:pPr>
        <w:pStyle w:val="a5"/>
        <w:numPr>
          <w:ilvl w:val="0"/>
          <w:numId w:val="127"/>
        </w:numPr>
        <w:tabs>
          <w:tab w:val="left" w:pos="1616"/>
          <w:tab w:val="left" w:pos="10632"/>
        </w:tabs>
        <w:spacing w:before="9"/>
        <w:ind w:left="1616" w:hanging="713"/>
        <w:rPr>
          <w:sz w:val="23"/>
        </w:rPr>
      </w:pPr>
      <w:r>
        <w:rPr>
          <w:sz w:val="23"/>
        </w:rPr>
        <w:t>Наблюдение</w:t>
      </w:r>
      <w:r>
        <w:rPr>
          <w:spacing w:val="42"/>
          <w:sz w:val="23"/>
        </w:rPr>
        <w:t xml:space="preserve"> </w:t>
      </w:r>
      <w:r>
        <w:rPr>
          <w:sz w:val="23"/>
        </w:rPr>
        <w:t>броуновского</w:t>
      </w:r>
      <w:r>
        <w:rPr>
          <w:spacing w:val="44"/>
          <w:sz w:val="23"/>
        </w:rPr>
        <w:t xml:space="preserve"> </w:t>
      </w:r>
      <w:r>
        <w:rPr>
          <w:spacing w:val="-2"/>
          <w:sz w:val="23"/>
        </w:rPr>
        <w:t>движения.</w:t>
      </w:r>
    </w:p>
    <w:p w:rsidR="00623054" w:rsidRDefault="004D1B06" w:rsidP="004D1B06">
      <w:pPr>
        <w:pStyle w:val="a5"/>
        <w:numPr>
          <w:ilvl w:val="0"/>
          <w:numId w:val="127"/>
        </w:numPr>
        <w:tabs>
          <w:tab w:val="left" w:pos="1616"/>
          <w:tab w:val="left" w:pos="10632"/>
        </w:tabs>
        <w:spacing w:before="10"/>
        <w:ind w:left="1616" w:hanging="713"/>
        <w:rPr>
          <w:sz w:val="23"/>
        </w:rPr>
      </w:pPr>
      <w:r>
        <w:rPr>
          <w:sz w:val="23"/>
        </w:rPr>
        <w:t>Наблюдение</w:t>
      </w:r>
      <w:r>
        <w:rPr>
          <w:spacing w:val="40"/>
          <w:sz w:val="23"/>
        </w:rPr>
        <w:t xml:space="preserve"> </w:t>
      </w:r>
      <w:r>
        <w:rPr>
          <w:spacing w:val="-2"/>
          <w:sz w:val="23"/>
        </w:rPr>
        <w:t>диффузии.</w:t>
      </w:r>
    </w:p>
    <w:p w:rsidR="00623054" w:rsidRDefault="004D1B06" w:rsidP="004D1B06">
      <w:pPr>
        <w:pStyle w:val="a3"/>
        <w:tabs>
          <w:tab w:val="left" w:pos="10632"/>
        </w:tabs>
        <w:spacing w:before="85"/>
        <w:ind w:left="0" w:firstLine="0"/>
        <w:jc w:val="left"/>
        <w:rPr>
          <w:sz w:val="20"/>
        </w:rPr>
      </w:pPr>
      <w:r>
        <w:rPr>
          <w:noProof/>
          <w:sz w:val="20"/>
          <w:lang w:eastAsia="ru-RU"/>
        </w:rPr>
        <mc:AlternateContent>
          <mc:Choice Requires="wps">
            <w:drawing>
              <wp:anchor distT="0" distB="0" distL="0" distR="0" simplePos="0" relativeHeight="251679232" behindDoc="1" locked="0" layoutInCell="1" allowOverlap="1">
                <wp:simplePos x="0" y="0"/>
                <wp:positionH relativeFrom="page">
                  <wp:posOffset>484936</wp:posOffset>
                </wp:positionH>
                <wp:positionV relativeFrom="paragraph">
                  <wp:posOffset>215492</wp:posOffset>
                </wp:positionV>
                <wp:extent cx="183007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2DEE1AB" id="Graphic 22" o:spid="_x0000_s1026" style="position:absolute;margin-left:38.2pt;margin-top:16.95pt;width:144.1pt;height:.75pt;z-index:-25163724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19</w:t>
      </w:r>
      <w:r>
        <w:rPr>
          <w:spacing w:val="-11"/>
          <w:sz w:val="20"/>
        </w:rPr>
        <w:t xml:space="preserve"> </w:t>
      </w:r>
      <w:r>
        <w:rPr>
          <w:sz w:val="20"/>
        </w:rPr>
        <w:t>МС</w:t>
      </w:r>
      <w:r>
        <w:rPr>
          <w:spacing w:val="-3"/>
          <w:sz w:val="20"/>
        </w:rPr>
        <w:t xml:space="preserve"> </w:t>
      </w:r>
      <w:r>
        <w:rPr>
          <w:sz w:val="20"/>
        </w:rPr>
        <w:t>–</w:t>
      </w:r>
      <w:r>
        <w:rPr>
          <w:spacing w:val="-6"/>
          <w:sz w:val="20"/>
        </w:rPr>
        <w:t xml:space="preserve"> </w:t>
      </w:r>
      <w:r>
        <w:rPr>
          <w:sz w:val="20"/>
        </w:rPr>
        <w:t>элементы</w:t>
      </w:r>
      <w:r>
        <w:rPr>
          <w:spacing w:val="-5"/>
          <w:sz w:val="20"/>
        </w:rPr>
        <w:t xml:space="preserve"> </w:t>
      </w:r>
      <w:r>
        <w:rPr>
          <w:sz w:val="20"/>
        </w:rPr>
        <w:t>содержания,</w:t>
      </w:r>
      <w:r>
        <w:rPr>
          <w:spacing w:val="-5"/>
          <w:sz w:val="20"/>
        </w:rPr>
        <w:t xml:space="preserve"> </w:t>
      </w:r>
      <w:r>
        <w:rPr>
          <w:sz w:val="20"/>
        </w:rPr>
        <w:t>включающие</w:t>
      </w:r>
      <w:r>
        <w:rPr>
          <w:spacing w:val="-13"/>
          <w:sz w:val="20"/>
        </w:rPr>
        <w:t xml:space="preserve"> </w:t>
      </w:r>
      <w:r>
        <w:rPr>
          <w:sz w:val="20"/>
        </w:rPr>
        <w:t>межпредметные</w:t>
      </w:r>
      <w:r>
        <w:rPr>
          <w:spacing w:val="-8"/>
          <w:sz w:val="20"/>
        </w:rPr>
        <w:t xml:space="preserve"> </w:t>
      </w:r>
      <w:r>
        <w:rPr>
          <w:sz w:val="20"/>
        </w:rPr>
        <w:t>связи,</w:t>
      </w:r>
      <w:r>
        <w:rPr>
          <w:spacing w:val="-6"/>
          <w:sz w:val="20"/>
        </w:rPr>
        <w:t xml:space="preserve"> </w:t>
      </w:r>
      <w:r>
        <w:rPr>
          <w:sz w:val="20"/>
        </w:rPr>
        <w:t>которые</w:t>
      </w:r>
      <w:r>
        <w:rPr>
          <w:spacing w:val="-9"/>
          <w:sz w:val="20"/>
        </w:rPr>
        <w:t xml:space="preserve"> </w:t>
      </w:r>
      <w:r>
        <w:rPr>
          <w:sz w:val="20"/>
        </w:rPr>
        <w:t>подробнее</w:t>
      </w:r>
      <w:r>
        <w:rPr>
          <w:spacing w:val="-12"/>
          <w:sz w:val="20"/>
        </w:rPr>
        <w:t xml:space="preserve"> </w:t>
      </w:r>
      <w:r>
        <w:rPr>
          <w:sz w:val="20"/>
        </w:rPr>
        <w:t>раскрыты</w:t>
      </w:r>
      <w:r>
        <w:rPr>
          <w:spacing w:val="-5"/>
          <w:sz w:val="20"/>
        </w:rPr>
        <w:t xml:space="preserve"> </w:t>
      </w:r>
      <w:r>
        <w:rPr>
          <w:sz w:val="20"/>
        </w:rPr>
        <w:t>в</w:t>
      </w:r>
      <w:r>
        <w:rPr>
          <w:spacing w:val="-8"/>
          <w:sz w:val="20"/>
        </w:rPr>
        <w:t xml:space="preserve"> </w:t>
      </w:r>
      <w:r>
        <w:rPr>
          <w:sz w:val="20"/>
        </w:rPr>
        <w:t>тематическом</w:t>
      </w:r>
      <w:r>
        <w:rPr>
          <w:spacing w:val="-4"/>
          <w:sz w:val="20"/>
        </w:rPr>
        <w:t xml:space="preserve"> </w:t>
      </w:r>
      <w:r>
        <w:rPr>
          <w:spacing w:val="-2"/>
          <w:sz w:val="20"/>
        </w:rPr>
        <w:t>планировании.</w:t>
      </w:r>
    </w:p>
    <w:p w:rsidR="00623054" w:rsidRDefault="004D1B06" w:rsidP="004D1B06">
      <w:pPr>
        <w:tabs>
          <w:tab w:val="left" w:pos="10632"/>
        </w:tabs>
        <w:spacing w:before="7" w:line="232" w:lineRule="auto"/>
        <w:ind w:left="197"/>
        <w:rPr>
          <w:sz w:val="20"/>
        </w:rPr>
      </w:pPr>
      <w:r>
        <w:rPr>
          <w:sz w:val="20"/>
          <w:vertAlign w:val="superscript"/>
        </w:rPr>
        <w:t>20</w:t>
      </w:r>
      <w:r>
        <w:rPr>
          <w:sz w:val="20"/>
        </w:rPr>
        <w:t xml:space="preserve"> Здесь и далее курсивом обозначены темы, изучение которых проводится в</w:t>
      </w:r>
      <w:r>
        <w:rPr>
          <w:spacing w:val="24"/>
          <w:sz w:val="20"/>
        </w:rPr>
        <w:t xml:space="preserve"> </w:t>
      </w:r>
      <w:r>
        <w:rPr>
          <w:sz w:val="20"/>
        </w:rPr>
        <w:t>ознакомительном плане. Педагог самостоятельно</w:t>
      </w:r>
      <w:r>
        <w:rPr>
          <w:spacing w:val="80"/>
          <w:sz w:val="20"/>
        </w:rPr>
        <w:t xml:space="preserve"> </w:t>
      </w:r>
      <w:r>
        <w:rPr>
          <w:sz w:val="20"/>
        </w:rPr>
        <w:t>определяет объем изучаемого материала.</w:t>
      </w:r>
    </w:p>
    <w:p w:rsidR="00623054" w:rsidRDefault="004D1B06" w:rsidP="004D1B06">
      <w:pPr>
        <w:tabs>
          <w:tab w:val="left" w:pos="10632"/>
        </w:tabs>
        <w:spacing w:before="2"/>
        <w:ind w:left="197"/>
        <w:rPr>
          <w:sz w:val="20"/>
        </w:rPr>
      </w:pPr>
      <w:r>
        <w:rPr>
          <w:sz w:val="20"/>
          <w:vertAlign w:val="superscript"/>
        </w:rPr>
        <w:t>21</w:t>
      </w:r>
      <w:r>
        <w:rPr>
          <w:spacing w:val="40"/>
          <w:sz w:val="20"/>
        </w:rPr>
        <w:t xml:space="preserve"> </w:t>
      </w:r>
      <w:r>
        <w:rPr>
          <w:sz w:val="20"/>
        </w:rPr>
        <w:t>Все</w:t>
      </w:r>
      <w:r>
        <w:rPr>
          <w:spacing w:val="40"/>
          <w:sz w:val="20"/>
        </w:rPr>
        <w:t xml:space="preserve"> </w:t>
      </w:r>
      <w:r>
        <w:rPr>
          <w:sz w:val="20"/>
        </w:rPr>
        <w:t>Демонстрации</w:t>
      </w:r>
      <w:r>
        <w:rPr>
          <w:spacing w:val="40"/>
          <w:sz w:val="20"/>
        </w:rPr>
        <w:t xml:space="preserve"> </w:t>
      </w:r>
      <w:r>
        <w:rPr>
          <w:sz w:val="20"/>
        </w:rPr>
        <w:t>и</w:t>
      </w:r>
      <w:r>
        <w:rPr>
          <w:spacing w:val="40"/>
          <w:sz w:val="20"/>
        </w:rPr>
        <w:t xml:space="preserve"> </w:t>
      </w:r>
      <w:r>
        <w:rPr>
          <w:sz w:val="20"/>
        </w:rPr>
        <w:t>Лабораторные</w:t>
      </w:r>
      <w:r>
        <w:rPr>
          <w:spacing w:val="40"/>
          <w:sz w:val="20"/>
        </w:rPr>
        <w:t xml:space="preserve"> </w:t>
      </w:r>
      <w:r>
        <w:rPr>
          <w:sz w:val="20"/>
        </w:rPr>
        <w:t>работы,</w:t>
      </w:r>
      <w:r>
        <w:rPr>
          <w:spacing w:val="40"/>
          <w:sz w:val="20"/>
        </w:rPr>
        <w:t xml:space="preserve"> </w:t>
      </w:r>
      <w:r>
        <w:rPr>
          <w:sz w:val="20"/>
        </w:rPr>
        <w:t>представленные</w:t>
      </w:r>
      <w:r>
        <w:rPr>
          <w:spacing w:val="40"/>
          <w:sz w:val="20"/>
        </w:rPr>
        <w:t xml:space="preserve"> </w:t>
      </w:r>
      <w:r>
        <w:rPr>
          <w:sz w:val="20"/>
        </w:rPr>
        <w:t>в</w:t>
      </w:r>
      <w:r>
        <w:rPr>
          <w:spacing w:val="40"/>
          <w:sz w:val="20"/>
        </w:rPr>
        <w:t xml:space="preserve"> </w:t>
      </w:r>
      <w:r>
        <w:rPr>
          <w:sz w:val="20"/>
        </w:rPr>
        <w:t>содержании,</w:t>
      </w:r>
      <w:r>
        <w:rPr>
          <w:spacing w:val="40"/>
          <w:sz w:val="20"/>
        </w:rPr>
        <w:t xml:space="preserve"> </w:t>
      </w:r>
      <w:r>
        <w:rPr>
          <w:sz w:val="20"/>
        </w:rPr>
        <w:t>допускается</w:t>
      </w:r>
      <w:r>
        <w:rPr>
          <w:spacing w:val="40"/>
          <w:sz w:val="20"/>
        </w:rPr>
        <w:t xml:space="preserve"> </w:t>
      </w:r>
      <w:r>
        <w:rPr>
          <w:sz w:val="20"/>
        </w:rPr>
        <w:t>(можно)</w:t>
      </w:r>
      <w:r>
        <w:rPr>
          <w:spacing w:val="40"/>
          <w:sz w:val="20"/>
        </w:rPr>
        <w:t xml:space="preserve"> </w:t>
      </w:r>
      <w:r>
        <w:rPr>
          <w:sz w:val="20"/>
        </w:rPr>
        <w:t>проводить,</w:t>
      </w:r>
      <w:r>
        <w:rPr>
          <w:spacing w:val="40"/>
          <w:sz w:val="20"/>
        </w:rPr>
        <w:t xml:space="preserve"> </w:t>
      </w:r>
      <w:r>
        <w:rPr>
          <w:sz w:val="20"/>
        </w:rPr>
        <w:t>используя</w:t>
      </w:r>
      <w:r>
        <w:rPr>
          <w:spacing w:val="40"/>
          <w:sz w:val="20"/>
        </w:rPr>
        <w:t xml:space="preserve"> </w:t>
      </w:r>
      <w:r>
        <w:rPr>
          <w:sz w:val="20"/>
        </w:rPr>
        <w:t>информационные и электронные технологии (цифровые образовательные ресурсы).</w:t>
      </w:r>
    </w:p>
    <w:p w:rsidR="00623054" w:rsidRDefault="004D1B06" w:rsidP="004D1B06">
      <w:pPr>
        <w:tabs>
          <w:tab w:val="left" w:pos="10632"/>
        </w:tabs>
        <w:spacing w:before="1"/>
        <w:ind w:left="197"/>
        <w:rPr>
          <w:sz w:val="20"/>
        </w:rPr>
      </w:pPr>
      <w:r>
        <w:rPr>
          <w:sz w:val="20"/>
          <w:vertAlign w:val="superscript"/>
        </w:rPr>
        <w:t>22</w:t>
      </w:r>
      <w:r>
        <w:rPr>
          <w:sz w:val="20"/>
        </w:rPr>
        <w:t xml:space="preserve"> Здесь и далее приводится расширенный перечень лабораторных работ и опытов, из которого учитель делает выбор по своему </w:t>
      </w:r>
      <w:r>
        <w:rPr>
          <w:spacing w:val="-2"/>
          <w:sz w:val="20"/>
        </w:rPr>
        <w:t>усмотрению.</w:t>
      </w:r>
    </w:p>
    <w:p w:rsidR="00623054" w:rsidRDefault="004D1B06" w:rsidP="004D1B06">
      <w:pPr>
        <w:pStyle w:val="5"/>
        <w:tabs>
          <w:tab w:val="left" w:pos="10632"/>
        </w:tabs>
        <w:spacing w:before="85"/>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26"/>
        </w:numPr>
        <w:tabs>
          <w:tab w:val="left" w:pos="1616"/>
          <w:tab w:val="left" w:pos="10632"/>
        </w:tabs>
        <w:spacing w:before="9"/>
        <w:ind w:left="1616" w:hanging="713"/>
        <w:rPr>
          <w:sz w:val="23"/>
        </w:rPr>
      </w:pPr>
      <w:r>
        <w:rPr>
          <w:sz w:val="23"/>
        </w:rPr>
        <w:t>Оценка</w:t>
      </w:r>
      <w:r>
        <w:rPr>
          <w:spacing w:val="27"/>
          <w:sz w:val="23"/>
        </w:rPr>
        <w:t xml:space="preserve"> </w:t>
      </w:r>
      <w:r>
        <w:rPr>
          <w:sz w:val="23"/>
        </w:rPr>
        <w:t>диаметра</w:t>
      </w:r>
      <w:r>
        <w:rPr>
          <w:spacing w:val="29"/>
          <w:sz w:val="23"/>
        </w:rPr>
        <w:t xml:space="preserve"> </w:t>
      </w:r>
      <w:r>
        <w:rPr>
          <w:sz w:val="23"/>
        </w:rPr>
        <w:t>атома</w:t>
      </w:r>
      <w:r>
        <w:rPr>
          <w:spacing w:val="29"/>
          <w:sz w:val="23"/>
        </w:rPr>
        <w:t xml:space="preserve"> </w:t>
      </w:r>
      <w:r>
        <w:rPr>
          <w:sz w:val="23"/>
        </w:rPr>
        <w:t>методом</w:t>
      </w:r>
      <w:r>
        <w:rPr>
          <w:spacing w:val="37"/>
          <w:sz w:val="23"/>
        </w:rPr>
        <w:t xml:space="preserve"> </w:t>
      </w:r>
      <w:r>
        <w:rPr>
          <w:sz w:val="23"/>
        </w:rPr>
        <w:t>рядов</w:t>
      </w:r>
      <w:r>
        <w:rPr>
          <w:spacing w:val="29"/>
          <w:sz w:val="23"/>
        </w:rPr>
        <w:t xml:space="preserve"> </w:t>
      </w:r>
      <w:r>
        <w:rPr>
          <w:sz w:val="23"/>
        </w:rPr>
        <w:t>(с</w:t>
      </w:r>
      <w:r>
        <w:rPr>
          <w:spacing w:val="18"/>
          <w:sz w:val="23"/>
        </w:rPr>
        <w:t xml:space="preserve"> </w:t>
      </w:r>
      <w:r>
        <w:rPr>
          <w:sz w:val="23"/>
        </w:rPr>
        <w:t>использованием</w:t>
      </w:r>
      <w:r>
        <w:rPr>
          <w:spacing w:val="37"/>
          <w:sz w:val="23"/>
        </w:rPr>
        <w:t xml:space="preserve"> </w:t>
      </w:r>
      <w:r>
        <w:rPr>
          <w:spacing w:val="-2"/>
          <w:sz w:val="23"/>
        </w:rPr>
        <w:t>фотографий).</w:t>
      </w:r>
    </w:p>
    <w:p w:rsidR="00623054" w:rsidRDefault="004D1B06" w:rsidP="004D1B06">
      <w:pPr>
        <w:pStyle w:val="a5"/>
        <w:numPr>
          <w:ilvl w:val="0"/>
          <w:numId w:val="126"/>
        </w:numPr>
        <w:tabs>
          <w:tab w:val="left" w:pos="1616"/>
          <w:tab w:val="left" w:pos="10632"/>
        </w:tabs>
        <w:spacing w:before="9"/>
        <w:ind w:left="1616" w:hanging="713"/>
        <w:rPr>
          <w:sz w:val="23"/>
        </w:rPr>
      </w:pPr>
      <w:r>
        <w:rPr>
          <w:sz w:val="23"/>
        </w:rPr>
        <w:t>Опыты</w:t>
      </w:r>
      <w:r>
        <w:rPr>
          <w:spacing w:val="36"/>
          <w:sz w:val="23"/>
        </w:rPr>
        <w:t xml:space="preserve"> </w:t>
      </w:r>
      <w:r>
        <w:rPr>
          <w:sz w:val="23"/>
        </w:rPr>
        <w:t>по</w:t>
      </w:r>
      <w:r>
        <w:rPr>
          <w:spacing w:val="22"/>
          <w:sz w:val="23"/>
        </w:rPr>
        <w:t xml:space="preserve"> </w:t>
      </w:r>
      <w:r>
        <w:rPr>
          <w:sz w:val="23"/>
        </w:rPr>
        <w:t>наблюдению</w:t>
      </w:r>
      <w:r>
        <w:rPr>
          <w:spacing w:val="42"/>
          <w:sz w:val="23"/>
        </w:rPr>
        <w:t xml:space="preserve"> </w:t>
      </w:r>
      <w:r>
        <w:rPr>
          <w:sz w:val="23"/>
        </w:rPr>
        <w:t>теплового</w:t>
      </w:r>
      <w:r>
        <w:rPr>
          <w:spacing w:val="33"/>
          <w:sz w:val="23"/>
        </w:rPr>
        <w:t xml:space="preserve"> </w:t>
      </w:r>
      <w:r>
        <w:rPr>
          <w:sz w:val="23"/>
        </w:rPr>
        <w:t>расширения</w:t>
      </w:r>
      <w:r>
        <w:rPr>
          <w:spacing w:val="26"/>
          <w:sz w:val="23"/>
        </w:rPr>
        <w:t xml:space="preserve"> </w:t>
      </w:r>
      <w:r>
        <w:rPr>
          <w:spacing w:val="-2"/>
          <w:sz w:val="23"/>
        </w:rPr>
        <w:t>газов.</w:t>
      </w:r>
    </w:p>
    <w:p w:rsidR="00623054" w:rsidRDefault="004D1B06" w:rsidP="004D1B06">
      <w:pPr>
        <w:pStyle w:val="a5"/>
        <w:numPr>
          <w:ilvl w:val="0"/>
          <w:numId w:val="126"/>
        </w:numPr>
        <w:tabs>
          <w:tab w:val="left" w:pos="1082"/>
          <w:tab w:val="left" w:pos="10632"/>
        </w:tabs>
        <w:spacing w:before="10"/>
        <w:ind w:left="1082" w:hanging="179"/>
        <w:rPr>
          <w:i/>
          <w:sz w:val="23"/>
        </w:rPr>
      </w:pPr>
      <w:r>
        <w:rPr>
          <w:sz w:val="23"/>
        </w:rPr>
        <w:t>Опыты</w:t>
      </w:r>
      <w:r>
        <w:rPr>
          <w:spacing w:val="40"/>
          <w:sz w:val="23"/>
        </w:rPr>
        <w:t xml:space="preserve"> </w:t>
      </w:r>
      <w:r>
        <w:rPr>
          <w:sz w:val="23"/>
        </w:rPr>
        <w:t>по</w:t>
      </w:r>
      <w:r>
        <w:rPr>
          <w:spacing w:val="38"/>
          <w:sz w:val="23"/>
        </w:rPr>
        <w:t xml:space="preserve"> </w:t>
      </w:r>
      <w:r>
        <w:rPr>
          <w:sz w:val="23"/>
        </w:rPr>
        <w:t>обнаружению</w:t>
      </w:r>
      <w:r>
        <w:rPr>
          <w:spacing w:val="36"/>
          <w:sz w:val="23"/>
        </w:rPr>
        <w:t xml:space="preserve"> </w:t>
      </w:r>
      <w:r>
        <w:rPr>
          <w:sz w:val="23"/>
        </w:rPr>
        <w:t>действия</w:t>
      </w:r>
      <w:r>
        <w:rPr>
          <w:spacing w:val="41"/>
          <w:sz w:val="23"/>
        </w:rPr>
        <w:t xml:space="preserve"> </w:t>
      </w:r>
      <w:r>
        <w:rPr>
          <w:sz w:val="23"/>
        </w:rPr>
        <w:t>сил</w:t>
      </w:r>
      <w:r>
        <w:rPr>
          <w:spacing w:val="38"/>
          <w:sz w:val="23"/>
        </w:rPr>
        <w:t xml:space="preserve"> </w:t>
      </w:r>
      <w:r>
        <w:rPr>
          <w:sz w:val="23"/>
        </w:rPr>
        <w:t>молекулярного</w:t>
      </w:r>
      <w:r>
        <w:rPr>
          <w:spacing w:val="27"/>
          <w:sz w:val="23"/>
        </w:rPr>
        <w:t xml:space="preserve"> </w:t>
      </w:r>
      <w:r>
        <w:rPr>
          <w:sz w:val="23"/>
        </w:rPr>
        <w:t>притяжения</w:t>
      </w:r>
      <w:r>
        <w:rPr>
          <w:spacing w:val="50"/>
          <w:sz w:val="23"/>
        </w:rPr>
        <w:t xml:space="preserve"> </w:t>
      </w:r>
      <w:r>
        <w:rPr>
          <w:b/>
          <w:i/>
          <w:sz w:val="23"/>
        </w:rPr>
        <w:t>(электронная</w:t>
      </w:r>
      <w:r>
        <w:rPr>
          <w:b/>
          <w:i/>
          <w:spacing w:val="33"/>
          <w:sz w:val="23"/>
        </w:rPr>
        <w:t xml:space="preserve"> </w:t>
      </w:r>
      <w:r>
        <w:rPr>
          <w:b/>
          <w:i/>
          <w:spacing w:val="-2"/>
          <w:sz w:val="23"/>
        </w:rPr>
        <w:t>демонстрация)</w:t>
      </w:r>
      <w:r>
        <w:rPr>
          <w:i/>
          <w:spacing w:val="-2"/>
          <w:sz w:val="23"/>
        </w:rPr>
        <w:t>.</w:t>
      </w:r>
    </w:p>
    <w:p w:rsidR="00623054" w:rsidRDefault="004D1B06" w:rsidP="004D1B06">
      <w:pPr>
        <w:pStyle w:val="4"/>
        <w:tabs>
          <w:tab w:val="left" w:pos="10632"/>
        </w:tabs>
        <w:spacing w:before="23"/>
        <w:jc w:val="left"/>
      </w:pPr>
      <w:r>
        <w:t>Раздел</w:t>
      </w:r>
      <w:r>
        <w:rPr>
          <w:spacing w:val="30"/>
        </w:rPr>
        <w:t xml:space="preserve"> </w:t>
      </w:r>
      <w:r>
        <w:t>3.</w:t>
      </w:r>
      <w:r>
        <w:rPr>
          <w:spacing w:val="23"/>
        </w:rPr>
        <w:t xml:space="preserve"> </w:t>
      </w:r>
      <w:r>
        <w:t>Движение</w:t>
      </w:r>
      <w:r>
        <w:rPr>
          <w:spacing w:val="29"/>
        </w:rPr>
        <w:t xml:space="preserve"> </w:t>
      </w:r>
      <w:r>
        <w:t>и</w:t>
      </w:r>
      <w:r>
        <w:rPr>
          <w:spacing w:val="35"/>
        </w:rPr>
        <w:t xml:space="preserve"> </w:t>
      </w:r>
      <w:r>
        <w:t>взаимодействие</w:t>
      </w:r>
      <w:r>
        <w:rPr>
          <w:spacing w:val="29"/>
        </w:rPr>
        <w:t xml:space="preserve"> </w:t>
      </w:r>
      <w:r>
        <w:rPr>
          <w:spacing w:val="-5"/>
        </w:rPr>
        <w:t>тел</w:t>
      </w:r>
    </w:p>
    <w:p w:rsidR="00623054" w:rsidRDefault="004D1B06" w:rsidP="004D1B06">
      <w:pPr>
        <w:tabs>
          <w:tab w:val="left" w:pos="10632"/>
        </w:tabs>
        <w:spacing w:before="2" w:line="249" w:lineRule="auto"/>
        <w:ind w:left="197" w:right="-15" w:firstLine="706"/>
        <w:jc w:val="both"/>
        <w:rPr>
          <w:sz w:val="23"/>
        </w:rPr>
      </w:pPr>
      <w:r>
        <w:rPr>
          <w:w w:val="105"/>
          <w:sz w:val="23"/>
        </w:rPr>
        <w:t>Механическое</w:t>
      </w:r>
      <w:r>
        <w:rPr>
          <w:spacing w:val="-8"/>
          <w:w w:val="105"/>
          <w:sz w:val="23"/>
        </w:rPr>
        <w:t xml:space="preserve"> </w:t>
      </w:r>
      <w:r>
        <w:rPr>
          <w:w w:val="105"/>
          <w:sz w:val="23"/>
        </w:rPr>
        <w:t>движение. Равномерное</w:t>
      </w:r>
      <w:r>
        <w:rPr>
          <w:spacing w:val="-2"/>
          <w:w w:val="105"/>
          <w:sz w:val="23"/>
        </w:rPr>
        <w:t xml:space="preserve"> </w:t>
      </w:r>
      <w:r>
        <w:rPr>
          <w:w w:val="105"/>
          <w:sz w:val="23"/>
        </w:rPr>
        <w:t>и неравномерное</w:t>
      </w:r>
      <w:r>
        <w:rPr>
          <w:spacing w:val="-8"/>
          <w:w w:val="105"/>
          <w:sz w:val="23"/>
        </w:rPr>
        <w:t xml:space="preserve"> </w:t>
      </w:r>
      <w:r>
        <w:rPr>
          <w:w w:val="105"/>
          <w:sz w:val="23"/>
        </w:rPr>
        <w:t>движение.</w:t>
      </w:r>
      <w:r>
        <w:rPr>
          <w:spacing w:val="-5"/>
          <w:w w:val="105"/>
          <w:sz w:val="23"/>
        </w:rPr>
        <w:t xml:space="preserve"> </w:t>
      </w:r>
      <w:r>
        <w:rPr>
          <w:w w:val="105"/>
          <w:sz w:val="23"/>
        </w:rPr>
        <w:t xml:space="preserve">Скорость. </w:t>
      </w:r>
      <w:r>
        <w:rPr>
          <w:i/>
          <w:w w:val="105"/>
          <w:sz w:val="23"/>
        </w:rPr>
        <w:t>Средняя</w:t>
      </w:r>
      <w:r>
        <w:rPr>
          <w:i/>
          <w:spacing w:val="-6"/>
          <w:w w:val="105"/>
          <w:sz w:val="23"/>
        </w:rPr>
        <w:t xml:space="preserve"> </w:t>
      </w:r>
      <w:r>
        <w:rPr>
          <w:i/>
          <w:w w:val="105"/>
          <w:sz w:val="23"/>
        </w:rPr>
        <w:t>скорость</w:t>
      </w:r>
      <w:r>
        <w:rPr>
          <w:i/>
          <w:spacing w:val="-5"/>
          <w:w w:val="105"/>
          <w:sz w:val="23"/>
        </w:rPr>
        <w:t xml:space="preserve"> </w:t>
      </w:r>
      <w:r>
        <w:rPr>
          <w:i/>
          <w:w w:val="105"/>
          <w:sz w:val="23"/>
        </w:rPr>
        <w:t>при неравномерном движении</w:t>
      </w:r>
      <w:r>
        <w:rPr>
          <w:w w:val="105"/>
          <w:sz w:val="23"/>
        </w:rPr>
        <w:t>. Расчёт пути и времени движения.</w:t>
      </w:r>
    </w:p>
    <w:p w:rsidR="00623054" w:rsidRDefault="004D1B06" w:rsidP="004D1B06">
      <w:pPr>
        <w:tabs>
          <w:tab w:val="left" w:pos="10632"/>
        </w:tabs>
        <w:spacing w:before="5" w:line="247" w:lineRule="auto"/>
        <w:ind w:left="197" w:right="3" w:firstLine="706"/>
        <w:jc w:val="both"/>
        <w:rPr>
          <w:i/>
          <w:sz w:val="23"/>
        </w:rPr>
      </w:pPr>
      <w:r>
        <w:rPr>
          <w:w w:val="105"/>
          <w:sz w:val="23"/>
        </w:rPr>
        <w:t xml:space="preserve">Явление инерции. </w:t>
      </w:r>
      <w:r>
        <w:rPr>
          <w:i/>
          <w:w w:val="105"/>
          <w:sz w:val="23"/>
        </w:rPr>
        <w:t>Закон инерции</w:t>
      </w:r>
      <w:r>
        <w:rPr>
          <w:w w:val="105"/>
          <w:sz w:val="23"/>
        </w:rPr>
        <w:t xml:space="preserve">. </w:t>
      </w:r>
      <w:r>
        <w:rPr>
          <w:i/>
          <w:w w:val="105"/>
          <w:sz w:val="23"/>
        </w:rPr>
        <w:t>Взаимодействие тел как причина изменения скорости движения тел. Масса как мера инертности тела</w:t>
      </w:r>
      <w:r>
        <w:rPr>
          <w:w w:val="105"/>
          <w:sz w:val="23"/>
        </w:rPr>
        <w:t xml:space="preserve">. Плотность вещества. </w:t>
      </w:r>
      <w:r>
        <w:rPr>
          <w:i/>
          <w:w w:val="105"/>
          <w:sz w:val="23"/>
        </w:rPr>
        <w:t>Связь плотности с количеством молекул в единице объёма вещества.</w:t>
      </w:r>
    </w:p>
    <w:p w:rsidR="00623054" w:rsidRDefault="004D1B06" w:rsidP="004D1B06">
      <w:pPr>
        <w:tabs>
          <w:tab w:val="left" w:pos="10632"/>
        </w:tabs>
        <w:spacing w:before="11" w:line="249" w:lineRule="auto"/>
        <w:ind w:left="197" w:right="-15" w:firstLine="706"/>
        <w:jc w:val="both"/>
        <w:rPr>
          <w:i/>
          <w:sz w:val="23"/>
        </w:rPr>
      </w:pPr>
      <w:r>
        <w:rPr>
          <w:w w:val="105"/>
          <w:sz w:val="23"/>
        </w:rPr>
        <w:t xml:space="preserve">Сила как характеристика взаимодействия тел. </w:t>
      </w:r>
      <w:r>
        <w:rPr>
          <w:i/>
          <w:w w:val="105"/>
          <w:sz w:val="23"/>
        </w:rPr>
        <w:t xml:space="preserve">Сила упругости </w:t>
      </w:r>
      <w:r>
        <w:rPr>
          <w:w w:val="105"/>
          <w:sz w:val="23"/>
        </w:rPr>
        <w:t>и закон Гука</w:t>
      </w:r>
      <w:r>
        <w:rPr>
          <w:i/>
          <w:w w:val="105"/>
          <w:sz w:val="23"/>
        </w:rPr>
        <w:t xml:space="preserve">. Измерение силы с помощью динамометра. </w:t>
      </w:r>
      <w:r>
        <w:rPr>
          <w:w w:val="105"/>
          <w:sz w:val="23"/>
        </w:rPr>
        <w:t xml:space="preserve">Явление тяготения и сила тяжести. </w:t>
      </w:r>
      <w:r>
        <w:rPr>
          <w:i/>
          <w:w w:val="105"/>
          <w:sz w:val="23"/>
        </w:rPr>
        <w:t xml:space="preserve">Сила тяжести на других планетах (МС). </w:t>
      </w:r>
      <w:r>
        <w:rPr>
          <w:w w:val="105"/>
          <w:sz w:val="23"/>
        </w:rPr>
        <w:t>Вес тела.</w:t>
      </w:r>
      <w:r>
        <w:rPr>
          <w:spacing w:val="-13"/>
          <w:w w:val="105"/>
          <w:sz w:val="23"/>
        </w:rPr>
        <w:t xml:space="preserve"> </w:t>
      </w:r>
      <w:r>
        <w:rPr>
          <w:w w:val="105"/>
          <w:sz w:val="23"/>
        </w:rPr>
        <w:t>Невесомость. Сложение сил, направленных по одной прямой. Равнодействующая сил</w:t>
      </w:r>
      <w:r>
        <w:rPr>
          <w:spacing w:val="-16"/>
          <w:w w:val="105"/>
          <w:sz w:val="23"/>
        </w:rPr>
        <w:t xml:space="preserve"> </w:t>
      </w:r>
      <w:r>
        <w:rPr>
          <w:i/>
          <w:w w:val="105"/>
          <w:sz w:val="23"/>
        </w:rPr>
        <w:t>. Сила трения. Трение скольжения и трение покоя. Трение в природе и технике (МС).</w:t>
      </w:r>
    </w:p>
    <w:p w:rsidR="00623054" w:rsidRDefault="004D1B06" w:rsidP="004D1B06">
      <w:pPr>
        <w:pStyle w:val="5"/>
        <w:tabs>
          <w:tab w:val="left" w:pos="10632"/>
        </w:tabs>
        <w:spacing w:before="9"/>
      </w:pPr>
      <w:r>
        <w:rPr>
          <w:spacing w:val="-2"/>
          <w:w w:val="105"/>
        </w:rPr>
        <w:t>Демонстрации</w:t>
      </w:r>
      <w:r>
        <w:rPr>
          <w:spacing w:val="-2"/>
          <w:w w:val="105"/>
          <w:vertAlign w:val="superscript"/>
        </w:rPr>
        <w:t>3</w:t>
      </w:r>
    </w:p>
    <w:p w:rsidR="00623054" w:rsidRDefault="004D1B06" w:rsidP="004D1B06">
      <w:pPr>
        <w:pStyle w:val="a5"/>
        <w:numPr>
          <w:ilvl w:val="0"/>
          <w:numId w:val="125"/>
        </w:numPr>
        <w:tabs>
          <w:tab w:val="left" w:pos="1616"/>
          <w:tab w:val="left" w:pos="10632"/>
        </w:tabs>
        <w:spacing w:before="2"/>
        <w:ind w:left="1616" w:hanging="713"/>
        <w:rPr>
          <w:sz w:val="23"/>
        </w:rPr>
      </w:pPr>
      <w:r>
        <w:rPr>
          <w:sz w:val="23"/>
        </w:rPr>
        <w:t>Наблюдение</w:t>
      </w:r>
      <w:r>
        <w:rPr>
          <w:spacing w:val="34"/>
          <w:sz w:val="23"/>
        </w:rPr>
        <w:t xml:space="preserve"> </w:t>
      </w:r>
      <w:r>
        <w:rPr>
          <w:sz w:val="23"/>
        </w:rPr>
        <w:t>механического</w:t>
      </w:r>
      <w:r>
        <w:rPr>
          <w:spacing w:val="48"/>
          <w:sz w:val="23"/>
        </w:rPr>
        <w:t xml:space="preserve"> </w:t>
      </w:r>
      <w:r>
        <w:rPr>
          <w:sz w:val="23"/>
        </w:rPr>
        <w:t>движения</w:t>
      </w:r>
      <w:r>
        <w:rPr>
          <w:spacing w:val="52"/>
          <w:sz w:val="23"/>
        </w:rPr>
        <w:t xml:space="preserve"> </w:t>
      </w:r>
      <w:r>
        <w:rPr>
          <w:spacing w:val="-4"/>
          <w:sz w:val="23"/>
        </w:rPr>
        <w:t>тела.</w:t>
      </w:r>
    </w:p>
    <w:p w:rsidR="00623054" w:rsidRDefault="004D1B06" w:rsidP="004D1B06">
      <w:pPr>
        <w:pStyle w:val="a5"/>
        <w:numPr>
          <w:ilvl w:val="0"/>
          <w:numId w:val="125"/>
        </w:numPr>
        <w:tabs>
          <w:tab w:val="left" w:pos="1616"/>
          <w:tab w:val="left" w:pos="10632"/>
        </w:tabs>
        <w:spacing w:before="16"/>
        <w:ind w:left="1616" w:hanging="713"/>
        <w:rPr>
          <w:sz w:val="23"/>
        </w:rPr>
      </w:pPr>
      <w:r>
        <w:rPr>
          <w:sz w:val="23"/>
        </w:rPr>
        <w:t>Измерение</w:t>
      </w:r>
      <w:r>
        <w:rPr>
          <w:spacing w:val="43"/>
          <w:sz w:val="23"/>
        </w:rPr>
        <w:t xml:space="preserve"> </w:t>
      </w:r>
      <w:r>
        <w:rPr>
          <w:sz w:val="23"/>
        </w:rPr>
        <w:t>скорости</w:t>
      </w:r>
      <w:r>
        <w:rPr>
          <w:spacing w:val="43"/>
          <w:sz w:val="23"/>
        </w:rPr>
        <w:t xml:space="preserve"> </w:t>
      </w:r>
      <w:r>
        <w:rPr>
          <w:sz w:val="23"/>
        </w:rPr>
        <w:t>прямолинейного</w:t>
      </w:r>
      <w:r>
        <w:rPr>
          <w:spacing w:val="44"/>
          <w:sz w:val="23"/>
        </w:rPr>
        <w:t xml:space="preserve"> </w:t>
      </w:r>
      <w:r>
        <w:rPr>
          <w:spacing w:val="-2"/>
          <w:sz w:val="23"/>
        </w:rPr>
        <w:t>движения.</w:t>
      </w:r>
    </w:p>
    <w:p w:rsidR="00623054" w:rsidRDefault="004D1B06" w:rsidP="004D1B06">
      <w:pPr>
        <w:pStyle w:val="a5"/>
        <w:numPr>
          <w:ilvl w:val="0"/>
          <w:numId w:val="125"/>
        </w:numPr>
        <w:tabs>
          <w:tab w:val="left" w:pos="1616"/>
          <w:tab w:val="left" w:pos="10632"/>
        </w:tabs>
        <w:spacing w:before="9"/>
        <w:ind w:left="1616" w:hanging="713"/>
        <w:rPr>
          <w:sz w:val="23"/>
        </w:rPr>
      </w:pPr>
      <w:r>
        <w:rPr>
          <w:sz w:val="23"/>
        </w:rPr>
        <w:t>Наблюдение</w:t>
      </w:r>
      <w:r>
        <w:rPr>
          <w:spacing w:val="27"/>
          <w:sz w:val="23"/>
        </w:rPr>
        <w:t xml:space="preserve"> </w:t>
      </w:r>
      <w:r>
        <w:rPr>
          <w:sz w:val="23"/>
        </w:rPr>
        <w:t>явления</w:t>
      </w:r>
      <w:r>
        <w:rPr>
          <w:spacing w:val="43"/>
          <w:sz w:val="23"/>
        </w:rPr>
        <w:t xml:space="preserve"> </w:t>
      </w:r>
      <w:r>
        <w:rPr>
          <w:spacing w:val="-2"/>
          <w:sz w:val="23"/>
        </w:rPr>
        <w:t>инерции.</w:t>
      </w:r>
    </w:p>
    <w:p w:rsidR="00623054" w:rsidRDefault="004D1B06" w:rsidP="004D1B06">
      <w:pPr>
        <w:pStyle w:val="a5"/>
        <w:numPr>
          <w:ilvl w:val="0"/>
          <w:numId w:val="125"/>
        </w:numPr>
        <w:tabs>
          <w:tab w:val="left" w:pos="1616"/>
          <w:tab w:val="left" w:pos="10632"/>
        </w:tabs>
        <w:spacing w:before="10"/>
        <w:ind w:left="1616" w:hanging="713"/>
        <w:rPr>
          <w:sz w:val="23"/>
        </w:rPr>
      </w:pPr>
      <w:r>
        <w:rPr>
          <w:sz w:val="23"/>
        </w:rPr>
        <w:t>Наблюдение</w:t>
      </w:r>
      <w:r>
        <w:rPr>
          <w:spacing w:val="25"/>
          <w:sz w:val="23"/>
        </w:rPr>
        <w:t xml:space="preserve"> </w:t>
      </w:r>
      <w:r>
        <w:rPr>
          <w:sz w:val="23"/>
        </w:rPr>
        <w:t>изменения</w:t>
      </w:r>
      <w:r>
        <w:rPr>
          <w:spacing w:val="52"/>
          <w:sz w:val="23"/>
        </w:rPr>
        <w:t xml:space="preserve"> </w:t>
      </w:r>
      <w:r>
        <w:rPr>
          <w:sz w:val="23"/>
        </w:rPr>
        <w:t>скорости</w:t>
      </w:r>
      <w:r>
        <w:rPr>
          <w:spacing w:val="37"/>
          <w:sz w:val="23"/>
        </w:rPr>
        <w:t xml:space="preserve"> </w:t>
      </w:r>
      <w:r>
        <w:rPr>
          <w:sz w:val="23"/>
        </w:rPr>
        <w:t>при</w:t>
      </w:r>
      <w:r>
        <w:rPr>
          <w:spacing w:val="36"/>
          <w:sz w:val="23"/>
        </w:rPr>
        <w:t xml:space="preserve"> </w:t>
      </w:r>
      <w:r>
        <w:rPr>
          <w:sz w:val="23"/>
        </w:rPr>
        <w:t>взаимодействии</w:t>
      </w:r>
      <w:r>
        <w:rPr>
          <w:spacing w:val="37"/>
          <w:sz w:val="23"/>
        </w:rPr>
        <w:t xml:space="preserve"> </w:t>
      </w:r>
      <w:r>
        <w:rPr>
          <w:spacing w:val="-4"/>
          <w:sz w:val="23"/>
        </w:rPr>
        <w:t>тел.</w:t>
      </w:r>
    </w:p>
    <w:p w:rsidR="00623054" w:rsidRDefault="004D1B06" w:rsidP="004D1B06">
      <w:pPr>
        <w:pStyle w:val="a5"/>
        <w:numPr>
          <w:ilvl w:val="0"/>
          <w:numId w:val="125"/>
        </w:numPr>
        <w:tabs>
          <w:tab w:val="left" w:pos="1616"/>
          <w:tab w:val="left" w:pos="10632"/>
        </w:tabs>
        <w:spacing w:before="16"/>
        <w:ind w:left="1616" w:hanging="713"/>
        <w:rPr>
          <w:sz w:val="23"/>
        </w:rPr>
      </w:pPr>
      <w:r>
        <w:rPr>
          <w:sz w:val="23"/>
        </w:rPr>
        <w:t>Сравнение</w:t>
      </w:r>
      <w:r>
        <w:rPr>
          <w:spacing w:val="25"/>
          <w:sz w:val="23"/>
        </w:rPr>
        <w:t xml:space="preserve"> </w:t>
      </w:r>
      <w:r>
        <w:rPr>
          <w:sz w:val="23"/>
        </w:rPr>
        <w:t>масс</w:t>
      </w:r>
      <w:r>
        <w:rPr>
          <w:spacing w:val="36"/>
          <w:sz w:val="23"/>
        </w:rPr>
        <w:t xml:space="preserve"> </w:t>
      </w:r>
      <w:r>
        <w:rPr>
          <w:sz w:val="23"/>
        </w:rPr>
        <w:t>по</w:t>
      </w:r>
      <w:r>
        <w:rPr>
          <w:spacing w:val="31"/>
          <w:sz w:val="23"/>
        </w:rPr>
        <w:t xml:space="preserve"> </w:t>
      </w:r>
      <w:r>
        <w:rPr>
          <w:sz w:val="23"/>
        </w:rPr>
        <w:t>взаимодействию</w:t>
      </w:r>
      <w:r>
        <w:rPr>
          <w:spacing w:val="36"/>
          <w:sz w:val="23"/>
        </w:rPr>
        <w:t xml:space="preserve"> </w:t>
      </w:r>
      <w:r>
        <w:rPr>
          <w:spacing w:val="-4"/>
          <w:sz w:val="23"/>
        </w:rPr>
        <w:t>тел.</w:t>
      </w:r>
    </w:p>
    <w:p w:rsidR="00623054" w:rsidRDefault="004D1B06" w:rsidP="004D1B06">
      <w:pPr>
        <w:pStyle w:val="a5"/>
        <w:numPr>
          <w:ilvl w:val="0"/>
          <w:numId w:val="125"/>
        </w:numPr>
        <w:tabs>
          <w:tab w:val="left" w:pos="1616"/>
          <w:tab w:val="left" w:pos="10632"/>
        </w:tabs>
        <w:spacing w:before="9"/>
        <w:ind w:left="1616" w:hanging="713"/>
        <w:rPr>
          <w:sz w:val="23"/>
        </w:rPr>
      </w:pPr>
      <w:r>
        <w:rPr>
          <w:sz w:val="23"/>
        </w:rPr>
        <w:t>Сложение</w:t>
      </w:r>
      <w:r>
        <w:rPr>
          <w:spacing w:val="29"/>
          <w:sz w:val="23"/>
        </w:rPr>
        <w:t xml:space="preserve"> </w:t>
      </w:r>
      <w:r>
        <w:rPr>
          <w:sz w:val="23"/>
        </w:rPr>
        <w:t>сил,</w:t>
      </w:r>
      <w:r>
        <w:rPr>
          <w:spacing w:val="23"/>
          <w:sz w:val="23"/>
        </w:rPr>
        <w:t xml:space="preserve"> </w:t>
      </w:r>
      <w:r>
        <w:rPr>
          <w:sz w:val="23"/>
        </w:rPr>
        <w:t>направленных</w:t>
      </w:r>
      <w:r>
        <w:rPr>
          <w:spacing w:val="21"/>
          <w:sz w:val="23"/>
        </w:rPr>
        <w:t xml:space="preserve"> </w:t>
      </w:r>
      <w:r>
        <w:rPr>
          <w:sz w:val="23"/>
        </w:rPr>
        <w:t>по</w:t>
      </w:r>
      <w:r>
        <w:rPr>
          <w:spacing w:val="30"/>
          <w:sz w:val="23"/>
        </w:rPr>
        <w:t xml:space="preserve"> </w:t>
      </w:r>
      <w:r>
        <w:rPr>
          <w:sz w:val="23"/>
        </w:rPr>
        <w:t>одной</w:t>
      </w:r>
      <w:r>
        <w:rPr>
          <w:spacing w:val="29"/>
          <w:sz w:val="23"/>
        </w:rPr>
        <w:t xml:space="preserve"> </w:t>
      </w:r>
      <w:r>
        <w:rPr>
          <w:spacing w:val="-2"/>
          <w:sz w:val="23"/>
        </w:rPr>
        <w:t>прямой.</w:t>
      </w:r>
    </w:p>
    <w:p w:rsidR="00623054" w:rsidRDefault="004D1B06" w:rsidP="004D1B06">
      <w:pPr>
        <w:pStyle w:val="a5"/>
        <w:numPr>
          <w:ilvl w:val="0"/>
          <w:numId w:val="125"/>
        </w:numPr>
        <w:tabs>
          <w:tab w:val="left" w:pos="1139"/>
          <w:tab w:val="left" w:pos="10632"/>
        </w:tabs>
        <w:spacing w:before="9"/>
        <w:ind w:left="1139" w:hanging="236"/>
        <w:rPr>
          <w:sz w:val="23"/>
        </w:rPr>
      </w:pPr>
      <w:r>
        <w:rPr>
          <w:sz w:val="23"/>
        </w:rPr>
        <w:t>Демонстрация</w:t>
      </w:r>
      <w:r>
        <w:rPr>
          <w:spacing w:val="33"/>
          <w:sz w:val="23"/>
        </w:rPr>
        <w:t xml:space="preserve"> </w:t>
      </w:r>
      <w:r>
        <w:rPr>
          <w:sz w:val="23"/>
        </w:rPr>
        <w:t>силы</w:t>
      </w:r>
      <w:r>
        <w:rPr>
          <w:spacing w:val="33"/>
          <w:sz w:val="23"/>
        </w:rPr>
        <w:t xml:space="preserve"> </w:t>
      </w:r>
      <w:r>
        <w:rPr>
          <w:sz w:val="23"/>
        </w:rPr>
        <w:t>упругости</w:t>
      </w:r>
      <w:r>
        <w:rPr>
          <w:spacing w:val="28"/>
          <w:sz w:val="23"/>
        </w:rPr>
        <w:t xml:space="preserve"> </w:t>
      </w:r>
      <w:r>
        <w:rPr>
          <w:sz w:val="23"/>
        </w:rPr>
        <w:t>на</w:t>
      </w:r>
      <w:r>
        <w:rPr>
          <w:spacing w:val="39"/>
          <w:sz w:val="23"/>
        </w:rPr>
        <w:t xml:space="preserve"> </w:t>
      </w:r>
      <w:r>
        <w:rPr>
          <w:sz w:val="23"/>
        </w:rPr>
        <w:t>различных</w:t>
      </w:r>
      <w:r>
        <w:rPr>
          <w:spacing w:val="20"/>
          <w:sz w:val="23"/>
        </w:rPr>
        <w:t xml:space="preserve"> </w:t>
      </w:r>
      <w:r>
        <w:rPr>
          <w:spacing w:val="-2"/>
          <w:sz w:val="23"/>
        </w:rPr>
        <w:t>материалах.</w:t>
      </w:r>
    </w:p>
    <w:p w:rsidR="00623054" w:rsidRDefault="004D1B06" w:rsidP="004D1B06">
      <w:pPr>
        <w:pStyle w:val="5"/>
        <w:tabs>
          <w:tab w:val="left" w:pos="10632"/>
        </w:tabs>
        <w:spacing w:before="22"/>
        <w:rPr>
          <w:sz w:val="16"/>
        </w:rPr>
      </w:pPr>
      <w:r>
        <w:rPr>
          <w:position w:val="1"/>
        </w:rPr>
        <w:t>Фронтальные</w:t>
      </w:r>
      <w:r>
        <w:rPr>
          <w:spacing w:val="40"/>
          <w:position w:val="1"/>
        </w:rPr>
        <w:t xml:space="preserve"> </w:t>
      </w:r>
      <w:r>
        <w:rPr>
          <w:position w:val="1"/>
        </w:rPr>
        <w:t>лабораторные</w:t>
      </w:r>
      <w:r>
        <w:rPr>
          <w:spacing w:val="41"/>
          <w:position w:val="1"/>
        </w:rPr>
        <w:t xml:space="preserve"> </w:t>
      </w:r>
      <w:r>
        <w:rPr>
          <w:position w:val="1"/>
        </w:rPr>
        <w:t>работы</w:t>
      </w:r>
      <w:r>
        <w:rPr>
          <w:spacing w:val="37"/>
          <w:position w:val="1"/>
        </w:rPr>
        <w:t xml:space="preserve"> </w:t>
      </w:r>
      <w:r>
        <w:rPr>
          <w:position w:val="1"/>
        </w:rPr>
        <w:t>и</w:t>
      </w:r>
      <w:r>
        <w:rPr>
          <w:spacing w:val="31"/>
          <w:position w:val="1"/>
        </w:rPr>
        <w:t xml:space="preserve"> </w:t>
      </w:r>
      <w:r>
        <w:rPr>
          <w:spacing w:val="-2"/>
          <w:position w:val="1"/>
        </w:rPr>
        <w:t>опыты</w:t>
      </w:r>
      <w:r>
        <w:rPr>
          <w:spacing w:val="-2"/>
          <w:sz w:val="16"/>
        </w:rPr>
        <w:t>.</w:t>
      </w:r>
    </w:p>
    <w:p w:rsidR="00623054" w:rsidRDefault="004D1B06" w:rsidP="004D1B06">
      <w:pPr>
        <w:pStyle w:val="a5"/>
        <w:numPr>
          <w:ilvl w:val="0"/>
          <w:numId w:val="124"/>
        </w:numPr>
        <w:tabs>
          <w:tab w:val="left" w:pos="1616"/>
          <w:tab w:val="left" w:pos="10632"/>
        </w:tabs>
        <w:spacing w:before="5" w:line="247" w:lineRule="auto"/>
        <w:ind w:right="-15" w:firstLine="706"/>
        <w:rPr>
          <w:i/>
          <w:sz w:val="23"/>
        </w:rPr>
      </w:pPr>
      <w:r>
        <w:rPr>
          <w:w w:val="105"/>
          <w:sz w:val="23"/>
        </w:rPr>
        <w:t>Определение скорости</w:t>
      </w:r>
      <w:r>
        <w:rPr>
          <w:spacing w:val="20"/>
          <w:w w:val="105"/>
          <w:sz w:val="23"/>
        </w:rPr>
        <w:t xml:space="preserve"> </w:t>
      </w:r>
      <w:r>
        <w:rPr>
          <w:w w:val="105"/>
          <w:sz w:val="23"/>
        </w:rPr>
        <w:t>равномерного движения (шарика в жидкости, модели</w:t>
      </w:r>
      <w:r>
        <w:rPr>
          <w:spacing w:val="20"/>
          <w:w w:val="105"/>
          <w:sz w:val="23"/>
        </w:rPr>
        <w:t xml:space="preserve"> </w:t>
      </w:r>
      <w:r>
        <w:rPr>
          <w:w w:val="105"/>
          <w:sz w:val="23"/>
        </w:rPr>
        <w:t xml:space="preserve">электрического автомобиля и т. п.) </w:t>
      </w:r>
      <w:r>
        <w:rPr>
          <w:b/>
          <w:i/>
          <w:w w:val="105"/>
          <w:sz w:val="23"/>
        </w:rPr>
        <w:t>(электронная демонстрация)</w:t>
      </w:r>
      <w:r>
        <w:rPr>
          <w:i/>
          <w:w w:val="105"/>
          <w:sz w:val="23"/>
        </w:rPr>
        <w:t>.</w:t>
      </w:r>
    </w:p>
    <w:p w:rsidR="00623054" w:rsidRDefault="004D1B06" w:rsidP="004D1B06">
      <w:pPr>
        <w:pStyle w:val="a5"/>
        <w:numPr>
          <w:ilvl w:val="0"/>
          <w:numId w:val="124"/>
        </w:numPr>
        <w:tabs>
          <w:tab w:val="left" w:pos="1616"/>
          <w:tab w:val="left" w:pos="10632"/>
        </w:tabs>
        <w:spacing w:before="9"/>
        <w:ind w:left="1616" w:hanging="713"/>
        <w:rPr>
          <w:sz w:val="23"/>
        </w:rPr>
      </w:pPr>
      <w:r>
        <w:rPr>
          <w:sz w:val="23"/>
        </w:rPr>
        <w:t>Определение</w:t>
      </w:r>
      <w:r>
        <w:rPr>
          <w:spacing w:val="27"/>
          <w:sz w:val="23"/>
        </w:rPr>
        <w:t xml:space="preserve"> </w:t>
      </w:r>
      <w:r>
        <w:rPr>
          <w:sz w:val="23"/>
        </w:rPr>
        <w:t>средней</w:t>
      </w:r>
      <w:r>
        <w:rPr>
          <w:spacing w:val="37"/>
          <w:sz w:val="23"/>
        </w:rPr>
        <w:t xml:space="preserve"> </w:t>
      </w:r>
      <w:r>
        <w:rPr>
          <w:sz w:val="23"/>
        </w:rPr>
        <w:t>скорости</w:t>
      </w:r>
      <w:r>
        <w:rPr>
          <w:spacing w:val="38"/>
          <w:sz w:val="23"/>
        </w:rPr>
        <w:t xml:space="preserve"> </w:t>
      </w:r>
      <w:r>
        <w:rPr>
          <w:sz w:val="23"/>
        </w:rPr>
        <w:t>скольжения</w:t>
      </w:r>
      <w:r>
        <w:rPr>
          <w:spacing w:val="22"/>
          <w:sz w:val="23"/>
        </w:rPr>
        <w:t xml:space="preserve"> </w:t>
      </w:r>
      <w:r>
        <w:rPr>
          <w:sz w:val="23"/>
        </w:rPr>
        <w:t>бруска</w:t>
      </w:r>
      <w:r>
        <w:rPr>
          <w:spacing w:val="26"/>
          <w:sz w:val="23"/>
        </w:rPr>
        <w:t xml:space="preserve"> </w:t>
      </w:r>
      <w:r>
        <w:rPr>
          <w:sz w:val="23"/>
        </w:rPr>
        <w:t>или</w:t>
      </w:r>
      <w:r>
        <w:rPr>
          <w:spacing w:val="37"/>
          <w:sz w:val="23"/>
        </w:rPr>
        <w:t xml:space="preserve"> </w:t>
      </w:r>
      <w:r>
        <w:rPr>
          <w:sz w:val="23"/>
        </w:rPr>
        <w:t>шарика</w:t>
      </w:r>
      <w:r>
        <w:rPr>
          <w:spacing w:val="26"/>
          <w:sz w:val="23"/>
        </w:rPr>
        <w:t xml:space="preserve"> </w:t>
      </w:r>
      <w:r>
        <w:rPr>
          <w:sz w:val="23"/>
        </w:rPr>
        <w:t>по</w:t>
      </w:r>
      <w:r>
        <w:rPr>
          <w:spacing w:val="29"/>
          <w:sz w:val="23"/>
        </w:rPr>
        <w:t xml:space="preserve"> </w:t>
      </w:r>
      <w:r>
        <w:rPr>
          <w:sz w:val="23"/>
        </w:rPr>
        <w:t>наклонной</w:t>
      </w:r>
      <w:r>
        <w:rPr>
          <w:spacing w:val="27"/>
          <w:sz w:val="23"/>
        </w:rPr>
        <w:t xml:space="preserve"> </w:t>
      </w:r>
      <w:r>
        <w:rPr>
          <w:spacing w:val="-2"/>
          <w:sz w:val="23"/>
        </w:rPr>
        <w:t>плоскости.</w:t>
      </w:r>
    </w:p>
    <w:p w:rsidR="00623054" w:rsidRDefault="004D1B06" w:rsidP="004D1B06">
      <w:pPr>
        <w:pStyle w:val="a5"/>
        <w:numPr>
          <w:ilvl w:val="0"/>
          <w:numId w:val="124"/>
        </w:numPr>
        <w:tabs>
          <w:tab w:val="left" w:pos="1616"/>
          <w:tab w:val="left" w:pos="10632"/>
        </w:tabs>
        <w:spacing w:before="10"/>
        <w:ind w:left="1616" w:hanging="713"/>
        <w:rPr>
          <w:sz w:val="23"/>
        </w:rPr>
      </w:pPr>
      <w:r>
        <w:rPr>
          <w:sz w:val="23"/>
        </w:rPr>
        <w:t>Определение</w:t>
      </w:r>
      <w:r>
        <w:rPr>
          <w:spacing w:val="27"/>
          <w:sz w:val="23"/>
        </w:rPr>
        <w:t xml:space="preserve"> </w:t>
      </w:r>
      <w:r>
        <w:rPr>
          <w:sz w:val="23"/>
        </w:rPr>
        <w:t>плотности</w:t>
      </w:r>
      <w:r>
        <w:rPr>
          <w:spacing w:val="50"/>
          <w:sz w:val="23"/>
        </w:rPr>
        <w:t xml:space="preserve"> </w:t>
      </w:r>
      <w:r>
        <w:rPr>
          <w:sz w:val="23"/>
        </w:rPr>
        <w:t>твёрдого</w:t>
      </w:r>
      <w:r>
        <w:rPr>
          <w:spacing w:val="40"/>
          <w:sz w:val="23"/>
        </w:rPr>
        <w:t xml:space="preserve"> </w:t>
      </w:r>
      <w:r>
        <w:rPr>
          <w:spacing w:val="-4"/>
          <w:sz w:val="23"/>
        </w:rPr>
        <w:t>тела.</w:t>
      </w:r>
    </w:p>
    <w:p w:rsidR="00623054" w:rsidRDefault="004D1B06" w:rsidP="004D1B06">
      <w:pPr>
        <w:pStyle w:val="a5"/>
        <w:numPr>
          <w:ilvl w:val="0"/>
          <w:numId w:val="124"/>
        </w:numPr>
        <w:tabs>
          <w:tab w:val="left" w:pos="1616"/>
          <w:tab w:val="left" w:pos="10632"/>
        </w:tabs>
        <w:spacing w:before="9"/>
        <w:ind w:left="1616" w:hanging="713"/>
        <w:rPr>
          <w:sz w:val="23"/>
        </w:rPr>
      </w:pPr>
      <w:r>
        <w:rPr>
          <w:w w:val="105"/>
          <w:sz w:val="23"/>
        </w:rPr>
        <w:t>Опыты, демонстрирующие</w:t>
      </w:r>
      <w:r>
        <w:rPr>
          <w:spacing w:val="4"/>
          <w:w w:val="105"/>
          <w:sz w:val="23"/>
        </w:rPr>
        <w:t xml:space="preserve"> </w:t>
      </w:r>
      <w:r>
        <w:rPr>
          <w:w w:val="105"/>
          <w:sz w:val="23"/>
        </w:rPr>
        <w:t>зависимость</w:t>
      </w:r>
      <w:r>
        <w:rPr>
          <w:spacing w:val="7"/>
          <w:w w:val="105"/>
          <w:sz w:val="23"/>
        </w:rPr>
        <w:t xml:space="preserve"> </w:t>
      </w:r>
      <w:r>
        <w:rPr>
          <w:w w:val="105"/>
          <w:sz w:val="23"/>
        </w:rPr>
        <w:t>растяжения</w:t>
      </w:r>
      <w:r>
        <w:rPr>
          <w:spacing w:val="1"/>
          <w:w w:val="105"/>
          <w:sz w:val="23"/>
        </w:rPr>
        <w:t xml:space="preserve"> </w:t>
      </w:r>
      <w:r>
        <w:rPr>
          <w:w w:val="105"/>
          <w:sz w:val="23"/>
        </w:rPr>
        <w:t>(деформации)</w:t>
      </w:r>
      <w:r>
        <w:rPr>
          <w:spacing w:val="2"/>
          <w:w w:val="105"/>
          <w:sz w:val="23"/>
        </w:rPr>
        <w:t xml:space="preserve"> </w:t>
      </w:r>
      <w:r>
        <w:rPr>
          <w:w w:val="105"/>
          <w:sz w:val="23"/>
        </w:rPr>
        <w:t>пружины</w:t>
      </w:r>
      <w:r>
        <w:rPr>
          <w:spacing w:val="7"/>
          <w:w w:val="105"/>
          <w:sz w:val="23"/>
        </w:rPr>
        <w:t xml:space="preserve"> </w:t>
      </w:r>
      <w:r>
        <w:rPr>
          <w:w w:val="105"/>
          <w:sz w:val="23"/>
        </w:rPr>
        <w:t>от</w:t>
      </w:r>
      <w:r>
        <w:rPr>
          <w:spacing w:val="-1"/>
          <w:w w:val="105"/>
          <w:sz w:val="23"/>
        </w:rPr>
        <w:t xml:space="preserve"> </w:t>
      </w:r>
      <w:r>
        <w:rPr>
          <w:spacing w:val="-2"/>
          <w:w w:val="105"/>
          <w:sz w:val="23"/>
        </w:rPr>
        <w:t>приложенной</w:t>
      </w:r>
    </w:p>
    <w:p w:rsidR="00623054" w:rsidRDefault="004D1B06" w:rsidP="004D1B06">
      <w:pPr>
        <w:pStyle w:val="a3"/>
        <w:tabs>
          <w:tab w:val="left" w:pos="10632"/>
        </w:tabs>
        <w:spacing w:before="16"/>
        <w:ind w:firstLine="0"/>
        <w:jc w:val="left"/>
      </w:pPr>
      <w:r>
        <w:rPr>
          <w:spacing w:val="-2"/>
          <w:w w:val="105"/>
        </w:rPr>
        <w:t>силы.</w:t>
      </w:r>
    </w:p>
    <w:p w:rsidR="00623054" w:rsidRDefault="004D1B06" w:rsidP="004D1B06">
      <w:pPr>
        <w:pStyle w:val="a5"/>
        <w:numPr>
          <w:ilvl w:val="0"/>
          <w:numId w:val="124"/>
        </w:numPr>
        <w:tabs>
          <w:tab w:val="left" w:pos="1616"/>
          <w:tab w:val="left" w:pos="10632"/>
        </w:tabs>
        <w:spacing w:before="9"/>
        <w:ind w:left="1616" w:hanging="713"/>
        <w:rPr>
          <w:sz w:val="23"/>
        </w:rPr>
      </w:pPr>
      <w:r>
        <w:rPr>
          <w:w w:val="105"/>
          <w:sz w:val="23"/>
        </w:rPr>
        <w:lastRenderedPageBreak/>
        <w:t>Опыты,</w:t>
      </w:r>
      <w:r>
        <w:rPr>
          <w:spacing w:val="31"/>
          <w:w w:val="105"/>
          <w:sz w:val="23"/>
        </w:rPr>
        <w:t xml:space="preserve"> </w:t>
      </w:r>
      <w:r>
        <w:rPr>
          <w:w w:val="105"/>
          <w:sz w:val="23"/>
        </w:rPr>
        <w:t>демонстрирующие</w:t>
      </w:r>
      <w:r>
        <w:rPr>
          <w:spacing w:val="36"/>
          <w:w w:val="105"/>
          <w:sz w:val="23"/>
        </w:rPr>
        <w:t xml:space="preserve"> </w:t>
      </w:r>
      <w:r>
        <w:rPr>
          <w:w w:val="105"/>
          <w:sz w:val="23"/>
        </w:rPr>
        <w:t>зависимость</w:t>
      </w:r>
      <w:r>
        <w:rPr>
          <w:spacing w:val="39"/>
          <w:w w:val="105"/>
          <w:sz w:val="23"/>
        </w:rPr>
        <w:t xml:space="preserve"> </w:t>
      </w:r>
      <w:r>
        <w:rPr>
          <w:w w:val="105"/>
          <w:sz w:val="23"/>
        </w:rPr>
        <w:t>силы</w:t>
      </w:r>
      <w:r>
        <w:rPr>
          <w:spacing w:val="32"/>
          <w:w w:val="105"/>
          <w:sz w:val="23"/>
        </w:rPr>
        <w:t xml:space="preserve"> </w:t>
      </w:r>
      <w:r>
        <w:rPr>
          <w:w w:val="105"/>
          <w:sz w:val="23"/>
        </w:rPr>
        <w:t>трения</w:t>
      </w:r>
      <w:r>
        <w:rPr>
          <w:spacing w:val="39"/>
          <w:w w:val="105"/>
          <w:sz w:val="23"/>
        </w:rPr>
        <w:t xml:space="preserve"> </w:t>
      </w:r>
      <w:r>
        <w:rPr>
          <w:w w:val="105"/>
          <w:sz w:val="23"/>
        </w:rPr>
        <w:t>скольжения</w:t>
      </w:r>
      <w:r>
        <w:rPr>
          <w:spacing w:val="38"/>
          <w:w w:val="105"/>
          <w:sz w:val="23"/>
        </w:rPr>
        <w:t xml:space="preserve"> </w:t>
      </w:r>
      <w:r>
        <w:rPr>
          <w:w w:val="105"/>
          <w:sz w:val="23"/>
        </w:rPr>
        <w:t>от</w:t>
      </w:r>
      <w:r>
        <w:rPr>
          <w:spacing w:val="37"/>
          <w:w w:val="105"/>
          <w:sz w:val="23"/>
        </w:rPr>
        <w:t xml:space="preserve"> </w:t>
      </w:r>
      <w:r>
        <w:rPr>
          <w:w w:val="105"/>
          <w:sz w:val="23"/>
        </w:rPr>
        <w:t>веса</w:t>
      </w:r>
      <w:r>
        <w:rPr>
          <w:spacing w:val="42"/>
          <w:w w:val="105"/>
          <w:sz w:val="23"/>
        </w:rPr>
        <w:t xml:space="preserve"> </w:t>
      </w:r>
      <w:r>
        <w:rPr>
          <w:w w:val="105"/>
          <w:sz w:val="23"/>
        </w:rPr>
        <w:t>тела</w:t>
      </w:r>
      <w:r>
        <w:rPr>
          <w:spacing w:val="35"/>
          <w:w w:val="105"/>
          <w:sz w:val="23"/>
        </w:rPr>
        <w:t xml:space="preserve"> </w:t>
      </w:r>
      <w:r>
        <w:rPr>
          <w:w w:val="105"/>
          <w:sz w:val="23"/>
        </w:rPr>
        <w:t>и</w:t>
      </w:r>
      <w:r>
        <w:rPr>
          <w:spacing w:val="42"/>
          <w:w w:val="105"/>
          <w:sz w:val="23"/>
        </w:rPr>
        <w:t xml:space="preserve"> </w:t>
      </w:r>
      <w:r>
        <w:rPr>
          <w:spacing w:val="-2"/>
          <w:w w:val="105"/>
          <w:sz w:val="23"/>
        </w:rPr>
        <w:t>характера</w:t>
      </w:r>
    </w:p>
    <w:p w:rsidR="00623054" w:rsidRDefault="004D1B06" w:rsidP="004D1B06">
      <w:pPr>
        <w:pStyle w:val="a3"/>
        <w:tabs>
          <w:tab w:val="left" w:pos="10632"/>
        </w:tabs>
        <w:spacing w:before="10"/>
        <w:ind w:firstLine="0"/>
      </w:pPr>
      <w:r>
        <w:rPr>
          <w:spacing w:val="2"/>
        </w:rPr>
        <w:t>соприкасающихся</w:t>
      </w:r>
      <w:r>
        <w:rPr>
          <w:spacing w:val="31"/>
        </w:rPr>
        <w:t xml:space="preserve"> </w:t>
      </w:r>
      <w:r>
        <w:rPr>
          <w:spacing w:val="-2"/>
        </w:rPr>
        <w:t>поверхностей.</w:t>
      </w:r>
    </w:p>
    <w:p w:rsidR="00623054" w:rsidRDefault="004D1B06" w:rsidP="004D1B06">
      <w:pPr>
        <w:pStyle w:val="4"/>
        <w:tabs>
          <w:tab w:val="left" w:pos="10632"/>
        </w:tabs>
        <w:spacing w:before="23"/>
      </w:pPr>
      <w:r>
        <w:t>Раздел</w:t>
      </w:r>
      <w:r>
        <w:rPr>
          <w:spacing w:val="28"/>
        </w:rPr>
        <w:t xml:space="preserve"> </w:t>
      </w:r>
      <w:r>
        <w:t>4.</w:t>
      </w:r>
      <w:r>
        <w:rPr>
          <w:spacing w:val="21"/>
        </w:rPr>
        <w:t xml:space="preserve"> </w:t>
      </w:r>
      <w:r>
        <w:t>Давление</w:t>
      </w:r>
      <w:r>
        <w:rPr>
          <w:spacing w:val="27"/>
        </w:rPr>
        <w:t xml:space="preserve"> </w:t>
      </w:r>
      <w:r>
        <w:t>твёрдых</w:t>
      </w:r>
      <w:r>
        <w:rPr>
          <w:spacing w:val="28"/>
        </w:rPr>
        <w:t xml:space="preserve"> </w:t>
      </w:r>
      <w:r>
        <w:t>тел,</w:t>
      </w:r>
      <w:r>
        <w:rPr>
          <w:spacing w:val="22"/>
        </w:rPr>
        <w:t xml:space="preserve"> </w:t>
      </w:r>
      <w:r>
        <w:t>жидкостей</w:t>
      </w:r>
      <w:r>
        <w:rPr>
          <w:spacing w:val="22"/>
        </w:rPr>
        <w:t xml:space="preserve"> </w:t>
      </w:r>
      <w:r>
        <w:t>и</w:t>
      </w:r>
      <w:r>
        <w:rPr>
          <w:spacing w:val="23"/>
        </w:rPr>
        <w:t xml:space="preserve"> </w:t>
      </w:r>
      <w:r>
        <w:rPr>
          <w:spacing w:val="-2"/>
        </w:rPr>
        <w:t>газов</w:t>
      </w:r>
    </w:p>
    <w:p w:rsidR="00623054" w:rsidRDefault="004D1B06" w:rsidP="004D1B06">
      <w:pPr>
        <w:tabs>
          <w:tab w:val="left" w:pos="10632"/>
        </w:tabs>
        <w:spacing w:before="2" w:line="249" w:lineRule="auto"/>
        <w:ind w:left="197" w:right="-15" w:firstLine="706"/>
        <w:jc w:val="both"/>
        <w:rPr>
          <w:i/>
          <w:sz w:val="23"/>
        </w:rPr>
      </w:pPr>
      <w:r>
        <w:rPr>
          <w:w w:val="105"/>
          <w:sz w:val="23"/>
        </w:rPr>
        <w:t>Давление.</w:t>
      </w:r>
      <w:r>
        <w:rPr>
          <w:spacing w:val="-2"/>
          <w:w w:val="105"/>
          <w:sz w:val="23"/>
        </w:rPr>
        <w:t xml:space="preserve"> </w:t>
      </w:r>
      <w:r>
        <w:rPr>
          <w:i/>
          <w:w w:val="105"/>
          <w:sz w:val="23"/>
        </w:rPr>
        <w:t>Способы</w:t>
      </w:r>
      <w:r>
        <w:rPr>
          <w:i/>
          <w:spacing w:val="-12"/>
          <w:w w:val="105"/>
          <w:sz w:val="23"/>
        </w:rPr>
        <w:t xml:space="preserve"> </w:t>
      </w:r>
      <w:r>
        <w:rPr>
          <w:i/>
          <w:w w:val="105"/>
          <w:sz w:val="23"/>
        </w:rPr>
        <w:t>уменьшения</w:t>
      </w:r>
      <w:r>
        <w:rPr>
          <w:i/>
          <w:spacing w:val="-12"/>
          <w:w w:val="105"/>
          <w:sz w:val="23"/>
        </w:rPr>
        <w:t xml:space="preserve"> </w:t>
      </w:r>
      <w:r>
        <w:rPr>
          <w:i/>
          <w:w w:val="105"/>
          <w:sz w:val="23"/>
        </w:rPr>
        <w:t>и</w:t>
      </w:r>
      <w:r>
        <w:rPr>
          <w:i/>
          <w:spacing w:val="-6"/>
          <w:w w:val="105"/>
          <w:sz w:val="23"/>
        </w:rPr>
        <w:t xml:space="preserve"> </w:t>
      </w:r>
      <w:r>
        <w:rPr>
          <w:i/>
          <w:w w:val="105"/>
          <w:sz w:val="23"/>
        </w:rPr>
        <w:t>увеличения</w:t>
      </w:r>
      <w:r>
        <w:rPr>
          <w:i/>
          <w:spacing w:val="-12"/>
          <w:w w:val="105"/>
          <w:sz w:val="23"/>
        </w:rPr>
        <w:t xml:space="preserve"> </w:t>
      </w:r>
      <w:r>
        <w:rPr>
          <w:i/>
          <w:w w:val="105"/>
          <w:sz w:val="23"/>
        </w:rPr>
        <w:t>давления.</w:t>
      </w:r>
      <w:r>
        <w:rPr>
          <w:i/>
          <w:spacing w:val="-11"/>
          <w:w w:val="105"/>
          <w:sz w:val="23"/>
        </w:rPr>
        <w:t xml:space="preserve"> </w:t>
      </w:r>
      <w:r>
        <w:rPr>
          <w:i/>
          <w:w w:val="105"/>
          <w:sz w:val="23"/>
        </w:rPr>
        <w:t>Давление</w:t>
      </w:r>
      <w:r>
        <w:rPr>
          <w:i/>
          <w:spacing w:val="-7"/>
          <w:w w:val="105"/>
          <w:sz w:val="23"/>
        </w:rPr>
        <w:t xml:space="preserve"> </w:t>
      </w:r>
      <w:r>
        <w:rPr>
          <w:i/>
          <w:w w:val="105"/>
          <w:sz w:val="23"/>
        </w:rPr>
        <w:t>газа.</w:t>
      </w:r>
      <w:r>
        <w:rPr>
          <w:i/>
          <w:spacing w:val="-4"/>
          <w:w w:val="105"/>
          <w:sz w:val="23"/>
        </w:rPr>
        <w:t xml:space="preserve"> </w:t>
      </w:r>
      <w:r>
        <w:rPr>
          <w:i/>
          <w:w w:val="105"/>
          <w:sz w:val="23"/>
        </w:rPr>
        <w:t>Зависимость</w:t>
      </w:r>
      <w:r>
        <w:rPr>
          <w:i/>
          <w:spacing w:val="-10"/>
          <w:w w:val="105"/>
          <w:sz w:val="23"/>
        </w:rPr>
        <w:t xml:space="preserve"> </w:t>
      </w:r>
      <w:r>
        <w:rPr>
          <w:i/>
          <w:w w:val="105"/>
          <w:sz w:val="23"/>
        </w:rPr>
        <w:t>давления</w:t>
      </w:r>
      <w:r>
        <w:rPr>
          <w:i/>
          <w:spacing w:val="-12"/>
          <w:w w:val="105"/>
          <w:sz w:val="23"/>
        </w:rPr>
        <w:t xml:space="preserve"> </w:t>
      </w:r>
      <w:r>
        <w:rPr>
          <w:i/>
          <w:w w:val="105"/>
          <w:sz w:val="23"/>
        </w:rPr>
        <w:t>газа</w:t>
      </w:r>
      <w:r>
        <w:rPr>
          <w:i/>
          <w:spacing w:val="-6"/>
          <w:w w:val="105"/>
          <w:sz w:val="23"/>
        </w:rPr>
        <w:t xml:space="preserve"> </w:t>
      </w:r>
      <w:r>
        <w:rPr>
          <w:i/>
          <w:w w:val="105"/>
          <w:sz w:val="23"/>
        </w:rPr>
        <w:t>от объёма, температуры. Передача давления твёрдыми телами, жидкостями и газами. Закон Паскаля</w:t>
      </w:r>
      <w:r>
        <w:rPr>
          <w:i/>
          <w:spacing w:val="-16"/>
          <w:w w:val="105"/>
          <w:sz w:val="23"/>
        </w:rPr>
        <w:t xml:space="preserve"> </w:t>
      </w:r>
      <w:r>
        <w:rPr>
          <w:w w:val="105"/>
          <w:sz w:val="23"/>
        </w:rPr>
        <w:t xml:space="preserve">. </w:t>
      </w:r>
      <w:r>
        <w:rPr>
          <w:i/>
          <w:w w:val="105"/>
          <w:sz w:val="23"/>
        </w:rPr>
        <w:t xml:space="preserve">Пневматические машины. </w:t>
      </w:r>
      <w:r>
        <w:rPr>
          <w:w w:val="105"/>
          <w:sz w:val="23"/>
        </w:rPr>
        <w:t xml:space="preserve">Зависимость давления жидкости от глубины. </w:t>
      </w:r>
      <w:r>
        <w:rPr>
          <w:i/>
          <w:w w:val="105"/>
          <w:sz w:val="23"/>
        </w:rPr>
        <w:t>Сообщающиеся сосуды. Гидравлические механизмы.</w:t>
      </w:r>
    </w:p>
    <w:p w:rsidR="00623054" w:rsidRDefault="004D1B06" w:rsidP="004D1B06">
      <w:pPr>
        <w:tabs>
          <w:tab w:val="left" w:pos="10632"/>
        </w:tabs>
        <w:spacing w:before="2" w:line="252" w:lineRule="auto"/>
        <w:ind w:left="197" w:right="1" w:firstLine="706"/>
        <w:jc w:val="both"/>
        <w:rPr>
          <w:i/>
          <w:sz w:val="23"/>
        </w:rPr>
      </w:pPr>
      <w:r>
        <w:rPr>
          <w:w w:val="105"/>
          <w:sz w:val="23"/>
        </w:rPr>
        <w:t xml:space="preserve">Атмосфера Земли и атмосферное давление. </w:t>
      </w:r>
      <w:r>
        <w:rPr>
          <w:i/>
          <w:w w:val="105"/>
          <w:sz w:val="23"/>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23054" w:rsidRDefault="004D1B06" w:rsidP="004D1B06">
      <w:pPr>
        <w:tabs>
          <w:tab w:val="left" w:pos="10632"/>
        </w:tabs>
        <w:spacing w:line="254" w:lineRule="auto"/>
        <w:ind w:left="197" w:right="-15" w:firstLine="706"/>
        <w:jc w:val="both"/>
        <w:rPr>
          <w:sz w:val="23"/>
        </w:rPr>
      </w:pPr>
      <w:r>
        <w:rPr>
          <w:i/>
          <w:w w:val="105"/>
          <w:sz w:val="23"/>
        </w:rPr>
        <w:t xml:space="preserve">Действие жидкости и газа на погружённое в них тело. </w:t>
      </w:r>
      <w:r>
        <w:rPr>
          <w:w w:val="105"/>
          <w:sz w:val="23"/>
        </w:rPr>
        <w:t xml:space="preserve">Выталкивающая (архимедова) сила. </w:t>
      </w:r>
      <w:r>
        <w:rPr>
          <w:i/>
          <w:w w:val="105"/>
          <w:sz w:val="23"/>
        </w:rPr>
        <w:t>Закон Архимеда. Плавание тел. Воздухоплавание</w:t>
      </w:r>
      <w:r>
        <w:rPr>
          <w:w w:val="105"/>
          <w:sz w:val="23"/>
        </w:rPr>
        <w:t>.</w:t>
      </w:r>
    </w:p>
    <w:p w:rsidR="00623054" w:rsidRDefault="004D1B06" w:rsidP="004D1B06">
      <w:pPr>
        <w:pStyle w:val="5"/>
        <w:tabs>
          <w:tab w:val="left" w:pos="10632"/>
        </w:tabs>
        <w:spacing w:before="0"/>
      </w:pPr>
      <w:r>
        <w:rPr>
          <w:spacing w:val="-2"/>
          <w:w w:val="105"/>
        </w:rPr>
        <w:t>Демонстрации</w:t>
      </w:r>
    </w:p>
    <w:p w:rsidR="00623054" w:rsidRDefault="004D1B06" w:rsidP="004D1B06">
      <w:pPr>
        <w:pStyle w:val="a5"/>
        <w:numPr>
          <w:ilvl w:val="0"/>
          <w:numId w:val="123"/>
        </w:numPr>
        <w:tabs>
          <w:tab w:val="left" w:pos="1616"/>
          <w:tab w:val="left" w:pos="10632"/>
        </w:tabs>
        <w:ind w:left="1616" w:hanging="713"/>
        <w:rPr>
          <w:sz w:val="23"/>
        </w:rPr>
      </w:pPr>
      <w:r>
        <w:rPr>
          <w:sz w:val="23"/>
        </w:rPr>
        <w:t>Зависимость</w:t>
      </w:r>
      <w:r>
        <w:rPr>
          <w:spacing w:val="22"/>
          <w:sz w:val="23"/>
        </w:rPr>
        <w:t xml:space="preserve"> </w:t>
      </w:r>
      <w:r>
        <w:rPr>
          <w:sz w:val="23"/>
        </w:rPr>
        <w:t>давления</w:t>
      </w:r>
      <w:r>
        <w:rPr>
          <w:spacing w:val="32"/>
          <w:sz w:val="23"/>
        </w:rPr>
        <w:t xml:space="preserve"> </w:t>
      </w:r>
      <w:r>
        <w:rPr>
          <w:sz w:val="23"/>
        </w:rPr>
        <w:t>газа</w:t>
      </w:r>
      <w:r>
        <w:rPr>
          <w:spacing w:val="25"/>
          <w:sz w:val="23"/>
        </w:rPr>
        <w:t xml:space="preserve"> </w:t>
      </w:r>
      <w:r>
        <w:rPr>
          <w:sz w:val="23"/>
        </w:rPr>
        <w:t>от</w:t>
      </w:r>
      <w:r>
        <w:rPr>
          <w:spacing w:val="19"/>
          <w:sz w:val="23"/>
        </w:rPr>
        <w:t xml:space="preserve"> </w:t>
      </w:r>
      <w:r>
        <w:rPr>
          <w:spacing w:val="-2"/>
          <w:sz w:val="23"/>
        </w:rPr>
        <w:t>температуры.</w:t>
      </w:r>
    </w:p>
    <w:p w:rsidR="00623054" w:rsidRDefault="004D1B06" w:rsidP="004D1B06">
      <w:pPr>
        <w:pStyle w:val="a5"/>
        <w:numPr>
          <w:ilvl w:val="0"/>
          <w:numId w:val="123"/>
        </w:numPr>
        <w:tabs>
          <w:tab w:val="left" w:pos="1616"/>
          <w:tab w:val="left" w:pos="10632"/>
        </w:tabs>
        <w:spacing w:before="15"/>
        <w:ind w:left="1616" w:hanging="713"/>
        <w:rPr>
          <w:sz w:val="23"/>
        </w:rPr>
      </w:pPr>
      <w:r>
        <w:rPr>
          <w:sz w:val="23"/>
        </w:rPr>
        <w:t>Передача</w:t>
      </w:r>
      <w:r>
        <w:rPr>
          <w:spacing w:val="26"/>
          <w:sz w:val="23"/>
        </w:rPr>
        <w:t xml:space="preserve"> </w:t>
      </w:r>
      <w:r>
        <w:rPr>
          <w:sz w:val="23"/>
        </w:rPr>
        <w:t>давления</w:t>
      </w:r>
      <w:r>
        <w:rPr>
          <w:spacing w:val="21"/>
          <w:sz w:val="23"/>
        </w:rPr>
        <w:t xml:space="preserve"> </w:t>
      </w:r>
      <w:r>
        <w:rPr>
          <w:sz w:val="23"/>
        </w:rPr>
        <w:t>жидкостью</w:t>
      </w:r>
      <w:r>
        <w:rPr>
          <w:spacing w:val="36"/>
          <w:sz w:val="23"/>
        </w:rPr>
        <w:t xml:space="preserve"> </w:t>
      </w:r>
      <w:r>
        <w:rPr>
          <w:sz w:val="23"/>
        </w:rPr>
        <w:t>и</w:t>
      </w:r>
      <w:r>
        <w:rPr>
          <w:spacing w:val="27"/>
          <w:sz w:val="23"/>
        </w:rPr>
        <w:t xml:space="preserve"> </w:t>
      </w:r>
      <w:r>
        <w:rPr>
          <w:spacing w:val="-2"/>
          <w:sz w:val="23"/>
        </w:rPr>
        <w:t>газом.</w:t>
      </w:r>
    </w:p>
    <w:p w:rsidR="00623054" w:rsidRDefault="004D1B06" w:rsidP="004D1B06">
      <w:pPr>
        <w:pStyle w:val="a5"/>
        <w:numPr>
          <w:ilvl w:val="0"/>
          <w:numId w:val="123"/>
        </w:numPr>
        <w:tabs>
          <w:tab w:val="left" w:pos="1616"/>
          <w:tab w:val="left" w:pos="10632"/>
        </w:tabs>
        <w:spacing w:before="9"/>
        <w:ind w:left="1616" w:hanging="713"/>
        <w:rPr>
          <w:sz w:val="23"/>
        </w:rPr>
      </w:pPr>
      <w:r>
        <w:rPr>
          <w:sz w:val="23"/>
        </w:rPr>
        <w:t>Сообщающиеся</w:t>
      </w:r>
      <w:r>
        <w:rPr>
          <w:spacing w:val="55"/>
          <w:sz w:val="23"/>
        </w:rPr>
        <w:t xml:space="preserve"> </w:t>
      </w:r>
      <w:r>
        <w:rPr>
          <w:spacing w:val="-2"/>
          <w:sz w:val="23"/>
        </w:rPr>
        <w:t>сосуды.</w:t>
      </w:r>
    </w:p>
    <w:p w:rsidR="00623054" w:rsidRDefault="004D1B06" w:rsidP="004D1B06">
      <w:pPr>
        <w:pStyle w:val="a5"/>
        <w:numPr>
          <w:ilvl w:val="0"/>
          <w:numId w:val="123"/>
        </w:numPr>
        <w:tabs>
          <w:tab w:val="left" w:pos="1616"/>
          <w:tab w:val="left" w:pos="10632"/>
        </w:tabs>
        <w:spacing w:before="9"/>
        <w:ind w:left="1616" w:hanging="713"/>
        <w:rPr>
          <w:sz w:val="23"/>
        </w:rPr>
      </w:pPr>
      <w:r>
        <w:rPr>
          <w:sz w:val="23"/>
        </w:rPr>
        <w:t>Гидравлический</w:t>
      </w:r>
      <w:r>
        <w:rPr>
          <w:spacing w:val="48"/>
          <w:sz w:val="23"/>
        </w:rPr>
        <w:t xml:space="preserve"> </w:t>
      </w:r>
      <w:r>
        <w:rPr>
          <w:spacing w:val="-2"/>
          <w:sz w:val="23"/>
        </w:rPr>
        <w:t>пресс.</w:t>
      </w:r>
    </w:p>
    <w:p w:rsidR="00623054" w:rsidRDefault="004D1B06" w:rsidP="004D1B06">
      <w:pPr>
        <w:pStyle w:val="a5"/>
        <w:numPr>
          <w:ilvl w:val="0"/>
          <w:numId w:val="123"/>
        </w:numPr>
        <w:tabs>
          <w:tab w:val="left" w:pos="1616"/>
          <w:tab w:val="left" w:pos="10632"/>
        </w:tabs>
        <w:spacing w:before="17"/>
        <w:ind w:left="1616" w:hanging="713"/>
        <w:rPr>
          <w:sz w:val="23"/>
        </w:rPr>
      </w:pPr>
      <w:r>
        <w:rPr>
          <w:sz w:val="23"/>
        </w:rPr>
        <w:t>Проявление</w:t>
      </w:r>
      <w:r>
        <w:rPr>
          <w:spacing w:val="44"/>
          <w:sz w:val="23"/>
        </w:rPr>
        <w:t xml:space="preserve"> </w:t>
      </w:r>
      <w:r>
        <w:rPr>
          <w:sz w:val="23"/>
        </w:rPr>
        <w:t>действия</w:t>
      </w:r>
      <w:r>
        <w:rPr>
          <w:spacing w:val="46"/>
          <w:sz w:val="23"/>
        </w:rPr>
        <w:t xml:space="preserve"> </w:t>
      </w:r>
      <w:r>
        <w:rPr>
          <w:sz w:val="23"/>
        </w:rPr>
        <w:t>атмосферного</w:t>
      </w:r>
      <w:r>
        <w:rPr>
          <w:spacing w:val="35"/>
          <w:sz w:val="23"/>
        </w:rPr>
        <w:t xml:space="preserve"> </w:t>
      </w:r>
      <w:r>
        <w:rPr>
          <w:spacing w:val="-2"/>
          <w:sz w:val="23"/>
        </w:rPr>
        <w:t>давления.</w:t>
      </w:r>
    </w:p>
    <w:p w:rsidR="00623054" w:rsidRDefault="004D1B06" w:rsidP="004D1B06">
      <w:pPr>
        <w:pStyle w:val="a5"/>
        <w:numPr>
          <w:ilvl w:val="0"/>
          <w:numId w:val="123"/>
        </w:numPr>
        <w:tabs>
          <w:tab w:val="left" w:pos="1616"/>
          <w:tab w:val="left" w:pos="10632"/>
        </w:tabs>
        <w:spacing w:before="9"/>
        <w:ind w:left="1616" w:hanging="713"/>
        <w:rPr>
          <w:sz w:val="23"/>
        </w:rPr>
      </w:pPr>
      <w:r>
        <w:rPr>
          <w:w w:val="105"/>
          <w:sz w:val="23"/>
        </w:rPr>
        <w:t>Зависимость</w:t>
      </w:r>
      <w:r>
        <w:rPr>
          <w:spacing w:val="-16"/>
          <w:w w:val="105"/>
          <w:sz w:val="23"/>
        </w:rPr>
        <w:t xml:space="preserve"> </w:t>
      </w:r>
      <w:r>
        <w:rPr>
          <w:w w:val="105"/>
          <w:sz w:val="23"/>
        </w:rPr>
        <w:t>выталкивающей</w:t>
      </w:r>
      <w:r>
        <w:rPr>
          <w:spacing w:val="-9"/>
          <w:w w:val="105"/>
          <w:sz w:val="23"/>
        </w:rPr>
        <w:t xml:space="preserve"> </w:t>
      </w:r>
      <w:r>
        <w:rPr>
          <w:w w:val="105"/>
          <w:sz w:val="23"/>
        </w:rPr>
        <w:t>силы</w:t>
      </w:r>
      <w:r>
        <w:rPr>
          <w:spacing w:val="-11"/>
          <w:w w:val="105"/>
          <w:sz w:val="23"/>
        </w:rPr>
        <w:t xml:space="preserve"> </w:t>
      </w:r>
      <w:r>
        <w:rPr>
          <w:w w:val="105"/>
          <w:sz w:val="23"/>
        </w:rPr>
        <w:t>от</w:t>
      </w:r>
      <w:r>
        <w:rPr>
          <w:spacing w:val="-12"/>
          <w:w w:val="105"/>
          <w:sz w:val="23"/>
        </w:rPr>
        <w:t xml:space="preserve"> </w:t>
      </w:r>
      <w:r>
        <w:rPr>
          <w:w w:val="105"/>
          <w:sz w:val="23"/>
        </w:rPr>
        <w:t>объёма</w:t>
      </w:r>
      <w:r>
        <w:rPr>
          <w:spacing w:val="-14"/>
          <w:w w:val="105"/>
          <w:sz w:val="23"/>
        </w:rPr>
        <w:t xml:space="preserve"> </w:t>
      </w:r>
      <w:r>
        <w:rPr>
          <w:w w:val="105"/>
          <w:sz w:val="23"/>
        </w:rPr>
        <w:t>погружённой</w:t>
      </w:r>
      <w:r>
        <w:rPr>
          <w:spacing w:val="-14"/>
          <w:w w:val="105"/>
          <w:sz w:val="23"/>
        </w:rPr>
        <w:t xml:space="preserve"> </w:t>
      </w:r>
      <w:r>
        <w:rPr>
          <w:w w:val="105"/>
          <w:sz w:val="23"/>
        </w:rPr>
        <w:t>части</w:t>
      </w:r>
      <w:r>
        <w:rPr>
          <w:spacing w:val="-14"/>
          <w:w w:val="105"/>
          <w:sz w:val="23"/>
        </w:rPr>
        <w:t xml:space="preserve"> </w:t>
      </w:r>
      <w:r>
        <w:rPr>
          <w:w w:val="105"/>
          <w:sz w:val="23"/>
        </w:rPr>
        <w:t>тела</w:t>
      </w:r>
      <w:r>
        <w:rPr>
          <w:spacing w:val="-8"/>
          <w:w w:val="105"/>
          <w:sz w:val="23"/>
        </w:rPr>
        <w:t xml:space="preserve"> </w:t>
      </w:r>
      <w:r>
        <w:rPr>
          <w:w w:val="105"/>
          <w:sz w:val="23"/>
        </w:rPr>
        <w:t>и</w:t>
      </w:r>
      <w:r>
        <w:rPr>
          <w:spacing w:val="-14"/>
          <w:w w:val="105"/>
          <w:sz w:val="23"/>
        </w:rPr>
        <w:t xml:space="preserve"> </w:t>
      </w:r>
      <w:r>
        <w:rPr>
          <w:w w:val="105"/>
          <w:sz w:val="23"/>
        </w:rPr>
        <w:t>плотности</w:t>
      </w:r>
      <w:r>
        <w:rPr>
          <w:spacing w:val="-14"/>
          <w:w w:val="105"/>
          <w:sz w:val="23"/>
        </w:rPr>
        <w:t xml:space="preserve"> </w:t>
      </w:r>
      <w:r>
        <w:rPr>
          <w:spacing w:val="-2"/>
          <w:w w:val="105"/>
          <w:sz w:val="23"/>
        </w:rPr>
        <w:t>жидкости.</w:t>
      </w:r>
    </w:p>
    <w:p w:rsidR="00623054" w:rsidRDefault="004D1B06" w:rsidP="004D1B06">
      <w:pPr>
        <w:pStyle w:val="a5"/>
        <w:numPr>
          <w:ilvl w:val="0"/>
          <w:numId w:val="123"/>
        </w:numPr>
        <w:tabs>
          <w:tab w:val="left" w:pos="1616"/>
          <w:tab w:val="left" w:pos="10632"/>
        </w:tabs>
        <w:spacing w:before="9"/>
        <w:ind w:left="1616" w:hanging="713"/>
        <w:rPr>
          <w:sz w:val="23"/>
        </w:rPr>
      </w:pPr>
      <w:r>
        <w:rPr>
          <w:sz w:val="23"/>
        </w:rPr>
        <w:t>Равенство</w:t>
      </w:r>
      <w:r>
        <w:rPr>
          <w:spacing w:val="36"/>
          <w:sz w:val="23"/>
        </w:rPr>
        <w:t xml:space="preserve"> </w:t>
      </w:r>
      <w:r>
        <w:rPr>
          <w:sz w:val="23"/>
        </w:rPr>
        <w:t>выталкивающей</w:t>
      </w:r>
      <w:r>
        <w:rPr>
          <w:spacing w:val="47"/>
          <w:sz w:val="23"/>
        </w:rPr>
        <w:t xml:space="preserve"> </w:t>
      </w:r>
      <w:r>
        <w:rPr>
          <w:sz w:val="23"/>
        </w:rPr>
        <w:t>силы</w:t>
      </w:r>
      <w:r>
        <w:rPr>
          <w:spacing w:val="29"/>
          <w:sz w:val="23"/>
        </w:rPr>
        <w:t xml:space="preserve"> </w:t>
      </w:r>
      <w:r>
        <w:rPr>
          <w:sz w:val="23"/>
        </w:rPr>
        <w:t>весу</w:t>
      </w:r>
      <w:r>
        <w:rPr>
          <w:spacing w:val="26"/>
          <w:sz w:val="23"/>
        </w:rPr>
        <w:t xml:space="preserve"> </w:t>
      </w:r>
      <w:r>
        <w:rPr>
          <w:sz w:val="23"/>
        </w:rPr>
        <w:t>вытесненной</w:t>
      </w:r>
      <w:r>
        <w:rPr>
          <w:spacing w:val="35"/>
          <w:sz w:val="23"/>
        </w:rPr>
        <w:t xml:space="preserve"> </w:t>
      </w:r>
      <w:r>
        <w:rPr>
          <w:spacing w:val="-2"/>
          <w:sz w:val="23"/>
        </w:rPr>
        <w:t>жидкости.</w:t>
      </w:r>
    </w:p>
    <w:p w:rsidR="00623054" w:rsidRDefault="004D1B06" w:rsidP="004D1B06">
      <w:pPr>
        <w:pStyle w:val="a5"/>
        <w:numPr>
          <w:ilvl w:val="0"/>
          <w:numId w:val="123"/>
        </w:numPr>
        <w:tabs>
          <w:tab w:val="left" w:pos="1616"/>
          <w:tab w:val="left" w:pos="10632"/>
        </w:tabs>
        <w:spacing w:before="17" w:line="247" w:lineRule="auto"/>
        <w:ind w:left="197" w:right="-15" w:firstLine="706"/>
        <w:rPr>
          <w:sz w:val="23"/>
        </w:rPr>
      </w:pPr>
      <w:r>
        <w:rPr>
          <w:sz w:val="23"/>
        </w:rPr>
        <w:t>Условие плавания тел: плавание или</w:t>
      </w:r>
      <w:r>
        <w:rPr>
          <w:spacing w:val="34"/>
          <w:sz w:val="23"/>
        </w:rPr>
        <w:t xml:space="preserve"> </w:t>
      </w:r>
      <w:r>
        <w:rPr>
          <w:sz w:val="23"/>
        </w:rPr>
        <w:t>погружение тел в</w:t>
      </w:r>
      <w:r>
        <w:rPr>
          <w:spacing w:val="34"/>
          <w:sz w:val="23"/>
        </w:rPr>
        <w:t xml:space="preserve"> </w:t>
      </w:r>
      <w:r>
        <w:rPr>
          <w:sz w:val="23"/>
        </w:rPr>
        <w:t xml:space="preserve">зависимости от соотношения плотностей </w:t>
      </w:r>
      <w:r>
        <w:rPr>
          <w:w w:val="105"/>
          <w:sz w:val="23"/>
        </w:rPr>
        <w:t>тела и жидкости.</w:t>
      </w:r>
    </w:p>
    <w:p w:rsidR="00623054" w:rsidRDefault="004D1B06" w:rsidP="004D1B06">
      <w:pPr>
        <w:pStyle w:val="5"/>
        <w:tabs>
          <w:tab w:val="left" w:pos="10632"/>
        </w:tabs>
        <w:spacing w:before="10"/>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22"/>
        </w:numPr>
        <w:tabs>
          <w:tab w:val="left" w:pos="1616"/>
          <w:tab w:val="left" w:pos="10632"/>
        </w:tabs>
        <w:spacing w:before="9"/>
        <w:ind w:left="1616" w:hanging="713"/>
        <w:jc w:val="left"/>
        <w:rPr>
          <w:sz w:val="23"/>
        </w:rPr>
      </w:pPr>
      <w:r>
        <w:rPr>
          <w:w w:val="105"/>
          <w:sz w:val="23"/>
        </w:rPr>
        <w:t>Исследование</w:t>
      </w:r>
      <w:r>
        <w:rPr>
          <w:spacing w:val="-16"/>
          <w:w w:val="105"/>
          <w:sz w:val="23"/>
        </w:rPr>
        <w:t xml:space="preserve"> </w:t>
      </w:r>
      <w:r>
        <w:rPr>
          <w:w w:val="105"/>
          <w:sz w:val="23"/>
        </w:rPr>
        <w:t>зависимости</w:t>
      </w:r>
      <w:r>
        <w:rPr>
          <w:spacing w:val="-13"/>
          <w:w w:val="105"/>
          <w:sz w:val="23"/>
        </w:rPr>
        <w:t xml:space="preserve"> </w:t>
      </w:r>
      <w:r>
        <w:rPr>
          <w:w w:val="105"/>
          <w:sz w:val="23"/>
        </w:rPr>
        <w:t>веса</w:t>
      </w:r>
      <w:r>
        <w:rPr>
          <w:spacing w:val="-11"/>
          <w:w w:val="105"/>
          <w:sz w:val="23"/>
        </w:rPr>
        <w:t xml:space="preserve"> </w:t>
      </w:r>
      <w:r>
        <w:rPr>
          <w:w w:val="105"/>
          <w:sz w:val="23"/>
        </w:rPr>
        <w:t>тела</w:t>
      </w:r>
      <w:r>
        <w:rPr>
          <w:spacing w:val="-12"/>
          <w:w w:val="105"/>
          <w:sz w:val="23"/>
        </w:rPr>
        <w:t xml:space="preserve"> </w:t>
      </w:r>
      <w:r>
        <w:rPr>
          <w:w w:val="105"/>
          <w:sz w:val="23"/>
        </w:rPr>
        <w:t>в</w:t>
      </w:r>
      <w:r>
        <w:rPr>
          <w:spacing w:val="-11"/>
          <w:w w:val="105"/>
          <w:sz w:val="23"/>
        </w:rPr>
        <w:t xml:space="preserve"> </w:t>
      </w:r>
      <w:r>
        <w:rPr>
          <w:w w:val="105"/>
          <w:sz w:val="23"/>
        </w:rPr>
        <w:t>воде</w:t>
      </w:r>
      <w:r>
        <w:rPr>
          <w:spacing w:val="-11"/>
          <w:w w:val="105"/>
          <w:sz w:val="23"/>
        </w:rPr>
        <w:t xml:space="preserve"> </w:t>
      </w:r>
      <w:r>
        <w:rPr>
          <w:w w:val="105"/>
          <w:sz w:val="23"/>
        </w:rPr>
        <w:t>от</w:t>
      </w:r>
      <w:r>
        <w:rPr>
          <w:spacing w:val="-10"/>
          <w:w w:val="105"/>
          <w:sz w:val="23"/>
        </w:rPr>
        <w:t xml:space="preserve"> </w:t>
      </w:r>
      <w:r>
        <w:rPr>
          <w:w w:val="105"/>
          <w:sz w:val="23"/>
        </w:rPr>
        <w:t>объёма</w:t>
      </w:r>
      <w:r>
        <w:rPr>
          <w:spacing w:val="-12"/>
          <w:w w:val="105"/>
          <w:sz w:val="23"/>
        </w:rPr>
        <w:t xml:space="preserve"> </w:t>
      </w:r>
      <w:r>
        <w:rPr>
          <w:w w:val="105"/>
          <w:sz w:val="23"/>
        </w:rPr>
        <w:t>погружённой</w:t>
      </w:r>
      <w:r>
        <w:rPr>
          <w:spacing w:val="-11"/>
          <w:w w:val="105"/>
          <w:sz w:val="23"/>
        </w:rPr>
        <w:t xml:space="preserve"> </w:t>
      </w:r>
      <w:r>
        <w:rPr>
          <w:w w:val="105"/>
          <w:sz w:val="23"/>
        </w:rPr>
        <w:t>в</w:t>
      </w:r>
      <w:r>
        <w:rPr>
          <w:spacing w:val="-5"/>
          <w:w w:val="105"/>
          <w:sz w:val="23"/>
        </w:rPr>
        <w:t xml:space="preserve"> </w:t>
      </w:r>
      <w:r>
        <w:rPr>
          <w:w w:val="105"/>
          <w:sz w:val="23"/>
        </w:rPr>
        <w:t>жидкость</w:t>
      </w:r>
      <w:r>
        <w:rPr>
          <w:spacing w:val="-9"/>
          <w:w w:val="105"/>
          <w:sz w:val="23"/>
        </w:rPr>
        <w:t xml:space="preserve"> </w:t>
      </w:r>
      <w:r>
        <w:rPr>
          <w:w w:val="105"/>
          <w:sz w:val="23"/>
        </w:rPr>
        <w:t>части</w:t>
      </w:r>
      <w:r>
        <w:rPr>
          <w:spacing w:val="-5"/>
          <w:w w:val="105"/>
          <w:sz w:val="23"/>
        </w:rPr>
        <w:t xml:space="preserve"> </w:t>
      </w:r>
      <w:r>
        <w:rPr>
          <w:spacing w:val="-2"/>
          <w:w w:val="105"/>
          <w:sz w:val="23"/>
        </w:rPr>
        <w:t>тела.</w:t>
      </w:r>
    </w:p>
    <w:p w:rsidR="00623054" w:rsidRDefault="004D1B06" w:rsidP="004D1B06">
      <w:pPr>
        <w:pStyle w:val="a5"/>
        <w:numPr>
          <w:ilvl w:val="0"/>
          <w:numId w:val="122"/>
        </w:numPr>
        <w:tabs>
          <w:tab w:val="left" w:pos="1616"/>
          <w:tab w:val="left" w:pos="10632"/>
        </w:tabs>
        <w:spacing w:before="9"/>
        <w:ind w:left="1616" w:hanging="713"/>
        <w:jc w:val="left"/>
        <w:rPr>
          <w:sz w:val="23"/>
        </w:rPr>
      </w:pPr>
      <w:r>
        <w:rPr>
          <w:sz w:val="23"/>
        </w:rPr>
        <w:t>Определение</w:t>
      </w:r>
      <w:r>
        <w:rPr>
          <w:spacing w:val="24"/>
          <w:sz w:val="23"/>
        </w:rPr>
        <w:t xml:space="preserve"> </w:t>
      </w:r>
      <w:r>
        <w:rPr>
          <w:sz w:val="23"/>
        </w:rPr>
        <w:t>выталкивающей</w:t>
      </w:r>
      <w:r>
        <w:rPr>
          <w:spacing w:val="46"/>
          <w:sz w:val="23"/>
        </w:rPr>
        <w:t xml:space="preserve"> </w:t>
      </w:r>
      <w:r>
        <w:rPr>
          <w:sz w:val="23"/>
        </w:rPr>
        <w:t>силы,</w:t>
      </w:r>
      <w:r>
        <w:rPr>
          <w:spacing w:val="28"/>
          <w:sz w:val="23"/>
        </w:rPr>
        <w:t xml:space="preserve"> </w:t>
      </w:r>
      <w:r>
        <w:rPr>
          <w:sz w:val="23"/>
        </w:rPr>
        <w:t>действующей</w:t>
      </w:r>
      <w:r>
        <w:rPr>
          <w:spacing w:val="35"/>
          <w:sz w:val="23"/>
        </w:rPr>
        <w:t xml:space="preserve"> </w:t>
      </w:r>
      <w:r>
        <w:rPr>
          <w:sz w:val="23"/>
        </w:rPr>
        <w:t>на</w:t>
      </w:r>
      <w:r>
        <w:rPr>
          <w:spacing w:val="35"/>
          <w:sz w:val="23"/>
        </w:rPr>
        <w:t xml:space="preserve"> </w:t>
      </w:r>
      <w:r>
        <w:rPr>
          <w:sz w:val="23"/>
        </w:rPr>
        <w:t>тело,</w:t>
      </w:r>
      <w:r>
        <w:rPr>
          <w:spacing w:val="29"/>
          <w:sz w:val="23"/>
        </w:rPr>
        <w:t xml:space="preserve"> </w:t>
      </w:r>
      <w:r>
        <w:rPr>
          <w:sz w:val="23"/>
        </w:rPr>
        <w:t>погружённое</w:t>
      </w:r>
      <w:r>
        <w:rPr>
          <w:spacing w:val="24"/>
          <w:sz w:val="23"/>
        </w:rPr>
        <w:t xml:space="preserve"> </w:t>
      </w:r>
      <w:r>
        <w:rPr>
          <w:sz w:val="23"/>
        </w:rPr>
        <w:t>в</w:t>
      </w:r>
      <w:r>
        <w:rPr>
          <w:spacing w:val="35"/>
          <w:sz w:val="23"/>
        </w:rPr>
        <w:t xml:space="preserve"> </w:t>
      </w:r>
      <w:r>
        <w:rPr>
          <w:spacing w:val="-2"/>
          <w:sz w:val="23"/>
        </w:rPr>
        <w:t>жидкость.</w:t>
      </w:r>
    </w:p>
    <w:p w:rsidR="00ED66BC" w:rsidRDefault="00ED66BC" w:rsidP="004D1B06">
      <w:pPr>
        <w:pStyle w:val="a5"/>
        <w:tabs>
          <w:tab w:val="left" w:pos="10632"/>
        </w:tabs>
        <w:jc w:val="left"/>
        <w:rPr>
          <w:sz w:val="23"/>
        </w:rPr>
      </w:pPr>
    </w:p>
    <w:p w:rsidR="00ED66BC" w:rsidRDefault="00ED66BC" w:rsidP="00ED66BC"/>
    <w:p w:rsidR="00623054" w:rsidRPr="00ED66BC" w:rsidRDefault="00ED66BC" w:rsidP="00ED66BC">
      <w:pPr>
        <w:tabs>
          <w:tab w:val="left" w:pos="2955"/>
        </w:tabs>
        <w:sectPr w:rsidR="00623054" w:rsidRPr="00ED66BC" w:rsidSect="004D1B06">
          <w:pgSz w:w="11910" w:h="16850"/>
          <w:pgMar w:top="960" w:right="428" w:bottom="280" w:left="566" w:header="720" w:footer="720" w:gutter="0"/>
          <w:cols w:space="720"/>
        </w:sectPr>
      </w:pPr>
      <w:r>
        <w:tab/>
      </w:r>
    </w:p>
    <w:p w:rsidR="00623054" w:rsidRDefault="00623054" w:rsidP="004D1B06">
      <w:pPr>
        <w:pStyle w:val="a3"/>
        <w:tabs>
          <w:tab w:val="left" w:pos="10632"/>
        </w:tabs>
        <w:spacing w:before="94"/>
        <w:ind w:left="0" w:firstLine="0"/>
        <w:jc w:val="left"/>
      </w:pPr>
    </w:p>
    <w:p w:rsidR="00623054" w:rsidRDefault="004D1B06" w:rsidP="004D1B06">
      <w:pPr>
        <w:pStyle w:val="a3"/>
        <w:tabs>
          <w:tab w:val="left" w:pos="10632"/>
        </w:tabs>
        <w:ind w:firstLine="0"/>
        <w:jc w:val="left"/>
      </w:pPr>
      <w:r>
        <w:rPr>
          <w:spacing w:val="-2"/>
        </w:rPr>
        <w:t>тела.</w:t>
      </w:r>
    </w:p>
    <w:p w:rsidR="00623054" w:rsidRDefault="004D1B06" w:rsidP="004D1B06">
      <w:pPr>
        <w:pStyle w:val="a5"/>
        <w:numPr>
          <w:ilvl w:val="0"/>
          <w:numId w:val="122"/>
        </w:numPr>
        <w:tabs>
          <w:tab w:val="left" w:pos="888"/>
          <w:tab w:val="left" w:pos="10632"/>
        </w:tabs>
        <w:spacing w:before="77"/>
        <w:ind w:left="888"/>
        <w:jc w:val="left"/>
        <w:rPr>
          <w:sz w:val="23"/>
        </w:rPr>
      </w:pPr>
      <w:r>
        <w:br w:type="column"/>
      </w:r>
      <w:r>
        <w:rPr>
          <w:w w:val="105"/>
          <w:sz w:val="23"/>
        </w:rPr>
        <w:lastRenderedPageBreak/>
        <w:t>Проверка</w:t>
      </w:r>
      <w:r>
        <w:rPr>
          <w:spacing w:val="15"/>
          <w:w w:val="105"/>
          <w:sz w:val="23"/>
        </w:rPr>
        <w:t xml:space="preserve"> </w:t>
      </w:r>
      <w:r>
        <w:rPr>
          <w:w w:val="105"/>
          <w:sz w:val="23"/>
        </w:rPr>
        <w:t>независимости</w:t>
      </w:r>
      <w:r>
        <w:rPr>
          <w:spacing w:val="15"/>
          <w:w w:val="105"/>
          <w:sz w:val="23"/>
        </w:rPr>
        <w:t xml:space="preserve"> </w:t>
      </w:r>
      <w:r>
        <w:rPr>
          <w:w w:val="105"/>
          <w:sz w:val="23"/>
        </w:rPr>
        <w:t>выталкивающей</w:t>
      </w:r>
      <w:r>
        <w:rPr>
          <w:spacing w:val="15"/>
          <w:w w:val="105"/>
          <w:sz w:val="23"/>
        </w:rPr>
        <w:t xml:space="preserve"> </w:t>
      </w:r>
      <w:r>
        <w:rPr>
          <w:w w:val="105"/>
          <w:sz w:val="23"/>
        </w:rPr>
        <w:t>силы,</w:t>
      </w:r>
      <w:r>
        <w:rPr>
          <w:spacing w:val="11"/>
          <w:w w:val="105"/>
          <w:sz w:val="23"/>
        </w:rPr>
        <w:t xml:space="preserve"> </w:t>
      </w:r>
      <w:r>
        <w:rPr>
          <w:w w:val="105"/>
          <w:sz w:val="23"/>
        </w:rPr>
        <w:t>действующей</w:t>
      </w:r>
      <w:r>
        <w:rPr>
          <w:spacing w:val="15"/>
          <w:w w:val="105"/>
          <w:sz w:val="23"/>
        </w:rPr>
        <w:t xml:space="preserve"> </w:t>
      </w:r>
      <w:r>
        <w:rPr>
          <w:w w:val="105"/>
          <w:sz w:val="23"/>
        </w:rPr>
        <w:t>на</w:t>
      </w:r>
      <w:r>
        <w:rPr>
          <w:spacing w:val="15"/>
          <w:w w:val="105"/>
          <w:sz w:val="23"/>
        </w:rPr>
        <w:t xml:space="preserve"> </w:t>
      </w:r>
      <w:r>
        <w:rPr>
          <w:w w:val="105"/>
          <w:sz w:val="23"/>
        </w:rPr>
        <w:t>тело</w:t>
      </w:r>
      <w:r>
        <w:rPr>
          <w:spacing w:val="16"/>
          <w:w w:val="105"/>
          <w:sz w:val="23"/>
        </w:rPr>
        <w:t xml:space="preserve"> </w:t>
      </w:r>
      <w:r>
        <w:rPr>
          <w:w w:val="105"/>
          <w:sz w:val="23"/>
        </w:rPr>
        <w:t>в</w:t>
      </w:r>
      <w:r>
        <w:rPr>
          <w:spacing w:val="16"/>
          <w:w w:val="105"/>
          <w:sz w:val="23"/>
        </w:rPr>
        <w:t xml:space="preserve"> </w:t>
      </w:r>
      <w:r>
        <w:rPr>
          <w:w w:val="105"/>
          <w:sz w:val="23"/>
        </w:rPr>
        <w:t>жидкости,</w:t>
      </w:r>
      <w:r>
        <w:rPr>
          <w:spacing w:val="17"/>
          <w:w w:val="105"/>
          <w:sz w:val="23"/>
        </w:rPr>
        <w:t xml:space="preserve"> </w:t>
      </w:r>
      <w:r>
        <w:rPr>
          <w:w w:val="105"/>
          <w:sz w:val="23"/>
        </w:rPr>
        <w:t>от</w:t>
      </w:r>
      <w:r>
        <w:rPr>
          <w:spacing w:val="11"/>
          <w:w w:val="105"/>
          <w:sz w:val="23"/>
        </w:rPr>
        <w:t xml:space="preserve"> </w:t>
      </w:r>
      <w:r>
        <w:rPr>
          <w:spacing w:val="-4"/>
          <w:w w:val="105"/>
          <w:sz w:val="23"/>
        </w:rPr>
        <w:t>массы</w:t>
      </w:r>
    </w:p>
    <w:p w:rsidR="00623054" w:rsidRDefault="00623054" w:rsidP="004D1B06">
      <w:pPr>
        <w:pStyle w:val="a3"/>
        <w:tabs>
          <w:tab w:val="left" w:pos="10632"/>
        </w:tabs>
        <w:spacing w:before="26"/>
        <w:ind w:left="0" w:firstLine="0"/>
        <w:jc w:val="left"/>
      </w:pPr>
    </w:p>
    <w:p w:rsidR="00623054" w:rsidRDefault="004D1B06" w:rsidP="004D1B06">
      <w:pPr>
        <w:pStyle w:val="a5"/>
        <w:numPr>
          <w:ilvl w:val="0"/>
          <w:numId w:val="122"/>
        </w:numPr>
        <w:tabs>
          <w:tab w:val="left" w:pos="888"/>
          <w:tab w:val="left" w:pos="10632"/>
        </w:tabs>
        <w:ind w:left="888"/>
        <w:jc w:val="left"/>
        <w:rPr>
          <w:sz w:val="23"/>
        </w:rPr>
      </w:pPr>
      <w:r>
        <w:rPr>
          <w:w w:val="105"/>
          <w:sz w:val="23"/>
        </w:rPr>
        <w:t>Опыты,</w:t>
      </w:r>
      <w:r>
        <w:rPr>
          <w:spacing w:val="55"/>
          <w:w w:val="150"/>
          <w:sz w:val="23"/>
        </w:rPr>
        <w:t xml:space="preserve"> </w:t>
      </w:r>
      <w:r>
        <w:rPr>
          <w:w w:val="105"/>
          <w:sz w:val="23"/>
        </w:rPr>
        <w:t>демонстрирующие</w:t>
      </w:r>
      <w:r>
        <w:rPr>
          <w:spacing w:val="60"/>
          <w:w w:val="150"/>
          <w:sz w:val="23"/>
        </w:rPr>
        <w:t xml:space="preserve"> </w:t>
      </w:r>
      <w:r>
        <w:rPr>
          <w:w w:val="105"/>
          <w:sz w:val="23"/>
        </w:rPr>
        <w:t>зависимость</w:t>
      </w:r>
      <w:r>
        <w:rPr>
          <w:spacing w:val="58"/>
          <w:w w:val="150"/>
          <w:sz w:val="23"/>
        </w:rPr>
        <w:t xml:space="preserve"> </w:t>
      </w:r>
      <w:r>
        <w:rPr>
          <w:w w:val="105"/>
          <w:sz w:val="23"/>
        </w:rPr>
        <w:t>выталкивающей</w:t>
      </w:r>
      <w:r>
        <w:rPr>
          <w:spacing w:val="65"/>
          <w:w w:val="150"/>
          <w:sz w:val="23"/>
        </w:rPr>
        <w:t xml:space="preserve"> </w:t>
      </w:r>
      <w:r>
        <w:rPr>
          <w:w w:val="105"/>
          <w:sz w:val="23"/>
        </w:rPr>
        <w:t>силы,</w:t>
      </w:r>
      <w:r>
        <w:rPr>
          <w:spacing w:val="56"/>
          <w:w w:val="150"/>
          <w:sz w:val="23"/>
        </w:rPr>
        <w:t xml:space="preserve"> </w:t>
      </w:r>
      <w:r>
        <w:rPr>
          <w:w w:val="105"/>
          <w:sz w:val="23"/>
        </w:rPr>
        <w:t>действующей</w:t>
      </w:r>
      <w:r>
        <w:rPr>
          <w:spacing w:val="59"/>
          <w:w w:val="150"/>
          <w:sz w:val="23"/>
        </w:rPr>
        <w:t xml:space="preserve"> </w:t>
      </w:r>
      <w:r>
        <w:rPr>
          <w:w w:val="105"/>
          <w:sz w:val="23"/>
        </w:rPr>
        <w:t>на</w:t>
      </w:r>
      <w:r>
        <w:rPr>
          <w:spacing w:val="67"/>
          <w:w w:val="150"/>
          <w:sz w:val="23"/>
        </w:rPr>
        <w:t xml:space="preserve"> </w:t>
      </w:r>
      <w:r>
        <w:rPr>
          <w:w w:val="105"/>
          <w:sz w:val="23"/>
        </w:rPr>
        <w:t>тело</w:t>
      </w:r>
      <w:r>
        <w:rPr>
          <w:spacing w:val="61"/>
          <w:w w:val="150"/>
          <w:sz w:val="23"/>
        </w:rPr>
        <w:t xml:space="preserve"> </w:t>
      </w:r>
      <w:r>
        <w:rPr>
          <w:spacing w:val="-12"/>
          <w:w w:val="105"/>
          <w:sz w:val="23"/>
        </w:rPr>
        <w:t>в</w:t>
      </w:r>
    </w:p>
    <w:p w:rsidR="00623054" w:rsidRDefault="00623054" w:rsidP="004D1B06">
      <w:pPr>
        <w:pStyle w:val="a5"/>
        <w:tabs>
          <w:tab w:val="left" w:pos="10632"/>
        </w:tabs>
        <w:jc w:val="left"/>
        <w:rPr>
          <w:sz w:val="23"/>
        </w:rPr>
        <w:sectPr w:rsidR="00623054" w:rsidSect="004D1B06">
          <w:pgSz w:w="11910" w:h="16850"/>
          <w:pgMar w:top="960" w:right="428" w:bottom="280" w:left="566" w:header="720" w:footer="720" w:gutter="0"/>
          <w:cols w:num="2" w:space="720" w:equalWidth="0">
            <w:col w:w="689" w:space="40"/>
            <w:col w:w="10615"/>
          </w:cols>
        </w:sectPr>
      </w:pPr>
    </w:p>
    <w:p w:rsidR="00623054" w:rsidRDefault="004D1B06" w:rsidP="004D1B06">
      <w:pPr>
        <w:pStyle w:val="a3"/>
        <w:tabs>
          <w:tab w:val="left" w:pos="10632"/>
        </w:tabs>
        <w:spacing w:before="10"/>
        <w:ind w:firstLine="0"/>
        <w:jc w:val="left"/>
      </w:pPr>
      <w:r>
        <w:rPr>
          <w:w w:val="105"/>
        </w:rPr>
        <w:lastRenderedPageBreak/>
        <w:t>жидкости,</w:t>
      </w:r>
      <w:r>
        <w:rPr>
          <w:spacing w:val="-8"/>
          <w:w w:val="105"/>
        </w:rPr>
        <w:t xml:space="preserve"> </w:t>
      </w:r>
      <w:r>
        <w:rPr>
          <w:w w:val="105"/>
        </w:rPr>
        <w:t>от</w:t>
      </w:r>
      <w:r>
        <w:rPr>
          <w:spacing w:val="-8"/>
          <w:w w:val="105"/>
        </w:rPr>
        <w:t xml:space="preserve"> </w:t>
      </w:r>
      <w:r>
        <w:rPr>
          <w:w w:val="105"/>
        </w:rPr>
        <w:t>объёма</w:t>
      </w:r>
      <w:r>
        <w:rPr>
          <w:spacing w:val="-10"/>
          <w:w w:val="105"/>
        </w:rPr>
        <w:t xml:space="preserve"> </w:t>
      </w:r>
      <w:r>
        <w:rPr>
          <w:w w:val="105"/>
        </w:rPr>
        <w:t>погружённой</w:t>
      </w:r>
      <w:r>
        <w:rPr>
          <w:spacing w:val="-10"/>
          <w:w w:val="105"/>
        </w:rPr>
        <w:t xml:space="preserve"> </w:t>
      </w:r>
      <w:r>
        <w:rPr>
          <w:w w:val="105"/>
        </w:rPr>
        <w:t>в</w:t>
      </w:r>
      <w:r>
        <w:rPr>
          <w:spacing w:val="-10"/>
          <w:w w:val="105"/>
        </w:rPr>
        <w:t xml:space="preserve"> </w:t>
      </w:r>
      <w:r>
        <w:rPr>
          <w:w w:val="105"/>
        </w:rPr>
        <w:t>жидкость</w:t>
      </w:r>
      <w:r>
        <w:rPr>
          <w:spacing w:val="-13"/>
          <w:w w:val="105"/>
        </w:rPr>
        <w:t xml:space="preserve"> </w:t>
      </w:r>
      <w:r>
        <w:rPr>
          <w:w w:val="105"/>
        </w:rPr>
        <w:t>части</w:t>
      </w:r>
      <w:r>
        <w:rPr>
          <w:spacing w:val="-4"/>
          <w:w w:val="105"/>
        </w:rPr>
        <w:t xml:space="preserve"> </w:t>
      </w:r>
      <w:r>
        <w:rPr>
          <w:w w:val="105"/>
        </w:rPr>
        <w:t>тела</w:t>
      </w:r>
      <w:r>
        <w:rPr>
          <w:spacing w:val="-4"/>
          <w:w w:val="105"/>
        </w:rPr>
        <w:t xml:space="preserve"> </w:t>
      </w:r>
      <w:r>
        <w:rPr>
          <w:w w:val="105"/>
        </w:rPr>
        <w:t>и</w:t>
      </w:r>
      <w:r>
        <w:rPr>
          <w:spacing w:val="-10"/>
          <w:w w:val="105"/>
        </w:rPr>
        <w:t xml:space="preserve"> </w:t>
      </w:r>
      <w:r>
        <w:rPr>
          <w:w w:val="105"/>
        </w:rPr>
        <w:t>от</w:t>
      </w:r>
      <w:r>
        <w:rPr>
          <w:spacing w:val="-15"/>
          <w:w w:val="105"/>
        </w:rPr>
        <w:t xml:space="preserve"> </w:t>
      </w:r>
      <w:r>
        <w:rPr>
          <w:w w:val="105"/>
        </w:rPr>
        <w:t>плотности</w:t>
      </w:r>
      <w:r>
        <w:rPr>
          <w:spacing w:val="-10"/>
          <w:w w:val="105"/>
        </w:rPr>
        <w:t xml:space="preserve"> </w:t>
      </w:r>
      <w:r>
        <w:rPr>
          <w:spacing w:val="-2"/>
          <w:w w:val="105"/>
        </w:rPr>
        <w:t>жидкости.</w:t>
      </w:r>
    </w:p>
    <w:p w:rsidR="00623054" w:rsidRDefault="004D1B06" w:rsidP="004D1B06">
      <w:pPr>
        <w:pStyle w:val="a5"/>
        <w:numPr>
          <w:ilvl w:val="0"/>
          <w:numId w:val="122"/>
        </w:numPr>
        <w:tabs>
          <w:tab w:val="left" w:pos="1616"/>
          <w:tab w:val="left" w:pos="10632"/>
        </w:tabs>
        <w:spacing w:before="16"/>
        <w:ind w:left="1616" w:hanging="713"/>
        <w:jc w:val="left"/>
        <w:rPr>
          <w:sz w:val="23"/>
        </w:rPr>
      </w:pPr>
      <w:r>
        <w:rPr>
          <w:sz w:val="23"/>
        </w:rPr>
        <w:t>Конструирование</w:t>
      </w:r>
      <w:r>
        <w:rPr>
          <w:spacing w:val="26"/>
          <w:sz w:val="23"/>
        </w:rPr>
        <w:t xml:space="preserve"> </w:t>
      </w:r>
      <w:r>
        <w:rPr>
          <w:sz w:val="23"/>
        </w:rPr>
        <w:t>ареометра</w:t>
      </w:r>
      <w:r>
        <w:rPr>
          <w:spacing w:val="33"/>
          <w:sz w:val="23"/>
        </w:rPr>
        <w:t xml:space="preserve"> </w:t>
      </w:r>
      <w:r>
        <w:rPr>
          <w:sz w:val="23"/>
        </w:rPr>
        <w:t>или</w:t>
      </w:r>
      <w:r>
        <w:rPr>
          <w:spacing w:val="33"/>
          <w:sz w:val="23"/>
        </w:rPr>
        <w:t xml:space="preserve"> </w:t>
      </w:r>
      <w:r>
        <w:rPr>
          <w:sz w:val="23"/>
        </w:rPr>
        <w:t>конструирование</w:t>
      </w:r>
      <w:r>
        <w:rPr>
          <w:spacing w:val="33"/>
          <w:sz w:val="23"/>
        </w:rPr>
        <w:t xml:space="preserve"> </w:t>
      </w:r>
      <w:r>
        <w:rPr>
          <w:sz w:val="23"/>
        </w:rPr>
        <w:t>лодки</w:t>
      </w:r>
      <w:r>
        <w:rPr>
          <w:spacing w:val="32"/>
          <w:sz w:val="23"/>
        </w:rPr>
        <w:t xml:space="preserve"> </w:t>
      </w:r>
      <w:r>
        <w:rPr>
          <w:sz w:val="23"/>
        </w:rPr>
        <w:t>и</w:t>
      </w:r>
      <w:r>
        <w:rPr>
          <w:spacing w:val="55"/>
          <w:sz w:val="23"/>
        </w:rPr>
        <w:t xml:space="preserve"> </w:t>
      </w:r>
      <w:r>
        <w:rPr>
          <w:sz w:val="23"/>
        </w:rPr>
        <w:t>определение</w:t>
      </w:r>
      <w:r>
        <w:rPr>
          <w:spacing w:val="33"/>
          <w:sz w:val="23"/>
        </w:rPr>
        <w:t xml:space="preserve"> </w:t>
      </w:r>
      <w:r>
        <w:rPr>
          <w:sz w:val="23"/>
        </w:rPr>
        <w:t>её</w:t>
      </w:r>
      <w:r>
        <w:rPr>
          <w:spacing w:val="23"/>
          <w:sz w:val="23"/>
        </w:rPr>
        <w:t xml:space="preserve"> </w:t>
      </w:r>
      <w:r>
        <w:rPr>
          <w:spacing w:val="-2"/>
          <w:sz w:val="23"/>
        </w:rPr>
        <w:t>грузоподъёмности.</w:t>
      </w:r>
    </w:p>
    <w:p w:rsidR="00623054" w:rsidRDefault="004D1B06" w:rsidP="004D1B06">
      <w:pPr>
        <w:pStyle w:val="4"/>
        <w:tabs>
          <w:tab w:val="left" w:pos="10632"/>
        </w:tabs>
        <w:spacing w:before="16"/>
        <w:jc w:val="left"/>
      </w:pPr>
      <w:r>
        <w:rPr>
          <w:w w:val="105"/>
        </w:rPr>
        <w:t>Раздел</w:t>
      </w:r>
      <w:r>
        <w:rPr>
          <w:spacing w:val="-10"/>
          <w:w w:val="105"/>
        </w:rPr>
        <w:t xml:space="preserve"> </w:t>
      </w:r>
      <w:r>
        <w:rPr>
          <w:w w:val="105"/>
        </w:rPr>
        <w:t>5.</w:t>
      </w:r>
      <w:r>
        <w:rPr>
          <w:spacing w:val="-8"/>
          <w:w w:val="105"/>
        </w:rPr>
        <w:t xml:space="preserve"> </w:t>
      </w:r>
      <w:r>
        <w:rPr>
          <w:w w:val="105"/>
        </w:rPr>
        <w:t>Работа</w:t>
      </w:r>
      <w:r>
        <w:rPr>
          <w:spacing w:val="-15"/>
          <w:w w:val="105"/>
        </w:rPr>
        <w:t xml:space="preserve"> </w:t>
      </w:r>
      <w:r>
        <w:rPr>
          <w:w w:val="105"/>
        </w:rPr>
        <w:t>и</w:t>
      </w:r>
      <w:r>
        <w:rPr>
          <w:spacing w:val="-7"/>
          <w:w w:val="105"/>
        </w:rPr>
        <w:t xml:space="preserve"> </w:t>
      </w:r>
      <w:r>
        <w:rPr>
          <w:w w:val="105"/>
        </w:rPr>
        <w:t>мощность.</w:t>
      </w:r>
      <w:r>
        <w:rPr>
          <w:spacing w:val="-8"/>
          <w:w w:val="105"/>
        </w:rPr>
        <w:t xml:space="preserve"> </w:t>
      </w:r>
      <w:r>
        <w:rPr>
          <w:spacing w:val="-2"/>
          <w:w w:val="105"/>
        </w:rPr>
        <w:t>Энергия</w:t>
      </w:r>
    </w:p>
    <w:p w:rsidR="00623054" w:rsidRDefault="004D1B06" w:rsidP="004D1B06">
      <w:pPr>
        <w:pStyle w:val="a3"/>
        <w:tabs>
          <w:tab w:val="left" w:pos="10632"/>
        </w:tabs>
        <w:spacing w:before="3"/>
        <w:ind w:left="903" w:firstLine="0"/>
        <w:jc w:val="left"/>
      </w:pPr>
      <w:r>
        <w:t>Механическая</w:t>
      </w:r>
      <w:r>
        <w:rPr>
          <w:spacing w:val="37"/>
        </w:rPr>
        <w:t xml:space="preserve"> </w:t>
      </w:r>
      <w:r>
        <w:t>работа.</w:t>
      </w:r>
      <w:r>
        <w:rPr>
          <w:spacing w:val="37"/>
        </w:rPr>
        <w:t xml:space="preserve"> </w:t>
      </w:r>
      <w:r>
        <w:rPr>
          <w:spacing w:val="-2"/>
        </w:rPr>
        <w:t>Мощность.</w:t>
      </w:r>
    </w:p>
    <w:p w:rsidR="00623054" w:rsidRDefault="004D1B06" w:rsidP="004D1B06">
      <w:pPr>
        <w:tabs>
          <w:tab w:val="left" w:pos="10632"/>
        </w:tabs>
        <w:spacing w:before="16" w:line="247" w:lineRule="auto"/>
        <w:ind w:left="197" w:right="-15" w:firstLine="706"/>
        <w:jc w:val="both"/>
        <w:rPr>
          <w:sz w:val="23"/>
        </w:rPr>
      </w:pPr>
      <w:r>
        <w:rPr>
          <w:w w:val="105"/>
          <w:sz w:val="23"/>
        </w:rPr>
        <w:t xml:space="preserve">Простые механизмы: рычаг, блок, наклонная плоскость. </w:t>
      </w:r>
      <w:r>
        <w:rPr>
          <w:i/>
          <w:w w:val="105"/>
          <w:sz w:val="23"/>
        </w:rPr>
        <w:t xml:space="preserve">Правило равновесия рычага. Применение правила равновесия рычага к блоку. «Золотое правило» механики. </w:t>
      </w:r>
      <w:r>
        <w:rPr>
          <w:w w:val="105"/>
          <w:sz w:val="23"/>
        </w:rPr>
        <w:t>КПД простых механизмов. Простые механизмы в быту и технике.</w:t>
      </w:r>
    </w:p>
    <w:p w:rsidR="00623054" w:rsidRDefault="004D1B06" w:rsidP="004D1B06">
      <w:pPr>
        <w:tabs>
          <w:tab w:val="left" w:pos="10632"/>
        </w:tabs>
        <w:spacing w:before="11" w:line="247" w:lineRule="auto"/>
        <w:ind w:left="197" w:right="10" w:firstLine="706"/>
        <w:jc w:val="both"/>
        <w:rPr>
          <w:sz w:val="23"/>
        </w:rPr>
      </w:pPr>
      <w:r>
        <w:rPr>
          <w:w w:val="105"/>
          <w:sz w:val="23"/>
        </w:rPr>
        <w:t xml:space="preserve">Механическая энергия. </w:t>
      </w:r>
      <w:r>
        <w:rPr>
          <w:i/>
          <w:w w:val="105"/>
          <w:sz w:val="23"/>
        </w:rPr>
        <w:t xml:space="preserve">Кинетическая и потенциальная энергия. Превращение одного вида механической энергии в другой. </w:t>
      </w:r>
      <w:r>
        <w:rPr>
          <w:w w:val="105"/>
          <w:sz w:val="23"/>
        </w:rPr>
        <w:t>Закон сохранения энергии в механике.</w:t>
      </w:r>
    </w:p>
    <w:p w:rsidR="00623054" w:rsidRDefault="004D1B06" w:rsidP="004D1B06">
      <w:pPr>
        <w:pStyle w:val="5"/>
        <w:tabs>
          <w:tab w:val="left" w:pos="10632"/>
        </w:tabs>
        <w:spacing w:before="10"/>
      </w:pPr>
      <w:r>
        <w:rPr>
          <w:spacing w:val="-2"/>
          <w:w w:val="105"/>
        </w:rPr>
        <w:t>Демонстрации</w:t>
      </w:r>
    </w:p>
    <w:p w:rsidR="00623054" w:rsidRDefault="004D1B06" w:rsidP="004D1B06">
      <w:pPr>
        <w:pStyle w:val="a5"/>
        <w:numPr>
          <w:ilvl w:val="0"/>
          <w:numId w:val="121"/>
        </w:numPr>
        <w:tabs>
          <w:tab w:val="left" w:pos="1616"/>
          <w:tab w:val="left" w:pos="10632"/>
        </w:tabs>
        <w:spacing w:before="9"/>
        <w:ind w:left="1616" w:hanging="713"/>
        <w:rPr>
          <w:sz w:val="23"/>
        </w:rPr>
      </w:pPr>
      <w:r>
        <w:rPr>
          <w:sz w:val="23"/>
        </w:rPr>
        <w:t>Примеры</w:t>
      </w:r>
      <w:r>
        <w:rPr>
          <w:spacing w:val="26"/>
          <w:sz w:val="23"/>
        </w:rPr>
        <w:t xml:space="preserve"> </w:t>
      </w:r>
      <w:r>
        <w:rPr>
          <w:sz w:val="23"/>
        </w:rPr>
        <w:t>простых</w:t>
      </w:r>
      <w:r>
        <w:rPr>
          <w:spacing w:val="35"/>
          <w:sz w:val="23"/>
        </w:rPr>
        <w:t xml:space="preserve"> </w:t>
      </w:r>
      <w:r>
        <w:rPr>
          <w:spacing w:val="-2"/>
          <w:sz w:val="23"/>
        </w:rPr>
        <w:t>механизмов.</w:t>
      </w:r>
    </w:p>
    <w:p w:rsidR="00623054" w:rsidRDefault="004D1B06" w:rsidP="004D1B06">
      <w:pPr>
        <w:pStyle w:val="5"/>
        <w:tabs>
          <w:tab w:val="left" w:pos="10632"/>
        </w:tabs>
        <w:spacing w:before="17"/>
      </w:pPr>
      <w:r>
        <w:t>Фронтальные</w:t>
      </w:r>
      <w:r>
        <w:rPr>
          <w:spacing w:val="57"/>
        </w:rPr>
        <w:t xml:space="preserve"> </w:t>
      </w:r>
      <w:r>
        <w:t>лабораторные</w:t>
      </w:r>
      <w:r>
        <w:rPr>
          <w:vertAlign w:val="superscript"/>
        </w:rPr>
        <w:t>3</w:t>
      </w:r>
      <w:r>
        <w:t>работы</w:t>
      </w:r>
      <w:r>
        <w:rPr>
          <w:spacing w:val="52"/>
        </w:rPr>
        <w:t xml:space="preserve"> </w:t>
      </w:r>
      <w:r>
        <w:t>и</w:t>
      </w:r>
      <w:r>
        <w:rPr>
          <w:spacing w:val="47"/>
        </w:rPr>
        <w:t xml:space="preserve"> </w:t>
      </w:r>
      <w:r>
        <w:rPr>
          <w:spacing w:val="-2"/>
        </w:rPr>
        <w:t>опыты</w:t>
      </w:r>
      <w:r>
        <w:rPr>
          <w:spacing w:val="-2"/>
          <w:vertAlign w:val="superscript"/>
        </w:rPr>
        <w:t>4</w:t>
      </w:r>
    </w:p>
    <w:p w:rsidR="00623054" w:rsidRDefault="004D1B06" w:rsidP="004D1B06">
      <w:pPr>
        <w:pStyle w:val="a5"/>
        <w:numPr>
          <w:ilvl w:val="0"/>
          <w:numId w:val="120"/>
        </w:numPr>
        <w:tabs>
          <w:tab w:val="left" w:pos="1616"/>
          <w:tab w:val="left" w:pos="10632"/>
        </w:tabs>
        <w:spacing w:before="2" w:line="254" w:lineRule="auto"/>
        <w:ind w:right="13" w:firstLine="706"/>
        <w:rPr>
          <w:sz w:val="23"/>
        </w:rPr>
      </w:pPr>
      <w:r>
        <w:rPr>
          <w:w w:val="105"/>
          <w:sz w:val="23"/>
        </w:rPr>
        <w:t>Определение</w:t>
      </w:r>
      <w:r>
        <w:rPr>
          <w:spacing w:val="79"/>
          <w:w w:val="105"/>
          <w:sz w:val="23"/>
        </w:rPr>
        <w:t xml:space="preserve"> </w:t>
      </w:r>
      <w:r>
        <w:rPr>
          <w:w w:val="105"/>
          <w:sz w:val="23"/>
        </w:rPr>
        <w:t>работы</w:t>
      </w:r>
      <w:r>
        <w:rPr>
          <w:spacing w:val="80"/>
          <w:w w:val="105"/>
          <w:sz w:val="23"/>
        </w:rPr>
        <w:t xml:space="preserve"> </w:t>
      </w:r>
      <w:r>
        <w:rPr>
          <w:w w:val="105"/>
          <w:sz w:val="23"/>
        </w:rPr>
        <w:t>силы</w:t>
      </w:r>
      <w:r>
        <w:rPr>
          <w:spacing w:val="75"/>
          <w:w w:val="105"/>
          <w:sz w:val="23"/>
        </w:rPr>
        <w:t xml:space="preserve"> </w:t>
      </w:r>
      <w:r>
        <w:rPr>
          <w:w w:val="105"/>
          <w:sz w:val="23"/>
        </w:rPr>
        <w:t>трения</w:t>
      </w:r>
      <w:r>
        <w:rPr>
          <w:spacing w:val="75"/>
          <w:w w:val="105"/>
          <w:sz w:val="23"/>
        </w:rPr>
        <w:t xml:space="preserve"> </w:t>
      </w:r>
      <w:r>
        <w:rPr>
          <w:w w:val="105"/>
          <w:sz w:val="23"/>
        </w:rPr>
        <w:t>при</w:t>
      </w:r>
      <w:r>
        <w:rPr>
          <w:spacing w:val="80"/>
          <w:w w:val="105"/>
          <w:sz w:val="23"/>
        </w:rPr>
        <w:t xml:space="preserve"> </w:t>
      </w:r>
      <w:r>
        <w:rPr>
          <w:w w:val="105"/>
          <w:sz w:val="23"/>
        </w:rPr>
        <w:t>равномерном</w:t>
      </w:r>
      <w:r>
        <w:rPr>
          <w:spacing w:val="76"/>
          <w:w w:val="105"/>
          <w:sz w:val="23"/>
        </w:rPr>
        <w:t xml:space="preserve"> </w:t>
      </w:r>
      <w:r>
        <w:rPr>
          <w:w w:val="105"/>
          <w:sz w:val="23"/>
        </w:rPr>
        <w:t>движении</w:t>
      </w:r>
      <w:r>
        <w:rPr>
          <w:spacing w:val="78"/>
          <w:w w:val="105"/>
          <w:sz w:val="23"/>
        </w:rPr>
        <w:t xml:space="preserve"> </w:t>
      </w:r>
      <w:r>
        <w:rPr>
          <w:w w:val="105"/>
          <w:sz w:val="23"/>
        </w:rPr>
        <w:t>тела</w:t>
      </w:r>
      <w:r>
        <w:rPr>
          <w:spacing w:val="78"/>
          <w:w w:val="105"/>
          <w:sz w:val="23"/>
        </w:rPr>
        <w:t xml:space="preserve"> </w:t>
      </w:r>
      <w:r>
        <w:rPr>
          <w:w w:val="105"/>
          <w:sz w:val="23"/>
        </w:rPr>
        <w:t>по</w:t>
      </w:r>
      <w:r>
        <w:rPr>
          <w:spacing w:val="72"/>
          <w:w w:val="105"/>
          <w:sz w:val="23"/>
        </w:rPr>
        <w:t xml:space="preserve"> </w:t>
      </w:r>
      <w:r>
        <w:rPr>
          <w:w w:val="105"/>
          <w:sz w:val="23"/>
        </w:rPr>
        <w:t xml:space="preserve">горизонтальной </w:t>
      </w:r>
      <w:r>
        <w:rPr>
          <w:spacing w:val="-2"/>
          <w:w w:val="105"/>
          <w:sz w:val="23"/>
        </w:rPr>
        <w:t>поверхности.</w:t>
      </w:r>
    </w:p>
    <w:p w:rsidR="00623054" w:rsidRDefault="004D1B06" w:rsidP="004D1B06">
      <w:pPr>
        <w:pStyle w:val="a5"/>
        <w:numPr>
          <w:ilvl w:val="0"/>
          <w:numId w:val="120"/>
        </w:numPr>
        <w:tabs>
          <w:tab w:val="left" w:pos="1616"/>
          <w:tab w:val="left" w:pos="10632"/>
        </w:tabs>
        <w:spacing w:line="258" w:lineRule="exact"/>
        <w:ind w:left="1616" w:hanging="713"/>
        <w:rPr>
          <w:sz w:val="23"/>
        </w:rPr>
      </w:pPr>
      <w:r>
        <w:rPr>
          <w:sz w:val="23"/>
        </w:rPr>
        <w:t>Исследование</w:t>
      </w:r>
      <w:r>
        <w:rPr>
          <w:spacing w:val="38"/>
          <w:sz w:val="23"/>
        </w:rPr>
        <w:t xml:space="preserve"> </w:t>
      </w:r>
      <w:r>
        <w:rPr>
          <w:sz w:val="23"/>
        </w:rPr>
        <w:t>условий</w:t>
      </w:r>
      <w:r>
        <w:rPr>
          <w:spacing w:val="39"/>
          <w:sz w:val="23"/>
        </w:rPr>
        <w:t xml:space="preserve"> </w:t>
      </w:r>
      <w:r>
        <w:rPr>
          <w:sz w:val="23"/>
        </w:rPr>
        <w:t>равновесия</w:t>
      </w:r>
      <w:r>
        <w:rPr>
          <w:spacing w:val="44"/>
          <w:sz w:val="23"/>
        </w:rPr>
        <w:t xml:space="preserve"> </w:t>
      </w:r>
      <w:r>
        <w:rPr>
          <w:spacing w:val="-2"/>
          <w:sz w:val="23"/>
        </w:rPr>
        <w:t>рычага.</w:t>
      </w:r>
    </w:p>
    <w:p w:rsidR="00623054" w:rsidRDefault="004D1B06" w:rsidP="004D1B06">
      <w:pPr>
        <w:pStyle w:val="a5"/>
        <w:numPr>
          <w:ilvl w:val="0"/>
          <w:numId w:val="120"/>
        </w:numPr>
        <w:tabs>
          <w:tab w:val="left" w:pos="1674"/>
          <w:tab w:val="left" w:pos="10632"/>
        </w:tabs>
        <w:spacing w:before="9"/>
        <w:ind w:left="1674" w:hanging="771"/>
        <w:rPr>
          <w:b/>
          <w:i/>
          <w:sz w:val="23"/>
        </w:rPr>
      </w:pPr>
      <w:r>
        <w:rPr>
          <w:sz w:val="23"/>
        </w:rPr>
        <w:t>Измерение</w:t>
      </w:r>
      <w:r>
        <w:rPr>
          <w:spacing w:val="37"/>
          <w:sz w:val="23"/>
        </w:rPr>
        <w:t xml:space="preserve"> </w:t>
      </w:r>
      <w:r>
        <w:rPr>
          <w:sz w:val="23"/>
        </w:rPr>
        <w:t>КПД</w:t>
      </w:r>
      <w:r>
        <w:rPr>
          <w:spacing w:val="39"/>
          <w:sz w:val="23"/>
        </w:rPr>
        <w:t xml:space="preserve"> </w:t>
      </w:r>
      <w:r>
        <w:rPr>
          <w:sz w:val="23"/>
        </w:rPr>
        <w:t>наклонной</w:t>
      </w:r>
      <w:r>
        <w:rPr>
          <w:spacing w:val="38"/>
          <w:sz w:val="23"/>
        </w:rPr>
        <w:t xml:space="preserve"> </w:t>
      </w:r>
      <w:r>
        <w:rPr>
          <w:sz w:val="23"/>
        </w:rPr>
        <w:t>плоскости</w:t>
      </w:r>
      <w:r>
        <w:rPr>
          <w:spacing w:val="50"/>
          <w:sz w:val="23"/>
        </w:rPr>
        <w:t xml:space="preserve"> </w:t>
      </w:r>
      <w:r>
        <w:rPr>
          <w:b/>
          <w:i/>
          <w:sz w:val="23"/>
        </w:rPr>
        <w:t>(электронная</w:t>
      </w:r>
      <w:r>
        <w:rPr>
          <w:b/>
          <w:i/>
          <w:spacing w:val="35"/>
          <w:sz w:val="23"/>
        </w:rPr>
        <w:t xml:space="preserve"> </w:t>
      </w:r>
      <w:r>
        <w:rPr>
          <w:b/>
          <w:i/>
          <w:spacing w:val="-2"/>
          <w:sz w:val="23"/>
        </w:rPr>
        <w:t>демонстрация).</w:t>
      </w:r>
    </w:p>
    <w:p w:rsidR="00623054" w:rsidRDefault="004D1B06" w:rsidP="004D1B06">
      <w:pPr>
        <w:pStyle w:val="a5"/>
        <w:numPr>
          <w:ilvl w:val="0"/>
          <w:numId w:val="120"/>
        </w:numPr>
        <w:tabs>
          <w:tab w:val="left" w:pos="1616"/>
          <w:tab w:val="left" w:pos="10632"/>
        </w:tabs>
        <w:spacing w:before="16"/>
        <w:ind w:left="1616" w:hanging="713"/>
        <w:rPr>
          <w:b/>
          <w:i/>
          <w:sz w:val="23"/>
        </w:rPr>
      </w:pPr>
      <w:r>
        <w:rPr>
          <w:sz w:val="23"/>
        </w:rPr>
        <w:t>Изучение</w:t>
      </w:r>
      <w:r>
        <w:rPr>
          <w:spacing w:val="26"/>
          <w:sz w:val="23"/>
        </w:rPr>
        <w:t xml:space="preserve"> </w:t>
      </w:r>
      <w:r>
        <w:rPr>
          <w:sz w:val="23"/>
        </w:rPr>
        <w:t>закона</w:t>
      </w:r>
      <w:r>
        <w:rPr>
          <w:spacing w:val="49"/>
          <w:sz w:val="23"/>
        </w:rPr>
        <w:t xml:space="preserve"> </w:t>
      </w:r>
      <w:r>
        <w:rPr>
          <w:sz w:val="23"/>
        </w:rPr>
        <w:t>сохранения</w:t>
      </w:r>
      <w:r>
        <w:rPr>
          <w:spacing w:val="43"/>
          <w:sz w:val="23"/>
        </w:rPr>
        <w:t xml:space="preserve"> </w:t>
      </w:r>
      <w:r>
        <w:rPr>
          <w:sz w:val="23"/>
        </w:rPr>
        <w:t>механической</w:t>
      </w:r>
      <w:r>
        <w:rPr>
          <w:spacing w:val="38"/>
          <w:sz w:val="23"/>
        </w:rPr>
        <w:t xml:space="preserve"> </w:t>
      </w:r>
      <w:r>
        <w:rPr>
          <w:sz w:val="23"/>
        </w:rPr>
        <w:t>энергии</w:t>
      </w:r>
      <w:r>
        <w:rPr>
          <w:spacing w:val="55"/>
          <w:sz w:val="23"/>
        </w:rPr>
        <w:t xml:space="preserve"> </w:t>
      </w:r>
      <w:r>
        <w:rPr>
          <w:b/>
          <w:i/>
          <w:sz w:val="23"/>
        </w:rPr>
        <w:t>(электронная</w:t>
      </w:r>
      <w:r>
        <w:rPr>
          <w:b/>
          <w:i/>
          <w:spacing w:val="35"/>
          <w:sz w:val="23"/>
        </w:rPr>
        <w:t xml:space="preserve"> </w:t>
      </w:r>
      <w:r>
        <w:rPr>
          <w:b/>
          <w:i/>
          <w:spacing w:val="-2"/>
          <w:sz w:val="23"/>
        </w:rPr>
        <w:t>демонстрация).</w:t>
      </w:r>
    </w:p>
    <w:p w:rsidR="00623054" w:rsidRDefault="004D1B06" w:rsidP="004D1B06">
      <w:pPr>
        <w:pStyle w:val="3"/>
        <w:tabs>
          <w:tab w:val="left" w:pos="10632"/>
        </w:tabs>
        <w:spacing w:before="17"/>
      </w:pPr>
      <w:r>
        <w:rPr>
          <w:w w:val="105"/>
        </w:rPr>
        <w:t>8</w:t>
      </w:r>
      <w:r>
        <w:rPr>
          <w:spacing w:val="-3"/>
          <w:w w:val="105"/>
        </w:rPr>
        <w:t xml:space="preserve"> </w:t>
      </w:r>
      <w:r>
        <w:rPr>
          <w:spacing w:val="-4"/>
          <w:w w:val="105"/>
        </w:rPr>
        <w:t>КЛАСС</w:t>
      </w:r>
    </w:p>
    <w:p w:rsidR="00623054" w:rsidRDefault="004D1B06" w:rsidP="004D1B06">
      <w:pPr>
        <w:pStyle w:val="4"/>
        <w:tabs>
          <w:tab w:val="left" w:pos="10632"/>
        </w:tabs>
        <w:spacing w:before="9"/>
      </w:pPr>
      <w:r>
        <w:rPr>
          <w:w w:val="105"/>
        </w:rPr>
        <w:t>Раздел</w:t>
      </w:r>
      <w:r>
        <w:rPr>
          <w:spacing w:val="-11"/>
          <w:w w:val="105"/>
        </w:rPr>
        <w:t xml:space="preserve"> </w:t>
      </w:r>
      <w:r>
        <w:rPr>
          <w:w w:val="105"/>
        </w:rPr>
        <w:t>6.</w:t>
      </w:r>
      <w:r>
        <w:rPr>
          <w:spacing w:val="-8"/>
          <w:w w:val="105"/>
        </w:rPr>
        <w:t xml:space="preserve"> </w:t>
      </w:r>
      <w:r>
        <w:rPr>
          <w:w w:val="105"/>
        </w:rPr>
        <w:t>Тепловые</w:t>
      </w:r>
      <w:r>
        <w:rPr>
          <w:spacing w:val="-11"/>
          <w:w w:val="105"/>
        </w:rPr>
        <w:t xml:space="preserve"> </w:t>
      </w:r>
      <w:r>
        <w:rPr>
          <w:spacing w:val="-2"/>
          <w:w w:val="105"/>
        </w:rPr>
        <w:t>явления</w:t>
      </w:r>
    </w:p>
    <w:p w:rsidR="00623054" w:rsidRDefault="004D1B06" w:rsidP="004D1B06">
      <w:pPr>
        <w:tabs>
          <w:tab w:val="left" w:pos="10632"/>
        </w:tabs>
        <w:spacing w:before="10" w:line="247" w:lineRule="auto"/>
        <w:ind w:left="197" w:right="1" w:firstLine="706"/>
        <w:jc w:val="both"/>
        <w:rPr>
          <w:i/>
          <w:sz w:val="23"/>
        </w:rPr>
      </w:pPr>
      <w:r>
        <w:rPr>
          <w:i/>
          <w:w w:val="105"/>
          <w:sz w:val="23"/>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23054" w:rsidRDefault="004D1B06" w:rsidP="004D1B06">
      <w:pPr>
        <w:tabs>
          <w:tab w:val="left" w:pos="10632"/>
        </w:tabs>
        <w:spacing w:before="2" w:line="252" w:lineRule="auto"/>
        <w:ind w:left="197" w:right="-15" w:firstLine="706"/>
        <w:jc w:val="both"/>
        <w:rPr>
          <w:i/>
          <w:sz w:val="23"/>
        </w:rPr>
      </w:pPr>
      <w:r>
        <w:rPr>
          <w:w w:val="105"/>
          <w:sz w:val="23"/>
        </w:rPr>
        <w:t>Модели</w:t>
      </w:r>
      <w:r>
        <w:rPr>
          <w:spacing w:val="-5"/>
          <w:w w:val="105"/>
          <w:sz w:val="23"/>
        </w:rPr>
        <w:t xml:space="preserve"> </w:t>
      </w:r>
      <w:r>
        <w:rPr>
          <w:w w:val="105"/>
          <w:sz w:val="23"/>
        </w:rPr>
        <w:t>твёрдого,</w:t>
      </w:r>
      <w:r>
        <w:rPr>
          <w:spacing w:val="-14"/>
          <w:w w:val="105"/>
          <w:sz w:val="23"/>
        </w:rPr>
        <w:t xml:space="preserve"> </w:t>
      </w:r>
      <w:r>
        <w:rPr>
          <w:w w:val="105"/>
          <w:sz w:val="23"/>
        </w:rPr>
        <w:t>жидкого</w:t>
      </w:r>
      <w:r>
        <w:rPr>
          <w:spacing w:val="-10"/>
          <w:w w:val="105"/>
          <w:sz w:val="23"/>
        </w:rPr>
        <w:t xml:space="preserve"> </w:t>
      </w:r>
      <w:r>
        <w:rPr>
          <w:w w:val="105"/>
          <w:sz w:val="23"/>
        </w:rPr>
        <w:t>и</w:t>
      </w:r>
      <w:r>
        <w:rPr>
          <w:spacing w:val="-10"/>
          <w:w w:val="105"/>
          <w:sz w:val="23"/>
        </w:rPr>
        <w:t xml:space="preserve"> </w:t>
      </w:r>
      <w:r>
        <w:rPr>
          <w:w w:val="105"/>
          <w:sz w:val="23"/>
        </w:rPr>
        <w:t>газообразного</w:t>
      </w:r>
      <w:r>
        <w:rPr>
          <w:spacing w:val="-10"/>
          <w:w w:val="105"/>
          <w:sz w:val="23"/>
        </w:rPr>
        <w:t xml:space="preserve"> </w:t>
      </w:r>
      <w:r>
        <w:rPr>
          <w:w w:val="105"/>
          <w:sz w:val="23"/>
        </w:rPr>
        <w:t>состояний</w:t>
      </w:r>
      <w:r>
        <w:rPr>
          <w:spacing w:val="-10"/>
          <w:w w:val="105"/>
          <w:sz w:val="23"/>
        </w:rPr>
        <w:t xml:space="preserve"> </w:t>
      </w:r>
      <w:r>
        <w:rPr>
          <w:w w:val="105"/>
          <w:sz w:val="23"/>
        </w:rPr>
        <w:t xml:space="preserve">вещества. </w:t>
      </w:r>
      <w:r>
        <w:rPr>
          <w:i/>
          <w:w w:val="105"/>
          <w:sz w:val="23"/>
        </w:rPr>
        <w:t>Кристаллические</w:t>
      </w:r>
      <w:r>
        <w:rPr>
          <w:i/>
          <w:spacing w:val="-10"/>
          <w:w w:val="105"/>
          <w:sz w:val="23"/>
        </w:rPr>
        <w:t xml:space="preserve"> </w:t>
      </w:r>
      <w:r>
        <w:rPr>
          <w:i/>
          <w:w w:val="105"/>
          <w:sz w:val="23"/>
        </w:rPr>
        <w:t>и</w:t>
      </w:r>
      <w:r>
        <w:rPr>
          <w:i/>
          <w:spacing w:val="-10"/>
          <w:w w:val="105"/>
          <w:sz w:val="23"/>
        </w:rPr>
        <w:t xml:space="preserve"> </w:t>
      </w:r>
      <w:r>
        <w:rPr>
          <w:i/>
          <w:w w:val="105"/>
          <w:sz w:val="23"/>
        </w:rPr>
        <w:t>аморфные</w:t>
      </w:r>
      <w:r>
        <w:rPr>
          <w:i/>
          <w:spacing w:val="-10"/>
          <w:w w:val="105"/>
          <w:sz w:val="23"/>
        </w:rPr>
        <w:t xml:space="preserve"> </w:t>
      </w:r>
      <w:r>
        <w:rPr>
          <w:i/>
          <w:w w:val="105"/>
          <w:sz w:val="23"/>
        </w:rPr>
        <w:t xml:space="preserve">тела. Объяснение свойств газов, жидкостей и твёрдых тел на основе положений молекулярно-кинетической теории. </w:t>
      </w:r>
      <w:r>
        <w:rPr>
          <w:w w:val="105"/>
          <w:sz w:val="23"/>
        </w:rPr>
        <w:t xml:space="preserve">Смачивание </w:t>
      </w:r>
      <w:r>
        <w:rPr>
          <w:i/>
          <w:w w:val="105"/>
          <w:sz w:val="23"/>
        </w:rPr>
        <w:t>и капиллярные явления. Тепловое расширение и сжатие.</w:t>
      </w:r>
    </w:p>
    <w:p w:rsidR="00623054" w:rsidRDefault="004D1B06" w:rsidP="004D1B06">
      <w:pPr>
        <w:tabs>
          <w:tab w:val="left" w:pos="10632"/>
        </w:tabs>
        <w:spacing w:line="260" w:lineRule="exact"/>
        <w:ind w:left="903"/>
        <w:jc w:val="both"/>
        <w:rPr>
          <w:sz w:val="23"/>
        </w:rPr>
      </w:pPr>
      <w:r>
        <w:rPr>
          <w:sz w:val="23"/>
        </w:rPr>
        <w:t>Температура.</w:t>
      </w:r>
      <w:r>
        <w:rPr>
          <w:spacing w:val="45"/>
          <w:sz w:val="23"/>
        </w:rPr>
        <w:t xml:space="preserve"> </w:t>
      </w:r>
      <w:r>
        <w:rPr>
          <w:i/>
          <w:sz w:val="23"/>
        </w:rPr>
        <w:t>Связь</w:t>
      </w:r>
      <w:r>
        <w:rPr>
          <w:i/>
          <w:spacing w:val="31"/>
          <w:sz w:val="23"/>
        </w:rPr>
        <w:t xml:space="preserve"> </w:t>
      </w:r>
      <w:r>
        <w:rPr>
          <w:i/>
          <w:sz w:val="23"/>
        </w:rPr>
        <w:t>температуры</w:t>
      </w:r>
      <w:r>
        <w:rPr>
          <w:i/>
          <w:spacing w:val="27"/>
          <w:sz w:val="23"/>
        </w:rPr>
        <w:t xml:space="preserve"> </w:t>
      </w:r>
      <w:r>
        <w:rPr>
          <w:i/>
          <w:sz w:val="23"/>
        </w:rPr>
        <w:t>со</w:t>
      </w:r>
      <w:r>
        <w:rPr>
          <w:i/>
          <w:spacing w:val="38"/>
          <w:sz w:val="23"/>
        </w:rPr>
        <w:t xml:space="preserve"> </w:t>
      </w:r>
      <w:r>
        <w:rPr>
          <w:i/>
          <w:sz w:val="23"/>
        </w:rPr>
        <w:t>скоростью</w:t>
      </w:r>
      <w:r>
        <w:rPr>
          <w:i/>
          <w:spacing w:val="29"/>
          <w:sz w:val="23"/>
        </w:rPr>
        <w:t xml:space="preserve"> </w:t>
      </w:r>
      <w:r>
        <w:rPr>
          <w:i/>
          <w:sz w:val="23"/>
        </w:rPr>
        <w:t>теплового</w:t>
      </w:r>
      <w:r>
        <w:rPr>
          <w:i/>
          <w:spacing w:val="37"/>
          <w:sz w:val="23"/>
        </w:rPr>
        <w:t xml:space="preserve"> </w:t>
      </w:r>
      <w:r>
        <w:rPr>
          <w:i/>
          <w:sz w:val="23"/>
        </w:rPr>
        <w:t>движения</w:t>
      </w:r>
      <w:r>
        <w:rPr>
          <w:i/>
          <w:spacing w:val="39"/>
          <w:sz w:val="23"/>
        </w:rPr>
        <w:t xml:space="preserve"> </w:t>
      </w:r>
      <w:r>
        <w:rPr>
          <w:i/>
          <w:spacing w:val="-2"/>
          <w:sz w:val="23"/>
        </w:rPr>
        <w:t>частиц</w:t>
      </w:r>
      <w:r>
        <w:rPr>
          <w:spacing w:val="-2"/>
          <w:sz w:val="23"/>
        </w:rPr>
        <w:t>.</w:t>
      </w:r>
    </w:p>
    <w:p w:rsidR="00623054" w:rsidRDefault="004D1B06" w:rsidP="004D1B06">
      <w:pPr>
        <w:tabs>
          <w:tab w:val="left" w:pos="10632"/>
        </w:tabs>
        <w:spacing w:before="16"/>
        <w:ind w:left="903"/>
        <w:jc w:val="both"/>
        <w:rPr>
          <w:i/>
          <w:sz w:val="23"/>
        </w:rPr>
      </w:pPr>
      <w:r>
        <w:rPr>
          <w:w w:val="105"/>
          <w:sz w:val="23"/>
        </w:rPr>
        <w:t>Внутренняя</w:t>
      </w:r>
      <w:r>
        <w:rPr>
          <w:spacing w:val="-5"/>
          <w:w w:val="105"/>
          <w:sz w:val="23"/>
        </w:rPr>
        <w:t xml:space="preserve"> </w:t>
      </w:r>
      <w:r>
        <w:rPr>
          <w:w w:val="105"/>
          <w:sz w:val="23"/>
        </w:rPr>
        <w:t>энергия.</w:t>
      </w:r>
      <w:r>
        <w:rPr>
          <w:spacing w:val="-2"/>
          <w:w w:val="105"/>
          <w:sz w:val="23"/>
        </w:rPr>
        <w:t xml:space="preserve"> </w:t>
      </w:r>
      <w:r>
        <w:rPr>
          <w:i/>
          <w:w w:val="105"/>
          <w:sz w:val="23"/>
        </w:rPr>
        <w:t>Способы</w:t>
      </w:r>
      <w:r>
        <w:rPr>
          <w:i/>
          <w:spacing w:val="-11"/>
          <w:w w:val="105"/>
          <w:sz w:val="23"/>
        </w:rPr>
        <w:t xml:space="preserve"> </w:t>
      </w:r>
      <w:r>
        <w:rPr>
          <w:i/>
          <w:w w:val="105"/>
          <w:sz w:val="23"/>
        </w:rPr>
        <w:t>изменения</w:t>
      </w:r>
      <w:r>
        <w:rPr>
          <w:i/>
          <w:spacing w:val="-6"/>
          <w:w w:val="105"/>
          <w:sz w:val="23"/>
        </w:rPr>
        <w:t xml:space="preserve"> </w:t>
      </w:r>
      <w:r>
        <w:rPr>
          <w:i/>
          <w:w w:val="105"/>
          <w:sz w:val="23"/>
        </w:rPr>
        <w:t>внутренней</w:t>
      </w:r>
      <w:r>
        <w:rPr>
          <w:i/>
          <w:spacing w:val="-6"/>
          <w:w w:val="105"/>
          <w:sz w:val="23"/>
        </w:rPr>
        <w:t xml:space="preserve"> </w:t>
      </w:r>
      <w:r>
        <w:rPr>
          <w:i/>
          <w:w w:val="105"/>
          <w:sz w:val="23"/>
        </w:rPr>
        <w:t>энергии:</w:t>
      </w:r>
      <w:r>
        <w:rPr>
          <w:i/>
          <w:spacing w:val="-9"/>
          <w:w w:val="105"/>
          <w:sz w:val="23"/>
        </w:rPr>
        <w:t xml:space="preserve"> </w:t>
      </w:r>
      <w:r>
        <w:rPr>
          <w:i/>
          <w:w w:val="105"/>
          <w:sz w:val="23"/>
        </w:rPr>
        <w:t>теплопередача</w:t>
      </w:r>
      <w:r>
        <w:rPr>
          <w:i/>
          <w:spacing w:val="-7"/>
          <w:w w:val="105"/>
          <w:sz w:val="23"/>
        </w:rPr>
        <w:t xml:space="preserve"> </w:t>
      </w:r>
      <w:r>
        <w:rPr>
          <w:i/>
          <w:w w:val="105"/>
          <w:sz w:val="23"/>
        </w:rPr>
        <w:t>и</w:t>
      </w:r>
      <w:r>
        <w:rPr>
          <w:i/>
          <w:spacing w:val="-7"/>
          <w:w w:val="105"/>
          <w:sz w:val="23"/>
        </w:rPr>
        <w:t xml:space="preserve"> </w:t>
      </w:r>
      <w:r>
        <w:rPr>
          <w:i/>
          <w:w w:val="105"/>
          <w:sz w:val="23"/>
        </w:rPr>
        <w:t>совершение</w:t>
      </w:r>
      <w:r>
        <w:rPr>
          <w:i/>
          <w:spacing w:val="-7"/>
          <w:w w:val="105"/>
          <w:sz w:val="23"/>
        </w:rPr>
        <w:t xml:space="preserve"> </w:t>
      </w:r>
      <w:r>
        <w:rPr>
          <w:i/>
          <w:spacing w:val="-2"/>
          <w:w w:val="105"/>
          <w:sz w:val="23"/>
        </w:rPr>
        <w:t>работы.</w:t>
      </w:r>
    </w:p>
    <w:p w:rsidR="00623054" w:rsidRDefault="004D1B06" w:rsidP="004D1B06">
      <w:pPr>
        <w:tabs>
          <w:tab w:val="left" w:pos="10632"/>
        </w:tabs>
        <w:spacing w:before="9"/>
        <w:ind w:left="197"/>
        <w:jc w:val="both"/>
        <w:rPr>
          <w:i/>
          <w:sz w:val="23"/>
        </w:rPr>
      </w:pPr>
      <w:r>
        <w:rPr>
          <w:i/>
          <w:sz w:val="23"/>
        </w:rPr>
        <w:t>Виды</w:t>
      </w:r>
      <w:r>
        <w:rPr>
          <w:i/>
          <w:spacing w:val="41"/>
          <w:sz w:val="23"/>
        </w:rPr>
        <w:t xml:space="preserve"> </w:t>
      </w:r>
      <w:r>
        <w:rPr>
          <w:i/>
          <w:sz w:val="23"/>
        </w:rPr>
        <w:t>теплопередачи:</w:t>
      </w:r>
      <w:r>
        <w:rPr>
          <w:i/>
          <w:spacing w:val="46"/>
          <w:sz w:val="23"/>
        </w:rPr>
        <w:t xml:space="preserve"> </w:t>
      </w:r>
      <w:r>
        <w:rPr>
          <w:i/>
          <w:sz w:val="23"/>
        </w:rPr>
        <w:t>теплопроводность,</w:t>
      </w:r>
      <w:r>
        <w:rPr>
          <w:i/>
          <w:spacing w:val="43"/>
          <w:sz w:val="23"/>
        </w:rPr>
        <w:t xml:space="preserve"> </w:t>
      </w:r>
      <w:r>
        <w:rPr>
          <w:i/>
          <w:sz w:val="23"/>
        </w:rPr>
        <w:t>конвекция,</w:t>
      </w:r>
      <w:r>
        <w:rPr>
          <w:i/>
          <w:spacing w:val="56"/>
          <w:sz w:val="23"/>
        </w:rPr>
        <w:t xml:space="preserve"> </w:t>
      </w:r>
      <w:r>
        <w:rPr>
          <w:i/>
          <w:spacing w:val="-2"/>
          <w:sz w:val="23"/>
        </w:rPr>
        <w:t>излучение.</w:t>
      </w:r>
    </w:p>
    <w:p w:rsidR="00623054" w:rsidRDefault="004D1B06" w:rsidP="004D1B06">
      <w:pPr>
        <w:tabs>
          <w:tab w:val="left" w:pos="10632"/>
        </w:tabs>
        <w:spacing w:before="10"/>
        <w:ind w:left="903"/>
        <w:jc w:val="both"/>
        <w:rPr>
          <w:i/>
          <w:sz w:val="23"/>
        </w:rPr>
      </w:pPr>
      <w:r>
        <w:rPr>
          <w:w w:val="105"/>
          <w:sz w:val="23"/>
        </w:rPr>
        <w:t>Количество</w:t>
      </w:r>
      <w:r>
        <w:rPr>
          <w:spacing w:val="67"/>
          <w:w w:val="150"/>
          <w:sz w:val="23"/>
        </w:rPr>
        <w:t xml:space="preserve"> </w:t>
      </w:r>
      <w:r>
        <w:rPr>
          <w:w w:val="105"/>
          <w:sz w:val="23"/>
        </w:rPr>
        <w:t>теплоты.</w:t>
      </w:r>
      <w:r>
        <w:rPr>
          <w:spacing w:val="73"/>
          <w:w w:val="150"/>
          <w:sz w:val="23"/>
        </w:rPr>
        <w:t xml:space="preserve"> </w:t>
      </w:r>
      <w:r>
        <w:rPr>
          <w:i/>
          <w:w w:val="105"/>
          <w:sz w:val="23"/>
        </w:rPr>
        <w:t>Удельная</w:t>
      </w:r>
      <w:r>
        <w:rPr>
          <w:i/>
          <w:spacing w:val="62"/>
          <w:w w:val="150"/>
          <w:sz w:val="23"/>
        </w:rPr>
        <w:t xml:space="preserve"> </w:t>
      </w:r>
      <w:r>
        <w:rPr>
          <w:i/>
          <w:w w:val="105"/>
          <w:sz w:val="23"/>
        </w:rPr>
        <w:t>теплоёмкость</w:t>
      </w:r>
      <w:r>
        <w:rPr>
          <w:i/>
          <w:spacing w:val="70"/>
          <w:w w:val="150"/>
          <w:sz w:val="23"/>
        </w:rPr>
        <w:t xml:space="preserve"> </w:t>
      </w:r>
      <w:r>
        <w:rPr>
          <w:i/>
          <w:w w:val="105"/>
          <w:sz w:val="23"/>
        </w:rPr>
        <w:t>вещества.</w:t>
      </w:r>
      <w:r>
        <w:rPr>
          <w:i/>
          <w:spacing w:val="76"/>
          <w:w w:val="150"/>
          <w:sz w:val="23"/>
        </w:rPr>
        <w:t xml:space="preserve"> </w:t>
      </w:r>
      <w:r>
        <w:rPr>
          <w:i/>
          <w:w w:val="105"/>
          <w:sz w:val="23"/>
        </w:rPr>
        <w:t>Теплообмен</w:t>
      </w:r>
      <w:r>
        <w:rPr>
          <w:i/>
          <w:spacing w:val="62"/>
          <w:w w:val="150"/>
          <w:sz w:val="23"/>
        </w:rPr>
        <w:t xml:space="preserve"> </w:t>
      </w:r>
      <w:r>
        <w:rPr>
          <w:i/>
          <w:w w:val="105"/>
          <w:sz w:val="23"/>
        </w:rPr>
        <w:t>и</w:t>
      </w:r>
      <w:r>
        <w:rPr>
          <w:i/>
          <w:spacing w:val="67"/>
          <w:w w:val="150"/>
          <w:sz w:val="23"/>
        </w:rPr>
        <w:t xml:space="preserve"> </w:t>
      </w:r>
      <w:r>
        <w:rPr>
          <w:i/>
          <w:w w:val="105"/>
          <w:sz w:val="23"/>
        </w:rPr>
        <w:t>тепловое</w:t>
      </w:r>
      <w:r>
        <w:rPr>
          <w:i/>
          <w:spacing w:val="67"/>
          <w:w w:val="150"/>
          <w:sz w:val="23"/>
        </w:rPr>
        <w:t xml:space="preserve"> </w:t>
      </w:r>
      <w:r>
        <w:rPr>
          <w:i/>
          <w:spacing w:val="-2"/>
          <w:w w:val="105"/>
          <w:sz w:val="23"/>
        </w:rPr>
        <w:t>равновесие.</w:t>
      </w:r>
    </w:p>
    <w:p w:rsidR="00623054" w:rsidRDefault="004D1B06" w:rsidP="004D1B06">
      <w:pPr>
        <w:tabs>
          <w:tab w:val="left" w:pos="10632"/>
        </w:tabs>
        <w:spacing w:before="16"/>
        <w:ind w:left="197"/>
        <w:jc w:val="both"/>
        <w:rPr>
          <w:i/>
          <w:sz w:val="23"/>
        </w:rPr>
      </w:pPr>
      <w:r>
        <w:rPr>
          <w:i/>
          <w:sz w:val="23"/>
        </w:rPr>
        <w:t>Уравнение</w:t>
      </w:r>
      <w:r>
        <w:rPr>
          <w:i/>
          <w:spacing w:val="34"/>
          <w:sz w:val="23"/>
        </w:rPr>
        <w:t xml:space="preserve"> </w:t>
      </w:r>
      <w:r>
        <w:rPr>
          <w:i/>
          <w:sz w:val="23"/>
        </w:rPr>
        <w:t>теплового</w:t>
      </w:r>
      <w:r>
        <w:rPr>
          <w:i/>
          <w:spacing w:val="37"/>
          <w:sz w:val="23"/>
        </w:rPr>
        <w:t xml:space="preserve"> </w:t>
      </w:r>
      <w:r>
        <w:rPr>
          <w:i/>
          <w:spacing w:val="-2"/>
          <w:sz w:val="23"/>
        </w:rPr>
        <w:t>баланса.</w:t>
      </w:r>
    </w:p>
    <w:p w:rsidR="00623054" w:rsidRDefault="004D1B06" w:rsidP="004D1B06">
      <w:pPr>
        <w:tabs>
          <w:tab w:val="left" w:pos="10632"/>
        </w:tabs>
        <w:spacing w:before="10" w:line="252" w:lineRule="auto"/>
        <w:ind w:left="197" w:right="-15" w:firstLine="706"/>
        <w:jc w:val="both"/>
        <w:rPr>
          <w:sz w:val="23"/>
        </w:rPr>
      </w:pPr>
      <w:r>
        <w:rPr>
          <w:i/>
          <w:sz w:val="23"/>
        </w:rPr>
        <w:t>Плавление</w:t>
      </w:r>
      <w:r>
        <w:rPr>
          <w:i/>
          <w:spacing w:val="40"/>
          <w:sz w:val="23"/>
        </w:rPr>
        <w:t xml:space="preserve"> </w:t>
      </w:r>
      <w:r>
        <w:rPr>
          <w:i/>
          <w:sz w:val="23"/>
        </w:rPr>
        <w:t>и</w:t>
      </w:r>
      <w:r>
        <w:rPr>
          <w:i/>
          <w:spacing w:val="40"/>
          <w:sz w:val="23"/>
        </w:rPr>
        <w:t xml:space="preserve"> </w:t>
      </w:r>
      <w:r>
        <w:rPr>
          <w:i/>
          <w:sz w:val="23"/>
        </w:rPr>
        <w:t>отвердевание</w:t>
      </w:r>
      <w:r>
        <w:rPr>
          <w:i/>
          <w:spacing w:val="40"/>
          <w:sz w:val="23"/>
        </w:rPr>
        <w:t xml:space="preserve"> </w:t>
      </w:r>
      <w:r>
        <w:rPr>
          <w:i/>
          <w:sz w:val="23"/>
        </w:rPr>
        <w:t>кристаллических</w:t>
      </w:r>
      <w:r>
        <w:rPr>
          <w:i/>
          <w:spacing w:val="40"/>
          <w:sz w:val="23"/>
        </w:rPr>
        <w:t xml:space="preserve"> </w:t>
      </w:r>
      <w:r>
        <w:rPr>
          <w:i/>
          <w:sz w:val="23"/>
        </w:rPr>
        <w:t>веществ.</w:t>
      </w:r>
      <w:r>
        <w:rPr>
          <w:i/>
          <w:spacing w:val="40"/>
          <w:sz w:val="23"/>
        </w:rPr>
        <w:t xml:space="preserve"> </w:t>
      </w:r>
      <w:r>
        <w:rPr>
          <w:i/>
          <w:sz w:val="23"/>
        </w:rPr>
        <w:t>Удельная</w:t>
      </w:r>
      <w:r>
        <w:rPr>
          <w:i/>
          <w:spacing w:val="31"/>
          <w:sz w:val="23"/>
        </w:rPr>
        <w:t xml:space="preserve"> </w:t>
      </w:r>
      <w:r>
        <w:rPr>
          <w:i/>
          <w:sz w:val="23"/>
        </w:rPr>
        <w:t>теплота</w:t>
      </w:r>
      <w:r>
        <w:rPr>
          <w:i/>
          <w:spacing w:val="40"/>
          <w:sz w:val="23"/>
        </w:rPr>
        <w:t xml:space="preserve"> </w:t>
      </w:r>
      <w:r>
        <w:rPr>
          <w:i/>
          <w:sz w:val="23"/>
        </w:rPr>
        <w:t>плавления.</w:t>
      </w:r>
      <w:r>
        <w:rPr>
          <w:i/>
          <w:spacing w:val="40"/>
          <w:sz w:val="23"/>
        </w:rPr>
        <w:t xml:space="preserve"> </w:t>
      </w:r>
      <w:r>
        <w:rPr>
          <w:i/>
          <w:sz w:val="23"/>
        </w:rPr>
        <w:t xml:space="preserve">Парообразование </w:t>
      </w:r>
      <w:r>
        <w:rPr>
          <w:i/>
          <w:w w:val="105"/>
          <w:sz w:val="23"/>
        </w:rPr>
        <w:t>и</w:t>
      </w:r>
      <w:r>
        <w:rPr>
          <w:i/>
          <w:spacing w:val="-5"/>
          <w:w w:val="105"/>
          <w:sz w:val="23"/>
        </w:rPr>
        <w:t xml:space="preserve"> </w:t>
      </w:r>
      <w:r>
        <w:rPr>
          <w:i/>
          <w:w w:val="105"/>
          <w:sz w:val="23"/>
        </w:rPr>
        <w:t>конденсация.</w:t>
      </w:r>
      <w:r>
        <w:rPr>
          <w:i/>
          <w:spacing w:val="-8"/>
          <w:w w:val="105"/>
          <w:sz w:val="23"/>
        </w:rPr>
        <w:t xml:space="preserve"> </w:t>
      </w:r>
      <w:r>
        <w:rPr>
          <w:i/>
          <w:w w:val="105"/>
          <w:sz w:val="23"/>
        </w:rPr>
        <w:t>Испарение</w:t>
      </w:r>
      <w:r>
        <w:rPr>
          <w:i/>
          <w:spacing w:val="-6"/>
          <w:w w:val="105"/>
          <w:sz w:val="23"/>
        </w:rPr>
        <w:t xml:space="preserve"> </w:t>
      </w:r>
      <w:r>
        <w:rPr>
          <w:i/>
          <w:w w:val="105"/>
          <w:sz w:val="23"/>
        </w:rPr>
        <w:t>(МС).</w:t>
      </w:r>
      <w:r>
        <w:rPr>
          <w:i/>
          <w:spacing w:val="-7"/>
          <w:w w:val="105"/>
          <w:sz w:val="23"/>
        </w:rPr>
        <w:t xml:space="preserve"> </w:t>
      </w:r>
      <w:r>
        <w:rPr>
          <w:w w:val="105"/>
          <w:sz w:val="23"/>
        </w:rPr>
        <w:t>Кипение.</w:t>
      </w:r>
      <w:r>
        <w:rPr>
          <w:spacing w:val="-8"/>
          <w:w w:val="105"/>
          <w:sz w:val="23"/>
        </w:rPr>
        <w:t xml:space="preserve"> </w:t>
      </w:r>
      <w:r>
        <w:rPr>
          <w:i/>
          <w:w w:val="105"/>
          <w:sz w:val="23"/>
        </w:rPr>
        <w:t>Удельная</w:t>
      </w:r>
      <w:r>
        <w:rPr>
          <w:i/>
          <w:spacing w:val="-10"/>
          <w:w w:val="105"/>
          <w:sz w:val="23"/>
        </w:rPr>
        <w:t xml:space="preserve"> </w:t>
      </w:r>
      <w:r>
        <w:rPr>
          <w:i/>
          <w:w w:val="105"/>
          <w:sz w:val="23"/>
        </w:rPr>
        <w:t>теплота</w:t>
      </w:r>
      <w:r>
        <w:rPr>
          <w:i/>
          <w:spacing w:val="-5"/>
          <w:w w:val="105"/>
          <w:sz w:val="23"/>
        </w:rPr>
        <w:t xml:space="preserve"> </w:t>
      </w:r>
      <w:r>
        <w:rPr>
          <w:i/>
          <w:w w:val="105"/>
          <w:sz w:val="23"/>
        </w:rPr>
        <w:t>парообразования.</w:t>
      </w:r>
      <w:r>
        <w:rPr>
          <w:i/>
          <w:spacing w:val="-4"/>
          <w:w w:val="105"/>
          <w:sz w:val="23"/>
        </w:rPr>
        <w:t xml:space="preserve"> </w:t>
      </w:r>
      <w:r>
        <w:rPr>
          <w:i/>
          <w:w w:val="105"/>
          <w:sz w:val="23"/>
        </w:rPr>
        <w:t>Зависимость</w:t>
      </w:r>
      <w:r>
        <w:rPr>
          <w:i/>
          <w:spacing w:val="-9"/>
          <w:w w:val="105"/>
          <w:sz w:val="23"/>
        </w:rPr>
        <w:t xml:space="preserve"> </w:t>
      </w:r>
      <w:r>
        <w:rPr>
          <w:i/>
          <w:w w:val="105"/>
          <w:sz w:val="23"/>
        </w:rPr>
        <w:t>температуры кипения от атмосферного давления. Влажность воздуха</w:t>
      </w:r>
      <w:r>
        <w:rPr>
          <w:w w:val="105"/>
          <w:sz w:val="23"/>
        </w:rPr>
        <w:t>.</w:t>
      </w:r>
    </w:p>
    <w:p w:rsidR="00623054" w:rsidRDefault="004D1B06" w:rsidP="004D1B06">
      <w:pPr>
        <w:tabs>
          <w:tab w:val="left" w:pos="10632"/>
        </w:tabs>
        <w:spacing w:line="260" w:lineRule="exact"/>
        <w:ind w:left="903"/>
        <w:jc w:val="both"/>
        <w:rPr>
          <w:i/>
          <w:sz w:val="23"/>
        </w:rPr>
      </w:pPr>
      <w:r>
        <w:rPr>
          <w:sz w:val="23"/>
        </w:rPr>
        <w:t>Энергия</w:t>
      </w:r>
      <w:r>
        <w:rPr>
          <w:spacing w:val="34"/>
          <w:sz w:val="23"/>
        </w:rPr>
        <w:t xml:space="preserve"> </w:t>
      </w:r>
      <w:r>
        <w:rPr>
          <w:sz w:val="23"/>
        </w:rPr>
        <w:t>топлива.</w:t>
      </w:r>
      <w:r>
        <w:rPr>
          <w:spacing w:val="39"/>
          <w:sz w:val="23"/>
        </w:rPr>
        <w:t xml:space="preserve"> </w:t>
      </w:r>
      <w:r>
        <w:rPr>
          <w:i/>
          <w:sz w:val="23"/>
        </w:rPr>
        <w:t>Удельная</w:t>
      </w:r>
      <w:r>
        <w:rPr>
          <w:i/>
          <w:spacing w:val="23"/>
          <w:sz w:val="23"/>
        </w:rPr>
        <w:t xml:space="preserve"> </w:t>
      </w:r>
      <w:r>
        <w:rPr>
          <w:i/>
          <w:sz w:val="23"/>
        </w:rPr>
        <w:t>теплота</w:t>
      </w:r>
      <w:r>
        <w:rPr>
          <w:i/>
          <w:spacing w:val="32"/>
          <w:sz w:val="23"/>
        </w:rPr>
        <w:t xml:space="preserve"> </w:t>
      </w:r>
      <w:r>
        <w:rPr>
          <w:i/>
          <w:spacing w:val="-2"/>
          <w:sz w:val="23"/>
        </w:rPr>
        <w:t>сгорания.</w:t>
      </w:r>
    </w:p>
    <w:p w:rsidR="00623054" w:rsidRDefault="004D1B06" w:rsidP="004D1B06">
      <w:pPr>
        <w:tabs>
          <w:tab w:val="left" w:pos="10632"/>
        </w:tabs>
        <w:spacing w:before="9" w:line="254" w:lineRule="auto"/>
        <w:ind w:left="197" w:right="1" w:firstLine="706"/>
        <w:jc w:val="both"/>
        <w:rPr>
          <w:i/>
          <w:sz w:val="23"/>
        </w:rPr>
      </w:pPr>
      <w:r>
        <w:rPr>
          <w:i/>
          <w:w w:val="105"/>
          <w:sz w:val="23"/>
        </w:rPr>
        <w:t>Принципы</w:t>
      </w:r>
      <w:r>
        <w:rPr>
          <w:i/>
          <w:spacing w:val="-2"/>
          <w:w w:val="105"/>
          <w:sz w:val="23"/>
        </w:rPr>
        <w:t xml:space="preserve"> </w:t>
      </w:r>
      <w:r>
        <w:rPr>
          <w:i/>
          <w:w w:val="105"/>
          <w:sz w:val="23"/>
        </w:rPr>
        <w:t>работы</w:t>
      </w:r>
      <w:r>
        <w:rPr>
          <w:i/>
          <w:spacing w:val="-2"/>
          <w:w w:val="105"/>
          <w:sz w:val="23"/>
        </w:rPr>
        <w:t xml:space="preserve"> </w:t>
      </w:r>
      <w:r>
        <w:rPr>
          <w:i/>
          <w:w w:val="105"/>
          <w:sz w:val="23"/>
        </w:rPr>
        <w:t>тепловых двигателей.</w:t>
      </w:r>
      <w:r>
        <w:rPr>
          <w:i/>
          <w:spacing w:val="-1"/>
          <w:w w:val="105"/>
          <w:sz w:val="23"/>
        </w:rPr>
        <w:t xml:space="preserve"> </w:t>
      </w:r>
      <w:r>
        <w:rPr>
          <w:i/>
          <w:w w:val="105"/>
          <w:sz w:val="23"/>
        </w:rPr>
        <w:t>КПД теплового двигателя. Тепловые двигатели и защита окружающей среды (МС).</w:t>
      </w:r>
    </w:p>
    <w:p w:rsidR="00623054" w:rsidRDefault="004D1B06" w:rsidP="004D1B06">
      <w:pPr>
        <w:tabs>
          <w:tab w:val="left" w:pos="10632"/>
        </w:tabs>
        <w:spacing w:line="258" w:lineRule="exact"/>
        <w:ind w:left="903"/>
        <w:jc w:val="both"/>
        <w:rPr>
          <w:i/>
          <w:sz w:val="23"/>
        </w:rPr>
      </w:pPr>
      <w:r>
        <w:rPr>
          <w:i/>
          <w:sz w:val="23"/>
        </w:rPr>
        <w:t>Закон</w:t>
      </w:r>
      <w:r>
        <w:rPr>
          <w:i/>
          <w:spacing w:val="24"/>
          <w:sz w:val="23"/>
        </w:rPr>
        <w:t xml:space="preserve"> </w:t>
      </w:r>
      <w:r>
        <w:rPr>
          <w:i/>
          <w:sz w:val="23"/>
        </w:rPr>
        <w:t>сохранения</w:t>
      </w:r>
      <w:r>
        <w:rPr>
          <w:i/>
          <w:spacing w:val="25"/>
          <w:sz w:val="23"/>
        </w:rPr>
        <w:t xml:space="preserve"> </w:t>
      </w:r>
      <w:r>
        <w:rPr>
          <w:i/>
          <w:sz w:val="23"/>
        </w:rPr>
        <w:t>и</w:t>
      </w:r>
      <w:r>
        <w:rPr>
          <w:i/>
          <w:spacing w:val="34"/>
          <w:sz w:val="23"/>
        </w:rPr>
        <w:t xml:space="preserve"> </w:t>
      </w:r>
      <w:r>
        <w:rPr>
          <w:i/>
          <w:sz w:val="23"/>
        </w:rPr>
        <w:t>превращения</w:t>
      </w:r>
      <w:r>
        <w:rPr>
          <w:i/>
          <w:spacing w:val="25"/>
          <w:sz w:val="23"/>
        </w:rPr>
        <w:t xml:space="preserve"> </w:t>
      </w:r>
      <w:r>
        <w:rPr>
          <w:i/>
          <w:sz w:val="23"/>
        </w:rPr>
        <w:t>энергии</w:t>
      </w:r>
      <w:r>
        <w:rPr>
          <w:i/>
          <w:spacing w:val="34"/>
          <w:sz w:val="23"/>
        </w:rPr>
        <w:t xml:space="preserve"> </w:t>
      </w:r>
      <w:r>
        <w:rPr>
          <w:i/>
          <w:sz w:val="23"/>
        </w:rPr>
        <w:t>в</w:t>
      </w:r>
      <w:r>
        <w:rPr>
          <w:i/>
          <w:spacing w:val="25"/>
          <w:sz w:val="23"/>
        </w:rPr>
        <w:t xml:space="preserve"> </w:t>
      </w:r>
      <w:r>
        <w:rPr>
          <w:i/>
          <w:sz w:val="23"/>
        </w:rPr>
        <w:t>тепловых</w:t>
      </w:r>
      <w:r>
        <w:rPr>
          <w:i/>
          <w:spacing w:val="32"/>
          <w:sz w:val="23"/>
        </w:rPr>
        <w:t xml:space="preserve"> </w:t>
      </w:r>
      <w:r>
        <w:rPr>
          <w:i/>
          <w:sz w:val="23"/>
        </w:rPr>
        <w:t>процессах</w:t>
      </w:r>
      <w:r>
        <w:rPr>
          <w:i/>
          <w:spacing w:val="33"/>
          <w:sz w:val="23"/>
        </w:rPr>
        <w:t xml:space="preserve"> </w:t>
      </w:r>
      <w:r>
        <w:rPr>
          <w:i/>
          <w:spacing w:val="-2"/>
          <w:sz w:val="23"/>
        </w:rPr>
        <w:t>(МС).</w:t>
      </w:r>
    </w:p>
    <w:p w:rsidR="00623054" w:rsidRDefault="004D1B06" w:rsidP="004D1B06">
      <w:pPr>
        <w:pStyle w:val="5"/>
        <w:tabs>
          <w:tab w:val="left" w:pos="10632"/>
        </w:tabs>
      </w:pPr>
      <w:r>
        <w:rPr>
          <w:spacing w:val="-2"/>
          <w:w w:val="105"/>
        </w:rPr>
        <w:t>Демонстрации</w:t>
      </w:r>
    </w:p>
    <w:p w:rsidR="00623054" w:rsidRDefault="004D1B06" w:rsidP="004D1B06">
      <w:pPr>
        <w:pStyle w:val="a5"/>
        <w:numPr>
          <w:ilvl w:val="0"/>
          <w:numId w:val="5"/>
        </w:numPr>
        <w:tabs>
          <w:tab w:val="left" w:pos="1616"/>
          <w:tab w:val="left" w:pos="10632"/>
        </w:tabs>
        <w:spacing w:before="10"/>
        <w:ind w:left="1616" w:hanging="713"/>
        <w:rPr>
          <w:sz w:val="23"/>
        </w:rPr>
      </w:pPr>
      <w:r>
        <w:rPr>
          <w:sz w:val="23"/>
        </w:rPr>
        <w:t>Наблюдение</w:t>
      </w:r>
      <w:r>
        <w:rPr>
          <w:spacing w:val="42"/>
          <w:sz w:val="23"/>
        </w:rPr>
        <w:t xml:space="preserve"> </w:t>
      </w:r>
      <w:r>
        <w:rPr>
          <w:sz w:val="23"/>
        </w:rPr>
        <w:t>броуновского</w:t>
      </w:r>
      <w:r>
        <w:rPr>
          <w:spacing w:val="44"/>
          <w:sz w:val="23"/>
        </w:rPr>
        <w:t xml:space="preserve"> </w:t>
      </w:r>
      <w:r>
        <w:rPr>
          <w:spacing w:val="-2"/>
          <w:sz w:val="23"/>
        </w:rPr>
        <w:t>движения.</w:t>
      </w:r>
    </w:p>
    <w:p w:rsidR="00623054" w:rsidRDefault="004D1B06" w:rsidP="004D1B06">
      <w:pPr>
        <w:pStyle w:val="a5"/>
        <w:numPr>
          <w:ilvl w:val="0"/>
          <w:numId w:val="5"/>
        </w:numPr>
        <w:tabs>
          <w:tab w:val="left" w:pos="1616"/>
          <w:tab w:val="left" w:pos="10632"/>
        </w:tabs>
        <w:spacing w:before="9"/>
        <w:ind w:left="1616" w:hanging="713"/>
        <w:rPr>
          <w:sz w:val="23"/>
        </w:rPr>
      </w:pPr>
      <w:r>
        <w:rPr>
          <w:sz w:val="23"/>
        </w:rPr>
        <w:t>Наблюдение</w:t>
      </w:r>
      <w:r>
        <w:rPr>
          <w:spacing w:val="40"/>
          <w:sz w:val="23"/>
        </w:rPr>
        <w:t xml:space="preserve"> </w:t>
      </w:r>
      <w:r>
        <w:rPr>
          <w:spacing w:val="-2"/>
          <w:sz w:val="23"/>
        </w:rPr>
        <w:t>диффузии.</w:t>
      </w:r>
    </w:p>
    <w:p w:rsidR="00623054" w:rsidRDefault="004D1B06" w:rsidP="004D1B06">
      <w:pPr>
        <w:pStyle w:val="a5"/>
        <w:numPr>
          <w:ilvl w:val="0"/>
          <w:numId w:val="5"/>
        </w:numPr>
        <w:tabs>
          <w:tab w:val="left" w:pos="1616"/>
          <w:tab w:val="left" w:pos="10632"/>
        </w:tabs>
        <w:spacing w:before="9"/>
        <w:ind w:left="1616" w:hanging="713"/>
        <w:rPr>
          <w:sz w:val="23"/>
        </w:rPr>
      </w:pPr>
      <w:r>
        <w:rPr>
          <w:sz w:val="23"/>
        </w:rPr>
        <w:t>Наблюдение</w:t>
      </w:r>
      <w:r>
        <w:rPr>
          <w:spacing w:val="23"/>
          <w:sz w:val="23"/>
        </w:rPr>
        <w:t xml:space="preserve"> </w:t>
      </w:r>
      <w:r>
        <w:rPr>
          <w:sz w:val="23"/>
        </w:rPr>
        <w:t>явлений</w:t>
      </w:r>
      <w:r>
        <w:rPr>
          <w:spacing w:val="46"/>
          <w:sz w:val="23"/>
        </w:rPr>
        <w:t xml:space="preserve"> </w:t>
      </w:r>
      <w:r>
        <w:rPr>
          <w:sz w:val="23"/>
        </w:rPr>
        <w:t>смачивания</w:t>
      </w:r>
      <w:r>
        <w:rPr>
          <w:spacing w:val="29"/>
          <w:sz w:val="23"/>
        </w:rPr>
        <w:t xml:space="preserve"> </w:t>
      </w:r>
      <w:r>
        <w:rPr>
          <w:sz w:val="23"/>
        </w:rPr>
        <w:t>и</w:t>
      </w:r>
      <w:r>
        <w:rPr>
          <w:spacing w:val="35"/>
          <w:sz w:val="23"/>
        </w:rPr>
        <w:t xml:space="preserve"> </w:t>
      </w:r>
      <w:r>
        <w:rPr>
          <w:sz w:val="23"/>
        </w:rPr>
        <w:t>капиллярных</w:t>
      </w:r>
      <w:r>
        <w:rPr>
          <w:spacing w:val="36"/>
          <w:sz w:val="23"/>
        </w:rPr>
        <w:t xml:space="preserve"> </w:t>
      </w:r>
      <w:r>
        <w:rPr>
          <w:spacing w:val="-2"/>
          <w:sz w:val="23"/>
        </w:rPr>
        <w:t>явлений.</w:t>
      </w:r>
    </w:p>
    <w:p w:rsidR="00623054" w:rsidRDefault="004D1B06" w:rsidP="004D1B06">
      <w:pPr>
        <w:pStyle w:val="a5"/>
        <w:numPr>
          <w:ilvl w:val="0"/>
          <w:numId w:val="5"/>
        </w:numPr>
        <w:tabs>
          <w:tab w:val="left" w:pos="1616"/>
          <w:tab w:val="left" w:pos="10632"/>
        </w:tabs>
        <w:spacing w:before="17"/>
        <w:ind w:left="1616" w:hanging="713"/>
        <w:rPr>
          <w:sz w:val="23"/>
        </w:rPr>
      </w:pPr>
      <w:r>
        <w:rPr>
          <w:sz w:val="23"/>
        </w:rPr>
        <w:t>Наблюдение</w:t>
      </w:r>
      <w:r>
        <w:rPr>
          <w:spacing w:val="32"/>
          <w:sz w:val="23"/>
        </w:rPr>
        <w:t xml:space="preserve"> </w:t>
      </w:r>
      <w:r>
        <w:rPr>
          <w:sz w:val="23"/>
        </w:rPr>
        <w:t>теплового</w:t>
      </w:r>
      <w:r>
        <w:rPr>
          <w:spacing w:val="47"/>
          <w:sz w:val="23"/>
        </w:rPr>
        <w:t xml:space="preserve"> </w:t>
      </w:r>
      <w:r>
        <w:rPr>
          <w:sz w:val="23"/>
        </w:rPr>
        <w:t>расширения</w:t>
      </w:r>
      <w:r>
        <w:rPr>
          <w:spacing w:val="50"/>
          <w:sz w:val="23"/>
        </w:rPr>
        <w:t xml:space="preserve"> </w:t>
      </w:r>
      <w:r>
        <w:rPr>
          <w:spacing w:val="-4"/>
          <w:sz w:val="23"/>
        </w:rPr>
        <w:t>тел.</w:t>
      </w:r>
    </w:p>
    <w:p w:rsidR="00623054" w:rsidRDefault="004D1B06" w:rsidP="004D1B06">
      <w:pPr>
        <w:pStyle w:val="a5"/>
        <w:numPr>
          <w:ilvl w:val="0"/>
          <w:numId w:val="5"/>
        </w:numPr>
        <w:tabs>
          <w:tab w:val="left" w:pos="1616"/>
          <w:tab w:val="left" w:pos="10632"/>
        </w:tabs>
        <w:spacing w:before="9"/>
        <w:ind w:left="1616" w:hanging="713"/>
        <w:rPr>
          <w:sz w:val="23"/>
        </w:rPr>
      </w:pPr>
      <w:r>
        <w:rPr>
          <w:w w:val="105"/>
          <w:sz w:val="23"/>
        </w:rPr>
        <w:t>Изменение</w:t>
      </w:r>
      <w:r>
        <w:rPr>
          <w:spacing w:val="-12"/>
          <w:w w:val="105"/>
          <w:sz w:val="23"/>
        </w:rPr>
        <w:t xml:space="preserve"> </w:t>
      </w:r>
      <w:r>
        <w:rPr>
          <w:w w:val="105"/>
          <w:sz w:val="23"/>
        </w:rPr>
        <w:t>давления</w:t>
      </w:r>
      <w:r>
        <w:rPr>
          <w:spacing w:val="-10"/>
          <w:w w:val="105"/>
          <w:sz w:val="23"/>
        </w:rPr>
        <w:t xml:space="preserve"> </w:t>
      </w:r>
      <w:r>
        <w:rPr>
          <w:w w:val="105"/>
          <w:sz w:val="23"/>
        </w:rPr>
        <w:t>газа</w:t>
      </w:r>
      <w:r>
        <w:rPr>
          <w:spacing w:val="-12"/>
          <w:w w:val="105"/>
          <w:sz w:val="23"/>
        </w:rPr>
        <w:t xml:space="preserve"> </w:t>
      </w:r>
      <w:r>
        <w:rPr>
          <w:w w:val="105"/>
          <w:sz w:val="23"/>
        </w:rPr>
        <w:t>при</w:t>
      </w:r>
      <w:r>
        <w:rPr>
          <w:spacing w:val="-12"/>
          <w:w w:val="105"/>
          <w:sz w:val="23"/>
        </w:rPr>
        <w:t xml:space="preserve"> </w:t>
      </w:r>
      <w:r>
        <w:rPr>
          <w:w w:val="105"/>
          <w:sz w:val="23"/>
        </w:rPr>
        <w:t>изменении</w:t>
      </w:r>
      <w:r>
        <w:rPr>
          <w:spacing w:val="-12"/>
          <w:w w:val="105"/>
          <w:sz w:val="23"/>
        </w:rPr>
        <w:t xml:space="preserve"> </w:t>
      </w:r>
      <w:r>
        <w:rPr>
          <w:w w:val="105"/>
          <w:sz w:val="23"/>
        </w:rPr>
        <w:t>объёма</w:t>
      </w:r>
      <w:r>
        <w:rPr>
          <w:spacing w:val="-11"/>
          <w:w w:val="105"/>
          <w:sz w:val="23"/>
        </w:rPr>
        <w:t xml:space="preserve"> </w:t>
      </w:r>
      <w:r>
        <w:rPr>
          <w:w w:val="105"/>
          <w:sz w:val="23"/>
        </w:rPr>
        <w:t>и</w:t>
      </w:r>
      <w:r>
        <w:rPr>
          <w:spacing w:val="-6"/>
          <w:w w:val="105"/>
          <w:sz w:val="23"/>
        </w:rPr>
        <w:t xml:space="preserve"> </w:t>
      </w:r>
      <w:r>
        <w:rPr>
          <w:w w:val="105"/>
          <w:sz w:val="23"/>
        </w:rPr>
        <w:t>нагревании</w:t>
      </w:r>
      <w:r>
        <w:rPr>
          <w:spacing w:val="-12"/>
          <w:w w:val="105"/>
          <w:sz w:val="23"/>
        </w:rPr>
        <w:t xml:space="preserve"> </w:t>
      </w:r>
      <w:r>
        <w:rPr>
          <w:w w:val="105"/>
          <w:sz w:val="23"/>
        </w:rPr>
        <w:t>или</w:t>
      </w:r>
      <w:r>
        <w:rPr>
          <w:spacing w:val="-6"/>
          <w:w w:val="105"/>
          <w:sz w:val="23"/>
        </w:rPr>
        <w:t xml:space="preserve"> </w:t>
      </w:r>
      <w:r>
        <w:rPr>
          <w:spacing w:val="-2"/>
          <w:w w:val="105"/>
          <w:sz w:val="23"/>
        </w:rPr>
        <w:t>охлаждении.</w:t>
      </w:r>
    </w:p>
    <w:p w:rsidR="00623054" w:rsidRDefault="004D1B06" w:rsidP="004D1B06">
      <w:pPr>
        <w:pStyle w:val="a5"/>
        <w:numPr>
          <w:ilvl w:val="0"/>
          <w:numId w:val="5"/>
        </w:numPr>
        <w:tabs>
          <w:tab w:val="left" w:pos="1616"/>
          <w:tab w:val="left" w:pos="10632"/>
        </w:tabs>
        <w:spacing w:before="9"/>
        <w:ind w:left="1616" w:hanging="713"/>
        <w:rPr>
          <w:sz w:val="23"/>
        </w:rPr>
      </w:pPr>
      <w:r>
        <w:rPr>
          <w:sz w:val="23"/>
        </w:rPr>
        <w:t>Правила</w:t>
      </w:r>
      <w:r>
        <w:rPr>
          <w:spacing w:val="31"/>
          <w:sz w:val="23"/>
        </w:rPr>
        <w:t xml:space="preserve"> </w:t>
      </w:r>
      <w:r>
        <w:rPr>
          <w:sz w:val="23"/>
        </w:rPr>
        <w:t>измерения</w:t>
      </w:r>
      <w:r>
        <w:rPr>
          <w:spacing w:val="35"/>
          <w:sz w:val="23"/>
        </w:rPr>
        <w:t xml:space="preserve"> </w:t>
      </w:r>
      <w:r>
        <w:rPr>
          <w:spacing w:val="-2"/>
          <w:sz w:val="23"/>
        </w:rPr>
        <w:t>температуры.</w:t>
      </w:r>
    </w:p>
    <w:p w:rsidR="00623054" w:rsidRDefault="004D1B06" w:rsidP="004D1B06">
      <w:pPr>
        <w:pStyle w:val="a5"/>
        <w:numPr>
          <w:ilvl w:val="0"/>
          <w:numId w:val="5"/>
        </w:numPr>
        <w:tabs>
          <w:tab w:val="left" w:pos="1616"/>
          <w:tab w:val="left" w:pos="10632"/>
        </w:tabs>
        <w:spacing w:before="16"/>
        <w:ind w:left="1616" w:hanging="713"/>
        <w:rPr>
          <w:sz w:val="23"/>
        </w:rPr>
      </w:pPr>
      <w:r>
        <w:rPr>
          <w:sz w:val="23"/>
        </w:rPr>
        <w:t>Виды</w:t>
      </w:r>
      <w:r>
        <w:rPr>
          <w:spacing w:val="16"/>
          <w:sz w:val="23"/>
        </w:rPr>
        <w:t xml:space="preserve"> </w:t>
      </w:r>
      <w:r>
        <w:rPr>
          <w:spacing w:val="-2"/>
          <w:sz w:val="23"/>
        </w:rPr>
        <w:t>теплопередачи.</w:t>
      </w:r>
    </w:p>
    <w:p w:rsidR="00623054" w:rsidRDefault="004D1B06" w:rsidP="004D1B06">
      <w:pPr>
        <w:pStyle w:val="a5"/>
        <w:numPr>
          <w:ilvl w:val="0"/>
          <w:numId w:val="5"/>
        </w:numPr>
        <w:tabs>
          <w:tab w:val="left" w:pos="1616"/>
          <w:tab w:val="left" w:pos="10632"/>
        </w:tabs>
        <w:spacing w:before="10"/>
        <w:ind w:left="1616" w:hanging="713"/>
        <w:rPr>
          <w:sz w:val="23"/>
        </w:rPr>
      </w:pPr>
      <w:r>
        <w:rPr>
          <w:sz w:val="23"/>
        </w:rPr>
        <w:t>Охлаждение</w:t>
      </w:r>
      <w:r>
        <w:rPr>
          <w:spacing w:val="31"/>
          <w:sz w:val="23"/>
        </w:rPr>
        <w:t xml:space="preserve"> </w:t>
      </w:r>
      <w:r>
        <w:rPr>
          <w:sz w:val="23"/>
        </w:rPr>
        <w:t>при</w:t>
      </w:r>
      <w:r>
        <w:rPr>
          <w:spacing w:val="42"/>
          <w:sz w:val="23"/>
        </w:rPr>
        <w:t xml:space="preserve"> </w:t>
      </w:r>
      <w:r>
        <w:rPr>
          <w:sz w:val="23"/>
        </w:rPr>
        <w:t>совершении</w:t>
      </w:r>
      <w:r>
        <w:rPr>
          <w:spacing w:val="31"/>
          <w:sz w:val="23"/>
        </w:rPr>
        <w:t xml:space="preserve"> </w:t>
      </w:r>
      <w:r>
        <w:rPr>
          <w:spacing w:val="-2"/>
          <w:sz w:val="23"/>
        </w:rPr>
        <w:t>работы.</w:t>
      </w:r>
    </w:p>
    <w:p w:rsidR="00623054" w:rsidRDefault="004D1B06" w:rsidP="004D1B06">
      <w:pPr>
        <w:pStyle w:val="a5"/>
        <w:numPr>
          <w:ilvl w:val="0"/>
          <w:numId w:val="5"/>
        </w:numPr>
        <w:tabs>
          <w:tab w:val="left" w:pos="1616"/>
          <w:tab w:val="left" w:pos="10632"/>
        </w:tabs>
        <w:spacing w:before="9"/>
        <w:ind w:left="1616" w:hanging="713"/>
        <w:rPr>
          <w:sz w:val="23"/>
        </w:rPr>
      </w:pPr>
      <w:r>
        <w:rPr>
          <w:sz w:val="23"/>
        </w:rPr>
        <w:t>Нагревание</w:t>
      </w:r>
      <w:r>
        <w:rPr>
          <w:spacing w:val="20"/>
          <w:sz w:val="23"/>
        </w:rPr>
        <w:t xml:space="preserve"> </w:t>
      </w:r>
      <w:r>
        <w:rPr>
          <w:sz w:val="23"/>
        </w:rPr>
        <w:t>при</w:t>
      </w:r>
      <w:r>
        <w:rPr>
          <w:spacing w:val="41"/>
          <w:sz w:val="23"/>
        </w:rPr>
        <w:t xml:space="preserve"> </w:t>
      </w:r>
      <w:r>
        <w:rPr>
          <w:sz w:val="23"/>
        </w:rPr>
        <w:t>совершении</w:t>
      </w:r>
      <w:r>
        <w:rPr>
          <w:spacing w:val="41"/>
          <w:sz w:val="23"/>
        </w:rPr>
        <w:t xml:space="preserve"> </w:t>
      </w:r>
      <w:r>
        <w:rPr>
          <w:sz w:val="23"/>
        </w:rPr>
        <w:t>работы</w:t>
      </w:r>
      <w:r>
        <w:rPr>
          <w:spacing w:val="24"/>
          <w:sz w:val="23"/>
        </w:rPr>
        <w:t xml:space="preserve"> </w:t>
      </w:r>
      <w:r>
        <w:rPr>
          <w:sz w:val="23"/>
        </w:rPr>
        <w:t>внешними</w:t>
      </w:r>
      <w:r>
        <w:rPr>
          <w:spacing w:val="41"/>
          <w:sz w:val="23"/>
        </w:rPr>
        <w:t xml:space="preserve"> </w:t>
      </w:r>
      <w:r>
        <w:rPr>
          <w:spacing w:val="-2"/>
          <w:sz w:val="23"/>
        </w:rPr>
        <w:t>силами.</w:t>
      </w:r>
    </w:p>
    <w:p w:rsidR="00623054" w:rsidRDefault="004D1B06" w:rsidP="004D1B06">
      <w:pPr>
        <w:pStyle w:val="a5"/>
        <w:numPr>
          <w:ilvl w:val="0"/>
          <w:numId w:val="5"/>
        </w:numPr>
        <w:tabs>
          <w:tab w:val="left" w:pos="1616"/>
          <w:tab w:val="left" w:pos="10632"/>
        </w:tabs>
        <w:spacing w:before="16"/>
        <w:ind w:left="1616" w:hanging="713"/>
        <w:rPr>
          <w:sz w:val="23"/>
        </w:rPr>
      </w:pPr>
      <w:r>
        <w:rPr>
          <w:sz w:val="23"/>
        </w:rPr>
        <w:t>Сравнение</w:t>
      </w:r>
      <w:r>
        <w:rPr>
          <w:spacing w:val="32"/>
          <w:sz w:val="23"/>
        </w:rPr>
        <w:t xml:space="preserve"> </w:t>
      </w:r>
      <w:r>
        <w:rPr>
          <w:sz w:val="23"/>
        </w:rPr>
        <w:t>теплоёмкостей</w:t>
      </w:r>
      <w:r>
        <w:rPr>
          <w:spacing w:val="57"/>
          <w:sz w:val="23"/>
        </w:rPr>
        <w:t xml:space="preserve"> </w:t>
      </w:r>
      <w:r>
        <w:rPr>
          <w:sz w:val="23"/>
        </w:rPr>
        <w:t>различных</w:t>
      </w:r>
      <w:r>
        <w:rPr>
          <w:spacing w:val="34"/>
          <w:sz w:val="23"/>
        </w:rPr>
        <w:t xml:space="preserve"> </w:t>
      </w:r>
      <w:r>
        <w:rPr>
          <w:spacing w:val="-2"/>
          <w:sz w:val="23"/>
        </w:rPr>
        <w:t>веществ.</w:t>
      </w:r>
    </w:p>
    <w:p w:rsidR="00623054" w:rsidRDefault="004D1B06" w:rsidP="004D1B06">
      <w:pPr>
        <w:pStyle w:val="a5"/>
        <w:numPr>
          <w:ilvl w:val="0"/>
          <w:numId w:val="5"/>
        </w:numPr>
        <w:tabs>
          <w:tab w:val="left" w:pos="1616"/>
          <w:tab w:val="left" w:pos="10632"/>
        </w:tabs>
        <w:spacing w:before="9"/>
        <w:ind w:left="1616" w:hanging="713"/>
        <w:rPr>
          <w:sz w:val="23"/>
        </w:rPr>
      </w:pPr>
      <w:r>
        <w:rPr>
          <w:sz w:val="23"/>
        </w:rPr>
        <w:t>Наблюдение</w:t>
      </w:r>
      <w:r>
        <w:rPr>
          <w:spacing w:val="40"/>
          <w:sz w:val="23"/>
        </w:rPr>
        <w:t xml:space="preserve"> </w:t>
      </w:r>
      <w:r>
        <w:rPr>
          <w:spacing w:val="-2"/>
          <w:sz w:val="23"/>
        </w:rPr>
        <w:t>кипения.</w:t>
      </w:r>
    </w:p>
    <w:p w:rsidR="00623054" w:rsidRDefault="004D1B06" w:rsidP="004D1B06">
      <w:pPr>
        <w:pStyle w:val="a5"/>
        <w:numPr>
          <w:ilvl w:val="0"/>
          <w:numId w:val="5"/>
        </w:numPr>
        <w:tabs>
          <w:tab w:val="left" w:pos="1616"/>
          <w:tab w:val="left" w:pos="10632"/>
        </w:tabs>
        <w:spacing w:before="10"/>
        <w:ind w:left="1616" w:hanging="713"/>
        <w:rPr>
          <w:sz w:val="23"/>
        </w:rPr>
      </w:pPr>
      <w:r>
        <w:rPr>
          <w:sz w:val="23"/>
        </w:rPr>
        <w:t>Наблюдение</w:t>
      </w:r>
      <w:r>
        <w:rPr>
          <w:spacing w:val="27"/>
          <w:sz w:val="23"/>
        </w:rPr>
        <w:t xml:space="preserve"> </w:t>
      </w:r>
      <w:r>
        <w:rPr>
          <w:sz w:val="23"/>
        </w:rPr>
        <w:t>постоянства</w:t>
      </w:r>
      <w:r>
        <w:rPr>
          <w:spacing w:val="39"/>
          <w:sz w:val="23"/>
        </w:rPr>
        <w:t xml:space="preserve"> </w:t>
      </w:r>
      <w:r>
        <w:rPr>
          <w:sz w:val="23"/>
        </w:rPr>
        <w:t>температуры</w:t>
      </w:r>
      <w:r>
        <w:rPr>
          <w:spacing w:val="32"/>
          <w:sz w:val="23"/>
        </w:rPr>
        <w:t xml:space="preserve"> </w:t>
      </w:r>
      <w:r>
        <w:rPr>
          <w:sz w:val="23"/>
        </w:rPr>
        <w:t>при</w:t>
      </w:r>
      <w:r>
        <w:rPr>
          <w:spacing w:val="51"/>
          <w:sz w:val="23"/>
        </w:rPr>
        <w:t xml:space="preserve"> </w:t>
      </w:r>
      <w:r>
        <w:rPr>
          <w:spacing w:val="-2"/>
          <w:sz w:val="23"/>
        </w:rPr>
        <w:t>плавлении.</w:t>
      </w:r>
    </w:p>
    <w:p w:rsidR="00623054" w:rsidRDefault="004D1B06" w:rsidP="004D1B06">
      <w:pPr>
        <w:pStyle w:val="a5"/>
        <w:numPr>
          <w:ilvl w:val="0"/>
          <w:numId w:val="5"/>
        </w:numPr>
        <w:tabs>
          <w:tab w:val="left" w:pos="1616"/>
          <w:tab w:val="left" w:pos="10632"/>
        </w:tabs>
        <w:spacing w:before="16"/>
        <w:ind w:left="1616" w:hanging="713"/>
        <w:rPr>
          <w:sz w:val="23"/>
        </w:rPr>
      </w:pPr>
      <w:r>
        <w:rPr>
          <w:sz w:val="23"/>
        </w:rPr>
        <w:t>Модели</w:t>
      </w:r>
      <w:r>
        <w:rPr>
          <w:spacing w:val="32"/>
          <w:sz w:val="23"/>
        </w:rPr>
        <w:t xml:space="preserve"> </w:t>
      </w:r>
      <w:r>
        <w:rPr>
          <w:sz w:val="23"/>
        </w:rPr>
        <w:t>тепловых</w:t>
      </w:r>
      <w:r>
        <w:rPr>
          <w:spacing w:val="23"/>
          <w:sz w:val="23"/>
        </w:rPr>
        <w:t xml:space="preserve"> </w:t>
      </w:r>
      <w:r>
        <w:rPr>
          <w:spacing w:val="-2"/>
          <w:sz w:val="23"/>
        </w:rPr>
        <w:t>двигателей.</w:t>
      </w:r>
    </w:p>
    <w:p w:rsidR="00623054" w:rsidRDefault="004D1B06" w:rsidP="004D1B06">
      <w:pPr>
        <w:pStyle w:val="5"/>
        <w:tabs>
          <w:tab w:val="left" w:pos="10632"/>
        </w:tabs>
        <w:spacing w:before="17"/>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18"/>
        </w:numPr>
        <w:tabs>
          <w:tab w:val="left" w:pos="1616"/>
          <w:tab w:val="left" w:pos="2595"/>
          <w:tab w:val="left" w:pos="3105"/>
          <w:tab w:val="left" w:pos="4781"/>
          <w:tab w:val="left" w:pos="5967"/>
          <w:tab w:val="left" w:pos="6571"/>
          <w:tab w:val="left" w:pos="8376"/>
          <w:tab w:val="left" w:pos="9880"/>
          <w:tab w:val="left" w:pos="10632"/>
        </w:tabs>
        <w:spacing w:before="77" w:line="261" w:lineRule="auto"/>
        <w:ind w:right="-15" w:firstLine="706"/>
        <w:rPr>
          <w:b/>
          <w:i/>
          <w:sz w:val="23"/>
        </w:rPr>
      </w:pPr>
      <w:r>
        <w:rPr>
          <w:spacing w:val="-2"/>
          <w:w w:val="105"/>
          <w:sz w:val="23"/>
        </w:rPr>
        <w:t>Опыты</w:t>
      </w:r>
      <w:r>
        <w:rPr>
          <w:sz w:val="23"/>
        </w:rPr>
        <w:tab/>
      </w:r>
      <w:r>
        <w:rPr>
          <w:spacing w:val="-6"/>
          <w:w w:val="105"/>
          <w:sz w:val="23"/>
        </w:rPr>
        <w:t>по</w:t>
      </w:r>
      <w:r>
        <w:rPr>
          <w:sz w:val="23"/>
        </w:rPr>
        <w:tab/>
      </w:r>
      <w:r>
        <w:rPr>
          <w:spacing w:val="-2"/>
          <w:w w:val="105"/>
          <w:sz w:val="23"/>
        </w:rPr>
        <w:t>обнаружению</w:t>
      </w:r>
      <w:r>
        <w:rPr>
          <w:sz w:val="23"/>
        </w:rPr>
        <w:tab/>
      </w:r>
      <w:r>
        <w:rPr>
          <w:spacing w:val="-2"/>
          <w:w w:val="105"/>
          <w:sz w:val="23"/>
        </w:rPr>
        <w:t>действия</w:t>
      </w:r>
      <w:r>
        <w:rPr>
          <w:sz w:val="23"/>
        </w:rPr>
        <w:tab/>
      </w:r>
      <w:r>
        <w:rPr>
          <w:spacing w:val="-4"/>
          <w:w w:val="105"/>
          <w:sz w:val="23"/>
        </w:rPr>
        <w:t>сил</w:t>
      </w:r>
      <w:r>
        <w:rPr>
          <w:sz w:val="23"/>
        </w:rPr>
        <w:tab/>
      </w:r>
      <w:r>
        <w:rPr>
          <w:spacing w:val="-2"/>
          <w:w w:val="105"/>
          <w:sz w:val="23"/>
        </w:rPr>
        <w:t>молекулярного</w:t>
      </w:r>
      <w:r>
        <w:rPr>
          <w:sz w:val="23"/>
        </w:rPr>
        <w:tab/>
      </w:r>
      <w:r>
        <w:rPr>
          <w:spacing w:val="-2"/>
          <w:w w:val="105"/>
          <w:sz w:val="23"/>
        </w:rPr>
        <w:t>притяжения</w:t>
      </w:r>
      <w:r>
        <w:rPr>
          <w:sz w:val="23"/>
        </w:rPr>
        <w:lastRenderedPageBreak/>
        <w:tab/>
      </w:r>
      <w:r>
        <w:rPr>
          <w:b/>
          <w:i/>
          <w:spacing w:val="-2"/>
          <w:w w:val="105"/>
          <w:sz w:val="23"/>
        </w:rPr>
        <w:t>(электронная демонстрация).</w:t>
      </w:r>
    </w:p>
    <w:p w:rsidR="00623054" w:rsidRDefault="004D1B06" w:rsidP="004D1B06">
      <w:pPr>
        <w:pStyle w:val="a5"/>
        <w:numPr>
          <w:ilvl w:val="0"/>
          <w:numId w:val="118"/>
        </w:numPr>
        <w:tabs>
          <w:tab w:val="left" w:pos="1616"/>
          <w:tab w:val="left" w:pos="10632"/>
        </w:tabs>
        <w:spacing w:line="243" w:lineRule="exact"/>
        <w:ind w:left="1616" w:hanging="713"/>
        <w:rPr>
          <w:sz w:val="23"/>
        </w:rPr>
      </w:pPr>
      <w:r>
        <w:rPr>
          <w:sz w:val="23"/>
        </w:rPr>
        <w:t>Опыты</w:t>
      </w:r>
      <w:r>
        <w:rPr>
          <w:spacing w:val="31"/>
          <w:sz w:val="23"/>
        </w:rPr>
        <w:t xml:space="preserve"> </w:t>
      </w:r>
      <w:r>
        <w:rPr>
          <w:sz w:val="23"/>
        </w:rPr>
        <w:t>по</w:t>
      </w:r>
      <w:r>
        <w:rPr>
          <w:spacing w:val="18"/>
          <w:sz w:val="23"/>
        </w:rPr>
        <w:t xml:space="preserve"> </w:t>
      </w:r>
      <w:r>
        <w:rPr>
          <w:sz w:val="23"/>
        </w:rPr>
        <w:t>выращиванию</w:t>
      </w:r>
      <w:r>
        <w:rPr>
          <w:spacing w:val="27"/>
          <w:sz w:val="23"/>
        </w:rPr>
        <w:t xml:space="preserve"> </w:t>
      </w:r>
      <w:r>
        <w:rPr>
          <w:sz w:val="23"/>
        </w:rPr>
        <w:t>кристаллов</w:t>
      </w:r>
      <w:r>
        <w:rPr>
          <w:spacing w:val="27"/>
          <w:sz w:val="23"/>
        </w:rPr>
        <w:t xml:space="preserve"> </w:t>
      </w:r>
      <w:r>
        <w:rPr>
          <w:sz w:val="23"/>
        </w:rPr>
        <w:t>поваренной</w:t>
      </w:r>
      <w:r>
        <w:rPr>
          <w:spacing w:val="36"/>
          <w:sz w:val="23"/>
        </w:rPr>
        <w:t xml:space="preserve"> </w:t>
      </w:r>
      <w:r>
        <w:rPr>
          <w:sz w:val="23"/>
        </w:rPr>
        <w:t>соли</w:t>
      </w:r>
      <w:r>
        <w:rPr>
          <w:spacing w:val="27"/>
          <w:sz w:val="23"/>
        </w:rPr>
        <w:t xml:space="preserve"> </w:t>
      </w:r>
      <w:r>
        <w:rPr>
          <w:sz w:val="23"/>
        </w:rPr>
        <w:t>или</w:t>
      </w:r>
      <w:r>
        <w:rPr>
          <w:spacing w:val="37"/>
          <w:sz w:val="23"/>
        </w:rPr>
        <w:t xml:space="preserve"> </w:t>
      </w:r>
      <w:r>
        <w:rPr>
          <w:spacing w:val="-2"/>
          <w:sz w:val="23"/>
        </w:rPr>
        <w:t>сахара.</w:t>
      </w:r>
    </w:p>
    <w:p w:rsidR="00623054" w:rsidRDefault="004D1B06" w:rsidP="004D1B06">
      <w:pPr>
        <w:pStyle w:val="a5"/>
        <w:numPr>
          <w:ilvl w:val="0"/>
          <w:numId w:val="118"/>
        </w:numPr>
        <w:tabs>
          <w:tab w:val="left" w:pos="1616"/>
          <w:tab w:val="left" w:pos="10632"/>
        </w:tabs>
        <w:spacing w:before="9"/>
        <w:ind w:left="1616" w:hanging="713"/>
        <w:rPr>
          <w:sz w:val="23"/>
        </w:rPr>
      </w:pPr>
      <w:r>
        <w:rPr>
          <w:sz w:val="23"/>
        </w:rPr>
        <w:t>Опыты</w:t>
      </w:r>
      <w:r>
        <w:rPr>
          <w:spacing w:val="33"/>
          <w:sz w:val="23"/>
        </w:rPr>
        <w:t xml:space="preserve"> </w:t>
      </w:r>
      <w:r>
        <w:rPr>
          <w:sz w:val="23"/>
        </w:rPr>
        <w:t>по</w:t>
      </w:r>
      <w:r>
        <w:rPr>
          <w:spacing w:val="20"/>
          <w:sz w:val="23"/>
        </w:rPr>
        <w:t xml:space="preserve"> </w:t>
      </w:r>
      <w:r>
        <w:rPr>
          <w:sz w:val="23"/>
        </w:rPr>
        <w:t>наблюдению</w:t>
      </w:r>
      <w:r>
        <w:rPr>
          <w:spacing w:val="39"/>
          <w:sz w:val="23"/>
        </w:rPr>
        <w:t xml:space="preserve"> </w:t>
      </w:r>
      <w:r>
        <w:rPr>
          <w:sz w:val="23"/>
        </w:rPr>
        <w:t>теплового</w:t>
      </w:r>
      <w:r>
        <w:rPr>
          <w:spacing w:val="30"/>
          <w:sz w:val="23"/>
        </w:rPr>
        <w:t xml:space="preserve"> </w:t>
      </w:r>
      <w:r>
        <w:rPr>
          <w:sz w:val="23"/>
        </w:rPr>
        <w:t>расширения</w:t>
      </w:r>
      <w:r>
        <w:rPr>
          <w:spacing w:val="23"/>
          <w:sz w:val="23"/>
        </w:rPr>
        <w:t xml:space="preserve"> </w:t>
      </w:r>
      <w:r>
        <w:rPr>
          <w:sz w:val="23"/>
        </w:rPr>
        <w:t>газов,</w:t>
      </w:r>
      <w:r>
        <w:rPr>
          <w:spacing w:val="23"/>
          <w:sz w:val="23"/>
        </w:rPr>
        <w:t xml:space="preserve"> </w:t>
      </w:r>
      <w:r>
        <w:rPr>
          <w:sz w:val="23"/>
        </w:rPr>
        <w:t>жидкостей</w:t>
      </w:r>
      <w:r>
        <w:rPr>
          <w:spacing w:val="29"/>
          <w:sz w:val="23"/>
        </w:rPr>
        <w:t xml:space="preserve"> </w:t>
      </w:r>
      <w:r>
        <w:rPr>
          <w:sz w:val="23"/>
        </w:rPr>
        <w:t>и</w:t>
      </w:r>
      <w:r>
        <w:rPr>
          <w:spacing w:val="38"/>
          <w:sz w:val="23"/>
        </w:rPr>
        <w:t xml:space="preserve"> </w:t>
      </w:r>
      <w:r>
        <w:rPr>
          <w:sz w:val="23"/>
        </w:rPr>
        <w:t>твёрдых</w:t>
      </w:r>
      <w:r>
        <w:rPr>
          <w:spacing w:val="31"/>
          <w:sz w:val="23"/>
        </w:rPr>
        <w:t xml:space="preserve"> </w:t>
      </w:r>
      <w:r>
        <w:rPr>
          <w:spacing w:val="-4"/>
          <w:sz w:val="23"/>
        </w:rPr>
        <w:t>тел.</w:t>
      </w:r>
    </w:p>
    <w:p w:rsidR="00623054" w:rsidRDefault="004D1B06" w:rsidP="004D1B06">
      <w:pPr>
        <w:pStyle w:val="a5"/>
        <w:numPr>
          <w:ilvl w:val="0"/>
          <w:numId w:val="118"/>
        </w:numPr>
        <w:tabs>
          <w:tab w:val="left" w:pos="1616"/>
          <w:tab w:val="left" w:pos="10632"/>
        </w:tabs>
        <w:spacing w:before="17"/>
        <w:ind w:left="1616" w:hanging="713"/>
        <w:rPr>
          <w:sz w:val="23"/>
        </w:rPr>
      </w:pPr>
      <w:r>
        <w:rPr>
          <w:sz w:val="23"/>
        </w:rPr>
        <w:t>Определение</w:t>
      </w:r>
      <w:r>
        <w:rPr>
          <w:spacing w:val="19"/>
          <w:sz w:val="23"/>
        </w:rPr>
        <w:t xml:space="preserve"> </w:t>
      </w:r>
      <w:r>
        <w:rPr>
          <w:sz w:val="23"/>
        </w:rPr>
        <w:t>давления</w:t>
      </w:r>
      <w:r>
        <w:rPr>
          <w:spacing w:val="34"/>
          <w:sz w:val="23"/>
        </w:rPr>
        <w:t xml:space="preserve"> </w:t>
      </w:r>
      <w:r>
        <w:rPr>
          <w:sz w:val="23"/>
        </w:rPr>
        <w:t>воздуха</w:t>
      </w:r>
      <w:r>
        <w:rPr>
          <w:spacing w:val="40"/>
          <w:sz w:val="23"/>
        </w:rPr>
        <w:t xml:space="preserve"> </w:t>
      </w:r>
      <w:r>
        <w:rPr>
          <w:sz w:val="23"/>
        </w:rPr>
        <w:t>в</w:t>
      </w:r>
      <w:r>
        <w:rPr>
          <w:spacing w:val="29"/>
          <w:sz w:val="23"/>
        </w:rPr>
        <w:t xml:space="preserve"> </w:t>
      </w:r>
      <w:r>
        <w:rPr>
          <w:sz w:val="23"/>
        </w:rPr>
        <w:t>баллоне</w:t>
      </w:r>
      <w:r>
        <w:rPr>
          <w:spacing w:val="30"/>
          <w:sz w:val="23"/>
        </w:rPr>
        <w:t xml:space="preserve"> </w:t>
      </w:r>
      <w:r>
        <w:rPr>
          <w:spacing w:val="-2"/>
          <w:sz w:val="23"/>
        </w:rPr>
        <w:t>шприца.</w:t>
      </w:r>
    </w:p>
    <w:p w:rsidR="00623054" w:rsidRDefault="004D1B06" w:rsidP="004D1B06">
      <w:pPr>
        <w:pStyle w:val="a5"/>
        <w:numPr>
          <w:ilvl w:val="0"/>
          <w:numId w:val="118"/>
        </w:numPr>
        <w:tabs>
          <w:tab w:val="left" w:pos="1616"/>
          <w:tab w:val="left" w:pos="10632"/>
        </w:tabs>
        <w:spacing w:before="9" w:line="249" w:lineRule="auto"/>
        <w:ind w:right="11" w:firstLine="706"/>
        <w:rPr>
          <w:sz w:val="23"/>
        </w:rPr>
      </w:pPr>
      <w:r>
        <w:rPr>
          <w:w w:val="105"/>
          <w:sz w:val="23"/>
        </w:rPr>
        <w:t>Опыты,</w:t>
      </w:r>
      <w:r>
        <w:rPr>
          <w:spacing w:val="35"/>
          <w:w w:val="105"/>
          <w:sz w:val="23"/>
        </w:rPr>
        <w:t xml:space="preserve"> </w:t>
      </w:r>
      <w:r>
        <w:rPr>
          <w:w w:val="105"/>
          <w:sz w:val="23"/>
        </w:rPr>
        <w:t>демонстрирующие</w:t>
      </w:r>
      <w:r>
        <w:rPr>
          <w:spacing w:val="33"/>
          <w:w w:val="105"/>
          <w:sz w:val="23"/>
        </w:rPr>
        <w:t xml:space="preserve"> </w:t>
      </w:r>
      <w:r>
        <w:rPr>
          <w:w w:val="105"/>
          <w:sz w:val="23"/>
        </w:rPr>
        <w:t>зависимость</w:t>
      </w:r>
      <w:r>
        <w:rPr>
          <w:spacing w:val="37"/>
          <w:w w:val="105"/>
          <w:sz w:val="23"/>
        </w:rPr>
        <w:t xml:space="preserve"> </w:t>
      </w:r>
      <w:r>
        <w:rPr>
          <w:w w:val="105"/>
          <w:sz w:val="23"/>
        </w:rPr>
        <w:t>давления</w:t>
      </w:r>
      <w:r>
        <w:rPr>
          <w:spacing w:val="36"/>
          <w:w w:val="105"/>
          <w:sz w:val="23"/>
        </w:rPr>
        <w:t xml:space="preserve"> </w:t>
      </w:r>
      <w:r>
        <w:rPr>
          <w:w w:val="105"/>
          <w:sz w:val="23"/>
        </w:rPr>
        <w:t>воздуха</w:t>
      </w:r>
      <w:r>
        <w:rPr>
          <w:spacing w:val="39"/>
          <w:w w:val="105"/>
          <w:sz w:val="23"/>
        </w:rPr>
        <w:t xml:space="preserve"> </w:t>
      </w:r>
      <w:r>
        <w:rPr>
          <w:w w:val="105"/>
          <w:sz w:val="23"/>
        </w:rPr>
        <w:t>от</w:t>
      </w:r>
      <w:r>
        <w:rPr>
          <w:spacing w:val="34"/>
          <w:w w:val="105"/>
          <w:sz w:val="23"/>
        </w:rPr>
        <w:t xml:space="preserve"> </w:t>
      </w:r>
      <w:r>
        <w:rPr>
          <w:w w:val="105"/>
          <w:sz w:val="23"/>
        </w:rPr>
        <w:t>его</w:t>
      </w:r>
      <w:r>
        <w:rPr>
          <w:spacing w:val="34"/>
          <w:w w:val="105"/>
          <w:sz w:val="23"/>
        </w:rPr>
        <w:t xml:space="preserve"> </w:t>
      </w:r>
      <w:r>
        <w:rPr>
          <w:w w:val="105"/>
          <w:sz w:val="23"/>
        </w:rPr>
        <w:t>объёма</w:t>
      </w:r>
      <w:r>
        <w:rPr>
          <w:spacing w:val="39"/>
          <w:w w:val="105"/>
          <w:sz w:val="23"/>
        </w:rPr>
        <w:t xml:space="preserve"> </w:t>
      </w:r>
      <w:r>
        <w:rPr>
          <w:w w:val="105"/>
          <w:sz w:val="23"/>
        </w:rPr>
        <w:t>и</w:t>
      </w:r>
      <w:r>
        <w:rPr>
          <w:spacing w:val="38"/>
          <w:w w:val="105"/>
          <w:sz w:val="23"/>
        </w:rPr>
        <w:t xml:space="preserve"> </w:t>
      </w:r>
      <w:r>
        <w:rPr>
          <w:w w:val="105"/>
          <w:sz w:val="23"/>
        </w:rPr>
        <w:t>нагревания</w:t>
      </w:r>
      <w:r>
        <w:rPr>
          <w:spacing w:val="36"/>
          <w:w w:val="105"/>
          <w:sz w:val="23"/>
        </w:rPr>
        <w:t xml:space="preserve"> </w:t>
      </w:r>
      <w:r>
        <w:rPr>
          <w:w w:val="105"/>
          <w:sz w:val="23"/>
        </w:rPr>
        <w:t xml:space="preserve">или </w:t>
      </w:r>
      <w:r>
        <w:rPr>
          <w:spacing w:val="-2"/>
          <w:w w:val="105"/>
          <w:sz w:val="23"/>
        </w:rPr>
        <w:t>охлаждения.</w:t>
      </w:r>
    </w:p>
    <w:p w:rsidR="00623054" w:rsidRDefault="004D1B06" w:rsidP="004D1B06">
      <w:pPr>
        <w:pStyle w:val="a5"/>
        <w:numPr>
          <w:ilvl w:val="0"/>
          <w:numId w:val="118"/>
        </w:numPr>
        <w:tabs>
          <w:tab w:val="left" w:pos="1616"/>
          <w:tab w:val="left" w:pos="10632"/>
        </w:tabs>
        <w:spacing w:before="5" w:line="247" w:lineRule="auto"/>
        <w:ind w:right="8" w:firstLine="706"/>
        <w:rPr>
          <w:sz w:val="23"/>
        </w:rPr>
      </w:pPr>
      <w:r>
        <w:rPr>
          <w:w w:val="105"/>
          <w:sz w:val="23"/>
        </w:rPr>
        <w:t>Наблюдение</w:t>
      </w:r>
      <w:r>
        <w:rPr>
          <w:spacing w:val="40"/>
          <w:w w:val="105"/>
          <w:sz w:val="23"/>
        </w:rPr>
        <w:t xml:space="preserve"> </w:t>
      </w:r>
      <w:r>
        <w:rPr>
          <w:w w:val="105"/>
          <w:sz w:val="23"/>
        </w:rPr>
        <w:t>изменения</w:t>
      </w:r>
      <w:r>
        <w:rPr>
          <w:spacing w:val="40"/>
          <w:w w:val="105"/>
          <w:sz w:val="23"/>
        </w:rPr>
        <w:t xml:space="preserve"> </w:t>
      </w:r>
      <w:r>
        <w:rPr>
          <w:w w:val="105"/>
          <w:sz w:val="23"/>
        </w:rPr>
        <w:t>внутренней</w:t>
      </w:r>
      <w:r>
        <w:rPr>
          <w:spacing w:val="80"/>
          <w:w w:val="105"/>
          <w:sz w:val="23"/>
        </w:rPr>
        <w:t xml:space="preserve"> </w:t>
      </w:r>
      <w:r>
        <w:rPr>
          <w:w w:val="105"/>
          <w:sz w:val="23"/>
        </w:rPr>
        <w:t>энергии</w:t>
      </w:r>
      <w:r>
        <w:rPr>
          <w:spacing w:val="74"/>
          <w:w w:val="105"/>
          <w:sz w:val="23"/>
        </w:rPr>
        <w:t xml:space="preserve"> </w:t>
      </w:r>
      <w:r>
        <w:rPr>
          <w:w w:val="105"/>
          <w:sz w:val="23"/>
        </w:rPr>
        <w:t>тела</w:t>
      </w:r>
      <w:r>
        <w:rPr>
          <w:spacing w:val="74"/>
          <w:w w:val="105"/>
          <w:sz w:val="23"/>
        </w:rPr>
        <w:t xml:space="preserve"> </w:t>
      </w:r>
      <w:r>
        <w:rPr>
          <w:w w:val="105"/>
          <w:sz w:val="23"/>
        </w:rPr>
        <w:t>в</w:t>
      </w:r>
      <w:r>
        <w:rPr>
          <w:spacing w:val="80"/>
          <w:w w:val="105"/>
          <w:sz w:val="23"/>
        </w:rPr>
        <w:t xml:space="preserve"> </w:t>
      </w:r>
      <w:r>
        <w:rPr>
          <w:w w:val="105"/>
          <w:sz w:val="23"/>
        </w:rPr>
        <w:t>результате</w:t>
      </w:r>
      <w:r>
        <w:rPr>
          <w:spacing w:val="74"/>
          <w:w w:val="105"/>
          <w:sz w:val="23"/>
        </w:rPr>
        <w:t xml:space="preserve"> </w:t>
      </w:r>
      <w:r>
        <w:rPr>
          <w:w w:val="105"/>
          <w:sz w:val="23"/>
        </w:rPr>
        <w:t>теплопередачи</w:t>
      </w:r>
      <w:r>
        <w:rPr>
          <w:spacing w:val="74"/>
          <w:w w:val="105"/>
          <w:sz w:val="23"/>
        </w:rPr>
        <w:t xml:space="preserve"> </w:t>
      </w:r>
      <w:r>
        <w:rPr>
          <w:w w:val="105"/>
          <w:sz w:val="23"/>
        </w:rPr>
        <w:t>и</w:t>
      </w:r>
      <w:r>
        <w:rPr>
          <w:spacing w:val="80"/>
          <w:w w:val="105"/>
          <w:sz w:val="23"/>
        </w:rPr>
        <w:t xml:space="preserve"> </w:t>
      </w:r>
      <w:r>
        <w:rPr>
          <w:w w:val="105"/>
          <w:sz w:val="23"/>
        </w:rPr>
        <w:t>работы внешних сил.</w:t>
      </w:r>
    </w:p>
    <w:p w:rsidR="00623054" w:rsidRDefault="004D1B06" w:rsidP="004D1B06">
      <w:pPr>
        <w:pStyle w:val="a5"/>
        <w:numPr>
          <w:ilvl w:val="0"/>
          <w:numId w:val="118"/>
        </w:numPr>
        <w:tabs>
          <w:tab w:val="left" w:pos="1616"/>
          <w:tab w:val="left" w:pos="10632"/>
        </w:tabs>
        <w:spacing w:before="2"/>
        <w:ind w:left="1616" w:hanging="713"/>
        <w:rPr>
          <w:sz w:val="23"/>
        </w:rPr>
      </w:pPr>
      <w:r>
        <w:rPr>
          <w:sz w:val="23"/>
        </w:rPr>
        <w:t>Исследование</w:t>
      </w:r>
      <w:r>
        <w:rPr>
          <w:spacing w:val="21"/>
          <w:sz w:val="23"/>
        </w:rPr>
        <w:t xml:space="preserve"> </w:t>
      </w:r>
      <w:r>
        <w:rPr>
          <w:sz w:val="23"/>
        </w:rPr>
        <w:t>явления</w:t>
      </w:r>
      <w:r>
        <w:rPr>
          <w:spacing w:val="27"/>
          <w:sz w:val="23"/>
        </w:rPr>
        <w:t xml:space="preserve"> </w:t>
      </w:r>
      <w:r>
        <w:rPr>
          <w:sz w:val="23"/>
        </w:rPr>
        <w:t>теплообмена</w:t>
      </w:r>
      <w:r>
        <w:rPr>
          <w:spacing w:val="32"/>
          <w:sz w:val="23"/>
        </w:rPr>
        <w:t xml:space="preserve"> </w:t>
      </w:r>
      <w:r>
        <w:rPr>
          <w:sz w:val="23"/>
        </w:rPr>
        <w:t>при</w:t>
      </w:r>
      <w:r>
        <w:rPr>
          <w:spacing w:val="56"/>
          <w:sz w:val="23"/>
        </w:rPr>
        <w:t xml:space="preserve"> </w:t>
      </w:r>
      <w:r>
        <w:rPr>
          <w:sz w:val="23"/>
        </w:rPr>
        <w:t>смешивании</w:t>
      </w:r>
      <w:r>
        <w:rPr>
          <w:spacing w:val="32"/>
          <w:sz w:val="23"/>
        </w:rPr>
        <w:t xml:space="preserve"> </w:t>
      </w:r>
      <w:r>
        <w:rPr>
          <w:sz w:val="23"/>
        </w:rPr>
        <w:t>холодной</w:t>
      </w:r>
      <w:r>
        <w:rPr>
          <w:spacing w:val="33"/>
          <w:sz w:val="23"/>
        </w:rPr>
        <w:t xml:space="preserve"> </w:t>
      </w:r>
      <w:r>
        <w:rPr>
          <w:sz w:val="23"/>
        </w:rPr>
        <w:t>и</w:t>
      </w:r>
      <w:r>
        <w:rPr>
          <w:spacing w:val="32"/>
          <w:sz w:val="23"/>
        </w:rPr>
        <w:t xml:space="preserve"> </w:t>
      </w:r>
      <w:r>
        <w:rPr>
          <w:sz w:val="23"/>
        </w:rPr>
        <w:t>горячей</w:t>
      </w:r>
      <w:r>
        <w:rPr>
          <w:spacing w:val="33"/>
          <w:sz w:val="23"/>
        </w:rPr>
        <w:t xml:space="preserve"> </w:t>
      </w:r>
      <w:r>
        <w:rPr>
          <w:spacing w:val="-2"/>
          <w:sz w:val="23"/>
        </w:rPr>
        <w:t>воды.</w:t>
      </w:r>
    </w:p>
    <w:p w:rsidR="00623054" w:rsidRDefault="004D1B06" w:rsidP="004D1B06">
      <w:pPr>
        <w:pStyle w:val="a5"/>
        <w:numPr>
          <w:ilvl w:val="0"/>
          <w:numId w:val="118"/>
        </w:numPr>
        <w:tabs>
          <w:tab w:val="left" w:pos="1616"/>
          <w:tab w:val="left" w:pos="10632"/>
        </w:tabs>
        <w:spacing w:before="17"/>
        <w:ind w:left="1616" w:hanging="713"/>
        <w:rPr>
          <w:sz w:val="23"/>
        </w:rPr>
      </w:pPr>
      <w:r>
        <w:rPr>
          <w:sz w:val="23"/>
        </w:rPr>
        <w:t>Исследование</w:t>
      </w:r>
      <w:r>
        <w:rPr>
          <w:spacing w:val="28"/>
          <w:sz w:val="23"/>
        </w:rPr>
        <w:t xml:space="preserve"> </w:t>
      </w:r>
      <w:r>
        <w:rPr>
          <w:sz w:val="23"/>
        </w:rPr>
        <w:t>процесса</w:t>
      </w:r>
      <w:r>
        <w:rPr>
          <w:spacing w:val="52"/>
          <w:sz w:val="23"/>
        </w:rPr>
        <w:t xml:space="preserve"> </w:t>
      </w:r>
      <w:r>
        <w:rPr>
          <w:spacing w:val="-2"/>
          <w:sz w:val="23"/>
        </w:rPr>
        <w:t>испарения.</w:t>
      </w:r>
    </w:p>
    <w:p w:rsidR="00623054" w:rsidRDefault="004D1B06" w:rsidP="004D1B06">
      <w:pPr>
        <w:pStyle w:val="a5"/>
        <w:numPr>
          <w:ilvl w:val="0"/>
          <w:numId w:val="118"/>
        </w:numPr>
        <w:tabs>
          <w:tab w:val="left" w:pos="1616"/>
          <w:tab w:val="left" w:pos="10632"/>
        </w:tabs>
        <w:spacing w:before="9"/>
        <w:ind w:left="1616" w:hanging="713"/>
        <w:rPr>
          <w:sz w:val="23"/>
        </w:rPr>
      </w:pPr>
      <w:r>
        <w:rPr>
          <w:sz w:val="23"/>
        </w:rPr>
        <w:t>Определение</w:t>
      </w:r>
      <w:r>
        <w:rPr>
          <w:spacing w:val="41"/>
          <w:sz w:val="23"/>
        </w:rPr>
        <w:t xml:space="preserve"> </w:t>
      </w:r>
      <w:r>
        <w:rPr>
          <w:sz w:val="23"/>
        </w:rPr>
        <w:t>относительной</w:t>
      </w:r>
      <w:r>
        <w:rPr>
          <w:spacing w:val="52"/>
          <w:sz w:val="23"/>
        </w:rPr>
        <w:t xml:space="preserve"> </w:t>
      </w:r>
      <w:r>
        <w:rPr>
          <w:sz w:val="23"/>
        </w:rPr>
        <w:t>влажности</w:t>
      </w:r>
      <w:r>
        <w:rPr>
          <w:spacing w:val="42"/>
          <w:sz w:val="23"/>
        </w:rPr>
        <w:t xml:space="preserve"> </w:t>
      </w:r>
      <w:r>
        <w:rPr>
          <w:spacing w:val="-2"/>
          <w:sz w:val="23"/>
        </w:rPr>
        <w:t>воздуха.</w:t>
      </w:r>
    </w:p>
    <w:p w:rsidR="00623054" w:rsidRDefault="004D1B06" w:rsidP="004D1B06">
      <w:pPr>
        <w:pStyle w:val="a5"/>
        <w:numPr>
          <w:ilvl w:val="0"/>
          <w:numId w:val="118"/>
        </w:numPr>
        <w:tabs>
          <w:tab w:val="left" w:pos="1616"/>
          <w:tab w:val="left" w:pos="10632"/>
        </w:tabs>
        <w:spacing w:before="9"/>
        <w:ind w:left="1616" w:hanging="713"/>
        <w:rPr>
          <w:i/>
          <w:sz w:val="23"/>
        </w:rPr>
      </w:pPr>
      <w:r>
        <w:rPr>
          <w:i/>
          <w:sz w:val="23"/>
        </w:rPr>
        <w:t>Определение</w:t>
      </w:r>
      <w:r>
        <w:rPr>
          <w:i/>
          <w:spacing w:val="37"/>
          <w:sz w:val="23"/>
        </w:rPr>
        <w:t xml:space="preserve"> </w:t>
      </w:r>
      <w:r>
        <w:rPr>
          <w:i/>
          <w:sz w:val="23"/>
        </w:rPr>
        <w:t>удельной</w:t>
      </w:r>
      <w:r>
        <w:rPr>
          <w:i/>
          <w:spacing w:val="40"/>
          <w:sz w:val="23"/>
        </w:rPr>
        <w:t xml:space="preserve"> </w:t>
      </w:r>
      <w:r>
        <w:rPr>
          <w:i/>
          <w:sz w:val="23"/>
        </w:rPr>
        <w:t>теплоты</w:t>
      </w:r>
      <w:r>
        <w:rPr>
          <w:i/>
          <w:spacing w:val="30"/>
          <w:sz w:val="23"/>
        </w:rPr>
        <w:t xml:space="preserve"> </w:t>
      </w:r>
      <w:r>
        <w:rPr>
          <w:i/>
          <w:sz w:val="23"/>
        </w:rPr>
        <w:t>плавления</w:t>
      </w:r>
      <w:r>
        <w:rPr>
          <w:i/>
          <w:spacing w:val="41"/>
          <w:sz w:val="23"/>
        </w:rPr>
        <w:t xml:space="preserve"> </w:t>
      </w:r>
      <w:r>
        <w:rPr>
          <w:i/>
          <w:spacing w:val="-4"/>
          <w:sz w:val="23"/>
        </w:rPr>
        <w:t>льда.</w:t>
      </w:r>
    </w:p>
    <w:p w:rsidR="00623054" w:rsidRDefault="004D1B06" w:rsidP="004D1B06">
      <w:pPr>
        <w:pStyle w:val="4"/>
        <w:tabs>
          <w:tab w:val="left" w:pos="10632"/>
        </w:tabs>
        <w:spacing w:before="24"/>
        <w:jc w:val="left"/>
      </w:pPr>
      <w:r>
        <w:rPr>
          <w:w w:val="105"/>
        </w:rPr>
        <w:t>Раздел</w:t>
      </w:r>
      <w:r>
        <w:rPr>
          <w:spacing w:val="-13"/>
          <w:w w:val="105"/>
        </w:rPr>
        <w:t xml:space="preserve"> </w:t>
      </w:r>
      <w:r>
        <w:rPr>
          <w:w w:val="105"/>
        </w:rPr>
        <w:t>7.</w:t>
      </w:r>
      <w:r>
        <w:rPr>
          <w:spacing w:val="-12"/>
          <w:w w:val="105"/>
        </w:rPr>
        <w:t xml:space="preserve"> </w:t>
      </w:r>
      <w:r>
        <w:rPr>
          <w:w w:val="105"/>
        </w:rPr>
        <w:t>Электрические</w:t>
      </w:r>
      <w:r>
        <w:rPr>
          <w:spacing w:val="-14"/>
          <w:w w:val="105"/>
        </w:rPr>
        <w:t xml:space="preserve"> </w:t>
      </w:r>
      <w:r>
        <w:rPr>
          <w:w w:val="105"/>
        </w:rPr>
        <w:t>и</w:t>
      </w:r>
      <w:r>
        <w:rPr>
          <w:spacing w:val="-10"/>
          <w:w w:val="105"/>
        </w:rPr>
        <w:t xml:space="preserve"> </w:t>
      </w:r>
      <w:r>
        <w:rPr>
          <w:w w:val="105"/>
        </w:rPr>
        <w:t>магнитные</w:t>
      </w:r>
      <w:r>
        <w:rPr>
          <w:spacing w:val="-14"/>
          <w:w w:val="105"/>
        </w:rPr>
        <w:t xml:space="preserve"> </w:t>
      </w:r>
      <w:r>
        <w:rPr>
          <w:spacing w:val="-2"/>
          <w:w w:val="105"/>
        </w:rPr>
        <w:t>явления</w:t>
      </w:r>
    </w:p>
    <w:p w:rsidR="00623054" w:rsidRDefault="004D1B06" w:rsidP="004D1B06">
      <w:pPr>
        <w:tabs>
          <w:tab w:val="left" w:pos="2154"/>
          <w:tab w:val="left" w:pos="3887"/>
          <w:tab w:val="left" w:pos="4958"/>
          <w:tab w:val="left" w:pos="6735"/>
          <w:tab w:val="left" w:pos="8482"/>
          <w:tab w:val="left" w:pos="9330"/>
          <w:tab w:val="left" w:pos="10581"/>
          <w:tab w:val="left" w:pos="10632"/>
        </w:tabs>
        <w:spacing w:before="2" w:line="252" w:lineRule="auto"/>
        <w:ind w:left="903" w:right="9"/>
        <w:rPr>
          <w:i/>
          <w:sz w:val="23"/>
        </w:rPr>
      </w:pPr>
      <w:r>
        <w:rPr>
          <w:i/>
          <w:w w:val="105"/>
          <w:sz w:val="23"/>
        </w:rPr>
        <w:t xml:space="preserve">Электризация тел. </w:t>
      </w:r>
      <w:r>
        <w:rPr>
          <w:w w:val="105"/>
          <w:sz w:val="23"/>
        </w:rPr>
        <w:t>Два рода электрических зарядов. Взаимодействие заряженных тел. Электрическое</w:t>
      </w:r>
      <w:r>
        <w:rPr>
          <w:spacing w:val="-3"/>
          <w:w w:val="105"/>
          <w:sz w:val="23"/>
        </w:rPr>
        <w:t xml:space="preserve"> </w:t>
      </w:r>
      <w:r>
        <w:rPr>
          <w:w w:val="105"/>
          <w:sz w:val="23"/>
        </w:rPr>
        <w:t xml:space="preserve">поле. </w:t>
      </w:r>
      <w:r>
        <w:rPr>
          <w:i/>
          <w:w w:val="105"/>
          <w:sz w:val="23"/>
        </w:rPr>
        <w:t xml:space="preserve">Принцип суперпозиции электрических полей (на качественном уровне). </w:t>
      </w:r>
      <w:r>
        <w:rPr>
          <w:i/>
          <w:spacing w:val="-2"/>
          <w:w w:val="105"/>
          <w:sz w:val="23"/>
        </w:rPr>
        <w:t>Носители</w:t>
      </w:r>
      <w:r>
        <w:rPr>
          <w:i/>
          <w:sz w:val="23"/>
        </w:rPr>
        <w:tab/>
      </w:r>
      <w:r>
        <w:rPr>
          <w:i/>
          <w:spacing w:val="-2"/>
          <w:w w:val="105"/>
          <w:sz w:val="23"/>
        </w:rPr>
        <w:t>электрических</w:t>
      </w:r>
      <w:r>
        <w:rPr>
          <w:i/>
          <w:sz w:val="23"/>
        </w:rPr>
        <w:tab/>
      </w:r>
      <w:r>
        <w:rPr>
          <w:i/>
          <w:spacing w:val="-2"/>
          <w:w w:val="105"/>
          <w:sz w:val="23"/>
        </w:rPr>
        <w:t>зарядов.</w:t>
      </w:r>
      <w:r>
        <w:rPr>
          <w:i/>
          <w:sz w:val="23"/>
        </w:rPr>
        <w:tab/>
      </w:r>
      <w:r>
        <w:rPr>
          <w:i/>
          <w:spacing w:val="-2"/>
          <w:w w:val="105"/>
          <w:sz w:val="23"/>
        </w:rPr>
        <w:t>Элементарный</w:t>
      </w:r>
      <w:r>
        <w:rPr>
          <w:i/>
          <w:sz w:val="23"/>
        </w:rPr>
        <w:tab/>
      </w:r>
      <w:r>
        <w:rPr>
          <w:i/>
          <w:spacing w:val="-2"/>
          <w:w w:val="105"/>
          <w:sz w:val="23"/>
        </w:rPr>
        <w:t>электрический</w:t>
      </w:r>
      <w:r>
        <w:rPr>
          <w:i/>
          <w:sz w:val="23"/>
        </w:rPr>
        <w:tab/>
      </w:r>
      <w:r>
        <w:rPr>
          <w:i/>
          <w:spacing w:val="-2"/>
          <w:w w:val="105"/>
          <w:sz w:val="23"/>
        </w:rPr>
        <w:t>заряд.</w:t>
      </w:r>
      <w:r>
        <w:rPr>
          <w:i/>
          <w:sz w:val="23"/>
        </w:rPr>
        <w:tab/>
      </w:r>
      <w:r>
        <w:rPr>
          <w:i/>
          <w:spacing w:val="-2"/>
          <w:w w:val="105"/>
          <w:sz w:val="23"/>
        </w:rPr>
        <w:t>Строение</w:t>
      </w:r>
      <w:r>
        <w:rPr>
          <w:i/>
          <w:sz w:val="23"/>
        </w:rPr>
        <w:tab/>
      </w:r>
      <w:r>
        <w:rPr>
          <w:i/>
          <w:spacing w:val="-2"/>
          <w:w w:val="105"/>
          <w:sz w:val="23"/>
        </w:rPr>
        <w:t>атома.</w:t>
      </w:r>
    </w:p>
    <w:p w:rsidR="00623054" w:rsidRDefault="004D1B06" w:rsidP="004D1B06">
      <w:pPr>
        <w:pStyle w:val="a3"/>
        <w:tabs>
          <w:tab w:val="left" w:pos="10632"/>
        </w:tabs>
        <w:spacing w:line="259" w:lineRule="exact"/>
        <w:ind w:firstLine="0"/>
        <w:jc w:val="left"/>
      </w:pPr>
      <w:r>
        <w:t>Проводники</w:t>
      </w:r>
      <w:r>
        <w:rPr>
          <w:spacing w:val="35"/>
        </w:rPr>
        <w:t xml:space="preserve"> </w:t>
      </w:r>
      <w:r>
        <w:t>и</w:t>
      </w:r>
      <w:r>
        <w:rPr>
          <w:spacing w:val="37"/>
        </w:rPr>
        <w:t xml:space="preserve"> </w:t>
      </w:r>
      <w:r>
        <w:t>диэлектрики</w:t>
      </w:r>
      <w:r>
        <w:rPr>
          <w:i/>
        </w:rPr>
        <w:t>.</w:t>
      </w:r>
      <w:r>
        <w:rPr>
          <w:i/>
          <w:spacing w:val="31"/>
        </w:rPr>
        <w:t xml:space="preserve"> </w:t>
      </w:r>
      <w:r>
        <w:t>Закон</w:t>
      </w:r>
      <w:r>
        <w:rPr>
          <w:spacing w:val="48"/>
        </w:rPr>
        <w:t xml:space="preserve"> </w:t>
      </w:r>
      <w:r>
        <w:t>сохранения</w:t>
      </w:r>
      <w:r>
        <w:rPr>
          <w:spacing w:val="42"/>
        </w:rPr>
        <w:t xml:space="preserve"> </w:t>
      </w:r>
      <w:r>
        <w:t>электрического</w:t>
      </w:r>
      <w:r>
        <w:rPr>
          <w:spacing w:val="27"/>
        </w:rPr>
        <w:t xml:space="preserve"> </w:t>
      </w:r>
      <w:r>
        <w:rPr>
          <w:spacing w:val="-2"/>
        </w:rPr>
        <w:t>заряда.</w:t>
      </w:r>
    </w:p>
    <w:p w:rsidR="00623054" w:rsidRDefault="004D1B06" w:rsidP="004D1B06">
      <w:pPr>
        <w:tabs>
          <w:tab w:val="left" w:pos="10632"/>
        </w:tabs>
        <w:spacing w:before="10" w:line="252" w:lineRule="auto"/>
        <w:ind w:left="197" w:right="-15" w:firstLine="706"/>
        <w:jc w:val="right"/>
        <w:rPr>
          <w:sz w:val="23"/>
        </w:rPr>
      </w:pPr>
      <w:r>
        <w:rPr>
          <w:w w:val="105"/>
          <w:sz w:val="23"/>
        </w:rPr>
        <w:t>Электрический</w:t>
      </w:r>
      <w:r>
        <w:rPr>
          <w:spacing w:val="40"/>
          <w:w w:val="105"/>
          <w:sz w:val="23"/>
        </w:rPr>
        <w:t xml:space="preserve"> </w:t>
      </w:r>
      <w:r>
        <w:rPr>
          <w:w w:val="105"/>
          <w:sz w:val="23"/>
        </w:rPr>
        <w:t>ток.</w:t>
      </w:r>
      <w:r>
        <w:rPr>
          <w:spacing w:val="40"/>
          <w:w w:val="105"/>
          <w:sz w:val="23"/>
        </w:rPr>
        <w:t xml:space="preserve"> </w:t>
      </w:r>
      <w:r>
        <w:rPr>
          <w:i/>
          <w:w w:val="105"/>
          <w:sz w:val="23"/>
        </w:rPr>
        <w:t>Условия</w:t>
      </w:r>
      <w:r>
        <w:rPr>
          <w:i/>
          <w:spacing w:val="40"/>
          <w:w w:val="105"/>
          <w:sz w:val="23"/>
        </w:rPr>
        <w:t xml:space="preserve"> </w:t>
      </w:r>
      <w:r>
        <w:rPr>
          <w:i/>
          <w:w w:val="105"/>
          <w:sz w:val="23"/>
        </w:rPr>
        <w:t>существования</w:t>
      </w:r>
      <w:r>
        <w:rPr>
          <w:i/>
          <w:spacing w:val="40"/>
          <w:w w:val="105"/>
          <w:sz w:val="23"/>
        </w:rPr>
        <w:t xml:space="preserve"> </w:t>
      </w:r>
      <w:r>
        <w:rPr>
          <w:i/>
          <w:w w:val="105"/>
          <w:sz w:val="23"/>
        </w:rPr>
        <w:t>электрического</w:t>
      </w:r>
      <w:r>
        <w:rPr>
          <w:i/>
          <w:spacing w:val="40"/>
          <w:w w:val="105"/>
          <w:sz w:val="23"/>
        </w:rPr>
        <w:t xml:space="preserve"> </w:t>
      </w:r>
      <w:r>
        <w:rPr>
          <w:i/>
          <w:w w:val="105"/>
          <w:sz w:val="23"/>
        </w:rPr>
        <w:t>тока.</w:t>
      </w:r>
      <w:r>
        <w:rPr>
          <w:i/>
          <w:spacing w:val="40"/>
          <w:w w:val="105"/>
          <w:sz w:val="23"/>
        </w:rPr>
        <w:t xml:space="preserve"> </w:t>
      </w:r>
      <w:r>
        <w:rPr>
          <w:w w:val="105"/>
          <w:sz w:val="23"/>
        </w:rPr>
        <w:t>Источники</w:t>
      </w:r>
      <w:r>
        <w:rPr>
          <w:spacing w:val="40"/>
          <w:w w:val="105"/>
          <w:sz w:val="23"/>
        </w:rPr>
        <w:t xml:space="preserve"> </w:t>
      </w:r>
      <w:r>
        <w:rPr>
          <w:w w:val="105"/>
          <w:sz w:val="23"/>
        </w:rPr>
        <w:t>постоянного</w:t>
      </w:r>
      <w:r>
        <w:rPr>
          <w:spacing w:val="40"/>
          <w:w w:val="105"/>
          <w:sz w:val="23"/>
        </w:rPr>
        <w:t xml:space="preserve"> </w:t>
      </w:r>
      <w:r>
        <w:rPr>
          <w:w w:val="105"/>
          <w:sz w:val="23"/>
        </w:rPr>
        <w:t>тока. Действия</w:t>
      </w:r>
      <w:r>
        <w:rPr>
          <w:spacing w:val="-16"/>
          <w:w w:val="105"/>
          <w:sz w:val="23"/>
        </w:rPr>
        <w:t xml:space="preserve"> </w:t>
      </w:r>
      <w:r>
        <w:rPr>
          <w:w w:val="105"/>
          <w:sz w:val="23"/>
        </w:rPr>
        <w:t>электрического</w:t>
      </w:r>
      <w:r>
        <w:rPr>
          <w:spacing w:val="-15"/>
          <w:w w:val="105"/>
          <w:sz w:val="23"/>
        </w:rPr>
        <w:t xml:space="preserve"> </w:t>
      </w:r>
      <w:r>
        <w:rPr>
          <w:w w:val="105"/>
          <w:sz w:val="23"/>
        </w:rPr>
        <w:t>тока</w:t>
      </w:r>
      <w:r>
        <w:rPr>
          <w:spacing w:val="-14"/>
          <w:w w:val="105"/>
          <w:sz w:val="23"/>
        </w:rPr>
        <w:t xml:space="preserve"> </w:t>
      </w:r>
      <w:r>
        <w:rPr>
          <w:w w:val="105"/>
          <w:sz w:val="23"/>
        </w:rPr>
        <w:t>(тепловое,</w:t>
      </w:r>
      <w:r>
        <w:rPr>
          <w:spacing w:val="-13"/>
          <w:w w:val="105"/>
          <w:sz w:val="23"/>
        </w:rPr>
        <w:t xml:space="preserve"> </w:t>
      </w:r>
      <w:r>
        <w:rPr>
          <w:w w:val="105"/>
          <w:sz w:val="23"/>
        </w:rPr>
        <w:t>химическое,</w:t>
      </w:r>
      <w:r>
        <w:rPr>
          <w:spacing w:val="-14"/>
          <w:w w:val="105"/>
          <w:sz w:val="23"/>
        </w:rPr>
        <w:t xml:space="preserve"> </w:t>
      </w:r>
      <w:r>
        <w:rPr>
          <w:w w:val="105"/>
          <w:sz w:val="23"/>
        </w:rPr>
        <w:t>магнитное).</w:t>
      </w:r>
      <w:r>
        <w:rPr>
          <w:spacing w:val="-8"/>
          <w:w w:val="105"/>
          <w:sz w:val="23"/>
        </w:rPr>
        <w:t xml:space="preserve"> </w:t>
      </w:r>
      <w:r>
        <w:rPr>
          <w:i/>
          <w:w w:val="105"/>
          <w:sz w:val="23"/>
        </w:rPr>
        <w:t>Электрический</w:t>
      </w:r>
      <w:r>
        <w:rPr>
          <w:i/>
          <w:spacing w:val="-15"/>
          <w:w w:val="105"/>
          <w:sz w:val="23"/>
        </w:rPr>
        <w:t xml:space="preserve"> </w:t>
      </w:r>
      <w:r>
        <w:rPr>
          <w:i/>
          <w:w w:val="105"/>
          <w:sz w:val="23"/>
        </w:rPr>
        <w:t>ток</w:t>
      </w:r>
      <w:r>
        <w:rPr>
          <w:i/>
          <w:spacing w:val="-16"/>
          <w:w w:val="105"/>
          <w:sz w:val="23"/>
        </w:rPr>
        <w:t xml:space="preserve"> </w:t>
      </w:r>
      <w:r>
        <w:rPr>
          <w:i/>
          <w:w w:val="105"/>
          <w:sz w:val="23"/>
        </w:rPr>
        <w:t>в</w:t>
      </w:r>
      <w:r>
        <w:rPr>
          <w:i/>
          <w:spacing w:val="-4"/>
          <w:w w:val="105"/>
          <w:sz w:val="23"/>
        </w:rPr>
        <w:t xml:space="preserve"> </w:t>
      </w:r>
      <w:r>
        <w:rPr>
          <w:i/>
          <w:w w:val="105"/>
          <w:sz w:val="23"/>
        </w:rPr>
        <w:t>жидкостях</w:t>
      </w:r>
      <w:r>
        <w:rPr>
          <w:i/>
          <w:spacing w:val="-16"/>
          <w:w w:val="105"/>
          <w:sz w:val="23"/>
        </w:rPr>
        <w:t xml:space="preserve"> </w:t>
      </w:r>
      <w:r>
        <w:rPr>
          <w:i/>
          <w:w w:val="105"/>
          <w:sz w:val="23"/>
        </w:rPr>
        <w:t>и</w:t>
      </w:r>
      <w:r>
        <w:rPr>
          <w:i/>
          <w:spacing w:val="-9"/>
          <w:w w:val="105"/>
          <w:sz w:val="23"/>
        </w:rPr>
        <w:t xml:space="preserve"> </w:t>
      </w:r>
      <w:r>
        <w:rPr>
          <w:i/>
          <w:w w:val="105"/>
          <w:sz w:val="23"/>
        </w:rPr>
        <w:t xml:space="preserve">газах. </w:t>
      </w:r>
      <w:r>
        <w:rPr>
          <w:w w:val="105"/>
          <w:sz w:val="23"/>
        </w:rPr>
        <w:t xml:space="preserve">Работа и мощность электрического тока. </w:t>
      </w:r>
      <w:r>
        <w:rPr>
          <w:i/>
          <w:w w:val="105"/>
          <w:sz w:val="23"/>
        </w:rPr>
        <w:t>Закон Джоуля—Ленца. Электрические цепи и потребители электрической</w:t>
      </w:r>
      <w:r>
        <w:rPr>
          <w:i/>
          <w:spacing w:val="-8"/>
          <w:w w:val="105"/>
          <w:sz w:val="23"/>
        </w:rPr>
        <w:t xml:space="preserve"> </w:t>
      </w:r>
      <w:r>
        <w:rPr>
          <w:i/>
          <w:w w:val="105"/>
          <w:sz w:val="23"/>
        </w:rPr>
        <w:t>энергии</w:t>
      </w:r>
      <w:r>
        <w:rPr>
          <w:i/>
          <w:spacing w:val="-8"/>
          <w:w w:val="105"/>
          <w:sz w:val="23"/>
        </w:rPr>
        <w:t xml:space="preserve"> </w:t>
      </w:r>
      <w:r>
        <w:rPr>
          <w:i/>
          <w:w w:val="105"/>
          <w:sz w:val="23"/>
        </w:rPr>
        <w:t>в</w:t>
      </w:r>
      <w:r>
        <w:rPr>
          <w:i/>
          <w:spacing w:val="-14"/>
          <w:w w:val="105"/>
          <w:sz w:val="23"/>
        </w:rPr>
        <w:t xml:space="preserve"> </w:t>
      </w:r>
      <w:r>
        <w:rPr>
          <w:i/>
          <w:w w:val="105"/>
          <w:sz w:val="23"/>
        </w:rPr>
        <w:t>быту.</w:t>
      </w:r>
      <w:r>
        <w:rPr>
          <w:i/>
          <w:spacing w:val="-1"/>
          <w:w w:val="105"/>
          <w:sz w:val="23"/>
        </w:rPr>
        <w:t xml:space="preserve"> </w:t>
      </w:r>
      <w:r>
        <w:rPr>
          <w:w w:val="105"/>
          <w:sz w:val="23"/>
        </w:rPr>
        <w:t>Электрическая</w:t>
      </w:r>
      <w:r>
        <w:rPr>
          <w:spacing w:val="-7"/>
          <w:w w:val="105"/>
          <w:sz w:val="23"/>
        </w:rPr>
        <w:t xml:space="preserve"> </w:t>
      </w:r>
      <w:r>
        <w:rPr>
          <w:w w:val="105"/>
          <w:sz w:val="23"/>
        </w:rPr>
        <w:t>цепь.</w:t>
      </w:r>
      <w:r>
        <w:rPr>
          <w:spacing w:val="-7"/>
          <w:w w:val="105"/>
          <w:sz w:val="23"/>
        </w:rPr>
        <w:t xml:space="preserve"> </w:t>
      </w:r>
      <w:r>
        <w:rPr>
          <w:w w:val="105"/>
          <w:sz w:val="23"/>
        </w:rPr>
        <w:t>Сила</w:t>
      </w:r>
      <w:r>
        <w:rPr>
          <w:spacing w:val="-3"/>
          <w:w w:val="105"/>
          <w:sz w:val="23"/>
        </w:rPr>
        <w:t xml:space="preserve"> </w:t>
      </w:r>
      <w:r>
        <w:rPr>
          <w:w w:val="105"/>
          <w:sz w:val="23"/>
        </w:rPr>
        <w:t>тока.</w:t>
      </w:r>
      <w:r>
        <w:rPr>
          <w:spacing w:val="-7"/>
          <w:w w:val="105"/>
          <w:sz w:val="23"/>
        </w:rPr>
        <w:t xml:space="preserve"> </w:t>
      </w:r>
      <w:r>
        <w:rPr>
          <w:w w:val="105"/>
          <w:sz w:val="23"/>
        </w:rPr>
        <w:t>Электрическое</w:t>
      </w:r>
      <w:r>
        <w:rPr>
          <w:spacing w:val="-9"/>
          <w:w w:val="105"/>
          <w:sz w:val="23"/>
        </w:rPr>
        <w:t xml:space="preserve"> </w:t>
      </w:r>
      <w:r>
        <w:rPr>
          <w:w w:val="105"/>
          <w:sz w:val="23"/>
        </w:rPr>
        <w:t>напряжение.</w:t>
      </w:r>
      <w:r>
        <w:rPr>
          <w:spacing w:val="-7"/>
          <w:w w:val="105"/>
          <w:sz w:val="23"/>
        </w:rPr>
        <w:t xml:space="preserve"> </w:t>
      </w:r>
      <w:r>
        <w:rPr>
          <w:w w:val="105"/>
          <w:sz w:val="23"/>
        </w:rPr>
        <w:t>Сопротивление проводника.</w:t>
      </w:r>
      <w:r>
        <w:rPr>
          <w:spacing w:val="60"/>
          <w:w w:val="150"/>
          <w:sz w:val="23"/>
        </w:rPr>
        <w:t xml:space="preserve"> </w:t>
      </w:r>
      <w:r>
        <w:rPr>
          <w:i/>
          <w:w w:val="105"/>
          <w:sz w:val="23"/>
        </w:rPr>
        <w:t>Удельное</w:t>
      </w:r>
      <w:r>
        <w:rPr>
          <w:i/>
          <w:spacing w:val="63"/>
          <w:w w:val="150"/>
          <w:sz w:val="23"/>
        </w:rPr>
        <w:t xml:space="preserve"> </w:t>
      </w:r>
      <w:r>
        <w:rPr>
          <w:i/>
          <w:w w:val="105"/>
          <w:sz w:val="23"/>
        </w:rPr>
        <w:t>сопротивление</w:t>
      </w:r>
      <w:r>
        <w:rPr>
          <w:i/>
          <w:spacing w:val="63"/>
          <w:w w:val="150"/>
          <w:sz w:val="23"/>
        </w:rPr>
        <w:t xml:space="preserve"> </w:t>
      </w:r>
      <w:r>
        <w:rPr>
          <w:i/>
          <w:w w:val="105"/>
          <w:sz w:val="23"/>
        </w:rPr>
        <w:t>вещества</w:t>
      </w:r>
      <w:r>
        <w:rPr>
          <w:w w:val="105"/>
          <w:sz w:val="23"/>
        </w:rPr>
        <w:t>.</w:t>
      </w:r>
      <w:r>
        <w:rPr>
          <w:spacing w:val="58"/>
          <w:w w:val="150"/>
          <w:sz w:val="23"/>
        </w:rPr>
        <w:t xml:space="preserve"> </w:t>
      </w:r>
      <w:r>
        <w:rPr>
          <w:w w:val="105"/>
          <w:sz w:val="23"/>
        </w:rPr>
        <w:t>Закон</w:t>
      </w:r>
      <w:r>
        <w:rPr>
          <w:spacing w:val="62"/>
          <w:w w:val="150"/>
          <w:sz w:val="23"/>
        </w:rPr>
        <w:t xml:space="preserve"> </w:t>
      </w:r>
      <w:r>
        <w:rPr>
          <w:w w:val="105"/>
          <w:sz w:val="23"/>
        </w:rPr>
        <w:t>Ома</w:t>
      </w:r>
      <w:r>
        <w:rPr>
          <w:spacing w:val="63"/>
          <w:w w:val="150"/>
          <w:sz w:val="23"/>
        </w:rPr>
        <w:t xml:space="preserve"> </w:t>
      </w:r>
      <w:r>
        <w:rPr>
          <w:w w:val="105"/>
          <w:sz w:val="23"/>
        </w:rPr>
        <w:t>для</w:t>
      </w:r>
      <w:r>
        <w:rPr>
          <w:spacing w:val="72"/>
          <w:w w:val="150"/>
          <w:sz w:val="23"/>
        </w:rPr>
        <w:t xml:space="preserve"> </w:t>
      </w:r>
      <w:r>
        <w:rPr>
          <w:w w:val="105"/>
          <w:sz w:val="23"/>
        </w:rPr>
        <w:t>участка</w:t>
      </w:r>
      <w:r>
        <w:rPr>
          <w:spacing w:val="61"/>
          <w:w w:val="150"/>
          <w:sz w:val="23"/>
        </w:rPr>
        <w:t xml:space="preserve"> </w:t>
      </w:r>
      <w:r>
        <w:rPr>
          <w:w w:val="105"/>
          <w:sz w:val="23"/>
        </w:rPr>
        <w:t>цепи.</w:t>
      </w:r>
      <w:r>
        <w:rPr>
          <w:spacing w:val="58"/>
          <w:w w:val="150"/>
          <w:sz w:val="23"/>
        </w:rPr>
        <w:t xml:space="preserve"> </w:t>
      </w:r>
      <w:r>
        <w:rPr>
          <w:w w:val="105"/>
          <w:sz w:val="23"/>
        </w:rPr>
        <w:t>Последовательное</w:t>
      </w:r>
      <w:r>
        <w:rPr>
          <w:spacing w:val="57"/>
          <w:w w:val="150"/>
          <w:sz w:val="23"/>
        </w:rPr>
        <w:t xml:space="preserve"> </w:t>
      </w:r>
      <w:r>
        <w:rPr>
          <w:spacing w:val="-10"/>
          <w:w w:val="105"/>
          <w:sz w:val="23"/>
        </w:rPr>
        <w:t>и</w:t>
      </w:r>
    </w:p>
    <w:p w:rsidR="00623054" w:rsidRDefault="004D1B06" w:rsidP="004D1B06">
      <w:pPr>
        <w:tabs>
          <w:tab w:val="left" w:pos="10632"/>
        </w:tabs>
        <w:spacing w:line="259" w:lineRule="exact"/>
        <w:ind w:left="197"/>
        <w:jc w:val="both"/>
        <w:rPr>
          <w:i/>
          <w:sz w:val="23"/>
        </w:rPr>
      </w:pPr>
      <w:r>
        <w:rPr>
          <w:sz w:val="23"/>
        </w:rPr>
        <w:t>параллельное</w:t>
      </w:r>
      <w:r>
        <w:rPr>
          <w:spacing w:val="48"/>
          <w:sz w:val="23"/>
        </w:rPr>
        <w:t xml:space="preserve"> </w:t>
      </w:r>
      <w:r>
        <w:rPr>
          <w:sz w:val="23"/>
        </w:rPr>
        <w:t>соединение</w:t>
      </w:r>
      <w:r>
        <w:rPr>
          <w:spacing w:val="36"/>
          <w:sz w:val="23"/>
        </w:rPr>
        <w:t xml:space="preserve"> </w:t>
      </w:r>
      <w:r>
        <w:rPr>
          <w:sz w:val="23"/>
        </w:rPr>
        <w:t>проводников</w:t>
      </w:r>
      <w:r>
        <w:rPr>
          <w:i/>
          <w:sz w:val="23"/>
        </w:rPr>
        <w:t>.</w:t>
      </w:r>
      <w:r>
        <w:rPr>
          <w:i/>
          <w:spacing w:val="54"/>
          <w:sz w:val="23"/>
        </w:rPr>
        <w:t xml:space="preserve"> </w:t>
      </w:r>
      <w:r>
        <w:rPr>
          <w:i/>
          <w:sz w:val="23"/>
        </w:rPr>
        <w:t>Короткое</w:t>
      </w:r>
      <w:r>
        <w:rPr>
          <w:i/>
          <w:spacing w:val="48"/>
          <w:sz w:val="23"/>
        </w:rPr>
        <w:t xml:space="preserve"> </w:t>
      </w:r>
      <w:r>
        <w:rPr>
          <w:i/>
          <w:spacing w:val="-2"/>
          <w:sz w:val="23"/>
        </w:rPr>
        <w:t>замыкание.</w:t>
      </w:r>
    </w:p>
    <w:p w:rsidR="00623054" w:rsidRDefault="004D1B06" w:rsidP="004D1B06">
      <w:pPr>
        <w:tabs>
          <w:tab w:val="left" w:pos="10632"/>
        </w:tabs>
        <w:spacing w:before="9" w:line="249" w:lineRule="auto"/>
        <w:ind w:left="197" w:right="1" w:firstLine="706"/>
        <w:jc w:val="both"/>
        <w:rPr>
          <w:i/>
          <w:sz w:val="23"/>
        </w:rPr>
      </w:pPr>
      <w:r>
        <w:rPr>
          <w:sz w:val="23"/>
        </w:rPr>
        <w:t>Постоянные магниты.</w:t>
      </w:r>
      <w:r>
        <w:rPr>
          <w:spacing w:val="19"/>
          <w:sz w:val="23"/>
        </w:rPr>
        <w:t xml:space="preserve"> </w:t>
      </w:r>
      <w:r>
        <w:rPr>
          <w:sz w:val="23"/>
        </w:rPr>
        <w:t>Взаимодействие</w:t>
      </w:r>
      <w:r>
        <w:rPr>
          <w:spacing w:val="28"/>
          <w:sz w:val="23"/>
        </w:rPr>
        <w:t xml:space="preserve"> </w:t>
      </w:r>
      <w:r>
        <w:rPr>
          <w:sz w:val="23"/>
        </w:rPr>
        <w:t>постоянных</w:t>
      </w:r>
      <w:r>
        <w:rPr>
          <w:spacing w:val="30"/>
          <w:sz w:val="23"/>
        </w:rPr>
        <w:t xml:space="preserve"> </w:t>
      </w:r>
      <w:r>
        <w:rPr>
          <w:sz w:val="23"/>
        </w:rPr>
        <w:t>магнитов.</w:t>
      </w:r>
      <w:r>
        <w:rPr>
          <w:spacing w:val="40"/>
          <w:sz w:val="23"/>
        </w:rPr>
        <w:t xml:space="preserve"> </w:t>
      </w:r>
      <w:r>
        <w:rPr>
          <w:i/>
          <w:sz w:val="23"/>
        </w:rPr>
        <w:t>Магнитное</w:t>
      </w:r>
      <w:r>
        <w:rPr>
          <w:i/>
          <w:spacing w:val="28"/>
          <w:sz w:val="23"/>
        </w:rPr>
        <w:t xml:space="preserve"> </w:t>
      </w:r>
      <w:r>
        <w:rPr>
          <w:i/>
          <w:sz w:val="23"/>
        </w:rPr>
        <w:t>поле.</w:t>
      </w:r>
      <w:r>
        <w:rPr>
          <w:i/>
          <w:spacing w:val="19"/>
          <w:sz w:val="23"/>
        </w:rPr>
        <w:t xml:space="preserve"> </w:t>
      </w:r>
      <w:r>
        <w:rPr>
          <w:i/>
          <w:sz w:val="23"/>
        </w:rPr>
        <w:t>Магнитное</w:t>
      </w:r>
      <w:r>
        <w:rPr>
          <w:i/>
          <w:spacing w:val="28"/>
          <w:sz w:val="23"/>
        </w:rPr>
        <w:t xml:space="preserve"> </w:t>
      </w:r>
      <w:r>
        <w:rPr>
          <w:i/>
          <w:sz w:val="23"/>
        </w:rPr>
        <w:t>поле</w:t>
      </w:r>
      <w:r>
        <w:rPr>
          <w:i/>
          <w:spacing w:val="40"/>
          <w:sz w:val="23"/>
        </w:rPr>
        <w:t xml:space="preserve"> </w:t>
      </w:r>
      <w:r>
        <w:rPr>
          <w:i/>
          <w:sz w:val="23"/>
        </w:rPr>
        <w:t xml:space="preserve">Земли </w:t>
      </w:r>
      <w:r>
        <w:rPr>
          <w:i/>
          <w:w w:val="105"/>
          <w:sz w:val="23"/>
        </w:rPr>
        <w:t>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23054" w:rsidRDefault="004D1B06" w:rsidP="004D1B06">
      <w:pPr>
        <w:tabs>
          <w:tab w:val="left" w:pos="10632"/>
        </w:tabs>
        <w:spacing w:before="9" w:line="247" w:lineRule="auto"/>
        <w:ind w:left="197" w:right="7" w:firstLine="706"/>
        <w:jc w:val="both"/>
        <w:rPr>
          <w:i/>
          <w:sz w:val="23"/>
        </w:rPr>
      </w:pPr>
      <w:r>
        <w:rPr>
          <w:i/>
          <w:sz w:val="23"/>
        </w:rPr>
        <w:t xml:space="preserve">Опыты Фарадея. Явление электромагнитной индукции. Правило Ленца. Электрогенератор. Способы </w:t>
      </w:r>
      <w:r>
        <w:rPr>
          <w:i/>
          <w:w w:val="105"/>
          <w:sz w:val="23"/>
        </w:rPr>
        <w:t xml:space="preserve">получения электрической энергии. </w:t>
      </w:r>
      <w:r>
        <w:rPr>
          <w:w w:val="105"/>
          <w:sz w:val="23"/>
        </w:rPr>
        <w:t>Электростанции на возобновляемых источниках энергии</w:t>
      </w:r>
      <w:r>
        <w:rPr>
          <w:i/>
          <w:w w:val="105"/>
          <w:sz w:val="23"/>
        </w:rPr>
        <w:t>.</w:t>
      </w:r>
    </w:p>
    <w:p w:rsidR="00623054" w:rsidRDefault="004D1B06" w:rsidP="004D1B06">
      <w:pPr>
        <w:pStyle w:val="5"/>
        <w:tabs>
          <w:tab w:val="left" w:pos="10632"/>
        </w:tabs>
        <w:spacing w:before="10"/>
      </w:pPr>
      <w:r>
        <w:rPr>
          <w:spacing w:val="-2"/>
          <w:w w:val="105"/>
        </w:rPr>
        <w:t>Демонстрации</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Электризация</w:t>
      </w:r>
      <w:r>
        <w:rPr>
          <w:spacing w:val="50"/>
          <w:sz w:val="23"/>
        </w:rPr>
        <w:t xml:space="preserve"> </w:t>
      </w:r>
      <w:r>
        <w:rPr>
          <w:spacing w:val="-4"/>
          <w:sz w:val="23"/>
        </w:rPr>
        <w:t>тел.</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Два</w:t>
      </w:r>
      <w:r>
        <w:rPr>
          <w:spacing w:val="33"/>
          <w:sz w:val="23"/>
        </w:rPr>
        <w:t xml:space="preserve"> </w:t>
      </w:r>
      <w:r>
        <w:rPr>
          <w:sz w:val="23"/>
        </w:rPr>
        <w:t>рода</w:t>
      </w:r>
      <w:r>
        <w:rPr>
          <w:spacing w:val="33"/>
          <w:sz w:val="23"/>
        </w:rPr>
        <w:t xml:space="preserve"> </w:t>
      </w:r>
      <w:r>
        <w:rPr>
          <w:sz w:val="23"/>
        </w:rPr>
        <w:t>электрических</w:t>
      </w:r>
      <w:r>
        <w:rPr>
          <w:spacing w:val="35"/>
          <w:sz w:val="23"/>
        </w:rPr>
        <w:t xml:space="preserve"> </w:t>
      </w:r>
      <w:r>
        <w:rPr>
          <w:sz w:val="23"/>
        </w:rPr>
        <w:t>зарядов</w:t>
      </w:r>
      <w:r>
        <w:rPr>
          <w:spacing w:val="34"/>
          <w:sz w:val="23"/>
        </w:rPr>
        <w:t xml:space="preserve"> </w:t>
      </w:r>
      <w:r>
        <w:rPr>
          <w:sz w:val="23"/>
        </w:rPr>
        <w:t>и</w:t>
      </w:r>
      <w:r>
        <w:rPr>
          <w:spacing w:val="33"/>
          <w:sz w:val="23"/>
        </w:rPr>
        <w:t xml:space="preserve"> </w:t>
      </w:r>
      <w:r>
        <w:rPr>
          <w:sz w:val="23"/>
        </w:rPr>
        <w:t>взаимодействие</w:t>
      </w:r>
      <w:r>
        <w:rPr>
          <w:spacing w:val="23"/>
          <w:sz w:val="23"/>
        </w:rPr>
        <w:t xml:space="preserve"> </w:t>
      </w:r>
      <w:r>
        <w:rPr>
          <w:sz w:val="23"/>
        </w:rPr>
        <w:t>заряженных</w:t>
      </w:r>
      <w:r>
        <w:rPr>
          <w:spacing w:val="24"/>
          <w:sz w:val="23"/>
        </w:rPr>
        <w:t xml:space="preserve"> </w:t>
      </w:r>
      <w:r>
        <w:rPr>
          <w:spacing w:val="-4"/>
          <w:sz w:val="23"/>
        </w:rPr>
        <w:t>тел.</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Устройство</w:t>
      </w:r>
      <w:r>
        <w:rPr>
          <w:spacing w:val="22"/>
          <w:sz w:val="23"/>
        </w:rPr>
        <w:t xml:space="preserve"> </w:t>
      </w:r>
      <w:r>
        <w:rPr>
          <w:sz w:val="23"/>
        </w:rPr>
        <w:t>и</w:t>
      </w:r>
      <w:r>
        <w:rPr>
          <w:spacing w:val="32"/>
          <w:sz w:val="23"/>
        </w:rPr>
        <w:t xml:space="preserve"> </w:t>
      </w:r>
      <w:r>
        <w:rPr>
          <w:sz w:val="23"/>
        </w:rPr>
        <w:t>действие</w:t>
      </w:r>
      <w:r>
        <w:rPr>
          <w:spacing w:val="21"/>
          <w:sz w:val="23"/>
        </w:rPr>
        <w:t xml:space="preserve"> </w:t>
      </w:r>
      <w:r>
        <w:rPr>
          <w:spacing w:val="-2"/>
          <w:sz w:val="23"/>
        </w:rPr>
        <w:t>электроскопа.</w:t>
      </w:r>
    </w:p>
    <w:p w:rsidR="00623054" w:rsidRDefault="004D1B06" w:rsidP="004D1B06">
      <w:pPr>
        <w:pStyle w:val="a5"/>
        <w:numPr>
          <w:ilvl w:val="0"/>
          <w:numId w:val="117"/>
        </w:numPr>
        <w:tabs>
          <w:tab w:val="left" w:pos="1616"/>
          <w:tab w:val="left" w:pos="10632"/>
        </w:tabs>
        <w:spacing w:before="17"/>
        <w:ind w:left="1616" w:hanging="713"/>
        <w:rPr>
          <w:sz w:val="23"/>
        </w:rPr>
      </w:pPr>
      <w:r>
        <w:rPr>
          <w:spacing w:val="2"/>
          <w:sz w:val="23"/>
        </w:rPr>
        <w:t>Электростатическая</w:t>
      </w:r>
      <w:r>
        <w:rPr>
          <w:spacing w:val="27"/>
          <w:sz w:val="23"/>
        </w:rPr>
        <w:t xml:space="preserve"> </w:t>
      </w:r>
      <w:r>
        <w:rPr>
          <w:spacing w:val="-2"/>
          <w:sz w:val="23"/>
        </w:rPr>
        <w:t>индукция.</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Закон</w:t>
      </w:r>
      <w:r>
        <w:rPr>
          <w:spacing w:val="39"/>
          <w:sz w:val="23"/>
        </w:rPr>
        <w:t xml:space="preserve"> </w:t>
      </w:r>
      <w:r>
        <w:rPr>
          <w:sz w:val="23"/>
        </w:rPr>
        <w:t>сохранения</w:t>
      </w:r>
      <w:r>
        <w:rPr>
          <w:spacing w:val="33"/>
          <w:sz w:val="23"/>
        </w:rPr>
        <w:t xml:space="preserve"> </w:t>
      </w:r>
      <w:r>
        <w:rPr>
          <w:sz w:val="23"/>
        </w:rPr>
        <w:t>электрических</w:t>
      </w:r>
      <w:r>
        <w:rPr>
          <w:spacing w:val="41"/>
          <w:sz w:val="23"/>
        </w:rPr>
        <w:t xml:space="preserve"> </w:t>
      </w:r>
      <w:r>
        <w:rPr>
          <w:spacing w:val="-2"/>
          <w:sz w:val="23"/>
        </w:rPr>
        <w:t>зарядов.</w:t>
      </w:r>
    </w:p>
    <w:p w:rsidR="00623054" w:rsidRDefault="004D1B06" w:rsidP="004D1B06">
      <w:pPr>
        <w:pStyle w:val="a5"/>
        <w:numPr>
          <w:ilvl w:val="0"/>
          <w:numId w:val="117"/>
        </w:numPr>
        <w:tabs>
          <w:tab w:val="left" w:pos="1616"/>
          <w:tab w:val="left" w:pos="10632"/>
        </w:tabs>
        <w:spacing w:before="9"/>
        <w:ind w:left="1616" w:hanging="713"/>
        <w:rPr>
          <w:sz w:val="23"/>
        </w:rPr>
      </w:pPr>
      <w:r>
        <w:rPr>
          <w:w w:val="105"/>
          <w:sz w:val="23"/>
        </w:rPr>
        <w:t>Проводники</w:t>
      </w:r>
      <w:r>
        <w:rPr>
          <w:spacing w:val="-15"/>
          <w:w w:val="105"/>
          <w:sz w:val="23"/>
        </w:rPr>
        <w:t xml:space="preserve"> </w:t>
      </w:r>
      <w:r>
        <w:rPr>
          <w:w w:val="105"/>
          <w:sz w:val="23"/>
        </w:rPr>
        <w:t>и</w:t>
      </w:r>
      <w:r>
        <w:rPr>
          <w:spacing w:val="-14"/>
          <w:w w:val="105"/>
          <w:sz w:val="23"/>
        </w:rPr>
        <w:t xml:space="preserve"> </w:t>
      </w:r>
      <w:r>
        <w:rPr>
          <w:spacing w:val="-2"/>
          <w:w w:val="105"/>
          <w:sz w:val="23"/>
        </w:rPr>
        <w:t>диэлектрики.</w:t>
      </w:r>
    </w:p>
    <w:p w:rsidR="00623054" w:rsidRDefault="004D1B06" w:rsidP="004D1B06">
      <w:pPr>
        <w:pStyle w:val="a5"/>
        <w:numPr>
          <w:ilvl w:val="0"/>
          <w:numId w:val="117"/>
        </w:numPr>
        <w:tabs>
          <w:tab w:val="left" w:pos="1616"/>
          <w:tab w:val="left" w:pos="10632"/>
        </w:tabs>
        <w:spacing w:before="16"/>
        <w:ind w:left="1616" w:hanging="713"/>
        <w:rPr>
          <w:sz w:val="23"/>
        </w:rPr>
      </w:pPr>
      <w:r>
        <w:rPr>
          <w:sz w:val="23"/>
        </w:rPr>
        <w:t>Моделирование</w:t>
      </w:r>
      <w:r>
        <w:rPr>
          <w:spacing w:val="42"/>
          <w:sz w:val="23"/>
        </w:rPr>
        <w:t xml:space="preserve"> </w:t>
      </w:r>
      <w:r>
        <w:rPr>
          <w:sz w:val="23"/>
        </w:rPr>
        <w:t>силовых</w:t>
      </w:r>
      <w:r>
        <w:rPr>
          <w:spacing w:val="43"/>
          <w:sz w:val="23"/>
        </w:rPr>
        <w:t xml:space="preserve"> </w:t>
      </w:r>
      <w:r>
        <w:rPr>
          <w:sz w:val="23"/>
        </w:rPr>
        <w:t>линий</w:t>
      </w:r>
      <w:r>
        <w:rPr>
          <w:spacing w:val="42"/>
          <w:sz w:val="23"/>
        </w:rPr>
        <w:t xml:space="preserve"> </w:t>
      </w:r>
      <w:r>
        <w:rPr>
          <w:sz w:val="23"/>
        </w:rPr>
        <w:t>электрического</w:t>
      </w:r>
      <w:r>
        <w:rPr>
          <w:spacing w:val="32"/>
          <w:sz w:val="23"/>
        </w:rPr>
        <w:t xml:space="preserve"> </w:t>
      </w:r>
      <w:r>
        <w:rPr>
          <w:spacing w:val="-2"/>
          <w:sz w:val="23"/>
        </w:rPr>
        <w:t>поля.</w:t>
      </w:r>
    </w:p>
    <w:p w:rsidR="00623054" w:rsidRDefault="004D1B06" w:rsidP="004D1B06">
      <w:pPr>
        <w:pStyle w:val="a5"/>
        <w:numPr>
          <w:ilvl w:val="0"/>
          <w:numId w:val="117"/>
        </w:numPr>
        <w:tabs>
          <w:tab w:val="left" w:pos="1616"/>
          <w:tab w:val="left" w:pos="10632"/>
        </w:tabs>
        <w:spacing w:before="10"/>
        <w:ind w:left="1616" w:hanging="713"/>
        <w:rPr>
          <w:sz w:val="23"/>
        </w:rPr>
      </w:pPr>
      <w:r>
        <w:rPr>
          <w:sz w:val="23"/>
        </w:rPr>
        <w:t>Источники</w:t>
      </w:r>
      <w:r>
        <w:rPr>
          <w:spacing w:val="38"/>
          <w:sz w:val="23"/>
        </w:rPr>
        <w:t xml:space="preserve"> </w:t>
      </w:r>
      <w:r>
        <w:rPr>
          <w:sz w:val="23"/>
        </w:rPr>
        <w:t>постоянного</w:t>
      </w:r>
      <w:r>
        <w:rPr>
          <w:spacing w:val="42"/>
          <w:sz w:val="23"/>
        </w:rPr>
        <w:t xml:space="preserve"> </w:t>
      </w:r>
      <w:r>
        <w:rPr>
          <w:spacing w:val="-4"/>
          <w:sz w:val="23"/>
        </w:rPr>
        <w:t>тока.</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Действия</w:t>
      </w:r>
      <w:r>
        <w:rPr>
          <w:spacing w:val="37"/>
          <w:sz w:val="23"/>
        </w:rPr>
        <w:t xml:space="preserve"> </w:t>
      </w:r>
      <w:r>
        <w:rPr>
          <w:sz w:val="23"/>
        </w:rPr>
        <w:t>электрического</w:t>
      </w:r>
      <w:r>
        <w:rPr>
          <w:spacing w:val="47"/>
          <w:sz w:val="23"/>
        </w:rPr>
        <w:t xml:space="preserve"> </w:t>
      </w:r>
      <w:r>
        <w:rPr>
          <w:spacing w:val="-4"/>
          <w:sz w:val="23"/>
        </w:rPr>
        <w:t>тока.</w:t>
      </w:r>
    </w:p>
    <w:p w:rsidR="00623054" w:rsidRDefault="004D1B06" w:rsidP="004D1B06">
      <w:pPr>
        <w:pStyle w:val="a5"/>
        <w:numPr>
          <w:ilvl w:val="0"/>
          <w:numId w:val="117"/>
        </w:numPr>
        <w:tabs>
          <w:tab w:val="left" w:pos="1616"/>
          <w:tab w:val="left" w:pos="10632"/>
        </w:tabs>
        <w:spacing w:before="16"/>
        <w:ind w:left="1616" w:hanging="713"/>
        <w:rPr>
          <w:sz w:val="23"/>
        </w:rPr>
      </w:pPr>
      <w:r>
        <w:rPr>
          <w:w w:val="105"/>
          <w:sz w:val="23"/>
        </w:rPr>
        <w:t>Электрический</w:t>
      </w:r>
      <w:r>
        <w:rPr>
          <w:spacing w:val="-11"/>
          <w:w w:val="105"/>
          <w:sz w:val="23"/>
        </w:rPr>
        <w:t xml:space="preserve"> </w:t>
      </w:r>
      <w:r>
        <w:rPr>
          <w:w w:val="105"/>
          <w:sz w:val="23"/>
        </w:rPr>
        <w:t>ток</w:t>
      </w:r>
      <w:r>
        <w:rPr>
          <w:spacing w:val="-15"/>
          <w:w w:val="105"/>
          <w:sz w:val="23"/>
        </w:rPr>
        <w:t xml:space="preserve"> </w:t>
      </w:r>
      <w:r>
        <w:rPr>
          <w:w w:val="105"/>
          <w:sz w:val="23"/>
        </w:rPr>
        <w:t>в</w:t>
      </w:r>
      <w:r>
        <w:rPr>
          <w:spacing w:val="-14"/>
          <w:w w:val="105"/>
          <w:sz w:val="23"/>
        </w:rPr>
        <w:t xml:space="preserve"> </w:t>
      </w:r>
      <w:r>
        <w:rPr>
          <w:spacing w:val="-2"/>
          <w:w w:val="105"/>
          <w:sz w:val="23"/>
        </w:rPr>
        <w:t>жидкости.</w:t>
      </w:r>
    </w:p>
    <w:p w:rsidR="00623054" w:rsidRDefault="004D1B06" w:rsidP="004D1B06">
      <w:pPr>
        <w:pStyle w:val="a5"/>
        <w:numPr>
          <w:ilvl w:val="0"/>
          <w:numId w:val="117"/>
        </w:numPr>
        <w:tabs>
          <w:tab w:val="left" w:pos="1616"/>
          <w:tab w:val="left" w:pos="10632"/>
        </w:tabs>
        <w:spacing w:before="10"/>
        <w:ind w:left="1616" w:hanging="713"/>
        <w:rPr>
          <w:sz w:val="23"/>
        </w:rPr>
      </w:pPr>
      <w:r>
        <w:rPr>
          <w:w w:val="105"/>
          <w:sz w:val="23"/>
        </w:rPr>
        <w:t>Газовый</w:t>
      </w:r>
      <w:r>
        <w:rPr>
          <w:spacing w:val="-14"/>
          <w:w w:val="105"/>
          <w:sz w:val="23"/>
        </w:rPr>
        <w:t xml:space="preserve"> </w:t>
      </w:r>
      <w:r>
        <w:rPr>
          <w:spacing w:val="-2"/>
          <w:w w:val="105"/>
          <w:sz w:val="23"/>
        </w:rPr>
        <w:t>разряд.</w:t>
      </w:r>
    </w:p>
    <w:p w:rsidR="00623054" w:rsidRDefault="004D1B06" w:rsidP="004D1B06">
      <w:pPr>
        <w:pStyle w:val="a5"/>
        <w:numPr>
          <w:ilvl w:val="0"/>
          <w:numId w:val="117"/>
        </w:numPr>
        <w:tabs>
          <w:tab w:val="left" w:pos="1616"/>
          <w:tab w:val="left" w:pos="10632"/>
        </w:tabs>
        <w:spacing w:before="9"/>
        <w:ind w:left="1616" w:hanging="713"/>
        <w:rPr>
          <w:sz w:val="23"/>
        </w:rPr>
      </w:pPr>
      <w:r>
        <w:rPr>
          <w:w w:val="105"/>
          <w:sz w:val="23"/>
        </w:rPr>
        <w:t>Измерение</w:t>
      </w:r>
      <w:r>
        <w:rPr>
          <w:spacing w:val="-13"/>
          <w:w w:val="105"/>
          <w:sz w:val="23"/>
        </w:rPr>
        <w:t xml:space="preserve"> </w:t>
      </w:r>
      <w:r>
        <w:rPr>
          <w:w w:val="105"/>
          <w:sz w:val="23"/>
        </w:rPr>
        <w:t>силы</w:t>
      </w:r>
      <w:r>
        <w:rPr>
          <w:spacing w:val="-10"/>
          <w:w w:val="105"/>
          <w:sz w:val="23"/>
        </w:rPr>
        <w:t xml:space="preserve"> </w:t>
      </w:r>
      <w:r>
        <w:rPr>
          <w:w w:val="105"/>
          <w:sz w:val="23"/>
        </w:rPr>
        <w:t>тока</w:t>
      </w:r>
      <w:r>
        <w:rPr>
          <w:spacing w:val="-13"/>
          <w:w w:val="105"/>
          <w:sz w:val="23"/>
        </w:rPr>
        <w:t xml:space="preserve"> </w:t>
      </w:r>
      <w:r>
        <w:rPr>
          <w:spacing w:val="-2"/>
          <w:w w:val="105"/>
          <w:sz w:val="23"/>
        </w:rPr>
        <w:t>амперметром.</w:t>
      </w:r>
    </w:p>
    <w:p w:rsidR="00623054" w:rsidRDefault="004D1B06" w:rsidP="004D1B06">
      <w:pPr>
        <w:pStyle w:val="a5"/>
        <w:numPr>
          <w:ilvl w:val="0"/>
          <w:numId w:val="117"/>
        </w:numPr>
        <w:tabs>
          <w:tab w:val="left" w:pos="1616"/>
          <w:tab w:val="left" w:pos="10632"/>
        </w:tabs>
        <w:spacing w:before="17"/>
        <w:ind w:left="1616" w:hanging="713"/>
        <w:rPr>
          <w:sz w:val="23"/>
        </w:rPr>
      </w:pPr>
      <w:r>
        <w:rPr>
          <w:sz w:val="23"/>
        </w:rPr>
        <w:t>Измерение</w:t>
      </w:r>
      <w:r>
        <w:rPr>
          <w:spacing w:val="51"/>
          <w:sz w:val="23"/>
        </w:rPr>
        <w:t xml:space="preserve"> </w:t>
      </w:r>
      <w:r>
        <w:rPr>
          <w:sz w:val="23"/>
        </w:rPr>
        <w:t>электрического</w:t>
      </w:r>
      <w:r>
        <w:rPr>
          <w:spacing w:val="40"/>
          <w:sz w:val="23"/>
        </w:rPr>
        <w:t xml:space="preserve"> </w:t>
      </w:r>
      <w:r>
        <w:rPr>
          <w:sz w:val="23"/>
        </w:rPr>
        <w:t>напряжения</w:t>
      </w:r>
      <w:r>
        <w:rPr>
          <w:spacing w:val="44"/>
          <w:sz w:val="23"/>
        </w:rPr>
        <w:t xml:space="preserve"> </w:t>
      </w:r>
      <w:r>
        <w:rPr>
          <w:spacing w:val="-2"/>
          <w:sz w:val="23"/>
        </w:rPr>
        <w:t>вольтметром.</w:t>
      </w:r>
    </w:p>
    <w:p w:rsidR="00623054" w:rsidRDefault="004D1B06" w:rsidP="004D1B06">
      <w:pPr>
        <w:pStyle w:val="a5"/>
        <w:numPr>
          <w:ilvl w:val="0"/>
          <w:numId w:val="117"/>
        </w:numPr>
        <w:tabs>
          <w:tab w:val="left" w:pos="1616"/>
          <w:tab w:val="left" w:pos="10632"/>
        </w:tabs>
        <w:spacing w:before="9"/>
        <w:ind w:left="1616" w:hanging="713"/>
        <w:rPr>
          <w:sz w:val="23"/>
        </w:rPr>
      </w:pPr>
      <w:r>
        <w:rPr>
          <w:w w:val="105"/>
          <w:sz w:val="23"/>
        </w:rPr>
        <w:t>Реостат</w:t>
      </w:r>
      <w:r>
        <w:rPr>
          <w:spacing w:val="-15"/>
          <w:w w:val="105"/>
          <w:sz w:val="23"/>
        </w:rPr>
        <w:t xml:space="preserve"> </w:t>
      </w:r>
      <w:r>
        <w:rPr>
          <w:w w:val="105"/>
          <w:sz w:val="23"/>
        </w:rPr>
        <w:t>и</w:t>
      </w:r>
      <w:r>
        <w:rPr>
          <w:spacing w:val="-8"/>
          <w:w w:val="105"/>
          <w:sz w:val="23"/>
        </w:rPr>
        <w:t xml:space="preserve"> </w:t>
      </w:r>
      <w:r>
        <w:rPr>
          <w:w w:val="105"/>
          <w:sz w:val="23"/>
        </w:rPr>
        <w:t>магазин</w:t>
      </w:r>
      <w:r>
        <w:rPr>
          <w:spacing w:val="-3"/>
          <w:w w:val="105"/>
          <w:sz w:val="23"/>
        </w:rPr>
        <w:t xml:space="preserve"> </w:t>
      </w:r>
      <w:r>
        <w:rPr>
          <w:spacing w:val="-2"/>
          <w:w w:val="105"/>
          <w:sz w:val="23"/>
        </w:rPr>
        <w:t>сопротивлений.</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Взаимодействие</w:t>
      </w:r>
      <w:r>
        <w:rPr>
          <w:spacing w:val="46"/>
          <w:sz w:val="23"/>
        </w:rPr>
        <w:t xml:space="preserve"> </w:t>
      </w:r>
      <w:r>
        <w:rPr>
          <w:sz w:val="23"/>
        </w:rPr>
        <w:t>постоянных</w:t>
      </w:r>
      <w:r>
        <w:rPr>
          <w:spacing w:val="48"/>
          <w:sz w:val="23"/>
        </w:rPr>
        <w:t xml:space="preserve"> </w:t>
      </w:r>
      <w:r>
        <w:rPr>
          <w:spacing w:val="-2"/>
          <w:sz w:val="23"/>
        </w:rPr>
        <w:t>магнитов.</w:t>
      </w:r>
    </w:p>
    <w:p w:rsidR="00623054" w:rsidRDefault="004D1B06" w:rsidP="004D1B06">
      <w:pPr>
        <w:pStyle w:val="a5"/>
        <w:numPr>
          <w:ilvl w:val="0"/>
          <w:numId w:val="117"/>
        </w:numPr>
        <w:tabs>
          <w:tab w:val="left" w:pos="1616"/>
          <w:tab w:val="left" w:pos="10632"/>
        </w:tabs>
        <w:spacing w:before="16"/>
        <w:ind w:left="1616" w:hanging="713"/>
        <w:rPr>
          <w:sz w:val="23"/>
        </w:rPr>
      </w:pPr>
      <w:r>
        <w:rPr>
          <w:sz w:val="23"/>
        </w:rPr>
        <w:t>Моделирование</w:t>
      </w:r>
      <w:r>
        <w:rPr>
          <w:spacing w:val="35"/>
          <w:sz w:val="23"/>
        </w:rPr>
        <w:t xml:space="preserve"> </w:t>
      </w:r>
      <w:r>
        <w:rPr>
          <w:sz w:val="23"/>
        </w:rPr>
        <w:t>невозможности</w:t>
      </w:r>
      <w:r>
        <w:rPr>
          <w:spacing w:val="60"/>
          <w:sz w:val="23"/>
        </w:rPr>
        <w:t xml:space="preserve"> </w:t>
      </w:r>
      <w:r>
        <w:rPr>
          <w:sz w:val="23"/>
        </w:rPr>
        <w:t>разделения</w:t>
      </w:r>
      <w:r>
        <w:rPr>
          <w:spacing w:val="40"/>
          <w:sz w:val="23"/>
        </w:rPr>
        <w:t xml:space="preserve"> </w:t>
      </w:r>
      <w:r>
        <w:rPr>
          <w:sz w:val="23"/>
        </w:rPr>
        <w:t>полюсов</w:t>
      </w:r>
      <w:r>
        <w:rPr>
          <w:spacing w:val="48"/>
          <w:sz w:val="23"/>
        </w:rPr>
        <w:t xml:space="preserve"> </w:t>
      </w:r>
      <w:r>
        <w:rPr>
          <w:spacing w:val="-2"/>
          <w:sz w:val="23"/>
        </w:rPr>
        <w:t>магнита.</w:t>
      </w:r>
    </w:p>
    <w:p w:rsidR="00623054" w:rsidRDefault="004D1B06" w:rsidP="004D1B06">
      <w:pPr>
        <w:pStyle w:val="a5"/>
        <w:numPr>
          <w:ilvl w:val="0"/>
          <w:numId w:val="117"/>
        </w:numPr>
        <w:tabs>
          <w:tab w:val="left" w:pos="1616"/>
          <w:tab w:val="left" w:pos="10632"/>
        </w:tabs>
        <w:spacing w:before="10"/>
        <w:ind w:left="1616" w:hanging="713"/>
        <w:rPr>
          <w:sz w:val="23"/>
        </w:rPr>
      </w:pPr>
      <w:r>
        <w:rPr>
          <w:sz w:val="23"/>
        </w:rPr>
        <w:t>Моделирование</w:t>
      </w:r>
      <w:r>
        <w:rPr>
          <w:spacing w:val="34"/>
          <w:sz w:val="23"/>
        </w:rPr>
        <w:t xml:space="preserve"> </w:t>
      </w:r>
      <w:r>
        <w:rPr>
          <w:sz w:val="23"/>
        </w:rPr>
        <w:t>магнитных</w:t>
      </w:r>
      <w:r>
        <w:rPr>
          <w:spacing w:val="36"/>
          <w:sz w:val="23"/>
        </w:rPr>
        <w:t xml:space="preserve"> </w:t>
      </w:r>
      <w:r>
        <w:rPr>
          <w:sz w:val="23"/>
        </w:rPr>
        <w:t>полей</w:t>
      </w:r>
      <w:r>
        <w:rPr>
          <w:spacing w:val="59"/>
          <w:sz w:val="23"/>
        </w:rPr>
        <w:t xml:space="preserve"> </w:t>
      </w:r>
      <w:r>
        <w:rPr>
          <w:sz w:val="23"/>
        </w:rPr>
        <w:t>постоянных</w:t>
      </w:r>
      <w:r>
        <w:rPr>
          <w:spacing w:val="36"/>
          <w:sz w:val="23"/>
        </w:rPr>
        <w:t xml:space="preserve"> </w:t>
      </w:r>
      <w:r>
        <w:rPr>
          <w:spacing w:val="-2"/>
          <w:sz w:val="23"/>
        </w:rPr>
        <w:t>магнитов.</w:t>
      </w:r>
    </w:p>
    <w:p w:rsidR="00623054" w:rsidRDefault="004D1B06" w:rsidP="004D1B06">
      <w:pPr>
        <w:pStyle w:val="a5"/>
        <w:numPr>
          <w:ilvl w:val="0"/>
          <w:numId w:val="117"/>
        </w:numPr>
        <w:tabs>
          <w:tab w:val="left" w:pos="1616"/>
          <w:tab w:val="left" w:pos="10632"/>
        </w:tabs>
        <w:spacing w:before="9"/>
        <w:ind w:left="1616" w:hanging="713"/>
        <w:rPr>
          <w:sz w:val="23"/>
        </w:rPr>
      </w:pPr>
      <w:r>
        <w:rPr>
          <w:sz w:val="23"/>
        </w:rPr>
        <w:t>Опыт</w:t>
      </w:r>
      <w:r>
        <w:rPr>
          <w:spacing w:val="12"/>
          <w:sz w:val="23"/>
        </w:rPr>
        <w:t xml:space="preserve"> </w:t>
      </w:r>
      <w:r>
        <w:rPr>
          <w:spacing w:val="-2"/>
          <w:sz w:val="23"/>
        </w:rPr>
        <w:t>Эрстеда.</w:t>
      </w:r>
    </w:p>
    <w:p w:rsidR="00623054" w:rsidRDefault="004D1B06" w:rsidP="004D1B06">
      <w:pPr>
        <w:pStyle w:val="a5"/>
        <w:numPr>
          <w:ilvl w:val="0"/>
          <w:numId w:val="117"/>
        </w:numPr>
        <w:tabs>
          <w:tab w:val="left" w:pos="1616"/>
          <w:tab w:val="left" w:pos="10632"/>
        </w:tabs>
        <w:spacing w:before="16"/>
        <w:ind w:left="1616" w:hanging="713"/>
        <w:rPr>
          <w:sz w:val="23"/>
        </w:rPr>
      </w:pPr>
      <w:r>
        <w:rPr>
          <w:sz w:val="23"/>
        </w:rPr>
        <w:t>Магнитное</w:t>
      </w:r>
      <w:r>
        <w:rPr>
          <w:spacing w:val="18"/>
          <w:sz w:val="23"/>
        </w:rPr>
        <w:t xml:space="preserve"> </w:t>
      </w:r>
      <w:r>
        <w:rPr>
          <w:sz w:val="23"/>
        </w:rPr>
        <w:t>поле</w:t>
      </w:r>
      <w:r>
        <w:rPr>
          <w:spacing w:val="29"/>
          <w:sz w:val="23"/>
        </w:rPr>
        <w:t xml:space="preserve"> </w:t>
      </w:r>
      <w:r>
        <w:rPr>
          <w:sz w:val="23"/>
        </w:rPr>
        <w:t>тока.</w:t>
      </w:r>
      <w:r>
        <w:rPr>
          <w:spacing w:val="23"/>
          <w:sz w:val="23"/>
        </w:rPr>
        <w:t xml:space="preserve"> </w:t>
      </w:r>
      <w:r>
        <w:rPr>
          <w:spacing w:val="-2"/>
          <w:sz w:val="23"/>
        </w:rPr>
        <w:t>Электромагнит.</w:t>
      </w:r>
    </w:p>
    <w:p w:rsidR="00623054" w:rsidRDefault="004D1B06" w:rsidP="004D1B06">
      <w:pPr>
        <w:pStyle w:val="a5"/>
        <w:numPr>
          <w:ilvl w:val="0"/>
          <w:numId w:val="117"/>
        </w:numPr>
        <w:tabs>
          <w:tab w:val="left" w:pos="1616"/>
          <w:tab w:val="left" w:pos="10632"/>
        </w:tabs>
        <w:spacing w:before="9"/>
        <w:ind w:left="1616" w:hanging="713"/>
        <w:rPr>
          <w:sz w:val="23"/>
        </w:rPr>
      </w:pPr>
      <w:r>
        <w:rPr>
          <w:w w:val="105"/>
          <w:sz w:val="23"/>
        </w:rPr>
        <w:t>Действие</w:t>
      </w:r>
      <w:r>
        <w:rPr>
          <w:spacing w:val="-10"/>
          <w:w w:val="105"/>
          <w:sz w:val="23"/>
        </w:rPr>
        <w:t xml:space="preserve"> </w:t>
      </w:r>
      <w:r>
        <w:rPr>
          <w:w w:val="105"/>
          <w:sz w:val="23"/>
        </w:rPr>
        <w:t>магнитного</w:t>
      </w:r>
      <w:r>
        <w:rPr>
          <w:spacing w:val="-14"/>
          <w:w w:val="105"/>
          <w:sz w:val="23"/>
        </w:rPr>
        <w:t xml:space="preserve"> </w:t>
      </w:r>
      <w:r>
        <w:rPr>
          <w:w w:val="105"/>
          <w:sz w:val="23"/>
        </w:rPr>
        <w:t>поля</w:t>
      </w:r>
      <w:r>
        <w:rPr>
          <w:spacing w:val="-13"/>
          <w:w w:val="105"/>
          <w:sz w:val="23"/>
        </w:rPr>
        <w:t xml:space="preserve"> </w:t>
      </w:r>
      <w:r>
        <w:rPr>
          <w:w w:val="105"/>
          <w:sz w:val="23"/>
        </w:rPr>
        <w:t>на</w:t>
      </w:r>
      <w:r>
        <w:rPr>
          <w:spacing w:val="-9"/>
          <w:w w:val="105"/>
          <w:sz w:val="23"/>
        </w:rPr>
        <w:t xml:space="preserve"> </w:t>
      </w:r>
      <w:r>
        <w:rPr>
          <w:w w:val="105"/>
          <w:sz w:val="23"/>
        </w:rPr>
        <w:t>проводник</w:t>
      </w:r>
      <w:r>
        <w:rPr>
          <w:spacing w:val="-5"/>
          <w:w w:val="105"/>
          <w:sz w:val="23"/>
        </w:rPr>
        <w:t xml:space="preserve"> </w:t>
      </w:r>
      <w:r>
        <w:rPr>
          <w:w w:val="105"/>
          <w:sz w:val="23"/>
        </w:rPr>
        <w:t>с</w:t>
      </w:r>
      <w:r>
        <w:rPr>
          <w:spacing w:val="-10"/>
          <w:w w:val="105"/>
          <w:sz w:val="23"/>
        </w:rPr>
        <w:t xml:space="preserve"> </w:t>
      </w:r>
      <w:r>
        <w:rPr>
          <w:spacing w:val="-2"/>
          <w:w w:val="105"/>
          <w:sz w:val="23"/>
        </w:rPr>
        <w:t>током.</w:t>
      </w:r>
    </w:p>
    <w:p w:rsidR="00623054" w:rsidRDefault="004D1B06" w:rsidP="004D1B06">
      <w:pPr>
        <w:pStyle w:val="a5"/>
        <w:numPr>
          <w:ilvl w:val="0"/>
          <w:numId w:val="117"/>
        </w:numPr>
        <w:tabs>
          <w:tab w:val="left" w:pos="1616"/>
          <w:tab w:val="left" w:pos="10632"/>
        </w:tabs>
        <w:spacing w:before="10"/>
        <w:ind w:left="1616" w:hanging="713"/>
        <w:rPr>
          <w:sz w:val="23"/>
        </w:rPr>
      </w:pPr>
      <w:r>
        <w:rPr>
          <w:spacing w:val="2"/>
          <w:sz w:val="23"/>
        </w:rPr>
        <w:t>Электродвигатель</w:t>
      </w:r>
      <w:r>
        <w:rPr>
          <w:spacing w:val="27"/>
          <w:sz w:val="23"/>
        </w:rPr>
        <w:t xml:space="preserve"> </w:t>
      </w:r>
      <w:r>
        <w:rPr>
          <w:spacing w:val="2"/>
          <w:sz w:val="23"/>
        </w:rPr>
        <w:t>постоянного</w:t>
      </w:r>
      <w:r>
        <w:rPr>
          <w:spacing w:val="24"/>
          <w:sz w:val="23"/>
        </w:rPr>
        <w:t xml:space="preserve"> </w:t>
      </w:r>
      <w:r>
        <w:rPr>
          <w:spacing w:val="-4"/>
          <w:sz w:val="23"/>
        </w:rPr>
        <w:t>тока.</w:t>
      </w:r>
    </w:p>
    <w:p w:rsidR="00623054" w:rsidRDefault="004D1B06" w:rsidP="004D1B06">
      <w:pPr>
        <w:pStyle w:val="a5"/>
        <w:numPr>
          <w:ilvl w:val="0"/>
          <w:numId w:val="117"/>
        </w:numPr>
        <w:tabs>
          <w:tab w:val="left" w:pos="1616"/>
          <w:tab w:val="left" w:pos="10632"/>
        </w:tabs>
        <w:spacing w:before="16"/>
        <w:ind w:left="1616" w:hanging="713"/>
        <w:rPr>
          <w:i/>
          <w:sz w:val="23"/>
        </w:rPr>
      </w:pPr>
      <w:r>
        <w:rPr>
          <w:sz w:val="23"/>
        </w:rPr>
        <w:t>Исследование</w:t>
      </w:r>
      <w:r>
        <w:rPr>
          <w:spacing w:val="39"/>
          <w:sz w:val="23"/>
        </w:rPr>
        <w:t xml:space="preserve"> </w:t>
      </w:r>
      <w:r>
        <w:rPr>
          <w:sz w:val="23"/>
        </w:rPr>
        <w:t>явления</w:t>
      </w:r>
      <w:r>
        <w:rPr>
          <w:spacing w:val="46"/>
          <w:sz w:val="23"/>
        </w:rPr>
        <w:t xml:space="preserve"> </w:t>
      </w:r>
      <w:r>
        <w:rPr>
          <w:sz w:val="23"/>
        </w:rPr>
        <w:t>электромагнитной</w:t>
      </w:r>
      <w:r>
        <w:rPr>
          <w:spacing w:val="53"/>
          <w:sz w:val="23"/>
        </w:rPr>
        <w:t xml:space="preserve"> </w:t>
      </w:r>
      <w:r>
        <w:rPr>
          <w:spacing w:val="-2"/>
          <w:sz w:val="23"/>
        </w:rPr>
        <w:t>индукции</w:t>
      </w:r>
      <w:r>
        <w:rPr>
          <w:i/>
          <w:spacing w:val="-2"/>
          <w:sz w:val="23"/>
        </w:rPr>
        <w:t>.</w:t>
      </w:r>
    </w:p>
    <w:p w:rsidR="00623054" w:rsidRDefault="004D1B06" w:rsidP="004D1B06">
      <w:pPr>
        <w:pStyle w:val="a5"/>
        <w:numPr>
          <w:ilvl w:val="0"/>
          <w:numId w:val="117"/>
        </w:numPr>
        <w:tabs>
          <w:tab w:val="left" w:pos="1616"/>
          <w:tab w:val="left" w:pos="10632"/>
        </w:tabs>
        <w:spacing w:before="9"/>
        <w:ind w:left="1616" w:hanging="713"/>
        <w:rPr>
          <w:sz w:val="23"/>
        </w:rPr>
      </w:pPr>
      <w:r>
        <w:rPr>
          <w:spacing w:val="-2"/>
          <w:w w:val="105"/>
          <w:sz w:val="23"/>
        </w:rPr>
        <w:t>Опыты</w:t>
      </w:r>
      <w:r>
        <w:rPr>
          <w:spacing w:val="-6"/>
          <w:w w:val="105"/>
          <w:sz w:val="23"/>
        </w:rPr>
        <w:t xml:space="preserve"> </w:t>
      </w:r>
      <w:r>
        <w:rPr>
          <w:spacing w:val="-2"/>
          <w:w w:val="105"/>
          <w:sz w:val="23"/>
        </w:rPr>
        <w:t>Фарадея.</w:t>
      </w:r>
    </w:p>
    <w:p w:rsidR="00623054" w:rsidRDefault="004D1B06" w:rsidP="004D1B06">
      <w:pPr>
        <w:pStyle w:val="a5"/>
        <w:numPr>
          <w:ilvl w:val="0"/>
          <w:numId w:val="117"/>
        </w:numPr>
        <w:tabs>
          <w:tab w:val="left" w:pos="1616"/>
          <w:tab w:val="left" w:pos="10632"/>
        </w:tabs>
        <w:spacing w:before="9"/>
        <w:ind w:left="1616" w:hanging="713"/>
        <w:rPr>
          <w:sz w:val="23"/>
        </w:rPr>
      </w:pPr>
      <w:r>
        <w:rPr>
          <w:w w:val="105"/>
          <w:sz w:val="23"/>
        </w:rPr>
        <w:lastRenderedPageBreak/>
        <w:t>Зависимость</w:t>
      </w:r>
      <w:r>
        <w:rPr>
          <w:spacing w:val="-15"/>
          <w:w w:val="105"/>
          <w:sz w:val="23"/>
        </w:rPr>
        <w:t xml:space="preserve"> </w:t>
      </w:r>
      <w:r>
        <w:rPr>
          <w:w w:val="105"/>
          <w:sz w:val="23"/>
        </w:rPr>
        <w:t>направления</w:t>
      </w:r>
      <w:r>
        <w:rPr>
          <w:spacing w:val="-13"/>
          <w:w w:val="105"/>
          <w:sz w:val="23"/>
        </w:rPr>
        <w:t xml:space="preserve"> </w:t>
      </w:r>
      <w:r>
        <w:rPr>
          <w:w w:val="105"/>
          <w:sz w:val="23"/>
        </w:rPr>
        <w:t>индукционного</w:t>
      </w:r>
      <w:r>
        <w:rPr>
          <w:spacing w:val="-14"/>
          <w:w w:val="105"/>
          <w:sz w:val="23"/>
        </w:rPr>
        <w:t xml:space="preserve"> </w:t>
      </w:r>
      <w:r>
        <w:rPr>
          <w:w w:val="105"/>
          <w:sz w:val="23"/>
        </w:rPr>
        <w:t>тока</w:t>
      </w:r>
      <w:r>
        <w:rPr>
          <w:spacing w:val="-10"/>
          <w:w w:val="105"/>
          <w:sz w:val="23"/>
        </w:rPr>
        <w:t xml:space="preserve"> </w:t>
      </w:r>
      <w:r>
        <w:rPr>
          <w:w w:val="105"/>
          <w:sz w:val="23"/>
        </w:rPr>
        <w:t>от</w:t>
      </w:r>
      <w:r>
        <w:rPr>
          <w:spacing w:val="-13"/>
          <w:w w:val="105"/>
          <w:sz w:val="23"/>
        </w:rPr>
        <w:t xml:space="preserve"> </w:t>
      </w:r>
      <w:r>
        <w:rPr>
          <w:w w:val="105"/>
          <w:sz w:val="23"/>
        </w:rPr>
        <w:t>условий</w:t>
      </w:r>
      <w:r>
        <w:rPr>
          <w:spacing w:val="-10"/>
          <w:w w:val="105"/>
          <w:sz w:val="23"/>
        </w:rPr>
        <w:t xml:space="preserve"> </w:t>
      </w:r>
      <w:r>
        <w:rPr>
          <w:w w:val="105"/>
          <w:sz w:val="23"/>
        </w:rPr>
        <w:t>его</w:t>
      </w:r>
      <w:r>
        <w:rPr>
          <w:spacing w:val="-14"/>
          <w:w w:val="105"/>
          <w:sz w:val="23"/>
        </w:rPr>
        <w:t xml:space="preserve"> </w:t>
      </w:r>
      <w:r>
        <w:rPr>
          <w:spacing w:val="-2"/>
          <w:w w:val="105"/>
          <w:sz w:val="23"/>
        </w:rPr>
        <w:t>возникновения.</w:t>
      </w:r>
    </w:p>
    <w:p w:rsidR="00623054" w:rsidRDefault="004D1B06" w:rsidP="004D1B06">
      <w:pPr>
        <w:pStyle w:val="a5"/>
        <w:numPr>
          <w:ilvl w:val="0"/>
          <w:numId w:val="117"/>
        </w:numPr>
        <w:tabs>
          <w:tab w:val="left" w:pos="1616"/>
          <w:tab w:val="left" w:pos="10632"/>
        </w:tabs>
        <w:spacing w:before="77"/>
        <w:ind w:left="1616" w:hanging="713"/>
        <w:rPr>
          <w:sz w:val="23"/>
        </w:rPr>
      </w:pPr>
      <w:r>
        <w:rPr>
          <w:sz w:val="23"/>
        </w:rPr>
        <w:t>Электрогенератор</w:t>
      </w:r>
      <w:r>
        <w:rPr>
          <w:spacing w:val="48"/>
          <w:sz w:val="23"/>
        </w:rPr>
        <w:t xml:space="preserve"> </w:t>
      </w:r>
      <w:r>
        <w:rPr>
          <w:sz w:val="23"/>
        </w:rPr>
        <w:t>постоянного</w:t>
      </w:r>
      <w:r>
        <w:rPr>
          <w:spacing w:val="63"/>
          <w:sz w:val="23"/>
        </w:rPr>
        <w:t xml:space="preserve"> </w:t>
      </w:r>
      <w:r>
        <w:rPr>
          <w:spacing w:val="-4"/>
          <w:sz w:val="23"/>
        </w:rPr>
        <w:t>тока.</w:t>
      </w:r>
    </w:p>
    <w:p w:rsidR="00623054" w:rsidRDefault="004D1B06" w:rsidP="004D1B06">
      <w:pPr>
        <w:pStyle w:val="5"/>
        <w:tabs>
          <w:tab w:val="left" w:pos="10632"/>
        </w:tabs>
        <w:spacing w:before="24"/>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16"/>
        </w:numPr>
        <w:tabs>
          <w:tab w:val="left" w:pos="1616"/>
          <w:tab w:val="left" w:pos="10632"/>
        </w:tabs>
        <w:spacing w:before="2"/>
        <w:ind w:left="1616" w:hanging="713"/>
        <w:rPr>
          <w:sz w:val="23"/>
        </w:rPr>
      </w:pPr>
      <w:r>
        <w:rPr>
          <w:w w:val="105"/>
          <w:sz w:val="23"/>
        </w:rPr>
        <w:t>Опыты</w:t>
      </w:r>
      <w:r>
        <w:rPr>
          <w:spacing w:val="-13"/>
          <w:w w:val="105"/>
          <w:sz w:val="23"/>
        </w:rPr>
        <w:t xml:space="preserve"> </w:t>
      </w:r>
      <w:r>
        <w:rPr>
          <w:w w:val="105"/>
          <w:sz w:val="23"/>
        </w:rPr>
        <w:t>по</w:t>
      </w:r>
      <w:r>
        <w:rPr>
          <w:spacing w:val="-16"/>
          <w:w w:val="105"/>
          <w:sz w:val="23"/>
        </w:rPr>
        <w:t xml:space="preserve"> </w:t>
      </w:r>
      <w:r>
        <w:rPr>
          <w:w w:val="105"/>
          <w:sz w:val="23"/>
        </w:rPr>
        <w:t>наблюдению</w:t>
      </w:r>
      <w:r>
        <w:rPr>
          <w:spacing w:val="-12"/>
          <w:w w:val="105"/>
          <w:sz w:val="23"/>
        </w:rPr>
        <w:t xml:space="preserve"> </w:t>
      </w:r>
      <w:r>
        <w:rPr>
          <w:w w:val="105"/>
          <w:sz w:val="23"/>
        </w:rPr>
        <w:t>электризации</w:t>
      </w:r>
      <w:r>
        <w:rPr>
          <w:spacing w:val="-6"/>
          <w:w w:val="105"/>
          <w:sz w:val="23"/>
        </w:rPr>
        <w:t xml:space="preserve"> </w:t>
      </w:r>
      <w:r>
        <w:rPr>
          <w:w w:val="105"/>
          <w:sz w:val="23"/>
        </w:rPr>
        <w:t>тел</w:t>
      </w:r>
      <w:r>
        <w:rPr>
          <w:spacing w:val="-15"/>
          <w:w w:val="105"/>
          <w:sz w:val="23"/>
        </w:rPr>
        <w:t xml:space="preserve"> </w:t>
      </w:r>
      <w:r>
        <w:rPr>
          <w:w w:val="105"/>
          <w:sz w:val="23"/>
        </w:rPr>
        <w:t>индукцией</w:t>
      </w:r>
      <w:r>
        <w:rPr>
          <w:spacing w:val="-12"/>
          <w:w w:val="105"/>
          <w:sz w:val="23"/>
        </w:rPr>
        <w:t xml:space="preserve"> </w:t>
      </w:r>
      <w:r>
        <w:rPr>
          <w:w w:val="105"/>
          <w:sz w:val="23"/>
        </w:rPr>
        <w:t>и</w:t>
      </w:r>
      <w:r>
        <w:rPr>
          <w:spacing w:val="-6"/>
          <w:w w:val="105"/>
          <w:sz w:val="23"/>
        </w:rPr>
        <w:t xml:space="preserve"> </w:t>
      </w:r>
      <w:r>
        <w:rPr>
          <w:w w:val="105"/>
          <w:sz w:val="23"/>
        </w:rPr>
        <w:t>при</w:t>
      </w:r>
      <w:r>
        <w:rPr>
          <w:spacing w:val="-6"/>
          <w:w w:val="105"/>
          <w:sz w:val="23"/>
        </w:rPr>
        <w:t xml:space="preserve"> </w:t>
      </w:r>
      <w:r>
        <w:rPr>
          <w:spacing w:val="-2"/>
          <w:w w:val="105"/>
          <w:sz w:val="23"/>
        </w:rPr>
        <w:t>соприкосновении.</w:t>
      </w:r>
    </w:p>
    <w:p w:rsidR="00623054" w:rsidRDefault="004D1B06" w:rsidP="004D1B06">
      <w:pPr>
        <w:pStyle w:val="a5"/>
        <w:numPr>
          <w:ilvl w:val="0"/>
          <w:numId w:val="116"/>
        </w:numPr>
        <w:tabs>
          <w:tab w:val="left" w:pos="1616"/>
          <w:tab w:val="left" w:pos="10632"/>
        </w:tabs>
        <w:spacing w:before="10"/>
        <w:ind w:left="1616" w:hanging="713"/>
        <w:rPr>
          <w:sz w:val="23"/>
        </w:rPr>
      </w:pPr>
      <w:r>
        <w:rPr>
          <w:sz w:val="23"/>
        </w:rPr>
        <w:t>Исследование</w:t>
      </w:r>
      <w:r>
        <w:rPr>
          <w:spacing w:val="22"/>
          <w:sz w:val="23"/>
        </w:rPr>
        <w:t xml:space="preserve"> </w:t>
      </w:r>
      <w:r>
        <w:rPr>
          <w:sz w:val="23"/>
        </w:rPr>
        <w:t>действия</w:t>
      </w:r>
      <w:r>
        <w:rPr>
          <w:spacing w:val="38"/>
          <w:sz w:val="23"/>
        </w:rPr>
        <w:t xml:space="preserve"> </w:t>
      </w:r>
      <w:r>
        <w:rPr>
          <w:sz w:val="23"/>
        </w:rPr>
        <w:t>электрического</w:t>
      </w:r>
      <w:r>
        <w:rPr>
          <w:spacing w:val="25"/>
          <w:sz w:val="23"/>
        </w:rPr>
        <w:t xml:space="preserve"> </w:t>
      </w:r>
      <w:r>
        <w:rPr>
          <w:sz w:val="23"/>
        </w:rPr>
        <w:t>поля</w:t>
      </w:r>
      <w:r>
        <w:rPr>
          <w:spacing w:val="27"/>
          <w:sz w:val="23"/>
        </w:rPr>
        <w:t xml:space="preserve"> </w:t>
      </w:r>
      <w:r>
        <w:rPr>
          <w:sz w:val="23"/>
        </w:rPr>
        <w:t>на</w:t>
      </w:r>
      <w:r>
        <w:rPr>
          <w:spacing w:val="33"/>
          <w:sz w:val="23"/>
        </w:rPr>
        <w:t xml:space="preserve"> </w:t>
      </w:r>
      <w:r>
        <w:rPr>
          <w:sz w:val="23"/>
        </w:rPr>
        <w:t>проводники</w:t>
      </w:r>
      <w:r>
        <w:rPr>
          <w:spacing w:val="32"/>
          <w:sz w:val="23"/>
        </w:rPr>
        <w:t xml:space="preserve"> </w:t>
      </w:r>
      <w:r>
        <w:rPr>
          <w:sz w:val="23"/>
        </w:rPr>
        <w:t>и</w:t>
      </w:r>
      <w:r>
        <w:rPr>
          <w:spacing w:val="44"/>
          <w:sz w:val="23"/>
        </w:rPr>
        <w:t xml:space="preserve"> </w:t>
      </w:r>
      <w:r>
        <w:rPr>
          <w:spacing w:val="-2"/>
          <w:sz w:val="23"/>
        </w:rPr>
        <w:t>диэлектрики.</w:t>
      </w:r>
    </w:p>
    <w:p w:rsidR="00623054" w:rsidRDefault="004D1B06" w:rsidP="004D1B06">
      <w:pPr>
        <w:pStyle w:val="a5"/>
        <w:numPr>
          <w:ilvl w:val="0"/>
          <w:numId w:val="116"/>
        </w:numPr>
        <w:tabs>
          <w:tab w:val="left" w:pos="1616"/>
          <w:tab w:val="left" w:pos="10632"/>
        </w:tabs>
        <w:spacing w:before="16"/>
        <w:ind w:left="1616" w:hanging="713"/>
        <w:rPr>
          <w:sz w:val="23"/>
        </w:rPr>
      </w:pPr>
      <w:r>
        <w:rPr>
          <w:sz w:val="23"/>
        </w:rPr>
        <w:t>Сборка</w:t>
      </w:r>
      <w:r>
        <w:rPr>
          <w:spacing w:val="30"/>
          <w:sz w:val="23"/>
        </w:rPr>
        <w:t xml:space="preserve"> </w:t>
      </w:r>
      <w:r>
        <w:rPr>
          <w:sz w:val="23"/>
        </w:rPr>
        <w:t>и</w:t>
      </w:r>
      <w:r>
        <w:rPr>
          <w:spacing w:val="33"/>
          <w:sz w:val="23"/>
        </w:rPr>
        <w:t xml:space="preserve"> </w:t>
      </w:r>
      <w:r>
        <w:rPr>
          <w:sz w:val="23"/>
        </w:rPr>
        <w:t>проверка</w:t>
      </w:r>
      <w:r>
        <w:rPr>
          <w:spacing w:val="31"/>
          <w:sz w:val="23"/>
        </w:rPr>
        <w:t xml:space="preserve"> </w:t>
      </w:r>
      <w:r>
        <w:rPr>
          <w:sz w:val="23"/>
        </w:rPr>
        <w:t>работы</w:t>
      </w:r>
      <w:r>
        <w:rPr>
          <w:spacing w:val="26"/>
          <w:sz w:val="23"/>
        </w:rPr>
        <w:t xml:space="preserve"> </w:t>
      </w:r>
      <w:r>
        <w:rPr>
          <w:sz w:val="23"/>
        </w:rPr>
        <w:t>электрической</w:t>
      </w:r>
      <w:r>
        <w:rPr>
          <w:spacing w:val="33"/>
          <w:sz w:val="23"/>
        </w:rPr>
        <w:t xml:space="preserve"> </w:t>
      </w:r>
      <w:r>
        <w:rPr>
          <w:sz w:val="23"/>
        </w:rPr>
        <w:t>цепи</w:t>
      </w:r>
      <w:r>
        <w:rPr>
          <w:spacing w:val="32"/>
          <w:sz w:val="23"/>
        </w:rPr>
        <w:t xml:space="preserve"> </w:t>
      </w:r>
      <w:r>
        <w:rPr>
          <w:sz w:val="23"/>
        </w:rPr>
        <w:t>постоянного</w:t>
      </w:r>
      <w:r>
        <w:rPr>
          <w:spacing w:val="24"/>
          <w:sz w:val="23"/>
        </w:rPr>
        <w:t xml:space="preserve"> </w:t>
      </w:r>
      <w:r>
        <w:rPr>
          <w:spacing w:val="-2"/>
          <w:sz w:val="23"/>
        </w:rPr>
        <w:t>тока.</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Измерение</w:t>
      </w:r>
      <w:r>
        <w:rPr>
          <w:spacing w:val="18"/>
          <w:sz w:val="23"/>
        </w:rPr>
        <w:t xml:space="preserve"> </w:t>
      </w:r>
      <w:r>
        <w:rPr>
          <w:sz w:val="23"/>
        </w:rPr>
        <w:t>и</w:t>
      </w:r>
      <w:r>
        <w:rPr>
          <w:spacing w:val="38"/>
          <w:sz w:val="23"/>
        </w:rPr>
        <w:t xml:space="preserve"> </w:t>
      </w:r>
      <w:r>
        <w:rPr>
          <w:sz w:val="23"/>
        </w:rPr>
        <w:t>регулирование</w:t>
      </w:r>
      <w:r>
        <w:rPr>
          <w:spacing w:val="29"/>
          <w:sz w:val="23"/>
        </w:rPr>
        <w:t xml:space="preserve"> </w:t>
      </w:r>
      <w:r>
        <w:rPr>
          <w:sz w:val="23"/>
        </w:rPr>
        <w:t>силы</w:t>
      </w:r>
      <w:r>
        <w:rPr>
          <w:spacing w:val="33"/>
          <w:sz w:val="23"/>
        </w:rPr>
        <w:t xml:space="preserve"> </w:t>
      </w:r>
      <w:r>
        <w:rPr>
          <w:spacing w:val="-4"/>
          <w:sz w:val="23"/>
        </w:rPr>
        <w:t>тока.</w:t>
      </w:r>
    </w:p>
    <w:p w:rsidR="00623054" w:rsidRDefault="004D1B06" w:rsidP="004D1B06">
      <w:pPr>
        <w:pStyle w:val="a5"/>
        <w:numPr>
          <w:ilvl w:val="0"/>
          <w:numId w:val="116"/>
        </w:numPr>
        <w:tabs>
          <w:tab w:val="left" w:pos="1616"/>
          <w:tab w:val="left" w:pos="10632"/>
        </w:tabs>
        <w:spacing w:before="10"/>
        <w:ind w:left="1616" w:hanging="713"/>
        <w:rPr>
          <w:sz w:val="23"/>
        </w:rPr>
      </w:pPr>
      <w:r>
        <w:rPr>
          <w:sz w:val="23"/>
        </w:rPr>
        <w:t>Измерение</w:t>
      </w:r>
      <w:r>
        <w:rPr>
          <w:spacing w:val="23"/>
          <w:sz w:val="23"/>
        </w:rPr>
        <w:t xml:space="preserve"> </w:t>
      </w:r>
      <w:r>
        <w:rPr>
          <w:sz w:val="23"/>
        </w:rPr>
        <w:t>и</w:t>
      </w:r>
      <w:r>
        <w:rPr>
          <w:spacing w:val="45"/>
          <w:sz w:val="23"/>
        </w:rPr>
        <w:t xml:space="preserve"> </w:t>
      </w:r>
      <w:r>
        <w:rPr>
          <w:sz w:val="23"/>
        </w:rPr>
        <w:t>регулирование</w:t>
      </w:r>
      <w:r>
        <w:rPr>
          <w:spacing w:val="23"/>
          <w:sz w:val="23"/>
        </w:rPr>
        <w:t xml:space="preserve"> </w:t>
      </w:r>
      <w:r>
        <w:rPr>
          <w:spacing w:val="-2"/>
          <w:sz w:val="23"/>
        </w:rPr>
        <w:t>напряжения.</w:t>
      </w:r>
    </w:p>
    <w:p w:rsidR="00623054" w:rsidRDefault="004D1B06" w:rsidP="004D1B06">
      <w:pPr>
        <w:pStyle w:val="a5"/>
        <w:numPr>
          <w:ilvl w:val="0"/>
          <w:numId w:val="116"/>
        </w:numPr>
        <w:tabs>
          <w:tab w:val="left" w:pos="1616"/>
          <w:tab w:val="left" w:pos="10632"/>
        </w:tabs>
        <w:spacing w:before="16" w:line="247" w:lineRule="auto"/>
        <w:ind w:left="197" w:right="-29" w:firstLine="706"/>
        <w:rPr>
          <w:sz w:val="23"/>
        </w:rPr>
      </w:pPr>
      <w:r>
        <w:rPr>
          <w:i/>
          <w:w w:val="105"/>
          <w:sz w:val="23"/>
        </w:rPr>
        <w:t>Исследование</w:t>
      </w:r>
      <w:r>
        <w:rPr>
          <w:i/>
          <w:spacing w:val="-3"/>
          <w:w w:val="105"/>
          <w:sz w:val="23"/>
        </w:rPr>
        <w:t xml:space="preserve"> </w:t>
      </w:r>
      <w:r>
        <w:rPr>
          <w:i/>
          <w:w w:val="105"/>
          <w:sz w:val="23"/>
        </w:rPr>
        <w:t>зависимости</w:t>
      </w:r>
      <w:r>
        <w:rPr>
          <w:i/>
          <w:spacing w:val="-2"/>
          <w:w w:val="105"/>
          <w:sz w:val="23"/>
        </w:rPr>
        <w:t xml:space="preserve"> </w:t>
      </w:r>
      <w:r>
        <w:rPr>
          <w:i/>
          <w:w w:val="105"/>
          <w:sz w:val="23"/>
        </w:rPr>
        <w:t>силы</w:t>
      </w:r>
      <w:r>
        <w:rPr>
          <w:i/>
          <w:spacing w:val="-7"/>
          <w:w w:val="105"/>
          <w:sz w:val="23"/>
        </w:rPr>
        <w:t xml:space="preserve"> </w:t>
      </w:r>
      <w:r>
        <w:rPr>
          <w:i/>
          <w:w w:val="105"/>
          <w:sz w:val="23"/>
        </w:rPr>
        <w:t>тока,</w:t>
      </w:r>
      <w:r>
        <w:rPr>
          <w:i/>
          <w:spacing w:val="-6"/>
          <w:w w:val="105"/>
          <w:sz w:val="23"/>
        </w:rPr>
        <w:t xml:space="preserve"> </w:t>
      </w:r>
      <w:r>
        <w:rPr>
          <w:i/>
          <w:w w:val="105"/>
          <w:sz w:val="23"/>
        </w:rPr>
        <w:t>идущего</w:t>
      </w:r>
      <w:r>
        <w:rPr>
          <w:i/>
          <w:spacing w:val="-2"/>
          <w:w w:val="105"/>
          <w:sz w:val="23"/>
        </w:rPr>
        <w:t xml:space="preserve"> </w:t>
      </w:r>
      <w:r>
        <w:rPr>
          <w:i/>
          <w:w w:val="105"/>
          <w:sz w:val="23"/>
        </w:rPr>
        <w:t>через</w:t>
      </w:r>
      <w:r>
        <w:rPr>
          <w:i/>
          <w:spacing w:val="-5"/>
          <w:w w:val="105"/>
          <w:sz w:val="23"/>
        </w:rPr>
        <w:t xml:space="preserve"> </w:t>
      </w:r>
      <w:r>
        <w:rPr>
          <w:i/>
          <w:w w:val="105"/>
          <w:sz w:val="23"/>
        </w:rPr>
        <w:t>резистор,</w:t>
      </w:r>
      <w:r>
        <w:rPr>
          <w:i/>
          <w:spacing w:val="-6"/>
          <w:w w:val="105"/>
          <w:sz w:val="23"/>
        </w:rPr>
        <w:t xml:space="preserve"> </w:t>
      </w:r>
      <w:r>
        <w:rPr>
          <w:i/>
          <w:w w:val="105"/>
          <w:sz w:val="23"/>
        </w:rPr>
        <w:t>от</w:t>
      </w:r>
      <w:r>
        <w:rPr>
          <w:i/>
          <w:spacing w:val="-4"/>
          <w:w w:val="105"/>
          <w:sz w:val="23"/>
        </w:rPr>
        <w:t xml:space="preserve"> </w:t>
      </w:r>
      <w:r>
        <w:rPr>
          <w:i/>
          <w:w w:val="105"/>
          <w:sz w:val="23"/>
        </w:rPr>
        <w:t>сопротивления</w:t>
      </w:r>
      <w:r>
        <w:rPr>
          <w:i/>
          <w:spacing w:val="-7"/>
          <w:w w:val="105"/>
          <w:sz w:val="23"/>
        </w:rPr>
        <w:t xml:space="preserve"> </w:t>
      </w:r>
      <w:r>
        <w:rPr>
          <w:i/>
          <w:w w:val="105"/>
          <w:sz w:val="23"/>
        </w:rPr>
        <w:t>резистора и напряжения на резисторе.</w:t>
      </w:r>
    </w:p>
    <w:p w:rsidR="00623054" w:rsidRDefault="004D1B06" w:rsidP="004D1B06">
      <w:pPr>
        <w:pStyle w:val="a5"/>
        <w:numPr>
          <w:ilvl w:val="0"/>
          <w:numId w:val="116"/>
        </w:numPr>
        <w:tabs>
          <w:tab w:val="left" w:pos="1616"/>
          <w:tab w:val="left" w:pos="10632"/>
        </w:tabs>
        <w:spacing w:before="2" w:line="254" w:lineRule="auto"/>
        <w:ind w:left="197" w:right="5" w:firstLine="706"/>
        <w:rPr>
          <w:sz w:val="23"/>
        </w:rPr>
      </w:pPr>
      <w:r>
        <w:rPr>
          <w:i/>
          <w:w w:val="105"/>
          <w:sz w:val="23"/>
        </w:rPr>
        <w:t>Опыты, демонстрирующие</w:t>
      </w:r>
      <w:r>
        <w:rPr>
          <w:i/>
          <w:spacing w:val="19"/>
          <w:w w:val="105"/>
          <w:sz w:val="23"/>
        </w:rPr>
        <w:t xml:space="preserve"> </w:t>
      </w:r>
      <w:r>
        <w:rPr>
          <w:i/>
          <w:w w:val="105"/>
          <w:sz w:val="23"/>
        </w:rPr>
        <w:t>зависимость электрического</w:t>
      </w:r>
      <w:r>
        <w:rPr>
          <w:i/>
          <w:spacing w:val="20"/>
          <w:w w:val="105"/>
          <w:sz w:val="23"/>
        </w:rPr>
        <w:t xml:space="preserve"> </w:t>
      </w:r>
      <w:r>
        <w:rPr>
          <w:i/>
          <w:w w:val="105"/>
          <w:sz w:val="23"/>
        </w:rPr>
        <w:t>сопротивления проводника</w:t>
      </w:r>
      <w:r>
        <w:rPr>
          <w:i/>
          <w:spacing w:val="20"/>
          <w:w w:val="105"/>
          <w:sz w:val="23"/>
        </w:rPr>
        <w:t xml:space="preserve"> </w:t>
      </w:r>
      <w:r>
        <w:rPr>
          <w:i/>
          <w:w w:val="105"/>
          <w:sz w:val="23"/>
        </w:rPr>
        <w:t>от</w:t>
      </w:r>
      <w:r>
        <w:rPr>
          <w:i/>
          <w:spacing w:val="18"/>
          <w:w w:val="105"/>
          <w:sz w:val="23"/>
        </w:rPr>
        <w:t xml:space="preserve"> </w:t>
      </w:r>
      <w:r>
        <w:rPr>
          <w:i/>
          <w:w w:val="105"/>
          <w:sz w:val="23"/>
        </w:rPr>
        <w:t>его длины, площади поперечного сечения и материала.</w:t>
      </w:r>
    </w:p>
    <w:p w:rsidR="00623054" w:rsidRDefault="004D1B06" w:rsidP="004D1B06">
      <w:pPr>
        <w:pStyle w:val="a5"/>
        <w:numPr>
          <w:ilvl w:val="0"/>
          <w:numId w:val="116"/>
        </w:numPr>
        <w:tabs>
          <w:tab w:val="left" w:pos="1616"/>
          <w:tab w:val="left" w:pos="10632"/>
        </w:tabs>
        <w:spacing w:line="259" w:lineRule="exact"/>
        <w:ind w:left="1616" w:hanging="713"/>
        <w:rPr>
          <w:i/>
          <w:sz w:val="23"/>
        </w:rPr>
      </w:pPr>
      <w:r>
        <w:rPr>
          <w:i/>
          <w:sz w:val="23"/>
        </w:rPr>
        <w:t>Проверка</w:t>
      </w:r>
      <w:r>
        <w:rPr>
          <w:i/>
          <w:spacing w:val="37"/>
          <w:sz w:val="23"/>
        </w:rPr>
        <w:t xml:space="preserve"> </w:t>
      </w:r>
      <w:r>
        <w:rPr>
          <w:i/>
          <w:sz w:val="23"/>
        </w:rPr>
        <w:t>правила</w:t>
      </w:r>
      <w:r>
        <w:rPr>
          <w:i/>
          <w:spacing w:val="37"/>
          <w:sz w:val="23"/>
        </w:rPr>
        <w:t xml:space="preserve"> </w:t>
      </w:r>
      <w:r>
        <w:rPr>
          <w:i/>
          <w:sz w:val="23"/>
        </w:rPr>
        <w:t>сложения</w:t>
      </w:r>
      <w:r>
        <w:rPr>
          <w:i/>
          <w:spacing w:val="28"/>
          <w:sz w:val="23"/>
        </w:rPr>
        <w:t xml:space="preserve"> </w:t>
      </w:r>
      <w:r>
        <w:rPr>
          <w:i/>
          <w:sz w:val="23"/>
        </w:rPr>
        <w:t>напряжений</w:t>
      </w:r>
      <w:r>
        <w:rPr>
          <w:i/>
          <w:spacing w:val="37"/>
          <w:sz w:val="23"/>
        </w:rPr>
        <w:t xml:space="preserve"> </w:t>
      </w:r>
      <w:r>
        <w:rPr>
          <w:i/>
          <w:sz w:val="23"/>
        </w:rPr>
        <w:t>при</w:t>
      </w:r>
      <w:r>
        <w:rPr>
          <w:i/>
          <w:spacing w:val="37"/>
          <w:sz w:val="23"/>
        </w:rPr>
        <w:t xml:space="preserve"> </w:t>
      </w:r>
      <w:r>
        <w:rPr>
          <w:i/>
          <w:sz w:val="23"/>
        </w:rPr>
        <w:t>последовательном</w:t>
      </w:r>
      <w:r>
        <w:rPr>
          <w:i/>
          <w:spacing w:val="31"/>
          <w:sz w:val="23"/>
        </w:rPr>
        <w:t xml:space="preserve"> </w:t>
      </w:r>
      <w:r>
        <w:rPr>
          <w:i/>
          <w:sz w:val="23"/>
        </w:rPr>
        <w:t>соединении</w:t>
      </w:r>
      <w:r>
        <w:rPr>
          <w:i/>
          <w:spacing w:val="37"/>
          <w:sz w:val="23"/>
        </w:rPr>
        <w:t xml:space="preserve"> </w:t>
      </w:r>
      <w:r>
        <w:rPr>
          <w:i/>
          <w:sz w:val="23"/>
        </w:rPr>
        <w:t>двух</w:t>
      </w:r>
      <w:r>
        <w:rPr>
          <w:i/>
          <w:spacing w:val="36"/>
          <w:sz w:val="23"/>
        </w:rPr>
        <w:t xml:space="preserve"> </w:t>
      </w:r>
      <w:r>
        <w:rPr>
          <w:i/>
          <w:spacing w:val="-2"/>
          <w:sz w:val="23"/>
        </w:rPr>
        <w:t>резисторов.</w:t>
      </w:r>
    </w:p>
    <w:p w:rsidR="00623054" w:rsidRDefault="004D1B06" w:rsidP="004D1B06">
      <w:pPr>
        <w:pStyle w:val="a5"/>
        <w:numPr>
          <w:ilvl w:val="0"/>
          <w:numId w:val="116"/>
        </w:numPr>
        <w:tabs>
          <w:tab w:val="left" w:pos="1616"/>
          <w:tab w:val="left" w:pos="10632"/>
        </w:tabs>
        <w:spacing w:before="9"/>
        <w:ind w:left="1616" w:hanging="713"/>
        <w:rPr>
          <w:i/>
          <w:sz w:val="23"/>
        </w:rPr>
      </w:pPr>
      <w:r>
        <w:rPr>
          <w:i/>
          <w:sz w:val="23"/>
        </w:rPr>
        <w:t>Проверка</w:t>
      </w:r>
      <w:r>
        <w:rPr>
          <w:i/>
          <w:spacing w:val="28"/>
          <w:sz w:val="23"/>
        </w:rPr>
        <w:t xml:space="preserve"> </w:t>
      </w:r>
      <w:r>
        <w:rPr>
          <w:i/>
          <w:sz w:val="23"/>
        </w:rPr>
        <w:t>правила</w:t>
      </w:r>
      <w:r>
        <w:rPr>
          <w:i/>
          <w:spacing w:val="29"/>
          <w:sz w:val="23"/>
        </w:rPr>
        <w:t xml:space="preserve"> </w:t>
      </w:r>
      <w:r>
        <w:rPr>
          <w:i/>
          <w:sz w:val="23"/>
        </w:rPr>
        <w:t>для</w:t>
      </w:r>
      <w:r>
        <w:rPr>
          <w:i/>
          <w:spacing w:val="21"/>
          <w:sz w:val="23"/>
        </w:rPr>
        <w:t xml:space="preserve"> </w:t>
      </w:r>
      <w:r>
        <w:rPr>
          <w:i/>
          <w:sz w:val="23"/>
        </w:rPr>
        <w:t>силы</w:t>
      </w:r>
      <w:r>
        <w:rPr>
          <w:i/>
          <w:spacing w:val="30"/>
          <w:sz w:val="23"/>
        </w:rPr>
        <w:t xml:space="preserve"> </w:t>
      </w:r>
      <w:r>
        <w:rPr>
          <w:i/>
          <w:sz w:val="23"/>
        </w:rPr>
        <w:t>тока</w:t>
      </w:r>
      <w:r>
        <w:rPr>
          <w:i/>
          <w:spacing w:val="29"/>
          <w:sz w:val="23"/>
        </w:rPr>
        <w:t xml:space="preserve"> </w:t>
      </w:r>
      <w:r>
        <w:rPr>
          <w:i/>
          <w:sz w:val="23"/>
        </w:rPr>
        <w:t>при</w:t>
      </w:r>
      <w:r>
        <w:rPr>
          <w:i/>
          <w:spacing w:val="29"/>
          <w:sz w:val="23"/>
        </w:rPr>
        <w:t xml:space="preserve"> </w:t>
      </w:r>
      <w:r>
        <w:rPr>
          <w:i/>
          <w:sz w:val="23"/>
        </w:rPr>
        <w:t>параллельном</w:t>
      </w:r>
      <w:r>
        <w:rPr>
          <w:i/>
          <w:spacing w:val="23"/>
          <w:sz w:val="23"/>
        </w:rPr>
        <w:t xml:space="preserve"> </w:t>
      </w:r>
      <w:r>
        <w:rPr>
          <w:i/>
          <w:sz w:val="23"/>
        </w:rPr>
        <w:t>соединении</w:t>
      </w:r>
      <w:r>
        <w:rPr>
          <w:i/>
          <w:spacing w:val="29"/>
          <w:sz w:val="23"/>
        </w:rPr>
        <w:t xml:space="preserve"> </w:t>
      </w:r>
      <w:r>
        <w:rPr>
          <w:i/>
          <w:spacing w:val="-2"/>
          <w:sz w:val="23"/>
        </w:rPr>
        <w:t>резисторов.</w:t>
      </w:r>
    </w:p>
    <w:p w:rsidR="00623054" w:rsidRDefault="004D1B06" w:rsidP="004D1B06">
      <w:pPr>
        <w:pStyle w:val="a5"/>
        <w:numPr>
          <w:ilvl w:val="0"/>
          <w:numId w:val="116"/>
        </w:numPr>
        <w:tabs>
          <w:tab w:val="left" w:pos="1616"/>
          <w:tab w:val="left" w:pos="10632"/>
        </w:tabs>
        <w:spacing w:before="17"/>
        <w:ind w:left="1616" w:hanging="713"/>
        <w:rPr>
          <w:sz w:val="23"/>
        </w:rPr>
      </w:pPr>
      <w:r>
        <w:rPr>
          <w:sz w:val="23"/>
        </w:rPr>
        <w:t>Определение</w:t>
      </w:r>
      <w:r>
        <w:rPr>
          <w:spacing w:val="33"/>
          <w:sz w:val="23"/>
        </w:rPr>
        <w:t xml:space="preserve"> </w:t>
      </w:r>
      <w:r>
        <w:rPr>
          <w:sz w:val="23"/>
        </w:rPr>
        <w:t>работы</w:t>
      </w:r>
      <w:r>
        <w:rPr>
          <w:spacing w:val="39"/>
          <w:sz w:val="23"/>
        </w:rPr>
        <w:t xml:space="preserve"> </w:t>
      </w:r>
      <w:r>
        <w:rPr>
          <w:sz w:val="23"/>
        </w:rPr>
        <w:t>электрического</w:t>
      </w:r>
      <w:r>
        <w:rPr>
          <w:spacing w:val="35"/>
          <w:sz w:val="23"/>
        </w:rPr>
        <w:t xml:space="preserve"> </w:t>
      </w:r>
      <w:r>
        <w:rPr>
          <w:sz w:val="23"/>
        </w:rPr>
        <w:t>тока,</w:t>
      </w:r>
      <w:r>
        <w:rPr>
          <w:spacing w:val="28"/>
          <w:sz w:val="23"/>
        </w:rPr>
        <w:t xml:space="preserve"> </w:t>
      </w:r>
      <w:r>
        <w:rPr>
          <w:sz w:val="23"/>
        </w:rPr>
        <w:t>идущего</w:t>
      </w:r>
      <w:r>
        <w:rPr>
          <w:spacing w:val="25"/>
          <w:sz w:val="23"/>
        </w:rPr>
        <w:t xml:space="preserve"> </w:t>
      </w:r>
      <w:r>
        <w:rPr>
          <w:sz w:val="23"/>
        </w:rPr>
        <w:t>через</w:t>
      </w:r>
      <w:r>
        <w:rPr>
          <w:spacing w:val="40"/>
          <w:sz w:val="23"/>
        </w:rPr>
        <w:t xml:space="preserve"> </w:t>
      </w:r>
      <w:r>
        <w:rPr>
          <w:spacing w:val="-2"/>
          <w:sz w:val="23"/>
        </w:rPr>
        <w:t>резистор.</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Определение</w:t>
      </w:r>
      <w:r>
        <w:rPr>
          <w:spacing w:val="24"/>
          <w:sz w:val="23"/>
        </w:rPr>
        <w:t xml:space="preserve"> </w:t>
      </w:r>
      <w:r>
        <w:rPr>
          <w:sz w:val="23"/>
        </w:rPr>
        <w:t>мощности</w:t>
      </w:r>
      <w:r>
        <w:rPr>
          <w:spacing w:val="34"/>
          <w:sz w:val="23"/>
        </w:rPr>
        <w:t xml:space="preserve"> </w:t>
      </w:r>
      <w:r>
        <w:rPr>
          <w:sz w:val="23"/>
        </w:rPr>
        <w:t>электрического</w:t>
      </w:r>
      <w:r>
        <w:rPr>
          <w:spacing w:val="37"/>
          <w:sz w:val="23"/>
        </w:rPr>
        <w:t xml:space="preserve"> </w:t>
      </w:r>
      <w:r>
        <w:rPr>
          <w:sz w:val="23"/>
        </w:rPr>
        <w:t>тока,</w:t>
      </w:r>
      <w:r>
        <w:rPr>
          <w:spacing w:val="39"/>
          <w:sz w:val="23"/>
        </w:rPr>
        <w:t xml:space="preserve"> </w:t>
      </w:r>
      <w:r>
        <w:rPr>
          <w:sz w:val="23"/>
        </w:rPr>
        <w:t>выделяемой</w:t>
      </w:r>
      <w:r>
        <w:rPr>
          <w:spacing w:val="35"/>
          <w:sz w:val="23"/>
        </w:rPr>
        <w:t xml:space="preserve"> </w:t>
      </w:r>
      <w:r>
        <w:rPr>
          <w:sz w:val="23"/>
        </w:rPr>
        <w:t>на</w:t>
      </w:r>
      <w:r>
        <w:rPr>
          <w:spacing w:val="46"/>
          <w:sz w:val="23"/>
        </w:rPr>
        <w:t xml:space="preserve"> </w:t>
      </w:r>
      <w:r>
        <w:rPr>
          <w:spacing w:val="-2"/>
          <w:sz w:val="23"/>
        </w:rPr>
        <w:t>резисторе.</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Исследование</w:t>
      </w:r>
      <w:r>
        <w:rPr>
          <w:spacing w:val="20"/>
          <w:sz w:val="23"/>
        </w:rPr>
        <w:t xml:space="preserve"> </w:t>
      </w:r>
      <w:r>
        <w:rPr>
          <w:sz w:val="23"/>
        </w:rPr>
        <w:t>зависимости</w:t>
      </w:r>
      <w:r>
        <w:rPr>
          <w:spacing w:val="41"/>
          <w:sz w:val="23"/>
        </w:rPr>
        <w:t xml:space="preserve"> </w:t>
      </w:r>
      <w:r>
        <w:rPr>
          <w:sz w:val="23"/>
        </w:rPr>
        <w:t>силы</w:t>
      </w:r>
      <w:r>
        <w:rPr>
          <w:spacing w:val="35"/>
          <w:sz w:val="23"/>
        </w:rPr>
        <w:t xml:space="preserve"> </w:t>
      </w:r>
      <w:r>
        <w:rPr>
          <w:sz w:val="23"/>
        </w:rPr>
        <w:t>тока,</w:t>
      </w:r>
      <w:r>
        <w:rPr>
          <w:spacing w:val="25"/>
          <w:sz w:val="23"/>
        </w:rPr>
        <w:t xml:space="preserve"> </w:t>
      </w:r>
      <w:r>
        <w:rPr>
          <w:sz w:val="23"/>
        </w:rPr>
        <w:t>идущего</w:t>
      </w:r>
      <w:r>
        <w:rPr>
          <w:spacing w:val="21"/>
          <w:sz w:val="23"/>
        </w:rPr>
        <w:t xml:space="preserve"> </w:t>
      </w:r>
      <w:r>
        <w:rPr>
          <w:sz w:val="23"/>
        </w:rPr>
        <w:t>через</w:t>
      </w:r>
      <w:r>
        <w:rPr>
          <w:spacing w:val="37"/>
          <w:sz w:val="23"/>
        </w:rPr>
        <w:t xml:space="preserve"> </w:t>
      </w:r>
      <w:r>
        <w:rPr>
          <w:sz w:val="23"/>
        </w:rPr>
        <w:t>лампочку,</w:t>
      </w:r>
      <w:r>
        <w:rPr>
          <w:spacing w:val="35"/>
          <w:sz w:val="23"/>
        </w:rPr>
        <w:t xml:space="preserve"> </w:t>
      </w:r>
      <w:r>
        <w:rPr>
          <w:sz w:val="23"/>
        </w:rPr>
        <w:t>от</w:t>
      </w:r>
      <w:r>
        <w:rPr>
          <w:spacing w:val="22"/>
          <w:sz w:val="23"/>
        </w:rPr>
        <w:t xml:space="preserve"> </w:t>
      </w:r>
      <w:r>
        <w:rPr>
          <w:sz w:val="23"/>
        </w:rPr>
        <w:t>напряжения</w:t>
      </w:r>
      <w:r>
        <w:rPr>
          <w:spacing w:val="25"/>
          <w:sz w:val="23"/>
        </w:rPr>
        <w:t xml:space="preserve"> </w:t>
      </w:r>
      <w:r>
        <w:rPr>
          <w:sz w:val="23"/>
        </w:rPr>
        <w:t>на</w:t>
      </w:r>
      <w:r>
        <w:rPr>
          <w:spacing w:val="30"/>
          <w:sz w:val="23"/>
        </w:rPr>
        <w:t xml:space="preserve"> </w:t>
      </w:r>
      <w:r>
        <w:rPr>
          <w:spacing w:val="-4"/>
          <w:sz w:val="23"/>
        </w:rPr>
        <w:t>ней.</w:t>
      </w:r>
    </w:p>
    <w:p w:rsidR="00623054" w:rsidRDefault="004D1B06" w:rsidP="004D1B06">
      <w:pPr>
        <w:pStyle w:val="a5"/>
        <w:numPr>
          <w:ilvl w:val="0"/>
          <w:numId w:val="116"/>
        </w:numPr>
        <w:tabs>
          <w:tab w:val="left" w:pos="1616"/>
          <w:tab w:val="left" w:pos="10632"/>
        </w:tabs>
        <w:spacing w:before="17"/>
        <w:ind w:left="1616" w:hanging="713"/>
        <w:rPr>
          <w:sz w:val="23"/>
        </w:rPr>
      </w:pPr>
      <w:r>
        <w:rPr>
          <w:sz w:val="23"/>
        </w:rPr>
        <w:t>Исследование</w:t>
      </w:r>
      <w:r>
        <w:rPr>
          <w:spacing w:val="43"/>
          <w:sz w:val="23"/>
        </w:rPr>
        <w:t xml:space="preserve"> </w:t>
      </w:r>
      <w:r>
        <w:rPr>
          <w:sz w:val="23"/>
        </w:rPr>
        <w:t>магнитного</w:t>
      </w:r>
      <w:r>
        <w:rPr>
          <w:spacing w:val="46"/>
          <w:sz w:val="23"/>
        </w:rPr>
        <w:t xml:space="preserve"> </w:t>
      </w:r>
      <w:r>
        <w:rPr>
          <w:sz w:val="23"/>
        </w:rPr>
        <w:t>взаимодействия</w:t>
      </w:r>
      <w:r>
        <w:rPr>
          <w:spacing w:val="50"/>
          <w:sz w:val="23"/>
        </w:rPr>
        <w:t xml:space="preserve"> </w:t>
      </w:r>
      <w:r>
        <w:rPr>
          <w:sz w:val="23"/>
        </w:rPr>
        <w:t>постоянных</w:t>
      </w:r>
      <w:r>
        <w:rPr>
          <w:spacing w:val="45"/>
          <w:sz w:val="23"/>
        </w:rPr>
        <w:t xml:space="preserve"> </w:t>
      </w:r>
      <w:r>
        <w:rPr>
          <w:spacing w:val="-2"/>
          <w:sz w:val="23"/>
        </w:rPr>
        <w:t>магнитов.</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Изучение</w:t>
      </w:r>
      <w:r>
        <w:rPr>
          <w:spacing w:val="20"/>
          <w:sz w:val="23"/>
        </w:rPr>
        <w:t xml:space="preserve"> </w:t>
      </w:r>
      <w:r>
        <w:rPr>
          <w:sz w:val="23"/>
        </w:rPr>
        <w:t>магнитного</w:t>
      </w:r>
      <w:r>
        <w:rPr>
          <w:spacing w:val="22"/>
          <w:sz w:val="23"/>
        </w:rPr>
        <w:t xml:space="preserve"> </w:t>
      </w:r>
      <w:r>
        <w:rPr>
          <w:sz w:val="23"/>
        </w:rPr>
        <w:t>поля</w:t>
      </w:r>
      <w:r>
        <w:rPr>
          <w:spacing w:val="26"/>
          <w:sz w:val="23"/>
        </w:rPr>
        <w:t xml:space="preserve"> </w:t>
      </w:r>
      <w:r>
        <w:rPr>
          <w:sz w:val="23"/>
        </w:rPr>
        <w:t>постоянных</w:t>
      </w:r>
      <w:r>
        <w:rPr>
          <w:spacing w:val="22"/>
          <w:sz w:val="23"/>
        </w:rPr>
        <w:t xml:space="preserve"> </w:t>
      </w:r>
      <w:r>
        <w:rPr>
          <w:sz w:val="23"/>
        </w:rPr>
        <w:t>магнитов</w:t>
      </w:r>
      <w:r>
        <w:rPr>
          <w:spacing w:val="31"/>
          <w:sz w:val="23"/>
        </w:rPr>
        <w:t xml:space="preserve"> </w:t>
      </w:r>
      <w:r>
        <w:rPr>
          <w:sz w:val="23"/>
        </w:rPr>
        <w:t>при</w:t>
      </w:r>
      <w:r>
        <w:rPr>
          <w:spacing w:val="31"/>
          <w:sz w:val="23"/>
        </w:rPr>
        <w:t xml:space="preserve"> </w:t>
      </w:r>
      <w:r>
        <w:rPr>
          <w:sz w:val="23"/>
        </w:rPr>
        <w:t>их</w:t>
      </w:r>
      <w:r>
        <w:rPr>
          <w:spacing w:val="33"/>
          <w:sz w:val="23"/>
        </w:rPr>
        <w:t xml:space="preserve"> </w:t>
      </w:r>
      <w:r>
        <w:rPr>
          <w:sz w:val="23"/>
        </w:rPr>
        <w:t>объединении</w:t>
      </w:r>
      <w:r>
        <w:rPr>
          <w:spacing w:val="41"/>
          <w:sz w:val="23"/>
        </w:rPr>
        <w:t xml:space="preserve"> </w:t>
      </w:r>
      <w:r>
        <w:rPr>
          <w:sz w:val="23"/>
        </w:rPr>
        <w:t>и</w:t>
      </w:r>
      <w:r>
        <w:rPr>
          <w:spacing w:val="31"/>
          <w:sz w:val="23"/>
        </w:rPr>
        <w:t xml:space="preserve"> </w:t>
      </w:r>
      <w:r>
        <w:rPr>
          <w:spacing w:val="-2"/>
          <w:sz w:val="23"/>
        </w:rPr>
        <w:t>разделении.</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Исследование</w:t>
      </w:r>
      <w:r>
        <w:rPr>
          <w:spacing w:val="21"/>
          <w:sz w:val="23"/>
        </w:rPr>
        <w:t xml:space="preserve"> </w:t>
      </w:r>
      <w:r>
        <w:rPr>
          <w:sz w:val="23"/>
        </w:rPr>
        <w:t>действия</w:t>
      </w:r>
      <w:r>
        <w:rPr>
          <w:spacing w:val="36"/>
          <w:sz w:val="23"/>
        </w:rPr>
        <w:t xml:space="preserve"> </w:t>
      </w:r>
      <w:r>
        <w:rPr>
          <w:sz w:val="23"/>
        </w:rPr>
        <w:t>электрического</w:t>
      </w:r>
      <w:r>
        <w:rPr>
          <w:spacing w:val="34"/>
          <w:sz w:val="23"/>
        </w:rPr>
        <w:t xml:space="preserve"> </w:t>
      </w:r>
      <w:r>
        <w:rPr>
          <w:sz w:val="23"/>
        </w:rPr>
        <w:t>тока</w:t>
      </w:r>
      <w:r>
        <w:rPr>
          <w:spacing w:val="42"/>
          <w:sz w:val="23"/>
        </w:rPr>
        <w:t xml:space="preserve"> </w:t>
      </w:r>
      <w:r>
        <w:rPr>
          <w:sz w:val="23"/>
        </w:rPr>
        <w:t>на</w:t>
      </w:r>
      <w:r>
        <w:rPr>
          <w:spacing w:val="32"/>
          <w:sz w:val="23"/>
        </w:rPr>
        <w:t xml:space="preserve"> </w:t>
      </w:r>
      <w:r>
        <w:rPr>
          <w:sz w:val="23"/>
        </w:rPr>
        <w:t>магнитную</w:t>
      </w:r>
      <w:r>
        <w:rPr>
          <w:spacing w:val="43"/>
          <w:sz w:val="23"/>
        </w:rPr>
        <w:t xml:space="preserve"> </w:t>
      </w:r>
      <w:r>
        <w:rPr>
          <w:spacing w:val="-2"/>
          <w:sz w:val="23"/>
        </w:rPr>
        <w:t>стрелку.</w:t>
      </w:r>
    </w:p>
    <w:p w:rsidR="00623054" w:rsidRDefault="004D1B06" w:rsidP="004D1B06">
      <w:pPr>
        <w:pStyle w:val="a5"/>
        <w:numPr>
          <w:ilvl w:val="0"/>
          <w:numId w:val="116"/>
        </w:numPr>
        <w:tabs>
          <w:tab w:val="left" w:pos="1616"/>
          <w:tab w:val="left" w:pos="10632"/>
        </w:tabs>
        <w:spacing w:before="17" w:line="247" w:lineRule="auto"/>
        <w:ind w:left="197" w:right="14" w:firstLine="706"/>
        <w:rPr>
          <w:sz w:val="23"/>
        </w:rPr>
      </w:pPr>
      <w:r>
        <w:rPr>
          <w:w w:val="105"/>
          <w:sz w:val="23"/>
        </w:rPr>
        <w:t>Опыты, демонстрирующие зависимость силы взаимодействия катушки с током и магнита от силы тока и направления тока в катушке.</w:t>
      </w:r>
    </w:p>
    <w:p w:rsidR="00623054" w:rsidRDefault="004D1B06" w:rsidP="004D1B06">
      <w:pPr>
        <w:pStyle w:val="a5"/>
        <w:numPr>
          <w:ilvl w:val="0"/>
          <w:numId w:val="116"/>
        </w:numPr>
        <w:tabs>
          <w:tab w:val="left" w:pos="1616"/>
          <w:tab w:val="left" w:pos="10632"/>
        </w:tabs>
        <w:spacing w:before="2"/>
        <w:ind w:left="1616" w:hanging="713"/>
        <w:rPr>
          <w:sz w:val="23"/>
        </w:rPr>
      </w:pPr>
      <w:r>
        <w:rPr>
          <w:sz w:val="23"/>
        </w:rPr>
        <w:t>Изучение</w:t>
      </w:r>
      <w:r>
        <w:rPr>
          <w:spacing w:val="18"/>
          <w:sz w:val="23"/>
        </w:rPr>
        <w:t xml:space="preserve"> </w:t>
      </w:r>
      <w:r>
        <w:rPr>
          <w:sz w:val="23"/>
        </w:rPr>
        <w:t>действия</w:t>
      </w:r>
      <w:r>
        <w:rPr>
          <w:spacing w:val="33"/>
          <w:sz w:val="23"/>
        </w:rPr>
        <w:t xml:space="preserve"> </w:t>
      </w:r>
      <w:r>
        <w:rPr>
          <w:sz w:val="23"/>
        </w:rPr>
        <w:t>магнитного</w:t>
      </w:r>
      <w:r>
        <w:rPr>
          <w:spacing w:val="20"/>
          <w:sz w:val="23"/>
        </w:rPr>
        <w:t xml:space="preserve"> </w:t>
      </w:r>
      <w:r>
        <w:rPr>
          <w:sz w:val="23"/>
        </w:rPr>
        <w:t>поля</w:t>
      </w:r>
      <w:r>
        <w:rPr>
          <w:spacing w:val="23"/>
          <w:sz w:val="23"/>
        </w:rPr>
        <w:t xml:space="preserve"> </w:t>
      </w:r>
      <w:r>
        <w:rPr>
          <w:sz w:val="23"/>
        </w:rPr>
        <w:t>на</w:t>
      </w:r>
      <w:r>
        <w:rPr>
          <w:spacing w:val="28"/>
          <w:sz w:val="23"/>
        </w:rPr>
        <w:t xml:space="preserve"> </w:t>
      </w:r>
      <w:r>
        <w:rPr>
          <w:sz w:val="23"/>
        </w:rPr>
        <w:t>проводник</w:t>
      </w:r>
      <w:r>
        <w:rPr>
          <w:spacing w:val="35"/>
          <w:sz w:val="23"/>
        </w:rPr>
        <w:t xml:space="preserve"> </w:t>
      </w:r>
      <w:r>
        <w:rPr>
          <w:sz w:val="23"/>
        </w:rPr>
        <w:t>с</w:t>
      </w:r>
      <w:r>
        <w:rPr>
          <w:spacing w:val="28"/>
          <w:sz w:val="23"/>
        </w:rPr>
        <w:t xml:space="preserve"> </w:t>
      </w:r>
      <w:r>
        <w:rPr>
          <w:spacing w:val="-2"/>
          <w:sz w:val="23"/>
        </w:rPr>
        <w:t>током.</w:t>
      </w:r>
    </w:p>
    <w:p w:rsidR="00623054" w:rsidRDefault="004D1B06" w:rsidP="004D1B06">
      <w:pPr>
        <w:pStyle w:val="a5"/>
        <w:numPr>
          <w:ilvl w:val="0"/>
          <w:numId w:val="116"/>
        </w:numPr>
        <w:tabs>
          <w:tab w:val="left" w:pos="1616"/>
          <w:tab w:val="left" w:pos="10632"/>
        </w:tabs>
        <w:spacing w:before="17"/>
        <w:ind w:left="1616" w:hanging="713"/>
        <w:rPr>
          <w:sz w:val="23"/>
        </w:rPr>
      </w:pPr>
      <w:r>
        <w:rPr>
          <w:i/>
          <w:sz w:val="23"/>
        </w:rPr>
        <w:t>Изучение</w:t>
      </w:r>
      <w:r>
        <w:rPr>
          <w:i/>
          <w:spacing w:val="36"/>
          <w:sz w:val="23"/>
        </w:rPr>
        <w:t xml:space="preserve"> </w:t>
      </w:r>
      <w:r>
        <w:rPr>
          <w:i/>
          <w:sz w:val="23"/>
        </w:rPr>
        <w:t>работы</w:t>
      </w:r>
      <w:r>
        <w:rPr>
          <w:i/>
          <w:spacing w:val="29"/>
          <w:sz w:val="23"/>
        </w:rPr>
        <w:t xml:space="preserve"> </w:t>
      </w:r>
      <w:r>
        <w:rPr>
          <w:i/>
          <w:spacing w:val="-2"/>
          <w:sz w:val="23"/>
        </w:rPr>
        <w:t>электродвигателя.</w:t>
      </w:r>
    </w:p>
    <w:p w:rsidR="00623054" w:rsidRDefault="004D1B06" w:rsidP="004D1B06">
      <w:pPr>
        <w:pStyle w:val="a5"/>
        <w:numPr>
          <w:ilvl w:val="0"/>
          <w:numId w:val="116"/>
        </w:numPr>
        <w:tabs>
          <w:tab w:val="left" w:pos="1616"/>
          <w:tab w:val="left" w:pos="10632"/>
        </w:tabs>
        <w:spacing w:before="9"/>
        <w:ind w:left="1616" w:hanging="713"/>
        <w:rPr>
          <w:sz w:val="23"/>
        </w:rPr>
      </w:pPr>
      <w:r>
        <w:rPr>
          <w:sz w:val="23"/>
        </w:rPr>
        <w:t>Измерение</w:t>
      </w:r>
      <w:r>
        <w:rPr>
          <w:spacing w:val="40"/>
          <w:sz w:val="23"/>
        </w:rPr>
        <w:t xml:space="preserve"> </w:t>
      </w:r>
      <w:r>
        <w:rPr>
          <w:sz w:val="23"/>
        </w:rPr>
        <w:t>КПД</w:t>
      </w:r>
      <w:r>
        <w:rPr>
          <w:spacing w:val="42"/>
          <w:sz w:val="23"/>
        </w:rPr>
        <w:t xml:space="preserve"> </w:t>
      </w:r>
      <w:r>
        <w:rPr>
          <w:sz w:val="23"/>
        </w:rPr>
        <w:t>электродвигательной</w:t>
      </w:r>
      <w:r>
        <w:rPr>
          <w:spacing w:val="52"/>
          <w:sz w:val="23"/>
        </w:rPr>
        <w:t xml:space="preserve"> </w:t>
      </w:r>
      <w:r>
        <w:rPr>
          <w:spacing w:val="-2"/>
          <w:sz w:val="23"/>
        </w:rPr>
        <w:t>установки.</w:t>
      </w:r>
    </w:p>
    <w:p w:rsidR="00623054" w:rsidRDefault="004D1B06" w:rsidP="004D1B06">
      <w:pPr>
        <w:pStyle w:val="a5"/>
        <w:numPr>
          <w:ilvl w:val="0"/>
          <w:numId w:val="116"/>
        </w:numPr>
        <w:tabs>
          <w:tab w:val="left" w:pos="1616"/>
          <w:tab w:val="left" w:pos="10632"/>
        </w:tabs>
        <w:spacing w:before="9" w:line="254" w:lineRule="auto"/>
        <w:ind w:left="197" w:right="6" w:firstLine="706"/>
        <w:rPr>
          <w:sz w:val="23"/>
        </w:rPr>
      </w:pPr>
      <w:r>
        <w:rPr>
          <w:w w:val="105"/>
          <w:sz w:val="23"/>
        </w:rPr>
        <w:t>Опыты</w:t>
      </w:r>
      <w:r>
        <w:rPr>
          <w:spacing w:val="40"/>
          <w:w w:val="105"/>
          <w:sz w:val="23"/>
        </w:rPr>
        <w:t xml:space="preserve"> </w:t>
      </w:r>
      <w:r>
        <w:rPr>
          <w:w w:val="105"/>
          <w:sz w:val="23"/>
        </w:rPr>
        <w:t>по</w:t>
      </w:r>
      <w:r>
        <w:rPr>
          <w:spacing w:val="40"/>
          <w:w w:val="105"/>
          <w:sz w:val="23"/>
        </w:rPr>
        <w:t xml:space="preserve"> </w:t>
      </w:r>
      <w:r>
        <w:rPr>
          <w:w w:val="105"/>
          <w:sz w:val="23"/>
        </w:rPr>
        <w:t>исследованию</w:t>
      </w:r>
      <w:r>
        <w:rPr>
          <w:spacing w:val="40"/>
          <w:w w:val="105"/>
          <w:sz w:val="23"/>
        </w:rPr>
        <w:t xml:space="preserve"> </w:t>
      </w:r>
      <w:r>
        <w:rPr>
          <w:w w:val="105"/>
          <w:sz w:val="23"/>
        </w:rPr>
        <w:t>явления</w:t>
      </w:r>
      <w:r>
        <w:rPr>
          <w:spacing w:val="40"/>
          <w:w w:val="105"/>
          <w:sz w:val="23"/>
        </w:rPr>
        <w:t xml:space="preserve"> </w:t>
      </w:r>
      <w:r>
        <w:rPr>
          <w:w w:val="105"/>
          <w:sz w:val="23"/>
        </w:rPr>
        <w:t>электромагнитной</w:t>
      </w:r>
      <w:r>
        <w:rPr>
          <w:spacing w:val="40"/>
          <w:w w:val="105"/>
          <w:sz w:val="23"/>
        </w:rPr>
        <w:t xml:space="preserve"> </w:t>
      </w:r>
      <w:r>
        <w:rPr>
          <w:w w:val="105"/>
          <w:sz w:val="23"/>
        </w:rPr>
        <w:t>индукции:</w:t>
      </w:r>
      <w:r>
        <w:rPr>
          <w:spacing w:val="40"/>
          <w:w w:val="105"/>
          <w:sz w:val="23"/>
        </w:rPr>
        <w:t xml:space="preserve"> </w:t>
      </w:r>
      <w:r>
        <w:rPr>
          <w:w w:val="105"/>
          <w:sz w:val="23"/>
        </w:rPr>
        <w:t>исследование</w:t>
      </w:r>
      <w:r>
        <w:rPr>
          <w:spacing w:val="40"/>
          <w:w w:val="105"/>
          <w:sz w:val="23"/>
        </w:rPr>
        <w:t xml:space="preserve"> </w:t>
      </w:r>
      <w:r>
        <w:rPr>
          <w:w w:val="105"/>
          <w:sz w:val="23"/>
        </w:rPr>
        <w:t>изменений</w:t>
      </w:r>
      <w:r>
        <w:rPr>
          <w:spacing w:val="40"/>
          <w:w w:val="105"/>
          <w:sz w:val="23"/>
        </w:rPr>
        <w:t xml:space="preserve"> </w:t>
      </w:r>
      <w:r>
        <w:rPr>
          <w:w w:val="105"/>
          <w:sz w:val="23"/>
        </w:rPr>
        <w:t>значения и направления индукционного тока.</w:t>
      </w:r>
    </w:p>
    <w:p w:rsidR="00623054" w:rsidRDefault="004D1B06" w:rsidP="004D1B06">
      <w:pPr>
        <w:pStyle w:val="3"/>
        <w:tabs>
          <w:tab w:val="left" w:pos="10632"/>
        </w:tabs>
        <w:spacing w:before="1"/>
      </w:pPr>
      <w:r>
        <w:rPr>
          <w:w w:val="105"/>
        </w:rPr>
        <w:t>9</w:t>
      </w:r>
      <w:r>
        <w:rPr>
          <w:spacing w:val="-3"/>
          <w:w w:val="105"/>
        </w:rPr>
        <w:t xml:space="preserve"> </w:t>
      </w:r>
      <w:r>
        <w:rPr>
          <w:spacing w:val="-4"/>
          <w:w w:val="105"/>
        </w:rPr>
        <w:t>КЛАСС</w:t>
      </w:r>
    </w:p>
    <w:p w:rsidR="00623054" w:rsidRDefault="004D1B06" w:rsidP="004D1B06">
      <w:pPr>
        <w:pStyle w:val="4"/>
        <w:tabs>
          <w:tab w:val="left" w:pos="10632"/>
        </w:tabs>
        <w:spacing w:before="10"/>
      </w:pPr>
      <w:r>
        <w:t>Раздел</w:t>
      </w:r>
      <w:r>
        <w:rPr>
          <w:spacing w:val="31"/>
        </w:rPr>
        <w:t xml:space="preserve"> </w:t>
      </w:r>
      <w:r>
        <w:t>8.</w:t>
      </w:r>
      <w:r>
        <w:rPr>
          <w:spacing w:val="23"/>
        </w:rPr>
        <w:t xml:space="preserve"> </w:t>
      </w:r>
      <w:r>
        <w:t>Механические</w:t>
      </w:r>
      <w:r>
        <w:rPr>
          <w:spacing w:val="30"/>
        </w:rPr>
        <w:t xml:space="preserve"> </w:t>
      </w:r>
      <w:r>
        <w:rPr>
          <w:spacing w:val="-2"/>
        </w:rPr>
        <w:t>явления</w:t>
      </w:r>
    </w:p>
    <w:p w:rsidR="00623054" w:rsidRDefault="004D1B06" w:rsidP="004D1B06">
      <w:pPr>
        <w:tabs>
          <w:tab w:val="left" w:pos="10632"/>
        </w:tabs>
        <w:spacing w:before="9" w:line="249" w:lineRule="auto"/>
        <w:ind w:left="197" w:right="-15" w:firstLine="706"/>
        <w:jc w:val="both"/>
        <w:rPr>
          <w:i/>
          <w:sz w:val="23"/>
        </w:rPr>
      </w:pPr>
      <w:r>
        <w:rPr>
          <w:w w:val="105"/>
          <w:sz w:val="23"/>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w w:val="105"/>
          <w:sz w:val="23"/>
        </w:rPr>
        <w:t xml:space="preserve">Неравномерное прямолинейное движение. </w:t>
      </w:r>
      <w:r>
        <w:rPr>
          <w:w w:val="105"/>
          <w:sz w:val="23"/>
        </w:rPr>
        <w:t xml:space="preserve">Средняя </w:t>
      </w:r>
      <w:r>
        <w:rPr>
          <w:i/>
          <w:w w:val="105"/>
          <w:sz w:val="23"/>
        </w:rPr>
        <w:t>и мгновенная скорость тела при неравномерном движении.</w:t>
      </w:r>
    </w:p>
    <w:p w:rsidR="00623054" w:rsidRDefault="004D1B06" w:rsidP="004D1B06">
      <w:pPr>
        <w:tabs>
          <w:tab w:val="left" w:pos="10632"/>
        </w:tabs>
        <w:spacing w:before="3" w:line="247" w:lineRule="auto"/>
        <w:ind w:left="903" w:right="737"/>
        <w:rPr>
          <w:i/>
          <w:sz w:val="23"/>
        </w:rPr>
      </w:pPr>
      <w:r>
        <w:rPr>
          <w:sz w:val="23"/>
        </w:rPr>
        <w:t>Ускорение.</w:t>
      </w:r>
      <w:r>
        <w:rPr>
          <w:spacing w:val="40"/>
          <w:sz w:val="23"/>
        </w:rPr>
        <w:t xml:space="preserve"> </w:t>
      </w:r>
      <w:r>
        <w:rPr>
          <w:i/>
          <w:sz w:val="23"/>
        </w:rPr>
        <w:t>Равноускоренное</w:t>
      </w:r>
      <w:r>
        <w:rPr>
          <w:i/>
          <w:spacing w:val="40"/>
          <w:sz w:val="23"/>
        </w:rPr>
        <w:t xml:space="preserve"> </w:t>
      </w:r>
      <w:r>
        <w:rPr>
          <w:i/>
          <w:sz w:val="23"/>
        </w:rPr>
        <w:t>прямолинейное</w:t>
      </w:r>
      <w:r>
        <w:rPr>
          <w:i/>
          <w:spacing w:val="40"/>
          <w:sz w:val="23"/>
        </w:rPr>
        <w:t xml:space="preserve"> </w:t>
      </w:r>
      <w:r>
        <w:rPr>
          <w:i/>
          <w:sz w:val="23"/>
        </w:rPr>
        <w:t>движение</w:t>
      </w:r>
      <w:r>
        <w:rPr>
          <w:sz w:val="23"/>
        </w:rPr>
        <w:t>.</w:t>
      </w:r>
      <w:r>
        <w:rPr>
          <w:spacing w:val="40"/>
          <w:sz w:val="23"/>
        </w:rPr>
        <w:t xml:space="preserve"> </w:t>
      </w:r>
      <w:r>
        <w:rPr>
          <w:sz w:val="23"/>
        </w:rPr>
        <w:t>Свободное падение.</w:t>
      </w:r>
      <w:r>
        <w:rPr>
          <w:spacing w:val="40"/>
          <w:sz w:val="23"/>
        </w:rPr>
        <w:t xml:space="preserve"> </w:t>
      </w:r>
      <w:r>
        <w:rPr>
          <w:i/>
          <w:sz w:val="23"/>
        </w:rPr>
        <w:t>Опыты</w:t>
      </w:r>
      <w:r>
        <w:rPr>
          <w:i/>
          <w:spacing w:val="40"/>
          <w:sz w:val="23"/>
        </w:rPr>
        <w:t xml:space="preserve"> </w:t>
      </w:r>
      <w:r>
        <w:rPr>
          <w:i/>
          <w:sz w:val="23"/>
        </w:rPr>
        <w:t xml:space="preserve">Галилея. </w:t>
      </w:r>
      <w:r>
        <w:rPr>
          <w:i/>
          <w:w w:val="105"/>
          <w:sz w:val="23"/>
        </w:rPr>
        <w:t>Линейная и угловая скорости. Центростремительное ускорение.</w:t>
      </w:r>
    </w:p>
    <w:p w:rsidR="00623054" w:rsidRDefault="004D1B06" w:rsidP="004D1B06">
      <w:pPr>
        <w:tabs>
          <w:tab w:val="left" w:pos="10632"/>
        </w:tabs>
        <w:spacing w:before="2"/>
        <w:ind w:left="903"/>
        <w:rPr>
          <w:i/>
          <w:sz w:val="23"/>
        </w:rPr>
      </w:pPr>
      <w:r>
        <w:rPr>
          <w:w w:val="105"/>
          <w:sz w:val="23"/>
        </w:rPr>
        <w:t>Первый</w:t>
      </w:r>
      <w:r>
        <w:rPr>
          <w:spacing w:val="-13"/>
          <w:w w:val="105"/>
          <w:sz w:val="23"/>
        </w:rPr>
        <w:t xml:space="preserve"> </w:t>
      </w:r>
      <w:r>
        <w:rPr>
          <w:w w:val="105"/>
          <w:sz w:val="23"/>
        </w:rPr>
        <w:t>закон</w:t>
      </w:r>
      <w:r>
        <w:rPr>
          <w:spacing w:val="-13"/>
          <w:w w:val="105"/>
          <w:sz w:val="23"/>
        </w:rPr>
        <w:t xml:space="preserve"> </w:t>
      </w:r>
      <w:r>
        <w:rPr>
          <w:w w:val="105"/>
          <w:sz w:val="23"/>
        </w:rPr>
        <w:t>Ньютона.</w:t>
      </w:r>
      <w:r>
        <w:rPr>
          <w:spacing w:val="-10"/>
          <w:w w:val="105"/>
          <w:sz w:val="23"/>
        </w:rPr>
        <w:t xml:space="preserve"> </w:t>
      </w:r>
      <w:r>
        <w:rPr>
          <w:w w:val="105"/>
          <w:sz w:val="23"/>
        </w:rPr>
        <w:t>Второй</w:t>
      </w:r>
      <w:r>
        <w:rPr>
          <w:spacing w:val="-7"/>
          <w:w w:val="105"/>
          <w:sz w:val="23"/>
        </w:rPr>
        <w:t xml:space="preserve"> </w:t>
      </w:r>
      <w:r>
        <w:rPr>
          <w:w w:val="105"/>
          <w:sz w:val="23"/>
        </w:rPr>
        <w:t>закон</w:t>
      </w:r>
      <w:r>
        <w:rPr>
          <w:spacing w:val="-12"/>
          <w:w w:val="105"/>
          <w:sz w:val="23"/>
        </w:rPr>
        <w:t xml:space="preserve"> </w:t>
      </w:r>
      <w:r>
        <w:rPr>
          <w:w w:val="105"/>
          <w:sz w:val="23"/>
        </w:rPr>
        <w:t>Ньютона.</w:t>
      </w:r>
      <w:r>
        <w:rPr>
          <w:spacing w:val="-15"/>
          <w:w w:val="105"/>
          <w:sz w:val="23"/>
        </w:rPr>
        <w:t xml:space="preserve"> </w:t>
      </w:r>
      <w:r>
        <w:rPr>
          <w:w w:val="105"/>
          <w:sz w:val="23"/>
        </w:rPr>
        <w:t>Третий</w:t>
      </w:r>
      <w:r>
        <w:rPr>
          <w:spacing w:val="-7"/>
          <w:w w:val="105"/>
          <w:sz w:val="23"/>
        </w:rPr>
        <w:t xml:space="preserve"> </w:t>
      </w:r>
      <w:r>
        <w:rPr>
          <w:w w:val="105"/>
          <w:sz w:val="23"/>
        </w:rPr>
        <w:t>закон</w:t>
      </w:r>
      <w:r>
        <w:rPr>
          <w:spacing w:val="-7"/>
          <w:w w:val="105"/>
          <w:sz w:val="23"/>
        </w:rPr>
        <w:t xml:space="preserve"> </w:t>
      </w:r>
      <w:r>
        <w:rPr>
          <w:w w:val="105"/>
          <w:sz w:val="23"/>
        </w:rPr>
        <w:t>Ньютона.</w:t>
      </w:r>
      <w:r>
        <w:rPr>
          <w:spacing w:val="-4"/>
          <w:w w:val="105"/>
          <w:sz w:val="23"/>
        </w:rPr>
        <w:t xml:space="preserve"> </w:t>
      </w:r>
      <w:r>
        <w:rPr>
          <w:i/>
          <w:w w:val="105"/>
          <w:sz w:val="23"/>
        </w:rPr>
        <w:t>Принцип</w:t>
      </w:r>
      <w:r>
        <w:rPr>
          <w:i/>
          <w:spacing w:val="-12"/>
          <w:w w:val="105"/>
          <w:sz w:val="23"/>
        </w:rPr>
        <w:t xml:space="preserve"> </w:t>
      </w:r>
      <w:r>
        <w:rPr>
          <w:i/>
          <w:w w:val="105"/>
          <w:sz w:val="23"/>
        </w:rPr>
        <w:t>суперпозиции</w:t>
      </w:r>
      <w:r>
        <w:rPr>
          <w:i/>
          <w:spacing w:val="-11"/>
          <w:w w:val="105"/>
          <w:sz w:val="23"/>
        </w:rPr>
        <w:t xml:space="preserve"> </w:t>
      </w:r>
      <w:r>
        <w:rPr>
          <w:i/>
          <w:spacing w:val="-4"/>
          <w:w w:val="105"/>
          <w:sz w:val="23"/>
        </w:rPr>
        <w:t>сил.</w:t>
      </w:r>
    </w:p>
    <w:p w:rsidR="00623054" w:rsidRDefault="004D1B06" w:rsidP="004D1B06">
      <w:pPr>
        <w:tabs>
          <w:tab w:val="left" w:pos="10632"/>
        </w:tabs>
        <w:spacing w:before="17" w:line="247" w:lineRule="auto"/>
        <w:ind w:left="197" w:firstLine="706"/>
        <w:rPr>
          <w:i/>
          <w:sz w:val="23"/>
        </w:rPr>
      </w:pPr>
      <w:r>
        <w:rPr>
          <w:i/>
          <w:w w:val="105"/>
          <w:sz w:val="23"/>
        </w:rPr>
        <w:t>Сила</w:t>
      </w:r>
      <w:r>
        <w:rPr>
          <w:i/>
          <w:spacing w:val="-2"/>
          <w:w w:val="105"/>
          <w:sz w:val="23"/>
        </w:rPr>
        <w:t xml:space="preserve"> </w:t>
      </w:r>
      <w:r>
        <w:rPr>
          <w:i/>
          <w:w w:val="105"/>
          <w:sz w:val="23"/>
        </w:rPr>
        <w:t>упругости.</w:t>
      </w:r>
      <w:r>
        <w:rPr>
          <w:i/>
          <w:spacing w:val="-6"/>
          <w:w w:val="105"/>
          <w:sz w:val="23"/>
        </w:rPr>
        <w:t xml:space="preserve"> </w:t>
      </w:r>
      <w:r>
        <w:rPr>
          <w:i/>
          <w:w w:val="105"/>
          <w:sz w:val="23"/>
        </w:rPr>
        <w:t>Закон</w:t>
      </w:r>
      <w:r>
        <w:rPr>
          <w:i/>
          <w:spacing w:val="-7"/>
          <w:w w:val="105"/>
          <w:sz w:val="23"/>
        </w:rPr>
        <w:t xml:space="preserve"> </w:t>
      </w:r>
      <w:r>
        <w:rPr>
          <w:i/>
          <w:w w:val="105"/>
          <w:sz w:val="23"/>
        </w:rPr>
        <w:t>Гука.</w:t>
      </w:r>
      <w:r>
        <w:rPr>
          <w:i/>
          <w:spacing w:val="-6"/>
          <w:w w:val="105"/>
          <w:sz w:val="23"/>
        </w:rPr>
        <w:t xml:space="preserve"> </w:t>
      </w:r>
      <w:r>
        <w:rPr>
          <w:i/>
          <w:w w:val="105"/>
          <w:sz w:val="23"/>
        </w:rPr>
        <w:t>Сила</w:t>
      </w:r>
      <w:r>
        <w:rPr>
          <w:i/>
          <w:spacing w:val="-2"/>
          <w:w w:val="105"/>
          <w:sz w:val="23"/>
        </w:rPr>
        <w:t xml:space="preserve"> </w:t>
      </w:r>
      <w:r>
        <w:rPr>
          <w:i/>
          <w:w w:val="105"/>
          <w:sz w:val="23"/>
        </w:rPr>
        <w:t>трения:</w:t>
      </w:r>
      <w:r>
        <w:rPr>
          <w:i/>
          <w:spacing w:val="-4"/>
          <w:w w:val="105"/>
          <w:sz w:val="23"/>
        </w:rPr>
        <w:t xml:space="preserve"> </w:t>
      </w:r>
      <w:r>
        <w:rPr>
          <w:i/>
          <w:w w:val="105"/>
          <w:sz w:val="23"/>
        </w:rPr>
        <w:t>сила</w:t>
      </w:r>
      <w:r>
        <w:rPr>
          <w:i/>
          <w:spacing w:val="-2"/>
          <w:w w:val="105"/>
          <w:sz w:val="23"/>
        </w:rPr>
        <w:t xml:space="preserve"> </w:t>
      </w:r>
      <w:r>
        <w:rPr>
          <w:i/>
          <w:w w:val="105"/>
          <w:sz w:val="23"/>
        </w:rPr>
        <w:t>трения</w:t>
      </w:r>
      <w:r>
        <w:rPr>
          <w:i/>
          <w:spacing w:val="-7"/>
          <w:w w:val="105"/>
          <w:sz w:val="23"/>
        </w:rPr>
        <w:t xml:space="preserve"> </w:t>
      </w:r>
      <w:r>
        <w:rPr>
          <w:i/>
          <w:w w:val="105"/>
          <w:sz w:val="23"/>
        </w:rPr>
        <w:t>скольжения,</w:t>
      </w:r>
      <w:r>
        <w:rPr>
          <w:i/>
          <w:spacing w:val="-6"/>
          <w:w w:val="105"/>
          <w:sz w:val="23"/>
        </w:rPr>
        <w:t xml:space="preserve"> </w:t>
      </w:r>
      <w:r>
        <w:rPr>
          <w:i/>
          <w:w w:val="105"/>
          <w:sz w:val="23"/>
        </w:rPr>
        <w:t>сила</w:t>
      </w:r>
      <w:r>
        <w:rPr>
          <w:i/>
          <w:spacing w:val="-2"/>
          <w:w w:val="105"/>
          <w:sz w:val="23"/>
        </w:rPr>
        <w:t xml:space="preserve"> </w:t>
      </w:r>
      <w:r>
        <w:rPr>
          <w:i/>
          <w:w w:val="105"/>
          <w:sz w:val="23"/>
        </w:rPr>
        <w:t>трения</w:t>
      </w:r>
      <w:r>
        <w:rPr>
          <w:i/>
          <w:spacing w:val="-7"/>
          <w:w w:val="105"/>
          <w:sz w:val="23"/>
        </w:rPr>
        <w:t xml:space="preserve"> </w:t>
      </w:r>
      <w:r>
        <w:rPr>
          <w:i/>
          <w:w w:val="105"/>
          <w:sz w:val="23"/>
        </w:rPr>
        <w:t>покоя,</w:t>
      </w:r>
      <w:r>
        <w:rPr>
          <w:i/>
          <w:spacing w:val="-6"/>
          <w:w w:val="105"/>
          <w:sz w:val="23"/>
        </w:rPr>
        <w:t xml:space="preserve"> </w:t>
      </w:r>
      <w:r>
        <w:rPr>
          <w:i/>
          <w:w w:val="105"/>
          <w:sz w:val="23"/>
        </w:rPr>
        <w:t>другие</w:t>
      </w:r>
      <w:r>
        <w:rPr>
          <w:i/>
          <w:spacing w:val="-3"/>
          <w:w w:val="105"/>
          <w:sz w:val="23"/>
        </w:rPr>
        <w:t xml:space="preserve"> </w:t>
      </w:r>
      <w:r>
        <w:rPr>
          <w:i/>
          <w:w w:val="105"/>
          <w:sz w:val="23"/>
        </w:rPr>
        <w:t xml:space="preserve">виды </w:t>
      </w:r>
      <w:r>
        <w:rPr>
          <w:i/>
          <w:spacing w:val="-2"/>
          <w:w w:val="105"/>
          <w:sz w:val="23"/>
        </w:rPr>
        <w:t>трения.</w:t>
      </w:r>
    </w:p>
    <w:p w:rsidR="00623054" w:rsidRDefault="004D1B06" w:rsidP="004D1B06">
      <w:pPr>
        <w:tabs>
          <w:tab w:val="left" w:pos="10632"/>
        </w:tabs>
        <w:spacing w:before="3" w:line="254" w:lineRule="auto"/>
        <w:ind w:left="197" w:firstLine="706"/>
        <w:rPr>
          <w:i/>
          <w:sz w:val="23"/>
        </w:rPr>
      </w:pPr>
      <w:r>
        <w:rPr>
          <w:sz w:val="23"/>
        </w:rPr>
        <w:t>Сила тяжести и закон всемирного тяготения.</w:t>
      </w:r>
      <w:r>
        <w:rPr>
          <w:spacing w:val="33"/>
          <w:sz w:val="23"/>
        </w:rPr>
        <w:t xml:space="preserve"> </w:t>
      </w:r>
      <w:r>
        <w:rPr>
          <w:sz w:val="23"/>
        </w:rPr>
        <w:t>Ускорение свободного падения.</w:t>
      </w:r>
      <w:r>
        <w:rPr>
          <w:spacing w:val="40"/>
          <w:sz w:val="23"/>
        </w:rPr>
        <w:t xml:space="preserve"> </w:t>
      </w:r>
      <w:r>
        <w:rPr>
          <w:i/>
          <w:sz w:val="23"/>
        </w:rPr>
        <w:t xml:space="preserve">Движение планет вокруг </w:t>
      </w:r>
      <w:r>
        <w:rPr>
          <w:i/>
          <w:w w:val="105"/>
          <w:sz w:val="23"/>
        </w:rPr>
        <w:t>Солнца (МС). Первая космическая скорость. Невесомость и перегрузки.</w:t>
      </w:r>
    </w:p>
    <w:p w:rsidR="00623054" w:rsidRDefault="004D1B06" w:rsidP="004D1B06">
      <w:pPr>
        <w:tabs>
          <w:tab w:val="left" w:pos="10632"/>
        </w:tabs>
        <w:spacing w:line="249" w:lineRule="auto"/>
        <w:ind w:left="197" w:firstLine="706"/>
        <w:rPr>
          <w:i/>
          <w:sz w:val="23"/>
        </w:rPr>
      </w:pPr>
      <w:r>
        <w:rPr>
          <w:sz w:val="23"/>
        </w:rPr>
        <w:t>Равновесие материальной точки.</w:t>
      </w:r>
      <w:r>
        <w:rPr>
          <w:spacing w:val="33"/>
          <w:sz w:val="23"/>
        </w:rPr>
        <w:t xml:space="preserve"> </w:t>
      </w:r>
      <w:r>
        <w:rPr>
          <w:i/>
          <w:sz w:val="23"/>
        </w:rPr>
        <w:t>Абсолютно</w:t>
      </w:r>
      <w:r>
        <w:rPr>
          <w:i/>
          <w:spacing w:val="33"/>
          <w:sz w:val="23"/>
        </w:rPr>
        <w:t xml:space="preserve"> </w:t>
      </w:r>
      <w:r>
        <w:rPr>
          <w:i/>
          <w:sz w:val="23"/>
        </w:rPr>
        <w:t>твёрдое тело. Равновесие твёрдого</w:t>
      </w:r>
      <w:r>
        <w:rPr>
          <w:i/>
          <w:spacing w:val="33"/>
          <w:sz w:val="23"/>
        </w:rPr>
        <w:t xml:space="preserve"> </w:t>
      </w:r>
      <w:r>
        <w:rPr>
          <w:i/>
          <w:sz w:val="23"/>
        </w:rPr>
        <w:t>тела</w:t>
      </w:r>
      <w:r>
        <w:rPr>
          <w:i/>
          <w:spacing w:val="33"/>
          <w:sz w:val="23"/>
        </w:rPr>
        <w:t xml:space="preserve"> </w:t>
      </w:r>
      <w:r>
        <w:rPr>
          <w:i/>
          <w:sz w:val="23"/>
        </w:rPr>
        <w:t xml:space="preserve">с закреплённой </w:t>
      </w:r>
      <w:r>
        <w:rPr>
          <w:i/>
          <w:w w:val="105"/>
          <w:sz w:val="23"/>
        </w:rPr>
        <w:t xml:space="preserve">осью вращения. </w:t>
      </w:r>
      <w:r>
        <w:rPr>
          <w:w w:val="105"/>
          <w:sz w:val="23"/>
        </w:rPr>
        <w:t xml:space="preserve">Момент силы. </w:t>
      </w:r>
      <w:r>
        <w:rPr>
          <w:i/>
          <w:w w:val="105"/>
          <w:sz w:val="23"/>
        </w:rPr>
        <w:t>Центр тяжести.</w:t>
      </w:r>
    </w:p>
    <w:p w:rsidR="00623054" w:rsidRDefault="004D1B06" w:rsidP="004D1B06">
      <w:pPr>
        <w:tabs>
          <w:tab w:val="left" w:pos="10632"/>
        </w:tabs>
        <w:ind w:left="903" w:right="-15"/>
        <w:rPr>
          <w:sz w:val="23"/>
        </w:rPr>
      </w:pPr>
      <w:r>
        <w:rPr>
          <w:sz w:val="23"/>
        </w:rPr>
        <w:t>Импульс</w:t>
      </w:r>
      <w:r>
        <w:rPr>
          <w:spacing w:val="27"/>
          <w:sz w:val="23"/>
        </w:rPr>
        <w:t xml:space="preserve"> </w:t>
      </w:r>
      <w:r>
        <w:rPr>
          <w:sz w:val="23"/>
        </w:rPr>
        <w:t>тела.</w:t>
      </w:r>
      <w:r>
        <w:rPr>
          <w:spacing w:val="35"/>
          <w:sz w:val="23"/>
        </w:rPr>
        <w:t xml:space="preserve"> </w:t>
      </w:r>
      <w:r>
        <w:rPr>
          <w:i/>
          <w:sz w:val="23"/>
        </w:rPr>
        <w:t>Изменение</w:t>
      </w:r>
      <w:r>
        <w:rPr>
          <w:i/>
          <w:spacing w:val="27"/>
          <w:sz w:val="23"/>
        </w:rPr>
        <w:t xml:space="preserve"> </w:t>
      </w:r>
      <w:r>
        <w:rPr>
          <w:i/>
          <w:sz w:val="23"/>
        </w:rPr>
        <w:t>импульса.</w:t>
      </w:r>
      <w:r>
        <w:rPr>
          <w:i/>
          <w:spacing w:val="19"/>
          <w:sz w:val="23"/>
        </w:rPr>
        <w:t xml:space="preserve"> </w:t>
      </w:r>
      <w:r>
        <w:rPr>
          <w:i/>
          <w:sz w:val="23"/>
        </w:rPr>
        <w:t>Импульс</w:t>
      </w:r>
      <w:r>
        <w:rPr>
          <w:i/>
          <w:spacing w:val="28"/>
          <w:sz w:val="23"/>
        </w:rPr>
        <w:t xml:space="preserve"> </w:t>
      </w:r>
      <w:r>
        <w:rPr>
          <w:i/>
          <w:sz w:val="23"/>
        </w:rPr>
        <w:t>силы</w:t>
      </w:r>
      <w:r>
        <w:rPr>
          <w:sz w:val="23"/>
        </w:rPr>
        <w:t>.</w:t>
      </w:r>
      <w:r>
        <w:rPr>
          <w:spacing w:val="19"/>
          <w:sz w:val="23"/>
        </w:rPr>
        <w:t xml:space="preserve"> </w:t>
      </w:r>
      <w:r>
        <w:rPr>
          <w:sz w:val="23"/>
        </w:rPr>
        <w:t>Закон</w:t>
      </w:r>
      <w:r>
        <w:rPr>
          <w:spacing w:val="38"/>
          <w:sz w:val="23"/>
        </w:rPr>
        <w:t xml:space="preserve"> </w:t>
      </w:r>
      <w:r>
        <w:rPr>
          <w:sz w:val="23"/>
        </w:rPr>
        <w:t>сохранения</w:t>
      </w:r>
      <w:r>
        <w:rPr>
          <w:spacing w:val="32"/>
          <w:sz w:val="23"/>
        </w:rPr>
        <w:t xml:space="preserve"> </w:t>
      </w:r>
      <w:r>
        <w:rPr>
          <w:sz w:val="23"/>
        </w:rPr>
        <w:t>импульса.</w:t>
      </w:r>
      <w:r>
        <w:rPr>
          <w:spacing w:val="32"/>
          <w:sz w:val="23"/>
        </w:rPr>
        <w:t xml:space="preserve"> </w:t>
      </w:r>
      <w:r>
        <w:rPr>
          <w:sz w:val="23"/>
        </w:rPr>
        <w:t>Реактивное</w:t>
      </w:r>
      <w:r>
        <w:rPr>
          <w:spacing w:val="16"/>
          <w:sz w:val="23"/>
        </w:rPr>
        <w:t xml:space="preserve"> </w:t>
      </w:r>
      <w:r>
        <w:rPr>
          <w:spacing w:val="-2"/>
          <w:sz w:val="23"/>
        </w:rPr>
        <w:t>движение</w:t>
      </w:r>
    </w:p>
    <w:p w:rsidR="00623054" w:rsidRDefault="004D1B06" w:rsidP="004D1B06">
      <w:pPr>
        <w:pStyle w:val="a3"/>
        <w:tabs>
          <w:tab w:val="left" w:pos="10632"/>
        </w:tabs>
        <w:spacing w:before="7"/>
        <w:ind w:firstLine="0"/>
        <w:jc w:val="left"/>
      </w:pPr>
      <w:r>
        <w:rPr>
          <w:spacing w:val="-2"/>
          <w:w w:val="105"/>
        </w:rPr>
        <w:t>(МС).</w:t>
      </w:r>
    </w:p>
    <w:p w:rsidR="00623054" w:rsidRDefault="004D1B06" w:rsidP="004D1B06">
      <w:pPr>
        <w:tabs>
          <w:tab w:val="left" w:pos="10632"/>
        </w:tabs>
        <w:spacing w:before="9" w:line="252" w:lineRule="auto"/>
        <w:ind w:left="197" w:right="-15" w:firstLine="706"/>
        <w:jc w:val="both"/>
        <w:rPr>
          <w:sz w:val="23"/>
        </w:rPr>
      </w:pPr>
      <w:r>
        <w:rPr>
          <w:w w:val="105"/>
          <w:sz w:val="23"/>
        </w:rPr>
        <w:t>Механическая работа</w:t>
      </w:r>
      <w:r>
        <w:rPr>
          <w:spacing w:val="-1"/>
          <w:w w:val="105"/>
          <w:sz w:val="23"/>
        </w:rPr>
        <w:t xml:space="preserve"> </w:t>
      </w:r>
      <w:r>
        <w:rPr>
          <w:w w:val="105"/>
          <w:sz w:val="23"/>
        </w:rPr>
        <w:t xml:space="preserve">и мощность. Работа сил тяжести, </w:t>
      </w:r>
      <w:r>
        <w:rPr>
          <w:i/>
          <w:w w:val="105"/>
          <w:sz w:val="23"/>
        </w:rPr>
        <w:t>упругости,</w:t>
      </w:r>
      <w:r>
        <w:rPr>
          <w:i/>
          <w:spacing w:val="-4"/>
          <w:w w:val="105"/>
          <w:sz w:val="23"/>
        </w:rPr>
        <w:t xml:space="preserve"> </w:t>
      </w:r>
      <w:r>
        <w:rPr>
          <w:i/>
          <w:w w:val="105"/>
          <w:sz w:val="23"/>
        </w:rPr>
        <w:t>трения</w:t>
      </w:r>
      <w:r>
        <w:rPr>
          <w:w w:val="105"/>
          <w:sz w:val="23"/>
        </w:rPr>
        <w:t xml:space="preserve">. </w:t>
      </w:r>
      <w:r>
        <w:rPr>
          <w:i/>
          <w:w w:val="105"/>
          <w:sz w:val="23"/>
        </w:rPr>
        <w:t xml:space="preserve">Связь энергии и работы. </w:t>
      </w:r>
      <w:r>
        <w:rPr>
          <w:sz w:val="23"/>
        </w:rPr>
        <w:t xml:space="preserve">Потенциальная энергия тела, поднятого над поверхностью земли. </w:t>
      </w:r>
      <w:r>
        <w:rPr>
          <w:i/>
          <w:sz w:val="23"/>
        </w:rPr>
        <w:t>Потенциальная энергия сжатой пружины</w:t>
      </w:r>
      <w:r>
        <w:rPr>
          <w:sz w:val="23"/>
        </w:rPr>
        <w:t xml:space="preserve">. </w:t>
      </w:r>
      <w:r>
        <w:rPr>
          <w:w w:val="105"/>
          <w:sz w:val="23"/>
        </w:rPr>
        <w:t xml:space="preserve">Кинетическая энергия. </w:t>
      </w:r>
      <w:r>
        <w:rPr>
          <w:i/>
          <w:w w:val="105"/>
          <w:sz w:val="23"/>
        </w:rPr>
        <w:t xml:space="preserve">Теорема о кинетической энергии. </w:t>
      </w:r>
      <w:r>
        <w:rPr>
          <w:w w:val="105"/>
          <w:sz w:val="23"/>
        </w:rPr>
        <w:t>Закон сохранения механической энергии.</w:t>
      </w:r>
    </w:p>
    <w:p w:rsidR="00623054" w:rsidRDefault="004D1B06" w:rsidP="004D1B06">
      <w:pPr>
        <w:pStyle w:val="5"/>
        <w:tabs>
          <w:tab w:val="left" w:pos="10632"/>
        </w:tabs>
        <w:spacing w:before="3"/>
      </w:pPr>
      <w:r>
        <w:rPr>
          <w:spacing w:val="-2"/>
          <w:w w:val="105"/>
        </w:rPr>
        <w:t>Демонстрации</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Наблюдение</w:t>
      </w:r>
      <w:r>
        <w:rPr>
          <w:spacing w:val="22"/>
          <w:sz w:val="23"/>
        </w:rPr>
        <w:t xml:space="preserve"> </w:t>
      </w:r>
      <w:r>
        <w:rPr>
          <w:sz w:val="23"/>
        </w:rPr>
        <w:t>механического</w:t>
      </w:r>
      <w:r>
        <w:rPr>
          <w:spacing w:val="35"/>
          <w:sz w:val="23"/>
        </w:rPr>
        <w:t xml:space="preserve"> </w:t>
      </w:r>
      <w:r>
        <w:rPr>
          <w:sz w:val="23"/>
        </w:rPr>
        <w:t>движения</w:t>
      </w:r>
      <w:r>
        <w:rPr>
          <w:spacing w:val="38"/>
          <w:sz w:val="23"/>
        </w:rPr>
        <w:t xml:space="preserve"> </w:t>
      </w:r>
      <w:r>
        <w:rPr>
          <w:sz w:val="23"/>
        </w:rPr>
        <w:t>тела</w:t>
      </w:r>
      <w:r>
        <w:rPr>
          <w:spacing w:val="44"/>
          <w:sz w:val="23"/>
        </w:rPr>
        <w:t xml:space="preserve"> </w:t>
      </w:r>
      <w:r>
        <w:rPr>
          <w:sz w:val="23"/>
        </w:rPr>
        <w:t>относительно</w:t>
      </w:r>
      <w:r>
        <w:rPr>
          <w:spacing w:val="34"/>
          <w:sz w:val="23"/>
        </w:rPr>
        <w:t xml:space="preserve"> </w:t>
      </w:r>
      <w:r>
        <w:rPr>
          <w:sz w:val="23"/>
        </w:rPr>
        <w:t>разных</w:t>
      </w:r>
      <w:r>
        <w:rPr>
          <w:spacing w:val="35"/>
          <w:sz w:val="23"/>
        </w:rPr>
        <w:t xml:space="preserve"> </w:t>
      </w:r>
      <w:r>
        <w:rPr>
          <w:sz w:val="23"/>
        </w:rPr>
        <w:t>тел</w:t>
      </w:r>
      <w:r>
        <w:rPr>
          <w:spacing w:val="35"/>
          <w:sz w:val="23"/>
        </w:rPr>
        <w:t xml:space="preserve"> </w:t>
      </w:r>
      <w:r>
        <w:rPr>
          <w:spacing w:val="-2"/>
          <w:sz w:val="23"/>
        </w:rPr>
        <w:t>отсчёта.</w:t>
      </w:r>
    </w:p>
    <w:p w:rsidR="00623054" w:rsidRDefault="004D1B06" w:rsidP="004D1B06">
      <w:pPr>
        <w:pStyle w:val="a5"/>
        <w:numPr>
          <w:ilvl w:val="0"/>
          <w:numId w:val="119"/>
        </w:numPr>
        <w:tabs>
          <w:tab w:val="left" w:pos="1616"/>
          <w:tab w:val="left" w:pos="10632"/>
        </w:tabs>
        <w:spacing w:before="10" w:line="247" w:lineRule="auto"/>
        <w:ind w:left="197" w:right="4" w:firstLine="706"/>
        <w:rPr>
          <w:sz w:val="23"/>
        </w:rPr>
      </w:pPr>
      <w:r>
        <w:rPr>
          <w:w w:val="105"/>
          <w:sz w:val="23"/>
        </w:rPr>
        <w:t>Сравнение</w:t>
      </w:r>
      <w:r>
        <w:rPr>
          <w:spacing w:val="34"/>
          <w:w w:val="105"/>
          <w:sz w:val="23"/>
        </w:rPr>
        <w:t xml:space="preserve"> </w:t>
      </w:r>
      <w:r>
        <w:rPr>
          <w:w w:val="105"/>
          <w:sz w:val="23"/>
        </w:rPr>
        <w:t>путей</w:t>
      </w:r>
      <w:r>
        <w:rPr>
          <w:spacing w:val="39"/>
          <w:w w:val="105"/>
          <w:sz w:val="23"/>
        </w:rPr>
        <w:t xml:space="preserve"> </w:t>
      </w:r>
      <w:r>
        <w:rPr>
          <w:w w:val="105"/>
          <w:sz w:val="23"/>
        </w:rPr>
        <w:t>и</w:t>
      </w:r>
      <w:r>
        <w:rPr>
          <w:spacing w:val="39"/>
          <w:w w:val="105"/>
          <w:sz w:val="23"/>
        </w:rPr>
        <w:t xml:space="preserve"> </w:t>
      </w:r>
      <w:r>
        <w:rPr>
          <w:w w:val="105"/>
          <w:sz w:val="23"/>
        </w:rPr>
        <w:t>траекторий</w:t>
      </w:r>
      <w:r>
        <w:rPr>
          <w:spacing w:val="39"/>
          <w:w w:val="105"/>
          <w:sz w:val="23"/>
        </w:rPr>
        <w:t xml:space="preserve"> </w:t>
      </w:r>
      <w:r>
        <w:rPr>
          <w:w w:val="105"/>
          <w:sz w:val="23"/>
        </w:rPr>
        <w:t>движения</w:t>
      </w:r>
      <w:r>
        <w:rPr>
          <w:spacing w:val="37"/>
          <w:w w:val="105"/>
          <w:sz w:val="23"/>
        </w:rPr>
        <w:t xml:space="preserve"> </w:t>
      </w:r>
      <w:r>
        <w:rPr>
          <w:w w:val="105"/>
          <w:sz w:val="23"/>
        </w:rPr>
        <w:t>одного</w:t>
      </w:r>
      <w:r>
        <w:rPr>
          <w:spacing w:val="35"/>
          <w:w w:val="105"/>
          <w:sz w:val="23"/>
        </w:rPr>
        <w:t xml:space="preserve"> </w:t>
      </w:r>
      <w:r>
        <w:rPr>
          <w:w w:val="105"/>
          <w:sz w:val="23"/>
        </w:rPr>
        <w:t>и</w:t>
      </w:r>
      <w:r>
        <w:rPr>
          <w:spacing w:val="40"/>
          <w:w w:val="105"/>
          <w:sz w:val="23"/>
        </w:rPr>
        <w:t xml:space="preserve"> </w:t>
      </w:r>
      <w:r>
        <w:rPr>
          <w:w w:val="105"/>
          <w:sz w:val="23"/>
        </w:rPr>
        <w:t>того</w:t>
      </w:r>
      <w:r>
        <w:rPr>
          <w:spacing w:val="35"/>
          <w:w w:val="105"/>
          <w:sz w:val="23"/>
        </w:rPr>
        <w:t xml:space="preserve"> </w:t>
      </w:r>
      <w:r>
        <w:rPr>
          <w:w w:val="105"/>
          <w:sz w:val="23"/>
        </w:rPr>
        <w:t>же</w:t>
      </w:r>
      <w:r>
        <w:rPr>
          <w:spacing w:val="40"/>
          <w:w w:val="105"/>
          <w:sz w:val="23"/>
        </w:rPr>
        <w:t xml:space="preserve"> </w:t>
      </w:r>
      <w:r>
        <w:rPr>
          <w:w w:val="105"/>
          <w:sz w:val="23"/>
        </w:rPr>
        <w:t>тела</w:t>
      </w:r>
      <w:r>
        <w:rPr>
          <w:spacing w:val="40"/>
          <w:w w:val="105"/>
          <w:sz w:val="23"/>
        </w:rPr>
        <w:t xml:space="preserve"> </w:t>
      </w:r>
      <w:r>
        <w:rPr>
          <w:w w:val="105"/>
          <w:sz w:val="23"/>
        </w:rPr>
        <w:t>относительно</w:t>
      </w:r>
      <w:r>
        <w:rPr>
          <w:spacing w:val="40"/>
          <w:w w:val="105"/>
          <w:sz w:val="23"/>
        </w:rPr>
        <w:t xml:space="preserve"> </w:t>
      </w:r>
      <w:r>
        <w:rPr>
          <w:w w:val="105"/>
          <w:sz w:val="23"/>
        </w:rPr>
        <w:t>разных</w:t>
      </w:r>
      <w:r>
        <w:rPr>
          <w:spacing w:val="40"/>
          <w:w w:val="105"/>
          <w:sz w:val="23"/>
        </w:rPr>
        <w:t xml:space="preserve"> </w:t>
      </w:r>
      <w:r>
        <w:rPr>
          <w:w w:val="105"/>
          <w:sz w:val="23"/>
        </w:rPr>
        <w:t xml:space="preserve">тел </w:t>
      </w:r>
      <w:r>
        <w:rPr>
          <w:spacing w:val="-2"/>
          <w:w w:val="105"/>
          <w:sz w:val="23"/>
        </w:rPr>
        <w:t>отсчёта.</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Измерение</w:t>
      </w:r>
      <w:r>
        <w:rPr>
          <w:spacing w:val="35"/>
          <w:sz w:val="23"/>
        </w:rPr>
        <w:t xml:space="preserve"> </w:t>
      </w:r>
      <w:r>
        <w:rPr>
          <w:sz w:val="23"/>
        </w:rPr>
        <w:t>скорости</w:t>
      </w:r>
      <w:r>
        <w:rPr>
          <w:spacing w:val="35"/>
          <w:sz w:val="23"/>
        </w:rPr>
        <w:t xml:space="preserve"> </w:t>
      </w:r>
      <w:r>
        <w:rPr>
          <w:sz w:val="23"/>
        </w:rPr>
        <w:t>и</w:t>
      </w:r>
      <w:r>
        <w:rPr>
          <w:spacing w:val="46"/>
          <w:sz w:val="23"/>
        </w:rPr>
        <w:t xml:space="preserve"> </w:t>
      </w:r>
      <w:r>
        <w:rPr>
          <w:sz w:val="23"/>
        </w:rPr>
        <w:t>ускорения</w:t>
      </w:r>
      <w:r>
        <w:rPr>
          <w:spacing w:val="29"/>
          <w:sz w:val="23"/>
        </w:rPr>
        <w:t xml:space="preserve"> </w:t>
      </w:r>
      <w:r>
        <w:rPr>
          <w:sz w:val="23"/>
        </w:rPr>
        <w:t>прямолинейного</w:t>
      </w:r>
      <w:r>
        <w:rPr>
          <w:spacing w:val="37"/>
          <w:sz w:val="23"/>
        </w:rPr>
        <w:t xml:space="preserve"> </w:t>
      </w:r>
      <w:r>
        <w:rPr>
          <w:spacing w:val="-2"/>
          <w:sz w:val="23"/>
        </w:rPr>
        <w:t>движения.</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Исследование</w:t>
      </w:r>
      <w:r>
        <w:rPr>
          <w:spacing w:val="37"/>
          <w:sz w:val="23"/>
        </w:rPr>
        <w:t xml:space="preserve"> </w:t>
      </w:r>
      <w:r>
        <w:rPr>
          <w:sz w:val="23"/>
        </w:rPr>
        <w:t>признаков</w:t>
      </w:r>
      <w:r>
        <w:rPr>
          <w:spacing w:val="62"/>
          <w:sz w:val="23"/>
        </w:rPr>
        <w:t xml:space="preserve"> </w:t>
      </w:r>
      <w:r>
        <w:rPr>
          <w:sz w:val="23"/>
        </w:rPr>
        <w:t>равноускоренного</w:t>
      </w:r>
      <w:r>
        <w:rPr>
          <w:spacing w:val="51"/>
          <w:sz w:val="23"/>
        </w:rPr>
        <w:t xml:space="preserve"> </w:t>
      </w:r>
      <w:r>
        <w:rPr>
          <w:spacing w:val="-2"/>
          <w:sz w:val="23"/>
        </w:rPr>
        <w:t>движения.</w:t>
      </w:r>
    </w:p>
    <w:p w:rsidR="00623054" w:rsidRDefault="004D1B06" w:rsidP="004D1B06">
      <w:pPr>
        <w:pStyle w:val="a5"/>
        <w:numPr>
          <w:ilvl w:val="0"/>
          <w:numId w:val="119"/>
        </w:numPr>
        <w:tabs>
          <w:tab w:val="left" w:pos="1616"/>
          <w:tab w:val="left" w:pos="10632"/>
        </w:tabs>
        <w:spacing w:before="10"/>
        <w:ind w:left="1616" w:hanging="713"/>
        <w:rPr>
          <w:sz w:val="23"/>
        </w:rPr>
      </w:pPr>
      <w:r>
        <w:rPr>
          <w:sz w:val="23"/>
        </w:rPr>
        <w:lastRenderedPageBreak/>
        <w:t>Наблюдение</w:t>
      </w:r>
      <w:r>
        <w:rPr>
          <w:spacing w:val="17"/>
          <w:sz w:val="23"/>
        </w:rPr>
        <w:t xml:space="preserve"> </w:t>
      </w:r>
      <w:r>
        <w:rPr>
          <w:sz w:val="23"/>
        </w:rPr>
        <w:t>движения</w:t>
      </w:r>
      <w:r>
        <w:rPr>
          <w:spacing w:val="33"/>
          <w:sz w:val="23"/>
        </w:rPr>
        <w:t xml:space="preserve"> </w:t>
      </w:r>
      <w:r>
        <w:rPr>
          <w:sz w:val="23"/>
        </w:rPr>
        <w:t>тела</w:t>
      </w:r>
      <w:r>
        <w:rPr>
          <w:spacing w:val="28"/>
          <w:sz w:val="23"/>
        </w:rPr>
        <w:t xml:space="preserve"> </w:t>
      </w:r>
      <w:r>
        <w:rPr>
          <w:sz w:val="23"/>
        </w:rPr>
        <w:t>по</w:t>
      </w:r>
      <w:r>
        <w:rPr>
          <w:spacing w:val="29"/>
          <w:sz w:val="23"/>
        </w:rPr>
        <w:t xml:space="preserve"> </w:t>
      </w:r>
      <w:r>
        <w:rPr>
          <w:spacing w:val="-2"/>
          <w:sz w:val="23"/>
        </w:rPr>
        <w:t>окружности.</w:t>
      </w:r>
    </w:p>
    <w:p w:rsidR="00623054" w:rsidRDefault="004D1B06" w:rsidP="004D1B06">
      <w:pPr>
        <w:pStyle w:val="a5"/>
        <w:numPr>
          <w:ilvl w:val="0"/>
          <w:numId w:val="119"/>
        </w:numPr>
        <w:tabs>
          <w:tab w:val="left" w:pos="1616"/>
          <w:tab w:val="left" w:pos="10632"/>
        </w:tabs>
        <w:spacing w:before="16" w:line="247" w:lineRule="auto"/>
        <w:ind w:left="197" w:right="6" w:firstLine="706"/>
        <w:rPr>
          <w:sz w:val="23"/>
        </w:rPr>
      </w:pPr>
      <w:r>
        <w:rPr>
          <w:w w:val="105"/>
          <w:sz w:val="23"/>
        </w:rPr>
        <w:t>Наблюдение</w:t>
      </w:r>
      <w:r>
        <w:rPr>
          <w:spacing w:val="40"/>
          <w:w w:val="105"/>
          <w:sz w:val="23"/>
        </w:rPr>
        <w:t xml:space="preserve"> </w:t>
      </w:r>
      <w:r>
        <w:rPr>
          <w:w w:val="105"/>
          <w:sz w:val="23"/>
        </w:rPr>
        <w:t>механических</w:t>
      </w:r>
      <w:r>
        <w:rPr>
          <w:spacing w:val="40"/>
          <w:w w:val="105"/>
          <w:sz w:val="23"/>
        </w:rPr>
        <w:t xml:space="preserve"> </w:t>
      </w:r>
      <w:r>
        <w:rPr>
          <w:w w:val="105"/>
          <w:sz w:val="23"/>
        </w:rPr>
        <w:t>явлений,</w:t>
      </w:r>
      <w:r>
        <w:rPr>
          <w:spacing w:val="40"/>
          <w:w w:val="105"/>
          <w:sz w:val="23"/>
        </w:rPr>
        <w:t xml:space="preserve"> </w:t>
      </w:r>
      <w:r>
        <w:rPr>
          <w:w w:val="105"/>
          <w:sz w:val="23"/>
        </w:rPr>
        <w:t>происходящих</w:t>
      </w:r>
      <w:r>
        <w:rPr>
          <w:spacing w:val="40"/>
          <w:w w:val="105"/>
          <w:sz w:val="23"/>
        </w:rPr>
        <w:t xml:space="preserve"> </w:t>
      </w:r>
      <w:r>
        <w:rPr>
          <w:w w:val="105"/>
          <w:sz w:val="23"/>
        </w:rPr>
        <w:t>в</w:t>
      </w:r>
      <w:r>
        <w:rPr>
          <w:spacing w:val="40"/>
          <w:w w:val="105"/>
          <w:sz w:val="23"/>
        </w:rPr>
        <w:t xml:space="preserve"> </w:t>
      </w:r>
      <w:r>
        <w:rPr>
          <w:w w:val="105"/>
          <w:sz w:val="23"/>
        </w:rPr>
        <w:t>системе</w:t>
      </w:r>
      <w:r>
        <w:rPr>
          <w:spacing w:val="40"/>
          <w:w w:val="105"/>
          <w:sz w:val="23"/>
        </w:rPr>
        <w:t xml:space="preserve"> </w:t>
      </w:r>
      <w:r>
        <w:rPr>
          <w:w w:val="105"/>
          <w:sz w:val="23"/>
        </w:rPr>
        <w:t>отсчёта</w:t>
      </w:r>
      <w:r>
        <w:rPr>
          <w:spacing w:val="40"/>
          <w:w w:val="105"/>
          <w:sz w:val="23"/>
        </w:rPr>
        <w:t xml:space="preserve"> </w:t>
      </w:r>
      <w:r>
        <w:rPr>
          <w:w w:val="105"/>
          <w:sz w:val="23"/>
        </w:rPr>
        <w:t>«Тележка»</w:t>
      </w:r>
      <w:r>
        <w:rPr>
          <w:spacing w:val="40"/>
          <w:w w:val="105"/>
          <w:sz w:val="23"/>
        </w:rPr>
        <w:t xml:space="preserve"> </w:t>
      </w:r>
      <w:r>
        <w:rPr>
          <w:w w:val="105"/>
          <w:sz w:val="23"/>
        </w:rPr>
        <w:t>при</w:t>
      </w:r>
      <w:r>
        <w:rPr>
          <w:spacing w:val="40"/>
          <w:w w:val="105"/>
          <w:sz w:val="23"/>
        </w:rPr>
        <w:t xml:space="preserve"> </w:t>
      </w:r>
      <w:r>
        <w:rPr>
          <w:w w:val="105"/>
          <w:sz w:val="23"/>
        </w:rPr>
        <w:t>её равномерном и ускоренном движении относительно кабинета физики.</w:t>
      </w:r>
    </w:p>
    <w:p w:rsidR="00623054" w:rsidRDefault="004D1B06" w:rsidP="004D1B06">
      <w:pPr>
        <w:pStyle w:val="a5"/>
        <w:numPr>
          <w:ilvl w:val="0"/>
          <w:numId w:val="119"/>
        </w:numPr>
        <w:tabs>
          <w:tab w:val="left" w:pos="1616"/>
          <w:tab w:val="left" w:pos="10632"/>
        </w:tabs>
        <w:spacing w:before="3"/>
        <w:ind w:left="1616" w:hanging="713"/>
        <w:rPr>
          <w:sz w:val="23"/>
        </w:rPr>
      </w:pPr>
      <w:r>
        <w:rPr>
          <w:w w:val="105"/>
          <w:sz w:val="23"/>
        </w:rPr>
        <w:t>Зависимость</w:t>
      </w:r>
      <w:r>
        <w:rPr>
          <w:spacing w:val="-10"/>
          <w:w w:val="105"/>
          <w:sz w:val="23"/>
        </w:rPr>
        <w:t xml:space="preserve"> </w:t>
      </w:r>
      <w:r>
        <w:rPr>
          <w:w w:val="105"/>
          <w:sz w:val="23"/>
        </w:rPr>
        <w:t>ускорения</w:t>
      </w:r>
      <w:r>
        <w:rPr>
          <w:spacing w:val="-9"/>
          <w:w w:val="105"/>
          <w:sz w:val="23"/>
        </w:rPr>
        <w:t xml:space="preserve"> </w:t>
      </w:r>
      <w:r>
        <w:rPr>
          <w:w w:val="105"/>
          <w:sz w:val="23"/>
        </w:rPr>
        <w:t>тела</w:t>
      </w:r>
      <w:r>
        <w:rPr>
          <w:spacing w:val="-5"/>
          <w:w w:val="105"/>
          <w:sz w:val="23"/>
        </w:rPr>
        <w:t xml:space="preserve"> </w:t>
      </w:r>
      <w:r>
        <w:rPr>
          <w:w w:val="105"/>
          <w:sz w:val="23"/>
        </w:rPr>
        <w:t>от</w:t>
      </w:r>
      <w:r>
        <w:rPr>
          <w:spacing w:val="-16"/>
          <w:w w:val="105"/>
          <w:sz w:val="23"/>
        </w:rPr>
        <w:t xml:space="preserve"> </w:t>
      </w:r>
      <w:r>
        <w:rPr>
          <w:w w:val="105"/>
          <w:sz w:val="23"/>
        </w:rPr>
        <w:t>массы</w:t>
      </w:r>
      <w:r>
        <w:rPr>
          <w:spacing w:val="-9"/>
          <w:w w:val="105"/>
          <w:sz w:val="23"/>
        </w:rPr>
        <w:t xml:space="preserve"> </w:t>
      </w:r>
      <w:r>
        <w:rPr>
          <w:w w:val="105"/>
          <w:sz w:val="23"/>
        </w:rPr>
        <w:t>тела</w:t>
      </w:r>
      <w:r>
        <w:rPr>
          <w:spacing w:val="-11"/>
          <w:w w:val="105"/>
          <w:sz w:val="23"/>
        </w:rPr>
        <w:t xml:space="preserve"> </w:t>
      </w:r>
      <w:r>
        <w:rPr>
          <w:w w:val="105"/>
          <w:sz w:val="23"/>
        </w:rPr>
        <w:t>и</w:t>
      </w:r>
      <w:r>
        <w:rPr>
          <w:spacing w:val="-6"/>
          <w:w w:val="105"/>
          <w:sz w:val="23"/>
        </w:rPr>
        <w:t xml:space="preserve"> </w:t>
      </w:r>
      <w:r>
        <w:rPr>
          <w:w w:val="105"/>
          <w:sz w:val="23"/>
        </w:rPr>
        <w:t>действующей</w:t>
      </w:r>
      <w:r>
        <w:rPr>
          <w:spacing w:val="-11"/>
          <w:w w:val="105"/>
          <w:sz w:val="23"/>
        </w:rPr>
        <w:t xml:space="preserve"> </w:t>
      </w:r>
      <w:r>
        <w:rPr>
          <w:w w:val="105"/>
          <w:sz w:val="23"/>
        </w:rPr>
        <w:t>на</w:t>
      </w:r>
      <w:r>
        <w:rPr>
          <w:spacing w:val="-11"/>
          <w:w w:val="105"/>
          <w:sz w:val="23"/>
        </w:rPr>
        <w:t xml:space="preserve"> </w:t>
      </w:r>
      <w:r>
        <w:rPr>
          <w:w w:val="105"/>
          <w:sz w:val="23"/>
        </w:rPr>
        <w:t>него</w:t>
      </w:r>
      <w:r>
        <w:rPr>
          <w:spacing w:val="-11"/>
          <w:w w:val="105"/>
          <w:sz w:val="23"/>
        </w:rPr>
        <w:t xml:space="preserve"> </w:t>
      </w:r>
      <w:r>
        <w:rPr>
          <w:spacing w:val="-2"/>
          <w:w w:val="105"/>
          <w:sz w:val="23"/>
        </w:rPr>
        <w:t>силы.</w:t>
      </w:r>
    </w:p>
    <w:p w:rsidR="00623054" w:rsidRDefault="004D1B06" w:rsidP="004D1B06">
      <w:pPr>
        <w:pStyle w:val="a5"/>
        <w:numPr>
          <w:ilvl w:val="0"/>
          <w:numId w:val="119"/>
        </w:numPr>
        <w:tabs>
          <w:tab w:val="left" w:pos="1616"/>
          <w:tab w:val="left" w:pos="10632"/>
        </w:tabs>
        <w:spacing w:before="77"/>
        <w:ind w:left="1616" w:hanging="713"/>
        <w:rPr>
          <w:sz w:val="23"/>
        </w:rPr>
      </w:pPr>
      <w:r>
        <w:rPr>
          <w:sz w:val="23"/>
        </w:rPr>
        <w:t>Наблюдение</w:t>
      </w:r>
      <w:r>
        <w:rPr>
          <w:spacing w:val="29"/>
          <w:sz w:val="23"/>
        </w:rPr>
        <w:t xml:space="preserve"> </w:t>
      </w:r>
      <w:r>
        <w:rPr>
          <w:sz w:val="23"/>
        </w:rPr>
        <w:t>равенства</w:t>
      </w:r>
      <w:r>
        <w:rPr>
          <w:spacing w:val="39"/>
          <w:sz w:val="23"/>
        </w:rPr>
        <w:t xml:space="preserve"> </w:t>
      </w:r>
      <w:r>
        <w:rPr>
          <w:sz w:val="23"/>
        </w:rPr>
        <w:t>сил</w:t>
      </w:r>
      <w:r>
        <w:rPr>
          <w:spacing w:val="31"/>
          <w:sz w:val="23"/>
        </w:rPr>
        <w:t xml:space="preserve"> </w:t>
      </w:r>
      <w:r>
        <w:rPr>
          <w:sz w:val="23"/>
        </w:rPr>
        <w:t>при</w:t>
      </w:r>
      <w:r>
        <w:rPr>
          <w:spacing w:val="29"/>
          <w:sz w:val="23"/>
        </w:rPr>
        <w:t xml:space="preserve"> </w:t>
      </w:r>
      <w:r>
        <w:rPr>
          <w:sz w:val="23"/>
        </w:rPr>
        <w:t>взаимодействии</w:t>
      </w:r>
      <w:r>
        <w:rPr>
          <w:spacing w:val="39"/>
          <w:sz w:val="23"/>
        </w:rPr>
        <w:t xml:space="preserve"> </w:t>
      </w:r>
      <w:r>
        <w:rPr>
          <w:spacing w:val="-4"/>
          <w:sz w:val="23"/>
        </w:rPr>
        <w:t>тел.</w:t>
      </w:r>
    </w:p>
    <w:p w:rsidR="00623054" w:rsidRDefault="004D1B06" w:rsidP="004D1B06">
      <w:pPr>
        <w:pStyle w:val="a5"/>
        <w:numPr>
          <w:ilvl w:val="0"/>
          <w:numId w:val="119"/>
        </w:numPr>
        <w:tabs>
          <w:tab w:val="left" w:pos="1616"/>
          <w:tab w:val="left" w:pos="10632"/>
        </w:tabs>
        <w:spacing w:before="17"/>
        <w:ind w:left="1616" w:hanging="713"/>
        <w:rPr>
          <w:sz w:val="23"/>
        </w:rPr>
      </w:pPr>
      <w:r>
        <w:rPr>
          <w:w w:val="105"/>
          <w:sz w:val="23"/>
        </w:rPr>
        <w:t>Изменение</w:t>
      </w:r>
      <w:r>
        <w:rPr>
          <w:spacing w:val="-14"/>
          <w:w w:val="105"/>
          <w:sz w:val="23"/>
        </w:rPr>
        <w:t xml:space="preserve"> </w:t>
      </w:r>
      <w:r>
        <w:rPr>
          <w:w w:val="105"/>
          <w:sz w:val="23"/>
        </w:rPr>
        <w:t>веса</w:t>
      </w:r>
      <w:r>
        <w:rPr>
          <w:spacing w:val="-7"/>
          <w:w w:val="105"/>
          <w:sz w:val="23"/>
        </w:rPr>
        <w:t xml:space="preserve"> </w:t>
      </w:r>
      <w:r>
        <w:rPr>
          <w:w w:val="105"/>
          <w:sz w:val="23"/>
        </w:rPr>
        <w:t>тела</w:t>
      </w:r>
      <w:r>
        <w:rPr>
          <w:spacing w:val="-13"/>
          <w:w w:val="105"/>
          <w:sz w:val="23"/>
        </w:rPr>
        <w:t xml:space="preserve"> </w:t>
      </w:r>
      <w:r>
        <w:rPr>
          <w:w w:val="105"/>
          <w:sz w:val="23"/>
        </w:rPr>
        <w:t>при</w:t>
      </w:r>
      <w:r>
        <w:rPr>
          <w:spacing w:val="-13"/>
          <w:w w:val="105"/>
          <w:sz w:val="23"/>
        </w:rPr>
        <w:t xml:space="preserve"> </w:t>
      </w:r>
      <w:r>
        <w:rPr>
          <w:w w:val="105"/>
          <w:sz w:val="23"/>
        </w:rPr>
        <w:t>ускоренном</w:t>
      </w:r>
      <w:r>
        <w:rPr>
          <w:spacing w:val="-15"/>
          <w:w w:val="105"/>
          <w:sz w:val="23"/>
        </w:rPr>
        <w:t xml:space="preserve"> </w:t>
      </w:r>
      <w:r>
        <w:rPr>
          <w:spacing w:val="-2"/>
          <w:w w:val="105"/>
          <w:sz w:val="23"/>
        </w:rPr>
        <w:t>движении.</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Передача</w:t>
      </w:r>
      <w:r>
        <w:rPr>
          <w:spacing w:val="34"/>
          <w:sz w:val="23"/>
        </w:rPr>
        <w:t xml:space="preserve"> </w:t>
      </w:r>
      <w:r>
        <w:rPr>
          <w:sz w:val="23"/>
        </w:rPr>
        <w:t>импульса</w:t>
      </w:r>
      <w:r>
        <w:rPr>
          <w:spacing w:val="34"/>
          <w:sz w:val="23"/>
        </w:rPr>
        <w:t xml:space="preserve"> </w:t>
      </w:r>
      <w:r>
        <w:rPr>
          <w:sz w:val="23"/>
        </w:rPr>
        <w:t>при</w:t>
      </w:r>
      <w:r>
        <w:rPr>
          <w:spacing w:val="34"/>
          <w:sz w:val="23"/>
        </w:rPr>
        <w:t xml:space="preserve"> </w:t>
      </w:r>
      <w:r>
        <w:rPr>
          <w:sz w:val="23"/>
        </w:rPr>
        <w:t>взаимодействии</w:t>
      </w:r>
      <w:r>
        <w:rPr>
          <w:spacing w:val="34"/>
          <w:sz w:val="23"/>
        </w:rPr>
        <w:t xml:space="preserve"> </w:t>
      </w:r>
      <w:r>
        <w:rPr>
          <w:spacing w:val="-4"/>
          <w:sz w:val="23"/>
        </w:rPr>
        <w:t>тел.</w:t>
      </w:r>
    </w:p>
    <w:p w:rsidR="00623054" w:rsidRDefault="004D1B06" w:rsidP="004D1B06">
      <w:pPr>
        <w:pStyle w:val="a5"/>
        <w:numPr>
          <w:ilvl w:val="0"/>
          <w:numId w:val="119"/>
        </w:numPr>
        <w:tabs>
          <w:tab w:val="left" w:pos="1616"/>
          <w:tab w:val="left" w:pos="10632"/>
        </w:tabs>
        <w:spacing w:before="10"/>
        <w:ind w:left="1616" w:hanging="713"/>
        <w:rPr>
          <w:sz w:val="23"/>
        </w:rPr>
      </w:pPr>
      <w:r>
        <w:rPr>
          <w:sz w:val="23"/>
        </w:rPr>
        <w:t>Преобразования</w:t>
      </w:r>
      <w:r>
        <w:rPr>
          <w:spacing w:val="40"/>
          <w:sz w:val="23"/>
        </w:rPr>
        <w:t xml:space="preserve"> </w:t>
      </w:r>
      <w:r>
        <w:rPr>
          <w:sz w:val="23"/>
        </w:rPr>
        <w:t>энергии</w:t>
      </w:r>
      <w:r>
        <w:rPr>
          <w:spacing w:val="35"/>
          <w:sz w:val="23"/>
        </w:rPr>
        <w:t xml:space="preserve"> </w:t>
      </w:r>
      <w:r>
        <w:rPr>
          <w:sz w:val="23"/>
        </w:rPr>
        <w:t>при</w:t>
      </w:r>
      <w:r>
        <w:rPr>
          <w:spacing w:val="45"/>
          <w:sz w:val="23"/>
        </w:rPr>
        <w:t xml:space="preserve"> </w:t>
      </w:r>
      <w:r>
        <w:rPr>
          <w:sz w:val="23"/>
        </w:rPr>
        <w:t>взаимодействии</w:t>
      </w:r>
      <w:r>
        <w:rPr>
          <w:spacing w:val="46"/>
          <w:sz w:val="23"/>
        </w:rPr>
        <w:t xml:space="preserve"> </w:t>
      </w:r>
      <w:r>
        <w:rPr>
          <w:spacing w:val="-4"/>
          <w:sz w:val="23"/>
        </w:rPr>
        <w:t>тел.</w:t>
      </w:r>
    </w:p>
    <w:p w:rsidR="00623054" w:rsidRDefault="004D1B06" w:rsidP="004D1B06">
      <w:pPr>
        <w:pStyle w:val="a5"/>
        <w:numPr>
          <w:ilvl w:val="0"/>
          <w:numId w:val="119"/>
        </w:numPr>
        <w:tabs>
          <w:tab w:val="left" w:pos="1616"/>
          <w:tab w:val="left" w:pos="10632"/>
        </w:tabs>
        <w:spacing w:before="16"/>
        <w:ind w:left="1616" w:hanging="713"/>
        <w:rPr>
          <w:sz w:val="23"/>
        </w:rPr>
      </w:pPr>
      <w:r>
        <w:rPr>
          <w:sz w:val="23"/>
        </w:rPr>
        <w:t>Сохранение</w:t>
      </w:r>
      <w:r>
        <w:rPr>
          <w:spacing w:val="21"/>
          <w:sz w:val="23"/>
        </w:rPr>
        <w:t xml:space="preserve"> </w:t>
      </w:r>
      <w:r>
        <w:rPr>
          <w:sz w:val="23"/>
        </w:rPr>
        <w:t>импульса</w:t>
      </w:r>
      <w:r>
        <w:rPr>
          <w:spacing w:val="43"/>
          <w:sz w:val="23"/>
        </w:rPr>
        <w:t xml:space="preserve"> </w:t>
      </w:r>
      <w:r>
        <w:rPr>
          <w:sz w:val="23"/>
        </w:rPr>
        <w:t>при</w:t>
      </w:r>
      <w:r>
        <w:rPr>
          <w:spacing w:val="33"/>
          <w:sz w:val="23"/>
        </w:rPr>
        <w:t xml:space="preserve"> </w:t>
      </w:r>
      <w:r>
        <w:rPr>
          <w:sz w:val="23"/>
        </w:rPr>
        <w:t>неупругом</w:t>
      </w:r>
      <w:r>
        <w:rPr>
          <w:spacing w:val="29"/>
          <w:sz w:val="23"/>
        </w:rPr>
        <w:t xml:space="preserve"> </w:t>
      </w:r>
      <w:r>
        <w:rPr>
          <w:spacing w:val="-2"/>
          <w:sz w:val="23"/>
        </w:rPr>
        <w:t>взаимодействии.</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Сохранение</w:t>
      </w:r>
      <w:r>
        <w:rPr>
          <w:spacing w:val="22"/>
          <w:sz w:val="23"/>
        </w:rPr>
        <w:t xml:space="preserve"> </w:t>
      </w:r>
      <w:r>
        <w:rPr>
          <w:sz w:val="23"/>
        </w:rPr>
        <w:t>импульса</w:t>
      </w:r>
      <w:r>
        <w:rPr>
          <w:spacing w:val="43"/>
          <w:sz w:val="23"/>
        </w:rPr>
        <w:t xml:space="preserve"> </w:t>
      </w:r>
      <w:r>
        <w:rPr>
          <w:sz w:val="23"/>
        </w:rPr>
        <w:t>при</w:t>
      </w:r>
      <w:r>
        <w:rPr>
          <w:spacing w:val="32"/>
          <w:sz w:val="23"/>
        </w:rPr>
        <w:t xml:space="preserve"> </w:t>
      </w:r>
      <w:r>
        <w:rPr>
          <w:sz w:val="23"/>
        </w:rPr>
        <w:t>абсолютно</w:t>
      </w:r>
      <w:r>
        <w:rPr>
          <w:spacing w:val="34"/>
          <w:sz w:val="23"/>
        </w:rPr>
        <w:t xml:space="preserve"> </w:t>
      </w:r>
      <w:r>
        <w:rPr>
          <w:sz w:val="23"/>
        </w:rPr>
        <w:t>упругом</w:t>
      </w:r>
      <w:r>
        <w:rPr>
          <w:spacing w:val="30"/>
          <w:sz w:val="23"/>
        </w:rPr>
        <w:t xml:space="preserve"> </w:t>
      </w:r>
      <w:r>
        <w:rPr>
          <w:spacing w:val="-2"/>
          <w:sz w:val="23"/>
        </w:rPr>
        <w:t>взаимодействии.</w:t>
      </w:r>
    </w:p>
    <w:p w:rsidR="00623054" w:rsidRDefault="004D1B06" w:rsidP="004D1B06">
      <w:pPr>
        <w:pStyle w:val="a5"/>
        <w:numPr>
          <w:ilvl w:val="0"/>
          <w:numId w:val="119"/>
        </w:numPr>
        <w:tabs>
          <w:tab w:val="left" w:pos="1616"/>
          <w:tab w:val="left" w:pos="10632"/>
        </w:tabs>
        <w:spacing w:before="10"/>
        <w:ind w:left="1616" w:hanging="713"/>
        <w:rPr>
          <w:sz w:val="23"/>
        </w:rPr>
      </w:pPr>
      <w:r>
        <w:rPr>
          <w:sz w:val="23"/>
        </w:rPr>
        <w:t>Наблюдение</w:t>
      </w:r>
      <w:r>
        <w:rPr>
          <w:spacing w:val="42"/>
          <w:sz w:val="23"/>
        </w:rPr>
        <w:t xml:space="preserve"> </w:t>
      </w:r>
      <w:r>
        <w:rPr>
          <w:sz w:val="23"/>
        </w:rPr>
        <w:t>реактивного</w:t>
      </w:r>
      <w:r>
        <w:rPr>
          <w:spacing w:val="44"/>
          <w:sz w:val="23"/>
        </w:rPr>
        <w:t xml:space="preserve"> </w:t>
      </w:r>
      <w:r>
        <w:rPr>
          <w:spacing w:val="-2"/>
          <w:sz w:val="23"/>
        </w:rPr>
        <w:t>движения.</w:t>
      </w:r>
    </w:p>
    <w:p w:rsidR="00623054" w:rsidRDefault="004D1B06" w:rsidP="004D1B06">
      <w:pPr>
        <w:pStyle w:val="a5"/>
        <w:numPr>
          <w:ilvl w:val="0"/>
          <w:numId w:val="119"/>
        </w:numPr>
        <w:tabs>
          <w:tab w:val="left" w:pos="1616"/>
          <w:tab w:val="left" w:pos="10632"/>
        </w:tabs>
        <w:spacing w:before="16"/>
        <w:ind w:left="1616" w:hanging="713"/>
        <w:rPr>
          <w:sz w:val="23"/>
        </w:rPr>
      </w:pPr>
      <w:r>
        <w:rPr>
          <w:sz w:val="23"/>
        </w:rPr>
        <w:t>Сохранение</w:t>
      </w:r>
      <w:r>
        <w:rPr>
          <w:spacing w:val="32"/>
          <w:sz w:val="23"/>
        </w:rPr>
        <w:t xml:space="preserve"> </w:t>
      </w:r>
      <w:r>
        <w:rPr>
          <w:sz w:val="23"/>
        </w:rPr>
        <w:t>механической</w:t>
      </w:r>
      <w:r>
        <w:rPr>
          <w:spacing w:val="33"/>
          <w:sz w:val="23"/>
        </w:rPr>
        <w:t xml:space="preserve"> </w:t>
      </w:r>
      <w:r>
        <w:rPr>
          <w:sz w:val="23"/>
        </w:rPr>
        <w:t>энергии</w:t>
      </w:r>
      <w:r>
        <w:rPr>
          <w:spacing w:val="33"/>
          <w:sz w:val="23"/>
        </w:rPr>
        <w:t xml:space="preserve"> </w:t>
      </w:r>
      <w:r>
        <w:rPr>
          <w:sz w:val="23"/>
        </w:rPr>
        <w:t>при</w:t>
      </w:r>
      <w:r>
        <w:rPr>
          <w:spacing w:val="43"/>
          <w:sz w:val="23"/>
        </w:rPr>
        <w:t xml:space="preserve"> </w:t>
      </w:r>
      <w:r>
        <w:rPr>
          <w:sz w:val="23"/>
        </w:rPr>
        <w:t>свободном</w:t>
      </w:r>
      <w:r>
        <w:rPr>
          <w:spacing w:val="30"/>
          <w:sz w:val="23"/>
        </w:rPr>
        <w:t xml:space="preserve"> </w:t>
      </w:r>
      <w:r>
        <w:rPr>
          <w:spacing w:val="-2"/>
          <w:sz w:val="23"/>
        </w:rPr>
        <w:t>падении.</w:t>
      </w:r>
    </w:p>
    <w:p w:rsidR="00623054" w:rsidRDefault="004D1B06" w:rsidP="004D1B06">
      <w:pPr>
        <w:pStyle w:val="a5"/>
        <w:numPr>
          <w:ilvl w:val="0"/>
          <w:numId w:val="119"/>
        </w:numPr>
        <w:tabs>
          <w:tab w:val="left" w:pos="1616"/>
          <w:tab w:val="left" w:pos="10632"/>
        </w:tabs>
        <w:spacing w:before="9"/>
        <w:ind w:left="1616" w:hanging="713"/>
        <w:rPr>
          <w:sz w:val="23"/>
        </w:rPr>
      </w:pPr>
      <w:r>
        <w:rPr>
          <w:sz w:val="23"/>
        </w:rPr>
        <w:t>Сохранение</w:t>
      </w:r>
      <w:r>
        <w:rPr>
          <w:spacing w:val="29"/>
          <w:sz w:val="23"/>
        </w:rPr>
        <w:t xml:space="preserve"> </w:t>
      </w:r>
      <w:r>
        <w:rPr>
          <w:sz w:val="23"/>
        </w:rPr>
        <w:t>механической</w:t>
      </w:r>
      <w:r>
        <w:rPr>
          <w:spacing w:val="29"/>
          <w:sz w:val="23"/>
        </w:rPr>
        <w:t xml:space="preserve"> </w:t>
      </w:r>
      <w:r>
        <w:rPr>
          <w:sz w:val="23"/>
        </w:rPr>
        <w:t>энергии</w:t>
      </w:r>
      <w:r>
        <w:rPr>
          <w:spacing w:val="29"/>
          <w:sz w:val="23"/>
        </w:rPr>
        <w:t xml:space="preserve"> </w:t>
      </w:r>
      <w:r>
        <w:rPr>
          <w:sz w:val="23"/>
        </w:rPr>
        <w:t>при</w:t>
      </w:r>
      <w:r>
        <w:rPr>
          <w:spacing w:val="29"/>
          <w:sz w:val="23"/>
        </w:rPr>
        <w:t xml:space="preserve"> </w:t>
      </w:r>
      <w:r>
        <w:rPr>
          <w:sz w:val="23"/>
        </w:rPr>
        <w:t>движении</w:t>
      </w:r>
      <w:r>
        <w:rPr>
          <w:spacing w:val="39"/>
          <w:sz w:val="23"/>
        </w:rPr>
        <w:t xml:space="preserve"> </w:t>
      </w:r>
      <w:r>
        <w:rPr>
          <w:sz w:val="23"/>
        </w:rPr>
        <w:t>тела</w:t>
      </w:r>
      <w:r>
        <w:rPr>
          <w:spacing w:val="30"/>
          <w:sz w:val="23"/>
        </w:rPr>
        <w:t xml:space="preserve"> </w:t>
      </w:r>
      <w:r>
        <w:rPr>
          <w:sz w:val="23"/>
        </w:rPr>
        <w:t>под</w:t>
      </w:r>
      <w:r>
        <w:rPr>
          <w:spacing w:val="27"/>
          <w:sz w:val="23"/>
        </w:rPr>
        <w:t xml:space="preserve"> </w:t>
      </w:r>
      <w:r>
        <w:rPr>
          <w:sz w:val="23"/>
        </w:rPr>
        <w:t>действием</w:t>
      </w:r>
      <w:r>
        <w:rPr>
          <w:spacing w:val="37"/>
          <w:sz w:val="23"/>
        </w:rPr>
        <w:t xml:space="preserve"> </w:t>
      </w:r>
      <w:r>
        <w:rPr>
          <w:spacing w:val="-2"/>
          <w:sz w:val="23"/>
        </w:rPr>
        <w:t>пружины.</w:t>
      </w:r>
    </w:p>
    <w:p w:rsidR="00623054" w:rsidRDefault="004D1B06" w:rsidP="004D1B06">
      <w:pPr>
        <w:pStyle w:val="5"/>
        <w:tabs>
          <w:tab w:val="left" w:pos="10632"/>
        </w:tabs>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15"/>
        </w:numPr>
        <w:tabs>
          <w:tab w:val="left" w:pos="1616"/>
          <w:tab w:val="left" w:pos="10632"/>
        </w:tabs>
        <w:spacing w:before="10" w:line="247" w:lineRule="auto"/>
        <w:ind w:right="5" w:firstLine="706"/>
        <w:rPr>
          <w:i/>
          <w:sz w:val="23"/>
        </w:rPr>
      </w:pPr>
      <w:r>
        <w:rPr>
          <w:i/>
          <w:w w:val="105"/>
          <w:sz w:val="23"/>
        </w:rPr>
        <w:t>Конструирование</w:t>
      </w:r>
      <w:r>
        <w:rPr>
          <w:i/>
          <w:spacing w:val="37"/>
          <w:w w:val="105"/>
          <w:sz w:val="23"/>
        </w:rPr>
        <w:t xml:space="preserve"> </w:t>
      </w:r>
      <w:r>
        <w:rPr>
          <w:i/>
          <w:w w:val="105"/>
          <w:sz w:val="23"/>
        </w:rPr>
        <w:t>тракта</w:t>
      </w:r>
      <w:r>
        <w:rPr>
          <w:i/>
          <w:spacing w:val="38"/>
          <w:w w:val="105"/>
          <w:sz w:val="23"/>
        </w:rPr>
        <w:t xml:space="preserve"> </w:t>
      </w:r>
      <w:r>
        <w:rPr>
          <w:i/>
          <w:w w:val="105"/>
          <w:sz w:val="23"/>
        </w:rPr>
        <w:t>для</w:t>
      </w:r>
      <w:r>
        <w:rPr>
          <w:i/>
          <w:spacing w:val="32"/>
          <w:w w:val="105"/>
          <w:sz w:val="23"/>
        </w:rPr>
        <w:t xml:space="preserve"> </w:t>
      </w:r>
      <w:r>
        <w:rPr>
          <w:i/>
          <w:w w:val="105"/>
          <w:sz w:val="23"/>
        </w:rPr>
        <w:t>разгона</w:t>
      </w:r>
      <w:r>
        <w:rPr>
          <w:i/>
          <w:spacing w:val="38"/>
          <w:w w:val="105"/>
          <w:sz w:val="23"/>
        </w:rPr>
        <w:t xml:space="preserve"> </w:t>
      </w:r>
      <w:r>
        <w:rPr>
          <w:i/>
          <w:w w:val="105"/>
          <w:sz w:val="23"/>
        </w:rPr>
        <w:t>и</w:t>
      </w:r>
      <w:r>
        <w:rPr>
          <w:i/>
          <w:spacing w:val="38"/>
          <w:w w:val="105"/>
          <w:sz w:val="23"/>
        </w:rPr>
        <w:t xml:space="preserve"> </w:t>
      </w:r>
      <w:r>
        <w:rPr>
          <w:i/>
          <w:w w:val="105"/>
          <w:sz w:val="23"/>
        </w:rPr>
        <w:t>дальнейшего</w:t>
      </w:r>
      <w:r>
        <w:rPr>
          <w:i/>
          <w:spacing w:val="38"/>
          <w:w w:val="105"/>
          <w:sz w:val="23"/>
        </w:rPr>
        <w:t xml:space="preserve"> </w:t>
      </w:r>
      <w:r>
        <w:rPr>
          <w:i/>
          <w:w w:val="105"/>
          <w:sz w:val="23"/>
        </w:rPr>
        <w:t>равномерного</w:t>
      </w:r>
      <w:r>
        <w:rPr>
          <w:i/>
          <w:spacing w:val="31"/>
          <w:w w:val="105"/>
          <w:sz w:val="23"/>
        </w:rPr>
        <w:t xml:space="preserve"> </w:t>
      </w:r>
      <w:r>
        <w:rPr>
          <w:i/>
          <w:w w:val="105"/>
          <w:sz w:val="23"/>
        </w:rPr>
        <w:t>движения</w:t>
      </w:r>
      <w:r>
        <w:rPr>
          <w:i/>
          <w:spacing w:val="32"/>
          <w:w w:val="105"/>
          <w:sz w:val="23"/>
        </w:rPr>
        <w:t xml:space="preserve"> </w:t>
      </w:r>
      <w:r>
        <w:rPr>
          <w:i/>
          <w:w w:val="105"/>
          <w:sz w:val="23"/>
        </w:rPr>
        <w:t>шарика</w:t>
      </w:r>
      <w:r>
        <w:rPr>
          <w:i/>
          <w:spacing w:val="38"/>
          <w:w w:val="105"/>
          <w:sz w:val="23"/>
        </w:rPr>
        <w:t xml:space="preserve"> </w:t>
      </w:r>
      <w:r>
        <w:rPr>
          <w:i/>
          <w:w w:val="105"/>
          <w:sz w:val="23"/>
        </w:rPr>
        <w:t xml:space="preserve">или </w:t>
      </w:r>
      <w:r>
        <w:rPr>
          <w:i/>
          <w:spacing w:val="-2"/>
          <w:w w:val="105"/>
          <w:sz w:val="23"/>
        </w:rPr>
        <w:t>тележки.</w:t>
      </w:r>
    </w:p>
    <w:p w:rsidR="00623054" w:rsidRDefault="004D1B06" w:rsidP="004D1B06">
      <w:pPr>
        <w:pStyle w:val="a5"/>
        <w:numPr>
          <w:ilvl w:val="0"/>
          <w:numId w:val="115"/>
        </w:numPr>
        <w:tabs>
          <w:tab w:val="left" w:pos="1616"/>
          <w:tab w:val="left" w:pos="10632"/>
        </w:tabs>
        <w:spacing w:before="2" w:line="254" w:lineRule="auto"/>
        <w:ind w:right="-15" w:firstLine="706"/>
        <w:rPr>
          <w:sz w:val="23"/>
        </w:rPr>
      </w:pPr>
      <w:r>
        <w:rPr>
          <w:w w:val="105"/>
          <w:sz w:val="23"/>
        </w:rPr>
        <w:t>Определение</w:t>
      </w:r>
      <w:r>
        <w:rPr>
          <w:spacing w:val="40"/>
          <w:w w:val="105"/>
          <w:sz w:val="23"/>
        </w:rPr>
        <w:t xml:space="preserve"> </w:t>
      </w:r>
      <w:r>
        <w:rPr>
          <w:w w:val="105"/>
          <w:sz w:val="23"/>
        </w:rPr>
        <w:t>средней</w:t>
      </w:r>
      <w:r>
        <w:rPr>
          <w:spacing w:val="40"/>
          <w:w w:val="105"/>
          <w:sz w:val="23"/>
        </w:rPr>
        <w:t xml:space="preserve"> </w:t>
      </w:r>
      <w:r>
        <w:rPr>
          <w:w w:val="105"/>
          <w:sz w:val="23"/>
        </w:rPr>
        <w:t>скорости</w:t>
      </w:r>
      <w:r>
        <w:rPr>
          <w:spacing w:val="40"/>
          <w:w w:val="105"/>
          <w:sz w:val="23"/>
        </w:rPr>
        <w:t xml:space="preserve"> </w:t>
      </w:r>
      <w:r>
        <w:rPr>
          <w:w w:val="105"/>
          <w:sz w:val="23"/>
        </w:rPr>
        <w:t>скольжения</w:t>
      </w:r>
      <w:r>
        <w:rPr>
          <w:spacing w:val="40"/>
          <w:w w:val="105"/>
          <w:sz w:val="23"/>
        </w:rPr>
        <w:t xml:space="preserve"> </w:t>
      </w:r>
      <w:r>
        <w:rPr>
          <w:w w:val="105"/>
          <w:sz w:val="23"/>
        </w:rPr>
        <w:t>бруска</w:t>
      </w:r>
      <w:r>
        <w:rPr>
          <w:spacing w:val="40"/>
          <w:w w:val="105"/>
          <w:sz w:val="23"/>
        </w:rPr>
        <w:t xml:space="preserve"> </w:t>
      </w:r>
      <w:r>
        <w:rPr>
          <w:w w:val="105"/>
          <w:sz w:val="23"/>
        </w:rPr>
        <w:t>или</w:t>
      </w:r>
      <w:r>
        <w:rPr>
          <w:spacing w:val="40"/>
          <w:w w:val="105"/>
          <w:sz w:val="23"/>
        </w:rPr>
        <w:t xml:space="preserve"> </w:t>
      </w:r>
      <w:r>
        <w:rPr>
          <w:w w:val="105"/>
          <w:sz w:val="23"/>
        </w:rPr>
        <w:t>движения</w:t>
      </w:r>
      <w:r>
        <w:rPr>
          <w:spacing w:val="80"/>
          <w:w w:val="105"/>
          <w:sz w:val="23"/>
        </w:rPr>
        <w:t xml:space="preserve"> </w:t>
      </w:r>
      <w:r>
        <w:rPr>
          <w:w w:val="105"/>
          <w:sz w:val="23"/>
        </w:rPr>
        <w:t>шарика</w:t>
      </w:r>
      <w:r>
        <w:rPr>
          <w:spacing w:val="40"/>
          <w:w w:val="105"/>
          <w:sz w:val="23"/>
        </w:rPr>
        <w:t xml:space="preserve"> </w:t>
      </w:r>
      <w:r>
        <w:rPr>
          <w:w w:val="105"/>
          <w:sz w:val="23"/>
        </w:rPr>
        <w:t>по</w:t>
      </w:r>
      <w:r>
        <w:rPr>
          <w:spacing w:val="40"/>
          <w:w w:val="105"/>
          <w:sz w:val="23"/>
        </w:rPr>
        <w:t xml:space="preserve"> </w:t>
      </w:r>
      <w:r>
        <w:rPr>
          <w:w w:val="105"/>
          <w:sz w:val="23"/>
        </w:rPr>
        <w:t>наклонной</w:t>
      </w:r>
      <w:r>
        <w:rPr>
          <w:spacing w:val="40"/>
          <w:w w:val="105"/>
          <w:sz w:val="23"/>
        </w:rPr>
        <w:t xml:space="preserve"> </w:t>
      </w:r>
      <w:r>
        <w:rPr>
          <w:spacing w:val="-2"/>
          <w:w w:val="105"/>
          <w:sz w:val="23"/>
        </w:rPr>
        <w:t>плоскости.</w:t>
      </w:r>
    </w:p>
    <w:p w:rsidR="00623054" w:rsidRDefault="004D1B06" w:rsidP="004D1B06">
      <w:pPr>
        <w:pStyle w:val="a5"/>
        <w:numPr>
          <w:ilvl w:val="0"/>
          <w:numId w:val="115"/>
        </w:numPr>
        <w:tabs>
          <w:tab w:val="left" w:pos="1616"/>
          <w:tab w:val="left" w:pos="10632"/>
        </w:tabs>
        <w:spacing w:line="259" w:lineRule="exact"/>
        <w:ind w:left="1616" w:hanging="713"/>
        <w:rPr>
          <w:sz w:val="23"/>
        </w:rPr>
      </w:pPr>
      <w:r>
        <w:rPr>
          <w:sz w:val="23"/>
        </w:rPr>
        <w:t>Определение</w:t>
      </w:r>
      <w:r>
        <w:rPr>
          <w:spacing w:val="32"/>
          <w:sz w:val="23"/>
        </w:rPr>
        <w:t xml:space="preserve"> </w:t>
      </w:r>
      <w:r>
        <w:rPr>
          <w:sz w:val="23"/>
        </w:rPr>
        <w:t>ускорения</w:t>
      </w:r>
      <w:r>
        <w:rPr>
          <w:spacing w:val="37"/>
          <w:sz w:val="23"/>
        </w:rPr>
        <w:t xml:space="preserve"> </w:t>
      </w:r>
      <w:r>
        <w:rPr>
          <w:sz w:val="23"/>
        </w:rPr>
        <w:t>тела</w:t>
      </w:r>
      <w:r>
        <w:rPr>
          <w:spacing w:val="42"/>
          <w:sz w:val="23"/>
        </w:rPr>
        <w:t xml:space="preserve"> </w:t>
      </w:r>
      <w:r>
        <w:rPr>
          <w:sz w:val="23"/>
        </w:rPr>
        <w:t>при</w:t>
      </w:r>
      <w:r>
        <w:rPr>
          <w:spacing w:val="43"/>
          <w:sz w:val="23"/>
        </w:rPr>
        <w:t xml:space="preserve"> </w:t>
      </w:r>
      <w:r>
        <w:rPr>
          <w:sz w:val="23"/>
        </w:rPr>
        <w:t>равноускоренном</w:t>
      </w:r>
      <w:r>
        <w:rPr>
          <w:spacing w:val="29"/>
          <w:sz w:val="23"/>
        </w:rPr>
        <w:t xml:space="preserve"> </w:t>
      </w:r>
      <w:r>
        <w:rPr>
          <w:sz w:val="23"/>
        </w:rPr>
        <w:t>движении</w:t>
      </w:r>
      <w:r>
        <w:rPr>
          <w:spacing w:val="33"/>
          <w:sz w:val="23"/>
        </w:rPr>
        <w:t xml:space="preserve"> </w:t>
      </w:r>
      <w:r>
        <w:rPr>
          <w:sz w:val="23"/>
        </w:rPr>
        <w:t>по</w:t>
      </w:r>
      <w:r>
        <w:rPr>
          <w:spacing w:val="23"/>
          <w:sz w:val="23"/>
        </w:rPr>
        <w:t xml:space="preserve"> </w:t>
      </w:r>
      <w:r>
        <w:rPr>
          <w:sz w:val="23"/>
        </w:rPr>
        <w:t>наклонной</w:t>
      </w:r>
      <w:r>
        <w:rPr>
          <w:spacing w:val="32"/>
          <w:sz w:val="23"/>
        </w:rPr>
        <w:t xml:space="preserve"> </w:t>
      </w:r>
      <w:r>
        <w:rPr>
          <w:spacing w:val="-2"/>
          <w:sz w:val="23"/>
        </w:rPr>
        <w:t>плоскости.</w:t>
      </w:r>
    </w:p>
    <w:p w:rsidR="00623054" w:rsidRDefault="004D1B06" w:rsidP="004D1B06">
      <w:pPr>
        <w:pStyle w:val="a5"/>
        <w:numPr>
          <w:ilvl w:val="0"/>
          <w:numId w:val="115"/>
        </w:numPr>
        <w:tabs>
          <w:tab w:val="left" w:pos="1616"/>
          <w:tab w:val="left" w:pos="10632"/>
        </w:tabs>
        <w:spacing w:before="9" w:line="254" w:lineRule="auto"/>
        <w:ind w:right="14" w:firstLine="706"/>
        <w:rPr>
          <w:sz w:val="23"/>
        </w:rPr>
      </w:pPr>
      <w:r>
        <w:rPr>
          <w:w w:val="105"/>
          <w:sz w:val="23"/>
        </w:rPr>
        <w:t>Исследование зависимости</w:t>
      </w:r>
      <w:r>
        <w:rPr>
          <w:spacing w:val="21"/>
          <w:w w:val="105"/>
          <w:sz w:val="23"/>
        </w:rPr>
        <w:t xml:space="preserve"> </w:t>
      </w:r>
      <w:r>
        <w:rPr>
          <w:w w:val="105"/>
          <w:sz w:val="23"/>
        </w:rPr>
        <w:t>пути</w:t>
      </w:r>
      <w:r>
        <w:rPr>
          <w:spacing w:val="27"/>
          <w:w w:val="105"/>
          <w:sz w:val="23"/>
        </w:rPr>
        <w:t xml:space="preserve"> </w:t>
      </w:r>
      <w:r>
        <w:rPr>
          <w:w w:val="105"/>
          <w:sz w:val="23"/>
        </w:rPr>
        <w:t>от времени</w:t>
      </w:r>
      <w:r>
        <w:rPr>
          <w:spacing w:val="21"/>
          <w:w w:val="105"/>
          <w:sz w:val="23"/>
        </w:rPr>
        <w:t xml:space="preserve"> </w:t>
      </w:r>
      <w:r>
        <w:rPr>
          <w:w w:val="105"/>
          <w:sz w:val="23"/>
        </w:rPr>
        <w:t>при</w:t>
      </w:r>
      <w:r>
        <w:rPr>
          <w:spacing w:val="21"/>
          <w:w w:val="105"/>
          <w:sz w:val="23"/>
        </w:rPr>
        <w:t xml:space="preserve"> </w:t>
      </w:r>
      <w:r>
        <w:rPr>
          <w:w w:val="105"/>
          <w:sz w:val="23"/>
        </w:rPr>
        <w:t>равноускоренном движении</w:t>
      </w:r>
      <w:r>
        <w:rPr>
          <w:spacing w:val="21"/>
          <w:w w:val="105"/>
          <w:sz w:val="23"/>
        </w:rPr>
        <w:t xml:space="preserve"> </w:t>
      </w:r>
      <w:r>
        <w:rPr>
          <w:w w:val="105"/>
          <w:sz w:val="23"/>
        </w:rPr>
        <w:t xml:space="preserve">без начальной </w:t>
      </w:r>
      <w:r>
        <w:rPr>
          <w:spacing w:val="-2"/>
          <w:w w:val="105"/>
          <w:sz w:val="23"/>
        </w:rPr>
        <w:t>скорости.</w:t>
      </w:r>
    </w:p>
    <w:p w:rsidR="00623054" w:rsidRDefault="004D1B06" w:rsidP="004D1B06">
      <w:pPr>
        <w:pStyle w:val="a5"/>
        <w:numPr>
          <w:ilvl w:val="0"/>
          <w:numId w:val="115"/>
        </w:numPr>
        <w:tabs>
          <w:tab w:val="left" w:pos="1616"/>
          <w:tab w:val="left" w:pos="10632"/>
        </w:tabs>
        <w:spacing w:line="258" w:lineRule="exact"/>
        <w:ind w:left="1616" w:hanging="713"/>
        <w:rPr>
          <w:sz w:val="23"/>
        </w:rPr>
      </w:pPr>
      <w:r>
        <w:rPr>
          <w:sz w:val="23"/>
        </w:rPr>
        <w:t>Исследование</w:t>
      </w:r>
      <w:r>
        <w:rPr>
          <w:spacing w:val="21"/>
          <w:sz w:val="23"/>
        </w:rPr>
        <w:t xml:space="preserve"> </w:t>
      </w:r>
      <w:r>
        <w:rPr>
          <w:sz w:val="23"/>
        </w:rPr>
        <w:t>зависимости</w:t>
      </w:r>
      <w:r>
        <w:rPr>
          <w:spacing w:val="42"/>
          <w:sz w:val="23"/>
        </w:rPr>
        <w:t xml:space="preserve"> </w:t>
      </w:r>
      <w:r>
        <w:rPr>
          <w:sz w:val="23"/>
        </w:rPr>
        <w:t>силы</w:t>
      </w:r>
      <w:r>
        <w:rPr>
          <w:spacing w:val="36"/>
          <w:sz w:val="23"/>
        </w:rPr>
        <w:t xml:space="preserve"> </w:t>
      </w:r>
      <w:r>
        <w:rPr>
          <w:sz w:val="23"/>
        </w:rPr>
        <w:t>трения</w:t>
      </w:r>
      <w:r>
        <w:rPr>
          <w:spacing w:val="47"/>
          <w:sz w:val="23"/>
        </w:rPr>
        <w:t xml:space="preserve"> </w:t>
      </w:r>
      <w:r>
        <w:rPr>
          <w:sz w:val="23"/>
        </w:rPr>
        <w:t>скольжения</w:t>
      </w:r>
      <w:r>
        <w:rPr>
          <w:spacing w:val="37"/>
          <w:sz w:val="23"/>
        </w:rPr>
        <w:t xml:space="preserve"> </w:t>
      </w:r>
      <w:r>
        <w:rPr>
          <w:sz w:val="23"/>
        </w:rPr>
        <w:t>от</w:t>
      </w:r>
      <w:r>
        <w:rPr>
          <w:spacing w:val="34"/>
          <w:sz w:val="23"/>
        </w:rPr>
        <w:t xml:space="preserve"> </w:t>
      </w:r>
      <w:r>
        <w:rPr>
          <w:sz w:val="23"/>
        </w:rPr>
        <w:t>силы</w:t>
      </w:r>
      <w:r>
        <w:rPr>
          <w:spacing w:val="26"/>
          <w:sz w:val="23"/>
        </w:rPr>
        <w:t xml:space="preserve"> </w:t>
      </w:r>
      <w:r>
        <w:rPr>
          <w:sz w:val="23"/>
        </w:rPr>
        <w:t>нормального</w:t>
      </w:r>
      <w:r>
        <w:rPr>
          <w:spacing w:val="23"/>
          <w:sz w:val="23"/>
        </w:rPr>
        <w:t xml:space="preserve"> </w:t>
      </w:r>
      <w:r>
        <w:rPr>
          <w:spacing w:val="-2"/>
          <w:sz w:val="23"/>
        </w:rPr>
        <w:t>давления.</w:t>
      </w:r>
    </w:p>
    <w:p w:rsidR="00623054" w:rsidRDefault="004D1B06" w:rsidP="004D1B06">
      <w:pPr>
        <w:pStyle w:val="a5"/>
        <w:numPr>
          <w:ilvl w:val="0"/>
          <w:numId w:val="115"/>
        </w:numPr>
        <w:tabs>
          <w:tab w:val="left" w:pos="1616"/>
          <w:tab w:val="left" w:pos="10632"/>
        </w:tabs>
        <w:spacing w:before="10"/>
        <w:ind w:left="1616" w:hanging="713"/>
        <w:rPr>
          <w:sz w:val="23"/>
        </w:rPr>
      </w:pPr>
      <w:r>
        <w:rPr>
          <w:sz w:val="23"/>
        </w:rPr>
        <w:t>Определение</w:t>
      </w:r>
      <w:r>
        <w:rPr>
          <w:spacing w:val="37"/>
          <w:sz w:val="23"/>
        </w:rPr>
        <w:t xml:space="preserve"> </w:t>
      </w:r>
      <w:r>
        <w:rPr>
          <w:sz w:val="23"/>
        </w:rPr>
        <w:t>коэффициента</w:t>
      </w:r>
      <w:r>
        <w:rPr>
          <w:spacing w:val="49"/>
          <w:sz w:val="23"/>
        </w:rPr>
        <w:t xml:space="preserve"> </w:t>
      </w:r>
      <w:r>
        <w:rPr>
          <w:sz w:val="23"/>
        </w:rPr>
        <w:t>трения</w:t>
      </w:r>
      <w:r>
        <w:rPr>
          <w:spacing w:val="43"/>
          <w:sz w:val="23"/>
        </w:rPr>
        <w:t xml:space="preserve"> </w:t>
      </w:r>
      <w:r>
        <w:rPr>
          <w:spacing w:val="-2"/>
          <w:sz w:val="23"/>
        </w:rPr>
        <w:t>скольжения.</w:t>
      </w:r>
    </w:p>
    <w:p w:rsidR="00623054" w:rsidRDefault="004D1B06" w:rsidP="004D1B06">
      <w:pPr>
        <w:pStyle w:val="a5"/>
        <w:numPr>
          <w:ilvl w:val="0"/>
          <w:numId w:val="115"/>
        </w:numPr>
        <w:tabs>
          <w:tab w:val="left" w:pos="1616"/>
          <w:tab w:val="left" w:pos="10632"/>
        </w:tabs>
        <w:spacing w:before="16"/>
        <w:ind w:left="1616" w:hanging="713"/>
        <w:rPr>
          <w:sz w:val="23"/>
        </w:rPr>
      </w:pPr>
      <w:r>
        <w:rPr>
          <w:sz w:val="23"/>
        </w:rPr>
        <w:t>Определение</w:t>
      </w:r>
      <w:r>
        <w:rPr>
          <w:spacing w:val="34"/>
          <w:sz w:val="23"/>
        </w:rPr>
        <w:t xml:space="preserve"> </w:t>
      </w:r>
      <w:r>
        <w:rPr>
          <w:sz w:val="23"/>
        </w:rPr>
        <w:t>жёсткости</w:t>
      </w:r>
      <w:r>
        <w:rPr>
          <w:spacing w:val="46"/>
          <w:sz w:val="23"/>
        </w:rPr>
        <w:t xml:space="preserve"> </w:t>
      </w:r>
      <w:r>
        <w:rPr>
          <w:spacing w:val="-2"/>
          <w:sz w:val="23"/>
        </w:rPr>
        <w:t>пружины.</w:t>
      </w:r>
    </w:p>
    <w:p w:rsidR="00623054" w:rsidRDefault="004D1B06" w:rsidP="004D1B06">
      <w:pPr>
        <w:pStyle w:val="a5"/>
        <w:numPr>
          <w:ilvl w:val="0"/>
          <w:numId w:val="115"/>
        </w:numPr>
        <w:tabs>
          <w:tab w:val="left" w:pos="1616"/>
          <w:tab w:val="left" w:pos="10632"/>
        </w:tabs>
        <w:spacing w:before="9" w:line="247" w:lineRule="auto"/>
        <w:ind w:right="13" w:firstLine="706"/>
        <w:rPr>
          <w:sz w:val="23"/>
        </w:rPr>
      </w:pPr>
      <w:r>
        <w:rPr>
          <w:w w:val="105"/>
          <w:sz w:val="23"/>
        </w:rPr>
        <w:t>Определение</w:t>
      </w:r>
      <w:r>
        <w:rPr>
          <w:spacing w:val="79"/>
          <w:w w:val="105"/>
          <w:sz w:val="23"/>
        </w:rPr>
        <w:t xml:space="preserve"> </w:t>
      </w:r>
      <w:r>
        <w:rPr>
          <w:w w:val="105"/>
          <w:sz w:val="23"/>
        </w:rPr>
        <w:t>работы</w:t>
      </w:r>
      <w:r>
        <w:rPr>
          <w:spacing w:val="80"/>
          <w:w w:val="105"/>
          <w:sz w:val="23"/>
        </w:rPr>
        <w:t xml:space="preserve"> </w:t>
      </w:r>
      <w:r>
        <w:rPr>
          <w:w w:val="105"/>
          <w:sz w:val="23"/>
        </w:rPr>
        <w:t>силы</w:t>
      </w:r>
      <w:r>
        <w:rPr>
          <w:spacing w:val="75"/>
          <w:w w:val="105"/>
          <w:sz w:val="23"/>
        </w:rPr>
        <w:t xml:space="preserve"> </w:t>
      </w:r>
      <w:r>
        <w:rPr>
          <w:w w:val="105"/>
          <w:sz w:val="23"/>
        </w:rPr>
        <w:t>трения</w:t>
      </w:r>
      <w:r>
        <w:rPr>
          <w:spacing w:val="75"/>
          <w:w w:val="105"/>
          <w:sz w:val="23"/>
        </w:rPr>
        <w:t xml:space="preserve"> </w:t>
      </w:r>
      <w:r>
        <w:rPr>
          <w:w w:val="105"/>
          <w:sz w:val="23"/>
        </w:rPr>
        <w:t>при</w:t>
      </w:r>
      <w:r>
        <w:rPr>
          <w:spacing w:val="80"/>
          <w:w w:val="105"/>
          <w:sz w:val="23"/>
        </w:rPr>
        <w:t xml:space="preserve"> </w:t>
      </w:r>
      <w:r>
        <w:rPr>
          <w:w w:val="105"/>
          <w:sz w:val="23"/>
        </w:rPr>
        <w:t>равномерном</w:t>
      </w:r>
      <w:r>
        <w:rPr>
          <w:spacing w:val="76"/>
          <w:w w:val="105"/>
          <w:sz w:val="23"/>
        </w:rPr>
        <w:t xml:space="preserve"> </w:t>
      </w:r>
      <w:r>
        <w:rPr>
          <w:w w:val="105"/>
          <w:sz w:val="23"/>
        </w:rPr>
        <w:t>движении</w:t>
      </w:r>
      <w:r>
        <w:rPr>
          <w:spacing w:val="78"/>
          <w:w w:val="105"/>
          <w:sz w:val="23"/>
        </w:rPr>
        <w:t xml:space="preserve"> </w:t>
      </w:r>
      <w:r>
        <w:rPr>
          <w:w w:val="105"/>
          <w:sz w:val="23"/>
        </w:rPr>
        <w:t>тела</w:t>
      </w:r>
      <w:r>
        <w:rPr>
          <w:spacing w:val="78"/>
          <w:w w:val="105"/>
          <w:sz w:val="23"/>
        </w:rPr>
        <w:t xml:space="preserve"> </w:t>
      </w:r>
      <w:r>
        <w:rPr>
          <w:w w:val="105"/>
          <w:sz w:val="23"/>
        </w:rPr>
        <w:t>по</w:t>
      </w:r>
      <w:r>
        <w:rPr>
          <w:spacing w:val="72"/>
          <w:w w:val="105"/>
          <w:sz w:val="23"/>
        </w:rPr>
        <w:t xml:space="preserve"> </w:t>
      </w:r>
      <w:r>
        <w:rPr>
          <w:w w:val="105"/>
          <w:sz w:val="23"/>
        </w:rPr>
        <w:t xml:space="preserve">горизонтальной </w:t>
      </w:r>
      <w:r>
        <w:rPr>
          <w:spacing w:val="-2"/>
          <w:w w:val="105"/>
          <w:sz w:val="23"/>
        </w:rPr>
        <w:t>поверхности.</w:t>
      </w:r>
    </w:p>
    <w:p w:rsidR="00623054" w:rsidRDefault="004D1B06" w:rsidP="004D1B06">
      <w:pPr>
        <w:pStyle w:val="a5"/>
        <w:numPr>
          <w:ilvl w:val="0"/>
          <w:numId w:val="115"/>
        </w:numPr>
        <w:tabs>
          <w:tab w:val="left" w:pos="1616"/>
          <w:tab w:val="left" w:pos="10632"/>
        </w:tabs>
        <w:spacing w:before="11" w:line="247" w:lineRule="auto"/>
        <w:ind w:firstLine="706"/>
        <w:rPr>
          <w:sz w:val="23"/>
        </w:rPr>
      </w:pPr>
      <w:r>
        <w:rPr>
          <w:w w:val="105"/>
          <w:sz w:val="23"/>
        </w:rPr>
        <w:t>Определение</w:t>
      </w:r>
      <w:r>
        <w:rPr>
          <w:spacing w:val="25"/>
          <w:w w:val="105"/>
          <w:sz w:val="23"/>
        </w:rPr>
        <w:t xml:space="preserve"> </w:t>
      </w:r>
      <w:r>
        <w:rPr>
          <w:w w:val="105"/>
          <w:sz w:val="23"/>
        </w:rPr>
        <w:t>работы</w:t>
      </w:r>
      <w:r>
        <w:rPr>
          <w:spacing w:val="29"/>
          <w:w w:val="105"/>
          <w:sz w:val="23"/>
        </w:rPr>
        <w:t xml:space="preserve"> </w:t>
      </w:r>
      <w:r>
        <w:rPr>
          <w:w w:val="105"/>
          <w:sz w:val="23"/>
        </w:rPr>
        <w:t>силы</w:t>
      </w:r>
      <w:r>
        <w:rPr>
          <w:spacing w:val="29"/>
          <w:w w:val="105"/>
          <w:sz w:val="23"/>
        </w:rPr>
        <w:t xml:space="preserve"> </w:t>
      </w:r>
      <w:r>
        <w:rPr>
          <w:w w:val="105"/>
          <w:sz w:val="23"/>
        </w:rPr>
        <w:t>упругости</w:t>
      </w:r>
      <w:r>
        <w:rPr>
          <w:spacing w:val="25"/>
          <w:w w:val="105"/>
          <w:sz w:val="23"/>
        </w:rPr>
        <w:t xml:space="preserve"> </w:t>
      </w:r>
      <w:r>
        <w:rPr>
          <w:w w:val="105"/>
          <w:sz w:val="23"/>
        </w:rPr>
        <w:t>при</w:t>
      </w:r>
      <w:r>
        <w:rPr>
          <w:spacing w:val="25"/>
          <w:w w:val="105"/>
          <w:sz w:val="23"/>
        </w:rPr>
        <w:t xml:space="preserve"> </w:t>
      </w:r>
      <w:r>
        <w:rPr>
          <w:w w:val="105"/>
          <w:sz w:val="23"/>
        </w:rPr>
        <w:t>подъёме</w:t>
      </w:r>
      <w:r>
        <w:rPr>
          <w:spacing w:val="25"/>
          <w:w w:val="105"/>
          <w:sz w:val="23"/>
        </w:rPr>
        <w:t xml:space="preserve"> </w:t>
      </w:r>
      <w:r>
        <w:rPr>
          <w:w w:val="105"/>
          <w:sz w:val="23"/>
        </w:rPr>
        <w:t>груза</w:t>
      </w:r>
      <w:r>
        <w:rPr>
          <w:spacing w:val="31"/>
          <w:w w:val="105"/>
          <w:sz w:val="23"/>
        </w:rPr>
        <w:t xml:space="preserve"> </w:t>
      </w:r>
      <w:r>
        <w:rPr>
          <w:w w:val="105"/>
          <w:sz w:val="23"/>
        </w:rPr>
        <w:t>с</w:t>
      </w:r>
      <w:r>
        <w:rPr>
          <w:spacing w:val="-10"/>
          <w:w w:val="105"/>
          <w:sz w:val="23"/>
        </w:rPr>
        <w:t xml:space="preserve"> </w:t>
      </w:r>
      <w:r>
        <w:rPr>
          <w:w w:val="105"/>
          <w:sz w:val="23"/>
        </w:rPr>
        <w:t>использованием</w:t>
      </w:r>
      <w:r>
        <w:rPr>
          <w:spacing w:val="23"/>
          <w:w w:val="105"/>
          <w:sz w:val="23"/>
        </w:rPr>
        <w:t xml:space="preserve"> </w:t>
      </w:r>
      <w:r>
        <w:rPr>
          <w:w w:val="105"/>
          <w:sz w:val="23"/>
        </w:rPr>
        <w:t>неподвижного</w:t>
      </w:r>
      <w:r>
        <w:rPr>
          <w:spacing w:val="26"/>
          <w:w w:val="105"/>
          <w:sz w:val="23"/>
        </w:rPr>
        <w:t xml:space="preserve"> </w:t>
      </w:r>
      <w:r>
        <w:rPr>
          <w:w w:val="105"/>
          <w:sz w:val="23"/>
        </w:rPr>
        <w:t>и подвижного блоков.</w:t>
      </w:r>
    </w:p>
    <w:p w:rsidR="00623054" w:rsidRDefault="004D1B06" w:rsidP="004D1B06">
      <w:pPr>
        <w:pStyle w:val="a5"/>
        <w:numPr>
          <w:ilvl w:val="0"/>
          <w:numId w:val="115"/>
        </w:numPr>
        <w:tabs>
          <w:tab w:val="left" w:pos="1616"/>
          <w:tab w:val="left" w:pos="10632"/>
        </w:tabs>
        <w:spacing w:before="2"/>
        <w:ind w:left="1616" w:hanging="713"/>
        <w:rPr>
          <w:sz w:val="23"/>
        </w:rPr>
      </w:pPr>
      <w:r>
        <w:rPr>
          <w:sz w:val="23"/>
        </w:rPr>
        <w:t>Изучение</w:t>
      </w:r>
      <w:r>
        <w:rPr>
          <w:spacing w:val="21"/>
          <w:sz w:val="23"/>
        </w:rPr>
        <w:t xml:space="preserve"> </w:t>
      </w:r>
      <w:r>
        <w:rPr>
          <w:sz w:val="23"/>
        </w:rPr>
        <w:t>закона</w:t>
      </w:r>
      <w:r>
        <w:rPr>
          <w:spacing w:val="42"/>
          <w:sz w:val="23"/>
        </w:rPr>
        <w:t xml:space="preserve"> </w:t>
      </w:r>
      <w:r>
        <w:rPr>
          <w:sz w:val="23"/>
        </w:rPr>
        <w:t>сохранения</w:t>
      </w:r>
      <w:r>
        <w:rPr>
          <w:spacing w:val="36"/>
          <w:sz w:val="23"/>
        </w:rPr>
        <w:t xml:space="preserve"> </w:t>
      </w:r>
      <w:r>
        <w:rPr>
          <w:spacing w:val="-2"/>
          <w:sz w:val="23"/>
        </w:rPr>
        <w:t>энергии.</w:t>
      </w:r>
    </w:p>
    <w:p w:rsidR="00623054" w:rsidRDefault="004D1B06" w:rsidP="004D1B06">
      <w:pPr>
        <w:pStyle w:val="4"/>
        <w:tabs>
          <w:tab w:val="left" w:pos="10632"/>
        </w:tabs>
        <w:spacing w:before="24"/>
        <w:jc w:val="left"/>
      </w:pPr>
      <w:r>
        <w:t>Раздел</w:t>
      </w:r>
      <w:r>
        <w:rPr>
          <w:spacing w:val="28"/>
        </w:rPr>
        <w:t xml:space="preserve"> </w:t>
      </w:r>
      <w:r>
        <w:t>9.</w:t>
      </w:r>
      <w:r>
        <w:rPr>
          <w:spacing w:val="22"/>
        </w:rPr>
        <w:t xml:space="preserve"> </w:t>
      </w:r>
      <w:r>
        <w:t>Механические</w:t>
      </w:r>
      <w:r>
        <w:rPr>
          <w:spacing w:val="37"/>
        </w:rPr>
        <w:t xml:space="preserve"> </w:t>
      </w:r>
      <w:r>
        <w:t>колебания</w:t>
      </w:r>
      <w:r>
        <w:rPr>
          <w:spacing w:val="24"/>
        </w:rPr>
        <w:t xml:space="preserve"> </w:t>
      </w:r>
      <w:r>
        <w:t>и</w:t>
      </w:r>
      <w:r>
        <w:rPr>
          <w:spacing w:val="23"/>
        </w:rPr>
        <w:t xml:space="preserve"> </w:t>
      </w:r>
      <w:r>
        <w:rPr>
          <w:spacing w:val="-4"/>
        </w:rPr>
        <w:t>волны</w:t>
      </w:r>
    </w:p>
    <w:p w:rsidR="00623054" w:rsidRDefault="004D1B06" w:rsidP="004D1B06">
      <w:pPr>
        <w:pStyle w:val="a3"/>
        <w:tabs>
          <w:tab w:val="left" w:pos="10632"/>
        </w:tabs>
        <w:spacing w:before="2"/>
        <w:ind w:left="903" w:firstLine="0"/>
        <w:jc w:val="left"/>
      </w:pPr>
      <w:r>
        <w:rPr>
          <w:w w:val="105"/>
        </w:rPr>
        <w:t>Колебательное</w:t>
      </w:r>
      <w:r>
        <w:rPr>
          <w:spacing w:val="73"/>
          <w:w w:val="150"/>
        </w:rPr>
        <w:t xml:space="preserve"> </w:t>
      </w:r>
      <w:r>
        <w:rPr>
          <w:w w:val="105"/>
        </w:rPr>
        <w:t>движение.</w:t>
      </w:r>
      <w:r>
        <w:rPr>
          <w:spacing w:val="24"/>
          <w:w w:val="105"/>
        </w:rPr>
        <w:t xml:space="preserve">  </w:t>
      </w:r>
      <w:r>
        <w:rPr>
          <w:w w:val="105"/>
        </w:rPr>
        <w:t>Основные</w:t>
      </w:r>
      <w:r>
        <w:rPr>
          <w:spacing w:val="79"/>
          <w:w w:val="150"/>
        </w:rPr>
        <w:t xml:space="preserve"> </w:t>
      </w:r>
      <w:r>
        <w:rPr>
          <w:w w:val="105"/>
        </w:rPr>
        <w:t>характеристики</w:t>
      </w:r>
      <w:r>
        <w:rPr>
          <w:spacing w:val="26"/>
          <w:w w:val="105"/>
        </w:rPr>
        <w:t xml:space="preserve">  </w:t>
      </w:r>
      <w:r>
        <w:rPr>
          <w:w w:val="105"/>
        </w:rPr>
        <w:t>колебаний:</w:t>
      </w:r>
      <w:r>
        <w:rPr>
          <w:spacing w:val="24"/>
          <w:w w:val="105"/>
        </w:rPr>
        <w:t xml:space="preserve">  </w:t>
      </w:r>
      <w:r>
        <w:rPr>
          <w:w w:val="105"/>
        </w:rPr>
        <w:t>период,</w:t>
      </w:r>
      <w:r>
        <w:rPr>
          <w:spacing w:val="24"/>
          <w:w w:val="105"/>
        </w:rPr>
        <w:t xml:space="preserve">  </w:t>
      </w:r>
      <w:r>
        <w:rPr>
          <w:w w:val="105"/>
        </w:rPr>
        <w:t>частота,</w:t>
      </w:r>
      <w:r>
        <w:rPr>
          <w:spacing w:val="24"/>
          <w:w w:val="105"/>
        </w:rPr>
        <w:t xml:space="preserve">  </w:t>
      </w:r>
      <w:r>
        <w:rPr>
          <w:spacing w:val="-2"/>
          <w:w w:val="105"/>
        </w:rPr>
        <w:t>амплитуда.</w:t>
      </w:r>
    </w:p>
    <w:p w:rsidR="00623054" w:rsidRDefault="004D1B06" w:rsidP="004D1B06">
      <w:pPr>
        <w:tabs>
          <w:tab w:val="left" w:pos="10632"/>
        </w:tabs>
        <w:spacing w:before="9"/>
        <w:ind w:left="197"/>
        <w:rPr>
          <w:i/>
          <w:sz w:val="23"/>
        </w:rPr>
      </w:pPr>
      <w:r>
        <w:rPr>
          <w:i/>
          <w:sz w:val="23"/>
        </w:rPr>
        <w:t>Математический</w:t>
      </w:r>
      <w:r>
        <w:rPr>
          <w:i/>
          <w:spacing w:val="37"/>
          <w:sz w:val="23"/>
        </w:rPr>
        <w:t xml:space="preserve"> </w:t>
      </w:r>
      <w:r>
        <w:rPr>
          <w:i/>
          <w:sz w:val="23"/>
        </w:rPr>
        <w:t>и</w:t>
      </w:r>
      <w:r>
        <w:rPr>
          <w:i/>
          <w:spacing w:val="38"/>
          <w:sz w:val="23"/>
        </w:rPr>
        <w:t xml:space="preserve"> </w:t>
      </w:r>
      <w:r>
        <w:rPr>
          <w:i/>
          <w:sz w:val="23"/>
        </w:rPr>
        <w:t>пружинный</w:t>
      </w:r>
      <w:r>
        <w:rPr>
          <w:i/>
          <w:spacing w:val="47"/>
          <w:sz w:val="23"/>
        </w:rPr>
        <w:t xml:space="preserve"> </w:t>
      </w:r>
      <w:r>
        <w:rPr>
          <w:i/>
          <w:sz w:val="23"/>
        </w:rPr>
        <w:t>маятники.</w:t>
      </w:r>
      <w:r>
        <w:rPr>
          <w:i/>
          <w:spacing w:val="40"/>
          <w:sz w:val="23"/>
        </w:rPr>
        <w:t xml:space="preserve"> </w:t>
      </w:r>
      <w:r>
        <w:rPr>
          <w:i/>
          <w:sz w:val="23"/>
        </w:rPr>
        <w:t>Превращение</w:t>
      </w:r>
      <w:r>
        <w:rPr>
          <w:i/>
          <w:spacing w:val="36"/>
          <w:sz w:val="23"/>
        </w:rPr>
        <w:t xml:space="preserve"> </w:t>
      </w:r>
      <w:r>
        <w:rPr>
          <w:i/>
          <w:sz w:val="23"/>
        </w:rPr>
        <w:t>энергии</w:t>
      </w:r>
      <w:r>
        <w:rPr>
          <w:i/>
          <w:spacing w:val="38"/>
          <w:sz w:val="23"/>
        </w:rPr>
        <w:t xml:space="preserve"> </w:t>
      </w:r>
      <w:r>
        <w:rPr>
          <w:i/>
          <w:sz w:val="23"/>
        </w:rPr>
        <w:t>при</w:t>
      </w:r>
      <w:r>
        <w:rPr>
          <w:i/>
          <w:spacing w:val="38"/>
          <w:sz w:val="23"/>
        </w:rPr>
        <w:t xml:space="preserve"> </w:t>
      </w:r>
      <w:r>
        <w:rPr>
          <w:i/>
          <w:sz w:val="23"/>
        </w:rPr>
        <w:t>колебательном</w:t>
      </w:r>
      <w:r>
        <w:rPr>
          <w:i/>
          <w:spacing w:val="31"/>
          <w:sz w:val="23"/>
        </w:rPr>
        <w:t xml:space="preserve"> </w:t>
      </w:r>
      <w:r>
        <w:rPr>
          <w:i/>
          <w:spacing w:val="-2"/>
          <w:sz w:val="23"/>
        </w:rPr>
        <w:t>движении.</w:t>
      </w:r>
    </w:p>
    <w:p w:rsidR="00623054" w:rsidRDefault="004D1B06" w:rsidP="004D1B06">
      <w:pPr>
        <w:pStyle w:val="a3"/>
        <w:tabs>
          <w:tab w:val="left" w:pos="10632"/>
        </w:tabs>
        <w:spacing w:before="16"/>
        <w:ind w:left="903" w:firstLine="0"/>
        <w:jc w:val="left"/>
      </w:pPr>
      <w:r>
        <w:t>Затухающие</w:t>
      </w:r>
      <w:r>
        <w:rPr>
          <w:spacing w:val="42"/>
        </w:rPr>
        <w:t xml:space="preserve"> </w:t>
      </w:r>
      <w:r>
        <w:t>колебания.</w:t>
      </w:r>
      <w:r>
        <w:rPr>
          <w:spacing w:val="48"/>
        </w:rPr>
        <w:t xml:space="preserve"> </w:t>
      </w:r>
      <w:r>
        <w:t>Вынужденные</w:t>
      </w:r>
      <w:r>
        <w:rPr>
          <w:spacing w:val="43"/>
        </w:rPr>
        <w:t xml:space="preserve"> </w:t>
      </w:r>
      <w:r>
        <w:t>колебания.</w:t>
      </w:r>
      <w:r>
        <w:rPr>
          <w:spacing w:val="47"/>
        </w:rPr>
        <w:t xml:space="preserve"> </w:t>
      </w:r>
      <w:r>
        <w:rPr>
          <w:spacing w:val="-2"/>
        </w:rPr>
        <w:t>Резонанс.</w:t>
      </w:r>
    </w:p>
    <w:p w:rsidR="00623054" w:rsidRDefault="004D1B06" w:rsidP="004D1B06">
      <w:pPr>
        <w:tabs>
          <w:tab w:val="left" w:pos="10632"/>
        </w:tabs>
        <w:spacing w:before="9" w:line="249" w:lineRule="auto"/>
        <w:ind w:left="197" w:firstLine="706"/>
        <w:rPr>
          <w:i/>
          <w:sz w:val="23"/>
        </w:rPr>
      </w:pPr>
      <w:r>
        <w:rPr>
          <w:w w:val="105"/>
          <w:sz w:val="23"/>
        </w:rPr>
        <w:t>Механические</w:t>
      </w:r>
      <w:r>
        <w:rPr>
          <w:spacing w:val="-11"/>
          <w:w w:val="105"/>
          <w:sz w:val="23"/>
        </w:rPr>
        <w:t xml:space="preserve"> </w:t>
      </w:r>
      <w:r>
        <w:rPr>
          <w:w w:val="105"/>
          <w:sz w:val="23"/>
        </w:rPr>
        <w:t>волны.</w:t>
      </w:r>
      <w:r>
        <w:rPr>
          <w:spacing w:val="-3"/>
          <w:w w:val="105"/>
          <w:sz w:val="23"/>
        </w:rPr>
        <w:t xml:space="preserve"> </w:t>
      </w:r>
      <w:r>
        <w:rPr>
          <w:w w:val="105"/>
          <w:sz w:val="23"/>
        </w:rPr>
        <w:t>Свойства</w:t>
      </w:r>
      <w:r>
        <w:rPr>
          <w:spacing w:val="-5"/>
          <w:w w:val="105"/>
          <w:sz w:val="23"/>
        </w:rPr>
        <w:t xml:space="preserve"> </w:t>
      </w:r>
      <w:r>
        <w:rPr>
          <w:w w:val="105"/>
          <w:sz w:val="23"/>
        </w:rPr>
        <w:t>механических</w:t>
      </w:r>
      <w:r>
        <w:rPr>
          <w:spacing w:val="-10"/>
          <w:w w:val="105"/>
          <w:sz w:val="23"/>
        </w:rPr>
        <w:t xml:space="preserve"> </w:t>
      </w:r>
      <w:r>
        <w:rPr>
          <w:w w:val="105"/>
          <w:sz w:val="23"/>
        </w:rPr>
        <w:t xml:space="preserve">волн. </w:t>
      </w:r>
      <w:r>
        <w:rPr>
          <w:i/>
          <w:w w:val="105"/>
          <w:sz w:val="23"/>
        </w:rPr>
        <w:t>Продольные</w:t>
      </w:r>
      <w:r>
        <w:rPr>
          <w:i/>
          <w:spacing w:val="-5"/>
          <w:w w:val="105"/>
          <w:sz w:val="23"/>
        </w:rPr>
        <w:t xml:space="preserve"> </w:t>
      </w:r>
      <w:r>
        <w:rPr>
          <w:i/>
          <w:w w:val="105"/>
          <w:sz w:val="23"/>
        </w:rPr>
        <w:t>и</w:t>
      </w:r>
      <w:r>
        <w:rPr>
          <w:i/>
          <w:spacing w:val="-4"/>
          <w:w w:val="105"/>
          <w:sz w:val="23"/>
        </w:rPr>
        <w:t xml:space="preserve"> </w:t>
      </w:r>
      <w:r>
        <w:rPr>
          <w:i/>
          <w:w w:val="105"/>
          <w:sz w:val="23"/>
        </w:rPr>
        <w:t>поперечные</w:t>
      </w:r>
      <w:r>
        <w:rPr>
          <w:i/>
          <w:spacing w:val="-5"/>
          <w:w w:val="105"/>
          <w:sz w:val="23"/>
        </w:rPr>
        <w:t xml:space="preserve"> </w:t>
      </w:r>
      <w:r>
        <w:rPr>
          <w:i/>
          <w:w w:val="105"/>
          <w:sz w:val="23"/>
        </w:rPr>
        <w:t>волны.</w:t>
      </w:r>
      <w:r>
        <w:rPr>
          <w:i/>
          <w:spacing w:val="-3"/>
          <w:w w:val="105"/>
          <w:sz w:val="23"/>
        </w:rPr>
        <w:t xml:space="preserve"> </w:t>
      </w:r>
      <w:r>
        <w:rPr>
          <w:i/>
          <w:w w:val="105"/>
          <w:sz w:val="23"/>
        </w:rPr>
        <w:t>Длина волны</w:t>
      </w:r>
      <w:r>
        <w:rPr>
          <w:i/>
          <w:spacing w:val="-4"/>
          <w:w w:val="105"/>
          <w:sz w:val="23"/>
        </w:rPr>
        <w:t xml:space="preserve"> </w:t>
      </w:r>
      <w:r>
        <w:rPr>
          <w:i/>
          <w:w w:val="105"/>
          <w:sz w:val="23"/>
        </w:rPr>
        <w:t>и скорость её распространения</w:t>
      </w:r>
      <w:r>
        <w:rPr>
          <w:w w:val="105"/>
          <w:sz w:val="23"/>
        </w:rPr>
        <w:t xml:space="preserve">. </w:t>
      </w:r>
      <w:r>
        <w:rPr>
          <w:i/>
          <w:w w:val="105"/>
          <w:sz w:val="23"/>
        </w:rPr>
        <w:t>Механические волны в твёрдом теле, сейсмические волны (МС).</w:t>
      </w:r>
    </w:p>
    <w:p w:rsidR="00623054" w:rsidRDefault="004D1B06" w:rsidP="004D1B06">
      <w:pPr>
        <w:tabs>
          <w:tab w:val="left" w:pos="10632"/>
        </w:tabs>
        <w:spacing w:before="5"/>
        <w:ind w:left="903"/>
        <w:rPr>
          <w:i/>
          <w:sz w:val="23"/>
        </w:rPr>
      </w:pPr>
      <w:r>
        <w:rPr>
          <w:w w:val="105"/>
          <w:sz w:val="23"/>
        </w:rPr>
        <w:t>Звук.</w:t>
      </w:r>
      <w:r>
        <w:rPr>
          <w:spacing w:val="-14"/>
          <w:w w:val="105"/>
          <w:sz w:val="23"/>
        </w:rPr>
        <w:t xml:space="preserve"> </w:t>
      </w:r>
      <w:r>
        <w:rPr>
          <w:i/>
          <w:w w:val="105"/>
          <w:sz w:val="23"/>
        </w:rPr>
        <w:t>Громкость</w:t>
      </w:r>
      <w:r>
        <w:rPr>
          <w:i/>
          <w:spacing w:val="-13"/>
          <w:w w:val="105"/>
          <w:sz w:val="23"/>
        </w:rPr>
        <w:t xml:space="preserve"> </w:t>
      </w:r>
      <w:r>
        <w:rPr>
          <w:i/>
          <w:w w:val="105"/>
          <w:sz w:val="23"/>
        </w:rPr>
        <w:t>звука</w:t>
      </w:r>
      <w:r>
        <w:rPr>
          <w:i/>
          <w:spacing w:val="-9"/>
          <w:w w:val="105"/>
          <w:sz w:val="23"/>
        </w:rPr>
        <w:t xml:space="preserve"> </w:t>
      </w:r>
      <w:r>
        <w:rPr>
          <w:i/>
          <w:w w:val="105"/>
          <w:sz w:val="23"/>
        </w:rPr>
        <w:t>и</w:t>
      </w:r>
      <w:r>
        <w:rPr>
          <w:i/>
          <w:spacing w:val="-9"/>
          <w:w w:val="105"/>
          <w:sz w:val="23"/>
        </w:rPr>
        <w:t xml:space="preserve"> </w:t>
      </w:r>
      <w:r>
        <w:rPr>
          <w:i/>
          <w:w w:val="105"/>
          <w:sz w:val="23"/>
        </w:rPr>
        <w:t>высота</w:t>
      </w:r>
      <w:r>
        <w:rPr>
          <w:i/>
          <w:spacing w:val="-10"/>
          <w:w w:val="105"/>
          <w:sz w:val="23"/>
        </w:rPr>
        <w:t xml:space="preserve"> </w:t>
      </w:r>
      <w:r>
        <w:rPr>
          <w:i/>
          <w:w w:val="105"/>
          <w:sz w:val="23"/>
        </w:rPr>
        <w:t>тона.</w:t>
      </w:r>
      <w:r>
        <w:rPr>
          <w:i/>
          <w:spacing w:val="-13"/>
          <w:w w:val="105"/>
          <w:sz w:val="23"/>
        </w:rPr>
        <w:t xml:space="preserve"> </w:t>
      </w:r>
      <w:r>
        <w:rPr>
          <w:i/>
          <w:w w:val="105"/>
          <w:sz w:val="23"/>
        </w:rPr>
        <w:t>Отражение</w:t>
      </w:r>
      <w:r>
        <w:rPr>
          <w:i/>
          <w:spacing w:val="-11"/>
          <w:w w:val="105"/>
          <w:sz w:val="23"/>
        </w:rPr>
        <w:t xml:space="preserve"> </w:t>
      </w:r>
      <w:r>
        <w:rPr>
          <w:i/>
          <w:w w:val="105"/>
          <w:sz w:val="23"/>
        </w:rPr>
        <w:t>звука.</w:t>
      </w:r>
      <w:r>
        <w:rPr>
          <w:i/>
          <w:spacing w:val="-13"/>
          <w:w w:val="105"/>
          <w:sz w:val="23"/>
        </w:rPr>
        <w:t xml:space="preserve"> </w:t>
      </w:r>
      <w:r>
        <w:rPr>
          <w:i/>
          <w:w w:val="105"/>
          <w:sz w:val="23"/>
        </w:rPr>
        <w:t>Инфразвук</w:t>
      </w:r>
      <w:r>
        <w:rPr>
          <w:i/>
          <w:spacing w:val="-10"/>
          <w:w w:val="105"/>
          <w:sz w:val="23"/>
        </w:rPr>
        <w:t xml:space="preserve"> </w:t>
      </w:r>
      <w:r>
        <w:rPr>
          <w:i/>
          <w:w w:val="105"/>
          <w:sz w:val="23"/>
        </w:rPr>
        <w:t>и</w:t>
      </w:r>
      <w:r>
        <w:rPr>
          <w:i/>
          <w:spacing w:val="-9"/>
          <w:w w:val="105"/>
          <w:sz w:val="23"/>
        </w:rPr>
        <w:t xml:space="preserve"> </w:t>
      </w:r>
      <w:r>
        <w:rPr>
          <w:i/>
          <w:spacing w:val="-2"/>
          <w:w w:val="105"/>
          <w:sz w:val="23"/>
        </w:rPr>
        <w:t>ультразвук.</w:t>
      </w:r>
    </w:p>
    <w:p w:rsidR="00623054" w:rsidRDefault="004D1B06" w:rsidP="004D1B06">
      <w:pPr>
        <w:pStyle w:val="5"/>
        <w:tabs>
          <w:tab w:val="left" w:pos="10632"/>
        </w:tabs>
        <w:spacing w:before="17"/>
      </w:pPr>
      <w:r>
        <w:rPr>
          <w:spacing w:val="-2"/>
          <w:w w:val="105"/>
        </w:rPr>
        <w:t>Демонстрации</w:t>
      </w:r>
    </w:p>
    <w:p w:rsidR="00623054" w:rsidRDefault="004D1B06" w:rsidP="004D1B06">
      <w:pPr>
        <w:pStyle w:val="a5"/>
        <w:numPr>
          <w:ilvl w:val="0"/>
          <w:numId w:val="114"/>
        </w:numPr>
        <w:tabs>
          <w:tab w:val="left" w:pos="1616"/>
          <w:tab w:val="left" w:pos="10632"/>
        </w:tabs>
        <w:spacing w:before="2"/>
        <w:ind w:left="1616" w:hanging="713"/>
        <w:rPr>
          <w:sz w:val="23"/>
        </w:rPr>
      </w:pPr>
      <w:r>
        <w:rPr>
          <w:w w:val="105"/>
          <w:sz w:val="23"/>
        </w:rPr>
        <w:t>Наблюдение</w:t>
      </w:r>
      <w:r>
        <w:rPr>
          <w:spacing w:val="-16"/>
          <w:w w:val="105"/>
          <w:sz w:val="23"/>
        </w:rPr>
        <w:t xml:space="preserve"> </w:t>
      </w:r>
      <w:r>
        <w:rPr>
          <w:w w:val="105"/>
          <w:sz w:val="23"/>
        </w:rPr>
        <w:t>колебаний</w:t>
      </w:r>
      <w:r>
        <w:rPr>
          <w:spacing w:val="-11"/>
          <w:w w:val="105"/>
          <w:sz w:val="23"/>
        </w:rPr>
        <w:t xml:space="preserve"> </w:t>
      </w:r>
      <w:r>
        <w:rPr>
          <w:w w:val="105"/>
          <w:sz w:val="23"/>
        </w:rPr>
        <w:t>тел</w:t>
      </w:r>
      <w:r>
        <w:rPr>
          <w:spacing w:val="-15"/>
          <w:w w:val="105"/>
          <w:sz w:val="23"/>
        </w:rPr>
        <w:t xml:space="preserve"> </w:t>
      </w:r>
      <w:r>
        <w:rPr>
          <w:w w:val="105"/>
          <w:sz w:val="23"/>
        </w:rPr>
        <w:t>под</w:t>
      </w:r>
      <w:r>
        <w:rPr>
          <w:spacing w:val="-12"/>
          <w:w w:val="105"/>
          <w:sz w:val="23"/>
        </w:rPr>
        <w:t xml:space="preserve"> </w:t>
      </w:r>
      <w:r>
        <w:rPr>
          <w:w w:val="105"/>
          <w:sz w:val="23"/>
        </w:rPr>
        <w:t>действием</w:t>
      </w:r>
      <w:r>
        <w:rPr>
          <w:spacing w:val="-6"/>
          <w:w w:val="105"/>
          <w:sz w:val="23"/>
        </w:rPr>
        <w:t xml:space="preserve"> </w:t>
      </w:r>
      <w:r>
        <w:rPr>
          <w:w w:val="105"/>
          <w:sz w:val="23"/>
        </w:rPr>
        <w:t>силы</w:t>
      </w:r>
      <w:r>
        <w:rPr>
          <w:spacing w:val="-7"/>
          <w:w w:val="105"/>
          <w:sz w:val="23"/>
        </w:rPr>
        <w:t xml:space="preserve"> </w:t>
      </w:r>
      <w:r>
        <w:rPr>
          <w:w w:val="105"/>
          <w:sz w:val="23"/>
        </w:rPr>
        <w:t>тяжести</w:t>
      </w:r>
      <w:r>
        <w:rPr>
          <w:spacing w:val="-11"/>
          <w:w w:val="105"/>
          <w:sz w:val="23"/>
        </w:rPr>
        <w:t xml:space="preserve"> </w:t>
      </w:r>
      <w:r>
        <w:rPr>
          <w:w w:val="105"/>
          <w:sz w:val="23"/>
        </w:rPr>
        <w:t>и</w:t>
      </w:r>
      <w:r>
        <w:rPr>
          <w:spacing w:val="6"/>
          <w:w w:val="105"/>
          <w:sz w:val="23"/>
        </w:rPr>
        <w:t xml:space="preserve"> </w:t>
      </w:r>
      <w:r>
        <w:rPr>
          <w:w w:val="105"/>
          <w:sz w:val="23"/>
        </w:rPr>
        <w:t>силы</w:t>
      </w:r>
      <w:r>
        <w:rPr>
          <w:spacing w:val="-8"/>
          <w:w w:val="105"/>
          <w:sz w:val="23"/>
        </w:rPr>
        <w:t xml:space="preserve"> </w:t>
      </w:r>
      <w:r>
        <w:rPr>
          <w:spacing w:val="-2"/>
          <w:w w:val="105"/>
          <w:sz w:val="23"/>
        </w:rPr>
        <w:t>упругости.</w:t>
      </w:r>
    </w:p>
    <w:p w:rsidR="00623054" w:rsidRDefault="004D1B06" w:rsidP="004D1B06">
      <w:pPr>
        <w:pStyle w:val="a5"/>
        <w:numPr>
          <w:ilvl w:val="0"/>
          <w:numId w:val="114"/>
        </w:numPr>
        <w:tabs>
          <w:tab w:val="left" w:pos="1616"/>
          <w:tab w:val="left" w:pos="10632"/>
        </w:tabs>
        <w:spacing w:before="16"/>
        <w:ind w:left="1616" w:hanging="713"/>
        <w:rPr>
          <w:sz w:val="23"/>
        </w:rPr>
      </w:pPr>
      <w:r>
        <w:rPr>
          <w:w w:val="105"/>
          <w:sz w:val="23"/>
        </w:rPr>
        <w:t>Наблюдение</w:t>
      </w:r>
      <w:r>
        <w:rPr>
          <w:spacing w:val="-15"/>
          <w:w w:val="105"/>
          <w:sz w:val="23"/>
        </w:rPr>
        <w:t xml:space="preserve"> </w:t>
      </w:r>
      <w:r>
        <w:rPr>
          <w:w w:val="105"/>
          <w:sz w:val="23"/>
        </w:rPr>
        <w:t>колебаний</w:t>
      </w:r>
      <w:r>
        <w:rPr>
          <w:spacing w:val="-9"/>
          <w:w w:val="105"/>
          <w:sz w:val="23"/>
        </w:rPr>
        <w:t xml:space="preserve"> </w:t>
      </w:r>
      <w:r>
        <w:rPr>
          <w:w w:val="105"/>
          <w:sz w:val="23"/>
        </w:rPr>
        <w:t>груза</w:t>
      </w:r>
      <w:r>
        <w:rPr>
          <w:spacing w:val="-10"/>
          <w:w w:val="105"/>
          <w:sz w:val="23"/>
        </w:rPr>
        <w:t xml:space="preserve"> </w:t>
      </w:r>
      <w:r>
        <w:rPr>
          <w:w w:val="105"/>
          <w:sz w:val="23"/>
        </w:rPr>
        <w:t>на</w:t>
      </w:r>
      <w:r>
        <w:rPr>
          <w:spacing w:val="-9"/>
          <w:w w:val="105"/>
          <w:sz w:val="23"/>
        </w:rPr>
        <w:t xml:space="preserve"> </w:t>
      </w:r>
      <w:r>
        <w:rPr>
          <w:w w:val="105"/>
          <w:sz w:val="23"/>
        </w:rPr>
        <w:t>нити</w:t>
      </w:r>
      <w:r>
        <w:rPr>
          <w:spacing w:val="-9"/>
          <w:w w:val="105"/>
          <w:sz w:val="23"/>
        </w:rPr>
        <w:t xml:space="preserve"> </w:t>
      </w:r>
      <w:r>
        <w:rPr>
          <w:w w:val="105"/>
          <w:sz w:val="23"/>
        </w:rPr>
        <w:t>и</w:t>
      </w:r>
      <w:r>
        <w:rPr>
          <w:spacing w:val="-2"/>
          <w:w w:val="105"/>
          <w:sz w:val="23"/>
        </w:rPr>
        <w:t xml:space="preserve"> </w:t>
      </w:r>
      <w:r>
        <w:rPr>
          <w:w w:val="105"/>
          <w:sz w:val="23"/>
        </w:rPr>
        <w:t>на</w:t>
      </w:r>
      <w:r>
        <w:rPr>
          <w:spacing w:val="-9"/>
          <w:w w:val="105"/>
          <w:sz w:val="23"/>
        </w:rPr>
        <w:t xml:space="preserve"> </w:t>
      </w:r>
      <w:r>
        <w:rPr>
          <w:spacing w:val="-2"/>
          <w:w w:val="105"/>
          <w:sz w:val="23"/>
        </w:rPr>
        <w:t>пружине.</w:t>
      </w:r>
    </w:p>
    <w:p w:rsidR="00623054" w:rsidRDefault="004D1B06" w:rsidP="004D1B06">
      <w:pPr>
        <w:pStyle w:val="a5"/>
        <w:numPr>
          <w:ilvl w:val="0"/>
          <w:numId w:val="114"/>
        </w:numPr>
        <w:tabs>
          <w:tab w:val="left" w:pos="1616"/>
          <w:tab w:val="left" w:pos="10632"/>
        </w:tabs>
        <w:spacing w:before="9"/>
        <w:ind w:left="1616" w:hanging="713"/>
        <w:rPr>
          <w:sz w:val="23"/>
        </w:rPr>
      </w:pPr>
      <w:r>
        <w:rPr>
          <w:sz w:val="23"/>
        </w:rPr>
        <w:t>Наблюдение</w:t>
      </w:r>
      <w:r>
        <w:rPr>
          <w:spacing w:val="26"/>
          <w:sz w:val="23"/>
        </w:rPr>
        <w:t xml:space="preserve"> </w:t>
      </w:r>
      <w:r>
        <w:rPr>
          <w:sz w:val="23"/>
        </w:rPr>
        <w:t>вынужденных</w:t>
      </w:r>
      <w:r>
        <w:rPr>
          <w:spacing w:val="40"/>
          <w:sz w:val="23"/>
        </w:rPr>
        <w:t xml:space="preserve"> </w:t>
      </w:r>
      <w:r>
        <w:rPr>
          <w:sz w:val="23"/>
        </w:rPr>
        <w:t>колебаний</w:t>
      </w:r>
      <w:r>
        <w:rPr>
          <w:spacing w:val="38"/>
          <w:sz w:val="23"/>
        </w:rPr>
        <w:t xml:space="preserve"> </w:t>
      </w:r>
      <w:r>
        <w:rPr>
          <w:sz w:val="23"/>
        </w:rPr>
        <w:t>и</w:t>
      </w:r>
      <w:r>
        <w:rPr>
          <w:spacing w:val="38"/>
          <w:sz w:val="23"/>
        </w:rPr>
        <w:t xml:space="preserve"> </w:t>
      </w:r>
      <w:r>
        <w:rPr>
          <w:spacing w:val="-2"/>
          <w:sz w:val="23"/>
        </w:rPr>
        <w:t>резонанса.</w:t>
      </w:r>
    </w:p>
    <w:p w:rsidR="00623054" w:rsidRDefault="004D1B06" w:rsidP="004D1B06">
      <w:pPr>
        <w:pStyle w:val="a5"/>
        <w:numPr>
          <w:ilvl w:val="0"/>
          <w:numId w:val="114"/>
        </w:numPr>
        <w:tabs>
          <w:tab w:val="left" w:pos="1616"/>
          <w:tab w:val="left" w:pos="10632"/>
        </w:tabs>
        <w:spacing w:before="10"/>
        <w:ind w:left="1616" w:hanging="713"/>
        <w:rPr>
          <w:sz w:val="23"/>
        </w:rPr>
      </w:pPr>
      <w:r>
        <w:rPr>
          <w:sz w:val="23"/>
        </w:rPr>
        <w:t>Распространение</w:t>
      </w:r>
      <w:r>
        <w:rPr>
          <w:spacing w:val="39"/>
          <w:sz w:val="23"/>
        </w:rPr>
        <w:t xml:space="preserve"> </w:t>
      </w:r>
      <w:r>
        <w:rPr>
          <w:sz w:val="23"/>
        </w:rPr>
        <w:t>продольных</w:t>
      </w:r>
      <w:r>
        <w:rPr>
          <w:spacing w:val="30"/>
          <w:sz w:val="23"/>
        </w:rPr>
        <w:t xml:space="preserve"> </w:t>
      </w:r>
      <w:r>
        <w:rPr>
          <w:sz w:val="23"/>
        </w:rPr>
        <w:t>и</w:t>
      </w:r>
      <w:r>
        <w:rPr>
          <w:spacing w:val="50"/>
          <w:sz w:val="23"/>
        </w:rPr>
        <w:t xml:space="preserve"> </w:t>
      </w:r>
      <w:r>
        <w:rPr>
          <w:sz w:val="23"/>
        </w:rPr>
        <w:t>поперечных</w:t>
      </w:r>
      <w:r>
        <w:rPr>
          <w:spacing w:val="30"/>
          <w:sz w:val="23"/>
        </w:rPr>
        <w:t xml:space="preserve"> </w:t>
      </w:r>
      <w:r>
        <w:rPr>
          <w:spacing w:val="-4"/>
          <w:sz w:val="23"/>
        </w:rPr>
        <w:t>волн.</w:t>
      </w:r>
    </w:p>
    <w:p w:rsidR="00623054" w:rsidRDefault="004D1B06" w:rsidP="004D1B06">
      <w:pPr>
        <w:pStyle w:val="a5"/>
        <w:numPr>
          <w:ilvl w:val="0"/>
          <w:numId w:val="114"/>
        </w:numPr>
        <w:tabs>
          <w:tab w:val="left" w:pos="1616"/>
          <w:tab w:val="left" w:pos="10632"/>
        </w:tabs>
        <w:spacing w:before="16"/>
        <w:ind w:left="1616" w:hanging="713"/>
        <w:rPr>
          <w:sz w:val="23"/>
        </w:rPr>
      </w:pPr>
      <w:r>
        <w:rPr>
          <w:sz w:val="23"/>
        </w:rPr>
        <w:t>Наблюдение</w:t>
      </w:r>
      <w:r>
        <w:rPr>
          <w:spacing w:val="19"/>
          <w:sz w:val="23"/>
        </w:rPr>
        <w:t xml:space="preserve"> </w:t>
      </w:r>
      <w:r>
        <w:rPr>
          <w:sz w:val="23"/>
        </w:rPr>
        <w:t>зависимости</w:t>
      </w:r>
      <w:r>
        <w:rPr>
          <w:spacing w:val="30"/>
          <w:sz w:val="23"/>
        </w:rPr>
        <w:t xml:space="preserve"> </w:t>
      </w:r>
      <w:r>
        <w:rPr>
          <w:sz w:val="23"/>
        </w:rPr>
        <w:t>высоты</w:t>
      </w:r>
      <w:r>
        <w:rPr>
          <w:spacing w:val="24"/>
          <w:sz w:val="23"/>
        </w:rPr>
        <w:t xml:space="preserve"> </w:t>
      </w:r>
      <w:r>
        <w:rPr>
          <w:sz w:val="23"/>
        </w:rPr>
        <w:t>звука</w:t>
      </w:r>
      <w:r>
        <w:rPr>
          <w:spacing w:val="40"/>
          <w:sz w:val="23"/>
        </w:rPr>
        <w:t xml:space="preserve"> </w:t>
      </w:r>
      <w:r>
        <w:rPr>
          <w:sz w:val="23"/>
        </w:rPr>
        <w:t>от</w:t>
      </w:r>
      <w:r>
        <w:rPr>
          <w:spacing w:val="33"/>
          <w:sz w:val="23"/>
        </w:rPr>
        <w:t xml:space="preserve"> </w:t>
      </w:r>
      <w:r>
        <w:rPr>
          <w:spacing w:val="-2"/>
          <w:sz w:val="23"/>
        </w:rPr>
        <w:t>частоты.</w:t>
      </w:r>
    </w:p>
    <w:p w:rsidR="00623054" w:rsidRDefault="004D1B06" w:rsidP="004D1B06">
      <w:pPr>
        <w:pStyle w:val="a5"/>
        <w:numPr>
          <w:ilvl w:val="0"/>
          <w:numId w:val="114"/>
        </w:numPr>
        <w:tabs>
          <w:tab w:val="left" w:pos="1616"/>
          <w:tab w:val="left" w:pos="10632"/>
        </w:tabs>
        <w:spacing w:before="9"/>
        <w:ind w:left="1616" w:hanging="713"/>
        <w:rPr>
          <w:sz w:val="23"/>
        </w:rPr>
      </w:pPr>
      <w:r>
        <w:rPr>
          <w:sz w:val="23"/>
        </w:rPr>
        <w:t>Акустический</w:t>
      </w:r>
      <w:r>
        <w:rPr>
          <w:spacing w:val="45"/>
          <w:sz w:val="23"/>
        </w:rPr>
        <w:t xml:space="preserve"> </w:t>
      </w:r>
      <w:r>
        <w:rPr>
          <w:spacing w:val="-2"/>
          <w:sz w:val="23"/>
        </w:rPr>
        <w:t>резонанс.</w:t>
      </w:r>
    </w:p>
    <w:p w:rsidR="00623054" w:rsidRDefault="004D1B06" w:rsidP="004D1B06">
      <w:pPr>
        <w:pStyle w:val="5"/>
        <w:tabs>
          <w:tab w:val="left" w:pos="10632"/>
        </w:tabs>
        <w:spacing w:before="17"/>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13"/>
        </w:numPr>
        <w:tabs>
          <w:tab w:val="left" w:pos="1616"/>
          <w:tab w:val="left" w:pos="10632"/>
        </w:tabs>
        <w:spacing w:before="9"/>
        <w:ind w:left="1616" w:hanging="713"/>
        <w:rPr>
          <w:sz w:val="23"/>
        </w:rPr>
      </w:pPr>
      <w:r>
        <w:rPr>
          <w:sz w:val="23"/>
        </w:rPr>
        <w:t>Определение</w:t>
      </w:r>
      <w:r>
        <w:rPr>
          <w:spacing w:val="28"/>
          <w:sz w:val="23"/>
        </w:rPr>
        <w:t xml:space="preserve"> </w:t>
      </w:r>
      <w:r>
        <w:rPr>
          <w:sz w:val="23"/>
        </w:rPr>
        <w:t>частоты</w:t>
      </w:r>
      <w:r>
        <w:rPr>
          <w:spacing w:val="32"/>
          <w:sz w:val="23"/>
        </w:rPr>
        <w:t xml:space="preserve"> </w:t>
      </w:r>
      <w:r>
        <w:rPr>
          <w:sz w:val="23"/>
        </w:rPr>
        <w:t>и</w:t>
      </w:r>
      <w:r>
        <w:rPr>
          <w:spacing w:val="40"/>
          <w:sz w:val="23"/>
        </w:rPr>
        <w:t xml:space="preserve"> </w:t>
      </w:r>
      <w:r>
        <w:rPr>
          <w:sz w:val="23"/>
        </w:rPr>
        <w:t>периода</w:t>
      </w:r>
      <w:r>
        <w:rPr>
          <w:spacing w:val="39"/>
          <w:sz w:val="23"/>
        </w:rPr>
        <w:t xml:space="preserve"> </w:t>
      </w:r>
      <w:r>
        <w:rPr>
          <w:sz w:val="23"/>
        </w:rPr>
        <w:t>колебаний</w:t>
      </w:r>
      <w:r>
        <w:rPr>
          <w:spacing w:val="40"/>
          <w:sz w:val="23"/>
        </w:rPr>
        <w:t xml:space="preserve"> </w:t>
      </w:r>
      <w:r>
        <w:rPr>
          <w:sz w:val="23"/>
        </w:rPr>
        <w:t>математического</w:t>
      </w:r>
      <w:r>
        <w:rPr>
          <w:spacing w:val="41"/>
          <w:sz w:val="23"/>
        </w:rPr>
        <w:t xml:space="preserve"> </w:t>
      </w:r>
      <w:r>
        <w:rPr>
          <w:spacing w:val="-2"/>
          <w:sz w:val="23"/>
        </w:rPr>
        <w:t>маятника.</w:t>
      </w:r>
    </w:p>
    <w:p w:rsidR="00623054" w:rsidRDefault="004D1B06" w:rsidP="004D1B06">
      <w:pPr>
        <w:pStyle w:val="a5"/>
        <w:numPr>
          <w:ilvl w:val="0"/>
          <w:numId w:val="113"/>
        </w:numPr>
        <w:tabs>
          <w:tab w:val="left" w:pos="1616"/>
          <w:tab w:val="left" w:pos="3219"/>
          <w:tab w:val="left" w:pos="4305"/>
          <w:tab w:val="left" w:pos="4694"/>
          <w:tab w:val="left" w:pos="5794"/>
          <w:tab w:val="left" w:pos="7131"/>
          <w:tab w:val="left" w:pos="8647"/>
          <w:tab w:val="left" w:pos="9880"/>
          <w:tab w:val="left" w:pos="10632"/>
        </w:tabs>
        <w:spacing w:before="9" w:line="254" w:lineRule="auto"/>
        <w:ind w:left="197" w:right="-15" w:firstLine="706"/>
        <w:rPr>
          <w:b/>
          <w:i/>
          <w:sz w:val="23"/>
        </w:rPr>
      </w:pPr>
      <w:r>
        <w:rPr>
          <w:spacing w:val="-2"/>
          <w:w w:val="105"/>
          <w:sz w:val="23"/>
        </w:rPr>
        <w:t>Определение</w:t>
      </w:r>
      <w:r>
        <w:rPr>
          <w:sz w:val="23"/>
        </w:rPr>
        <w:tab/>
      </w:r>
      <w:r>
        <w:rPr>
          <w:spacing w:val="-2"/>
          <w:w w:val="105"/>
          <w:sz w:val="23"/>
        </w:rPr>
        <w:t>частоты</w:t>
      </w:r>
      <w:r>
        <w:rPr>
          <w:sz w:val="23"/>
        </w:rPr>
        <w:tab/>
      </w:r>
      <w:r>
        <w:rPr>
          <w:spacing w:val="-10"/>
          <w:w w:val="105"/>
          <w:sz w:val="23"/>
        </w:rPr>
        <w:t>и</w:t>
      </w:r>
      <w:r>
        <w:rPr>
          <w:sz w:val="23"/>
        </w:rPr>
        <w:tab/>
      </w:r>
      <w:r>
        <w:rPr>
          <w:spacing w:val="-2"/>
          <w:w w:val="105"/>
          <w:sz w:val="23"/>
        </w:rPr>
        <w:t>периода</w:t>
      </w:r>
      <w:r>
        <w:rPr>
          <w:sz w:val="23"/>
        </w:rPr>
        <w:tab/>
      </w:r>
      <w:r>
        <w:rPr>
          <w:spacing w:val="-2"/>
          <w:w w:val="105"/>
          <w:sz w:val="23"/>
        </w:rPr>
        <w:t>колебаний</w:t>
      </w:r>
      <w:r>
        <w:rPr>
          <w:sz w:val="23"/>
        </w:rPr>
        <w:tab/>
      </w:r>
      <w:r>
        <w:rPr>
          <w:spacing w:val="-2"/>
          <w:w w:val="105"/>
          <w:sz w:val="23"/>
        </w:rPr>
        <w:t>пружинного</w:t>
      </w:r>
      <w:r>
        <w:rPr>
          <w:sz w:val="23"/>
        </w:rPr>
        <w:tab/>
      </w:r>
      <w:r>
        <w:rPr>
          <w:spacing w:val="-2"/>
          <w:w w:val="105"/>
          <w:sz w:val="23"/>
        </w:rPr>
        <w:t>маятника</w:t>
      </w:r>
      <w:r>
        <w:rPr>
          <w:sz w:val="23"/>
        </w:rPr>
        <w:tab/>
      </w:r>
      <w:r>
        <w:rPr>
          <w:b/>
          <w:i/>
          <w:spacing w:val="-2"/>
          <w:w w:val="105"/>
          <w:sz w:val="23"/>
        </w:rPr>
        <w:t>(электронная демонстрация).</w:t>
      </w:r>
    </w:p>
    <w:p w:rsidR="00623054" w:rsidRDefault="004D1B06" w:rsidP="004D1B06">
      <w:pPr>
        <w:pStyle w:val="a5"/>
        <w:numPr>
          <w:ilvl w:val="0"/>
          <w:numId w:val="113"/>
        </w:numPr>
        <w:tabs>
          <w:tab w:val="left" w:pos="1616"/>
          <w:tab w:val="left" w:pos="10632"/>
        </w:tabs>
        <w:spacing w:line="259" w:lineRule="exact"/>
        <w:ind w:left="1616" w:hanging="713"/>
        <w:rPr>
          <w:sz w:val="23"/>
        </w:rPr>
      </w:pPr>
      <w:r>
        <w:rPr>
          <w:sz w:val="23"/>
        </w:rPr>
        <w:t>Исследование</w:t>
      </w:r>
      <w:r>
        <w:rPr>
          <w:spacing w:val="17"/>
          <w:sz w:val="23"/>
        </w:rPr>
        <w:t xml:space="preserve"> </w:t>
      </w:r>
      <w:r>
        <w:rPr>
          <w:sz w:val="23"/>
        </w:rPr>
        <w:t>зависимости</w:t>
      </w:r>
      <w:r>
        <w:rPr>
          <w:spacing w:val="28"/>
          <w:sz w:val="23"/>
        </w:rPr>
        <w:t xml:space="preserve"> </w:t>
      </w:r>
      <w:r>
        <w:rPr>
          <w:sz w:val="23"/>
        </w:rPr>
        <w:t>периода</w:t>
      </w:r>
      <w:r>
        <w:rPr>
          <w:spacing w:val="38"/>
          <w:sz w:val="23"/>
        </w:rPr>
        <w:t xml:space="preserve"> </w:t>
      </w:r>
      <w:r>
        <w:rPr>
          <w:sz w:val="23"/>
        </w:rPr>
        <w:t>колебаний</w:t>
      </w:r>
      <w:r>
        <w:rPr>
          <w:spacing w:val="28"/>
          <w:sz w:val="23"/>
        </w:rPr>
        <w:t xml:space="preserve"> </w:t>
      </w:r>
      <w:r>
        <w:rPr>
          <w:sz w:val="23"/>
        </w:rPr>
        <w:t>подвешенного</w:t>
      </w:r>
      <w:r>
        <w:rPr>
          <w:spacing w:val="29"/>
          <w:sz w:val="23"/>
        </w:rPr>
        <w:t xml:space="preserve"> </w:t>
      </w:r>
      <w:r>
        <w:rPr>
          <w:sz w:val="23"/>
        </w:rPr>
        <w:t>к</w:t>
      </w:r>
      <w:r>
        <w:rPr>
          <w:spacing w:val="23"/>
          <w:sz w:val="23"/>
        </w:rPr>
        <w:t xml:space="preserve"> </w:t>
      </w:r>
      <w:r>
        <w:rPr>
          <w:sz w:val="23"/>
        </w:rPr>
        <w:t>нити</w:t>
      </w:r>
      <w:r>
        <w:rPr>
          <w:spacing w:val="38"/>
          <w:sz w:val="23"/>
        </w:rPr>
        <w:t xml:space="preserve"> </w:t>
      </w:r>
      <w:r>
        <w:rPr>
          <w:sz w:val="23"/>
        </w:rPr>
        <w:t>груза</w:t>
      </w:r>
      <w:r>
        <w:rPr>
          <w:spacing w:val="38"/>
          <w:sz w:val="23"/>
        </w:rPr>
        <w:t xml:space="preserve"> </w:t>
      </w:r>
      <w:r>
        <w:rPr>
          <w:sz w:val="23"/>
        </w:rPr>
        <w:t>от</w:t>
      </w:r>
      <w:r>
        <w:rPr>
          <w:spacing w:val="31"/>
          <w:sz w:val="23"/>
        </w:rPr>
        <w:t xml:space="preserve"> </w:t>
      </w:r>
      <w:r>
        <w:rPr>
          <w:sz w:val="23"/>
        </w:rPr>
        <w:t>длины</w:t>
      </w:r>
      <w:r>
        <w:rPr>
          <w:spacing w:val="22"/>
          <w:sz w:val="23"/>
        </w:rPr>
        <w:t xml:space="preserve"> </w:t>
      </w:r>
      <w:r>
        <w:rPr>
          <w:spacing w:val="-2"/>
          <w:sz w:val="23"/>
        </w:rPr>
        <w:t>нити.</w:t>
      </w:r>
    </w:p>
    <w:p w:rsidR="00623054" w:rsidRDefault="004D1B06" w:rsidP="004D1B06">
      <w:pPr>
        <w:pStyle w:val="a5"/>
        <w:numPr>
          <w:ilvl w:val="0"/>
          <w:numId w:val="113"/>
        </w:numPr>
        <w:tabs>
          <w:tab w:val="left" w:pos="1616"/>
          <w:tab w:val="left" w:pos="10632"/>
        </w:tabs>
        <w:spacing w:before="9"/>
        <w:ind w:left="1616" w:hanging="713"/>
        <w:rPr>
          <w:sz w:val="23"/>
        </w:rPr>
      </w:pPr>
      <w:r>
        <w:rPr>
          <w:w w:val="105"/>
          <w:sz w:val="23"/>
        </w:rPr>
        <w:t>Исследование</w:t>
      </w:r>
      <w:r>
        <w:rPr>
          <w:spacing w:val="23"/>
          <w:w w:val="105"/>
          <w:sz w:val="23"/>
        </w:rPr>
        <w:t xml:space="preserve">  </w:t>
      </w:r>
      <w:r>
        <w:rPr>
          <w:w w:val="105"/>
          <w:sz w:val="23"/>
        </w:rPr>
        <w:t>зависимости</w:t>
      </w:r>
      <w:r>
        <w:rPr>
          <w:spacing w:val="26"/>
          <w:w w:val="105"/>
          <w:sz w:val="23"/>
        </w:rPr>
        <w:t xml:space="preserve">  </w:t>
      </w:r>
      <w:r>
        <w:rPr>
          <w:w w:val="105"/>
          <w:sz w:val="23"/>
        </w:rPr>
        <w:t>периода</w:t>
      </w:r>
      <w:r>
        <w:rPr>
          <w:spacing w:val="27"/>
          <w:w w:val="105"/>
          <w:sz w:val="23"/>
        </w:rPr>
        <w:t xml:space="preserve">  </w:t>
      </w:r>
      <w:r>
        <w:rPr>
          <w:w w:val="105"/>
          <w:sz w:val="23"/>
        </w:rPr>
        <w:t>колебаний</w:t>
      </w:r>
      <w:r>
        <w:rPr>
          <w:spacing w:val="27"/>
          <w:w w:val="105"/>
          <w:sz w:val="23"/>
        </w:rPr>
        <w:t xml:space="preserve">  </w:t>
      </w:r>
      <w:r>
        <w:rPr>
          <w:w w:val="105"/>
          <w:sz w:val="23"/>
        </w:rPr>
        <w:t>пружинного</w:t>
      </w:r>
      <w:r>
        <w:rPr>
          <w:spacing w:val="24"/>
          <w:w w:val="105"/>
          <w:sz w:val="23"/>
        </w:rPr>
        <w:t xml:space="preserve">  </w:t>
      </w:r>
      <w:r>
        <w:rPr>
          <w:w w:val="105"/>
          <w:sz w:val="23"/>
        </w:rPr>
        <w:t>маятника</w:t>
      </w:r>
      <w:r>
        <w:rPr>
          <w:spacing w:val="26"/>
          <w:w w:val="105"/>
          <w:sz w:val="23"/>
        </w:rPr>
        <w:t xml:space="preserve">  </w:t>
      </w:r>
      <w:r>
        <w:rPr>
          <w:w w:val="105"/>
          <w:sz w:val="23"/>
        </w:rPr>
        <w:t>от</w:t>
      </w:r>
      <w:r>
        <w:rPr>
          <w:spacing w:val="24"/>
          <w:w w:val="105"/>
          <w:sz w:val="23"/>
        </w:rPr>
        <w:t xml:space="preserve">  </w:t>
      </w:r>
      <w:r>
        <w:rPr>
          <w:w w:val="105"/>
          <w:sz w:val="23"/>
        </w:rPr>
        <w:t>массы</w:t>
      </w:r>
      <w:r>
        <w:rPr>
          <w:spacing w:val="26"/>
          <w:w w:val="105"/>
          <w:sz w:val="23"/>
        </w:rPr>
        <w:t xml:space="preserve">  </w:t>
      </w:r>
      <w:r>
        <w:rPr>
          <w:spacing w:val="-2"/>
          <w:w w:val="105"/>
          <w:sz w:val="23"/>
        </w:rPr>
        <w:t>груза</w:t>
      </w:r>
    </w:p>
    <w:p w:rsidR="00623054" w:rsidRDefault="004D1B06" w:rsidP="004D1B06">
      <w:pPr>
        <w:pStyle w:val="5"/>
        <w:tabs>
          <w:tab w:val="left" w:pos="10632"/>
        </w:tabs>
        <w:ind w:left="197"/>
      </w:pPr>
      <w:r>
        <w:t>(электронная</w:t>
      </w:r>
      <w:r>
        <w:rPr>
          <w:spacing w:val="52"/>
        </w:rPr>
        <w:t xml:space="preserve"> </w:t>
      </w:r>
      <w:r>
        <w:rPr>
          <w:spacing w:val="-2"/>
        </w:rPr>
        <w:t>демонстрация).</w:t>
      </w:r>
    </w:p>
    <w:p w:rsidR="00623054" w:rsidRDefault="004D1B06" w:rsidP="004D1B06">
      <w:pPr>
        <w:pStyle w:val="a5"/>
        <w:numPr>
          <w:ilvl w:val="0"/>
          <w:numId w:val="113"/>
        </w:numPr>
        <w:tabs>
          <w:tab w:val="left" w:pos="1616"/>
          <w:tab w:val="left" w:pos="10632"/>
        </w:tabs>
        <w:spacing w:before="10"/>
        <w:ind w:left="1616" w:hanging="713"/>
        <w:rPr>
          <w:sz w:val="23"/>
        </w:rPr>
      </w:pPr>
      <w:r>
        <w:rPr>
          <w:sz w:val="23"/>
        </w:rPr>
        <w:t>Проверка</w:t>
      </w:r>
      <w:r>
        <w:rPr>
          <w:spacing w:val="27"/>
          <w:sz w:val="23"/>
        </w:rPr>
        <w:t xml:space="preserve"> </w:t>
      </w:r>
      <w:r>
        <w:rPr>
          <w:sz w:val="23"/>
        </w:rPr>
        <w:t>независимости</w:t>
      </w:r>
      <w:r>
        <w:rPr>
          <w:spacing w:val="29"/>
          <w:sz w:val="23"/>
        </w:rPr>
        <w:t xml:space="preserve"> </w:t>
      </w:r>
      <w:r>
        <w:rPr>
          <w:sz w:val="23"/>
        </w:rPr>
        <w:t>периода</w:t>
      </w:r>
      <w:r>
        <w:rPr>
          <w:spacing w:val="28"/>
          <w:sz w:val="23"/>
        </w:rPr>
        <w:t xml:space="preserve"> </w:t>
      </w:r>
      <w:r>
        <w:rPr>
          <w:sz w:val="23"/>
        </w:rPr>
        <w:t>колебаний</w:t>
      </w:r>
      <w:r>
        <w:rPr>
          <w:spacing w:val="29"/>
          <w:sz w:val="23"/>
        </w:rPr>
        <w:t xml:space="preserve"> </w:t>
      </w:r>
      <w:r>
        <w:rPr>
          <w:sz w:val="23"/>
        </w:rPr>
        <w:t>груза,</w:t>
      </w:r>
      <w:r>
        <w:rPr>
          <w:spacing w:val="23"/>
          <w:sz w:val="23"/>
        </w:rPr>
        <w:t xml:space="preserve"> </w:t>
      </w:r>
      <w:r>
        <w:rPr>
          <w:sz w:val="23"/>
        </w:rPr>
        <w:t>подвешенного</w:t>
      </w:r>
      <w:r>
        <w:rPr>
          <w:spacing w:val="30"/>
          <w:sz w:val="23"/>
        </w:rPr>
        <w:t xml:space="preserve"> </w:t>
      </w:r>
      <w:r>
        <w:rPr>
          <w:sz w:val="23"/>
        </w:rPr>
        <w:t>к</w:t>
      </w:r>
      <w:r>
        <w:rPr>
          <w:spacing w:val="25"/>
          <w:sz w:val="23"/>
        </w:rPr>
        <w:t xml:space="preserve"> </w:t>
      </w:r>
      <w:r>
        <w:rPr>
          <w:sz w:val="23"/>
        </w:rPr>
        <w:t>нити,</w:t>
      </w:r>
      <w:r>
        <w:rPr>
          <w:spacing w:val="33"/>
          <w:sz w:val="23"/>
        </w:rPr>
        <w:t xml:space="preserve"> </w:t>
      </w:r>
      <w:r>
        <w:rPr>
          <w:sz w:val="23"/>
        </w:rPr>
        <w:t>от</w:t>
      </w:r>
      <w:r>
        <w:rPr>
          <w:spacing w:val="32"/>
          <w:sz w:val="23"/>
        </w:rPr>
        <w:t xml:space="preserve"> </w:t>
      </w:r>
      <w:r>
        <w:rPr>
          <w:sz w:val="23"/>
        </w:rPr>
        <w:t>массы</w:t>
      </w:r>
      <w:r>
        <w:rPr>
          <w:spacing w:val="33"/>
          <w:sz w:val="23"/>
        </w:rPr>
        <w:t xml:space="preserve"> </w:t>
      </w:r>
      <w:r>
        <w:rPr>
          <w:spacing w:val="-2"/>
          <w:sz w:val="23"/>
        </w:rPr>
        <w:t>груза.</w:t>
      </w:r>
    </w:p>
    <w:p w:rsidR="00623054" w:rsidRDefault="004D1B06" w:rsidP="004D1B06">
      <w:pPr>
        <w:pStyle w:val="a5"/>
        <w:numPr>
          <w:ilvl w:val="0"/>
          <w:numId w:val="113"/>
        </w:numPr>
        <w:tabs>
          <w:tab w:val="left" w:pos="1616"/>
          <w:tab w:val="left" w:pos="10632"/>
        </w:tabs>
        <w:spacing w:before="9" w:line="247" w:lineRule="auto"/>
        <w:ind w:left="197" w:right="-15" w:firstLine="706"/>
        <w:rPr>
          <w:sz w:val="23"/>
        </w:rPr>
      </w:pPr>
      <w:r>
        <w:rPr>
          <w:w w:val="105"/>
          <w:sz w:val="23"/>
        </w:rPr>
        <w:t>Опыты, демонстрирующие зависимость</w:t>
      </w:r>
      <w:r>
        <w:rPr>
          <w:spacing w:val="28"/>
          <w:w w:val="105"/>
          <w:sz w:val="23"/>
        </w:rPr>
        <w:t xml:space="preserve"> </w:t>
      </w:r>
      <w:r>
        <w:rPr>
          <w:w w:val="105"/>
          <w:sz w:val="23"/>
        </w:rPr>
        <w:t>периода</w:t>
      </w:r>
      <w:r>
        <w:rPr>
          <w:spacing w:val="23"/>
          <w:w w:val="105"/>
          <w:sz w:val="23"/>
        </w:rPr>
        <w:t xml:space="preserve"> </w:t>
      </w:r>
      <w:r>
        <w:rPr>
          <w:w w:val="105"/>
          <w:sz w:val="23"/>
        </w:rPr>
        <w:t>колебаний</w:t>
      </w:r>
      <w:r>
        <w:rPr>
          <w:spacing w:val="34"/>
          <w:w w:val="105"/>
          <w:sz w:val="23"/>
        </w:rPr>
        <w:t xml:space="preserve"> </w:t>
      </w:r>
      <w:r>
        <w:rPr>
          <w:w w:val="105"/>
          <w:sz w:val="23"/>
        </w:rPr>
        <w:t>пружинного маятника</w:t>
      </w:r>
      <w:r>
        <w:rPr>
          <w:spacing w:val="29"/>
          <w:w w:val="105"/>
          <w:sz w:val="23"/>
        </w:rPr>
        <w:t xml:space="preserve"> </w:t>
      </w:r>
      <w:r>
        <w:rPr>
          <w:w w:val="105"/>
          <w:sz w:val="23"/>
        </w:rPr>
        <w:t>от</w:t>
      </w:r>
      <w:r>
        <w:rPr>
          <w:spacing w:val="25"/>
          <w:w w:val="105"/>
          <w:sz w:val="23"/>
        </w:rPr>
        <w:t xml:space="preserve"> </w:t>
      </w:r>
      <w:r>
        <w:rPr>
          <w:w w:val="105"/>
          <w:sz w:val="23"/>
        </w:rPr>
        <w:t>массы груза и жёсткости пружины.</w:t>
      </w:r>
    </w:p>
    <w:p w:rsidR="00623054" w:rsidRDefault="004D1B06" w:rsidP="004D1B06">
      <w:pPr>
        <w:pStyle w:val="a5"/>
        <w:numPr>
          <w:ilvl w:val="0"/>
          <w:numId w:val="113"/>
        </w:numPr>
        <w:tabs>
          <w:tab w:val="left" w:pos="1616"/>
          <w:tab w:val="left" w:pos="10632"/>
        </w:tabs>
        <w:spacing w:before="10"/>
        <w:ind w:left="1616" w:hanging="713"/>
        <w:rPr>
          <w:b/>
          <w:i/>
          <w:sz w:val="23"/>
        </w:rPr>
      </w:pPr>
      <w:r>
        <w:rPr>
          <w:sz w:val="23"/>
        </w:rPr>
        <w:lastRenderedPageBreak/>
        <w:t>Измерение</w:t>
      </w:r>
      <w:r>
        <w:rPr>
          <w:spacing w:val="42"/>
          <w:sz w:val="23"/>
        </w:rPr>
        <w:t xml:space="preserve"> </w:t>
      </w:r>
      <w:r>
        <w:rPr>
          <w:sz w:val="23"/>
        </w:rPr>
        <w:t>ускорения</w:t>
      </w:r>
      <w:r>
        <w:rPr>
          <w:spacing w:val="47"/>
          <w:sz w:val="23"/>
        </w:rPr>
        <w:t xml:space="preserve"> </w:t>
      </w:r>
      <w:r>
        <w:rPr>
          <w:sz w:val="23"/>
        </w:rPr>
        <w:t>свободного</w:t>
      </w:r>
      <w:r>
        <w:rPr>
          <w:spacing w:val="33"/>
          <w:sz w:val="23"/>
        </w:rPr>
        <w:t xml:space="preserve"> </w:t>
      </w:r>
      <w:r>
        <w:rPr>
          <w:sz w:val="23"/>
        </w:rPr>
        <w:t>падения</w:t>
      </w:r>
      <w:r>
        <w:rPr>
          <w:spacing w:val="51"/>
          <w:sz w:val="23"/>
        </w:rPr>
        <w:t xml:space="preserve"> </w:t>
      </w:r>
      <w:r>
        <w:rPr>
          <w:b/>
          <w:i/>
          <w:sz w:val="23"/>
        </w:rPr>
        <w:t>(электронная</w:t>
      </w:r>
      <w:r>
        <w:rPr>
          <w:b/>
          <w:i/>
          <w:spacing w:val="39"/>
          <w:sz w:val="23"/>
        </w:rPr>
        <w:t xml:space="preserve"> </w:t>
      </w:r>
      <w:r>
        <w:rPr>
          <w:b/>
          <w:i/>
          <w:spacing w:val="-2"/>
          <w:sz w:val="23"/>
        </w:rPr>
        <w:t>демонстрация).</w:t>
      </w:r>
    </w:p>
    <w:p w:rsidR="00623054" w:rsidRDefault="004D1B06" w:rsidP="004D1B06">
      <w:pPr>
        <w:pStyle w:val="4"/>
        <w:tabs>
          <w:tab w:val="left" w:pos="10632"/>
        </w:tabs>
        <w:spacing w:before="16"/>
        <w:jc w:val="left"/>
      </w:pPr>
      <w:r>
        <w:t>Раздел</w:t>
      </w:r>
      <w:r>
        <w:rPr>
          <w:spacing w:val="35"/>
        </w:rPr>
        <w:t xml:space="preserve"> </w:t>
      </w:r>
      <w:r>
        <w:t>10.</w:t>
      </w:r>
      <w:r>
        <w:rPr>
          <w:spacing w:val="39"/>
        </w:rPr>
        <w:t xml:space="preserve"> </w:t>
      </w:r>
      <w:r>
        <w:t>Электромагнитное</w:t>
      </w:r>
      <w:r>
        <w:rPr>
          <w:spacing w:val="34"/>
        </w:rPr>
        <w:t xml:space="preserve"> </w:t>
      </w:r>
      <w:r>
        <w:t>поле</w:t>
      </w:r>
      <w:r>
        <w:rPr>
          <w:spacing w:val="35"/>
        </w:rPr>
        <w:t xml:space="preserve"> </w:t>
      </w:r>
      <w:r>
        <w:t>и</w:t>
      </w:r>
      <w:r>
        <w:rPr>
          <w:spacing w:val="29"/>
        </w:rPr>
        <w:t xml:space="preserve"> </w:t>
      </w:r>
      <w:r>
        <w:t>электромагнитные</w:t>
      </w:r>
      <w:r>
        <w:rPr>
          <w:spacing w:val="34"/>
        </w:rPr>
        <w:t xml:space="preserve"> </w:t>
      </w:r>
      <w:r>
        <w:rPr>
          <w:spacing w:val="-2"/>
        </w:rPr>
        <w:t>волны</w:t>
      </w:r>
    </w:p>
    <w:p w:rsidR="00623054" w:rsidRDefault="004D1B06" w:rsidP="004D1B06">
      <w:pPr>
        <w:tabs>
          <w:tab w:val="left" w:pos="10632"/>
        </w:tabs>
        <w:spacing w:before="2" w:line="254" w:lineRule="auto"/>
        <w:ind w:left="197" w:firstLine="706"/>
        <w:rPr>
          <w:i/>
          <w:sz w:val="23"/>
        </w:rPr>
      </w:pPr>
      <w:r>
        <w:rPr>
          <w:w w:val="105"/>
          <w:sz w:val="23"/>
        </w:rPr>
        <w:t>Электромагнитное</w:t>
      </w:r>
      <w:r>
        <w:rPr>
          <w:spacing w:val="40"/>
          <w:w w:val="105"/>
          <w:sz w:val="23"/>
        </w:rPr>
        <w:t xml:space="preserve"> </w:t>
      </w:r>
      <w:r>
        <w:rPr>
          <w:w w:val="105"/>
          <w:sz w:val="23"/>
        </w:rPr>
        <w:t>поле.</w:t>
      </w:r>
      <w:r>
        <w:rPr>
          <w:spacing w:val="80"/>
          <w:w w:val="105"/>
          <w:sz w:val="23"/>
        </w:rPr>
        <w:t xml:space="preserve"> </w:t>
      </w:r>
      <w:r>
        <w:rPr>
          <w:w w:val="105"/>
          <w:sz w:val="23"/>
        </w:rPr>
        <w:t>Электромагнитные</w:t>
      </w:r>
      <w:r>
        <w:rPr>
          <w:spacing w:val="40"/>
          <w:w w:val="105"/>
          <w:sz w:val="23"/>
        </w:rPr>
        <w:t xml:space="preserve"> </w:t>
      </w:r>
      <w:r>
        <w:rPr>
          <w:w w:val="105"/>
          <w:sz w:val="23"/>
        </w:rPr>
        <w:t>волны.</w:t>
      </w:r>
      <w:r>
        <w:rPr>
          <w:spacing w:val="80"/>
          <w:w w:val="105"/>
          <w:sz w:val="23"/>
        </w:rPr>
        <w:t xml:space="preserve"> </w:t>
      </w:r>
      <w:r>
        <w:rPr>
          <w:i/>
          <w:w w:val="105"/>
          <w:sz w:val="23"/>
        </w:rPr>
        <w:t>Свойства</w:t>
      </w:r>
      <w:r>
        <w:rPr>
          <w:i/>
          <w:spacing w:val="40"/>
          <w:w w:val="105"/>
          <w:sz w:val="23"/>
        </w:rPr>
        <w:t xml:space="preserve"> </w:t>
      </w:r>
      <w:r>
        <w:rPr>
          <w:i/>
          <w:w w:val="105"/>
          <w:sz w:val="23"/>
        </w:rPr>
        <w:t>электромагнитных</w:t>
      </w:r>
      <w:r>
        <w:rPr>
          <w:i/>
          <w:spacing w:val="80"/>
          <w:w w:val="105"/>
          <w:sz w:val="23"/>
        </w:rPr>
        <w:t xml:space="preserve"> </w:t>
      </w:r>
      <w:r>
        <w:rPr>
          <w:i/>
          <w:w w:val="105"/>
          <w:sz w:val="23"/>
        </w:rPr>
        <w:t>волн.</w:t>
      </w:r>
      <w:r>
        <w:rPr>
          <w:i/>
          <w:spacing w:val="80"/>
          <w:w w:val="105"/>
          <w:sz w:val="23"/>
        </w:rPr>
        <w:t xml:space="preserve"> </w:t>
      </w:r>
      <w:r>
        <w:rPr>
          <w:i/>
          <w:w w:val="105"/>
          <w:sz w:val="23"/>
        </w:rPr>
        <w:t>Шкала электромагнитных волн. Использование электромагнитных волн для сотовой связи.</w:t>
      </w:r>
    </w:p>
    <w:p w:rsidR="00623054" w:rsidRDefault="004D1B06" w:rsidP="004D1B06">
      <w:pPr>
        <w:pStyle w:val="a3"/>
        <w:tabs>
          <w:tab w:val="left" w:pos="10632"/>
        </w:tabs>
        <w:spacing w:line="258" w:lineRule="exact"/>
        <w:ind w:left="903" w:firstLine="0"/>
        <w:jc w:val="left"/>
      </w:pPr>
      <w:r>
        <w:t>Электромагнитная</w:t>
      </w:r>
      <w:r>
        <w:rPr>
          <w:spacing w:val="25"/>
        </w:rPr>
        <w:t xml:space="preserve"> </w:t>
      </w:r>
      <w:r>
        <w:t>природа</w:t>
      </w:r>
      <w:r>
        <w:rPr>
          <w:spacing w:val="41"/>
        </w:rPr>
        <w:t xml:space="preserve"> </w:t>
      </w:r>
      <w:r>
        <w:t>света.</w:t>
      </w:r>
      <w:r>
        <w:rPr>
          <w:spacing w:val="36"/>
        </w:rPr>
        <w:t xml:space="preserve"> </w:t>
      </w:r>
      <w:r>
        <w:t>Скорость</w:t>
      </w:r>
      <w:r>
        <w:rPr>
          <w:spacing w:val="37"/>
        </w:rPr>
        <w:t xml:space="preserve"> </w:t>
      </w:r>
      <w:r>
        <w:t>света.</w:t>
      </w:r>
      <w:r>
        <w:rPr>
          <w:spacing w:val="35"/>
        </w:rPr>
        <w:t xml:space="preserve"> </w:t>
      </w:r>
      <w:r>
        <w:t>Волновые</w:t>
      </w:r>
      <w:r>
        <w:rPr>
          <w:spacing w:val="32"/>
        </w:rPr>
        <w:t xml:space="preserve"> </w:t>
      </w:r>
      <w:r>
        <w:t>свойства</w:t>
      </w:r>
      <w:r>
        <w:rPr>
          <w:spacing w:val="41"/>
        </w:rPr>
        <w:t xml:space="preserve"> </w:t>
      </w:r>
      <w:r>
        <w:rPr>
          <w:spacing w:val="-2"/>
        </w:rPr>
        <w:t>света.</w:t>
      </w:r>
    </w:p>
    <w:p w:rsidR="00623054" w:rsidRDefault="004D1B06" w:rsidP="004D1B06">
      <w:pPr>
        <w:pStyle w:val="5"/>
        <w:tabs>
          <w:tab w:val="left" w:pos="10632"/>
        </w:tabs>
        <w:spacing w:before="17"/>
      </w:pPr>
      <w:r>
        <w:rPr>
          <w:spacing w:val="-2"/>
          <w:w w:val="105"/>
        </w:rPr>
        <w:t>Демонстрации</w:t>
      </w:r>
    </w:p>
    <w:p w:rsidR="00623054" w:rsidRDefault="004D1B06" w:rsidP="004D1B06">
      <w:pPr>
        <w:pStyle w:val="a5"/>
        <w:numPr>
          <w:ilvl w:val="0"/>
          <w:numId w:val="112"/>
        </w:numPr>
        <w:tabs>
          <w:tab w:val="left" w:pos="1616"/>
          <w:tab w:val="left" w:pos="10632"/>
        </w:tabs>
        <w:spacing w:before="77"/>
        <w:ind w:left="1616" w:hanging="713"/>
        <w:rPr>
          <w:sz w:val="23"/>
        </w:rPr>
      </w:pPr>
      <w:r>
        <w:rPr>
          <w:sz w:val="23"/>
        </w:rPr>
        <w:t>Свойства</w:t>
      </w:r>
      <w:r>
        <w:rPr>
          <w:spacing w:val="47"/>
          <w:sz w:val="23"/>
        </w:rPr>
        <w:t xml:space="preserve"> </w:t>
      </w:r>
      <w:r>
        <w:rPr>
          <w:sz w:val="23"/>
        </w:rPr>
        <w:t>электромагнитных</w:t>
      </w:r>
      <w:r>
        <w:rPr>
          <w:spacing w:val="49"/>
          <w:sz w:val="23"/>
        </w:rPr>
        <w:t xml:space="preserve"> </w:t>
      </w:r>
      <w:r>
        <w:rPr>
          <w:spacing w:val="-4"/>
          <w:sz w:val="23"/>
        </w:rPr>
        <w:t>волн.</w:t>
      </w:r>
    </w:p>
    <w:p w:rsidR="00623054" w:rsidRDefault="004D1B06" w:rsidP="004D1B06">
      <w:pPr>
        <w:pStyle w:val="a5"/>
        <w:numPr>
          <w:ilvl w:val="0"/>
          <w:numId w:val="112"/>
        </w:numPr>
        <w:tabs>
          <w:tab w:val="left" w:pos="1616"/>
          <w:tab w:val="left" w:pos="10632"/>
        </w:tabs>
        <w:spacing w:before="17"/>
        <w:ind w:left="1616" w:hanging="713"/>
        <w:rPr>
          <w:sz w:val="23"/>
        </w:rPr>
      </w:pPr>
      <w:r>
        <w:rPr>
          <w:sz w:val="23"/>
        </w:rPr>
        <w:t>Волновые</w:t>
      </w:r>
      <w:r>
        <w:rPr>
          <w:spacing w:val="32"/>
          <w:sz w:val="23"/>
        </w:rPr>
        <w:t xml:space="preserve"> </w:t>
      </w:r>
      <w:r>
        <w:rPr>
          <w:sz w:val="23"/>
        </w:rPr>
        <w:t>свойства</w:t>
      </w:r>
      <w:r>
        <w:rPr>
          <w:spacing w:val="33"/>
          <w:sz w:val="23"/>
        </w:rPr>
        <w:t xml:space="preserve"> </w:t>
      </w:r>
      <w:r>
        <w:rPr>
          <w:spacing w:val="-2"/>
          <w:sz w:val="23"/>
        </w:rPr>
        <w:t>света.</w:t>
      </w:r>
    </w:p>
    <w:p w:rsidR="00623054" w:rsidRDefault="004D1B06" w:rsidP="004D1B06">
      <w:pPr>
        <w:pStyle w:val="5"/>
        <w:tabs>
          <w:tab w:val="left" w:pos="10632"/>
        </w:tabs>
        <w:spacing w:before="17"/>
      </w:pPr>
      <w:r>
        <w:t>Фронтальные</w:t>
      </w:r>
      <w:r>
        <w:rPr>
          <w:spacing w:val="46"/>
        </w:rPr>
        <w:t xml:space="preserve"> </w:t>
      </w:r>
      <w:r>
        <w:t>лабораторные</w:t>
      </w:r>
      <w:r>
        <w:rPr>
          <w:vertAlign w:val="superscript"/>
        </w:rPr>
        <w:t>3</w:t>
      </w:r>
      <w:r>
        <w:rPr>
          <w:spacing w:val="38"/>
        </w:rPr>
        <w:t xml:space="preserve"> </w:t>
      </w:r>
      <w:r>
        <w:t>работы</w:t>
      </w:r>
      <w:r>
        <w:rPr>
          <w:spacing w:val="39"/>
        </w:rPr>
        <w:t xml:space="preserve"> </w:t>
      </w:r>
      <w:r>
        <w:t>и</w:t>
      </w:r>
      <w:r>
        <w:rPr>
          <w:spacing w:val="33"/>
        </w:rPr>
        <w:t xml:space="preserve"> </w:t>
      </w:r>
      <w:r>
        <w:rPr>
          <w:spacing w:val="-2"/>
        </w:rPr>
        <w:t>опыты</w:t>
      </w:r>
      <w:r>
        <w:rPr>
          <w:spacing w:val="-2"/>
          <w:vertAlign w:val="superscript"/>
        </w:rPr>
        <w:t>4</w:t>
      </w:r>
    </w:p>
    <w:p w:rsidR="00623054" w:rsidRDefault="004D1B06" w:rsidP="004D1B06">
      <w:pPr>
        <w:pStyle w:val="a5"/>
        <w:numPr>
          <w:ilvl w:val="1"/>
          <w:numId w:val="112"/>
        </w:numPr>
        <w:tabs>
          <w:tab w:val="left" w:pos="2323"/>
          <w:tab w:val="left" w:pos="10632"/>
        </w:tabs>
        <w:spacing w:before="2"/>
        <w:ind w:hanging="706"/>
        <w:rPr>
          <w:sz w:val="23"/>
        </w:rPr>
      </w:pPr>
      <w:r>
        <w:rPr>
          <w:sz w:val="23"/>
        </w:rPr>
        <w:t>Изучение</w:t>
      </w:r>
      <w:r>
        <w:rPr>
          <w:spacing w:val="32"/>
          <w:sz w:val="23"/>
        </w:rPr>
        <w:t xml:space="preserve"> </w:t>
      </w:r>
      <w:r>
        <w:rPr>
          <w:sz w:val="23"/>
        </w:rPr>
        <w:t>свойств</w:t>
      </w:r>
      <w:r>
        <w:rPr>
          <w:spacing w:val="32"/>
          <w:sz w:val="23"/>
        </w:rPr>
        <w:t xml:space="preserve"> </w:t>
      </w:r>
      <w:r>
        <w:rPr>
          <w:sz w:val="23"/>
        </w:rPr>
        <w:t>электромагнитных</w:t>
      </w:r>
      <w:r>
        <w:rPr>
          <w:spacing w:val="34"/>
          <w:sz w:val="23"/>
        </w:rPr>
        <w:t xml:space="preserve"> </w:t>
      </w:r>
      <w:r>
        <w:rPr>
          <w:sz w:val="23"/>
        </w:rPr>
        <w:t>волн</w:t>
      </w:r>
      <w:r>
        <w:rPr>
          <w:spacing w:val="43"/>
          <w:sz w:val="23"/>
        </w:rPr>
        <w:t xml:space="preserve"> </w:t>
      </w:r>
      <w:r>
        <w:rPr>
          <w:sz w:val="23"/>
        </w:rPr>
        <w:t>с</w:t>
      </w:r>
      <w:r>
        <w:rPr>
          <w:spacing w:val="22"/>
          <w:sz w:val="23"/>
        </w:rPr>
        <w:t xml:space="preserve"> </w:t>
      </w:r>
      <w:r>
        <w:rPr>
          <w:sz w:val="23"/>
        </w:rPr>
        <w:t>помощью</w:t>
      </w:r>
      <w:r>
        <w:rPr>
          <w:spacing w:val="31"/>
          <w:sz w:val="23"/>
        </w:rPr>
        <w:t xml:space="preserve"> </w:t>
      </w:r>
      <w:r>
        <w:rPr>
          <w:sz w:val="23"/>
        </w:rPr>
        <w:t>мобильного</w:t>
      </w:r>
      <w:r>
        <w:rPr>
          <w:spacing w:val="34"/>
          <w:sz w:val="23"/>
        </w:rPr>
        <w:t xml:space="preserve"> </w:t>
      </w:r>
      <w:r>
        <w:rPr>
          <w:spacing w:val="-2"/>
          <w:sz w:val="23"/>
        </w:rPr>
        <w:t>телефона.</w:t>
      </w:r>
    </w:p>
    <w:p w:rsidR="00623054" w:rsidRDefault="004D1B06" w:rsidP="004D1B06">
      <w:pPr>
        <w:pStyle w:val="4"/>
        <w:tabs>
          <w:tab w:val="left" w:pos="10632"/>
        </w:tabs>
        <w:spacing w:before="23"/>
        <w:jc w:val="left"/>
      </w:pPr>
      <w:r>
        <w:t>Раздел</w:t>
      </w:r>
      <w:r>
        <w:rPr>
          <w:spacing w:val="27"/>
        </w:rPr>
        <w:t xml:space="preserve"> </w:t>
      </w:r>
      <w:r>
        <w:t>11.</w:t>
      </w:r>
      <w:r>
        <w:rPr>
          <w:spacing w:val="21"/>
        </w:rPr>
        <w:t xml:space="preserve"> </w:t>
      </w:r>
      <w:r>
        <w:t>Световые</w:t>
      </w:r>
      <w:r>
        <w:rPr>
          <w:spacing w:val="27"/>
        </w:rPr>
        <w:t xml:space="preserve"> </w:t>
      </w:r>
      <w:r>
        <w:rPr>
          <w:spacing w:val="-2"/>
        </w:rPr>
        <w:t>явления</w:t>
      </w:r>
    </w:p>
    <w:p w:rsidR="00623054" w:rsidRDefault="004D1B06" w:rsidP="004D1B06">
      <w:pPr>
        <w:tabs>
          <w:tab w:val="left" w:pos="10632"/>
        </w:tabs>
        <w:spacing w:before="2" w:line="249" w:lineRule="auto"/>
        <w:ind w:left="197" w:firstLine="706"/>
        <w:rPr>
          <w:i/>
          <w:sz w:val="23"/>
        </w:rPr>
      </w:pPr>
      <w:r>
        <w:rPr>
          <w:w w:val="105"/>
          <w:sz w:val="23"/>
        </w:rPr>
        <w:t>Лучевая</w:t>
      </w:r>
      <w:r>
        <w:rPr>
          <w:spacing w:val="-14"/>
          <w:w w:val="105"/>
          <w:sz w:val="23"/>
        </w:rPr>
        <w:t xml:space="preserve"> </w:t>
      </w:r>
      <w:r>
        <w:rPr>
          <w:w w:val="105"/>
          <w:sz w:val="23"/>
        </w:rPr>
        <w:t>модель</w:t>
      </w:r>
      <w:r>
        <w:rPr>
          <w:spacing w:val="-8"/>
          <w:w w:val="105"/>
          <w:sz w:val="23"/>
        </w:rPr>
        <w:t xml:space="preserve"> </w:t>
      </w:r>
      <w:r>
        <w:rPr>
          <w:w w:val="105"/>
          <w:sz w:val="23"/>
        </w:rPr>
        <w:t>света</w:t>
      </w:r>
      <w:r>
        <w:rPr>
          <w:i/>
          <w:w w:val="105"/>
          <w:sz w:val="23"/>
        </w:rPr>
        <w:t>.</w:t>
      </w:r>
      <w:r>
        <w:rPr>
          <w:i/>
          <w:spacing w:val="-14"/>
          <w:w w:val="105"/>
          <w:sz w:val="23"/>
        </w:rPr>
        <w:t xml:space="preserve"> </w:t>
      </w:r>
      <w:r>
        <w:rPr>
          <w:w w:val="105"/>
          <w:sz w:val="23"/>
        </w:rPr>
        <w:t>Источники</w:t>
      </w:r>
      <w:r>
        <w:rPr>
          <w:spacing w:val="-5"/>
          <w:w w:val="105"/>
          <w:sz w:val="23"/>
        </w:rPr>
        <w:t xml:space="preserve"> </w:t>
      </w:r>
      <w:r>
        <w:rPr>
          <w:w w:val="105"/>
          <w:sz w:val="23"/>
        </w:rPr>
        <w:t>света.</w:t>
      </w:r>
      <w:r>
        <w:rPr>
          <w:spacing w:val="-12"/>
          <w:w w:val="105"/>
          <w:sz w:val="23"/>
        </w:rPr>
        <w:t xml:space="preserve"> </w:t>
      </w:r>
      <w:r>
        <w:rPr>
          <w:i/>
          <w:w w:val="105"/>
          <w:sz w:val="23"/>
        </w:rPr>
        <w:t>Прямолинейное</w:t>
      </w:r>
      <w:r>
        <w:rPr>
          <w:i/>
          <w:spacing w:val="-11"/>
          <w:w w:val="105"/>
          <w:sz w:val="23"/>
        </w:rPr>
        <w:t xml:space="preserve"> </w:t>
      </w:r>
      <w:r>
        <w:rPr>
          <w:i/>
          <w:w w:val="105"/>
          <w:sz w:val="23"/>
        </w:rPr>
        <w:t>распространение</w:t>
      </w:r>
      <w:r>
        <w:rPr>
          <w:i/>
          <w:spacing w:val="-11"/>
          <w:w w:val="105"/>
          <w:sz w:val="23"/>
        </w:rPr>
        <w:t xml:space="preserve"> </w:t>
      </w:r>
      <w:r>
        <w:rPr>
          <w:i/>
          <w:w w:val="105"/>
          <w:sz w:val="23"/>
        </w:rPr>
        <w:t>света.</w:t>
      </w:r>
      <w:r>
        <w:rPr>
          <w:i/>
          <w:spacing w:val="-14"/>
          <w:w w:val="105"/>
          <w:sz w:val="23"/>
        </w:rPr>
        <w:t xml:space="preserve"> </w:t>
      </w:r>
      <w:r>
        <w:rPr>
          <w:i/>
          <w:w w:val="105"/>
          <w:sz w:val="23"/>
        </w:rPr>
        <w:t>Затмения</w:t>
      </w:r>
      <w:r>
        <w:rPr>
          <w:i/>
          <w:spacing w:val="-15"/>
          <w:w w:val="105"/>
          <w:sz w:val="23"/>
        </w:rPr>
        <w:t xml:space="preserve"> </w:t>
      </w:r>
      <w:r>
        <w:rPr>
          <w:i/>
          <w:w w:val="105"/>
          <w:sz w:val="23"/>
        </w:rPr>
        <w:t>Солнца</w:t>
      </w:r>
      <w:r>
        <w:rPr>
          <w:i/>
          <w:spacing w:val="-10"/>
          <w:w w:val="105"/>
          <w:sz w:val="23"/>
        </w:rPr>
        <w:t xml:space="preserve"> </w:t>
      </w:r>
      <w:r>
        <w:rPr>
          <w:i/>
          <w:w w:val="105"/>
          <w:sz w:val="23"/>
        </w:rPr>
        <w:t xml:space="preserve">и Луны. </w:t>
      </w:r>
      <w:r>
        <w:rPr>
          <w:w w:val="105"/>
          <w:sz w:val="23"/>
        </w:rPr>
        <w:t xml:space="preserve">Отражение света. </w:t>
      </w:r>
      <w:r>
        <w:rPr>
          <w:i/>
          <w:w w:val="105"/>
          <w:sz w:val="23"/>
        </w:rPr>
        <w:t>Плоское зеркало. Закон отражения света.</w:t>
      </w:r>
    </w:p>
    <w:p w:rsidR="00623054" w:rsidRDefault="004D1B06" w:rsidP="004D1B06">
      <w:pPr>
        <w:tabs>
          <w:tab w:val="left" w:pos="10632"/>
        </w:tabs>
        <w:spacing w:before="5" w:line="247" w:lineRule="auto"/>
        <w:ind w:left="197" w:firstLine="706"/>
        <w:rPr>
          <w:i/>
          <w:sz w:val="23"/>
        </w:rPr>
      </w:pPr>
      <w:r>
        <w:rPr>
          <w:w w:val="105"/>
          <w:sz w:val="23"/>
        </w:rPr>
        <w:t>Преломление</w:t>
      </w:r>
      <w:r>
        <w:rPr>
          <w:spacing w:val="-5"/>
          <w:w w:val="105"/>
          <w:sz w:val="23"/>
        </w:rPr>
        <w:t xml:space="preserve"> </w:t>
      </w:r>
      <w:r>
        <w:rPr>
          <w:w w:val="105"/>
          <w:sz w:val="23"/>
        </w:rPr>
        <w:t>света.</w:t>
      </w:r>
      <w:r>
        <w:rPr>
          <w:spacing w:val="-3"/>
          <w:w w:val="105"/>
          <w:sz w:val="23"/>
        </w:rPr>
        <w:t xml:space="preserve"> </w:t>
      </w:r>
      <w:r>
        <w:rPr>
          <w:w w:val="105"/>
          <w:sz w:val="23"/>
        </w:rPr>
        <w:t>Закон</w:t>
      </w:r>
      <w:r>
        <w:rPr>
          <w:spacing w:val="-5"/>
          <w:w w:val="105"/>
          <w:sz w:val="23"/>
        </w:rPr>
        <w:t xml:space="preserve"> </w:t>
      </w:r>
      <w:r>
        <w:rPr>
          <w:w w:val="105"/>
          <w:sz w:val="23"/>
        </w:rPr>
        <w:t>преломления света</w:t>
      </w:r>
      <w:r>
        <w:rPr>
          <w:i/>
          <w:w w:val="105"/>
          <w:sz w:val="23"/>
        </w:rPr>
        <w:t>.</w:t>
      </w:r>
      <w:r>
        <w:rPr>
          <w:i/>
          <w:spacing w:val="-9"/>
          <w:w w:val="105"/>
          <w:sz w:val="23"/>
        </w:rPr>
        <w:t xml:space="preserve"> </w:t>
      </w:r>
      <w:r>
        <w:rPr>
          <w:i/>
          <w:w w:val="105"/>
          <w:sz w:val="23"/>
        </w:rPr>
        <w:t>Полное</w:t>
      </w:r>
      <w:r>
        <w:rPr>
          <w:i/>
          <w:spacing w:val="-5"/>
          <w:w w:val="105"/>
          <w:sz w:val="23"/>
        </w:rPr>
        <w:t xml:space="preserve"> </w:t>
      </w:r>
      <w:r>
        <w:rPr>
          <w:i/>
          <w:w w:val="105"/>
          <w:sz w:val="23"/>
        </w:rPr>
        <w:t>внутреннее</w:t>
      </w:r>
      <w:r>
        <w:rPr>
          <w:i/>
          <w:spacing w:val="-5"/>
          <w:w w:val="105"/>
          <w:sz w:val="23"/>
        </w:rPr>
        <w:t xml:space="preserve"> </w:t>
      </w:r>
      <w:r>
        <w:rPr>
          <w:i/>
          <w:w w:val="105"/>
          <w:sz w:val="23"/>
        </w:rPr>
        <w:t>отражение</w:t>
      </w:r>
      <w:r>
        <w:rPr>
          <w:i/>
          <w:spacing w:val="-5"/>
          <w:w w:val="105"/>
          <w:sz w:val="23"/>
        </w:rPr>
        <w:t xml:space="preserve"> </w:t>
      </w:r>
      <w:r>
        <w:rPr>
          <w:i/>
          <w:w w:val="105"/>
          <w:sz w:val="23"/>
        </w:rPr>
        <w:t>света.</w:t>
      </w:r>
      <w:r>
        <w:rPr>
          <w:i/>
          <w:spacing w:val="-9"/>
          <w:w w:val="105"/>
          <w:sz w:val="23"/>
        </w:rPr>
        <w:t xml:space="preserve"> </w:t>
      </w:r>
      <w:r>
        <w:rPr>
          <w:i/>
          <w:w w:val="105"/>
          <w:sz w:val="23"/>
        </w:rPr>
        <w:t>Использование полного внутреннего отражения в оптических световодах.</w:t>
      </w:r>
    </w:p>
    <w:p w:rsidR="00623054" w:rsidRDefault="004D1B06" w:rsidP="004D1B06">
      <w:pPr>
        <w:tabs>
          <w:tab w:val="left" w:pos="10632"/>
        </w:tabs>
        <w:spacing w:before="2" w:line="254" w:lineRule="auto"/>
        <w:ind w:left="197" w:right="-29" w:firstLine="706"/>
        <w:rPr>
          <w:sz w:val="23"/>
        </w:rPr>
      </w:pPr>
      <w:r>
        <w:rPr>
          <w:w w:val="105"/>
          <w:sz w:val="23"/>
        </w:rPr>
        <w:t>Линза.</w:t>
      </w:r>
      <w:r>
        <w:rPr>
          <w:spacing w:val="-1"/>
          <w:w w:val="105"/>
          <w:sz w:val="23"/>
        </w:rPr>
        <w:t xml:space="preserve"> </w:t>
      </w:r>
      <w:r>
        <w:rPr>
          <w:w w:val="105"/>
          <w:sz w:val="23"/>
        </w:rPr>
        <w:t>Ход лучей</w:t>
      </w:r>
      <w:r>
        <w:rPr>
          <w:spacing w:val="-4"/>
          <w:w w:val="105"/>
          <w:sz w:val="23"/>
        </w:rPr>
        <w:t xml:space="preserve"> </w:t>
      </w:r>
      <w:r>
        <w:rPr>
          <w:w w:val="105"/>
          <w:sz w:val="23"/>
        </w:rPr>
        <w:t>в</w:t>
      </w:r>
      <w:r>
        <w:rPr>
          <w:spacing w:val="-4"/>
          <w:w w:val="105"/>
          <w:sz w:val="23"/>
        </w:rPr>
        <w:t xml:space="preserve"> </w:t>
      </w:r>
      <w:r>
        <w:rPr>
          <w:w w:val="105"/>
          <w:sz w:val="23"/>
        </w:rPr>
        <w:t>линзе.</w:t>
      </w:r>
      <w:r>
        <w:rPr>
          <w:spacing w:val="-3"/>
          <w:w w:val="105"/>
          <w:sz w:val="23"/>
        </w:rPr>
        <w:t xml:space="preserve"> </w:t>
      </w:r>
      <w:r>
        <w:rPr>
          <w:i/>
          <w:w w:val="105"/>
          <w:sz w:val="23"/>
        </w:rPr>
        <w:t>Оптическая</w:t>
      </w:r>
      <w:r>
        <w:rPr>
          <w:i/>
          <w:spacing w:val="-8"/>
          <w:w w:val="105"/>
          <w:sz w:val="23"/>
        </w:rPr>
        <w:t xml:space="preserve"> </w:t>
      </w:r>
      <w:r>
        <w:rPr>
          <w:i/>
          <w:w w:val="105"/>
          <w:sz w:val="23"/>
        </w:rPr>
        <w:t>система</w:t>
      </w:r>
      <w:r>
        <w:rPr>
          <w:i/>
          <w:spacing w:val="-3"/>
          <w:w w:val="105"/>
          <w:sz w:val="23"/>
        </w:rPr>
        <w:t xml:space="preserve"> </w:t>
      </w:r>
      <w:r>
        <w:rPr>
          <w:i/>
          <w:w w:val="105"/>
          <w:sz w:val="23"/>
        </w:rPr>
        <w:t>фотоаппарата,</w:t>
      </w:r>
      <w:r>
        <w:rPr>
          <w:i/>
          <w:spacing w:val="-7"/>
          <w:w w:val="105"/>
          <w:sz w:val="23"/>
        </w:rPr>
        <w:t xml:space="preserve"> </w:t>
      </w:r>
      <w:r>
        <w:rPr>
          <w:i/>
          <w:w w:val="105"/>
          <w:sz w:val="23"/>
        </w:rPr>
        <w:t>микроскопа</w:t>
      </w:r>
      <w:r>
        <w:rPr>
          <w:i/>
          <w:spacing w:val="-3"/>
          <w:w w:val="105"/>
          <w:sz w:val="23"/>
        </w:rPr>
        <w:t xml:space="preserve"> </w:t>
      </w:r>
      <w:r>
        <w:rPr>
          <w:i/>
          <w:w w:val="105"/>
          <w:sz w:val="23"/>
        </w:rPr>
        <w:t>и</w:t>
      </w:r>
      <w:r>
        <w:rPr>
          <w:i/>
          <w:spacing w:val="-9"/>
          <w:w w:val="105"/>
          <w:sz w:val="23"/>
        </w:rPr>
        <w:t xml:space="preserve"> </w:t>
      </w:r>
      <w:r>
        <w:rPr>
          <w:i/>
          <w:w w:val="105"/>
          <w:sz w:val="23"/>
        </w:rPr>
        <w:t>телескопа</w:t>
      </w:r>
      <w:r>
        <w:rPr>
          <w:i/>
          <w:spacing w:val="-3"/>
          <w:w w:val="105"/>
          <w:sz w:val="23"/>
        </w:rPr>
        <w:t xml:space="preserve"> </w:t>
      </w:r>
      <w:r>
        <w:rPr>
          <w:i/>
          <w:w w:val="105"/>
          <w:sz w:val="23"/>
        </w:rPr>
        <w:t>(МС).</w:t>
      </w:r>
      <w:r>
        <w:rPr>
          <w:i/>
          <w:spacing w:val="-7"/>
          <w:w w:val="105"/>
          <w:sz w:val="23"/>
        </w:rPr>
        <w:t xml:space="preserve"> </w:t>
      </w:r>
      <w:r>
        <w:rPr>
          <w:i/>
          <w:w w:val="105"/>
          <w:sz w:val="23"/>
        </w:rPr>
        <w:t>Глаз как оптическая система. Близорукость и дальнозоркость</w:t>
      </w:r>
      <w:r>
        <w:rPr>
          <w:w w:val="105"/>
          <w:sz w:val="23"/>
        </w:rPr>
        <w:t>.</w:t>
      </w:r>
    </w:p>
    <w:p w:rsidR="00623054" w:rsidRDefault="004D1B06" w:rsidP="004D1B06">
      <w:pPr>
        <w:tabs>
          <w:tab w:val="left" w:pos="10632"/>
        </w:tabs>
        <w:spacing w:line="259" w:lineRule="exact"/>
        <w:ind w:left="903"/>
        <w:rPr>
          <w:i/>
          <w:sz w:val="23"/>
        </w:rPr>
      </w:pPr>
      <w:r>
        <w:rPr>
          <w:i/>
          <w:sz w:val="23"/>
        </w:rPr>
        <w:t>Разложение</w:t>
      </w:r>
      <w:r>
        <w:rPr>
          <w:i/>
          <w:spacing w:val="31"/>
          <w:sz w:val="23"/>
        </w:rPr>
        <w:t xml:space="preserve"> </w:t>
      </w:r>
      <w:r>
        <w:rPr>
          <w:i/>
          <w:sz w:val="23"/>
        </w:rPr>
        <w:t>белого</w:t>
      </w:r>
      <w:r>
        <w:rPr>
          <w:i/>
          <w:spacing w:val="33"/>
          <w:sz w:val="23"/>
        </w:rPr>
        <w:t xml:space="preserve"> </w:t>
      </w:r>
      <w:r>
        <w:rPr>
          <w:i/>
          <w:sz w:val="23"/>
        </w:rPr>
        <w:t>света</w:t>
      </w:r>
      <w:r>
        <w:rPr>
          <w:i/>
          <w:spacing w:val="33"/>
          <w:sz w:val="23"/>
        </w:rPr>
        <w:t xml:space="preserve"> </w:t>
      </w:r>
      <w:r>
        <w:rPr>
          <w:i/>
          <w:sz w:val="23"/>
        </w:rPr>
        <w:t>в</w:t>
      </w:r>
      <w:r>
        <w:rPr>
          <w:i/>
          <w:spacing w:val="24"/>
          <w:sz w:val="23"/>
        </w:rPr>
        <w:t xml:space="preserve"> </w:t>
      </w:r>
      <w:r>
        <w:rPr>
          <w:i/>
          <w:sz w:val="23"/>
        </w:rPr>
        <w:t>спектр.</w:t>
      </w:r>
      <w:r>
        <w:rPr>
          <w:i/>
          <w:spacing w:val="26"/>
          <w:sz w:val="23"/>
        </w:rPr>
        <w:t xml:space="preserve"> </w:t>
      </w:r>
      <w:r>
        <w:rPr>
          <w:i/>
          <w:sz w:val="23"/>
        </w:rPr>
        <w:t>Опыты</w:t>
      </w:r>
      <w:r>
        <w:rPr>
          <w:i/>
          <w:spacing w:val="34"/>
          <w:sz w:val="23"/>
        </w:rPr>
        <w:t xml:space="preserve"> </w:t>
      </w:r>
      <w:r>
        <w:rPr>
          <w:i/>
          <w:sz w:val="23"/>
        </w:rPr>
        <w:t>Ньютона.</w:t>
      </w:r>
      <w:r>
        <w:rPr>
          <w:i/>
          <w:spacing w:val="26"/>
          <w:sz w:val="23"/>
        </w:rPr>
        <w:t xml:space="preserve"> </w:t>
      </w:r>
      <w:r>
        <w:rPr>
          <w:i/>
          <w:sz w:val="23"/>
        </w:rPr>
        <w:t>Сложение</w:t>
      </w:r>
      <w:r>
        <w:rPr>
          <w:i/>
          <w:spacing w:val="31"/>
          <w:sz w:val="23"/>
        </w:rPr>
        <w:t xml:space="preserve"> </w:t>
      </w:r>
      <w:r>
        <w:rPr>
          <w:i/>
          <w:sz w:val="23"/>
        </w:rPr>
        <w:t>спектральных</w:t>
      </w:r>
      <w:r>
        <w:rPr>
          <w:i/>
          <w:spacing w:val="32"/>
          <w:sz w:val="23"/>
        </w:rPr>
        <w:t xml:space="preserve"> </w:t>
      </w:r>
      <w:r>
        <w:rPr>
          <w:i/>
          <w:spacing w:val="-2"/>
          <w:sz w:val="23"/>
        </w:rPr>
        <w:t>цветов.</w:t>
      </w:r>
    </w:p>
    <w:p w:rsidR="00623054" w:rsidRDefault="004D1B06" w:rsidP="004D1B06">
      <w:pPr>
        <w:pStyle w:val="5"/>
        <w:tabs>
          <w:tab w:val="left" w:pos="10632"/>
        </w:tabs>
      </w:pPr>
      <w:r>
        <w:rPr>
          <w:spacing w:val="-2"/>
          <w:w w:val="105"/>
        </w:rPr>
        <w:t>Демонстрации</w:t>
      </w:r>
    </w:p>
    <w:p w:rsidR="00623054" w:rsidRDefault="004D1B06" w:rsidP="004D1B06">
      <w:pPr>
        <w:pStyle w:val="a5"/>
        <w:numPr>
          <w:ilvl w:val="0"/>
          <w:numId w:val="111"/>
        </w:numPr>
        <w:tabs>
          <w:tab w:val="left" w:pos="1616"/>
          <w:tab w:val="left" w:pos="10632"/>
        </w:tabs>
        <w:spacing w:before="9"/>
        <w:ind w:left="1616" w:hanging="713"/>
        <w:rPr>
          <w:sz w:val="23"/>
        </w:rPr>
      </w:pPr>
      <w:r>
        <w:rPr>
          <w:sz w:val="23"/>
        </w:rPr>
        <w:t>Прямолинейное</w:t>
      </w:r>
      <w:r>
        <w:rPr>
          <w:spacing w:val="60"/>
          <w:sz w:val="23"/>
        </w:rPr>
        <w:t xml:space="preserve"> </w:t>
      </w:r>
      <w:r>
        <w:rPr>
          <w:sz w:val="23"/>
        </w:rPr>
        <w:t>распространение</w:t>
      </w:r>
      <w:r>
        <w:rPr>
          <w:spacing w:val="60"/>
          <w:sz w:val="23"/>
        </w:rPr>
        <w:t xml:space="preserve"> </w:t>
      </w:r>
      <w:r>
        <w:rPr>
          <w:spacing w:val="-2"/>
          <w:sz w:val="23"/>
        </w:rPr>
        <w:t>света.</w:t>
      </w:r>
    </w:p>
    <w:p w:rsidR="00623054" w:rsidRDefault="004D1B06" w:rsidP="004D1B06">
      <w:pPr>
        <w:pStyle w:val="a5"/>
        <w:numPr>
          <w:ilvl w:val="0"/>
          <w:numId w:val="111"/>
        </w:numPr>
        <w:tabs>
          <w:tab w:val="left" w:pos="1616"/>
          <w:tab w:val="left" w:pos="10632"/>
        </w:tabs>
        <w:spacing w:before="10"/>
        <w:ind w:left="1616" w:hanging="713"/>
        <w:rPr>
          <w:sz w:val="23"/>
        </w:rPr>
      </w:pPr>
      <w:r>
        <w:rPr>
          <w:sz w:val="23"/>
        </w:rPr>
        <w:t>Отражение</w:t>
      </w:r>
      <w:r>
        <w:rPr>
          <w:spacing w:val="35"/>
          <w:sz w:val="23"/>
        </w:rPr>
        <w:t xml:space="preserve"> </w:t>
      </w:r>
      <w:r>
        <w:rPr>
          <w:spacing w:val="-2"/>
          <w:sz w:val="23"/>
        </w:rPr>
        <w:t>света.</w:t>
      </w:r>
    </w:p>
    <w:p w:rsidR="00623054" w:rsidRDefault="004D1B06" w:rsidP="004D1B06">
      <w:pPr>
        <w:pStyle w:val="a5"/>
        <w:numPr>
          <w:ilvl w:val="0"/>
          <w:numId w:val="111"/>
        </w:numPr>
        <w:tabs>
          <w:tab w:val="left" w:pos="1616"/>
          <w:tab w:val="left" w:pos="10632"/>
        </w:tabs>
        <w:spacing w:before="9"/>
        <w:ind w:left="1616" w:hanging="713"/>
        <w:rPr>
          <w:sz w:val="23"/>
        </w:rPr>
      </w:pPr>
      <w:r>
        <w:rPr>
          <w:sz w:val="23"/>
        </w:rPr>
        <w:t>Получение</w:t>
      </w:r>
      <w:r>
        <w:rPr>
          <w:spacing w:val="19"/>
          <w:sz w:val="23"/>
        </w:rPr>
        <w:t xml:space="preserve"> </w:t>
      </w:r>
      <w:r>
        <w:rPr>
          <w:sz w:val="23"/>
        </w:rPr>
        <w:t>изображений</w:t>
      </w:r>
      <w:r>
        <w:rPr>
          <w:spacing w:val="30"/>
          <w:sz w:val="23"/>
        </w:rPr>
        <w:t xml:space="preserve"> </w:t>
      </w:r>
      <w:r>
        <w:rPr>
          <w:sz w:val="23"/>
        </w:rPr>
        <w:t>в</w:t>
      </w:r>
      <w:r>
        <w:rPr>
          <w:spacing w:val="30"/>
          <w:sz w:val="23"/>
        </w:rPr>
        <w:t xml:space="preserve"> </w:t>
      </w:r>
      <w:r>
        <w:rPr>
          <w:sz w:val="23"/>
        </w:rPr>
        <w:t>плоском,</w:t>
      </w:r>
      <w:r>
        <w:rPr>
          <w:spacing w:val="35"/>
          <w:sz w:val="23"/>
        </w:rPr>
        <w:t xml:space="preserve"> </w:t>
      </w:r>
      <w:r>
        <w:rPr>
          <w:sz w:val="23"/>
        </w:rPr>
        <w:t>вогнутом</w:t>
      </w:r>
      <w:r>
        <w:rPr>
          <w:spacing w:val="27"/>
          <w:sz w:val="23"/>
        </w:rPr>
        <w:t xml:space="preserve"> </w:t>
      </w:r>
      <w:r>
        <w:rPr>
          <w:sz w:val="23"/>
        </w:rPr>
        <w:t>и</w:t>
      </w:r>
      <w:r>
        <w:rPr>
          <w:spacing w:val="30"/>
          <w:sz w:val="23"/>
        </w:rPr>
        <w:t xml:space="preserve"> </w:t>
      </w:r>
      <w:r>
        <w:rPr>
          <w:sz w:val="23"/>
        </w:rPr>
        <w:t>выпуклом</w:t>
      </w:r>
      <w:r>
        <w:rPr>
          <w:spacing w:val="37"/>
          <w:sz w:val="23"/>
        </w:rPr>
        <w:t xml:space="preserve"> </w:t>
      </w:r>
      <w:r>
        <w:rPr>
          <w:spacing w:val="-2"/>
          <w:sz w:val="23"/>
        </w:rPr>
        <w:t>зеркалах.</w:t>
      </w:r>
    </w:p>
    <w:p w:rsidR="00623054" w:rsidRDefault="004D1B06" w:rsidP="004D1B06">
      <w:pPr>
        <w:pStyle w:val="a5"/>
        <w:numPr>
          <w:ilvl w:val="0"/>
          <w:numId w:val="111"/>
        </w:numPr>
        <w:tabs>
          <w:tab w:val="left" w:pos="1616"/>
          <w:tab w:val="left" w:pos="10632"/>
        </w:tabs>
        <w:spacing w:before="16"/>
        <w:ind w:left="1616" w:hanging="713"/>
        <w:rPr>
          <w:sz w:val="23"/>
        </w:rPr>
      </w:pPr>
      <w:r>
        <w:rPr>
          <w:sz w:val="23"/>
        </w:rPr>
        <w:t>Преломление</w:t>
      </w:r>
      <w:r>
        <w:rPr>
          <w:spacing w:val="47"/>
          <w:sz w:val="23"/>
        </w:rPr>
        <w:t xml:space="preserve"> </w:t>
      </w:r>
      <w:r>
        <w:rPr>
          <w:spacing w:val="-2"/>
          <w:sz w:val="23"/>
        </w:rPr>
        <w:t>света.</w:t>
      </w:r>
    </w:p>
    <w:p w:rsidR="00623054" w:rsidRDefault="004D1B06" w:rsidP="004D1B06">
      <w:pPr>
        <w:pStyle w:val="a5"/>
        <w:numPr>
          <w:ilvl w:val="0"/>
          <w:numId w:val="111"/>
        </w:numPr>
        <w:tabs>
          <w:tab w:val="left" w:pos="1616"/>
          <w:tab w:val="left" w:pos="10632"/>
        </w:tabs>
        <w:spacing w:before="10"/>
        <w:ind w:left="1616" w:hanging="713"/>
        <w:rPr>
          <w:sz w:val="23"/>
        </w:rPr>
      </w:pPr>
      <w:r>
        <w:rPr>
          <w:sz w:val="23"/>
        </w:rPr>
        <w:t>Оптический</w:t>
      </w:r>
      <w:r>
        <w:rPr>
          <w:spacing w:val="43"/>
          <w:sz w:val="23"/>
        </w:rPr>
        <w:t xml:space="preserve"> </w:t>
      </w:r>
      <w:r>
        <w:rPr>
          <w:spacing w:val="-2"/>
          <w:sz w:val="23"/>
        </w:rPr>
        <w:t>световод.</w:t>
      </w:r>
    </w:p>
    <w:p w:rsidR="00623054" w:rsidRDefault="004D1B06" w:rsidP="004D1B06">
      <w:pPr>
        <w:pStyle w:val="a5"/>
        <w:numPr>
          <w:ilvl w:val="0"/>
          <w:numId w:val="111"/>
        </w:numPr>
        <w:tabs>
          <w:tab w:val="left" w:pos="1616"/>
          <w:tab w:val="left" w:pos="10632"/>
        </w:tabs>
        <w:spacing w:before="9"/>
        <w:ind w:left="1616" w:hanging="713"/>
        <w:rPr>
          <w:sz w:val="23"/>
        </w:rPr>
      </w:pPr>
      <w:r>
        <w:rPr>
          <w:w w:val="105"/>
          <w:sz w:val="23"/>
        </w:rPr>
        <w:t>Ход</w:t>
      </w:r>
      <w:r>
        <w:rPr>
          <w:spacing w:val="-9"/>
          <w:w w:val="105"/>
          <w:sz w:val="23"/>
        </w:rPr>
        <w:t xml:space="preserve"> </w:t>
      </w:r>
      <w:r>
        <w:rPr>
          <w:w w:val="105"/>
          <w:sz w:val="23"/>
        </w:rPr>
        <w:t>лучей</w:t>
      </w:r>
      <w:r>
        <w:rPr>
          <w:spacing w:val="-14"/>
          <w:w w:val="105"/>
          <w:sz w:val="23"/>
        </w:rPr>
        <w:t xml:space="preserve"> </w:t>
      </w:r>
      <w:r>
        <w:rPr>
          <w:w w:val="105"/>
          <w:sz w:val="23"/>
        </w:rPr>
        <w:t>в</w:t>
      </w:r>
      <w:r>
        <w:rPr>
          <w:spacing w:val="-8"/>
          <w:w w:val="105"/>
          <w:sz w:val="23"/>
        </w:rPr>
        <w:t xml:space="preserve"> </w:t>
      </w:r>
      <w:r>
        <w:rPr>
          <w:w w:val="105"/>
          <w:sz w:val="23"/>
        </w:rPr>
        <w:t>собирающей</w:t>
      </w:r>
      <w:r>
        <w:rPr>
          <w:spacing w:val="-8"/>
          <w:w w:val="105"/>
          <w:sz w:val="23"/>
        </w:rPr>
        <w:t xml:space="preserve"> </w:t>
      </w:r>
      <w:r>
        <w:rPr>
          <w:spacing w:val="-2"/>
          <w:w w:val="105"/>
          <w:sz w:val="23"/>
        </w:rPr>
        <w:t>линзе.</w:t>
      </w:r>
    </w:p>
    <w:p w:rsidR="00623054" w:rsidRDefault="004D1B06" w:rsidP="004D1B06">
      <w:pPr>
        <w:pStyle w:val="a5"/>
        <w:numPr>
          <w:ilvl w:val="0"/>
          <w:numId w:val="111"/>
        </w:numPr>
        <w:tabs>
          <w:tab w:val="left" w:pos="1616"/>
          <w:tab w:val="left" w:pos="10632"/>
        </w:tabs>
        <w:spacing w:before="16"/>
        <w:ind w:left="1616" w:hanging="713"/>
        <w:rPr>
          <w:sz w:val="23"/>
        </w:rPr>
      </w:pPr>
      <w:r>
        <w:rPr>
          <w:w w:val="105"/>
          <w:sz w:val="23"/>
        </w:rPr>
        <w:t>Ход</w:t>
      </w:r>
      <w:r>
        <w:rPr>
          <w:spacing w:val="-10"/>
          <w:w w:val="105"/>
          <w:sz w:val="23"/>
        </w:rPr>
        <w:t xml:space="preserve"> </w:t>
      </w:r>
      <w:r>
        <w:rPr>
          <w:w w:val="105"/>
          <w:sz w:val="23"/>
        </w:rPr>
        <w:t>лучей</w:t>
      </w:r>
      <w:r>
        <w:rPr>
          <w:spacing w:val="-13"/>
          <w:w w:val="105"/>
          <w:sz w:val="23"/>
        </w:rPr>
        <w:t xml:space="preserve"> </w:t>
      </w:r>
      <w:r>
        <w:rPr>
          <w:w w:val="105"/>
          <w:sz w:val="23"/>
        </w:rPr>
        <w:t>в</w:t>
      </w:r>
      <w:r>
        <w:rPr>
          <w:spacing w:val="-8"/>
          <w:w w:val="105"/>
          <w:sz w:val="23"/>
        </w:rPr>
        <w:t xml:space="preserve"> </w:t>
      </w:r>
      <w:r>
        <w:rPr>
          <w:w w:val="105"/>
          <w:sz w:val="23"/>
        </w:rPr>
        <w:t>рассеивающей</w:t>
      </w:r>
      <w:r>
        <w:rPr>
          <w:spacing w:val="-14"/>
          <w:w w:val="105"/>
          <w:sz w:val="23"/>
        </w:rPr>
        <w:t xml:space="preserve"> </w:t>
      </w:r>
      <w:r>
        <w:rPr>
          <w:spacing w:val="-2"/>
          <w:w w:val="105"/>
          <w:sz w:val="23"/>
        </w:rPr>
        <w:t>линзе.</w:t>
      </w:r>
    </w:p>
    <w:p w:rsidR="00623054" w:rsidRDefault="004D1B06" w:rsidP="004D1B06">
      <w:pPr>
        <w:pStyle w:val="a5"/>
        <w:numPr>
          <w:ilvl w:val="0"/>
          <w:numId w:val="111"/>
        </w:numPr>
        <w:tabs>
          <w:tab w:val="left" w:pos="1616"/>
          <w:tab w:val="left" w:pos="10632"/>
        </w:tabs>
        <w:spacing w:before="10"/>
        <w:ind w:left="1616" w:hanging="713"/>
        <w:rPr>
          <w:sz w:val="23"/>
        </w:rPr>
      </w:pPr>
      <w:r>
        <w:rPr>
          <w:sz w:val="23"/>
        </w:rPr>
        <w:t>Получение</w:t>
      </w:r>
      <w:r>
        <w:rPr>
          <w:spacing w:val="21"/>
          <w:sz w:val="23"/>
        </w:rPr>
        <w:t xml:space="preserve"> </w:t>
      </w:r>
      <w:r>
        <w:rPr>
          <w:sz w:val="23"/>
        </w:rPr>
        <w:t>изображений</w:t>
      </w:r>
      <w:r>
        <w:rPr>
          <w:spacing w:val="42"/>
          <w:sz w:val="23"/>
        </w:rPr>
        <w:t xml:space="preserve"> </w:t>
      </w:r>
      <w:r>
        <w:rPr>
          <w:sz w:val="23"/>
        </w:rPr>
        <w:t>с</w:t>
      </w:r>
      <w:r>
        <w:rPr>
          <w:spacing w:val="22"/>
          <w:sz w:val="23"/>
        </w:rPr>
        <w:t xml:space="preserve"> </w:t>
      </w:r>
      <w:r>
        <w:rPr>
          <w:sz w:val="23"/>
        </w:rPr>
        <w:t>помощью</w:t>
      </w:r>
      <w:r>
        <w:rPr>
          <w:spacing w:val="42"/>
          <w:sz w:val="23"/>
        </w:rPr>
        <w:t xml:space="preserve"> </w:t>
      </w:r>
      <w:r>
        <w:rPr>
          <w:spacing w:val="-4"/>
          <w:sz w:val="23"/>
        </w:rPr>
        <w:t>линз.</w:t>
      </w:r>
    </w:p>
    <w:p w:rsidR="00623054" w:rsidRDefault="004D1B06" w:rsidP="004D1B06">
      <w:pPr>
        <w:pStyle w:val="a5"/>
        <w:numPr>
          <w:ilvl w:val="0"/>
          <w:numId w:val="111"/>
        </w:numPr>
        <w:tabs>
          <w:tab w:val="left" w:pos="1616"/>
          <w:tab w:val="left" w:pos="10632"/>
        </w:tabs>
        <w:spacing w:before="9"/>
        <w:ind w:left="1616" w:hanging="713"/>
        <w:rPr>
          <w:sz w:val="23"/>
        </w:rPr>
      </w:pPr>
      <w:r>
        <w:rPr>
          <w:sz w:val="23"/>
        </w:rPr>
        <w:t>Принцип</w:t>
      </w:r>
      <w:r>
        <w:rPr>
          <w:spacing w:val="31"/>
          <w:sz w:val="23"/>
        </w:rPr>
        <w:t xml:space="preserve"> </w:t>
      </w:r>
      <w:r>
        <w:rPr>
          <w:sz w:val="23"/>
        </w:rPr>
        <w:t>действия</w:t>
      </w:r>
      <w:r>
        <w:rPr>
          <w:spacing w:val="35"/>
          <w:sz w:val="23"/>
        </w:rPr>
        <w:t xml:space="preserve"> </w:t>
      </w:r>
      <w:r>
        <w:rPr>
          <w:sz w:val="23"/>
        </w:rPr>
        <w:t>фотоаппарата,</w:t>
      </w:r>
      <w:r>
        <w:rPr>
          <w:spacing w:val="36"/>
          <w:sz w:val="23"/>
        </w:rPr>
        <w:t xml:space="preserve"> </w:t>
      </w:r>
      <w:r>
        <w:rPr>
          <w:sz w:val="23"/>
        </w:rPr>
        <w:t>микроскопа</w:t>
      </w:r>
      <w:r>
        <w:rPr>
          <w:spacing w:val="31"/>
          <w:sz w:val="23"/>
        </w:rPr>
        <w:t xml:space="preserve"> </w:t>
      </w:r>
      <w:r>
        <w:rPr>
          <w:sz w:val="23"/>
        </w:rPr>
        <w:t>и</w:t>
      </w:r>
      <w:r>
        <w:rPr>
          <w:spacing w:val="32"/>
          <w:sz w:val="23"/>
        </w:rPr>
        <w:t xml:space="preserve"> </w:t>
      </w:r>
      <w:r>
        <w:rPr>
          <w:spacing w:val="-2"/>
          <w:sz w:val="23"/>
        </w:rPr>
        <w:t>телескопа.</w:t>
      </w:r>
    </w:p>
    <w:p w:rsidR="00623054" w:rsidRDefault="004D1B06" w:rsidP="004D1B06">
      <w:pPr>
        <w:pStyle w:val="a5"/>
        <w:numPr>
          <w:ilvl w:val="0"/>
          <w:numId w:val="111"/>
        </w:numPr>
        <w:tabs>
          <w:tab w:val="left" w:pos="1616"/>
          <w:tab w:val="left" w:pos="10632"/>
        </w:tabs>
        <w:spacing w:before="17"/>
        <w:ind w:left="1616" w:hanging="713"/>
        <w:rPr>
          <w:sz w:val="23"/>
        </w:rPr>
      </w:pPr>
      <w:r>
        <w:rPr>
          <w:sz w:val="23"/>
        </w:rPr>
        <w:t>Модель</w:t>
      </w:r>
      <w:r>
        <w:rPr>
          <w:spacing w:val="20"/>
          <w:sz w:val="23"/>
        </w:rPr>
        <w:t xml:space="preserve"> </w:t>
      </w:r>
      <w:r>
        <w:rPr>
          <w:spacing w:val="-2"/>
          <w:sz w:val="23"/>
        </w:rPr>
        <w:t>глаза.</w:t>
      </w:r>
    </w:p>
    <w:p w:rsidR="00623054" w:rsidRDefault="004D1B06" w:rsidP="004D1B06">
      <w:pPr>
        <w:pStyle w:val="a5"/>
        <w:numPr>
          <w:ilvl w:val="0"/>
          <w:numId w:val="111"/>
        </w:numPr>
        <w:tabs>
          <w:tab w:val="left" w:pos="1616"/>
          <w:tab w:val="left" w:pos="10632"/>
        </w:tabs>
        <w:spacing w:before="9"/>
        <w:ind w:left="1616" w:hanging="713"/>
        <w:rPr>
          <w:sz w:val="23"/>
        </w:rPr>
      </w:pPr>
      <w:r>
        <w:rPr>
          <w:w w:val="105"/>
          <w:sz w:val="23"/>
        </w:rPr>
        <w:t>Разложение</w:t>
      </w:r>
      <w:r>
        <w:rPr>
          <w:spacing w:val="-16"/>
          <w:w w:val="105"/>
          <w:sz w:val="23"/>
        </w:rPr>
        <w:t xml:space="preserve"> </w:t>
      </w:r>
      <w:r>
        <w:rPr>
          <w:w w:val="105"/>
          <w:sz w:val="23"/>
        </w:rPr>
        <w:t>белого</w:t>
      </w:r>
      <w:r>
        <w:rPr>
          <w:spacing w:val="-10"/>
          <w:w w:val="105"/>
          <w:sz w:val="23"/>
        </w:rPr>
        <w:t xml:space="preserve"> </w:t>
      </w:r>
      <w:r>
        <w:rPr>
          <w:w w:val="105"/>
          <w:sz w:val="23"/>
        </w:rPr>
        <w:t>света</w:t>
      </w:r>
      <w:r>
        <w:rPr>
          <w:spacing w:val="-10"/>
          <w:w w:val="105"/>
          <w:sz w:val="23"/>
        </w:rPr>
        <w:t xml:space="preserve"> </w:t>
      </w:r>
      <w:r>
        <w:rPr>
          <w:w w:val="105"/>
          <w:sz w:val="23"/>
        </w:rPr>
        <w:t>в</w:t>
      </w:r>
      <w:r>
        <w:rPr>
          <w:spacing w:val="-4"/>
          <w:w w:val="105"/>
          <w:sz w:val="23"/>
        </w:rPr>
        <w:t xml:space="preserve"> </w:t>
      </w:r>
      <w:r>
        <w:rPr>
          <w:spacing w:val="-2"/>
          <w:w w:val="105"/>
          <w:sz w:val="23"/>
        </w:rPr>
        <w:t>спектр.</w:t>
      </w:r>
    </w:p>
    <w:p w:rsidR="00623054" w:rsidRDefault="004D1B06" w:rsidP="004D1B06">
      <w:pPr>
        <w:pStyle w:val="a5"/>
        <w:numPr>
          <w:ilvl w:val="0"/>
          <w:numId w:val="111"/>
        </w:numPr>
        <w:tabs>
          <w:tab w:val="left" w:pos="1616"/>
          <w:tab w:val="left" w:pos="10632"/>
        </w:tabs>
        <w:spacing w:before="9"/>
        <w:ind w:left="1616" w:hanging="713"/>
        <w:rPr>
          <w:sz w:val="23"/>
        </w:rPr>
      </w:pPr>
      <w:r>
        <w:rPr>
          <w:w w:val="105"/>
          <w:sz w:val="23"/>
        </w:rPr>
        <w:t>Получение</w:t>
      </w:r>
      <w:r>
        <w:rPr>
          <w:spacing w:val="-16"/>
          <w:w w:val="105"/>
          <w:sz w:val="23"/>
        </w:rPr>
        <w:t xml:space="preserve"> </w:t>
      </w:r>
      <w:r>
        <w:rPr>
          <w:w w:val="105"/>
          <w:sz w:val="23"/>
        </w:rPr>
        <w:t>белого</w:t>
      </w:r>
      <w:r>
        <w:rPr>
          <w:spacing w:val="-15"/>
          <w:w w:val="105"/>
          <w:sz w:val="23"/>
        </w:rPr>
        <w:t xml:space="preserve"> </w:t>
      </w:r>
      <w:r>
        <w:rPr>
          <w:w w:val="105"/>
          <w:sz w:val="23"/>
        </w:rPr>
        <w:t>света</w:t>
      </w:r>
      <w:r>
        <w:rPr>
          <w:spacing w:val="-14"/>
          <w:w w:val="105"/>
          <w:sz w:val="23"/>
        </w:rPr>
        <w:t xml:space="preserve"> </w:t>
      </w:r>
      <w:r>
        <w:rPr>
          <w:w w:val="105"/>
          <w:sz w:val="23"/>
        </w:rPr>
        <w:t>при</w:t>
      </w:r>
      <w:r>
        <w:rPr>
          <w:spacing w:val="-7"/>
          <w:w w:val="105"/>
          <w:sz w:val="23"/>
        </w:rPr>
        <w:t xml:space="preserve"> </w:t>
      </w:r>
      <w:r>
        <w:rPr>
          <w:w w:val="105"/>
          <w:sz w:val="23"/>
        </w:rPr>
        <w:t>сложении</w:t>
      </w:r>
      <w:r>
        <w:rPr>
          <w:spacing w:val="-12"/>
          <w:w w:val="105"/>
          <w:sz w:val="23"/>
        </w:rPr>
        <w:t xml:space="preserve"> </w:t>
      </w:r>
      <w:r>
        <w:rPr>
          <w:w w:val="105"/>
          <w:sz w:val="23"/>
        </w:rPr>
        <w:t>света</w:t>
      </w:r>
      <w:r>
        <w:rPr>
          <w:spacing w:val="-7"/>
          <w:w w:val="105"/>
          <w:sz w:val="23"/>
        </w:rPr>
        <w:t xml:space="preserve"> </w:t>
      </w:r>
      <w:r>
        <w:rPr>
          <w:w w:val="105"/>
          <w:sz w:val="23"/>
        </w:rPr>
        <w:t>разных</w:t>
      </w:r>
      <w:r>
        <w:rPr>
          <w:spacing w:val="-15"/>
          <w:w w:val="105"/>
          <w:sz w:val="23"/>
        </w:rPr>
        <w:t xml:space="preserve"> </w:t>
      </w:r>
      <w:r>
        <w:rPr>
          <w:spacing w:val="-2"/>
          <w:w w:val="105"/>
          <w:sz w:val="23"/>
        </w:rPr>
        <w:t>цветов.</w:t>
      </w:r>
    </w:p>
    <w:p w:rsidR="00623054" w:rsidRDefault="004D1B06" w:rsidP="004D1B06">
      <w:pPr>
        <w:pStyle w:val="5"/>
        <w:tabs>
          <w:tab w:val="left" w:pos="10632"/>
        </w:tabs>
        <w:spacing w:before="23"/>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10"/>
        </w:numPr>
        <w:tabs>
          <w:tab w:val="left" w:pos="1616"/>
          <w:tab w:val="left" w:pos="10632"/>
        </w:tabs>
        <w:spacing w:before="3"/>
        <w:ind w:left="1616" w:hanging="713"/>
        <w:rPr>
          <w:sz w:val="23"/>
        </w:rPr>
      </w:pPr>
      <w:r>
        <w:rPr>
          <w:w w:val="105"/>
          <w:sz w:val="23"/>
        </w:rPr>
        <w:t>Исследование</w:t>
      </w:r>
      <w:r>
        <w:rPr>
          <w:spacing w:val="-16"/>
          <w:w w:val="105"/>
          <w:sz w:val="23"/>
        </w:rPr>
        <w:t xml:space="preserve"> </w:t>
      </w:r>
      <w:r>
        <w:rPr>
          <w:w w:val="105"/>
          <w:sz w:val="23"/>
        </w:rPr>
        <w:t>зависимости</w:t>
      </w:r>
      <w:r>
        <w:rPr>
          <w:spacing w:val="-14"/>
          <w:w w:val="105"/>
          <w:sz w:val="23"/>
        </w:rPr>
        <w:t xml:space="preserve"> </w:t>
      </w:r>
      <w:r>
        <w:rPr>
          <w:w w:val="105"/>
          <w:sz w:val="23"/>
        </w:rPr>
        <w:t>угла</w:t>
      </w:r>
      <w:r>
        <w:rPr>
          <w:spacing w:val="-9"/>
          <w:w w:val="105"/>
          <w:sz w:val="23"/>
        </w:rPr>
        <w:t xml:space="preserve"> </w:t>
      </w:r>
      <w:r>
        <w:rPr>
          <w:w w:val="105"/>
          <w:sz w:val="23"/>
        </w:rPr>
        <w:t>отражения</w:t>
      </w:r>
      <w:r>
        <w:rPr>
          <w:spacing w:val="-12"/>
          <w:w w:val="105"/>
          <w:sz w:val="23"/>
        </w:rPr>
        <w:t xml:space="preserve"> </w:t>
      </w:r>
      <w:r>
        <w:rPr>
          <w:w w:val="105"/>
          <w:sz w:val="23"/>
        </w:rPr>
        <w:t>светового</w:t>
      </w:r>
      <w:r>
        <w:rPr>
          <w:spacing w:val="-14"/>
          <w:w w:val="105"/>
          <w:sz w:val="23"/>
        </w:rPr>
        <w:t xml:space="preserve"> </w:t>
      </w:r>
      <w:r>
        <w:rPr>
          <w:w w:val="105"/>
          <w:sz w:val="23"/>
        </w:rPr>
        <w:t>луча</w:t>
      </w:r>
      <w:r>
        <w:rPr>
          <w:spacing w:val="-9"/>
          <w:w w:val="105"/>
          <w:sz w:val="23"/>
        </w:rPr>
        <w:t xml:space="preserve"> </w:t>
      </w:r>
      <w:r>
        <w:rPr>
          <w:w w:val="105"/>
          <w:sz w:val="23"/>
        </w:rPr>
        <w:t>от</w:t>
      </w:r>
      <w:r>
        <w:rPr>
          <w:spacing w:val="-14"/>
          <w:w w:val="105"/>
          <w:sz w:val="23"/>
        </w:rPr>
        <w:t xml:space="preserve"> </w:t>
      </w:r>
      <w:r>
        <w:rPr>
          <w:w w:val="105"/>
          <w:sz w:val="23"/>
        </w:rPr>
        <w:t>угла</w:t>
      </w:r>
      <w:r>
        <w:rPr>
          <w:spacing w:val="-14"/>
          <w:w w:val="105"/>
          <w:sz w:val="23"/>
        </w:rPr>
        <w:t xml:space="preserve"> </w:t>
      </w:r>
      <w:r>
        <w:rPr>
          <w:spacing w:val="-2"/>
          <w:w w:val="105"/>
          <w:sz w:val="23"/>
        </w:rPr>
        <w:t>падения.</w:t>
      </w:r>
    </w:p>
    <w:p w:rsidR="00623054" w:rsidRDefault="004D1B06" w:rsidP="004D1B06">
      <w:pPr>
        <w:pStyle w:val="a5"/>
        <w:numPr>
          <w:ilvl w:val="0"/>
          <w:numId w:val="110"/>
        </w:numPr>
        <w:tabs>
          <w:tab w:val="left" w:pos="1616"/>
          <w:tab w:val="left" w:pos="10632"/>
        </w:tabs>
        <w:spacing w:before="9"/>
        <w:ind w:left="1616" w:hanging="713"/>
        <w:rPr>
          <w:sz w:val="23"/>
        </w:rPr>
      </w:pPr>
      <w:r>
        <w:rPr>
          <w:sz w:val="23"/>
        </w:rPr>
        <w:t>Изучение</w:t>
      </w:r>
      <w:r>
        <w:rPr>
          <w:spacing w:val="35"/>
          <w:sz w:val="23"/>
        </w:rPr>
        <w:t xml:space="preserve"> </w:t>
      </w:r>
      <w:r>
        <w:rPr>
          <w:sz w:val="23"/>
        </w:rPr>
        <w:t>характеристик</w:t>
      </w:r>
      <w:r>
        <w:rPr>
          <w:spacing w:val="36"/>
          <w:sz w:val="23"/>
        </w:rPr>
        <w:t xml:space="preserve"> </w:t>
      </w:r>
      <w:r>
        <w:rPr>
          <w:sz w:val="23"/>
        </w:rPr>
        <w:t>изображения</w:t>
      </w:r>
      <w:r>
        <w:rPr>
          <w:spacing w:val="29"/>
          <w:sz w:val="23"/>
        </w:rPr>
        <w:t xml:space="preserve"> </w:t>
      </w:r>
      <w:r>
        <w:rPr>
          <w:sz w:val="23"/>
        </w:rPr>
        <w:t>предмета</w:t>
      </w:r>
      <w:r>
        <w:rPr>
          <w:spacing w:val="35"/>
          <w:sz w:val="23"/>
        </w:rPr>
        <w:t xml:space="preserve"> </w:t>
      </w:r>
      <w:r>
        <w:rPr>
          <w:sz w:val="23"/>
        </w:rPr>
        <w:t>в</w:t>
      </w:r>
      <w:r>
        <w:rPr>
          <w:spacing w:val="35"/>
          <w:sz w:val="23"/>
        </w:rPr>
        <w:t xml:space="preserve"> </w:t>
      </w:r>
      <w:r>
        <w:rPr>
          <w:sz w:val="23"/>
        </w:rPr>
        <w:t>плоском</w:t>
      </w:r>
      <w:r>
        <w:rPr>
          <w:spacing w:val="32"/>
          <w:sz w:val="23"/>
        </w:rPr>
        <w:t xml:space="preserve"> </w:t>
      </w:r>
      <w:r>
        <w:rPr>
          <w:spacing w:val="-2"/>
          <w:sz w:val="23"/>
        </w:rPr>
        <w:t>зеркале.</w:t>
      </w:r>
    </w:p>
    <w:p w:rsidR="00623054" w:rsidRDefault="004D1B06" w:rsidP="004D1B06">
      <w:pPr>
        <w:pStyle w:val="a5"/>
        <w:numPr>
          <w:ilvl w:val="0"/>
          <w:numId w:val="110"/>
        </w:numPr>
        <w:tabs>
          <w:tab w:val="left" w:pos="1616"/>
          <w:tab w:val="left" w:pos="10632"/>
        </w:tabs>
        <w:spacing w:before="16"/>
        <w:ind w:left="1616" w:hanging="713"/>
        <w:rPr>
          <w:sz w:val="23"/>
        </w:rPr>
      </w:pPr>
      <w:r>
        <w:rPr>
          <w:w w:val="105"/>
          <w:sz w:val="23"/>
        </w:rPr>
        <w:t>Исследование</w:t>
      </w:r>
      <w:r>
        <w:rPr>
          <w:spacing w:val="44"/>
          <w:w w:val="105"/>
          <w:sz w:val="23"/>
        </w:rPr>
        <w:t xml:space="preserve"> </w:t>
      </w:r>
      <w:r>
        <w:rPr>
          <w:w w:val="105"/>
          <w:sz w:val="23"/>
        </w:rPr>
        <w:t>зависимости</w:t>
      </w:r>
      <w:r>
        <w:rPr>
          <w:spacing w:val="50"/>
          <w:w w:val="105"/>
          <w:sz w:val="23"/>
        </w:rPr>
        <w:t xml:space="preserve"> </w:t>
      </w:r>
      <w:r>
        <w:rPr>
          <w:w w:val="105"/>
          <w:sz w:val="23"/>
        </w:rPr>
        <w:t>угла</w:t>
      </w:r>
      <w:r>
        <w:rPr>
          <w:spacing w:val="50"/>
          <w:w w:val="105"/>
          <w:sz w:val="23"/>
        </w:rPr>
        <w:t xml:space="preserve"> </w:t>
      </w:r>
      <w:r>
        <w:rPr>
          <w:w w:val="105"/>
          <w:sz w:val="23"/>
        </w:rPr>
        <w:t>преломления</w:t>
      </w:r>
      <w:r>
        <w:rPr>
          <w:spacing w:val="47"/>
          <w:w w:val="105"/>
          <w:sz w:val="23"/>
        </w:rPr>
        <w:t xml:space="preserve"> </w:t>
      </w:r>
      <w:r>
        <w:rPr>
          <w:w w:val="105"/>
          <w:sz w:val="23"/>
        </w:rPr>
        <w:t>светового</w:t>
      </w:r>
      <w:r>
        <w:rPr>
          <w:spacing w:val="45"/>
          <w:w w:val="105"/>
          <w:sz w:val="23"/>
        </w:rPr>
        <w:t xml:space="preserve"> </w:t>
      </w:r>
      <w:r>
        <w:rPr>
          <w:w w:val="105"/>
          <w:sz w:val="23"/>
        </w:rPr>
        <w:t>луча</w:t>
      </w:r>
      <w:r>
        <w:rPr>
          <w:spacing w:val="51"/>
          <w:w w:val="105"/>
          <w:sz w:val="23"/>
        </w:rPr>
        <w:t xml:space="preserve"> </w:t>
      </w:r>
      <w:r>
        <w:rPr>
          <w:w w:val="105"/>
          <w:sz w:val="23"/>
        </w:rPr>
        <w:t>от</w:t>
      </w:r>
      <w:r>
        <w:rPr>
          <w:spacing w:val="46"/>
          <w:w w:val="105"/>
          <w:sz w:val="23"/>
        </w:rPr>
        <w:t xml:space="preserve"> </w:t>
      </w:r>
      <w:r>
        <w:rPr>
          <w:w w:val="105"/>
          <w:sz w:val="23"/>
        </w:rPr>
        <w:t>угла</w:t>
      </w:r>
      <w:r>
        <w:rPr>
          <w:spacing w:val="44"/>
          <w:w w:val="105"/>
          <w:sz w:val="23"/>
        </w:rPr>
        <w:t xml:space="preserve"> </w:t>
      </w:r>
      <w:r>
        <w:rPr>
          <w:w w:val="105"/>
          <w:sz w:val="23"/>
        </w:rPr>
        <w:t>падения</w:t>
      </w:r>
      <w:r>
        <w:rPr>
          <w:spacing w:val="47"/>
          <w:w w:val="105"/>
          <w:sz w:val="23"/>
        </w:rPr>
        <w:t xml:space="preserve"> </w:t>
      </w:r>
      <w:r>
        <w:rPr>
          <w:w w:val="105"/>
          <w:sz w:val="23"/>
        </w:rPr>
        <w:t>на</w:t>
      </w:r>
      <w:r>
        <w:rPr>
          <w:spacing w:val="44"/>
          <w:w w:val="105"/>
          <w:sz w:val="23"/>
        </w:rPr>
        <w:t xml:space="preserve"> </w:t>
      </w:r>
      <w:r>
        <w:rPr>
          <w:spacing w:val="-2"/>
          <w:w w:val="105"/>
          <w:sz w:val="23"/>
        </w:rPr>
        <w:t>границе</w:t>
      </w:r>
    </w:p>
    <w:p w:rsidR="00623054" w:rsidRDefault="004D1B06" w:rsidP="004D1B06">
      <w:pPr>
        <w:pStyle w:val="a3"/>
        <w:tabs>
          <w:tab w:val="left" w:pos="10632"/>
        </w:tabs>
        <w:spacing w:before="9"/>
        <w:ind w:firstLine="0"/>
        <w:jc w:val="left"/>
      </w:pPr>
      <w:r>
        <w:t>«воздух—</w:t>
      </w:r>
      <w:r>
        <w:rPr>
          <w:spacing w:val="-2"/>
        </w:rPr>
        <w:t>стекло».</w:t>
      </w:r>
    </w:p>
    <w:p w:rsidR="00623054" w:rsidRDefault="004D1B06" w:rsidP="004D1B06">
      <w:pPr>
        <w:pStyle w:val="a5"/>
        <w:numPr>
          <w:ilvl w:val="0"/>
          <w:numId w:val="110"/>
        </w:numPr>
        <w:tabs>
          <w:tab w:val="left" w:pos="1616"/>
          <w:tab w:val="left" w:pos="10632"/>
        </w:tabs>
        <w:spacing w:before="10"/>
        <w:ind w:left="1616" w:hanging="713"/>
        <w:rPr>
          <w:sz w:val="23"/>
        </w:rPr>
      </w:pPr>
      <w:r>
        <w:rPr>
          <w:sz w:val="23"/>
        </w:rPr>
        <w:t>Получение</w:t>
      </w:r>
      <w:r>
        <w:rPr>
          <w:spacing w:val="23"/>
          <w:sz w:val="23"/>
        </w:rPr>
        <w:t xml:space="preserve"> </w:t>
      </w:r>
      <w:r>
        <w:rPr>
          <w:sz w:val="23"/>
        </w:rPr>
        <w:t>изображений</w:t>
      </w:r>
      <w:r>
        <w:rPr>
          <w:spacing w:val="46"/>
          <w:sz w:val="23"/>
        </w:rPr>
        <w:t xml:space="preserve"> </w:t>
      </w:r>
      <w:r>
        <w:rPr>
          <w:sz w:val="23"/>
        </w:rPr>
        <w:t>с</w:t>
      </w:r>
      <w:r>
        <w:rPr>
          <w:spacing w:val="24"/>
          <w:sz w:val="23"/>
        </w:rPr>
        <w:t xml:space="preserve"> </w:t>
      </w:r>
      <w:r>
        <w:rPr>
          <w:sz w:val="23"/>
        </w:rPr>
        <w:t>помощью</w:t>
      </w:r>
      <w:r>
        <w:rPr>
          <w:spacing w:val="46"/>
          <w:sz w:val="23"/>
        </w:rPr>
        <w:t xml:space="preserve"> </w:t>
      </w:r>
      <w:r>
        <w:rPr>
          <w:sz w:val="23"/>
        </w:rPr>
        <w:t>собирающей</w:t>
      </w:r>
      <w:r>
        <w:rPr>
          <w:spacing w:val="35"/>
          <w:sz w:val="23"/>
        </w:rPr>
        <w:t xml:space="preserve"> </w:t>
      </w:r>
      <w:r>
        <w:rPr>
          <w:spacing w:val="-2"/>
          <w:sz w:val="23"/>
        </w:rPr>
        <w:t>линзы.</w:t>
      </w:r>
    </w:p>
    <w:p w:rsidR="00623054" w:rsidRDefault="004D1B06" w:rsidP="004D1B06">
      <w:pPr>
        <w:pStyle w:val="a5"/>
        <w:numPr>
          <w:ilvl w:val="0"/>
          <w:numId w:val="110"/>
        </w:numPr>
        <w:tabs>
          <w:tab w:val="left" w:pos="1616"/>
          <w:tab w:val="left" w:pos="10632"/>
        </w:tabs>
        <w:spacing w:before="16" w:line="254" w:lineRule="auto"/>
        <w:ind w:left="197" w:right="-15" w:firstLine="706"/>
        <w:rPr>
          <w:b/>
          <w:i/>
          <w:sz w:val="23"/>
        </w:rPr>
      </w:pPr>
      <w:r>
        <w:rPr>
          <w:w w:val="105"/>
          <w:sz w:val="23"/>
        </w:rPr>
        <w:t>Определение</w:t>
      </w:r>
      <w:r>
        <w:rPr>
          <w:spacing w:val="40"/>
          <w:w w:val="105"/>
          <w:sz w:val="23"/>
        </w:rPr>
        <w:t xml:space="preserve"> </w:t>
      </w:r>
      <w:r>
        <w:rPr>
          <w:w w:val="105"/>
          <w:sz w:val="23"/>
        </w:rPr>
        <w:t>фокусного</w:t>
      </w:r>
      <w:r>
        <w:rPr>
          <w:spacing w:val="40"/>
          <w:w w:val="105"/>
          <w:sz w:val="23"/>
        </w:rPr>
        <w:t xml:space="preserve"> </w:t>
      </w:r>
      <w:r>
        <w:rPr>
          <w:w w:val="105"/>
          <w:sz w:val="23"/>
        </w:rPr>
        <w:t>расстояния</w:t>
      </w:r>
      <w:r>
        <w:rPr>
          <w:spacing w:val="40"/>
          <w:w w:val="105"/>
          <w:sz w:val="23"/>
        </w:rPr>
        <w:t xml:space="preserve"> </w:t>
      </w:r>
      <w:r>
        <w:rPr>
          <w:w w:val="105"/>
          <w:sz w:val="23"/>
        </w:rPr>
        <w:t>и</w:t>
      </w:r>
      <w:r>
        <w:rPr>
          <w:spacing w:val="40"/>
          <w:w w:val="105"/>
          <w:sz w:val="23"/>
        </w:rPr>
        <w:t xml:space="preserve"> </w:t>
      </w:r>
      <w:r>
        <w:rPr>
          <w:w w:val="105"/>
          <w:sz w:val="23"/>
        </w:rPr>
        <w:t>оптической</w:t>
      </w:r>
      <w:r>
        <w:rPr>
          <w:spacing w:val="40"/>
          <w:w w:val="105"/>
          <w:sz w:val="23"/>
        </w:rPr>
        <w:t xml:space="preserve"> </w:t>
      </w:r>
      <w:r>
        <w:rPr>
          <w:w w:val="105"/>
          <w:sz w:val="23"/>
        </w:rPr>
        <w:t>силы</w:t>
      </w:r>
      <w:r>
        <w:rPr>
          <w:spacing w:val="40"/>
          <w:w w:val="105"/>
          <w:sz w:val="23"/>
        </w:rPr>
        <w:t xml:space="preserve"> </w:t>
      </w:r>
      <w:r>
        <w:rPr>
          <w:w w:val="105"/>
          <w:sz w:val="23"/>
        </w:rPr>
        <w:t>собирающей</w:t>
      </w:r>
      <w:r>
        <w:rPr>
          <w:spacing w:val="40"/>
          <w:w w:val="105"/>
          <w:sz w:val="23"/>
        </w:rPr>
        <w:t xml:space="preserve"> </w:t>
      </w:r>
      <w:r>
        <w:rPr>
          <w:w w:val="105"/>
          <w:sz w:val="23"/>
        </w:rPr>
        <w:t>линзы</w:t>
      </w:r>
      <w:r>
        <w:rPr>
          <w:spacing w:val="40"/>
          <w:w w:val="105"/>
          <w:sz w:val="23"/>
        </w:rPr>
        <w:t xml:space="preserve"> </w:t>
      </w:r>
      <w:r>
        <w:rPr>
          <w:b/>
          <w:i/>
          <w:w w:val="105"/>
          <w:sz w:val="23"/>
        </w:rPr>
        <w:t xml:space="preserve">(электронная </w:t>
      </w:r>
      <w:r>
        <w:rPr>
          <w:b/>
          <w:i/>
          <w:spacing w:val="-2"/>
          <w:w w:val="105"/>
          <w:sz w:val="23"/>
        </w:rPr>
        <w:t>демонстрация).</w:t>
      </w:r>
    </w:p>
    <w:p w:rsidR="00623054" w:rsidRDefault="004D1B06" w:rsidP="004D1B06">
      <w:pPr>
        <w:pStyle w:val="a5"/>
        <w:numPr>
          <w:ilvl w:val="0"/>
          <w:numId w:val="110"/>
        </w:numPr>
        <w:tabs>
          <w:tab w:val="left" w:pos="1616"/>
          <w:tab w:val="left" w:pos="10632"/>
        </w:tabs>
        <w:spacing w:line="251" w:lineRule="exact"/>
        <w:ind w:left="1616" w:hanging="713"/>
        <w:rPr>
          <w:b/>
          <w:i/>
          <w:sz w:val="23"/>
        </w:rPr>
      </w:pPr>
      <w:r>
        <w:rPr>
          <w:w w:val="105"/>
          <w:sz w:val="23"/>
        </w:rPr>
        <w:t>Опыты</w:t>
      </w:r>
      <w:r>
        <w:rPr>
          <w:spacing w:val="-10"/>
          <w:w w:val="105"/>
          <w:sz w:val="23"/>
        </w:rPr>
        <w:t xml:space="preserve"> </w:t>
      </w:r>
      <w:r>
        <w:rPr>
          <w:w w:val="105"/>
          <w:sz w:val="23"/>
        </w:rPr>
        <w:t>по</w:t>
      </w:r>
      <w:r>
        <w:rPr>
          <w:spacing w:val="-11"/>
          <w:w w:val="105"/>
          <w:sz w:val="23"/>
        </w:rPr>
        <w:t xml:space="preserve"> </w:t>
      </w:r>
      <w:r>
        <w:rPr>
          <w:w w:val="105"/>
          <w:sz w:val="23"/>
        </w:rPr>
        <w:t>разложению</w:t>
      </w:r>
      <w:r>
        <w:rPr>
          <w:spacing w:val="-11"/>
          <w:w w:val="105"/>
          <w:sz w:val="23"/>
        </w:rPr>
        <w:t xml:space="preserve"> </w:t>
      </w:r>
      <w:r>
        <w:rPr>
          <w:w w:val="105"/>
          <w:sz w:val="23"/>
        </w:rPr>
        <w:t>белого</w:t>
      </w:r>
      <w:r>
        <w:rPr>
          <w:spacing w:val="-5"/>
          <w:w w:val="105"/>
          <w:sz w:val="23"/>
        </w:rPr>
        <w:t xml:space="preserve"> </w:t>
      </w:r>
      <w:r>
        <w:rPr>
          <w:w w:val="105"/>
          <w:sz w:val="23"/>
        </w:rPr>
        <w:t>света</w:t>
      </w:r>
      <w:r>
        <w:rPr>
          <w:spacing w:val="-12"/>
          <w:w w:val="105"/>
          <w:sz w:val="23"/>
        </w:rPr>
        <w:t xml:space="preserve"> </w:t>
      </w:r>
      <w:r>
        <w:rPr>
          <w:w w:val="105"/>
          <w:sz w:val="23"/>
        </w:rPr>
        <w:t>в</w:t>
      </w:r>
      <w:r>
        <w:rPr>
          <w:spacing w:val="-6"/>
          <w:w w:val="105"/>
          <w:sz w:val="23"/>
        </w:rPr>
        <w:t xml:space="preserve"> </w:t>
      </w:r>
      <w:r>
        <w:rPr>
          <w:w w:val="105"/>
          <w:sz w:val="23"/>
        </w:rPr>
        <w:t>спектр</w:t>
      </w:r>
      <w:r>
        <w:rPr>
          <w:spacing w:val="-9"/>
          <w:w w:val="105"/>
          <w:sz w:val="23"/>
        </w:rPr>
        <w:t xml:space="preserve"> </w:t>
      </w:r>
      <w:r>
        <w:rPr>
          <w:b/>
          <w:i/>
          <w:w w:val="105"/>
          <w:sz w:val="23"/>
        </w:rPr>
        <w:t>(электронная</w:t>
      </w:r>
      <w:r>
        <w:rPr>
          <w:b/>
          <w:i/>
          <w:spacing w:val="-13"/>
          <w:w w:val="105"/>
          <w:sz w:val="23"/>
        </w:rPr>
        <w:t xml:space="preserve"> </w:t>
      </w:r>
      <w:r>
        <w:rPr>
          <w:b/>
          <w:i/>
          <w:spacing w:val="-2"/>
          <w:w w:val="105"/>
          <w:sz w:val="23"/>
        </w:rPr>
        <w:t>демонстрация).</w:t>
      </w:r>
    </w:p>
    <w:p w:rsidR="00623054" w:rsidRDefault="004D1B06" w:rsidP="004D1B06">
      <w:pPr>
        <w:pStyle w:val="a5"/>
        <w:numPr>
          <w:ilvl w:val="0"/>
          <w:numId w:val="110"/>
        </w:numPr>
        <w:tabs>
          <w:tab w:val="left" w:pos="1616"/>
          <w:tab w:val="left" w:pos="10632"/>
        </w:tabs>
        <w:spacing w:before="17"/>
        <w:ind w:left="1616" w:hanging="713"/>
        <w:rPr>
          <w:sz w:val="23"/>
        </w:rPr>
      </w:pPr>
      <w:r>
        <w:rPr>
          <w:sz w:val="23"/>
        </w:rPr>
        <w:t>Опыты</w:t>
      </w:r>
      <w:r>
        <w:rPr>
          <w:spacing w:val="32"/>
          <w:sz w:val="23"/>
        </w:rPr>
        <w:t xml:space="preserve"> </w:t>
      </w:r>
      <w:r>
        <w:rPr>
          <w:sz w:val="23"/>
        </w:rPr>
        <w:t>по</w:t>
      </w:r>
      <w:r>
        <w:rPr>
          <w:spacing w:val="20"/>
          <w:sz w:val="23"/>
        </w:rPr>
        <w:t xml:space="preserve"> </w:t>
      </w:r>
      <w:r>
        <w:rPr>
          <w:sz w:val="23"/>
        </w:rPr>
        <w:t>восприятию</w:t>
      </w:r>
      <w:r>
        <w:rPr>
          <w:spacing w:val="29"/>
          <w:sz w:val="23"/>
        </w:rPr>
        <w:t xml:space="preserve"> </w:t>
      </w:r>
      <w:r>
        <w:rPr>
          <w:sz w:val="23"/>
        </w:rPr>
        <w:t>цвета</w:t>
      </w:r>
      <w:r>
        <w:rPr>
          <w:spacing w:val="28"/>
          <w:sz w:val="23"/>
        </w:rPr>
        <w:t xml:space="preserve"> </w:t>
      </w:r>
      <w:r>
        <w:rPr>
          <w:sz w:val="23"/>
        </w:rPr>
        <w:t>предметов</w:t>
      </w:r>
      <w:r>
        <w:rPr>
          <w:spacing w:val="29"/>
          <w:sz w:val="23"/>
        </w:rPr>
        <w:t xml:space="preserve"> </w:t>
      </w:r>
      <w:r>
        <w:rPr>
          <w:sz w:val="23"/>
        </w:rPr>
        <w:t>при</w:t>
      </w:r>
      <w:r>
        <w:rPr>
          <w:spacing w:val="28"/>
          <w:sz w:val="23"/>
        </w:rPr>
        <w:t xml:space="preserve"> </w:t>
      </w:r>
      <w:r>
        <w:rPr>
          <w:sz w:val="23"/>
        </w:rPr>
        <w:t>их</w:t>
      </w:r>
      <w:r>
        <w:rPr>
          <w:spacing w:val="20"/>
          <w:sz w:val="23"/>
        </w:rPr>
        <w:t xml:space="preserve"> </w:t>
      </w:r>
      <w:r>
        <w:rPr>
          <w:sz w:val="23"/>
        </w:rPr>
        <w:t>наблюдении</w:t>
      </w:r>
      <w:r>
        <w:rPr>
          <w:spacing w:val="28"/>
          <w:sz w:val="23"/>
        </w:rPr>
        <w:t xml:space="preserve"> </w:t>
      </w:r>
      <w:r>
        <w:rPr>
          <w:sz w:val="23"/>
        </w:rPr>
        <w:t>через</w:t>
      </w:r>
      <w:r>
        <w:rPr>
          <w:spacing w:val="24"/>
          <w:sz w:val="23"/>
        </w:rPr>
        <w:t xml:space="preserve"> </w:t>
      </w:r>
      <w:r>
        <w:rPr>
          <w:sz w:val="23"/>
        </w:rPr>
        <w:t>цветовые</w:t>
      </w:r>
      <w:r>
        <w:rPr>
          <w:spacing w:val="29"/>
          <w:sz w:val="23"/>
        </w:rPr>
        <w:t xml:space="preserve"> </w:t>
      </w:r>
      <w:r>
        <w:rPr>
          <w:spacing w:val="-2"/>
          <w:sz w:val="23"/>
        </w:rPr>
        <w:t>фильтры.</w:t>
      </w:r>
    </w:p>
    <w:p w:rsidR="00623054" w:rsidRDefault="004D1B06" w:rsidP="004D1B06">
      <w:pPr>
        <w:pStyle w:val="4"/>
        <w:tabs>
          <w:tab w:val="left" w:pos="10632"/>
        </w:tabs>
        <w:spacing w:before="16"/>
        <w:jc w:val="left"/>
      </w:pPr>
      <w:r>
        <w:t>Раздел</w:t>
      </w:r>
      <w:r>
        <w:rPr>
          <w:spacing w:val="29"/>
        </w:rPr>
        <w:t xml:space="preserve"> </w:t>
      </w:r>
      <w:r>
        <w:t>12.</w:t>
      </w:r>
      <w:r>
        <w:rPr>
          <w:spacing w:val="23"/>
        </w:rPr>
        <w:t xml:space="preserve"> </w:t>
      </w:r>
      <w:r>
        <w:t>Квантовые</w:t>
      </w:r>
      <w:r>
        <w:rPr>
          <w:spacing w:val="28"/>
        </w:rPr>
        <w:t xml:space="preserve"> </w:t>
      </w:r>
      <w:r>
        <w:rPr>
          <w:spacing w:val="-2"/>
        </w:rPr>
        <w:t>явления</w:t>
      </w:r>
    </w:p>
    <w:p w:rsidR="00623054" w:rsidRDefault="004D1B06" w:rsidP="004D1B06">
      <w:pPr>
        <w:tabs>
          <w:tab w:val="left" w:pos="10632"/>
        </w:tabs>
        <w:spacing w:before="2" w:line="254" w:lineRule="auto"/>
        <w:ind w:left="197" w:firstLine="706"/>
        <w:rPr>
          <w:i/>
          <w:sz w:val="23"/>
        </w:rPr>
      </w:pPr>
      <w:r>
        <w:rPr>
          <w:i/>
          <w:sz w:val="23"/>
        </w:rPr>
        <w:t>Опыты</w:t>
      </w:r>
      <w:r>
        <w:rPr>
          <w:i/>
          <w:spacing w:val="29"/>
          <w:sz w:val="23"/>
        </w:rPr>
        <w:t xml:space="preserve"> </w:t>
      </w:r>
      <w:r>
        <w:rPr>
          <w:i/>
          <w:sz w:val="23"/>
        </w:rPr>
        <w:t>Резерфорда</w:t>
      </w:r>
      <w:r>
        <w:rPr>
          <w:i/>
          <w:spacing w:val="33"/>
          <w:sz w:val="23"/>
        </w:rPr>
        <w:t xml:space="preserve"> </w:t>
      </w:r>
      <w:r>
        <w:rPr>
          <w:sz w:val="23"/>
        </w:rPr>
        <w:t>и планетарная модель атома. Модель атома Бора</w:t>
      </w:r>
      <w:r>
        <w:rPr>
          <w:i/>
          <w:sz w:val="23"/>
        </w:rPr>
        <w:t>. Испускание и</w:t>
      </w:r>
      <w:r>
        <w:rPr>
          <w:i/>
          <w:spacing w:val="27"/>
          <w:sz w:val="23"/>
        </w:rPr>
        <w:t xml:space="preserve"> </w:t>
      </w:r>
      <w:r>
        <w:rPr>
          <w:i/>
          <w:sz w:val="23"/>
        </w:rPr>
        <w:t xml:space="preserve">поглощение света </w:t>
      </w:r>
      <w:r>
        <w:rPr>
          <w:i/>
          <w:w w:val="105"/>
          <w:sz w:val="23"/>
        </w:rPr>
        <w:t>атомом. Кванты.</w:t>
      </w:r>
    </w:p>
    <w:p w:rsidR="00623054" w:rsidRDefault="004D1B06" w:rsidP="004D1B06">
      <w:pPr>
        <w:tabs>
          <w:tab w:val="left" w:pos="10632"/>
        </w:tabs>
        <w:spacing w:line="249" w:lineRule="auto"/>
        <w:ind w:left="197" w:firstLine="706"/>
        <w:rPr>
          <w:i/>
          <w:sz w:val="23"/>
        </w:rPr>
      </w:pPr>
      <w:r>
        <w:rPr>
          <w:w w:val="105"/>
          <w:sz w:val="23"/>
        </w:rPr>
        <w:t>Радиоактивность.</w:t>
      </w:r>
      <w:r>
        <w:rPr>
          <w:spacing w:val="40"/>
          <w:w w:val="105"/>
          <w:sz w:val="23"/>
        </w:rPr>
        <w:t xml:space="preserve"> </w:t>
      </w:r>
      <w:r>
        <w:rPr>
          <w:i/>
          <w:w w:val="105"/>
          <w:sz w:val="23"/>
        </w:rPr>
        <w:t>Альфа-,</w:t>
      </w:r>
      <w:r>
        <w:rPr>
          <w:i/>
          <w:spacing w:val="40"/>
          <w:w w:val="105"/>
          <w:sz w:val="23"/>
        </w:rPr>
        <w:t xml:space="preserve"> </w:t>
      </w:r>
      <w:r>
        <w:rPr>
          <w:i/>
          <w:w w:val="105"/>
          <w:sz w:val="23"/>
        </w:rPr>
        <w:t>бета-</w:t>
      </w:r>
      <w:r>
        <w:rPr>
          <w:i/>
          <w:spacing w:val="40"/>
          <w:w w:val="105"/>
          <w:sz w:val="23"/>
        </w:rPr>
        <w:t xml:space="preserve"> </w:t>
      </w:r>
      <w:r>
        <w:rPr>
          <w:i/>
          <w:w w:val="105"/>
          <w:sz w:val="23"/>
        </w:rPr>
        <w:t>и</w:t>
      </w:r>
      <w:r>
        <w:rPr>
          <w:i/>
          <w:spacing w:val="40"/>
          <w:w w:val="105"/>
          <w:sz w:val="23"/>
        </w:rPr>
        <w:t xml:space="preserve"> </w:t>
      </w:r>
      <w:r>
        <w:rPr>
          <w:i/>
          <w:w w:val="105"/>
          <w:sz w:val="23"/>
        </w:rPr>
        <w:t>гамма-излучения.</w:t>
      </w:r>
      <w:r>
        <w:rPr>
          <w:i/>
          <w:spacing w:val="40"/>
          <w:w w:val="105"/>
          <w:sz w:val="23"/>
        </w:rPr>
        <w:t xml:space="preserve"> </w:t>
      </w:r>
      <w:r>
        <w:rPr>
          <w:w w:val="105"/>
          <w:sz w:val="23"/>
        </w:rPr>
        <w:t>Строение</w:t>
      </w:r>
      <w:r>
        <w:rPr>
          <w:spacing w:val="40"/>
          <w:w w:val="105"/>
          <w:sz w:val="23"/>
        </w:rPr>
        <w:t xml:space="preserve"> </w:t>
      </w:r>
      <w:r>
        <w:rPr>
          <w:w w:val="105"/>
          <w:sz w:val="23"/>
        </w:rPr>
        <w:t>атомного</w:t>
      </w:r>
      <w:r>
        <w:rPr>
          <w:spacing w:val="40"/>
          <w:w w:val="105"/>
          <w:sz w:val="23"/>
        </w:rPr>
        <w:t xml:space="preserve"> </w:t>
      </w:r>
      <w:r>
        <w:rPr>
          <w:w w:val="105"/>
          <w:sz w:val="23"/>
        </w:rPr>
        <w:t>ядра.</w:t>
      </w:r>
      <w:r>
        <w:rPr>
          <w:spacing w:val="40"/>
          <w:w w:val="105"/>
          <w:sz w:val="23"/>
        </w:rPr>
        <w:t xml:space="preserve"> </w:t>
      </w:r>
      <w:r>
        <w:rPr>
          <w:i/>
          <w:w w:val="105"/>
          <w:sz w:val="23"/>
        </w:rPr>
        <w:t>Нуклонная</w:t>
      </w:r>
      <w:r>
        <w:rPr>
          <w:i/>
          <w:spacing w:val="40"/>
          <w:w w:val="105"/>
          <w:sz w:val="23"/>
        </w:rPr>
        <w:t xml:space="preserve"> </w:t>
      </w:r>
      <w:r>
        <w:rPr>
          <w:i/>
          <w:w w:val="105"/>
          <w:sz w:val="23"/>
        </w:rPr>
        <w:t>модель атомного ядра. Изотопы. Радиоактивные превращения. Период полураспада атомных ядер.</w:t>
      </w:r>
    </w:p>
    <w:p w:rsidR="00623054" w:rsidRDefault="004D1B06" w:rsidP="004D1B06">
      <w:pPr>
        <w:tabs>
          <w:tab w:val="left" w:pos="10632"/>
        </w:tabs>
        <w:ind w:left="903" w:right="-15"/>
        <w:rPr>
          <w:i/>
          <w:sz w:val="23"/>
        </w:rPr>
      </w:pPr>
      <w:r>
        <w:rPr>
          <w:sz w:val="23"/>
        </w:rPr>
        <w:t>Ядерные</w:t>
      </w:r>
      <w:r>
        <w:rPr>
          <w:spacing w:val="21"/>
          <w:sz w:val="23"/>
        </w:rPr>
        <w:t xml:space="preserve"> </w:t>
      </w:r>
      <w:r>
        <w:rPr>
          <w:sz w:val="23"/>
        </w:rPr>
        <w:t>реакции.</w:t>
      </w:r>
      <w:r>
        <w:rPr>
          <w:spacing w:val="15"/>
          <w:sz w:val="23"/>
        </w:rPr>
        <w:t xml:space="preserve"> </w:t>
      </w:r>
      <w:r>
        <w:rPr>
          <w:sz w:val="23"/>
        </w:rPr>
        <w:t>Законы</w:t>
      </w:r>
      <w:r>
        <w:rPr>
          <w:spacing w:val="26"/>
          <w:sz w:val="23"/>
        </w:rPr>
        <w:t xml:space="preserve"> </w:t>
      </w:r>
      <w:r>
        <w:rPr>
          <w:sz w:val="23"/>
        </w:rPr>
        <w:t>сохранения</w:t>
      </w:r>
      <w:r>
        <w:rPr>
          <w:spacing w:val="16"/>
          <w:sz w:val="23"/>
        </w:rPr>
        <w:t xml:space="preserve"> </w:t>
      </w:r>
      <w:r>
        <w:rPr>
          <w:sz w:val="23"/>
        </w:rPr>
        <w:t>зарядового</w:t>
      </w:r>
      <w:r>
        <w:rPr>
          <w:spacing w:val="13"/>
          <w:sz w:val="23"/>
        </w:rPr>
        <w:t xml:space="preserve"> </w:t>
      </w:r>
      <w:r>
        <w:rPr>
          <w:sz w:val="23"/>
        </w:rPr>
        <w:t>и</w:t>
      </w:r>
      <w:r>
        <w:rPr>
          <w:spacing w:val="32"/>
          <w:sz w:val="23"/>
        </w:rPr>
        <w:t xml:space="preserve"> </w:t>
      </w:r>
      <w:r>
        <w:rPr>
          <w:sz w:val="23"/>
        </w:rPr>
        <w:t>массового</w:t>
      </w:r>
      <w:r>
        <w:rPr>
          <w:spacing w:val="13"/>
          <w:sz w:val="23"/>
        </w:rPr>
        <w:t xml:space="preserve"> </w:t>
      </w:r>
      <w:r>
        <w:rPr>
          <w:sz w:val="23"/>
        </w:rPr>
        <w:t>чисел.</w:t>
      </w:r>
      <w:r>
        <w:rPr>
          <w:spacing w:val="56"/>
          <w:sz w:val="23"/>
        </w:rPr>
        <w:t xml:space="preserve"> </w:t>
      </w:r>
      <w:r>
        <w:rPr>
          <w:i/>
          <w:sz w:val="23"/>
        </w:rPr>
        <w:t>Реакции</w:t>
      </w:r>
      <w:r>
        <w:rPr>
          <w:i/>
          <w:spacing w:val="23"/>
          <w:sz w:val="23"/>
        </w:rPr>
        <w:t xml:space="preserve"> </w:t>
      </w:r>
      <w:r>
        <w:rPr>
          <w:i/>
          <w:sz w:val="23"/>
        </w:rPr>
        <w:t>синтеза</w:t>
      </w:r>
      <w:r>
        <w:rPr>
          <w:i/>
          <w:spacing w:val="23"/>
          <w:sz w:val="23"/>
        </w:rPr>
        <w:t xml:space="preserve"> </w:t>
      </w:r>
      <w:r>
        <w:rPr>
          <w:i/>
          <w:sz w:val="23"/>
        </w:rPr>
        <w:t>и</w:t>
      </w:r>
      <w:r>
        <w:rPr>
          <w:i/>
          <w:spacing w:val="24"/>
          <w:sz w:val="23"/>
        </w:rPr>
        <w:t xml:space="preserve"> </w:t>
      </w:r>
      <w:r>
        <w:rPr>
          <w:i/>
          <w:sz w:val="23"/>
        </w:rPr>
        <w:t>деления</w:t>
      </w:r>
      <w:r>
        <w:rPr>
          <w:i/>
          <w:spacing w:val="25"/>
          <w:sz w:val="23"/>
        </w:rPr>
        <w:t xml:space="preserve"> </w:t>
      </w:r>
      <w:r>
        <w:rPr>
          <w:i/>
          <w:spacing w:val="-2"/>
          <w:sz w:val="23"/>
        </w:rPr>
        <w:t>ядер.</w:t>
      </w:r>
    </w:p>
    <w:p w:rsidR="00623054" w:rsidRDefault="004D1B06" w:rsidP="004D1B06">
      <w:pPr>
        <w:tabs>
          <w:tab w:val="left" w:pos="10632"/>
        </w:tabs>
        <w:spacing w:before="8"/>
        <w:ind w:left="197"/>
        <w:rPr>
          <w:sz w:val="23"/>
        </w:rPr>
      </w:pPr>
      <w:r>
        <w:rPr>
          <w:i/>
          <w:w w:val="105"/>
          <w:sz w:val="23"/>
        </w:rPr>
        <w:t>Источники</w:t>
      </w:r>
      <w:r>
        <w:rPr>
          <w:i/>
          <w:spacing w:val="-11"/>
          <w:w w:val="105"/>
          <w:sz w:val="23"/>
        </w:rPr>
        <w:t xml:space="preserve"> </w:t>
      </w:r>
      <w:r>
        <w:rPr>
          <w:i/>
          <w:w w:val="105"/>
          <w:sz w:val="23"/>
        </w:rPr>
        <w:t>энергии</w:t>
      </w:r>
      <w:r>
        <w:rPr>
          <w:i/>
          <w:spacing w:val="-11"/>
          <w:w w:val="105"/>
          <w:sz w:val="23"/>
        </w:rPr>
        <w:t xml:space="preserve"> </w:t>
      </w:r>
      <w:r>
        <w:rPr>
          <w:i/>
          <w:w w:val="105"/>
          <w:sz w:val="23"/>
        </w:rPr>
        <w:t>Солнца</w:t>
      </w:r>
      <w:r>
        <w:rPr>
          <w:i/>
          <w:spacing w:val="-10"/>
          <w:w w:val="105"/>
          <w:sz w:val="23"/>
        </w:rPr>
        <w:t xml:space="preserve"> </w:t>
      </w:r>
      <w:r>
        <w:rPr>
          <w:i/>
          <w:w w:val="105"/>
          <w:sz w:val="23"/>
        </w:rPr>
        <w:t>и</w:t>
      </w:r>
      <w:r>
        <w:rPr>
          <w:i/>
          <w:spacing w:val="-11"/>
          <w:w w:val="105"/>
          <w:sz w:val="23"/>
        </w:rPr>
        <w:t xml:space="preserve"> </w:t>
      </w:r>
      <w:r>
        <w:rPr>
          <w:i/>
          <w:w w:val="105"/>
          <w:sz w:val="23"/>
        </w:rPr>
        <w:t>звёзд</w:t>
      </w:r>
      <w:r>
        <w:rPr>
          <w:i/>
          <w:spacing w:val="-6"/>
          <w:w w:val="105"/>
          <w:sz w:val="23"/>
        </w:rPr>
        <w:t xml:space="preserve"> </w:t>
      </w:r>
      <w:r>
        <w:rPr>
          <w:i/>
          <w:spacing w:val="-2"/>
          <w:w w:val="105"/>
          <w:sz w:val="23"/>
        </w:rPr>
        <w:t>(МС</w:t>
      </w:r>
      <w:r>
        <w:rPr>
          <w:spacing w:val="-2"/>
          <w:w w:val="105"/>
          <w:sz w:val="23"/>
        </w:rPr>
        <w:t>).</w:t>
      </w:r>
    </w:p>
    <w:p w:rsidR="00623054" w:rsidRDefault="004D1B06" w:rsidP="004D1B06">
      <w:pPr>
        <w:tabs>
          <w:tab w:val="left" w:pos="10632"/>
        </w:tabs>
        <w:spacing w:before="9"/>
        <w:ind w:left="903"/>
        <w:rPr>
          <w:i/>
          <w:sz w:val="23"/>
        </w:rPr>
      </w:pPr>
      <w:r>
        <w:rPr>
          <w:sz w:val="23"/>
        </w:rPr>
        <w:t>Ядерная</w:t>
      </w:r>
      <w:r>
        <w:rPr>
          <w:spacing w:val="28"/>
          <w:sz w:val="23"/>
        </w:rPr>
        <w:t xml:space="preserve"> </w:t>
      </w:r>
      <w:r>
        <w:rPr>
          <w:sz w:val="23"/>
        </w:rPr>
        <w:t>энергетика.</w:t>
      </w:r>
      <w:r>
        <w:rPr>
          <w:spacing w:val="33"/>
          <w:sz w:val="23"/>
        </w:rPr>
        <w:t xml:space="preserve"> </w:t>
      </w:r>
      <w:r>
        <w:rPr>
          <w:i/>
          <w:sz w:val="23"/>
        </w:rPr>
        <w:t>Действия</w:t>
      </w:r>
      <w:r>
        <w:rPr>
          <w:i/>
          <w:spacing w:val="38"/>
          <w:sz w:val="23"/>
        </w:rPr>
        <w:t xml:space="preserve"> </w:t>
      </w:r>
      <w:r>
        <w:rPr>
          <w:i/>
          <w:sz w:val="23"/>
        </w:rPr>
        <w:t>радиоактивных</w:t>
      </w:r>
      <w:r>
        <w:rPr>
          <w:i/>
          <w:spacing w:val="34"/>
          <w:sz w:val="23"/>
        </w:rPr>
        <w:t xml:space="preserve"> </w:t>
      </w:r>
      <w:r>
        <w:rPr>
          <w:i/>
          <w:sz w:val="23"/>
        </w:rPr>
        <w:t>излучений</w:t>
      </w:r>
      <w:r>
        <w:rPr>
          <w:i/>
          <w:spacing w:val="37"/>
          <w:sz w:val="23"/>
        </w:rPr>
        <w:t xml:space="preserve"> </w:t>
      </w:r>
      <w:r>
        <w:rPr>
          <w:i/>
          <w:sz w:val="23"/>
        </w:rPr>
        <w:t>на</w:t>
      </w:r>
      <w:r>
        <w:rPr>
          <w:i/>
          <w:spacing w:val="36"/>
          <w:sz w:val="23"/>
        </w:rPr>
        <w:t xml:space="preserve"> </w:t>
      </w:r>
      <w:r>
        <w:rPr>
          <w:i/>
          <w:sz w:val="23"/>
        </w:rPr>
        <w:t>живые</w:t>
      </w:r>
      <w:r>
        <w:rPr>
          <w:i/>
          <w:spacing w:val="34"/>
          <w:sz w:val="23"/>
        </w:rPr>
        <w:t xml:space="preserve"> </w:t>
      </w:r>
      <w:r>
        <w:rPr>
          <w:i/>
          <w:sz w:val="23"/>
        </w:rPr>
        <w:t>организмы</w:t>
      </w:r>
      <w:r>
        <w:rPr>
          <w:i/>
          <w:spacing w:val="38"/>
          <w:sz w:val="23"/>
        </w:rPr>
        <w:t xml:space="preserve"> </w:t>
      </w:r>
      <w:r>
        <w:rPr>
          <w:i/>
          <w:spacing w:val="-2"/>
          <w:sz w:val="23"/>
        </w:rPr>
        <w:t>(МС).</w:t>
      </w:r>
    </w:p>
    <w:p w:rsidR="00623054" w:rsidRDefault="004D1B06" w:rsidP="004D1B06">
      <w:pPr>
        <w:pStyle w:val="5"/>
        <w:tabs>
          <w:tab w:val="left" w:pos="10632"/>
        </w:tabs>
        <w:spacing w:before="24"/>
      </w:pPr>
      <w:r>
        <w:rPr>
          <w:spacing w:val="-2"/>
          <w:w w:val="105"/>
        </w:rPr>
        <w:t>Демонстрации</w:t>
      </w:r>
    </w:p>
    <w:p w:rsidR="00623054" w:rsidRDefault="004D1B06" w:rsidP="004D1B06">
      <w:pPr>
        <w:pStyle w:val="a5"/>
        <w:numPr>
          <w:ilvl w:val="0"/>
          <w:numId w:val="109"/>
        </w:numPr>
        <w:tabs>
          <w:tab w:val="left" w:pos="1616"/>
          <w:tab w:val="left" w:pos="10632"/>
        </w:tabs>
        <w:spacing w:before="2"/>
        <w:ind w:left="1616" w:hanging="713"/>
        <w:rPr>
          <w:sz w:val="23"/>
        </w:rPr>
      </w:pPr>
      <w:r>
        <w:rPr>
          <w:sz w:val="23"/>
        </w:rPr>
        <w:t>Спектры</w:t>
      </w:r>
      <w:r>
        <w:rPr>
          <w:spacing w:val="19"/>
          <w:sz w:val="23"/>
        </w:rPr>
        <w:t xml:space="preserve"> </w:t>
      </w:r>
      <w:r>
        <w:rPr>
          <w:sz w:val="23"/>
        </w:rPr>
        <w:t>излучения</w:t>
      </w:r>
      <w:r>
        <w:rPr>
          <w:spacing w:val="20"/>
          <w:sz w:val="23"/>
        </w:rPr>
        <w:t xml:space="preserve"> </w:t>
      </w:r>
      <w:r>
        <w:rPr>
          <w:sz w:val="23"/>
        </w:rPr>
        <w:t>и</w:t>
      </w:r>
      <w:r>
        <w:rPr>
          <w:spacing w:val="31"/>
          <w:sz w:val="23"/>
        </w:rPr>
        <w:t xml:space="preserve"> </w:t>
      </w:r>
      <w:r>
        <w:rPr>
          <w:spacing w:val="-2"/>
          <w:sz w:val="23"/>
        </w:rPr>
        <w:t>поглощения.</w:t>
      </w:r>
    </w:p>
    <w:p w:rsidR="00623054" w:rsidRDefault="004D1B06" w:rsidP="004D1B06">
      <w:pPr>
        <w:pStyle w:val="a5"/>
        <w:numPr>
          <w:ilvl w:val="0"/>
          <w:numId w:val="109"/>
        </w:numPr>
        <w:tabs>
          <w:tab w:val="left" w:pos="1616"/>
          <w:tab w:val="left" w:pos="10632"/>
        </w:tabs>
        <w:spacing w:before="9"/>
        <w:ind w:left="1616" w:hanging="713"/>
        <w:rPr>
          <w:sz w:val="23"/>
        </w:rPr>
      </w:pPr>
      <w:r>
        <w:rPr>
          <w:sz w:val="23"/>
        </w:rPr>
        <w:t>Спектры</w:t>
      </w:r>
      <w:r>
        <w:rPr>
          <w:spacing w:val="39"/>
          <w:sz w:val="23"/>
        </w:rPr>
        <w:t xml:space="preserve"> </w:t>
      </w:r>
      <w:r>
        <w:rPr>
          <w:sz w:val="23"/>
        </w:rPr>
        <w:t>различных</w:t>
      </w:r>
      <w:r>
        <w:rPr>
          <w:spacing w:val="25"/>
          <w:sz w:val="23"/>
        </w:rPr>
        <w:t xml:space="preserve"> </w:t>
      </w:r>
      <w:r>
        <w:rPr>
          <w:spacing w:val="-2"/>
          <w:sz w:val="23"/>
        </w:rPr>
        <w:t>газов.</w:t>
      </w:r>
    </w:p>
    <w:p w:rsidR="00623054" w:rsidRDefault="004D1B06" w:rsidP="004D1B06">
      <w:pPr>
        <w:pStyle w:val="a5"/>
        <w:numPr>
          <w:ilvl w:val="0"/>
          <w:numId w:val="109"/>
        </w:numPr>
        <w:tabs>
          <w:tab w:val="left" w:pos="1616"/>
          <w:tab w:val="left" w:pos="10632"/>
        </w:tabs>
        <w:spacing w:before="16"/>
        <w:ind w:left="1616" w:hanging="713"/>
        <w:rPr>
          <w:sz w:val="23"/>
        </w:rPr>
      </w:pPr>
      <w:r>
        <w:rPr>
          <w:spacing w:val="-2"/>
          <w:w w:val="105"/>
          <w:sz w:val="23"/>
        </w:rPr>
        <w:t>Спектр</w:t>
      </w:r>
      <w:r>
        <w:rPr>
          <w:spacing w:val="-4"/>
          <w:w w:val="105"/>
          <w:sz w:val="23"/>
        </w:rPr>
        <w:t xml:space="preserve"> </w:t>
      </w:r>
      <w:r>
        <w:rPr>
          <w:spacing w:val="-2"/>
          <w:w w:val="105"/>
          <w:sz w:val="23"/>
        </w:rPr>
        <w:t>водорода.</w:t>
      </w:r>
    </w:p>
    <w:p w:rsidR="00623054" w:rsidRDefault="004D1B06" w:rsidP="004D1B06">
      <w:pPr>
        <w:pStyle w:val="a5"/>
        <w:numPr>
          <w:ilvl w:val="0"/>
          <w:numId w:val="109"/>
        </w:numPr>
        <w:tabs>
          <w:tab w:val="left" w:pos="1616"/>
          <w:tab w:val="left" w:pos="10632"/>
        </w:tabs>
        <w:spacing w:before="10"/>
        <w:ind w:left="1616" w:hanging="713"/>
        <w:rPr>
          <w:sz w:val="23"/>
        </w:rPr>
      </w:pPr>
      <w:r>
        <w:rPr>
          <w:sz w:val="23"/>
        </w:rPr>
        <w:t>Наблюдение</w:t>
      </w:r>
      <w:r>
        <w:rPr>
          <w:spacing w:val="17"/>
          <w:sz w:val="23"/>
        </w:rPr>
        <w:t xml:space="preserve"> </w:t>
      </w:r>
      <w:r>
        <w:rPr>
          <w:sz w:val="23"/>
        </w:rPr>
        <w:t>треков</w:t>
      </w:r>
      <w:r>
        <w:rPr>
          <w:spacing w:val="27"/>
          <w:sz w:val="23"/>
        </w:rPr>
        <w:t xml:space="preserve"> </w:t>
      </w:r>
      <w:r>
        <w:rPr>
          <w:sz w:val="23"/>
        </w:rPr>
        <w:t>в</w:t>
      </w:r>
      <w:r>
        <w:rPr>
          <w:spacing w:val="28"/>
          <w:sz w:val="23"/>
        </w:rPr>
        <w:t xml:space="preserve"> </w:t>
      </w:r>
      <w:r>
        <w:rPr>
          <w:sz w:val="23"/>
        </w:rPr>
        <w:t>камере</w:t>
      </w:r>
      <w:r>
        <w:rPr>
          <w:spacing w:val="27"/>
          <w:sz w:val="23"/>
        </w:rPr>
        <w:t xml:space="preserve"> </w:t>
      </w:r>
      <w:r>
        <w:rPr>
          <w:spacing w:val="-2"/>
          <w:sz w:val="23"/>
        </w:rPr>
        <w:t>Вильсона.</w:t>
      </w:r>
    </w:p>
    <w:p w:rsidR="00623054" w:rsidRDefault="004D1B06" w:rsidP="004D1B06">
      <w:pPr>
        <w:pStyle w:val="a5"/>
        <w:numPr>
          <w:ilvl w:val="0"/>
          <w:numId w:val="109"/>
        </w:numPr>
        <w:tabs>
          <w:tab w:val="left" w:pos="1616"/>
          <w:tab w:val="left" w:pos="10632"/>
        </w:tabs>
        <w:spacing w:before="9"/>
        <w:ind w:left="1616" w:hanging="713"/>
        <w:rPr>
          <w:sz w:val="23"/>
        </w:rPr>
      </w:pPr>
      <w:r>
        <w:rPr>
          <w:sz w:val="23"/>
        </w:rPr>
        <w:lastRenderedPageBreak/>
        <w:t>Работа</w:t>
      </w:r>
      <w:r>
        <w:rPr>
          <w:spacing w:val="38"/>
          <w:sz w:val="23"/>
        </w:rPr>
        <w:t xml:space="preserve"> </w:t>
      </w:r>
      <w:r>
        <w:rPr>
          <w:sz w:val="23"/>
        </w:rPr>
        <w:t>счётчика</w:t>
      </w:r>
      <w:r>
        <w:rPr>
          <w:spacing w:val="37"/>
          <w:sz w:val="23"/>
        </w:rPr>
        <w:t xml:space="preserve"> </w:t>
      </w:r>
      <w:r>
        <w:rPr>
          <w:sz w:val="23"/>
        </w:rPr>
        <w:t>ионизирующих</w:t>
      </w:r>
      <w:r>
        <w:rPr>
          <w:spacing w:val="29"/>
          <w:sz w:val="23"/>
        </w:rPr>
        <w:t xml:space="preserve"> </w:t>
      </w:r>
      <w:r>
        <w:rPr>
          <w:spacing w:val="-2"/>
          <w:sz w:val="23"/>
        </w:rPr>
        <w:t>излучений.</w:t>
      </w:r>
    </w:p>
    <w:p w:rsidR="00623054" w:rsidRDefault="004D1B06" w:rsidP="004D1B06">
      <w:pPr>
        <w:pStyle w:val="a5"/>
        <w:numPr>
          <w:ilvl w:val="0"/>
          <w:numId w:val="109"/>
        </w:numPr>
        <w:tabs>
          <w:tab w:val="left" w:pos="1616"/>
          <w:tab w:val="left" w:pos="10632"/>
        </w:tabs>
        <w:spacing w:before="16"/>
        <w:ind w:left="1616" w:hanging="713"/>
        <w:rPr>
          <w:sz w:val="23"/>
        </w:rPr>
      </w:pPr>
      <w:r>
        <w:rPr>
          <w:sz w:val="23"/>
        </w:rPr>
        <w:t>Регистрация</w:t>
      </w:r>
      <w:r>
        <w:rPr>
          <w:spacing w:val="29"/>
          <w:sz w:val="23"/>
        </w:rPr>
        <w:t xml:space="preserve"> </w:t>
      </w:r>
      <w:r>
        <w:rPr>
          <w:sz w:val="23"/>
        </w:rPr>
        <w:t>излучения</w:t>
      </w:r>
      <w:r>
        <w:rPr>
          <w:spacing w:val="30"/>
          <w:sz w:val="23"/>
        </w:rPr>
        <w:t xml:space="preserve"> </w:t>
      </w:r>
      <w:r>
        <w:rPr>
          <w:sz w:val="23"/>
        </w:rPr>
        <w:t>природных</w:t>
      </w:r>
      <w:r>
        <w:rPr>
          <w:spacing w:val="26"/>
          <w:sz w:val="23"/>
        </w:rPr>
        <w:t xml:space="preserve"> </w:t>
      </w:r>
      <w:r>
        <w:rPr>
          <w:sz w:val="23"/>
        </w:rPr>
        <w:t>минералов</w:t>
      </w:r>
      <w:r>
        <w:rPr>
          <w:spacing w:val="36"/>
          <w:sz w:val="23"/>
        </w:rPr>
        <w:t xml:space="preserve"> </w:t>
      </w:r>
      <w:r>
        <w:rPr>
          <w:sz w:val="23"/>
        </w:rPr>
        <w:t>и</w:t>
      </w:r>
      <w:r>
        <w:rPr>
          <w:spacing w:val="47"/>
          <w:sz w:val="23"/>
        </w:rPr>
        <w:t xml:space="preserve"> </w:t>
      </w:r>
      <w:r>
        <w:rPr>
          <w:spacing w:val="-2"/>
          <w:sz w:val="23"/>
        </w:rPr>
        <w:t>продуктов.</w:t>
      </w:r>
    </w:p>
    <w:p w:rsidR="00623054" w:rsidRDefault="004D1B06" w:rsidP="004D1B06">
      <w:pPr>
        <w:pStyle w:val="5"/>
        <w:tabs>
          <w:tab w:val="left" w:pos="10632"/>
        </w:tabs>
        <w:spacing w:before="17"/>
      </w:pPr>
      <w:r>
        <w:t>Фронтальные</w:t>
      </w:r>
      <w:r>
        <w:rPr>
          <w:spacing w:val="40"/>
        </w:rPr>
        <w:t xml:space="preserve"> </w:t>
      </w:r>
      <w:r>
        <w:t>лабораторные</w:t>
      </w:r>
      <w:r>
        <w:rPr>
          <w:spacing w:val="41"/>
        </w:rPr>
        <w:t xml:space="preserve"> </w:t>
      </w:r>
      <w:r>
        <w:t>работы</w:t>
      </w:r>
      <w:r>
        <w:rPr>
          <w:spacing w:val="37"/>
        </w:rPr>
        <w:t xml:space="preserve"> </w:t>
      </w:r>
      <w:r>
        <w:t>и</w:t>
      </w:r>
      <w:r>
        <w:rPr>
          <w:spacing w:val="31"/>
        </w:rPr>
        <w:t xml:space="preserve"> </w:t>
      </w:r>
      <w:r>
        <w:rPr>
          <w:spacing w:val="-4"/>
        </w:rPr>
        <w:t>опыты</w:t>
      </w:r>
    </w:p>
    <w:p w:rsidR="00623054" w:rsidRDefault="004D1B06" w:rsidP="004D1B06">
      <w:pPr>
        <w:pStyle w:val="a5"/>
        <w:numPr>
          <w:ilvl w:val="0"/>
          <w:numId w:val="108"/>
        </w:numPr>
        <w:tabs>
          <w:tab w:val="left" w:pos="1616"/>
          <w:tab w:val="left" w:pos="10632"/>
        </w:tabs>
        <w:spacing w:before="2"/>
        <w:ind w:left="1616" w:hanging="713"/>
        <w:rPr>
          <w:sz w:val="23"/>
        </w:rPr>
      </w:pPr>
      <w:r>
        <w:rPr>
          <w:w w:val="105"/>
          <w:sz w:val="23"/>
        </w:rPr>
        <w:t>Исследование</w:t>
      </w:r>
      <w:r>
        <w:rPr>
          <w:spacing w:val="45"/>
          <w:w w:val="105"/>
          <w:sz w:val="23"/>
        </w:rPr>
        <w:t xml:space="preserve"> </w:t>
      </w:r>
      <w:r>
        <w:rPr>
          <w:w w:val="105"/>
          <w:sz w:val="23"/>
        </w:rPr>
        <w:t>треков:</w:t>
      </w:r>
      <w:r>
        <w:rPr>
          <w:spacing w:val="42"/>
          <w:w w:val="105"/>
          <w:sz w:val="23"/>
        </w:rPr>
        <w:t xml:space="preserve"> </w:t>
      </w:r>
      <w:r>
        <w:rPr>
          <w:w w:val="105"/>
          <w:sz w:val="23"/>
        </w:rPr>
        <w:t>измерение</w:t>
      </w:r>
      <w:r>
        <w:rPr>
          <w:spacing w:val="45"/>
          <w:w w:val="105"/>
          <w:sz w:val="23"/>
        </w:rPr>
        <w:t xml:space="preserve"> </w:t>
      </w:r>
      <w:r>
        <w:rPr>
          <w:w w:val="105"/>
          <w:sz w:val="23"/>
        </w:rPr>
        <w:t>энергии</w:t>
      </w:r>
      <w:r>
        <w:rPr>
          <w:spacing w:val="46"/>
          <w:w w:val="105"/>
          <w:sz w:val="23"/>
        </w:rPr>
        <w:t xml:space="preserve"> </w:t>
      </w:r>
      <w:r>
        <w:rPr>
          <w:w w:val="105"/>
          <w:sz w:val="23"/>
        </w:rPr>
        <w:t>частицы</w:t>
      </w:r>
      <w:r>
        <w:rPr>
          <w:spacing w:val="41"/>
          <w:w w:val="105"/>
          <w:sz w:val="23"/>
        </w:rPr>
        <w:t xml:space="preserve"> </w:t>
      </w:r>
      <w:r>
        <w:rPr>
          <w:w w:val="105"/>
          <w:sz w:val="23"/>
        </w:rPr>
        <w:t>по</w:t>
      </w:r>
      <w:r>
        <w:rPr>
          <w:spacing w:val="47"/>
          <w:w w:val="105"/>
          <w:sz w:val="23"/>
        </w:rPr>
        <w:t xml:space="preserve"> </w:t>
      </w:r>
      <w:r>
        <w:rPr>
          <w:w w:val="105"/>
          <w:sz w:val="23"/>
        </w:rPr>
        <w:t>тормозному</w:t>
      </w:r>
      <w:r>
        <w:rPr>
          <w:spacing w:val="46"/>
          <w:w w:val="105"/>
          <w:sz w:val="23"/>
        </w:rPr>
        <w:t xml:space="preserve"> </w:t>
      </w:r>
      <w:r>
        <w:rPr>
          <w:w w:val="105"/>
          <w:sz w:val="23"/>
        </w:rPr>
        <w:t>пути</w:t>
      </w:r>
      <w:r>
        <w:rPr>
          <w:spacing w:val="52"/>
          <w:w w:val="105"/>
          <w:sz w:val="23"/>
        </w:rPr>
        <w:t xml:space="preserve"> </w:t>
      </w:r>
      <w:r>
        <w:rPr>
          <w:w w:val="105"/>
          <w:sz w:val="23"/>
        </w:rPr>
        <w:t>(по</w:t>
      </w:r>
      <w:r>
        <w:rPr>
          <w:spacing w:val="46"/>
          <w:w w:val="105"/>
          <w:sz w:val="23"/>
        </w:rPr>
        <w:t xml:space="preserve"> </w:t>
      </w:r>
      <w:r>
        <w:rPr>
          <w:spacing w:val="-2"/>
          <w:w w:val="105"/>
          <w:sz w:val="23"/>
        </w:rPr>
        <w:t>фотографиям)</w:t>
      </w:r>
    </w:p>
    <w:p w:rsidR="00623054" w:rsidRDefault="004D1B06" w:rsidP="004D1B06">
      <w:pPr>
        <w:pStyle w:val="5"/>
        <w:tabs>
          <w:tab w:val="left" w:pos="10632"/>
        </w:tabs>
        <w:spacing w:before="24"/>
        <w:ind w:left="197"/>
      </w:pPr>
      <w:r>
        <w:t>(электронная</w:t>
      </w:r>
      <w:r>
        <w:rPr>
          <w:spacing w:val="52"/>
        </w:rPr>
        <w:t xml:space="preserve"> </w:t>
      </w:r>
      <w:r>
        <w:rPr>
          <w:spacing w:val="-2"/>
        </w:rPr>
        <w:t>демонстрация).</w:t>
      </w:r>
    </w:p>
    <w:p w:rsidR="00623054" w:rsidRDefault="004D1B06" w:rsidP="004D1B06">
      <w:pPr>
        <w:pStyle w:val="a5"/>
        <w:numPr>
          <w:ilvl w:val="0"/>
          <w:numId w:val="108"/>
        </w:numPr>
        <w:tabs>
          <w:tab w:val="left" w:pos="1616"/>
          <w:tab w:val="left" w:pos="10632"/>
        </w:tabs>
        <w:spacing w:before="2"/>
        <w:ind w:left="1616" w:hanging="713"/>
        <w:rPr>
          <w:b/>
          <w:i/>
          <w:sz w:val="23"/>
        </w:rPr>
      </w:pPr>
      <w:r>
        <w:rPr>
          <w:sz w:val="23"/>
        </w:rPr>
        <w:t>Измерение</w:t>
      </w:r>
      <w:r>
        <w:rPr>
          <w:spacing w:val="42"/>
          <w:sz w:val="23"/>
        </w:rPr>
        <w:t xml:space="preserve"> </w:t>
      </w:r>
      <w:r>
        <w:rPr>
          <w:sz w:val="23"/>
        </w:rPr>
        <w:t>радиоактивного</w:t>
      </w:r>
      <w:r>
        <w:rPr>
          <w:spacing w:val="44"/>
          <w:sz w:val="23"/>
        </w:rPr>
        <w:t xml:space="preserve"> </w:t>
      </w:r>
      <w:r>
        <w:rPr>
          <w:sz w:val="23"/>
        </w:rPr>
        <w:t>фона</w:t>
      </w:r>
      <w:r>
        <w:rPr>
          <w:spacing w:val="54"/>
          <w:sz w:val="23"/>
        </w:rPr>
        <w:t xml:space="preserve"> </w:t>
      </w:r>
      <w:r>
        <w:rPr>
          <w:b/>
          <w:i/>
          <w:sz w:val="23"/>
        </w:rPr>
        <w:t>(электронная</w:t>
      </w:r>
      <w:r>
        <w:rPr>
          <w:b/>
          <w:i/>
          <w:spacing w:val="38"/>
          <w:sz w:val="23"/>
        </w:rPr>
        <w:t xml:space="preserve"> </w:t>
      </w:r>
      <w:r>
        <w:rPr>
          <w:b/>
          <w:i/>
          <w:spacing w:val="-2"/>
          <w:sz w:val="23"/>
        </w:rPr>
        <w:t>демонстрация).</w:t>
      </w:r>
    </w:p>
    <w:p w:rsidR="00623054" w:rsidRDefault="004D1B06" w:rsidP="004D1B06">
      <w:pPr>
        <w:pStyle w:val="4"/>
        <w:tabs>
          <w:tab w:val="left" w:pos="10632"/>
        </w:tabs>
        <w:spacing w:before="16"/>
        <w:jc w:val="left"/>
      </w:pPr>
      <w:r>
        <w:rPr>
          <w:spacing w:val="2"/>
        </w:rPr>
        <w:t>Повторительно-обобщающий</w:t>
      </w:r>
      <w:r>
        <w:rPr>
          <w:spacing w:val="63"/>
        </w:rPr>
        <w:t xml:space="preserve"> </w:t>
      </w:r>
      <w:r>
        <w:rPr>
          <w:spacing w:val="-2"/>
        </w:rPr>
        <w:t>модуль</w:t>
      </w:r>
    </w:p>
    <w:p w:rsidR="00623054" w:rsidRDefault="004D1B06" w:rsidP="004D1B06">
      <w:pPr>
        <w:pStyle w:val="a3"/>
        <w:tabs>
          <w:tab w:val="left" w:pos="10632"/>
        </w:tabs>
        <w:spacing w:before="77" w:line="254" w:lineRule="auto"/>
        <w:ind w:right="-15"/>
      </w:pPr>
      <w:r>
        <w:rPr>
          <w:w w:val="105"/>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w:t>
      </w:r>
    </w:p>
    <w:p w:rsidR="00623054" w:rsidRDefault="004D1B06" w:rsidP="004D1B06">
      <w:pPr>
        <w:pStyle w:val="a3"/>
        <w:tabs>
          <w:tab w:val="left" w:pos="10632"/>
        </w:tabs>
        <w:spacing w:line="249" w:lineRule="auto"/>
        <w:ind w:right="-15"/>
      </w:pPr>
      <w:r>
        <w:rPr>
          <w:w w:val="105"/>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w:t>
      </w:r>
      <w:r>
        <w:rPr>
          <w:spacing w:val="-1"/>
          <w:w w:val="105"/>
        </w:rPr>
        <w:t xml:space="preserve"> </w:t>
      </w:r>
      <w:r>
        <w:rPr>
          <w:w w:val="105"/>
        </w:rPr>
        <w:t>естественно-научная</w:t>
      </w:r>
      <w:r>
        <w:rPr>
          <w:spacing w:val="-8"/>
          <w:w w:val="105"/>
        </w:rPr>
        <w:t xml:space="preserve"> </w:t>
      </w:r>
      <w:r>
        <w:rPr>
          <w:w w:val="105"/>
        </w:rPr>
        <w:t>грамотность:</w:t>
      </w:r>
      <w:r>
        <w:rPr>
          <w:spacing w:val="-1"/>
          <w:w w:val="105"/>
        </w:rPr>
        <w:t xml:space="preserve"> </w:t>
      </w:r>
      <w:r>
        <w:rPr>
          <w:w w:val="105"/>
        </w:rPr>
        <w:t>освоение</w:t>
      </w:r>
      <w:r>
        <w:rPr>
          <w:spacing w:val="-4"/>
          <w:w w:val="105"/>
        </w:rPr>
        <w:t xml:space="preserve"> </w:t>
      </w:r>
      <w:r>
        <w:rPr>
          <w:w w:val="105"/>
        </w:rPr>
        <w:t>научных</w:t>
      </w:r>
      <w:r>
        <w:rPr>
          <w:spacing w:val="-9"/>
          <w:w w:val="105"/>
        </w:rPr>
        <w:t xml:space="preserve"> </w:t>
      </w:r>
      <w:r>
        <w:rPr>
          <w:w w:val="105"/>
        </w:rPr>
        <w:t>методов исследования</w:t>
      </w:r>
      <w:r>
        <w:rPr>
          <w:spacing w:val="-8"/>
          <w:w w:val="105"/>
        </w:rPr>
        <w:t xml:space="preserve"> </w:t>
      </w:r>
      <w:r>
        <w:rPr>
          <w:w w:val="105"/>
        </w:rPr>
        <w:t>явлений</w:t>
      </w:r>
      <w:r>
        <w:rPr>
          <w:spacing w:val="-4"/>
          <w:w w:val="105"/>
        </w:rPr>
        <w:t xml:space="preserve"> </w:t>
      </w:r>
      <w:r>
        <w:rPr>
          <w:w w:val="105"/>
        </w:rPr>
        <w:t>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23054" w:rsidRDefault="004D1B06" w:rsidP="004D1B06">
      <w:pPr>
        <w:pStyle w:val="a3"/>
        <w:tabs>
          <w:tab w:val="left" w:pos="10632"/>
        </w:tabs>
        <w:spacing w:before="2" w:line="247" w:lineRule="auto"/>
        <w:ind w:right="8"/>
      </w:pPr>
      <w:r>
        <w:rPr>
          <w:w w:val="105"/>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23054" w:rsidRDefault="004D1B06" w:rsidP="004D1B06">
      <w:pPr>
        <w:pStyle w:val="a5"/>
        <w:numPr>
          <w:ilvl w:val="0"/>
          <w:numId w:val="107"/>
        </w:numPr>
        <w:tabs>
          <w:tab w:val="left" w:pos="903"/>
          <w:tab w:val="left" w:pos="10632"/>
        </w:tabs>
        <w:spacing w:before="3" w:line="254" w:lineRule="auto"/>
        <w:ind w:right="1"/>
        <w:rPr>
          <w:sz w:val="23"/>
        </w:rPr>
      </w:pPr>
      <w:r>
        <w:rPr>
          <w:w w:val="105"/>
          <w:sz w:val="23"/>
        </w:rPr>
        <w:t>на основе полученных знаний распознавать и научно объяснять физические явления в окружающей природе и повседневной жизни;</w:t>
      </w:r>
    </w:p>
    <w:p w:rsidR="00623054" w:rsidRDefault="004D1B06" w:rsidP="004D1B06">
      <w:pPr>
        <w:pStyle w:val="a5"/>
        <w:numPr>
          <w:ilvl w:val="0"/>
          <w:numId w:val="107"/>
        </w:numPr>
        <w:tabs>
          <w:tab w:val="left" w:pos="903"/>
          <w:tab w:val="left" w:pos="10632"/>
        </w:tabs>
        <w:spacing w:line="247" w:lineRule="auto"/>
        <w:ind w:right="10"/>
        <w:rPr>
          <w:sz w:val="23"/>
        </w:rPr>
      </w:pPr>
      <w:r>
        <w:rPr>
          <w:w w:val="105"/>
          <w:sz w:val="23"/>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623054" w:rsidRDefault="004D1B06" w:rsidP="004D1B06">
      <w:pPr>
        <w:pStyle w:val="a5"/>
        <w:numPr>
          <w:ilvl w:val="0"/>
          <w:numId w:val="107"/>
        </w:numPr>
        <w:tabs>
          <w:tab w:val="left" w:pos="903"/>
          <w:tab w:val="left" w:pos="10632"/>
        </w:tabs>
        <w:spacing w:before="3" w:line="249" w:lineRule="auto"/>
        <w:ind w:right="3"/>
        <w:rPr>
          <w:sz w:val="23"/>
        </w:rPr>
      </w:pPr>
      <w:r>
        <w:rPr>
          <w:w w:val="105"/>
          <w:sz w:val="23"/>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w w:val="105"/>
          <w:sz w:val="23"/>
        </w:rPr>
        <w:t>энергии.</w:t>
      </w:r>
    </w:p>
    <w:p w:rsidR="00623054" w:rsidRDefault="004D1B06" w:rsidP="004D1B06">
      <w:pPr>
        <w:pStyle w:val="a3"/>
        <w:tabs>
          <w:tab w:val="left" w:pos="10632"/>
        </w:tabs>
        <w:spacing w:before="2" w:line="252" w:lineRule="auto"/>
        <w:ind w:right="4"/>
      </w:pPr>
      <w:r>
        <w:rPr>
          <w:w w:val="105"/>
        </w:rPr>
        <w:t>Каждая из тем данного раздела включает</w:t>
      </w:r>
      <w:r>
        <w:rPr>
          <w:spacing w:val="-1"/>
          <w:w w:val="105"/>
        </w:rPr>
        <w:t xml:space="preserve"> </w:t>
      </w:r>
      <w:r>
        <w:rPr>
          <w:w w:val="105"/>
        </w:rPr>
        <w:t>экспериментальное</w:t>
      </w:r>
      <w:r>
        <w:rPr>
          <w:spacing w:val="-3"/>
          <w:w w:val="105"/>
        </w:rPr>
        <w:t xml:space="preserve"> </w:t>
      </w:r>
      <w:r>
        <w:rPr>
          <w:w w:val="105"/>
        </w:rPr>
        <w:t>исследование</w:t>
      </w:r>
      <w:r>
        <w:rPr>
          <w:spacing w:val="-3"/>
          <w:w w:val="105"/>
        </w:rPr>
        <w:t xml:space="preserve"> </w:t>
      </w:r>
      <w:r>
        <w:rPr>
          <w:w w:val="105"/>
        </w:rPr>
        <w:t>обобщающего характера на усмотрение</w:t>
      </w:r>
      <w:r>
        <w:rPr>
          <w:spacing w:val="-3"/>
          <w:w w:val="105"/>
        </w:rPr>
        <w:t xml:space="preserve"> </w:t>
      </w:r>
      <w:r>
        <w:rPr>
          <w:w w:val="105"/>
        </w:rPr>
        <w:t>педагога и при его</w:t>
      </w:r>
      <w:r>
        <w:rPr>
          <w:spacing w:val="-2"/>
          <w:w w:val="105"/>
        </w:rPr>
        <w:t xml:space="preserve"> </w:t>
      </w:r>
      <w:r>
        <w:rPr>
          <w:w w:val="105"/>
        </w:rPr>
        <w:t>помощи. Раздел</w:t>
      </w:r>
      <w:r>
        <w:rPr>
          <w:spacing w:val="-2"/>
          <w:w w:val="105"/>
        </w:rPr>
        <w:t xml:space="preserve"> </w:t>
      </w:r>
      <w:r>
        <w:rPr>
          <w:w w:val="105"/>
        </w:rPr>
        <w:t>завершается проведением диагностической и оценочной работы за курс основной школы.</w:t>
      </w:r>
    </w:p>
    <w:p w:rsidR="00623054" w:rsidRDefault="004D1B06" w:rsidP="004D1B06">
      <w:pPr>
        <w:pStyle w:val="3"/>
        <w:tabs>
          <w:tab w:val="left" w:pos="10632"/>
        </w:tabs>
        <w:spacing w:before="3" w:line="247" w:lineRule="auto"/>
      </w:pPr>
      <w:r>
        <w:rPr>
          <w:w w:val="105"/>
        </w:rPr>
        <w:t>ПЛАНИРУЕМЫЕ РЕЗУЛЬТАТЫ ОСВОЕНИЯ УЧЕБНОГО ПРЕДМЕТА «ФИЗИКА» НА УРОВНЕ ОСНОВНОГО ОБЩЕГО ОБРАЗОВАНИЯ</w:t>
      </w:r>
    </w:p>
    <w:p w:rsidR="00623054" w:rsidRDefault="004D1B06" w:rsidP="004D1B06">
      <w:pPr>
        <w:pStyle w:val="a3"/>
        <w:tabs>
          <w:tab w:val="left" w:pos="10632"/>
        </w:tabs>
        <w:spacing w:before="3" w:line="247" w:lineRule="auto"/>
        <w:ind w:right="10"/>
      </w:pPr>
      <w:r>
        <w:rPr>
          <w:w w:val="105"/>
        </w:rPr>
        <w:t>В</w:t>
      </w:r>
      <w:r>
        <w:rPr>
          <w:spacing w:val="-6"/>
          <w:w w:val="105"/>
        </w:rPr>
        <w:t xml:space="preserve"> </w:t>
      </w:r>
      <w:r>
        <w:rPr>
          <w:w w:val="105"/>
        </w:rPr>
        <w:t>целом результаты</w:t>
      </w:r>
      <w:r>
        <w:rPr>
          <w:spacing w:val="-1"/>
          <w:w w:val="105"/>
        </w:rPr>
        <w:t xml:space="preserve"> </w:t>
      </w:r>
      <w:r>
        <w:rPr>
          <w:w w:val="105"/>
        </w:rPr>
        <w:t>освоения</w:t>
      </w:r>
      <w:r>
        <w:rPr>
          <w:spacing w:val="-1"/>
          <w:w w:val="105"/>
        </w:rPr>
        <w:t xml:space="preserve"> </w:t>
      </w:r>
      <w:r>
        <w:rPr>
          <w:w w:val="105"/>
        </w:rPr>
        <w:t>обучающимися с</w:t>
      </w:r>
      <w:r>
        <w:rPr>
          <w:spacing w:val="-10"/>
          <w:w w:val="105"/>
        </w:rPr>
        <w:t xml:space="preserve"> </w:t>
      </w:r>
      <w:r>
        <w:rPr>
          <w:w w:val="105"/>
        </w:rPr>
        <w:t>ЗПР</w:t>
      </w:r>
      <w:r>
        <w:rPr>
          <w:spacing w:val="-2"/>
          <w:w w:val="105"/>
        </w:rPr>
        <w:t xml:space="preserve"> </w:t>
      </w:r>
      <w:r>
        <w:rPr>
          <w:w w:val="105"/>
        </w:rPr>
        <w:t>учебного</w:t>
      </w:r>
      <w:r>
        <w:rPr>
          <w:spacing w:val="-9"/>
          <w:w w:val="105"/>
        </w:rPr>
        <w:t xml:space="preserve"> </w:t>
      </w:r>
      <w:r>
        <w:rPr>
          <w:w w:val="105"/>
        </w:rPr>
        <w:t>предмета</w:t>
      </w:r>
      <w:r>
        <w:rPr>
          <w:spacing w:val="-4"/>
          <w:w w:val="105"/>
        </w:rPr>
        <w:t xml:space="preserve"> </w:t>
      </w:r>
      <w:r>
        <w:rPr>
          <w:w w:val="105"/>
        </w:rPr>
        <w:t>«Физика»</w:t>
      </w:r>
      <w:r>
        <w:rPr>
          <w:spacing w:val="-9"/>
          <w:w w:val="105"/>
        </w:rPr>
        <w:t xml:space="preserve"> </w:t>
      </w:r>
      <w:r>
        <w:rPr>
          <w:w w:val="105"/>
        </w:rPr>
        <w:t>должны</w:t>
      </w:r>
      <w:r>
        <w:rPr>
          <w:spacing w:val="-1"/>
          <w:w w:val="105"/>
        </w:rPr>
        <w:t xml:space="preserve"> </w:t>
      </w:r>
      <w:r>
        <w:rPr>
          <w:w w:val="105"/>
        </w:rPr>
        <w:t>совпадать с результатами примерной рабочей программы основного общего образования.</w:t>
      </w:r>
    </w:p>
    <w:p w:rsidR="00623054" w:rsidRDefault="004D1B06" w:rsidP="004D1B06">
      <w:pPr>
        <w:pStyle w:val="a3"/>
        <w:tabs>
          <w:tab w:val="left" w:pos="10632"/>
        </w:tabs>
        <w:spacing w:before="2"/>
        <w:ind w:left="903" w:firstLine="0"/>
      </w:pPr>
      <w:r>
        <w:t>Наиболее</w:t>
      </w:r>
      <w:r>
        <w:rPr>
          <w:spacing w:val="28"/>
        </w:rPr>
        <w:t xml:space="preserve"> </w:t>
      </w:r>
      <w:r>
        <w:t>значимыми</w:t>
      </w:r>
      <w:r>
        <w:rPr>
          <w:spacing w:val="40"/>
        </w:rPr>
        <w:t xml:space="preserve"> </w:t>
      </w:r>
      <w:r>
        <w:rPr>
          <w:spacing w:val="-2"/>
        </w:rPr>
        <w:t>являются:</w:t>
      </w:r>
    </w:p>
    <w:p w:rsidR="00623054" w:rsidRDefault="004D1B06" w:rsidP="004D1B06">
      <w:pPr>
        <w:pStyle w:val="3"/>
        <w:tabs>
          <w:tab w:val="left" w:pos="10632"/>
        </w:tabs>
        <w:spacing w:before="24"/>
        <w:ind w:left="903"/>
        <w:jc w:val="both"/>
      </w:pPr>
      <w:r>
        <w:t>ЛИЧНОСТНЫЕ</w:t>
      </w:r>
      <w:r>
        <w:rPr>
          <w:spacing w:val="63"/>
        </w:rPr>
        <w:t xml:space="preserve"> </w:t>
      </w:r>
      <w:r>
        <w:rPr>
          <w:spacing w:val="-2"/>
        </w:rPr>
        <w:t>РЕЗУЛЬТАТЫ:</w:t>
      </w:r>
    </w:p>
    <w:p w:rsidR="00623054" w:rsidRDefault="004D1B06" w:rsidP="004D1B06">
      <w:pPr>
        <w:pStyle w:val="a3"/>
        <w:tabs>
          <w:tab w:val="left" w:pos="10632"/>
        </w:tabs>
        <w:spacing w:before="2"/>
        <w:ind w:left="903" w:firstLine="0"/>
      </w:pPr>
      <w:r>
        <w:t>мотивация</w:t>
      </w:r>
      <w:r>
        <w:rPr>
          <w:spacing w:val="31"/>
        </w:rPr>
        <w:t xml:space="preserve"> </w:t>
      </w:r>
      <w:r>
        <w:t>к</w:t>
      </w:r>
      <w:r>
        <w:rPr>
          <w:spacing w:val="40"/>
        </w:rPr>
        <w:t xml:space="preserve"> </w:t>
      </w:r>
      <w:r>
        <w:t>обучению</w:t>
      </w:r>
      <w:r>
        <w:rPr>
          <w:spacing w:val="34"/>
        </w:rPr>
        <w:t xml:space="preserve"> </w:t>
      </w:r>
      <w:r>
        <w:t>и</w:t>
      </w:r>
      <w:r>
        <w:rPr>
          <w:spacing w:val="34"/>
        </w:rPr>
        <w:t xml:space="preserve"> </w:t>
      </w:r>
      <w:r>
        <w:t>целенаправленной</w:t>
      </w:r>
      <w:r>
        <w:rPr>
          <w:spacing w:val="34"/>
        </w:rPr>
        <w:t xml:space="preserve"> </w:t>
      </w:r>
      <w:r>
        <w:t>познавательной</w:t>
      </w:r>
      <w:r>
        <w:rPr>
          <w:spacing w:val="34"/>
        </w:rPr>
        <w:t xml:space="preserve"> </w:t>
      </w:r>
      <w:r>
        <w:rPr>
          <w:spacing w:val="-2"/>
        </w:rPr>
        <w:t>деятельности;</w:t>
      </w:r>
    </w:p>
    <w:p w:rsidR="00623054" w:rsidRDefault="004D1B06" w:rsidP="004D1B06">
      <w:pPr>
        <w:pStyle w:val="a3"/>
        <w:tabs>
          <w:tab w:val="left" w:pos="10632"/>
        </w:tabs>
        <w:spacing w:before="9"/>
        <w:ind w:left="903" w:firstLine="0"/>
      </w:pPr>
      <w:r>
        <w:rPr>
          <w:w w:val="105"/>
        </w:rPr>
        <w:t>установка</w:t>
      </w:r>
      <w:r>
        <w:rPr>
          <w:spacing w:val="-16"/>
          <w:w w:val="105"/>
        </w:rPr>
        <w:t xml:space="preserve"> </w:t>
      </w:r>
      <w:r>
        <w:rPr>
          <w:w w:val="105"/>
        </w:rPr>
        <w:t>на</w:t>
      </w:r>
      <w:r>
        <w:rPr>
          <w:spacing w:val="-9"/>
          <w:w w:val="105"/>
        </w:rPr>
        <w:t xml:space="preserve"> </w:t>
      </w:r>
      <w:r>
        <w:rPr>
          <w:w w:val="105"/>
        </w:rPr>
        <w:t>осмысление</w:t>
      </w:r>
      <w:r>
        <w:rPr>
          <w:spacing w:val="-15"/>
          <w:w w:val="105"/>
        </w:rPr>
        <w:t xml:space="preserve"> </w:t>
      </w:r>
      <w:r>
        <w:rPr>
          <w:w w:val="105"/>
        </w:rPr>
        <w:t>личного</w:t>
      </w:r>
      <w:r>
        <w:rPr>
          <w:spacing w:val="-14"/>
          <w:w w:val="105"/>
        </w:rPr>
        <w:t xml:space="preserve"> </w:t>
      </w:r>
      <w:r>
        <w:rPr>
          <w:w w:val="105"/>
        </w:rPr>
        <w:t>опыта,</w:t>
      </w:r>
      <w:r>
        <w:rPr>
          <w:spacing w:val="-12"/>
          <w:w w:val="105"/>
        </w:rPr>
        <w:t xml:space="preserve"> </w:t>
      </w:r>
      <w:r>
        <w:rPr>
          <w:w w:val="105"/>
        </w:rPr>
        <w:t>наблюдений</w:t>
      </w:r>
      <w:r>
        <w:rPr>
          <w:spacing w:val="-15"/>
          <w:w w:val="105"/>
        </w:rPr>
        <w:t xml:space="preserve"> </w:t>
      </w:r>
      <w:r>
        <w:rPr>
          <w:w w:val="105"/>
        </w:rPr>
        <w:t>за</w:t>
      </w:r>
      <w:r>
        <w:rPr>
          <w:spacing w:val="-9"/>
          <w:w w:val="105"/>
        </w:rPr>
        <w:t xml:space="preserve"> </w:t>
      </w:r>
      <w:r>
        <w:rPr>
          <w:w w:val="105"/>
        </w:rPr>
        <w:t>физическими</w:t>
      </w:r>
      <w:r>
        <w:rPr>
          <w:spacing w:val="-10"/>
          <w:w w:val="105"/>
        </w:rPr>
        <w:t xml:space="preserve"> </w:t>
      </w:r>
      <w:r>
        <w:rPr>
          <w:spacing w:val="-2"/>
          <w:w w:val="105"/>
        </w:rPr>
        <w:t>экспериментами;</w:t>
      </w:r>
    </w:p>
    <w:p w:rsidR="00623054" w:rsidRDefault="004D1B06" w:rsidP="004D1B06">
      <w:pPr>
        <w:pStyle w:val="a3"/>
        <w:tabs>
          <w:tab w:val="left" w:pos="10632"/>
        </w:tabs>
        <w:spacing w:before="16" w:line="247" w:lineRule="auto"/>
        <w:ind w:right="6"/>
      </w:pPr>
      <w:r>
        <w:rPr>
          <w:w w:val="105"/>
        </w:rPr>
        <w:t>установка на осмысление результатов наблюдений за природными и техногенными явлениями с позиций физических законов;</w:t>
      </w:r>
    </w:p>
    <w:p w:rsidR="00623054" w:rsidRDefault="004D1B06" w:rsidP="004D1B06">
      <w:pPr>
        <w:pStyle w:val="a3"/>
        <w:tabs>
          <w:tab w:val="left" w:pos="10632"/>
        </w:tabs>
        <w:spacing w:before="3" w:line="254" w:lineRule="auto"/>
        <w:ind w:right="18"/>
      </w:pPr>
      <w:r>
        <w:rPr>
          <w:w w:val="105"/>
        </w:rPr>
        <w:t>способность оценивать происходящие изменения и их последствия; формулировать и оценивать риски, формировать опыт;</w:t>
      </w:r>
    </w:p>
    <w:p w:rsidR="00623054" w:rsidRDefault="004D1B06" w:rsidP="004D1B06">
      <w:pPr>
        <w:pStyle w:val="a3"/>
        <w:tabs>
          <w:tab w:val="left" w:pos="10632"/>
        </w:tabs>
        <w:spacing w:line="247" w:lineRule="auto"/>
        <w:ind w:right="17"/>
      </w:pPr>
      <w:r>
        <w:rPr>
          <w:w w:val="105"/>
        </w:rPr>
        <w:t>повышение уровня своей компетентности через практическую деятельность (при совместном выполнении лабораторных практических работ);</w:t>
      </w:r>
    </w:p>
    <w:p w:rsidR="00623054" w:rsidRDefault="004D1B06" w:rsidP="004D1B06">
      <w:pPr>
        <w:pStyle w:val="a3"/>
        <w:tabs>
          <w:tab w:val="left" w:pos="10632"/>
        </w:tabs>
        <w:spacing w:before="4" w:line="247" w:lineRule="auto"/>
        <w:ind w:right="14"/>
      </w:pPr>
      <w:r>
        <w:rPr>
          <w:w w:val="105"/>
        </w:rPr>
        <w:t>умение</w:t>
      </w:r>
      <w:r>
        <w:rPr>
          <w:spacing w:val="-5"/>
          <w:w w:val="105"/>
        </w:rPr>
        <w:t xml:space="preserve"> </w:t>
      </w:r>
      <w:r>
        <w:rPr>
          <w:w w:val="105"/>
        </w:rPr>
        <w:t>различать учебные</w:t>
      </w:r>
      <w:r>
        <w:rPr>
          <w:spacing w:val="-5"/>
          <w:w w:val="105"/>
        </w:rPr>
        <w:t xml:space="preserve"> </w:t>
      </w:r>
      <w:r>
        <w:rPr>
          <w:w w:val="105"/>
        </w:rPr>
        <w:t>ситуации,</w:t>
      </w:r>
      <w:r>
        <w:rPr>
          <w:spacing w:val="-8"/>
          <w:w w:val="105"/>
        </w:rPr>
        <w:t xml:space="preserve"> </w:t>
      </w:r>
      <w:r>
        <w:rPr>
          <w:w w:val="105"/>
        </w:rPr>
        <w:t>в</w:t>
      </w:r>
      <w:r>
        <w:rPr>
          <w:spacing w:val="-5"/>
          <w:w w:val="105"/>
        </w:rPr>
        <w:t xml:space="preserve"> </w:t>
      </w:r>
      <w:r>
        <w:rPr>
          <w:w w:val="105"/>
        </w:rPr>
        <w:t>которых</w:t>
      </w:r>
      <w:r>
        <w:rPr>
          <w:spacing w:val="-4"/>
          <w:w w:val="105"/>
        </w:rPr>
        <w:t xml:space="preserve"> </w:t>
      </w:r>
      <w:r>
        <w:rPr>
          <w:w w:val="105"/>
        </w:rPr>
        <w:t>учащийся</w:t>
      </w:r>
      <w:r>
        <w:rPr>
          <w:spacing w:val="-1"/>
          <w:w w:val="105"/>
        </w:rPr>
        <w:t xml:space="preserve"> </w:t>
      </w:r>
      <w:r>
        <w:rPr>
          <w:w w:val="105"/>
        </w:rPr>
        <w:t>с</w:t>
      </w:r>
      <w:r>
        <w:rPr>
          <w:spacing w:val="-10"/>
          <w:w w:val="105"/>
        </w:rPr>
        <w:t xml:space="preserve"> </w:t>
      </w:r>
      <w:r>
        <w:rPr>
          <w:w w:val="105"/>
        </w:rPr>
        <w:t>ЗПР</w:t>
      </w:r>
      <w:r>
        <w:rPr>
          <w:spacing w:val="-9"/>
          <w:w w:val="105"/>
        </w:rPr>
        <w:t xml:space="preserve"> </w:t>
      </w:r>
      <w:r>
        <w:rPr>
          <w:w w:val="105"/>
        </w:rPr>
        <w:t>может</w:t>
      </w:r>
      <w:r>
        <w:rPr>
          <w:spacing w:val="-9"/>
          <w:w w:val="105"/>
        </w:rPr>
        <w:t xml:space="preserve"> </w:t>
      </w:r>
      <w:r>
        <w:rPr>
          <w:w w:val="105"/>
        </w:rPr>
        <w:t xml:space="preserve">действовать самостоятельно, и ситуации, где следует воспользоваться справочной информацией и другими вспомогательными </w:t>
      </w:r>
      <w:r>
        <w:rPr>
          <w:spacing w:val="-2"/>
          <w:w w:val="105"/>
        </w:rPr>
        <w:t>средствами;</w:t>
      </w:r>
    </w:p>
    <w:p w:rsidR="00623054" w:rsidRDefault="004D1B06" w:rsidP="004D1B06">
      <w:pPr>
        <w:pStyle w:val="a3"/>
        <w:tabs>
          <w:tab w:val="left" w:pos="10632"/>
        </w:tabs>
        <w:spacing w:before="11" w:line="247" w:lineRule="auto"/>
        <w:ind w:right="-15"/>
      </w:pPr>
      <w:r>
        <w:rPr>
          <w:w w:val="105"/>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623054" w:rsidRDefault="004D1B06" w:rsidP="004D1B06">
      <w:pPr>
        <w:pStyle w:val="a3"/>
        <w:tabs>
          <w:tab w:val="left" w:pos="10632"/>
        </w:tabs>
        <w:spacing w:before="3" w:line="254" w:lineRule="auto"/>
        <w:ind w:right="10"/>
      </w:pPr>
      <w:r>
        <w:rPr>
          <w:w w:val="105"/>
        </w:rPr>
        <w:t>способность соблюдать в повседневной жизни правила личной безопасности на основе понимания физических явлений и знания законов физики;</w:t>
      </w:r>
    </w:p>
    <w:p w:rsidR="00623054" w:rsidRDefault="004D1B06" w:rsidP="004D1B06">
      <w:pPr>
        <w:pStyle w:val="a3"/>
        <w:tabs>
          <w:tab w:val="left" w:pos="10632"/>
        </w:tabs>
        <w:spacing w:line="247" w:lineRule="auto"/>
      </w:pPr>
      <w:r>
        <w:rPr>
          <w:w w:val="105"/>
        </w:rPr>
        <w:t>умение критически оценивать полученную от собеседника информацию, соотнося ее со знанием физических законов;</w:t>
      </w:r>
    </w:p>
    <w:p w:rsidR="00623054" w:rsidRDefault="004D1B06" w:rsidP="004D1B06">
      <w:pPr>
        <w:pStyle w:val="a3"/>
        <w:tabs>
          <w:tab w:val="left" w:pos="10632"/>
        </w:tabs>
        <w:spacing w:before="3" w:line="247" w:lineRule="auto"/>
        <w:ind w:left="903" w:right="8" w:firstLine="0"/>
      </w:pPr>
      <w:r>
        <w:t xml:space="preserve">способность передать свои соображения, умозаключения так, чтобы быть понятым другим человеком; </w:t>
      </w:r>
      <w:r>
        <w:rPr>
          <w:w w:val="105"/>
        </w:rPr>
        <w:t>адекватность</w:t>
      </w:r>
      <w:r>
        <w:rPr>
          <w:spacing w:val="-6"/>
          <w:w w:val="105"/>
        </w:rPr>
        <w:t xml:space="preserve"> </w:t>
      </w:r>
      <w:r>
        <w:rPr>
          <w:w w:val="105"/>
        </w:rPr>
        <w:t>поведения</w:t>
      </w:r>
      <w:r>
        <w:rPr>
          <w:spacing w:val="-1"/>
          <w:w w:val="105"/>
        </w:rPr>
        <w:t xml:space="preserve"> </w:t>
      </w:r>
      <w:r>
        <w:rPr>
          <w:w w:val="105"/>
        </w:rPr>
        <w:t>обучающегося с</w:t>
      </w:r>
      <w:r>
        <w:rPr>
          <w:spacing w:val="-4"/>
          <w:w w:val="105"/>
        </w:rPr>
        <w:t xml:space="preserve"> </w:t>
      </w:r>
      <w:r>
        <w:rPr>
          <w:w w:val="105"/>
        </w:rPr>
        <w:t>точки зрения опасности</w:t>
      </w:r>
      <w:r>
        <w:rPr>
          <w:spacing w:val="-4"/>
          <w:w w:val="105"/>
        </w:rPr>
        <w:t xml:space="preserve"> </w:t>
      </w:r>
      <w:r>
        <w:rPr>
          <w:w w:val="105"/>
        </w:rPr>
        <w:t>или безопасности</w:t>
      </w:r>
      <w:r>
        <w:rPr>
          <w:spacing w:val="-4"/>
          <w:w w:val="105"/>
        </w:rPr>
        <w:t xml:space="preserve"> </w:t>
      </w:r>
      <w:r>
        <w:rPr>
          <w:w w:val="105"/>
        </w:rPr>
        <w:t>для</w:t>
      </w:r>
      <w:r>
        <w:rPr>
          <w:spacing w:val="-1"/>
          <w:w w:val="105"/>
        </w:rPr>
        <w:t xml:space="preserve"> </w:t>
      </w:r>
      <w:r>
        <w:rPr>
          <w:w w:val="105"/>
        </w:rPr>
        <w:t>себя</w:t>
      </w:r>
      <w:r>
        <w:rPr>
          <w:spacing w:val="-7"/>
          <w:w w:val="105"/>
        </w:rPr>
        <w:t xml:space="preserve"> </w:t>
      </w:r>
      <w:r>
        <w:rPr>
          <w:w w:val="105"/>
        </w:rPr>
        <w:t>или</w:t>
      </w:r>
      <w:r>
        <w:rPr>
          <w:spacing w:val="-4"/>
          <w:w w:val="105"/>
        </w:rPr>
        <w:t xml:space="preserve"> </w:t>
      </w:r>
      <w:r>
        <w:rPr>
          <w:w w:val="105"/>
        </w:rPr>
        <w:t>для</w:t>
      </w:r>
    </w:p>
    <w:p w:rsidR="00623054" w:rsidRDefault="004D1B06" w:rsidP="004D1B06">
      <w:pPr>
        <w:pStyle w:val="a3"/>
        <w:tabs>
          <w:tab w:val="left" w:pos="10632"/>
        </w:tabs>
        <w:spacing w:before="3"/>
        <w:ind w:firstLine="0"/>
        <w:jc w:val="left"/>
      </w:pPr>
      <w:r>
        <w:rPr>
          <w:spacing w:val="-2"/>
          <w:w w:val="105"/>
        </w:rPr>
        <w:t>окружающих;</w:t>
      </w:r>
    </w:p>
    <w:p w:rsidR="00623054" w:rsidRDefault="004D1B06" w:rsidP="004D1B06">
      <w:pPr>
        <w:pStyle w:val="a3"/>
        <w:tabs>
          <w:tab w:val="left" w:pos="10632"/>
        </w:tabs>
        <w:spacing w:before="16"/>
        <w:ind w:left="903" w:firstLine="0"/>
        <w:jc w:val="left"/>
      </w:pPr>
      <w:r>
        <w:rPr>
          <w:w w:val="105"/>
        </w:rPr>
        <w:t>уважение</w:t>
      </w:r>
      <w:r>
        <w:rPr>
          <w:spacing w:val="-15"/>
          <w:w w:val="105"/>
        </w:rPr>
        <w:t xml:space="preserve"> </w:t>
      </w:r>
      <w:r>
        <w:rPr>
          <w:w w:val="105"/>
        </w:rPr>
        <w:t>к</w:t>
      </w:r>
      <w:r>
        <w:rPr>
          <w:spacing w:val="-9"/>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8"/>
          <w:w w:val="105"/>
        </w:rPr>
        <w:t xml:space="preserve"> </w:t>
      </w:r>
      <w:r>
        <w:rPr>
          <w:w w:val="105"/>
        </w:rPr>
        <w:t>трудовой</w:t>
      </w:r>
      <w:r>
        <w:rPr>
          <w:spacing w:val="-12"/>
          <w:w w:val="105"/>
        </w:rPr>
        <w:t xml:space="preserve"> </w:t>
      </w:r>
      <w:r>
        <w:rPr>
          <w:spacing w:val="-2"/>
          <w:w w:val="105"/>
        </w:rPr>
        <w:t>деятельности;</w:t>
      </w:r>
    </w:p>
    <w:p w:rsidR="00623054" w:rsidRDefault="004D1B06" w:rsidP="004D1B06">
      <w:pPr>
        <w:pStyle w:val="a3"/>
        <w:tabs>
          <w:tab w:val="left" w:pos="2298"/>
          <w:tab w:val="left" w:pos="4044"/>
          <w:tab w:val="left" w:pos="4397"/>
          <w:tab w:val="left" w:pos="5691"/>
          <w:tab w:val="left" w:pos="6726"/>
          <w:tab w:val="left" w:pos="7467"/>
          <w:tab w:val="left" w:pos="7934"/>
          <w:tab w:val="left" w:pos="8855"/>
          <w:tab w:val="left" w:pos="10632"/>
          <w:tab w:val="left" w:pos="10681"/>
        </w:tabs>
        <w:spacing w:before="10" w:line="247" w:lineRule="auto"/>
        <w:ind w:right="8"/>
        <w:jc w:val="left"/>
      </w:pPr>
      <w:r>
        <w:rPr>
          <w:spacing w:val="-2"/>
          <w:w w:val="105"/>
        </w:rPr>
        <w:lastRenderedPageBreak/>
        <w:t>углубление</w:t>
      </w:r>
      <w:r>
        <w:tab/>
      </w:r>
      <w:r>
        <w:rPr>
          <w:spacing w:val="-2"/>
          <w:w w:val="105"/>
        </w:rPr>
        <w:t>представлений</w:t>
      </w:r>
      <w:r>
        <w:tab/>
      </w:r>
      <w:r>
        <w:rPr>
          <w:spacing w:val="-10"/>
          <w:w w:val="105"/>
        </w:rPr>
        <w:t>о</w:t>
      </w:r>
      <w:r>
        <w:tab/>
      </w:r>
      <w:r>
        <w:rPr>
          <w:spacing w:val="-2"/>
          <w:w w:val="105"/>
        </w:rPr>
        <w:t>целостной</w:t>
      </w:r>
      <w:r>
        <w:tab/>
      </w:r>
      <w:r>
        <w:rPr>
          <w:spacing w:val="-2"/>
          <w:w w:val="105"/>
        </w:rPr>
        <w:t>картине</w:t>
      </w:r>
      <w:r>
        <w:tab/>
      </w:r>
      <w:r>
        <w:rPr>
          <w:spacing w:val="-4"/>
          <w:w w:val="105"/>
        </w:rPr>
        <w:t>мира</w:t>
      </w:r>
      <w:r>
        <w:tab/>
      </w:r>
      <w:r>
        <w:rPr>
          <w:spacing w:val="-6"/>
          <w:w w:val="105"/>
        </w:rPr>
        <w:t>на</w:t>
      </w:r>
      <w:r>
        <w:tab/>
      </w:r>
      <w:r>
        <w:rPr>
          <w:spacing w:val="-2"/>
          <w:w w:val="105"/>
        </w:rPr>
        <w:t>основе</w:t>
      </w:r>
      <w:r>
        <w:tab/>
      </w:r>
      <w:r>
        <w:rPr>
          <w:spacing w:val="-2"/>
          <w:w w:val="105"/>
        </w:rPr>
        <w:t>приобретенных</w:t>
      </w:r>
      <w:r>
        <w:tab/>
      </w:r>
      <w:r>
        <w:rPr>
          <w:spacing w:val="-2"/>
          <w:w w:val="105"/>
        </w:rPr>
        <w:t xml:space="preserve">новых </w:t>
      </w:r>
      <w:r>
        <w:rPr>
          <w:w w:val="105"/>
        </w:rPr>
        <w:t>естественнонаучных знаний и практических умений.</w:t>
      </w:r>
    </w:p>
    <w:p w:rsidR="00623054" w:rsidRDefault="004D1B06" w:rsidP="004D1B06">
      <w:pPr>
        <w:pStyle w:val="3"/>
        <w:tabs>
          <w:tab w:val="left" w:pos="10632"/>
        </w:tabs>
        <w:spacing w:before="16"/>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10"/>
        <w:jc w:val="both"/>
      </w:pPr>
      <w:r>
        <w:t>Овладение</w:t>
      </w:r>
      <w:r>
        <w:rPr>
          <w:spacing w:val="48"/>
        </w:rPr>
        <w:t xml:space="preserve"> </w:t>
      </w:r>
      <w:r>
        <w:t>универсальными</w:t>
      </w:r>
      <w:r>
        <w:rPr>
          <w:spacing w:val="53"/>
        </w:rPr>
        <w:t xml:space="preserve"> </w:t>
      </w:r>
      <w:r>
        <w:t>учебными</w:t>
      </w:r>
      <w:r>
        <w:rPr>
          <w:spacing w:val="65"/>
        </w:rPr>
        <w:t xml:space="preserve"> </w:t>
      </w:r>
      <w:r>
        <w:t>познавательными</w:t>
      </w:r>
      <w:r>
        <w:rPr>
          <w:spacing w:val="40"/>
        </w:rPr>
        <w:t xml:space="preserve"> </w:t>
      </w:r>
      <w:r>
        <w:rPr>
          <w:spacing w:val="-2"/>
        </w:rPr>
        <w:t>действиями:</w:t>
      </w:r>
    </w:p>
    <w:p w:rsidR="00623054" w:rsidRDefault="004D1B06" w:rsidP="004D1B06">
      <w:pPr>
        <w:pStyle w:val="a3"/>
        <w:tabs>
          <w:tab w:val="left" w:pos="10632"/>
        </w:tabs>
        <w:spacing w:before="2"/>
        <w:ind w:left="903" w:firstLine="0"/>
      </w:pPr>
      <w:r>
        <w:t>выявлять</w:t>
      </w:r>
      <w:r>
        <w:rPr>
          <w:spacing w:val="24"/>
        </w:rPr>
        <w:t xml:space="preserve"> </w:t>
      </w:r>
      <w:r>
        <w:t>причины</w:t>
      </w:r>
      <w:r>
        <w:rPr>
          <w:spacing w:val="23"/>
        </w:rPr>
        <w:t xml:space="preserve"> </w:t>
      </w:r>
      <w:r>
        <w:t>и</w:t>
      </w:r>
      <w:r>
        <w:rPr>
          <w:spacing w:val="38"/>
        </w:rPr>
        <w:t xml:space="preserve"> </w:t>
      </w:r>
      <w:r>
        <w:t>следствия</w:t>
      </w:r>
      <w:r>
        <w:rPr>
          <w:spacing w:val="33"/>
        </w:rPr>
        <w:t xml:space="preserve"> </w:t>
      </w:r>
      <w:r>
        <w:t>простых</w:t>
      </w:r>
      <w:r>
        <w:rPr>
          <w:spacing w:val="30"/>
        </w:rPr>
        <w:t xml:space="preserve"> </w:t>
      </w:r>
      <w:r>
        <w:t>физических</w:t>
      </w:r>
      <w:r>
        <w:rPr>
          <w:spacing w:val="30"/>
        </w:rPr>
        <w:t xml:space="preserve"> </w:t>
      </w:r>
      <w:r>
        <w:rPr>
          <w:spacing w:val="-2"/>
        </w:rPr>
        <w:t>явлений;</w:t>
      </w:r>
    </w:p>
    <w:p w:rsidR="00623054" w:rsidRDefault="004D1B06" w:rsidP="004D1B06">
      <w:pPr>
        <w:pStyle w:val="a3"/>
        <w:tabs>
          <w:tab w:val="left" w:pos="10632"/>
        </w:tabs>
        <w:spacing w:before="16" w:line="247" w:lineRule="auto"/>
      </w:pPr>
      <w:r>
        <w:rPr>
          <w:w w:val="105"/>
        </w:rPr>
        <w:t>определять физические понятия, создавать обобщения, устанавливать аналогии, классифицировать, самостоятельно</w:t>
      </w:r>
      <w:r>
        <w:rPr>
          <w:spacing w:val="-6"/>
          <w:w w:val="105"/>
        </w:rPr>
        <w:t xml:space="preserve"> </w:t>
      </w:r>
      <w:r>
        <w:rPr>
          <w:w w:val="105"/>
        </w:rPr>
        <w:t>выбирать</w:t>
      </w:r>
      <w:r>
        <w:rPr>
          <w:spacing w:val="-2"/>
          <w:w w:val="105"/>
        </w:rPr>
        <w:t xml:space="preserve"> </w:t>
      </w:r>
      <w:r>
        <w:rPr>
          <w:w w:val="105"/>
        </w:rPr>
        <w:t>основания</w:t>
      </w:r>
      <w:r>
        <w:rPr>
          <w:spacing w:val="-10"/>
          <w:w w:val="105"/>
        </w:rPr>
        <w:t xml:space="preserve"> </w:t>
      </w:r>
      <w:r>
        <w:rPr>
          <w:w w:val="105"/>
        </w:rPr>
        <w:t>и</w:t>
      </w:r>
      <w:r>
        <w:rPr>
          <w:spacing w:val="-1"/>
          <w:w w:val="105"/>
        </w:rPr>
        <w:t xml:space="preserve"> </w:t>
      </w:r>
      <w:r>
        <w:rPr>
          <w:w w:val="105"/>
        </w:rPr>
        <w:t>критерии</w:t>
      </w:r>
      <w:r>
        <w:rPr>
          <w:spacing w:val="-6"/>
          <w:w w:val="105"/>
        </w:rPr>
        <w:t xml:space="preserve"> </w:t>
      </w:r>
      <w:r>
        <w:rPr>
          <w:w w:val="105"/>
        </w:rPr>
        <w:t>для</w:t>
      </w:r>
      <w:r>
        <w:rPr>
          <w:spacing w:val="-4"/>
          <w:w w:val="105"/>
        </w:rPr>
        <w:t xml:space="preserve"> </w:t>
      </w:r>
      <w:r>
        <w:rPr>
          <w:w w:val="105"/>
        </w:rPr>
        <w:t>классификации,</w:t>
      </w:r>
      <w:r>
        <w:rPr>
          <w:spacing w:val="-10"/>
          <w:w w:val="105"/>
        </w:rPr>
        <w:t xml:space="preserve"> </w:t>
      </w:r>
      <w:r>
        <w:rPr>
          <w:w w:val="105"/>
        </w:rPr>
        <w:t>используя справочную</w:t>
      </w:r>
      <w:r>
        <w:rPr>
          <w:spacing w:val="-1"/>
          <w:w w:val="105"/>
        </w:rPr>
        <w:t xml:space="preserve"> </w:t>
      </w:r>
      <w:r>
        <w:rPr>
          <w:w w:val="105"/>
        </w:rPr>
        <w:t>информацию</w:t>
      </w:r>
      <w:r>
        <w:rPr>
          <w:spacing w:val="-1"/>
          <w:w w:val="105"/>
        </w:rPr>
        <w:t xml:space="preserve"> </w:t>
      </w:r>
      <w:r>
        <w:rPr>
          <w:w w:val="105"/>
        </w:rPr>
        <w:t>и опираясь на алгоритм учебных действий;</w:t>
      </w:r>
    </w:p>
    <w:p w:rsidR="00623054" w:rsidRDefault="004D1B06" w:rsidP="004D1B06">
      <w:pPr>
        <w:pStyle w:val="a3"/>
        <w:tabs>
          <w:tab w:val="left" w:pos="10632"/>
        </w:tabs>
        <w:spacing w:before="77" w:line="254" w:lineRule="auto"/>
        <w:jc w:val="left"/>
      </w:pPr>
      <w:r>
        <w:rPr>
          <w:w w:val="105"/>
        </w:rPr>
        <w:t>устанавливать</w:t>
      </w:r>
      <w:r>
        <w:rPr>
          <w:spacing w:val="77"/>
          <w:w w:val="105"/>
        </w:rPr>
        <w:t xml:space="preserve"> </w:t>
      </w:r>
      <w:r>
        <w:rPr>
          <w:w w:val="105"/>
        </w:rPr>
        <w:t>причинно-следственные</w:t>
      </w:r>
      <w:r>
        <w:rPr>
          <w:spacing w:val="80"/>
          <w:w w:val="105"/>
        </w:rPr>
        <w:t xml:space="preserve"> </w:t>
      </w:r>
      <w:r>
        <w:rPr>
          <w:w w:val="105"/>
        </w:rPr>
        <w:t>связи,</w:t>
      </w:r>
      <w:r>
        <w:rPr>
          <w:spacing w:val="80"/>
          <w:w w:val="105"/>
        </w:rPr>
        <w:t xml:space="preserve"> </w:t>
      </w:r>
      <w:r>
        <w:rPr>
          <w:w w:val="105"/>
        </w:rPr>
        <w:t>строить</w:t>
      </w:r>
      <w:r>
        <w:rPr>
          <w:spacing w:val="77"/>
          <w:w w:val="105"/>
        </w:rPr>
        <w:t xml:space="preserve"> </w:t>
      </w:r>
      <w:r>
        <w:rPr>
          <w:w w:val="105"/>
        </w:rPr>
        <w:t>логическое</w:t>
      </w:r>
      <w:r>
        <w:rPr>
          <w:spacing w:val="80"/>
          <w:w w:val="105"/>
        </w:rPr>
        <w:t xml:space="preserve"> </w:t>
      </w:r>
      <w:r>
        <w:rPr>
          <w:w w:val="105"/>
        </w:rPr>
        <w:t>рассуждение,</w:t>
      </w:r>
      <w:r>
        <w:rPr>
          <w:spacing w:val="80"/>
          <w:w w:val="105"/>
        </w:rPr>
        <w:t xml:space="preserve"> </w:t>
      </w:r>
      <w:r>
        <w:rPr>
          <w:w w:val="105"/>
        </w:rPr>
        <w:t>умозаключение (индуктивное, дедуктивное, по аналогии) и делать выводы под руководством педагога;</w:t>
      </w:r>
    </w:p>
    <w:p w:rsidR="00623054" w:rsidRDefault="004D1B06" w:rsidP="004D1B06">
      <w:pPr>
        <w:pStyle w:val="a3"/>
        <w:tabs>
          <w:tab w:val="left" w:pos="10632"/>
        </w:tabs>
        <w:spacing w:line="247" w:lineRule="auto"/>
        <w:jc w:val="left"/>
      </w:pPr>
      <w:r>
        <w:rPr>
          <w:w w:val="105"/>
        </w:rPr>
        <w:t>искать</w:t>
      </w:r>
      <w:r>
        <w:rPr>
          <w:spacing w:val="-9"/>
          <w:w w:val="105"/>
        </w:rPr>
        <w:t xml:space="preserve"> </w:t>
      </w:r>
      <w:r>
        <w:rPr>
          <w:w w:val="105"/>
        </w:rPr>
        <w:t>или</w:t>
      </w:r>
      <w:r>
        <w:rPr>
          <w:spacing w:val="-5"/>
          <w:w w:val="105"/>
        </w:rPr>
        <w:t xml:space="preserve"> </w:t>
      </w:r>
      <w:r>
        <w:rPr>
          <w:w w:val="105"/>
        </w:rPr>
        <w:t>отбирать</w:t>
      </w:r>
      <w:r>
        <w:rPr>
          <w:spacing w:val="-7"/>
          <w:w w:val="105"/>
        </w:rPr>
        <w:t xml:space="preserve"> </w:t>
      </w:r>
      <w:r>
        <w:rPr>
          <w:w w:val="105"/>
        </w:rPr>
        <w:t>информацию</w:t>
      </w:r>
      <w:r>
        <w:rPr>
          <w:spacing w:val="-11"/>
          <w:w w:val="105"/>
        </w:rPr>
        <w:t xml:space="preserve"> </w:t>
      </w:r>
      <w:r>
        <w:rPr>
          <w:w w:val="105"/>
        </w:rPr>
        <w:t>или</w:t>
      </w:r>
      <w:r>
        <w:rPr>
          <w:spacing w:val="-11"/>
          <w:w w:val="105"/>
        </w:rPr>
        <w:t xml:space="preserve"> </w:t>
      </w:r>
      <w:r>
        <w:rPr>
          <w:w w:val="105"/>
        </w:rPr>
        <w:t>данные</w:t>
      </w:r>
      <w:r>
        <w:rPr>
          <w:spacing w:val="-16"/>
          <w:w w:val="105"/>
        </w:rPr>
        <w:t xml:space="preserve"> </w:t>
      </w:r>
      <w:r>
        <w:rPr>
          <w:w w:val="105"/>
        </w:rPr>
        <w:t>из</w:t>
      </w:r>
      <w:r>
        <w:rPr>
          <w:spacing w:val="-7"/>
          <w:w w:val="105"/>
        </w:rPr>
        <w:t xml:space="preserve"> </w:t>
      </w:r>
      <w:r>
        <w:rPr>
          <w:w w:val="105"/>
        </w:rPr>
        <w:t>источников</w:t>
      </w:r>
      <w:r>
        <w:rPr>
          <w:spacing w:val="-5"/>
          <w:w w:val="105"/>
        </w:rPr>
        <w:t xml:space="preserve"> </w:t>
      </w:r>
      <w:r>
        <w:rPr>
          <w:w w:val="105"/>
        </w:rPr>
        <w:t>с</w:t>
      </w:r>
      <w:r>
        <w:rPr>
          <w:spacing w:val="-11"/>
          <w:w w:val="105"/>
        </w:rPr>
        <w:t xml:space="preserve"> </w:t>
      </w:r>
      <w:r>
        <w:rPr>
          <w:w w:val="105"/>
        </w:rPr>
        <w:t>учетом</w:t>
      </w:r>
      <w:r>
        <w:rPr>
          <w:spacing w:val="-7"/>
          <w:w w:val="105"/>
        </w:rPr>
        <w:t xml:space="preserve"> </w:t>
      </w:r>
      <w:r>
        <w:rPr>
          <w:w w:val="105"/>
        </w:rPr>
        <w:t>предложенной</w:t>
      </w:r>
      <w:r>
        <w:rPr>
          <w:spacing w:val="-5"/>
          <w:w w:val="105"/>
        </w:rPr>
        <w:t xml:space="preserve"> </w:t>
      </w:r>
      <w:r>
        <w:rPr>
          <w:w w:val="105"/>
        </w:rPr>
        <w:t>учебной</w:t>
      </w:r>
      <w:r>
        <w:rPr>
          <w:spacing w:val="-11"/>
          <w:w w:val="105"/>
        </w:rPr>
        <w:t xml:space="preserve"> </w:t>
      </w:r>
      <w:r>
        <w:rPr>
          <w:w w:val="105"/>
        </w:rPr>
        <w:t>задачи и заданных критериев.</w:t>
      </w:r>
    </w:p>
    <w:p w:rsidR="00623054" w:rsidRDefault="004D1B06" w:rsidP="004D1B06">
      <w:pPr>
        <w:pStyle w:val="a3"/>
        <w:tabs>
          <w:tab w:val="left" w:pos="10632"/>
        </w:tabs>
        <w:spacing w:before="4" w:line="247" w:lineRule="auto"/>
        <w:jc w:val="left"/>
      </w:pPr>
      <w:r>
        <w:rPr>
          <w:w w:val="105"/>
        </w:rPr>
        <w:t>создавать, применять и преобразовывать знаки и символы, модели и схемы для решения учебных и познавательных задач;</w:t>
      </w:r>
    </w:p>
    <w:p w:rsidR="00623054" w:rsidRDefault="004D1B06" w:rsidP="004D1B06">
      <w:pPr>
        <w:pStyle w:val="a3"/>
        <w:tabs>
          <w:tab w:val="left" w:pos="10632"/>
        </w:tabs>
        <w:spacing w:before="3" w:line="254" w:lineRule="auto"/>
        <w:jc w:val="left"/>
      </w:pPr>
      <w:r>
        <w:rPr>
          <w:w w:val="105"/>
        </w:rPr>
        <w:t>с</w:t>
      </w:r>
      <w:r>
        <w:rPr>
          <w:spacing w:val="-13"/>
          <w:w w:val="105"/>
        </w:rPr>
        <w:t xml:space="preserve"> </w:t>
      </w:r>
      <w:r>
        <w:rPr>
          <w:w w:val="105"/>
        </w:rPr>
        <w:t>помощью</w:t>
      </w:r>
      <w:r>
        <w:rPr>
          <w:spacing w:val="-8"/>
          <w:w w:val="105"/>
        </w:rPr>
        <w:t xml:space="preserve"> </w:t>
      </w:r>
      <w:r>
        <w:rPr>
          <w:w w:val="105"/>
        </w:rPr>
        <w:t>педагога</w:t>
      </w:r>
      <w:r>
        <w:rPr>
          <w:spacing w:val="-8"/>
          <w:w w:val="105"/>
        </w:rPr>
        <w:t xml:space="preserve"> </w:t>
      </w:r>
      <w:r>
        <w:rPr>
          <w:w w:val="105"/>
        </w:rPr>
        <w:t>или</w:t>
      </w:r>
      <w:r>
        <w:rPr>
          <w:spacing w:val="-2"/>
          <w:w w:val="105"/>
        </w:rPr>
        <w:t xml:space="preserve"> </w:t>
      </w:r>
      <w:r>
        <w:rPr>
          <w:w w:val="105"/>
        </w:rPr>
        <w:t>самостоятельно</w:t>
      </w:r>
      <w:r>
        <w:rPr>
          <w:spacing w:val="-12"/>
          <w:w w:val="105"/>
        </w:rPr>
        <w:t xml:space="preserve"> </w:t>
      </w:r>
      <w:r>
        <w:rPr>
          <w:w w:val="105"/>
        </w:rPr>
        <w:t>проводить опыт,</w:t>
      </w:r>
      <w:r>
        <w:rPr>
          <w:spacing w:val="-11"/>
          <w:w w:val="105"/>
        </w:rPr>
        <w:t xml:space="preserve"> </w:t>
      </w:r>
      <w:r>
        <w:rPr>
          <w:w w:val="105"/>
        </w:rPr>
        <w:t>несложный</w:t>
      </w:r>
      <w:r>
        <w:rPr>
          <w:spacing w:val="-2"/>
          <w:w w:val="105"/>
        </w:rPr>
        <w:t xml:space="preserve"> </w:t>
      </w:r>
      <w:r>
        <w:rPr>
          <w:w w:val="105"/>
        </w:rPr>
        <w:t>эксперимент</w:t>
      </w:r>
      <w:r>
        <w:rPr>
          <w:spacing w:val="-12"/>
          <w:w w:val="105"/>
        </w:rPr>
        <w:t xml:space="preserve"> </w:t>
      </w:r>
      <w:r>
        <w:rPr>
          <w:w w:val="105"/>
        </w:rPr>
        <w:t>по</w:t>
      </w:r>
      <w:r>
        <w:rPr>
          <w:spacing w:val="-7"/>
          <w:w w:val="105"/>
        </w:rPr>
        <w:t xml:space="preserve"> </w:t>
      </w:r>
      <w:r>
        <w:rPr>
          <w:w w:val="105"/>
        </w:rPr>
        <w:t>установлению особенностей физического объекта или явления;</w:t>
      </w:r>
    </w:p>
    <w:p w:rsidR="00623054" w:rsidRDefault="004D1B06" w:rsidP="004D1B06">
      <w:pPr>
        <w:pStyle w:val="a3"/>
        <w:tabs>
          <w:tab w:val="left" w:pos="10632"/>
        </w:tabs>
        <w:spacing w:line="258" w:lineRule="exact"/>
        <w:ind w:left="903" w:firstLine="0"/>
        <w:jc w:val="left"/>
      </w:pPr>
      <w:r>
        <w:rPr>
          <w:w w:val="105"/>
        </w:rPr>
        <w:t>преобразовывать</w:t>
      </w:r>
      <w:r>
        <w:rPr>
          <w:spacing w:val="-12"/>
          <w:w w:val="105"/>
        </w:rPr>
        <w:t xml:space="preserve"> </w:t>
      </w:r>
      <w:r>
        <w:rPr>
          <w:w w:val="105"/>
        </w:rPr>
        <w:t>информацию</w:t>
      </w:r>
      <w:r>
        <w:rPr>
          <w:spacing w:val="-9"/>
          <w:w w:val="105"/>
        </w:rPr>
        <w:t xml:space="preserve"> </w:t>
      </w:r>
      <w:r>
        <w:rPr>
          <w:w w:val="105"/>
        </w:rPr>
        <w:t>из</w:t>
      </w:r>
      <w:r>
        <w:rPr>
          <w:spacing w:val="-11"/>
          <w:w w:val="105"/>
        </w:rPr>
        <w:t xml:space="preserve"> </w:t>
      </w:r>
      <w:r>
        <w:rPr>
          <w:w w:val="105"/>
        </w:rPr>
        <w:t>одного</w:t>
      </w:r>
      <w:r>
        <w:rPr>
          <w:spacing w:val="-14"/>
          <w:w w:val="105"/>
        </w:rPr>
        <w:t xml:space="preserve"> </w:t>
      </w:r>
      <w:r>
        <w:rPr>
          <w:w w:val="105"/>
        </w:rPr>
        <w:t>вида</w:t>
      </w:r>
      <w:r>
        <w:rPr>
          <w:spacing w:val="-9"/>
          <w:w w:val="105"/>
        </w:rPr>
        <w:t xml:space="preserve"> </w:t>
      </w:r>
      <w:r>
        <w:rPr>
          <w:w w:val="105"/>
        </w:rPr>
        <w:t>в</w:t>
      </w:r>
      <w:r>
        <w:rPr>
          <w:spacing w:val="-8"/>
          <w:w w:val="105"/>
        </w:rPr>
        <w:t xml:space="preserve"> </w:t>
      </w:r>
      <w:r>
        <w:rPr>
          <w:w w:val="105"/>
        </w:rPr>
        <w:t>другой</w:t>
      </w:r>
      <w:r>
        <w:rPr>
          <w:spacing w:val="-9"/>
          <w:w w:val="105"/>
        </w:rPr>
        <w:t xml:space="preserve"> </w:t>
      </w:r>
      <w:r>
        <w:rPr>
          <w:w w:val="105"/>
        </w:rPr>
        <w:t>(таблицу</w:t>
      </w:r>
      <w:r>
        <w:rPr>
          <w:spacing w:val="-8"/>
          <w:w w:val="105"/>
        </w:rPr>
        <w:t xml:space="preserve"> </w:t>
      </w:r>
      <w:r>
        <w:rPr>
          <w:w w:val="105"/>
        </w:rPr>
        <w:t>в</w:t>
      </w:r>
      <w:r>
        <w:rPr>
          <w:spacing w:val="-9"/>
          <w:w w:val="105"/>
        </w:rPr>
        <w:t xml:space="preserve"> </w:t>
      </w:r>
      <w:r>
        <w:rPr>
          <w:w w:val="105"/>
        </w:rPr>
        <w:t>текст</w:t>
      </w:r>
      <w:r>
        <w:rPr>
          <w:spacing w:val="-14"/>
          <w:w w:val="105"/>
        </w:rPr>
        <w:t xml:space="preserve"> </w:t>
      </w:r>
      <w:r>
        <w:rPr>
          <w:w w:val="105"/>
        </w:rPr>
        <w:t>и</w:t>
      </w:r>
      <w:r>
        <w:rPr>
          <w:spacing w:val="-8"/>
          <w:w w:val="105"/>
        </w:rPr>
        <w:t xml:space="preserve"> </w:t>
      </w:r>
      <w:r>
        <w:rPr>
          <w:spacing w:val="-2"/>
          <w:w w:val="105"/>
        </w:rPr>
        <w:t>пр.);</w:t>
      </w:r>
    </w:p>
    <w:p w:rsidR="00623054" w:rsidRDefault="004D1B06" w:rsidP="004D1B06">
      <w:pPr>
        <w:pStyle w:val="a3"/>
        <w:tabs>
          <w:tab w:val="left" w:pos="10632"/>
        </w:tabs>
        <w:spacing w:before="9"/>
        <w:ind w:left="903" w:firstLine="0"/>
        <w:jc w:val="left"/>
      </w:pPr>
      <w:r>
        <w:t>устанавливать</w:t>
      </w:r>
      <w:r>
        <w:rPr>
          <w:spacing w:val="32"/>
        </w:rPr>
        <w:t xml:space="preserve"> </w:t>
      </w:r>
      <w:r>
        <w:t>взаимосвязь</w:t>
      </w:r>
      <w:r>
        <w:rPr>
          <w:spacing w:val="43"/>
        </w:rPr>
        <w:t xml:space="preserve"> </w:t>
      </w:r>
      <w:r>
        <w:t>физических</w:t>
      </w:r>
      <w:r>
        <w:rPr>
          <w:spacing w:val="28"/>
        </w:rPr>
        <w:t xml:space="preserve"> </w:t>
      </w:r>
      <w:r>
        <w:t>явлений</w:t>
      </w:r>
      <w:r>
        <w:rPr>
          <w:spacing w:val="37"/>
        </w:rPr>
        <w:t xml:space="preserve"> </w:t>
      </w:r>
      <w:r>
        <w:t>и</w:t>
      </w:r>
      <w:r>
        <w:rPr>
          <w:spacing w:val="37"/>
        </w:rPr>
        <w:t xml:space="preserve"> </w:t>
      </w:r>
      <w:r>
        <w:t>процессов,</w:t>
      </w:r>
      <w:r>
        <w:rPr>
          <w:spacing w:val="30"/>
        </w:rPr>
        <w:t xml:space="preserve"> </w:t>
      </w:r>
      <w:r>
        <w:t>используя</w:t>
      </w:r>
      <w:r>
        <w:rPr>
          <w:spacing w:val="31"/>
        </w:rPr>
        <w:t xml:space="preserve"> </w:t>
      </w:r>
      <w:r>
        <w:t>алгоритм</w:t>
      </w:r>
      <w:r>
        <w:rPr>
          <w:spacing w:val="45"/>
        </w:rPr>
        <w:t xml:space="preserve"> </w:t>
      </w:r>
      <w:r>
        <w:t>учебных</w:t>
      </w:r>
      <w:r>
        <w:rPr>
          <w:spacing w:val="27"/>
        </w:rPr>
        <w:t xml:space="preserve"> </w:t>
      </w:r>
      <w:r>
        <w:rPr>
          <w:spacing w:val="-2"/>
        </w:rPr>
        <w:t>действий.</w:t>
      </w:r>
    </w:p>
    <w:p w:rsidR="00623054" w:rsidRDefault="004D1B06" w:rsidP="004D1B06">
      <w:pPr>
        <w:pStyle w:val="5"/>
        <w:tabs>
          <w:tab w:val="left" w:pos="10632"/>
        </w:tabs>
        <w:spacing w:before="24"/>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line="247" w:lineRule="auto"/>
        <w:jc w:val="left"/>
      </w:pPr>
      <w:r>
        <w:rPr>
          <w:w w:val="105"/>
        </w:rPr>
        <w:t>осознанно использовать</w:t>
      </w:r>
      <w:r>
        <w:rPr>
          <w:spacing w:val="26"/>
          <w:w w:val="105"/>
        </w:rPr>
        <w:t xml:space="preserve"> </w:t>
      </w:r>
      <w:r>
        <w:rPr>
          <w:w w:val="105"/>
        </w:rPr>
        <w:t>речевые</w:t>
      </w:r>
      <w:r>
        <w:rPr>
          <w:spacing w:val="22"/>
          <w:w w:val="105"/>
        </w:rPr>
        <w:t xml:space="preserve"> </w:t>
      </w:r>
      <w:r>
        <w:rPr>
          <w:w w:val="105"/>
        </w:rPr>
        <w:t>средства</w:t>
      </w:r>
      <w:r>
        <w:rPr>
          <w:spacing w:val="22"/>
          <w:w w:val="105"/>
        </w:rPr>
        <w:t xml:space="preserve"> </w:t>
      </w:r>
      <w:r>
        <w:rPr>
          <w:w w:val="105"/>
        </w:rPr>
        <w:t>в</w:t>
      </w:r>
      <w:r>
        <w:rPr>
          <w:spacing w:val="23"/>
          <w:w w:val="105"/>
        </w:rPr>
        <w:t xml:space="preserve"> </w:t>
      </w:r>
      <w:r>
        <w:rPr>
          <w:w w:val="105"/>
        </w:rPr>
        <w:t>соответствии</w:t>
      </w:r>
      <w:r>
        <w:rPr>
          <w:spacing w:val="22"/>
          <w:w w:val="105"/>
        </w:rPr>
        <w:t xml:space="preserve"> </w:t>
      </w:r>
      <w:r>
        <w:rPr>
          <w:w w:val="105"/>
        </w:rPr>
        <w:t>с задачей</w:t>
      </w:r>
      <w:r>
        <w:rPr>
          <w:spacing w:val="22"/>
          <w:w w:val="105"/>
        </w:rPr>
        <w:t xml:space="preserve"> </w:t>
      </w:r>
      <w:r>
        <w:rPr>
          <w:w w:val="105"/>
        </w:rPr>
        <w:t>коммуникации для выражения своих мыслей и потребностей для планирования своей деятельности;</w:t>
      </w:r>
    </w:p>
    <w:p w:rsidR="00623054" w:rsidRDefault="004D1B06" w:rsidP="004D1B06">
      <w:pPr>
        <w:pStyle w:val="a3"/>
        <w:tabs>
          <w:tab w:val="left" w:pos="10632"/>
        </w:tabs>
        <w:spacing w:before="10" w:line="249" w:lineRule="auto"/>
        <w:jc w:val="left"/>
      </w:pPr>
      <w:r>
        <w:rPr>
          <w:w w:val="105"/>
        </w:rPr>
        <w:t>организовывать</w:t>
      </w:r>
      <w:r>
        <w:rPr>
          <w:spacing w:val="40"/>
          <w:w w:val="105"/>
        </w:rPr>
        <w:t xml:space="preserve"> </w:t>
      </w:r>
      <w:r>
        <w:rPr>
          <w:w w:val="105"/>
        </w:rPr>
        <w:t>учебное</w:t>
      </w:r>
      <w:r>
        <w:rPr>
          <w:spacing w:val="40"/>
          <w:w w:val="105"/>
        </w:rPr>
        <w:t xml:space="preserve"> </w:t>
      </w:r>
      <w:r>
        <w:rPr>
          <w:w w:val="105"/>
        </w:rPr>
        <w:t>взаимодействие</w:t>
      </w:r>
      <w:r>
        <w:rPr>
          <w:spacing w:val="40"/>
          <w:w w:val="105"/>
        </w:rPr>
        <w:t xml:space="preserve"> </w:t>
      </w:r>
      <w:r>
        <w:rPr>
          <w:w w:val="105"/>
        </w:rPr>
        <w:t>в</w:t>
      </w:r>
      <w:r>
        <w:rPr>
          <w:spacing w:val="40"/>
          <w:w w:val="105"/>
        </w:rPr>
        <w:t xml:space="preserve"> </w:t>
      </w:r>
      <w:r>
        <w:rPr>
          <w:w w:val="105"/>
        </w:rPr>
        <w:t>группе</w:t>
      </w:r>
      <w:r>
        <w:rPr>
          <w:spacing w:val="40"/>
          <w:w w:val="105"/>
        </w:rPr>
        <w:t xml:space="preserve"> </w:t>
      </w:r>
      <w:r>
        <w:rPr>
          <w:w w:val="105"/>
        </w:rPr>
        <w:t>(определять</w:t>
      </w:r>
      <w:r>
        <w:rPr>
          <w:spacing w:val="40"/>
          <w:w w:val="105"/>
        </w:rPr>
        <w:t xml:space="preserve"> </w:t>
      </w:r>
      <w:r>
        <w:rPr>
          <w:w w:val="105"/>
        </w:rPr>
        <w:t>общие</w:t>
      </w:r>
      <w:r>
        <w:rPr>
          <w:spacing w:val="40"/>
          <w:w w:val="105"/>
        </w:rPr>
        <w:t xml:space="preserve"> </w:t>
      </w:r>
      <w:r>
        <w:rPr>
          <w:w w:val="105"/>
        </w:rPr>
        <w:t>цели,</w:t>
      </w:r>
      <w:r>
        <w:rPr>
          <w:spacing w:val="40"/>
          <w:w w:val="105"/>
        </w:rPr>
        <w:t xml:space="preserve"> </w:t>
      </w:r>
      <w:r>
        <w:rPr>
          <w:w w:val="105"/>
        </w:rPr>
        <w:t>распределять</w:t>
      </w:r>
      <w:r>
        <w:rPr>
          <w:spacing w:val="40"/>
          <w:w w:val="105"/>
        </w:rPr>
        <w:t xml:space="preserve"> </w:t>
      </w:r>
      <w:r>
        <w:rPr>
          <w:w w:val="105"/>
        </w:rPr>
        <w:t>роли, договариваться друг с другом и т. д.).</w:t>
      </w:r>
    </w:p>
    <w:p w:rsidR="00623054" w:rsidRDefault="004D1B06" w:rsidP="004D1B06">
      <w:pPr>
        <w:pStyle w:val="a3"/>
        <w:tabs>
          <w:tab w:val="left" w:pos="10632"/>
        </w:tabs>
        <w:spacing w:line="254" w:lineRule="auto"/>
        <w:jc w:val="left"/>
      </w:pPr>
      <w:r>
        <w:rPr>
          <w:w w:val="105"/>
        </w:rPr>
        <w:t>целенаправленно</w:t>
      </w:r>
      <w:r>
        <w:rPr>
          <w:spacing w:val="40"/>
          <w:w w:val="105"/>
        </w:rPr>
        <w:t xml:space="preserve"> </w:t>
      </w:r>
      <w:r>
        <w:rPr>
          <w:w w:val="105"/>
        </w:rPr>
        <w:t>использовать</w:t>
      </w:r>
      <w:r>
        <w:rPr>
          <w:spacing w:val="40"/>
          <w:w w:val="105"/>
        </w:rPr>
        <w:t xml:space="preserve"> </w:t>
      </w:r>
      <w:r>
        <w:rPr>
          <w:w w:val="105"/>
        </w:rPr>
        <w:t>информационно-коммуникативные</w:t>
      </w:r>
      <w:r>
        <w:rPr>
          <w:spacing w:val="40"/>
          <w:w w:val="105"/>
        </w:rPr>
        <w:t xml:space="preserve"> </w:t>
      </w:r>
      <w:r>
        <w:rPr>
          <w:w w:val="105"/>
        </w:rPr>
        <w:t>технологии,</w:t>
      </w:r>
      <w:r>
        <w:rPr>
          <w:spacing w:val="40"/>
          <w:w w:val="105"/>
        </w:rPr>
        <w:t xml:space="preserve"> </w:t>
      </w:r>
      <w:r>
        <w:rPr>
          <w:w w:val="105"/>
        </w:rPr>
        <w:t>необходимые</w:t>
      </w:r>
      <w:r>
        <w:rPr>
          <w:spacing w:val="40"/>
          <w:w w:val="105"/>
        </w:rPr>
        <w:t xml:space="preserve"> </w:t>
      </w:r>
      <w:r>
        <w:rPr>
          <w:w w:val="105"/>
        </w:rPr>
        <w:t>для решения учебных и практических физических задач;</w:t>
      </w:r>
    </w:p>
    <w:p w:rsidR="00623054" w:rsidRDefault="004D1B06" w:rsidP="004D1B06">
      <w:pPr>
        <w:pStyle w:val="a3"/>
        <w:tabs>
          <w:tab w:val="left" w:pos="10632"/>
        </w:tabs>
        <w:spacing w:line="249" w:lineRule="auto"/>
        <w:jc w:val="left"/>
      </w:pPr>
      <w:r>
        <w:rPr>
          <w:w w:val="105"/>
        </w:rPr>
        <w:t>организовывать учебное</w:t>
      </w:r>
      <w:r>
        <w:rPr>
          <w:spacing w:val="22"/>
          <w:w w:val="105"/>
        </w:rPr>
        <w:t xml:space="preserve"> </w:t>
      </w:r>
      <w:r>
        <w:rPr>
          <w:w w:val="105"/>
        </w:rPr>
        <w:t>сотрудничество и</w:t>
      </w:r>
      <w:r>
        <w:rPr>
          <w:spacing w:val="28"/>
          <w:w w:val="105"/>
        </w:rPr>
        <w:t xml:space="preserve"> </w:t>
      </w:r>
      <w:r>
        <w:rPr>
          <w:w w:val="105"/>
        </w:rPr>
        <w:t>совместную</w:t>
      </w:r>
      <w:r>
        <w:rPr>
          <w:spacing w:val="22"/>
          <w:w w:val="105"/>
        </w:rPr>
        <w:t xml:space="preserve"> </w:t>
      </w:r>
      <w:r>
        <w:rPr>
          <w:w w:val="105"/>
        </w:rPr>
        <w:t>деятельность</w:t>
      </w:r>
      <w:r>
        <w:rPr>
          <w:spacing w:val="26"/>
          <w:w w:val="105"/>
        </w:rPr>
        <w:t xml:space="preserve"> </w:t>
      </w:r>
      <w:r>
        <w:rPr>
          <w:w w:val="105"/>
        </w:rPr>
        <w:t>с учителем и</w:t>
      </w:r>
      <w:r>
        <w:rPr>
          <w:spacing w:val="22"/>
          <w:w w:val="105"/>
        </w:rPr>
        <w:t xml:space="preserve"> </w:t>
      </w:r>
      <w:r>
        <w:rPr>
          <w:w w:val="105"/>
        </w:rPr>
        <w:t>сверстниками</w:t>
      </w:r>
      <w:r>
        <w:rPr>
          <w:spacing w:val="22"/>
          <w:w w:val="105"/>
        </w:rPr>
        <w:t xml:space="preserve"> </w:t>
      </w:r>
      <w:r>
        <w:rPr>
          <w:w w:val="105"/>
        </w:rPr>
        <w:t>в процессе занятий физикой.</w:t>
      </w:r>
    </w:p>
    <w:p w:rsidR="00623054" w:rsidRDefault="004D1B06" w:rsidP="004D1B06">
      <w:pPr>
        <w:pStyle w:val="5"/>
        <w:tabs>
          <w:tab w:val="left" w:pos="10632"/>
        </w:tabs>
        <w:spacing w:before="3"/>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2" w:line="247" w:lineRule="auto"/>
        <w:jc w:val="left"/>
      </w:pPr>
      <w:r>
        <w:rPr>
          <w:w w:val="105"/>
        </w:rPr>
        <w:t>понимать цели</w:t>
      </w:r>
      <w:r>
        <w:rPr>
          <w:spacing w:val="30"/>
          <w:w w:val="105"/>
        </w:rPr>
        <w:t xml:space="preserve"> </w:t>
      </w:r>
      <w:r>
        <w:rPr>
          <w:w w:val="105"/>
        </w:rPr>
        <w:t>естественнонаучного</w:t>
      </w:r>
      <w:r>
        <w:rPr>
          <w:spacing w:val="25"/>
          <w:w w:val="105"/>
        </w:rPr>
        <w:t xml:space="preserve"> </w:t>
      </w:r>
      <w:r>
        <w:rPr>
          <w:w w:val="105"/>
        </w:rPr>
        <w:t>обучения,</w:t>
      </w:r>
      <w:r>
        <w:rPr>
          <w:spacing w:val="27"/>
          <w:w w:val="105"/>
        </w:rPr>
        <w:t xml:space="preserve"> </w:t>
      </w:r>
      <w:r>
        <w:rPr>
          <w:w w:val="105"/>
        </w:rPr>
        <w:t>ставить</w:t>
      </w:r>
      <w:r>
        <w:rPr>
          <w:spacing w:val="28"/>
          <w:w w:val="105"/>
        </w:rPr>
        <w:t xml:space="preserve"> </w:t>
      </w:r>
      <w:r>
        <w:rPr>
          <w:w w:val="105"/>
        </w:rPr>
        <w:t>и</w:t>
      </w:r>
      <w:r>
        <w:rPr>
          <w:spacing w:val="30"/>
          <w:w w:val="105"/>
        </w:rPr>
        <w:t xml:space="preserve"> </w:t>
      </w:r>
      <w:r>
        <w:rPr>
          <w:w w:val="105"/>
        </w:rPr>
        <w:t>формулировать для</w:t>
      </w:r>
      <w:r>
        <w:rPr>
          <w:spacing w:val="28"/>
          <w:w w:val="105"/>
        </w:rPr>
        <w:t xml:space="preserve"> </w:t>
      </w:r>
      <w:r>
        <w:rPr>
          <w:w w:val="105"/>
        </w:rPr>
        <w:t>себя</w:t>
      </w:r>
      <w:r>
        <w:rPr>
          <w:spacing w:val="28"/>
          <w:w w:val="105"/>
        </w:rPr>
        <w:t xml:space="preserve"> </w:t>
      </w:r>
      <w:r>
        <w:rPr>
          <w:w w:val="105"/>
        </w:rPr>
        <w:t>новые</w:t>
      </w:r>
      <w:r>
        <w:rPr>
          <w:spacing w:val="24"/>
          <w:w w:val="105"/>
        </w:rPr>
        <w:t xml:space="preserve"> </w:t>
      </w:r>
      <w:r>
        <w:rPr>
          <w:w w:val="105"/>
        </w:rPr>
        <w:t>задачи</w:t>
      </w:r>
      <w:r>
        <w:rPr>
          <w:spacing w:val="30"/>
          <w:w w:val="105"/>
        </w:rPr>
        <w:t xml:space="preserve"> </w:t>
      </w:r>
      <w:r>
        <w:rPr>
          <w:w w:val="105"/>
        </w:rPr>
        <w:t>в учебе и познавательной деятельности;</w:t>
      </w:r>
    </w:p>
    <w:p w:rsidR="00623054" w:rsidRDefault="004D1B06" w:rsidP="004D1B06">
      <w:pPr>
        <w:pStyle w:val="a3"/>
        <w:tabs>
          <w:tab w:val="left" w:pos="10632"/>
        </w:tabs>
        <w:spacing w:before="10" w:line="247" w:lineRule="auto"/>
        <w:ind w:left="903" w:firstLine="0"/>
        <w:jc w:val="left"/>
      </w:pPr>
      <w:r>
        <w:rPr>
          <w:w w:val="105"/>
        </w:rPr>
        <w:t>обнаруживать и формулировать учебную проблему, определять цель учебной деятельности; самостоятельно</w:t>
      </w:r>
      <w:r>
        <w:rPr>
          <w:spacing w:val="63"/>
          <w:w w:val="150"/>
        </w:rPr>
        <w:t xml:space="preserve"> </w:t>
      </w:r>
      <w:r>
        <w:rPr>
          <w:w w:val="105"/>
        </w:rPr>
        <w:t>или</w:t>
      </w:r>
      <w:r>
        <w:rPr>
          <w:spacing w:val="69"/>
          <w:w w:val="150"/>
        </w:rPr>
        <w:t xml:space="preserve"> </w:t>
      </w:r>
      <w:r>
        <w:rPr>
          <w:w w:val="105"/>
        </w:rPr>
        <w:t>с</w:t>
      </w:r>
      <w:r>
        <w:rPr>
          <w:spacing w:val="63"/>
          <w:w w:val="150"/>
        </w:rPr>
        <w:t xml:space="preserve"> </w:t>
      </w:r>
      <w:r>
        <w:rPr>
          <w:w w:val="105"/>
        </w:rPr>
        <w:t>помощью</w:t>
      </w:r>
      <w:r>
        <w:rPr>
          <w:spacing w:val="68"/>
          <w:w w:val="150"/>
        </w:rPr>
        <w:t xml:space="preserve"> </w:t>
      </w:r>
      <w:r>
        <w:rPr>
          <w:w w:val="105"/>
        </w:rPr>
        <w:t>учителя</w:t>
      </w:r>
      <w:r>
        <w:rPr>
          <w:spacing w:val="66"/>
          <w:w w:val="150"/>
        </w:rPr>
        <w:t xml:space="preserve"> </w:t>
      </w:r>
      <w:r>
        <w:rPr>
          <w:w w:val="105"/>
        </w:rPr>
        <w:t>планировать</w:t>
      </w:r>
      <w:r>
        <w:rPr>
          <w:spacing w:val="67"/>
          <w:w w:val="150"/>
        </w:rPr>
        <w:t xml:space="preserve"> </w:t>
      </w:r>
      <w:r>
        <w:rPr>
          <w:w w:val="105"/>
        </w:rPr>
        <w:t>пути</w:t>
      </w:r>
      <w:r>
        <w:rPr>
          <w:spacing w:val="69"/>
          <w:w w:val="150"/>
        </w:rPr>
        <w:t xml:space="preserve"> </w:t>
      </w:r>
      <w:r>
        <w:rPr>
          <w:w w:val="105"/>
        </w:rPr>
        <w:t>достижения</w:t>
      </w:r>
      <w:r>
        <w:rPr>
          <w:spacing w:val="60"/>
          <w:w w:val="150"/>
        </w:rPr>
        <w:t xml:space="preserve"> </w:t>
      </w:r>
      <w:r>
        <w:rPr>
          <w:w w:val="105"/>
        </w:rPr>
        <w:t>целей</w:t>
      </w:r>
      <w:r>
        <w:rPr>
          <w:spacing w:val="69"/>
          <w:w w:val="150"/>
        </w:rPr>
        <w:t xml:space="preserve"> </w:t>
      </w:r>
      <w:r>
        <w:rPr>
          <w:w w:val="105"/>
        </w:rPr>
        <w:t>в</w:t>
      </w:r>
      <w:r>
        <w:rPr>
          <w:spacing w:val="69"/>
          <w:w w:val="150"/>
        </w:rPr>
        <w:t xml:space="preserve"> </w:t>
      </w:r>
      <w:r>
        <w:rPr>
          <w:spacing w:val="-2"/>
          <w:w w:val="105"/>
        </w:rPr>
        <w:t>физических</w:t>
      </w:r>
    </w:p>
    <w:p w:rsidR="00623054" w:rsidRDefault="004D1B06" w:rsidP="004D1B06">
      <w:pPr>
        <w:pStyle w:val="a3"/>
        <w:tabs>
          <w:tab w:val="left" w:pos="10632"/>
        </w:tabs>
        <w:spacing w:before="2" w:line="254" w:lineRule="auto"/>
        <w:ind w:firstLine="0"/>
        <w:jc w:val="left"/>
      </w:pPr>
      <w:r>
        <w:rPr>
          <w:w w:val="105"/>
        </w:rPr>
        <w:t>экспериментах,</w:t>
      </w:r>
      <w:r>
        <w:rPr>
          <w:spacing w:val="-2"/>
          <w:w w:val="105"/>
        </w:rPr>
        <w:t xml:space="preserve"> </w:t>
      </w:r>
      <w:r>
        <w:rPr>
          <w:w w:val="105"/>
        </w:rPr>
        <w:t>в том числе</w:t>
      </w:r>
      <w:r>
        <w:rPr>
          <w:spacing w:val="-4"/>
          <w:w w:val="105"/>
        </w:rPr>
        <w:t xml:space="preserve"> </w:t>
      </w:r>
      <w:r>
        <w:rPr>
          <w:w w:val="105"/>
        </w:rPr>
        <w:t>альтернативные,</w:t>
      </w:r>
      <w:r>
        <w:rPr>
          <w:spacing w:val="-2"/>
          <w:w w:val="105"/>
        </w:rPr>
        <w:t xml:space="preserve"> </w:t>
      </w:r>
      <w:r>
        <w:rPr>
          <w:w w:val="105"/>
        </w:rPr>
        <w:t>осознанно</w:t>
      </w:r>
      <w:r>
        <w:rPr>
          <w:spacing w:val="-3"/>
          <w:w w:val="105"/>
        </w:rPr>
        <w:t xml:space="preserve"> </w:t>
      </w:r>
      <w:r>
        <w:rPr>
          <w:w w:val="105"/>
        </w:rPr>
        <w:t>выбирать</w:t>
      </w:r>
      <w:r>
        <w:rPr>
          <w:spacing w:val="-7"/>
          <w:w w:val="105"/>
        </w:rPr>
        <w:t xml:space="preserve"> </w:t>
      </w:r>
      <w:r>
        <w:rPr>
          <w:w w:val="105"/>
        </w:rPr>
        <w:t>наиболее</w:t>
      </w:r>
      <w:r>
        <w:rPr>
          <w:spacing w:val="-4"/>
          <w:w w:val="105"/>
        </w:rPr>
        <w:t xml:space="preserve"> </w:t>
      </w:r>
      <w:r>
        <w:rPr>
          <w:w w:val="105"/>
        </w:rPr>
        <w:t>эффективные способы</w:t>
      </w:r>
      <w:r>
        <w:rPr>
          <w:spacing w:val="-2"/>
          <w:w w:val="105"/>
        </w:rPr>
        <w:t xml:space="preserve"> </w:t>
      </w:r>
      <w:r>
        <w:rPr>
          <w:w w:val="105"/>
        </w:rPr>
        <w:t>решения учебных и познавательных задач;</w:t>
      </w:r>
    </w:p>
    <w:p w:rsidR="00623054" w:rsidRDefault="004D1B06" w:rsidP="004D1B06">
      <w:pPr>
        <w:pStyle w:val="a3"/>
        <w:tabs>
          <w:tab w:val="left" w:pos="10632"/>
        </w:tabs>
        <w:spacing w:line="252" w:lineRule="auto"/>
        <w:ind w:right="-15"/>
      </w:pPr>
      <w:r>
        <w:rPr>
          <w:w w:val="105"/>
        </w:rPr>
        <w:t>соотносить</w:t>
      </w:r>
      <w:r>
        <w:rPr>
          <w:spacing w:val="-16"/>
          <w:w w:val="105"/>
        </w:rPr>
        <w:t xml:space="preserve"> </w:t>
      </w:r>
      <w:r>
        <w:rPr>
          <w:w w:val="105"/>
        </w:rPr>
        <w:t>свои</w:t>
      </w:r>
      <w:r>
        <w:rPr>
          <w:spacing w:val="-15"/>
          <w:w w:val="105"/>
        </w:rPr>
        <w:t xml:space="preserve"> </w:t>
      </w:r>
      <w:r>
        <w:rPr>
          <w:w w:val="105"/>
        </w:rPr>
        <w:t>практические</w:t>
      </w:r>
      <w:r>
        <w:rPr>
          <w:spacing w:val="-15"/>
          <w:w w:val="105"/>
        </w:rPr>
        <w:t xml:space="preserve"> </w:t>
      </w:r>
      <w:r>
        <w:rPr>
          <w:w w:val="105"/>
        </w:rPr>
        <w:t>действия</w:t>
      </w:r>
      <w:r>
        <w:rPr>
          <w:spacing w:val="-15"/>
          <w:w w:val="105"/>
        </w:rPr>
        <w:t xml:space="preserve"> </w:t>
      </w:r>
      <w:r>
        <w:rPr>
          <w:w w:val="105"/>
        </w:rPr>
        <w:t>с</w:t>
      </w:r>
      <w:r>
        <w:rPr>
          <w:spacing w:val="-15"/>
          <w:w w:val="105"/>
        </w:rPr>
        <w:t xml:space="preserve"> </w:t>
      </w:r>
      <w:r>
        <w:rPr>
          <w:w w:val="105"/>
        </w:rPr>
        <w:t>планируемыми</w:t>
      </w:r>
      <w:r>
        <w:rPr>
          <w:spacing w:val="-15"/>
          <w:w w:val="105"/>
        </w:rPr>
        <w:t xml:space="preserve"> </w:t>
      </w:r>
      <w:r>
        <w:rPr>
          <w:w w:val="105"/>
        </w:rPr>
        <w:t>результатами,</w:t>
      </w:r>
      <w:r>
        <w:rPr>
          <w:spacing w:val="-15"/>
          <w:w w:val="105"/>
        </w:rPr>
        <w:t xml:space="preserve"> </w:t>
      </w:r>
      <w:r>
        <w:rPr>
          <w:w w:val="105"/>
        </w:rPr>
        <w:t>осуществлять</w:t>
      </w:r>
      <w:r>
        <w:rPr>
          <w:spacing w:val="-15"/>
          <w:w w:val="105"/>
        </w:rPr>
        <w:t xml:space="preserve"> </w:t>
      </w:r>
      <w:r>
        <w:rPr>
          <w:w w:val="105"/>
        </w:rPr>
        <w:t>контроль</w:t>
      </w:r>
      <w:r>
        <w:rPr>
          <w:spacing w:val="-10"/>
          <w:w w:val="105"/>
        </w:rPr>
        <w:t xml:space="preserve"> </w:t>
      </w:r>
      <w:r>
        <w:rPr>
          <w:w w:val="105"/>
        </w:rPr>
        <w:t>своей деятельности в процессе достижения результата, определять способы действий в рамках предложенных условий и требований,</w:t>
      </w:r>
      <w:r>
        <w:rPr>
          <w:spacing w:val="-2"/>
          <w:w w:val="105"/>
        </w:rPr>
        <w:t xml:space="preserve"> </w:t>
      </w:r>
      <w:r>
        <w:rPr>
          <w:w w:val="105"/>
        </w:rPr>
        <w:t>корректировать свои действия</w:t>
      </w:r>
      <w:r>
        <w:rPr>
          <w:spacing w:val="-2"/>
          <w:w w:val="105"/>
        </w:rPr>
        <w:t xml:space="preserve"> </w:t>
      </w:r>
      <w:r>
        <w:rPr>
          <w:w w:val="105"/>
        </w:rPr>
        <w:t>в соответствии с изменяющейся ситуацией;</w:t>
      </w:r>
    </w:p>
    <w:p w:rsidR="00623054" w:rsidRDefault="004D1B06" w:rsidP="004D1B06">
      <w:pPr>
        <w:pStyle w:val="a3"/>
        <w:tabs>
          <w:tab w:val="left" w:pos="10632"/>
        </w:tabs>
        <w:spacing w:line="249" w:lineRule="auto"/>
        <w:ind w:left="903" w:right="-15" w:firstLine="0"/>
      </w:pPr>
      <w:r>
        <w:t xml:space="preserve">правильность выполнения экспериментальной учебной задачи, собственные возможности ее решения; </w:t>
      </w:r>
      <w:r>
        <w:rPr>
          <w:w w:val="105"/>
        </w:rPr>
        <w:t>владение</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принятия</w:t>
      </w:r>
      <w:r>
        <w:rPr>
          <w:spacing w:val="40"/>
          <w:w w:val="105"/>
        </w:rPr>
        <w:t xml:space="preserve"> </w:t>
      </w:r>
      <w:r>
        <w:rPr>
          <w:w w:val="105"/>
        </w:rPr>
        <w:t>решений</w:t>
      </w:r>
      <w:r>
        <w:rPr>
          <w:spacing w:val="40"/>
          <w:w w:val="105"/>
        </w:rPr>
        <w:t xml:space="preserve"> </w:t>
      </w:r>
      <w:r>
        <w:rPr>
          <w:w w:val="105"/>
        </w:rPr>
        <w:t>и</w:t>
      </w:r>
      <w:r>
        <w:rPr>
          <w:spacing w:val="40"/>
          <w:w w:val="105"/>
        </w:rPr>
        <w:t xml:space="preserve"> </w:t>
      </w:r>
      <w:r>
        <w:rPr>
          <w:w w:val="105"/>
        </w:rPr>
        <w:t>осуществления</w:t>
      </w:r>
      <w:r>
        <w:rPr>
          <w:spacing w:val="40"/>
          <w:w w:val="105"/>
        </w:rPr>
        <w:t xml:space="preserve"> </w:t>
      </w:r>
      <w:r>
        <w:rPr>
          <w:w w:val="105"/>
        </w:rPr>
        <w:t>осознанного</w:t>
      </w:r>
    </w:p>
    <w:p w:rsidR="00623054" w:rsidRDefault="004D1B06" w:rsidP="004D1B06">
      <w:pPr>
        <w:pStyle w:val="a3"/>
        <w:tabs>
          <w:tab w:val="left" w:pos="10632"/>
        </w:tabs>
        <w:ind w:firstLine="0"/>
      </w:pPr>
      <w:r>
        <w:rPr>
          <w:w w:val="105"/>
        </w:rPr>
        <w:t>выбора</w:t>
      </w:r>
      <w:r>
        <w:rPr>
          <w:spacing w:val="-10"/>
          <w:w w:val="105"/>
        </w:rPr>
        <w:t xml:space="preserve"> </w:t>
      </w:r>
      <w:r>
        <w:rPr>
          <w:w w:val="105"/>
        </w:rPr>
        <w:t>в</w:t>
      </w:r>
      <w:r>
        <w:rPr>
          <w:spacing w:val="-14"/>
          <w:w w:val="105"/>
        </w:rPr>
        <w:t xml:space="preserve"> </w:t>
      </w:r>
      <w:r>
        <w:rPr>
          <w:w w:val="105"/>
        </w:rPr>
        <w:t>учебной</w:t>
      </w:r>
      <w:r>
        <w:rPr>
          <w:spacing w:val="-15"/>
          <w:w w:val="105"/>
        </w:rPr>
        <w:t xml:space="preserve"> </w:t>
      </w:r>
      <w:r>
        <w:rPr>
          <w:w w:val="105"/>
        </w:rPr>
        <w:t>и</w:t>
      </w:r>
      <w:r>
        <w:rPr>
          <w:spacing w:val="-9"/>
          <w:w w:val="105"/>
        </w:rPr>
        <w:t xml:space="preserve"> </w:t>
      </w:r>
      <w:r>
        <w:rPr>
          <w:w w:val="105"/>
        </w:rPr>
        <w:t>познавательной</w:t>
      </w:r>
      <w:r>
        <w:rPr>
          <w:spacing w:val="-15"/>
          <w:w w:val="105"/>
        </w:rPr>
        <w:t xml:space="preserve"> </w:t>
      </w:r>
      <w:r>
        <w:rPr>
          <w:spacing w:val="-2"/>
          <w:w w:val="105"/>
        </w:rPr>
        <w:t>деятельности;</w:t>
      </w:r>
    </w:p>
    <w:p w:rsidR="00623054" w:rsidRDefault="004D1B06" w:rsidP="004D1B06">
      <w:pPr>
        <w:pStyle w:val="a3"/>
        <w:tabs>
          <w:tab w:val="left" w:pos="10632"/>
        </w:tabs>
        <w:spacing w:before="3" w:line="252" w:lineRule="auto"/>
        <w:ind w:left="903" w:right="2130" w:firstLine="0"/>
        <w:jc w:val="left"/>
      </w:pPr>
      <w:r>
        <w:rPr>
          <w:w w:val="105"/>
        </w:rPr>
        <w:t>давать адекватную оценку ситуации и предлагать план ее изменения; предвидеть</w:t>
      </w:r>
      <w:r>
        <w:rPr>
          <w:spacing w:val="-10"/>
          <w:w w:val="105"/>
        </w:rPr>
        <w:t xml:space="preserve"> </w:t>
      </w:r>
      <w:r>
        <w:rPr>
          <w:w w:val="105"/>
        </w:rPr>
        <w:t>трудности,</w:t>
      </w:r>
      <w:r>
        <w:rPr>
          <w:spacing w:val="-15"/>
          <w:w w:val="105"/>
        </w:rPr>
        <w:t xml:space="preserve"> </w:t>
      </w:r>
      <w:r>
        <w:rPr>
          <w:w w:val="105"/>
        </w:rPr>
        <w:t>которые</w:t>
      </w:r>
      <w:r>
        <w:rPr>
          <w:spacing w:val="-16"/>
          <w:w w:val="105"/>
        </w:rPr>
        <w:t xml:space="preserve"> </w:t>
      </w:r>
      <w:r>
        <w:rPr>
          <w:w w:val="105"/>
        </w:rPr>
        <w:t>могут</w:t>
      </w:r>
      <w:r>
        <w:rPr>
          <w:spacing w:val="-15"/>
          <w:w w:val="105"/>
        </w:rPr>
        <w:t xml:space="preserve"> </w:t>
      </w:r>
      <w:r>
        <w:rPr>
          <w:w w:val="105"/>
        </w:rPr>
        <w:t>возникнуть</w:t>
      </w:r>
      <w:r>
        <w:rPr>
          <w:spacing w:val="-13"/>
          <w:w w:val="105"/>
        </w:rPr>
        <w:t xml:space="preserve"> </w:t>
      </w:r>
      <w:r>
        <w:rPr>
          <w:w w:val="105"/>
        </w:rPr>
        <w:t>при</w:t>
      </w:r>
      <w:r>
        <w:rPr>
          <w:spacing w:val="-11"/>
          <w:w w:val="105"/>
        </w:rPr>
        <w:t xml:space="preserve"> </w:t>
      </w:r>
      <w:r>
        <w:rPr>
          <w:w w:val="105"/>
        </w:rPr>
        <w:t>решении</w:t>
      </w:r>
      <w:r>
        <w:rPr>
          <w:spacing w:val="-11"/>
          <w:w w:val="105"/>
        </w:rPr>
        <w:t xml:space="preserve"> </w:t>
      </w:r>
      <w:r>
        <w:rPr>
          <w:w w:val="105"/>
        </w:rPr>
        <w:t>учебной</w:t>
      </w:r>
      <w:r>
        <w:rPr>
          <w:spacing w:val="-11"/>
          <w:w w:val="105"/>
        </w:rPr>
        <w:t xml:space="preserve"> </w:t>
      </w:r>
      <w:r>
        <w:rPr>
          <w:w w:val="105"/>
        </w:rPr>
        <w:t>задачи; осознавать невозможность контролировать все вокруг.</w:t>
      </w:r>
    </w:p>
    <w:p w:rsidR="00623054" w:rsidRDefault="004D1B06" w:rsidP="004D1B06">
      <w:pPr>
        <w:pStyle w:val="3"/>
        <w:tabs>
          <w:tab w:val="left" w:pos="10632"/>
        </w:tabs>
        <w:spacing w:before="3"/>
        <w:ind w:left="903"/>
        <w:jc w:val="both"/>
      </w:pPr>
      <w:r>
        <w:t>ПРЕДМЕТНЫЕ</w:t>
      </w:r>
      <w:r>
        <w:rPr>
          <w:spacing w:val="61"/>
        </w:rPr>
        <w:t xml:space="preserve"> </w:t>
      </w:r>
      <w:r>
        <w:rPr>
          <w:spacing w:val="-2"/>
        </w:rPr>
        <w:t>РЕЗУЛЬТАТЫ</w:t>
      </w:r>
    </w:p>
    <w:p w:rsidR="00623054" w:rsidRDefault="004D1B06" w:rsidP="004D1B06">
      <w:pPr>
        <w:pStyle w:val="4"/>
        <w:tabs>
          <w:tab w:val="left" w:pos="10632"/>
        </w:tabs>
        <w:spacing w:before="9" w:line="254" w:lineRule="auto"/>
        <w:ind w:left="197" w:right="9" w:firstLine="706"/>
      </w:pPr>
      <w:r>
        <w:t>Требования к предметным результатам освоения учебного предмета «Физика»,</w:t>
      </w:r>
      <w:r>
        <w:rPr>
          <w:spacing w:val="40"/>
        </w:rPr>
        <w:t xml:space="preserve"> </w:t>
      </w:r>
      <w:r>
        <w:t>распределенные</w:t>
      </w:r>
      <w:r>
        <w:rPr>
          <w:spacing w:val="40"/>
          <w:w w:val="105"/>
        </w:rPr>
        <w:t xml:space="preserve"> </w:t>
      </w:r>
      <w:r>
        <w:rPr>
          <w:w w:val="105"/>
        </w:rPr>
        <w:t>по годам обучения</w:t>
      </w:r>
    </w:p>
    <w:p w:rsidR="00623054" w:rsidRDefault="004D1B06" w:rsidP="004D1B06">
      <w:pPr>
        <w:pStyle w:val="a3"/>
        <w:tabs>
          <w:tab w:val="left" w:pos="10632"/>
        </w:tabs>
        <w:spacing w:line="249" w:lineRule="auto"/>
        <w:ind w:right="8"/>
      </w:pPr>
      <w:r>
        <w:rPr>
          <w:w w:val="105"/>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623054" w:rsidRDefault="004D1B06" w:rsidP="004D1B06">
      <w:pPr>
        <w:pStyle w:val="3"/>
        <w:tabs>
          <w:tab w:val="left" w:pos="10632"/>
        </w:tabs>
        <w:jc w:val="both"/>
      </w:pPr>
      <w:r>
        <w:rPr>
          <w:w w:val="105"/>
        </w:rPr>
        <w:t>7</w:t>
      </w:r>
      <w:r>
        <w:rPr>
          <w:spacing w:val="-3"/>
          <w:w w:val="105"/>
        </w:rPr>
        <w:t xml:space="preserve"> </w:t>
      </w:r>
      <w:r>
        <w:rPr>
          <w:spacing w:val="-4"/>
          <w:w w:val="105"/>
        </w:rPr>
        <w:t>КЛАСС</w:t>
      </w:r>
    </w:p>
    <w:p w:rsidR="00623054" w:rsidRDefault="004D1B06" w:rsidP="004D1B06">
      <w:pPr>
        <w:pStyle w:val="a3"/>
        <w:tabs>
          <w:tab w:val="left" w:pos="10632"/>
        </w:tabs>
        <w:spacing w:line="247" w:lineRule="auto"/>
        <w:ind w:right="15"/>
      </w:pPr>
      <w:r>
        <w:rPr>
          <w:w w:val="105"/>
        </w:rPr>
        <w:t xml:space="preserve">Предметные результаты на базовом уровне должны отражать сформированность у обучающихся </w:t>
      </w:r>
      <w:r>
        <w:rPr>
          <w:spacing w:val="-2"/>
          <w:w w:val="105"/>
        </w:rPr>
        <w:t>умений:</w:t>
      </w:r>
    </w:p>
    <w:p w:rsidR="00623054" w:rsidRDefault="004D1B06" w:rsidP="004D1B06">
      <w:pPr>
        <w:pStyle w:val="a5"/>
        <w:numPr>
          <w:ilvl w:val="0"/>
          <w:numId w:val="4"/>
        </w:numPr>
        <w:tabs>
          <w:tab w:val="left" w:pos="918"/>
          <w:tab w:val="left" w:pos="10632"/>
        </w:tabs>
        <w:spacing w:before="8" w:line="249" w:lineRule="auto"/>
        <w:ind w:right="-15"/>
        <w:rPr>
          <w:sz w:val="23"/>
        </w:rPr>
      </w:pPr>
      <w:r>
        <w:rPr>
          <w:sz w:val="23"/>
        </w:rPr>
        <w:t>ориентироваться в понятиях и оперировать ими на базовом уровне: физические и химически</w:t>
      </w:r>
      <w:r>
        <w:rPr>
          <w:spacing w:val="-15"/>
          <w:sz w:val="23"/>
        </w:rPr>
        <w:t xml:space="preserve"> </w:t>
      </w:r>
      <w:r>
        <w:rPr>
          <w:sz w:val="23"/>
        </w:rPr>
        <w:t xml:space="preserve">е </w:t>
      </w:r>
      <w:r>
        <w:rPr>
          <w:sz w:val="23"/>
        </w:rPr>
        <w:lastRenderedPageBreak/>
        <w:t xml:space="preserve">явления; </w:t>
      </w:r>
      <w:r>
        <w:rPr>
          <w:w w:val="105"/>
          <w:sz w:val="23"/>
        </w:rPr>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623054" w:rsidRDefault="004D1B06" w:rsidP="004D1B06">
      <w:pPr>
        <w:pStyle w:val="a5"/>
        <w:numPr>
          <w:ilvl w:val="0"/>
          <w:numId w:val="4"/>
        </w:numPr>
        <w:tabs>
          <w:tab w:val="left" w:pos="918"/>
          <w:tab w:val="left" w:pos="10632"/>
        </w:tabs>
        <w:spacing w:before="4" w:line="249" w:lineRule="auto"/>
        <w:ind w:right="-15"/>
        <w:rPr>
          <w:sz w:val="23"/>
        </w:rPr>
      </w:pPr>
      <w:r>
        <w:rPr>
          <w:w w:val="105"/>
          <w:sz w:val="23"/>
        </w:rPr>
        <w:t xml:space="preserve">различать явления (диффузия; тепловое движение частиц вещества; равномерное движение; </w:t>
      </w:r>
      <w:r>
        <w:rPr>
          <w:sz w:val="23"/>
        </w:rPr>
        <w:t xml:space="preserve">неравномерное движение; инерция; взаимодействие тел; </w:t>
      </w:r>
      <w:r>
        <w:rPr>
          <w:i/>
          <w:sz w:val="23"/>
        </w:rPr>
        <w:t xml:space="preserve">равновесие твёрдых тел с закреплённой осью </w:t>
      </w:r>
      <w:r>
        <w:rPr>
          <w:i/>
          <w:w w:val="105"/>
          <w:sz w:val="23"/>
        </w:rPr>
        <w:t>вращения</w:t>
      </w:r>
      <w:r>
        <w:rPr>
          <w:w w:val="105"/>
          <w:sz w:val="23"/>
        </w:rPr>
        <w:t>; передача давления твёрдыми телами, жидкостями и газами; атмосферное давление; плавание</w:t>
      </w:r>
      <w:r>
        <w:rPr>
          <w:spacing w:val="-15"/>
          <w:w w:val="105"/>
          <w:sz w:val="23"/>
        </w:rPr>
        <w:t xml:space="preserve"> </w:t>
      </w:r>
      <w:r>
        <w:rPr>
          <w:w w:val="105"/>
          <w:sz w:val="23"/>
        </w:rPr>
        <w:t>тел;</w:t>
      </w:r>
      <w:r>
        <w:rPr>
          <w:spacing w:val="-13"/>
          <w:w w:val="105"/>
          <w:sz w:val="23"/>
        </w:rPr>
        <w:t xml:space="preserve"> </w:t>
      </w:r>
      <w:r>
        <w:rPr>
          <w:w w:val="105"/>
          <w:sz w:val="23"/>
        </w:rPr>
        <w:t>превращения</w:t>
      </w:r>
      <w:r>
        <w:rPr>
          <w:spacing w:val="-6"/>
          <w:w w:val="105"/>
          <w:sz w:val="23"/>
        </w:rPr>
        <w:t xml:space="preserve"> </w:t>
      </w:r>
      <w:r>
        <w:rPr>
          <w:w w:val="105"/>
          <w:sz w:val="23"/>
        </w:rPr>
        <w:t>механической</w:t>
      </w:r>
      <w:r>
        <w:rPr>
          <w:spacing w:val="-9"/>
          <w:w w:val="105"/>
          <w:sz w:val="23"/>
        </w:rPr>
        <w:t xml:space="preserve"> </w:t>
      </w:r>
      <w:r>
        <w:rPr>
          <w:w w:val="105"/>
          <w:sz w:val="23"/>
        </w:rPr>
        <w:t>энергии)</w:t>
      </w:r>
      <w:r>
        <w:rPr>
          <w:spacing w:val="-11"/>
          <w:w w:val="105"/>
          <w:sz w:val="23"/>
        </w:rPr>
        <w:t xml:space="preserve"> </w:t>
      </w:r>
      <w:r>
        <w:rPr>
          <w:w w:val="105"/>
          <w:sz w:val="23"/>
        </w:rPr>
        <w:t>по описанию</w:t>
      </w:r>
      <w:r>
        <w:rPr>
          <w:spacing w:val="-9"/>
          <w:w w:val="105"/>
          <w:sz w:val="23"/>
        </w:rPr>
        <w:t xml:space="preserve"> </w:t>
      </w:r>
      <w:r>
        <w:rPr>
          <w:w w:val="105"/>
          <w:sz w:val="23"/>
        </w:rPr>
        <w:t>их</w:t>
      </w:r>
      <w:r>
        <w:rPr>
          <w:spacing w:val="-8"/>
          <w:w w:val="105"/>
          <w:sz w:val="23"/>
        </w:rPr>
        <w:t xml:space="preserve"> </w:t>
      </w:r>
      <w:r>
        <w:rPr>
          <w:w w:val="105"/>
          <w:sz w:val="23"/>
        </w:rPr>
        <w:t>характерных</w:t>
      </w:r>
      <w:r>
        <w:rPr>
          <w:spacing w:val="-8"/>
          <w:w w:val="105"/>
          <w:sz w:val="23"/>
        </w:rPr>
        <w:t xml:space="preserve"> </w:t>
      </w:r>
      <w:r>
        <w:rPr>
          <w:w w:val="105"/>
          <w:sz w:val="23"/>
        </w:rPr>
        <w:t>свойств</w:t>
      </w:r>
      <w:r>
        <w:rPr>
          <w:spacing w:val="-9"/>
          <w:w w:val="105"/>
          <w:sz w:val="23"/>
        </w:rPr>
        <w:t xml:space="preserve"> </w:t>
      </w:r>
      <w:r>
        <w:rPr>
          <w:w w:val="105"/>
          <w:sz w:val="23"/>
        </w:rPr>
        <w:t>и</w:t>
      </w:r>
      <w:r>
        <w:rPr>
          <w:spacing w:val="-3"/>
          <w:w w:val="105"/>
          <w:sz w:val="23"/>
        </w:rPr>
        <w:t xml:space="preserve"> </w:t>
      </w:r>
      <w:r>
        <w:rPr>
          <w:w w:val="105"/>
          <w:sz w:val="23"/>
        </w:rPr>
        <w:t>на</w:t>
      </w:r>
      <w:r>
        <w:rPr>
          <w:spacing w:val="-9"/>
          <w:w w:val="105"/>
          <w:sz w:val="23"/>
        </w:rPr>
        <w:t xml:space="preserve"> </w:t>
      </w:r>
      <w:r>
        <w:rPr>
          <w:w w:val="105"/>
          <w:sz w:val="23"/>
        </w:rPr>
        <w:t xml:space="preserve">основе опытов, демонстрирующих данное физическое явление, после предварительного обсуждения с </w:t>
      </w:r>
      <w:r>
        <w:rPr>
          <w:spacing w:val="-2"/>
          <w:w w:val="105"/>
          <w:sz w:val="23"/>
        </w:rPr>
        <w:t>педагогом;</w:t>
      </w:r>
    </w:p>
    <w:p w:rsidR="00623054" w:rsidRDefault="004D1B06" w:rsidP="004D1B06">
      <w:pPr>
        <w:pStyle w:val="a5"/>
        <w:numPr>
          <w:ilvl w:val="0"/>
          <w:numId w:val="4"/>
        </w:numPr>
        <w:tabs>
          <w:tab w:val="left" w:pos="918"/>
          <w:tab w:val="left" w:pos="10632"/>
        </w:tabs>
        <w:spacing w:before="82" w:line="249" w:lineRule="auto"/>
        <w:ind w:right="1"/>
        <w:rPr>
          <w:sz w:val="23"/>
        </w:rPr>
      </w:pPr>
      <w:r>
        <w:rPr>
          <w:w w:val="105"/>
          <w:sz w:val="23"/>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w:t>
      </w:r>
      <w:r>
        <w:rPr>
          <w:spacing w:val="-2"/>
          <w:w w:val="105"/>
          <w:sz w:val="23"/>
        </w:rPr>
        <w:t xml:space="preserve"> </w:t>
      </w:r>
      <w:r>
        <w:rPr>
          <w:w w:val="105"/>
          <w:sz w:val="23"/>
        </w:rPr>
        <w:t>помощью педагога;</w:t>
      </w:r>
    </w:p>
    <w:p w:rsidR="00623054" w:rsidRDefault="004D1B06" w:rsidP="004D1B06">
      <w:pPr>
        <w:pStyle w:val="a5"/>
        <w:numPr>
          <w:ilvl w:val="0"/>
          <w:numId w:val="4"/>
        </w:numPr>
        <w:tabs>
          <w:tab w:val="left" w:pos="918"/>
          <w:tab w:val="left" w:pos="10632"/>
        </w:tabs>
        <w:spacing w:before="5" w:line="249" w:lineRule="auto"/>
        <w:ind w:right="-15"/>
        <w:rPr>
          <w:sz w:val="23"/>
        </w:rPr>
      </w:pPr>
      <w:r>
        <w:rPr>
          <w:w w:val="105"/>
          <w:sz w:val="23"/>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w:t>
      </w:r>
      <w:r>
        <w:rPr>
          <w:spacing w:val="-1"/>
          <w:w w:val="105"/>
          <w:sz w:val="23"/>
        </w:rPr>
        <w:t xml:space="preserve"> </w:t>
      </w:r>
      <w:r>
        <w:rPr>
          <w:w w:val="105"/>
          <w:sz w:val="23"/>
        </w:rPr>
        <w:t xml:space="preserve">(твёрдого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w w:val="105"/>
          <w:sz w:val="23"/>
        </w:rPr>
        <w:t xml:space="preserve">находить формулы, связывающие данную физическую величину с другими величинами, строить графики изученных зависимостей физических величин </w:t>
      </w:r>
      <w:r>
        <w:rPr>
          <w:w w:val="105"/>
          <w:sz w:val="23"/>
        </w:rPr>
        <w:t>с опорой на дидактический материал;</w:t>
      </w:r>
    </w:p>
    <w:p w:rsidR="00623054" w:rsidRDefault="004D1B06" w:rsidP="004D1B06">
      <w:pPr>
        <w:pStyle w:val="a5"/>
        <w:numPr>
          <w:ilvl w:val="0"/>
          <w:numId w:val="4"/>
        </w:numPr>
        <w:tabs>
          <w:tab w:val="left" w:pos="918"/>
          <w:tab w:val="left" w:pos="10632"/>
        </w:tabs>
        <w:spacing w:before="7" w:line="247" w:lineRule="auto"/>
        <w:ind w:right="1"/>
        <w:rPr>
          <w:i/>
          <w:sz w:val="23"/>
        </w:rPr>
      </w:pPr>
      <w:r>
        <w:rPr>
          <w:w w:val="105"/>
          <w:sz w:val="23"/>
        </w:rPr>
        <w:t xml:space="preserve">характеризовать свойства тел, физические явления и процессы, используя правила сложения сил </w:t>
      </w:r>
      <w:r>
        <w:rPr>
          <w:sz w:val="23"/>
        </w:rPr>
        <w:t>(вдоль</w:t>
      </w:r>
      <w:r>
        <w:rPr>
          <w:spacing w:val="34"/>
          <w:sz w:val="23"/>
        </w:rPr>
        <w:t xml:space="preserve"> </w:t>
      </w:r>
      <w:r>
        <w:rPr>
          <w:sz w:val="23"/>
        </w:rPr>
        <w:t>одной</w:t>
      </w:r>
      <w:r>
        <w:rPr>
          <w:spacing w:val="27"/>
          <w:sz w:val="23"/>
        </w:rPr>
        <w:t xml:space="preserve"> </w:t>
      </w:r>
      <w:r>
        <w:rPr>
          <w:sz w:val="23"/>
        </w:rPr>
        <w:t>прямой),</w:t>
      </w:r>
      <w:r>
        <w:rPr>
          <w:spacing w:val="16"/>
          <w:sz w:val="23"/>
        </w:rPr>
        <w:t xml:space="preserve"> </w:t>
      </w:r>
      <w:r>
        <w:rPr>
          <w:i/>
          <w:sz w:val="23"/>
        </w:rPr>
        <w:t>закон</w:t>
      </w:r>
      <w:r>
        <w:rPr>
          <w:i/>
          <w:spacing w:val="19"/>
          <w:sz w:val="23"/>
        </w:rPr>
        <w:t xml:space="preserve"> </w:t>
      </w:r>
      <w:r>
        <w:rPr>
          <w:i/>
          <w:sz w:val="23"/>
        </w:rPr>
        <w:t>Гука,</w:t>
      </w:r>
      <w:r>
        <w:rPr>
          <w:i/>
          <w:spacing w:val="19"/>
          <w:sz w:val="23"/>
        </w:rPr>
        <w:t xml:space="preserve"> </w:t>
      </w:r>
      <w:r>
        <w:rPr>
          <w:i/>
          <w:sz w:val="23"/>
        </w:rPr>
        <w:t>закон</w:t>
      </w:r>
      <w:r>
        <w:rPr>
          <w:i/>
          <w:spacing w:val="19"/>
          <w:sz w:val="23"/>
        </w:rPr>
        <w:t xml:space="preserve"> </w:t>
      </w:r>
      <w:r>
        <w:rPr>
          <w:i/>
          <w:sz w:val="23"/>
        </w:rPr>
        <w:t>Паскаля,</w:t>
      </w:r>
      <w:r>
        <w:rPr>
          <w:i/>
          <w:spacing w:val="19"/>
          <w:sz w:val="23"/>
        </w:rPr>
        <w:t xml:space="preserve"> </w:t>
      </w:r>
      <w:r>
        <w:rPr>
          <w:i/>
          <w:sz w:val="23"/>
        </w:rPr>
        <w:t>закон</w:t>
      </w:r>
      <w:r>
        <w:rPr>
          <w:i/>
          <w:spacing w:val="30"/>
          <w:sz w:val="23"/>
        </w:rPr>
        <w:t xml:space="preserve"> </w:t>
      </w:r>
      <w:r>
        <w:rPr>
          <w:i/>
          <w:sz w:val="23"/>
        </w:rPr>
        <w:t>Архимеда, правило</w:t>
      </w:r>
      <w:r>
        <w:rPr>
          <w:i/>
          <w:spacing w:val="17"/>
          <w:sz w:val="23"/>
        </w:rPr>
        <w:t xml:space="preserve"> </w:t>
      </w:r>
      <w:r>
        <w:rPr>
          <w:i/>
          <w:sz w:val="23"/>
        </w:rPr>
        <w:t>равновесия</w:t>
      </w:r>
      <w:r>
        <w:rPr>
          <w:i/>
          <w:spacing w:val="19"/>
          <w:sz w:val="23"/>
        </w:rPr>
        <w:t xml:space="preserve"> </w:t>
      </w:r>
      <w:r>
        <w:rPr>
          <w:i/>
          <w:sz w:val="23"/>
        </w:rPr>
        <w:t>рычага</w:t>
      </w:r>
      <w:r>
        <w:rPr>
          <w:i/>
          <w:spacing w:val="29"/>
          <w:sz w:val="23"/>
        </w:rPr>
        <w:t xml:space="preserve"> </w:t>
      </w:r>
      <w:r>
        <w:rPr>
          <w:i/>
          <w:sz w:val="23"/>
        </w:rPr>
        <w:t>(блока),</w:t>
      </w:r>
    </w:p>
    <w:p w:rsidR="00623054" w:rsidRDefault="004D1B06" w:rsidP="004D1B06">
      <w:pPr>
        <w:tabs>
          <w:tab w:val="left" w:pos="10632"/>
        </w:tabs>
        <w:spacing w:before="9" w:line="247" w:lineRule="auto"/>
        <w:ind w:left="918" w:right="-15"/>
        <w:jc w:val="both"/>
        <w:rPr>
          <w:i/>
          <w:sz w:val="23"/>
        </w:rPr>
      </w:pPr>
      <w:r>
        <w:rPr>
          <w:i/>
          <w:w w:val="105"/>
          <w:sz w:val="23"/>
        </w:rPr>
        <w:t xml:space="preserve">«золотое правило» механики, </w:t>
      </w:r>
      <w:r>
        <w:rPr>
          <w:w w:val="105"/>
          <w:sz w:val="23"/>
        </w:rPr>
        <w:t xml:space="preserve">закон сохранения механической энергии; при этом давать словесную формулировку закона и </w:t>
      </w:r>
      <w:r>
        <w:rPr>
          <w:i/>
          <w:w w:val="105"/>
          <w:sz w:val="23"/>
        </w:rPr>
        <w:t>записывать его математическое выражение под руководством педагога с обсуждением плана работы;</w:t>
      </w:r>
    </w:p>
    <w:p w:rsidR="00623054" w:rsidRDefault="004D1B06" w:rsidP="004D1B06">
      <w:pPr>
        <w:pStyle w:val="a5"/>
        <w:numPr>
          <w:ilvl w:val="0"/>
          <w:numId w:val="4"/>
        </w:numPr>
        <w:tabs>
          <w:tab w:val="left" w:pos="918"/>
          <w:tab w:val="left" w:pos="10632"/>
        </w:tabs>
        <w:spacing w:before="9" w:line="249" w:lineRule="auto"/>
        <w:ind w:right="-15"/>
        <w:rPr>
          <w:sz w:val="23"/>
        </w:rPr>
      </w:pPr>
      <w:r>
        <w:rPr>
          <w:w w:val="105"/>
          <w:sz w:val="23"/>
        </w:rPr>
        <w:t>объяснять физические явления, процессы и свойства тел, в том числе и в</w:t>
      </w:r>
      <w:r>
        <w:rPr>
          <w:spacing w:val="-1"/>
          <w:w w:val="105"/>
          <w:sz w:val="23"/>
        </w:rPr>
        <w:t xml:space="preserve"> </w:t>
      </w:r>
      <w:r>
        <w:rPr>
          <w:w w:val="105"/>
          <w:sz w:val="23"/>
        </w:rPr>
        <w:t>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23054" w:rsidRDefault="004D1B06" w:rsidP="004D1B06">
      <w:pPr>
        <w:pStyle w:val="a5"/>
        <w:numPr>
          <w:ilvl w:val="0"/>
          <w:numId w:val="4"/>
        </w:numPr>
        <w:tabs>
          <w:tab w:val="left" w:pos="918"/>
          <w:tab w:val="left" w:pos="10632"/>
        </w:tabs>
        <w:spacing w:before="5" w:line="249" w:lineRule="auto"/>
        <w:ind w:right="1"/>
        <w:rPr>
          <w:sz w:val="23"/>
        </w:rPr>
      </w:pPr>
      <w:r>
        <w:rPr>
          <w:w w:val="105"/>
          <w:sz w:val="23"/>
        </w:rPr>
        <w:t>решать типовые расчётные задачи в 1действие с опорой на алгоритм, предварительно разобранный совместно</w:t>
      </w:r>
      <w:r>
        <w:rPr>
          <w:spacing w:val="-10"/>
          <w:w w:val="105"/>
          <w:sz w:val="23"/>
        </w:rPr>
        <w:t xml:space="preserve"> </w:t>
      </w:r>
      <w:r>
        <w:rPr>
          <w:w w:val="105"/>
          <w:sz w:val="23"/>
        </w:rPr>
        <w:t>с</w:t>
      </w:r>
      <w:r>
        <w:rPr>
          <w:spacing w:val="-14"/>
          <w:w w:val="105"/>
          <w:sz w:val="23"/>
        </w:rPr>
        <w:t xml:space="preserve"> </w:t>
      </w:r>
      <w:r>
        <w:rPr>
          <w:w w:val="105"/>
          <w:sz w:val="23"/>
        </w:rPr>
        <w:t>педагогом,</w:t>
      </w:r>
      <w:r>
        <w:rPr>
          <w:spacing w:val="-14"/>
          <w:w w:val="105"/>
          <w:sz w:val="23"/>
        </w:rPr>
        <w:t xml:space="preserve"> </w:t>
      </w:r>
      <w:r>
        <w:rPr>
          <w:w w:val="105"/>
          <w:sz w:val="23"/>
        </w:rPr>
        <w:t>используя</w:t>
      </w:r>
      <w:r>
        <w:rPr>
          <w:spacing w:val="-14"/>
          <w:w w:val="105"/>
          <w:sz w:val="23"/>
        </w:rPr>
        <w:t xml:space="preserve"> </w:t>
      </w:r>
      <w:r>
        <w:rPr>
          <w:w w:val="105"/>
          <w:sz w:val="23"/>
        </w:rPr>
        <w:t>законы</w:t>
      </w:r>
      <w:r>
        <w:rPr>
          <w:spacing w:val="-14"/>
          <w:w w:val="105"/>
          <w:sz w:val="23"/>
        </w:rPr>
        <w:t xml:space="preserve"> </w:t>
      </w:r>
      <w:r>
        <w:rPr>
          <w:w w:val="105"/>
          <w:sz w:val="23"/>
        </w:rPr>
        <w:t>и</w:t>
      </w:r>
      <w:r>
        <w:rPr>
          <w:spacing w:val="-4"/>
          <w:w w:val="105"/>
          <w:sz w:val="23"/>
        </w:rPr>
        <w:t xml:space="preserve"> </w:t>
      </w:r>
      <w:r>
        <w:rPr>
          <w:w w:val="105"/>
          <w:sz w:val="23"/>
        </w:rPr>
        <w:t>формулы,</w:t>
      </w:r>
      <w:r>
        <w:rPr>
          <w:spacing w:val="-8"/>
          <w:w w:val="105"/>
          <w:sz w:val="23"/>
        </w:rPr>
        <w:t xml:space="preserve"> </w:t>
      </w:r>
      <w:r>
        <w:rPr>
          <w:w w:val="105"/>
          <w:sz w:val="23"/>
        </w:rPr>
        <w:t>связывающие</w:t>
      </w:r>
      <w:r>
        <w:rPr>
          <w:spacing w:val="-10"/>
          <w:w w:val="105"/>
          <w:sz w:val="23"/>
        </w:rPr>
        <w:t xml:space="preserve"> </w:t>
      </w:r>
      <w:r>
        <w:rPr>
          <w:w w:val="105"/>
          <w:sz w:val="23"/>
        </w:rPr>
        <w:t>физические</w:t>
      </w:r>
      <w:r>
        <w:rPr>
          <w:spacing w:val="-16"/>
          <w:w w:val="105"/>
          <w:sz w:val="23"/>
        </w:rPr>
        <w:t xml:space="preserve"> </w:t>
      </w:r>
      <w:r>
        <w:rPr>
          <w:w w:val="105"/>
          <w:sz w:val="23"/>
        </w:rPr>
        <w:t>величины:</w:t>
      </w:r>
      <w:r>
        <w:rPr>
          <w:spacing w:val="-13"/>
          <w:w w:val="105"/>
          <w:sz w:val="23"/>
        </w:rPr>
        <w:t xml:space="preserve"> </w:t>
      </w:r>
      <w:r>
        <w:rPr>
          <w:w w:val="105"/>
          <w:sz w:val="23"/>
        </w:rPr>
        <w:t>на</w:t>
      </w:r>
      <w:r>
        <w:rPr>
          <w:spacing w:val="-10"/>
          <w:w w:val="105"/>
          <w:sz w:val="23"/>
        </w:rPr>
        <w:t xml:space="preserve"> </w:t>
      </w:r>
      <w:r>
        <w:rPr>
          <w:w w:val="105"/>
          <w:sz w:val="23"/>
        </w:rPr>
        <w:t>основе анализа</w:t>
      </w:r>
      <w:r>
        <w:rPr>
          <w:spacing w:val="-11"/>
          <w:w w:val="105"/>
          <w:sz w:val="23"/>
        </w:rPr>
        <w:t xml:space="preserve"> </w:t>
      </w:r>
      <w:r>
        <w:rPr>
          <w:w w:val="105"/>
          <w:sz w:val="23"/>
        </w:rPr>
        <w:t>условия</w:t>
      </w:r>
      <w:r>
        <w:rPr>
          <w:spacing w:val="-7"/>
          <w:w w:val="105"/>
          <w:sz w:val="23"/>
        </w:rPr>
        <w:t xml:space="preserve"> </w:t>
      </w:r>
      <w:r>
        <w:rPr>
          <w:w w:val="105"/>
          <w:sz w:val="23"/>
        </w:rPr>
        <w:t>задачи</w:t>
      </w:r>
      <w:r>
        <w:rPr>
          <w:spacing w:val="-10"/>
          <w:w w:val="105"/>
          <w:sz w:val="23"/>
        </w:rPr>
        <w:t xml:space="preserve"> </w:t>
      </w:r>
      <w:r>
        <w:rPr>
          <w:w w:val="105"/>
          <w:sz w:val="23"/>
        </w:rPr>
        <w:t>записывать</w:t>
      </w:r>
      <w:r>
        <w:rPr>
          <w:spacing w:val="-12"/>
          <w:w w:val="105"/>
          <w:sz w:val="23"/>
        </w:rPr>
        <w:t xml:space="preserve"> </w:t>
      </w:r>
      <w:r>
        <w:rPr>
          <w:w w:val="105"/>
          <w:sz w:val="23"/>
        </w:rPr>
        <w:t>краткое</w:t>
      </w:r>
      <w:r>
        <w:rPr>
          <w:spacing w:val="-10"/>
          <w:w w:val="105"/>
          <w:sz w:val="23"/>
        </w:rPr>
        <w:t xml:space="preserve"> </w:t>
      </w:r>
      <w:r>
        <w:rPr>
          <w:w w:val="105"/>
          <w:sz w:val="23"/>
        </w:rPr>
        <w:t>условие,</w:t>
      </w:r>
      <w:r>
        <w:rPr>
          <w:spacing w:val="-7"/>
          <w:w w:val="105"/>
          <w:sz w:val="23"/>
        </w:rPr>
        <w:t xml:space="preserve"> </w:t>
      </w:r>
      <w:r>
        <w:rPr>
          <w:w w:val="105"/>
          <w:sz w:val="23"/>
        </w:rPr>
        <w:t>подставлять</w:t>
      </w:r>
      <w:r>
        <w:rPr>
          <w:spacing w:val="-6"/>
          <w:w w:val="105"/>
          <w:sz w:val="23"/>
        </w:rPr>
        <w:t xml:space="preserve"> </w:t>
      </w:r>
      <w:r>
        <w:rPr>
          <w:w w:val="105"/>
          <w:sz w:val="23"/>
        </w:rPr>
        <w:t>физические</w:t>
      </w:r>
      <w:r>
        <w:rPr>
          <w:spacing w:val="-10"/>
          <w:w w:val="105"/>
          <w:sz w:val="23"/>
        </w:rPr>
        <w:t xml:space="preserve"> </w:t>
      </w:r>
      <w:r>
        <w:rPr>
          <w:w w:val="105"/>
          <w:sz w:val="23"/>
        </w:rPr>
        <w:t>величины</w:t>
      </w:r>
      <w:r>
        <w:rPr>
          <w:spacing w:val="-13"/>
          <w:w w:val="105"/>
          <w:sz w:val="23"/>
        </w:rPr>
        <w:t xml:space="preserve"> </w:t>
      </w:r>
      <w:r>
        <w:rPr>
          <w:w w:val="105"/>
          <w:sz w:val="23"/>
        </w:rPr>
        <w:t>в</w:t>
      </w:r>
      <w:r>
        <w:rPr>
          <w:spacing w:val="-4"/>
          <w:w w:val="105"/>
          <w:sz w:val="23"/>
        </w:rPr>
        <w:t xml:space="preserve"> </w:t>
      </w:r>
      <w:r>
        <w:rPr>
          <w:w w:val="105"/>
          <w:sz w:val="23"/>
        </w:rPr>
        <w:t>формулы</w:t>
      </w:r>
      <w:r>
        <w:rPr>
          <w:spacing w:val="-7"/>
          <w:w w:val="105"/>
          <w:sz w:val="23"/>
        </w:rPr>
        <w:t xml:space="preserve"> </w:t>
      </w:r>
      <w:r>
        <w:rPr>
          <w:w w:val="105"/>
          <w:sz w:val="23"/>
        </w:rPr>
        <w:t>и проводить расчёты, находить справочные данные, необходимые для решения задач, оценивать реалистичность полученной физической величины;</w:t>
      </w:r>
    </w:p>
    <w:p w:rsidR="00623054" w:rsidRDefault="004D1B06" w:rsidP="004D1B06">
      <w:pPr>
        <w:pStyle w:val="a5"/>
        <w:numPr>
          <w:ilvl w:val="0"/>
          <w:numId w:val="4"/>
        </w:numPr>
        <w:tabs>
          <w:tab w:val="left" w:pos="918"/>
          <w:tab w:val="left" w:pos="10632"/>
        </w:tabs>
        <w:spacing w:before="4" w:line="249" w:lineRule="auto"/>
        <w:ind w:right="3"/>
        <w:rPr>
          <w:sz w:val="23"/>
        </w:rPr>
      </w:pPr>
      <w:r>
        <w:rPr>
          <w:w w:val="105"/>
          <w:sz w:val="23"/>
        </w:rPr>
        <w:t>распознавать проблемы, которые можно решить при помощи физических методов после предварительного</w:t>
      </w:r>
      <w:r>
        <w:rPr>
          <w:spacing w:val="-13"/>
          <w:w w:val="105"/>
          <w:sz w:val="23"/>
        </w:rPr>
        <w:t xml:space="preserve"> </w:t>
      </w:r>
      <w:r>
        <w:rPr>
          <w:w w:val="105"/>
          <w:sz w:val="23"/>
        </w:rPr>
        <w:t>обсуждения</w:t>
      </w:r>
      <w:r>
        <w:rPr>
          <w:spacing w:val="-11"/>
          <w:w w:val="105"/>
          <w:sz w:val="23"/>
        </w:rPr>
        <w:t xml:space="preserve"> </w:t>
      </w:r>
      <w:r>
        <w:rPr>
          <w:w w:val="105"/>
          <w:sz w:val="23"/>
        </w:rPr>
        <w:t>с</w:t>
      </w:r>
      <w:r>
        <w:rPr>
          <w:spacing w:val="-13"/>
          <w:w w:val="105"/>
          <w:sz w:val="23"/>
        </w:rPr>
        <w:t xml:space="preserve"> </w:t>
      </w:r>
      <w:r>
        <w:rPr>
          <w:w w:val="105"/>
          <w:sz w:val="23"/>
        </w:rPr>
        <w:t>педагогом;</w:t>
      </w:r>
      <w:r>
        <w:rPr>
          <w:spacing w:val="-16"/>
          <w:w w:val="105"/>
          <w:sz w:val="23"/>
        </w:rPr>
        <w:t xml:space="preserve"> </w:t>
      </w:r>
      <w:r>
        <w:rPr>
          <w:w w:val="105"/>
          <w:sz w:val="23"/>
        </w:rPr>
        <w:t>при</w:t>
      </w:r>
      <w:r>
        <w:rPr>
          <w:spacing w:val="-12"/>
          <w:w w:val="105"/>
          <w:sz w:val="23"/>
        </w:rPr>
        <w:t xml:space="preserve"> </w:t>
      </w:r>
      <w:r>
        <w:rPr>
          <w:w w:val="105"/>
          <w:sz w:val="23"/>
        </w:rPr>
        <w:t>помощи</w:t>
      </w:r>
      <w:r>
        <w:rPr>
          <w:spacing w:val="-13"/>
          <w:w w:val="105"/>
          <w:sz w:val="23"/>
        </w:rPr>
        <w:t xml:space="preserve"> </w:t>
      </w:r>
      <w:r>
        <w:rPr>
          <w:w w:val="105"/>
          <w:sz w:val="23"/>
        </w:rPr>
        <w:t>педагога</w:t>
      </w:r>
      <w:r>
        <w:rPr>
          <w:spacing w:val="-13"/>
          <w:w w:val="105"/>
          <w:sz w:val="23"/>
        </w:rPr>
        <w:t xml:space="preserve"> </w:t>
      </w:r>
      <w:r>
        <w:rPr>
          <w:w w:val="105"/>
          <w:sz w:val="23"/>
        </w:rPr>
        <w:t>в</w:t>
      </w:r>
      <w:r>
        <w:rPr>
          <w:spacing w:val="-7"/>
          <w:w w:val="105"/>
          <w:sz w:val="23"/>
        </w:rPr>
        <w:t xml:space="preserve"> </w:t>
      </w:r>
      <w:r>
        <w:rPr>
          <w:w w:val="105"/>
          <w:sz w:val="23"/>
        </w:rPr>
        <w:t>описании</w:t>
      </w:r>
      <w:r>
        <w:rPr>
          <w:spacing w:val="-13"/>
          <w:w w:val="105"/>
          <w:sz w:val="23"/>
        </w:rPr>
        <w:t xml:space="preserve"> </w:t>
      </w:r>
      <w:r>
        <w:rPr>
          <w:w w:val="105"/>
          <w:sz w:val="23"/>
        </w:rPr>
        <w:t>исследования</w:t>
      </w:r>
      <w:r>
        <w:rPr>
          <w:spacing w:val="-16"/>
          <w:w w:val="105"/>
          <w:sz w:val="23"/>
        </w:rPr>
        <w:t xml:space="preserve"> </w:t>
      </w:r>
      <w:r>
        <w:rPr>
          <w:w w:val="105"/>
          <w:sz w:val="23"/>
        </w:rPr>
        <w:t>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623054" w:rsidRDefault="004D1B06" w:rsidP="004D1B06">
      <w:pPr>
        <w:pStyle w:val="a5"/>
        <w:numPr>
          <w:ilvl w:val="0"/>
          <w:numId w:val="4"/>
        </w:numPr>
        <w:tabs>
          <w:tab w:val="left" w:pos="918"/>
          <w:tab w:val="left" w:pos="10632"/>
        </w:tabs>
        <w:spacing w:before="4" w:line="249" w:lineRule="auto"/>
        <w:ind w:right="-15"/>
        <w:rPr>
          <w:sz w:val="23"/>
        </w:rPr>
      </w:pPr>
      <w:r>
        <w:rPr>
          <w:w w:val="105"/>
          <w:sz w:val="23"/>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w:t>
      </w:r>
      <w:r>
        <w:rPr>
          <w:spacing w:val="-4"/>
          <w:w w:val="105"/>
          <w:sz w:val="23"/>
        </w:rPr>
        <w:t xml:space="preserve"> </w:t>
      </w:r>
      <w:r>
        <w:rPr>
          <w:w w:val="105"/>
          <w:sz w:val="23"/>
        </w:rPr>
        <w:t>предложенного оборудования с опорой на схему, записывать ход опыта и формулировать выводы под руководством педагога;</w:t>
      </w:r>
    </w:p>
    <w:p w:rsidR="00623054" w:rsidRDefault="004D1B06" w:rsidP="004D1B06">
      <w:pPr>
        <w:pStyle w:val="a5"/>
        <w:numPr>
          <w:ilvl w:val="0"/>
          <w:numId w:val="4"/>
        </w:numPr>
        <w:tabs>
          <w:tab w:val="left" w:pos="918"/>
          <w:tab w:val="left" w:pos="10632"/>
        </w:tabs>
        <w:spacing w:before="6" w:line="247" w:lineRule="auto"/>
        <w:ind w:right="3"/>
        <w:rPr>
          <w:sz w:val="23"/>
        </w:rPr>
      </w:pPr>
      <w:r>
        <w:rPr>
          <w:w w:val="105"/>
          <w:sz w:val="23"/>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623054" w:rsidRDefault="004D1B06" w:rsidP="004D1B06">
      <w:pPr>
        <w:pStyle w:val="a5"/>
        <w:numPr>
          <w:ilvl w:val="0"/>
          <w:numId w:val="4"/>
        </w:numPr>
        <w:tabs>
          <w:tab w:val="left" w:pos="918"/>
          <w:tab w:val="left" w:pos="10632"/>
        </w:tabs>
        <w:spacing w:before="7" w:line="249" w:lineRule="auto"/>
        <w:ind w:right="-15"/>
        <w:rPr>
          <w:sz w:val="23"/>
        </w:rPr>
      </w:pPr>
      <w:r>
        <w:rPr>
          <w:w w:val="105"/>
          <w:sz w:val="23"/>
        </w:rPr>
        <w:t>проводить совместно</w:t>
      </w:r>
      <w:r>
        <w:rPr>
          <w:spacing w:val="-3"/>
          <w:w w:val="105"/>
          <w:sz w:val="23"/>
        </w:rPr>
        <w:t xml:space="preserve"> </w:t>
      </w:r>
      <w:r>
        <w:rPr>
          <w:w w:val="105"/>
          <w:sz w:val="23"/>
        </w:rPr>
        <w:t>с</w:t>
      </w:r>
      <w:r>
        <w:rPr>
          <w:spacing w:val="-4"/>
          <w:w w:val="105"/>
          <w:sz w:val="23"/>
        </w:rPr>
        <w:t xml:space="preserve"> </w:t>
      </w:r>
      <w:r>
        <w:rPr>
          <w:w w:val="105"/>
          <w:sz w:val="23"/>
        </w:rPr>
        <w:t>педагогом исследование</w:t>
      </w:r>
      <w:r>
        <w:rPr>
          <w:spacing w:val="-4"/>
          <w:w w:val="105"/>
          <w:sz w:val="23"/>
        </w:rPr>
        <w:t xml:space="preserve"> </w:t>
      </w:r>
      <w:r>
        <w:rPr>
          <w:w w:val="105"/>
          <w:sz w:val="23"/>
        </w:rPr>
        <w:t>зависимости одной физической величины</w:t>
      </w:r>
      <w:r>
        <w:rPr>
          <w:spacing w:val="-1"/>
          <w:w w:val="105"/>
          <w:sz w:val="23"/>
        </w:rPr>
        <w:t xml:space="preserve"> </w:t>
      </w:r>
      <w:r>
        <w:rPr>
          <w:w w:val="105"/>
          <w:sz w:val="23"/>
        </w:rPr>
        <w:t>от</w:t>
      </w:r>
      <w:r>
        <w:rPr>
          <w:spacing w:val="-2"/>
          <w:w w:val="105"/>
          <w:sz w:val="23"/>
        </w:rPr>
        <w:t xml:space="preserve"> </w:t>
      </w:r>
      <w:r>
        <w:rPr>
          <w:w w:val="105"/>
          <w:sz w:val="23"/>
        </w:rPr>
        <w:t>другой с</w:t>
      </w:r>
      <w:r>
        <w:rPr>
          <w:spacing w:val="-14"/>
          <w:w w:val="105"/>
          <w:sz w:val="23"/>
        </w:rPr>
        <w:t xml:space="preserve"> </w:t>
      </w:r>
      <w:r>
        <w:rPr>
          <w:w w:val="105"/>
          <w:sz w:val="23"/>
        </w:rPr>
        <w:t xml:space="preserve">использованием прямых измерений (зависимости пути равномерно движущегося тела </w:t>
      </w:r>
      <w:r>
        <w:rPr>
          <w:w w:val="105"/>
          <w:sz w:val="23"/>
        </w:rPr>
        <w:lastRenderedPageBreak/>
        <w:t xml:space="preserve">от времени движения тела; </w:t>
      </w:r>
      <w:r>
        <w:rPr>
          <w:i/>
          <w:w w:val="105"/>
          <w:sz w:val="23"/>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w:t>
      </w:r>
      <w:r>
        <w:rPr>
          <w:i/>
          <w:spacing w:val="-11"/>
          <w:w w:val="105"/>
          <w:sz w:val="23"/>
        </w:rPr>
        <w:t xml:space="preserve"> </w:t>
      </w:r>
      <w:r>
        <w:rPr>
          <w:i/>
          <w:w w:val="105"/>
          <w:sz w:val="23"/>
        </w:rPr>
        <w:t>выталкивающей</w:t>
      </w:r>
      <w:r>
        <w:rPr>
          <w:i/>
          <w:spacing w:val="-8"/>
          <w:w w:val="105"/>
          <w:sz w:val="23"/>
        </w:rPr>
        <w:t xml:space="preserve"> </w:t>
      </w:r>
      <w:r>
        <w:rPr>
          <w:i/>
          <w:w w:val="105"/>
          <w:sz w:val="23"/>
        </w:rPr>
        <w:t>силы</w:t>
      </w:r>
      <w:r>
        <w:rPr>
          <w:i/>
          <w:spacing w:val="-14"/>
          <w:w w:val="105"/>
          <w:sz w:val="23"/>
        </w:rPr>
        <w:t xml:space="preserve"> </w:t>
      </w:r>
      <w:r>
        <w:rPr>
          <w:i/>
          <w:w w:val="105"/>
          <w:sz w:val="23"/>
        </w:rPr>
        <w:t>от</w:t>
      </w:r>
      <w:r>
        <w:rPr>
          <w:i/>
          <w:spacing w:val="-11"/>
          <w:w w:val="105"/>
          <w:sz w:val="23"/>
        </w:rPr>
        <w:t xml:space="preserve"> </w:t>
      </w:r>
      <w:r>
        <w:rPr>
          <w:i/>
          <w:w w:val="105"/>
          <w:sz w:val="23"/>
        </w:rPr>
        <w:t>объёма</w:t>
      </w:r>
      <w:r>
        <w:rPr>
          <w:i/>
          <w:spacing w:val="-8"/>
          <w:w w:val="105"/>
          <w:sz w:val="23"/>
        </w:rPr>
        <w:t xml:space="preserve"> </w:t>
      </w:r>
      <w:r>
        <w:rPr>
          <w:i/>
          <w:w w:val="105"/>
          <w:sz w:val="23"/>
        </w:rPr>
        <w:t>погружённой</w:t>
      </w:r>
      <w:r>
        <w:rPr>
          <w:i/>
          <w:spacing w:val="-8"/>
          <w:w w:val="105"/>
          <w:sz w:val="23"/>
        </w:rPr>
        <w:t xml:space="preserve"> </w:t>
      </w:r>
      <w:r>
        <w:rPr>
          <w:i/>
          <w:w w:val="105"/>
          <w:sz w:val="23"/>
        </w:rPr>
        <w:t>части</w:t>
      </w:r>
      <w:r>
        <w:rPr>
          <w:i/>
          <w:spacing w:val="-8"/>
          <w:w w:val="105"/>
          <w:sz w:val="23"/>
        </w:rPr>
        <w:t xml:space="preserve"> </w:t>
      </w:r>
      <w:r>
        <w:rPr>
          <w:i/>
          <w:w w:val="105"/>
          <w:sz w:val="23"/>
        </w:rPr>
        <w:t>тела</w:t>
      </w:r>
      <w:r>
        <w:rPr>
          <w:i/>
          <w:spacing w:val="-8"/>
          <w:w w:val="105"/>
          <w:sz w:val="23"/>
        </w:rPr>
        <w:t xml:space="preserve"> </w:t>
      </w:r>
      <w:r>
        <w:rPr>
          <w:i/>
          <w:w w:val="105"/>
          <w:sz w:val="23"/>
        </w:rPr>
        <w:t>и</w:t>
      </w:r>
      <w:r>
        <w:rPr>
          <w:i/>
          <w:spacing w:val="-8"/>
          <w:w w:val="105"/>
          <w:sz w:val="23"/>
        </w:rPr>
        <w:t xml:space="preserve"> </w:t>
      </w:r>
      <w:r>
        <w:rPr>
          <w:i/>
          <w:w w:val="105"/>
          <w:sz w:val="23"/>
        </w:rPr>
        <w:t>от</w:t>
      </w:r>
      <w:r>
        <w:rPr>
          <w:i/>
          <w:spacing w:val="-11"/>
          <w:w w:val="105"/>
          <w:sz w:val="23"/>
        </w:rPr>
        <w:t xml:space="preserve"> </w:t>
      </w:r>
      <w:r>
        <w:rPr>
          <w:i/>
          <w:w w:val="105"/>
          <w:sz w:val="23"/>
        </w:rPr>
        <w:t>плотности</w:t>
      </w:r>
      <w:r>
        <w:rPr>
          <w:i/>
          <w:spacing w:val="-8"/>
          <w:w w:val="105"/>
          <w:sz w:val="23"/>
        </w:rPr>
        <w:t xml:space="preserve"> </w:t>
      </w:r>
      <w:r>
        <w:rPr>
          <w:i/>
          <w:w w:val="105"/>
          <w:sz w:val="23"/>
        </w:rPr>
        <w:t>жидкости,</w:t>
      </w:r>
      <w:r>
        <w:rPr>
          <w:i/>
          <w:spacing w:val="-13"/>
          <w:w w:val="105"/>
          <w:sz w:val="23"/>
        </w:rPr>
        <w:t xml:space="preserve"> </w:t>
      </w:r>
      <w:r>
        <w:rPr>
          <w:i/>
          <w:w w:val="105"/>
          <w:sz w:val="23"/>
        </w:rPr>
        <w:t xml:space="preserve">её </w:t>
      </w:r>
      <w:r>
        <w:rPr>
          <w:i/>
          <w:sz w:val="23"/>
        </w:rPr>
        <w:t xml:space="preserve">независимости от плотности тела, от глубины, на которую погружено тело; условий плавания тел, </w:t>
      </w:r>
      <w:r>
        <w:rPr>
          <w:i/>
          <w:w w:val="105"/>
          <w:sz w:val="23"/>
        </w:rPr>
        <w:t xml:space="preserve">условий равновесия рычага и блоков); </w:t>
      </w:r>
      <w:r>
        <w:rPr>
          <w:w w:val="105"/>
          <w:sz w:val="23"/>
        </w:rPr>
        <w:t>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w:t>
      </w:r>
      <w:r>
        <w:rPr>
          <w:spacing w:val="-2"/>
          <w:w w:val="105"/>
          <w:sz w:val="23"/>
        </w:rPr>
        <w:t xml:space="preserve"> </w:t>
      </w:r>
      <w:r>
        <w:rPr>
          <w:w w:val="105"/>
          <w:sz w:val="23"/>
        </w:rPr>
        <w:t>результаты</w:t>
      </w:r>
      <w:r>
        <w:rPr>
          <w:spacing w:val="-10"/>
          <w:w w:val="105"/>
          <w:sz w:val="23"/>
        </w:rPr>
        <w:t xml:space="preserve"> </w:t>
      </w:r>
      <w:r>
        <w:rPr>
          <w:w w:val="105"/>
          <w:sz w:val="23"/>
        </w:rPr>
        <w:t>полученной</w:t>
      </w:r>
      <w:r>
        <w:rPr>
          <w:spacing w:val="-7"/>
          <w:w w:val="105"/>
          <w:sz w:val="23"/>
        </w:rPr>
        <w:t xml:space="preserve"> </w:t>
      </w:r>
      <w:r>
        <w:rPr>
          <w:w w:val="105"/>
          <w:sz w:val="23"/>
        </w:rPr>
        <w:t>зависимости</w:t>
      </w:r>
      <w:r>
        <w:rPr>
          <w:spacing w:val="-1"/>
          <w:w w:val="105"/>
          <w:sz w:val="23"/>
        </w:rPr>
        <w:t xml:space="preserve"> </w:t>
      </w:r>
      <w:r>
        <w:rPr>
          <w:w w:val="105"/>
          <w:sz w:val="23"/>
        </w:rPr>
        <w:t>физических</w:t>
      </w:r>
      <w:r>
        <w:rPr>
          <w:spacing w:val="-11"/>
          <w:w w:val="105"/>
          <w:sz w:val="23"/>
        </w:rPr>
        <w:t xml:space="preserve"> </w:t>
      </w:r>
      <w:r>
        <w:rPr>
          <w:w w:val="105"/>
          <w:sz w:val="23"/>
        </w:rPr>
        <w:t>величин</w:t>
      </w:r>
      <w:r>
        <w:rPr>
          <w:spacing w:val="-7"/>
          <w:w w:val="105"/>
          <w:sz w:val="23"/>
        </w:rPr>
        <w:t xml:space="preserve"> </w:t>
      </w:r>
      <w:r>
        <w:rPr>
          <w:w w:val="105"/>
          <w:sz w:val="23"/>
        </w:rPr>
        <w:t>в виде</w:t>
      </w:r>
      <w:r>
        <w:rPr>
          <w:spacing w:val="-12"/>
          <w:w w:val="105"/>
          <w:sz w:val="23"/>
        </w:rPr>
        <w:t xml:space="preserve"> </w:t>
      </w:r>
      <w:r>
        <w:rPr>
          <w:w w:val="105"/>
          <w:sz w:val="23"/>
        </w:rPr>
        <w:t>предложенных</w:t>
      </w:r>
      <w:r>
        <w:rPr>
          <w:spacing w:val="-6"/>
          <w:w w:val="105"/>
          <w:sz w:val="23"/>
        </w:rPr>
        <w:t xml:space="preserve"> </w:t>
      </w:r>
      <w:r>
        <w:rPr>
          <w:w w:val="105"/>
          <w:sz w:val="23"/>
        </w:rPr>
        <w:t>таблиц и графиков, делать выводы по результатам исследования;</w:t>
      </w:r>
    </w:p>
    <w:p w:rsidR="00623054" w:rsidRDefault="004D1B06" w:rsidP="004D1B06">
      <w:pPr>
        <w:pStyle w:val="a5"/>
        <w:numPr>
          <w:ilvl w:val="0"/>
          <w:numId w:val="4"/>
        </w:numPr>
        <w:tabs>
          <w:tab w:val="left" w:pos="918"/>
          <w:tab w:val="left" w:pos="10632"/>
        </w:tabs>
        <w:spacing w:before="12" w:line="249" w:lineRule="auto"/>
        <w:ind w:right="-15"/>
        <w:rPr>
          <w:sz w:val="23"/>
        </w:rPr>
      </w:pPr>
      <w:r>
        <w:rPr>
          <w:sz w:val="23"/>
        </w:rPr>
        <w:t xml:space="preserve">соотносить косвенные измерения физических величин (плотность вещества жидкости и твёрдого тела; </w:t>
      </w:r>
      <w:r>
        <w:rPr>
          <w:w w:val="105"/>
          <w:sz w:val="23"/>
        </w:rPr>
        <w:t>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623054" w:rsidRDefault="004D1B06" w:rsidP="004D1B06">
      <w:pPr>
        <w:pStyle w:val="a5"/>
        <w:numPr>
          <w:ilvl w:val="0"/>
          <w:numId w:val="4"/>
        </w:numPr>
        <w:tabs>
          <w:tab w:val="left" w:pos="918"/>
          <w:tab w:val="left" w:pos="10632"/>
        </w:tabs>
        <w:spacing w:before="82" w:line="247" w:lineRule="auto"/>
        <w:ind w:right="1"/>
        <w:rPr>
          <w:sz w:val="23"/>
        </w:rPr>
      </w:pPr>
      <w:r>
        <w:rPr>
          <w:w w:val="105"/>
          <w:sz w:val="23"/>
        </w:rPr>
        <w:t>соблюдать правила техники безопасности при работе с лабораторным оборудованием после предварительного обсуждения с педагогом;</w:t>
      </w:r>
    </w:p>
    <w:p w:rsidR="00623054" w:rsidRDefault="004D1B06" w:rsidP="004D1B06">
      <w:pPr>
        <w:pStyle w:val="a5"/>
        <w:numPr>
          <w:ilvl w:val="0"/>
          <w:numId w:val="4"/>
        </w:numPr>
        <w:tabs>
          <w:tab w:val="left" w:pos="918"/>
          <w:tab w:val="left" w:pos="10632"/>
        </w:tabs>
        <w:spacing w:before="7" w:line="252" w:lineRule="auto"/>
        <w:ind w:right="-15"/>
        <w:rPr>
          <w:sz w:val="23"/>
        </w:rPr>
      </w:pPr>
      <w:r>
        <w:rPr>
          <w:w w:val="105"/>
          <w:sz w:val="23"/>
        </w:rPr>
        <w:t>сопоставлять</w:t>
      </w:r>
      <w:r>
        <w:rPr>
          <w:spacing w:val="-6"/>
          <w:w w:val="105"/>
          <w:sz w:val="23"/>
        </w:rPr>
        <w:t xml:space="preserve"> </w:t>
      </w:r>
      <w:r>
        <w:rPr>
          <w:w w:val="105"/>
          <w:sz w:val="23"/>
        </w:rPr>
        <w:t>принципы</w:t>
      </w:r>
      <w:r>
        <w:rPr>
          <w:spacing w:val="-7"/>
          <w:w w:val="105"/>
          <w:sz w:val="23"/>
        </w:rPr>
        <w:t xml:space="preserve"> </w:t>
      </w:r>
      <w:r>
        <w:rPr>
          <w:w w:val="105"/>
          <w:sz w:val="23"/>
        </w:rPr>
        <w:t>действия</w:t>
      </w:r>
      <w:r>
        <w:rPr>
          <w:spacing w:val="-1"/>
          <w:w w:val="105"/>
          <w:sz w:val="23"/>
        </w:rPr>
        <w:t xml:space="preserve"> </w:t>
      </w:r>
      <w:r>
        <w:rPr>
          <w:w w:val="105"/>
          <w:sz w:val="23"/>
        </w:rPr>
        <w:t>приборов и технических</w:t>
      </w:r>
      <w:r>
        <w:rPr>
          <w:spacing w:val="-3"/>
          <w:w w:val="105"/>
          <w:sz w:val="23"/>
        </w:rPr>
        <w:t xml:space="preserve"> </w:t>
      </w:r>
      <w:r>
        <w:rPr>
          <w:w w:val="105"/>
          <w:sz w:val="23"/>
        </w:rPr>
        <w:t>устройств: весы,</w:t>
      </w:r>
      <w:r>
        <w:rPr>
          <w:spacing w:val="-1"/>
          <w:w w:val="105"/>
          <w:sz w:val="23"/>
        </w:rPr>
        <w:t xml:space="preserve"> </w:t>
      </w:r>
      <w:r>
        <w:rPr>
          <w:w w:val="105"/>
          <w:sz w:val="23"/>
        </w:rPr>
        <w:t>термометр,</w:t>
      </w:r>
      <w:r>
        <w:rPr>
          <w:spacing w:val="-1"/>
          <w:w w:val="105"/>
          <w:sz w:val="23"/>
        </w:rPr>
        <w:t xml:space="preserve"> </w:t>
      </w:r>
      <w:r>
        <w:rPr>
          <w:w w:val="105"/>
          <w:sz w:val="23"/>
        </w:rPr>
        <w:t>динамометр, сообщающиеся сосуды, барометр, рычаг, подвижный и неподвижный блок, наклонная плоскость с опорой на дидактический материал;</w:t>
      </w:r>
    </w:p>
    <w:p w:rsidR="00623054" w:rsidRDefault="004D1B06" w:rsidP="004D1B06">
      <w:pPr>
        <w:pStyle w:val="a5"/>
        <w:numPr>
          <w:ilvl w:val="0"/>
          <w:numId w:val="4"/>
        </w:numPr>
        <w:tabs>
          <w:tab w:val="left" w:pos="918"/>
          <w:tab w:val="left" w:pos="10632"/>
        </w:tabs>
        <w:spacing w:line="249" w:lineRule="auto"/>
        <w:ind w:right="-15"/>
        <w:rPr>
          <w:sz w:val="23"/>
        </w:rPr>
      </w:pPr>
      <w:r>
        <w:rPr>
          <w:w w:val="105"/>
          <w:sz w:val="23"/>
        </w:rP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w:t>
      </w:r>
      <w:r>
        <w:rPr>
          <w:spacing w:val="-3"/>
          <w:w w:val="105"/>
          <w:sz w:val="23"/>
        </w:rPr>
        <w:t xml:space="preserve"> </w:t>
      </w:r>
      <w:r>
        <w:rPr>
          <w:w w:val="105"/>
          <w:sz w:val="23"/>
        </w:rPr>
        <w:t>водопровода,</w:t>
      </w:r>
      <w:r>
        <w:rPr>
          <w:spacing w:val="-1"/>
          <w:w w:val="105"/>
          <w:sz w:val="23"/>
        </w:rPr>
        <w:t xml:space="preserve"> </w:t>
      </w:r>
      <w:r>
        <w:rPr>
          <w:w w:val="105"/>
          <w:sz w:val="23"/>
        </w:rPr>
        <w:t>гидравлический пресс,</w:t>
      </w:r>
      <w:r>
        <w:rPr>
          <w:spacing w:val="-1"/>
          <w:w w:val="105"/>
          <w:sz w:val="23"/>
        </w:rPr>
        <w:t xml:space="preserve"> </w:t>
      </w:r>
      <w:r>
        <w:rPr>
          <w:w w:val="105"/>
          <w:sz w:val="23"/>
        </w:rPr>
        <w:t>манометр,</w:t>
      </w:r>
      <w:r>
        <w:rPr>
          <w:spacing w:val="-1"/>
          <w:w w:val="105"/>
          <w:sz w:val="23"/>
        </w:rPr>
        <w:t xml:space="preserve"> </w:t>
      </w:r>
      <w:r>
        <w:rPr>
          <w:w w:val="105"/>
          <w:sz w:val="23"/>
        </w:rPr>
        <w:t>высотомер, поршневой насос,</w:t>
      </w:r>
      <w:r>
        <w:rPr>
          <w:spacing w:val="-1"/>
          <w:w w:val="105"/>
          <w:sz w:val="23"/>
        </w:rPr>
        <w:t xml:space="preserve"> </w:t>
      </w:r>
      <w:r>
        <w:rPr>
          <w:w w:val="105"/>
          <w:sz w:val="23"/>
        </w:rPr>
        <w:t xml:space="preserve">ареометр), используя знания о свойствах физических явлений и необходимые физические законы и </w:t>
      </w:r>
      <w:r>
        <w:rPr>
          <w:spacing w:val="-2"/>
          <w:w w:val="105"/>
          <w:sz w:val="23"/>
        </w:rPr>
        <w:t>закономерности;</w:t>
      </w:r>
    </w:p>
    <w:p w:rsidR="00623054" w:rsidRDefault="004D1B06" w:rsidP="004D1B06">
      <w:pPr>
        <w:pStyle w:val="a5"/>
        <w:numPr>
          <w:ilvl w:val="0"/>
          <w:numId w:val="4"/>
        </w:numPr>
        <w:tabs>
          <w:tab w:val="left" w:pos="918"/>
          <w:tab w:val="left" w:pos="10632"/>
        </w:tabs>
        <w:spacing w:before="3" w:line="247" w:lineRule="auto"/>
        <w:ind w:right="-15"/>
        <w:rPr>
          <w:sz w:val="23"/>
        </w:rPr>
      </w:pPr>
      <w:r>
        <w:rPr>
          <w:w w:val="105"/>
          <w:sz w:val="23"/>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3054" w:rsidRDefault="004D1B06" w:rsidP="004D1B06">
      <w:pPr>
        <w:pStyle w:val="a5"/>
        <w:numPr>
          <w:ilvl w:val="0"/>
          <w:numId w:val="4"/>
        </w:numPr>
        <w:tabs>
          <w:tab w:val="left" w:pos="918"/>
          <w:tab w:val="left" w:pos="10632"/>
        </w:tabs>
        <w:spacing w:before="9" w:line="252" w:lineRule="auto"/>
        <w:ind w:right="-15"/>
        <w:rPr>
          <w:sz w:val="23"/>
        </w:rPr>
      </w:pPr>
      <w:r>
        <w:rPr>
          <w:w w:val="105"/>
          <w:sz w:val="23"/>
        </w:rPr>
        <w:t>осуществлять с</w:t>
      </w:r>
      <w:r>
        <w:rPr>
          <w:spacing w:val="-2"/>
          <w:w w:val="105"/>
          <w:sz w:val="23"/>
        </w:rPr>
        <w:t xml:space="preserve"> </w:t>
      </w:r>
      <w:r>
        <w:rPr>
          <w:w w:val="105"/>
          <w:sz w:val="23"/>
        </w:rPr>
        <w:t>помощью педагога отбор</w:t>
      </w:r>
      <w:r>
        <w:rPr>
          <w:spacing w:val="-2"/>
          <w:w w:val="105"/>
          <w:sz w:val="23"/>
        </w:rPr>
        <w:t xml:space="preserve"> </w:t>
      </w:r>
      <w:r>
        <w:rPr>
          <w:w w:val="105"/>
          <w:sz w:val="23"/>
        </w:rPr>
        <w:t>источников информации в сети Интернет</w:t>
      </w:r>
      <w:r>
        <w:rPr>
          <w:spacing w:val="-1"/>
          <w:w w:val="105"/>
          <w:sz w:val="23"/>
        </w:rPr>
        <w:t xml:space="preserve"> </w:t>
      </w:r>
      <w:r>
        <w:rPr>
          <w:w w:val="105"/>
          <w:sz w:val="23"/>
        </w:rPr>
        <w:t>в</w:t>
      </w:r>
      <w:r>
        <w:rPr>
          <w:spacing w:val="-2"/>
          <w:w w:val="105"/>
          <w:sz w:val="23"/>
        </w:rPr>
        <w:t xml:space="preserve"> </w:t>
      </w:r>
      <w:r>
        <w:rPr>
          <w:w w:val="105"/>
          <w:sz w:val="23"/>
        </w:rPr>
        <w:t xml:space="preserve">соответствии с заданным поисковым запросом, на основе имеющихся знаний и путём сравнения различных </w:t>
      </w:r>
      <w:r>
        <w:rPr>
          <w:sz w:val="23"/>
        </w:rPr>
        <w:t>источников</w:t>
      </w:r>
      <w:r>
        <w:rPr>
          <w:spacing w:val="28"/>
          <w:sz w:val="23"/>
        </w:rPr>
        <w:t xml:space="preserve"> </w:t>
      </w:r>
      <w:r>
        <w:rPr>
          <w:sz w:val="23"/>
        </w:rPr>
        <w:t>выделять</w:t>
      </w:r>
      <w:r>
        <w:rPr>
          <w:spacing w:val="23"/>
          <w:sz w:val="23"/>
        </w:rPr>
        <w:t xml:space="preserve"> </w:t>
      </w:r>
      <w:r>
        <w:rPr>
          <w:sz w:val="23"/>
        </w:rPr>
        <w:t>информацию,</w:t>
      </w:r>
      <w:r>
        <w:rPr>
          <w:spacing w:val="19"/>
          <w:sz w:val="23"/>
        </w:rPr>
        <w:t xml:space="preserve"> </w:t>
      </w:r>
      <w:r>
        <w:rPr>
          <w:sz w:val="23"/>
        </w:rPr>
        <w:t>которая</w:t>
      </w:r>
      <w:r>
        <w:rPr>
          <w:spacing w:val="34"/>
          <w:sz w:val="23"/>
        </w:rPr>
        <w:t xml:space="preserve"> </w:t>
      </w:r>
      <w:r>
        <w:rPr>
          <w:sz w:val="23"/>
        </w:rPr>
        <w:t>является</w:t>
      </w:r>
      <w:r>
        <w:rPr>
          <w:spacing w:val="34"/>
          <w:sz w:val="23"/>
        </w:rPr>
        <w:t xml:space="preserve"> </w:t>
      </w:r>
      <w:r>
        <w:rPr>
          <w:sz w:val="23"/>
        </w:rPr>
        <w:t>противоречивой</w:t>
      </w:r>
      <w:r>
        <w:rPr>
          <w:spacing w:val="27"/>
          <w:sz w:val="23"/>
        </w:rPr>
        <w:t xml:space="preserve"> </w:t>
      </w:r>
      <w:r>
        <w:rPr>
          <w:sz w:val="23"/>
        </w:rPr>
        <w:t>или</w:t>
      </w:r>
      <w:r>
        <w:rPr>
          <w:spacing w:val="27"/>
          <w:sz w:val="23"/>
        </w:rPr>
        <w:t xml:space="preserve"> </w:t>
      </w:r>
      <w:r>
        <w:rPr>
          <w:sz w:val="23"/>
        </w:rPr>
        <w:t>может</w:t>
      </w:r>
      <w:r>
        <w:rPr>
          <w:spacing w:val="30"/>
          <w:sz w:val="23"/>
        </w:rPr>
        <w:t xml:space="preserve"> </w:t>
      </w:r>
      <w:r>
        <w:rPr>
          <w:sz w:val="23"/>
        </w:rPr>
        <w:t>быть</w:t>
      </w:r>
      <w:r>
        <w:rPr>
          <w:spacing w:val="23"/>
          <w:sz w:val="23"/>
        </w:rPr>
        <w:t xml:space="preserve"> </w:t>
      </w:r>
      <w:r>
        <w:rPr>
          <w:sz w:val="23"/>
        </w:rPr>
        <w:t>недостоверной;</w:t>
      </w:r>
    </w:p>
    <w:p w:rsidR="00623054" w:rsidRDefault="004D1B06" w:rsidP="004D1B06">
      <w:pPr>
        <w:pStyle w:val="a5"/>
        <w:numPr>
          <w:ilvl w:val="0"/>
          <w:numId w:val="4"/>
        </w:numPr>
        <w:tabs>
          <w:tab w:val="left" w:pos="918"/>
          <w:tab w:val="left" w:pos="10632"/>
        </w:tabs>
        <w:spacing w:line="247" w:lineRule="auto"/>
        <w:ind w:right="-15"/>
        <w:rPr>
          <w:sz w:val="23"/>
        </w:rPr>
      </w:pPr>
      <w:r>
        <w:rPr>
          <w:w w:val="105"/>
          <w:sz w:val="23"/>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3054" w:rsidRDefault="004D1B06" w:rsidP="004D1B06">
      <w:pPr>
        <w:pStyle w:val="a5"/>
        <w:numPr>
          <w:ilvl w:val="0"/>
          <w:numId w:val="4"/>
        </w:numPr>
        <w:tabs>
          <w:tab w:val="left" w:pos="918"/>
          <w:tab w:val="left" w:pos="10632"/>
        </w:tabs>
        <w:spacing w:before="6" w:line="249" w:lineRule="auto"/>
        <w:ind w:right="2"/>
        <w:rPr>
          <w:sz w:val="23"/>
        </w:rPr>
      </w:pPr>
      <w:r>
        <w:rPr>
          <w:w w:val="105"/>
          <w:sz w:val="23"/>
        </w:rPr>
        <w:t>создавать под руководством педагога с обсуждением плана работы краткие письменные и устные сообщения</w:t>
      </w:r>
      <w:r>
        <w:rPr>
          <w:spacing w:val="-1"/>
          <w:w w:val="105"/>
          <w:sz w:val="23"/>
        </w:rPr>
        <w:t xml:space="preserve"> </w:t>
      </w:r>
      <w:r>
        <w:rPr>
          <w:w w:val="105"/>
          <w:sz w:val="23"/>
        </w:rPr>
        <w:t>на основе</w:t>
      </w:r>
      <w:r>
        <w:rPr>
          <w:spacing w:val="-4"/>
          <w:w w:val="105"/>
          <w:sz w:val="23"/>
        </w:rPr>
        <w:t xml:space="preserve"> </w:t>
      </w:r>
      <w:r>
        <w:rPr>
          <w:w w:val="105"/>
          <w:sz w:val="23"/>
        </w:rPr>
        <w:t>2—3 источников информации физического содержания,</w:t>
      </w:r>
      <w:r>
        <w:rPr>
          <w:spacing w:val="-2"/>
          <w:w w:val="105"/>
          <w:sz w:val="23"/>
        </w:rPr>
        <w:t xml:space="preserve"> </w:t>
      </w:r>
      <w:r>
        <w:rPr>
          <w:w w:val="105"/>
          <w:sz w:val="23"/>
        </w:rPr>
        <w:t>в том числе</w:t>
      </w:r>
      <w:r>
        <w:rPr>
          <w:spacing w:val="-4"/>
          <w:w w:val="105"/>
          <w:sz w:val="23"/>
        </w:rPr>
        <w:t xml:space="preserve"> </w:t>
      </w:r>
      <w:r>
        <w:rPr>
          <w:w w:val="105"/>
          <w:sz w:val="23"/>
        </w:rPr>
        <w:t>публично делать краткие сообщения о</w:t>
      </w:r>
      <w:r>
        <w:rPr>
          <w:spacing w:val="-1"/>
          <w:w w:val="105"/>
          <w:sz w:val="23"/>
        </w:rPr>
        <w:t xml:space="preserve"> </w:t>
      </w:r>
      <w:r>
        <w:rPr>
          <w:w w:val="105"/>
          <w:sz w:val="23"/>
        </w:rPr>
        <w:t xml:space="preserve">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w w:val="105"/>
          <w:sz w:val="23"/>
        </w:rPr>
        <w:t>презентацией;</w:t>
      </w:r>
    </w:p>
    <w:p w:rsidR="00623054" w:rsidRDefault="004D1B06" w:rsidP="004D1B06">
      <w:pPr>
        <w:pStyle w:val="a5"/>
        <w:numPr>
          <w:ilvl w:val="0"/>
          <w:numId w:val="4"/>
        </w:numPr>
        <w:tabs>
          <w:tab w:val="left" w:pos="918"/>
          <w:tab w:val="left" w:pos="10632"/>
        </w:tabs>
        <w:spacing w:before="4" w:line="249" w:lineRule="auto"/>
        <w:ind w:right="11"/>
        <w:rPr>
          <w:sz w:val="23"/>
        </w:rPr>
      </w:pPr>
      <w:r>
        <w:rPr>
          <w:w w:val="105"/>
          <w:sz w:val="23"/>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23054" w:rsidRDefault="004D1B06" w:rsidP="004D1B06">
      <w:pPr>
        <w:pStyle w:val="3"/>
        <w:tabs>
          <w:tab w:val="left" w:pos="10632"/>
        </w:tabs>
        <w:spacing w:before="8"/>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2" w:line="254" w:lineRule="auto"/>
        <w:ind w:right="15"/>
      </w:pPr>
      <w:r>
        <w:rPr>
          <w:w w:val="105"/>
        </w:rPr>
        <w:t xml:space="preserve">Предметные результаты на базовом уровне должны отражать сформированность у обучающихся </w:t>
      </w:r>
      <w:r>
        <w:rPr>
          <w:spacing w:val="-2"/>
          <w:w w:val="105"/>
        </w:rPr>
        <w:t>умений:</w:t>
      </w:r>
    </w:p>
    <w:p w:rsidR="00623054" w:rsidRDefault="004D1B06" w:rsidP="004D1B06">
      <w:pPr>
        <w:pStyle w:val="a5"/>
        <w:numPr>
          <w:ilvl w:val="0"/>
          <w:numId w:val="4"/>
        </w:numPr>
        <w:tabs>
          <w:tab w:val="left" w:pos="918"/>
          <w:tab w:val="left" w:pos="10632"/>
        </w:tabs>
        <w:spacing w:line="249" w:lineRule="auto"/>
        <w:ind w:right="-15"/>
        <w:rPr>
          <w:sz w:val="23"/>
        </w:rPr>
      </w:pPr>
      <w:r>
        <w:rPr>
          <w:w w:val="105"/>
          <w:sz w:val="23"/>
        </w:rPr>
        <w:t>ориентироваться в понятиях и оперировать ими на базовом уровне: масса и размеры молекул, тепловое</w:t>
      </w:r>
      <w:r>
        <w:rPr>
          <w:spacing w:val="-8"/>
          <w:w w:val="105"/>
          <w:sz w:val="23"/>
        </w:rPr>
        <w:t xml:space="preserve"> </w:t>
      </w:r>
      <w:r>
        <w:rPr>
          <w:w w:val="105"/>
          <w:sz w:val="23"/>
        </w:rPr>
        <w:t>движение</w:t>
      </w:r>
      <w:r>
        <w:rPr>
          <w:spacing w:val="-8"/>
          <w:w w:val="105"/>
          <w:sz w:val="23"/>
        </w:rPr>
        <w:t xml:space="preserve"> </w:t>
      </w:r>
      <w:r>
        <w:rPr>
          <w:w w:val="105"/>
          <w:sz w:val="23"/>
        </w:rPr>
        <w:t>атомов</w:t>
      </w:r>
      <w:r>
        <w:rPr>
          <w:spacing w:val="-1"/>
          <w:w w:val="105"/>
          <w:sz w:val="23"/>
        </w:rPr>
        <w:t xml:space="preserve"> </w:t>
      </w:r>
      <w:r>
        <w:rPr>
          <w:w w:val="105"/>
          <w:sz w:val="23"/>
        </w:rPr>
        <w:t>и</w:t>
      </w:r>
      <w:r>
        <w:rPr>
          <w:spacing w:val="-1"/>
          <w:w w:val="105"/>
          <w:sz w:val="23"/>
        </w:rPr>
        <w:t xml:space="preserve"> </w:t>
      </w:r>
      <w:r>
        <w:rPr>
          <w:w w:val="105"/>
          <w:sz w:val="23"/>
        </w:rPr>
        <w:t>молекул,</w:t>
      </w:r>
      <w:r>
        <w:rPr>
          <w:spacing w:val="-5"/>
          <w:w w:val="105"/>
          <w:sz w:val="23"/>
        </w:rPr>
        <w:t xml:space="preserve"> </w:t>
      </w:r>
      <w:r>
        <w:rPr>
          <w:w w:val="105"/>
          <w:sz w:val="23"/>
        </w:rPr>
        <w:t>агрегатные</w:t>
      </w:r>
      <w:r>
        <w:rPr>
          <w:spacing w:val="-1"/>
          <w:w w:val="105"/>
          <w:sz w:val="23"/>
        </w:rPr>
        <w:t xml:space="preserve"> </w:t>
      </w:r>
      <w:r>
        <w:rPr>
          <w:w w:val="105"/>
          <w:sz w:val="23"/>
        </w:rPr>
        <w:t>состояния</w:t>
      </w:r>
      <w:r>
        <w:rPr>
          <w:spacing w:val="-5"/>
          <w:w w:val="105"/>
          <w:sz w:val="23"/>
        </w:rPr>
        <w:t xml:space="preserve"> </w:t>
      </w:r>
      <w:r>
        <w:rPr>
          <w:w w:val="105"/>
          <w:sz w:val="23"/>
        </w:rPr>
        <w:t>вещества, кристаллические</w:t>
      </w:r>
      <w:r>
        <w:rPr>
          <w:spacing w:val="-8"/>
          <w:w w:val="105"/>
          <w:sz w:val="23"/>
        </w:rPr>
        <w:t xml:space="preserve"> </w:t>
      </w:r>
      <w:r>
        <w:rPr>
          <w:w w:val="105"/>
          <w:sz w:val="23"/>
        </w:rPr>
        <w:t>и</w:t>
      </w:r>
      <w:r>
        <w:rPr>
          <w:spacing w:val="-1"/>
          <w:w w:val="105"/>
          <w:sz w:val="23"/>
        </w:rPr>
        <w:t xml:space="preserve"> </w:t>
      </w:r>
      <w:r>
        <w:rPr>
          <w:w w:val="105"/>
          <w:sz w:val="23"/>
        </w:rPr>
        <w:t>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23054" w:rsidRDefault="004D1B06" w:rsidP="004D1B06">
      <w:pPr>
        <w:pStyle w:val="a5"/>
        <w:numPr>
          <w:ilvl w:val="0"/>
          <w:numId w:val="4"/>
        </w:numPr>
        <w:tabs>
          <w:tab w:val="left" w:pos="918"/>
          <w:tab w:val="left" w:pos="10632"/>
        </w:tabs>
        <w:spacing w:before="3" w:line="249" w:lineRule="auto"/>
        <w:ind w:right="-15"/>
        <w:rPr>
          <w:sz w:val="23"/>
        </w:rPr>
      </w:pPr>
      <w:r>
        <w:rPr>
          <w:w w:val="105"/>
          <w:sz w:val="23"/>
        </w:rPr>
        <w:t xml:space="preserve">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w:t>
      </w:r>
      <w:r>
        <w:rPr>
          <w:w w:val="105"/>
          <w:sz w:val="23"/>
        </w:rPr>
        <w:lastRenderedPageBreak/>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23054" w:rsidRDefault="004D1B06" w:rsidP="004D1B06">
      <w:pPr>
        <w:pStyle w:val="a5"/>
        <w:numPr>
          <w:ilvl w:val="0"/>
          <w:numId w:val="4"/>
        </w:numPr>
        <w:tabs>
          <w:tab w:val="left" w:pos="918"/>
          <w:tab w:val="left" w:pos="10632"/>
        </w:tabs>
        <w:spacing w:before="9" w:line="249" w:lineRule="auto"/>
        <w:ind w:right="-15"/>
        <w:rPr>
          <w:sz w:val="23"/>
        </w:rPr>
      </w:pPr>
      <w:r>
        <w:rPr>
          <w:w w:val="105"/>
          <w:sz w:val="23"/>
        </w:rPr>
        <w:t>распознавать</w:t>
      </w:r>
      <w:r>
        <w:rPr>
          <w:spacing w:val="-16"/>
          <w:w w:val="105"/>
          <w:sz w:val="23"/>
        </w:rPr>
        <w:t xml:space="preserve"> </w:t>
      </w:r>
      <w:r>
        <w:rPr>
          <w:w w:val="105"/>
          <w:sz w:val="23"/>
        </w:rPr>
        <w:t>с</w:t>
      </w:r>
      <w:r>
        <w:rPr>
          <w:spacing w:val="-15"/>
          <w:w w:val="105"/>
          <w:sz w:val="23"/>
        </w:rPr>
        <w:t xml:space="preserve"> </w:t>
      </w:r>
      <w:r>
        <w:rPr>
          <w:w w:val="105"/>
          <w:sz w:val="23"/>
        </w:rPr>
        <w:t>помощью</w:t>
      </w:r>
      <w:r>
        <w:rPr>
          <w:spacing w:val="-15"/>
          <w:w w:val="105"/>
          <w:sz w:val="23"/>
        </w:rPr>
        <w:t xml:space="preserve"> </w:t>
      </w:r>
      <w:r>
        <w:rPr>
          <w:w w:val="105"/>
          <w:sz w:val="23"/>
        </w:rPr>
        <w:t>педагога</w:t>
      </w:r>
      <w:r>
        <w:rPr>
          <w:spacing w:val="-15"/>
          <w:w w:val="105"/>
          <w:sz w:val="23"/>
        </w:rPr>
        <w:t xml:space="preserve"> </w:t>
      </w:r>
      <w:r>
        <w:rPr>
          <w:w w:val="105"/>
          <w:sz w:val="23"/>
        </w:rPr>
        <w:t>проявление</w:t>
      </w:r>
      <w:r>
        <w:rPr>
          <w:spacing w:val="-15"/>
          <w:w w:val="105"/>
          <w:sz w:val="23"/>
        </w:rPr>
        <w:t xml:space="preserve"> </w:t>
      </w:r>
      <w:r>
        <w:rPr>
          <w:w w:val="105"/>
          <w:sz w:val="23"/>
        </w:rPr>
        <w:t>изученных</w:t>
      </w:r>
      <w:r>
        <w:rPr>
          <w:spacing w:val="-15"/>
          <w:w w:val="105"/>
          <w:sz w:val="23"/>
        </w:rPr>
        <w:t xml:space="preserve"> </w:t>
      </w:r>
      <w:r>
        <w:rPr>
          <w:w w:val="105"/>
          <w:sz w:val="23"/>
        </w:rPr>
        <w:t>физических</w:t>
      </w:r>
      <w:r>
        <w:rPr>
          <w:spacing w:val="-15"/>
          <w:w w:val="105"/>
          <w:sz w:val="23"/>
        </w:rPr>
        <w:t xml:space="preserve"> </w:t>
      </w:r>
      <w:r>
        <w:rPr>
          <w:w w:val="105"/>
          <w:sz w:val="23"/>
        </w:rPr>
        <w:t>явлений</w:t>
      </w:r>
      <w:r>
        <w:rPr>
          <w:spacing w:val="-15"/>
          <w:w w:val="105"/>
          <w:sz w:val="23"/>
        </w:rPr>
        <w:t xml:space="preserve"> </w:t>
      </w:r>
      <w:r>
        <w:rPr>
          <w:w w:val="105"/>
          <w:sz w:val="23"/>
        </w:rPr>
        <w:t>в</w:t>
      </w:r>
      <w:r>
        <w:rPr>
          <w:spacing w:val="-4"/>
          <w:w w:val="105"/>
          <w:sz w:val="23"/>
        </w:rPr>
        <w:t xml:space="preserve"> </w:t>
      </w:r>
      <w:r>
        <w:rPr>
          <w:w w:val="105"/>
          <w:sz w:val="23"/>
        </w:rPr>
        <w:t>окружающем</w:t>
      </w:r>
      <w:r>
        <w:rPr>
          <w:spacing w:val="-16"/>
          <w:w w:val="105"/>
          <w:sz w:val="23"/>
        </w:rPr>
        <w:t xml:space="preserve"> </w:t>
      </w:r>
      <w:r>
        <w:rPr>
          <w:w w:val="105"/>
          <w:sz w:val="23"/>
        </w:rPr>
        <w:t>мире,</w:t>
      </w:r>
      <w:r>
        <w:rPr>
          <w:spacing w:val="-14"/>
          <w:w w:val="105"/>
          <w:sz w:val="23"/>
        </w:rPr>
        <w:t xml:space="preserve"> </w:t>
      </w:r>
      <w:r>
        <w:rPr>
          <w:w w:val="105"/>
          <w:sz w:val="23"/>
        </w:rPr>
        <w:t>в том числе физические явления в природе: поверхностное натяжение и капиллярные явления в природе,</w:t>
      </w:r>
      <w:r>
        <w:rPr>
          <w:spacing w:val="-13"/>
          <w:w w:val="105"/>
          <w:sz w:val="23"/>
        </w:rPr>
        <w:t xml:space="preserve"> </w:t>
      </w:r>
      <w:r>
        <w:rPr>
          <w:w w:val="105"/>
          <w:sz w:val="23"/>
        </w:rPr>
        <w:t>кристаллы</w:t>
      </w:r>
      <w:r>
        <w:rPr>
          <w:spacing w:val="-13"/>
          <w:w w:val="105"/>
          <w:sz w:val="23"/>
        </w:rPr>
        <w:t xml:space="preserve"> </w:t>
      </w:r>
      <w:r>
        <w:rPr>
          <w:w w:val="105"/>
          <w:sz w:val="23"/>
        </w:rPr>
        <w:t>в</w:t>
      </w:r>
      <w:r>
        <w:rPr>
          <w:spacing w:val="-10"/>
          <w:w w:val="105"/>
          <w:sz w:val="23"/>
        </w:rPr>
        <w:t xml:space="preserve"> </w:t>
      </w:r>
      <w:r>
        <w:rPr>
          <w:w w:val="105"/>
          <w:sz w:val="23"/>
        </w:rPr>
        <w:t>природе,</w:t>
      </w:r>
      <w:r>
        <w:rPr>
          <w:spacing w:val="-13"/>
          <w:w w:val="105"/>
          <w:sz w:val="23"/>
        </w:rPr>
        <w:t xml:space="preserve"> </w:t>
      </w:r>
      <w:r>
        <w:rPr>
          <w:w w:val="105"/>
          <w:sz w:val="23"/>
        </w:rPr>
        <w:t>излучение</w:t>
      </w:r>
      <w:r>
        <w:rPr>
          <w:spacing w:val="-16"/>
          <w:w w:val="105"/>
          <w:sz w:val="23"/>
        </w:rPr>
        <w:t xml:space="preserve"> </w:t>
      </w:r>
      <w:r>
        <w:rPr>
          <w:w w:val="105"/>
          <w:sz w:val="23"/>
        </w:rPr>
        <w:t>Солнца,</w:t>
      </w:r>
      <w:r>
        <w:rPr>
          <w:spacing w:val="-12"/>
          <w:w w:val="105"/>
          <w:sz w:val="23"/>
        </w:rPr>
        <w:t xml:space="preserve"> </w:t>
      </w:r>
      <w:r>
        <w:rPr>
          <w:w w:val="105"/>
          <w:sz w:val="23"/>
        </w:rPr>
        <w:t>замерзание</w:t>
      </w:r>
      <w:r>
        <w:rPr>
          <w:spacing w:val="-16"/>
          <w:w w:val="105"/>
          <w:sz w:val="23"/>
        </w:rPr>
        <w:t xml:space="preserve"> </w:t>
      </w:r>
      <w:r>
        <w:rPr>
          <w:w w:val="105"/>
          <w:sz w:val="23"/>
        </w:rPr>
        <w:t>водоёмов,</w:t>
      </w:r>
      <w:r>
        <w:rPr>
          <w:spacing w:val="-12"/>
          <w:w w:val="105"/>
          <w:sz w:val="23"/>
        </w:rPr>
        <w:t xml:space="preserve"> </w:t>
      </w:r>
      <w:r>
        <w:rPr>
          <w:w w:val="105"/>
          <w:sz w:val="23"/>
        </w:rPr>
        <w:t>морские</w:t>
      </w:r>
      <w:r>
        <w:rPr>
          <w:spacing w:val="-16"/>
          <w:w w:val="105"/>
          <w:sz w:val="23"/>
        </w:rPr>
        <w:t xml:space="preserve"> </w:t>
      </w:r>
      <w:r>
        <w:rPr>
          <w:w w:val="105"/>
          <w:sz w:val="23"/>
        </w:rPr>
        <w:t>бризы,</w:t>
      </w:r>
      <w:r>
        <w:rPr>
          <w:spacing w:val="-6"/>
          <w:w w:val="105"/>
          <w:sz w:val="23"/>
        </w:rPr>
        <w:t xml:space="preserve"> </w:t>
      </w:r>
      <w:r>
        <w:rPr>
          <w:w w:val="105"/>
          <w:sz w:val="23"/>
        </w:rPr>
        <w:t>образование росы, тумана, инея, снега; электрические явления в атмосфере, электричество живых организмов; магнитное</w:t>
      </w:r>
      <w:r>
        <w:rPr>
          <w:spacing w:val="-6"/>
          <w:w w:val="105"/>
          <w:sz w:val="23"/>
        </w:rPr>
        <w:t xml:space="preserve"> </w:t>
      </w:r>
      <w:r>
        <w:rPr>
          <w:w w:val="105"/>
          <w:sz w:val="23"/>
        </w:rPr>
        <w:t>поле</w:t>
      </w:r>
      <w:r>
        <w:rPr>
          <w:spacing w:val="-6"/>
          <w:w w:val="105"/>
          <w:sz w:val="23"/>
        </w:rPr>
        <w:t xml:space="preserve"> </w:t>
      </w:r>
      <w:r>
        <w:rPr>
          <w:w w:val="105"/>
          <w:sz w:val="23"/>
        </w:rPr>
        <w:t>Земли,</w:t>
      </w:r>
      <w:r>
        <w:rPr>
          <w:spacing w:val="-3"/>
          <w:w w:val="105"/>
          <w:sz w:val="23"/>
        </w:rPr>
        <w:t xml:space="preserve"> </w:t>
      </w:r>
      <w:r>
        <w:rPr>
          <w:w w:val="105"/>
          <w:sz w:val="23"/>
        </w:rPr>
        <w:t>дрейф</w:t>
      </w:r>
      <w:r>
        <w:rPr>
          <w:spacing w:val="-4"/>
          <w:w w:val="105"/>
          <w:sz w:val="23"/>
        </w:rPr>
        <w:t xml:space="preserve"> </w:t>
      </w:r>
      <w:r>
        <w:rPr>
          <w:w w:val="105"/>
          <w:sz w:val="23"/>
        </w:rPr>
        <w:t>полюсов, роль</w:t>
      </w:r>
      <w:r>
        <w:rPr>
          <w:spacing w:val="-2"/>
          <w:w w:val="105"/>
          <w:sz w:val="23"/>
        </w:rPr>
        <w:t xml:space="preserve"> </w:t>
      </w:r>
      <w:r>
        <w:rPr>
          <w:w w:val="105"/>
          <w:sz w:val="23"/>
        </w:rPr>
        <w:t>магнитного</w:t>
      </w:r>
      <w:r>
        <w:rPr>
          <w:spacing w:val="-5"/>
          <w:w w:val="105"/>
          <w:sz w:val="23"/>
        </w:rPr>
        <w:t xml:space="preserve"> </w:t>
      </w:r>
      <w:r>
        <w:rPr>
          <w:w w:val="105"/>
          <w:sz w:val="23"/>
        </w:rPr>
        <w:t>поля</w:t>
      </w:r>
      <w:r>
        <w:rPr>
          <w:spacing w:val="-3"/>
          <w:w w:val="105"/>
          <w:sz w:val="23"/>
        </w:rPr>
        <w:t xml:space="preserve"> </w:t>
      </w:r>
      <w:r>
        <w:rPr>
          <w:w w:val="105"/>
          <w:sz w:val="23"/>
        </w:rPr>
        <w:t>для</w:t>
      </w:r>
      <w:r>
        <w:rPr>
          <w:spacing w:val="-3"/>
          <w:w w:val="105"/>
          <w:sz w:val="23"/>
        </w:rPr>
        <w:t xml:space="preserve"> </w:t>
      </w:r>
      <w:r>
        <w:rPr>
          <w:w w:val="105"/>
          <w:sz w:val="23"/>
        </w:rPr>
        <w:t>жизни на Земле,</w:t>
      </w:r>
      <w:r>
        <w:rPr>
          <w:spacing w:val="-3"/>
          <w:w w:val="105"/>
          <w:sz w:val="23"/>
        </w:rPr>
        <w:t xml:space="preserve"> </w:t>
      </w:r>
      <w:r>
        <w:rPr>
          <w:w w:val="105"/>
          <w:sz w:val="23"/>
        </w:rPr>
        <w:t>полярное сияние; при этом переводить практическую задачу в учебную, выделять существенные свойства/признаки физических явлений;</w:t>
      </w:r>
    </w:p>
    <w:p w:rsidR="00623054" w:rsidRDefault="004D1B06" w:rsidP="004D1B06">
      <w:pPr>
        <w:pStyle w:val="a5"/>
        <w:numPr>
          <w:ilvl w:val="0"/>
          <w:numId w:val="4"/>
        </w:numPr>
        <w:tabs>
          <w:tab w:val="left" w:pos="918"/>
          <w:tab w:val="left" w:pos="10632"/>
        </w:tabs>
        <w:spacing w:before="1" w:line="252" w:lineRule="auto"/>
        <w:ind w:right="6"/>
        <w:rPr>
          <w:sz w:val="23"/>
        </w:rPr>
      </w:pPr>
      <w:r>
        <w:rPr>
          <w:w w:val="105"/>
          <w:sz w:val="23"/>
        </w:rPr>
        <w:t>описывать под руководством педагога с обсуждением плана работы изученные свойства тел и физические</w:t>
      </w:r>
      <w:r>
        <w:rPr>
          <w:spacing w:val="-12"/>
          <w:w w:val="105"/>
          <w:sz w:val="23"/>
        </w:rPr>
        <w:t xml:space="preserve"> </w:t>
      </w:r>
      <w:r>
        <w:rPr>
          <w:w w:val="105"/>
          <w:sz w:val="23"/>
        </w:rPr>
        <w:t>явления,</w:t>
      </w:r>
      <w:r>
        <w:rPr>
          <w:spacing w:val="-9"/>
          <w:w w:val="105"/>
          <w:sz w:val="23"/>
        </w:rPr>
        <w:t xml:space="preserve"> </w:t>
      </w:r>
      <w:r>
        <w:rPr>
          <w:w w:val="105"/>
          <w:sz w:val="23"/>
        </w:rPr>
        <w:t>используя</w:t>
      </w:r>
      <w:r>
        <w:rPr>
          <w:spacing w:val="-9"/>
          <w:w w:val="105"/>
          <w:sz w:val="23"/>
        </w:rPr>
        <w:t xml:space="preserve"> </w:t>
      </w:r>
      <w:r>
        <w:rPr>
          <w:w w:val="105"/>
          <w:sz w:val="23"/>
        </w:rPr>
        <w:t>физические</w:t>
      </w:r>
      <w:r>
        <w:rPr>
          <w:spacing w:val="-6"/>
          <w:w w:val="105"/>
          <w:sz w:val="23"/>
        </w:rPr>
        <w:t xml:space="preserve"> </w:t>
      </w:r>
      <w:r>
        <w:rPr>
          <w:w w:val="105"/>
          <w:sz w:val="23"/>
        </w:rPr>
        <w:t>величины</w:t>
      </w:r>
      <w:r>
        <w:rPr>
          <w:spacing w:val="-9"/>
          <w:w w:val="105"/>
          <w:sz w:val="23"/>
        </w:rPr>
        <w:t xml:space="preserve"> </w:t>
      </w:r>
      <w:r>
        <w:rPr>
          <w:w w:val="105"/>
          <w:sz w:val="23"/>
        </w:rPr>
        <w:t>(температура,</w:t>
      </w:r>
      <w:r>
        <w:rPr>
          <w:spacing w:val="-9"/>
          <w:w w:val="105"/>
          <w:sz w:val="23"/>
        </w:rPr>
        <w:t xml:space="preserve"> </w:t>
      </w:r>
      <w:r>
        <w:rPr>
          <w:w w:val="105"/>
          <w:sz w:val="23"/>
        </w:rPr>
        <w:t>внутренняя</w:t>
      </w:r>
      <w:r>
        <w:rPr>
          <w:spacing w:val="-9"/>
          <w:w w:val="105"/>
          <w:sz w:val="23"/>
        </w:rPr>
        <w:t xml:space="preserve"> </w:t>
      </w:r>
      <w:r>
        <w:rPr>
          <w:w w:val="105"/>
          <w:sz w:val="23"/>
        </w:rPr>
        <w:t>энергия,</w:t>
      </w:r>
      <w:r>
        <w:rPr>
          <w:spacing w:val="-9"/>
          <w:w w:val="105"/>
          <w:sz w:val="23"/>
        </w:rPr>
        <w:t xml:space="preserve"> </w:t>
      </w:r>
      <w:r>
        <w:rPr>
          <w:w w:val="105"/>
          <w:sz w:val="23"/>
        </w:rPr>
        <w:t>количество теплоты,</w:t>
      </w:r>
      <w:r>
        <w:rPr>
          <w:spacing w:val="36"/>
          <w:w w:val="105"/>
          <w:sz w:val="23"/>
        </w:rPr>
        <w:t xml:space="preserve">  </w:t>
      </w:r>
      <w:r>
        <w:rPr>
          <w:w w:val="105"/>
          <w:sz w:val="23"/>
        </w:rPr>
        <w:t>удельная</w:t>
      </w:r>
      <w:r>
        <w:rPr>
          <w:spacing w:val="36"/>
          <w:w w:val="105"/>
          <w:sz w:val="23"/>
        </w:rPr>
        <w:t xml:space="preserve">  </w:t>
      </w:r>
      <w:r>
        <w:rPr>
          <w:w w:val="105"/>
          <w:sz w:val="23"/>
        </w:rPr>
        <w:t>теплоёмкость</w:t>
      </w:r>
      <w:r>
        <w:rPr>
          <w:spacing w:val="39"/>
          <w:w w:val="105"/>
          <w:sz w:val="23"/>
        </w:rPr>
        <w:t xml:space="preserve">  </w:t>
      </w:r>
      <w:r>
        <w:rPr>
          <w:w w:val="105"/>
          <w:sz w:val="23"/>
        </w:rPr>
        <w:t>вещества,</w:t>
      </w:r>
      <w:r>
        <w:rPr>
          <w:spacing w:val="36"/>
          <w:w w:val="105"/>
          <w:sz w:val="23"/>
        </w:rPr>
        <w:t xml:space="preserve">  </w:t>
      </w:r>
      <w:r>
        <w:rPr>
          <w:w w:val="105"/>
          <w:sz w:val="23"/>
        </w:rPr>
        <w:t>удельная</w:t>
      </w:r>
      <w:r>
        <w:rPr>
          <w:spacing w:val="36"/>
          <w:w w:val="105"/>
          <w:sz w:val="23"/>
        </w:rPr>
        <w:t xml:space="preserve">  </w:t>
      </w:r>
      <w:r>
        <w:rPr>
          <w:w w:val="105"/>
          <w:sz w:val="23"/>
        </w:rPr>
        <w:t>теплота</w:t>
      </w:r>
      <w:r>
        <w:rPr>
          <w:spacing w:val="80"/>
          <w:w w:val="150"/>
          <w:sz w:val="23"/>
        </w:rPr>
        <w:t xml:space="preserve"> </w:t>
      </w:r>
      <w:r>
        <w:rPr>
          <w:w w:val="105"/>
          <w:sz w:val="23"/>
        </w:rPr>
        <w:t>плавления,</w:t>
      </w:r>
      <w:r>
        <w:rPr>
          <w:spacing w:val="36"/>
          <w:w w:val="105"/>
          <w:sz w:val="23"/>
        </w:rPr>
        <w:t xml:space="preserve">  </w:t>
      </w:r>
      <w:r>
        <w:rPr>
          <w:w w:val="105"/>
          <w:sz w:val="23"/>
        </w:rPr>
        <w:t>удельная</w:t>
      </w:r>
      <w:r>
        <w:rPr>
          <w:spacing w:val="36"/>
          <w:w w:val="105"/>
          <w:sz w:val="23"/>
        </w:rPr>
        <w:t xml:space="preserve">  </w:t>
      </w:r>
      <w:r>
        <w:rPr>
          <w:w w:val="105"/>
          <w:sz w:val="23"/>
        </w:rPr>
        <w:t>теплота</w:t>
      </w:r>
    </w:p>
    <w:p w:rsidR="00623054" w:rsidRDefault="004D1B06" w:rsidP="004D1B06">
      <w:pPr>
        <w:pStyle w:val="a3"/>
        <w:tabs>
          <w:tab w:val="left" w:pos="10632"/>
        </w:tabs>
        <w:spacing w:before="77" w:line="249" w:lineRule="auto"/>
        <w:ind w:left="918" w:right="5" w:firstLine="0"/>
      </w:pPr>
      <w:r>
        <w:rPr>
          <w:w w:val="105"/>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3054" w:rsidRDefault="004D1B06" w:rsidP="004D1B06">
      <w:pPr>
        <w:pStyle w:val="a5"/>
        <w:numPr>
          <w:ilvl w:val="0"/>
          <w:numId w:val="4"/>
        </w:numPr>
        <w:tabs>
          <w:tab w:val="left" w:pos="918"/>
          <w:tab w:val="left" w:pos="10632"/>
        </w:tabs>
        <w:spacing w:before="11" w:line="249" w:lineRule="auto"/>
        <w:ind w:right="-15"/>
        <w:rPr>
          <w:sz w:val="23"/>
        </w:rPr>
      </w:pPr>
      <w:r>
        <w:rPr>
          <w:sz w:val="23"/>
        </w:rPr>
        <w:t xml:space="preserve">определять после предварительного обсуждения с педагогом свойства тел, физические явления и про- </w:t>
      </w:r>
      <w:r>
        <w:rPr>
          <w:w w:val="105"/>
          <w:sz w:val="23"/>
        </w:rPr>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Pr>
          <w:i/>
          <w:w w:val="105"/>
          <w:sz w:val="23"/>
        </w:rPr>
        <w:t>закон Джоуля–Ленца</w:t>
      </w:r>
      <w:r>
        <w:rPr>
          <w:w w:val="105"/>
          <w:sz w:val="23"/>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Pr>
          <w:spacing w:val="-2"/>
          <w:w w:val="105"/>
          <w:sz w:val="23"/>
        </w:rPr>
        <w:t>ресурсы;</w:t>
      </w:r>
    </w:p>
    <w:p w:rsidR="00623054" w:rsidRDefault="004D1B06" w:rsidP="004D1B06">
      <w:pPr>
        <w:pStyle w:val="a5"/>
        <w:numPr>
          <w:ilvl w:val="0"/>
          <w:numId w:val="4"/>
        </w:numPr>
        <w:tabs>
          <w:tab w:val="left" w:pos="918"/>
          <w:tab w:val="left" w:pos="10632"/>
        </w:tabs>
        <w:spacing w:before="10" w:line="249" w:lineRule="auto"/>
        <w:ind w:right="-15"/>
        <w:rPr>
          <w:sz w:val="23"/>
        </w:rPr>
      </w:pPr>
      <w:r>
        <w:rPr>
          <w:w w:val="105"/>
          <w:sz w:val="23"/>
        </w:rPr>
        <w:t>соотносить под контролем педагога физические</w:t>
      </w:r>
      <w:r>
        <w:rPr>
          <w:spacing w:val="-1"/>
          <w:w w:val="105"/>
          <w:sz w:val="23"/>
        </w:rPr>
        <w:t xml:space="preserve"> </w:t>
      </w:r>
      <w:r>
        <w:rPr>
          <w:w w:val="105"/>
          <w:sz w:val="23"/>
        </w:rPr>
        <w:t>процессы и свойства тел, в том числе</w:t>
      </w:r>
      <w:r>
        <w:rPr>
          <w:spacing w:val="-1"/>
          <w:w w:val="105"/>
          <w:sz w:val="23"/>
        </w:rPr>
        <w:t xml:space="preserve"> </w:t>
      </w:r>
      <w:r>
        <w:rPr>
          <w:w w:val="105"/>
          <w:sz w:val="23"/>
        </w:rPr>
        <w:t xml:space="preserve">и в контексте ситуаций практико-ориентированного характера, при помощи педагога выявлять причинно- </w:t>
      </w:r>
      <w:r>
        <w:rPr>
          <w:sz w:val="23"/>
        </w:rPr>
        <w:t xml:space="preserve">следственные связи, строить объяснение из 1–2 логических шагов с опорой на 1–2 изученных свойства </w:t>
      </w:r>
      <w:r>
        <w:rPr>
          <w:w w:val="105"/>
          <w:sz w:val="23"/>
        </w:rPr>
        <w:t>физических явлений, физических законов или закономерностей;</w:t>
      </w:r>
    </w:p>
    <w:p w:rsidR="00623054" w:rsidRDefault="004D1B06" w:rsidP="004D1B06">
      <w:pPr>
        <w:pStyle w:val="a5"/>
        <w:numPr>
          <w:ilvl w:val="0"/>
          <w:numId w:val="4"/>
        </w:numPr>
        <w:tabs>
          <w:tab w:val="left" w:pos="918"/>
          <w:tab w:val="left" w:pos="10632"/>
        </w:tabs>
        <w:spacing w:before="5" w:line="249" w:lineRule="auto"/>
        <w:ind w:right="1"/>
        <w:rPr>
          <w:sz w:val="23"/>
        </w:rPr>
      </w:pPr>
      <w:r>
        <w:rPr>
          <w:sz w:val="23"/>
        </w:rPr>
        <w:t xml:space="preserve">решать типовые расчётные задачи в 1–2 действия с опорой на алгоритм, предварительно разобранный </w:t>
      </w:r>
      <w:r>
        <w:rPr>
          <w:w w:val="105"/>
          <w:sz w:val="23"/>
        </w:rPr>
        <w:t>совместно</w:t>
      </w:r>
      <w:r>
        <w:rPr>
          <w:spacing w:val="-10"/>
          <w:w w:val="105"/>
          <w:sz w:val="23"/>
        </w:rPr>
        <w:t xml:space="preserve"> </w:t>
      </w:r>
      <w:r>
        <w:rPr>
          <w:w w:val="105"/>
          <w:sz w:val="23"/>
        </w:rPr>
        <w:t>с</w:t>
      </w:r>
      <w:r>
        <w:rPr>
          <w:spacing w:val="-16"/>
          <w:w w:val="105"/>
          <w:sz w:val="23"/>
        </w:rPr>
        <w:t xml:space="preserve"> </w:t>
      </w:r>
      <w:r>
        <w:rPr>
          <w:w w:val="105"/>
          <w:sz w:val="23"/>
        </w:rPr>
        <w:t>педагогом,</w:t>
      </w:r>
      <w:r>
        <w:rPr>
          <w:spacing w:val="-12"/>
          <w:w w:val="105"/>
          <w:sz w:val="23"/>
        </w:rPr>
        <w:t xml:space="preserve"> </w:t>
      </w:r>
      <w:r>
        <w:rPr>
          <w:w w:val="105"/>
          <w:sz w:val="23"/>
        </w:rPr>
        <w:t>используя</w:t>
      </w:r>
      <w:r>
        <w:rPr>
          <w:spacing w:val="-13"/>
          <w:w w:val="105"/>
          <w:sz w:val="23"/>
        </w:rPr>
        <w:t xml:space="preserve"> </w:t>
      </w:r>
      <w:r>
        <w:rPr>
          <w:w w:val="105"/>
          <w:sz w:val="23"/>
        </w:rPr>
        <w:t>законы</w:t>
      </w:r>
      <w:r>
        <w:rPr>
          <w:spacing w:val="-13"/>
          <w:w w:val="105"/>
          <w:sz w:val="23"/>
        </w:rPr>
        <w:t xml:space="preserve"> </w:t>
      </w:r>
      <w:r>
        <w:rPr>
          <w:w w:val="105"/>
          <w:sz w:val="23"/>
        </w:rPr>
        <w:t>и</w:t>
      </w:r>
      <w:r>
        <w:rPr>
          <w:spacing w:val="-4"/>
          <w:w w:val="105"/>
          <w:sz w:val="23"/>
        </w:rPr>
        <w:t xml:space="preserve"> </w:t>
      </w:r>
      <w:r>
        <w:rPr>
          <w:w w:val="105"/>
          <w:sz w:val="23"/>
        </w:rPr>
        <w:t>формулы,</w:t>
      </w:r>
      <w:r>
        <w:rPr>
          <w:spacing w:val="-7"/>
          <w:w w:val="105"/>
          <w:sz w:val="23"/>
        </w:rPr>
        <w:t xml:space="preserve"> </w:t>
      </w:r>
      <w:r>
        <w:rPr>
          <w:w w:val="105"/>
          <w:sz w:val="23"/>
        </w:rPr>
        <w:t>связывающие</w:t>
      </w:r>
      <w:r>
        <w:rPr>
          <w:spacing w:val="-10"/>
          <w:w w:val="105"/>
          <w:sz w:val="23"/>
        </w:rPr>
        <w:t xml:space="preserve"> </w:t>
      </w:r>
      <w:r>
        <w:rPr>
          <w:w w:val="105"/>
          <w:sz w:val="23"/>
        </w:rPr>
        <w:t>физические</w:t>
      </w:r>
      <w:r>
        <w:rPr>
          <w:spacing w:val="-16"/>
          <w:w w:val="105"/>
          <w:sz w:val="23"/>
        </w:rPr>
        <w:t xml:space="preserve"> </w:t>
      </w:r>
      <w:r>
        <w:rPr>
          <w:w w:val="105"/>
          <w:sz w:val="23"/>
        </w:rPr>
        <w:t>величины:</w:t>
      </w:r>
      <w:r>
        <w:rPr>
          <w:spacing w:val="-12"/>
          <w:w w:val="105"/>
          <w:sz w:val="23"/>
        </w:rPr>
        <w:t xml:space="preserve"> </w:t>
      </w:r>
      <w:r>
        <w:rPr>
          <w:w w:val="105"/>
          <w:sz w:val="23"/>
        </w:rPr>
        <w:t>на</w:t>
      </w:r>
      <w:r>
        <w:rPr>
          <w:spacing w:val="-10"/>
          <w:w w:val="105"/>
          <w:sz w:val="23"/>
        </w:rPr>
        <w:t xml:space="preserve"> </w:t>
      </w:r>
      <w:r>
        <w:rPr>
          <w:w w:val="105"/>
          <w:sz w:val="23"/>
        </w:rPr>
        <w:t>основе анализа условия задачи записывать краткое условие, выявлять недостаток данных для решения задачи,</w:t>
      </w:r>
      <w:r>
        <w:rPr>
          <w:spacing w:val="-6"/>
          <w:w w:val="105"/>
          <w:sz w:val="23"/>
        </w:rPr>
        <w:t xml:space="preserve"> </w:t>
      </w:r>
      <w:r>
        <w:rPr>
          <w:w w:val="105"/>
          <w:sz w:val="23"/>
        </w:rPr>
        <w:t>выбирать законы и</w:t>
      </w:r>
      <w:r>
        <w:rPr>
          <w:spacing w:val="-3"/>
          <w:w w:val="105"/>
          <w:sz w:val="23"/>
        </w:rPr>
        <w:t xml:space="preserve"> </w:t>
      </w:r>
      <w:r>
        <w:rPr>
          <w:w w:val="105"/>
          <w:sz w:val="23"/>
        </w:rPr>
        <w:t>формулы,</w:t>
      </w:r>
      <w:r>
        <w:rPr>
          <w:spacing w:val="-6"/>
          <w:w w:val="105"/>
          <w:sz w:val="23"/>
        </w:rPr>
        <w:t xml:space="preserve"> </w:t>
      </w:r>
      <w:r>
        <w:rPr>
          <w:w w:val="105"/>
          <w:sz w:val="23"/>
        </w:rPr>
        <w:t>необходимые</w:t>
      </w:r>
      <w:r>
        <w:rPr>
          <w:spacing w:val="-9"/>
          <w:w w:val="105"/>
          <w:sz w:val="23"/>
        </w:rPr>
        <w:t xml:space="preserve"> </w:t>
      </w:r>
      <w:r>
        <w:rPr>
          <w:w w:val="105"/>
          <w:sz w:val="23"/>
        </w:rPr>
        <w:t>для её</w:t>
      </w:r>
      <w:r>
        <w:rPr>
          <w:spacing w:val="-3"/>
          <w:w w:val="105"/>
          <w:sz w:val="23"/>
        </w:rPr>
        <w:t xml:space="preserve"> </w:t>
      </w:r>
      <w:r>
        <w:rPr>
          <w:w w:val="105"/>
          <w:sz w:val="23"/>
        </w:rPr>
        <w:t>решения,</w:t>
      </w:r>
      <w:r>
        <w:rPr>
          <w:spacing w:val="-6"/>
          <w:w w:val="105"/>
          <w:sz w:val="23"/>
        </w:rPr>
        <w:t xml:space="preserve"> </w:t>
      </w:r>
      <w:r>
        <w:rPr>
          <w:w w:val="105"/>
          <w:sz w:val="23"/>
        </w:rPr>
        <w:t>проводить расчёты</w:t>
      </w:r>
      <w:r>
        <w:rPr>
          <w:spacing w:val="-6"/>
          <w:w w:val="105"/>
          <w:sz w:val="23"/>
        </w:rPr>
        <w:t xml:space="preserve"> </w:t>
      </w:r>
      <w:r>
        <w:rPr>
          <w:w w:val="105"/>
          <w:sz w:val="23"/>
        </w:rPr>
        <w:t>и сравнивать полученное значение физической величины с известными данными;</w:t>
      </w:r>
    </w:p>
    <w:p w:rsidR="00623054" w:rsidRDefault="004D1B06" w:rsidP="004D1B06">
      <w:pPr>
        <w:pStyle w:val="a5"/>
        <w:numPr>
          <w:ilvl w:val="0"/>
          <w:numId w:val="4"/>
        </w:numPr>
        <w:tabs>
          <w:tab w:val="left" w:pos="918"/>
          <w:tab w:val="left" w:pos="10632"/>
        </w:tabs>
        <w:spacing w:before="4" w:line="247" w:lineRule="auto"/>
        <w:ind w:right="5"/>
        <w:rPr>
          <w:sz w:val="23"/>
        </w:rPr>
      </w:pPr>
      <w:r>
        <w:rPr>
          <w:w w:val="105"/>
          <w:sz w:val="23"/>
        </w:rPr>
        <w:t xml:space="preserve">иметь представление о проблемах, которые можно решить при помощи физических методов после </w:t>
      </w:r>
      <w:r>
        <w:rPr>
          <w:sz w:val="23"/>
        </w:rPr>
        <w:t xml:space="preserve">предварительного обсуждения с педагогом; используя описание исследования, выделять проверяемое </w:t>
      </w:r>
      <w:r>
        <w:rPr>
          <w:w w:val="105"/>
          <w:sz w:val="23"/>
        </w:rPr>
        <w:t>предположение, оценивать правильность порядка проведения исследования, делать выводы;</w:t>
      </w:r>
    </w:p>
    <w:p w:rsidR="00623054" w:rsidRDefault="004D1B06" w:rsidP="004D1B06">
      <w:pPr>
        <w:pStyle w:val="a5"/>
        <w:numPr>
          <w:ilvl w:val="0"/>
          <w:numId w:val="4"/>
        </w:numPr>
        <w:tabs>
          <w:tab w:val="left" w:pos="918"/>
          <w:tab w:val="left" w:pos="10632"/>
        </w:tabs>
        <w:spacing w:before="8" w:line="249" w:lineRule="auto"/>
        <w:ind w:right="-15"/>
        <w:rPr>
          <w:sz w:val="23"/>
        </w:rPr>
      </w:pPr>
      <w:r>
        <w:rPr>
          <w:w w:val="105"/>
          <w:sz w:val="23"/>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w:t>
      </w:r>
      <w:r>
        <w:rPr>
          <w:sz w:val="23"/>
        </w:rPr>
        <w:t xml:space="preserve">воздуха от его объёма, температуры; скорости процесса остывания/нагревания при излучении от цвета </w:t>
      </w:r>
      <w:r>
        <w:rPr>
          <w:w w:val="105"/>
          <w:sz w:val="23"/>
        </w:rPr>
        <w:t xml:space="preserve">излучающей/поглощающей поверхности; скорость испарения воды от температуры жидкости и </w:t>
      </w:r>
      <w:r>
        <w:rPr>
          <w:sz w:val="23"/>
        </w:rPr>
        <w:t xml:space="preserve">площади её поверхности; электризация тел и взаимодействие электрических зарядов; взаимодействие </w:t>
      </w:r>
      <w:r>
        <w:rPr>
          <w:w w:val="105"/>
          <w:sz w:val="23"/>
        </w:rPr>
        <w:t>постоянных магнитов, визуализация магнитных полей постоянных магнитов; действия магнитного поля на</w:t>
      </w:r>
      <w:r>
        <w:rPr>
          <w:spacing w:val="-3"/>
          <w:w w:val="105"/>
          <w:sz w:val="23"/>
        </w:rPr>
        <w:t xml:space="preserve"> </w:t>
      </w:r>
      <w:r>
        <w:rPr>
          <w:w w:val="105"/>
          <w:sz w:val="23"/>
        </w:rPr>
        <w:t>проводник с</w:t>
      </w:r>
      <w:r>
        <w:rPr>
          <w:spacing w:val="-6"/>
          <w:w w:val="105"/>
          <w:sz w:val="23"/>
        </w:rPr>
        <w:t xml:space="preserve"> </w:t>
      </w:r>
      <w:r>
        <w:rPr>
          <w:w w:val="105"/>
          <w:sz w:val="23"/>
        </w:rPr>
        <w:t>током, свойства</w:t>
      </w:r>
      <w:r>
        <w:rPr>
          <w:spacing w:val="-3"/>
          <w:w w:val="105"/>
          <w:sz w:val="23"/>
        </w:rPr>
        <w:t xml:space="preserve"> </w:t>
      </w:r>
      <w:r>
        <w:rPr>
          <w:w w:val="105"/>
          <w:sz w:val="23"/>
        </w:rPr>
        <w:t>электромагнита, свойства</w:t>
      </w:r>
      <w:r>
        <w:rPr>
          <w:spacing w:val="-3"/>
          <w:w w:val="105"/>
          <w:sz w:val="23"/>
        </w:rPr>
        <w:t xml:space="preserve"> </w:t>
      </w:r>
      <w:r>
        <w:rPr>
          <w:w w:val="105"/>
          <w:sz w:val="23"/>
        </w:rPr>
        <w:t>электродвигателя постоянного</w:t>
      </w:r>
      <w:r>
        <w:rPr>
          <w:spacing w:val="-2"/>
          <w:w w:val="105"/>
          <w:sz w:val="23"/>
        </w:rPr>
        <w:t xml:space="preserve"> </w:t>
      </w:r>
      <w:r>
        <w:rPr>
          <w:w w:val="105"/>
          <w:sz w:val="23"/>
        </w:rPr>
        <w:t>тока): формулировать</w:t>
      </w:r>
      <w:r>
        <w:rPr>
          <w:spacing w:val="-7"/>
          <w:w w:val="105"/>
          <w:sz w:val="23"/>
        </w:rPr>
        <w:t xml:space="preserve"> </w:t>
      </w:r>
      <w:r>
        <w:rPr>
          <w:w w:val="105"/>
          <w:sz w:val="23"/>
        </w:rPr>
        <w:t>проверяемые</w:t>
      </w:r>
      <w:r>
        <w:rPr>
          <w:spacing w:val="-10"/>
          <w:w w:val="105"/>
          <w:sz w:val="23"/>
        </w:rPr>
        <w:t xml:space="preserve"> </w:t>
      </w:r>
      <w:r>
        <w:rPr>
          <w:w w:val="105"/>
          <w:sz w:val="23"/>
        </w:rPr>
        <w:t>предположения,</w:t>
      </w:r>
      <w:r>
        <w:rPr>
          <w:spacing w:val="-2"/>
          <w:w w:val="105"/>
          <w:sz w:val="23"/>
        </w:rPr>
        <w:t xml:space="preserve"> </w:t>
      </w:r>
      <w:r>
        <w:rPr>
          <w:w w:val="105"/>
          <w:sz w:val="23"/>
        </w:rPr>
        <w:t>собирать установку</w:t>
      </w:r>
      <w:r>
        <w:rPr>
          <w:spacing w:val="-10"/>
          <w:w w:val="105"/>
          <w:sz w:val="23"/>
        </w:rPr>
        <w:t xml:space="preserve"> </w:t>
      </w:r>
      <w:r>
        <w:rPr>
          <w:w w:val="105"/>
          <w:sz w:val="23"/>
        </w:rPr>
        <w:t>из</w:t>
      </w:r>
      <w:r>
        <w:rPr>
          <w:spacing w:val="-7"/>
          <w:w w:val="105"/>
          <w:sz w:val="23"/>
        </w:rPr>
        <w:t xml:space="preserve"> </w:t>
      </w:r>
      <w:r>
        <w:rPr>
          <w:w w:val="105"/>
          <w:sz w:val="23"/>
        </w:rPr>
        <w:t>предложенного</w:t>
      </w:r>
      <w:r>
        <w:rPr>
          <w:spacing w:val="-4"/>
          <w:w w:val="105"/>
          <w:sz w:val="23"/>
        </w:rPr>
        <w:t xml:space="preserve"> </w:t>
      </w:r>
      <w:r>
        <w:rPr>
          <w:w w:val="105"/>
          <w:sz w:val="23"/>
        </w:rPr>
        <w:t>оборудования</w:t>
      </w:r>
      <w:r>
        <w:rPr>
          <w:spacing w:val="-8"/>
          <w:w w:val="105"/>
          <w:sz w:val="23"/>
        </w:rPr>
        <w:t xml:space="preserve"> </w:t>
      </w:r>
      <w:r>
        <w:rPr>
          <w:w w:val="105"/>
          <w:sz w:val="23"/>
        </w:rPr>
        <w:t>с опорой на схему; описывать ход опыта и формулировать выводы</w:t>
      </w:r>
      <w:r>
        <w:rPr>
          <w:spacing w:val="-3"/>
          <w:w w:val="105"/>
          <w:sz w:val="23"/>
        </w:rPr>
        <w:t xml:space="preserve"> </w:t>
      </w:r>
      <w:r>
        <w:rPr>
          <w:w w:val="105"/>
          <w:sz w:val="23"/>
        </w:rPr>
        <w:t>под руководством</w:t>
      </w:r>
      <w:r>
        <w:rPr>
          <w:spacing w:val="-1"/>
          <w:w w:val="105"/>
          <w:sz w:val="23"/>
        </w:rPr>
        <w:t xml:space="preserve"> </w:t>
      </w:r>
      <w:r>
        <w:rPr>
          <w:w w:val="105"/>
          <w:sz w:val="23"/>
        </w:rPr>
        <w:t>педагога;</w:t>
      </w:r>
    </w:p>
    <w:p w:rsidR="00623054" w:rsidRDefault="004D1B06" w:rsidP="004D1B06">
      <w:pPr>
        <w:pStyle w:val="a5"/>
        <w:numPr>
          <w:ilvl w:val="0"/>
          <w:numId w:val="4"/>
        </w:numPr>
        <w:tabs>
          <w:tab w:val="left" w:pos="918"/>
          <w:tab w:val="left" w:pos="10632"/>
        </w:tabs>
        <w:spacing w:before="6" w:line="252" w:lineRule="auto"/>
        <w:ind w:right="4"/>
        <w:rPr>
          <w:sz w:val="23"/>
        </w:rPr>
      </w:pPr>
      <w:r>
        <w:rPr>
          <w:w w:val="105"/>
          <w:sz w:val="23"/>
        </w:rPr>
        <w:t xml:space="preserve">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w:t>
      </w:r>
      <w:r>
        <w:rPr>
          <w:w w:val="105"/>
          <w:sz w:val="23"/>
        </w:rPr>
        <w:lastRenderedPageBreak/>
        <w:t>погрешности;</w:t>
      </w:r>
    </w:p>
    <w:p w:rsidR="00623054" w:rsidRDefault="004D1B06" w:rsidP="004D1B06">
      <w:pPr>
        <w:pStyle w:val="a5"/>
        <w:numPr>
          <w:ilvl w:val="0"/>
          <w:numId w:val="4"/>
        </w:numPr>
        <w:tabs>
          <w:tab w:val="left" w:pos="918"/>
          <w:tab w:val="left" w:pos="10632"/>
        </w:tabs>
        <w:spacing w:line="249" w:lineRule="auto"/>
        <w:ind w:right="7"/>
        <w:rPr>
          <w:sz w:val="23"/>
        </w:rPr>
      </w:pPr>
      <w:r>
        <w:rPr>
          <w:w w:val="105"/>
          <w:sz w:val="23"/>
        </w:rPr>
        <w:t>проводить совместно</w:t>
      </w:r>
      <w:r>
        <w:rPr>
          <w:spacing w:val="-5"/>
          <w:w w:val="105"/>
          <w:sz w:val="23"/>
        </w:rPr>
        <w:t xml:space="preserve"> </w:t>
      </w:r>
      <w:r>
        <w:rPr>
          <w:w w:val="105"/>
          <w:sz w:val="23"/>
        </w:rPr>
        <w:t>с</w:t>
      </w:r>
      <w:r>
        <w:rPr>
          <w:spacing w:val="-6"/>
          <w:w w:val="105"/>
          <w:sz w:val="23"/>
        </w:rPr>
        <w:t xml:space="preserve"> </w:t>
      </w:r>
      <w:r>
        <w:rPr>
          <w:w w:val="105"/>
          <w:sz w:val="23"/>
        </w:rPr>
        <w:t>педагогом</w:t>
      </w:r>
      <w:r>
        <w:rPr>
          <w:spacing w:val="-1"/>
          <w:w w:val="105"/>
          <w:sz w:val="23"/>
        </w:rPr>
        <w:t xml:space="preserve"> </w:t>
      </w:r>
      <w:r>
        <w:rPr>
          <w:w w:val="105"/>
          <w:sz w:val="23"/>
        </w:rPr>
        <w:t>исследование</w:t>
      </w:r>
      <w:r>
        <w:rPr>
          <w:spacing w:val="-6"/>
          <w:w w:val="105"/>
          <w:sz w:val="23"/>
        </w:rPr>
        <w:t xml:space="preserve"> </w:t>
      </w:r>
      <w:r>
        <w:rPr>
          <w:w w:val="105"/>
          <w:sz w:val="23"/>
        </w:rPr>
        <w:t>зависимости одной физической величины</w:t>
      </w:r>
      <w:r>
        <w:rPr>
          <w:spacing w:val="-3"/>
          <w:w w:val="105"/>
          <w:sz w:val="23"/>
        </w:rPr>
        <w:t xml:space="preserve"> </w:t>
      </w:r>
      <w:r>
        <w:rPr>
          <w:w w:val="105"/>
          <w:sz w:val="23"/>
        </w:rPr>
        <w:t>от</w:t>
      </w:r>
      <w:r>
        <w:rPr>
          <w:spacing w:val="-4"/>
          <w:w w:val="105"/>
          <w:sz w:val="23"/>
        </w:rPr>
        <w:t xml:space="preserve"> </w:t>
      </w:r>
      <w:r>
        <w:rPr>
          <w:w w:val="105"/>
          <w:sz w:val="23"/>
        </w:rPr>
        <w:t xml:space="preserve">другой </w:t>
      </w:r>
      <w:r>
        <w:rPr>
          <w:sz w:val="23"/>
        </w:rPr>
        <w:t xml:space="preserve">с использованием прямых измерений (зависимость сопротивления проводника от его длины, площади </w:t>
      </w:r>
      <w:r>
        <w:rPr>
          <w:w w:val="105"/>
          <w:sz w:val="23"/>
        </w:rPr>
        <w:t>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623054" w:rsidRDefault="004D1B06" w:rsidP="004D1B06">
      <w:pPr>
        <w:pStyle w:val="a5"/>
        <w:numPr>
          <w:ilvl w:val="0"/>
          <w:numId w:val="4"/>
        </w:numPr>
        <w:tabs>
          <w:tab w:val="left" w:pos="918"/>
          <w:tab w:val="left" w:pos="10632"/>
        </w:tabs>
        <w:spacing w:before="6" w:line="247" w:lineRule="auto"/>
        <w:ind w:right="-15"/>
        <w:rPr>
          <w:sz w:val="23"/>
        </w:rPr>
      </w:pPr>
      <w:r>
        <w:rPr>
          <w:w w:val="105"/>
          <w:sz w:val="23"/>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w:t>
      </w:r>
      <w:r>
        <w:rPr>
          <w:spacing w:val="-11"/>
          <w:w w:val="105"/>
          <w:sz w:val="23"/>
        </w:rPr>
        <w:t xml:space="preserve"> </w:t>
      </w:r>
      <w:r>
        <w:rPr>
          <w:w w:val="105"/>
          <w:sz w:val="23"/>
        </w:rPr>
        <w:t>измерения,</w:t>
      </w:r>
      <w:r>
        <w:rPr>
          <w:spacing w:val="-6"/>
          <w:w w:val="105"/>
          <w:sz w:val="23"/>
        </w:rPr>
        <w:t xml:space="preserve"> </w:t>
      </w:r>
      <w:r>
        <w:rPr>
          <w:w w:val="105"/>
          <w:sz w:val="23"/>
        </w:rPr>
        <w:t>собирать</w:t>
      </w:r>
      <w:r>
        <w:rPr>
          <w:spacing w:val="-4"/>
          <w:w w:val="105"/>
          <w:sz w:val="23"/>
        </w:rPr>
        <w:t xml:space="preserve"> </w:t>
      </w:r>
      <w:r>
        <w:rPr>
          <w:w w:val="105"/>
          <w:sz w:val="23"/>
        </w:rPr>
        <w:t>экспериментальную</w:t>
      </w:r>
      <w:r>
        <w:rPr>
          <w:spacing w:val="-3"/>
          <w:w w:val="105"/>
          <w:sz w:val="23"/>
        </w:rPr>
        <w:t xml:space="preserve"> </w:t>
      </w:r>
      <w:r>
        <w:rPr>
          <w:w w:val="105"/>
          <w:sz w:val="23"/>
        </w:rPr>
        <w:t>установку,</w:t>
      </w:r>
      <w:r>
        <w:rPr>
          <w:spacing w:val="-6"/>
          <w:w w:val="105"/>
          <w:sz w:val="23"/>
        </w:rPr>
        <w:t xml:space="preserve"> </w:t>
      </w:r>
      <w:r>
        <w:rPr>
          <w:w w:val="105"/>
          <w:sz w:val="23"/>
        </w:rPr>
        <w:t>следуя</w:t>
      </w:r>
      <w:r>
        <w:rPr>
          <w:spacing w:val="-6"/>
          <w:w w:val="105"/>
          <w:sz w:val="23"/>
        </w:rPr>
        <w:t xml:space="preserve"> </w:t>
      </w:r>
      <w:r>
        <w:rPr>
          <w:w w:val="105"/>
          <w:sz w:val="23"/>
        </w:rPr>
        <w:t>предложенной</w:t>
      </w:r>
      <w:r>
        <w:rPr>
          <w:spacing w:val="-3"/>
          <w:w w:val="105"/>
          <w:sz w:val="23"/>
        </w:rPr>
        <w:t xml:space="preserve"> </w:t>
      </w:r>
      <w:r>
        <w:rPr>
          <w:w w:val="105"/>
          <w:sz w:val="23"/>
        </w:rPr>
        <w:t>инструкции, и вычислять значение величины;</w:t>
      </w:r>
    </w:p>
    <w:p w:rsidR="00623054" w:rsidRDefault="004D1B06" w:rsidP="004D1B06">
      <w:pPr>
        <w:pStyle w:val="a5"/>
        <w:numPr>
          <w:ilvl w:val="0"/>
          <w:numId w:val="4"/>
        </w:numPr>
        <w:tabs>
          <w:tab w:val="left" w:pos="918"/>
          <w:tab w:val="left" w:pos="10632"/>
        </w:tabs>
        <w:spacing w:before="9" w:line="247" w:lineRule="auto"/>
        <w:ind w:right="5"/>
        <w:rPr>
          <w:sz w:val="23"/>
        </w:rPr>
      </w:pPr>
      <w:r>
        <w:rPr>
          <w:w w:val="105"/>
          <w:sz w:val="23"/>
        </w:rPr>
        <w:t>соблюдать правила техники безопасности при работе с лабораторным оборудованием после предварительного обсуждения с педагогом;</w:t>
      </w:r>
    </w:p>
    <w:p w:rsidR="00623054" w:rsidRDefault="004D1B06" w:rsidP="004D1B06">
      <w:pPr>
        <w:pStyle w:val="a5"/>
        <w:numPr>
          <w:ilvl w:val="0"/>
          <w:numId w:val="4"/>
        </w:numPr>
        <w:tabs>
          <w:tab w:val="left" w:pos="918"/>
          <w:tab w:val="left" w:pos="10632"/>
        </w:tabs>
        <w:spacing w:before="14" w:line="247" w:lineRule="auto"/>
        <w:rPr>
          <w:sz w:val="23"/>
        </w:rPr>
      </w:pPr>
      <w:r>
        <w:rPr>
          <w:w w:val="105"/>
          <w:sz w:val="23"/>
        </w:rPr>
        <w:t>сопоставлять</w:t>
      </w:r>
      <w:r>
        <w:rPr>
          <w:spacing w:val="-13"/>
          <w:w w:val="105"/>
          <w:sz w:val="23"/>
        </w:rPr>
        <w:t xml:space="preserve"> </w:t>
      </w:r>
      <w:r>
        <w:rPr>
          <w:w w:val="105"/>
          <w:sz w:val="23"/>
        </w:rPr>
        <w:t>с</w:t>
      </w:r>
      <w:r>
        <w:rPr>
          <w:spacing w:val="-16"/>
          <w:w w:val="105"/>
          <w:sz w:val="23"/>
        </w:rPr>
        <w:t xml:space="preserve"> </w:t>
      </w:r>
      <w:r>
        <w:rPr>
          <w:w w:val="105"/>
          <w:sz w:val="23"/>
        </w:rPr>
        <w:t>помощью</w:t>
      </w:r>
      <w:r>
        <w:rPr>
          <w:spacing w:val="-13"/>
          <w:w w:val="105"/>
          <w:sz w:val="23"/>
        </w:rPr>
        <w:t xml:space="preserve"> </w:t>
      </w:r>
      <w:r>
        <w:rPr>
          <w:w w:val="105"/>
          <w:sz w:val="23"/>
        </w:rPr>
        <w:t>педагога</w:t>
      </w:r>
      <w:r>
        <w:rPr>
          <w:spacing w:val="-13"/>
          <w:w w:val="105"/>
          <w:sz w:val="23"/>
        </w:rPr>
        <w:t xml:space="preserve"> </w:t>
      </w:r>
      <w:r>
        <w:rPr>
          <w:w w:val="105"/>
          <w:sz w:val="23"/>
        </w:rPr>
        <w:t>принципы</w:t>
      </w:r>
      <w:r>
        <w:rPr>
          <w:spacing w:val="-16"/>
          <w:w w:val="105"/>
          <w:sz w:val="23"/>
        </w:rPr>
        <w:t xml:space="preserve"> </w:t>
      </w:r>
      <w:r>
        <w:rPr>
          <w:w w:val="105"/>
          <w:sz w:val="23"/>
        </w:rPr>
        <w:t>действия</w:t>
      </w:r>
      <w:r>
        <w:rPr>
          <w:spacing w:val="-15"/>
          <w:w w:val="105"/>
          <w:sz w:val="23"/>
        </w:rPr>
        <w:t xml:space="preserve"> </w:t>
      </w:r>
      <w:r>
        <w:rPr>
          <w:w w:val="105"/>
          <w:sz w:val="23"/>
        </w:rPr>
        <w:t>изученных</w:t>
      </w:r>
      <w:r>
        <w:rPr>
          <w:spacing w:val="-11"/>
          <w:w w:val="105"/>
          <w:sz w:val="23"/>
        </w:rPr>
        <w:t xml:space="preserve"> </w:t>
      </w:r>
      <w:r>
        <w:rPr>
          <w:w w:val="105"/>
          <w:sz w:val="23"/>
        </w:rPr>
        <w:t>приборов</w:t>
      </w:r>
      <w:r>
        <w:rPr>
          <w:spacing w:val="-13"/>
          <w:w w:val="105"/>
          <w:sz w:val="23"/>
        </w:rPr>
        <w:t xml:space="preserve"> </w:t>
      </w:r>
      <w:r>
        <w:rPr>
          <w:w w:val="105"/>
          <w:sz w:val="23"/>
        </w:rPr>
        <w:t>и</w:t>
      </w:r>
      <w:r>
        <w:rPr>
          <w:spacing w:val="6"/>
          <w:w w:val="105"/>
          <w:sz w:val="23"/>
        </w:rPr>
        <w:t xml:space="preserve"> </w:t>
      </w:r>
      <w:r>
        <w:rPr>
          <w:w w:val="105"/>
          <w:sz w:val="23"/>
        </w:rPr>
        <w:t>технических</w:t>
      </w:r>
      <w:r>
        <w:rPr>
          <w:spacing w:val="-12"/>
          <w:w w:val="105"/>
          <w:sz w:val="23"/>
        </w:rPr>
        <w:t xml:space="preserve"> </w:t>
      </w:r>
      <w:r>
        <w:rPr>
          <w:w w:val="105"/>
          <w:sz w:val="23"/>
        </w:rPr>
        <w:t>устройств с опорой на их описания (в том числе: система отопления домов, гигрометр, паровая турбина, амперметр,</w:t>
      </w:r>
      <w:r>
        <w:rPr>
          <w:spacing w:val="71"/>
          <w:w w:val="105"/>
          <w:sz w:val="23"/>
        </w:rPr>
        <w:t xml:space="preserve">  </w:t>
      </w:r>
      <w:r>
        <w:rPr>
          <w:w w:val="105"/>
          <w:sz w:val="23"/>
        </w:rPr>
        <w:t>вольтметр,</w:t>
      </w:r>
      <w:r>
        <w:rPr>
          <w:spacing w:val="75"/>
          <w:w w:val="105"/>
          <w:sz w:val="23"/>
        </w:rPr>
        <w:t xml:space="preserve">  </w:t>
      </w:r>
      <w:r>
        <w:rPr>
          <w:w w:val="105"/>
          <w:sz w:val="23"/>
        </w:rPr>
        <w:t>счётчик</w:t>
      </w:r>
      <w:r>
        <w:rPr>
          <w:spacing w:val="75"/>
          <w:w w:val="105"/>
          <w:sz w:val="23"/>
        </w:rPr>
        <w:t xml:space="preserve">  </w:t>
      </w:r>
      <w:r>
        <w:rPr>
          <w:w w:val="105"/>
          <w:sz w:val="23"/>
        </w:rPr>
        <w:t>электрической</w:t>
      </w:r>
      <w:r>
        <w:rPr>
          <w:spacing w:val="76"/>
          <w:w w:val="105"/>
          <w:sz w:val="23"/>
        </w:rPr>
        <w:t xml:space="preserve">  </w:t>
      </w:r>
      <w:r>
        <w:rPr>
          <w:w w:val="105"/>
          <w:sz w:val="23"/>
        </w:rPr>
        <w:t>энергии,</w:t>
      </w:r>
      <w:r>
        <w:rPr>
          <w:spacing w:val="75"/>
          <w:w w:val="105"/>
          <w:sz w:val="23"/>
        </w:rPr>
        <w:t xml:space="preserve">  </w:t>
      </w:r>
      <w:r>
        <w:rPr>
          <w:w w:val="105"/>
          <w:sz w:val="23"/>
        </w:rPr>
        <w:t>электроосветительные</w:t>
      </w:r>
      <w:r>
        <w:rPr>
          <w:spacing w:val="73"/>
          <w:w w:val="105"/>
          <w:sz w:val="23"/>
        </w:rPr>
        <w:t xml:space="preserve">  </w:t>
      </w:r>
      <w:r>
        <w:rPr>
          <w:w w:val="105"/>
          <w:sz w:val="23"/>
        </w:rPr>
        <w:t>приборы,</w:t>
      </w:r>
    </w:p>
    <w:p w:rsidR="00623054" w:rsidRDefault="004D1B06" w:rsidP="004D1B06">
      <w:pPr>
        <w:pStyle w:val="a3"/>
        <w:tabs>
          <w:tab w:val="left" w:pos="10632"/>
        </w:tabs>
        <w:spacing w:before="77" w:line="252" w:lineRule="auto"/>
        <w:ind w:left="918" w:right="-15" w:firstLine="0"/>
      </w:pPr>
      <w:r>
        <w:rPr>
          <w:w w:val="105"/>
        </w:rPr>
        <w:t>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623054" w:rsidRDefault="004D1B06" w:rsidP="004D1B06">
      <w:pPr>
        <w:pStyle w:val="a5"/>
        <w:numPr>
          <w:ilvl w:val="0"/>
          <w:numId w:val="4"/>
        </w:numPr>
        <w:tabs>
          <w:tab w:val="left" w:pos="918"/>
          <w:tab w:val="left" w:pos="10632"/>
        </w:tabs>
        <w:spacing w:before="1" w:line="249" w:lineRule="auto"/>
        <w:ind w:right="-15"/>
        <w:rPr>
          <w:sz w:val="23"/>
        </w:rPr>
      </w:pPr>
      <w:r>
        <w:rPr>
          <w:w w:val="105"/>
          <w:sz w:val="23"/>
        </w:rPr>
        <w:t>распознавать после предварительного обсуждения с педагогом простые технические устройства и измерительные приборы по</w:t>
      </w:r>
      <w:r>
        <w:rPr>
          <w:spacing w:val="-1"/>
          <w:w w:val="105"/>
          <w:sz w:val="23"/>
        </w:rPr>
        <w:t xml:space="preserve"> </w:t>
      </w:r>
      <w:r>
        <w:rPr>
          <w:w w:val="105"/>
          <w:sz w:val="23"/>
        </w:rP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623054" w:rsidRDefault="004D1B06" w:rsidP="004D1B06">
      <w:pPr>
        <w:pStyle w:val="a5"/>
        <w:numPr>
          <w:ilvl w:val="0"/>
          <w:numId w:val="4"/>
        </w:numPr>
        <w:tabs>
          <w:tab w:val="left" w:pos="918"/>
          <w:tab w:val="left" w:pos="10632"/>
        </w:tabs>
        <w:spacing w:before="4" w:line="249" w:lineRule="auto"/>
        <w:ind w:right="3"/>
        <w:rPr>
          <w:sz w:val="23"/>
        </w:rPr>
      </w:pPr>
      <w:r>
        <w:rPr>
          <w:w w:val="105"/>
          <w:sz w:val="23"/>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3054" w:rsidRDefault="004D1B06" w:rsidP="004D1B06">
      <w:pPr>
        <w:pStyle w:val="a5"/>
        <w:numPr>
          <w:ilvl w:val="0"/>
          <w:numId w:val="4"/>
        </w:numPr>
        <w:tabs>
          <w:tab w:val="left" w:pos="918"/>
          <w:tab w:val="left" w:pos="10632"/>
        </w:tabs>
        <w:spacing w:before="5" w:line="247" w:lineRule="auto"/>
        <w:ind w:right="-15"/>
        <w:rPr>
          <w:sz w:val="23"/>
        </w:rPr>
      </w:pPr>
      <w:r>
        <w:rPr>
          <w:w w:val="105"/>
          <w:sz w:val="23"/>
        </w:rPr>
        <w:t>осуществлять</w:t>
      </w:r>
      <w:r>
        <w:rPr>
          <w:spacing w:val="40"/>
          <w:w w:val="105"/>
          <w:sz w:val="23"/>
        </w:rPr>
        <w:t xml:space="preserve"> </w:t>
      </w:r>
      <w:r>
        <w:rPr>
          <w:w w:val="105"/>
          <w:sz w:val="23"/>
        </w:rPr>
        <w:t>с</w:t>
      </w:r>
      <w:r>
        <w:rPr>
          <w:spacing w:val="31"/>
          <w:w w:val="105"/>
          <w:sz w:val="23"/>
        </w:rPr>
        <w:t xml:space="preserve"> </w:t>
      </w:r>
      <w:r>
        <w:rPr>
          <w:w w:val="105"/>
          <w:sz w:val="23"/>
        </w:rPr>
        <w:t>помощью</w:t>
      </w:r>
      <w:r>
        <w:rPr>
          <w:spacing w:val="36"/>
          <w:w w:val="105"/>
          <w:sz w:val="23"/>
        </w:rPr>
        <w:t xml:space="preserve"> </w:t>
      </w:r>
      <w:r>
        <w:rPr>
          <w:w w:val="105"/>
          <w:sz w:val="23"/>
        </w:rPr>
        <w:t>педагога</w:t>
      </w:r>
      <w:r>
        <w:rPr>
          <w:spacing w:val="37"/>
          <w:w w:val="105"/>
          <w:sz w:val="23"/>
        </w:rPr>
        <w:t xml:space="preserve"> </w:t>
      </w:r>
      <w:r>
        <w:rPr>
          <w:w w:val="105"/>
          <w:sz w:val="23"/>
        </w:rPr>
        <w:t>поиск</w:t>
      </w:r>
      <w:r>
        <w:rPr>
          <w:spacing w:val="35"/>
          <w:w w:val="105"/>
          <w:sz w:val="23"/>
        </w:rPr>
        <w:t xml:space="preserve"> </w:t>
      </w:r>
      <w:r>
        <w:rPr>
          <w:w w:val="105"/>
          <w:sz w:val="23"/>
        </w:rPr>
        <w:t>информации</w:t>
      </w:r>
      <w:r>
        <w:rPr>
          <w:spacing w:val="36"/>
          <w:w w:val="105"/>
          <w:sz w:val="23"/>
        </w:rPr>
        <w:t xml:space="preserve"> </w:t>
      </w:r>
      <w:r>
        <w:rPr>
          <w:w w:val="105"/>
          <w:sz w:val="23"/>
        </w:rPr>
        <w:t>физического</w:t>
      </w:r>
      <w:r>
        <w:rPr>
          <w:spacing w:val="38"/>
          <w:w w:val="105"/>
          <w:sz w:val="23"/>
        </w:rPr>
        <w:t xml:space="preserve"> </w:t>
      </w:r>
      <w:r>
        <w:rPr>
          <w:w w:val="105"/>
          <w:sz w:val="23"/>
        </w:rPr>
        <w:t>содержания</w:t>
      </w:r>
      <w:r>
        <w:rPr>
          <w:spacing w:val="34"/>
          <w:w w:val="105"/>
          <w:sz w:val="23"/>
        </w:rPr>
        <w:t xml:space="preserve"> </w:t>
      </w:r>
      <w:r>
        <w:rPr>
          <w:w w:val="105"/>
          <w:sz w:val="23"/>
        </w:rPr>
        <w:t>в сети</w:t>
      </w:r>
      <w:r>
        <w:rPr>
          <w:spacing w:val="36"/>
          <w:w w:val="105"/>
          <w:sz w:val="23"/>
        </w:rPr>
        <w:t xml:space="preserve"> </w:t>
      </w:r>
      <w:r>
        <w:rPr>
          <w:w w:val="105"/>
          <w:sz w:val="23"/>
        </w:rPr>
        <w:t xml:space="preserve">Интернет, </w:t>
      </w:r>
      <w:r>
        <w:rPr>
          <w:sz w:val="23"/>
        </w:rPr>
        <w:t xml:space="preserve">на основе имеющихся знаний и путём сравнения дополнительных источников выделять информацию, </w:t>
      </w:r>
      <w:r>
        <w:rPr>
          <w:w w:val="105"/>
          <w:sz w:val="23"/>
        </w:rPr>
        <w:t>которая является противоречивой или может быть недостоверной;</w:t>
      </w:r>
    </w:p>
    <w:p w:rsidR="00623054" w:rsidRDefault="004D1B06" w:rsidP="004D1B06">
      <w:pPr>
        <w:pStyle w:val="a5"/>
        <w:numPr>
          <w:ilvl w:val="0"/>
          <w:numId w:val="4"/>
        </w:numPr>
        <w:tabs>
          <w:tab w:val="left" w:pos="918"/>
          <w:tab w:val="left" w:pos="10632"/>
        </w:tabs>
        <w:spacing w:before="8" w:line="249" w:lineRule="auto"/>
        <w:ind w:right="-15"/>
        <w:rPr>
          <w:sz w:val="23"/>
        </w:rPr>
      </w:pPr>
      <w:r>
        <w:rPr>
          <w:w w:val="105"/>
          <w:sz w:val="23"/>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623054" w:rsidRDefault="004D1B06" w:rsidP="004D1B06">
      <w:pPr>
        <w:pStyle w:val="a5"/>
        <w:numPr>
          <w:ilvl w:val="0"/>
          <w:numId w:val="4"/>
        </w:numPr>
        <w:tabs>
          <w:tab w:val="left" w:pos="918"/>
          <w:tab w:val="left" w:pos="10632"/>
        </w:tabs>
        <w:spacing w:before="6" w:line="249" w:lineRule="auto"/>
        <w:ind w:right="2"/>
        <w:rPr>
          <w:sz w:val="23"/>
        </w:rPr>
      </w:pPr>
      <w:r>
        <w:rPr>
          <w:w w:val="105"/>
          <w:sz w:val="23"/>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w:t>
      </w:r>
      <w:r>
        <w:rPr>
          <w:spacing w:val="-2"/>
          <w:w w:val="105"/>
          <w:sz w:val="23"/>
        </w:rPr>
        <w:t>презентацией;</w:t>
      </w:r>
    </w:p>
    <w:p w:rsidR="00623054" w:rsidRDefault="004D1B06" w:rsidP="004D1B06">
      <w:pPr>
        <w:pStyle w:val="a5"/>
        <w:numPr>
          <w:ilvl w:val="0"/>
          <w:numId w:val="4"/>
        </w:numPr>
        <w:tabs>
          <w:tab w:val="left" w:pos="918"/>
          <w:tab w:val="left" w:pos="10632"/>
        </w:tabs>
        <w:spacing w:before="4" w:line="249" w:lineRule="auto"/>
        <w:ind w:right="-15"/>
        <w:rPr>
          <w:sz w:val="23"/>
        </w:rPr>
      </w:pPr>
      <w:r>
        <w:rPr>
          <w:sz w:val="23"/>
        </w:rPr>
        <w:t xml:space="preserve">при выполнении учебных проектов и исследований физических процессов под руководством педагога </w:t>
      </w:r>
      <w:r>
        <w:rPr>
          <w:w w:val="105"/>
          <w:sz w:val="23"/>
        </w:rPr>
        <w:t xml:space="preserve">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w:t>
      </w:r>
      <w:r>
        <w:rPr>
          <w:sz w:val="23"/>
        </w:rPr>
        <w:t xml:space="preserve">деятельность группы; выстраивать коммуникативное взаимодействие, проявляя готовность разрешать </w:t>
      </w:r>
      <w:r>
        <w:rPr>
          <w:spacing w:val="-2"/>
          <w:w w:val="105"/>
          <w:sz w:val="23"/>
        </w:rPr>
        <w:t>конфликты.</w:t>
      </w:r>
    </w:p>
    <w:p w:rsidR="00623054" w:rsidRDefault="004D1B06" w:rsidP="004D1B06">
      <w:pPr>
        <w:pStyle w:val="3"/>
        <w:tabs>
          <w:tab w:val="left" w:pos="10632"/>
        </w:tabs>
        <w:spacing w:before="6"/>
      </w:pPr>
      <w:r>
        <w:rPr>
          <w:w w:val="105"/>
        </w:rPr>
        <w:t>9</w:t>
      </w:r>
      <w:r>
        <w:rPr>
          <w:spacing w:val="-3"/>
          <w:w w:val="105"/>
        </w:rPr>
        <w:t xml:space="preserve"> </w:t>
      </w:r>
      <w:r>
        <w:rPr>
          <w:spacing w:val="-4"/>
          <w:w w:val="105"/>
        </w:rPr>
        <w:t>КЛАСС</w:t>
      </w:r>
    </w:p>
    <w:p w:rsidR="00623054" w:rsidRDefault="004D1B06" w:rsidP="004D1B06">
      <w:pPr>
        <w:pStyle w:val="a3"/>
        <w:tabs>
          <w:tab w:val="left" w:pos="10632"/>
        </w:tabs>
        <w:spacing w:before="10" w:line="247" w:lineRule="auto"/>
        <w:ind w:right="15"/>
      </w:pPr>
      <w:r>
        <w:rPr>
          <w:w w:val="105"/>
        </w:rPr>
        <w:t xml:space="preserve">Предметные результаты на базовом уровне должны отражать сформированность у обучающихся </w:t>
      </w:r>
      <w:r>
        <w:rPr>
          <w:spacing w:val="-2"/>
          <w:w w:val="105"/>
        </w:rPr>
        <w:t>умений:</w:t>
      </w:r>
    </w:p>
    <w:p w:rsidR="00623054" w:rsidRDefault="004D1B06" w:rsidP="004D1B06">
      <w:pPr>
        <w:pStyle w:val="a5"/>
        <w:numPr>
          <w:ilvl w:val="0"/>
          <w:numId w:val="4"/>
        </w:numPr>
        <w:tabs>
          <w:tab w:val="left" w:pos="918"/>
          <w:tab w:val="left" w:pos="10632"/>
        </w:tabs>
        <w:spacing w:before="7" w:line="249" w:lineRule="auto"/>
        <w:ind w:right="-15"/>
        <w:rPr>
          <w:sz w:val="23"/>
        </w:rPr>
      </w:pPr>
      <w:r>
        <w:rPr>
          <w:w w:val="105"/>
          <w:sz w:val="23"/>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w w:val="105"/>
          <w:sz w:val="23"/>
        </w:rPr>
        <w:t>центростремительное ускорение</w:t>
      </w:r>
      <w:r>
        <w:rPr>
          <w:w w:val="105"/>
          <w:sz w:val="23"/>
        </w:rPr>
        <w:t xml:space="preserve">, невесомость и перегрузки; центр тяжести; абсолютно твёрдое тело, центр тяжести твёрдого тела, равновесие; </w:t>
      </w:r>
      <w:r>
        <w:rPr>
          <w:w w:val="105"/>
          <w:sz w:val="23"/>
        </w:rPr>
        <w:lastRenderedPageBreak/>
        <w:t xml:space="preserve">механические колебания и волны, звук, </w:t>
      </w:r>
      <w:r>
        <w:rPr>
          <w:sz w:val="23"/>
        </w:rPr>
        <w:t>инфразвук</w:t>
      </w:r>
      <w:r>
        <w:rPr>
          <w:spacing w:val="31"/>
          <w:sz w:val="23"/>
        </w:rPr>
        <w:t xml:space="preserve"> </w:t>
      </w:r>
      <w:r>
        <w:rPr>
          <w:sz w:val="23"/>
        </w:rPr>
        <w:t>и</w:t>
      </w:r>
      <w:r>
        <w:rPr>
          <w:spacing w:val="40"/>
          <w:sz w:val="23"/>
        </w:rPr>
        <w:t xml:space="preserve"> </w:t>
      </w:r>
      <w:r>
        <w:rPr>
          <w:sz w:val="23"/>
        </w:rPr>
        <w:t>ультразвук;</w:t>
      </w:r>
      <w:r>
        <w:rPr>
          <w:spacing w:val="30"/>
          <w:sz w:val="23"/>
        </w:rPr>
        <w:t xml:space="preserve"> </w:t>
      </w:r>
      <w:r>
        <w:rPr>
          <w:sz w:val="23"/>
        </w:rPr>
        <w:t>электромагнитные</w:t>
      </w:r>
      <w:r>
        <w:rPr>
          <w:spacing w:val="24"/>
          <w:sz w:val="23"/>
        </w:rPr>
        <w:t xml:space="preserve"> </w:t>
      </w:r>
      <w:r>
        <w:rPr>
          <w:sz w:val="23"/>
        </w:rPr>
        <w:t>волны,</w:t>
      </w:r>
      <w:r>
        <w:rPr>
          <w:spacing w:val="28"/>
          <w:sz w:val="23"/>
        </w:rPr>
        <w:t xml:space="preserve"> </w:t>
      </w:r>
      <w:r>
        <w:rPr>
          <w:sz w:val="23"/>
        </w:rPr>
        <w:t>шкала</w:t>
      </w:r>
      <w:r>
        <w:rPr>
          <w:spacing w:val="37"/>
          <w:sz w:val="23"/>
        </w:rPr>
        <w:t xml:space="preserve"> </w:t>
      </w:r>
      <w:r>
        <w:rPr>
          <w:sz w:val="23"/>
        </w:rPr>
        <w:t>электромагнитных</w:t>
      </w:r>
      <w:r>
        <w:rPr>
          <w:spacing w:val="26"/>
          <w:sz w:val="23"/>
        </w:rPr>
        <w:t xml:space="preserve"> </w:t>
      </w:r>
      <w:r>
        <w:rPr>
          <w:sz w:val="23"/>
        </w:rPr>
        <w:t>волн,</w:t>
      </w:r>
      <w:r>
        <w:rPr>
          <w:spacing w:val="40"/>
          <w:sz w:val="23"/>
        </w:rPr>
        <w:t xml:space="preserve"> </w:t>
      </w:r>
      <w:r>
        <w:rPr>
          <w:sz w:val="23"/>
        </w:rPr>
        <w:t>свет,</w:t>
      </w:r>
      <w:r>
        <w:rPr>
          <w:spacing w:val="28"/>
          <w:sz w:val="23"/>
        </w:rPr>
        <w:t xml:space="preserve"> </w:t>
      </w:r>
      <w:r>
        <w:rPr>
          <w:sz w:val="23"/>
        </w:rPr>
        <w:t xml:space="preserve">близорукость </w:t>
      </w:r>
      <w:r>
        <w:rPr>
          <w:w w:val="105"/>
          <w:sz w:val="23"/>
        </w:rPr>
        <w:t xml:space="preserve">и дальнозоркость, </w:t>
      </w:r>
      <w:r>
        <w:rPr>
          <w:i/>
          <w:w w:val="105"/>
          <w:sz w:val="23"/>
        </w:rPr>
        <w:t>спектры испускания и поглощения</w:t>
      </w:r>
      <w:r>
        <w:rPr>
          <w:w w:val="105"/>
          <w:sz w:val="23"/>
        </w:rPr>
        <w:t>; альфа-, бета- и гамма-излучения, изотопы, ядерная энергетика;</w:t>
      </w:r>
    </w:p>
    <w:p w:rsidR="00623054" w:rsidRDefault="004D1B06" w:rsidP="004D1B06">
      <w:pPr>
        <w:pStyle w:val="a5"/>
        <w:numPr>
          <w:ilvl w:val="0"/>
          <w:numId w:val="4"/>
        </w:numPr>
        <w:tabs>
          <w:tab w:val="left" w:pos="918"/>
          <w:tab w:val="left" w:pos="10632"/>
        </w:tabs>
        <w:spacing w:before="9" w:line="249" w:lineRule="auto"/>
        <w:rPr>
          <w:sz w:val="23"/>
        </w:rPr>
      </w:pPr>
      <w:r>
        <w:rPr>
          <w:sz w:val="23"/>
        </w:rPr>
        <w:t xml:space="preserve">соотносить явления после предварительного обсуждения с педагогом (равномерное и неравномерное </w:t>
      </w:r>
      <w:r>
        <w:rPr>
          <w:w w:val="105"/>
          <w:sz w:val="23"/>
        </w:rPr>
        <w:t>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w:t>
      </w:r>
      <w:r>
        <w:rPr>
          <w:spacing w:val="-4"/>
          <w:w w:val="105"/>
          <w:sz w:val="23"/>
        </w:rPr>
        <w:t xml:space="preserve"> </w:t>
      </w:r>
      <w:r>
        <w:rPr>
          <w:w w:val="105"/>
          <w:sz w:val="23"/>
        </w:rPr>
        <w:t>(затухающие</w:t>
      </w:r>
      <w:r>
        <w:rPr>
          <w:spacing w:val="-4"/>
          <w:w w:val="105"/>
          <w:sz w:val="23"/>
        </w:rPr>
        <w:t xml:space="preserve"> </w:t>
      </w:r>
      <w:r>
        <w:rPr>
          <w:w w:val="105"/>
          <w:sz w:val="23"/>
        </w:rPr>
        <w:t>и вынужденные колебания), резонанс,</w:t>
      </w:r>
      <w:r>
        <w:rPr>
          <w:spacing w:val="-1"/>
          <w:w w:val="105"/>
          <w:sz w:val="23"/>
        </w:rPr>
        <w:t xml:space="preserve"> </w:t>
      </w:r>
      <w:r>
        <w:rPr>
          <w:w w:val="105"/>
          <w:sz w:val="23"/>
        </w:rPr>
        <w:t>волновое</w:t>
      </w:r>
      <w:r>
        <w:rPr>
          <w:spacing w:val="-4"/>
          <w:w w:val="105"/>
          <w:sz w:val="23"/>
        </w:rPr>
        <w:t xml:space="preserve"> </w:t>
      </w:r>
      <w:r>
        <w:rPr>
          <w:w w:val="105"/>
          <w:sz w:val="23"/>
        </w:rPr>
        <w:t>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w:t>
      </w:r>
      <w:r>
        <w:rPr>
          <w:spacing w:val="-1"/>
          <w:w w:val="105"/>
          <w:sz w:val="23"/>
        </w:rPr>
        <w:t xml:space="preserve"> </w:t>
      </w:r>
      <w:r>
        <w:rPr>
          <w:w w:val="105"/>
          <w:sz w:val="23"/>
        </w:rPr>
        <w:t>данное физическое</w:t>
      </w:r>
      <w:r>
        <w:rPr>
          <w:spacing w:val="-2"/>
          <w:w w:val="105"/>
          <w:sz w:val="23"/>
        </w:rPr>
        <w:t xml:space="preserve"> </w:t>
      </w:r>
      <w:r>
        <w:rPr>
          <w:w w:val="105"/>
          <w:sz w:val="23"/>
        </w:rPr>
        <w:t>явление;</w:t>
      </w:r>
    </w:p>
    <w:p w:rsidR="00623054" w:rsidRDefault="004D1B06" w:rsidP="004D1B06">
      <w:pPr>
        <w:pStyle w:val="a5"/>
        <w:numPr>
          <w:ilvl w:val="0"/>
          <w:numId w:val="4"/>
        </w:numPr>
        <w:tabs>
          <w:tab w:val="left" w:pos="918"/>
          <w:tab w:val="left" w:pos="10632"/>
        </w:tabs>
        <w:spacing w:before="7" w:line="249" w:lineRule="auto"/>
        <w:ind w:right="-15"/>
        <w:rPr>
          <w:sz w:val="23"/>
        </w:rPr>
      </w:pPr>
      <w:r>
        <w:rPr>
          <w:sz w:val="23"/>
        </w:rPr>
        <w:t>распознавать с помощью педагога проявление изученных физических явлений в</w:t>
      </w:r>
      <w:r>
        <w:rPr>
          <w:spacing w:val="40"/>
          <w:sz w:val="23"/>
        </w:rPr>
        <w:t xml:space="preserve"> </w:t>
      </w:r>
      <w:r>
        <w:rPr>
          <w:sz w:val="23"/>
        </w:rPr>
        <w:t xml:space="preserve">окружающем мире (в </w:t>
      </w:r>
      <w:r>
        <w:rPr>
          <w:w w:val="105"/>
          <w:sz w:val="23"/>
        </w:rPr>
        <w:t>том числе</w:t>
      </w:r>
      <w:r>
        <w:rPr>
          <w:spacing w:val="-1"/>
          <w:w w:val="105"/>
          <w:sz w:val="23"/>
        </w:rPr>
        <w:t xml:space="preserve"> </w:t>
      </w:r>
      <w:r>
        <w:rPr>
          <w:w w:val="105"/>
          <w:sz w:val="23"/>
        </w:rPr>
        <w:t>физические</w:t>
      </w:r>
      <w:r>
        <w:rPr>
          <w:spacing w:val="-1"/>
          <w:w w:val="105"/>
          <w:sz w:val="23"/>
        </w:rPr>
        <w:t xml:space="preserve"> </w:t>
      </w:r>
      <w:r>
        <w:rPr>
          <w:w w:val="105"/>
          <w:sz w:val="23"/>
        </w:rPr>
        <w:t>явления</w:t>
      </w:r>
      <w:r>
        <w:rPr>
          <w:spacing w:val="-4"/>
          <w:w w:val="105"/>
          <w:sz w:val="23"/>
        </w:rPr>
        <w:t xml:space="preserve"> </w:t>
      </w:r>
      <w:r>
        <w:rPr>
          <w:w w:val="105"/>
          <w:sz w:val="23"/>
        </w:rPr>
        <w:t>в природе:</w:t>
      </w:r>
      <w:r>
        <w:rPr>
          <w:spacing w:val="-4"/>
          <w:w w:val="105"/>
          <w:sz w:val="23"/>
        </w:rPr>
        <w:t xml:space="preserve"> </w:t>
      </w:r>
      <w:r>
        <w:rPr>
          <w:w w:val="105"/>
          <w:sz w:val="23"/>
        </w:rPr>
        <w:t>приливы и отливы, движение</w:t>
      </w:r>
      <w:r>
        <w:rPr>
          <w:spacing w:val="-1"/>
          <w:w w:val="105"/>
          <w:sz w:val="23"/>
        </w:rPr>
        <w:t xml:space="preserve"> </w:t>
      </w:r>
      <w:r>
        <w:rPr>
          <w:w w:val="105"/>
          <w:sz w:val="23"/>
        </w:rPr>
        <w:t>планет Солнечной системы, реактивное движение живых организмов, восприятие звуков животными, землетрясение, сейсмические</w:t>
      </w:r>
      <w:r>
        <w:rPr>
          <w:spacing w:val="-8"/>
          <w:w w:val="105"/>
          <w:sz w:val="23"/>
        </w:rPr>
        <w:t xml:space="preserve"> </w:t>
      </w:r>
      <w:r>
        <w:rPr>
          <w:w w:val="105"/>
          <w:sz w:val="23"/>
        </w:rPr>
        <w:t>волны,</w:t>
      </w:r>
      <w:r>
        <w:rPr>
          <w:spacing w:val="-5"/>
          <w:w w:val="105"/>
          <w:sz w:val="23"/>
        </w:rPr>
        <w:t xml:space="preserve"> </w:t>
      </w:r>
      <w:r>
        <w:rPr>
          <w:w w:val="105"/>
          <w:sz w:val="23"/>
        </w:rPr>
        <w:t>цунами,</w:t>
      </w:r>
      <w:r>
        <w:rPr>
          <w:spacing w:val="-5"/>
          <w:w w:val="105"/>
          <w:sz w:val="23"/>
        </w:rPr>
        <w:t xml:space="preserve"> </w:t>
      </w:r>
      <w:r>
        <w:rPr>
          <w:w w:val="105"/>
          <w:sz w:val="23"/>
        </w:rPr>
        <w:t>эхо,</w:t>
      </w:r>
      <w:r>
        <w:rPr>
          <w:spacing w:val="-5"/>
          <w:w w:val="105"/>
          <w:sz w:val="23"/>
        </w:rPr>
        <w:t xml:space="preserve"> </w:t>
      </w:r>
      <w:r>
        <w:rPr>
          <w:w w:val="105"/>
          <w:sz w:val="23"/>
        </w:rPr>
        <w:t>цвета</w:t>
      </w:r>
      <w:r>
        <w:rPr>
          <w:spacing w:val="-2"/>
          <w:w w:val="105"/>
          <w:sz w:val="23"/>
        </w:rPr>
        <w:t xml:space="preserve"> </w:t>
      </w:r>
      <w:r>
        <w:rPr>
          <w:w w:val="105"/>
          <w:sz w:val="23"/>
        </w:rPr>
        <w:t>тел,</w:t>
      </w:r>
      <w:r>
        <w:rPr>
          <w:spacing w:val="-5"/>
          <w:w w:val="105"/>
          <w:sz w:val="23"/>
        </w:rPr>
        <w:t xml:space="preserve"> </w:t>
      </w:r>
      <w:r>
        <w:rPr>
          <w:w w:val="105"/>
          <w:sz w:val="23"/>
        </w:rPr>
        <w:t>оптические</w:t>
      </w:r>
      <w:r>
        <w:rPr>
          <w:spacing w:val="-8"/>
          <w:w w:val="105"/>
          <w:sz w:val="23"/>
        </w:rPr>
        <w:t xml:space="preserve"> </w:t>
      </w:r>
      <w:r>
        <w:rPr>
          <w:w w:val="105"/>
          <w:sz w:val="23"/>
        </w:rPr>
        <w:t>явления</w:t>
      </w:r>
      <w:r>
        <w:rPr>
          <w:spacing w:val="-5"/>
          <w:w w:val="105"/>
          <w:sz w:val="23"/>
        </w:rPr>
        <w:t xml:space="preserve"> </w:t>
      </w:r>
      <w:r>
        <w:rPr>
          <w:w w:val="105"/>
          <w:sz w:val="23"/>
        </w:rPr>
        <w:t>в</w:t>
      </w:r>
      <w:r>
        <w:rPr>
          <w:spacing w:val="-2"/>
          <w:w w:val="105"/>
          <w:sz w:val="23"/>
        </w:rPr>
        <w:t xml:space="preserve"> </w:t>
      </w:r>
      <w:r>
        <w:rPr>
          <w:w w:val="105"/>
          <w:sz w:val="23"/>
        </w:rPr>
        <w:t>природе,</w:t>
      </w:r>
      <w:r>
        <w:rPr>
          <w:spacing w:val="-5"/>
          <w:w w:val="105"/>
          <w:sz w:val="23"/>
        </w:rPr>
        <w:t xml:space="preserve"> </w:t>
      </w:r>
      <w:r>
        <w:rPr>
          <w:w w:val="105"/>
          <w:sz w:val="23"/>
        </w:rPr>
        <w:t>биологическое</w:t>
      </w:r>
      <w:r>
        <w:rPr>
          <w:spacing w:val="-8"/>
          <w:w w:val="105"/>
          <w:sz w:val="23"/>
        </w:rPr>
        <w:t xml:space="preserve"> </w:t>
      </w:r>
      <w:r>
        <w:rPr>
          <w:w w:val="105"/>
          <w:sz w:val="23"/>
        </w:rPr>
        <w:t>действие видимого, ультрафиолетового и рентгеновского излучений; естественный радиоактивный фон, космические</w:t>
      </w:r>
      <w:r>
        <w:rPr>
          <w:spacing w:val="80"/>
          <w:w w:val="105"/>
          <w:sz w:val="23"/>
        </w:rPr>
        <w:t xml:space="preserve"> </w:t>
      </w:r>
      <w:r>
        <w:rPr>
          <w:w w:val="105"/>
          <w:sz w:val="23"/>
        </w:rPr>
        <w:t>лучи,</w:t>
      </w:r>
      <w:r>
        <w:rPr>
          <w:spacing w:val="80"/>
          <w:w w:val="105"/>
          <w:sz w:val="23"/>
        </w:rPr>
        <w:t xml:space="preserve"> </w:t>
      </w:r>
      <w:r>
        <w:rPr>
          <w:w w:val="105"/>
          <w:sz w:val="23"/>
        </w:rPr>
        <w:t>радиоактивное</w:t>
      </w:r>
      <w:r>
        <w:rPr>
          <w:spacing w:val="80"/>
          <w:w w:val="105"/>
          <w:sz w:val="23"/>
        </w:rPr>
        <w:t xml:space="preserve"> </w:t>
      </w:r>
      <w:r>
        <w:rPr>
          <w:w w:val="105"/>
          <w:sz w:val="23"/>
        </w:rPr>
        <w:t>излучение</w:t>
      </w:r>
      <w:r>
        <w:rPr>
          <w:spacing w:val="80"/>
          <w:w w:val="105"/>
          <w:sz w:val="23"/>
        </w:rPr>
        <w:t xml:space="preserve"> </w:t>
      </w:r>
      <w:r>
        <w:rPr>
          <w:w w:val="105"/>
          <w:sz w:val="23"/>
        </w:rPr>
        <w:t>природных</w:t>
      </w:r>
      <w:r>
        <w:rPr>
          <w:spacing w:val="80"/>
          <w:w w:val="105"/>
          <w:sz w:val="23"/>
        </w:rPr>
        <w:t xml:space="preserve"> </w:t>
      </w:r>
      <w:r>
        <w:rPr>
          <w:w w:val="105"/>
          <w:sz w:val="23"/>
        </w:rPr>
        <w:t>минералов;</w:t>
      </w:r>
      <w:r>
        <w:rPr>
          <w:spacing w:val="80"/>
          <w:w w:val="105"/>
          <w:sz w:val="23"/>
        </w:rPr>
        <w:t xml:space="preserve"> </w:t>
      </w:r>
      <w:r>
        <w:rPr>
          <w:w w:val="105"/>
          <w:sz w:val="23"/>
        </w:rPr>
        <w:t>действие</w:t>
      </w:r>
      <w:r>
        <w:rPr>
          <w:spacing w:val="80"/>
          <w:w w:val="105"/>
          <w:sz w:val="23"/>
        </w:rPr>
        <w:t xml:space="preserve"> </w:t>
      </w:r>
      <w:r>
        <w:rPr>
          <w:w w:val="105"/>
          <w:sz w:val="23"/>
        </w:rPr>
        <w:t>радиоактивных</w:t>
      </w:r>
    </w:p>
    <w:p w:rsidR="00623054" w:rsidRDefault="004D1B06" w:rsidP="004D1B06">
      <w:pPr>
        <w:pStyle w:val="a3"/>
        <w:tabs>
          <w:tab w:val="left" w:pos="10632"/>
        </w:tabs>
        <w:spacing w:before="77" w:line="254" w:lineRule="auto"/>
        <w:ind w:left="918" w:right="15" w:firstLine="0"/>
      </w:pPr>
      <w:r>
        <w:rPr>
          <w:w w:val="105"/>
        </w:rPr>
        <w:t>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623054" w:rsidRDefault="004D1B06" w:rsidP="004D1B06">
      <w:pPr>
        <w:pStyle w:val="a5"/>
        <w:numPr>
          <w:ilvl w:val="0"/>
          <w:numId w:val="4"/>
        </w:numPr>
        <w:tabs>
          <w:tab w:val="left" w:pos="918"/>
          <w:tab w:val="left" w:pos="10632"/>
        </w:tabs>
        <w:spacing w:line="249" w:lineRule="auto"/>
        <w:ind w:right="-15"/>
        <w:rPr>
          <w:sz w:val="23"/>
        </w:rPr>
      </w:pPr>
      <w:r>
        <w:rPr>
          <w:w w:val="105"/>
          <w:sz w:val="23"/>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w:t>
      </w:r>
      <w:r>
        <w:rPr>
          <w:spacing w:val="-1"/>
          <w:w w:val="105"/>
          <w:sz w:val="23"/>
        </w:rPr>
        <w:t xml:space="preserve"> </w:t>
      </w:r>
      <w:r>
        <w:rPr>
          <w:w w:val="105"/>
          <w:sz w:val="23"/>
        </w:rPr>
        <w:t xml:space="preserve">над поверхностью земли, </w:t>
      </w:r>
      <w:r>
        <w:rPr>
          <w:sz w:val="23"/>
        </w:rPr>
        <w:t>потенциальная</w:t>
      </w:r>
      <w:r>
        <w:rPr>
          <w:spacing w:val="35"/>
          <w:sz w:val="23"/>
        </w:rPr>
        <w:t xml:space="preserve"> </w:t>
      </w:r>
      <w:r>
        <w:rPr>
          <w:sz w:val="23"/>
        </w:rPr>
        <w:t>энергия</w:t>
      </w:r>
      <w:r>
        <w:rPr>
          <w:spacing w:val="35"/>
          <w:sz w:val="23"/>
        </w:rPr>
        <w:t xml:space="preserve"> </w:t>
      </w:r>
      <w:r>
        <w:rPr>
          <w:sz w:val="23"/>
        </w:rPr>
        <w:t>сжатой</w:t>
      </w:r>
      <w:r>
        <w:rPr>
          <w:spacing w:val="40"/>
          <w:sz w:val="23"/>
        </w:rPr>
        <w:t xml:space="preserve"> </w:t>
      </w:r>
      <w:r>
        <w:rPr>
          <w:sz w:val="23"/>
        </w:rPr>
        <w:t>пружины,</w:t>
      </w:r>
      <w:r>
        <w:rPr>
          <w:spacing w:val="33"/>
          <w:sz w:val="23"/>
        </w:rPr>
        <w:t xml:space="preserve"> </w:t>
      </w:r>
      <w:r>
        <w:rPr>
          <w:sz w:val="23"/>
        </w:rPr>
        <w:t>кинетическая</w:t>
      </w:r>
      <w:r>
        <w:rPr>
          <w:spacing w:val="22"/>
          <w:sz w:val="23"/>
        </w:rPr>
        <w:t xml:space="preserve"> </w:t>
      </w:r>
      <w:r>
        <w:rPr>
          <w:sz w:val="23"/>
        </w:rPr>
        <w:t>энергия,</w:t>
      </w:r>
      <w:r>
        <w:rPr>
          <w:spacing w:val="20"/>
          <w:sz w:val="23"/>
        </w:rPr>
        <w:t xml:space="preserve"> </w:t>
      </w:r>
      <w:r>
        <w:rPr>
          <w:sz w:val="23"/>
        </w:rPr>
        <w:t>полная</w:t>
      </w:r>
      <w:r>
        <w:rPr>
          <w:spacing w:val="35"/>
          <w:sz w:val="23"/>
        </w:rPr>
        <w:t xml:space="preserve"> </w:t>
      </w:r>
      <w:r>
        <w:rPr>
          <w:sz w:val="23"/>
        </w:rPr>
        <w:t>механическая</w:t>
      </w:r>
      <w:r>
        <w:rPr>
          <w:spacing w:val="35"/>
          <w:sz w:val="23"/>
        </w:rPr>
        <w:t xml:space="preserve"> </w:t>
      </w:r>
      <w:r>
        <w:rPr>
          <w:sz w:val="23"/>
        </w:rPr>
        <w:t>энергия,</w:t>
      </w:r>
      <w:r>
        <w:rPr>
          <w:spacing w:val="33"/>
          <w:sz w:val="23"/>
        </w:rPr>
        <w:t xml:space="preserve"> </w:t>
      </w:r>
      <w:r>
        <w:rPr>
          <w:sz w:val="23"/>
        </w:rPr>
        <w:t xml:space="preserve">период </w:t>
      </w:r>
      <w:r>
        <w:rPr>
          <w:w w:val="105"/>
          <w:sz w:val="23"/>
        </w:rPr>
        <w:t>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623054" w:rsidRDefault="004D1B06" w:rsidP="004D1B06">
      <w:pPr>
        <w:pStyle w:val="a5"/>
        <w:numPr>
          <w:ilvl w:val="0"/>
          <w:numId w:val="4"/>
        </w:numPr>
        <w:tabs>
          <w:tab w:val="left" w:pos="918"/>
          <w:tab w:val="left" w:pos="10632"/>
        </w:tabs>
        <w:spacing w:before="10" w:line="249" w:lineRule="auto"/>
        <w:rPr>
          <w:sz w:val="23"/>
        </w:rPr>
      </w:pPr>
      <w:r>
        <w:rPr>
          <w:w w:val="105"/>
          <w:sz w:val="23"/>
        </w:rPr>
        <w:t>характеризовать</w:t>
      </w:r>
      <w:r>
        <w:rPr>
          <w:spacing w:val="-3"/>
          <w:w w:val="105"/>
          <w:sz w:val="23"/>
        </w:rPr>
        <w:t xml:space="preserve"> </w:t>
      </w:r>
      <w:r>
        <w:rPr>
          <w:w w:val="105"/>
          <w:sz w:val="23"/>
        </w:rPr>
        <w:t>после</w:t>
      </w:r>
      <w:r>
        <w:rPr>
          <w:spacing w:val="-6"/>
          <w:w w:val="105"/>
          <w:sz w:val="23"/>
        </w:rPr>
        <w:t xml:space="preserve"> </w:t>
      </w:r>
      <w:r>
        <w:rPr>
          <w:w w:val="105"/>
          <w:sz w:val="23"/>
        </w:rPr>
        <w:t>предварительного обсуждения</w:t>
      </w:r>
      <w:r>
        <w:rPr>
          <w:spacing w:val="-4"/>
          <w:w w:val="105"/>
          <w:sz w:val="23"/>
        </w:rPr>
        <w:t xml:space="preserve"> </w:t>
      </w:r>
      <w:r>
        <w:rPr>
          <w:w w:val="105"/>
          <w:sz w:val="23"/>
        </w:rPr>
        <w:t>с</w:t>
      </w:r>
      <w:r>
        <w:rPr>
          <w:spacing w:val="-6"/>
          <w:w w:val="105"/>
          <w:sz w:val="23"/>
        </w:rPr>
        <w:t xml:space="preserve"> </w:t>
      </w:r>
      <w:r>
        <w:rPr>
          <w:w w:val="105"/>
          <w:sz w:val="23"/>
        </w:rPr>
        <w:t>педагогом свойства</w:t>
      </w:r>
      <w:r>
        <w:rPr>
          <w:spacing w:val="-1"/>
          <w:w w:val="105"/>
          <w:sz w:val="23"/>
        </w:rPr>
        <w:t xml:space="preserve"> </w:t>
      </w:r>
      <w:r>
        <w:rPr>
          <w:w w:val="105"/>
          <w:sz w:val="23"/>
        </w:rPr>
        <w:t>тел,</w:t>
      </w:r>
      <w:r>
        <w:rPr>
          <w:spacing w:val="-4"/>
          <w:w w:val="105"/>
          <w:sz w:val="23"/>
        </w:rPr>
        <w:t xml:space="preserve"> </w:t>
      </w:r>
      <w:r>
        <w:rPr>
          <w:w w:val="105"/>
          <w:sz w:val="23"/>
        </w:rPr>
        <w:t>физические</w:t>
      </w:r>
      <w:r>
        <w:rPr>
          <w:spacing w:val="-6"/>
          <w:w w:val="105"/>
          <w:sz w:val="23"/>
        </w:rPr>
        <w:t xml:space="preserve"> </w:t>
      </w:r>
      <w:r>
        <w:rPr>
          <w:w w:val="105"/>
          <w:sz w:val="23"/>
        </w:rPr>
        <w:t>явления и процессы, используя закон сохранения энергии, закон всемирного тяготения, принцип суперпозиции</w:t>
      </w:r>
      <w:r>
        <w:rPr>
          <w:spacing w:val="-7"/>
          <w:w w:val="105"/>
          <w:sz w:val="23"/>
        </w:rPr>
        <w:t xml:space="preserve"> </w:t>
      </w:r>
      <w:r>
        <w:rPr>
          <w:w w:val="105"/>
          <w:sz w:val="23"/>
        </w:rPr>
        <w:t>сил,</w:t>
      </w:r>
      <w:r>
        <w:rPr>
          <w:spacing w:val="-11"/>
          <w:w w:val="105"/>
          <w:sz w:val="23"/>
        </w:rPr>
        <w:t xml:space="preserve"> </w:t>
      </w:r>
      <w:r>
        <w:rPr>
          <w:w w:val="105"/>
          <w:sz w:val="23"/>
        </w:rPr>
        <w:t>принцип</w:t>
      </w:r>
      <w:r>
        <w:rPr>
          <w:spacing w:val="-7"/>
          <w:w w:val="105"/>
          <w:sz w:val="23"/>
        </w:rPr>
        <w:t xml:space="preserve"> </w:t>
      </w:r>
      <w:r>
        <w:rPr>
          <w:w w:val="105"/>
          <w:sz w:val="23"/>
        </w:rPr>
        <w:t>относительности</w:t>
      </w:r>
      <w:r>
        <w:rPr>
          <w:spacing w:val="-7"/>
          <w:w w:val="105"/>
          <w:sz w:val="23"/>
        </w:rPr>
        <w:t xml:space="preserve"> </w:t>
      </w:r>
      <w:r>
        <w:rPr>
          <w:w w:val="105"/>
          <w:sz w:val="23"/>
        </w:rPr>
        <w:t>Галилея,</w:t>
      </w:r>
      <w:r>
        <w:rPr>
          <w:spacing w:val="-5"/>
          <w:w w:val="105"/>
          <w:sz w:val="23"/>
        </w:rPr>
        <w:t xml:space="preserve"> </w:t>
      </w:r>
      <w:r>
        <w:rPr>
          <w:w w:val="105"/>
          <w:sz w:val="23"/>
        </w:rPr>
        <w:t>законы</w:t>
      </w:r>
      <w:r>
        <w:rPr>
          <w:spacing w:val="-11"/>
          <w:w w:val="105"/>
          <w:sz w:val="23"/>
        </w:rPr>
        <w:t xml:space="preserve"> </w:t>
      </w:r>
      <w:r>
        <w:rPr>
          <w:w w:val="105"/>
          <w:sz w:val="23"/>
        </w:rPr>
        <w:t>Ньютона,</w:t>
      </w:r>
      <w:r>
        <w:rPr>
          <w:spacing w:val="-11"/>
          <w:w w:val="105"/>
          <w:sz w:val="23"/>
        </w:rPr>
        <w:t xml:space="preserve"> </w:t>
      </w:r>
      <w:r>
        <w:rPr>
          <w:w w:val="105"/>
          <w:sz w:val="23"/>
        </w:rPr>
        <w:t>закон</w:t>
      </w:r>
      <w:r>
        <w:rPr>
          <w:spacing w:val="-7"/>
          <w:w w:val="105"/>
          <w:sz w:val="23"/>
        </w:rPr>
        <w:t xml:space="preserve"> </w:t>
      </w:r>
      <w:r>
        <w:rPr>
          <w:w w:val="105"/>
          <w:sz w:val="23"/>
        </w:rPr>
        <w:t>сохранения</w:t>
      </w:r>
      <w:r>
        <w:rPr>
          <w:spacing w:val="-11"/>
          <w:w w:val="105"/>
          <w:sz w:val="23"/>
        </w:rPr>
        <w:t xml:space="preserve"> </w:t>
      </w:r>
      <w:r>
        <w:rPr>
          <w:w w:val="105"/>
          <w:sz w:val="23"/>
        </w:rPr>
        <w:t>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623054" w:rsidRDefault="004D1B06" w:rsidP="004D1B06">
      <w:pPr>
        <w:pStyle w:val="a5"/>
        <w:numPr>
          <w:ilvl w:val="0"/>
          <w:numId w:val="4"/>
        </w:numPr>
        <w:tabs>
          <w:tab w:val="left" w:pos="918"/>
          <w:tab w:val="left" w:pos="10632"/>
        </w:tabs>
        <w:spacing w:before="3" w:line="249" w:lineRule="auto"/>
        <w:ind w:right="-15"/>
        <w:rPr>
          <w:sz w:val="23"/>
        </w:rPr>
      </w:pPr>
      <w:r>
        <w:rPr>
          <w:w w:val="105"/>
          <w:sz w:val="23"/>
        </w:rPr>
        <w:t>соотносить под контролем педагога физические</w:t>
      </w:r>
      <w:r>
        <w:rPr>
          <w:spacing w:val="-1"/>
          <w:w w:val="105"/>
          <w:sz w:val="23"/>
        </w:rPr>
        <w:t xml:space="preserve"> </w:t>
      </w:r>
      <w:r>
        <w:rPr>
          <w:w w:val="105"/>
          <w:sz w:val="23"/>
        </w:rPr>
        <w:t>процессы и свойства тел, в том числе</w:t>
      </w:r>
      <w:r>
        <w:rPr>
          <w:spacing w:val="-1"/>
          <w:w w:val="105"/>
          <w:sz w:val="23"/>
        </w:rPr>
        <w:t xml:space="preserve"> </w:t>
      </w:r>
      <w:r>
        <w:rPr>
          <w:w w:val="105"/>
          <w:sz w:val="23"/>
        </w:rPr>
        <w:t>и в контексте ситуаций практико-ориентированного характера: выявлять при помощи педагога причинно- 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23054" w:rsidRDefault="004D1B06" w:rsidP="004D1B06">
      <w:pPr>
        <w:pStyle w:val="a5"/>
        <w:numPr>
          <w:ilvl w:val="0"/>
          <w:numId w:val="4"/>
        </w:numPr>
        <w:tabs>
          <w:tab w:val="left" w:pos="918"/>
          <w:tab w:val="left" w:pos="10632"/>
        </w:tabs>
        <w:spacing w:before="5" w:line="249" w:lineRule="auto"/>
        <w:ind w:right="2"/>
        <w:rPr>
          <w:sz w:val="23"/>
        </w:rPr>
      </w:pPr>
      <w:r>
        <w:rPr>
          <w:sz w:val="23"/>
        </w:rPr>
        <w:t xml:space="preserve">решать типовые расчётные задачи в 1–2 действия с опорой на алгоритм, предварительно разобранный </w:t>
      </w:r>
      <w:r>
        <w:rPr>
          <w:w w:val="105"/>
          <w:sz w:val="23"/>
        </w:rPr>
        <w:t>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w:t>
      </w:r>
      <w:r>
        <w:rPr>
          <w:spacing w:val="-7"/>
          <w:w w:val="105"/>
          <w:sz w:val="23"/>
        </w:rPr>
        <w:t xml:space="preserve"> </w:t>
      </w:r>
      <w:r>
        <w:rPr>
          <w:w w:val="105"/>
          <w:sz w:val="23"/>
        </w:rPr>
        <w:t>законы</w:t>
      </w:r>
      <w:r>
        <w:rPr>
          <w:spacing w:val="-14"/>
          <w:w w:val="105"/>
          <w:sz w:val="23"/>
        </w:rPr>
        <w:t xml:space="preserve"> </w:t>
      </w:r>
      <w:r>
        <w:rPr>
          <w:w w:val="105"/>
          <w:sz w:val="23"/>
        </w:rPr>
        <w:t>и формулы,</w:t>
      </w:r>
      <w:r>
        <w:rPr>
          <w:spacing w:val="-8"/>
          <w:w w:val="105"/>
          <w:sz w:val="23"/>
        </w:rPr>
        <w:t xml:space="preserve"> </w:t>
      </w:r>
      <w:r>
        <w:rPr>
          <w:w w:val="105"/>
          <w:sz w:val="23"/>
        </w:rPr>
        <w:t>необходимые</w:t>
      </w:r>
      <w:r>
        <w:rPr>
          <w:spacing w:val="-10"/>
          <w:w w:val="105"/>
          <w:sz w:val="23"/>
        </w:rPr>
        <w:t xml:space="preserve"> </w:t>
      </w:r>
      <w:r>
        <w:rPr>
          <w:w w:val="105"/>
          <w:sz w:val="23"/>
        </w:rPr>
        <w:t>для</w:t>
      </w:r>
      <w:r>
        <w:rPr>
          <w:spacing w:val="-8"/>
          <w:w w:val="105"/>
          <w:sz w:val="23"/>
        </w:rPr>
        <w:t xml:space="preserve"> </w:t>
      </w:r>
      <w:r>
        <w:rPr>
          <w:w w:val="105"/>
          <w:sz w:val="23"/>
        </w:rPr>
        <w:t>решения,</w:t>
      </w:r>
      <w:r>
        <w:rPr>
          <w:spacing w:val="-14"/>
          <w:w w:val="105"/>
          <w:sz w:val="23"/>
        </w:rPr>
        <w:t xml:space="preserve"> </w:t>
      </w:r>
      <w:r>
        <w:rPr>
          <w:w w:val="105"/>
          <w:sz w:val="23"/>
        </w:rPr>
        <w:t>проводить</w:t>
      </w:r>
      <w:r>
        <w:rPr>
          <w:spacing w:val="-1"/>
          <w:w w:val="105"/>
          <w:sz w:val="23"/>
        </w:rPr>
        <w:t xml:space="preserve"> </w:t>
      </w:r>
      <w:r>
        <w:rPr>
          <w:w w:val="105"/>
          <w:sz w:val="23"/>
        </w:rPr>
        <w:t>расчёты</w:t>
      </w:r>
      <w:r>
        <w:rPr>
          <w:spacing w:val="-8"/>
          <w:w w:val="105"/>
          <w:sz w:val="23"/>
        </w:rPr>
        <w:t xml:space="preserve"> </w:t>
      </w:r>
      <w:r>
        <w:rPr>
          <w:w w:val="105"/>
          <w:sz w:val="23"/>
        </w:rPr>
        <w:t>и</w:t>
      </w:r>
      <w:r>
        <w:rPr>
          <w:spacing w:val="-4"/>
          <w:w w:val="105"/>
          <w:sz w:val="23"/>
        </w:rPr>
        <w:t xml:space="preserve"> </w:t>
      </w:r>
      <w:r>
        <w:rPr>
          <w:w w:val="105"/>
          <w:sz w:val="23"/>
        </w:rPr>
        <w:t>оценивать</w:t>
      </w:r>
      <w:r>
        <w:rPr>
          <w:spacing w:val="-7"/>
          <w:w w:val="105"/>
          <w:sz w:val="23"/>
        </w:rPr>
        <w:t xml:space="preserve"> </w:t>
      </w:r>
      <w:r>
        <w:rPr>
          <w:w w:val="105"/>
          <w:sz w:val="23"/>
        </w:rPr>
        <w:t>с</w:t>
      </w:r>
      <w:r>
        <w:rPr>
          <w:spacing w:val="-10"/>
          <w:w w:val="105"/>
          <w:sz w:val="23"/>
        </w:rPr>
        <w:t xml:space="preserve"> </w:t>
      </w:r>
      <w:r>
        <w:rPr>
          <w:w w:val="105"/>
          <w:sz w:val="23"/>
        </w:rPr>
        <w:t>помощью учителя реалистичность полученного значения физической величины;</w:t>
      </w:r>
    </w:p>
    <w:p w:rsidR="00623054" w:rsidRDefault="004D1B06" w:rsidP="004D1B06">
      <w:pPr>
        <w:pStyle w:val="a5"/>
        <w:numPr>
          <w:ilvl w:val="0"/>
          <w:numId w:val="4"/>
        </w:numPr>
        <w:tabs>
          <w:tab w:val="left" w:pos="918"/>
          <w:tab w:val="left" w:pos="10632"/>
        </w:tabs>
        <w:spacing w:before="4" w:line="249" w:lineRule="auto"/>
        <w:ind w:right="6"/>
        <w:rPr>
          <w:sz w:val="23"/>
        </w:rPr>
      </w:pPr>
      <w:r>
        <w:rPr>
          <w:w w:val="105"/>
          <w:sz w:val="23"/>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23054" w:rsidRDefault="004D1B06" w:rsidP="004D1B06">
      <w:pPr>
        <w:pStyle w:val="a5"/>
        <w:numPr>
          <w:ilvl w:val="0"/>
          <w:numId w:val="4"/>
        </w:numPr>
        <w:tabs>
          <w:tab w:val="left" w:pos="918"/>
          <w:tab w:val="left" w:pos="10632"/>
        </w:tabs>
        <w:spacing w:before="6" w:line="249" w:lineRule="auto"/>
        <w:ind w:right="-15"/>
        <w:rPr>
          <w:sz w:val="23"/>
        </w:rPr>
      </w:pPr>
      <w:r>
        <w:rPr>
          <w:w w:val="105"/>
          <w:sz w:val="23"/>
        </w:rPr>
        <w:t xml:space="preserve">уметь находить с использованием цифровых образовательных ресурсов опыты по наблюдению </w:t>
      </w:r>
      <w:r>
        <w:rPr>
          <w:w w:val="105"/>
          <w:sz w:val="23"/>
        </w:rPr>
        <w:lastRenderedPageBreak/>
        <w:t>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w:t>
      </w:r>
      <w:r>
        <w:rPr>
          <w:spacing w:val="-4"/>
          <w:w w:val="105"/>
          <w:sz w:val="23"/>
        </w:rPr>
        <w:t xml:space="preserve"> </w:t>
      </w:r>
      <w:r>
        <w:rPr>
          <w:w w:val="105"/>
          <w:sz w:val="23"/>
        </w:rPr>
        <w:t>белого света в спектр;</w:t>
      </w:r>
      <w:r>
        <w:rPr>
          <w:spacing w:val="-1"/>
          <w:w w:val="105"/>
          <w:sz w:val="23"/>
        </w:rPr>
        <w:t xml:space="preserve"> </w:t>
      </w:r>
      <w:r>
        <w:rPr>
          <w:w w:val="105"/>
          <w:sz w:val="23"/>
        </w:rPr>
        <w:t>изучение</w:t>
      </w:r>
      <w:r>
        <w:rPr>
          <w:spacing w:val="-4"/>
          <w:w w:val="105"/>
          <w:sz w:val="23"/>
        </w:rPr>
        <w:t xml:space="preserve"> </w:t>
      </w:r>
      <w:r>
        <w:rPr>
          <w:w w:val="105"/>
          <w:sz w:val="23"/>
        </w:rPr>
        <w:t>свойств</w:t>
      </w:r>
      <w:r>
        <w:rPr>
          <w:spacing w:val="-4"/>
          <w:w w:val="105"/>
          <w:sz w:val="23"/>
        </w:rPr>
        <w:t xml:space="preserve"> </w:t>
      </w:r>
      <w:r>
        <w:rPr>
          <w:w w:val="105"/>
          <w:sz w:val="23"/>
        </w:rPr>
        <w:t>изображения</w:t>
      </w:r>
      <w:r>
        <w:rPr>
          <w:spacing w:val="-1"/>
          <w:w w:val="105"/>
          <w:sz w:val="23"/>
        </w:rPr>
        <w:t xml:space="preserve"> </w:t>
      </w:r>
      <w:r>
        <w:rPr>
          <w:w w:val="105"/>
          <w:sz w:val="23"/>
        </w:rPr>
        <w:t>в плоском зеркале</w:t>
      </w:r>
      <w:r>
        <w:rPr>
          <w:spacing w:val="-10"/>
          <w:w w:val="105"/>
          <w:sz w:val="23"/>
        </w:rPr>
        <w:t xml:space="preserve"> </w:t>
      </w:r>
      <w:r>
        <w:rPr>
          <w:w w:val="105"/>
          <w:sz w:val="23"/>
        </w:rPr>
        <w:t>и свойств</w:t>
      </w:r>
      <w:r>
        <w:rPr>
          <w:spacing w:val="-4"/>
          <w:w w:val="105"/>
          <w:sz w:val="23"/>
        </w:rPr>
        <w:t xml:space="preserve"> </w:t>
      </w:r>
      <w:r>
        <w:rPr>
          <w:w w:val="105"/>
          <w:sz w:val="23"/>
        </w:rPr>
        <w:t>изображения</w:t>
      </w:r>
      <w:r>
        <w:rPr>
          <w:spacing w:val="-2"/>
          <w:w w:val="105"/>
          <w:sz w:val="23"/>
        </w:rPr>
        <w:t xml:space="preserve"> </w:t>
      </w:r>
      <w:r>
        <w:rPr>
          <w:w w:val="105"/>
          <w:sz w:val="23"/>
        </w:rPr>
        <w:t>предмета</w:t>
      </w:r>
      <w:r>
        <w:rPr>
          <w:spacing w:val="-4"/>
          <w:w w:val="105"/>
          <w:sz w:val="23"/>
        </w:rPr>
        <w:t xml:space="preserve"> </w:t>
      </w:r>
      <w:r>
        <w:rPr>
          <w:w w:val="105"/>
          <w:sz w:val="23"/>
        </w:rPr>
        <w:t>в собирающей линзе;</w:t>
      </w:r>
      <w:r>
        <w:rPr>
          <w:spacing w:val="-8"/>
          <w:w w:val="105"/>
          <w:sz w:val="23"/>
        </w:rPr>
        <w:t xml:space="preserve"> </w:t>
      </w:r>
      <w:r>
        <w:rPr>
          <w:w w:val="105"/>
          <w:sz w:val="23"/>
        </w:rPr>
        <w:t>наблюдение</w:t>
      </w:r>
      <w:r>
        <w:rPr>
          <w:spacing w:val="-4"/>
          <w:w w:val="105"/>
          <w:sz w:val="23"/>
        </w:rPr>
        <w:t xml:space="preserve"> </w:t>
      </w:r>
      <w:r>
        <w:rPr>
          <w:w w:val="105"/>
          <w:sz w:val="23"/>
        </w:rPr>
        <w:t>сплошных</w:t>
      </w:r>
      <w:r>
        <w:rPr>
          <w:spacing w:val="-9"/>
          <w:w w:val="105"/>
          <w:sz w:val="23"/>
        </w:rPr>
        <w:t xml:space="preserve"> </w:t>
      </w:r>
      <w:r>
        <w:rPr>
          <w:w w:val="105"/>
          <w:sz w:val="23"/>
        </w:rPr>
        <w:t xml:space="preserve">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w:t>
      </w:r>
      <w:r>
        <w:rPr>
          <w:spacing w:val="-2"/>
          <w:w w:val="105"/>
          <w:sz w:val="23"/>
        </w:rPr>
        <w:t>педагога;</w:t>
      </w:r>
    </w:p>
    <w:p w:rsidR="00623054" w:rsidRDefault="004D1B06" w:rsidP="004D1B06">
      <w:pPr>
        <w:pStyle w:val="a5"/>
        <w:numPr>
          <w:ilvl w:val="0"/>
          <w:numId w:val="4"/>
        </w:numPr>
        <w:tabs>
          <w:tab w:val="left" w:pos="918"/>
          <w:tab w:val="left" w:pos="10632"/>
        </w:tabs>
        <w:spacing w:before="6" w:line="247" w:lineRule="auto"/>
        <w:ind w:right="1"/>
        <w:rPr>
          <w:sz w:val="23"/>
        </w:rPr>
      </w:pPr>
      <w:r>
        <w:rPr>
          <w:w w:val="105"/>
          <w:sz w:val="23"/>
        </w:rPr>
        <w:t xml:space="preserve">проводить при необходимости серию прямых измерений, определяя среднее значение измеряемой величины </w:t>
      </w:r>
      <w:r>
        <w:rPr>
          <w:i/>
          <w:w w:val="105"/>
          <w:sz w:val="23"/>
        </w:rPr>
        <w:t xml:space="preserve">(фокусное расстояние собирающей линзы); </w:t>
      </w:r>
      <w:r>
        <w:rPr>
          <w:w w:val="105"/>
          <w:sz w:val="23"/>
        </w:rPr>
        <w:t>обосновывать выбор способа измерения/измерительного прибора;</w:t>
      </w:r>
    </w:p>
    <w:p w:rsidR="00623054" w:rsidRDefault="004D1B06" w:rsidP="004D1B06">
      <w:pPr>
        <w:pStyle w:val="a5"/>
        <w:numPr>
          <w:ilvl w:val="0"/>
          <w:numId w:val="4"/>
        </w:numPr>
        <w:tabs>
          <w:tab w:val="left" w:pos="918"/>
          <w:tab w:val="left" w:pos="10632"/>
        </w:tabs>
        <w:spacing w:before="8" w:line="249" w:lineRule="auto"/>
        <w:ind w:right="-15"/>
        <w:rPr>
          <w:sz w:val="23"/>
        </w:rPr>
      </w:pPr>
      <w:r>
        <w:rPr>
          <w:w w:val="105"/>
          <w:sz w:val="23"/>
        </w:rPr>
        <w:t>проводить</w:t>
      </w:r>
      <w:r>
        <w:rPr>
          <w:spacing w:val="-14"/>
          <w:w w:val="105"/>
          <w:sz w:val="23"/>
        </w:rPr>
        <w:t xml:space="preserve"> </w:t>
      </w:r>
      <w:r>
        <w:rPr>
          <w:w w:val="105"/>
          <w:sz w:val="23"/>
        </w:rPr>
        <w:t>совместно</w:t>
      </w:r>
      <w:r>
        <w:rPr>
          <w:spacing w:val="-12"/>
          <w:w w:val="105"/>
          <w:sz w:val="23"/>
        </w:rPr>
        <w:t xml:space="preserve"> </w:t>
      </w:r>
      <w:r>
        <w:rPr>
          <w:w w:val="105"/>
          <w:sz w:val="23"/>
        </w:rPr>
        <w:t>с</w:t>
      </w:r>
      <w:r>
        <w:rPr>
          <w:spacing w:val="-13"/>
          <w:w w:val="105"/>
          <w:sz w:val="23"/>
        </w:rPr>
        <w:t xml:space="preserve"> </w:t>
      </w:r>
      <w:r>
        <w:rPr>
          <w:w w:val="105"/>
          <w:sz w:val="23"/>
        </w:rPr>
        <w:t>педагогом</w:t>
      </w:r>
      <w:r>
        <w:rPr>
          <w:spacing w:val="-14"/>
          <w:w w:val="105"/>
          <w:sz w:val="23"/>
        </w:rPr>
        <w:t xml:space="preserve"> </w:t>
      </w:r>
      <w:r>
        <w:rPr>
          <w:w w:val="105"/>
          <w:sz w:val="23"/>
        </w:rPr>
        <w:t>исследование</w:t>
      </w:r>
      <w:r>
        <w:rPr>
          <w:spacing w:val="-16"/>
          <w:w w:val="105"/>
          <w:sz w:val="23"/>
        </w:rPr>
        <w:t xml:space="preserve"> </w:t>
      </w:r>
      <w:r>
        <w:rPr>
          <w:w w:val="105"/>
          <w:sz w:val="23"/>
        </w:rPr>
        <w:t>зависимостей</w:t>
      </w:r>
      <w:r>
        <w:rPr>
          <w:spacing w:val="-6"/>
          <w:w w:val="105"/>
          <w:sz w:val="23"/>
        </w:rPr>
        <w:t xml:space="preserve"> </w:t>
      </w:r>
      <w:r>
        <w:rPr>
          <w:w w:val="105"/>
          <w:sz w:val="23"/>
        </w:rPr>
        <w:t>физических</w:t>
      </w:r>
      <w:r>
        <w:rPr>
          <w:spacing w:val="-16"/>
          <w:w w:val="105"/>
          <w:sz w:val="23"/>
        </w:rPr>
        <w:t xml:space="preserve"> </w:t>
      </w:r>
      <w:r>
        <w:rPr>
          <w:w w:val="105"/>
          <w:sz w:val="23"/>
        </w:rPr>
        <w:t>величин</w:t>
      </w:r>
      <w:r>
        <w:rPr>
          <w:spacing w:val="-12"/>
          <w:w w:val="105"/>
          <w:sz w:val="23"/>
        </w:rPr>
        <w:t xml:space="preserve"> </w:t>
      </w:r>
      <w:r>
        <w:rPr>
          <w:w w:val="105"/>
          <w:sz w:val="23"/>
        </w:rPr>
        <w:t>с использованием прямых измерений (зависимость пути от времени при равноускоренном движении без начальной скорости;</w:t>
      </w:r>
      <w:r>
        <w:rPr>
          <w:spacing w:val="-16"/>
          <w:w w:val="105"/>
          <w:sz w:val="23"/>
        </w:rPr>
        <w:t xml:space="preserve"> </w:t>
      </w:r>
      <w:r>
        <w:rPr>
          <w:w w:val="105"/>
          <w:sz w:val="23"/>
        </w:rPr>
        <w:t>периода</w:t>
      </w:r>
      <w:r>
        <w:rPr>
          <w:spacing w:val="-15"/>
          <w:w w:val="105"/>
          <w:sz w:val="23"/>
        </w:rPr>
        <w:t xml:space="preserve"> </w:t>
      </w:r>
      <w:r>
        <w:rPr>
          <w:w w:val="105"/>
          <w:sz w:val="23"/>
        </w:rPr>
        <w:t>колебаний</w:t>
      </w:r>
      <w:r>
        <w:rPr>
          <w:spacing w:val="-15"/>
          <w:w w:val="105"/>
          <w:sz w:val="23"/>
        </w:rPr>
        <w:t xml:space="preserve"> </w:t>
      </w:r>
      <w:r>
        <w:rPr>
          <w:w w:val="105"/>
          <w:sz w:val="23"/>
        </w:rPr>
        <w:t>математического</w:t>
      </w:r>
      <w:r>
        <w:rPr>
          <w:spacing w:val="-15"/>
          <w:w w:val="105"/>
          <w:sz w:val="23"/>
        </w:rPr>
        <w:t xml:space="preserve"> </w:t>
      </w:r>
      <w:r>
        <w:rPr>
          <w:w w:val="105"/>
          <w:sz w:val="23"/>
        </w:rPr>
        <w:t>маятника</w:t>
      </w:r>
      <w:r>
        <w:rPr>
          <w:spacing w:val="-13"/>
          <w:w w:val="105"/>
          <w:sz w:val="23"/>
        </w:rPr>
        <w:t xml:space="preserve"> </w:t>
      </w:r>
      <w:r>
        <w:rPr>
          <w:w w:val="105"/>
          <w:sz w:val="23"/>
        </w:rPr>
        <w:t>от</w:t>
      </w:r>
      <w:r>
        <w:rPr>
          <w:spacing w:val="-15"/>
          <w:w w:val="105"/>
          <w:sz w:val="23"/>
        </w:rPr>
        <w:t xml:space="preserve"> </w:t>
      </w:r>
      <w:r>
        <w:rPr>
          <w:w w:val="105"/>
          <w:sz w:val="23"/>
        </w:rPr>
        <w:t>длины</w:t>
      </w:r>
      <w:r>
        <w:rPr>
          <w:spacing w:val="-15"/>
          <w:w w:val="105"/>
          <w:sz w:val="23"/>
        </w:rPr>
        <w:t xml:space="preserve"> </w:t>
      </w:r>
      <w:r>
        <w:rPr>
          <w:w w:val="105"/>
          <w:sz w:val="23"/>
        </w:rPr>
        <w:t>нити;</w:t>
      </w:r>
      <w:r>
        <w:rPr>
          <w:spacing w:val="-15"/>
          <w:w w:val="105"/>
          <w:sz w:val="23"/>
        </w:rPr>
        <w:t xml:space="preserve"> </w:t>
      </w:r>
      <w:r>
        <w:rPr>
          <w:w w:val="105"/>
          <w:sz w:val="23"/>
        </w:rPr>
        <w:t>зависимости</w:t>
      </w:r>
      <w:r>
        <w:rPr>
          <w:spacing w:val="-5"/>
          <w:w w:val="105"/>
          <w:sz w:val="23"/>
        </w:rPr>
        <w:t xml:space="preserve"> </w:t>
      </w:r>
      <w:r>
        <w:rPr>
          <w:w w:val="105"/>
          <w:sz w:val="23"/>
        </w:rPr>
        <w:t>угла</w:t>
      </w:r>
      <w:r>
        <w:rPr>
          <w:spacing w:val="-11"/>
          <w:w w:val="105"/>
          <w:sz w:val="23"/>
        </w:rPr>
        <w:t xml:space="preserve"> </w:t>
      </w:r>
      <w:r>
        <w:rPr>
          <w:w w:val="105"/>
          <w:sz w:val="23"/>
        </w:rPr>
        <w:t xml:space="preserve">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w w:val="105"/>
          <w:sz w:val="23"/>
        </w:rPr>
        <w:t>исследования;</w:t>
      </w:r>
    </w:p>
    <w:p w:rsidR="00623054" w:rsidRDefault="004D1B06" w:rsidP="004D1B06">
      <w:pPr>
        <w:pStyle w:val="a5"/>
        <w:numPr>
          <w:ilvl w:val="0"/>
          <w:numId w:val="4"/>
        </w:numPr>
        <w:tabs>
          <w:tab w:val="left" w:pos="918"/>
          <w:tab w:val="left" w:pos="10632"/>
        </w:tabs>
        <w:spacing w:before="8" w:line="247" w:lineRule="auto"/>
        <w:ind w:right="1"/>
        <w:rPr>
          <w:sz w:val="23"/>
        </w:rPr>
      </w:pPr>
      <w:r>
        <w:rPr>
          <w:w w:val="105"/>
          <w:sz w:val="23"/>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w:t>
      </w:r>
      <w:r>
        <w:rPr>
          <w:spacing w:val="-2"/>
          <w:w w:val="105"/>
          <w:sz w:val="23"/>
        </w:rPr>
        <w:t xml:space="preserve"> </w:t>
      </w:r>
      <w:r>
        <w:rPr>
          <w:w w:val="105"/>
          <w:sz w:val="23"/>
        </w:rPr>
        <w:t>механическая</w:t>
      </w:r>
      <w:r>
        <w:rPr>
          <w:spacing w:val="-2"/>
          <w:w w:val="105"/>
          <w:sz w:val="23"/>
        </w:rPr>
        <w:t xml:space="preserve"> </w:t>
      </w:r>
      <w:r>
        <w:rPr>
          <w:w w:val="105"/>
          <w:sz w:val="23"/>
        </w:rPr>
        <w:t>работа и мощность,</w:t>
      </w:r>
      <w:r>
        <w:rPr>
          <w:spacing w:val="-3"/>
          <w:w w:val="105"/>
          <w:sz w:val="23"/>
        </w:rPr>
        <w:t xml:space="preserve"> </w:t>
      </w:r>
      <w:r>
        <w:rPr>
          <w:w w:val="105"/>
          <w:sz w:val="23"/>
        </w:rPr>
        <w:t>частота и</w:t>
      </w:r>
      <w:r>
        <w:rPr>
          <w:spacing w:val="-5"/>
          <w:w w:val="105"/>
          <w:sz w:val="23"/>
        </w:rPr>
        <w:t xml:space="preserve"> </w:t>
      </w:r>
      <w:r>
        <w:rPr>
          <w:w w:val="105"/>
          <w:sz w:val="23"/>
        </w:rPr>
        <w:t>период</w:t>
      </w:r>
      <w:r>
        <w:rPr>
          <w:spacing w:val="-6"/>
          <w:w w:val="105"/>
          <w:sz w:val="23"/>
        </w:rPr>
        <w:t xml:space="preserve"> </w:t>
      </w:r>
      <w:r>
        <w:rPr>
          <w:w w:val="105"/>
          <w:sz w:val="23"/>
        </w:rPr>
        <w:t>колебаний</w:t>
      </w:r>
      <w:r>
        <w:rPr>
          <w:spacing w:val="-5"/>
          <w:w w:val="105"/>
          <w:sz w:val="23"/>
        </w:rPr>
        <w:t xml:space="preserve"> </w:t>
      </w:r>
      <w:r>
        <w:rPr>
          <w:w w:val="105"/>
          <w:sz w:val="23"/>
        </w:rPr>
        <w:t>математического</w:t>
      </w:r>
    </w:p>
    <w:p w:rsidR="00623054" w:rsidRDefault="004D1B06" w:rsidP="004D1B06">
      <w:pPr>
        <w:pStyle w:val="a3"/>
        <w:tabs>
          <w:tab w:val="left" w:pos="10632"/>
        </w:tabs>
        <w:spacing w:before="77" w:line="249" w:lineRule="auto"/>
        <w:ind w:left="918" w:right="13" w:firstLine="0"/>
      </w:pPr>
      <w:r>
        <w:rPr>
          <w:w w:val="105"/>
        </w:rPr>
        <w:t>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23054" w:rsidRDefault="004D1B06" w:rsidP="004D1B06">
      <w:pPr>
        <w:pStyle w:val="a5"/>
        <w:numPr>
          <w:ilvl w:val="0"/>
          <w:numId w:val="4"/>
        </w:numPr>
        <w:tabs>
          <w:tab w:val="left" w:pos="918"/>
          <w:tab w:val="left" w:pos="10632"/>
        </w:tabs>
        <w:spacing w:before="7" w:line="247" w:lineRule="auto"/>
        <w:ind w:right="-15"/>
        <w:rPr>
          <w:sz w:val="23"/>
        </w:rPr>
      </w:pPr>
      <w:r>
        <w:rPr>
          <w:w w:val="105"/>
          <w:sz w:val="23"/>
        </w:rPr>
        <w:t>соблюдать правила техники безопасности при работе с лабораторным оборудованием после предварительного обсуждения с педагогом;</w:t>
      </w:r>
    </w:p>
    <w:p w:rsidR="00623054" w:rsidRDefault="004D1B06" w:rsidP="004D1B06">
      <w:pPr>
        <w:pStyle w:val="a5"/>
        <w:numPr>
          <w:ilvl w:val="0"/>
          <w:numId w:val="4"/>
        </w:numPr>
        <w:tabs>
          <w:tab w:val="left" w:pos="918"/>
          <w:tab w:val="left" w:pos="10632"/>
        </w:tabs>
        <w:spacing w:before="14" w:line="247" w:lineRule="auto"/>
        <w:ind w:right="-15"/>
        <w:rPr>
          <w:sz w:val="23"/>
        </w:rPr>
      </w:pPr>
      <w:r>
        <w:rPr>
          <w:w w:val="105"/>
          <w:sz w:val="23"/>
        </w:rPr>
        <w:t>сопоставлять</w:t>
      </w:r>
      <w:r>
        <w:rPr>
          <w:spacing w:val="-13"/>
          <w:w w:val="105"/>
          <w:sz w:val="23"/>
        </w:rPr>
        <w:t xml:space="preserve"> </w:t>
      </w:r>
      <w:r>
        <w:rPr>
          <w:w w:val="105"/>
          <w:sz w:val="23"/>
        </w:rPr>
        <w:t>с</w:t>
      </w:r>
      <w:r>
        <w:rPr>
          <w:spacing w:val="-16"/>
          <w:w w:val="105"/>
          <w:sz w:val="23"/>
        </w:rPr>
        <w:t xml:space="preserve"> </w:t>
      </w:r>
      <w:r>
        <w:rPr>
          <w:w w:val="105"/>
          <w:sz w:val="23"/>
        </w:rPr>
        <w:t>помощью</w:t>
      </w:r>
      <w:r>
        <w:rPr>
          <w:spacing w:val="-10"/>
          <w:w w:val="105"/>
          <w:sz w:val="23"/>
        </w:rPr>
        <w:t xml:space="preserve"> </w:t>
      </w:r>
      <w:r>
        <w:rPr>
          <w:w w:val="105"/>
          <w:sz w:val="23"/>
        </w:rPr>
        <w:t>педагога</w:t>
      </w:r>
      <w:r>
        <w:rPr>
          <w:spacing w:val="-10"/>
          <w:w w:val="105"/>
          <w:sz w:val="23"/>
        </w:rPr>
        <w:t xml:space="preserve"> </w:t>
      </w:r>
      <w:r>
        <w:rPr>
          <w:w w:val="105"/>
          <w:sz w:val="23"/>
        </w:rPr>
        <w:t>основные</w:t>
      </w:r>
      <w:r>
        <w:rPr>
          <w:spacing w:val="-16"/>
          <w:w w:val="105"/>
          <w:sz w:val="23"/>
        </w:rPr>
        <w:t xml:space="preserve"> </w:t>
      </w:r>
      <w:r>
        <w:rPr>
          <w:w w:val="105"/>
          <w:sz w:val="23"/>
        </w:rPr>
        <w:t>признаки</w:t>
      </w:r>
      <w:r>
        <w:rPr>
          <w:spacing w:val="-10"/>
          <w:w w:val="105"/>
          <w:sz w:val="23"/>
        </w:rPr>
        <w:t xml:space="preserve"> </w:t>
      </w:r>
      <w:r>
        <w:rPr>
          <w:w w:val="105"/>
          <w:sz w:val="23"/>
        </w:rPr>
        <w:t>изученных</w:t>
      </w:r>
      <w:r>
        <w:rPr>
          <w:spacing w:val="-15"/>
          <w:w w:val="105"/>
          <w:sz w:val="23"/>
        </w:rPr>
        <w:t xml:space="preserve"> </w:t>
      </w:r>
      <w:r>
        <w:rPr>
          <w:w w:val="105"/>
          <w:sz w:val="23"/>
        </w:rPr>
        <w:t>физических</w:t>
      </w:r>
      <w:r>
        <w:rPr>
          <w:spacing w:val="-15"/>
          <w:w w:val="105"/>
          <w:sz w:val="23"/>
        </w:rPr>
        <w:t xml:space="preserve"> </w:t>
      </w:r>
      <w:r>
        <w:rPr>
          <w:w w:val="105"/>
          <w:sz w:val="23"/>
        </w:rPr>
        <w:t>моделей:</w:t>
      </w:r>
      <w:r>
        <w:rPr>
          <w:spacing w:val="-13"/>
          <w:w w:val="105"/>
          <w:sz w:val="23"/>
        </w:rPr>
        <w:t xml:space="preserve"> </w:t>
      </w:r>
      <w:r>
        <w:rPr>
          <w:w w:val="105"/>
          <w:sz w:val="23"/>
        </w:rPr>
        <w:t>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w:t>
      </w:r>
      <w:r>
        <w:rPr>
          <w:spacing w:val="-1"/>
          <w:w w:val="105"/>
          <w:sz w:val="23"/>
        </w:rPr>
        <w:t xml:space="preserve"> </w:t>
      </w:r>
      <w:r>
        <w:rPr>
          <w:w w:val="105"/>
          <w:sz w:val="23"/>
        </w:rPr>
        <w:t>материалы;</w:t>
      </w:r>
    </w:p>
    <w:p w:rsidR="00623054" w:rsidRDefault="004D1B06" w:rsidP="004D1B06">
      <w:pPr>
        <w:pStyle w:val="a5"/>
        <w:numPr>
          <w:ilvl w:val="0"/>
          <w:numId w:val="4"/>
        </w:numPr>
        <w:tabs>
          <w:tab w:val="left" w:pos="918"/>
          <w:tab w:val="left" w:pos="10632"/>
        </w:tabs>
        <w:spacing w:before="8" w:line="249" w:lineRule="auto"/>
        <w:rPr>
          <w:sz w:val="23"/>
        </w:rPr>
      </w:pPr>
      <w:r>
        <w:rPr>
          <w:w w:val="105"/>
          <w:sz w:val="23"/>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r>
        <w:rPr>
          <w:sz w:val="23"/>
        </w:rPr>
        <w:t>световоды,</w:t>
      </w:r>
      <w:r>
        <w:rPr>
          <w:spacing w:val="40"/>
          <w:sz w:val="23"/>
        </w:rPr>
        <w:t xml:space="preserve"> </w:t>
      </w:r>
      <w:r>
        <w:rPr>
          <w:sz w:val="23"/>
        </w:rPr>
        <w:t>спектроскоп,</w:t>
      </w:r>
      <w:r>
        <w:rPr>
          <w:spacing w:val="31"/>
          <w:sz w:val="23"/>
        </w:rPr>
        <w:t xml:space="preserve"> </w:t>
      </w:r>
      <w:r>
        <w:rPr>
          <w:sz w:val="23"/>
        </w:rPr>
        <w:t>дозиметр,</w:t>
      </w:r>
      <w:r>
        <w:rPr>
          <w:spacing w:val="40"/>
          <w:sz w:val="23"/>
        </w:rPr>
        <w:t xml:space="preserve"> </w:t>
      </w:r>
      <w:r>
        <w:rPr>
          <w:sz w:val="23"/>
        </w:rPr>
        <w:t>камера</w:t>
      </w:r>
      <w:r>
        <w:rPr>
          <w:spacing w:val="40"/>
          <w:sz w:val="23"/>
        </w:rPr>
        <w:t xml:space="preserve"> </w:t>
      </w:r>
      <w:r>
        <w:rPr>
          <w:sz w:val="23"/>
        </w:rPr>
        <w:t>Вильсона),</w:t>
      </w:r>
      <w:r>
        <w:rPr>
          <w:spacing w:val="40"/>
          <w:sz w:val="23"/>
        </w:rPr>
        <w:t xml:space="preserve"> </w:t>
      </w:r>
      <w:r>
        <w:rPr>
          <w:sz w:val="23"/>
        </w:rPr>
        <w:t>используя</w:t>
      </w:r>
      <w:r>
        <w:rPr>
          <w:spacing w:val="33"/>
          <w:sz w:val="23"/>
        </w:rPr>
        <w:t xml:space="preserve"> </w:t>
      </w:r>
      <w:r>
        <w:rPr>
          <w:sz w:val="23"/>
        </w:rPr>
        <w:t>цифровые</w:t>
      </w:r>
      <w:r>
        <w:rPr>
          <w:spacing w:val="40"/>
          <w:sz w:val="23"/>
        </w:rPr>
        <w:t xml:space="preserve"> </w:t>
      </w:r>
      <w:r>
        <w:rPr>
          <w:sz w:val="23"/>
        </w:rPr>
        <w:t>образовательные</w:t>
      </w:r>
      <w:r>
        <w:rPr>
          <w:spacing w:val="40"/>
          <w:sz w:val="23"/>
        </w:rPr>
        <w:t xml:space="preserve"> </w:t>
      </w:r>
      <w:r>
        <w:rPr>
          <w:sz w:val="23"/>
        </w:rPr>
        <w:t>ресурсы;</w:t>
      </w:r>
    </w:p>
    <w:p w:rsidR="00623054" w:rsidRDefault="004D1B06" w:rsidP="004D1B06">
      <w:pPr>
        <w:pStyle w:val="a5"/>
        <w:numPr>
          <w:ilvl w:val="0"/>
          <w:numId w:val="4"/>
        </w:numPr>
        <w:tabs>
          <w:tab w:val="left" w:pos="918"/>
          <w:tab w:val="left" w:pos="10632"/>
        </w:tabs>
        <w:spacing w:before="5" w:line="247" w:lineRule="auto"/>
        <w:ind w:right="-15"/>
        <w:rPr>
          <w:sz w:val="23"/>
        </w:rPr>
      </w:pPr>
      <w:r>
        <w:rPr>
          <w:w w:val="105"/>
          <w:sz w:val="23"/>
        </w:rPr>
        <w:t xml:space="preserve">использовать под руководством педагога схемы и схематичные рисунки изученных технических </w:t>
      </w:r>
      <w:r>
        <w:rPr>
          <w:sz w:val="23"/>
        </w:rPr>
        <w:t xml:space="preserve">устройств, измерительных приборов и технологических процессов при решении учебно-практических </w:t>
      </w:r>
      <w:r>
        <w:rPr>
          <w:w w:val="105"/>
          <w:sz w:val="23"/>
        </w:rPr>
        <w:t>задач;</w:t>
      </w:r>
      <w:r>
        <w:rPr>
          <w:spacing w:val="-1"/>
          <w:w w:val="105"/>
          <w:sz w:val="23"/>
        </w:rPr>
        <w:t xml:space="preserve"> </w:t>
      </w:r>
      <w:r>
        <w:rPr>
          <w:w w:val="105"/>
          <w:sz w:val="23"/>
        </w:rPr>
        <w:t>оптические схемы для построения</w:t>
      </w:r>
      <w:r>
        <w:rPr>
          <w:spacing w:val="-1"/>
          <w:w w:val="105"/>
          <w:sz w:val="23"/>
        </w:rPr>
        <w:t xml:space="preserve"> </w:t>
      </w:r>
      <w:r>
        <w:rPr>
          <w:w w:val="105"/>
          <w:sz w:val="23"/>
        </w:rPr>
        <w:t>изображений в плоском зеркале и собирающей линзе;</w:t>
      </w:r>
    </w:p>
    <w:p w:rsidR="00623054" w:rsidRDefault="004D1B06" w:rsidP="004D1B06">
      <w:pPr>
        <w:pStyle w:val="a5"/>
        <w:numPr>
          <w:ilvl w:val="0"/>
          <w:numId w:val="4"/>
        </w:numPr>
        <w:tabs>
          <w:tab w:val="left" w:pos="918"/>
          <w:tab w:val="left" w:pos="10632"/>
        </w:tabs>
        <w:spacing w:before="8" w:line="249" w:lineRule="auto"/>
        <w:rPr>
          <w:sz w:val="23"/>
        </w:rPr>
      </w:pPr>
      <w:r>
        <w:rPr>
          <w:w w:val="105"/>
          <w:sz w:val="23"/>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3054" w:rsidRDefault="004D1B06" w:rsidP="004D1B06">
      <w:pPr>
        <w:pStyle w:val="a5"/>
        <w:numPr>
          <w:ilvl w:val="0"/>
          <w:numId w:val="4"/>
        </w:numPr>
        <w:tabs>
          <w:tab w:val="left" w:pos="918"/>
          <w:tab w:val="left" w:pos="10632"/>
        </w:tabs>
        <w:spacing w:before="5" w:line="247" w:lineRule="auto"/>
        <w:ind w:right="1"/>
        <w:rPr>
          <w:sz w:val="23"/>
        </w:rPr>
      </w:pPr>
      <w:r>
        <w:rPr>
          <w:w w:val="105"/>
          <w:sz w:val="23"/>
        </w:rPr>
        <w:t xml:space="preserve">осуществлять под руководством педагога поиск информации физического содержания в сети </w:t>
      </w:r>
      <w:r>
        <w:rPr>
          <w:sz w:val="23"/>
        </w:rPr>
        <w:t xml:space="preserve">Интернет, самостоятельно формулируя поисковый запрос, находить пути определения достоверности </w:t>
      </w:r>
      <w:r>
        <w:rPr>
          <w:w w:val="105"/>
          <w:sz w:val="23"/>
        </w:rPr>
        <w:t>полученной информации на основе имеющихся знаний и дополнительных источников;</w:t>
      </w:r>
    </w:p>
    <w:p w:rsidR="00623054" w:rsidRDefault="004D1B06" w:rsidP="004D1B06">
      <w:pPr>
        <w:pStyle w:val="a5"/>
        <w:numPr>
          <w:ilvl w:val="0"/>
          <w:numId w:val="4"/>
        </w:numPr>
        <w:tabs>
          <w:tab w:val="left" w:pos="918"/>
          <w:tab w:val="left" w:pos="10632"/>
        </w:tabs>
        <w:spacing w:before="8" w:line="249" w:lineRule="auto"/>
        <w:ind w:right="-15"/>
        <w:rPr>
          <w:sz w:val="23"/>
        </w:rPr>
      </w:pPr>
      <w:r>
        <w:rPr>
          <w:w w:val="105"/>
          <w:sz w:val="23"/>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rPr>
          <w:spacing w:val="-3"/>
          <w:w w:val="105"/>
          <w:sz w:val="23"/>
        </w:rPr>
        <w:t xml:space="preserve"> </w:t>
      </w:r>
      <w:r>
        <w:rPr>
          <w:w w:val="105"/>
          <w:sz w:val="23"/>
        </w:rPr>
        <w:t>с</w:t>
      </w:r>
      <w:r>
        <w:rPr>
          <w:spacing w:val="-9"/>
          <w:w w:val="105"/>
          <w:sz w:val="23"/>
        </w:rPr>
        <w:t xml:space="preserve"> </w:t>
      </w:r>
      <w:r>
        <w:rPr>
          <w:w w:val="105"/>
          <w:sz w:val="23"/>
        </w:rPr>
        <w:t>опорой</w:t>
      </w:r>
      <w:r>
        <w:rPr>
          <w:spacing w:val="-3"/>
          <w:w w:val="105"/>
          <w:sz w:val="23"/>
        </w:rPr>
        <w:t xml:space="preserve"> </w:t>
      </w:r>
      <w:r>
        <w:rPr>
          <w:w w:val="105"/>
          <w:sz w:val="23"/>
        </w:rPr>
        <w:t>на</w:t>
      </w:r>
      <w:r>
        <w:rPr>
          <w:spacing w:val="-9"/>
          <w:w w:val="105"/>
          <w:sz w:val="23"/>
        </w:rPr>
        <w:t xml:space="preserve"> </w:t>
      </w:r>
      <w:r>
        <w:rPr>
          <w:w w:val="105"/>
          <w:sz w:val="23"/>
        </w:rPr>
        <w:t>алгоритм</w:t>
      </w:r>
      <w:r>
        <w:rPr>
          <w:spacing w:val="-5"/>
          <w:w w:val="105"/>
          <w:sz w:val="23"/>
        </w:rPr>
        <w:t xml:space="preserve"> </w:t>
      </w:r>
      <w:r>
        <w:rPr>
          <w:w w:val="105"/>
          <w:sz w:val="23"/>
        </w:rPr>
        <w:t>и</w:t>
      </w:r>
      <w:r>
        <w:rPr>
          <w:spacing w:val="-9"/>
          <w:w w:val="105"/>
          <w:sz w:val="23"/>
        </w:rPr>
        <w:t xml:space="preserve"> </w:t>
      </w:r>
      <w:r>
        <w:rPr>
          <w:w w:val="105"/>
          <w:sz w:val="23"/>
        </w:rPr>
        <w:t>уточняющие</w:t>
      </w:r>
      <w:r>
        <w:rPr>
          <w:spacing w:val="-15"/>
          <w:w w:val="105"/>
          <w:sz w:val="23"/>
        </w:rPr>
        <w:t xml:space="preserve"> </w:t>
      </w:r>
      <w:r>
        <w:rPr>
          <w:w w:val="105"/>
          <w:sz w:val="23"/>
        </w:rPr>
        <w:t>вопросы</w:t>
      </w:r>
      <w:r>
        <w:rPr>
          <w:spacing w:val="-13"/>
          <w:w w:val="105"/>
          <w:sz w:val="23"/>
        </w:rPr>
        <w:t xml:space="preserve"> </w:t>
      </w:r>
      <w:r>
        <w:rPr>
          <w:w w:val="105"/>
          <w:sz w:val="23"/>
        </w:rPr>
        <w:t>педагога;</w:t>
      </w:r>
      <w:r>
        <w:rPr>
          <w:spacing w:val="-6"/>
          <w:w w:val="105"/>
          <w:sz w:val="23"/>
        </w:rPr>
        <w:t xml:space="preserve"> </w:t>
      </w:r>
      <w:r>
        <w:rPr>
          <w:w w:val="105"/>
          <w:sz w:val="23"/>
        </w:rPr>
        <w:t>создавать</w:t>
      </w:r>
      <w:r>
        <w:rPr>
          <w:spacing w:val="-12"/>
          <w:w w:val="105"/>
          <w:sz w:val="23"/>
        </w:rPr>
        <w:t xml:space="preserve"> </w:t>
      </w:r>
      <w:r>
        <w:rPr>
          <w:w w:val="105"/>
          <w:sz w:val="23"/>
        </w:rPr>
        <w:t>под</w:t>
      </w:r>
      <w:r>
        <w:rPr>
          <w:spacing w:val="-10"/>
          <w:w w:val="105"/>
          <w:sz w:val="23"/>
        </w:rPr>
        <w:t xml:space="preserve"> </w:t>
      </w:r>
      <w:r>
        <w:rPr>
          <w:w w:val="105"/>
          <w:sz w:val="23"/>
        </w:rPr>
        <w:t>руководством</w:t>
      </w:r>
      <w:r>
        <w:rPr>
          <w:spacing w:val="-11"/>
          <w:w w:val="105"/>
          <w:sz w:val="23"/>
        </w:rPr>
        <w:t xml:space="preserve"> </w:t>
      </w:r>
      <w:r>
        <w:rPr>
          <w:w w:val="105"/>
          <w:sz w:val="23"/>
        </w:rPr>
        <w:t>педагога с</w:t>
      </w:r>
      <w:r>
        <w:rPr>
          <w:spacing w:val="-7"/>
          <w:w w:val="105"/>
          <w:sz w:val="23"/>
        </w:rPr>
        <w:t xml:space="preserve"> </w:t>
      </w:r>
      <w:r>
        <w:rPr>
          <w:w w:val="105"/>
          <w:sz w:val="23"/>
        </w:rPr>
        <w:t>обсуждением</w:t>
      </w:r>
      <w:r>
        <w:rPr>
          <w:spacing w:val="-2"/>
          <w:w w:val="105"/>
          <w:sz w:val="23"/>
        </w:rPr>
        <w:t xml:space="preserve"> </w:t>
      </w:r>
      <w:r>
        <w:rPr>
          <w:w w:val="105"/>
          <w:sz w:val="23"/>
        </w:rPr>
        <w:t>плана работы</w:t>
      </w:r>
      <w:r>
        <w:rPr>
          <w:spacing w:val="-10"/>
          <w:w w:val="105"/>
          <w:sz w:val="23"/>
        </w:rPr>
        <w:t xml:space="preserve"> </w:t>
      </w:r>
      <w:r>
        <w:rPr>
          <w:w w:val="105"/>
          <w:sz w:val="23"/>
        </w:rPr>
        <w:t>письменные</w:t>
      </w:r>
      <w:r>
        <w:rPr>
          <w:spacing w:val="-7"/>
          <w:w w:val="105"/>
          <w:sz w:val="23"/>
        </w:rPr>
        <w:t xml:space="preserve"> </w:t>
      </w:r>
      <w:r>
        <w:rPr>
          <w:w w:val="105"/>
          <w:sz w:val="23"/>
        </w:rPr>
        <w:t>и устные сообщения</w:t>
      </w:r>
      <w:r>
        <w:rPr>
          <w:spacing w:val="-10"/>
          <w:w w:val="105"/>
          <w:sz w:val="23"/>
        </w:rPr>
        <w:t xml:space="preserve"> </w:t>
      </w:r>
      <w:r>
        <w:rPr>
          <w:w w:val="105"/>
          <w:sz w:val="23"/>
        </w:rPr>
        <w:t>на основе</w:t>
      </w:r>
      <w:r>
        <w:rPr>
          <w:spacing w:val="-13"/>
          <w:w w:val="105"/>
          <w:sz w:val="23"/>
        </w:rPr>
        <w:t xml:space="preserve"> </w:t>
      </w:r>
      <w:r>
        <w:rPr>
          <w:w w:val="105"/>
          <w:sz w:val="23"/>
        </w:rPr>
        <w:t>информации</w:t>
      </w:r>
      <w:r>
        <w:rPr>
          <w:spacing w:val="-7"/>
          <w:w w:val="105"/>
          <w:sz w:val="23"/>
        </w:rPr>
        <w:t xml:space="preserve"> </w:t>
      </w:r>
      <w:r>
        <w:rPr>
          <w:w w:val="105"/>
          <w:sz w:val="23"/>
        </w:rPr>
        <w:t>из</w:t>
      </w:r>
      <w:r>
        <w:rPr>
          <w:spacing w:val="-3"/>
          <w:w w:val="105"/>
          <w:sz w:val="23"/>
        </w:rPr>
        <w:t xml:space="preserve"> </w:t>
      </w:r>
      <w:r>
        <w:rPr>
          <w:w w:val="105"/>
          <w:sz w:val="23"/>
        </w:rPr>
        <w:t xml:space="preserve">нескольких источников физического содержания, публично представлять результаты </w:t>
      </w:r>
      <w:r>
        <w:rPr>
          <w:w w:val="105"/>
          <w:sz w:val="23"/>
        </w:rPr>
        <w:lastRenderedPageBreak/>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23054" w:rsidRDefault="004D1B06" w:rsidP="004D1B06">
      <w:pPr>
        <w:pStyle w:val="2"/>
        <w:numPr>
          <w:ilvl w:val="2"/>
          <w:numId w:val="172"/>
        </w:numPr>
        <w:tabs>
          <w:tab w:val="left" w:pos="1048"/>
          <w:tab w:val="left" w:pos="10632"/>
        </w:tabs>
        <w:spacing w:before="163"/>
        <w:ind w:left="1048" w:hanging="838"/>
        <w:jc w:val="center"/>
      </w:pPr>
      <w:bookmarkStart w:id="10" w:name="2.1.10._Химия"/>
      <w:bookmarkEnd w:id="10"/>
      <w:r>
        <w:rPr>
          <w:spacing w:val="-2"/>
        </w:rPr>
        <w:t>ХИМИЯ</w:t>
      </w:r>
    </w:p>
    <w:p w:rsidR="00623054" w:rsidRDefault="004D1B06" w:rsidP="004D1B06">
      <w:pPr>
        <w:pStyle w:val="3"/>
        <w:tabs>
          <w:tab w:val="left" w:pos="10632"/>
        </w:tabs>
        <w:spacing w:before="172"/>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49" w:lineRule="auto"/>
        <w:ind w:right="-15"/>
      </w:pPr>
      <w:r>
        <w:rPr>
          <w:w w:val="105"/>
        </w:rPr>
        <w:t>Рабочая</w:t>
      </w:r>
      <w:r>
        <w:rPr>
          <w:spacing w:val="-8"/>
          <w:w w:val="105"/>
        </w:rPr>
        <w:t xml:space="preserve"> </w:t>
      </w:r>
      <w:r>
        <w:rPr>
          <w:w w:val="105"/>
        </w:rPr>
        <w:t>программа</w:t>
      </w:r>
      <w:r>
        <w:rPr>
          <w:spacing w:val="-5"/>
          <w:w w:val="105"/>
        </w:rPr>
        <w:t xml:space="preserve"> </w:t>
      </w:r>
      <w:r>
        <w:rPr>
          <w:w w:val="105"/>
        </w:rPr>
        <w:t>по химии</w:t>
      </w:r>
      <w:r>
        <w:rPr>
          <w:spacing w:val="-5"/>
          <w:w w:val="105"/>
        </w:rPr>
        <w:t xml:space="preserve"> </w:t>
      </w:r>
      <w:r>
        <w:rPr>
          <w:w w:val="105"/>
        </w:rPr>
        <w:t>для</w:t>
      </w:r>
      <w:r>
        <w:rPr>
          <w:spacing w:val="-1"/>
          <w:w w:val="105"/>
        </w:rPr>
        <w:t xml:space="preserve"> </w:t>
      </w:r>
      <w:r>
        <w:rPr>
          <w:w w:val="105"/>
        </w:rPr>
        <w:t>обучающихся</w:t>
      </w:r>
      <w:r>
        <w:rPr>
          <w:spacing w:val="-1"/>
          <w:w w:val="105"/>
        </w:rPr>
        <w:t xml:space="preserve"> </w:t>
      </w:r>
      <w:r>
        <w:rPr>
          <w:w w:val="105"/>
        </w:rPr>
        <w:t>с</w:t>
      </w:r>
      <w:r>
        <w:rPr>
          <w:spacing w:val="-5"/>
          <w:w w:val="105"/>
        </w:rPr>
        <w:t xml:space="preserve"> </w:t>
      </w:r>
      <w:r>
        <w:rPr>
          <w:w w:val="105"/>
        </w:rPr>
        <w:t>задержкой психического</w:t>
      </w:r>
      <w:r>
        <w:rPr>
          <w:spacing w:val="-4"/>
          <w:w w:val="105"/>
        </w:rPr>
        <w:t xml:space="preserve"> </w:t>
      </w:r>
      <w:r>
        <w:rPr>
          <w:w w:val="105"/>
        </w:rPr>
        <w:t>развития</w:t>
      </w:r>
      <w:r>
        <w:rPr>
          <w:spacing w:val="-8"/>
          <w:w w:val="105"/>
        </w:rPr>
        <w:t xml:space="preserve"> </w:t>
      </w:r>
      <w:r>
        <w:rPr>
          <w:w w:val="105"/>
        </w:rPr>
        <w:t>(далее –</w:t>
      </w:r>
      <w:r>
        <w:rPr>
          <w:spacing w:val="-4"/>
          <w:w w:val="105"/>
        </w:rPr>
        <w:t xml:space="preserve"> </w:t>
      </w:r>
      <w:r>
        <w:rPr>
          <w:w w:val="105"/>
        </w:rPr>
        <w:t>ЗПР)</w:t>
      </w:r>
      <w:r>
        <w:rPr>
          <w:spacing w:val="-6"/>
          <w:w w:val="105"/>
        </w:rPr>
        <w:t xml:space="preserve"> </w:t>
      </w:r>
      <w:r>
        <w:rPr>
          <w:w w:val="105"/>
        </w:rPr>
        <w:t>на уровне основного общего образования составлена в соответствии с</w:t>
      </w:r>
      <w:r>
        <w:rPr>
          <w:spacing w:val="40"/>
          <w:w w:val="105"/>
        </w:rPr>
        <w:t xml:space="preserve"> </w:t>
      </w:r>
      <w:r>
        <w:rPr>
          <w:w w:val="105"/>
        </w:rPr>
        <w:t xml:space="preserve">Федеральным государственным </w:t>
      </w:r>
      <w:r>
        <w:t>образовательным</w:t>
      </w:r>
      <w:r>
        <w:rPr>
          <w:spacing w:val="40"/>
        </w:rPr>
        <w:t xml:space="preserve"> </w:t>
      </w:r>
      <w:r>
        <w:t>стандартом</w:t>
      </w:r>
      <w:r>
        <w:rPr>
          <w:spacing w:val="40"/>
        </w:rPr>
        <w:t xml:space="preserve"> </w:t>
      </w:r>
      <w:r>
        <w:t>основного</w:t>
      </w:r>
      <w:r>
        <w:rPr>
          <w:spacing w:val="35"/>
        </w:rPr>
        <w:t xml:space="preserve"> </w:t>
      </w:r>
      <w:r>
        <w:t>общего</w:t>
      </w:r>
      <w:r>
        <w:rPr>
          <w:spacing w:val="35"/>
        </w:rPr>
        <w:t xml:space="preserve"> </w:t>
      </w:r>
      <w:r>
        <w:t>образования</w:t>
      </w:r>
      <w:r>
        <w:rPr>
          <w:spacing w:val="26"/>
        </w:rPr>
        <w:t xml:space="preserve"> </w:t>
      </w:r>
      <w:r>
        <w:t>(Приказ</w:t>
      </w:r>
      <w:r>
        <w:rPr>
          <w:spacing w:val="40"/>
        </w:rPr>
        <w:t xml:space="preserve"> </w:t>
      </w:r>
      <w:r>
        <w:t>Минпросвещения</w:t>
      </w:r>
      <w:r>
        <w:rPr>
          <w:spacing w:val="39"/>
        </w:rPr>
        <w:t xml:space="preserve"> </w:t>
      </w:r>
      <w:r>
        <w:t>России</w:t>
      </w:r>
      <w:r>
        <w:rPr>
          <w:spacing w:val="40"/>
        </w:rPr>
        <w:t xml:space="preserve"> </w:t>
      </w:r>
      <w:r>
        <w:t>от</w:t>
      </w:r>
      <w:r>
        <w:rPr>
          <w:spacing w:val="23"/>
        </w:rPr>
        <w:t xml:space="preserve"> </w:t>
      </w:r>
      <w:r>
        <w:t xml:space="preserve">31.05.2021 </w:t>
      </w:r>
      <w:r>
        <w:rPr>
          <w:w w:val="105"/>
        </w:rPr>
        <w:t>г.</w:t>
      </w:r>
      <w:r>
        <w:rPr>
          <w:spacing w:val="-7"/>
          <w:w w:val="105"/>
        </w:rPr>
        <w:t xml:space="preserve"> </w:t>
      </w:r>
      <w:r>
        <w:rPr>
          <w:w w:val="105"/>
        </w:rPr>
        <w:t>№</w:t>
      </w:r>
      <w:r>
        <w:rPr>
          <w:spacing w:val="-14"/>
          <w:w w:val="105"/>
        </w:rPr>
        <w:t xml:space="preserve"> </w:t>
      </w:r>
      <w:r>
        <w:rPr>
          <w:w w:val="105"/>
        </w:rPr>
        <w:t>287,</w:t>
      </w:r>
      <w:r>
        <w:rPr>
          <w:spacing w:val="-11"/>
          <w:w w:val="105"/>
        </w:rPr>
        <w:t xml:space="preserve"> </w:t>
      </w:r>
      <w:r>
        <w:rPr>
          <w:w w:val="105"/>
        </w:rPr>
        <w:t>зарегистрирован</w:t>
      </w:r>
      <w:r>
        <w:rPr>
          <w:spacing w:val="-10"/>
          <w:w w:val="105"/>
        </w:rPr>
        <w:t xml:space="preserve"> </w:t>
      </w:r>
      <w:r>
        <w:rPr>
          <w:w w:val="105"/>
        </w:rPr>
        <w:t>Министерством</w:t>
      </w:r>
      <w:r>
        <w:rPr>
          <w:spacing w:val="-5"/>
          <w:w w:val="105"/>
        </w:rPr>
        <w:t xml:space="preserve"> </w:t>
      </w:r>
      <w:r>
        <w:rPr>
          <w:w w:val="105"/>
        </w:rPr>
        <w:t>юстиции</w:t>
      </w:r>
      <w:r>
        <w:rPr>
          <w:spacing w:val="-4"/>
          <w:w w:val="105"/>
        </w:rPr>
        <w:t xml:space="preserve"> </w:t>
      </w:r>
      <w:r>
        <w:rPr>
          <w:w w:val="105"/>
        </w:rPr>
        <w:t>Российской</w:t>
      </w:r>
      <w:r>
        <w:rPr>
          <w:spacing w:val="-4"/>
          <w:w w:val="105"/>
        </w:rPr>
        <w:t xml:space="preserve"> </w:t>
      </w:r>
      <w:r>
        <w:rPr>
          <w:w w:val="105"/>
        </w:rPr>
        <w:t>Федерации</w:t>
      </w:r>
      <w:r>
        <w:rPr>
          <w:spacing w:val="-10"/>
          <w:w w:val="105"/>
        </w:rPr>
        <w:t xml:space="preserve"> </w:t>
      </w:r>
      <w:r>
        <w:rPr>
          <w:w w:val="105"/>
        </w:rPr>
        <w:t>05.07.2021</w:t>
      </w:r>
      <w:r>
        <w:rPr>
          <w:spacing w:val="-9"/>
          <w:w w:val="105"/>
        </w:rPr>
        <w:t xml:space="preserve"> </w:t>
      </w:r>
      <w:r>
        <w:rPr>
          <w:w w:val="105"/>
        </w:rPr>
        <w:t>г.,</w:t>
      </w:r>
      <w:r>
        <w:rPr>
          <w:spacing w:val="-13"/>
          <w:w w:val="105"/>
        </w:rPr>
        <w:t xml:space="preserve"> </w:t>
      </w:r>
      <w:r>
        <w:rPr>
          <w:w w:val="105"/>
        </w:rPr>
        <w:t>рег.</w:t>
      </w:r>
      <w:r>
        <w:rPr>
          <w:spacing w:val="-7"/>
          <w:w w:val="105"/>
        </w:rPr>
        <w:t xml:space="preserve"> </w:t>
      </w:r>
      <w:r>
        <w:rPr>
          <w:w w:val="105"/>
        </w:rPr>
        <w:t>номер</w:t>
      </w:r>
      <w:r>
        <w:rPr>
          <w:spacing w:val="40"/>
          <w:w w:val="105"/>
        </w:rPr>
        <w:t xml:space="preserve"> </w:t>
      </w:r>
      <w:r>
        <w:rPr>
          <w:w w:val="105"/>
        </w:rPr>
        <w:t>64101) (далее</w:t>
      </w:r>
      <w:r>
        <w:rPr>
          <w:spacing w:val="-4"/>
          <w:w w:val="105"/>
        </w:rPr>
        <w:t xml:space="preserve"> </w:t>
      </w:r>
      <w:r>
        <w:rPr>
          <w:w w:val="105"/>
        </w:rPr>
        <w:t>– ФГОС ООО), адаптированной основной образовательной программой основного общего образования обучающихся с задержкой психического развития (далее – 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w:t>
      </w:r>
      <w:r>
        <w:rPr>
          <w:spacing w:val="-1"/>
          <w:w w:val="105"/>
        </w:rPr>
        <w:t xml:space="preserve"> </w:t>
      </w:r>
      <w:r>
        <w:rPr>
          <w:w w:val="105"/>
        </w:rPr>
        <w:t xml:space="preserve">к результатам освоения основной образовательной программы основного общего </w:t>
      </w:r>
      <w:r>
        <w:t xml:space="preserve">образования и элементов содержания, представленных в Универсальном кодификаторе по химии, Концепции </w:t>
      </w:r>
      <w:r>
        <w:rPr>
          <w:w w:val="105"/>
        </w:rPr>
        <w:t>преподавания учебного предмета «Химия», в образовательных организациях РФ, реализующих основные общеобразовательные программы.</w:t>
      </w:r>
    </w:p>
    <w:p w:rsidR="00623054" w:rsidRDefault="004D1B06" w:rsidP="004D1B06">
      <w:pPr>
        <w:pStyle w:val="4"/>
        <w:tabs>
          <w:tab w:val="left" w:pos="10632"/>
        </w:tabs>
        <w:spacing w:before="20"/>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«Химия»</w:t>
      </w:r>
    </w:p>
    <w:p w:rsidR="00623054" w:rsidRDefault="004D1B06" w:rsidP="004D1B06">
      <w:pPr>
        <w:pStyle w:val="a3"/>
        <w:tabs>
          <w:tab w:val="left" w:pos="10632"/>
        </w:tabs>
        <w:spacing w:before="9" w:line="249" w:lineRule="auto"/>
      </w:pPr>
      <w:r>
        <w:rPr>
          <w:w w:val="105"/>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w:t>
      </w:r>
      <w:r>
        <w:t xml:space="preserve">законов природы, формировании научной картины мира, создании основы химических знаний, необходимых </w:t>
      </w:r>
      <w:r>
        <w:rPr>
          <w:w w:val="105"/>
        </w:rPr>
        <w:t>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23054" w:rsidRDefault="004D1B06" w:rsidP="004D1B06">
      <w:pPr>
        <w:pStyle w:val="a3"/>
        <w:tabs>
          <w:tab w:val="left" w:pos="10632"/>
        </w:tabs>
        <w:spacing w:before="77" w:line="252" w:lineRule="auto"/>
        <w:ind w:right="-15"/>
      </w:pPr>
      <w:r>
        <w:rPr>
          <w:w w:val="105"/>
        </w:rPr>
        <w:t>Успешность изучения химии связана с овладением химическим языком, соблюдением правил безопасной</w:t>
      </w:r>
      <w:r>
        <w:rPr>
          <w:spacing w:val="-1"/>
          <w:w w:val="105"/>
        </w:rPr>
        <w:t xml:space="preserve"> </w:t>
      </w:r>
      <w:r>
        <w:rPr>
          <w:w w:val="105"/>
        </w:rPr>
        <w:t>работы</w:t>
      </w:r>
      <w:r>
        <w:rPr>
          <w:spacing w:val="-10"/>
          <w:w w:val="105"/>
        </w:rPr>
        <w:t xml:space="preserve"> </w:t>
      </w:r>
      <w:r>
        <w:rPr>
          <w:w w:val="105"/>
        </w:rPr>
        <w:t>при</w:t>
      </w:r>
      <w:r>
        <w:rPr>
          <w:spacing w:val="-7"/>
          <w:w w:val="105"/>
        </w:rPr>
        <w:t xml:space="preserve"> </w:t>
      </w:r>
      <w:r>
        <w:rPr>
          <w:w w:val="105"/>
        </w:rPr>
        <w:t>выполнении</w:t>
      </w:r>
      <w:r>
        <w:rPr>
          <w:spacing w:val="-1"/>
          <w:w w:val="105"/>
        </w:rPr>
        <w:t xml:space="preserve"> </w:t>
      </w:r>
      <w:r>
        <w:rPr>
          <w:w w:val="105"/>
        </w:rPr>
        <w:t>химического</w:t>
      </w:r>
      <w:r>
        <w:rPr>
          <w:spacing w:val="-12"/>
          <w:w w:val="105"/>
        </w:rPr>
        <w:t xml:space="preserve"> </w:t>
      </w:r>
      <w:r>
        <w:rPr>
          <w:w w:val="105"/>
        </w:rPr>
        <w:t>эксперимента,</w:t>
      </w:r>
      <w:r>
        <w:rPr>
          <w:spacing w:val="-10"/>
          <w:w w:val="105"/>
        </w:rPr>
        <w:t xml:space="preserve"> </w:t>
      </w:r>
      <w:r>
        <w:rPr>
          <w:w w:val="105"/>
        </w:rPr>
        <w:t>осознанием</w:t>
      </w:r>
      <w:r>
        <w:rPr>
          <w:spacing w:val="-8"/>
          <w:w w:val="105"/>
        </w:rPr>
        <w:t xml:space="preserve"> </w:t>
      </w:r>
      <w:r>
        <w:rPr>
          <w:w w:val="105"/>
        </w:rPr>
        <w:t>многочисленных</w:t>
      </w:r>
      <w:r>
        <w:rPr>
          <w:spacing w:val="-6"/>
          <w:w w:val="105"/>
        </w:rPr>
        <w:t xml:space="preserve"> </w:t>
      </w:r>
      <w:r>
        <w:rPr>
          <w:w w:val="105"/>
        </w:rPr>
        <w:t>связей</w:t>
      </w:r>
      <w:r>
        <w:rPr>
          <w:spacing w:val="-7"/>
          <w:w w:val="105"/>
        </w:rPr>
        <w:t xml:space="preserve"> </w:t>
      </w:r>
      <w:r>
        <w:rPr>
          <w:w w:val="105"/>
        </w:rPr>
        <w:t>химии с другими предметами школьного курса.</w:t>
      </w:r>
    </w:p>
    <w:p w:rsidR="00623054" w:rsidRDefault="004D1B06" w:rsidP="004D1B06">
      <w:pPr>
        <w:pStyle w:val="a3"/>
        <w:tabs>
          <w:tab w:val="left" w:pos="10632"/>
        </w:tabs>
        <w:spacing w:line="252" w:lineRule="auto"/>
        <w:ind w:right="9"/>
      </w:pPr>
      <w:r>
        <w:t xml:space="preserve">Программа включает в себя основы неорганической и органической химии. Главной идеей программы </w:t>
      </w:r>
      <w:r>
        <w:rPr>
          <w:w w:val="105"/>
        </w:rPr>
        <w:t>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623054" w:rsidRDefault="004D1B06" w:rsidP="004D1B06">
      <w:pPr>
        <w:pStyle w:val="a3"/>
        <w:tabs>
          <w:tab w:val="left" w:pos="10632"/>
        </w:tabs>
        <w:spacing w:line="249" w:lineRule="auto"/>
        <w:ind w:right="4"/>
      </w:pPr>
      <w:r>
        <w:rPr>
          <w:w w:val="105"/>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w:t>
      </w:r>
      <w:r>
        <w:rPr>
          <w:spacing w:val="-6"/>
          <w:w w:val="105"/>
        </w:rPr>
        <w:t xml:space="preserve"> </w:t>
      </w:r>
      <w:r>
        <w:rPr>
          <w:w w:val="105"/>
        </w:rPr>
        <w:t>веществ,</w:t>
      </w:r>
      <w:r>
        <w:rPr>
          <w:spacing w:val="-9"/>
          <w:w w:val="105"/>
        </w:rPr>
        <w:t xml:space="preserve"> </w:t>
      </w:r>
      <w:r>
        <w:rPr>
          <w:w w:val="105"/>
        </w:rPr>
        <w:t>исследование</w:t>
      </w:r>
      <w:r>
        <w:rPr>
          <w:spacing w:val="-12"/>
          <w:w w:val="105"/>
        </w:rPr>
        <w:t xml:space="preserve"> </w:t>
      </w:r>
      <w:r>
        <w:rPr>
          <w:w w:val="105"/>
        </w:rPr>
        <w:t>закономерностей химических</w:t>
      </w:r>
      <w:r>
        <w:rPr>
          <w:spacing w:val="-11"/>
          <w:w w:val="105"/>
        </w:rPr>
        <w:t xml:space="preserve"> </w:t>
      </w:r>
      <w:r>
        <w:rPr>
          <w:w w:val="105"/>
        </w:rPr>
        <w:t>превращений</w:t>
      </w:r>
      <w:r>
        <w:rPr>
          <w:spacing w:val="-6"/>
          <w:w w:val="105"/>
        </w:rPr>
        <w:t xml:space="preserve"> </w:t>
      </w:r>
      <w:r>
        <w:rPr>
          <w:w w:val="105"/>
        </w:rPr>
        <w:t>и</w:t>
      </w:r>
      <w:r>
        <w:rPr>
          <w:spacing w:val="-6"/>
          <w:w w:val="105"/>
        </w:rPr>
        <w:t xml:space="preserve"> </w:t>
      </w:r>
      <w:r>
        <w:rPr>
          <w:w w:val="105"/>
        </w:rPr>
        <w:t>путей</w:t>
      </w:r>
      <w:r>
        <w:rPr>
          <w:spacing w:val="-6"/>
          <w:w w:val="105"/>
        </w:rPr>
        <w:t xml:space="preserve"> </w:t>
      </w:r>
      <w:r>
        <w:rPr>
          <w:w w:val="105"/>
        </w:rPr>
        <w:t>управления</w:t>
      </w:r>
      <w:r>
        <w:rPr>
          <w:spacing w:val="-9"/>
          <w:w w:val="105"/>
        </w:rPr>
        <w:t xml:space="preserve"> </w:t>
      </w:r>
      <w:r>
        <w:rPr>
          <w:w w:val="105"/>
        </w:rPr>
        <w:t>ими</w:t>
      </w:r>
      <w:r>
        <w:rPr>
          <w:spacing w:val="-6"/>
          <w:w w:val="105"/>
        </w:rPr>
        <w:t xml:space="preserve"> </w:t>
      </w:r>
      <w:r>
        <w:rPr>
          <w:w w:val="105"/>
        </w:rPr>
        <w:t>в</w:t>
      </w:r>
      <w:r>
        <w:rPr>
          <w:spacing w:val="-6"/>
          <w:w w:val="105"/>
        </w:rPr>
        <w:t xml:space="preserve"> </w:t>
      </w:r>
      <w:r>
        <w:rPr>
          <w:w w:val="105"/>
        </w:rPr>
        <w:t>целях получения веществ и материалов.</w:t>
      </w:r>
    </w:p>
    <w:p w:rsidR="00623054" w:rsidRDefault="004D1B06" w:rsidP="004D1B06">
      <w:pPr>
        <w:pStyle w:val="a3"/>
        <w:tabs>
          <w:tab w:val="left" w:pos="10632"/>
        </w:tabs>
        <w:spacing w:line="247" w:lineRule="auto"/>
        <w:ind w:right="-15"/>
      </w:pPr>
      <w:r>
        <w:rPr>
          <w:w w:val="105"/>
        </w:rPr>
        <w:t>Теоретическую основу изучения неорганической химии составляет атомно-молекулярное учение, Периодический закон Д.И. Менделеева с</w:t>
      </w:r>
      <w:r>
        <w:rPr>
          <w:spacing w:val="-3"/>
          <w:w w:val="105"/>
        </w:rPr>
        <w:t xml:space="preserve"> </w:t>
      </w:r>
      <w:r>
        <w:rPr>
          <w:w w:val="105"/>
        </w:rPr>
        <w:t>краткими сведениями о</w:t>
      </w:r>
      <w:r>
        <w:rPr>
          <w:spacing w:val="-2"/>
          <w:w w:val="105"/>
        </w:rPr>
        <w:t xml:space="preserve"> </w:t>
      </w:r>
      <w:r>
        <w:rPr>
          <w:w w:val="105"/>
        </w:rPr>
        <w:t>строении атома,</w:t>
      </w:r>
      <w:r>
        <w:rPr>
          <w:spacing w:val="-1"/>
          <w:w w:val="105"/>
        </w:rPr>
        <w:t xml:space="preserve"> </w:t>
      </w:r>
      <w:r>
        <w:rPr>
          <w:w w:val="105"/>
        </w:rPr>
        <w:t>видах</w:t>
      </w:r>
      <w:r>
        <w:rPr>
          <w:spacing w:val="-2"/>
          <w:w w:val="105"/>
        </w:rPr>
        <w:t xml:space="preserve"> </w:t>
      </w:r>
      <w:r>
        <w:rPr>
          <w:w w:val="105"/>
        </w:rPr>
        <w:t>химической связи, закономерностях протекания химических реакций.</w:t>
      </w:r>
    </w:p>
    <w:p w:rsidR="00623054" w:rsidRDefault="004D1B06" w:rsidP="004D1B06">
      <w:pPr>
        <w:pStyle w:val="a3"/>
        <w:tabs>
          <w:tab w:val="left" w:pos="10632"/>
        </w:tabs>
        <w:spacing w:before="11" w:line="249" w:lineRule="auto"/>
        <w:ind w:right="-15"/>
      </w:pPr>
      <w:r>
        <w:rPr>
          <w:w w:val="105"/>
        </w:rPr>
        <w:t>В изучении курса значительная роль отводится химическому эксперименту: проведению практических</w:t>
      </w:r>
      <w:r>
        <w:rPr>
          <w:spacing w:val="-10"/>
          <w:w w:val="105"/>
        </w:rPr>
        <w:t xml:space="preserve"> </w:t>
      </w:r>
      <w:r>
        <w:rPr>
          <w:w w:val="105"/>
        </w:rPr>
        <w:t>и лабораторных</w:t>
      </w:r>
      <w:r>
        <w:rPr>
          <w:spacing w:val="-5"/>
          <w:w w:val="105"/>
        </w:rPr>
        <w:t xml:space="preserve"> </w:t>
      </w:r>
      <w:r>
        <w:rPr>
          <w:w w:val="105"/>
        </w:rPr>
        <w:t>работ,</w:t>
      </w:r>
      <w:r>
        <w:rPr>
          <w:spacing w:val="-9"/>
          <w:w w:val="105"/>
        </w:rPr>
        <w:t xml:space="preserve"> </w:t>
      </w:r>
      <w:r>
        <w:rPr>
          <w:w w:val="105"/>
        </w:rPr>
        <w:t>описанию</w:t>
      </w:r>
      <w:r>
        <w:rPr>
          <w:spacing w:val="-5"/>
          <w:w w:val="105"/>
        </w:rPr>
        <w:t xml:space="preserve"> </w:t>
      </w:r>
      <w:r>
        <w:rPr>
          <w:w w:val="105"/>
        </w:rPr>
        <w:t>результатов ученического</w:t>
      </w:r>
      <w:r>
        <w:rPr>
          <w:spacing w:val="-10"/>
          <w:w w:val="105"/>
        </w:rPr>
        <w:t xml:space="preserve"> </w:t>
      </w:r>
      <w:r>
        <w:rPr>
          <w:w w:val="105"/>
        </w:rPr>
        <w:t>эксперимента,</w:t>
      </w:r>
      <w:r>
        <w:rPr>
          <w:spacing w:val="-3"/>
          <w:w w:val="105"/>
        </w:rPr>
        <w:t xml:space="preserve"> </w:t>
      </w:r>
      <w:r>
        <w:rPr>
          <w:w w:val="105"/>
        </w:rPr>
        <w:t>соблюдению</w:t>
      </w:r>
      <w:r>
        <w:rPr>
          <w:spacing w:val="-5"/>
          <w:w w:val="105"/>
        </w:rPr>
        <w:t xml:space="preserve"> </w:t>
      </w:r>
      <w:r>
        <w:rPr>
          <w:w w:val="105"/>
        </w:rPr>
        <w:t>норм и правил безопасной работы в химической лаборатории.</w:t>
      </w:r>
    </w:p>
    <w:p w:rsidR="00623054" w:rsidRDefault="004D1B06" w:rsidP="004D1B06">
      <w:pPr>
        <w:pStyle w:val="a3"/>
        <w:tabs>
          <w:tab w:val="left" w:pos="10632"/>
        </w:tabs>
        <w:spacing w:before="3" w:line="247" w:lineRule="auto"/>
        <w:ind w:right="-15"/>
      </w:pPr>
      <w:r>
        <w:rPr>
          <w:w w:val="105"/>
        </w:rPr>
        <w:t>Реализация</w:t>
      </w:r>
      <w:r>
        <w:rPr>
          <w:spacing w:val="-11"/>
          <w:w w:val="105"/>
        </w:rPr>
        <w:t xml:space="preserve"> </w:t>
      </w:r>
      <w:r>
        <w:rPr>
          <w:w w:val="105"/>
        </w:rPr>
        <w:t>данной</w:t>
      </w:r>
      <w:r>
        <w:rPr>
          <w:spacing w:val="-8"/>
          <w:w w:val="105"/>
        </w:rPr>
        <w:t xml:space="preserve"> </w:t>
      </w:r>
      <w:r>
        <w:rPr>
          <w:w w:val="105"/>
        </w:rPr>
        <w:t>программы</w:t>
      </w:r>
      <w:r>
        <w:rPr>
          <w:spacing w:val="-11"/>
          <w:w w:val="105"/>
        </w:rPr>
        <w:t xml:space="preserve"> </w:t>
      </w:r>
      <w:r>
        <w:rPr>
          <w:w w:val="105"/>
        </w:rPr>
        <w:t>в</w:t>
      </w:r>
      <w:r>
        <w:rPr>
          <w:spacing w:val="-8"/>
          <w:w w:val="105"/>
        </w:rPr>
        <w:t xml:space="preserve"> </w:t>
      </w:r>
      <w:r>
        <w:rPr>
          <w:w w:val="105"/>
        </w:rPr>
        <w:t>процессе</w:t>
      </w:r>
      <w:r>
        <w:rPr>
          <w:spacing w:val="-8"/>
          <w:w w:val="105"/>
        </w:rPr>
        <w:t xml:space="preserve"> </w:t>
      </w:r>
      <w:r>
        <w:rPr>
          <w:w w:val="105"/>
        </w:rPr>
        <w:t>обучения</w:t>
      </w:r>
      <w:r>
        <w:rPr>
          <w:spacing w:val="-11"/>
          <w:w w:val="105"/>
        </w:rPr>
        <w:t xml:space="preserve"> </w:t>
      </w:r>
      <w:r>
        <w:rPr>
          <w:w w:val="105"/>
        </w:rPr>
        <w:t>позволит</w:t>
      </w:r>
      <w:r>
        <w:rPr>
          <w:spacing w:val="-13"/>
          <w:w w:val="105"/>
        </w:rPr>
        <w:t xml:space="preserve"> </w:t>
      </w:r>
      <w:r>
        <w:rPr>
          <w:w w:val="105"/>
        </w:rPr>
        <w:t>обучающимся</w:t>
      </w:r>
      <w:r>
        <w:rPr>
          <w:spacing w:val="-5"/>
          <w:w w:val="105"/>
        </w:rPr>
        <w:t xml:space="preserve"> </w:t>
      </w:r>
      <w:r>
        <w:rPr>
          <w:w w:val="105"/>
        </w:rPr>
        <w:t>с</w:t>
      </w:r>
      <w:r>
        <w:rPr>
          <w:spacing w:val="-14"/>
          <w:w w:val="105"/>
        </w:rPr>
        <w:t xml:space="preserve"> </w:t>
      </w:r>
      <w:r>
        <w:rPr>
          <w:w w:val="105"/>
        </w:rPr>
        <w:t>ЗПР</w:t>
      </w:r>
      <w:r>
        <w:rPr>
          <w:spacing w:val="-12"/>
          <w:w w:val="105"/>
        </w:rPr>
        <w:t xml:space="preserve"> </w:t>
      </w:r>
      <w:r>
        <w:rPr>
          <w:w w:val="105"/>
        </w:rPr>
        <w:t>усвоить</w:t>
      </w:r>
      <w:r>
        <w:rPr>
          <w:spacing w:val="-4"/>
          <w:w w:val="105"/>
        </w:rPr>
        <w:t xml:space="preserve"> </w:t>
      </w:r>
      <w:r>
        <w:rPr>
          <w:w w:val="105"/>
        </w:rPr>
        <w:t>ключевые химические</w:t>
      </w:r>
      <w:r>
        <w:rPr>
          <w:spacing w:val="-3"/>
          <w:w w:val="105"/>
        </w:rPr>
        <w:t xml:space="preserve"> </w:t>
      </w:r>
      <w:r>
        <w:rPr>
          <w:w w:val="105"/>
        </w:rPr>
        <w:t>компетенции и понять роль и значение химии среди других</w:t>
      </w:r>
      <w:r>
        <w:rPr>
          <w:spacing w:val="-2"/>
          <w:w w:val="105"/>
        </w:rPr>
        <w:t xml:space="preserve"> </w:t>
      </w:r>
      <w:r>
        <w:rPr>
          <w:w w:val="105"/>
        </w:rPr>
        <w:t>наук о природе.</w:t>
      </w:r>
    </w:p>
    <w:p w:rsidR="00623054" w:rsidRDefault="004D1B06" w:rsidP="004D1B06">
      <w:pPr>
        <w:pStyle w:val="a3"/>
        <w:tabs>
          <w:tab w:val="left" w:pos="10632"/>
        </w:tabs>
        <w:spacing w:before="3" w:line="252" w:lineRule="auto"/>
        <w:ind w:right="-15"/>
      </w:pPr>
      <w:r>
        <w:rPr>
          <w:w w:val="105"/>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w:t>
      </w:r>
      <w:r>
        <w:rPr>
          <w:spacing w:val="23"/>
          <w:w w:val="105"/>
        </w:rPr>
        <w:t xml:space="preserve"> </w:t>
      </w:r>
      <w:r>
        <w:rPr>
          <w:w w:val="105"/>
        </w:rPr>
        <w:t>научных знаний,</w:t>
      </w:r>
      <w:r>
        <w:rPr>
          <w:spacing w:val="22"/>
          <w:w w:val="105"/>
        </w:rPr>
        <w:t xml:space="preserve"> </w:t>
      </w:r>
      <w:r>
        <w:rPr>
          <w:w w:val="105"/>
        </w:rPr>
        <w:t>основанного на</w:t>
      </w:r>
      <w:r>
        <w:rPr>
          <w:spacing w:val="26"/>
          <w:w w:val="105"/>
        </w:rPr>
        <w:t xml:space="preserve"> </w:t>
      </w:r>
      <w:r>
        <w:rPr>
          <w:w w:val="105"/>
        </w:rPr>
        <w:t>межпредметных</w:t>
      </w:r>
      <w:r>
        <w:rPr>
          <w:spacing w:val="27"/>
          <w:w w:val="105"/>
        </w:rPr>
        <w:t xml:space="preserve"> </w:t>
      </w:r>
      <w:r>
        <w:rPr>
          <w:w w:val="105"/>
        </w:rPr>
        <w:t>связях</w:t>
      </w:r>
      <w:r>
        <w:rPr>
          <w:spacing w:val="27"/>
          <w:w w:val="105"/>
        </w:rPr>
        <w:t xml:space="preserve"> </w:t>
      </w:r>
      <w:r>
        <w:rPr>
          <w:w w:val="105"/>
        </w:rPr>
        <w:t>с предметами</w:t>
      </w:r>
      <w:r>
        <w:rPr>
          <w:spacing w:val="26"/>
          <w:w w:val="105"/>
        </w:rPr>
        <w:t xml:space="preserve"> </w:t>
      </w:r>
      <w:r>
        <w:rPr>
          <w:w w:val="105"/>
        </w:rPr>
        <w:t>«Окружающий</w:t>
      </w:r>
      <w:r>
        <w:rPr>
          <w:spacing w:val="26"/>
          <w:w w:val="105"/>
        </w:rPr>
        <w:t xml:space="preserve"> </w:t>
      </w:r>
      <w:r>
        <w:rPr>
          <w:w w:val="105"/>
        </w:rPr>
        <w:t>мир»,</w:t>
      </w:r>
    </w:p>
    <w:p w:rsidR="00623054" w:rsidRDefault="004D1B06" w:rsidP="004D1B06">
      <w:pPr>
        <w:pStyle w:val="a3"/>
        <w:tabs>
          <w:tab w:val="left" w:pos="10632"/>
        </w:tabs>
        <w:spacing w:line="254" w:lineRule="auto"/>
        <w:ind w:right="16" w:firstLine="0"/>
      </w:pPr>
      <w:r>
        <w:rPr>
          <w:w w:val="105"/>
        </w:rPr>
        <w:t>«Физика», «Биология», «География», «Математика» и формирует компетенции, необходимые для продолжения образования в области естественных наук.</w:t>
      </w:r>
    </w:p>
    <w:p w:rsidR="00623054" w:rsidRDefault="004D1B06" w:rsidP="004D1B06">
      <w:pPr>
        <w:pStyle w:val="a3"/>
        <w:tabs>
          <w:tab w:val="left" w:pos="10632"/>
        </w:tabs>
        <w:spacing w:line="252" w:lineRule="auto"/>
        <w:ind w:right="-15"/>
      </w:pPr>
      <w:r>
        <w:rPr>
          <w:w w:val="105"/>
        </w:rP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w:t>
      </w:r>
      <w:r>
        <w:t xml:space="preserve">жизни; навыков здорового и безопасного для человека и окружающей его среды образа жизни; формировании </w:t>
      </w:r>
      <w:r>
        <w:rPr>
          <w:w w:val="105"/>
        </w:rPr>
        <w:t>экологической культуры.</w:t>
      </w:r>
    </w:p>
    <w:p w:rsidR="00623054" w:rsidRDefault="004D1B06" w:rsidP="004D1B06">
      <w:pPr>
        <w:pStyle w:val="a3"/>
        <w:tabs>
          <w:tab w:val="left" w:pos="10632"/>
        </w:tabs>
        <w:spacing w:line="249" w:lineRule="auto"/>
        <w:ind w:right="1"/>
      </w:pPr>
      <w:r>
        <w:rPr>
          <w:w w:val="105"/>
        </w:rPr>
        <w:lastRenderedPageBreak/>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w:t>
      </w:r>
      <w:r>
        <w:rPr>
          <w:spacing w:val="-7"/>
          <w:w w:val="105"/>
        </w:rPr>
        <w:t xml:space="preserve"> </w:t>
      </w:r>
      <w:r>
        <w:rPr>
          <w:w w:val="105"/>
        </w:rPr>
        <w:t>колебаниями</w:t>
      </w:r>
      <w:r>
        <w:rPr>
          <w:spacing w:val="-7"/>
          <w:w w:val="105"/>
        </w:rPr>
        <w:t xml:space="preserve"> </w:t>
      </w:r>
      <w:r>
        <w:rPr>
          <w:w w:val="105"/>
        </w:rPr>
        <w:t>внимания,</w:t>
      </w:r>
      <w:r>
        <w:rPr>
          <w:spacing w:val="-10"/>
          <w:w w:val="105"/>
        </w:rPr>
        <w:t xml:space="preserve"> </w:t>
      </w:r>
      <w:r>
        <w:rPr>
          <w:w w:val="105"/>
        </w:rPr>
        <w:t>малым</w:t>
      </w:r>
      <w:r>
        <w:rPr>
          <w:spacing w:val="-3"/>
          <w:w w:val="105"/>
        </w:rPr>
        <w:t xml:space="preserve"> </w:t>
      </w:r>
      <w:r>
        <w:rPr>
          <w:w w:val="105"/>
        </w:rPr>
        <w:t>объемом</w:t>
      </w:r>
      <w:r>
        <w:rPr>
          <w:spacing w:val="-9"/>
          <w:w w:val="105"/>
        </w:rPr>
        <w:t xml:space="preserve"> </w:t>
      </w:r>
      <w:r>
        <w:rPr>
          <w:w w:val="105"/>
        </w:rPr>
        <w:t>памяти,</w:t>
      </w:r>
      <w:r>
        <w:rPr>
          <w:spacing w:val="-10"/>
          <w:w w:val="105"/>
        </w:rPr>
        <w:t xml:space="preserve"> </w:t>
      </w:r>
      <w:r>
        <w:rPr>
          <w:w w:val="105"/>
        </w:rPr>
        <w:t>недостаточностью</w:t>
      </w:r>
      <w:r>
        <w:rPr>
          <w:spacing w:val="-1"/>
          <w:w w:val="105"/>
        </w:rPr>
        <w:t xml:space="preserve"> </w:t>
      </w:r>
      <w:r>
        <w:rPr>
          <w:w w:val="105"/>
        </w:rPr>
        <w:t>общего</w:t>
      </w:r>
      <w:r>
        <w:rPr>
          <w:spacing w:val="-12"/>
          <w:w w:val="105"/>
        </w:rPr>
        <w:t xml:space="preserve"> </w:t>
      </w:r>
      <w:r>
        <w:rPr>
          <w:w w:val="105"/>
        </w:rPr>
        <w:t>запаса</w:t>
      </w:r>
      <w:r>
        <w:rPr>
          <w:spacing w:val="-1"/>
          <w:w w:val="105"/>
        </w:rPr>
        <w:t xml:space="preserve"> </w:t>
      </w:r>
      <w:r>
        <w:rPr>
          <w:w w:val="105"/>
        </w:rPr>
        <w:t>знаний, пониженным познавательным интересом и низким уровнем речевого развития.</w:t>
      </w:r>
    </w:p>
    <w:p w:rsidR="00623054" w:rsidRDefault="004D1B06" w:rsidP="004D1B06">
      <w:pPr>
        <w:pStyle w:val="a3"/>
        <w:tabs>
          <w:tab w:val="left" w:pos="10632"/>
        </w:tabs>
        <w:spacing w:line="249" w:lineRule="auto"/>
      </w:pPr>
      <w:r>
        <w:rPr>
          <w:w w:val="105"/>
        </w:rPr>
        <w:t>Для</w:t>
      </w:r>
      <w:r>
        <w:rPr>
          <w:spacing w:val="-8"/>
          <w:w w:val="105"/>
        </w:rPr>
        <w:t xml:space="preserve"> </w:t>
      </w:r>
      <w:r>
        <w:rPr>
          <w:w w:val="105"/>
        </w:rPr>
        <w:t>преодоления</w:t>
      </w:r>
      <w:r>
        <w:rPr>
          <w:spacing w:val="-2"/>
          <w:w w:val="105"/>
        </w:rPr>
        <w:t xml:space="preserve"> </w:t>
      </w:r>
      <w:r>
        <w:rPr>
          <w:w w:val="105"/>
        </w:rPr>
        <w:t>трудностей в</w:t>
      </w:r>
      <w:r>
        <w:rPr>
          <w:spacing w:val="-4"/>
          <w:w w:val="105"/>
        </w:rPr>
        <w:t xml:space="preserve"> </w:t>
      </w:r>
      <w:r>
        <w:rPr>
          <w:w w:val="105"/>
        </w:rPr>
        <w:t>изучении учебного</w:t>
      </w:r>
      <w:r>
        <w:rPr>
          <w:spacing w:val="-3"/>
          <w:w w:val="105"/>
        </w:rPr>
        <w:t xml:space="preserve"> </w:t>
      </w:r>
      <w:r>
        <w:rPr>
          <w:w w:val="105"/>
        </w:rPr>
        <w:t>предмета «Химия»</w:t>
      </w:r>
      <w:r>
        <w:rPr>
          <w:spacing w:val="-3"/>
          <w:w w:val="105"/>
        </w:rPr>
        <w:t xml:space="preserve"> </w:t>
      </w:r>
      <w:r>
        <w:rPr>
          <w:w w:val="105"/>
        </w:rPr>
        <w:t>необходима</w:t>
      </w:r>
      <w:r>
        <w:rPr>
          <w:spacing w:val="-4"/>
          <w:w w:val="105"/>
        </w:rPr>
        <w:t xml:space="preserve"> </w:t>
      </w:r>
      <w:r>
        <w:rPr>
          <w:w w:val="105"/>
        </w:rPr>
        <w:t>адаптация</w:t>
      </w:r>
      <w:r>
        <w:rPr>
          <w:spacing w:val="-1"/>
          <w:w w:val="105"/>
        </w:rPr>
        <w:t xml:space="preserve"> </w:t>
      </w:r>
      <w:r>
        <w:rPr>
          <w:w w:val="105"/>
        </w:rPr>
        <w:t>объема и характера учебного</w:t>
      </w:r>
      <w:r>
        <w:rPr>
          <w:spacing w:val="-3"/>
          <w:w w:val="105"/>
        </w:rPr>
        <w:t xml:space="preserve"> </w:t>
      </w:r>
      <w:r>
        <w:rPr>
          <w:w w:val="105"/>
        </w:rPr>
        <w:t>материала к познавательным возможностям данной категории обучающихся, учет</w:t>
      </w:r>
      <w:r>
        <w:rPr>
          <w:spacing w:val="-2"/>
          <w:w w:val="105"/>
        </w:rPr>
        <w:t xml:space="preserve"> </w:t>
      </w:r>
      <w:r>
        <w:rPr>
          <w:w w:val="105"/>
        </w:rPr>
        <w:t>их особенностей развития: использование алгоритмов, внутрипредметных и межпредметных связей, постепенное усложнение изучаемого материала.</w:t>
      </w:r>
    </w:p>
    <w:p w:rsidR="00623054" w:rsidRDefault="004D1B06" w:rsidP="004D1B06">
      <w:pPr>
        <w:pStyle w:val="a3"/>
        <w:tabs>
          <w:tab w:val="left" w:pos="10632"/>
        </w:tabs>
        <w:ind w:left="903" w:firstLine="0"/>
      </w:pPr>
      <w:r>
        <w:t>При</w:t>
      </w:r>
      <w:r>
        <w:rPr>
          <w:spacing w:val="33"/>
        </w:rPr>
        <w:t xml:space="preserve"> </w:t>
      </w:r>
      <w:r>
        <w:t>изучении</w:t>
      </w:r>
      <w:r>
        <w:rPr>
          <w:spacing w:val="44"/>
        </w:rPr>
        <w:t xml:space="preserve"> </w:t>
      </w:r>
      <w:r>
        <w:t>химии</w:t>
      </w:r>
      <w:r>
        <w:rPr>
          <w:spacing w:val="33"/>
        </w:rPr>
        <w:t xml:space="preserve"> </w:t>
      </w:r>
      <w:r>
        <w:t>необходимо</w:t>
      </w:r>
      <w:r>
        <w:rPr>
          <w:spacing w:val="35"/>
        </w:rPr>
        <w:t xml:space="preserve"> </w:t>
      </w:r>
      <w:r>
        <w:t>осуществлять</w:t>
      </w:r>
      <w:r>
        <w:rPr>
          <w:spacing w:val="39"/>
        </w:rPr>
        <w:t xml:space="preserve"> </w:t>
      </w:r>
      <w:r>
        <w:t>взаимодействие</w:t>
      </w:r>
      <w:r>
        <w:rPr>
          <w:spacing w:val="33"/>
        </w:rPr>
        <w:t xml:space="preserve"> </w:t>
      </w:r>
      <w:r>
        <w:t>на</w:t>
      </w:r>
      <w:r>
        <w:rPr>
          <w:spacing w:val="34"/>
        </w:rPr>
        <w:t xml:space="preserve"> </w:t>
      </w:r>
      <w:r>
        <w:t>полисенсорной</w:t>
      </w:r>
      <w:r>
        <w:rPr>
          <w:spacing w:val="44"/>
        </w:rPr>
        <w:t xml:space="preserve"> </w:t>
      </w:r>
      <w:r>
        <w:rPr>
          <w:spacing w:val="-2"/>
        </w:rPr>
        <w:t>основе.</w:t>
      </w:r>
    </w:p>
    <w:p w:rsidR="00623054" w:rsidRDefault="004D1B06" w:rsidP="004D1B06">
      <w:pPr>
        <w:pStyle w:val="a3"/>
        <w:tabs>
          <w:tab w:val="left" w:pos="10632"/>
        </w:tabs>
        <w:spacing w:line="252" w:lineRule="auto"/>
        <w:ind w:right="-15"/>
      </w:pPr>
      <w:r>
        <w:rPr>
          <w:w w:val="105"/>
        </w:rPr>
        <w:t>Теоретический материал рекомендуется изучать в процессе практической деятельности. Возможно выделение</w:t>
      </w:r>
      <w:r>
        <w:rPr>
          <w:spacing w:val="-8"/>
          <w:w w:val="105"/>
        </w:rPr>
        <w:t xml:space="preserve"> </w:t>
      </w:r>
      <w:r>
        <w:rPr>
          <w:w w:val="105"/>
        </w:rPr>
        <w:t>отдельных</w:t>
      </w:r>
      <w:r>
        <w:rPr>
          <w:spacing w:val="-14"/>
          <w:w w:val="105"/>
        </w:rPr>
        <w:t xml:space="preserve"> </w:t>
      </w:r>
      <w:r>
        <w:rPr>
          <w:w w:val="105"/>
        </w:rPr>
        <w:t>уроков</w:t>
      </w:r>
      <w:r>
        <w:rPr>
          <w:spacing w:val="-8"/>
          <w:w w:val="105"/>
        </w:rPr>
        <w:t xml:space="preserve"> </w:t>
      </w:r>
      <w:r>
        <w:rPr>
          <w:w w:val="105"/>
        </w:rPr>
        <w:t>на</w:t>
      </w:r>
      <w:r>
        <w:rPr>
          <w:spacing w:val="-8"/>
          <w:w w:val="105"/>
        </w:rPr>
        <w:t xml:space="preserve"> </w:t>
      </w:r>
      <w:r>
        <w:rPr>
          <w:w w:val="105"/>
        </w:rPr>
        <w:t>решение</w:t>
      </w:r>
      <w:r>
        <w:rPr>
          <w:spacing w:val="-15"/>
          <w:w w:val="105"/>
        </w:rPr>
        <w:t xml:space="preserve"> </w:t>
      </w:r>
      <w:r>
        <w:rPr>
          <w:w w:val="105"/>
        </w:rPr>
        <w:t>задач</w:t>
      </w:r>
      <w:r>
        <w:rPr>
          <w:spacing w:val="-8"/>
          <w:w w:val="105"/>
        </w:rPr>
        <w:t xml:space="preserve"> </w:t>
      </w:r>
      <w:r>
        <w:rPr>
          <w:w w:val="105"/>
        </w:rPr>
        <w:t>в</w:t>
      </w:r>
      <w:r>
        <w:rPr>
          <w:spacing w:val="-8"/>
          <w:w w:val="105"/>
        </w:rPr>
        <w:t xml:space="preserve"> </w:t>
      </w:r>
      <w:r>
        <w:rPr>
          <w:w w:val="105"/>
        </w:rPr>
        <w:t>связи</w:t>
      </w:r>
      <w:r>
        <w:rPr>
          <w:spacing w:val="-9"/>
          <w:w w:val="105"/>
        </w:rPr>
        <w:t xml:space="preserve"> </w:t>
      </w:r>
      <w:r>
        <w:rPr>
          <w:w w:val="105"/>
        </w:rPr>
        <w:t>со</w:t>
      </w:r>
      <w:r>
        <w:rPr>
          <w:spacing w:val="-7"/>
          <w:w w:val="105"/>
        </w:rPr>
        <w:t xml:space="preserve"> </w:t>
      </w:r>
      <w:r>
        <w:rPr>
          <w:w w:val="105"/>
        </w:rPr>
        <w:t>сложностью</w:t>
      </w:r>
      <w:r>
        <w:rPr>
          <w:spacing w:val="-2"/>
          <w:w w:val="105"/>
        </w:rPr>
        <w:t xml:space="preserve"> </w:t>
      </w:r>
      <w:r>
        <w:rPr>
          <w:w w:val="105"/>
        </w:rPr>
        <w:t>анализа</w:t>
      </w:r>
      <w:r>
        <w:rPr>
          <w:spacing w:val="-9"/>
          <w:w w:val="105"/>
        </w:rPr>
        <w:t xml:space="preserve"> </w:t>
      </w:r>
      <w:r>
        <w:rPr>
          <w:w w:val="105"/>
        </w:rPr>
        <w:t>текста</w:t>
      </w:r>
      <w:r>
        <w:rPr>
          <w:spacing w:val="-2"/>
          <w:w w:val="105"/>
        </w:rPr>
        <w:t xml:space="preserve"> </w:t>
      </w:r>
      <w:r>
        <w:rPr>
          <w:w w:val="105"/>
        </w:rPr>
        <w:t>обучающимися</w:t>
      </w:r>
      <w:r>
        <w:rPr>
          <w:spacing w:val="-6"/>
          <w:w w:val="105"/>
        </w:rPr>
        <w:t xml:space="preserve"> </w:t>
      </w:r>
      <w:r>
        <w:rPr>
          <w:w w:val="105"/>
        </w:rPr>
        <w:t>с</w:t>
      </w:r>
      <w:r>
        <w:rPr>
          <w:spacing w:val="-15"/>
          <w:w w:val="105"/>
        </w:rPr>
        <w:t xml:space="preserve"> </w:t>
      </w:r>
      <w:r>
        <w:rPr>
          <w:w w:val="105"/>
        </w:rPr>
        <w:t>ЗПР. Органическое единство практической и мыслительной деятельности обучающихся на уроках химии способствует</w:t>
      </w:r>
      <w:r>
        <w:rPr>
          <w:spacing w:val="-7"/>
          <w:w w:val="105"/>
        </w:rPr>
        <w:t xml:space="preserve"> </w:t>
      </w:r>
      <w:r>
        <w:rPr>
          <w:w w:val="105"/>
        </w:rPr>
        <w:t>прочному</w:t>
      </w:r>
      <w:r>
        <w:rPr>
          <w:spacing w:val="-8"/>
          <w:w w:val="105"/>
        </w:rPr>
        <w:t xml:space="preserve"> </w:t>
      </w:r>
      <w:r>
        <w:rPr>
          <w:w w:val="105"/>
        </w:rPr>
        <w:t>и осознанному</w:t>
      </w:r>
      <w:r>
        <w:rPr>
          <w:spacing w:val="-1"/>
          <w:w w:val="105"/>
        </w:rPr>
        <w:t xml:space="preserve"> </w:t>
      </w:r>
      <w:r>
        <w:rPr>
          <w:w w:val="105"/>
        </w:rPr>
        <w:t>усвоению</w:t>
      </w:r>
      <w:r>
        <w:rPr>
          <w:spacing w:val="-2"/>
          <w:w w:val="105"/>
        </w:rPr>
        <w:t xml:space="preserve"> </w:t>
      </w:r>
      <w:r>
        <w:rPr>
          <w:w w:val="105"/>
        </w:rPr>
        <w:t>базисных</w:t>
      </w:r>
      <w:r>
        <w:rPr>
          <w:spacing w:val="-1"/>
          <w:w w:val="105"/>
        </w:rPr>
        <w:t xml:space="preserve"> </w:t>
      </w:r>
      <w:r>
        <w:rPr>
          <w:w w:val="105"/>
        </w:rPr>
        <w:t>химических</w:t>
      </w:r>
      <w:r>
        <w:rPr>
          <w:spacing w:val="-8"/>
          <w:w w:val="105"/>
        </w:rPr>
        <w:t xml:space="preserve"> </w:t>
      </w:r>
      <w:r>
        <w:rPr>
          <w:w w:val="105"/>
        </w:rPr>
        <w:t>знаний</w:t>
      </w:r>
      <w:r>
        <w:rPr>
          <w:spacing w:val="-2"/>
          <w:w w:val="105"/>
        </w:rPr>
        <w:t xml:space="preserve"> </w:t>
      </w:r>
      <w:r>
        <w:rPr>
          <w:w w:val="105"/>
        </w:rPr>
        <w:t>и</w:t>
      </w:r>
      <w:r>
        <w:rPr>
          <w:spacing w:val="-2"/>
          <w:w w:val="105"/>
        </w:rPr>
        <w:t xml:space="preserve"> </w:t>
      </w:r>
      <w:r>
        <w:rPr>
          <w:w w:val="105"/>
        </w:rPr>
        <w:t>умений.</w:t>
      </w:r>
      <w:r>
        <w:rPr>
          <w:spacing w:val="-6"/>
          <w:w w:val="105"/>
        </w:rPr>
        <w:t xml:space="preserve"> </w:t>
      </w:r>
      <w:r>
        <w:rPr>
          <w:w w:val="105"/>
        </w:rPr>
        <w:t>Особое</w:t>
      </w:r>
      <w:r>
        <w:rPr>
          <w:spacing w:val="-8"/>
          <w:w w:val="105"/>
        </w:rPr>
        <w:t xml:space="preserve"> </w:t>
      </w:r>
      <w:r>
        <w:rPr>
          <w:w w:val="105"/>
        </w:rPr>
        <w:t xml:space="preserve">внимание при изучении химии уделяется изучению «сквозных» понятий и формированию навыка структурирования </w:t>
      </w:r>
      <w:r>
        <w:rPr>
          <w:spacing w:val="-2"/>
          <w:w w:val="105"/>
        </w:rPr>
        <w:t>материала.</w:t>
      </w:r>
    </w:p>
    <w:p w:rsidR="00623054" w:rsidRDefault="004D1B06" w:rsidP="004D1B06">
      <w:pPr>
        <w:pStyle w:val="4"/>
        <w:tabs>
          <w:tab w:val="left" w:pos="10632"/>
        </w:tabs>
        <w:spacing w:line="262" w:lineRule="exact"/>
      </w:pPr>
      <w:r>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«Химия»</w:t>
      </w:r>
    </w:p>
    <w:p w:rsidR="00623054" w:rsidRDefault="004D1B06" w:rsidP="004D1B06">
      <w:pPr>
        <w:pStyle w:val="a3"/>
        <w:tabs>
          <w:tab w:val="left" w:pos="10632"/>
        </w:tabs>
        <w:spacing w:before="8" w:line="249" w:lineRule="auto"/>
        <w:ind w:right="2"/>
      </w:pPr>
      <w:r>
        <w:rPr>
          <w:i/>
          <w:w w:val="105"/>
        </w:rPr>
        <w:t xml:space="preserve">Общие цели </w:t>
      </w:r>
      <w:r>
        <w:rPr>
          <w:w w:val="105"/>
        </w:rPr>
        <w:t>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w:t>
      </w:r>
      <w:r>
        <w:rPr>
          <w:spacing w:val="-8"/>
          <w:w w:val="105"/>
        </w:rPr>
        <w:t xml:space="preserve"> </w:t>
      </w:r>
      <w:r>
        <w:rPr>
          <w:w w:val="105"/>
        </w:rPr>
        <w:t>направленности обучения</w:t>
      </w:r>
      <w:r>
        <w:rPr>
          <w:spacing w:val="-2"/>
          <w:w w:val="105"/>
        </w:rPr>
        <w:t xml:space="preserve"> </w:t>
      </w:r>
      <w:r>
        <w:rPr>
          <w:w w:val="105"/>
        </w:rPr>
        <w:t>на развитие</w:t>
      </w:r>
      <w:r>
        <w:rPr>
          <w:spacing w:val="-10"/>
          <w:w w:val="105"/>
        </w:rPr>
        <w:t xml:space="preserve"> </w:t>
      </w:r>
      <w:r>
        <w:rPr>
          <w:w w:val="105"/>
        </w:rPr>
        <w:t>и саморазвитие личности,</w:t>
      </w:r>
      <w:r>
        <w:rPr>
          <w:spacing w:val="-2"/>
          <w:w w:val="105"/>
        </w:rPr>
        <w:t xml:space="preserve"> </w:t>
      </w:r>
      <w:r>
        <w:rPr>
          <w:w w:val="105"/>
        </w:rPr>
        <w:t>формирование</w:t>
      </w:r>
      <w:r>
        <w:rPr>
          <w:spacing w:val="-4"/>
          <w:w w:val="105"/>
        </w:rPr>
        <w:t xml:space="preserve"> </w:t>
      </w:r>
      <w:r>
        <w:rPr>
          <w:w w:val="105"/>
        </w:rPr>
        <w:t>её</w:t>
      </w:r>
      <w:r>
        <w:rPr>
          <w:spacing w:val="-10"/>
          <w:w w:val="105"/>
        </w:rPr>
        <w:t xml:space="preserve"> </w:t>
      </w:r>
      <w:r>
        <w:rPr>
          <w:w w:val="105"/>
        </w:rPr>
        <w:t>интеллекта и</w:t>
      </w:r>
      <w:r>
        <w:rPr>
          <w:spacing w:val="-1"/>
          <w:w w:val="105"/>
        </w:rPr>
        <w:t xml:space="preserve"> </w:t>
      </w:r>
      <w:r>
        <w:rPr>
          <w:w w:val="105"/>
        </w:rPr>
        <w:t>общей</w:t>
      </w:r>
      <w:r>
        <w:rPr>
          <w:spacing w:val="-1"/>
          <w:w w:val="105"/>
        </w:rPr>
        <w:t xml:space="preserve"> </w:t>
      </w:r>
      <w:r>
        <w:rPr>
          <w:w w:val="105"/>
        </w:rPr>
        <w:t>культуры.</w:t>
      </w:r>
      <w:r>
        <w:rPr>
          <w:spacing w:val="-5"/>
          <w:w w:val="105"/>
        </w:rPr>
        <w:t xml:space="preserve"> </w:t>
      </w:r>
      <w:r>
        <w:rPr>
          <w:w w:val="105"/>
        </w:rPr>
        <w:t>Обучение умению учиться и</w:t>
      </w:r>
      <w:r>
        <w:rPr>
          <w:spacing w:val="-1"/>
          <w:w w:val="105"/>
        </w:rPr>
        <w:t xml:space="preserve"> </w:t>
      </w:r>
      <w:r>
        <w:rPr>
          <w:w w:val="105"/>
        </w:rPr>
        <w:t>продолжать своё</w:t>
      </w:r>
      <w:r>
        <w:rPr>
          <w:spacing w:val="-1"/>
          <w:w w:val="105"/>
        </w:rPr>
        <w:t xml:space="preserve"> </w:t>
      </w:r>
      <w:r>
        <w:rPr>
          <w:w w:val="105"/>
        </w:rPr>
        <w:t>образование</w:t>
      </w:r>
      <w:r>
        <w:rPr>
          <w:spacing w:val="-1"/>
          <w:w w:val="105"/>
        </w:rPr>
        <w:t xml:space="preserve"> </w:t>
      </w:r>
      <w:r>
        <w:rPr>
          <w:w w:val="105"/>
        </w:rPr>
        <w:t>самостоятельно</w:t>
      </w:r>
      <w:r>
        <w:rPr>
          <w:spacing w:val="-1"/>
          <w:w w:val="105"/>
        </w:rPr>
        <w:t xml:space="preserve"> </w:t>
      </w:r>
      <w:r>
        <w:rPr>
          <w:w w:val="105"/>
        </w:rPr>
        <w:t>в</w:t>
      </w:r>
      <w:r>
        <w:rPr>
          <w:spacing w:val="-1"/>
          <w:w w:val="105"/>
        </w:rPr>
        <w:t xml:space="preserve"> </w:t>
      </w:r>
      <w:r>
        <w:rPr>
          <w:w w:val="105"/>
        </w:rPr>
        <w:t>настоящее время является одной из важнейших функций учебных</w:t>
      </w:r>
      <w:r>
        <w:rPr>
          <w:spacing w:val="-2"/>
          <w:w w:val="105"/>
        </w:rPr>
        <w:t xml:space="preserve"> </w:t>
      </w:r>
      <w:r>
        <w:rPr>
          <w:w w:val="105"/>
        </w:rPr>
        <w:t>предметов, в том числе и «Химии».</w:t>
      </w:r>
    </w:p>
    <w:p w:rsidR="00623054" w:rsidRDefault="004D1B06" w:rsidP="004D1B06">
      <w:pPr>
        <w:pStyle w:val="a3"/>
        <w:tabs>
          <w:tab w:val="left" w:pos="10632"/>
        </w:tabs>
        <w:spacing w:line="254" w:lineRule="auto"/>
        <w:ind w:right="15"/>
      </w:pPr>
      <w:r>
        <w:rPr>
          <w:w w:val="105"/>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w w:val="105"/>
        </w:rPr>
        <w:t>цели</w:t>
      </w:r>
      <w:r>
        <w:rPr>
          <w:w w:val="105"/>
        </w:rPr>
        <w:t>, как:</w:t>
      </w:r>
    </w:p>
    <w:p w:rsidR="00623054" w:rsidRDefault="004D1B06" w:rsidP="004D1B06">
      <w:pPr>
        <w:pStyle w:val="a5"/>
        <w:numPr>
          <w:ilvl w:val="0"/>
          <w:numId w:val="106"/>
        </w:numPr>
        <w:tabs>
          <w:tab w:val="left" w:pos="903"/>
          <w:tab w:val="left" w:pos="10632"/>
        </w:tabs>
        <w:spacing w:line="247" w:lineRule="auto"/>
        <w:ind w:right="3"/>
        <w:rPr>
          <w:sz w:val="23"/>
        </w:rPr>
      </w:pPr>
      <w:r>
        <w:rPr>
          <w:w w:val="105"/>
          <w:sz w:val="23"/>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623054" w:rsidRDefault="004D1B06" w:rsidP="004D1B06">
      <w:pPr>
        <w:pStyle w:val="a5"/>
        <w:numPr>
          <w:ilvl w:val="0"/>
          <w:numId w:val="106"/>
        </w:numPr>
        <w:tabs>
          <w:tab w:val="left" w:pos="903"/>
          <w:tab w:val="left" w:pos="10632"/>
        </w:tabs>
        <w:spacing w:before="77" w:line="252" w:lineRule="auto"/>
        <w:ind w:right="2"/>
        <w:rPr>
          <w:sz w:val="23"/>
        </w:rPr>
      </w:pPr>
      <w:r>
        <w:rPr>
          <w:w w:val="105"/>
          <w:sz w:val="23"/>
        </w:rPr>
        <w:t xml:space="preserve">направленность обучения на систематическое приобщение учащихся к самостоятельной </w:t>
      </w:r>
      <w:r>
        <w:rPr>
          <w:sz w:val="23"/>
        </w:rPr>
        <w:t>познавательной</w:t>
      </w:r>
      <w:r>
        <w:rPr>
          <w:spacing w:val="27"/>
          <w:sz w:val="23"/>
        </w:rPr>
        <w:t xml:space="preserve"> </w:t>
      </w:r>
      <w:r>
        <w:rPr>
          <w:sz w:val="23"/>
        </w:rPr>
        <w:t>деятельности,</w:t>
      </w:r>
      <w:r>
        <w:rPr>
          <w:spacing w:val="32"/>
          <w:sz w:val="23"/>
        </w:rPr>
        <w:t xml:space="preserve"> </w:t>
      </w:r>
      <w:r>
        <w:rPr>
          <w:sz w:val="23"/>
        </w:rPr>
        <w:t>научным</w:t>
      </w:r>
      <w:r>
        <w:rPr>
          <w:spacing w:val="38"/>
          <w:sz w:val="23"/>
        </w:rPr>
        <w:t xml:space="preserve"> </w:t>
      </w:r>
      <w:r>
        <w:rPr>
          <w:sz w:val="23"/>
        </w:rPr>
        <w:t>и</w:t>
      </w:r>
      <w:r>
        <w:rPr>
          <w:spacing w:val="27"/>
          <w:sz w:val="23"/>
        </w:rPr>
        <w:t xml:space="preserve"> </w:t>
      </w:r>
      <w:r>
        <w:rPr>
          <w:sz w:val="23"/>
        </w:rPr>
        <w:t>практическим</w:t>
      </w:r>
      <w:r>
        <w:rPr>
          <w:spacing w:val="25"/>
          <w:sz w:val="23"/>
        </w:rPr>
        <w:t xml:space="preserve"> </w:t>
      </w:r>
      <w:r>
        <w:rPr>
          <w:sz w:val="23"/>
        </w:rPr>
        <w:t>методам</w:t>
      </w:r>
      <w:r>
        <w:rPr>
          <w:spacing w:val="25"/>
          <w:sz w:val="23"/>
        </w:rPr>
        <w:t xml:space="preserve"> </w:t>
      </w:r>
      <w:r>
        <w:rPr>
          <w:sz w:val="23"/>
        </w:rPr>
        <w:t>познания, формирующим</w:t>
      </w:r>
      <w:r>
        <w:rPr>
          <w:spacing w:val="25"/>
          <w:sz w:val="23"/>
        </w:rPr>
        <w:t xml:space="preserve"> </w:t>
      </w:r>
      <w:r>
        <w:rPr>
          <w:sz w:val="23"/>
        </w:rPr>
        <w:t xml:space="preserve">мотивацию </w:t>
      </w:r>
      <w:r>
        <w:rPr>
          <w:w w:val="105"/>
          <w:sz w:val="23"/>
        </w:rPr>
        <w:t>и развитие способностей к химии;</w:t>
      </w:r>
    </w:p>
    <w:p w:rsidR="00623054" w:rsidRDefault="004D1B06" w:rsidP="004D1B06">
      <w:pPr>
        <w:pStyle w:val="a5"/>
        <w:numPr>
          <w:ilvl w:val="0"/>
          <w:numId w:val="106"/>
        </w:numPr>
        <w:tabs>
          <w:tab w:val="left" w:pos="903"/>
          <w:tab w:val="left" w:pos="10632"/>
        </w:tabs>
        <w:spacing w:line="252" w:lineRule="auto"/>
        <w:ind w:right="-15"/>
        <w:rPr>
          <w:sz w:val="23"/>
        </w:rPr>
      </w:pPr>
      <w:r>
        <w:rPr>
          <w:w w:val="105"/>
          <w:sz w:val="23"/>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3054" w:rsidRDefault="004D1B06" w:rsidP="004D1B06">
      <w:pPr>
        <w:pStyle w:val="a5"/>
        <w:numPr>
          <w:ilvl w:val="0"/>
          <w:numId w:val="106"/>
        </w:numPr>
        <w:tabs>
          <w:tab w:val="left" w:pos="903"/>
          <w:tab w:val="left" w:pos="10632"/>
        </w:tabs>
        <w:spacing w:line="254" w:lineRule="auto"/>
        <w:ind w:right="14"/>
        <w:rPr>
          <w:sz w:val="23"/>
        </w:rPr>
      </w:pPr>
      <w:r>
        <w:rPr>
          <w:w w:val="105"/>
          <w:sz w:val="23"/>
        </w:rPr>
        <w:t>формирование умений объяснять и оценивать явления окружающего мира на основании знаний и опыта, полученных при изучении химии;</w:t>
      </w:r>
    </w:p>
    <w:p w:rsidR="00623054" w:rsidRDefault="004D1B06" w:rsidP="004D1B06">
      <w:pPr>
        <w:pStyle w:val="a5"/>
        <w:numPr>
          <w:ilvl w:val="0"/>
          <w:numId w:val="106"/>
        </w:numPr>
        <w:tabs>
          <w:tab w:val="left" w:pos="903"/>
          <w:tab w:val="left" w:pos="10632"/>
        </w:tabs>
        <w:spacing w:line="252" w:lineRule="auto"/>
        <w:ind w:right="13"/>
        <w:rPr>
          <w:sz w:val="23"/>
        </w:rPr>
      </w:pPr>
      <w:r>
        <w:rPr>
          <w:sz w:val="23"/>
        </w:rPr>
        <w:t xml:space="preserve">формирование у обучающихся гуманистических отношений, понимания ценности химических знаний </w:t>
      </w:r>
      <w:r>
        <w:rPr>
          <w:w w:val="105"/>
          <w:sz w:val="23"/>
        </w:rPr>
        <w:t>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3054" w:rsidRDefault="004D1B06" w:rsidP="004D1B06">
      <w:pPr>
        <w:pStyle w:val="a5"/>
        <w:numPr>
          <w:ilvl w:val="0"/>
          <w:numId w:val="106"/>
        </w:numPr>
        <w:tabs>
          <w:tab w:val="left" w:pos="903"/>
          <w:tab w:val="left" w:pos="10632"/>
        </w:tabs>
        <w:spacing w:line="252" w:lineRule="auto"/>
        <w:ind w:right="2"/>
        <w:rPr>
          <w:sz w:val="23"/>
        </w:rPr>
      </w:pPr>
      <w:r>
        <w:rPr>
          <w:w w:val="105"/>
          <w:sz w:val="23"/>
        </w:rPr>
        <w:t xml:space="preserve">развитие мотивации к обучению, способностей к самоконтролю и самовоспитанию на основе </w:t>
      </w:r>
      <w:r>
        <w:rPr>
          <w:sz w:val="23"/>
        </w:rPr>
        <w:t xml:space="preserve">усвоения общечеловеческих ценностей, готовности к осознанному выбору профиля и направленности </w:t>
      </w:r>
      <w:r>
        <w:rPr>
          <w:w w:val="105"/>
          <w:sz w:val="23"/>
        </w:rPr>
        <w:t>дальнейшего обучения.</w:t>
      </w:r>
    </w:p>
    <w:p w:rsidR="00623054" w:rsidRDefault="004D1B06" w:rsidP="004D1B06">
      <w:pPr>
        <w:pStyle w:val="a3"/>
        <w:tabs>
          <w:tab w:val="left" w:pos="10632"/>
        </w:tabs>
        <w:spacing w:line="252" w:lineRule="auto"/>
        <w:ind w:right="-15"/>
      </w:pPr>
      <w:r>
        <w:rPr>
          <w:w w:val="105"/>
        </w:rPr>
        <w:t xml:space="preserve">Курс направлен на решение следующих </w:t>
      </w:r>
      <w:r>
        <w:rPr>
          <w:i/>
          <w:w w:val="105"/>
        </w:rPr>
        <w:t>задач</w:t>
      </w:r>
      <w:r>
        <w:rPr>
          <w:w w:val="105"/>
        </w:rPr>
        <w:t>, обеспечивающих реализацию личностно- ориентированного</w:t>
      </w:r>
      <w:r>
        <w:rPr>
          <w:spacing w:val="-14"/>
          <w:w w:val="105"/>
        </w:rPr>
        <w:t xml:space="preserve"> </w:t>
      </w:r>
      <w:r>
        <w:rPr>
          <w:w w:val="105"/>
        </w:rPr>
        <w:t>и</w:t>
      </w:r>
      <w:r>
        <w:rPr>
          <w:spacing w:val="-8"/>
          <w:w w:val="105"/>
        </w:rPr>
        <w:t xml:space="preserve"> </w:t>
      </w:r>
      <w:r>
        <w:rPr>
          <w:w w:val="105"/>
        </w:rPr>
        <w:t>деятельностного</w:t>
      </w:r>
      <w:r>
        <w:rPr>
          <w:spacing w:val="-14"/>
          <w:w w:val="105"/>
        </w:rPr>
        <w:t xml:space="preserve"> </w:t>
      </w:r>
      <w:r>
        <w:rPr>
          <w:w w:val="105"/>
        </w:rPr>
        <w:t>подходов</w:t>
      </w:r>
      <w:r>
        <w:rPr>
          <w:spacing w:val="-2"/>
          <w:w w:val="105"/>
        </w:rPr>
        <w:t xml:space="preserve"> </w:t>
      </w:r>
      <w:r>
        <w:rPr>
          <w:w w:val="105"/>
        </w:rPr>
        <w:t>к</w:t>
      </w:r>
      <w:r>
        <w:rPr>
          <w:spacing w:val="-11"/>
          <w:w w:val="105"/>
        </w:rPr>
        <w:t xml:space="preserve"> </w:t>
      </w:r>
      <w:r>
        <w:rPr>
          <w:w w:val="105"/>
        </w:rPr>
        <w:t>обучению</w:t>
      </w:r>
      <w:r>
        <w:rPr>
          <w:spacing w:val="-8"/>
          <w:w w:val="105"/>
        </w:rPr>
        <w:t xml:space="preserve"> </w:t>
      </w:r>
      <w:r>
        <w:rPr>
          <w:w w:val="105"/>
        </w:rPr>
        <w:t>химии</w:t>
      </w:r>
      <w:r>
        <w:rPr>
          <w:spacing w:val="-8"/>
          <w:w w:val="105"/>
        </w:rPr>
        <w:t xml:space="preserve"> </w:t>
      </w:r>
      <w:r>
        <w:rPr>
          <w:w w:val="105"/>
        </w:rPr>
        <w:t>обучающихся</w:t>
      </w:r>
      <w:r>
        <w:rPr>
          <w:spacing w:val="-6"/>
          <w:w w:val="105"/>
        </w:rPr>
        <w:t xml:space="preserve"> </w:t>
      </w:r>
      <w:r>
        <w:rPr>
          <w:w w:val="105"/>
        </w:rPr>
        <w:t>с</w:t>
      </w:r>
      <w:r>
        <w:rPr>
          <w:spacing w:val="-15"/>
          <w:w w:val="105"/>
        </w:rPr>
        <w:t xml:space="preserve"> </w:t>
      </w:r>
      <w:r>
        <w:rPr>
          <w:w w:val="105"/>
        </w:rPr>
        <w:t>ЗПР</w:t>
      </w:r>
      <w:r>
        <w:rPr>
          <w:spacing w:val="-13"/>
          <w:w w:val="105"/>
        </w:rPr>
        <w:t xml:space="preserve"> </w:t>
      </w:r>
      <w:r>
        <w:rPr>
          <w:w w:val="105"/>
        </w:rPr>
        <w:t>на</w:t>
      </w:r>
      <w:r>
        <w:rPr>
          <w:spacing w:val="-2"/>
          <w:w w:val="105"/>
        </w:rPr>
        <w:t xml:space="preserve"> </w:t>
      </w:r>
      <w:r>
        <w:rPr>
          <w:w w:val="105"/>
        </w:rPr>
        <w:t>уровне</w:t>
      </w:r>
      <w:r>
        <w:rPr>
          <w:spacing w:val="-15"/>
          <w:w w:val="105"/>
        </w:rPr>
        <w:t xml:space="preserve"> </w:t>
      </w:r>
      <w:r>
        <w:rPr>
          <w:w w:val="105"/>
        </w:rPr>
        <w:t>основного общего образования:</w:t>
      </w:r>
    </w:p>
    <w:p w:rsidR="00623054" w:rsidRDefault="004D1B06" w:rsidP="004D1B06">
      <w:pPr>
        <w:pStyle w:val="a5"/>
        <w:numPr>
          <w:ilvl w:val="0"/>
          <w:numId w:val="106"/>
        </w:numPr>
        <w:tabs>
          <w:tab w:val="left" w:pos="903"/>
          <w:tab w:val="left" w:pos="10632"/>
        </w:tabs>
        <w:spacing w:line="249" w:lineRule="auto"/>
        <w:ind w:right="-15"/>
        <w:rPr>
          <w:sz w:val="23"/>
        </w:rPr>
      </w:pPr>
      <w:r>
        <w:rPr>
          <w:w w:val="105"/>
          <w:sz w:val="23"/>
        </w:rPr>
        <w:t>формирование</w:t>
      </w:r>
      <w:r>
        <w:rPr>
          <w:spacing w:val="-5"/>
          <w:w w:val="105"/>
          <w:sz w:val="23"/>
        </w:rPr>
        <w:t xml:space="preserve"> </w:t>
      </w:r>
      <w:r>
        <w:rPr>
          <w:w w:val="105"/>
          <w:sz w:val="23"/>
        </w:rPr>
        <w:t>первоначальных систематизированных представлений о</w:t>
      </w:r>
      <w:r>
        <w:rPr>
          <w:spacing w:val="-5"/>
          <w:w w:val="105"/>
          <w:sz w:val="23"/>
        </w:rPr>
        <w:t xml:space="preserve"> </w:t>
      </w:r>
      <w:r>
        <w:rPr>
          <w:w w:val="105"/>
          <w:sz w:val="23"/>
        </w:rPr>
        <w:t>веществах,</w:t>
      </w:r>
      <w:r>
        <w:rPr>
          <w:spacing w:val="-3"/>
          <w:w w:val="105"/>
          <w:sz w:val="23"/>
        </w:rPr>
        <w:t xml:space="preserve"> </w:t>
      </w:r>
      <w:r>
        <w:rPr>
          <w:w w:val="105"/>
          <w:sz w:val="23"/>
        </w:rPr>
        <w:t>их</w:t>
      </w:r>
      <w:r>
        <w:rPr>
          <w:spacing w:val="-5"/>
          <w:w w:val="105"/>
          <w:sz w:val="23"/>
        </w:rPr>
        <w:t xml:space="preserve"> </w:t>
      </w:r>
      <w:r>
        <w:rPr>
          <w:w w:val="105"/>
          <w:sz w:val="23"/>
        </w:rPr>
        <w:t>превращениях и</w:t>
      </w:r>
      <w:r>
        <w:rPr>
          <w:spacing w:val="-2"/>
          <w:w w:val="105"/>
          <w:sz w:val="23"/>
        </w:rPr>
        <w:t xml:space="preserve"> </w:t>
      </w:r>
      <w:r>
        <w:rPr>
          <w:w w:val="105"/>
          <w:sz w:val="23"/>
        </w:rPr>
        <w:t>практическом применении;</w:t>
      </w:r>
      <w:r>
        <w:rPr>
          <w:spacing w:val="-6"/>
          <w:w w:val="105"/>
          <w:sz w:val="23"/>
        </w:rPr>
        <w:t xml:space="preserve"> </w:t>
      </w:r>
      <w:r>
        <w:rPr>
          <w:w w:val="105"/>
          <w:sz w:val="23"/>
        </w:rPr>
        <w:t>овладение понятийным</w:t>
      </w:r>
      <w:r>
        <w:rPr>
          <w:spacing w:val="-4"/>
          <w:w w:val="105"/>
          <w:sz w:val="23"/>
        </w:rPr>
        <w:t xml:space="preserve"> </w:t>
      </w:r>
      <w:r>
        <w:rPr>
          <w:w w:val="105"/>
          <w:sz w:val="23"/>
        </w:rPr>
        <w:t>аппаратом</w:t>
      </w:r>
      <w:r>
        <w:rPr>
          <w:spacing w:val="-4"/>
          <w:w w:val="105"/>
          <w:sz w:val="23"/>
        </w:rPr>
        <w:t xml:space="preserve"> </w:t>
      </w:r>
      <w:r>
        <w:rPr>
          <w:w w:val="105"/>
          <w:sz w:val="23"/>
        </w:rPr>
        <w:t>и символическим языком химии;</w:t>
      </w:r>
    </w:p>
    <w:p w:rsidR="00623054" w:rsidRDefault="004D1B06" w:rsidP="004D1B06">
      <w:pPr>
        <w:pStyle w:val="a5"/>
        <w:numPr>
          <w:ilvl w:val="0"/>
          <w:numId w:val="106"/>
        </w:numPr>
        <w:tabs>
          <w:tab w:val="left" w:pos="903"/>
          <w:tab w:val="left" w:pos="10632"/>
        </w:tabs>
        <w:spacing w:line="247" w:lineRule="auto"/>
        <w:ind w:right="6"/>
        <w:rPr>
          <w:sz w:val="23"/>
        </w:rPr>
      </w:pPr>
      <w:r>
        <w:rPr>
          <w:w w:val="105"/>
          <w:sz w:val="23"/>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w:t>
      </w:r>
      <w:r>
        <w:rPr>
          <w:sz w:val="23"/>
        </w:rPr>
        <w:t>многих</w:t>
      </w:r>
      <w:r>
        <w:rPr>
          <w:spacing w:val="18"/>
          <w:sz w:val="23"/>
        </w:rPr>
        <w:t xml:space="preserve"> </w:t>
      </w:r>
      <w:r>
        <w:rPr>
          <w:sz w:val="23"/>
        </w:rPr>
        <w:t>явлений живой</w:t>
      </w:r>
      <w:r>
        <w:rPr>
          <w:spacing w:val="28"/>
          <w:sz w:val="23"/>
        </w:rPr>
        <w:t xml:space="preserve"> </w:t>
      </w:r>
      <w:r>
        <w:rPr>
          <w:sz w:val="23"/>
        </w:rPr>
        <w:t>и неживой природы;</w:t>
      </w:r>
      <w:r>
        <w:rPr>
          <w:spacing w:val="22"/>
          <w:sz w:val="23"/>
        </w:rPr>
        <w:t xml:space="preserve"> </w:t>
      </w:r>
      <w:r>
        <w:rPr>
          <w:sz w:val="23"/>
        </w:rPr>
        <w:t>углубление представлений</w:t>
      </w:r>
      <w:r>
        <w:rPr>
          <w:spacing w:val="27"/>
          <w:sz w:val="23"/>
        </w:rPr>
        <w:t xml:space="preserve"> </w:t>
      </w:r>
      <w:r>
        <w:rPr>
          <w:sz w:val="23"/>
        </w:rPr>
        <w:t>о материальном</w:t>
      </w:r>
      <w:r>
        <w:rPr>
          <w:spacing w:val="25"/>
          <w:sz w:val="23"/>
        </w:rPr>
        <w:t xml:space="preserve"> </w:t>
      </w:r>
      <w:r>
        <w:rPr>
          <w:sz w:val="23"/>
        </w:rPr>
        <w:t>единстве мира;</w:t>
      </w:r>
    </w:p>
    <w:p w:rsidR="00623054" w:rsidRDefault="004D1B06" w:rsidP="004D1B06">
      <w:pPr>
        <w:pStyle w:val="a5"/>
        <w:numPr>
          <w:ilvl w:val="0"/>
          <w:numId w:val="106"/>
        </w:numPr>
        <w:tabs>
          <w:tab w:val="left" w:pos="903"/>
          <w:tab w:val="left" w:pos="10632"/>
        </w:tabs>
        <w:spacing w:line="249" w:lineRule="auto"/>
        <w:ind w:right="8"/>
        <w:rPr>
          <w:sz w:val="23"/>
        </w:rPr>
      </w:pPr>
      <w:r>
        <w:rPr>
          <w:w w:val="105"/>
          <w:sz w:val="23"/>
        </w:rPr>
        <w:t>овладение</w:t>
      </w:r>
      <w:r>
        <w:rPr>
          <w:spacing w:val="-11"/>
          <w:w w:val="105"/>
          <w:sz w:val="23"/>
        </w:rPr>
        <w:t xml:space="preserve"> </w:t>
      </w:r>
      <w:r>
        <w:rPr>
          <w:w w:val="105"/>
          <w:sz w:val="23"/>
        </w:rPr>
        <w:t>основами</w:t>
      </w:r>
      <w:r>
        <w:rPr>
          <w:spacing w:val="-11"/>
          <w:w w:val="105"/>
          <w:sz w:val="23"/>
        </w:rPr>
        <w:t xml:space="preserve"> </w:t>
      </w:r>
      <w:r>
        <w:rPr>
          <w:w w:val="105"/>
          <w:sz w:val="23"/>
        </w:rPr>
        <w:t>химической</w:t>
      </w:r>
      <w:r>
        <w:rPr>
          <w:spacing w:val="-6"/>
          <w:w w:val="105"/>
          <w:sz w:val="23"/>
        </w:rPr>
        <w:t xml:space="preserve"> </w:t>
      </w:r>
      <w:r>
        <w:rPr>
          <w:w w:val="105"/>
          <w:sz w:val="23"/>
        </w:rPr>
        <w:t>грамотности:</w:t>
      </w:r>
      <w:r>
        <w:rPr>
          <w:spacing w:val="-3"/>
          <w:w w:val="105"/>
          <w:sz w:val="23"/>
        </w:rPr>
        <w:t xml:space="preserve"> </w:t>
      </w:r>
      <w:r>
        <w:rPr>
          <w:w w:val="105"/>
          <w:sz w:val="23"/>
        </w:rPr>
        <w:t>способностью</w:t>
      </w:r>
      <w:r>
        <w:rPr>
          <w:spacing w:val="-6"/>
          <w:w w:val="105"/>
          <w:sz w:val="23"/>
        </w:rPr>
        <w:t xml:space="preserve"> </w:t>
      </w:r>
      <w:r>
        <w:rPr>
          <w:w w:val="105"/>
          <w:sz w:val="23"/>
        </w:rPr>
        <w:t>анализировать</w:t>
      </w:r>
      <w:r>
        <w:rPr>
          <w:spacing w:val="-13"/>
          <w:w w:val="105"/>
          <w:sz w:val="23"/>
        </w:rPr>
        <w:t xml:space="preserve"> </w:t>
      </w:r>
      <w:r>
        <w:rPr>
          <w:w w:val="105"/>
          <w:sz w:val="23"/>
        </w:rPr>
        <w:t>и</w:t>
      </w:r>
      <w:r>
        <w:rPr>
          <w:spacing w:val="-6"/>
          <w:w w:val="105"/>
          <w:sz w:val="23"/>
        </w:rPr>
        <w:t xml:space="preserve"> </w:t>
      </w:r>
      <w:r>
        <w:rPr>
          <w:w w:val="105"/>
          <w:sz w:val="23"/>
        </w:rPr>
        <w:t>объективно</w:t>
      </w:r>
      <w:r>
        <w:rPr>
          <w:spacing w:val="-10"/>
          <w:w w:val="105"/>
          <w:sz w:val="23"/>
        </w:rPr>
        <w:t xml:space="preserve"> </w:t>
      </w:r>
      <w:r>
        <w:rPr>
          <w:w w:val="105"/>
          <w:sz w:val="23"/>
        </w:rPr>
        <w:t xml:space="preserve">оценивать жизненные ситуации, связанные с химией, навыками безопасного обращения с </w:t>
      </w:r>
      <w:r>
        <w:rPr>
          <w:w w:val="105"/>
          <w:sz w:val="23"/>
        </w:rPr>
        <w:lastRenderedPageBreak/>
        <w:t>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623054" w:rsidRDefault="004D1B06" w:rsidP="004D1B06">
      <w:pPr>
        <w:pStyle w:val="a5"/>
        <w:numPr>
          <w:ilvl w:val="0"/>
          <w:numId w:val="106"/>
        </w:numPr>
        <w:tabs>
          <w:tab w:val="left" w:pos="903"/>
          <w:tab w:val="left" w:pos="10632"/>
        </w:tabs>
        <w:spacing w:line="252" w:lineRule="auto"/>
        <w:ind w:right="5"/>
        <w:rPr>
          <w:sz w:val="23"/>
        </w:rPr>
      </w:pPr>
      <w:r>
        <w:rPr>
          <w:spacing w:val="-2"/>
          <w:w w:val="105"/>
          <w:sz w:val="23"/>
        </w:rPr>
        <w:t>формирование</w:t>
      </w:r>
      <w:r>
        <w:rPr>
          <w:spacing w:val="-8"/>
          <w:w w:val="105"/>
          <w:sz w:val="23"/>
        </w:rPr>
        <w:t xml:space="preserve"> </w:t>
      </w:r>
      <w:r>
        <w:rPr>
          <w:spacing w:val="-2"/>
          <w:w w:val="105"/>
          <w:sz w:val="23"/>
        </w:rPr>
        <w:t>умений устанавливать</w:t>
      </w:r>
      <w:r>
        <w:rPr>
          <w:spacing w:val="-3"/>
          <w:w w:val="105"/>
          <w:sz w:val="23"/>
        </w:rPr>
        <w:t xml:space="preserve"> </w:t>
      </w:r>
      <w:r>
        <w:rPr>
          <w:spacing w:val="-2"/>
          <w:w w:val="105"/>
          <w:sz w:val="23"/>
        </w:rPr>
        <w:t>связи между реально</w:t>
      </w:r>
      <w:r>
        <w:rPr>
          <w:spacing w:val="-6"/>
          <w:w w:val="105"/>
          <w:sz w:val="23"/>
        </w:rPr>
        <w:t xml:space="preserve"> </w:t>
      </w:r>
      <w:r>
        <w:rPr>
          <w:spacing w:val="-2"/>
          <w:w w:val="105"/>
          <w:sz w:val="23"/>
        </w:rPr>
        <w:t xml:space="preserve">наблюдаемыми химическими явлениями и </w:t>
      </w:r>
      <w:r>
        <w:rPr>
          <w:w w:val="105"/>
          <w:sz w:val="23"/>
        </w:rPr>
        <w:t>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w:t>
      </w:r>
      <w:r>
        <w:rPr>
          <w:spacing w:val="-2"/>
          <w:w w:val="105"/>
          <w:sz w:val="23"/>
        </w:rPr>
        <w:t xml:space="preserve"> </w:t>
      </w:r>
      <w:r>
        <w:rPr>
          <w:w w:val="105"/>
          <w:sz w:val="23"/>
        </w:rPr>
        <w:t>их свойств;</w:t>
      </w:r>
    </w:p>
    <w:p w:rsidR="00623054" w:rsidRDefault="004D1B06" w:rsidP="004D1B06">
      <w:pPr>
        <w:pStyle w:val="a5"/>
        <w:numPr>
          <w:ilvl w:val="0"/>
          <w:numId w:val="106"/>
        </w:numPr>
        <w:tabs>
          <w:tab w:val="left" w:pos="903"/>
          <w:tab w:val="left" w:pos="10632"/>
        </w:tabs>
        <w:spacing w:line="252" w:lineRule="auto"/>
        <w:ind w:right="5"/>
        <w:rPr>
          <w:sz w:val="23"/>
        </w:rPr>
      </w:pPr>
      <w:r>
        <w:rPr>
          <w:w w:val="105"/>
          <w:sz w:val="23"/>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23054" w:rsidRDefault="004D1B06" w:rsidP="004D1B06">
      <w:pPr>
        <w:pStyle w:val="a5"/>
        <w:numPr>
          <w:ilvl w:val="0"/>
          <w:numId w:val="106"/>
        </w:numPr>
        <w:tabs>
          <w:tab w:val="left" w:pos="903"/>
          <w:tab w:val="left" w:pos="10632"/>
        </w:tabs>
        <w:spacing w:line="247" w:lineRule="auto"/>
        <w:ind w:right="10"/>
        <w:rPr>
          <w:sz w:val="23"/>
        </w:rPr>
      </w:pPr>
      <w:r>
        <w:rPr>
          <w:w w:val="105"/>
          <w:sz w:val="23"/>
        </w:rPr>
        <w:t>формирование</w:t>
      </w:r>
      <w:r>
        <w:rPr>
          <w:spacing w:val="-9"/>
          <w:w w:val="105"/>
          <w:sz w:val="23"/>
        </w:rPr>
        <w:t xml:space="preserve"> </w:t>
      </w:r>
      <w:r>
        <w:rPr>
          <w:w w:val="105"/>
          <w:sz w:val="23"/>
        </w:rPr>
        <w:t>представлений</w:t>
      </w:r>
      <w:r>
        <w:rPr>
          <w:spacing w:val="-3"/>
          <w:w w:val="105"/>
          <w:sz w:val="23"/>
        </w:rPr>
        <w:t xml:space="preserve"> </w:t>
      </w:r>
      <w:r>
        <w:rPr>
          <w:w w:val="105"/>
          <w:sz w:val="23"/>
        </w:rPr>
        <w:t>о</w:t>
      </w:r>
      <w:r>
        <w:rPr>
          <w:spacing w:val="-2"/>
          <w:w w:val="105"/>
          <w:sz w:val="23"/>
        </w:rPr>
        <w:t xml:space="preserve"> </w:t>
      </w:r>
      <w:r>
        <w:rPr>
          <w:w w:val="105"/>
          <w:sz w:val="23"/>
        </w:rPr>
        <w:t>значении химической</w:t>
      </w:r>
      <w:r>
        <w:rPr>
          <w:spacing w:val="-3"/>
          <w:w w:val="105"/>
          <w:sz w:val="23"/>
        </w:rPr>
        <w:t xml:space="preserve"> </w:t>
      </w:r>
      <w:r>
        <w:rPr>
          <w:w w:val="105"/>
          <w:sz w:val="23"/>
        </w:rPr>
        <w:t>науки</w:t>
      </w:r>
      <w:r>
        <w:rPr>
          <w:spacing w:val="-3"/>
          <w:w w:val="105"/>
          <w:sz w:val="23"/>
        </w:rPr>
        <w:t xml:space="preserve"> </w:t>
      </w:r>
      <w:r>
        <w:rPr>
          <w:w w:val="105"/>
          <w:sz w:val="23"/>
        </w:rPr>
        <w:t>и решении</w:t>
      </w:r>
      <w:r>
        <w:rPr>
          <w:spacing w:val="-3"/>
          <w:w w:val="105"/>
          <w:sz w:val="23"/>
        </w:rPr>
        <w:t xml:space="preserve"> </w:t>
      </w:r>
      <w:r>
        <w:rPr>
          <w:w w:val="105"/>
          <w:sz w:val="23"/>
        </w:rPr>
        <w:t>современных</w:t>
      </w:r>
      <w:r>
        <w:rPr>
          <w:spacing w:val="-8"/>
          <w:w w:val="105"/>
          <w:sz w:val="23"/>
        </w:rPr>
        <w:t xml:space="preserve"> </w:t>
      </w:r>
      <w:r>
        <w:rPr>
          <w:w w:val="105"/>
          <w:sz w:val="23"/>
        </w:rPr>
        <w:t>экологических проблем,</w:t>
      </w:r>
      <w:r>
        <w:rPr>
          <w:spacing w:val="-3"/>
          <w:w w:val="105"/>
          <w:sz w:val="23"/>
        </w:rPr>
        <w:t xml:space="preserve"> </w:t>
      </w:r>
      <w:r>
        <w:rPr>
          <w:w w:val="105"/>
          <w:sz w:val="23"/>
        </w:rPr>
        <w:t>в том</w:t>
      </w:r>
      <w:r>
        <w:rPr>
          <w:spacing w:val="-1"/>
          <w:w w:val="105"/>
          <w:sz w:val="23"/>
        </w:rPr>
        <w:t xml:space="preserve"> </w:t>
      </w:r>
      <w:r>
        <w:rPr>
          <w:w w:val="105"/>
          <w:sz w:val="23"/>
        </w:rPr>
        <w:t>числе</w:t>
      </w:r>
      <w:r>
        <w:rPr>
          <w:spacing w:val="-6"/>
          <w:w w:val="105"/>
          <w:sz w:val="23"/>
        </w:rPr>
        <w:t xml:space="preserve"> </w:t>
      </w:r>
      <w:r>
        <w:rPr>
          <w:w w:val="105"/>
          <w:sz w:val="23"/>
        </w:rPr>
        <w:t>в предотвращении техногенных и экологических</w:t>
      </w:r>
      <w:r>
        <w:rPr>
          <w:spacing w:val="26"/>
          <w:w w:val="105"/>
          <w:sz w:val="23"/>
        </w:rPr>
        <w:t xml:space="preserve"> </w:t>
      </w:r>
      <w:r>
        <w:rPr>
          <w:w w:val="105"/>
          <w:sz w:val="23"/>
        </w:rPr>
        <w:t>катастроф.</w:t>
      </w:r>
    </w:p>
    <w:p w:rsidR="00623054" w:rsidRDefault="004D1B06" w:rsidP="004D1B06">
      <w:pPr>
        <w:pStyle w:val="4"/>
        <w:tabs>
          <w:tab w:val="left" w:pos="10632"/>
        </w:tabs>
      </w:pPr>
      <w:r>
        <w:t>Особенности</w:t>
      </w:r>
      <w:r>
        <w:rPr>
          <w:spacing w:val="25"/>
        </w:rPr>
        <w:t xml:space="preserve"> </w:t>
      </w:r>
      <w:r>
        <w:t>отбора</w:t>
      </w:r>
      <w:r>
        <w:rPr>
          <w:spacing w:val="22"/>
        </w:rPr>
        <w:t xml:space="preserve"> </w:t>
      </w:r>
      <w:r>
        <w:t>и</w:t>
      </w:r>
      <w:r>
        <w:rPr>
          <w:spacing w:val="36"/>
        </w:rPr>
        <w:t xml:space="preserve"> </w:t>
      </w:r>
      <w:r>
        <w:t>адаптации</w:t>
      </w:r>
      <w:r>
        <w:rPr>
          <w:spacing w:val="36"/>
        </w:rPr>
        <w:t xml:space="preserve"> </w:t>
      </w:r>
      <w:r>
        <w:t>учебного</w:t>
      </w:r>
      <w:r>
        <w:rPr>
          <w:spacing w:val="32"/>
        </w:rPr>
        <w:t xml:space="preserve"> </w:t>
      </w:r>
      <w:r>
        <w:t>материала</w:t>
      </w:r>
      <w:r>
        <w:rPr>
          <w:spacing w:val="21"/>
        </w:rPr>
        <w:t xml:space="preserve"> </w:t>
      </w:r>
      <w:r>
        <w:t>по</w:t>
      </w:r>
      <w:r>
        <w:rPr>
          <w:spacing w:val="42"/>
        </w:rPr>
        <w:t xml:space="preserve"> </w:t>
      </w:r>
      <w:r>
        <w:rPr>
          <w:spacing w:val="-2"/>
        </w:rPr>
        <w:t>химии</w:t>
      </w:r>
    </w:p>
    <w:p w:rsidR="00623054" w:rsidRDefault="004D1B06" w:rsidP="004D1B06">
      <w:pPr>
        <w:pStyle w:val="a3"/>
        <w:tabs>
          <w:tab w:val="left" w:pos="10632"/>
        </w:tabs>
        <w:spacing w:line="249" w:lineRule="auto"/>
        <w:ind w:right="-15"/>
      </w:pPr>
      <w:r>
        <w:rPr>
          <w:w w:val="105"/>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w:t>
      </w:r>
      <w:r>
        <w:rPr>
          <w:spacing w:val="-2"/>
          <w:w w:val="105"/>
        </w:rPr>
        <w:t xml:space="preserve"> </w:t>
      </w:r>
      <w:r>
        <w:rPr>
          <w:w w:val="105"/>
        </w:rPr>
        <w:t>материала</w:t>
      </w:r>
      <w:r>
        <w:rPr>
          <w:spacing w:val="-3"/>
          <w:w w:val="105"/>
        </w:rPr>
        <w:t xml:space="preserve"> </w:t>
      </w:r>
      <w:r>
        <w:rPr>
          <w:w w:val="105"/>
        </w:rPr>
        <w:t>в соответствии с</w:t>
      </w:r>
      <w:r>
        <w:rPr>
          <w:spacing w:val="-3"/>
          <w:w w:val="105"/>
        </w:rPr>
        <w:t xml:space="preserve"> </w:t>
      </w:r>
      <w:r>
        <w:rPr>
          <w:w w:val="105"/>
        </w:rPr>
        <w:t>принципом доступности при сохранении общего</w:t>
      </w:r>
      <w:r>
        <w:rPr>
          <w:spacing w:val="-8"/>
          <w:w w:val="105"/>
        </w:rPr>
        <w:t xml:space="preserve"> </w:t>
      </w:r>
      <w:r>
        <w:rPr>
          <w:w w:val="105"/>
        </w:rPr>
        <w:t>базового</w:t>
      </w:r>
      <w:r>
        <w:rPr>
          <w:spacing w:val="-2"/>
          <w:w w:val="105"/>
        </w:rPr>
        <w:t xml:space="preserve"> </w:t>
      </w:r>
      <w:r>
        <w:rPr>
          <w:w w:val="105"/>
        </w:rPr>
        <w:t xml:space="preserve">уровня. Он </w:t>
      </w:r>
      <w:r>
        <w:t xml:space="preserve">должен по содержанию и объему быть адаптированным для обучающихся с ЗПР в соответствии с их особыми </w:t>
      </w:r>
      <w:r>
        <w:rPr>
          <w:w w:val="105"/>
        </w:rPr>
        <w:t>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623054" w:rsidRDefault="004D1B06" w:rsidP="004D1B06">
      <w:pPr>
        <w:pStyle w:val="a3"/>
        <w:tabs>
          <w:tab w:val="left" w:pos="10632"/>
        </w:tabs>
        <w:spacing w:before="9" w:line="247" w:lineRule="auto"/>
        <w:ind w:right="4"/>
      </w:pPr>
      <w:r>
        <w:rPr>
          <w:w w:val="105"/>
        </w:rPr>
        <w:t>Большое значение для полноценного усвоения учебного материала имеет опора на межпредметные связи</w:t>
      </w:r>
      <w:r>
        <w:rPr>
          <w:spacing w:val="18"/>
          <w:w w:val="105"/>
        </w:rPr>
        <w:t xml:space="preserve"> </w:t>
      </w:r>
      <w:r>
        <w:rPr>
          <w:w w:val="105"/>
        </w:rPr>
        <w:t>вопросов, изучаемых</w:t>
      </w:r>
      <w:r>
        <w:rPr>
          <w:spacing w:val="19"/>
          <w:w w:val="105"/>
        </w:rPr>
        <w:t xml:space="preserve"> </w:t>
      </w:r>
      <w:r>
        <w:rPr>
          <w:w w:val="105"/>
        </w:rPr>
        <w:t>в</w:t>
      </w:r>
      <w:r>
        <w:rPr>
          <w:spacing w:val="19"/>
          <w:w w:val="105"/>
        </w:rPr>
        <w:t xml:space="preserve"> </w:t>
      </w:r>
      <w:r>
        <w:rPr>
          <w:w w:val="105"/>
        </w:rPr>
        <w:t>данном</w:t>
      </w:r>
      <w:r>
        <w:rPr>
          <w:spacing w:val="23"/>
          <w:w w:val="105"/>
        </w:rPr>
        <w:t xml:space="preserve"> </w:t>
      </w:r>
      <w:r>
        <w:rPr>
          <w:w w:val="105"/>
        </w:rPr>
        <w:t>курсе,</w:t>
      </w:r>
      <w:r>
        <w:rPr>
          <w:spacing w:val="27"/>
          <w:w w:val="105"/>
        </w:rPr>
        <w:t xml:space="preserve"> </w:t>
      </w:r>
      <w:r>
        <w:rPr>
          <w:w w:val="105"/>
        </w:rPr>
        <w:t>с</w:t>
      </w:r>
      <w:r>
        <w:rPr>
          <w:spacing w:val="18"/>
          <w:w w:val="105"/>
        </w:rPr>
        <w:t xml:space="preserve"> </w:t>
      </w:r>
      <w:r>
        <w:rPr>
          <w:w w:val="105"/>
        </w:rPr>
        <w:t>такими</w:t>
      </w:r>
      <w:r>
        <w:rPr>
          <w:spacing w:val="24"/>
          <w:w w:val="105"/>
        </w:rPr>
        <w:t xml:space="preserve"> </w:t>
      </w:r>
      <w:r>
        <w:rPr>
          <w:w w:val="105"/>
        </w:rPr>
        <w:t>учебными</w:t>
      </w:r>
      <w:r>
        <w:rPr>
          <w:spacing w:val="18"/>
          <w:w w:val="105"/>
        </w:rPr>
        <w:t xml:space="preserve"> </w:t>
      </w:r>
      <w:r>
        <w:rPr>
          <w:w w:val="105"/>
        </w:rPr>
        <w:t>предметами</w:t>
      </w:r>
      <w:r>
        <w:rPr>
          <w:spacing w:val="24"/>
          <w:w w:val="105"/>
        </w:rPr>
        <w:t xml:space="preserve"> </w:t>
      </w:r>
      <w:r>
        <w:rPr>
          <w:w w:val="105"/>
        </w:rPr>
        <w:t>как</w:t>
      </w:r>
      <w:r>
        <w:rPr>
          <w:spacing w:val="22"/>
          <w:w w:val="105"/>
        </w:rPr>
        <w:t xml:space="preserve"> </w:t>
      </w:r>
      <w:r>
        <w:rPr>
          <w:w w:val="105"/>
        </w:rPr>
        <w:t>«География»,</w:t>
      </w:r>
      <w:r>
        <w:rPr>
          <w:spacing w:val="20"/>
          <w:w w:val="105"/>
        </w:rPr>
        <w:t xml:space="preserve"> </w:t>
      </w:r>
      <w:r>
        <w:rPr>
          <w:w w:val="105"/>
        </w:rPr>
        <w:t>«Физика»,</w:t>
      </w:r>
    </w:p>
    <w:p w:rsidR="00623054" w:rsidRDefault="004D1B06" w:rsidP="004D1B06">
      <w:pPr>
        <w:pStyle w:val="a3"/>
        <w:tabs>
          <w:tab w:val="left" w:pos="10632"/>
        </w:tabs>
        <w:spacing w:before="2" w:line="252" w:lineRule="auto"/>
        <w:ind w:right="-15" w:firstLine="0"/>
      </w:pPr>
      <w:r>
        <w:rPr>
          <w:w w:val="105"/>
        </w:rPr>
        <w:t>«Биология».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623054" w:rsidRDefault="004D1B06" w:rsidP="004D1B06">
      <w:pPr>
        <w:pStyle w:val="a3"/>
        <w:tabs>
          <w:tab w:val="left" w:pos="10632"/>
        </w:tabs>
        <w:spacing w:line="249" w:lineRule="auto"/>
        <w:ind w:right="3"/>
      </w:pPr>
      <w:r>
        <w:rPr>
          <w:w w:val="105"/>
        </w:rPr>
        <w:t xml:space="preserve">При подготовке к урокам учитель должен предусмотреть формирование у обучающихся умений </w:t>
      </w:r>
      <w:r>
        <w:t xml:space="preserve">анализировать, сравнивать, обобщать изучаемый материал, планировать предстоящую работу, осуществлять </w:t>
      </w:r>
      <w:r>
        <w:rPr>
          <w:w w:val="105"/>
        </w:rPr>
        <w:t>самоконтроль. Необходимо постоянно следить за правильностью речевого оформления высказываний обучающихся с ЗПР.</w:t>
      </w:r>
    </w:p>
    <w:p w:rsidR="00623054" w:rsidRDefault="004D1B06" w:rsidP="004D1B06">
      <w:pPr>
        <w:pStyle w:val="a3"/>
        <w:tabs>
          <w:tab w:val="left" w:pos="10632"/>
        </w:tabs>
        <w:spacing w:before="5" w:line="247" w:lineRule="auto"/>
        <w:ind w:right="-15"/>
      </w:pPr>
      <w:r>
        <w:rPr>
          <w:w w:val="105"/>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623054" w:rsidRDefault="004D1B06" w:rsidP="004D1B06">
      <w:pPr>
        <w:pStyle w:val="4"/>
        <w:tabs>
          <w:tab w:val="left" w:pos="10632"/>
        </w:tabs>
        <w:spacing w:before="85" w:line="252" w:lineRule="auto"/>
        <w:ind w:left="197" w:right="7"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«Химия»</w:t>
      </w:r>
    </w:p>
    <w:p w:rsidR="00623054" w:rsidRDefault="004D1B06" w:rsidP="004D1B06">
      <w:pPr>
        <w:pStyle w:val="a3"/>
        <w:tabs>
          <w:tab w:val="left" w:pos="10632"/>
        </w:tabs>
        <w:spacing w:line="249" w:lineRule="auto"/>
        <w:ind w:right="-15"/>
      </w:pPr>
      <w:r>
        <w:rPr>
          <w:w w:val="105"/>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w:t>
      </w:r>
      <w:r>
        <w:rPr>
          <w:spacing w:val="-1"/>
          <w:w w:val="105"/>
        </w:rPr>
        <w:t xml:space="preserve"> </w:t>
      </w:r>
      <w:r>
        <w:rPr>
          <w:w w:val="105"/>
        </w:rPr>
        <w:t>видов</w:t>
      </w:r>
      <w:r>
        <w:rPr>
          <w:spacing w:val="-4"/>
          <w:w w:val="105"/>
        </w:rPr>
        <w:t xml:space="preserve"> </w:t>
      </w:r>
      <w:r>
        <w:rPr>
          <w:w w:val="105"/>
        </w:rPr>
        <w:t>деятельности следует</w:t>
      </w:r>
      <w:r>
        <w:rPr>
          <w:spacing w:val="-2"/>
          <w:w w:val="105"/>
        </w:rPr>
        <w:t xml:space="preserve"> </w:t>
      </w:r>
      <w:r>
        <w:rPr>
          <w:w w:val="105"/>
        </w:rPr>
        <w:t>усилить виды</w:t>
      </w:r>
      <w:r>
        <w:rPr>
          <w:spacing w:val="-7"/>
          <w:w w:val="105"/>
        </w:rPr>
        <w:t xml:space="preserve"> </w:t>
      </w:r>
      <w:r>
        <w:rPr>
          <w:w w:val="105"/>
        </w:rPr>
        <w:t>деятельности,</w:t>
      </w:r>
      <w:r>
        <w:rPr>
          <w:spacing w:val="-1"/>
          <w:w w:val="105"/>
        </w:rPr>
        <w:t xml:space="preserve"> </w:t>
      </w:r>
      <w:r>
        <w:rPr>
          <w:w w:val="105"/>
        </w:rPr>
        <w:t>специфичные</w:t>
      </w:r>
      <w:r>
        <w:rPr>
          <w:spacing w:val="-4"/>
          <w:w w:val="105"/>
        </w:rPr>
        <w:t xml:space="preserve"> </w:t>
      </w:r>
      <w:r>
        <w:rPr>
          <w:w w:val="105"/>
        </w:rPr>
        <w:t>для</w:t>
      </w:r>
      <w:r>
        <w:rPr>
          <w:spacing w:val="-1"/>
          <w:w w:val="105"/>
        </w:rPr>
        <w:t xml:space="preserve"> </w:t>
      </w:r>
      <w:r>
        <w:rPr>
          <w:w w:val="105"/>
        </w:rPr>
        <w:t>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w:t>
      </w:r>
      <w:r>
        <w:rPr>
          <w:spacing w:val="-11"/>
          <w:w w:val="105"/>
        </w:rPr>
        <w:t xml:space="preserve"> </w:t>
      </w:r>
      <w:r>
        <w:rPr>
          <w:w w:val="105"/>
        </w:rPr>
        <w:t>активизацией</w:t>
      </w:r>
      <w:r>
        <w:rPr>
          <w:spacing w:val="-5"/>
          <w:w w:val="105"/>
        </w:rPr>
        <w:t xml:space="preserve"> </w:t>
      </w:r>
      <w:r>
        <w:rPr>
          <w:w w:val="105"/>
        </w:rPr>
        <w:t>сенсорных</w:t>
      </w:r>
      <w:r>
        <w:rPr>
          <w:spacing w:val="-4"/>
          <w:w w:val="105"/>
        </w:rPr>
        <w:t xml:space="preserve"> </w:t>
      </w:r>
      <w:r>
        <w:rPr>
          <w:w w:val="105"/>
        </w:rPr>
        <w:t>систем;</w:t>
      </w:r>
      <w:r>
        <w:rPr>
          <w:spacing w:val="-8"/>
          <w:w w:val="105"/>
        </w:rPr>
        <w:t xml:space="preserve"> </w:t>
      </w:r>
      <w:r>
        <w:rPr>
          <w:w w:val="105"/>
        </w:rPr>
        <w:t>чередование</w:t>
      </w:r>
      <w:r>
        <w:rPr>
          <w:spacing w:val="-11"/>
          <w:w w:val="105"/>
        </w:rPr>
        <w:t xml:space="preserve"> </w:t>
      </w:r>
      <w:r>
        <w:rPr>
          <w:w w:val="105"/>
        </w:rPr>
        <w:t>видов</w:t>
      </w:r>
      <w:r>
        <w:rPr>
          <w:spacing w:val="-5"/>
          <w:w w:val="105"/>
        </w:rPr>
        <w:t xml:space="preserve"> </w:t>
      </w:r>
      <w:r>
        <w:rPr>
          <w:w w:val="105"/>
        </w:rPr>
        <w:t>деятельности, задействующих</w:t>
      </w:r>
      <w:r>
        <w:rPr>
          <w:spacing w:val="-4"/>
          <w:w w:val="105"/>
        </w:rPr>
        <w:t xml:space="preserve"> </w:t>
      </w:r>
      <w:r>
        <w:rPr>
          <w:w w:val="105"/>
        </w:rPr>
        <w:t>различные</w:t>
      </w:r>
      <w:r>
        <w:rPr>
          <w:spacing w:val="-11"/>
          <w:w w:val="105"/>
        </w:rPr>
        <w:t xml:space="preserve"> </w:t>
      </w:r>
      <w:r>
        <w:rPr>
          <w:w w:val="105"/>
        </w:rPr>
        <w:t>сенсорные</w:t>
      </w:r>
      <w:r>
        <w:rPr>
          <w:spacing w:val="-5"/>
          <w:w w:val="105"/>
        </w:rPr>
        <w:t xml:space="preserve"> </w:t>
      </w:r>
      <w:r>
        <w:rPr>
          <w:w w:val="105"/>
        </w:rPr>
        <w:t>системы;</w:t>
      </w:r>
      <w:r>
        <w:rPr>
          <w:spacing w:val="-2"/>
          <w:w w:val="105"/>
        </w:rPr>
        <w:t xml:space="preserve"> </w:t>
      </w:r>
      <w:r>
        <w:rPr>
          <w:w w:val="105"/>
        </w:rPr>
        <w:t>освоение</w:t>
      </w:r>
      <w:r>
        <w:rPr>
          <w:spacing w:val="-11"/>
          <w:w w:val="105"/>
        </w:rPr>
        <w:t xml:space="preserve"> </w:t>
      </w:r>
      <w:r>
        <w:rPr>
          <w:w w:val="105"/>
        </w:rPr>
        <w:t>материала</w:t>
      </w:r>
      <w:r>
        <w:rPr>
          <w:spacing w:val="-5"/>
          <w:w w:val="105"/>
        </w:rPr>
        <w:t xml:space="preserve"> </w:t>
      </w:r>
      <w:r>
        <w:rPr>
          <w:w w:val="105"/>
        </w:rPr>
        <w:t>с</w:t>
      </w:r>
      <w:r>
        <w:rPr>
          <w:spacing w:val="-5"/>
          <w:w w:val="105"/>
        </w:rPr>
        <w:t xml:space="preserve"> </w:t>
      </w:r>
      <w:r>
        <w:rPr>
          <w:w w:val="105"/>
        </w:rPr>
        <w:t>опорой</w:t>
      </w:r>
      <w:r>
        <w:rPr>
          <w:spacing w:val="-11"/>
          <w:w w:val="105"/>
        </w:rPr>
        <w:t xml:space="preserve"> </w:t>
      </w:r>
      <w:r>
        <w:rPr>
          <w:w w:val="105"/>
        </w:rPr>
        <w:t>на</w:t>
      </w:r>
      <w:r>
        <w:rPr>
          <w:spacing w:val="-5"/>
          <w:w w:val="105"/>
        </w:rPr>
        <w:t xml:space="preserve"> </w:t>
      </w:r>
      <w:r>
        <w:rPr>
          <w:w w:val="105"/>
        </w:rPr>
        <w:t>алгоритм;</w:t>
      </w:r>
      <w:r>
        <w:rPr>
          <w:spacing w:val="-8"/>
          <w:w w:val="105"/>
        </w:rPr>
        <w:t xml:space="preserve"> </w:t>
      </w:r>
      <w:r>
        <w:rPr>
          <w:w w:val="105"/>
        </w:rPr>
        <w:t>«пошаговость»</w:t>
      </w:r>
      <w:r>
        <w:rPr>
          <w:spacing w:val="-10"/>
          <w:w w:val="105"/>
        </w:rPr>
        <w:t xml:space="preserve"> </w:t>
      </w:r>
      <w:r>
        <w:rPr>
          <w:w w:val="105"/>
        </w:rPr>
        <w:t>в изучении материала; использование</w:t>
      </w:r>
      <w:r>
        <w:rPr>
          <w:spacing w:val="-3"/>
          <w:w w:val="105"/>
        </w:rPr>
        <w:t xml:space="preserve"> </w:t>
      </w:r>
      <w:r>
        <w:rPr>
          <w:w w:val="105"/>
        </w:rPr>
        <w:t>дополнительной визуальной опоры (планы, образцы, схемы,</w:t>
      </w:r>
      <w:r>
        <w:rPr>
          <w:spacing w:val="-1"/>
          <w:w w:val="105"/>
        </w:rPr>
        <w:t xml:space="preserve"> </w:t>
      </w:r>
      <w:r>
        <w:rPr>
          <w:w w:val="105"/>
        </w:rPr>
        <w:t xml:space="preserve">шаблоны, опорные таблицы). Для развития у обучающихся с ЗПР умения делать выводы, формирования грамотного </w:t>
      </w:r>
      <w:r>
        <w:t xml:space="preserve">речевого высказывания необходимо использовать опорные слова и клише. Особое внимание следует уделить </w:t>
      </w:r>
      <w:r>
        <w:rPr>
          <w:w w:val="105"/>
        </w:rPr>
        <w:t>обучению структурированию материала: составление рисуночных и вербальных схем, составление</w:t>
      </w:r>
      <w:r>
        <w:rPr>
          <w:spacing w:val="-4"/>
          <w:w w:val="105"/>
        </w:rPr>
        <w:t xml:space="preserve"> </w:t>
      </w:r>
      <w:r>
        <w:rPr>
          <w:w w:val="105"/>
        </w:rPr>
        <w:t>таблиц, составление</w:t>
      </w:r>
      <w:r>
        <w:rPr>
          <w:spacing w:val="-10"/>
          <w:w w:val="105"/>
        </w:rPr>
        <w:t xml:space="preserve"> </w:t>
      </w:r>
      <w:r>
        <w:rPr>
          <w:w w:val="105"/>
        </w:rPr>
        <w:t>классификации</w:t>
      </w:r>
      <w:r>
        <w:rPr>
          <w:spacing w:val="-4"/>
          <w:w w:val="105"/>
        </w:rPr>
        <w:t xml:space="preserve"> </w:t>
      </w:r>
      <w:r>
        <w:rPr>
          <w:w w:val="105"/>
        </w:rPr>
        <w:t>с</w:t>
      </w:r>
      <w:r>
        <w:rPr>
          <w:spacing w:val="-10"/>
          <w:w w:val="105"/>
        </w:rPr>
        <w:t xml:space="preserve"> </w:t>
      </w:r>
      <w:r>
        <w:rPr>
          <w:w w:val="105"/>
        </w:rPr>
        <w:t>обозначенными</w:t>
      </w:r>
      <w:r>
        <w:rPr>
          <w:spacing w:val="-4"/>
          <w:w w:val="105"/>
        </w:rPr>
        <w:t xml:space="preserve"> </w:t>
      </w:r>
      <w:r>
        <w:rPr>
          <w:w w:val="105"/>
        </w:rPr>
        <w:t>основаниями</w:t>
      </w:r>
      <w:r>
        <w:rPr>
          <w:spacing w:val="-10"/>
          <w:w w:val="105"/>
        </w:rPr>
        <w:t xml:space="preserve"> </w:t>
      </w:r>
      <w:r>
        <w:rPr>
          <w:w w:val="105"/>
        </w:rPr>
        <w:t>для</w:t>
      </w:r>
      <w:r>
        <w:rPr>
          <w:spacing w:val="-7"/>
          <w:w w:val="105"/>
        </w:rPr>
        <w:t xml:space="preserve"> </w:t>
      </w:r>
      <w:r>
        <w:rPr>
          <w:w w:val="105"/>
        </w:rPr>
        <w:t>классификации</w:t>
      </w:r>
      <w:r>
        <w:rPr>
          <w:spacing w:val="-10"/>
          <w:w w:val="105"/>
        </w:rPr>
        <w:t xml:space="preserve"> </w:t>
      </w:r>
      <w:r>
        <w:rPr>
          <w:w w:val="105"/>
        </w:rPr>
        <w:t>и</w:t>
      </w:r>
      <w:r>
        <w:rPr>
          <w:spacing w:val="-10"/>
          <w:w w:val="105"/>
        </w:rPr>
        <w:t xml:space="preserve"> </w:t>
      </w:r>
      <w:r>
        <w:rPr>
          <w:w w:val="105"/>
        </w:rPr>
        <w:t>наполнение</w:t>
      </w:r>
      <w:r>
        <w:rPr>
          <w:spacing w:val="-16"/>
          <w:w w:val="105"/>
        </w:rPr>
        <w:t xml:space="preserve"> </w:t>
      </w:r>
      <w:r>
        <w:rPr>
          <w:w w:val="105"/>
        </w:rPr>
        <w:t>их</w:t>
      </w:r>
      <w:r>
        <w:rPr>
          <w:spacing w:val="-14"/>
          <w:w w:val="105"/>
        </w:rPr>
        <w:t xml:space="preserve"> </w:t>
      </w:r>
      <w:r>
        <w:rPr>
          <w:w w:val="105"/>
        </w:rPr>
        <w:t>примерами и др.</w:t>
      </w:r>
    </w:p>
    <w:p w:rsidR="00623054" w:rsidRDefault="004D1B06" w:rsidP="004D1B06">
      <w:pPr>
        <w:pStyle w:val="a3"/>
        <w:tabs>
          <w:tab w:val="left" w:pos="10632"/>
        </w:tabs>
        <w:spacing w:before="1"/>
        <w:ind w:left="903" w:firstLine="0"/>
      </w:pPr>
      <w:r>
        <w:t>Примерная</w:t>
      </w:r>
      <w:r>
        <w:rPr>
          <w:spacing w:val="38"/>
        </w:rPr>
        <w:t xml:space="preserve"> </w:t>
      </w:r>
      <w:r>
        <w:t>тематическая</w:t>
      </w:r>
      <w:r>
        <w:rPr>
          <w:spacing w:val="27"/>
        </w:rPr>
        <w:t xml:space="preserve"> </w:t>
      </w:r>
      <w:r>
        <w:t>и</w:t>
      </w:r>
      <w:r>
        <w:rPr>
          <w:spacing w:val="44"/>
        </w:rPr>
        <w:t xml:space="preserve"> </w:t>
      </w:r>
      <w:r>
        <w:t>терминологическая</w:t>
      </w:r>
      <w:r>
        <w:rPr>
          <w:spacing w:val="38"/>
        </w:rPr>
        <w:t xml:space="preserve"> </w:t>
      </w:r>
      <w:r>
        <w:t>лексика</w:t>
      </w:r>
      <w:r>
        <w:rPr>
          <w:spacing w:val="44"/>
        </w:rPr>
        <w:t xml:space="preserve"> </w:t>
      </w:r>
      <w:r>
        <w:t>соответствует</w:t>
      </w:r>
      <w:r>
        <w:rPr>
          <w:spacing w:val="37"/>
        </w:rPr>
        <w:t xml:space="preserve"> </w:t>
      </w:r>
      <w:r>
        <w:t>ООП</w:t>
      </w:r>
      <w:r>
        <w:rPr>
          <w:spacing w:val="30"/>
        </w:rPr>
        <w:t xml:space="preserve"> </w:t>
      </w:r>
      <w:r>
        <w:rPr>
          <w:spacing w:val="-4"/>
        </w:rPr>
        <w:t>ООО.</w:t>
      </w:r>
    </w:p>
    <w:p w:rsidR="00623054" w:rsidRDefault="004D1B06" w:rsidP="004D1B06">
      <w:pPr>
        <w:pStyle w:val="a3"/>
        <w:tabs>
          <w:tab w:val="left" w:pos="10632"/>
        </w:tabs>
        <w:spacing w:before="16" w:line="249" w:lineRule="auto"/>
        <w:ind w:right="-15"/>
      </w:pPr>
      <w:r>
        <w:rPr>
          <w:w w:val="105"/>
        </w:rPr>
        <w:t>Для обучающихся с ЗПР существенными являются приемы работы с лексическим материалом по предмету.</w:t>
      </w:r>
      <w:r>
        <w:rPr>
          <w:spacing w:val="-16"/>
          <w:w w:val="105"/>
        </w:rPr>
        <w:t xml:space="preserve"> </w:t>
      </w:r>
      <w:r>
        <w:rPr>
          <w:w w:val="105"/>
        </w:rPr>
        <w:t>Проводится</w:t>
      </w:r>
      <w:r>
        <w:rPr>
          <w:spacing w:val="-13"/>
          <w:w w:val="105"/>
        </w:rPr>
        <w:t xml:space="preserve"> </w:t>
      </w:r>
      <w:r>
        <w:rPr>
          <w:w w:val="105"/>
        </w:rPr>
        <w:t>специальная</w:t>
      </w:r>
      <w:r>
        <w:rPr>
          <w:spacing w:val="-10"/>
          <w:w w:val="105"/>
        </w:rPr>
        <w:t xml:space="preserve"> </w:t>
      </w:r>
      <w:r>
        <w:rPr>
          <w:w w:val="105"/>
        </w:rPr>
        <w:t>работа</w:t>
      </w:r>
      <w:r>
        <w:rPr>
          <w:spacing w:val="-13"/>
          <w:w w:val="105"/>
        </w:rPr>
        <w:t xml:space="preserve"> </w:t>
      </w:r>
      <w:r>
        <w:rPr>
          <w:w w:val="105"/>
        </w:rPr>
        <w:t>по</w:t>
      </w:r>
      <w:r>
        <w:rPr>
          <w:spacing w:val="-16"/>
          <w:w w:val="105"/>
        </w:rPr>
        <w:t xml:space="preserve"> </w:t>
      </w:r>
      <w:r>
        <w:rPr>
          <w:w w:val="105"/>
        </w:rPr>
        <w:t>введению</w:t>
      </w:r>
      <w:r>
        <w:rPr>
          <w:spacing w:val="-12"/>
          <w:w w:val="105"/>
        </w:rPr>
        <w:t xml:space="preserve"> </w:t>
      </w:r>
      <w:r>
        <w:rPr>
          <w:w w:val="105"/>
        </w:rPr>
        <w:t>в</w:t>
      </w:r>
      <w:r>
        <w:rPr>
          <w:spacing w:val="-13"/>
          <w:w w:val="105"/>
        </w:rPr>
        <w:t xml:space="preserve"> </w:t>
      </w:r>
      <w:r>
        <w:rPr>
          <w:w w:val="105"/>
        </w:rPr>
        <w:t>активный</w:t>
      </w:r>
      <w:r>
        <w:rPr>
          <w:spacing w:val="-13"/>
          <w:w w:val="105"/>
        </w:rPr>
        <w:t xml:space="preserve"> </w:t>
      </w:r>
      <w:r>
        <w:rPr>
          <w:w w:val="105"/>
        </w:rPr>
        <w:t>словарь</w:t>
      </w:r>
      <w:r>
        <w:rPr>
          <w:spacing w:val="-15"/>
          <w:w w:val="105"/>
        </w:rPr>
        <w:t xml:space="preserve"> </w:t>
      </w:r>
      <w:r>
        <w:rPr>
          <w:w w:val="105"/>
        </w:rPr>
        <w:t>обучающихся</w:t>
      </w:r>
      <w:r>
        <w:rPr>
          <w:spacing w:val="-11"/>
          <w:w w:val="105"/>
        </w:rPr>
        <w:t xml:space="preserve"> </w:t>
      </w:r>
      <w:r>
        <w:rPr>
          <w:w w:val="105"/>
        </w:rPr>
        <w:t>соответствующей терминологии.</w:t>
      </w:r>
      <w:r>
        <w:rPr>
          <w:spacing w:val="-7"/>
          <w:w w:val="105"/>
        </w:rPr>
        <w:t xml:space="preserve"> </w:t>
      </w:r>
      <w:r>
        <w:rPr>
          <w:w w:val="105"/>
        </w:rPr>
        <w:t>Изучаемые</w:t>
      </w:r>
      <w:r>
        <w:rPr>
          <w:spacing w:val="-4"/>
          <w:w w:val="105"/>
        </w:rPr>
        <w:t xml:space="preserve"> </w:t>
      </w:r>
      <w:r>
        <w:rPr>
          <w:w w:val="105"/>
        </w:rPr>
        <w:t>термины</w:t>
      </w:r>
      <w:r>
        <w:rPr>
          <w:spacing w:val="-7"/>
          <w:w w:val="105"/>
        </w:rPr>
        <w:t xml:space="preserve"> </w:t>
      </w:r>
      <w:r>
        <w:rPr>
          <w:w w:val="105"/>
        </w:rPr>
        <w:t>вводятся</w:t>
      </w:r>
      <w:r>
        <w:rPr>
          <w:spacing w:val="-1"/>
          <w:w w:val="105"/>
        </w:rPr>
        <w:t xml:space="preserve"> </w:t>
      </w:r>
      <w:r>
        <w:rPr>
          <w:w w:val="105"/>
        </w:rPr>
        <w:t>на</w:t>
      </w:r>
      <w:r>
        <w:rPr>
          <w:spacing w:val="-4"/>
          <w:w w:val="105"/>
        </w:rPr>
        <w:t xml:space="preserve"> </w:t>
      </w:r>
      <w:r>
        <w:rPr>
          <w:w w:val="105"/>
        </w:rPr>
        <w:t>полисенсорной основе,</w:t>
      </w:r>
      <w:r>
        <w:rPr>
          <w:spacing w:val="-7"/>
          <w:w w:val="105"/>
        </w:rPr>
        <w:t xml:space="preserve"> </w:t>
      </w:r>
      <w:r>
        <w:rPr>
          <w:w w:val="105"/>
        </w:rPr>
        <w:t>обязательна</w:t>
      </w:r>
      <w:r>
        <w:rPr>
          <w:spacing w:val="-4"/>
          <w:w w:val="105"/>
        </w:rPr>
        <w:t xml:space="preserve"> </w:t>
      </w:r>
      <w:r>
        <w:rPr>
          <w:w w:val="105"/>
        </w:rPr>
        <w:t>визуальная</w:t>
      </w:r>
      <w:r>
        <w:rPr>
          <w:spacing w:val="-7"/>
          <w:w w:val="105"/>
        </w:rPr>
        <w:t xml:space="preserve"> </w:t>
      </w:r>
      <w:r>
        <w:rPr>
          <w:w w:val="105"/>
        </w:rPr>
        <w:t>поддержка, алгоритмы работы с определением, опорные схемы для актуализации терминологии.</w:t>
      </w:r>
    </w:p>
    <w:p w:rsidR="00623054" w:rsidRDefault="004D1B06" w:rsidP="004D1B06">
      <w:pPr>
        <w:pStyle w:val="4"/>
        <w:tabs>
          <w:tab w:val="left" w:pos="10632"/>
        </w:tabs>
        <w:spacing w:before="9"/>
      </w:pPr>
      <w:r>
        <w:t>Место</w:t>
      </w:r>
      <w:r>
        <w:rPr>
          <w:spacing w:val="28"/>
        </w:rPr>
        <w:t xml:space="preserve"> </w:t>
      </w:r>
      <w:r>
        <w:t>учебного</w:t>
      </w:r>
      <w:r>
        <w:rPr>
          <w:spacing w:val="29"/>
        </w:rPr>
        <w:t xml:space="preserve"> </w:t>
      </w:r>
      <w:r>
        <w:t>предмета</w:t>
      </w:r>
      <w:r>
        <w:rPr>
          <w:spacing w:val="19"/>
        </w:rPr>
        <w:t xml:space="preserve"> </w:t>
      </w:r>
      <w:r>
        <w:t>«Химия»</w:t>
      </w:r>
      <w:r>
        <w:rPr>
          <w:spacing w:val="28"/>
        </w:rPr>
        <w:t xml:space="preserve"> </w:t>
      </w:r>
      <w:r>
        <w:t>в</w:t>
      </w:r>
      <w:r>
        <w:rPr>
          <w:spacing w:val="36"/>
        </w:rPr>
        <w:t xml:space="preserve"> </w:t>
      </w:r>
      <w:r>
        <w:t>учебном</w:t>
      </w:r>
      <w:r>
        <w:rPr>
          <w:spacing w:val="29"/>
        </w:rPr>
        <w:t xml:space="preserve"> </w:t>
      </w:r>
      <w:r>
        <w:rPr>
          <w:spacing w:val="-2"/>
        </w:rPr>
        <w:t>плане</w:t>
      </w:r>
    </w:p>
    <w:p w:rsidR="00623054" w:rsidRDefault="004D1B06" w:rsidP="004D1B06">
      <w:pPr>
        <w:pStyle w:val="a3"/>
        <w:tabs>
          <w:tab w:val="left" w:pos="10632"/>
        </w:tabs>
        <w:spacing w:before="2" w:line="252" w:lineRule="auto"/>
        <w:ind w:right="1"/>
      </w:pPr>
      <w:r>
        <w:rPr>
          <w:w w:val="105"/>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623054" w:rsidRDefault="004D1B06" w:rsidP="004D1B06">
      <w:pPr>
        <w:pStyle w:val="a3"/>
        <w:tabs>
          <w:tab w:val="left" w:pos="10632"/>
        </w:tabs>
        <w:spacing w:line="254" w:lineRule="auto"/>
        <w:ind w:right="-15"/>
      </w:pPr>
      <w:r>
        <w:rPr>
          <w:w w:val="105"/>
        </w:rPr>
        <w:t xml:space="preserve">Учебным планом на её изучение отведено 136 учебных часов – по 2 ч в неделю в 8 и 9 классах </w:t>
      </w:r>
      <w:r>
        <w:rPr>
          <w:spacing w:val="-2"/>
          <w:w w:val="105"/>
        </w:rPr>
        <w:t>соответственно.</w:t>
      </w:r>
    </w:p>
    <w:p w:rsidR="00623054" w:rsidRDefault="004D1B06" w:rsidP="004D1B06">
      <w:pPr>
        <w:pStyle w:val="a3"/>
        <w:tabs>
          <w:tab w:val="left" w:pos="10632"/>
        </w:tabs>
        <w:spacing w:line="249" w:lineRule="auto"/>
        <w:ind w:right="-15"/>
      </w:pPr>
      <w:r>
        <w:t xml:space="preserve">Содержание учебного предмета «Химия», представленное в рабочей программе, соответствует ФГОС </w:t>
      </w:r>
      <w:r>
        <w:rPr>
          <w:w w:val="105"/>
        </w:rPr>
        <w:t>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3"/>
        <w:tabs>
          <w:tab w:val="left" w:pos="10632"/>
        </w:tabs>
        <w:spacing w:line="254" w:lineRule="auto"/>
        <w:ind w:right="5287"/>
      </w:pPr>
      <w:r>
        <w:t>СОДЕРЖАНИЕ</w:t>
      </w:r>
      <w:r>
        <w:rPr>
          <w:spacing w:val="40"/>
        </w:rPr>
        <w:t xml:space="preserve"> </w:t>
      </w:r>
      <w:r>
        <w:t>УЧЕБНОГО</w:t>
      </w:r>
      <w:r>
        <w:rPr>
          <w:spacing w:val="40"/>
        </w:rPr>
        <w:t xml:space="preserve"> </w:t>
      </w:r>
      <w:r>
        <w:t>ПРЕДМЕТА «ХИМИЯ»</w:t>
      </w:r>
      <w:r>
        <w:rPr>
          <w:spacing w:val="40"/>
          <w:w w:val="105"/>
        </w:rPr>
        <w:t xml:space="preserve"> </w:t>
      </w:r>
      <w:r>
        <w:rPr>
          <w:w w:val="105"/>
        </w:rPr>
        <w:t>8 КЛАСС</w:t>
      </w:r>
    </w:p>
    <w:p w:rsidR="00623054" w:rsidRDefault="004D1B06" w:rsidP="004D1B06">
      <w:pPr>
        <w:pStyle w:val="4"/>
        <w:tabs>
          <w:tab w:val="left" w:pos="10632"/>
        </w:tabs>
        <w:spacing w:line="257" w:lineRule="exact"/>
      </w:pPr>
      <w:r>
        <w:t>Первоначальные</w:t>
      </w:r>
      <w:r>
        <w:rPr>
          <w:spacing w:val="61"/>
        </w:rPr>
        <w:t xml:space="preserve"> </w:t>
      </w:r>
      <w:r>
        <w:t>химические</w:t>
      </w:r>
      <w:r>
        <w:rPr>
          <w:spacing w:val="50"/>
        </w:rPr>
        <w:t xml:space="preserve"> </w:t>
      </w:r>
      <w:r>
        <w:rPr>
          <w:spacing w:val="-2"/>
        </w:rPr>
        <w:t>понятия</w:t>
      </w:r>
    </w:p>
    <w:p w:rsidR="00623054" w:rsidRDefault="004D1B06" w:rsidP="004D1B06">
      <w:pPr>
        <w:tabs>
          <w:tab w:val="left" w:pos="10632"/>
        </w:tabs>
        <w:spacing w:line="249" w:lineRule="auto"/>
        <w:ind w:left="197" w:right="-15" w:firstLine="706"/>
        <w:jc w:val="both"/>
        <w:rPr>
          <w:i/>
          <w:sz w:val="23"/>
        </w:rPr>
      </w:pPr>
      <w:r>
        <w:rPr>
          <w:w w:val="105"/>
          <w:sz w:val="23"/>
        </w:rPr>
        <w:t xml:space="preserve">Предмет химии. </w:t>
      </w:r>
      <w:r>
        <w:rPr>
          <w:i/>
          <w:w w:val="105"/>
          <w:sz w:val="23"/>
        </w:rPr>
        <w:t>Роль химии в жизни человека</w:t>
      </w:r>
      <w:r>
        <w:rPr>
          <w:i/>
          <w:w w:val="105"/>
          <w:position w:val="7"/>
          <w:sz w:val="16"/>
        </w:rPr>
        <w:t>23</w:t>
      </w:r>
      <w:r>
        <w:rPr>
          <w:i/>
          <w:w w:val="105"/>
          <w:sz w:val="23"/>
        </w:rPr>
        <w:t xml:space="preserve">. </w:t>
      </w:r>
      <w:r>
        <w:rPr>
          <w:w w:val="105"/>
          <w:sz w:val="23"/>
        </w:rPr>
        <w:t xml:space="preserve">Тела и вещества. Физические свойства веществ. </w:t>
      </w:r>
      <w:r>
        <w:rPr>
          <w:sz w:val="23"/>
        </w:rPr>
        <w:t xml:space="preserve">Агрегатное состояние веществ. </w:t>
      </w:r>
      <w:r>
        <w:rPr>
          <w:i/>
          <w:sz w:val="23"/>
        </w:rPr>
        <w:t xml:space="preserve">Химия в системе наук. </w:t>
      </w:r>
      <w:r>
        <w:rPr>
          <w:sz w:val="23"/>
        </w:rPr>
        <w:t xml:space="preserve">Чистые вещества и смеси. Способы разделения смесей. </w:t>
      </w:r>
      <w:r>
        <w:rPr>
          <w:w w:val="105"/>
          <w:sz w:val="23"/>
        </w:rPr>
        <w:t xml:space="preserve">Правила безопасного обращения с веществами и лабораторным оборудованием. </w:t>
      </w:r>
      <w:r>
        <w:rPr>
          <w:i/>
          <w:w w:val="105"/>
          <w:sz w:val="23"/>
        </w:rPr>
        <w:t>Понятие о методах познания в химии.</w:t>
      </w:r>
    </w:p>
    <w:p w:rsidR="00623054" w:rsidRDefault="004D1B06" w:rsidP="004D1B06">
      <w:pPr>
        <w:pStyle w:val="a3"/>
        <w:tabs>
          <w:tab w:val="left" w:pos="10632"/>
        </w:tabs>
        <w:spacing w:before="6" w:line="247" w:lineRule="auto"/>
        <w:ind w:right="10"/>
      </w:pPr>
      <w:r>
        <w:rPr>
          <w:w w:val="105"/>
        </w:rPr>
        <w:t>Атомы и молекулы. Химические</w:t>
      </w:r>
      <w:r>
        <w:rPr>
          <w:spacing w:val="-4"/>
          <w:w w:val="105"/>
        </w:rPr>
        <w:t xml:space="preserve"> </w:t>
      </w:r>
      <w:r>
        <w:rPr>
          <w:w w:val="105"/>
        </w:rPr>
        <w:t>элементы.</w:t>
      </w:r>
      <w:r>
        <w:rPr>
          <w:spacing w:val="-1"/>
          <w:w w:val="105"/>
        </w:rPr>
        <w:t xml:space="preserve"> </w:t>
      </w:r>
      <w:r>
        <w:rPr>
          <w:w w:val="105"/>
        </w:rPr>
        <w:t>Знаки (символы) химических</w:t>
      </w:r>
      <w:r>
        <w:rPr>
          <w:spacing w:val="-3"/>
          <w:w w:val="105"/>
        </w:rPr>
        <w:t xml:space="preserve"> </w:t>
      </w:r>
      <w:r>
        <w:rPr>
          <w:w w:val="105"/>
        </w:rPr>
        <w:t>элементов.</w:t>
      </w:r>
      <w:r>
        <w:rPr>
          <w:spacing w:val="-1"/>
          <w:w w:val="105"/>
        </w:rPr>
        <w:t xml:space="preserve"> </w:t>
      </w:r>
      <w:r>
        <w:rPr>
          <w:w w:val="105"/>
        </w:rPr>
        <w:t>Относительная атомная масса. Простые и сложные вещества. Атомно-молекулярное учение.</w:t>
      </w:r>
    </w:p>
    <w:p w:rsidR="00623054" w:rsidRDefault="004D1B06" w:rsidP="004D1B06">
      <w:pPr>
        <w:pStyle w:val="a3"/>
        <w:tabs>
          <w:tab w:val="left" w:pos="10632"/>
        </w:tabs>
        <w:spacing w:before="3" w:line="254" w:lineRule="auto"/>
      </w:pPr>
      <w:r>
        <w:rPr>
          <w:w w:val="105"/>
        </w:rPr>
        <w:t xml:space="preserve">Химическая формула. Валентность атомов химических элементов. </w:t>
      </w:r>
      <w:r>
        <w:rPr>
          <w:i/>
          <w:w w:val="105"/>
        </w:rPr>
        <w:t xml:space="preserve">Закон постоянства состава веществ. </w:t>
      </w:r>
      <w:r>
        <w:rPr>
          <w:w w:val="105"/>
        </w:rPr>
        <w:t>Относительная молекулярная</w:t>
      </w:r>
      <w:r>
        <w:rPr>
          <w:spacing w:val="-1"/>
          <w:w w:val="105"/>
        </w:rPr>
        <w:t xml:space="preserve"> </w:t>
      </w:r>
      <w:r>
        <w:rPr>
          <w:w w:val="105"/>
        </w:rPr>
        <w:t>масса. Массовая</w:t>
      </w:r>
      <w:r>
        <w:rPr>
          <w:spacing w:val="-1"/>
          <w:w w:val="105"/>
        </w:rPr>
        <w:t xml:space="preserve"> </w:t>
      </w:r>
      <w:r>
        <w:rPr>
          <w:w w:val="105"/>
        </w:rPr>
        <w:t>доля химического элемента в соединении.</w:t>
      </w:r>
    </w:p>
    <w:p w:rsidR="00623054" w:rsidRDefault="004D1B06" w:rsidP="004D1B06">
      <w:pPr>
        <w:pStyle w:val="a3"/>
        <w:tabs>
          <w:tab w:val="left" w:pos="10632"/>
        </w:tabs>
        <w:spacing w:line="252" w:lineRule="auto"/>
        <w:ind w:right="14"/>
      </w:pPr>
      <w:r>
        <w:rPr>
          <w:w w:val="105"/>
        </w:rPr>
        <w:t>Физические</w:t>
      </w:r>
      <w:r>
        <w:rPr>
          <w:spacing w:val="-8"/>
          <w:w w:val="105"/>
        </w:rPr>
        <w:t xml:space="preserve"> </w:t>
      </w:r>
      <w:r>
        <w:rPr>
          <w:w w:val="105"/>
        </w:rPr>
        <w:t>и химические</w:t>
      </w:r>
      <w:r>
        <w:rPr>
          <w:spacing w:val="-3"/>
          <w:w w:val="105"/>
        </w:rPr>
        <w:t xml:space="preserve"> </w:t>
      </w:r>
      <w:r>
        <w:rPr>
          <w:w w:val="105"/>
        </w:rPr>
        <w:t>явления.</w:t>
      </w:r>
      <w:r>
        <w:rPr>
          <w:spacing w:val="-1"/>
          <w:w w:val="105"/>
        </w:rPr>
        <w:t xml:space="preserve"> </w:t>
      </w:r>
      <w:r>
        <w:rPr>
          <w:w w:val="105"/>
        </w:rPr>
        <w:t>Химическая реакция.</w:t>
      </w:r>
      <w:r>
        <w:rPr>
          <w:spacing w:val="-6"/>
          <w:w w:val="105"/>
        </w:rPr>
        <w:t xml:space="preserve"> </w:t>
      </w:r>
      <w:r>
        <w:rPr>
          <w:w w:val="105"/>
        </w:rPr>
        <w:t>Признаки</w:t>
      </w:r>
      <w:r>
        <w:rPr>
          <w:spacing w:val="-3"/>
          <w:w w:val="105"/>
        </w:rPr>
        <w:t xml:space="preserve"> </w:t>
      </w:r>
      <w:r>
        <w:rPr>
          <w:w w:val="105"/>
        </w:rPr>
        <w:t>химических</w:t>
      </w:r>
      <w:r>
        <w:rPr>
          <w:spacing w:val="-8"/>
          <w:w w:val="105"/>
        </w:rPr>
        <w:t xml:space="preserve"> </w:t>
      </w:r>
      <w:r>
        <w:rPr>
          <w:w w:val="105"/>
        </w:rPr>
        <w:t>реакций.</w:t>
      </w:r>
      <w:r>
        <w:rPr>
          <w:spacing w:val="-1"/>
          <w:w w:val="105"/>
        </w:rPr>
        <w:t xml:space="preserve"> </w:t>
      </w:r>
      <w:r>
        <w:rPr>
          <w:w w:val="105"/>
        </w:rPr>
        <w:t>Уравнения химических реакций. Закон сохранения массы веществ. Классификация химических реакций (соединения, разложения, замещения, обмена).</w:t>
      </w:r>
    </w:p>
    <w:p w:rsidR="00623054" w:rsidRDefault="004D1B06" w:rsidP="004D1B06">
      <w:pPr>
        <w:pStyle w:val="a3"/>
        <w:tabs>
          <w:tab w:val="left" w:pos="10632"/>
        </w:tabs>
        <w:spacing w:line="249" w:lineRule="auto"/>
        <w:ind w:right="-15"/>
      </w:pPr>
      <w:r>
        <w:rPr>
          <w:w w:val="105"/>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w:t>
      </w:r>
      <w:r>
        <w:rPr>
          <w:spacing w:val="-2"/>
          <w:w w:val="105"/>
        </w:rPr>
        <w:t>неорганических</w:t>
      </w:r>
      <w:r>
        <w:rPr>
          <w:spacing w:val="-7"/>
          <w:w w:val="105"/>
        </w:rPr>
        <w:t xml:space="preserve"> </w:t>
      </w:r>
      <w:r>
        <w:rPr>
          <w:spacing w:val="-2"/>
          <w:w w:val="105"/>
        </w:rPr>
        <w:t>веществ;</w:t>
      </w:r>
      <w:r>
        <w:rPr>
          <w:spacing w:val="-5"/>
          <w:w w:val="105"/>
        </w:rPr>
        <w:t xml:space="preserve"> </w:t>
      </w:r>
      <w:r>
        <w:rPr>
          <w:spacing w:val="-2"/>
          <w:w w:val="105"/>
        </w:rPr>
        <w:t>наблюдение</w:t>
      </w:r>
      <w:r>
        <w:rPr>
          <w:spacing w:val="-8"/>
          <w:w w:val="105"/>
        </w:rPr>
        <w:t xml:space="preserve"> </w:t>
      </w:r>
      <w:r>
        <w:rPr>
          <w:spacing w:val="-2"/>
          <w:w w:val="105"/>
        </w:rPr>
        <w:t>физических</w:t>
      </w:r>
      <w:r>
        <w:rPr>
          <w:spacing w:val="-7"/>
          <w:w w:val="105"/>
        </w:rPr>
        <w:t xml:space="preserve"> </w:t>
      </w:r>
      <w:r>
        <w:rPr>
          <w:spacing w:val="-2"/>
          <w:w w:val="105"/>
        </w:rPr>
        <w:t>(плавление</w:t>
      </w:r>
      <w:r>
        <w:rPr>
          <w:spacing w:val="-8"/>
          <w:w w:val="105"/>
        </w:rPr>
        <w:t xml:space="preserve"> </w:t>
      </w:r>
      <w:r>
        <w:rPr>
          <w:spacing w:val="-2"/>
          <w:w w:val="105"/>
        </w:rPr>
        <w:t>воска,</w:t>
      </w:r>
      <w:r>
        <w:rPr>
          <w:spacing w:val="-5"/>
          <w:w w:val="105"/>
        </w:rPr>
        <w:t xml:space="preserve"> </w:t>
      </w:r>
      <w:r>
        <w:rPr>
          <w:spacing w:val="-2"/>
          <w:w w:val="105"/>
        </w:rPr>
        <w:t>таяние</w:t>
      </w:r>
      <w:r>
        <w:rPr>
          <w:spacing w:val="-8"/>
          <w:w w:val="105"/>
        </w:rPr>
        <w:t xml:space="preserve"> </w:t>
      </w:r>
      <w:r>
        <w:rPr>
          <w:spacing w:val="-2"/>
          <w:w w:val="105"/>
        </w:rPr>
        <w:t>льда,</w:t>
      </w:r>
      <w:r>
        <w:rPr>
          <w:spacing w:val="-5"/>
          <w:w w:val="105"/>
        </w:rPr>
        <w:t xml:space="preserve"> </w:t>
      </w:r>
      <w:r>
        <w:rPr>
          <w:spacing w:val="-2"/>
          <w:w w:val="105"/>
        </w:rPr>
        <w:t>растирание</w:t>
      </w:r>
      <w:r>
        <w:rPr>
          <w:spacing w:val="-8"/>
          <w:w w:val="105"/>
        </w:rPr>
        <w:t xml:space="preserve"> </w:t>
      </w:r>
      <w:r>
        <w:rPr>
          <w:spacing w:val="-2"/>
          <w:w w:val="105"/>
        </w:rPr>
        <w:t xml:space="preserve">сахара в ступке, </w:t>
      </w:r>
      <w:r>
        <w:t xml:space="preserve">кипение и конденсация воды) и химических (горение свечи, прокаливание медной проволоки, взаимодействие </w:t>
      </w:r>
      <w:r>
        <w:rPr>
          <w:w w:val="105"/>
        </w:rPr>
        <w:t>мела с</w:t>
      </w:r>
      <w:r>
        <w:rPr>
          <w:spacing w:val="-3"/>
          <w:w w:val="105"/>
        </w:rPr>
        <w:t xml:space="preserve"> </w:t>
      </w:r>
      <w:r>
        <w:rPr>
          <w:w w:val="105"/>
        </w:rPr>
        <w:t>кислотой) явлений,</w:t>
      </w:r>
      <w:r>
        <w:rPr>
          <w:spacing w:val="-1"/>
          <w:w w:val="105"/>
        </w:rPr>
        <w:t xml:space="preserve"> </w:t>
      </w:r>
      <w:r>
        <w:rPr>
          <w:w w:val="105"/>
        </w:rPr>
        <w:t>наблюдение</w:t>
      </w:r>
      <w:r>
        <w:rPr>
          <w:spacing w:val="-3"/>
          <w:w w:val="105"/>
        </w:rPr>
        <w:t xml:space="preserve"> </w:t>
      </w:r>
      <w:r>
        <w:rPr>
          <w:w w:val="105"/>
        </w:rPr>
        <w:t>и</w:t>
      </w:r>
      <w:r>
        <w:rPr>
          <w:spacing w:val="-3"/>
          <w:w w:val="105"/>
        </w:rPr>
        <w:t xml:space="preserve"> </w:t>
      </w:r>
      <w:r>
        <w:rPr>
          <w:w w:val="105"/>
        </w:rPr>
        <w:t>описание</w:t>
      </w:r>
      <w:r>
        <w:rPr>
          <w:spacing w:val="-3"/>
          <w:w w:val="105"/>
        </w:rPr>
        <w:t xml:space="preserve"> </w:t>
      </w:r>
      <w:r>
        <w:rPr>
          <w:w w:val="105"/>
        </w:rPr>
        <w:t>признаков</w:t>
      </w:r>
      <w:r>
        <w:rPr>
          <w:spacing w:val="-3"/>
          <w:w w:val="105"/>
        </w:rPr>
        <w:t xml:space="preserve"> </w:t>
      </w:r>
      <w:r>
        <w:rPr>
          <w:w w:val="105"/>
        </w:rPr>
        <w:t>протекания</w:t>
      </w:r>
      <w:r>
        <w:rPr>
          <w:spacing w:val="-1"/>
          <w:w w:val="105"/>
        </w:rPr>
        <w:t xml:space="preserve"> </w:t>
      </w:r>
      <w:r>
        <w:rPr>
          <w:w w:val="105"/>
        </w:rPr>
        <w:t>химических</w:t>
      </w:r>
      <w:r>
        <w:rPr>
          <w:spacing w:val="-2"/>
          <w:w w:val="105"/>
        </w:rPr>
        <w:t xml:space="preserve"> </w:t>
      </w:r>
      <w:r>
        <w:rPr>
          <w:w w:val="105"/>
        </w:rPr>
        <w:t>реакций</w:t>
      </w:r>
      <w:r>
        <w:rPr>
          <w:spacing w:val="-3"/>
          <w:w w:val="105"/>
        </w:rPr>
        <w:t xml:space="preserve"> </w:t>
      </w:r>
      <w:r>
        <w:rPr>
          <w:w w:val="105"/>
        </w:rPr>
        <w:t>(разложение сахара,</w:t>
      </w:r>
      <w:r>
        <w:rPr>
          <w:spacing w:val="-13"/>
          <w:w w:val="105"/>
        </w:rPr>
        <w:t xml:space="preserve"> </w:t>
      </w:r>
      <w:r>
        <w:rPr>
          <w:w w:val="105"/>
        </w:rPr>
        <w:t>взаимодействие</w:t>
      </w:r>
      <w:r>
        <w:rPr>
          <w:spacing w:val="-15"/>
          <w:w w:val="105"/>
        </w:rPr>
        <w:t xml:space="preserve"> </w:t>
      </w:r>
      <w:r>
        <w:rPr>
          <w:w w:val="105"/>
        </w:rPr>
        <w:t>серной</w:t>
      </w:r>
      <w:r>
        <w:rPr>
          <w:spacing w:val="-10"/>
          <w:w w:val="105"/>
        </w:rPr>
        <w:t xml:space="preserve"> </w:t>
      </w:r>
      <w:r>
        <w:rPr>
          <w:w w:val="105"/>
        </w:rPr>
        <w:t>кислоты</w:t>
      </w:r>
      <w:r>
        <w:rPr>
          <w:spacing w:val="-7"/>
          <w:w w:val="105"/>
        </w:rPr>
        <w:t xml:space="preserve"> </w:t>
      </w:r>
      <w:r>
        <w:rPr>
          <w:w w:val="105"/>
        </w:rPr>
        <w:t>с</w:t>
      </w:r>
      <w:r>
        <w:rPr>
          <w:spacing w:val="-15"/>
          <w:w w:val="105"/>
        </w:rPr>
        <w:t xml:space="preserve"> </w:t>
      </w:r>
      <w:r>
        <w:rPr>
          <w:w w:val="105"/>
        </w:rPr>
        <w:t>хлоридом</w:t>
      </w:r>
      <w:r>
        <w:rPr>
          <w:spacing w:val="-12"/>
          <w:w w:val="105"/>
        </w:rPr>
        <w:t xml:space="preserve"> </w:t>
      </w:r>
      <w:r>
        <w:rPr>
          <w:w w:val="105"/>
        </w:rPr>
        <w:t>бария,</w:t>
      </w:r>
      <w:r>
        <w:rPr>
          <w:spacing w:val="-13"/>
          <w:w w:val="105"/>
        </w:rPr>
        <w:t xml:space="preserve"> </w:t>
      </w:r>
      <w:r>
        <w:rPr>
          <w:w w:val="105"/>
        </w:rPr>
        <w:t>разложение</w:t>
      </w:r>
      <w:r>
        <w:rPr>
          <w:spacing w:val="-15"/>
          <w:w w:val="105"/>
        </w:rPr>
        <w:t xml:space="preserve"> </w:t>
      </w:r>
      <w:r>
        <w:rPr>
          <w:w w:val="105"/>
        </w:rPr>
        <w:t>гидроксида</w:t>
      </w:r>
      <w:r>
        <w:rPr>
          <w:spacing w:val="-15"/>
          <w:w w:val="105"/>
        </w:rPr>
        <w:t xml:space="preserve"> </w:t>
      </w:r>
      <w:r>
        <w:rPr>
          <w:w w:val="105"/>
        </w:rPr>
        <w:t>меди</w:t>
      </w:r>
      <w:r>
        <w:rPr>
          <w:spacing w:val="-10"/>
          <w:w w:val="105"/>
        </w:rPr>
        <w:t xml:space="preserve"> </w:t>
      </w:r>
      <w:r>
        <w:rPr>
          <w:w w:val="105"/>
        </w:rPr>
        <w:t>(II)</w:t>
      </w:r>
      <w:r>
        <w:rPr>
          <w:spacing w:val="-12"/>
          <w:w w:val="105"/>
        </w:rPr>
        <w:t xml:space="preserve"> </w:t>
      </w:r>
      <w:r>
        <w:rPr>
          <w:w w:val="105"/>
        </w:rPr>
        <w:t>при</w:t>
      </w:r>
      <w:r>
        <w:rPr>
          <w:spacing w:val="-15"/>
          <w:w w:val="105"/>
        </w:rPr>
        <w:t xml:space="preserve"> </w:t>
      </w:r>
      <w:r>
        <w:rPr>
          <w:w w:val="105"/>
        </w:rPr>
        <w:t xml:space="preserve">нагревании, </w:t>
      </w:r>
      <w:r>
        <w:t>взаимодействие железа с раствором соли меди (II));изучение способов разделения смесей (с помощью магнита, фильтрование,</w:t>
      </w:r>
      <w:r>
        <w:rPr>
          <w:spacing w:val="5"/>
        </w:rPr>
        <w:t xml:space="preserve"> </w:t>
      </w:r>
      <w:r>
        <w:t>выпаривание,</w:t>
      </w:r>
      <w:r>
        <w:rPr>
          <w:spacing w:val="5"/>
        </w:rPr>
        <w:t xml:space="preserve"> </w:t>
      </w:r>
      <w:r>
        <w:t>дистилляция,</w:t>
      </w:r>
      <w:r>
        <w:rPr>
          <w:spacing w:val="6"/>
        </w:rPr>
        <w:t xml:space="preserve"> </w:t>
      </w:r>
      <w:r>
        <w:t>хроматография),</w:t>
      </w:r>
      <w:r>
        <w:rPr>
          <w:spacing w:val="7"/>
        </w:rPr>
        <w:t xml:space="preserve"> </w:t>
      </w:r>
      <w:r>
        <w:t>проведение</w:t>
      </w:r>
      <w:r>
        <w:rPr>
          <w:spacing w:val="13"/>
        </w:rPr>
        <w:t xml:space="preserve"> </w:t>
      </w:r>
      <w:r>
        <w:t>очистки</w:t>
      </w:r>
      <w:r>
        <w:rPr>
          <w:spacing w:val="11"/>
        </w:rPr>
        <w:t xml:space="preserve"> </w:t>
      </w:r>
      <w:r>
        <w:t>поваренной</w:t>
      </w:r>
      <w:r>
        <w:rPr>
          <w:spacing w:val="12"/>
        </w:rPr>
        <w:t xml:space="preserve"> </w:t>
      </w:r>
      <w:r>
        <w:t>соли;</w:t>
      </w:r>
      <w:r>
        <w:rPr>
          <w:spacing w:val="7"/>
        </w:rPr>
        <w:t xml:space="preserve"> </w:t>
      </w:r>
      <w:r>
        <w:rPr>
          <w:spacing w:val="-2"/>
        </w:rPr>
        <w:t>наблюдение</w:t>
      </w:r>
    </w:p>
    <w:p w:rsidR="00623054" w:rsidRDefault="004D1B06" w:rsidP="004D1B06">
      <w:pPr>
        <w:pStyle w:val="a3"/>
        <w:tabs>
          <w:tab w:val="left" w:pos="10632"/>
        </w:tabs>
        <w:spacing w:before="112"/>
        <w:ind w:left="0" w:firstLine="0"/>
        <w:jc w:val="left"/>
        <w:rPr>
          <w:sz w:val="20"/>
        </w:rPr>
      </w:pPr>
      <w:r>
        <w:rPr>
          <w:noProof/>
          <w:sz w:val="20"/>
          <w:lang w:eastAsia="ru-RU"/>
        </w:rPr>
        <mc:AlternateContent>
          <mc:Choice Requires="wps">
            <w:drawing>
              <wp:anchor distT="0" distB="0" distL="0" distR="0" simplePos="0" relativeHeight="251681280" behindDoc="1" locked="0" layoutInCell="1" allowOverlap="1">
                <wp:simplePos x="0" y="0"/>
                <wp:positionH relativeFrom="page">
                  <wp:posOffset>484936</wp:posOffset>
                </wp:positionH>
                <wp:positionV relativeFrom="paragraph">
                  <wp:posOffset>232579</wp:posOffset>
                </wp:positionV>
                <wp:extent cx="183007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D15D97" id="Graphic 23" o:spid="_x0000_s1026" style="position:absolute;margin-left:38.2pt;margin-top:18.3pt;width:144.1pt;height:.75pt;z-index:-25163520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23</w:t>
      </w:r>
      <w:r>
        <w:rPr>
          <w:sz w:val="20"/>
        </w:rPr>
        <w:t xml:space="preserve"> Здесь</w:t>
      </w:r>
      <w:r>
        <w:rPr>
          <w:spacing w:val="22"/>
          <w:sz w:val="20"/>
        </w:rPr>
        <w:t xml:space="preserve"> </w:t>
      </w:r>
      <w:r>
        <w:rPr>
          <w:sz w:val="20"/>
        </w:rPr>
        <w:t>и далее курсивом</w:t>
      </w:r>
      <w:r>
        <w:rPr>
          <w:spacing w:val="22"/>
          <w:sz w:val="20"/>
        </w:rPr>
        <w:t xml:space="preserve"> </w:t>
      </w:r>
      <w:r>
        <w:rPr>
          <w:sz w:val="20"/>
        </w:rPr>
        <w:t>обозначены</w:t>
      </w:r>
      <w:r>
        <w:rPr>
          <w:spacing w:val="22"/>
          <w:sz w:val="20"/>
        </w:rPr>
        <w:t xml:space="preserve"> </w:t>
      </w:r>
      <w:r>
        <w:rPr>
          <w:sz w:val="20"/>
        </w:rPr>
        <w:t>темы, изучение которых проводится в ознакомительном</w:t>
      </w:r>
      <w:r>
        <w:rPr>
          <w:spacing w:val="22"/>
          <w:sz w:val="20"/>
        </w:rPr>
        <w:t xml:space="preserve"> </w:t>
      </w:r>
      <w:r>
        <w:rPr>
          <w:sz w:val="20"/>
        </w:rPr>
        <w:t>плане. Педагог самостоятельно определяет объем изучаемого материала.</w:t>
      </w:r>
    </w:p>
    <w:p w:rsidR="00623054" w:rsidRDefault="004D1B06" w:rsidP="004D1B06">
      <w:pPr>
        <w:pStyle w:val="a3"/>
        <w:tabs>
          <w:tab w:val="left" w:pos="10632"/>
        </w:tabs>
        <w:spacing w:before="77" w:line="254" w:lineRule="auto"/>
        <w:ind w:right="12" w:firstLine="0"/>
      </w:pPr>
      <w:r>
        <w:rPr>
          <w:w w:val="105"/>
        </w:rPr>
        <w:t>и описание результатов проведения опыта, иллюстрирующего закон сохранения массы; создание моделей молекул (шаростержневых).</w:t>
      </w:r>
    </w:p>
    <w:p w:rsidR="00623054" w:rsidRDefault="004D1B06" w:rsidP="004D1B06">
      <w:pPr>
        <w:pStyle w:val="4"/>
        <w:tabs>
          <w:tab w:val="left" w:pos="10632"/>
        </w:tabs>
        <w:spacing w:before="2"/>
      </w:pPr>
      <w:r>
        <w:t>Важнейшие</w:t>
      </w:r>
      <w:r>
        <w:rPr>
          <w:spacing w:val="55"/>
        </w:rPr>
        <w:t xml:space="preserve"> </w:t>
      </w:r>
      <w:r>
        <w:t>представители</w:t>
      </w:r>
      <w:r>
        <w:rPr>
          <w:spacing w:val="50"/>
        </w:rPr>
        <w:t xml:space="preserve"> </w:t>
      </w:r>
      <w:r>
        <w:t>неорганических</w:t>
      </w:r>
      <w:r>
        <w:rPr>
          <w:spacing w:val="58"/>
        </w:rPr>
        <w:t xml:space="preserve"> </w:t>
      </w:r>
      <w:r>
        <w:rPr>
          <w:spacing w:val="-2"/>
        </w:rPr>
        <w:t>веществ</w:t>
      </w:r>
    </w:p>
    <w:p w:rsidR="00623054" w:rsidRDefault="004D1B06" w:rsidP="004D1B06">
      <w:pPr>
        <w:pStyle w:val="a3"/>
        <w:tabs>
          <w:tab w:val="left" w:pos="10632"/>
        </w:tabs>
        <w:spacing w:before="16" w:line="249" w:lineRule="auto"/>
        <w:ind w:right="-15"/>
        <w:rPr>
          <w:i/>
        </w:rPr>
      </w:pPr>
      <w:r>
        <w:t>Воздух</w:t>
      </w:r>
      <w:r>
        <w:rPr>
          <w:spacing w:val="20"/>
        </w:rPr>
        <w:t xml:space="preserve"> </w:t>
      </w:r>
      <w:r>
        <w:t>–</w:t>
      </w:r>
      <w:r>
        <w:rPr>
          <w:spacing w:val="32"/>
        </w:rPr>
        <w:t xml:space="preserve"> </w:t>
      </w:r>
      <w:r>
        <w:t>смесь</w:t>
      </w:r>
      <w:r>
        <w:rPr>
          <w:spacing w:val="13"/>
        </w:rPr>
        <w:t xml:space="preserve"> </w:t>
      </w:r>
      <w:r>
        <w:t>газов.</w:t>
      </w:r>
      <w:r>
        <w:rPr>
          <w:spacing w:val="22"/>
        </w:rPr>
        <w:t xml:space="preserve"> </w:t>
      </w:r>
      <w:r>
        <w:t>Состав</w:t>
      </w:r>
      <w:r>
        <w:rPr>
          <w:spacing w:val="18"/>
        </w:rPr>
        <w:t xml:space="preserve"> </w:t>
      </w:r>
      <w:r>
        <w:t>воздуха. Кислород</w:t>
      </w:r>
      <w:r>
        <w:rPr>
          <w:spacing w:val="27"/>
        </w:rPr>
        <w:t xml:space="preserve"> </w:t>
      </w:r>
      <w:r>
        <w:t>–</w:t>
      </w:r>
      <w:r>
        <w:rPr>
          <w:spacing w:val="32"/>
        </w:rPr>
        <w:t xml:space="preserve"> </w:t>
      </w:r>
      <w:r>
        <w:t>элемент и</w:t>
      </w:r>
      <w:r>
        <w:rPr>
          <w:spacing w:val="30"/>
        </w:rPr>
        <w:t xml:space="preserve"> </w:t>
      </w:r>
      <w:r>
        <w:t>простое</w:t>
      </w:r>
      <w:r>
        <w:rPr>
          <w:spacing w:val="18"/>
        </w:rPr>
        <w:t xml:space="preserve"> </w:t>
      </w:r>
      <w:r>
        <w:t xml:space="preserve">вещество. Нахождение кислорода </w:t>
      </w:r>
      <w:r>
        <w:rPr>
          <w:w w:val="105"/>
        </w:rPr>
        <w:t xml:space="preserve">в природе, физические и химические свойства. Реакции горения простых и сложных веществ. Способы получения кислорода в лаборатории </w:t>
      </w:r>
      <w:r>
        <w:rPr>
          <w:i/>
          <w:w w:val="105"/>
        </w:rPr>
        <w:t xml:space="preserve">и промышленности. </w:t>
      </w:r>
      <w:r>
        <w:rPr>
          <w:w w:val="105"/>
        </w:rPr>
        <w:t xml:space="preserve">Применение кислорода. Понятие об оксидах. Круговорот кислорода в природе. </w:t>
      </w:r>
      <w:r>
        <w:rPr>
          <w:i/>
          <w:w w:val="105"/>
        </w:rPr>
        <w:t>Озон — аллотропная модификация кислорода.</w:t>
      </w:r>
    </w:p>
    <w:p w:rsidR="00623054" w:rsidRDefault="004D1B06" w:rsidP="004D1B06">
      <w:pPr>
        <w:tabs>
          <w:tab w:val="left" w:pos="10632"/>
        </w:tabs>
        <w:spacing w:line="252" w:lineRule="auto"/>
        <w:ind w:left="197" w:right="-15" w:firstLine="706"/>
        <w:jc w:val="both"/>
        <w:rPr>
          <w:i/>
          <w:sz w:val="23"/>
        </w:rPr>
      </w:pPr>
      <w:r>
        <w:rPr>
          <w:i/>
          <w:w w:val="105"/>
          <w:sz w:val="23"/>
        </w:rPr>
        <w:t xml:space="preserve">Тепловой эффект химической реакции, термохимические уравнения, </w:t>
      </w:r>
      <w:r>
        <w:rPr>
          <w:w w:val="105"/>
          <w:sz w:val="23"/>
        </w:rPr>
        <w:t xml:space="preserve">экзо- и эндотермические </w:t>
      </w:r>
      <w:r>
        <w:rPr>
          <w:sz w:val="23"/>
        </w:rPr>
        <w:t xml:space="preserve">реакции. </w:t>
      </w:r>
      <w:r>
        <w:rPr>
          <w:i/>
          <w:sz w:val="23"/>
        </w:rPr>
        <w:t xml:space="preserve">Топливо: уголь и метан. Загрязнение воздуха, усиление парникового эффекта, разрушение озонового </w:t>
      </w:r>
      <w:r>
        <w:rPr>
          <w:i/>
          <w:spacing w:val="-2"/>
          <w:w w:val="105"/>
          <w:sz w:val="23"/>
        </w:rPr>
        <w:t>слоя.</w:t>
      </w:r>
    </w:p>
    <w:p w:rsidR="00623054" w:rsidRDefault="004D1B06" w:rsidP="004D1B06">
      <w:pPr>
        <w:pStyle w:val="a3"/>
        <w:tabs>
          <w:tab w:val="left" w:pos="10632"/>
        </w:tabs>
        <w:spacing w:line="252" w:lineRule="auto"/>
        <w:ind w:right="-15"/>
      </w:pPr>
      <w:r>
        <w:rPr>
          <w:w w:val="105"/>
        </w:rPr>
        <w:t xml:space="preserve">Водород – элемент и простое вещество. Нахождение водорода в природе, физические и химические </w:t>
      </w:r>
      <w:r>
        <w:t>свойства (на примере взаимодействия с неметаллами и оксидами металлов), применение,</w:t>
      </w:r>
      <w:r>
        <w:rPr>
          <w:spacing w:val="40"/>
        </w:rPr>
        <w:t xml:space="preserve"> </w:t>
      </w:r>
      <w:r>
        <w:rPr>
          <w:i/>
        </w:rPr>
        <w:t>способы получения</w:t>
      </w:r>
      <w:r>
        <w:t xml:space="preserve">. </w:t>
      </w:r>
      <w:r>
        <w:rPr>
          <w:w w:val="105"/>
        </w:rPr>
        <w:t>Понятие о кислотах и солях.</w:t>
      </w:r>
    </w:p>
    <w:p w:rsidR="00623054" w:rsidRDefault="004D1B06" w:rsidP="004D1B06">
      <w:pPr>
        <w:pStyle w:val="a3"/>
        <w:tabs>
          <w:tab w:val="left" w:pos="10632"/>
        </w:tabs>
        <w:spacing w:line="252" w:lineRule="auto"/>
        <w:ind w:right="-15"/>
      </w:pPr>
      <w:r>
        <w:rPr>
          <w:w w:val="105"/>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w:t>
      </w:r>
      <w:r>
        <w:rPr>
          <w:spacing w:val="-16"/>
          <w:w w:val="105"/>
        </w:rPr>
        <w:t xml:space="preserve"> </w:t>
      </w:r>
      <w:r>
        <w:rPr>
          <w:w w:val="105"/>
        </w:rPr>
        <w:t>массы,</w:t>
      </w:r>
      <w:r>
        <w:rPr>
          <w:spacing w:val="-15"/>
          <w:w w:val="105"/>
        </w:rPr>
        <w:t xml:space="preserve"> </w:t>
      </w:r>
      <w:r>
        <w:rPr>
          <w:w w:val="105"/>
        </w:rPr>
        <w:t>молярного</w:t>
      </w:r>
      <w:r>
        <w:rPr>
          <w:spacing w:val="-15"/>
          <w:w w:val="105"/>
        </w:rPr>
        <w:t xml:space="preserve"> </w:t>
      </w:r>
      <w:r>
        <w:rPr>
          <w:w w:val="105"/>
        </w:rPr>
        <w:t>объема</w:t>
      </w:r>
      <w:r>
        <w:rPr>
          <w:spacing w:val="-15"/>
          <w:w w:val="105"/>
        </w:rPr>
        <w:t xml:space="preserve"> </w:t>
      </w:r>
      <w:r>
        <w:rPr>
          <w:w w:val="105"/>
        </w:rPr>
        <w:t>газов.</w:t>
      </w:r>
      <w:r>
        <w:rPr>
          <w:spacing w:val="-15"/>
          <w:w w:val="105"/>
        </w:rPr>
        <w:t xml:space="preserve"> </w:t>
      </w:r>
      <w:r>
        <w:rPr>
          <w:w w:val="105"/>
        </w:rPr>
        <w:t>Расчёты</w:t>
      </w:r>
      <w:r>
        <w:rPr>
          <w:spacing w:val="-15"/>
          <w:w w:val="105"/>
        </w:rPr>
        <w:t xml:space="preserve"> </w:t>
      </w:r>
      <w:r>
        <w:rPr>
          <w:w w:val="105"/>
        </w:rPr>
        <w:t>по</w:t>
      </w:r>
      <w:r>
        <w:rPr>
          <w:spacing w:val="-15"/>
          <w:w w:val="105"/>
        </w:rPr>
        <w:t xml:space="preserve"> </w:t>
      </w:r>
      <w:r>
        <w:rPr>
          <w:w w:val="105"/>
        </w:rPr>
        <w:t>химическим</w:t>
      </w:r>
      <w:r>
        <w:rPr>
          <w:spacing w:val="-15"/>
          <w:w w:val="105"/>
        </w:rPr>
        <w:t xml:space="preserve"> </w:t>
      </w:r>
      <w:r>
        <w:rPr>
          <w:w w:val="105"/>
        </w:rPr>
        <w:t>уравнениям.</w:t>
      </w:r>
    </w:p>
    <w:p w:rsidR="00623054" w:rsidRDefault="004D1B06" w:rsidP="004D1B06">
      <w:pPr>
        <w:tabs>
          <w:tab w:val="left" w:pos="10632"/>
        </w:tabs>
        <w:spacing w:line="249" w:lineRule="auto"/>
        <w:ind w:left="197" w:right="-15" w:firstLine="706"/>
        <w:jc w:val="right"/>
        <w:rPr>
          <w:sz w:val="23"/>
        </w:rPr>
      </w:pPr>
      <w:r>
        <w:rPr>
          <w:i/>
          <w:sz w:val="23"/>
        </w:rPr>
        <w:t>Физические свойства</w:t>
      </w:r>
      <w:r>
        <w:rPr>
          <w:i/>
          <w:spacing w:val="27"/>
          <w:sz w:val="23"/>
        </w:rPr>
        <w:t xml:space="preserve"> </w:t>
      </w:r>
      <w:r>
        <w:rPr>
          <w:i/>
          <w:sz w:val="23"/>
        </w:rPr>
        <w:t>воды.</w:t>
      </w:r>
      <w:r>
        <w:rPr>
          <w:i/>
          <w:spacing w:val="38"/>
          <w:sz w:val="23"/>
        </w:rPr>
        <w:t xml:space="preserve"> </w:t>
      </w:r>
      <w:r>
        <w:rPr>
          <w:sz w:val="23"/>
        </w:rPr>
        <w:t>Вода.</w:t>
      </w:r>
      <w:r>
        <w:rPr>
          <w:spacing w:val="30"/>
          <w:sz w:val="23"/>
        </w:rPr>
        <w:t xml:space="preserve"> </w:t>
      </w:r>
      <w:r>
        <w:rPr>
          <w:sz w:val="23"/>
        </w:rPr>
        <w:t>Ее состав,</w:t>
      </w:r>
      <w:r>
        <w:rPr>
          <w:spacing w:val="30"/>
          <w:sz w:val="23"/>
        </w:rPr>
        <w:t xml:space="preserve"> </w:t>
      </w:r>
      <w:r>
        <w:rPr>
          <w:sz w:val="23"/>
        </w:rPr>
        <w:t>строение и молекулы.</w:t>
      </w:r>
      <w:r>
        <w:rPr>
          <w:spacing w:val="40"/>
          <w:sz w:val="23"/>
        </w:rPr>
        <w:t xml:space="preserve"> </w:t>
      </w:r>
      <w:r>
        <w:rPr>
          <w:i/>
          <w:sz w:val="23"/>
        </w:rPr>
        <w:t>Вода</w:t>
      </w:r>
      <w:r>
        <w:rPr>
          <w:i/>
          <w:spacing w:val="27"/>
          <w:sz w:val="23"/>
        </w:rPr>
        <w:t xml:space="preserve"> </w:t>
      </w:r>
      <w:r>
        <w:rPr>
          <w:i/>
          <w:sz w:val="23"/>
        </w:rPr>
        <w:t>как растворитель.</w:t>
      </w:r>
      <w:r>
        <w:rPr>
          <w:i/>
          <w:spacing w:val="38"/>
          <w:sz w:val="23"/>
        </w:rPr>
        <w:t xml:space="preserve"> </w:t>
      </w:r>
      <w:r>
        <w:rPr>
          <w:sz w:val="23"/>
        </w:rPr>
        <w:t>Растворы</w:t>
      </w:r>
      <w:r>
        <w:rPr>
          <w:i/>
          <w:sz w:val="23"/>
        </w:rPr>
        <w:t xml:space="preserve">. </w:t>
      </w:r>
      <w:r>
        <w:rPr>
          <w:i/>
          <w:w w:val="105"/>
          <w:sz w:val="23"/>
        </w:rPr>
        <w:t>Понятие</w:t>
      </w:r>
      <w:r>
        <w:rPr>
          <w:i/>
          <w:spacing w:val="40"/>
          <w:w w:val="105"/>
          <w:sz w:val="23"/>
        </w:rPr>
        <w:t xml:space="preserve"> </w:t>
      </w:r>
      <w:r>
        <w:rPr>
          <w:w w:val="105"/>
          <w:sz w:val="23"/>
        </w:rPr>
        <w:t>о</w:t>
      </w:r>
      <w:r>
        <w:rPr>
          <w:spacing w:val="40"/>
          <w:w w:val="105"/>
          <w:sz w:val="23"/>
        </w:rPr>
        <w:t xml:space="preserve"> </w:t>
      </w:r>
      <w:r>
        <w:rPr>
          <w:i/>
          <w:w w:val="105"/>
          <w:sz w:val="23"/>
        </w:rPr>
        <w:t>насыщенных</w:t>
      </w:r>
      <w:r>
        <w:rPr>
          <w:i/>
          <w:spacing w:val="40"/>
          <w:w w:val="105"/>
          <w:sz w:val="23"/>
        </w:rPr>
        <w:t xml:space="preserve"> </w:t>
      </w:r>
      <w:r>
        <w:rPr>
          <w:i/>
          <w:w w:val="105"/>
          <w:sz w:val="23"/>
        </w:rPr>
        <w:t>и</w:t>
      </w:r>
      <w:r>
        <w:rPr>
          <w:i/>
          <w:spacing w:val="40"/>
          <w:w w:val="105"/>
          <w:sz w:val="23"/>
        </w:rPr>
        <w:t xml:space="preserve"> </w:t>
      </w:r>
      <w:r>
        <w:rPr>
          <w:i/>
          <w:w w:val="105"/>
          <w:sz w:val="23"/>
        </w:rPr>
        <w:t>ненасыщенных</w:t>
      </w:r>
      <w:r>
        <w:rPr>
          <w:i/>
          <w:spacing w:val="40"/>
          <w:w w:val="105"/>
          <w:sz w:val="23"/>
        </w:rPr>
        <w:t xml:space="preserve"> </w:t>
      </w:r>
      <w:r>
        <w:rPr>
          <w:i/>
          <w:w w:val="105"/>
          <w:sz w:val="23"/>
        </w:rPr>
        <w:t>растворах</w:t>
      </w:r>
      <w:r>
        <w:rPr>
          <w:w w:val="105"/>
          <w:sz w:val="23"/>
        </w:rPr>
        <w:t>.</w:t>
      </w:r>
      <w:r>
        <w:rPr>
          <w:spacing w:val="38"/>
          <w:w w:val="105"/>
          <w:sz w:val="23"/>
        </w:rPr>
        <w:t xml:space="preserve"> </w:t>
      </w:r>
      <w:r>
        <w:rPr>
          <w:i/>
          <w:w w:val="105"/>
          <w:sz w:val="23"/>
        </w:rPr>
        <w:t>Понятие</w:t>
      </w:r>
      <w:r>
        <w:rPr>
          <w:i/>
          <w:spacing w:val="40"/>
          <w:w w:val="105"/>
          <w:sz w:val="23"/>
        </w:rPr>
        <w:t xml:space="preserve"> </w:t>
      </w:r>
      <w:r>
        <w:rPr>
          <w:i/>
          <w:w w:val="105"/>
          <w:sz w:val="23"/>
        </w:rPr>
        <w:t>растворимости</w:t>
      </w:r>
      <w:r>
        <w:rPr>
          <w:i/>
          <w:spacing w:val="40"/>
          <w:w w:val="105"/>
          <w:sz w:val="23"/>
        </w:rPr>
        <w:t xml:space="preserve"> </w:t>
      </w:r>
      <w:r>
        <w:rPr>
          <w:i/>
          <w:w w:val="105"/>
          <w:sz w:val="23"/>
        </w:rPr>
        <w:t>веществ</w:t>
      </w:r>
      <w:r>
        <w:rPr>
          <w:i/>
          <w:spacing w:val="37"/>
          <w:w w:val="105"/>
          <w:sz w:val="23"/>
        </w:rPr>
        <w:t xml:space="preserve"> </w:t>
      </w:r>
      <w:r>
        <w:rPr>
          <w:i/>
          <w:w w:val="105"/>
          <w:sz w:val="23"/>
        </w:rPr>
        <w:t>в</w:t>
      </w:r>
      <w:r>
        <w:rPr>
          <w:i/>
          <w:spacing w:val="40"/>
          <w:w w:val="105"/>
          <w:sz w:val="23"/>
        </w:rPr>
        <w:t xml:space="preserve"> </w:t>
      </w:r>
      <w:r>
        <w:rPr>
          <w:i/>
          <w:w w:val="105"/>
          <w:sz w:val="23"/>
        </w:rPr>
        <w:t>воде.</w:t>
      </w:r>
      <w:r>
        <w:rPr>
          <w:i/>
          <w:spacing w:val="40"/>
          <w:w w:val="105"/>
          <w:sz w:val="23"/>
        </w:rPr>
        <w:t xml:space="preserve"> </w:t>
      </w:r>
      <w:r>
        <w:rPr>
          <w:w w:val="105"/>
          <w:sz w:val="23"/>
        </w:rPr>
        <w:t>Расчет массовой</w:t>
      </w:r>
      <w:r>
        <w:rPr>
          <w:spacing w:val="40"/>
          <w:w w:val="105"/>
          <w:sz w:val="23"/>
        </w:rPr>
        <w:t xml:space="preserve"> </w:t>
      </w:r>
      <w:r>
        <w:rPr>
          <w:w w:val="105"/>
          <w:sz w:val="23"/>
        </w:rPr>
        <w:t>доли</w:t>
      </w:r>
      <w:r>
        <w:rPr>
          <w:spacing w:val="40"/>
          <w:w w:val="105"/>
          <w:sz w:val="23"/>
        </w:rPr>
        <w:t xml:space="preserve"> </w:t>
      </w:r>
      <w:r>
        <w:rPr>
          <w:w w:val="105"/>
          <w:sz w:val="23"/>
        </w:rPr>
        <w:t>вещества</w:t>
      </w:r>
      <w:r>
        <w:rPr>
          <w:spacing w:val="40"/>
          <w:w w:val="105"/>
          <w:sz w:val="23"/>
        </w:rPr>
        <w:t xml:space="preserve"> </w:t>
      </w:r>
      <w:r>
        <w:rPr>
          <w:w w:val="105"/>
          <w:sz w:val="23"/>
        </w:rPr>
        <w:t>в</w:t>
      </w:r>
      <w:r>
        <w:rPr>
          <w:spacing w:val="40"/>
          <w:w w:val="105"/>
          <w:sz w:val="23"/>
        </w:rPr>
        <w:t xml:space="preserve"> </w:t>
      </w:r>
      <w:r>
        <w:rPr>
          <w:w w:val="105"/>
          <w:sz w:val="23"/>
        </w:rPr>
        <w:t>растворе</w:t>
      </w:r>
      <w:r>
        <w:rPr>
          <w:spacing w:val="40"/>
          <w:w w:val="105"/>
          <w:sz w:val="23"/>
        </w:rPr>
        <w:t xml:space="preserve"> </w:t>
      </w:r>
      <w:r>
        <w:rPr>
          <w:w w:val="105"/>
          <w:sz w:val="23"/>
        </w:rPr>
        <w:t>(процентная</w:t>
      </w:r>
      <w:r>
        <w:rPr>
          <w:spacing w:val="40"/>
          <w:w w:val="105"/>
          <w:sz w:val="23"/>
        </w:rPr>
        <w:t xml:space="preserve"> </w:t>
      </w:r>
      <w:r>
        <w:rPr>
          <w:w w:val="105"/>
          <w:sz w:val="23"/>
        </w:rPr>
        <w:t>концентрация).</w:t>
      </w:r>
      <w:r>
        <w:rPr>
          <w:spacing w:val="40"/>
          <w:w w:val="105"/>
          <w:sz w:val="23"/>
        </w:rPr>
        <w:t xml:space="preserve"> </w:t>
      </w:r>
      <w:r>
        <w:rPr>
          <w:w w:val="105"/>
          <w:sz w:val="23"/>
        </w:rPr>
        <w:t>Массовая</w:t>
      </w:r>
      <w:r>
        <w:rPr>
          <w:spacing w:val="40"/>
          <w:w w:val="105"/>
          <w:sz w:val="23"/>
        </w:rPr>
        <w:t xml:space="preserve"> </w:t>
      </w:r>
      <w:r>
        <w:rPr>
          <w:w w:val="105"/>
          <w:sz w:val="23"/>
        </w:rPr>
        <w:t>доля</w:t>
      </w:r>
      <w:r>
        <w:rPr>
          <w:spacing w:val="40"/>
          <w:w w:val="105"/>
          <w:sz w:val="23"/>
        </w:rPr>
        <w:t xml:space="preserve"> </w:t>
      </w:r>
      <w:r>
        <w:rPr>
          <w:w w:val="105"/>
          <w:sz w:val="23"/>
        </w:rPr>
        <w:lastRenderedPageBreak/>
        <w:t>вещества</w:t>
      </w:r>
      <w:r>
        <w:rPr>
          <w:spacing w:val="40"/>
          <w:w w:val="105"/>
          <w:sz w:val="23"/>
        </w:rPr>
        <w:t xml:space="preserve"> </w:t>
      </w:r>
      <w:r>
        <w:rPr>
          <w:w w:val="105"/>
          <w:sz w:val="23"/>
        </w:rPr>
        <w:t>в</w:t>
      </w:r>
      <w:r>
        <w:rPr>
          <w:spacing w:val="40"/>
          <w:w w:val="105"/>
          <w:sz w:val="23"/>
        </w:rPr>
        <w:t xml:space="preserve"> </w:t>
      </w:r>
      <w:r>
        <w:rPr>
          <w:w w:val="105"/>
          <w:sz w:val="23"/>
        </w:rPr>
        <w:t>растворе.</w:t>
      </w:r>
      <w:r>
        <w:rPr>
          <w:spacing w:val="40"/>
          <w:w w:val="105"/>
          <w:sz w:val="23"/>
        </w:rPr>
        <w:t xml:space="preserve"> </w:t>
      </w:r>
      <w:r>
        <w:rPr>
          <w:i/>
          <w:w w:val="105"/>
          <w:sz w:val="23"/>
        </w:rPr>
        <w:t>Химические</w:t>
      </w:r>
      <w:r>
        <w:rPr>
          <w:i/>
          <w:spacing w:val="-1"/>
          <w:w w:val="105"/>
          <w:sz w:val="23"/>
        </w:rPr>
        <w:t xml:space="preserve"> </w:t>
      </w:r>
      <w:r>
        <w:rPr>
          <w:i/>
          <w:w w:val="105"/>
          <w:sz w:val="23"/>
        </w:rPr>
        <w:t>свойства воды</w:t>
      </w:r>
      <w:r>
        <w:rPr>
          <w:i/>
          <w:spacing w:val="-6"/>
          <w:w w:val="105"/>
          <w:sz w:val="23"/>
        </w:rPr>
        <w:t xml:space="preserve"> </w:t>
      </w:r>
      <w:r>
        <w:rPr>
          <w:i/>
          <w:w w:val="105"/>
          <w:sz w:val="23"/>
        </w:rPr>
        <w:t>(разложение,</w:t>
      </w:r>
      <w:r>
        <w:rPr>
          <w:i/>
          <w:spacing w:val="-5"/>
          <w:w w:val="105"/>
          <w:sz w:val="23"/>
        </w:rPr>
        <w:t xml:space="preserve"> </w:t>
      </w:r>
      <w:r>
        <w:rPr>
          <w:i/>
          <w:w w:val="105"/>
          <w:sz w:val="23"/>
        </w:rPr>
        <w:t>реакции с</w:t>
      </w:r>
      <w:r>
        <w:rPr>
          <w:i/>
          <w:spacing w:val="-1"/>
          <w:w w:val="105"/>
          <w:sz w:val="23"/>
        </w:rPr>
        <w:t xml:space="preserve"> </w:t>
      </w:r>
      <w:r>
        <w:rPr>
          <w:i/>
          <w:w w:val="105"/>
          <w:sz w:val="23"/>
        </w:rPr>
        <w:t>натрием,</w:t>
      </w:r>
      <w:r>
        <w:rPr>
          <w:i/>
          <w:spacing w:val="-6"/>
          <w:w w:val="105"/>
          <w:sz w:val="23"/>
        </w:rPr>
        <w:t xml:space="preserve"> </w:t>
      </w:r>
      <w:r>
        <w:rPr>
          <w:i/>
          <w:w w:val="105"/>
          <w:sz w:val="23"/>
        </w:rPr>
        <w:t>оксидом</w:t>
      </w:r>
      <w:r>
        <w:rPr>
          <w:i/>
          <w:spacing w:val="-10"/>
          <w:w w:val="105"/>
          <w:sz w:val="23"/>
        </w:rPr>
        <w:t xml:space="preserve"> </w:t>
      </w:r>
      <w:r>
        <w:rPr>
          <w:i/>
          <w:w w:val="105"/>
          <w:sz w:val="23"/>
        </w:rPr>
        <w:t>кальция,</w:t>
      </w:r>
      <w:r>
        <w:rPr>
          <w:i/>
          <w:spacing w:val="-5"/>
          <w:w w:val="105"/>
          <w:sz w:val="23"/>
        </w:rPr>
        <w:t xml:space="preserve"> </w:t>
      </w:r>
      <w:r>
        <w:rPr>
          <w:i/>
          <w:w w:val="105"/>
          <w:sz w:val="23"/>
        </w:rPr>
        <w:t>оксидом</w:t>
      </w:r>
      <w:r>
        <w:rPr>
          <w:i/>
          <w:spacing w:val="-4"/>
          <w:w w:val="105"/>
          <w:sz w:val="23"/>
        </w:rPr>
        <w:t xml:space="preserve"> </w:t>
      </w:r>
      <w:r>
        <w:rPr>
          <w:i/>
          <w:w w:val="105"/>
          <w:sz w:val="23"/>
        </w:rPr>
        <w:t>серы</w:t>
      </w:r>
      <w:r>
        <w:rPr>
          <w:i/>
          <w:spacing w:val="-6"/>
          <w:w w:val="105"/>
          <w:sz w:val="23"/>
        </w:rPr>
        <w:t xml:space="preserve"> </w:t>
      </w:r>
      <w:r>
        <w:rPr>
          <w:i/>
          <w:w w:val="105"/>
          <w:sz w:val="23"/>
        </w:rPr>
        <w:t>(IV)</w:t>
      </w:r>
      <w:r>
        <w:rPr>
          <w:i/>
          <w:spacing w:val="-3"/>
          <w:w w:val="105"/>
          <w:sz w:val="23"/>
        </w:rPr>
        <w:t xml:space="preserve"> </w:t>
      </w:r>
      <w:r>
        <w:rPr>
          <w:i/>
          <w:w w:val="105"/>
          <w:sz w:val="23"/>
        </w:rPr>
        <w:t>реакции с металлами, кислотными</w:t>
      </w:r>
      <w:r>
        <w:rPr>
          <w:i/>
          <w:spacing w:val="29"/>
          <w:w w:val="105"/>
          <w:sz w:val="23"/>
        </w:rPr>
        <w:t xml:space="preserve"> </w:t>
      </w:r>
      <w:r>
        <w:rPr>
          <w:i/>
          <w:w w:val="105"/>
          <w:sz w:val="23"/>
        </w:rPr>
        <w:t>и основными</w:t>
      </w:r>
      <w:r>
        <w:rPr>
          <w:i/>
          <w:spacing w:val="29"/>
          <w:w w:val="105"/>
          <w:sz w:val="23"/>
        </w:rPr>
        <w:t xml:space="preserve"> </w:t>
      </w:r>
      <w:r>
        <w:rPr>
          <w:i/>
          <w:w w:val="105"/>
          <w:sz w:val="23"/>
        </w:rPr>
        <w:t>оксидами). Понятие об основаниях</w:t>
      </w:r>
      <w:r>
        <w:rPr>
          <w:w w:val="105"/>
          <w:sz w:val="23"/>
        </w:rPr>
        <w:t>.</w:t>
      </w:r>
      <w:r>
        <w:rPr>
          <w:spacing w:val="32"/>
          <w:w w:val="105"/>
          <w:sz w:val="23"/>
        </w:rPr>
        <w:t xml:space="preserve"> </w:t>
      </w:r>
      <w:r>
        <w:rPr>
          <w:i/>
          <w:w w:val="105"/>
          <w:sz w:val="23"/>
        </w:rPr>
        <w:t>Роль</w:t>
      </w:r>
      <w:r>
        <w:rPr>
          <w:i/>
          <w:spacing w:val="26"/>
          <w:w w:val="105"/>
          <w:sz w:val="23"/>
        </w:rPr>
        <w:t xml:space="preserve"> </w:t>
      </w:r>
      <w:r>
        <w:rPr>
          <w:i/>
          <w:w w:val="105"/>
          <w:sz w:val="23"/>
        </w:rPr>
        <w:t xml:space="preserve">растворов в природе и в </w:t>
      </w:r>
      <w:r>
        <w:rPr>
          <w:i/>
          <w:sz w:val="23"/>
        </w:rPr>
        <w:t>жизни</w:t>
      </w:r>
      <w:r>
        <w:rPr>
          <w:i/>
          <w:spacing w:val="30"/>
          <w:sz w:val="23"/>
        </w:rPr>
        <w:t xml:space="preserve"> </w:t>
      </w:r>
      <w:r>
        <w:rPr>
          <w:i/>
          <w:sz w:val="23"/>
        </w:rPr>
        <w:t>человека.</w:t>
      </w:r>
      <w:r>
        <w:rPr>
          <w:i/>
          <w:spacing w:val="33"/>
          <w:sz w:val="23"/>
        </w:rPr>
        <w:t xml:space="preserve"> </w:t>
      </w:r>
      <w:r>
        <w:rPr>
          <w:i/>
          <w:sz w:val="23"/>
        </w:rPr>
        <w:t>Круговорот</w:t>
      </w:r>
      <w:r>
        <w:rPr>
          <w:i/>
          <w:spacing w:val="25"/>
          <w:sz w:val="23"/>
        </w:rPr>
        <w:t xml:space="preserve"> </w:t>
      </w:r>
      <w:r>
        <w:rPr>
          <w:i/>
          <w:sz w:val="23"/>
        </w:rPr>
        <w:t>воды</w:t>
      </w:r>
      <w:r>
        <w:rPr>
          <w:i/>
          <w:spacing w:val="31"/>
          <w:sz w:val="23"/>
        </w:rPr>
        <w:t xml:space="preserve"> </w:t>
      </w:r>
      <w:r>
        <w:rPr>
          <w:i/>
          <w:sz w:val="23"/>
        </w:rPr>
        <w:t>в</w:t>
      </w:r>
      <w:r>
        <w:rPr>
          <w:i/>
          <w:spacing w:val="31"/>
          <w:sz w:val="23"/>
        </w:rPr>
        <w:t xml:space="preserve"> </w:t>
      </w:r>
      <w:r>
        <w:rPr>
          <w:i/>
          <w:sz w:val="23"/>
        </w:rPr>
        <w:t>природе.</w:t>
      </w:r>
      <w:r>
        <w:rPr>
          <w:i/>
          <w:spacing w:val="35"/>
          <w:sz w:val="23"/>
        </w:rPr>
        <w:t xml:space="preserve"> </w:t>
      </w:r>
      <w:r>
        <w:rPr>
          <w:sz w:val="23"/>
        </w:rPr>
        <w:t>Загрязнение природных</w:t>
      </w:r>
      <w:r>
        <w:rPr>
          <w:spacing w:val="30"/>
          <w:sz w:val="23"/>
        </w:rPr>
        <w:t xml:space="preserve"> </w:t>
      </w:r>
      <w:r>
        <w:rPr>
          <w:sz w:val="23"/>
        </w:rPr>
        <w:t>вод.</w:t>
      </w:r>
      <w:r>
        <w:rPr>
          <w:spacing w:val="33"/>
          <w:sz w:val="23"/>
        </w:rPr>
        <w:t xml:space="preserve"> </w:t>
      </w:r>
      <w:r>
        <w:rPr>
          <w:sz w:val="23"/>
        </w:rPr>
        <w:t>Охрана</w:t>
      </w:r>
      <w:r>
        <w:rPr>
          <w:spacing w:val="28"/>
          <w:sz w:val="23"/>
        </w:rPr>
        <w:t xml:space="preserve"> </w:t>
      </w:r>
      <w:r>
        <w:rPr>
          <w:sz w:val="23"/>
        </w:rPr>
        <w:t>и</w:t>
      </w:r>
      <w:r>
        <w:rPr>
          <w:spacing w:val="40"/>
          <w:sz w:val="23"/>
        </w:rPr>
        <w:t xml:space="preserve"> </w:t>
      </w:r>
      <w:r>
        <w:rPr>
          <w:sz w:val="23"/>
        </w:rPr>
        <w:t>очистка</w:t>
      </w:r>
      <w:r>
        <w:rPr>
          <w:spacing w:val="26"/>
          <w:sz w:val="23"/>
        </w:rPr>
        <w:t xml:space="preserve"> </w:t>
      </w:r>
      <w:r>
        <w:rPr>
          <w:sz w:val="23"/>
        </w:rPr>
        <w:t xml:space="preserve">природных вод. </w:t>
      </w:r>
      <w:r>
        <w:rPr>
          <w:w w:val="105"/>
          <w:sz w:val="23"/>
        </w:rPr>
        <w:t>Важнейшие</w:t>
      </w:r>
      <w:r>
        <w:rPr>
          <w:spacing w:val="80"/>
          <w:w w:val="105"/>
          <w:sz w:val="23"/>
        </w:rPr>
        <w:t xml:space="preserve"> </w:t>
      </w:r>
      <w:r>
        <w:rPr>
          <w:w w:val="105"/>
          <w:sz w:val="23"/>
        </w:rPr>
        <w:t>классы</w:t>
      </w:r>
      <w:r>
        <w:rPr>
          <w:spacing w:val="80"/>
          <w:w w:val="105"/>
          <w:sz w:val="23"/>
        </w:rPr>
        <w:t xml:space="preserve"> </w:t>
      </w:r>
      <w:r>
        <w:rPr>
          <w:w w:val="105"/>
          <w:sz w:val="23"/>
        </w:rPr>
        <w:t>неорганических</w:t>
      </w:r>
      <w:r>
        <w:rPr>
          <w:spacing w:val="80"/>
          <w:w w:val="105"/>
          <w:sz w:val="23"/>
        </w:rPr>
        <w:t xml:space="preserve"> </w:t>
      </w:r>
      <w:r>
        <w:rPr>
          <w:w w:val="105"/>
          <w:sz w:val="23"/>
        </w:rPr>
        <w:t>соединений.</w:t>
      </w:r>
      <w:r>
        <w:rPr>
          <w:spacing w:val="80"/>
          <w:w w:val="105"/>
          <w:sz w:val="23"/>
        </w:rPr>
        <w:t xml:space="preserve"> </w:t>
      </w:r>
      <w:r>
        <w:rPr>
          <w:w w:val="105"/>
          <w:sz w:val="23"/>
        </w:rPr>
        <w:t>Классификация</w:t>
      </w:r>
      <w:r>
        <w:rPr>
          <w:spacing w:val="80"/>
          <w:w w:val="105"/>
          <w:sz w:val="23"/>
        </w:rPr>
        <w:t xml:space="preserve"> </w:t>
      </w:r>
      <w:r>
        <w:rPr>
          <w:w w:val="105"/>
          <w:sz w:val="23"/>
        </w:rPr>
        <w:t>неорганических</w:t>
      </w:r>
      <w:r>
        <w:rPr>
          <w:spacing w:val="80"/>
          <w:w w:val="105"/>
          <w:sz w:val="23"/>
        </w:rPr>
        <w:t xml:space="preserve"> </w:t>
      </w:r>
      <w:r>
        <w:rPr>
          <w:w w:val="105"/>
          <w:sz w:val="23"/>
        </w:rPr>
        <w:t>соединений.</w:t>
      </w:r>
    </w:p>
    <w:p w:rsidR="00623054" w:rsidRDefault="004D1B06" w:rsidP="004D1B06">
      <w:pPr>
        <w:tabs>
          <w:tab w:val="left" w:pos="10632"/>
        </w:tabs>
        <w:spacing w:line="249" w:lineRule="auto"/>
        <w:ind w:left="197" w:right="-15"/>
        <w:jc w:val="both"/>
        <w:rPr>
          <w:i/>
          <w:sz w:val="23"/>
        </w:rPr>
      </w:pPr>
      <w:r>
        <w:rPr>
          <w:sz w:val="23"/>
        </w:rPr>
        <w:t xml:space="preserve">Оксиды: состав, классификация (кислотные, основные, </w:t>
      </w:r>
      <w:r>
        <w:rPr>
          <w:i/>
          <w:sz w:val="23"/>
        </w:rPr>
        <w:t>амфотерные, несолеобразующие - на примере оксида углерода</w:t>
      </w:r>
      <w:r>
        <w:rPr>
          <w:i/>
          <w:spacing w:val="29"/>
          <w:sz w:val="23"/>
        </w:rPr>
        <w:t xml:space="preserve"> </w:t>
      </w:r>
      <w:r>
        <w:rPr>
          <w:i/>
          <w:sz w:val="23"/>
        </w:rPr>
        <w:t>(II)</w:t>
      </w:r>
      <w:r>
        <w:rPr>
          <w:i/>
          <w:spacing w:val="23"/>
          <w:sz w:val="23"/>
        </w:rPr>
        <w:t xml:space="preserve"> </w:t>
      </w:r>
      <w:r>
        <w:rPr>
          <w:i/>
          <w:sz w:val="23"/>
        </w:rPr>
        <w:t>и</w:t>
      </w:r>
      <w:r>
        <w:rPr>
          <w:i/>
          <w:spacing w:val="40"/>
          <w:sz w:val="23"/>
        </w:rPr>
        <w:t xml:space="preserve"> </w:t>
      </w:r>
      <w:r>
        <w:rPr>
          <w:i/>
          <w:sz w:val="23"/>
        </w:rPr>
        <w:t>оксида</w:t>
      </w:r>
      <w:r>
        <w:rPr>
          <w:i/>
          <w:spacing w:val="29"/>
          <w:sz w:val="23"/>
        </w:rPr>
        <w:t xml:space="preserve"> </w:t>
      </w:r>
      <w:r>
        <w:rPr>
          <w:i/>
          <w:sz w:val="23"/>
        </w:rPr>
        <w:t>азота</w:t>
      </w:r>
      <w:r>
        <w:rPr>
          <w:i/>
          <w:spacing w:val="29"/>
          <w:sz w:val="23"/>
        </w:rPr>
        <w:t xml:space="preserve"> </w:t>
      </w:r>
      <w:r>
        <w:rPr>
          <w:i/>
          <w:sz w:val="23"/>
        </w:rPr>
        <w:t>(II)),</w:t>
      </w:r>
      <w:r>
        <w:rPr>
          <w:i/>
          <w:spacing w:val="33"/>
          <w:sz w:val="23"/>
        </w:rPr>
        <w:t xml:space="preserve"> </w:t>
      </w:r>
      <w:r>
        <w:rPr>
          <w:i/>
          <w:sz w:val="23"/>
        </w:rPr>
        <w:t>номенклатура.</w:t>
      </w:r>
      <w:r>
        <w:rPr>
          <w:i/>
          <w:spacing w:val="20"/>
          <w:sz w:val="23"/>
        </w:rPr>
        <w:t xml:space="preserve"> </w:t>
      </w:r>
      <w:r>
        <w:rPr>
          <w:i/>
          <w:sz w:val="23"/>
        </w:rPr>
        <w:t>Получение</w:t>
      </w:r>
      <w:r>
        <w:rPr>
          <w:i/>
          <w:spacing w:val="28"/>
          <w:sz w:val="23"/>
        </w:rPr>
        <w:t xml:space="preserve"> </w:t>
      </w:r>
      <w:r>
        <w:rPr>
          <w:i/>
          <w:sz w:val="23"/>
        </w:rPr>
        <w:t>и</w:t>
      </w:r>
      <w:r>
        <w:rPr>
          <w:i/>
          <w:spacing w:val="40"/>
          <w:sz w:val="23"/>
        </w:rPr>
        <w:t xml:space="preserve"> </w:t>
      </w:r>
      <w:r>
        <w:rPr>
          <w:sz w:val="23"/>
        </w:rPr>
        <w:t>химические</w:t>
      </w:r>
      <w:r>
        <w:rPr>
          <w:spacing w:val="28"/>
          <w:sz w:val="23"/>
        </w:rPr>
        <w:t xml:space="preserve"> </w:t>
      </w:r>
      <w:r>
        <w:rPr>
          <w:sz w:val="23"/>
        </w:rPr>
        <w:t>свойства</w:t>
      </w:r>
      <w:r>
        <w:rPr>
          <w:spacing w:val="28"/>
          <w:sz w:val="23"/>
        </w:rPr>
        <w:t xml:space="preserve"> </w:t>
      </w:r>
      <w:r>
        <w:rPr>
          <w:sz w:val="23"/>
        </w:rPr>
        <w:t>оксидов</w:t>
      </w:r>
      <w:r>
        <w:rPr>
          <w:spacing w:val="28"/>
          <w:sz w:val="23"/>
        </w:rPr>
        <w:t xml:space="preserve"> </w:t>
      </w:r>
      <w:r>
        <w:rPr>
          <w:sz w:val="23"/>
        </w:rPr>
        <w:t xml:space="preserve">(взаимодействие с водой, кислотами, щелочами). Основания. Классификация оснований: щёлочи и нерастворимые основания. </w:t>
      </w:r>
      <w:r>
        <w:rPr>
          <w:w w:val="105"/>
          <w:sz w:val="23"/>
        </w:rPr>
        <w:t>Номенклатура оснований.</w:t>
      </w:r>
      <w:r>
        <w:rPr>
          <w:spacing w:val="40"/>
          <w:w w:val="105"/>
          <w:sz w:val="23"/>
        </w:rPr>
        <w:t xml:space="preserve"> </w:t>
      </w:r>
      <w:r>
        <w:rPr>
          <w:w w:val="105"/>
          <w:sz w:val="23"/>
        </w:rPr>
        <w:t xml:space="preserve">Физические и химические свойства оснований (взаимодействие с оксидами неметаллов, кислотами, солями). </w:t>
      </w:r>
      <w:r>
        <w:rPr>
          <w:i/>
          <w:w w:val="105"/>
          <w:sz w:val="23"/>
        </w:rPr>
        <w:t>Получение оснований.</w:t>
      </w:r>
    </w:p>
    <w:p w:rsidR="00623054" w:rsidRDefault="004D1B06" w:rsidP="004D1B06">
      <w:pPr>
        <w:pStyle w:val="a3"/>
        <w:tabs>
          <w:tab w:val="left" w:pos="10632"/>
        </w:tabs>
        <w:spacing w:line="249" w:lineRule="auto"/>
        <w:ind w:right="-29"/>
      </w:pPr>
      <w:r>
        <w:rPr>
          <w:w w:val="105"/>
        </w:rPr>
        <w:t>Кислоты:</w:t>
      </w:r>
      <w:r>
        <w:rPr>
          <w:spacing w:val="-2"/>
          <w:w w:val="105"/>
        </w:rPr>
        <w:t xml:space="preserve"> </w:t>
      </w:r>
      <w:r>
        <w:rPr>
          <w:w w:val="105"/>
        </w:rPr>
        <w:t>состав,</w:t>
      </w:r>
      <w:r>
        <w:rPr>
          <w:spacing w:val="-8"/>
          <w:w w:val="105"/>
        </w:rPr>
        <w:t xml:space="preserve"> </w:t>
      </w:r>
      <w:r>
        <w:rPr>
          <w:w w:val="105"/>
        </w:rPr>
        <w:t>классификация,</w:t>
      </w:r>
      <w:r>
        <w:rPr>
          <w:spacing w:val="-8"/>
          <w:w w:val="105"/>
        </w:rPr>
        <w:t xml:space="preserve"> </w:t>
      </w:r>
      <w:r>
        <w:rPr>
          <w:w w:val="105"/>
        </w:rPr>
        <w:t>номенклатура,</w:t>
      </w:r>
      <w:r>
        <w:rPr>
          <w:spacing w:val="-8"/>
          <w:w w:val="105"/>
        </w:rPr>
        <w:t xml:space="preserve"> </w:t>
      </w:r>
      <w:r>
        <w:rPr>
          <w:w w:val="105"/>
        </w:rPr>
        <w:t>физические</w:t>
      </w:r>
      <w:r>
        <w:rPr>
          <w:spacing w:val="-10"/>
          <w:w w:val="105"/>
        </w:rPr>
        <w:t xml:space="preserve"> </w:t>
      </w:r>
      <w:r>
        <w:rPr>
          <w:w w:val="105"/>
        </w:rPr>
        <w:t>и</w:t>
      </w:r>
      <w:r>
        <w:rPr>
          <w:spacing w:val="-4"/>
          <w:w w:val="105"/>
        </w:rPr>
        <w:t xml:space="preserve"> </w:t>
      </w:r>
      <w:r>
        <w:rPr>
          <w:w w:val="105"/>
        </w:rPr>
        <w:t>химические</w:t>
      </w:r>
      <w:r>
        <w:rPr>
          <w:spacing w:val="-10"/>
          <w:w w:val="105"/>
        </w:rPr>
        <w:t xml:space="preserve"> </w:t>
      </w:r>
      <w:r>
        <w:rPr>
          <w:w w:val="105"/>
        </w:rPr>
        <w:t>свойства</w:t>
      </w:r>
      <w:r>
        <w:rPr>
          <w:spacing w:val="-10"/>
          <w:w w:val="105"/>
        </w:rPr>
        <w:t xml:space="preserve"> </w:t>
      </w:r>
      <w:r>
        <w:rPr>
          <w:w w:val="105"/>
        </w:rPr>
        <w:t xml:space="preserve">(взаимодействие с металлами, основными оксидами, основаниями, солями, на примере соляной и серной кислот), </w:t>
      </w:r>
      <w:r>
        <w:rPr>
          <w:i/>
          <w:w w:val="105"/>
        </w:rPr>
        <w:t xml:space="preserve">способы </w:t>
      </w:r>
      <w:r>
        <w:rPr>
          <w:i/>
        </w:rPr>
        <w:t xml:space="preserve">получения. </w:t>
      </w:r>
      <w:r>
        <w:t>Ряд активности металлов Н.</w:t>
      </w:r>
      <w:r>
        <w:rPr>
          <w:spacing w:val="40"/>
        </w:rPr>
        <w:t xml:space="preserve"> </w:t>
      </w:r>
      <w:r>
        <w:t xml:space="preserve">Н. Бекетова. Соли (средние): номенклатура солей, </w:t>
      </w:r>
      <w:r>
        <w:rPr>
          <w:i/>
        </w:rPr>
        <w:t>способы получения</w:t>
      </w:r>
      <w:r>
        <w:t xml:space="preserve">, </w:t>
      </w:r>
      <w:r>
        <w:rPr>
          <w:w w:val="105"/>
        </w:rPr>
        <w:t>взаимодействие солей с</w:t>
      </w:r>
      <w:r>
        <w:rPr>
          <w:spacing w:val="-2"/>
          <w:w w:val="105"/>
        </w:rPr>
        <w:t xml:space="preserve"> </w:t>
      </w:r>
      <w:r>
        <w:rPr>
          <w:w w:val="105"/>
        </w:rPr>
        <w:t>металлами, кислотами, щелочами и солями, применение.</w:t>
      </w:r>
    </w:p>
    <w:p w:rsidR="00623054" w:rsidRDefault="004D1B06" w:rsidP="004D1B06">
      <w:pPr>
        <w:tabs>
          <w:tab w:val="left" w:pos="10632"/>
        </w:tabs>
        <w:spacing w:before="2" w:line="247" w:lineRule="auto"/>
        <w:ind w:left="197" w:right="1" w:firstLine="706"/>
        <w:jc w:val="both"/>
        <w:rPr>
          <w:i/>
          <w:sz w:val="23"/>
        </w:rPr>
      </w:pPr>
      <w:r>
        <w:rPr>
          <w:w w:val="105"/>
          <w:sz w:val="23"/>
        </w:rPr>
        <w:t xml:space="preserve">Понятие об амфотерных гидроксидах (на примере цинка </w:t>
      </w:r>
      <w:r>
        <w:rPr>
          <w:i/>
          <w:w w:val="105"/>
          <w:sz w:val="23"/>
        </w:rPr>
        <w:t>и алюминия): химические свойства (взаимодействие с кислотами и щелочами, разложение при нагревании) и получение.</w:t>
      </w:r>
    </w:p>
    <w:p w:rsidR="00623054" w:rsidRDefault="004D1B06" w:rsidP="004D1B06">
      <w:pPr>
        <w:pStyle w:val="a3"/>
        <w:tabs>
          <w:tab w:val="left" w:pos="10632"/>
        </w:tabs>
        <w:spacing w:before="10"/>
        <w:ind w:left="903" w:firstLine="0"/>
      </w:pPr>
      <w:r>
        <w:t>Генетическая</w:t>
      </w:r>
      <w:r>
        <w:rPr>
          <w:spacing w:val="43"/>
        </w:rPr>
        <w:t xml:space="preserve"> </w:t>
      </w:r>
      <w:r>
        <w:t>связь</w:t>
      </w:r>
      <w:r>
        <w:rPr>
          <w:spacing w:val="45"/>
        </w:rPr>
        <w:t xml:space="preserve"> </w:t>
      </w:r>
      <w:r>
        <w:t>между</w:t>
      </w:r>
      <w:r>
        <w:rPr>
          <w:spacing w:val="40"/>
        </w:rPr>
        <w:t xml:space="preserve"> </w:t>
      </w:r>
      <w:r>
        <w:t>классами</w:t>
      </w:r>
      <w:r>
        <w:rPr>
          <w:spacing w:val="39"/>
        </w:rPr>
        <w:t xml:space="preserve"> </w:t>
      </w:r>
      <w:r>
        <w:t>неорганических</w:t>
      </w:r>
      <w:r>
        <w:rPr>
          <w:spacing w:val="40"/>
        </w:rPr>
        <w:t xml:space="preserve"> </w:t>
      </w:r>
      <w:r>
        <w:t>соединений.</w:t>
      </w:r>
      <w:r>
        <w:rPr>
          <w:spacing w:val="32"/>
        </w:rPr>
        <w:t xml:space="preserve"> </w:t>
      </w:r>
      <w:r>
        <w:t>Генетические</w:t>
      </w:r>
      <w:r>
        <w:rPr>
          <w:spacing w:val="38"/>
        </w:rPr>
        <w:t xml:space="preserve"> </w:t>
      </w:r>
      <w:r>
        <w:rPr>
          <w:spacing w:val="-2"/>
        </w:rPr>
        <w:t>ряды.</w:t>
      </w:r>
    </w:p>
    <w:p w:rsidR="00623054" w:rsidRDefault="004D1B06" w:rsidP="004D1B06">
      <w:pPr>
        <w:pStyle w:val="a3"/>
        <w:tabs>
          <w:tab w:val="left" w:pos="10632"/>
        </w:tabs>
        <w:spacing w:before="9" w:line="249" w:lineRule="auto"/>
        <w:ind w:right="-15"/>
      </w:pPr>
      <w:r>
        <w:rPr>
          <w:w w:val="105"/>
        </w:rPr>
        <w:t>Химический эксперимент: качественное определение содержания кислорода в воздухе; получение и изучение</w:t>
      </w:r>
      <w:r>
        <w:rPr>
          <w:spacing w:val="-16"/>
          <w:w w:val="105"/>
        </w:rPr>
        <w:t xml:space="preserve"> </w:t>
      </w:r>
      <w:r>
        <w:rPr>
          <w:w w:val="105"/>
        </w:rPr>
        <w:t>свойств</w:t>
      </w:r>
      <w:r>
        <w:rPr>
          <w:spacing w:val="-10"/>
          <w:w w:val="105"/>
        </w:rPr>
        <w:t xml:space="preserve"> </w:t>
      </w:r>
      <w:r>
        <w:rPr>
          <w:w w:val="105"/>
        </w:rPr>
        <w:t>кислорода;</w:t>
      </w:r>
      <w:r>
        <w:rPr>
          <w:spacing w:val="-13"/>
          <w:w w:val="105"/>
        </w:rPr>
        <w:t xml:space="preserve"> </w:t>
      </w:r>
      <w:r>
        <w:rPr>
          <w:w w:val="105"/>
        </w:rPr>
        <w:t>наблюдение</w:t>
      </w:r>
      <w:r>
        <w:rPr>
          <w:spacing w:val="-16"/>
          <w:w w:val="105"/>
        </w:rPr>
        <w:t xml:space="preserve"> </w:t>
      </w:r>
      <w:r>
        <w:rPr>
          <w:w w:val="105"/>
        </w:rPr>
        <w:t>взаимодействия</w:t>
      </w:r>
      <w:r>
        <w:rPr>
          <w:spacing w:val="-12"/>
          <w:w w:val="105"/>
        </w:rPr>
        <w:t xml:space="preserve"> </w:t>
      </w:r>
      <w:r>
        <w:rPr>
          <w:w w:val="105"/>
        </w:rPr>
        <w:t>веществ</w:t>
      </w:r>
      <w:r>
        <w:rPr>
          <w:spacing w:val="-4"/>
          <w:w w:val="105"/>
        </w:rPr>
        <w:t xml:space="preserve"> </w:t>
      </w:r>
      <w:r>
        <w:rPr>
          <w:w w:val="105"/>
        </w:rPr>
        <w:t>с</w:t>
      </w:r>
      <w:r>
        <w:rPr>
          <w:spacing w:val="-16"/>
          <w:w w:val="105"/>
        </w:rPr>
        <w:t xml:space="preserve"> </w:t>
      </w:r>
      <w:r>
        <w:rPr>
          <w:w w:val="105"/>
        </w:rPr>
        <w:t>кислородом</w:t>
      </w:r>
      <w:r>
        <w:rPr>
          <w:spacing w:val="-11"/>
          <w:w w:val="105"/>
        </w:rPr>
        <w:t xml:space="preserve"> </w:t>
      </w:r>
      <w:r>
        <w:rPr>
          <w:w w:val="105"/>
        </w:rPr>
        <w:t>и</w:t>
      </w:r>
      <w:r>
        <w:rPr>
          <w:spacing w:val="-4"/>
          <w:w w:val="105"/>
        </w:rPr>
        <w:t xml:space="preserve"> </w:t>
      </w:r>
      <w:r>
        <w:rPr>
          <w:w w:val="105"/>
        </w:rPr>
        <w:t>условия</w:t>
      </w:r>
      <w:r>
        <w:rPr>
          <w:spacing w:val="-13"/>
          <w:w w:val="105"/>
        </w:rPr>
        <w:t xml:space="preserve"> </w:t>
      </w:r>
      <w:r>
        <w:rPr>
          <w:w w:val="105"/>
        </w:rPr>
        <w:t>возникновения</w:t>
      </w:r>
      <w:r>
        <w:rPr>
          <w:spacing w:val="-13"/>
          <w:w w:val="105"/>
        </w:rPr>
        <w:t xml:space="preserve"> </w:t>
      </w:r>
      <w:r>
        <w:rPr>
          <w:w w:val="105"/>
        </w:rPr>
        <w:t>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w:t>
      </w:r>
      <w:r>
        <w:rPr>
          <w:spacing w:val="-8"/>
          <w:w w:val="105"/>
        </w:rPr>
        <w:t xml:space="preserve"> </w:t>
      </w:r>
      <w:r>
        <w:rPr>
          <w:w w:val="105"/>
        </w:rPr>
        <w:t>веществ с</w:t>
      </w:r>
      <w:r>
        <w:rPr>
          <w:spacing w:val="-4"/>
          <w:w w:val="105"/>
        </w:rPr>
        <w:t xml:space="preserve"> </w:t>
      </w:r>
      <w:r>
        <w:rPr>
          <w:w w:val="105"/>
        </w:rPr>
        <w:t>различной растворимостью;</w:t>
      </w:r>
      <w:r>
        <w:rPr>
          <w:spacing w:val="-8"/>
          <w:w w:val="105"/>
        </w:rPr>
        <w:t xml:space="preserve"> </w:t>
      </w:r>
      <w:r>
        <w:rPr>
          <w:w w:val="105"/>
        </w:rPr>
        <w:t>приготовление</w:t>
      </w:r>
      <w:r>
        <w:rPr>
          <w:spacing w:val="-4"/>
          <w:w w:val="105"/>
        </w:rPr>
        <w:t xml:space="preserve"> </w:t>
      </w:r>
      <w:r>
        <w:rPr>
          <w:w w:val="105"/>
        </w:rPr>
        <w:t>растворов с</w:t>
      </w:r>
      <w:r>
        <w:rPr>
          <w:spacing w:val="-4"/>
          <w:w w:val="105"/>
        </w:rPr>
        <w:t xml:space="preserve"> </w:t>
      </w:r>
      <w:r>
        <w:rPr>
          <w:w w:val="105"/>
        </w:rPr>
        <w:t xml:space="preserve">определённой </w:t>
      </w:r>
      <w:r>
        <w:t xml:space="preserve">массовой долей растворённого вещества; взаимодействие воды с металлами (натрием и кальцием) (возможно </w:t>
      </w:r>
      <w:r>
        <w:rPr>
          <w:w w:val="105"/>
        </w:rPr>
        <w:t>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3054" w:rsidRDefault="004D1B06" w:rsidP="004D1B06">
      <w:pPr>
        <w:pStyle w:val="4"/>
        <w:tabs>
          <w:tab w:val="left" w:pos="10632"/>
        </w:tabs>
        <w:spacing w:before="20"/>
      </w:pPr>
      <w:r>
        <w:rPr>
          <w:w w:val="105"/>
        </w:rPr>
        <w:t>Периодический</w:t>
      </w:r>
      <w:r>
        <w:rPr>
          <w:spacing w:val="64"/>
          <w:w w:val="105"/>
        </w:rPr>
        <w:t xml:space="preserve"> </w:t>
      </w:r>
      <w:r>
        <w:rPr>
          <w:w w:val="105"/>
        </w:rPr>
        <w:t>закон</w:t>
      </w:r>
      <w:r>
        <w:rPr>
          <w:spacing w:val="72"/>
          <w:w w:val="105"/>
        </w:rPr>
        <w:t xml:space="preserve"> </w:t>
      </w:r>
      <w:r>
        <w:rPr>
          <w:w w:val="105"/>
        </w:rPr>
        <w:t>и</w:t>
      </w:r>
      <w:r>
        <w:rPr>
          <w:spacing w:val="65"/>
          <w:w w:val="105"/>
        </w:rPr>
        <w:t xml:space="preserve"> </w:t>
      </w:r>
      <w:r>
        <w:rPr>
          <w:w w:val="105"/>
        </w:rPr>
        <w:t>Периодическая</w:t>
      </w:r>
      <w:r>
        <w:rPr>
          <w:spacing w:val="65"/>
          <w:w w:val="105"/>
        </w:rPr>
        <w:t xml:space="preserve"> </w:t>
      </w:r>
      <w:r>
        <w:rPr>
          <w:w w:val="105"/>
        </w:rPr>
        <w:t>система</w:t>
      </w:r>
      <w:r>
        <w:rPr>
          <w:spacing w:val="69"/>
          <w:w w:val="105"/>
        </w:rPr>
        <w:t xml:space="preserve"> </w:t>
      </w:r>
      <w:r>
        <w:rPr>
          <w:w w:val="105"/>
        </w:rPr>
        <w:t>химических</w:t>
      </w:r>
      <w:r>
        <w:rPr>
          <w:spacing w:val="68"/>
          <w:w w:val="105"/>
        </w:rPr>
        <w:t xml:space="preserve"> </w:t>
      </w:r>
      <w:r>
        <w:rPr>
          <w:w w:val="105"/>
        </w:rPr>
        <w:t>элементов</w:t>
      </w:r>
      <w:r>
        <w:rPr>
          <w:spacing w:val="65"/>
          <w:w w:val="105"/>
        </w:rPr>
        <w:t xml:space="preserve"> </w:t>
      </w:r>
      <w:r>
        <w:rPr>
          <w:w w:val="105"/>
        </w:rPr>
        <w:t>Д.</w:t>
      </w:r>
      <w:r>
        <w:rPr>
          <w:spacing w:val="3"/>
          <w:w w:val="105"/>
        </w:rPr>
        <w:t xml:space="preserve"> </w:t>
      </w:r>
      <w:r>
        <w:rPr>
          <w:w w:val="105"/>
        </w:rPr>
        <w:t>И.</w:t>
      </w:r>
      <w:r>
        <w:rPr>
          <w:spacing w:val="63"/>
          <w:w w:val="105"/>
        </w:rPr>
        <w:t xml:space="preserve"> </w:t>
      </w:r>
      <w:r>
        <w:rPr>
          <w:spacing w:val="-2"/>
          <w:w w:val="105"/>
        </w:rPr>
        <w:t>Менделеева.</w:t>
      </w:r>
    </w:p>
    <w:p w:rsidR="00623054" w:rsidRDefault="004D1B06" w:rsidP="004D1B06">
      <w:pPr>
        <w:tabs>
          <w:tab w:val="left" w:pos="10632"/>
        </w:tabs>
        <w:spacing w:before="24"/>
        <w:ind w:left="197"/>
        <w:jc w:val="both"/>
        <w:rPr>
          <w:b/>
          <w:sz w:val="23"/>
        </w:rPr>
      </w:pPr>
      <w:r>
        <w:rPr>
          <w:b/>
          <w:sz w:val="23"/>
        </w:rPr>
        <w:t>Строение</w:t>
      </w:r>
      <w:r>
        <w:rPr>
          <w:b/>
          <w:spacing w:val="58"/>
          <w:sz w:val="23"/>
        </w:rPr>
        <w:t xml:space="preserve"> </w:t>
      </w:r>
      <w:r>
        <w:rPr>
          <w:b/>
          <w:sz w:val="23"/>
        </w:rPr>
        <w:t>атомов.</w:t>
      </w:r>
      <w:r>
        <w:rPr>
          <w:b/>
          <w:spacing w:val="51"/>
          <w:sz w:val="23"/>
        </w:rPr>
        <w:t xml:space="preserve"> </w:t>
      </w:r>
      <w:r>
        <w:rPr>
          <w:b/>
          <w:sz w:val="23"/>
        </w:rPr>
        <w:t>Химическая</w:t>
      </w:r>
      <w:r>
        <w:rPr>
          <w:b/>
          <w:spacing w:val="54"/>
          <w:sz w:val="23"/>
        </w:rPr>
        <w:t xml:space="preserve"> </w:t>
      </w:r>
      <w:r>
        <w:rPr>
          <w:b/>
          <w:sz w:val="23"/>
        </w:rPr>
        <w:t>связь.</w:t>
      </w:r>
      <w:r>
        <w:rPr>
          <w:b/>
          <w:spacing w:val="51"/>
          <w:sz w:val="23"/>
        </w:rPr>
        <w:t xml:space="preserve"> </w:t>
      </w:r>
      <w:r>
        <w:rPr>
          <w:b/>
          <w:sz w:val="23"/>
        </w:rPr>
        <w:t>Окислительно-восстановительные</w:t>
      </w:r>
      <w:r>
        <w:rPr>
          <w:b/>
          <w:spacing w:val="72"/>
          <w:sz w:val="23"/>
        </w:rPr>
        <w:t xml:space="preserve"> </w:t>
      </w:r>
      <w:r>
        <w:rPr>
          <w:b/>
          <w:spacing w:val="-2"/>
          <w:sz w:val="23"/>
        </w:rPr>
        <w:t>реакции</w:t>
      </w:r>
    </w:p>
    <w:p w:rsidR="00623054" w:rsidRDefault="004D1B06" w:rsidP="004D1B06">
      <w:pPr>
        <w:tabs>
          <w:tab w:val="left" w:pos="10632"/>
        </w:tabs>
        <w:spacing w:before="9" w:line="252" w:lineRule="auto"/>
        <w:ind w:left="197" w:right="-15" w:firstLine="706"/>
        <w:jc w:val="both"/>
        <w:rPr>
          <w:i/>
          <w:sz w:val="23"/>
        </w:rPr>
      </w:pPr>
      <w:r>
        <w:rPr>
          <w:w w:val="105"/>
          <w:sz w:val="23"/>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w w:val="105"/>
          <w:sz w:val="23"/>
        </w:rPr>
        <w:t>Элементы, которые образуют амфотерные оксиды и гидроксиды.</w:t>
      </w:r>
    </w:p>
    <w:p w:rsidR="00623054" w:rsidRDefault="004D1B06" w:rsidP="004D1B06">
      <w:pPr>
        <w:pStyle w:val="a3"/>
        <w:tabs>
          <w:tab w:val="left" w:pos="10632"/>
        </w:tabs>
        <w:spacing w:line="252" w:lineRule="auto"/>
      </w:pPr>
      <w:r>
        <w:rPr>
          <w:w w:val="105"/>
        </w:rPr>
        <w:t>Периодический закон. Периодическая система химических элементов Д. И.</w:t>
      </w:r>
      <w:r>
        <w:rPr>
          <w:spacing w:val="-3"/>
          <w:w w:val="105"/>
        </w:rPr>
        <w:t xml:space="preserve"> </w:t>
      </w:r>
      <w:r>
        <w:rPr>
          <w:w w:val="105"/>
        </w:rPr>
        <w:t>Менделеева. Короткопериодная</w:t>
      </w:r>
      <w:r>
        <w:rPr>
          <w:spacing w:val="80"/>
          <w:w w:val="150"/>
        </w:rPr>
        <w:t xml:space="preserve"> </w:t>
      </w:r>
      <w:r>
        <w:rPr>
          <w:w w:val="105"/>
        </w:rPr>
        <w:t>и</w:t>
      </w:r>
      <w:r>
        <w:rPr>
          <w:spacing w:val="80"/>
          <w:w w:val="150"/>
        </w:rPr>
        <w:t xml:space="preserve"> </w:t>
      </w:r>
      <w:r>
        <w:rPr>
          <w:i/>
          <w:w w:val="105"/>
        </w:rPr>
        <w:t>длиннопериодная</w:t>
      </w:r>
      <w:r>
        <w:rPr>
          <w:i/>
          <w:spacing w:val="80"/>
          <w:w w:val="150"/>
        </w:rPr>
        <w:t xml:space="preserve"> </w:t>
      </w:r>
      <w:r>
        <w:rPr>
          <w:w w:val="105"/>
        </w:rPr>
        <w:t>формы</w:t>
      </w:r>
      <w:r>
        <w:rPr>
          <w:spacing w:val="80"/>
          <w:w w:val="150"/>
        </w:rPr>
        <w:t xml:space="preserve"> </w:t>
      </w:r>
      <w:r>
        <w:rPr>
          <w:w w:val="105"/>
        </w:rPr>
        <w:t>Периодической</w:t>
      </w:r>
      <w:r>
        <w:rPr>
          <w:spacing w:val="80"/>
          <w:w w:val="150"/>
        </w:rPr>
        <w:t xml:space="preserve"> </w:t>
      </w:r>
      <w:r>
        <w:rPr>
          <w:w w:val="105"/>
        </w:rPr>
        <w:t>системы</w:t>
      </w:r>
      <w:r>
        <w:rPr>
          <w:spacing w:val="80"/>
          <w:w w:val="150"/>
        </w:rPr>
        <w:t xml:space="preserve"> </w:t>
      </w:r>
      <w:r>
        <w:rPr>
          <w:w w:val="105"/>
        </w:rPr>
        <w:t>химических</w:t>
      </w:r>
      <w:r>
        <w:rPr>
          <w:spacing w:val="80"/>
          <w:w w:val="150"/>
        </w:rPr>
        <w:t xml:space="preserve"> </w:t>
      </w:r>
      <w:r>
        <w:rPr>
          <w:w w:val="105"/>
        </w:rPr>
        <w:t>элементов</w:t>
      </w:r>
      <w:r>
        <w:rPr>
          <w:spacing w:val="80"/>
          <w:w w:val="150"/>
        </w:rPr>
        <w:t xml:space="preserve"> </w:t>
      </w:r>
      <w:r>
        <w:rPr>
          <w:w w:val="105"/>
        </w:rPr>
        <w:t>Д.</w:t>
      </w:r>
      <w:r>
        <w:rPr>
          <w:spacing w:val="40"/>
          <w:w w:val="105"/>
        </w:rPr>
        <w:t xml:space="preserve"> </w:t>
      </w:r>
      <w:r>
        <w:rPr>
          <w:w w:val="105"/>
        </w:rPr>
        <w:t>И.</w:t>
      </w:r>
      <w:r>
        <w:rPr>
          <w:spacing w:val="-9"/>
          <w:w w:val="105"/>
        </w:rPr>
        <w:t xml:space="preserve"> </w:t>
      </w:r>
      <w:r>
        <w:rPr>
          <w:w w:val="105"/>
        </w:rPr>
        <w:t>Менделеева.</w:t>
      </w:r>
      <w:r>
        <w:rPr>
          <w:spacing w:val="30"/>
          <w:w w:val="105"/>
        </w:rPr>
        <w:t xml:space="preserve"> </w:t>
      </w:r>
      <w:r>
        <w:rPr>
          <w:w w:val="105"/>
        </w:rPr>
        <w:t>Периоды</w:t>
      </w:r>
      <w:r>
        <w:rPr>
          <w:spacing w:val="30"/>
          <w:w w:val="105"/>
        </w:rPr>
        <w:t xml:space="preserve"> </w:t>
      </w:r>
      <w:r>
        <w:rPr>
          <w:w w:val="105"/>
        </w:rPr>
        <w:t>и</w:t>
      </w:r>
      <w:r>
        <w:rPr>
          <w:spacing w:val="33"/>
          <w:w w:val="105"/>
        </w:rPr>
        <w:t xml:space="preserve"> </w:t>
      </w:r>
      <w:r>
        <w:rPr>
          <w:w w:val="105"/>
        </w:rPr>
        <w:t>группы.</w:t>
      </w:r>
      <w:r>
        <w:rPr>
          <w:spacing w:val="36"/>
          <w:w w:val="105"/>
        </w:rPr>
        <w:t xml:space="preserve"> </w:t>
      </w:r>
      <w:r>
        <w:rPr>
          <w:w w:val="105"/>
        </w:rPr>
        <w:t>Физический</w:t>
      </w:r>
      <w:r>
        <w:rPr>
          <w:spacing w:val="33"/>
          <w:w w:val="105"/>
        </w:rPr>
        <w:t xml:space="preserve"> </w:t>
      </w:r>
      <w:r>
        <w:rPr>
          <w:w w:val="105"/>
        </w:rPr>
        <w:t>смысл</w:t>
      </w:r>
      <w:r>
        <w:rPr>
          <w:spacing w:val="35"/>
          <w:w w:val="105"/>
        </w:rPr>
        <w:t xml:space="preserve"> </w:t>
      </w:r>
      <w:r>
        <w:rPr>
          <w:w w:val="105"/>
        </w:rPr>
        <w:t>порядкового</w:t>
      </w:r>
      <w:r>
        <w:rPr>
          <w:spacing w:val="35"/>
          <w:w w:val="105"/>
        </w:rPr>
        <w:t xml:space="preserve"> </w:t>
      </w:r>
      <w:r>
        <w:rPr>
          <w:w w:val="105"/>
        </w:rPr>
        <w:t>номера,</w:t>
      </w:r>
      <w:r>
        <w:rPr>
          <w:spacing w:val="36"/>
          <w:w w:val="105"/>
        </w:rPr>
        <w:t xml:space="preserve"> </w:t>
      </w:r>
      <w:r>
        <w:rPr>
          <w:w w:val="105"/>
        </w:rPr>
        <w:t>номеров</w:t>
      </w:r>
      <w:r>
        <w:rPr>
          <w:spacing w:val="34"/>
          <w:w w:val="105"/>
        </w:rPr>
        <w:t xml:space="preserve"> </w:t>
      </w:r>
      <w:r>
        <w:rPr>
          <w:w w:val="105"/>
        </w:rPr>
        <w:t>периода</w:t>
      </w:r>
      <w:r>
        <w:rPr>
          <w:spacing w:val="33"/>
          <w:w w:val="105"/>
        </w:rPr>
        <w:t xml:space="preserve"> </w:t>
      </w:r>
      <w:r>
        <w:rPr>
          <w:w w:val="105"/>
        </w:rPr>
        <w:t>и</w:t>
      </w:r>
      <w:r>
        <w:rPr>
          <w:spacing w:val="33"/>
          <w:w w:val="105"/>
        </w:rPr>
        <w:t xml:space="preserve"> </w:t>
      </w:r>
      <w:r>
        <w:rPr>
          <w:w w:val="105"/>
        </w:rPr>
        <w:t>группы</w:t>
      </w:r>
    </w:p>
    <w:p w:rsidR="00623054" w:rsidRDefault="004D1B06" w:rsidP="004D1B06">
      <w:pPr>
        <w:pStyle w:val="a3"/>
        <w:tabs>
          <w:tab w:val="left" w:pos="10632"/>
        </w:tabs>
        <w:spacing w:before="77"/>
        <w:ind w:firstLine="0"/>
        <w:jc w:val="left"/>
      </w:pPr>
      <w:r>
        <w:rPr>
          <w:spacing w:val="-2"/>
          <w:w w:val="105"/>
        </w:rPr>
        <w:t>элемента.</w:t>
      </w:r>
    </w:p>
    <w:p w:rsidR="00623054" w:rsidRDefault="004D1B06" w:rsidP="004D1B06">
      <w:pPr>
        <w:pStyle w:val="a3"/>
        <w:tabs>
          <w:tab w:val="left" w:pos="10632"/>
        </w:tabs>
        <w:spacing w:before="17" w:line="249" w:lineRule="auto"/>
        <w:ind w:right="1"/>
      </w:pPr>
      <w:r>
        <w:rPr>
          <w:w w:val="105"/>
        </w:rPr>
        <w:t xml:space="preserve">Строение атомов. Состав атомных ядер. </w:t>
      </w:r>
      <w:r>
        <w:rPr>
          <w:i/>
          <w:w w:val="105"/>
        </w:rPr>
        <w:t xml:space="preserve">Изотопы. </w:t>
      </w:r>
      <w:r>
        <w:rPr>
          <w:w w:val="105"/>
        </w:rPr>
        <w:t>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w:t>
      </w:r>
      <w:r>
        <w:rPr>
          <w:spacing w:val="-3"/>
          <w:w w:val="105"/>
        </w:rPr>
        <w:t xml:space="preserve"> </w:t>
      </w:r>
      <w:r>
        <w:rPr>
          <w:w w:val="105"/>
        </w:rPr>
        <w:t>Д. И. Менделеева.</w:t>
      </w:r>
    </w:p>
    <w:p w:rsidR="00623054" w:rsidRDefault="004D1B06" w:rsidP="004D1B06">
      <w:pPr>
        <w:tabs>
          <w:tab w:val="left" w:pos="10632"/>
        </w:tabs>
        <w:spacing w:before="3" w:line="249" w:lineRule="auto"/>
        <w:ind w:left="197" w:right="1" w:firstLine="706"/>
        <w:jc w:val="both"/>
        <w:rPr>
          <w:i/>
          <w:sz w:val="23"/>
        </w:rPr>
      </w:pPr>
      <w:r>
        <w:rPr>
          <w:i/>
          <w:w w:val="105"/>
          <w:sz w:val="23"/>
        </w:rPr>
        <w:t>Закономерности изменения свойств элементов малых периодов и главных подгрупп, в зависимости от</w:t>
      </w:r>
      <w:r>
        <w:rPr>
          <w:i/>
          <w:spacing w:val="-8"/>
          <w:w w:val="105"/>
          <w:sz w:val="23"/>
        </w:rPr>
        <w:t xml:space="preserve"> </w:t>
      </w:r>
      <w:r>
        <w:rPr>
          <w:i/>
          <w:w w:val="105"/>
          <w:sz w:val="23"/>
        </w:rPr>
        <w:t>атомного</w:t>
      </w:r>
      <w:r>
        <w:rPr>
          <w:i/>
          <w:spacing w:val="-6"/>
          <w:w w:val="105"/>
          <w:sz w:val="23"/>
        </w:rPr>
        <w:t xml:space="preserve"> </w:t>
      </w:r>
      <w:r>
        <w:rPr>
          <w:i/>
          <w:w w:val="105"/>
          <w:sz w:val="23"/>
        </w:rPr>
        <w:t>(порядкового)</w:t>
      </w:r>
      <w:r>
        <w:rPr>
          <w:i/>
          <w:spacing w:val="-9"/>
          <w:w w:val="105"/>
          <w:sz w:val="23"/>
        </w:rPr>
        <w:t xml:space="preserve"> </w:t>
      </w:r>
      <w:r>
        <w:rPr>
          <w:i/>
          <w:w w:val="105"/>
          <w:sz w:val="23"/>
        </w:rPr>
        <w:t>номера</w:t>
      </w:r>
      <w:r>
        <w:rPr>
          <w:i/>
          <w:spacing w:val="-6"/>
          <w:w w:val="105"/>
          <w:sz w:val="23"/>
        </w:rPr>
        <w:t xml:space="preserve"> </w:t>
      </w:r>
      <w:r>
        <w:rPr>
          <w:i/>
          <w:w w:val="105"/>
          <w:sz w:val="23"/>
        </w:rPr>
        <w:t>Значение</w:t>
      </w:r>
      <w:r>
        <w:rPr>
          <w:i/>
          <w:spacing w:val="-7"/>
          <w:w w:val="105"/>
          <w:sz w:val="23"/>
        </w:rPr>
        <w:t xml:space="preserve"> </w:t>
      </w:r>
      <w:r>
        <w:rPr>
          <w:i/>
          <w:w w:val="105"/>
          <w:sz w:val="23"/>
        </w:rPr>
        <w:t>Периодического</w:t>
      </w:r>
      <w:r>
        <w:rPr>
          <w:i/>
          <w:spacing w:val="-6"/>
          <w:w w:val="105"/>
          <w:sz w:val="23"/>
        </w:rPr>
        <w:t xml:space="preserve"> </w:t>
      </w:r>
      <w:r>
        <w:rPr>
          <w:i/>
          <w:w w:val="105"/>
          <w:sz w:val="23"/>
        </w:rPr>
        <w:t>закона</w:t>
      </w:r>
      <w:r>
        <w:rPr>
          <w:i/>
          <w:spacing w:val="-6"/>
          <w:w w:val="105"/>
          <w:sz w:val="23"/>
        </w:rPr>
        <w:t xml:space="preserve"> </w:t>
      </w:r>
      <w:r>
        <w:rPr>
          <w:i/>
          <w:w w:val="105"/>
          <w:sz w:val="23"/>
        </w:rPr>
        <w:t>и</w:t>
      </w:r>
      <w:r>
        <w:rPr>
          <w:i/>
          <w:spacing w:val="-12"/>
          <w:w w:val="105"/>
          <w:sz w:val="23"/>
        </w:rPr>
        <w:t xml:space="preserve"> </w:t>
      </w:r>
      <w:r>
        <w:rPr>
          <w:i/>
          <w:w w:val="105"/>
          <w:sz w:val="23"/>
        </w:rPr>
        <w:t>Периодической</w:t>
      </w:r>
      <w:r>
        <w:rPr>
          <w:i/>
          <w:spacing w:val="-12"/>
          <w:w w:val="105"/>
          <w:sz w:val="23"/>
        </w:rPr>
        <w:t xml:space="preserve"> </w:t>
      </w:r>
      <w:r>
        <w:rPr>
          <w:i/>
          <w:w w:val="105"/>
          <w:sz w:val="23"/>
        </w:rPr>
        <w:t>системы</w:t>
      </w:r>
      <w:r>
        <w:rPr>
          <w:i/>
          <w:spacing w:val="-11"/>
          <w:w w:val="105"/>
          <w:sz w:val="23"/>
        </w:rPr>
        <w:t xml:space="preserve"> </w:t>
      </w:r>
      <w:r>
        <w:rPr>
          <w:i/>
          <w:w w:val="105"/>
          <w:sz w:val="23"/>
        </w:rPr>
        <w:t>химических элементов</w:t>
      </w:r>
      <w:r>
        <w:rPr>
          <w:i/>
          <w:spacing w:val="-1"/>
          <w:w w:val="105"/>
          <w:sz w:val="23"/>
        </w:rPr>
        <w:t xml:space="preserve"> </w:t>
      </w:r>
      <w:r>
        <w:rPr>
          <w:i/>
          <w:w w:val="105"/>
          <w:sz w:val="23"/>
        </w:rPr>
        <w:t>для</w:t>
      </w:r>
      <w:r>
        <w:rPr>
          <w:i/>
          <w:spacing w:val="-1"/>
          <w:w w:val="105"/>
          <w:sz w:val="23"/>
        </w:rPr>
        <w:t xml:space="preserve"> </w:t>
      </w:r>
      <w:r>
        <w:rPr>
          <w:i/>
          <w:w w:val="105"/>
          <w:sz w:val="23"/>
        </w:rPr>
        <w:t>развития науки и практики. Д. И. Менделеев – учёный и гражданин.</w:t>
      </w:r>
    </w:p>
    <w:p w:rsidR="00623054" w:rsidRDefault="004D1B06" w:rsidP="004D1B06">
      <w:pPr>
        <w:tabs>
          <w:tab w:val="left" w:pos="10632"/>
        </w:tabs>
        <w:spacing w:before="3" w:line="247" w:lineRule="auto"/>
        <w:ind w:left="197" w:right="-15" w:firstLine="706"/>
        <w:jc w:val="both"/>
        <w:rPr>
          <w:sz w:val="23"/>
        </w:rPr>
      </w:pPr>
      <w:r>
        <w:rPr>
          <w:w w:val="105"/>
          <w:sz w:val="23"/>
        </w:rPr>
        <w:t xml:space="preserve">Химическая связь. Ковалентная (полярная и неполярная) связь. </w:t>
      </w:r>
      <w:r>
        <w:rPr>
          <w:i/>
          <w:w w:val="105"/>
          <w:sz w:val="23"/>
        </w:rPr>
        <w:t xml:space="preserve">Электроотрицательность атомов химических элементов. </w:t>
      </w:r>
      <w:r>
        <w:rPr>
          <w:w w:val="105"/>
          <w:sz w:val="23"/>
        </w:rPr>
        <w:t>Ионная связь.</w:t>
      </w:r>
    </w:p>
    <w:p w:rsidR="00623054" w:rsidRDefault="004D1B06" w:rsidP="004D1B06">
      <w:pPr>
        <w:pStyle w:val="a3"/>
        <w:tabs>
          <w:tab w:val="left" w:pos="10632"/>
        </w:tabs>
        <w:spacing w:before="3" w:line="254" w:lineRule="auto"/>
        <w:ind w:right="5"/>
      </w:pPr>
      <w:r>
        <w:rPr>
          <w:w w:val="105"/>
        </w:rPr>
        <w:t>Степень окисления. Окислительно-восстановительные реакции. Процессы окисления и восстановления. Окислители и восстановители.</w:t>
      </w:r>
    </w:p>
    <w:p w:rsidR="00623054" w:rsidRDefault="004D1B06" w:rsidP="004D1B06">
      <w:pPr>
        <w:pStyle w:val="a3"/>
        <w:tabs>
          <w:tab w:val="left" w:pos="10632"/>
        </w:tabs>
        <w:spacing w:line="252" w:lineRule="auto"/>
        <w:ind w:right="-15"/>
      </w:pPr>
      <w:r>
        <w:rPr>
          <w:w w:val="105"/>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3054" w:rsidRDefault="004D1B06" w:rsidP="004D1B06">
      <w:pPr>
        <w:pStyle w:val="4"/>
        <w:tabs>
          <w:tab w:val="left" w:pos="10632"/>
        </w:tabs>
      </w:pPr>
      <w:r>
        <w:rPr>
          <w:spacing w:val="2"/>
        </w:rPr>
        <w:t>Межпредметные</w:t>
      </w:r>
      <w:r>
        <w:rPr>
          <w:spacing w:val="39"/>
        </w:rPr>
        <w:t xml:space="preserve"> </w:t>
      </w:r>
      <w:r>
        <w:rPr>
          <w:spacing w:val="-4"/>
        </w:rPr>
        <w:t>связи</w:t>
      </w:r>
    </w:p>
    <w:p w:rsidR="00623054" w:rsidRDefault="004D1B06" w:rsidP="004D1B06">
      <w:pPr>
        <w:pStyle w:val="a3"/>
        <w:tabs>
          <w:tab w:val="left" w:pos="10632"/>
        </w:tabs>
        <w:spacing w:before="13" w:line="247" w:lineRule="auto"/>
        <w:ind w:right="3"/>
      </w:pPr>
      <w:r>
        <w:rPr>
          <w:w w:val="105"/>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3054" w:rsidRDefault="004D1B06" w:rsidP="004D1B06">
      <w:pPr>
        <w:pStyle w:val="a3"/>
        <w:tabs>
          <w:tab w:val="left" w:pos="10632"/>
        </w:tabs>
        <w:spacing w:before="11" w:line="247" w:lineRule="auto"/>
        <w:ind w:right="1"/>
      </w:pPr>
      <w:r>
        <w:rPr>
          <w:w w:val="105"/>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3054" w:rsidRDefault="004D1B06" w:rsidP="004D1B06">
      <w:pPr>
        <w:pStyle w:val="a3"/>
        <w:tabs>
          <w:tab w:val="left" w:pos="10632"/>
        </w:tabs>
        <w:spacing w:before="2" w:line="252" w:lineRule="auto"/>
        <w:ind w:right="9"/>
      </w:pPr>
      <w:r>
        <w:t xml:space="preserve">Физика: материя, атом, электрон, протон, нейтрон, ион, нуклид, изотопы, радиоактивность, молекула, </w:t>
      </w:r>
      <w:r>
        <w:rPr>
          <w:w w:val="105"/>
        </w:rPr>
        <w:t>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23054" w:rsidRDefault="004D1B06" w:rsidP="004D1B06">
      <w:pPr>
        <w:pStyle w:val="a3"/>
        <w:tabs>
          <w:tab w:val="left" w:pos="10632"/>
        </w:tabs>
        <w:spacing w:line="260" w:lineRule="exact"/>
        <w:ind w:left="903" w:firstLine="0"/>
      </w:pPr>
      <w:r>
        <w:t>Биология:</w:t>
      </w:r>
      <w:r>
        <w:rPr>
          <w:spacing w:val="43"/>
        </w:rPr>
        <w:t xml:space="preserve"> </w:t>
      </w:r>
      <w:r>
        <w:t>фотосинтез,</w:t>
      </w:r>
      <w:r>
        <w:rPr>
          <w:spacing w:val="30"/>
        </w:rPr>
        <w:t xml:space="preserve"> </w:t>
      </w:r>
      <w:r>
        <w:t>дыхание,</w:t>
      </w:r>
      <w:r>
        <w:rPr>
          <w:spacing w:val="32"/>
        </w:rPr>
        <w:t xml:space="preserve"> </w:t>
      </w:r>
      <w:r>
        <w:rPr>
          <w:spacing w:val="-2"/>
        </w:rPr>
        <w:t>биосфера.</w:t>
      </w:r>
    </w:p>
    <w:p w:rsidR="00623054" w:rsidRDefault="004D1B06" w:rsidP="004D1B06">
      <w:pPr>
        <w:pStyle w:val="a3"/>
        <w:tabs>
          <w:tab w:val="left" w:pos="10632"/>
        </w:tabs>
        <w:spacing w:before="10" w:line="254" w:lineRule="auto"/>
        <w:ind w:right="-15"/>
      </w:pPr>
      <w:r>
        <w:rPr>
          <w:w w:val="105"/>
        </w:rPr>
        <w:t>География: атмосфера, гидросфера, минералы, горные породы, полезные ископаемые, топливо, водные ресурсы.</w:t>
      </w:r>
    </w:p>
    <w:p w:rsidR="00623054" w:rsidRDefault="004D1B06" w:rsidP="004D1B06">
      <w:pPr>
        <w:pStyle w:val="3"/>
        <w:tabs>
          <w:tab w:val="left" w:pos="10632"/>
        </w:tabs>
        <w:spacing w:before="1"/>
      </w:pPr>
      <w:r>
        <w:rPr>
          <w:w w:val="105"/>
        </w:rPr>
        <w:t>9</w:t>
      </w:r>
      <w:r>
        <w:rPr>
          <w:spacing w:val="-3"/>
          <w:w w:val="105"/>
        </w:rPr>
        <w:t xml:space="preserve"> </w:t>
      </w:r>
      <w:r>
        <w:rPr>
          <w:spacing w:val="-4"/>
          <w:w w:val="105"/>
        </w:rPr>
        <w:t>КЛАСС</w:t>
      </w:r>
    </w:p>
    <w:p w:rsidR="00623054" w:rsidRDefault="004D1B06" w:rsidP="004D1B06">
      <w:pPr>
        <w:pStyle w:val="4"/>
        <w:tabs>
          <w:tab w:val="left" w:pos="10632"/>
        </w:tabs>
        <w:spacing w:before="9"/>
      </w:pPr>
      <w:r>
        <w:t>Вещество</w:t>
      </w:r>
      <w:r>
        <w:rPr>
          <w:spacing w:val="30"/>
        </w:rPr>
        <w:t xml:space="preserve"> </w:t>
      </w:r>
      <w:r>
        <w:t>и</w:t>
      </w:r>
      <w:r>
        <w:rPr>
          <w:spacing w:val="24"/>
        </w:rPr>
        <w:t xml:space="preserve"> </w:t>
      </w:r>
      <w:r>
        <w:t>химическая</w:t>
      </w:r>
      <w:r>
        <w:rPr>
          <w:spacing w:val="36"/>
        </w:rPr>
        <w:t xml:space="preserve"> </w:t>
      </w:r>
      <w:r>
        <w:rPr>
          <w:spacing w:val="-2"/>
        </w:rPr>
        <w:t>реакция</w:t>
      </w:r>
    </w:p>
    <w:p w:rsidR="00623054" w:rsidRDefault="004D1B06" w:rsidP="004D1B06">
      <w:pPr>
        <w:pStyle w:val="a3"/>
        <w:tabs>
          <w:tab w:val="left" w:pos="10632"/>
        </w:tabs>
        <w:spacing w:before="16" w:line="252" w:lineRule="auto"/>
        <w:ind w:right="-29"/>
      </w:pPr>
      <w:r>
        <w:rPr>
          <w:w w:val="105"/>
        </w:rPr>
        <w:t>Периодический закон. Периодическая система химических элементов Д.</w:t>
      </w:r>
      <w:r>
        <w:rPr>
          <w:spacing w:val="-5"/>
          <w:w w:val="105"/>
        </w:rPr>
        <w:t xml:space="preserve"> </w:t>
      </w:r>
      <w:r>
        <w:rPr>
          <w:w w:val="105"/>
        </w:rPr>
        <w:t>И.</w:t>
      </w:r>
      <w:r>
        <w:rPr>
          <w:spacing w:val="-16"/>
          <w:w w:val="105"/>
        </w:rPr>
        <w:t xml:space="preserve"> </w:t>
      </w:r>
      <w:r>
        <w:rPr>
          <w:w w:val="105"/>
        </w:rPr>
        <w:t>Менделеева. Строение атомов.</w:t>
      </w:r>
      <w:r>
        <w:rPr>
          <w:spacing w:val="-16"/>
          <w:w w:val="105"/>
        </w:rPr>
        <w:t xml:space="preserve"> </w:t>
      </w:r>
      <w:r>
        <w:rPr>
          <w:w w:val="105"/>
        </w:rPr>
        <w:t>Закономерности</w:t>
      </w:r>
      <w:r>
        <w:rPr>
          <w:spacing w:val="-15"/>
          <w:w w:val="105"/>
        </w:rPr>
        <w:t xml:space="preserve"> </w:t>
      </w:r>
      <w:r>
        <w:rPr>
          <w:w w:val="105"/>
        </w:rPr>
        <w:t>в</w:t>
      </w:r>
      <w:r>
        <w:rPr>
          <w:spacing w:val="-15"/>
          <w:w w:val="105"/>
        </w:rPr>
        <w:t xml:space="preserve"> </w:t>
      </w:r>
      <w:r>
        <w:rPr>
          <w:w w:val="105"/>
        </w:rPr>
        <w:t>изменении</w:t>
      </w:r>
      <w:r>
        <w:rPr>
          <w:spacing w:val="-15"/>
          <w:w w:val="105"/>
        </w:rPr>
        <w:t xml:space="preserve"> </w:t>
      </w:r>
      <w:r>
        <w:rPr>
          <w:w w:val="105"/>
        </w:rPr>
        <w:t>свойств</w:t>
      </w:r>
      <w:r>
        <w:rPr>
          <w:spacing w:val="-15"/>
          <w:w w:val="105"/>
        </w:rPr>
        <w:t xml:space="preserve"> </w:t>
      </w:r>
      <w:r>
        <w:rPr>
          <w:w w:val="105"/>
        </w:rPr>
        <w:t>химических</w:t>
      </w:r>
      <w:r>
        <w:rPr>
          <w:spacing w:val="-15"/>
          <w:w w:val="105"/>
        </w:rPr>
        <w:t xml:space="preserve"> </w:t>
      </w:r>
      <w:r>
        <w:rPr>
          <w:w w:val="105"/>
        </w:rPr>
        <w:t>элементов</w:t>
      </w:r>
      <w:r>
        <w:rPr>
          <w:spacing w:val="-15"/>
          <w:w w:val="105"/>
        </w:rPr>
        <w:t xml:space="preserve"> </w:t>
      </w:r>
      <w:r>
        <w:rPr>
          <w:w w:val="105"/>
        </w:rPr>
        <w:t>первых</w:t>
      </w:r>
      <w:r>
        <w:rPr>
          <w:spacing w:val="-15"/>
          <w:w w:val="105"/>
        </w:rPr>
        <w:t xml:space="preserve"> </w:t>
      </w:r>
      <w:r>
        <w:rPr>
          <w:w w:val="105"/>
        </w:rPr>
        <w:t>трёх</w:t>
      </w:r>
      <w:r>
        <w:rPr>
          <w:spacing w:val="-15"/>
          <w:w w:val="105"/>
        </w:rPr>
        <w:t xml:space="preserve"> </w:t>
      </w:r>
      <w:r>
        <w:rPr>
          <w:w w:val="105"/>
        </w:rPr>
        <w:t>периодов,</w:t>
      </w:r>
      <w:r>
        <w:rPr>
          <w:spacing w:val="-15"/>
          <w:w w:val="105"/>
        </w:rPr>
        <w:t xml:space="preserve"> </w:t>
      </w:r>
      <w:r>
        <w:rPr>
          <w:w w:val="105"/>
        </w:rPr>
        <w:t>калия,</w:t>
      </w:r>
      <w:r>
        <w:rPr>
          <w:spacing w:val="-16"/>
          <w:w w:val="105"/>
        </w:rPr>
        <w:t xml:space="preserve"> </w:t>
      </w:r>
      <w:r>
        <w:rPr>
          <w:w w:val="105"/>
        </w:rPr>
        <w:t>кальция</w:t>
      </w:r>
      <w:r>
        <w:rPr>
          <w:spacing w:val="-15"/>
          <w:w w:val="105"/>
        </w:rPr>
        <w:t xml:space="preserve"> </w:t>
      </w:r>
      <w:r>
        <w:rPr>
          <w:w w:val="105"/>
        </w:rPr>
        <w:t>и их</w:t>
      </w:r>
      <w:r>
        <w:rPr>
          <w:spacing w:val="-16"/>
          <w:w w:val="105"/>
        </w:rPr>
        <w:t xml:space="preserve"> </w:t>
      </w:r>
      <w:r>
        <w:rPr>
          <w:w w:val="105"/>
        </w:rPr>
        <w:t>соединений</w:t>
      </w:r>
      <w:r>
        <w:rPr>
          <w:spacing w:val="-14"/>
          <w:w w:val="105"/>
        </w:rPr>
        <w:t xml:space="preserve"> </w:t>
      </w:r>
      <w:r>
        <w:rPr>
          <w:w w:val="105"/>
        </w:rPr>
        <w:t>в</w:t>
      </w:r>
      <w:r>
        <w:rPr>
          <w:spacing w:val="-10"/>
          <w:w w:val="105"/>
        </w:rPr>
        <w:t xml:space="preserve"> </w:t>
      </w:r>
      <w:r>
        <w:rPr>
          <w:w w:val="105"/>
        </w:rPr>
        <w:t>соответствии</w:t>
      </w:r>
      <w:r>
        <w:rPr>
          <w:spacing w:val="-11"/>
          <w:w w:val="105"/>
        </w:rPr>
        <w:t xml:space="preserve"> </w:t>
      </w:r>
      <w:r>
        <w:rPr>
          <w:w w:val="105"/>
        </w:rPr>
        <w:t>с</w:t>
      </w:r>
      <w:r>
        <w:rPr>
          <w:spacing w:val="-16"/>
          <w:w w:val="105"/>
        </w:rPr>
        <w:t xml:space="preserve"> </w:t>
      </w:r>
      <w:r>
        <w:rPr>
          <w:w w:val="105"/>
        </w:rPr>
        <w:t>положением</w:t>
      </w:r>
      <w:r>
        <w:rPr>
          <w:spacing w:val="-12"/>
          <w:w w:val="105"/>
        </w:rPr>
        <w:t xml:space="preserve"> </w:t>
      </w:r>
      <w:r>
        <w:rPr>
          <w:w w:val="105"/>
        </w:rPr>
        <w:t>элементов</w:t>
      </w:r>
      <w:r>
        <w:rPr>
          <w:spacing w:val="-11"/>
          <w:w w:val="105"/>
        </w:rPr>
        <w:t xml:space="preserve"> </w:t>
      </w:r>
      <w:r>
        <w:rPr>
          <w:w w:val="105"/>
        </w:rPr>
        <w:t>в</w:t>
      </w:r>
      <w:r>
        <w:rPr>
          <w:spacing w:val="-11"/>
          <w:w w:val="105"/>
        </w:rPr>
        <w:t xml:space="preserve"> </w:t>
      </w:r>
      <w:r>
        <w:rPr>
          <w:w w:val="105"/>
        </w:rPr>
        <w:t>Периодической</w:t>
      </w:r>
      <w:r>
        <w:rPr>
          <w:spacing w:val="-11"/>
          <w:w w:val="105"/>
        </w:rPr>
        <w:t xml:space="preserve"> </w:t>
      </w:r>
      <w:r>
        <w:rPr>
          <w:w w:val="105"/>
        </w:rPr>
        <w:t>системе</w:t>
      </w:r>
      <w:r>
        <w:rPr>
          <w:spacing w:val="-16"/>
          <w:w w:val="105"/>
        </w:rPr>
        <w:t xml:space="preserve"> </w:t>
      </w:r>
      <w:r>
        <w:rPr>
          <w:w w:val="105"/>
        </w:rPr>
        <w:t>и</w:t>
      </w:r>
      <w:r>
        <w:rPr>
          <w:spacing w:val="-4"/>
          <w:w w:val="105"/>
        </w:rPr>
        <w:t xml:space="preserve"> </w:t>
      </w:r>
      <w:r>
        <w:rPr>
          <w:w w:val="105"/>
        </w:rPr>
        <w:t>строением</w:t>
      </w:r>
      <w:r>
        <w:rPr>
          <w:spacing w:val="-13"/>
          <w:w w:val="105"/>
        </w:rPr>
        <w:t xml:space="preserve"> </w:t>
      </w:r>
      <w:r>
        <w:rPr>
          <w:w w:val="105"/>
        </w:rPr>
        <w:t>их</w:t>
      </w:r>
      <w:r>
        <w:rPr>
          <w:spacing w:val="-16"/>
          <w:w w:val="105"/>
        </w:rPr>
        <w:t xml:space="preserve"> </w:t>
      </w:r>
      <w:r>
        <w:rPr>
          <w:w w:val="105"/>
        </w:rPr>
        <w:t>атомов.</w:t>
      </w:r>
    </w:p>
    <w:p w:rsidR="00623054" w:rsidRDefault="004D1B06" w:rsidP="004D1B06">
      <w:pPr>
        <w:tabs>
          <w:tab w:val="left" w:pos="10632"/>
        </w:tabs>
        <w:spacing w:line="247" w:lineRule="auto"/>
        <w:ind w:left="197" w:right="-15" w:firstLine="706"/>
        <w:jc w:val="both"/>
        <w:rPr>
          <w:i/>
          <w:sz w:val="23"/>
        </w:rPr>
      </w:pPr>
      <w:r>
        <w:rPr>
          <w:w w:val="105"/>
          <w:sz w:val="23"/>
        </w:rPr>
        <w:t xml:space="preserve">Строение вещества: виды химической связи. Типы кристаллических решёток, </w:t>
      </w:r>
      <w:r>
        <w:rPr>
          <w:i/>
          <w:w w:val="105"/>
          <w:sz w:val="23"/>
        </w:rPr>
        <w:t>зависимость свойств вещества от типа кристаллической решётки и вида химической связи.</w:t>
      </w:r>
    </w:p>
    <w:p w:rsidR="00623054" w:rsidRDefault="004D1B06" w:rsidP="004D1B06">
      <w:pPr>
        <w:pStyle w:val="a3"/>
        <w:tabs>
          <w:tab w:val="left" w:pos="10632"/>
        </w:tabs>
        <w:spacing w:before="5" w:line="249" w:lineRule="auto"/>
        <w:ind w:right="9"/>
      </w:pPr>
      <w:r>
        <w:rPr>
          <w:w w:val="105"/>
        </w:rPr>
        <w:t xml:space="preserve">Классификация и номенклатура неорганических веществ (международная и тривиальная). </w:t>
      </w:r>
      <w:r>
        <w:t xml:space="preserve">Химические свойства веществ, относящихся к различным классам неорганических соединений, генетическая </w:t>
      </w:r>
      <w:r>
        <w:rPr>
          <w:w w:val="105"/>
        </w:rPr>
        <w:t>связь неорганических веществ.</w:t>
      </w:r>
    </w:p>
    <w:p w:rsidR="00623054" w:rsidRDefault="004D1B06" w:rsidP="004D1B06">
      <w:pPr>
        <w:tabs>
          <w:tab w:val="left" w:pos="10632"/>
        </w:tabs>
        <w:spacing w:before="4" w:line="249" w:lineRule="auto"/>
        <w:ind w:left="197" w:right="-15" w:firstLine="706"/>
        <w:jc w:val="right"/>
        <w:rPr>
          <w:i/>
          <w:sz w:val="23"/>
        </w:rPr>
      </w:pPr>
      <w:r>
        <w:rPr>
          <w:w w:val="105"/>
          <w:sz w:val="23"/>
        </w:rPr>
        <w:t>Классификация химических реакций по различным признакам (по числу и составу участвующих в реакции</w:t>
      </w:r>
      <w:r>
        <w:rPr>
          <w:spacing w:val="40"/>
          <w:w w:val="105"/>
          <w:sz w:val="23"/>
        </w:rPr>
        <w:t xml:space="preserve"> </w:t>
      </w:r>
      <w:r>
        <w:rPr>
          <w:w w:val="105"/>
          <w:sz w:val="23"/>
        </w:rPr>
        <w:t>веществ,</w:t>
      </w:r>
      <w:r>
        <w:rPr>
          <w:spacing w:val="36"/>
          <w:w w:val="105"/>
          <w:sz w:val="23"/>
        </w:rPr>
        <w:t xml:space="preserve"> </w:t>
      </w:r>
      <w:r>
        <w:rPr>
          <w:w w:val="105"/>
          <w:sz w:val="23"/>
        </w:rPr>
        <w:t>по</w:t>
      </w:r>
      <w:r>
        <w:rPr>
          <w:spacing w:val="40"/>
          <w:w w:val="105"/>
          <w:sz w:val="23"/>
        </w:rPr>
        <w:t xml:space="preserve"> </w:t>
      </w:r>
      <w:r>
        <w:rPr>
          <w:w w:val="105"/>
          <w:sz w:val="23"/>
        </w:rPr>
        <w:t>тепловому</w:t>
      </w:r>
      <w:r>
        <w:rPr>
          <w:spacing w:val="34"/>
          <w:w w:val="105"/>
          <w:sz w:val="23"/>
        </w:rPr>
        <w:t xml:space="preserve"> </w:t>
      </w:r>
      <w:r>
        <w:rPr>
          <w:w w:val="105"/>
          <w:sz w:val="23"/>
        </w:rPr>
        <w:t>эффекту,</w:t>
      </w:r>
      <w:r>
        <w:rPr>
          <w:spacing w:val="36"/>
          <w:w w:val="105"/>
          <w:sz w:val="23"/>
        </w:rPr>
        <w:t xml:space="preserve"> </w:t>
      </w:r>
      <w:r>
        <w:rPr>
          <w:w w:val="105"/>
          <w:sz w:val="23"/>
        </w:rPr>
        <w:t>по</w:t>
      </w:r>
      <w:r>
        <w:rPr>
          <w:spacing w:val="34"/>
          <w:w w:val="105"/>
          <w:sz w:val="23"/>
        </w:rPr>
        <w:t xml:space="preserve"> </w:t>
      </w:r>
      <w:r>
        <w:rPr>
          <w:w w:val="105"/>
          <w:sz w:val="23"/>
        </w:rPr>
        <w:t>изменению</w:t>
      </w:r>
      <w:r>
        <w:rPr>
          <w:spacing w:val="40"/>
          <w:w w:val="105"/>
          <w:sz w:val="23"/>
        </w:rPr>
        <w:t xml:space="preserve"> </w:t>
      </w:r>
      <w:r>
        <w:rPr>
          <w:w w:val="105"/>
          <w:sz w:val="23"/>
        </w:rPr>
        <w:t>степеней</w:t>
      </w:r>
      <w:r>
        <w:rPr>
          <w:spacing w:val="40"/>
          <w:w w:val="105"/>
          <w:sz w:val="23"/>
        </w:rPr>
        <w:t xml:space="preserve"> </w:t>
      </w:r>
      <w:r>
        <w:rPr>
          <w:w w:val="105"/>
          <w:sz w:val="23"/>
        </w:rPr>
        <w:t>окисления</w:t>
      </w:r>
      <w:r>
        <w:rPr>
          <w:spacing w:val="40"/>
          <w:w w:val="105"/>
          <w:sz w:val="23"/>
        </w:rPr>
        <w:t xml:space="preserve"> </w:t>
      </w:r>
      <w:r>
        <w:rPr>
          <w:w w:val="105"/>
          <w:sz w:val="23"/>
        </w:rPr>
        <w:t>химических</w:t>
      </w:r>
      <w:r>
        <w:rPr>
          <w:spacing w:val="40"/>
          <w:w w:val="105"/>
          <w:sz w:val="23"/>
        </w:rPr>
        <w:t xml:space="preserve"> </w:t>
      </w:r>
      <w:r>
        <w:rPr>
          <w:w w:val="105"/>
          <w:sz w:val="23"/>
        </w:rPr>
        <w:t>элементов,</w:t>
      </w:r>
      <w:r>
        <w:rPr>
          <w:spacing w:val="36"/>
          <w:w w:val="105"/>
          <w:sz w:val="23"/>
        </w:rPr>
        <w:t xml:space="preserve"> </w:t>
      </w:r>
      <w:r>
        <w:rPr>
          <w:w w:val="105"/>
          <w:sz w:val="23"/>
        </w:rPr>
        <w:t xml:space="preserve">по </w:t>
      </w:r>
      <w:r>
        <w:rPr>
          <w:i/>
          <w:sz w:val="23"/>
        </w:rPr>
        <w:t>обратимости,</w:t>
      </w:r>
      <w:r>
        <w:rPr>
          <w:i/>
          <w:spacing w:val="40"/>
          <w:sz w:val="23"/>
        </w:rPr>
        <w:t xml:space="preserve"> </w:t>
      </w:r>
      <w:r>
        <w:rPr>
          <w:i/>
          <w:sz w:val="23"/>
        </w:rPr>
        <w:t>по</w:t>
      </w:r>
      <w:r>
        <w:rPr>
          <w:i/>
          <w:spacing w:val="40"/>
          <w:sz w:val="23"/>
        </w:rPr>
        <w:t xml:space="preserve"> </w:t>
      </w:r>
      <w:r>
        <w:rPr>
          <w:i/>
          <w:sz w:val="23"/>
        </w:rPr>
        <w:t>участию</w:t>
      </w:r>
      <w:r>
        <w:rPr>
          <w:i/>
          <w:spacing w:val="40"/>
          <w:sz w:val="23"/>
        </w:rPr>
        <w:t xml:space="preserve"> </w:t>
      </w:r>
      <w:r>
        <w:rPr>
          <w:i/>
          <w:sz w:val="23"/>
        </w:rPr>
        <w:t>катализатора).</w:t>
      </w:r>
      <w:r>
        <w:rPr>
          <w:i/>
          <w:spacing w:val="40"/>
          <w:sz w:val="23"/>
        </w:rPr>
        <w:t xml:space="preserve"> </w:t>
      </w:r>
      <w:r>
        <w:rPr>
          <w:sz w:val="23"/>
        </w:rPr>
        <w:t>Экзо-</w:t>
      </w:r>
      <w:r>
        <w:rPr>
          <w:spacing w:val="39"/>
          <w:sz w:val="23"/>
        </w:rPr>
        <w:t xml:space="preserve"> </w:t>
      </w:r>
      <w:r>
        <w:rPr>
          <w:sz w:val="23"/>
        </w:rPr>
        <w:t>и</w:t>
      </w:r>
      <w:r>
        <w:rPr>
          <w:spacing w:val="40"/>
          <w:sz w:val="23"/>
        </w:rPr>
        <w:t xml:space="preserve"> </w:t>
      </w:r>
      <w:r>
        <w:rPr>
          <w:sz w:val="23"/>
        </w:rPr>
        <w:t>эндотермические</w:t>
      </w:r>
      <w:r>
        <w:rPr>
          <w:spacing w:val="40"/>
          <w:sz w:val="23"/>
        </w:rPr>
        <w:t xml:space="preserve"> </w:t>
      </w:r>
      <w:r>
        <w:rPr>
          <w:sz w:val="23"/>
        </w:rPr>
        <w:t>реакции.</w:t>
      </w:r>
      <w:r>
        <w:rPr>
          <w:spacing w:val="40"/>
          <w:sz w:val="23"/>
        </w:rPr>
        <w:t xml:space="preserve"> </w:t>
      </w:r>
      <w:r>
        <w:rPr>
          <w:i/>
          <w:sz w:val="23"/>
        </w:rPr>
        <w:t>Термохимические</w:t>
      </w:r>
      <w:r>
        <w:rPr>
          <w:i/>
          <w:spacing w:val="40"/>
          <w:sz w:val="23"/>
        </w:rPr>
        <w:t xml:space="preserve"> </w:t>
      </w:r>
      <w:r>
        <w:rPr>
          <w:i/>
          <w:sz w:val="23"/>
        </w:rPr>
        <w:t xml:space="preserve">уравнения. </w:t>
      </w:r>
      <w:r>
        <w:rPr>
          <w:i/>
          <w:w w:val="105"/>
          <w:sz w:val="23"/>
        </w:rPr>
        <w:t>Понятие</w:t>
      </w:r>
      <w:r>
        <w:rPr>
          <w:i/>
          <w:spacing w:val="40"/>
          <w:w w:val="105"/>
          <w:sz w:val="23"/>
        </w:rPr>
        <w:t xml:space="preserve"> </w:t>
      </w:r>
      <w:r>
        <w:rPr>
          <w:i/>
          <w:w w:val="105"/>
          <w:sz w:val="23"/>
        </w:rPr>
        <w:t>о</w:t>
      </w:r>
      <w:r>
        <w:rPr>
          <w:i/>
          <w:spacing w:val="40"/>
          <w:w w:val="105"/>
          <w:sz w:val="23"/>
        </w:rPr>
        <w:t xml:space="preserve"> </w:t>
      </w:r>
      <w:r>
        <w:rPr>
          <w:i/>
          <w:w w:val="105"/>
          <w:sz w:val="23"/>
        </w:rPr>
        <w:t>скорости</w:t>
      </w:r>
      <w:r>
        <w:rPr>
          <w:i/>
          <w:spacing w:val="40"/>
          <w:w w:val="105"/>
          <w:sz w:val="23"/>
        </w:rPr>
        <w:t xml:space="preserve"> </w:t>
      </w:r>
      <w:r>
        <w:rPr>
          <w:i/>
          <w:w w:val="105"/>
          <w:sz w:val="23"/>
        </w:rPr>
        <w:t>химической</w:t>
      </w:r>
      <w:r>
        <w:rPr>
          <w:i/>
          <w:spacing w:val="40"/>
          <w:w w:val="105"/>
          <w:sz w:val="23"/>
        </w:rPr>
        <w:t xml:space="preserve"> </w:t>
      </w:r>
      <w:r>
        <w:rPr>
          <w:i/>
          <w:w w:val="105"/>
          <w:sz w:val="23"/>
        </w:rPr>
        <w:t>реакции.</w:t>
      </w:r>
      <w:r>
        <w:rPr>
          <w:i/>
          <w:spacing w:val="40"/>
          <w:w w:val="105"/>
          <w:sz w:val="23"/>
        </w:rPr>
        <w:t xml:space="preserve"> </w:t>
      </w:r>
      <w:r>
        <w:rPr>
          <w:i/>
          <w:w w:val="105"/>
          <w:sz w:val="23"/>
        </w:rPr>
        <w:t>Понятие</w:t>
      </w:r>
      <w:r>
        <w:rPr>
          <w:i/>
          <w:spacing w:val="40"/>
          <w:w w:val="105"/>
          <w:sz w:val="23"/>
        </w:rPr>
        <w:t xml:space="preserve"> </w:t>
      </w:r>
      <w:r>
        <w:rPr>
          <w:i/>
          <w:w w:val="105"/>
          <w:sz w:val="23"/>
        </w:rPr>
        <w:t>об</w:t>
      </w:r>
      <w:r>
        <w:rPr>
          <w:i/>
          <w:spacing w:val="40"/>
          <w:w w:val="105"/>
          <w:sz w:val="23"/>
        </w:rPr>
        <w:t xml:space="preserve"> </w:t>
      </w:r>
      <w:r>
        <w:rPr>
          <w:i/>
          <w:w w:val="105"/>
          <w:sz w:val="23"/>
        </w:rPr>
        <w:t>обратимых</w:t>
      </w:r>
      <w:r>
        <w:rPr>
          <w:i/>
          <w:spacing w:val="40"/>
          <w:w w:val="105"/>
          <w:sz w:val="23"/>
        </w:rPr>
        <w:t xml:space="preserve"> </w:t>
      </w:r>
      <w:r>
        <w:rPr>
          <w:i/>
          <w:w w:val="105"/>
          <w:sz w:val="23"/>
        </w:rPr>
        <w:t>и</w:t>
      </w:r>
      <w:r>
        <w:rPr>
          <w:i/>
          <w:spacing w:val="40"/>
          <w:w w:val="105"/>
          <w:sz w:val="23"/>
        </w:rPr>
        <w:t xml:space="preserve"> </w:t>
      </w:r>
      <w:r>
        <w:rPr>
          <w:i/>
          <w:w w:val="105"/>
          <w:sz w:val="23"/>
        </w:rPr>
        <w:t>необратимых</w:t>
      </w:r>
      <w:r>
        <w:rPr>
          <w:i/>
          <w:spacing w:val="40"/>
          <w:w w:val="105"/>
          <w:sz w:val="23"/>
        </w:rPr>
        <w:t xml:space="preserve"> </w:t>
      </w:r>
      <w:r>
        <w:rPr>
          <w:i/>
          <w:w w:val="105"/>
          <w:sz w:val="23"/>
        </w:rPr>
        <w:t>химических реакциях. Понятие о гомогенных и гетерогенных реакциях. Понятие о химическом равновесии. Смещение химического</w:t>
      </w:r>
      <w:r>
        <w:rPr>
          <w:i/>
          <w:spacing w:val="16"/>
          <w:w w:val="105"/>
          <w:sz w:val="23"/>
        </w:rPr>
        <w:t xml:space="preserve"> </w:t>
      </w:r>
      <w:r>
        <w:rPr>
          <w:i/>
          <w:w w:val="105"/>
          <w:sz w:val="23"/>
        </w:rPr>
        <w:t>равновесия.</w:t>
      </w:r>
      <w:r>
        <w:rPr>
          <w:i/>
          <w:spacing w:val="11"/>
          <w:w w:val="105"/>
          <w:sz w:val="23"/>
        </w:rPr>
        <w:t xml:space="preserve"> </w:t>
      </w:r>
      <w:r>
        <w:rPr>
          <w:i/>
          <w:w w:val="105"/>
          <w:sz w:val="23"/>
        </w:rPr>
        <w:t>Факторы,</w:t>
      </w:r>
      <w:r>
        <w:rPr>
          <w:i/>
          <w:spacing w:val="12"/>
          <w:w w:val="105"/>
          <w:sz w:val="23"/>
        </w:rPr>
        <w:t xml:space="preserve"> </w:t>
      </w:r>
      <w:r>
        <w:rPr>
          <w:i/>
          <w:w w:val="105"/>
          <w:sz w:val="23"/>
        </w:rPr>
        <w:t>влияющие</w:t>
      </w:r>
      <w:r>
        <w:rPr>
          <w:i/>
          <w:spacing w:val="15"/>
          <w:w w:val="105"/>
          <w:sz w:val="23"/>
        </w:rPr>
        <w:t xml:space="preserve"> </w:t>
      </w:r>
      <w:r>
        <w:rPr>
          <w:i/>
          <w:w w:val="105"/>
          <w:sz w:val="23"/>
        </w:rPr>
        <w:t>на</w:t>
      </w:r>
      <w:r>
        <w:rPr>
          <w:i/>
          <w:spacing w:val="16"/>
          <w:w w:val="105"/>
          <w:sz w:val="23"/>
        </w:rPr>
        <w:t xml:space="preserve"> </w:t>
      </w:r>
      <w:r>
        <w:rPr>
          <w:i/>
          <w:w w:val="105"/>
          <w:sz w:val="23"/>
        </w:rPr>
        <w:t>скорость</w:t>
      </w:r>
      <w:r>
        <w:rPr>
          <w:i/>
          <w:spacing w:val="14"/>
          <w:w w:val="105"/>
          <w:sz w:val="23"/>
        </w:rPr>
        <w:t xml:space="preserve"> </w:t>
      </w:r>
      <w:r>
        <w:rPr>
          <w:i/>
          <w:w w:val="105"/>
          <w:sz w:val="23"/>
        </w:rPr>
        <w:t>химической</w:t>
      </w:r>
      <w:r>
        <w:rPr>
          <w:i/>
          <w:spacing w:val="16"/>
          <w:w w:val="105"/>
          <w:sz w:val="23"/>
        </w:rPr>
        <w:t xml:space="preserve"> </w:t>
      </w:r>
      <w:r>
        <w:rPr>
          <w:i/>
          <w:w w:val="105"/>
          <w:sz w:val="23"/>
        </w:rPr>
        <w:t>реакции</w:t>
      </w:r>
      <w:r>
        <w:rPr>
          <w:i/>
          <w:spacing w:val="16"/>
          <w:w w:val="105"/>
          <w:sz w:val="23"/>
        </w:rPr>
        <w:t xml:space="preserve"> </w:t>
      </w:r>
      <w:r>
        <w:rPr>
          <w:i/>
          <w:w w:val="105"/>
          <w:sz w:val="23"/>
        </w:rPr>
        <w:t>и</w:t>
      </w:r>
      <w:r>
        <w:rPr>
          <w:i/>
          <w:spacing w:val="16"/>
          <w:w w:val="105"/>
          <w:sz w:val="23"/>
        </w:rPr>
        <w:t xml:space="preserve"> </w:t>
      </w:r>
      <w:r>
        <w:rPr>
          <w:i/>
          <w:w w:val="105"/>
          <w:sz w:val="23"/>
        </w:rPr>
        <w:t>положение</w:t>
      </w:r>
      <w:r>
        <w:rPr>
          <w:i/>
          <w:spacing w:val="9"/>
          <w:w w:val="105"/>
          <w:sz w:val="23"/>
        </w:rPr>
        <w:t xml:space="preserve"> </w:t>
      </w:r>
      <w:r>
        <w:rPr>
          <w:i/>
          <w:spacing w:val="-2"/>
          <w:w w:val="105"/>
          <w:sz w:val="23"/>
        </w:rPr>
        <w:t>химического</w:t>
      </w:r>
    </w:p>
    <w:p w:rsidR="00623054" w:rsidRDefault="004D1B06" w:rsidP="004D1B06">
      <w:pPr>
        <w:tabs>
          <w:tab w:val="left" w:pos="10632"/>
        </w:tabs>
        <w:spacing w:before="6"/>
        <w:ind w:left="197"/>
        <w:rPr>
          <w:i/>
          <w:sz w:val="23"/>
        </w:rPr>
      </w:pPr>
      <w:r>
        <w:rPr>
          <w:i/>
          <w:spacing w:val="-2"/>
          <w:w w:val="105"/>
          <w:sz w:val="23"/>
        </w:rPr>
        <w:t>равновесия.</w:t>
      </w:r>
    </w:p>
    <w:p w:rsidR="00623054" w:rsidRDefault="004D1B06" w:rsidP="004D1B06">
      <w:pPr>
        <w:pStyle w:val="a3"/>
        <w:tabs>
          <w:tab w:val="left" w:pos="10632"/>
        </w:tabs>
        <w:spacing w:before="9" w:line="252" w:lineRule="auto"/>
        <w:ind w:right="-15"/>
      </w:pPr>
      <w:r>
        <w:rPr>
          <w:w w:val="105"/>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3054" w:rsidRDefault="004D1B06" w:rsidP="004D1B06">
      <w:pPr>
        <w:tabs>
          <w:tab w:val="left" w:pos="10632"/>
        </w:tabs>
        <w:spacing w:line="252" w:lineRule="auto"/>
        <w:ind w:left="197" w:right="-15" w:firstLine="706"/>
        <w:jc w:val="both"/>
        <w:rPr>
          <w:sz w:val="23"/>
        </w:rPr>
      </w:pPr>
      <w:r>
        <w:rPr>
          <w:w w:val="105"/>
          <w:sz w:val="23"/>
        </w:rPr>
        <w:t>Теория электролитической диссоциации. Электролитическая диссоциация. Электролиты и неэлектролиты. Катионы,</w:t>
      </w:r>
      <w:r>
        <w:rPr>
          <w:spacing w:val="-5"/>
          <w:w w:val="105"/>
          <w:sz w:val="23"/>
        </w:rPr>
        <w:t xml:space="preserve"> </w:t>
      </w:r>
      <w:r>
        <w:rPr>
          <w:w w:val="105"/>
          <w:sz w:val="23"/>
        </w:rPr>
        <w:t xml:space="preserve">анионы. </w:t>
      </w:r>
      <w:r>
        <w:rPr>
          <w:i/>
          <w:w w:val="105"/>
          <w:sz w:val="23"/>
        </w:rPr>
        <w:t>Механизм</w:t>
      </w:r>
      <w:r>
        <w:rPr>
          <w:i/>
          <w:spacing w:val="-4"/>
          <w:w w:val="105"/>
          <w:sz w:val="23"/>
        </w:rPr>
        <w:t xml:space="preserve"> </w:t>
      </w:r>
      <w:r>
        <w:rPr>
          <w:i/>
          <w:w w:val="105"/>
          <w:sz w:val="23"/>
        </w:rPr>
        <w:t>диссоциации</w:t>
      </w:r>
      <w:r>
        <w:rPr>
          <w:i/>
          <w:spacing w:val="-1"/>
          <w:w w:val="105"/>
          <w:sz w:val="23"/>
        </w:rPr>
        <w:t xml:space="preserve"> </w:t>
      </w:r>
      <w:r>
        <w:rPr>
          <w:i/>
          <w:w w:val="105"/>
          <w:sz w:val="23"/>
        </w:rPr>
        <w:t>веществ</w:t>
      </w:r>
      <w:r>
        <w:rPr>
          <w:i/>
          <w:spacing w:val="-6"/>
          <w:w w:val="105"/>
          <w:sz w:val="23"/>
        </w:rPr>
        <w:t xml:space="preserve"> </w:t>
      </w:r>
      <w:r>
        <w:rPr>
          <w:i/>
          <w:w w:val="105"/>
          <w:sz w:val="23"/>
        </w:rPr>
        <w:t>с</w:t>
      </w:r>
      <w:r>
        <w:rPr>
          <w:i/>
          <w:spacing w:val="-2"/>
          <w:w w:val="105"/>
          <w:sz w:val="23"/>
        </w:rPr>
        <w:t xml:space="preserve"> </w:t>
      </w:r>
      <w:r>
        <w:rPr>
          <w:i/>
          <w:w w:val="105"/>
          <w:sz w:val="23"/>
        </w:rPr>
        <w:t>различными видами</w:t>
      </w:r>
      <w:r>
        <w:rPr>
          <w:i/>
          <w:spacing w:val="-1"/>
          <w:w w:val="105"/>
          <w:sz w:val="23"/>
        </w:rPr>
        <w:t xml:space="preserve"> </w:t>
      </w:r>
      <w:r>
        <w:rPr>
          <w:i/>
          <w:w w:val="105"/>
          <w:sz w:val="23"/>
        </w:rPr>
        <w:t>химической</w:t>
      </w:r>
      <w:r>
        <w:rPr>
          <w:i/>
          <w:spacing w:val="-1"/>
          <w:w w:val="105"/>
          <w:sz w:val="23"/>
        </w:rPr>
        <w:t xml:space="preserve"> </w:t>
      </w:r>
      <w:r>
        <w:rPr>
          <w:i/>
          <w:w w:val="105"/>
          <w:sz w:val="23"/>
        </w:rPr>
        <w:t>связи</w:t>
      </w:r>
      <w:r>
        <w:rPr>
          <w:w w:val="105"/>
          <w:sz w:val="23"/>
        </w:rPr>
        <w:t xml:space="preserve">. </w:t>
      </w:r>
      <w:r>
        <w:rPr>
          <w:i/>
          <w:w w:val="105"/>
          <w:sz w:val="23"/>
        </w:rPr>
        <w:t xml:space="preserve">Понятие о степени диссоциации. </w:t>
      </w:r>
      <w:r>
        <w:rPr>
          <w:w w:val="105"/>
          <w:sz w:val="23"/>
        </w:rPr>
        <w:t>Сильные и слабые электролиты.</w:t>
      </w:r>
    </w:p>
    <w:p w:rsidR="00623054" w:rsidRDefault="004D1B06" w:rsidP="004D1B06">
      <w:pPr>
        <w:pStyle w:val="a3"/>
        <w:tabs>
          <w:tab w:val="left" w:pos="10632"/>
        </w:tabs>
        <w:spacing w:line="252" w:lineRule="auto"/>
        <w:ind w:right="-15"/>
      </w:pPr>
      <w:r>
        <w:rPr>
          <w:w w:val="105"/>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w:t>
      </w:r>
      <w:r>
        <w:t xml:space="preserve">анионы: хлорид-, бромид-, иодид-, сульфат-, карбонат-, силикат-, фосфат- анионы; гидроксид-ионы; катионы </w:t>
      </w:r>
      <w:r>
        <w:rPr>
          <w:w w:val="105"/>
        </w:rPr>
        <w:t xml:space="preserve">аммония, магния, кальция, алюминия, железа (2+) и (3+), меди (2+), цинка, присутствующие в водных </w:t>
      </w:r>
      <w:r>
        <w:rPr>
          <w:spacing w:val="-2"/>
          <w:w w:val="105"/>
        </w:rPr>
        <w:t>растворах.</w:t>
      </w:r>
    </w:p>
    <w:p w:rsidR="00623054" w:rsidRDefault="004D1B06" w:rsidP="004D1B06">
      <w:pPr>
        <w:pStyle w:val="a3"/>
        <w:tabs>
          <w:tab w:val="left" w:pos="10632"/>
        </w:tabs>
        <w:spacing w:before="77" w:line="252" w:lineRule="auto"/>
        <w:ind w:right="-29"/>
      </w:pPr>
      <w:r>
        <w:rPr>
          <w:w w:val="105"/>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t xml:space="preserve">ионного обмена (образование осадка, выделение газа, образование воды); опытов, иллюстрирующих примеры </w:t>
      </w:r>
      <w:r>
        <w:rPr>
          <w:w w:val="105"/>
        </w:rPr>
        <w:t>окислительно-восстановительных реакций (горение, реакции разложения, соединения); распознавание неорганических</w:t>
      </w:r>
      <w:r>
        <w:rPr>
          <w:spacing w:val="-3"/>
          <w:w w:val="105"/>
        </w:rPr>
        <w:t xml:space="preserve"> </w:t>
      </w:r>
      <w:r>
        <w:rPr>
          <w:w w:val="105"/>
        </w:rPr>
        <w:t>веществ с</w:t>
      </w:r>
      <w:r>
        <w:rPr>
          <w:spacing w:val="-4"/>
          <w:w w:val="105"/>
        </w:rPr>
        <w:t xml:space="preserve"> </w:t>
      </w:r>
      <w:r>
        <w:rPr>
          <w:w w:val="105"/>
        </w:rPr>
        <w:t>помощью качественных реакций на ионы; решение</w:t>
      </w:r>
      <w:r>
        <w:rPr>
          <w:spacing w:val="-4"/>
          <w:w w:val="105"/>
        </w:rPr>
        <w:t xml:space="preserve"> </w:t>
      </w:r>
      <w:r>
        <w:rPr>
          <w:w w:val="105"/>
        </w:rPr>
        <w:t>экспериментальных задач.</w:t>
      </w:r>
    </w:p>
    <w:p w:rsidR="00623054" w:rsidRDefault="004D1B06" w:rsidP="004D1B06">
      <w:pPr>
        <w:pStyle w:val="4"/>
        <w:tabs>
          <w:tab w:val="left" w:pos="10632"/>
        </w:tabs>
        <w:spacing w:line="261" w:lineRule="exact"/>
      </w:pPr>
      <w:r>
        <w:rPr>
          <w:w w:val="105"/>
        </w:rPr>
        <w:t>Неметаллы</w:t>
      </w:r>
      <w:r>
        <w:rPr>
          <w:spacing w:val="-10"/>
          <w:w w:val="105"/>
        </w:rPr>
        <w:t xml:space="preserve"> </w:t>
      </w:r>
      <w:r>
        <w:rPr>
          <w:w w:val="105"/>
        </w:rPr>
        <w:t>и</w:t>
      </w:r>
      <w:r>
        <w:rPr>
          <w:spacing w:val="-11"/>
          <w:w w:val="105"/>
        </w:rPr>
        <w:t xml:space="preserve"> </w:t>
      </w:r>
      <w:r>
        <w:rPr>
          <w:w w:val="105"/>
        </w:rPr>
        <w:t>их</w:t>
      </w:r>
      <w:r>
        <w:rPr>
          <w:spacing w:val="-8"/>
          <w:w w:val="105"/>
        </w:rPr>
        <w:t xml:space="preserve"> </w:t>
      </w:r>
      <w:r>
        <w:rPr>
          <w:spacing w:val="-2"/>
          <w:w w:val="105"/>
        </w:rPr>
        <w:t>соединения</w:t>
      </w:r>
    </w:p>
    <w:p w:rsidR="00623054" w:rsidRDefault="004D1B06" w:rsidP="004D1B06">
      <w:pPr>
        <w:pStyle w:val="a3"/>
        <w:tabs>
          <w:tab w:val="left" w:pos="10632"/>
        </w:tabs>
        <w:spacing w:before="17" w:line="249" w:lineRule="auto"/>
        <w:ind w:right="-15"/>
      </w:pPr>
      <w:r>
        <w:rPr>
          <w:w w:val="105"/>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w:t>
      </w:r>
      <w:r>
        <w:rPr>
          <w:spacing w:val="-10"/>
          <w:w w:val="105"/>
        </w:rPr>
        <w:t xml:space="preserve"> </w:t>
      </w:r>
      <w:r>
        <w:rPr>
          <w:w w:val="105"/>
        </w:rPr>
        <w:t>с</w:t>
      </w:r>
      <w:r>
        <w:rPr>
          <w:spacing w:val="-10"/>
          <w:w w:val="105"/>
        </w:rPr>
        <w:t xml:space="preserve"> </w:t>
      </w:r>
      <w:r>
        <w:rPr>
          <w:w w:val="105"/>
        </w:rPr>
        <w:t>металлами,</w:t>
      </w:r>
      <w:r>
        <w:rPr>
          <w:spacing w:val="-7"/>
          <w:w w:val="105"/>
        </w:rPr>
        <w:t xml:space="preserve"> </w:t>
      </w:r>
      <w:r>
        <w:rPr>
          <w:w w:val="105"/>
        </w:rPr>
        <w:t>неметаллами</w:t>
      </w:r>
      <w:r>
        <w:rPr>
          <w:spacing w:val="-2"/>
          <w:w w:val="105"/>
        </w:rPr>
        <w:t xml:space="preserve"> </w:t>
      </w:r>
      <w:r>
        <w:rPr>
          <w:w w:val="105"/>
        </w:rPr>
        <w:t>–</w:t>
      </w:r>
      <w:r>
        <w:rPr>
          <w:spacing w:val="-3"/>
          <w:w w:val="105"/>
        </w:rPr>
        <w:t xml:space="preserve"> </w:t>
      </w:r>
      <w:r>
        <w:rPr>
          <w:w w:val="105"/>
        </w:rPr>
        <w:t>водородом</w:t>
      </w:r>
      <w:r>
        <w:rPr>
          <w:spacing w:val="-5"/>
          <w:w w:val="105"/>
        </w:rPr>
        <w:t xml:space="preserve"> </w:t>
      </w:r>
      <w:r>
        <w:rPr>
          <w:w w:val="105"/>
        </w:rPr>
        <w:t>и</w:t>
      </w:r>
      <w:r>
        <w:rPr>
          <w:spacing w:val="-10"/>
          <w:w w:val="105"/>
        </w:rPr>
        <w:t xml:space="preserve"> </w:t>
      </w:r>
      <w:r>
        <w:rPr>
          <w:w w:val="105"/>
        </w:rPr>
        <w:t>кислородом,</w:t>
      </w:r>
      <w:r>
        <w:rPr>
          <w:spacing w:val="-10"/>
          <w:w w:val="105"/>
        </w:rPr>
        <w:t xml:space="preserve"> </w:t>
      </w:r>
      <w:r>
        <w:rPr>
          <w:i/>
          <w:w w:val="105"/>
        </w:rPr>
        <w:t>щелочами).</w:t>
      </w:r>
      <w:r>
        <w:rPr>
          <w:i/>
          <w:spacing w:val="-5"/>
          <w:w w:val="105"/>
        </w:rPr>
        <w:t xml:space="preserve"> </w:t>
      </w:r>
      <w:r>
        <w:rPr>
          <w:w w:val="105"/>
        </w:rPr>
        <w:lastRenderedPageBreak/>
        <w:t>Хлороводород.</w:t>
      </w:r>
      <w:r>
        <w:rPr>
          <w:spacing w:val="-7"/>
          <w:w w:val="105"/>
        </w:rPr>
        <w:t xml:space="preserve"> </w:t>
      </w:r>
      <w:r>
        <w:rPr>
          <w:w w:val="105"/>
        </w:rPr>
        <w:t xml:space="preserve">Соляная кислота, химические свойства, </w:t>
      </w:r>
      <w:r>
        <w:rPr>
          <w:i/>
          <w:w w:val="105"/>
        </w:rPr>
        <w:t xml:space="preserve">получение, </w:t>
      </w:r>
      <w:r>
        <w:rPr>
          <w:w w:val="105"/>
        </w:rPr>
        <w:t xml:space="preserve">применение. </w:t>
      </w:r>
      <w:r>
        <w:rPr>
          <w:i/>
          <w:w w:val="105"/>
        </w:rPr>
        <w:t xml:space="preserve">Действие хлора и хлороводорода на организм человека. </w:t>
      </w:r>
      <w:r>
        <w:rPr>
          <w:w w:val="105"/>
        </w:rPr>
        <w:t>Важнейшие хлориды и их нахождение в природе.</w:t>
      </w:r>
    </w:p>
    <w:p w:rsidR="00623054" w:rsidRDefault="004D1B06" w:rsidP="004D1B06">
      <w:pPr>
        <w:pStyle w:val="a3"/>
        <w:tabs>
          <w:tab w:val="left" w:pos="10632"/>
        </w:tabs>
        <w:spacing w:before="1"/>
        <w:ind w:left="903" w:firstLine="0"/>
      </w:pPr>
      <w:r>
        <w:rPr>
          <w:w w:val="105"/>
        </w:rPr>
        <w:t>Общая</w:t>
      </w:r>
      <w:r>
        <w:rPr>
          <w:spacing w:val="43"/>
          <w:w w:val="105"/>
        </w:rPr>
        <w:t xml:space="preserve"> </w:t>
      </w:r>
      <w:r>
        <w:rPr>
          <w:w w:val="105"/>
        </w:rPr>
        <w:t>характеристика</w:t>
      </w:r>
      <w:r>
        <w:rPr>
          <w:spacing w:val="41"/>
          <w:w w:val="105"/>
        </w:rPr>
        <w:t xml:space="preserve"> </w:t>
      </w:r>
      <w:r>
        <w:rPr>
          <w:w w:val="105"/>
        </w:rPr>
        <w:t>элементов</w:t>
      </w:r>
      <w:r>
        <w:rPr>
          <w:spacing w:val="47"/>
          <w:w w:val="105"/>
        </w:rPr>
        <w:t xml:space="preserve"> </w:t>
      </w:r>
      <w:r>
        <w:rPr>
          <w:w w:val="105"/>
        </w:rPr>
        <w:t>VIА-группы.</w:t>
      </w:r>
      <w:r>
        <w:rPr>
          <w:spacing w:val="44"/>
          <w:w w:val="105"/>
        </w:rPr>
        <w:t xml:space="preserve"> </w:t>
      </w:r>
      <w:r>
        <w:rPr>
          <w:w w:val="105"/>
        </w:rPr>
        <w:t>Особенности</w:t>
      </w:r>
      <w:r>
        <w:rPr>
          <w:spacing w:val="41"/>
          <w:w w:val="105"/>
        </w:rPr>
        <w:t xml:space="preserve"> </w:t>
      </w:r>
      <w:r>
        <w:rPr>
          <w:w w:val="105"/>
        </w:rPr>
        <w:t>строения</w:t>
      </w:r>
      <w:r>
        <w:rPr>
          <w:spacing w:val="38"/>
          <w:w w:val="105"/>
        </w:rPr>
        <w:t xml:space="preserve"> </w:t>
      </w:r>
      <w:r>
        <w:rPr>
          <w:w w:val="105"/>
        </w:rPr>
        <w:t>атомов</w:t>
      </w:r>
      <w:r>
        <w:rPr>
          <w:spacing w:val="41"/>
          <w:w w:val="105"/>
        </w:rPr>
        <w:t xml:space="preserve"> </w:t>
      </w:r>
      <w:r>
        <w:rPr>
          <w:w w:val="105"/>
        </w:rPr>
        <w:t>кислорода</w:t>
      </w:r>
      <w:r>
        <w:rPr>
          <w:spacing w:val="41"/>
          <w:w w:val="105"/>
        </w:rPr>
        <w:t xml:space="preserve"> </w:t>
      </w:r>
      <w:r>
        <w:rPr>
          <w:w w:val="105"/>
        </w:rPr>
        <w:t>и</w:t>
      </w:r>
      <w:r>
        <w:rPr>
          <w:spacing w:val="47"/>
          <w:w w:val="105"/>
        </w:rPr>
        <w:t xml:space="preserve"> </w:t>
      </w:r>
      <w:r>
        <w:rPr>
          <w:spacing w:val="-2"/>
          <w:w w:val="105"/>
        </w:rPr>
        <w:t>серы.</w:t>
      </w:r>
    </w:p>
    <w:p w:rsidR="00623054" w:rsidRDefault="004D1B06" w:rsidP="004D1B06">
      <w:pPr>
        <w:pStyle w:val="a3"/>
        <w:tabs>
          <w:tab w:val="left" w:pos="10632"/>
        </w:tabs>
        <w:spacing w:before="16"/>
        <w:ind w:firstLine="0"/>
      </w:pPr>
      <w:r>
        <w:t>Характерные</w:t>
      </w:r>
      <w:r>
        <w:rPr>
          <w:spacing w:val="37"/>
        </w:rPr>
        <w:t xml:space="preserve"> </w:t>
      </w:r>
      <w:r>
        <w:t>степени</w:t>
      </w:r>
      <w:r>
        <w:rPr>
          <w:spacing w:val="38"/>
        </w:rPr>
        <w:t xml:space="preserve"> </w:t>
      </w:r>
      <w:r>
        <w:rPr>
          <w:spacing w:val="-2"/>
        </w:rPr>
        <w:t>окисления.</w:t>
      </w:r>
    </w:p>
    <w:p w:rsidR="00623054" w:rsidRDefault="004D1B06" w:rsidP="004D1B06">
      <w:pPr>
        <w:tabs>
          <w:tab w:val="left" w:pos="10632"/>
        </w:tabs>
        <w:spacing w:before="9" w:line="249" w:lineRule="auto"/>
        <w:ind w:left="197" w:right="-15" w:firstLine="706"/>
        <w:jc w:val="both"/>
        <w:rPr>
          <w:i/>
          <w:sz w:val="23"/>
        </w:rPr>
      </w:pPr>
      <w:r>
        <w:rPr>
          <w:w w:val="105"/>
          <w:sz w:val="23"/>
        </w:rPr>
        <w:t>Строение и физические свойства простых веществ – кислорода и серы. Аллотропные модификации кислорода и серы</w:t>
      </w:r>
      <w:r>
        <w:rPr>
          <w:i/>
          <w:w w:val="105"/>
          <w:sz w:val="23"/>
        </w:rPr>
        <w:t xml:space="preserve">. </w:t>
      </w:r>
      <w:r>
        <w:rPr>
          <w:w w:val="105"/>
          <w:sz w:val="23"/>
        </w:rPr>
        <w:t xml:space="preserve">Химические свойства серы (взаимодействие с </w:t>
      </w:r>
      <w:r>
        <w:rPr>
          <w:i/>
          <w:w w:val="105"/>
          <w:sz w:val="23"/>
        </w:rPr>
        <w:t xml:space="preserve">неметаллами </w:t>
      </w:r>
      <w:r>
        <w:rPr>
          <w:w w:val="105"/>
          <w:sz w:val="23"/>
        </w:rPr>
        <w:t xml:space="preserve">– водородом и кислородом, металлами, </w:t>
      </w:r>
      <w:r>
        <w:rPr>
          <w:i/>
          <w:w w:val="105"/>
          <w:sz w:val="23"/>
        </w:rPr>
        <w:t xml:space="preserve">концентрированными азотной и серной кислотами). </w:t>
      </w:r>
      <w:r>
        <w:rPr>
          <w:w w:val="105"/>
          <w:sz w:val="23"/>
        </w:rPr>
        <w:t xml:space="preserve">Сероводород: строение, физические и </w:t>
      </w:r>
      <w:r>
        <w:rPr>
          <w:sz w:val="23"/>
        </w:rPr>
        <w:t xml:space="preserve">химические свойства (кислотные и восстановительные свойства). Оксиды серы как представители кислотных </w:t>
      </w:r>
      <w:r>
        <w:rPr>
          <w:w w:val="105"/>
          <w:sz w:val="23"/>
        </w:rPr>
        <w:t>оксидов. Серная кислота: физические и химические свойства (общие и специфические). Соли серной кислоты,</w:t>
      </w:r>
      <w:r>
        <w:rPr>
          <w:spacing w:val="-2"/>
          <w:w w:val="105"/>
          <w:sz w:val="23"/>
        </w:rPr>
        <w:t xml:space="preserve"> </w:t>
      </w:r>
      <w:r>
        <w:rPr>
          <w:w w:val="105"/>
          <w:sz w:val="23"/>
        </w:rPr>
        <w:t>качественная</w:t>
      </w:r>
      <w:r>
        <w:rPr>
          <w:spacing w:val="-1"/>
          <w:w w:val="105"/>
          <w:sz w:val="23"/>
        </w:rPr>
        <w:t xml:space="preserve"> </w:t>
      </w:r>
      <w:r>
        <w:rPr>
          <w:w w:val="105"/>
          <w:sz w:val="23"/>
        </w:rPr>
        <w:t>реакция</w:t>
      </w:r>
      <w:r>
        <w:rPr>
          <w:spacing w:val="-8"/>
          <w:w w:val="105"/>
          <w:sz w:val="23"/>
        </w:rPr>
        <w:t xml:space="preserve"> </w:t>
      </w:r>
      <w:r>
        <w:rPr>
          <w:w w:val="105"/>
          <w:sz w:val="23"/>
        </w:rPr>
        <w:t>на сульфат-ион.</w:t>
      </w:r>
      <w:r>
        <w:rPr>
          <w:spacing w:val="-2"/>
          <w:w w:val="105"/>
          <w:sz w:val="23"/>
        </w:rPr>
        <w:t xml:space="preserve"> </w:t>
      </w:r>
      <w:r>
        <w:rPr>
          <w:w w:val="105"/>
          <w:sz w:val="23"/>
        </w:rPr>
        <w:t>Сернистая</w:t>
      </w:r>
      <w:r>
        <w:rPr>
          <w:spacing w:val="-1"/>
          <w:w w:val="105"/>
          <w:sz w:val="23"/>
        </w:rPr>
        <w:t xml:space="preserve"> </w:t>
      </w:r>
      <w:r>
        <w:rPr>
          <w:w w:val="105"/>
          <w:sz w:val="23"/>
        </w:rPr>
        <w:t xml:space="preserve">кислота. </w:t>
      </w:r>
      <w:r>
        <w:rPr>
          <w:i/>
          <w:w w:val="105"/>
          <w:sz w:val="23"/>
        </w:rPr>
        <w:t>Химические</w:t>
      </w:r>
      <w:r>
        <w:rPr>
          <w:i/>
          <w:spacing w:val="-5"/>
          <w:w w:val="105"/>
          <w:sz w:val="23"/>
        </w:rPr>
        <w:t xml:space="preserve"> </w:t>
      </w:r>
      <w:r>
        <w:rPr>
          <w:i/>
          <w:w w:val="105"/>
          <w:sz w:val="23"/>
        </w:rPr>
        <w:t>реакции,</w:t>
      </w:r>
      <w:r>
        <w:rPr>
          <w:i/>
          <w:spacing w:val="-8"/>
          <w:w w:val="105"/>
          <w:sz w:val="23"/>
        </w:rPr>
        <w:t xml:space="preserve"> </w:t>
      </w:r>
      <w:r>
        <w:rPr>
          <w:i/>
          <w:w w:val="105"/>
          <w:sz w:val="23"/>
        </w:rPr>
        <w:t>лежащие</w:t>
      </w:r>
      <w:r>
        <w:rPr>
          <w:i/>
          <w:spacing w:val="-5"/>
          <w:w w:val="105"/>
          <w:sz w:val="23"/>
        </w:rPr>
        <w:t xml:space="preserve"> </w:t>
      </w:r>
      <w:r>
        <w:rPr>
          <w:i/>
          <w:w w:val="105"/>
          <w:sz w:val="23"/>
        </w:rPr>
        <w:t>в</w:t>
      </w:r>
      <w:r>
        <w:rPr>
          <w:i/>
          <w:spacing w:val="-9"/>
          <w:w w:val="105"/>
          <w:sz w:val="23"/>
        </w:rPr>
        <w:t xml:space="preserve"> </w:t>
      </w:r>
      <w:r>
        <w:rPr>
          <w:i/>
          <w:w w:val="105"/>
          <w:sz w:val="23"/>
        </w:rPr>
        <w:t xml:space="preserve">основе промышленного способа получения серной кислоты. </w:t>
      </w:r>
      <w:r>
        <w:rPr>
          <w:w w:val="105"/>
          <w:sz w:val="23"/>
        </w:rPr>
        <w:t xml:space="preserve">Нахождение серы и её соединений в природе. </w:t>
      </w:r>
      <w:r>
        <w:rPr>
          <w:sz w:val="23"/>
        </w:rPr>
        <w:t xml:space="preserve">Применение серы и ее соединений в быту и в промышленности. </w:t>
      </w:r>
      <w:r>
        <w:rPr>
          <w:i/>
          <w:sz w:val="23"/>
        </w:rPr>
        <w:t xml:space="preserve">Химическое загрязнение окружающей среды </w:t>
      </w:r>
      <w:r>
        <w:rPr>
          <w:i/>
          <w:w w:val="105"/>
          <w:sz w:val="23"/>
        </w:rPr>
        <w:t>соединениями серы</w:t>
      </w:r>
      <w:r>
        <w:rPr>
          <w:i/>
          <w:spacing w:val="-2"/>
          <w:w w:val="105"/>
          <w:sz w:val="23"/>
        </w:rPr>
        <w:t xml:space="preserve"> </w:t>
      </w:r>
      <w:r>
        <w:rPr>
          <w:i/>
          <w:w w:val="105"/>
          <w:sz w:val="23"/>
        </w:rPr>
        <w:t>(кислотные дожди, загрязнение воздуха и водоёмов), способы</w:t>
      </w:r>
      <w:r>
        <w:rPr>
          <w:i/>
          <w:spacing w:val="-2"/>
          <w:w w:val="105"/>
          <w:sz w:val="23"/>
        </w:rPr>
        <w:t xml:space="preserve"> </w:t>
      </w:r>
      <w:r>
        <w:rPr>
          <w:i/>
          <w:w w:val="105"/>
          <w:sz w:val="23"/>
        </w:rPr>
        <w:t>его предотвращения.</w:t>
      </w:r>
    </w:p>
    <w:p w:rsidR="00623054" w:rsidRDefault="004D1B06" w:rsidP="004D1B06">
      <w:pPr>
        <w:pStyle w:val="a3"/>
        <w:tabs>
          <w:tab w:val="left" w:pos="10632"/>
        </w:tabs>
        <w:spacing w:before="10" w:line="249" w:lineRule="auto"/>
        <w:ind w:right="8"/>
      </w:pPr>
      <w:r>
        <w:rPr>
          <w:w w:val="105"/>
        </w:rPr>
        <w:t>Общая характеристика элементов VА-группы. Особенности строения атомов азота и фосфора, характерные степени окисления.</w:t>
      </w:r>
    </w:p>
    <w:p w:rsidR="00623054" w:rsidRDefault="004D1B06" w:rsidP="004D1B06">
      <w:pPr>
        <w:pStyle w:val="a3"/>
        <w:tabs>
          <w:tab w:val="left" w:pos="10632"/>
        </w:tabs>
        <w:spacing w:line="252" w:lineRule="auto"/>
        <w:ind w:right="-15"/>
        <w:rPr>
          <w:i/>
        </w:rPr>
      </w:pPr>
      <w:r>
        <w:rPr>
          <w:w w:val="105"/>
        </w:rPr>
        <w:t>Азот,</w:t>
      </w:r>
      <w:r>
        <w:rPr>
          <w:spacing w:val="-7"/>
          <w:w w:val="105"/>
        </w:rPr>
        <w:t xml:space="preserve"> </w:t>
      </w:r>
      <w:r>
        <w:rPr>
          <w:w w:val="105"/>
        </w:rPr>
        <w:t>распространение</w:t>
      </w:r>
      <w:r>
        <w:rPr>
          <w:spacing w:val="-9"/>
          <w:w w:val="105"/>
        </w:rPr>
        <w:t xml:space="preserve"> </w:t>
      </w:r>
      <w:r>
        <w:rPr>
          <w:w w:val="105"/>
        </w:rPr>
        <w:t>в</w:t>
      </w:r>
      <w:r>
        <w:rPr>
          <w:spacing w:val="-9"/>
          <w:w w:val="105"/>
        </w:rPr>
        <w:t xml:space="preserve"> </w:t>
      </w:r>
      <w:r>
        <w:rPr>
          <w:w w:val="105"/>
        </w:rPr>
        <w:t>природе,</w:t>
      </w:r>
      <w:r>
        <w:rPr>
          <w:spacing w:val="-7"/>
          <w:w w:val="105"/>
        </w:rPr>
        <w:t xml:space="preserve"> </w:t>
      </w:r>
      <w:r>
        <w:rPr>
          <w:w w:val="105"/>
        </w:rPr>
        <w:t>физические</w:t>
      </w:r>
      <w:r>
        <w:rPr>
          <w:spacing w:val="-15"/>
          <w:w w:val="105"/>
        </w:rPr>
        <w:t xml:space="preserve"> </w:t>
      </w:r>
      <w:r>
        <w:rPr>
          <w:w w:val="105"/>
        </w:rPr>
        <w:t>и</w:t>
      </w:r>
      <w:r>
        <w:rPr>
          <w:spacing w:val="-3"/>
          <w:w w:val="105"/>
        </w:rPr>
        <w:t xml:space="preserve"> </w:t>
      </w:r>
      <w:r>
        <w:rPr>
          <w:w w:val="105"/>
        </w:rPr>
        <w:t>химические</w:t>
      </w:r>
      <w:r>
        <w:rPr>
          <w:spacing w:val="-9"/>
          <w:w w:val="105"/>
        </w:rPr>
        <w:t xml:space="preserve"> </w:t>
      </w:r>
      <w:r>
        <w:rPr>
          <w:w w:val="105"/>
        </w:rPr>
        <w:t>свойства</w:t>
      </w:r>
      <w:r>
        <w:rPr>
          <w:spacing w:val="-9"/>
          <w:w w:val="105"/>
        </w:rPr>
        <w:t xml:space="preserve"> </w:t>
      </w:r>
      <w:r>
        <w:rPr>
          <w:w w:val="105"/>
        </w:rPr>
        <w:t>(взаимодействие</w:t>
      </w:r>
      <w:r>
        <w:rPr>
          <w:spacing w:val="-9"/>
          <w:w w:val="105"/>
        </w:rPr>
        <w:t xml:space="preserve"> </w:t>
      </w:r>
      <w:r>
        <w:rPr>
          <w:w w:val="105"/>
        </w:rPr>
        <w:t>с</w:t>
      </w:r>
      <w:r>
        <w:rPr>
          <w:spacing w:val="-15"/>
          <w:w w:val="105"/>
        </w:rPr>
        <w:t xml:space="preserve"> </w:t>
      </w:r>
      <w:r>
        <w:rPr>
          <w:w w:val="105"/>
        </w:rPr>
        <w:t>металлами</w:t>
      </w:r>
      <w:r>
        <w:rPr>
          <w:spacing w:val="-9"/>
          <w:w w:val="105"/>
        </w:rPr>
        <w:t xml:space="preserve"> </w:t>
      </w:r>
      <w:r>
        <w:rPr>
          <w:w w:val="105"/>
        </w:rPr>
        <w:t>и неметаллами - кислородом и водородом). Круговорот азота в природе. Аммиак: физические и химические свойства</w:t>
      </w:r>
      <w:r>
        <w:rPr>
          <w:spacing w:val="-11"/>
          <w:w w:val="105"/>
        </w:rPr>
        <w:t xml:space="preserve"> </w:t>
      </w:r>
      <w:r>
        <w:rPr>
          <w:w w:val="105"/>
        </w:rPr>
        <w:t>(окисление,</w:t>
      </w:r>
      <w:r>
        <w:rPr>
          <w:spacing w:val="-9"/>
          <w:w w:val="105"/>
        </w:rPr>
        <w:t xml:space="preserve"> </w:t>
      </w:r>
      <w:r>
        <w:rPr>
          <w:w w:val="105"/>
        </w:rPr>
        <w:t>основные</w:t>
      </w:r>
      <w:r>
        <w:rPr>
          <w:spacing w:val="-11"/>
          <w:w w:val="105"/>
        </w:rPr>
        <w:t xml:space="preserve"> </w:t>
      </w:r>
      <w:r>
        <w:rPr>
          <w:w w:val="105"/>
        </w:rPr>
        <w:t>свойства</w:t>
      </w:r>
      <w:r>
        <w:rPr>
          <w:spacing w:val="-11"/>
          <w:w w:val="105"/>
        </w:rPr>
        <w:t xml:space="preserve"> </w:t>
      </w:r>
      <w:r>
        <w:rPr>
          <w:w w:val="105"/>
        </w:rPr>
        <w:t>водного</w:t>
      </w:r>
      <w:r>
        <w:rPr>
          <w:spacing w:val="-10"/>
          <w:w w:val="105"/>
        </w:rPr>
        <w:t xml:space="preserve"> </w:t>
      </w:r>
      <w:r>
        <w:rPr>
          <w:w w:val="105"/>
        </w:rPr>
        <w:t>раствора),</w:t>
      </w:r>
      <w:r>
        <w:rPr>
          <w:spacing w:val="-5"/>
          <w:w w:val="105"/>
        </w:rPr>
        <w:t xml:space="preserve"> </w:t>
      </w:r>
      <w:r>
        <w:rPr>
          <w:i/>
          <w:w w:val="105"/>
        </w:rPr>
        <w:t>получение</w:t>
      </w:r>
      <w:r>
        <w:rPr>
          <w:i/>
          <w:spacing w:val="-4"/>
          <w:w w:val="105"/>
        </w:rPr>
        <w:t xml:space="preserve"> </w:t>
      </w:r>
      <w:r>
        <w:rPr>
          <w:w w:val="105"/>
        </w:rPr>
        <w:t>и</w:t>
      </w:r>
      <w:r>
        <w:rPr>
          <w:spacing w:val="-11"/>
          <w:w w:val="105"/>
        </w:rPr>
        <w:t xml:space="preserve"> </w:t>
      </w:r>
      <w:r>
        <w:rPr>
          <w:w w:val="105"/>
        </w:rPr>
        <w:t>применение.</w:t>
      </w:r>
      <w:r>
        <w:rPr>
          <w:spacing w:val="-15"/>
          <w:w w:val="105"/>
        </w:rPr>
        <w:t xml:space="preserve"> </w:t>
      </w:r>
      <w:r>
        <w:rPr>
          <w:w w:val="105"/>
        </w:rPr>
        <w:t>Соли</w:t>
      </w:r>
      <w:r>
        <w:rPr>
          <w:spacing w:val="-11"/>
          <w:w w:val="105"/>
        </w:rPr>
        <w:t xml:space="preserve"> </w:t>
      </w:r>
      <w:r>
        <w:rPr>
          <w:w w:val="105"/>
        </w:rPr>
        <w:t>аммония:</w:t>
      </w:r>
      <w:r>
        <w:rPr>
          <w:spacing w:val="-9"/>
          <w:w w:val="105"/>
        </w:rPr>
        <w:t xml:space="preserve"> </w:t>
      </w:r>
      <w:r>
        <w:rPr>
          <w:w w:val="105"/>
        </w:rPr>
        <w:t>состав, физические</w:t>
      </w:r>
      <w:r>
        <w:rPr>
          <w:spacing w:val="-3"/>
          <w:w w:val="105"/>
        </w:rPr>
        <w:t xml:space="preserve"> </w:t>
      </w:r>
      <w:r>
        <w:rPr>
          <w:w w:val="105"/>
        </w:rPr>
        <w:t>и химические свойства (разложение, взаимодействие со</w:t>
      </w:r>
      <w:r>
        <w:rPr>
          <w:spacing w:val="-2"/>
          <w:w w:val="105"/>
        </w:rPr>
        <w:t xml:space="preserve"> </w:t>
      </w:r>
      <w:r>
        <w:rPr>
          <w:w w:val="105"/>
        </w:rPr>
        <w:t xml:space="preserve">щелочами), применение. Качественная </w:t>
      </w:r>
      <w:r>
        <w:t xml:space="preserve">реакция на ионы аммония. Азотная кислота, её физические и химические свойства (общие и специфические), </w:t>
      </w:r>
      <w:r>
        <w:rPr>
          <w:i/>
          <w:w w:val="105"/>
        </w:rPr>
        <w:t>получение.</w:t>
      </w:r>
      <w:r>
        <w:rPr>
          <w:i/>
          <w:spacing w:val="-4"/>
          <w:w w:val="105"/>
        </w:rPr>
        <w:t xml:space="preserve"> </w:t>
      </w:r>
      <w:r>
        <w:rPr>
          <w:w w:val="105"/>
        </w:rPr>
        <w:t>Нитраты (разложение). Азотистая кислота. Использование</w:t>
      </w:r>
      <w:r>
        <w:rPr>
          <w:spacing w:val="-3"/>
          <w:w w:val="105"/>
        </w:rPr>
        <w:t xml:space="preserve"> </w:t>
      </w:r>
      <w:r>
        <w:rPr>
          <w:w w:val="105"/>
        </w:rPr>
        <w:t>нитратов</w:t>
      </w:r>
      <w:r>
        <w:rPr>
          <w:spacing w:val="-3"/>
          <w:w w:val="105"/>
        </w:rPr>
        <w:t xml:space="preserve"> </w:t>
      </w:r>
      <w:r>
        <w:rPr>
          <w:w w:val="105"/>
        </w:rPr>
        <w:t>и солей</w:t>
      </w:r>
      <w:r>
        <w:rPr>
          <w:spacing w:val="-3"/>
          <w:w w:val="105"/>
        </w:rPr>
        <w:t xml:space="preserve"> </w:t>
      </w:r>
      <w:r>
        <w:rPr>
          <w:w w:val="105"/>
        </w:rPr>
        <w:t>аммония</w:t>
      </w:r>
      <w:r>
        <w:rPr>
          <w:spacing w:val="-6"/>
          <w:w w:val="105"/>
        </w:rPr>
        <w:t xml:space="preserve"> </w:t>
      </w:r>
      <w:r>
        <w:rPr>
          <w:w w:val="105"/>
        </w:rPr>
        <w:t xml:space="preserve">в качестве минеральных удобрений. </w:t>
      </w:r>
      <w:r>
        <w:rPr>
          <w:i/>
          <w:w w:val="105"/>
        </w:rPr>
        <w:t>Химическое загрязнение окружающей среды соединениями азота (кислотные дожди, загрязнение воздуха, почвы и водоёмов).</w:t>
      </w:r>
    </w:p>
    <w:p w:rsidR="00623054" w:rsidRDefault="004D1B06" w:rsidP="004D1B06">
      <w:pPr>
        <w:tabs>
          <w:tab w:val="left" w:pos="10632"/>
        </w:tabs>
        <w:spacing w:line="252" w:lineRule="auto"/>
        <w:ind w:left="197" w:right="-15" w:firstLine="706"/>
        <w:jc w:val="both"/>
        <w:rPr>
          <w:sz w:val="23"/>
        </w:rPr>
      </w:pPr>
      <w:r>
        <w:rPr>
          <w:w w:val="105"/>
          <w:sz w:val="23"/>
        </w:rPr>
        <w:t>Фосфор,</w:t>
      </w:r>
      <w:r>
        <w:rPr>
          <w:spacing w:val="-10"/>
          <w:w w:val="105"/>
          <w:sz w:val="23"/>
        </w:rPr>
        <w:t xml:space="preserve"> </w:t>
      </w:r>
      <w:r>
        <w:rPr>
          <w:i/>
          <w:w w:val="105"/>
          <w:sz w:val="23"/>
        </w:rPr>
        <w:t>аллотропные</w:t>
      </w:r>
      <w:r>
        <w:rPr>
          <w:i/>
          <w:spacing w:val="-6"/>
          <w:w w:val="105"/>
          <w:sz w:val="23"/>
        </w:rPr>
        <w:t xml:space="preserve"> </w:t>
      </w:r>
      <w:r>
        <w:rPr>
          <w:i/>
          <w:w w:val="105"/>
          <w:sz w:val="23"/>
        </w:rPr>
        <w:t>модификации</w:t>
      </w:r>
      <w:r>
        <w:rPr>
          <w:i/>
          <w:spacing w:val="-11"/>
          <w:w w:val="105"/>
          <w:sz w:val="23"/>
        </w:rPr>
        <w:t xml:space="preserve"> </w:t>
      </w:r>
      <w:r>
        <w:rPr>
          <w:i/>
          <w:w w:val="105"/>
          <w:sz w:val="23"/>
        </w:rPr>
        <w:t>фосфора,</w:t>
      </w:r>
      <w:r>
        <w:rPr>
          <w:i/>
          <w:spacing w:val="-2"/>
          <w:w w:val="105"/>
          <w:sz w:val="23"/>
        </w:rPr>
        <w:t xml:space="preserve"> </w:t>
      </w:r>
      <w:r>
        <w:rPr>
          <w:w w:val="105"/>
          <w:sz w:val="23"/>
        </w:rPr>
        <w:t>физические</w:t>
      </w:r>
      <w:r>
        <w:rPr>
          <w:spacing w:val="-16"/>
          <w:w w:val="105"/>
          <w:sz w:val="23"/>
        </w:rPr>
        <w:t xml:space="preserve"> </w:t>
      </w:r>
      <w:r>
        <w:rPr>
          <w:w w:val="105"/>
          <w:sz w:val="23"/>
        </w:rPr>
        <w:t>и химические</w:t>
      </w:r>
      <w:r>
        <w:rPr>
          <w:spacing w:val="-12"/>
          <w:w w:val="105"/>
          <w:sz w:val="23"/>
        </w:rPr>
        <w:t xml:space="preserve"> </w:t>
      </w:r>
      <w:r>
        <w:rPr>
          <w:w w:val="105"/>
          <w:sz w:val="23"/>
        </w:rPr>
        <w:t>свойства</w:t>
      </w:r>
      <w:r>
        <w:rPr>
          <w:spacing w:val="-12"/>
          <w:w w:val="105"/>
          <w:sz w:val="23"/>
        </w:rPr>
        <w:t xml:space="preserve"> </w:t>
      </w:r>
      <w:r>
        <w:rPr>
          <w:w w:val="105"/>
          <w:sz w:val="23"/>
        </w:rPr>
        <w:t>(взаимодействие</w:t>
      </w:r>
      <w:r>
        <w:rPr>
          <w:spacing w:val="-6"/>
          <w:w w:val="105"/>
          <w:sz w:val="23"/>
        </w:rPr>
        <w:t xml:space="preserve"> </w:t>
      </w:r>
      <w:r>
        <w:rPr>
          <w:w w:val="105"/>
          <w:sz w:val="23"/>
        </w:rPr>
        <w:t xml:space="preserve">с металлами, неметаллами, </w:t>
      </w:r>
      <w:r>
        <w:rPr>
          <w:i/>
          <w:w w:val="105"/>
          <w:sz w:val="23"/>
        </w:rPr>
        <w:t>концентрированными азотной и серной кислотами)</w:t>
      </w:r>
      <w:r>
        <w:rPr>
          <w:w w:val="105"/>
          <w:sz w:val="23"/>
        </w:rPr>
        <w:t xml:space="preserve">. Оксид фосфора (V), </w:t>
      </w:r>
      <w:r>
        <w:rPr>
          <w:sz w:val="23"/>
        </w:rPr>
        <w:t xml:space="preserve">ортофосфорная кислота: физические и химические свойства, </w:t>
      </w:r>
      <w:r>
        <w:rPr>
          <w:i/>
          <w:sz w:val="23"/>
        </w:rPr>
        <w:t xml:space="preserve">получение. Понятие о минеральных удобрениях: </w:t>
      </w:r>
      <w:r>
        <w:rPr>
          <w:i/>
          <w:w w:val="105"/>
          <w:sz w:val="23"/>
        </w:rPr>
        <w:t>нитраты</w:t>
      </w:r>
      <w:r>
        <w:rPr>
          <w:i/>
          <w:spacing w:val="-2"/>
          <w:w w:val="105"/>
          <w:sz w:val="23"/>
        </w:rPr>
        <w:t xml:space="preserve"> </w:t>
      </w:r>
      <w:r>
        <w:rPr>
          <w:i/>
          <w:w w:val="105"/>
          <w:sz w:val="23"/>
        </w:rPr>
        <w:t>и фосфаты.</w:t>
      </w:r>
      <w:r>
        <w:rPr>
          <w:i/>
          <w:spacing w:val="-1"/>
          <w:w w:val="105"/>
          <w:sz w:val="23"/>
        </w:rPr>
        <w:t xml:space="preserve"> </w:t>
      </w:r>
      <w:r>
        <w:rPr>
          <w:i/>
          <w:w w:val="105"/>
          <w:sz w:val="23"/>
        </w:rPr>
        <w:t>Понятие о комплексных удобрениях</w:t>
      </w:r>
      <w:r>
        <w:rPr>
          <w:w w:val="105"/>
          <w:sz w:val="23"/>
        </w:rPr>
        <w:t>.</w:t>
      </w:r>
      <w:r>
        <w:rPr>
          <w:spacing w:val="-1"/>
          <w:w w:val="105"/>
          <w:sz w:val="23"/>
        </w:rPr>
        <w:t xml:space="preserve"> </w:t>
      </w:r>
      <w:r>
        <w:rPr>
          <w:w w:val="105"/>
          <w:sz w:val="23"/>
        </w:rPr>
        <w:t>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623054" w:rsidRDefault="004D1B06" w:rsidP="004D1B06">
      <w:pPr>
        <w:tabs>
          <w:tab w:val="left" w:pos="10632"/>
        </w:tabs>
        <w:spacing w:line="249" w:lineRule="auto"/>
        <w:ind w:left="197" w:right="-15" w:firstLine="706"/>
        <w:jc w:val="both"/>
        <w:rPr>
          <w:sz w:val="23"/>
        </w:rPr>
      </w:pPr>
      <w:r>
        <w:rPr>
          <w:w w:val="105"/>
          <w:sz w:val="23"/>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w w:val="105"/>
          <w:sz w:val="23"/>
        </w:rPr>
        <w:t xml:space="preserve">концентрированными азотной и серной кислотами). </w:t>
      </w:r>
      <w:r>
        <w:rPr>
          <w:w w:val="105"/>
          <w:sz w:val="23"/>
        </w:rPr>
        <w:t>Адсорбция. Круговорот углерода в природе. Оксиды углерода, их физические и химические свойства, получение и</w:t>
      </w:r>
      <w:r>
        <w:rPr>
          <w:spacing w:val="-3"/>
          <w:w w:val="105"/>
          <w:sz w:val="23"/>
        </w:rPr>
        <w:t xml:space="preserve"> </w:t>
      </w:r>
      <w:r>
        <w:rPr>
          <w:w w:val="105"/>
          <w:sz w:val="23"/>
        </w:rPr>
        <w:t xml:space="preserve">применение, действие на организм человека. </w:t>
      </w:r>
      <w:r>
        <w:rPr>
          <w:i/>
          <w:w w:val="105"/>
          <w:sz w:val="23"/>
        </w:rPr>
        <w:t>Экологические проблемы, связанные с оксидом углерода(IV);</w:t>
      </w:r>
      <w:r>
        <w:rPr>
          <w:i/>
          <w:spacing w:val="-13"/>
          <w:w w:val="105"/>
          <w:sz w:val="23"/>
        </w:rPr>
        <w:t xml:space="preserve"> </w:t>
      </w:r>
      <w:r>
        <w:rPr>
          <w:i/>
          <w:w w:val="105"/>
          <w:sz w:val="23"/>
        </w:rPr>
        <w:t>гипотеза</w:t>
      </w:r>
      <w:r>
        <w:rPr>
          <w:i/>
          <w:spacing w:val="-11"/>
          <w:w w:val="105"/>
          <w:sz w:val="23"/>
        </w:rPr>
        <w:t xml:space="preserve"> </w:t>
      </w:r>
      <w:r>
        <w:rPr>
          <w:i/>
          <w:w w:val="105"/>
          <w:sz w:val="23"/>
        </w:rPr>
        <w:t>глобального</w:t>
      </w:r>
      <w:r>
        <w:rPr>
          <w:i/>
          <w:spacing w:val="-11"/>
          <w:w w:val="105"/>
          <w:sz w:val="23"/>
        </w:rPr>
        <w:t xml:space="preserve"> </w:t>
      </w:r>
      <w:r>
        <w:rPr>
          <w:i/>
          <w:w w:val="105"/>
          <w:sz w:val="23"/>
        </w:rPr>
        <w:t>потепления</w:t>
      </w:r>
      <w:r>
        <w:rPr>
          <w:i/>
          <w:spacing w:val="-10"/>
          <w:w w:val="105"/>
          <w:sz w:val="23"/>
        </w:rPr>
        <w:t xml:space="preserve"> </w:t>
      </w:r>
      <w:r>
        <w:rPr>
          <w:i/>
          <w:w w:val="105"/>
          <w:sz w:val="23"/>
        </w:rPr>
        <w:t>климата;</w:t>
      </w:r>
      <w:r>
        <w:rPr>
          <w:i/>
          <w:spacing w:val="-13"/>
          <w:w w:val="105"/>
          <w:sz w:val="23"/>
        </w:rPr>
        <w:t xml:space="preserve"> </w:t>
      </w:r>
      <w:r>
        <w:rPr>
          <w:i/>
          <w:w w:val="105"/>
          <w:sz w:val="23"/>
        </w:rPr>
        <w:t>парниковый</w:t>
      </w:r>
      <w:r>
        <w:rPr>
          <w:i/>
          <w:spacing w:val="-5"/>
          <w:w w:val="105"/>
          <w:sz w:val="23"/>
        </w:rPr>
        <w:t xml:space="preserve"> </w:t>
      </w:r>
      <w:r>
        <w:rPr>
          <w:i/>
          <w:w w:val="105"/>
          <w:sz w:val="23"/>
        </w:rPr>
        <w:t xml:space="preserve">эффект. </w:t>
      </w:r>
      <w:r>
        <w:rPr>
          <w:w w:val="105"/>
          <w:sz w:val="23"/>
        </w:rPr>
        <w:t>Угольная</w:t>
      </w:r>
      <w:r>
        <w:rPr>
          <w:spacing w:val="-9"/>
          <w:w w:val="105"/>
          <w:sz w:val="23"/>
        </w:rPr>
        <w:t xml:space="preserve"> </w:t>
      </w:r>
      <w:r>
        <w:rPr>
          <w:w w:val="105"/>
          <w:sz w:val="23"/>
        </w:rPr>
        <w:t>кислота</w:t>
      </w:r>
      <w:r>
        <w:rPr>
          <w:spacing w:val="-6"/>
          <w:w w:val="105"/>
          <w:sz w:val="23"/>
        </w:rPr>
        <w:t xml:space="preserve"> </w:t>
      </w:r>
      <w:r>
        <w:rPr>
          <w:w w:val="105"/>
          <w:sz w:val="23"/>
        </w:rPr>
        <w:t>и</w:t>
      </w:r>
      <w:r>
        <w:rPr>
          <w:spacing w:val="-6"/>
          <w:w w:val="105"/>
          <w:sz w:val="23"/>
        </w:rPr>
        <w:t xml:space="preserve"> </w:t>
      </w:r>
      <w:r>
        <w:rPr>
          <w:w w:val="105"/>
          <w:sz w:val="23"/>
        </w:rPr>
        <w:t>её</w:t>
      </w:r>
      <w:r>
        <w:rPr>
          <w:spacing w:val="-6"/>
          <w:w w:val="105"/>
          <w:sz w:val="23"/>
        </w:rPr>
        <w:t xml:space="preserve"> </w:t>
      </w:r>
      <w:r>
        <w:rPr>
          <w:w w:val="105"/>
          <w:sz w:val="23"/>
        </w:rPr>
        <w:t xml:space="preserve">соли, их физические и химические свойства, </w:t>
      </w:r>
      <w:r>
        <w:rPr>
          <w:i/>
          <w:w w:val="105"/>
          <w:sz w:val="23"/>
        </w:rPr>
        <w:t xml:space="preserve">получение и применение. </w:t>
      </w:r>
      <w:r>
        <w:rPr>
          <w:w w:val="105"/>
          <w:sz w:val="23"/>
        </w:rPr>
        <w:t>Качественная реакция на карбонат-ионы. Использование карбонатов в быту, медицине, промышленности и сельском хозяйстве.</w:t>
      </w:r>
    </w:p>
    <w:p w:rsidR="00623054" w:rsidRDefault="004D1B06" w:rsidP="004D1B06">
      <w:pPr>
        <w:tabs>
          <w:tab w:val="left" w:pos="10632"/>
        </w:tabs>
        <w:spacing w:line="249" w:lineRule="auto"/>
        <w:ind w:left="197" w:right="-15" w:firstLine="706"/>
        <w:jc w:val="both"/>
        <w:rPr>
          <w:i/>
          <w:sz w:val="23"/>
        </w:rPr>
      </w:pPr>
      <w:r>
        <w:rPr>
          <w:w w:val="105"/>
          <w:sz w:val="23"/>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Pr>
          <w:i/>
          <w:w w:val="105"/>
          <w:sz w:val="23"/>
        </w:rPr>
        <w:t>Их состав и химическое строение. Классификация органических</w:t>
      </w:r>
      <w:r>
        <w:rPr>
          <w:i/>
          <w:spacing w:val="-8"/>
          <w:w w:val="105"/>
          <w:sz w:val="23"/>
        </w:rPr>
        <w:t xml:space="preserve"> </w:t>
      </w:r>
      <w:r>
        <w:rPr>
          <w:i/>
          <w:w w:val="105"/>
          <w:sz w:val="23"/>
        </w:rPr>
        <w:t>веществ.</w:t>
      </w:r>
      <w:r>
        <w:rPr>
          <w:i/>
          <w:spacing w:val="-8"/>
          <w:w w:val="105"/>
          <w:sz w:val="23"/>
        </w:rPr>
        <w:t xml:space="preserve"> </w:t>
      </w:r>
      <w:r>
        <w:rPr>
          <w:w w:val="105"/>
          <w:sz w:val="23"/>
        </w:rPr>
        <w:t>Понятие</w:t>
      </w:r>
      <w:r>
        <w:rPr>
          <w:spacing w:val="-8"/>
          <w:w w:val="105"/>
          <w:sz w:val="23"/>
        </w:rPr>
        <w:t xml:space="preserve"> </w:t>
      </w:r>
      <w:r>
        <w:rPr>
          <w:w w:val="105"/>
          <w:sz w:val="23"/>
        </w:rPr>
        <w:t>о</w:t>
      </w:r>
      <w:r>
        <w:rPr>
          <w:spacing w:val="-13"/>
          <w:w w:val="105"/>
          <w:sz w:val="23"/>
        </w:rPr>
        <w:t xml:space="preserve"> </w:t>
      </w:r>
      <w:r>
        <w:rPr>
          <w:w w:val="105"/>
          <w:sz w:val="23"/>
        </w:rPr>
        <w:t>биологически</w:t>
      </w:r>
      <w:r>
        <w:rPr>
          <w:spacing w:val="-9"/>
          <w:w w:val="105"/>
          <w:sz w:val="23"/>
        </w:rPr>
        <w:t xml:space="preserve"> </w:t>
      </w:r>
      <w:r>
        <w:rPr>
          <w:w w:val="105"/>
          <w:sz w:val="23"/>
        </w:rPr>
        <w:t>важных</w:t>
      </w:r>
      <w:r>
        <w:rPr>
          <w:spacing w:val="-13"/>
          <w:w w:val="105"/>
          <w:sz w:val="23"/>
        </w:rPr>
        <w:t xml:space="preserve"> </w:t>
      </w:r>
      <w:r>
        <w:rPr>
          <w:w w:val="105"/>
          <w:sz w:val="23"/>
        </w:rPr>
        <w:t>веществах:</w:t>
      </w:r>
      <w:r>
        <w:rPr>
          <w:spacing w:val="-12"/>
          <w:w w:val="105"/>
          <w:sz w:val="23"/>
        </w:rPr>
        <w:t xml:space="preserve"> </w:t>
      </w:r>
      <w:r>
        <w:rPr>
          <w:w w:val="105"/>
          <w:sz w:val="23"/>
        </w:rPr>
        <w:t>жирах,</w:t>
      </w:r>
      <w:r>
        <w:rPr>
          <w:spacing w:val="-6"/>
          <w:w w:val="105"/>
          <w:sz w:val="23"/>
        </w:rPr>
        <w:t xml:space="preserve"> </w:t>
      </w:r>
      <w:r>
        <w:rPr>
          <w:w w:val="105"/>
          <w:sz w:val="23"/>
        </w:rPr>
        <w:t>белках,</w:t>
      </w:r>
      <w:r>
        <w:rPr>
          <w:spacing w:val="-6"/>
          <w:w w:val="105"/>
          <w:sz w:val="23"/>
        </w:rPr>
        <w:t xml:space="preserve"> </w:t>
      </w:r>
      <w:r>
        <w:rPr>
          <w:w w:val="105"/>
          <w:sz w:val="23"/>
        </w:rPr>
        <w:t>углеводах</w:t>
      </w:r>
      <w:r>
        <w:rPr>
          <w:spacing w:val="-4"/>
          <w:w w:val="105"/>
          <w:sz w:val="23"/>
        </w:rPr>
        <w:t xml:space="preserve"> </w:t>
      </w:r>
      <w:r>
        <w:rPr>
          <w:w w:val="105"/>
          <w:sz w:val="23"/>
        </w:rPr>
        <w:t>—</w:t>
      </w:r>
      <w:r>
        <w:rPr>
          <w:spacing w:val="-10"/>
          <w:w w:val="105"/>
          <w:sz w:val="23"/>
        </w:rPr>
        <w:t xml:space="preserve"> </w:t>
      </w:r>
      <w:r>
        <w:rPr>
          <w:w w:val="105"/>
          <w:sz w:val="23"/>
        </w:rPr>
        <w:t>и</w:t>
      </w:r>
      <w:r>
        <w:rPr>
          <w:spacing w:val="-8"/>
          <w:w w:val="105"/>
          <w:sz w:val="23"/>
        </w:rPr>
        <w:t xml:space="preserve"> </w:t>
      </w:r>
      <w:r>
        <w:rPr>
          <w:w w:val="105"/>
          <w:sz w:val="23"/>
        </w:rPr>
        <w:t>их</w:t>
      </w:r>
      <w:r>
        <w:rPr>
          <w:spacing w:val="-13"/>
          <w:w w:val="105"/>
          <w:sz w:val="23"/>
        </w:rPr>
        <w:t xml:space="preserve"> </w:t>
      </w:r>
      <w:r>
        <w:rPr>
          <w:w w:val="105"/>
          <w:sz w:val="23"/>
        </w:rPr>
        <w:t>роли</w:t>
      </w:r>
      <w:r>
        <w:rPr>
          <w:spacing w:val="-8"/>
          <w:w w:val="105"/>
          <w:sz w:val="23"/>
        </w:rPr>
        <w:t xml:space="preserve"> </w:t>
      </w:r>
      <w:r>
        <w:rPr>
          <w:w w:val="105"/>
          <w:sz w:val="23"/>
        </w:rPr>
        <w:t xml:space="preserve">в жизни человека. </w:t>
      </w:r>
      <w:r>
        <w:rPr>
          <w:i/>
          <w:w w:val="105"/>
          <w:sz w:val="23"/>
        </w:rPr>
        <w:t>Материальное единство органических и неорганических соединений.</w:t>
      </w:r>
    </w:p>
    <w:p w:rsidR="00623054" w:rsidRDefault="004D1B06" w:rsidP="004D1B06">
      <w:pPr>
        <w:tabs>
          <w:tab w:val="left" w:pos="10632"/>
        </w:tabs>
        <w:spacing w:line="247" w:lineRule="auto"/>
        <w:ind w:left="197" w:right="1" w:firstLine="706"/>
        <w:jc w:val="both"/>
        <w:rPr>
          <w:i/>
          <w:sz w:val="23"/>
        </w:rPr>
      </w:pPr>
      <w:r>
        <w:rPr>
          <w:w w:val="105"/>
          <w:sz w:val="23"/>
        </w:rPr>
        <w:t>Кремний, его физические и химические свойства (на примере взаимодействия с металлами и неметаллами)</w:t>
      </w:r>
      <w:r>
        <w:rPr>
          <w:i/>
          <w:w w:val="105"/>
          <w:sz w:val="23"/>
        </w:rPr>
        <w:t xml:space="preserve">, получение и </w:t>
      </w:r>
      <w:r>
        <w:rPr>
          <w:w w:val="105"/>
          <w:sz w:val="23"/>
        </w:rPr>
        <w:t xml:space="preserve">применение. </w:t>
      </w:r>
      <w:r>
        <w:rPr>
          <w:i/>
          <w:w w:val="105"/>
          <w:sz w:val="23"/>
        </w:rPr>
        <w:t>Соединения кремния в природе. Общие представления об оксиде кремния(IV)</w:t>
      </w:r>
      <w:r>
        <w:rPr>
          <w:i/>
          <w:spacing w:val="-16"/>
          <w:w w:val="105"/>
          <w:sz w:val="23"/>
        </w:rPr>
        <w:t xml:space="preserve"> </w:t>
      </w:r>
      <w:r>
        <w:rPr>
          <w:i/>
          <w:w w:val="105"/>
          <w:sz w:val="23"/>
        </w:rPr>
        <w:t>и</w:t>
      </w:r>
      <w:r>
        <w:rPr>
          <w:i/>
          <w:spacing w:val="-11"/>
          <w:w w:val="105"/>
          <w:sz w:val="23"/>
        </w:rPr>
        <w:t xml:space="preserve"> </w:t>
      </w:r>
      <w:r>
        <w:rPr>
          <w:i/>
          <w:w w:val="105"/>
          <w:sz w:val="23"/>
        </w:rPr>
        <w:t>кремниевой</w:t>
      </w:r>
      <w:r>
        <w:rPr>
          <w:i/>
          <w:spacing w:val="-11"/>
          <w:w w:val="105"/>
          <w:sz w:val="23"/>
        </w:rPr>
        <w:t xml:space="preserve"> </w:t>
      </w:r>
      <w:r>
        <w:rPr>
          <w:i/>
          <w:w w:val="105"/>
          <w:sz w:val="23"/>
        </w:rPr>
        <w:t>кислоте.</w:t>
      </w:r>
      <w:r>
        <w:rPr>
          <w:i/>
          <w:spacing w:val="-16"/>
          <w:w w:val="105"/>
          <w:sz w:val="23"/>
        </w:rPr>
        <w:t xml:space="preserve"> </w:t>
      </w:r>
      <w:r>
        <w:rPr>
          <w:i/>
          <w:w w:val="105"/>
          <w:sz w:val="23"/>
        </w:rPr>
        <w:t>Силикаты,</w:t>
      </w:r>
      <w:r>
        <w:rPr>
          <w:i/>
          <w:spacing w:val="-15"/>
          <w:w w:val="105"/>
          <w:sz w:val="23"/>
        </w:rPr>
        <w:t xml:space="preserve"> </w:t>
      </w:r>
      <w:r>
        <w:rPr>
          <w:i/>
          <w:w w:val="105"/>
          <w:sz w:val="23"/>
        </w:rPr>
        <w:t>физические</w:t>
      </w:r>
      <w:r>
        <w:rPr>
          <w:i/>
          <w:spacing w:val="-11"/>
          <w:w w:val="105"/>
          <w:sz w:val="23"/>
        </w:rPr>
        <w:t xml:space="preserve"> </w:t>
      </w:r>
      <w:r>
        <w:rPr>
          <w:i/>
          <w:w w:val="105"/>
          <w:sz w:val="23"/>
        </w:rPr>
        <w:t>и</w:t>
      </w:r>
      <w:r>
        <w:rPr>
          <w:i/>
          <w:spacing w:val="-11"/>
          <w:w w:val="105"/>
          <w:sz w:val="23"/>
        </w:rPr>
        <w:t xml:space="preserve"> </w:t>
      </w:r>
      <w:r>
        <w:rPr>
          <w:i/>
          <w:w w:val="105"/>
          <w:sz w:val="23"/>
        </w:rPr>
        <w:t>химические</w:t>
      </w:r>
      <w:r>
        <w:rPr>
          <w:i/>
          <w:spacing w:val="-12"/>
          <w:w w:val="105"/>
          <w:sz w:val="23"/>
        </w:rPr>
        <w:t xml:space="preserve"> </w:t>
      </w:r>
      <w:r>
        <w:rPr>
          <w:i/>
          <w:w w:val="105"/>
          <w:sz w:val="23"/>
        </w:rPr>
        <w:t>свойства,</w:t>
      </w:r>
      <w:r>
        <w:rPr>
          <w:i/>
          <w:spacing w:val="-16"/>
          <w:w w:val="105"/>
          <w:sz w:val="23"/>
        </w:rPr>
        <w:t xml:space="preserve"> </w:t>
      </w:r>
      <w:r>
        <w:rPr>
          <w:i/>
          <w:w w:val="105"/>
          <w:sz w:val="23"/>
        </w:rPr>
        <w:t>получение</w:t>
      </w:r>
      <w:r>
        <w:rPr>
          <w:i/>
          <w:spacing w:val="-15"/>
          <w:w w:val="105"/>
          <w:sz w:val="23"/>
        </w:rPr>
        <w:t xml:space="preserve"> </w:t>
      </w:r>
      <w:r>
        <w:rPr>
          <w:i/>
          <w:w w:val="105"/>
          <w:sz w:val="23"/>
        </w:rPr>
        <w:t>и</w:t>
      </w:r>
      <w:r>
        <w:rPr>
          <w:i/>
          <w:spacing w:val="-11"/>
          <w:w w:val="105"/>
          <w:sz w:val="23"/>
        </w:rPr>
        <w:t xml:space="preserve"> </w:t>
      </w:r>
      <w:r>
        <w:rPr>
          <w:i/>
          <w:w w:val="105"/>
          <w:sz w:val="23"/>
        </w:rPr>
        <w:t>применение</w:t>
      </w:r>
      <w:r>
        <w:rPr>
          <w:i/>
          <w:spacing w:val="-12"/>
          <w:w w:val="105"/>
          <w:sz w:val="23"/>
        </w:rPr>
        <w:t xml:space="preserve"> </w:t>
      </w:r>
      <w:r>
        <w:rPr>
          <w:i/>
          <w:w w:val="105"/>
          <w:sz w:val="23"/>
        </w:rPr>
        <w:t>в</w:t>
      </w:r>
    </w:p>
    <w:p w:rsidR="00623054" w:rsidRDefault="004D1B06" w:rsidP="004D1B06">
      <w:pPr>
        <w:tabs>
          <w:tab w:val="left" w:pos="10632"/>
        </w:tabs>
        <w:spacing w:before="77" w:line="252" w:lineRule="auto"/>
        <w:ind w:left="197" w:right="-15"/>
        <w:jc w:val="both"/>
        <w:rPr>
          <w:i/>
          <w:sz w:val="23"/>
        </w:rPr>
      </w:pPr>
      <w:r>
        <w:rPr>
          <w:i/>
          <w:w w:val="105"/>
          <w:sz w:val="23"/>
        </w:rPr>
        <w:t>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3054" w:rsidRDefault="004D1B06" w:rsidP="004D1B06">
      <w:pPr>
        <w:pStyle w:val="a3"/>
        <w:tabs>
          <w:tab w:val="left" w:pos="10632"/>
        </w:tabs>
        <w:spacing w:line="249" w:lineRule="auto"/>
        <w:ind w:right="-15"/>
      </w:pPr>
      <w:r>
        <w:rPr>
          <w:w w:val="105"/>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w:t>
      </w:r>
      <w:r>
        <w:rPr>
          <w:spacing w:val="-3"/>
          <w:w w:val="105"/>
        </w:rPr>
        <w:t xml:space="preserve"> </w:t>
      </w:r>
      <w:r>
        <w:rPr>
          <w:w w:val="105"/>
        </w:rPr>
        <w:t>ознакомление</w:t>
      </w:r>
      <w:r>
        <w:rPr>
          <w:spacing w:val="-6"/>
          <w:w w:val="105"/>
        </w:rPr>
        <w:t xml:space="preserve"> </w:t>
      </w:r>
      <w:r>
        <w:rPr>
          <w:w w:val="105"/>
        </w:rPr>
        <w:t>с</w:t>
      </w:r>
      <w:r>
        <w:rPr>
          <w:spacing w:val="-6"/>
          <w:w w:val="105"/>
        </w:rPr>
        <w:t xml:space="preserve"> </w:t>
      </w:r>
      <w:r>
        <w:rPr>
          <w:w w:val="105"/>
        </w:rPr>
        <w:t>образцами хлоридов</w:t>
      </w:r>
      <w:r>
        <w:rPr>
          <w:spacing w:val="-6"/>
          <w:w w:val="105"/>
        </w:rPr>
        <w:t xml:space="preserve"> </w:t>
      </w:r>
      <w:r>
        <w:rPr>
          <w:w w:val="105"/>
        </w:rPr>
        <w:t>(галогенидов);</w:t>
      </w:r>
      <w:r>
        <w:rPr>
          <w:spacing w:val="-3"/>
          <w:w w:val="105"/>
        </w:rPr>
        <w:t xml:space="preserve"> </w:t>
      </w:r>
      <w:r>
        <w:rPr>
          <w:w w:val="105"/>
        </w:rPr>
        <w:t>ознакомление</w:t>
      </w:r>
      <w:r>
        <w:rPr>
          <w:spacing w:val="-6"/>
          <w:w w:val="105"/>
        </w:rPr>
        <w:t xml:space="preserve"> </w:t>
      </w:r>
      <w:r>
        <w:rPr>
          <w:w w:val="105"/>
        </w:rPr>
        <w:t>с</w:t>
      </w:r>
      <w:r>
        <w:rPr>
          <w:spacing w:val="-6"/>
          <w:w w:val="105"/>
        </w:rPr>
        <w:t xml:space="preserve"> </w:t>
      </w:r>
      <w:r>
        <w:rPr>
          <w:w w:val="105"/>
        </w:rPr>
        <w:lastRenderedPageBreak/>
        <w:t>образцами серы</w:t>
      </w:r>
      <w:r>
        <w:rPr>
          <w:spacing w:val="-9"/>
          <w:w w:val="105"/>
        </w:rPr>
        <w:t xml:space="preserve"> </w:t>
      </w:r>
      <w:r>
        <w:rPr>
          <w:w w:val="105"/>
        </w:rPr>
        <w:t xml:space="preserve">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w:t>
      </w:r>
      <w:r>
        <w:t xml:space="preserve">видеоматериалов), образцами азотных и фосфорных удобрений; получение аммиака и изучение его свойств; </w:t>
      </w:r>
      <w:r>
        <w:rPr>
          <w:w w:val="105"/>
        </w:rPr>
        <w:t xml:space="preserve">проведение качественных реакций на ион аммония и фосфат-ион и изучение признаков их протекания, </w:t>
      </w:r>
      <w:r>
        <w:t xml:space="preserve">взаимодействие концентрированной азотной кислоты с медью (возможно использование видеоматериалов); </w:t>
      </w:r>
      <w:r>
        <w:rPr>
          <w:w w:val="105"/>
        </w:rPr>
        <w:t xml:space="preserve">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w:t>
      </w:r>
      <w:r>
        <w:t>изучение</w:t>
      </w:r>
      <w:r>
        <w:rPr>
          <w:spacing w:val="25"/>
        </w:rPr>
        <w:t xml:space="preserve"> </w:t>
      </w:r>
      <w:r>
        <w:t>его</w:t>
      </w:r>
      <w:r>
        <w:rPr>
          <w:spacing w:val="40"/>
        </w:rPr>
        <w:t xml:space="preserve"> </w:t>
      </w:r>
      <w:r>
        <w:t>свойств;</w:t>
      </w:r>
      <w:r>
        <w:rPr>
          <w:spacing w:val="31"/>
        </w:rPr>
        <w:t xml:space="preserve"> </w:t>
      </w:r>
      <w:r>
        <w:t>проведение</w:t>
      </w:r>
      <w:r>
        <w:rPr>
          <w:spacing w:val="25"/>
        </w:rPr>
        <w:t xml:space="preserve"> </w:t>
      </w:r>
      <w:r>
        <w:t>качественных</w:t>
      </w:r>
      <w:r>
        <w:rPr>
          <w:spacing w:val="27"/>
        </w:rPr>
        <w:t xml:space="preserve"> </w:t>
      </w:r>
      <w:r>
        <w:t>реакций</w:t>
      </w:r>
      <w:r>
        <w:rPr>
          <w:spacing w:val="38"/>
        </w:rPr>
        <w:t xml:space="preserve"> </w:t>
      </w:r>
      <w:r>
        <w:t>на</w:t>
      </w:r>
      <w:r>
        <w:rPr>
          <w:spacing w:val="38"/>
        </w:rPr>
        <w:t xml:space="preserve"> </w:t>
      </w:r>
      <w:r>
        <w:t>карбонат- и</w:t>
      </w:r>
      <w:r>
        <w:rPr>
          <w:spacing w:val="40"/>
        </w:rPr>
        <w:t xml:space="preserve"> </w:t>
      </w:r>
      <w:r>
        <w:t>силикат-ионы и</w:t>
      </w:r>
      <w:r>
        <w:rPr>
          <w:spacing w:val="40"/>
        </w:rPr>
        <w:t xml:space="preserve"> </w:t>
      </w:r>
      <w:r>
        <w:t xml:space="preserve">изучение признаков </w:t>
      </w:r>
      <w:r>
        <w:rPr>
          <w:w w:val="105"/>
        </w:rPr>
        <w:t>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3054" w:rsidRDefault="004D1B06" w:rsidP="004D1B06">
      <w:pPr>
        <w:pStyle w:val="4"/>
        <w:tabs>
          <w:tab w:val="left" w:pos="10632"/>
        </w:tabs>
        <w:spacing w:before="25"/>
      </w:pPr>
      <w:r>
        <w:rPr>
          <w:w w:val="105"/>
        </w:rPr>
        <w:t>Металлы</w:t>
      </w:r>
      <w:r>
        <w:rPr>
          <w:spacing w:val="-7"/>
          <w:w w:val="105"/>
        </w:rPr>
        <w:t xml:space="preserve"> </w:t>
      </w:r>
      <w:r>
        <w:rPr>
          <w:w w:val="105"/>
        </w:rPr>
        <w:t>и</w:t>
      </w:r>
      <w:r>
        <w:rPr>
          <w:spacing w:val="-8"/>
          <w:w w:val="105"/>
        </w:rPr>
        <w:t xml:space="preserve"> </w:t>
      </w:r>
      <w:r>
        <w:rPr>
          <w:w w:val="105"/>
        </w:rPr>
        <w:t>их</w:t>
      </w:r>
      <w:r>
        <w:rPr>
          <w:spacing w:val="-11"/>
          <w:w w:val="105"/>
        </w:rPr>
        <w:t xml:space="preserve"> </w:t>
      </w:r>
      <w:r>
        <w:rPr>
          <w:spacing w:val="-2"/>
          <w:w w:val="105"/>
        </w:rPr>
        <w:t>соединения</w:t>
      </w:r>
    </w:p>
    <w:p w:rsidR="00623054" w:rsidRDefault="004D1B06" w:rsidP="004D1B06">
      <w:pPr>
        <w:tabs>
          <w:tab w:val="left" w:pos="10632"/>
        </w:tabs>
        <w:spacing w:before="9" w:line="252" w:lineRule="auto"/>
        <w:ind w:left="197" w:firstLine="706"/>
        <w:jc w:val="both"/>
        <w:rPr>
          <w:i/>
          <w:sz w:val="23"/>
        </w:rPr>
      </w:pPr>
      <w:r>
        <w:rPr>
          <w:w w:val="105"/>
          <w:sz w:val="23"/>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w:t>
      </w:r>
      <w:r>
        <w:rPr>
          <w:spacing w:val="-16"/>
          <w:w w:val="105"/>
          <w:sz w:val="23"/>
        </w:rPr>
        <w:t xml:space="preserve"> </w:t>
      </w:r>
      <w:r>
        <w:rPr>
          <w:w w:val="105"/>
          <w:sz w:val="23"/>
        </w:rPr>
        <w:t>й ряд напряжений металлов. Физические</w:t>
      </w:r>
      <w:r>
        <w:rPr>
          <w:spacing w:val="-2"/>
          <w:w w:val="105"/>
          <w:sz w:val="23"/>
        </w:rPr>
        <w:t xml:space="preserve"> </w:t>
      </w:r>
      <w:r>
        <w:rPr>
          <w:w w:val="105"/>
          <w:sz w:val="23"/>
        </w:rPr>
        <w:t>и химические свойства металлов (взаимодействие с</w:t>
      </w:r>
      <w:r>
        <w:rPr>
          <w:spacing w:val="-2"/>
          <w:w w:val="105"/>
          <w:sz w:val="23"/>
        </w:rPr>
        <w:t xml:space="preserve"> </w:t>
      </w:r>
      <w:r>
        <w:rPr>
          <w:w w:val="105"/>
          <w:sz w:val="23"/>
        </w:rPr>
        <w:t>кислородом,</w:t>
      </w:r>
      <w:r>
        <w:rPr>
          <w:spacing w:val="-8"/>
          <w:w w:val="105"/>
          <w:sz w:val="23"/>
        </w:rPr>
        <w:t xml:space="preserve"> </w:t>
      </w:r>
      <w:r>
        <w:rPr>
          <w:w w:val="105"/>
          <w:sz w:val="23"/>
        </w:rPr>
        <w:t xml:space="preserve">водой, кислотами). </w:t>
      </w:r>
      <w:r>
        <w:rPr>
          <w:i/>
          <w:w w:val="105"/>
          <w:sz w:val="23"/>
        </w:rPr>
        <w:t>Общие способы получения металлов</w:t>
      </w:r>
      <w:r>
        <w:rPr>
          <w:w w:val="105"/>
          <w:sz w:val="23"/>
        </w:rPr>
        <w:t xml:space="preserve">. </w:t>
      </w:r>
      <w:r>
        <w:rPr>
          <w:i/>
          <w:w w:val="105"/>
          <w:sz w:val="23"/>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3054" w:rsidRDefault="004D1B06" w:rsidP="004D1B06">
      <w:pPr>
        <w:pStyle w:val="a3"/>
        <w:tabs>
          <w:tab w:val="left" w:pos="10632"/>
        </w:tabs>
        <w:spacing w:line="252" w:lineRule="auto"/>
        <w:ind w:right="11"/>
      </w:pPr>
      <w:r>
        <w:rPr>
          <w:w w:val="105"/>
        </w:rPr>
        <w:t>Щелочные металлы:</w:t>
      </w:r>
      <w:r>
        <w:rPr>
          <w:spacing w:val="-2"/>
          <w:w w:val="105"/>
        </w:rPr>
        <w:t xml:space="preserve"> </w:t>
      </w:r>
      <w:r>
        <w:rPr>
          <w:w w:val="105"/>
        </w:rPr>
        <w:t>положение</w:t>
      </w:r>
      <w:r>
        <w:rPr>
          <w:spacing w:val="-5"/>
          <w:w w:val="105"/>
        </w:rPr>
        <w:t xml:space="preserve"> </w:t>
      </w:r>
      <w:r>
        <w:rPr>
          <w:w w:val="105"/>
        </w:rPr>
        <w:t>в Периодической системе</w:t>
      </w:r>
      <w:r>
        <w:rPr>
          <w:spacing w:val="-5"/>
          <w:w w:val="105"/>
        </w:rPr>
        <w:t xml:space="preserve"> </w:t>
      </w:r>
      <w:r>
        <w:rPr>
          <w:w w:val="105"/>
        </w:rPr>
        <w:t>химических элементов Д.</w:t>
      </w:r>
      <w:r>
        <w:rPr>
          <w:spacing w:val="-2"/>
          <w:w w:val="105"/>
        </w:rPr>
        <w:t xml:space="preserve"> </w:t>
      </w:r>
      <w:r>
        <w:rPr>
          <w:w w:val="105"/>
        </w:rPr>
        <w:t>И.</w:t>
      </w:r>
      <w:r>
        <w:rPr>
          <w:spacing w:val="-2"/>
          <w:w w:val="105"/>
        </w:rPr>
        <w:t xml:space="preserve"> </w:t>
      </w:r>
      <w:r>
        <w:rPr>
          <w:w w:val="105"/>
        </w:rPr>
        <w:t>Менделеева; строение</w:t>
      </w:r>
      <w:r>
        <w:rPr>
          <w:spacing w:val="-7"/>
          <w:w w:val="105"/>
        </w:rPr>
        <w:t xml:space="preserve"> </w:t>
      </w:r>
      <w:r>
        <w:rPr>
          <w:w w:val="105"/>
        </w:rPr>
        <w:t>атомов.</w:t>
      </w:r>
      <w:r>
        <w:rPr>
          <w:spacing w:val="40"/>
          <w:w w:val="105"/>
        </w:rPr>
        <w:t xml:space="preserve"> </w:t>
      </w:r>
      <w:r>
        <w:rPr>
          <w:w w:val="105"/>
        </w:rPr>
        <w:t>Нахождение</w:t>
      </w:r>
      <w:r>
        <w:rPr>
          <w:spacing w:val="-7"/>
          <w:w w:val="105"/>
        </w:rPr>
        <w:t xml:space="preserve"> </w:t>
      </w:r>
      <w:r>
        <w:rPr>
          <w:w w:val="105"/>
        </w:rPr>
        <w:t>в природе. Физические</w:t>
      </w:r>
      <w:r>
        <w:rPr>
          <w:spacing w:val="-1"/>
          <w:w w:val="105"/>
        </w:rPr>
        <w:t xml:space="preserve"> </w:t>
      </w:r>
      <w:r>
        <w:rPr>
          <w:w w:val="105"/>
        </w:rPr>
        <w:t>и химические</w:t>
      </w:r>
      <w:r>
        <w:rPr>
          <w:spacing w:val="-1"/>
          <w:w w:val="105"/>
        </w:rPr>
        <w:t xml:space="preserve"> </w:t>
      </w:r>
      <w:r>
        <w:rPr>
          <w:w w:val="105"/>
        </w:rPr>
        <w:t>свойства</w:t>
      </w:r>
      <w:r>
        <w:rPr>
          <w:spacing w:val="-1"/>
          <w:w w:val="105"/>
        </w:rPr>
        <w:t xml:space="preserve"> </w:t>
      </w:r>
      <w:r>
        <w:rPr>
          <w:w w:val="105"/>
        </w:rPr>
        <w:t>(на</w:t>
      </w:r>
      <w:r>
        <w:rPr>
          <w:spacing w:val="-1"/>
          <w:w w:val="105"/>
        </w:rPr>
        <w:t xml:space="preserve"> </w:t>
      </w:r>
      <w:r>
        <w:rPr>
          <w:w w:val="105"/>
        </w:rPr>
        <w:t>примере</w:t>
      </w:r>
      <w:r>
        <w:rPr>
          <w:spacing w:val="-7"/>
          <w:w w:val="105"/>
        </w:rPr>
        <w:t xml:space="preserve"> </w:t>
      </w:r>
      <w:r>
        <w:rPr>
          <w:w w:val="105"/>
        </w:rPr>
        <w:t>натрия и</w:t>
      </w:r>
      <w:r>
        <w:rPr>
          <w:spacing w:val="-1"/>
          <w:w w:val="105"/>
        </w:rPr>
        <w:t xml:space="preserve"> </w:t>
      </w:r>
      <w:r>
        <w:rPr>
          <w:w w:val="105"/>
        </w:rPr>
        <w:t>калия). Оксиды и гидроксиды натрия и калия. Применение щелочных металлов и их соединений.</w:t>
      </w:r>
    </w:p>
    <w:p w:rsidR="00623054" w:rsidRDefault="004D1B06" w:rsidP="004D1B06">
      <w:pPr>
        <w:pStyle w:val="a3"/>
        <w:tabs>
          <w:tab w:val="left" w:pos="10632"/>
        </w:tabs>
        <w:spacing w:line="249" w:lineRule="auto"/>
        <w:ind w:right="-15"/>
        <w:rPr>
          <w:i/>
        </w:rPr>
      </w:pPr>
      <w:r>
        <w:rPr>
          <w:w w:val="105"/>
        </w:rPr>
        <w:t xml:space="preserve">Щелочноземельные металлы магний и кальций: положение в Периодической системе химических </w:t>
      </w:r>
      <w:r>
        <w:t xml:space="preserve">элементов Д. И. Менделеева; строение их атомов; нахождение в природе. Физические и химические свойства </w:t>
      </w:r>
      <w:r>
        <w:rPr>
          <w:w w:val="105"/>
        </w:rPr>
        <w:t>магния</w:t>
      </w:r>
      <w:r>
        <w:rPr>
          <w:spacing w:val="-11"/>
          <w:w w:val="105"/>
        </w:rPr>
        <w:t xml:space="preserve"> </w:t>
      </w:r>
      <w:r>
        <w:rPr>
          <w:w w:val="105"/>
        </w:rPr>
        <w:t>и</w:t>
      </w:r>
      <w:r>
        <w:rPr>
          <w:spacing w:val="-8"/>
          <w:w w:val="105"/>
        </w:rPr>
        <w:t xml:space="preserve"> </w:t>
      </w:r>
      <w:r>
        <w:rPr>
          <w:w w:val="105"/>
        </w:rPr>
        <w:t>кальция.</w:t>
      </w:r>
      <w:r>
        <w:rPr>
          <w:spacing w:val="-11"/>
          <w:w w:val="105"/>
        </w:rPr>
        <w:t xml:space="preserve"> </w:t>
      </w:r>
      <w:r>
        <w:rPr>
          <w:w w:val="105"/>
        </w:rPr>
        <w:t>Важнейшие</w:t>
      </w:r>
      <w:r>
        <w:rPr>
          <w:spacing w:val="-8"/>
          <w:w w:val="105"/>
        </w:rPr>
        <w:t xml:space="preserve"> </w:t>
      </w:r>
      <w:r>
        <w:rPr>
          <w:w w:val="105"/>
        </w:rPr>
        <w:t>соединения</w:t>
      </w:r>
      <w:r>
        <w:rPr>
          <w:spacing w:val="-5"/>
          <w:w w:val="105"/>
        </w:rPr>
        <w:t xml:space="preserve"> </w:t>
      </w:r>
      <w:r>
        <w:rPr>
          <w:w w:val="105"/>
        </w:rPr>
        <w:t>кальция</w:t>
      </w:r>
      <w:r>
        <w:rPr>
          <w:spacing w:val="-11"/>
          <w:w w:val="105"/>
        </w:rPr>
        <w:t xml:space="preserve"> </w:t>
      </w:r>
      <w:r>
        <w:rPr>
          <w:w w:val="105"/>
        </w:rPr>
        <w:t>(оксид,</w:t>
      </w:r>
      <w:r>
        <w:rPr>
          <w:spacing w:val="-5"/>
          <w:w w:val="105"/>
        </w:rPr>
        <w:t xml:space="preserve"> </w:t>
      </w:r>
      <w:r>
        <w:rPr>
          <w:w w:val="105"/>
        </w:rPr>
        <w:t xml:space="preserve">гидроксид, соли). </w:t>
      </w:r>
      <w:r>
        <w:rPr>
          <w:i/>
          <w:w w:val="105"/>
        </w:rPr>
        <w:t>Жёсткость</w:t>
      </w:r>
      <w:r>
        <w:rPr>
          <w:i/>
          <w:spacing w:val="-10"/>
          <w:w w:val="105"/>
        </w:rPr>
        <w:t xml:space="preserve"> </w:t>
      </w:r>
      <w:r>
        <w:rPr>
          <w:i/>
          <w:w w:val="105"/>
        </w:rPr>
        <w:t>воды</w:t>
      </w:r>
      <w:r>
        <w:rPr>
          <w:i/>
          <w:spacing w:val="-6"/>
          <w:w w:val="105"/>
        </w:rPr>
        <w:t xml:space="preserve"> </w:t>
      </w:r>
      <w:r>
        <w:rPr>
          <w:i/>
          <w:w w:val="105"/>
        </w:rPr>
        <w:t>и</w:t>
      </w:r>
      <w:r>
        <w:rPr>
          <w:i/>
          <w:spacing w:val="-7"/>
          <w:w w:val="105"/>
        </w:rPr>
        <w:t xml:space="preserve"> </w:t>
      </w:r>
      <w:r>
        <w:rPr>
          <w:i/>
          <w:w w:val="105"/>
        </w:rPr>
        <w:t>способы</w:t>
      </w:r>
      <w:r>
        <w:rPr>
          <w:i/>
          <w:spacing w:val="-12"/>
          <w:w w:val="105"/>
        </w:rPr>
        <w:t xml:space="preserve"> </w:t>
      </w:r>
      <w:r>
        <w:rPr>
          <w:i/>
          <w:w w:val="105"/>
        </w:rPr>
        <w:t xml:space="preserve">её </w:t>
      </w:r>
      <w:r>
        <w:rPr>
          <w:i/>
          <w:spacing w:val="-2"/>
          <w:w w:val="105"/>
        </w:rPr>
        <w:t>устранения.</w:t>
      </w:r>
    </w:p>
    <w:p w:rsidR="00623054" w:rsidRDefault="004D1B06" w:rsidP="004D1B06">
      <w:pPr>
        <w:pStyle w:val="a3"/>
        <w:tabs>
          <w:tab w:val="left" w:pos="10632"/>
        </w:tabs>
        <w:spacing w:line="252" w:lineRule="auto"/>
        <w:ind w:right="-15"/>
      </w:pPr>
      <w:r>
        <w:rPr>
          <w:w w:val="105"/>
        </w:rPr>
        <w:t>Алюминий:</w:t>
      </w:r>
      <w:r>
        <w:rPr>
          <w:spacing w:val="-9"/>
          <w:w w:val="105"/>
        </w:rPr>
        <w:t xml:space="preserve"> </w:t>
      </w:r>
      <w:r>
        <w:rPr>
          <w:w w:val="105"/>
        </w:rPr>
        <w:t>положение</w:t>
      </w:r>
      <w:r>
        <w:rPr>
          <w:spacing w:val="-12"/>
          <w:w w:val="105"/>
        </w:rPr>
        <w:t xml:space="preserve"> </w:t>
      </w:r>
      <w:r>
        <w:rPr>
          <w:w w:val="105"/>
        </w:rPr>
        <w:t>в</w:t>
      </w:r>
      <w:r>
        <w:rPr>
          <w:spacing w:val="-6"/>
          <w:w w:val="105"/>
        </w:rPr>
        <w:t xml:space="preserve"> </w:t>
      </w:r>
      <w:r>
        <w:rPr>
          <w:w w:val="105"/>
        </w:rPr>
        <w:t>Периодической</w:t>
      </w:r>
      <w:r>
        <w:rPr>
          <w:spacing w:val="-6"/>
          <w:w w:val="105"/>
        </w:rPr>
        <w:t xml:space="preserve"> </w:t>
      </w:r>
      <w:r>
        <w:rPr>
          <w:w w:val="105"/>
        </w:rPr>
        <w:t>системе</w:t>
      </w:r>
      <w:r>
        <w:rPr>
          <w:spacing w:val="-6"/>
          <w:w w:val="105"/>
        </w:rPr>
        <w:t xml:space="preserve"> </w:t>
      </w:r>
      <w:r>
        <w:rPr>
          <w:w w:val="105"/>
        </w:rPr>
        <w:t>химических</w:t>
      </w:r>
      <w:r>
        <w:rPr>
          <w:spacing w:val="-11"/>
          <w:w w:val="105"/>
        </w:rPr>
        <w:t xml:space="preserve"> </w:t>
      </w:r>
      <w:r>
        <w:rPr>
          <w:w w:val="105"/>
        </w:rPr>
        <w:t>элементов</w:t>
      </w:r>
      <w:r>
        <w:rPr>
          <w:spacing w:val="-6"/>
          <w:w w:val="105"/>
        </w:rPr>
        <w:t xml:space="preserve"> </w:t>
      </w:r>
      <w:r>
        <w:rPr>
          <w:w w:val="105"/>
        </w:rPr>
        <w:t>Д.</w:t>
      </w:r>
      <w:r>
        <w:rPr>
          <w:spacing w:val="-2"/>
          <w:w w:val="105"/>
        </w:rPr>
        <w:t xml:space="preserve"> </w:t>
      </w:r>
      <w:r>
        <w:rPr>
          <w:w w:val="105"/>
        </w:rPr>
        <w:t>И.</w:t>
      </w:r>
      <w:r>
        <w:rPr>
          <w:spacing w:val="-3"/>
          <w:w w:val="105"/>
        </w:rPr>
        <w:t xml:space="preserve"> </w:t>
      </w:r>
      <w:r>
        <w:rPr>
          <w:w w:val="105"/>
        </w:rPr>
        <w:t>Менделеева;</w:t>
      </w:r>
      <w:r>
        <w:rPr>
          <w:spacing w:val="-2"/>
          <w:w w:val="105"/>
        </w:rPr>
        <w:t xml:space="preserve"> </w:t>
      </w:r>
      <w:r>
        <w:rPr>
          <w:w w:val="105"/>
        </w:rPr>
        <w:t>строение атома;</w:t>
      </w:r>
      <w:r>
        <w:rPr>
          <w:spacing w:val="-5"/>
          <w:w w:val="105"/>
        </w:rPr>
        <w:t xml:space="preserve"> </w:t>
      </w:r>
      <w:r>
        <w:rPr>
          <w:w w:val="105"/>
        </w:rPr>
        <w:t>нахождение</w:t>
      </w:r>
      <w:r>
        <w:rPr>
          <w:spacing w:val="-8"/>
          <w:w w:val="105"/>
        </w:rPr>
        <w:t xml:space="preserve"> </w:t>
      </w:r>
      <w:r>
        <w:rPr>
          <w:w w:val="105"/>
        </w:rPr>
        <w:t>в</w:t>
      </w:r>
      <w:r>
        <w:rPr>
          <w:spacing w:val="-2"/>
          <w:w w:val="105"/>
        </w:rPr>
        <w:t xml:space="preserve"> </w:t>
      </w:r>
      <w:r>
        <w:rPr>
          <w:w w:val="105"/>
        </w:rPr>
        <w:t>природе.</w:t>
      </w:r>
      <w:r>
        <w:rPr>
          <w:spacing w:val="-5"/>
          <w:w w:val="105"/>
        </w:rPr>
        <w:t xml:space="preserve"> </w:t>
      </w:r>
      <w:r>
        <w:rPr>
          <w:w w:val="105"/>
        </w:rPr>
        <w:t>Физические</w:t>
      </w:r>
      <w:r>
        <w:rPr>
          <w:spacing w:val="-8"/>
          <w:w w:val="105"/>
        </w:rPr>
        <w:t xml:space="preserve"> </w:t>
      </w:r>
      <w:r>
        <w:rPr>
          <w:w w:val="105"/>
        </w:rPr>
        <w:t>и химические</w:t>
      </w:r>
      <w:r>
        <w:rPr>
          <w:spacing w:val="-2"/>
          <w:w w:val="105"/>
        </w:rPr>
        <w:t xml:space="preserve"> </w:t>
      </w:r>
      <w:r>
        <w:rPr>
          <w:w w:val="105"/>
        </w:rPr>
        <w:t>свойства</w:t>
      </w:r>
      <w:r>
        <w:rPr>
          <w:spacing w:val="-2"/>
          <w:w w:val="105"/>
        </w:rPr>
        <w:t xml:space="preserve"> </w:t>
      </w:r>
      <w:r>
        <w:rPr>
          <w:w w:val="105"/>
        </w:rPr>
        <w:t>алюминия. Амфотерные</w:t>
      </w:r>
      <w:r>
        <w:rPr>
          <w:spacing w:val="-2"/>
          <w:w w:val="105"/>
        </w:rPr>
        <w:t xml:space="preserve"> </w:t>
      </w:r>
      <w:r>
        <w:rPr>
          <w:w w:val="105"/>
        </w:rPr>
        <w:t>свойства</w:t>
      </w:r>
      <w:r>
        <w:rPr>
          <w:spacing w:val="-2"/>
          <w:w w:val="105"/>
        </w:rPr>
        <w:t xml:space="preserve"> </w:t>
      </w:r>
      <w:r>
        <w:rPr>
          <w:w w:val="105"/>
        </w:rPr>
        <w:t>оксида и гидроксида алюминия.</w:t>
      </w:r>
    </w:p>
    <w:p w:rsidR="00623054" w:rsidRDefault="004D1B06" w:rsidP="004D1B06">
      <w:pPr>
        <w:pStyle w:val="a3"/>
        <w:tabs>
          <w:tab w:val="left" w:pos="10632"/>
        </w:tabs>
        <w:spacing w:line="252" w:lineRule="auto"/>
        <w:ind w:right="-15"/>
        <w:rPr>
          <w:i/>
        </w:rPr>
      </w:pPr>
      <w:r>
        <w:rPr>
          <w:w w:val="105"/>
        </w:rPr>
        <w:t>Железо: положение в Периодической системе химических элементов Д. И.</w:t>
      </w:r>
      <w:r>
        <w:rPr>
          <w:spacing w:val="-4"/>
          <w:w w:val="105"/>
        </w:rPr>
        <w:t xml:space="preserve"> </w:t>
      </w:r>
      <w:r>
        <w:rPr>
          <w:w w:val="105"/>
        </w:rPr>
        <w:t>Менделеева; строение атома; нахождение в природе. Физические и химические свойства железа (взаимодействие с металлами, кислотами и солями).</w:t>
      </w:r>
      <w:r>
        <w:rPr>
          <w:spacing w:val="-4"/>
          <w:w w:val="105"/>
        </w:rPr>
        <w:t xml:space="preserve"> </w:t>
      </w:r>
      <w:r>
        <w:rPr>
          <w:w w:val="105"/>
        </w:rPr>
        <w:t>Оксиды,</w:t>
      </w:r>
      <w:r>
        <w:rPr>
          <w:spacing w:val="-4"/>
          <w:w w:val="105"/>
        </w:rPr>
        <w:t xml:space="preserve"> </w:t>
      </w:r>
      <w:r>
        <w:rPr>
          <w:w w:val="105"/>
        </w:rPr>
        <w:t>гидроксиды</w:t>
      </w:r>
      <w:r>
        <w:rPr>
          <w:spacing w:val="-4"/>
          <w:w w:val="105"/>
        </w:rPr>
        <w:t xml:space="preserve"> </w:t>
      </w:r>
      <w:r>
        <w:rPr>
          <w:w w:val="105"/>
        </w:rPr>
        <w:t xml:space="preserve">и соли железа(II) и железа(III): состав, свойства и </w:t>
      </w:r>
      <w:r>
        <w:rPr>
          <w:i/>
          <w:w w:val="105"/>
        </w:rPr>
        <w:t>получение.</w:t>
      </w:r>
    </w:p>
    <w:p w:rsidR="00623054" w:rsidRDefault="004D1B06" w:rsidP="004D1B06">
      <w:pPr>
        <w:pStyle w:val="a3"/>
        <w:tabs>
          <w:tab w:val="left" w:pos="10632"/>
        </w:tabs>
        <w:spacing w:line="252" w:lineRule="auto"/>
        <w:ind w:right="-15"/>
      </w:pPr>
      <w:r>
        <w:rPr>
          <w:w w:val="105"/>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w:t>
      </w:r>
      <w:r>
        <w:t xml:space="preserve">особенностей взаимодействия оксида кальция и натрия с водой (возможно использование видеоматериалов); </w:t>
      </w:r>
      <w:r>
        <w:rPr>
          <w:w w:val="105"/>
        </w:rPr>
        <w:t xml:space="preserve">исследование свойств жёсткой воды; процесса горения железа в кислороде (возможно использование </w:t>
      </w:r>
      <w:r>
        <w:t xml:space="preserve">видеоматериалов); признаков протекания качественных реакций на ионы (магния, кальция, алюминия, цинка, </w:t>
      </w:r>
      <w:r>
        <w:rPr>
          <w:w w:val="105"/>
        </w:rPr>
        <w:t>железа(II)</w:t>
      </w:r>
      <w:r>
        <w:rPr>
          <w:spacing w:val="-4"/>
          <w:w w:val="105"/>
        </w:rPr>
        <w:t xml:space="preserve"> </w:t>
      </w:r>
      <w:r>
        <w:rPr>
          <w:w w:val="105"/>
        </w:rPr>
        <w:t>и</w:t>
      </w:r>
      <w:r>
        <w:rPr>
          <w:spacing w:val="-2"/>
          <w:w w:val="105"/>
        </w:rPr>
        <w:t xml:space="preserve"> </w:t>
      </w:r>
      <w:r>
        <w:rPr>
          <w:w w:val="105"/>
        </w:rPr>
        <w:t>железа(III),</w:t>
      </w:r>
      <w:r>
        <w:rPr>
          <w:spacing w:val="-5"/>
          <w:w w:val="105"/>
        </w:rPr>
        <w:t xml:space="preserve"> </w:t>
      </w:r>
      <w:r>
        <w:rPr>
          <w:w w:val="105"/>
        </w:rPr>
        <w:t>меди(II));</w:t>
      </w:r>
      <w:r>
        <w:rPr>
          <w:spacing w:val="-5"/>
          <w:w w:val="105"/>
        </w:rPr>
        <w:t xml:space="preserve"> </w:t>
      </w:r>
      <w:r>
        <w:rPr>
          <w:w w:val="105"/>
        </w:rPr>
        <w:t>наблюдение</w:t>
      </w:r>
      <w:r>
        <w:rPr>
          <w:spacing w:val="-8"/>
          <w:w w:val="105"/>
        </w:rPr>
        <w:t xml:space="preserve"> </w:t>
      </w:r>
      <w:r>
        <w:rPr>
          <w:w w:val="105"/>
        </w:rPr>
        <w:t>и описание</w:t>
      </w:r>
      <w:r>
        <w:rPr>
          <w:spacing w:val="-8"/>
          <w:w w:val="105"/>
        </w:rPr>
        <w:t xml:space="preserve"> </w:t>
      </w:r>
      <w:r>
        <w:rPr>
          <w:w w:val="105"/>
        </w:rPr>
        <w:t>процессов окрашивания</w:t>
      </w:r>
      <w:r>
        <w:rPr>
          <w:spacing w:val="-5"/>
          <w:w w:val="105"/>
        </w:rPr>
        <w:t xml:space="preserve"> </w:t>
      </w:r>
      <w:r>
        <w:rPr>
          <w:w w:val="105"/>
        </w:rPr>
        <w:t>пламени</w:t>
      </w:r>
      <w:r>
        <w:rPr>
          <w:spacing w:val="-2"/>
          <w:w w:val="105"/>
        </w:rPr>
        <w:t xml:space="preserve"> </w:t>
      </w:r>
      <w:r>
        <w:rPr>
          <w:w w:val="105"/>
        </w:rPr>
        <w:t>ионами</w:t>
      </w:r>
      <w:r>
        <w:rPr>
          <w:spacing w:val="-2"/>
          <w:w w:val="105"/>
        </w:rPr>
        <w:t xml:space="preserve"> </w:t>
      </w:r>
      <w:r>
        <w:rPr>
          <w:w w:val="105"/>
        </w:rPr>
        <w:t xml:space="preserve">натрия, </w:t>
      </w:r>
      <w:r>
        <w:t xml:space="preserve">калия и кальция (возможно использование видеоматериалов); исследование амфотерных свойств гидроксида </w:t>
      </w:r>
      <w:r>
        <w:rPr>
          <w:w w:val="105"/>
        </w:rPr>
        <w:t xml:space="preserve">алюминия и гидроксида цинка; решение экспериментальных задач по теме «Важнейшие металлы и их </w:t>
      </w:r>
      <w:r>
        <w:rPr>
          <w:spacing w:val="-2"/>
          <w:w w:val="105"/>
        </w:rPr>
        <w:t>соединения».</w:t>
      </w:r>
    </w:p>
    <w:p w:rsidR="00623054" w:rsidRDefault="004D1B06" w:rsidP="004D1B06">
      <w:pPr>
        <w:pStyle w:val="5"/>
        <w:tabs>
          <w:tab w:val="left" w:pos="10632"/>
        </w:tabs>
        <w:spacing w:before="0" w:line="257" w:lineRule="exact"/>
        <w:jc w:val="both"/>
      </w:pPr>
      <w:r>
        <w:rPr>
          <w:w w:val="105"/>
        </w:rPr>
        <w:t>Химия</w:t>
      </w:r>
      <w:r>
        <w:rPr>
          <w:spacing w:val="-14"/>
          <w:w w:val="105"/>
        </w:rPr>
        <w:t xml:space="preserve"> </w:t>
      </w:r>
      <w:r>
        <w:rPr>
          <w:w w:val="105"/>
        </w:rPr>
        <w:t>и</w:t>
      </w:r>
      <w:r>
        <w:rPr>
          <w:spacing w:val="-13"/>
          <w:w w:val="105"/>
        </w:rPr>
        <w:t xml:space="preserve"> </w:t>
      </w:r>
      <w:r>
        <w:rPr>
          <w:w w:val="105"/>
        </w:rPr>
        <w:t>окружающая</w:t>
      </w:r>
      <w:r>
        <w:rPr>
          <w:spacing w:val="-15"/>
          <w:w w:val="105"/>
        </w:rPr>
        <w:t xml:space="preserve"> </w:t>
      </w:r>
      <w:r>
        <w:rPr>
          <w:spacing w:val="-4"/>
          <w:w w:val="105"/>
        </w:rPr>
        <w:t>среда</w:t>
      </w:r>
    </w:p>
    <w:p w:rsidR="00623054" w:rsidRDefault="004D1B06" w:rsidP="004D1B06">
      <w:pPr>
        <w:tabs>
          <w:tab w:val="left" w:pos="10632"/>
        </w:tabs>
        <w:spacing w:line="249" w:lineRule="auto"/>
        <w:ind w:left="197" w:right="1" w:firstLine="706"/>
        <w:jc w:val="both"/>
        <w:rPr>
          <w:i/>
          <w:sz w:val="23"/>
        </w:rPr>
      </w:pPr>
      <w:r>
        <w:rPr>
          <w:i/>
          <w:w w:val="105"/>
          <w:sz w:val="23"/>
        </w:rPr>
        <w:t>Новые материалы и технологии. Вещества и материалы в повседневной жизни человека. Химия и здоровье.</w:t>
      </w:r>
      <w:r>
        <w:rPr>
          <w:i/>
          <w:spacing w:val="-4"/>
          <w:w w:val="105"/>
          <w:sz w:val="23"/>
        </w:rPr>
        <w:t xml:space="preserve"> </w:t>
      </w:r>
      <w:r>
        <w:rPr>
          <w:i/>
          <w:w w:val="105"/>
          <w:sz w:val="23"/>
        </w:rPr>
        <w:t>Безопасное</w:t>
      </w:r>
      <w:r>
        <w:rPr>
          <w:i/>
          <w:spacing w:val="-2"/>
          <w:w w:val="105"/>
          <w:sz w:val="23"/>
        </w:rPr>
        <w:t xml:space="preserve"> </w:t>
      </w:r>
      <w:r>
        <w:rPr>
          <w:i/>
          <w:w w:val="105"/>
          <w:sz w:val="23"/>
        </w:rPr>
        <w:t>использование</w:t>
      </w:r>
      <w:r>
        <w:rPr>
          <w:i/>
          <w:spacing w:val="-2"/>
          <w:w w:val="105"/>
          <w:sz w:val="23"/>
        </w:rPr>
        <w:t xml:space="preserve"> </w:t>
      </w:r>
      <w:r>
        <w:rPr>
          <w:i/>
          <w:w w:val="105"/>
          <w:sz w:val="23"/>
        </w:rPr>
        <w:t>веществ</w:t>
      </w:r>
      <w:r>
        <w:rPr>
          <w:i/>
          <w:spacing w:val="-6"/>
          <w:w w:val="105"/>
          <w:sz w:val="23"/>
        </w:rPr>
        <w:t xml:space="preserve"> </w:t>
      </w:r>
      <w:r>
        <w:rPr>
          <w:i/>
          <w:w w:val="105"/>
          <w:sz w:val="23"/>
        </w:rPr>
        <w:t>и</w:t>
      </w:r>
      <w:r>
        <w:rPr>
          <w:i/>
          <w:spacing w:val="-1"/>
          <w:w w:val="105"/>
          <w:sz w:val="23"/>
        </w:rPr>
        <w:t xml:space="preserve"> </w:t>
      </w:r>
      <w:r>
        <w:rPr>
          <w:i/>
          <w:w w:val="105"/>
          <w:sz w:val="23"/>
        </w:rPr>
        <w:t>химических</w:t>
      </w:r>
      <w:r>
        <w:rPr>
          <w:i/>
          <w:spacing w:val="-2"/>
          <w:w w:val="105"/>
          <w:sz w:val="23"/>
        </w:rPr>
        <w:t xml:space="preserve"> </w:t>
      </w:r>
      <w:r>
        <w:rPr>
          <w:i/>
          <w:w w:val="105"/>
          <w:sz w:val="23"/>
        </w:rPr>
        <w:t>реакций</w:t>
      </w:r>
      <w:r>
        <w:rPr>
          <w:i/>
          <w:spacing w:val="-1"/>
          <w:w w:val="105"/>
          <w:sz w:val="23"/>
        </w:rPr>
        <w:t xml:space="preserve"> </w:t>
      </w:r>
      <w:r>
        <w:rPr>
          <w:i/>
          <w:w w:val="105"/>
          <w:sz w:val="23"/>
        </w:rPr>
        <w:t>в</w:t>
      </w:r>
      <w:r>
        <w:rPr>
          <w:i/>
          <w:spacing w:val="-6"/>
          <w:w w:val="105"/>
          <w:sz w:val="23"/>
        </w:rPr>
        <w:t xml:space="preserve"> </w:t>
      </w:r>
      <w:r>
        <w:rPr>
          <w:i/>
          <w:w w:val="105"/>
          <w:sz w:val="23"/>
        </w:rPr>
        <w:t>быту.</w:t>
      </w:r>
      <w:r>
        <w:rPr>
          <w:i/>
          <w:spacing w:val="-6"/>
          <w:w w:val="105"/>
          <w:sz w:val="23"/>
        </w:rPr>
        <w:t xml:space="preserve"> </w:t>
      </w:r>
      <w:r>
        <w:rPr>
          <w:i/>
          <w:w w:val="105"/>
          <w:sz w:val="23"/>
        </w:rPr>
        <w:t>Первая</w:t>
      </w:r>
      <w:r>
        <w:rPr>
          <w:i/>
          <w:spacing w:val="-6"/>
          <w:w w:val="105"/>
          <w:sz w:val="23"/>
        </w:rPr>
        <w:t xml:space="preserve"> </w:t>
      </w:r>
      <w:r>
        <w:rPr>
          <w:i/>
          <w:w w:val="105"/>
          <w:sz w:val="23"/>
        </w:rPr>
        <w:t>помощь</w:t>
      </w:r>
      <w:r>
        <w:rPr>
          <w:i/>
          <w:spacing w:val="-4"/>
          <w:w w:val="105"/>
          <w:sz w:val="23"/>
        </w:rPr>
        <w:t xml:space="preserve"> </w:t>
      </w:r>
      <w:r>
        <w:rPr>
          <w:i/>
          <w:w w:val="105"/>
          <w:sz w:val="23"/>
        </w:rPr>
        <w:t>при</w:t>
      </w:r>
      <w:r>
        <w:rPr>
          <w:i/>
          <w:spacing w:val="-1"/>
          <w:w w:val="105"/>
          <w:sz w:val="23"/>
        </w:rPr>
        <w:t xml:space="preserve"> </w:t>
      </w:r>
      <w:r>
        <w:rPr>
          <w:i/>
          <w:w w:val="105"/>
          <w:sz w:val="23"/>
        </w:rPr>
        <w:t>химических ожогах и</w:t>
      </w:r>
      <w:r>
        <w:rPr>
          <w:i/>
          <w:spacing w:val="-7"/>
          <w:w w:val="105"/>
          <w:sz w:val="23"/>
        </w:rPr>
        <w:t xml:space="preserve"> </w:t>
      </w:r>
      <w:r>
        <w:rPr>
          <w:i/>
          <w:w w:val="105"/>
          <w:sz w:val="23"/>
        </w:rPr>
        <w:t>отравлениях. Основы экологической грамотности. Химическое загрязнение окружающей среды (предельная допустимая</w:t>
      </w:r>
      <w:r>
        <w:rPr>
          <w:i/>
          <w:spacing w:val="-1"/>
          <w:w w:val="105"/>
          <w:sz w:val="23"/>
        </w:rPr>
        <w:t xml:space="preserve"> </w:t>
      </w:r>
      <w:r>
        <w:rPr>
          <w:i/>
          <w:w w:val="105"/>
          <w:sz w:val="23"/>
        </w:rPr>
        <w:t>концентрация</w:t>
      </w:r>
      <w:r>
        <w:rPr>
          <w:i/>
          <w:spacing w:val="-1"/>
          <w:w w:val="105"/>
          <w:sz w:val="23"/>
        </w:rPr>
        <w:t xml:space="preserve"> </w:t>
      </w:r>
      <w:r>
        <w:rPr>
          <w:i/>
          <w:w w:val="105"/>
          <w:sz w:val="23"/>
        </w:rPr>
        <w:t>веществ – ПДК). Роль химии в решении экологических проблем.</w:t>
      </w:r>
    </w:p>
    <w:p w:rsidR="00623054" w:rsidRDefault="004D1B06" w:rsidP="004D1B06">
      <w:pPr>
        <w:tabs>
          <w:tab w:val="left" w:pos="10632"/>
        </w:tabs>
        <w:spacing w:line="254" w:lineRule="auto"/>
        <w:ind w:left="197" w:right="16" w:firstLine="706"/>
        <w:jc w:val="both"/>
        <w:rPr>
          <w:i/>
          <w:sz w:val="23"/>
        </w:rPr>
      </w:pPr>
      <w:r>
        <w:rPr>
          <w:i/>
          <w:w w:val="105"/>
          <w:sz w:val="23"/>
        </w:rPr>
        <w:t>Природные источники углеводородов (уголь, природный газ, нефть), продукты их переработки, их роль в быту и промышленности.</w:t>
      </w:r>
    </w:p>
    <w:p w:rsidR="00623054" w:rsidRDefault="004D1B06" w:rsidP="004D1B06">
      <w:pPr>
        <w:tabs>
          <w:tab w:val="left" w:pos="10632"/>
        </w:tabs>
        <w:spacing w:before="77" w:line="254" w:lineRule="auto"/>
        <w:ind w:left="197" w:right="12" w:firstLine="706"/>
        <w:jc w:val="both"/>
        <w:rPr>
          <w:i/>
          <w:sz w:val="23"/>
        </w:rPr>
      </w:pPr>
      <w:r>
        <w:rPr>
          <w:i/>
          <w:w w:val="105"/>
          <w:sz w:val="23"/>
        </w:rPr>
        <w:t xml:space="preserve">Химический эксперимент: изучение образцов материалов (стекло, сплавы металлов, полимерные </w:t>
      </w:r>
      <w:r>
        <w:rPr>
          <w:i/>
          <w:spacing w:val="-2"/>
          <w:w w:val="105"/>
          <w:sz w:val="23"/>
        </w:rPr>
        <w:t>материалы).</w:t>
      </w:r>
    </w:p>
    <w:p w:rsidR="00623054" w:rsidRDefault="004D1B06" w:rsidP="004D1B06">
      <w:pPr>
        <w:pStyle w:val="4"/>
        <w:tabs>
          <w:tab w:val="left" w:pos="10632"/>
        </w:tabs>
        <w:spacing w:before="2"/>
      </w:pPr>
      <w:r>
        <w:rPr>
          <w:spacing w:val="2"/>
        </w:rPr>
        <w:t>Межпредметные</w:t>
      </w:r>
      <w:r>
        <w:rPr>
          <w:spacing w:val="40"/>
        </w:rPr>
        <w:t xml:space="preserve"> </w:t>
      </w:r>
      <w:r>
        <w:rPr>
          <w:spacing w:val="-4"/>
        </w:rPr>
        <w:t>связи</w:t>
      </w:r>
    </w:p>
    <w:p w:rsidR="00623054" w:rsidRDefault="004D1B06" w:rsidP="004D1B06">
      <w:pPr>
        <w:pStyle w:val="a3"/>
        <w:tabs>
          <w:tab w:val="left" w:pos="10632"/>
        </w:tabs>
        <w:spacing w:before="16" w:line="247" w:lineRule="auto"/>
        <w:ind w:right="-15"/>
      </w:pPr>
      <w:r>
        <w:rPr>
          <w:w w:val="105"/>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3054" w:rsidRDefault="004D1B06" w:rsidP="004D1B06">
      <w:pPr>
        <w:pStyle w:val="a3"/>
        <w:tabs>
          <w:tab w:val="left" w:pos="10632"/>
        </w:tabs>
        <w:spacing w:before="11" w:line="247" w:lineRule="auto"/>
        <w:ind w:right="5"/>
      </w:pPr>
      <w:r>
        <w:rPr>
          <w:w w:val="105"/>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3054" w:rsidRDefault="004D1B06" w:rsidP="004D1B06">
      <w:pPr>
        <w:pStyle w:val="a3"/>
        <w:tabs>
          <w:tab w:val="left" w:pos="10632"/>
        </w:tabs>
        <w:spacing w:before="11" w:line="249" w:lineRule="auto"/>
        <w:ind w:right="3"/>
      </w:pPr>
      <w:r>
        <w:t xml:space="preserve">Физика: материя, атом, электрон, протон, нейтрон, ион, нуклид, изотопы, радиоактивность, молекула, </w:t>
      </w:r>
      <w:r>
        <w:rPr>
          <w:w w:val="105"/>
        </w:rPr>
        <w:t>электрический заряд, проводники, полупроводники, диэлектрики, фотоэлемент, вещество, тело, объём, агрегатное</w:t>
      </w:r>
      <w:r>
        <w:rPr>
          <w:spacing w:val="-3"/>
          <w:w w:val="105"/>
        </w:rPr>
        <w:t xml:space="preserve"> </w:t>
      </w:r>
      <w:r>
        <w:rPr>
          <w:w w:val="105"/>
        </w:rPr>
        <w:t>состояние</w:t>
      </w:r>
      <w:r>
        <w:rPr>
          <w:spacing w:val="-9"/>
          <w:w w:val="105"/>
        </w:rPr>
        <w:t xml:space="preserve"> </w:t>
      </w:r>
      <w:r>
        <w:rPr>
          <w:w w:val="105"/>
        </w:rPr>
        <w:t>вещества,</w:t>
      </w:r>
      <w:r>
        <w:rPr>
          <w:spacing w:val="-6"/>
          <w:w w:val="105"/>
        </w:rPr>
        <w:t xml:space="preserve"> </w:t>
      </w:r>
      <w:r>
        <w:rPr>
          <w:w w:val="105"/>
        </w:rPr>
        <w:t>газ,</w:t>
      </w:r>
      <w:r>
        <w:rPr>
          <w:spacing w:val="-6"/>
          <w:w w:val="105"/>
        </w:rPr>
        <w:t xml:space="preserve"> </w:t>
      </w:r>
      <w:r>
        <w:rPr>
          <w:w w:val="105"/>
        </w:rPr>
        <w:t>раствор,</w:t>
      </w:r>
      <w:r>
        <w:rPr>
          <w:spacing w:val="-1"/>
          <w:w w:val="105"/>
        </w:rPr>
        <w:t xml:space="preserve"> </w:t>
      </w:r>
      <w:r>
        <w:rPr>
          <w:w w:val="105"/>
        </w:rPr>
        <w:t>растворимость, кристаллическая</w:t>
      </w:r>
      <w:r>
        <w:rPr>
          <w:spacing w:val="-1"/>
          <w:w w:val="105"/>
        </w:rPr>
        <w:t xml:space="preserve"> </w:t>
      </w:r>
      <w:r>
        <w:rPr>
          <w:w w:val="105"/>
        </w:rPr>
        <w:t>решётка,</w:t>
      </w:r>
      <w:r>
        <w:rPr>
          <w:spacing w:val="-6"/>
          <w:w w:val="105"/>
        </w:rPr>
        <w:t xml:space="preserve"> </w:t>
      </w:r>
      <w:r>
        <w:rPr>
          <w:w w:val="105"/>
        </w:rPr>
        <w:t>сплавы,</w:t>
      </w:r>
      <w:r>
        <w:rPr>
          <w:spacing w:val="-6"/>
          <w:w w:val="105"/>
        </w:rPr>
        <w:t xml:space="preserve"> </w:t>
      </w:r>
      <w:r>
        <w:rPr>
          <w:w w:val="105"/>
        </w:rPr>
        <w:t>физические величины, единицы измерения, космическое пространство, планеты, звёзды, Солнце.</w:t>
      </w:r>
    </w:p>
    <w:p w:rsidR="00623054" w:rsidRDefault="004D1B06" w:rsidP="004D1B06">
      <w:pPr>
        <w:pStyle w:val="a3"/>
        <w:tabs>
          <w:tab w:val="left" w:pos="10632"/>
        </w:tabs>
        <w:spacing w:before="2" w:line="249" w:lineRule="auto"/>
        <w:ind w:right="9"/>
      </w:pPr>
      <w:r>
        <w:rPr>
          <w:w w:val="105"/>
        </w:rPr>
        <w:t>Биология: фотосинтез, дыхание, биосфера, экосистема, минеральные удобрения, микроэлементы, макроэлементы, питательные вещества.</w:t>
      </w:r>
    </w:p>
    <w:p w:rsidR="00623054" w:rsidRDefault="004D1B06" w:rsidP="004D1B06">
      <w:pPr>
        <w:pStyle w:val="a3"/>
        <w:tabs>
          <w:tab w:val="left" w:pos="10632"/>
        </w:tabs>
        <w:spacing w:before="5" w:line="247" w:lineRule="auto"/>
        <w:ind w:right="8"/>
      </w:pPr>
      <w:r>
        <w:rPr>
          <w:w w:val="105"/>
        </w:rPr>
        <w:t>География: атмосфера, гидросфера, минералы, горные породы, полезные ископаемые, топливо, водные ресурсы.</w:t>
      </w:r>
    </w:p>
    <w:p w:rsidR="00623054" w:rsidRDefault="004D1B06" w:rsidP="004D1B06">
      <w:pPr>
        <w:pStyle w:val="4"/>
        <w:tabs>
          <w:tab w:val="left" w:pos="10632"/>
        </w:tabs>
        <w:spacing w:before="9"/>
      </w:pPr>
      <w:r>
        <w:t>Выполнение</w:t>
      </w:r>
      <w:r>
        <w:rPr>
          <w:spacing w:val="52"/>
        </w:rPr>
        <w:t xml:space="preserve"> </w:t>
      </w:r>
      <w:r>
        <w:t>практических</w:t>
      </w:r>
      <w:r>
        <w:rPr>
          <w:spacing w:val="54"/>
        </w:rPr>
        <w:t xml:space="preserve"> </w:t>
      </w:r>
      <w:r>
        <w:rPr>
          <w:spacing w:val="-4"/>
        </w:rPr>
        <w:t>работ</w:t>
      </w:r>
    </w:p>
    <w:p w:rsidR="00623054" w:rsidRDefault="004D1B06" w:rsidP="004D1B06">
      <w:pPr>
        <w:pStyle w:val="a3"/>
        <w:tabs>
          <w:tab w:val="left" w:pos="10632"/>
        </w:tabs>
        <w:spacing w:before="10" w:line="249" w:lineRule="auto"/>
        <w:ind w:right="-15"/>
      </w:pPr>
      <w:r>
        <w:rPr>
          <w:w w:val="105"/>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w:t>
      </w:r>
      <w:r>
        <w:rPr>
          <w:spacing w:val="-14"/>
          <w:w w:val="105"/>
        </w:rPr>
        <w:t xml:space="preserve"> </w:t>
      </w:r>
      <w:r>
        <w:rPr>
          <w:w w:val="105"/>
        </w:rPr>
        <w:t>При</w:t>
      </w:r>
      <w:r>
        <w:rPr>
          <w:spacing w:val="-11"/>
          <w:w w:val="105"/>
        </w:rPr>
        <w:t xml:space="preserve"> </w:t>
      </w:r>
      <w:r>
        <w:rPr>
          <w:w w:val="105"/>
        </w:rPr>
        <w:t>необходимости</w:t>
      </w:r>
      <w:r>
        <w:rPr>
          <w:spacing w:val="-11"/>
          <w:w w:val="105"/>
        </w:rPr>
        <w:t xml:space="preserve"> </w:t>
      </w:r>
      <w:r>
        <w:rPr>
          <w:w w:val="105"/>
        </w:rPr>
        <w:t>дается</w:t>
      </w:r>
      <w:r>
        <w:rPr>
          <w:spacing w:val="-14"/>
          <w:w w:val="105"/>
        </w:rPr>
        <w:t xml:space="preserve"> </w:t>
      </w:r>
      <w:r>
        <w:rPr>
          <w:w w:val="105"/>
        </w:rPr>
        <w:t>визуальный</w:t>
      </w:r>
      <w:r>
        <w:rPr>
          <w:spacing w:val="-11"/>
          <w:w w:val="105"/>
        </w:rPr>
        <w:t xml:space="preserve"> </w:t>
      </w:r>
      <w:r>
        <w:rPr>
          <w:w w:val="105"/>
        </w:rPr>
        <w:t>алгоритм</w:t>
      </w:r>
      <w:r>
        <w:rPr>
          <w:spacing w:val="-13"/>
          <w:w w:val="105"/>
        </w:rPr>
        <w:t xml:space="preserve"> </w:t>
      </w:r>
      <w:r>
        <w:rPr>
          <w:w w:val="105"/>
        </w:rPr>
        <w:t>выполнения</w:t>
      </w:r>
      <w:r>
        <w:rPr>
          <w:spacing w:val="-14"/>
          <w:w w:val="105"/>
        </w:rPr>
        <w:t xml:space="preserve"> </w:t>
      </w:r>
      <w:r>
        <w:rPr>
          <w:w w:val="105"/>
        </w:rPr>
        <w:t>задания.</w:t>
      </w:r>
      <w:r>
        <w:rPr>
          <w:spacing w:val="-14"/>
          <w:w w:val="105"/>
        </w:rPr>
        <w:t xml:space="preserve"> </w:t>
      </w:r>
      <w:r>
        <w:rPr>
          <w:w w:val="105"/>
        </w:rPr>
        <w:t>Это</w:t>
      </w:r>
      <w:r>
        <w:rPr>
          <w:spacing w:val="-10"/>
          <w:w w:val="105"/>
        </w:rPr>
        <w:t xml:space="preserve"> </w:t>
      </w:r>
      <w:r>
        <w:rPr>
          <w:w w:val="105"/>
        </w:rPr>
        <w:t>способствует</w:t>
      </w:r>
      <w:r>
        <w:rPr>
          <w:spacing w:val="-9"/>
          <w:w w:val="105"/>
        </w:rPr>
        <w:t xml:space="preserve"> </w:t>
      </w:r>
      <w:r>
        <w:rPr>
          <w:w w:val="105"/>
        </w:rPr>
        <w:t>осознанию обучающимися выполняемых действий и полученного результата.</w:t>
      </w:r>
    </w:p>
    <w:p w:rsidR="00623054" w:rsidRDefault="004D1B06" w:rsidP="004D1B06">
      <w:pPr>
        <w:pStyle w:val="4"/>
        <w:tabs>
          <w:tab w:val="left" w:pos="10632"/>
        </w:tabs>
        <w:spacing w:before="8"/>
      </w:pPr>
      <w:r>
        <w:t>Примерные</w:t>
      </w:r>
      <w:r>
        <w:rPr>
          <w:spacing w:val="52"/>
        </w:rPr>
        <w:t xml:space="preserve"> </w:t>
      </w:r>
      <w:r>
        <w:t>контрольно-измерительные</w:t>
      </w:r>
      <w:r>
        <w:rPr>
          <w:spacing w:val="52"/>
        </w:rPr>
        <w:t xml:space="preserve"> </w:t>
      </w:r>
      <w:r>
        <w:t>материалы</w:t>
      </w:r>
      <w:r>
        <w:rPr>
          <w:spacing w:val="50"/>
        </w:rPr>
        <w:t xml:space="preserve"> </w:t>
      </w:r>
      <w:r>
        <w:t>по</w:t>
      </w:r>
      <w:r>
        <w:rPr>
          <w:spacing w:val="54"/>
        </w:rPr>
        <w:t xml:space="preserve"> </w:t>
      </w:r>
      <w:r>
        <w:rPr>
          <w:spacing w:val="-2"/>
        </w:rPr>
        <w:t>химии</w:t>
      </w:r>
    </w:p>
    <w:p w:rsidR="00623054" w:rsidRDefault="004D1B06" w:rsidP="004D1B06">
      <w:pPr>
        <w:pStyle w:val="a3"/>
        <w:tabs>
          <w:tab w:val="left" w:pos="10632"/>
        </w:tabs>
        <w:spacing w:before="2" w:line="252" w:lineRule="auto"/>
        <w:ind w:right="-15"/>
      </w:pPr>
      <w:r>
        <w:rPr>
          <w:w w:val="105"/>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 тестирования</w:t>
      </w:r>
      <w:r>
        <w:rPr>
          <w:spacing w:val="-16"/>
          <w:w w:val="105"/>
        </w:rPr>
        <w:t xml:space="preserve"> </w:t>
      </w:r>
      <w:r>
        <w:rPr>
          <w:w w:val="105"/>
        </w:rPr>
        <w:t>с</w:t>
      </w:r>
      <w:r>
        <w:rPr>
          <w:spacing w:val="-15"/>
          <w:w w:val="105"/>
        </w:rPr>
        <w:t xml:space="preserve"> </w:t>
      </w:r>
      <w:r>
        <w:rPr>
          <w:w w:val="105"/>
        </w:rPr>
        <w:t>конструируемыми</w:t>
      </w:r>
      <w:r>
        <w:rPr>
          <w:spacing w:val="-15"/>
          <w:w w:val="105"/>
        </w:rPr>
        <w:t xml:space="preserve"> </w:t>
      </w:r>
      <w:r>
        <w:rPr>
          <w:w w:val="105"/>
        </w:rPr>
        <w:t>ответами.</w:t>
      </w:r>
      <w:r>
        <w:rPr>
          <w:spacing w:val="-15"/>
          <w:w w:val="105"/>
        </w:rPr>
        <w:t xml:space="preserve"> </w:t>
      </w:r>
      <w:r>
        <w:rPr>
          <w:w w:val="105"/>
        </w:rPr>
        <w:t>Его</w:t>
      </w:r>
      <w:r>
        <w:rPr>
          <w:spacing w:val="-15"/>
          <w:w w:val="105"/>
        </w:rPr>
        <w:t xml:space="preserve"> </w:t>
      </w:r>
      <w:r>
        <w:rPr>
          <w:w w:val="105"/>
        </w:rPr>
        <w:t>отличительными</w:t>
      </w:r>
      <w:r>
        <w:rPr>
          <w:spacing w:val="-15"/>
          <w:w w:val="105"/>
        </w:rPr>
        <w:t xml:space="preserve"> </w:t>
      </w:r>
      <w:r>
        <w:rPr>
          <w:w w:val="105"/>
        </w:rPr>
        <w:t>чертами</w:t>
      </w:r>
      <w:r>
        <w:rPr>
          <w:spacing w:val="-15"/>
          <w:w w:val="105"/>
        </w:rPr>
        <w:t xml:space="preserve"> </w:t>
      </w:r>
      <w:r>
        <w:rPr>
          <w:w w:val="105"/>
        </w:rPr>
        <w:t>являются</w:t>
      </w:r>
      <w:r>
        <w:rPr>
          <w:spacing w:val="-15"/>
          <w:w w:val="105"/>
        </w:rPr>
        <w:t xml:space="preserve"> </w:t>
      </w:r>
      <w:r>
        <w:rPr>
          <w:w w:val="105"/>
        </w:rPr>
        <w:t>оперативность,</w:t>
      </w:r>
      <w:r>
        <w:rPr>
          <w:spacing w:val="-15"/>
          <w:w w:val="105"/>
        </w:rPr>
        <w:t xml:space="preserve"> </w:t>
      </w:r>
      <w:r>
        <w:rPr>
          <w:w w:val="105"/>
        </w:rPr>
        <w:t xml:space="preserve">высокая степень индивидуализации знаний, сравнительно малые затраты времени и труда на проверку ответов </w:t>
      </w:r>
      <w:r>
        <w:rPr>
          <w:spacing w:val="-2"/>
          <w:w w:val="105"/>
        </w:rPr>
        <w:t>обучающихся.</w:t>
      </w:r>
    </w:p>
    <w:p w:rsidR="00623054" w:rsidRDefault="004D1B06" w:rsidP="004D1B06">
      <w:pPr>
        <w:pStyle w:val="a3"/>
        <w:tabs>
          <w:tab w:val="left" w:pos="10632"/>
        </w:tabs>
        <w:spacing w:line="249" w:lineRule="auto"/>
        <w:ind w:right="1"/>
      </w:pPr>
      <w:r>
        <w:rPr>
          <w:w w:val="105"/>
        </w:rP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623054" w:rsidRDefault="004D1B06" w:rsidP="004D1B06">
      <w:pPr>
        <w:pStyle w:val="3"/>
        <w:tabs>
          <w:tab w:val="left" w:pos="10632"/>
        </w:tabs>
        <w:spacing w:before="6" w:line="247" w:lineRule="auto"/>
        <w:ind w:right="-29"/>
      </w:pPr>
      <w:r>
        <w:rPr>
          <w:w w:val="105"/>
        </w:rPr>
        <w:t>ПЛАНИРУЕМЫЕ</w:t>
      </w:r>
      <w:r>
        <w:rPr>
          <w:spacing w:val="33"/>
          <w:w w:val="105"/>
        </w:rPr>
        <w:t xml:space="preserve"> </w:t>
      </w:r>
      <w:r>
        <w:rPr>
          <w:w w:val="105"/>
        </w:rPr>
        <w:t>РЕЗУЛЬТАТЫ</w:t>
      </w:r>
      <w:r>
        <w:rPr>
          <w:spacing w:val="24"/>
          <w:w w:val="105"/>
        </w:rPr>
        <w:t xml:space="preserve"> </w:t>
      </w:r>
      <w:r>
        <w:rPr>
          <w:w w:val="105"/>
        </w:rPr>
        <w:t>ОСВОЕНИЯ</w:t>
      </w:r>
      <w:r>
        <w:rPr>
          <w:spacing w:val="27"/>
          <w:w w:val="105"/>
        </w:rPr>
        <w:t xml:space="preserve"> </w:t>
      </w:r>
      <w:r>
        <w:rPr>
          <w:w w:val="105"/>
        </w:rPr>
        <w:t>УЧЕБНОГО</w:t>
      </w:r>
      <w:r>
        <w:rPr>
          <w:spacing w:val="37"/>
          <w:w w:val="105"/>
        </w:rPr>
        <w:t xml:space="preserve"> </w:t>
      </w:r>
      <w:r>
        <w:rPr>
          <w:w w:val="105"/>
        </w:rPr>
        <w:t>ПРЕДМЕТА</w:t>
      </w:r>
      <w:r>
        <w:rPr>
          <w:spacing w:val="21"/>
          <w:w w:val="105"/>
        </w:rPr>
        <w:t xml:space="preserve"> </w:t>
      </w:r>
      <w:r>
        <w:rPr>
          <w:w w:val="105"/>
        </w:rPr>
        <w:t>«ХИМИЯ»</w:t>
      </w:r>
      <w:r>
        <w:rPr>
          <w:spacing w:val="30"/>
          <w:w w:val="105"/>
        </w:rPr>
        <w:t xml:space="preserve"> </w:t>
      </w:r>
      <w:r>
        <w:rPr>
          <w:w w:val="105"/>
        </w:rPr>
        <w:t>НА</w:t>
      </w:r>
      <w:r>
        <w:rPr>
          <w:spacing w:val="27"/>
          <w:w w:val="105"/>
        </w:rPr>
        <w:t xml:space="preserve"> </w:t>
      </w:r>
      <w:r>
        <w:rPr>
          <w:w w:val="105"/>
        </w:rPr>
        <w:t>УРОВНЕ ОСНОВНОГО ОБЩЕГО ОБРАЗОВАНИЯ</w:t>
      </w:r>
    </w:p>
    <w:p w:rsidR="00623054" w:rsidRDefault="004D1B06" w:rsidP="004D1B06">
      <w:pPr>
        <w:pStyle w:val="a3"/>
        <w:tabs>
          <w:tab w:val="left" w:pos="10632"/>
        </w:tabs>
        <w:spacing w:line="254" w:lineRule="auto"/>
        <w:ind w:right="5"/>
      </w:pPr>
      <w:r>
        <w:rPr>
          <w:w w:val="105"/>
        </w:rPr>
        <w:t>В</w:t>
      </w:r>
      <w:r>
        <w:rPr>
          <w:spacing w:val="-16"/>
          <w:w w:val="105"/>
        </w:rPr>
        <w:t xml:space="preserve"> </w:t>
      </w:r>
      <w:r>
        <w:rPr>
          <w:w w:val="105"/>
        </w:rPr>
        <w:t>целом</w:t>
      </w:r>
      <w:r>
        <w:rPr>
          <w:spacing w:val="-11"/>
          <w:w w:val="105"/>
        </w:rPr>
        <w:t xml:space="preserve"> </w:t>
      </w:r>
      <w:r>
        <w:rPr>
          <w:w w:val="105"/>
        </w:rPr>
        <w:t>результаты</w:t>
      </w:r>
      <w:r>
        <w:rPr>
          <w:spacing w:val="-10"/>
          <w:w w:val="105"/>
        </w:rPr>
        <w:t xml:space="preserve"> </w:t>
      </w:r>
      <w:r>
        <w:rPr>
          <w:w w:val="105"/>
        </w:rPr>
        <w:t>освоения</w:t>
      </w:r>
      <w:r>
        <w:rPr>
          <w:spacing w:val="-10"/>
          <w:w w:val="105"/>
        </w:rPr>
        <w:t xml:space="preserve"> </w:t>
      </w:r>
      <w:r>
        <w:rPr>
          <w:w w:val="105"/>
        </w:rPr>
        <w:t>обучающимися</w:t>
      </w:r>
      <w:r>
        <w:rPr>
          <w:spacing w:val="-10"/>
          <w:w w:val="105"/>
        </w:rPr>
        <w:t xml:space="preserve"> </w:t>
      </w:r>
      <w:r>
        <w:rPr>
          <w:w w:val="105"/>
        </w:rPr>
        <w:t>с</w:t>
      </w:r>
      <w:r>
        <w:rPr>
          <w:spacing w:val="-16"/>
          <w:w w:val="105"/>
        </w:rPr>
        <w:t xml:space="preserve"> </w:t>
      </w:r>
      <w:r>
        <w:rPr>
          <w:w w:val="105"/>
        </w:rPr>
        <w:t>ЗПР</w:t>
      </w:r>
      <w:r>
        <w:rPr>
          <w:spacing w:val="-10"/>
          <w:w w:val="105"/>
        </w:rPr>
        <w:t xml:space="preserve"> </w:t>
      </w:r>
      <w:r>
        <w:rPr>
          <w:w w:val="105"/>
        </w:rPr>
        <w:t>учебного</w:t>
      </w:r>
      <w:r>
        <w:rPr>
          <w:spacing w:val="-16"/>
          <w:w w:val="105"/>
        </w:rPr>
        <w:t xml:space="preserve"> </w:t>
      </w:r>
      <w:r>
        <w:rPr>
          <w:w w:val="105"/>
        </w:rPr>
        <w:t>предмета</w:t>
      </w:r>
      <w:r>
        <w:rPr>
          <w:spacing w:val="-6"/>
          <w:w w:val="105"/>
        </w:rPr>
        <w:t xml:space="preserve"> </w:t>
      </w:r>
      <w:r>
        <w:rPr>
          <w:w w:val="105"/>
        </w:rPr>
        <w:t>«Химия»</w:t>
      </w:r>
      <w:r>
        <w:rPr>
          <w:spacing w:val="-16"/>
          <w:w w:val="105"/>
        </w:rPr>
        <w:t xml:space="preserve"> </w:t>
      </w:r>
      <w:r>
        <w:rPr>
          <w:w w:val="105"/>
        </w:rPr>
        <w:t>должны</w:t>
      </w:r>
      <w:r>
        <w:rPr>
          <w:spacing w:val="-9"/>
          <w:w w:val="105"/>
        </w:rPr>
        <w:t xml:space="preserve"> </w:t>
      </w:r>
      <w:r>
        <w:rPr>
          <w:w w:val="105"/>
        </w:rPr>
        <w:t>совпадать</w:t>
      </w:r>
      <w:r>
        <w:rPr>
          <w:spacing w:val="-3"/>
          <w:w w:val="105"/>
        </w:rPr>
        <w:t xml:space="preserve"> </w:t>
      </w:r>
      <w:r>
        <w:rPr>
          <w:w w:val="105"/>
        </w:rPr>
        <w:t>с результатами рабочей программы основного общего образования.</w:t>
      </w:r>
      <w:r>
        <w:rPr>
          <w:spacing w:val="-1"/>
          <w:w w:val="105"/>
        </w:rPr>
        <w:t xml:space="preserve"> </w:t>
      </w:r>
      <w:r>
        <w:rPr>
          <w:w w:val="105"/>
        </w:rPr>
        <w:t>Наиболее</w:t>
      </w:r>
      <w:r>
        <w:rPr>
          <w:spacing w:val="-5"/>
          <w:w w:val="105"/>
        </w:rPr>
        <w:t xml:space="preserve"> </w:t>
      </w:r>
      <w:r>
        <w:rPr>
          <w:w w:val="105"/>
        </w:rPr>
        <w:t>значимыми являются:</w:t>
      </w:r>
    </w:p>
    <w:p w:rsidR="00623054" w:rsidRDefault="004D1B06" w:rsidP="004D1B06">
      <w:pPr>
        <w:pStyle w:val="3"/>
        <w:tabs>
          <w:tab w:val="left" w:pos="10632"/>
        </w:tabs>
        <w:ind w:left="903"/>
        <w:jc w:val="both"/>
      </w:pPr>
      <w:r>
        <w:t>ЛИЧНОСТНЫЕ</w:t>
      </w:r>
      <w:r>
        <w:rPr>
          <w:spacing w:val="63"/>
        </w:rPr>
        <w:t xml:space="preserve"> </w:t>
      </w:r>
      <w:r>
        <w:rPr>
          <w:spacing w:val="-2"/>
        </w:rPr>
        <w:t>РЕЗУЛЬТАТЫ:</w:t>
      </w:r>
    </w:p>
    <w:p w:rsidR="00623054" w:rsidRDefault="004D1B06" w:rsidP="004D1B06">
      <w:pPr>
        <w:pStyle w:val="a3"/>
        <w:tabs>
          <w:tab w:val="left" w:pos="10632"/>
        </w:tabs>
        <w:ind w:left="903" w:firstLine="0"/>
      </w:pPr>
      <w:r>
        <w:t>мотивация</w:t>
      </w:r>
      <w:r>
        <w:rPr>
          <w:spacing w:val="28"/>
        </w:rPr>
        <w:t xml:space="preserve"> </w:t>
      </w:r>
      <w:r>
        <w:t>к</w:t>
      </w:r>
      <w:r>
        <w:rPr>
          <w:spacing w:val="42"/>
        </w:rPr>
        <w:t xml:space="preserve"> </w:t>
      </w:r>
      <w:r>
        <w:t>обучению</w:t>
      </w:r>
      <w:r>
        <w:rPr>
          <w:spacing w:val="35"/>
        </w:rPr>
        <w:t xml:space="preserve"> </w:t>
      </w:r>
      <w:r>
        <w:t>и</w:t>
      </w:r>
      <w:r>
        <w:rPr>
          <w:spacing w:val="35"/>
        </w:rPr>
        <w:t xml:space="preserve"> </w:t>
      </w:r>
      <w:r>
        <w:t>целенаправленной</w:t>
      </w:r>
      <w:r>
        <w:rPr>
          <w:spacing w:val="35"/>
        </w:rPr>
        <w:t xml:space="preserve"> </w:t>
      </w:r>
      <w:r>
        <w:t>познавательной</w:t>
      </w:r>
      <w:r>
        <w:rPr>
          <w:spacing w:val="42"/>
        </w:rPr>
        <w:t xml:space="preserve"> </w:t>
      </w:r>
      <w:r>
        <w:rPr>
          <w:spacing w:val="-2"/>
        </w:rPr>
        <w:t>деятельности;</w:t>
      </w:r>
    </w:p>
    <w:p w:rsidR="00623054" w:rsidRDefault="004D1B06" w:rsidP="004D1B06">
      <w:pPr>
        <w:pStyle w:val="a3"/>
        <w:tabs>
          <w:tab w:val="left" w:pos="10632"/>
        </w:tabs>
        <w:spacing w:before="15"/>
        <w:ind w:left="903" w:firstLine="0"/>
      </w:pPr>
      <w:r>
        <w:rPr>
          <w:w w:val="105"/>
        </w:rPr>
        <w:t>установка</w:t>
      </w:r>
      <w:r>
        <w:rPr>
          <w:spacing w:val="-16"/>
          <w:w w:val="105"/>
        </w:rPr>
        <w:t xml:space="preserve"> </w:t>
      </w:r>
      <w:r>
        <w:rPr>
          <w:w w:val="105"/>
        </w:rPr>
        <w:t>на</w:t>
      </w:r>
      <w:r>
        <w:rPr>
          <w:spacing w:val="-9"/>
          <w:w w:val="105"/>
        </w:rPr>
        <w:t xml:space="preserve"> </w:t>
      </w:r>
      <w:r>
        <w:rPr>
          <w:w w:val="105"/>
        </w:rPr>
        <w:t>осмысление</w:t>
      </w:r>
      <w:r>
        <w:rPr>
          <w:spacing w:val="-15"/>
          <w:w w:val="105"/>
        </w:rPr>
        <w:t xml:space="preserve"> </w:t>
      </w:r>
      <w:r>
        <w:rPr>
          <w:w w:val="105"/>
        </w:rPr>
        <w:t>личного</w:t>
      </w:r>
      <w:r>
        <w:rPr>
          <w:spacing w:val="-14"/>
          <w:w w:val="105"/>
        </w:rPr>
        <w:t xml:space="preserve"> </w:t>
      </w:r>
      <w:r>
        <w:rPr>
          <w:w w:val="105"/>
        </w:rPr>
        <w:t>опыта,</w:t>
      </w:r>
      <w:r>
        <w:rPr>
          <w:spacing w:val="-12"/>
          <w:w w:val="105"/>
        </w:rPr>
        <w:t xml:space="preserve"> </w:t>
      </w:r>
      <w:r>
        <w:rPr>
          <w:w w:val="105"/>
        </w:rPr>
        <w:t>наблюдений</w:t>
      </w:r>
      <w:r>
        <w:rPr>
          <w:spacing w:val="-15"/>
          <w:w w:val="105"/>
        </w:rPr>
        <w:t xml:space="preserve"> </w:t>
      </w:r>
      <w:r>
        <w:rPr>
          <w:w w:val="105"/>
        </w:rPr>
        <w:t>за</w:t>
      </w:r>
      <w:r>
        <w:rPr>
          <w:spacing w:val="-9"/>
          <w:w w:val="105"/>
        </w:rPr>
        <w:t xml:space="preserve"> </w:t>
      </w:r>
      <w:r>
        <w:rPr>
          <w:w w:val="105"/>
        </w:rPr>
        <w:t>химическими</w:t>
      </w:r>
      <w:r>
        <w:rPr>
          <w:spacing w:val="-9"/>
          <w:w w:val="105"/>
        </w:rPr>
        <w:t xml:space="preserve"> </w:t>
      </w:r>
      <w:r>
        <w:rPr>
          <w:spacing w:val="-2"/>
          <w:w w:val="105"/>
        </w:rPr>
        <w:t>экспериментами;</w:t>
      </w:r>
    </w:p>
    <w:p w:rsidR="00623054" w:rsidRDefault="004D1B06" w:rsidP="004D1B06">
      <w:pPr>
        <w:pStyle w:val="a3"/>
        <w:tabs>
          <w:tab w:val="left" w:pos="10632"/>
        </w:tabs>
        <w:spacing w:before="9" w:line="247" w:lineRule="auto"/>
        <w:ind w:right="13"/>
      </w:pPr>
      <w:r>
        <w:t>ориентация</w:t>
      </w:r>
      <w:r>
        <w:rPr>
          <w:spacing w:val="35"/>
        </w:rPr>
        <w:t xml:space="preserve"> </w:t>
      </w:r>
      <w:r>
        <w:t>на</w:t>
      </w:r>
      <w:r>
        <w:rPr>
          <w:spacing w:val="29"/>
        </w:rPr>
        <w:t xml:space="preserve"> </w:t>
      </w:r>
      <w:r>
        <w:t>правила</w:t>
      </w:r>
      <w:r>
        <w:rPr>
          <w:spacing w:val="29"/>
        </w:rPr>
        <w:t xml:space="preserve"> </w:t>
      </w:r>
      <w:r>
        <w:t>индивидуального</w:t>
      </w:r>
      <w:r>
        <w:rPr>
          <w:spacing w:val="18"/>
        </w:rPr>
        <w:t xml:space="preserve"> </w:t>
      </w:r>
      <w:r>
        <w:t>и</w:t>
      </w:r>
      <w:r>
        <w:rPr>
          <w:spacing w:val="40"/>
        </w:rPr>
        <w:t xml:space="preserve"> </w:t>
      </w:r>
      <w:r>
        <w:t>коллективного</w:t>
      </w:r>
      <w:r>
        <w:rPr>
          <w:spacing w:val="31"/>
        </w:rPr>
        <w:t xml:space="preserve"> </w:t>
      </w:r>
      <w:r>
        <w:t>безопасного</w:t>
      </w:r>
      <w:r>
        <w:rPr>
          <w:spacing w:val="31"/>
        </w:rPr>
        <w:t xml:space="preserve"> </w:t>
      </w:r>
      <w:r>
        <w:t>поведения</w:t>
      </w:r>
      <w:r>
        <w:rPr>
          <w:spacing w:val="21"/>
        </w:rPr>
        <w:t xml:space="preserve"> </w:t>
      </w:r>
      <w:r>
        <w:t>при</w:t>
      </w:r>
      <w:r>
        <w:rPr>
          <w:spacing w:val="27"/>
        </w:rPr>
        <w:t xml:space="preserve"> </w:t>
      </w:r>
      <w:r>
        <w:t xml:space="preserve">взаимодействии </w:t>
      </w:r>
      <w:r>
        <w:rPr>
          <w:w w:val="105"/>
        </w:rPr>
        <w:t>с химическими веществами и соединениями;</w:t>
      </w:r>
    </w:p>
    <w:p w:rsidR="00623054" w:rsidRDefault="004D1B06" w:rsidP="004D1B06">
      <w:pPr>
        <w:pStyle w:val="a3"/>
        <w:tabs>
          <w:tab w:val="left" w:pos="10632"/>
        </w:tabs>
        <w:spacing w:before="11" w:line="247" w:lineRule="auto"/>
        <w:ind w:right="18"/>
      </w:pPr>
      <w:r>
        <w:rPr>
          <w:w w:val="105"/>
        </w:rPr>
        <w:t>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w:t>
      </w:r>
    </w:p>
    <w:p w:rsidR="00623054" w:rsidRDefault="004D1B06" w:rsidP="004D1B06">
      <w:pPr>
        <w:pStyle w:val="a3"/>
        <w:tabs>
          <w:tab w:val="left" w:pos="10632"/>
        </w:tabs>
        <w:spacing w:before="2"/>
        <w:ind w:left="903" w:firstLine="0"/>
      </w:pPr>
      <w:r>
        <w:rPr>
          <w:w w:val="105"/>
        </w:rPr>
        <w:t>уважение</w:t>
      </w:r>
      <w:r>
        <w:rPr>
          <w:spacing w:val="-15"/>
          <w:w w:val="105"/>
        </w:rPr>
        <w:t xml:space="preserve"> </w:t>
      </w:r>
      <w:r>
        <w:rPr>
          <w:w w:val="105"/>
        </w:rPr>
        <w:t>к</w:t>
      </w:r>
      <w:r>
        <w:rPr>
          <w:spacing w:val="-9"/>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8"/>
          <w:w w:val="105"/>
        </w:rPr>
        <w:t xml:space="preserve"> </w:t>
      </w:r>
      <w:r>
        <w:rPr>
          <w:w w:val="105"/>
        </w:rPr>
        <w:t>трудовой</w:t>
      </w:r>
      <w:r>
        <w:rPr>
          <w:spacing w:val="-12"/>
          <w:w w:val="105"/>
        </w:rPr>
        <w:t xml:space="preserve"> </w:t>
      </w:r>
      <w:r>
        <w:rPr>
          <w:spacing w:val="-2"/>
          <w:w w:val="105"/>
        </w:rPr>
        <w:t>деятельности;</w:t>
      </w:r>
    </w:p>
    <w:p w:rsidR="00623054" w:rsidRDefault="004D1B06" w:rsidP="004D1B06">
      <w:pPr>
        <w:pStyle w:val="a3"/>
        <w:tabs>
          <w:tab w:val="left" w:pos="10632"/>
        </w:tabs>
        <w:spacing w:before="16" w:line="249" w:lineRule="auto"/>
        <w:ind w:right="5"/>
      </w:pPr>
      <w:r>
        <w:rPr>
          <w:w w:val="105"/>
        </w:rP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w:t>
      </w:r>
      <w:r>
        <w:rPr>
          <w:spacing w:val="-2"/>
          <w:w w:val="105"/>
        </w:rPr>
        <w:t>труду;</w:t>
      </w:r>
    </w:p>
    <w:p w:rsidR="00623054" w:rsidRDefault="004D1B06" w:rsidP="004D1B06">
      <w:pPr>
        <w:pStyle w:val="a3"/>
        <w:tabs>
          <w:tab w:val="left" w:pos="10632"/>
        </w:tabs>
        <w:spacing w:before="3" w:line="247" w:lineRule="auto"/>
        <w:jc w:val="left"/>
      </w:pPr>
      <w:r>
        <w:rPr>
          <w:w w:val="105"/>
        </w:rPr>
        <w:t>осознание</w:t>
      </w:r>
      <w:r>
        <w:rPr>
          <w:spacing w:val="80"/>
          <w:w w:val="105"/>
        </w:rPr>
        <w:t xml:space="preserve"> </w:t>
      </w:r>
      <w:r>
        <w:rPr>
          <w:w w:val="105"/>
        </w:rPr>
        <w:t>своего</w:t>
      </w:r>
      <w:r>
        <w:rPr>
          <w:spacing w:val="80"/>
          <w:w w:val="105"/>
        </w:rPr>
        <w:t xml:space="preserve"> </w:t>
      </w:r>
      <w:r>
        <w:rPr>
          <w:w w:val="105"/>
        </w:rPr>
        <w:t>поведения</w:t>
      </w:r>
      <w:r>
        <w:rPr>
          <w:spacing w:val="80"/>
          <w:w w:val="105"/>
        </w:rPr>
        <w:t xml:space="preserve"> </w:t>
      </w:r>
      <w:r>
        <w:rPr>
          <w:w w:val="105"/>
        </w:rPr>
        <w:t>с</w:t>
      </w:r>
      <w:r>
        <w:rPr>
          <w:spacing w:val="80"/>
          <w:w w:val="105"/>
        </w:rPr>
        <w:t xml:space="preserve"> </w:t>
      </w:r>
      <w:r>
        <w:rPr>
          <w:w w:val="105"/>
        </w:rPr>
        <w:t>точки</w:t>
      </w:r>
      <w:r>
        <w:rPr>
          <w:spacing w:val="80"/>
          <w:w w:val="105"/>
        </w:rPr>
        <w:t xml:space="preserve"> </w:t>
      </w:r>
      <w:r>
        <w:rPr>
          <w:w w:val="105"/>
        </w:rPr>
        <w:t>зрения</w:t>
      </w:r>
      <w:r>
        <w:rPr>
          <w:spacing w:val="80"/>
          <w:w w:val="105"/>
        </w:rPr>
        <w:t xml:space="preserve"> </w:t>
      </w:r>
      <w:r>
        <w:rPr>
          <w:w w:val="105"/>
        </w:rPr>
        <w:t>опасности</w:t>
      </w:r>
      <w:r>
        <w:rPr>
          <w:spacing w:val="80"/>
          <w:w w:val="105"/>
        </w:rPr>
        <w:t xml:space="preserve"> </w:t>
      </w:r>
      <w:r>
        <w:rPr>
          <w:w w:val="105"/>
        </w:rPr>
        <w:t>или</w:t>
      </w:r>
      <w:r>
        <w:rPr>
          <w:spacing w:val="80"/>
          <w:w w:val="105"/>
        </w:rPr>
        <w:t xml:space="preserve"> </w:t>
      </w:r>
      <w:r>
        <w:rPr>
          <w:w w:val="105"/>
        </w:rPr>
        <w:t>безопасности</w:t>
      </w:r>
      <w:r>
        <w:rPr>
          <w:spacing w:val="80"/>
          <w:w w:val="105"/>
        </w:rPr>
        <w:t xml:space="preserve"> </w:t>
      </w:r>
      <w:r>
        <w:rPr>
          <w:w w:val="105"/>
        </w:rPr>
        <w:t>для</w:t>
      </w:r>
      <w:r>
        <w:rPr>
          <w:spacing w:val="80"/>
          <w:w w:val="105"/>
        </w:rPr>
        <w:t xml:space="preserve"> </w:t>
      </w:r>
      <w:r>
        <w:rPr>
          <w:w w:val="105"/>
        </w:rPr>
        <w:t>себя</w:t>
      </w:r>
      <w:r>
        <w:rPr>
          <w:spacing w:val="80"/>
          <w:w w:val="105"/>
        </w:rPr>
        <w:t xml:space="preserve"> </w:t>
      </w:r>
      <w:r>
        <w:rPr>
          <w:w w:val="105"/>
        </w:rPr>
        <w:t>или</w:t>
      </w:r>
      <w:r>
        <w:rPr>
          <w:spacing w:val="80"/>
          <w:w w:val="105"/>
        </w:rPr>
        <w:t xml:space="preserve"> </w:t>
      </w:r>
      <w:r>
        <w:rPr>
          <w:w w:val="105"/>
        </w:rPr>
        <w:t xml:space="preserve">для </w:t>
      </w:r>
      <w:r>
        <w:rPr>
          <w:spacing w:val="-2"/>
          <w:w w:val="105"/>
        </w:rPr>
        <w:t>окружающих;</w:t>
      </w:r>
    </w:p>
    <w:p w:rsidR="00623054" w:rsidRDefault="004D1B06" w:rsidP="004D1B06">
      <w:pPr>
        <w:pStyle w:val="a3"/>
        <w:tabs>
          <w:tab w:val="left" w:pos="10632"/>
        </w:tabs>
        <w:spacing w:before="3" w:line="254" w:lineRule="auto"/>
        <w:jc w:val="left"/>
      </w:pPr>
      <w:r>
        <w:t>основы экологической</w:t>
      </w:r>
      <w:r>
        <w:rPr>
          <w:spacing w:val="39"/>
        </w:rPr>
        <w:t xml:space="preserve"> </w:t>
      </w:r>
      <w:r>
        <w:t>культуры, соответствующей</w:t>
      </w:r>
      <w:r>
        <w:rPr>
          <w:spacing w:val="40"/>
        </w:rPr>
        <w:t xml:space="preserve"> </w:t>
      </w:r>
      <w:r>
        <w:t>современному уровню экологического мышления,</w:t>
      </w:r>
      <w:r>
        <w:rPr>
          <w:w w:val="105"/>
        </w:rPr>
        <w:t xml:space="preserve"> приобретение опыта экологически ориентированной практической деятельности в жизненных ситуациях;</w:t>
      </w:r>
    </w:p>
    <w:p w:rsidR="00623054" w:rsidRDefault="004D1B06" w:rsidP="004D1B06">
      <w:pPr>
        <w:pStyle w:val="a3"/>
        <w:tabs>
          <w:tab w:val="left" w:pos="10632"/>
        </w:tabs>
        <w:spacing w:line="247" w:lineRule="auto"/>
        <w:ind w:right="-29"/>
        <w:jc w:val="left"/>
      </w:pPr>
      <w:r>
        <w:t>осознание</w:t>
      </w:r>
      <w:r>
        <w:rPr>
          <w:spacing w:val="28"/>
        </w:rPr>
        <w:t xml:space="preserve"> </w:t>
      </w:r>
      <w:r>
        <w:t>последствий</w:t>
      </w:r>
      <w:r>
        <w:rPr>
          <w:spacing w:val="40"/>
        </w:rPr>
        <w:t xml:space="preserve"> </w:t>
      </w:r>
      <w:r>
        <w:t>и</w:t>
      </w:r>
      <w:r>
        <w:rPr>
          <w:spacing w:val="40"/>
        </w:rPr>
        <w:t xml:space="preserve"> </w:t>
      </w:r>
      <w:r>
        <w:t>неприятие</w:t>
      </w:r>
      <w:r>
        <w:rPr>
          <w:spacing w:val="28"/>
        </w:rPr>
        <w:t xml:space="preserve"> </w:t>
      </w:r>
      <w:r>
        <w:t>вредных</w:t>
      </w:r>
      <w:r>
        <w:rPr>
          <w:spacing w:val="30"/>
        </w:rPr>
        <w:t xml:space="preserve"> </w:t>
      </w:r>
      <w:r>
        <w:t>привычек</w:t>
      </w:r>
      <w:r>
        <w:rPr>
          <w:spacing w:val="36"/>
        </w:rPr>
        <w:t xml:space="preserve"> </w:t>
      </w:r>
      <w:r>
        <w:t>(употребления</w:t>
      </w:r>
      <w:r>
        <w:rPr>
          <w:spacing w:val="34"/>
        </w:rPr>
        <w:t xml:space="preserve"> </w:t>
      </w:r>
      <w:r>
        <w:t>алкоголя,</w:t>
      </w:r>
      <w:r>
        <w:rPr>
          <w:spacing w:val="32"/>
        </w:rPr>
        <w:t xml:space="preserve"> </w:t>
      </w:r>
      <w:r>
        <w:t>наркотиков,</w:t>
      </w:r>
      <w:r>
        <w:rPr>
          <w:spacing w:val="40"/>
        </w:rPr>
        <w:t xml:space="preserve"> </w:t>
      </w:r>
      <w:r>
        <w:t xml:space="preserve">курения) </w:t>
      </w:r>
      <w:r>
        <w:rPr>
          <w:w w:val="105"/>
        </w:rPr>
        <w:t>и иных форм вреда для физического и психического здоровья;</w:t>
      </w:r>
    </w:p>
    <w:p w:rsidR="00623054" w:rsidRDefault="004D1B06" w:rsidP="004D1B06">
      <w:pPr>
        <w:pStyle w:val="a3"/>
        <w:tabs>
          <w:tab w:val="left" w:pos="10632"/>
        </w:tabs>
        <w:spacing w:before="77" w:line="254" w:lineRule="auto"/>
        <w:jc w:val="left"/>
      </w:pPr>
      <w:r>
        <w:rPr>
          <w:w w:val="105"/>
        </w:rPr>
        <w:lastRenderedPageBreak/>
        <w:t>принятие</w:t>
      </w:r>
      <w:r>
        <w:rPr>
          <w:spacing w:val="-3"/>
          <w:w w:val="105"/>
        </w:rPr>
        <w:t xml:space="preserve"> </w:t>
      </w:r>
      <w:r>
        <w:rPr>
          <w:w w:val="105"/>
        </w:rPr>
        <w:t>решений в</w:t>
      </w:r>
      <w:r>
        <w:rPr>
          <w:spacing w:val="-3"/>
          <w:w w:val="105"/>
        </w:rPr>
        <w:t xml:space="preserve"> </w:t>
      </w:r>
      <w:r>
        <w:rPr>
          <w:w w:val="105"/>
        </w:rPr>
        <w:t>жизненной ситуации</w:t>
      </w:r>
      <w:r>
        <w:rPr>
          <w:spacing w:val="-3"/>
          <w:w w:val="105"/>
        </w:rPr>
        <w:t xml:space="preserve"> </w:t>
      </w:r>
      <w:r>
        <w:rPr>
          <w:w w:val="105"/>
        </w:rPr>
        <w:t>на основе</w:t>
      </w:r>
      <w:r>
        <w:rPr>
          <w:spacing w:val="-9"/>
          <w:w w:val="105"/>
        </w:rPr>
        <w:t xml:space="preserve"> </w:t>
      </w:r>
      <w:r>
        <w:rPr>
          <w:w w:val="105"/>
        </w:rPr>
        <w:t>переноса</w:t>
      </w:r>
      <w:r>
        <w:rPr>
          <w:spacing w:val="-3"/>
          <w:w w:val="105"/>
        </w:rPr>
        <w:t xml:space="preserve"> </w:t>
      </w:r>
      <w:r>
        <w:rPr>
          <w:w w:val="105"/>
        </w:rPr>
        <w:t>полученных</w:t>
      </w:r>
      <w:r>
        <w:rPr>
          <w:spacing w:val="-2"/>
          <w:w w:val="105"/>
        </w:rPr>
        <w:t xml:space="preserve"> </w:t>
      </w:r>
      <w:r>
        <w:rPr>
          <w:w w:val="105"/>
        </w:rPr>
        <w:t>в ходе обучения знаний в актуальную ситуацию, восполнять дефицит информации;</w:t>
      </w:r>
    </w:p>
    <w:p w:rsidR="00623054" w:rsidRDefault="004D1B06" w:rsidP="004D1B06">
      <w:pPr>
        <w:pStyle w:val="a3"/>
        <w:tabs>
          <w:tab w:val="left" w:pos="10632"/>
        </w:tabs>
        <w:spacing w:line="247" w:lineRule="auto"/>
        <w:jc w:val="left"/>
      </w:pPr>
      <w:r>
        <w:rPr>
          <w:w w:val="105"/>
        </w:rPr>
        <w:t xml:space="preserve">готовность отбирать и использовать нужную информацию в соответствии с контекстом жизненной </w:t>
      </w:r>
      <w:r>
        <w:rPr>
          <w:spacing w:val="-2"/>
          <w:w w:val="105"/>
        </w:rPr>
        <w:t>ситуации.</w:t>
      </w:r>
    </w:p>
    <w:p w:rsidR="00623054" w:rsidRDefault="004D1B06" w:rsidP="004D1B06">
      <w:pPr>
        <w:pStyle w:val="3"/>
        <w:tabs>
          <w:tab w:val="left" w:pos="10632"/>
        </w:tabs>
        <w:spacing w:before="11"/>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10"/>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ind w:left="903" w:firstLine="0"/>
        <w:jc w:val="left"/>
      </w:pPr>
      <w:r>
        <w:t>выявлять</w:t>
      </w:r>
      <w:r>
        <w:rPr>
          <w:spacing w:val="24"/>
        </w:rPr>
        <w:t xml:space="preserve"> </w:t>
      </w:r>
      <w:r>
        <w:t>причины</w:t>
      </w:r>
      <w:r>
        <w:rPr>
          <w:spacing w:val="23"/>
        </w:rPr>
        <w:t xml:space="preserve"> </w:t>
      </w:r>
      <w:r>
        <w:t>и</w:t>
      </w:r>
      <w:r>
        <w:rPr>
          <w:spacing w:val="39"/>
        </w:rPr>
        <w:t xml:space="preserve"> </w:t>
      </w:r>
      <w:r>
        <w:t>следствия</w:t>
      </w:r>
      <w:r>
        <w:rPr>
          <w:spacing w:val="33"/>
        </w:rPr>
        <w:t xml:space="preserve"> </w:t>
      </w:r>
      <w:r>
        <w:t>простых</w:t>
      </w:r>
      <w:r>
        <w:rPr>
          <w:spacing w:val="31"/>
        </w:rPr>
        <w:t xml:space="preserve"> </w:t>
      </w:r>
      <w:r>
        <w:t>химических</w:t>
      </w:r>
      <w:r>
        <w:rPr>
          <w:spacing w:val="30"/>
        </w:rPr>
        <w:t xml:space="preserve"> </w:t>
      </w:r>
      <w:r>
        <w:rPr>
          <w:spacing w:val="-2"/>
        </w:rPr>
        <w:t>явлений;</w:t>
      </w:r>
    </w:p>
    <w:p w:rsidR="00623054" w:rsidRDefault="004D1B06" w:rsidP="004D1B06">
      <w:pPr>
        <w:pStyle w:val="a3"/>
        <w:tabs>
          <w:tab w:val="left" w:pos="10632"/>
        </w:tabs>
        <w:spacing w:before="16" w:line="247" w:lineRule="auto"/>
        <w:jc w:val="left"/>
      </w:pPr>
      <w:r>
        <w:rPr>
          <w:w w:val="105"/>
        </w:rPr>
        <w:t>осуществлять</w:t>
      </w:r>
      <w:r>
        <w:rPr>
          <w:spacing w:val="-6"/>
          <w:w w:val="105"/>
        </w:rPr>
        <w:t xml:space="preserve"> </w:t>
      </w:r>
      <w:r>
        <w:rPr>
          <w:w w:val="105"/>
        </w:rPr>
        <w:t>сравнение,</w:t>
      </w:r>
      <w:r>
        <w:rPr>
          <w:spacing w:val="-9"/>
          <w:w w:val="105"/>
        </w:rPr>
        <w:t xml:space="preserve"> </w:t>
      </w:r>
      <w:r>
        <w:rPr>
          <w:w w:val="105"/>
        </w:rPr>
        <w:t>классификацию</w:t>
      </w:r>
      <w:r>
        <w:rPr>
          <w:spacing w:val="-14"/>
          <w:w w:val="105"/>
        </w:rPr>
        <w:t xml:space="preserve"> </w:t>
      </w:r>
      <w:r>
        <w:rPr>
          <w:w w:val="105"/>
        </w:rPr>
        <w:t>химических</w:t>
      </w:r>
      <w:r>
        <w:rPr>
          <w:spacing w:val="-13"/>
          <w:w w:val="105"/>
        </w:rPr>
        <w:t xml:space="preserve"> </w:t>
      </w:r>
      <w:r>
        <w:rPr>
          <w:w w:val="105"/>
        </w:rPr>
        <w:t>веществ</w:t>
      </w:r>
      <w:r>
        <w:rPr>
          <w:spacing w:val="-9"/>
          <w:w w:val="105"/>
        </w:rPr>
        <w:t xml:space="preserve"> </w:t>
      </w:r>
      <w:r>
        <w:rPr>
          <w:w w:val="105"/>
        </w:rPr>
        <w:t>по</w:t>
      </w:r>
      <w:r>
        <w:rPr>
          <w:spacing w:val="-13"/>
          <w:w w:val="105"/>
        </w:rPr>
        <w:t xml:space="preserve"> </w:t>
      </w:r>
      <w:r>
        <w:rPr>
          <w:w w:val="105"/>
        </w:rPr>
        <w:t>заданным</w:t>
      </w:r>
      <w:r>
        <w:rPr>
          <w:spacing w:val="-16"/>
          <w:w w:val="105"/>
        </w:rPr>
        <w:t xml:space="preserve"> </w:t>
      </w:r>
      <w:r>
        <w:rPr>
          <w:w w:val="105"/>
        </w:rPr>
        <w:t>основаниям</w:t>
      </w:r>
      <w:r>
        <w:rPr>
          <w:spacing w:val="-15"/>
          <w:w w:val="105"/>
        </w:rPr>
        <w:t xml:space="preserve"> </w:t>
      </w:r>
      <w:r>
        <w:rPr>
          <w:w w:val="105"/>
        </w:rPr>
        <w:t>и</w:t>
      </w:r>
      <w:r>
        <w:rPr>
          <w:spacing w:val="-8"/>
          <w:w w:val="105"/>
        </w:rPr>
        <w:t xml:space="preserve"> </w:t>
      </w:r>
      <w:r>
        <w:rPr>
          <w:w w:val="105"/>
        </w:rPr>
        <w:t>критериям для указанных логических операций;</w:t>
      </w:r>
    </w:p>
    <w:p w:rsidR="00623054" w:rsidRDefault="004D1B06" w:rsidP="004D1B06">
      <w:pPr>
        <w:pStyle w:val="a3"/>
        <w:tabs>
          <w:tab w:val="left" w:pos="10632"/>
        </w:tabs>
        <w:spacing w:before="3" w:line="254" w:lineRule="auto"/>
        <w:jc w:val="left"/>
      </w:pPr>
      <w:r>
        <w:t>строить</w:t>
      </w:r>
      <w:r>
        <w:rPr>
          <w:spacing w:val="40"/>
        </w:rPr>
        <w:t xml:space="preserve"> </w:t>
      </w:r>
      <w:r>
        <w:t>логическое</w:t>
      </w:r>
      <w:r>
        <w:rPr>
          <w:spacing w:val="40"/>
        </w:rPr>
        <w:t xml:space="preserve"> </w:t>
      </w:r>
      <w:r>
        <w:t>суждение после предварительного</w:t>
      </w:r>
      <w:r>
        <w:rPr>
          <w:spacing w:val="30"/>
        </w:rPr>
        <w:t xml:space="preserve"> </w:t>
      </w:r>
      <w:r>
        <w:t>анализа,</w:t>
      </w:r>
      <w:r>
        <w:rPr>
          <w:spacing w:val="40"/>
        </w:rPr>
        <w:t xml:space="preserve"> </w:t>
      </w:r>
      <w:r>
        <w:t>включающее</w:t>
      </w:r>
      <w:r>
        <w:rPr>
          <w:spacing w:val="40"/>
        </w:rPr>
        <w:t xml:space="preserve"> </w:t>
      </w:r>
      <w:r>
        <w:t xml:space="preserve">установление причинно- </w:t>
      </w:r>
      <w:r>
        <w:rPr>
          <w:w w:val="105"/>
        </w:rPr>
        <w:t>следственных связей;</w:t>
      </w:r>
    </w:p>
    <w:p w:rsidR="00623054" w:rsidRDefault="004D1B06" w:rsidP="004D1B06">
      <w:pPr>
        <w:pStyle w:val="a3"/>
        <w:tabs>
          <w:tab w:val="left" w:pos="10632"/>
        </w:tabs>
        <w:spacing w:line="247" w:lineRule="auto"/>
        <w:ind w:left="903" w:firstLine="0"/>
        <w:jc w:val="left"/>
      </w:pPr>
      <w:r>
        <w:t>выявлять</w:t>
      </w:r>
      <w:r>
        <w:rPr>
          <w:spacing w:val="40"/>
        </w:rPr>
        <w:t xml:space="preserve"> </w:t>
      </w:r>
      <w:r>
        <w:t>дефициты</w:t>
      </w:r>
      <w:r>
        <w:rPr>
          <w:spacing w:val="38"/>
        </w:rPr>
        <w:t xml:space="preserve"> </w:t>
      </w:r>
      <w:r>
        <w:t>информации,</w:t>
      </w:r>
      <w:r>
        <w:rPr>
          <w:spacing w:val="38"/>
        </w:rPr>
        <w:t xml:space="preserve"> </w:t>
      </w:r>
      <w:r>
        <w:t>данных,</w:t>
      </w:r>
      <w:r>
        <w:rPr>
          <w:spacing w:val="38"/>
        </w:rPr>
        <w:t xml:space="preserve"> </w:t>
      </w:r>
      <w:r>
        <w:t>необходимых для</w:t>
      </w:r>
      <w:r>
        <w:rPr>
          <w:spacing w:val="40"/>
        </w:rPr>
        <w:t xml:space="preserve"> </w:t>
      </w:r>
      <w:r>
        <w:t>решения</w:t>
      </w:r>
      <w:r>
        <w:rPr>
          <w:spacing w:val="40"/>
        </w:rPr>
        <w:t xml:space="preserve"> </w:t>
      </w:r>
      <w:r>
        <w:t>поставленной</w:t>
      </w:r>
      <w:r>
        <w:rPr>
          <w:spacing w:val="40"/>
        </w:rPr>
        <w:t xml:space="preserve"> </w:t>
      </w:r>
      <w:r>
        <w:t xml:space="preserve">задачи; </w:t>
      </w:r>
      <w:r>
        <w:rPr>
          <w:w w:val="105"/>
        </w:rPr>
        <w:t>преобразовывать информацию из одного вида в другой (таблицу в текст и пр.);</w:t>
      </w:r>
    </w:p>
    <w:p w:rsidR="00623054" w:rsidRDefault="004D1B06" w:rsidP="004D1B06">
      <w:pPr>
        <w:pStyle w:val="a3"/>
        <w:tabs>
          <w:tab w:val="left" w:pos="10632"/>
        </w:tabs>
        <w:spacing w:before="3" w:line="249" w:lineRule="auto"/>
        <w:jc w:val="left"/>
      </w:pPr>
      <w:r>
        <w:rPr>
          <w:w w:val="105"/>
        </w:rPr>
        <w:t>создавать, применять и преобразовывать знаки и символы, модели и схемы для решения учебных и познавательных задач с помощью педагога;</w:t>
      </w:r>
    </w:p>
    <w:p w:rsidR="00623054" w:rsidRDefault="004D1B06" w:rsidP="004D1B06">
      <w:pPr>
        <w:pStyle w:val="a3"/>
        <w:tabs>
          <w:tab w:val="left" w:pos="10632"/>
        </w:tabs>
        <w:spacing w:line="254" w:lineRule="auto"/>
        <w:jc w:val="left"/>
      </w:pPr>
      <w:r>
        <w:rPr>
          <w:w w:val="105"/>
        </w:rPr>
        <w:t>с</w:t>
      </w:r>
      <w:r>
        <w:rPr>
          <w:spacing w:val="40"/>
          <w:w w:val="105"/>
        </w:rPr>
        <w:t xml:space="preserve"> </w:t>
      </w:r>
      <w:r>
        <w:rPr>
          <w:w w:val="105"/>
        </w:rPr>
        <w:t>помощью</w:t>
      </w:r>
      <w:r>
        <w:rPr>
          <w:spacing w:val="40"/>
          <w:w w:val="105"/>
        </w:rPr>
        <w:t xml:space="preserve"> </w:t>
      </w:r>
      <w:r>
        <w:rPr>
          <w:w w:val="105"/>
        </w:rPr>
        <w:t>педагога</w:t>
      </w:r>
      <w:r>
        <w:rPr>
          <w:spacing w:val="40"/>
          <w:w w:val="105"/>
        </w:rPr>
        <w:t xml:space="preserve"> </w:t>
      </w:r>
      <w:r>
        <w:rPr>
          <w:w w:val="105"/>
        </w:rPr>
        <w:t>проводить</w:t>
      </w:r>
      <w:r>
        <w:rPr>
          <w:spacing w:val="76"/>
          <w:w w:val="105"/>
        </w:rPr>
        <w:t xml:space="preserve"> </w:t>
      </w:r>
      <w:r>
        <w:rPr>
          <w:w w:val="105"/>
        </w:rPr>
        <w:t>химический</w:t>
      </w:r>
      <w:r>
        <w:rPr>
          <w:spacing w:val="40"/>
          <w:w w:val="105"/>
        </w:rPr>
        <w:t xml:space="preserve"> </w:t>
      </w:r>
      <w:r>
        <w:rPr>
          <w:w w:val="105"/>
        </w:rPr>
        <w:t>опыт,</w:t>
      </w:r>
      <w:r>
        <w:rPr>
          <w:spacing w:val="40"/>
          <w:w w:val="105"/>
        </w:rPr>
        <w:t xml:space="preserve"> </w:t>
      </w:r>
      <w:r>
        <w:rPr>
          <w:w w:val="105"/>
        </w:rPr>
        <w:t>несложный</w:t>
      </w:r>
      <w:r>
        <w:rPr>
          <w:spacing w:val="79"/>
          <w:w w:val="105"/>
        </w:rPr>
        <w:t xml:space="preserve"> </w:t>
      </w:r>
      <w:r>
        <w:rPr>
          <w:w w:val="105"/>
        </w:rPr>
        <w:t>эксперимент,</w:t>
      </w:r>
      <w:r>
        <w:rPr>
          <w:spacing w:val="40"/>
          <w:w w:val="105"/>
        </w:rPr>
        <w:t xml:space="preserve"> </w:t>
      </w:r>
      <w:r>
        <w:rPr>
          <w:w w:val="105"/>
        </w:rPr>
        <w:t>для</w:t>
      </w:r>
      <w:r>
        <w:rPr>
          <w:spacing w:val="40"/>
          <w:w w:val="105"/>
        </w:rPr>
        <w:t xml:space="preserve"> </w:t>
      </w:r>
      <w:r>
        <w:rPr>
          <w:w w:val="105"/>
        </w:rPr>
        <w:t>установления особенностей объекта изучения,</w:t>
      </w:r>
      <w:r>
        <w:rPr>
          <w:spacing w:val="-1"/>
          <w:w w:val="105"/>
        </w:rPr>
        <w:t xml:space="preserve"> </w:t>
      </w:r>
      <w:r>
        <w:rPr>
          <w:w w:val="105"/>
        </w:rPr>
        <w:t>причинно-следственных связей и зависимостей объектов между собой;</w:t>
      </w:r>
    </w:p>
    <w:p w:rsidR="00623054" w:rsidRDefault="004D1B06" w:rsidP="004D1B06">
      <w:pPr>
        <w:pStyle w:val="a3"/>
        <w:tabs>
          <w:tab w:val="left" w:pos="10632"/>
        </w:tabs>
        <w:spacing w:line="249" w:lineRule="auto"/>
        <w:jc w:val="left"/>
      </w:pPr>
      <w:r>
        <w:rPr>
          <w:w w:val="105"/>
        </w:rPr>
        <w:t>с</w:t>
      </w:r>
      <w:r>
        <w:rPr>
          <w:spacing w:val="40"/>
          <w:w w:val="105"/>
        </w:rPr>
        <w:t xml:space="preserve"> </w:t>
      </w:r>
      <w:r>
        <w:rPr>
          <w:w w:val="105"/>
        </w:rPr>
        <w:t>помощью</w:t>
      </w:r>
      <w:r>
        <w:rPr>
          <w:spacing w:val="40"/>
          <w:w w:val="105"/>
        </w:rPr>
        <w:t xml:space="preserve"> </w:t>
      </w:r>
      <w:r>
        <w:rPr>
          <w:w w:val="105"/>
        </w:rPr>
        <w:t>педагога</w:t>
      </w:r>
      <w:r>
        <w:rPr>
          <w:spacing w:val="40"/>
          <w:w w:val="105"/>
        </w:rPr>
        <w:t xml:space="preserve"> </w:t>
      </w:r>
      <w:r>
        <w:rPr>
          <w:w w:val="105"/>
        </w:rPr>
        <w:t>или</w:t>
      </w:r>
      <w:r>
        <w:rPr>
          <w:spacing w:val="40"/>
          <w:w w:val="105"/>
        </w:rPr>
        <w:t xml:space="preserve"> </w:t>
      </w:r>
      <w:r>
        <w:rPr>
          <w:w w:val="105"/>
        </w:rPr>
        <w:t>самостоятельно</w:t>
      </w:r>
      <w:r>
        <w:rPr>
          <w:spacing w:val="40"/>
          <w:w w:val="105"/>
        </w:rPr>
        <w:t xml:space="preserve"> </w:t>
      </w:r>
      <w:r>
        <w:rPr>
          <w:w w:val="105"/>
        </w:rPr>
        <w:t>формулировать</w:t>
      </w:r>
      <w:r>
        <w:rPr>
          <w:spacing w:val="40"/>
          <w:w w:val="105"/>
        </w:rPr>
        <w:t xml:space="preserve"> </w:t>
      </w:r>
      <w:r>
        <w:rPr>
          <w:w w:val="105"/>
        </w:rPr>
        <w:t>обобщения</w:t>
      </w:r>
      <w:r>
        <w:rPr>
          <w:spacing w:val="40"/>
          <w:w w:val="105"/>
        </w:rPr>
        <w:t xml:space="preserve"> </w:t>
      </w:r>
      <w:r>
        <w:rPr>
          <w:w w:val="105"/>
        </w:rPr>
        <w:t>и</w:t>
      </w:r>
      <w:r>
        <w:rPr>
          <w:spacing w:val="40"/>
          <w:w w:val="105"/>
        </w:rPr>
        <w:t xml:space="preserve"> </w:t>
      </w:r>
      <w:r>
        <w:rPr>
          <w:w w:val="105"/>
        </w:rPr>
        <w:t>выводы</w:t>
      </w:r>
      <w:r>
        <w:rPr>
          <w:spacing w:val="40"/>
          <w:w w:val="105"/>
        </w:rPr>
        <w:t xml:space="preserve"> </w:t>
      </w:r>
      <w:r>
        <w:rPr>
          <w:w w:val="105"/>
        </w:rPr>
        <w:t>по</w:t>
      </w:r>
      <w:r>
        <w:rPr>
          <w:spacing w:val="40"/>
          <w:w w:val="105"/>
        </w:rPr>
        <w:t xml:space="preserve"> </w:t>
      </w:r>
      <w:r>
        <w:rPr>
          <w:w w:val="105"/>
        </w:rPr>
        <w:t>результатам проведенного наблюдения, опыта;</w:t>
      </w:r>
    </w:p>
    <w:p w:rsidR="00623054" w:rsidRDefault="004D1B06" w:rsidP="004D1B06">
      <w:pPr>
        <w:pStyle w:val="a3"/>
        <w:tabs>
          <w:tab w:val="left" w:pos="10632"/>
        </w:tabs>
        <w:ind w:left="903" w:firstLine="0"/>
        <w:jc w:val="left"/>
      </w:pPr>
      <w:r>
        <w:t>прогнозировать</w:t>
      </w:r>
      <w:r>
        <w:rPr>
          <w:spacing w:val="28"/>
        </w:rPr>
        <w:t xml:space="preserve"> </w:t>
      </w:r>
      <w:r>
        <w:t>возможное</w:t>
      </w:r>
      <w:r>
        <w:rPr>
          <w:spacing w:val="34"/>
        </w:rPr>
        <w:t xml:space="preserve"> </w:t>
      </w:r>
      <w:r>
        <w:t>развитие</w:t>
      </w:r>
      <w:r>
        <w:rPr>
          <w:spacing w:val="33"/>
        </w:rPr>
        <w:t xml:space="preserve"> </w:t>
      </w:r>
      <w:r>
        <w:t>химических</w:t>
      </w:r>
      <w:r>
        <w:rPr>
          <w:spacing w:val="35"/>
        </w:rPr>
        <w:t xml:space="preserve"> </w:t>
      </w:r>
      <w:r>
        <w:t>процессов</w:t>
      </w:r>
      <w:r>
        <w:rPr>
          <w:spacing w:val="34"/>
        </w:rPr>
        <w:t xml:space="preserve"> </w:t>
      </w:r>
      <w:r>
        <w:t>и</w:t>
      </w:r>
      <w:r>
        <w:rPr>
          <w:spacing w:val="33"/>
        </w:rPr>
        <w:t xml:space="preserve"> </w:t>
      </w:r>
      <w:r>
        <w:t>их</w:t>
      </w:r>
      <w:r>
        <w:rPr>
          <w:spacing w:val="24"/>
        </w:rPr>
        <w:t xml:space="preserve"> </w:t>
      </w:r>
      <w:r>
        <w:rPr>
          <w:spacing w:val="-2"/>
        </w:rPr>
        <w:t>последствия;</w:t>
      </w:r>
    </w:p>
    <w:p w:rsidR="00623054" w:rsidRDefault="004D1B06" w:rsidP="004D1B06">
      <w:pPr>
        <w:pStyle w:val="a3"/>
        <w:tabs>
          <w:tab w:val="left" w:pos="10632"/>
        </w:tabs>
        <w:spacing w:before="5" w:line="247" w:lineRule="auto"/>
        <w:jc w:val="left"/>
      </w:pPr>
      <w:r>
        <w:rPr>
          <w:w w:val="105"/>
        </w:rPr>
        <w:t>искать</w:t>
      </w:r>
      <w:r>
        <w:rPr>
          <w:spacing w:val="-9"/>
          <w:w w:val="105"/>
        </w:rPr>
        <w:t xml:space="preserve"> </w:t>
      </w:r>
      <w:r>
        <w:rPr>
          <w:w w:val="105"/>
        </w:rPr>
        <w:t>или</w:t>
      </w:r>
      <w:r>
        <w:rPr>
          <w:spacing w:val="-5"/>
          <w:w w:val="105"/>
        </w:rPr>
        <w:t xml:space="preserve"> </w:t>
      </w:r>
      <w:r>
        <w:rPr>
          <w:w w:val="105"/>
        </w:rPr>
        <w:t>отбирать</w:t>
      </w:r>
      <w:r>
        <w:rPr>
          <w:spacing w:val="-8"/>
          <w:w w:val="105"/>
        </w:rPr>
        <w:t xml:space="preserve"> </w:t>
      </w:r>
      <w:r>
        <w:rPr>
          <w:w w:val="105"/>
        </w:rPr>
        <w:t>информацию</w:t>
      </w:r>
      <w:r>
        <w:rPr>
          <w:spacing w:val="-11"/>
          <w:w w:val="105"/>
        </w:rPr>
        <w:t xml:space="preserve"> </w:t>
      </w:r>
      <w:r>
        <w:rPr>
          <w:w w:val="105"/>
        </w:rPr>
        <w:t>или</w:t>
      </w:r>
      <w:r>
        <w:rPr>
          <w:spacing w:val="-11"/>
          <w:w w:val="105"/>
        </w:rPr>
        <w:t xml:space="preserve"> </w:t>
      </w:r>
      <w:r>
        <w:rPr>
          <w:w w:val="105"/>
        </w:rPr>
        <w:t>данные</w:t>
      </w:r>
      <w:r>
        <w:rPr>
          <w:spacing w:val="-16"/>
          <w:w w:val="105"/>
        </w:rPr>
        <w:t xml:space="preserve"> </w:t>
      </w:r>
      <w:r>
        <w:rPr>
          <w:w w:val="105"/>
        </w:rPr>
        <w:t>из</w:t>
      </w:r>
      <w:r>
        <w:rPr>
          <w:spacing w:val="-7"/>
          <w:w w:val="105"/>
        </w:rPr>
        <w:t xml:space="preserve"> </w:t>
      </w:r>
      <w:r>
        <w:rPr>
          <w:w w:val="105"/>
        </w:rPr>
        <w:t>источников</w:t>
      </w:r>
      <w:r>
        <w:rPr>
          <w:spacing w:val="-5"/>
          <w:w w:val="105"/>
        </w:rPr>
        <w:t xml:space="preserve"> </w:t>
      </w:r>
      <w:r>
        <w:rPr>
          <w:w w:val="105"/>
        </w:rPr>
        <w:t>с</w:t>
      </w:r>
      <w:r>
        <w:rPr>
          <w:spacing w:val="-11"/>
          <w:w w:val="105"/>
        </w:rPr>
        <w:t xml:space="preserve"> </w:t>
      </w:r>
      <w:r>
        <w:rPr>
          <w:w w:val="105"/>
        </w:rPr>
        <w:t>учетом</w:t>
      </w:r>
      <w:r>
        <w:rPr>
          <w:spacing w:val="-7"/>
          <w:w w:val="105"/>
        </w:rPr>
        <w:t xml:space="preserve"> </w:t>
      </w:r>
      <w:r>
        <w:rPr>
          <w:w w:val="105"/>
        </w:rPr>
        <w:t>предложенной</w:t>
      </w:r>
      <w:r>
        <w:rPr>
          <w:spacing w:val="-5"/>
          <w:w w:val="105"/>
        </w:rPr>
        <w:t xml:space="preserve"> </w:t>
      </w:r>
      <w:r>
        <w:rPr>
          <w:w w:val="105"/>
        </w:rPr>
        <w:t>учебной</w:t>
      </w:r>
      <w:r>
        <w:rPr>
          <w:spacing w:val="-11"/>
          <w:w w:val="105"/>
        </w:rPr>
        <w:t xml:space="preserve"> </w:t>
      </w:r>
      <w:r>
        <w:rPr>
          <w:w w:val="105"/>
        </w:rPr>
        <w:t>задачи и заданных критериев.</w:t>
      </w:r>
    </w:p>
    <w:p w:rsidR="00623054" w:rsidRDefault="004D1B06" w:rsidP="004D1B06">
      <w:pPr>
        <w:pStyle w:val="5"/>
        <w:tabs>
          <w:tab w:val="left" w:pos="10632"/>
        </w:tabs>
        <w:spacing w:before="18"/>
      </w:pPr>
      <w:r>
        <w:t>Овладение</w:t>
      </w:r>
      <w:r>
        <w:rPr>
          <w:spacing w:val="51"/>
        </w:rPr>
        <w:t xml:space="preserve"> </w:t>
      </w:r>
      <w:r>
        <w:t>универсальными</w:t>
      </w:r>
      <w:r>
        <w:rPr>
          <w:spacing w:val="65"/>
        </w:rPr>
        <w:t xml:space="preserve"> </w:t>
      </w:r>
      <w:r>
        <w:t>учебными</w:t>
      </w:r>
      <w:r>
        <w:rPr>
          <w:spacing w:val="55"/>
        </w:rPr>
        <w:t xml:space="preserve"> </w:t>
      </w:r>
      <w:r>
        <w:t>коммуникативными</w:t>
      </w:r>
      <w:r>
        <w:rPr>
          <w:spacing w:val="42"/>
        </w:rPr>
        <w:t xml:space="preserve"> </w:t>
      </w:r>
      <w:r>
        <w:rPr>
          <w:spacing w:val="-2"/>
        </w:rPr>
        <w:t>действиями:</w:t>
      </w:r>
    </w:p>
    <w:p w:rsidR="00623054" w:rsidRDefault="004D1B06" w:rsidP="004D1B06">
      <w:pPr>
        <w:pStyle w:val="a3"/>
        <w:tabs>
          <w:tab w:val="left" w:pos="10632"/>
        </w:tabs>
        <w:spacing w:before="2" w:line="247" w:lineRule="auto"/>
        <w:ind w:right="-15"/>
      </w:pPr>
      <w:r>
        <w:rPr>
          <w:w w:val="105"/>
        </w:rPr>
        <w:t>организовывать учебное взаимодействие в группе (определять общие цели, распределять роли, договариваться друг с другом и т. д.).</w:t>
      </w:r>
    </w:p>
    <w:p w:rsidR="00623054" w:rsidRDefault="004D1B06" w:rsidP="004D1B06">
      <w:pPr>
        <w:pStyle w:val="a3"/>
        <w:tabs>
          <w:tab w:val="left" w:pos="10632"/>
        </w:tabs>
        <w:spacing w:before="9" w:line="249" w:lineRule="auto"/>
      </w:pPr>
      <w:r>
        <w:rPr>
          <w:w w:val="105"/>
        </w:rPr>
        <w:t>с</w:t>
      </w:r>
      <w:r>
        <w:rPr>
          <w:spacing w:val="-2"/>
          <w:w w:val="105"/>
        </w:rPr>
        <w:t xml:space="preserve"> </w:t>
      </w:r>
      <w:r>
        <w:rPr>
          <w:w w:val="105"/>
        </w:rPr>
        <w:t>помощью</w:t>
      </w:r>
      <w:r>
        <w:rPr>
          <w:spacing w:val="-2"/>
          <w:w w:val="105"/>
        </w:rPr>
        <w:t xml:space="preserve"> </w:t>
      </w:r>
      <w:r>
        <w:rPr>
          <w:w w:val="105"/>
        </w:rPr>
        <w:t>педагога</w:t>
      </w:r>
      <w:r>
        <w:rPr>
          <w:spacing w:val="-2"/>
          <w:w w:val="105"/>
        </w:rPr>
        <w:t xml:space="preserve"> </w:t>
      </w:r>
      <w:r>
        <w:rPr>
          <w:w w:val="105"/>
        </w:rPr>
        <w:t>или самостоятельно составлять устные</w:t>
      </w:r>
      <w:r>
        <w:rPr>
          <w:spacing w:val="-8"/>
          <w:w w:val="105"/>
        </w:rPr>
        <w:t xml:space="preserve"> </w:t>
      </w:r>
      <w:r>
        <w:rPr>
          <w:w w:val="105"/>
        </w:rPr>
        <w:t>и письменные</w:t>
      </w:r>
      <w:r>
        <w:rPr>
          <w:spacing w:val="-2"/>
          <w:w w:val="105"/>
        </w:rPr>
        <w:t xml:space="preserve"> </w:t>
      </w:r>
      <w:r>
        <w:rPr>
          <w:w w:val="105"/>
        </w:rPr>
        <w:t>тексты с</w:t>
      </w:r>
      <w:r>
        <w:rPr>
          <w:spacing w:val="-2"/>
          <w:w w:val="105"/>
        </w:rPr>
        <w:t xml:space="preserve"> </w:t>
      </w:r>
      <w:r>
        <w:rPr>
          <w:w w:val="105"/>
        </w:rPr>
        <w:t>использованием иллюстративных материалов для выступления перед аудиторией;</w:t>
      </w:r>
    </w:p>
    <w:p w:rsidR="00623054" w:rsidRDefault="004D1B06" w:rsidP="004D1B06">
      <w:pPr>
        <w:pStyle w:val="a3"/>
        <w:tabs>
          <w:tab w:val="left" w:pos="10632"/>
        </w:tabs>
        <w:spacing w:line="252" w:lineRule="auto"/>
        <w:ind w:right="14"/>
      </w:pPr>
      <w:r>
        <w:rPr>
          <w:w w:val="105"/>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w:t>
      </w:r>
      <w:r>
        <w:rPr>
          <w:spacing w:val="-1"/>
          <w:w w:val="105"/>
        </w:rPr>
        <w:t xml:space="preserve"> </w:t>
      </w:r>
      <w:r>
        <w:rPr>
          <w:w w:val="105"/>
        </w:rPr>
        <w:t>позиций и учета интересов; формулировать,</w:t>
      </w:r>
      <w:r>
        <w:rPr>
          <w:spacing w:val="-1"/>
          <w:w w:val="105"/>
        </w:rPr>
        <w:t xml:space="preserve"> </w:t>
      </w:r>
      <w:r>
        <w:rPr>
          <w:w w:val="105"/>
        </w:rPr>
        <w:t>аргументировать и отстаивать свое</w:t>
      </w:r>
      <w:r>
        <w:rPr>
          <w:spacing w:val="-4"/>
          <w:w w:val="105"/>
        </w:rPr>
        <w:t xml:space="preserve"> </w:t>
      </w:r>
      <w:r>
        <w:rPr>
          <w:w w:val="105"/>
        </w:rPr>
        <w:t>мнение;</w:t>
      </w:r>
    </w:p>
    <w:p w:rsidR="00623054" w:rsidRDefault="004D1B06" w:rsidP="004D1B06">
      <w:pPr>
        <w:pStyle w:val="a3"/>
        <w:tabs>
          <w:tab w:val="left" w:pos="10632"/>
        </w:tabs>
        <w:spacing w:line="254" w:lineRule="auto"/>
        <w:ind w:right="13"/>
      </w:pPr>
      <w:r>
        <w:rPr>
          <w:w w:val="105"/>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623054" w:rsidRDefault="004D1B06" w:rsidP="004D1B06">
      <w:pPr>
        <w:pStyle w:val="5"/>
        <w:tabs>
          <w:tab w:val="left" w:pos="10632"/>
        </w:tabs>
        <w:spacing w:before="0"/>
        <w:jc w:val="both"/>
      </w:pPr>
      <w:r>
        <w:t>Овладение</w:t>
      </w:r>
      <w:r>
        <w:rPr>
          <w:spacing w:val="48"/>
        </w:rPr>
        <w:t xml:space="preserve"> </w:t>
      </w:r>
      <w:r>
        <w:t>универсальными</w:t>
      </w:r>
      <w:r>
        <w:rPr>
          <w:spacing w:val="51"/>
        </w:rPr>
        <w:t xml:space="preserve"> </w:t>
      </w:r>
      <w:r>
        <w:t>учебными</w:t>
      </w:r>
      <w:r>
        <w:rPr>
          <w:spacing w:val="52"/>
        </w:rPr>
        <w:t xml:space="preserve"> </w:t>
      </w:r>
      <w:r>
        <w:t>регулятивными</w:t>
      </w:r>
      <w:r>
        <w:rPr>
          <w:spacing w:val="52"/>
        </w:rPr>
        <w:t xml:space="preserve"> </w:t>
      </w:r>
      <w:r>
        <w:rPr>
          <w:spacing w:val="-2"/>
        </w:rPr>
        <w:t>действиями:</w:t>
      </w:r>
    </w:p>
    <w:p w:rsidR="00623054" w:rsidRDefault="004D1B06" w:rsidP="004D1B06">
      <w:pPr>
        <w:pStyle w:val="a3"/>
        <w:tabs>
          <w:tab w:val="left" w:pos="10632"/>
        </w:tabs>
        <w:ind w:left="961" w:firstLine="0"/>
      </w:pPr>
      <w:r>
        <w:t>обнаруживать</w:t>
      </w:r>
      <w:r>
        <w:rPr>
          <w:spacing w:val="25"/>
        </w:rPr>
        <w:t xml:space="preserve"> </w:t>
      </w:r>
      <w:r>
        <w:t>и</w:t>
      </w:r>
      <w:r>
        <w:rPr>
          <w:spacing w:val="41"/>
        </w:rPr>
        <w:t xml:space="preserve"> </w:t>
      </w:r>
      <w:r>
        <w:t>формулировать</w:t>
      </w:r>
      <w:r>
        <w:rPr>
          <w:spacing w:val="36"/>
        </w:rPr>
        <w:t xml:space="preserve"> </w:t>
      </w:r>
      <w:r>
        <w:t>учебную</w:t>
      </w:r>
      <w:r>
        <w:rPr>
          <w:spacing w:val="40"/>
        </w:rPr>
        <w:t xml:space="preserve"> </w:t>
      </w:r>
      <w:r>
        <w:t>проблему,</w:t>
      </w:r>
      <w:r>
        <w:rPr>
          <w:spacing w:val="35"/>
        </w:rPr>
        <w:t xml:space="preserve"> </w:t>
      </w:r>
      <w:r>
        <w:t>определять</w:t>
      </w:r>
      <w:r>
        <w:rPr>
          <w:spacing w:val="26"/>
        </w:rPr>
        <w:t xml:space="preserve"> </w:t>
      </w:r>
      <w:r>
        <w:t>цель</w:t>
      </w:r>
      <w:r>
        <w:rPr>
          <w:spacing w:val="36"/>
        </w:rPr>
        <w:t xml:space="preserve"> </w:t>
      </w:r>
      <w:r>
        <w:t>учебной</w:t>
      </w:r>
      <w:r>
        <w:rPr>
          <w:spacing w:val="30"/>
        </w:rPr>
        <w:t xml:space="preserve"> </w:t>
      </w:r>
      <w:r>
        <w:rPr>
          <w:spacing w:val="-2"/>
        </w:rPr>
        <w:t>деятельности;</w:t>
      </w:r>
    </w:p>
    <w:p w:rsidR="00623054" w:rsidRDefault="004D1B06" w:rsidP="004D1B06">
      <w:pPr>
        <w:pStyle w:val="a3"/>
        <w:tabs>
          <w:tab w:val="left" w:pos="10632"/>
        </w:tabs>
        <w:spacing w:before="13" w:line="247" w:lineRule="auto"/>
        <w:ind w:right="7"/>
      </w:pPr>
      <w:r>
        <w:rPr>
          <w:w w:val="105"/>
        </w:rPr>
        <w:t>владеть основами самоконтроля, самооценки, принятия решений и осуществления осознанного выбора в учебной и познавательной деятельности;</w:t>
      </w:r>
    </w:p>
    <w:p w:rsidR="00623054" w:rsidRDefault="004D1B06" w:rsidP="004D1B06">
      <w:pPr>
        <w:pStyle w:val="a3"/>
        <w:tabs>
          <w:tab w:val="left" w:pos="10632"/>
        </w:tabs>
        <w:spacing w:before="2" w:line="252" w:lineRule="auto"/>
        <w:ind w:right="12"/>
      </w:pPr>
      <w:r>
        <w:rPr>
          <w:w w:val="105"/>
        </w:rPr>
        <w:t>соотносить</w:t>
      </w:r>
      <w:r>
        <w:rPr>
          <w:spacing w:val="-16"/>
          <w:w w:val="105"/>
        </w:rPr>
        <w:t xml:space="preserve"> </w:t>
      </w:r>
      <w:r>
        <w:rPr>
          <w:w w:val="105"/>
        </w:rPr>
        <w:t>свои</w:t>
      </w:r>
      <w:r>
        <w:rPr>
          <w:spacing w:val="-15"/>
          <w:w w:val="105"/>
        </w:rPr>
        <w:t xml:space="preserve"> </w:t>
      </w:r>
      <w:r>
        <w:rPr>
          <w:w w:val="105"/>
        </w:rPr>
        <w:t>действия</w:t>
      </w:r>
      <w:r>
        <w:rPr>
          <w:spacing w:val="-15"/>
          <w:w w:val="105"/>
        </w:rPr>
        <w:t xml:space="preserve"> </w:t>
      </w:r>
      <w:r>
        <w:rPr>
          <w:w w:val="105"/>
        </w:rPr>
        <w:t>с</w:t>
      </w:r>
      <w:r>
        <w:rPr>
          <w:spacing w:val="-15"/>
          <w:w w:val="105"/>
        </w:rPr>
        <w:t xml:space="preserve"> </w:t>
      </w:r>
      <w:r>
        <w:rPr>
          <w:w w:val="105"/>
        </w:rPr>
        <w:t>планируемыми</w:t>
      </w:r>
      <w:r>
        <w:rPr>
          <w:spacing w:val="-15"/>
          <w:w w:val="105"/>
        </w:rPr>
        <w:t xml:space="preserve"> </w:t>
      </w:r>
      <w:r>
        <w:rPr>
          <w:w w:val="105"/>
        </w:rPr>
        <w:t>результатами,</w:t>
      </w:r>
      <w:r>
        <w:rPr>
          <w:spacing w:val="-15"/>
          <w:w w:val="105"/>
        </w:rPr>
        <w:t xml:space="preserve"> </w:t>
      </w:r>
      <w:r>
        <w:rPr>
          <w:w w:val="105"/>
        </w:rPr>
        <w:t>осуществлять</w:t>
      </w:r>
      <w:r>
        <w:rPr>
          <w:spacing w:val="-15"/>
          <w:w w:val="105"/>
        </w:rPr>
        <w:t xml:space="preserve"> </w:t>
      </w:r>
      <w:r>
        <w:rPr>
          <w:w w:val="105"/>
        </w:rPr>
        <w:t>контроль</w:t>
      </w:r>
      <w:r>
        <w:rPr>
          <w:spacing w:val="-15"/>
          <w:w w:val="105"/>
        </w:rPr>
        <w:t xml:space="preserve"> </w:t>
      </w:r>
      <w:r>
        <w:rPr>
          <w:w w:val="105"/>
        </w:rPr>
        <w:t>своей</w:t>
      </w:r>
      <w:r>
        <w:rPr>
          <w:spacing w:val="-15"/>
          <w:w w:val="105"/>
        </w:rPr>
        <w:t xml:space="preserve"> </w:t>
      </w:r>
      <w:r>
        <w:rPr>
          <w:w w:val="105"/>
        </w:rPr>
        <w:t>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23054" w:rsidRDefault="004D1B06" w:rsidP="004D1B06">
      <w:pPr>
        <w:pStyle w:val="a3"/>
        <w:tabs>
          <w:tab w:val="left" w:pos="10632"/>
        </w:tabs>
        <w:spacing w:line="254" w:lineRule="auto"/>
        <w:ind w:left="903" w:right="2211" w:firstLine="0"/>
      </w:pPr>
      <w:r>
        <w:rPr>
          <w:w w:val="105"/>
        </w:rPr>
        <w:t xml:space="preserve">давать адекватную оценку ситуации и предлагать план ее изменения; </w:t>
      </w:r>
      <w:r>
        <w:t>предвидеть</w:t>
      </w:r>
      <w:r>
        <w:rPr>
          <w:spacing w:val="40"/>
        </w:rPr>
        <w:t xml:space="preserve"> </w:t>
      </w:r>
      <w:r>
        <w:t>трудности,</w:t>
      </w:r>
      <w:r>
        <w:rPr>
          <w:spacing w:val="29"/>
        </w:rPr>
        <w:t xml:space="preserve"> </w:t>
      </w:r>
      <w:r>
        <w:t>которые</w:t>
      </w:r>
      <w:r>
        <w:rPr>
          <w:spacing w:val="23"/>
        </w:rPr>
        <w:t xml:space="preserve"> </w:t>
      </w:r>
      <w:r>
        <w:t>могут</w:t>
      </w:r>
      <w:r>
        <w:rPr>
          <w:spacing w:val="26"/>
        </w:rPr>
        <w:t xml:space="preserve"> </w:t>
      </w:r>
      <w:r>
        <w:t>возникнуть</w:t>
      </w:r>
      <w:r>
        <w:rPr>
          <w:spacing w:val="29"/>
        </w:rPr>
        <w:t xml:space="preserve"> </w:t>
      </w:r>
      <w:r>
        <w:t>при</w:t>
      </w:r>
      <w:r>
        <w:rPr>
          <w:spacing w:val="35"/>
        </w:rPr>
        <w:t xml:space="preserve"> </w:t>
      </w:r>
      <w:r>
        <w:t>решении</w:t>
      </w:r>
      <w:r>
        <w:rPr>
          <w:spacing w:val="35"/>
        </w:rPr>
        <w:t xml:space="preserve"> </w:t>
      </w:r>
      <w:r>
        <w:t>учебной</w:t>
      </w:r>
      <w:r>
        <w:rPr>
          <w:spacing w:val="34"/>
        </w:rPr>
        <w:t xml:space="preserve"> </w:t>
      </w:r>
      <w:r>
        <w:rPr>
          <w:spacing w:val="-2"/>
        </w:rPr>
        <w:t>задачи;</w:t>
      </w:r>
    </w:p>
    <w:p w:rsidR="00623054" w:rsidRDefault="004D1B06" w:rsidP="004D1B06">
      <w:pPr>
        <w:pStyle w:val="a3"/>
        <w:tabs>
          <w:tab w:val="left" w:pos="10632"/>
        </w:tabs>
        <w:spacing w:line="247" w:lineRule="auto"/>
        <w:ind w:right="12"/>
      </w:pPr>
      <w:r>
        <w:rPr>
          <w:w w:val="105"/>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623054" w:rsidRDefault="004D1B06" w:rsidP="004D1B06">
      <w:pPr>
        <w:pStyle w:val="a3"/>
        <w:tabs>
          <w:tab w:val="left" w:pos="10632"/>
        </w:tabs>
        <w:ind w:left="903" w:firstLine="0"/>
      </w:pPr>
      <w:r>
        <w:t>осознанно</w:t>
      </w:r>
      <w:r>
        <w:rPr>
          <w:spacing w:val="27"/>
        </w:rPr>
        <w:t xml:space="preserve"> </w:t>
      </w:r>
      <w:r>
        <w:t>относиться</w:t>
      </w:r>
      <w:r>
        <w:rPr>
          <w:spacing w:val="21"/>
        </w:rPr>
        <w:t xml:space="preserve"> </w:t>
      </w:r>
      <w:r>
        <w:t>к</w:t>
      </w:r>
      <w:r>
        <w:rPr>
          <w:spacing w:val="32"/>
        </w:rPr>
        <w:t xml:space="preserve"> </w:t>
      </w:r>
      <w:r>
        <w:t>другому</w:t>
      </w:r>
      <w:r>
        <w:rPr>
          <w:spacing w:val="18"/>
        </w:rPr>
        <w:t xml:space="preserve"> </w:t>
      </w:r>
      <w:r>
        <w:t>человеку,</w:t>
      </w:r>
      <w:r>
        <w:rPr>
          <w:spacing w:val="31"/>
        </w:rPr>
        <w:t xml:space="preserve"> </w:t>
      </w:r>
      <w:r>
        <w:t>его</w:t>
      </w:r>
      <w:r>
        <w:rPr>
          <w:spacing w:val="28"/>
        </w:rPr>
        <w:t xml:space="preserve"> </w:t>
      </w:r>
      <w:r>
        <w:rPr>
          <w:spacing w:val="-2"/>
        </w:rPr>
        <w:t>мнению.</w:t>
      </w:r>
    </w:p>
    <w:p w:rsidR="00623054" w:rsidRDefault="004D1B06" w:rsidP="004D1B06">
      <w:pPr>
        <w:pStyle w:val="3"/>
        <w:tabs>
          <w:tab w:val="left" w:pos="10632"/>
        </w:tabs>
        <w:spacing w:before="16"/>
        <w:ind w:left="903"/>
        <w:jc w:val="both"/>
      </w:pPr>
      <w:r>
        <w:t>ПРЕДМЕТНЫЕ</w:t>
      </w:r>
      <w:r>
        <w:rPr>
          <w:spacing w:val="61"/>
        </w:rPr>
        <w:t xml:space="preserve"> </w:t>
      </w:r>
      <w:r>
        <w:rPr>
          <w:spacing w:val="-2"/>
        </w:rPr>
        <w:t>РЕЗУЛЬТАТЫ</w:t>
      </w:r>
    </w:p>
    <w:p w:rsidR="00623054" w:rsidRDefault="004D1B06" w:rsidP="004D1B06">
      <w:pPr>
        <w:pStyle w:val="a3"/>
        <w:tabs>
          <w:tab w:val="left" w:pos="10632"/>
        </w:tabs>
        <w:spacing w:before="2" w:line="249" w:lineRule="auto"/>
        <w:ind w:right="11"/>
      </w:pPr>
      <w:r>
        <w:rPr>
          <w:w w:val="105"/>
        </w:rPr>
        <w:t xml:space="preserve">В составе предметных результатов по освоению обязательного содержания, установленного данной </w:t>
      </w:r>
      <w:r>
        <w:t xml:space="preserve">примерной рабочей программой, выделяют: научные знания, умения и способы действий, специфические для </w:t>
      </w:r>
      <w:r>
        <w:rPr>
          <w:w w:val="105"/>
        </w:rPr>
        <w:t>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623054" w:rsidRDefault="004D1B06" w:rsidP="004D1B06">
      <w:pPr>
        <w:pStyle w:val="a5"/>
        <w:numPr>
          <w:ilvl w:val="0"/>
          <w:numId w:val="105"/>
        </w:numPr>
        <w:tabs>
          <w:tab w:val="left" w:pos="1616"/>
          <w:tab w:val="left" w:pos="10632"/>
        </w:tabs>
        <w:spacing w:before="7" w:line="249" w:lineRule="auto"/>
        <w:ind w:right="-15" w:firstLine="706"/>
        <w:rPr>
          <w:sz w:val="23"/>
        </w:rPr>
      </w:pPr>
      <w:r>
        <w:rPr>
          <w:w w:val="105"/>
          <w:sz w:val="23"/>
        </w:rPr>
        <w:t>представление</w:t>
      </w:r>
      <w:r>
        <w:rPr>
          <w:spacing w:val="-15"/>
          <w:w w:val="105"/>
          <w:sz w:val="23"/>
        </w:rPr>
        <w:t xml:space="preserve"> </w:t>
      </w:r>
      <w:r>
        <w:rPr>
          <w:w w:val="105"/>
          <w:sz w:val="23"/>
        </w:rPr>
        <w:t>о</w:t>
      </w:r>
      <w:r>
        <w:rPr>
          <w:spacing w:val="-12"/>
          <w:w w:val="105"/>
          <w:sz w:val="23"/>
        </w:rPr>
        <w:t xml:space="preserve"> </w:t>
      </w:r>
      <w:r>
        <w:rPr>
          <w:w w:val="105"/>
          <w:sz w:val="23"/>
        </w:rPr>
        <w:t>закономерностях</w:t>
      </w:r>
      <w:r>
        <w:rPr>
          <w:spacing w:val="-16"/>
          <w:w w:val="105"/>
          <w:sz w:val="23"/>
        </w:rPr>
        <w:t xml:space="preserve"> </w:t>
      </w:r>
      <w:r>
        <w:rPr>
          <w:w w:val="105"/>
          <w:sz w:val="23"/>
        </w:rPr>
        <w:t>и</w:t>
      </w:r>
      <w:r>
        <w:rPr>
          <w:spacing w:val="-7"/>
          <w:w w:val="105"/>
          <w:sz w:val="23"/>
        </w:rPr>
        <w:t xml:space="preserve"> </w:t>
      </w:r>
      <w:r>
        <w:rPr>
          <w:w w:val="105"/>
          <w:sz w:val="23"/>
        </w:rPr>
        <w:t>познаваемости</w:t>
      </w:r>
      <w:r>
        <w:rPr>
          <w:spacing w:val="-7"/>
          <w:w w:val="105"/>
          <w:sz w:val="23"/>
        </w:rPr>
        <w:t xml:space="preserve"> </w:t>
      </w:r>
      <w:r>
        <w:rPr>
          <w:w w:val="105"/>
          <w:sz w:val="23"/>
        </w:rPr>
        <w:t>явлений</w:t>
      </w:r>
      <w:r>
        <w:rPr>
          <w:spacing w:val="-13"/>
          <w:w w:val="105"/>
          <w:sz w:val="23"/>
        </w:rPr>
        <w:t xml:space="preserve"> </w:t>
      </w:r>
      <w:r>
        <w:rPr>
          <w:w w:val="105"/>
          <w:sz w:val="23"/>
        </w:rPr>
        <w:t>природы,</w:t>
      </w:r>
      <w:r>
        <w:rPr>
          <w:spacing w:val="-11"/>
          <w:w w:val="105"/>
          <w:sz w:val="23"/>
        </w:rPr>
        <w:t xml:space="preserve"> </w:t>
      </w:r>
      <w:r>
        <w:rPr>
          <w:w w:val="105"/>
          <w:sz w:val="23"/>
        </w:rPr>
        <w:t>понимание</w:t>
      </w:r>
      <w:r>
        <w:rPr>
          <w:spacing w:val="-13"/>
          <w:w w:val="105"/>
          <w:sz w:val="23"/>
        </w:rPr>
        <w:t xml:space="preserve"> </w:t>
      </w:r>
      <w:r>
        <w:rPr>
          <w:w w:val="105"/>
          <w:sz w:val="23"/>
        </w:rPr>
        <w:t xml:space="preserve">объективной </w:t>
      </w:r>
      <w:r>
        <w:rPr>
          <w:sz w:val="23"/>
        </w:rPr>
        <w:t>значимости</w:t>
      </w:r>
      <w:r>
        <w:rPr>
          <w:spacing w:val="29"/>
          <w:sz w:val="23"/>
        </w:rPr>
        <w:t xml:space="preserve"> </w:t>
      </w:r>
      <w:r>
        <w:rPr>
          <w:sz w:val="23"/>
        </w:rPr>
        <w:t>основ</w:t>
      </w:r>
      <w:r>
        <w:rPr>
          <w:spacing w:val="40"/>
          <w:sz w:val="23"/>
        </w:rPr>
        <w:t xml:space="preserve"> </w:t>
      </w:r>
      <w:r>
        <w:rPr>
          <w:sz w:val="23"/>
        </w:rPr>
        <w:t>химической</w:t>
      </w:r>
      <w:r>
        <w:rPr>
          <w:spacing w:val="29"/>
          <w:sz w:val="23"/>
        </w:rPr>
        <w:t xml:space="preserve"> </w:t>
      </w:r>
      <w:r>
        <w:rPr>
          <w:sz w:val="23"/>
        </w:rPr>
        <w:t>науки</w:t>
      </w:r>
      <w:r>
        <w:rPr>
          <w:spacing w:val="29"/>
          <w:sz w:val="23"/>
        </w:rPr>
        <w:t xml:space="preserve"> </w:t>
      </w:r>
      <w:r>
        <w:rPr>
          <w:sz w:val="23"/>
        </w:rPr>
        <w:t>как</w:t>
      </w:r>
      <w:r>
        <w:rPr>
          <w:spacing w:val="38"/>
          <w:sz w:val="23"/>
        </w:rPr>
        <w:t xml:space="preserve"> </w:t>
      </w:r>
      <w:r>
        <w:rPr>
          <w:sz w:val="23"/>
        </w:rPr>
        <w:t>области</w:t>
      </w:r>
      <w:r>
        <w:rPr>
          <w:spacing w:val="40"/>
          <w:sz w:val="23"/>
        </w:rPr>
        <w:t xml:space="preserve"> </w:t>
      </w:r>
      <w:r>
        <w:rPr>
          <w:sz w:val="23"/>
        </w:rPr>
        <w:t>современного</w:t>
      </w:r>
      <w:r>
        <w:rPr>
          <w:spacing w:val="33"/>
          <w:sz w:val="23"/>
        </w:rPr>
        <w:t xml:space="preserve"> </w:t>
      </w:r>
      <w:r>
        <w:rPr>
          <w:sz w:val="23"/>
        </w:rPr>
        <w:t>естествознания,</w:t>
      </w:r>
      <w:r>
        <w:rPr>
          <w:spacing w:val="23"/>
          <w:sz w:val="23"/>
        </w:rPr>
        <w:t xml:space="preserve"> </w:t>
      </w:r>
      <w:r>
        <w:rPr>
          <w:sz w:val="23"/>
        </w:rPr>
        <w:t>компонента</w:t>
      </w:r>
      <w:r>
        <w:rPr>
          <w:spacing w:val="40"/>
          <w:sz w:val="23"/>
        </w:rPr>
        <w:t xml:space="preserve"> </w:t>
      </w:r>
      <w:r>
        <w:rPr>
          <w:sz w:val="23"/>
        </w:rPr>
        <w:t>общей</w:t>
      </w:r>
      <w:r>
        <w:rPr>
          <w:spacing w:val="29"/>
          <w:sz w:val="23"/>
        </w:rPr>
        <w:t xml:space="preserve"> </w:t>
      </w:r>
      <w:r>
        <w:rPr>
          <w:sz w:val="23"/>
        </w:rPr>
        <w:t xml:space="preserve">культуры </w:t>
      </w:r>
      <w:r>
        <w:rPr>
          <w:w w:val="105"/>
          <w:sz w:val="23"/>
        </w:rPr>
        <w:t xml:space="preserve">и практической деятельности человека в условиях современного </w:t>
      </w:r>
      <w:r>
        <w:rPr>
          <w:w w:val="105"/>
          <w:sz w:val="23"/>
        </w:rPr>
        <w:lastRenderedPageBreak/>
        <w:t>общества; понимание места химии среди других естественных наук;</w:t>
      </w:r>
    </w:p>
    <w:p w:rsidR="00623054" w:rsidRDefault="004D1B06" w:rsidP="004D1B06">
      <w:pPr>
        <w:pStyle w:val="a5"/>
        <w:numPr>
          <w:ilvl w:val="0"/>
          <w:numId w:val="105"/>
        </w:numPr>
        <w:tabs>
          <w:tab w:val="left" w:pos="1616"/>
          <w:tab w:val="left" w:pos="10632"/>
        </w:tabs>
        <w:spacing w:before="5" w:line="247" w:lineRule="auto"/>
        <w:ind w:right="9" w:firstLine="706"/>
        <w:rPr>
          <w:sz w:val="23"/>
        </w:rPr>
      </w:pPr>
      <w:r>
        <w:rPr>
          <w:w w:val="105"/>
          <w:sz w:val="23"/>
        </w:rPr>
        <w:t xml:space="preserve">владение основами понятийного аппарата и символического языка химии для составления </w:t>
      </w:r>
      <w:r>
        <w:rPr>
          <w:sz w:val="23"/>
        </w:rPr>
        <w:t>формул</w:t>
      </w:r>
      <w:r>
        <w:rPr>
          <w:spacing w:val="29"/>
          <w:sz w:val="23"/>
        </w:rPr>
        <w:t xml:space="preserve"> </w:t>
      </w:r>
      <w:r>
        <w:rPr>
          <w:sz w:val="23"/>
        </w:rPr>
        <w:t>неорганических</w:t>
      </w:r>
      <w:r>
        <w:rPr>
          <w:spacing w:val="29"/>
          <w:sz w:val="23"/>
        </w:rPr>
        <w:t xml:space="preserve"> </w:t>
      </w:r>
      <w:r>
        <w:rPr>
          <w:sz w:val="23"/>
        </w:rPr>
        <w:t>веществ,</w:t>
      </w:r>
      <w:r>
        <w:rPr>
          <w:spacing w:val="40"/>
          <w:sz w:val="23"/>
        </w:rPr>
        <w:t xml:space="preserve"> </w:t>
      </w:r>
      <w:r>
        <w:rPr>
          <w:sz w:val="23"/>
        </w:rPr>
        <w:t>уравнений</w:t>
      </w:r>
      <w:r>
        <w:rPr>
          <w:spacing w:val="39"/>
          <w:sz w:val="23"/>
        </w:rPr>
        <w:t xml:space="preserve"> </w:t>
      </w:r>
      <w:r>
        <w:rPr>
          <w:sz w:val="23"/>
        </w:rPr>
        <w:t>химических</w:t>
      </w:r>
      <w:r>
        <w:rPr>
          <w:spacing w:val="40"/>
          <w:sz w:val="23"/>
        </w:rPr>
        <w:t xml:space="preserve"> </w:t>
      </w:r>
      <w:r>
        <w:rPr>
          <w:sz w:val="23"/>
        </w:rPr>
        <w:t>реакций</w:t>
      </w:r>
      <w:r>
        <w:rPr>
          <w:spacing w:val="26"/>
          <w:sz w:val="23"/>
        </w:rPr>
        <w:t xml:space="preserve"> </w:t>
      </w:r>
      <w:r>
        <w:rPr>
          <w:sz w:val="23"/>
        </w:rPr>
        <w:t>(с</w:t>
      </w:r>
      <w:r>
        <w:rPr>
          <w:spacing w:val="27"/>
          <w:sz w:val="23"/>
        </w:rPr>
        <w:t xml:space="preserve"> </w:t>
      </w:r>
      <w:r>
        <w:rPr>
          <w:sz w:val="23"/>
        </w:rPr>
        <w:t>опорой</w:t>
      </w:r>
      <w:r>
        <w:rPr>
          <w:spacing w:val="39"/>
          <w:sz w:val="23"/>
        </w:rPr>
        <w:t xml:space="preserve"> </w:t>
      </w:r>
      <w:r>
        <w:rPr>
          <w:sz w:val="23"/>
        </w:rPr>
        <w:t>на</w:t>
      </w:r>
      <w:r>
        <w:rPr>
          <w:spacing w:val="27"/>
          <w:sz w:val="23"/>
        </w:rPr>
        <w:t xml:space="preserve"> </w:t>
      </w:r>
      <w:r>
        <w:rPr>
          <w:sz w:val="23"/>
        </w:rPr>
        <w:t>алгоритм</w:t>
      </w:r>
      <w:r>
        <w:rPr>
          <w:spacing w:val="36"/>
          <w:sz w:val="23"/>
        </w:rPr>
        <w:t xml:space="preserve"> </w:t>
      </w:r>
      <w:r>
        <w:rPr>
          <w:sz w:val="23"/>
        </w:rPr>
        <w:t>учебных</w:t>
      </w:r>
      <w:r>
        <w:rPr>
          <w:spacing w:val="29"/>
          <w:sz w:val="23"/>
        </w:rPr>
        <w:t xml:space="preserve"> </w:t>
      </w:r>
      <w:r>
        <w:rPr>
          <w:sz w:val="23"/>
        </w:rPr>
        <w:t>действий);</w:t>
      </w:r>
    </w:p>
    <w:p w:rsidR="00623054" w:rsidRDefault="004D1B06" w:rsidP="004D1B06">
      <w:pPr>
        <w:pStyle w:val="a3"/>
        <w:tabs>
          <w:tab w:val="left" w:pos="10632"/>
        </w:tabs>
        <w:spacing w:before="77" w:line="252" w:lineRule="auto"/>
        <w:ind w:right="11" w:firstLine="0"/>
      </w:pPr>
      <w:r>
        <w:rPr>
          <w:w w:val="105"/>
        </w:rPr>
        <w:t>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623054" w:rsidRDefault="004D1B06" w:rsidP="004D1B06">
      <w:pPr>
        <w:pStyle w:val="a5"/>
        <w:numPr>
          <w:ilvl w:val="0"/>
          <w:numId w:val="105"/>
        </w:numPr>
        <w:tabs>
          <w:tab w:val="left" w:pos="1616"/>
          <w:tab w:val="left" w:pos="10632"/>
        </w:tabs>
        <w:spacing w:before="1" w:line="249" w:lineRule="auto"/>
        <w:ind w:right="6" w:firstLine="706"/>
        <w:rPr>
          <w:sz w:val="23"/>
        </w:rPr>
      </w:pPr>
      <w:r>
        <w:rPr>
          <w:w w:val="105"/>
          <w:sz w:val="23"/>
        </w:rPr>
        <w:t>представление</w:t>
      </w:r>
      <w:r>
        <w:rPr>
          <w:spacing w:val="-12"/>
          <w:w w:val="105"/>
          <w:sz w:val="23"/>
        </w:rPr>
        <w:t xml:space="preserve"> </w:t>
      </w:r>
      <w:r>
        <w:rPr>
          <w:w w:val="105"/>
          <w:sz w:val="23"/>
        </w:rPr>
        <w:t>о</w:t>
      </w:r>
      <w:r>
        <w:rPr>
          <w:spacing w:val="-10"/>
          <w:w w:val="105"/>
          <w:sz w:val="23"/>
        </w:rPr>
        <w:t xml:space="preserve"> </w:t>
      </w:r>
      <w:r>
        <w:rPr>
          <w:w w:val="105"/>
          <w:sz w:val="23"/>
        </w:rPr>
        <w:t>системе</w:t>
      </w:r>
      <w:r>
        <w:rPr>
          <w:spacing w:val="-11"/>
          <w:w w:val="105"/>
          <w:sz w:val="23"/>
        </w:rPr>
        <w:t xml:space="preserve"> </w:t>
      </w:r>
      <w:r>
        <w:rPr>
          <w:w w:val="105"/>
          <w:sz w:val="23"/>
        </w:rPr>
        <w:t>химических</w:t>
      </w:r>
      <w:r>
        <w:rPr>
          <w:spacing w:val="-10"/>
          <w:w w:val="105"/>
          <w:sz w:val="23"/>
        </w:rPr>
        <w:t xml:space="preserve"> </w:t>
      </w:r>
      <w:r>
        <w:rPr>
          <w:w w:val="105"/>
          <w:sz w:val="23"/>
        </w:rPr>
        <w:t>знаний</w:t>
      </w:r>
      <w:r>
        <w:rPr>
          <w:spacing w:val="-11"/>
          <w:w w:val="105"/>
          <w:sz w:val="23"/>
        </w:rPr>
        <w:t xml:space="preserve"> </w:t>
      </w:r>
      <w:r>
        <w:rPr>
          <w:w w:val="105"/>
          <w:sz w:val="23"/>
        </w:rPr>
        <w:t>и</w:t>
      </w:r>
      <w:r>
        <w:rPr>
          <w:spacing w:val="-11"/>
          <w:w w:val="105"/>
          <w:sz w:val="23"/>
        </w:rPr>
        <w:t xml:space="preserve"> </w:t>
      </w:r>
      <w:r>
        <w:rPr>
          <w:w w:val="105"/>
          <w:sz w:val="23"/>
        </w:rPr>
        <w:t>умение</w:t>
      </w:r>
      <w:r>
        <w:rPr>
          <w:spacing w:val="-11"/>
          <w:w w:val="105"/>
          <w:sz w:val="23"/>
        </w:rPr>
        <w:t xml:space="preserve"> </w:t>
      </w:r>
      <w:r>
        <w:rPr>
          <w:w w:val="105"/>
          <w:sz w:val="23"/>
        </w:rPr>
        <w:t>с</w:t>
      </w:r>
      <w:r>
        <w:rPr>
          <w:spacing w:val="-16"/>
          <w:w w:val="105"/>
          <w:sz w:val="23"/>
        </w:rPr>
        <w:t xml:space="preserve"> </w:t>
      </w:r>
      <w:r>
        <w:rPr>
          <w:w w:val="105"/>
          <w:sz w:val="23"/>
        </w:rPr>
        <w:t>помощью</w:t>
      </w:r>
      <w:r>
        <w:rPr>
          <w:spacing w:val="-4"/>
          <w:w w:val="105"/>
          <w:sz w:val="23"/>
        </w:rPr>
        <w:t xml:space="preserve"> </w:t>
      </w:r>
      <w:r>
        <w:rPr>
          <w:w w:val="105"/>
          <w:sz w:val="23"/>
        </w:rPr>
        <w:t>учителя</w:t>
      </w:r>
      <w:r>
        <w:rPr>
          <w:spacing w:val="-14"/>
          <w:w w:val="105"/>
          <w:sz w:val="23"/>
        </w:rPr>
        <w:t xml:space="preserve"> </w:t>
      </w:r>
      <w:r>
        <w:rPr>
          <w:w w:val="105"/>
          <w:sz w:val="23"/>
        </w:rPr>
        <w:t>применять</w:t>
      </w:r>
      <w:r>
        <w:rPr>
          <w:spacing w:val="-2"/>
          <w:w w:val="105"/>
          <w:sz w:val="23"/>
        </w:rPr>
        <w:t xml:space="preserve"> </w:t>
      </w:r>
      <w:r>
        <w:rPr>
          <w:w w:val="105"/>
          <w:sz w:val="23"/>
        </w:rPr>
        <w:t>систему химических знаний для установления</w:t>
      </w:r>
      <w:r>
        <w:rPr>
          <w:spacing w:val="-1"/>
          <w:w w:val="105"/>
          <w:sz w:val="23"/>
        </w:rPr>
        <w:t xml:space="preserve"> </w:t>
      </w:r>
      <w:r>
        <w:rPr>
          <w:w w:val="105"/>
          <w:sz w:val="23"/>
        </w:rPr>
        <w:t>взаимосвязей между</w:t>
      </w:r>
      <w:r>
        <w:rPr>
          <w:spacing w:val="-3"/>
          <w:w w:val="105"/>
          <w:sz w:val="23"/>
        </w:rPr>
        <w:t xml:space="preserve"> </w:t>
      </w:r>
      <w:r>
        <w:rPr>
          <w:w w:val="105"/>
          <w:sz w:val="23"/>
        </w:rPr>
        <w:t>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623054" w:rsidRDefault="004D1B06" w:rsidP="004D1B06">
      <w:pPr>
        <w:pStyle w:val="a3"/>
        <w:tabs>
          <w:tab w:val="left" w:pos="10632"/>
        </w:tabs>
        <w:spacing w:line="249" w:lineRule="auto"/>
        <w:ind w:right="-15"/>
      </w:pPr>
      <w:r>
        <w:rPr>
          <w:w w:val="105"/>
        </w:rPr>
        <w:t>важнейшие</w:t>
      </w:r>
      <w:r>
        <w:rPr>
          <w:spacing w:val="-2"/>
          <w:w w:val="105"/>
        </w:rPr>
        <w:t xml:space="preserve"> </w:t>
      </w:r>
      <w:r>
        <w:rPr>
          <w:w w:val="105"/>
        </w:rPr>
        <w:t>химические</w:t>
      </w:r>
      <w:r>
        <w:rPr>
          <w:spacing w:val="-8"/>
          <w:w w:val="105"/>
        </w:rPr>
        <w:t xml:space="preserve"> </w:t>
      </w:r>
      <w:r>
        <w:rPr>
          <w:w w:val="105"/>
        </w:rPr>
        <w:t>понятия: химический</w:t>
      </w:r>
      <w:r>
        <w:rPr>
          <w:spacing w:val="-2"/>
          <w:w w:val="105"/>
        </w:rPr>
        <w:t xml:space="preserve"> </w:t>
      </w:r>
      <w:r>
        <w:rPr>
          <w:w w:val="105"/>
        </w:rPr>
        <w:t>элемент,</w:t>
      </w:r>
      <w:r>
        <w:rPr>
          <w:spacing w:val="-6"/>
          <w:w w:val="105"/>
        </w:rPr>
        <w:t xml:space="preserve"> </w:t>
      </w:r>
      <w:r>
        <w:rPr>
          <w:w w:val="105"/>
        </w:rPr>
        <w:t>атом,</w:t>
      </w:r>
      <w:r>
        <w:rPr>
          <w:spacing w:val="-6"/>
          <w:w w:val="105"/>
        </w:rPr>
        <w:t xml:space="preserve"> </w:t>
      </w:r>
      <w:r>
        <w:rPr>
          <w:w w:val="105"/>
        </w:rPr>
        <w:t>молекула, вещество,</w:t>
      </w:r>
      <w:r>
        <w:rPr>
          <w:spacing w:val="-6"/>
          <w:w w:val="105"/>
        </w:rPr>
        <w:t xml:space="preserve"> </w:t>
      </w:r>
      <w:r>
        <w:rPr>
          <w:w w:val="105"/>
        </w:rPr>
        <w:t>простое</w:t>
      </w:r>
      <w:r>
        <w:rPr>
          <w:spacing w:val="-2"/>
          <w:w w:val="105"/>
        </w:rPr>
        <w:t xml:space="preserve"> </w:t>
      </w:r>
      <w:r>
        <w:rPr>
          <w:w w:val="105"/>
        </w:rPr>
        <w:t>и</w:t>
      </w:r>
      <w:r>
        <w:rPr>
          <w:spacing w:val="-2"/>
          <w:w w:val="105"/>
        </w:rPr>
        <w:t xml:space="preserve"> </w:t>
      </w:r>
      <w:r>
        <w:rPr>
          <w:w w:val="105"/>
        </w:rPr>
        <w:t>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w:t>
      </w:r>
      <w:r>
        <w:rPr>
          <w:spacing w:val="-16"/>
          <w:w w:val="105"/>
        </w:rPr>
        <w:t xml:space="preserve"> </w:t>
      </w:r>
      <w:r>
        <w:rPr>
          <w:w w:val="105"/>
        </w:rPr>
        <w:t>решетка</w:t>
      </w:r>
      <w:r>
        <w:rPr>
          <w:spacing w:val="-15"/>
          <w:w w:val="105"/>
        </w:rPr>
        <w:t xml:space="preserve"> </w:t>
      </w:r>
      <w:r>
        <w:rPr>
          <w:w w:val="105"/>
        </w:rPr>
        <w:t>(атомная,</w:t>
      </w:r>
      <w:r>
        <w:rPr>
          <w:spacing w:val="-15"/>
          <w:w w:val="105"/>
        </w:rPr>
        <w:t xml:space="preserve"> </w:t>
      </w:r>
      <w:r>
        <w:rPr>
          <w:w w:val="105"/>
        </w:rPr>
        <w:t>ионная,</w:t>
      </w:r>
      <w:r>
        <w:rPr>
          <w:spacing w:val="-15"/>
          <w:w w:val="105"/>
        </w:rPr>
        <w:t xml:space="preserve"> </w:t>
      </w:r>
      <w:r>
        <w:rPr>
          <w:w w:val="105"/>
        </w:rPr>
        <w:t>металлическая,</w:t>
      </w:r>
      <w:r>
        <w:rPr>
          <w:spacing w:val="-15"/>
          <w:w w:val="105"/>
        </w:rPr>
        <w:t xml:space="preserve"> </w:t>
      </w:r>
      <w:r>
        <w:rPr>
          <w:w w:val="105"/>
        </w:rPr>
        <w:t>молекулярная),</w:t>
      </w:r>
      <w:r>
        <w:rPr>
          <w:spacing w:val="-15"/>
          <w:w w:val="105"/>
        </w:rPr>
        <w:t xml:space="preserve"> </w:t>
      </w:r>
      <w:r>
        <w:rPr>
          <w:w w:val="105"/>
        </w:rPr>
        <w:t>ион,</w:t>
      </w:r>
      <w:r>
        <w:rPr>
          <w:spacing w:val="-15"/>
          <w:w w:val="105"/>
        </w:rPr>
        <w:t xml:space="preserve"> </w:t>
      </w:r>
      <w:r>
        <w:rPr>
          <w:w w:val="105"/>
        </w:rPr>
        <w:t>катион,</w:t>
      </w:r>
      <w:r>
        <w:rPr>
          <w:spacing w:val="-15"/>
          <w:w w:val="105"/>
        </w:rPr>
        <w:t xml:space="preserve"> </w:t>
      </w:r>
      <w:r>
        <w:rPr>
          <w:w w:val="105"/>
        </w:rPr>
        <w:t>анион,</w:t>
      </w:r>
      <w:r>
        <w:rPr>
          <w:spacing w:val="-15"/>
          <w:w w:val="105"/>
        </w:rPr>
        <w:t xml:space="preserve"> </w:t>
      </w:r>
      <w:r>
        <w:rPr>
          <w:w w:val="105"/>
        </w:rPr>
        <w:t>электролит</w:t>
      </w:r>
      <w:r>
        <w:rPr>
          <w:spacing w:val="-10"/>
          <w:w w:val="105"/>
        </w:rPr>
        <w:t xml:space="preserve"> </w:t>
      </w:r>
      <w:r>
        <w:rPr>
          <w:w w:val="105"/>
        </w:rPr>
        <w:t xml:space="preserve">и </w:t>
      </w:r>
      <w:r>
        <w:t>не электролит, электролитическая диссоциация, реакции ионного обмена, окислительно</w:t>
      </w:r>
      <w:r>
        <w:rPr>
          <w:spacing w:val="-15"/>
        </w:rPr>
        <w:t xml:space="preserve"> </w:t>
      </w:r>
      <w:r>
        <w:t xml:space="preserve">-восстановительные </w:t>
      </w:r>
      <w:r>
        <w:rPr>
          <w:w w:val="105"/>
        </w:rPr>
        <w:t>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623054" w:rsidRDefault="004D1B06" w:rsidP="004D1B06">
      <w:pPr>
        <w:pStyle w:val="a3"/>
        <w:tabs>
          <w:tab w:val="left" w:pos="10632"/>
        </w:tabs>
        <w:spacing w:before="12" w:line="254" w:lineRule="auto"/>
        <w:ind w:right="-15"/>
      </w:pPr>
      <w:r>
        <w:rPr>
          <w:w w:val="105"/>
        </w:rPr>
        <w:t>основополагающие</w:t>
      </w:r>
      <w:r>
        <w:rPr>
          <w:spacing w:val="-10"/>
          <w:w w:val="105"/>
        </w:rPr>
        <w:t xml:space="preserve"> </w:t>
      </w:r>
      <w:r>
        <w:rPr>
          <w:w w:val="105"/>
        </w:rPr>
        <w:t>законы</w:t>
      </w:r>
      <w:r>
        <w:rPr>
          <w:spacing w:val="-1"/>
          <w:w w:val="105"/>
        </w:rPr>
        <w:t xml:space="preserve"> </w:t>
      </w:r>
      <w:r>
        <w:rPr>
          <w:w w:val="105"/>
        </w:rPr>
        <w:t>химии:</w:t>
      </w:r>
      <w:r>
        <w:rPr>
          <w:spacing w:val="-8"/>
          <w:w w:val="105"/>
        </w:rPr>
        <w:t xml:space="preserve"> </w:t>
      </w:r>
      <w:r>
        <w:rPr>
          <w:w w:val="105"/>
        </w:rPr>
        <w:t>закон сохранения</w:t>
      </w:r>
      <w:r>
        <w:rPr>
          <w:spacing w:val="-1"/>
          <w:w w:val="105"/>
        </w:rPr>
        <w:t xml:space="preserve"> </w:t>
      </w:r>
      <w:r>
        <w:rPr>
          <w:w w:val="105"/>
        </w:rPr>
        <w:t>массы,</w:t>
      </w:r>
      <w:r>
        <w:rPr>
          <w:spacing w:val="-4"/>
          <w:w w:val="105"/>
        </w:rPr>
        <w:t xml:space="preserve"> </w:t>
      </w:r>
      <w:r>
        <w:rPr>
          <w:w w:val="105"/>
        </w:rPr>
        <w:t>Периодический</w:t>
      </w:r>
      <w:r>
        <w:rPr>
          <w:spacing w:val="-4"/>
          <w:w w:val="105"/>
        </w:rPr>
        <w:t xml:space="preserve"> </w:t>
      </w:r>
      <w:r>
        <w:rPr>
          <w:w w:val="105"/>
        </w:rPr>
        <w:t>закон</w:t>
      </w:r>
      <w:r>
        <w:rPr>
          <w:spacing w:val="-4"/>
          <w:w w:val="105"/>
        </w:rPr>
        <w:t xml:space="preserve"> </w:t>
      </w:r>
      <w:r>
        <w:rPr>
          <w:w w:val="105"/>
        </w:rPr>
        <w:t>Д.</w:t>
      </w:r>
      <w:r>
        <w:rPr>
          <w:spacing w:val="-8"/>
          <w:w w:val="105"/>
        </w:rPr>
        <w:t xml:space="preserve"> </w:t>
      </w:r>
      <w:r>
        <w:rPr>
          <w:w w:val="105"/>
        </w:rPr>
        <w:t>И.</w:t>
      </w:r>
      <w:r>
        <w:rPr>
          <w:spacing w:val="-8"/>
          <w:w w:val="105"/>
        </w:rPr>
        <w:t xml:space="preserve"> </w:t>
      </w:r>
      <w:r>
        <w:rPr>
          <w:w w:val="105"/>
        </w:rPr>
        <w:t>Менделеева, закон постоянства состава, закон Авогадро;</w:t>
      </w:r>
    </w:p>
    <w:p w:rsidR="00623054" w:rsidRDefault="004D1B06" w:rsidP="004D1B06">
      <w:pPr>
        <w:pStyle w:val="a3"/>
        <w:tabs>
          <w:tab w:val="left" w:pos="10632"/>
        </w:tabs>
        <w:spacing w:line="252" w:lineRule="auto"/>
        <w:ind w:right="-15"/>
      </w:pPr>
      <w:r>
        <w:rPr>
          <w:w w:val="105"/>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623054" w:rsidRDefault="004D1B06" w:rsidP="004D1B06">
      <w:pPr>
        <w:pStyle w:val="a5"/>
        <w:numPr>
          <w:ilvl w:val="0"/>
          <w:numId w:val="105"/>
        </w:numPr>
        <w:tabs>
          <w:tab w:val="left" w:pos="1616"/>
          <w:tab w:val="left" w:pos="10632"/>
        </w:tabs>
        <w:spacing w:line="249" w:lineRule="auto"/>
        <w:ind w:right="-15" w:firstLine="706"/>
        <w:rPr>
          <w:sz w:val="23"/>
        </w:rPr>
      </w:pPr>
      <w:r>
        <w:rPr>
          <w:w w:val="105"/>
          <w:sz w:val="23"/>
        </w:rPr>
        <w:t>представление о периодической зависимости свойств химических элементов (радиус атома, электроотрицательность),</w:t>
      </w:r>
      <w:r>
        <w:rPr>
          <w:spacing w:val="-15"/>
          <w:w w:val="105"/>
          <w:sz w:val="23"/>
        </w:rPr>
        <w:t xml:space="preserve"> </w:t>
      </w:r>
      <w:r>
        <w:rPr>
          <w:w w:val="105"/>
          <w:sz w:val="23"/>
        </w:rPr>
        <w:t>простых</w:t>
      </w:r>
      <w:r>
        <w:rPr>
          <w:spacing w:val="-16"/>
          <w:w w:val="105"/>
          <w:sz w:val="23"/>
        </w:rPr>
        <w:t xml:space="preserve"> </w:t>
      </w:r>
      <w:r>
        <w:rPr>
          <w:w w:val="105"/>
          <w:sz w:val="23"/>
        </w:rPr>
        <w:t>и</w:t>
      </w:r>
      <w:r>
        <w:rPr>
          <w:spacing w:val="-4"/>
          <w:w w:val="105"/>
          <w:sz w:val="23"/>
        </w:rPr>
        <w:t xml:space="preserve"> </w:t>
      </w:r>
      <w:r>
        <w:rPr>
          <w:w w:val="105"/>
          <w:sz w:val="23"/>
        </w:rPr>
        <w:t>сложных</w:t>
      </w:r>
      <w:r>
        <w:rPr>
          <w:spacing w:val="-16"/>
          <w:w w:val="105"/>
          <w:sz w:val="23"/>
        </w:rPr>
        <w:t xml:space="preserve"> </w:t>
      </w:r>
      <w:r>
        <w:rPr>
          <w:w w:val="105"/>
          <w:sz w:val="23"/>
        </w:rPr>
        <w:t>веществ</w:t>
      </w:r>
      <w:r>
        <w:rPr>
          <w:spacing w:val="-4"/>
          <w:w w:val="105"/>
          <w:sz w:val="23"/>
        </w:rPr>
        <w:t xml:space="preserve"> </w:t>
      </w:r>
      <w:r>
        <w:rPr>
          <w:w w:val="105"/>
          <w:sz w:val="23"/>
        </w:rPr>
        <w:t>от</w:t>
      </w:r>
      <w:r>
        <w:rPr>
          <w:spacing w:val="-16"/>
          <w:w w:val="105"/>
          <w:sz w:val="23"/>
        </w:rPr>
        <w:t xml:space="preserve"> </w:t>
      </w:r>
      <w:r>
        <w:rPr>
          <w:w w:val="105"/>
          <w:sz w:val="23"/>
        </w:rPr>
        <w:t>положения</w:t>
      </w:r>
      <w:r>
        <w:rPr>
          <w:spacing w:val="-13"/>
          <w:w w:val="105"/>
          <w:sz w:val="23"/>
        </w:rPr>
        <w:t xml:space="preserve"> </w:t>
      </w:r>
      <w:r>
        <w:rPr>
          <w:w w:val="105"/>
          <w:sz w:val="23"/>
        </w:rPr>
        <w:t>элементов</w:t>
      </w:r>
      <w:r>
        <w:rPr>
          <w:spacing w:val="-11"/>
          <w:w w:val="105"/>
          <w:sz w:val="23"/>
        </w:rPr>
        <w:t xml:space="preserve"> </w:t>
      </w:r>
      <w:r>
        <w:rPr>
          <w:w w:val="105"/>
          <w:sz w:val="23"/>
        </w:rPr>
        <w:t>в</w:t>
      </w:r>
      <w:r>
        <w:rPr>
          <w:spacing w:val="-11"/>
          <w:w w:val="105"/>
          <w:sz w:val="23"/>
        </w:rPr>
        <w:t xml:space="preserve"> </w:t>
      </w:r>
      <w:r>
        <w:rPr>
          <w:w w:val="105"/>
          <w:sz w:val="23"/>
        </w:rPr>
        <w:t>Периодической</w:t>
      </w:r>
      <w:r>
        <w:rPr>
          <w:spacing w:val="-11"/>
          <w:w w:val="105"/>
          <w:sz w:val="23"/>
        </w:rPr>
        <w:t xml:space="preserve"> </w:t>
      </w:r>
      <w:r>
        <w:rPr>
          <w:w w:val="105"/>
          <w:sz w:val="23"/>
        </w:rPr>
        <w:t>системе</w:t>
      </w:r>
      <w:r>
        <w:rPr>
          <w:spacing w:val="-16"/>
          <w:w w:val="105"/>
          <w:sz w:val="23"/>
        </w:rPr>
        <w:t xml:space="preserve"> </w:t>
      </w:r>
      <w:r>
        <w:rPr>
          <w:w w:val="105"/>
          <w:sz w:val="23"/>
        </w:rPr>
        <w:t>(в малых</w:t>
      </w:r>
      <w:r>
        <w:rPr>
          <w:spacing w:val="-13"/>
          <w:w w:val="105"/>
          <w:sz w:val="23"/>
        </w:rPr>
        <w:t xml:space="preserve"> </w:t>
      </w:r>
      <w:r>
        <w:rPr>
          <w:w w:val="105"/>
          <w:sz w:val="23"/>
        </w:rPr>
        <w:t>периодах</w:t>
      </w:r>
      <w:r>
        <w:rPr>
          <w:spacing w:val="-7"/>
          <w:w w:val="105"/>
          <w:sz w:val="23"/>
        </w:rPr>
        <w:t xml:space="preserve"> </w:t>
      </w:r>
      <w:r>
        <w:rPr>
          <w:w w:val="105"/>
          <w:sz w:val="23"/>
        </w:rPr>
        <w:t>и</w:t>
      </w:r>
      <w:r>
        <w:rPr>
          <w:spacing w:val="-1"/>
          <w:w w:val="105"/>
          <w:sz w:val="23"/>
        </w:rPr>
        <w:t xml:space="preserve"> </w:t>
      </w:r>
      <w:r>
        <w:rPr>
          <w:w w:val="105"/>
          <w:sz w:val="23"/>
        </w:rPr>
        <w:t>главных</w:t>
      </w:r>
      <w:r>
        <w:rPr>
          <w:spacing w:val="-7"/>
          <w:w w:val="105"/>
          <w:sz w:val="23"/>
        </w:rPr>
        <w:t xml:space="preserve"> </w:t>
      </w:r>
      <w:r>
        <w:rPr>
          <w:w w:val="105"/>
          <w:sz w:val="23"/>
        </w:rPr>
        <w:t>подгруппах)</w:t>
      </w:r>
      <w:r>
        <w:rPr>
          <w:spacing w:val="-3"/>
          <w:w w:val="105"/>
          <w:sz w:val="23"/>
        </w:rPr>
        <w:t xml:space="preserve"> </w:t>
      </w:r>
      <w:r>
        <w:rPr>
          <w:w w:val="105"/>
          <w:sz w:val="23"/>
        </w:rPr>
        <w:t>и</w:t>
      </w:r>
      <w:r>
        <w:rPr>
          <w:spacing w:val="-8"/>
          <w:w w:val="105"/>
          <w:sz w:val="23"/>
        </w:rPr>
        <w:t xml:space="preserve"> </w:t>
      </w:r>
      <w:r>
        <w:rPr>
          <w:w w:val="105"/>
          <w:sz w:val="23"/>
        </w:rPr>
        <w:t>электронного</w:t>
      </w:r>
      <w:r>
        <w:rPr>
          <w:spacing w:val="-7"/>
          <w:w w:val="105"/>
          <w:sz w:val="23"/>
        </w:rPr>
        <w:t xml:space="preserve"> </w:t>
      </w:r>
      <w:r>
        <w:rPr>
          <w:w w:val="105"/>
          <w:sz w:val="23"/>
        </w:rPr>
        <w:t>строения</w:t>
      </w:r>
      <w:r>
        <w:rPr>
          <w:spacing w:val="-5"/>
          <w:w w:val="105"/>
          <w:sz w:val="23"/>
        </w:rPr>
        <w:t xml:space="preserve"> </w:t>
      </w:r>
      <w:r>
        <w:rPr>
          <w:w w:val="105"/>
          <w:sz w:val="23"/>
        </w:rPr>
        <w:t>атома;</w:t>
      </w:r>
      <w:r>
        <w:rPr>
          <w:spacing w:val="-11"/>
          <w:w w:val="105"/>
          <w:sz w:val="23"/>
        </w:rPr>
        <w:t xml:space="preserve"> </w:t>
      </w:r>
      <w:r>
        <w:rPr>
          <w:w w:val="105"/>
          <w:sz w:val="23"/>
        </w:rPr>
        <w:t>умение</w:t>
      </w:r>
      <w:r>
        <w:rPr>
          <w:spacing w:val="-8"/>
          <w:w w:val="105"/>
          <w:sz w:val="23"/>
        </w:rPr>
        <w:t xml:space="preserve"> </w:t>
      </w:r>
      <w:r>
        <w:rPr>
          <w:w w:val="105"/>
          <w:sz w:val="23"/>
        </w:rPr>
        <w:t>объяснять связь</w:t>
      </w:r>
      <w:r>
        <w:rPr>
          <w:spacing w:val="-4"/>
          <w:w w:val="105"/>
          <w:sz w:val="23"/>
        </w:rPr>
        <w:t xml:space="preserve"> </w:t>
      </w:r>
      <w:r>
        <w:rPr>
          <w:w w:val="105"/>
          <w:sz w:val="23"/>
        </w:rPr>
        <w:t>положения элемента</w:t>
      </w:r>
      <w:r>
        <w:rPr>
          <w:spacing w:val="-5"/>
          <w:w w:val="105"/>
          <w:sz w:val="23"/>
        </w:rPr>
        <w:t xml:space="preserve"> </w:t>
      </w:r>
      <w:r>
        <w:rPr>
          <w:w w:val="105"/>
          <w:sz w:val="23"/>
        </w:rPr>
        <w:t>в</w:t>
      </w:r>
      <w:r>
        <w:rPr>
          <w:spacing w:val="-5"/>
          <w:w w:val="105"/>
          <w:sz w:val="23"/>
        </w:rPr>
        <w:t xml:space="preserve"> </w:t>
      </w:r>
      <w:r>
        <w:rPr>
          <w:w w:val="105"/>
          <w:sz w:val="23"/>
        </w:rPr>
        <w:t>Периодической</w:t>
      </w:r>
      <w:r>
        <w:rPr>
          <w:spacing w:val="-5"/>
          <w:w w:val="105"/>
          <w:sz w:val="23"/>
        </w:rPr>
        <w:t xml:space="preserve"> </w:t>
      </w:r>
      <w:r>
        <w:rPr>
          <w:w w:val="105"/>
          <w:sz w:val="23"/>
        </w:rPr>
        <w:t>системе</w:t>
      </w:r>
      <w:r>
        <w:rPr>
          <w:spacing w:val="-5"/>
          <w:w w:val="105"/>
          <w:sz w:val="23"/>
        </w:rPr>
        <w:t xml:space="preserve"> </w:t>
      </w:r>
      <w:r>
        <w:rPr>
          <w:w w:val="105"/>
          <w:sz w:val="23"/>
        </w:rPr>
        <w:t>с</w:t>
      </w:r>
      <w:r>
        <w:rPr>
          <w:spacing w:val="-11"/>
          <w:w w:val="105"/>
          <w:sz w:val="23"/>
        </w:rPr>
        <w:t xml:space="preserve"> </w:t>
      </w:r>
      <w:r>
        <w:rPr>
          <w:w w:val="105"/>
          <w:sz w:val="23"/>
        </w:rPr>
        <w:t>числовыми</w:t>
      </w:r>
      <w:r>
        <w:rPr>
          <w:spacing w:val="-5"/>
          <w:w w:val="105"/>
          <w:sz w:val="23"/>
        </w:rPr>
        <w:t xml:space="preserve"> </w:t>
      </w:r>
      <w:r>
        <w:rPr>
          <w:w w:val="105"/>
          <w:sz w:val="23"/>
        </w:rPr>
        <w:t>характеристиками</w:t>
      </w:r>
      <w:r>
        <w:rPr>
          <w:spacing w:val="-5"/>
          <w:w w:val="105"/>
          <w:sz w:val="23"/>
        </w:rPr>
        <w:t xml:space="preserve"> </w:t>
      </w:r>
      <w:r>
        <w:rPr>
          <w:w w:val="105"/>
          <w:sz w:val="23"/>
        </w:rPr>
        <w:t>строения</w:t>
      </w:r>
      <w:r>
        <w:rPr>
          <w:spacing w:val="-9"/>
          <w:w w:val="105"/>
          <w:sz w:val="23"/>
        </w:rPr>
        <w:t xml:space="preserve"> </w:t>
      </w:r>
      <w:r>
        <w:rPr>
          <w:w w:val="105"/>
          <w:sz w:val="23"/>
        </w:rPr>
        <w:t>атомов химических</w:t>
      </w:r>
      <w:r>
        <w:rPr>
          <w:spacing w:val="-5"/>
          <w:w w:val="105"/>
          <w:sz w:val="23"/>
        </w:rPr>
        <w:t xml:space="preserve"> </w:t>
      </w:r>
      <w:r>
        <w:rPr>
          <w:w w:val="105"/>
          <w:sz w:val="23"/>
        </w:rPr>
        <w:t>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623054" w:rsidRDefault="004D1B06" w:rsidP="004D1B06">
      <w:pPr>
        <w:pStyle w:val="a5"/>
        <w:numPr>
          <w:ilvl w:val="0"/>
          <w:numId w:val="105"/>
        </w:numPr>
        <w:tabs>
          <w:tab w:val="left" w:pos="1616"/>
          <w:tab w:val="left" w:pos="10632"/>
        </w:tabs>
        <w:spacing w:before="3" w:line="247" w:lineRule="auto"/>
        <w:ind w:right="3" w:firstLine="706"/>
        <w:rPr>
          <w:sz w:val="23"/>
        </w:rPr>
      </w:pPr>
      <w:r>
        <w:rPr>
          <w:w w:val="105"/>
          <w:sz w:val="23"/>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w:t>
      </w:r>
      <w:r>
        <w:rPr>
          <w:spacing w:val="-3"/>
          <w:w w:val="105"/>
          <w:sz w:val="23"/>
        </w:rPr>
        <w:t xml:space="preserve"> </w:t>
      </w:r>
      <w:r>
        <w:rPr>
          <w:w w:val="105"/>
          <w:sz w:val="23"/>
        </w:rPr>
        <w:t>алгоритму учебных</w:t>
      </w:r>
      <w:r>
        <w:rPr>
          <w:spacing w:val="-3"/>
          <w:w w:val="105"/>
          <w:sz w:val="23"/>
        </w:rPr>
        <w:t xml:space="preserve"> </w:t>
      </w:r>
      <w:r>
        <w:rPr>
          <w:w w:val="105"/>
          <w:sz w:val="23"/>
        </w:rPr>
        <w:t>действий;</w:t>
      </w:r>
    </w:p>
    <w:p w:rsidR="00623054" w:rsidRDefault="004D1B06" w:rsidP="004D1B06">
      <w:pPr>
        <w:pStyle w:val="a5"/>
        <w:numPr>
          <w:ilvl w:val="0"/>
          <w:numId w:val="105"/>
        </w:numPr>
        <w:tabs>
          <w:tab w:val="left" w:pos="1616"/>
          <w:tab w:val="left" w:pos="10632"/>
        </w:tabs>
        <w:spacing w:before="9" w:line="249" w:lineRule="auto"/>
        <w:ind w:right="-15" w:firstLine="706"/>
        <w:rPr>
          <w:sz w:val="23"/>
        </w:rPr>
      </w:pPr>
      <w:r>
        <w:rPr>
          <w:sz w:val="23"/>
        </w:rPr>
        <w:t xml:space="preserve">умение характеризовать с опорой на схему физические и химические свойства простых веществ </w:t>
      </w:r>
      <w:r>
        <w:rPr>
          <w:w w:val="105"/>
          <w:sz w:val="23"/>
        </w:rPr>
        <w:t>(кислород,</w:t>
      </w:r>
      <w:r>
        <w:rPr>
          <w:spacing w:val="-6"/>
          <w:w w:val="105"/>
          <w:sz w:val="23"/>
        </w:rPr>
        <w:t xml:space="preserve"> </w:t>
      </w:r>
      <w:r>
        <w:rPr>
          <w:w w:val="105"/>
          <w:sz w:val="23"/>
        </w:rPr>
        <w:t>озон,</w:t>
      </w:r>
      <w:r>
        <w:rPr>
          <w:spacing w:val="-12"/>
          <w:w w:val="105"/>
          <w:sz w:val="23"/>
        </w:rPr>
        <w:t xml:space="preserve"> </w:t>
      </w:r>
      <w:r>
        <w:rPr>
          <w:w w:val="105"/>
          <w:sz w:val="23"/>
        </w:rPr>
        <w:t>водород,</w:t>
      </w:r>
      <w:r>
        <w:rPr>
          <w:spacing w:val="-12"/>
          <w:w w:val="105"/>
          <w:sz w:val="23"/>
        </w:rPr>
        <w:t xml:space="preserve"> </w:t>
      </w:r>
      <w:r>
        <w:rPr>
          <w:w w:val="105"/>
          <w:sz w:val="23"/>
        </w:rPr>
        <w:t>графит,</w:t>
      </w:r>
      <w:r>
        <w:rPr>
          <w:spacing w:val="-12"/>
          <w:w w:val="105"/>
          <w:sz w:val="23"/>
        </w:rPr>
        <w:t xml:space="preserve"> </w:t>
      </w:r>
      <w:r>
        <w:rPr>
          <w:w w:val="105"/>
          <w:sz w:val="23"/>
        </w:rPr>
        <w:t>алмаз,</w:t>
      </w:r>
      <w:r>
        <w:rPr>
          <w:spacing w:val="-13"/>
          <w:w w:val="105"/>
          <w:sz w:val="23"/>
        </w:rPr>
        <w:t xml:space="preserve"> </w:t>
      </w:r>
      <w:r>
        <w:rPr>
          <w:w w:val="105"/>
          <w:sz w:val="23"/>
        </w:rPr>
        <w:t>кремний,</w:t>
      </w:r>
      <w:r>
        <w:rPr>
          <w:spacing w:val="-12"/>
          <w:w w:val="105"/>
          <w:sz w:val="23"/>
        </w:rPr>
        <w:t xml:space="preserve"> </w:t>
      </w:r>
      <w:r>
        <w:rPr>
          <w:w w:val="105"/>
          <w:sz w:val="23"/>
        </w:rPr>
        <w:t>азот,</w:t>
      </w:r>
      <w:r>
        <w:rPr>
          <w:spacing w:val="-6"/>
          <w:w w:val="105"/>
          <w:sz w:val="23"/>
        </w:rPr>
        <w:t xml:space="preserve"> </w:t>
      </w:r>
      <w:r>
        <w:rPr>
          <w:w w:val="105"/>
          <w:sz w:val="23"/>
        </w:rPr>
        <w:t>фосфор,</w:t>
      </w:r>
      <w:r>
        <w:rPr>
          <w:spacing w:val="-6"/>
          <w:w w:val="105"/>
          <w:sz w:val="23"/>
        </w:rPr>
        <w:t xml:space="preserve"> </w:t>
      </w:r>
      <w:r>
        <w:rPr>
          <w:w w:val="105"/>
          <w:sz w:val="23"/>
        </w:rPr>
        <w:t>сера,</w:t>
      </w:r>
      <w:r>
        <w:rPr>
          <w:spacing w:val="-6"/>
          <w:w w:val="105"/>
          <w:sz w:val="23"/>
        </w:rPr>
        <w:t xml:space="preserve"> </w:t>
      </w:r>
      <w:r>
        <w:rPr>
          <w:w w:val="105"/>
          <w:sz w:val="23"/>
        </w:rPr>
        <w:t>хлор,</w:t>
      </w:r>
      <w:r>
        <w:rPr>
          <w:spacing w:val="-6"/>
          <w:w w:val="105"/>
          <w:sz w:val="23"/>
        </w:rPr>
        <w:t xml:space="preserve"> </w:t>
      </w:r>
      <w:r>
        <w:rPr>
          <w:w w:val="105"/>
          <w:sz w:val="23"/>
        </w:rPr>
        <w:t>натрий, калий,</w:t>
      </w:r>
      <w:r>
        <w:rPr>
          <w:spacing w:val="-6"/>
          <w:w w:val="105"/>
          <w:sz w:val="23"/>
        </w:rPr>
        <w:t xml:space="preserve"> </w:t>
      </w:r>
      <w:r>
        <w:rPr>
          <w:w w:val="105"/>
          <w:sz w:val="23"/>
        </w:rPr>
        <w:t>магний,</w:t>
      </w:r>
      <w:r>
        <w:rPr>
          <w:spacing w:val="-12"/>
          <w:w w:val="105"/>
          <w:sz w:val="23"/>
        </w:rPr>
        <w:t xml:space="preserve"> </w:t>
      </w:r>
      <w:r>
        <w:rPr>
          <w:w w:val="105"/>
          <w:sz w:val="23"/>
        </w:rPr>
        <w:t>кальций, алюминий, железо) и сложных веществ, в том числе их водных растворов (вода, аммиак, хлороводород, сероводород, оксиды и гидроксиды металлов I -</w:t>
      </w:r>
      <w:r>
        <w:rPr>
          <w:spacing w:val="-7"/>
          <w:w w:val="105"/>
          <w:sz w:val="23"/>
        </w:rPr>
        <w:t xml:space="preserve"> </w:t>
      </w:r>
      <w:r>
        <w:rPr>
          <w:w w:val="105"/>
          <w:sz w:val="23"/>
        </w:rPr>
        <w:t>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w:t>
      </w:r>
      <w:r>
        <w:rPr>
          <w:spacing w:val="-4"/>
          <w:w w:val="105"/>
          <w:sz w:val="23"/>
        </w:rPr>
        <w:t xml:space="preserve"> </w:t>
      </w:r>
      <w:r>
        <w:rPr>
          <w:w w:val="105"/>
          <w:sz w:val="23"/>
        </w:rPr>
        <w:t>слова;</w:t>
      </w:r>
      <w:r>
        <w:rPr>
          <w:spacing w:val="-7"/>
          <w:w w:val="105"/>
          <w:sz w:val="23"/>
        </w:rPr>
        <w:t xml:space="preserve"> </w:t>
      </w:r>
      <w:r>
        <w:rPr>
          <w:w w:val="105"/>
          <w:sz w:val="23"/>
        </w:rPr>
        <w:t>умение</w:t>
      </w:r>
      <w:r>
        <w:rPr>
          <w:spacing w:val="-10"/>
          <w:w w:val="105"/>
          <w:sz w:val="23"/>
        </w:rPr>
        <w:t xml:space="preserve"> </w:t>
      </w:r>
      <w:r>
        <w:rPr>
          <w:w w:val="105"/>
          <w:sz w:val="23"/>
        </w:rPr>
        <w:t>прогнозировать</w:t>
      </w:r>
      <w:r>
        <w:rPr>
          <w:spacing w:val="-6"/>
          <w:w w:val="105"/>
          <w:sz w:val="23"/>
        </w:rPr>
        <w:t xml:space="preserve"> </w:t>
      </w:r>
      <w:r>
        <w:rPr>
          <w:w w:val="105"/>
          <w:sz w:val="23"/>
        </w:rPr>
        <w:t>и</w:t>
      </w:r>
      <w:r>
        <w:rPr>
          <w:spacing w:val="-4"/>
          <w:w w:val="105"/>
          <w:sz w:val="23"/>
        </w:rPr>
        <w:t xml:space="preserve"> </w:t>
      </w:r>
      <w:r>
        <w:rPr>
          <w:w w:val="105"/>
          <w:sz w:val="23"/>
        </w:rPr>
        <w:t>характеризовать свойства</w:t>
      </w:r>
      <w:r>
        <w:rPr>
          <w:spacing w:val="-4"/>
          <w:w w:val="105"/>
          <w:sz w:val="23"/>
        </w:rPr>
        <w:t xml:space="preserve"> </w:t>
      </w:r>
      <w:r>
        <w:rPr>
          <w:w w:val="105"/>
          <w:sz w:val="23"/>
        </w:rPr>
        <w:t>веществ</w:t>
      </w:r>
      <w:r>
        <w:rPr>
          <w:spacing w:val="-4"/>
          <w:w w:val="105"/>
          <w:sz w:val="23"/>
        </w:rPr>
        <w:t xml:space="preserve"> </w:t>
      </w:r>
      <w:r>
        <w:rPr>
          <w:w w:val="105"/>
          <w:sz w:val="23"/>
        </w:rPr>
        <w:t>в</w:t>
      </w:r>
      <w:r>
        <w:rPr>
          <w:spacing w:val="-4"/>
          <w:w w:val="105"/>
          <w:sz w:val="23"/>
        </w:rPr>
        <w:t xml:space="preserve"> </w:t>
      </w:r>
      <w:r>
        <w:rPr>
          <w:w w:val="105"/>
          <w:sz w:val="23"/>
        </w:rPr>
        <w:t>зависимости</w:t>
      </w:r>
      <w:r>
        <w:rPr>
          <w:spacing w:val="-4"/>
          <w:w w:val="105"/>
          <w:sz w:val="23"/>
        </w:rPr>
        <w:t xml:space="preserve"> </w:t>
      </w:r>
      <w:r>
        <w:rPr>
          <w:w w:val="105"/>
          <w:sz w:val="23"/>
        </w:rPr>
        <w:t>от</w:t>
      </w:r>
      <w:r>
        <w:rPr>
          <w:spacing w:val="-8"/>
          <w:w w:val="105"/>
          <w:sz w:val="23"/>
        </w:rPr>
        <w:t xml:space="preserve"> </w:t>
      </w:r>
      <w:r>
        <w:rPr>
          <w:w w:val="105"/>
          <w:sz w:val="23"/>
        </w:rPr>
        <w:t>их</w:t>
      </w:r>
      <w:r>
        <w:rPr>
          <w:spacing w:val="-3"/>
          <w:w w:val="105"/>
          <w:sz w:val="23"/>
        </w:rPr>
        <w:t xml:space="preserve"> </w:t>
      </w:r>
      <w:r>
        <w:rPr>
          <w:w w:val="105"/>
          <w:sz w:val="23"/>
        </w:rPr>
        <w:t>состава</w:t>
      </w:r>
      <w:r>
        <w:rPr>
          <w:spacing w:val="-4"/>
          <w:w w:val="105"/>
          <w:sz w:val="23"/>
        </w:rPr>
        <w:t xml:space="preserve"> </w:t>
      </w:r>
      <w:r>
        <w:rPr>
          <w:w w:val="105"/>
          <w:sz w:val="23"/>
        </w:rPr>
        <w:t>и строения после предварительного анализа под руководством педагога, применение веществ в зависимости от</w:t>
      </w:r>
      <w:r>
        <w:rPr>
          <w:spacing w:val="-13"/>
          <w:w w:val="105"/>
          <w:sz w:val="23"/>
        </w:rPr>
        <w:t xml:space="preserve"> </w:t>
      </w:r>
      <w:r>
        <w:rPr>
          <w:w w:val="105"/>
          <w:sz w:val="23"/>
        </w:rPr>
        <w:t>их</w:t>
      </w:r>
      <w:r>
        <w:rPr>
          <w:spacing w:val="-7"/>
          <w:w w:val="105"/>
          <w:sz w:val="23"/>
        </w:rPr>
        <w:t xml:space="preserve"> </w:t>
      </w:r>
      <w:r>
        <w:rPr>
          <w:w w:val="105"/>
          <w:sz w:val="23"/>
        </w:rPr>
        <w:t>свойств,</w:t>
      </w:r>
      <w:r>
        <w:rPr>
          <w:spacing w:val="-11"/>
          <w:w w:val="105"/>
          <w:sz w:val="23"/>
        </w:rPr>
        <w:t xml:space="preserve"> </w:t>
      </w:r>
      <w:r>
        <w:rPr>
          <w:w w:val="105"/>
          <w:sz w:val="23"/>
        </w:rPr>
        <w:t>возможность</w:t>
      </w:r>
      <w:r>
        <w:rPr>
          <w:spacing w:val="-10"/>
          <w:w w:val="105"/>
          <w:sz w:val="23"/>
        </w:rPr>
        <w:t xml:space="preserve"> </w:t>
      </w:r>
      <w:r>
        <w:rPr>
          <w:w w:val="105"/>
          <w:sz w:val="23"/>
        </w:rPr>
        <w:t>протекания</w:t>
      </w:r>
      <w:r>
        <w:rPr>
          <w:spacing w:val="-5"/>
          <w:w w:val="105"/>
          <w:sz w:val="23"/>
        </w:rPr>
        <w:t xml:space="preserve"> </w:t>
      </w:r>
      <w:r>
        <w:rPr>
          <w:w w:val="105"/>
          <w:sz w:val="23"/>
        </w:rPr>
        <w:t>химических</w:t>
      </w:r>
      <w:r>
        <w:rPr>
          <w:spacing w:val="-13"/>
          <w:w w:val="105"/>
          <w:sz w:val="23"/>
        </w:rPr>
        <w:t xml:space="preserve"> </w:t>
      </w:r>
      <w:r>
        <w:rPr>
          <w:w w:val="105"/>
          <w:sz w:val="23"/>
        </w:rPr>
        <w:t>превращений</w:t>
      </w:r>
      <w:r>
        <w:rPr>
          <w:spacing w:val="-8"/>
          <w:w w:val="105"/>
          <w:sz w:val="23"/>
        </w:rPr>
        <w:t xml:space="preserve"> </w:t>
      </w:r>
      <w:r>
        <w:rPr>
          <w:w w:val="105"/>
          <w:sz w:val="23"/>
        </w:rPr>
        <w:t>в</w:t>
      </w:r>
      <w:r>
        <w:rPr>
          <w:spacing w:val="-8"/>
          <w:w w:val="105"/>
          <w:sz w:val="23"/>
        </w:rPr>
        <w:t xml:space="preserve"> </w:t>
      </w:r>
      <w:r>
        <w:rPr>
          <w:w w:val="105"/>
          <w:sz w:val="23"/>
        </w:rPr>
        <w:t>различных</w:t>
      </w:r>
      <w:r>
        <w:rPr>
          <w:spacing w:val="-7"/>
          <w:w w:val="105"/>
          <w:sz w:val="23"/>
        </w:rPr>
        <w:t xml:space="preserve"> </w:t>
      </w:r>
      <w:r>
        <w:rPr>
          <w:w w:val="105"/>
          <w:sz w:val="23"/>
        </w:rPr>
        <w:t>условиях,</w:t>
      </w:r>
      <w:r>
        <w:rPr>
          <w:spacing w:val="-11"/>
          <w:w w:val="105"/>
          <w:sz w:val="23"/>
        </w:rPr>
        <w:t xml:space="preserve"> </w:t>
      </w:r>
      <w:r>
        <w:rPr>
          <w:w w:val="105"/>
          <w:sz w:val="23"/>
        </w:rPr>
        <w:t>влияние</w:t>
      </w:r>
      <w:r>
        <w:rPr>
          <w:spacing w:val="-14"/>
          <w:w w:val="105"/>
          <w:sz w:val="23"/>
        </w:rPr>
        <w:t xml:space="preserve"> </w:t>
      </w:r>
      <w:r>
        <w:rPr>
          <w:w w:val="105"/>
          <w:sz w:val="23"/>
        </w:rPr>
        <w:t>веществ</w:t>
      </w:r>
      <w:r>
        <w:rPr>
          <w:spacing w:val="-8"/>
          <w:w w:val="105"/>
          <w:sz w:val="23"/>
        </w:rPr>
        <w:t xml:space="preserve"> </w:t>
      </w:r>
      <w:r>
        <w:rPr>
          <w:w w:val="105"/>
          <w:sz w:val="23"/>
        </w:rPr>
        <w:t>и химических процессов на организм человека и окружающую природную среду;</w:t>
      </w:r>
    </w:p>
    <w:p w:rsidR="00623054" w:rsidRDefault="004D1B06" w:rsidP="004D1B06">
      <w:pPr>
        <w:pStyle w:val="a5"/>
        <w:numPr>
          <w:ilvl w:val="0"/>
          <w:numId w:val="105"/>
        </w:numPr>
        <w:tabs>
          <w:tab w:val="left" w:pos="1674"/>
          <w:tab w:val="left" w:pos="10632"/>
        </w:tabs>
        <w:spacing w:before="12" w:line="249" w:lineRule="auto"/>
        <w:ind w:right="-15" w:firstLine="706"/>
        <w:rPr>
          <w:sz w:val="23"/>
        </w:rPr>
      </w:pPr>
      <w:r>
        <w:rPr>
          <w:w w:val="105"/>
          <w:sz w:val="23"/>
        </w:rPr>
        <w:t xml:space="preserve">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w:t>
      </w:r>
      <w:r>
        <w:rPr>
          <w:w w:val="105"/>
          <w:sz w:val="23"/>
        </w:rPr>
        <w:lastRenderedPageBreak/>
        <w:t>реакций), иллюстрирующих химические свойства изученных классов</w:t>
      </w:r>
      <w:r>
        <w:rPr>
          <w:spacing w:val="-2"/>
          <w:w w:val="105"/>
          <w:sz w:val="23"/>
        </w:rPr>
        <w:t xml:space="preserve"> </w:t>
      </w:r>
      <w:r>
        <w:rPr>
          <w:w w:val="105"/>
          <w:sz w:val="23"/>
        </w:rPr>
        <w:t>/</w:t>
      </w:r>
      <w:r>
        <w:rPr>
          <w:spacing w:val="-2"/>
          <w:w w:val="105"/>
          <w:sz w:val="23"/>
        </w:rPr>
        <w:t xml:space="preserve"> </w:t>
      </w:r>
      <w:r>
        <w:rPr>
          <w:w w:val="105"/>
          <w:sz w:val="23"/>
        </w:rPr>
        <w:t>групп неорганических веществ, а также подтверждающих генетическую взаимосвязь между ними;</w:t>
      </w:r>
    </w:p>
    <w:p w:rsidR="00623054" w:rsidRDefault="004D1B06" w:rsidP="004D1B06">
      <w:pPr>
        <w:pStyle w:val="a5"/>
        <w:numPr>
          <w:ilvl w:val="0"/>
          <w:numId w:val="105"/>
        </w:numPr>
        <w:tabs>
          <w:tab w:val="left" w:pos="1616"/>
          <w:tab w:val="left" w:pos="10632"/>
        </w:tabs>
        <w:spacing w:before="5" w:line="249" w:lineRule="auto"/>
        <w:ind w:right="-15" w:firstLine="706"/>
        <w:rPr>
          <w:sz w:val="23"/>
        </w:rPr>
      </w:pPr>
      <w:r>
        <w:rPr>
          <w:w w:val="105"/>
          <w:sz w:val="23"/>
        </w:rPr>
        <w:t>умение</w:t>
      </w:r>
      <w:r>
        <w:rPr>
          <w:spacing w:val="-12"/>
          <w:w w:val="105"/>
          <w:sz w:val="23"/>
        </w:rPr>
        <w:t xml:space="preserve"> </w:t>
      </w:r>
      <w:r>
        <w:rPr>
          <w:w w:val="105"/>
          <w:sz w:val="23"/>
        </w:rPr>
        <w:t>вычислять</w:t>
      </w:r>
      <w:r>
        <w:rPr>
          <w:spacing w:val="-2"/>
          <w:w w:val="105"/>
          <w:sz w:val="23"/>
        </w:rPr>
        <w:t xml:space="preserve"> </w:t>
      </w:r>
      <w:r>
        <w:rPr>
          <w:w w:val="105"/>
          <w:sz w:val="23"/>
        </w:rPr>
        <w:t>относительную</w:t>
      </w:r>
      <w:r>
        <w:rPr>
          <w:spacing w:val="-6"/>
          <w:w w:val="105"/>
          <w:sz w:val="23"/>
        </w:rPr>
        <w:t xml:space="preserve"> </w:t>
      </w:r>
      <w:r>
        <w:rPr>
          <w:w w:val="105"/>
          <w:sz w:val="23"/>
        </w:rPr>
        <w:t>молекулярную</w:t>
      </w:r>
      <w:r>
        <w:rPr>
          <w:spacing w:val="-6"/>
          <w:w w:val="105"/>
          <w:sz w:val="23"/>
        </w:rPr>
        <w:t xml:space="preserve"> </w:t>
      </w:r>
      <w:r>
        <w:rPr>
          <w:w w:val="105"/>
          <w:sz w:val="23"/>
        </w:rPr>
        <w:t>и</w:t>
      </w:r>
      <w:r>
        <w:rPr>
          <w:spacing w:val="-6"/>
          <w:w w:val="105"/>
          <w:sz w:val="23"/>
        </w:rPr>
        <w:t xml:space="preserve"> </w:t>
      </w:r>
      <w:r>
        <w:rPr>
          <w:w w:val="105"/>
          <w:sz w:val="23"/>
        </w:rPr>
        <w:t>молярную</w:t>
      </w:r>
      <w:r>
        <w:rPr>
          <w:spacing w:val="-6"/>
          <w:w w:val="105"/>
          <w:sz w:val="23"/>
        </w:rPr>
        <w:t xml:space="preserve"> </w:t>
      </w:r>
      <w:r>
        <w:rPr>
          <w:w w:val="105"/>
          <w:sz w:val="23"/>
        </w:rPr>
        <w:t>массы</w:t>
      </w:r>
      <w:r>
        <w:rPr>
          <w:spacing w:val="-9"/>
          <w:w w:val="105"/>
          <w:sz w:val="23"/>
        </w:rPr>
        <w:t xml:space="preserve"> </w:t>
      </w:r>
      <w:r>
        <w:rPr>
          <w:w w:val="105"/>
          <w:sz w:val="23"/>
        </w:rPr>
        <w:t>веществ,</w:t>
      </w:r>
      <w:r>
        <w:rPr>
          <w:spacing w:val="-9"/>
          <w:w w:val="105"/>
          <w:sz w:val="23"/>
        </w:rPr>
        <w:t xml:space="preserve"> </w:t>
      </w:r>
      <w:r>
        <w:rPr>
          <w:w w:val="105"/>
          <w:sz w:val="23"/>
        </w:rPr>
        <w:t>массовую</w:t>
      </w:r>
      <w:r>
        <w:rPr>
          <w:spacing w:val="-6"/>
          <w:w w:val="105"/>
          <w:sz w:val="23"/>
        </w:rPr>
        <w:t xml:space="preserve"> </w:t>
      </w:r>
      <w:r>
        <w:rPr>
          <w:w w:val="105"/>
          <w:sz w:val="23"/>
        </w:rPr>
        <w:t>долю химического</w:t>
      </w:r>
      <w:r>
        <w:rPr>
          <w:spacing w:val="-14"/>
          <w:w w:val="105"/>
          <w:sz w:val="23"/>
        </w:rPr>
        <w:t xml:space="preserve"> </w:t>
      </w:r>
      <w:r>
        <w:rPr>
          <w:w w:val="105"/>
          <w:sz w:val="23"/>
        </w:rPr>
        <w:t>элемента</w:t>
      </w:r>
      <w:r>
        <w:rPr>
          <w:spacing w:val="-8"/>
          <w:w w:val="105"/>
          <w:sz w:val="23"/>
        </w:rPr>
        <w:t xml:space="preserve"> </w:t>
      </w:r>
      <w:r>
        <w:rPr>
          <w:w w:val="105"/>
          <w:sz w:val="23"/>
        </w:rPr>
        <w:t>в</w:t>
      </w:r>
      <w:r>
        <w:rPr>
          <w:spacing w:val="-2"/>
          <w:w w:val="105"/>
          <w:sz w:val="23"/>
        </w:rPr>
        <w:t xml:space="preserve"> </w:t>
      </w:r>
      <w:r>
        <w:rPr>
          <w:w w:val="105"/>
          <w:sz w:val="23"/>
        </w:rPr>
        <w:t>соединении,</w:t>
      </w:r>
      <w:r>
        <w:rPr>
          <w:spacing w:val="-12"/>
          <w:w w:val="105"/>
          <w:sz w:val="23"/>
        </w:rPr>
        <w:t xml:space="preserve"> </w:t>
      </w:r>
      <w:r>
        <w:rPr>
          <w:w w:val="105"/>
          <w:sz w:val="23"/>
        </w:rPr>
        <w:t>массовую</w:t>
      </w:r>
      <w:r>
        <w:rPr>
          <w:spacing w:val="-8"/>
          <w:w w:val="105"/>
          <w:sz w:val="23"/>
        </w:rPr>
        <w:t xml:space="preserve"> </w:t>
      </w:r>
      <w:r>
        <w:rPr>
          <w:w w:val="105"/>
          <w:sz w:val="23"/>
        </w:rPr>
        <w:t>долю</w:t>
      </w:r>
      <w:r>
        <w:rPr>
          <w:spacing w:val="-8"/>
          <w:w w:val="105"/>
          <w:sz w:val="23"/>
        </w:rPr>
        <w:t xml:space="preserve"> </w:t>
      </w:r>
      <w:r>
        <w:rPr>
          <w:w w:val="105"/>
          <w:sz w:val="23"/>
        </w:rPr>
        <w:t>вещества</w:t>
      </w:r>
      <w:r>
        <w:rPr>
          <w:spacing w:val="-8"/>
          <w:w w:val="105"/>
          <w:sz w:val="23"/>
        </w:rPr>
        <w:t xml:space="preserve"> </w:t>
      </w:r>
      <w:r>
        <w:rPr>
          <w:w w:val="105"/>
          <w:sz w:val="23"/>
        </w:rPr>
        <w:t>в</w:t>
      </w:r>
      <w:r>
        <w:rPr>
          <w:spacing w:val="-8"/>
          <w:w w:val="105"/>
          <w:sz w:val="23"/>
        </w:rPr>
        <w:t xml:space="preserve"> </w:t>
      </w:r>
      <w:r>
        <w:rPr>
          <w:w w:val="105"/>
          <w:sz w:val="23"/>
        </w:rPr>
        <w:t>растворе,</w:t>
      </w:r>
      <w:r>
        <w:rPr>
          <w:spacing w:val="-12"/>
          <w:w w:val="105"/>
          <w:sz w:val="23"/>
        </w:rPr>
        <w:t xml:space="preserve"> </w:t>
      </w:r>
      <w:r>
        <w:rPr>
          <w:w w:val="105"/>
          <w:sz w:val="23"/>
        </w:rPr>
        <w:t>количество</w:t>
      </w:r>
      <w:r>
        <w:rPr>
          <w:spacing w:val="-14"/>
          <w:w w:val="105"/>
          <w:sz w:val="23"/>
        </w:rPr>
        <w:t xml:space="preserve"> </w:t>
      </w:r>
      <w:r>
        <w:rPr>
          <w:w w:val="105"/>
          <w:sz w:val="23"/>
        </w:rPr>
        <w:t>вещества</w:t>
      </w:r>
      <w:r>
        <w:rPr>
          <w:spacing w:val="-8"/>
          <w:w w:val="105"/>
          <w:sz w:val="23"/>
        </w:rPr>
        <w:t xml:space="preserve"> </w:t>
      </w:r>
      <w:r>
        <w:rPr>
          <w:w w:val="105"/>
          <w:sz w:val="23"/>
        </w:rPr>
        <w:t>и</w:t>
      </w:r>
      <w:r>
        <w:rPr>
          <w:spacing w:val="-2"/>
          <w:w w:val="105"/>
          <w:sz w:val="23"/>
        </w:rPr>
        <w:t xml:space="preserve"> </w:t>
      </w:r>
      <w:r>
        <w:rPr>
          <w:w w:val="105"/>
          <w:sz w:val="23"/>
        </w:rPr>
        <w:t>его</w:t>
      </w:r>
      <w:r>
        <w:rPr>
          <w:spacing w:val="-14"/>
          <w:w w:val="105"/>
          <w:sz w:val="23"/>
        </w:rPr>
        <w:t xml:space="preserve"> </w:t>
      </w:r>
      <w:r>
        <w:rPr>
          <w:w w:val="105"/>
          <w:sz w:val="23"/>
        </w:rPr>
        <w:t>массу, объём</w:t>
      </w:r>
      <w:r>
        <w:rPr>
          <w:spacing w:val="-3"/>
          <w:w w:val="105"/>
          <w:sz w:val="23"/>
        </w:rPr>
        <w:t xml:space="preserve"> </w:t>
      </w:r>
      <w:r>
        <w:rPr>
          <w:w w:val="105"/>
          <w:sz w:val="23"/>
        </w:rPr>
        <w:t>газов с</w:t>
      </w:r>
      <w:r>
        <w:rPr>
          <w:spacing w:val="-2"/>
          <w:w w:val="105"/>
          <w:sz w:val="23"/>
        </w:rPr>
        <w:t xml:space="preserve"> </w:t>
      </w:r>
      <w:r>
        <w:rPr>
          <w:w w:val="105"/>
          <w:sz w:val="23"/>
        </w:rPr>
        <w:t>опорой на</w:t>
      </w:r>
      <w:r>
        <w:rPr>
          <w:spacing w:val="-2"/>
          <w:w w:val="105"/>
          <w:sz w:val="23"/>
        </w:rPr>
        <w:t xml:space="preserve"> </w:t>
      </w:r>
      <w:r>
        <w:rPr>
          <w:w w:val="105"/>
          <w:sz w:val="23"/>
        </w:rPr>
        <w:t>общие</w:t>
      </w:r>
      <w:r>
        <w:rPr>
          <w:spacing w:val="-2"/>
          <w:w w:val="105"/>
          <w:sz w:val="23"/>
        </w:rPr>
        <w:t xml:space="preserve"> </w:t>
      </w:r>
      <w:r>
        <w:rPr>
          <w:w w:val="105"/>
          <w:sz w:val="23"/>
        </w:rPr>
        <w:t>формулы; умение</w:t>
      </w:r>
      <w:r>
        <w:rPr>
          <w:spacing w:val="-2"/>
          <w:w w:val="105"/>
          <w:sz w:val="23"/>
        </w:rPr>
        <w:t xml:space="preserve"> </w:t>
      </w:r>
      <w:r>
        <w:rPr>
          <w:w w:val="105"/>
          <w:sz w:val="23"/>
        </w:rPr>
        <w:t>проводить расчеты</w:t>
      </w:r>
      <w:r>
        <w:rPr>
          <w:spacing w:val="-5"/>
          <w:w w:val="105"/>
          <w:sz w:val="23"/>
        </w:rPr>
        <w:t xml:space="preserve"> </w:t>
      </w:r>
      <w:r>
        <w:rPr>
          <w:w w:val="105"/>
          <w:sz w:val="23"/>
        </w:rPr>
        <w:t>по</w:t>
      </w:r>
      <w:r>
        <w:rPr>
          <w:spacing w:val="-1"/>
          <w:w w:val="105"/>
          <w:sz w:val="23"/>
        </w:rPr>
        <w:t xml:space="preserve"> </w:t>
      </w:r>
      <w:r>
        <w:rPr>
          <w:w w:val="105"/>
          <w:sz w:val="23"/>
        </w:rPr>
        <w:t>уравнениям химических</w:t>
      </w:r>
      <w:r>
        <w:rPr>
          <w:spacing w:val="-1"/>
          <w:w w:val="105"/>
          <w:sz w:val="23"/>
        </w:rPr>
        <w:t xml:space="preserve"> </w:t>
      </w:r>
      <w:r>
        <w:rPr>
          <w:w w:val="105"/>
          <w:sz w:val="23"/>
        </w:rPr>
        <w:t>реакций и находить количество вещества, объем и массу реагентов или продуктов реакции с опорой на образец, алгоритм учебных действий;</w:t>
      </w:r>
    </w:p>
    <w:p w:rsidR="00623054" w:rsidRDefault="004D1B06" w:rsidP="004D1B06">
      <w:pPr>
        <w:pStyle w:val="a5"/>
        <w:numPr>
          <w:ilvl w:val="0"/>
          <w:numId w:val="105"/>
        </w:numPr>
        <w:tabs>
          <w:tab w:val="left" w:pos="1616"/>
          <w:tab w:val="left" w:pos="10632"/>
        </w:tabs>
        <w:spacing w:before="82" w:line="249" w:lineRule="auto"/>
        <w:ind w:right="1" w:firstLine="706"/>
        <w:rPr>
          <w:sz w:val="23"/>
        </w:rPr>
      </w:pPr>
      <w:r>
        <w:rPr>
          <w:w w:val="105"/>
          <w:sz w:val="23"/>
        </w:rP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w:t>
      </w:r>
      <w:r>
        <w:rPr>
          <w:spacing w:val="-2"/>
          <w:w w:val="105"/>
          <w:sz w:val="23"/>
        </w:rPr>
        <w:t xml:space="preserve"> </w:t>
      </w:r>
      <w:r>
        <w:rPr>
          <w:w w:val="105"/>
          <w:sz w:val="23"/>
        </w:rPr>
        <w:t>химической посудой и лабораторным оборудованием;</w:t>
      </w:r>
    </w:p>
    <w:p w:rsidR="00623054" w:rsidRDefault="004D1B06" w:rsidP="004D1B06">
      <w:pPr>
        <w:pStyle w:val="a5"/>
        <w:numPr>
          <w:ilvl w:val="0"/>
          <w:numId w:val="105"/>
        </w:numPr>
        <w:tabs>
          <w:tab w:val="left" w:pos="1616"/>
          <w:tab w:val="left" w:pos="10632"/>
        </w:tabs>
        <w:spacing w:before="6" w:line="247" w:lineRule="auto"/>
        <w:ind w:right="14" w:firstLine="706"/>
        <w:rPr>
          <w:sz w:val="23"/>
        </w:rPr>
      </w:pPr>
      <w:r>
        <w:rPr>
          <w:w w:val="105"/>
          <w:sz w:val="23"/>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w:t>
      </w:r>
      <w:r>
        <w:rPr>
          <w:spacing w:val="-4"/>
          <w:w w:val="105"/>
          <w:sz w:val="23"/>
        </w:rPr>
        <w:t xml:space="preserve"> </w:t>
      </w:r>
      <w:r>
        <w:rPr>
          <w:w w:val="105"/>
          <w:sz w:val="23"/>
        </w:rPr>
        <w:t>или составлением таблицы:</w:t>
      </w:r>
    </w:p>
    <w:p w:rsidR="00623054" w:rsidRDefault="004D1B06" w:rsidP="004D1B06">
      <w:pPr>
        <w:pStyle w:val="a3"/>
        <w:tabs>
          <w:tab w:val="left" w:pos="10632"/>
        </w:tabs>
        <w:spacing w:before="2" w:line="254" w:lineRule="auto"/>
        <w:ind w:left="903" w:right="4456" w:firstLine="0"/>
        <w:jc w:val="left"/>
      </w:pPr>
      <w:r>
        <w:rPr>
          <w:w w:val="105"/>
        </w:rPr>
        <w:t>изучение и описание физических свойств веществ; ознакомление</w:t>
      </w:r>
      <w:r>
        <w:rPr>
          <w:spacing w:val="-16"/>
          <w:w w:val="105"/>
        </w:rPr>
        <w:t xml:space="preserve"> </w:t>
      </w:r>
      <w:r>
        <w:rPr>
          <w:w w:val="105"/>
        </w:rPr>
        <w:t>с</w:t>
      </w:r>
      <w:r>
        <w:rPr>
          <w:spacing w:val="-15"/>
          <w:w w:val="105"/>
        </w:rPr>
        <w:t xml:space="preserve"> </w:t>
      </w:r>
      <w:r>
        <w:rPr>
          <w:w w:val="105"/>
        </w:rPr>
        <w:t>физическими</w:t>
      </w:r>
      <w:r>
        <w:rPr>
          <w:spacing w:val="-15"/>
          <w:w w:val="105"/>
        </w:rPr>
        <w:t xml:space="preserve"> </w:t>
      </w:r>
      <w:r>
        <w:rPr>
          <w:w w:val="105"/>
        </w:rPr>
        <w:t>и</w:t>
      </w:r>
      <w:r>
        <w:rPr>
          <w:spacing w:val="-15"/>
          <w:w w:val="105"/>
        </w:rPr>
        <w:t xml:space="preserve"> </w:t>
      </w:r>
      <w:r>
        <w:rPr>
          <w:w w:val="105"/>
        </w:rPr>
        <w:t>химическими</w:t>
      </w:r>
      <w:r>
        <w:rPr>
          <w:spacing w:val="-15"/>
          <w:w w:val="105"/>
        </w:rPr>
        <w:t xml:space="preserve"> </w:t>
      </w:r>
      <w:r>
        <w:rPr>
          <w:w w:val="105"/>
        </w:rPr>
        <w:t>явлениями;</w:t>
      </w:r>
    </w:p>
    <w:p w:rsidR="00623054" w:rsidRDefault="004D1B06" w:rsidP="004D1B06">
      <w:pPr>
        <w:pStyle w:val="a3"/>
        <w:tabs>
          <w:tab w:val="left" w:pos="10632"/>
        </w:tabs>
        <w:spacing w:line="247" w:lineRule="auto"/>
        <w:ind w:left="903" w:right="3135" w:firstLine="0"/>
        <w:jc w:val="left"/>
      </w:pPr>
      <w:r>
        <w:t>опыты, иллюстрирующие признаки протекания химических реакций;</w:t>
      </w:r>
      <w:r>
        <w:rPr>
          <w:spacing w:val="80"/>
          <w:w w:val="105"/>
        </w:rPr>
        <w:t xml:space="preserve"> </w:t>
      </w:r>
      <w:r>
        <w:rPr>
          <w:w w:val="105"/>
        </w:rPr>
        <w:t>изучение способов разделения смесей;</w:t>
      </w:r>
    </w:p>
    <w:p w:rsidR="00623054" w:rsidRDefault="004D1B06" w:rsidP="004D1B06">
      <w:pPr>
        <w:pStyle w:val="a3"/>
        <w:tabs>
          <w:tab w:val="left" w:pos="10632"/>
        </w:tabs>
        <w:spacing w:before="3" w:line="249" w:lineRule="auto"/>
        <w:ind w:left="903" w:right="4777" w:firstLine="0"/>
        <w:jc w:val="left"/>
      </w:pPr>
      <w:r>
        <w:rPr>
          <w:w w:val="105"/>
        </w:rPr>
        <w:t>получение кислорода и изучение его свойств; получение водорода и изучение его свойств; получение</w:t>
      </w:r>
      <w:r>
        <w:rPr>
          <w:spacing w:val="-15"/>
          <w:w w:val="105"/>
        </w:rPr>
        <w:t xml:space="preserve"> </w:t>
      </w:r>
      <w:r>
        <w:rPr>
          <w:w w:val="105"/>
        </w:rPr>
        <w:t>углекислого</w:t>
      </w:r>
      <w:r>
        <w:rPr>
          <w:spacing w:val="-14"/>
          <w:w w:val="105"/>
        </w:rPr>
        <w:t xml:space="preserve"> </w:t>
      </w:r>
      <w:r>
        <w:rPr>
          <w:w w:val="105"/>
        </w:rPr>
        <w:t>газа</w:t>
      </w:r>
      <w:r>
        <w:rPr>
          <w:spacing w:val="-16"/>
          <w:w w:val="105"/>
        </w:rPr>
        <w:t xml:space="preserve"> </w:t>
      </w:r>
      <w:r>
        <w:rPr>
          <w:w w:val="105"/>
        </w:rPr>
        <w:t>и</w:t>
      </w:r>
      <w:r>
        <w:rPr>
          <w:spacing w:val="-14"/>
          <w:w w:val="105"/>
        </w:rPr>
        <w:t xml:space="preserve"> </w:t>
      </w:r>
      <w:r>
        <w:rPr>
          <w:w w:val="105"/>
        </w:rPr>
        <w:t>изучение</w:t>
      </w:r>
      <w:r>
        <w:rPr>
          <w:spacing w:val="-15"/>
          <w:w w:val="105"/>
        </w:rPr>
        <w:t xml:space="preserve"> </w:t>
      </w:r>
      <w:r>
        <w:rPr>
          <w:w w:val="105"/>
        </w:rPr>
        <w:t>его</w:t>
      </w:r>
      <w:r>
        <w:rPr>
          <w:spacing w:val="-14"/>
          <w:w w:val="105"/>
        </w:rPr>
        <w:t xml:space="preserve"> </w:t>
      </w:r>
      <w:r>
        <w:rPr>
          <w:w w:val="105"/>
        </w:rPr>
        <w:t>свойств; получение аммиака и изучение его свойств;</w:t>
      </w:r>
    </w:p>
    <w:p w:rsidR="00623054" w:rsidRDefault="004D1B06" w:rsidP="004D1B06">
      <w:pPr>
        <w:pStyle w:val="a3"/>
        <w:tabs>
          <w:tab w:val="left" w:pos="10632"/>
        </w:tabs>
        <w:spacing w:before="2" w:line="247" w:lineRule="auto"/>
        <w:ind w:left="903" w:right="1214" w:firstLine="0"/>
        <w:jc w:val="left"/>
      </w:pPr>
      <w:r>
        <w:rPr>
          <w:w w:val="105"/>
        </w:rPr>
        <w:t>приготовление</w:t>
      </w:r>
      <w:r>
        <w:rPr>
          <w:spacing w:val="-16"/>
          <w:w w:val="105"/>
        </w:rPr>
        <w:t xml:space="preserve"> </w:t>
      </w:r>
      <w:r>
        <w:rPr>
          <w:w w:val="105"/>
        </w:rPr>
        <w:t>растворов</w:t>
      </w:r>
      <w:r>
        <w:rPr>
          <w:spacing w:val="-10"/>
          <w:w w:val="105"/>
        </w:rPr>
        <w:t xml:space="preserve"> </w:t>
      </w:r>
      <w:r>
        <w:rPr>
          <w:w w:val="105"/>
        </w:rPr>
        <w:t>с</w:t>
      </w:r>
      <w:r>
        <w:rPr>
          <w:spacing w:val="-14"/>
          <w:w w:val="105"/>
        </w:rPr>
        <w:t xml:space="preserve"> </w:t>
      </w:r>
      <w:r>
        <w:rPr>
          <w:w w:val="105"/>
        </w:rPr>
        <w:t>определенной</w:t>
      </w:r>
      <w:r>
        <w:rPr>
          <w:spacing w:val="-14"/>
          <w:w w:val="105"/>
        </w:rPr>
        <w:t xml:space="preserve"> </w:t>
      </w:r>
      <w:r>
        <w:rPr>
          <w:w w:val="105"/>
        </w:rPr>
        <w:t>массовой</w:t>
      </w:r>
      <w:r>
        <w:rPr>
          <w:spacing w:val="-14"/>
          <w:w w:val="105"/>
        </w:rPr>
        <w:t xml:space="preserve"> </w:t>
      </w:r>
      <w:r>
        <w:rPr>
          <w:w w:val="105"/>
        </w:rPr>
        <w:t>долей</w:t>
      </w:r>
      <w:r>
        <w:rPr>
          <w:spacing w:val="-9"/>
          <w:w w:val="105"/>
        </w:rPr>
        <w:t xml:space="preserve"> </w:t>
      </w:r>
      <w:r>
        <w:rPr>
          <w:w w:val="105"/>
        </w:rPr>
        <w:t>растворенного</w:t>
      </w:r>
      <w:r>
        <w:rPr>
          <w:spacing w:val="-16"/>
          <w:w w:val="105"/>
        </w:rPr>
        <w:t xml:space="preserve"> </w:t>
      </w:r>
      <w:r>
        <w:rPr>
          <w:w w:val="105"/>
        </w:rPr>
        <w:t>вещества; исследование и описание свойств неорганических веществ различных классов;</w:t>
      </w:r>
    </w:p>
    <w:p w:rsidR="00623054" w:rsidRDefault="004D1B06" w:rsidP="004D1B06">
      <w:pPr>
        <w:pStyle w:val="a3"/>
        <w:tabs>
          <w:tab w:val="left" w:pos="10632"/>
        </w:tabs>
        <w:spacing w:before="10" w:line="247" w:lineRule="auto"/>
        <w:jc w:val="left"/>
      </w:pPr>
      <w:r>
        <w:t>применение</w:t>
      </w:r>
      <w:r>
        <w:rPr>
          <w:spacing w:val="33"/>
        </w:rPr>
        <w:t xml:space="preserve"> </w:t>
      </w:r>
      <w:r>
        <w:t>индикаторов</w:t>
      </w:r>
      <w:r>
        <w:rPr>
          <w:spacing w:val="40"/>
        </w:rPr>
        <w:t xml:space="preserve"> </w:t>
      </w:r>
      <w:r>
        <w:t>(лакмуса,</w:t>
      </w:r>
      <w:r>
        <w:rPr>
          <w:spacing w:val="38"/>
        </w:rPr>
        <w:t xml:space="preserve"> </w:t>
      </w:r>
      <w:r>
        <w:t>метилоранжа</w:t>
      </w:r>
      <w:r>
        <w:rPr>
          <w:spacing w:val="33"/>
        </w:rPr>
        <w:t xml:space="preserve"> </w:t>
      </w:r>
      <w:r>
        <w:t>и</w:t>
      </w:r>
      <w:r>
        <w:rPr>
          <w:spacing w:val="40"/>
        </w:rPr>
        <w:t xml:space="preserve"> </w:t>
      </w:r>
      <w:r>
        <w:t>фенолфталеина)</w:t>
      </w:r>
      <w:r>
        <w:rPr>
          <w:spacing w:val="28"/>
        </w:rPr>
        <w:t xml:space="preserve"> </w:t>
      </w:r>
      <w:r>
        <w:t>для</w:t>
      </w:r>
      <w:r>
        <w:rPr>
          <w:spacing w:val="38"/>
        </w:rPr>
        <w:t xml:space="preserve"> </w:t>
      </w:r>
      <w:r>
        <w:t>определения</w:t>
      </w:r>
      <w:r>
        <w:rPr>
          <w:spacing w:val="38"/>
        </w:rPr>
        <w:t xml:space="preserve"> </w:t>
      </w:r>
      <w:r>
        <w:t>характера</w:t>
      </w:r>
      <w:r>
        <w:rPr>
          <w:spacing w:val="40"/>
        </w:rPr>
        <w:t xml:space="preserve"> </w:t>
      </w:r>
      <w:r>
        <w:t xml:space="preserve">среды </w:t>
      </w:r>
      <w:r>
        <w:rPr>
          <w:w w:val="105"/>
        </w:rPr>
        <w:t>в растворах кислот и щелочей;</w:t>
      </w:r>
    </w:p>
    <w:p w:rsidR="00623054" w:rsidRDefault="004D1B06" w:rsidP="004D1B06">
      <w:pPr>
        <w:pStyle w:val="a3"/>
        <w:tabs>
          <w:tab w:val="left" w:pos="10632"/>
        </w:tabs>
        <w:spacing w:before="3" w:line="254" w:lineRule="auto"/>
        <w:jc w:val="left"/>
      </w:pPr>
      <w:r>
        <w:rPr>
          <w:w w:val="105"/>
        </w:rPr>
        <w:t>изучение</w:t>
      </w:r>
      <w:r>
        <w:rPr>
          <w:spacing w:val="-16"/>
          <w:w w:val="105"/>
        </w:rPr>
        <w:t xml:space="preserve"> </w:t>
      </w:r>
      <w:r>
        <w:rPr>
          <w:w w:val="105"/>
        </w:rPr>
        <w:t>взаимодействия</w:t>
      </w:r>
      <w:r>
        <w:rPr>
          <w:spacing w:val="-13"/>
          <w:w w:val="105"/>
        </w:rPr>
        <w:t xml:space="preserve"> </w:t>
      </w:r>
      <w:r>
        <w:rPr>
          <w:w w:val="105"/>
        </w:rPr>
        <w:t>кислот</w:t>
      </w:r>
      <w:r>
        <w:rPr>
          <w:spacing w:val="-12"/>
          <w:w w:val="105"/>
        </w:rPr>
        <w:t xml:space="preserve"> </w:t>
      </w:r>
      <w:r>
        <w:rPr>
          <w:w w:val="105"/>
        </w:rPr>
        <w:t>с</w:t>
      </w:r>
      <w:r>
        <w:rPr>
          <w:spacing w:val="-13"/>
          <w:w w:val="105"/>
        </w:rPr>
        <w:t xml:space="preserve"> </w:t>
      </w:r>
      <w:r>
        <w:rPr>
          <w:w w:val="105"/>
        </w:rPr>
        <w:t>металлами,</w:t>
      </w:r>
      <w:r>
        <w:rPr>
          <w:spacing w:val="-11"/>
          <w:w w:val="105"/>
        </w:rPr>
        <w:t xml:space="preserve"> </w:t>
      </w:r>
      <w:r>
        <w:rPr>
          <w:w w:val="105"/>
        </w:rPr>
        <w:t>оксидами</w:t>
      </w:r>
      <w:r>
        <w:rPr>
          <w:spacing w:val="-13"/>
          <w:w w:val="105"/>
        </w:rPr>
        <w:t xml:space="preserve"> </w:t>
      </w:r>
      <w:r>
        <w:rPr>
          <w:w w:val="105"/>
        </w:rPr>
        <w:t>металлов,</w:t>
      </w:r>
      <w:r>
        <w:rPr>
          <w:spacing w:val="-11"/>
          <w:w w:val="105"/>
        </w:rPr>
        <w:t xml:space="preserve"> </w:t>
      </w:r>
      <w:r>
        <w:rPr>
          <w:w w:val="105"/>
        </w:rPr>
        <w:t>растворимыми</w:t>
      </w:r>
      <w:r>
        <w:rPr>
          <w:spacing w:val="-8"/>
          <w:w w:val="105"/>
        </w:rPr>
        <w:t xml:space="preserve"> </w:t>
      </w:r>
      <w:r>
        <w:rPr>
          <w:w w:val="105"/>
        </w:rPr>
        <w:t>и</w:t>
      </w:r>
      <w:r>
        <w:rPr>
          <w:spacing w:val="-13"/>
          <w:w w:val="105"/>
        </w:rPr>
        <w:t xml:space="preserve"> </w:t>
      </w:r>
      <w:r>
        <w:rPr>
          <w:w w:val="105"/>
        </w:rPr>
        <w:t>нерастворимыми основаниями, солями;</w:t>
      </w:r>
    </w:p>
    <w:p w:rsidR="00623054" w:rsidRDefault="004D1B06" w:rsidP="004D1B06">
      <w:pPr>
        <w:pStyle w:val="a3"/>
        <w:tabs>
          <w:tab w:val="left" w:pos="10632"/>
        </w:tabs>
        <w:spacing w:line="258" w:lineRule="exact"/>
        <w:ind w:left="903" w:firstLine="0"/>
        <w:jc w:val="left"/>
      </w:pPr>
      <w:r>
        <w:t>получение</w:t>
      </w:r>
      <w:r>
        <w:rPr>
          <w:spacing w:val="39"/>
        </w:rPr>
        <w:t xml:space="preserve"> </w:t>
      </w:r>
      <w:r>
        <w:t>нерастворимых</w:t>
      </w:r>
      <w:r>
        <w:rPr>
          <w:spacing w:val="55"/>
        </w:rPr>
        <w:t xml:space="preserve"> </w:t>
      </w:r>
      <w:r>
        <w:rPr>
          <w:spacing w:val="-2"/>
        </w:rPr>
        <w:t>оснований;</w:t>
      </w:r>
    </w:p>
    <w:p w:rsidR="00623054" w:rsidRDefault="004D1B06" w:rsidP="004D1B06">
      <w:pPr>
        <w:pStyle w:val="a3"/>
        <w:tabs>
          <w:tab w:val="left" w:pos="10632"/>
        </w:tabs>
        <w:spacing w:before="9"/>
        <w:ind w:left="903" w:firstLine="0"/>
        <w:jc w:val="left"/>
      </w:pPr>
      <w:r>
        <w:rPr>
          <w:w w:val="105"/>
        </w:rPr>
        <w:t>вытеснение</w:t>
      </w:r>
      <w:r>
        <w:rPr>
          <w:spacing w:val="-13"/>
          <w:w w:val="105"/>
        </w:rPr>
        <w:t xml:space="preserve"> </w:t>
      </w:r>
      <w:r>
        <w:rPr>
          <w:w w:val="105"/>
        </w:rPr>
        <w:t>одного</w:t>
      </w:r>
      <w:r>
        <w:rPr>
          <w:spacing w:val="-12"/>
          <w:w w:val="105"/>
        </w:rPr>
        <w:t xml:space="preserve"> </w:t>
      </w:r>
      <w:r>
        <w:rPr>
          <w:w w:val="105"/>
        </w:rPr>
        <w:t>металла</w:t>
      </w:r>
      <w:r>
        <w:rPr>
          <w:spacing w:val="-13"/>
          <w:w w:val="105"/>
        </w:rPr>
        <w:t xml:space="preserve"> </w:t>
      </w:r>
      <w:r>
        <w:rPr>
          <w:w w:val="105"/>
        </w:rPr>
        <w:t>другим</w:t>
      </w:r>
      <w:r>
        <w:rPr>
          <w:spacing w:val="-14"/>
          <w:w w:val="105"/>
        </w:rPr>
        <w:t xml:space="preserve"> </w:t>
      </w:r>
      <w:r>
        <w:rPr>
          <w:w w:val="105"/>
        </w:rPr>
        <w:t>из</w:t>
      </w:r>
      <w:r>
        <w:rPr>
          <w:spacing w:val="-10"/>
          <w:w w:val="105"/>
        </w:rPr>
        <w:t xml:space="preserve"> </w:t>
      </w:r>
      <w:r>
        <w:rPr>
          <w:w w:val="105"/>
        </w:rPr>
        <w:t>раствора</w:t>
      </w:r>
      <w:r>
        <w:rPr>
          <w:spacing w:val="-12"/>
          <w:w w:val="105"/>
        </w:rPr>
        <w:t xml:space="preserve"> </w:t>
      </w:r>
      <w:r>
        <w:rPr>
          <w:spacing w:val="-2"/>
          <w:w w:val="105"/>
        </w:rPr>
        <w:t>соли;</w:t>
      </w:r>
    </w:p>
    <w:p w:rsidR="00623054" w:rsidRDefault="004D1B06" w:rsidP="004D1B06">
      <w:pPr>
        <w:pStyle w:val="a3"/>
        <w:tabs>
          <w:tab w:val="left" w:pos="10632"/>
        </w:tabs>
        <w:spacing w:before="9"/>
        <w:ind w:left="903" w:firstLine="0"/>
        <w:jc w:val="left"/>
      </w:pPr>
      <w:r>
        <w:t>исследование</w:t>
      </w:r>
      <w:r>
        <w:rPr>
          <w:spacing w:val="34"/>
        </w:rPr>
        <w:t xml:space="preserve"> </w:t>
      </w:r>
      <w:r>
        <w:t>амфотерных</w:t>
      </w:r>
      <w:r>
        <w:rPr>
          <w:spacing w:val="36"/>
        </w:rPr>
        <w:t xml:space="preserve"> </w:t>
      </w:r>
      <w:r>
        <w:t>свойств</w:t>
      </w:r>
      <w:r>
        <w:rPr>
          <w:spacing w:val="34"/>
        </w:rPr>
        <w:t xml:space="preserve"> </w:t>
      </w:r>
      <w:r>
        <w:t>гидроксидов</w:t>
      </w:r>
      <w:r>
        <w:rPr>
          <w:spacing w:val="34"/>
        </w:rPr>
        <w:t xml:space="preserve"> </w:t>
      </w:r>
      <w:r>
        <w:t>алюминия</w:t>
      </w:r>
      <w:r>
        <w:rPr>
          <w:spacing w:val="39"/>
        </w:rPr>
        <w:t xml:space="preserve"> </w:t>
      </w:r>
      <w:r>
        <w:t>и</w:t>
      </w:r>
      <w:r>
        <w:rPr>
          <w:spacing w:val="34"/>
        </w:rPr>
        <w:t xml:space="preserve"> </w:t>
      </w:r>
      <w:r>
        <w:rPr>
          <w:spacing w:val="-2"/>
        </w:rPr>
        <w:t>цинка;</w:t>
      </w:r>
    </w:p>
    <w:p w:rsidR="00623054" w:rsidRDefault="004D1B06" w:rsidP="004D1B06">
      <w:pPr>
        <w:pStyle w:val="a3"/>
        <w:tabs>
          <w:tab w:val="left" w:pos="10632"/>
        </w:tabs>
        <w:spacing w:before="17" w:line="247" w:lineRule="auto"/>
        <w:ind w:left="903" w:right="737" w:firstLine="0"/>
        <w:jc w:val="left"/>
      </w:pPr>
      <w:r>
        <w:t>решение</w:t>
      </w:r>
      <w:r>
        <w:rPr>
          <w:spacing w:val="40"/>
        </w:rPr>
        <w:t xml:space="preserve"> </w:t>
      </w:r>
      <w:r>
        <w:t>экспериментальных задач</w:t>
      </w:r>
      <w:r>
        <w:rPr>
          <w:spacing w:val="40"/>
        </w:rPr>
        <w:t xml:space="preserve"> </w:t>
      </w:r>
      <w:r>
        <w:t>по теме</w:t>
      </w:r>
      <w:r>
        <w:rPr>
          <w:spacing w:val="40"/>
        </w:rPr>
        <w:t xml:space="preserve"> </w:t>
      </w:r>
      <w:r>
        <w:t>«Основные</w:t>
      </w:r>
      <w:r>
        <w:rPr>
          <w:spacing w:val="40"/>
        </w:rPr>
        <w:t xml:space="preserve"> </w:t>
      </w:r>
      <w:r>
        <w:t>классы</w:t>
      </w:r>
      <w:r>
        <w:rPr>
          <w:spacing w:val="40"/>
        </w:rPr>
        <w:t xml:space="preserve"> </w:t>
      </w:r>
      <w:r>
        <w:t>неорганических</w:t>
      </w:r>
      <w:r>
        <w:rPr>
          <w:spacing w:val="40"/>
        </w:rPr>
        <w:t xml:space="preserve"> </w:t>
      </w:r>
      <w:r>
        <w:t xml:space="preserve">соединений»; </w:t>
      </w:r>
      <w:r>
        <w:rPr>
          <w:w w:val="105"/>
        </w:rPr>
        <w:t>решение экспериментальных задач по теме «Электролитическая диссоциация»;</w:t>
      </w:r>
    </w:p>
    <w:p w:rsidR="00623054" w:rsidRDefault="004D1B06" w:rsidP="004D1B06">
      <w:pPr>
        <w:pStyle w:val="a3"/>
        <w:tabs>
          <w:tab w:val="left" w:pos="10632"/>
        </w:tabs>
        <w:spacing w:before="2" w:line="252" w:lineRule="auto"/>
        <w:ind w:left="903" w:right="737" w:firstLine="0"/>
        <w:jc w:val="left"/>
      </w:pPr>
      <w:r>
        <w:rPr>
          <w:w w:val="105"/>
        </w:rPr>
        <w:t>решение экспериментальных задач по теме «Важнейшие</w:t>
      </w:r>
      <w:r>
        <w:rPr>
          <w:spacing w:val="-1"/>
          <w:w w:val="105"/>
        </w:rPr>
        <w:t xml:space="preserve"> </w:t>
      </w:r>
      <w:r>
        <w:rPr>
          <w:w w:val="105"/>
        </w:rPr>
        <w:t xml:space="preserve">неметаллы и их соединения»; решение экспериментальных задач по теме «Важнейшие металлы и их соединения»; </w:t>
      </w:r>
      <w:r>
        <w:t>химические</w:t>
      </w:r>
      <w:r>
        <w:rPr>
          <w:spacing w:val="40"/>
        </w:rPr>
        <w:t xml:space="preserve"> </w:t>
      </w:r>
      <w:r>
        <w:t>эксперименты,</w:t>
      </w:r>
      <w:r>
        <w:rPr>
          <w:spacing w:val="40"/>
        </w:rPr>
        <w:t xml:space="preserve"> </w:t>
      </w:r>
      <w:r>
        <w:t>иллюстрирующие</w:t>
      </w:r>
      <w:r>
        <w:rPr>
          <w:spacing w:val="40"/>
        </w:rPr>
        <w:t xml:space="preserve"> </w:t>
      </w:r>
      <w:r>
        <w:t>признаки</w:t>
      </w:r>
      <w:r>
        <w:rPr>
          <w:spacing w:val="40"/>
        </w:rPr>
        <w:t xml:space="preserve"> </w:t>
      </w:r>
      <w:r>
        <w:t>протекания</w:t>
      </w:r>
      <w:r>
        <w:rPr>
          <w:spacing w:val="40"/>
        </w:rPr>
        <w:t xml:space="preserve"> </w:t>
      </w:r>
      <w:r>
        <w:t>реакций</w:t>
      </w:r>
      <w:r>
        <w:rPr>
          <w:spacing w:val="40"/>
        </w:rPr>
        <w:t xml:space="preserve"> </w:t>
      </w:r>
      <w:r>
        <w:t>ионного</w:t>
      </w:r>
      <w:r>
        <w:rPr>
          <w:spacing w:val="40"/>
        </w:rPr>
        <w:t xml:space="preserve"> </w:t>
      </w:r>
      <w:r>
        <w:t>обмена;</w:t>
      </w:r>
    </w:p>
    <w:p w:rsidR="00623054" w:rsidRDefault="004D1B06" w:rsidP="004D1B06">
      <w:pPr>
        <w:pStyle w:val="a3"/>
        <w:tabs>
          <w:tab w:val="left" w:pos="10632"/>
        </w:tabs>
        <w:spacing w:line="252" w:lineRule="auto"/>
        <w:ind w:right="-15"/>
      </w:pPr>
      <w:r>
        <w:rPr>
          <w:w w:val="105"/>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623054" w:rsidRDefault="004D1B06" w:rsidP="004D1B06">
      <w:pPr>
        <w:pStyle w:val="a3"/>
        <w:tabs>
          <w:tab w:val="left" w:pos="10632"/>
        </w:tabs>
        <w:spacing w:line="254" w:lineRule="auto"/>
        <w:ind w:right="20"/>
      </w:pPr>
      <w:r>
        <w:rPr>
          <w:w w:val="105"/>
        </w:rPr>
        <w:t>умение</w:t>
      </w:r>
      <w:r>
        <w:rPr>
          <w:spacing w:val="-12"/>
          <w:w w:val="105"/>
        </w:rPr>
        <w:t xml:space="preserve"> </w:t>
      </w:r>
      <w:r>
        <w:rPr>
          <w:w w:val="105"/>
        </w:rPr>
        <w:t>представлять</w:t>
      </w:r>
      <w:r>
        <w:rPr>
          <w:spacing w:val="-3"/>
          <w:w w:val="105"/>
        </w:rPr>
        <w:t xml:space="preserve"> </w:t>
      </w:r>
      <w:r>
        <w:rPr>
          <w:w w:val="105"/>
        </w:rPr>
        <w:t>результаты</w:t>
      </w:r>
      <w:r>
        <w:rPr>
          <w:spacing w:val="-16"/>
          <w:w w:val="105"/>
        </w:rPr>
        <w:t xml:space="preserve"> </w:t>
      </w:r>
      <w:r>
        <w:rPr>
          <w:w w:val="105"/>
        </w:rPr>
        <w:t>эксперимента</w:t>
      </w:r>
      <w:r>
        <w:rPr>
          <w:spacing w:val="-11"/>
          <w:w w:val="105"/>
        </w:rPr>
        <w:t xml:space="preserve"> </w:t>
      </w:r>
      <w:r>
        <w:rPr>
          <w:w w:val="105"/>
        </w:rPr>
        <w:t>в</w:t>
      </w:r>
      <w:r>
        <w:rPr>
          <w:spacing w:val="-7"/>
          <w:w w:val="105"/>
        </w:rPr>
        <w:t xml:space="preserve"> </w:t>
      </w:r>
      <w:r>
        <w:rPr>
          <w:w w:val="105"/>
        </w:rPr>
        <w:t>форме</w:t>
      </w:r>
      <w:r>
        <w:rPr>
          <w:spacing w:val="-12"/>
          <w:w w:val="105"/>
        </w:rPr>
        <w:t xml:space="preserve"> </w:t>
      </w:r>
      <w:r>
        <w:rPr>
          <w:w w:val="105"/>
        </w:rPr>
        <w:t>выводов,</w:t>
      </w:r>
      <w:r>
        <w:rPr>
          <w:spacing w:val="-10"/>
          <w:w w:val="105"/>
        </w:rPr>
        <w:t xml:space="preserve"> </w:t>
      </w:r>
      <w:r>
        <w:rPr>
          <w:w w:val="105"/>
        </w:rPr>
        <w:t>доказательств,</w:t>
      </w:r>
      <w:r>
        <w:rPr>
          <w:spacing w:val="-10"/>
          <w:w w:val="105"/>
        </w:rPr>
        <w:t xml:space="preserve"> </w:t>
      </w:r>
      <w:r>
        <w:rPr>
          <w:w w:val="105"/>
        </w:rPr>
        <w:t>графиков</w:t>
      </w:r>
      <w:r>
        <w:rPr>
          <w:spacing w:val="-7"/>
          <w:w w:val="105"/>
        </w:rPr>
        <w:t xml:space="preserve"> </w:t>
      </w:r>
      <w:r>
        <w:rPr>
          <w:w w:val="105"/>
        </w:rPr>
        <w:t>и</w:t>
      </w:r>
      <w:r>
        <w:rPr>
          <w:spacing w:val="-7"/>
          <w:w w:val="105"/>
        </w:rPr>
        <w:t xml:space="preserve"> </w:t>
      </w:r>
      <w:r>
        <w:rPr>
          <w:w w:val="105"/>
        </w:rPr>
        <w:t>таблиц</w:t>
      </w:r>
      <w:r>
        <w:rPr>
          <w:spacing w:val="-12"/>
          <w:w w:val="105"/>
        </w:rPr>
        <w:t xml:space="preserve"> </w:t>
      </w:r>
      <w:r>
        <w:rPr>
          <w:w w:val="105"/>
        </w:rPr>
        <w:t>и выявлять эмпирические закономерности;</w:t>
      </w:r>
    </w:p>
    <w:p w:rsidR="00623054" w:rsidRDefault="004D1B06" w:rsidP="004D1B06">
      <w:pPr>
        <w:pStyle w:val="a5"/>
        <w:numPr>
          <w:ilvl w:val="0"/>
          <w:numId w:val="105"/>
        </w:numPr>
        <w:tabs>
          <w:tab w:val="left" w:pos="1616"/>
          <w:tab w:val="left" w:pos="10632"/>
        </w:tabs>
        <w:spacing w:line="249" w:lineRule="auto"/>
        <w:ind w:right="4" w:firstLine="706"/>
        <w:rPr>
          <w:sz w:val="23"/>
        </w:rPr>
      </w:pPr>
      <w:r>
        <w:rPr>
          <w:w w:val="105"/>
          <w:sz w:val="23"/>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w:t>
      </w:r>
      <w:r>
        <w:rPr>
          <w:spacing w:val="-14"/>
          <w:w w:val="105"/>
          <w:sz w:val="23"/>
        </w:rPr>
        <w:t xml:space="preserve"> </w:t>
      </w:r>
      <w:r>
        <w:rPr>
          <w:w w:val="105"/>
          <w:sz w:val="23"/>
        </w:rPr>
        <w:t>и</w:t>
      </w:r>
      <w:r>
        <w:rPr>
          <w:spacing w:val="-10"/>
          <w:w w:val="105"/>
          <w:sz w:val="23"/>
        </w:rPr>
        <w:t xml:space="preserve"> </w:t>
      </w:r>
      <w:r>
        <w:rPr>
          <w:w w:val="105"/>
          <w:sz w:val="23"/>
        </w:rPr>
        <w:t>предотвращения</w:t>
      </w:r>
      <w:r>
        <w:rPr>
          <w:spacing w:val="-8"/>
          <w:w w:val="105"/>
          <w:sz w:val="23"/>
        </w:rPr>
        <w:t xml:space="preserve"> </w:t>
      </w:r>
      <w:r>
        <w:rPr>
          <w:w w:val="105"/>
          <w:sz w:val="23"/>
        </w:rPr>
        <w:t>их</w:t>
      </w:r>
      <w:r>
        <w:rPr>
          <w:spacing w:val="-15"/>
          <w:w w:val="105"/>
          <w:sz w:val="23"/>
        </w:rPr>
        <w:t xml:space="preserve"> </w:t>
      </w:r>
      <w:r>
        <w:rPr>
          <w:w w:val="105"/>
          <w:sz w:val="23"/>
        </w:rPr>
        <w:t>вредного</w:t>
      </w:r>
      <w:r>
        <w:rPr>
          <w:spacing w:val="-9"/>
          <w:w w:val="105"/>
          <w:sz w:val="23"/>
        </w:rPr>
        <w:t xml:space="preserve"> </w:t>
      </w:r>
      <w:r>
        <w:rPr>
          <w:w w:val="105"/>
          <w:sz w:val="23"/>
        </w:rPr>
        <w:t>воздействия;</w:t>
      </w:r>
      <w:r>
        <w:rPr>
          <w:spacing w:val="-14"/>
          <w:w w:val="105"/>
          <w:sz w:val="23"/>
        </w:rPr>
        <w:t xml:space="preserve"> </w:t>
      </w:r>
      <w:r>
        <w:rPr>
          <w:w w:val="105"/>
          <w:sz w:val="23"/>
        </w:rPr>
        <w:t>понимание</w:t>
      </w:r>
      <w:r>
        <w:rPr>
          <w:spacing w:val="-16"/>
          <w:w w:val="105"/>
          <w:sz w:val="23"/>
        </w:rPr>
        <w:t xml:space="preserve"> </w:t>
      </w:r>
      <w:r>
        <w:rPr>
          <w:w w:val="105"/>
          <w:sz w:val="23"/>
        </w:rPr>
        <w:t>значения</w:t>
      </w:r>
      <w:r>
        <w:rPr>
          <w:spacing w:val="-13"/>
          <w:w w:val="105"/>
          <w:sz w:val="23"/>
        </w:rPr>
        <w:t xml:space="preserve"> </w:t>
      </w:r>
      <w:r>
        <w:rPr>
          <w:w w:val="105"/>
          <w:sz w:val="23"/>
        </w:rPr>
        <w:t>жиров,</w:t>
      </w:r>
      <w:r>
        <w:rPr>
          <w:spacing w:val="-14"/>
          <w:w w:val="105"/>
          <w:sz w:val="23"/>
        </w:rPr>
        <w:t xml:space="preserve"> </w:t>
      </w:r>
      <w:r>
        <w:rPr>
          <w:w w:val="105"/>
          <w:sz w:val="23"/>
        </w:rPr>
        <w:t>белков,</w:t>
      </w:r>
      <w:r>
        <w:rPr>
          <w:spacing w:val="-8"/>
          <w:w w:val="105"/>
          <w:sz w:val="23"/>
        </w:rPr>
        <w:t xml:space="preserve"> </w:t>
      </w:r>
      <w:r>
        <w:rPr>
          <w:w w:val="105"/>
          <w:sz w:val="23"/>
        </w:rPr>
        <w:t>углеводов</w:t>
      </w:r>
      <w:r>
        <w:rPr>
          <w:spacing w:val="-10"/>
          <w:w w:val="105"/>
          <w:sz w:val="23"/>
        </w:rPr>
        <w:t xml:space="preserve"> </w:t>
      </w:r>
      <w:r>
        <w:rPr>
          <w:w w:val="105"/>
          <w:sz w:val="23"/>
        </w:rPr>
        <w:t>для организма человека;</w:t>
      </w:r>
    </w:p>
    <w:p w:rsidR="00623054" w:rsidRDefault="004D1B06" w:rsidP="004D1B06">
      <w:pPr>
        <w:pStyle w:val="a5"/>
        <w:numPr>
          <w:ilvl w:val="0"/>
          <w:numId w:val="105"/>
        </w:numPr>
        <w:tabs>
          <w:tab w:val="left" w:pos="1616"/>
          <w:tab w:val="left" w:pos="10632"/>
        </w:tabs>
        <w:spacing w:line="249" w:lineRule="auto"/>
        <w:ind w:right="-15" w:firstLine="706"/>
        <w:rPr>
          <w:sz w:val="23"/>
        </w:rPr>
      </w:pPr>
      <w:r>
        <w:rPr>
          <w:w w:val="105"/>
          <w:sz w:val="23"/>
        </w:rP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w:t>
      </w:r>
      <w:r>
        <w:rPr>
          <w:spacing w:val="-2"/>
          <w:w w:val="105"/>
          <w:sz w:val="23"/>
        </w:rPr>
        <w:t>материалов;</w:t>
      </w:r>
    </w:p>
    <w:p w:rsidR="00623054" w:rsidRDefault="004D1B06" w:rsidP="004D1B06">
      <w:pPr>
        <w:pStyle w:val="a5"/>
        <w:numPr>
          <w:ilvl w:val="0"/>
          <w:numId w:val="105"/>
        </w:numPr>
        <w:tabs>
          <w:tab w:val="left" w:pos="1616"/>
          <w:tab w:val="left" w:pos="10632"/>
        </w:tabs>
        <w:spacing w:line="247" w:lineRule="auto"/>
        <w:ind w:firstLine="706"/>
        <w:rPr>
          <w:sz w:val="23"/>
        </w:rPr>
      </w:pPr>
      <w:r>
        <w:rPr>
          <w:w w:val="105"/>
          <w:sz w:val="23"/>
        </w:rPr>
        <w:t xml:space="preserve">умение устанавливать связи между реально наблюдаемыми химическими явлениями и </w:t>
      </w:r>
      <w:r>
        <w:rPr>
          <w:w w:val="105"/>
          <w:sz w:val="23"/>
        </w:rPr>
        <w:lastRenderedPageBreak/>
        <w:t>процессами, происходящими в макро- и микромире, объяснять причины многообразия веществ; умение интегрировать химические</w:t>
      </w:r>
      <w:r>
        <w:rPr>
          <w:spacing w:val="-2"/>
          <w:w w:val="105"/>
          <w:sz w:val="23"/>
        </w:rPr>
        <w:t xml:space="preserve"> </w:t>
      </w:r>
      <w:r>
        <w:rPr>
          <w:w w:val="105"/>
          <w:sz w:val="23"/>
        </w:rPr>
        <w:t>знания со</w:t>
      </w:r>
      <w:r>
        <w:rPr>
          <w:spacing w:val="-1"/>
          <w:w w:val="105"/>
          <w:sz w:val="23"/>
        </w:rPr>
        <w:t xml:space="preserve"> </w:t>
      </w:r>
      <w:r>
        <w:rPr>
          <w:w w:val="105"/>
          <w:sz w:val="23"/>
        </w:rPr>
        <w:t>знаниями других</w:t>
      </w:r>
      <w:r>
        <w:rPr>
          <w:spacing w:val="-1"/>
          <w:w w:val="105"/>
          <w:sz w:val="23"/>
        </w:rPr>
        <w:t xml:space="preserve"> </w:t>
      </w:r>
      <w:r>
        <w:rPr>
          <w:w w:val="105"/>
          <w:sz w:val="23"/>
        </w:rPr>
        <w:t>учебных</w:t>
      </w:r>
      <w:r>
        <w:rPr>
          <w:spacing w:val="-1"/>
          <w:w w:val="105"/>
          <w:sz w:val="23"/>
        </w:rPr>
        <w:t xml:space="preserve"> </w:t>
      </w:r>
      <w:r>
        <w:rPr>
          <w:w w:val="105"/>
          <w:sz w:val="23"/>
        </w:rPr>
        <w:t>предметов с</w:t>
      </w:r>
      <w:r>
        <w:rPr>
          <w:spacing w:val="-2"/>
          <w:w w:val="105"/>
          <w:sz w:val="23"/>
        </w:rPr>
        <w:t xml:space="preserve"> </w:t>
      </w:r>
      <w:r>
        <w:rPr>
          <w:w w:val="105"/>
          <w:sz w:val="23"/>
        </w:rPr>
        <w:t>помощью педагога;</w:t>
      </w:r>
    </w:p>
    <w:p w:rsidR="00623054" w:rsidRDefault="004D1B06" w:rsidP="004D1B06">
      <w:pPr>
        <w:pStyle w:val="a5"/>
        <w:numPr>
          <w:ilvl w:val="0"/>
          <w:numId w:val="105"/>
        </w:numPr>
        <w:tabs>
          <w:tab w:val="left" w:pos="1616"/>
          <w:tab w:val="left" w:pos="10632"/>
        </w:tabs>
        <w:spacing w:before="6" w:line="249" w:lineRule="auto"/>
        <w:ind w:right="-15" w:firstLine="706"/>
        <w:rPr>
          <w:sz w:val="23"/>
        </w:rPr>
      </w:pPr>
      <w:r>
        <w:rPr>
          <w:sz w:val="23"/>
        </w:rPr>
        <w:t xml:space="preserve">представление о сферах профессиональной деятельности, связанных с химией и современными </w:t>
      </w:r>
      <w:r>
        <w:rPr>
          <w:w w:val="105"/>
          <w:sz w:val="23"/>
        </w:rPr>
        <w:t>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 ресурсы)</w:t>
      </w:r>
      <w:r>
        <w:rPr>
          <w:spacing w:val="-14"/>
          <w:w w:val="105"/>
          <w:sz w:val="23"/>
        </w:rPr>
        <w:t xml:space="preserve"> </w:t>
      </w:r>
      <w:r>
        <w:rPr>
          <w:w w:val="105"/>
          <w:sz w:val="23"/>
        </w:rPr>
        <w:t>с</w:t>
      </w:r>
      <w:r>
        <w:rPr>
          <w:spacing w:val="-6"/>
          <w:w w:val="105"/>
          <w:sz w:val="23"/>
        </w:rPr>
        <w:t xml:space="preserve"> </w:t>
      </w:r>
      <w:r>
        <w:rPr>
          <w:w w:val="105"/>
          <w:sz w:val="23"/>
        </w:rPr>
        <w:t>опорой</w:t>
      </w:r>
      <w:r>
        <w:rPr>
          <w:spacing w:val="-14"/>
          <w:w w:val="105"/>
          <w:sz w:val="23"/>
        </w:rPr>
        <w:t xml:space="preserve"> </w:t>
      </w:r>
      <w:r>
        <w:rPr>
          <w:w w:val="105"/>
          <w:sz w:val="23"/>
        </w:rPr>
        <w:t>на</w:t>
      </w:r>
      <w:r>
        <w:rPr>
          <w:spacing w:val="-13"/>
          <w:w w:val="105"/>
          <w:sz w:val="23"/>
        </w:rPr>
        <w:t xml:space="preserve"> </w:t>
      </w:r>
      <w:r>
        <w:rPr>
          <w:w w:val="105"/>
          <w:sz w:val="23"/>
        </w:rPr>
        <w:t>алгоритм:</w:t>
      </w:r>
      <w:r>
        <w:rPr>
          <w:spacing w:val="-10"/>
          <w:w w:val="105"/>
          <w:sz w:val="23"/>
        </w:rPr>
        <w:t xml:space="preserve"> </w:t>
      </w:r>
      <w:r>
        <w:rPr>
          <w:w w:val="105"/>
          <w:sz w:val="23"/>
        </w:rPr>
        <w:t>умение</w:t>
      </w:r>
      <w:r>
        <w:rPr>
          <w:spacing w:val="-7"/>
          <w:w w:val="105"/>
          <w:sz w:val="23"/>
        </w:rPr>
        <w:t xml:space="preserve"> </w:t>
      </w:r>
      <w:r>
        <w:rPr>
          <w:w w:val="105"/>
          <w:sz w:val="23"/>
        </w:rPr>
        <w:t>объективно</w:t>
      </w:r>
      <w:r>
        <w:rPr>
          <w:spacing w:val="-12"/>
          <w:w w:val="105"/>
          <w:sz w:val="23"/>
        </w:rPr>
        <w:t xml:space="preserve"> </w:t>
      </w:r>
      <w:r>
        <w:rPr>
          <w:w w:val="105"/>
          <w:sz w:val="23"/>
        </w:rPr>
        <w:t>оценивать</w:t>
      </w:r>
      <w:r>
        <w:rPr>
          <w:spacing w:val="-16"/>
          <w:w w:val="105"/>
          <w:sz w:val="23"/>
        </w:rPr>
        <w:t xml:space="preserve"> </w:t>
      </w:r>
      <w:r>
        <w:rPr>
          <w:w w:val="105"/>
          <w:sz w:val="23"/>
        </w:rPr>
        <w:t>информацию</w:t>
      </w:r>
      <w:r>
        <w:rPr>
          <w:spacing w:val="-12"/>
          <w:w w:val="105"/>
          <w:sz w:val="23"/>
        </w:rPr>
        <w:t xml:space="preserve"> </w:t>
      </w:r>
      <w:r>
        <w:rPr>
          <w:w w:val="105"/>
          <w:sz w:val="23"/>
        </w:rPr>
        <w:t>о</w:t>
      </w:r>
      <w:r>
        <w:rPr>
          <w:spacing w:val="-12"/>
          <w:w w:val="105"/>
          <w:sz w:val="23"/>
        </w:rPr>
        <w:t xml:space="preserve"> </w:t>
      </w:r>
      <w:r>
        <w:rPr>
          <w:w w:val="105"/>
          <w:sz w:val="23"/>
        </w:rPr>
        <w:t>веществах,</w:t>
      </w:r>
      <w:r>
        <w:rPr>
          <w:spacing w:val="-16"/>
          <w:w w:val="105"/>
          <w:sz w:val="23"/>
        </w:rPr>
        <w:t xml:space="preserve"> </w:t>
      </w:r>
      <w:r>
        <w:rPr>
          <w:w w:val="105"/>
          <w:sz w:val="23"/>
        </w:rPr>
        <w:t>их</w:t>
      </w:r>
      <w:r>
        <w:rPr>
          <w:spacing w:val="-15"/>
          <w:w w:val="105"/>
          <w:sz w:val="23"/>
        </w:rPr>
        <w:t xml:space="preserve"> </w:t>
      </w:r>
      <w:r>
        <w:rPr>
          <w:w w:val="105"/>
          <w:sz w:val="23"/>
        </w:rPr>
        <w:t>превращениях</w:t>
      </w:r>
      <w:r>
        <w:rPr>
          <w:spacing w:val="-11"/>
          <w:w w:val="105"/>
          <w:sz w:val="23"/>
        </w:rPr>
        <w:t xml:space="preserve"> </w:t>
      </w:r>
      <w:r>
        <w:rPr>
          <w:w w:val="105"/>
          <w:sz w:val="23"/>
        </w:rPr>
        <w:t>и практическом применении.</w:t>
      </w:r>
    </w:p>
    <w:p w:rsidR="00623054" w:rsidRDefault="004D1B06" w:rsidP="004D1B06">
      <w:pPr>
        <w:pStyle w:val="4"/>
        <w:tabs>
          <w:tab w:val="left" w:pos="10632"/>
        </w:tabs>
        <w:spacing w:before="13" w:line="247" w:lineRule="auto"/>
        <w:ind w:left="197" w:right="10" w:firstLine="706"/>
      </w:pPr>
      <w:r>
        <w:t>Требования</w:t>
      </w:r>
      <w:r>
        <w:rPr>
          <w:spacing w:val="40"/>
        </w:rPr>
        <w:t xml:space="preserve"> </w:t>
      </w:r>
      <w:r>
        <w:t>к</w:t>
      </w:r>
      <w:r>
        <w:rPr>
          <w:spacing w:val="40"/>
        </w:rPr>
        <w:t xml:space="preserve"> </w:t>
      </w:r>
      <w:r>
        <w:t>предметным</w:t>
      </w:r>
      <w:r>
        <w:rPr>
          <w:spacing w:val="40"/>
        </w:rPr>
        <w:t xml:space="preserve"> </w:t>
      </w:r>
      <w:r>
        <w:t>результатам</w:t>
      </w:r>
      <w:r>
        <w:rPr>
          <w:spacing w:val="40"/>
        </w:rPr>
        <w:t xml:space="preserve"> </w:t>
      </w:r>
      <w:r>
        <w:t>освоения</w:t>
      </w:r>
      <w:r>
        <w:rPr>
          <w:spacing w:val="40"/>
        </w:rPr>
        <w:t xml:space="preserve"> </w:t>
      </w:r>
      <w:r>
        <w:t>учебного</w:t>
      </w:r>
      <w:r>
        <w:rPr>
          <w:spacing w:val="40"/>
        </w:rPr>
        <w:t xml:space="preserve"> </w:t>
      </w:r>
      <w:r>
        <w:t>предмета</w:t>
      </w:r>
      <w:r>
        <w:rPr>
          <w:spacing w:val="38"/>
        </w:rPr>
        <w:t xml:space="preserve"> </w:t>
      </w:r>
      <w:r>
        <w:t>«Химия»,</w:t>
      </w:r>
      <w:r>
        <w:rPr>
          <w:spacing w:val="40"/>
        </w:rPr>
        <w:t xml:space="preserve"> </w:t>
      </w:r>
      <w:r>
        <w:t xml:space="preserve">распределенные </w:t>
      </w:r>
      <w:r>
        <w:rPr>
          <w:w w:val="105"/>
        </w:rPr>
        <w:t>по годам обучения</w:t>
      </w:r>
    </w:p>
    <w:p w:rsidR="00623054" w:rsidRDefault="004D1B06" w:rsidP="004D1B06">
      <w:pPr>
        <w:pStyle w:val="a3"/>
        <w:tabs>
          <w:tab w:val="left" w:pos="10632"/>
        </w:tabs>
        <w:spacing w:before="77" w:line="252" w:lineRule="auto"/>
        <w:ind w:right="8"/>
      </w:pPr>
      <w:r>
        <w:rPr>
          <w:w w:val="105"/>
        </w:rPr>
        <w:t>Результаты</w:t>
      </w:r>
      <w:r>
        <w:rPr>
          <w:spacing w:val="-6"/>
          <w:w w:val="105"/>
        </w:rPr>
        <w:t xml:space="preserve"> </w:t>
      </w:r>
      <w:r>
        <w:rPr>
          <w:w w:val="105"/>
        </w:rPr>
        <w:t>по</w:t>
      </w:r>
      <w:r>
        <w:rPr>
          <w:spacing w:val="-14"/>
          <w:w w:val="105"/>
        </w:rPr>
        <w:t xml:space="preserve"> </w:t>
      </w:r>
      <w:r>
        <w:rPr>
          <w:w w:val="105"/>
        </w:rPr>
        <w:t>годам</w:t>
      </w:r>
      <w:r>
        <w:rPr>
          <w:spacing w:val="-7"/>
          <w:w w:val="105"/>
        </w:rPr>
        <w:t xml:space="preserve"> </w:t>
      </w:r>
      <w:r>
        <w:rPr>
          <w:w w:val="105"/>
        </w:rPr>
        <w:t>формулируются</w:t>
      </w:r>
      <w:r>
        <w:rPr>
          <w:spacing w:val="-12"/>
          <w:w w:val="105"/>
        </w:rPr>
        <w:t xml:space="preserve"> </w:t>
      </w:r>
      <w:r>
        <w:rPr>
          <w:w w:val="105"/>
        </w:rPr>
        <w:t>по</w:t>
      </w:r>
      <w:r>
        <w:rPr>
          <w:spacing w:val="-14"/>
          <w:w w:val="105"/>
        </w:rPr>
        <w:t xml:space="preserve"> </w:t>
      </w:r>
      <w:r>
        <w:rPr>
          <w:w w:val="105"/>
        </w:rPr>
        <w:t>принципу</w:t>
      </w:r>
      <w:r>
        <w:rPr>
          <w:spacing w:val="-14"/>
          <w:w w:val="105"/>
        </w:rPr>
        <w:t xml:space="preserve"> </w:t>
      </w:r>
      <w:r>
        <w:rPr>
          <w:w w:val="105"/>
        </w:rPr>
        <w:t>добавления</w:t>
      </w:r>
      <w:r>
        <w:rPr>
          <w:spacing w:val="-12"/>
          <w:w w:val="105"/>
        </w:rPr>
        <w:t xml:space="preserve"> </w:t>
      </w:r>
      <w:r>
        <w:rPr>
          <w:w w:val="105"/>
        </w:rPr>
        <w:t>новых</w:t>
      </w:r>
      <w:r>
        <w:rPr>
          <w:spacing w:val="-8"/>
          <w:w w:val="105"/>
        </w:rPr>
        <w:t xml:space="preserve"> </w:t>
      </w:r>
      <w:r>
        <w:rPr>
          <w:w w:val="105"/>
        </w:rPr>
        <w:t>результатов</w:t>
      </w:r>
      <w:r>
        <w:rPr>
          <w:spacing w:val="-3"/>
          <w:w w:val="105"/>
        </w:rPr>
        <w:t xml:space="preserve"> </w:t>
      </w:r>
      <w:r>
        <w:rPr>
          <w:w w:val="105"/>
        </w:rPr>
        <w:t>от</w:t>
      </w:r>
      <w:r>
        <w:rPr>
          <w:spacing w:val="-7"/>
          <w:w w:val="105"/>
        </w:rPr>
        <w:t xml:space="preserve"> </w:t>
      </w:r>
      <w:r>
        <w:rPr>
          <w:w w:val="105"/>
        </w:rPr>
        <w:t>года</w:t>
      </w:r>
      <w:r>
        <w:rPr>
          <w:spacing w:val="-9"/>
          <w:w w:val="105"/>
        </w:rPr>
        <w:t xml:space="preserve"> </w:t>
      </w:r>
      <w:r>
        <w:rPr>
          <w:w w:val="105"/>
        </w:rPr>
        <w:t>к</w:t>
      </w:r>
      <w:r>
        <w:rPr>
          <w:spacing w:val="-12"/>
          <w:w w:val="105"/>
        </w:rPr>
        <w:t xml:space="preserve"> </w:t>
      </w:r>
      <w:r>
        <w:rPr>
          <w:w w:val="105"/>
        </w:rPr>
        <w:t>году,</w:t>
      </w:r>
      <w:r>
        <w:rPr>
          <w:spacing w:val="-6"/>
          <w:w w:val="105"/>
        </w:rPr>
        <w:t xml:space="preserve"> </w:t>
      </w:r>
      <w:r>
        <w:rPr>
          <w:w w:val="105"/>
        </w:rPr>
        <w:t>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23054" w:rsidRDefault="004D1B06" w:rsidP="004D1B06">
      <w:pPr>
        <w:pStyle w:val="3"/>
        <w:numPr>
          <w:ilvl w:val="0"/>
          <w:numId w:val="104"/>
        </w:numPr>
        <w:tabs>
          <w:tab w:val="left" w:pos="376"/>
          <w:tab w:val="left" w:pos="10632"/>
        </w:tabs>
        <w:spacing w:before="3"/>
        <w:ind w:left="376" w:hanging="179"/>
      </w:pPr>
      <w:r>
        <w:rPr>
          <w:spacing w:val="-2"/>
          <w:w w:val="105"/>
        </w:rPr>
        <w:t>КЛАСС</w:t>
      </w:r>
    </w:p>
    <w:p w:rsidR="00623054" w:rsidRDefault="004D1B06" w:rsidP="004D1B06">
      <w:pPr>
        <w:pStyle w:val="a3"/>
        <w:tabs>
          <w:tab w:val="left" w:pos="10632"/>
        </w:tabs>
        <w:spacing w:before="9" w:line="249" w:lineRule="auto"/>
        <w:ind w:right="-15"/>
      </w:pPr>
      <w:r>
        <w:rPr>
          <w:w w:val="105"/>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Pr>
          <w:i/>
          <w:w w:val="105"/>
        </w:rPr>
        <w:t>электроотрицательность</w:t>
      </w:r>
      <w:r>
        <w:rPr>
          <w:i/>
          <w:w w:val="105"/>
          <w:position w:val="7"/>
          <w:sz w:val="16"/>
        </w:rPr>
        <w:t>24</w:t>
      </w:r>
      <w:r>
        <w:rPr>
          <w:i/>
          <w:w w:val="105"/>
        </w:rPr>
        <w:t xml:space="preserve">, </w:t>
      </w:r>
      <w:r>
        <w:rPr>
          <w:w w:val="105"/>
        </w:rPr>
        <w:t xml:space="preserve">степень </w:t>
      </w:r>
      <w:r>
        <w:t xml:space="preserve">окисления, химическая реакция, классификация реакций: реакции соединения, реакции разложения, реакции </w:t>
      </w:r>
      <w:r>
        <w:rPr>
          <w:w w:val="105"/>
        </w:rPr>
        <w:t xml:space="preserve">замещения, реакции обмена, экзо- и эндотермические реакции; </w:t>
      </w:r>
      <w:r>
        <w:rPr>
          <w:i/>
          <w:w w:val="105"/>
        </w:rPr>
        <w:t xml:space="preserve">тепловой эффект реакции; </w:t>
      </w:r>
      <w:r>
        <w:rPr>
          <w:w w:val="105"/>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3054" w:rsidRDefault="004D1B06" w:rsidP="004D1B06">
      <w:pPr>
        <w:pStyle w:val="a3"/>
        <w:tabs>
          <w:tab w:val="left" w:pos="10632"/>
        </w:tabs>
        <w:spacing w:before="5" w:line="249" w:lineRule="auto"/>
        <w:ind w:right="14"/>
      </w:pPr>
      <w:r>
        <w:rPr>
          <w:w w:val="105"/>
        </w:rPr>
        <w:t>иллюстрировать взаимосвязь основных химических</w:t>
      </w:r>
      <w:r>
        <w:rPr>
          <w:spacing w:val="-1"/>
          <w:w w:val="105"/>
        </w:rPr>
        <w:t xml:space="preserve"> </w:t>
      </w:r>
      <w:r>
        <w:rPr>
          <w:w w:val="105"/>
        </w:rPr>
        <w:t>понятий (см. п. 1) и применять эти понятия при описании веществ и их превращений;</w:t>
      </w:r>
    </w:p>
    <w:p w:rsidR="00623054" w:rsidRDefault="004D1B06" w:rsidP="004D1B06">
      <w:pPr>
        <w:pStyle w:val="a3"/>
        <w:tabs>
          <w:tab w:val="left" w:pos="10632"/>
        </w:tabs>
        <w:spacing w:line="254" w:lineRule="auto"/>
        <w:ind w:right="13"/>
      </w:pPr>
      <w:r>
        <w:rPr>
          <w:w w:val="105"/>
        </w:rPr>
        <w:t>использовать химическую символику для составления формул веществ, молекулярных уравнений химических реакций, электронного баланса;</w:t>
      </w:r>
    </w:p>
    <w:p w:rsidR="00623054" w:rsidRDefault="004D1B06" w:rsidP="004D1B06">
      <w:pPr>
        <w:pStyle w:val="a3"/>
        <w:tabs>
          <w:tab w:val="left" w:pos="10632"/>
        </w:tabs>
        <w:spacing w:line="249" w:lineRule="auto"/>
        <w:ind w:right="9"/>
      </w:pPr>
      <w:r>
        <w:rPr>
          <w:w w:val="105"/>
        </w:rPr>
        <w:t>определять валентность атомов элементов в бинарных соединениях; степень окисления элементов в бинарных</w:t>
      </w:r>
      <w:r>
        <w:rPr>
          <w:spacing w:val="-5"/>
          <w:w w:val="105"/>
        </w:rPr>
        <w:t xml:space="preserve"> </w:t>
      </w:r>
      <w:r>
        <w:rPr>
          <w:w w:val="105"/>
        </w:rPr>
        <w:t>соединениях</w:t>
      </w:r>
      <w:r>
        <w:rPr>
          <w:spacing w:val="-5"/>
          <w:w w:val="105"/>
        </w:rPr>
        <w:t xml:space="preserve"> </w:t>
      </w:r>
      <w:r>
        <w:rPr>
          <w:w w:val="105"/>
        </w:rPr>
        <w:t>с</w:t>
      </w:r>
      <w:r>
        <w:rPr>
          <w:spacing w:val="-12"/>
          <w:w w:val="105"/>
        </w:rPr>
        <w:t xml:space="preserve"> </w:t>
      </w:r>
      <w:r>
        <w:rPr>
          <w:w w:val="105"/>
        </w:rPr>
        <w:t>опорой</w:t>
      </w:r>
      <w:r>
        <w:rPr>
          <w:spacing w:val="-6"/>
          <w:w w:val="105"/>
        </w:rPr>
        <w:t xml:space="preserve"> </w:t>
      </w:r>
      <w:r>
        <w:rPr>
          <w:w w:val="105"/>
        </w:rPr>
        <w:t>на</w:t>
      </w:r>
      <w:r>
        <w:rPr>
          <w:spacing w:val="-6"/>
          <w:w w:val="105"/>
        </w:rPr>
        <w:t xml:space="preserve"> </w:t>
      </w:r>
      <w:r>
        <w:rPr>
          <w:w w:val="105"/>
        </w:rPr>
        <w:t>определения,</w:t>
      </w:r>
      <w:r>
        <w:rPr>
          <w:spacing w:val="-15"/>
          <w:w w:val="105"/>
        </w:rPr>
        <w:t xml:space="preserve"> </w:t>
      </w:r>
      <w:r>
        <w:rPr>
          <w:w w:val="105"/>
        </w:rPr>
        <w:t>в</w:t>
      </w:r>
      <w:r>
        <w:rPr>
          <w:spacing w:val="-6"/>
          <w:w w:val="105"/>
        </w:rPr>
        <w:t xml:space="preserve"> </w:t>
      </w:r>
      <w:r>
        <w:rPr>
          <w:w w:val="105"/>
        </w:rPr>
        <w:t>том</w:t>
      </w:r>
      <w:r>
        <w:rPr>
          <w:spacing w:val="-7"/>
          <w:w w:val="105"/>
        </w:rPr>
        <w:t xml:space="preserve"> </w:t>
      </w:r>
      <w:r>
        <w:rPr>
          <w:w w:val="105"/>
        </w:rPr>
        <w:t>числе</w:t>
      </w:r>
      <w:r>
        <w:rPr>
          <w:spacing w:val="-12"/>
          <w:w w:val="105"/>
        </w:rPr>
        <w:t xml:space="preserve"> </w:t>
      </w:r>
      <w:r>
        <w:rPr>
          <w:w w:val="105"/>
        </w:rPr>
        <w:t>структурированные;</w:t>
      </w:r>
      <w:r>
        <w:rPr>
          <w:spacing w:val="-9"/>
          <w:w w:val="105"/>
        </w:rPr>
        <w:t xml:space="preserve"> </w:t>
      </w:r>
      <w:r>
        <w:rPr>
          <w:w w:val="105"/>
        </w:rPr>
        <w:t>принадлежность</w:t>
      </w:r>
      <w:r>
        <w:rPr>
          <w:spacing w:val="-8"/>
          <w:w w:val="105"/>
        </w:rPr>
        <w:t xml:space="preserve"> </w:t>
      </w:r>
      <w:r>
        <w:rPr>
          <w:w w:val="105"/>
        </w:rPr>
        <w:t>веществ к определённому классу соединений по формулам; вид химической связи (ковалентная и ионная) в неорганических соединениях;</w:t>
      </w:r>
    </w:p>
    <w:p w:rsidR="00623054" w:rsidRDefault="004D1B06" w:rsidP="004D1B06">
      <w:pPr>
        <w:pStyle w:val="a3"/>
        <w:tabs>
          <w:tab w:val="left" w:pos="10632"/>
        </w:tabs>
        <w:spacing w:line="252" w:lineRule="auto"/>
        <w:ind w:right="-15"/>
      </w:pPr>
      <w:r>
        <w:rPr>
          <w:w w:val="105"/>
        </w:rP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w:t>
      </w:r>
      <w:r>
        <w:rPr>
          <w:spacing w:val="-13"/>
          <w:w w:val="105"/>
        </w:rPr>
        <w:t xml:space="preserve"> </w:t>
      </w:r>
      <w:r>
        <w:rPr>
          <w:w w:val="105"/>
        </w:rPr>
        <w:t>закон</w:t>
      </w:r>
      <w:r>
        <w:rPr>
          <w:spacing w:val="-12"/>
          <w:w w:val="105"/>
        </w:rPr>
        <w:t xml:space="preserve"> </w:t>
      </w:r>
      <w:r>
        <w:rPr>
          <w:w w:val="105"/>
        </w:rPr>
        <w:t>Д.И.</w:t>
      </w:r>
      <w:r>
        <w:rPr>
          <w:spacing w:val="-16"/>
          <w:w w:val="105"/>
        </w:rPr>
        <w:t xml:space="preserve"> </w:t>
      </w:r>
      <w:r>
        <w:rPr>
          <w:w w:val="105"/>
        </w:rPr>
        <w:t>Менделеева,</w:t>
      </w:r>
      <w:r>
        <w:rPr>
          <w:spacing w:val="-8"/>
          <w:w w:val="105"/>
        </w:rPr>
        <w:t xml:space="preserve"> </w:t>
      </w:r>
      <w:r>
        <w:rPr>
          <w:i/>
          <w:w w:val="105"/>
        </w:rPr>
        <w:t>закон</w:t>
      </w:r>
      <w:r>
        <w:rPr>
          <w:i/>
          <w:spacing w:val="-16"/>
          <w:w w:val="105"/>
        </w:rPr>
        <w:t xml:space="preserve"> </w:t>
      </w:r>
      <w:r>
        <w:rPr>
          <w:i/>
          <w:w w:val="105"/>
        </w:rPr>
        <w:t>постоянства</w:t>
      </w:r>
      <w:r>
        <w:rPr>
          <w:i/>
          <w:spacing w:val="-11"/>
          <w:w w:val="105"/>
        </w:rPr>
        <w:t xml:space="preserve"> </w:t>
      </w:r>
      <w:r>
        <w:rPr>
          <w:i/>
          <w:w w:val="105"/>
        </w:rPr>
        <w:t>состава,</w:t>
      </w:r>
      <w:r>
        <w:rPr>
          <w:i/>
          <w:spacing w:val="-11"/>
          <w:w w:val="105"/>
        </w:rPr>
        <w:t xml:space="preserve"> </w:t>
      </w:r>
      <w:r>
        <w:rPr>
          <w:w w:val="105"/>
        </w:rPr>
        <w:t>закон</w:t>
      </w:r>
      <w:r>
        <w:rPr>
          <w:spacing w:val="-7"/>
          <w:w w:val="105"/>
        </w:rPr>
        <w:t xml:space="preserve"> </w:t>
      </w:r>
      <w:r>
        <w:rPr>
          <w:w w:val="105"/>
        </w:rPr>
        <w:t>Авогадро;</w:t>
      </w:r>
      <w:r>
        <w:rPr>
          <w:spacing w:val="-16"/>
          <w:w w:val="105"/>
        </w:rPr>
        <w:t xml:space="preserve"> </w:t>
      </w:r>
      <w:r>
        <w:rPr>
          <w:w w:val="105"/>
        </w:rPr>
        <w:t>атомно-молекулярная теория. Соотносить обозначения, которые имеются в таблице «Периодическая система химических элементов Д.</w:t>
      </w:r>
      <w:r>
        <w:rPr>
          <w:spacing w:val="-9"/>
          <w:w w:val="105"/>
        </w:rPr>
        <w:t xml:space="preserve"> </w:t>
      </w:r>
      <w:r>
        <w:rPr>
          <w:w w:val="105"/>
        </w:rPr>
        <w:t>И. Менделеева» с числовыми характеристиками строения атомов химических элементов (состав и заряд ядра, общее число электронов и распределение</w:t>
      </w:r>
      <w:r>
        <w:rPr>
          <w:spacing w:val="-5"/>
          <w:w w:val="105"/>
        </w:rPr>
        <w:t xml:space="preserve"> </w:t>
      </w:r>
      <w:r>
        <w:rPr>
          <w:w w:val="105"/>
        </w:rPr>
        <w:t>их по электронным слоям);</w:t>
      </w:r>
    </w:p>
    <w:p w:rsidR="00623054" w:rsidRDefault="004D1B06" w:rsidP="004D1B06">
      <w:pPr>
        <w:pStyle w:val="a3"/>
        <w:tabs>
          <w:tab w:val="left" w:pos="10632"/>
        </w:tabs>
        <w:spacing w:line="252" w:lineRule="auto"/>
        <w:ind w:right="-15"/>
      </w:pPr>
      <w:r>
        <w:rPr>
          <w:w w:val="105"/>
        </w:rPr>
        <w:t>классифицировать</w:t>
      </w:r>
      <w:r>
        <w:rPr>
          <w:spacing w:val="-7"/>
          <w:w w:val="105"/>
        </w:rPr>
        <w:t xml:space="preserve"> </w:t>
      </w:r>
      <w:r>
        <w:rPr>
          <w:w w:val="105"/>
        </w:rPr>
        <w:t>химические</w:t>
      </w:r>
      <w:r>
        <w:rPr>
          <w:spacing w:val="-11"/>
          <w:w w:val="105"/>
        </w:rPr>
        <w:t xml:space="preserve"> </w:t>
      </w:r>
      <w:r>
        <w:rPr>
          <w:w w:val="105"/>
        </w:rPr>
        <w:t>элементы;</w:t>
      </w:r>
      <w:r>
        <w:rPr>
          <w:spacing w:val="-15"/>
          <w:w w:val="105"/>
        </w:rPr>
        <w:t xml:space="preserve"> </w:t>
      </w:r>
      <w:r>
        <w:rPr>
          <w:w w:val="105"/>
        </w:rPr>
        <w:t>неорганические</w:t>
      </w:r>
      <w:r>
        <w:rPr>
          <w:spacing w:val="-16"/>
          <w:w w:val="105"/>
        </w:rPr>
        <w:t xml:space="preserve"> </w:t>
      </w:r>
      <w:r>
        <w:rPr>
          <w:w w:val="105"/>
        </w:rPr>
        <w:t>вещества;</w:t>
      </w:r>
      <w:r>
        <w:rPr>
          <w:spacing w:val="-8"/>
          <w:w w:val="105"/>
        </w:rPr>
        <w:t xml:space="preserve"> </w:t>
      </w:r>
      <w:r>
        <w:rPr>
          <w:w w:val="105"/>
        </w:rPr>
        <w:t>химические</w:t>
      </w:r>
      <w:r>
        <w:rPr>
          <w:spacing w:val="-11"/>
          <w:w w:val="105"/>
        </w:rPr>
        <w:t xml:space="preserve"> </w:t>
      </w:r>
      <w:r>
        <w:rPr>
          <w:w w:val="105"/>
        </w:rPr>
        <w:t>реакции</w:t>
      </w:r>
      <w:r>
        <w:rPr>
          <w:spacing w:val="-11"/>
          <w:w w:val="105"/>
        </w:rPr>
        <w:t xml:space="preserve"> </w:t>
      </w:r>
      <w:r>
        <w:rPr>
          <w:w w:val="105"/>
        </w:rPr>
        <w:t>(по числу</w:t>
      </w:r>
      <w:r>
        <w:rPr>
          <w:spacing w:val="-10"/>
          <w:w w:val="105"/>
        </w:rPr>
        <w:t xml:space="preserve"> </w:t>
      </w:r>
      <w:r>
        <w:rPr>
          <w:w w:val="105"/>
        </w:rPr>
        <w:t>и составу участвующих в реакции веществ, по тепловому эффекту, по изменению степени окисления химических элементов) с опорой на схемы;</w:t>
      </w:r>
    </w:p>
    <w:p w:rsidR="00623054" w:rsidRDefault="004D1B06" w:rsidP="004D1B06">
      <w:pPr>
        <w:pStyle w:val="a3"/>
        <w:tabs>
          <w:tab w:val="left" w:pos="10632"/>
        </w:tabs>
        <w:spacing w:line="254" w:lineRule="auto"/>
        <w:ind w:right="8"/>
      </w:pPr>
      <w:r>
        <w:rPr>
          <w:w w:val="105"/>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623054" w:rsidRDefault="004D1B06" w:rsidP="004D1B06">
      <w:pPr>
        <w:pStyle w:val="a3"/>
        <w:tabs>
          <w:tab w:val="left" w:pos="10632"/>
        </w:tabs>
        <w:spacing w:line="247" w:lineRule="auto"/>
        <w:ind w:right="18"/>
      </w:pPr>
      <w:r>
        <w:rPr>
          <w:w w:val="105"/>
        </w:rPr>
        <w:t>прогнозировать свойства веществ в зависимости от</w:t>
      </w:r>
      <w:r>
        <w:rPr>
          <w:spacing w:val="-2"/>
          <w:w w:val="105"/>
        </w:rPr>
        <w:t xml:space="preserve"> </w:t>
      </w:r>
      <w:r>
        <w:rPr>
          <w:w w:val="105"/>
        </w:rPr>
        <w:t>их состава и строения;</w:t>
      </w:r>
      <w:r>
        <w:rPr>
          <w:spacing w:val="-1"/>
          <w:w w:val="105"/>
        </w:rPr>
        <w:t xml:space="preserve"> </w:t>
      </w:r>
      <w:r>
        <w:rPr>
          <w:w w:val="105"/>
        </w:rPr>
        <w:t>возможности протекания химических превращений в различных условиях после предварительного обсуждения с педагогом;</w:t>
      </w:r>
    </w:p>
    <w:p w:rsidR="00623054" w:rsidRDefault="004D1B06" w:rsidP="004D1B06">
      <w:pPr>
        <w:pStyle w:val="a3"/>
        <w:tabs>
          <w:tab w:val="left" w:pos="10632"/>
        </w:tabs>
        <w:spacing w:line="249" w:lineRule="auto"/>
        <w:ind w:right="6"/>
      </w:pPr>
      <w:r>
        <w:rPr>
          <w:w w:val="105"/>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623054" w:rsidRDefault="004D1B06" w:rsidP="004D1B06">
      <w:pPr>
        <w:pStyle w:val="a3"/>
        <w:tabs>
          <w:tab w:val="left" w:pos="10632"/>
        </w:tabs>
        <w:spacing w:line="249" w:lineRule="auto"/>
        <w:ind w:right="-15"/>
        <w:rPr>
          <w:i/>
        </w:rPr>
      </w:pPr>
      <w:r>
        <w:rPr>
          <w:w w:val="105"/>
        </w:rPr>
        <w:t>применять</w:t>
      </w:r>
      <w:r>
        <w:rPr>
          <w:spacing w:val="-10"/>
          <w:w w:val="105"/>
        </w:rPr>
        <w:t xml:space="preserve"> </w:t>
      </w:r>
      <w:r>
        <w:rPr>
          <w:w w:val="105"/>
        </w:rPr>
        <w:t>основные</w:t>
      </w:r>
      <w:r>
        <w:rPr>
          <w:spacing w:val="-13"/>
          <w:w w:val="105"/>
        </w:rPr>
        <w:t xml:space="preserve"> </w:t>
      </w:r>
      <w:r>
        <w:rPr>
          <w:w w:val="105"/>
        </w:rPr>
        <w:t>операции</w:t>
      </w:r>
      <w:r>
        <w:rPr>
          <w:spacing w:val="-13"/>
          <w:w w:val="105"/>
        </w:rPr>
        <w:t xml:space="preserve"> </w:t>
      </w:r>
      <w:r>
        <w:rPr>
          <w:w w:val="105"/>
        </w:rPr>
        <w:t>мыслительной</w:t>
      </w:r>
      <w:r>
        <w:rPr>
          <w:spacing w:val="-13"/>
          <w:w w:val="105"/>
        </w:rPr>
        <w:t xml:space="preserve"> </w:t>
      </w:r>
      <w:r>
        <w:rPr>
          <w:w w:val="105"/>
        </w:rPr>
        <w:t>деятельности</w:t>
      </w:r>
      <w:r>
        <w:rPr>
          <w:spacing w:val="-7"/>
          <w:w w:val="105"/>
        </w:rPr>
        <w:t xml:space="preserve"> </w:t>
      </w:r>
      <w:r>
        <w:rPr>
          <w:w w:val="105"/>
        </w:rPr>
        <w:t>–</w:t>
      </w:r>
      <w:r>
        <w:rPr>
          <w:spacing w:val="-12"/>
          <w:w w:val="105"/>
        </w:rPr>
        <w:t xml:space="preserve"> </w:t>
      </w:r>
      <w:r>
        <w:rPr>
          <w:w w:val="105"/>
        </w:rPr>
        <w:t>анализ</w:t>
      </w:r>
      <w:r>
        <w:rPr>
          <w:spacing w:val="-15"/>
          <w:w w:val="105"/>
        </w:rPr>
        <w:t xml:space="preserve"> </w:t>
      </w:r>
      <w:r>
        <w:rPr>
          <w:w w:val="105"/>
        </w:rPr>
        <w:t>и</w:t>
      </w:r>
      <w:r>
        <w:rPr>
          <w:spacing w:val="-7"/>
          <w:w w:val="105"/>
        </w:rPr>
        <w:t xml:space="preserve"> </w:t>
      </w:r>
      <w:r>
        <w:rPr>
          <w:w w:val="105"/>
        </w:rPr>
        <w:t>синтез,</w:t>
      </w:r>
      <w:r>
        <w:rPr>
          <w:spacing w:val="-11"/>
          <w:w w:val="105"/>
        </w:rPr>
        <w:t xml:space="preserve"> </w:t>
      </w:r>
      <w:r>
        <w:rPr>
          <w:w w:val="105"/>
        </w:rPr>
        <w:t>сравнение,</w:t>
      </w:r>
      <w:r>
        <w:rPr>
          <w:spacing w:val="-11"/>
          <w:w w:val="105"/>
        </w:rPr>
        <w:t xml:space="preserve"> </w:t>
      </w:r>
      <w:r>
        <w:rPr>
          <w:w w:val="105"/>
        </w:rPr>
        <w:t>обобщение, систематизация,</w:t>
      </w:r>
      <w:r>
        <w:rPr>
          <w:spacing w:val="-12"/>
          <w:w w:val="105"/>
        </w:rPr>
        <w:t xml:space="preserve"> </w:t>
      </w:r>
      <w:r>
        <w:rPr>
          <w:w w:val="105"/>
        </w:rPr>
        <w:t>классификация,</w:t>
      </w:r>
      <w:r>
        <w:rPr>
          <w:spacing w:val="-10"/>
          <w:w w:val="105"/>
        </w:rPr>
        <w:t xml:space="preserve"> </w:t>
      </w:r>
      <w:r>
        <w:rPr>
          <w:w w:val="105"/>
        </w:rPr>
        <w:t>выявление</w:t>
      </w:r>
      <w:r>
        <w:rPr>
          <w:spacing w:val="-16"/>
          <w:w w:val="105"/>
        </w:rPr>
        <w:t xml:space="preserve"> </w:t>
      </w:r>
      <w:r>
        <w:rPr>
          <w:w w:val="105"/>
        </w:rPr>
        <w:t>причинно-следственных</w:t>
      </w:r>
      <w:r>
        <w:rPr>
          <w:spacing w:val="-5"/>
          <w:w w:val="105"/>
        </w:rPr>
        <w:t xml:space="preserve"> </w:t>
      </w:r>
      <w:r>
        <w:rPr>
          <w:w w:val="105"/>
        </w:rPr>
        <w:t>связей</w:t>
      </w:r>
      <w:r>
        <w:rPr>
          <w:spacing w:val="-3"/>
          <w:w w:val="105"/>
        </w:rPr>
        <w:t xml:space="preserve"> </w:t>
      </w:r>
      <w:r>
        <w:rPr>
          <w:w w:val="105"/>
        </w:rPr>
        <w:t>–</w:t>
      </w:r>
      <w:r>
        <w:rPr>
          <w:spacing w:val="-11"/>
          <w:w w:val="105"/>
        </w:rPr>
        <w:t xml:space="preserve"> </w:t>
      </w:r>
      <w:r>
        <w:rPr>
          <w:w w:val="105"/>
        </w:rPr>
        <w:t>для</w:t>
      </w:r>
      <w:r>
        <w:rPr>
          <w:spacing w:val="-10"/>
          <w:w w:val="105"/>
        </w:rPr>
        <w:t xml:space="preserve"> </w:t>
      </w:r>
      <w:r>
        <w:rPr>
          <w:w w:val="105"/>
        </w:rPr>
        <w:t>изучения</w:t>
      </w:r>
      <w:r>
        <w:rPr>
          <w:spacing w:val="-4"/>
          <w:w w:val="105"/>
        </w:rPr>
        <w:t xml:space="preserve"> </w:t>
      </w:r>
      <w:r>
        <w:rPr>
          <w:w w:val="105"/>
        </w:rPr>
        <w:t>свойств</w:t>
      </w:r>
      <w:r>
        <w:rPr>
          <w:spacing w:val="-6"/>
          <w:w w:val="105"/>
        </w:rPr>
        <w:t xml:space="preserve"> </w:t>
      </w:r>
      <w:r>
        <w:rPr>
          <w:w w:val="105"/>
        </w:rPr>
        <w:t xml:space="preserve">веществ и химических реакций; естественно-научные методы познания – наблюдение, </w:t>
      </w:r>
      <w:r>
        <w:rPr>
          <w:w w:val="105"/>
        </w:rPr>
        <w:lastRenderedPageBreak/>
        <w:t xml:space="preserve">измерение, моделирование, эксперимент </w:t>
      </w:r>
      <w:r>
        <w:rPr>
          <w:i/>
          <w:w w:val="105"/>
        </w:rPr>
        <w:t xml:space="preserve">(реальный и мысленный) </w:t>
      </w:r>
      <w:r>
        <w:rPr>
          <w:w w:val="105"/>
        </w:rPr>
        <w:t>под руководством педагога</w:t>
      </w:r>
      <w:r>
        <w:rPr>
          <w:i/>
          <w:w w:val="105"/>
        </w:rPr>
        <w:t>;</w:t>
      </w:r>
    </w:p>
    <w:p w:rsidR="00623054" w:rsidRDefault="004D1B06" w:rsidP="004D1B06">
      <w:pPr>
        <w:pStyle w:val="a3"/>
        <w:tabs>
          <w:tab w:val="left" w:pos="10632"/>
        </w:tabs>
        <w:spacing w:line="249" w:lineRule="auto"/>
        <w:ind w:right="-15"/>
      </w:pPr>
      <w:r>
        <w:rPr>
          <w:w w:val="105"/>
        </w:rPr>
        <w:t>следовать правилам пользования химической посудой и лабораторным оборудованием, а также правилам обращения с</w:t>
      </w:r>
      <w:r>
        <w:rPr>
          <w:spacing w:val="-7"/>
          <w:w w:val="105"/>
        </w:rPr>
        <w:t xml:space="preserve"> </w:t>
      </w:r>
      <w:r>
        <w:rPr>
          <w:w w:val="105"/>
        </w:rPr>
        <w:t xml:space="preserve">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w:t>
      </w:r>
      <w:r>
        <w:t xml:space="preserve">приготовлению растворов с определённой массовой долей растворённого вещества; планировать и проводить </w:t>
      </w:r>
      <w:r>
        <w:rPr>
          <w:w w:val="105"/>
        </w:rPr>
        <w:t>химические</w:t>
      </w:r>
      <w:r>
        <w:rPr>
          <w:spacing w:val="-16"/>
          <w:w w:val="105"/>
        </w:rPr>
        <w:t xml:space="preserve"> </w:t>
      </w:r>
      <w:r>
        <w:rPr>
          <w:w w:val="105"/>
        </w:rPr>
        <w:t>эксперименты</w:t>
      </w:r>
      <w:r>
        <w:rPr>
          <w:spacing w:val="-15"/>
          <w:w w:val="105"/>
        </w:rPr>
        <w:t xml:space="preserve"> </w:t>
      </w:r>
      <w:r>
        <w:rPr>
          <w:w w:val="105"/>
        </w:rPr>
        <w:t>по</w:t>
      </w:r>
      <w:r>
        <w:rPr>
          <w:spacing w:val="-9"/>
          <w:w w:val="105"/>
        </w:rPr>
        <w:t xml:space="preserve"> </w:t>
      </w:r>
      <w:r>
        <w:rPr>
          <w:w w:val="105"/>
        </w:rPr>
        <w:t>распознаванию</w:t>
      </w:r>
      <w:r>
        <w:rPr>
          <w:spacing w:val="-11"/>
          <w:w w:val="105"/>
        </w:rPr>
        <w:t xml:space="preserve"> </w:t>
      </w:r>
      <w:r>
        <w:rPr>
          <w:w w:val="105"/>
        </w:rPr>
        <w:t>растворов</w:t>
      </w:r>
      <w:r>
        <w:rPr>
          <w:spacing w:val="-5"/>
          <w:w w:val="105"/>
        </w:rPr>
        <w:t xml:space="preserve"> </w:t>
      </w:r>
      <w:r>
        <w:rPr>
          <w:w w:val="105"/>
        </w:rPr>
        <w:t>щелочей</w:t>
      </w:r>
      <w:r>
        <w:rPr>
          <w:spacing w:val="-11"/>
          <w:w w:val="105"/>
        </w:rPr>
        <w:t xml:space="preserve"> </w:t>
      </w:r>
      <w:r>
        <w:rPr>
          <w:w w:val="105"/>
        </w:rPr>
        <w:t>и</w:t>
      </w:r>
      <w:r>
        <w:rPr>
          <w:spacing w:val="-11"/>
          <w:w w:val="105"/>
        </w:rPr>
        <w:t xml:space="preserve"> </w:t>
      </w:r>
      <w:r>
        <w:rPr>
          <w:w w:val="105"/>
        </w:rPr>
        <w:t>кислот с</w:t>
      </w:r>
      <w:r>
        <w:rPr>
          <w:spacing w:val="-16"/>
          <w:w w:val="105"/>
        </w:rPr>
        <w:t xml:space="preserve"> </w:t>
      </w:r>
      <w:r>
        <w:rPr>
          <w:w w:val="105"/>
        </w:rPr>
        <w:t>помощью</w:t>
      </w:r>
      <w:r>
        <w:rPr>
          <w:spacing w:val="-10"/>
          <w:w w:val="105"/>
        </w:rPr>
        <w:t xml:space="preserve"> </w:t>
      </w:r>
      <w:r>
        <w:rPr>
          <w:w w:val="105"/>
        </w:rPr>
        <w:t>индикаторов</w:t>
      </w:r>
      <w:r>
        <w:rPr>
          <w:spacing w:val="-11"/>
          <w:w w:val="105"/>
        </w:rPr>
        <w:t xml:space="preserve"> </w:t>
      </w:r>
      <w:r>
        <w:rPr>
          <w:w w:val="105"/>
        </w:rPr>
        <w:t>(лакмус,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623054" w:rsidRDefault="004D1B06" w:rsidP="004D1B06">
      <w:pPr>
        <w:pStyle w:val="3"/>
        <w:numPr>
          <w:ilvl w:val="0"/>
          <w:numId w:val="104"/>
        </w:numPr>
        <w:tabs>
          <w:tab w:val="left" w:pos="376"/>
          <w:tab w:val="left" w:pos="10632"/>
        </w:tabs>
        <w:ind w:left="376" w:hanging="179"/>
      </w:pPr>
      <w:r>
        <w:rPr>
          <w:spacing w:val="-2"/>
          <w:w w:val="105"/>
        </w:rPr>
        <w:t>КЛАСС</w:t>
      </w:r>
    </w:p>
    <w:p w:rsidR="00623054" w:rsidRDefault="004D1B06" w:rsidP="004D1B06">
      <w:pPr>
        <w:pStyle w:val="a3"/>
        <w:tabs>
          <w:tab w:val="left" w:pos="10632"/>
        </w:tabs>
        <w:spacing w:before="116"/>
        <w:ind w:left="0" w:firstLine="0"/>
        <w:jc w:val="left"/>
        <w:rPr>
          <w:b/>
          <w:sz w:val="20"/>
        </w:rPr>
      </w:pPr>
      <w:r>
        <w:rPr>
          <w:b/>
          <w:noProof/>
          <w:sz w:val="20"/>
          <w:lang w:eastAsia="ru-RU"/>
        </w:rPr>
        <mc:AlternateContent>
          <mc:Choice Requires="wps">
            <w:drawing>
              <wp:anchor distT="0" distB="0" distL="0" distR="0" simplePos="0" relativeHeight="251683328" behindDoc="1" locked="0" layoutInCell="1" allowOverlap="1">
                <wp:simplePos x="0" y="0"/>
                <wp:positionH relativeFrom="page">
                  <wp:posOffset>484936</wp:posOffset>
                </wp:positionH>
                <wp:positionV relativeFrom="paragraph">
                  <wp:posOffset>235422</wp:posOffset>
                </wp:positionV>
                <wp:extent cx="183007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475AE19" id="Graphic 24" o:spid="_x0000_s1026" style="position:absolute;margin-left:38.2pt;margin-top:18.55pt;width:144.1pt;height:.75pt;z-index:-25163315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24</w:t>
      </w:r>
      <w:r>
        <w:rPr>
          <w:spacing w:val="23"/>
          <w:sz w:val="20"/>
        </w:rPr>
        <w:t xml:space="preserve"> </w:t>
      </w:r>
      <w:r>
        <w:rPr>
          <w:sz w:val="20"/>
        </w:rPr>
        <w:t>Здесь</w:t>
      </w:r>
      <w:r>
        <w:rPr>
          <w:spacing w:val="24"/>
          <w:sz w:val="20"/>
        </w:rPr>
        <w:t xml:space="preserve"> </w:t>
      </w:r>
      <w:r>
        <w:rPr>
          <w:sz w:val="20"/>
        </w:rPr>
        <w:t>и</w:t>
      </w:r>
      <w:r>
        <w:rPr>
          <w:spacing w:val="23"/>
          <w:sz w:val="20"/>
        </w:rPr>
        <w:t xml:space="preserve"> </w:t>
      </w:r>
      <w:r>
        <w:rPr>
          <w:sz w:val="20"/>
        </w:rPr>
        <w:t>далее курсивом</w:t>
      </w:r>
      <w:r>
        <w:rPr>
          <w:spacing w:val="24"/>
          <w:sz w:val="20"/>
        </w:rPr>
        <w:t xml:space="preserve"> </w:t>
      </w:r>
      <w:r>
        <w:rPr>
          <w:sz w:val="20"/>
        </w:rPr>
        <w:t>обозначаются</w:t>
      </w:r>
      <w:r>
        <w:rPr>
          <w:spacing w:val="23"/>
          <w:sz w:val="20"/>
        </w:rPr>
        <w:t xml:space="preserve"> </w:t>
      </w:r>
      <w:r>
        <w:rPr>
          <w:sz w:val="20"/>
        </w:rPr>
        <w:t>планируемые предметные результаты,</w:t>
      </w:r>
      <w:r>
        <w:rPr>
          <w:spacing w:val="23"/>
          <w:sz w:val="20"/>
        </w:rPr>
        <w:t xml:space="preserve"> </w:t>
      </w:r>
      <w:r>
        <w:rPr>
          <w:sz w:val="20"/>
        </w:rPr>
        <w:t>которые могут</w:t>
      </w:r>
      <w:r>
        <w:rPr>
          <w:spacing w:val="21"/>
          <w:sz w:val="20"/>
        </w:rPr>
        <w:t xml:space="preserve"> </w:t>
      </w:r>
      <w:r>
        <w:rPr>
          <w:sz w:val="20"/>
        </w:rPr>
        <w:t>быть</w:t>
      </w:r>
      <w:r>
        <w:rPr>
          <w:spacing w:val="24"/>
          <w:sz w:val="20"/>
        </w:rPr>
        <w:t xml:space="preserve"> </w:t>
      </w:r>
      <w:r>
        <w:rPr>
          <w:sz w:val="20"/>
        </w:rPr>
        <w:t>потенциально</w:t>
      </w:r>
      <w:r>
        <w:rPr>
          <w:spacing w:val="23"/>
          <w:sz w:val="20"/>
        </w:rPr>
        <w:t xml:space="preserve"> </w:t>
      </w:r>
      <w:r>
        <w:rPr>
          <w:sz w:val="20"/>
        </w:rPr>
        <w:t>достигнуты обучающимся с ЗПР, но не являются обязательными.</w:t>
      </w:r>
    </w:p>
    <w:p w:rsidR="00623054" w:rsidRDefault="004D1B06" w:rsidP="004D1B06">
      <w:pPr>
        <w:pStyle w:val="a3"/>
        <w:tabs>
          <w:tab w:val="left" w:pos="10632"/>
        </w:tabs>
        <w:spacing w:before="77" w:line="252" w:lineRule="auto"/>
        <w:ind w:right="-15"/>
      </w:pPr>
      <w:r>
        <w:rPr>
          <w:w w:val="105"/>
        </w:rPr>
        <w:t>раскрывать</w:t>
      </w:r>
      <w:r>
        <w:rPr>
          <w:spacing w:val="-5"/>
          <w:w w:val="105"/>
        </w:rPr>
        <w:t xml:space="preserve"> </w:t>
      </w:r>
      <w:r>
        <w:rPr>
          <w:w w:val="105"/>
        </w:rPr>
        <w:t>смысл</w:t>
      </w:r>
      <w:r>
        <w:rPr>
          <w:spacing w:val="-8"/>
          <w:w w:val="105"/>
        </w:rPr>
        <w:t xml:space="preserve"> </w:t>
      </w:r>
      <w:r>
        <w:rPr>
          <w:w w:val="105"/>
        </w:rPr>
        <w:t>основных</w:t>
      </w:r>
      <w:r>
        <w:rPr>
          <w:spacing w:val="-8"/>
          <w:w w:val="105"/>
        </w:rPr>
        <w:t xml:space="preserve"> </w:t>
      </w:r>
      <w:r>
        <w:rPr>
          <w:w w:val="105"/>
        </w:rPr>
        <w:t>химических</w:t>
      </w:r>
      <w:r>
        <w:rPr>
          <w:spacing w:val="-14"/>
          <w:w w:val="105"/>
        </w:rPr>
        <w:t xml:space="preserve"> </w:t>
      </w:r>
      <w:r>
        <w:rPr>
          <w:w w:val="105"/>
        </w:rPr>
        <w:t>понятий:</w:t>
      </w:r>
      <w:r>
        <w:rPr>
          <w:spacing w:val="-6"/>
          <w:w w:val="105"/>
        </w:rPr>
        <w:t xml:space="preserve"> </w:t>
      </w:r>
      <w:r>
        <w:rPr>
          <w:w w:val="105"/>
        </w:rPr>
        <w:t>химический</w:t>
      </w:r>
      <w:r>
        <w:rPr>
          <w:spacing w:val="-8"/>
          <w:w w:val="105"/>
        </w:rPr>
        <w:t xml:space="preserve"> </w:t>
      </w:r>
      <w:r>
        <w:rPr>
          <w:w w:val="105"/>
        </w:rPr>
        <w:t>элемент,</w:t>
      </w:r>
      <w:r>
        <w:rPr>
          <w:spacing w:val="-12"/>
          <w:w w:val="105"/>
        </w:rPr>
        <w:t xml:space="preserve"> </w:t>
      </w:r>
      <w:r>
        <w:rPr>
          <w:w w:val="105"/>
        </w:rPr>
        <w:t>атом,</w:t>
      </w:r>
      <w:r>
        <w:rPr>
          <w:spacing w:val="-12"/>
          <w:w w:val="105"/>
        </w:rPr>
        <w:t xml:space="preserve"> </w:t>
      </w:r>
      <w:r>
        <w:rPr>
          <w:w w:val="105"/>
        </w:rPr>
        <w:t>молекула,</w:t>
      </w:r>
      <w:r>
        <w:rPr>
          <w:spacing w:val="-12"/>
          <w:w w:val="105"/>
        </w:rPr>
        <w:t xml:space="preserve"> </w:t>
      </w:r>
      <w:r>
        <w:rPr>
          <w:w w:val="105"/>
        </w:rPr>
        <w:t>ион,</w:t>
      </w:r>
      <w:r>
        <w:rPr>
          <w:spacing w:val="-6"/>
          <w:w w:val="105"/>
        </w:rPr>
        <w:t xml:space="preserve"> </w:t>
      </w:r>
      <w:r>
        <w:rPr>
          <w:w w:val="105"/>
        </w:rPr>
        <w:t xml:space="preserve">катион, анион, простое вещество, сложное вещество, валентность, электроотрицательность, степень окисления, химическая реакция, химическая связь, </w:t>
      </w:r>
      <w:r>
        <w:rPr>
          <w:i/>
          <w:w w:val="105"/>
        </w:rPr>
        <w:t xml:space="preserve">тепловой эффект реакции, </w:t>
      </w:r>
      <w:r>
        <w:rPr>
          <w:w w:val="105"/>
        </w:rPr>
        <w:t xml:space="preserve">моль, молярный объём, раствор; электролиты, неэлектролиты, электролитическая диссоциация, реакции ионного обмена, катализатор, </w:t>
      </w:r>
      <w:r>
        <w:rPr>
          <w:i/>
          <w:w w:val="105"/>
        </w:rPr>
        <w:t xml:space="preserve">химическое равновесие, обратимые и необратимые реакции, </w:t>
      </w:r>
      <w:r>
        <w:rPr>
          <w:w w:val="105"/>
        </w:rP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w w:val="105"/>
        </w:rPr>
        <w:t xml:space="preserve">коррозия металлов, сплавы; скорость химической реакции, </w:t>
      </w:r>
      <w:r>
        <w:rPr>
          <w:w w:val="105"/>
        </w:rPr>
        <w:t>предельно допустимая концентрация (ПДК) вещества;</w:t>
      </w:r>
    </w:p>
    <w:p w:rsidR="00623054" w:rsidRDefault="004D1B06" w:rsidP="004D1B06">
      <w:pPr>
        <w:pStyle w:val="a3"/>
        <w:tabs>
          <w:tab w:val="left" w:pos="10632"/>
        </w:tabs>
        <w:spacing w:line="247" w:lineRule="auto"/>
        <w:ind w:right="-15"/>
      </w:pPr>
      <w:r>
        <w:rPr>
          <w:w w:val="105"/>
        </w:rPr>
        <w:t>иллюстрировать взаимосвязь основных химических понятий (см. п. 1) и применять эти понятия при описании веществ и их превращений;</w:t>
      </w:r>
    </w:p>
    <w:p w:rsidR="00623054" w:rsidRDefault="004D1B06" w:rsidP="004D1B06">
      <w:pPr>
        <w:pStyle w:val="a3"/>
        <w:tabs>
          <w:tab w:val="left" w:pos="10632"/>
        </w:tabs>
        <w:spacing w:line="249" w:lineRule="auto"/>
        <w:ind w:right="-15"/>
        <w:jc w:val="right"/>
        <w:rPr>
          <w:i/>
        </w:rPr>
      </w:pPr>
      <w:r>
        <w:rPr>
          <w:w w:val="105"/>
        </w:rPr>
        <w:t>использовать</w:t>
      </w:r>
      <w:r>
        <w:rPr>
          <w:spacing w:val="-1"/>
          <w:w w:val="105"/>
        </w:rPr>
        <w:t xml:space="preserve"> </w:t>
      </w:r>
      <w:r>
        <w:rPr>
          <w:w w:val="105"/>
        </w:rPr>
        <w:t>знаки</w:t>
      </w:r>
      <w:r>
        <w:rPr>
          <w:spacing w:val="-4"/>
          <w:w w:val="105"/>
        </w:rPr>
        <w:t xml:space="preserve"> </w:t>
      </w:r>
      <w:r>
        <w:rPr>
          <w:w w:val="105"/>
        </w:rPr>
        <w:t>и символы</w:t>
      </w:r>
      <w:r>
        <w:rPr>
          <w:spacing w:val="-2"/>
          <w:w w:val="105"/>
        </w:rPr>
        <w:t xml:space="preserve"> </w:t>
      </w:r>
      <w:r>
        <w:rPr>
          <w:w w:val="105"/>
        </w:rPr>
        <w:t>для</w:t>
      </w:r>
      <w:r>
        <w:rPr>
          <w:spacing w:val="-1"/>
          <w:w w:val="105"/>
        </w:rPr>
        <w:t xml:space="preserve"> </w:t>
      </w:r>
      <w:r>
        <w:rPr>
          <w:w w:val="105"/>
        </w:rPr>
        <w:t>фиксации</w:t>
      </w:r>
      <w:r>
        <w:rPr>
          <w:spacing w:val="-4"/>
          <w:w w:val="105"/>
        </w:rPr>
        <w:t xml:space="preserve"> </w:t>
      </w:r>
      <w:r>
        <w:rPr>
          <w:w w:val="105"/>
        </w:rPr>
        <w:t>результатов наблюдений, составления формул</w:t>
      </w:r>
      <w:r>
        <w:rPr>
          <w:spacing w:val="-3"/>
          <w:w w:val="105"/>
        </w:rPr>
        <w:t xml:space="preserve"> </w:t>
      </w:r>
      <w:r>
        <w:rPr>
          <w:w w:val="105"/>
        </w:rPr>
        <w:t xml:space="preserve">веществ и уравнений химических реакций, записи данных условий задач. Использовать обозначения, имеющиеся в </w:t>
      </w:r>
      <w:r>
        <w:t>Периодической</w:t>
      </w:r>
      <w:r>
        <w:rPr>
          <w:spacing w:val="37"/>
        </w:rPr>
        <w:t xml:space="preserve"> </w:t>
      </w:r>
      <w:r>
        <w:t>системе и таблице</w:t>
      </w:r>
      <w:r>
        <w:rPr>
          <w:spacing w:val="26"/>
        </w:rPr>
        <w:t xml:space="preserve"> </w:t>
      </w:r>
      <w:r>
        <w:t>растворимости кислот,</w:t>
      </w:r>
      <w:r>
        <w:rPr>
          <w:spacing w:val="31"/>
        </w:rPr>
        <w:t xml:space="preserve"> </w:t>
      </w:r>
      <w:r>
        <w:t>оснований и солей в</w:t>
      </w:r>
      <w:r>
        <w:rPr>
          <w:spacing w:val="26"/>
        </w:rPr>
        <w:t xml:space="preserve"> </w:t>
      </w:r>
      <w:r>
        <w:t>воде для выполнения</w:t>
      </w:r>
      <w:r>
        <w:rPr>
          <w:spacing w:val="31"/>
        </w:rPr>
        <w:t xml:space="preserve"> </w:t>
      </w:r>
      <w:r>
        <w:t xml:space="preserve">заданий. </w:t>
      </w:r>
      <w:r>
        <w:rPr>
          <w:w w:val="105"/>
        </w:rPr>
        <w:t>определять</w:t>
      </w:r>
      <w:r>
        <w:rPr>
          <w:spacing w:val="80"/>
          <w:w w:val="105"/>
        </w:rPr>
        <w:t xml:space="preserve"> </w:t>
      </w:r>
      <w:r>
        <w:rPr>
          <w:w w:val="105"/>
        </w:rPr>
        <w:t>валентность</w:t>
      </w:r>
      <w:r>
        <w:rPr>
          <w:spacing w:val="80"/>
          <w:w w:val="105"/>
        </w:rPr>
        <w:t xml:space="preserve"> </w:t>
      </w:r>
      <w:r>
        <w:rPr>
          <w:w w:val="105"/>
        </w:rPr>
        <w:t>и</w:t>
      </w:r>
      <w:r>
        <w:rPr>
          <w:spacing w:val="80"/>
          <w:w w:val="105"/>
        </w:rPr>
        <w:t xml:space="preserve"> </w:t>
      </w:r>
      <w:r>
        <w:rPr>
          <w:w w:val="105"/>
        </w:rPr>
        <w:t>степень</w:t>
      </w:r>
      <w:r>
        <w:rPr>
          <w:spacing w:val="80"/>
          <w:w w:val="105"/>
        </w:rPr>
        <w:t xml:space="preserve"> </w:t>
      </w:r>
      <w:r>
        <w:rPr>
          <w:w w:val="105"/>
        </w:rPr>
        <w:t>окисления</w:t>
      </w:r>
      <w:r>
        <w:rPr>
          <w:spacing w:val="80"/>
          <w:w w:val="105"/>
        </w:rPr>
        <w:t xml:space="preserve"> </w:t>
      </w:r>
      <w:r>
        <w:rPr>
          <w:w w:val="105"/>
        </w:rPr>
        <w:t>химических</w:t>
      </w:r>
      <w:r>
        <w:rPr>
          <w:spacing w:val="40"/>
          <w:w w:val="105"/>
        </w:rPr>
        <w:t xml:space="preserve"> </w:t>
      </w:r>
      <w:r>
        <w:rPr>
          <w:w w:val="105"/>
        </w:rPr>
        <w:t>элементов</w:t>
      </w:r>
      <w:r>
        <w:rPr>
          <w:spacing w:val="77"/>
          <w:w w:val="105"/>
        </w:rPr>
        <w:t xml:space="preserve"> </w:t>
      </w:r>
      <w:r>
        <w:rPr>
          <w:w w:val="105"/>
        </w:rPr>
        <w:t>в</w:t>
      </w:r>
      <w:r>
        <w:rPr>
          <w:spacing w:val="77"/>
          <w:w w:val="105"/>
        </w:rPr>
        <w:t xml:space="preserve"> </w:t>
      </w:r>
      <w:r>
        <w:rPr>
          <w:w w:val="105"/>
        </w:rPr>
        <w:t>соединениях</w:t>
      </w:r>
      <w:r>
        <w:rPr>
          <w:spacing w:val="78"/>
          <w:w w:val="105"/>
        </w:rPr>
        <w:t xml:space="preserve"> </w:t>
      </w:r>
      <w:r>
        <w:rPr>
          <w:w w:val="105"/>
        </w:rPr>
        <w:t>различного состава;</w:t>
      </w:r>
      <w:r>
        <w:rPr>
          <w:spacing w:val="-16"/>
          <w:w w:val="105"/>
        </w:rPr>
        <w:t xml:space="preserve"> </w:t>
      </w:r>
      <w:r>
        <w:rPr>
          <w:w w:val="105"/>
        </w:rPr>
        <w:t>принадлежность</w:t>
      </w:r>
      <w:r>
        <w:rPr>
          <w:spacing w:val="-15"/>
          <w:w w:val="105"/>
        </w:rPr>
        <w:t xml:space="preserve"> </w:t>
      </w:r>
      <w:r>
        <w:rPr>
          <w:w w:val="105"/>
        </w:rPr>
        <w:t>веществ</w:t>
      </w:r>
      <w:r>
        <w:rPr>
          <w:spacing w:val="-15"/>
          <w:w w:val="105"/>
        </w:rPr>
        <w:t xml:space="preserve"> </w:t>
      </w:r>
      <w:r>
        <w:rPr>
          <w:w w:val="105"/>
        </w:rPr>
        <w:t>к</w:t>
      </w:r>
      <w:r>
        <w:rPr>
          <w:spacing w:val="-12"/>
          <w:w w:val="105"/>
        </w:rPr>
        <w:t xml:space="preserve"> </w:t>
      </w:r>
      <w:r>
        <w:rPr>
          <w:w w:val="105"/>
        </w:rPr>
        <w:t>определённому</w:t>
      </w:r>
      <w:r>
        <w:rPr>
          <w:spacing w:val="-15"/>
          <w:w w:val="105"/>
        </w:rPr>
        <w:t xml:space="preserve"> </w:t>
      </w:r>
      <w:r>
        <w:rPr>
          <w:w w:val="105"/>
        </w:rPr>
        <w:t>классу</w:t>
      </w:r>
      <w:r>
        <w:rPr>
          <w:spacing w:val="-15"/>
          <w:w w:val="105"/>
        </w:rPr>
        <w:t xml:space="preserve"> </w:t>
      </w:r>
      <w:r>
        <w:rPr>
          <w:w w:val="105"/>
        </w:rPr>
        <w:t>соединений</w:t>
      </w:r>
      <w:r>
        <w:rPr>
          <w:spacing w:val="-9"/>
          <w:w w:val="105"/>
        </w:rPr>
        <w:t xml:space="preserve"> </w:t>
      </w:r>
      <w:r>
        <w:rPr>
          <w:w w:val="105"/>
        </w:rPr>
        <w:t>с</w:t>
      </w:r>
      <w:r>
        <w:rPr>
          <w:spacing w:val="-16"/>
          <w:w w:val="105"/>
        </w:rPr>
        <w:t xml:space="preserve"> </w:t>
      </w:r>
      <w:r>
        <w:rPr>
          <w:w w:val="105"/>
        </w:rPr>
        <w:t>опорой</w:t>
      </w:r>
      <w:r>
        <w:rPr>
          <w:spacing w:val="-15"/>
          <w:w w:val="105"/>
        </w:rPr>
        <w:t xml:space="preserve"> </w:t>
      </w:r>
      <w:r>
        <w:rPr>
          <w:w w:val="105"/>
        </w:rPr>
        <w:t>на</w:t>
      </w:r>
      <w:r>
        <w:rPr>
          <w:spacing w:val="-9"/>
          <w:w w:val="105"/>
        </w:rPr>
        <w:t xml:space="preserve"> </w:t>
      </w:r>
      <w:r>
        <w:rPr>
          <w:w w:val="105"/>
        </w:rPr>
        <w:t>определения,</w:t>
      </w:r>
      <w:r>
        <w:rPr>
          <w:spacing w:val="-16"/>
          <w:w w:val="105"/>
        </w:rPr>
        <w:t xml:space="preserve"> </w:t>
      </w:r>
      <w:r>
        <w:rPr>
          <w:w w:val="105"/>
        </w:rPr>
        <w:t>в</w:t>
      </w:r>
      <w:r>
        <w:rPr>
          <w:spacing w:val="-9"/>
          <w:w w:val="105"/>
        </w:rPr>
        <w:t xml:space="preserve"> </w:t>
      </w:r>
      <w:r>
        <w:rPr>
          <w:w w:val="105"/>
        </w:rPr>
        <w:t>том</w:t>
      </w:r>
      <w:r>
        <w:rPr>
          <w:spacing w:val="-16"/>
          <w:w w:val="105"/>
        </w:rPr>
        <w:t xml:space="preserve"> </w:t>
      </w:r>
      <w:r>
        <w:rPr>
          <w:w w:val="105"/>
        </w:rPr>
        <w:t>числе структурированные;</w:t>
      </w:r>
      <w:r>
        <w:rPr>
          <w:spacing w:val="40"/>
          <w:w w:val="105"/>
        </w:rPr>
        <w:t xml:space="preserve"> </w:t>
      </w:r>
      <w:r>
        <w:rPr>
          <w:w w:val="105"/>
        </w:rPr>
        <w:t>виды</w:t>
      </w:r>
      <w:r>
        <w:rPr>
          <w:spacing w:val="80"/>
          <w:w w:val="105"/>
        </w:rPr>
        <w:t xml:space="preserve"> </w:t>
      </w:r>
      <w:r>
        <w:rPr>
          <w:w w:val="105"/>
        </w:rPr>
        <w:t>химической</w:t>
      </w:r>
      <w:r>
        <w:rPr>
          <w:spacing w:val="80"/>
          <w:w w:val="105"/>
        </w:rPr>
        <w:t xml:space="preserve"> </w:t>
      </w:r>
      <w:r>
        <w:rPr>
          <w:w w:val="105"/>
        </w:rPr>
        <w:t>связи</w:t>
      </w:r>
      <w:r>
        <w:rPr>
          <w:spacing w:val="80"/>
          <w:w w:val="105"/>
        </w:rPr>
        <w:t xml:space="preserve"> </w:t>
      </w:r>
      <w:r>
        <w:rPr>
          <w:w w:val="105"/>
        </w:rPr>
        <w:t>(ковалентная,</w:t>
      </w:r>
      <w:r>
        <w:rPr>
          <w:spacing w:val="80"/>
          <w:w w:val="105"/>
        </w:rPr>
        <w:t xml:space="preserve"> </w:t>
      </w:r>
      <w:r>
        <w:rPr>
          <w:w w:val="105"/>
        </w:rPr>
        <w:t>ионная,</w:t>
      </w:r>
      <w:r>
        <w:rPr>
          <w:spacing w:val="80"/>
          <w:w w:val="105"/>
        </w:rPr>
        <w:t xml:space="preserve"> </w:t>
      </w:r>
      <w:r>
        <w:rPr>
          <w:w w:val="105"/>
        </w:rPr>
        <w:t>металлическая)</w:t>
      </w:r>
      <w:r>
        <w:rPr>
          <w:spacing w:val="40"/>
          <w:w w:val="105"/>
        </w:rPr>
        <w:t xml:space="preserve"> </w:t>
      </w:r>
      <w:r>
        <w:rPr>
          <w:w w:val="105"/>
        </w:rPr>
        <w:t>в</w:t>
      </w:r>
      <w:r>
        <w:rPr>
          <w:spacing w:val="40"/>
          <w:w w:val="105"/>
        </w:rPr>
        <w:t xml:space="preserve"> </w:t>
      </w:r>
      <w:r>
        <w:rPr>
          <w:w w:val="105"/>
        </w:rPr>
        <w:t xml:space="preserve">неорганических </w:t>
      </w:r>
      <w:r>
        <w:t>соединениях;</w:t>
      </w:r>
      <w:r>
        <w:rPr>
          <w:spacing w:val="12"/>
        </w:rPr>
        <w:t xml:space="preserve"> </w:t>
      </w:r>
      <w:r>
        <w:t>заряд</w:t>
      </w:r>
      <w:r>
        <w:rPr>
          <w:spacing w:val="16"/>
        </w:rPr>
        <w:t xml:space="preserve"> </w:t>
      </w:r>
      <w:r>
        <w:t>иона</w:t>
      </w:r>
      <w:r>
        <w:rPr>
          <w:spacing w:val="18"/>
        </w:rPr>
        <w:t xml:space="preserve"> </w:t>
      </w:r>
      <w:r>
        <w:t>по</w:t>
      </w:r>
      <w:r>
        <w:rPr>
          <w:spacing w:val="20"/>
        </w:rPr>
        <w:t xml:space="preserve"> </w:t>
      </w:r>
      <w:r>
        <w:t>химической</w:t>
      </w:r>
      <w:r>
        <w:rPr>
          <w:spacing w:val="16"/>
        </w:rPr>
        <w:t xml:space="preserve"> </w:t>
      </w:r>
      <w:r>
        <w:t>формуле;</w:t>
      </w:r>
      <w:r>
        <w:rPr>
          <w:spacing w:val="23"/>
        </w:rPr>
        <w:t xml:space="preserve"> </w:t>
      </w:r>
      <w:r>
        <w:t>характер</w:t>
      </w:r>
      <w:r>
        <w:rPr>
          <w:spacing w:val="19"/>
        </w:rPr>
        <w:t xml:space="preserve"> </w:t>
      </w:r>
      <w:r>
        <w:t>среды</w:t>
      </w:r>
      <w:r>
        <w:rPr>
          <w:spacing w:val="12"/>
        </w:rPr>
        <w:t xml:space="preserve"> </w:t>
      </w:r>
      <w:r>
        <w:t>в</w:t>
      </w:r>
      <w:r>
        <w:rPr>
          <w:spacing w:val="18"/>
        </w:rPr>
        <w:t xml:space="preserve"> </w:t>
      </w:r>
      <w:r>
        <w:t>водных</w:t>
      </w:r>
      <w:r>
        <w:rPr>
          <w:spacing w:val="20"/>
        </w:rPr>
        <w:t xml:space="preserve"> </w:t>
      </w:r>
      <w:r>
        <w:t>растворах</w:t>
      </w:r>
      <w:r>
        <w:rPr>
          <w:spacing w:val="9"/>
        </w:rPr>
        <w:t xml:space="preserve"> </w:t>
      </w:r>
      <w:r>
        <w:t>кислот</w:t>
      </w:r>
      <w:r>
        <w:rPr>
          <w:spacing w:val="10"/>
        </w:rPr>
        <w:t xml:space="preserve"> </w:t>
      </w:r>
      <w:r>
        <w:t>и</w:t>
      </w:r>
      <w:r>
        <w:rPr>
          <w:spacing w:val="16"/>
        </w:rPr>
        <w:t xml:space="preserve"> </w:t>
      </w:r>
      <w:r>
        <w:t>щелочей,</w:t>
      </w:r>
      <w:r>
        <w:rPr>
          <w:spacing w:val="40"/>
        </w:rPr>
        <w:t xml:space="preserve"> </w:t>
      </w:r>
      <w:r>
        <w:rPr>
          <w:i/>
          <w:spacing w:val="-5"/>
        </w:rPr>
        <w:t>тип</w:t>
      </w:r>
    </w:p>
    <w:p w:rsidR="00623054" w:rsidRDefault="004D1B06" w:rsidP="004D1B06">
      <w:pPr>
        <w:tabs>
          <w:tab w:val="left" w:pos="10632"/>
        </w:tabs>
        <w:spacing w:before="5"/>
        <w:ind w:left="197"/>
        <w:jc w:val="both"/>
        <w:rPr>
          <w:i/>
          <w:sz w:val="23"/>
        </w:rPr>
      </w:pPr>
      <w:r>
        <w:rPr>
          <w:i/>
          <w:sz w:val="23"/>
        </w:rPr>
        <w:t>кристаллической</w:t>
      </w:r>
      <w:r>
        <w:rPr>
          <w:i/>
          <w:spacing w:val="40"/>
          <w:sz w:val="23"/>
        </w:rPr>
        <w:t xml:space="preserve"> </w:t>
      </w:r>
      <w:r>
        <w:rPr>
          <w:i/>
          <w:sz w:val="23"/>
        </w:rPr>
        <w:t>решётки</w:t>
      </w:r>
      <w:r>
        <w:rPr>
          <w:i/>
          <w:spacing w:val="41"/>
          <w:sz w:val="23"/>
        </w:rPr>
        <w:t xml:space="preserve"> </w:t>
      </w:r>
      <w:r>
        <w:rPr>
          <w:i/>
          <w:sz w:val="23"/>
        </w:rPr>
        <w:t>конкретного</w:t>
      </w:r>
      <w:r>
        <w:rPr>
          <w:i/>
          <w:spacing w:val="65"/>
          <w:sz w:val="23"/>
        </w:rPr>
        <w:t xml:space="preserve"> </w:t>
      </w:r>
      <w:r>
        <w:rPr>
          <w:i/>
          <w:spacing w:val="-2"/>
          <w:sz w:val="23"/>
        </w:rPr>
        <w:t>вещества;</w:t>
      </w:r>
    </w:p>
    <w:p w:rsidR="00623054" w:rsidRDefault="004D1B06" w:rsidP="004D1B06">
      <w:pPr>
        <w:pStyle w:val="a3"/>
        <w:tabs>
          <w:tab w:val="left" w:pos="10632"/>
        </w:tabs>
        <w:spacing w:before="9" w:line="249" w:lineRule="auto"/>
        <w:ind w:right="-15"/>
      </w:pPr>
      <w:r>
        <w:rPr>
          <w:w w:val="105"/>
        </w:rP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 xml:space="preserve">табличную форму Периодической системы химических элементов: различать </w:t>
      </w:r>
      <w:r>
        <w:rPr>
          <w:w w:val="105"/>
        </w:rPr>
        <w:t xml:space="preserve">понятия «главная подгруппа (А-группа)» и «побочная подгруппа (Б-группа)», малые и большие периоды; </w:t>
      </w:r>
      <w:r>
        <w:rPr>
          <w:i/>
          <w:w w:val="105"/>
        </w:rPr>
        <w:t xml:space="preserve">соотносить </w:t>
      </w:r>
      <w:r>
        <w:rPr>
          <w:w w:val="105"/>
        </w:rPr>
        <w:t>обозначения, которые имеются в периодической таблице, с числовыми характеристиками строения</w:t>
      </w:r>
      <w:r>
        <w:rPr>
          <w:spacing w:val="-14"/>
          <w:w w:val="105"/>
        </w:rPr>
        <w:t xml:space="preserve"> </w:t>
      </w:r>
      <w:r>
        <w:rPr>
          <w:w w:val="105"/>
        </w:rPr>
        <w:t>атомов</w:t>
      </w:r>
      <w:r>
        <w:rPr>
          <w:spacing w:val="-10"/>
          <w:w w:val="105"/>
        </w:rPr>
        <w:t xml:space="preserve"> </w:t>
      </w:r>
      <w:r>
        <w:rPr>
          <w:w w:val="105"/>
        </w:rPr>
        <w:t>химических</w:t>
      </w:r>
      <w:r>
        <w:rPr>
          <w:spacing w:val="-15"/>
          <w:w w:val="105"/>
        </w:rPr>
        <w:t xml:space="preserve"> </w:t>
      </w:r>
      <w:r>
        <w:rPr>
          <w:w w:val="105"/>
        </w:rPr>
        <w:t>элементов</w:t>
      </w:r>
      <w:r>
        <w:rPr>
          <w:spacing w:val="-16"/>
          <w:w w:val="105"/>
        </w:rPr>
        <w:t xml:space="preserve"> </w:t>
      </w:r>
      <w:r>
        <w:rPr>
          <w:w w:val="105"/>
        </w:rPr>
        <w:t>(состав</w:t>
      </w:r>
      <w:r>
        <w:rPr>
          <w:spacing w:val="-15"/>
          <w:w w:val="105"/>
        </w:rPr>
        <w:t xml:space="preserve"> </w:t>
      </w:r>
      <w:r>
        <w:rPr>
          <w:w w:val="105"/>
        </w:rPr>
        <w:t>и</w:t>
      </w:r>
      <w:r>
        <w:rPr>
          <w:spacing w:val="-9"/>
          <w:w w:val="105"/>
        </w:rPr>
        <w:t xml:space="preserve"> </w:t>
      </w:r>
      <w:r>
        <w:rPr>
          <w:w w:val="105"/>
        </w:rPr>
        <w:t>заряд</w:t>
      </w:r>
      <w:r>
        <w:rPr>
          <w:spacing w:val="-11"/>
          <w:w w:val="105"/>
        </w:rPr>
        <w:t xml:space="preserve"> </w:t>
      </w:r>
      <w:r>
        <w:rPr>
          <w:w w:val="105"/>
        </w:rPr>
        <w:t>ядра,</w:t>
      </w:r>
      <w:r>
        <w:rPr>
          <w:spacing w:val="-7"/>
          <w:w w:val="105"/>
        </w:rPr>
        <w:t xml:space="preserve"> </w:t>
      </w:r>
      <w:r>
        <w:rPr>
          <w:w w:val="105"/>
        </w:rPr>
        <w:t>общее</w:t>
      </w:r>
      <w:r>
        <w:rPr>
          <w:spacing w:val="-16"/>
          <w:w w:val="105"/>
        </w:rPr>
        <w:t xml:space="preserve"> </w:t>
      </w:r>
      <w:r>
        <w:rPr>
          <w:w w:val="105"/>
        </w:rPr>
        <w:t>число</w:t>
      </w:r>
      <w:r>
        <w:rPr>
          <w:spacing w:val="-14"/>
          <w:w w:val="105"/>
        </w:rPr>
        <w:t xml:space="preserve"> </w:t>
      </w:r>
      <w:r>
        <w:rPr>
          <w:w w:val="105"/>
        </w:rPr>
        <w:t>электронов</w:t>
      </w:r>
      <w:r>
        <w:rPr>
          <w:spacing w:val="-10"/>
          <w:w w:val="105"/>
        </w:rPr>
        <w:t xml:space="preserve"> </w:t>
      </w:r>
      <w:r>
        <w:rPr>
          <w:w w:val="105"/>
        </w:rPr>
        <w:t>и</w:t>
      </w:r>
      <w:r>
        <w:rPr>
          <w:spacing w:val="-10"/>
          <w:w w:val="105"/>
        </w:rPr>
        <w:t xml:space="preserve"> </w:t>
      </w:r>
      <w:r>
        <w:rPr>
          <w:w w:val="105"/>
        </w:rPr>
        <w:t>распределение</w:t>
      </w:r>
      <w:r>
        <w:rPr>
          <w:spacing w:val="-16"/>
          <w:w w:val="105"/>
        </w:rPr>
        <w:t xml:space="preserve"> </w:t>
      </w:r>
      <w:r>
        <w:rPr>
          <w:w w:val="105"/>
        </w:rPr>
        <w:t>их</w:t>
      </w:r>
      <w:r>
        <w:rPr>
          <w:spacing w:val="-14"/>
          <w:w w:val="105"/>
        </w:rPr>
        <w:t xml:space="preserve"> </w:t>
      </w:r>
      <w:r>
        <w:rPr>
          <w:w w:val="105"/>
        </w:rPr>
        <w:t xml:space="preserve">по электронным слоям); </w:t>
      </w:r>
      <w:r>
        <w:rPr>
          <w:i/>
          <w:w w:val="105"/>
        </w:rPr>
        <w:t xml:space="preserve">объяснять </w:t>
      </w:r>
      <w:r>
        <w:rPr>
          <w:w w:val="105"/>
        </w:rPr>
        <w:t>общие закономерности в изменении свойств химических элементов и их соединений в пределах</w:t>
      </w:r>
      <w:r>
        <w:rPr>
          <w:spacing w:val="-2"/>
          <w:w w:val="105"/>
        </w:rPr>
        <w:t xml:space="preserve"> </w:t>
      </w:r>
      <w:r>
        <w:rPr>
          <w:w w:val="105"/>
        </w:rPr>
        <w:t>малых</w:t>
      </w:r>
      <w:r>
        <w:rPr>
          <w:spacing w:val="-2"/>
          <w:w w:val="105"/>
        </w:rPr>
        <w:t xml:space="preserve"> </w:t>
      </w:r>
      <w:r>
        <w:rPr>
          <w:w w:val="105"/>
        </w:rPr>
        <w:t>периодов и главных подгрупп с учётом строения их</w:t>
      </w:r>
      <w:r>
        <w:rPr>
          <w:spacing w:val="-2"/>
          <w:w w:val="105"/>
        </w:rPr>
        <w:t xml:space="preserve"> </w:t>
      </w:r>
      <w:r>
        <w:rPr>
          <w:w w:val="105"/>
        </w:rPr>
        <w:t>атомов;</w:t>
      </w:r>
    </w:p>
    <w:p w:rsidR="00623054" w:rsidRDefault="004D1B06" w:rsidP="004D1B06">
      <w:pPr>
        <w:pStyle w:val="a3"/>
        <w:tabs>
          <w:tab w:val="left" w:pos="10632"/>
        </w:tabs>
        <w:spacing w:before="12" w:line="249" w:lineRule="auto"/>
        <w:ind w:right="11"/>
      </w:pPr>
      <w:r>
        <w:rPr>
          <w:w w:val="105"/>
        </w:rPr>
        <w:t>классифицировать</w:t>
      </w:r>
      <w:r>
        <w:rPr>
          <w:spacing w:val="-12"/>
          <w:w w:val="105"/>
        </w:rPr>
        <w:t xml:space="preserve"> </w:t>
      </w:r>
      <w:r>
        <w:rPr>
          <w:w w:val="105"/>
        </w:rPr>
        <w:t>химические</w:t>
      </w:r>
      <w:r>
        <w:rPr>
          <w:spacing w:val="-12"/>
          <w:w w:val="105"/>
        </w:rPr>
        <w:t xml:space="preserve"> </w:t>
      </w:r>
      <w:r>
        <w:rPr>
          <w:w w:val="105"/>
        </w:rPr>
        <w:t>элементы;</w:t>
      </w:r>
      <w:r>
        <w:rPr>
          <w:spacing w:val="-16"/>
          <w:w w:val="105"/>
        </w:rPr>
        <w:t xml:space="preserve"> </w:t>
      </w:r>
      <w:r>
        <w:rPr>
          <w:w w:val="105"/>
        </w:rPr>
        <w:t>неорганические</w:t>
      </w:r>
      <w:r>
        <w:rPr>
          <w:spacing w:val="-15"/>
          <w:w w:val="105"/>
        </w:rPr>
        <w:t xml:space="preserve"> </w:t>
      </w:r>
      <w:r>
        <w:rPr>
          <w:w w:val="105"/>
        </w:rPr>
        <w:t>вещества;</w:t>
      </w:r>
      <w:r>
        <w:rPr>
          <w:spacing w:val="-9"/>
          <w:w w:val="105"/>
        </w:rPr>
        <w:t xml:space="preserve"> </w:t>
      </w:r>
      <w:r>
        <w:rPr>
          <w:w w:val="105"/>
        </w:rPr>
        <w:t>химические</w:t>
      </w:r>
      <w:r>
        <w:rPr>
          <w:spacing w:val="-13"/>
          <w:w w:val="105"/>
        </w:rPr>
        <w:t xml:space="preserve"> </w:t>
      </w:r>
      <w:r>
        <w:rPr>
          <w:w w:val="105"/>
        </w:rPr>
        <w:t>реакции</w:t>
      </w:r>
      <w:r>
        <w:rPr>
          <w:spacing w:val="-13"/>
          <w:w w:val="105"/>
        </w:rPr>
        <w:t xml:space="preserve"> </w:t>
      </w:r>
      <w:r>
        <w:rPr>
          <w:w w:val="105"/>
        </w:rPr>
        <w:t>(по</w:t>
      </w:r>
      <w:r>
        <w:rPr>
          <w:spacing w:val="-12"/>
          <w:w w:val="105"/>
        </w:rPr>
        <w:t xml:space="preserve"> </w:t>
      </w:r>
      <w:r>
        <w:rPr>
          <w:w w:val="105"/>
        </w:rPr>
        <w:t>числу</w:t>
      </w:r>
      <w:r>
        <w:rPr>
          <w:spacing w:val="-12"/>
          <w:w w:val="105"/>
        </w:rPr>
        <w:t xml:space="preserve"> </w:t>
      </w:r>
      <w:r>
        <w:rPr>
          <w:w w:val="105"/>
        </w:rPr>
        <w:t>и составу участвующих в реакции веществ, по тепловому эффекту, по изменению степеней окисления химических элементов) с опорой на схемы;</w:t>
      </w:r>
    </w:p>
    <w:p w:rsidR="00623054" w:rsidRDefault="004D1B06" w:rsidP="004D1B06">
      <w:pPr>
        <w:pStyle w:val="a3"/>
        <w:tabs>
          <w:tab w:val="left" w:pos="10632"/>
        </w:tabs>
        <w:spacing w:before="4" w:line="249" w:lineRule="auto"/>
      </w:pPr>
      <w:r>
        <w:rPr>
          <w:w w:val="105"/>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623054" w:rsidRDefault="004D1B06" w:rsidP="004D1B06">
      <w:pPr>
        <w:pStyle w:val="a3"/>
        <w:tabs>
          <w:tab w:val="left" w:pos="10632"/>
        </w:tabs>
        <w:spacing w:before="3" w:line="247" w:lineRule="auto"/>
        <w:ind w:right="-15"/>
      </w:pPr>
      <w:r>
        <w:rPr>
          <w:w w:val="105"/>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3054" w:rsidRDefault="004D1B06" w:rsidP="004D1B06">
      <w:pPr>
        <w:pStyle w:val="a3"/>
        <w:tabs>
          <w:tab w:val="left" w:pos="10632"/>
        </w:tabs>
        <w:spacing w:before="11" w:line="247" w:lineRule="auto"/>
        <w:ind w:right="8"/>
      </w:pPr>
      <w:r>
        <w:rPr>
          <w:w w:val="105"/>
        </w:rPr>
        <w:t>раскрывать сущность окислительно-восстановительных реакций посредством составления электронного баланса этих реакций;</w:t>
      </w:r>
    </w:p>
    <w:p w:rsidR="00623054" w:rsidRDefault="004D1B06" w:rsidP="004D1B06">
      <w:pPr>
        <w:pStyle w:val="a3"/>
        <w:tabs>
          <w:tab w:val="left" w:pos="10632"/>
        </w:tabs>
        <w:spacing w:before="3" w:line="254" w:lineRule="auto"/>
        <w:ind w:right="-15"/>
      </w:pPr>
      <w:r>
        <w:t xml:space="preserve">прогнозировать свойства веществ в зависимости от их строения; возможности протекания химических </w:t>
      </w:r>
      <w:r>
        <w:rPr>
          <w:w w:val="105"/>
        </w:rPr>
        <w:t>превращений после предварительного обсуждения с педагогом;</w:t>
      </w:r>
    </w:p>
    <w:p w:rsidR="00623054" w:rsidRDefault="004D1B06" w:rsidP="004D1B06">
      <w:pPr>
        <w:pStyle w:val="a3"/>
        <w:tabs>
          <w:tab w:val="left" w:pos="10632"/>
        </w:tabs>
        <w:spacing w:line="252" w:lineRule="auto"/>
        <w:ind w:right="-15"/>
      </w:pPr>
      <w:r>
        <w:rPr>
          <w:w w:val="105"/>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w:t>
      </w:r>
      <w:r>
        <w:rPr>
          <w:w w:val="105"/>
        </w:rPr>
        <w:lastRenderedPageBreak/>
        <w:t>расчёты по уравнению химической реакции с опорой на алгоритм;</w:t>
      </w:r>
    </w:p>
    <w:p w:rsidR="00623054" w:rsidRDefault="004D1B06" w:rsidP="004D1B06">
      <w:pPr>
        <w:pStyle w:val="a3"/>
        <w:tabs>
          <w:tab w:val="left" w:pos="10632"/>
        </w:tabs>
        <w:spacing w:line="252" w:lineRule="auto"/>
        <w:ind w:right="4"/>
      </w:pPr>
      <w:r>
        <w:rPr>
          <w:w w:val="105"/>
        </w:rPr>
        <w:t>следовать правилам пользования химической посудой и лабораторным оборудованием, а также правилам обращения с</w:t>
      </w:r>
      <w:r>
        <w:rPr>
          <w:spacing w:val="-8"/>
          <w:w w:val="105"/>
        </w:rPr>
        <w:t xml:space="preserve"> </w:t>
      </w:r>
      <w:r>
        <w:rPr>
          <w:w w:val="105"/>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3054" w:rsidRDefault="004D1B06" w:rsidP="004D1B06">
      <w:pPr>
        <w:pStyle w:val="a3"/>
        <w:tabs>
          <w:tab w:val="left" w:pos="10632"/>
        </w:tabs>
        <w:spacing w:line="252" w:lineRule="auto"/>
      </w:pPr>
      <w:r>
        <w:rPr>
          <w:w w:val="105"/>
        </w:rPr>
        <w:t>проводить реакции, подтверждающие качественный состав различных веществ: распознавать опытным</w:t>
      </w:r>
      <w:r>
        <w:rPr>
          <w:spacing w:val="-8"/>
          <w:w w:val="105"/>
        </w:rPr>
        <w:t xml:space="preserve"> </w:t>
      </w:r>
      <w:r>
        <w:rPr>
          <w:w w:val="105"/>
        </w:rPr>
        <w:t>путём</w:t>
      </w:r>
      <w:r>
        <w:rPr>
          <w:spacing w:val="-2"/>
          <w:w w:val="105"/>
        </w:rPr>
        <w:t xml:space="preserve"> </w:t>
      </w:r>
      <w:r>
        <w:rPr>
          <w:w w:val="105"/>
        </w:rPr>
        <w:t>хлорид-</w:t>
      </w:r>
      <w:r>
        <w:rPr>
          <w:spacing w:val="-14"/>
          <w:w w:val="105"/>
        </w:rPr>
        <w:t xml:space="preserve"> </w:t>
      </w:r>
      <w:r>
        <w:rPr>
          <w:w w:val="105"/>
        </w:rPr>
        <w:t>бромид-,</w:t>
      </w:r>
      <w:r>
        <w:rPr>
          <w:spacing w:val="-10"/>
          <w:w w:val="105"/>
        </w:rPr>
        <w:t xml:space="preserve"> </w:t>
      </w:r>
      <w:r>
        <w:rPr>
          <w:w w:val="105"/>
        </w:rPr>
        <w:t>иодид-,</w:t>
      </w:r>
      <w:r>
        <w:rPr>
          <w:spacing w:val="-10"/>
          <w:w w:val="105"/>
        </w:rPr>
        <w:t xml:space="preserve"> </w:t>
      </w:r>
      <w:r>
        <w:rPr>
          <w:w w:val="105"/>
        </w:rPr>
        <w:t>карбонат-,</w:t>
      </w:r>
      <w:r>
        <w:rPr>
          <w:spacing w:val="-4"/>
          <w:w w:val="105"/>
        </w:rPr>
        <w:t xml:space="preserve"> </w:t>
      </w:r>
      <w:r>
        <w:rPr>
          <w:w w:val="105"/>
        </w:rPr>
        <w:t>фосфат-,</w:t>
      </w:r>
      <w:r>
        <w:rPr>
          <w:spacing w:val="-10"/>
          <w:w w:val="105"/>
        </w:rPr>
        <w:t xml:space="preserve"> </w:t>
      </w:r>
      <w:r>
        <w:rPr>
          <w:w w:val="105"/>
        </w:rPr>
        <w:t>силикат-,</w:t>
      </w:r>
      <w:r>
        <w:rPr>
          <w:spacing w:val="-10"/>
          <w:w w:val="105"/>
        </w:rPr>
        <w:t xml:space="preserve"> </w:t>
      </w:r>
      <w:r>
        <w:rPr>
          <w:w w:val="105"/>
        </w:rPr>
        <w:t>сульфат-,</w:t>
      </w:r>
      <w:r>
        <w:rPr>
          <w:spacing w:val="-10"/>
          <w:w w:val="105"/>
        </w:rPr>
        <w:t xml:space="preserve"> </w:t>
      </w:r>
      <w:r>
        <w:rPr>
          <w:w w:val="105"/>
        </w:rPr>
        <w:t>гидроксид-ионы,</w:t>
      </w:r>
      <w:r>
        <w:rPr>
          <w:spacing w:val="-9"/>
          <w:w w:val="105"/>
        </w:rPr>
        <w:t xml:space="preserve"> </w:t>
      </w:r>
      <w:r>
        <w:rPr>
          <w:w w:val="105"/>
        </w:rPr>
        <w:t>катионы аммония и ионы изученных металлов, присутствующие в водных растворах</w:t>
      </w:r>
      <w:r>
        <w:rPr>
          <w:spacing w:val="-2"/>
          <w:w w:val="105"/>
        </w:rPr>
        <w:t xml:space="preserve"> </w:t>
      </w:r>
      <w:r>
        <w:rPr>
          <w:w w:val="105"/>
        </w:rPr>
        <w:t>неорганических веществ;</w:t>
      </w:r>
    </w:p>
    <w:p w:rsidR="00623054" w:rsidRDefault="004D1B06" w:rsidP="004D1B06">
      <w:pPr>
        <w:pStyle w:val="a3"/>
        <w:tabs>
          <w:tab w:val="left" w:pos="10632"/>
        </w:tabs>
        <w:spacing w:line="252" w:lineRule="auto"/>
        <w:ind w:right="-15"/>
      </w:pPr>
      <w:r>
        <w:rPr>
          <w:w w:val="105"/>
        </w:rPr>
        <w:t>применять</w:t>
      </w:r>
      <w:r>
        <w:rPr>
          <w:spacing w:val="-11"/>
          <w:w w:val="105"/>
        </w:rPr>
        <w:t xml:space="preserve"> </w:t>
      </w:r>
      <w:r>
        <w:rPr>
          <w:w w:val="105"/>
        </w:rPr>
        <w:t>основные</w:t>
      </w:r>
      <w:r>
        <w:rPr>
          <w:spacing w:val="-14"/>
          <w:w w:val="105"/>
        </w:rPr>
        <w:t xml:space="preserve"> </w:t>
      </w:r>
      <w:r>
        <w:rPr>
          <w:w w:val="105"/>
        </w:rPr>
        <w:t>операции</w:t>
      </w:r>
      <w:r>
        <w:rPr>
          <w:spacing w:val="-9"/>
          <w:w w:val="105"/>
        </w:rPr>
        <w:t xml:space="preserve"> </w:t>
      </w:r>
      <w:r>
        <w:rPr>
          <w:w w:val="105"/>
        </w:rPr>
        <w:t>мыслительной</w:t>
      </w:r>
      <w:r>
        <w:rPr>
          <w:spacing w:val="-14"/>
          <w:w w:val="105"/>
        </w:rPr>
        <w:t xml:space="preserve"> </w:t>
      </w:r>
      <w:r>
        <w:rPr>
          <w:w w:val="105"/>
        </w:rPr>
        <w:t>деятельности</w:t>
      </w:r>
      <w:r>
        <w:rPr>
          <w:spacing w:val="-5"/>
          <w:w w:val="105"/>
        </w:rPr>
        <w:t xml:space="preserve"> </w:t>
      </w:r>
      <w:r>
        <w:rPr>
          <w:w w:val="105"/>
        </w:rPr>
        <w:t>–</w:t>
      </w:r>
      <w:r>
        <w:rPr>
          <w:spacing w:val="-8"/>
          <w:w w:val="105"/>
        </w:rPr>
        <w:t xml:space="preserve"> </w:t>
      </w:r>
      <w:r>
        <w:rPr>
          <w:w w:val="105"/>
        </w:rPr>
        <w:t>анализ</w:t>
      </w:r>
      <w:r>
        <w:rPr>
          <w:spacing w:val="-11"/>
          <w:w w:val="105"/>
        </w:rPr>
        <w:t xml:space="preserve"> </w:t>
      </w:r>
      <w:r>
        <w:rPr>
          <w:w w:val="105"/>
        </w:rPr>
        <w:t>и</w:t>
      </w:r>
      <w:r>
        <w:rPr>
          <w:spacing w:val="-9"/>
          <w:w w:val="105"/>
        </w:rPr>
        <w:t xml:space="preserve"> </w:t>
      </w:r>
      <w:r>
        <w:rPr>
          <w:w w:val="105"/>
        </w:rPr>
        <w:t>синтез,</w:t>
      </w:r>
      <w:r>
        <w:rPr>
          <w:spacing w:val="-16"/>
          <w:w w:val="105"/>
        </w:rPr>
        <w:t xml:space="preserve"> </w:t>
      </w:r>
      <w:r>
        <w:rPr>
          <w:w w:val="105"/>
        </w:rPr>
        <w:t>сравнение,</w:t>
      </w:r>
      <w:r>
        <w:rPr>
          <w:spacing w:val="-15"/>
          <w:w w:val="105"/>
        </w:rPr>
        <w:t xml:space="preserve"> </w:t>
      </w:r>
      <w:r>
        <w:rPr>
          <w:w w:val="105"/>
        </w:rPr>
        <w:t>обобщение, систематизацию,</w:t>
      </w:r>
      <w:r>
        <w:rPr>
          <w:spacing w:val="-1"/>
          <w:w w:val="105"/>
        </w:rPr>
        <w:t xml:space="preserve"> </w:t>
      </w:r>
      <w:r>
        <w:rPr>
          <w:w w:val="105"/>
        </w:rPr>
        <w:t>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3054" w:rsidRDefault="004D1B06" w:rsidP="004D1B06">
      <w:pPr>
        <w:pStyle w:val="2"/>
        <w:numPr>
          <w:ilvl w:val="2"/>
          <w:numId w:val="172"/>
        </w:numPr>
        <w:tabs>
          <w:tab w:val="left" w:pos="1056"/>
          <w:tab w:val="left" w:pos="10632"/>
        </w:tabs>
        <w:spacing w:before="133"/>
        <w:ind w:left="1056" w:hanging="846"/>
        <w:jc w:val="center"/>
      </w:pPr>
      <w:bookmarkStart w:id="11" w:name="2.1.11._БИОЛОГИЯ"/>
      <w:bookmarkEnd w:id="11"/>
      <w:r>
        <w:rPr>
          <w:spacing w:val="-2"/>
        </w:rPr>
        <w:t>БИОЛОГИЯ</w:t>
      </w:r>
    </w:p>
    <w:p w:rsidR="00623054" w:rsidRDefault="004D1B06" w:rsidP="004D1B06">
      <w:pPr>
        <w:pStyle w:val="3"/>
        <w:tabs>
          <w:tab w:val="left" w:pos="10632"/>
        </w:tabs>
        <w:spacing w:before="164"/>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77" w:line="252" w:lineRule="auto"/>
        <w:ind w:right="-15"/>
      </w:pPr>
      <w:r>
        <w:rPr>
          <w:w w:val="105"/>
        </w:rPr>
        <w:t>Рабочая</w:t>
      </w:r>
      <w:r>
        <w:rPr>
          <w:spacing w:val="-8"/>
          <w:w w:val="105"/>
        </w:rPr>
        <w:t xml:space="preserve"> </w:t>
      </w:r>
      <w:r>
        <w:rPr>
          <w:w w:val="105"/>
        </w:rPr>
        <w:t>программа</w:t>
      </w:r>
      <w:r>
        <w:rPr>
          <w:spacing w:val="-5"/>
          <w:w w:val="105"/>
        </w:rPr>
        <w:t xml:space="preserve"> </w:t>
      </w:r>
      <w:r>
        <w:rPr>
          <w:w w:val="105"/>
        </w:rPr>
        <w:t>по</w:t>
      </w:r>
      <w:r>
        <w:rPr>
          <w:spacing w:val="-4"/>
          <w:w w:val="105"/>
        </w:rPr>
        <w:t xml:space="preserve"> </w:t>
      </w:r>
      <w:r>
        <w:rPr>
          <w:w w:val="105"/>
        </w:rPr>
        <w:t>биологии</w:t>
      </w:r>
      <w:r>
        <w:rPr>
          <w:spacing w:val="-5"/>
          <w:w w:val="105"/>
        </w:rPr>
        <w:t xml:space="preserve"> </w:t>
      </w:r>
      <w:r>
        <w:rPr>
          <w:w w:val="105"/>
        </w:rPr>
        <w:t>для</w:t>
      </w:r>
      <w:r>
        <w:rPr>
          <w:spacing w:val="-2"/>
          <w:w w:val="105"/>
        </w:rPr>
        <w:t xml:space="preserve"> </w:t>
      </w:r>
      <w:r>
        <w:rPr>
          <w:w w:val="105"/>
        </w:rPr>
        <w:t>обучающихся с</w:t>
      </w:r>
      <w:r>
        <w:rPr>
          <w:spacing w:val="-11"/>
          <w:w w:val="105"/>
        </w:rPr>
        <w:t xml:space="preserve"> </w:t>
      </w:r>
      <w:r>
        <w:rPr>
          <w:w w:val="105"/>
        </w:rPr>
        <w:t>задержкой</w:t>
      </w:r>
      <w:r>
        <w:rPr>
          <w:spacing w:val="-5"/>
          <w:w w:val="105"/>
        </w:rPr>
        <w:t xml:space="preserve"> </w:t>
      </w:r>
      <w:r>
        <w:rPr>
          <w:w w:val="105"/>
        </w:rPr>
        <w:t>психического</w:t>
      </w:r>
      <w:r>
        <w:rPr>
          <w:spacing w:val="-4"/>
          <w:w w:val="105"/>
        </w:rPr>
        <w:t xml:space="preserve"> </w:t>
      </w:r>
      <w:r>
        <w:rPr>
          <w:w w:val="105"/>
        </w:rPr>
        <w:t>развития</w:t>
      </w:r>
      <w:r>
        <w:rPr>
          <w:spacing w:val="-2"/>
          <w:w w:val="105"/>
        </w:rPr>
        <w:t xml:space="preserve"> </w:t>
      </w:r>
      <w:r>
        <w:rPr>
          <w:w w:val="105"/>
        </w:rPr>
        <w:t>(далее –</w:t>
      </w:r>
      <w:r>
        <w:rPr>
          <w:spacing w:val="-4"/>
          <w:w w:val="105"/>
        </w:rPr>
        <w:t xml:space="preserve"> </w:t>
      </w:r>
      <w:r>
        <w:rPr>
          <w:w w:val="105"/>
        </w:rPr>
        <w:t>ЗПР) на уровне основного общего образования подготовлена на основе Федерального государственного образовательного</w:t>
      </w:r>
      <w:r>
        <w:rPr>
          <w:spacing w:val="-8"/>
          <w:w w:val="105"/>
        </w:rPr>
        <w:t xml:space="preserve"> </w:t>
      </w:r>
      <w:r>
        <w:rPr>
          <w:w w:val="105"/>
        </w:rPr>
        <w:t>стандарта</w:t>
      </w:r>
      <w:r>
        <w:rPr>
          <w:spacing w:val="-3"/>
          <w:w w:val="105"/>
        </w:rPr>
        <w:t xml:space="preserve"> </w:t>
      </w:r>
      <w:r>
        <w:rPr>
          <w:w w:val="105"/>
        </w:rPr>
        <w:t>основного</w:t>
      </w:r>
      <w:r>
        <w:rPr>
          <w:spacing w:val="-8"/>
          <w:w w:val="105"/>
        </w:rPr>
        <w:t xml:space="preserve"> </w:t>
      </w:r>
      <w:r>
        <w:rPr>
          <w:w w:val="105"/>
        </w:rPr>
        <w:t>общего</w:t>
      </w:r>
      <w:r>
        <w:rPr>
          <w:spacing w:val="-8"/>
          <w:w w:val="105"/>
        </w:rPr>
        <w:t xml:space="preserve"> </w:t>
      </w:r>
      <w:r>
        <w:rPr>
          <w:w w:val="105"/>
        </w:rPr>
        <w:t>образования</w:t>
      </w:r>
      <w:r>
        <w:rPr>
          <w:spacing w:val="-12"/>
          <w:w w:val="105"/>
        </w:rPr>
        <w:t xml:space="preserve"> </w:t>
      </w:r>
      <w:r>
        <w:rPr>
          <w:w w:val="105"/>
        </w:rPr>
        <w:t>(Приказ</w:t>
      </w:r>
      <w:r>
        <w:rPr>
          <w:spacing w:val="-5"/>
          <w:w w:val="105"/>
        </w:rPr>
        <w:t xml:space="preserve"> </w:t>
      </w:r>
      <w:r>
        <w:rPr>
          <w:w w:val="105"/>
        </w:rPr>
        <w:t>Минпросвещения</w:t>
      </w:r>
      <w:r>
        <w:rPr>
          <w:spacing w:val="-6"/>
          <w:w w:val="105"/>
        </w:rPr>
        <w:t xml:space="preserve"> </w:t>
      </w:r>
      <w:r>
        <w:rPr>
          <w:w w:val="105"/>
        </w:rPr>
        <w:t>России</w:t>
      </w:r>
      <w:r>
        <w:rPr>
          <w:spacing w:val="-3"/>
          <w:w w:val="105"/>
        </w:rPr>
        <w:t xml:space="preserve"> </w:t>
      </w:r>
      <w:r>
        <w:rPr>
          <w:w w:val="105"/>
        </w:rPr>
        <w:t>от</w:t>
      </w:r>
      <w:r>
        <w:rPr>
          <w:spacing w:val="-7"/>
          <w:w w:val="105"/>
        </w:rPr>
        <w:t xml:space="preserve"> </w:t>
      </w:r>
      <w:r>
        <w:rPr>
          <w:w w:val="105"/>
        </w:rPr>
        <w:t>31.05.2021 г.</w:t>
      </w:r>
      <w:r>
        <w:rPr>
          <w:spacing w:val="-7"/>
          <w:w w:val="105"/>
        </w:rPr>
        <w:t xml:space="preserve"> </w:t>
      </w:r>
      <w:r>
        <w:rPr>
          <w:w w:val="105"/>
        </w:rPr>
        <w:t>№</w:t>
      </w:r>
      <w:r>
        <w:rPr>
          <w:spacing w:val="-14"/>
          <w:w w:val="105"/>
        </w:rPr>
        <w:t xml:space="preserve"> </w:t>
      </w:r>
      <w:r>
        <w:rPr>
          <w:w w:val="105"/>
        </w:rPr>
        <w:t>287,</w:t>
      </w:r>
      <w:r>
        <w:rPr>
          <w:spacing w:val="-11"/>
          <w:w w:val="105"/>
        </w:rPr>
        <w:t xml:space="preserve"> </w:t>
      </w:r>
      <w:r>
        <w:rPr>
          <w:w w:val="105"/>
        </w:rPr>
        <w:t>зарегистрирован</w:t>
      </w:r>
      <w:r>
        <w:rPr>
          <w:spacing w:val="-9"/>
          <w:w w:val="105"/>
        </w:rPr>
        <w:t xml:space="preserve"> </w:t>
      </w:r>
      <w:r>
        <w:rPr>
          <w:w w:val="105"/>
        </w:rPr>
        <w:t>Министерством</w:t>
      </w:r>
      <w:r>
        <w:rPr>
          <w:spacing w:val="-5"/>
          <w:w w:val="105"/>
        </w:rPr>
        <w:t xml:space="preserve"> </w:t>
      </w:r>
      <w:r>
        <w:rPr>
          <w:w w:val="105"/>
        </w:rPr>
        <w:t>юстиции</w:t>
      </w:r>
      <w:r>
        <w:rPr>
          <w:spacing w:val="-4"/>
          <w:w w:val="105"/>
        </w:rPr>
        <w:t xml:space="preserve"> </w:t>
      </w:r>
      <w:r>
        <w:rPr>
          <w:w w:val="105"/>
        </w:rPr>
        <w:t>Российской</w:t>
      </w:r>
      <w:r>
        <w:rPr>
          <w:spacing w:val="-4"/>
          <w:w w:val="105"/>
        </w:rPr>
        <w:t xml:space="preserve"> </w:t>
      </w:r>
      <w:r>
        <w:rPr>
          <w:w w:val="105"/>
        </w:rPr>
        <w:t>Федерации</w:t>
      </w:r>
      <w:r>
        <w:rPr>
          <w:spacing w:val="-9"/>
          <w:w w:val="105"/>
        </w:rPr>
        <w:t xml:space="preserve"> </w:t>
      </w:r>
      <w:r>
        <w:rPr>
          <w:w w:val="105"/>
        </w:rPr>
        <w:t>05.07.2021</w:t>
      </w:r>
      <w:r>
        <w:rPr>
          <w:spacing w:val="-9"/>
          <w:w w:val="105"/>
        </w:rPr>
        <w:t xml:space="preserve"> </w:t>
      </w:r>
      <w:r>
        <w:rPr>
          <w:w w:val="105"/>
        </w:rPr>
        <w:t>г.,</w:t>
      </w:r>
      <w:r>
        <w:rPr>
          <w:spacing w:val="-13"/>
          <w:w w:val="105"/>
        </w:rPr>
        <w:t xml:space="preserve"> </w:t>
      </w:r>
      <w:r>
        <w:rPr>
          <w:w w:val="105"/>
        </w:rPr>
        <w:t>рег.</w:t>
      </w:r>
      <w:r>
        <w:rPr>
          <w:spacing w:val="-7"/>
          <w:w w:val="105"/>
        </w:rPr>
        <w:t xml:space="preserve"> </w:t>
      </w:r>
      <w:r>
        <w:rPr>
          <w:w w:val="105"/>
        </w:rPr>
        <w:t>номер</w:t>
      </w:r>
      <w:r>
        <w:rPr>
          <w:spacing w:val="40"/>
          <w:w w:val="105"/>
        </w:rPr>
        <w:t xml:space="preserve"> </w:t>
      </w:r>
      <w:r>
        <w:rPr>
          <w:w w:val="105"/>
        </w:rPr>
        <w:t>64101) (далее – ФГОС ООО), адаптированной основной образовательной программы основного общего образования</w:t>
      </w:r>
      <w:r>
        <w:rPr>
          <w:spacing w:val="-6"/>
          <w:w w:val="105"/>
        </w:rPr>
        <w:t xml:space="preserve"> </w:t>
      </w:r>
      <w:r>
        <w:rPr>
          <w:w w:val="105"/>
        </w:rPr>
        <w:t>обучающихся с</w:t>
      </w:r>
      <w:r>
        <w:rPr>
          <w:spacing w:val="-2"/>
          <w:w w:val="105"/>
        </w:rPr>
        <w:t xml:space="preserve"> </w:t>
      </w:r>
      <w:r>
        <w:rPr>
          <w:w w:val="105"/>
        </w:rPr>
        <w:t>задержкой</w:t>
      </w:r>
      <w:r>
        <w:rPr>
          <w:spacing w:val="-2"/>
          <w:w w:val="105"/>
        </w:rPr>
        <w:t xml:space="preserve"> </w:t>
      </w:r>
      <w:r>
        <w:rPr>
          <w:w w:val="105"/>
        </w:rPr>
        <w:t>психического</w:t>
      </w:r>
      <w:r>
        <w:rPr>
          <w:spacing w:val="-1"/>
          <w:w w:val="105"/>
        </w:rPr>
        <w:t xml:space="preserve"> </w:t>
      </w:r>
      <w:r>
        <w:rPr>
          <w:w w:val="105"/>
        </w:rPr>
        <w:t>развития (далее – АООП</w:t>
      </w:r>
      <w:r>
        <w:rPr>
          <w:spacing w:val="-4"/>
          <w:w w:val="105"/>
        </w:rPr>
        <w:t xml:space="preserve"> </w:t>
      </w:r>
      <w:r>
        <w:rPr>
          <w:w w:val="105"/>
        </w:rPr>
        <w:t>ООО ЗПР).</w:t>
      </w:r>
    </w:p>
    <w:p w:rsidR="00623054" w:rsidRDefault="004D1B06" w:rsidP="004D1B06">
      <w:pPr>
        <w:pStyle w:val="4"/>
        <w:tabs>
          <w:tab w:val="left" w:pos="10632"/>
        </w:tabs>
        <w:spacing w:line="262" w:lineRule="exact"/>
      </w:pPr>
      <w:r>
        <w:t>Общая</w:t>
      </w:r>
      <w:r>
        <w:rPr>
          <w:spacing w:val="49"/>
        </w:rPr>
        <w:t xml:space="preserve"> </w:t>
      </w:r>
      <w:r>
        <w:t>характеристика</w:t>
      </w:r>
      <w:r>
        <w:rPr>
          <w:spacing w:val="39"/>
        </w:rPr>
        <w:t xml:space="preserve"> </w:t>
      </w:r>
      <w:r>
        <w:t>учебного</w:t>
      </w:r>
      <w:r>
        <w:rPr>
          <w:spacing w:val="39"/>
        </w:rPr>
        <w:t xml:space="preserve"> </w:t>
      </w:r>
      <w:r>
        <w:t>предмета</w:t>
      </w:r>
      <w:r>
        <w:rPr>
          <w:spacing w:val="28"/>
        </w:rPr>
        <w:t xml:space="preserve"> </w:t>
      </w:r>
      <w:r>
        <w:rPr>
          <w:spacing w:val="-2"/>
        </w:rPr>
        <w:t>«Биология»</w:t>
      </w:r>
    </w:p>
    <w:p w:rsidR="00623054" w:rsidRDefault="004D1B06" w:rsidP="004D1B06">
      <w:pPr>
        <w:pStyle w:val="a3"/>
        <w:tabs>
          <w:tab w:val="left" w:pos="10632"/>
        </w:tabs>
        <w:spacing w:before="9"/>
        <w:ind w:left="903" w:firstLine="0"/>
      </w:pPr>
      <w:r>
        <w:t>Учебный</w:t>
      </w:r>
      <w:r>
        <w:rPr>
          <w:spacing w:val="43"/>
        </w:rPr>
        <w:t xml:space="preserve"> </w:t>
      </w:r>
      <w:r>
        <w:t>предмет</w:t>
      </w:r>
      <w:r>
        <w:rPr>
          <w:spacing w:val="35"/>
        </w:rPr>
        <w:t xml:space="preserve"> </w:t>
      </w:r>
      <w:r>
        <w:t>«Биология»</w:t>
      </w:r>
      <w:r>
        <w:rPr>
          <w:spacing w:val="24"/>
        </w:rPr>
        <w:t xml:space="preserve"> </w:t>
      </w:r>
      <w:r>
        <w:t>входит</w:t>
      </w:r>
      <w:r>
        <w:rPr>
          <w:spacing w:val="36"/>
        </w:rPr>
        <w:t xml:space="preserve"> </w:t>
      </w:r>
      <w:r>
        <w:t>в</w:t>
      </w:r>
      <w:r>
        <w:rPr>
          <w:spacing w:val="32"/>
        </w:rPr>
        <w:t xml:space="preserve"> </w:t>
      </w:r>
      <w:r>
        <w:t>предметную</w:t>
      </w:r>
      <w:r>
        <w:rPr>
          <w:spacing w:val="44"/>
        </w:rPr>
        <w:t xml:space="preserve"> </w:t>
      </w:r>
      <w:r>
        <w:t>область</w:t>
      </w:r>
      <w:r>
        <w:rPr>
          <w:spacing w:val="38"/>
        </w:rPr>
        <w:t xml:space="preserve"> </w:t>
      </w:r>
      <w:r>
        <w:t>«Естественнонаучные</w:t>
      </w:r>
      <w:r>
        <w:rPr>
          <w:spacing w:val="33"/>
        </w:rPr>
        <w:t xml:space="preserve"> </w:t>
      </w:r>
      <w:r>
        <w:rPr>
          <w:spacing w:val="-2"/>
        </w:rPr>
        <w:t>предметы».</w:t>
      </w:r>
    </w:p>
    <w:p w:rsidR="00623054" w:rsidRDefault="004D1B06" w:rsidP="004D1B06">
      <w:pPr>
        <w:pStyle w:val="a3"/>
        <w:tabs>
          <w:tab w:val="left" w:pos="10632"/>
        </w:tabs>
        <w:spacing w:before="10" w:line="249" w:lineRule="auto"/>
        <w:ind w:right="1"/>
      </w:pPr>
      <w:r>
        <w:rPr>
          <w:w w:val="105"/>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23054" w:rsidRDefault="004D1B06" w:rsidP="004D1B06">
      <w:pPr>
        <w:pStyle w:val="a3"/>
        <w:tabs>
          <w:tab w:val="left" w:pos="10632"/>
        </w:tabs>
        <w:spacing w:before="2" w:line="252" w:lineRule="auto"/>
        <w:ind w:right="-15"/>
      </w:pPr>
      <w:r>
        <w:rPr>
          <w:w w:val="105"/>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w:t>
      </w:r>
    </w:p>
    <w:p w:rsidR="00623054" w:rsidRDefault="004D1B06" w:rsidP="004D1B06">
      <w:pPr>
        <w:pStyle w:val="a3"/>
        <w:tabs>
          <w:tab w:val="left" w:pos="10632"/>
        </w:tabs>
        <w:spacing w:line="254" w:lineRule="auto"/>
        <w:ind w:right="-15" w:firstLine="0"/>
      </w:pPr>
      <w:r>
        <w:rPr>
          <w:w w:val="105"/>
        </w:rPr>
        <w:t>«Химия», «География», «Математика», «Основы безопасности жизнедеятельности», «История», «Русский язык», «Литература» и др.</w:t>
      </w:r>
    </w:p>
    <w:p w:rsidR="00623054" w:rsidRDefault="004D1B06" w:rsidP="004D1B06">
      <w:pPr>
        <w:pStyle w:val="a3"/>
        <w:tabs>
          <w:tab w:val="left" w:pos="10632"/>
        </w:tabs>
        <w:spacing w:line="249" w:lineRule="auto"/>
        <w:ind w:right="1"/>
      </w:pPr>
      <w:r>
        <w:rPr>
          <w:w w:val="105"/>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623054" w:rsidRDefault="004D1B06" w:rsidP="004D1B06">
      <w:pPr>
        <w:pStyle w:val="a3"/>
        <w:tabs>
          <w:tab w:val="left" w:pos="10632"/>
        </w:tabs>
        <w:spacing w:line="252" w:lineRule="auto"/>
        <w:ind w:right="-15"/>
      </w:pPr>
      <w:r>
        <w:rPr>
          <w:w w:val="105"/>
        </w:rPr>
        <w:t>Значимость</w:t>
      </w:r>
      <w:r>
        <w:rPr>
          <w:spacing w:val="-10"/>
          <w:w w:val="105"/>
        </w:rPr>
        <w:t xml:space="preserve"> </w:t>
      </w:r>
      <w:r>
        <w:rPr>
          <w:w w:val="105"/>
        </w:rPr>
        <w:t>предмета</w:t>
      </w:r>
      <w:r>
        <w:rPr>
          <w:spacing w:val="-7"/>
          <w:w w:val="105"/>
        </w:rPr>
        <w:t xml:space="preserve"> </w:t>
      </w:r>
      <w:r>
        <w:rPr>
          <w:w w:val="105"/>
        </w:rPr>
        <w:t>для</w:t>
      </w:r>
      <w:r>
        <w:rPr>
          <w:spacing w:val="-4"/>
          <w:w w:val="105"/>
        </w:rPr>
        <w:t xml:space="preserve"> </w:t>
      </w:r>
      <w:r>
        <w:rPr>
          <w:w w:val="105"/>
        </w:rPr>
        <w:t>формирования</w:t>
      </w:r>
      <w:r>
        <w:rPr>
          <w:spacing w:val="-11"/>
          <w:w w:val="105"/>
        </w:rPr>
        <w:t xml:space="preserve"> </w:t>
      </w:r>
      <w:r>
        <w:rPr>
          <w:w w:val="105"/>
        </w:rPr>
        <w:t>жизненной</w:t>
      </w:r>
      <w:r>
        <w:rPr>
          <w:spacing w:val="-2"/>
          <w:w w:val="105"/>
        </w:rPr>
        <w:t xml:space="preserve"> </w:t>
      </w:r>
      <w:r>
        <w:rPr>
          <w:w w:val="105"/>
        </w:rPr>
        <w:t>компетенции</w:t>
      </w:r>
      <w:r>
        <w:rPr>
          <w:spacing w:val="-2"/>
          <w:w w:val="105"/>
        </w:rPr>
        <w:t xml:space="preserve"> </w:t>
      </w:r>
      <w:r>
        <w:rPr>
          <w:w w:val="105"/>
        </w:rPr>
        <w:t>обучающихся</w:t>
      </w:r>
      <w:r>
        <w:rPr>
          <w:spacing w:val="-4"/>
          <w:w w:val="105"/>
        </w:rPr>
        <w:t xml:space="preserve"> </w:t>
      </w:r>
      <w:r>
        <w:rPr>
          <w:w w:val="105"/>
        </w:rPr>
        <w:t>с</w:t>
      </w:r>
      <w:r>
        <w:rPr>
          <w:spacing w:val="-7"/>
          <w:w w:val="105"/>
        </w:rPr>
        <w:t xml:space="preserve"> </w:t>
      </w:r>
      <w:r>
        <w:rPr>
          <w:w w:val="105"/>
        </w:rPr>
        <w:t>ЗПР</w:t>
      </w:r>
      <w:r>
        <w:rPr>
          <w:spacing w:val="-11"/>
          <w:w w:val="105"/>
        </w:rPr>
        <w:t xml:space="preserve"> </w:t>
      </w:r>
      <w:r>
        <w:rPr>
          <w:w w:val="105"/>
        </w:rPr>
        <w:t>заключается</w:t>
      </w:r>
      <w:r>
        <w:rPr>
          <w:spacing w:val="-11"/>
          <w:w w:val="105"/>
        </w:rPr>
        <w:t xml:space="preserve"> </w:t>
      </w:r>
      <w:r>
        <w:rPr>
          <w:w w:val="105"/>
        </w:rPr>
        <w:t>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623054" w:rsidRDefault="004D1B06" w:rsidP="004D1B06">
      <w:pPr>
        <w:pStyle w:val="a3"/>
        <w:tabs>
          <w:tab w:val="left" w:pos="10632"/>
        </w:tabs>
        <w:spacing w:line="249" w:lineRule="auto"/>
      </w:pPr>
      <w:r>
        <w:rPr>
          <w:w w:val="105"/>
        </w:rPr>
        <w:t>Программа отражает содержание обучения предмету «Биология» с учетом особых образовательных потребностей</w:t>
      </w:r>
      <w:r>
        <w:rPr>
          <w:spacing w:val="-7"/>
          <w:w w:val="105"/>
        </w:rPr>
        <w:t xml:space="preserve"> </w:t>
      </w:r>
      <w:r>
        <w:rPr>
          <w:w w:val="105"/>
        </w:rPr>
        <w:t>обучающихся</w:t>
      </w:r>
      <w:r>
        <w:rPr>
          <w:spacing w:val="-10"/>
          <w:w w:val="105"/>
        </w:rPr>
        <w:t xml:space="preserve"> </w:t>
      </w:r>
      <w:r>
        <w:rPr>
          <w:w w:val="105"/>
        </w:rPr>
        <w:t>с</w:t>
      </w:r>
      <w:r>
        <w:rPr>
          <w:spacing w:val="-8"/>
          <w:w w:val="105"/>
        </w:rPr>
        <w:t xml:space="preserve"> </w:t>
      </w:r>
      <w:r>
        <w:rPr>
          <w:w w:val="105"/>
        </w:rPr>
        <w:t>ЗПР.</w:t>
      </w:r>
      <w:r>
        <w:rPr>
          <w:spacing w:val="-10"/>
          <w:w w:val="105"/>
        </w:rPr>
        <w:t xml:space="preserve"> </w:t>
      </w:r>
      <w:r>
        <w:rPr>
          <w:w w:val="105"/>
        </w:rPr>
        <w:t>Овладение</w:t>
      </w:r>
      <w:r>
        <w:rPr>
          <w:spacing w:val="-7"/>
          <w:w w:val="105"/>
        </w:rPr>
        <w:t xml:space="preserve"> </w:t>
      </w:r>
      <w:r>
        <w:rPr>
          <w:w w:val="105"/>
        </w:rPr>
        <w:t>учебным</w:t>
      </w:r>
      <w:r>
        <w:rPr>
          <w:spacing w:val="-9"/>
          <w:w w:val="105"/>
        </w:rPr>
        <w:t xml:space="preserve"> </w:t>
      </w:r>
      <w:r>
        <w:rPr>
          <w:w w:val="105"/>
        </w:rPr>
        <w:t>предметом</w:t>
      </w:r>
      <w:r>
        <w:rPr>
          <w:spacing w:val="-9"/>
          <w:w w:val="105"/>
        </w:rPr>
        <w:t xml:space="preserve"> </w:t>
      </w:r>
      <w:r>
        <w:rPr>
          <w:w w:val="105"/>
        </w:rPr>
        <w:t>«Биология»</w:t>
      </w:r>
      <w:r>
        <w:rPr>
          <w:spacing w:val="-12"/>
          <w:w w:val="105"/>
        </w:rPr>
        <w:t xml:space="preserve"> </w:t>
      </w:r>
      <w:r>
        <w:rPr>
          <w:w w:val="105"/>
        </w:rPr>
        <w:t>представляет</w:t>
      </w:r>
      <w:r>
        <w:rPr>
          <w:spacing w:val="-11"/>
          <w:w w:val="105"/>
        </w:rPr>
        <w:t xml:space="preserve"> </w:t>
      </w:r>
      <w:r>
        <w:rPr>
          <w:w w:val="105"/>
        </w:rPr>
        <w:t>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w:t>
      </w:r>
      <w:r>
        <w:rPr>
          <w:spacing w:val="-3"/>
          <w:w w:val="105"/>
        </w:rPr>
        <w:t xml:space="preserve"> </w:t>
      </w:r>
      <w:r>
        <w:rPr>
          <w:w w:val="105"/>
        </w:rPr>
        <w:t>значимой и второстепенной информации.</w:t>
      </w:r>
    </w:p>
    <w:p w:rsidR="00623054" w:rsidRDefault="004D1B06" w:rsidP="004D1B06">
      <w:pPr>
        <w:pStyle w:val="a3"/>
        <w:tabs>
          <w:tab w:val="left" w:pos="10632"/>
        </w:tabs>
        <w:spacing w:line="249" w:lineRule="auto"/>
        <w:ind w:right="4"/>
      </w:pPr>
      <w:r>
        <w:rPr>
          <w:w w:val="105"/>
        </w:rP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623054" w:rsidRDefault="004D1B06" w:rsidP="004D1B06">
      <w:pPr>
        <w:pStyle w:val="4"/>
        <w:tabs>
          <w:tab w:val="left" w:pos="10632"/>
        </w:tabs>
        <w:spacing w:before="6"/>
      </w:pPr>
      <w:r>
        <w:lastRenderedPageBreak/>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«Биология»</w:t>
      </w:r>
    </w:p>
    <w:p w:rsidR="00623054" w:rsidRDefault="004D1B06" w:rsidP="004D1B06">
      <w:pPr>
        <w:pStyle w:val="a3"/>
        <w:tabs>
          <w:tab w:val="left" w:pos="10632"/>
        </w:tabs>
        <w:spacing w:before="2" w:line="249" w:lineRule="auto"/>
        <w:ind w:right="-15"/>
      </w:pPr>
      <w:r>
        <w:rPr>
          <w:i/>
          <w:w w:val="105"/>
        </w:rPr>
        <w:t xml:space="preserve">Цель </w:t>
      </w:r>
      <w:r>
        <w:rPr>
          <w:w w:val="105"/>
        </w:rPr>
        <w:t xml:space="preserve">обучения данному предмету заключается в формировании у обучающихся с ЗПР научного </w:t>
      </w:r>
      <w:r>
        <w:t xml:space="preserve">мировоззрения на основе знаний о живой природе и присущих ей закономерностях, биологических системах; </w:t>
      </w:r>
      <w:r>
        <w:rPr>
          <w:w w:val="105"/>
        </w:rPr>
        <w:t>овладение</w:t>
      </w:r>
      <w:r>
        <w:rPr>
          <w:spacing w:val="-16"/>
          <w:w w:val="105"/>
        </w:rPr>
        <w:t xml:space="preserve"> </w:t>
      </w:r>
      <w:r>
        <w:rPr>
          <w:w w:val="105"/>
        </w:rPr>
        <w:t>базовыми</w:t>
      </w:r>
      <w:r>
        <w:rPr>
          <w:spacing w:val="-15"/>
          <w:w w:val="105"/>
        </w:rPr>
        <w:t xml:space="preserve"> </w:t>
      </w:r>
      <w:r>
        <w:rPr>
          <w:w w:val="105"/>
        </w:rPr>
        <w:t>знаниями</w:t>
      </w:r>
      <w:r>
        <w:rPr>
          <w:spacing w:val="-15"/>
          <w:w w:val="105"/>
        </w:rPr>
        <w:t xml:space="preserve"> </w:t>
      </w:r>
      <w:r>
        <w:rPr>
          <w:w w:val="105"/>
        </w:rPr>
        <w:t>о</w:t>
      </w:r>
      <w:r>
        <w:rPr>
          <w:spacing w:val="-13"/>
          <w:w w:val="105"/>
        </w:rPr>
        <w:t xml:space="preserve"> </w:t>
      </w:r>
      <w:r>
        <w:rPr>
          <w:w w:val="105"/>
        </w:rPr>
        <w:t>живых</w:t>
      </w:r>
      <w:r>
        <w:rPr>
          <w:spacing w:val="-13"/>
          <w:w w:val="105"/>
        </w:rPr>
        <w:t xml:space="preserve"> </w:t>
      </w:r>
      <w:r>
        <w:rPr>
          <w:w w:val="105"/>
        </w:rPr>
        <w:t>организмах</w:t>
      </w:r>
      <w:r>
        <w:rPr>
          <w:spacing w:val="-16"/>
          <w:w w:val="105"/>
        </w:rPr>
        <w:t xml:space="preserve"> </w:t>
      </w:r>
      <w:r>
        <w:rPr>
          <w:w w:val="105"/>
        </w:rPr>
        <w:t>и</w:t>
      </w:r>
      <w:r>
        <w:rPr>
          <w:spacing w:val="-7"/>
          <w:w w:val="105"/>
        </w:rPr>
        <w:t xml:space="preserve"> </w:t>
      </w:r>
      <w:r>
        <w:rPr>
          <w:w w:val="105"/>
        </w:rPr>
        <w:t>их</w:t>
      </w:r>
      <w:r>
        <w:rPr>
          <w:spacing w:val="-13"/>
          <w:w w:val="105"/>
        </w:rPr>
        <w:t xml:space="preserve"> </w:t>
      </w:r>
      <w:r>
        <w:rPr>
          <w:w w:val="105"/>
        </w:rPr>
        <w:t>роли</w:t>
      </w:r>
      <w:r>
        <w:rPr>
          <w:spacing w:val="-15"/>
          <w:w w:val="105"/>
        </w:rPr>
        <w:t xml:space="preserve"> </w:t>
      </w:r>
      <w:r>
        <w:rPr>
          <w:w w:val="105"/>
        </w:rPr>
        <w:t>в</w:t>
      </w:r>
      <w:r>
        <w:rPr>
          <w:spacing w:val="-14"/>
          <w:w w:val="105"/>
        </w:rPr>
        <w:t xml:space="preserve"> </w:t>
      </w:r>
      <w:r>
        <w:rPr>
          <w:w w:val="105"/>
        </w:rPr>
        <w:t>природе,</w:t>
      </w:r>
      <w:r>
        <w:rPr>
          <w:spacing w:val="-16"/>
          <w:w w:val="105"/>
        </w:rPr>
        <w:t xml:space="preserve"> </w:t>
      </w:r>
      <w:r>
        <w:rPr>
          <w:w w:val="105"/>
        </w:rPr>
        <w:t>о</w:t>
      </w:r>
      <w:r>
        <w:rPr>
          <w:spacing w:val="-12"/>
          <w:w w:val="105"/>
        </w:rPr>
        <w:t xml:space="preserve"> </w:t>
      </w:r>
      <w:r>
        <w:rPr>
          <w:w w:val="105"/>
        </w:rPr>
        <w:t>методах</w:t>
      </w:r>
      <w:r>
        <w:rPr>
          <w:spacing w:val="-13"/>
          <w:w w:val="105"/>
        </w:rPr>
        <w:t xml:space="preserve"> </w:t>
      </w:r>
      <w:r>
        <w:rPr>
          <w:w w:val="105"/>
        </w:rPr>
        <w:t>познания</w:t>
      </w:r>
      <w:r>
        <w:rPr>
          <w:spacing w:val="-11"/>
          <w:w w:val="105"/>
        </w:rPr>
        <w:t xml:space="preserve"> </w:t>
      </w:r>
      <w:r>
        <w:rPr>
          <w:w w:val="105"/>
        </w:rPr>
        <w:t>живой</w:t>
      </w:r>
      <w:r>
        <w:rPr>
          <w:spacing w:val="-15"/>
          <w:w w:val="105"/>
        </w:rPr>
        <w:t xml:space="preserve"> </w:t>
      </w:r>
      <w:r>
        <w:rPr>
          <w:w w:val="105"/>
        </w:rPr>
        <w:t>природы и</w:t>
      </w:r>
      <w:r>
        <w:rPr>
          <w:spacing w:val="-10"/>
          <w:w w:val="105"/>
        </w:rPr>
        <w:t xml:space="preserve"> </w:t>
      </w:r>
      <w:r>
        <w:rPr>
          <w:w w:val="105"/>
        </w:rPr>
        <w:t>использовании</w:t>
      </w:r>
      <w:r>
        <w:rPr>
          <w:spacing w:val="-10"/>
          <w:w w:val="105"/>
        </w:rPr>
        <w:t xml:space="preserve"> </w:t>
      </w:r>
      <w:r>
        <w:rPr>
          <w:w w:val="105"/>
        </w:rPr>
        <w:t>их</w:t>
      </w:r>
      <w:r>
        <w:rPr>
          <w:spacing w:val="-15"/>
          <w:w w:val="105"/>
        </w:rPr>
        <w:t xml:space="preserve"> </w:t>
      </w:r>
      <w:r>
        <w:rPr>
          <w:w w:val="105"/>
        </w:rPr>
        <w:t>в</w:t>
      </w:r>
      <w:r>
        <w:rPr>
          <w:spacing w:val="-3"/>
          <w:w w:val="105"/>
        </w:rPr>
        <w:t xml:space="preserve"> </w:t>
      </w:r>
      <w:r>
        <w:rPr>
          <w:w w:val="105"/>
        </w:rPr>
        <w:t>практической</w:t>
      </w:r>
      <w:r>
        <w:rPr>
          <w:spacing w:val="-10"/>
          <w:w w:val="105"/>
        </w:rPr>
        <w:t xml:space="preserve"> </w:t>
      </w:r>
      <w:r>
        <w:rPr>
          <w:w w:val="105"/>
        </w:rPr>
        <w:t>деятельности;</w:t>
      </w:r>
      <w:r>
        <w:rPr>
          <w:spacing w:val="-7"/>
          <w:w w:val="105"/>
        </w:rPr>
        <w:t xml:space="preserve"> </w:t>
      </w:r>
      <w:r>
        <w:rPr>
          <w:w w:val="105"/>
        </w:rPr>
        <w:t>воспитании</w:t>
      </w:r>
      <w:r>
        <w:rPr>
          <w:spacing w:val="-10"/>
          <w:w w:val="105"/>
        </w:rPr>
        <w:t xml:space="preserve"> </w:t>
      </w:r>
      <w:r>
        <w:rPr>
          <w:w w:val="105"/>
        </w:rPr>
        <w:t>ценностного</w:t>
      </w:r>
      <w:r>
        <w:rPr>
          <w:spacing w:val="-9"/>
          <w:w w:val="105"/>
        </w:rPr>
        <w:t xml:space="preserve"> </w:t>
      </w:r>
      <w:r>
        <w:rPr>
          <w:w w:val="105"/>
        </w:rPr>
        <w:t>отношения</w:t>
      </w:r>
      <w:r>
        <w:rPr>
          <w:spacing w:val="-7"/>
          <w:w w:val="105"/>
        </w:rPr>
        <w:t xml:space="preserve"> </w:t>
      </w:r>
      <w:r>
        <w:rPr>
          <w:w w:val="105"/>
        </w:rPr>
        <w:t>к</w:t>
      </w:r>
      <w:r>
        <w:rPr>
          <w:spacing w:val="-6"/>
          <w:w w:val="105"/>
        </w:rPr>
        <w:t xml:space="preserve"> </w:t>
      </w:r>
      <w:r>
        <w:rPr>
          <w:w w:val="105"/>
        </w:rPr>
        <w:t>здоровью</w:t>
      </w:r>
      <w:r>
        <w:rPr>
          <w:spacing w:val="-10"/>
          <w:w w:val="105"/>
        </w:rPr>
        <w:t xml:space="preserve"> </w:t>
      </w:r>
      <w:r>
        <w:rPr>
          <w:w w:val="105"/>
        </w:rPr>
        <w:t>человека и к живой природе.</w:t>
      </w:r>
    </w:p>
    <w:p w:rsidR="00623054" w:rsidRDefault="004D1B06" w:rsidP="004D1B06">
      <w:pPr>
        <w:tabs>
          <w:tab w:val="left" w:pos="10632"/>
        </w:tabs>
        <w:spacing w:before="8"/>
        <w:ind w:left="903"/>
        <w:jc w:val="both"/>
        <w:rPr>
          <w:sz w:val="23"/>
        </w:rPr>
      </w:pPr>
      <w:r>
        <w:rPr>
          <w:i/>
          <w:sz w:val="23"/>
        </w:rPr>
        <w:t>Основными</w:t>
      </w:r>
      <w:r>
        <w:rPr>
          <w:i/>
          <w:spacing w:val="37"/>
          <w:sz w:val="23"/>
        </w:rPr>
        <w:t xml:space="preserve"> </w:t>
      </w:r>
      <w:r>
        <w:rPr>
          <w:i/>
          <w:sz w:val="23"/>
        </w:rPr>
        <w:t>задачами</w:t>
      </w:r>
      <w:r>
        <w:rPr>
          <w:i/>
          <w:spacing w:val="43"/>
          <w:sz w:val="23"/>
        </w:rPr>
        <w:t xml:space="preserve"> </w:t>
      </w:r>
      <w:r>
        <w:rPr>
          <w:sz w:val="23"/>
        </w:rPr>
        <w:t>изучения</w:t>
      </w:r>
      <w:r>
        <w:rPr>
          <w:spacing w:val="43"/>
          <w:sz w:val="23"/>
        </w:rPr>
        <w:t xml:space="preserve"> </w:t>
      </w:r>
      <w:r>
        <w:rPr>
          <w:sz w:val="23"/>
        </w:rPr>
        <w:t>учебного</w:t>
      </w:r>
      <w:r>
        <w:rPr>
          <w:spacing w:val="37"/>
          <w:sz w:val="23"/>
        </w:rPr>
        <w:t xml:space="preserve"> </w:t>
      </w:r>
      <w:r>
        <w:rPr>
          <w:sz w:val="23"/>
        </w:rPr>
        <w:t>предмета</w:t>
      </w:r>
      <w:r>
        <w:rPr>
          <w:spacing w:val="36"/>
          <w:sz w:val="23"/>
        </w:rPr>
        <w:t xml:space="preserve"> </w:t>
      </w:r>
      <w:r>
        <w:rPr>
          <w:sz w:val="23"/>
        </w:rPr>
        <w:t>«Биология»</w:t>
      </w:r>
      <w:r>
        <w:rPr>
          <w:spacing w:val="26"/>
          <w:sz w:val="23"/>
        </w:rPr>
        <w:t xml:space="preserve"> </w:t>
      </w:r>
      <w:r>
        <w:rPr>
          <w:spacing w:val="-2"/>
          <w:sz w:val="23"/>
        </w:rPr>
        <w:t>являются:</w:t>
      </w:r>
    </w:p>
    <w:p w:rsidR="00623054" w:rsidRDefault="004D1B06" w:rsidP="004D1B06">
      <w:pPr>
        <w:pStyle w:val="a5"/>
        <w:numPr>
          <w:ilvl w:val="0"/>
          <w:numId w:val="103"/>
        </w:numPr>
        <w:tabs>
          <w:tab w:val="left" w:pos="903"/>
          <w:tab w:val="left" w:pos="10632"/>
        </w:tabs>
        <w:spacing w:before="9" w:line="252" w:lineRule="auto"/>
        <w:ind w:right="9"/>
        <w:rPr>
          <w:sz w:val="23"/>
        </w:rPr>
      </w:pPr>
      <w:r>
        <w:rPr>
          <w:w w:val="105"/>
          <w:sz w:val="23"/>
        </w:rPr>
        <w:t>формирование</w:t>
      </w:r>
      <w:r>
        <w:rPr>
          <w:spacing w:val="-16"/>
          <w:w w:val="105"/>
          <w:sz w:val="23"/>
        </w:rPr>
        <w:t xml:space="preserve"> </w:t>
      </w:r>
      <w:r>
        <w:rPr>
          <w:w w:val="105"/>
          <w:sz w:val="23"/>
        </w:rPr>
        <w:t>системы</w:t>
      </w:r>
      <w:r>
        <w:rPr>
          <w:spacing w:val="-15"/>
          <w:w w:val="105"/>
          <w:sz w:val="23"/>
        </w:rPr>
        <w:t xml:space="preserve"> </w:t>
      </w:r>
      <w:r>
        <w:rPr>
          <w:w w:val="105"/>
          <w:sz w:val="23"/>
        </w:rPr>
        <w:t>научных</w:t>
      </w:r>
      <w:r>
        <w:rPr>
          <w:spacing w:val="-15"/>
          <w:w w:val="105"/>
          <w:sz w:val="23"/>
        </w:rPr>
        <w:t xml:space="preserve"> </w:t>
      </w:r>
      <w:r>
        <w:rPr>
          <w:w w:val="105"/>
          <w:sz w:val="23"/>
        </w:rPr>
        <w:t>знаний</w:t>
      </w:r>
      <w:r>
        <w:rPr>
          <w:spacing w:val="-15"/>
          <w:w w:val="105"/>
          <w:sz w:val="23"/>
        </w:rPr>
        <w:t xml:space="preserve"> </w:t>
      </w:r>
      <w:r>
        <w:rPr>
          <w:w w:val="105"/>
          <w:sz w:val="23"/>
        </w:rPr>
        <w:t>о</w:t>
      </w:r>
      <w:r>
        <w:rPr>
          <w:spacing w:val="-15"/>
          <w:w w:val="105"/>
          <w:sz w:val="23"/>
        </w:rPr>
        <w:t xml:space="preserve"> </w:t>
      </w:r>
      <w:r>
        <w:rPr>
          <w:w w:val="105"/>
          <w:sz w:val="23"/>
        </w:rPr>
        <w:t>живой</w:t>
      </w:r>
      <w:r>
        <w:rPr>
          <w:spacing w:val="-15"/>
          <w:w w:val="105"/>
          <w:sz w:val="23"/>
        </w:rPr>
        <w:t xml:space="preserve"> </w:t>
      </w:r>
      <w:r>
        <w:rPr>
          <w:w w:val="105"/>
          <w:sz w:val="23"/>
        </w:rPr>
        <w:t>природе,</w:t>
      </w:r>
      <w:r>
        <w:rPr>
          <w:spacing w:val="-12"/>
          <w:w w:val="105"/>
          <w:sz w:val="23"/>
        </w:rPr>
        <w:t xml:space="preserve"> </w:t>
      </w:r>
      <w:r>
        <w:rPr>
          <w:w w:val="105"/>
          <w:sz w:val="23"/>
        </w:rPr>
        <w:t>закономерностях</w:t>
      </w:r>
      <w:r>
        <w:rPr>
          <w:spacing w:val="-12"/>
          <w:w w:val="105"/>
          <w:sz w:val="23"/>
        </w:rPr>
        <w:t xml:space="preserve"> </w:t>
      </w:r>
      <w:r>
        <w:rPr>
          <w:w w:val="105"/>
          <w:sz w:val="23"/>
        </w:rPr>
        <w:t>ее</w:t>
      </w:r>
      <w:r>
        <w:rPr>
          <w:spacing w:val="-13"/>
          <w:w w:val="105"/>
          <w:sz w:val="23"/>
        </w:rPr>
        <w:t xml:space="preserve"> </w:t>
      </w:r>
      <w:r>
        <w:rPr>
          <w:w w:val="105"/>
          <w:sz w:val="23"/>
        </w:rPr>
        <w:t>развития,</w:t>
      </w:r>
      <w:r>
        <w:rPr>
          <w:spacing w:val="-16"/>
          <w:w w:val="105"/>
          <w:sz w:val="23"/>
        </w:rPr>
        <w:t xml:space="preserve"> </w:t>
      </w:r>
      <w:r>
        <w:rPr>
          <w:w w:val="105"/>
          <w:sz w:val="23"/>
        </w:rPr>
        <w:t>исторически быстром сокращении биологического разнообразия в биосфере</w:t>
      </w:r>
      <w:r>
        <w:rPr>
          <w:spacing w:val="-2"/>
          <w:w w:val="105"/>
          <w:sz w:val="23"/>
        </w:rPr>
        <w:t xml:space="preserve"> </w:t>
      </w:r>
      <w:r>
        <w:rPr>
          <w:w w:val="105"/>
          <w:sz w:val="23"/>
        </w:rPr>
        <w:t>в результате</w:t>
      </w:r>
      <w:r>
        <w:rPr>
          <w:spacing w:val="-2"/>
          <w:w w:val="105"/>
          <w:sz w:val="23"/>
        </w:rPr>
        <w:t xml:space="preserve"> </w:t>
      </w:r>
      <w:r>
        <w:rPr>
          <w:w w:val="105"/>
          <w:sz w:val="23"/>
        </w:rPr>
        <w:t>деятельности человека, для развития современных естественнонаучных представлений о картине мира;</w:t>
      </w:r>
    </w:p>
    <w:p w:rsidR="00623054" w:rsidRDefault="004D1B06" w:rsidP="004D1B06">
      <w:pPr>
        <w:pStyle w:val="a5"/>
        <w:numPr>
          <w:ilvl w:val="0"/>
          <w:numId w:val="103"/>
        </w:numPr>
        <w:tabs>
          <w:tab w:val="left" w:pos="903"/>
          <w:tab w:val="left" w:pos="10632"/>
        </w:tabs>
        <w:spacing w:line="249" w:lineRule="auto"/>
        <w:ind w:right="5"/>
        <w:rPr>
          <w:sz w:val="23"/>
        </w:rPr>
      </w:pPr>
      <w:r>
        <w:rPr>
          <w:w w:val="105"/>
          <w:sz w:val="23"/>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23054" w:rsidRDefault="004D1B06" w:rsidP="004D1B06">
      <w:pPr>
        <w:pStyle w:val="a5"/>
        <w:numPr>
          <w:ilvl w:val="0"/>
          <w:numId w:val="103"/>
        </w:numPr>
        <w:tabs>
          <w:tab w:val="left" w:pos="903"/>
          <w:tab w:val="left" w:pos="10632"/>
        </w:tabs>
        <w:spacing w:line="252" w:lineRule="auto"/>
        <w:ind w:right="-15"/>
        <w:rPr>
          <w:sz w:val="23"/>
        </w:rPr>
      </w:pPr>
      <w:r>
        <w:rPr>
          <w:w w:val="105"/>
          <w:sz w:val="23"/>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23054" w:rsidRDefault="004D1B06" w:rsidP="004D1B06">
      <w:pPr>
        <w:pStyle w:val="a5"/>
        <w:numPr>
          <w:ilvl w:val="0"/>
          <w:numId w:val="103"/>
        </w:numPr>
        <w:tabs>
          <w:tab w:val="left" w:pos="903"/>
          <w:tab w:val="left" w:pos="10632"/>
        </w:tabs>
        <w:spacing w:before="77" w:line="252" w:lineRule="auto"/>
        <w:ind w:right="6"/>
        <w:rPr>
          <w:sz w:val="23"/>
        </w:rPr>
      </w:pPr>
      <w:r>
        <w:rPr>
          <w:w w:val="105"/>
          <w:sz w:val="23"/>
        </w:rPr>
        <w:t>формирование</w:t>
      </w:r>
      <w:r>
        <w:rPr>
          <w:spacing w:val="-8"/>
          <w:w w:val="105"/>
          <w:sz w:val="23"/>
        </w:rPr>
        <w:t xml:space="preserve"> </w:t>
      </w:r>
      <w:r>
        <w:rPr>
          <w:w w:val="105"/>
          <w:sz w:val="23"/>
        </w:rPr>
        <w:t>основ экологической</w:t>
      </w:r>
      <w:r>
        <w:rPr>
          <w:spacing w:val="-3"/>
          <w:w w:val="105"/>
          <w:sz w:val="23"/>
        </w:rPr>
        <w:t xml:space="preserve"> </w:t>
      </w:r>
      <w:r>
        <w:rPr>
          <w:w w:val="105"/>
          <w:sz w:val="23"/>
        </w:rPr>
        <w:t>грамотности: способности оценивать</w:t>
      </w:r>
      <w:r>
        <w:rPr>
          <w:spacing w:val="-5"/>
          <w:w w:val="105"/>
          <w:sz w:val="23"/>
        </w:rPr>
        <w:t xml:space="preserve"> </w:t>
      </w:r>
      <w:r>
        <w:rPr>
          <w:w w:val="105"/>
          <w:sz w:val="23"/>
        </w:rPr>
        <w:t>последствия</w:t>
      </w:r>
      <w:r>
        <w:rPr>
          <w:spacing w:val="-5"/>
          <w:w w:val="105"/>
          <w:sz w:val="23"/>
        </w:rPr>
        <w:t xml:space="preserve"> </w:t>
      </w:r>
      <w:r>
        <w:rPr>
          <w:w w:val="105"/>
          <w:sz w:val="23"/>
        </w:rPr>
        <w:t>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623054" w:rsidRDefault="004D1B06" w:rsidP="004D1B06">
      <w:pPr>
        <w:pStyle w:val="a5"/>
        <w:numPr>
          <w:ilvl w:val="0"/>
          <w:numId w:val="103"/>
        </w:numPr>
        <w:tabs>
          <w:tab w:val="left" w:pos="903"/>
          <w:tab w:val="left" w:pos="10632"/>
        </w:tabs>
        <w:spacing w:line="252" w:lineRule="auto"/>
        <w:ind w:right="2"/>
        <w:rPr>
          <w:sz w:val="23"/>
        </w:rPr>
      </w:pPr>
      <w:r>
        <w:rPr>
          <w:w w:val="105"/>
          <w:sz w:val="23"/>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23054" w:rsidRDefault="004D1B06" w:rsidP="004D1B06">
      <w:pPr>
        <w:pStyle w:val="a5"/>
        <w:numPr>
          <w:ilvl w:val="0"/>
          <w:numId w:val="103"/>
        </w:numPr>
        <w:tabs>
          <w:tab w:val="left" w:pos="903"/>
          <w:tab w:val="left" w:pos="10632"/>
        </w:tabs>
        <w:spacing w:line="247" w:lineRule="auto"/>
        <w:ind w:right="-15"/>
        <w:rPr>
          <w:sz w:val="23"/>
        </w:rPr>
      </w:pPr>
      <w:r>
        <w:rPr>
          <w:sz w:val="23"/>
        </w:rPr>
        <w:t>освоение</w:t>
      </w:r>
      <w:r>
        <w:rPr>
          <w:spacing w:val="20"/>
          <w:sz w:val="23"/>
        </w:rPr>
        <w:t xml:space="preserve"> </w:t>
      </w:r>
      <w:r>
        <w:rPr>
          <w:sz w:val="23"/>
        </w:rPr>
        <w:t>приемов</w:t>
      </w:r>
      <w:r>
        <w:rPr>
          <w:spacing w:val="40"/>
          <w:sz w:val="23"/>
        </w:rPr>
        <w:t xml:space="preserve"> </w:t>
      </w:r>
      <w:r>
        <w:rPr>
          <w:sz w:val="23"/>
        </w:rPr>
        <w:t>оказания</w:t>
      </w:r>
      <w:r>
        <w:rPr>
          <w:spacing w:val="25"/>
          <w:sz w:val="23"/>
        </w:rPr>
        <w:t xml:space="preserve"> </w:t>
      </w:r>
      <w:r>
        <w:rPr>
          <w:sz w:val="23"/>
        </w:rPr>
        <w:t>первой</w:t>
      </w:r>
      <w:r>
        <w:rPr>
          <w:spacing w:val="30"/>
          <w:sz w:val="23"/>
        </w:rPr>
        <w:t xml:space="preserve"> </w:t>
      </w:r>
      <w:r>
        <w:rPr>
          <w:sz w:val="23"/>
        </w:rPr>
        <w:t>помощи,</w:t>
      </w:r>
      <w:r>
        <w:rPr>
          <w:spacing w:val="37"/>
          <w:sz w:val="23"/>
        </w:rPr>
        <w:t xml:space="preserve"> </w:t>
      </w:r>
      <w:r>
        <w:rPr>
          <w:sz w:val="23"/>
        </w:rPr>
        <w:t>рациональной</w:t>
      </w:r>
      <w:r>
        <w:rPr>
          <w:spacing w:val="30"/>
          <w:sz w:val="23"/>
        </w:rPr>
        <w:t xml:space="preserve"> </w:t>
      </w:r>
      <w:r>
        <w:rPr>
          <w:sz w:val="23"/>
        </w:rPr>
        <w:t>организации</w:t>
      </w:r>
      <w:r>
        <w:rPr>
          <w:spacing w:val="30"/>
          <w:sz w:val="23"/>
        </w:rPr>
        <w:t xml:space="preserve"> </w:t>
      </w:r>
      <w:r>
        <w:rPr>
          <w:sz w:val="23"/>
        </w:rPr>
        <w:t>труда</w:t>
      </w:r>
      <w:r>
        <w:rPr>
          <w:spacing w:val="32"/>
          <w:sz w:val="23"/>
        </w:rPr>
        <w:t xml:space="preserve"> </w:t>
      </w:r>
      <w:r>
        <w:rPr>
          <w:sz w:val="23"/>
        </w:rPr>
        <w:t>и</w:t>
      </w:r>
      <w:r>
        <w:rPr>
          <w:spacing w:val="30"/>
          <w:sz w:val="23"/>
        </w:rPr>
        <w:t xml:space="preserve"> </w:t>
      </w:r>
      <w:r>
        <w:rPr>
          <w:sz w:val="23"/>
        </w:rPr>
        <w:t>отдыха,</w:t>
      </w:r>
      <w:r>
        <w:rPr>
          <w:spacing w:val="23"/>
          <w:sz w:val="23"/>
        </w:rPr>
        <w:t xml:space="preserve"> </w:t>
      </w:r>
      <w:r>
        <w:rPr>
          <w:sz w:val="23"/>
        </w:rPr>
        <w:t xml:space="preserve">выращивания </w:t>
      </w:r>
      <w:r>
        <w:rPr>
          <w:w w:val="105"/>
          <w:sz w:val="23"/>
        </w:rPr>
        <w:t>и размножения культурных растений и домашних животных, ухода за</w:t>
      </w:r>
      <w:r>
        <w:rPr>
          <w:spacing w:val="-1"/>
          <w:w w:val="105"/>
          <w:sz w:val="23"/>
        </w:rPr>
        <w:t xml:space="preserve"> </w:t>
      </w:r>
      <w:r>
        <w:rPr>
          <w:w w:val="105"/>
          <w:sz w:val="23"/>
        </w:rPr>
        <w:t>ними.</w:t>
      </w:r>
    </w:p>
    <w:p w:rsidR="00623054" w:rsidRDefault="004D1B06" w:rsidP="004D1B06">
      <w:pPr>
        <w:pStyle w:val="a3"/>
        <w:tabs>
          <w:tab w:val="left" w:pos="10632"/>
        </w:tabs>
        <w:spacing w:line="249" w:lineRule="auto"/>
        <w:ind w:right="-15"/>
      </w:pPr>
      <w:r>
        <w:rPr>
          <w:w w:val="105"/>
        </w:rPr>
        <w:t>Особенности психического развития обучающихся с ЗПР обусловливают дополнительные коррекционные</w:t>
      </w:r>
      <w:r>
        <w:rPr>
          <w:spacing w:val="-3"/>
          <w:w w:val="105"/>
        </w:rPr>
        <w:t xml:space="preserve"> </w:t>
      </w:r>
      <w:r>
        <w:rPr>
          <w:w w:val="105"/>
        </w:rPr>
        <w:t>задачи учебного</w:t>
      </w:r>
      <w:r>
        <w:rPr>
          <w:spacing w:val="-2"/>
          <w:w w:val="105"/>
        </w:rPr>
        <w:t xml:space="preserve"> </w:t>
      </w:r>
      <w:r>
        <w:rPr>
          <w:w w:val="105"/>
        </w:rPr>
        <w:t>предмета «Биология»,</w:t>
      </w:r>
      <w:r>
        <w:rPr>
          <w:spacing w:val="-6"/>
          <w:w w:val="105"/>
        </w:rPr>
        <w:t xml:space="preserve"> </w:t>
      </w:r>
      <w:r>
        <w:rPr>
          <w:w w:val="105"/>
        </w:rPr>
        <w:t>направленные на</w:t>
      </w:r>
      <w:r>
        <w:rPr>
          <w:spacing w:val="-3"/>
          <w:w w:val="105"/>
        </w:rPr>
        <w:t xml:space="preserve"> </w:t>
      </w:r>
      <w:r>
        <w:rPr>
          <w:w w:val="105"/>
        </w:rPr>
        <w:t>развитие</w:t>
      </w:r>
      <w:r>
        <w:rPr>
          <w:spacing w:val="-3"/>
          <w:w w:val="105"/>
        </w:rPr>
        <w:t xml:space="preserve"> </w:t>
      </w:r>
      <w:r>
        <w:rPr>
          <w:w w:val="105"/>
        </w:rPr>
        <w:t>мыслительной и речевой деятельности, повышение познавательной активности, создание условий для осмысленного выполнения учебной работы.</w:t>
      </w:r>
    </w:p>
    <w:p w:rsidR="00623054" w:rsidRDefault="004D1B06" w:rsidP="004D1B06">
      <w:pPr>
        <w:pStyle w:val="4"/>
        <w:tabs>
          <w:tab w:val="left" w:pos="10632"/>
        </w:tabs>
        <w:spacing w:before="9"/>
      </w:pPr>
      <w:r>
        <w:t>Особенности</w:t>
      </w:r>
      <w:r>
        <w:rPr>
          <w:spacing w:val="26"/>
        </w:rPr>
        <w:t xml:space="preserve"> </w:t>
      </w:r>
      <w:r>
        <w:t>отбора</w:t>
      </w:r>
      <w:r>
        <w:rPr>
          <w:spacing w:val="22"/>
        </w:rPr>
        <w:t xml:space="preserve"> </w:t>
      </w:r>
      <w:r>
        <w:t>и</w:t>
      </w:r>
      <w:r>
        <w:rPr>
          <w:spacing w:val="36"/>
        </w:rPr>
        <w:t xml:space="preserve"> </w:t>
      </w:r>
      <w:r>
        <w:t>адаптации</w:t>
      </w:r>
      <w:r>
        <w:rPr>
          <w:spacing w:val="37"/>
        </w:rPr>
        <w:t xml:space="preserve"> </w:t>
      </w:r>
      <w:r>
        <w:t>учебного</w:t>
      </w:r>
      <w:r>
        <w:rPr>
          <w:spacing w:val="32"/>
        </w:rPr>
        <w:t xml:space="preserve"> </w:t>
      </w:r>
      <w:r>
        <w:t>материала</w:t>
      </w:r>
      <w:r>
        <w:rPr>
          <w:spacing w:val="22"/>
        </w:rPr>
        <w:t xml:space="preserve"> </w:t>
      </w:r>
      <w:r>
        <w:t>по</w:t>
      </w:r>
      <w:r>
        <w:rPr>
          <w:spacing w:val="32"/>
        </w:rPr>
        <w:t xml:space="preserve"> </w:t>
      </w:r>
      <w:r>
        <w:rPr>
          <w:spacing w:val="-2"/>
        </w:rPr>
        <w:t>биологии</w:t>
      </w:r>
    </w:p>
    <w:p w:rsidR="00623054" w:rsidRDefault="004D1B06" w:rsidP="004D1B06">
      <w:pPr>
        <w:pStyle w:val="a3"/>
        <w:tabs>
          <w:tab w:val="left" w:pos="10632"/>
        </w:tabs>
        <w:spacing w:before="2" w:line="252" w:lineRule="auto"/>
        <w:ind w:right="-15"/>
      </w:pPr>
      <w:r>
        <w:t>Обучение учебному предмету «Биология» необходимо строить на создании оптимальных</w:t>
      </w:r>
      <w:r>
        <w:rPr>
          <w:spacing w:val="40"/>
        </w:rPr>
        <w:t xml:space="preserve"> </w:t>
      </w:r>
      <w:r>
        <w:t xml:space="preserve">условий для </w:t>
      </w:r>
      <w:r>
        <w:rPr>
          <w:w w:val="105"/>
        </w:rPr>
        <w:t>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623054" w:rsidRDefault="004D1B06" w:rsidP="004D1B06">
      <w:pPr>
        <w:pStyle w:val="a3"/>
        <w:tabs>
          <w:tab w:val="left" w:pos="10632"/>
        </w:tabs>
        <w:spacing w:line="252" w:lineRule="auto"/>
        <w:ind w:right="-15"/>
      </w:pPr>
      <w:r>
        <w:rPr>
          <w:w w:val="105"/>
        </w:rP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w:t>
      </w:r>
      <w:r>
        <w:rPr>
          <w:spacing w:val="-1"/>
          <w:w w:val="105"/>
        </w:rPr>
        <w:t xml:space="preserve"> </w:t>
      </w:r>
      <w:r>
        <w:rPr>
          <w:w w:val="105"/>
        </w:rPr>
        <w:t>для обучающихся с</w:t>
      </w:r>
      <w:r>
        <w:rPr>
          <w:spacing w:val="-6"/>
          <w:w w:val="105"/>
        </w:rPr>
        <w:t xml:space="preserve"> </w:t>
      </w:r>
      <w:r>
        <w:rPr>
          <w:w w:val="105"/>
        </w:rPr>
        <w:t>ЗПР</w:t>
      </w:r>
      <w:r>
        <w:rPr>
          <w:spacing w:val="-4"/>
          <w:w w:val="105"/>
        </w:rPr>
        <w:t xml:space="preserve"> </w:t>
      </w:r>
      <w:r>
        <w:rPr>
          <w:w w:val="105"/>
        </w:rPr>
        <w:t>в соответствии с их особыми образовательными потребностями.</w:t>
      </w:r>
    </w:p>
    <w:p w:rsidR="00623054" w:rsidRDefault="004D1B06" w:rsidP="004D1B06">
      <w:pPr>
        <w:pStyle w:val="a3"/>
        <w:tabs>
          <w:tab w:val="left" w:pos="10632"/>
        </w:tabs>
        <w:spacing w:line="252" w:lineRule="auto"/>
        <w:ind w:right="-15"/>
      </w:pPr>
      <w:r>
        <w:rPr>
          <w:w w:val="105"/>
        </w:rPr>
        <w:t>Акцент</w:t>
      </w:r>
      <w:r>
        <w:rPr>
          <w:spacing w:val="-15"/>
          <w:w w:val="105"/>
        </w:rPr>
        <w:t xml:space="preserve"> </w:t>
      </w:r>
      <w:r>
        <w:rPr>
          <w:w w:val="105"/>
        </w:rPr>
        <w:t>в</w:t>
      </w:r>
      <w:r>
        <w:rPr>
          <w:spacing w:val="-4"/>
          <w:w w:val="105"/>
        </w:rPr>
        <w:t xml:space="preserve"> </w:t>
      </w:r>
      <w:r>
        <w:rPr>
          <w:w w:val="105"/>
        </w:rPr>
        <w:t>работе</w:t>
      </w:r>
      <w:r>
        <w:rPr>
          <w:spacing w:val="-10"/>
          <w:w w:val="105"/>
        </w:rPr>
        <w:t xml:space="preserve"> </w:t>
      </w:r>
      <w:r>
        <w:rPr>
          <w:w w:val="105"/>
        </w:rPr>
        <w:t>следует</w:t>
      </w:r>
      <w:r>
        <w:rPr>
          <w:spacing w:val="-15"/>
          <w:w w:val="105"/>
        </w:rPr>
        <w:t xml:space="preserve"> </w:t>
      </w:r>
      <w:r>
        <w:rPr>
          <w:w w:val="105"/>
        </w:rPr>
        <w:t>сделать</w:t>
      </w:r>
      <w:r>
        <w:rPr>
          <w:spacing w:val="-12"/>
          <w:w w:val="105"/>
        </w:rPr>
        <w:t xml:space="preserve"> </w:t>
      </w:r>
      <w:r>
        <w:rPr>
          <w:w w:val="105"/>
        </w:rPr>
        <w:t>на</w:t>
      </w:r>
      <w:r>
        <w:rPr>
          <w:spacing w:val="-10"/>
          <w:w w:val="105"/>
        </w:rPr>
        <w:t xml:space="preserve"> </w:t>
      </w:r>
      <w:r>
        <w:rPr>
          <w:w w:val="105"/>
        </w:rPr>
        <w:t>развитии</w:t>
      </w:r>
      <w:r>
        <w:rPr>
          <w:spacing w:val="-4"/>
          <w:w w:val="105"/>
        </w:rPr>
        <w:t xml:space="preserve"> </w:t>
      </w:r>
      <w:r>
        <w:rPr>
          <w:w w:val="105"/>
        </w:rPr>
        <w:t>у</w:t>
      </w:r>
      <w:r>
        <w:rPr>
          <w:spacing w:val="-15"/>
          <w:w w:val="105"/>
        </w:rPr>
        <w:t xml:space="preserve"> </w:t>
      </w:r>
      <w:r>
        <w:rPr>
          <w:w w:val="105"/>
        </w:rPr>
        <w:t>обучающихся</w:t>
      </w:r>
      <w:r>
        <w:rPr>
          <w:spacing w:val="-7"/>
          <w:w w:val="105"/>
        </w:rPr>
        <w:t xml:space="preserve"> </w:t>
      </w:r>
      <w:r>
        <w:rPr>
          <w:w w:val="105"/>
        </w:rPr>
        <w:t>с</w:t>
      </w:r>
      <w:r>
        <w:rPr>
          <w:spacing w:val="-16"/>
          <w:w w:val="105"/>
        </w:rPr>
        <w:t xml:space="preserve"> </w:t>
      </w:r>
      <w:r>
        <w:rPr>
          <w:w w:val="105"/>
        </w:rPr>
        <w:t>ЗПР</w:t>
      </w:r>
      <w:r>
        <w:rPr>
          <w:spacing w:val="-7"/>
          <w:w w:val="105"/>
        </w:rPr>
        <w:t xml:space="preserve"> </w:t>
      </w:r>
      <w:r>
        <w:rPr>
          <w:w w:val="105"/>
        </w:rPr>
        <w:t>словесно-логического</w:t>
      </w:r>
      <w:r>
        <w:rPr>
          <w:spacing w:val="-15"/>
          <w:w w:val="105"/>
        </w:rPr>
        <w:t xml:space="preserve"> </w:t>
      </w:r>
      <w:r>
        <w:rPr>
          <w:w w:val="105"/>
        </w:rPr>
        <w:t>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623054" w:rsidRDefault="004D1B06" w:rsidP="004D1B06">
      <w:pPr>
        <w:pStyle w:val="a3"/>
        <w:tabs>
          <w:tab w:val="left" w:pos="10632"/>
        </w:tabs>
        <w:spacing w:line="252" w:lineRule="auto"/>
        <w:ind w:right="-15"/>
      </w:pPr>
      <w:r>
        <w:rPr>
          <w:w w:val="105"/>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623054" w:rsidRDefault="004D1B06" w:rsidP="004D1B06">
      <w:pPr>
        <w:pStyle w:val="a3"/>
        <w:tabs>
          <w:tab w:val="left" w:pos="10632"/>
        </w:tabs>
        <w:spacing w:line="252" w:lineRule="auto"/>
        <w:ind w:right="-15"/>
      </w:pPr>
      <w:r>
        <w:rPr>
          <w:w w:val="105"/>
        </w:rPr>
        <w:t>Следует активно побуждать обучающихся к самостоятельному поиску информации. Поскольку предмет «Биология» обычно</w:t>
      </w:r>
      <w:r>
        <w:rPr>
          <w:spacing w:val="-1"/>
          <w:w w:val="105"/>
        </w:rPr>
        <w:t xml:space="preserve"> </w:t>
      </w:r>
      <w:r>
        <w:rPr>
          <w:w w:val="105"/>
        </w:rPr>
        <w:t>вызывает у обучающихся определенный интерес, это важно</w:t>
      </w:r>
      <w:r>
        <w:rPr>
          <w:spacing w:val="-1"/>
          <w:w w:val="105"/>
        </w:rPr>
        <w:t xml:space="preserve"> </w:t>
      </w:r>
      <w:r>
        <w:rPr>
          <w:w w:val="105"/>
        </w:rPr>
        <w:t>использовать для совершенствования их поисковой активности.</w:t>
      </w:r>
    </w:p>
    <w:p w:rsidR="00623054" w:rsidRDefault="004D1B06" w:rsidP="004D1B06">
      <w:pPr>
        <w:pStyle w:val="a3"/>
        <w:tabs>
          <w:tab w:val="left" w:pos="10632"/>
        </w:tabs>
        <w:spacing w:line="249" w:lineRule="auto"/>
        <w:ind w:right="6"/>
      </w:pPr>
      <w:r>
        <w:rPr>
          <w:w w:val="105"/>
        </w:rPr>
        <w:t>Большое</w:t>
      </w:r>
      <w:r>
        <w:rPr>
          <w:spacing w:val="-2"/>
          <w:w w:val="105"/>
        </w:rPr>
        <w:t xml:space="preserve"> </w:t>
      </w:r>
      <w:r>
        <w:rPr>
          <w:w w:val="105"/>
        </w:rPr>
        <w:t>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w:t>
      </w:r>
      <w:r>
        <w:rPr>
          <w:spacing w:val="-1"/>
          <w:w w:val="105"/>
        </w:rPr>
        <w:t xml:space="preserve"> </w:t>
      </w:r>
      <w:r>
        <w:rPr>
          <w:w w:val="105"/>
        </w:rPr>
        <w:t>высок риск «поверхностного обучения»,</w:t>
      </w:r>
      <w:r>
        <w:rPr>
          <w:spacing w:val="-2"/>
          <w:w w:val="105"/>
        </w:rPr>
        <w:t xml:space="preserve"> </w:t>
      </w:r>
      <w:r>
        <w:rPr>
          <w:w w:val="105"/>
        </w:rPr>
        <w:t>когда сиюминутно</w:t>
      </w:r>
      <w:r>
        <w:rPr>
          <w:spacing w:val="-3"/>
          <w:w w:val="105"/>
        </w:rPr>
        <w:t xml:space="preserve"> </w:t>
      </w:r>
      <w:r>
        <w:rPr>
          <w:w w:val="105"/>
        </w:rPr>
        <w:t>актуализируемые знания</w:t>
      </w:r>
      <w:r>
        <w:rPr>
          <w:spacing w:val="-1"/>
          <w:w w:val="105"/>
        </w:rPr>
        <w:t xml:space="preserve"> </w:t>
      </w:r>
      <w:r>
        <w:rPr>
          <w:w w:val="105"/>
        </w:rPr>
        <w:t>не</w:t>
      </w:r>
      <w:r>
        <w:rPr>
          <w:spacing w:val="-4"/>
          <w:w w:val="105"/>
        </w:rPr>
        <w:t xml:space="preserve"> </w:t>
      </w:r>
      <w:r>
        <w:rPr>
          <w:w w:val="105"/>
        </w:rPr>
        <w:t>могут стать основой для их дальнейшего совершенствования.</w:t>
      </w:r>
    </w:p>
    <w:p w:rsidR="00623054" w:rsidRDefault="004D1B06" w:rsidP="004D1B06">
      <w:pPr>
        <w:pStyle w:val="a3"/>
        <w:tabs>
          <w:tab w:val="left" w:pos="10632"/>
        </w:tabs>
        <w:spacing w:line="254" w:lineRule="auto"/>
        <w:ind w:right="6"/>
      </w:pPr>
      <w:r>
        <w:rPr>
          <w:w w:val="105"/>
        </w:rPr>
        <w:t xml:space="preserve">Программа предусматривает внесение некоторых изменений: включение отдельных тем или </w:t>
      </w:r>
      <w:r>
        <w:rPr>
          <w:w w:val="105"/>
        </w:rPr>
        <w:lastRenderedPageBreak/>
        <w:t>целых разделов в материалы для обзорного, ознакомительного изучения.</w:t>
      </w:r>
    </w:p>
    <w:p w:rsidR="00623054" w:rsidRDefault="004D1B06" w:rsidP="004D1B06">
      <w:pPr>
        <w:pStyle w:val="a3"/>
        <w:tabs>
          <w:tab w:val="left" w:pos="10632"/>
        </w:tabs>
        <w:spacing w:line="252" w:lineRule="auto"/>
        <w:ind w:right="6"/>
      </w:pPr>
      <w:r>
        <w:rPr>
          <w:w w:val="105"/>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623054" w:rsidRDefault="004D1B06" w:rsidP="004D1B06">
      <w:pPr>
        <w:pStyle w:val="a3"/>
        <w:tabs>
          <w:tab w:val="left" w:pos="10632"/>
        </w:tabs>
        <w:spacing w:line="260" w:lineRule="exact"/>
        <w:ind w:left="903" w:firstLine="0"/>
      </w:pPr>
      <w:r>
        <w:t>Определение</w:t>
      </w:r>
      <w:r>
        <w:rPr>
          <w:spacing w:val="29"/>
        </w:rPr>
        <w:t xml:space="preserve"> </w:t>
      </w:r>
      <w:r>
        <w:t>количества</w:t>
      </w:r>
      <w:r>
        <w:rPr>
          <w:spacing w:val="29"/>
        </w:rPr>
        <w:t xml:space="preserve"> </w:t>
      </w:r>
      <w:r>
        <w:t>часов</w:t>
      </w:r>
      <w:r>
        <w:rPr>
          <w:spacing w:val="39"/>
        </w:rPr>
        <w:t xml:space="preserve"> </w:t>
      </w:r>
      <w:r>
        <w:t>на</w:t>
      </w:r>
      <w:r>
        <w:rPr>
          <w:spacing w:val="29"/>
        </w:rPr>
        <w:t xml:space="preserve"> </w:t>
      </w:r>
      <w:r>
        <w:t>изучение</w:t>
      </w:r>
      <w:r>
        <w:rPr>
          <w:spacing w:val="29"/>
        </w:rPr>
        <w:t xml:space="preserve"> </w:t>
      </w:r>
      <w:r>
        <w:t>тем</w:t>
      </w:r>
      <w:r>
        <w:rPr>
          <w:spacing w:val="26"/>
        </w:rPr>
        <w:t xml:space="preserve"> </w:t>
      </w:r>
      <w:r>
        <w:t>зависит</w:t>
      </w:r>
      <w:r>
        <w:rPr>
          <w:spacing w:val="32"/>
        </w:rPr>
        <w:t xml:space="preserve"> </w:t>
      </w:r>
      <w:r>
        <w:t>от</w:t>
      </w:r>
      <w:r>
        <w:rPr>
          <w:spacing w:val="20"/>
        </w:rPr>
        <w:t xml:space="preserve"> </w:t>
      </w:r>
      <w:r>
        <w:t>контингента</w:t>
      </w:r>
      <w:r>
        <w:rPr>
          <w:spacing w:val="29"/>
        </w:rPr>
        <w:t xml:space="preserve"> </w:t>
      </w:r>
      <w:r>
        <w:t>обучающихся</w:t>
      </w:r>
      <w:r>
        <w:rPr>
          <w:spacing w:val="34"/>
        </w:rPr>
        <w:t xml:space="preserve"> </w:t>
      </w:r>
      <w:r>
        <w:rPr>
          <w:spacing w:val="-2"/>
        </w:rPr>
        <w:t>класса.</w:t>
      </w:r>
    </w:p>
    <w:p w:rsidR="00623054" w:rsidRDefault="004D1B06" w:rsidP="004D1B06">
      <w:pPr>
        <w:pStyle w:val="4"/>
        <w:tabs>
          <w:tab w:val="left" w:pos="10632"/>
        </w:tabs>
        <w:spacing w:line="252" w:lineRule="auto"/>
        <w:ind w:left="197" w:right="7"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«Биология»</w:t>
      </w:r>
    </w:p>
    <w:p w:rsidR="00623054" w:rsidRDefault="004D1B06" w:rsidP="004D1B06">
      <w:pPr>
        <w:pStyle w:val="a3"/>
        <w:tabs>
          <w:tab w:val="left" w:pos="10632"/>
        </w:tabs>
        <w:spacing w:line="249" w:lineRule="auto"/>
        <w:ind w:right="-15"/>
      </w:pPr>
      <w:r>
        <w:rPr>
          <w:w w:val="105"/>
        </w:rPr>
        <w:t>Содержание</w:t>
      </w:r>
      <w:r>
        <w:rPr>
          <w:spacing w:val="-1"/>
          <w:w w:val="105"/>
        </w:rPr>
        <w:t xml:space="preserve"> </w:t>
      </w:r>
      <w:r>
        <w:rPr>
          <w:w w:val="105"/>
        </w:rPr>
        <w:t>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w:t>
      </w:r>
      <w:r>
        <w:rPr>
          <w:spacing w:val="-1"/>
          <w:w w:val="105"/>
        </w:rPr>
        <w:t xml:space="preserve"> </w:t>
      </w:r>
      <w:r>
        <w:rPr>
          <w:w w:val="105"/>
        </w:rPr>
        <w:t>видов</w:t>
      </w:r>
      <w:r>
        <w:rPr>
          <w:spacing w:val="-4"/>
          <w:w w:val="105"/>
        </w:rPr>
        <w:t xml:space="preserve"> </w:t>
      </w:r>
      <w:r>
        <w:rPr>
          <w:w w:val="105"/>
        </w:rPr>
        <w:t>деятельности следует</w:t>
      </w:r>
      <w:r>
        <w:rPr>
          <w:spacing w:val="-2"/>
          <w:w w:val="105"/>
        </w:rPr>
        <w:t xml:space="preserve"> </w:t>
      </w:r>
      <w:r>
        <w:rPr>
          <w:w w:val="105"/>
        </w:rPr>
        <w:t>усилить виды</w:t>
      </w:r>
      <w:r>
        <w:rPr>
          <w:spacing w:val="-7"/>
          <w:w w:val="105"/>
        </w:rPr>
        <w:t xml:space="preserve"> </w:t>
      </w:r>
      <w:r>
        <w:rPr>
          <w:w w:val="105"/>
        </w:rPr>
        <w:t>деятельности,</w:t>
      </w:r>
      <w:r>
        <w:rPr>
          <w:spacing w:val="-1"/>
          <w:w w:val="105"/>
        </w:rPr>
        <w:t xml:space="preserve"> </w:t>
      </w:r>
      <w:r>
        <w:rPr>
          <w:w w:val="105"/>
        </w:rPr>
        <w:t>специфичные</w:t>
      </w:r>
      <w:r>
        <w:rPr>
          <w:spacing w:val="-4"/>
          <w:w w:val="105"/>
        </w:rPr>
        <w:t xml:space="preserve"> </w:t>
      </w:r>
      <w:r>
        <w:rPr>
          <w:w w:val="105"/>
        </w:rPr>
        <w:t>для</w:t>
      </w:r>
      <w:r>
        <w:rPr>
          <w:spacing w:val="-1"/>
          <w:w w:val="105"/>
        </w:rPr>
        <w:t xml:space="preserve"> </w:t>
      </w:r>
      <w:r>
        <w:rPr>
          <w:w w:val="105"/>
        </w:rPr>
        <w:t>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w:t>
      </w:r>
      <w:r>
        <w:rPr>
          <w:spacing w:val="-16"/>
          <w:w w:val="105"/>
        </w:rPr>
        <w:t xml:space="preserve"> </w:t>
      </w:r>
      <w:r>
        <w:rPr>
          <w:w w:val="105"/>
        </w:rPr>
        <w:t>следует</w:t>
      </w:r>
      <w:r>
        <w:rPr>
          <w:spacing w:val="-10"/>
          <w:w w:val="105"/>
        </w:rPr>
        <w:t xml:space="preserve"> </w:t>
      </w:r>
      <w:r>
        <w:rPr>
          <w:w w:val="105"/>
        </w:rPr>
        <w:t>уделить</w:t>
      </w:r>
      <w:r>
        <w:rPr>
          <w:spacing w:val="-2"/>
          <w:w w:val="105"/>
        </w:rPr>
        <w:t xml:space="preserve"> </w:t>
      </w:r>
      <w:r>
        <w:rPr>
          <w:w w:val="105"/>
        </w:rPr>
        <w:t>обучению</w:t>
      </w:r>
      <w:r>
        <w:rPr>
          <w:spacing w:val="-5"/>
          <w:w w:val="105"/>
        </w:rPr>
        <w:t xml:space="preserve"> </w:t>
      </w:r>
      <w:r>
        <w:rPr>
          <w:w w:val="105"/>
        </w:rPr>
        <w:t>структурированию</w:t>
      </w:r>
      <w:r>
        <w:rPr>
          <w:spacing w:val="-11"/>
          <w:w w:val="105"/>
        </w:rPr>
        <w:t xml:space="preserve"> </w:t>
      </w:r>
      <w:r>
        <w:rPr>
          <w:w w:val="105"/>
        </w:rPr>
        <w:t>материала:</w:t>
      </w:r>
      <w:r>
        <w:rPr>
          <w:spacing w:val="-2"/>
          <w:w w:val="105"/>
        </w:rPr>
        <w:t xml:space="preserve"> </w:t>
      </w:r>
      <w:r>
        <w:rPr>
          <w:w w:val="105"/>
        </w:rPr>
        <w:t>составлению</w:t>
      </w:r>
      <w:r>
        <w:rPr>
          <w:spacing w:val="-5"/>
          <w:w w:val="105"/>
        </w:rPr>
        <w:t xml:space="preserve"> </w:t>
      </w:r>
      <w:r>
        <w:rPr>
          <w:w w:val="105"/>
        </w:rPr>
        <w:t>рисуночных</w:t>
      </w:r>
      <w:r>
        <w:rPr>
          <w:spacing w:val="-10"/>
          <w:w w:val="105"/>
        </w:rPr>
        <w:t xml:space="preserve"> </w:t>
      </w:r>
      <w:r>
        <w:rPr>
          <w:w w:val="105"/>
        </w:rPr>
        <w:t>и</w:t>
      </w:r>
      <w:r>
        <w:rPr>
          <w:spacing w:val="-11"/>
          <w:w w:val="105"/>
        </w:rPr>
        <w:t xml:space="preserve"> </w:t>
      </w:r>
      <w:r>
        <w:rPr>
          <w:w w:val="105"/>
        </w:rPr>
        <w:t>вербальных схем, таблиц с обозначенными основаниями для</w:t>
      </w:r>
      <w:r>
        <w:rPr>
          <w:spacing w:val="-2"/>
          <w:w w:val="105"/>
        </w:rPr>
        <w:t xml:space="preserve"> </w:t>
      </w:r>
      <w:r>
        <w:rPr>
          <w:w w:val="105"/>
        </w:rPr>
        <w:t>классификации и наполнению их</w:t>
      </w:r>
      <w:r>
        <w:rPr>
          <w:spacing w:val="-4"/>
          <w:w w:val="105"/>
        </w:rPr>
        <w:t xml:space="preserve"> </w:t>
      </w:r>
      <w:r>
        <w:rPr>
          <w:w w:val="105"/>
        </w:rPr>
        <w:t>примерами и др.</w:t>
      </w:r>
    </w:p>
    <w:p w:rsidR="00623054" w:rsidRDefault="004D1B06" w:rsidP="004D1B06">
      <w:pPr>
        <w:pStyle w:val="a3"/>
        <w:tabs>
          <w:tab w:val="left" w:pos="10632"/>
        </w:tabs>
        <w:spacing w:before="77" w:line="249" w:lineRule="auto"/>
      </w:pPr>
      <w:r>
        <w:t xml:space="preserve">Продуктивным для закрепления и применения усвоенных знаний, а также развития коммуникативных </w:t>
      </w:r>
      <w:r>
        <w:rPr>
          <w:w w:val="105"/>
        </w:rPr>
        <w:t>УУД является участие обучающихся с ЗПР в проектной деятельности. При организации уроков рекомендуется</w:t>
      </w:r>
      <w:r>
        <w:rPr>
          <w:spacing w:val="-2"/>
          <w:w w:val="105"/>
        </w:rPr>
        <w:t xml:space="preserve"> </w:t>
      </w:r>
      <w:r>
        <w:rPr>
          <w:w w:val="105"/>
        </w:rPr>
        <w:t>использовать</w:t>
      </w:r>
      <w:r>
        <w:rPr>
          <w:spacing w:val="-7"/>
          <w:w w:val="105"/>
        </w:rPr>
        <w:t xml:space="preserve"> </w:t>
      </w:r>
      <w:r>
        <w:rPr>
          <w:w w:val="105"/>
        </w:rPr>
        <w:t>IT-технологии,</w:t>
      </w:r>
      <w:r>
        <w:rPr>
          <w:spacing w:val="-8"/>
          <w:w w:val="105"/>
        </w:rPr>
        <w:t xml:space="preserve"> </w:t>
      </w:r>
      <w:r>
        <w:rPr>
          <w:w w:val="105"/>
        </w:rPr>
        <w:t>презентации,</w:t>
      </w:r>
      <w:r>
        <w:rPr>
          <w:spacing w:val="-8"/>
          <w:w w:val="105"/>
        </w:rPr>
        <w:t xml:space="preserve"> </w:t>
      </w:r>
      <w:r>
        <w:rPr>
          <w:w w:val="105"/>
        </w:rPr>
        <w:t>научно-популярные</w:t>
      </w:r>
      <w:r>
        <w:rPr>
          <w:spacing w:val="-5"/>
          <w:w w:val="105"/>
        </w:rPr>
        <w:t xml:space="preserve"> </w:t>
      </w:r>
      <w:r>
        <w:rPr>
          <w:w w:val="105"/>
        </w:rPr>
        <w:t>фильмы,</w:t>
      </w:r>
      <w:r>
        <w:rPr>
          <w:spacing w:val="-2"/>
          <w:w w:val="105"/>
        </w:rPr>
        <w:t xml:space="preserve"> </w:t>
      </w:r>
      <w:r>
        <w:rPr>
          <w:w w:val="105"/>
        </w:rPr>
        <w:t>схемы,</w:t>
      </w:r>
      <w:r>
        <w:rPr>
          <w:spacing w:val="-8"/>
          <w:w w:val="105"/>
        </w:rPr>
        <w:t xml:space="preserve"> </w:t>
      </w:r>
      <w:r>
        <w:rPr>
          <w:w w:val="105"/>
        </w:rPr>
        <w:t>в том</w:t>
      </w:r>
      <w:r>
        <w:rPr>
          <w:spacing w:val="-6"/>
          <w:w w:val="105"/>
        </w:rPr>
        <w:t xml:space="preserve"> </w:t>
      </w:r>
      <w:r>
        <w:rPr>
          <w:w w:val="105"/>
        </w:rPr>
        <w:t>числе, интерактивные, и другие средства визуализации.</w:t>
      </w:r>
    </w:p>
    <w:p w:rsidR="00623054" w:rsidRDefault="004D1B06" w:rsidP="004D1B06">
      <w:pPr>
        <w:pStyle w:val="a3"/>
        <w:tabs>
          <w:tab w:val="left" w:pos="10632"/>
        </w:tabs>
        <w:spacing w:before="10"/>
        <w:ind w:left="903" w:firstLine="0"/>
      </w:pPr>
      <w:r>
        <w:t>Примерная</w:t>
      </w:r>
      <w:r>
        <w:rPr>
          <w:spacing w:val="38"/>
        </w:rPr>
        <w:t xml:space="preserve"> </w:t>
      </w:r>
      <w:r>
        <w:t>тематическая</w:t>
      </w:r>
      <w:r>
        <w:rPr>
          <w:spacing w:val="27"/>
        </w:rPr>
        <w:t xml:space="preserve"> </w:t>
      </w:r>
      <w:r>
        <w:t>и</w:t>
      </w:r>
      <w:r>
        <w:rPr>
          <w:spacing w:val="44"/>
        </w:rPr>
        <w:t xml:space="preserve"> </w:t>
      </w:r>
      <w:r>
        <w:t>терминологическая</w:t>
      </w:r>
      <w:r>
        <w:rPr>
          <w:spacing w:val="38"/>
        </w:rPr>
        <w:t xml:space="preserve"> </w:t>
      </w:r>
      <w:r>
        <w:t>лексика</w:t>
      </w:r>
      <w:r>
        <w:rPr>
          <w:spacing w:val="44"/>
        </w:rPr>
        <w:t xml:space="preserve"> </w:t>
      </w:r>
      <w:r>
        <w:t>соответствует</w:t>
      </w:r>
      <w:r>
        <w:rPr>
          <w:spacing w:val="37"/>
        </w:rPr>
        <w:t xml:space="preserve"> </w:t>
      </w:r>
      <w:r>
        <w:t>ООП</w:t>
      </w:r>
      <w:r>
        <w:rPr>
          <w:spacing w:val="30"/>
        </w:rPr>
        <w:t xml:space="preserve"> </w:t>
      </w:r>
      <w:r>
        <w:rPr>
          <w:spacing w:val="-4"/>
        </w:rPr>
        <w:t>ООО.</w:t>
      </w:r>
    </w:p>
    <w:p w:rsidR="00623054" w:rsidRDefault="004D1B06" w:rsidP="004D1B06">
      <w:pPr>
        <w:pStyle w:val="a3"/>
        <w:tabs>
          <w:tab w:val="left" w:pos="10632"/>
        </w:tabs>
        <w:spacing w:before="9" w:line="252" w:lineRule="auto"/>
        <w:ind w:right="-15"/>
      </w:pPr>
      <w:r>
        <w:rPr>
          <w:w w:val="105"/>
        </w:rPr>
        <w:t>Для обучающихся с ЗПР существенным являются приемы работы с лексическим материалом по предмету.</w:t>
      </w:r>
      <w:r>
        <w:rPr>
          <w:spacing w:val="-6"/>
          <w:w w:val="105"/>
        </w:rPr>
        <w:t xml:space="preserve"> </w:t>
      </w:r>
      <w:r>
        <w:rPr>
          <w:w w:val="105"/>
        </w:rPr>
        <w:t>При работе</w:t>
      </w:r>
      <w:r>
        <w:rPr>
          <w:spacing w:val="-3"/>
          <w:w w:val="105"/>
        </w:rPr>
        <w:t xml:space="preserve"> </w:t>
      </w:r>
      <w:r>
        <w:rPr>
          <w:w w:val="105"/>
        </w:rPr>
        <w:t>над</w:t>
      </w:r>
      <w:r>
        <w:rPr>
          <w:spacing w:val="-4"/>
          <w:w w:val="105"/>
        </w:rPr>
        <w:t xml:space="preserve"> </w:t>
      </w:r>
      <w:r>
        <w:rPr>
          <w:w w:val="105"/>
        </w:rPr>
        <w:t>лексикой,</w:t>
      </w:r>
      <w:r>
        <w:rPr>
          <w:spacing w:val="-6"/>
          <w:w w:val="105"/>
        </w:rPr>
        <w:t xml:space="preserve"> </w:t>
      </w:r>
      <w:r>
        <w:rPr>
          <w:w w:val="105"/>
        </w:rPr>
        <w:t>в том</w:t>
      </w:r>
      <w:r>
        <w:rPr>
          <w:spacing w:val="-4"/>
          <w:w w:val="105"/>
        </w:rPr>
        <w:t xml:space="preserve"> </w:t>
      </w:r>
      <w:r>
        <w:rPr>
          <w:w w:val="105"/>
        </w:rPr>
        <w:t>числе</w:t>
      </w:r>
      <w:r>
        <w:rPr>
          <w:spacing w:val="-9"/>
          <w:w w:val="105"/>
        </w:rPr>
        <w:t xml:space="preserve"> </w:t>
      </w:r>
      <w:r>
        <w:rPr>
          <w:w w:val="105"/>
        </w:rPr>
        <w:t>научной терминологией</w:t>
      </w:r>
      <w:r>
        <w:rPr>
          <w:spacing w:val="-3"/>
          <w:w w:val="105"/>
        </w:rPr>
        <w:t xml:space="preserve"> </w:t>
      </w:r>
      <w:r>
        <w:rPr>
          <w:w w:val="105"/>
        </w:rPr>
        <w:t>курса (раскрытие значений</w:t>
      </w:r>
      <w:r>
        <w:rPr>
          <w:spacing w:val="-3"/>
          <w:w w:val="105"/>
        </w:rPr>
        <w:t xml:space="preserve"> </w:t>
      </w:r>
      <w:r>
        <w:rPr>
          <w:w w:val="105"/>
        </w:rPr>
        <w:t xml:space="preserve">новых </w:t>
      </w:r>
      <w:r>
        <w:t>слов,</w:t>
      </w:r>
      <w:r>
        <w:rPr>
          <w:spacing w:val="38"/>
        </w:rPr>
        <w:t xml:space="preserve"> </w:t>
      </w:r>
      <w:r>
        <w:t>уточнение или</w:t>
      </w:r>
      <w:r>
        <w:rPr>
          <w:spacing w:val="31"/>
        </w:rPr>
        <w:t xml:space="preserve"> </w:t>
      </w:r>
      <w:r>
        <w:t>расширение</w:t>
      </w:r>
      <w:r>
        <w:rPr>
          <w:spacing w:val="21"/>
        </w:rPr>
        <w:t xml:space="preserve"> </w:t>
      </w:r>
      <w:r>
        <w:t>значений</w:t>
      </w:r>
      <w:r>
        <w:rPr>
          <w:spacing w:val="31"/>
        </w:rPr>
        <w:t xml:space="preserve"> </w:t>
      </w:r>
      <w:r>
        <w:t>уже известных</w:t>
      </w:r>
      <w:r>
        <w:rPr>
          <w:spacing w:val="35"/>
        </w:rPr>
        <w:t xml:space="preserve"> </w:t>
      </w:r>
      <w:r>
        <w:t>лексических</w:t>
      </w:r>
      <w:r>
        <w:rPr>
          <w:spacing w:val="35"/>
        </w:rPr>
        <w:t xml:space="preserve"> </w:t>
      </w:r>
      <w:r>
        <w:t>единиц)</w:t>
      </w:r>
      <w:r>
        <w:rPr>
          <w:spacing w:val="40"/>
        </w:rPr>
        <w:t xml:space="preserve"> </w:t>
      </w:r>
      <w:r>
        <w:t>необходимо</w:t>
      </w:r>
      <w:r>
        <w:rPr>
          <w:spacing w:val="23"/>
        </w:rPr>
        <w:t xml:space="preserve"> </w:t>
      </w:r>
      <w:r>
        <w:t>включение</w:t>
      </w:r>
      <w:r>
        <w:rPr>
          <w:spacing w:val="33"/>
        </w:rPr>
        <w:t xml:space="preserve"> </w:t>
      </w:r>
      <w:r>
        <w:t xml:space="preserve">слова </w:t>
      </w:r>
      <w:r>
        <w:rPr>
          <w:w w:val="105"/>
        </w:rPr>
        <w:t>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623054" w:rsidRDefault="004D1B06" w:rsidP="004D1B06">
      <w:pPr>
        <w:pStyle w:val="a3"/>
        <w:tabs>
          <w:tab w:val="left" w:pos="10632"/>
        </w:tabs>
        <w:spacing w:line="247" w:lineRule="auto"/>
        <w:ind w:right="7"/>
      </w:pPr>
      <w:r>
        <w:rPr>
          <w:w w:val="105"/>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23054" w:rsidRDefault="004D1B06" w:rsidP="004D1B06">
      <w:pPr>
        <w:pStyle w:val="4"/>
        <w:tabs>
          <w:tab w:val="left" w:pos="10632"/>
        </w:tabs>
        <w:spacing w:before="7"/>
      </w:pPr>
      <w:r>
        <w:t>Место</w:t>
      </w:r>
      <w:r>
        <w:rPr>
          <w:spacing w:val="33"/>
        </w:rPr>
        <w:t xml:space="preserve"> </w:t>
      </w:r>
      <w:r>
        <w:t>учебного</w:t>
      </w:r>
      <w:r>
        <w:rPr>
          <w:spacing w:val="38"/>
        </w:rPr>
        <w:t xml:space="preserve"> </w:t>
      </w:r>
      <w:r>
        <w:t>предмета</w:t>
      </w:r>
      <w:r>
        <w:rPr>
          <w:spacing w:val="24"/>
        </w:rPr>
        <w:t xml:space="preserve"> </w:t>
      </w:r>
      <w:r>
        <w:t>«Биология»</w:t>
      </w:r>
      <w:r>
        <w:rPr>
          <w:spacing w:val="33"/>
        </w:rPr>
        <w:t xml:space="preserve"> </w:t>
      </w:r>
      <w:r>
        <w:t>в</w:t>
      </w:r>
      <w:r>
        <w:rPr>
          <w:spacing w:val="29"/>
        </w:rPr>
        <w:t xml:space="preserve"> </w:t>
      </w:r>
      <w:r>
        <w:t>учебном</w:t>
      </w:r>
      <w:r>
        <w:rPr>
          <w:spacing w:val="24"/>
        </w:rPr>
        <w:t xml:space="preserve"> </w:t>
      </w:r>
      <w:r>
        <w:rPr>
          <w:spacing w:val="-2"/>
        </w:rPr>
        <w:t>плане</w:t>
      </w:r>
    </w:p>
    <w:p w:rsidR="00623054" w:rsidRDefault="004D1B06" w:rsidP="004D1B06">
      <w:pPr>
        <w:pStyle w:val="a3"/>
        <w:tabs>
          <w:tab w:val="left" w:pos="10632"/>
        </w:tabs>
        <w:spacing w:before="3" w:line="252" w:lineRule="auto"/>
        <w:ind w:right="6"/>
      </w:pPr>
      <w:r>
        <w:rPr>
          <w:w w:val="105"/>
        </w:rPr>
        <w:t xml:space="preserve">В соответствии с Федеральным государственным образовательным стандартом основного общего </w:t>
      </w:r>
      <w:r>
        <w:t xml:space="preserve">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w:t>
      </w:r>
      <w:r>
        <w:rPr>
          <w:w w:val="105"/>
        </w:rPr>
        <w:t>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3"/>
        <w:tabs>
          <w:tab w:val="left" w:pos="10632"/>
        </w:tabs>
        <w:spacing w:line="247" w:lineRule="auto"/>
        <w:ind w:right="4810"/>
      </w:pPr>
      <w:r>
        <w:t>СОДЕРЖАНИЕ</w:t>
      </w:r>
      <w:r>
        <w:rPr>
          <w:spacing w:val="40"/>
        </w:rPr>
        <w:t xml:space="preserve"> </w:t>
      </w:r>
      <w:r>
        <w:t>УЧЕБНОГО</w:t>
      </w:r>
      <w:r>
        <w:rPr>
          <w:spacing w:val="40"/>
        </w:rPr>
        <w:t xml:space="preserve"> </w:t>
      </w:r>
      <w:r>
        <w:t>ПРЕДМЕТА</w:t>
      </w:r>
      <w:r>
        <w:rPr>
          <w:spacing w:val="33"/>
        </w:rPr>
        <w:t xml:space="preserve"> </w:t>
      </w:r>
      <w:r>
        <w:t>«БИОЛОГИЯ»</w:t>
      </w:r>
      <w:r>
        <w:rPr>
          <w:spacing w:val="40"/>
          <w:w w:val="105"/>
        </w:rPr>
        <w:t xml:space="preserve"> </w:t>
      </w:r>
      <w:r>
        <w:rPr>
          <w:w w:val="105"/>
        </w:rPr>
        <w:t>5 КЛАСС</w:t>
      </w:r>
    </w:p>
    <w:p w:rsidR="00623054" w:rsidRDefault="004D1B06" w:rsidP="004D1B06">
      <w:pPr>
        <w:pStyle w:val="4"/>
        <w:numPr>
          <w:ilvl w:val="1"/>
          <w:numId w:val="104"/>
        </w:numPr>
        <w:tabs>
          <w:tab w:val="left" w:pos="1139"/>
          <w:tab w:val="left" w:pos="10632"/>
        </w:tabs>
        <w:spacing w:before="7"/>
        <w:ind w:left="1139" w:hanging="236"/>
      </w:pPr>
      <w:r>
        <w:rPr>
          <w:w w:val="105"/>
        </w:rPr>
        <w:t>Биология</w:t>
      </w:r>
      <w:r>
        <w:rPr>
          <w:spacing w:val="-8"/>
          <w:w w:val="105"/>
        </w:rPr>
        <w:t xml:space="preserve"> </w:t>
      </w:r>
      <w:r>
        <w:rPr>
          <w:w w:val="105"/>
        </w:rPr>
        <w:t>–</w:t>
      </w:r>
      <w:r>
        <w:rPr>
          <w:spacing w:val="-8"/>
          <w:w w:val="105"/>
        </w:rPr>
        <w:t xml:space="preserve"> </w:t>
      </w:r>
      <w:r>
        <w:rPr>
          <w:w w:val="105"/>
        </w:rPr>
        <w:t>наука</w:t>
      </w:r>
      <w:r>
        <w:rPr>
          <w:spacing w:val="-14"/>
          <w:w w:val="105"/>
        </w:rPr>
        <w:t xml:space="preserve"> </w:t>
      </w:r>
      <w:r>
        <w:rPr>
          <w:w w:val="105"/>
        </w:rPr>
        <w:t>о</w:t>
      </w:r>
      <w:r>
        <w:rPr>
          <w:spacing w:val="-1"/>
          <w:w w:val="105"/>
        </w:rPr>
        <w:t xml:space="preserve"> </w:t>
      </w:r>
      <w:r>
        <w:rPr>
          <w:w w:val="105"/>
        </w:rPr>
        <w:t>живой</w:t>
      </w:r>
      <w:r>
        <w:rPr>
          <w:spacing w:val="-5"/>
          <w:w w:val="105"/>
        </w:rPr>
        <w:t xml:space="preserve"> </w:t>
      </w:r>
      <w:r>
        <w:rPr>
          <w:spacing w:val="-2"/>
          <w:w w:val="105"/>
        </w:rPr>
        <w:t>природе</w:t>
      </w:r>
    </w:p>
    <w:p w:rsidR="00623054" w:rsidRDefault="004D1B06" w:rsidP="004D1B06">
      <w:pPr>
        <w:pStyle w:val="a3"/>
        <w:tabs>
          <w:tab w:val="left" w:pos="10632"/>
        </w:tabs>
        <w:spacing w:before="2"/>
        <w:ind w:left="903" w:firstLine="0"/>
      </w:pPr>
      <w:r>
        <w:rPr>
          <w:w w:val="105"/>
        </w:rPr>
        <w:t>Понятие</w:t>
      </w:r>
      <w:r>
        <w:rPr>
          <w:spacing w:val="1"/>
          <w:w w:val="105"/>
        </w:rPr>
        <w:t xml:space="preserve"> </w:t>
      </w:r>
      <w:r>
        <w:rPr>
          <w:w w:val="105"/>
        </w:rPr>
        <w:t>о</w:t>
      </w:r>
      <w:r>
        <w:rPr>
          <w:spacing w:val="3"/>
          <w:w w:val="105"/>
        </w:rPr>
        <w:t xml:space="preserve"> </w:t>
      </w:r>
      <w:r>
        <w:rPr>
          <w:w w:val="105"/>
        </w:rPr>
        <w:t>жизни.</w:t>
      </w:r>
      <w:r>
        <w:rPr>
          <w:spacing w:val="-1"/>
          <w:w w:val="105"/>
        </w:rPr>
        <w:t xml:space="preserve"> </w:t>
      </w:r>
      <w:r>
        <w:rPr>
          <w:w w:val="105"/>
        </w:rPr>
        <w:t>Признаки</w:t>
      </w:r>
      <w:r>
        <w:rPr>
          <w:spacing w:val="2"/>
          <w:w w:val="105"/>
        </w:rPr>
        <w:t xml:space="preserve"> </w:t>
      </w:r>
      <w:r>
        <w:rPr>
          <w:w w:val="105"/>
        </w:rPr>
        <w:t>живого</w:t>
      </w:r>
      <w:r>
        <w:rPr>
          <w:spacing w:val="2"/>
          <w:w w:val="105"/>
        </w:rPr>
        <w:t xml:space="preserve"> </w:t>
      </w:r>
      <w:r>
        <w:rPr>
          <w:w w:val="105"/>
        </w:rPr>
        <w:t>(клеточное</w:t>
      </w:r>
      <w:r>
        <w:rPr>
          <w:spacing w:val="2"/>
          <w:w w:val="105"/>
        </w:rPr>
        <w:t xml:space="preserve"> </w:t>
      </w:r>
      <w:r>
        <w:rPr>
          <w:w w:val="105"/>
        </w:rPr>
        <w:t>строение,</w:t>
      </w:r>
      <w:r>
        <w:rPr>
          <w:spacing w:val="5"/>
          <w:w w:val="105"/>
        </w:rPr>
        <w:t xml:space="preserve"> </w:t>
      </w:r>
      <w:r>
        <w:rPr>
          <w:w w:val="105"/>
        </w:rPr>
        <w:t>питание,</w:t>
      </w:r>
      <w:r>
        <w:rPr>
          <w:spacing w:val="4"/>
          <w:w w:val="105"/>
        </w:rPr>
        <w:t xml:space="preserve"> </w:t>
      </w:r>
      <w:r>
        <w:rPr>
          <w:w w:val="105"/>
        </w:rPr>
        <w:t>дыхание,</w:t>
      </w:r>
      <w:r>
        <w:rPr>
          <w:spacing w:val="5"/>
          <w:w w:val="105"/>
        </w:rPr>
        <w:t xml:space="preserve"> </w:t>
      </w:r>
      <w:r>
        <w:rPr>
          <w:w w:val="105"/>
        </w:rPr>
        <w:t>выделение,</w:t>
      </w:r>
      <w:r>
        <w:rPr>
          <w:spacing w:val="4"/>
          <w:w w:val="105"/>
        </w:rPr>
        <w:t xml:space="preserve"> </w:t>
      </w:r>
      <w:r>
        <w:rPr>
          <w:w w:val="105"/>
        </w:rPr>
        <w:t>рост</w:t>
      </w:r>
      <w:r>
        <w:rPr>
          <w:spacing w:val="-2"/>
          <w:w w:val="105"/>
        </w:rPr>
        <w:t xml:space="preserve"> </w:t>
      </w:r>
      <w:r>
        <w:rPr>
          <w:w w:val="105"/>
        </w:rPr>
        <w:t>и</w:t>
      </w:r>
      <w:r>
        <w:rPr>
          <w:spacing w:val="2"/>
          <w:w w:val="105"/>
        </w:rPr>
        <w:t xml:space="preserve"> </w:t>
      </w:r>
      <w:r>
        <w:rPr>
          <w:spacing w:val="-4"/>
          <w:w w:val="105"/>
        </w:rPr>
        <w:t>др.).</w:t>
      </w:r>
    </w:p>
    <w:p w:rsidR="00623054" w:rsidRDefault="004D1B06" w:rsidP="004D1B06">
      <w:pPr>
        <w:tabs>
          <w:tab w:val="left" w:pos="10632"/>
        </w:tabs>
        <w:spacing w:before="5"/>
        <w:ind w:left="197"/>
        <w:jc w:val="both"/>
        <w:rPr>
          <w:i/>
          <w:sz w:val="23"/>
        </w:rPr>
      </w:pPr>
      <w:r>
        <w:rPr>
          <w:w w:val="105"/>
          <w:sz w:val="23"/>
        </w:rPr>
        <w:t>Объекты</w:t>
      </w:r>
      <w:r>
        <w:rPr>
          <w:spacing w:val="-7"/>
          <w:w w:val="105"/>
          <w:sz w:val="23"/>
        </w:rPr>
        <w:t xml:space="preserve"> </w:t>
      </w:r>
      <w:r>
        <w:rPr>
          <w:w w:val="105"/>
          <w:sz w:val="23"/>
        </w:rPr>
        <w:t>живой</w:t>
      </w:r>
      <w:r>
        <w:rPr>
          <w:spacing w:val="-10"/>
          <w:w w:val="105"/>
          <w:sz w:val="23"/>
        </w:rPr>
        <w:t xml:space="preserve"> </w:t>
      </w:r>
      <w:r>
        <w:rPr>
          <w:w w:val="105"/>
          <w:sz w:val="23"/>
        </w:rPr>
        <w:t>и</w:t>
      </w:r>
      <w:r>
        <w:rPr>
          <w:spacing w:val="-9"/>
          <w:w w:val="105"/>
          <w:sz w:val="23"/>
        </w:rPr>
        <w:t xml:space="preserve"> </w:t>
      </w:r>
      <w:r>
        <w:rPr>
          <w:w w:val="105"/>
          <w:sz w:val="23"/>
        </w:rPr>
        <w:t>неживой</w:t>
      </w:r>
      <w:r>
        <w:rPr>
          <w:spacing w:val="-10"/>
          <w:w w:val="105"/>
          <w:sz w:val="23"/>
        </w:rPr>
        <w:t xml:space="preserve"> </w:t>
      </w:r>
      <w:r>
        <w:rPr>
          <w:w w:val="105"/>
          <w:sz w:val="23"/>
        </w:rPr>
        <w:t>природы,</w:t>
      </w:r>
      <w:r>
        <w:rPr>
          <w:spacing w:val="-13"/>
          <w:w w:val="105"/>
          <w:sz w:val="23"/>
        </w:rPr>
        <w:t xml:space="preserve"> </w:t>
      </w:r>
      <w:r>
        <w:rPr>
          <w:w w:val="105"/>
          <w:sz w:val="23"/>
        </w:rPr>
        <w:t>их</w:t>
      </w:r>
      <w:r>
        <w:rPr>
          <w:spacing w:val="-9"/>
          <w:w w:val="105"/>
          <w:sz w:val="23"/>
        </w:rPr>
        <w:t xml:space="preserve"> </w:t>
      </w:r>
      <w:r>
        <w:rPr>
          <w:w w:val="105"/>
          <w:sz w:val="23"/>
        </w:rPr>
        <w:t>сравнение.</w:t>
      </w:r>
      <w:r>
        <w:rPr>
          <w:spacing w:val="3"/>
          <w:w w:val="105"/>
          <w:sz w:val="23"/>
        </w:rPr>
        <w:t xml:space="preserve"> </w:t>
      </w:r>
      <w:r>
        <w:rPr>
          <w:i/>
          <w:w w:val="105"/>
          <w:sz w:val="23"/>
        </w:rPr>
        <w:t>Живая</w:t>
      </w:r>
      <w:r>
        <w:rPr>
          <w:i/>
          <w:spacing w:val="-8"/>
          <w:w w:val="105"/>
          <w:sz w:val="23"/>
        </w:rPr>
        <w:t xml:space="preserve"> </w:t>
      </w:r>
      <w:r>
        <w:rPr>
          <w:i/>
          <w:w w:val="105"/>
          <w:sz w:val="23"/>
        </w:rPr>
        <w:t>и</w:t>
      </w:r>
      <w:r>
        <w:rPr>
          <w:i/>
          <w:spacing w:val="-9"/>
          <w:w w:val="105"/>
          <w:sz w:val="23"/>
        </w:rPr>
        <w:t xml:space="preserve"> </w:t>
      </w:r>
      <w:r>
        <w:rPr>
          <w:i/>
          <w:w w:val="105"/>
          <w:sz w:val="23"/>
        </w:rPr>
        <w:t>неживая</w:t>
      </w:r>
      <w:r>
        <w:rPr>
          <w:i/>
          <w:spacing w:val="-7"/>
          <w:w w:val="105"/>
          <w:sz w:val="23"/>
        </w:rPr>
        <w:t xml:space="preserve"> </w:t>
      </w:r>
      <w:r>
        <w:rPr>
          <w:i/>
          <w:w w:val="105"/>
          <w:sz w:val="23"/>
        </w:rPr>
        <w:t>природа</w:t>
      </w:r>
      <w:r>
        <w:rPr>
          <w:i/>
          <w:spacing w:val="-4"/>
          <w:w w:val="105"/>
          <w:sz w:val="23"/>
        </w:rPr>
        <w:t xml:space="preserve"> </w:t>
      </w:r>
      <w:r>
        <w:rPr>
          <w:i/>
          <w:w w:val="105"/>
          <w:sz w:val="23"/>
        </w:rPr>
        <w:t>–</w:t>
      </w:r>
      <w:r>
        <w:rPr>
          <w:i/>
          <w:spacing w:val="-9"/>
          <w:w w:val="105"/>
          <w:sz w:val="23"/>
        </w:rPr>
        <w:t xml:space="preserve"> </w:t>
      </w:r>
      <w:r>
        <w:rPr>
          <w:i/>
          <w:w w:val="105"/>
          <w:sz w:val="23"/>
        </w:rPr>
        <w:t>единое</w:t>
      </w:r>
      <w:r>
        <w:rPr>
          <w:i/>
          <w:spacing w:val="-9"/>
          <w:w w:val="105"/>
          <w:sz w:val="23"/>
        </w:rPr>
        <w:t xml:space="preserve"> </w:t>
      </w:r>
      <w:r>
        <w:rPr>
          <w:i/>
          <w:spacing w:val="-2"/>
          <w:w w:val="105"/>
          <w:sz w:val="23"/>
        </w:rPr>
        <w:t>целое</w:t>
      </w:r>
      <w:r>
        <w:rPr>
          <w:i/>
          <w:spacing w:val="-2"/>
          <w:w w:val="105"/>
          <w:position w:val="7"/>
          <w:sz w:val="16"/>
        </w:rPr>
        <w:t>25</w:t>
      </w:r>
      <w:r>
        <w:rPr>
          <w:i/>
          <w:spacing w:val="-2"/>
          <w:w w:val="105"/>
          <w:sz w:val="23"/>
        </w:rPr>
        <w:t>.</w:t>
      </w:r>
    </w:p>
    <w:p w:rsidR="00623054" w:rsidRDefault="004D1B06" w:rsidP="004D1B06">
      <w:pPr>
        <w:tabs>
          <w:tab w:val="left" w:pos="10632"/>
        </w:tabs>
        <w:spacing w:before="16" w:line="249" w:lineRule="auto"/>
        <w:ind w:left="197" w:right="-15" w:firstLine="706"/>
        <w:jc w:val="both"/>
        <w:rPr>
          <w:sz w:val="23"/>
        </w:rPr>
      </w:pPr>
      <w:r>
        <w:rPr>
          <w:sz w:val="23"/>
        </w:rPr>
        <w:t xml:space="preserve">Биология – система наук о живой природе. Основные разделы биологии (ботаника, зоология, </w:t>
      </w:r>
      <w:r>
        <w:rPr>
          <w:i/>
          <w:sz w:val="23"/>
        </w:rPr>
        <w:t xml:space="preserve">экология, </w:t>
      </w:r>
      <w:r>
        <w:rPr>
          <w:i/>
          <w:w w:val="105"/>
          <w:sz w:val="23"/>
        </w:rPr>
        <w:t>цитология</w:t>
      </w:r>
      <w:r>
        <w:rPr>
          <w:w w:val="105"/>
          <w:sz w:val="23"/>
        </w:rPr>
        <w:t xml:space="preserve">, анатомия, физиология и др.). </w:t>
      </w:r>
      <w:r>
        <w:rPr>
          <w:i/>
          <w:w w:val="105"/>
          <w:sz w:val="23"/>
        </w:rPr>
        <w:t xml:space="preserve">Профессии, связанные с биологией: врач, ветеринар, психолог, агроном, животновод и др. (4–5). </w:t>
      </w:r>
      <w:r>
        <w:rPr>
          <w:w w:val="105"/>
          <w:sz w:val="23"/>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623054" w:rsidRDefault="004D1B06" w:rsidP="004D1B06">
      <w:pPr>
        <w:pStyle w:val="a3"/>
        <w:tabs>
          <w:tab w:val="left" w:pos="10632"/>
        </w:tabs>
        <w:spacing w:before="2" w:line="249" w:lineRule="auto"/>
        <w:ind w:right="15"/>
      </w:pPr>
      <w:r>
        <w:rPr>
          <w:w w:val="105"/>
        </w:rPr>
        <w:t xml:space="preserve">Кабинет биологии. Правила поведения и работы в кабинете с биологическими приборами и </w:t>
      </w:r>
      <w:r>
        <w:rPr>
          <w:spacing w:val="-2"/>
          <w:w w:val="105"/>
        </w:rPr>
        <w:t>инструментами.</w:t>
      </w:r>
    </w:p>
    <w:p w:rsidR="00623054" w:rsidRDefault="004D1B06" w:rsidP="004D1B06">
      <w:pPr>
        <w:pStyle w:val="a3"/>
        <w:tabs>
          <w:tab w:val="left" w:pos="10632"/>
        </w:tabs>
        <w:spacing w:before="5" w:line="247" w:lineRule="auto"/>
        <w:ind w:right="15"/>
      </w:pPr>
      <w:r>
        <w:rPr>
          <w:w w:val="105"/>
        </w:rPr>
        <w:t>Биологические</w:t>
      </w:r>
      <w:r>
        <w:rPr>
          <w:spacing w:val="-13"/>
          <w:w w:val="105"/>
        </w:rPr>
        <w:t xml:space="preserve"> </w:t>
      </w:r>
      <w:r>
        <w:rPr>
          <w:w w:val="105"/>
        </w:rPr>
        <w:t>термины,</w:t>
      </w:r>
      <w:r>
        <w:rPr>
          <w:spacing w:val="-5"/>
          <w:w w:val="105"/>
        </w:rPr>
        <w:t xml:space="preserve"> </w:t>
      </w:r>
      <w:r>
        <w:rPr>
          <w:w w:val="105"/>
        </w:rPr>
        <w:t>понятия, символы.</w:t>
      </w:r>
      <w:r>
        <w:rPr>
          <w:spacing w:val="-5"/>
          <w:w w:val="105"/>
        </w:rPr>
        <w:t xml:space="preserve"> </w:t>
      </w:r>
      <w:r>
        <w:rPr>
          <w:w w:val="105"/>
        </w:rPr>
        <w:t>Источники</w:t>
      </w:r>
      <w:r>
        <w:rPr>
          <w:spacing w:val="-7"/>
          <w:w w:val="105"/>
        </w:rPr>
        <w:t xml:space="preserve"> </w:t>
      </w:r>
      <w:r>
        <w:rPr>
          <w:w w:val="105"/>
        </w:rPr>
        <w:t>биологических</w:t>
      </w:r>
      <w:r>
        <w:rPr>
          <w:spacing w:val="-6"/>
          <w:w w:val="105"/>
        </w:rPr>
        <w:t xml:space="preserve"> </w:t>
      </w:r>
      <w:r>
        <w:rPr>
          <w:w w:val="105"/>
        </w:rPr>
        <w:t>знаний.</w:t>
      </w:r>
      <w:r>
        <w:rPr>
          <w:spacing w:val="-10"/>
          <w:w w:val="105"/>
        </w:rPr>
        <w:t xml:space="preserve"> </w:t>
      </w:r>
      <w:r>
        <w:rPr>
          <w:w w:val="105"/>
        </w:rPr>
        <w:t>Поиск</w:t>
      </w:r>
      <w:r>
        <w:rPr>
          <w:spacing w:val="-9"/>
          <w:w w:val="105"/>
        </w:rPr>
        <w:t xml:space="preserve"> </w:t>
      </w:r>
      <w:r>
        <w:rPr>
          <w:w w:val="105"/>
        </w:rPr>
        <w:t>информации</w:t>
      </w:r>
      <w:r>
        <w:rPr>
          <w:spacing w:val="-7"/>
          <w:w w:val="105"/>
        </w:rPr>
        <w:t xml:space="preserve"> </w:t>
      </w:r>
      <w:r>
        <w:rPr>
          <w:w w:val="105"/>
        </w:rPr>
        <w:t>с использованием различных источников (научно-популярная литература, справочники, Интернет).</w:t>
      </w:r>
    </w:p>
    <w:p w:rsidR="00623054" w:rsidRDefault="004D1B06" w:rsidP="004D1B06">
      <w:pPr>
        <w:pStyle w:val="4"/>
        <w:numPr>
          <w:ilvl w:val="1"/>
          <w:numId w:val="104"/>
        </w:numPr>
        <w:tabs>
          <w:tab w:val="left" w:pos="1139"/>
          <w:tab w:val="left" w:pos="10632"/>
        </w:tabs>
        <w:spacing w:before="9"/>
        <w:ind w:left="1139" w:hanging="236"/>
      </w:pPr>
      <w:r>
        <w:t>Методы</w:t>
      </w:r>
      <w:r>
        <w:rPr>
          <w:spacing w:val="28"/>
        </w:rPr>
        <w:t xml:space="preserve"> </w:t>
      </w:r>
      <w:r>
        <w:t>изучения</w:t>
      </w:r>
      <w:r>
        <w:rPr>
          <w:spacing w:val="38"/>
        </w:rPr>
        <w:t xml:space="preserve"> </w:t>
      </w:r>
      <w:r>
        <w:t>живой</w:t>
      </w:r>
      <w:r>
        <w:rPr>
          <w:spacing w:val="26"/>
        </w:rPr>
        <w:t xml:space="preserve"> </w:t>
      </w:r>
      <w:r>
        <w:rPr>
          <w:spacing w:val="-2"/>
        </w:rPr>
        <w:t>природы</w:t>
      </w:r>
    </w:p>
    <w:p w:rsidR="00623054" w:rsidRDefault="004D1B06" w:rsidP="004D1B06">
      <w:pPr>
        <w:pStyle w:val="a3"/>
        <w:tabs>
          <w:tab w:val="left" w:pos="10632"/>
        </w:tabs>
        <w:spacing w:before="10" w:line="247" w:lineRule="auto"/>
        <w:ind w:right="-15"/>
      </w:pPr>
      <w:r>
        <w:rPr>
          <w:w w:val="105"/>
        </w:rPr>
        <w:lastRenderedPageBreak/>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623054" w:rsidRDefault="004D1B06" w:rsidP="004D1B06">
      <w:pPr>
        <w:pStyle w:val="a3"/>
        <w:tabs>
          <w:tab w:val="left" w:pos="10632"/>
        </w:tabs>
        <w:spacing w:before="10" w:line="249" w:lineRule="auto"/>
        <w:ind w:right="9"/>
      </w:pPr>
      <w:r>
        <w:rPr>
          <w:spacing w:val="-2"/>
          <w:w w:val="105"/>
        </w:rPr>
        <w:t>Метод описания</w:t>
      </w:r>
      <w:r>
        <w:rPr>
          <w:spacing w:val="-3"/>
          <w:w w:val="105"/>
        </w:rPr>
        <w:t xml:space="preserve"> </w:t>
      </w:r>
      <w:r>
        <w:rPr>
          <w:spacing w:val="-2"/>
          <w:w w:val="105"/>
        </w:rPr>
        <w:t>в биологии (наглядный,</w:t>
      </w:r>
      <w:r>
        <w:rPr>
          <w:spacing w:val="-3"/>
          <w:w w:val="105"/>
        </w:rPr>
        <w:t xml:space="preserve"> </w:t>
      </w:r>
      <w:r>
        <w:rPr>
          <w:spacing w:val="-2"/>
          <w:w w:val="105"/>
        </w:rPr>
        <w:t>словесный, схематический).</w:t>
      </w:r>
      <w:r>
        <w:rPr>
          <w:spacing w:val="-3"/>
          <w:w w:val="105"/>
        </w:rPr>
        <w:t xml:space="preserve"> </w:t>
      </w:r>
      <w:r>
        <w:rPr>
          <w:spacing w:val="-2"/>
          <w:w w:val="105"/>
        </w:rPr>
        <w:t>Метод измерения</w:t>
      </w:r>
      <w:r>
        <w:rPr>
          <w:spacing w:val="-3"/>
          <w:w w:val="105"/>
        </w:rPr>
        <w:t xml:space="preserve"> </w:t>
      </w:r>
      <w:r>
        <w:rPr>
          <w:spacing w:val="-2"/>
          <w:w w:val="105"/>
        </w:rPr>
        <w:t xml:space="preserve">(инструменты </w:t>
      </w:r>
      <w:r>
        <w:rPr>
          <w:w w:val="105"/>
        </w:rPr>
        <w:t>измерения). Метод классификации организмов, применение двойных названий организмов. Наблюдение и эксперимент как ведущие методы биологии.</w:t>
      </w:r>
    </w:p>
    <w:p w:rsidR="00623054" w:rsidRDefault="004D1B06" w:rsidP="004D1B06">
      <w:pPr>
        <w:pStyle w:val="5"/>
        <w:tabs>
          <w:tab w:val="left" w:pos="10632"/>
        </w:tabs>
        <w:spacing w:before="11"/>
        <w:jc w:val="both"/>
        <w:rPr>
          <w:b w:val="0"/>
          <w:i w:val="0"/>
        </w:rPr>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r>
        <w:rPr>
          <w:b w:val="0"/>
          <w:i w:val="0"/>
          <w:spacing w:val="-2"/>
          <w:vertAlign w:val="superscript"/>
        </w:rPr>
        <w:t>26</w:t>
      </w:r>
    </w:p>
    <w:p w:rsidR="00623054" w:rsidRDefault="004D1B06" w:rsidP="004D1B06">
      <w:pPr>
        <w:pStyle w:val="a5"/>
        <w:numPr>
          <w:ilvl w:val="0"/>
          <w:numId w:val="102"/>
        </w:numPr>
        <w:tabs>
          <w:tab w:val="left" w:pos="1189"/>
          <w:tab w:val="left" w:pos="10632"/>
        </w:tabs>
        <w:spacing w:before="2" w:line="247" w:lineRule="auto"/>
        <w:ind w:right="6" w:firstLine="706"/>
        <w:rPr>
          <w:sz w:val="23"/>
        </w:rPr>
      </w:pPr>
      <w:r>
        <w:rPr>
          <w:w w:val="105"/>
          <w:sz w:val="23"/>
        </w:rPr>
        <w:t>Изучение</w:t>
      </w:r>
      <w:r>
        <w:rPr>
          <w:spacing w:val="37"/>
          <w:w w:val="105"/>
          <w:sz w:val="23"/>
        </w:rPr>
        <w:t xml:space="preserve"> </w:t>
      </w:r>
      <w:r>
        <w:rPr>
          <w:w w:val="105"/>
          <w:sz w:val="23"/>
        </w:rPr>
        <w:t>лабораторного</w:t>
      </w:r>
      <w:r>
        <w:rPr>
          <w:spacing w:val="38"/>
          <w:w w:val="105"/>
          <w:sz w:val="23"/>
        </w:rPr>
        <w:t xml:space="preserve"> </w:t>
      </w:r>
      <w:r>
        <w:rPr>
          <w:w w:val="105"/>
          <w:sz w:val="23"/>
        </w:rPr>
        <w:t>оборудования:</w:t>
      </w:r>
      <w:r>
        <w:rPr>
          <w:spacing w:val="40"/>
          <w:w w:val="105"/>
          <w:sz w:val="23"/>
        </w:rPr>
        <w:t xml:space="preserve"> </w:t>
      </w:r>
      <w:r>
        <w:rPr>
          <w:w w:val="105"/>
          <w:sz w:val="23"/>
        </w:rPr>
        <w:t>термометры,</w:t>
      </w:r>
      <w:r>
        <w:rPr>
          <w:spacing w:val="33"/>
          <w:w w:val="105"/>
          <w:sz w:val="23"/>
        </w:rPr>
        <w:t xml:space="preserve"> </w:t>
      </w:r>
      <w:r>
        <w:rPr>
          <w:w w:val="105"/>
          <w:sz w:val="23"/>
        </w:rPr>
        <w:t>весы,</w:t>
      </w:r>
      <w:r>
        <w:rPr>
          <w:spacing w:val="40"/>
          <w:w w:val="105"/>
          <w:sz w:val="23"/>
        </w:rPr>
        <w:t xml:space="preserve"> </w:t>
      </w:r>
      <w:r>
        <w:rPr>
          <w:w w:val="105"/>
          <w:sz w:val="23"/>
        </w:rPr>
        <w:t>чашки</w:t>
      </w:r>
      <w:r>
        <w:rPr>
          <w:spacing w:val="40"/>
          <w:w w:val="105"/>
          <w:sz w:val="23"/>
        </w:rPr>
        <w:t xml:space="preserve"> </w:t>
      </w:r>
      <w:r>
        <w:rPr>
          <w:w w:val="105"/>
          <w:sz w:val="23"/>
        </w:rPr>
        <w:t>Петри,</w:t>
      </w:r>
      <w:r>
        <w:rPr>
          <w:spacing w:val="33"/>
          <w:w w:val="105"/>
          <w:sz w:val="23"/>
        </w:rPr>
        <w:t xml:space="preserve"> </w:t>
      </w:r>
      <w:r>
        <w:rPr>
          <w:w w:val="105"/>
          <w:sz w:val="23"/>
        </w:rPr>
        <w:t>пробирки,</w:t>
      </w:r>
      <w:r>
        <w:rPr>
          <w:spacing w:val="40"/>
          <w:w w:val="105"/>
          <w:sz w:val="23"/>
        </w:rPr>
        <w:t xml:space="preserve"> </w:t>
      </w:r>
      <w:r>
        <w:rPr>
          <w:w w:val="105"/>
          <w:sz w:val="23"/>
        </w:rPr>
        <w:t>мензурки. Правила работы с оборудованием в школьном кабинете.</w:t>
      </w:r>
    </w:p>
    <w:p w:rsidR="00623054" w:rsidRDefault="004D1B06" w:rsidP="004D1B06">
      <w:pPr>
        <w:pStyle w:val="a5"/>
        <w:numPr>
          <w:ilvl w:val="0"/>
          <w:numId w:val="102"/>
        </w:numPr>
        <w:tabs>
          <w:tab w:val="left" w:pos="1139"/>
          <w:tab w:val="left" w:pos="10632"/>
        </w:tabs>
        <w:spacing w:before="10"/>
        <w:ind w:left="1139" w:hanging="236"/>
        <w:rPr>
          <w:sz w:val="23"/>
        </w:rPr>
      </w:pPr>
      <w:r>
        <w:rPr>
          <w:sz w:val="23"/>
        </w:rPr>
        <w:t>Ознакомление</w:t>
      </w:r>
      <w:r>
        <w:rPr>
          <w:spacing w:val="28"/>
          <w:sz w:val="23"/>
        </w:rPr>
        <w:t xml:space="preserve"> </w:t>
      </w:r>
      <w:r>
        <w:rPr>
          <w:sz w:val="23"/>
        </w:rPr>
        <w:t>с</w:t>
      </w:r>
      <w:r>
        <w:rPr>
          <w:spacing w:val="29"/>
          <w:sz w:val="23"/>
        </w:rPr>
        <w:t xml:space="preserve"> </w:t>
      </w:r>
      <w:r>
        <w:rPr>
          <w:sz w:val="23"/>
        </w:rPr>
        <w:t>устройством</w:t>
      </w:r>
      <w:r>
        <w:rPr>
          <w:spacing w:val="26"/>
          <w:sz w:val="23"/>
        </w:rPr>
        <w:t xml:space="preserve"> </w:t>
      </w:r>
      <w:r>
        <w:rPr>
          <w:sz w:val="23"/>
        </w:rPr>
        <w:t>лупы,</w:t>
      </w:r>
      <w:r>
        <w:rPr>
          <w:spacing w:val="45"/>
          <w:sz w:val="23"/>
        </w:rPr>
        <w:t xml:space="preserve"> </w:t>
      </w:r>
      <w:r>
        <w:rPr>
          <w:sz w:val="23"/>
        </w:rPr>
        <w:t>светового</w:t>
      </w:r>
      <w:r>
        <w:rPr>
          <w:spacing w:val="30"/>
          <w:sz w:val="23"/>
        </w:rPr>
        <w:t xml:space="preserve"> </w:t>
      </w:r>
      <w:r>
        <w:rPr>
          <w:sz w:val="23"/>
        </w:rPr>
        <w:t>микроскопа,</w:t>
      </w:r>
      <w:r>
        <w:rPr>
          <w:spacing w:val="23"/>
          <w:sz w:val="23"/>
        </w:rPr>
        <w:t xml:space="preserve"> </w:t>
      </w:r>
      <w:r>
        <w:rPr>
          <w:sz w:val="23"/>
        </w:rPr>
        <w:t>правила</w:t>
      </w:r>
      <w:r>
        <w:rPr>
          <w:spacing w:val="29"/>
          <w:sz w:val="23"/>
        </w:rPr>
        <w:t xml:space="preserve"> </w:t>
      </w:r>
      <w:r>
        <w:rPr>
          <w:sz w:val="23"/>
        </w:rPr>
        <w:t>работы</w:t>
      </w:r>
      <w:r>
        <w:rPr>
          <w:spacing w:val="33"/>
          <w:sz w:val="23"/>
        </w:rPr>
        <w:t xml:space="preserve"> </w:t>
      </w:r>
      <w:r>
        <w:rPr>
          <w:sz w:val="23"/>
        </w:rPr>
        <w:t>с</w:t>
      </w:r>
      <w:r>
        <w:rPr>
          <w:spacing w:val="29"/>
          <w:sz w:val="23"/>
        </w:rPr>
        <w:t xml:space="preserve"> </w:t>
      </w:r>
      <w:r>
        <w:rPr>
          <w:spacing w:val="-2"/>
          <w:sz w:val="23"/>
        </w:rPr>
        <w:t>ними.</w:t>
      </w:r>
    </w:p>
    <w:p w:rsidR="00623054" w:rsidRDefault="004D1B06" w:rsidP="004D1B06">
      <w:pPr>
        <w:pStyle w:val="a5"/>
        <w:numPr>
          <w:ilvl w:val="0"/>
          <w:numId w:val="102"/>
        </w:numPr>
        <w:tabs>
          <w:tab w:val="left" w:pos="1139"/>
          <w:tab w:val="left" w:pos="10632"/>
        </w:tabs>
        <w:spacing w:before="9" w:line="247" w:lineRule="auto"/>
        <w:ind w:right="8" w:firstLine="706"/>
        <w:rPr>
          <w:sz w:val="23"/>
        </w:rPr>
      </w:pPr>
      <w:r>
        <w:rPr>
          <w:w w:val="105"/>
          <w:sz w:val="23"/>
        </w:rPr>
        <w:t>Ознакомление</w:t>
      </w:r>
      <w:r>
        <w:rPr>
          <w:spacing w:val="-16"/>
          <w:w w:val="105"/>
          <w:sz w:val="23"/>
        </w:rPr>
        <w:t xml:space="preserve"> </w:t>
      </w:r>
      <w:r>
        <w:rPr>
          <w:w w:val="105"/>
          <w:sz w:val="23"/>
        </w:rPr>
        <w:t>с</w:t>
      </w:r>
      <w:r>
        <w:rPr>
          <w:spacing w:val="-15"/>
          <w:w w:val="105"/>
          <w:sz w:val="23"/>
        </w:rPr>
        <w:t xml:space="preserve"> </w:t>
      </w:r>
      <w:r>
        <w:rPr>
          <w:w w:val="105"/>
          <w:sz w:val="23"/>
        </w:rPr>
        <w:t>растительными</w:t>
      </w:r>
      <w:r>
        <w:rPr>
          <w:spacing w:val="-13"/>
          <w:w w:val="105"/>
          <w:sz w:val="23"/>
        </w:rPr>
        <w:t xml:space="preserve"> </w:t>
      </w:r>
      <w:r>
        <w:rPr>
          <w:w w:val="105"/>
          <w:sz w:val="23"/>
        </w:rPr>
        <w:t>и</w:t>
      </w:r>
      <w:r>
        <w:rPr>
          <w:spacing w:val="-12"/>
          <w:w w:val="105"/>
          <w:sz w:val="23"/>
        </w:rPr>
        <w:t xml:space="preserve"> </w:t>
      </w:r>
      <w:r>
        <w:rPr>
          <w:w w:val="105"/>
          <w:sz w:val="23"/>
        </w:rPr>
        <w:t>животными</w:t>
      </w:r>
      <w:r>
        <w:rPr>
          <w:spacing w:val="-12"/>
          <w:w w:val="105"/>
          <w:sz w:val="23"/>
        </w:rPr>
        <w:t xml:space="preserve"> </w:t>
      </w:r>
      <w:r>
        <w:rPr>
          <w:w w:val="105"/>
          <w:sz w:val="23"/>
        </w:rPr>
        <w:t>клетками:</w:t>
      </w:r>
      <w:r>
        <w:rPr>
          <w:spacing w:val="-10"/>
          <w:w w:val="105"/>
          <w:sz w:val="23"/>
        </w:rPr>
        <w:t xml:space="preserve"> </w:t>
      </w:r>
      <w:r>
        <w:rPr>
          <w:w w:val="105"/>
          <w:sz w:val="23"/>
        </w:rPr>
        <w:t>томата</w:t>
      </w:r>
      <w:r>
        <w:rPr>
          <w:spacing w:val="-12"/>
          <w:w w:val="105"/>
          <w:sz w:val="23"/>
        </w:rPr>
        <w:t xml:space="preserve"> </w:t>
      </w:r>
      <w:r>
        <w:rPr>
          <w:w w:val="105"/>
          <w:sz w:val="23"/>
        </w:rPr>
        <w:t>и</w:t>
      </w:r>
      <w:r>
        <w:rPr>
          <w:spacing w:val="-12"/>
          <w:w w:val="105"/>
          <w:sz w:val="23"/>
        </w:rPr>
        <w:t xml:space="preserve"> </w:t>
      </w:r>
      <w:r>
        <w:rPr>
          <w:w w:val="105"/>
          <w:sz w:val="23"/>
        </w:rPr>
        <w:t>арбуза</w:t>
      </w:r>
      <w:r>
        <w:rPr>
          <w:spacing w:val="-13"/>
          <w:w w:val="105"/>
          <w:sz w:val="23"/>
        </w:rPr>
        <w:t xml:space="preserve"> </w:t>
      </w:r>
      <w:r>
        <w:rPr>
          <w:w w:val="105"/>
          <w:sz w:val="23"/>
        </w:rPr>
        <w:t>(натуральные</w:t>
      </w:r>
      <w:r>
        <w:rPr>
          <w:spacing w:val="-16"/>
          <w:w w:val="105"/>
          <w:sz w:val="23"/>
        </w:rPr>
        <w:t xml:space="preserve"> </w:t>
      </w:r>
      <w:r>
        <w:rPr>
          <w:w w:val="105"/>
          <w:sz w:val="23"/>
        </w:rPr>
        <w:t>препараты), инфузории туфельки и гидры</w:t>
      </w:r>
      <w:r>
        <w:rPr>
          <w:spacing w:val="-1"/>
          <w:w w:val="105"/>
          <w:sz w:val="23"/>
        </w:rPr>
        <w:t xml:space="preserve"> </w:t>
      </w:r>
      <w:r>
        <w:rPr>
          <w:w w:val="105"/>
          <w:sz w:val="23"/>
        </w:rPr>
        <w:t>(готовые</w:t>
      </w:r>
      <w:r>
        <w:rPr>
          <w:spacing w:val="-4"/>
          <w:w w:val="105"/>
          <w:sz w:val="23"/>
        </w:rPr>
        <w:t xml:space="preserve"> </w:t>
      </w:r>
      <w:r>
        <w:rPr>
          <w:w w:val="105"/>
          <w:sz w:val="23"/>
        </w:rPr>
        <w:t>микропрепараты) с помощью лупы</w:t>
      </w:r>
      <w:r>
        <w:rPr>
          <w:spacing w:val="-1"/>
          <w:w w:val="105"/>
          <w:sz w:val="23"/>
        </w:rPr>
        <w:t xml:space="preserve"> </w:t>
      </w:r>
      <w:r>
        <w:rPr>
          <w:w w:val="105"/>
          <w:sz w:val="23"/>
        </w:rPr>
        <w:t>и светового</w:t>
      </w:r>
      <w:r>
        <w:rPr>
          <w:spacing w:val="-3"/>
          <w:w w:val="105"/>
          <w:sz w:val="23"/>
        </w:rPr>
        <w:t xml:space="preserve"> </w:t>
      </w:r>
      <w:r>
        <w:rPr>
          <w:w w:val="105"/>
          <w:sz w:val="23"/>
        </w:rPr>
        <w:t>микроскопа.</w:t>
      </w:r>
    </w:p>
    <w:p w:rsidR="00623054" w:rsidRDefault="004D1B06" w:rsidP="004D1B06">
      <w:pPr>
        <w:pStyle w:val="5"/>
        <w:tabs>
          <w:tab w:val="left" w:pos="10632"/>
        </w:tabs>
        <w:spacing w:before="17"/>
      </w:pPr>
      <w:r>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3"/>
        <w:tabs>
          <w:tab w:val="left" w:pos="10632"/>
        </w:tabs>
        <w:spacing w:before="2"/>
        <w:ind w:left="903" w:firstLine="0"/>
        <w:jc w:val="left"/>
      </w:pPr>
      <w:r>
        <w:t>Овладение</w:t>
      </w:r>
      <w:r>
        <w:rPr>
          <w:spacing w:val="29"/>
        </w:rPr>
        <w:t xml:space="preserve"> </w:t>
      </w:r>
      <w:r>
        <w:t>методами</w:t>
      </w:r>
      <w:r>
        <w:rPr>
          <w:spacing w:val="28"/>
        </w:rPr>
        <w:t xml:space="preserve"> </w:t>
      </w:r>
      <w:r>
        <w:t>изучения</w:t>
      </w:r>
      <w:r>
        <w:rPr>
          <w:spacing w:val="24"/>
        </w:rPr>
        <w:t xml:space="preserve"> </w:t>
      </w:r>
      <w:r>
        <w:t>живой</w:t>
      </w:r>
      <w:r>
        <w:rPr>
          <w:spacing w:val="29"/>
        </w:rPr>
        <w:t xml:space="preserve"> </w:t>
      </w:r>
      <w:r>
        <w:t>природы</w:t>
      </w:r>
      <w:r>
        <w:rPr>
          <w:spacing w:val="37"/>
        </w:rPr>
        <w:t xml:space="preserve"> </w:t>
      </w:r>
      <w:r>
        <w:t>–</w:t>
      </w:r>
      <w:r>
        <w:rPr>
          <w:spacing w:val="31"/>
        </w:rPr>
        <w:t xml:space="preserve"> </w:t>
      </w:r>
      <w:r>
        <w:t>наблюдением</w:t>
      </w:r>
      <w:r>
        <w:rPr>
          <w:spacing w:val="26"/>
        </w:rPr>
        <w:t xml:space="preserve"> </w:t>
      </w:r>
      <w:r>
        <w:t>и</w:t>
      </w:r>
      <w:r>
        <w:rPr>
          <w:spacing w:val="29"/>
        </w:rPr>
        <w:t xml:space="preserve"> </w:t>
      </w:r>
      <w:r>
        <w:rPr>
          <w:spacing w:val="-2"/>
        </w:rPr>
        <w:t>экспериментом.</w:t>
      </w:r>
    </w:p>
    <w:p w:rsidR="00623054" w:rsidRDefault="004D1B06" w:rsidP="004D1B06">
      <w:pPr>
        <w:pStyle w:val="4"/>
        <w:numPr>
          <w:ilvl w:val="1"/>
          <w:numId w:val="104"/>
        </w:numPr>
        <w:tabs>
          <w:tab w:val="left" w:pos="1139"/>
          <w:tab w:val="left" w:pos="10632"/>
        </w:tabs>
        <w:spacing w:before="16"/>
        <w:ind w:left="1139" w:hanging="236"/>
      </w:pPr>
      <w:r>
        <w:rPr>
          <w:w w:val="105"/>
        </w:rPr>
        <w:t>Организмы</w:t>
      </w:r>
      <w:r>
        <w:rPr>
          <w:spacing w:val="-9"/>
          <w:w w:val="105"/>
        </w:rPr>
        <w:t xml:space="preserve"> </w:t>
      </w:r>
      <w:r>
        <w:rPr>
          <w:w w:val="105"/>
        </w:rPr>
        <w:t>–</w:t>
      </w:r>
      <w:r>
        <w:rPr>
          <w:spacing w:val="-8"/>
          <w:w w:val="105"/>
        </w:rPr>
        <w:t xml:space="preserve"> </w:t>
      </w:r>
      <w:r>
        <w:rPr>
          <w:w w:val="105"/>
        </w:rPr>
        <w:t>тела</w:t>
      </w:r>
      <w:r>
        <w:rPr>
          <w:spacing w:val="-8"/>
          <w:w w:val="105"/>
        </w:rPr>
        <w:t xml:space="preserve"> </w:t>
      </w:r>
      <w:r>
        <w:rPr>
          <w:w w:val="105"/>
        </w:rPr>
        <w:t>живой</w:t>
      </w:r>
      <w:r>
        <w:rPr>
          <w:spacing w:val="-11"/>
          <w:w w:val="105"/>
        </w:rPr>
        <w:t xml:space="preserve"> </w:t>
      </w:r>
      <w:r>
        <w:rPr>
          <w:spacing w:val="-2"/>
          <w:w w:val="105"/>
        </w:rPr>
        <w:t>природы</w:t>
      </w:r>
    </w:p>
    <w:p w:rsidR="00623054" w:rsidRDefault="004D1B06" w:rsidP="004D1B06">
      <w:pPr>
        <w:pStyle w:val="a3"/>
        <w:tabs>
          <w:tab w:val="left" w:pos="10632"/>
        </w:tabs>
        <w:spacing w:before="10"/>
        <w:ind w:left="903" w:firstLine="0"/>
        <w:jc w:val="left"/>
      </w:pPr>
      <w:r>
        <w:rPr>
          <w:w w:val="105"/>
        </w:rPr>
        <w:t>Понятие</w:t>
      </w:r>
      <w:r>
        <w:rPr>
          <w:spacing w:val="-15"/>
          <w:w w:val="105"/>
        </w:rPr>
        <w:t xml:space="preserve"> </w:t>
      </w:r>
      <w:r>
        <w:rPr>
          <w:w w:val="105"/>
        </w:rPr>
        <w:t>об</w:t>
      </w:r>
      <w:r>
        <w:rPr>
          <w:spacing w:val="-7"/>
          <w:w w:val="105"/>
        </w:rPr>
        <w:t xml:space="preserve"> </w:t>
      </w:r>
      <w:r>
        <w:rPr>
          <w:w w:val="105"/>
        </w:rPr>
        <w:t>организме.</w:t>
      </w:r>
      <w:r>
        <w:rPr>
          <w:spacing w:val="-10"/>
          <w:w w:val="105"/>
        </w:rPr>
        <w:t xml:space="preserve"> </w:t>
      </w:r>
      <w:r>
        <w:rPr>
          <w:w w:val="105"/>
        </w:rPr>
        <w:t>Доядерные</w:t>
      </w:r>
      <w:r>
        <w:rPr>
          <w:spacing w:val="-15"/>
          <w:w w:val="105"/>
        </w:rPr>
        <w:t xml:space="preserve"> </w:t>
      </w:r>
      <w:r>
        <w:rPr>
          <w:w w:val="105"/>
        </w:rPr>
        <w:t>и</w:t>
      </w:r>
      <w:r>
        <w:rPr>
          <w:spacing w:val="-6"/>
          <w:w w:val="105"/>
        </w:rPr>
        <w:t xml:space="preserve"> </w:t>
      </w:r>
      <w:r>
        <w:rPr>
          <w:w w:val="105"/>
        </w:rPr>
        <w:t>ядерные</w:t>
      </w:r>
      <w:r>
        <w:rPr>
          <w:spacing w:val="-12"/>
          <w:w w:val="105"/>
        </w:rPr>
        <w:t xml:space="preserve"> </w:t>
      </w:r>
      <w:r>
        <w:rPr>
          <w:spacing w:val="-2"/>
          <w:w w:val="105"/>
        </w:rPr>
        <w:t>организмы.</w:t>
      </w:r>
    </w:p>
    <w:p w:rsidR="00623054" w:rsidRDefault="004D1B06" w:rsidP="004D1B06">
      <w:pPr>
        <w:pStyle w:val="a3"/>
        <w:tabs>
          <w:tab w:val="left" w:pos="10632"/>
        </w:tabs>
        <w:spacing w:before="5"/>
        <w:ind w:left="0" w:firstLine="0"/>
        <w:jc w:val="left"/>
        <w:rPr>
          <w:sz w:val="20"/>
        </w:rPr>
      </w:pPr>
      <w:r>
        <w:rPr>
          <w:noProof/>
          <w:sz w:val="20"/>
          <w:lang w:eastAsia="ru-RU"/>
        </w:rPr>
        <mc:AlternateContent>
          <mc:Choice Requires="wps">
            <w:drawing>
              <wp:anchor distT="0" distB="0" distL="0" distR="0" simplePos="0" relativeHeight="251685376" behindDoc="1" locked="0" layoutInCell="1" allowOverlap="1">
                <wp:simplePos x="0" y="0"/>
                <wp:positionH relativeFrom="page">
                  <wp:posOffset>484936</wp:posOffset>
                </wp:positionH>
                <wp:positionV relativeFrom="paragraph">
                  <wp:posOffset>164943</wp:posOffset>
                </wp:positionV>
                <wp:extent cx="183007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EDDAAAC" id="Graphic 25" o:spid="_x0000_s1026" style="position:absolute;margin-left:38.2pt;margin-top:13pt;width:144.1pt;height:.75pt;z-index:-251631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" path="m1830070,l,,,9143r1830070,l1830070,xe" fillcolor="black" stroked="f">
                <v:path arrowok="t"/>
                <w10:wrap type="topAndBottom" anchorx="page"/>
              </v:shape>
            </w:pict>
          </mc:Fallback>
        </mc:AlternateContent>
      </w:r>
    </w:p>
    <w:p w:rsidR="00623054" w:rsidRDefault="004D1B06" w:rsidP="004D1B06">
      <w:pPr>
        <w:tabs>
          <w:tab w:val="left" w:pos="10632"/>
        </w:tabs>
        <w:spacing w:before="116"/>
        <w:ind w:left="197"/>
        <w:rPr>
          <w:sz w:val="20"/>
        </w:rPr>
      </w:pPr>
      <w:r>
        <w:rPr>
          <w:sz w:val="20"/>
          <w:vertAlign w:val="superscript"/>
        </w:rPr>
        <w:t>25</w:t>
      </w:r>
      <w:r>
        <w:rPr>
          <w:sz w:val="20"/>
        </w:rPr>
        <w:t xml:space="preserve"> Здесь и далее курсивом обозначены</w:t>
      </w:r>
      <w:r>
        <w:rPr>
          <w:spacing w:val="23"/>
          <w:sz w:val="20"/>
        </w:rPr>
        <w:t xml:space="preserve"> </w:t>
      </w:r>
      <w:r>
        <w:rPr>
          <w:sz w:val="20"/>
        </w:rPr>
        <w:t>темы, изучение которых проводится в ознакомительном плане. Педагог самостоятельно</w:t>
      </w:r>
      <w:r>
        <w:rPr>
          <w:spacing w:val="80"/>
          <w:sz w:val="20"/>
        </w:rPr>
        <w:t xml:space="preserve"> </w:t>
      </w:r>
      <w:r>
        <w:rPr>
          <w:sz w:val="20"/>
        </w:rPr>
        <w:t>определяет объем изучаемого материала.</w:t>
      </w:r>
    </w:p>
    <w:p w:rsidR="00623054" w:rsidRDefault="004D1B06" w:rsidP="004D1B06">
      <w:pPr>
        <w:tabs>
          <w:tab w:val="left" w:pos="10632"/>
        </w:tabs>
        <w:spacing w:before="1"/>
        <w:ind w:left="197"/>
        <w:rPr>
          <w:sz w:val="20"/>
        </w:rPr>
      </w:pPr>
      <w:r>
        <w:rPr>
          <w:rFonts w:ascii="Cambria Math" w:hAnsi="Cambria Math"/>
          <w:position w:val="4"/>
          <w:sz w:val="12"/>
        </w:rPr>
        <w:t>26</w:t>
      </w:r>
      <w:r>
        <w:rPr>
          <w:rFonts w:ascii="Cambria Math" w:hAnsi="Cambria Math"/>
          <w:spacing w:val="80"/>
          <w:position w:val="4"/>
          <w:sz w:val="12"/>
        </w:rPr>
        <w:t xml:space="preserve"> </w:t>
      </w:r>
      <w:r>
        <w:rPr>
          <w:sz w:val="20"/>
        </w:rPr>
        <w:t>Здесь</w:t>
      </w:r>
      <w:r>
        <w:rPr>
          <w:spacing w:val="20"/>
          <w:sz w:val="20"/>
        </w:rPr>
        <w:t xml:space="preserve"> </w:t>
      </w:r>
      <w:r>
        <w:rPr>
          <w:sz w:val="20"/>
        </w:rPr>
        <w:t>и</w:t>
      </w:r>
      <w:r>
        <w:rPr>
          <w:spacing w:val="18"/>
          <w:sz w:val="20"/>
        </w:rPr>
        <w:t xml:space="preserve"> </w:t>
      </w:r>
      <w:r>
        <w:rPr>
          <w:sz w:val="20"/>
        </w:rPr>
        <w:t>далее приводится</w:t>
      </w:r>
      <w:r>
        <w:rPr>
          <w:spacing w:val="19"/>
          <w:sz w:val="20"/>
        </w:rPr>
        <w:t xml:space="preserve"> </w:t>
      </w:r>
      <w:r>
        <w:rPr>
          <w:sz w:val="20"/>
        </w:rPr>
        <w:t>расширенный перечень</w:t>
      </w:r>
      <w:r>
        <w:rPr>
          <w:spacing w:val="20"/>
          <w:sz w:val="20"/>
        </w:rPr>
        <w:t xml:space="preserve"> </w:t>
      </w:r>
      <w:r>
        <w:rPr>
          <w:sz w:val="20"/>
        </w:rPr>
        <w:t>лабораторных и</w:t>
      </w:r>
      <w:r>
        <w:rPr>
          <w:spacing w:val="18"/>
          <w:sz w:val="20"/>
        </w:rPr>
        <w:t xml:space="preserve"> </w:t>
      </w:r>
      <w:r>
        <w:rPr>
          <w:sz w:val="20"/>
        </w:rPr>
        <w:t>практических работ,</w:t>
      </w:r>
      <w:r>
        <w:rPr>
          <w:spacing w:val="18"/>
          <w:sz w:val="20"/>
        </w:rPr>
        <w:t xml:space="preserve"> </w:t>
      </w:r>
      <w:r>
        <w:rPr>
          <w:sz w:val="20"/>
        </w:rPr>
        <w:t>из</w:t>
      </w:r>
      <w:r>
        <w:rPr>
          <w:spacing w:val="18"/>
          <w:sz w:val="20"/>
        </w:rPr>
        <w:t xml:space="preserve"> </w:t>
      </w:r>
      <w:r>
        <w:rPr>
          <w:sz w:val="20"/>
        </w:rPr>
        <w:t>которых</w:t>
      </w:r>
      <w:r>
        <w:rPr>
          <w:spacing w:val="18"/>
          <w:sz w:val="20"/>
        </w:rPr>
        <w:t xml:space="preserve"> </w:t>
      </w:r>
      <w:r>
        <w:rPr>
          <w:sz w:val="20"/>
        </w:rPr>
        <w:t>учитель</w:t>
      </w:r>
      <w:r>
        <w:rPr>
          <w:spacing w:val="20"/>
          <w:sz w:val="20"/>
        </w:rPr>
        <w:t xml:space="preserve"> </w:t>
      </w:r>
      <w:r>
        <w:rPr>
          <w:sz w:val="20"/>
        </w:rPr>
        <w:t>делает выбор</w:t>
      </w:r>
      <w:r>
        <w:rPr>
          <w:spacing w:val="18"/>
          <w:sz w:val="20"/>
        </w:rPr>
        <w:t xml:space="preserve"> </w:t>
      </w:r>
      <w:r>
        <w:rPr>
          <w:sz w:val="20"/>
        </w:rPr>
        <w:t>по своему усмотрению.</w:t>
      </w:r>
    </w:p>
    <w:p w:rsidR="00623054" w:rsidRDefault="004D1B06" w:rsidP="004D1B06">
      <w:pPr>
        <w:tabs>
          <w:tab w:val="left" w:pos="10632"/>
        </w:tabs>
        <w:spacing w:before="77" w:line="252" w:lineRule="auto"/>
        <w:ind w:left="197" w:right="-15" w:firstLine="706"/>
        <w:jc w:val="both"/>
        <w:rPr>
          <w:sz w:val="23"/>
        </w:rPr>
      </w:pPr>
      <w:r>
        <w:rPr>
          <w:i/>
          <w:w w:val="105"/>
          <w:sz w:val="23"/>
        </w:rPr>
        <w:t>Клетка и её открытие</w:t>
      </w:r>
      <w:r>
        <w:rPr>
          <w:w w:val="105"/>
          <w:sz w:val="23"/>
        </w:rPr>
        <w:t xml:space="preserve">. Клеточное строение организмов. </w:t>
      </w:r>
      <w:r>
        <w:rPr>
          <w:i/>
          <w:w w:val="105"/>
          <w:sz w:val="23"/>
        </w:rPr>
        <w:t xml:space="preserve">Цитология – наука о клетке. </w:t>
      </w:r>
      <w:r>
        <w:rPr>
          <w:w w:val="105"/>
          <w:sz w:val="23"/>
        </w:rPr>
        <w:t>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623054" w:rsidRDefault="004D1B06" w:rsidP="004D1B06">
      <w:pPr>
        <w:pStyle w:val="a3"/>
        <w:tabs>
          <w:tab w:val="left" w:pos="10632"/>
        </w:tabs>
        <w:spacing w:line="254" w:lineRule="auto"/>
        <w:ind w:left="903" w:right="1" w:firstLine="0"/>
      </w:pPr>
      <w:r>
        <w:rPr>
          <w:w w:val="105"/>
        </w:rPr>
        <w:t>Одноклеточные и многоклеточные организмы. Клетки, ткани, органы, системы органов. Жизнедеятельность</w:t>
      </w:r>
      <w:r>
        <w:rPr>
          <w:spacing w:val="1"/>
          <w:w w:val="105"/>
        </w:rPr>
        <w:t xml:space="preserve"> </w:t>
      </w:r>
      <w:r>
        <w:rPr>
          <w:w w:val="105"/>
        </w:rPr>
        <w:t>организмов. Особенности</w:t>
      </w:r>
      <w:r>
        <w:rPr>
          <w:spacing w:val="3"/>
          <w:w w:val="105"/>
        </w:rPr>
        <w:t xml:space="preserve"> </w:t>
      </w:r>
      <w:r>
        <w:rPr>
          <w:w w:val="105"/>
        </w:rPr>
        <w:t>строения</w:t>
      </w:r>
      <w:r>
        <w:rPr>
          <w:spacing w:val="1"/>
          <w:w w:val="105"/>
        </w:rPr>
        <w:t xml:space="preserve"> </w:t>
      </w:r>
      <w:r>
        <w:rPr>
          <w:w w:val="105"/>
        </w:rPr>
        <w:t>и</w:t>
      </w:r>
      <w:r>
        <w:rPr>
          <w:spacing w:val="3"/>
          <w:w w:val="105"/>
        </w:rPr>
        <w:t xml:space="preserve"> </w:t>
      </w:r>
      <w:r>
        <w:rPr>
          <w:w w:val="105"/>
        </w:rPr>
        <w:t>процессов</w:t>
      </w:r>
      <w:r>
        <w:rPr>
          <w:spacing w:val="4"/>
          <w:w w:val="105"/>
        </w:rPr>
        <w:t xml:space="preserve"> </w:t>
      </w:r>
      <w:r>
        <w:rPr>
          <w:w w:val="105"/>
        </w:rPr>
        <w:t>жизнедеятельности</w:t>
      </w:r>
      <w:r>
        <w:rPr>
          <w:spacing w:val="3"/>
          <w:w w:val="105"/>
        </w:rPr>
        <w:t xml:space="preserve"> </w:t>
      </w:r>
      <w:r>
        <w:rPr>
          <w:w w:val="105"/>
        </w:rPr>
        <w:t>у</w:t>
      </w:r>
      <w:r>
        <w:rPr>
          <w:spacing w:val="4"/>
          <w:w w:val="105"/>
        </w:rPr>
        <w:t xml:space="preserve"> </w:t>
      </w:r>
      <w:r>
        <w:rPr>
          <w:spacing w:val="-2"/>
          <w:w w:val="105"/>
        </w:rPr>
        <w:t>растений,</w:t>
      </w:r>
    </w:p>
    <w:p w:rsidR="00623054" w:rsidRDefault="004D1B06" w:rsidP="004D1B06">
      <w:pPr>
        <w:tabs>
          <w:tab w:val="left" w:pos="10632"/>
        </w:tabs>
        <w:spacing w:line="258" w:lineRule="exact"/>
        <w:ind w:left="197"/>
        <w:jc w:val="both"/>
        <w:rPr>
          <w:i/>
          <w:sz w:val="23"/>
        </w:rPr>
      </w:pPr>
      <w:r>
        <w:rPr>
          <w:w w:val="105"/>
          <w:sz w:val="23"/>
        </w:rPr>
        <w:t>животных,</w:t>
      </w:r>
      <w:r>
        <w:rPr>
          <w:spacing w:val="-15"/>
          <w:w w:val="105"/>
          <w:sz w:val="23"/>
        </w:rPr>
        <w:t xml:space="preserve"> </w:t>
      </w:r>
      <w:r>
        <w:rPr>
          <w:w w:val="105"/>
          <w:sz w:val="23"/>
        </w:rPr>
        <w:t>бактерий</w:t>
      </w:r>
      <w:r>
        <w:rPr>
          <w:spacing w:val="-12"/>
          <w:w w:val="105"/>
          <w:sz w:val="23"/>
        </w:rPr>
        <w:t xml:space="preserve"> </w:t>
      </w:r>
      <w:r>
        <w:rPr>
          <w:w w:val="105"/>
          <w:sz w:val="23"/>
        </w:rPr>
        <w:t>и</w:t>
      </w:r>
      <w:r>
        <w:rPr>
          <w:spacing w:val="-5"/>
          <w:w w:val="105"/>
          <w:sz w:val="23"/>
        </w:rPr>
        <w:t xml:space="preserve"> </w:t>
      </w:r>
      <w:r>
        <w:rPr>
          <w:w w:val="105"/>
          <w:sz w:val="23"/>
        </w:rPr>
        <w:t>грибов</w:t>
      </w:r>
      <w:r>
        <w:rPr>
          <w:i/>
          <w:w w:val="105"/>
          <w:sz w:val="23"/>
        </w:rPr>
        <w:t>,</w:t>
      </w:r>
      <w:r>
        <w:rPr>
          <w:i/>
          <w:spacing w:val="-9"/>
          <w:w w:val="105"/>
          <w:sz w:val="23"/>
        </w:rPr>
        <w:t xml:space="preserve"> </w:t>
      </w:r>
      <w:r>
        <w:rPr>
          <w:i/>
          <w:spacing w:val="-2"/>
          <w:w w:val="105"/>
          <w:sz w:val="23"/>
        </w:rPr>
        <w:t>лишайников.</w:t>
      </w:r>
    </w:p>
    <w:p w:rsidR="00623054" w:rsidRDefault="004D1B06" w:rsidP="004D1B06">
      <w:pPr>
        <w:pStyle w:val="a3"/>
        <w:tabs>
          <w:tab w:val="left" w:pos="2112"/>
          <w:tab w:val="left" w:pos="3615"/>
          <w:tab w:val="left" w:pos="4765"/>
          <w:tab w:val="left" w:pos="5958"/>
          <w:tab w:val="left" w:pos="7367"/>
          <w:tab w:val="left" w:pos="8690"/>
          <w:tab w:val="left" w:pos="10366"/>
          <w:tab w:val="left" w:pos="10632"/>
        </w:tabs>
        <w:spacing w:before="5" w:line="254" w:lineRule="auto"/>
        <w:ind w:right="9"/>
        <w:jc w:val="left"/>
      </w:pPr>
      <w:r>
        <w:rPr>
          <w:spacing w:val="-2"/>
          <w:w w:val="105"/>
        </w:rPr>
        <w:t>Свойства</w:t>
      </w:r>
      <w:r>
        <w:tab/>
      </w:r>
      <w:r>
        <w:rPr>
          <w:spacing w:val="-2"/>
          <w:w w:val="105"/>
        </w:rPr>
        <w:t>организмов:</w:t>
      </w:r>
      <w:r>
        <w:tab/>
      </w:r>
      <w:r>
        <w:rPr>
          <w:spacing w:val="-2"/>
          <w:w w:val="105"/>
        </w:rPr>
        <w:t>питание,</w:t>
      </w:r>
      <w:r>
        <w:tab/>
      </w:r>
      <w:r>
        <w:rPr>
          <w:spacing w:val="-2"/>
          <w:w w:val="105"/>
        </w:rPr>
        <w:t>дыхание,</w:t>
      </w:r>
      <w:r>
        <w:tab/>
      </w:r>
      <w:r>
        <w:rPr>
          <w:spacing w:val="-2"/>
          <w:w w:val="105"/>
        </w:rPr>
        <w:t>выделение,</w:t>
      </w:r>
      <w:r>
        <w:tab/>
      </w:r>
      <w:r>
        <w:rPr>
          <w:spacing w:val="-2"/>
          <w:w w:val="105"/>
        </w:rPr>
        <w:t>движение,</w:t>
      </w:r>
      <w:r>
        <w:tab/>
      </w:r>
      <w:r>
        <w:rPr>
          <w:spacing w:val="-2"/>
          <w:w w:val="105"/>
        </w:rPr>
        <w:t>размножение,</w:t>
      </w:r>
      <w:r>
        <w:tab/>
      </w:r>
      <w:r>
        <w:rPr>
          <w:spacing w:val="-2"/>
          <w:w w:val="105"/>
        </w:rPr>
        <w:t xml:space="preserve">развитие, </w:t>
      </w:r>
      <w:r>
        <w:rPr>
          <w:w w:val="105"/>
        </w:rPr>
        <w:t>раздражимость, приспособленность. Организм – единое целое.</w:t>
      </w:r>
    </w:p>
    <w:p w:rsidR="00623054" w:rsidRDefault="004D1B06" w:rsidP="004D1B06">
      <w:pPr>
        <w:tabs>
          <w:tab w:val="left" w:pos="10632"/>
        </w:tabs>
        <w:spacing w:line="247" w:lineRule="auto"/>
        <w:ind w:left="197" w:firstLine="706"/>
        <w:rPr>
          <w:sz w:val="23"/>
        </w:rPr>
      </w:pPr>
      <w:r>
        <w:rPr>
          <w:sz w:val="23"/>
        </w:rPr>
        <w:t>Разнообразие организмов и их классификация</w:t>
      </w:r>
      <w:r>
        <w:rPr>
          <w:spacing w:val="40"/>
          <w:sz w:val="23"/>
        </w:rPr>
        <w:t xml:space="preserve"> </w:t>
      </w:r>
      <w:r>
        <w:rPr>
          <w:i/>
          <w:sz w:val="23"/>
        </w:rPr>
        <w:t>(таксоны</w:t>
      </w:r>
      <w:r>
        <w:rPr>
          <w:i/>
          <w:spacing w:val="32"/>
          <w:sz w:val="23"/>
        </w:rPr>
        <w:t xml:space="preserve"> </w:t>
      </w:r>
      <w:r>
        <w:rPr>
          <w:i/>
          <w:sz w:val="23"/>
        </w:rPr>
        <w:t>в биологии: царства, типы</w:t>
      </w:r>
      <w:r>
        <w:rPr>
          <w:i/>
          <w:spacing w:val="32"/>
          <w:sz w:val="23"/>
        </w:rPr>
        <w:t xml:space="preserve"> </w:t>
      </w:r>
      <w:r>
        <w:rPr>
          <w:i/>
          <w:sz w:val="23"/>
        </w:rPr>
        <w:t xml:space="preserve">(отделы), классы, </w:t>
      </w:r>
      <w:r>
        <w:rPr>
          <w:i/>
          <w:w w:val="105"/>
          <w:sz w:val="23"/>
        </w:rPr>
        <w:t>отряды (порядки), семейства, роды, виды</w:t>
      </w:r>
      <w:r>
        <w:rPr>
          <w:w w:val="105"/>
          <w:sz w:val="23"/>
        </w:rPr>
        <w:t>. Жизнедеятельность организмов.</w:t>
      </w:r>
    </w:p>
    <w:p w:rsidR="00623054" w:rsidRDefault="004D1B06" w:rsidP="004D1B06">
      <w:pPr>
        <w:pStyle w:val="a3"/>
        <w:tabs>
          <w:tab w:val="left" w:pos="10632"/>
        </w:tabs>
        <w:spacing w:before="4"/>
        <w:ind w:left="903" w:firstLine="0"/>
        <w:jc w:val="left"/>
      </w:pPr>
      <w:r>
        <w:rPr>
          <w:w w:val="105"/>
        </w:rPr>
        <w:t>Бактерии</w:t>
      </w:r>
      <w:r>
        <w:rPr>
          <w:spacing w:val="-9"/>
          <w:w w:val="105"/>
        </w:rPr>
        <w:t xml:space="preserve"> </w:t>
      </w:r>
      <w:r>
        <w:rPr>
          <w:w w:val="105"/>
        </w:rPr>
        <w:t>и</w:t>
      </w:r>
      <w:r>
        <w:rPr>
          <w:spacing w:val="-8"/>
          <w:w w:val="105"/>
        </w:rPr>
        <w:t xml:space="preserve"> </w:t>
      </w:r>
      <w:r>
        <w:rPr>
          <w:w w:val="105"/>
        </w:rPr>
        <w:t>вирусы</w:t>
      </w:r>
      <w:r>
        <w:rPr>
          <w:spacing w:val="-6"/>
          <w:w w:val="105"/>
        </w:rPr>
        <w:t xml:space="preserve"> </w:t>
      </w:r>
      <w:r>
        <w:rPr>
          <w:w w:val="105"/>
        </w:rPr>
        <w:t>как</w:t>
      </w:r>
      <w:r>
        <w:rPr>
          <w:spacing w:val="-4"/>
          <w:w w:val="105"/>
        </w:rPr>
        <w:t xml:space="preserve"> </w:t>
      </w:r>
      <w:r>
        <w:rPr>
          <w:w w:val="105"/>
        </w:rPr>
        <w:t>формы</w:t>
      </w:r>
      <w:r>
        <w:rPr>
          <w:spacing w:val="-12"/>
          <w:w w:val="105"/>
        </w:rPr>
        <w:t xml:space="preserve"> </w:t>
      </w:r>
      <w:r>
        <w:rPr>
          <w:w w:val="105"/>
        </w:rPr>
        <w:t>жизни.</w:t>
      </w:r>
      <w:r>
        <w:rPr>
          <w:spacing w:val="-12"/>
          <w:w w:val="105"/>
        </w:rPr>
        <w:t xml:space="preserve"> </w:t>
      </w:r>
      <w:r>
        <w:rPr>
          <w:w w:val="105"/>
        </w:rPr>
        <w:t>Значение</w:t>
      </w:r>
      <w:r>
        <w:rPr>
          <w:spacing w:val="-14"/>
          <w:w w:val="105"/>
        </w:rPr>
        <w:t xml:space="preserve"> </w:t>
      </w:r>
      <w:r>
        <w:rPr>
          <w:w w:val="105"/>
        </w:rPr>
        <w:t>бактерий</w:t>
      </w:r>
      <w:r>
        <w:rPr>
          <w:spacing w:val="-8"/>
          <w:w w:val="105"/>
        </w:rPr>
        <w:t xml:space="preserve"> </w:t>
      </w:r>
      <w:r>
        <w:rPr>
          <w:w w:val="105"/>
        </w:rPr>
        <w:t>и</w:t>
      </w:r>
      <w:r>
        <w:rPr>
          <w:spacing w:val="-8"/>
          <w:w w:val="105"/>
        </w:rPr>
        <w:t xml:space="preserve"> </w:t>
      </w:r>
      <w:r>
        <w:rPr>
          <w:w w:val="105"/>
        </w:rPr>
        <w:t>вирусов</w:t>
      </w:r>
      <w:r>
        <w:rPr>
          <w:spacing w:val="-9"/>
          <w:w w:val="105"/>
        </w:rPr>
        <w:t xml:space="preserve"> </w:t>
      </w:r>
      <w:r>
        <w:rPr>
          <w:w w:val="105"/>
        </w:rPr>
        <w:t>в</w:t>
      </w:r>
      <w:r>
        <w:rPr>
          <w:spacing w:val="-8"/>
          <w:w w:val="105"/>
        </w:rPr>
        <w:t xml:space="preserve"> </w:t>
      </w:r>
      <w:r>
        <w:rPr>
          <w:w w:val="105"/>
        </w:rPr>
        <w:t>природе</w:t>
      </w:r>
      <w:r>
        <w:rPr>
          <w:spacing w:val="-14"/>
          <w:w w:val="105"/>
        </w:rPr>
        <w:t xml:space="preserve"> </w:t>
      </w:r>
      <w:r>
        <w:rPr>
          <w:w w:val="105"/>
        </w:rPr>
        <w:t>и</w:t>
      </w:r>
      <w:r>
        <w:rPr>
          <w:spacing w:val="-8"/>
          <w:w w:val="105"/>
        </w:rPr>
        <w:t xml:space="preserve"> </w:t>
      </w:r>
      <w:r>
        <w:rPr>
          <w:w w:val="105"/>
        </w:rPr>
        <w:t>в</w:t>
      </w:r>
      <w:r>
        <w:rPr>
          <w:spacing w:val="-9"/>
          <w:w w:val="105"/>
        </w:rPr>
        <w:t xml:space="preserve"> </w:t>
      </w:r>
      <w:r>
        <w:rPr>
          <w:w w:val="105"/>
        </w:rPr>
        <w:t>жизни</w:t>
      </w:r>
      <w:r>
        <w:rPr>
          <w:spacing w:val="-8"/>
          <w:w w:val="105"/>
        </w:rPr>
        <w:t xml:space="preserve"> </w:t>
      </w:r>
      <w:r>
        <w:rPr>
          <w:spacing w:val="-2"/>
          <w:w w:val="105"/>
        </w:rPr>
        <w:t>человека.</w:t>
      </w:r>
    </w:p>
    <w:p w:rsidR="00623054" w:rsidRDefault="004D1B06" w:rsidP="004D1B06">
      <w:pPr>
        <w:pStyle w:val="5"/>
        <w:tabs>
          <w:tab w:val="left" w:pos="10632"/>
        </w:tabs>
        <w:spacing w:before="17"/>
      </w:pPr>
      <w:r>
        <w:t>Лабораторные</w:t>
      </w:r>
      <w:r>
        <w:rPr>
          <w:spacing w:val="39"/>
        </w:rPr>
        <w:t xml:space="preserve"> </w:t>
      </w:r>
      <w:r>
        <w:t>и</w:t>
      </w:r>
      <w:r>
        <w:rPr>
          <w:spacing w:val="42"/>
        </w:rPr>
        <w:t xml:space="preserve"> </w:t>
      </w:r>
      <w:r>
        <w:t>практические</w:t>
      </w:r>
      <w:r>
        <w:rPr>
          <w:spacing w:val="40"/>
        </w:rPr>
        <w:t xml:space="preserve"> </w:t>
      </w:r>
      <w:r>
        <w:rPr>
          <w:spacing w:val="-2"/>
        </w:rPr>
        <w:t>работы</w:t>
      </w:r>
    </w:p>
    <w:p w:rsidR="00623054" w:rsidRDefault="004D1B06" w:rsidP="004D1B06">
      <w:pPr>
        <w:pStyle w:val="a5"/>
        <w:numPr>
          <w:ilvl w:val="0"/>
          <w:numId w:val="101"/>
        </w:numPr>
        <w:tabs>
          <w:tab w:val="left" w:pos="1189"/>
          <w:tab w:val="left" w:pos="10632"/>
        </w:tabs>
        <w:spacing w:before="2" w:line="254" w:lineRule="auto"/>
        <w:ind w:right="13" w:firstLine="706"/>
        <w:rPr>
          <w:sz w:val="23"/>
        </w:rPr>
      </w:pPr>
      <w:r>
        <w:rPr>
          <w:w w:val="105"/>
          <w:sz w:val="23"/>
        </w:rPr>
        <w:t>Изучение</w:t>
      </w:r>
      <w:r>
        <w:rPr>
          <w:spacing w:val="39"/>
          <w:w w:val="105"/>
          <w:sz w:val="23"/>
        </w:rPr>
        <w:t xml:space="preserve"> </w:t>
      </w:r>
      <w:r>
        <w:rPr>
          <w:w w:val="105"/>
          <w:sz w:val="23"/>
        </w:rPr>
        <w:t>клеток</w:t>
      </w:r>
      <w:r>
        <w:rPr>
          <w:spacing w:val="40"/>
          <w:w w:val="105"/>
          <w:sz w:val="23"/>
        </w:rPr>
        <w:t xml:space="preserve"> </w:t>
      </w:r>
      <w:r>
        <w:rPr>
          <w:w w:val="105"/>
          <w:sz w:val="23"/>
        </w:rPr>
        <w:t>кожицы</w:t>
      </w:r>
      <w:r>
        <w:rPr>
          <w:spacing w:val="40"/>
          <w:w w:val="105"/>
          <w:sz w:val="23"/>
        </w:rPr>
        <w:t xml:space="preserve"> </w:t>
      </w:r>
      <w:r>
        <w:rPr>
          <w:w w:val="105"/>
          <w:sz w:val="23"/>
        </w:rPr>
        <w:t>чешуи</w:t>
      </w:r>
      <w:r>
        <w:rPr>
          <w:spacing w:val="40"/>
          <w:w w:val="105"/>
          <w:sz w:val="23"/>
        </w:rPr>
        <w:t xml:space="preserve"> </w:t>
      </w:r>
      <w:r>
        <w:rPr>
          <w:w w:val="105"/>
          <w:sz w:val="23"/>
        </w:rPr>
        <w:t>лука</w:t>
      </w:r>
      <w:r>
        <w:rPr>
          <w:spacing w:val="40"/>
          <w:w w:val="105"/>
          <w:sz w:val="23"/>
        </w:rPr>
        <w:t xml:space="preserve"> </w:t>
      </w:r>
      <w:r>
        <w:rPr>
          <w:w w:val="105"/>
          <w:sz w:val="23"/>
        </w:rPr>
        <w:t>под</w:t>
      </w:r>
      <w:r>
        <w:rPr>
          <w:spacing w:val="40"/>
          <w:w w:val="105"/>
          <w:sz w:val="23"/>
        </w:rPr>
        <w:t xml:space="preserve"> </w:t>
      </w:r>
      <w:r>
        <w:rPr>
          <w:w w:val="105"/>
          <w:sz w:val="23"/>
        </w:rPr>
        <w:t>лупой</w:t>
      </w:r>
      <w:r>
        <w:rPr>
          <w:spacing w:val="38"/>
          <w:w w:val="105"/>
          <w:sz w:val="23"/>
        </w:rPr>
        <w:t xml:space="preserve"> </w:t>
      </w:r>
      <w:r>
        <w:rPr>
          <w:w w:val="105"/>
          <w:sz w:val="23"/>
        </w:rPr>
        <w:t>и</w:t>
      </w:r>
      <w:r>
        <w:rPr>
          <w:spacing w:val="40"/>
          <w:w w:val="105"/>
          <w:sz w:val="23"/>
        </w:rPr>
        <w:t xml:space="preserve"> </w:t>
      </w:r>
      <w:r>
        <w:rPr>
          <w:w w:val="105"/>
          <w:sz w:val="23"/>
        </w:rPr>
        <w:t>микроскопом</w:t>
      </w:r>
      <w:r>
        <w:rPr>
          <w:spacing w:val="40"/>
          <w:w w:val="105"/>
          <w:sz w:val="23"/>
        </w:rPr>
        <w:t xml:space="preserve"> </w:t>
      </w:r>
      <w:r>
        <w:rPr>
          <w:w w:val="105"/>
          <w:sz w:val="23"/>
        </w:rPr>
        <w:t>(на</w:t>
      </w:r>
      <w:r>
        <w:rPr>
          <w:spacing w:val="39"/>
          <w:w w:val="105"/>
          <w:sz w:val="23"/>
        </w:rPr>
        <w:t xml:space="preserve"> </w:t>
      </w:r>
      <w:r>
        <w:rPr>
          <w:w w:val="105"/>
          <w:sz w:val="23"/>
        </w:rPr>
        <w:t>примере</w:t>
      </w:r>
      <w:r>
        <w:rPr>
          <w:spacing w:val="40"/>
          <w:w w:val="105"/>
          <w:sz w:val="23"/>
        </w:rPr>
        <w:t xml:space="preserve"> </w:t>
      </w:r>
      <w:r>
        <w:rPr>
          <w:w w:val="105"/>
          <w:sz w:val="23"/>
        </w:rPr>
        <w:t>самостоятельно приготовленного микропрепарата).</w:t>
      </w:r>
    </w:p>
    <w:p w:rsidR="00623054" w:rsidRDefault="004D1B06" w:rsidP="004D1B06">
      <w:pPr>
        <w:pStyle w:val="a5"/>
        <w:numPr>
          <w:ilvl w:val="0"/>
          <w:numId w:val="101"/>
        </w:numPr>
        <w:tabs>
          <w:tab w:val="left" w:pos="1139"/>
          <w:tab w:val="left" w:pos="10632"/>
        </w:tabs>
        <w:spacing w:line="259" w:lineRule="exact"/>
        <w:ind w:left="1139" w:hanging="236"/>
        <w:rPr>
          <w:sz w:val="23"/>
        </w:rPr>
      </w:pPr>
      <w:r>
        <w:rPr>
          <w:sz w:val="23"/>
        </w:rPr>
        <w:t>Ознакомление</w:t>
      </w:r>
      <w:r>
        <w:rPr>
          <w:spacing w:val="37"/>
          <w:sz w:val="23"/>
        </w:rPr>
        <w:t xml:space="preserve"> </w:t>
      </w:r>
      <w:r>
        <w:rPr>
          <w:sz w:val="23"/>
        </w:rPr>
        <w:t>с</w:t>
      </w:r>
      <w:r>
        <w:rPr>
          <w:spacing w:val="26"/>
          <w:sz w:val="23"/>
        </w:rPr>
        <w:t xml:space="preserve"> </w:t>
      </w:r>
      <w:r>
        <w:rPr>
          <w:sz w:val="23"/>
        </w:rPr>
        <w:t>принципами</w:t>
      </w:r>
      <w:r>
        <w:rPr>
          <w:spacing w:val="37"/>
          <w:sz w:val="23"/>
        </w:rPr>
        <w:t xml:space="preserve"> </w:t>
      </w:r>
      <w:r>
        <w:rPr>
          <w:sz w:val="23"/>
        </w:rPr>
        <w:t>систематики</w:t>
      </w:r>
      <w:r>
        <w:rPr>
          <w:spacing w:val="48"/>
          <w:sz w:val="23"/>
        </w:rPr>
        <w:t xml:space="preserve"> </w:t>
      </w:r>
      <w:r>
        <w:rPr>
          <w:spacing w:val="-2"/>
          <w:sz w:val="23"/>
        </w:rPr>
        <w:t>организмов.</w:t>
      </w:r>
    </w:p>
    <w:p w:rsidR="00623054" w:rsidRDefault="004D1B06" w:rsidP="004D1B06">
      <w:pPr>
        <w:pStyle w:val="a5"/>
        <w:numPr>
          <w:ilvl w:val="0"/>
          <w:numId w:val="101"/>
        </w:numPr>
        <w:tabs>
          <w:tab w:val="left" w:pos="1139"/>
          <w:tab w:val="left" w:pos="10632"/>
        </w:tabs>
        <w:spacing w:before="9"/>
        <w:ind w:left="1139" w:hanging="236"/>
        <w:rPr>
          <w:sz w:val="23"/>
        </w:rPr>
      </w:pPr>
      <w:r>
        <w:rPr>
          <w:sz w:val="23"/>
        </w:rPr>
        <w:t>Наблюдение</w:t>
      </w:r>
      <w:r>
        <w:rPr>
          <w:spacing w:val="20"/>
          <w:sz w:val="23"/>
        </w:rPr>
        <w:t xml:space="preserve"> </w:t>
      </w:r>
      <w:r>
        <w:rPr>
          <w:sz w:val="23"/>
        </w:rPr>
        <w:t>за</w:t>
      </w:r>
      <w:r>
        <w:rPr>
          <w:spacing w:val="42"/>
          <w:sz w:val="23"/>
        </w:rPr>
        <w:t xml:space="preserve"> </w:t>
      </w:r>
      <w:r>
        <w:rPr>
          <w:sz w:val="23"/>
        </w:rPr>
        <w:t>потреблением</w:t>
      </w:r>
      <w:r>
        <w:rPr>
          <w:spacing w:val="28"/>
          <w:sz w:val="23"/>
        </w:rPr>
        <w:t xml:space="preserve"> </w:t>
      </w:r>
      <w:r>
        <w:rPr>
          <w:sz w:val="23"/>
        </w:rPr>
        <w:t>воды</w:t>
      </w:r>
      <w:r>
        <w:rPr>
          <w:spacing w:val="36"/>
          <w:sz w:val="23"/>
        </w:rPr>
        <w:t xml:space="preserve"> </w:t>
      </w:r>
      <w:r>
        <w:rPr>
          <w:spacing w:val="-2"/>
          <w:sz w:val="23"/>
        </w:rPr>
        <w:t>растением.</w:t>
      </w:r>
    </w:p>
    <w:p w:rsidR="00623054" w:rsidRDefault="004D1B06" w:rsidP="004D1B06">
      <w:pPr>
        <w:pStyle w:val="4"/>
        <w:numPr>
          <w:ilvl w:val="0"/>
          <w:numId w:val="101"/>
        </w:numPr>
        <w:tabs>
          <w:tab w:val="left" w:pos="1139"/>
          <w:tab w:val="left" w:pos="10632"/>
        </w:tabs>
        <w:spacing w:before="23"/>
        <w:ind w:left="1139" w:hanging="236"/>
      </w:pPr>
      <w:r>
        <w:rPr>
          <w:w w:val="105"/>
        </w:rPr>
        <w:t>Организмы</w:t>
      </w:r>
      <w:r>
        <w:rPr>
          <w:spacing w:val="-3"/>
          <w:w w:val="105"/>
        </w:rPr>
        <w:t xml:space="preserve"> </w:t>
      </w:r>
      <w:r>
        <w:rPr>
          <w:w w:val="105"/>
        </w:rPr>
        <w:t>и</w:t>
      </w:r>
      <w:r>
        <w:rPr>
          <w:spacing w:val="-12"/>
          <w:w w:val="105"/>
        </w:rPr>
        <w:t xml:space="preserve"> </w:t>
      </w:r>
      <w:r>
        <w:rPr>
          <w:w w:val="105"/>
        </w:rPr>
        <w:t>среда</w:t>
      </w:r>
      <w:r>
        <w:rPr>
          <w:spacing w:val="-14"/>
          <w:w w:val="105"/>
        </w:rPr>
        <w:t xml:space="preserve"> </w:t>
      </w:r>
      <w:r>
        <w:rPr>
          <w:spacing w:val="-2"/>
          <w:w w:val="105"/>
        </w:rPr>
        <w:t>обитания</w:t>
      </w:r>
    </w:p>
    <w:p w:rsidR="00623054" w:rsidRDefault="004D1B06" w:rsidP="004D1B06">
      <w:pPr>
        <w:pStyle w:val="a3"/>
        <w:tabs>
          <w:tab w:val="left" w:pos="10632"/>
        </w:tabs>
        <w:spacing w:before="2" w:line="252" w:lineRule="auto"/>
        <w:ind w:right="7"/>
        <w:rPr>
          <w:i/>
        </w:rPr>
      </w:pPr>
      <w:r>
        <w:rPr>
          <w:w w:val="105"/>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i/>
          <w:w w:val="105"/>
        </w:rPr>
        <w:t>Сезонные изменения в жизни организмов.</w:t>
      </w:r>
    </w:p>
    <w:p w:rsidR="00623054" w:rsidRDefault="004D1B06" w:rsidP="004D1B06">
      <w:pPr>
        <w:pStyle w:val="5"/>
        <w:tabs>
          <w:tab w:val="left" w:pos="10632"/>
        </w:tabs>
        <w:spacing w:before="3"/>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2"/>
        <w:ind w:left="903" w:firstLine="0"/>
        <w:jc w:val="left"/>
      </w:pPr>
      <w:r>
        <w:t>Выявление</w:t>
      </w:r>
      <w:r>
        <w:rPr>
          <w:spacing w:val="21"/>
        </w:rPr>
        <w:t xml:space="preserve"> </w:t>
      </w:r>
      <w:r>
        <w:t>приспособлений</w:t>
      </w:r>
      <w:r>
        <w:rPr>
          <w:spacing w:val="43"/>
        </w:rPr>
        <w:t xml:space="preserve"> </w:t>
      </w:r>
      <w:r>
        <w:t>организмов</w:t>
      </w:r>
      <w:r>
        <w:rPr>
          <w:spacing w:val="33"/>
        </w:rPr>
        <w:t xml:space="preserve"> </w:t>
      </w:r>
      <w:r>
        <w:t>к</w:t>
      </w:r>
      <w:r>
        <w:rPr>
          <w:spacing w:val="38"/>
        </w:rPr>
        <w:t xml:space="preserve"> </w:t>
      </w:r>
      <w:r>
        <w:t>среде</w:t>
      </w:r>
      <w:r>
        <w:rPr>
          <w:spacing w:val="33"/>
        </w:rPr>
        <w:t xml:space="preserve"> </w:t>
      </w:r>
      <w:r>
        <w:t>обитания</w:t>
      </w:r>
      <w:r>
        <w:rPr>
          <w:spacing w:val="26"/>
        </w:rPr>
        <w:t xml:space="preserve"> </w:t>
      </w:r>
      <w:r>
        <w:t>(на</w:t>
      </w:r>
      <w:r>
        <w:rPr>
          <w:spacing w:val="32"/>
        </w:rPr>
        <w:t xml:space="preserve"> </w:t>
      </w:r>
      <w:r>
        <w:t>конкретных</w:t>
      </w:r>
      <w:r>
        <w:rPr>
          <w:spacing w:val="24"/>
        </w:rPr>
        <w:t xml:space="preserve"> </w:t>
      </w:r>
      <w:r>
        <w:rPr>
          <w:spacing w:val="-2"/>
        </w:rPr>
        <w:t>примерах).</w:t>
      </w:r>
    </w:p>
    <w:p w:rsidR="00623054" w:rsidRDefault="004D1B06" w:rsidP="004D1B06">
      <w:pPr>
        <w:pStyle w:val="5"/>
        <w:tabs>
          <w:tab w:val="left" w:pos="10632"/>
        </w:tabs>
        <w:spacing w:before="24"/>
      </w:pPr>
      <w:r>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3"/>
        <w:tabs>
          <w:tab w:val="left" w:pos="10632"/>
        </w:tabs>
        <w:spacing w:before="2"/>
        <w:ind w:left="903" w:firstLine="0"/>
        <w:jc w:val="left"/>
      </w:pPr>
      <w:r>
        <w:rPr>
          <w:w w:val="105"/>
        </w:rPr>
        <w:t>Растительный</w:t>
      </w:r>
      <w:r>
        <w:rPr>
          <w:spacing w:val="-14"/>
          <w:w w:val="105"/>
        </w:rPr>
        <w:t xml:space="preserve"> </w:t>
      </w:r>
      <w:r>
        <w:rPr>
          <w:w w:val="105"/>
        </w:rPr>
        <w:t>и</w:t>
      </w:r>
      <w:r>
        <w:rPr>
          <w:spacing w:val="-12"/>
          <w:w w:val="105"/>
        </w:rPr>
        <w:t xml:space="preserve"> </w:t>
      </w:r>
      <w:r>
        <w:rPr>
          <w:w w:val="105"/>
        </w:rPr>
        <w:t>животный</w:t>
      </w:r>
      <w:r>
        <w:rPr>
          <w:spacing w:val="-6"/>
          <w:w w:val="105"/>
        </w:rPr>
        <w:t xml:space="preserve"> </w:t>
      </w:r>
      <w:r>
        <w:rPr>
          <w:w w:val="105"/>
        </w:rPr>
        <w:t>мир</w:t>
      </w:r>
      <w:r>
        <w:rPr>
          <w:spacing w:val="-11"/>
          <w:w w:val="105"/>
        </w:rPr>
        <w:t xml:space="preserve"> </w:t>
      </w:r>
      <w:r>
        <w:rPr>
          <w:w w:val="105"/>
        </w:rPr>
        <w:t>родного</w:t>
      </w:r>
      <w:r>
        <w:rPr>
          <w:spacing w:val="-15"/>
          <w:w w:val="105"/>
        </w:rPr>
        <w:t xml:space="preserve"> </w:t>
      </w:r>
      <w:r>
        <w:rPr>
          <w:w w:val="105"/>
        </w:rPr>
        <w:t>края</w:t>
      </w:r>
      <w:r>
        <w:rPr>
          <w:spacing w:val="-15"/>
          <w:w w:val="105"/>
        </w:rPr>
        <w:t xml:space="preserve"> </w:t>
      </w:r>
      <w:r>
        <w:rPr>
          <w:spacing w:val="-2"/>
          <w:w w:val="105"/>
        </w:rPr>
        <w:t>(краеведение).</w:t>
      </w:r>
    </w:p>
    <w:p w:rsidR="00623054" w:rsidRDefault="004D1B06" w:rsidP="004D1B06">
      <w:pPr>
        <w:pStyle w:val="4"/>
        <w:numPr>
          <w:ilvl w:val="0"/>
          <w:numId w:val="101"/>
        </w:numPr>
        <w:tabs>
          <w:tab w:val="left" w:pos="1139"/>
          <w:tab w:val="left" w:pos="10632"/>
        </w:tabs>
        <w:spacing w:before="16"/>
        <w:ind w:left="1139" w:hanging="236"/>
      </w:pPr>
      <w:r>
        <w:t>Природные</w:t>
      </w:r>
      <w:r>
        <w:rPr>
          <w:spacing w:val="45"/>
        </w:rPr>
        <w:t xml:space="preserve"> </w:t>
      </w:r>
      <w:r>
        <w:rPr>
          <w:spacing w:val="-2"/>
        </w:rPr>
        <w:t>сообщества</w:t>
      </w:r>
    </w:p>
    <w:p w:rsidR="00623054" w:rsidRDefault="004D1B06" w:rsidP="004D1B06">
      <w:pPr>
        <w:pStyle w:val="a3"/>
        <w:tabs>
          <w:tab w:val="left" w:pos="10632"/>
        </w:tabs>
        <w:spacing w:before="9" w:line="249" w:lineRule="auto"/>
        <w:ind w:right="1"/>
      </w:pPr>
      <w:r>
        <w:rPr>
          <w:w w:val="105"/>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w:t>
      </w:r>
      <w:r>
        <w:rPr>
          <w:spacing w:val="-2"/>
          <w:w w:val="105"/>
        </w:rPr>
        <w:t xml:space="preserve"> </w:t>
      </w:r>
      <w:r>
        <w:rPr>
          <w:w w:val="105"/>
        </w:rPr>
        <w:t>веществ в природных сообществах. Примеры природных сообществ (лес, пруд, озеро</w:t>
      </w:r>
      <w:r>
        <w:rPr>
          <w:spacing w:val="-2"/>
          <w:w w:val="105"/>
        </w:rPr>
        <w:t xml:space="preserve"> </w:t>
      </w:r>
      <w:r>
        <w:rPr>
          <w:w w:val="105"/>
        </w:rPr>
        <w:t>и др.).</w:t>
      </w:r>
    </w:p>
    <w:p w:rsidR="00623054" w:rsidRDefault="004D1B06" w:rsidP="004D1B06">
      <w:pPr>
        <w:tabs>
          <w:tab w:val="left" w:pos="10632"/>
        </w:tabs>
        <w:spacing w:before="3" w:line="247" w:lineRule="auto"/>
        <w:ind w:left="197" w:right="-15" w:firstLine="706"/>
        <w:jc w:val="both"/>
        <w:rPr>
          <w:i/>
          <w:sz w:val="23"/>
        </w:rPr>
      </w:pPr>
      <w:r>
        <w:rPr>
          <w:w w:val="105"/>
          <w:sz w:val="23"/>
        </w:rPr>
        <w:t xml:space="preserve">Искусственные сообщества, их отличительные признаки от природных сообществ. </w:t>
      </w:r>
      <w:r>
        <w:rPr>
          <w:i/>
          <w:w w:val="105"/>
          <w:sz w:val="23"/>
        </w:rPr>
        <w:t>Причины неустойчивости искусственных сообществ. Роль искусственных сообществ в жизни человека.</w:t>
      </w:r>
    </w:p>
    <w:p w:rsidR="00623054" w:rsidRDefault="004D1B06" w:rsidP="004D1B06">
      <w:pPr>
        <w:pStyle w:val="a3"/>
        <w:tabs>
          <w:tab w:val="left" w:pos="10632"/>
        </w:tabs>
        <w:spacing w:before="3" w:line="254" w:lineRule="auto"/>
        <w:ind w:right="-15"/>
      </w:pPr>
      <w:r>
        <w:rPr>
          <w:w w:val="105"/>
        </w:rPr>
        <w:t xml:space="preserve">Природные зоны Земли, их обитатели. Флора и фауна природных зон. Ландшафты: природные и </w:t>
      </w:r>
      <w:r>
        <w:rPr>
          <w:spacing w:val="-2"/>
          <w:w w:val="105"/>
        </w:rPr>
        <w:lastRenderedPageBreak/>
        <w:t>культурные.</w:t>
      </w:r>
    </w:p>
    <w:p w:rsidR="00623054" w:rsidRDefault="004D1B06" w:rsidP="004D1B06">
      <w:pPr>
        <w:pStyle w:val="5"/>
        <w:tabs>
          <w:tab w:val="left" w:pos="10632"/>
        </w:tabs>
        <w:spacing w:before="1"/>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2"/>
        <w:ind w:left="903" w:firstLine="0"/>
        <w:jc w:val="left"/>
      </w:pPr>
      <w:r>
        <w:t>Изучение</w:t>
      </w:r>
      <w:r>
        <w:rPr>
          <w:spacing w:val="17"/>
        </w:rPr>
        <w:t xml:space="preserve"> </w:t>
      </w:r>
      <w:r>
        <w:t>искусственных</w:t>
      </w:r>
      <w:r>
        <w:rPr>
          <w:spacing w:val="29"/>
        </w:rPr>
        <w:t xml:space="preserve"> </w:t>
      </w:r>
      <w:r>
        <w:t>сообществ</w:t>
      </w:r>
      <w:r>
        <w:rPr>
          <w:spacing w:val="27"/>
        </w:rPr>
        <w:t xml:space="preserve"> </w:t>
      </w:r>
      <w:r>
        <w:t>и</w:t>
      </w:r>
      <w:r>
        <w:rPr>
          <w:spacing w:val="38"/>
        </w:rPr>
        <w:t xml:space="preserve"> </w:t>
      </w:r>
      <w:r>
        <w:t>их</w:t>
      </w:r>
      <w:r>
        <w:rPr>
          <w:spacing w:val="29"/>
        </w:rPr>
        <w:t xml:space="preserve"> </w:t>
      </w:r>
      <w:r>
        <w:t>обитателей</w:t>
      </w:r>
      <w:r>
        <w:rPr>
          <w:spacing w:val="27"/>
        </w:rPr>
        <w:t xml:space="preserve"> </w:t>
      </w:r>
      <w:r>
        <w:t>(на</w:t>
      </w:r>
      <w:r>
        <w:rPr>
          <w:spacing w:val="28"/>
        </w:rPr>
        <w:t xml:space="preserve"> </w:t>
      </w:r>
      <w:r>
        <w:t>примере</w:t>
      </w:r>
      <w:r>
        <w:rPr>
          <w:spacing w:val="17"/>
        </w:rPr>
        <w:t xml:space="preserve"> </w:t>
      </w:r>
      <w:r>
        <w:t>аквариума</w:t>
      </w:r>
      <w:r>
        <w:rPr>
          <w:spacing w:val="28"/>
        </w:rPr>
        <w:t xml:space="preserve"> </w:t>
      </w:r>
      <w:r>
        <w:t>и</w:t>
      </w:r>
      <w:r>
        <w:rPr>
          <w:spacing w:val="27"/>
        </w:rPr>
        <w:t xml:space="preserve"> </w:t>
      </w:r>
      <w:r>
        <w:rPr>
          <w:spacing w:val="-2"/>
        </w:rPr>
        <w:t>др.).</w:t>
      </w:r>
    </w:p>
    <w:p w:rsidR="00623054" w:rsidRDefault="004D1B06" w:rsidP="004D1B06">
      <w:pPr>
        <w:pStyle w:val="5"/>
        <w:tabs>
          <w:tab w:val="left" w:pos="10632"/>
        </w:tabs>
        <w:spacing w:before="24"/>
      </w:pPr>
      <w:r>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5"/>
        <w:numPr>
          <w:ilvl w:val="0"/>
          <w:numId w:val="100"/>
        </w:numPr>
        <w:tabs>
          <w:tab w:val="left" w:pos="1139"/>
          <w:tab w:val="left" w:pos="10632"/>
        </w:tabs>
        <w:spacing w:before="2"/>
        <w:ind w:left="1139" w:hanging="236"/>
        <w:rPr>
          <w:sz w:val="23"/>
        </w:rPr>
      </w:pPr>
      <w:r>
        <w:rPr>
          <w:w w:val="105"/>
          <w:sz w:val="23"/>
        </w:rPr>
        <w:t>Изучение</w:t>
      </w:r>
      <w:r>
        <w:rPr>
          <w:spacing w:val="-11"/>
          <w:w w:val="105"/>
          <w:sz w:val="23"/>
        </w:rPr>
        <w:t xml:space="preserve"> </w:t>
      </w:r>
      <w:r>
        <w:rPr>
          <w:w w:val="105"/>
          <w:sz w:val="23"/>
        </w:rPr>
        <w:t>природных</w:t>
      </w:r>
      <w:r>
        <w:rPr>
          <w:spacing w:val="-9"/>
          <w:w w:val="105"/>
          <w:sz w:val="23"/>
        </w:rPr>
        <w:t xml:space="preserve"> </w:t>
      </w:r>
      <w:r>
        <w:rPr>
          <w:w w:val="105"/>
          <w:sz w:val="23"/>
        </w:rPr>
        <w:t>сообществ</w:t>
      </w:r>
      <w:r>
        <w:rPr>
          <w:spacing w:val="-11"/>
          <w:w w:val="105"/>
          <w:sz w:val="23"/>
        </w:rPr>
        <w:t xml:space="preserve"> </w:t>
      </w:r>
      <w:r>
        <w:rPr>
          <w:w w:val="105"/>
          <w:sz w:val="23"/>
        </w:rPr>
        <w:t>(на</w:t>
      </w:r>
      <w:r>
        <w:rPr>
          <w:spacing w:val="-10"/>
          <w:w w:val="105"/>
          <w:sz w:val="23"/>
        </w:rPr>
        <w:t xml:space="preserve"> </w:t>
      </w:r>
      <w:r>
        <w:rPr>
          <w:w w:val="105"/>
          <w:sz w:val="23"/>
        </w:rPr>
        <w:t>примере</w:t>
      </w:r>
      <w:r>
        <w:rPr>
          <w:spacing w:val="-11"/>
          <w:w w:val="105"/>
          <w:sz w:val="23"/>
        </w:rPr>
        <w:t xml:space="preserve"> </w:t>
      </w:r>
      <w:r>
        <w:rPr>
          <w:w w:val="105"/>
          <w:sz w:val="23"/>
        </w:rPr>
        <w:t>леса,</w:t>
      </w:r>
      <w:r>
        <w:rPr>
          <w:spacing w:val="-8"/>
          <w:w w:val="105"/>
          <w:sz w:val="23"/>
        </w:rPr>
        <w:t xml:space="preserve"> </w:t>
      </w:r>
      <w:r>
        <w:rPr>
          <w:w w:val="105"/>
          <w:sz w:val="23"/>
        </w:rPr>
        <w:t>озера,</w:t>
      </w:r>
      <w:r>
        <w:rPr>
          <w:spacing w:val="-13"/>
          <w:w w:val="105"/>
          <w:sz w:val="23"/>
        </w:rPr>
        <w:t xml:space="preserve"> </w:t>
      </w:r>
      <w:r>
        <w:rPr>
          <w:w w:val="105"/>
          <w:sz w:val="23"/>
        </w:rPr>
        <w:t>пруда,</w:t>
      </w:r>
      <w:r>
        <w:rPr>
          <w:spacing w:val="-8"/>
          <w:w w:val="105"/>
          <w:sz w:val="23"/>
        </w:rPr>
        <w:t xml:space="preserve"> </w:t>
      </w:r>
      <w:r>
        <w:rPr>
          <w:w w:val="105"/>
          <w:sz w:val="23"/>
        </w:rPr>
        <w:t>луга</w:t>
      </w:r>
      <w:r>
        <w:rPr>
          <w:spacing w:val="-11"/>
          <w:w w:val="105"/>
          <w:sz w:val="23"/>
        </w:rPr>
        <w:t xml:space="preserve"> </w:t>
      </w:r>
      <w:r>
        <w:rPr>
          <w:w w:val="105"/>
          <w:sz w:val="23"/>
        </w:rPr>
        <w:t>и</w:t>
      </w:r>
      <w:r>
        <w:rPr>
          <w:spacing w:val="-10"/>
          <w:w w:val="105"/>
          <w:sz w:val="23"/>
        </w:rPr>
        <w:t xml:space="preserve"> </w:t>
      </w:r>
      <w:r>
        <w:rPr>
          <w:spacing w:val="-2"/>
          <w:w w:val="105"/>
          <w:sz w:val="23"/>
        </w:rPr>
        <w:t>др.).</w:t>
      </w:r>
    </w:p>
    <w:p w:rsidR="00623054" w:rsidRDefault="004D1B06" w:rsidP="004D1B06">
      <w:pPr>
        <w:pStyle w:val="a5"/>
        <w:numPr>
          <w:ilvl w:val="0"/>
          <w:numId w:val="100"/>
        </w:numPr>
        <w:tabs>
          <w:tab w:val="left" w:pos="1139"/>
          <w:tab w:val="left" w:pos="10632"/>
        </w:tabs>
        <w:spacing w:before="9"/>
        <w:ind w:left="1139" w:hanging="236"/>
        <w:rPr>
          <w:sz w:val="23"/>
        </w:rPr>
      </w:pPr>
      <w:r>
        <w:rPr>
          <w:sz w:val="23"/>
        </w:rPr>
        <w:t>Изучение</w:t>
      </w:r>
      <w:r>
        <w:rPr>
          <w:spacing w:val="30"/>
          <w:sz w:val="23"/>
        </w:rPr>
        <w:t xml:space="preserve"> </w:t>
      </w:r>
      <w:r>
        <w:rPr>
          <w:sz w:val="23"/>
        </w:rPr>
        <w:t>сезонных</w:t>
      </w:r>
      <w:r>
        <w:rPr>
          <w:spacing w:val="21"/>
          <w:sz w:val="23"/>
        </w:rPr>
        <w:t xml:space="preserve"> </w:t>
      </w:r>
      <w:r>
        <w:rPr>
          <w:sz w:val="23"/>
        </w:rPr>
        <w:t>явлений</w:t>
      </w:r>
      <w:r>
        <w:rPr>
          <w:spacing w:val="31"/>
          <w:sz w:val="23"/>
        </w:rPr>
        <w:t xml:space="preserve"> </w:t>
      </w:r>
      <w:r>
        <w:rPr>
          <w:sz w:val="23"/>
        </w:rPr>
        <w:t>в</w:t>
      </w:r>
      <w:r>
        <w:rPr>
          <w:spacing w:val="30"/>
          <w:sz w:val="23"/>
        </w:rPr>
        <w:t xml:space="preserve"> </w:t>
      </w:r>
      <w:r>
        <w:rPr>
          <w:sz w:val="23"/>
        </w:rPr>
        <w:t>жизни</w:t>
      </w:r>
      <w:r>
        <w:rPr>
          <w:spacing w:val="30"/>
          <w:sz w:val="23"/>
        </w:rPr>
        <w:t xml:space="preserve"> </w:t>
      </w:r>
      <w:r>
        <w:rPr>
          <w:sz w:val="23"/>
        </w:rPr>
        <w:t>природных</w:t>
      </w:r>
      <w:r>
        <w:rPr>
          <w:spacing w:val="32"/>
          <w:sz w:val="23"/>
        </w:rPr>
        <w:t xml:space="preserve"> </w:t>
      </w:r>
      <w:r>
        <w:rPr>
          <w:spacing w:val="-2"/>
          <w:sz w:val="23"/>
        </w:rPr>
        <w:t>сообществ.</w:t>
      </w:r>
    </w:p>
    <w:p w:rsidR="00623054" w:rsidRDefault="004D1B06" w:rsidP="004D1B06">
      <w:pPr>
        <w:pStyle w:val="4"/>
        <w:numPr>
          <w:ilvl w:val="0"/>
          <w:numId w:val="101"/>
        </w:numPr>
        <w:tabs>
          <w:tab w:val="left" w:pos="1139"/>
          <w:tab w:val="left" w:pos="10632"/>
        </w:tabs>
        <w:spacing w:before="24"/>
        <w:ind w:left="1139" w:hanging="236"/>
      </w:pPr>
      <w:r>
        <w:rPr>
          <w:w w:val="105"/>
        </w:rPr>
        <w:t>Живая</w:t>
      </w:r>
      <w:r>
        <w:rPr>
          <w:spacing w:val="-7"/>
          <w:w w:val="105"/>
        </w:rPr>
        <w:t xml:space="preserve"> </w:t>
      </w:r>
      <w:r>
        <w:rPr>
          <w:w w:val="105"/>
        </w:rPr>
        <w:t>природа</w:t>
      </w:r>
      <w:r>
        <w:rPr>
          <w:spacing w:val="-11"/>
          <w:w w:val="105"/>
        </w:rPr>
        <w:t xml:space="preserve"> </w:t>
      </w:r>
      <w:r>
        <w:rPr>
          <w:w w:val="105"/>
        </w:rPr>
        <w:t>и</w:t>
      </w:r>
      <w:r>
        <w:rPr>
          <w:spacing w:val="-15"/>
          <w:w w:val="105"/>
        </w:rPr>
        <w:t xml:space="preserve"> </w:t>
      </w:r>
      <w:r>
        <w:rPr>
          <w:spacing w:val="-2"/>
          <w:w w:val="105"/>
        </w:rPr>
        <w:t>человек</w:t>
      </w:r>
    </w:p>
    <w:p w:rsidR="00623054" w:rsidRDefault="004D1B06" w:rsidP="004D1B06">
      <w:pPr>
        <w:tabs>
          <w:tab w:val="left" w:pos="10632"/>
        </w:tabs>
        <w:spacing w:before="1" w:line="249" w:lineRule="auto"/>
        <w:ind w:left="197" w:right="-15" w:firstLine="706"/>
        <w:jc w:val="both"/>
        <w:rPr>
          <w:i/>
          <w:sz w:val="23"/>
        </w:rPr>
      </w:pPr>
      <w:r>
        <w:rPr>
          <w:w w:val="105"/>
          <w:sz w:val="23"/>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w w:val="105"/>
          <w:sz w:val="23"/>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623054" w:rsidRDefault="004D1B06" w:rsidP="004D1B06">
      <w:pPr>
        <w:pStyle w:val="5"/>
        <w:tabs>
          <w:tab w:val="left" w:pos="10632"/>
        </w:tabs>
        <w:jc w:val="both"/>
      </w:pPr>
      <w:r>
        <w:t>Практические</w:t>
      </w:r>
      <w:r>
        <w:rPr>
          <w:spacing w:val="54"/>
        </w:rPr>
        <w:t xml:space="preserve"> </w:t>
      </w:r>
      <w:r>
        <w:rPr>
          <w:spacing w:val="-2"/>
        </w:rPr>
        <w:t>работы</w:t>
      </w:r>
    </w:p>
    <w:p w:rsidR="00623054" w:rsidRDefault="004D1B06" w:rsidP="004D1B06">
      <w:pPr>
        <w:pStyle w:val="a3"/>
        <w:tabs>
          <w:tab w:val="left" w:pos="10632"/>
        </w:tabs>
        <w:spacing w:before="2" w:line="247" w:lineRule="auto"/>
        <w:ind w:right="21"/>
      </w:pPr>
      <w:r>
        <w:rPr>
          <w:w w:val="105"/>
        </w:rPr>
        <w:t xml:space="preserve">Проведение акции по уборке мусора в ближайшем лесу, парке, сквере или на пришкольной </w:t>
      </w:r>
      <w:r>
        <w:rPr>
          <w:spacing w:val="-2"/>
          <w:w w:val="105"/>
        </w:rPr>
        <w:t>территории.</w:t>
      </w:r>
    </w:p>
    <w:p w:rsidR="00623054" w:rsidRDefault="004D1B06" w:rsidP="004D1B06">
      <w:pPr>
        <w:pStyle w:val="3"/>
        <w:tabs>
          <w:tab w:val="left" w:pos="10632"/>
        </w:tabs>
        <w:spacing w:before="16"/>
        <w:jc w:val="both"/>
      </w:pPr>
      <w:r>
        <w:rPr>
          <w:w w:val="105"/>
        </w:rPr>
        <w:t>6</w:t>
      </w:r>
      <w:r>
        <w:rPr>
          <w:spacing w:val="-3"/>
          <w:w w:val="105"/>
        </w:rPr>
        <w:t xml:space="preserve"> </w:t>
      </w:r>
      <w:r>
        <w:rPr>
          <w:spacing w:val="-4"/>
          <w:w w:val="105"/>
        </w:rPr>
        <w:t>КЛАСС</w:t>
      </w:r>
    </w:p>
    <w:p w:rsidR="00623054" w:rsidRDefault="004D1B06" w:rsidP="004D1B06">
      <w:pPr>
        <w:pStyle w:val="4"/>
        <w:numPr>
          <w:ilvl w:val="0"/>
          <w:numId w:val="3"/>
        </w:numPr>
        <w:tabs>
          <w:tab w:val="left" w:pos="1139"/>
          <w:tab w:val="left" w:pos="10632"/>
        </w:tabs>
        <w:spacing w:before="10"/>
        <w:ind w:left="1139" w:hanging="236"/>
      </w:pPr>
      <w:r>
        <w:t>Растительный</w:t>
      </w:r>
      <w:r>
        <w:rPr>
          <w:spacing w:val="51"/>
        </w:rPr>
        <w:t xml:space="preserve"> </w:t>
      </w:r>
      <w:r>
        <w:rPr>
          <w:spacing w:val="-2"/>
        </w:rPr>
        <w:t>организм</w:t>
      </w:r>
    </w:p>
    <w:p w:rsidR="00623054" w:rsidRDefault="004D1B06" w:rsidP="004D1B06">
      <w:pPr>
        <w:pStyle w:val="a3"/>
        <w:tabs>
          <w:tab w:val="left" w:pos="10632"/>
        </w:tabs>
        <w:spacing w:before="2"/>
        <w:ind w:left="903" w:firstLine="0"/>
      </w:pPr>
      <w:r>
        <w:rPr>
          <w:w w:val="105"/>
        </w:rPr>
        <w:t>Ботаника</w:t>
      </w:r>
      <w:r>
        <w:rPr>
          <w:spacing w:val="24"/>
          <w:w w:val="105"/>
        </w:rPr>
        <w:t xml:space="preserve"> </w:t>
      </w:r>
      <w:r>
        <w:rPr>
          <w:w w:val="105"/>
        </w:rPr>
        <w:t>–</w:t>
      </w:r>
      <w:r>
        <w:rPr>
          <w:spacing w:val="25"/>
          <w:w w:val="105"/>
        </w:rPr>
        <w:t xml:space="preserve"> </w:t>
      </w:r>
      <w:r>
        <w:rPr>
          <w:w w:val="105"/>
        </w:rPr>
        <w:t>наука</w:t>
      </w:r>
      <w:r>
        <w:rPr>
          <w:spacing w:val="23"/>
          <w:w w:val="105"/>
        </w:rPr>
        <w:t xml:space="preserve"> </w:t>
      </w:r>
      <w:r>
        <w:rPr>
          <w:w w:val="105"/>
        </w:rPr>
        <w:t>о</w:t>
      </w:r>
      <w:r>
        <w:rPr>
          <w:spacing w:val="18"/>
          <w:w w:val="105"/>
        </w:rPr>
        <w:t xml:space="preserve"> </w:t>
      </w:r>
      <w:r>
        <w:rPr>
          <w:w w:val="105"/>
        </w:rPr>
        <w:t>растениях.</w:t>
      </w:r>
      <w:r>
        <w:rPr>
          <w:spacing w:val="25"/>
          <w:w w:val="105"/>
        </w:rPr>
        <w:t xml:space="preserve"> </w:t>
      </w:r>
      <w:r>
        <w:rPr>
          <w:w w:val="105"/>
        </w:rPr>
        <w:t>Разделы</w:t>
      </w:r>
      <w:r>
        <w:rPr>
          <w:spacing w:val="21"/>
          <w:w w:val="105"/>
        </w:rPr>
        <w:t xml:space="preserve"> </w:t>
      </w:r>
      <w:r>
        <w:rPr>
          <w:w w:val="105"/>
        </w:rPr>
        <w:t>ботаники.</w:t>
      </w:r>
      <w:r>
        <w:rPr>
          <w:spacing w:val="19"/>
          <w:w w:val="105"/>
        </w:rPr>
        <w:t xml:space="preserve"> </w:t>
      </w:r>
      <w:r>
        <w:rPr>
          <w:w w:val="105"/>
        </w:rPr>
        <w:t>Связь</w:t>
      </w:r>
      <w:r>
        <w:rPr>
          <w:spacing w:val="21"/>
          <w:w w:val="105"/>
        </w:rPr>
        <w:t xml:space="preserve"> </w:t>
      </w:r>
      <w:r>
        <w:rPr>
          <w:w w:val="105"/>
        </w:rPr>
        <w:t>ботаники</w:t>
      </w:r>
      <w:r>
        <w:rPr>
          <w:spacing w:val="23"/>
          <w:w w:val="105"/>
        </w:rPr>
        <w:t xml:space="preserve"> </w:t>
      </w:r>
      <w:r>
        <w:rPr>
          <w:w w:val="105"/>
        </w:rPr>
        <w:t>с</w:t>
      </w:r>
      <w:r>
        <w:rPr>
          <w:spacing w:val="23"/>
          <w:w w:val="105"/>
        </w:rPr>
        <w:t xml:space="preserve"> </w:t>
      </w:r>
      <w:r>
        <w:rPr>
          <w:w w:val="105"/>
        </w:rPr>
        <w:t>другими</w:t>
      </w:r>
      <w:r>
        <w:rPr>
          <w:spacing w:val="23"/>
          <w:w w:val="105"/>
        </w:rPr>
        <w:t xml:space="preserve"> </w:t>
      </w:r>
      <w:r>
        <w:rPr>
          <w:w w:val="105"/>
        </w:rPr>
        <w:t>науками</w:t>
      </w:r>
      <w:r>
        <w:rPr>
          <w:spacing w:val="22"/>
          <w:w w:val="105"/>
        </w:rPr>
        <w:t xml:space="preserve"> </w:t>
      </w:r>
      <w:r>
        <w:rPr>
          <w:w w:val="105"/>
        </w:rPr>
        <w:t>и</w:t>
      </w:r>
      <w:r>
        <w:rPr>
          <w:spacing w:val="23"/>
          <w:w w:val="105"/>
        </w:rPr>
        <w:t xml:space="preserve"> </w:t>
      </w:r>
      <w:r>
        <w:rPr>
          <w:spacing w:val="-2"/>
          <w:w w:val="105"/>
        </w:rPr>
        <w:t>техникой.</w:t>
      </w:r>
    </w:p>
    <w:p w:rsidR="00623054" w:rsidRDefault="004D1B06" w:rsidP="004D1B06">
      <w:pPr>
        <w:pStyle w:val="a3"/>
        <w:tabs>
          <w:tab w:val="left" w:pos="10632"/>
        </w:tabs>
        <w:spacing w:before="16"/>
        <w:ind w:firstLine="0"/>
      </w:pPr>
      <w:r>
        <w:rPr>
          <w:w w:val="105"/>
        </w:rPr>
        <w:t>Общие</w:t>
      </w:r>
      <w:r>
        <w:rPr>
          <w:spacing w:val="-16"/>
          <w:w w:val="105"/>
        </w:rPr>
        <w:t xml:space="preserve"> </w:t>
      </w:r>
      <w:r>
        <w:rPr>
          <w:w w:val="105"/>
        </w:rPr>
        <w:t>признаки</w:t>
      </w:r>
      <w:r>
        <w:rPr>
          <w:spacing w:val="-10"/>
          <w:w w:val="105"/>
        </w:rPr>
        <w:t xml:space="preserve"> </w:t>
      </w:r>
      <w:r>
        <w:rPr>
          <w:spacing w:val="-2"/>
          <w:w w:val="105"/>
        </w:rPr>
        <w:t>растений.</w:t>
      </w:r>
    </w:p>
    <w:p w:rsidR="00623054" w:rsidRDefault="004D1B06" w:rsidP="004D1B06">
      <w:pPr>
        <w:pStyle w:val="a3"/>
        <w:tabs>
          <w:tab w:val="left" w:pos="10632"/>
        </w:tabs>
        <w:spacing w:before="9"/>
        <w:ind w:left="903" w:firstLine="0"/>
      </w:pPr>
      <w:r>
        <w:rPr>
          <w:w w:val="105"/>
        </w:rPr>
        <w:t>Разнообразие</w:t>
      </w:r>
      <w:r>
        <w:rPr>
          <w:spacing w:val="1"/>
          <w:w w:val="105"/>
        </w:rPr>
        <w:t xml:space="preserve"> </w:t>
      </w:r>
      <w:r>
        <w:rPr>
          <w:w w:val="105"/>
        </w:rPr>
        <w:t>растений.</w:t>
      </w:r>
      <w:r>
        <w:rPr>
          <w:spacing w:val="5"/>
          <w:w w:val="105"/>
        </w:rPr>
        <w:t xml:space="preserve"> </w:t>
      </w:r>
      <w:r>
        <w:rPr>
          <w:w w:val="105"/>
        </w:rPr>
        <w:t>Уровни</w:t>
      </w:r>
      <w:r>
        <w:rPr>
          <w:spacing w:val="2"/>
          <w:w w:val="105"/>
        </w:rPr>
        <w:t xml:space="preserve"> </w:t>
      </w:r>
      <w:r>
        <w:rPr>
          <w:w w:val="105"/>
        </w:rPr>
        <w:t>организации</w:t>
      </w:r>
      <w:r>
        <w:rPr>
          <w:spacing w:val="2"/>
          <w:w w:val="105"/>
        </w:rPr>
        <w:t xml:space="preserve"> </w:t>
      </w:r>
      <w:r>
        <w:rPr>
          <w:w w:val="105"/>
        </w:rPr>
        <w:t>растительного</w:t>
      </w:r>
      <w:r>
        <w:rPr>
          <w:spacing w:val="2"/>
          <w:w w:val="105"/>
        </w:rPr>
        <w:t xml:space="preserve"> </w:t>
      </w:r>
      <w:r>
        <w:rPr>
          <w:w w:val="105"/>
        </w:rPr>
        <w:t>организма.</w:t>
      </w:r>
      <w:r>
        <w:rPr>
          <w:spacing w:val="-1"/>
          <w:w w:val="105"/>
        </w:rPr>
        <w:t xml:space="preserve"> </w:t>
      </w:r>
      <w:r>
        <w:rPr>
          <w:w w:val="105"/>
        </w:rPr>
        <w:t>Высшие</w:t>
      </w:r>
      <w:r>
        <w:rPr>
          <w:spacing w:val="-4"/>
          <w:w w:val="105"/>
        </w:rPr>
        <w:t xml:space="preserve"> </w:t>
      </w:r>
      <w:r>
        <w:rPr>
          <w:w w:val="105"/>
        </w:rPr>
        <w:t>и</w:t>
      </w:r>
      <w:r>
        <w:rPr>
          <w:spacing w:val="8"/>
          <w:w w:val="105"/>
        </w:rPr>
        <w:t xml:space="preserve"> </w:t>
      </w:r>
      <w:r>
        <w:rPr>
          <w:w w:val="105"/>
        </w:rPr>
        <w:t>низшие</w:t>
      </w:r>
      <w:r>
        <w:rPr>
          <w:spacing w:val="1"/>
          <w:w w:val="105"/>
        </w:rPr>
        <w:t xml:space="preserve"> </w:t>
      </w:r>
      <w:r>
        <w:rPr>
          <w:spacing w:val="-2"/>
          <w:w w:val="105"/>
        </w:rPr>
        <w:t>растения.</w:t>
      </w:r>
    </w:p>
    <w:p w:rsidR="00623054" w:rsidRDefault="004D1B06" w:rsidP="004D1B06">
      <w:pPr>
        <w:pStyle w:val="a3"/>
        <w:tabs>
          <w:tab w:val="left" w:pos="10632"/>
        </w:tabs>
        <w:spacing w:before="10"/>
        <w:ind w:firstLine="0"/>
      </w:pPr>
      <w:r>
        <w:rPr>
          <w:w w:val="105"/>
        </w:rPr>
        <w:t>Споровые</w:t>
      </w:r>
      <w:r>
        <w:rPr>
          <w:spacing w:val="-16"/>
          <w:w w:val="105"/>
        </w:rPr>
        <w:t xml:space="preserve"> </w:t>
      </w:r>
      <w:r>
        <w:rPr>
          <w:w w:val="105"/>
        </w:rPr>
        <w:t>и</w:t>
      </w:r>
      <w:r>
        <w:rPr>
          <w:spacing w:val="-6"/>
          <w:w w:val="105"/>
        </w:rPr>
        <w:t xml:space="preserve"> </w:t>
      </w:r>
      <w:r>
        <w:rPr>
          <w:w w:val="105"/>
        </w:rPr>
        <w:t>семенные</w:t>
      </w:r>
      <w:r>
        <w:rPr>
          <w:spacing w:val="-11"/>
          <w:w w:val="105"/>
        </w:rPr>
        <w:t xml:space="preserve"> </w:t>
      </w:r>
      <w:r>
        <w:rPr>
          <w:spacing w:val="-2"/>
          <w:w w:val="105"/>
        </w:rPr>
        <w:t>растения.</w:t>
      </w:r>
    </w:p>
    <w:p w:rsidR="00623054" w:rsidRDefault="004D1B06" w:rsidP="004D1B06">
      <w:pPr>
        <w:pStyle w:val="a3"/>
        <w:tabs>
          <w:tab w:val="left" w:pos="10632"/>
        </w:tabs>
        <w:spacing w:before="16" w:line="247" w:lineRule="auto"/>
        <w:ind w:right="9"/>
      </w:pPr>
      <w:r>
        <w:t xml:space="preserve">Растительная клетка. Изучение растительной клетки под световым микроскопом: клеточная оболочка, </w:t>
      </w:r>
      <w:r>
        <w:rPr>
          <w:w w:val="105"/>
        </w:rPr>
        <w:t>ядро, цитоплазма (пластиды, митохондрии, вакуоли с клеточным соком). Растительные ткани. Функции растительных тканей.</w:t>
      </w:r>
    </w:p>
    <w:p w:rsidR="00623054" w:rsidRDefault="004D1B06" w:rsidP="004D1B06">
      <w:pPr>
        <w:tabs>
          <w:tab w:val="left" w:pos="10632"/>
        </w:tabs>
        <w:spacing w:before="77" w:line="254" w:lineRule="auto"/>
        <w:ind w:left="197" w:right="-15" w:firstLine="706"/>
        <w:jc w:val="both"/>
        <w:rPr>
          <w:i/>
          <w:sz w:val="23"/>
        </w:rPr>
      </w:pPr>
      <w:r>
        <w:rPr>
          <w:w w:val="105"/>
          <w:sz w:val="23"/>
        </w:rPr>
        <w:t xml:space="preserve">Органы и системы органов растений. Строение органов растительного организма, </w:t>
      </w:r>
      <w:r>
        <w:rPr>
          <w:i/>
          <w:w w:val="105"/>
          <w:sz w:val="23"/>
        </w:rPr>
        <w:t>их роль и связь между собой.</w:t>
      </w:r>
    </w:p>
    <w:p w:rsidR="00623054" w:rsidRDefault="004D1B06" w:rsidP="004D1B06">
      <w:pPr>
        <w:pStyle w:val="5"/>
        <w:tabs>
          <w:tab w:val="left" w:pos="10632"/>
        </w:tabs>
        <w:spacing w:before="2"/>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8"/>
        </w:numPr>
        <w:tabs>
          <w:tab w:val="left" w:pos="1139"/>
          <w:tab w:val="left" w:pos="10632"/>
        </w:tabs>
        <w:spacing w:before="2"/>
        <w:ind w:left="1139" w:hanging="236"/>
        <w:rPr>
          <w:sz w:val="23"/>
        </w:rPr>
      </w:pPr>
      <w:r>
        <w:rPr>
          <w:sz w:val="23"/>
        </w:rPr>
        <w:t>Изучение</w:t>
      </w:r>
      <w:r>
        <w:rPr>
          <w:spacing w:val="35"/>
          <w:sz w:val="23"/>
        </w:rPr>
        <w:t xml:space="preserve"> </w:t>
      </w:r>
      <w:r>
        <w:rPr>
          <w:sz w:val="23"/>
        </w:rPr>
        <w:t>микроскопического</w:t>
      </w:r>
      <w:r>
        <w:rPr>
          <w:spacing w:val="37"/>
          <w:sz w:val="23"/>
        </w:rPr>
        <w:t xml:space="preserve"> </w:t>
      </w:r>
      <w:r>
        <w:rPr>
          <w:sz w:val="23"/>
        </w:rPr>
        <w:t>строения</w:t>
      </w:r>
      <w:r>
        <w:rPr>
          <w:spacing w:val="40"/>
          <w:sz w:val="23"/>
        </w:rPr>
        <w:t xml:space="preserve"> </w:t>
      </w:r>
      <w:r>
        <w:rPr>
          <w:sz w:val="23"/>
        </w:rPr>
        <w:t>листа</w:t>
      </w:r>
      <w:r>
        <w:rPr>
          <w:spacing w:val="35"/>
          <w:sz w:val="23"/>
        </w:rPr>
        <w:t xml:space="preserve"> </w:t>
      </w:r>
      <w:r>
        <w:rPr>
          <w:sz w:val="23"/>
        </w:rPr>
        <w:t>водного</w:t>
      </w:r>
      <w:r>
        <w:rPr>
          <w:spacing w:val="37"/>
          <w:sz w:val="23"/>
        </w:rPr>
        <w:t xml:space="preserve"> </w:t>
      </w:r>
      <w:r>
        <w:rPr>
          <w:sz w:val="23"/>
        </w:rPr>
        <w:t>растения</w:t>
      </w:r>
      <w:r>
        <w:rPr>
          <w:spacing w:val="41"/>
          <w:sz w:val="23"/>
        </w:rPr>
        <w:t xml:space="preserve"> </w:t>
      </w:r>
      <w:r>
        <w:rPr>
          <w:spacing w:val="-2"/>
          <w:sz w:val="23"/>
        </w:rPr>
        <w:t>элодеи.</w:t>
      </w:r>
    </w:p>
    <w:p w:rsidR="00623054" w:rsidRDefault="004D1B06" w:rsidP="004D1B06">
      <w:pPr>
        <w:pStyle w:val="a5"/>
        <w:numPr>
          <w:ilvl w:val="0"/>
          <w:numId w:val="98"/>
        </w:numPr>
        <w:tabs>
          <w:tab w:val="left" w:pos="1139"/>
          <w:tab w:val="left" w:pos="10632"/>
        </w:tabs>
        <w:spacing w:before="16"/>
        <w:ind w:left="1139" w:hanging="236"/>
        <w:rPr>
          <w:sz w:val="23"/>
        </w:rPr>
      </w:pPr>
      <w:r>
        <w:rPr>
          <w:sz w:val="23"/>
        </w:rPr>
        <w:t>Изучение</w:t>
      </w:r>
      <w:r>
        <w:rPr>
          <w:spacing w:val="40"/>
          <w:sz w:val="23"/>
        </w:rPr>
        <w:t xml:space="preserve"> </w:t>
      </w:r>
      <w:r>
        <w:rPr>
          <w:sz w:val="23"/>
        </w:rPr>
        <w:t>строения</w:t>
      </w:r>
      <w:r>
        <w:rPr>
          <w:spacing w:val="44"/>
          <w:sz w:val="23"/>
        </w:rPr>
        <w:t xml:space="preserve"> </w:t>
      </w:r>
      <w:r>
        <w:rPr>
          <w:sz w:val="23"/>
        </w:rPr>
        <w:t>растительных</w:t>
      </w:r>
      <w:r>
        <w:rPr>
          <w:spacing w:val="42"/>
          <w:sz w:val="23"/>
        </w:rPr>
        <w:t xml:space="preserve"> </w:t>
      </w:r>
      <w:r>
        <w:rPr>
          <w:sz w:val="23"/>
        </w:rPr>
        <w:t>тканей</w:t>
      </w:r>
      <w:r>
        <w:rPr>
          <w:spacing w:val="40"/>
          <w:sz w:val="23"/>
        </w:rPr>
        <w:t xml:space="preserve"> </w:t>
      </w:r>
      <w:r>
        <w:rPr>
          <w:sz w:val="23"/>
        </w:rPr>
        <w:t>(использование</w:t>
      </w:r>
      <w:r>
        <w:rPr>
          <w:spacing w:val="29"/>
          <w:sz w:val="23"/>
        </w:rPr>
        <w:t xml:space="preserve"> </w:t>
      </w:r>
      <w:r>
        <w:rPr>
          <w:spacing w:val="-2"/>
          <w:sz w:val="23"/>
        </w:rPr>
        <w:t>микропрепаратов).</w:t>
      </w:r>
    </w:p>
    <w:p w:rsidR="00623054" w:rsidRDefault="004D1B06" w:rsidP="004D1B06">
      <w:pPr>
        <w:pStyle w:val="a5"/>
        <w:numPr>
          <w:ilvl w:val="0"/>
          <w:numId w:val="98"/>
        </w:numPr>
        <w:tabs>
          <w:tab w:val="left" w:pos="1225"/>
          <w:tab w:val="left" w:pos="10632"/>
        </w:tabs>
        <w:spacing w:before="9" w:line="249" w:lineRule="auto"/>
        <w:ind w:left="197" w:right="14" w:firstLine="706"/>
        <w:rPr>
          <w:sz w:val="23"/>
        </w:rPr>
      </w:pPr>
      <w:r>
        <w:rPr>
          <w:w w:val="105"/>
          <w:sz w:val="23"/>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623054" w:rsidRDefault="004D1B06" w:rsidP="004D1B06">
      <w:pPr>
        <w:pStyle w:val="5"/>
        <w:tabs>
          <w:tab w:val="left" w:pos="10632"/>
        </w:tabs>
        <w:spacing w:before="12"/>
        <w:jc w:val="both"/>
      </w:pPr>
      <w:r>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3"/>
        <w:tabs>
          <w:tab w:val="left" w:pos="10632"/>
        </w:tabs>
        <w:spacing w:before="2"/>
        <w:ind w:left="903" w:firstLine="0"/>
      </w:pPr>
      <w:r>
        <w:t>Ознакомление</w:t>
      </w:r>
      <w:r>
        <w:rPr>
          <w:spacing w:val="17"/>
        </w:rPr>
        <w:t xml:space="preserve"> </w:t>
      </w:r>
      <w:r>
        <w:t>в</w:t>
      </w:r>
      <w:r>
        <w:rPr>
          <w:spacing w:val="29"/>
        </w:rPr>
        <w:t xml:space="preserve"> </w:t>
      </w:r>
      <w:r>
        <w:t>природе</w:t>
      </w:r>
      <w:r>
        <w:rPr>
          <w:spacing w:val="30"/>
        </w:rPr>
        <w:t xml:space="preserve"> </w:t>
      </w:r>
      <w:r>
        <w:t>с</w:t>
      </w:r>
      <w:r>
        <w:rPr>
          <w:spacing w:val="19"/>
        </w:rPr>
        <w:t xml:space="preserve"> </w:t>
      </w:r>
      <w:r>
        <w:t>цветковыми</w:t>
      </w:r>
      <w:r>
        <w:rPr>
          <w:spacing w:val="40"/>
        </w:rPr>
        <w:t xml:space="preserve"> </w:t>
      </w:r>
      <w:r>
        <w:rPr>
          <w:spacing w:val="-2"/>
        </w:rPr>
        <w:t>растениями.</w:t>
      </w:r>
    </w:p>
    <w:p w:rsidR="00623054" w:rsidRDefault="004D1B06" w:rsidP="004D1B06">
      <w:pPr>
        <w:pStyle w:val="4"/>
        <w:numPr>
          <w:ilvl w:val="0"/>
          <w:numId w:val="3"/>
        </w:numPr>
        <w:tabs>
          <w:tab w:val="left" w:pos="1139"/>
          <w:tab w:val="left" w:pos="10632"/>
        </w:tabs>
        <w:spacing w:before="16"/>
        <w:ind w:left="1139" w:hanging="236"/>
      </w:pPr>
      <w:r>
        <w:t>Строение</w:t>
      </w:r>
      <w:r>
        <w:rPr>
          <w:spacing w:val="45"/>
        </w:rPr>
        <w:t xml:space="preserve"> </w:t>
      </w:r>
      <w:r>
        <w:t>и</w:t>
      </w:r>
      <w:r>
        <w:rPr>
          <w:spacing w:val="52"/>
        </w:rPr>
        <w:t xml:space="preserve"> </w:t>
      </w:r>
      <w:r>
        <w:t>жизнедеятельность</w:t>
      </w:r>
      <w:r>
        <w:rPr>
          <w:spacing w:val="35"/>
        </w:rPr>
        <w:t xml:space="preserve"> </w:t>
      </w:r>
      <w:r>
        <w:t>растительного</w:t>
      </w:r>
      <w:r>
        <w:rPr>
          <w:spacing w:val="47"/>
        </w:rPr>
        <w:t xml:space="preserve"> </w:t>
      </w:r>
      <w:r>
        <w:rPr>
          <w:spacing w:val="-2"/>
        </w:rPr>
        <w:t>организма</w:t>
      </w:r>
    </w:p>
    <w:p w:rsidR="00623054" w:rsidRDefault="004D1B06" w:rsidP="004D1B06">
      <w:pPr>
        <w:pStyle w:val="5"/>
        <w:tabs>
          <w:tab w:val="left" w:pos="10632"/>
        </w:tabs>
        <w:spacing w:before="17"/>
        <w:jc w:val="both"/>
      </w:pPr>
      <w:r>
        <w:t>Питание</w:t>
      </w:r>
      <w:r>
        <w:rPr>
          <w:spacing w:val="35"/>
        </w:rPr>
        <w:t xml:space="preserve"> </w:t>
      </w:r>
      <w:r>
        <w:rPr>
          <w:spacing w:val="-2"/>
        </w:rPr>
        <w:t>растения</w:t>
      </w:r>
    </w:p>
    <w:p w:rsidR="00623054" w:rsidRDefault="004D1B06" w:rsidP="004D1B06">
      <w:pPr>
        <w:tabs>
          <w:tab w:val="left" w:pos="10632"/>
        </w:tabs>
        <w:spacing w:before="2" w:line="252" w:lineRule="auto"/>
        <w:ind w:left="197" w:right="-15" w:firstLine="706"/>
        <w:jc w:val="both"/>
        <w:rPr>
          <w:i/>
          <w:sz w:val="23"/>
        </w:rPr>
      </w:pPr>
      <w:r>
        <w:rPr>
          <w:sz w:val="23"/>
        </w:rPr>
        <w:t xml:space="preserve">Корень – орган почвенного (минерального) питания. </w:t>
      </w:r>
      <w:r>
        <w:rPr>
          <w:i/>
          <w:sz w:val="23"/>
        </w:rPr>
        <w:t xml:space="preserve">Корни и корневые системы. Виды корней и типы </w:t>
      </w:r>
      <w:r>
        <w:rPr>
          <w:i/>
          <w:w w:val="105"/>
          <w:sz w:val="23"/>
        </w:rPr>
        <w:t xml:space="preserve">корневых систем. </w:t>
      </w:r>
      <w:r>
        <w:rPr>
          <w:w w:val="105"/>
          <w:sz w:val="23"/>
        </w:rPr>
        <w:t>Внешнее</w:t>
      </w:r>
      <w:r>
        <w:rPr>
          <w:spacing w:val="-1"/>
          <w:w w:val="105"/>
          <w:sz w:val="23"/>
        </w:rPr>
        <w:t xml:space="preserve"> </w:t>
      </w:r>
      <w:r>
        <w:rPr>
          <w:w w:val="105"/>
          <w:sz w:val="23"/>
        </w:rPr>
        <w:t>и внутреннее строение</w:t>
      </w:r>
      <w:r>
        <w:rPr>
          <w:spacing w:val="-1"/>
          <w:w w:val="105"/>
          <w:sz w:val="23"/>
        </w:rPr>
        <w:t xml:space="preserve"> </w:t>
      </w:r>
      <w:r>
        <w:rPr>
          <w:w w:val="105"/>
          <w:sz w:val="23"/>
        </w:rPr>
        <w:t xml:space="preserve">корня в связи с его функциями. Корневой чехлик. </w:t>
      </w:r>
      <w:r>
        <w:rPr>
          <w:i/>
          <w:w w:val="105"/>
          <w:sz w:val="23"/>
        </w:rPr>
        <w:t xml:space="preserve">Зоны корня. Корневые волоски. Рост корня. Поглощение корнями воды и минеральных веществ, необходимых растению (корневое давление, осмос). </w:t>
      </w:r>
      <w:r>
        <w:rPr>
          <w:w w:val="105"/>
          <w:sz w:val="23"/>
        </w:rPr>
        <w:t xml:space="preserve">Видоизменение корней. </w:t>
      </w:r>
      <w:r>
        <w:rPr>
          <w:i/>
          <w:w w:val="105"/>
          <w:sz w:val="23"/>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23054" w:rsidRDefault="004D1B06" w:rsidP="004D1B06">
      <w:pPr>
        <w:tabs>
          <w:tab w:val="left" w:pos="10632"/>
        </w:tabs>
        <w:spacing w:line="249" w:lineRule="auto"/>
        <w:ind w:left="197" w:right="-15" w:firstLine="706"/>
        <w:jc w:val="both"/>
        <w:rPr>
          <w:sz w:val="23"/>
        </w:rPr>
      </w:pPr>
      <w:r>
        <w:rPr>
          <w:w w:val="105"/>
          <w:sz w:val="23"/>
        </w:rPr>
        <w:t xml:space="preserve">Побег и почки. Листорасположение и листовая мозаика. Строение и функции листа. </w:t>
      </w:r>
      <w:r>
        <w:rPr>
          <w:i/>
          <w:w w:val="105"/>
          <w:sz w:val="23"/>
        </w:rPr>
        <w:t xml:space="preserve">Простые и сложные листья. </w:t>
      </w:r>
      <w:r>
        <w:rPr>
          <w:w w:val="105"/>
          <w:sz w:val="23"/>
        </w:rPr>
        <w:t xml:space="preserve">Видоизменения листьев. </w:t>
      </w:r>
      <w:r>
        <w:rPr>
          <w:i/>
          <w:w w:val="105"/>
          <w:sz w:val="23"/>
        </w:rPr>
        <w:t xml:space="preserve">Особенности внутреннего строения листа в связи с его </w:t>
      </w:r>
      <w:r>
        <w:rPr>
          <w:i/>
          <w:sz w:val="23"/>
        </w:rPr>
        <w:t xml:space="preserve">функциями (кожица и устьица, основная ткань листа, проводящие пучки). </w:t>
      </w:r>
      <w:r>
        <w:rPr>
          <w:sz w:val="23"/>
        </w:rPr>
        <w:t xml:space="preserve">Лист – орган воздушного питания. </w:t>
      </w:r>
      <w:r>
        <w:rPr>
          <w:w w:val="105"/>
          <w:sz w:val="23"/>
        </w:rPr>
        <w:t>Фотосинтез. Значение фотосинтеза в природе и в жизни человека.</w:t>
      </w:r>
    </w:p>
    <w:p w:rsidR="00623054" w:rsidRDefault="004D1B06" w:rsidP="004D1B06">
      <w:pPr>
        <w:pStyle w:val="5"/>
        <w:tabs>
          <w:tab w:val="left" w:pos="10632"/>
        </w:tabs>
        <w:spacing w:before="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7"/>
        </w:numPr>
        <w:tabs>
          <w:tab w:val="left" w:pos="1124"/>
          <w:tab w:val="left" w:pos="10632"/>
        </w:tabs>
        <w:spacing w:before="9" w:line="247" w:lineRule="auto"/>
        <w:ind w:right="12" w:firstLine="706"/>
        <w:rPr>
          <w:sz w:val="23"/>
        </w:rPr>
      </w:pPr>
      <w:r>
        <w:rPr>
          <w:sz w:val="23"/>
        </w:rPr>
        <w:t>Изучение строения корневых систем (стержневой и мочковатой) на примере гербарных экземпляров</w:t>
      </w:r>
      <w:r>
        <w:rPr>
          <w:spacing w:val="40"/>
          <w:w w:val="105"/>
          <w:sz w:val="23"/>
        </w:rPr>
        <w:t xml:space="preserve"> </w:t>
      </w:r>
      <w:r>
        <w:rPr>
          <w:w w:val="105"/>
          <w:sz w:val="23"/>
        </w:rPr>
        <w:t>или живых растений.</w:t>
      </w:r>
    </w:p>
    <w:p w:rsidR="00623054" w:rsidRDefault="004D1B06" w:rsidP="004D1B06">
      <w:pPr>
        <w:pStyle w:val="a5"/>
        <w:numPr>
          <w:ilvl w:val="0"/>
          <w:numId w:val="97"/>
        </w:numPr>
        <w:tabs>
          <w:tab w:val="left" w:pos="1139"/>
          <w:tab w:val="left" w:pos="10632"/>
        </w:tabs>
        <w:spacing w:before="2"/>
        <w:ind w:left="1139" w:hanging="236"/>
        <w:rPr>
          <w:sz w:val="23"/>
        </w:rPr>
      </w:pPr>
      <w:r>
        <w:rPr>
          <w:sz w:val="23"/>
        </w:rPr>
        <w:t>Изучение</w:t>
      </w:r>
      <w:r>
        <w:rPr>
          <w:spacing w:val="37"/>
          <w:sz w:val="23"/>
        </w:rPr>
        <w:t xml:space="preserve"> </w:t>
      </w:r>
      <w:r>
        <w:rPr>
          <w:sz w:val="23"/>
        </w:rPr>
        <w:t>микропрепарата</w:t>
      </w:r>
      <w:r>
        <w:rPr>
          <w:spacing w:val="38"/>
          <w:sz w:val="23"/>
        </w:rPr>
        <w:t xml:space="preserve"> </w:t>
      </w:r>
      <w:r>
        <w:rPr>
          <w:sz w:val="23"/>
        </w:rPr>
        <w:t>клеток</w:t>
      </w:r>
      <w:r>
        <w:rPr>
          <w:spacing w:val="44"/>
          <w:sz w:val="23"/>
        </w:rPr>
        <w:t xml:space="preserve"> </w:t>
      </w:r>
      <w:r>
        <w:rPr>
          <w:spacing w:val="-2"/>
          <w:sz w:val="23"/>
        </w:rPr>
        <w:t>корня.</w:t>
      </w:r>
    </w:p>
    <w:p w:rsidR="00623054" w:rsidRDefault="004D1B06" w:rsidP="004D1B06">
      <w:pPr>
        <w:pStyle w:val="a5"/>
        <w:numPr>
          <w:ilvl w:val="0"/>
          <w:numId w:val="97"/>
        </w:numPr>
        <w:tabs>
          <w:tab w:val="left" w:pos="1139"/>
          <w:tab w:val="left" w:pos="10632"/>
        </w:tabs>
        <w:spacing w:before="17"/>
        <w:ind w:left="1139" w:hanging="236"/>
        <w:rPr>
          <w:sz w:val="23"/>
        </w:rPr>
      </w:pPr>
      <w:r>
        <w:rPr>
          <w:w w:val="105"/>
          <w:sz w:val="23"/>
        </w:rPr>
        <w:t>Изучение</w:t>
      </w:r>
      <w:r>
        <w:rPr>
          <w:spacing w:val="-13"/>
          <w:w w:val="105"/>
          <w:sz w:val="23"/>
        </w:rPr>
        <w:t xml:space="preserve"> </w:t>
      </w:r>
      <w:r>
        <w:rPr>
          <w:w w:val="105"/>
          <w:sz w:val="23"/>
        </w:rPr>
        <w:t>строения</w:t>
      </w:r>
      <w:r>
        <w:rPr>
          <w:spacing w:val="-14"/>
          <w:w w:val="105"/>
          <w:sz w:val="23"/>
        </w:rPr>
        <w:t xml:space="preserve"> </w:t>
      </w:r>
      <w:r>
        <w:rPr>
          <w:w w:val="105"/>
          <w:sz w:val="23"/>
        </w:rPr>
        <w:t>вегетативных</w:t>
      </w:r>
      <w:r>
        <w:rPr>
          <w:spacing w:val="-9"/>
          <w:w w:val="105"/>
          <w:sz w:val="23"/>
        </w:rPr>
        <w:t xml:space="preserve"> </w:t>
      </w:r>
      <w:r>
        <w:rPr>
          <w:w w:val="105"/>
          <w:sz w:val="23"/>
        </w:rPr>
        <w:t>и</w:t>
      </w:r>
      <w:r>
        <w:rPr>
          <w:spacing w:val="-11"/>
          <w:w w:val="105"/>
          <w:sz w:val="23"/>
        </w:rPr>
        <w:t xml:space="preserve"> </w:t>
      </w:r>
      <w:r>
        <w:rPr>
          <w:w w:val="105"/>
          <w:sz w:val="23"/>
        </w:rPr>
        <w:t>генеративных</w:t>
      </w:r>
      <w:r>
        <w:rPr>
          <w:spacing w:val="-15"/>
          <w:w w:val="105"/>
          <w:sz w:val="23"/>
        </w:rPr>
        <w:t xml:space="preserve"> </w:t>
      </w:r>
      <w:r>
        <w:rPr>
          <w:w w:val="105"/>
          <w:sz w:val="23"/>
        </w:rPr>
        <w:t>почек</w:t>
      </w:r>
      <w:r>
        <w:rPr>
          <w:spacing w:val="-8"/>
          <w:w w:val="105"/>
          <w:sz w:val="23"/>
        </w:rPr>
        <w:t xml:space="preserve"> </w:t>
      </w:r>
      <w:r>
        <w:rPr>
          <w:w w:val="105"/>
          <w:sz w:val="23"/>
        </w:rPr>
        <w:t>(на</w:t>
      </w:r>
      <w:r>
        <w:rPr>
          <w:spacing w:val="-11"/>
          <w:w w:val="105"/>
          <w:sz w:val="23"/>
        </w:rPr>
        <w:t xml:space="preserve"> </w:t>
      </w:r>
      <w:r>
        <w:rPr>
          <w:w w:val="105"/>
          <w:sz w:val="23"/>
        </w:rPr>
        <w:t>примере</w:t>
      </w:r>
      <w:r>
        <w:rPr>
          <w:spacing w:val="-6"/>
          <w:w w:val="105"/>
          <w:sz w:val="23"/>
        </w:rPr>
        <w:t xml:space="preserve"> </w:t>
      </w:r>
      <w:r>
        <w:rPr>
          <w:w w:val="105"/>
          <w:sz w:val="23"/>
        </w:rPr>
        <w:t>сирени,</w:t>
      </w:r>
      <w:r>
        <w:rPr>
          <w:spacing w:val="-8"/>
          <w:w w:val="105"/>
          <w:sz w:val="23"/>
        </w:rPr>
        <w:t xml:space="preserve"> </w:t>
      </w:r>
      <w:r>
        <w:rPr>
          <w:w w:val="105"/>
          <w:sz w:val="23"/>
        </w:rPr>
        <w:t>тополя</w:t>
      </w:r>
      <w:r>
        <w:rPr>
          <w:spacing w:val="-15"/>
          <w:w w:val="105"/>
          <w:sz w:val="23"/>
        </w:rPr>
        <w:t xml:space="preserve"> </w:t>
      </w:r>
      <w:r>
        <w:rPr>
          <w:w w:val="105"/>
          <w:sz w:val="23"/>
        </w:rPr>
        <w:t>и</w:t>
      </w:r>
      <w:r>
        <w:rPr>
          <w:spacing w:val="-5"/>
          <w:w w:val="105"/>
          <w:sz w:val="23"/>
        </w:rPr>
        <w:t xml:space="preserve"> </w:t>
      </w:r>
      <w:r>
        <w:rPr>
          <w:spacing w:val="-2"/>
          <w:w w:val="105"/>
          <w:sz w:val="23"/>
        </w:rPr>
        <w:t>др.).</w:t>
      </w:r>
    </w:p>
    <w:p w:rsidR="00623054" w:rsidRDefault="004D1B06" w:rsidP="004D1B06">
      <w:pPr>
        <w:pStyle w:val="a5"/>
        <w:numPr>
          <w:ilvl w:val="0"/>
          <w:numId w:val="97"/>
        </w:numPr>
        <w:tabs>
          <w:tab w:val="left" w:pos="1139"/>
          <w:tab w:val="left" w:pos="10632"/>
        </w:tabs>
        <w:spacing w:before="9"/>
        <w:ind w:left="1139" w:hanging="236"/>
        <w:rPr>
          <w:sz w:val="23"/>
        </w:rPr>
      </w:pPr>
      <w:r>
        <w:rPr>
          <w:sz w:val="23"/>
        </w:rPr>
        <w:t>Ознакомление</w:t>
      </w:r>
      <w:r>
        <w:rPr>
          <w:spacing w:val="31"/>
          <w:sz w:val="23"/>
        </w:rPr>
        <w:t xml:space="preserve"> </w:t>
      </w:r>
      <w:r>
        <w:rPr>
          <w:sz w:val="23"/>
        </w:rPr>
        <w:t>с</w:t>
      </w:r>
      <w:r>
        <w:rPr>
          <w:spacing w:val="21"/>
          <w:sz w:val="23"/>
        </w:rPr>
        <w:t xml:space="preserve"> </w:t>
      </w:r>
      <w:r>
        <w:rPr>
          <w:sz w:val="23"/>
        </w:rPr>
        <w:t>внешним</w:t>
      </w:r>
      <w:r>
        <w:rPr>
          <w:spacing w:val="28"/>
          <w:sz w:val="23"/>
        </w:rPr>
        <w:t xml:space="preserve"> </w:t>
      </w:r>
      <w:r>
        <w:rPr>
          <w:sz w:val="23"/>
        </w:rPr>
        <w:t>строением</w:t>
      </w:r>
      <w:r>
        <w:rPr>
          <w:spacing w:val="39"/>
          <w:sz w:val="23"/>
        </w:rPr>
        <w:t xml:space="preserve"> </w:t>
      </w:r>
      <w:r>
        <w:rPr>
          <w:sz w:val="23"/>
        </w:rPr>
        <w:t>листьев</w:t>
      </w:r>
      <w:r>
        <w:rPr>
          <w:spacing w:val="31"/>
          <w:sz w:val="23"/>
        </w:rPr>
        <w:t xml:space="preserve"> </w:t>
      </w:r>
      <w:r>
        <w:rPr>
          <w:sz w:val="23"/>
        </w:rPr>
        <w:t>и</w:t>
      </w:r>
      <w:r>
        <w:rPr>
          <w:spacing w:val="42"/>
          <w:sz w:val="23"/>
        </w:rPr>
        <w:t xml:space="preserve"> </w:t>
      </w:r>
      <w:r>
        <w:rPr>
          <w:sz w:val="23"/>
        </w:rPr>
        <w:t>листорасположением</w:t>
      </w:r>
      <w:r>
        <w:rPr>
          <w:spacing w:val="39"/>
          <w:sz w:val="23"/>
        </w:rPr>
        <w:t xml:space="preserve"> </w:t>
      </w:r>
      <w:r>
        <w:rPr>
          <w:sz w:val="23"/>
        </w:rPr>
        <w:t>(на</w:t>
      </w:r>
      <w:r>
        <w:rPr>
          <w:spacing w:val="31"/>
          <w:sz w:val="23"/>
        </w:rPr>
        <w:t xml:space="preserve"> </w:t>
      </w:r>
      <w:r>
        <w:rPr>
          <w:sz w:val="23"/>
        </w:rPr>
        <w:t>комнатных</w:t>
      </w:r>
      <w:r>
        <w:rPr>
          <w:spacing w:val="33"/>
          <w:sz w:val="23"/>
        </w:rPr>
        <w:t xml:space="preserve"> </w:t>
      </w:r>
      <w:r>
        <w:rPr>
          <w:spacing w:val="-2"/>
          <w:sz w:val="23"/>
        </w:rPr>
        <w:t>растениях).</w:t>
      </w:r>
    </w:p>
    <w:p w:rsidR="00623054" w:rsidRDefault="004D1B06" w:rsidP="004D1B06">
      <w:pPr>
        <w:pStyle w:val="a5"/>
        <w:numPr>
          <w:ilvl w:val="0"/>
          <w:numId w:val="97"/>
        </w:numPr>
        <w:tabs>
          <w:tab w:val="left" w:pos="1139"/>
          <w:tab w:val="left" w:pos="10632"/>
        </w:tabs>
        <w:spacing w:before="9"/>
        <w:ind w:left="1139" w:hanging="236"/>
        <w:rPr>
          <w:sz w:val="23"/>
        </w:rPr>
      </w:pPr>
      <w:r>
        <w:rPr>
          <w:sz w:val="23"/>
        </w:rPr>
        <w:t>Изучение</w:t>
      </w:r>
      <w:r>
        <w:rPr>
          <w:spacing w:val="32"/>
          <w:sz w:val="23"/>
        </w:rPr>
        <w:t xml:space="preserve"> </w:t>
      </w:r>
      <w:r>
        <w:rPr>
          <w:sz w:val="23"/>
        </w:rPr>
        <w:t>микроскопического</w:t>
      </w:r>
      <w:r>
        <w:rPr>
          <w:spacing w:val="34"/>
          <w:sz w:val="23"/>
        </w:rPr>
        <w:t xml:space="preserve"> </w:t>
      </w:r>
      <w:r>
        <w:rPr>
          <w:sz w:val="23"/>
        </w:rPr>
        <w:t>строения</w:t>
      </w:r>
      <w:r>
        <w:rPr>
          <w:spacing w:val="37"/>
          <w:sz w:val="23"/>
        </w:rPr>
        <w:t xml:space="preserve"> </w:t>
      </w:r>
      <w:r>
        <w:rPr>
          <w:sz w:val="23"/>
        </w:rPr>
        <w:t>листа</w:t>
      </w:r>
      <w:r>
        <w:rPr>
          <w:spacing w:val="32"/>
          <w:sz w:val="23"/>
        </w:rPr>
        <w:t xml:space="preserve"> </w:t>
      </w:r>
      <w:r>
        <w:rPr>
          <w:sz w:val="23"/>
        </w:rPr>
        <w:t>(на</w:t>
      </w:r>
      <w:r>
        <w:rPr>
          <w:spacing w:val="33"/>
          <w:sz w:val="23"/>
        </w:rPr>
        <w:t xml:space="preserve"> </w:t>
      </w:r>
      <w:r>
        <w:rPr>
          <w:sz w:val="23"/>
        </w:rPr>
        <w:t>готовых</w:t>
      </w:r>
      <w:r>
        <w:rPr>
          <w:spacing w:val="34"/>
          <w:sz w:val="23"/>
        </w:rPr>
        <w:t xml:space="preserve"> </w:t>
      </w:r>
      <w:r>
        <w:rPr>
          <w:spacing w:val="-2"/>
          <w:sz w:val="23"/>
        </w:rPr>
        <w:t>микропрепаратах).</w:t>
      </w:r>
    </w:p>
    <w:p w:rsidR="00623054" w:rsidRDefault="004D1B06" w:rsidP="004D1B06">
      <w:pPr>
        <w:pStyle w:val="a5"/>
        <w:numPr>
          <w:ilvl w:val="0"/>
          <w:numId w:val="97"/>
        </w:numPr>
        <w:tabs>
          <w:tab w:val="left" w:pos="1139"/>
          <w:tab w:val="left" w:pos="10632"/>
        </w:tabs>
        <w:spacing w:before="17"/>
        <w:ind w:left="1139" w:hanging="236"/>
        <w:rPr>
          <w:sz w:val="23"/>
        </w:rPr>
      </w:pPr>
      <w:r>
        <w:rPr>
          <w:sz w:val="23"/>
        </w:rPr>
        <w:t>Наблюдение</w:t>
      </w:r>
      <w:r>
        <w:rPr>
          <w:spacing w:val="22"/>
          <w:sz w:val="23"/>
        </w:rPr>
        <w:t xml:space="preserve"> </w:t>
      </w:r>
      <w:r>
        <w:rPr>
          <w:sz w:val="23"/>
        </w:rPr>
        <w:t>процесса</w:t>
      </w:r>
      <w:r>
        <w:rPr>
          <w:spacing w:val="34"/>
          <w:sz w:val="23"/>
        </w:rPr>
        <w:t xml:space="preserve"> </w:t>
      </w:r>
      <w:r>
        <w:rPr>
          <w:sz w:val="23"/>
        </w:rPr>
        <w:t>выделения</w:t>
      </w:r>
      <w:r>
        <w:rPr>
          <w:spacing w:val="38"/>
          <w:sz w:val="23"/>
        </w:rPr>
        <w:t xml:space="preserve"> </w:t>
      </w:r>
      <w:r>
        <w:rPr>
          <w:sz w:val="23"/>
        </w:rPr>
        <w:t>кислорода</w:t>
      </w:r>
      <w:r>
        <w:rPr>
          <w:spacing w:val="33"/>
          <w:sz w:val="23"/>
        </w:rPr>
        <w:t xml:space="preserve"> </w:t>
      </w:r>
      <w:r>
        <w:rPr>
          <w:sz w:val="23"/>
        </w:rPr>
        <w:t>на</w:t>
      </w:r>
      <w:r>
        <w:rPr>
          <w:spacing w:val="45"/>
          <w:sz w:val="23"/>
        </w:rPr>
        <w:t xml:space="preserve"> </w:t>
      </w:r>
      <w:r>
        <w:rPr>
          <w:sz w:val="23"/>
        </w:rPr>
        <w:t>свету</w:t>
      </w:r>
      <w:r>
        <w:rPr>
          <w:spacing w:val="35"/>
          <w:sz w:val="23"/>
        </w:rPr>
        <w:t xml:space="preserve"> </w:t>
      </w:r>
      <w:r>
        <w:rPr>
          <w:sz w:val="23"/>
        </w:rPr>
        <w:t>аквариумными</w:t>
      </w:r>
      <w:r>
        <w:rPr>
          <w:spacing w:val="44"/>
          <w:sz w:val="23"/>
        </w:rPr>
        <w:t xml:space="preserve"> </w:t>
      </w:r>
      <w:r>
        <w:rPr>
          <w:spacing w:val="-2"/>
          <w:sz w:val="23"/>
        </w:rPr>
        <w:t>растениями.</w:t>
      </w:r>
    </w:p>
    <w:p w:rsidR="00623054" w:rsidRDefault="004D1B06" w:rsidP="004D1B06">
      <w:pPr>
        <w:pStyle w:val="5"/>
        <w:tabs>
          <w:tab w:val="left" w:pos="10632"/>
        </w:tabs>
        <w:jc w:val="both"/>
      </w:pPr>
      <w:r>
        <w:lastRenderedPageBreak/>
        <w:t>Дыхание</w:t>
      </w:r>
      <w:r>
        <w:rPr>
          <w:spacing w:val="33"/>
        </w:rPr>
        <w:t xml:space="preserve"> </w:t>
      </w:r>
      <w:r>
        <w:rPr>
          <w:spacing w:val="-2"/>
        </w:rPr>
        <w:t>растения</w:t>
      </w:r>
    </w:p>
    <w:p w:rsidR="00623054" w:rsidRDefault="004D1B06" w:rsidP="004D1B06">
      <w:pPr>
        <w:tabs>
          <w:tab w:val="left" w:pos="10632"/>
        </w:tabs>
        <w:spacing w:before="3" w:line="249" w:lineRule="auto"/>
        <w:ind w:left="197" w:right="1" w:firstLine="706"/>
        <w:jc w:val="both"/>
        <w:rPr>
          <w:sz w:val="23"/>
        </w:rPr>
      </w:pPr>
      <w:r>
        <w:rPr>
          <w:w w:val="105"/>
          <w:sz w:val="23"/>
        </w:rPr>
        <w:t>Дыхание</w:t>
      </w:r>
      <w:r>
        <w:rPr>
          <w:spacing w:val="-10"/>
          <w:w w:val="105"/>
          <w:sz w:val="23"/>
        </w:rPr>
        <w:t xml:space="preserve"> </w:t>
      </w:r>
      <w:r>
        <w:rPr>
          <w:w w:val="105"/>
          <w:sz w:val="23"/>
        </w:rPr>
        <w:t>корня.</w:t>
      </w:r>
      <w:r>
        <w:rPr>
          <w:spacing w:val="-5"/>
          <w:w w:val="105"/>
          <w:sz w:val="23"/>
        </w:rPr>
        <w:t xml:space="preserve"> </w:t>
      </w:r>
      <w:r>
        <w:rPr>
          <w:i/>
          <w:w w:val="105"/>
          <w:sz w:val="23"/>
        </w:rPr>
        <w:t>Рыхление</w:t>
      </w:r>
      <w:r>
        <w:rPr>
          <w:i/>
          <w:spacing w:val="-10"/>
          <w:w w:val="105"/>
          <w:sz w:val="23"/>
        </w:rPr>
        <w:t xml:space="preserve"> </w:t>
      </w:r>
      <w:r>
        <w:rPr>
          <w:i/>
          <w:w w:val="105"/>
          <w:sz w:val="23"/>
        </w:rPr>
        <w:t>почвы</w:t>
      </w:r>
      <w:r>
        <w:rPr>
          <w:i/>
          <w:spacing w:val="-8"/>
          <w:w w:val="105"/>
          <w:sz w:val="23"/>
        </w:rPr>
        <w:t xml:space="preserve"> </w:t>
      </w:r>
      <w:r>
        <w:rPr>
          <w:i/>
          <w:w w:val="105"/>
          <w:sz w:val="23"/>
        </w:rPr>
        <w:t>для</w:t>
      </w:r>
      <w:r>
        <w:rPr>
          <w:i/>
          <w:spacing w:val="-8"/>
          <w:w w:val="105"/>
          <w:sz w:val="23"/>
        </w:rPr>
        <w:t xml:space="preserve"> </w:t>
      </w:r>
      <w:r>
        <w:rPr>
          <w:i/>
          <w:w w:val="105"/>
          <w:sz w:val="23"/>
        </w:rPr>
        <w:t>улучшения</w:t>
      </w:r>
      <w:r>
        <w:rPr>
          <w:i/>
          <w:spacing w:val="-8"/>
          <w:w w:val="105"/>
          <w:sz w:val="23"/>
        </w:rPr>
        <w:t xml:space="preserve"> </w:t>
      </w:r>
      <w:r>
        <w:rPr>
          <w:i/>
          <w:w w:val="105"/>
          <w:sz w:val="23"/>
        </w:rPr>
        <w:t>дыхания</w:t>
      </w:r>
      <w:r>
        <w:rPr>
          <w:i/>
          <w:spacing w:val="-2"/>
          <w:w w:val="105"/>
          <w:sz w:val="23"/>
        </w:rPr>
        <w:t xml:space="preserve"> </w:t>
      </w:r>
      <w:r>
        <w:rPr>
          <w:i/>
          <w:w w:val="105"/>
          <w:sz w:val="23"/>
        </w:rPr>
        <w:t>корней.</w:t>
      </w:r>
      <w:r>
        <w:rPr>
          <w:i/>
          <w:spacing w:val="-13"/>
          <w:w w:val="105"/>
          <w:sz w:val="23"/>
        </w:rPr>
        <w:t xml:space="preserve"> </w:t>
      </w:r>
      <w:r>
        <w:rPr>
          <w:i/>
          <w:w w:val="105"/>
          <w:sz w:val="23"/>
        </w:rPr>
        <w:t>Условия,</w:t>
      </w:r>
      <w:r>
        <w:rPr>
          <w:i/>
          <w:spacing w:val="-13"/>
          <w:w w:val="105"/>
          <w:sz w:val="23"/>
        </w:rPr>
        <w:t xml:space="preserve"> </w:t>
      </w:r>
      <w:r>
        <w:rPr>
          <w:i/>
          <w:w w:val="105"/>
          <w:sz w:val="23"/>
        </w:rPr>
        <w:t>препятствующие</w:t>
      </w:r>
      <w:r>
        <w:rPr>
          <w:i/>
          <w:spacing w:val="-10"/>
          <w:w w:val="105"/>
          <w:sz w:val="23"/>
        </w:rPr>
        <w:t xml:space="preserve"> </w:t>
      </w:r>
      <w:r>
        <w:rPr>
          <w:i/>
          <w:w w:val="105"/>
          <w:sz w:val="23"/>
        </w:rPr>
        <w:t xml:space="preserve">дыханию корней. </w:t>
      </w:r>
      <w:r>
        <w:rPr>
          <w:w w:val="105"/>
          <w:sz w:val="23"/>
        </w:rPr>
        <w:t xml:space="preserve">Лист как орган дыхания устьичный аппарат). </w:t>
      </w:r>
      <w:r>
        <w:rPr>
          <w:i/>
          <w:w w:val="105"/>
          <w:sz w:val="23"/>
        </w:rPr>
        <w:t>Поступление в лист атмосферного воздуха. Сильная запылённость</w:t>
      </w:r>
      <w:r>
        <w:rPr>
          <w:i/>
          <w:spacing w:val="-5"/>
          <w:w w:val="105"/>
          <w:sz w:val="23"/>
        </w:rPr>
        <w:t xml:space="preserve"> </w:t>
      </w:r>
      <w:r>
        <w:rPr>
          <w:i/>
          <w:w w:val="105"/>
          <w:sz w:val="23"/>
        </w:rPr>
        <w:t>воздуха</w:t>
      </w:r>
      <w:r>
        <w:rPr>
          <w:i/>
          <w:spacing w:val="-8"/>
          <w:w w:val="105"/>
          <w:sz w:val="23"/>
        </w:rPr>
        <w:t xml:space="preserve"> </w:t>
      </w:r>
      <w:r>
        <w:rPr>
          <w:i/>
          <w:w w:val="105"/>
          <w:sz w:val="23"/>
        </w:rPr>
        <w:t>как</w:t>
      </w:r>
      <w:r>
        <w:rPr>
          <w:i/>
          <w:spacing w:val="-14"/>
          <w:w w:val="105"/>
          <w:sz w:val="23"/>
        </w:rPr>
        <w:t xml:space="preserve"> </w:t>
      </w:r>
      <w:r>
        <w:rPr>
          <w:i/>
          <w:w w:val="105"/>
          <w:sz w:val="23"/>
        </w:rPr>
        <w:t>препятствие</w:t>
      </w:r>
      <w:r>
        <w:rPr>
          <w:i/>
          <w:spacing w:val="-9"/>
          <w:w w:val="105"/>
          <w:sz w:val="23"/>
        </w:rPr>
        <w:t xml:space="preserve"> </w:t>
      </w:r>
      <w:r>
        <w:rPr>
          <w:i/>
          <w:w w:val="105"/>
          <w:sz w:val="23"/>
        </w:rPr>
        <w:t>для</w:t>
      </w:r>
      <w:r>
        <w:rPr>
          <w:i/>
          <w:spacing w:val="-13"/>
          <w:w w:val="105"/>
          <w:sz w:val="23"/>
        </w:rPr>
        <w:t xml:space="preserve"> </w:t>
      </w:r>
      <w:r>
        <w:rPr>
          <w:i/>
          <w:w w:val="105"/>
          <w:sz w:val="23"/>
        </w:rPr>
        <w:t>дыхания</w:t>
      </w:r>
      <w:r>
        <w:rPr>
          <w:i/>
          <w:spacing w:val="-13"/>
          <w:w w:val="105"/>
          <w:sz w:val="23"/>
        </w:rPr>
        <w:t xml:space="preserve"> </w:t>
      </w:r>
      <w:r>
        <w:rPr>
          <w:i/>
          <w:w w:val="105"/>
          <w:sz w:val="23"/>
        </w:rPr>
        <w:t>листьев.</w:t>
      </w:r>
      <w:r>
        <w:rPr>
          <w:i/>
          <w:spacing w:val="-3"/>
          <w:w w:val="105"/>
          <w:sz w:val="23"/>
        </w:rPr>
        <w:t xml:space="preserve"> </w:t>
      </w:r>
      <w:r>
        <w:rPr>
          <w:w w:val="105"/>
          <w:sz w:val="23"/>
        </w:rPr>
        <w:t>Стебель как</w:t>
      </w:r>
      <w:r>
        <w:rPr>
          <w:spacing w:val="-12"/>
          <w:w w:val="105"/>
          <w:sz w:val="23"/>
        </w:rPr>
        <w:t xml:space="preserve"> </w:t>
      </w:r>
      <w:r>
        <w:rPr>
          <w:w w:val="105"/>
          <w:sz w:val="23"/>
        </w:rPr>
        <w:t>орган</w:t>
      </w:r>
      <w:r>
        <w:rPr>
          <w:spacing w:val="-9"/>
          <w:w w:val="105"/>
          <w:sz w:val="23"/>
        </w:rPr>
        <w:t xml:space="preserve"> </w:t>
      </w:r>
      <w:r>
        <w:rPr>
          <w:w w:val="105"/>
          <w:sz w:val="23"/>
        </w:rPr>
        <w:t>дыхания</w:t>
      </w:r>
      <w:r>
        <w:rPr>
          <w:spacing w:val="-12"/>
          <w:w w:val="105"/>
          <w:sz w:val="23"/>
        </w:rPr>
        <w:t xml:space="preserve"> </w:t>
      </w:r>
      <w:r>
        <w:rPr>
          <w:w w:val="105"/>
          <w:sz w:val="23"/>
        </w:rPr>
        <w:t>(наличие</w:t>
      </w:r>
      <w:r>
        <w:rPr>
          <w:spacing w:val="-9"/>
          <w:w w:val="105"/>
          <w:sz w:val="23"/>
        </w:rPr>
        <w:t xml:space="preserve"> </w:t>
      </w:r>
      <w:r>
        <w:rPr>
          <w:w w:val="105"/>
          <w:sz w:val="23"/>
        </w:rPr>
        <w:t>устьиц</w:t>
      </w:r>
      <w:r>
        <w:rPr>
          <w:spacing w:val="-9"/>
          <w:w w:val="105"/>
          <w:sz w:val="23"/>
        </w:rPr>
        <w:t xml:space="preserve"> </w:t>
      </w:r>
      <w:r>
        <w:rPr>
          <w:w w:val="105"/>
          <w:sz w:val="23"/>
        </w:rPr>
        <w:t>в кожице, чечевичек). Особенности дыхания растений. Взаимосвязь дыхания растения с фотосинтезом.</w:t>
      </w:r>
    </w:p>
    <w:p w:rsidR="00623054" w:rsidRDefault="004D1B06" w:rsidP="004D1B06">
      <w:pPr>
        <w:tabs>
          <w:tab w:val="left" w:pos="10632"/>
        </w:tabs>
        <w:spacing w:before="16" w:line="247" w:lineRule="auto"/>
        <w:ind w:left="903" w:right="5506"/>
        <w:rPr>
          <w:b/>
          <w:i/>
          <w:sz w:val="23"/>
        </w:rPr>
      </w:pPr>
      <w:r>
        <w:rPr>
          <w:b/>
          <w:i/>
          <w:w w:val="105"/>
          <w:sz w:val="23"/>
        </w:rPr>
        <w:t xml:space="preserve">Лабораторные и практические работы </w:t>
      </w:r>
      <w:r>
        <w:rPr>
          <w:w w:val="105"/>
          <w:sz w:val="23"/>
        </w:rPr>
        <w:t>Изучение</w:t>
      </w:r>
      <w:r>
        <w:rPr>
          <w:spacing w:val="-16"/>
          <w:w w:val="105"/>
          <w:sz w:val="23"/>
        </w:rPr>
        <w:t xml:space="preserve"> </w:t>
      </w:r>
      <w:r>
        <w:rPr>
          <w:w w:val="105"/>
          <w:sz w:val="23"/>
        </w:rPr>
        <w:t>роли</w:t>
      </w:r>
      <w:r>
        <w:rPr>
          <w:spacing w:val="-11"/>
          <w:w w:val="105"/>
          <w:sz w:val="23"/>
        </w:rPr>
        <w:t xml:space="preserve"> </w:t>
      </w:r>
      <w:r>
        <w:rPr>
          <w:w w:val="105"/>
          <w:sz w:val="23"/>
        </w:rPr>
        <w:t>рыхления</w:t>
      </w:r>
      <w:r>
        <w:rPr>
          <w:spacing w:val="-15"/>
          <w:w w:val="105"/>
          <w:sz w:val="23"/>
        </w:rPr>
        <w:t xml:space="preserve"> </w:t>
      </w:r>
      <w:r>
        <w:rPr>
          <w:w w:val="105"/>
          <w:sz w:val="23"/>
        </w:rPr>
        <w:t>для</w:t>
      </w:r>
      <w:r>
        <w:rPr>
          <w:spacing w:val="-13"/>
          <w:w w:val="105"/>
          <w:sz w:val="23"/>
        </w:rPr>
        <w:t xml:space="preserve"> </w:t>
      </w:r>
      <w:r>
        <w:rPr>
          <w:w w:val="105"/>
          <w:sz w:val="23"/>
        </w:rPr>
        <w:t>дыхания</w:t>
      </w:r>
      <w:r>
        <w:rPr>
          <w:spacing w:val="-16"/>
          <w:w w:val="105"/>
          <w:sz w:val="23"/>
        </w:rPr>
        <w:t xml:space="preserve"> </w:t>
      </w:r>
      <w:r>
        <w:rPr>
          <w:w w:val="105"/>
          <w:sz w:val="23"/>
        </w:rPr>
        <w:t xml:space="preserve">корней. </w:t>
      </w:r>
      <w:r>
        <w:rPr>
          <w:b/>
          <w:i/>
          <w:w w:val="105"/>
          <w:sz w:val="23"/>
        </w:rPr>
        <w:t>Транспорт веществ в растении</w:t>
      </w:r>
    </w:p>
    <w:p w:rsidR="00623054" w:rsidRDefault="004D1B06" w:rsidP="004D1B06">
      <w:pPr>
        <w:tabs>
          <w:tab w:val="left" w:pos="10632"/>
        </w:tabs>
        <w:spacing w:before="3" w:line="249" w:lineRule="auto"/>
        <w:ind w:left="197" w:right="-15" w:firstLine="706"/>
        <w:jc w:val="both"/>
        <w:rPr>
          <w:i/>
          <w:sz w:val="23"/>
        </w:rPr>
      </w:pPr>
      <w:r>
        <w:rPr>
          <w:w w:val="105"/>
          <w:sz w:val="23"/>
        </w:rPr>
        <w:t>Неорганические (вода, минеральные соли) и органические вещества (белки, жиры, углеводы, нуклеиновые</w:t>
      </w:r>
      <w:r>
        <w:rPr>
          <w:spacing w:val="-11"/>
          <w:w w:val="105"/>
          <w:sz w:val="23"/>
        </w:rPr>
        <w:t xml:space="preserve"> </w:t>
      </w:r>
      <w:r>
        <w:rPr>
          <w:w w:val="105"/>
          <w:sz w:val="23"/>
        </w:rPr>
        <w:t>кислоты,</w:t>
      </w:r>
      <w:r>
        <w:rPr>
          <w:spacing w:val="-8"/>
          <w:w w:val="105"/>
          <w:sz w:val="23"/>
        </w:rPr>
        <w:t xml:space="preserve"> </w:t>
      </w:r>
      <w:r>
        <w:rPr>
          <w:w w:val="105"/>
          <w:sz w:val="23"/>
        </w:rPr>
        <w:t>витамины</w:t>
      </w:r>
      <w:r>
        <w:rPr>
          <w:spacing w:val="-8"/>
          <w:w w:val="105"/>
          <w:sz w:val="23"/>
        </w:rPr>
        <w:t xml:space="preserve"> </w:t>
      </w:r>
      <w:r>
        <w:rPr>
          <w:w w:val="105"/>
          <w:sz w:val="23"/>
        </w:rPr>
        <w:t>и</w:t>
      </w:r>
      <w:r>
        <w:rPr>
          <w:spacing w:val="-5"/>
          <w:w w:val="105"/>
          <w:sz w:val="23"/>
        </w:rPr>
        <w:t xml:space="preserve"> </w:t>
      </w:r>
      <w:r>
        <w:rPr>
          <w:w w:val="105"/>
          <w:sz w:val="23"/>
        </w:rPr>
        <w:t>др.)</w:t>
      </w:r>
      <w:r>
        <w:rPr>
          <w:spacing w:val="-1"/>
          <w:w w:val="105"/>
          <w:sz w:val="23"/>
        </w:rPr>
        <w:t xml:space="preserve"> </w:t>
      </w:r>
      <w:r>
        <w:rPr>
          <w:w w:val="105"/>
          <w:sz w:val="23"/>
        </w:rPr>
        <w:t>растения.</w:t>
      </w:r>
      <w:r>
        <w:rPr>
          <w:spacing w:val="-8"/>
          <w:w w:val="105"/>
          <w:sz w:val="23"/>
        </w:rPr>
        <w:t xml:space="preserve"> </w:t>
      </w:r>
      <w:r>
        <w:rPr>
          <w:w w:val="105"/>
          <w:sz w:val="23"/>
        </w:rPr>
        <w:t>Связь</w:t>
      </w:r>
      <w:r>
        <w:rPr>
          <w:spacing w:val="-7"/>
          <w:w w:val="105"/>
          <w:sz w:val="23"/>
        </w:rPr>
        <w:t xml:space="preserve"> </w:t>
      </w:r>
      <w:r>
        <w:rPr>
          <w:w w:val="105"/>
          <w:sz w:val="23"/>
        </w:rPr>
        <w:t>клеточного</w:t>
      </w:r>
      <w:r>
        <w:rPr>
          <w:spacing w:val="-4"/>
          <w:w w:val="105"/>
          <w:sz w:val="23"/>
        </w:rPr>
        <w:t xml:space="preserve"> </w:t>
      </w:r>
      <w:r>
        <w:rPr>
          <w:w w:val="105"/>
          <w:sz w:val="23"/>
        </w:rPr>
        <w:t>строения</w:t>
      </w:r>
      <w:r>
        <w:rPr>
          <w:spacing w:val="-2"/>
          <w:w w:val="105"/>
          <w:sz w:val="23"/>
        </w:rPr>
        <w:t xml:space="preserve"> </w:t>
      </w:r>
      <w:r>
        <w:rPr>
          <w:w w:val="105"/>
          <w:sz w:val="23"/>
        </w:rPr>
        <w:t>стебля</w:t>
      </w:r>
      <w:r>
        <w:rPr>
          <w:spacing w:val="-2"/>
          <w:w w:val="105"/>
          <w:sz w:val="23"/>
        </w:rPr>
        <w:t xml:space="preserve"> </w:t>
      </w:r>
      <w:r>
        <w:rPr>
          <w:w w:val="105"/>
          <w:sz w:val="23"/>
        </w:rPr>
        <w:t>с</w:t>
      </w:r>
      <w:r>
        <w:rPr>
          <w:spacing w:val="-5"/>
          <w:w w:val="105"/>
          <w:sz w:val="23"/>
        </w:rPr>
        <w:t xml:space="preserve"> </w:t>
      </w:r>
      <w:r>
        <w:rPr>
          <w:w w:val="105"/>
          <w:sz w:val="23"/>
        </w:rPr>
        <w:t>его</w:t>
      </w:r>
      <w:r>
        <w:rPr>
          <w:spacing w:val="-4"/>
          <w:w w:val="105"/>
          <w:sz w:val="23"/>
        </w:rPr>
        <w:t xml:space="preserve"> </w:t>
      </w:r>
      <w:r>
        <w:rPr>
          <w:w w:val="105"/>
          <w:sz w:val="23"/>
        </w:rPr>
        <w:t xml:space="preserve">функциями. </w:t>
      </w:r>
      <w:r>
        <w:rPr>
          <w:i/>
          <w:w w:val="105"/>
          <w:sz w:val="23"/>
        </w:rPr>
        <w:t>Рост стебля</w:t>
      </w:r>
      <w:r>
        <w:rPr>
          <w:i/>
          <w:spacing w:val="-12"/>
          <w:w w:val="105"/>
          <w:sz w:val="23"/>
        </w:rPr>
        <w:t xml:space="preserve"> </w:t>
      </w:r>
      <w:r>
        <w:rPr>
          <w:i/>
          <w:w w:val="105"/>
          <w:sz w:val="23"/>
        </w:rPr>
        <w:t>в</w:t>
      </w:r>
      <w:r>
        <w:rPr>
          <w:i/>
          <w:spacing w:val="-5"/>
          <w:w w:val="105"/>
          <w:sz w:val="23"/>
        </w:rPr>
        <w:t xml:space="preserve"> </w:t>
      </w:r>
      <w:r>
        <w:rPr>
          <w:i/>
          <w:w w:val="105"/>
          <w:sz w:val="23"/>
        </w:rPr>
        <w:t>длину.</w:t>
      </w:r>
      <w:r>
        <w:rPr>
          <w:i/>
          <w:spacing w:val="-11"/>
          <w:w w:val="105"/>
          <w:sz w:val="23"/>
        </w:rPr>
        <w:t xml:space="preserve"> </w:t>
      </w:r>
      <w:r>
        <w:rPr>
          <w:i/>
          <w:w w:val="105"/>
          <w:sz w:val="23"/>
        </w:rPr>
        <w:t>Клеточное</w:t>
      </w:r>
      <w:r>
        <w:rPr>
          <w:i/>
          <w:spacing w:val="-7"/>
          <w:w w:val="105"/>
          <w:sz w:val="23"/>
        </w:rPr>
        <w:t xml:space="preserve"> </w:t>
      </w:r>
      <w:r>
        <w:rPr>
          <w:i/>
          <w:w w:val="105"/>
          <w:sz w:val="23"/>
        </w:rPr>
        <w:t>строение</w:t>
      </w:r>
      <w:r>
        <w:rPr>
          <w:i/>
          <w:spacing w:val="-7"/>
          <w:w w:val="105"/>
          <w:sz w:val="23"/>
        </w:rPr>
        <w:t xml:space="preserve"> </w:t>
      </w:r>
      <w:r>
        <w:rPr>
          <w:i/>
          <w:w w:val="105"/>
          <w:sz w:val="23"/>
        </w:rPr>
        <w:t>стебля</w:t>
      </w:r>
      <w:r>
        <w:rPr>
          <w:i/>
          <w:spacing w:val="-5"/>
          <w:w w:val="105"/>
          <w:sz w:val="23"/>
        </w:rPr>
        <w:t xml:space="preserve"> </w:t>
      </w:r>
      <w:r>
        <w:rPr>
          <w:i/>
          <w:w w:val="105"/>
          <w:sz w:val="23"/>
        </w:rPr>
        <w:t>травянистого</w:t>
      </w:r>
      <w:r>
        <w:rPr>
          <w:i/>
          <w:spacing w:val="-6"/>
          <w:w w:val="105"/>
          <w:sz w:val="23"/>
        </w:rPr>
        <w:t xml:space="preserve"> </w:t>
      </w:r>
      <w:r>
        <w:rPr>
          <w:i/>
          <w:w w:val="105"/>
          <w:sz w:val="23"/>
        </w:rPr>
        <w:t>растения:</w:t>
      </w:r>
      <w:r>
        <w:rPr>
          <w:i/>
          <w:spacing w:val="-3"/>
          <w:w w:val="105"/>
          <w:sz w:val="23"/>
        </w:rPr>
        <w:t xml:space="preserve"> </w:t>
      </w:r>
      <w:r>
        <w:rPr>
          <w:i/>
          <w:w w:val="105"/>
          <w:sz w:val="23"/>
        </w:rPr>
        <w:t>кожица,</w:t>
      </w:r>
      <w:r>
        <w:rPr>
          <w:i/>
          <w:spacing w:val="-11"/>
          <w:w w:val="105"/>
          <w:sz w:val="23"/>
        </w:rPr>
        <w:t xml:space="preserve"> </w:t>
      </w:r>
      <w:r>
        <w:rPr>
          <w:i/>
          <w:w w:val="105"/>
          <w:sz w:val="23"/>
        </w:rPr>
        <w:t>проводящие</w:t>
      </w:r>
      <w:r>
        <w:rPr>
          <w:i/>
          <w:spacing w:val="-7"/>
          <w:w w:val="105"/>
          <w:sz w:val="23"/>
        </w:rPr>
        <w:t xml:space="preserve"> </w:t>
      </w:r>
      <w:r>
        <w:rPr>
          <w:i/>
          <w:w w:val="105"/>
          <w:sz w:val="23"/>
        </w:rPr>
        <w:t>пучки,</w:t>
      </w:r>
      <w:r>
        <w:rPr>
          <w:i/>
          <w:spacing w:val="-11"/>
          <w:w w:val="105"/>
          <w:sz w:val="23"/>
        </w:rPr>
        <w:t xml:space="preserve"> </w:t>
      </w:r>
      <w:r>
        <w:rPr>
          <w:i/>
          <w:w w:val="105"/>
          <w:sz w:val="23"/>
        </w:rPr>
        <w:t>основная ткань (паренхима).</w:t>
      </w:r>
      <w:r>
        <w:rPr>
          <w:i/>
          <w:spacing w:val="-3"/>
          <w:w w:val="105"/>
          <w:sz w:val="23"/>
        </w:rPr>
        <w:t xml:space="preserve"> </w:t>
      </w:r>
      <w:r>
        <w:rPr>
          <w:w w:val="105"/>
          <w:sz w:val="23"/>
        </w:rPr>
        <w:t>Клеточное</w:t>
      </w:r>
      <w:r>
        <w:rPr>
          <w:spacing w:val="-3"/>
          <w:w w:val="105"/>
          <w:sz w:val="23"/>
        </w:rPr>
        <w:t xml:space="preserve"> </w:t>
      </w:r>
      <w:r>
        <w:rPr>
          <w:w w:val="105"/>
          <w:sz w:val="23"/>
        </w:rPr>
        <w:t>строение</w:t>
      </w:r>
      <w:r>
        <w:rPr>
          <w:spacing w:val="-3"/>
          <w:w w:val="105"/>
          <w:sz w:val="23"/>
        </w:rPr>
        <w:t xml:space="preserve"> </w:t>
      </w:r>
      <w:r>
        <w:rPr>
          <w:w w:val="105"/>
          <w:sz w:val="23"/>
        </w:rPr>
        <w:t>стебля</w:t>
      </w:r>
      <w:r>
        <w:rPr>
          <w:spacing w:val="-6"/>
          <w:w w:val="105"/>
          <w:sz w:val="23"/>
        </w:rPr>
        <w:t xml:space="preserve"> </w:t>
      </w:r>
      <w:r>
        <w:rPr>
          <w:w w:val="105"/>
          <w:sz w:val="23"/>
        </w:rPr>
        <w:t>древесного</w:t>
      </w:r>
      <w:r>
        <w:rPr>
          <w:spacing w:val="-2"/>
          <w:w w:val="105"/>
          <w:sz w:val="23"/>
        </w:rPr>
        <w:t xml:space="preserve"> </w:t>
      </w:r>
      <w:r>
        <w:rPr>
          <w:w w:val="105"/>
          <w:sz w:val="23"/>
        </w:rPr>
        <w:t>растения:</w:t>
      </w:r>
      <w:r>
        <w:rPr>
          <w:spacing w:val="-6"/>
          <w:w w:val="105"/>
          <w:sz w:val="23"/>
        </w:rPr>
        <w:t xml:space="preserve"> </w:t>
      </w:r>
      <w:r>
        <w:rPr>
          <w:w w:val="105"/>
          <w:sz w:val="23"/>
        </w:rPr>
        <w:t>кора (пробка, луб), камбий,</w:t>
      </w:r>
      <w:r>
        <w:rPr>
          <w:spacing w:val="-6"/>
          <w:w w:val="105"/>
          <w:sz w:val="23"/>
        </w:rPr>
        <w:t xml:space="preserve"> </w:t>
      </w:r>
      <w:r>
        <w:rPr>
          <w:w w:val="105"/>
          <w:sz w:val="23"/>
        </w:rPr>
        <w:t>древесина и</w:t>
      </w:r>
      <w:r>
        <w:rPr>
          <w:spacing w:val="-7"/>
          <w:w w:val="105"/>
          <w:sz w:val="23"/>
        </w:rPr>
        <w:t xml:space="preserve"> </w:t>
      </w:r>
      <w:r>
        <w:rPr>
          <w:w w:val="105"/>
          <w:sz w:val="23"/>
        </w:rPr>
        <w:t>сердцевина.</w:t>
      </w:r>
      <w:r>
        <w:rPr>
          <w:spacing w:val="-1"/>
          <w:w w:val="105"/>
          <w:sz w:val="23"/>
        </w:rPr>
        <w:t xml:space="preserve"> </w:t>
      </w:r>
      <w:r>
        <w:rPr>
          <w:i/>
          <w:w w:val="105"/>
          <w:sz w:val="23"/>
        </w:rPr>
        <w:t>Рост</w:t>
      </w:r>
      <w:r>
        <w:rPr>
          <w:i/>
          <w:spacing w:val="-8"/>
          <w:w w:val="105"/>
          <w:sz w:val="23"/>
        </w:rPr>
        <w:t xml:space="preserve"> </w:t>
      </w:r>
      <w:r>
        <w:rPr>
          <w:i/>
          <w:w w:val="105"/>
          <w:sz w:val="23"/>
        </w:rPr>
        <w:t>стебля</w:t>
      </w:r>
      <w:r>
        <w:rPr>
          <w:i/>
          <w:spacing w:val="-11"/>
          <w:w w:val="105"/>
          <w:sz w:val="23"/>
        </w:rPr>
        <w:t xml:space="preserve"> </w:t>
      </w:r>
      <w:r>
        <w:rPr>
          <w:i/>
          <w:w w:val="105"/>
          <w:sz w:val="23"/>
        </w:rPr>
        <w:t>в</w:t>
      </w:r>
      <w:r>
        <w:rPr>
          <w:i/>
          <w:spacing w:val="-5"/>
          <w:w w:val="105"/>
          <w:sz w:val="23"/>
        </w:rPr>
        <w:t xml:space="preserve"> </w:t>
      </w:r>
      <w:r>
        <w:rPr>
          <w:i/>
          <w:w w:val="105"/>
          <w:sz w:val="23"/>
        </w:rPr>
        <w:t xml:space="preserve">толщину. </w:t>
      </w:r>
      <w:r>
        <w:rPr>
          <w:w w:val="105"/>
          <w:sz w:val="23"/>
        </w:rPr>
        <w:t>Проводящие</w:t>
      </w:r>
      <w:r>
        <w:rPr>
          <w:spacing w:val="-7"/>
          <w:w w:val="105"/>
          <w:sz w:val="23"/>
        </w:rPr>
        <w:t xml:space="preserve"> </w:t>
      </w:r>
      <w:r>
        <w:rPr>
          <w:w w:val="105"/>
          <w:sz w:val="23"/>
        </w:rPr>
        <w:t>ткани</w:t>
      </w:r>
      <w:r>
        <w:rPr>
          <w:spacing w:val="-7"/>
          <w:w w:val="105"/>
          <w:sz w:val="23"/>
        </w:rPr>
        <w:t xml:space="preserve"> </w:t>
      </w:r>
      <w:r>
        <w:rPr>
          <w:w w:val="105"/>
          <w:sz w:val="23"/>
        </w:rPr>
        <w:t>корня.</w:t>
      </w:r>
      <w:r>
        <w:rPr>
          <w:spacing w:val="-10"/>
          <w:w w:val="105"/>
          <w:sz w:val="23"/>
        </w:rPr>
        <w:t xml:space="preserve"> </w:t>
      </w:r>
      <w:r>
        <w:rPr>
          <w:w w:val="105"/>
          <w:sz w:val="23"/>
        </w:rPr>
        <w:t>Транспорт</w:t>
      </w:r>
      <w:r>
        <w:rPr>
          <w:spacing w:val="-12"/>
          <w:w w:val="105"/>
          <w:sz w:val="23"/>
        </w:rPr>
        <w:t xml:space="preserve"> </w:t>
      </w:r>
      <w:r>
        <w:rPr>
          <w:w w:val="105"/>
          <w:sz w:val="23"/>
        </w:rPr>
        <w:t>воды</w:t>
      </w:r>
      <w:r>
        <w:rPr>
          <w:spacing w:val="-10"/>
          <w:w w:val="105"/>
          <w:sz w:val="23"/>
        </w:rPr>
        <w:t xml:space="preserve"> </w:t>
      </w:r>
      <w:r>
        <w:rPr>
          <w:w w:val="105"/>
          <w:sz w:val="23"/>
        </w:rPr>
        <w:t>и</w:t>
      </w:r>
      <w:r>
        <w:rPr>
          <w:spacing w:val="-7"/>
          <w:w w:val="105"/>
          <w:sz w:val="23"/>
        </w:rPr>
        <w:t xml:space="preserve"> </w:t>
      </w:r>
      <w:r>
        <w:rPr>
          <w:w w:val="105"/>
          <w:sz w:val="23"/>
        </w:rPr>
        <w:t>минеральных</w:t>
      </w:r>
      <w:r>
        <w:rPr>
          <w:spacing w:val="-12"/>
          <w:w w:val="105"/>
          <w:sz w:val="23"/>
        </w:rPr>
        <w:t xml:space="preserve"> </w:t>
      </w:r>
      <w:r>
        <w:rPr>
          <w:w w:val="105"/>
          <w:sz w:val="23"/>
        </w:rPr>
        <w:t>веществ</w:t>
      </w:r>
      <w:r>
        <w:rPr>
          <w:spacing w:val="-7"/>
          <w:w w:val="105"/>
          <w:sz w:val="23"/>
        </w:rPr>
        <w:t xml:space="preserve"> </w:t>
      </w:r>
      <w:r>
        <w:rPr>
          <w:w w:val="105"/>
          <w:sz w:val="23"/>
        </w:rPr>
        <w:t xml:space="preserve">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w w:val="105"/>
          <w:sz w:val="23"/>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623054" w:rsidRDefault="004D1B06" w:rsidP="004D1B06">
      <w:pPr>
        <w:pStyle w:val="5"/>
        <w:tabs>
          <w:tab w:val="left" w:pos="10632"/>
        </w:tabs>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6"/>
        </w:numPr>
        <w:tabs>
          <w:tab w:val="left" w:pos="1139"/>
          <w:tab w:val="left" w:pos="10632"/>
        </w:tabs>
        <w:spacing w:before="2"/>
        <w:ind w:left="1139" w:hanging="236"/>
        <w:rPr>
          <w:sz w:val="23"/>
        </w:rPr>
      </w:pPr>
      <w:r>
        <w:rPr>
          <w:sz w:val="23"/>
        </w:rPr>
        <w:t>Обнаружение</w:t>
      </w:r>
      <w:r>
        <w:rPr>
          <w:spacing w:val="23"/>
          <w:sz w:val="23"/>
        </w:rPr>
        <w:t xml:space="preserve"> </w:t>
      </w:r>
      <w:r>
        <w:rPr>
          <w:sz w:val="23"/>
        </w:rPr>
        <w:t>неорганических</w:t>
      </w:r>
      <w:r>
        <w:rPr>
          <w:spacing w:val="36"/>
          <w:sz w:val="23"/>
        </w:rPr>
        <w:t xml:space="preserve"> </w:t>
      </w:r>
      <w:r>
        <w:rPr>
          <w:sz w:val="23"/>
        </w:rPr>
        <w:t>и</w:t>
      </w:r>
      <w:r>
        <w:rPr>
          <w:spacing w:val="45"/>
          <w:sz w:val="23"/>
        </w:rPr>
        <w:t xml:space="preserve"> </w:t>
      </w:r>
      <w:r>
        <w:rPr>
          <w:sz w:val="23"/>
        </w:rPr>
        <w:t>органических</w:t>
      </w:r>
      <w:r>
        <w:rPr>
          <w:spacing w:val="26"/>
          <w:sz w:val="23"/>
        </w:rPr>
        <w:t xml:space="preserve"> </w:t>
      </w:r>
      <w:r>
        <w:rPr>
          <w:sz w:val="23"/>
        </w:rPr>
        <w:t>веществ</w:t>
      </w:r>
      <w:r>
        <w:rPr>
          <w:spacing w:val="34"/>
          <w:sz w:val="23"/>
        </w:rPr>
        <w:t xml:space="preserve"> </w:t>
      </w:r>
      <w:r>
        <w:rPr>
          <w:sz w:val="23"/>
        </w:rPr>
        <w:t>в</w:t>
      </w:r>
      <w:r>
        <w:rPr>
          <w:spacing w:val="45"/>
          <w:sz w:val="23"/>
        </w:rPr>
        <w:t xml:space="preserve"> </w:t>
      </w:r>
      <w:r>
        <w:rPr>
          <w:spacing w:val="-2"/>
          <w:sz w:val="23"/>
        </w:rPr>
        <w:t>растении.</w:t>
      </w:r>
    </w:p>
    <w:p w:rsidR="00623054" w:rsidRDefault="004D1B06" w:rsidP="004D1B06">
      <w:pPr>
        <w:pStyle w:val="a5"/>
        <w:numPr>
          <w:ilvl w:val="0"/>
          <w:numId w:val="96"/>
        </w:numPr>
        <w:tabs>
          <w:tab w:val="left" w:pos="1139"/>
          <w:tab w:val="left" w:pos="10632"/>
        </w:tabs>
        <w:spacing w:before="16"/>
        <w:ind w:left="1139" w:hanging="236"/>
        <w:rPr>
          <w:sz w:val="23"/>
        </w:rPr>
      </w:pPr>
      <w:r>
        <w:rPr>
          <w:sz w:val="23"/>
        </w:rPr>
        <w:t>Рассматривание</w:t>
      </w:r>
      <w:r>
        <w:rPr>
          <w:spacing w:val="36"/>
          <w:sz w:val="23"/>
        </w:rPr>
        <w:t xml:space="preserve"> </w:t>
      </w:r>
      <w:r>
        <w:rPr>
          <w:sz w:val="23"/>
        </w:rPr>
        <w:t>микроскопического</w:t>
      </w:r>
      <w:r>
        <w:rPr>
          <w:spacing w:val="38"/>
          <w:sz w:val="23"/>
        </w:rPr>
        <w:t xml:space="preserve"> </w:t>
      </w:r>
      <w:r>
        <w:rPr>
          <w:sz w:val="23"/>
        </w:rPr>
        <w:t>строения</w:t>
      </w:r>
      <w:r>
        <w:rPr>
          <w:spacing w:val="31"/>
          <w:sz w:val="23"/>
        </w:rPr>
        <w:t xml:space="preserve"> </w:t>
      </w:r>
      <w:r>
        <w:rPr>
          <w:sz w:val="23"/>
        </w:rPr>
        <w:t>ветки</w:t>
      </w:r>
      <w:r>
        <w:rPr>
          <w:spacing w:val="35"/>
          <w:sz w:val="23"/>
        </w:rPr>
        <w:t xml:space="preserve"> </w:t>
      </w:r>
      <w:r>
        <w:rPr>
          <w:sz w:val="23"/>
        </w:rPr>
        <w:t>дерева</w:t>
      </w:r>
      <w:r>
        <w:rPr>
          <w:spacing w:val="36"/>
          <w:sz w:val="23"/>
        </w:rPr>
        <w:t xml:space="preserve"> </w:t>
      </w:r>
      <w:r>
        <w:rPr>
          <w:sz w:val="23"/>
        </w:rPr>
        <w:t>(на</w:t>
      </w:r>
      <w:r>
        <w:rPr>
          <w:spacing w:val="37"/>
          <w:sz w:val="23"/>
        </w:rPr>
        <w:t xml:space="preserve"> </w:t>
      </w:r>
      <w:r>
        <w:rPr>
          <w:sz w:val="23"/>
        </w:rPr>
        <w:t>готовом</w:t>
      </w:r>
      <w:r>
        <w:rPr>
          <w:spacing w:val="33"/>
          <w:sz w:val="23"/>
        </w:rPr>
        <w:t xml:space="preserve"> </w:t>
      </w:r>
      <w:r>
        <w:rPr>
          <w:spacing w:val="-2"/>
          <w:sz w:val="23"/>
        </w:rPr>
        <w:t>микропрепарате).</w:t>
      </w:r>
    </w:p>
    <w:p w:rsidR="00623054" w:rsidRDefault="004D1B06" w:rsidP="004D1B06">
      <w:pPr>
        <w:pStyle w:val="a5"/>
        <w:numPr>
          <w:ilvl w:val="0"/>
          <w:numId w:val="96"/>
        </w:numPr>
        <w:tabs>
          <w:tab w:val="left" w:pos="1139"/>
          <w:tab w:val="left" w:pos="10632"/>
        </w:tabs>
        <w:spacing w:before="9"/>
        <w:ind w:left="1139" w:hanging="236"/>
        <w:rPr>
          <w:sz w:val="23"/>
        </w:rPr>
      </w:pPr>
      <w:r>
        <w:rPr>
          <w:sz w:val="23"/>
        </w:rPr>
        <w:t>Выявление</w:t>
      </w:r>
      <w:r>
        <w:rPr>
          <w:spacing w:val="23"/>
          <w:sz w:val="23"/>
        </w:rPr>
        <w:t xml:space="preserve"> </w:t>
      </w:r>
      <w:r>
        <w:rPr>
          <w:sz w:val="23"/>
        </w:rPr>
        <w:t>передвижения</w:t>
      </w:r>
      <w:r>
        <w:rPr>
          <w:spacing w:val="28"/>
          <w:sz w:val="23"/>
        </w:rPr>
        <w:t xml:space="preserve"> </w:t>
      </w:r>
      <w:r>
        <w:rPr>
          <w:sz w:val="23"/>
        </w:rPr>
        <w:t>воды</w:t>
      </w:r>
      <w:r>
        <w:rPr>
          <w:spacing w:val="27"/>
          <w:sz w:val="23"/>
        </w:rPr>
        <w:t xml:space="preserve"> </w:t>
      </w:r>
      <w:r>
        <w:rPr>
          <w:sz w:val="23"/>
        </w:rPr>
        <w:t>и</w:t>
      </w:r>
      <w:r>
        <w:rPr>
          <w:spacing w:val="34"/>
          <w:sz w:val="23"/>
        </w:rPr>
        <w:t xml:space="preserve"> </w:t>
      </w:r>
      <w:r>
        <w:rPr>
          <w:sz w:val="23"/>
        </w:rPr>
        <w:t>минеральных</w:t>
      </w:r>
      <w:r>
        <w:rPr>
          <w:spacing w:val="25"/>
          <w:sz w:val="23"/>
        </w:rPr>
        <w:t xml:space="preserve"> </w:t>
      </w:r>
      <w:r>
        <w:rPr>
          <w:sz w:val="23"/>
        </w:rPr>
        <w:t>веществ</w:t>
      </w:r>
      <w:r>
        <w:rPr>
          <w:spacing w:val="34"/>
          <w:sz w:val="23"/>
        </w:rPr>
        <w:t xml:space="preserve"> </w:t>
      </w:r>
      <w:r>
        <w:rPr>
          <w:sz w:val="23"/>
        </w:rPr>
        <w:t>по</w:t>
      </w:r>
      <w:r>
        <w:rPr>
          <w:spacing w:val="36"/>
          <w:sz w:val="23"/>
        </w:rPr>
        <w:t xml:space="preserve"> </w:t>
      </w:r>
      <w:r>
        <w:rPr>
          <w:spacing w:val="-2"/>
          <w:sz w:val="23"/>
        </w:rPr>
        <w:t>древесине.</w:t>
      </w:r>
    </w:p>
    <w:p w:rsidR="00623054" w:rsidRDefault="004D1B06" w:rsidP="004D1B06">
      <w:pPr>
        <w:pStyle w:val="a5"/>
        <w:numPr>
          <w:ilvl w:val="0"/>
          <w:numId w:val="96"/>
        </w:numPr>
        <w:tabs>
          <w:tab w:val="left" w:pos="1139"/>
          <w:tab w:val="left" w:pos="10632"/>
        </w:tabs>
        <w:spacing w:before="10"/>
        <w:ind w:left="1139" w:hanging="236"/>
        <w:rPr>
          <w:sz w:val="23"/>
        </w:rPr>
      </w:pPr>
      <w:r>
        <w:rPr>
          <w:sz w:val="23"/>
        </w:rPr>
        <w:t>Исследование</w:t>
      </w:r>
      <w:r>
        <w:rPr>
          <w:spacing w:val="40"/>
          <w:sz w:val="23"/>
        </w:rPr>
        <w:t xml:space="preserve"> </w:t>
      </w:r>
      <w:r>
        <w:rPr>
          <w:sz w:val="23"/>
        </w:rPr>
        <w:t>строения</w:t>
      </w:r>
      <w:r>
        <w:rPr>
          <w:spacing w:val="35"/>
          <w:sz w:val="23"/>
        </w:rPr>
        <w:t xml:space="preserve"> </w:t>
      </w:r>
      <w:r>
        <w:rPr>
          <w:sz w:val="23"/>
        </w:rPr>
        <w:t>корневища,</w:t>
      </w:r>
      <w:r>
        <w:rPr>
          <w:spacing w:val="34"/>
          <w:sz w:val="23"/>
        </w:rPr>
        <w:t xml:space="preserve"> </w:t>
      </w:r>
      <w:r>
        <w:rPr>
          <w:sz w:val="23"/>
        </w:rPr>
        <w:t>клубня,</w:t>
      </w:r>
      <w:r>
        <w:rPr>
          <w:spacing w:val="46"/>
          <w:sz w:val="23"/>
        </w:rPr>
        <w:t xml:space="preserve"> </w:t>
      </w:r>
      <w:r>
        <w:rPr>
          <w:spacing w:val="-2"/>
          <w:sz w:val="23"/>
        </w:rPr>
        <w:t>луковицы.</w:t>
      </w:r>
    </w:p>
    <w:p w:rsidR="00623054" w:rsidRDefault="004D1B06" w:rsidP="004D1B06">
      <w:pPr>
        <w:pStyle w:val="5"/>
        <w:tabs>
          <w:tab w:val="left" w:pos="10632"/>
        </w:tabs>
        <w:spacing w:before="24"/>
      </w:pPr>
      <w:r>
        <w:rPr>
          <w:w w:val="105"/>
        </w:rPr>
        <w:t>Рост</w:t>
      </w:r>
      <w:r>
        <w:rPr>
          <w:spacing w:val="-1"/>
          <w:w w:val="105"/>
        </w:rPr>
        <w:t xml:space="preserve"> </w:t>
      </w:r>
      <w:r>
        <w:rPr>
          <w:spacing w:val="-2"/>
          <w:w w:val="105"/>
        </w:rPr>
        <w:t>растения</w:t>
      </w:r>
    </w:p>
    <w:p w:rsidR="00623054" w:rsidRDefault="004D1B06" w:rsidP="004D1B06">
      <w:pPr>
        <w:tabs>
          <w:tab w:val="left" w:pos="10632"/>
        </w:tabs>
        <w:spacing w:before="1" w:line="247" w:lineRule="auto"/>
        <w:ind w:left="197" w:firstLine="706"/>
        <w:rPr>
          <w:i/>
          <w:sz w:val="23"/>
        </w:rPr>
      </w:pPr>
      <w:r>
        <w:rPr>
          <w:w w:val="105"/>
          <w:sz w:val="23"/>
        </w:rPr>
        <w:t xml:space="preserve">Образовательные ткани. Конус нарастания побега, рост кончика корня. </w:t>
      </w:r>
      <w:r>
        <w:rPr>
          <w:i/>
          <w:w w:val="105"/>
          <w:sz w:val="23"/>
        </w:rPr>
        <w:t xml:space="preserve">Верхушечный и вставочный </w:t>
      </w:r>
      <w:r>
        <w:rPr>
          <w:i/>
          <w:sz w:val="23"/>
        </w:rPr>
        <w:t>рост.</w:t>
      </w:r>
      <w:r>
        <w:rPr>
          <w:i/>
          <w:spacing w:val="20"/>
          <w:sz w:val="23"/>
        </w:rPr>
        <w:t xml:space="preserve"> </w:t>
      </w:r>
      <w:r>
        <w:rPr>
          <w:i/>
          <w:sz w:val="23"/>
        </w:rPr>
        <w:t>Рост</w:t>
      </w:r>
      <w:r>
        <w:rPr>
          <w:i/>
          <w:spacing w:val="23"/>
          <w:sz w:val="23"/>
        </w:rPr>
        <w:t xml:space="preserve"> </w:t>
      </w:r>
      <w:r>
        <w:rPr>
          <w:i/>
          <w:sz w:val="23"/>
        </w:rPr>
        <w:t>корня</w:t>
      </w:r>
      <w:r>
        <w:rPr>
          <w:i/>
          <w:spacing w:val="19"/>
          <w:sz w:val="23"/>
        </w:rPr>
        <w:t xml:space="preserve"> </w:t>
      </w:r>
      <w:r>
        <w:rPr>
          <w:i/>
          <w:sz w:val="23"/>
        </w:rPr>
        <w:t>и</w:t>
      </w:r>
      <w:r>
        <w:rPr>
          <w:i/>
          <w:spacing w:val="27"/>
          <w:sz w:val="23"/>
        </w:rPr>
        <w:t xml:space="preserve"> </w:t>
      </w:r>
      <w:r>
        <w:rPr>
          <w:i/>
          <w:sz w:val="23"/>
        </w:rPr>
        <w:t>стебля</w:t>
      </w:r>
      <w:r>
        <w:rPr>
          <w:i/>
          <w:spacing w:val="29"/>
          <w:sz w:val="23"/>
        </w:rPr>
        <w:t xml:space="preserve"> </w:t>
      </w:r>
      <w:r>
        <w:rPr>
          <w:i/>
          <w:sz w:val="23"/>
        </w:rPr>
        <w:t>в</w:t>
      </w:r>
      <w:r>
        <w:rPr>
          <w:i/>
          <w:spacing w:val="19"/>
          <w:sz w:val="23"/>
        </w:rPr>
        <w:t xml:space="preserve"> </w:t>
      </w:r>
      <w:r>
        <w:rPr>
          <w:i/>
          <w:sz w:val="23"/>
        </w:rPr>
        <w:t>толщину,</w:t>
      </w:r>
      <w:r>
        <w:rPr>
          <w:i/>
          <w:spacing w:val="30"/>
          <w:sz w:val="23"/>
        </w:rPr>
        <w:t xml:space="preserve"> </w:t>
      </w:r>
      <w:r>
        <w:rPr>
          <w:i/>
          <w:sz w:val="23"/>
        </w:rPr>
        <w:t>камбий.</w:t>
      </w:r>
      <w:r>
        <w:rPr>
          <w:i/>
          <w:spacing w:val="20"/>
          <w:sz w:val="23"/>
        </w:rPr>
        <w:t xml:space="preserve"> </w:t>
      </w:r>
      <w:r>
        <w:rPr>
          <w:i/>
          <w:sz w:val="23"/>
        </w:rPr>
        <w:t>Образование</w:t>
      </w:r>
      <w:r>
        <w:rPr>
          <w:i/>
          <w:spacing w:val="26"/>
          <w:sz w:val="23"/>
        </w:rPr>
        <w:t xml:space="preserve"> </w:t>
      </w:r>
      <w:r>
        <w:rPr>
          <w:i/>
          <w:sz w:val="23"/>
        </w:rPr>
        <w:t>годичных</w:t>
      </w:r>
      <w:r>
        <w:rPr>
          <w:i/>
          <w:spacing w:val="26"/>
          <w:sz w:val="23"/>
        </w:rPr>
        <w:t xml:space="preserve"> </w:t>
      </w:r>
      <w:r>
        <w:rPr>
          <w:i/>
          <w:sz w:val="23"/>
        </w:rPr>
        <w:t>колец</w:t>
      </w:r>
      <w:r>
        <w:rPr>
          <w:i/>
          <w:spacing w:val="27"/>
          <w:sz w:val="23"/>
        </w:rPr>
        <w:t xml:space="preserve"> </w:t>
      </w:r>
      <w:r>
        <w:rPr>
          <w:i/>
          <w:sz w:val="23"/>
        </w:rPr>
        <w:t>у</w:t>
      </w:r>
      <w:r>
        <w:rPr>
          <w:i/>
          <w:spacing w:val="26"/>
          <w:sz w:val="23"/>
        </w:rPr>
        <w:t xml:space="preserve"> </w:t>
      </w:r>
      <w:r>
        <w:rPr>
          <w:i/>
          <w:sz w:val="23"/>
        </w:rPr>
        <w:t>древесных</w:t>
      </w:r>
      <w:r>
        <w:rPr>
          <w:i/>
          <w:spacing w:val="26"/>
          <w:sz w:val="23"/>
        </w:rPr>
        <w:t xml:space="preserve"> </w:t>
      </w:r>
      <w:r>
        <w:rPr>
          <w:i/>
          <w:sz w:val="23"/>
        </w:rPr>
        <w:t>растений.</w:t>
      </w:r>
      <w:r>
        <w:rPr>
          <w:i/>
          <w:spacing w:val="20"/>
          <w:sz w:val="23"/>
        </w:rPr>
        <w:t xml:space="preserve"> </w:t>
      </w:r>
      <w:r>
        <w:rPr>
          <w:i/>
          <w:spacing w:val="-2"/>
          <w:sz w:val="23"/>
        </w:rPr>
        <w:t>Влияние</w:t>
      </w:r>
    </w:p>
    <w:p w:rsidR="00623054" w:rsidRDefault="004D1B06" w:rsidP="004D1B06">
      <w:pPr>
        <w:tabs>
          <w:tab w:val="left" w:pos="10632"/>
        </w:tabs>
        <w:spacing w:before="77" w:line="252" w:lineRule="auto"/>
        <w:ind w:left="197" w:right="-15"/>
        <w:jc w:val="both"/>
        <w:rPr>
          <w:i/>
          <w:sz w:val="23"/>
        </w:rPr>
      </w:pPr>
      <w:r>
        <w:rPr>
          <w:i/>
          <w:w w:val="105"/>
          <w:sz w:val="23"/>
        </w:rPr>
        <w:t xml:space="preserve">фитогормонов на рост растения. Ростовые движения растений. </w:t>
      </w:r>
      <w:r>
        <w:rPr>
          <w:w w:val="105"/>
          <w:sz w:val="23"/>
        </w:rPr>
        <w:t xml:space="preserve">Развитие побега из почки. Ветвление побегов. </w:t>
      </w:r>
      <w:r>
        <w:rPr>
          <w:i/>
          <w:w w:val="105"/>
          <w:sz w:val="23"/>
        </w:rPr>
        <w:t xml:space="preserve">Управление ростом растения. Формирование кроны. </w:t>
      </w:r>
      <w:r>
        <w:rPr>
          <w:w w:val="105"/>
          <w:sz w:val="23"/>
        </w:rPr>
        <w:t xml:space="preserve">Применение знаний о росте растения в сельском хозяйстве. </w:t>
      </w:r>
      <w:r>
        <w:rPr>
          <w:i/>
          <w:w w:val="105"/>
          <w:sz w:val="23"/>
        </w:rPr>
        <w:t>Развитие боковых побегов.</w:t>
      </w:r>
    </w:p>
    <w:p w:rsidR="00623054" w:rsidRDefault="004D1B06" w:rsidP="004D1B06">
      <w:pPr>
        <w:pStyle w:val="5"/>
        <w:tabs>
          <w:tab w:val="left" w:pos="10632"/>
        </w:tabs>
        <w:spacing w:before="3"/>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5"/>
        </w:numPr>
        <w:tabs>
          <w:tab w:val="left" w:pos="1139"/>
          <w:tab w:val="left" w:pos="10632"/>
        </w:tabs>
        <w:spacing w:before="9"/>
        <w:ind w:left="1139" w:hanging="236"/>
        <w:rPr>
          <w:sz w:val="23"/>
        </w:rPr>
      </w:pPr>
      <w:r>
        <w:rPr>
          <w:sz w:val="23"/>
        </w:rPr>
        <w:t>Наблюдение</w:t>
      </w:r>
      <w:r>
        <w:rPr>
          <w:spacing w:val="16"/>
          <w:sz w:val="23"/>
        </w:rPr>
        <w:t xml:space="preserve"> </w:t>
      </w:r>
      <w:r>
        <w:rPr>
          <w:sz w:val="23"/>
        </w:rPr>
        <w:t>за</w:t>
      </w:r>
      <w:r>
        <w:rPr>
          <w:spacing w:val="37"/>
          <w:sz w:val="23"/>
        </w:rPr>
        <w:t xml:space="preserve"> </w:t>
      </w:r>
      <w:r>
        <w:rPr>
          <w:sz w:val="23"/>
        </w:rPr>
        <w:t>ростом</w:t>
      </w:r>
      <w:r>
        <w:rPr>
          <w:spacing w:val="23"/>
          <w:sz w:val="23"/>
        </w:rPr>
        <w:t xml:space="preserve"> </w:t>
      </w:r>
      <w:r>
        <w:rPr>
          <w:spacing w:val="-2"/>
          <w:sz w:val="23"/>
        </w:rPr>
        <w:t>корня.</w:t>
      </w:r>
    </w:p>
    <w:p w:rsidR="00623054" w:rsidRDefault="004D1B06" w:rsidP="004D1B06">
      <w:pPr>
        <w:pStyle w:val="a5"/>
        <w:numPr>
          <w:ilvl w:val="0"/>
          <w:numId w:val="95"/>
        </w:numPr>
        <w:tabs>
          <w:tab w:val="left" w:pos="1139"/>
          <w:tab w:val="left" w:pos="10632"/>
        </w:tabs>
        <w:spacing w:before="9"/>
        <w:ind w:left="1139" w:hanging="236"/>
        <w:rPr>
          <w:sz w:val="23"/>
        </w:rPr>
      </w:pPr>
      <w:r>
        <w:rPr>
          <w:sz w:val="23"/>
        </w:rPr>
        <w:t>Наблюдение</w:t>
      </w:r>
      <w:r>
        <w:rPr>
          <w:spacing w:val="17"/>
          <w:sz w:val="23"/>
        </w:rPr>
        <w:t xml:space="preserve"> </w:t>
      </w:r>
      <w:r>
        <w:rPr>
          <w:sz w:val="23"/>
        </w:rPr>
        <w:t>за</w:t>
      </w:r>
      <w:r>
        <w:rPr>
          <w:spacing w:val="37"/>
          <w:sz w:val="23"/>
        </w:rPr>
        <w:t xml:space="preserve"> </w:t>
      </w:r>
      <w:r>
        <w:rPr>
          <w:sz w:val="23"/>
        </w:rPr>
        <w:t>ростом</w:t>
      </w:r>
      <w:r>
        <w:rPr>
          <w:spacing w:val="24"/>
          <w:sz w:val="23"/>
        </w:rPr>
        <w:t xml:space="preserve"> </w:t>
      </w:r>
      <w:r>
        <w:rPr>
          <w:spacing w:val="-2"/>
          <w:sz w:val="23"/>
        </w:rPr>
        <w:t>побега.</w:t>
      </w:r>
    </w:p>
    <w:p w:rsidR="00623054" w:rsidRDefault="004D1B06" w:rsidP="004D1B06">
      <w:pPr>
        <w:pStyle w:val="a5"/>
        <w:numPr>
          <w:ilvl w:val="0"/>
          <w:numId w:val="95"/>
        </w:numPr>
        <w:tabs>
          <w:tab w:val="left" w:pos="1139"/>
          <w:tab w:val="left" w:pos="10632"/>
        </w:tabs>
        <w:spacing w:before="10"/>
        <w:ind w:left="1139" w:hanging="236"/>
        <w:rPr>
          <w:sz w:val="23"/>
        </w:rPr>
      </w:pPr>
      <w:r>
        <w:rPr>
          <w:sz w:val="23"/>
        </w:rPr>
        <w:t>Определение</w:t>
      </w:r>
      <w:r>
        <w:rPr>
          <w:spacing w:val="28"/>
          <w:sz w:val="23"/>
        </w:rPr>
        <w:t xml:space="preserve"> </w:t>
      </w:r>
      <w:r>
        <w:rPr>
          <w:sz w:val="23"/>
        </w:rPr>
        <w:t>возраста</w:t>
      </w:r>
      <w:r>
        <w:rPr>
          <w:spacing w:val="29"/>
          <w:sz w:val="23"/>
        </w:rPr>
        <w:t xml:space="preserve"> </w:t>
      </w:r>
      <w:r>
        <w:rPr>
          <w:sz w:val="23"/>
        </w:rPr>
        <w:t>дерева</w:t>
      </w:r>
      <w:r>
        <w:rPr>
          <w:spacing w:val="29"/>
          <w:sz w:val="23"/>
        </w:rPr>
        <w:t xml:space="preserve"> </w:t>
      </w:r>
      <w:r>
        <w:rPr>
          <w:sz w:val="23"/>
        </w:rPr>
        <w:t>по</w:t>
      </w:r>
      <w:r>
        <w:rPr>
          <w:spacing w:val="30"/>
          <w:sz w:val="23"/>
        </w:rPr>
        <w:t xml:space="preserve"> </w:t>
      </w:r>
      <w:r>
        <w:rPr>
          <w:spacing w:val="-2"/>
          <w:sz w:val="23"/>
        </w:rPr>
        <w:t>спилу.</w:t>
      </w:r>
    </w:p>
    <w:p w:rsidR="00623054" w:rsidRDefault="004D1B06" w:rsidP="004D1B06">
      <w:pPr>
        <w:pStyle w:val="5"/>
        <w:tabs>
          <w:tab w:val="left" w:pos="10632"/>
        </w:tabs>
        <w:spacing w:before="23"/>
        <w:jc w:val="both"/>
      </w:pPr>
      <w:r>
        <w:t>Размножение</w:t>
      </w:r>
      <w:r>
        <w:rPr>
          <w:spacing w:val="46"/>
        </w:rPr>
        <w:t xml:space="preserve"> </w:t>
      </w:r>
      <w:r>
        <w:rPr>
          <w:spacing w:val="-2"/>
        </w:rPr>
        <w:t>растения</w:t>
      </w:r>
    </w:p>
    <w:p w:rsidR="00623054" w:rsidRDefault="004D1B06" w:rsidP="004D1B06">
      <w:pPr>
        <w:tabs>
          <w:tab w:val="left" w:pos="10632"/>
        </w:tabs>
        <w:spacing w:before="2" w:line="252" w:lineRule="auto"/>
        <w:ind w:left="197" w:right="-15" w:firstLine="706"/>
        <w:jc w:val="both"/>
        <w:rPr>
          <w:i/>
          <w:sz w:val="23"/>
        </w:rPr>
      </w:pPr>
      <w:r>
        <w:rPr>
          <w:w w:val="105"/>
          <w:sz w:val="23"/>
        </w:rPr>
        <w:t xml:space="preserve">Вегетативное размножение цветковых растений в природе. Вегетативное размножение культурных растений. </w:t>
      </w:r>
      <w:r>
        <w:rPr>
          <w:i/>
          <w:w w:val="105"/>
          <w:sz w:val="23"/>
        </w:rPr>
        <w:t xml:space="preserve">Клоны. Сохранение признаков материнского растения. </w:t>
      </w:r>
      <w:r>
        <w:rPr>
          <w:w w:val="105"/>
          <w:sz w:val="23"/>
        </w:rPr>
        <w:t xml:space="preserve">Хозяйственное значение вегетативного </w:t>
      </w:r>
      <w:r>
        <w:rPr>
          <w:sz w:val="23"/>
        </w:rPr>
        <w:t xml:space="preserve">размножения. Семенное (генеративное) размножение растений. Цветки и соцветия. Опыление. </w:t>
      </w:r>
      <w:r>
        <w:rPr>
          <w:i/>
          <w:sz w:val="23"/>
        </w:rPr>
        <w:t xml:space="preserve">Перекрёстное </w:t>
      </w:r>
      <w:r>
        <w:rPr>
          <w:i/>
          <w:w w:val="105"/>
          <w:sz w:val="23"/>
        </w:rPr>
        <w:t>опыление (ветром,</w:t>
      </w:r>
      <w:r>
        <w:rPr>
          <w:i/>
          <w:spacing w:val="-9"/>
          <w:w w:val="105"/>
          <w:sz w:val="23"/>
        </w:rPr>
        <w:t xml:space="preserve"> </w:t>
      </w:r>
      <w:r>
        <w:rPr>
          <w:i/>
          <w:w w:val="105"/>
          <w:sz w:val="23"/>
        </w:rPr>
        <w:t>животными,</w:t>
      </w:r>
      <w:r>
        <w:rPr>
          <w:i/>
          <w:spacing w:val="-2"/>
          <w:w w:val="105"/>
          <w:sz w:val="23"/>
        </w:rPr>
        <w:t xml:space="preserve"> </w:t>
      </w:r>
      <w:r>
        <w:rPr>
          <w:i/>
          <w:w w:val="105"/>
          <w:sz w:val="23"/>
        </w:rPr>
        <w:t>водой)</w:t>
      </w:r>
      <w:r>
        <w:rPr>
          <w:i/>
          <w:spacing w:val="-6"/>
          <w:w w:val="105"/>
          <w:sz w:val="23"/>
        </w:rPr>
        <w:t xml:space="preserve"> </w:t>
      </w:r>
      <w:r>
        <w:rPr>
          <w:i/>
          <w:w w:val="105"/>
          <w:sz w:val="23"/>
        </w:rPr>
        <w:t>и</w:t>
      </w:r>
      <w:r>
        <w:rPr>
          <w:i/>
          <w:spacing w:val="-4"/>
          <w:w w:val="105"/>
          <w:sz w:val="23"/>
        </w:rPr>
        <w:t xml:space="preserve"> </w:t>
      </w:r>
      <w:r>
        <w:rPr>
          <w:i/>
          <w:w w:val="105"/>
          <w:sz w:val="23"/>
        </w:rPr>
        <w:t>самоопыление</w:t>
      </w:r>
      <w:r>
        <w:rPr>
          <w:w w:val="105"/>
          <w:sz w:val="23"/>
        </w:rPr>
        <w:t>.</w:t>
      </w:r>
      <w:r>
        <w:rPr>
          <w:spacing w:val="-8"/>
          <w:w w:val="105"/>
          <w:sz w:val="23"/>
        </w:rPr>
        <w:t xml:space="preserve"> </w:t>
      </w:r>
      <w:r>
        <w:rPr>
          <w:i/>
          <w:w w:val="105"/>
          <w:sz w:val="23"/>
        </w:rPr>
        <w:t>Двойное</w:t>
      </w:r>
      <w:r>
        <w:rPr>
          <w:i/>
          <w:spacing w:val="-3"/>
          <w:w w:val="105"/>
          <w:sz w:val="23"/>
        </w:rPr>
        <w:t xml:space="preserve"> </w:t>
      </w:r>
      <w:r>
        <w:rPr>
          <w:w w:val="105"/>
          <w:sz w:val="23"/>
        </w:rPr>
        <w:t>оплодотворение.</w:t>
      </w:r>
      <w:r>
        <w:rPr>
          <w:spacing w:val="-5"/>
          <w:w w:val="105"/>
          <w:sz w:val="23"/>
        </w:rPr>
        <w:t xml:space="preserve"> </w:t>
      </w:r>
      <w:r>
        <w:rPr>
          <w:i/>
          <w:w w:val="105"/>
          <w:sz w:val="23"/>
        </w:rPr>
        <w:t>Наследование</w:t>
      </w:r>
      <w:r>
        <w:rPr>
          <w:i/>
          <w:spacing w:val="-5"/>
          <w:w w:val="105"/>
          <w:sz w:val="23"/>
        </w:rPr>
        <w:t xml:space="preserve"> </w:t>
      </w:r>
      <w:r>
        <w:rPr>
          <w:i/>
          <w:w w:val="105"/>
          <w:sz w:val="23"/>
        </w:rPr>
        <w:t xml:space="preserve">признаков обоих растений. Образование </w:t>
      </w:r>
      <w:r>
        <w:rPr>
          <w:w w:val="105"/>
          <w:sz w:val="23"/>
        </w:rPr>
        <w:t xml:space="preserve">плодов и семян. </w:t>
      </w:r>
      <w:r>
        <w:rPr>
          <w:i/>
          <w:w w:val="105"/>
          <w:sz w:val="23"/>
        </w:rPr>
        <w:t xml:space="preserve">Типы плодов. </w:t>
      </w:r>
      <w:r>
        <w:rPr>
          <w:w w:val="105"/>
          <w:sz w:val="23"/>
        </w:rPr>
        <w:t xml:space="preserve">Распространение плодов и семян в природе. </w:t>
      </w:r>
      <w:r>
        <w:rPr>
          <w:i/>
          <w:w w:val="105"/>
          <w:sz w:val="23"/>
        </w:rPr>
        <w:t>Состав</w:t>
      </w:r>
      <w:r>
        <w:rPr>
          <w:i/>
          <w:spacing w:val="-1"/>
          <w:w w:val="105"/>
          <w:sz w:val="23"/>
        </w:rPr>
        <w:t xml:space="preserve"> </w:t>
      </w:r>
      <w:r>
        <w:rPr>
          <w:w w:val="105"/>
          <w:sz w:val="23"/>
        </w:rPr>
        <w:t>и строение семян. Условия</w:t>
      </w:r>
      <w:r>
        <w:rPr>
          <w:spacing w:val="-2"/>
          <w:w w:val="105"/>
          <w:sz w:val="23"/>
        </w:rPr>
        <w:t xml:space="preserve"> </w:t>
      </w:r>
      <w:r>
        <w:rPr>
          <w:w w:val="105"/>
          <w:sz w:val="23"/>
        </w:rPr>
        <w:t xml:space="preserve">прорастания семян. </w:t>
      </w:r>
      <w:r>
        <w:rPr>
          <w:i/>
          <w:w w:val="105"/>
          <w:sz w:val="23"/>
        </w:rPr>
        <w:t>Подготовка семян к посеву. Развитие проростков.</w:t>
      </w:r>
    </w:p>
    <w:p w:rsidR="00623054" w:rsidRDefault="004D1B06" w:rsidP="004D1B06">
      <w:pPr>
        <w:pStyle w:val="5"/>
        <w:tabs>
          <w:tab w:val="left" w:pos="10632"/>
        </w:tabs>
        <w:spacing w:before="0" w:line="262" w:lineRule="exact"/>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4"/>
        </w:numPr>
        <w:tabs>
          <w:tab w:val="left" w:pos="1160"/>
          <w:tab w:val="left" w:pos="10632"/>
        </w:tabs>
        <w:spacing w:before="2" w:line="254" w:lineRule="auto"/>
        <w:ind w:right="2" w:firstLine="706"/>
        <w:rPr>
          <w:sz w:val="23"/>
        </w:rPr>
      </w:pPr>
      <w:r>
        <w:rPr>
          <w:w w:val="105"/>
          <w:sz w:val="23"/>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w:t>
      </w:r>
      <w:r>
        <w:rPr>
          <w:spacing w:val="-2"/>
          <w:w w:val="105"/>
          <w:sz w:val="23"/>
        </w:rPr>
        <w:t xml:space="preserve"> </w:t>
      </w:r>
      <w:r>
        <w:rPr>
          <w:w w:val="105"/>
          <w:sz w:val="23"/>
        </w:rPr>
        <w:t>бегония, сансевьера и др.).</w:t>
      </w:r>
    </w:p>
    <w:p w:rsidR="00623054" w:rsidRDefault="004D1B06" w:rsidP="004D1B06">
      <w:pPr>
        <w:pStyle w:val="a5"/>
        <w:numPr>
          <w:ilvl w:val="0"/>
          <w:numId w:val="94"/>
        </w:numPr>
        <w:tabs>
          <w:tab w:val="left" w:pos="1139"/>
          <w:tab w:val="left" w:pos="10632"/>
        </w:tabs>
        <w:spacing w:line="258" w:lineRule="exact"/>
        <w:ind w:left="1139" w:hanging="236"/>
        <w:rPr>
          <w:sz w:val="23"/>
        </w:rPr>
      </w:pPr>
      <w:r>
        <w:rPr>
          <w:sz w:val="23"/>
        </w:rPr>
        <w:t>Изучение</w:t>
      </w:r>
      <w:r>
        <w:rPr>
          <w:spacing w:val="34"/>
          <w:sz w:val="23"/>
        </w:rPr>
        <w:t xml:space="preserve"> </w:t>
      </w:r>
      <w:r>
        <w:rPr>
          <w:sz w:val="23"/>
        </w:rPr>
        <w:t>строения</w:t>
      </w:r>
      <w:r>
        <w:rPr>
          <w:spacing w:val="28"/>
          <w:sz w:val="23"/>
        </w:rPr>
        <w:t xml:space="preserve"> </w:t>
      </w:r>
      <w:r>
        <w:rPr>
          <w:spacing w:val="-2"/>
          <w:sz w:val="23"/>
        </w:rPr>
        <w:t>цветков.</w:t>
      </w:r>
    </w:p>
    <w:p w:rsidR="00623054" w:rsidRDefault="004D1B06" w:rsidP="004D1B06">
      <w:pPr>
        <w:pStyle w:val="a5"/>
        <w:numPr>
          <w:ilvl w:val="0"/>
          <w:numId w:val="94"/>
        </w:numPr>
        <w:tabs>
          <w:tab w:val="left" w:pos="1139"/>
          <w:tab w:val="left" w:pos="10632"/>
        </w:tabs>
        <w:spacing w:before="10"/>
        <w:ind w:left="1139" w:hanging="236"/>
        <w:rPr>
          <w:sz w:val="23"/>
        </w:rPr>
      </w:pPr>
      <w:r>
        <w:rPr>
          <w:sz w:val="23"/>
        </w:rPr>
        <w:t>Ознакомление</w:t>
      </w:r>
      <w:r>
        <w:rPr>
          <w:spacing w:val="30"/>
          <w:sz w:val="23"/>
        </w:rPr>
        <w:t xml:space="preserve"> </w:t>
      </w:r>
      <w:r>
        <w:rPr>
          <w:sz w:val="23"/>
        </w:rPr>
        <w:t>с</w:t>
      </w:r>
      <w:r>
        <w:rPr>
          <w:spacing w:val="30"/>
          <w:sz w:val="23"/>
        </w:rPr>
        <w:t xml:space="preserve"> </w:t>
      </w:r>
      <w:r>
        <w:rPr>
          <w:sz w:val="23"/>
        </w:rPr>
        <w:t>различными</w:t>
      </w:r>
      <w:r>
        <w:rPr>
          <w:spacing w:val="30"/>
          <w:sz w:val="23"/>
        </w:rPr>
        <w:t xml:space="preserve"> </w:t>
      </w:r>
      <w:r>
        <w:rPr>
          <w:sz w:val="23"/>
        </w:rPr>
        <w:t>типами</w:t>
      </w:r>
      <w:r>
        <w:rPr>
          <w:spacing w:val="41"/>
          <w:sz w:val="23"/>
        </w:rPr>
        <w:t xml:space="preserve"> </w:t>
      </w:r>
      <w:r>
        <w:rPr>
          <w:spacing w:val="-2"/>
          <w:sz w:val="23"/>
        </w:rPr>
        <w:t>соцветий.</w:t>
      </w:r>
    </w:p>
    <w:p w:rsidR="00623054" w:rsidRDefault="004D1B06" w:rsidP="004D1B06">
      <w:pPr>
        <w:pStyle w:val="a5"/>
        <w:numPr>
          <w:ilvl w:val="0"/>
          <w:numId w:val="94"/>
        </w:numPr>
        <w:tabs>
          <w:tab w:val="left" w:pos="1139"/>
          <w:tab w:val="left" w:pos="10632"/>
        </w:tabs>
        <w:spacing w:before="16"/>
        <w:ind w:left="1139" w:hanging="236"/>
        <w:rPr>
          <w:sz w:val="23"/>
        </w:rPr>
      </w:pPr>
      <w:r>
        <w:rPr>
          <w:sz w:val="23"/>
        </w:rPr>
        <w:t>Изучение</w:t>
      </w:r>
      <w:r>
        <w:rPr>
          <w:spacing w:val="29"/>
          <w:sz w:val="23"/>
        </w:rPr>
        <w:t xml:space="preserve"> </w:t>
      </w:r>
      <w:r>
        <w:rPr>
          <w:sz w:val="23"/>
        </w:rPr>
        <w:t>строения</w:t>
      </w:r>
      <w:r>
        <w:rPr>
          <w:spacing w:val="34"/>
          <w:sz w:val="23"/>
        </w:rPr>
        <w:t xml:space="preserve"> </w:t>
      </w:r>
      <w:r>
        <w:rPr>
          <w:sz w:val="23"/>
        </w:rPr>
        <w:t>семян</w:t>
      </w:r>
      <w:r>
        <w:rPr>
          <w:spacing w:val="40"/>
          <w:sz w:val="23"/>
        </w:rPr>
        <w:t xml:space="preserve"> </w:t>
      </w:r>
      <w:r>
        <w:rPr>
          <w:sz w:val="23"/>
        </w:rPr>
        <w:t>двудольных</w:t>
      </w:r>
      <w:r>
        <w:rPr>
          <w:spacing w:val="31"/>
          <w:sz w:val="23"/>
        </w:rPr>
        <w:t xml:space="preserve"> </w:t>
      </w:r>
      <w:r>
        <w:rPr>
          <w:spacing w:val="-2"/>
          <w:sz w:val="23"/>
        </w:rPr>
        <w:t>растений.</w:t>
      </w:r>
    </w:p>
    <w:p w:rsidR="00623054" w:rsidRDefault="004D1B06" w:rsidP="004D1B06">
      <w:pPr>
        <w:pStyle w:val="a5"/>
        <w:numPr>
          <w:ilvl w:val="0"/>
          <w:numId w:val="94"/>
        </w:numPr>
        <w:tabs>
          <w:tab w:val="left" w:pos="1139"/>
          <w:tab w:val="left" w:pos="10632"/>
        </w:tabs>
        <w:spacing w:before="9"/>
        <w:ind w:left="1139" w:hanging="236"/>
        <w:rPr>
          <w:sz w:val="23"/>
        </w:rPr>
      </w:pPr>
      <w:r>
        <w:rPr>
          <w:sz w:val="23"/>
        </w:rPr>
        <w:t>Изучение</w:t>
      </w:r>
      <w:r>
        <w:rPr>
          <w:spacing w:val="31"/>
          <w:sz w:val="23"/>
        </w:rPr>
        <w:t xml:space="preserve"> </w:t>
      </w:r>
      <w:r>
        <w:rPr>
          <w:sz w:val="23"/>
        </w:rPr>
        <w:t>строения</w:t>
      </w:r>
      <w:r>
        <w:rPr>
          <w:spacing w:val="35"/>
          <w:sz w:val="23"/>
        </w:rPr>
        <w:t xml:space="preserve"> </w:t>
      </w:r>
      <w:r>
        <w:rPr>
          <w:sz w:val="23"/>
        </w:rPr>
        <w:t>семян</w:t>
      </w:r>
      <w:r>
        <w:rPr>
          <w:spacing w:val="42"/>
          <w:sz w:val="23"/>
        </w:rPr>
        <w:t xml:space="preserve"> </w:t>
      </w:r>
      <w:r>
        <w:rPr>
          <w:sz w:val="23"/>
        </w:rPr>
        <w:t>однодольных</w:t>
      </w:r>
      <w:r>
        <w:rPr>
          <w:spacing w:val="32"/>
          <w:sz w:val="23"/>
        </w:rPr>
        <w:t xml:space="preserve"> </w:t>
      </w:r>
      <w:r>
        <w:rPr>
          <w:spacing w:val="-2"/>
          <w:sz w:val="23"/>
        </w:rPr>
        <w:t>растений.</w:t>
      </w:r>
    </w:p>
    <w:p w:rsidR="00623054" w:rsidRDefault="004D1B06" w:rsidP="004D1B06">
      <w:pPr>
        <w:pStyle w:val="a5"/>
        <w:numPr>
          <w:ilvl w:val="0"/>
          <w:numId w:val="94"/>
        </w:numPr>
        <w:tabs>
          <w:tab w:val="left" w:pos="1139"/>
          <w:tab w:val="left" w:pos="10632"/>
        </w:tabs>
        <w:spacing w:before="9"/>
        <w:ind w:left="1139" w:hanging="236"/>
        <w:rPr>
          <w:sz w:val="23"/>
        </w:rPr>
      </w:pPr>
      <w:r>
        <w:rPr>
          <w:w w:val="105"/>
          <w:sz w:val="23"/>
        </w:rPr>
        <w:t>Определение</w:t>
      </w:r>
      <w:r>
        <w:rPr>
          <w:spacing w:val="-13"/>
          <w:w w:val="105"/>
          <w:sz w:val="23"/>
        </w:rPr>
        <w:t xml:space="preserve"> </w:t>
      </w:r>
      <w:r>
        <w:rPr>
          <w:w w:val="105"/>
          <w:sz w:val="23"/>
        </w:rPr>
        <w:t>всхожести</w:t>
      </w:r>
      <w:r>
        <w:rPr>
          <w:spacing w:val="-6"/>
          <w:w w:val="105"/>
          <w:sz w:val="23"/>
        </w:rPr>
        <w:t xml:space="preserve"> </w:t>
      </w:r>
      <w:r>
        <w:rPr>
          <w:w w:val="105"/>
          <w:sz w:val="23"/>
        </w:rPr>
        <w:t>семян</w:t>
      </w:r>
      <w:r>
        <w:rPr>
          <w:spacing w:val="-11"/>
          <w:w w:val="105"/>
          <w:sz w:val="23"/>
        </w:rPr>
        <w:t xml:space="preserve"> </w:t>
      </w:r>
      <w:r>
        <w:rPr>
          <w:w w:val="105"/>
          <w:sz w:val="23"/>
        </w:rPr>
        <w:t>культурных</w:t>
      </w:r>
      <w:r>
        <w:rPr>
          <w:spacing w:val="-10"/>
          <w:w w:val="105"/>
          <w:sz w:val="23"/>
        </w:rPr>
        <w:t xml:space="preserve"> </w:t>
      </w:r>
      <w:r>
        <w:rPr>
          <w:w w:val="105"/>
          <w:sz w:val="23"/>
        </w:rPr>
        <w:t>растений</w:t>
      </w:r>
      <w:r>
        <w:rPr>
          <w:spacing w:val="-12"/>
          <w:w w:val="105"/>
          <w:sz w:val="23"/>
        </w:rPr>
        <w:t xml:space="preserve"> </w:t>
      </w:r>
      <w:r>
        <w:rPr>
          <w:w w:val="105"/>
          <w:sz w:val="23"/>
        </w:rPr>
        <w:t>и</w:t>
      </w:r>
      <w:r>
        <w:rPr>
          <w:spacing w:val="-11"/>
          <w:w w:val="105"/>
          <w:sz w:val="23"/>
        </w:rPr>
        <w:t xml:space="preserve"> </w:t>
      </w:r>
      <w:r>
        <w:rPr>
          <w:w w:val="105"/>
          <w:sz w:val="23"/>
        </w:rPr>
        <w:t>посев</w:t>
      </w:r>
      <w:r>
        <w:rPr>
          <w:spacing w:val="-11"/>
          <w:w w:val="105"/>
          <w:sz w:val="23"/>
        </w:rPr>
        <w:t xml:space="preserve"> </w:t>
      </w:r>
      <w:r>
        <w:rPr>
          <w:w w:val="105"/>
          <w:sz w:val="23"/>
        </w:rPr>
        <w:t>их</w:t>
      </w:r>
      <w:r>
        <w:rPr>
          <w:spacing w:val="-15"/>
          <w:w w:val="105"/>
          <w:sz w:val="23"/>
        </w:rPr>
        <w:t xml:space="preserve"> </w:t>
      </w:r>
      <w:r>
        <w:rPr>
          <w:w w:val="105"/>
          <w:sz w:val="23"/>
        </w:rPr>
        <w:t>в</w:t>
      </w:r>
      <w:r>
        <w:rPr>
          <w:spacing w:val="-6"/>
          <w:w w:val="105"/>
          <w:sz w:val="23"/>
        </w:rPr>
        <w:t xml:space="preserve"> </w:t>
      </w:r>
      <w:r>
        <w:rPr>
          <w:spacing w:val="-2"/>
          <w:w w:val="105"/>
          <w:sz w:val="23"/>
        </w:rPr>
        <w:t>грунт.</w:t>
      </w:r>
    </w:p>
    <w:p w:rsidR="00623054" w:rsidRDefault="004D1B06" w:rsidP="004D1B06">
      <w:pPr>
        <w:pStyle w:val="5"/>
        <w:tabs>
          <w:tab w:val="left" w:pos="10632"/>
        </w:tabs>
        <w:spacing w:before="24"/>
      </w:pPr>
      <w:r>
        <w:t>Развитие</w:t>
      </w:r>
      <w:r>
        <w:rPr>
          <w:spacing w:val="36"/>
        </w:rPr>
        <w:t xml:space="preserve"> </w:t>
      </w:r>
      <w:r>
        <w:rPr>
          <w:spacing w:val="-2"/>
        </w:rPr>
        <w:t>растения</w:t>
      </w:r>
    </w:p>
    <w:p w:rsidR="00623054" w:rsidRDefault="004D1B06" w:rsidP="004D1B06">
      <w:pPr>
        <w:tabs>
          <w:tab w:val="left" w:pos="10632"/>
        </w:tabs>
        <w:spacing w:before="2"/>
        <w:ind w:left="903" w:right="-15"/>
        <w:rPr>
          <w:i/>
          <w:sz w:val="23"/>
        </w:rPr>
      </w:pPr>
      <w:r>
        <w:rPr>
          <w:w w:val="105"/>
          <w:sz w:val="23"/>
        </w:rPr>
        <w:t>Развитие</w:t>
      </w:r>
      <w:r>
        <w:rPr>
          <w:spacing w:val="10"/>
          <w:w w:val="105"/>
          <w:sz w:val="23"/>
        </w:rPr>
        <w:t xml:space="preserve"> </w:t>
      </w:r>
      <w:r>
        <w:rPr>
          <w:i/>
          <w:w w:val="105"/>
          <w:sz w:val="23"/>
        </w:rPr>
        <w:t>цветкового</w:t>
      </w:r>
      <w:r>
        <w:rPr>
          <w:i/>
          <w:spacing w:val="17"/>
          <w:w w:val="105"/>
          <w:sz w:val="23"/>
        </w:rPr>
        <w:t xml:space="preserve"> </w:t>
      </w:r>
      <w:r>
        <w:rPr>
          <w:w w:val="105"/>
          <w:sz w:val="23"/>
        </w:rPr>
        <w:t>растения.</w:t>
      </w:r>
      <w:r>
        <w:rPr>
          <w:spacing w:val="13"/>
          <w:w w:val="105"/>
          <w:sz w:val="23"/>
        </w:rPr>
        <w:t xml:space="preserve"> </w:t>
      </w:r>
      <w:r>
        <w:rPr>
          <w:i/>
          <w:w w:val="105"/>
          <w:sz w:val="23"/>
        </w:rPr>
        <w:t>Основные</w:t>
      </w:r>
      <w:r>
        <w:rPr>
          <w:i/>
          <w:spacing w:val="14"/>
          <w:w w:val="105"/>
          <w:sz w:val="23"/>
        </w:rPr>
        <w:t xml:space="preserve"> </w:t>
      </w:r>
      <w:r>
        <w:rPr>
          <w:i/>
          <w:w w:val="105"/>
          <w:sz w:val="23"/>
        </w:rPr>
        <w:t>периоды</w:t>
      </w:r>
      <w:r>
        <w:rPr>
          <w:i/>
          <w:spacing w:val="11"/>
          <w:w w:val="105"/>
          <w:sz w:val="23"/>
        </w:rPr>
        <w:t xml:space="preserve"> </w:t>
      </w:r>
      <w:r>
        <w:rPr>
          <w:i/>
          <w:w w:val="105"/>
          <w:sz w:val="23"/>
        </w:rPr>
        <w:t>развития.</w:t>
      </w:r>
      <w:r>
        <w:rPr>
          <w:i/>
          <w:spacing w:val="16"/>
          <w:w w:val="105"/>
          <w:sz w:val="23"/>
        </w:rPr>
        <w:t xml:space="preserve"> </w:t>
      </w:r>
      <w:r>
        <w:rPr>
          <w:i/>
          <w:w w:val="105"/>
          <w:sz w:val="23"/>
        </w:rPr>
        <w:t>Цикл</w:t>
      </w:r>
      <w:r>
        <w:rPr>
          <w:i/>
          <w:spacing w:val="10"/>
          <w:w w:val="105"/>
          <w:sz w:val="23"/>
        </w:rPr>
        <w:t xml:space="preserve"> </w:t>
      </w:r>
      <w:r>
        <w:rPr>
          <w:i/>
          <w:w w:val="105"/>
          <w:sz w:val="23"/>
        </w:rPr>
        <w:t>развития</w:t>
      </w:r>
      <w:r>
        <w:rPr>
          <w:i/>
          <w:spacing w:val="11"/>
          <w:w w:val="105"/>
          <w:sz w:val="23"/>
        </w:rPr>
        <w:t xml:space="preserve"> </w:t>
      </w:r>
      <w:r>
        <w:rPr>
          <w:i/>
          <w:w w:val="105"/>
          <w:sz w:val="23"/>
        </w:rPr>
        <w:t>цветкового</w:t>
      </w:r>
      <w:r>
        <w:rPr>
          <w:i/>
          <w:spacing w:val="16"/>
          <w:w w:val="105"/>
          <w:sz w:val="23"/>
        </w:rPr>
        <w:t xml:space="preserve"> </w:t>
      </w:r>
      <w:r>
        <w:rPr>
          <w:i/>
          <w:spacing w:val="-2"/>
          <w:w w:val="105"/>
          <w:sz w:val="23"/>
        </w:rPr>
        <w:t>растения.</w:t>
      </w:r>
    </w:p>
    <w:p w:rsidR="00623054" w:rsidRDefault="004D1B06" w:rsidP="004D1B06">
      <w:pPr>
        <w:pStyle w:val="a3"/>
        <w:tabs>
          <w:tab w:val="left" w:pos="10632"/>
        </w:tabs>
        <w:spacing w:before="9"/>
        <w:ind w:firstLine="0"/>
        <w:jc w:val="left"/>
      </w:pPr>
      <w:r>
        <w:t>Влияние</w:t>
      </w:r>
      <w:r>
        <w:rPr>
          <w:spacing w:val="32"/>
        </w:rPr>
        <w:t xml:space="preserve"> </w:t>
      </w:r>
      <w:r>
        <w:t>факторов</w:t>
      </w:r>
      <w:r>
        <w:rPr>
          <w:spacing w:val="32"/>
        </w:rPr>
        <w:t xml:space="preserve"> </w:t>
      </w:r>
      <w:r>
        <w:t>внешней</w:t>
      </w:r>
      <w:r>
        <w:rPr>
          <w:spacing w:val="50"/>
        </w:rPr>
        <w:t xml:space="preserve"> </w:t>
      </w:r>
      <w:r>
        <w:t>среды</w:t>
      </w:r>
      <w:r>
        <w:rPr>
          <w:spacing w:val="26"/>
        </w:rPr>
        <w:t xml:space="preserve"> </w:t>
      </w:r>
      <w:r>
        <w:t>на</w:t>
      </w:r>
      <w:r>
        <w:rPr>
          <w:spacing w:val="32"/>
        </w:rPr>
        <w:t xml:space="preserve"> </w:t>
      </w:r>
      <w:r>
        <w:t>развитие</w:t>
      </w:r>
      <w:r>
        <w:rPr>
          <w:spacing w:val="12"/>
        </w:rPr>
        <w:t xml:space="preserve"> </w:t>
      </w:r>
      <w:r>
        <w:t>цветковых</w:t>
      </w:r>
      <w:r>
        <w:rPr>
          <w:spacing w:val="23"/>
        </w:rPr>
        <w:t xml:space="preserve"> </w:t>
      </w:r>
      <w:r>
        <w:t>растений.</w:t>
      </w:r>
      <w:r>
        <w:rPr>
          <w:spacing w:val="26"/>
        </w:rPr>
        <w:t xml:space="preserve"> </w:t>
      </w:r>
      <w:r>
        <w:t>Жизненные</w:t>
      </w:r>
      <w:r>
        <w:rPr>
          <w:spacing w:val="21"/>
        </w:rPr>
        <w:t xml:space="preserve"> </w:t>
      </w:r>
      <w:r>
        <w:t>формы</w:t>
      </w:r>
      <w:r>
        <w:rPr>
          <w:spacing w:val="16"/>
        </w:rPr>
        <w:t xml:space="preserve"> </w:t>
      </w:r>
      <w:r>
        <w:t>цветковых</w:t>
      </w:r>
      <w:r>
        <w:rPr>
          <w:spacing w:val="23"/>
        </w:rPr>
        <w:t xml:space="preserve"> </w:t>
      </w:r>
      <w:r>
        <w:rPr>
          <w:spacing w:val="-2"/>
        </w:rPr>
        <w:lastRenderedPageBreak/>
        <w:t>растений.</w:t>
      </w:r>
    </w:p>
    <w:p w:rsidR="00623054" w:rsidRDefault="004D1B06" w:rsidP="004D1B06">
      <w:pPr>
        <w:pStyle w:val="5"/>
        <w:tabs>
          <w:tab w:val="left" w:pos="10632"/>
        </w:tabs>
        <w:spacing w:before="24"/>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3"/>
        </w:numPr>
        <w:tabs>
          <w:tab w:val="left" w:pos="1131"/>
          <w:tab w:val="left" w:pos="10632"/>
        </w:tabs>
        <w:spacing w:before="2" w:line="247" w:lineRule="auto"/>
        <w:ind w:right="15" w:firstLine="706"/>
        <w:rPr>
          <w:sz w:val="23"/>
        </w:rPr>
      </w:pPr>
      <w:r>
        <w:rPr>
          <w:sz w:val="23"/>
        </w:rPr>
        <w:t>Наблюдение за</w:t>
      </w:r>
      <w:r>
        <w:rPr>
          <w:spacing w:val="33"/>
          <w:sz w:val="23"/>
        </w:rPr>
        <w:t xml:space="preserve"> </w:t>
      </w:r>
      <w:r>
        <w:rPr>
          <w:sz w:val="23"/>
        </w:rPr>
        <w:t>ростом и</w:t>
      </w:r>
      <w:r>
        <w:rPr>
          <w:spacing w:val="34"/>
          <w:sz w:val="23"/>
        </w:rPr>
        <w:t xml:space="preserve"> </w:t>
      </w:r>
      <w:r>
        <w:rPr>
          <w:sz w:val="23"/>
        </w:rPr>
        <w:t>развитием цветкового растения</w:t>
      </w:r>
      <w:r>
        <w:rPr>
          <w:spacing w:val="28"/>
          <w:sz w:val="23"/>
        </w:rPr>
        <w:t xml:space="preserve"> </w:t>
      </w:r>
      <w:r>
        <w:rPr>
          <w:sz w:val="23"/>
        </w:rPr>
        <w:t xml:space="preserve">в комнатных условиях (на примере фасоли </w:t>
      </w:r>
      <w:r>
        <w:rPr>
          <w:w w:val="105"/>
          <w:sz w:val="23"/>
        </w:rPr>
        <w:t>или посевного гороха).</w:t>
      </w:r>
    </w:p>
    <w:p w:rsidR="00623054" w:rsidRDefault="004D1B06" w:rsidP="004D1B06">
      <w:pPr>
        <w:pStyle w:val="a5"/>
        <w:numPr>
          <w:ilvl w:val="0"/>
          <w:numId w:val="93"/>
        </w:numPr>
        <w:tabs>
          <w:tab w:val="left" w:pos="1139"/>
          <w:tab w:val="left" w:pos="10632"/>
        </w:tabs>
        <w:spacing w:before="10"/>
        <w:ind w:left="1139" w:hanging="236"/>
        <w:rPr>
          <w:sz w:val="23"/>
        </w:rPr>
      </w:pPr>
      <w:r>
        <w:rPr>
          <w:sz w:val="23"/>
        </w:rPr>
        <w:t>Определение</w:t>
      </w:r>
      <w:r>
        <w:rPr>
          <w:spacing w:val="38"/>
          <w:sz w:val="23"/>
        </w:rPr>
        <w:t xml:space="preserve"> </w:t>
      </w:r>
      <w:r>
        <w:rPr>
          <w:sz w:val="23"/>
        </w:rPr>
        <w:t>условий</w:t>
      </w:r>
      <w:r>
        <w:rPr>
          <w:spacing w:val="47"/>
          <w:sz w:val="23"/>
        </w:rPr>
        <w:t xml:space="preserve"> </w:t>
      </w:r>
      <w:r>
        <w:rPr>
          <w:sz w:val="23"/>
        </w:rPr>
        <w:t>прорастания</w:t>
      </w:r>
      <w:r>
        <w:rPr>
          <w:spacing w:val="44"/>
          <w:sz w:val="23"/>
        </w:rPr>
        <w:t xml:space="preserve"> </w:t>
      </w:r>
      <w:r>
        <w:rPr>
          <w:spacing w:val="-2"/>
          <w:sz w:val="23"/>
        </w:rPr>
        <w:t>семян.</w:t>
      </w:r>
    </w:p>
    <w:p w:rsidR="00623054" w:rsidRDefault="004D1B06" w:rsidP="004D1B06">
      <w:pPr>
        <w:pStyle w:val="3"/>
        <w:tabs>
          <w:tab w:val="left" w:pos="10632"/>
        </w:tabs>
        <w:spacing w:before="16"/>
      </w:pPr>
      <w:r>
        <w:rPr>
          <w:w w:val="105"/>
        </w:rPr>
        <w:t>7</w:t>
      </w:r>
      <w:r>
        <w:rPr>
          <w:spacing w:val="-3"/>
          <w:w w:val="105"/>
        </w:rPr>
        <w:t xml:space="preserve"> </w:t>
      </w:r>
      <w:r>
        <w:rPr>
          <w:spacing w:val="-4"/>
          <w:w w:val="105"/>
        </w:rPr>
        <w:t>КЛАСС</w:t>
      </w:r>
    </w:p>
    <w:p w:rsidR="00623054" w:rsidRDefault="004D1B06" w:rsidP="004D1B06">
      <w:pPr>
        <w:pStyle w:val="4"/>
        <w:numPr>
          <w:ilvl w:val="0"/>
          <w:numId w:val="99"/>
        </w:numPr>
        <w:tabs>
          <w:tab w:val="left" w:pos="1139"/>
          <w:tab w:val="left" w:pos="10632"/>
        </w:tabs>
        <w:spacing w:before="10"/>
        <w:ind w:left="1139" w:hanging="236"/>
      </w:pPr>
      <w:r>
        <w:t>Систематические</w:t>
      </w:r>
      <w:r>
        <w:rPr>
          <w:spacing w:val="44"/>
        </w:rPr>
        <w:t xml:space="preserve"> </w:t>
      </w:r>
      <w:r>
        <w:t>группы</w:t>
      </w:r>
      <w:r>
        <w:rPr>
          <w:spacing w:val="55"/>
        </w:rPr>
        <w:t xml:space="preserve"> </w:t>
      </w:r>
      <w:r>
        <w:rPr>
          <w:spacing w:val="-2"/>
        </w:rPr>
        <w:t>растений</w:t>
      </w:r>
    </w:p>
    <w:p w:rsidR="00623054" w:rsidRDefault="004D1B06" w:rsidP="004D1B06">
      <w:pPr>
        <w:tabs>
          <w:tab w:val="left" w:pos="10632"/>
        </w:tabs>
        <w:spacing w:before="6" w:line="247" w:lineRule="auto"/>
        <w:ind w:left="197" w:right="-15" w:firstLine="706"/>
        <w:jc w:val="both"/>
        <w:rPr>
          <w:i/>
          <w:sz w:val="23"/>
        </w:rPr>
      </w:pPr>
      <w:r>
        <w:rPr>
          <w:b/>
          <w:i/>
          <w:w w:val="105"/>
          <w:sz w:val="23"/>
        </w:rPr>
        <w:t xml:space="preserve">Классификация растений. </w:t>
      </w:r>
      <w:r>
        <w:rPr>
          <w:w w:val="105"/>
          <w:position w:val="1"/>
          <w:sz w:val="23"/>
        </w:rPr>
        <w:t xml:space="preserve">Вид как основная систематическая категория. Система растительного </w:t>
      </w:r>
      <w:r>
        <w:rPr>
          <w:sz w:val="23"/>
        </w:rPr>
        <w:t xml:space="preserve">мира. Низшие, высшие споровые, высшие семенные растения. </w:t>
      </w:r>
      <w:r>
        <w:rPr>
          <w:i/>
          <w:sz w:val="23"/>
        </w:rPr>
        <w:t xml:space="preserve">Основные таксоны (категории) систематики </w:t>
      </w:r>
      <w:r>
        <w:rPr>
          <w:i/>
          <w:w w:val="105"/>
          <w:sz w:val="23"/>
        </w:rPr>
        <w:t>растений</w:t>
      </w:r>
      <w:r>
        <w:rPr>
          <w:i/>
          <w:spacing w:val="-9"/>
          <w:w w:val="105"/>
          <w:sz w:val="23"/>
        </w:rPr>
        <w:t xml:space="preserve"> </w:t>
      </w:r>
      <w:r>
        <w:rPr>
          <w:i/>
          <w:w w:val="105"/>
          <w:sz w:val="23"/>
        </w:rPr>
        <w:t>(царство,</w:t>
      </w:r>
      <w:r>
        <w:rPr>
          <w:i/>
          <w:spacing w:val="-13"/>
          <w:w w:val="105"/>
          <w:sz w:val="23"/>
        </w:rPr>
        <w:t xml:space="preserve"> </w:t>
      </w:r>
      <w:r>
        <w:rPr>
          <w:i/>
          <w:w w:val="105"/>
          <w:sz w:val="23"/>
        </w:rPr>
        <w:t>отдел,</w:t>
      </w:r>
      <w:r>
        <w:rPr>
          <w:i/>
          <w:spacing w:val="-13"/>
          <w:w w:val="105"/>
          <w:sz w:val="23"/>
        </w:rPr>
        <w:t xml:space="preserve"> </w:t>
      </w:r>
      <w:r>
        <w:rPr>
          <w:i/>
          <w:w w:val="105"/>
          <w:sz w:val="23"/>
        </w:rPr>
        <w:t>класс,</w:t>
      </w:r>
      <w:r>
        <w:rPr>
          <w:i/>
          <w:spacing w:val="-13"/>
          <w:w w:val="105"/>
          <w:sz w:val="23"/>
        </w:rPr>
        <w:t xml:space="preserve"> </w:t>
      </w:r>
      <w:r>
        <w:rPr>
          <w:i/>
          <w:w w:val="105"/>
          <w:sz w:val="23"/>
        </w:rPr>
        <w:t>порядок,</w:t>
      </w:r>
      <w:r>
        <w:rPr>
          <w:i/>
          <w:spacing w:val="-13"/>
          <w:w w:val="105"/>
          <w:sz w:val="23"/>
        </w:rPr>
        <w:t xml:space="preserve"> </w:t>
      </w:r>
      <w:r>
        <w:rPr>
          <w:i/>
          <w:w w:val="105"/>
          <w:sz w:val="23"/>
        </w:rPr>
        <w:t>семейство,</w:t>
      </w:r>
      <w:r>
        <w:rPr>
          <w:i/>
          <w:spacing w:val="-13"/>
          <w:w w:val="105"/>
          <w:sz w:val="23"/>
        </w:rPr>
        <w:t xml:space="preserve"> </w:t>
      </w:r>
      <w:r>
        <w:rPr>
          <w:i/>
          <w:w w:val="105"/>
          <w:sz w:val="23"/>
        </w:rPr>
        <w:t>род,</w:t>
      </w:r>
      <w:r>
        <w:rPr>
          <w:i/>
          <w:spacing w:val="-13"/>
          <w:w w:val="105"/>
          <w:sz w:val="23"/>
        </w:rPr>
        <w:t xml:space="preserve"> </w:t>
      </w:r>
      <w:r>
        <w:rPr>
          <w:i/>
          <w:w w:val="105"/>
          <w:sz w:val="23"/>
        </w:rPr>
        <w:t>вид).</w:t>
      </w:r>
      <w:r>
        <w:rPr>
          <w:i/>
          <w:spacing w:val="-13"/>
          <w:w w:val="105"/>
          <w:sz w:val="23"/>
        </w:rPr>
        <w:t xml:space="preserve"> </w:t>
      </w:r>
      <w:r>
        <w:rPr>
          <w:i/>
          <w:w w:val="105"/>
          <w:sz w:val="23"/>
        </w:rPr>
        <w:t>История</w:t>
      </w:r>
      <w:r>
        <w:rPr>
          <w:i/>
          <w:spacing w:val="-14"/>
          <w:w w:val="105"/>
          <w:sz w:val="23"/>
        </w:rPr>
        <w:t xml:space="preserve"> </w:t>
      </w:r>
      <w:r>
        <w:rPr>
          <w:i/>
          <w:w w:val="105"/>
          <w:sz w:val="23"/>
        </w:rPr>
        <w:t>развития</w:t>
      </w:r>
      <w:r>
        <w:rPr>
          <w:i/>
          <w:spacing w:val="-14"/>
          <w:w w:val="105"/>
          <w:sz w:val="23"/>
        </w:rPr>
        <w:t xml:space="preserve"> </w:t>
      </w:r>
      <w:r>
        <w:rPr>
          <w:i/>
          <w:w w:val="105"/>
          <w:sz w:val="23"/>
        </w:rPr>
        <w:t>систематики,</w:t>
      </w:r>
      <w:r>
        <w:rPr>
          <w:i/>
          <w:spacing w:val="-13"/>
          <w:w w:val="105"/>
          <w:sz w:val="23"/>
        </w:rPr>
        <w:t xml:space="preserve"> </w:t>
      </w:r>
      <w:r>
        <w:rPr>
          <w:i/>
          <w:w w:val="105"/>
          <w:sz w:val="23"/>
        </w:rPr>
        <w:t>описание видов, открытие новых видов. Роль систематики в биологии.</w:t>
      </w:r>
    </w:p>
    <w:p w:rsidR="00623054" w:rsidRDefault="004D1B06" w:rsidP="004D1B06">
      <w:pPr>
        <w:tabs>
          <w:tab w:val="left" w:pos="10632"/>
        </w:tabs>
        <w:spacing w:before="3" w:line="247" w:lineRule="auto"/>
        <w:ind w:left="197" w:right="-15" w:firstLine="706"/>
        <w:jc w:val="both"/>
        <w:rPr>
          <w:sz w:val="23"/>
        </w:rPr>
      </w:pPr>
      <w:r>
        <w:rPr>
          <w:b/>
          <w:i/>
          <w:w w:val="105"/>
          <w:sz w:val="23"/>
        </w:rPr>
        <w:t xml:space="preserve">Низшие растения. Водоросли. </w:t>
      </w:r>
      <w:r>
        <w:rPr>
          <w:w w:val="105"/>
          <w:position w:val="1"/>
          <w:sz w:val="23"/>
        </w:rPr>
        <w:t xml:space="preserve">Общая характеристика водорослей. </w:t>
      </w:r>
      <w:r>
        <w:rPr>
          <w:i/>
          <w:w w:val="105"/>
          <w:position w:val="1"/>
          <w:sz w:val="23"/>
        </w:rPr>
        <w:t xml:space="preserve">Одноклеточные и </w:t>
      </w:r>
      <w:r>
        <w:rPr>
          <w:i/>
          <w:w w:val="105"/>
          <w:sz w:val="23"/>
        </w:rPr>
        <w:t xml:space="preserve">многоклеточные зелёные водоросли. </w:t>
      </w:r>
      <w:r>
        <w:rPr>
          <w:w w:val="105"/>
          <w:sz w:val="23"/>
        </w:rPr>
        <w:t xml:space="preserve">Строение и </w:t>
      </w:r>
      <w:r>
        <w:rPr>
          <w:i/>
          <w:w w:val="105"/>
          <w:sz w:val="23"/>
        </w:rPr>
        <w:t xml:space="preserve">жизнедеятельность </w:t>
      </w:r>
      <w:r>
        <w:rPr>
          <w:w w:val="105"/>
          <w:sz w:val="23"/>
        </w:rPr>
        <w:t xml:space="preserve">зелёных водорослей. Размножение зелёных водорослей </w:t>
      </w:r>
      <w:r>
        <w:rPr>
          <w:i/>
          <w:w w:val="105"/>
          <w:sz w:val="23"/>
        </w:rPr>
        <w:t xml:space="preserve">(бесполое и половое). Бурые и красные водоросли, их строение и жизнедеятельность. </w:t>
      </w:r>
      <w:r>
        <w:rPr>
          <w:w w:val="105"/>
          <w:sz w:val="23"/>
        </w:rPr>
        <w:t>Значение водорослей в природе и жизни человека.</w:t>
      </w:r>
    </w:p>
    <w:p w:rsidR="00623054" w:rsidRDefault="004D1B06" w:rsidP="004D1B06">
      <w:pPr>
        <w:tabs>
          <w:tab w:val="left" w:pos="10632"/>
        </w:tabs>
        <w:spacing w:before="2" w:line="249" w:lineRule="auto"/>
        <w:ind w:left="197" w:right="-15" w:firstLine="706"/>
        <w:jc w:val="both"/>
        <w:rPr>
          <w:i/>
          <w:sz w:val="23"/>
        </w:rPr>
      </w:pPr>
      <w:r>
        <w:rPr>
          <w:b/>
          <w:i/>
          <w:w w:val="105"/>
          <w:sz w:val="23"/>
        </w:rPr>
        <w:t xml:space="preserve">Высшие споровые растения. Моховидные (Мхи). </w:t>
      </w:r>
      <w:r>
        <w:rPr>
          <w:w w:val="105"/>
          <w:position w:val="1"/>
          <w:sz w:val="23"/>
        </w:rPr>
        <w:t xml:space="preserve">Общая характеристика мхов. Строение и </w:t>
      </w:r>
      <w:r>
        <w:rPr>
          <w:i/>
          <w:w w:val="105"/>
          <w:sz w:val="23"/>
        </w:rPr>
        <w:t xml:space="preserve">жизнедеятельность зелёных и сфагновых </w:t>
      </w:r>
      <w:r>
        <w:rPr>
          <w:w w:val="105"/>
          <w:sz w:val="23"/>
        </w:rPr>
        <w:t xml:space="preserve">мхов. </w:t>
      </w:r>
      <w:r>
        <w:rPr>
          <w:i/>
          <w:w w:val="105"/>
          <w:sz w:val="23"/>
        </w:rPr>
        <w:t>Приспособленность мхов</w:t>
      </w:r>
      <w:r>
        <w:rPr>
          <w:i/>
          <w:spacing w:val="-1"/>
          <w:w w:val="105"/>
          <w:sz w:val="23"/>
        </w:rPr>
        <w:t xml:space="preserve"> </w:t>
      </w:r>
      <w:r>
        <w:rPr>
          <w:i/>
          <w:w w:val="105"/>
          <w:sz w:val="23"/>
        </w:rPr>
        <w:t>к</w:t>
      </w:r>
      <w:r>
        <w:rPr>
          <w:i/>
          <w:spacing w:val="-1"/>
          <w:w w:val="105"/>
          <w:sz w:val="23"/>
        </w:rPr>
        <w:t xml:space="preserve"> </w:t>
      </w:r>
      <w:r>
        <w:rPr>
          <w:i/>
          <w:w w:val="105"/>
          <w:sz w:val="23"/>
        </w:rPr>
        <w:t xml:space="preserve">жизни на сильно увлажнённых </w:t>
      </w:r>
      <w:r>
        <w:rPr>
          <w:i/>
          <w:sz w:val="23"/>
        </w:rPr>
        <w:t>почвах</w:t>
      </w:r>
      <w:r>
        <w:rPr>
          <w:sz w:val="23"/>
        </w:rPr>
        <w:t xml:space="preserve">. Размножение мхов, </w:t>
      </w:r>
      <w:r>
        <w:rPr>
          <w:i/>
          <w:sz w:val="23"/>
        </w:rPr>
        <w:t xml:space="preserve">цикл развития на примере зелёного мха кукушкин лён. </w:t>
      </w:r>
      <w:r>
        <w:rPr>
          <w:sz w:val="23"/>
        </w:rPr>
        <w:t xml:space="preserve">Роль мхов в заболачивании </w:t>
      </w:r>
      <w:r>
        <w:rPr>
          <w:w w:val="105"/>
          <w:sz w:val="23"/>
        </w:rPr>
        <w:t xml:space="preserve">почв и торфообразовании. </w:t>
      </w:r>
      <w:r>
        <w:rPr>
          <w:i/>
          <w:w w:val="105"/>
          <w:sz w:val="23"/>
        </w:rPr>
        <w:t>Использование торфа и продуктов его переработки в хозяйственной деятельности человека.</w:t>
      </w:r>
    </w:p>
    <w:p w:rsidR="00623054" w:rsidRDefault="004D1B06" w:rsidP="004D1B06">
      <w:pPr>
        <w:tabs>
          <w:tab w:val="left" w:pos="10632"/>
        </w:tabs>
        <w:spacing w:line="247" w:lineRule="auto"/>
        <w:ind w:left="197" w:right="-15" w:firstLine="706"/>
        <w:jc w:val="both"/>
        <w:rPr>
          <w:i/>
          <w:sz w:val="23"/>
        </w:rPr>
      </w:pPr>
      <w:r>
        <w:rPr>
          <w:b/>
          <w:i/>
          <w:w w:val="105"/>
          <w:sz w:val="23"/>
        </w:rPr>
        <w:t xml:space="preserve">Плауновидные (Плауны). Хвощевидные (Хвощи), Папоротниковидные (Папоротники). </w:t>
      </w:r>
      <w:r>
        <w:rPr>
          <w:w w:val="105"/>
          <w:position w:val="1"/>
          <w:sz w:val="23"/>
        </w:rPr>
        <w:t xml:space="preserve">Общая </w:t>
      </w:r>
      <w:r>
        <w:rPr>
          <w:sz w:val="23"/>
        </w:rPr>
        <w:t xml:space="preserve">характеристика. Усложнение строения папоротникообразных растений по сравнению с мхами. </w:t>
      </w:r>
      <w:r>
        <w:rPr>
          <w:i/>
          <w:sz w:val="23"/>
        </w:rPr>
        <w:t xml:space="preserve">Особенности </w:t>
      </w:r>
      <w:r>
        <w:rPr>
          <w:sz w:val="23"/>
        </w:rPr>
        <w:t xml:space="preserve">строения </w:t>
      </w:r>
      <w:r>
        <w:rPr>
          <w:i/>
          <w:sz w:val="23"/>
        </w:rPr>
        <w:t xml:space="preserve">и жизнедеятельности плаунов, хвощей и </w:t>
      </w:r>
      <w:r>
        <w:rPr>
          <w:sz w:val="23"/>
        </w:rPr>
        <w:t xml:space="preserve">папоротников. Размножение папоротникообразных. Цикл </w:t>
      </w:r>
      <w:r>
        <w:rPr>
          <w:w w:val="105"/>
          <w:sz w:val="23"/>
        </w:rPr>
        <w:t xml:space="preserve">развития папоротника. Роль древних папоротникообразных в образовании каменного угля. </w:t>
      </w:r>
      <w:r>
        <w:rPr>
          <w:i/>
          <w:w w:val="105"/>
          <w:sz w:val="23"/>
        </w:rPr>
        <w:t>Значение папоротникообразных в природе и жизни человека.</w:t>
      </w:r>
    </w:p>
    <w:p w:rsidR="00623054" w:rsidRDefault="004D1B06" w:rsidP="004D1B06">
      <w:pPr>
        <w:tabs>
          <w:tab w:val="left" w:pos="10632"/>
        </w:tabs>
        <w:spacing w:before="8" w:line="244" w:lineRule="auto"/>
        <w:ind w:left="197" w:right="-15" w:firstLine="706"/>
        <w:jc w:val="both"/>
        <w:rPr>
          <w:sz w:val="23"/>
        </w:rPr>
      </w:pPr>
      <w:r>
        <w:rPr>
          <w:b/>
          <w:i/>
          <w:w w:val="105"/>
          <w:sz w:val="23"/>
        </w:rPr>
        <w:t>Высшие семенные растения. Голосеменные</w:t>
      </w:r>
      <w:r>
        <w:rPr>
          <w:b/>
          <w:w w:val="105"/>
          <w:sz w:val="23"/>
        </w:rPr>
        <w:t xml:space="preserve">. </w:t>
      </w:r>
      <w:r>
        <w:rPr>
          <w:w w:val="105"/>
          <w:position w:val="1"/>
          <w:sz w:val="23"/>
        </w:rPr>
        <w:t xml:space="preserve">Общая характеристика. Хвойные растения, </w:t>
      </w:r>
      <w:r>
        <w:rPr>
          <w:i/>
          <w:w w:val="105"/>
          <w:position w:val="1"/>
          <w:sz w:val="23"/>
        </w:rPr>
        <w:t xml:space="preserve">их </w:t>
      </w:r>
      <w:r>
        <w:rPr>
          <w:i/>
          <w:w w:val="105"/>
          <w:sz w:val="23"/>
        </w:rPr>
        <w:t xml:space="preserve">разнообразие. </w:t>
      </w:r>
      <w:r>
        <w:rPr>
          <w:w w:val="105"/>
          <w:sz w:val="23"/>
        </w:rPr>
        <w:t>Строение</w:t>
      </w:r>
      <w:r>
        <w:rPr>
          <w:spacing w:val="-3"/>
          <w:w w:val="105"/>
          <w:sz w:val="23"/>
        </w:rPr>
        <w:t xml:space="preserve"> </w:t>
      </w:r>
      <w:r>
        <w:rPr>
          <w:i/>
          <w:w w:val="105"/>
          <w:sz w:val="23"/>
        </w:rPr>
        <w:t xml:space="preserve">и жизнедеятельность </w:t>
      </w:r>
      <w:r>
        <w:rPr>
          <w:w w:val="105"/>
          <w:sz w:val="23"/>
        </w:rPr>
        <w:t xml:space="preserve">хвойных. Размножение хвойных, </w:t>
      </w:r>
      <w:r>
        <w:rPr>
          <w:i/>
          <w:w w:val="105"/>
          <w:sz w:val="23"/>
        </w:rPr>
        <w:t>цикл</w:t>
      </w:r>
      <w:r>
        <w:rPr>
          <w:i/>
          <w:spacing w:val="-3"/>
          <w:w w:val="105"/>
          <w:sz w:val="23"/>
        </w:rPr>
        <w:t xml:space="preserve"> </w:t>
      </w:r>
      <w:r>
        <w:rPr>
          <w:i/>
          <w:w w:val="105"/>
          <w:sz w:val="23"/>
        </w:rPr>
        <w:t>развития</w:t>
      </w:r>
      <w:r>
        <w:rPr>
          <w:i/>
          <w:spacing w:val="-3"/>
          <w:w w:val="105"/>
          <w:sz w:val="23"/>
        </w:rPr>
        <w:t xml:space="preserve"> </w:t>
      </w:r>
      <w:r>
        <w:rPr>
          <w:i/>
          <w:w w:val="105"/>
          <w:sz w:val="23"/>
        </w:rPr>
        <w:t xml:space="preserve">на примере сосны. </w:t>
      </w:r>
      <w:r>
        <w:rPr>
          <w:w w:val="105"/>
          <w:sz w:val="23"/>
        </w:rPr>
        <w:t>Значение хвойных растений в природе и жизни человека.</w:t>
      </w:r>
    </w:p>
    <w:p w:rsidR="00623054" w:rsidRDefault="004D1B06" w:rsidP="004D1B06">
      <w:pPr>
        <w:tabs>
          <w:tab w:val="left" w:pos="10632"/>
        </w:tabs>
        <w:spacing w:before="10" w:line="244" w:lineRule="auto"/>
        <w:ind w:left="197" w:right="1" w:firstLine="706"/>
        <w:jc w:val="both"/>
        <w:rPr>
          <w:sz w:val="23"/>
        </w:rPr>
      </w:pPr>
      <w:r>
        <w:rPr>
          <w:b/>
          <w:i/>
          <w:w w:val="105"/>
          <w:sz w:val="23"/>
        </w:rPr>
        <w:t xml:space="preserve">Покрытосеменные (цветковые) растения. </w:t>
      </w:r>
      <w:r>
        <w:rPr>
          <w:w w:val="105"/>
          <w:position w:val="1"/>
          <w:sz w:val="23"/>
        </w:rPr>
        <w:t xml:space="preserve">Общая характеристика. </w:t>
      </w:r>
      <w:r>
        <w:rPr>
          <w:i/>
          <w:w w:val="105"/>
          <w:position w:val="1"/>
          <w:sz w:val="23"/>
        </w:rPr>
        <w:t xml:space="preserve">Особенности строения и </w:t>
      </w:r>
      <w:r>
        <w:rPr>
          <w:i/>
          <w:w w:val="105"/>
          <w:sz w:val="23"/>
        </w:rPr>
        <w:t>жизнедеятельности покрытосеменных как наиболее высокоорганизованной группы растений, их господство</w:t>
      </w:r>
      <w:r>
        <w:rPr>
          <w:i/>
          <w:spacing w:val="-12"/>
          <w:w w:val="105"/>
          <w:sz w:val="23"/>
        </w:rPr>
        <w:t xml:space="preserve"> </w:t>
      </w:r>
      <w:r>
        <w:rPr>
          <w:i/>
          <w:w w:val="105"/>
          <w:sz w:val="23"/>
        </w:rPr>
        <w:t>на</w:t>
      </w:r>
      <w:r>
        <w:rPr>
          <w:i/>
          <w:spacing w:val="-4"/>
          <w:w w:val="105"/>
          <w:sz w:val="23"/>
        </w:rPr>
        <w:t xml:space="preserve"> </w:t>
      </w:r>
      <w:r>
        <w:rPr>
          <w:i/>
          <w:w w:val="105"/>
          <w:sz w:val="23"/>
        </w:rPr>
        <w:t>Земле.</w:t>
      </w:r>
      <w:r>
        <w:rPr>
          <w:i/>
          <w:spacing w:val="-5"/>
          <w:w w:val="105"/>
          <w:sz w:val="23"/>
        </w:rPr>
        <w:t xml:space="preserve"> </w:t>
      </w:r>
      <w:r>
        <w:rPr>
          <w:w w:val="105"/>
          <w:sz w:val="23"/>
        </w:rPr>
        <w:t>Классификация</w:t>
      </w:r>
      <w:r>
        <w:rPr>
          <w:spacing w:val="-14"/>
          <w:w w:val="105"/>
          <w:sz w:val="23"/>
        </w:rPr>
        <w:t xml:space="preserve"> </w:t>
      </w:r>
      <w:r>
        <w:rPr>
          <w:w w:val="105"/>
          <w:sz w:val="23"/>
        </w:rPr>
        <w:t>покрытосеменных</w:t>
      </w:r>
      <w:r>
        <w:rPr>
          <w:spacing w:val="-10"/>
          <w:w w:val="105"/>
          <w:sz w:val="23"/>
        </w:rPr>
        <w:t xml:space="preserve"> </w:t>
      </w:r>
      <w:r>
        <w:rPr>
          <w:w w:val="105"/>
          <w:sz w:val="23"/>
        </w:rPr>
        <w:t>растений:</w:t>
      </w:r>
      <w:r>
        <w:rPr>
          <w:spacing w:val="-8"/>
          <w:w w:val="105"/>
          <w:sz w:val="23"/>
        </w:rPr>
        <w:t xml:space="preserve"> </w:t>
      </w:r>
      <w:r>
        <w:rPr>
          <w:w w:val="105"/>
          <w:sz w:val="23"/>
        </w:rPr>
        <w:t>класс</w:t>
      </w:r>
      <w:r>
        <w:rPr>
          <w:spacing w:val="-16"/>
          <w:w w:val="105"/>
          <w:sz w:val="23"/>
        </w:rPr>
        <w:t xml:space="preserve"> </w:t>
      </w:r>
      <w:r>
        <w:rPr>
          <w:w w:val="105"/>
          <w:sz w:val="23"/>
        </w:rPr>
        <w:t>Двудольные</w:t>
      </w:r>
      <w:r>
        <w:rPr>
          <w:spacing w:val="-15"/>
          <w:w w:val="105"/>
          <w:sz w:val="23"/>
        </w:rPr>
        <w:t xml:space="preserve"> </w:t>
      </w:r>
      <w:r>
        <w:rPr>
          <w:w w:val="105"/>
          <w:sz w:val="23"/>
        </w:rPr>
        <w:t>и</w:t>
      </w:r>
      <w:r>
        <w:rPr>
          <w:spacing w:val="-4"/>
          <w:w w:val="105"/>
          <w:sz w:val="23"/>
        </w:rPr>
        <w:t xml:space="preserve"> </w:t>
      </w:r>
      <w:r>
        <w:rPr>
          <w:w w:val="105"/>
          <w:sz w:val="23"/>
        </w:rPr>
        <w:t>класс</w:t>
      </w:r>
      <w:r>
        <w:rPr>
          <w:spacing w:val="-11"/>
          <w:w w:val="105"/>
          <w:sz w:val="23"/>
        </w:rPr>
        <w:t xml:space="preserve"> </w:t>
      </w:r>
      <w:r>
        <w:rPr>
          <w:w w:val="105"/>
          <w:sz w:val="23"/>
        </w:rPr>
        <w:t>Однодольные.</w:t>
      </w:r>
    </w:p>
    <w:p w:rsidR="00623054" w:rsidRDefault="004D1B06" w:rsidP="004D1B06">
      <w:pPr>
        <w:tabs>
          <w:tab w:val="left" w:pos="10632"/>
        </w:tabs>
        <w:spacing w:before="77"/>
        <w:ind w:left="197"/>
        <w:jc w:val="both"/>
        <w:rPr>
          <w:i/>
          <w:sz w:val="23"/>
        </w:rPr>
      </w:pPr>
      <w:r>
        <w:rPr>
          <w:sz w:val="23"/>
        </w:rPr>
        <w:t>Признаки</w:t>
      </w:r>
      <w:r>
        <w:rPr>
          <w:spacing w:val="39"/>
          <w:sz w:val="23"/>
        </w:rPr>
        <w:t xml:space="preserve"> </w:t>
      </w:r>
      <w:r>
        <w:rPr>
          <w:sz w:val="23"/>
        </w:rPr>
        <w:t>классов.</w:t>
      </w:r>
      <w:r>
        <w:rPr>
          <w:spacing w:val="39"/>
          <w:sz w:val="23"/>
        </w:rPr>
        <w:t xml:space="preserve"> </w:t>
      </w:r>
      <w:r>
        <w:rPr>
          <w:i/>
          <w:sz w:val="23"/>
        </w:rPr>
        <w:t>Цикл</w:t>
      </w:r>
      <w:r>
        <w:rPr>
          <w:i/>
          <w:spacing w:val="32"/>
          <w:sz w:val="23"/>
        </w:rPr>
        <w:t xml:space="preserve"> </w:t>
      </w:r>
      <w:r>
        <w:rPr>
          <w:i/>
          <w:sz w:val="23"/>
        </w:rPr>
        <w:t>развития</w:t>
      </w:r>
      <w:r>
        <w:rPr>
          <w:i/>
          <w:spacing w:val="32"/>
          <w:sz w:val="23"/>
        </w:rPr>
        <w:t xml:space="preserve"> </w:t>
      </w:r>
      <w:r>
        <w:rPr>
          <w:i/>
          <w:sz w:val="23"/>
        </w:rPr>
        <w:t>покрытосеменного</w:t>
      </w:r>
      <w:r>
        <w:rPr>
          <w:i/>
          <w:spacing w:val="43"/>
          <w:sz w:val="23"/>
        </w:rPr>
        <w:t xml:space="preserve"> </w:t>
      </w:r>
      <w:r>
        <w:rPr>
          <w:i/>
          <w:spacing w:val="-2"/>
          <w:sz w:val="23"/>
        </w:rPr>
        <w:t>растения.</w:t>
      </w:r>
    </w:p>
    <w:p w:rsidR="00623054" w:rsidRDefault="004D1B06" w:rsidP="004D1B06">
      <w:pPr>
        <w:pStyle w:val="a3"/>
        <w:tabs>
          <w:tab w:val="left" w:pos="10632"/>
        </w:tabs>
        <w:spacing w:before="14" w:line="247" w:lineRule="auto"/>
        <w:ind w:right="-15"/>
      </w:pPr>
      <w:r>
        <w:rPr>
          <w:b/>
          <w:i/>
          <w:w w:val="105"/>
        </w:rPr>
        <w:t>Семейства покрытосеменных</w:t>
      </w:r>
      <w:r>
        <w:rPr>
          <w:b/>
          <w:i/>
          <w:w w:val="105"/>
          <w:vertAlign w:val="superscript"/>
        </w:rPr>
        <w:t>27</w:t>
      </w:r>
      <w:r>
        <w:rPr>
          <w:b/>
          <w:i/>
          <w:w w:val="105"/>
        </w:rPr>
        <w:t xml:space="preserve"> (цветковых) растений. </w:t>
      </w:r>
      <w:r>
        <w:rPr>
          <w:w w:val="105"/>
          <w:position w:val="1"/>
        </w:rPr>
        <w:t xml:space="preserve">Характерные признаки семейств класса </w:t>
      </w:r>
      <w:r>
        <w:rPr>
          <w:w w:val="105"/>
        </w:rPr>
        <w:t>Двудольные (Крестоцветные, или Капустные, Розоцветные, или Розовые, Мотыльковые, или Бобовые, Паслёновые,</w:t>
      </w:r>
      <w:r>
        <w:rPr>
          <w:spacing w:val="-16"/>
          <w:w w:val="105"/>
        </w:rPr>
        <w:t xml:space="preserve"> </w:t>
      </w:r>
      <w:r>
        <w:rPr>
          <w:w w:val="105"/>
        </w:rPr>
        <w:t>Сложноцветные,</w:t>
      </w:r>
      <w:r>
        <w:rPr>
          <w:spacing w:val="-15"/>
          <w:w w:val="105"/>
        </w:rPr>
        <w:t xml:space="preserve"> </w:t>
      </w:r>
      <w:r>
        <w:rPr>
          <w:w w:val="105"/>
        </w:rPr>
        <w:t>или</w:t>
      </w:r>
      <w:r>
        <w:rPr>
          <w:spacing w:val="-12"/>
          <w:w w:val="105"/>
        </w:rPr>
        <w:t xml:space="preserve"> </w:t>
      </w:r>
      <w:r>
        <w:rPr>
          <w:w w:val="105"/>
        </w:rPr>
        <w:t>Астровые)</w:t>
      </w:r>
      <w:r>
        <w:rPr>
          <w:spacing w:val="-8"/>
          <w:w w:val="105"/>
        </w:rPr>
        <w:t xml:space="preserve"> </w:t>
      </w:r>
      <w:r>
        <w:rPr>
          <w:w w:val="105"/>
        </w:rPr>
        <w:t>и</w:t>
      </w:r>
      <w:r>
        <w:rPr>
          <w:spacing w:val="-7"/>
          <w:w w:val="105"/>
        </w:rPr>
        <w:t xml:space="preserve"> </w:t>
      </w:r>
      <w:r>
        <w:rPr>
          <w:w w:val="105"/>
        </w:rPr>
        <w:t>класса</w:t>
      </w:r>
      <w:r>
        <w:rPr>
          <w:spacing w:val="-7"/>
          <w:w w:val="105"/>
        </w:rPr>
        <w:t xml:space="preserve"> </w:t>
      </w:r>
      <w:r>
        <w:rPr>
          <w:w w:val="105"/>
        </w:rPr>
        <w:t>Однодольные</w:t>
      </w:r>
      <w:r>
        <w:rPr>
          <w:spacing w:val="-12"/>
          <w:w w:val="105"/>
        </w:rPr>
        <w:t xml:space="preserve"> </w:t>
      </w:r>
      <w:r>
        <w:rPr>
          <w:w w:val="105"/>
        </w:rPr>
        <w:t>(Лилейные,</w:t>
      </w:r>
      <w:r>
        <w:rPr>
          <w:spacing w:val="-10"/>
          <w:w w:val="105"/>
        </w:rPr>
        <w:t xml:space="preserve"> </w:t>
      </w:r>
      <w:r>
        <w:rPr>
          <w:w w:val="105"/>
        </w:rPr>
        <w:t>Злаки,</w:t>
      </w:r>
      <w:r>
        <w:rPr>
          <w:spacing w:val="-10"/>
          <w:w w:val="105"/>
        </w:rPr>
        <w:t xml:space="preserve"> </w:t>
      </w:r>
      <w:r>
        <w:rPr>
          <w:w w:val="105"/>
        </w:rPr>
        <w:t>или</w:t>
      </w:r>
      <w:r>
        <w:rPr>
          <w:spacing w:val="-1"/>
          <w:w w:val="105"/>
        </w:rPr>
        <w:t xml:space="preserve"> </w:t>
      </w:r>
      <w:r>
        <w:rPr>
          <w:w w:val="105"/>
        </w:rPr>
        <w:t>Мятликовые)</w:t>
      </w:r>
      <w:r>
        <w:rPr>
          <w:spacing w:val="-16"/>
          <w:w w:val="105"/>
        </w:rPr>
        <w:t xml:space="preserve"> </w:t>
      </w:r>
      <w:r>
        <w:rPr>
          <w:w w:val="105"/>
          <w:position w:val="7"/>
          <w:sz w:val="16"/>
        </w:rPr>
        <w:t>28</w:t>
      </w:r>
      <w:r>
        <w:rPr>
          <w:w w:val="105"/>
        </w:rPr>
        <w:t>. Многообразие растений. Дикорастущие представители семейств. Культурные представители семейств, их использование человеком.</w:t>
      </w:r>
    </w:p>
    <w:p w:rsidR="00623054" w:rsidRDefault="004D1B06" w:rsidP="004D1B06">
      <w:pPr>
        <w:pStyle w:val="5"/>
        <w:tabs>
          <w:tab w:val="left" w:pos="10632"/>
        </w:tabs>
        <w:spacing w:before="9"/>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2"/>
        </w:numPr>
        <w:tabs>
          <w:tab w:val="left" w:pos="1139"/>
          <w:tab w:val="left" w:pos="10632"/>
        </w:tabs>
        <w:spacing w:before="10"/>
        <w:ind w:left="1139" w:hanging="236"/>
        <w:rPr>
          <w:sz w:val="23"/>
        </w:rPr>
      </w:pPr>
      <w:r>
        <w:rPr>
          <w:sz w:val="23"/>
        </w:rPr>
        <w:t>Изучение</w:t>
      </w:r>
      <w:r>
        <w:rPr>
          <w:spacing w:val="35"/>
          <w:sz w:val="23"/>
        </w:rPr>
        <w:t xml:space="preserve"> </w:t>
      </w:r>
      <w:r>
        <w:rPr>
          <w:sz w:val="23"/>
        </w:rPr>
        <w:t>строения</w:t>
      </w:r>
      <w:r>
        <w:rPr>
          <w:spacing w:val="39"/>
          <w:sz w:val="23"/>
        </w:rPr>
        <w:t xml:space="preserve"> </w:t>
      </w:r>
      <w:r>
        <w:rPr>
          <w:sz w:val="23"/>
        </w:rPr>
        <w:t>одноклеточных</w:t>
      </w:r>
      <w:r>
        <w:rPr>
          <w:spacing w:val="26"/>
          <w:sz w:val="23"/>
        </w:rPr>
        <w:t xml:space="preserve"> </w:t>
      </w:r>
      <w:r>
        <w:rPr>
          <w:sz w:val="23"/>
        </w:rPr>
        <w:t>водорослей</w:t>
      </w:r>
      <w:r>
        <w:rPr>
          <w:spacing w:val="35"/>
          <w:sz w:val="23"/>
        </w:rPr>
        <w:t xml:space="preserve"> </w:t>
      </w:r>
      <w:r>
        <w:rPr>
          <w:sz w:val="23"/>
        </w:rPr>
        <w:t>(на</w:t>
      </w:r>
      <w:r>
        <w:rPr>
          <w:spacing w:val="35"/>
          <w:sz w:val="23"/>
        </w:rPr>
        <w:t xml:space="preserve"> </w:t>
      </w:r>
      <w:r>
        <w:rPr>
          <w:sz w:val="23"/>
        </w:rPr>
        <w:t>примере</w:t>
      </w:r>
      <w:r>
        <w:rPr>
          <w:spacing w:val="35"/>
          <w:sz w:val="23"/>
        </w:rPr>
        <w:t xml:space="preserve"> </w:t>
      </w:r>
      <w:r>
        <w:rPr>
          <w:sz w:val="23"/>
        </w:rPr>
        <w:t>хламидомонады</w:t>
      </w:r>
      <w:r>
        <w:rPr>
          <w:spacing w:val="29"/>
          <w:sz w:val="23"/>
        </w:rPr>
        <w:t xml:space="preserve"> </w:t>
      </w:r>
      <w:r>
        <w:rPr>
          <w:sz w:val="23"/>
        </w:rPr>
        <w:t>и</w:t>
      </w:r>
      <w:r>
        <w:rPr>
          <w:spacing w:val="46"/>
          <w:sz w:val="23"/>
        </w:rPr>
        <w:t xml:space="preserve"> </w:t>
      </w:r>
      <w:r>
        <w:rPr>
          <w:spacing w:val="-2"/>
          <w:sz w:val="23"/>
        </w:rPr>
        <w:t>хлореллы).</w:t>
      </w:r>
    </w:p>
    <w:p w:rsidR="00623054" w:rsidRDefault="004D1B06" w:rsidP="004D1B06">
      <w:pPr>
        <w:pStyle w:val="a5"/>
        <w:numPr>
          <w:ilvl w:val="0"/>
          <w:numId w:val="92"/>
        </w:numPr>
        <w:tabs>
          <w:tab w:val="left" w:pos="1139"/>
          <w:tab w:val="left" w:pos="10632"/>
        </w:tabs>
        <w:spacing w:before="9"/>
        <w:ind w:left="1139" w:hanging="236"/>
        <w:rPr>
          <w:sz w:val="23"/>
        </w:rPr>
      </w:pPr>
      <w:r>
        <w:rPr>
          <w:sz w:val="23"/>
        </w:rPr>
        <w:t>Изучение</w:t>
      </w:r>
      <w:r>
        <w:rPr>
          <w:spacing w:val="33"/>
          <w:sz w:val="23"/>
        </w:rPr>
        <w:t xml:space="preserve"> </w:t>
      </w:r>
      <w:r>
        <w:rPr>
          <w:sz w:val="23"/>
        </w:rPr>
        <w:t>строения</w:t>
      </w:r>
      <w:r>
        <w:rPr>
          <w:spacing w:val="27"/>
          <w:sz w:val="23"/>
        </w:rPr>
        <w:t xml:space="preserve"> </w:t>
      </w:r>
      <w:r>
        <w:rPr>
          <w:sz w:val="23"/>
        </w:rPr>
        <w:t>многоклеточных</w:t>
      </w:r>
      <w:r>
        <w:rPr>
          <w:spacing w:val="24"/>
          <w:sz w:val="23"/>
        </w:rPr>
        <w:t xml:space="preserve"> </w:t>
      </w:r>
      <w:r>
        <w:rPr>
          <w:sz w:val="23"/>
        </w:rPr>
        <w:t>нитчатых</w:t>
      </w:r>
      <w:r>
        <w:rPr>
          <w:spacing w:val="24"/>
          <w:sz w:val="23"/>
        </w:rPr>
        <w:t xml:space="preserve"> </w:t>
      </w:r>
      <w:r>
        <w:rPr>
          <w:sz w:val="23"/>
        </w:rPr>
        <w:t>водорослей</w:t>
      </w:r>
      <w:r>
        <w:rPr>
          <w:spacing w:val="43"/>
          <w:sz w:val="23"/>
        </w:rPr>
        <w:t xml:space="preserve"> </w:t>
      </w:r>
      <w:r>
        <w:rPr>
          <w:sz w:val="23"/>
        </w:rPr>
        <w:t>(на</w:t>
      </w:r>
      <w:r>
        <w:rPr>
          <w:spacing w:val="33"/>
          <w:sz w:val="23"/>
        </w:rPr>
        <w:t xml:space="preserve"> </w:t>
      </w:r>
      <w:r>
        <w:rPr>
          <w:sz w:val="23"/>
        </w:rPr>
        <w:t>примере</w:t>
      </w:r>
      <w:r>
        <w:rPr>
          <w:spacing w:val="44"/>
          <w:sz w:val="23"/>
        </w:rPr>
        <w:t xml:space="preserve"> </w:t>
      </w:r>
      <w:r>
        <w:rPr>
          <w:sz w:val="23"/>
        </w:rPr>
        <w:t>спирогиры</w:t>
      </w:r>
      <w:r>
        <w:rPr>
          <w:spacing w:val="27"/>
          <w:sz w:val="23"/>
        </w:rPr>
        <w:t xml:space="preserve"> </w:t>
      </w:r>
      <w:r>
        <w:rPr>
          <w:sz w:val="23"/>
        </w:rPr>
        <w:t>и</w:t>
      </w:r>
      <w:r>
        <w:rPr>
          <w:spacing w:val="44"/>
          <w:sz w:val="23"/>
        </w:rPr>
        <w:t xml:space="preserve"> </w:t>
      </w:r>
      <w:r>
        <w:rPr>
          <w:spacing w:val="-2"/>
          <w:sz w:val="23"/>
        </w:rPr>
        <w:t>улотрикса).</w:t>
      </w:r>
    </w:p>
    <w:p w:rsidR="00623054" w:rsidRDefault="004D1B06" w:rsidP="004D1B06">
      <w:pPr>
        <w:pStyle w:val="a5"/>
        <w:numPr>
          <w:ilvl w:val="0"/>
          <w:numId w:val="92"/>
        </w:numPr>
        <w:tabs>
          <w:tab w:val="left" w:pos="1139"/>
          <w:tab w:val="left" w:pos="10632"/>
        </w:tabs>
        <w:spacing w:before="9"/>
        <w:ind w:left="1139" w:hanging="236"/>
        <w:rPr>
          <w:sz w:val="23"/>
        </w:rPr>
      </w:pPr>
      <w:r>
        <w:rPr>
          <w:w w:val="105"/>
          <w:sz w:val="23"/>
        </w:rPr>
        <w:t>Изучение</w:t>
      </w:r>
      <w:r>
        <w:rPr>
          <w:spacing w:val="-12"/>
          <w:w w:val="105"/>
          <w:sz w:val="23"/>
        </w:rPr>
        <w:t xml:space="preserve"> </w:t>
      </w:r>
      <w:r>
        <w:rPr>
          <w:w w:val="105"/>
          <w:sz w:val="23"/>
        </w:rPr>
        <w:t>внешнего</w:t>
      </w:r>
      <w:r>
        <w:rPr>
          <w:spacing w:val="-10"/>
          <w:w w:val="105"/>
          <w:sz w:val="23"/>
        </w:rPr>
        <w:t xml:space="preserve"> </w:t>
      </w:r>
      <w:r>
        <w:rPr>
          <w:w w:val="105"/>
          <w:sz w:val="23"/>
        </w:rPr>
        <w:t>строения</w:t>
      </w:r>
      <w:r>
        <w:rPr>
          <w:spacing w:val="-9"/>
          <w:w w:val="105"/>
          <w:sz w:val="23"/>
        </w:rPr>
        <w:t xml:space="preserve"> </w:t>
      </w:r>
      <w:r>
        <w:rPr>
          <w:w w:val="105"/>
          <w:sz w:val="23"/>
        </w:rPr>
        <w:t>мхов</w:t>
      </w:r>
      <w:r>
        <w:rPr>
          <w:spacing w:val="-12"/>
          <w:w w:val="105"/>
          <w:sz w:val="23"/>
        </w:rPr>
        <w:t xml:space="preserve"> </w:t>
      </w:r>
      <w:r>
        <w:rPr>
          <w:w w:val="105"/>
          <w:sz w:val="23"/>
        </w:rPr>
        <w:t>(на</w:t>
      </w:r>
      <w:r>
        <w:rPr>
          <w:spacing w:val="-11"/>
          <w:w w:val="105"/>
          <w:sz w:val="23"/>
        </w:rPr>
        <w:t xml:space="preserve"> </w:t>
      </w:r>
      <w:r>
        <w:rPr>
          <w:w w:val="105"/>
          <w:sz w:val="23"/>
        </w:rPr>
        <w:t>местных</w:t>
      </w:r>
      <w:r>
        <w:rPr>
          <w:spacing w:val="-11"/>
          <w:w w:val="105"/>
          <w:sz w:val="23"/>
        </w:rPr>
        <w:t xml:space="preserve"> </w:t>
      </w:r>
      <w:r>
        <w:rPr>
          <w:spacing w:val="-2"/>
          <w:w w:val="105"/>
          <w:sz w:val="23"/>
        </w:rPr>
        <w:t>видах).</w:t>
      </w:r>
    </w:p>
    <w:p w:rsidR="00623054" w:rsidRDefault="004D1B06" w:rsidP="004D1B06">
      <w:pPr>
        <w:pStyle w:val="a5"/>
        <w:numPr>
          <w:ilvl w:val="0"/>
          <w:numId w:val="92"/>
        </w:numPr>
        <w:tabs>
          <w:tab w:val="left" w:pos="1139"/>
          <w:tab w:val="left" w:pos="10632"/>
        </w:tabs>
        <w:spacing w:before="17"/>
        <w:ind w:left="1139" w:hanging="236"/>
        <w:rPr>
          <w:sz w:val="23"/>
        </w:rPr>
      </w:pPr>
      <w:r>
        <w:rPr>
          <w:sz w:val="23"/>
        </w:rPr>
        <w:t>Изучение</w:t>
      </w:r>
      <w:r>
        <w:rPr>
          <w:spacing w:val="30"/>
          <w:sz w:val="23"/>
        </w:rPr>
        <w:t xml:space="preserve"> </w:t>
      </w:r>
      <w:r>
        <w:rPr>
          <w:sz w:val="23"/>
        </w:rPr>
        <w:t>внешнего</w:t>
      </w:r>
      <w:r>
        <w:rPr>
          <w:spacing w:val="32"/>
          <w:sz w:val="23"/>
        </w:rPr>
        <w:t xml:space="preserve"> </w:t>
      </w:r>
      <w:r>
        <w:rPr>
          <w:sz w:val="23"/>
        </w:rPr>
        <w:t>строения</w:t>
      </w:r>
      <w:r>
        <w:rPr>
          <w:spacing w:val="36"/>
          <w:sz w:val="23"/>
        </w:rPr>
        <w:t xml:space="preserve"> </w:t>
      </w:r>
      <w:r>
        <w:rPr>
          <w:sz w:val="23"/>
        </w:rPr>
        <w:t>папоротника</w:t>
      </w:r>
      <w:r>
        <w:rPr>
          <w:spacing w:val="29"/>
          <w:sz w:val="23"/>
        </w:rPr>
        <w:t xml:space="preserve"> </w:t>
      </w:r>
      <w:r>
        <w:rPr>
          <w:sz w:val="23"/>
        </w:rPr>
        <w:t>или</w:t>
      </w:r>
      <w:r>
        <w:rPr>
          <w:spacing w:val="41"/>
          <w:sz w:val="23"/>
        </w:rPr>
        <w:t xml:space="preserve"> </w:t>
      </w:r>
      <w:r>
        <w:rPr>
          <w:spacing w:val="-2"/>
          <w:sz w:val="23"/>
        </w:rPr>
        <w:t>хвоща.</w:t>
      </w:r>
    </w:p>
    <w:p w:rsidR="00623054" w:rsidRDefault="004D1B06" w:rsidP="004D1B06">
      <w:pPr>
        <w:pStyle w:val="a5"/>
        <w:numPr>
          <w:ilvl w:val="0"/>
          <w:numId w:val="92"/>
        </w:numPr>
        <w:tabs>
          <w:tab w:val="left" w:pos="1139"/>
          <w:tab w:val="left" w:pos="10632"/>
        </w:tabs>
        <w:spacing w:before="9" w:line="247" w:lineRule="auto"/>
        <w:ind w:left="197" w:right="8" w:firstLine="706"/>
        <w:rPr>
          <w:sz w:val="23"/>
        </w:rPr>
      </w:pPr>
      <w:r>
        <w:rPr>
          <w:w w:val="105"/>
          <w:sz w:val="23"/>
        </w:rPr>
        <w:t>Изучение</w:t>
      </w:r>
      <w:r>
        <w:rPr>
          <w:spacing w:val="-16"/>
          <w:w w:val="105"/>
          <w:sz w:val="23"/>
        </w:rPr>
        <w:t xml:space="preserve"> </w:t>
      </w:r>
      <w:r>
        <w:rPr>
          <w:w w:val="105"/>
          <w:sz w:val="23"/>
        </w:rPr>
        <w:t>внешнего</w:t>
      </w:r>
      <w:r>
        <w:rPr>
          <w:spacing w:val="-10"/>
          <w:w w:val="105"/>
          <w:sz w:val="23"/>
        </w:rPr>
        <w:t xml:space="preserve"> </w:t>
      </w:r>
      <w:r>
        <w:rPr>
          <w:w w:val="105"/>
          <w:sz w:val="23"/>
        </w:rPr>
        <w:t>строения</w:t>
      </w:r>
      <w:r>
        <w:rPr>
          <w:spacing w:val="-14"/>
          <w:w w:val="105"/>
          <w:sz w:val="23"/>
        </w:rPr>
        <w:t xml:space="preserve"> </w:t>
      </w:r>
      <w:r>
        <w:rPr>
          <w:w w:val="105"/>
          <w:sz w:val="23"/>
        </w:rPr>
        <w:t>веток,</w:t>
      </w:r>
      <w:r>
        <w:rPr>
          <w:spacing w:val="-9"/>
          <w:w w:val="105"/>
          <w:sz w:val="23"/>
        </w:rPr>
        <w:t xml:space="preserve"> </w:t>
      </w:r>
      <w:r>
        <w:rPr>
          <w:w w:val="105"/>
          <w:sz w:val="23"/>
        </w:rPr>
        <w:t>хвои,</w:t>
      </w:r>
      <w:r>
        <w:rPr>
          <w:spacing w:val="-8"/>
          <w:w w:val="105"/>
          <w:sz w:val="23"/>
        </w:rPr>
        <w:t xml:space="preserve"> </w:t>
      </w:r>
      <w:r>
        <w:rPr>
          <w:w w:val="105"/>
          <w:sz w:val="23"/>
        </w:rPr>
        <w:t>шишек</w:t>
      </w:r>
      <w:r>
        <w:rPr>
          <w:spacing w:val="-13"/>
          <w:w w:val="105"/>
          <w:sz w:val="23"/>
        </w:rPr>
        <w:t xml:space="preserve"> </w:t>
      </w:r>
      <w:r>
        <w:rPr>
          <w:w w:val="105"/>
          <w:sz w:val="23"/>
        </w:rPr>
        <w:t>и</w:t>
      </w:r>
      <w:r>
        <w:rPr>
          <w:spacing w:val="-5"/>
          <w:w w:val="105"/>
          <w:sz w:val="23"/>
        </w:rPr>
        <w:t xml:space="preserve"> </w:t>
      </w:r>
      <w:r>
        <w:rPr>
          <w:w w:val="105"/>
          <w:sz w:val="23"/>
        </w:rPr>
        <w:t>семян</w:t>
      </w:r>
      <w:r>
        <w:rPr>
          <w:spacing w:val="-11"/>
          <w:w w:val="105"/>
          <w:sz w:val="23"/>
        </w:rPr>
        <w:t xml:space="preserve"> </w:t>
      </w:r>
      <w:r>
        <w:rPr>
          <w:w w:val="105"/>
          <w:sz w:val="23"/>
        </w:rPr>
        <w:t>голосеменных</w:t>
      </w:r>
      <w:r>
        <w:rPr>
          <w:spacing w:val="-10"/>
          <w:w w:val="105"/>
          <w:sz w:val="23"/>
        </w:rPr>
        <w:t xml:space="preserve"> </w:t>
      </w:r>
      <w:r>
        <w:rPr>
          <w:w w:val="105"/>
          <w:sz w:val="23"/>
        </w:rPr>
        <w:t>растений</w:t>
      </w:r>
      <w:r>
        <w:rPr>
          <w:spacing w:val="-11"/>
          <w:w w:val="105"/>
          <w:sz w:val="23"/>
        </w:rPr>
        <w:t xml:space="preserve"> </w:t>
      </w:r>
      <w:r>
        <w:rPr>
          <w:w w:val="105"/>
          <w:sz w:val="23"/>
        </w:rPr>
        <w:t>(на</w:t>
      </w:r>
      <w:r>
        <w:rPr>
          <w:spacing w:val="-11"/>
          <w:w w:val="105"/>
          <w:sz w:val="23"/>
        </w:rPr>
        <w:t xml:space="preserve"> </w:t>
      </w:r>
      <w:r>
        <w:rPr>
          <w:w w:val="105"/>
          <w:sz w:val="23"/>
        </w:rPr>
        <w:t>примере</w:t>
      </w:r>
      <w:r>
        <w:rPr>
          <w:spacing w:val="-11"/>
          <w:w w:val="105"/>
          <w:sz w:val="23"/>
        </w:rPr>
        <w:t xml:space="preserve"> </w:t>
      </w:r>
      <w:r>
        <w:rPr>
          <w:w w:val="105"/>
          <w:sz w:val="23"/>
        </w:rPr>
        <w:t>ели, сосны или лиственницы).</w:t>
      </w:r>
    </w:p>
    <w:p w:rsidR="00623054" w:rsidRDefault="004D1B06" w:rsidP="004D1B06">
      <w:pPr>
        <w:pStyle w:val="a5"/>
        <w:numPr>
          <w:ilvl w:val="0"/>
          <w:numId w:val="92"/>
        </w:numPr>
        <w:tabs>
          <w:tab w:val="left" w:pos="1139"/>
          <w:tab w:val="left" w:pos="10632"/>
        </w:tabs>
        <w:spacing w:before="9"/>
        <w:ind w:left="1139" w:hanging="236"/>
        <w:rPr>
          <w:sz w:val="23"/>
        </w:rPr>
      </w:pPr>
      <w:r>
        <w:rPr>
          <w:sz w:val="23"/>
        </w:rPr>
        <w:t>Изучение</w:t>
      </w:r>
      <w:r>
        <w:rPr>
          <w:spacing w:val="41"/>
          <w:sz w:val="23"/>
        </w:rPr>
        <w:t xml:space="preserve"> </w:t>
      </w:r>
      <w:r>
        <w:rPr>
          <w:sz w:val="23"/>
        </w:rPr>
        <w:t>внешнего</w:t>
      </w:r>
      <w:r>
        <w:rPr>
          <w:spacing w:val="43"/>
          <w:sz w:val="23"/>
        </w:rPr>
        <w:t xml:space="preserve"> </w:t>
      </w:r>
      <w:r>
        <w:rPr>
          <w:sz w:val="23"/>
        </w:rPr>
        <w:t>строения</w:t>
      </w:r>
      <w:r>
        <w:rPr>
          <w:spacing w:val="47"/>
          <w:sz w:val="23"/>
        </w:rPr>
        <w:t xml:space="preserve"> </w:t>
      </w:r>
      <w:r>
        <w:rPr>
          <w:sz w:val="23"/>
        </w:rPr>
        <w:t>покрытосеменных</w:t>
      </w:r>
      <w:r>
        <w:rPr>
          <w:spacing w:val="43"/>
          <w:sz w:val="23"/>
        </w:rPr>
        <w:t xml:space="preserve"> </w:t>
      </w:r>
      <w:r>
        <w:rPr>
          <w:spacing w:val="-2"/>
          <w:sz w:val="23"/>
        </w:rPr>
        <w:t>растений.</w:t>
      </w:r>
    </w:p>
    <w:p w:rsidR="00623054" w:rsidRDefault="004D1B06" w:rsidP="004D1B06">
      <w:pPr>
        <w:pStyle w:val="a5"/>
        <w:numPr>
          <w:ilvl w:val="0"/>
          <w:numId w:val="92"/>
        </w:numPr>
        <w:tabs>
          <w:tab w:val="left" w:pos="1282"/>
          <w:tab w:val="left" w:pos="10632"/>
        </w:tabs>
        <w:spacing w:before="10" w:line="252" w:lineRule="auto"/>
        <w:ind w:left="197" w:right="6" w:firstLine="706"/>
        <w:rPr>
          <w:sz w:val="23"/>
        </w:rPr>
      </w:pPr>
      <w:r>
        <w:rPr>
          <w:w w:val="105"/>
          <w:sz w:val="23"/>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23054" w:rsidRDefault="004D1B06" w:rsidP="004D1B06">
      <w:pPr>
        <w:pStyle w:val="a5"/>
        <w:numPr>
          <w:ilvl w:val="0"/>
          <w:numId w:val="92"/>
        </w:numPr>
        <w:tabs>
          <w:tab w:val="left" w:pos="1124"/>
          <w:tab w:val="left" w:pos="10632"/>
        </w:tabs>
        <w:spacing w:line="249" w:lineRule="auto"/>
        <w:ind w:left="197" w:right="6" w:firstLine="706"/>
        <w:rPr>
          <w:sz w:val="23"/>
        </w:rPr>
      </w:pPr>
      <w:r>
        <w:rPr>
          <w:sz w:val="23"/>
        </w:rPr>
        <w:t xml:space="preserve">Определение видов растений (на примере трёх семейств) с использованием определителей растений </w:t>
      </w:r>
      <w:r>
        <w:rPr>
          <w:w w:val="105"/>
          <w:sz w:val="23"/>
        </w:rPr>
        <w:t>или определительных карточек.</w:t>
      </w:r>
    </w:p>
    <w:p w:rsidR="00623054" w:rsidRDefault="004D1B06" w:rsidP="004D1B06">
      <w:pPr>
        <w:pStyle w:val="4"/>
        <w:numPr>
          <w:ilvl w:val="0"/>
          <w:numId w:val="99"/>
        </w:numPr>
        <w:tabs>
          <w:tab w:val="left" w:pos="1139"/>
          <w:tab w:val="left" w:pos="10632"/>
        </w:tabs>
        <w:spacing w:before="7"/>
        <w:ind w:left="1139" w:hanging="236"/>
      </w:pPr>
      <w:r>
        <w:t>Развитие</w:t>
      </w:r>
      <w:r>
        <w:rPr>
          <w:spacing w:val="32"/>
        </w:rPr>
        <w:t xml:space="preserve"> </w:t>
      </w:r>
      <w:r>
        <w:t>растительного</w:t>
      </w:r>
      <w:r>
        <w:rPr>
          <w:spacing w:val="34"/>
        </w:rPr>
        <w:t xml:space="preserve"> </w:t>
      </w:r>
      <w:r>
        <w:t>мира</w:t>
      </w:r>
      <w:r>
        <w:rPr>
          <w:spacing w:val="24"/>
        </w:rPr>
        <w:t xml:space="preserve"> </w:t>
      </w:r>
      <w:r>
        <w:t>на</w:t>
      </w:r>
      <w:r>
        <w:rPr>
          <w:spacing w:val="34"/>
        </w:rPr>
        <w:t xml:space="preserve"> </w:t>
      </w:r>
      <w:r>
        <w:rPr>
          <w:spacing w:val="-4"/>
        </w:rPr>
        <w:t>Земле</w:t>
      </w:r>
    </w:p>
    <w:p w:rsidR="00623054" w:rsidRDefault="004D1B06" w:rsidP="004D1B06">
      <w:pPr>
        <w:tabs>
          <w:tab w:val="left" w:pos="10632"/>
        </w:tabs>
        <w:spacing w:before="2" w:line="249" w:lineRule="auto"/>
        <w:ind w:left="197" w:firstLine="706"/>
        <w:jc w:val="both"/>
        <w:rPr>
          <w:sz w:val="23"/>
        </w:rPr>
      </w:pPr>
      <w:r>
        <w:rPr>
          <w:w w:val="105"/>
          <w:sz w:val="23"/>
        </w:rPr>
        <w:t xml:space="preserve">Эволюционное развитие растительного мира на Земле. </w:t>
      </w:r>
      <w:r>
        <w:rPr>
          <w:i/>
          <w:w w:val="105"/>
          <w:sz w:val="23"/>
        </w:rPr>
        <w:t xml:space="preserve">Сохранение в земной коре растительных остатков, их изучение. «Живые ископаемые» растительного царства. </w:t>
      </w:r>
      <w:r>
        <w:rPr>
          <w:w w:val="105"/>
          <w:sz w:val="23"/>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23054" w:rsidRDefault="004D1B06" w:rsidP="004D1B06">
      <w:pPr>
        <w:pStyle w:val="5"/>
        <w:tabs>
          <w:tab w:val="left" w:pos="10632"/>
        </w:tabs>
        <w:spacing w:before="9"/>
        <w:jc w:val="both"/>
      </w:pPr>
      <w:r>
        <w:lastRenderedPageBreak/>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3"/>
        <w:tabs>
          <w:tab w:val="left" w:pos="10632"/>
        </w:tabs>
        <w:spacing w:before="9"/>
        <w:ind w:left="903" w:firstLine="0"/>
      </w:pPr>
      <w:r>
        <w:t>Развитие</w:t>
      </w:r>
      <w:r>
        <w:rPr>
          <w:spacing w:val="31"/>
        </w:rPr>
        <w:t xml:space="preserve"> </w:t>
      </w:r>
      <w:r>
        <w:t>растительного</w:t>
      </w:r>
      <w:r>
        <w:rPr>
          <w:spacing w:val="34"/>
        </w:rPr>
        <w:t xml:space="preserve"> </w:t>
      </w:r>
      <w:r>
        <w:t>мира</w:t>
      </w:r>
      <w:r>
        <w:rPr>
          <w:spacing w:val="31"/>
        </w:rPr>
        <w:t xml:space="preserve"> </w:t>
      </w:r>
      <w:r>
        <w:t>на</w:t>
      </w:r>
      <w:r>
        <w:rPr>
          <w:spacing w:val="32"/>
        </w:rPr>
        <w:t xml:space="preserve"> </w:t>
      </w:r>
      <w:r>
        <w:t>Земле</w:t>
      </w:r>
      <w:r>
        <w:rPr>
          <w:spacing w:val="32"/>
        </w:rPr>
        <w:t xml:space="preserve"> </w:t>
      </w:r>
      <w:r>
        <w:t>(экскурсия</w:t>
      </w:r>
      <w:r>
        <w:rPr>
          <w:spacing w:val="36"/>
        </w:rPr>
        <w:t xml:space="preserve"> </w:t>
      </w:r>
      <w:r>
        <w:t>в</w:t>
      </w:r>
      <w:r>
        <w:rPr>
          <w:spacing w:val="32"/>
        </w:rPr>
        <w:t xml:space="preserve"> </w:t>
      </w:r>
      <w:r>
        <w:t>палеонтологический</w:t>
      </w:r>
      <w:r>
        <w:rPr>
          <w:spacing w:val="32"/>
        </w:rPr>
        <w:t xml:space="preserve"> </w:t>
      </w:r>
      <w:r>
        <w:t>или</w:t>
      </w:r>
      <w:r>
        <w:rPr>
          <w:spacing w:val="32"/>
        </w:rPr>
        <w:t xml:space="preserve"> </w:t>
      </w:r>
      <w:r>
        <w:t>краеведческий</w:t>
      </w:r>
      <w:r>
        <w:rPr>
          <w:spacing w:val="32"/>
        </w:rPr>
        <w:t xml:space="preserve"> </w:t>
      </w:r>
      <w:r>
        <w:rPr>
          <w:spacing w:val="-2"/>
        </w:rPr>
        <w:t>музей).</w:t>
      </w:r>
    </w:p>
    <w:p w:rsidR="00623054" w:rsidRDefault="004D1B06" w:rsidP="004D1B06">
      <w:pPr>
        <w:pStyle w:val="4"/>
        <w:numPr>
          <w:ilvl w:val="0"/>
          <w:numId w:val="99"/>
        </w:numPr>
        <w:tabs>
          <w:tab w:val="left" w:pos="1139"/>
          <w:tab w:val="left" w:pos="10632"/>
        </w:tabs>
        <w:spacing w:before="17"/>
        <w:ind w:left="1139" w:hanging="236"/>
      </w:pPr>
      <w:r>
        <w:rPr>
          <w:w w:val="105"/>
        </w:rPr>
        <w:t>Растения</w:t>
      </w:r>
      <w:r>
        <w:rPr>
          <w:spacing w:val="-15"/>
          <w:w w:val="105"/>
        </w:rPr>
        <w:t xml:space="preserve"> </w:t>
      </w:r>
      <w:r>
        <w:rPr>
          <w:w w:val="105"/>
        </w:rPr>
        <w:t>в</w:t>
      </w:r>
      <w:r>
        <w:rPr>
          <w:spacing w:val="-9"/>
          <w:w w:val="105"/>
        </w:rPr>
        <w:t xml:space="preserve"> </w:t>
      </w:r>
      <w:r>
        <w:rPr>
          <w:w w:val="105"/>
        </w:rPr>
        <w:t>природных</w:t>
      </w:r>
      <w:r>
        <w:rPr>
          <w:spacing w:val="-12"/>
          <w:w w:val="105"/>
        </w:rPr>
        <w:t xml:space="preserve"> </w:t>
      </w:r>
      <w:r>
        <w:rPr>
          <w:spacing w:val="-2"/>
          <w:w w:val="105"/>
        </w:rPr>
        <w:t>сообществах</w:t>
      </w:r>
    </w:p>
    <w:p w:rsidR="00623054" w:rsidRDefault="004D1B06" w:rsidP="004D1B06">
      <w:pPr>
        <w:tabs>
          <w:tab w:val="left" w:pos="10632"/>
        </w:tabs>
        <w:spacing w:before="2" w:line="249" w:lineRule="auto"/>
        <w:ind w:left="197" w:right="1" w:firstLine="706"/>
        <w:jc w:val="both"/>
        <w:rPr>
          <w:sz w:val="23"/>
        </w:rPr>
      </w:pPr>
      <w:r>
        <w:rPr>
          <w:w w:val="105"/>
          <w:sz w:val="23"/>
        </w:rPr>
        <w:t xml:space="preserve">Растения и среда обитания. Экологические факторы. </w:t>
      </w:r>
      <w:r>
        <w:rPr>
          <w:i/>
          <w:w w:val="105"/>
          <w:sz w:val="23"/>
        </w:rPr>
        <w:t xml:space="preserve">Растения и условия неживой природы: свет, температура, влага, атмосферный воздух. Растения и условия живой природы: прямое и косвенное </w:t>
      </w:r>
      <w:r>
        <w:rPr>
          <w:i/>
          <w:sz w:val="23"/>
        </w:rPr>
        <w:t xml:space="preserve">воздействие организмов на растения. </w:t>
      </w:r>
      <w:r>
        <w:rPr>
          <w:sz w:val="23"/>
        </w:rPr>
        <w:t xml:space="preserve">Приспособленность растений к среде обитания. Взаимосвязи растений </w:t>
      </w:r>
      <w:r>
        <w:rPr>
          <w:w w:val="105"/>
          <w:sz w:val="23"/>
        </w:rPr>
        <w:t>между собой и с другими организмами.</w:t>
      </w:r>
    </w:p>
    <w:p w:rsidR="00623054" w:rsidRDefault="004D1B06" w:rsidP="004D1B06">
      <w:pPr>
        <w:tabs>
          <w:tab w:val="left" w:pos="10632"/>
        </w:tabs>
        <w:spacing w:before="9" w:line="249" w:lineRule="auto"/>
        <w:ind w:left="197" w:right="-15" w:firstLine="706"/>
        <w:jc w:val="both"/>
        <w:rPr>
          <w:i/>
          <w:sz w:val="23"/>
        </w:rPr>
      </w:pPr>
      <w:r>
        <w:rPr>
          <w:w w:val="105"/>
          <w:sz w:val="23"/>
        </w:rPr>
        <w:t xml:space="preserve">Растительные сообщества. </w:t>
      </w:r>
      <w:r>
        <w:rPr>
          <w:i/>
          <w:w w:val="105"/>
          <w:sz w:val="23"/>
        </w:rPr>
        <w:t>Видовой состав растительных сообществ, преобладающие в них растения. Распределение</w:t>
      </w:r>
      <w:r>
        <w:rPr>
          <w:i/>
          <w:spacing w:val="-2"/>
          <w:w w:val="105"/>
          <w:sz w:val="23"/>
        </w:rPr>
        <w:t xml:space="preserve"> </w:t>
      </w:r>
      <w:r>
        <w:rPr>
          <w:i/>
          <w:w w:val="105"/>
          <w:sz w:val="23"/>
        </w:rPr>
        <w:t>видов</w:t>
      </w:r>
      <w:r>
        <w:rPr>
          <w:i/>
          <w:spacing w:val="-7"/>
          <w:w w:val="105"/>
          <w:sz w:val="23"/>
        </w:rPr>
        <w:t xml:space="preserve"> </w:t>
      </w:r>
      <w:r>
        <w:rPr>
          <w:i/>
          <w:w w:val="105"/>
          <w:sz w:val="23"/>
        </w:rPr>
        <w:t>в</w:t>
      </w:r>
      <w:r>
        <w:rPr>
          <w:i/>
          <w:spacing w:val="-7"/>
          <w:w w:val="105"/>
          <w:sz w:val="23"/>
        </w:rPr>
        <w:t xml:space="preserve"> </w:t>
      </w:r>
      <w:r>
        <w:rPr>
          <w:i/>
          <w:w w:val="105"/>
          <w:sz w:val="23"/>
        </w:rPr>
        <w:t>растительных</w:t>
      </w:r>
      <w:r>
        <w:rPr>
          <w:i/>
          <w:spacing w:val="-2"/>
          <w:w w:val="105"/>
          <w:sz w:val="23"/>
        </w:rPr>
        <w:t xml:space="preserve"> </w:t>
      </w:r>
      <w:r>
        <w:rPr>
          <w:i/>
          <w:w w:val="105"/>
          <w:sz w:val="23"/>
        </w:rPr>
        <w:t>сообществах</w:t>
      </w:r>
      <w:r>
        <w:rPr>
          <w:w w:val="105"/>
          <w:sz w:val="23"/>
        </w:rPr>
        <w:t>.</w:t>
      </w:r>
      <w:r>
        <w:rPr>
          <w:spacing w:val="-6"/>
          <w:w w:val="105"/>
          <w:sz w:val="23"/>
        </w:rPr>
        <w:t xml:space="preserve"> </w:t>
      </w:r>
      <w:r>
        <w:rPr>
          <w:w w:val="105"/>
          <w:sz w:val="23"/>
        </w:rPr>
        <w:t>Сезонные</w:t>
      </w:r>
      <w:r>
        <w:rPr>
          <w:spacing w:val="-9"/>
          <w:w w:val="105"/>
          <w:sz w:val="23"/>
        </w:rPr>
        <w:t xml:space="preserve"> </w:t>
      </w:r>
      <w:r>
        <w:rPr>
          <w:w w:val="105"/>
          <w:sz w:val="23"/>
        </w:rPr>
        <w:t>изменения</w:t>
      </w:r>
      <w:r>
        <w:rPr>
          <w:spacing w:val="-6"/>
          <w:w w:val="105"/>
          <w:sz w:val="23"/>
        </w:rPr>
        <w:t xml:space="preserve"> </w:t>
      </w:r>
      <w:r>
        <w:rPr>
          <w:w w:val="105"/>
          <w:sz w:val="23"/>
        </w:rPr>
        <w:t>в</w:t>
      </w:r>
      <w:r>
        <w:rPr>
          <w:spacing w:val="-2"/>
          <w:w w:val="105"/>
          <w:sz w:val="23"/>
        </w:rPr>
        <w:t xml:space="preserve"> </w:t>
      </w:r>
      <w:r>
        <w:rPr>
          <w:w w:val="105"/>
          <w:sz w:val="23"/>
        </w:rPr>
        <w:t>жизни растительного сообщества.</w:t>
      </w:r>
      <w:r>
        <w:rPr>
          <w:spacing w:val="-8"/>
          <w:w w:val="105"/>
          <w:sz w:val="23"/>
        </w:rPr>
        <w:t xml:space="preserve"> </w:t>
      </w:r>
      <w:r>
        <w:rPr>
          <w:w w:val="105"/>
          <w:sz w:val="23"/>
        </w:rPr>
        <w:t>Смена растительных</w:t>
      </w:r>
      <w:r>
        <w:rPr>
          <w:spacing w:val="-3"/>
          <w:w w:val="105"/>
          <w:sz w:val="23"/>
        </w:rPr>
        <w:t xml:space="preserve"> </w:t>
      </w:r>
      <w:r>
        <w:rPr>
          <w:w w:val="105"/>
          <w:sz w:val="23"/>
        </w:rPr>
        <w:t>сообществ.</w:t>
      </w:r>
      <w:r>
        <w:rPr>
          <w:spacing w:val="-8"/>
          <w:w w:val="105"/>
          <w:sz w:val="23"/>
        </w:rPr>
        <w:t xml:space="preserve"> </w:t>
      </w:r>
      <w:r>
        <w:rPr>
          <w:w w:val="105"/>
          <w:sz w:val="23"/>
        </w:rPr>
        <w:t>Растительность</w:t>
      </w:r>
      <w:r>
        <w:rPr>
          <w:spacing w:val="-7"/>
          <w:w w:val="105"/>
          <w:sz w:val="23"/>
        </w:rPr>
        <w:t xml:space="preserve"> </w:t>
      </w:r>
      <w:r>
        <w:rPr>
          <w:w w:val="105"/>
          <w:sz w:val="23"/>
        </w:rPr>
        <w:t>(растительный</w:t>
      </w:r>
      <w:r>
        <w:rPr>
          <w:spacing w:val="-4"/>
          <w:w w:val="105"/>
          <w:sz w:val="23"/>
        </w:rPr>
        <w:t xml:space="preserve"> </w:t>
      </w:r>
      <w:r>
        <w:rPr>
          <w:w w:val="105"/>
          <w:sz w:val="23"/>
        </w:rPr>
        <w:t>покров) природных</w:t>
      </w:r>
      <w:r>
        <w:rPr>
          <w:spacing w:val="-3"/>
          <w:w w:val="105"/>
          <w:sz w:val="23"/>
        </w:rPr>
        <w:t xml:space="preserve"> </w:t>
      </w:r>
      <w:r>
        <w:rPr>
          <w:w w:val="105"/>
          <w:sz w:val="23"/>
        </w:rPr>
        <w:t xml:space="preserve">зон Земли. </w:t>
      </w:r>
      <w:r>
        <w:rPr>
          <w:i/>
          <w:spacing w:val="-2"/>
          <w:w w:val="105"/>
          <w:sz w:val="23"/>
        </w:rPr>
        <w:t>Флора.</w:t>
      </w:r>
    </w:p>
    <w:p w:rsidR="00623054" w:rsidRDefault="004D1B06" w:rsidP="004D1B06">
      <w:pPr>
        <w:pStyle w:val="4"/>
        <w:numPr>
          <w:ilvl w:val="0"/>
          <w:numId w:val="99"/>
        </w:numPr>
        <w:tabs>
          <w:tab w:val="left" w:pos="1139"/>
          <w:tab w:val="left" w:pos="10632"/>
        </w:tabs>
        <w:spacing w:before="9"/>
        <w:ind w:left="1139" w:hanging="236"/>
      </w:pPr>
      <w:r>
        <w:rPr>
          <w:w w:val="105"/>
        </w:rPr>
        <w:t>Растения</w:t>
      </w:r>
      <w:r>
        <w:rPr>
          <w:spacing w:val="-12"/>
          <w:w w:val="105"/>
        </w:rPr>
        <w:t xml:space="preserve"> </w:t>
      </w:r>
      <w:r>
        <w:rPr>
          <w:w w:val="105"/>
        </w:rPr>
        <w:t>и</w:t>
      </w:r>
      <w:r>
        <w:rPr>
          <w:spacing w:val="-7"/>
          <w:w w:val="105"/>
        </w:rPr>
        <w:t xml:space="preserve"> </w:t>
      </w:r>
      <w:r>
        <w:rPr>
          <w:spacing w:val="-2"/>
          <w:w w:val="105"/>
        </w:rPr>
        <w:t>человек</w:t>
      </w:r>
    </w:p>
    <w:p w:rsidR="00623054" w:rsidRDefault="004D1B06" w:rsidP="004D1B06">
      <w:pPr>
        <w:tabs>
          <w:tab w:val="left" w:pos="10632"/>
        </w:tabs>
        <w:spacing w:before="2" w:line="249" w:lineRule="auto"/>
        <w:ind w:left="197" w:right="-15" w:firstLine="706"/>
        <w:jc w:val="both"/>
        <w:rPr>
          <w:i/>
          <w:sz w:val="23"/>
        </w:rPr>
      </w:pPr>
      <w:r>
        <w:rPr>
          <w:w w:val="105"/>
          <w:sz w:val="23"/>
        </w:rPr>
        <w:t xml:space="preserve">Культурные растения и их происхождение. </w:t>
      </w:r>
      <w:r>
        <w:rPr>
          <w:i/>
          <w:w w:val="105"/>
          <w:sz w:val="23"/>
        </w:rPr>
        <w:t xml:space="preserve">Центры многообразия и происхождения культурных растений. Земледелие. </w:t>
      </w:r>
      <w:r>
        <w:rPr>
          <w:w w:val="105"/>
          <w:sz w:val="23"/>
        </w:rPr>
        <w:t xml:space="preserve">Культурные растения сельскохозяйственных угодий: </w:t>
      </w:r>
      <w:r>
        <w:rPr>
          <w:i/>
          <w:w w:val="105"/>
          <w:sz w:val="23"/>
        </w:rPr>
        <w:t xml:space="preserve">овощные, плодово-ягодные, полевые. </w:t>
      </w:r>
      <w:r>
        <w:rPr>
          <w:w w:val="105"/>
          <w:sz w:val="23"/>
        </w:rPr>
        <w:t xml:space="preserve">Растения города, </w:t>
      </w:r>
      <w:r>
        <w:rPr>
          <w:i/>
          <w:w w:val="105"/>
          <w:sz w:val="23"/>
        </w:rPr>
        <w:t>особенность городской флоры. Парки, лесопарки, скверы, ботанические сады. Декоративное</w:t>
      </w:r>
      <w:r>
        <w:rPr>
          <w:i/>
          <w:spacing w:val="-2"/>
          <w:w w:val="105"/>
          <w:sz w:val="23"/>
        </w:rPr>
        <w:t xml:space="preserve"> </w:t>
      </w:r>
      <w:r>
        <w:rPr>
          <w:i/>
          <w:w w:val="105"/>
          <w:sz w:val="23"/>
        </w:rPr>
        <w:t>цветоводство</w:t>
      </w:r>
      <w:r>
        <w:rPr>
          <w:w w:val="105"/>
          <w:sz w:val="23"/>
        </w:rPr>
        <w:t>.</w:t>
      </w:r>
      <w:r>
        <w:rPr>
          <w:spacing w:val="-5"/>
          <w:w w:val="105"/>
          <w:sz w:val="23"/>
        </w:rPr>
        <w:t xml:space="preserve"> </w:t>
      </w:r>
      <w:r>
        <w:rPr>
          <w:w w:val="105"/>
          <w:sz w:val="23"/>
        </w:rPr>
        <w:t>Комнатные</w:t>
      </w:r>
      <w:r>
        <w:rPr>
          <w:spacing w:val="-2"/>
          <w:w w:val="105"/>
          <w:sz w:val="23"/>
        </w:rPr>
        <w:t xml:space="preserve"> </w:t>
      </w:r>
      <w:r>
        <w:rPr>
          <w:w w:val="105"/>
          <w:sz w:val="23"/>
        </w:rPr>
        <w:t xml:space="preserve">растения, </w:t>
      </w:r>
      <w:r>
        <w:rPr>
          <w:i/>
          <w:w w:val="105"/>
          <w:sz w:val="23"/>
        </w:rPr>
        <w:t>комнатное</w:t>
      </w:r>
      <w:r>
        <w:rPr>
          <w:i/>
          <w:spacing w:val="-2"/>
          <w:w w:val="105"/>
          <w:sz w:val="23"/>
        </w:rPr>
        <w:t xml:space="preserve"> </w:t>
      </w:r>
      <w:r>
        <w:rPr>
          <w:i/>
          <w:w w:val="105"/>
          <w:sz w:val="23"/>
        </w:rPr>
        <w:t>цветоводство</w:t>
      </w:r>
      <w:r>
        <w:rPr>
          <w:w w:val="105"/>
          <w:sz w:val="23"/>
        </w:rPr>
        <w:t>.</w:t>
      </w:r>
      <w:r>
        <w:rPr>
          <w:spacing w:val="-5"/>
          <w:w w:val="105"/>
          <w:sz w:val="23"/>
        </w:rPr>
        <w:t xml:space="preserve"> </w:t>
      </w:r>
      <w:r>
        <w:rPr>
          <w:i/>
          <w:w w:val="105"/>
          <w:sz w:val="23"/>
        </w:rPr>
        <w:t>Последствия</w:t>
      </w:r>
      <w:r>
        <w:rPr>
          <w:i/>
          <w:spacing w:val="-6"/>
          <w:w w:val="105"/>
          <w:sz w:val="23"/>
        </w:rPr>
        <w:t xml:space="preserve"> </w:t>
      </w:r>
      <w:r>
        <w:rPr>
          <w:i/>
          <w:w w:val="105"/>
          <w:sz w:val="23"/>
        </w:rPr>
        <w:t>деятельности человека</w:t>
      </w:r>
      <w:r>
        <w:rPr>
          <w:i/>
          <w:spacing w:val="-3"/>
          <w:w w:val="105"/>
          <w:sz w:val="23"/>
        </w:rPr>
        <w:t xml:space="preserve"> </w:t>
      </w:r>
      <w:r>
        <w:rPr>
          <w:i/>
          <w:w w:val="105"/>
          <w:sz w:val="23"/>
        </w:rPr>
        <w:t>в</w:t>
      </w:r>
      <w:r>
        <w:rPr>
          <w:i/>
          <w:spacing w:val="-8"/>
          <w:w w:val="105"/>
          <w:sz w:val="23"/>
        </w:rPr>
        <w:t xml:space="preserve"> </w:t>
      </w:r>
      <w:r>
        <w:rPr>
          <w:i/>
          <w:w w:val="105"/>
          <w:sz w:val="23"/>
        </w:rPr>
        <w:t>экосистемах</w:t>
      </w:r>
      <w:r>
        <w:rPr>
          <w:w w:val="105"/>
          <w:sz w:val="23"/>
        </w:rPr>
        <w:t>.</w:t>
      </w:r>
      <w:r>
        <w:rPr>
          <w:spacing w:val="-7"/>
          <w:w w:val="105"/>
          <w:sz w:val="23"/>
        </w:rPr>
        <w:t xml:space="preserve"> </w:t>
      </w:r>
      <w:r>
        <w:rPr>
          <w:w w:val="105"/>
          <w:sz w:val="23"/>
        </w:rPr>
        <w:t>Охрана</w:t>
      </w:r>
      <w:r>
        <w:rPr>
          <w:spacing w:val="-3"/>
          <w:w w:val="105"/>
          <w:sz w:val="23"/>
        </w:rPr>
        <w:t xml:space="preserve"> </w:t>
      </w:r>
      <w:r>
        <w:rPr>
          <w:w w:val="105"/>
          <w:sz w:val="23"/>
        </w:rPr>
        <w:t>растительного</w:t>
      </w:r>
      <w:r>
        <w:rPr>
          <w:spacing w:val="-3"/>
          <w:w w:val="105"/>
          <w:sz w:val="23"/>
        </w:rPr>
        <w:t xml:space="preserve"> </w:t>
      </w:r>
      <w:r>
        <w:rPr>
          <w:w w:val="105"/>
          <w:sz w:val="23"/>
        </w:rPr>
        <w:t xml:space="preserve">мира. </w:t>
      </w:r>
      <w:r>
        <w:rPr>
          <w:i/>
          <w:w w:val="105"/>
          <w:sz w:val="23"/>
        </w:rPr>
        <w:t>Восстановление</w:t>
      </w:r>
      <w:r>
        <w:rPr>
          <w:i/>
          <w:spacing w:val="-3"/>
          <w:w w:val="105"/>
          <w:sz w:val="23"/>
        </w:rPr>
        <w:t xml:space="preserve"> </w:t>
      </w:r>
      <w:r>
        <w:rPr>
          <w:i/>
          <w:w w:val="105"/>
          <w:sz w:val="23"/>
        </w:rPr>
        <w:t>численности</w:t>
      </w:r>
      <w:r>
        <w:rPr>
          <w:i/>
          <w:spacing w:val="-3"/>
          <w:w w:val="105"/>
          <w:sz w:val="23"/>
        </w:rPr>
        <w:t xml:space="preserve"> </w:t>
      </w:r>
      <w:r>
        <w:rPr>
          <w:i/>
          <w:w w:val="105"/>
          <w:sz w:val="23"/>
        </w:rPr>
        <w:t>редких</w:t>
      </w:r>
      <w:r>
        <w:rPr>
          <w:i/>
          <w:spacing w:val="-3"/>
          <w:w w:val="105"/>
          <w:sz w:val="23"/>
        </w:rPr>
        <w:t xml:space="preserve"> </w:t>
      </w:r>
      <w:r>
        <w:rPr>
          <w:i/>
          <w:w w:val="105"/>
          <w:sz w:val="23"/>
        </w:rPr>
        <w:t>видов</w:t>
      </w:r>
      <w:r>
        <w:rPr>
          <w:i/>
          <w:spacing w:val="-8"/>
          <w:w w:val="105"/>
          <w:sz w:val="23"/>
        </w:rPr>
        <w:t xml:space="preserve"> </w:t>
      </w:r>
      <w:r>
        <w:rPr>
          <w:i/>
          <w:w w:val="105"/>
          <w:sz w:val="23"/>
        </w:rPr>
        <w:t xml:space="preserve">растений: </w:t>
      </w:r>
      <w:r>
        <w:rPr>
          <w:i/>
          <w:sz w:val="23"/>
        </w:rPr>
        <w:t xml:space="preserve">особо охраняемые природные территории (ООПТ). Красная книга России. Меры сохранения растительного </w:t>
      </w:r>
      <w:r>
        <w:rPr>
          <w:i/>
          <w:spacing w:val="-2"/>
          <w:w w:val="105"/>
          <w:sz w:val="23"/>
        </w:rPr>
        <w:t>мира.</w:t>
      </w:r>
    </w:p>
    <w:p w:rsidR="00623054" w:rsidRDefault="004D1B06" w:rsidP="004D1B06">
      <w:pPr>
        <w:pStyle w:val="5"/>
        <w:tabs>
          <w:tab w:val="left" w:pos="10632"/>
        </w:tabs>
        <w:spacing w:before="19"/>
      </w:pPr>
      <w:r>
        <w:t>Экскурсии</w:t>
      </w:r>
      <w:r>
        <w:rPr>
          <w:spacing w:val="21"/>
        </w:rPr>
        <w:t xml:space="preserve"> </w:t>
      </w:r>
      <w:r>
        <w:t>или</w:t>
      </w:r>
      <w:r>
        <w:rPr>
          <w:spacing w:val="24"/>
        </w:rPr>
        <w:t xml:space="preserve"> </w:t>
      </w:r>
      <w:r>
        <w:rPr>
          <w:spacing w:val="-2"/>
        </w:rPr>
        <w:t>видеоэкскурсии</w:t>
      </w:r>
    </w:p>
    <w:p w:rsidR="00623054" w:rsidRDefault="004D1B06" w:rsidP="004D1B06">
      <w:pPr>
        <w:pStyle w:val="a5"/>
        <w:numPr>
          <w:ilvl w:val="0"/>
          <w:numId w:val="91"/>
        </w:numPr>
        <w:tabs>
          <w:tab w:val="left" w:pos="1139"/>
          <w:tab w:val="left" w:pos="10632"/>
        </w:tabs>
        <w:spacing w:before="2"/>
        <w:ind w:left="1139" w:hanging="236"/>
        <w:rPr>
          <w:sz w:val="23"/>
        </w:rPr>
      </w:pPr>
      <w:r>
        <w:rPr>
          <w:sz w:val="23"/>
        </w:rPr>
        <w:t>Изучение</w:t>
      </w:r>
      <w:r>
        <w:rPr>
          <w:spacing w:val="49"/>
          <w:sz w:val="23"/>
        </w:rPr>
        <w:t xml:space="preserve"> </w:t>
      </w:r>
      <w:r>
        <w:rPr>
          <w:sz w:val="23"/>
        </w:rPr>
        <w:t>сельскохозяйственных</w:t>
      </w:r>
      <w:r>
        <w:rPr>
          <w:spacing w:val="50"/>
          <w:sz w:val="23"/>
        </w:rPr>
        <w:t xml:space="preserve"> </w:t>
      </w:r>
      <w:r>
        <w:rPr>
          <w:sz w:val="23"/>
        </w:rPr>
        <w:t>растений</w:t>
      </w:r>
      <w:r>
        <w:rPr>
          <w:spacing w:val="49"/>
          <w:sz w:val="23"/>
        </w:rPr>
        <w:t xml:space="preserve"> </w:t>
      </w:r>
      <w:r>
        <w:rPr>
          <w:spacing w:val="-2"/>
          <w:sz w:val="23"/>
        </w:rPr>
        <w:t>региона.</w:t>
      </w:r>
    </w:p>
    <w:p w:rsidR="00623054" w:rsidRDefault="004D1B06" w:rsidP="004D1B06">
      <w:pPr>
        <w:pStyle w:val="a5"/>
        <w:numPr>
          <w:ilvl w:val="0"/>
          <w:numId w:val="91"/>
        </w:numPr>
        <w:tabs>
          <w:tab w:val="left" w:pos="1139"/>
          <w:tab w:val="left" w:pos="10632"/>
        </w:tabs>
        <w:spacing w:before="9"/>
        <w:ind w:left="1139" w:hanging="236"/>
        <w:rPr>
          <w:sz w:val="23"/>
        </w:rPr>
      </w:pPr>
      <w:r>
        <w:rPr>
          <w:sz w:val="23"/>
        </w:rPr>
        <w:t>Изучение</w:t>
      </w:r>
      <w:r>
        <w:rPr>
          <w:spacing w:val="32"/>
          <w:sz w:val="23"/>
        </w:rPr>
        <w:t xml:space="preserve"> </w:t>
      </w:r>
      <w:r>
        <w:rPr>
          <w:sz w:val="23"/>
        </w:rPr>
        <w:t>сорных</w:t>
      </w:r>
      <w:r>
        <w:rPr>
          <w:spacing w:val="34"/>
          <w:sz w:val="23"/>
        </w:rPr>
        <w:t xml:space="preserve"> </w:t>
      </w:r>
      <w:r>
        <w:rPr>
          <w:sz w:val="23"/>
        </w:rPr>
        <w:t>растений</w:t>
      </w:r>
      <w:r>
        <w:rPr>
          <w:spacing w:val="32"/>
          <w:sz w:val="23"/>
        </w:rPr>
        <w:t xml:space="preserve"> </w:t>
      </w:r>
      <w:r>
        <w:rPr>
          <w:spacing w:val="-2"/>
          <w:sz w:val="23"/>
        </w:rPr>
        <w:t>региона.</w:t>
      </w:r>
    </w:p>
    <w:p w:rsidR="00623054" w:rsidRDefault="004D1B06" w:rsidP="004D1B06">
      <w:pPr>
        <w:pStyle w:val="4"/>
        <w:numPr>
          <w:ilvl w:val="0"/>
          <w:numId w:val="99"/>
        </w:numPr>
        <w:tabs>
          <w:tab w:val="left" w:pos="1139"/>
          <w:tab w:val="left" w:pos="10632"/>
        </w:tabs>
        <w:spacing w:before="24"/>
        <w:ind w:left="1139" w:hanging="236"/>
      </w:pPr>
      <w:r>
        <w:t>Грибы.</w:t>
      </w:r>
      <w:r>
        <w:rPr>
          <w:spacing w:val="41"/>
        </w:rPr>
        <w:t xml:space="preserve"> </w:t>
      </w:r>
      <w:r>
        <w:t>Лишайники.</w:t>
      </w:r>
      <w:r>
        <w:rPr>
          <w:spacing w:val="30"/>
        </w:rPr>
        <w:t xml:space="preserve"> </w:t>
      </w:r>
      <w:r>
        <w:rPr>
          <w:spacing w:val="-2"/>
        </w:rPr>
        <w:t>Бактерии</w:t>
      </w:r>
    </w:p>
    <w:p w:rsidR="00623054" w:rsidRDefault="004D1B06" w:rsidP="004D1B06">
      <w:pPr>
        <w:tabs>
          <w:tab w:val="left" w:pos="10632"/>
        </w:tabs>
        <w:spacing w:before="2" w:line="249" w:lineRule="auto"/>
        <w:ind w:left="197" w:right="1" w:firstLine="706"/>
        <w:jc w:val="both"/>
        <w:rPr>
          <w:i/>
          <w:sz w:val="23"/>
        </w:rPr>
      </w:pPr>
      <w:r>
        <w:rPr>
          <w:w w:val="105"/>
          <w:sz w:val="23"/>
        </w:rPr>
        <w:t xml:space="preserve">Грибы. Общая характеристика. Шляпочные грибы, </w:t>
      </w:r>
      <w:r>
        <w:rPr>
          <w:i/>
          <w:w w:val="105"/>
          <w:sz w:val="23"/>
        </w:rPr>
        <w:t>их строение, питание, рост, размножение. Съедобные</w:t>
      </w:r>
      <w:r>
        <w:rPr>
          <w:i/>
          <w:spacing w:val="-10"/>
          <w:w w:val="105"/>
          <w:sz w:val="23"/>
        </w:rPr>
        <w:t xml:space="preserve"> </w:t>
      </w:r>
      <w:r>
        <w:rPr>
          <w:i/>
          <w:w w:val="105"/>
          <w:sz w:val="23"/>
        </w:rPr>
        <w:t>и</w:t>
      </w:r>
      <w:r>
        <w:rPr>
          <w:i/>
          <w:spacing w:val="-9"/>
          <w:w w:val="105"/>
          <w:sz w:val="23"/>
        </w:rPr>
        <w:t xml:space="preserve"> </w:t>
      </w:r>
      <w:r>
        <w:rPr>
          <w:i/>
          <w:w w:val="105"/>
          <w:sz w:val="23"/>
        </w:rPr>
        <w:t>ядовитые</w:t>
      </w:r>
      <w:r>
        <w:rPr>
          <w:i/>
          <w:spacing w:val="-10"/>
          <w:w w:val="105"/>
          <w:sz w:val="23"/>
        </w:rPr>
        <w:t xml:space="preserve"> </w:t>
      </w:r>
      <w:r>
        <w:rPr>
          <w:i/>
          <w:w w:val="105"/>
          <w:sz w:val="23"/>
        </w:rPr>
        <w:t>грибы.</w:t>
      </w:r>
      <w:r>
        <w:rPr>
          <w:i/>
          <w:spacing w:val="-8"/>
          <w:w w:val="105"/>
          <w:sz w:val="23"/>
        </w:rPr>
        <w:t xml:space="preserve"> </w:t>
      </w:r>
      <w:r>
        <w:rPr>
          <w:i/>
          <w:w w:val="105"/>
          <w:sz w:val="23"/>
        </w:rPr>
        <w:t>Меры</w:t>
      </w:r>
      <w:r>
        <w:rPr>
          <w:i/>
          <w:spacing w:val="-14"/>
          <w:w w:val="105"/>
          <w:sz w:val="23"/>
        </w:rPr>
        <w:t xml:space="preserve"> </w:t>
      </w:r>
      <w:r>
        <w:rPr>
          <w:i/>
          <w:w w:val="105"/>
          <w:sz w:val="23"/>
        </w:rPr>
        <w:t>профилактики</w:t>
      </w:r>
      <w:r>
        <w:rPr>
          <w:i/>
          <w:spacing w:val="-9"/>
          <w:w w:val="105"/>
          <w:sz w:val="23"/>
        </w:rPr>
        <w:t xml:space="preserve"> </w:t>
      </w:r>
      <w:r>
        <w:rPr>
          <w:i/>
          <w:w w:val="105"/>
          <w:sz w:val="23"/>
        </w:rPr>
        <w:t>заболеваний,</w:t>
      </w:r>
      <w:r>
        <w:rPr>
          <w:i/>
          <w:spacing w:val="-14"/>
          <w:w w:val="105"/>
          <w:sz w:val="23"/>
        </w:rPr>
        <w:t xml:space="preserve"> </w:t>
      </w:r>
      <w:r>
        <w:rPr>
          <w:i/>
          <w:w w:val="105"/>
          <w:sz w:val="23"/>
        </w:rPr>
        <w:t>связанных</w:t>
      </w:r>
      <w:r>
        <w:rPr>
          <w:i/>
          <w:spacing w:val="-10"/>
          <w:w w:val="105"/>
          <w:sz w:val="23"/>
        </w:rPr>
        <w:t xml:space="preserve"> </w:t>
      </w:r>
      <w:r>
        <w:rPr>
          <w:i/>
          <w:w w:val="105"/>
          <w:sz w:val="23"/>
        </w:rPr>
        <w:t>с</w:t>
      </w:r>
      <w:r>
        <w:rPr>
          <w:i/>
          <w:spacing w:val="-10"/>
          <w:w w:val="105"/>
          <w:sz w:val="23"/>
        </w:rPr>
        <w:t xml:space="preserve"> </w:t>
      </w:r>
      <w:r>
        <w:rPr>
          <w:i/>
          <w:w w:val="105"/>
          <w:sz w:val="23"/>
        </w:rPr>
        <w:t>грибами</w:t>
      </w:r>
      <w:r>
        <w:rPr>
          <w:w w:val="105"/>
          <w:sz w:val="23"/>
        </w:rPr>
        <w:t>.</w:t>
      </w:r>
      <w:r>
        <w:rPr>
          <w:spacing w:val="-14"/>
          <w:w w:val="105"/>
          <w:sz w:val="23"/>
        </w:rPr>
        <w:t xml:space="preserve"> </w:t>
      </w:r>
      <w:r>
        <w:rPr>
          <w:i/>
          <w:w w:val="105"/>
          <w:sz w:val="23"/>
        </w:rPr>
        <w:t>Значение</w:t>
      </w:r>
      <w:r>
        <w:rPr>
          <w:i/>
          <w:spacing w:val="-10"/>
          <w:w w:val="105"/>
          <w:sz w:val="23"/>
        </w:rPr>
        <w:t xml:space="preserve"> </w:t>
      </w:r>
      <w:r>
        <w:rPr>
          <w:i/>
          <w:w w:val="105"/>
          <w:sz w:val="23"/>
        </w:rPr>
        <w:t xml:space="preserve">шляпочных грибов в природных сообществах и жизни человека. </w:t>
      </w:r>
      <w:r>
        <w:rPr>
          <w:w w:val="105"/>
          <w:sz w:val="23"/>
        </w:rPr>
        <w:t xml:space="preserve">Промышленное выращивание шляпочных грибов </w:t>
      </w:r>
      <w:r>
        <w:rPr>
          <w:i/>
          <w:spacing w:val="-2"/>
          <w:w w:val="105"/>
          <w:sz w:val="23"/>
        </w:rPr>
        <w:t>(шампиньоны).</w:t>
      </w:r>
    </w:p>
    <w:p w:rsidR="00623054" w:rsidRDefault="004D1B06" w:rsidP="004D1B06">
      <w:pPr>
        <w:pStyle w:val="a3"/>
        <w:tabs>
          <w:tab w:val="left" w:pos="10632"/>
        </w:tabs>
        <w:spacing w:before="3"/>
        <w:ind w:left="0" w:firstLine="0"/>
        <w:jc w:val="left"/>
        <w:rPr>
          <w:i/>
          <w:sz w:val="14"/>
        </w:rPr>
      </w:pPr>
      <w:r>
        <w:rPr>
          <w:i/>
          <w:noProof/>
          <w:sz w:val="14"/>
          <w:lang w:eastAsia="ru-RU"/>
        </w:rPr>
        <mc:AlternateContent>
          <mc:Choice Requires="wps">
            <w:drawing>
              <wp:anchor distT="0" distB="0" distL="0" distR="0" simplePos="0" relativeHeight="251687424" behindDoc="1" locked="0" layoutInCell="1" allowOverlap="1">
                <wp:simplePos x="0" y="0"/>
                <wp:positionH relativeFrom="page">
                  <wp:posOffset>484936</wp:posOffset>
                </wp:positionH>
                <wp:positionV relativeFrom="paragraph">
                  <wp:posOffset>119524</wp:posOffset>
                </wp:positionV>
                <wp:extent cx="183007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3684C00" id="Graphic 26" o:spid="_x0000_s1026" style="position:absolute;margin-left:38.2pt;margin-top:9.4pt;width:144.1pt;height:.75pt;z-index:-2516290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ight="-29"/>
        <w:rPr>
          <w:sz w:val="20"/>
        </w:rPr>
      </w:pPr>
      <w:r>
        <w:rPr>
          <w:sz w:val="20"/>
          <w:vertAlign w:val="superscript"/>
        </w:rPr>
        <w:t>27</w:t>
      </w:r>
      <w:r>
        <w:rPr>
          <w:spacing w:val="-8"/>
          <w:sz w:val="20"/>
        </w:rPr>
        <w:t xml:space="preserve"> </w:t>
      </w:r>
      <w:r>
        <w:rPr>
          <w:sz w:val="20"/>
        </w:rPr>
        <w:t>Изучаются</w:t>
      </w:r>
      <w:r>
        <w:rPr>
          <w:spacing w:val="-8"/>
          <w:sz w:val="20"/>
        </w:rPr>
        <w:t xml:space="preserve"> </w:t>
      </w:r>
      <w:r>
        <w:rPr>
          <w:sz w:val="20"/>
        </w:rPr>
        <w:t>три</w:t>
      </w:r>
      <w:r>
        <w:rPr>
          <w:spacing w:val="-8"/>
          <w:sz w:val="20"/>
        </w:rPr>
        <w:t xml:space="preserve"> </w:t>
      </w:r>
      <w:r>
        <w:rPr>
          <w:sz w:val="20"/>
        </w:rPr>
        <w:t>семейства</w:t>
      </w:r>
      <w:r>
        <w:rPr>
          <w:spacing w:val="-4"/>
          <w:sz w:val="20"/>
        </w:rPr>
        <w:t xml:space="preserve"> </w:t>
      </w:r>
      <w:r>
        <w:rPr>
          <w:sz w:val="20"/>
        </w:rPr>
        <w:t>растений</w:t>
      </w:r>
      <w:r>
        <w:rPr>
          <w:spacing w:val="-8"/>
          <w:sz w:val="20"/>
        </w:rPr>
        <w:t xml:space="preserve"> </w:t>
      </w:r>
      <w:r>
        <w:rPr>
          <w:sz w:val="20"/>
        </w:rPr>
        <w:t>по</w:t>
      </w:r>
      <w:r>
        <w:rPr>
          <w:spacing w:val="-8"/>
          <w:sz w:val="20"/>
        </w:rPr>
        <w:t xml:space="preserve"> </w:t>
      </w:r>
      <w:r>
        <w:rPr>
          <w:sz w:val="20"/>
        </w:rPr>
        <w:t>выбору</w:t>
      </w:r>
      <w:r>
        <w:rPr>
          <w:spacing w:val="-8"/>
          <w:sz w:val="20"/>
        </w:rPr>
        <w:t xml:space="preserve"> </w:t>
      </w:r>
      <w:r>
        <w:rPr>
          <w:sz w:val="20"/>
        </w:rPr>
        <w:t>учителя</w:t>
      </w:r>
      <w:r>
        <w:rPr>
          <w:spacing w:val="-8"/>
          <w:sz w:val="20"/>
        </w:rPr>
        <w:t xml:space="preserve"> </w:t>
      </w:r>
      <w:r>
        <w:rPr>
          <w:sz w:val="20"/>
        </w:rPr>
        <w:t>с</w:t>
      </w:r>
      <w:r>
        <w:rPr>
          <w:spacing w:val="-4"/>
          <w:sz w:val="20"/>
        </w:rPr>
        <w:t xml:space="preserve"> </w:t>
      </w:r>
      <w:r>
        <w:rPr>
          <w:sz w:val="20"/>
        </w:rPr>
        <w:t>учётом</w:t>
      </w:r>
      <w:r>
        <w:rPr>
          <w:spacing w:val="-6"/>
          <w:sz w:val="20"/>
        </w:rPr>
        <w:t xml:space="preserve"> </w:t>
      </w:r>
      <w:r>
        <w:rPr>
          <w:sz w:val="20"/>
        </w:rPr>
        <w:t>местных</w:t>
      </w:r>
      <w:r>
        <w:rPr>
          <w:spacing w:val="-1"/>
          <w:sz w:val="20"/>
        </w:rPr>
        <w:t xml:space="preserve"> </w:t>
      </w:r>
      <w:r>
        <w:rPr>
          <w:sz w:val="20"/>
        </w:rPr>
        <w:t>условий.</w:t>
      </w:r>
      <w:r>
        <w:rPr>
          <w:spacing w:val="-8"/>
          <w:sz w:val="20"/>
        </w:rPr>
        <w:t xml:space="preserve"> </w:t>
      </w:r>
      <w:r>
        <w:rPr>
          <w:sz w:val="20"/>
        </w:rPr>
        <w:t>Можно</w:t>
      </w:r>
      <w:r>
        <w:rPr>
          <w:spacing w:val="-8"/>
          <w:sz w:val="20"/>
        </w:rPr>
        <w:t xml:space="preserve"> </w:t>
      </w:r>
      <w:r>
        <w:rPr>
          <w:sz w:val="20"/>
        </w:rPr>
        <w:t>использовать</w:t>
      </w:r>
      <w:r>
        <w:rPr>
          <w:spacing w:val="-7"/>
          <w:sz w:val="20"/>
        </w:rPr>
        <w:t xml:space="preserve"> </w:t>
      </w:r>
      <w:r>
        <w:rPr>
          <w:sz w:val="20"/>
        </w:rPr>
        <w:t>семейства,</w:t>
      </w:r>
      <w:r>
        <w:rPr>
          <w:spacing w:val="-1"/>
          <w:sz w:val="20"/>
        </w:rPr>
        <w:t xml:space="preserve"> </w:t>
      </w:r>
      <w:r>
        <w:rPr>
          <w:sz w:val="20"/>
        </w:rPr>
        <w:t>не</w:t>
      </w:r>
      <w:r>
        <w:rPr>
          <w:spacing w:val="-11"/>
          <w:sz w:val="20"/>
        </w:rPr>
        <w:t xml:space="preserve"> </w:t>
      </w:r>
      <w:r>
        <w:rPr>
          <w:sz w:val="20"/>
        </w:rPr>
        <w:t>вошедшие в перечень, если они являются наиболее распространёнными в данном регионе.</w:t>
      </w:r>
    </w:p>
    <w:p w:rsidR="00623054" w:rsidRDefault="004D1B06" w:rsidP="004D1B06">
      <w:pPr>
        <w:tabs>
          <w:tab w:val="left" w:pos="10632"/>
        </w:tabs>
        <w:spacing w:before="1"/>
        <w:ind w:left="197"/>
        <w:rPr>
          <w:sz w:val="20"/>
        </w:rPr>
      </w:pPr>
      <w:r>
        <w:rPr>
          <w:sz w:val="20"/>
          <w:vertAlign w:val="superscript"/>
        </w:rPr>
        <w:t>28</w:t>
      </w:r>
      <w:r>
        <w:rPr>
          <w:spacing w:val="-1"/>
          <w:sz w:val="20"/>
        </w:rPr>
        <w:t xml:space="preserve"> </w:t>
      </w:r>
      <w:r>
        <w:rPr>
          <w:sz w:val="20"/>
        </w:rPr>
        <w:t>Морфологическая характеристика</w:t>
      </w:r>
      <w:r>
        <w:rPr>
          <w:spacing w:val="-4"/>
          <w:sz w:val="20"/>
        </w:rPr>
        <w:t xml:space="preserve"> </w:t>
      </w:r>
      <w:r>
        <w:rPr>
          <w:sz w:val="20"/>
        </w:rPr>
        <w:t>и</w:t>
      </w:r>
      <w:r>
        <w:rPr>
          <w:spacing w:val="-1"/>
          <w:sz w:val="20"/>
        </w:rPr>
        <w:t xml:space="preserve"> </w:t>
      </w:r>
      <w:r>
        <w:rPr>
          <w:sz w:val="20"/>
        </w:rPr>
        <w:t>определение семейств класса</w:t>
      </w:r>
      <w:r>
        <w:rPr>
          <w:spacing w:val="-4"/>
          <w:sz w:val="20"/>
        </w:rPr>
        <w:t xml:space="preserve"> </w:t>
      </w:r>
      <w:r>
        <w:rPr>
          <w:sz w:val="20"/>
        </w:rPr>
        <w:t>Двудольные</w:t>
      </w:r>
      <w:r>
        <w:rPr>
          <w:spacing w:val="-4"/>
          <w:sz w:val="20"/>
        </w:rPr>
        <w:t xml:space="preserve"> </w:t>
      </w:r>
      <w:r>
        <w:rPr>
          <w:sz w:val="20"/>
        </w:rPr>
        <w:t>и</w:t>
      </w:r>
      <w:r>
        <w:rPr>
          <w:spacing w:val="-1"/>
          <w:sz w:val="20"/>
        </w:rPr>
        <w:t xml:space="preserve"> </w:t>
      </w:r>
      <w:r>
        <w:rPr>
          <w:sz w:val="20"/>
        </w:rPr>
        <w:t>семейств</w:t>
      </w:r>
      <w:r>
        <w:rPr>
          <w:spacing w:val="-3"/>
          <w:sz w:val="20"/>
        </w:rPr>
        <w:t xml:space="preserve"> </w:t>
      </w:r>
      <w:r>
        <w:rPr>
          <w:sz w:val="20"/>
        </w:rPr>
        <w:t>класса</w:t>
      </w:r>
      <w:r>
        <w:rPr>
          <w:spacing w:val="-4"/>
          <w:sz w:val="20"/>
        </w:rPr>
        <w:t xml:space="preserve"> </w:t>
      </w:r>
      <w:r>
        <w:rPr>
          <w:sz w:val="20"/>
        </w:rPr>
        <w:t>Однодольные</w:t>
      </w:r>
      <w:r>
        <w:rPr>
          <w:spacing w:val="-4"/>
          <w:sz w:val="20"/>
        </w:rPr>
        <w:t xml:space="preserve"> </w:t>
      </w:r>
      <w:r>
        <w:rPr>
          <w:sz w:val="20"/>
        </w:rPr>
        <w:t>осуществляется на лабораторных и практических работах.</w:t>
      </w:r>
    </w:p>
    <w:p w:rsidR="00623054" w:rsidRDefault="004D1B06" w:rsidP="004D1B06">
      <w:pPr>
        <w:tabs>
          <w:tab w:val="left" w:pos="10632"/>
        </w:tabs>
        <w:spacing w:before="77" w:line="254" w:lineRule="auto"/>
        <w:ind w:left="197" w:right="14" w:firstLine="706"/>
        <w:jc w:val="both"/>
        <w:rPr>
          <w:i/>
          <w:sz w:val="23"/>
        </w:rPr>
      </w:pPr>
      <w:r>
        <w:rPr>
          <w:w w:val="105"/>
          <w:sz w:val="23"/>
        </w:rPr>
        <w:t>Плесневые</w:t>
      </w:r>
      <w:r>
        <w:rPr>
          <w:spacing w:val="-1"/>
          <w:w w:val="105"/>
          <w:sz w:val="23"/>
        </w:rPr>
        <w:t xml:space="preserve"> </w:t>
      </w:r>
      <w:r>
        <w:rPr>
          <w:w w:val="105"/>
          <w:sz w:val="23"/>
        </w:rPr>
        <w:t>грибы. Дрожжевые</w:t>
      </w:r>
      <w:r>
        <w:rPr>
          <w:spacing w:val="-1"/>
          <w:w w:val="105"/>
          <w:sz w:val="23"/>
        </w:rPr>
        <w:t xml:space="preserve"> </w:t>
      </w:r>
      <w:r>
        <w:rPr>
          <w:w w:val="105"/>
          <w:sz w:val="23"/>
        </w:rPr>
        <w:t>грибы. Значение плесневых и дрожжевых грибов в природе</w:t>
      </w:r>
      <w:r>
        <w:rPr>
          <w:spacing w:val="-1"/>
          <w:w w:val="105"/>
          <w:sz w:val="23"/>
        </w:rPr>
        <w:t xml:space="preserve"> </w:t>
      </w:r>
      <w:r>
        <w:rPr>
          <w:w w:val="105"/>
          <w:sz w:val="23"/>
        </w:rPr>
        <w:t xml:space="preserve">и жизни человека </w:t>
      </w:r>
      <w:r>
        <w:rPr>
          <w:i/>
          <w:w w:val="105"/>
          <w:sz w:val="23"/>
        </w:rPr>
        <w:t>(пищевая и фармацевтическая промышленность и др.).</w:t>
      </w:r>
    </w:p>
    <w:p w:rsidR="00623054" w:rsidRDefault="004D1B06" w:rsidP="004D1B06">
      <w:pPr>
        <w:tabs>
          <w:tab w:val="left" w:pos="10632"/>
        </w:tabs>
        <w:spacing w:line="247" w:lineRule="auto"/>
        <w:ind w:left="197" w:right="-15" w:firstLine="706"/>
        <w:jc w:val="both"/>
        <w:rPr>
          <w:sz w:val="23"/>
        </w:rPr>
      </w:pPr>
      <w:r>
        <w:rPr>
          <w:w w:val="105"/>
          <w:sz w:val="23"/>
        </w:rPr>
        <w:t xml:space="preserve">Паразитические грибы. Разнообразие и значение паразитических грибов </w:t>
      </w:r>
      <w:r>
        <w:rPr>
          <w:i/>
          <w:w w:val="105"/>
          <w:sz w:val="23"/>
        </w:rPr>
        <w:t>(головня, спорынья, фитофтора,</w:t>
      </w:r>
      <w:r>
        <w:rPr>
          <w:i/>
          <w:spacing w:val="-16"/>
          <w:w w:val="105"/>
          <w:sz w:val="23"/>
        </w:rPr>
        <w:t xml:space="preserve"> </w:t>
      </w:r>
      <w:r>
        <w:rPr>
          <w:i/>
          <w:w w:val="105"/>
          <w:sz w:val="23"/>
        </w:rPr>
        <w:t>трутовик</w:t>
      </w:r>
      <w:r>
        <w:rPr>
          <w:i/>
          <w:spacing w:val="-12"/>
          <w:w w:val="105"/>
          <w:sz w:val="23"/>
        </w:rPr>
        <w:t xml:space="preserve"> </w:t>
      </w:r>
      <w:r>
        <w:rPr>
          <w:i/>
          <w:w w:val="105"/>
          <w:sz w:val="23"/>
        </w:rPr>
        <w:t>и</w:t>
      </w:r>
      <w:r>
        <w:rPr>
          <w:i/>
          <w:spacing w:val="-15"/>
          <w:w w:val="105"/>
          <w:sz w:val="23"/>
        </w:rPr>
        <w:t xml:space="preserve"> </w:t>
      </w:r>
      <w:r>
        <w:rPr>
          <w:i/>
          <w:w w:val="105"/>
          <w:sz w:val="23"/>
        </w:rPr>
        <w:t>др.).</w:t>
      </w:r>
      <w:r>
        <w:rPr>
          <w:i/>
          <w:spacing w:val="-12"/>
          <w:w w:val="105"/>
          <w:sz w:val="23"/>
        </w:rPr>
        <w:t xml:space="preserve"> </w:t>
      </w:r>
      <w:r>
        <w:rPr>
          <w:w w:val="105"/>
          <w:sz w:val="23"/>
        </w:rPr>
        <w:t>Борьба</w:t>
      </w:r>
      <w:r>
        <w:rPr>
          <w:spacing w:val="-10"/>
          <w:w w:val="105"/>
          <w:sz w:val="23"/>
        </w:rPr>
        <w:t xml:space="preserve"> </w:t>
      </w:r>
      <w:r>
        <w:rPr>
          <w:w w:val="105"/>
          <w:sz w:val="23"/>
        </w:rPr>
        <w:t>с</w:t>
      </w:r>
      <w:r>
        <w:rPr>
          <w:spacing w:val="-16"/>
          <w:w w:val="105"/>
          <w:sz w:val="23"/>
        </w:rPr>
        <w:t xml:space="preserve"> </w:t>
      </w:r>
      <w:r>
        <w:rPr>
          <w:w w:val="105"/>
          <w:sz w:val="23"/>
        </w:rPr>
        <w:t>заболеваниями,</w:t>
      </w:r>
      <w:r>
        <w:rPr>
          <w:spacing w:val="-15"/>
          <w:w w:val="105"/>
          <w:sz w:val="23"/>
        </w:rPr>
        <w:t xml:space="preserve"> </w:t>
      </w:r>
      <w:r>
        <w:rPr>
          <w:w w:val="105"/>
          <w:sz w:val="23"/>
        </w:rPr>
        <w:t>вызываемыми</w:t>
      </w:r>
      <w:r>
        <w:rPr>
          <w:spacing w:val="-9"/>
          <w:w w:val="105"/>
          <w:sz w:val="23"/>
        </w:rPr>
        <w:t xml:space="preserve"> </w:t>
      </w:r>
      <w:r>
        <w:rPr>
          <w:w w:val="105"/>
          <w:sz w:val="23"/>
        </w:rPr>
        <w:t>паразитическими</w:t>
      </w:r>
      <w:r>
        <w:rPr>
          <w:spacing w:val="-10"/>
          <w:w w:val="105"/>
          <w:sz w:val="23"/>
        </w:rPr>
        <w:t xml:space="preserve"> </w:t>
      </w:r>
      <w:r>
        <w:rPr>
          <w:w w:val="105"/>
          <w:sz w:val="23"/>
        </w:rPr>
        <w:t>грибами.</w:t>
      </w:r>
    </w:p>
    <w:p w:rsidR="00623054" w:rsidRDefault="004D1B06" w:rsidP="004D1B06">
      <w:pPr>
        <w:tabs>
          <w:tab w:val="left" w:pos="10632"/>
        </w:tabs>
        <w:spacing w:before="4" w:line="247" w:lineRule="auto"/>
        <w:ind w:left="197" w:right="5" w:firstLine="706"/>
        <w:jc w:val="both"/>
        <w:rPr>
          <w:sz w:val="23"/>
        </w:rPr>
      </w:pPr>
      <w:r>
        <w:rPr>
          <w:w w:val="105"/>
          <w:sz w:val="23"/>
        </w:rPr>
        <w:t xml:space="preserve">Лишайники – комплексные организмы. </w:t>
      </w:r>
      <w:r>
        <w:rPr>
          <w:i/>
          <w:w w:val="105"/>
          <w:sz w:val="23"/>
        </w:rPr>
        <w:t xml:space="preserve">Строение лишайников. Питание, рост и размножение лишайников. </w:t>
      </w:r>
      <w:r>
        <w:rPr>
          <w:w w:val="105"/>
          <w:sz w:val="23"/>
        </w:rPr>
        <w:t>Значение лишайников в природе и жизни человека.</w:t>
      </w:r>
    </w:p>
    <w:p w:rsidR="00623054" w:rsidRDefault="004D1B06" w:rsidP="004D1B06">
      <w:pPr>
        <w:pStyle w:val="a3"/>
        <w:tabs>
          <w:tab w:val="left" w:pos="10632"/>
        </w:tabs>
        <w:spacing w:before="3" w:line="249" w:lineRule="auto"/>
        <w:ind w:right="-15"/>
        <w:rPr>
          <w:i/>
        </w:rPr>
      </w:pPr>
      <w:r>
        <w:rPr>
          <w:w w:val="105"/>
        </w:rPr>
        <w:t xml:space="preserve">Бактерии – доядерные организмы. Общая характеристика бактерий. Бактериальная клетка. </w:t>
      </w:r>
      <w:r>
        <w:t xml:space="preserve">Размножение бактерий. Распространение бактерий. </w:t>
      </w:r>
      <w:r>
        <w:rPr>
          <w:i/>
        </w:rPr>
        <w:t>Разнообразие бактерий</w:t>
      </w:r>
      <w:r>
        <w:t xml:space="preserve">. Значение бактерий в природных </w:t>
      </w:r>
      <w:r>
        <w:rPr>
          <w:w w:val="105"/>
        </w:rPr>
        <w:t xml:space="preserve">сообществах. Болезнетворные бактерии и меры профилактики заболеваний, вызываемых бактериями. Бактерии на службе у человека </w:t>
      </w:r>
      <w:r>
        <w:rPr>
          <w:i/>
          <w:w w:val="105"/>
        </w:rPr>
        <w:t>(в сельском хозяйстве, промышленности).</w:t>
      </w:r>
    </w:p>
    <w:p w:rsidR="00623054" w:rsidRDefault="004D1B06" w:rsidP="004D1B06">
      <w:pPr>
        <w:pStyle w:val="5"/>
        <w:tabs>
          <w:tab w:val="left" w:pos="10632"/>
        </w:tabs>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90"/>
        </w:numPr>
        <w:tabs>
          <w:tab w:val="left" w:pos="1139"/>
          <w:tab w:val="left" w:pos="10632"/>
        </w:tabs>
        <w:spacing w:before="2"/>
        <w:ind w:left="1139" w:hanging="236"/>
        <w:rPr>
          <w:sz w:val="23"/>
        </w:rPr>
      </w:pPr>
      <w:r>
        <w:rPr>
          <w:sz w:val="23"/>
        </w:rPr>
        <w:t>Изучение</w:t>
      </w:r>
      <w:r>
        <w:rPr>
          <w:spacing w:val="40"/>
          <w:sz w:val="23"/>
        </w:rPr>
        <w:t xml:space="preserve"> </w:t>
      </w:r>
      <w:r>
        <w:rPr>
          <w:sz w:val="23"/>
        </w:rPr>
        <w:t>строения</w:t>
      </w:r>
      <w:r>
        <w:rPr>
          <w:spacing w:val="46"/>
          <w:sz w:val="23"/>
        </w:rPr>
        <w:t xml:space="preserve"> </w:t>
      </w:r>
      <w:r>
        <w:rPr>
          <w:sz w:val="23"/>
        </w:rPr>
        <w:t>одноклеточных</w:t>
      </w:r>
      <w:r>
        <w:rPr>
          <w:spacing w:val="31"/>
          <w:sz w:val="23"/>
        </w:rPr>
        <w:t xml:space="preserve"> </w:t>
      </w:r>
      <w:r>
        <w:rPr>
          <w:sz w:val="23"/>
        </w:rPr>
        <w:t>(мукор)</w:t>
      </w:r>
      <w:r>
        <w:rPr>
          <w:spacing w:val="37"/>
          <w:sz w:val="23"/>
        </w:rPr>
        <w:t xml:space="preserve"> </w:t>
      </w:r>
      <w:r>
        <w:rPr>
          <w:sz w:val="23"/>
        </w:rPr>
        <w:t>и</w:t>
      </w:r>
      <w:r>
        <w:rPr>
          <w:spacing w:val="41"/>
          <w:sz w:val="23"/>
        </w:rPr>
        <w:t xml:space="preserve"> </w:t>
      </w:r>
      <w:r>
        <w:rPr>
          <w:sz w:val="23"/>
        </w:rPr>
        <w:t>многоклеточных</w:t>
      </w:r>
      <w:r>
        <w:rPr>
          <w:spacing w:val="31"/>
          <w:sz w:val="23"/>
        </w:rPr>
        <w:t xml:space="preserve"> </w:t>
      </w:r>
      <w:r>
        <w:rPr>
          <w:sz w:val="23"/>
        </w:rPr>
        <w:t>(пеницилл)</w:t>
      </w:r>
      <w:r>
        <w:rPr>
          <w:spacing w:val="37"/>
          <w:sz w:val="23"/>
        </w:rPr>
        <w:t xml:space="preserve"> </w:t>
      </w:r>
      <w:r>
        <w:rPr>
          <w:sz w:val="23"/>
        </w:rPr>
        <w:t>плесневых</w:t>
      </w:r>
      <w:r>
        <w:rPr>
          <w:spacing w:val="31"/>
          <w:sz w:val="23"/>
        </w:rPr>
        <w:t xml:space="preserve"> </w:t>
      </w:r>
      <w:r>
        <w:rPr>
          <w:spacing w:val="-2"/>
          <w:sz w:val="23"/>
        </w:rPr>
        <w:t>грибов.</w:t>
      </w:r>
    </w:p>
    <w:p w:rsidR="00623054" w:rsidRDefault="004D1B06" w:rsidP="004D1B06">
      <w:pPr>
        <w:pStyle w:val="a5"/>
        <w:numPr>
          <w:ilvl w:val="0"/>
          <w:numId w:val="90"/>
        </w:numPr>
        <w:tabs>
          <w:tab w:val="left" w:pos="1124"/>
          <w:tab w:val="left" w:pos="10632"/>
        </w:tabs>
        <w:spacing w:before="9"/>
        <w:ind w:left="1124" w:hanging="221"/>
        <w:rPr>
          <w:sz w:val="23"/>
        </w:rPr>
      </w:pPr>
      <w:r>
        <w:rPr>
          <w:sz w:val="23"/>
        </w:rPr>
        <w:t>Изучение</w:t>
      </w:r>
      <w:r>
        <w:rPr>
          <w:spacing w:val="26"/>
          <w:sz w:val="23"/>
        </w:rPr>
        <w:t xml:space="preserve"> </w:t>
      </w:r>
      <w:r>
        <w:rPr>
          <w:sz w:val="23"/>
        </w:rPr>
        <w:t>строения</w:t>
      </w:r>
      <w:r>
        <w:rPr>
          <w:spacing w:val="9"/>
          <w:sz w:val="23"/>
        </w:rPr>
        <w:t xml:space="preserve"> </w:t>
      </w:r>
      <w:r>
        <w:rPr>
          <w:sz w:val="23"/>
        </w:rPr>
        <w:t>плодовых</w:t>
      </w:r>
      <w:r>
        <w:rPr>
          <w:spacing w:val="17"/>
          <w:sz w:val="23"/>
        </w:rPr>
        <w:t xml:space="preserve"> </w:t>
      </w:r>
      <w:r>
        <w:rPr>
          <w:sz w:val="23"/>
        </w:rPr>
        <w:t>тел</w:t>
      </w:r>
      <w:r>
        <w:rPr>
          <w:spacing w:val="28"/>
          <w:sz w:val="23"/>
        </w:rPr>
        <w:t xml:space="preserve"> </w:t>
      </w:r>
      <w:r>
        <w:rPr>
          <w:sz w:val="23"/>
        </w:rPr>
        <w:t>шляпочных</w:t>
      </w:r>
      <w:r>
        <w:rPr>
          <w:spacing w:val="6"/>
          <w:sz w:val="23"/>
        </w:rPr>
        <w:t xml:space="preserve"> </w:t>
      </w:r>
      <w:r>
        <w:rPr>
          <w:sz w:val="23"/>
        </w:rPr>
        <w:t>грибов</w:t>
      </w:r>
      <w:r>
        <w:rPr>
          <w:spacing w:val="15"/>
          <w:sz w:val="23"/>
        </w:rPr>
        <w:t xml:space="preserve"> </w:t>
      </w:r>
      <w:r>
        <w:rPr>
          <w:sz w:val="23"/>
        </w:rPr>
        <w:t>(или</w:t>
      </w:r>
      <w:r>
        <w:rPr>
          <w:spacing w:val="13"/>
          <w:sz w:val="23"/>
        </w:rPr>
        <w:t xml:space="preserve"> </w:t>
      </w:r>
      <w:r>
        <w:rPr>
          <w:sz w:val="23"/>
        </w:rPr>
        <w:t>изучение</w:t>
      </w:r>
      <w:r>
        <w:rPr>
          <w:spacing w:val="16"/>
          <w:sz w:val="23"/>
        </w:rPr>
        <w:t xml:space="preserve"> </w:t>
      </w:r>
      <w:r>
        <w:rPr>
          <w:sz w:val="23"/>
        </w:rPr>
        <w:t>шляпочных</w:t>
      </w:r>
      <w:r>
        <w:rPr>
          <w:spacing w:val="17"/>
          <w:sz w:val="23"/>
        </w:rPr>
        <w:t xml:space="preserve"> </w:t>
      </w:r>
      <w:r>
        <w:rPr>
          <w:sz w:val="23"/>
        </w:rPr>
        <w:t>грибов</w:t>
      </w:r>
      <w:r>
        <w:rPr>
          <w:spacing w:val="26"/>
          <w:sz w:val="23"/>
        </w:rPr>
        <w:t xml:space="preserve"> </w:t>
      </w:r>
      <w:r>
        <w:rPr>
          <w:sz w:val="23"/>
        </w:rPr>
        <w:t>на</w:t>
      </w:r>
      <w:r>
        <w:rPr>
          <w:spacing w:val="15"/>
          <w:sz w:val="23"/>
        </w:rPr>
        <w:t xml:space="preserve"> </w:t>
      </w:r>
      <w:r>
        <w:rPr>
          <w:spacing w:val="-2"/>
          <w:sz w:val="23"/>
        </w:rPr>
        <w:t>муляжах).</w:t>
      </w:r>
    </w:p>
    <w:p w:rsidR="00623054" w:rsidRDefault="004D1B06" w:rsidP="004D1B06">
      <w:pPr>
        <w:pStyle w:val="a5"/>
        <w:numPr>
          <w:ilvl w:val="0"/>
          <w:numId w:val="90"/>
        </w:numPr>
        <w:tabs>
          <w:tab w:val="left" w:pos="1139"/>
          <w:tab w:val="left" w:pos="10632"/>
        </w:tabs>
        <w:spacing w:before="17"/>
        <w:ind w:left="1139" w:hanging="236"/>
        <w:rPr>
          <w:sz w:val="23"/>
        </w:rPr>
      </w:pPr>
      <w:r>
        <w:rPr>
          <w:sz w:val="23"/>
        </w:rPr>
        <w:t>Изучение</w:t>
      </w:r>
      <w:r>
        <w:rPr>
          <w:spacing w:val="32"/>
          <w:sz w:val="23"/>
        </w:rPr>
        <w:t xml:space="preserve"> </w:t>
      </w:r>
      <w:r>
        <w:rPr>
          <w:sz w:val="23"/>
        </w:rPr>
        <w:t>строения</w:t>
      </w:r>
      <w:r>
        <w:rPr>
          <w:spacing w:val="37"/>
          <w:sz w:val="23"/>
        </w:rPr>
        <w:t xml:space="preserve"> </w:t>
      </w:r>
      <w:r>
        <w:rPr>
          <w:spacing w:val="-2"/>
          <w:sz w:val="23"/>
        </w:rPr>
        <w:t>лишайников.</w:t>
      </w:r>
    </w:p>
    <w:p w:rsidR="00623054" w:rsidRDefault="004D1B06" w:rsidP="004D1B06">
      <w:pPr>
        <w:pStyle w:val="a5"/>
        <w:numPr>
          <w:ilvl w:val="0"/>
          <w:numId w:val="90"/>
        </w:numPr>
        <w:tabs>
          <w:tab w:val="left" w:pos="1139"/>
          <w:tab w:val="left" w:pos="10632"/>
        </w:tabs>
        <w:spacing w:before="9"/>
        <w:ind w:left="1139" w:hanging="236"/>
        <w:rPr>
          <w:sz w:val="23"/>
        </w:rPr>
      </w:pPr>
      <w:r>
        <w:rPr>
          <w:sz w:val="23"/>
        </w:rPr>
        <w:t>Изучение</w:t>
      </w:r>
      <w:r>
        <w:rPr>
          <w:spacing w:val="31"/>
          <w:sz w:val="23"/>
        </w:rPr>
        <w:t xml:space="preserve"> </w:t>
      </w:r>
      <w:r>
        <w:rPr>
          <w:sz w:val="23"/>
        </w:rPr>
        <w:t>строения</w:t>
      </w:r>
      <w:r>
        <w:rPr>
          <w:spacing w:val="26"/>
          <w:sz w:val="23"/>
        </w:rPr>
        <w:t xml:space="preserve"> </w:t>
      </w:r>
      <w:r>
        <w:rPr>
          <w:sz w:val="23"/>
        </w:rPr>
        <w:t>бактерий</w:t>
      </w:r>
      <w:r>
        <w:rPr>
          <w:spacing w:val="31"/>
          <w:sz w:val="23"/>
        </w:rPr>
        <w:t xml:space="preserve"> </w:t>
      </w:r>
      <w:r>
        <w:rPr>
          <w:sz w:val="23"/>
        </w:rPr>
        <w:t>(на</w:t>
      </w:r>
      <w:r>
        <w:rPr>
          <w:spacing w:val="32"/>
          <w:sz w:val="23"/>
        </w:rPr>
        <w:t xml:space="preserve"> </w:t>
      </w:r>
      <w:r>
        <w:rPr>
          <w:sz w:val="23"/>
        </w:rPr>
        <w:t>готовых</w:t>
      </w:r>
      <w:r>
        <w:rPr>
          <w:spacing w:val="22"/>
          <w:sz w:val="23"/>
        </w:rPr>
        <w:t xml:space="preserve"> </w:t>
      </w:r>
      <w:r>
        <w:rPr>
          <w:spacing w:val="-2"/>
          <w:sz w:val="23"/>
        </w:rPr>
        <w:t>микропрепаратах).</w:t>
      </w:r>
    </w:p>
    <w:p w:rsidR="00623054" w:rsidRDefault="004D1B06" w:rsidP="004D1B06">
      <w:pPr>
        <w:pStyle w:val="3"/>
        <w:tabs>
          <w:tab w:val="left" w:pos="10632"/>
        </w:tabs>
        <w:spacing w:before="17"/>
      </w:pPr>
      <w:r>
        <w:rPr>
          <w:w w:val="105"/>
        </w:rPr>
        <w:t>8</w:t>
      </w:r>
      <w:r>
        <w:rPr>
          <w:spacing w:val="-3"/>
          <w:w w:val="105"/>
        </w:rPr>
        <w:t xml:space="preserve"> </w:t>
      </w:r>
      <w:r>
        <w:rPr>
          <w:spacing w:val="-4"/>
          <w:w w:val="105"/>
        </w:rPr>
        <w:t>КЛАСС</w:t>
      </w:r>
    </w:p>
    <w:p w:rsidR="00623054" w:rsidRDefault="004D1B06" w:rsidP="004D1B06">
      <w:pPr>
        <w:pStyle w:val="4"/>
        <w:numPr>
          <w:ilvl w:val="0"/>
          <w:numId w:val="2"/>
        </w:numPr>
        <w:tabs>
          <w:tab w:val="left" w:pos="1139"/>
          <w:tab w:val="left" w:pos="10632"/>
        </w:tabs>
        <w:spacing w:before="16"/>
        <w:ind w:left="1139" w:hanging="236"/>
      </w:pPr>
      <w:r>
        <w:t>Животный</w:t>
      </w:r>
      <w:r>
        <w:rPr>
          <w:spacing w:val="44"/>
        </w:rPr>
        <w:t xml:space="preserve"> </w:t>
      </w:r>
      <w:r>
        <w:rPr>
          <w:spacing w:val="-2"/>
        </w:rPr>
        <w:t>организм</w:t>
      </w:r>
    </w:p>
    <w:p w:rsidR="00623054" w:rsidRDefault="004D1B06" w:rsidP="004D1B06">
      <w:pPr>
        <w:tabs>
          <w:tab w:val="left" w:pos="10632"/>
        </w:tabs>
        <w:spacing w:before="2"/>
        <w:ind w:left="903"/>
        <w:rPr>
          <w:i/>
          <w:sz w:val="23"/>
        </w:rPr>
      </w:pPr>
      <w:r>
        <w:rPr>
          <w:w w:val="105"/>
          <w:sz w:val="23"/>
        </w:rPr>
        <w:t>Зоология</w:t>
      </w:r>
      <w:r>
        <w:rPr>
          <w:spacing w:val="-12"/>
          <w:w w:val="105"/>
          <w:sz w:val="23"/>
        </w:rPr>
        <w:t xml:space="preserve"> </w:t>
      </w:r>
      <w:r>
        <w:rPr>
          <w:w w:val="105"/>
          <w:sz w:val="23"/>
        </w:rPr>
        <w:t>–</w:t>
      </w:r>
      <w:r>
        <w:rPr>
          <w:spacing w:val="-8"/>
          <w:w w:val="105"/>
          <w:sz w:val="23"/>
        </w:rPr>
        <w:t xml:space="preserve"> </w:t>
      </w:r>
      <w:r>
        <w:rPr>
          <w:w w:val="105"/>
          <w:sz w:val="23"/>
        </w:rPr>
        <w:t>наука</w:t>
      </w:r>
      <w:r>
        <w:rPr>
          <w:spacing w:val="-4"/>
          <w:w w:val="105"/>
          <w:sz w:val="23"/>
        </w:rPr>
        <w:t xml:space="preserve"> </w:t>
      </w:r>
      <w:r>
        <w:rPr>
          <w:w w:val="105"/>
          <w:sz w:val="23"/>
        </w:rPr>
        <w:t>о</w:t>
      </w:r>
      <w:r>
        <w:rPr>
          <w:spacing w:val="-15"/>
          <w:w w:val="105"/>
          <w:sz w:val="23"/>
        </w:rPr>
        <w:t xml:space="preserve"> </w:t>
      </w:r>
      <w:r>
        <w:rPr>
          <w:w w:val="105"/>
          <w:sz w:val="23"/>
        </w:rPr>
        <w:t>животных.</w:t>
      </w:r>
      <w:r>
        <w:rPr>
          <w:spacing w:val="-6"/>
          <w:w w:val="105"/>
          <w:sz w:val="23"/>
        </w:rPr>
        <w:t xml:space="preserve"> </w:t>
      </w:r>
      <w:r>
        <w:rPr>
          <w:w w:val="105"/>
          <w:sz w:val="23"/>
        </w:rPr>
        <w:t>Разделы</w:t>
      </w:r>
      <w:r>
        <w:rPr>
          <w:spacing w:val="-13"/>
          <w:w w:val="105"/>
          <w:sz w:val="23"/>
        </w:rPr>
        <w:t xml:space="preserve"> </w:t>
      </w:r>
      <w:r>
        <w:rPr>
          <w:w w:val="105"/>
          <w:sz w:val="23"/>
        </w:rPr>
        <w:t>зоологии.</w:t>
      </w:r>
      <w:r>
        <w:rPr>
          <w:spacing w:val="-6"/>
          <w:w w:val="105"/>
          <w:sz w:val="23"/>
        </w:rPr>
        <w:t xml:space="preserve"> </w:t>
      </w:r>
      <w:r>
        <w:rPr>
          <w:i/>
          <w:w w:val="105"/>
          <w:sz w:val="23"/>
        </w:rPr>
        <w:t>Связь</w:t>
      </w:r>
      <w:r>
        <w:rPr>
          <w:i/>
          <w:spacing w:val="-7"/>
          <w:w w:val="105"/>
          <w:sz w:val="23"/>
        </w:rPr>
        <w:t xml:space="preserve"> </w:t>
      </w:r>
      <w:r>
        <w:rPr>
          <w:i/>
          <w:w w:val="105"/>
          <w:sz w:val="23"/>
        </w:rPr>
        <w:t>зоологии</w:t>
      </w:r>
      <w:r>
        <w:rPr>
          <w:i/>
          <w:spacing w:val="-8"/>
          <w:w w:val="105"/>
          <w:sz w:val="23"/>
        </w:rPr>
        <w:t xml:space="preserve"> </w:t>
      </w:r>
      <w:r>
        <w:rPr>
          <w:i/>
          <w:w w:val="105"/>
          <w:sz w:val="23"/>
        </w:rPr>
        <w:t>с</w:t>
      </w:r>
      <w:r>
        <w:rPr>
          <w:i/>
          <w:spacing w:val="-10"/>
          <w:w w:val="105"/>
          <w:sz w:val="23"/>
        </w:rPr>
        <w:t xml:space="preserve"> </w:t>
      </w:r>
      <w:r>
        <w:rPr>
          <w:i/>
          <w:w w:val="105"/>
          <w:sz w:val="23"/>
        </w:rPr>
        <w:t>другими</w:t>
      </w:r>
      <w:r>
        <w:rPr>
          <w:i/>
          <w:spacing w:val="-8"/>
          <w:w w:val="105"/>
          <w:sz w:val="23"/>
        </w:rPr>
        <w:t xml:space="preserve"> </w:t>
      </w:r>
      <w:r>
        <w:rPr>
          <w:i/>
          <w:w w:val="105"/>
          <w:sz w:val="23"/>
        </w:rPr>
        <w:t>науками</w:t>
      </w:r>
      <w:r>
        <w:rPr>
          <w:i/>
          <w:spacing w:val="-9"/>
          <w:w w:val="105"/>
          <w:sz w:val="23"/>
        </w:rPr>
        <w:t xml:space="preserve"> </w:t>
      </w:r>
      <w:r>
        <w:rPr>
          <w:i/>
          <w:w w:val="105"/>
          <w:sz w:val="23"/>
        </w:rPr>
        <w:t>и</w:t>
      </w:r>
      <w:r>
        <w:rPr>
          <w:i/>
          <w:spacing w:val="-9"/>
          <w:w w:val="105"/>
          <w:sz w:val="23"/>
        </w:rPr>
        <w:t xml:space="preserve"> </w:t>
      </w:r>
      <w:r>
        <w:rPr>
          <w:i/>
          <w:spacing w:val="-2"/>
          <w:w w:val="105"/>
          <w:sz w:val="23"/>
        </w:rPr>
        <w:t>техникой.</w:t>
      </w:r>
    </w:p>
    <w:p w:rsidR="00623054" w:rsidRDefault="004D1B06" w:rsidP="004D1B06">
      <w:pPr>
        <w:tabs>
          <w:tab w:val="left" w:pos="10632"/>
        </w:tabs>
        <w:spacing w:before="9"/>
        <w:ind w:left="903"/>
        <w:rPr>
          <w:sz w:val="23"/>
        </w:rPr>
      </w:pPr>
      <w:r>
        <w:rPr>
          <w:w w:val="105"/>
          <w:sz w:val="23"/>
        </w:rPr>
        <w:t>Общие</w:t>
      </w:r>
      <w:r>
        <w:rPr>
          <w:spacing w:val="52"/>
          <w:w w:val="105"/>
          <w:sz w:val="23"/>
        </w:rPr>
        <w:t xml:space="preserve"> </w:t>
      </w:r>
      <w:r>
        <w:rPr>
          <w:w w:val="105"/>
          <w:sz w:val="23"/>
        </w:rPr>
        <w:t>признаки</w:t>
      </w:r>
      <w:r>
        <w:rPr>
          <w:spacing w:val="59"/>
          <w:w w:val="105"/>
          <w:sz w:val="23"/>
        </w:rPr>
        <w:t xml:space="preserve"> </w:t>
      </w:r>
      <w:r>
        <w:rPr>
          <w:w w:val="105"/>
          <w:sz w:val="23"/>
        </w:rPr>
        <w:t>животных.</w:t>
      </w:r>
      <w:r>
        <w:rPr>
          <w:spacing w:val="55"/>
          <w:w w:val="105"/>
          <w:sz w:val="23"/>
        </w:rPr>
        <w:t xml:space="preserve"> </w:t>
      </w:r>
      <w:r>
        <w:rPr>
          <w:i/>
          <w:w w:val="105"/>
          <w:sz w:val="23"/>
        </w:rPr>
        <w:t>Отличия</w:t>
      </w:r>
      <w:r>
        <w:rPr>
          <w:i/>
          <w:spacing w:val="48"/>
          <w:w w:val="105"/>
          <w:sz w:val="23"/>
        </w:rPr>
        <w:t xml:space="preserve"> </w:t>
      </w:r>
      <w:r>
        <w:rPr>
          <w:i/>
          <w:w w:val="105"/>
          <w:sz w:val="23"/>
        </w:rPr>
        <w:t>животных</w:t>
      </w:r>
      <w:r>
        <w:rPr>
          <w:i/>
          <w:spacing w:val="59"/>
          <w:w w:val="105"/>
          <w:sz w:val="23"/>
        </w:rPr>
        <w:t xml:space="preserve"> </w:t>
      </w:r>
      <w:r>
        <w:rPr>
          <w:i/>
          <w:w w:val="105"/>
          <w:sz w:val="23"/>
        </w:rPr>
        <w:t>от</w:t>
      </w:r>
      <w:r>
        <w:rPr>
          <w:i/>
          <w:spacing w:val="51"/>
          <w:w w:val="105"/>
          <w:sz w:val="23"/>
        </w:rPr>
        <w:t xml:space="preserve"> </w:t>
      </w:r>
      <w:r>
        <w:rPr>
          <w:i/>
          <w:w w:val="105"/>
          <w:sz w:val="23"/>
        </w:rPr>
        <w:t>растений</w:t>
      </w:r>
      <w:r>
        <w:rPr>
          <w:w w:val="105"/>
          <w:sz w:val="23"/>
        </w:rPr>
        <w:t>.</w:t>
      </w:r>
      <w:r>
        <w:rPr>
          <w:spacing w:val="56"/>
          <w:w w:val="105"/>
          <w:sz w:val="23"/>
        </w:rPr>
        <w:t xml:space="preserve"> </w:t>
      </w:r>
      <w:r>
        <w:rPr>
          <w:w w:val="105"/>
          <w:sz w:val="23"/>
        </w:rPr>
        <w:t>Многообразие</w:t>
      </w:r>
      <w:r>
        <w:rPr>
          <w:spacing w:val="46"/>
          <w:w w:val="105"/>
          <w:sz w:val="23"/>
        </w:rPr>
        <w:t xml:space="preserve"> </w:t>
      </w:r>
      <w:r>
        <w:rPr>
          <w:w w:val="105"/>
          <w:sz w:val="23"/>
        </w:rPr>
        <w:t>животного</w:t>
      </w:r>
      <w:r>
        <w:rPr>
          <w:spacing w:val="53"/>
          <w:w w:val="105"/>
          <w:sz w:val="23"/>
        </w:rPr>
        <w:t xml:space="preserve"> </w:t>
      </w:r>
      <w:r>
        <w:rPr>
          <w:spacing w:val="-2"/>
          <w:w w:val="105"/>
          <w:sz w:val="23"/>
        </w:rPr>
        <w:t>мира.</w:t>
      </w:r>
    </w:p>
    <w:p w:rsidR="00623054" w:rsidRDefault="004D1B06" w:rsidP="004D1B06">
      <w:pPr>
        <w:tabs>
          <w:tab w:val="left" w:pos="10632"/>
        </w:tabs>
        <w:spacing w:before="17"/>
        <w:ind w:left="197"/>
        <w:rPr>
          <w:sz w:val="23"/>
        </w:rPr>
      </w:pPr>
      <w:r>
        <w:rPr>
          <w:i/>
          <w:sz w:val="23"/>
        </w:rPr>
        <w:t>Одноклеточные</w:t>
      </w:r>
      <w:r>
        <w:rPr>
          <w:i/>
          <w:spacing w:val="28"/>
          <w:sz w:val="23"/>
        </w:rPr>
        <w:t xml:space="preserve"> </w:t>
      </w:r>
      <w:r>
        <w:rPr>
          <w:i/>
          <w:sz w:val="23"/>
        </w:rPr>
        <w:t>и</w:t>
      </w:r>
      <w:r>
        <w:rPr>
          <w:i/>
          <w:spacing w:val="30"/>
          <w:sz w:val="23"/>
        </w:rPr>
        <w:t xml:space="preserve"> </w:t>
      </w:r>
      <w:r>
        <w:rPr>
          <w:i/>
          <w:sz w:val="23"/>
        </w:rPr>
        <w:t>многоклеточные</w:t>
      </w:r>
      <w:r>
        <w:rPr>
          <w:i/>
          <w:spacing w:val="29"/>
          <w:sz w:val="23"/>
        </w:rPr>
        <w:t xml:space="preserve"> </w:t>
      </w:r>
      <w:r>
        <w:rPr>
          <w:i/>
          <w:sz w:val="23"/>
        </w:rPr>
        <w:t>животные.</w:t>
      </w:r>
      <w:r>
        <w:rPr>
          <w:i/>
          <w:spacing w:val="46"/>
          <w:sz w:val="23"/>
        </w:rPr>
        <w:t xml:space="preserve"> </w:t>
      </w:r>
      <w:r>
        <w:rPr>
          <w:sz w:val="23"/>
        </w:rPr>
        <w:t>Форма</w:t>
      </w:r>
      <w:r>
        <w:rPr>
          <w:spacing w:val="39"/>
          <w:sz w:val="23"/>
        </w:rPr>
        <w:t xml:space="preserve"> </w:t>
      </w:r>
      <w:r>
        <w:rPr>
          <w:sz w:val="23"/>
        </w:rPr>
        <w:t>тела</w:t>
      </w:r>
      <w:r>
        <w:rPr>
          <w:spacing w:val="28"/>
          <w:sz w:val="23"/>
        </w:rPr>
        <w:t xml:space="preserve"> </w:t>
      </w:r>
      <w:r>
        <w:rPr>
          <w:sz w:val="23"/>
        </w:rPr>
        <w:t>животного,</w:t>
      </w:r>
      <w:r>
        <w:rPr>
          <w:spacing w:val="33"/>
          <w:sz w:val="23"/>
        </w:rPr>
        <w:t xml:space="preserve"> </w:t>
      </w:r>
      <w:r>
        <w:rPr>
          <w:sz w:val="23"/>
        </w:rPr>
        <w:t>симметрия,</w:t>
      </w:r>
      <w:r>
        <w:rPr>
          <w:spacing w:val="33"/>
          <w:sz w:val="23"/>
        </w:rPr>
        <w:t xml:space="preserve"> </w:t>
      </w:r>
      <w:r>
        <w:rPr>
          <w:sz w:val="23"/>
        </w:rPr>
        <w:t>размеры</w:t>
      </w:r>
      <w:r>
        <w:rPr>
          <w:spacing w:val="23"/>
          <w:sz w:val="23"/>
        </w:rPr>
        <w:t xml:space="preserve"> </w:t>
      </w:r>
      <w:r>
        <w:rPr>
          <w:sz w:val="23"/>
        </w:rPr>
        <w:t>тела</w:t>
      </w:r>
      <w:r>
        <w:rPr>
          <w:spacing w:val="29"/>
          <w:sz w:val="23"/>
        </w:rPr>
        <w:t xml:space="preserve"> </w:t>
      </w:r>
      <w:r>
        <w:rPr>
          <w:sz w:val="23"/>
        </w:rPr>
        <w:t>и</w:t>
      </w:r>
      <w:r>
        <w:rPr>
          <w:spacing w:val="29"/>
          <w:sz w:val="23"/>
        </w:rPr>
        <w:t xml:space="preserve"> </w:t>
      </w:r>
      <w:r>
        <w:rPr>
          <w:spacing w:val="-5"/>
          <w:sz w:val="23"/>
        </w:rPr>
        <w:t>др.</w:t>
      </w:r>
    </w:p>
    <w:p w:rsidR="00623054" w:rsidRDefault="004D1B06" w:rsidP="004D1B06">
      <w:pPr>
        <w:tabs>
          <w:tab w:val="left" w:pos="10632"/>
        </w:tabs>
        <w:spacing w:before="9" w:line="249" w:lineRule="auto"/>
        <w:ind w:left="197" w:right="-15" w:firstLine="706"/>
        <w:jc w:val="both"/>
        <w:rPr>
          <w:i/>
          <w:sz w:val="23"/>
        </w:rPr>
      </w:pPr>
      <w:r>
        <w:rPr>
          <w:w w:val="105"/>
          <w:sz w:val="23"/>
        </w:rPr>
        <w:t xml:space="preserve">Животная клетка. </w:t>
      </w:r>
      <w:r>
        <w:rPr>
          <w:i/>
          <w:w w:val="105"/>
          <w:sz w:val="23"/>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w:t>
      </w:r>
      <w:r>
        <w:rPr>
          <w:i/>
          <w:w w:val="105"/>
          <w:sz w:val="23"/>
        </w:rPr>
        <w:lastRenderedPageBreak/>
        <w:t>пищеварительные и сократительные вакуоли, лизосомы, клеточный центр). Процессы, происходящие в клетке.</w:t>
      </w:r>
      <w:r>
        <w:rPr>
          <w:i/>
          <w:spacing w:val="-15"/>
          <w:w w:val="105"/>
          <w:sz w:val="23"/>
        </w:rPr>
        <w:t xml:space="preserve"> </w:t>
      </w:r>
      <w:r>
        <w:rPr>
          <w:i/>
          <w:w w:val="105"/>
          <w:sz w:val="23"/>
        </w:rPr>
        <w:t>Деление</w:t>
      </w:r>
      <w:r>
        <w:rPr>
          <w:i/>
          <w:spacing w:val="-11"/>
          <w:w w:val="105"/>
          <w:sz w:val="23"/>
        </w:rPr>
        <w:t xml:space="preserve"> </w:t>
      </w:r>
      <w:r>
        <w:rPr>
          <w:i/>
          <w:w w:val="105"/>
          <w:sz w:val="23"/>
        </w:rPr>
        <w:t>клетки.</w:t>
      </w:r>
      <w:r>
        <w:rPr>
          <w:i/>
          <w:spacing w:val="-12"/>
          <w:w w:val="105"/>
          <w:sz w:val="23"/>
        </w:rPr>
        <w:t xml:space="preserve"> </w:t>
      </w:r>
      <w:r>
        <w:rPr>
          <w:w w:val="105"/>
          <w:sz w:val="23"/>
        </w:rPr>
        <w:t>Ткани</w:t>
      </w:r>
      <w:r>
        <w:rPr>
          <w:spacing w:val="-11"/>
          <w:w w:val="105"/>
          <w:sz w:val="23"/>
        </w:rPr>
        <w:t xml:space="preserve"> </w:t>
      </w:r>
      <w:r>
        <w:rPr>
          <w:w w:val="105"/>
          <w:sz w:val="23"/>
        </w:rPr>
        <w:t>животных,</w:t>
      </w:r>
      <w:r>
        <w:rPr>
          <w:spacing w:val="-15"/>
          <w:w w:val="105"/>
          <w:sz w:val="23"/>
        </w:rPr>
        <w:t xml:space="preserve"> </w:t>
      </w:r>
      <w:r>
        <w:rPr>
          <w:w w:val="105"/>
          <w:sz w:val="23"/>
        </w:rPr>
        <w:t>их</w:t>
      </w:r>
      <w:r>
        <w:rPr>
          <w:spacing w:val="-10"/>
          <w:w w:val="105"/>
          <w:sz w:val="23"/>
        </w:rPr>
        <w:t xml:space="preserve"> </w:t>
      </w:r>
      <w:r>
        <w:rPr>
          <w:w w:val="105"/>
          <w:sz w:val="23"/>
        </w:rPr>
        <w:t>разнообразие.</w:t>
      </w:r>
      <w:r>
        <w:rPr>
          <w:spacing w:val="-15"/>
          <w:w w:val="105"/>
          <w:sz w:val="23"/>
        </w:rPr>
        <w:t xml:space="preserve"> </w:t>
      </w:r>
      <w:r>
        <w:rPr>
          <w:w w:val="105"/>
          <w:sz w:val="23"/>
        </w:rPr>
        <w:t>Органы</w:t>
      </w:r>
      <w:r>
        <w:rPr>
          <w:spacing w:val="-15"/>
          <w:w w:val="105"/>
          <w:sz w:val="23"/>
        </w:rPr>
        <w:t xml:space="preserve"> </w:t>
      </w:r>
      <w:r>
        <w:rPr>
          <w:w w:val="105"/>
          <w:sz w:val="23"/>
        </w:rPr>
        <w:t>и</w:t>
      </w:r>
      <w:r>
        <w:rPr>
          <w:spacing w:val="-11"/>
          <w:w w:val="105"/>
          <w:sz w:val="23"/>
        </w:rPr>
        <w:t xml:space="preserve"> </w:t>
      </w:r>
      <w:r>
        <w:rPr>
          <w:w w:val="105"/>
          <w:sz w:val="23"/>
        </w:rPr>
        <w:t>системы</w:t>
      </w:r>
      <w:r>
        <w:rPr>
          <w:spacing w:val="-9"/>
          <w:w w:val="105"/>
          <w:sz w:val="23"/>
        </w:rPr>
        <w:t xml:space="preserve"> </w:t>
      </w:r>
      <w:r>
        <w:rPr>
          <w:w w:val="105"/>
          <w:sz w:val="23"/>
        </w:rPr>
        <w:t>органов</w:t>
      </w:r>
      <w:r>
        <w:rPr>
          <w:spacing w:val="-11"/>
          <w:w w:val="105"/>
          <w:sz w:val="23"/>
        </w:rPr>
        <w:t xml:space="preserve"> </w:t>
      </w:r>
      <w:r>
        <w:rPr>
          <w:w w:val="105"/>
          <w:sz w:val="23"/>
        </w:rPr>
        <w:t>животных.</w:t>
      </w:r>
      <w:r>
        <w:rPr>
          <w:spacing w:val="-10"/>
          <w:w w:val="105"/>
          <w:sz w:val="23"/>
        </w:rPr>
        <w:t xml:space="preserve"> </w:t>
      </w:r>
      <w:r>
        <w:rPr>
          <w:i/>
          <w:w w:val="105"/>
          <w:sz w:val="23"/>
        </w:rPr>
        <w:t>Организм – единое целое.</w:t>
      </w:r>
    </w:p>
    <w:p w:rsidR="00623054" w:rsidRDefault="004D1B06" w:rsidP="004D1B06">
      <w:pPr>
        <w:pStyle w:val="5"/>
        <w:tabs>
          <w:tab w:val="left" w:pos="10632"/>
        </w:tabs>
        <w:spacing w:before="15"/>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2"/>
        <w:ind w:left="903" w:firstLine="0"/>
      </w:pPr>
      <w:r>
        <w:t>Исследование</w:t>
      </w:r>
      <w:r>
        <w:rPr>
          <w:spacing w:val="21"/>
        </w:rPr>
        <w:t xml:space="preserve"> </w:t>
      </w:r>
      <w:r>
        <w:t>под</w:t>
      </w:r>
      <w:r>
        <w:rPr>
          <w:spacing w:val="31"/>
        </w:rPr>
        <w:t xml:space="preserve"> </w:t>
      </w:r>
      <w:r>
        <w:t>микроскопом</w:t>
      </w:r>
      <w:r>
        <w:rPr>
          <w:spacing w:val="40"/>
        </w:rPr>
        <w:t xml:space="preserve"> </w:t>
      </w:r>
      <w:r>
        <w:t>готовых</w:t>
      </w:r>
      <w:r>
        <w:rPr>
          <w:spacing w:val="34"/>
        </w:rPr>
        <w:t xml:space="preserve"> </w:t>
      </w:r>
      <w:r>
        <w:t>микропрепаратов</w:t>
      </w:r>
      <w:r>
        <w:rPr>
          <w:spacing w:val="33"/>
        </w:rPr>
        <w:t xml:space="preserve"> </w:t>
      </w:r>
      <w:r>
        <w:t>клеток</w:t>
      </w:r>
      <w:r>
        <w:rPr>
          <w:spacing w:val="28"/>
        </w:rPr>
        <w:t xml:space="preserve"> </w:t>
      </w:r>
      <w:r>
        <w:t>и</w:t>
      </w:r>
      <w:r>
        <w:rPr>
          <w:spacing w:val="43"/>
        </w:rPr>
        <w:t xml:space="preserve"> </w:t>
      </w:r>
      <w:r>
        <w:t>тканей</w:t>
      </w:r>
      <w:r>
        <w:rPr>
          <w:spacing w:val="32"/>
        </w:rPr>
        <w:t xml:space="preserve"> </w:t>
      </w:r>
      <w:r>
        <w:rPr>
          <w:spacing w:val="-2"/>
        </w:rPr>
        <w:t>животных.</w:t>
      </w:r>
    </w:p>
    <w:p w:rsidR="00623054" w:rsidRDefault="004D1B06" w:rsidP="004D1B06">
      <w:pPr>
        <w:pStyle w:val="4"/>
        <w:numPr>
          <w:ilvl w:val="0"/>
          <w:numId w:val="2"/>
        </w:numPr>
        <w:tabs>
          <w:tab w:val="left" w:pos="1139"/>
          <w:tab w:val="left" w:pos="10632"/>
        </w:tabs>
        <w:spacing w:before="16"/>
        <w:ind w:left="1139" w:hanging="236"/>
      </w:pPr>
      <w:r>
        <w:t>Строение</w:t>
      </w:r>
      <w:r>
        <w:rPr>
          <w:spacing w:val="40"/>
        </w:rPr>
        <w:t xml:space="preserve"> </w:t>
      </w:r>
      <w:r>
        <w:t>и</w:t>
      </w:r>
      <w:r>
        <w:rPr>
          <w:spacing w:val="47"/>
        </w:rPr>
        <w:t xml:space="preserve"> </w:t>
      </w:r>
      <w:r>
        <w:t>жизнедеятельность</w:t>
      </w:r>
      <w:r>
        <w:rPr>
          <w:spacing w:val="31"/>
        </w:rPr>
        <w:t xml:space="preserve"> </w:t>
      </w:r>
      <w:r>
        <w:t>организма</w:t>
      </w:r>
      <w:r>
        <w:rPr>
          <w:spacing w:val="43"/>
        </w:rPr>
        <w:t xml:space="preserve"> </w:t>
      </w:r>
      <w:r>
        <w:rPr>
          <w:spacing w:val="-2"/>
        </w:rPr>
        <w:t>животного</w:t>
      </w:r>
      <w:r>
        <w:rPr>
          <w:spacing w:val="-2"/>
          <w:vertAlign w:val="superscript"/>
        </w:rPr>
        <w:t>29</w:t>
      </w:r>
    </w:p>
    <w:p w:rsidR="00623054" w:rsidRDefault="004D1B06" w:rsidP="004D1B06">
      <w:pPr>
        <w:tabs>
          <w:tab w:val="left" w:pos="10632"/>
        </w:tabs>
        <w:spacing w:before="7" w:line="249" w:lineRule="auto"/>
        <w:ind w:left="197" w:right="-15" w:firstLine="706"/>
        <w:jc w:val="both"/>
        <w:rPr>
          <w:i/>
          <w:sz w:val="23"/>
        </w:rPr>
      </w:pPr>
      <w:r>
        <w:rPr>
          <w:b/>
          <w:i/>
          <w:w w:val="105"/>
          <w:sz w:val="23"/>
        </w:rPr>
        <w:t>Опора</w:t>
      </w:r>
      <w:r>
        <w:rPr>
          <w:b/>
          <w:i/>
          <w:spacing w:val="-13"/>
          <w:w w:val="105"/>
          <w:sz w:val="23"/>
        </w:rPr>
        <w:t xml:space="preserve"> </w:t>
      </w:r>
      <w:r>
        <w:rPr>
          <w:b/>
          <w:i/>
          <w:w w:val="105"/>
          <w:sz w:val="23"/>
        </w:rPr>
        <w:t>и</w:t>
      </w:r>
      <w:r>
        <w:rPr>
          <w:b/>
          <w:i/>
          <w:spacing w:val="-16"/>
          <w:w w:val="105"/>
          <w:sz w:val="23"/>
        </w:rPr>
        <w:t xml:space="preserve"> </w:t>
      </w:r>
      <w:r>
        <w:rPr>
          <w:b/>
          <w:i/>
          <w:w w:val="105"/>
          <w:sz w:val="23"/>
        </w:rPr>
        <w:t>движение</w:t>
      </w:r>
      <w:r>
        <w:rPr>
          <w:b/>
          <w:i/>
          <w:spacing w:val="-5"/>
          <w:w w:val="105"/>
          <w:sz w:val="23"/>
        </w:rPr>
        <w:t xml:space="preserve"> </w:t>
      </w:r>
      <w:r>
        <w:rPr>
          <w:b/>
          <w:i/>
          <w:w w:val="105"/>
          <w:sz w:val="23"/>
        </w:rPr>
        <w:t>животных.</w:t>
      </w:r>
      <w:r>
        <w:rPr>
          <w:b/>
          <w:i/>
          <w:spacing w:val="-10"/>
          <w:w w:val="105"/>
          <w:sz w:val="23"/>
        </w:rPr>
        <w:t xml:space="preserve"> </w:t>
      </w:r>
      <w:r>
        <w:rPr>
          <w:w w:val="105"/>
          <w:position w:val="1"/>
          <w:sz w:val="23"/>
        </w:rPr>
        <w:t>Особенности</w:t>
      </w:r>
      <w:r>
        <w:rPr>
          <w:spacing w:val="-12"/>
          <w:w w:val="105"/>
          <w:position w:val="1"/>
          <w:sz w:val="23"/>
        </w:rPr>
        <w:t xml:space="preserve"> </w:t>
      </w:r>
      <w:r>
        <w:rPr>
          <w:w w:val="105"/>
          <w:position w:val="1"/>
          <w:sz w:val="23"/>
        </w:rPr>
        <w:t>гидростатического,</w:t>
      </w:r>
      <w:r>
        <w:rPr>
          <w:spacing w:val="-9"/>
          <w:w w:val="105"/>
          <w:position w:val="1"/>
          <w:sz w:val="23"/>
        </w:rPr>
        <w:t xml:space="preserve"> </w:t>
      </w:r>
      <w:r>
        <w:rPr>
          <w:w w:val="105"/>
          <w:position w:val="1"/>
          <w:sz w:val="23"/>
        </w:rPr>
        <w:t>наружного</w:t>
      </w:r>
      <w:r>
        <w:rPr>
          <w:spacing w:val="-16"/>
          <w:w w:val="105"/>
          <w:position w:val="1"/>
          <w:sz w:val="23"/>
        </w:rPr>
        <w:t xml:space="preserve"> </w:t>
      </w:r>
      <w:r>
        <w:rPr>
          <w:w w:val="105"/>
          <w:position w:val="1"/>
          <w:sz w:val="23"/>
        </w:rPr>
        <w:t>и</w:t>
      </w:r>
      <w:r>
        <w:rPr>
          <w:spacing w:val="-11"/>
          <w:w w:val="105"/>
          <w:position w:val="1"/>
          <w:sz w:val="23"/>
        </w:rPr>
        <w:t xml:space="preserve"> </w:t>
      </w:r>
      <w:r>
        <w:rPr>
          <w:w w:val="105"/>
          <w:position w:val="1"/>
          <w:sz w:val="23"/>
        </w:rPr>
        <w:t>внутреннего</w:t>
      </w:r>
      <w:r>
        <w:rPr>
          <w:spacing w:val="-11"/>
          <w:w w:val="105"/>
          <w:position w:val="1"/>
          <w:sz w:val="23"/>
        </w:rPr>
        <w:t xml:space="preserve"> </w:t>
      </w:r>
      <w:r>
        <w:rPr>
          <w:w w:val="105"/>
          <w:position w:val="1"/>
          <w:sz w:val="23"/>
        </w:rPr>
        <w:t>скелета</w:t>
      </w:r>
      <w:r>
        <w:rPr>
          <w:spacing w:val="-6"/>
          <w:w w:val="105"/>
          <w:position w:val="1"/>
          <w:sz w:val="23"/>
        </w:rPr>
        <w:t xml:space="preserve"> </w:t>
      </w:r>
      <w:r>
        <w:rPr>
          <w:w w:val="105"/>
          <w:position w:val="1"/>
          <w:sz w:val="23"/>
        </w:rPr>
        <w:t xml:space="preserve">у </w:t>
      </w:r>
      <w:r>
        <w:rPr>
          <w:w w:val="105"/>
          <w:sz w:val="23"/>
        </w:rPr>
        <w:t xml:space="preserve">животных. </w:t>
      </w:r>
      <w:r>
        <w:rPr>
          <w:i/>
          <w:w w:val="105"/>
          <w:sz w:val="23"/>
        </w:rPr>
        <w:t xml:space="preserve">Передвижение у одноклеточных (амёбовидное, жгутиковое). </w:t>
      </w:r>
      <w:r>
        <w:rPr>
          <w:w w:val="105"/>
          <w:sz w:val="23"/>
        </w:rPr>
        <w:t xml:space="preserve">Мышечные движения у многоклеточных: </w:t>
      </w:r>
      <w:r>
        <w:rPr>
          <w:i/>
          <w:w w:val="105"/>
          <w:sz w:val="23"/>
        </w:rPr>
        <w:t>полёт насекомых, птиц; плавание рыб; движение по суше позвоночных животных (ползание, бег, ходьба и др.). Рычажные конечности.</w:t>
      </w:r>
    </w:p>
    <w:p w:rsidR="00623054" w:rsidRDefault="004D1B06" w:rsidP="004D1B06">
      <w:pPr>
        <w:tabs>
          <w:tab w:val="left" w:pos="10632"/>
        </w:tabs>
        <w:spacing w:line="247" w:lineRule="auto"/>
        <w:ind w:left="197" w:right="-15" w:firstLine="706"/>
        <w:jc w:val="both"/>
        <w:rPr>
          <w:i/>
          <w:sz w:val="23"/>
        </w:rPr>
      </w:pPr>
      <w:r>
        <w:rPr>
          <w:b/>
          <w:i/>
          <w:w w:val="105"/>
          <w:sz w:val="23"/>
        </w:rPr>
        <w:t xml:space="preserve">Питание и пищеварение у животных. </w:t>
      </w:r>
      <w:r>
        <w:rPr>
          <w:w w:val="105"/>
          <w:position w:val="1"/>
          <w:sz w:val="23"/>
        </w:rPr>
        <w:t xml:space="preserve">Значение питания. </w:t>
      </w:r>
      <w:r>
        <w:rPr>
          <w:i/>
          <w:w w:val="105"/>
          <w:position w:val="1"/>
          <w:sz w:val="23"/>
        </w:rPr>
        <w:t xml:space="preserve">Питание и пищеварение у простейших. </w:t>
      </w:r>
      <w:r>
        <w:rPr>
          <w:i/>
          <w:w w:val="105"/>
          <w:sz w:val="23"/>
        </w:rPr>
        <w:t xml:space="preserve">Внутриполостное и внутриклеточное </w:t>
      </w:r>
      <w:r>
        <w:rPr>
          <w:w w:val="105"/>
          <w:sz w:val="23"/>
        </w:rPr>
        <w:t xml:space="preserve">пищеварение, </w:t>
      </w:r>
      <w:r>
        <w:rPr>
          <w:i/>
          <w:w w:val="105"/>
          <w:sz w:val="23"/>
        </w:rPr>
        <w:t>замкнутая и сквозная пищеварительная система у беспозвоночных</w:t>
      </w:r>
      <w:r>
        <w:rPr>
          <w:w w:val="105"/>
          <w:sz w:val="23"/>
        </w:rPr>
        <w:t xml:space="preserve">. Пищеварительный тракт </w:t>
      </w:r>
      <w:r>
        <w:rPr>
          <w:i/>
          <w:w w:val="105"/>
          <w:sz w:val="23"/>
        </w:rPr>
        <w:t xml:space="preserve">у позвоночных, </w:t>
      </w:r>
      <w:r>
        <w:rPr>
          <w:w w:val="105"/>
          <w:sz w:val="23"/>
        </w:rPr>
        <w:t xml:space="preserve">пищеварительные железы. </w:t>
      </w:r>
      <w:r>
        <w:rPr>
          <w:i/>
          <w:w w:val="105"/>
          <w:sz w:val="23"/>
        </w:rPr>
        <w:t>Ферменты. Особенности пищеварительной системы у представителей отрядов млекопитающих.</w:t>
      </w:r>
    </w:p>
    <w:p w:rsidR="00623054" w:rsidRDefault="004D1B06" w:rsidP="004D1B06">
      <w:pPr>
        <w:tabs>
          <w:tab w:val="left" w:pos="10632"/>
        </w:tabs>
        <w:spacing w:line="247" w:lineRule="auto"/>
        <w:ind w:left="197" w:right="-15" w:firstLine="706"/>
        <w:jc w:val="both"/>
        <w:rPr>
          <w:i/>
          <w:sz w:val="23"/>
        </w:rPr>
      </w:pPr>
      <w:r>
        <w:rPr>
          <w:b/>
          <w:i/>
          <w:w w:val="105"/>
          <w:sz w:val="23"/>
        </w:rPr>
        <w:t xml:space="preserve">Дыхание животных. </w:t>
      </w:r>
      <w:r>
        <w:rPr>
          <w:w w:val="105"/>
          <w:position w:val="1"/>
          <w:sz w:val="23"/>
        </w:rPr>
        <w:t xml:space="preserve">Значение дыхания. </w:t>
      </w:r>
      <w:r>
        <w:rPr>
          <w:i/>
          <w:w w:val="105"/>
          <w:position w:val="1"/>
          <w:sz w:val="23"/>
        </w:rPr>
        <w:t xml:space="preserve">Газообмен через всю поверхность клетки. </w:t>
      </w:r>
      <w:r>
        <w:rPr>
          <w:w w:val="105"/>
          <w:position w:val="1"/>
          <w:sz w:val="23"/>
        </w:rPr>
        <w:t xml:space="preserve">Жаберное </w:t>
      </w:r>
      <w:r>
        <w:rPr>
          <w:w w:val="105"/>
          <w:sz w:val="23"/>
        </w:rPr>
        <w:t xml:space="preserve">дыхание. </w:t>
      </w:r>
      <w:r>
        <w:rPr>
          <w:i/>
          <w:w w:val="105"/>
          <w:sz w:val="23"/>
        </w:rPr>
        <w:t xml:space="preserve">Наружные и внутренние жабры. </w:t>
      </w:r>
      <w:r>
        <w:rPr>
          <w:w w:val="105"/>
          <w:sz w:val="23"/>
        </w:rPr>
        <w:t xml:space="preserve">Кожное, трахейное, лёгочное дыхание у обитателей суши. Особенности кожного дыхания. </w:t>
      </w:r>
      <w:r>
        <w:rPr>
          <w:i/>
          <w:w w:val="105"/>
          <w:sz w:val="23"/>
        </w:rPr>
        <w:t>Роль воздушных мешков у птиц.</w:t>
      </w:r>
    </w:p>
    <w:p w:rsidR="00623054" w:rsidRDefault="004D1B06" w:rsidP="004D1B06">
      <w:pPr>
        <w:pStyle w:val="a3"/>
        <w:tabs>
          <w:tab w:val="left" w:pos="10632"/>
        </w:tabs>
        <w:spacing w:line="249" w:lineRule="auto"/>
      </w:pPr>
      <w:r>
        <w:rPr>
          <w:b/>
          <w:i/>
          <w:w w:val="105"/>
        </w:rPr>
        <w:t xml:space="preserve">Транспорт веществ у животных. </w:t>
      </w:r>
      <w:r>
        <w:rPr>
          <w:w w:val="105"/>
          <w:position w:val="1"/>
        </w:rPr>
        <w:t xml:space="preserve">Роль транспорта веществ в организме животных. Замкнутая и </w:t>
      </w:r>
      <w:r>
        <w:rPr>
          <w:w w:val="105"/>
        </w:rPr>
        <w:t>незамкнутая кровеносные системы у беспозвоночных. Сердце, кровеносные сосуды. Спинной и брюшной сосуды,</w:t>
      </w:r>
      <w:r>
        <w:rPr>
          <w:spacing w:val="-1"/>
          <w:w w:val="105"/>
        </w:rPr>
        <w:t xml:space="preserve"> </w:t>
      </w:r>
      <w:r>
        <w:rPr>
          <w:w w:val="105"/>
        </w:rPr>
        <w:t>капилляры, «ложные сердца» у</w:t>
      </w:r>
      <w:r>
        <w:rPr>
          <w:spacing w:val="-3"/>
          <w:w w:val="105"/>
        </w:rPr>
        <w:t xml:space="preserve"> </w:t>
      </w:r>
      <w:r>
        <w:rPr>
          <w:w w:val="105"/>
        </w:rPr>
        <w:t>дождевого</w:t>
      </w:r>
      <w:r>
        <w:rPr>
          <w:spacing w:val="-3"/>
          <w:w w:val="105"/>
        </w:rPr>
        <w:t xml:space="preserve"> </w:t>
      </w:r>
      <w:r>
        <w:rPr>
          <w:w w:val="105"/>
        </w:rPr>
        <w:t>червя.</w:t>
      </w:r>
      <w:r>
        <w:rPr>
          <w:spacing w:val="-1"/>
          <w:w w:val="105"/>
        </w:rPr>
        <w:t xml:space="preserve"> </w:t>
      </w:r>
      <w:r>
        <w:rPr>
          <w:w w:val="105"/>
        </w:rPr>
        <w:t>Особенности строения незамкнутой кровеносной системы</w:t>
      </w:r>
      <w:r>
        <w:rPr>
          <w:spacing w:val="-1"/>
          <w:w w:val="105"/>
        </w:rPr>
        <w:t xml:space="preserve"> </w:t>
      </w:r>
      <w:r>
        <w:rPr>
          <w:w w:val="105"/>
        </w:rPr>
        <w:t>у</w:t>
      </w:r>
      <w:r>
        <w:rPr>
          <w:spacing w:val="-10"/>
          <w:w w:val="105"/>
        </w:rPr>
        <w:t xml:space="preserve"> </w:t>
      </w:r>
      <w:r>
        <w:rPr>
          <w:w w:val="105"/>
        </w:rPr>
        <w:t>моллюсков</w:t>
      </w:r>
      <w:r>
        <w:rPr>
          <w:spacing w:val="-5"/>
          <w:w w:val="105"/>
        </w:rPr>
        <w:t xml:space="preserve"> </w:t>
      </w:r>
      <w:r>
        <w:rPr>
          <w:w w:val="105"/>
        </w:rPr>
        <w:t>и</w:t>
      </w:r>
      <w:r>
        <w:rPr>
          <w:spacing w:val="-5"/>
          <w:w w:val="105"/>
        </w:rPr>
        <w:t xml:space="preserve"> </w:t>
      </w:r>
      <w:r>
        <w:rPr>
          <w:w w:val="105"/>
        </w:rPr>
        <w:t>насекомых.</w:t>
      </w:r>
      <w:r>
        <w:rPr>
          <w:spacing w:val="-2"/>
          <w:w w:val="105"/>
        </w:rPr>
        <w:t xml:space="preserve"> </w:t>
      </w:r>
      <w:r>
        <w:rPr>
          <w:w w:val="105"/>
        </w:rPr>
        <w:t>Круги</w:t>
      </w:r>
      <w:r>
        <w:rPr>
          <w:spacing w:val="-5"/>
          <w:w w:val="105"/>
        </w:rPr>
        <w:t xml:space="preserve"> </w:t>
      </w:r>
      <w:r>
        <w:rPr>
          <w:w w:val="105"/>
        </w:rPr>
        <w:t>кровообращения</w:t>
      </w:r>
      <w:r>
        <w:rPr>
          <w:spacing w:val="-2"/>
          <w:w w:val="105"/>
        </w:rPr>
        <w:t xml:space="preserve"> </w:t>
      </w:r>
      <w:r>
        <w:rPr>
          <w:w w:val="105"/>
        </w:rPr>
        <w:t>и</w:t>
      </w:r>
      <w:r>
        <w:rPr>
          <w:spacing w:val="-5"/>
          <w:w w:val="105"/>
        </w:rPr>
        <w:t xml:space="preserve"> </w:t>
      </w:r>
      <w:r>
        <w:rPr>
          <w:w w:val="105"/>
        </w:rPr>
        <w:t>особенности строения</w:t>
      </w:r>
      <w:r>
        <w:rPr>
          <w:spacing w:val="-1"/>
          <w:w w:val="105"/>
        </w:rPr>
        <w:t xml:space="preserve"> </w:t>
      </w:r>
      <w:r>
        <w:rPr>
          <w:w w:val="105"/>
        </w:rPr>
        <w:t>сердец</w:t>
      </w:r>
      <w:r>
        <w:rPr>
          <w:spacing w:val="-5"/>
          <w:w w:val="105"/>
        </w:rPr>
        <w:t xml:space="preserve"> </w:t>
      </w:r>
      <w:r>
        <w:rPr>
          <w:w w:val="105"/>
        </w:rPr>
        <w:t>у</w:t>
      </w:r>
      <w:r>
        <w:rPr>
          <w:spacing w:val="-4"/>
          <w:w w:val="105"/>
        </w:rPr>
        <w:t xml:space="preserve"> </w:t>
      </w:r>
      <w:r>
        <w:rPr>
          <w:w w:val="105"/>
        </w:rPr>
        <w:t>позвоночных, усложнение системы кровообращения.</w:t>
      </w:r>
    </w:p>
    <w:p w:rsidR="00623054" w:rsidRDefault="004D1B06" w:rsidP="004D1B06">
      <w:pPr>
        <w:tabs>
          <w:tab w:val="left" w:pos="10632"/>
        </w:tabs>
        <w:spacing w:line="247" w:lineRule="auto"/>
        <w:ind w:left="197" w:right="-15" w:firstLine="706"/>
        <w:jc w:val="both"/>
        <w:rPr>
          <w:i/>
          <w:sz w:val="23"/>
        </w:rPr>
      </w:pPr>
      <w:r>
        <w:rPr>
          <w:b/>
          <w:i/>
          <w:w w:val="105"/>
          <w:sz w:val="23"/>
        </w:rPr>
        <w:t xml:space="preserve">Выделение у животных. </w:t>
      </w:r>
      <w:r>
        <w:rPr>
          <w:w w:val="105"/>
          <w:position w:val="1"/>
          <w:sz w:val="23"/>
        </w:rPr>
        <w:t xml:space="preserve">Значение выделения </w:t>
      </w:r>
      <w:r>
        <w:rPr>
          <w:i/>
          <w:w w:val="105"/>
          <w:position w:val="1"/>
          <w:sz w:val="23"/>
        </w:rPr>
        <w:t xml:space="preserve">конечных продуктов обмена веществ. </w:t>
      </w:r>
      <w:r>
        <w:rPr>
          <w:i/>
          <w:w w:val="105"/>
          <w:sz w:val="23"/>
        </w:rPr>
        <w:t>Сократительные вакуоли у простейших. Звёздчатые клетки и канальцы у плоских червей, выделительные трубочки</w:t>
      </w:r>
      <w:r>
        <w:rPr>
          <w:i/>
          <w:spacing w:val="-10"/>
          <w:w w:val="105"/>
          <w:sz w:val="23"/>
        </w:rPr>
        <w:t xml:space="preserve"> </w:t>
      </w:r>
      <w:r>
        <w:rPr>
          <w:i/>
          <w:w w:val="105"/>
          <w:sz w:val="23"/>
        </w:rPr>
        <w:t>и</w:t>
      </w:r>
      <w:r>
        <w:rPr>
          <w:i/>
          <w:spacing w:val="-10"/>
          <w:w w:val="105"/>
          <w:sz w:val="23"/>
        </w:rPr>
        <w:t xml:space="preserve"> </w:t>
      </w:r>
      <w:r>
        <w:rPr>
          <w:i/>
          <w:w w:val="105"/>
          <w:sz w:val="23"/>
        </w:rPr>
        <w:t>воронки</w:t>
      </w:r>
      <w:r>
        <w:rPr>
          <w:i/>
          <w:spacing w:val="-10"/>
          <w:w w:val="105"/>
          <w:sz w:val="23"/>
        </w:rPr>
        <w:t xml:space="preserve"> </w:t>
      </w:r>
      <w:r>
        <w:rPr>
          <w:i/>
          <w:w w:val="105"/>
          <w:sz w:val="23"/>
        </w:rPr>
        <w:t>у</w:t>
      </w:r>
      <w:r>
        <w:rPr>
          <w:i/>
          <w:spacing w:val="-11"/>
          <w:w w:val="105"/>
          <w:sz w:val="23"/>
        </w:rPr>
        <w:t xml:space="preserve"> </w:t>
      </w:r>
      <w:r>
        <w:rPr>
          <w:i/>
          <w:w w:val="105"/>
          <w:sz w:val="23"/>
        </w:rPr>
        <w:t>кольчатых</w:t>
      </w:r>
      <w:r>
        <w:rPr>
          <w:i/>
          <w:spacing w:val="-11"/>
          <w:w w:val="105"/>
          <w:sz w:val="23"/>
        </w:rPr>
        <w:t xml:space="preserve"> </w:t>
      </w:r>
      <w:r>
        <w:rPr>
          <w:i/>
          <w:w w:val="105"/>
          <w:sz w:val="23"/>
        </w:rPr>
        <w:t>червей.</w:t>
      </w:r>
      <w:r>
        <w:rPr>
          <w:i/>
          <w:spacing w:val="-14"/>
          <w:w w:val="105"/>
          <w:sz w:val="23"/>
        </w:rPr>
        <w:t xml:space="preserve"> </w:t>
      </w:r>
      <w:r>
        <w:rPr>
          <w:i/>
          <w:w w:val="105"/>
          <w:sz w:val="23"/>
        </w:rPr>
        <w:t>Мальпигиевы</w:t>
      </w:r>
      <w:r>
        <w:rPr>
          <w:i/>
          <w:spacing w:val="-6"/>
          <w:w w:val="105"/>
          <w:sz w:val="23"/>
        </w:rPr>
        <w:t xml:space="preserve"> </w:t>
      </w:r>
      <w:r>
        <w:rPr>
          <w:i/>
          <w:w w:val="105"/>
          <w:sz w:val="23"/>
        </w:rPr>
        <w:t>сосуды</w:t>
      </w:r>
      <w:r>
        <w:rPr>
          <w:i/>
          <w:spacing w:val="-15"/>
          <w:w w:val="105"/>
          <w:sz w:val="23"/>
        </w:rPr>
        <w:t xml:space="preserve"> </w:t>
      </w:r>
      <w:r>
        <w:rPr>
          <w:i/>
          <w:w w:val="105"/>
          <w:sz w:val="23"/>
        </w:rPr>
        <w:t>у</w:t>
      </w:r>
      <w:r>
        <w:rPr>
          <w:i/>
          <w:spacing w:val="-11"/>
          <w:w w:val="105"/>
          <w:sz w:val="23"/>
        </w:rPr>
        <w:t xml:space="preserve"> </w:t>
      </w:r>
      <w:r>
        <w:rPr>
          <w:i/>
          <w:w w:val="105"/>
          <w:sz w:val="23"/>
        </w:rPr>
        <w:t>насекомых.</w:t>
      </w:r>
      <w:r>
        <w:rPr>
          <w:i/>
          <w:spacing w:val="-14"/>
          <w:w w:val="105"/>
          <w:sz w:val="23"/>
        </w:rPr>
        <w:t xml:space="preserve"> </w:t>
      </w:r>
      <w:r>
        <w:rPr>
          <w:i/>
          <w:w w:val="105"/>
          <w:sz w:val="23"/>
        </w:rPr>
        <w:t>Почки</w:t>
      </w:r>
      <w:r>
        <w:rPr>
          <w:i/>
          <w:spacing w:val="-4"/>
          <w:w w:val="105"/>
          <w:sz w:val="23"/>
        </w:rPr>
        <w:t xml:space="preserve"> </w:t>
      </w:r>
      <w:r>
        <w:rPr>
          <w:i/>
          <w:w w:val="105"/>
          <w:sz w:val="23"/>
        </w:rPr>
        <w:t>(туловищные</w:t>
      </w:r>
      <w:r>
        <w:rPr>
          <w:i/>
          <w:spacing w:val="-11"/>
          <w:w w:val="105"/>
          <w:sz w:val="23"/>
        </w:rPr>
        <w:t xml:space="preserve"> </w:t>
      </w:r>
      <w:r>
        <w:rPr>
          <w:i/>
          <w:w w:val="105"/>
          <w:sz w:val="23"/>
        </w:rPr>
        <w:t>и</w:t>
      </w:r>
      <w:r>
        <w:rPr>
          <w:i/>
          <w:spacing w:val="-10"/>
          <w:w w:val="105"/>
          <w:sz w:val="23"/>
        </w:rPr>
        <w:t xml:space="preserve"> </w:t>
      </w:r>
      <w:r>
        <w:rPr>
          <w:i/>
          <w:w w:val="105"/>
          <w:sz w:val="23"/>
        </w:rPr>
        <w:t xml:space="preserve">тазовые), мочеточники, мочевой пузырь у позвоночных животных. Особенности выделения у птиц, связанные с </w:t>
      </w:r>
      <w:r>
        <w:rPr>
          <w:i/>
          <w:spacing w:val="-2"/>
          <w:w w:val="105"/>
          <w:sz w:val="23"/>
        </w:rPr>
        <w:t>полётом.</w:t>
      </w:r>
    </w:p>
    <w:p w:rsidR="00623054" w:rsidRDefault="004D1B06" w:rsidP="004D1B06">
      <w:pPr>
        <w:tabs>
          <w:tab w:val="left" w:pos="10632"/>
        </w:tabs>
        <w:spacing w:before="4" w:line="244" w:lineRule="auto"/>
        <w:ind w:left="197" w:right="1" w:firstLine="706"/>
        <w:jc w:val="both"/>
        <w:rPr>
          <w:sz w:val="23"/>
        </w:rPr>
      </w:pPr>
      <w:r>
        <w:rPr>
          <w:b/>
          <w:i/>
          <w:sz w:val="23"/>
        </w:rPr>
        <w:t xml:space="preserve">Покровы тела у животных. </w:t>
      </w:r>
      <w:r>
        <w:rPr>
          <w:position w:val="1"/>
          <w:sz w:val="23"/>
        </w:rPr>
        <w:t xml:space="preserve">Покровы у беспозвоночных. Усложнение строения кожи у позвоночных. </w:t>
      </w:r>
      <w:r>
        <w:rPr>
          <w:i/>
          <w:w w:val="105"/>
          <w:sz w:val="23"/>
        </w:rPr>
        <w:t xml:space="preserve">Кожа как орган выделения. </w:t>
      </w:r>
      <w:r>
        <w:rPr>
          <w:w w:val="105"/>
          <w:sz w:val="23"/>
        </w:rPr>
        <w:t>Роль кожи в теплоотдаче. Производные</w:t>
      </w:r>
      <w:r>
        <w:rPr>
          <w:spacing w:val="-2"/>
          <w:w w:val="105"/>
          <w:sz w:val="23"/>
        </w:rPr>
        <w:t xml:space="preserve"> </w:t>
      </w:r>
      <w:r>
        <w:rPr>
          <w:w w:val="105"/>
          <w:sz w:val="23"/>
        </w:rPr>
        <w:t>кожи. Средства пассивной и активной защиты у животных.</w:t>
      </w:r>
    </w:p>
    <w:p w:rsidR="00623054" w:rsidRDefault="004D1B06" w:rsidP="004D1B06">
      <w:pPr>
        <w:pStyle w:val="a3"/>
        <w:tabs>
          <w:tab w:val="left" w:pos="10632"/>
        </w:tabs>
        <w:spacing w:before="123"/>
        <w:ind w:left="0" w:firstLine="0"/>
        <w:jc w:val="left"/>
        <w:rPr>
          <w:sz w:val="20"/>
        </w:rPr>
      </w:pPr>
      <w:r>
        <w:rPr>
          <w:noProof/>
          <w:sz w:val="20"/>
          <w:lang w:eastAsia="ru-RU"/>
        </w:rPr>
        <mc:AlternateContent>
          <mc:Choice Requires="wps">
            <w:drawing>
              <wp:anchor distT="0" distB="0" distL="0" distR="0" simplePos="0" relativeHeight="251689472" behindDoc="1" locked="0" layoutInCell="1" allowOverlap="1">
                <wp:simplePos x="0" y="0"/>
                <wp:positionH relativeFrom="page">
                  <wp:posOffset>484936</wp:posOffset>
                </wp:positionH>
                <wp:positionV relativeFrom="paragraph">
                  <wp:posOffset>239971</wp:posOffset>
                </wp:positionV>
                <wp:extent cx="183007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D29F2A4" id="Graphic 27" o:spid="_x0000_s1026" style="position:absolute;margin-left:38.2pt;margin-top:18.9pt;width:144.1pt;height:.75pt;z-index:-25162700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29</w:t>
      </w:r>
      <w:r>
        <w:rPr>
          <w:sz w:val="20"/>
        </w:rPr>
        <w:t xml:space="preserve"> Темы 2 и 3 можно менять местами по усмотрению учителя, рассматривая содержание темы 2 в качестве обобщения учебного </w:t>
      </w:r>
      <w:r>
        <w:rPr>
          <w:spacing w:val="-2"/>
          <w:sz w:val="20"/>
        </w:rPr>
        <w:t>материала.</w:t>
      </w:r>
    </w:p>
    <w:p w:rsidR="00623054" w:rsidRDefault="004D1B06" w:rsidP="004D1B06">
      <w:pPr>
        <w:tabs>
          <w:tab w:val="left" w:pos="10632"/>
        </w:tabs>
        <w:spacing w:before="75" w:line="249" w:lineRule="auto"/>
        <w:ind w:left="197" w:right="-15" w:firstLine="706"/>
        <w:jc w:val="both"/>
        <w:rPr>
          <w:i/>
          <w:sz w:val="23"/>
        </w:rPr>
      </w:pPr>
      <w:r>
        <w:rPr>
          <w:b/>
          <w:i/>
          <w:w w:val="105"/>
          <w:sz w:val="23"/>
        </w:rPr>
        <w:t xml:space="preserve">Координация и регуляция жизнедеятельности у животных. </w:t>
      </w:r>
      <w:r>
        <w:rPr>
          <w:i/>
          <w:w w:val="105"/>
          <w:position w:val="1"/>
          <w:sz w:val="23"/>
        </w:rPr>
        <w:t xml:space="preserve">Раздражимость у одноклеточных </w:t>
      </w:r>
      <w:r>
        <w:rPr>
          <w:i/>
          <w:w w:val="105"/>
          <w:sz w:val="23"/>
        </w:rPr>
        <w:t>животных.</w:t>
      </w:r>
      <w:r>
        <w:rPr>
          <w:i/>
          <w:spacing w:val="-6"/>
          <w:w w:val="105"/>
          <w:sz w:val="23"/>
        </w:rPr>
        <w:t xml:space="preserve"> </w:t>
      </w:r>
      <w:r>
        <w:rPr>
          <w:w w:val="105"/>
          <w:sz w:val="23"/>
        </w:rPr>
        <w:t xml:space="preserve">Таксисы </w:t>
      </w:r>
      <w:r>
        <w:rPr>
          <w:i/>
          <w:w w:val="105"/>
          <w:sz w:val="23"/>
        </w:rPr>
        <w:t>(фототаксис,</w:t>
      </w:r>
      <w:r>
        <w:rPr>
          <w:i/>
          <w:spacing w:val="-7"/>
          <w:w w:val="105"/>
          <w:sz w:val="23"/>
        </w:rPr>
        <w:t xml:space="preserve"> </w:t>
      </w:r>
      <w:r>
        <w:rPr>
          <w:i/>
          <w:w w:val="105"/>
          <w:sz w:val="23"/>
        </w:rPr>
        <w:t>трофотаксис,</w:t>
      </w:r>
      <w:r>
        <w:rPr>
          <w:i/>
          <w:spacing w:val="-7"/>
          <w:w w:val="105"/>
          <w:sz w:val="23"/>
        </w:rPr>
        <w:t xml:space="preserve"> </w:t>
      </w:r>
      <w:r>
        <w:rPr>
          <w:i/>
          <w:w w:val="105"/>
          <w:sz w:val="23"/>
        </w:rPr>
        <w:t>хемотаксис</w:t>
      </w:r>
      <w:r>
        <w:rPr>
          <w:i/>
          <w:spacing w:val="-4"/>
          <w:w w:val="105"/>
          <w:sz w:val="23"/>
        </w:rPr>
        <w:t xml:space="preserve"> </w:t>
      </w:r>
      <w:r>
        <w:rPr>
          <w:i/>
          <w:w w:val="105"/>
          <w:sz w:val="23"/>
        </w:rPr>
        <w:t>и</w:t>
      </w:r>
      <w:r>
        <w:rPr>
          <w:i/>
          <w:spacing w:val="-9"/>
          <w:w w:val="105"/>
          <w:sz w:val="23"/>
        </w:rPr>
        <w:t xml:space="preserve"> </w:t>
      </w:r>
      <w:r>
        <w:rPr>
          <w:i/>
          <w:w w:val="105"/>
          <w:sz w:val="23"/>
        </w:rPr>
        <w:t xml:space="preserve">др.). </w:t>
      </w:r>
      <w:r>
        <w:rPr>
          <w:w w:val="105"/>
          <w:sz w:val="23"/>
        </w:rPr>
        <w:t>Нервная</w:t>
      </w:r>
      <w:r>
        <w:rPr>
          <w:spacing w:val="-7"/>
          <w:w w:val="105"/>
          <w:sz w:val="23"/>
        </w:rPr>
        <w:t xml:space="preserve"> </w:t>
      </w:r>
      <w:r>
        <w:rPr>
          <w:w w:val="105"/>
          <w:sz w:val="23"/>
        </w:rPr>
        <w:t>регуляция.</w:t>
      </w:r>
      <w:r>
        <w:rPr>
          <w:spacing w:val="-7"/>
          <w:w w:val="105"/>
          <w:sz w:val="23"/>
        </w:rPr>
        <w:t xml:space="preserve"> </w:t>
      </w:r>
      <w:r>
        <w:rPr>
          <w:w w:val="105"/>
          <w:sz w:val="23"/>
        </w:rPr>
        <w:t>Нервная</w:t>
      </w:r>
      <w:r>
        <w:rPr>
          <w:spacing w:val="-8"/>
          <w:w w:val="105"/>
          <w:sz w:val="23"/>
        </w:rPr>
        <w:t xml:space="preserve"> </w:t>
      </w:r>
      <w:r>
        <w:rPr>
          <w:w w:val="105"/>
          <w:sz w:val="23"/>
        </w:rPr>
        <w:t xml:space="preserve">система, </w:t>
      </w:r>
      <w:r>
        <w:rPr>
          <w:i/>
          <w:w w:val="105"/>
          <w:sz w:val="23"/>
        </w:rPr>
        <w:t>её значение. Нервная система у беспозвоночных: сетчатая (диффузная), стволовая, узловая. Нервная система</w:t>
      </w:r>
      <w:r>
        <w:rPr>
          <w:i/>
          <w:spacing w:val="-1"/>
          <w:w w:val="105"/>
          <w:sz w:val="23"/>
        </w:rPr>
        <w:t xml:space="preserve"> </w:t>
      </w:r>
      <w:r>
        <w:rPr>
          <w:i/>
          <w:w w:val="105"/>
          <w:sz w:val="23"/>
        </w:rPr>
        <w:t>у</w:t>
      </w:r>
      <w:r>
        <w:rPr>
          <w:i/>
          <w:spacing w:val="-2"/>
          <w:w w:val="105"/>
          <w:sz w:val="23"/>
        </w:rPr>
        <w:t xml:space="preserve"> </w:t>
      </w:r>
      <w:r>
        <w:rPr>
          <w:i/>
          <w:w w:val="105"/>
          <w:sz w:val="23"/>
        </w:rPr>
        <w:t>позвоночных</w:t>
      </w:r>
      <w:r>
        <w:rPr>
          <w:i/>
          <w:spacing w:val="-2"/>
          <w:w w:val="105"/>
          <w:sz w:val="23"/>
        </w:rPr>
        <w:t xml:space="preserve"> </w:t>
      </w:r>
      <w:r>
        <w:rPr>
          <w:i/>
          <w:w w:val="105"/>
          <w:sz w:val="23"/>
        </w:rPr>
        <w:t>(трубчатая):</w:t>
      </w:r>
      <w:r>
        <w:rPr>
          <w:i/>
          <w:spacing w:val="-4"/>
          <w:w w:val="105"/>
          <w:sz w:val="23"/>
        </w:rPr>
        <w:t xml:space="preserve"> </w:t>
      </w:r>
      <w:r>
        <w:rPr>
          <w:i/>
          <w:w w:val="105"/>
          <w:sz w:val="23"/>
        </w:rPr>
        <w:t>головной</w:t>
      </w:r>
      <w:r>
        <w:rPr>
          <w:i/>
          <w:spacing w:val="-1"/>
          <w:w w:val="105"/>
          <w:sz w:val="23"/>
        </w:rPr>
        <w:t xml:space="preserve"> </w:t>
      </w:r>
      <w:r>
        <w:rPr>
          <w:i/>
          <w:w w:val="105"/>
          <w:sz w:val="23"/>
        </w:rPr>
        <w:t>и</w:t>
      </w:r>
      <w:r>
        <w:rPr>
          <w:i/>
          <w:spacing w:val="-1"/>
          <w:w w:val="105"/>
          <w:sz w:val="23"/>
        </w:rPr>
        <w:t xml:space="preserve"> </w:t>
      </w:r>
      <w:r>
        <w:rPr>
          <w:i/>
          <w:w w:val="105"/>
          <w:sz w:val="23"/>
        </w:rPr>
        <w:t>спинной</w:t>
      </w:r>
      <w:r>
        <w:rPr>
          <w:i/>
          <w:spacing w:val="-1"/>
          <w:w w:val="105"/>
          <w:sz w:val="23"/>
        </w:rPr>
        <w:t xml:space="preserve"> </w:t>
      </w:r>
      <w:r>
        <w:rPr>
          <w:i/>
          <w:w w:val="105"/>
          <w:sz w:val="23"/>
        </w:rPr>
        <w:t>мозг,</w:t>
      </w:r>
      <w:r>
        <w:rPr>
          <w:i/>
          <w:spacing w:val="-5"/>
          <w:w w:val="105"/>
          <w:sz w:val="23"/>
        </w:rPr>
        <w:t xml:space="preserve"> </w:t>
      </w:r>
      <w:r>
        <w:rPr>
          <w:i/>
          <w:w w:val="105"/>
          <w:sz w:val="23"/>
        </w:rPr>
        <w:t>нервы. Усложнение</w:t>
      </w:r>
      <w:r>
        <w:rPr>
          <w:i/>
          <w:spacing w:val="-2"/>
          <w:w w:val="105"/>
          <w:sz w:val="23"/>
        </w:rPr>
        <w:t xml:space="preserve"> </w:t>
      </w:r>
      <w:r>
        <w:rPr>
          <w:i/>
          <w:w w:val="105"/>
          <w:sz w:val="23"/>
        </w:rPr>
        <w:t>головного</w:t>
      </w:r>
      <w:r>
        <w:rPr>
          <w:i/>
          <w:spacing w:val="-1"/>
          <w:w w:val="105"/>
          <w:sz w:val="23"/>
        </w:rPr>
        <w:t xml:space="preserve"> </w:t>
      </w:r>
      <w:r>
        <w:rPr>
          <w:i/>
          <w:w w:val="105"/>
          <w:sz w:val="23"/>
        </w:rPr>
        <w:t>мозга</w:t>
      </w:r>
      <w:r>
        <w:rPr>
          <w:i/>
          <w:spacing w:val="-1"/>
          <w:w w:val="105"/>
          <w:sz w:val="23"/>
        </w:rPr>
        <w:t xml:space="preserve"> </w:t>
      </w:r>
      <w:r>
        <w:rPr>
          <w:i/>
          <w:w w:val="105"/>
          <w:sz w:val="23"/>
        </w:rPr>
        <w:t>от</w:t>
      </w:r>
      <w:r>
        <w:rPr>
          <w:i/>
          <w:spacing w:val="-3"/>
          <w:w w:val="105"/>
          <w:sz w:val="23"/>
        </w:rPr>
        <w:t xml:space="preserve"> </w:t>
      </w:r>
      <w:r>
        <w:rPr>
          <w:i/>
          <w:w w:val="105"/>
          <w:sz w:val="23"/>
        </w:rPr>
        <w:t xml:space="preserve">рыб до млекопитающих. Появление больших полушарий, коры, борозд и извилин. </w:t>
      </w:r>
      <w:r>
        <w:rPr>
          <w:w w:val="105"/>
          <w:sz w:val="23"/>
        </w:rPr>
        <w:t xml:space="preserve">Гуморальная регуляция. </w:t>
      </w:r>
      <w:r>
        <w:rPr>
          <w:i/>
          <w:w w:val="105"/>
          <w:sz w:val="23"/>
        </w:rPr>
        <w:t xml:space="preserve">Роль гормонов в жизни животных. Половые гормоны. Половой диморфизм. </w:t>
      </w:r>
      <w:r>
        <w:rPr>
          <w:w w:val="105"/>
          <w:sz w:val="23"/>
        </w:rPr>
        <w:t xml:space="preserve">Органы чувств, их значение. </w:t>
      </w:r>
      <w:r>
        <w:rPr>
          <w:i/>
          <w:w w:val="105"/>
          <w:sz w:val="23"/>
        </w:rPr>
        <w:t>Рецепторы.</w:t>
      </w:r>
      <w:r>
        <w:rPr>
          <w:i/>
          <w:spacing w:val="-3"/>
          <w:w w:val="105"/>
          <w:sz w:val="23"/>
        </w:rPr>
        <w:t xml:space="preserve"> </w:t>
      </w:r>
      <w:r>
        <w:rPr>
          <w:i/>
          <w:w w:val="105"/>
          <w:sz w:val="23"/>
        </w:rPr>
        <w:t>Простые и сложные (фасеточные) глаза у насекомых.</w:t>
      </w:r>
      <w:r>
        <w:rPr>
          <w:i/>
          <w:spacing w:val="-3"/>
          <w:w w:val="105"/>
          <w:sz w:val="23"/>
        </w:rPr>
        <w:t xml:space="preserve"> </w:t>
      </w:r>
      <w:r>
        <w:rPr>
          <w:i/>
          <w:w w:val="105"/>
          <w:sz w:val="23"/>
        </w:rPr>
        <w:t>Орган</w:t>
      </w:r>
      <w:r>
        <w:rPr>
          <w:i/>
          <w:spacing w:val="-4"/>
          <w:w w:val="105"/>
          <w:sz w:val="23"/>
        </w:rPr>
        <w:t xml:space="preserve"> </w:t>
      </w:r>
      <w:r>
        <w:rPr>
          <w:i/>
          <w:w w:val="105"/>
          <w:sz w:val="23"/>
        </w:rPr>
        <w:t>зрения</w:t>
      </w:r>
      <w:r>
        <w:rPr>
          <w:i/>
          <w:spacing w:val="-4"/>
          <w:w w:val="105"/>
          <w:sz w:val="23"/>
        </w:rPr>
        <w:t xml:space="preserve"> </w:t>
      </w:r>
      <w:r>
        <w:rPr>
          <w:i/>
          <w:w w:val="105"/>
          <w:sz w:val="23"/>
        </w:rPr>
        <w:t>и слуха у позвоночных, их усложнение.</w:t>
      </w:r>
      <w:r>
        <w:rPr>
          <w:i/>
          <w:spacing w:val="-13"/>
          <w:w w:val="105"/>
          <w:sz w:val="23"/>
        </w:rPr>
        <w:t xml:space="preserve"> </w:t>
      </w:r>
      <w:r>
        <w:rPr>
          <w:i/>
          <w:w w:val="105"/>
          <w:sz w:val="23"/>
        </w:rPr>
        <w:t>Органы</w:t>
      </w:r>
      <w:r>
        <w:rPr>
          <w:i/>
          <w:spacing w:val="-14"/>
          <w:w w:val="105"/>
          <w:sz w:val="23"/>
        </w:rPr>
        <w:t xml:space="preserve"> </w:t>
      </w:r>
      <w:r>
        <w:rPr>
          <w:i/>
          <w:w w:val="105"/>
          <w:sz w:val="23"/>
        </w:rPr>
        <w:t>обоняния,</w:t>
      </w:r>
      <w:r>
        <w:rPr>
          <w:i/>
          <w:spacing w:val="-7"/>
          <w:w w:val="105"/>
          <w:sz w:val="23"/>
        </w:rPr>
        <w:t xml:space="preserve"> </w:t>
      </w:r>
      <w:r>
        <w:rPr>
          <w:i/>
          <w:w w:val="105"/>
          <w:sz w:val="23"/>
        </w:rPr>
        <w:t>вкуса</w:t>
      </w:r>
      <w:r>
        <w:rPr>
          <w:i/>
          <w:spacing w:val="-8"/>
          <w:w w:val="105"/>
          <w:sz w:val="23"/>
        </w:rPr>
        <w:t xml:space="preserve"> </w:t>
      </w:r>
      <w:r>
        <w:rPr>
          <w:i/>
          <w:w w:val="105"/>
          <w:sz w:val="23"/>
        </w:rPr>
        <w:t>и</w:t>
      </w:r>
      <w:r>
        <w:rPr>
          <w:i/>
          <w:spacing w:val="-8"/>
          <w:w w:val="105"/>
          <w:sz w:val="23"/>
        </w:rPr>
        <w:t xml:space="preserve"> </w:t>
      </w:r>
      <w:r>
        <w:rPr>
          <w:i/>
          <w:w w:val="105"/>
          <w:sz w:val="23"/>
        </w:rPr>
        <w:t>осязания</w:t>
      </w:r>
      <w:r>
        <w:rPr>
          <w:i/>
          <w:spacing w:val="-14"/>
          <w:w w:val="105"/>
          <w:sz w:val="23"/>
        </w:rPr>
        <w:t xml:space="preserve"> </w:t>
      </w:r>
      <w:r>
        <w:rPr>
          <w:i/>
          <w:w w:val="105"/>
          <w:sz w:val="23"/>
        </w:rPr>
        <w:t>у</w:t>
      </w:r>
      <w:r>
        <w:rPr>
          <w:i/>
          <w:spacing w:val="-9"/>
          <w:w w:val="105"/>
          <w:sz w:val="23"/>
        </w:rPr>
        <w:t xml:space="preserve"> </w:t>
      </w:r>
      <w:r>
        <w:rPr>
          <w:i/>
          <w:w w:val="105"/>
          <w:sz w:val="23"/>
        </w:rPr>
        <w:t>беспозвоночных</w:t>
      </w:r>
      <w:r>
        <w:rPr>
          <w:i/>
          <w:spacing w:val="-9"/>
          <w:w w:val="105"/>
          <w:sz w:val="23"/>
        </w:rPr>
        <w:t xml:space="preserve"> </w:t>
      </w:r>
      <w:r>
        <w:rPr>
          <w:i/>
          <w:w w:val="105"/>
          <w:sz w:val="23"/>
        </w:rPr>
        <w:t>и</w:t>
      </w:r>
      <w:r>
        <w:rPr>
          <w:i/>
          <w:spacing w:val="-8"/>
          <w:w w:val="105"/>
          <w:sz w:val="23"/>
        </w:rPr>
        <w:t xml:space="preserve"> </w:t>
      </w:r>
      <w:r>
        <w:rPr>
          <w:i/>
          <w:w w:val="105"/>
          <w:sz w:val="23"/>
        </w:rPr>
        <w:t>позвоночных</w:t>
      </w:r>
      <w:r>
        <w:rPr>
          <w:i/>
          <w:spacing w:val="-9"/>
          <w:w w:val="105"/>
          <w:sz w:val="23"/>
        </w:rPr>
        <w:t xml:space="preserve"> </w:t>
      </w:r>
      <w:r>
        <w:rPr>
          <w:i/>
          <w:w w:val="105"/>
          <w:sz w:val="23"/>
        </w:rPr>
        <w:t>животных.</w:t>
      </w:r>
      <w:r>
        <w:rPr>
          <w:i/>
          <w:spacing w:val="-7"/>
          <w:w w:val="105"/>
          <w:sz w:val="23"/>
        </w:rPr>
        <w:t xml:space="preserve"> </w:t>
      </w:r>
      <w:r>
        <w:rPr>
          <w:i/>
          <w:w w:val="105"/>
          <w:sz w:val="23"/>
        </w:rPr>
        <w:t>Орган</w:t>
      </w:r>
      <w:r>
        <w:rPr>
          <w:i/>
          <w:spacing w:val="-14"/>
          <w:w w:val="105"/>
          <w:sz w:val="23"/>
        </w:rPr>
        <w:t xml:space="preserve"> </w:t>
      </w:r>
      <w:r>
        <w:rPr>
          <w:i/>
          <w:w w:val="105"/>
          <w:sz w:val="23"/>
        </w:rPr>
        <w:t>боковой линии у рыб.</w:t>
      </w:r>
    </w:p>
    <w:p w:rsidR="00623054" w:rsidRDefault="004D1B06" w:rsidP="004D1B06">
      <w:pPr>
        <w:tabs>
          <w:tab w:val="left" w:pos="10632"/>
        </w:tabs>
        <w:spacing w:line="249" w:lineRule="auto"/>
        <w:ind w:left="197" w:right="-15" w:firstLine="706"/>
        <w:jc w:val="both"/>
        <w:rPr>
          <w:i/>
          <w:sz w:val="23"/>
        </w:rPr>
      </w:pPr>
      <w:r>
        <w:rPr>
          <w:b/>
          <w:i/>
          <w:w w:val="105"/>
          <w:sz w:val="23"/>
        </w:rPr>
        <w:t xml:space="preserve">Поведение животных. </w:t>
      </w:r>
      <w:r>
        <w:rPr>
          <w:w w:val="105"/>
          <w:position w:val="1"/>
          <w:sz w:val="23"/>
        </w:rPr>
        <w:t xml:space="preserve">Врождённое и приобретённое поведение (инстинкт и научение). </w:t>
      </w:r>
      <w:r>
        <w:rPr>
          <w:i/>
          <w:w w:val="105"/>
          <w:position w:val="1"/>
          <w:sz w:val="23"/>
        </w:rPr>
        <w:t xml:space="preserve">Научение: </w:t>
      </w:r>
      <w:r>
        <w:rPr>
          <w:i/>
          <w:w w:val="105"/>
          <w:sz w:val="23"/>
        </w:rPr>
        <w:t>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23054" w:rsidRDefault="004D1B06" w:rsidP="004D1B06">
      <w:pPr>
        <w:tabs>
          <w:tab w:val="left" w:pos="10632"/>
        </w:tabs>
        <w:spacing w:line="249" w:lineRule="auto"/>
        <w:ind w:left="197" w:right="-15" w:firstLine="706"/>
        <w:jc w:val="both"/>
        <w:rPr>
          <w:sz w:val="23"/>
        </w:rPr>
      </w:pPr>
      <w:r>
        <w:rPr>
          <w:b/>
          <w:i/>
          <w:w w:val="105"/>
          <w:sz w:val="23"/>
        </w:rPr>
        <w:t xml:space="preserve">Размножение и развитие животных. </w:t>
      </w:r>
      <w:r>
        <w:rPr>
          <w:w w:val="105"/>
          <w:position w:val="1"/>
          <w:sz w:val="23"/>
        </w:rPr>
        <w:t xml:space="preserve">Бесполое размножение: </w:t>
      </w:r>
      <w:r>
        <w:rPr>
          <w:i/>
          <w:w w:val="105"/>
          <w:position w:val="1"/>
          <w:sz w:val="23"/>
        </w:rPr>
        <w:t xml:space="preserve">деление клетки одноклеточного </w:t>
      </w:r>
      <w:r>
        <w:rPr>
          <w:i/>
          <w:sz w:val="23"/>
        </w:rPr>
        <w:t xml:space="preserve">организма на две, почкование, фрагментация. </w:t>
      </w:r>
      <w:r>
        <w:rPr>
          <w:sz w:val="23"/>
        </w:rPr>
        <w:t xml:space="preserve">Половое размножение. </w:t>
      </w:r>
      <w:r>
        <w:rPr>
          <w:i/>
          <w:sz w:val="23"/>
        </w:rPr>
        <w:t xml:space="preserve">Преимущество полового размножения. Половые железы. Яичники и семенники. Половые клетки (гаметы). Оплодотворение. Зигота. Партеногенез. </w:t>
      </w:r>
      <w:r>
        <w:rPr>
          <w:w w:val="105"/>
          <w:sz w:val="23"/>
        </w:rPr>
        <w:t xml:space="preserve">Зародышевое развитие. </w:t>
      </w:r>
      <w:r>
        <w:rPr>
          <w:i/>
          <w:w w:val="105"/>
          <w:sz w:val="23"/>
        </w:rPr>
        <w:t>Строение яйца птицы. Внутриутробное развитие млекопитающих. Зародышевые оболочки.</w:t>
      </w:r>
      <w:r>
        <w:rPr>
          <w:i/>
          <w:spacing w:val="-16"/>
          <w:w w:val="105"/>
          <w:sz w:val="23"/>
        </w:rPr>
        <w:t xml:space="preserve"> </w:t>
      </w:r>
      <w:r>
        <w:rPr>
          <w:i/>
          <w:w w:val="105"/>
          <w:sz w:val="23"/>
        </w:rPr>
        <w:t>Плацента</w:t>
      </w:r>
      <w:r>
        <w:rPr>
          <w:i/>
          <w:spacing w:val="-15"/>
          <w:w w:val="105"/>
          <w:sz w:val="23"/>
        </w:rPr>
        <w:t xml:space="preserve"> </w:t>
      </w:r>
      <w:r>
        <w:rPr>
          <w:i/>
          <w:w w:val="105"/>
          <w:sz w:val="23"/>
        </w:rPr>
        <w:t>(детское</w:t>
      </w:r>
      <w:r>
        <w:rPr>
          <w:i/>
          <w:spacing w:val="-15"/>
          <w:w w:val="105"/>
          <w:sz w:val="23"/>
        </w:rPr>
        <w:t xml:space="preserve"> </w:t>
      </w:r>
      <w:r>
        <w:rPr>
          <w:i/>
          <w:w w:val="105"/>
          <w:sz w:val="23"/>
        </w:rPr>
        <w:t>место).</w:t>
      </w:r>
      <w:r>
        <w:rPr>
          <w:i/>
          <w:spacing w:val="-15"/>
          <w:w w:val="105"/>
          <w:sz w:val="23"/>
        </w:rPr>
        <w:t xml:space="preserve"> </w:t>
      </w:r>
      <w:r>
        <w:rPr>
          <w:i/>
          <w:w w:val="105"/>
          <w:sz w:val="23"/>
        </w:rPr>
        <w:t>Пупочный</w:t>
      </w:r>
      <w:r>
        <w:rPr>
          <w:i/>
          <w:spacing w:val="-15"/>
          <w:w w:val="105"/>
          <w:sz w:val="23"/>
        </w:rPr>
        <w:t xml:space="preserve"> </w:t>
      </w:r>
      <w:r>
        <w:rPr>
          <w:i/>
          <w:w w:val="105"/>
          <w:sz w:val="23"/>
        </w:rPr>
        <w:t>канатик</w:t>
      </w:r>
      <w:r>
        <w:rPr>
          <w:i/>
          <w:spacing w:val="-15"/>
          <w:w w:val="105"/>
          <w:sz w:val="23"/>
        </w:rPr>
        <w:t xml:space="preserve"> </w:t>
      </w:r>
      <w:r>
        <w:rPr>
          <w:i/>
          <w:w w:val="105"/>
          <w:sz w:val="23"/>
        </w:rPr>
        <w:t>(пуповина).</w:t>
      </w:r>
      <w:r>
        <w:rPr>
          <w:i/>
          <w:spacing w:val="-15"/>
          <w:w w:val="105"/>
          <w:sz w:val="23"/>
        </w:rPr>
        <w:t xml:space="preserve"> </w:t>
      </w:r>
      <w:r>
        <w:rPr>
          <w:w w:val="105"/>
          <w:sz w:val="23"/>
        </w:rPr>
        <w:t>Постэмбриональное</w:t>
      </w:r>
      <w:r>
        <w:rPr>
          <w:spacing w:val="-15"/>
          <w:w w:val="105"/>
          <w:sz w:val="23"/>
        </w:rPr>
        <w:t xml:space="preserve"> </w:t>
      </w:r>
      <w:r>
        <w:rPr>
          <w:w w:val="105"/>
          <w:sz w:val="23"/>
        </w:rPr>
        <w:t>развитие:</w:t>
      </w:r>
      <w:r>
        <w:rPr>
          <w:spacing w:val="-15"/>
          <w:w w:val="105"/>
          <w:sz w:val="23"/>
        </w:rPr>
        <w:t xml:space="preserve"> </w:t>
      </w:r>
      <w:r>
        <w:rPr>
          <w:i/>
          <w:w w:val="105"/>
          <w:sz w:val="23"/>
        </w:rPr>
        <w:t>прямое, непрямое. Метаморфоз (развитие с превращением): полный и неполный</w:t>
      </w:r>
      <w:r>
        <w:rPr>
          <w:w w:val="105"/>
          <w:sz w:val="23"/>
        </w:rPr>
        <w:t>.</w:t>
      </w:r>
    </w:p>
    <w:p w:rsidR="00623054" w:rsidRDefault="004D1B06" w:rsidP="004D1B06">
      <w:pPr>
        <w:pStyle w:val="5"/>
        <w:tabs>
          <w:tab w:val="left" w:pos="10632"/>
        </w:tabs>
        <w:spacing w:before="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9"/>
        </w:numPr>
        <w:tabs>
          <w:tab w:val="left" w:pos="1139"/>
          <w:tab w:val="left" w:pos="10632"/>
        </w:tabs>
        <w:spacing w:before="8"/>
        <w:ind w:left="1139" w:hanging="236"/>
        <w:rPr>
          <w:sz w:val="23"/>
        </w:rPr>
      </w:pPr>
      <w:r>
        <w:rPr>
          <w:w w:val="105"/>
          <w:sz w:val="23"/>
        </w:rPr>
        <w:t>Ознакомление</w:t>
      </w:r>
      <w:r>
        <w:rPr>
          <w:spacing w:val="-11"/>
          <w:w w:val="105"/>
          <w:sz w:val="23"/>
        </w:rPr>
        <w:t xml:space="preserve"> </w:t>
      </w:r>
      <w:r>
        <w:rPr>
          <w:w w:val="105"/>
          <w:sz w:val="23"/>
        </w:rPr>
        <w:t>с</w:t>
      </w:r>
      <w:r>
        <w:rPr>
          <w:spacing w:val="-10"/>
          <w:w w:val="105"/>
          <w:sz w:val="23"/>
        </w:rPr>
        <w:t xml:space="preserve"> </w:t>
      </w:r>
      <w:r>
        <w:rPr>
          <w:w w:val="105"/>
          <w:sz w:val="23"/>
        </w:rPr>
        <w:t>органами</w:t>
      </w:r>
      <w:r>
        <w:rPr>
          <w:spacing w:val="-11"/>
          <w:w w:val="105"/>
          <w:sz w:val="23"/>
        </w:rPr>
        <w:t xml:space="preserve"> </w:t>
      </w:r>
      <w:r>
        <w:rPr>
          <w:w w:val="105"/>
          <w:sz w:val="23"/>
        </w:rPr>
        <w:t>опоры</w:t>
      </w:r>
      <w:r>
        <w:rPr>
          <w:spacing w:val="-8"/>
          <w:w w:val="105"/>
          <w:sz w:val="23"/>
        </w:rPr>
        <w:t xml:space="preserve"> </w:t>
      </w:r>
      <w:r>
        <w:rPr>
          <w:w w:val="105"/>
          <w:sz w:val="23"/>
        </w:rPr>
        <w:t>и</w:t>
      </w:r>
      <w:r>
        <w:rPr>
          <w:spacing w:val="-10"/>
          <w:w w:val="105"/>
          <w:sz w:val="23"/>
        </w:rPr>
        <w:t xml:space="preserve"> </w:t>
      </w:r>
      <w:r>
        <w:rPr>
          <w:w w:val="105"/>
          <w:sz w:val="23"/>
        </w:rPr>
        <w:t>движения</w:t>
      </w:r>
      <w:r>
        <w:rPr>
          <w:spacing w:val="-8"/>
          <w:w w:val="105"/>
          <w:sz w:val="23"/>
        </w:rPr>
        <w:t xml:space="preserve"> </w:t>
      </w:r>
      <w:r>
        <w:rPr>
          <w:w w:val="105"/>
          <w:sz w:val="23"/>
        </w:rPr>
        <w:t>у</w:t>
      </w:r>
      <w:r>
        <w:rPr>
          <w:spacing w:val="-10"/>
          <w:w w:val="105"/>
          <w:sz w:val="23"/>
        </w:rPr>
        <w:t xml:space="preserve"> </w:t>
      </w:r>
      <w:r>
        <w:rPr>
          <w:spacing w:val="-2"/>
          <w:w w:val="105"/>
          <w:sz w:val="23"/>
        </w:rPr>
        <w:t>животных.</w:t>
      </w:r>
    </w:p>
    <w:p w:rsidR="00623054" w:rsidRDefault="004D1B06" w:rsidP="004D1B06">
      <w:pPr>
        <w:pStyle w:val="a5"/>
        <w:numPr>
          <w:ilvl w:val="0"/>
          <w:numId w:val="89"/>
        </w:numPr>
        <w:tabs>
          <w:tab w:val="left" w:pos="1139"/>
          <w:tab w:val="left" w:pos="10632"/>
        </w:tabs>
        <w:spacing w:before="9"/>
        <w:ind w:left="1139" w:hanging="236"/>
        <w:rPr>
          <w:sz w:val="23"/>
        </w:rPr>
      </w:pPr>
      <w:r>
        <w:rPr>
          <w:sz w:val="23"/>
        </w:rPr>
        <w:lastRenderedPageBreak/>
        <w:t>Изучение</w:t>
      </w:r>
      <w:r>
        <w:rPr>
          <w:spacing w:val="29"/>
          <w:sz w:val="23"/>
        </w:rPr>
        <w:t xml:space="preserve"> </w:t>
      </w:r>
      <w:r>
        <w:rPr>
          <w:sz w:val="23"/>
        </w:rPr>
        <w:t>способов</w:t>
      </w:r>
      <w:r>
        <w:rPr>
          <w:spacing w:val="29"/>
          <w:sz w:val="23"/>
        </w:rPr>
        <w:t xml:space="preserve"> </w:t>
      </w:r>
      <w:r>
        <w:rPr>
          <w:sz w:val="23"/>
        </w:rPr>
        <w:t>поглощения</w:t>
      </w:r>
      <w:r>
        <w:rPr>
          <w:spacing w:val="24"/>
          <w:sz w:val="23"/>
        </w:rPr>
        <w:t xml:space="preserve"> </w:t>
      </w:r>
      <w:r>
        <w:rPr>
          <w:sz w:val="23"/>
        </w:rPr>
        <w:t>пищи</w:t>
      </w:r>
      <w:r>
        <w:rPr>
          <w:spacing w:val="29"/>
          <w:sz w:val="23"/>
        </w:rPr>
        <w:t xml:space="preserve"> </w:t>
      </w:r>
      <w:r>
        <w:rPr>
          <w:sz w:val="23"/>
        </w:rPr>
        <w:t>у</w:t>
      </w:r>
      <w:r>
        <w:rPr>
          <w:spacing w:val="31"/>
          <w:sz w:val="23"/>
        </w:rPr>
        <w:t xml:space="preserve"> </w:t>
      </w:r>
      <w:r>
        <w:rPr>
          <w:spacing w:val="-2"/>
          <w:sz w:val="23"/>
        </w:rPr>
        <w:t>животных.</w:t>
      </w:r>
    </w:p>
    <w:p w:rsidR="00623054" w:rsidRDefault="004D1B06" w:rsidP="004D1B06">
      <w:pPr>
        <w:pStyle w:val="a5"/>
        <w:numPr>
          <w:ilvl w:val="0"/>
          <w:numId w:val="89"/>
        </w:numPr>
        <w:tabs>
          <w:tab w:val="left" w:pos="1139"/>
          <w:tab w:val="left" w:pos="10632"/>
        </w:tabs>
        <w:spacing w:before="9"/>
        <w:ind w:left="1139" w:hanging="236"/>
        <w:rPr>
          <w:sz w:val="23"/>
        </w:rPr>
      </w:pPr>
      <w:r>
        <w:rPr>
          <w:sz w:val="23"/>
        </w:rPr>
        <w:t>Изучение</w:t>
      </w:r>
      <w:r>
        <w:rPr>
          <w:spacing w:val="26"/>
          <w:sz w:val="23"/>
        </w:rPr>
        <w:t xml:space="preserve"> </w:t>
      </w:r>
      <w:r>
        <w:rPr>
          <w:sz w:val="23"/>
        </w:rPr>
        <w:t>способов</w:t>
      </w:r>
      <w:r>
        <w:rPr>
          <w:spacing w:val="27"/>
          <w:sz w:val="23"/>
        </w:rPr>
        <w:t xml:space="preserve"> </w:t>
      </w:r>
      <w:r>
        <w:rPr>
          <w:sz w:val="23"/>
        </w:rPr>
        <w:t>дыхания</w:t>
      </w:r>
      <w:r>
        <w:rPr>
          <w:spacing w:val="31"/>
          <w:sz w:val="23"/>
        </w:rPr>
        <w:t xml:space="preserve"> </w:t>
      </w:r>
      <w:r>
        <w:rPr>
          <w:sz w:val="23"/>
        </w:rPr>
        <w:t>у</w:t>
      </w:r>
      <w:r>
        <w:rPr>
          <w:spacing w:val="18"/>
          <w:sz w:val="23"/>
        </w:rPr>
        <w:t xml:space="preserve"> </w:t>
      </w:r>
      <w:r>
        <w:rPr>
          <w:spacing w:val="-2"/>
          <w:sz w:val="23"/>
        </w:rPr>
        <w:t>животных.</w:t>
      </w:r>
    </w:p>
    <w:p w:rsidR="00623054" w:rsidRDefault="004D1B06" w:rsidP="004D1B06">
      <w:pPr>
        <w:pStyle w:val="a5"/>
        <w:numPr>
          <w:ilvl w:val="0"/>
          <w:numId w:val="89"/>
        </w:numPr>
        <w:tabs>
          <w:tab w:val="left" w:pos="1139"/>
          <w:tab w:val="left" w:pos="10632"/>
        </w:tabs>
        <w:spacing w:before="17"/>
        <w:ind w:left="1139" w:hanging="236"/>
        <w:rPr>
          <w:sz w:val="23"/>
        </w:rPr>
      </w:pPr>
      <w:r>
        <w:rPr>
          <w:w w:val="105"/>
          <w:sz w:val="23"/>
        </w:rPr>
        <w:t>Ознакомление</w:t>
      </w:r>
      <w:r>
        <w:rPr>
          <w:spacing w:val="-14"/>
          <w:w w:val="105"/>
          <w:sz w:val="23"/>
        </w:rPr>
        <w:t xml:space="preserve"> </w:t>
      </w:r>
      <w:r>
        <w:rPr>
          <w:w w:val="105"/>
          <w:sz w:val="23"/>
        </w:rPr>
        <w:t>с</w:t>
      </w:r>
      <w:r>
        <w:rPr>
          <w:spacing w:val="-13"/>
          <w:w w:val="105"/>
          <w:sz w:val="23"/>
        </w:rPr>
        <w:t xml:space="preserve"> </w:t>
      </w:r>
      <w:r>
        <w:rPr>
          <w:w w:val="105"/>
          <w:sz w:val="23"/>
        </w:rPr>
        <w:t>системами</w:t>
      </w:r>
      <w:r>
        <w:rPr>
          <w:spacing w:val="-7"/>
          <w:w w:val="105"/>
          <w:sz w:val="23"/>
        </w:rPr>
        <w:t xml:space="preserve"> </w:t>
      </w:r>
      <w:r>
        <w:rPr>
          <w:w w:val="105"/>
          <w:sz w:val="23"/>
        </w:rPr>
        <w:t>органов</w:t>
      </w:r>
      <w:r>
        <w:rPr>
          <w:spacing w:val="-13"/>
          <w:w w:val="105"/>
          <w:sz w:val="23"/>
        </w:rPr>
        <w:t xml:space="preserve"> </w:t>
      </w:r>
      <w:r>
        <w:rPr>
          <w:w w:val="105"/>
          <w:sz w:val="23"/>
        </w:rPr>
        <w:t>транспорта</w:t>
      </w:r>
      <w:r>
        <w:rPr>
          <w:spacing w:val="-13"/>
          <w:w w:val="105"/>
          <w:sz w:val="23"/>
        </w:rPr>
        <w:t xml:space="preserve"> </w:t>
      </w:r>
      <w:r>
        <w:rPr>
          <w:w w:val="105"/>
          <w:sz w:val="23"/>
        </w:rPr>
        <w:t>веществ</w:t>
      </w:r>
      <w:r>
        <w:rPr>
          <w:spacing w:val="-13"/>
          <w:w w:val="105"/>
          <w:sz w:val="23"/>
        </w:rPr>
        <w:t xml:space="preserve"> </w:t>
      </w:r>
      <w:r>
        <w:rPr>
          <w:w w:val="105"/>
          <w:sz w:val="23"/>
        </w:rPr>
        <w:t>у</w:t>
      </w:r>
      <w:r>
        <w:rPr>
          <w:spacing w:val="-13"/>
          <w:w w:val="105"/>
          <w:sz w:val="23"/>
        </w:rPr>
        <w:t xml:space="preserve"> </w:t>
      </w:r>
      <w:r>
        <w:rPr>
          <w:spacing w:val="-2"/>
          <w:w w:val="105"/>
          <w:sz w:val="23"/>
        </w:rPr>
        <w:t>животных.</w:t>
      </w:r>
    </w:p>
    <w:p w:rsidR="00623054" w:rsidRDefault="004D1B06" w:rsidP="004D1B06">
      <w:pPr>
        <w:pStyle w:val="a5"/>
        <w:numPr>
          <w:ilvl w:val="0"/>
          <w:numId w:val="89"/>
        </w:numPr>
        <w:tabs>
          <w:tab w:val="left" w:pos="1139"/>
          <w:tab w:val="left" w:pos="10632"/>
        </w:tabs>
        <w:spacing w:before="9"/>
        <w:ind w:left="1139" w:hanging="236"/>
        <w:rPr>
          <w:sz w:val="23"/>
        </w:rPr>
      </w:pPr>
      <w:r>
        <w:rPr>
          <w:w w:val="105"/>
          <w:sz w:val="23"/>
        </w:rPr>
        <w:t>Изучение</w:t>
      </w:r>
      <w:r>
        <w:rPr>
          <w:spacing w:val="-16"/>
          <w:w w:val="105"/>
          <w:sz w:val="23"/>
        </w:rPr>
        <w:t xml:space="preserve"> </w:t>
      </w:r>
      <w:r>
        <w:rPr>
          <w:w w:val="105"/>
          <w:sz w:val="23"/>
        </w:rPr>
        <w:t>покровов</w:t>
      </w:r>
      <w:r>
        <w:rPr>
          <w:spacing w:val="-7"/>
          <w:w w:val="105"/>
          <w:sz w:val="23"/>
        </w:rPr>
        <w:t xml:space="preserve"> </w:t>
      </w:r>
      <w:r>
        <w:rPr>
          <w:w w:val="105"/>
          <w:sz w:val="23"/>
        </w:rPr>
        <w:t>тела</w:t>
      </w:r>
      <w:r>
        <w:rPr>
          <w:spacing w:val="-7"/>
          <w:w w:val="105"/>
          <w:sz w:val="23"/>
        </w:rPr>
        <w:t xml:space="preserve"> </w:t>
      </w:r>
      <w:r>
        <w:rPr>
          <w:w w:val="105"/>
          <w:sz w:val="23"/>
        </w:rPr>
        <w:t>у</w:t>
      </w:r>
      <w:r>
        <w:rPr>
          <w:spacing w:val="-15"/>
          <w:w w:val="105"/>
          <w:sz w:val="23"/>
        </w:rPr>
        <w:t xml:space="preserve"> </w:t>
      </w:r>
      <w:r>
        <w:rPr>
          <w:spacing w:val="-2"/>
          <w:w w:val="105"/>
          <w:sz w:val="23"/>
        </w:rPr>
        <w:t>животных.</w:t>
      </w:r>
    </w:p>
    <w:p w:rsidR="00623054" w:rsidRDefault="004D1B06" w:rsidP="004D1B06">
      <w:pPr>
        <w:pStyle w:val="a5"/>
        <w:numPr>
          <w:ilvl w:val="0"/>
          <w:numId w:val="89"/>
        </w:numPr>
        <w:tabs>
          <w:tab w:val="left" w:pos="1139"/>
          <w:tab w:val="left" w:pos="10632"/>
        </w:tabs>
        <w:spacing w:before="9"/>
        <w:ind w:left="1139" w:hanging="236"/>
        <w:rPr>
          <w:sz w:val="23"/>
        </w:rPr>
      </w:pPr>
      <w:r>
        <w:rPr>
          <w:w w:val="105"/>
          <w:sz w:val="23"/>
        </w:rPr>
        <w:t>Изучение</w:t>
      </w:r>
      <w:r>
        <w:rPr>
          <w:spacing w:val="-12"/>
          <w:w w:val="105"/>
          <w:sz w:val="23"/>
        </w:rPr>
        <w:t xml:space="preserve"> </w:t>
      </w:r>
      <w:r>
        <w:rPr>
          <w:w w:val="105"/>
          <w:sz w:val="23"/>
        </w:rPr>
        <w:t>органов</w:t>
      </w:r>
      <w:r>
        <w:rPr>
          <w:spacing w:val="-12"/>
          <w:w w:val="105"/>
          <w:sz w:val="23"/>
        </w:rPr>
        <w:t xml:space="preserve"> </w:t>
      </w:r>
      <w:r>
        <w:rPr>
          <w:w w:val="105"/>
          <w:sz w:val="23"/>
        </w:rPr>
        <w:t>чувств</w:t>
      </w:r>
      <w:r>
        <w:rPr>
          <w:spacing w:val="-6"/>
          <w:w w:val="105"/>
          <w:sz w:val="23"/>
        </w:rPr>
        <w:t xml:space="preserve"> </w:t>
      </w:r>
      <w:r>
        <w:rPr>
          <w:w w:val="105"/>
          <w:sz w:val="23"/>
        </w:rPr>
        <w:t>у</w:t>
      </w:r>
      <w:r>
        <w:rPr>
          <w:spacing w:val="-12"/>
          <w:w w:val="105"/>
          <w:sz w:val="23"/>
        </w:rPr>
        <w:t xml:space="preserve"> </w:t>
      </w:r>
      <w:r>
        <w:rPr>
          <w:spacing w:val="-2"/>
          <w:w w:val="105"/>
          <w:sz w:val="23"/>
        </w:rPr>
        <w:t>животных.</w:t>
      </w:r>
    </w:p>
    <w:p w:rsidR="00623054" w:rsidRDefault="004D1B06" w:rsidP="004D1B06">
      <w:pPr>
        <w:pStyle w:val="a5"/>
        <w:numPr>
          <w:ilvl w:val="0"/>
          <w:numId w:val="89"/>
        </w:numPr>
        <w:tabs>
          <w:tab w:val="left" w:pos="1139"/>
          <w:tab w:val="left" w:pos="10632"/>
        </w:tabs>
        <w:spacing w:before="17"/>
        <w:ind w:left="1139" w:hanging="236"/>
        <w:rPr>
          <w:sz w:val="23"/>
        </w:rPr>
      </w:pPr>
      <w:r>
        <w:rPr>
          <w:sz w:val="23"/>
        </w:rPr>
        <w:t>Формирование</w:t>
      </w:r>
      <w:r>
        <w:rPr>
          <w:spacing w:val="36"/>
          <w:sz w:val="23"/>
        </w:rPr>
        <w:t xml:space="preserve"> </w:t>
      </w:r>
      <w:r>
        <w:rPr>
          <w:sz w:val="23"/>
        </w:rPr>
        <w:t>условных</w:t>
      </w:r>
      <w:r>
        <w:rPr>
          <w:spacing w:val="38"/>
          <w:sz w:val="23"/>
        </w:rPr>
        <w:t xml:space="preserve"> </w:t>
      </w:r>
      <w:r>
        <w:rPr>
          <w:sz w:val="23"/>
        </w:rPr>
        <w:t>рефлексов</w:t>
      </w:r>
      <w:r>
        <w:rPr>
          <w:spacing w:val="48"/>
          <w:sz w:val="23"/>
        </w:rPr>
        <w:t xml:space="preserve"> </w:t>
      </w:r>
      <w:r>
        <w:rPr>
          <w:sz w:val="23"/>
        </w:rPr>
        <w:t>у</w:t>
      </w:r>
      <w:r>
        <w:rPr>
          <w:spacing w:val="27"/>
          <w:sz w:val="23"/>
        </w:rPr>
        <w:t xml:space="preserve"> </w:t>
      </w:r>
      <w:r>
        <w:rPr>
          <w:sz w:val="23"/>
        </w:rPr>
        <w:t>аквариумных</w:t>
      </w:r>
      <w:r>
        <w:rPr>
          <w:spacing w:val="39"/>
          <w:sz w:val="23"/>
        </w:rPr>
        <w:t xml:space="preserve"> </w:t>
      </w:r>
      <w:r>
        <w:rPr>
          <w:spacing w:val="-4"/>
          <w:sz w:val="23"/>
        </w:rPr>
        <w:t>рыб.</w:t>
      </w:r>
    </w:p>
    <w:p w:rsidR="00623054" w:rsidRDefault="004D1B06" w:rsidP="004D1B06">
      <w:pPr>
        <w:pStyle w:val="a5"/>
        <w:numPr>
          <w:ilvl w:val="0"/>
          <w:numId w:val="89"/>
        </w:numPr>
        <w:tabs>
          <w:tab w:val="left" w:pos="1139"/>
          <w:tab w:val="left" w:pos="10632"/>
        </w:tabs>
        <w:spacing w:before="9"/>
        <w:ind w:left="1139" w:hanging="236"/>
        <w:rPr>
          <w:sz w:val="23"/>
        </w:rPr>
      </w:pPr>
      <w:r>
        <w:rPr>
          <w:sz w:val="23"/>
        </w:rPr>
        <w:t>Строение</w:t>
      </w:r>
      <w:r>
        <w:rPr>
          <w:spacing w:val="17"/>
          <w:sz w:val="23"/>
        </w:rPr>
        <w:t xml:space="preserve"> </w:t>
      </w:r>
      <w:r>
        <w:rPr>
          <w:sz w:val="23"/>
        </w:rPr>
        <w:t>яйца</w:t>
      </w:r>
      <w:r>
        <w:rPr>
          <w:spacing w:val="27"/>
          <w:sz w:val="23"/>
        </w:rPr>
        <w:t xml:space="preserve"> </w:t>
      </w:r>
      <w:r>
        <w:rPr>
          <w:sz w:val="23"/>
        </w:rPr>
        <w:t>и</w:t>
      </w:r>
      <w:r>
        <w:rPr>
          <w:spacing w:val="38"/>
          <w:sz w:val="23"/>
        </w:rPr>
        <w:t xml:space="preserve"> </w:t>
      </w:r>
      <w:r>
        <w:rPr>
          <w:sz w:val="23"/>
        </w:rPr>
        <w:t>развитие</w:t>
      </w:r>
      <w:r>
        <w:rPr>
          <w:spacing w:val="17"/>
          <w:sz w:val="23"/>
        </w:rPr>
        <w:t xml:space="preserve"> </w:t>
      </w:r>
      <w:r>
        <w:rPr>
          <w:sz w:val="23"/>
        </w:rPr>
        <w:t>зародыша</w:t>
      </w:r>
      <w:r>
        <w:rPr>
          <w:spacing w:val="28"/>
          <w:sz w:val="23"/>
        </w:rPr>
        <w:t xml:space="preserve"> </w:t>
      </w:r>
      <w:r>
        <w:rPr>
          <w:sz w:val="23"/>
        </w:rPr>
        <w:t>птицы</w:t>
      </w:r>
      <w:r>
        <w:rPr>
          <w:spacing w:val="22"/>
          <w:sz w:val="23"/>
        </w:rPr>
        <w:t xml:space="preserve"> </w:t>
      </w:r>
      <w:r>
        <w:rPr>
          <w:spacing w:val="-2"/>
          <w:sz w:val="23"/>
        </w:rPr>
        <w:t>(курицы).</w:t>
      </w:r>
    </w:p>
    <w:p w:rsidR="00623054" w:rsidRDefault="004D1B06" w:rsidP="004D1B06">
      <w:pPr>
        <w:pStyle w:val="4"/>
        <w:numPr>
          <w:ilvl w:val="0"/>
          <w:numId w:val="2"/>
        </w:numPr>
        <w:tabs>
          <w:tab w:val="left" w:pos="1139"/>
          <w:tab w:val="left" w:pos="10632"/>
        </w:tabs>
        <w:spacing w:before="17"/>
        <w:ind w:left="1139" w:hanging="236"/>
      </w:pPr>
      <w:r>
        <w:t>Систематические</w:t>
      </w:r>
      <w:r>
        <w:rPr>
          <w:spacing w:val="44"/>
        </w:rPr>
        <w:t xml:space="preserve"> </w:t>
      </w:r>
      <w:r>
        <w:t>группы</w:t>
      </w:r>
      <w:r>
        <w:rPr>
          <w:spacing w:val="55"/>
        </w:rPr>
        <w:t xml:space="preserve"> </w:t>
      </w:r>
      <w:r>
        <w:rPr>
          <w:spacing w:val="-2"/>
        </w:rPr>
        <w:t>животных</w:t>
      </w:r>
    </w:p>
    <w:p w:rsidR="00623054" w:rsidRDefault="004D1B06" w:rsidP="004D1B06">
      <w:pPr>
        <w:tabs>
          <w:tab w:val="left" w:pos="10632"/>
        </w:tabs>
        <w:spacing w:before="6" w:line="249" w:lineRule="auto"/>
        <w:ind w:left="197" w:right="-15" w:firstLine="706"/>
        <w:jc w:val="both"/>
        <w:rPr>
          <w:i/>
          <w:sz w:val="23"/>
        </w:rPr>
      </w:pPr>
      <w:r>
        <w:rPr>
          <w:b/>
          <w:i/>
          <w:w w:val="105"/>
          <w:sz w:val="23"/>
        </w:rPr>
        <w:t xml:space="preserve">Основные категории систематики животных. </w:t>
      </w:r>
      <w:r>
        <w:rPr>
          <w:w w:val="105"/>
          <w:position w:val="1"/>
          <w:sz w:val="23"/>
        </w:rPr>
        <w:t xml:space="preserve">Вид как основная систематическая категория </w:t>
      </w:r>
      <w:r>
        <w:rPr>
          <w:w w:val="105"/>
          <w:sz w:val="23"/>
        </w:rPr>
        <w:t xml:space="preserve">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w w:val="105"/>
          <w:sz w:val="23"/>
        </w:rPr>
        <w:t>Отражение современных знаний о происхождении и родстве животных в классификации животных.</w:t>
      </w:r>
    </w:p>
    <w:p w:rsidR="00623054" w:rsidRDefault="004D1B06" w:rsidP="004D1B06">
      <w:pPr>
        <w:tabs>
          <w:tab w:val="left" w:pos="10632"/>
        </w:tabs>
        <w:spacing w:line="247" w:lineRule="auto"/>
        <w:ind w:left="197" w:right="1" w:firstLine="706"/>
        <w:jc w:val="both"/>
        <w:rPr>
          <w:i/>
          <w:sz w:val="23"/>
        </w:rPr>
      </w:pPr>
      <w:r>
        <w:rPr>
          <w:b/>
          <w:i/>
          <w:w w:val="105"/>
          <w:sz w:val="23"/>
        </w:rPr>
        <w:t xml:space="preserve">Одноклеточные животные – простейшие. </w:t>
      </w:r>
      <w:r>
        <w:rPr>
          <w:i/>
          <w:w w:val="105"/>
          <w:position w:val="1"/>
          <w:sz w:val="23"/>
        </w:rPr>
        <w:t xml:space="preserve">Строение и жизнедеятельность простейших. </w:t>
      </w:r>
      <w:r>
        <w:rPr>
          <w:i/>
          <w:w w:val="105"/>
          <w:sz w:val="23"/>
        </w:rPr>
        <w:t xml:space="preserve">Местообитание и образ жизни. Образование цисты при неблагоприятных условиях среды. Многообразие </w:t>
      </w:r>
      <w:r>
        <w:rPr>
          <w:i/>
          <w:sz w:val="23"/>
        </w:rPr>
        <w:t xml:space="preserve">простейших. </w:t>
      </w:r>
      <w:r>
        <w:rPr>
          <w:sz w:val="23"/>
        </w:rPr>
        <w:t xml:space="preserve">Значение простейших в природе и жизни человека (образование осадочных пород, возбудители </w:t>
      </w:r>
      <w:r>
        <w:rPr>
          <w:w w:val="105"/>
          <w:sz w:val="23"/>
        </w:rPr>
        <w:t xml:space="preserve">заболеваний, симбиотические виды). </w:t>
      </w:r>
      <w:r>
        <w:rPr>
          <w:i/>
          <w:w w:val="105"/>
          <w:sz w:val="23"/>
        </w:rPr>
        <w:t>Пути заражения человека и меры профилактики, вызываемые одноклеточными животными (малярийный плазмодий).</w:t>
      </w:r>
    </w:p>
    <w:p w:rsidR="00623054" w:rsidRDefault="004D1B06" w:rsidP="004D1B06">
      <w:pPr>
        <w:pStyle w:val="5"/>
        <w:tabs>
          <w:tab w:val="left" w:pos="10632"/>
        </w:tabs>
        <w:spacing w:before="13"/>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8"/>
        </w:numPr>
        <w:tabs>
          <w:tab w:val="left" w:pos="1225"/>
          <w:tab w:val="left" w:pos="10632"/>
        </w:tabs>
        <w:spacing w:before="2" w:line="249" w:lineRule="auto"/>
        <w:ind w:right="1" w:firstLine="706"/>
        <w:rPr>
          <w:sz w:val="23"/>
        </w:rPr>
      </w:pPr>
      <w:r>
        <w:rPr>
          <w:w w:val="105"/>
          <w:sz w:val="23"/>
        </w:rPr>
        <w:t>Исследование</w:t>
      </w:r>
      <w:r>
        <w:rPr>
          <w:spacing w:val="40"/>
          <w:w w:val="105"/>
          <w:sz w:val="23"/>
        </w:rPr>
        <w:t xml:space="preserve"> </w:t>
      </w:r>
      <w:r>
        <w:rPr>
          <w:w w:val="105"/>
          <w:sz w:val="23"/>
        </w:rPr>
        <w:t>строения</w:t>
      </w:r>
      <w:r>
        <w:rPr>
          <w:spacing w:val="40"/>
          <w:w w:val="105"/>
          <w:sz w:val="23"/>
        </w:rPr>
        <w:t xml:space="preserve"> </w:t>
      </w:r>
      <w:r>
        <w:rPr>
          <w:w w:val="105"/>
          <w:sz w:val="23"/>
        </w:rPr>
        <w:t>инфузории-туфельки</w:t>
      </w:r>
      <w:r>
        <w:rPr>
          <w:spacing w:val="40"/>
          <w:w w:val="105"/>
          <w:sz w:val="23"/>
        </w:rPr>
        <w:t xml:space="preserve"> </w:t>
      </w:r>
      <w:r>
        <w:rPr>
          <w:w w:val="105"/>
          <w:sz w:val="23"/>
        </w:rPr>
        <w:t>и</w:t>
      </w:r>
      <w:r>
        <w:rPr>
          <w:spacing w:val="40"/>
          <w:w w:val="105"/>
          <w:sz w:val="23"/>
        </w:rPr>
        <w:t xml:space="preserve"> </w:t>
      </w:r>
      <w:r>
        <w:rPr>
          <w:w w:val="105"/>
          <w:sz w:val="23"/>
        </w:rPr>
        <w:t>наблюдение</w:t>
      </w:r>
      <w:r>
        <w:rPr>
          <w:spacing w:val="40"/>
          <w:w w:val="105"/>
          <w:sz w:val="23"/>
        </w:rPr>
        <w:t xml:space="preserve"> </w:t>
      </w:r>
      <w:r>
        <w:rPr>
          <w:w w:val="105"/>
          <w:sz w:val="23"/>
        </w:rPr>
        <w:t>за</w:t>
      </w:r>
      <w:r>
        <w:rPr>
          <w:spacing w:val="40"/>
          <w:w w:val="105"/>
          <w:sz w:val="23"/>
        </w:rPr>
        <w:t xml:space="preserve"> </w:t>
      </w:r>
      <w:r>
        <w:rPr>
          <w:w w:val="105"/>
          <w:sz w:val="23"/>
        </w:rPr>
        <w:t>её</w:t>
      </w:r>
      <w:r>
        <w:rPr>
          <w:spacing w:val="40"/>
          <w:w w:val="105"/>
          <w:sz w:val="23"/>
        </w:rPr>
        <w:t xml:space="preserve"> </w:t>
      </w:r>
      <w:r>
        <w:rPr>
          <w:w w:val="105"/>
          <w:sz w:val="23"/>
        </w:rPr>
        <w:t>передвижением.</w:t>
      </w:r>
      <w:r>
        <w:rPr>
          <w:spacing w:val="40"/>
          <w:w w:val="105"/>
          <w:sz w:val="23"/>
        </w:rPr>
        <w:t xml:space="preserve"> </w:t>
      </w:r>
      <w:r>
        <w:rPr>
          <w:w w:val="105"/>
          <w:sz w:val="23"/>
        </w:rPr>
        <w:t>Изучение</w:t>
      </w:r>
      <w:r>
        <w:rPr>
          <w:spacing w:val="40"/>
          <w:w w:val="105"/>
          <w:sz w:val="23"/>
        </w:rPr>
        <w:t xml:space="preserve"> </w:t>
      </w:r>
      <w:r>
        <w:rPr>
          <w:spacing w:val="-2"/>
          <w:w w:val="105"/>
          <w:sz w:val="23"/>
        </w:rPr>
        <w:t>хемотаксиса.</w:t>
      </w:r>
    </w:p>
    <w:p w:rsidR="00623054" w:rsidRDefault="004D1B06" w:rsidP="004D1B06">
      <w:pPr>
        <w:pStyle w:val="a5"/>
        <w:numPr>
          <w:ilvl w:val="0"/>
          <w:numId w:val="88"/>
        </w:numPr>
        <w:tabs>
          <w:tab w:val="left" w:pos="1139"/>
          <w:tab w:val="left" w:pos="10632"/>
        </w:tabs>
        <w:spacing w:before="4"/>
        <w:ind w:left="1139" w:hanging="236"/>
        <w:rPr>
          <w:sz w:val="23"/>
        </w:rPr>
      </w:pPr>
      <w:r>
        <w:rPr>
          <w:sz w:val="23"/>
        </w:rPr>
        <w:t>Многообразие</w:t>
      </w:r>
      <w:r>
        <w:rPr>
          <w:spacing w:val="26"/>
          <w:sz w:val="23"/>
        </w:rPr>
        <w:t xml:space="preserve"> </w:t>
      </w:r>
      <w:r>
        <w:rPr>
          <w:sz w:val="23"/>
        </w:rPr>
        <w:t>простейших</w:t>
      </w:r>
      <w:r>
        <w:rPr>
          <w:spacing w:val="40"/>
          <w:sz w:val="23"/>
        </w:rPr>
        <w:t xml:space="preserve"> </w:t>
      </w:r>
      <w:r>
        <w:rPr>
          <w:sz w:val="23"/>
        </w:rPr>
        <w:t>(на</w:t>
      </w:r>
      <w:r>
        <w:rPr>
          <w:spacing w:val="38"/>
          <w:sz w:val="23"/>
        </w:rPr>
        <w:t xml:space="preserve"> </w:t>
      </w:r>
      <w:r>
        <w:rPr>
          <w:sz w:val="23"/>
        </w:rPr>
        <w:t>готовых</w:t>
      </w:r>
      <w:r>
        <w:rPr>
          <w:spacing w:val="29"/>
          <w:sz w:val="23"/>
        </w:rPr>
        <w:t xml:space="preserve"> </w:t>
      </w:r>
      <w:r>
        <w:rPr>
          <w:spacing w:val="-2"/>
          <w:sz w:val="23"/>
        </w:rPr>
        <w:t>препаратах).</w:t>
      </w:r>
    </w:p>
    <w:p w:rsidR="00623054" w:rsidRDefault="004D1B06" w:rsidP="004D1B06">
      <w:pPr>
        <w:pStyle w:val="a5"/>
        <w:numPr>
          <w:ilvl w:val="0"/>
          <w:numId w:val="88"/>
        </w:numPr>
        <w:tabs>
          <w:tab w:val="left" w:pos="1139"/>
          <w:tab w:val="left" w:pos="10632"/>
        </w:tabs>
        <w:spacing w:before="9"/>
        <w:ind w:left="1139" w:hanging="236"/>
        <w:rPr>
          <w:sz w:val="23"/>
        </w:rPr>
      </w:pPr>
      <w:r>
        <w:rPr>
          <w:sz w:val="23"/>
        </w:rPr>
        <w:t>Изготовление</w:t>
      </w:r>
      <w:r>
        <w:rPr>
          <w:spacing w:val="29"/>
          <w:sz w:val="23"/>
        </w:rPr>
        <w:t xml:space="preserve"> </w:t>
      </w:r>
      <w:r>
        <w:rPr>
          <w:sz w:val="23"/>
        </w:rPr>
        <w:t>модели</w:t>
      </w:r>
      <w:r>
        <w:rPr>
          <w:spacing w:val="53"/>
          <w:sz w:val="23"/>
        </w:rPr>
        <w:t xml:space="preserve"> </w:t>
      </w:r>
      <w:r>
        <w:rPr>
          <w:sz w:val="23"/>
        </w:rPr>
        <w:t>клетки</w:t>
      </w:r>
      <w:r>
        <w:rPr>
          <w:spacing w:val="40"/>
          <w:sz w:val="23"/>
        </w:rPr>
        <w:t xml:space="preserve"> </w:t>
      </w:r>
      <w:r>
        <w:rPr>
          <w:sz w:val="23"/>
        </w:rPr>
        <w:t>простейшего</w:t>
      </w:r>
      <w:r>
        <w:rPr>
          <w:spacing w:val="31"/>
          <w:sz w:val="23"/>
        </w:rPr>
        <w:t xml:space="preserve"> </w:t>
      </w:r>
      <w:r>
        <w:rPr>
          <w:sz w:val="23"/>
        </w:rPr>
        <w:t>(амёбы,</w:t>
      </w:r>
      <w:r>
        <w:rPr>
          <w:spacing w:val="34"/>
          <w:sz w:val="23"/>
        </w:rPr>
        <w:t xml:space="preserve"> </w:t>
      </w:r>
      <w:r>
        <w:rPr>
          <w:sz w:val="23"/>
        </w:rPr>
        <w:t>инфузории-туфельки</w:t>
      </w:r>
      <w:r>
        <w:rPr>
          <w:spacing w:val="40"/>
          <w:sz w:val="23"/>
        </w:rPr>
        <w:t xml:space="preserve"> </w:t>
      </w:r>
      <w:r>
        <w:rPr>
          <w:sz w:val="23"/>
        </w:rPr>
        <w:t>и</w:t>
      </w:r>
      <w:r>
        <w:rPr>
          <w:spacing w:val="41"/>
          <w:sz w:val="23"/>
        </w:rPr>
        <w:t xml:space="preserve"> </w:t>
      </w:r>
      <w:r>
        <w:rPr>
          <w:spacing w:val="-2"/>
          <w:sz w:val="23"/>
        </w:rPr>
        <w:t>др.).</w:t>
      </w:r>
    </w:p>
    <w:p w:rsidR="00623054" w:rsidRDefault="004D1B06" w:rsidP="004D1B06">
      <w:pPr>
        <w:tabs>
          <w:tab w:val="left" w:pos="10632"/>
        </w:tabs>
        <w:spacing w:before="7" w:line="249" w:lineRule="auto"/>
        <w:ind w:left="197" w:right="-15" w:firstLine="706"/>
        <w:jc w:val="both"/>
        <w:rPr>
          <w:sz w:val="23"/>
        </w:rPr>
      </w:pPr>
      <w:r>
        <w:rPr>
          <w:b/>
          <w:i/>
          <w:w w:val="105"/>
          <w:sz w:val="23"/>
        </w:rPr>
        <w:t xml:space="preserve">Многоклеточные животные. Кишечнополостные. </w:t>
      </w:r>
      <w:r>
        <w:rPr>
          <w:w w:val="105"/>
          <w:position w:val="1"/>
          <w:sz w:val="23"/>
        </w:rPr>
        <w:t xml:space="preserve">Общая характеристика. </w:t>
      </w:r>
      <w:r>
        <w:rPr>
          <w:i/>
          <w:w w:val="105"/>
          <w:position w:val="1"/>
          <w:sz w:val="23"/>
        </w:rPr>
        <w:t xml:space="preserve">Местообитание. </w:t>
      </w:r>
      <w:r>
        <w:rPr>
          <w:i/>
          <w:w w:val="105"/>
          <w:sz w:val="23"/>
        </w:rPr>
        <w:t xml:space="preserve">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Pr>
          <w:w w:val="105"/>
          <w:sz w:val="23"/>
        </w:rPr>
        <w:t>Коралловые полипы</w:t>
      </w:r>
      <w:r>
        <w:rPr>
          <w:spacing w:val="-2"/>
          <w:w w:val="105"/>
          <w:sz w:val="23"/>
        </w:rPr>
        <w:t xml:space="preserve"> </w:t>
      </w:r>
      <w:r>
        <w:rPr>
          <w:w w:val="105"/>
          <w:sz w:val="23"/>
        </w:rPr>
        <w:t>и их роль в рифообразовании.</w:t>
      </w:r>
    </w:p>
    <w:p w:rsidR="00623054" w:rsidRDefault="004D1B06" w:rsidP="004D1B06">
      <w:pPr>
        <w:pStyle w:val="5"/>
        <w:tabs>
          <w:tab w:val="left" w:pos="10632"/>
        </w:tabs>
        <w:spacing w:before="8"/>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7"/>
        </w:numPr>
        <w:tabs>
          <w:tab w:val="left" w:pos="1139"/>
          <w:tab w:val="left" w:pos="10632"/>
        </w:tabs>
        <w:spacing w:before="2"/>
        <w:ind w:left="1139" w:hanging="236"/>
        <w:rPr>
          <w:sz w:val="23"/>
        </w:rPr>
      </w:pPr>
      <w:r>
        <w:rPr>
          <w:sz w:val="23"/>
        </w:rPr>
        <w:t>Исследование</w:t>
      </w:r>
      <w:r>
        <w:rPr>
          <w:spacing w:val="31"/>
          <w:sz w:val="23"/>
        </w:rPr>
        <w:t xml:space="preserve"> </w:t>
      </w:r>
      <w:r>
        <w:rPr>
          <w:sz w:val="23"/>
        </w:rPr>
        <w:t>строения</w:t>
      </w:r>
      <w:r>
        <w:rPr>
          <w:spacing w:val="25"/>
          <w:sz w:val="23"/>
        </w:rPr>
        <w:t xml:space="preserve"> </w:t>
      </w:r>
      <w:r>
        <w:rPr>
          <w:sz w:val="23"/>
        </w:rPr>
        <w:t>пресноводной</w:t>
      </w:r>
      <w:r>
        <w:rPr>
          <w:spacing w:val="31"/>
          <w:sz w:val="23"/>
        </w:rPr>
        <w:t xml:space="preserve"> </w:t>
      </w:r>
      <w:r>
        <w:rPr>
          <w:sz w:val="23"/>
        </w:rPr>
        <w:t>гидры</w:t>
      </w:r>
      <w:r>
        <w:rPr>
          <w:spacing w:val="36"/>
          <w:sz w:val="23"/>
        </w:rPr>
        <w:t xml:space="preserve"> </w:t>
      </w:r>
      <w:r>
        <w:rPr>
          <w:sz w:val="23"/>
        </w:rPr>
        <w:t>и</w:t>
      </w:r>
      <w:r>
        <w:rPr>
          <w:spacing w:val="42"/>
          <w:sz w:val="23"/>
        </w:rPr>
        <w:t xml:space="preserve"> </w:t>
      </w:r>
      <w:r>
        <w:rPr>
          <w:sz w:val="23"/>
        </w:rPr>
        <w:t>её</w:t>
      </w:r>
      <w:r>
        <w:rPr>
          <w:spacing w:val="31"/>
          <w:sz w:val="23"/>
        </w:rPr>
        <w:t xml:space="preserve"> </w:t>
      </w:r>
      <w:r>
        <w:rPr>
          <w:sz w:val="23"/>
        </w:rPr>
        <w:t>передвижения</w:t>
      </w:r>
      <w:r>
        <w:rPr>
          <w:spacing w:val="36"/>
          <w:sz w:val="23"/>
        </w:rPr>
        <w:t xml:space="preserve"> </w:t>
      </w:r>
      <w:r>
        <w:rPr>
          <w:sz w:val="23"/>
        </w:rPr>
        <w:t>(школьный</w:t>
      </w:r>
      <w:r>
        <w:rPr>
          <w:spacing w:val="31"/>
          <w:sz w:val="23"/>
        </w:rPr>
        <w:t xml:space="preserve"> </w:t>
      </w:r>
      <w:r>
        <w:rPr>
          <w:spacing w:val="-2"/>
          <w:sz w:val="23"/>
        </w:rPr>
        <w:t>аквариум).</w:t>
      </w:r>
    </w:p>
    <w:p w:rsidR="00623054" w:rsidRDefault="004D1B06" w:rsidP="004D1B06">
      <w:pPr>
        <w:pStyle w:val="a5"/>
        <w:numPr>
          <w:ilvl w:val="0"/>
          <w:numId w:val="87"/>
        </w:numPr>
        <w:tabs>
          <w:tab w:val="left" w:pos="1139"/>
          <w:tab w:val="left" w:pos="10632"/>
        </w:tabs>
        <w:spacing w:before="16"/>
        <w:ind w:left="1139" w:hanging="236"/>
        <w:rPr>
          <w:sz w:val="23"/>
        </w:rPr>
      </w:pPr>
      <w:r>
        <w:rPr>
          <w:sz w:val="23"/>
        </w:rPr>
        <w:t>Исследование</w:t>
      </w:r>
      <w:r>
        <w:rPr>
          <w:spacing w:val="23"/>
          <w:sz w:val="23"/>
        </w:rPr>
        <w:t xml:space="preserve"> </w:t>
      </w:r>
      <w:r>
        <w:rPr>
          <w:sz w:val="23"/>
        </w:rPr>
        <w:t>питания</w:t>
      </w:r>
      <w:r>
        <w:rPr>
          <w:spacing w:val="27"/>
          <w:sz w:val="23"/>
        </w:rPr>
        <w:t xml:space="preserve"> </w:t>
      </w:r>
      <w:r>
        <w:rPr>
          <w:sz w:val="23"/>
        </w:rPr>
        <w:t>гидры</w:t>
      </w:r>
      <w:r>
        <w:rPr>
          <w:spacing w:val="39"/>
          <w:sz w:val="23"/>
        </w:rPr>
        <w:t xml:space="preserve"> </w:t>
      </w:r>
      <w:r>
        <w:rPr>
          <w:sz w:val="23"/>
        </w:rPr>
        <w:t>дафниями</w:t>
      </w:r>
      <w:r>
        <w:rPr>
          <w:spacing w:val="34"/>
          <w:sz w:val="23"/>
        </w:rPr>
        <w:t xml:space="preserve"> </w:t>
      </w:r>
      <w:r>
        <w:rPr>
          <w:sz w:val="23"/>
        </w:rPr>
        <w:t>и</w:t>
      </w:r>
      <w:r>
        <w:rPr>
          <w:spacing w:val="34"/>
          <w:sz w:val="23"/>
        </w:rPr>
        <w:t xml:space="preserve"> </w:t>
      </w:r>
      <w:r>
        <w:rPr>
          <w:sz w:val="23"/>
        </w:rPr>
        <w:t>циклопами</w:t>
      </w:r>
      <w:r>
        <w:rPr>
          <w:spacing w:val="34"/>
          <w:sz w:val="23"/>
        </w:rPr>
        <w:t xml:space="preserve"> </w:t>
      </w:r>
      <w:r>
        <w:rPr>
          <w:sz w:val="23"/>
        </w:rPr>
        <w:t>(школьный</w:t>
      </w:r>
      <w:r>
        <w:rPr>
          <w:spacing w:val="34"/>
          <w:sz w:val="23"/>
        </w:rPr>
        <w:t xml:space="preserve"> </w:t>
      </w:r>
      <w:r>
        <w:rPr>
          <w:spacing w:val="-2"/>
          <w:sz w:val="23"/>
        </w:rPr>
        <w:t>аквариум).</w:t>
      </w:r>
    </w:p>
    <w:p w:rsidR="00623054" w:rsidRDefault="004D1B06" w:rsidP="004D1B06">
      <w:pPr>
        <w:pStyle w:val="a5"/>
        <w:numPr>
          <w:ilvl w:val="0"/>
          <w:numId w:val="87"/>
        </w:numPr>
        <w:tabs>
          <w:tab w:val="left" w:pos="1139"/>
          <w:tab w:val="left" w:pos="10632"/>
        </w:tabs>
        <w:spacing w:before="9"/>
        <w:ind w:left="1139" w:hanging="236"/>
        <w:rPr>
          <w:sz w:val="23"/>
        </w:rPr>
      </w:pPr>
      <w:r>
        <w:rPr>
          <w:sz w:val="23"/>
        </w:rPr>
        <w:t>Изготовление</w:t>
      </w:r>
      <w:r>
        <w:rPr>
          <w:spacing w:val="33"/>
          <w:sz w:val="23"/>
        </w:rPr>
        <w:t xml:space="preserve"> </w:t>
      </w:r>
      <w:r>
        <w:rPr>
          <w:sz w:val="23"/>
        </w:rPr>
        <w:t>модели</w:t>
      </w:r>
      <w:r>
        <w:rPr>
          <w:spacing w:val="45"/>
          <w:sz w:val="23"/>
        </w:rPr>
        <w:t xml:space="preserve"> </w:t>
      </w:r>
      <w:r>
        <w:rPr>
          <w:sz w:val="23"/>
        </w:rPr>
        <w:t>пресноводной</w:t>
      </w:r>
      <w:r>
        <w:rPr>
          <w:spacing w:val="45"/>
          <w:sz w:val="23"/>
        </w:rPr>
        <w:t xml:space="preserve"> </w:t>
      </w:r>
      <w:r>
        <w:rPr>
          <w:spacing w:val="-2"/>
          <w:sz w:val="23"/>
        </w:rPr>
        <w:t>гидры.</w:t>
      </w:r>
    </w:p>
    <w:p w:rsidR="00623054" w:rsidRDefault="004D1B06" w:rsidP="004D1B06">
      <w:pPr>
        <w:tabs>
          <w:tab w:val="left" w:pos="10632"/>
        </w:tabs>
        <w:spacing w:before="7" w:line="247" w:lineRule="auto"/>
        <w:ind w:left="197" w:right="-15" w:firstLine="706"/>
        <w:jc w:val="both"/>
        <w:rPr>
          <w:sz w:val="23"/>
        </w:rPr>
      </w:pPr>
      <w:r>
        <w:rPr>
          <w:b/>
          <w:i/>
          <w:w w:val="105"/>
          <w:sz w:val="23"/>
        </w:rPr>
        <w:t xml:space="preserve">Плоские, круглые, кольчатые черви. </w:t>
      </w:r>
      <w:r>
        <w:rPr>
          <w:w w:val="105"/>
          <w:position w:val="1"/>
          <w:sz w:val="23"/>
        </w:rPr>
        <w:t xml:space="preserve">Общая характеристика. </w:t>
      </w:r>
      <w:r>
        <w:rPr>
          <w:i/>
          <w:w w:val="105"/>
          <w:position w:val="1"/>
          <w:sz w:val="23"/>
        </w:rPr>
        <w:t xml:space="preserve">Особенности строения и </w:t>
      </w:r>
      <w:r>
        <w:rPr>
          <w:i/>
          <w:w w:val="105"/>
          <w:sz w:val="23"/>
        </w:rPr>
        <w:t>жизнедеятельности</w:t>
      </w:r>
      <w:r>
        <w:rPr>
          <w:i/>
          <w:spacing w:val="-15"/>
          <w:w w:val="105"/>
          <w:sz w:val="23"/>
        </w:rPr>
        <w:t xml:space="preserve"> </w:t>
      </w:r>
      <w:r>
        <w:rPr>
          <w:i/>
          <w:w w:val="105"/>
          <w:sz w:val="23"/>
        </w:rPr>
        <w:t>плоских,</w:t>
      </w:r>
      <w:r>
        <w:rPr>
          <w:i/>
          <w:spacing w:val="-9"/>
          <w:w w:val="105"/>
          <w:sz w:val="23"/>
        </w:rPr>
        <w:t xml:space="preserve"> </w:t>
      </w:r>
      <w:r>
        <w:rPr>
          <w:i/>
          <w:w w:val="105"/>
          <w:sz w:val="23"/>
        </w:rPr>
        <w:t>круглых</w:t>
      </w:r>
      <w:r>
        <w:rPr>
          <w:i/>
          <w:spacing w:val="-12"/>
          <w:w w:val="105"/>
          <w:sz w:val="23"/>
        </w:rPr>
        <w:t xml:space="preserve"> </w:t>
      </w:r>
      <w:r>
        <w:rPr>
          <w:i/>
          <w:w w:val="105"/>
          <w:sz w:val="23"/>
        </w:rPr>
        <w:t>и</w:t>
      </w:r>
      <w:r>
        <w:rPr>
          <w:i/>
          <w:spacing w:val="-5"/>
          <w:w w:val="105"/>
          <w:sz w:val="23"/>
        </w:rPr>
        <w:t xml:space="preserve"> </w:t>
      </w:r>
      <w:r>
        <w:rPr>
          <w:i/>
          <w:w w:val="105"/>
          <w:sz w:val="23"/>
        </w:rPr>
        <w:t>кольчатых</w:t>
      </w:r>
      <w:r>
        <w:rPr>
          <w:i/>
          <w:spacing w:val="-12"/>
          <w:w w:val="105"/>
          <w:sz w:val="23"/>
        </w:rPr>
        <w:t xml:space="preserve"> </w:t>
      </w:r>
      <w:r>
        <w:rPr>
          <w:i/>
          <w:w w:val="105"/>
          <w:sz w:val="23"/>
        </w:rPr>
        <w:t>червей.</w:t>
      </w:r>
      <w:r>
        <w:rPr>
          <w:i/>
          <w:spacing w:val="-9"/>
          <w:w w:val="105"/>
          <w:sz w:val="23"/>
        </w:rPr>
        <w:t xml:space="preserve"> </w:t>
      </w:r>
      <w:r>
        <w:rPr>
          <w:i/>
          <w:w w:val="105"/>
          <w:sz w:val="23"/>
        </w:rPr>
        <w:t>Многообразие</w:t>
      </w:r>
      <w:r>
        <w:rPr>
          <w:i/>
          <w:spacing w:val="-12"/>
          <w:w w:val="105"/>
          <w:sz w:val="23"/>
        </w:rPr>
        <w:t xml:space="preserve"> </w:t>
      </w:r>
      <w:r>
        <w:rPr>
          <w:i/>
          <w:w w:val="105"/>
          <w:sz w:val="23"/>
        </w:rPr>
        <w:t>червей.</w:t>
      </w:r>
      <w:r>
        <w:rPr>
          <w:i/>
          <w:spacing w:val="-1"/>
          <w:w w:val="105"/>
          <w:sz w:val="23"/>
        </w:rPr>
        <w:t xml:space="preserve"> </w:t>
      </w:r>
      <w:r>
        <w:rPr>
          <w:w w:val="105"/>
          <w:sz w:val="23"/>
        </w:rPr>
        <w:t>Паразитические</w:t>
      </w:r>
      <w:r>
        <w:rPr>
          <w:spacing w:val="-16"/>
          <w:w w:val="105"/>
          <w:sz w:val="23"/>
        </w:rPr>
        <w:t xml:space="preserve"> </w:t>
      </w:r>
      <w:r>
        <w:rPr>
          <w:w w:val="105"/>
          <w:sz w:val="23"/>
        </w:rPr>
        <w:t>плоские</w:t>
      </w:r>
      <w:r>
        <w:rPr>
          <w:spacing w:val="-15"/>
          <w:w w:val="105"/>
          <w:sz w:val="23"/>
        </w:rPr>
        <w:t xml:space="preserve"> </w:t>
      </w:r>
      <w:r>
        <w:rPr>
          <w:w w:val="105"/>
          <w:sz w:val="23"/>
        </w:rPr>
        <w:t>и круглые</w:t>
      </w:r>
      <w:r>
        <w:rPr>
          <w:spacing w:val="-8"/>
          <w:w w:val="105"/>
          <w:sz w:val="23"/>
        </w:rPr>
        <w:t xml:space="preserve"> </w:t>
      </w:r>
      <w:r>
        <w:rPr>
          <w:w w:val="105"/>
          <w:sz w:val="23"/>
        </w:rPr>
        <w:t xml:space="preserve">черви. </w:t>
      </w:r>
      <w:r>
        <w:rPr>
          <w:i/>
          <w:w w:val="105"/>
          <w:sz w:val="23"/>
        </w:rPr>
        <w:t>Циклы</w:t>
      </w:r>
      <w:r>
        <w:rPr>
          <w:i/>
          <w:spacing w:val="-6"/>
          <w:w w:val="105"/>
          <w:sz w:val="23"/>
        </w:rPr>
        <w:t xml:space="preserve"> </w:t>
      </w:r>
      <w:r>
        <w:rPr>
          <w:i/>
          <w:w w:val="105"/>
          <w:sz w:val="23"/>
        </w:rPr>
        <w:t>развития</w:t>
      </w:r>
      <w:r>
        <w:rPr>
          <w:i/>
          <w:spacing w:val="-6"/>
          <w:w w:val="105"/>
          <w:sz w:val="23"/>
        </w:rPr>
        <w:t xml:space="preserve"> </w:t>
      </w:r>
      <w:r>
        <w:rPr>
          <w:i/>
          <w:w w:val="105"/>
          <w:sz w:val="23"/>
        </w:rPr>
        <w:t>печёночного сосальщика,</w:t>
      </w:r>
      <w:r>
        <w:rPr>
          <w:i/>
          <w:spacing w:val="-5"/>
          <w:w w:val="105"/>
          <w:sz w:val="23"/>
        </w:rPr>
        <w:t xml:space="preserve"> </w:t>
      </w:r>
      <w:r>
        <w:rPr>
          <w:i/>
          <w:w w:val="105"/>
          <w:sz w:val="23"/>
        </w:rPr>
        <w:t>бычьего цепня, человеческой аскариды</w:t>
      </w:r>
      <w:r>
        <w:rPr>
          <w:w w:val="105"/>
          <w:sz w:val="23"/>
        </w:rPr>
        <w:t>.</w:t>
      </w:r>
      <w:r>
        <w:rPr>
          <w:spacing w:val="-5"/>
          <w:w w:val="105"/>
          <w:sz w:val="23"/>
        </w:rPr>
        <w:t xml:space="preserve"> </w:t>
      </w:r>
      <w:r>
        <w:rPr>
          <w:w w:val="105"/>
          <w:sz w:val="23"/>
        </w:rPr>
        <w:t>Черви,</w:t>
      </w:r>
      <w:r>
        <w:rPr>
          <w:spacing w:val="-5"/>
          <w:w w:val="105"/>
          <w:sz w:val="23"/>
        </w:rPr>
        <w:t xml:space="preserve"> </w:t>
      </w:r>
      <w:r>
        <w:rPr>
          <w:w w:val="105"/>
          <w:sz w:val="23"/>
        </w:rPr>
        <w:t>их приспособления к паразитизму,</w:t>
      </w:r>
      <w:r>
        <w:rPr>
          <w:spacing w:val="-1"/>
          <w:w w:val="105"/>
          <w:sz w:val="23"/>
        </w:rPr>
        <w:t xml:space="preserve"> </w:t>
      </w:r>
      <w:r>
        <w:rPr>
          <w:w w:val="105"/>
          <w:sz w:val="23"/>
        </w:rPr>
        <w:t>вред,</w:t>
      </w:r>
      <w:r>
        <w:rPr>
          <w:spacing w:val="-1"/>
          <w:w w:val="105"/>
          <w:sz w:val="23"/>
        </w:rPr>
        <w:t xml:space="preserve"> </w:t>
      </w:r>
      <w:r>
        <w:rPr>
          <w:w w:val="105"/>
          <w:sz w:val="23"/>
        </w:rPr>
        <w:t>наносимый человеку, сельскохозяйственным растениям и животным.</w:t>
      </w:r>
    </w:p>
    <w:p w:rsidR="00623054" w:rsidRDefault="004D1B06" w:rsidP="004D1B06">
      <w:pPr>
        <w:pStyle w:val="a3"/>
        <w:tabs>
          <w:tab w:val="left" w:pos="10632"/>
        </w:tabs>
        <w:spacing w:before="77"/>
        <w:ind w:firstLine="0"/>
        <w:jc w:val="left"/>
      </w:pPr>
      <w:r>
        <w:t>Меры</w:t>
      </w:r>
      <w:r>
        <w:rPr>
          <w:spacing w:val="34"/>
        </w:rPr>
        <w:t xml:space="preserve"> </w:t>
      </w:r>
      <w:r>
        <w:t>по</w:t>
      </w:r>
      <w:r>
        <w:rPr>
          <w:spacing w:val="31"/>
        </w:rPr>
        <w:t xml:space="preserve"> </w:t>
      </w:r>
      <w:r>
        <w:t>предупреждению</w:t>
      </w:r>
      <w:r>
        <w:rPr>
          <w:spacing w:val="30"/>
        </w:rPr>
        <w:t xml:space="preserve"> </w:t>
      </w:r>
      <w:r>
        <w:t>заражения</w:t>
      </w:r>
      <w:r>
        <w:rPr>
          <w:spacing w:val="24"/>
        </w:rPr>
        <w:t xml:space="preserve"> </w:t>
      </w:r>
      <w:r>
        <w:t>паразитическими</w:t>
      </w:r>
      <w:r>
        <w:rPr>
          <w:spacing w:val="30"/>
        </w:rPr>
        <w:t xml:space="preserve"> </w:t>
      </w:r>
      <w:r>
        <w:t>червями.</w:t>
      </w:r>
      <w:r>
        <w:rPr>
          <w:spacing w:val="34"/>
        </w:rPr>
        <w:t xml:space="preserve"> </w:t>
      </w:r>
      <w:r>
        <w:t>Роль</w:t>
      </w:r>
      <w:r>
        <w:rPr>
          <w:spacing w:val="36"/>
        </w:rPr>
        <w:t xml:space="preserve"> </w:t>
      </w:r>
      <w:r>
        <w:t>червей</w:t>
      </w:r>
      <w:r>
        <w:rPr>
          <w:spacing w:val="29"/>
        </w:rPr>
        <w:t xml:space="preserve"> </w:t>
      </w:r>
      <w:r>
        <w:t>как</w:t>
      </w:r>
      <w:r>
        <w:rPr>
          <w:spacing w:val="26"/>
        </w:rPr>
        <w:t xml:space="preserve"> </w:t>
      </w:r>
      <w:r>
        <w:rPr>
          <w:spacing w:val="-2"/>
        </w:rPr>
        <w:t>почвообразователей.</w:t>
      </w:r>
    </w:p>
    <w:p w:rsidR="00623054" w:rsidRDefault="004D1B06" w:rsidP="004D1B06">
      <w:pPr>
        <w:pStyle w:val="5"/>
        <w:tabs>
          <w:tab w:val="left" w:pos="10632"/>
        </w:tabs>
        <w:spacing w:before="24"/>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6"/>
        </w:numPr>
        <w:tabs>
          <w:tab w:val="left" w:pos="1160"/>
          <w:tab w:val="left" w:pos="10632"/>
        </w:tabs>
        <w:spacing w:before="2" w:line="247" w:lineRule="auto"/>
        <w:ind w:right="14" w:firstLine="706"/>
        <w:rPr>
          <w:sz w:val="23"/>
        </w:rPr>
      </w:pPr>
      <w:r>
        <w:rPr>
          <w:w w:val="105"/>
          <w:sz w:val="23"/>
        </w:rPr>
        <w:t xml:space="preserve">Исследование внешнего строения дождевого червя. Наблюдение за реакцией дождевого червя на </w:t>
      </w:r>
      <w:r>
        <w:rPr>
          <w:spacing w:val="-2"/>
          <w:w w:val="105"/>
          <w:sz w:val="23"/>
        </w:rPr>
        <w:t>раздражители.</w:t>
      </w:r>
    </w:p>
    <w:p w:rsidR="00623054" w:rsidRDefault="004D1B06" w:rsidP="004D1B06">
      <w:pPr>
        <w:pStyle w:val="a5"/>
        <w:numPr>
          <w:ilvl w:val="0"/>
          <w:numId w:val="86"/>
        </w:numPr>
        <w:tabs>
          <w:tab w:val="left" w:pos="1254"/>
          <w:tab w:val="left" w:pos="10632"/>
        </w:tabs>
        <w:spacing w:before="10" w:line="247" w:lineRule="auto"/>
        <w:ind w:right="13" w:firstLine="706"/>
        <w:rPr>
          <w:sz w:val="23"/>
        </w:rPr>
      </w:pPr>
      <w:r>
        <w:rPr>
          <w:w w:val="105"/>
          <w:sz w:val="23"/>
        </w:rPr>
        <w:t>Исследование</w:t>
      </w:r>
      <w:r>
        <w:rPr>
          <w:spacing w:val="80"/>
          <w:w w:val="105"/>
          <w:sz w:val="23"/>
        </w:rPr>
        <w:t xml:space="preserve"> </w:t>
      </w:r>
      <w:r>
        <w:rPr>
          <w:w w:val="105"/>
          <w:sz w:val="23"/>
        </w:rPr>
        <w:t>внутреннего</w:t>
      </w:r>
      <w:r>
        <w:rPr>
          <w:spacing w:val="80"/>
          <w:w w:val="105"/>
          <w:sz w:val="23"/>
        </w:rPr>
        <w:t xml:space="preserve"> </w:t>
      </w:r>
      <w:r>
        <w:rPr>
          <w:w w:val="105"/>
          <w:sz w:val="23"/>
        </w:rPr>
        <w:t>строения</w:t>
      </w:r>
      <w:r>
        <w:rPr>
          <w:spacing w:val="80"/>
          <w:w w:val="105"/>
          <w:sz w:val="23"/>
        </w:rPr>
        <w:t xml:space="preserve"> </w:t>
      </w:r>
      <w:r>
        <w:rPr>
          <w:w w:val="105"/>
          <w:sz w:val="23"/>
        </w:rPr>
        <w:t>дождевого</w:t>
      </w:r>
      <w:r>
        <w:rPr>
          <w:spacing w:val="80"/>
          <w:w w:val="105"/>
          <w:sz w:val="23"/>
        </w:rPr>
        <w:t xml:space="preserve"> </w:t>
      </w:r>
      <w:r>
        <w:rPr>
          <w:w w:val="105"/>
          <w:sz w:val="23"/>
        </w:rPr>
        <w:t>червя</w:t>
      </w:r>
      <w:r>
        <w:rPr>
          <w:spacing w:val="80"/>
          <w:w w:val="105"/>
          <w:sz w:val="23"/>
        </w:rPr>
        <w:t xml:space="preserve"> </w:t>
      </w:r>
      <w:r>
        <w:rPr>
          <w:w w:val="105"/>
          <w:sz w:val="23"/>
        </w:rPr>
        <w:t>(на</w:t>
      </w:r>
      <w:r>
        <w:rPr>
          <w:spacing w:val="80"/>
          <w:w w:val="105"/>
          <w:sz w:val="23"/>
        </w:rPr>
        <w:t xml:space="preserve"> </w:t>
      </w:r>
      <w:r>
        <w:rPr>
          <w:w w:val="105"/>
          <w:sz w:val="23"/>
        </w:rPr>
        <w:t>готовом</w:t>
      </w:r>
      <w:r>
        <w:rPr>
          <w:spacing w:val="80"/>
          <w:w w:val="105"/>
          <w:sz w:val="23"/>
        </w:rPr>
        <w:t xml:space="preserve"> </w:t>
      </w:r>
      <w:r>
        <w:rPr>
          <w:w w:val="105"/>
          <w:sz w:val="23"/>
        </w:rPr>
        <w:t>влажном</w:t>
      </w:r>
      <w:r>
        <w:rPr>
          <w:spacing w:val="80"/>
          <w:w w:val="105"/>
          <w:sz w:val="23"/>
        </w:rPr>
        <w:t xml:space="preserve"> </w:t>
      </w:r>
      <w:r>
        <w:rPr>
          <w:w w:val="105"/>
          <w:sz w:val="23"/>
        </w:rPr>
        <w:t>препарате</w:t>
      </w:r>
      <w:r>
        <w:rPr>
          <w:spacing w:val="80"/>
          <w:w w:val="105"/>
          <w:sz w:val="23"/>
        </w:rPr>
        <w:t xml:space="preserve"> </w:t>
      </w:r>
      <w:r>
        <w:rPr>
          <w:w w:val="105"/>
          <w:sz w:val="23"/>
        </w:rPr>
        <w:t>и</w:t>
      </w:r>
      <w:r>
        <w:rPr>
          <w:spacing w:val="40"/>
          <w:w w:val="105"/>
          <w:sz w:val="23"/>
        </w:rPr>
        <w:t xml:space="preserve"> </w:t>
      </w:r>
      <w:r>
        <w:rPr>
          <w:spacing w:val="-2"/>
          <w:w w:val="105"/>
          <w:sz w:val="23"/>
        </w:rPr>
        <w:t>микропрепарате).</w:t>
      </w:r>
    </w:p>
    <w:p w:rsidR="00623054" w:rsidRDefault="004D1B06" w:rsidP="004D1B06">
      <w:pPr>
        <w:pStyle w:val="a5"/>
        <w:numPr>
          <w:ilvl w:val="0"/>
          <w:numId w:val="86"/>
        </w:numPr>
        <w:tabs>
          <w:tab w:val="left" w:pos="1246"/>
          <w:tab w:val="left" w:pos="10632"/>
        </w:tabs>
        <w:spacing w:before="3" w:line="254" w:lineRule="auto"/>
        <w:ind w:right="13" w:firstLine="706"/>
        <w:rPr>
          <w:sz w:val="23"/>
        </w:rPr>
      </w:pPr>
      <w:r>
        <w:rPr>
          <w:w w:val="105"/>
          <w:sz w:val="23"/>
        </w:rPr>
        <w:t>Изучение</w:t>
      </w:r>
      <w:r>
        <w:rPr>
          <w:spacing w:val="80"/>
          <w:w w:val="105"/>
          <w:sz w:val="23"/>
        </w:rPr>
        <w:t xml:space="preserve"> </w:t>
      </w:r>
      <w:r>
        <w:rPr>
          <w:w w:val="105"/>
          <w:sz w:val="23"/>
        </w:rPr>
        <w:t>приспособлений</w:t>
      </w:r>
      <w:r>
        <w:rPr>
          <w:spacing w:val="80"/>
          <w:w w:val="105"/>
          <w:sz w:val="23"/>
        </w:rPr>
        <w:t xml:space="preserve"> </w:t>
      </w:r>
      <w:r>
        <w:rPr>
          <w:w w:val="105"/>
          <w:sz w:val="23"/>
        </w:rPr>
        <w:t>паразитических</w:t>
      </w:r>
      <w:r>
        <w:rPr>
          <w:spacing w:val="80"/>
          <w:w w:val="105"/>
          <w:sz w:val="23"/>
        </w:rPr>
        <w:t xml:space="preserve"> </w:t>
      </w:r>
      <w:r>
        <w:rPr>
          <w:w w:val="105"/>
          <w:sz w:val="23"/>
        </w:rPr>
        <w:t>червей</w:t>
      </w:r>
      <w:r>
        <w:rPr>
          <w:spacing w:val="80"/>
          <w:w w:val="105"/>
          <w:sz w:val="23"/>
        </w:rPr>
        <w:t xml:space="preserve"> </w:t>
      </w:r>
      <w:r>
        <w:rPr>
          <w:w w:val="105"/>
          <w:sz w:val="23"/>
        </w:rPr>
        <w:t>к</w:t>
      </w:r>
      <w:r>
        <w:rPr>
          <w:spacing w:val="80"/>
          <w:w w:val="105"/>
          <w:sz w:val="23"/>
        </w:rPr>
        <w:t xml:space="preserve"> </w:t>
      </w:r>
      <w:r>
        <w:rPr>
          <w:w w:val="105"/>
          <w:sz w:val="23"/>
        </w:rPr>
        <w:t>паразитизму</w:t>
      </w:r>
      <w:r>
        <w:rPr>
          <w:spacing w:val="80"/>
          <w:w w:val="105"/>
          <w:sz w:val="23"/>
        </w:rPr>
        <w:t xml:space="preserve"> </w:t>
      </w:r>
      <w:r>
        <w:rPr>
          <w:w w:val="105"/>
          <w:sz w:val="23"/>
        </w:rPr>
        <w:t>(на</w:t>
      </w:r>
      <w:r>
        <w:rPr>
          <w:spacing w:val="80"/>
          <w:w w:val="105"/>
          <w:sz w:val="23"/>
        </w:rPr>
        <w:t xml:space="preserve"> </w:t>
      </w:r>
      <w:r>
        <w:rPr>
          <w:w w:val="105"/>
          <w:sz w:val="23"/>
        </w:rPr>
        <w:t>готовых</w:t>
      </w:r>
      <w:r>
        <w:rPr>
          <w:spacing w:val="80"/>
          <w:w w:val="105"/>
          <w:sz w:val="23"/>
        </w:rPr>
        <w:t xml:space="preserve"> </w:t>
      </w:r>
      <w:r>
        <w:rPr>
          <w:w w:val="105"/>
          <w:sz w:val="23"/>
        </w:rPr>
        <w:t>влажных</w:t>
      </w:r>
      <w:r>
        <w:rPr>
          <w:spacing w:val="80"/>
          <w:w w:val="105"/>
          <w:sz w:val="23"/>
        </w:rPr>
        <w:t xml:space="preserve"> </w:t>
      </w:r>
      <w:r>
        <w:rPr>
          <w:w w:val="105"/>
          <w:sz w:val="23"/>
        </w:rPr>
        <w:t xml:space="preserve">и </w:t>
      </w:r>
      <w:r>
        <w:rPr>
          <w:spacing w:val="-2"/>
          <w:w w:val="105"/>
          <w:sz w:val="23"/>
        </w:rPr>
        <w:t>микропрепаратах).</w:t>
      </w:r>
    </w:p>
    <w:p w:rsidR="00623054" w:rsidRDefault="004D1B06" w:rsidP="004D1B06">
      <w:pPr>
        <w:tabs>
          <w:tab w:val="left" w:pos="10632"/>
        </w:tabs>
        <w:spacing w:line="242" w:lineRule="auto"/>
        <w:ind w:left="197" w:right="3" w:firstLine="706"/>
        <w:jc w:val="both"/>
        <w:rPr>
          <w:i/>
          <w:sz w:val="23"/>
        </w:rPr>
      </w:pPr>
      <w:r>
        <w:rPr>
          <w:b/>
          <w:i/>
          <w:w w:val="105"/>
          <w:sz w:val="23"/>
        </w:rPr>
        <w:t xml:space="preserve">Членистоногие. </w:t>
      </w:r>
      <w:r>
        <w:rPr>
          <w:w w:val="105"/>
          <w:position w:val="1"/>
          <w:sz w:val="23"/>
        </w:rPr>
        <w:t xml:space="preserve">Общая характеристика. </w:t>
      </w:r>
      <w:r>
        <w:rPr>
          <w:i/>
          <w:w w:val="105"/>
          <w:position w:val="1"/>
          <w:sz w:val="23"/>
        </w:rPr>
        <w:t xml:space="preserve">Среды жизни. Внешнее и внутреннее строение </w:t>
      </w:r>
      <w:r>
        <w:rPr>
          <w:i/>
          <w:w w:val="105"/>
          <w:sz w:val="23"/>
        </w:rPr>
        <w:t>членистоногих. Многообразие членистоногих. Представители классов.</w:t>
      </w:r>
    </w:p>
    <w:p w:rsidR="00623054" w:rsidRDefault="004D1B06" w:rsidP="004D1B06">
      <w:pPr>
        <w:tabs>
          <w:tab w:val="left" w:pos="10632"/>
        </w:tabs>
        <w:spacing w:before="4" w:line="247" w:lineRule="auto"/>
        <w:ind w:left="197" w:firstLine="706"/>
        <w:jc w:val="both"/>
        <w:rPr>
          <w:sz w:val="23"/>
        </w:rPr>
      </w:pPr>
      <w:r>
        <w:rPr>
          <w:i/>
          <w:w w:val="105"/>
          <w:sz w:val="23"/>
        </w:rPr>
        <w:t xml:space="preserve">Ракообразные. Особенности строения и жизнедеятельности. </w:t>
      </w:r>
      <w:r>
        <w:rPr>
          <w:w w:val="105"/>
          <w:sz w:val="23"/>
        </w:rPr>
        <w:t>Значение ракообразных в природе и жизни человека.</w:t>
      </w:r>
    </w:p>
    <w:p w:rsidR="00623054" w:rsidRDefault="004D1B06" w:rsidP="004D1B06">
      <w:pPr>
        <w:tabs>
          <w:tab w:val="left" w:pos="10632"/>
        </w:tabs>
        <w:spacing w:before="3" w:line="252" w:lineRule="auto"/>
        <w:ind w:left="197" w:right="-15" w:firstLine="706"/>
        <w:jc w:val="both"/>
        <w:rPr>
          <w:sz w:val="23"/>
        </w:rPr>
      </w:pPr>
      <w:r>
        <w:rPr>
          <w:i/>
          <w:w w:val="105"/>
          <w:sz w:val="23"/>
        </w:rPr>
        <w:t xml:space="preserve">Паукообразные. Особенности строения и жизнедеятельности в связи с жизнью на суше. </w:t>
      </w:r>
      <w:r>
        <w:rPr>
          <w:w w:val="105"/>
          <w:sz w:val="23"/>
        </w:rPr>
        <w:t xml:space="preserve">Клещи – </w:t>
      </w:r>
      <w:r>
        <w:rPr>
          <w:sz w:val="23"/>
        </w:rPr>
        <w:t xml:space="preserve">вредители культурных растений и меры борьбы с ними. Паразитические клещи – возбудители и переносчики </w:t>
      </w:r>
      <w:r>
        <w:rPr>
          <w:w w:val="105"/>
          <w:sz w:val="23"/>
        </w:rPr>
        <w:t>опасных</w:t>
      </w:r>
      <w:r>
        <w:rPr>
          <w:spacing w:val="-1"/>
          <w:w w:val="105"/>
          <w:sz w:val="23"/>
        </w:rPr>
        <w:t xml:space="preserve"> </w:t>
      </w:r>
      <w:r>
        <w:rPr>
          <w:w w:val="105"/>
          <w:sz w:val="23"/>
        </w:rPr>
        <w:t>болезней. Меры защиты от клещей. Роль клещей в почвообразовании.</w:t>
      </w:r>
    </w:p>
    <w:p w:rsidR="00623054" w:rsidRDefault="004D1B06" w:rsidP="004D1B06">
      <w:pPr>
        <w:tabs>
          <w:tab w:val="left" w:pos="10632"/>
        </w:tabs>
        <w:spacing w:line="249" w:lineRule="auto"/>
        <w:ind w:left="197" w:right="-15" w:firstLine="706"/>
        <w:jc w:val="both"/>
        <w:rPr>
          <w:sz w:val="23"/>
        </w:rPr>
      </w:pPr>
      <w:r>
        <w:rPr>
          <w:i/>
          <w:w w:val="105"/>
          <w:sz w:val="23"/>
        </w:rPr>
        <w:t xml:space="preserve">Насекомые. Особенности строения и жизнедеятельности. Размножение насекомых и типы развития. </w:t>
      </w:r>
      <w:r>
        <w:rPr>
          <w:w w:val="105"/>
          <w:sz w:val="23"/>
        </w:rPr>
        <w:t>Отряды насекомых</w:t>
      </w:r>
      <w:r>
        <w:rPr>
          <w:w w:val="105"/>
          <w:position w:val="7"/>
          <w:sz w:val="16"/>
        </w:rPr>
        <w:t>30</w:t>
      </w:r>
      <w:r>
        <w:rPr>
          <w:w w:val="105"/>
          <w:sz w:val="23"/>
        </w:rPr>
        <w:t>: Прямокрылые, Равнокрылые, Полужесткокрылые, Чешуекрылые, Жесткокрылые, Перепончатокрылые,</w:t>
      </w:r>
      <w:r>
        <w:rPr>
          <w:spacing w:val="-6"/>
          <w:w w:val="105"/>
          <w:sz w:val="23"/>
        </w:rPr>
        <w:t xml:space="preserve"> </w:t>
      </w:r>
      <w:r>
        <w:rPr>
          <w:w w:val="105"/>
          <w:sz w:val="23"/>
        </w:rPr>
        <w:t>Двукрылые</w:t>
      </w:r>
      <w:r>
        <w:rPr>
          <w:spacing w:val="-8"/>
          <w:w w:val="105"/>
          <w:sz w:val="23"/>
        </w:rPr>
        <w:t xml:space="preserve"> </w:t>
      </w:r>
      <w:r>
        <w:rPr>
          <w:w w:val="105"/>
          <w:sz w:val="23"/>
        </w:rPr>
        <w:t>и др.</w:t>
      </w:r>
      <w:r>
        <w:rPr>
          <w:spacing w:val="-6"/>
          <w:w w:val="105"/>
          <w:sz w:val="23"/>
        </w:rPr>
        <w:t xml:space="preserve"> </w:t>
      </w:r>
      <w:r>
        <w:rPr>
          <w:w w:val="105"/>
          <w:sz w:val="23"/>
        </w:rPr>
        <w:t>Насекомые –</w:t>
      </w:r>
      <w:r>
        <w:rPr>
          <w:spacing w:val="-1"/>
          <w:w w:val="105"/>
          <w:sz w:val="23"/>
        </w:rPr>
        <w:t xml:space="preserve"> </w:t>
      </w:r>
      <w:r>
        <w:rPr>
          <w:w w:val="105"/>
          <w:sz w:val="23"/>
        </w:rPr>
        <w:t>переносчики</w:t>
      </w:r>
      <w:r>
        <w:rPr>
          <w:spacing w:val="-2"/>
          <w:w w:val="105"/>
          <w:sz w:val="23"/>
        </w:rPr>
        <w:t xml:space="preserve"> </w:t>
      </w:r>
      <w:r>
        <w:rPr>
          <w:w w:val="105"/>
          <w:sz w:val="23"/>
        </w:rPr>
        <w:t>возбудителей</w:t>
      </w:r>
      <w:r>
        <w:rPr>
          <w:spacing w:val="-2"/>
          <w:w w:val="105"/>
          <w:sz w:val="23"/>
        </w:rPr>
        <w:t xml:space="preserve"> </w:t>
      </w:r>
      <w:r>
        <w:rPr>
          <w:w w:val="105"/>
          <w:sz w:val="23"/>
        </w:rPr>
        <w:t xml:space="preserve">и паразиты человека и домашних животных. Насекомые-вредители сада, огорода, поля, леса. </w:t>
      </w:r>
      <w:r>
        <w:rPr>
          <w:i/>
          <w:w w:val="105"/>
          <w:sz w:val="23"/>
        </w:rPr>
        <w:t xml:space="preserve">Насекомые, </w:t>
      </w:r>
      <w:r>
        <w:rPr>
          <w:i/>
          <w:w w:val="105"/>
          <w:sz w:val="23"/>
        </w:rPr>
        <w:lastRenderedPageBreak/>
        <w:t xml:space="preserve">снижающие численность вредителей растений. </w:t>
      </w:r>
      <w:r>
        <w:rPr>
          <w:w w:val="105"/>
          <w:sz w:val="23"/>
        </w:rPr>
        <w:t xml:space="preserve">Поведение насекомых, инстинкты. </w:t>
      </w:r>
      <w:r>
        <w:rPr>
          <w:i/>
          <w:w w:val="105"/>
          <w:sz w:val="23"/>
        </w:rPr>
        <w:t xml:space="preserve">Меры по сокращению численности насекомых-вредителей. </w:t>
      </w:r>
      <w:r>
        <w:rPr>
          <w:w w:val="105"/>
          <w:sz w:val="23"/>
        </w:rPr>
        <w:t>Значение насекомых в природе и жизни человека.</w:t>
      </w:r>
    </w:p>
    <w:p w:rsidR="00623054" w:rsidRDefault="004D1B06" w:rsidP="004D1B06">
      <w:pPr>
        <w:pStyle w:val="5"/>
        <w:tabs>
          <w:tab w:val="left" w:pos="10632"/>
        </w:tabs>
        <w:spacing w:before="4"/>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5"/>
        </w:numPr>
        <w:tabs>
          <w:tab w:val="left" w:pos="1182"/>
          <w:tab w:val="left" w:pos="10632"/>
        </w:tabs>
        <w:spacing w:before="9" w:line="247" w:lineRule="auto"/>
        <w:ind w:right="-15" w:firstLine="706"/>
        <w:rPr>
          <w:sz w:val="23"/>
        </w:rPr>
      </w:pPr>
      <w:r>
        <w:rPr>
          <w:w w:val="105"/>
          <w:sz w:val="23"/>
        </w:rPr>
        <w:t xml:space="preserve">Исследование внешнего строения насекомого (на примере майского жука или других крупных </w:t>
      </w:r>
      <w:r>
        <w:rPr>
          <w:spacing w:val="-2"/>
          <w:w w:val="105"/>
          <w:sz w:val="23"/>
        </w:rPr>
        <w:t>насекомых-вредителей).</w:t>
      </w:r>
    </w:p>
    <w:p w:rsidR="00623054" w:rsidRDefault="004D1B06" w:rsidP="004D1B06">
      <w:pPr>
        <w:pStyle w:val="a5"/>
        <w:numPr>
          <w:ilvl w:val="0"/>
          <w:numId w:val="85"/>
        </w:numPr>
        <w:tabs>
          <w:tab w:val="left" w:pos="1139"/>
          <w:tab w:val="left" w:pos="10632"/>
        </w:tabs>
        <w:spacing w:before="3"/>
        <w:ind w:left="1139" w:hanging="236"/>
        <w:rPr>
          <w:sz w:val="23"/>
        </w:rPr>
      </w:pPr>
      <w:r>
        <w:rPr>
          <w:sz w:val="23"/>
        </w:rPr>
        <w:t>Ознакомление</w:t>
      </w:r>
      <w:r>
        <w:rPr>
          <w:spacing w:val="32"/>
          <w:sz w:val="23"/>
        </w:rPr>
        <w:t xml:space="preserve"> </w:t>
      </w:r>
      <w:r>
        <w:rPr>
          <w:sz w:val="23"/>
        </w:rPr>
        <w:t>с</w:t>
      </w:r>
      <w:r>
        <w:rPr>
          <w:spacing w:val="32"/>
          <w:sz w:val="23"/>
        </w:rPr>
        <w:t xml:space="preserve"> </w:t>
      </w:r>
      <w:r>
        <w:rPr>
          <w:sz w:val="23"/>
        </w:rPr>
        <w:t>различными</w:t>
      </w:r>
      <w:r>
        <w:rPr>
          <w:spacing w:val="32"/>
          <w:sz w:val="23"/>
        </w:rPr>
        <w:t xml:space="preserve"> </w:t>
      </w:r>
      <w:r>
        <w:rPr>
          <w:sz w:val="23"/>
        </w:rPr>
        <w:t>типами</w:t>
      </w:r>
      <w:r>
        <w:rPr>
          <w:spacing w:val="43"/>
          <w:sz w:val="23"/>
        </w:rPr>
        <w:t xml:space="preserve"> </w:t>
      </w:r>
      <w:r>
        <w:rPr>
          <w:sz w:val="23"/>
        </w:rPr>
        <w:t>развития</w:t>
      </w:r>
      <w:r>
        <w:rPr>
          <w:spacing w:val="26"/>
          <w:sz w:val="23"/>
        </w:rPr>
        <w:t xml:space="preserve"> </w:t>
      </w:r>
      <w:r>
        <w:rPr>
          <w:sz w:val="23"/>
        </w:rPr>
        <w:t>насекомых</w:t>
      </w:r>
      <w:r>
        <w:rPr>
          <w:spacing w:val="23"/>
          <w:sz w:val="23"/>
        </w:rPr>
        <w:t xml:space="preserve"> </w:t>
      </w:r>
      <w:r>
        <w:rPr>
          <w:sz w:val="23"/>
        </w:rPr>
        <w:t>(на</w:t>
      </w:r>
      <w:r>
        <w:rPr>
          <w:spacing w:val="32"/>
          <w:sz w:val="23"/>
        </w:rPr>
        <w:t xml:space="preserve"> </w:t>
      </w:r>
      <w:r>
        <w:rPr>
          <w:sz w:val="23"/>
        </w:rPr>
        <w:t>примере</w:t>
      </w:r>
      <w:r>
        <w:rPr>
          <w:spacing w:val="22"/>
          <w:sz w:val="23"/>
        </w:rPr>
        <w:t xml:space="preserve"> </w:t>
      </w:r>
      <w:r>
        <w:rPr>
          <w:spacing w:val="-2"/>
          <w:sz w:val="23"/>
        </w:rPr>
        <w:t>коллекций).</w:t>
      </w:r>
    </w:p>
    <w:p w:rsidR="00623054" w:rsidRDefault="004D1B06" w:rsidP="004D1B06">
      <w:pPr>
        <w:tabs>
          <w:tab w:val="left" w:pos="10632"/>
        </w:tabs>
        <w:spacing w:before="13" w:line="247" w:lineRule="auto"/>
        <w:ind w:left="197" w:right="-15" w:firstLine="706"/>
        <w:jc w:val="both"/>
        <w:rPr>
          <w:sz w:val="23"/>
        </w:rPr>
      </w:pPr>
      <w:r>
        <w:rPr>
          <w:b/>
          <w:i/>
          <w:w w:val="105"/>
          <w:sz w:val="23"/>
        </w:rPr>
        <w:t xml:space="preserve">Моллюски. </w:t>
      </w:r>
      <w:r>
        <w:rPr>
          <w:w w:val="105"/>
          <w:position w:val="1"/>
          <w:sz w:val="23"/>
        </w:rPr>
        <w:t xml:space="preserve">Общая характеристика. </w:t>
      </w:r>
      <w:r>
        <w:rPr>
          <w:i/>
          <w:w w:val="105"/>
          <w:position w:val="1"/>
          <w:sz w:val="23"/>
        </w:rPr>
        <w:t xml:space="preserve">Местообитание моллюсков. Строение и процессы </w:t>
      </w:r>
      <w:r>
        <w:rPr>
          <w:i/>
          <w:w w:val="105"/>
          <w:sz w:val="23"/>
        </w:rPr>
        <w:t xml:space="preserve">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Pr>
          <w:w w:val="105"/>
          <w:sz w:val="23"/>
        </w:rPr>
        <w:t>Значение моллюсков в природе и жизни человека.</w:t>
      </w:r>
    </w:p>
    <w:p w:rsidR="00623054" w:rsidRDefault="004D1B06" w:rsidP="004D1B06">
      <w:pPr>
        <w:tabs>
          <w:tab w:val="left" w:pos="10632"/>
        </w:tabs>
        <w:spacing w:before="5"/>
        <w:ind w:left="903"/>
        <w:jc w:val="both"/>
        <w:rPr>
          <w:i/>
          <w:sz w:val="23"/>
        </w:rPr>
      </w:pPr>
      <w:r>
        <w:rPr>
          <w:i/>
          <w:sz w:val="23"/>
        </w:rPr>
        <w:t>Лабораторные</w:t>
      </w:r>
      <w:r>
        <w:rPr>
          <w:i/>
          <w:spacing w:val="37"/>
          <w:sz w:val="23"/>
        </w:rPr>
        <w:t xml:space="preserve"> </w:t>
      </w:r>
      <w:r>
        <w:rPr>
          <w:i/>
          <w:sz w:val="23"/>
        </w:rPr>
        <w:t>и</w:t>
      </w:r>
      <w:r>
        <w:rPr>
          <w:i/>
          <w:spacing w:val="38"/>
          <w:sz w:val="23"/>
        </w:rPr>
        <w:t xml:space="preserve"> </w:t>
      </w:r>
      <w:r>
        <w:rPr>
          <w:i/>
          <w:sz w:val="23"/>
        </w:rPr>
        <w:t>практические</w:t>
      </w:r>
      <w:r>
        <w:rPr>
          <w:i/>
          <w:spacing w:val="37"/>
          <w:sz w:val="23"/>
        </w:rPr>
        <w:t xml:space="preserve"> </w:t>
      </w:r>
      <w:r>
        <w:rPr>
          <w:i/>
          <w:spacing w:val="-2"/>
          <w:sz w:val="23"/>
        </w:rPr>
        <w:t>работы</w:t>
      </w:r>
    </w:p>
    <w:p w:rsidR="00623054" w:rsidRDefault="004D1B06" w:rsidP="004D1B06">
      <w:pPr>
        <w:pStyle w:val="a3"/>
        <w:tabs>
          <w:tab w:val="left" w:pos="10632"/>
        </w:tabs>
        <w:spacing w:before="10" w:line="254" w:lineRule="auto"/>
        <w:ind w:right="1"/>
      </w:pPr>
      <w:r>
        <w:rPr>
          <w:w w:val="105"/>
        </w:rPr>
        <w:t>Исследование</w:t>
      </w:r>
      <w:r>
        <w:rPr>
          <w:spacing w:val="-11"/>
          <w:w w:val="105"/>
        </w:rPr>
        <w:t xml:space="preserve"> </w:t>
      </w:r>
      <w:r>
        <w:rPr>
          <w:w w:val="105"/>
        </w:rPr>
        <w:t>внешнего</w:t>
      </w:r>
      <w:r>
        <w:rPr>
          <w:spacing w:val="-5"/>
          <w:w w:val="105"/>
        </w:rPr>
        <w:t xml:space="preserve"> </w:t>
      </w:r>
      <w:r>
        <w:rPr>
          <w:w w:val="105"/>
        </w:rPr>
        <w:t>строения</w:t>
      </w:r>
      <w:r>
        <w:rPr>
          <w:spacing w:val="-2"/>
          <w:w w:val="105"/>
        </w:rPr>
        <w:t xml:space="preserve"> </w:t>
      </w:r>
      <w:r>
        <w:rPr>
          <w:w w:val="105"/>
        </w:rPr>
        <w:t>раковин</w:t>
      </w:r>
      <w:r>
        <w:rPr>
          <w:spacing w:val="-6"/>
          <w:w w:val="105"/>
        </w:rPr>
        <w:t xml:space="preserve"> </w:t>
      </w:r>
      <w:r>
        <w:rPr>
          <w:w w:val="105"/>
        </w:rPr>
        <w:t>пресноводных</w:t>
      </w:r>
      <w:r>
        <w:rPr>
          <w:spacing w:val="-11"/>
          <w:w w:val="105"/>
        </w:rPr>
        <w:t xml:space="preserve"> </w:t>
      </w:r>
      <w:r>
        <w:rPr>
          <w:w w:val="105"/>
        </w:rPr>
        <w:t>и морских</w:t>
      </w:r>
      <w:r>
        <w:rPr>
          <w:spacing w:val="-5"/>
          <w:w w:val="105"/>
        </w:rPr>
        <w:t xml:space="preserve"> </w:t>
      </w:r>
      <w:r>
        <w:rPr>
          <w:w w:val="105"/>
        </w:rPr>
        <w:t>моллюсков (раковины</w:t>
      </w:r>
      <w:r>
        <w:rPr>
          <w:spacing w:val="-9"/>
          <w:w w:val="105"/>
        </w:rPr>
        <w:t xml:space="preserve"> </w:t>
      </w:r>
      <w:r>
        <w:rPr>
          <w:w w:val="105"/>
        </w:rPr>
        <w:t>беззубки, перловицы, прудовика, катушки и др.).</w:t>
      </w:r>
    </w:p>
    <w:p w:rsidR="00623054" w:rsidRDefault="004D1B06" w:rsidP="004D1B06">
      <w:pPr>
        <w:tabs>
          <w:tab w:val="left" w:pos="10632"/>
        </w:tabs>
        <w:spacing w:line="242" w:lineRule="auto"/>
        <w:ind w:left="197" w:right="-15" w:firstLine="706"/>
        <w:jc w:val="both"/>
        <w:rPr>
          <w:sz w:val="23"/>
        </w:rPr>
      </w:pPr>
      <w:r>
        <w:rPr>
          <w:b/>
          <w:i/>
          <w:w w:val="105"/>
          <w:sz w:val="23"/>
        </w:rPr>
        <w:t xml:space="preserve">Хордовые. </w:t>
      </w:r>
      <w:r>
        <w:rPr>
          <w:w w:val="105"/>
          <w:position w:val="1"/>
          <w:sz w:val="23"/>
        </w:rPr>
        <w:t xml:space="preserve">Общая характеристика. </w:t>
      </w:r>
      <w:r>
        <w:rPr>
          <w:i/>
          <w:w w:val="105"/>
          <w:position w:val="1"/>
          <w:sz w:val="23"/>
        </w:rPr>
        <w:t xml:space="preserve">Зародышевое развитие хордовых. Систематические группы </w:t>
      </w:r>
      <w:r>
        <w:rPr>
          <w:i/>
          <w:w w:val="105"/>
          <w:sz w:val="23"/>
        </w:rPr>
        <w:t xml:space="preserve">хордовых. </w:t>
      </w:r>
      <w:r>
        <w:rPr>
          <w:w w:val="105"/>
          <w:sz w:val="23"/>
        </w:rPr>
        <w:t>Подтип Бесчерепные (ланцетник). Подтип Черепные, или Позвоночные.</w:t>
      </w:r>
    </w:p>
    <w:p w:rsidR="00623054" w:rsidRDefault="004D1B06" w:rsidP="004D1B06">
      <w:pPr>
        <w:tabs>
          <w:tab w:val="left" w:pos="10632"/>
        </w:tabs>
        <w:spacing w:before="1" w:line="247" w:lineRule="auto"/>
        <w:ind w:left="197" w:right="1" w:firstLine="706"/>
        <w:jc w:val="both"/>
        <w:rPr>
          <w:sz w:val="23"/>
        </w:rPr>
      </w:pPr>
      <w:r>
        <w:rPr>
          <w:b/>
          <w:i/>
          <w:w w:val="105"/>
          <w:sz w:val="23"/>
        </w:rPr>
        <w:t xml:space="preserve">Рыбы. </w:t>
      </w:r>
      <w:r>
        <w:rPr>
          <w:w w:val="105"/>
          <w:position w:val="1"/>
          <w:sz w:val="23"/>
        </w:rPr>
        <w:t xml:space="preserve">Общая характеристика. Местообитание и внешнее строение рыб. Особенности внутреннего </w:t>
      </w:r>
      <w:r>
        <w:rPr>
          <w:sz w:val="23"/>
        </w:rPr>
        <w:t xml:space="preserve">строения и процессов жизнедеятельности. Приспособленность рыб к условиям обитания. Отличия хрящевых </w:t>
      </w:r>
      <w:r>
        <w:rPr>
          <w:w w:val="105"/>
          <w:sz w:val="23"/>
        </w:rPr>
        <w:t xml:space="preserve">рыб от костных рыб. </w:t>
      </w:r>
      <w:r>
        <w:rPr>
          <w:i/>
          <w:w w:val="105"/>
          <w:sz w:val="23"/>
        </w:rPr>
        <w:t>Размножение, развитие и миграция рыб в природе. Многообразие рыб, основные систематические группы</w:t>
      </w:r>
      <w:r>
        <w:rPr>
          <w:i/>
          <w:spacing w:val="-1"/>
          <w:w w:val="105"/>
          <w:sz w:val="23"/>
        </w:rPr>
        <w:t xml:space="preserve"> </w:t>
      </w:r>
      <w:r>
        <w:rPr>
          <w:i/>
          <w:w w:val="105"/>
          <w:sz w:val="23"/>
        </w:rPr>
        <w:t>рыб</w:t>
      </w:r>
      <w:r>
        <w:rPr>
          <w:w w:val="105"/>
          <w:sz w:val="23"/>
        </w:rPr>
        <w:t>. Значение рыб в природе и жизни человека. Хозяйственное</w:t>
      </w:r>
      <w:r>
        <w:rPr>
          <w:spacing w:val="-3"/>
          <w:w w:val="105"/>
          <w:sz w:val="23"/>
        </w:rPr>
        <w:t xml:space="preserve"> </w:t>
      </w:r>
      <w:r>
        <w:rPr>
          <w:w w:val="105"/>
          <w:sz w:val="23"/>
        </w:rPr>
        <w:t>значение рыб.</w:t>
      </w:r>
    </w:p>
    <w:p w:rsidR="00623054" w:rsidRDefault="004D1B06" w:rsidP="004D1B06">
      <w:pPr>
        <w:pStyle w:val="5"/>
        <w:tabs>
          <w:tab w:val="left" w:pos="10632"/>
        </w:tabs>
        <w:spacing w:before="13"/>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4"/>
        </w:numPr>
        <w:tabs>
          <w:tab w:val="left" w:pos="1146"/>
          <w:tab w:val="left" w:pos="10632"/>
        </w:tabs>
        <w:spacing w:before="2" w:line="254" w:lineRule="auto"/>
        <w:ind w:right="15" w:firstLine="706"/>
        <w:rPr>
          <w:sz w:val="23"/>
        </w:rPr>
      </w:pPr>
      <w:r>
        <w:rPr>
          <w:w w:val="105"/>
          <w:sz w:val="23"/>
        </w:rPr>
        <w:t>Исследование</w:t>
      </w:r>
      <w:r>
        <w:rPr>
          <w:spacing w:val="-5"/>
          <w:w w:val="105"/>
          <w:sz w:val="23"/>
        </w:rPr>
        <w:t xml:space="preserve"> </w:t>
      </w:r>
      <w:r>
        <w:rPr>
          <w:w w:val="105"/>
          <w:sz w:val="23"/>
        </w:rPr>
        <w:t>внешнего строения</w:t>
      </w:r>
      <w:r>
        <w:rPr>
          <w:spacing w:val="-3"/>
          <w:w w:val="105"/>
          <w:sz w:val="23"/>
        </w:rPr>
        <w:t xml:space="preserve"> </w:t>
      </w:r>
      <w:r>
        <w:rPr>
          <w:w w:val="105"/>
          <w:sz w:val="23"/>
        </w:rPr>
        <w:t>и особенностей передвижения рыбы</w:t>
      </w:r>
      <w:r>
        <w:rPr>
          <w:spacing w:val="-9"/>
          <w:w w:val="105"/>
          <w:sz w:val="23"/>
        </w:rPr>
        <w:t xml:space="preserve"> </w:t>
      </w:r>
      <w:r>
        <w:rPr>
          <w:w w:val="105"/>
          <w:sz w:val="23"/>
        </w:rPr>
        <w:t>(на примере</w:t>
      </w:r>
      <w:r>
        <w:rPr>
          <w:spacing w:val="-5"/>
          <w:w w:val="105"/>
          <w:sz w:val="23"/>
        </w:rPr>
        <w:t xml:space="preserve"> </w:t>
      </w:r>
      <w:r>
        <w:rPr>
          <w:w w:val="105"/>
          <w:sz w:val="23"/>
        </w:rPr>
        <w:t>живой рыбы в банке с водой).</w:t>
      </w:r>
    </w:p>
    <w:p w:rsidR="00623054" w:rsidRDefault="004D1B06" w:rsidP="004D1B06">
      <w:pPr>
        <w:pStyle w:val="a5"/>
        <w:numPr>
          <w:ilvl w:val="0"/>
          <w:numId w:val="84"/>
        </w:numPr>
        <w:tabs>
          <w:tab w:val="left" w:pos="1139"/>
          <w:tab w:val="left" w:pos="10632"/>
        </w:tabs>
        <w:spacing w:line="258" w:lineRule="exact"/>
        <w:ind w:left="1139" w:hanging="236"/>
        <w:rPr>
          <w:sz w:val="23"/>
        </w:rPr>
      </w:pPr>
      <w:r>
        <w:rPr>
          <w:sz w:val="23"/>
        </w:rPr>
        <w:t>Исследование</w:t>
      </w:r>
      <w:r>
        <w:rPr>
          <w:spacing w:val="25"/>
          <w:sz w:val="23"/>
        </w:rPr>
        <w:t xml:space="preserve"> </w:t>
      </w:r>
      <w:r>
        <w:rPr>
          <w:sz w:val="23"/>
        </w:rPr>
        <w:t>внутреннего</w:t>
      </w:r>
      <w:r>
        <w:rPr>
          <w:spacing w:val="48"/>
          <w:sz w:val="23"/>
        </w:rPr>
        <w:t xml:space="preserve"> </w:t>
      </w:r>
      <w:r>
        <w:rPr>
          <w:sz w:val="23"/>
        </w:rPr>
        <w:t>строения</w:t>
      </w:r>
      <w:r>
        <w:rPr>
          <w:spacing w:val="41"/>
          <w:sz w:val="23"/>
        </w:rPr>
        <w:t xml:space="preserve"> </w:t>
      </w:r>
      <w:r>
        <w:rPr>
          <w:sz w:val="23"/>
        </w:rPr>
        <w:t>рыбы</w:t>
      </w:r>
      <w:r>
        <w:rPr>
          <w:spacing w:val="30"/>
          <w:sz w:val="23"/>
        </w:rPr>
        <w:t xml:space="preserve"> </w:t>
      </w:r>
      <w:r>
        <w:rPr>
          <w:sz w:val="23"/>
        </w:rPr>
        <w:t>(на</w:t>
      </w:r>
      <w:r>
        <w:rPr>
          <w:spacing w:val="36"/>
          <w:sz w:val="23"/>
        </w:rPr>
        <w:t xml:space="preserve"> </w:t>
      </w:r>
      <w:r>
        <w:rPr>
          <w:sz w:val="23"/>
        </w:rPr>
        <w:t>примере</w:t>
      </w:r>
      <w:r>
        <w:rPr>
          <w:spacing w:val="25"/>
          <w:sz w:val="23"/>
        </w:rPr>
        <w:t xml:space="preserve"> </w:t>
      </w:r>
      <w:r>
        <w:rPr>
          <w:sz w:val="23"/>
        </w:rPr>
        <w:t>готового</w:t>
      </w:r>
      <w:r>
        <w:rPr>
          <w:spacing w:val="26"/>
          <w:sz w:val="23"/>
        </w:rPr>
        <w:t xml:space="preserve"> </w:t>
      </w:r>
      <w:r>
        <w:rPr>
          <w:sz w:val="23"/>
        </w:rPr>
        <w:t>влажного</w:t>
      </w:r>
      <w:r>
        <w:rPr>
          <w:spacing w:val="27"/>
          <w:sz w:val="23"/>
        </w:rPr>
        <w:t xml:space="preserve"> </w:t>
      </w:r>
      <w:r>
        <w:rPr>
          <w:spacing w:val="-2"/>
          <w:sz w:val="23"/>
        </w:rPr>
        <w:t>препарата).</w:t>
      </w:r>
    </w:p>
    <w:p w:rsidR="00623054" w:rsidRDefault="004D1B06" w:rsidP="004D1B06">
      <w:pPr>
        <w:tabs>
          <w:tab w:val="left" w:pos="10632"/>
        </w:tabs>
        <w:spacing w:before="6" w:line="249" w:lineRule="auto"/>
        <w:ind w:left="197" w:right="-15" w:firstLine="706"/>
        <w:jc w:val="both"/>
        <w:rPr>
          <w:i/>
          <w:sz w:val="23"/>
        </w:rPr>
      </w:pPr>
      <w:r>
        <w:rPr>
          <w:b/>
          <w:i/>
          <w:w w:val="105"/>
          <w:sz w:val="23"/>
        </w:rPr>
        <w:t xml:space="preserve">Земноводные. </w:t>
      </w:r>
      <w:r>
        <w:rPr>
          <w:w w:val="105"/>
          <w:position w:val="1"/>
          <w:sz w:val="23"/>
        </w:rPr>
        <w:t xml:space="preserve">Общая характеристика. </w:t>
      </w:r>
      <w:r>
        <w:rPr>
          <w:i/>
          <w:w w:val="105"/>
          <w:position w:val="1"/>
          <w:sz w:val="23"/>
        </w:rPr>
        <w:t xml:space="preserve">Местообитание земноводных. Особенности внешнего и </w:t>
      </w:r>
      <w:r>
        <w:rPr>
          <w:i/>
          <w:w w:val="105"/>
          <w:sz w:val="23"/>
        </w:rPr>
        <w:t xml:space="preserve">внутреннего строения, процессов жизнедеятельности, связанных с выходом земноводных на сушу. </w:t>
      </w:r>
      <w:r>
        <w:rPr>
          <w:w w:val="105"/>
          <w:sz w:val="23"/>
        </w:rPr>
        <w:t>Приспособленность</w:t>
      </w:r>
      <w:r>
        <w:rPr>
          <w:spacing w:val="-1"/>
          <w:w w:val="105"/>
          <w:sz w:val="23"/>
        </w:rPr>
        <w:t xml:space="preserve"> </w:t>
      </w:r>
      <w:r>
        <w:rPr>
          <w:w w:val="105"/>
          <w:sz w:val="23"/>
        </w:rPr>
        <w:t>земноводных</w:t>
      </w:r>
      <w:r>
        <w:rPr>
          <w:spacing w:val="-4"/>
          <w:w w:val="105"/>
          <w:sz w:val="23"/>
        </w:rPr>
        <w:t xml:space="preserve"> </w:t>
      </w:r>
      <w:r>
        <w:rPr>
          <w:w w:val="105"/>
          <w:sz w:val="23"/>
        </w:rPr>
        <w:t>к жизни в воде</w:t>
      </w:r>
      <w:r>
        <w:rPr>
          <w:spacing w:val="-5"/>
          <w:w w:val="105"/>
          <w:sz w:val="23"/>
        </w:rPr>
        <w:t xml:space="preserve"> </w:t>
      </w:r>
      <w:r>
        <w:rPr>
          <w:w w:val="105"/>
          <w:sz w:val="23"/>
        </w:rPr>
        <w:t xml:space="preserve">и на суше. </w:t>
      </w:r>
      <w:r>
        <w:rPr>
          <w:i/>
          <w:w w:val="105"/>
          <w:sz w:val="23"/>
        </w:rPr>
        <w:t>Размножение и развитие земноводных.</w:t>
      </w:r>
    </w:p>
    <w:p w:rsidR="00623054" w:rsidRDefault="004D1B06" w:rsidP="004D1B06">
      <w:pPr>
        <w:tabs>
          <w:tab w:val="left" w:pos="10632"/>
        </w:tabs>
        <w:spacing w:line="261" w:lineRule="exact"/>
        <w:ind w:left="903"/>
        <w:jc w:val="both"/>
        <w:rPr>
          <w:i/>
          <w:sz w:val="23"/>
        </w:rPr>
      </w:pPr>
      <w:r>
        <w:rPr>
          <w:i/>
          <w:w w:val="105"/>
          <w:sz w:val="23"/>
        </w:rPr>
        <w:t>Многообразие</w:t>
      </w:r>
      <w:r>
        <w:rPr>
          <w:i/>
          <w:spacing w:val="-12"/>
          <w:w w:val="105"/>
          <w:sz w:val="23"/>
        </w:rPr>
        <w:t xml:space="preserve"> </w:t>
      </w:r>
      <w:r>
        <w:rPr>
          <w:i/>
          <w:w w:val="105"/>
          <w:sz w:val="23"/>
        </w:rPr>
        <w:t>земноводных</w:t>
      </w:r>
      <w:r>
        <w:rPr>
          <w:i/>
          <w:spacing w:val="-12"/>
          <w:w w:val="105"/>
          <w:sz w:val="23"/>
        </w:rPr>
        <w:t xml:space="preserve"> </w:t>
      </w:r>
      <w:r>
        <w:rPr>
          <w:i/>
          <w:w w:val="105"/>
          <w:sz w:val="23"/>
        </w:rPr>
        <w:t>и</w:t>
      </w:r>
      <w:r>
        <w:rPr>
          <w:i/>
          <w:spacing w:val="-11"/>
          <w:w w:val="105"/>
          <w:sz w:val="23"/>
        </w:rPr>
        <w:t xml:space="preserve"> </w:t>
      </w:r>
      <w:r>
        <w:rPr>
          <w:i/>
          <w:w w:val="105"/>
          <w:sz w:val="23"/>
        </w:rPr>
        <w:t>их</w:t>
      </w:r>
      <w:r>
        <w:rPr>
          <w:i/>
          <w:spacing w:val="-11"/>
          <w:w w:val="105"/>
          <w:sz w:val="23"/>
        </w:rPr>
        <w:t xml:space="preserve"> </w:t>
      </w:r>
      <w:r>
        <w:rPr>
          <w:i/>
          <w:w w:val="105"/>
          <w:sz w:val="23"/>
        </w:rPr>
        <w:t>охрана.</w:t>
      </w:r>
      <w:r>
        <w:rPr>
          <w:i/>
          <w:spacing w:val="-15"/>
          <w:w w:val="105"/>
          <w:sz w:val="23"/>
        </w:rPr>
        <w:t xml:space="preserve"> </w:t>
      </w:r>
      <w:r>
        <w:rPr>
          <w:i/>
          <w:w w:val="105"/>
          <w:sz w:val="23"/>
        </w:rPr>
        <w:t>Значение</w:t>
      </w:r>
      <w:r>
        <w:rPr>
          <w:i/>
          <w:spacing w:val="-11"/>
          <w:w w:val="105"/>
          <w:sz w:val="23"/>
        </w:rPr>
        <w:t xml:space="preserve"> </w:t>
      </w:r>
      <w:r>
        <w:rPr>
          <w:i/>
          <w:w w:val="105"/>
          <w:sz w:val="23"/>
        </w:rPr>
        <w:t>земноводных</w:t>
      </w:r>
      <w:r>
        <w:rPr>
          <w:i/>
          <w:spacing w:val="-6"/>
          <w:w w:val="105"/>
          <w:sz w:val="23"/>
        </w:rPr>
        <w:t xml:space="preserve"> </w:t>
      </w:r>
      <w:r>
        <w:rPr>
          <w:i/>
          <w:w w:val="105"/>
          <w:sz w:val="23"/>
        </w:rPr>
        <w:t>в</w:t>
      </w:r>
      <w:r>
        <w:rPr>
          <w:i/>
          <w:spacing w:val="-15"/>
          <w:w w:val="105"/>
          <w:sz w:val="23"/>
        </w:rPr>
        <w:t xml:space="preserve"> </w:t>
      </w:r>
      <w:r>
        <w:rPr>
          <w:i/>
          <w:w w:val="105"/>
          <w:sz w:val="23"/>
        </w:rPr>
        <w:t>природе</w:t>
      </w:r>
      <w:r>
        <w:rPr>
          <w:i/>
          <w:spacing w:val="-12"/>
          <w:w w:val="105"/>
          <w:sz w:val="23"/>
        </w:rPr>
        <w:t xml:space="preserve"> </w:t>
      </w:r>
      <w:r>
        <w:rPr>
          <w:i/>
          <w:w w:val="105"/>
          <w:sz w:val="23"/>
        </w:rPr>
        <w:t>и</w:t>
      </w:r>
      <w:r>
        <w:rPr>
          <w:i/>
          <w:spacing w:val="-10"/>
          <w:w w:val="105"/>
          <w:sz w:val="23"/>
        </w:rPr>
        <w:t xml:space="preserve"> </w:t>
      </w:r>
      <w:r>
        <w:rPr>
          <w:i/>
          <w:w w:val="105"/>
          <w:sz w:val="23"/>
        </w:rPr>
        <w:t>жизни</w:t>
      </w:r>
      <w:r>
        <w:rPr>
          <w:i/>
          <w:spacing w:val="-11"/>
          <w:w w:val="105"/>
          <w:sz w:val="23"/>
        </w:rPr>
        <w:t xml:space="preserve"> </w:t>
      </w:r>
      <w:r>
        <w:rPr>
          <w:i/>
          <w:spacing w:val="-2"/>
          <w:w w:val="105"/>
          <w:sz w:val="23"/>
        </w:rPr>
        <w:t>человека.</w:t>
      </w:r>
    </w:p>
    <w:p w:rsidR="00623054" w:rsidRDefault="004D1B06" w:rsidP="004D1B06">
      <w:pPr>
        <w:tabs>
          <w:tab w:val="left" w:pos="10632"/>
        </w:tabs>
        <w:spacing w:before="14" w:line="247" w:lineRule="auto"/>
        <w:ind w:left="197" w:right="-15" w:firstLine="706"/>
        <w:jc w:val="both"/>
        <w:rPr>
          <w:sz w:val="23"/>
        </w:rPr>
      </w:pPr>
      <w:r>
        <w:rPr>
          <w:b/>
          <w:i/>
          <w:w w:val="105"/>
          <w:sz w:val="23"/>
        </w:rPr>
        <w:t xml:space="preserve">Пресмыкающиеся. </w:t>
      </w:r>
      <w:r>
        <w:rPr>
          <w:w w:val="105"/>
          <w:position w:val="1"/>
          <w:sz w:val="23"/>
        </w:rPr>
        <w:t xml:space="preserve">Общая характеристика. </w:t>
      </w:r>
      <w:r>
        <w:rPr>
          <w:i/>
          <w:w w:val="105"/>
          <w:position w:val="1"/>
          <w:sz w:val="23"/>
        </w:rPr>
        <w:t xml:space="preserve">Местообитание пресмыкающихся. Особенности </w:t>
      </w:r>
      <w:r>
        <w:rPr>
          <w:i/>
          <w:w w:val="105"/>
          <w:sz w:val="23"/>
        </w:rPr>
        <w:t xml:space="preserve">внешнего и внутреннего строения пресмыкающихся. Процессы жизнедеятельности. </w:t>
      </w:r>
      <w:r>
        <w:rPr>
          <w:w w:val="105"/>
          <w:sz w:val="23"/>
        </w:rPr>
        <w:t>Приспособленность пресмыкающихся</w:t>
      </w:r>
      <w:r>
        <w:rPr>
          <w:spacing w:val="-14"/>
          <w:w w:val="105"/>
          <w:sz w:val="23"/>
        </w:rPr>
        <w:t xml:space="preserve"> </w:t>
      </w:r>
      <w:r>
        <w:rPr>
          <w:w w:val="105"/>
          <w:sz w:val="23"/>
        </w:rPr>
        <w:t>к</w:t>
      </w:r>
      <w:r>
        <w:rPr>
          <w:spacing w:val="-8"/>
          <w:w w:val="105"/>
          <w:sz w:val="23"/>
        </w:rPr>
        <w:t xml:space="preserve"> </w:t>
      </w:r>
      <w:r>
        <w:rPr>
          <w:w w:val="105"/>
          <w:sz w:val="23"/>
        </w:rPr>
        <w:t>жизни</w:t>
      </w:r>
      <w:r>
        <w:rPr>
          <w:spacing w:val="-11"/>
          <w:w w:val="105"/>
          <w:sz w:val="23"/>
        </w:rPr>
        <w:t xml:space="preserve"> </w:t>
      </w:r>
      <w:r>
        <w:rPr>
          <w:w w:val="105"/>
          <w:sz w:val="23"/>
        </w:rPr>
        <w:t>на</w:t>
      </w:r>
      <w:r>
        <w:rPr>
          <w:spacing w:val="-11"/>
          <w:w w:val="105"/>
          <w:sz w:val="23"/>
        </w:rPr>
        <w:t xml:space="preserve"> </w:t>
      </w:r>
      <w:r>
        <w:rPr>
          <w:w w:val="105"/>
          <w:sz w:val="23"/>
        </w:rPr>
        <w:t>суше</w:t>
      </w:r>
      <w:r>
        <w:rPr>
          <w:i/>
          <w:w w:val="105"/>
          <w:sz w:val="23"/>
        </w:rPr>
        <w:t>.</w:t>
      </w:r>
      <w:r>
        <w:rPr>
          <w:i/>
          <w:spacing w:val="-8"/>
          <w:w w:val="105"/>
          <w:sz w:val="23"/>
        </w:rPr>
        <w:t xml:space="preserve"> </w:t>
      </w:r>
      <w:r>
        <w:rPr>
          <w:i/>
          <w:w w:val="105"/>
          <w:sz w:val="23"/>
        </w:rPr>
        <w:t>Размножение</w:t>
      </w:r>
      <w:r>
        <w:rPr>
          <w:i/>
          <w:spacing w:val="-11"/>
          <w:w w:val="105"/>
          <w:sz w:val="23"/>
        </w:rPr>
        <w:t xml:space="preserve"> </w:t>
      </w:r>
      <w:r>
        <w:rPr>
          <w:i/>
          <w:w w:val="105"/>
          <w:sz w:val="23"/>
        </w:rPr>
        <w:t>и</w:t>
      </w:r>
      <w:r>
        <w:rPr>
          <w:i/>
          <w:spacing w:val="-10"/>
          <w:w w:val="105"/>
          <w:sz w:val="23"/>
        </w:rPr>
        <w:t xml:space="preserve"> </w:t>
      </w:r>
      <w:r>
        <w:rPr>
          <w:i/>
          <w:w w:val="105"/>
          <w:sz w:val="23"/>
        </w:rPr>
        <w:t>развитие</w:t>
      </w:r>
      <w:r>
        <w:rPr>
          <w:i/>
          <w:spacing w:val="-11"/>
          <w:w w:val="105"/>
          <w:sz w:val="23"/>
        </w:rPr>
        <w:t xml:space="preserve"> </w:t>
      </w:r>
      <w:r>
        <w:rPr>
          <w:i/>
          <w:w w:val="105"/>
          <w:sz w:val="23"/>
        </w:rPr>
        <w:t>пресмыкающихся.</w:t>
      </w:r>
      <w:r>
        <w:rPr>
          <w:i/>
          <w:spacing w:val="-8"/>
          <w:w w:val="105"/>
          <w:sz w:val="23"/>
        </w:rPr>
        <w:t xml:space="preserve"> </w:t>
      </w:r>
      <w:r>
        <w:rPr>
          <w:i/>
          <w:w w:val="105"/>
          <w:sz w:val="23"/>
        </w:rPr>
        <w:t>Регенерация.</w:t>
      </w:r>
      <w:r>
        <w:rPr>
          <w:i/>
          <w:spacing w:val="-8"/>
          <w:w w:val="105"/>
          <w:sz w:val="23"/>
        </w:rPr>
        <w:t xml:space="preserve"> </w:t>
      </w:r>
      <w:r>
        <w:rPr>
          <w:i/>
          <w:w w:val="105"/>
          <w:sz w:val="23"/>
        </w:rPr>
        <w:t>Многообразие пресмыкающихся и их охрана</w:t>
      </w:r>
      <w:r>
        <w:rPr>
          <w:w w:val="105"/>
          <w:sz w:val="23"/>
        </w:rPr>
        <w:t>. Значение</w:t>
      </w:r>
      <w:r>
        <w:rPr>
          <w:spacing w:val="-1"/>
          <w:w w:val="105"/>
          <w:sz w:val="23"/>
        </w:rPr>
        <w:t xml:space="preserve"> </w:t>
      </w:r>
      <w:r>
        <w:rPr>
          <w:w w:val="105"/>
          <w:sz w:val="23"/>
        </w:rPr>
        <w:t>пресмыкающихся в природе и жизни человека.</w:t>
      </w:r>
    </w:p>
    <w:p w:rsidR="00623054" w:rsidRDefault="004D1B06" w:rsidP="004D1B06">
      <w:pPr>
        <w:tabs>
          <w:tab w:val="left" w:pos="10632"/>
        </w:tabs>
        <w:spacing w:before="2" w:line="242" w:lineRule="auto"/>
        <w:ind w:left="197" w:right="8" w:firstLine="706"/>
        <w:jc w:val="both"/>
        <w:rPr>
          <w:i/>
          <w:sz w:val="23"/>
        </w:rPr>
      </w:pPr>
      <w:r>
        <w:rPr>
          <w:b/>
          <w:i/>
          <w:w w:val="105"/>
          <w:sz w:val="23"/>
        </w:rPr>
        <w:t xml:space="preserve">Птицы. </w:t>
      </w:r>
      <w:r>
        <w:rPr>
          <w:w w:val="105"/>
          <w:position w:val="1"/>
          <w:sz w:val="23"/>
        </w:rPr>
        <w:t xml:space="preserve">Общая характеристика. </w:t>
      </w:r>
      <w:r>
        <w:rPr>
          <w:i/>
          <w:w w:val="105"/>
          <w:position w:val="1"/>
          <w:sz w:val="23"/>
        </w:rPr>
        <w:t xml:space="preserve">Особенности внешнего строения птиц. Особенности внутреннего </w:t>
      </w:r>
      <w:r>
        <w:rPr>
          <w:i/>
          <w:w w:val="105"/>
          <w:sz w:val="23"/>
        </w:rPr>
        <w:t>строения</w:t>
      </w:r>
      <w:r>
        <w:rPr>
          <w:i/>
          <w:spacing w:val="-13"/>
          <w:w w:val="105"/>
          <w:sz w:val="23"/>
        </w:rPr>
        <w:t xml:space="preserve"> </w:t>
      </w:r>
      <w:r>
        <w:rPr>
          <w:i/>
          <w:w w:val="105"/>
          <w:sz w:val="23"/>
        </w:rPr>
        <w:t>и</w:t>
      </w:r>
      <w:r>
        <w:rPr>
          <w:i/>
          <w:spacing w:val="-7"/>
          <w:w w:val="105"/>
          <w:sz w:val="23"/>
        </w:rPr>
        <w:t xml:space="preserve"> </w:t>
      </w:r>
      <w:r>
        <w:rPr>
          <w:i/>
          <w:w w:val="105"/>
          <w:sz w:val="23"/>
        </w:rPr>
        <w:t>процессов</w:t>
      </w:r>
      <w:r>
        <w:rPr>
          <w:i/>
          <w:spacing w:val="-13"/>
          <w:w w:val="105"/>
          <w:sz w:val="23"/>
        </w:rPr>
        <w:t xml:space="preserve"> </w:t>
      </w:r>
      <w:r>
        <w:rPr>
          <w:i/>
          <w:w w:val="105"/>
          <w:sz w:val="23"/>
        </w:rPr>
        <w:t>жизнедеятельности</w:t>
      </w:r>
      <w:r>
        <w:rPr>
          <w:i/>
          <w:spacing w:val="-7"/>
          <w:w w:val="105"/>
          <w:sz w:val="23"/>
        </w:rPr>
        <w:t xml:space="preserve"> </w:t>
      </w:r>
      <w:r>
        <w:rPr>
          <w:i/>
          <w:w w:val="105"/>
          <w:sz w:val="23"/>
        </w:rPr>
        <w:t>птиц.</w:t>
      </w:r>
      <w:r>
        <w:rPr>
          <w:i/>
          <w:spacing w:val="-12"/>
          <w:w w:val="105"/>
          <w:sz w:val="23"/>
        </w:rPr>
        <w:t xml:space="preserve"> </w:t>
      </w:r>
      <w:r>
        <w:rPr>
          <w:i/>
          <w:w w:val="105"/>
          <w:sz w:val="23"/>
        </w:rPr>
        <w:t>Приспособления</w:t>
      </w:r>
      <w:r>
        <w:rPr>
          <w:i/>
          <w:spacing w:val="-13"/>
          <w:w w:val="105"/>
          <w:sz w:val="23"/>
        </w:rPr>
        <w:t xml:space="preserve"> </w:t>
      </w:r>
      <w:r>
        <w:rPr>
          <w:i/>
          <w:w w:val="105"/>
          <w:sz w:val="23"/>
        </w:rPr>
        <w:t>птиц</w:t>
      </w:r>
      <w:r>
        <w:rPr>
          <w:i/>
          <w:spacing w:val="-7"/>
          <w:w w:val="105"/>
          <w:sz w:val="23"/>
        </w:rPr>
        <w:t xml:space="preserve"> </w:t>
      </w:r>
      <w:r>
        <w:rPr>
          <w:i/>
          <w:w w:val="105"/>
          <w:sz w:val="23"/>
        </w:rPr>
        <w:t>к</w:t>
      </w:r>
      <w:r>
        <w:rPr>
          <w:i/>
          <w:spacing w:val="-7"/>
          <w:w w:val="105"/>
          <w:sz w:val="23"/>
        </w:rPr>
        <w:t xml:space="preserve"> </w:t>
      </w:r>
      <w:r>
        <w:rPr>
          <w:i/>
          <w:w w:val="105"/>
          <w:sz w:val="23"/>
        </w:rPr>
        <w:t>полёту.</w:t>
      </w:r>
      <w:r>
        <w:rPr>
          <w:i/>
          <w:spacing w:val="-12"/>
          <w:w w:val="105"/>
          <w:sz w:val="23"/>
        </w:rPr>
        <w:t xml:space="preserve"> </w:t>
      </w:r>
      <w:r>
        <w:rPr>
          <w:i/>
          <w:w w:val="105"/>
          <w:sz w:val="23"/>
        </w:rPr>
        <w:t>Поведение.</w:t>
      </w:r>
      <w:r>
        <w:rPr>
          <w:i/>
          <w:spacing w:val="-5"/>
          <w:w w:val="105"/>
          <w:sz w:val="23"/>
        </w:rPr>
        <w:t xml:space="preserve"> </w:t>
      </w:r>
      <w:r>
        <w:rPr>
          <w:i/>
          <w:w w:val="105"/>
          <w:sz w:val="23"/>
        </w:rPr>
        <w:t>Размножение</w:t>
      </w:r>
    </w:p>
    <w:p w:rsidR="00623054" w:rsidRDefault="004D1B06" w:rsidP="004D1B06">
      <w:pPr>
        <w:pStyle w:val="a3"/>
        <w:tabs>
          <w:tab w:val="left" w:pos="10632"/>
        </w:tabs>
        <w:spacing w:before="125"/>
        <w:ind w:left="0" w:firstLine="0"/>
        <w:jc w:val="left"/>
        <w:rPr>
          <w:i/>
          <w:sz w:val="20"/>
        </w:rPr>
      </w:pPr>
      <w:r>
        <w:rPr>
          <w:i/>
          <w:noProof/>
          <w:sz w:val="20"/>
          <w:lang w:eastAsia="ru-RU"/>
        </w:rPr>
        <mc:AlternateContent>
          <mc:Choice Requires="wps">
            <w:drawing>
              <wp:anchor distT="0" distB="0" distL="0" distR="0" simplePos="0" relativeHeight="251691520" behindDoc="1" locked="0" layoutInCell="1" allowOverlap="1">
                <wp:simplePos x="0" y="0"/>
                <wp:positionH relativeFrom="page">
                  <wp:posOffset>484936</wp:posOffset>
                </wp:positionH>
                <wp:positionV relativeFrom="paragraph">
                  <wp:posOffset>241078</wp:posOffset>
                </wp:positionV>
                <wp:extent cx="183007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8A36B8A" id="Graphic 28" o:spid="_x0000_s1026" style="position:absolute;margin-left:38.2pt;margin-top:19pt;width:144.1pt;height:.75pt;z-index:-25162496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30</w:t>
      </w:r>
      <w:r>
        <w:rPr>
          <w:spacing w:val="-3"/>
          <w:sz w:val="20"/>
        </w:rPr>
        <w:t xml:space="preserve"> </w:t>
      </w:r>
      <w:r>
        <w:rPr>
          <w:sz w:val="20"/>
        </w:rPr>
        <w:t>Отряды</w:t>
      </w:r>
      <w:r>
        <w:rPr>
          <w:spacing w:val="-2"/>
          <w:sz w:val="20"/>
        </w:rPr>
        <w:t xml:space="preserve"> </w:t>
      </w:r>
      <w:r>
        <w:rPr>
          <w:sz w:val="20"/>
        </w:rPr>
        <w:t>насекомых</w:t>
      </w:r>
      <w:r>
        <w:rPr>
          <w:spacing w:val="-2"/>
          <w:sz w:val="20"/>
        </w:rPr>
        <w:t xml:space="preserve"> </w:t>
      </w:r>
      <w:r>
        <w:rPr>
          <w:sz w:val="20"/>
        </w:rPr>
        <w:t>изучаются</w:t>
      </w:r>
      <w:r>
        <w:rPr>
          <w:spacing w:val="-2"/>
          <w:sz w:val="20"/>
        </w:rPr>
        <w:t xml:space="preserve"> </w:t>
      </w:r>
      <w:r>
        <w:rPr>
          <w:sz w:val="20"/>
        </w:rPr>
        <w:t>обзорно</w:t>
      </w:r>
      <w:r>
        <w:rPr>
          <w:spacing w:val="-3"/>
          <w:sz w:val="20"/>
        </w:rPr>
        <w:t xml:space="preserve"> </w:t>
      </w:r>
      <w:r>
        <w:rPr>
          <w:sz w:val="20"/>
        </w:rPr>
        <w:t>по</w:t>
      </w:r>
      <w:r>
        <w:rPr>
          <w:spacing w:val="-3"/>
          <w:sz w:val="20"/>
        </w:rPr>
        <w:t xml:space="preserve"> </w:t>
      </w:r>
      <w:r>
        <w:rPr>
          <w:sz w:val="20"/>
        </w:rPr>
        <w:t>усмотрению</w:t>
      </w:r>
      <w:r>
        <w:rPr>
          <w:spacing w:val="-2"/>
          <w:sz w:val="20"/>
        </w:rPr>
        <w:t xml:space="preserve"> </w:t>
      </w:r>
      <w:r>
        <w:rPr>
          <w:sz w:val="20"/>
        </w:rPr>
        <w:t>учителя</w:t>
      </w:r>
      <w:r>
        <w:rPr>
          <w:spacing w:val="-2"/>
          <w:sz w:val="20"/>
        </w:rPr>
        <w:t xml:space="preserve"> </w:t>
      </w:r>
      <w:r>
        <w:rPr>
          <w:sz w:val="20"/>
        </w:rPr>
        <w:t>в</w:t>
      </w:r>
      <w:r>
        <w:rPr>
          <w:spacing w:val="-5"/>
          <w:sz w:val="20"/>
        </w:rPr>
        <w:t xml:space="preserve"> </w:t>
      </w:r>
      <w:r>
        <w:rPr>
          <w:sz w:val="20"/>
        </w:rPr>
        <w:t>зависимости</w:t>
      </w:r>
      <w:r>
        <w:rPr>
          <w:spacing w:val="-3"/>
          <w:sz w:val="20"/>
        </w:rPr>
        <w:t xml:space="preserve"> </w:t>
      </w:r>
      <w:r>
        <w:rPr>
          <w:sz w:val="20"/>
        </w:rPr>
        <w:t>от</w:t>
      </w:r>
      <w:r>
        <w:rPr>
          <w:spacing w:val="-5"/>
          <w:sz w:val="20"/>
        </w:rPr>
        <w:t xml:space="preserve"> </w:t>
      </w:r>
      <w:r>
        <w:rPr>
          <w:sz w:val="20"/>
        </w:rPr>
        <w:t>местных</w:t>
      </w:r>
      <w:r>
        <w:rPr>
          <w:spacing w:val="-3"/>
          <w:sz w:val="20"/>
        </w:rPr>
        <w:t xml:space="preserve"> </w:t>
      </w:r>
      <w:r>
        <w:rPr>
          <w:sz w:val="20"/>
        </w:rPr>
        <w:t>условий.</w:t>
      </w:r>
      <w:r>
        <w:rPr>
          <w:spacing w:val="-3"/>
          <w:sz w:val="20"/>
        </w:rPr>
        <w:t xml:space="preserve"> </w:t>
      </w:r>
      <w:r>
        <w:rPr>
          <w:sz w:val="20"/>
        </w:rPr>
        <w:t>Более</w:t>
      </w:r>
      <w:r>
        <w:rPr>
          <w:spacing w:val="-6"/>
          <w:sz w:val="20"/>
        </w:rPr>
        <w:t xml:space="preserve"> </w:t>
      </w:r>
      <w:r>
        <w:rPr>
          <w:sz w:val="20"/>
        </w:rPr>
        <w:t>подробно</w:t>
      </w:r>
      <w:r>
        <w:rPr>
          <w:spacing w:val="-3"/>
          <w:sz w:val="20"/>
        </w:rPr>
        <w:t xml:space="preserve"> </w:t>
      </w:r>
      <w:r>
        <w:rPr>
          <w:sz w:val="20"/>
        </w:rPr>
        <w:t>изучаются на примере двух местных отрядов.</w:t>
      </w:r>
    </w:p>
    <w:p w:rsidR="00623054" w:rsidRDefault="004D1B06" w:rsidP="004D1B06">
      <w:pPr>
        <w:tabs>
          <w:tab w:val="left" w:pos="10632"/>
        </w:tabs>
        <w:spacing w:before="77" w:line="249" w:lineRule="auto"/>
        <w:ind w:left="197"/>
        <w:jc w:val="both"/>
        <w:rPr>
          <w:sz w:val="23"/>
        </w:rPr>
      </w:pPr>
      <w:r>
        <w:rPr>
          <w:i/>
          <w:w w:val="105"/>
          <w:sz w:val="23"/>
        </w:rPr>
        <w:t>и развитие птиц. Забота о потомстве. Сезонные явления в жизни птиц. Миграции птиц, их изучение. Многообразие</w:t>
      </w:r>
      <w:r>
        <w:rPr>
          <w:i/>
          <w:spacing w:val="-5"/>
          <w:w w:val="105"/>
          <w:sz w:val="23"/>
        </w:rPr>
        <w:t xml:space="preserve"> </w:t>
      </w:r>
      <w:r>
        <w:rPr>
          <w:i/>
          <w:w w:val="105"/>
          <w:sz w:val="23"/>
        </w:rPr>
        <w:t>птиц. Экологические группы</w:t>
      </w:r>
      <w:r>
        <w:rPr>
          <w:i/>
          <w:spacing w:val="-3"/>
          <w:w w:val="105"/>
          <w:sz w:val="23"/>
        </w:rPr>
        <w:t xml:space="preserve"> </w:t>
      </w:r>
      <w:r>
        <w:rPr>
          <w:i/>
          <w:w w:val="105"/>
          <w:sz w:val="23"/>
        </w:rPr>
        <w:t>птиц</w:t>
      </w:r>
      <w:r>
        <w:rPr>
          <w:i/>
          <w:w w:val="105"/>
          <w:position w:val="7"/>
          <w:sz w:val="16"/>
        </w:rPr>
        <w:t>31</w:t>
      </w:r>
      <w:r>
        <w:rPr>
          <w:i/>
          <w:w w:val="105"/>
          <w:sz w:val="23"/>
        </w:rPr>
        <w:t>.</w:t>
      </w:r>
      <w:r>
        <w:rPr>
          <w:i/>
          <w:spacing w:val="-2"/>
          <w:w w:val="105"/>
          <w:sz w:val="23"/>
        </w:rPr>
        <w:t xml:space="preserve"> </w:t>
      </w:r>
      <w:r>
        <w:rPr>
          <w:i/>
          <w:w w:val="105"/>
          <w:sz w:val="23"/>
        </w:rPr>
        <w:t>Приспособленность</w:t>
      </w:r>
      <w:r>
        <w:rPr>
          <w:i/>
          <w:spacing w:val="-1"/>
          <w:w w:val="105"/>
          <w:sz w:val="23"/>
        </w:rPr>
        <w:t xml:space="preserve"> </w:t>
      </w:r>
      <w:r>
        <w:rPr>
          <w:i/>
          <w:w w:val="105"/>
          <w:sz w:val="23"/>
        </w:rPr>
        <w:t>птиц к</w:t>
      </w:r>
      <w:r>
        <w:rPr>
          <w:i/>
          <w:spacing w:val="-3"/>
          <w:w w:val="105"/>
          <w:sz w:val="23"/>
        </w:rPr>
        <w:t xml:space="preserve"> </w:t>
      </w:r>
      <w:r>
        <w:rPr>
          <w:i/>
          <w:w w:val="105"/>
          <w:sz w:val="23"/>
        </w:rPr>
        <w:t>различным</w:t>
      </w:r>
      <w:r>
        <w:rPr>
          <w:i/>
          <w:spacing w:val="-2"/>
          <w:w w:val="105"/>
          <w:sz w:val="23"/>
        </w:rPr>
        <w:t xml:space="preserve"> </w:t>
      </w:r>
      <w:r>
        <w:rPr>
          <w:i/>
          <w:w w:val="105"/>
          <w:sz w:val="23"/>
        </w:rPr>
        <w:t>условиям</w:t>
      </w:r>
      <w:r>
        <w:rPr>
          <w:i/>
          <w:spacing w:val="-2"/>
          <w:w w:val="105"/>
          <w:sz w:val="23"/>
        </w:rPr>
        <w:t xml:space="preserve"> </w:t>
      </w:r>
      <w:r>
        <w:rPr>
          <w:i/>
          <w:w w:val="105"/>
          <w:sz w:val="23"/>
        </w:rPr>
        <w:t xml:space="preserve">среды. </w:t>
      </w:r>
      <w:r>
        <w:rPr>
          <w:w w:val="105"/>
          <w:sz w:val="23"/>
        </w:rPr>
        <w:t>Значение птиц в природе и жизни человека.</w:t>
      </w:r>
    </w:p>
    <w:p w:rsidR="00623054" w:rsidRDefault="004D1B06" w:rsidP="004D1B06">
      <w:pPr>
        <w:pStyle w:val="5"/>
        <w:tabs>
          <w:tab w:val="left" w:pos="10632"/>
        </w:tabs>
        <w:spacing w:before="6"/>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3"/>
        </w:numPr>
        <w:tabs>
          <w:tab w:val="left" w:pos="1132"/>
          <w:tab w:val="left" w:pos="10632"/>
        </w:tabs>
        <w:spacing w:before="9" w:line="247" w:lineRule="auto"/>
        <w:ind w:right="5" w:firstLine="706"/>
        <w:rPr>
          <w:sz w:val="23"/>
        </w:rPr>
      </w:pPr>
      <w:r>
        <w:rPr>
          <w:sz w:val="23"/>
        </w:rPr>
        <w:t>Исследование внешнего строения</w:t>
      </w:r>
      <w:r>
        <w:rPr>
          <w:spacing w:val="-3"/>
          <w:sz w:val="23"/>
        </w:rPr>
        <w:t xml:space="preserve"> </w:t>
      </w:r>
      <w:r>
        <w:rPr>
          <w:sz w:val="23"/>
        </w:rPr>
        <w:t xml:space="preserve">и перьевого покрова птиц (на примере чучела птиц и набора перьев: </w:t>
      </w:r>
      <w:r>
        <w:rPr>
          <w:w w:val="105"/>
          <w:sz w:val="23"/>
        </w:rPr>
        <w:t>контурных, пуховых и пуха).</w:t>
      </w:r>
    </w:p>
    <w:p w:rsidR="00623054" w:rsidRDefault="004D1B06" w:rsidP="004D1B06">
      <w:pPr>
        <w:pStyle w:val="a5"/>
        <w:numPr>
          <w:ilvl w:val="0"/>
          <w:numId w:val="83"/>
        </w:numPr>
        <w:tabs>
          <w:tab w:val="left" w:pos="1139"/>
          <w:tab w:val="left" w:pos="10632"/>
        </w:tabs>
        <w:spacing w:before="3"/>
        <w:ind w:left="1139" w:hanging="236"/>
        <w:rPr>
          <w:sz w:val="23"/>
        </w:rPr>
      </w:pPr>
      <w:r>
        <w:rPr>
          <w:sz w:val="23"/>
        </w:rPr>
        <w:t>Исследование</w:t>
      </w:r>
      <w:r>
        <w:rPr>
          <w:spacing w:val="38"/>
          <w:sz w:val="23"/>
        </w:rPr>
        <w:t xml:space="preserve"> </w:t>
      </w:r>
      <w:r>
        <w:rPr>
          <w:sz w:val="23"/>
        </w:rPr>
        <w:t>особенностей</w:t>
      </w:r>
      <w:r>
        <w:rPr>
          <w:spacing w:val="49"/>
          <w:sz w:val="23"/>
        </w:rPr>
        <w:t xml:space="preserve"> </w:t>
      </w:r>
      <w:r>
        <w:rPr>
          <w:sz w:val="23"/>
        </w:rPr>
        <w:t>скелета</w:t>
      </w:r>
      <w:r>
        <w:rPr>
          <w:spacing w:val="38"/>
          <w:sz w:val="23"/>
        </w:rPr>
        <w:t xml:space="preserve"> </w:t>
      </w:r>
      <w:r>
        <w:rPr>
          <w:spacing w:val="-2"/>
          <w:sz w:val="23"/>
        </w:rPr>
        <w:t>птицы.</w:t>
      </w:r>
    </w:p>
    <w:p w:rsidR="00623054" w:rsidRDefault="004D1B06" w:rsidP="004D1B06">
      <w:pPr>
        <w:tabs>
          <w:tab w:val="left" w:pos="10632"/>
        </w:tabs>
        <w:spacing w:before="14" w:line="244" w:lineRule="auto"/>
        <w:ind w:left="197" w:right="-15" w:firstLine="706"/>
        <w:jc w:val="both"/>
        <w:rPr>
          <w:i/>
          <w:sz w:val="23"/>
        </w:rPr>
      </w:pPr>
      <w:r>
        <w:rPr>
          <w:b/>
          <w:i/>
          <w:w w:val="105"/>
          <w:sz w:val="23"/>
        </w:rPr>
        <w:t xml:space="preserve">Млекопитающие. </w:t>
      </w:r>
      <w:r>
        <w:rPr>
          <w:w w:val="105"/>
          <w:position w:val="1"/>
          <w:sz w:val="23"/>
        </w:rPr>
        <w:t xml:space="preserve">Общая характеристика. </w:t>
      </w:r>
      <w:r>
        <w:rPr>
          <w:i/>
          <w:w w:val="105"/>
          <w:position w:val="1"/>
          <w:sz w:val="23"/>
        </w:rPr>
        <w:t xml:space="preserve">Среды жизни млекопитающих. Особенности внешнего </w:t>
      </w:r>
      <w:r>
        <w:rPr>
          <w:i/>
          <w:w w:val="105"/>
          <w:sz w:val="23"/>
        </w:rPr>
        <w:t>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23054" w:rsidRDefault="004D1B06" w:rsidP="004D1B06">
      <w:pPr>
        <w:pStyle w:val="a3"/>
        <w:tabs>
          <w:tab w:val="left" w:pos="10632"/>
        </w:tabs>
        <w:spacing w:before="12" w:line="249" w:lineRule="auto"/>
        <w:ind w:right="-15"/>
      </w:pPr>
      <w:r>
        <w:rPr>
          <w:w w:val="105"/>
        </w:rPr>
        <w:t>Первозвери. Однопроходные (яйцекладущие) и Сумчатые (низшие звери). Плацентарные млекопитающие.</w:t>
      </w:r>
      <w:r>
        <w:rPr>
          <w:spacing w:val="-4"/>
          <w:w w:val="105"/>
        </w:rPr>
        <w:t xml:space="preserve"> </w:t>
      </w:r>
      <w:r>
        <w:rPr>
          <w:w w:val="105"/>
        </w:rPr>
        <w:t>Многообразие</w:t>
      </w:r>
      <w:r>
        <w:rPr>
          <w:spacing w:val="-6"/>
          <w:w w:val="105"/>
        </w:rPr>
        <w:t xml:space="preserve"> </w:t>
      </w:r>
      <w:r>
        <w:rPr>
          <w:w w:val="105"/>
        </w:rPr>
        <w:t>млекопитающих.</w:t>
      </w:r>
      <w:r>
        <w:rPr>
          <w:spacing w:val="-4"/>
          <w:w w:val="105"/>
        </w:rPr>
        <w:t xml:space="preserve"> </w:t>
      </w:r>
      <w:r>
        <w:rPr>
          <w:w w:val="105"/>
        </w:rPr>
        <w:t>Насекомоядные</w:t>
      </w:r>
      <w:r>
        <w:rPr>
          <w:spacing w:val="-6"/>
          <w:w w:val="105"/>
        </w:rPr>
        <w:t xml:space="preserve"> </w:t>
      </w:r>
      <w:r>
        <w:rPr>
          <w:w w:val="105"/>
        </w:rPr>
        <w:t>и</w:t>
      </w:r>
      <w:r>
        <w:rPr>
          <w:spacing w:val="-1"/>
          <w:w w:val="105"/>
        </w:rPr>
        <w:t xml:space="preserve"> </w:t>
      </w:r>
      <w:r>
        <w:rPr>
          <w:w w:val="105"/>
        </w:rPr>
        <w:t>Рукокрылые.</w:t>
      </w:r>
      <w:r>
        <w:rPr>
          <w:spacing w:val="-4"/>
          <w:w w:val="105"/>
        </w:rPr>
        <w:t xml:space="preserve"> </w:t>
      </w:r>
      <w:r>
        <w:rPr>
          <w:w w:val="105"/>
        </w:rPr>
        <w:t>Грызуны,</w:t>
      </w:r>
      <w:r>
        <w:rPr>
          <w:spacing w:val="-10"/>
          <w:w w:val="105"/>
        </w:rPr>
        <w:t xml:space="preserve"> </w:t>
      </w:r>
      <w:r>
        <w:rPr>
          <w:w w:val="105"/>
        </w:rPr>
        <w:t>Зайцеобразные. Хищные.</w:t>
      </w:r>
      <w:r>
        <w:rPr>
          <w:spacing w:val="-16"/>
          <w:w w:val="105"/>
        </w:rPr>
        <w:t xml:space="preserve"> </w:t>
      </w:r>
      <w:r>
        <w:rPr>
          <w:w w:val="105"/>
        </w:rPr>
        <w:t>Ластоногие</w:t>
      </w:r>
      <w:r>
        <w:rPr>
          <w:spacing w:val="-14"/>
          <w:w w:val="105"/>
        </w:rPr>
        <w:t xml:space="preserve"> </w:t>
      </w:r>
      <w:r>
        <w:rPr>
          <w:w w:val="105"/>
        </w:rPr>
        <w:t>и Китообразные.</w:t>
      </w:r>
      <w:r>
        <w:rPr>
          <w:spacing w:val="-3"/>
          <w:w w:val="105"/>
        </w:rPr>
        <w:t xml:space="preserve"> </w:t>
      </w:r>
      <w:r>
        <w:rPr>
          <w:w w:val="105"/>
        </w:rPr>
        <w:t>Парнокопытные</w:t>
      </w:r>
      <w:r>
        <w:rPr>
          <w:spacing w:val="-6"/>
          <w:w w:val="105"/>
        </w:rPr>
        <w:t xml:space="preserve"> </w:t>
      </w:r>
      <w:r>
        <w:rPr>
          <w:w w:val="105"/>
        </w:rPr>
        <w:t>и Непарнокопытные.</w:t>
      </w:r>
      <w:r>
        <w:rPr>
          <w:spacing w:val="-3"/>
          <w:w w:val="105"/>
        </w:rPr>
        <w:t xml:space="preserve"> </w:t>
      </w:r>
      <w:r>
        <w:rPr>
          <w:w w:val="105"/>
        </w:rPr>
        <w:t>Приматы</w:t>
      </w:r>
      <w:r>
        <w:rPr>
          <w:spacing w:val="-16"/>
          <w:w w:val="105"/>
        </w:rPr>
        <w:t xml:space="preserve"> </w:t>
      </w:r>
      <w:r>
        <w:rPr>
          <w:w w:val="105"/>
          <w:position w:val="7"/>
          <w:sz w:val="16"/>
        </w:rPr>
        <w:t>32</w:t>
      </w:r>
      <w:r>
        <w:rPr>
          <w:w w:val="105"/>
        </w:rPr>
        <w:t>.</w:t>
      </w:r>
      <w:r>
        <w:rPr>
          <w:spacing w:val="-2"/>
          <w:w w:val="105"/>
        </w:rPr>
        <w:t xml:space="preserve"> </w:t>
      </w:r>
      <w:r>
        <w:rPr>
          <w:w w:val="105"/>
        </w:rPr>
        <w:t>Семейства отряда Хищные: собачьи, кошачьи, куньи, медвежьи.</w:t>
      </w:r>
    </w:p>
    <w:p w:rsidR="00623054" w:rsidRDefault="004D1B06" w:rsidP="004D1B06">
      <w:pPr>
        <w:tabs>
          <w:tab w:val="left" w:pos="10632"/>
        </w:tabs>
        <w:spacing w:line="247" w:lineRule="auto"/>
        <w:ind w:left="197" w:right="-15" w:firstLine="706"/>
        <w:jc w:val="both"/>
        <w:rPr>
          <w:sz w:val="23"/>
        </w:rPr>
      </w:pPr>
      <w:r>
        <w:rPr>
          <w:sz w:val="23"/>
        </w:rPr>
        <w:t xml:space="preserve">Значение млекопитающих в природе и жизни человека. </w:t>
      </w:r>
      <w:r>
        <w:rPr>
          <w:i/>
          <w:sz w:val="23"/>
        </w:rPr>
        <w:t xml:space="preserve">Млекопитающие – переносчики </w:t>
      </w:r>
      <w:r>
        <w:rPr>
          <w:i/>
          <w:sz w:val="23"/>
        </w:rPr>
        <w:lastRenderedPageBreak/>
        <w:t xml:space="preserve">возбудителей </w:t>
      </w:r>
      <w:r>
        <w:rPr>
          <w:i/>
          <w:w w:val="105"/>
          <w:sz w:val="23"/>
        </w:rPr>
        <w:t xml:space="preserve">опасных заболеваний. Меры борьбы с грызунами. </w:t>
      </w:r>
      <w:r>
        <w:rPr>
          <w:w w:val="105"/>
          <w:sz w:val="23"/>
        </w:rPr>
        <w:t>Многообразие млекопитающих родного края.</w:t>
      </w:r>
    </w:p>
    <w:p w:rsidR="00623054" w:rsidRDefault="004D1B06" w:rsidP="004D1B06">
      <w:pPr>
        <w:pStyle w:val="5"/>
        <w:tabs>
          <w:tab w:val="left" w:pos="10632"/>
        </w:tabs>
        <w:spacing w:before="14"/>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2"/>
        </w:numPr>
        <w:tabs>
          <w:tab w:val="left" w:pos="1139"/>
          <w:tab w:val="left" w:pos="10632"/>
        </w:tabs>
        <w:spacing w:before="2"/>
        <w:ind w:left="1139" w:hanging="236"/>
        <w:rPr>
          <w:sz w:val="23"/>
        </w:rPr>
      </w:pPr>
      <w:r>
        <w:rPr>
          <w:sz w:val="23"/>
        </w:rPr>
        <w:t>Исследование</w:t>
      </w:r>
      <w:r>
        <w:rPr>
          <w:spacing w:val="38"/>
          <w:sz w:val="23"/>
        </w:rPr>
        <w:t xml:space="preserve"> </w:t>
      </w:r>
      <w:r>
        <w:rPr>
          <w:sz w:val="23"/>
        </w:rPr>
        <w:t>особенностей</w:t>
      </w:r>
      <w:r>
        <w:rPr>
          <w:spacing w:val="49"/>
          <w:sz w:val="23"/>
        </w:rPr>
        <w:t xml:space="preserve"> </w:t>
      </w:r>
      <w:r>
        <w:rPr>
          <w:sz w:val="23"/>
        </w:rPr>
        <w:t>скелета</w:t>
      </w:r>
      <w:r>
        <w:rPr>
          <w:spacing w:val="38"/>
          <w:sz w:val="23"/>
        </w:rPr>
        <w:t xml:space="preserve"> </w:t>
      </w:r>
      <w:r>
        <w:rPr>
          <w:spacing w:val="-2"/>
          <w:sz w:val="23"/>
        </w:rPr>
        <w:t>млекопитающих.</w:t>
      </w:r>
    </w:p>
    <w:p w:rsidR="00623054" w:rsidRDefault="004D1B06" w:rsidP="004D1B06">
      <w:pPr>
        <w:pStyle w:val="a5"/>
        <w:numPr>
          <w:ilvl w:val="0"/>
          <w:numId w:val="82"/>
        </w:numPr>
        <w:tabs>
          <w:tab w:val="left" w:pos="1139"/>
          <w:tab w:val="left" w:pos="10632"/>
        </w:tabs>
        <w:spacing w:before="9"/>
        <w:ind w:left="1139" w:hanging="236"/>
        <w:rPr>
          <w:sz w:val="23"/>
        </w:rPr>
      </w:pPr>
      <w:r>
        <w:rPr>
          <w:sz w:val="23"/>
        </w:rPr>
        <w:t>Исследование</w:t>
      </w:r>
      <w:r>
        <w:rPr>
          <w:spacing w:val="38"/>
          <w:sz w:val="23"/>
        </w:rPr>
        <w:t xml:space="preserve"> </w:t>
      </w:r>
      <w:r>
        <w:rPr>
          <w:sz w:val="23"/>
        </w:rPr>
        <w:t>особенностей</w:t>
      </w:r>
      <w:r>
        <w:rPr>
          <w:spacing w:val="38"/>
          <w:sz w:val="23"/>
        </w:rPr>
        <w:t xml:space="preserve"> </w:t>
      </w:r>
      <w:r>
        <w:rPr>
          <w:sz w:val="23"/>
        </w:rPr>
        <w:t>зубной</w:t>
      </w:r>
      <w:r>
        <w:rPr>
          <w:spacing w:val="49"/>
          <w:sz w:val="23"/>
        </w:rPr>
        <w:t xml:space="preserve"> </w:t>
      </w:r>
      <w:r>
        <w:rPr>
          <w:sz w:val="23"/>
        </w:rPr>
        <w:t>системы</w:t>
      </w:r>
      <w:r>
        <w:rPr>
          <w:spacing w:val="31"/>
          <w:sz w:val="23"/>
        </w:rPr>
        <w:t xml:space="preserve"> </w:t>
      </w:r>
      <w:r>
        <w:rPr>
          <w:spacing w:val="-2"/>
          <w:sz w:val="23"/>
        </w:rPr>
        <w:t>млекопитающих.</w:t>
      </w:r>
    </w:p>
    <w:p w:rsidR="00623054" w:rsidRDefault="004D1B06" w:rsidP="004D1B06">
      <w:pPr>
        <w:pStyle w:val="4"/>
        <w:numPr>
          <w:ilvl w:val="0"/>
          <w:numId w:val="2"/>
        </w:numPr>
        <w:tabs>
          <w:tab w:val="left" w:pos="1139"/>
          <w:tab w:val="left" w:pos="10632"/>
        </w:tabs>
        <w:spacing w:before="24"/>
        <w:ind w:left="1139" w:hanging="236"/>
      </w:pPr>
      <w:r>
        <w:rPr>
          <w:w w:val="105"/>
        </w:rPr>
        <w:t>Развитие</w:t>
      </w:r>
      <w:r>
        <w:rPr>
          <w:spacing w:val="-8"/>
          <w:w w:val="105"/>
        </w:rPr>
        <w:t xml:space="preserve"> </w:t>
      </w:r>
      <w:r>
        <w:rPr>
          <w:w w:val="105"/>
        </w:rPr>
        <w:t>животного</w:t>
      </w:r>
      <w:r>
        <w:rPr>
          <w:spacing w:val="-12"/>
          <w:w w:val="105"/>
        </w:rPr>
        <w:t xml:space="preserve"> </w:t>
      </w:r>
      <w:r>
        <w:rPr>
          <w:w w:val="105"/>
        </w:rPr>
        <w:t>мира</w:t>
      </w:r>
      <w:r>
        <w:rPr>
          <w:spacing w:val="-13"/>
          <w:w w:val="105"/>
        </w:rPr>
        <w:t xml:space="preserve"> </w:t>
      </w:r>
      <w:r>
        <w:rPr>
          <w:w w:val="105"/>
        </w:rPr>
        <w:t>на</w:t>
      </w:r>
      <w:r>
        <w:rPr>
          <w:spacing w:val="-12"/>
          <w:w w:val="105"/>
        </w:rPr>
        <w:t xml:space="preserve"> </w:t>
      </w:r>
      <w:r>
        <w:rPr>
          <w:spacing w:val="-4"/>
          <w:w w:val="105"/>
        </w:rPr>
        <w:t>Земле</w:t>
      </w:r>
    </w:p>
    <w:p w:rsidR="00623054" w:rsidRDefault="004D1B06" w:rsidP="004D1B06">
      <w:pPr>
        <w:tabs>
          <w:tab w:val="left" w:pos="10632"/>
        </w:tabs>
        <w:spacing w:before="2" w:line="249" w:lineRule="auto"/>
        <w:ind w:left="197" w:firstLine="706"/>
        <w:jc w:val="both"/>
        <w:rPr>
          <w:i/>
          <w:sz w:val="23"/>
        </w:rPr>
      </w:pPr>
      <w:r>
        <w:rPr>
          <w:w w:val="105"/>
          <w:sz w:val="23"/>
        </w:rPr>
        <w:t xml:space="preserve">Эволюционное развитие животного мира на Земле. </w:t>
      </w:r>
      <w:r>
        <w:rPr>
          <w:i/>
          <w:w w:val="105"/>
          <w:sz w:val="23"/>
        </w:rPr>
        <w:t xml:space="preserve">Усложнение животных в процессе эволюции. Доказательства эволюционного развития животного мира. Палеонтология. Ископаемые остатки </w:t>
      </w:r>
      <w:r>
        <w:rPr>
          <w:i/>
          <w:sz w:val="23"/>
        </w:rPr>
        <w:t xml:space="preserve">животных, их изучение. Методы изучения ископаемых остатков. Реставрация древних животных. «Живые </w:t>
      </w:r>
      <w:r>
        <w:rPr>
          <w:i/>
          <w:w w:val="105"/>
          <w:sz w:val="23"/>
        </w:rPr>
        <w:t>ископаемые» животного мира.</w:t>
      </w:r>
    </w:p>
    <w:p w:rsidR="00623054" w:rsidRDefault="004D1B06" w:rsidP="004D1B06">
      <w:pPr>
        <w:pStyle w:val="a3"/>
        <w:tabs>
          <w:tab w:val="left" w:pos="10632"/>
        </w:tabs>
        <w:spacing w:before="2" w:line="252" w:lineRule="auto"/>
      </w:pPr>
      <w:r>
        <w:rPr>
          <w:w w:val="105"/>
        </w:rPr>
        <w:t xml:space="preserve">Жизнь животных в воде. Одноклеточные животные. Происхождение многоклеточных животных. </w:t>
      </w:r>
      <w:r>
        <w:t xml:space="preserve">Основные этапы эволюции беспозвоночных. Основные этапы эволюции позвоночных животных. Вымершие </w:t>
      </w:r>
      <w:r>
        <w:rPr>
          <w:spacing w:val="-2"/>
          <w:w w:val="105"/>
        </w:rPr>
        <w:t>животные.</w:t>
      </w:r>
    </w:p>
    <w:p w:rsidR="00623054" w:rsidRDefault="004D1B06" w:rsidP="004D1B06">
      <w:pPr>
        <w:pStyle w:val="5"/>
        <w:tabs>
          <w:tab w:val="left" w:pos="10632"/>
        </w:tabs>
        <w:spacing w:before="2"/>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9"/>
        <w:ind w:left="903" w:firstLine="0"/>
      </w:pPr>
      <w:r>
        <w:t>Исследование</w:t>
      </w:r>
      <w:r>
        <w:rPr>
          <w:spacing w:val="32"/>
        </w:rPr>
        <w:t xml:space="preserve"> </w:t>
      </w:r>
      <w:r>
        <w:t>ископаемых</w:t>
      </w:r>
      <w:r>
        <w:rPr>
          <w:spacing w:val="47"/>
        </w:rPr>
        <w:t xml:space="preserve"> </w:t>
      </w:r>
      <w:r>
        <w:t>остатков</w:t>
      </w:r>
      <w:r>
        <w:rPr>
          <w:spacing w:val="45"/>
        </w:rPr>
        <w:t xml:space="preserve"> </w:t>
      </w:r>
      <w:r>
        <w:t>вымерших</w:t>
      </w:r>
      <w:r>
        <w:rPr>
          <w:spacing w:val="35"/>
        </w:rPr>
        <w:t xml:space="preserve"> </w:t>
      </w:r>
      <w:r>
        <w:rPr>
          <w:spacing w:val="-2"/>
        </w:rPr>
        <w:t>животных.</w:t>
      </w:r>
    </w:p>
    <w:p w:rsidR="00623054" w:rsidRDefault="004D1B06" w:rsidP="004D1B06">
      <w:pPr>
        <w:pStyle w:val="4"/>
        <w:numPr>
          <w:ilvl w:val="0"/>
          <w:numId w:val="2"/>
        </w:numPr>
        <w:tabs>
          <w:tab w:val="left" w:pos="1139"/>
          <w:tab w:val="left" w:pos="10632"/>
        </w:tabs>
        <w:spacing w:before="17"/>
        <w:ind w:left="1139" w:hanging="236"/>
      </w:pPr>
      <w:r>
        <w:t>Животные</w:t>
      </w:r>
      <w:r>
        <w:rPr>
          <w:spacing w:val="32"/>
        </w:rPr>
        <w:t xml:space="preserve"> </w:t>
      </w:r>
      <w:r>
        <w:t>в</w:t>
      </w:r>
      <w:r>
        <w:rPr>
          <w:spacing w:val="30"/>
        </w:rPr>
        <w:t xml:space="preserve"> </w:t>
      </w:r>
      <w:r>
        <w:t>природных</w:t>
      </w:r>
      <w:r>
        <w:rPr>
          <w:spacing w:val="23"/>
        </w:rPr>
        <w:t xml:space="preserve"> </w:t>
      </w:r>
      <w:r>
        <w:rPr>
          <w:spacing w:val="-2"/>
        </w:rPr>
        <w:t>сообществах</w:t>
      </w:r>
    </w:p>
    <w:p w:rsidR="00623054" w:rsidRDefault="004D1B06" w:rsidP="004D1B06">
      <w:pPr>
        <w:tabs>
          <w:tab w:val="left" w:pos="10632"/>
        </w:tabs>
        <w:spacing w:before="2"/>
        <w:ind w:left="903"/>
        <w:jc w:val="both"/>
        <w:rPr>
          <w:sz w:val="23"/>
        </w:rPr>
      </w:pPr>
      <w:r>
        <w:rPr>
          <w:w w:val="105"/>
          <w:sz w:val="23"/>
        </w:rPr>
        <w:t>Животные</w:t>
      </w:r>
      <w:r>
        <w:rPr>
          <w:spacing w:val="26"/>
          <w:w w:val="105"/>
          <w:sz w:val="23"/>
        </w:rPr>
        <w:t xml:space="preserve">  </w:t>
      </w:r>
      <w:r>
        <w:rPr>
          <w:w w:val="105"/>
          <w:sz w:val="23"/>
        </w:rPr>
        <w:t>и</w:t>
      </w:r>
      <w:r>
        <w:rPr>
          <w:spacing w:val="34"/>
          <w:w w:val="105"/>
          <w:sz w:val="23"/>
        </w:rPr>
        <w:t xml:space="preserve">  </w:t>
      </w:r>
      <w:r>
        <w:rPr>
          <w:w w:val="105"/>
          <w:sz w:val="23"/>
        </w:rPr>
        <w:t>среда</w:t>
      </w:r>
      <w:r>
        <w:rPr>
          <w:spacing w:val="34"/>
          <w:w w:val="105"/>
          <w:sz w:val="23"/>
        </w:rPr>
        <w:t xml:space="preserve">  </w:t>
      </w:r>
      <w:r>
        <w:rPr>
          <w:w w:val="105"/>
          <w:sz w:val="23"/>
        </w:rPr>
        <w:t>обитания.</w:t>
      </w:r>
      <w:r>
        <w:rPr>
          <w:spacing w:val="35"/>
          <w:w w:val="105"/>
          <w:sz w:val="23"/>
        </w:rPr>
        <w:t xml:space="preserve">  </w:t>
      </w:r>
      <w:r>
        <w:rPr>
          <w:i/>
          <w:w w:val="105"/>
          <w:sz w:val="23"/>
        </w:rPr>
        <w:t>Влияние</w:t>
      </w:r>
      <w:r>
        <w:rPr>
          <w:i/>
          <w:spacing w:val="31"/>
          <w:w w:val="105"/>
          <w:sz w:val="23"/>
        </w:rPr>
        <w:t xml:space="preserve">  </w:t>
      </w:r>
      <w:r>
        <w:rPr>
          <w:i/>
          <w:w w:val="105"/>
          <w:sz w:val="23"/>
        </w:rPr>
        <w:t>света,</w:t>
      </w:r>
      <w:r>
        <w:rPr>
          <w:i/>
          <w:spacing w:val="32"/>
          <w:w w:val="105"/>
          <w:sz w:val="23"/>
        </w:rPr>
        <w:t xml:space="preserve">  </w:t>
      </w:r>
      <w:r>
        <w:rPr>
          <w:i/>
          <w:w w:val="105"/>
          <w:sz w:val="23"/>
        </w:rPr>
        <w:t>температуры</w:t>
      </w:r>
      <w:r>
        <w:rPr>
          <w:i/>
          <w:spacing w:val="33"/>
          <w:w w:val="105"/>
          <w:sz w:val="23"/>
        </w:rPr>
        <w:t xml:space="preserve">  </w:t>
      </w:r>
      <w:r>
        <w:rPr>
          <w:i/>
          <w:w w:val="105"/>
          <w:sz w:val="23"/>
        </w:rPr>
        <w:t>и</w:t>
      </w:r>
      <w:r>
        <w:rPr>
          <w:i/>
          <w:spacing w:val="28"/>
          <w:w w:val="105"/>
          <w:sz w:val="23"/>
        </w:rPr>
        <w:t xml:space="preserve">  </w:t>
      </w:r>
      <w:r>
        <w:rPr>
          <w:i/>
          <w:w w:val="105"/>
          <w:sz w:val="23"/>
        </w:rPr>
        <w:t>влажности</w:t>
      </w:r>
      <w:r>
        <w:rPr>
          <w:i/>
          <w:spacing w:val="31"/>
          <w:w w:val="105"/>
          <w:sz w:val="23"/>
        </w:rPr>
        <w:t xml:space="preserve">  </w:t>
      </w:r>
      <w:r>
        <w:rPr>
          <w:i/>
          <w:w w:val="105"/>
          <w:sz w:val="23"/>
        </w:rPr>
        <w:t>на</w:t>
      </w:r>
      <w:r>
        <w:rPr>
          <w:i/>
          <w:spacing w:val="31"/>
          <w:w w:val="105"/>
          <w:sz w:val="23"/>
        </w:rPr>
        <w:t xml:space="preserve">  </w:t>
      </w:r>
      <w:r>
        <w:rPr>
          <w:i/>
          <w:w w:val="105"/>
          <w:sz w:val="23"/>
        </w:rPr>
        <w:t>животных</w:t>
      </w:r>
      <w:r>
        <w:rPr>
          <w:i/>
          <w:spacing w:val="-37"/>
          <w:w w:val="105"/>
          <w:sz w:val="23"/>
        </w:rPr>
        <w:t xml:space="preserve"> </w:t>
      </w:r>
      <w:r>
        <w:rPr>
          <w:spacing w:val="-10"/>
          <w:w w:val="105"/>
          <w:sz w:val="23"/>
        </w:rPr>
        <w:t>.</w:t>
      </w:r>
    </w:p>
    <w:p w:rsidR="00623054" w:rsidRDefault="004D1B06" w:rsidP="004D1B06">
      <w:pPr>
        <w:pStyle w:val="a3"/>
        <w:tabs>
          <w:tab w:val="left" w:pos="10632"/>
        </w:tabs>
        <w:spacing w:before="16"/>
        <w:ind w:firstLine="0"/>
      </w:pPr>
      <w:r>
        <w:t>Приспособленность</w:t>
      </w:r>
      <w:r>
        <w:rPr>
          <w:spacing w:val="28"/>
        </w:rPr>
        <w:t xml:space="preserve"> </w:t>
      </w:r>
      <w:r>
        <w:t>животных</w:t>
      </w:r>
      <w:r>
        <w:rPr>
          <w:spacing w:val="24"/>
        </w:rPr>
        <w:t xml:space="preserve"> </w:t>
      </w:r>
      <w:r>
        <w:t>к</w:t>
      </w:r>
      <w:r>
        <w:rPr>
          <w:spacing w:val="39"/>
        </w:rPr>
        <w:t xml:space="preserve"> </w:t>
      </w:r>
      <w:r>
        <w:t>условиям</w:t>
      </w:r>
      <w:r>
        <w:rPr>
          <w:spacing w:val="41"/>
        </w:rPr>
        <w:t xml:space="preserve"> </w:t>
      </w:r>
      <w:r>
        <w:t>среды</w:t>
      </w:r>
      <w:r>
        <w:rPr>
          <w:spacing w:val="37"/>
        </w:rPr>
        <w:t xml:space="preserve"> </w:t>
      </w:r>
      <w:r>
        <w:rPr>
          <w:spacing w:val="-2"/>
        </w:rPr>
        <w:t>обитания.</w:t>
      </w:r>
    </w:p>
    <w:p w:rsidR="00623054" w:rsidRDefault="004D1B06" w:rsidP="004D1B06">
      <w:pPr>
        <w:tabs>
          <w:tab w:val="left" w:pos="10632"/>
        </w:tabs>
        <w:spacing w:before="10" w:line="252" w:lineRule="auto"/>
        <w:ind w:left="197" w:right="-15" w:firstLine="706"/>
        <w:jc w:val="both"/>
        <w:rPr>
          <w:sz w:val="23"/>
        </w:rPr>
      </w:pPr>
      <w:r>
        <w:rPr>
          <w:i/>
          <w:w w:val="105"/>
          <w:sz w:val="23"/>
        </w:rPr>
        <w:t xml:space="preserve">Популяции животных, их характеристики. Одиночный и групповой образ жизни. </w:t>
      </w:r>
      <w:r>
        <w:rPr>
          <w:w w:val="105"/>
          <w:sz w:val="23"/>
        </w:rPr>
        <w:t xml:space="preserve">Взаимосвязи </w:t>
      </w:r>
      <w:r>
        <w:rPr>
          <w:sz w:val="23"/>
        </w:rPr>
        <w:t>животных между собой и с другими организмами. Пищевые связи в природном сообществе.</w:t>
      </w:r>
      <w:r>
        <w:rPr>
          <w:spacing w:val="40"/>
          <w:sz w:val="23"/>
        </w:rPr>
        <w:t xml:space="preserve"> </w:t>
      </w:r>
      <w:r>
        <w:rPr>
          <w:i/>
          <w:sz w:val="23"/>
        </w:rPr>
        <w:t xml:space="preserve">Пищевые уровни, </w:t>
      </w:r>
      <w:r>
        <w:rPr>
          <w:i/>
          <w:w w:val="105"/>
          <w:sz w:val="23"/>
        </w:rPr>
        <w:t xml:space="preserve">экологическая пирамида. </w:t>
      </w:r>
      <w:r>
        <w:rPr>
          <w:w w:val="105"/>
          <w:sz w:val="23"/>
        </w:rPr>
        <w:t>Экосистема.</w:t>
      </w:r>
    </w:p>
    <w:p w:rsidR="00623054" w:rsidRDefault="004D1B06" w:rsidP="004D1B06">
      <w:pPr>
        <w:tabs>
          <w:tab w:val="left" w:pos="10632"/>
        </w:tabs>
        <w:spacing w:line="247" w:lineRule="auto"/>
        <w:ind w:left="197" w:right="12" w:firstLine="706"/>
        <w:jc w:val="both"/>
        <w:rPr>
          <w:i/>
          <w:sz w:val="23"/>
        </w:rPr>
      </w:pPr>
      <w:r>
        <w:rPr>
          <w:i/>
          <w:w w:val="105"/>
          <w:sz w:val="23"/>
        </w:rPr>
        <w:t>Животный мир природных зон Земли. Основные закономерности распределения животных на планете. Фауна.</w:t>
      </w:r>
    </w:p>
    <w:p w:rsidR="00623054" w:rsidRDefault="004D1B06" w:rsidP="004D1B06">
      <w:pPr>
        <w:pStyle w:val="4"/>
        <w:numPr>
          <w:ilvl w:val="0"/>
          <w:numId w:val="2"/>
        </w:numPr>
        <w:tabs>
          <w:tab w:val="left" w:pos="1139"/>
          <w:tab w:val="left" w:pos="10632"/>
        </w:tabs>
        <w:spacing w:before="12"/>
        <w:ind w:left="1139" w:hanging="236"/>
      </w:pPr>
      <w:r>
        <w:rPr>
          <w:w w:val="105"/>
        </w:rPr>
        <w:t>Животные</w:t>
      </w:r>
      <w:r>
        <w:rPr>
          <w:spacing w:val="-9"/>
          <w:w w:val="105"/>
        </w:rPr>
        <w:t xml:space="preserve"> </w:t>
      </w:r>
      <w:r>
        <w:rPr>
          <w:w w:val="105"/>
        </w:rPr>
        <w:t>и</w:t>
      </w:r>
      <w:r>
        <w:rPr>
          <w:spacing w:val="-10"/>
          <w:w w:val="105"/>
        </w:rPr>
        <w:t xml:space="preserve"> </w:t>
      </w:r>
      <w:r>
        <w:rPr>
          <w:spacing w:val="-2"/>
          <w:w w:val="105"/>
        </w:rPr>
        <w:t>человек</w:t>
      </w:r>
    </w:p>
    <w:p w:rsidR="00623054" w:rsidRDefault="004D1B06" w:rsidP="004D1B06">
      <w:pPr>
        <w:tabs>
          <w:tab w:val="left" w:pos="10632"/>
        </w:tabs>
        <w:spacing w:line="252" w:lineRule="auto"/>
        <w:ind w:left="197" w:right="2" w:firstLine="706"/>
        <w:jc w:val="both"/>
        <w:rPr>
          <w:i/>
          <w:sz w:val="23"/>
        </w:rPr>
      </w:pPr>
      <w:r>
        <w:rPr>
          <w:w w:val="105"/>
          <w:sz w:val="23"/>
        </w:rPr>
        <w:t xml:space="preserve">Воздействие человека на животных в природе: </w:t>
      </w:r>
      <w:r>
        <w:rPr>
          <w:i/>
          <w:w w:val="105"/>
          <w:sz w:val="23"/>
        </w:rPr>
        <w:t>прямое и косвенное. Промысловые животные (рыболовство,</w:t>
      </w:r>
      <w:r>
        <w:rPr>
          <w:i/>
          <w:spacing w:val="-16"/>
          <w:w w:val="105"/>
          <w:sz w:val="23"/>
        </w:rPr>
        <w:t xml:space="preserve"> </w:t>
      </w:r>
      <w:r>
        <w:rPr>
          <w:i/>
          <w:w w:val="105"/>
          <w:sz w:val="23"/>
        </w:rPr>
        <w:t>охота).</w:t>
      </w:r>
      <w:r>
        <w:rPr>
          <w:i/>
          <w:spacing w:val="-15"/>
          <w:w w:val="105"/>
          <w:sz w:val="23"/>
        </w:rPr>
        <w:t xml:space="preserve"> </w:t>
      </w:r>
      <w:r>
        <w:rPr>
          <w:i/>
          <w:w w:val="105"/>
          <w:sz w:val="23"/>
        </w:rPr>
        <w:t>Ведение</w:t>
      </w:r>
      <w:r>
        <w:rPr>
          <w:i/>
          <w:spacing w:val="-15"/>
          <w:w w:val="105"/>
          <w:sz w:val="23"/>
        </w:rPr>
        <w:t xml:space="preserve"> </w:t>
      </w:r>
      <w:r>
        <w:rPr>
          <w:i/>
          <w:w w:val="105"/>
          <w:sz w:val="23"/>
        </w:rPr>
        <w:t>промысла</w:t>
      </w:r>
      <w:r>
        <w:rPr>
          <w:i/>
          <w:spacing w:val="-12"/>
          <w:w w:val="105"/>
          <w:sz w:val="23"/>
        </w:rPr>
        <w:t xml:space="preserve"> </w:t>
      </w:r>
      <w:r>
        <w:rPr>
          <w:i/>
          <w:w w:val="105"/>
          <w:sz w:val="23"/>
        </w:rPr>
        <w:t>животных</w:t>
      </w:r>
      <w:r>
        <w:rPr>
          <w:i/>
          <w:spacing w:val="-8"/>
          <w:w w:val="105"/>
          <w:sz w:val="23"/>
        </w:rPr>
        <w:t xml:space="preserve"> </w:t>
      </w:r>
      <w:r>
        <w:rPr>
          <w:i/>
          <w:w w:val="105"/>
          <w:sz w:val="23"/>
        </w:rPr>
        <w:t>на</w:t>
      </w:r>
      <w:r>
        <w:rPr>
          <w:i/>
          <w:spacing w:val="-12"/>
          <w:w w:val="105"/>
          <w:sz w:val="23"/>
        </w:rPr>
        <w:t xml:space="preserve"> </w:t>
      </w:r>
      <w:r>
        <w:rPr>
          <w:i/>
          <w:w w:val="105"/>
          <w:sz w:val="23"/>
        </w:rPr>
        <w:t>основе</w:t>
      </w:r>
      <w:r>
        <w:rPr>
          <w:i/>
          <w:spacing w:val="-13"/>
          <w:w w:val="105"/>
          <w:sz w:val="23"/>
        </w:rPr>
        <w:t xml:space="preserve"> </w:t>
      </w:r>
      <w:r>
        <w:rPr>
          <w:i/>
          <w:w w:val="105"/>
          <w:sz w:val="23"/>
        </w:rPr>
        <w:t>научного</w:t>
      </w:r>
      <w:r>
        <w:rPr>
          <w:i/>
          <w:spacing w:val="-12"/>
          <w:w w:val="105"/>
          <w:sz w:val="23"/>
        </w:rPr>
        <w:t xml:space="preserve"> </w:t>
      </w:r>
      <w:r>
        <w:rPr>
          <w:i/>
          <w:w w:val="105"/>
          <w:sz w:val="23"/>
        </w:rPr>
        <w:t>подхода.</w:t>
      </w:r>
      <w:r>
        <w:rPr>
          <w:i/>
          <w:spacing w:val="-16"/>
          <w:w w:val="105"/>
          <w:sz w:val="23"/>
        </w:rPr>
        <w:t xml:space="preserve"> </w:t>
      </w:r>
      <w:r>
        <w:rPr>
          <w:i/>
          <w:w w:val="105"/>
          <w:sz w:val="23"/>
        </w:rPr>
        <w:t>Загрязнение</w:t>
      </w:r>
      <w:r>
        <w:rPr>
          <w:i/>
          <w:spacing w:val="-12"/>
          <w:w w:val="105"/>
          <w:sz w:val="23"/>
        </w:rPr>
        <w:t xml:space="preserve"> </w:t>
      </w:r>
      <w:r>
        <w:rPr>
          <w:i/>
          <w:w w:val="105"/>
          <w:sz w:val="23"/>
        </w:rPr>
        <w:t xml:space="preserve">окружающей </w:t>
      </w:r>
      <w:r>
        <w:rPr>
          <w:i/>
          <w:spacing w:val="-2"/>
          <w:w w:val="105"/>
          <w:sz w:val="23"/>
        </w:rPr>
        <w:t>среды.</w:t>
      </w:r>
    </w:p>
    <w:p w:rsidR="00623054" w:rsidRDefault="004D1B06" w:rsidP="004D1B06">
      <w:pPr>
        <w:tabs>
          <w:tab w:val="left" w:pos="10632"/>
        </w:tabs>
        <w:spacing w:line="252" w:lineRule="auto"/>
        <w:ind w:left="197" w:right="-15" w:firstLine="706"/>
        <w:jc w:val="both"/>
        <w:rPr>
          <w:i/>
          <w:sz w:val="23"/>
        </w:rPr>
      </w:pPr>
      <w:r>
        <w:rPr>
          <w:w w:val="105"/>
          <w:sz w:val="23"/>
        </w:rPr>
        <w:t xml:space="preserve">Одомашнивание животных. </w:t>
      </w:r>
      <w:r>
        <w:rPr>
          <w:i/>
          <w:w w:val="105"/>
          <w:sz w:val="23"/>
        </w:rPr>
        <w:t xml:space="preserve">Селекция, породы, искусственный отбор, дикие предки домашних животных. </w:t>
      </w:r>
      <w:r>
        <w:rPr>
          <w:w w:val="105"/>
          <w:sz w:val="23"/>
        </w:rPr>
        <w:t xml:space="preserve">Значение домашних животных в жизни человека. Животные сельскохозяйственных угодий. </w:t>
      </w:r>
      <w:r>
        <w:rPr>
          <w:i/>
          <w:w w:val="105"/>
          <w:sz w:val="23"/>
        </w:rPr>
        <w:t>Методы борьбы с животными-вредителями.</w:t>
      </w:r>
    </w:p>
    <w:p w:rsidR="00623054" w:rsidRDefault="004D1B06" w:rsidP="004D1B06">
      <w:pPr>
        <w:tabs>
          <w:tab w:val="left" w:pos="10632"/>
        </w:tabs>
        <w:spacing w:line="249" w:lineRule="auto"/>
        <w:ind w:left="197" w:right="-15" w:firstLine="706"/>
        <w:jc w:val="both"/>
        <w:rPr>
          <w:sz w:val="23"/>
        </w:rPr>
      </w:pPr>
      <w:r>
        <w:rPr>
          <w:i/>
          <w:w w:val="105"/>
          <w:sz w:val="23"/>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Pr>
          <w:w w:val="105"/>
          <w:sz w:val="23"/>
        </w:rPr>
        <w:t xml:space="preserve">животные города. </w:t>
      </w:r>
      <w:r>
        <w:rPr>
          <w:i/>
          <w:w w:val="105"/>
          <w:sz w:val="23"/>
        </w:rPr>
        <w:t xml:space="preserve">Адаптация животных к новым условиям. Рекреационный пресс на животных диких видов в условиях города. Безнадзорные домашние животные. </w:t>
      </w:r>
      <w:r>
        <w:rPr>
          <w:w w:val="105"/>
          <w:sz w:val="23"/>
        </w:rPr>
        <w:t>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23054" w:rsidRDefault="004D1B06" w:rsidP="004D1B06">
      <w:pPr>
        <w:pStyle w:val="3"/>
        <w:tabs>
          <w:tab w:val="left" w:pos="10632"/>
        </w:tabs>
        <w:spacing w:before="7"/>
      </w:pPr>
      <w:r>
        <w:rPr>
          <w:w w:val="105"/>
        </w:rPr>
        <w:t>9</w:t>
      </w:r>
      <w:r>
        <w:rPr>
          <w:spacing w:val="-3"/>
          <w:w w:val="105"/>
        </w:rPr>
        <w:t xml:space="preserve"> </w:t>
      </w:r>
      <w:r>
        <w:rPr>
          <w:spacing w:val="-4"/>
          <w:w w:val="105"/>
        </w:rPr>
        <w:t>КЛАСС</w:t>
      </w:r>
    </w:p>
    <w:p w:rsidR="00623054" w:rsidRDefault="004D1B06" w:rsidP="004D1B06">
      <w:pPr>
        <w:pStyle w:val="4"/>
        <w:numPr>
          <w:ilvl w:val="0"/>
          <w:numId w:val="1"/>
        </w:numPr>
        <w:tabs>
          <w:tab w:val="left" w:pos="1139"/>
          <w:tab w:val="left" w:pos="10632"/>
        </w:tabs>
        <w:spacing w:before="9"/>
        <w:ind w:left="1139" w:hanging="236"/>
      </w:pPr>
      <w:r>
        <w:t>Человек</w:t>
      </w:r>
      <w:r>
        <w:rPr>
          <w:spacing w:val="33"/>
        </w:rPr>
        <w:t xml:space="preserve"> </w:t>
      </w:r>
      <w:r>
        <w:t>–</w:t>
      </w:r>
      <w:r>
        <w:rPr>
          <w:spacing w:val="37"/>
        </w:rPr>
        <w:t xml:space="preserve"> </w:t>
      </w:r>
      <w:r>
        <w:t>биосоциальный</w:t>
      </w:r>
      <w:r>
        <w:rPr>
          <w:spacing w:val="29"/>
        </w:rPr>
        <w:t xml:space="preserve"> </w:t>
      </w:r>
      <w:r>
        <w:rPr>
          <w:spacing w:val="-5"/>
        </w:rPr>
        <w:t>вид</w:t>
      </w:r>
    </w:p>
    <w:p w:rsidR="00623054" w:rsidRDefault="004D1B06" w:rsidP="004D1B06">
      <w:pPr>
        <w:pStyle w:val="a3"/>
        <w:tabs>
          <w:tab w:val="left" w:pos="10632"/>
        </w:tabs>
        <w:spacing w:before="165"/>
        <w:ind w:left="0" w:firstLine="0"/>
        <w:jc w:val="left"/>
        <w:rPr>
          <w:b/>
          <w:sz w:val="20"/>
        </w:rPr>
      </w:pPr>
      <w:r>
        <w:rPr>
          <w:b/>
          <w:noProof/>
          <w:sz w:val="20"/>
          <w:lang w:eastAsia="ru-RU"/>
        </w:rPr>
        <mc:AlternateContent>
          <mc:Choice Requires="wps">
            <w:drawing>
              <wp:anchor distT="0" distB="0" distL="0" distR="0" simplePos="0" relativeHeight="251693568" behindDoc="1" locked="0" layoutInCell="1" allowOverlap="1">
                <wp:simplePos x="0" y="0"/>
                <wp:positionH relativeFrom="page">
                  <wp:posOffset>484936</wp:posOffset>
                </wp:positionH>
                <wp:positionV relativeFrom="paragraph">
                  <wp:posOffset>266218</wp:posOffset>
                </wp:positionV>
                <wp:extent cx="183007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D12ED43" id="Graphic 29" o:spid="_x0000_s1026" style="position:absolute;margin-left:38.2pt;margin-top:20.95pt;width:144.1pt;height:.75pt;z-index:-25162291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" path="m1830070,l,,,9143r1830070,l1830070,xe" fillcolor="black" stroked="f">
                <v:path arrowok="t"/>
                <w10:wrap type="topAndBottom" anchorx="page"/>
              </v:shape>
            </w:pict>
          </mc:Fallback>
        </mc:AlternateContent>
      </w:r>
    </w:p>
    <w:p w:rsidR="00623054" w:rsidRDefault="004D1B06" w:rsidP="004D1B06">
      <w:pPr>
        <w:tabs>
          <w:tab w:val="left" w:pos="10632"/>
        </w:tabs>
        <w:spacing w:before="115"/>
        <w:ind w:left="197" w:right="533"/>
        <w:rPr>
          <w:sz w:val="20"/>
        </w:rPr>
      </w:pPr>
      <w:r>
        <w:rPr>
          <w:sz w:val="20"/>
          <w:vertAlign w:val="superscript"/>
        </w:rPr>
        <w:t>31</w:t>
      </w:r>
      <w:r>
        <w:rPr>
          <w:spacing w:val="-3"/>
          <w:sz w:val="20"/>
        </w:rPr>
        <w:t xml:space="preserve"> </w:t>
      </w:r>
      <w:r>
        <w:rPr>
          <w:sz w:val="20"/>
        </w:rPr>
        <w:t>Многообразие</w:t>
      </w:r>
      <w:r>
        <w:rPr>
          <w:spacing w:val="-5"/>
          <w:sz w:val="20"/>
        </w:rPr>
        <w:t xml:space="preserve"> </w:t>
      </w:r>
      <w:r>
        <w:rPr>
          <w:sz w:val="20"/>
        </w:rPr>
        <w:t>птиц</w:t>
      </w:r>
      <w:r>
        <w:rPr>
          <w:spacing w:val="-3"/>
          <w:sz w:val="20"/>
        </w:rPr>
        <w:t xml:space="preserve"> </w:t>
      </w:r>
      <w:r>
        <w:rPr>
          <w:sz w:val="20"/>
        </w:rPr>
        <w:t>изучается</w:t>
      </w:r>
      <w:r>
        <w:rPr>
          <w:spacing w:val="-2"/>
          <w:sz w:val="20"/>
        </w:rPr>
        <w:t xml:space="preserve"> </w:t>
      </w:r>
      <w:r>
        <w:rPr>
          <w:sz w:val="20"/>
        </w:rPr>
        <w:t>по</w:t>
      </w:r>
      <w:r>
        <w:rPr>
          <w:spacing w:val="-3"/>
          <w:sz w:val="20"/>
        </w:rPr>
        <w:t xml:space="preserve"> </w:t>
      </w:r>
      <w:r>
        <w:rPr>
          <w:sz w:val="20"/>
        </w:rPr>
        <w:t>выбору</w:t>
      </w:r>
      <w:r>
        <w:rPr>
          <w:spacing w:val="-3"/>
          <w:sz w:val="20"/>
        </w:rPr>
        <w:t xml:space="preserve"> </w:t>
      </w:r>
      <w:r>
        <w:rPr>
          <w:sz w:val="20"/>
        </w:rPr>
        <w:t>учителя</w:t>
      </w:r>
      <w:r>
        <w:rPr>
          <w:spacing w:val="-2"/>
          <w:sz w:val="20"/>
        </w:rPr>
        <w:t xml:space="preserve"> </w:t>
      </w:r>
      <w:r>
        <w:rPr>
          <w:sz w:val="20"/>
        </w:rPr>
        <w:t>на</w:t>
      </w:r>
      <w:r>
        <w:rPr>
          <w:spacing w:val="-5"/>
          <w:sz w:val="20"/>
        </w:rPr>
        <w:t xml:space="preserve"> </w:t>
      </w:r>
      <w:r>
        <w:rPr>
          <w:sz w:val="20"/>
        </w:rPr>
        <w:t>примере</w:t>
      </w:r>
      <w:r>
        <w:rPr>
          <w:spacing w:val="-5"/>
          <w:sz w:val="20"/>
        </w:rPr>
        <w:t xml:space="preserve"> </w:t>
      </w:r>
      <w:r>
        <w:rPr>
          <w:sz w:val="20"/>
        </w:rPr>
        <w:t>трёх</w:t>
      </w:r>
      <w:r>
        <w:rPr>
          <w:spacing w:val="-3"/>
          <w:sz w:val="20"/>
        </w:rPr>
        <w:t xml:space="preserve"> </w:t>
      </w:r>
      <w:r>
        <w:rPr>
          <w:sz w:val="20"/>
        </w:rPr>
        <w:t>экологических</w:t>
      </w:r>
      <w:r>
        <w:rPr>
          <w:spacing w:val="-3"/>
          <w:sz w:val="20"/>
        </w:rPr>
        <w:t xml:space="preserve"> </w:t>
      </w:r>
      <w:r>
        <w:rPr>
          <w:sz w:val="20"/>
        </w:rPr>
        <w:t>групп</w:t>
      </w:r>
      <w:r>
        <w:rPr>
          <w:spacing w:val="-3"/>
          <w:sz w:val="20"/>
        </w:rPr>
        <w:t xml:space="preserve"> </w:t>
      </w:r>
      <w:r>
        <w:rPr>
          <w:sz w:val="20"/>
        </w:rPr>
        <w:t>с</w:t>
      </w:r>
      <w:r>
        <w:rPr>
          <w:spacing w:val="-5"/>
          <w:sz w:val="20"/>
        </w:rPr>
        <w:t xml:space="preserve"> </w:t>
      </w:r>
      <w:r>
        <w:rPr>
          <w:sz w:val="20"/>
        </w:rPr>
        <w:t>учётом</w:t>
      </w:r>
      <w:r>
        <w:rPr>
          <w:spacing w:val="-1"/>
          <w:sz w:val="20"/>
        </w:rPr>
        <w:t xml:space="preserve"> </w:t>
      </w:r>
      <w:r>
        <w:rPr>
          <w:sz w:val="20"/>
        </w:rPr>
        <w:t>распространения</w:t>
      </w:r>
      <w:r>
        <w:rPr>
          <w:spacing w:val="-2"/>
          <w:sz w:val="20"/>
        </w:rPr>
        <w:t xml:space="preserve"> </w:t>
      </w:r>
      <w:r>
        <w:rPr>
          <w:sz w:val="20"/>
        </w:rPr>
        <w:t>птиц</w:t>
      </w:r>
      <w:r>
        <w:rPr>
          <w:spacing w:val="-3"/>
          <w:sz w:val="20"/>
        </w:rPr>
        <w:t xml:space="preserve"> </w:t>
      </w:r>
      <w:r>
        <w:rPr>
          <w:sz w:val="20"/>
        </w:rPr>
        <w:t>в своём регионе.</w:t>
      </w:r>
    </w:p>
    <w:p w:rsidR="00623054" w:rsidRDefault="004D1B06" w:rsidP="004D1B06">
      <w:pPr>
        <w:tabs>
          <w:tab w:val="left" w:pos="10632"/>
        </w:tabs>
        <w:spacing w:before="2"/>
        <w:ind w:left="197"/>
        <w:rPr>
          <w:sz w:val="20"/>
        </w:rPr>
      </w:pPr>
      <w:r>
        <w:rPr>
          <w:sz w:val="20"/>
          <w:vertAlign w:val="superscript"/>
        </w:rPr>
        <w:t>32</w:t>
      </w:r>
      <w:r>
        <w:rPr>
          <w:spacing w:val="-5"/>
          <w:sz w:val="20"/>
        </w:rPr>
        <w:t xml:space="preserve"> </w:t>
      </w:r>
      <w:r>
        <w:rPr>
          <w:sz w:val="20"/>
        </w:rPr>
        <w:t>Изучаются</w:t>
      </w:r>
      <w:r>
        <w:rPr>
          <w:spacing w:val="-4"/>
          <w:sz w:val="20"/>
        </w:rPr>
        <w:t xml:space="preserve"> </w:t>
      </w:r>
      <w:r>
        <w:rPr>
          <w:sz w:val="20"/>
        </w:rPr>
        <w:t>6</w:t>
      </w:r>
      <w:r>
        <w:rPr>
          <w:spacing w:val="-5"/>
          <w:sz w:val="20"/>
        </w:rPr>
        <w:t xml:space="preserve"> </w:t>
      </w:r>
      <w:r>
        <w:rPr>
          <w:sz w:val="20"/>
        </w:rPr>
        <w:t>отрядов</w:t>
      </w:r>
      <w:r>
        <w:rPr>
          <w:spacing w:val="-7"/>
          <w:sz w:val="20"/>
        </w:rPr>
        <w:t xml:space="preserve"> </w:t>
      </w:r>
      <w:r>
        <w:rPr>
          <w:sz w:val="20"/>
        </w:rPr>
        <w:t>млекопитающих</w:t>
      </w:r>
      <w:r>
        <w:rPr>
          <w:spacing w:val="-5"/>
          <w:sz w:val="20"/>
        </w:rPr>
        <w:t xml:space="preserve"> </w:t>
      </w:r>
      <w:r>
        <w:rPr>
          <w:sz w:val="20"/>
        </w:rPr>
        <w:t>на</w:t>
      </w:r>
      <w:r>
        <w:rPr>
          <w:spacing w:val="-8"/>
          <w:sz w:val="20"/>
        </w:rPr>
        <w:t xml:space="preserve"> </w:t>
      </w:r>
      <w:r>
        <w:rPr>
          <w:sz w:val="20"/>
        </w:rPr>
        <w:t>примере</w:t>
      </w:r>
      <w:r>
        <w:rPr>
          <w:spacing w:val="-7"/>
          <w:sz w:val="20"/>
        </w:rPr>
        <w:t xml:space="preserve"> </w:t>
      </w:r>
      <w:r>
        <w:rPr>
          <w:sz w:val="20"/>
        </w:rPr>
        <w:t>двух</w:t>
      </w:r>
      <w:r>
        <w:rPr>
          <w:spacing w:val="-5"/>
          <w:sz w:val="20"/>
        </w:rPr>
        <w:t xml:space="preserve"> </w:t>
      </w:r>
      <w:r>
        <w:rPr>
          <w:sz w:val="20"/>
        </w:rPr>
        <w:t>видов</w:t>
      </w:r>
      <w:r>
        <w:rPr>
          <w:spacing w:val="-7"/>
          <w:sz w:val="20"/>
        </w:rPr>
        <w:t xml:space="preserve"> </w:t>
      </w:r>
      <w:r>
        <w:rPr>
          <w:sz w:val="20"/>
        </w:rPr>
        <w:t>из</w:t>
      </w:r>
      <w:r>
        <w:rPr>
          <w:spacing w:val="-5"/>
          <w:sz w:val="20"/>
        </w:rPr>
        <w:t xml:space="preserve"> </w:t>
      </w:r>
      <w:r>
        <w:rPr>
          <w:sz w:val="20"/>
        </w:rPr>
        <w:t>каждого</w:t>
      </w:r>
      <w:r>
        <w:rPr>
          <w:spacing w:val="-5"/>
          <w:sz w:val="20"/>
        </w:rPr>
        <w:t xml:space="preserve"> </w:t>
      </w:r>
      <w:r>
        <w:rPr>
          <w:sz w:val="20"/>
        </w:rPr>
        <w:t>отряда</w:t>
      </w:r>
      <w:r>
        <w:rPr>
          <w:spacing w:val="-8"/>
          <w:sz w:val="20"/>
        </w:rPr>
        <w:t xml:space="preserve"> </w:t>
      </w:r>
      <w:r>
        <w:rPr>
          <w:sz w:val="20"/>
        </w:rPr>
        <w:t>по</w:t>
      </w:r>
      <w:r>
        <w:rPr>
          <w:spacing w:val="-5"/>
          <w:sz w:val="20"/>
        </w:rPr>
        <w:t xml:space="preserve"> </w:t>
      </w:r>
      <w:r>
        <w:rPr>
          <w:sz w:val="20"/>
        </w:rPr>
        <w:t>выбору</w:t>
      </w:r>
      <w:r>
        <w:rPr>
          <w:spacing w:val="-11"/>
          <w:sz w:val="20"/>
        </w:rPr>
        <w:t xml:space="preserve"> </w:t>
      </w:r>
      <w:r>
        <w:rPr>
          <w:spacing w:val="-2"/>
          <w:sz w:val="20"/>
        </w:rPr>
        <w:t>учителя.</w:t>
      </w:r>
    </w:p>
    <w:p w:rsidR="00623054" w:rsidRDefault="004D1B06" w:rsidP="004D1B06">
      <w:pPr>
        <w:tabs>
          <w:tab w:val="left" w:pos="10632"/>
        </w:tabs>
        <w:spacing w:before="77" w:line="252" w:lineRule="auto"/>
        <w:ind w:left="197" w:right="5" w:firstLine="706"/>
        <w:jc w:val="both"/>
        <w:rPr>
          <w:sz w:val="23"/>
        </w:rPr>
      </w:pPr>
      <w:r>
        <w:rPr>
          <w:w w:val="105"/>
          <w:sz w:val="23"/>
        </w:rPr>
        <w:t>Науки о человеке (</w:t>
      </w:r>
      <w:r>
        <w:rPr>
          <w:i/>
          <w:w w:val="105"/>
          <w:sz w:val="23"/>
        </w:rPr>
        <w:t xml:space="preserve">анатомия, физиология, психология, антропология, гигиена, санитария, экология </w:t>
      </w:r>
      <w:r>
        <w:rPr>
          <w:i/>
          <w:sz w:val="23"/>
        </w:rPr>
        <w:t xml:space="preserve">человека). </w:t>
      </w:r>
      <w:r>
        <w:rPr>
          <w:sz w:val="23"/>
        </w:rPr>
        <w:t xml:space="preserve">Методы изучения организма человека. Значение знаний о человеке для самопознания и сохранения </w:t>
      </w:r>
      <w:r>
        <w:rPr>
          <w:w w:val="105"/>
          <w:sz w:val="23"/>
        </w:rPr>
        <w:t xml:space="preserve">здоровья. </w:t>
      </w:r>
      <w:r>
        <w:rPr>
          <w:i/>
          <w:w w:val="105"/>
          <w:sz w:val="23"/>
        </w:rPr>
        <w:t>Особенности человека как биосоциального существа</w:t>
      </w:r>
      <w:r>
        <w:rPr>
          <w:w w:val="105"/>
          <w:sz w:val="23"/>
        </w:rPr>
        <w:t>.</w:t>
      </w:r>
    </w:p>
    <w:p w:rsidR="00623054" w:rsidRDefault="004D1B06" w:rsidP="004D1B06">
      <w:pPr>
        <w:tabs>
          <w:tab w:val="left" w:pos="10632"/>
        </w:tabs>
        <w:spacing w:line="249" w:lineRule="auto"/>
        <w:ind w:left="197" w:right="-15" w:firstLine="706"/>
        <w:jc w:val="both"/>
        <w:rPr>
          <w:sz w:val="23"/>
        </w:rPr>
      </w:pPr>
      <w:r>
        <w:rPr>
          <w:w w:val="105"/>
          <w:sz w:val="23"/>
        </w:rPr>
        <w:t xml:space="preserve">Место человека в системе органического мира. </w:t>
      </w:r>
      <w:r>
        <w:rPr>
          <w:i/>
          <w:w w:val="105"/>
          <w:sz w:val="23"/>
        </w:rPr>
        <w:t xml:space="preserve">Человек как часть природы. Систематическое </w:t>
      </w:r>
      <w:r>
        <w:rPr>
          <w:i/>
          <w:sz w:val="23"/>
        </w:rPr>
        <w:t xml:space="preserve">положение современного человека. Сходство человека с млекопитающими. Отличие человека от приматов. </w:t>
      </w:r>
      <w:r>
        <w:rPr>
          <w:i/>
          <w:w w:val="105"/>
          <w:sz w:val="23"/>
        </w:rPr>
        <w:t>Доказательства животного происхождения человека. Человек разумный. Антропогенез, его этапы. Биологические и социальные факторы становления человека</w:t>
      </w:r>
      <w:r>
        <w:rPr>
          <w:w w:val="105"/>
          <w:sz w:val="23"/>
        </w:rPr>
        <w:t>. Человеческие расы.</w:t>
      </w:r>
    </w:p>
    <w:p w:rsidR="00623054" w:rsidRDefault="004D1B06" w:rsidP="004D1B06">
      <w:pPr>
        <w:pStyle w:val="4"/>
        <w:numPr>
          <w:ilvl w:val="0"/>
          <w:numId w:val="1"/>
        </w:numPr>
        <w:tabs>
          <w:tab w:val="left" w:pos="1139"/>
          <w:tab w:val="left" w:pos="10632"/>
        </w:tabs>
        <w:spacing w:before="12"/>
        <w:ind w:left="1139" w:hanging="236"/>
      </w:pPr>
      <w:r>
        <w:t>Структура</w:t>
      </w:r>
      <w:r>
        <w:rPr>
          <w:spacing w:val="44"/>
        </w:rPr>
        <w:t xml:space="preserve"> </w:t>
      </w:r>
      <w:r>
        <w:t>организма</w:t>
      </w:r>
      <w:r>
        <w:rPr>
          <w:spacing w:val="32"/>
        </w:rPr>
        <w:t xml:space="preserve"> </w:t>
      </w:r>
      <w:r>
        <w:rPr>
          <w:spacing w:val="-2"/>
        </w:rPr>
        <w:t>человека</w:t>
      </w:r>
    </w:p>
    <w:p w:rsidR="00623054" w:rsidRDefault="004D1B06" w:rsidP="004D1B06">
      <w:pPr>
        <w:tabs>
          <w:tab w:val="left" w:pos="10632"/>
        </w:tabs>
        <w:spacing w:before="2" w:line="252" w:lineRule="auto"/>
        <w:ind w:left="197" w:right="-15" w:firstLine="706"/>
        <w:jc w:val="both"/>
        <w:rPr>
          <w:sz w:val="23"/>
        </w:rPr>
      </w:pPr>
      <w:r>
        <w:rPr>
          <w:sz w:val="23"/>
        </w:rPr>
        <w:t xml:space="preserve">Строение и </w:t>
      </w:r>
      <w:r>
        <w:rPr>
          <w:i/>
          <w:sz w:val="23"/>
        </w:rPr>
        <w:t xml:space="preserve">химический состав </w:t>
      </w:r>
      <w:r>
        <w:rPr>
          <w:sz w:val="23"/>
        </w:rPr>
        <w:t xml:space="preserve">клетки. Обмен веществ и превращение энергии в клетке. Многообразие </w:t>
      </w:r>
      <w:r>
        <w:rPr>
          <w:w w:val="105"/>
          <w:sz w:val="23"/>
        </w:rPr>
        <w:t>клеток, их деление</w:t>
      </w:r>
      <w:r>
        <w:rPr>
          <w:i/>
          <w:w w:val="105"/>
          <w:sz w:val="23"/>
        </w:rPr>
        <w:t xml:space="preserve">. Нуклеиновые кислоты. </w:t>
      </w:r>
      <w:r>
        <w:rPr>
          <w:w w:val="105"/>
          <w:sz w:val="23"/>
        </w:rPr>
        <w:t xml:space="preserve">Гены. Хромосомы. </w:t>
      </w:r>
      <w:r>
        <w:rPr>
          <w:i/>
          <w:w w:val="105"/>
          <w:sz w:val="23"/>
        </w:rPr>
        <w:t>Хромосомный набор</w:t>
      </w:r>
      <w:r>
        <w:rPr>
          <w:w w:val="105"/>
          <w:sz w:val="23"/>
        </w:rPr>
        <w:t xml:space="preserve">. </w:t>
      </w:r>
      <w:r>
        <w:rPr>
          <w:i/>
          <w:w w:val="105"/>
          <w:sz w:val="23"/>
        </w:rPr>
        <w:t xml:space="preserve">Митоз, мейоз. </w:t>
      </w:r>
      <w:r>
        <w:rPr>
          <w:w w:val="105"/>
          <w:sz w:val="23"/>
        </w:rPr>
        <w:t>Соматические и половые клетки. Стволовые клетки.</w:t>
      </w:r>
    </w:p>
    <w:p w:rsidR="00623054" w:rsidRDefault="004D1B06" w:rsidP="004D1B06">
      <w:pPr>
        <w:tabs>
          <w:tab w:val="left" w:pos="10632"/>
        </w:tabs>
        <w:spacing w:line="252" w:lineRule="auto"/>
        <w:ind w:left="197" w:right="-15" w:firstLine="706"/>
        <w:jc w:val="both"/>
        <w:rPr>
          <w:i/>
          <w:sz w:val="23"/>
        </w:rPr>
      </w:pPr>
      <w:r>
        <w:rPr>
          <w:w w:val="105"/>
          <w:sz w:val="23"/>
        </w:rPr>
        <w:t xml:space="preserve">Типы тканей организма человека: эпителиальные, соединительные, мышечные, нервная. </w:t>
      </w:r>
      <w:r>
        <w:rPr>
          <w:i/>
          <w:w w:val="105"/>
          <w:sz w:val="23"/>
        </w:rPr>
        <w:lastRenderedPageBreak/>
        <w:t>Свойства тканей,</w:t>
      </w:r>
      <w:r>
        <w:rPr>
          <w:i/>
          <w:spacing w:val="-11"/>
          <w:w w:val="105"/>
          <w:sz w:val="23"/>
        </w:rPr>
        <w:t xml:space="preserve"> </w:t>
      </w:r>
      <w:r>
        <w:rPr>
          <w:i/>
          <w:w w:val="105"/>
          <w:sz w:val="23"/>
        </w:rPr>
        <w:t>их</w:t>
      </w:r>
      <w:r>
        <w:rPr>
          <w:i/>
          <w:spacing w:val="-2"/>
          <w:w w:val="105"/>
          <w:sz w:val="23"/>
        </w:rPr>
        <w:t xml:space="preserve"> </w:t>
      </w:r>
      <w:r>
        <w:rPr>
          <w:i/>
          <w:w w:val="105"/>
          <w:sz w:val="23"/>
        </w:rPr>
        <w:t>функции.</w:t>
      </w:r>
      <w:r>
        <w:rPr>
          <w:i/>
          <w:spacing w:val="-9"/>
          <w:w w:val="105"/>
          <w:sz w:val="23"/>
        </w:rPr>
        <w:t xml:space="preserve"> </w:t>
      </w:r>
      <w:r>
        <w:rPr>
          <w:w w:val="105"/>
          <w:sz w:val="23"/>
        </w:rPr>
        <w:t>Органы</w:t>
      </w:r>
      <w:r>
        <w:rPr>
          <w:spacing w:val="-11"/>
          <w:w w:val="105"/>
          <w:sz w:val="23"/>
        </w:rPr>
        <w:t xml:space="preserve"> </w:t>
      </w:r>
      <w:r>
        <w:rPr>
          <w:w w:val="105"/>
          <w:sz w:val="23"/>
        </w:rPr>
        <w:t>и системы</w:t>
      </w:r>
      <w:r>
        <w:rPr>
          <w:spacing w:val="-5"/>
          <w:w w:val="105"/>
          <w:sz w:val="23"/>
        </w:rPr>
        <w:t xml:space="preserve"> </w:t>
      </w:r>
      <w:r>
        <w:rPr>
          <w:w w:val="105"/>
          <w:sz w:val="23"/>
        </w:rPr>
        <w:t>органов.</w:t>
      </w:r>
      <w:r>
        <w:rPr>
          <w:spacing w:val="-5"/>
          <w:w w:val="105"/>
          <w:sz w:val="23"/>
        </w:rPr>
        <w:t xml:space="preserve"> </w:t>
      </w:r>
      <w:r>
        <w:rPr>
          <w:w w:val="105"/>
          <w:sz w:val="23"/>
        </w:rPr>
        <w:t>Организм</w:t>
      </w:r>
      <w:r>
        <w:rPr>
          <w:spacing w:val="-10"/>
          <w:w w:val="105"/>
          <w:sz w:val="23"/>
        </w:rPr>
        <w:t xml:space="preserve"> </w:t>
      </w:r>
      <w:r>
        <w:rPr>
          <w:w w:val="105"/>
          <w:sz w:val="23"/>
        </w:rPr>
        <w:t>как</w:t>
      </w:r>
      <w:r>
        <w:rPr>
          <w:spacing w:val="-4"/>
          <w:w w:val="105"/>
          <w:sz w:val="23"/>
        </w:rPr>
        <w:t xml:space="preserve"> </w:t>
      </w:r>
      <w:r>
        <w:rPr>
          <w:w w:val="105"/>
          <w:sz w:val="23"/>
        </w:rPr>
        <w:t>единое</w:t>
      </w:r>
      <w:r>
        <w:rPr>
          <w:spacing w:val="-2"/>
          <w:w w:val="105"/>
          <w:sz w:val="23"/>
        </w:rPr>
        <w:t xml:space="preserve"> </w:t>
      </w:r>
      <w:r>
        <w:rPr>
          <w:w w:val="105"/>
          <w:sz w:val="23"/>
        </w:rPr>
        <w:t xml:space="preserve">целое. </w:t>
      </w:r>
      <w:r>
        <w:rPr>
          <w:i/>
          <w:w w:val="105"/>
          <w:sz w:val="23"/>
        </w:rPr>
        <w:t>Взаимосвязь</w:t>
      </w:r>
      <w:r>
        <w:rPr>
          <w:i/>
          <w:spacing w:val="-4"/>
          <w:w w:val="105"/>
          <w:sz w:val="23"/>
        </w:rPr>
        <w:t xml:space="preserve"> </w:t>
      </w:r>
      <w:r>
        <w:rPr>
          <w:i/>
          <w:w w:val="105"/>
          <w:sz w:val="23"/>
        </w:rPr>
        <w:t>органов</w:t>
      </w:r>
      <w:r>
        <w:rPr>
          <w:i/>
          <w:spacing w:val="-12"/>
          <w:w w:val="105"/>
          <w:sz w:val="23"/>
        </w:rPr>
        <w:t xml:space="preserve"> </w:t>
      </w:r>
      <w:r>
        <w:rPr>
          <w:i/>
          <w:w w:val="105"/>
          <w:sz w:val="23"/>
        </w:rPr>
        <w:t>и</w:t>
      </w:r>
      <w:r>
        <w:rPr>
          <w:i/>
          <w:spacing w:val="-1"/>
          <w:w w:val="105"/>
          <w:sz w:val="23"/>
        </w:rPr>
        <w:t xml:space="preserve"> </w:t>
      </w:r>
      <w:r>
        <w:rPr>
          <w:i/>
          <w:w w:val="105"/>
          <w:sz w:val="23"/>
        </w:rPr>
        <w:t>систем как основа гомеостаза.</w:t>
      </w:r>
    </w:p>
    <w:p w:rsidR="00623054" w:rsidRDefault="004D1B06" w:rsidP="004D1B06">
      <w:pPr>
        <w:tabs>
          <w:tab w:val="left" w:pos="10632"/>
        </w:tabs>
        <w:spacing w:line="260" w:lineRule="exact"/>
        <w:ind w:left="903"/>
        <w:jc w:val="both"/>
        <w:rPr>
          <w:i/>
          <w:sz w:val="23"/>
        </w:rPr>
      </w:pPr>
      <w:r>
        <w:rPr>
          <w:i/>
          <w:sz w:val="23"/>
        </w:rPr>
        <w:t>Лабораторные</w:t>
      </w:r>
      <w:r>
        <w:rPr>
          <w:i/>
          <w:spacing w:val="37"/>
          <w:sz w:val="23"/>
        </w:rPr>
        <w:t xml:space="preserve"> </w:t>
      </w:r>
      <w:r>
        <w:rPr>
          <w:i/>
          <w:sz w:val="23"/>
        </w:rPr>
        <w:t>и</w:t>
      </w:r>
      <w:r>
        <w:rPr>
          <w:i/>
          <w:spacing w:val="38"/>
          <w:sz w:val="23"/>
        </w:rPr>
        <w:t xml:space="preserve"> </w:t>
      </w:r>
      <w:r>
        <w:rPr>
          <w:i/>
          <w:sz w:val="23"/>
        </w:rPr>
        <w:t>практические</w:t>
      </w:r>
      <w:r>
        <w:rPr>
          <w:i/>
          <w:spacing w:val="37"/>
          <w:sz w:val="23"/>
        </w:rPr>
        <w:t xml:space="preserve"> </w:t>
      </w:r>
      <w:r>
        <w:rPr>
          <w:i/>
          <w:spacing w:val="-2"/>
          <w:sz w:val="23"/>
        </w:rPr>
        <w:t>работы</w:t>
      </w:r>
    </w:p>
    <w:p w:rsidR="00623054" w:rsidRDefault="004D1B06" w:rsidP="004D1B06">
      <w:pPr>
        <w:pStyle w:val="a5"/>
        <w:numPr>
          <w:ilvl w:val="0"/>
          <w:numId w:val="81"/>
        </w:numPr>
        <w:tabs>
          <w:tab w:val="left" w:pos="1139"/>
          <w:tab w:val="left" w:pos="10632"/>
        </w:tabs>
        <w:spacing w:before="5"/>
        <w:ind w:left="1139" w:hanging="236"/>
        <w:rPr>
          <w:sz w:val="23"/>
        </w:rPr>
      </w:pPr>
      <w:r>
        <w:rPr>
          <w:w w:val="105"/>
          <w:sz w:val="23"/>
        </w:rPr>
        <w:t>Изучение</w:t>
      </w:r>
      <w:r>
        <w:rPr>
          <w:spacing w:val="-16"/>
          <w:w w:val="105"/>
          <w:sz w:val="23"/>
        </w:rPr>
        <w:t xml:space="preserve"> </w:t>
      </w:r>
      <w:r>
        <w:rPr>
          <w:w w:val="105"/>
          <w:sz w:val="23"/>
        </w:rPr>
        <w:t>клеток</w:t>
      </w:r>
      <w:r>
        <w:rPr>
          <w:spacing w:val="-12"/>
          <w:w w:val="105"/>
          <w:sz w:val="23"/>
        </w:rPr>
        <w:t xml:space="preserve"> </w:t>
      </w:r>
      <w:r>
        <w:rPr>
          <w:w w:val="105"/>
          <w:sz w:val="23"/>
        </w:rPr>
        <w:t>слизистой</w:t>
      </w:r>
      <w:r>
        <w:rPr>
          <w:spacing w:val="-10"/>
          <w:w w:val="105"/>
          <w:sz w:val="23"/>
        </w:rPr>
        <w:t xml:space="preserve"> </w:t>
      </w:r>
      <w:r>
        <w:rPr>
          <w:w w:val="105"/>
          <w:sz w:val="23"/>
        </w:rPr>
        <w:t>оболочки</w:t>
      </w:r>
      <w:r>
        <w:rPr>
          <w:spacing w:val="-15"/>
          <w:w w:val="105"/>
          <w:sz w:val="23"/>
        </w:rPr>
        <w:t xml:space="preserve"> </w:t>
      </w:r>
      <w:r>
        <w:rPr>
          <w:w w:val="105"/>
          <w:sz w:val="23"/>
        </w:rPr>
        <w:t>полости</w:t>
      </w:r>
      <w:r>
        <w:rPr>
          <w:spacing w:val="-9"/>
          <w:w w:val="105"/>
          <w:sz w:val="23"/>
        </w:rPr>
        <w:t xml:space="preserve"> </w:t>
      </w:r>
      <w:r>
        <w:rPr>
          <w:w w:val="105"/>
          <w:sz w:val="23"/>
        </w:rPr>
        <w:t>рта</w:t>
      </w:r>
      <w:r>
        <w:rPr>
          <w:spacing w:val="-15"/>
          <w:w w:val="105"/>
          <w:sz w:val="23"/>
        </w:rPr>
        <w:t xml:space="preserve"> </w:t>
      </w:r>
      <w:r>
        <w:rPr>
          <w:spacing w:val="-2"/>
          <w:w w:val="105"/>
          <w:sz w:val="23"/>
        </w:rPr>
        <w:t>человека.</w:t>
      </w:r>
    </w:p>
    <w:p w:rsidR="00623054" w:rsidRDefault="004D1B06" w:rsidP="004D1B06">
      <w:pPr>
        <w:pStyle w:val="a5"/>
        <w:numPr>
          <w:ilvl w:val="0"/>
          <w:numId w:val="81"/>
        </w:numPr>
        <w:tabs>
          <w:tab w:val="left" w:pos="1139"/>
          <w:tab w:val="left" w:pos="10632"/>
        </w:tabs>
        <w:spacing w:before="16"/>
        <w:ind w:left="1139" w:hanging="236"/>
        <w:rPr>
          <w:sz w:val="23"/>
        </w:rPr>
      </w:pPr>
      <w:r>
        <w:rPr>
          <w:sz w:val="23"/>
        </w:rPr>
        <w:t>Изучение</w:t>
      </w:r>
      <w:r>
        <w:rPr>
          <w:spacing w:val="34"/>
          <w:sz w:val="23"/>
        </w:rPr>
        <w:t xml:space="preserve"> </w:t>
      </w:r>
      <w:r>
        <w:rPr>
          <w:sz w:val="23"/>
        </w:rPr>
        <w:t>микроскопического</w:t>
      </w:r>
      <w:r>
        <w:rPr>
          <w:spacing w:val="37"/>
          <w:sz w:val="23"/>
        </w:rPr>
        <w:t xml:space="preserve"> </w:t>
      </w:r>
      <w:r>
        <w:rPr>
          <w:sz w:val="23"/>
        </w:rPr>
        <w:t>строения</w:t>
      </w:r>
      <w:r>
        <w:rPr>
          <w:spacing w:val="41"/>
          <w:sz w:val="23"/>
        </w:rPr>
        <w:t xml:space="preserve"> </w:t>
      </w:r>
      <w:r>
        <w:rPr>
          <w:sz w:val="23"/>
        </w:rPr>
        <w:t>тканей</w:t>
      </w:r>
      <w:r>
        <w:rPr>
          <w:spacing w:val="37"/>
          <w:sz w:val="23"/>
        </w:rPr>
        <w:t xml:space="preserve"> </w:t>
      </w:r>
      <w:r>
        <w:rPr>
          <w:sz w:val="23"/>
        </w:rPr>
        <w:t>(на</w:t>
      </w:r>
      <w:r>
        <w:rPr>
          <w:spacing w:val="36"/>
          <w:sz w:val="23"/>
        </w:rPr>
        <w:t xml:space="preserve"> </w:t>
      </w:r>
      <w:r>
        <w:rPr>
          <w:sz w:val="23"/>
        </w:rPr>
        <w:t>готовых</w:t>
      </w:r>
      <w:r>
        <w:rPr>
          <w:spacing w:val="27"/>
          <w:sz w:val="23"/>
        </w:rPr>
        <w:t xml:space="preserve"> </w:t>
      </w:r>
      <w:r>
        <w:rPr>
          <w:spacing w:val="-2"/>
          <w:sz w:val="23"/>
        </w:rPr>
        <w:t>микропрепаратах).</w:t>
      </w:r>
    </w:p>
    <w:p w:rsidR="00623054" w:rsidRDefault="004D1B06" w:rsidP="004D1B06">
      <w:pPr>
        <w:pStyle w:val="a5"/>
        <w:numPr>
          <w:ilvl w:val="0"/>
          <w:numId w:val="81"/>
        </w:numPr>
        <w:tabs>
          <w:tab w:val="left" w:pos="1139"/>
          <w:tab w:val="left" w:pos="10632"/>
        </w:tabs>
        <w:spacing w:before="9"/>
        <w:ind w:left="1139" w:hanging="236"/>
        <w:rPr>
          <w:sz w:val="23"/>
        </w:rPr>
      </w:pPr>
      <w:r>
        <w:rPr>
          <w:w w:val="105"/>
          <w:sz w:val="23"/>
        </w:rPr>
        <w:t>Распознавание</w:t>
      </w:r>
      <w:r>
        <w:rPr>
          <w:spacing w:val="-14"/>
          <w:w w:val="105"/>
          <w:sz w:val="23"/>
        </w:rPr>
        <w:t xml:space="preserve"> </w:t>
      </w:r>
      <w:r>
        <w:rPr>
          <w:w w:val="105"/>
          <w:sz w:val="23"/>
        </w:rPr>
        <w:t>органов</w:t>
      </w:r>
      <w:r>
        <w:rPr>
          <w:spacing w:val="-13"/>
          <w:w w:val="105"/>
          <w:sz w:val="23"/>
        </w:rPr>
        <w:t xml:space="preserve"> </w:t>
      </w:r>
      <w:r>
        <w:rPr>
          <w:w w:val="105"/>
          <w:sz w:val="23"/>
        </w:rPr>
        <w:t>и</w:t>
      </w:r>
      <w:r>
        <w:rPr>
          <w:spacing w:val="-7"/>
          <w:w w:val="105"/>
          <w:sz w:val="23"/>
        </w:rPr>
        <w:t xml:space="preserve"> </w:t>
      </w:r>
      <w:r>
        <w:rPr>
          <w:w w:val="105"/>
          <w:sz w:val="23"/>
        </w:rPr>
        <w:t>систем</w:t>
      </w:r>
      <w:r>
        <w:rPr>
          <w:spacing w:val="-10"/>
          <w:w w:val="105"/>
          <w:sz w:val="23"/>
        </w:rPr>
        <w:t xml:space="preserve"> </w:t>
      </w:r>
      <w:r>
        <w:rPr>
          <w:w w:val="105"/>
          <w:sz w:val="23"/>
        </w:rPr>
        <w:t>органов</w:t>
      </w:r>
      <w:r>
        <w:rPr>
          <w:spacing w:val="-13"/>
          <w:w w:val="105"/>
          <w:sz w:val="23"/>
        </w:rPr>
        <w:t xml:space="preserve"> </w:t>
      </w:r>
      <w:r>
        <w:rPr>
          <w:w w:val="105"/>
          <w:sz w:val="23"/>
        </w:rPr>
        <w:t>человека</w:t>
      </w:r>
      <w:r>
        <w:rPr>
          <w:spacing w:val="-14"/>
          <w:w w:val="105"/>
          <w:sz w:val="23"/>
        </w:rPr>
        <w:t xml:space="preserve"> </w:t>
      </w:r>
      <w:r>
        <w:rPr>
          <w:w w:val="105"/>
          <w:sz w:val="23"/>
        </w:rPr>
        <w:t>(по</w:t>
      </w:r>
      <w:r>
        <w:rPr>
          <w:spacing w:val="-12"/>
          <w:w w:val="105"/>
          <w:sz w:val="23"/>
        </w:rPr>
        <w:t xml:space="preserve"> </w:t>
      </w:r>
      <w:r>
        <w:rPr>
          <w:spacing w:val="-2"/>
          <w:w w:val="105"/>
          <w:sz w:val="23"/>
        </w:rPr>
        <w:t>таблицам).</w:t>
      </w:r>
    </w:p>
    <w:p w:rsidR="00623054" w:rsidRDefault="004D1B06" w:rsidP="004D1B06">
      <w:pPr>
        <w:pStyle w:val="4"/>
        <w:numPr>
          <w:ilvl w:val="0"/>
          <w:numId w:val="1"/>
        </w:numPr>
        <w:tabs>
          <w:tab w:val="left" w:pos="1139"/>
          <w:tab w:val="left" w:pos="10632"/>
        </w:tabs>
        <w:spacing w:before="17"/>
        <w:ind w:left="1139" w:hanging="236"/>
      </w:pPr>
      <w:r>
        <w:rPr>
          <w:spacing w:val="2"/>
        </w:rPr>
        <w:t>Нейрогуморальная</w:t>
      </w:r>
      <w:r>
        <w:rPr>
          <w:spacing w:val="41"/>
        </w:rPr>
        <w:t xml:space="preserve"> </w:t>
      </w:r>
      <w:r>
        <w:rPr>
          <w:spacing w:val="-2"/>
        </w:rPr>
        <w:t>регуляция</w:t>
      </w:r>
    </w:p>
    <w:p w:rsidR="00623054" w:rsidRDefault="004D1B06" w:rsidP="004D1B06">
      <w:pPr>
        <w:pStyle w:val="a3"/>
        <w:tabs>
          <w:tab w:val="left" w:pos="10632"/>
        </w:tabs>
        <w:spacing w:before="9"/>
        <w:ind w:left="903" w:firstLine="0"/>
        <w:rPr>
          <w:i/>
        </w:rPr>
      </w:pPr>
      <w:r>
        <w:rPr>
          <w:w w:val="105"/>
        </w:rPr>
        <w:t>Нервная</w:t>
      </w:r>
      <w:r>
        <w:rPr>
          <w:spacing w:val="-15"/>
          <w:w w:val="105"/>
        </w:rPr>
        <w:t xml:space="preserve"> </w:t>
      </w:r>
      <w:r>
        <w:rPr>
          <w:w w:val="105"/>
        </w:rPr>
        <w:t>система</w:t>
      </w:r>
      <w:r>
        <w:rPr>
          <w:spacing w:val="-6"/>
          <w:w w:val="105"/>
        </w:rPr>
        <w:t xml:space="preserve"> </w:t>
      </w:r>
      <w:r>
        <w:rPr>
          <w:w w:val="105"/>
        </w:rPr>
        <w:t>человека,</w:t>
      </w:r>
      <w:r>
        <w:rPr>
          <w:spacing w:val="-8"/>
          <w:w w:val="105"/>
        </w:rPr>
        <w:t xml:space="preserve"> </w:t>
      </w:r>
      <w:r>
        <w:rPr>
          <w:w w:val="105"/>
        </w:rPr>
        <w:t>её</w:t>
      </w:r>
      <w:r>
        <w:rPr>
          <w:spacing w:val="-12"/>
          <w:w w:val="105"/>
        </w:rPr>
        <w:t xml:space="preserve"> </w:t>
      </w:r>
      <w:r>
        <w:rPr>
          <w:w w:val="105"/>
        </w:rPr>
        <w:t>организация</w:t>
      </w:r>
      <w:r>
        <w:rPr>
          <w:spacing w:val="-14"/>
          <w:w w:val="105"/>
        </w:rPr>
        <w:t xml:space="preserve"> </w:t>
      </w:r>
      <w:r>
        <w:rPr>
          <w:w w:val="105"/>
        </w:rPr>
        <w:t>и</w:t>
      </w:r>
      <w:r>
        <w:rPr>
          <w:spacing w:val="-4"/>
          <w:w w:val="105"/>
        </w:rPr>
        <w:t xml:space="preserve"> </w:t>
      </w:r>
      <w:r>
        <w:rPr>
          <w:i/>
          <w:spacing w:val="-2"/>
          <w:w w:val="105"/>
        </w:rPr>
        <w:t>значение.</w:t>
      </w:r>
    </w:p>
    <w:p w:rsidR="00623054" w:rsidRDefault="004D1B06" w:rsidP="004D1B06">
      <w:pPr>
        <w:tabs>
          <w:tab w:val="left" w:pos="10632"/>
        </w:tabs>
        <w:spacing w:before="9" w:line="247" w:lineRule="auto"/>
        <w:ind w:left="197" w:right="-15" w:firstLine="706"/>
        <w:jc w:val="both"/>
        <w:rPr>
          <w:i/>
          <w:sz w:val="23"/>
        </w:rPr>
      </w:pPr>
      <w:r>
        <w:rPr>
          <w:i/>
          <w:w w:val="105"/>
          <w:sz w:val="23"/>
        </w:rPr>
        <w:t xml:space="preserve">Нейроны, нервы, нервные узлы. </w:t>
      </w:r>
      <w:r>
        <w:rPr>
          <w:w w:val="105"/>
          <w:sz w:val="23"/>
        </w:rPr>
        <w:t xml:space="preserve">Рефлекс. Рефлекторная дуга. </w:t>
      </w:r>
      <w:r>
        <w:rPr>
          <w:i/>
          <w:w w:val="105"/>
          <w:sz w:val="23"/>
        </w:rPr>
        <w:t>Рецепторы. Двухнейронные и трёхнейронные рефлекторные дуги.</w:t>
      </w:r>
    </w:p>
    <w:p w:rsidR="00623054" w:rsidRDefault="004D1B06" w:rsidP="004D1B06">
      <w:pPr>
        <w:tabs>
          <w:tab w:val="left" w:pos="10632"/>
        </w:tabs>
        <w:spacing w:before="10" w:line="247" w:lineRule="auto"/>
        <w:ind w:left="197" w:firstLine="706"/>
        <w:jc w:val="both"/>
        <w:rPr>
          <w:i/>
          <w:sz w:val="23"/>
        </w:rPr>
      </w:pPr>
      <w:r>
        <w:rPr>
          <w:w w:val="105"/>
          <w:sz w:val="23"/>
        </w:rPr>
        <w:t xml:space="preserve">Спинной мозг, его строение и функции. Рефлексы спинного мозга. Головной мозг, его строение и функции. </w:t>
      </w:r>
      <w:r>
        <w:rPr>
          <w:i/>
          <w:w w:val="105"/>
          <w:sz w:val="23"/>
        </w:rPr>
        <w:t xml:space="preserve">Большие полушария. </w:t>
      </w:r>
      <w:r>
        <w:rPr>
          <w:w w:val="105"/>
          <w:sz w:val="23"/>
        </w:rPr>
        <w:t xml:space="preserve">Рефлексы головного мозга. </w:t>
      </w:r>
      <w:r>
        <w:rPr>
          <w:i/>
          <w:w w:val="105"/>
          <w:sz w:val="23"/>
        </w:rPr>
        <w:t>Безусловные (врождённые) и условные (приобретённые) рефлексы.</w:t>
      </w:r>
    </w:p>
    <w:p w:rsidR="00623054" w:rsidRDefault="004D1B06" w:rsidP="004D1B06">
      <w:pPr>
        <w:tabs>
          <w:tab w:val="left" w:pos="10632"/>
        </w:tabs>
        <w:spacing w:before="11" w:line="249" w:lineRule="auto"/>
        <w:ind w:left="197" w:right="10" w:firstLine="706"/>
        <w:jc w:val="both"/>
        <w:rPr>
          <w:i/>
          <w:sz w:val="23"/>
        </w:rPr>
      </w:pPr>
      <w:r>
        <w:rPr>
          <w:w w:val="105"/>
          <w:sz w:val="23"/>
        </w:rPr>
        <w:t xml:space="preserve">Соматическая нервная система. Вегетативная (автономная) нервная система. Нервная система как единое целое. </w:t>
      </w:r>
      <w:r>
        <w:rPr>
          <w:i/>
          <w:w w:val="105"/>
          <w:sz w:val="23"/>
        </w:rPr>
        <w:t>Нарушения в работе нервной системы.</w:t>
      </w:r>
    </w:p>
    <w:p w:rsidR="00623054" w:rsidRDefault="004D1B06" w:rsidP="004D1B06">
      <w:pPr>
        <w:tabs>
          <w:tab w:val="left" w:pos="10632"/>
        </w:tabs>
        <w:spacing w:line="249" w:lineRule="auto"/>
        <w:ind w:left="197" w:right="-15" w:firstLine="706"/>
        <w:jc w:val="both"/>
        <w:rPr>
          <w:i/>
          <w:sz w:val="23"/>
        </w:rPr>
      </w:pPr>
      <w:r>
        <w:rPr>
          <w:w w:val="105"/>
          <w:sz w:val="23"/>
        </w:rPr>
        <w:t xml:space="preserve">Гуморальная регуляция функций. Эндокринная система. </w:t>
      </w:r>
      <w:r>
        <w:rPr>
          <w:i/>
          <w:w w:val="105"/>
          <w:sz w:val="23"/>
        </w:rPr>
        <w:t>Железы внутренней секреции. Железы смешанной</w:t>
      </w:r>
      <w:r>
        <w:rPr>
          <w:i/>
          <w:spacing w:val="-16"/>
          <w:w w:val="105"/>
          <w:sz w:val="23"/>
        </w:rPr>
        <w:t xml:space="preserve"> </w:t>
      </w:r>
      <w:r>
        <w:rPr>
          <w:i/>
          <w:w w:val="105"/>
          <w:sz w:val="23"/>
        </w:rPr>
        <w:t>секреции.</w:t>
      </w:r>
      <w:r>
        <w:rPr>
          <w:i/>
          <w:spacing w:val="-10"/>
          <w:w w:val="105"/>
          <w:sz w:val="23"/>
        </w:rPr>
        <w:t xml:space="preserve"> </w:t>
      </w:r>
      <w:r>
        <w:rPr>
          <w:w w:val="105"/>
          <w:sz w:val="23"/>
        </w:rPr>
        <w:t>Гормоны,</w:t>
      </w:r>
      <w:r>
        <w:rPr>
          <w:spacing w:val="-14"/>
          <w:w w:val="105"/>
          <w:sz w:val="23"/>
        </w:rPr>
        <w:t xml:space="preserve"> </w:t>
      </w:r>
      <w:r>
        <w:rPr>
          <w:w w:val="105"/>
          <w:sz w:val="23"/>
        </w:rPr>
        <w:t>их</w:t>
      </w:r>
      <w:r>
        <w:rPr>
          <w:spacing w:val="-16"/>
          <w:w w:val="105"/>
          <w:sz w:val="23"/>
        </w:rPr>
        <w:t xml:space="preserve"> </w:t>
      </w:r>
      <w:r>
        <w:rPr>
          <w:w w:val="105"/>
          <w:sz w:val="23"/>
        </w:rPr>
        <w:t>роль</w:t>
      </w:r>
      <w:r>
        <w:rPr>
          <w:spacing w:val="-12"/>
          <w:w w:val="105"/>
          <w:sz w:val="23"/>
        </w:rPr>
        <w:t xml:space="preserve"> </w:t>
      </w:r>
      <w:r>
        <w:rPr>
          <w:w w:val="105"/>
          <w:sz w:val="23"/>
        </w:rPr>
        <w:t>в</w:t>
      </w:r>
      <w:r>
        <w:rPr>
          <w:spacing w:val="-11"/>
          <w:w w:val="105"/>
          <w:sz w:val="23"/>
        </w:rPr>
        <w:t xml:space="preserve"> </w:t>
      </w:r>
      <w:r>
        <w:rPr>
          <w:w w:val="105"/>
          <w:sz w:val="23"/>
        </w:rPr>
        <w:t>регуляции</w:t>
      </w:r>
      <w:r>
        <w:rPr>
          <w:spacing w:val="-11"/>
          <w:w w:val="105"/>
          <w:sz w:val="23"/>
        </w:rPr>
        <w:t xml:space="preserve"> </w:t>
      </w:r>
      <w:r>
        <w:rPr>
          <w:w w:val="105"/>
          <w:sz w:val="23"/>
        </w:rPr>
        <w:t>физиологических</w:t>
      </w:r>
      <w:r>
        <w:rPr>
          <w:spacing w:val="-10"/>
          <w:w w:val="105"/>
          <w:sz w:val="23"/>
        </w:rPr>
        <w:t xml:space="preserve"> </w:t>
      </w:r>
      <w:r>
        <w:rPr>
          <w:w w:val="105"/>
          <w:sz w:val="23"/>
        </w:rPr>
        <w:t>функций</w:t>
      </w:r>
      <w:r>
        <w:rPr>
          <w:spacing w:val="-11"/>
          <w:w w:val="105"/>
          <w:sz w:val="23"/>
        </w:rPr>
        <w:t xml:space="preserve"> </w:t>
      </w:r>
      <w:r>
        <w:rPr>
          <w:w w:val="105"/>
          <w:sz w:val="23"/>
        </w:rPr>
        <w:t>организма,</w:t>
      </w:r>
      <w:r>
        <w:rPr>
          <w:spacing w:val="-14"/>
          <w:w w:val="105"/>
          <w:sz w:val="23"/>
        </w:rPr>
        <w:t xml:space="preserve"> </w:t>
      </w:r>
      <w:r>
        <w:rPr>
          <w:w w:val="105"/>
          <w:sz w:val="23"/>
        </w:rPr>
        <w:t>роста</w:t>
      </w:r>
      <w:r>
        <w:rPr>
          <w:spacing w:val="-11"/>
          <w:w w:val="105"/>
          <w:sz w:val="23"/>
        </w:rPr>
        <w:t xml:space="preserve"> </w:t>
      </w:r>
      <w:r>
        <w:rPr>
          <w:w w:val="105"/>
          <w:sz w:val="23"/>
        </w:rPr>
        <w:t>и</w:t>
      </w:r>
      <w:r>
        <w:rPr>
          <w:spacing w:val="-11"/>
          <w:w w:val="105"/>
          <w:sz w:val="23"/>
        </w:rPr>
        <w:t xml:space="preserve"> </w:t>
      </w:r>
      <w:r>
        <w:rPr>
          <w:w w:val="105"/>
          <w:sz w:val="23"/>
        </w:rPr>
        <w:t xml:space="preserve">развития. </w:t>
      </w:r>
      <w:r>
        <w:rPr>
          <w:i/>
          <w:w w:val="105"/>
          <w:sz w:val="23"/>
        </w:rPr>
        <w:t xml:space="preserve">Нарушение в работе эндокринных желёз. Особенности рефлекторной и гуморальной регуляции функций </w:t>
      </w:r>
      <w:r>
        <w:rPr>
          <w:i/>
          <w:spacing w:val="-2"/>
          <w:w w:val="105"/>
          <w:sz w:val="23"/>
        </w:rPr>
        <w:t>организма.</w:t>
      </w:r>
    </w:p>
    <w:p w:rsidR="00623054" w:rsidRDefault="004D1B06" w:rsidP="004D1B06">
      <w:pPr>
        <w:pStyle w:val="5"/>
        <w:tabs>
          <w:tab w:val="left" w:pos="10632"/>
        </w:tabs>
        <w:spacing w:before="14"/>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80"/>
        </w:numPr>
        <w:tabs>
          <w:tab w:val="left" w:pos="1139"/>
          <w:tab w:val="left" w:pos="10632"/>
        </w:tabs>
        <w:spacing w:before="2"/>
        <w:ind w:left="1139" w:hanging="236"/>
        <w:rPr>
          <w:sz w:val="23"/>
        </w:rPr>
      </w:pPr>
      <w:r>
        <w:rPr>
          <w:w w:val="105"/>
          <w:sz w:val="23"/>
        </w:rPr>
        <w:t>Изучение</w:t>
      </w:r>
      <w:r>
        <w:rPr>
          <w:spacing w:val="-14"/>
          <w:w w:val="105"/>
          <w:sz w:val="23"/>
        </w:rPr>
        <w:t xml:space="preserve"> </w:t>
      </w:r>
      <w:r>
        <w:rPr>
          <w:w w:val="105"/>
          <w:sz w:val="23"/>
        </w:rPr>
        <w:t>головного</w:t>
      </w:r>
      <w:r>
        <w:rPr>
          <w:spacing w:val="-15"/>
          <w:w w:val="105"/>
          <w:sz w:val="23"/>
        </w:rPr>
        <w:t xml:space="preserve"> </w:t>
      </w:r>
      <w:r>
        <w:rPr>
          <w:w w:val="105"/>
          <w:sz w:val="23"/>
        </w:rPr>
        <w:t>мозга</w:t>
      </w:r>
      <w:r>
        <w:rPr>
          <w:spacing w:val="-12"/>
          <w:w w:val="105"/>
          <w:sz w:val="23"/>
        </w:rPr>
        <w:t xml:space="preserve"> </w:t>
      </w:r>
      <w:r>
        <w:rPr>
          <w:w w:val="105"/>
          <w:sz w:val="23"/>
        </w:rPr>
        <w:t>человека (по</w:t>
      </w:r>
      <w:r>
        <w:rPr>
          <w:spacing w:val="-11"/>
          <w:w w:val="105"/>
          <w:sz w:val="23"/>
        </w:rPr>
        <w:t xml:space="preserve"> </w:t>
      </w:r>
      <w:r>
        <w:rPr>
          <w:spacing w:val="-2"/>
          <w:w w:val="105"/>
          <w:sz w:val="23"/>
        </w:rPr>
        <w:t>муляжам).</w:t>
      </w:r>
    </w:p>
    <w:p w:rsidR="00623054" w:rsidRDefault="004D1B06" w:rsidP="004D1B06">
      <w:pPr>
        <w:pStyle w:val="a5"/>
        <w:numPr>
          <w:ilvl w:val="0"/>
          <w:numId w:val="80"/>
        </w:numPr>
        <w:tabs>
          <w:tab w:val="left" w:pos="1139"/>
          <w:tab w:val="left" w:pos="10632"/>
        </w:tabs>
        <w:spacing w:before="9"/>
        <w:ind w:left="1139" w:hanging="236"/>
        <w:rPr>
          <w:sz w:val="23"/>
        </w:rPr>
      </w:pPr>
      <w:r>
        <w:rPr>
          <w:w w:val="105"/>
          <w:sz w:val="23"/>
        </w:rPr>
        <w:t>Изучение</w:t>
      </w:r>
      <w:r>
        <w:rPr>
          <w:spacing w:val="-13"/>
          <w:w w:val="105"/>
          <w:sz w:val="23"/>
        </w:rPr>
        <w:t xml:space="preserve"> </w:t>
      </w:r>
      <w:r>
        <w:rPr>
          <w:w w:val="105"/>
          <w:sz w:val="23"/>
        </w:rPr>
        <w:t>изменения</w:t>
      </w:r>
      <w:r>
        <w:rPr>
          <w:spacing w:val="-9"/>
          <w:w w:val="105"/>
          <w:sz w:val="23"/>
        </w:rPr>
        <w:t xml:space="preserve"> </w:t>
      </w:r>
      <w:r>
        <w:rPr>
          <w:w w:val="105"/>
          <w:sz w:val="23"/>
        </w:rPr>
        <w:t>размера</w:t>
      </w:r>
      <w:r>
        <w:rPr>
          <w:spacing w:val="-12"/>
          <w:w w:val="105"/>
          <w:sz w:val="23"/>
        </w:rPr>
        <w:t xml:space="preserve"> </w:t>
      </w:r>
      <w:r>
        <w:rPr>
          <w:w w:val="105"/>
          <w:sz w:val="23"/>
        </w:rPr>
        <w:t>зрачка</w:t>
      </w:r>
      <w:r>
        <w:rPr>
          <w:spacing w:val="-13"/>
          <w:w w:val="105"/>
          <w:sz w:val="23"/>
        </w:rPr>
        <w:t xml:space="preserve"> </w:t>
      </w:r>
      <w:r>
        <w:rPr>
          <w:w w:val="105"/>
          <w:sz w:val="23"/>
        </w:rPr>
        <w:t>в</w:t>
      </w:r>
      <w:r>
        <w:rPr>
          <w:spacing w:val="-13"/>
          <w:w w:val="105"/>
          <w:sz w:val="23"/>
        </w:rPr>
        <w:t xml:space="preserve"> </w:t>
      </w:r>
      <w:r>
        <w:rPr>
          <w:w w:val="105"/>
          <w:sz w:val="23"/>
        </w:rPr>
        <w:t>зависимости</w:t>
      </w:r>
      <w:r>
        <w:rPr>
          <w:spacing w:val="-6"/>
          <w:w w:val="105"/>
          <w:sz w:val="23"/>
        </w:rPr>
        <w:t xml:space="preserve"> </w:t>
      </w:r>
      <w:r>
        <w:rPr>
          <w:w w:val="105"/>
          <w:sz w:val="23"/>
        </w:rPr>
        <w:t>от</w:t>
      </w:r>
      <w:r>
        <w:rPr>
          <w:spacing w:val="-11"/>
          <w:w w:val="105"/>
          <w:sz w:val="23"/>
        </w:rPr>
        <w:t xml:space="preserve"> </w:t>
      </w:r>
      <w:r>
        <w:rPr>
          <w:spacing w:val="-2"/>
          <w:w w:val="105"/>
          <w:sz w:val="23"/>
        </w:rPr>
        <w:t>освещённости.</w:t>
      </w:r>
    </w:p>
    <w:p w:rsidR="00623054" w:rsidRDefault="004D1B06" w:rsidP="004D1B06">
      <w:pPr>
        <w:pStyle w:val="4"/>
        <w:numPr>
          <w:ilvl w:val="0"/>
          <w:numId w:val="1"/>
        </w:numPr>
        <w:tabs>
          <w:tab w:val="left" w:pos="1139"/>
          <w:tab w:val="left" w:pos="10632"/>
        </w:tabs>
        <w:spacing w:before="24"/>
        <w:ind w:left="1139" w:hanging="236"/>
      </w:pPr>
      <w:r>
        <w:rPr>
          <w:w w:val="105"/>
        </w:rPr>
        <w:t>Опора</w:t>
      </w:r>
      <w:r>
        <w:rPr>
          <w:spacing w:val="-8"/>
          <w:w w:val="105"/>
        </w:rPr>
        <w:t xml:space="preserve"> </w:t>
      </w:r>
      <w:r>
        <w:rPr>
          <w:w w:val="105"/>
        </w:rPr>
        <w:t>и</w:t>
      </w:r>
      <w:r>
        <w:rPr>
          <w:spacing w:val="-10"/>
          <w:w w:val="105"/>
        </w:rPr>
        <w:t xml:space="preserve"> </w:t>
      </w:r>
      <w:r>
        <w:rPr>
          <w:spacing w:val="-2"/>
          <w:w w:val="105"/>
        </w:rPr>
        <w:t>движение</w:t>
      </w:r>
    </w:p>
    <w:p w:rsidR="00623054" w:rsidRDefault="004D1B06" w:rsidP="004D1B06">
      <w:pPr>
        <w:pStyle w:val="a3"/>
        <w:tabs>
          <w:tab w:val="left" w:pos="10632"/>
        </w:tabs>
        <w:spacing w:before="2" w:line="249" w:lineRule="auto"/>
      </w:pPr>
      <w:r>
        <w:rPr>
          <w:i/>
          <w:w w:val="105"/>
        </w:rPr>
        <w:t>Значение</w:t>
      </w:r>
      <w:r>
        <w:rPr>
          <w:i/>
          <w:spacing w:val="-11"/>
          <w:w w:val="105"/>
        </w:rPr>
        <w:t xml:space="preserve"> </w:t>
      </w:r>
      <w:r>
        <w:rPr>
          <w:i/>
          <w:w w:val="105"/>
        </w:rPr>
        <w:t>опорно-двигательного</w:t>
      </w:r>
      <w:r>
        <w:rPr>
          <w:i/>
          <w:spacing w:val="-10"/>
          <w:w w:val="105"/>
        </w:rPr>
        <w:t xml:space="preserve"> </w:t>
      </w:r>
      <w:r>
        <w:rPr>
          <w:i/>
          <w:w w:val="105"/>
        </w:rPr>
        <w:t>аппарата</w:t>
      </w:r>
      <w:r>
        <w:rPr>
          <w:w w:val="105"/>
        </w:rPr>
        <w:t>.</w:t>
      </w:r>
      <w:r>
        <w:rPr>
          <w:spacing w:val="-14"/>
          <w:w w:val="105"/>
        </w:rPr>
        <w:t xml:space="preserve"> </w:t>
      </w:r>
      <w:r>
        <w:rPr>
          <w:w w:val="105"/>
        </w:rPr>
        <w:t>Скелет</w:t>
      </w:r>
      <w:r>
        <w:rPr>
          <w:spacing w:val="-9"/>
          <w:w w:val="105"/>
        </w:rPr>
        <w:t xml:space="preserve"> </w:t>
      </w:r>
      <w:r>
        <w:rPr>
          <w:w w:val="105"/>
        </w:rPr>
        <w:t>человека,</w:t>
      </w:r>
      <w:r>
        <w:rPr>
          <w:spacing w:val="-3"/>
          <w:w w:val="105"/>
        </w:rPr>
        <w:t xml:space="preserve"> </w:t>
      </w:r>
      <w:r>
        <w:rPr>
          <w:w w:val="105"/>
        </w:rPr>
        <w:t>строение</w:t>
      </w:r>
      <w:r>
        <w:rPr>
          <w:spacing w:val="-5"/>
          <w:w w:val="105"/>
        </w:rPr>
        <w:t xml:space="preserve"> </w:t>
      </w:r>
      <w:r>
        <w:rPr>
          <w:w w:val="105"/>
        </w:rPr>
        <w:t>его</w:t>
      </w:r>
      <w:r>
        <w:rPr>
          <w:spacing w:val="-10"/>
          <w:w w:val="105"/>
        </w:rPr>
        <w:t xml:space="preserve"> </w:t>
      </w:r>
      <w:r>
        <w:rPr>
          <w:w w:val="105"/>
        </w:rPr>
        <w:t>отделов</w:t>
      </w:r>
      <w:r>
        <w:rPr>
          <w:spacing w:val="-5"/>
          <w:w w:val="105"/>
        </w:rPr>
        <w:t xml:space="preserve"> </w:t>
      </w:r>
      <w:r>
        <w:rPr>
          <w:w w:val="105"/>
        </w:rPr>
        <w:t>и</w:t>
      </w:r>
      <w:r>
        <w:rPr>
          <w:spacing w:val="-5"/>
          <w:w w:val="105"/>
        </w:rPr>
        <w:t xml:space="preserve"> </w:t>
      </w:r>
      <w:r>
        <w:rPr>
          <w:w w:val="105"/>
        </w:rPr>
        <w:t>функции.</w:t>
      </w:r>
      <w:r>
        <w:rPr>
          <w:spacing w:val="-9"/>
          <w:w w:val="105"/>
        </w:rPr>
        <w:t xml:space="preserve"> </w:t>
      </w:r>
      <w:r>
        <w:rPr>
          <w:w w:val="105"/>
        </w:rPr>
        <w:t>Кости, их</w:t>
      </w:r>
      <w:r>
        <w:rPr>
          <w:spacing w:val="-1"/>
          <w:w w:val="105"/>
        </w:rPr>
        <w:t xml:space="preserve"> </w:t>
      </w:r>
      <w:r>
        <w:rPr>
          <w:w w:val="105"/>
        </w:rPr>
        <w:t>химический состав, строение. Типы</w:t>
      </w:r>
      <w:r>
        <w:rPr>
          <w:spacing w:val="-6"/>
          <w:w w:val="105"/>
        </w:rPr>
        <w:t xml:space="preserve"> </w:t>
      </w:r>
      <w:r>
        <w:rPr>
          <w:w w:val="105"/>
        </w:rPr>
        <w:t>костей. Рост костей в длину</w:t>
      </w:r>
      <w:r>
        <w:rPr>
          <w:spacing w:val="-1"/>
          <w:w w:val="105"/>
        </w:rPr>
        <w:t xml:space="preserve"> </w:t>
      </w:r>
      <w:r>
        <w:rPr>
          <w:w w:val="105"/>
        </w:rPr>
        <w:t>и толщину. Соединение</w:t>
      </w:r>
      <w:r>
        <w:rPr>
          <w:spacing w:val="-2"/>
          <w:w w:val="105"/>
        </w:rPr>
        <w:t xml:space="preserve"> </w:t>
      </w:r>
      <w:r>
        <w:rPr>
          <w:w w:val="105"/>
        </w:rPr>
        <w:t>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23054" w:rsidRDefault="004D1B06" w:rsidP="004D1B06">
      <w:pPr>
        <w:tabs>
          <w:tab w:val="left" w:pos="10632"/>
        </w:tabs>
        <w:spacing w:before="1" w:line="252" w:lineRule="auto"/>
        <w:ind w:left="197" w:right="-15" w:firstLine="706"/>
        <w:jc w:val="both"/>
        <w:rPr>
          <w:i/>
          <w:sz w:val="23"/>
        </w:rPr>
      </w:pPr>
      <w:r>
        <w:rPr>
          <w:w w:val="105"/>
          <w:sz w:val="23"/>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i/>
          <w:w w:val="105"/>
          <w:sz w:val="23"/>
        </w:rPr>
        <w:t>Гиподинамия. Роль двигательной активности в сохранении здоровья.</w:t>
      </w:r>
    </w:p>
    <w:p w:rsidR="00623054" w:rsidRDefault="004D1B06" w:rsidP="004D1B06">
      <w:pPr>
        <w:pStyle w:val="a3"/>
        <w:tabs>
          <w:tab w:val="left" w:pos="10632"/>
        </w:tabs>
        <w:spacing w:line="252" w:lineRule="auto"/>
        <w:ind w:right="-15"/>
      </w:pPr>
      <w:r>
        <w:rPr>
          <w:w w:val="105"/>
        </w:rPr>
        <w:t xml:space="preserve">Нарушения опорно-двигательной системы. </w:t>
      </w:r>
      <w:r>
        <w:rPr>
          <w:i/>
          <w:w w:val="105"/>
        </w:rPr>
        <w:t xml:space="preserve">Возрастные изменения в строении костей. </w:t>
      </w:r>
      <w:r>
        <w:rPr>
          <w:w w:val="105"/>
        </w:rPr>
        <w:t>Нарушение осанки.</w:t>
      </w:r>
      <w:r>
        <w:rPr>
          <w:spacing w:val="-1"/>
          <w:w w:val="105"/>
        </w:rPr>
        <w:t xml:space="preserve"> </w:t>
      </w:r>
      <w:r>
        <w:rPr>
          <w:w w:val="105"/>
        </w:rPr>
        <w:t>Предупреждение</w:t>
      </w:r>
      <w:r>
        <w:rPr>
          <w:spacing w:val="-10"/>
          <w:w w:val="105"/>
        </w:rPr>
        <w:t xml:space="preserve"> </w:t>
      </w:r>
      <w:r>
        <w:rPr>
          <w:w w:val="105"/>
        </w:rPr>
        <w:t>искривления</w:t>
      </w:r>
      <w:r>
        <w:rPr>
          <w:spacing w:val="-7"/>
          <w:w w:val="105"/>
        </w:rPr>
        <w:t xml:space="preserve"> </w:t>
      </w:r>
      <w:r>
        <w:rPr>
          <w:w w:val="105"/>
        </w:rPr>
        <w:t>позвоночника</w:t>
      </w:r>
      <w:r>
        <w:rPr>
          <w:spacing w:val="-4"/>
          <w:w w:val="105"/>
        </w:rPr>
        <w:t xml:space="preserve"> </w:t>
      </w:r>
      <w:r>
        <w:rPr>
          <w:w w:val="105"/>
        </w:rPr>
        <w:t>и</w:t>
      </w:r>
      <w:r>
        <w:rPr>
          <w:spacing w:val="-4"/>
          <w:w w:val="105"/>
        </w:rPr>
        <w:t xml:space="preserve"> </w:t>
      </w:r>
      <w:r>
        <w:rPr>
          <w:w w:val="105"/>
        </w:rPr>
        <w:t>развития</w:t>
      </w:r>
      <w:r>
        <w:rPr>
          <w:spacing w:val="-7"/>
          <w:w w:val="105"/>
        </w:rPr>
        <w:t xml:space="preserve"> </w:t>
      </w:r>
      <w:r>
        <w:rPr>
          <w:w w:val="105"/>
        </w:rPr>
        <w:t>плоскостопия.</w:t>
      </w:r>
      <w:r>
        <w:rPr>
          <w:spacing w:val="-1"/>
          <w:w w:val="105"/>
        </w:rPr>
        <w:t xml:space="preserve"> </w:t>
      </w:r>
      <w:r>
        <w:rPr>
          <w:w w:val="105"/>
        </w:rPr>
        <w:t>Профилактика</w:t>
      </w:r>
      <w:r>
        <w:rPr>
          <w:spacing w:val="-4"/>
          <w:w w:val="105"/>
        </w:rPr>
        <w:t xml:space="preserve"> </w:t>
      </w:r>
      <w:r>
        <w:rPr>
          <w:w w:val="105"/>
        </w:rPr>
        <w:t>травматизма. Первая помощь при травмах опорно-двигательного аппарата.</w:t>
      </w:r>
    </w:p>
    <w:p w:rsidR="00623054" w:rsidRDefault="004D1B06" w:rsidP="004D1B06">
      <w:pPr>
        <w:pStyle w:val="5"/>
        <w:tabs>
          <w:tab w:val="left" w:pos="10632"/>
        </w:tabs>
        <w:spacing w:before="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9"/>
        </w:numPr>
        <w:tabs>
          <w:tab w:val="left" w:pos="1139"/>
          <w:tab w:val="left" w:pos="10632"/>
        </w:tabs>
        <w:spacing w:before="7"/>
        <w:ind w:left="1139" w:hanging="236"/>
        <w:rPr>
          <w:sz w:val="23"/>
        </w:rPr>
      </w:pPr>
      <w:r>
        <w:rPr>
          <w:sz w:val="23"/>
        </w:rPr>
        <w:t>Исследование</w:t>
      </w:r>
      <w:r>
        <w:rPr>
          <w:spacing w:val="37"/>
          <w:sz w:val="23"/>
        </w:rPr>
        <w:t xml:space="preserve"> </w:t>
      </w:r>
      <w:r>
        <w:rPr>
          <w:sz w:val="23"/>
        </w:rPr>
        <w:t>свойств</w:t>
      </w:r>
      <w:r>
        <w:rPr>
          <w:spacing w:val="38"/>
          <w:sz w:val="23"/>
        </w:rPr>
        <w:t xml:space="preserve"> </w:t>
      </w:r>
      <w:r>
        <w:rPr>
          <w:spacing w:val="-2"/>
          <w:sz w:val="23"/>
        </w:rPr>
        <w:t>кости.</w:t>
      </w:r>
    </w:p>
    <w:p w:rsidR="00623054" w:rsidRDefault="004D1B06" w:rsidP="004D1B06">
      <w:pPr>
        <w:pStyle w:val="a5"/>
        <w:numPr>
          <w:ilvl w:val="0"/>
          <w:numId w:val="79"/>
        </w:numPr>
        <w:tabs>
          <w:tab w:val="left" w:pos="1139"/>
          <w:tab w:val="left" w:pos="10632"/>
        </w:tabs>
        <w:spacing w:before="10"/>
        <w:ind w:left="1139" w:hanging="236"/>
        <w:rPr>
          <w:sz w:val="23"/>
        </w:rPr>
      </w:pPr>
      <w:r>
        <w:rPr>
          <w:w w:val="105"/>
          <w:sz w:val="23"/>
        </w:rPr>
        <w:t>Изучение</w:t>
      </w:r>
      <w:r>
        <w:rPr>
          <w:spacing w:val="-14"/>
          <w:w w:val="105"/>
          <w:sz w:val="23"/>
        </w:rPr>
        <w:t xml:space="preserve"> </w:t>
      </w:r>
      <w:r>
        <w:rPr>
          <w:w w:val="105"/>
          <w:sz w:val="23"/>
        </w:rPr>
        <w:t>строения</w:t>
      </w:r>
      <w:r>
        <w:rPr>
          <w:spacing w:val="-10"/>
          <w:w w:val="105"/>
          <w:sz w:val="23"/>
        </w:rPr>
        <w:t xml:space="preserve"> </w:t>
      </w:r>
      <w:r>
        <w:rPr>
          <w:w w:val="105"/>
          <w:sz w:val="23"/>
        </w:rPr>
        <w:t>костей</w:t>
      </w:r>
      <w:r>
        <w:rPr>
          <w:spacing w:val="-8"/>
          <w:w w:val="105"/>
          <w:sz w:val="23"/>
        </w:rPr>
        <w:t xml:space="preserve"> </w:t>
      </w:r>
      <w:r>
        <w:rPr>
          <w:w w:val="105"/>
          <w:sz w:val="23"/>
        </w:rPr>
        <w:t>(на</w:t>
      </w:r>
      <w:r>
        <w:rPr>
          <w:spacing w:val="-13"/>
          <w:w w:val="105"/>
          <w:sz w:val="23"/>
        </w:rPr>
        <w:t xml:space="preserve"> </w:t>
      </w:r>
      <w:r>
        <w:rPr>
          <w:spacing w:val="-2"/>
          <w:w w:val="105"/>
          <w:sz w:val="23"/>
        </w:rPr>
        <w:t>муляжах).</w:t>
      </w:r>
    </w:p>
    <w:p w:rsidR="00623054" w:rsidRDefault="004D1B06" w:rsidP="004D1B06">
      <w:pPr>
        <w:pStyle w:val="a5"/>
        <w:numPr>
          <w:ilvl w:val="0"/>
          <w:numId w:val="79"/>
        </w:numPr>
        <w:tabs>
          <w:tab w:val="left" w:pos="1139"/>
          <w:tab w:val="left" w:pos="10632"/>
        </w:tabs>
        <w:spacing w:before="9"/>
        <w:ind w:left="1139" w:hanging="236"/>
        <w:rPr>
          <w:sz w:val="23"/>
        </w:rPr>
      </w:pPr>
      <w:r>
        <w:rPr>
          <w:sz w:val="23"/>
        </w:rPr>
        <w:t>Изучение</w:t>
      </w:r>
      <w:r>
        <w:rPr>
          <w:spacing w:val="31"/>
          <w:sz w:val="23"/>
        </w:rPr>
        <w:t xml:space="preserve"> </w:t>
      </w:r>
      <w:r>
        <w:rPr>
          <w:sz w:val="23"/>
        </w:rPr>
        <w:t>строения</w:t>
      </w:r>
      <w:r>
        <w:rPr>
          <w:spacing w:val="25"/>
          <w:sz w:val="23"/>
        </w:rPr>
        <w:t xml:space="preserve"> </w:t>
      </w:r>
      <w:r>
        <w:rPr>
          <w:sz w:val="23"/>
        </w:rPr>
        <w:t>позвонков</w:t>
      </w:r>
      <w:r>
        <w:rPr>
          <w:spacing w:val="31"/>
          <w:sz w:val="23"/>
        </w:rPr>
        <w:t xml:space="preserve"> </w:t>
      </w:r>
      <w:r>
        <w:rPr>
          <w:sz w:val="23"/>
        </w:rPr>
        <w:t>(на</w:t>
      </w:r>
      <w:r>
        <w:rPr>
          <w:spacing w:val="31"/>
          <w:sz w:val="23"/>
        </w:rPr>
        <w:t xml:space="preserve"> </w:t>
      </w:r>
      <w:r>
        <w:rPr>
          <w:spacing w:val="-2"/>
          <w:sz w:val="23"/>
        </w:rPr>
        <w:t>муляжах).</w:t>
      </w:r>
    </w:p>
    <w:p w:rsidR="00623054" w:rsidRDefault="004D1B06" w:rsidP="004D1B06">
      <w:pPr>
        <w:pStyle w:val="a5"/>
        <w:numPr>
          <w:ilvl w:val="0"/>
          <w:numId w:val="79"/>
        </w:numPr>
        <w:tabs>
          <w:tab w:val="left" w:pos="1139"/>
          <w:tab w:val="left" w:pos="10632"/>
        </w:tabs>
        <w:spacing w:before="16"/>
        <w:ind w:left="1139" w:hanging="236"/>
        <w:rPr>
          <w:sz w:val="23"/>
        </w:rPr>
      </w:pPr>
      <w:r>
        <w:rPr>
          <w:sz w:val="23"/>
        </w:rPr>
        <w:t>Определение</w:t>
      </w:r>
      <w:r>
        <w:rPr>
          <w:spacing w:val="35"/>
          <w:sz w:val="23"/>
        </w:rPr>
        <w:t xml:space="preserve"> </w:t>
      </w:r>
      <w:r>
        <w:rPr>
          <w:sz w:val="23"/>
        </w:rPr>
        <w:t>гибкости</w:t>
      </w:r>
      <w:r>
        <w:rPr>
          <w:spacing w:val="46"/>
          <w:sz w:val="23"/>
        </w:rPr>
        <w:t xml:space="preserve"> </w:t>
      </w:r>
      <w:r>
        <w:rPr>
          <w:spacing w:val="-2"/>
          <w:sz w:val="23"/>
        </w:rPr>
        <w:t>позвоночника.</w:t>
      </w:r>
    </w:p>
    <w:p w:rsidR="00623054" w:rsidRDefault="004D1B06" w:rsidP="004D1B06">
      <w:pPr>
        <w:pStyle w:val="a5"/>
        <w:numPr>
          <w:ilvl w:val="0"/>
          <w:numId w:val="79"/>
        </w:numPr>
        <w:tabs>
          <w:tab w:val="left" w:pos="1139"/>
          <w:tab w:val="left" w:pos="10632"/>
        </w:tabs>
        <w:spacing w:before="9"/>
        <w:ind w:left="1139" w:hanging="236"/>
        <w:rPr>
          <w:sz w:val="23"/>
        </w:rPr>
      </w:pPr>
      <w:r>
        <w:rPr>
          <w:w w:val="105"/>
          <w:sz w:val="23"/>
        </w:rPr>
        <w:t>Измерение</w:t>
      </w:r>
      <w:r>
        <w:rPr>
          <w:spacing w:val="-12"/>
          <w:w w:val="105"/>
          <w:sz w:val="23"/>
        </w:rPr>
        <w:t xml:space="preserve"> </w:t>
      </w:r>
      <w:r>
        <w:rPr>
          <w:w w:val="105"/>
          <w:sz w:val="23"/>
        </w:rPr>
        <w:t>массы</w:t>
      </w:r>
      <w:r>
        <w:rPr>
          <w:spacing w:val="-15"/>
          <w:w w:val="105"/>
          <w:sz w:val="23"/>
        </w:rPr>
        <w:t xml:space="preserve"> </w:t>
      </w:r>
      <w:r>
        <w:rPr>
          <w:w w:val="105"/>
          <w:sz w:val="23"/>
        </w:rPr>
        <w:t>и</w:t>
      </w:r>
      <w:r>
        <w:rPr>
          <w:spacing w:val="-5"/>
          <w:w w:val="105"/>
          <w:sz w:val="23"/>
        </w:rPr>
        <w:t xml:space="preserve"> </w:t>
      </w:r>
      <w:r>
        <w:rPr>
          <w:w w:val="105"/>
          <w:sz w:val="23"/>
        </w:rPr>
        <w:t>роста</w:t>
      </w:r>
      <w:r>
        <w:rPr>
          <w:spacing w:val="-6"/>
          <w:w w:val="105"/>
          <w:sz w:val="23"/>
        </w:rPr>
        <w:t xml:space="preserve"> </w:t>
      </w:r>
      <w:r>
        <w:rPr>
          <w:w w:val="105"/>
          <w:sz w:val="23"/>
        </w:rPr>
        <w:t>своего</w:t>
      </w:r>
      <w:r>
        <w:rPr>
          <w:spacing w:val="-10"/>
          <w:w w:val="105"/>
          <w:sz w:val="23"/>
        </w:rPr>
        <w:t xml:space="preserve"> </w:t>
      </w:r>
      <w:r>
        <w:rPr>
          <w:spacing w:val="-2"/>
          <w:w w:val="105"/>
          <w:sz w:val="23"/>
        </w:rPr>
        <w:t>организма.</w:t>
      </w:r>
    </w:p>
    <w:p w:rsidR="00623054" w:rsidRDefault="004D1B06" w:rsidP="004D1B06">
      <w:pPr>
        <w:pStyle w:val="a5"/>
        <w:numPr>
          <w:ilvl w:val="0"/>
          <w:numId w:val="79"/>
        </w:numPr>
        <w:tabs>
          <w:tab w:val="left" w:pos="1139"/>
          <w:tab w:val="left" w:pos="10632"/>
        </w:tabs>
        <w:spacing w:before="10"/>
        <w:ind w:left="1139" w:hanging="236"/>
        <w:rPr>
          <w:sz w:val="23"/>
        </w:rPr>
      </w:pPr>
      <w:r>
        <w:rPr>
          <w:sz w:val="23"/>
        </w:rPr>
        <w:t>Изучение</w:t>
      </w:r>
      <w:r>
        <w:rPr>
          <w:spacing w:val="29"/>
          <w:sz w:val="23"/>
        </w:rPr>
        <w:t xml:space="preserve"> </w:t>
      </w:r>
      <w:r>
        <w:rPr>
          <w:sz w:val="23"/>
        </w:rPr>
        <w:t>влияния</w:t>
      </w:r>
      <w:r>
        <w:rPr>
          <w:spacing w:val="34"/>
          <w:sz w:val="23"/>
        </w:rPr>
        <w:t xml:space="preserve"> </w:t>
      </w:r>
      <w:r>
        <w:rPr>
          <w:sz w:val="23"/>
        </w:rPr>
        <w:t>статической</w:t>
      </w:r>
      <w:r>
        <w:rPr>
          <w:spacing w:val="29"/>
          <w:sz w:val="23"/>
        </w:rPr>
        <w:t xml:space="preserve"> </w:t>
      </w:r>
      <w:r>
        <w:rPr>
          <w:sz w:val="23"/>
        </w:rPr>
        <w:t>и</w:t>
      </w:r>
      <w:r>
        <w:rPr>
          <w:spacing w:val="40"/>
          <w:sz w:val="23"/>
        </w:rPr>
        <w:t xml:space="preserve"> </w:t>
      </w:r>
      <w:r>
        <w:rPr>
          <w:sz w:val="23"/>
        </w:rPr>
        <w:t>динамической</w:t>
      </w:r>
      <w:r>
        <w:rPr>
          <w:spacing w:val="30"/>
          <w:sz w:val="23"/>
        </w:rPr>
        <w:t xml:space="preserve"> </w:t>
      </w:r>
      <w:r>
        <w:rPr>
          <w:sz w:val="23"/>
        </w:rPr>
        <w:t>нагрузки</w:t>
      </w:r>
      <w:r>
        <w:rPr>
          <w:spacing w:val="28"/>
          <w:sz w:val="23"/>
        </w:rPr>
        <w:t xml:space="preserve"> </w:t>
      </w:r>
      <w:r>
        <w:rPr>
          <w:sz w:val="23"/>
        </w:rPr>
        <w:t>на</w:t>
      </w:r>
      <w:r>
        <w:rPr>
          <w:spacing w:val="39"/>
          <w:sz w:val="23"/>
        </w:rPr>
        <w:t xml:space="preserve"> </w:t>
      </w:r>
      <w:r>
        <w:rPr>
          <w:sz w:val="23"/>
        </w:rPr>
        <w:t>утомление</w:t>
      </w:r>
      <w:r>
        <w:rPr>
          <w:spacing w:val="20"/>
          <w:sz w:val="23"/>
        </w:rPr>
        <w:t xml:space="preserve"> </w:t>
      </w:r>
      <w:r>
        <w:rPr>
          <w:spacing w:val="-2"/>
          <w:sz w:val="23"/>
        </w:rPr>
        <w:t>мышц.</w:t>
      </w:r>
    </w:p>
    <w:p w:rsidR="00623054" w:rsidRDefault="004D1B06" w:rsidP="004D1B06">
      <w:pPr>
        <w:pStyle w:val="a5"/>
        <w:numPr>
          <w:ilvl w:val="0"/>
          <w:numId w:val="79"/>
        </w:numPr>
        <w:tabs>
          <w:tab w:val="left" w:pos="1139"/>
          <w:tab w:val="left" w:pos="10632"/>
        </w:tabs>
        <w:spacing w:before="16"/>
        <w:ind w:left="1139" w:hanging="236"/>
        <w:rPr>
          <w:sz w:val="23"/>
        </w:rPr>
      </w:pPr>
      <w:r>
        <w:rPr>
          <w:sz w:val="23"/>
        </w:rPr>
        <w:t>Выявление</w:t>
      </w:r>
      <w:r>
        <w:rPr>
          <w:spacing w:val="33"/>
          <w:sz w:val="23"/>
        </w:rPr>
        <w:t xml:space="preserve"> </w:t>
      </w:r>
      <w:r>
        <w:rPr>
          <w:sz w:val="23"/>
        </w:rPr>
        <w:t>нарушения</w:t>
      </w:r>
      <w:r>
        <w:rPr>
          <w:spacing w:val="52"/>
          <w:sz w:val="23"/>
        </w:rPr>
        <w:t xml:space="preserve"> </w:t>
      </w:r>
      <w:r>
        <w:rPr>
          <w:spacing w:val="-2"/>
          <w:sz w:val="23"/>
        </w:rPr>
        <w:t>осанки.</w:t>
      </w:r>
    </w:p>
    <w:p w:rsidR="00623054" w:rsidRDefault="004D1B06" w:rsidP="004D1B06">
      <w:pPr>
        <w:pStyle w:val="a5"/>
        <w:numPr>
          <w:ilvl w:val="0"/>
          <w:numId w:val="79"/>
        </w:numPr>
        <w:tabs>
          <w:tab w:val="left" w:pos="1139"/>
          <w:tab w:val="left" w:pos="10632"/>
        </w:tabs>
        <w:spacing w:before="9"/>
        <w:ind w:left="1139" w:hanging="236"/>
        <w:rPr>
          <w:sz w:val="23"/>
        </w:rPr>
      </w:pPr>
      <w:r>
        <w:rPr>
          <w:sz w:val="23"/>
        </w:rPr>
        <w:t>Определение</w:t>
      </w:r>
      <w:r>
        <w:rPr>
          <w:spacing w:val="41"/>
          <w:sz w:val="23"/>
        </w:rPr>
        <w:t xml:space="preserve"> </w:t>
      </w:r>
      <w:r>
        <w:rPr>
          <w:sz w:val="23"/>
        </w:rPr>
        <w:t>признаков</w:t>
      </w:r>
      <w:r>
        <w:rPr>
          <w:spacing w:val="41"/>
          <w:sz w:val="23"/>
        </w:rPr>
        <w:t xml:space="preserve"> </w:t>
      </w:r>
      <w:r>
        <w:rPr>
          <w:spacing w:val="-2"/>
          <w:sz w:val="23"/>
        </w:rPr>
        <w:t>плоскостопия.</w:t>
      </w:r>
    </w:p>
    <w:p w:rsidR="00623054" w:rsidRDefault="004D1B06" w:rsidP="004D1B06">
      <w:pPr>
        <w:pStyle w:val="a5"/>
        <w:numPr>
          <w:ilvl w:val="0"/>
          <w:numId w:val="79"/>
        </w:numPr>
        <w:tabs>
          <w:tab w:val="left" w:pos="1139"/>
          <w:tab w:val="left" w:pos="10632"/>
        </w:tabs>
        <w:spacing w:before="9"/>
        <w:ind w:left="1139" w:hanging="236"/>
        <w:rPr>
          <w:sz w:val="23"/>
        </w:rPr>
      </w:pPr>
      <w:r>
        <w:rPr>
          <w:w w:val="105"/>
          <w:sz w:val="23"/>
        </w:rPr>
        <w:t>Оказание</w:t>
      </w:r>
      <w:r>
        <w:rPr>
          <w:spacing w:val="-16"/>
          <w:w w:val="105"/>
          <w:sz w:val="23"/>
        </w:rPr>
        <w:t xml:space="preserve"> </w:t>
      </w:r>
      <w:r>
        <w:rPr>
          <w:w w:val="105"/>
          <w:sz w:val="23"/>
        </w:rPr>
        <w:t>первой</w:t>
      </w:r>
      <w:r>
        <w:rPr>
          <w:spacing w:val="-13"/>
          <w:w w:val="105"/>
          <w:sz w:val="23"/>
        </w:rPr>
        <w:t xml:space="preserve"> </w:t>
      </w:r>
      <w:r>
        <w:rPr>
          <w:w w:val="105"/>
          <w:sz w:val="23"/>
        </w:rPr>
        <w:t>помощи</w:t>
      </w:r>
      <w:r>
        <w:rPr>
          <w:spacing w:val="-11"/>
          <w:w w:val="105"/>
          <w:sz w:val="23"/>
        </w:rPr>
        <w:t xml:space="preserve"> </w:t>
      </w:r>
      <w:r>
        <w:rPr>
          <w:w w:val="105"/>
          <w:sz w:val="23"/>
        </w:rPr>
        <w:t>при</w:t>
      </w:r>
      <w:r>
        <w:rPr>
          <w:spacing w:val="-11"/>
          <w:w w:val="105"/>
          <w:sz w:val="23"/>
        </w:rPr>
        <w:t xml:space="preserve"> </w:t>
      </w:r>
      <w:r>
        <w:rPr>
          <w:w w:val="105"/>
          <w:sz w:val="23"/>
        </w:rPr>
        <w:t>повреждении</w:t>
      </w:r>
      <w:r>
        <w:rPr>
          <w:spacing w:val="-6"/>
          <w:w w:val="105"/>
          <w:sz w:val="23"/>
        </w:rPr>
        <w:t xml:space="preserve"> </w:t>
      </w:r>
      <w:r>
        <w:rPr>
          <w:w w:val="105"/>
          <w:sz w:val="23"/>
        </w:rPr>
        <w:t>скелета</w:t>
      </w:r>
      <w:r>
        <w:rPr>
          <w:spacing w:val="-11"/>
          <w:w w:val="105"/>
          <w:sz w:val="23"/>
        </w:rPr>
        <w:t xml:space="preserve"> </w:t>
      </w:r>
      <w:r>
        <w:rPr>
          <w:w w:val="105"/>
          <w:sz w:val="23"/>
        </w:rPr>
        <w:t>и</w:t>
      </w:r>
      <w:r>
        <w:rPr>
          <w:spacing w:val="-11"/>
          <w:w w:val="105"/>
          <w:sz w:val="23"/>
        </w:rPr>
        <w:t xml:space="preserve"> </w:t>
      </w:r>
      <w:r>
        <w:rPr>
          <w:spacing w:val="-4"/>
          <w:w w:val="105"/>
          <w:sz w:val="23"/>
        </w:rPr>
        <w:t>мышц.</w:t>
      </w:r>
    </w:p>
    <w:p w:rsidR="00623054" w:rsidRDefault="004D1B06" w:rsidP="004D1B06">
      <w:pPr>
        <w:pStyle w:val="4"/>
        <w:numPr>
          <w:ilvl w:val="0"/>
          <w:numId w:val="1"/>
        </w:numPr>
        <w:tabs>
          <w:tab w:val="left" w:pos="1139"/>
          <w:tab w:val="left" w:pos="10632"/>
        </w:tabs>
        <w:spacing w:before="85"/>
        <w:ind w:left="1139" w:hanging="236"/>
      </w:pPr>
      <w:r>
        <w:t>Внутренняя</w:t>
      </w:r>
      <w:r>
        <w:rPr>
          <w:spacing w:val="36"/>
        </w:rPr>
        <w:t xml:space="preserve"> </w:t>
      </w:r>
      <w:r>
        <w:t>среда</w:t>
      </w:r>
      <w:r>
        <w:rPr>
          <w:spacing w:val="30"/>
        </w:rPr>
        <w:t xml:space="preserve"> </w:t>
      </w:r>
      <w:r>
        <w:rPr>
          <w:spacing w:val="-2"/>
        </w:rPr>
        <w:t>организма</w:t>
      </w:r>
    </w:p>
    <w:p w:rsidR="00623054" w:rsidRDefault="004D1B06" w:rsidP="004D1B06">
      <w:pPr>
        <w:tabs>
          <w:tab w:val="left" w:pos="10632"/>
        </w:tabs>
        <w:spacing w:before="9" w:line="249" w:lineRule="auto"/>
        <w:ind w:left="197" w:right="-15" w:firstLine="706"/>
        <w:jc w:val="both"/>
        <w:rPr>
          <w:sz w:val="23"/>
        </w:rPr>
      </w:pPr>
      <w:r>
        <w:rPr>
          <w:w w:val="105"/>
          <w:sz w:val="23"/>
        </w:rPr>
        <w:t>Внутренняя</w:t>
      </w:r>
      <w:r>
        <w:rPr>
          <w:spacing w:val="-7"/>
          <w:w w:val="105"/>
          <w:sz w:val="23"/>
        </w:rPr>
        <w:t xml:space="preserve"> </w:t>
      </w:r>
      <w:r>
        <w:rPr>
          <w:w w:val="105"/>
          <w:sz w:val="23"/>
        </w:rPr>
        <w:t>среда</w:t>
      </w:r>
      <w:r>
        <w:rPr>
          <w:spacing w:val="-10"/>
          <w:w w:val="105"/>
          <w:sz w:val="23"/>
        </w:rPr>
        <w:t xml:space="preserve"> </w:t>
      </w:r>
      <w:r>
        <w:rPr>
          <w:w w:val="105"/>
          <w:sz w:val="23"/>
        </w:rPr>
        <w:t>и</w:t>
      </w:r>
      <w:r>
        <w:rPr>
          <w:spacing w:val="-10"/>
          <w:w w:val="105"/>
          <w:sz w:val="23"/>
        </w:rPr>
        <w:t xml:space="preserve"> </w:t>
      </w:r>
      <w:r>
        <w:rPr>
          <w:w w:val="105"/>
          <w:sz w:val="23"/>
        </w:rPr>
        <w:t>её</w:t>
      </w:r>
      <w:r>
        <w:rPr>
          <w:spacing w:val="-10"/>
          <w:w w:val="105"/>
          <w:sz w:val="23"/>
        </w:rPr>
        <w:t xml:space="preserve"> </w:t>
      </w:r>
      <w:r>
        <w:rPr>
          <w:w w:val="105"/>
          <w:sz w:val="23"/>
        </w:rPr>
        <w:t>функции.</w:t>
      </w:r>
      <w:r>
        <w:rPr>
          <w:spacing w:val="-13"/>
          <w:w w:val="105"/>
          <w:sz w:val="23"/>
        </w:rPr>
        <w:t xml:space="preserve"> </w:t>
      </w:r>
      <w:r>
        <w:rPr>
          <w:w w:val="105"/>
          <w:sz w:val="23"/>
        </w:rPr>
        <w:t>Форменные</w:t>
      </w:r>
      <w:r>
        <w:rPr>
          <w:spacing w:val="-10"/>
          <w:w w:val="105"/>
          <w:sz w:val="23"/>
        </w:rPr>
        <w:t xml:space="preserve"> </w:t>
      </w:r>
      <w:r>
        <w:rPr>
          <w:w w:val="105"/>
          <w:sz w:val="23"/>
        </w:rPr>
        <w:t>элементы</w:t>
      </w:r>
      <w:r>
        <w:rPr>
          <w:spacing w:val="-13"/>
          <w:w w:val="105"/>
          <w:sz w:val="23"/>
        </w:rPr>
        <w:t xml:space="preserve"> </w:t>
      </w:r>
      <w:r>
        <w:rPr>
          <w:w w:val="105"/>
          <w:sz w:val="23"/>
        </w:rPr>
        <w:t>крови:</w:t>
      </w:r>
      <w:r>
        <w:rPr>
          <w:spacing w:val="-7"/>
          <w:w w:val="105"/>
          <w:sz w:val="23"/>
        </w:rPr>
        <w:t xml:space="preserve"> </w:t>
      </w:r>
      <w:r>
        <w:rPr>
          <w:w w:val="105"/>
          <w:sz w:val="23"/>
        </w:rPr>
        <w:t>эритроциты,</w:t>
      </w:r>
      <w:r>
        <w:rPr>
          <w:spacing w:val="-7"/>
          <w:w w:val="105"/>
          <w:sz w:val="23"/>
        </w:rPr>
        <w:t xml:space="preserve"> </w:t>
      </w:r>
      <w:r>
        <w:rPr>
          <w:w w:val="105"/>
          <w:sz w:val="23"/>
        </w:rPr>
        <w:t>лейкоциты</w:t>
      </w:r>
      <w:r>
        <w:rPr>
          <w:spacing w:val="-13"/>
          <w:w w:val="105"/>
          <w:sz w:val="23"/>
        </w:rPr>
        <w:t xml:space="preserve"> </w:t>
      </w:r>
      <w:r>
        <w:rPr>
          <w:w w:val="105"/>
          <w:sz w:val="23"/>
        </w:rPr>
        <w:t>и</w:t>
      </w:r>
      <w:r>
        <w:rPr>
          <w:spacing w:val="-4"/>
          <w:w w:val="105"/>
          <w:sz w:val="23"/>
        </w:rPr>
        <w:t xml:space="preserve"> </w:t>
      </w:r>
      <w:r>
        <w:rPr>
          <w:w w:val="105"/>
          <w:sz w:val="23"/>
        </w:rPr>
        <w:t xml:space="preserve">тромбоциты. </w:t>
      </w:r>
      <w:r>
        <w:rPr>
          <w:i/>
          <w:w w:val="105"/>
          <w:sz w:val="23"/>
        </w:rPr>
        <w:t xml:space="preserve">Малокровие, его причины. Красный костный мозг, его роль в организме. </w:t>
      </w:r>
      <w:r>
        <w:rPr>
          <w:w w:val="105"/>
          <w:sz w:val="23"/>
        </w:rPr>
        <w:t xml:space="preserve">Плазма крови. </w:t>
      </w:r>
      <w:r>
        <w:rPr>
          <w:i/>
          <w:w w:val="105"/>
          <w:sz w:val="23"/>
        </w:rPr>
        <w:t>Постоянство внутренней среды (гомеостаз)</w:t>
      </w:r>
      <w:r>
        <w:rPr>
          <w:w w:val="105"/>
          <w:sz w:val="23"/>
        </w:rPr>
        <w:t xml:space="preserve">. Свёртывание крови. Группы крови. </w:t>
      </w:r>
      <w:r>
        <w:rPr>
          <w:i/>
          <w:w w:val="105"/>
          <w:sz w:val="23"/>
        </w:rPr>
        <w:t xml:space="preserve">Резус-фактор. </w:t>
      </w:r>
      <w:r>
        <w:rPr>
          <w:w w:val="105"/>
          <w:sz w:val="23"/>
        </w:rPr>
        <w:t xml:space="preserve">Переливание крови. </w:t>
      </w:r>
      <w:r>
        <w:rPr>
          <w:spacing w:val="-2"/>
          <w:w w:val="105"/>
          <w:sz w:val="23"/>
        </w:rPr>
        <w:t>Донорство.</w:t>
      </w:r>
    </w:p>
    <w:p w:rsidR="00623054" w:rsidRDefault="004D1B06" w:rsidP="004D1B06">
      <w:pPr>
        <w:pStyle w:val="a3"/>
        <w:tabs>
          <w:tab w:val="left" w:pos="10632"/>
        </w:tabs>
        <w:spacing w:before="2" w:line="249" w:lineRule="auto"/>
        <w:ind w:right="-15"/>
      </w:pPr>
      <w:r>
        <w:rPr>
          <w:w w:val="105"/>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 И. Мечникова по изучению иммунитета.</w:t>
      </w:r>
    </w:p>
    <w:p w:rsidR="00623054" w:rsidRDefault="004D1B06" w:rsidP="004D1B06">
      <w:pPr>
        <w:pStyle w:val="5"/>
        <w:tabs>
          <w:tab w:val="left" w:pos="10632"/>
        </w:tabs>
        <w:spacing w:before="9"/>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9"/>
        <w:ind w:left="903" w:firstLine="0"/>
      </w:pPr>
      <w:r>
        <w:t>Изучение</w:t>
      </w:r>
      <w:r>
        <w:rPr>
          <w:spacing w:val="22"/>
        </w:rPr>
        <w:t xml:space="preserve"> </w:t>
      </w:r>
      <w:r>
        <w:t>микроскопического</w:t>
      </w:r>
      <w:r>
        <w:rPr>
          <w:spacing w:val="34"/>
        </w:rPr>
        <w:t xml:space="preserve"> </w:t>
      </w:r>
      <w:r>
        <w:t>строения</w:t>
      </w:r>
      <w:r>
        <w:rPr>
          <w:spacing w:val="37"/>
        </w:rPr>
        <w:t xml:space="preserve"> </w:t>
      </w:r>
      <w:r>
        <w:t>крови</w:t>
      </w:r>
      <w:r>
        <w:rPr>
          <w:spacing w:val="33"/>
        </w:rPr>
        <w:t xml:space="preserve"> </w:t>
      </w:r>
      <w:r>
        <w:t>человека</w:t>
      </w:r>
      <w:r>
        <w:rPr>
          <w:spacing w:val="31"/>
        </w:rPr>
        <w:t xml:space="preserve"> </w:t>
      </w:r>
      <w:r>
        <w:t>и</w:t>
      </w:r>
      <w:r>
        <w:rPr>
          <w:spacing w:val="44"/>
        </w:rPr>
        <w:t xml:space="preserve"> </w:t>
      </w:r>
      <w:r>
        <w:t>лягушки</w:t>
      </w:r>
      <w:r>
        <w:rPr>
          <w:spacing w:val="31"/>
        </w:rPr>
        <w:t xml:space="preserve"> </w:t>
      </w:r>
      <w:r>
        <w:rPr>
          <w:spacing w:val="-2"/>
        </w:rPr>
        <w:t>(сравнение).</w:t>
      </w:r>
    </w:p>
    <w:p w:rsidR="00623054" w:rsidRDefault="004D1B06" w:rsidP="004D1B06">
      <w:pPr>
        <w:pStyle w:val="4"/>
        <w:numPr>
          <w:ilvl w:val="0"/>
          <w:numId w:val="1"/>
        </w:numPr>
        <w:tabs>
          <w:tab w:val="left" w:pos="1139"/>
          <w:tab w:val="left" w:pos="10632"/>
        </w:tabs>
        <w:spacing w:before="17"/>
        <w:ind w:left="1139" w:hanging="236"/>
      </w:pPr>
      <w:r>
        <w:rPr>
          <w:spacing w:val="-2"/>
          <w:w w:val="105"/>
        </w:rPr>
        <w:t>Кровообращение</w:t>
      </w:r>
    </w:p>
    <w:p w:rsidR="00623054" w:rsidRDefault="004D1B06" w:rsidP="004D1B06">
      <w:pPr>
        <w:pStyle w:val="a3"/>
        <w:tabs>
          <w:tab w:val="left" w:pos="10632"/>
        </w:tabs>
        <w:spacing w:before="2" w:line="249" w:lineRule="auto"/>
        <w:ind w:right="-15"/>
      </w:pPr>
      <w:r>
        <w:rPr>
          <w:w w:val="105"/>
        </w:rPr>
        <w:t xml:space="preserve">Органы кровообращения. Строение и работа сердца. Автоматизм сердца. Сердечный цикл, его </w:t>
      </w:r>
      <w:r>
        <w:rPr>
          <w:w w:val="105"/>
        </w:rPr>
        <w:lastRenderedPageBreak/>
        <w:t xml:space="preserve">длительность. Большой и малый круги кровообращения. Движение крови по сосудам. Пульс. </w:t>
      </w:r>
      <w:r>
        <w:rPr>
          <w:i/>
          <w:w w:val="105"/>
        </w:rPr>
        <w:t xml:space="preserve">Лимфатическая система, лимфоотток. </w:t>
      </w:r>
      <w:r>
        <w:rPr>
          <w:w w:val="105"/>
        </w:rPr>
        <w:t>Регуляция деятельности сердца и сосудов. Гигиена сердечно- сосудистой</w:t>
      </w:r>
      <w:r>
        <w:rPr>
          <w:spacing w:val="-2"/>
          <w:w w:val="105"/>
        </w:rPr>
        <w:t xml:space="preserve"> </w:t>
      </w:r>
      <w:r>
        <w:rPr>
          <w:w w:val="105"/>
        </w:rPr>
        <w:t>системы.</w:t>
      </w:r>
      <w:r>
        <w:rPr>
          <w:spacing w:val="-5"/>
          <w:w w:val="105"/>
        </w:rPr>
        <w:t xml:space="preserve"> </w:t>
      </w:r>
      <w:r>
        <w:rPr>
          <w:w w:val="105"/>
        </w:rPr>
        <w:t>Профилактика</w:t>
      </w:r>
      <w:r>
        <w:rPr>
          <w:spacing w:val="-2"/>
          <w:w w:val="105"/>
        </w:rPr>
        <w:t xml:space="preserve"> </w:t>
      </w:r>
      <w:r>
        <w:rPr>
          <w:w w:val="105"/>
        </w:rPr>
        <w:t>сердечно-сосудистых</w:t>
      </w:r>
      <w:r>
        <w:rPr>
          <w:spacing w:val="-7"/>
          <w:w w:val="105"/>
        </w:rPr>
        <w:t xml:space="preserve"> </w:t>
      </w:r>
      <w:r>
        <w:rPr>
          <w:w w:val="105"/>
        </w:rPr>
        <w:t>заболеваний.</w:t>
      </w:r>
      <w:r>
        <w:rPr>
          <w:spacing w:val="-11"/>
          <w:w w:val="105"/>
        </w:rPr>
        <w:t xml:space="preserve"> </w:t>
      </w:r>
      <w:r>
        <w:rPr>
          <w:w w:val="105"/>
        </w:rPr>
        <w:t>Первая</w:t>
      </w:r>
      <w:r>
        <w:rPr>
          <w:spacing w:val="-11"/>
          <w:w w:val="105"/>
        </w:rPr>
        <w:t xml:space="preserve"> </w:t>
      </w:r>
      <w:r>
        <w:rPr>
          <w:w w:val="105"/>
        </w:rPr>
        <w:t>помощь</w:t>
      </w:r>
      <w:r>
        <w:rPr>
          <w:spacing w:val="-11"/>
          <w:w w:val="105"/>
        </w:rPr>
        <w:t xml:space="preserve"> </w:t>
      </w:r>
      <w:r>
        <w:rPr>
          <w:w w:val="105"/>
        </w:rPr>
        <w:t>при</w:t>
      </w:r>
      <w:r>
        <w:rPr>
          <w:spacing w:val="-8"/>
          <w:w w:val="105"/>
        </w:rPr>
        <w:t xml:space="preserve"> </w:t>
      </w:r>
      <w:r>
        <w:rPr>
          <w:w w:val="105"/>
        </w:rPr>
        <w:t>кровотечениях.</w:t>
      </w:r>
    </w:p>
    <w:p w:rsidR="00623054" w:rsidRDefault="004D1B06" w:rsidP="004D1B06">
      <w:pPr>
        <w:pStyle w:val="5"/>
        <w:tabs>
          <w:tab w:val="left" w:pos="10632"/>
        </w:tabs>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8"/>
        </w:numPr>
        <w:tabs>
          <w:tab w:val="left" w:pos="1139"/>
          <w:tab w:val="left" w:pos="10632"/>
        </w:tabs>
        <w:spacing w:before="2"/>
        <w:ind w:left="1139" w:hanging="236"/>
        <w:rPr>
          <w:sz w:val="23"/>
        </w:rPr>
      </w:pPr>
      <w:r>
        <w:rPr>
          <w:sz w:val="23"/>
        </w:rPr>
        <w:t>Измерение</w:t>
      </w:r>
      <w:r>
        <w:rPr>
          <w:spacing w:val="40"/>
          <w:sz w:val="23"/>
        </w:rPr>
        <w:t xml:space="preserve"> </w:t>
      </w:r>
      <w:r>
        <w:rPr>
          <w:sz w:val="23"/>
        </w:rPr>
        <w:t>кровяного</w:t>
      </w:r>
      <w:r>
        <w:rPr>
          <w:spacing w:val="30"/>
          <w:sz w:val="23"/>
        </w:rPr>
        <w:t xml:space="preserve"> </w:t>
      </w:r>
      <w:r>
        <w:rPr>
          <w:spacing w:val="-2"/>
          <w:sz w:val="23"/>
        </w:rPr>
        <w:t>давления.</w:t>
      </w:r>
    </w:p>
    <w:p w:rsidR="00623054" w:rsidRDefault="004D1B06" w:rsidP="004D1B06">
      <w:pPr>
        <w:pStyle w:val="a5"/>
        <w:numPr>
          <w:ilvl w:val="0"/>
          <w:numId w:val="78"/>
        </w:numPr>
        <w:tabs>
          <w:tab w:val="left" w:pos="1167"/>
          <w:tab w:val="left" w:pos="10632"/>
        </w:tabs>
        <w:spacing w:before="9" w:line="254" w:lineRule="auto"/>
        <w:ind w:left="197" w:right="11" w:firstLine="706"/>
        <w:rPr>
          <w:sz w:val="23"/>
        </w:rPr>
      </w:pPr>
      <w:r>
        <w:rPr>
          <w:w w:val="105"/>
          <w:sz w:val="23"/>
        </w:rPr>
        <w:t>Определение пульса</w:t>
      </w:r>
      <w:r>
        <w:rPr>
          <w:spacing w:val="25"/>
          <w:w w:val="105"/>
          <w:sz w:val="23"/>
        </w:rPr>
        <w:t xml:space="preserve"> </w:t>
      </w:r>
      <w:r>
        <w:rPr>
          <w:w w:val="105"/>
          <w:sz w:val="23"/>
        </w:rPr>
        <w:t>и числа</w:t>
      </w:r>
      <w:r>
        <w:rPr>
          <w:spacing w:val="25"/>
          <w:w w:val="105"/>
          <w:sz w:val="23"/>
        </w:rPr>
        <w:t xml:space="preserve"> </w:t>
      </w:r>
      <w:r>
        <w:rPr>
          <w:w w:val="105"/>
          <w:sz w:val="23"/>
        </w:rPr>
        <w:t>сердечных</w:t>
      </w:r>
      <w:r>
        <w:rPr>
          <w:spacing w:val="26"/>
          <w:w w:val="105"/>
          <w:sz w:val="23"/>
        </w:rPr>
        <w:t xml:space="preserve"> </w:t>
      </w:r>
      <w:r>
        <w:rPr>
          <w:w w:val="105"/>
          <w:sz w:val="23"/>
        </w:rPr>
        <w:t>сокращений в покое и после дозированных физических нагрузок у человека.</w:t>
      </w:r>
    </w:p>
    <w:p w:rsidR="00623054" w:rsidRDefault="004D1B06" w:rsidP="004D1B06">
      <w:pPr>
        <w:pStyle w:val="a5"/>
        <w:numPr>
          <w:ilvl w:val="0"/>
          <w:numId w:val="78"/>
        </w:numPr>
        <w:tabs>
          <w:tab w:val="left" w:pos="1139"/>
          <w:tab w:val="left" w:pos="10632"/>
        </w:tabs>
        <w:spacing w:line="258" w:lineRule="exact"/>
        <w:ind w:left="1139" w:hanging="236"/>
        <w:rPr>
          <w:sz w:val="23"/>
        </w:rPr>
      </w:pPr>
      <w:r>
        <w:rPr>
          <w:sz w:val="23"/>
        </w:rPr>
        <w:t>Первая</w:t>
      </w:r>
      <w:r>
        <w:rPr>
          <w:spacing w:val="19"/>
          <w:sz w:val="23"/>
        </w:rPr>
        <w:t xml:space="preserve"> </w:t>
      </w:r>
      <w:r>
        <w:rPr>
          <w:sz w:val="23"/>
        </w:rPr>
        <w:t>помощь</w:t>
      </w:r>
      <w:r>
        <w:rPr>
          <w:spacing w:val="21"/>
          <w:sz w:val="23"/>
        </w:rPr>
        <w:t xml:space="preserve"> </w:t>
      </w:r>
      <w:r>
        <w:rPr>
          <w:sz w:val="23"/>
        </w:rPr>
        <w:t>при</w:t>
      </w:r>
      <w:r>
        <w:rPr>
          <w:spacing w:val="26"/>
          <w:sz w:val="23"/>
        </w:rPr>
        <w:t xml:space="preserve"> </w:t>
      </w:r>
      <w:r>
        <w:rPr>
          <w:spacing w:val="-2"/>
          <w:sz w:val="23"/>
        </w:rPr>
        <w:t>кровотечениях.</w:t>
      </w:r>
    </w:p>
    <w:p w:rsidR="00623054" w:rsidRDefault="004D1B06" w:rsidP="004D1B06">
      <w:pPr>
        <w:pStyle w:val="4"/>
        <w:numPr>
          <w:ilvl w:val="0"/>
          <w:numId w:val="1"/>
        </w:numPr>
        <w:tabs>
          <w:tab w:val="left" w:pos="1139"/>
          <w:tab w:val="left" w:pos="10632"/>
        </w:tabs>
        <w:spacing w:before="17"/>
        <w:ind w:left="1139" w:hanging="236"/>
      </w:pPr>
      <w:r>
        <w:rPr>
          <w:spacing w:val="-2"/>
          <w:w w:val="105"/>
        </w:rPr>
        <w:t>Дыхание</w:t>
      </w:r>
    </w:p>
    <w:p w:rsidR="00623054" w:rsidRDefault="004D1B06" w:rsidP="004D1B06">
      <w:pPr>
        <w:pStyle w:val="a3"/>
        <w:tabs>
          <w:tab w:val="left" w:pos="10632"/>
        </w:tabs>
        <w:spacing w:before="9" w:line="247" w:lineRule="auto"/>
        <w:ind w:right="7"/>
      </w:pPr>
      <w:r>
        <w:t xml:space="preserve">Дыхание и его значение. Органы дыхания. Лёгкие. Взаимосвязь строения и функций органов дыхания. </w:t>
      </w:r>
      <w:r>
        <w:rPr>
          <w:w w:val="105"/>
        </w:rPr>
        <w:t>Газообмен в лёгких и тканях. Жизненная ёмкость лёгких. Механизмы дыхания. Дыхательные движения. Регуляция дыхания.</w:t>
      </w:r>
    </w:p>
    <w:p w:rsidR="00623054" w:rsidRDefault="004D1B06" w:rsidP="004D1B06">
      <w:pPr>
        <w:pStyle w:val="a3"/>
        <w:tabs>
          <w:tab w:val="left" w:pos="10632"/>
        </w:tabs>
        <w:spacing w:before="11" w:line="249" w:lineRule="auto"/>
        <w:ind w:right="-15"/>
      </w:pPr>
      <w:r>
        <w:rPr>
          <w:w w:val="105"/>
        </w:rPr>
        <w:t xml:space="preserve">Инфекционные болезни, передающиеся через воздух, предупреждение воздушно-капельных </w:t>
      </w:r>
      <w:r>
        <w:t xml:space="preserve">инфекций. Вред табакокурения, употребления наркотических и психотропных веществ. </w:t>
      </w:r>
      <w:r>
        <w:rPr>
          <w:i/>
        </w:rPr>
        <w:t xml:space="preserve">Реанимация. </w:t>
      </w:r>
      <w:r>
        <w:t xml:space="preserve">Охрана </w:t>
      </w:r>
      <w:r>
        <w:rPr>
          <w:w w:val="105"/>
        </w:rPr>
        <w:t>воздушной среды. Оказание первой помощи при поражении органов дыхания.</w:t>
      </w:r>
    </w:p>
    <w:p w:rsidR="00623054" w:rsidRDefault="004D1B06" w:rsidP="004D1B06">
      <w:pPr>
        <w:pStyle w:val="5"/>
        <w:tabs>
          <w:tab w:val="left" w:pos="10632"/>
        </w:tabs>
        <w:spacing w:before="1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7"/>
        </w:numPr>
        <w:tabs>
          <w:tab w:val="left" w:pos="1124"/>
          <w:tab w:val="left" w:pos="10632"/>
        </w:tabs>
        <w:spacing w:before="2"/>
        <w:ind w:left="1124" w:hanging="221"/>
        <w:rPr>
          <w:sz w:val="23"/>
        </w:rPr>
      </w:pPr>
      <w:r>
        <w:rPr>
          <w:sz w:val="23"/>
        </w:rPr>
        <w:t>Измерение</w:t>
      </w:r>
      <w:r>
        <w:rPr>
          <w:spacing w:val="-2"/>
          <w:sz w:val="23"/>
        </w:rPr>
        <w:t xml:space="preserve"> </w:t>
      </w:r>
      <w:r>
        <w:rPr>
          <w:sz w:val="23"/>
        </w:rPr>
        <w:t>обхвата</w:t>
      </w:r>
      <w:r>
        <w:rPr>
          <w:spacing w:val="-2"/>
          <w:sz w:val="23"/>
        </w:rPr>
        <w:t xml:space="preserve"> </w:t>
      </w:r>
      <w:r>
        <w:rPr>
          <w:sz w:val="23"/>
        </w:rPr>
        <w:t>грудной</w:t>
      </w:r>
      <w:r>
        <w:rPr>
          <w:spacing w:val="-2"/>
          <w:sz w:val="23"/>
        </w:rPr>
        <w:t xml:space="preserve"> </w:t>
      </w:r>
      <w:r>
        <w:rPr>
          <w:sz w:val="23"/>
        </w:rPr>
        <w:t>клетки</w:t>
      </w:r>
      <w:r>
        <w:rPr>
          <w:spacing w:val="-3"/>
          <w:sz w:val="23"/>
        </w:rPr>
        <w:t xml:space="preserve"> </w:t>
      </w:r>
      <w:r>
        <w:rPr>
          <w:sz w:val="23"/>
        </w:rPr>
        <w:t>в</w:t>
      </w:r>
      <w:r>
        <w:rPr>
          <w:spacing w:val="-2"/>
          <w:sz w:val="23"/>
        </w:rPr>
        <w:t xml:space="preserve"> </w:t>
      </w:r>
      <w:r>
        <w:rPr>
          <w:sz w:val="23"/>
        </w:rPr>
        <w:t>состоянии</w:t>
      </w:r>
      <w:r>
        <w:rPr>
          <w:spacing w:val="-1"/>
          <w:sz w:val="23"/>
        </w:rPr>
        <w:t xml:space="preserve"> </w:t>
      </w:r>
      <w:r>
        <w:rPr>
          <w:sz w:val="23"/>
        </w:rPr>
        <w:t>вдоха</w:t>
      </w:r>
      <w:r>
        <w:rPr>
          <w:spacing w:val="5"/>
          <w:sz w:val="23"/>
        </w:rPr>
        <w:t xml:space="preserve"> </w:t>
      </w:r>
      <w:r>
        <w:rPr>
          <w:sz w:val="23"/>
        </w:rPr>
        <w:t>и</w:t>
      </w:r>
      <w:r>
        <w:rPr>
          <w:spacing w:val="-9"/>
          <w:sz w:val="23"/>
        </w:rPr>
        <w:t xml:space="preserve"> </w:t>
      </w:r>
      <w:r>
        <w:rPr>
          <w:spacing w:val="-2"/>
          <w:sz w:val="23"/>
        </w:rPr>
        <w:t>выдоха.</w:t>
      </w:r>
    </w:p>
    <w:p w:rsidR="00623054" w:rsidRDefault="004D1B06" w:rsidP="004D1B06">
      <w:pPr>
        <w:pStyle w:val="a5"/>
        <w:numPr>
          <w:ilvl w:val="0"/>
          <w:numId w:val="77"/>
        </w:numPr>
        <w:tabs>
          <w:tab w:val="left" w:pos="1139"/>
          <w:tab w:val="left" w:pos="10632"/>
        </w:tabs>
        <w:spacing w:before="10"/>
        <w:ind w:left="1139" w:hanging="236"/>
        <w:rPr>
          <w:sz w:val="23"/>
        </w:rPr>
      </w:pPr>
      <w:r>
        <w:rPr>
          <w:sz w:val="23"/>
        </w:rPr>
        <w:t>Определение</w:t>
      </w:r>
      <w:r>
        <w:rPr>
          <w:spacing w:val="34"/>
          <w:sz w:val="23"/>
        </w:rPr>
        <w:t xml:space="preserve"> </w:t>
      </w:r>
      <w:r>
        <w:rPr>
          <w:sz w:val="23"/>
        </w:rPr>
        <w:t>частоты</w:t>
      </w:r>
      <w:r>
        <w:rPr>
          <w:spacing w:val="38"/>
          <w:sz w:val="23"/>
        </w:rPr>
        <w:t xml:space="preserve"> </w:t>
      </w:r>
      <w:r>
        <w:rPr>
          <w:sz w:val="23"/>
        </w:rPr>
        <w:t>дыхания.</w:t>
      </w:r>
      <w:r>
        <w:rPr>
          <w:spacing w:val="28"/>
          <w:sz w:val="23"/>
        </w:rPr>
        <w:t xml:space="preserve"> </w:t>
      </w:r>
      <w:r>
        <w:rPr>
          <w:sz w:val="23"/>
        </w:rPr>
        <w:t>Влияние</w:t>
      </w:r>
      <w:r>
        <w:rPr>
          <w:spacing w:val="34"/>
          <w:sz w:val="23"/>
        </w:rPr>
        <w:t xml:space="preserve"> </w:t>
      </w:r>
      <w:r>
        <w:rPr>
          <w:sz w:val="23"/>
        </w:rPr>
        <w:t>различных</w:t>
      </w:r>
      <w:r>
        <w:rPr>
          <w:spacing w:val="25"/>
          <w:sz w:val="23"/>
        </w:rPr>
        <w:t xml:space="preserve"> </w:t>
      </w:r>
      <w:r>
        <w:rPr>
          <w:sz w:val="23"/>
        </w:rPr>
        <w:t>факторов</w:t>
      </w:r>
      <w:r>
        <w:rPr>
          <w:spacing w:val="34"/>
          <w:sz w:val="23"/>
        </w:rPr>
        <w:t xml:space="preserve"> </w:t>
      </w:r>
      <w:r>
        <w:rPr>
          <w:sz w:val="23"/>
        </w:rPr>
        <w:t>на</w:t>
      </w:r>
      <w:r>
        <w:rPr>
          <w:spacing w:val="34"/>
          <w:sz w:val="23"/>
        </w:rPr>
        <w:t xml:space="preserve"> </w:t>
      </w:r>
      <w:r>
        <w:rPr>
          <w:sz w:val="23"/>
        </w:rPr>
        <w:t>частоту</w:t>
      </w:r>
      <w:r>
        <w:rPr>
          <w:spacing w:val="36"/>
          <w:sz w:val="23"/>
        </w:rPr>
        <w:t xml:space="preserve"> </w:t>
      </w:r>
      <w:r>
        <w:rPr>
          <w:spacing w:val="-2"/>
          <w:sz w:val="23"/>
        </w:rPr>
        <w:t>дыхания.</w:t>
      </w:r>
    </w:p>
    <w:p w:rsidR="00623054" w:rsidRDefault="004D1B06" w:rsidP="004D1B06">
      <w:pPr>
        <w:pStyle w:val="4"/>
        <w:numPr>
          <w:ilvl w:val="0"/>
          <w:numId w:val="1"/>
        </w:numPr>
        <w:tabs>
          <w:tab w:val="left" w:pos="1139"/>
          <w:tab w:val="left" w:pos="10632"/>
        </w:tabs>
        <w:spacing w:before="24"/>
        <w:ind w:left="1139" w:hanging="236"/>
      </w:pPr>
      <w:r>
        <w:rPr>
          <w:w w:val="105"/>
        </w:rPr>
        <w:t>Питание</w:t>
      </w:r>
      <w:r>
        <w:rPr>
          <w:spacing w:val="-10"/>
          <w:w w:val="105"/>
        </w:rPr>
        <w:t xml:space="preserve"> </w:t>
      </w:r>
      <w:r>
        <w:rPr>
          <w:w w:val="105"/>
        </w:rPr>
        <w:t>и</w:t>
      </w:r>
      <w:r>
        <w:rPr>
          <w:spacing w:val="-7"/>
          <w:w w:val="105"/>
        </w:rPr>
        <w:t xml:space="preserve"> </w:t>
      </w:r>
      <w:r>
        <w:rPr>
          <w:spacing w:val="-2"/>
          <w:w w:val="105"/>
        </w:rPr>
        <w:t>пищеварение</w:t>
      </w:r>
    </w:p>
    <w:p w:rsidR="00623054" w:rsidRDefault="004D1B06" w:rsidP="004D1B06">
      <w:pPr>
        <w:tabs>
          <w:tab w:val="left" w:pos="10632"/>
        </w:tabs>
        <w:spacing w:before="2" w:line="249" w:lineRule="auto"/>
        <w:ind w:left="197" w:right="-15" w:firstLine="706"/>
        <w:jc w:val="both"/>
        <w:rPr>
          <w:i/>
          <w:sz w:val="23"/>
        </w:rPr>
      </w:pPr>
      <w:r>
        <w:rPr>
          <w:w w:val="105"/>
          <w:sz w:val="23"/>
        </w:rPr>
        <w:t>Питательные вещества и пищевые продукты. Питание и его значение. Пищеварение. Органы пищеварения,</w:t>
      </w:r>
      <w:r>
        <w:rPr>
          <w:spacing w:val="-6"/>
          <w:w w:val="105"/>
          <w:sz w:val="23"/>
        </w:rPr>
        <w:t xml:space="preserve"> </w:t>
      </w:r>
      <w:r>
        <w:rPr>
          <w:w w:val="105"/>
          <w:sz w:val="23"/>
        </w:rPr>
        <w:t>их</w:t>
      </w:r>
      <w:r>
        <w:rPr>
          <w:spacing w:val="-8"/>
          <w:w w:val="105"/>
          <w:sz w:val="23"/>
        </w:rPr>
        <w:t xml:space="preserve"> </w:t>
      </w:r>
      <w:r>
        <w:rPr>
          <w:w w:val="105"/>
          <w:sz w:val="23"/>
        </w:rPr>
        <w:t>строение</w:t>
      </w:r>
      <w:r>
        <w:rPr>
          <w:spacing w:val="-15"/>
          <w:w w:val="105"/>
          <w:sz w:val="23"/>
        </w:rPr>
        <w:t xml:space="preserve"> </w:t>
      </w:r>
      <w:r>
        <w:rPr>
          <w:w w:val="105"/>
          <w:sz w:val="23"/>
        </w:rPr>
        <w:t>и</w:t>
      </w:r>
      <w:r>
        <w:rPr>
          <w:spacing w:val="-3"/>
          <w:w w:val="105"/>
          <w:sz w:val="23"/>
        </w:rPr>
        <w:t xml:space="preserve"> </w:t>
      </w:r>
      <w:r>
        <w:rPr>
          <w:w w:val="105"/>
          <w:sz w:val="23"/>
        </w:rPr>
        <w:t>функции.</w:t>
      </w:r>
      <w:r>
        <w:rPr>
          <w:spacing w:val="-6"/>
          <w:w w:val="105"/>
          <w:sz w:val="23"/>
        </w:rPr>
        <w:t xml:space="preserve"> </w:t>
      </w:r>
      <w:r>
        <w:rPr>
          <w:w w:val="105"/>
          <w:sz w:val="23"/>
        </w:rPr>
        <w:t>Ферменты,</w:t>
      </w:r>
      <w:r>
        <w:rPr>
          <w:spacing w:val="-6"/>
          <w:w w:val="105"/>
          <w:sz w:val="23"/>
        </w:rPr>
        <w:t xml:space="preserve"> </w:t>
      </w:r>
      <w:r>
        <w:rPr>
          <w:w w:val="105"/>
          <w:sz w:val="23"/>
        </w:rPr>
        <w:t>их</w:t>
      </w:r>
      <w:r>
        <w:rPr>
          <w:spacing w:val="-8"/>
          <w:w w:val="105"/>
          <w:sz w:val="23"/>
        </w:rPr>
        <w:t xml:space="preserve"> </w:t>
      </w:r>
      <w:r>
        <w:rPr>
          <w:w w:val="105"/>
          <w:sz w:val="23"/>
        </w:rPr>
        <w:t>роль</w:t>
      </w:r>
      <w:r>
        <w:rPr>
          <w:spacing w:val="-12"/>
          <w:w w:val="105"/>
          <w:sz w:val="23"/>
        </w:rPr>
        <w:t xml:space="preserve"> </w:t>
      </w:r>
      <w:r>
        <w:rPr>
          <w:w w:val="105"/>
          <w:sz w:val="23"/>
        </w:rPr>
        <w:t>в</w:t>
      </w:r>
      <w:r>
        <w:rPr>
          <w:spacing w:val="-9"/>
          <w:w w:val="105"/>
          <w:sz w:val="23"/>
        </w:rPr>
        <w:t xml:space="preserve"> </w:t>
      </w:r>
      <w:r>
        <w:rPr>
          <w:w w:val="105"/>
          <w:sz w:val="23"/>
        </w:rPr>
        <w:t xml:space="preserve">пищеварении. </w:t>
      </w:r>
      <w:r>
        <w:rPr>
          <w:i/>
          <w:w w:val="105"/>
          <w:sz w:val="23"/>
        </w:rPr>
        <w:t>Пищеварение</w:t>
      </w:r>
      <w:r>
        <w:rPr>
          <w:i/>
          <w:spacing w:val="-9"/>
          <w:w w:val="105"/>
          <w:sz w:val="23"/>
        </w:rPr>
        <w:t xml:space="preserve"> </w:t>
      </w:r>
      <w:r>
        <w:rPr>
          <w:i/>
          <w:w w:val="105"/>
          <w:sz w:val="23"/>
        </w:rPr>
        <w:t>в</w:t>
      </w:r>
      <w:r>
        <w:rPr>
          <w:i/>
          <w:spacing w:val="-13"/>
          <w:w w:val="105"/>
          <w:sz w:val="23"/>
        </w:rPr>
        <w:t xml:space="preserve"> </w:t>
      </w:r>
      <w:r>
        <w:rPr>
          <w:i/>
          <w:w w:val="105"/>
          <w:sz w:val="23"/>
        </w:rPr>
        <w:t>ротовой</w:t>
      </w:r>
      <w:r>
        <w:rPr>
          <w:i/>
          <w:spacing w:val="-8"/>
          <w:w w:val="105"/>
          <w:sz w:val="23"/>
        </w:rPr>
        <w:t xml:space="preserve"> </w:t>
      </w:r>
      <w:r>
        <w:rPr>
          <w:i/>
          <w:w w:val="105"/>
          <w:sz w:val="23"/>
        </w:rPr>
        <w:t>полости. Зубы</w:t>
      </w:r>
      <w:r>
        <w:rPr>
          <w:i/>
          <w:spacing w:val="-4"/>
          <w:w w:val="105"/>
          <w:sz w:val="23"/>
        </w:rPr>
        <w:t xml:space="preserve"> </w:t>
      </w:r>
      <w:r>
        <w:rPr>
          <w:i/>
          <w:w w:val="105"/>
          <w:sz w:val="23"/>
        </w:rPr>
        <w:t>и уход за ними.</w:t>
      </w:r>
      <w:r>
        <w:rPr>
          <w:i/>
          <w:spacing w:val="-3"/>
          <w:w w:val="105"/>
          <w:sz w:val="23"/>
        </w:rPr>
        <w:t xml:space="preserve"> </w:t>
      </w:r>
      <w:r>
        <w:rPr>
          <w:i/>
          <w:w w:val="105"/>
          <w:sz w:val="23"/>
        </w:rPr>
        <w:t>Пищеварение в</w:t>
      </w:r>
      <w:r>
        <w:rPr>
          <w:i/>
          <w:spacing w:val="-4"/>
          <w:w w:val="105"/>
          <w:sz w:val="23"/>
        </w:rPr>
        <w:t xml:space="preserve"> </w:t>
      </w:r>
      <w:r>
        <w:rPr>
          <w:i/>
          <w:w w:val="105"/>
          <w:sz w:val="23"/>
        </w:rPr>
        <w:t>желудке, в</w:t>
      </w:r>
      <w:r>
        <w:rPr>
          <w:i/>
          <w:spacing w:val="-4"/>
          <w:w w:val="105"/>
          <w:sz w:val="23"/>
        </w:rPr>
        <w:t xml:space="preserve"> </w:t>
      </w:r>
      <w:r>
        <w:rPr>
          <w:i/>
          <w:w w:val="105"/>
          <w:sz w:val="23"/>
        </w:rPr>
        <w:t>тонком</w:t>
      </w:r>
      <w:r>
        <w:rPr>
          <w:i/>
          <w:spacing w:val="-2"/>
          <w:w w:val="105"/>
          <w:sz w:val="23"/>
        </w:rPr>
        <w:t xml:space="preserve"> </w:t>
      </w:r>
      <w:r>
        <w:rPr>
          <w:i/>
          <w:w w:val="105"/>
          <w:sz w:val="23"/>
        </w:rPr>
        <w:t>и в толстом кишечнике.</w:t>
      </w:r>
      <w:r>
        <w:rPr>
          <w:i/>
          <w:spacing w:val="-3"/>
          <w:w w:val="105"/>
          <w:sz w:val="23"/>
        </w:rPr>
        <w:t xml:space="preserve"> </w:t>
      </w:r>
      <w:r>
        <w:rPr>
          <w:i/>
          <w:w w:val="105"/>
          <w:sz w:val="23"/>
        </w:rPr>
        <w:t xml:space="preserve">Всасывание питательных веществ. Всасывание воды. Пищеварительные железы: печень и поджелудочная железа, их роль в </w:t>
      </w:r>
      <w:r>
        <w:rPr>
          <w:i/>
          <w:spacing w:val="-2"/>
          <w:w w:val="105"/>
          <w:sz w:val="23"/>
        </w:rPr>
        <w:t>пищеварении.</w:t>
      </w:r>
    </w:p>
    <w:p w:rsidR="00623054" w:rsidRDefault="004D1B06" w:rsidP="004D1B06">
      <w:pPr>
        <w:tabs>
          <w:tab w:val="left" w:pos="10632"/>
        </w:tabs>
        <w:spacing w:before="7" w:line="247" w:lineRule="auto"/>
        <w:ind w:left="197" w:right="-15" w:firstLine="706"/>
        <w:jc w:val="both"/>
        <w:rPr>
          <w:i/>
          <w:sz w:val="23"/>
        </w:rPr>
      </w:pPr>
      <w:r>
        <w:rPr>
          <w:i/>
          <w:w w:val="105"/>
          <w:sz w:val="23"/>
        </w:rPr>
        <w:t>Микробиом человека — совокупность микроорганизмов, населяющих организм человека</w:t>
      </w:r>
      <w:r>
        <w:rPr>
          <w:w w:val="105"/>
          <w:sz w:val="23"/>
        </w:rPr>
        <w:t xml:space="preserve">. Регуляция пищеварения. </w:t>
      </w:r>
      <w:r>
        <w:rPr>
          <w:i/>
          <w:w w:val="105"/>
          <w:sz w:val="23"/>
        </w:rPr>
        <w:t>Методы изучения органов пищеварения. Работы И. П. Павлова.</w:t>
      </w:r>
    </w:p>
    <w:p w:rsidR="00623054" w:rsidRDefault="004D1B06" w:rsidP="004D1B06">
      <w:pPr>
        <w:tabs>
          <w:tab w:val="left" w:pos="10632"/>
        </w:tabs>
        <w:spacing w:before="3" w:line="254" w:lineRule="auto"/>
        <w:ind w:left="197" w:firstLine="706"/>
        <w:jc w:val="both"/>
        <w:rPr>
          <w:i/>
          <w:sz w:val="23"/>
        </w:rPr>
      </w:pPr>
      <w:r>
        <w:rPr>
          <w:w w:val="105"/>
          <w:sz w:val="23"/>
        </w:rPr>
        <w:t xml:space="preserve">Гигиена питания. </w:t>
      </w:r>
      <w:r>
        <w:rPr>
          <w:i/>
          <w:w w:val="105"/>
          <w:sz w:val="23"/>
        </w:rPr>
        <w:t>Предупреждение глистных и желудочно-кишечных заболеваний, пищевых отравлений. Влияние курения и алкоголя на пищеварение.</w:t>
      </w:r>
    </w:p>
    <w:p w:rsidR="00623054" w:rsidRDefault="004D1B06" w:rsidP="004D1B06">
      <w:pPr>
        <w:pStyle w:val="5"/>
        <w:tabs>
          <w:tab w:val="left" w:pos="10632"/>
        </w:tabs>
        <w:spacing w:before="1"/>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6"/>
        </w:numPr>
        <w:tabs>
          <w:tab w:val="left" w:pos="1139"/>
          <w:tab w:val="left" w:pos="10632"/>
        </w:tabs>
        <w:spacing w:before="2"/>
        <w:ind w:left="1139" w:hanging="236"/>
        <w:rPr>
          <w:sz w:val="23"/>
        </w:rPr>
      </w:pPr>
      <w:r>
        <w:rPr>
          <w:sz w:val="23"/>
        </w:rPr>
        <w:t>Исследование</w:t>
      </w:r>
      <w:r>
        <w:rPr>
          <w:spacing w:val="21"/>
          <w:sz w:val="23"/>
        </w:rPr>
        <w:t xml:space="preserve"> </w:t>
      </w:r>
      <w:r>
        <w:rPr>
          <w:sz w:val="23"/>
        </w:rPr>
        <w:t>действия</w:t>
      </w:r>
      <w:r>
        <w:rPr>
          <w:spacing w:val="37"/>
          <w:sz w:val="23"/>
        </w:rPr>
        <w:t xml:space="preserve"> </w:t>
      </w:r>
      <w:r>
        <w:rPr>
          <w:sz w:val="23"/>
        </w:rPr>
        <w:t>ферментов</w:t>
      </w:r>
      <w:r>
        <w:rPr>
          <w:spacing w:val="32"/>
          <w:sz w:val="23"/>
        </w:rPr>
        <w:t xml:space="preserve"> </w:t>
      </w:r>
      <w:r>
        <w:rPr>
          <w:sz w:val="23"/>
        </w:rPr>
        <w:t>слюны</w:t>
      </w:r>
      <w:r>
        <w:rPr>
          <w:spacing w:val="26"/>
          <w:sz w:val="23"/>
        </w:rPr>
        <w:t xml:space="preserve"> </w:t>
      </w:r>
      <w:r>
        <w:rPr>
          <w:sz w:val="23"/>
        </w:rPr>
        <w:t>на</w:t>
      </w:r>
      <w:r>
        <w:rPr>
          <w:spacing w:val="43"/>
          <w:sz w:val="23"/>
        </w:rPr>
        <w:t xml:space="preserve"> </w:t>
      </w:r>
      <w:r>
        <w:rPr>
          <w:spacing w:val="-2"/>
          <w:sz w:val="23"/>
        </w:rPr>
        <w:t>крахмал.</w:t>
      </w:r>
    </w:p>
    <w:p w:rsidR="00623054" w:rsidRDefault="004D1B06" w:rsidP="004D1B06">
      <w:pPr>
        <w:pStyle w:val="a5"/>
        <w:numPr>
          <w:ilvl w:val="0"/>
          <w:numId w:val="76"/>
        </w:numPr>
        <w:tabs>
          <w:tab w:val="left" w:pos="1139"/>
          <w:tab w:val="left" w:pos="10632"/>
        </w:tabs>
        <w:spacing w:before="17"/>
        <w:ind w:left="1139" w:hanging="236"/>
        <w:rPr>
          <w:sz w:val="23"/>
        </w:rPr>
      </w:pPr>
      <w:r>
        <w:rPr>
          <w:sz w:val="23"/>
        </w:rPr>
        <w:t>Наблюдение</w:t>
      </w:r>
      <w:r>
        <w:rPr>
          <w:spacing w:val="23"/>
          <w:sz w:val="23"/>
        </w:rPr>
        <w:t xml:space="preserve"> </w:t>
      </w:r>
      <w:r>
        <w:rPr>
          <w:sz w:val="23"/>
        </w:rPr>
        <w:t>действия</w:t>
      </w:r>
      <w:r>
        <w:rPr>
          <w:spacing w:val="27"/>
          <w:sz w:val="23"/>
        </w:rPr>
        <w:t xml:space="preserve"> </w:t>
      </w:r>
      <w:r>
        <w:rPr>
          <w:sz w:val="23"/>
        </w:rPr>
        <w:t>желудочного</w:t>
      </w:r>
      <w:r>
        <w:rPr>
          <w:spacing w:val="35"/>
          <w:sz w:val="23"/>
        </w:rPr>
        <w:t xml:space="preserve"> </w:t>
      </w:r>
      <w:r>
        <w:rPr>
          <w:sz w:val="23"/>
        </w:rPr>
        <w:t>сока</w:t>
      </w:r>
      <w:r>
        <w:rPr>
          <w:spacing w:val="33"/>
          <w:sz w:val="23"/>
        </w:rPr>
        <w:t xml:space="preserve"> </w:t>
      </w:r>
      <w:r>
        <w:rPr>
          <w:sz w:val="23"/>
        </w:rPr>
        <w:t>на</w:t>
      </w:r>
      <w:r>
        <w:rPr>
          <w:spacing w:val="33"/>
          <w:sz w:val="23"/>
        </w:rPr>
        <w:t xml:space="preserve"> </w:t>
      </w:r>
      <w:r>
        <w:rPr>
          <w:spacing w:val="-2"/>
          <w:sz w:val="23"/>
        </w:rPr>
        <w:t>белки.</w:t>
      </w:r>
    </w:p>
    <w:p w:rsidR="00623054" w:rsidRDefault="004D1B06" w:rsidP="004D1B06">
      <w:pPr>
        <w:pStyle w:val="4"/>
        <w:numPr>
          <w:ilvl w:val="0"/>
          <w:numId w:val="1"/>
        </w:numPr>
        <w:tabs>
          <w:tab w:val="left" w:pos="1139"/>
          <w:tab w:val="left" w:pos="10632"/>
        </w:tabs>
        <w:spacing w:before="16"/>
        <w:ind w:left="1139" w:hanging="236"/>
      </w:pPr>
      <w:r>
        <w:t>Обмен</w:t>
      </w:r>
      <w:r>
        <w:rPr>
          <w:spacing w:val="27"/>
        </w:rPr>
        <w:t xml:space="preserve"> </w:t>
      </w:r>
      <w:r>
        <w:t>веществ</w:t>
      </w:r>
      <w:r>
        <w:rPr>
          <w:spacing w:val="28"/>
        </w:rPr>
        <w:t xml:space="preserve"> </w:t>
      </w:r>
      <w:r>
        <w:t>и</w:t>
      </w:r>
      <w:r>
        <w:rPr>
          <w:spacing w:val="27"/>
        </w:rPr>
        <w:t xml:space="preserve"> </w:t>
      </w:r>
      <w:r>
        <w:t>превращение</w:t>
      </w:r>
      <w:r>
        <w:rPr>
          <w:spacing w:val="32"/>
        </w:rPr>
        <w:t xml:space="preserve"> </w:t>
      </w:r>
      <w:r>
        <w:rPr>
          <w:spacing w:val="-2"/>
        </w:rPr>
        <w:t>энергии</w:t>
      </w:r>
    </w:p>
    <w:p w:rsidR="00623054" w:rsidRDefault="004D1B06" w:rsidP="004D1B06">
      <w:pPr>
        <w:tabs>
          <w:tab w:val="left" w:pos="10632"/>
        </w:tabs>
        <w:spacing w:before="2" w:line="252" w:lineRule="auto"/>
        <w:ind w:left="197" w:right="-15" w:firstLine="706"/>
        <w:jc w:val="both"/>
        <w:rPr>
          <w:sz w:val="23"/>
        </w:rPr>
      </w:pPr>
      <w:r>
        <w:rPr>
          <w:sz w:val="23"/>
        </w:rPr>
        <w:t xml:space="preserve">Обмен веществ и превращение энергии в организме человека. </w:t>
      </w:r>
      <w:r>
        <w:rPr>
          <w:i/>
          <w:sz w:val="23"/>
        </w:rPr>
        <w:t xml:space="preserve">Пластический и энергетический обмен. </w:t>
      </w:r>
      <w:r>
        <w:rPr>
          <w:i/>
          <w:w w:val="105"/>
          <w:sz w:val="23"/>
        </w:rPr>
        <w:t>Обмен</w:t>
      </w:r>
      <w:r>
        <w:rPr>
          <w:i/>
          <w:spacing w:val="-10"/>
          <w:w w:val="105"/>
          <w:sz w:val="23"/>
        </w:rPr>
        <w:t xml:space="preserve"> </w:t>
      </w:r>
      <w:r>
        <w:rPr>
          <w:i/>
          <w:w w:val="105"/>
          <w:sz w:val="23"/>
        </w:rPr>
        <w:t>воды</w:t>
      </w:r>
      <w:r>
        <w:rPr>
          <w:i/>
          <w:spacing w:val="-10"/>
          <w:w w:val="105"/>
          <w:sz w:val="23"/>
        </w:rPr>
        <w:t xml:space="preserve"> </w:t>
      </w:r>
      <w:r>
        <w:rPr>
          <w:i/>
          <w:w w:val="105"/>
          <w:sz w:val="23"/>
        </w:rPr>
        <w:t>и минеральных</w:t>
      </w:r>
      <w:r>
        <w:rPr>
          <w:i/>
          <w:spacing w:val="-6"/>
          <w:w w:val="105"/>
          <w:sz w:val="23"/>
        </w:rPr>
        <w:t xml:space="preserve"> </w:t>
      </w:r>
      <w:r>
        <w:rPr>
          <w:i/>
          <w:w w:val="105"/>
          <w:sz w:val="23"/>
        </w:rPr>
        <w:t>солей.</w:t>
      </w:r>
      <w:r>
        <w:rPr>
          <w:i/>
          <w:spacing w:val="-3"/>
          <w:w w:val="105"/>
          <w:sz w:val="23"/>
        </w:rPr>
        <w:t xml:space="preserve"> </w:t>
      </w:r>
      <w:r>
        <w:rPr>
          <w:i/>
          <w:w w:val="105"/>
          <w:sz w:val="23"/>
        </w:rPr>
        <w:t>Обмен</w:t>
      </w:r>
      <w:r>
        <w:rPr>
          <w:i/>
          <w:spacing w:val="-10"/>
          <w:w w:val="105"/>
          <w:sz w:val="23"/>
        </w:rPr>
        <w:t xml:space="preserve"> </w:t>
      </w:r>
      <w:r>
        <w:rPr>
          <w:i/>
          <w:w w:val="105"/>
          <w:sz w:val="23"/>
        </w:rPr>
        <w:t>белков,</w:t>
      </w:r>
      <w:r>
        <w:rPr>
          <w:i/>
          <w:spacing w:val="-9"/>
          <w:w w:val="105"/>
          <w:sz w:val="23"/>
        </w:rPr>
        <w:t xml:space="preserve"> </w:t>
      </w:r>
      <w:r>
        <w:rPr>
          <w:i/>
          <w:w w:val="105"/>
          <w:sz w:val="23"/>
        </w:rPr>
        <w:t>углеводов</w:t>
      </w:r>
      <w:r>
        <w:rPr>
          <w:i/>
          <w:spacing w:val="-10"/>
          <w:w w:val="105"/>
          <w:sz w:val="23"/>
        </w:rPr>
        <w:t xml:space="preserve"> </w:t>
      </w:r>
      <w:r>
        <w:rPr>
          <w:i/>
          <w:w w:val="105"/>
          <w:sz w:val="23"/>
        </w:rPr>
        <w:t>и</w:t>
      </w:r>
      <w:r>
        <w:rPr>
          <w:i/>
          <w:spacing w:val="-5"/>
          <w:w w:val="105"/>
          <w:sz w:val="23"/>
        </w:rPr>
        <w:t xml:space="preserve"> </w:t>
      </w:r>
      <w:r>
        <w:rPr>
          <w:i/>
          <w:w w:val="105"/>
          <w:sz w:val="23"/>
        </w:rPr>
        <w:t>жиров</w:t>
      </w:r>
      <w:r>
        <w:rPr>
          <w:i/>
          <w:spacing w:val="-4"/>
          <w:w w:val="105"/>
          <w:sz w:val="23"/>
        </w:rPr>
        <w:t xml:space="preserve"> </w:t>
      </w:r>
      <w:r>
        <w:rPr>
          <w:i/>
          <w:w w:val="105"/>
          <w:sz w:val="23"/>
        </w:rPr>
        <w:t>в</w:t>
      </w:r>
      <w:r>
        <w:rPr>
          <w:i/>
          <w:spacing w:val="-10"/>
          <w:w w:val="105"/>
          <w:sz w:val="23"/>
        </w:rPr>
        <w:t xml:space="preserve"> </w:t>
      </w:r>
      <w:r>
        <w:rPr>
          <w:i/>
          <w:w w:val="105"/>
          <w:sz w:val="23"/>
        </w:rPr>
        <w:t xml:space="preserve">организме. </w:t>
      </w:r>
      <w:r>
        <w:rPr>
          <w:w w:val="105"/>
          <w:sz w:val="23"/>
        </w:rPr>
        <w:t>Регуляция</w:t>
      </w:r>
      <w:r>
        <w:rPr>
          <w:spacing w:val="-3"/>
          <w:w w:val="105"/>
          <w:sz w:val="23"/>
        </w:rPr>
        <w:t xml:space="preserve"> </w:t>
      </w:r>
      <w:r>
        <w:rPr>
          <w:w w:val="105"/>
          <w:sz w:val="23"/>
        </w:rPr>
        <w:t>обмена</w:t>
      </w:r>
      <w:r>
        <w:rPr>
          <w:spacing w:val="-6"/>
          <w:w w:val="105"/>
          <w:sz w:val="23"/>
        </w:rPr>
        <w:t xml:space="preserve"> </w:t>
      </w:r>
      <w:r>
        <w:rPr>
          <w:w w:val="105"/>
          <w:sz w:val="23"/>
        </w:rPr>
        <w:t>веществ и превращения энергии.</w:t>
      </w:r>
    </w:p>
    <w:p w:rsidR="00623054" w:rsidRDefault="004D1B06" w:rsidP="004D1B06">
      <w:pPr>
        <w:tabs>
          <w:tab w:val="left" w:pos="10632"/>
        </w:tabs>
        <w:spacing w:line="260" w:lineRule="exact"/>
        <w:ind w:left="903"/>
        <w:jc w:val="both"/>
        <w:rPr>
          <w:i/>
          <w:sz w:val="23"/>
        </w:rPr>
      </w:pPr>
      <w:r>
        <w:rPr>
          <w:sz w:val="23"/>
        </w:rPr>
        <w:t>Витамины</w:t>
      </w:r>
      <w:r>
        <w:rPr>
          <w:spacing w:val="4"/>
          <w:sz w:val="23"/>
        </w:rPr>
        <w:t xml:space="preserve"> </w:t>
      </w:r>
      <w:r>
        <w:rPr>
          <w:sz w:val="23"/>
        </w:rPr>
        <w:t>и</w:t>
      </w:r>
      <w:r>
        <w:rPr>
          <w:spacing w:val="20"/>
          <w:sz w:val="23"/>
        </w:rPr>
        <w:t xml:space="preserve"> </w:t>
      </w:r>
      <w:r>
        <w:rPr>
          <w:sz w:val="23"/>
        </w:rPr>
        <w:t>их</w:t>
      </w:r>
      <w:r>
        <w:rPr>
          <w:spacing w:val="12"/>
          <w:sz w:val="23"/>
        </w:rPr>
        <w:t xml:space="preserve"> </w:t>
      </w:r>
      <w:r>
        <w:rPr>
          <w:sz w:val="23"/>
        </w:rPr>
        <w:t>роль</w:t>
      </w:r>
      <w:r>
        <w:rPr>
          <w:spacing w:val="16"/>
          <w:sz w:val="23"/>
        </w:rPr>
        <w:t xml:space="preserve"> </w:t>
      </w:r>
      <w:r>
        <w:rPr>
          <w:sz w:val="23"/>
        </w:rPr>
        <w:t>для</w:t>
      </w:r>
      <w:r>
        <w:rPr>
          <w:spacing w:val="25"/>
          <w:sz w:val="23"/>
        </w:rPr>
        <w:t xml:space="preserve"> </w:t>
      </w:r>
      <w:r>
        <w:rPr>
          <w:sz w:val="23"/>
        </w:rPr>
        <w:t>организма.</w:t>
      </w:r>
      <w:r>
        <w:rPr>
          <w:spacing w:val="24"/>
          <w:sz w:val="23"/>
        </w:rPr>
        <w:t xml:space="preserve"> </w:t>
      </w:r>
      <w:r>
        <w:rPr>
          <w:i/>
          <w:sz w:val="23"/>
        </w:rPr>
        <w:t>Поступление</w:t>
      </w:r>
      <w:r>
        <w:rPr>
          <w:i/>
          <w:spacing w:val="10"/>
          <w:sz w:val="23"/>
        </w:rPr>
        <w:t xml:space="preserve"> </w:t>
      </w:r>
      <w:r>
        <w:rPr>
          <w:i/>
          <w:sz w:val="23"/>
        </w:rPr>
        <w:t>витаминов</w:t>
      </w:r>
      <w:r>
        <w:rPr>
          <w:i/>
          <w:spacing w:val="13"/>
          <w:sz w:val="23"/>
        </w:rPr>
        <w:t xml:space="preserve"> </w:t>
      </w:r>
      <w:r>
        <w:rPr>
          <w:i/>
          <w:sz w:val="23"/>
        </w:rPr>
        <w:t>с</w:t>
      </w:r>
      <w:r>
        <w:rPr>
          <w:i/>
          <w:spacing w:val="20"/>
          <w:sz w:val="23"/>
        </w:rPr>
        <w:t xml:space="preserve"> </w:t>
      </w:r>
      <w:r>
        <w:rPr>
          <w:i/>
          <w:sz w:val="23"/>
        </w:rPr>
        <w:t>пищей.</w:t>
      </w:r>
      <w:r>
        <w:rPr>
          <w:i/>
          <w:spacing w:val="3"/>
          <w:sz w:val="23"/>
        </w:rPr>
        <w:t xml:space="preserve"> </w:t>
      </w:r>
      <w:r>
        <w:rPr>
          <w:i/>
          <w:sz w:val="23"/>
        </w:rPr>
        <w:t>Синтез</w:t>
      </w:r>
      <w:r>
        <w:rPr>
          <w:i/>
          <w:spacing w:val="7"/>
          <w:sz w:val="23"/>
        </w:rPr>
        <w:t xml:space="preserve"> </w:t>
      </w:r>
      <w:r>
        <w:rPr>
          <w:i/>
          <w:sz w:val="23"/>
        </w:rPr>
        <w:t>витаминов</w:t>
      </w:r>
      <w:r>
        <w:rPr>
          <w:i/>
          <w:spacing w:val="24"/>
          <w:sz w:val="23"/>
        </w:rPr>
        <w:t xml:space="preserve"> </w:t>
      </w:r>
      <w:r>
        <w:rPr>
          <w:i/>
          <w:sz w:val="23"/>
        </w:rPr>
        <w:t>в</w:t>
      </w:r>
      <w:r>
        <w:rPr>
          <w:i/>
          <w:spacing w:val="3"/>
          <w:sz w:val="23"/>
        </w:rPr>
        <w:t xml:space="preserve"> </w:t>
      </w:r>
      <w:r>
        <w:rPr>
          <w:i/>
          <w:spacing w:val="-2"/>
          <w:sz w:val="23"/>
        </w:rPr>
        <w:t>организме.</w:t>
      </w:r>
    </w:p>
    <w:p w:rsidR="00623054" w:rsidRDefault="004D1B06" w:rsidP="004D1B06">
      <w:pPr>
        <w:tabs>
          <w:tab w:val="left" w:pos="10632"/>
        </w:tabs>
        <w:spacing w:before="16"/>
        <w:ind w:left="197"/>
        <w:jc w:val="both"/>
        <w:rPr>
          <w:i/>
          <w:sz w:val="23"/>
        </w:rPr>
      </w:pPr>
      <w:r>
        <w:rPr>
          <w:i/>
          <w:sz w:val="23"/>
        </w:rPr>
        <w:t>Авитаминозы</w:t>
      </w:r>
      <w:r>
        <w:rPr>
          <w:i/>
          <w:spacing w:val="27"/>
          <w:sz w:val="23"/>
        </w:rPr>
        <w:t xml:space="preserve"> </w:t>
      </w:r>
      <w:r>
        <w:rPr>
          <w:i/>
          <w:sz w:val="23"/>
        </w:rPr>
        <w:t>и</w:t>
      </w:r>
      <w:r>
        <w:rPr>
          <w:i/>
          <w:spacing w:val="37"/>
          <w:sz w:val="23"/>
        </w:rPr>
        <w:t xml:space="preserve"> </w:t>
      </w:r>
      <w:r>
        <w:rPr>
          <w:i/>
          <w:sz w:val="23"/>
        </w:rPr>
        <w:t>гиповитаминозы.</w:t>
      </w:r>
      <w:r>
        <w:rPr>
          <w:i/>
          <w:spacing w:val="40"/>
          <w:sz w:val="23"/>
        </w:rPr>
        <w:t xml:space="preserve"> </w:t>
      </w:r>
      <w:r>
        <w:rPr>
          <w:i/>
          <w:sz w:val="23"/>
        </w:rPr>
        <w:t>Сохранение</w:t>
      </w:r>
      <w:r>
        <w:rPr>
          <w:i/>
          <w:spacing w:val="36"/>
          <w:sz w:val="23"/>
        </w:rPr>
        <w:t xml:space="preserve"> </w:t>
      </w:r>
      <w:r>
        <w:rPr>
          <w:i/>
          <w:sz w:val="23"/>
        </w:rPr>
        <w:t>витаминов</w:t>
      </w:r>
      <w:r>
        <w:rPr>
          <w:i/>
          <w:spacing w:val="27"/>
          <w:sz w:val="23"/>
        </w:rPr>
        <w:t xml:space="preserve"> </w:t>
      </w:r>
      <w:r>
        <w:rPr>
          <w:i/>
          <w:sz w:val="23"/>
        </w:rPr>
        <w:t>в</w:t>
      </w:r>
      <w:r>
        <w:rPr>
          <w:i/>
          <w:spacing w:val="39"/>
          <w:sz w:val="23"/>
        </w:rPr>
        <w:t xml:space="preserve"> </w:t>
      </w:r>
      <w:r>
        <w:rPr>
          <w:i/>
          <w:spacing w:val="-2"/>
          <w:sz w:val="23"/>
        </w:rPr>
        <w:t>пище.</w:t>
      </w:r>
    </w:p>
    <w:p w:rsidR="00623054" w:rsidRDefault="004D1B06" w:rsidP="004D1B06">
      <w:pPr>
        <w:tabs>
          <w:tab w:val="left" w:pos="10632"/>
        </w:tabs>
        <w:spacing w:before="9" w:line="249" w:lineRule="auto"/>
        <w:ind w:left="197" w:right="-15" w:firstLine="706"/>
        <w:jc w:val="both"/>
        <w:rPr>
          <w:sz w:val="23"/>
        </w:rPr>
      </w:pPr>
      <w:r>
        <w:rPr>
          <w:w w:val="105"/>
          <w:sz w:val="23"/>
        </w:rPr>
        <w:t>Нормы</w:t>
      </w:r>
      <w:r>
        <w:rPr>
          <w:spacing w:val="-7"/>
          <w:w w:val="105"/>
          <w:sz w:val="23"/>
        </w:rPr>
        <w:t xml:space="preserve"> </w:t>
      </w:r>
      <w:r>
        <w:rPr>
          <w:w w:val="105"/>
          <w:sz w:val="23"/>
        </w:rPr>
        <w:t>и режим</w:t>
      </w:r>
      <w:r>
        <w:rPr>
          <w:spacing w:val="-5"/>
          <w:w w:val="105"/>
          <w:sz w:val="23"/>
        </w:rPr>
        <w:t xml:space="preserve"> </w:t>
      </w:r>
      <w:r>
        <w:rPr>
          <w:w w:val="105"/>
          <w:sz w:val="23"/>
        </w:rPr>
        <w:t>питания.</w:t>
      </w:r>
      <w:r>
        <w:rPr>
          <w:spacing w:val="-1"/>
          <w:w w:val="105"/>
          <w:sz w:val="23"/>
        </w:rPr>
        <w:t xml:space="preserve"> </w:t>
      </w:r>
      <w:r>
        <w:rPr>
          <w:w w:val="105"/>
          <w:sz w:val="23"/>
        </w:rPr>
        <w:t>Рациональное</w:t>
      </w:r>
      <w:r>
        <w:rPr>
          <w:spacing w:val="-4"/>
          <w:w w:val="105"/>
          <w:sz w:val="23"/>
        </w:rPr>
        <w:t xml:space="preserve"> </w:t>
      </w:r>
      <w:r>
        <w:rPr>
          <w:w w:val="105"/>
          <w:sz w:val="23"/>
        </w:rPr>
        <w:t>питание — фактор</w:t>
      </w:r>
      <w:r>
        <w:rPr>
          <w:spacing w:val="-3"/>
          <w:w w:val="105"/>
          <w:sz w:val="23"/>
        </w:rPr>
        <w:t xml:space="preserve"> </w:t>
      </w:r>
      <w:r>
        <w:rPr>
          <w:w w:val="105"/>
          <w:sz w:val="23"/>
        </w:rPr>
        <w:t>укрепления</w:t>
      </w:r>
      <w:r>
        <w:rPr>
          <w:spacing w:val="-7"/>
          <w:w w:val="105"/>
          <w:sz w:val="23"/>
        </w:rPr>
        <w:t xml:space="preserve"> </w:t>
      </w:r>
      <w:r>
        <w:rPr>
          <w:w w:val="105"/>
          <w:sz w:val="23"/>
        </w:rPr>
        <w:t xml:space="preserve">здоровья. </w:t>
      </w:r>
      <w:r>
        <w:rPr>
          <w:i/>
          <w:w w:val="105"/>
          <w:sz w:val="23"/>
        </w:rPr>
        <w:t>Нарушение</w:t>
      </w:r>
      <w:r>
        <w:rPr>
          <w:i/>
          <w:spacing w:val="-4"/>
          <w:w w:val="105"/>
          <w:sz w:val="23"/>
        </w:rPr>
        <w:t xml:space="preserve"> </w:t>
      </w:r>
      <w:r>
        <w:rPr>
          <w:i/>
          <w:w w:val="105"/>
          <w:sz w:val="23"/>
        </w:rPr>
        <w:t xml:space="preserve">обмена </w:t>
      </w:r>
      <w:r>
        <w:rPr>
          <w:i/>
          <w:spacing w:val="-2"/>
          <w:w w:val="105"/>
          <w:sz w:val="23"/>
        </w:rPr>
        <w:t>веществ</w:t>
      </w:r>
      <w:r>
        <w:rPr>
          <w:spacing w:val="-2"/>
          <w:w w:val="105"/>
          <w:sz w:val="23"/>
        </w:rPr>
        <w:t>.</w:t>
      </w:r>
    </w:p>
    <w:p w:rsidR="00623054" w:rsidRDefault="004D1B06" w:rsidP="004D1B06">
      <w:pPr>
        <w:pStyle w:val="5"/>
        <w:tabs>
          <w:tab w:val="left" w:pos="10632"/>
        </w:tabs>
        <w:spacing w:before="12"/>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5"/>
        </w:numPr>
        <w:tabs>
          <w:tab w:val="left" w:pos="1139"/>
          <w:tab w:val="left" w:pos="10632"/>
        </w:tabs>
        <w:spacing w:before="2"/>
        <w:ind w:left="1139" w:hanging="236"/>
        <w:rPr>
          <w:sz w:val="23"/>
        </w:rPr>
      </w:pPr>
      <w:r>
        <w:rPr>
          <w:sz w:val="23"/>
        </w:rPr>
        <w:t>Исследование</w:t>
      </w:r>
      <w:r>
        <w:rPr>
          <w:spacing w:val="36"/>
          <w:sz w:val="23"/>
        </w:rPr>
        <w:t xml:space="preserve"> </w:t>
      </w:r>
      <w:r>
        <w:rPr>
          <w:sz w:val="23"/>
        </w:rPr>
        <w:t>состава</w:t>
      </w:r>
      <w:r>
        <w:rPr>
          <w:spacing w:val="37"/>
          <w:sz w:val="23"/>
        </w:rPr>
        <w:t xml:space="preserve"> </w:t>
      </w:r>
      <w:r>
        <w:rPr>
          <w:sz w:val="23"/>
        </w:rPr>
        <w:t>продуктов</w:t>
      </w:r>
      <w:r>
        <w:rPr>
          <w:spacing w:val="37"/>
          <w:sz w:val="23"/>
        </w:rPr>
        <w:t xml:space="preserve"> </w:t>
      </w:r>
      <w:r>
        <w:rPr>
          <w:spacing w:val="-2"/>
          <w:sz w:val="23"/>
        </w:rPr>
        <w:t>питания.</w:t>
      </w:r>
    </w:p>
    <w:p w:rsidR="00623054" w:rsidRDefault="004D1B06" w:rsidP="004D1B06">
      <w:pPr>
        <w:pStyle w:val="a5"/>
        <w:numPr>
          <w:ilvl w:val="0"/>
          <w:numId w:val="75"/>
        </w:numPr>
        <w:tabs>
          <w:tab w:val="left" w:pos="1139"/>
          <w:tab w:val="left" w:pos="10632"/>
        </w:tabs>
        <w:spacing w:before="9"/>
        <w:ind w:left="1139" w:hanging="236"/>
        <w:rPr>
          <w:sz w:val="23"/>
        </w:rPr>
      </w:pPr>
      <w:r>
        <w:rPr>
          <w:sz w:val="23"/>
        </w:rPr>
        <w:t>Составление</w:t>
      </w:r>
      <w:r>
        <w:rPr>
          <w:spacing w:val="18"/>
          <w:sz w:val="23"/>
        </w:rPr>
        <w:t xml:space="preserve"> </w:t>
      </w:r>
      <w:r>
        <w:rPr>
          <w:sz w:val="23"/>
        </w:rPr>
        <w:t>меню</w:t>
      </w:r>
      <w:r>
        <w:rPr>
          <w:spacing w:val="29"/>
          <w:sz w:val="23"/>
        </w:rPr>
        <w:t xml:space="preserve"> </w:t>
      </w:r>
      <w:r>
        <w:rPr>
          <w:sz w:val="23"/>
        </w:rPr>
        <w:t>в</w:t>
      </w:r>
      <w:r>
        <w:rPr>
          <w:spacing w:val="39"/>
          <w:sz w:val="23"/>
        </w:rPr>
        <w:t xml:space="preserve"> </w:t>
      </w:r>
      <w:r>
        <w:rPr>
          <w:sz w:val="23"/>
        </w:rPr>
        <w:t>зависимости</w:t>
      </w:r>
      <w:r>
        <w:rPr>
          <w:spacing w:val="29"/>
          <w:sz w:val="23"/>
        </w:rPr>
        <w:t xml:space="preserve"> </w:t>
      </w:r>
      <w:r>
        <w:rPr>
          <w:sz w:val="23"/>
        </w:rPr>
        <w:t>от</w:t>
      </w:r>
      <w:r>
        <w:rPr>
          <w:spacing w:val="31"/>
          <w:sz w:val="23"/>
        </w:rPr>
        <w:t xml:space="preserve"> </w:t>
      </w:r>
      <w:r>
        <w:rPr>
          <w:sz w:val="23"/>
        </w:rPr>
        <w:t>калорийности</w:t>
      </w:r>
      <w:r>
        <w:rPr>
          <w:spacing w:val="29"/>
          <w:sz w:val="23"/>
        </w:rPr>
        <w:t xml:space="preserve"> </w:t>
      </w:r>
      <w:r>
        <w:rPr>
          <w:spacing w:val="-2"/>
          <w:sz w:val="23"/>
        </w:rPr>
        <w:t>пищи.</w:t>
      </w:r>
    </w:p>
    <w:p w:rsidR="00623054" w:rsidRDefault="004D1B06" w:rsidP="004D1B06">
      <w:pPr>
        <w:pStyle w:val="a5"/>
        <w:numPr>
          <w:ilvl w:val="0"/>
          <w:numId w:val="75"/>
        </w:numPr>
        <w:tabs>
          <w:tab w:val="left" w:pos="1139"/>
          <w:tab w:val="left" w:pos="10632"/>
        </w:tabs>
        <w:spacing w:before="77"/>
        <w:ind w:left="1139" w:hanging="236"/>
        <w:rPr>
          <w:sz w:val="23"/>
        </w:rPr>
      </w:pPr>
      <w:r>
        <w:rPr>
          <w:sz w:val="23"/>
        </w:rPr>
        <w:t>Способы</w:t>
      </w:r>
      <w:r>
        <w:rPr>
          <w:spacing w:val="34"/>
          <w:sz w:val="23"/>
        </w:rPr>
        <w:t xml:space="preserve"> </w:t>
      </w:r>
      <w:r>
        <w:rPr>
          <w:sz w:val="23"/>
        </w:rPr>
        <w:t>сохранения</w:t>
      </w:r>
      <w:r>
        <w:rPr>
          <w:spacing w:val="34"/>
          <w:sz w:val="23"/>
        </w:rPr>
        <w:t xml:space="preserve"> </w:t>
      </w:r>
      <w:r>
        <w:rPr>
          <w:sz w:val="23"/>
        </w:rPr>
        <w:t>витаминов</w:t>
      </w:r>
      <w:r>
        <w:rPr>
          <w:spacing w:val="30"/>
          <w:sz w:val="23"/>
        </w:rPr>
        <w:t xml:space="preserve"> </w:t>
      </w:r>
      <w:r>
        <w:rPr>
          <w:sz w:val="23"/>
        </w:rPr>
        <w:t>в</w:t>
      </w:r>
      <w:r>
        <w:rPr>
          <w:spacing w:val="30"/>
          <w:sz w:val="23"/>
        </w:rPr>
        <w:t xml:space="preserve"> </w:t>
      </w:r>
      <w:r>
        <w:rPr>
          <w:sz w:val="23"/>
        </w:rPr>
        <w:t>пищевых</w:t>
      </w:r>
      <w:r>
        <w:rPr>
          <w:spacing w:val="22"/>
          <w:sz w:val="23"/>
        </w:rPr>
        <w:t xml:space="preserve"> </w:t>
      </w:r>
      <w:r>
        <w:rPr>
          <w:spacing w:val="-2"/>
          <w:sz w:val="23"/>
        </w:rPr>
        <w:t>продуктах.</w:t>
      </w:r>
    </w:p>
    <w:p w:rsidR="00623054" w:rsidRDefault="004D1B06" w:rsidP="004D1B06">
      <w:pPr>
        <w:pStyle w:val="4"/>
        <w:numPr>
          <w:ilvl w:val="0"/>
          <w:numId w:val="1"/>
        </w:numPr>
        <w:tabs>
          <w:tab w:val="left" w:pos="1261"/>
          <w:tab w:val="left" w:pos="10632"/>
        </w:tabs>
        <w:spacing w:before="24"/>
        <w:ind w:left="1261" w:hanging="358"/>
      </w:pPr>
      <w:r>
        <w:rPr>
          <w:spacing w:val="-4"/>
          <w:w w:val="105"/>
        </w:rPr>
        <w:t>Кожа</w:t>
      </w:r>
    </w:p>
    <w:p w:rsidR="00623054" w:rsidRDefault="004D1B06" w:rsidP="004D1B06">
      <w:pPr>
        <w:tabs>
          <w:tab w:val="left" w:pos="10632"/>
        </w:tabs>
        <w:spacing w:before="2" w:line="247" w:lineRule="auto"/>
        <w:ind w:left="197" w:right="4" w:firstLine="706"/>
        <w:jc w:val="both"/>
        <w:rPr>
          <w:sz w:val="23"/>
        </w:rPr>
      </w:pPr>
      <w:r>
        <w:rPr>
          <w:w w:val="105"/>
          <w:sz w:val="23"/>
        </w:rPr>
        <w:t xml:space="preserve">Строение и функции кожи. </w:t>
      </w:r>
      <w:r>
        <w:rPr>
          <w:i/>
          <w:w w:val="105"/>
          <w:sz w:val="23"/>
        </w:rPr>
        <w:t xml:space="preserve">Кожа и её производные. </w:t>
      </w:r>
      <w:r>
        <w:rPr>
          <w:w w:val="105"/>
          <w:sz w:val="23"/>
        </w:rPr>
        <w:t>Кожа и терморегуляция. Влияние на кожу факторов окружающей среды.</w:t>
      </w:r>
    </w:p>
    <w:p w:rsidR="00623054" w:rsidRDefault="004D1B06" w:rsidP="004D1B06">
      <w:pPr>
        <w:tabs>
          <w:tab w:val="left" w:pos="10632"/>
        </w:tabs>
        <w:spacing w:before="10" w:line="249" w:lineRule="auto"/>
        <w:ind w:left="197" w:right="1" w:firstLine="706"/>
        <w:jc w:val="both"/>
        <w:rPr>
          <w:sz w:val="23"/>
        </w:rPr>
      </w:pPr>
      <w:r>
        <w:rPr>
          <w:w w:val="105"/>
          <w:sz w:val="23"/>
        </w:rPr>
        <w:t xml:space="preserve">Закаливание и его роль. Способы закаливания организма. Гигиена кожи, </w:t>
      </w:r>
      <w:r>
        <w:rPr>
          <w:i/>
          <w:w w:val="105"/>
          <w:sz w:val="23"/>
        </w:rPr>
        <w:t>гигиенические требования</w:t>
      </w:r>
      <w:r>
        <w:rPr>
          <w:i/>
          <w:spacing w:val="40"/>
          <w:w w:val="105"/>
          <w:sz w:val="23"/>
        </w:rPr>
        <w:t xml:space="preserve"> </w:t>
      </w:r>
      <w:r>
        <w:rPr>
          <w:i/>
          <w:w w:val="105"/>
          <w:sz w:val="23"/>
        </w:rPr>
        <w:t>к</w:t>
      </w:r>
      <w:r>
        <w:rPr>
          <w:i/>
          <w:spacing w:val="-2"/>
          <w:w w:val="105"/>
          <w:sz w:val="23"/>
        </w:rPr>
        <w:t xml:space="preserve"> </w:t>
      </w:r>
      <w:r>
        <w:rPr>
          <w:i/>
          <w:w w:val="105"/>
          <w:sz w:val="23"/>
        </w:rPr>
        <w:t xml:space="preserve">одежде и обуви. Заболевания кожи и их предупреждения. </w:t>
      </w:r>
      <w:r>
        <w:rPr>
          <w:w w:val="105"/>
          <w:sz w:val="23"/>
        </w:rPr>
        <w:t>Профилактика и первая помощь при тепловом и солнечном ударах, ожогах и обморожениях.</w:t>
      </w:r>
    </w:p>
    <w:p w:rsidR="00623054" w:rsidRDefault="004D1B06" w:rsidP="004D1B06">
      <w:pPr>
        <w:pStyle w:val="5"/>
        <w:tabs>
          <w:tab w:val="left" w:pos="10632"/>
        </w:tabs>
        <w:spacing w:before="1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4"/>
        </w:numPr>
        <w:tabs>
          <w:tab w:val="left" w:pos="1139"/>
          <w:tab w:val="left" w:pos="10632"/>
        </w:tabs>
        <w:spacing w:before="2"/>
        <w:ind w:left="1139" w:hanging="236"/>
        <w:rPr>
          <w:sz w:val="23"/>
        </w:rPr>
      </w:pPr>
      <w:r>
        <w:rPr>
          <w:w w:val="105"/>
          <w:sz w:val="23"/>
        </w:rPr>
        <w:t>Исследование</w:t>
      </w:r>
      <w:r>
        <w:rPr>
          <w:spacing w:val="-16"/>
          <w:w w:val="105"/>
          <w:sz w:val="23"/>
        </w:rPr>
        <w:t xml:space="preserve"> </w:t>
      </w:r>
      <w:r>
        <w:rPr>
          <w:w w:val="105"/>
          <w:sz w:val="23"/>
        </w:rPr>
        <w:t>с</w:t>
      </w:r>
      <w:r>
        <w:rPr>
          <w:spacing w:val="-15"/>
          <w:w w:val="105"/>
          <w:sz w:val="23"/>
        </w:rPr>
        <w:t xml:space="preserve"> </w:t>
      </w:r>
      <w:r>
        <w:rPr>
          <w:w w:val="105"/>
          <w:sz w:val="23"/>
        </w:rPr>
        <w:t>помощью</w:t>
      </w:r>
      <w:r>
        <w:rPr>
          <w:spacing w:val="-13"/>
          <w:w w:val="105"/>
          <w:sz w:val="23"/>
        </w:rPr>
        <w:t xml:space="preserve"> </w:t>
      </w:r>
      <w:r>
        <w:rPr>
          <w:w w:val="105"/>
          <w:sz w:val="23"/>
        </w:rPr>
        <w:t>лупы</w:t>
      </w:r>
      <w:r>
        <w:rPr>
          <w:spacing w:val="-10"/>
          <w:w w:val="105"/>
          <w:sz w:val="23"/>
        </w:rPr>
        <w:t xml:space="preserve"> </w:t>
      </w:r>
      <w:r>
        <w:rPr>
          <w:w w:val="105"/>
          <w:sz w:val="23"/>
        </w:rPr>
        <w:t>тыльной</w:t>
      </w:r>
      <w:r>
        <w:rPr>
          <w:spacing w:val="-12"/>
          <w:w w:val="105"/>
          <w:sz w:val="23"/>
        </w:rPr>
        <w:t xml:space="preserve"> </w:t>
      </w:r>
      <w:r>
        <w:rPr>
          <w:w w:val="105"/>
          <w:sz w:val="23"/>
        </w:rPr>
        <w:t>и</w:t>
      </w:r>
      <w:r>
        <w:rPr>
          <w:spacing w:val="-7"/>
          <w:w w:val="105"/>
          <w:sz w:val="23"/>
        </w:rPr>
        <w:t xml:space="preserve"> </w:t>
      </w:r>
      <w:r>
        <w:rPr>
          <w:w w:val="105"/>
          <w:sz w:val="23"/>
        </w:rPr>
        <w:t>ладонной</w:t>
      </w:r>
      <w:r>
        <w:rPr>
          <w:spacing w:val="-7"/>
          <w:w w:val="105"/>
          <w:sz w:val="23"/>
        </w:rPr>
        <w:t xml:space="preserve"> </w:t>
      </w:r>
      <w:r>
        <w:rPr>
          <w:w w:val="105"/>
          <w:sz w:val="23"/>
        </w:rPr>
        <w:t>стороны</w:t>
      </w:r>
      <w:r>
        <w:rPr>
          <w:spacing w:val="-10"/>
          <w:w w:val="105"/>
          <w:sz w:val="23"/>
        </w:rPr>
        <w:t xml:space="preserve"> </w:t>
      </w:r>
      <w:r>
        <w:rPr>
          <w:spacing w:val="-2"/>
          <w:w w:val="105"/>
          <w:sz w:val="23"/>
        </w:rPr>
        <w:t>кисти.</w:t>
      </w:r>
    </w:p>
    <w:p w:rsidR="00623054" w:rsidRDefault="004D1B06" w:rsidP="004D1B06">
      <w:pPr>
        <w:pStyle w:val="a5"/>
        <w:numPr>
          <w:ilvl w:val="0"/>
          <w:numId w:val="74"/>
        </w:numPr>
        <w:tabs>
          <w:tab w:val="left" w:pos="1139"/>
          <w:tab w:val="left" w:pos="10632"/>
        </w:tabs>
        <w:spacing w:before="9"/>
        <w:ind w:left="1139" w:hanging="236"/>
        <w:rPr>
          <w:sz w:val="23"/>
        </w:rPr>
      </w:pPr>
      <w:r>
        <w:rPr>
          <w:sz w:val="23"/>
        </w:rPr>
        <w:t>Определение</w:t>
      </w:r>
      <w:r>
        <w:rPr>
          <w:spacing w:val="33"/>
          <w:sz w:val="23"/>
        </w:rPr>
        <w:t xml:space="preserve"> </w:t>
      </w:r>
      <w:r>
        <w:rPr>
          <w:sz w:val="23"/>
        </w:rPr>
        <w:t>жирности</w:t>
      </w:r>
      <w:r>
        <w:rPr>
          <w:spacing w:val="43"/>
          <w:sz w:val="23"/>
        </w:rPr>
        <w:t xml:space="preserve"> </w:t>
      </w:r>
      <w:r>
        <w:rPr>
          <w:sz w:val="23"/>
        </w:rPr>
        <w:t>различных</w:t>
      </w:r>
      <w:r>
        <w:rPr>
          <w:spacing w:val="35"/>
          <w:sz w:val="23"/>
        </w:rPr>
        <w:t xml:space="preserve"> </w:t>
      </w:r>
      <w:r>
        <w:rPr>
          <w:sz w:val="23"/>
        </w:rPr>
        <w:t>участков</w:t>
      </w:r>
      <w:r>
        <w:rPr>
          <w:spacing w:val="33"/>
          <w:sz w:val="23"/>
        </w:rPr>
        <w:t xml:space="preserve"> </w:t>
      </w:r>
      <w:r>
        <w:rPr>
          <w:sz w:val="23"/>
        </w:rPr>
        <w:t>кожи</w:t>
      </w:r>
      <w:r>
        <w:rPr>
          <w:spacing w:val="33"/>
          <w:sz w:val="23"/>
        </w:rPr>
        <w:t xml:space="preserve"> </w:t>
      </w:r>
      <w:r>
        <w:rPr>
          <w:spacing w:val="-2"/>
          <w:sz w:val="23"/>
        </w:rPr>
        <w:t>лица.</w:t>
      </w:r>
    </w:p>
    <w:p w:rsidR="00623054" w:rsidRDefault="004D1B06" w:rsidP="004D1B06">
      <w:pPr>
        <w:pStyle w:val="a5"/>
        <w:numPr>
          <w:ilvl w:val="0"/>
          <w:numId w:val="74"/>
        </w:numPr>
        <w:tabs>
          <w:tab w:val="left" w:pos="1139"/>
          <w:tab w:val="left" w:pos="10632"/>
        </w:tabs>
        <w:spacing w:before="17"/>
        <w:ind w:left="1139" w:hanging="236"/>
        <w:rPr>
          <w:sz w:val="23"/>
        </w:rPr>
      </w:pPr>
      <w:r>
        <w:rPr>
          <w:w w:val="105"/>
          <w:sz w:val="23"/>
        </w:rPr>
        <w:t>Описание</w:t>
      </w:r>
      <w:r>
        <w:rPr>
          <w:spacing w:val="-9"/>
          <w:w w:val="105"/>
          <w:sz w:val="23"/>
        </w:rPr>
        <w:t xml:space="preserve"> </w:t>
      </w:r>
      <w:r>
        <w:rPr>
          <w:w w:val="105"/>
          <w:sz w:val="23"/>
        </w:rPr>
        <w:t>мер</w:t>
      </w:r>
      <w:r>
        <w:rPr>
          <w:spacing w:val="-14"/>
          <w:w w:val="105"/>
          <w:sz w:val="23"/>
        </w:rPr>
        <w:t xml:space="preserve"> </w:t>
      </w:r>
      <w:r>
        <w:rPr>
          <w:w w:val="105"/>
          <w:sz w:val="23"/>
        </w:rPr>
        <w:t>по</w:t>
      </w:r>
      <w:r>
        <w:rPr>
          <w:spacing w:val="-8"/>
          <w:w w:val="105"/>
          <w:sz w:val="23"/>
        </w:rPr>
        <w:t xml:space="preserve"> </w:t>
      </w:r>
      <w:r>
        <w:rPr>
          <w:w w:val="105"/>
          <w:sz w:val="23"/>
        </w:rPr>
        <w:t>уходу</w:t>
      </w:r>
      <w:r>
        <w:rPr>
          <w:spacing w:val="-14"/>
          <w:w w:val="105"/>
          <w:sz w:val="23"/>
        </w:rPr>
        <w:t xml:space="preserve"> </w:t>
      </w:r>
      <w:r>
        <w:rPr>
          <w:w w:val="105"/>
          <w:sz w:val="23"/>
        </w:rPr>
        <w:t>за</w:t>
      </w:r>
      <w:r>
        <w:rPr>
          <w:spacing w:val="-2"/>
          <w:w w:val="105"/>
          <w:sz w:val="23"/>
        </w:rPr>
        <w:t xml:space="preserve"> </w:t>
      </w:r>
      <w:r>
        <w:rPr>
          <w:w w:val="105"/>
          <w:sz w:val="23"/>
        </w:rPr>
        <w:t>кожей</w:t>
      </w:r>
      <w:r>
        <w:rPr>
          <w:spacing w:val="-3"/>
          <w:w w:val="105"/>
          <w:sz w:val="23"/>
        </w:rPr>
        <w:t xml:space="preserve"> </w:t>
      </w:r>
      <w:r>
        <w:rPr>
          <w:w w:val="105"/>
          <w:sz w:val="23"/>
        </w:rPr>
        <w:t>лица</w:t>
      </w:r>
      <w:r>
        <w:rPr>
          <w:spacing w:val="-8"/>
          <w:w w:val="105"/>
          <w:sz w:val="23"/>
        </w:rPr>
        <w:t xml:space="preserve"> </w:t>
      </w:r>
      <w:r>
        <w:rPr>
          <w:w w:val="105"/>
          <w:sz w:val="23"/>
        </w:rPr>
        <w:t>и</w:t>
      </w:r>
      <w:r>
        <w:rPr>
          <w:spacing w:val="-9"/>
          <w:w w:val="105"/>
          <w:sz w:val="23"/>
        </w:rPr>
        <w:t xml:space="preserve"> </w:t>
      </w:r>
      <w:r>
        <w:rPr>
          <w:w w:val="105"/>
          <w:sz w:val="23"/>
        </w:rPr>
        <w:t>волосами</w:t>
      </w:r>
      <w:r>
        <w:rPr>
          <w:spacing w:val="-9"/>
          <w:w w:val="105"/>
          <w:sz w:val="23"/>
        </w:rPr>
        <w:t xml:space="preserve"> </w:t>
      </w:r>
      <w:r>
        <w:rPr>
          <w:w w:val="105"/>
          <w:sz w:val="23"/>
        </w:rPr>
        <w:t>в</w:t>
      </w:r>
      <w:r>
        <w:rPr>
          <w:spacing w:val="-2"/>
          <w:w w:val="105"/>
          <w:sz w:val="23"/>
        </w:rPr>
        <w:t xml:space="preserve"> </w:t>
      </w:r>
      <w:r>
        <w:rPr>
          <w:w w:val="105"/>
          <w:sz w:val="23"/>
        </w:rPr>
        <w:t>зависимости</w:t>
      </w:r>
      <w:r>
        <w:rPr>
          <w:spacing w:val="-3"/>
          <w:w w:val="105"/>
          <w:sz w:val="23"/>
        </w:rPr>
        <w:t xml:space="preserve"> </w:t>
      </w:r>
      <w:r>
        <w:rPr>
          <w:w w:val="105"/>
          <w:sz w:val="23"/>
        </w:rPr>
        <w:t>от</w:t>
      </w:r>
      <w:r>
        <w:rPr>
          <w:spacing w:val="-7"/>
          <w:w w:val="105"/>
          <w:sz w:val="23"/>
        </w:rPr>
        <w:t xml:space="preserve"> </w:t>
      </w:r>
      <w:r>
        <w:rPr>
          <w:w w:val="105"/>
          <w:sz w:val="23"/>
        </w:rPr>
        <w:t>типа</w:t>
      </w:r>
      <w:r>
        <w:rPr>
          <w:spacing w:val="-8"/>
          <w:w w:val="105"/>
          <w:sz w:val="23"/>
        </w:rPr>
        <w:t xml:space="preserve"> </w:t>
      </w:r>
      <w:r>
        <w:rPr>
          <w:spacing w:val="-2"/>
          <w:w w:val="105"/>
          <w:sz w:val="23"/>
        </w:rPr>
        <w:t>кожи.</w:t>
      </w:r>
    </w:p>
    <w:p w:rsidR="00623054" w:rsidRDefault="004D1B06" w:rsidP="004D1B06">
      <w:pPr>
        <w:pStyle w:val="a5"/>
        <w:numPr>
          <w:ilvl w:val="0"/>
          <w:numId w:val="74"/>
        </w:numPr>
        <w:tabs>
          <w:tab w:val="left" w:pos="1139"/>
          <w:tab w:val="left" w:pos="10632"/>
        </w:tabs>
        <w:spacing w:before="10"/>
        <w:ind w:left="1139" w:hanging="236"/>
        <w:rPr>
          <w:sz w:val="23"/>
        </w:rPr>
      </w:pPr>
      <w:r>
        <w:rPr>
          <w:sz w:val="23"/>
        </w:rPr>
        <w:t>Описание</w:t>
      </w:r>
      <w:r>
        <w:rPr>
          <w:spacing w:val="31"/>
          <w:sz w:val="23"/>
        </w:rPr>
        <w:t xml:space="preserve"> </w:t>
      </w:r>
      <w:r>
        <w:rPr>
          <w:sz w:val="23"/>
        </w:rPr>
        <w:t>основных</w:t>
      </w:r>
      <w:r>
        <w:rPr>
          <w:spacing w:val="23"/>
          <w:sz w:val="23"/>
        </w:rPr>
        <w:t xml:space="preserve"> </w:t>
      </w:r>
      <w:r>
        <w:rPr>
          <w:sz w:val="23"/>
        </w:rPr>
        <w:t>гигиенических</w:t>
      </w:r>
      <w:r>
        <w:rPr>
          <w:spacing w:val="33"/>
          <w:sz w:val="23"/>
        </w:rPr>
        <w:t xml:space="preserve"> </w:t>
      </w:r>
      <w:r>
        <w:rPr>
          <w:sz w:val="23"/>
        </w:rPr>
        <w:t>требований</w:t>
      </w:r>
      <w:r>
        <w:rPr>
          <w:spacing w:val="32"/>
          <w:sz w:val="23"/>
        </w:rPr>
        <w:t xml:space="preserve"> </w:t>
      </w:r>
      <w:r>
        <w:rPr>
          <w:sz w:val="23"/>
        </w:rPr>
        <w:t>к</w:t>
      </w:r>
      <w:r>
        <w:rPr>
          <w:spacing w:val="27"/>
          <w:sz w:val="23"/>
        </w:rPr>
        <w:t xml:space="preserve"> </w:t>
      </w:r>
      <w:r>
        <w:rPr>
          <w:sz w:val="23"/>
        </w:rPr>
        <w:t>одежде</w:t>
      </w:r>
      <w:r>
        <w:rPr>
          <w:spacing w:val="21"/>
          <w:sz w:val="23"/>
        </w:rPr>
        <w:t xml:space="preserve"> </w:t>
      </w:r>
      <w:r>
        <w:rPr>
          <w:sz w:val="23"/>
        </w:rPr>
        <w:t>и</w:t>
      </w:r>
      <w:r>
        <w:rPr>
          <w:spacing w:val="42"/>
          <w:sz w:val="23"/>
        </w:rPr>
        <w:t xml:space="preserve"> </w:t>
      </w:r>
      <w:r>
        <w:rPr>
          <w:spacing w:val="-2"/>
          <w:sz w:val="23"/>
        </w:rPr>
        <w:t>обуви.</w:t>
      </w:r>
    </w:p>
    <w:p w:rsidR="00623054" w:rsidRDefault="004D1B06" w:rsidP="004D1B06">
      <w:pPr>
        <w:pStyle w:val="4"/>
        <w:numPr>
          <w:ilvl w:val="0"/>
          <w:numId w:val="1"/>
        </w:numPr>
        <w:tabs>
          <w:tab w:val="left" w:pos="1261"/>
          <w:tab w:val="left" w:pos="10632"/>
        </w:tabs>
        <w:spacing w:before="16"/>
        <w:ind w:left="1261" w:hanging="358"/>
      </w:pPr>
      <w:r>
        <w:rPr>
          <w:spacing w:val="-2"/>
          <w:w w:val="105"/>
        </w:rPr>
        <w:lastRenderedPageBreak/>
        <w:t>Выделение</w:t>
      </w:r>
    </w:p>
    <w:p w:rsidR="00623054" w:rsidRDefault="004D1B06" w:rsidP="004D1B06">
      <w:pPr>
        <w:tabs>
          <w:tab w:val="left" w:pos="10632"/>
        </w:tabs>
        <w:spacing w:before="9" w:line="249" w:lineRule="auto"/>
        <w:ind w:left="197" w:right="1" w:firstLine="706"/>
        <w:jc w:val="both"/>
        <w:rPr>
          <w:i/>
          <w:sz w:val="23"/>
        </w:rPr>
      </w:pPr>
      <w:r>
        <w:rPr>
          <w:w w:val="105"/>
          <w:sz w:val="23"/>
        </w:rPr>
        <w:t xml:space="preserve">Значение выделения. Органы выделения. Органы мочевыделительной системы, их строение и функции. </w:t>
      </w:r>
      <w:r>
        <w:rPr>
          <w:i/>
          <w:w w:val="105"/>
          <w:sz w:val="23"/>
        </w:rPr>
        <w:t xml:space="preserve">Микроскопическое строение почки. Нефрон. Образование мочи. </w:t>
      </w:r>
      <w:r>
        <w:rPr>
          <w:w w:val="105"/>
          <w:sz w:val="23"/>
        </w:rPr>
        <w:t xml:space="preserve">Регуляция мочеобразования и мочеиспускания. </w:t>
      </w:r>
      <w:r>
        <w:rPr>
          <w:i/>
          <w:w w:val="105"/>
          <w:sz w:val="23"/>
        </w:rPr>
        <w:t>Заболевания органов мочевыделительной системы, их предупреждение.</w:t>
      </w:r>
    </w:p>
    <w:p w:rsidR="00623054" w:rsidRDefault="004D1B06" w:rsidP="004D1B06">
      <w:pPr>
        <w:pStyle w:val="5"/>
        <w:tabs>
          <w:tab w:val="left" w:pos="10632"/>
        </w:tabs>
        <w:spacing w:before="10"/>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3"/>
        </w:numPr>
        <w:tabs>
          <w:tab w:val="left" w:pos="1139"/>
          <w:tab w:val="left" w:pos="10632"/>
        </w:tabs>
        <w:spacing w:before="2"/>
        <w:ind w:left="1139" w:hanging="236"/>
        <w:rPr>
          <w:sz w:val="23"/>
        </w:rPr>
      </w:pPr>
      <w:r>
        <w:rPr>
          <w:sz w:val="23"/>
        </w:rPr>
        <w:t>Определение</w:t>
      </w:r>
      <w:r>
        <w:rPr>
          <w:spacing w:val="35"/>
          <w:sz w:val="23"/>
        </w:rPr>
        <w:t xml:space="preserve"> </w:t>
      </w:r>
      <w:r>
        <w:rPr>
          <w:sz w:val="23"/>
        </w:rPr>
        <w:t>местоположения</w:t>
      </w:r>
      <w:r>
        <w:rPr>
          <w:spacing w:val="41"/>
          <w:sz w:val="23"/>
        </w:rPr>
        <w:t xml:space="preserve"> </w:t>
      </w:r>
      <w:r>
        <w:rPr>
          <w:sz w:val="23"/>
        </w:rPr>
        <w:t>почек</w:t>
      </w:r>
      <w:r>
        <w:rPr>
          <w:spacing w:val="31"/>
          <w:sz w:val="23"/>
        </w:rPr>
        <w:t xml:space="preserve"> </w:t>
      </w:r>
      <w:r>
        <w:rPr>
          <w:sz w:val="23"/>
        </w:rPr>
        <w:t>(на</w:t>
      </w:r>
      <w:r>
        <w:rPr>
          <w:spacing w:val="36"/>
          <w:sz w:val="23"/>
        </w:rPr>
        <w:t xml:space="preserve"> </w:t>
      </w:r>
      <w:r>
        <w:rPr>
          <w:spacing w:val="-2"/>
          <w:sz w:val="23"/>
        </w:rPr>
        <w:t>муляже).</w:t>
      </w:r>
    </w:p>
    <w:p w:rsidR="00623054" w:rsidRDefault="004D1B06" w:rsidP="004D1B06">
      <w:pPr>
        <w:pStyle w:val="a5"/>
        <w:numPr>
          <w:ilvl w:val="0"/>
          <w:numId w:val="73"/>
        </w:numPr>
        <w:tabs>
          <w:tab w:val="left" w:pos="1139"/>
          <w:tab w:val="left" w:pos="10632"/>
        </w:tabs>
        <w:spacing w:before="10"/>
        <w:ind w:left="1139" w:hanging="236"/>
        <w:rPr>
          <w:sz w:val="23"/>
        </w:rPr>
      </w:pPr>
      <w:r>
        <w:rPr>
          <w:sz w:val="23"/>
        </w:rPr>
        <w:t>Описание</w:t>
      </w:r>
      <w:r>
        <w:rPr>
          <w:spacing w:val="35"/>
          <w:sz w:val="23"/>
        </w:rPr>
        <w:t xml:space="preserve"> </w:t>
      </w:r>
      <w:r>
        <w:rPr>
          <w:sz w:val="23"/>
        </w:rPr>
        <w:t>мер</w:t>
      </w:r>
      <w:r>
        <w:rPr>
          <w:spacing w:val="26"/>
          <w:sz w:val="23"/>
        </w:rPr>
        <w:t xml:space="preserve"> </w:t>
      </w:r>
      <w:r>
        <w:rPr>
          <w:sz w:val="23"/>
        </w:rPr>
        <w:t>профилактики</w:t>
      </w:r>
      <w:r>
        <w:rPr>
          <w:spacing w:val="33"/>
          <w:sz w:val="23"/>
        </w:rPr>
        <w:t xml:space="preserve"> </w:t>
      </w:r>
      <w:r>
        <w:rPr>
          <w:sz w:val="23"/>
        </w:rPr>
        <w:t>болезней</w:t>
      </w:r>
      <w:r>
        <w:rPr>
          <w:spacing w:val="35"/>
          <w:sz w:val="23"/>
        </w:rPr>
        <w:t xml:space="preserve"> </w:t>
      </w:r>
      <w:r>
        <w:rPr>
          <w:spacing w:val="-2"/>
          <w:sz w:val="23"/>
        </w:rPr>
        <w:t>почек.</w:t>
      </w:r>
    </w:p>
    <w:p w:rsidR="00623054" w:rsidRDefault="004D1B06" w:rsidP="004D1B06">
      <w:pPr>
        <w:pStyle w:val="4"/>
        <w:numPr>
          <w:ilvl w:val="0"/>
          <w:numId w:val="1"/>
        </w:numPr>
        <w:tabs>
          <w:tab w:val="left" w:pos="1261"/>
          <w:tab w:val="left" w:pos="10632"/>
        </w:tabs>
        <w:spacing w:before="23"/>
        <w:ind w:left="1261" w:hanging="358"/>
      </w:pPr>
      <w:r>
        <w:rPr>
          <w:w w:val="105"/>
        </w:rPr>
        <w:t>Размножение</w:t>
      </w:r>
      <w:r>
        <w:rPr>
          <w:spacing w:val="-10"/>
          <w:w w:val="105"/>
        </w:rPr>
        <w:t xml:space="preserve"> </w:t>
      </w:r>
      <w:r>
        <w:rPr>
          <w:w w:val="105"/>
        </w:rPr>
        <w:t>и</w:t>
      </w:r>
      <w:r>
        <w:rPr>
          <w:spacing w:val="-12"/>
          <w:w w:val="105"/>
        </w:rPr>
        <w:t xml:space="preserve"> </w:t>
      </w:r>
      <w:r>
        <w:rPr>
          <w:spacing w:val="-2"/>
          <w:w w:val="105"/>
        </w:rPr>
        <w:t>развитие</w:t>
      </w:r>
    </w:p>
    <w:p w:rsidR="00623054" w:rsidRDefault="004D1B06" w:rsidP="004D1B06">
      <w:pPr>
        <w:tabs>
          <w:tab w:val="left" w:pos="10632"/>
        </w:tabs>
        <w:spacing w:before="2" w:line="249" w:lineRule="auto"/>
        <w:ind w:left="197" w:right="-29" w:firstLine="706"/>
        <w:jc w:val="both"/>
        <w:rPr>
          <w:sz w:val="23"/>
        </w:rPr>
      </w:pPr>
      <w:r>
        <w:rPr>
          <w:w w:val="105"/>
          <w:sz w:val="23"/>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Pr>
          <w:i/>
          <w:w w:val="105"/>
          <w:sz w:val="23"/>
        </w:rPr>
        <w:t xml:space="preserve">Роды. </w:t>
      </w:r>
      <w:r>
        <w:rPr>
          <w:i/>
          <w:sz w:val="23"/>
        </w:rPr>
        <w:t>Лактация</w:t>
      </w:r>
      <w:r>
        <w:rPr>
          <w:sz w:val="23"/>
        </w:rPr>
        <w:t xml:space="preserve">. Рост и развитие ребёнка. Половое созревание. </w:t>
      </w:r>
      <w:r>
        <w:rPr>
          <w:i/>
          <w:sz w:val="23"/>
        </w:rPr>
        <w:t>Наследование признаков у человека. Наследственные болезни, их причины и предупреждение</w:t>
      </w:r>
      <w:r>
        <w:rPr>
          <w:sz w:val="23"/>
        </w:rPr>
        <w:t xml:space="preserve">. Набор хромосом, </w:t>
      </w:r>
      <w:r>
        <w:rPr>
          <w:i/>
          <w:sz w:val="23"/>
        </w:rPr>
        <w:t xml:space="preserve">половые хромосомы, гены. Роль генетических знаний </w:t>
      </w:r>
      <w:r>
        <w:rPr>
          <w:i/>
          <w:w w:val="105"/>
          <w:sz w:val="23"/>
        </w:rPr>
        <w:t>для</w:t>
      </w:r>
      <w:r>
        <w:rPr>
          <w:i/>
          <w:spacing w:val="-11"/>
          <w:w w:val="105"/>
          <w:sz w:val="23"/>
        </w:rPr>
        <w:t xml:space="preserve"> </w:t>
      </w:r>
      <w:r>
        <w:rPr>
          <w:i/>
          <w:w w:val="105"/>
          <w:sz w:val="23"/>
        </w:rPr>
        <w:t>планирования</w:t>
      </w:r>
      <w:r>
        <w:rPr>
          <w:i/>
          <w:spacing w:val="-11"/>
          <w:w w:val="105"/>
          <w:sz w:val="23"/>
        </w:rPr>
        <w:t xml:space="preserve"> </w:t>
      </w:r>
      <w:r>
        <w:rPr>
          <w:i/>
          <w:w w:val="105"/>
          <w:sz w:val="23"/>
        </w:rPr>
        <w:t>семьи</w:t>
      </w:r>
      <w:r>
        <w:rPr>
          <w:w w:val="105"/>
          <w:sz w:val="23"/>
        </w:rPr>
        <w:t>.</w:t>
      </w:r>
      <w:r>
        <w:rPr>
          <w:spacing w:val="-10"/>
          <w:w w:val="105"/>
          <w:sz w:val="23"/>
        </w:rPr>
        <w:t xml:space="preserve"> </w:t>
      </w:r>
      <w:r>
        <w:rPr>
          <w:w w:val="105"/>
          <w:sz w:val="23"/>
        </w:rPr>
        <w:t>Инфекции,</w:t>
      </w:r>
      <w:r>
        <w:rPr>
          <w:spacing w:val="-10"/>
          <w:w w:val="105"/>
          <w:sz w:val="23"/>
        </w:rPr>
        <w:t xml:space="preserve"> </w:t>
      </w:r>
      <w:r>
        <w:rPr>
          <w:w w:val="105"/>
          <w:sz w:val="23"/>
        </w:rPr>
        <w:t>передающиеся</w:t>
      </w:r>
      <w:r>
        <w:rPr>
          <w:spacing w:val="-10"/>
          <w:w w:val="105"/>
          <w:sz w:val="23"/>
        </w:rPr>
        <w:t xml:space="preserve"> </w:t>
      </w:r>
      <w:r>
        <w:rPr>
          <w:w w:val="105"/>
          <w:sz w:val="23"/>
        </w:rPr>
        <w:t>половым</w:t>
      </w:r>
      <w:r>
        <w:rPr>
          <w:spacing w:val="-8"/>
          <w:w w:val="105"/>
          <w:sz w:val="23"/>
        </w:rPr>
        <w:t xml:space="preserve"> </w:t>
      </w:r>
      <w:r>
        <w:rPr>
          <w:w w:val="105"/>
          <w:sz w:val="23"/>
        </w:rPr>
        <w:t>путём,</w:t>
      </w:r>
      <w:r>
        <w:rPr>
          <w:spacing w:val="-10"/>
          <w:w w:val="105"/>
          <w:sz w:val="23"/>
        </w:rPr>
        <w:t xml:space="preserve"> </w:t>
      </w:r>
      <w:r>
        <w:rPr>
          <w:w w:val="105"/>
          <w:sz w:val="23"/>
        </w:rPr>
        <w:t>их</w:t>
      </w:r>
      <w:r>
        <w:rPr>
          <w:spacing w:val="-12"/>
          <w:w w:val="105"/>
          <w:sz w:val="23"/>
        </w:rPr>
        <w:t xml:space="preserve"> </w:t>
      </w:r>
      <w:r>
        <w:rPr>
          <w:w w:val="105"/>
          <w:sz w:val="23"/>
        </w:rPr>
        <w:t>профилактика.</w:t>
      </w:r>
    </w:p>
    <w:p w:rsidR="00623054" w:rsidRDefault="004D1B06" w:rsidP="004D1B06">
      <w:pPr>
        <w:pStyle w:val="5"/>
        <w:tabs>
          <w:tab w:val="left" w:pos="10632"/>
        </w:tabs>
        <w:spacing w:before="15"/>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3"/>
        <w:tabs>
          <w:tab w:val="left" w:pos="10632"/>
        </w:tabs>
        <w:spacing w:before="3"/>
        <w:ind w:left="903" w:firstLine="0"/>
      </w:pPr>
      <w:r>
        <w:t>Описание</w:t>
      </w:r>
      <w:r>
        <w:rPr>
          <w:spacing w:val="35"/>
        </w:rPr>
        <w:t xml:space="preserve"> </w:t>
      </w:r>
      <w:r>
        <w:t>основных</w:t>
      </w:r>
      <w:r>
        <w:rPr>
          <w:spacing w:val="26"/>
        </w:rPr>
        <w:t xml:space="preserve"> </w:t>
      </w:r>
      <w:r>
        <w:t>мер</w:t>
      </w:r>
      <w:r>
        <w:rPr>
          <w:spacing w:val="25"/>
        </w:rPr>
        <w:t xml:space="preserve"> </w:t>
      </w:r>
      <w:r>
        <w:t>по</w:t>
      </w:r>
      <w:r>
        <w:rPr>
          <w:spacing w:val="37"/>
        </w:rPr>
        <w:t xml:space="preserve"> </w:t>
      </w:r>
      <w:r>
        <w:t>профилактике</w:t>
      </w:r>
      <w:r>
        <w:rPr>
          <w:spacing w:val="34"/>
        </w:rPr>
        <w:t xml:space="preserve"> </w:t>
      </w:r>
      <w:r>
        <w:t>инфекционных</w:t>
      </w:r>
      <w:r>
        <w:rPr>
          <w:spacing w:val="26"/>
        </w:rPr>
        <w:t xml:space="preserve"> </w:t>
      </w:r>
      <w:r>
        <w:t>вирусных</w:t>
      </w:r>
      <w:r>
        <w:rPr>
          <w:spacing w:val="26"/>
        </w:rPr>
        <w:t xml:space="preserve"> </w:t>
      </w:r>
      <w:r>
        <w:t>заболеваний:</w:t>
      </w:r>
      <w:r>
        <w:rPr>
          <w:spacing w:val="29"/>
        </w:rPr>
        <w:t xml:space="preserve"> </w:t>
      </w:r>
      <w:r>
        <w:t>СПИД</w:t>
      </w:r>
      <w:r>
        <w:rPr>
          <w:spacing w:val="36"/>
        </w:rPr>
        <w:t xml:space="preserve"> </w:t>
      </w:r>
      <w:r>
        <w:t>и</w:t>
      </w:r>
      <w:r>
        <w:rPr>
          <w:spacing w:val="36"/>
        </w:rPr>
        <w:t xml:space="preserve"> </w:t>
      </w:r>
      <w:r>
        <w:rPr>
          <w:spacing w:val="-2"/>
        </w:rPr>
        <w:t>гепатит.</w:t>
      </w:r>
    </w:p>
    <w:p w:rsidR="00623054" w:rsidRDefault="004D1B06" w:rsidP="004D1B06">
      <w:pPr>
        <w:pStyle w:val="4"/>
        <w:numPr>
          <w:ilvl w:val="0"/>
          <w:numId w:val="1"/>
        </w:numPr>
        <w:tabs>
          <w:tab w:val="left" w:pos="1261"/>
          <w:tab w:val="left" w:pos="10632"/>
        </w:tabs>
        <w:spacing w:before="16"/>
        <w:ind w:left="1261" w:hanging="358"/>
      </w:pPr>
      <w:r>
        <w:rPr>
          <w:w w:val="105"/>
        </w:rPr>
        <w:t>Органы</w:t>
      </w:r>
      <w:r>
        <w:rPr>
          <w:spacing w:val="-9"/>
          <w:w w:val="105"/>
        </w:rPr>
        <w:t xml:space="preserve"> </w:t>
      </w:r>
      <w:r>
        <w:rPr>
          <w:w w:val="105"/>
        </w:rPr>
        <w:t>чувств</w:t>
      </w:r>
      <w:r>
        <w:rPr>
          <w:spacing w:val="-14"/>
          <w:w w:val="105"/>
        </w:rPr>
        <w:t xml:space="preserve"> </w:t>
      </w:r>
      <w:r>
        <w:rPr>
          <w:w w:val="105"/>
        </w:rPr>
        <w:t>и</w:t>
      </w:r>
      <w:r>
        <w:rPr>
          <w:spacing w:val="-16"/>
          <w:w w:val="105"/>
        </w:rPr>
        <w:t xml:space="preserve"> </w:t>
      </w:r>
      <w:r>
        <w:rPr>
          <w:w w:val="105"/>
        </w:rPr>
        <w:t>сенсорные</w:t>
      </w:r>
      <w:r>
        <w:rPr>
          <w:spacing w:val="-12"/>
          <w:w w:val="105"/>
        </w:rPr>
        <w:t xml:space="preserve"> </w:t>
      </w:r>
      <w:r>
        <w:rPr>
          <w:spacing w:val="-2"/>
          <w:w w:val="105"/>
        </w:rPr>
        <w:t>системы</w:t>
      </w:r>
    </w:p>
    <w:p w:rsidR="00623054" w:rsidRDefault="004D1B06" w:rsidP="004D1B06">
      <w:pPr>
        <w:pStyle w:val="a3"/>
        <w:tabs>
          <w:tab w:val="left" w:pos="10632"/>
        </w:tabs>
        <w:spacing w:before="9" w:line="249" w:lineRule="auto"/>
        <w:ind w:right="4"/>
      </w:pPr>
      <w:r>
        <w:rPr>
          <w:w w:val="105"/>
        </w:rPr>
        <w:t>Органы</w:t>
      </w:r>
      <w:r>
        <w:rPr>
          <w:spacing w:val="-7"/>
          <w:w w:val="105"/>
        </w:rPr>
        <w:t xml:space="preserve"> </w:t>
      </w:r>
      <w:r>
        <w:rPr>
          <w:w w:val="105"/>
        </w:rPr>
        <w:t>чувств</w:t>
      </w:r>
      <w:r>
        <w:rPr>
          <w:spacing w:val="-4"/>
          <w:w w:val="105"/>
        </w:rPr>
        <w:t xml:space="preserve"> </w:t>
      </w:r>
      <w:r>
        <w:rPr>
          <w:w w:val="105"/>
        </w:rPr>
        <w:t>и</w:t>
      </w:r>
      <w:r>
        <w:rPr>
          <w:spacing w:val="-4"/>
          <w:w w:val="105"/>
        </w:rPr>
        <w:t xml:space="preserve"> </w:t>
      </w:r>
      <w:r>
        <w:rPr>
          <w:w w:val="105"/>
        </w:rPr>
        <w:t>их</w:t>
      </w:r>
      <w:r>
        <w:rPr>
          <w:spacing w:val="-9"/>
          <w:w w:val="105"/>
        </w:rPr>
        <w:t xml:space="preserve"> </w:t>
      </w:r>
      <w:r>
        <w:rPr>
          <w:w w:val="105"/>
        </w:rPr>
        <w:t>значение.</w:t>
      </w:r>
      <w:r>
        <w:rPr>
          <w:spacing w:val="-1"/>
          <w:w w:val="105"/>
        </w:rPr>
        <w:t xml:space="preserve"> </w:t>
      </w:r>
      <w:r>
        <w:rPr>
          <w:w w:val="105"/>
        </w:rPr>
        <w:t>Анализаторы.</w:t>
      </w:r>
      <w:r>
        <w:rPr>
          <w:spacing w:val="-7"/>
          <w:w w:val="105"/>
        </w:rPr>
        <w:t xml:space="preserve"> </w:t>
      </w:r>
      <w:r>
        <w:rPr>
          <w:w w:val="105"/>
        </w:rPr>
        <w:t>Сенсорные</w:t>
      </w:r>
      <w:r>
        <w:rPr>
          <w:spacing w:val="-4"/>
          <w:w w:val="105"/>
        </w:rPr>
        <w:t xml:space="preserve"> </w:t>
      </w:r>
      <w:r>
        <w:rPr>
          <w:w w:val="105"/>
        </w:rPr>
        <w:t>системы.</w:t>
      </w:r>
      <w:r>
        <w:rPr>
          <w:spacing w:val="-7"/>
          <w:w w:val="105"/>
        </w:rPr>
        <w:t xml:space="preserve"> </w:t>
      </w:r>
      <w:r>
        <w:rPr>
          <w:w w:val="105"/>
        </w:rPr>
        <w:t>Глаз и</w:t>
      </w:r>
      <w:r>
        <w:rPr>
          <w:spacing w:val="-4"/>
          <w:w w:val="105"/>
        </w:rPr>
        <w:t xml:space="preserve"> </w:t>
      </w:r>
      <w:r>
        <w:rPr>
          <w:w w:val="105"/>
        </w:rPr>
        <w:t>зрение.</w:t>
      </w:r>
      <w:r>
        <w:rPr>
          <w:spacing w:val="-7"/>
          <w:w w:val="105"/>
        </w:rPr>
        <w:t xml:space="preserve"> </w:t>
      </w:r>
      <w:r>
        <w:rPr>
          <w:w w:val="105"/>
        </w:rPr>
        <w:t xml:space="preserve">Оптическая система </w:t>
      </w:r>
      <w:r>
        <w:t xml:space="preserve">глаза. </w:t>
      </w:r>
      <w:r>
        <w:rPr>
          <w:i/>
        </w:rPr>
        <w:t xml:space="preserve">Сетчатка. Зрительные рецепторы. </w:t>
      </w:r>
      <w:r>
        <w:t xml:space="preserve">Зрительное восприятие. Нарушения зрения и их причины. Гигиена </w:t>
      </w:r>
      <w:r>
        <w:rPr>
          <w:spacing w:val="-2"/>
          <w:w w:val="105"/>
        </w:rPr>
        <w:t>зрения.</w:t>
      </w:r>
    </w:p>
    <w:p w:rsidR="00623054" w:rsidRDefault="004D1B06" w:rsidP="004D1B06">
      <w:pPr>
        <w:tabs>
          <w:tab w:val="left" w:pos="10632"/>
        </w:tabs>
        <w:spacing w:before="3" w:line="247" w:lineRule="auto"/>
        <w:ind w:left="197" w:right="-15" w:firstLine="706"/>
        <w:jc w:val="both"/>
        <w:rPr>
          <w:sz w:val="23"/>
        </w:rPr>
      </w:pPr>
      <w:r>
        <w:rPr>
          <w:w w:val="105"/>
          <w:sz w:val="23"/>
        </w:rPr>
        <w:t xml:space="preserve">Ухо и слух. Строение и функции органа слуха. Механизм работы слухового анализатора. Слуховое восприятие. </w:t>
      </w:r>
      <w:r>
        <w:rPr>
          <w:i/>
          <w:w w:val="105"/>
          <w:sz w:val="23"/>
        </w:rPr>
        <w:t xml:space="preserve">Нарушения слуха и их причины. </w:t>
      </w:r>
      <w:r>
        <w:rPr>
          <w:w w:val="105"/>
          <w:sz w:val="23"/>
        </w:rPr>
        <w:t>Гигиена слуха.</w:t>
      </w:r>
    </w:p>
    <w:p w:rsidR="00623054" w:rsidRDefault="004D1B06" w:rsidP="004D1B06">
      <w:pPr>
        <w:tabs>
          <w:tab w:val="left" w:pos="10632"/>
        </w:tabs>
        <w:spacing w:before="3" w:line="254" w:lineRule="auto"/>
        <w:ind w:left="197" w:right="12" w:firstLine="706"/>
        <w:jc w:val="both"/>
        <w:rPr>
          <w:i/>
          <w:sz w:val="23"/>
        </w:rPr>
      </w:pPr>
      <w:r>
        <w:rPr>
          <w:i/>
          <w:w w:val="105"/>
          <w:sz w:val="23"/>
        </w:rPr>
        <w:t>Органы равновесия, мышечного чувства, осязания, обоняния и вкуса. Взаимодействие сенсорных систем организма.</w:t>
      </w:r>
    </w:p>
    <w:p w:rsidR="00623054" w:rsidRDefault="004D1B06" w:rsidP="004D1B06">
      <w:pPr>
        <w:pStyle w:val="5"/>
        <w:tabs>
          <w:tab w:val="left" w:pos="10632"/>
        </w:tabs>
        <w:spacing w:before="1"/>
        <w:jc w:val="both"/>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2"/>
        </w:numPr>
        <w:tabs>
          <w:tab w:val="left" w:pos="1139"/>
          <w:tab w:val="left" w:pos="10632"/>
        </w:tabs>
        <w:spacing w:before="2"/>
        <w:ind w:left="1139" w:hanging="236"/>
        <w:rPr>
          <w:sz w:val="23"/>
        </w:rPr>
      </w:pPr>
      <w:r>
        <w:rPr>
          <w:sz w:val="23"/>
        </w:rPr>
        <w:t>Определение</w:t>
      </w:r>
      <w:r>
        <w:rPr>
          <w:spacing w:val="28"/>
          <w:sz w:val="23"/>
        </w:rPr>
        <w:t xml:space="preserve"> </w:t>
      </w:r>
      <w:r>
        <w:rPr>
          <w:sz w:val="23"/>
        </w:rPr>
        <w:t>остроты</w:t>
      </w:r>
      <w:r>
        <w:rPr>
          <w:spacing w:val="22"/>
          <w:sz w:val="23"/>
        </w:rPr>
        <w:t xml:space="preserve"> </w:t>
      </w:r>
      <w:r>
        <w:rPr>
          <w:sz w:val="23"/>
        </w:rPr>
        <w:t>зрения</w:t>
      </w:r>
      <w:r>
        <w:rPr>
          <w:spacing w:val="33"/>
          <w:sz w:val="23"/>
        </w:rPr>
        <w:t xml:space="preserve"> </w:t>
      </w:r>
      <w:r>
        <w:rPr>
          <w:sz w:val="23"/>
        </w:rPr>
        <w:t>у</w:t>
      </w:r>
      <w:r>
        <w:rPr>
          <w:spacing w:val="20"/>
          <w:sz w:val="23"/>
        </w:rPr>
        <w:t xml:space="preserve"> </w:t>
      </w:r>
      <w:r>
        <w:rPr>
          <w:spacing w:val="-2"/>
          <w:sz w:val="23"/>
        </w:rPr>
        <w:t>человека.</w:t>
      </w:r>
    </w:p>
    <w:p w:rsidR="00623054" w:rsidRDefault="004D1B06" w:rsidP="004D1B06">
      <w:pPr>
        <w:pStyle w:val="a5"/>
        <w:numPr>
          <w:ilvl w:val="0"/>
          <w:numId w:val="72"/>
        </w:numPr>
        <w:tabs>
          <w:tab w:val="left" w:pos="1139"/>
          <w:tab w:val="left" w:pos="10632"/>
        </w:tabs>
        <w:spacing w:before="16"/>
        <w:ind w:left="1139" w:hanging="236"/>
        <w:rPr>
          <w:sz w:val="23"/>
        </w:rPr>
      </w:pPr>
      <w:r>
        <w:rPr>
          <w:w w:val="105"/>
          <w:sz w:val="23"/>
        </w:rPr>
        <w:t>Изучение</w:t>
      </w:r>
      <w:r>
        <w:rPr>
          <w:spacing w:val="-10"/>
          <w:w w:val="105"/>
          <w:sz w:val="23"/>
        </w:rPr>
        <w:t xml:space="preserve"> </w:t>
      </w:r>
      <w:r>
        <w:rPr>
          <w:w w:val="105"/>
          <w:sz w:val="23"/>
        </w:rPr>
        <w:t>строения</w:t>
      </w:r>
      <w:r>
        <w:rPr>
          <w:spacing w:val="-7"/>
          <w:w w:val="105"/>
          <w:sz w:val="23"/>
        </w:rPr>
        <w:t xml:space="preserve"> </w:t>
      </w:r>
      <w:r>
        <w:rPr>
          <w:w w:val="105"/>
          <w:sz w:val="23"/>
        </w:rPr>
        <w:t>органа</w:t>
      </w:r>
      <w:r>
        <w:rPr>
          <w:spacing w:val="-9"/>
          <w:w w:val="105"/>
          <w:sz w:val="23"/>
        </w:rPr>
        <w:t xml:space="preserve"> </w:t>
      </w:r>
      <w:r>
        <w:rPr>
          <w:w w:val="105"/>
          <w:sz w:val="23"/>
        </w:rPr>
        <w:t>зрения</w:t>
      </w:r>
      <w:r>
        <w:rPr>
          <w:spacing w:val="-13"/>
          <w:w w:val="105"/>
          <w:sz w:val="23"/>
        </w:rPr>
        <w:t xml:space="preserve"> </w:t>
      </w:r>
      <w:r>
        <w:rPr>
          <w:w w:val="105"/>
          <w:sz w:val="23"/>
        </w:rPr>
        <w:t>(на</w:t>
      </w:r>
      <w:r>
        <w:rPr>
          <w:spacing w:val="-9"/>
          <w:w w:val="105"/>
          <w:sz w:val="23"/>
        </w:rPr>
        <w:t xml:space="preserve"> </w:t>
      </w:r>
      <w:r>
        <w:rPr>
          <w:w w:val="105"/>
          <w:sz w:val="23"/>
        </w:rPr>
        <w:t>муляже</w:t>
      </w:r>
      <w:r>
        <w:rPr>
          <w:spacing w:val="-15"/>
          <w:w w:val="105"/>
          <w:sz w:val="23"/>
        </w:rPr>
        <w:t xml:space="preserve"> </w:t>
      </w:r>
      <w:r>
        <w:rPr>
          <w:w w:val="105"/>
          <w:sz w:val="23"/>
        </w:rPr>
        <w:t>и</w:t>
      </w:r>
      <w:r>
        <w:rPr>
          <w:spacing w:val="-10"/>
          <w:w w:val="105"/>
          <w:sz w:val="23"/>
        </w:rPr>
        <w:t xml:space="preserve"> </w:t>
      </w:r>
      <w:r>
        <w:rPr>
          <w:w w:val="105"/>
          <w:sz w:val="23"/>
        </w:rPr>
        <w:t>влажном</w:t>
      </w:r>
      <w:r>
        <w:rPr>
          <w:spacing w:val="-11"/>
          <w:w w:val="105"/>
          <w:sz w:val="23"/>
        </w:rPr>
        <w:t xml:space="preserve"> </w:t>
      </w:r>
      <w:r>
        <w:rPr>
          <w:spacing w:val="-2"/>
          <w:w w:val="105"/>
          <w:sz w:val="23"/>
        </w:rPr>
        <w:t>препарате).</w:t>
      </w:r>
    </w:p>
    <w:p w:rsidR="00623054" w:rsidRDefault="004D1B06" w:rsidP="004D1B06">
      <w:pPr>
        <w:pStyle w:val="a5"/>
        <w:numPr>
          <w:ilvl w:val="0"/>
          <w:numId w:val="72"/>
        </w:numPr>
        <w:tabs>
          <w:tab w:val="left" w:pos="1139"/>
          <w:tab w:val="left" w:pos="10632"/>
        </w:tabs>
        <w:spacing w:before="9"/>
        <w:ind w:left="1139" w:hanging="236"/>
        <w:rPr>
          <w:sz w:val="23"/>
        </w:rPr>
      </w:pPr>
      <w:r>
        <w:rPr>
          <w:w w:val="105"/>
          <w:sz w:val="23"/>
        </w:rPr>
        <w:t>Изучение</w:t>
      </w:r>
      <w:r>
        <w:rPr>
          <w:spacing w:val="-12"/>
          <w:w w:val="105"/>
          <w:sz w:val="23"/>
        </w:rPr>
        <w:t xml:space="preserve"> </w:t>
      </w:r>
      <w:r>
        <w:rPr>
          <w:w w:val="105"/>
          <w:sz w:val="23"/>
        </w:rPr>
        <w:t>строения</w:t>
      </w:r>
      <w:r>
        <w:rPr>
          <w:spacing w:val="-9"/>
          <w:w w:val="105"/>
          <w:sz w:val="23"/>
        </w:rPr>
        <w:t xml:space="preserve"> </w:t>
      </w:r>
      <w:r>
        <w:rPr>
          <w:w w:val="105"/>
          <w:sz w:val="23"/>
        </w:rPr>
        <w:t>органа</w:t>
      </w:r>
      <w:r>
        <w:rPr>
          <w:spacing w:val="-12"/>
          <w:w w:val="105"/>
          <w:sz w:val="23"/>
        </w:rPr>
        <w:t xml:space="preserve"> </w:t>
      </w:r>
      <w:r>
        <w:rPr>
          <w:w w:val="105"/>
          <w:sz w:val="23"/>
        </w:rPr>
        <w:t>слуха</w:t>
      </w:r>
      <w:r>
        <w:rPr>
          <w:spacing w:val="-12"/>
          <w:w w:val="105"/>
          <w:sz w:val="23"/>
        </w:rPr>
        <w:t xml:space="preserve"> </w:t>
      </w:r>
      <w:r>
        <w:rPr>
          <w:w w:val="105"/>
          <w:sz w:val="23"/>
        </w:rPr>
        <w:t>(на</w:t>
      </w:r>
      <w:r>
        <w:rPr>
          <w:spacing w:val="-11"/>
          <w:w w:val="105"/>
          <w:sz w:val="23"/>
        </w:rPr>
        <w:t xml:space="preserve"> </w:t>
      </w:r>
      <w:r>
        <w:rPr>
          <w:spacing w:val="-2"/>
          <w:w w:val="105"/>
          <w:sz w:val="23"/>
        </w:rPr>
        <w:t>муляже).</w:t>
      </w:r>
    </w:p>
    <w:p w:rsidR="00623054" w:rsidRDefault="004D1B06" w:rsidP="004D1B06">
      <w:pPr>
        <w:pStyle w:val="4"/>
        <w:numPr>
          <w:ilvl w:val="0"/>
          <w:numId w:val="1"/>
        </w:numPr>
        <w:tabs>
          <w:tab w:val="left" w:pos="1261"/>
          <w:tab w:val="left" w:pos="10632"/>
        </w:tabs>
        <w:spacing w:before="17"/>
        <w:ind w:left="1261" w:hanging="358"/>
      </w:pPr>
      <w:r>
        <w:rPr>
          <w:w w:val="105"/>
        </w:rPr>
        <w:t>Поведение</w:t>
      </w:r>
      <w:r>
        <w:rPr>
          <w:spacing w:val="-9"/>
          <w:w w:val="105"/>
        </w:rPr>
        <w:t xml:space="preserve"> </w:t>
      </w:r>
      <w:r>
        <w:rPr>
          <w:w w:val="105"/>
        </w:rPr>
        <w:t>и</w:t>
      </w:r>
      <w:r>
        <w:rPr>
          <w:spacing w:val="-11"/>
          <w:w w:val="105"/>
        </w:rPr>
        <w:t xml:space="preserve"> </w:t>
      </w:r>
      <w:r>
        <w:rPr>
          <w:spacing w:val="-2"/>
          <w:w w:val="105"/>
        </w:rPr>
        <w:t>психика</w:t>
      </w:r>
    </w:p>
    <w:p w:rsidR="00623054" w:rsidRDefault="004D1B06" w:rsidP="004D1B06">
      <w:pPr>
        <w:tabs>
          <w:tab w:val="left" w:pos="10632"/>
        </w:tabs>
        <w:spacing w:before="9" w:line="249" w:lineRule="auto"/>
        <w:ind w:left="197" w:firstLine="706"/>
        <w:jc w:val="both"/>
        <w:rPr>
          <w:i/>
          <w:sz w:val="23"/>
        </w:rPr>
      </w:pPr>
      <w:r>
        <w:rPr>
          <w:w w:val="105"/>
          <w:sz w:val="23"/>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w w:val="105"/>
          <w:sz w:val="23"/>
        </w:rPr>
        <w:t>Высшая нервная деятельность человека, работы И. М. Сеченова, И.</w:t>
      </w:r>
      <w:r>
        <w:rPr>
          <w:i/>
          <w:spacing w:val="-7"/>
          <w:w w:val="105"/>
          <w:sz w:val="23"/>
        </w:rPr>
        <w:t xml:space="preserve"> </w:t>
      </w:r>
      <w:r>
        <w:rPr>
          <w:i/>
          <w:w w:val="105"/>
          <w:sz w:val="23"/>
        </w:rPr>
        <w:t xml:space="preserve">П. Павлова. Механизм образования условных рефлексов. Торможение. Динамический стереотип. Роль гормонов в поведении. </w:t>
      </w:r>
      <w:r>
        <w:rPr>
          <w:w w:val="105"/>
          <w:sz w:val="23"/>
        </w:rPr>
        <w:t xml:space="preserve">Наследственные и ненаследственные программы поведения у человека. </w:t>
      </w:r>
      <w:r>
        <w:rPr>
          <w:i/>
          <w:w w:val="105"/>
          <w:sz w:val="23"/>
        </w:rPr>
        <w:t>Приспособительный характер поведения.</w:t>
      </w:r>
    </w:p>
    <w:p w:rsidR="00623054" w:rsidRDefault="004D1B06" w:rsidP="004D1B06">
      <w:pPr>
        <w:tabs>
          <w:tab w:val="left" w:pos="10632"/>
        </w:tabs>
        <w:spacing w:before="1" w:line="252" w:lineRule="auto"/>
        <w:ind w:left="197" w:right="-15" w:firstLine="706"/>
        <w:jc w:val="both"/>
        <w:rPr>
          <w:sz w:val="23"/>
        </w:rPr>
      </w:pPr>
      <w:r>
        <w:rPr>
          <w:w w:val="105"/>
          <w:sz w:val="23"/>
        </w:rPr>
        <w:t xml:space="preserve">Первая и вторая сигнальные системы. </w:t>
      </w:r>
      <w:r>
        <w:rPr>
          <w:i/>
          <w:w w:val="105"/>
          <w:sz w:val="23"/>
        </w:rPr>
        <w:t xml:space="preserve">Познавательная деятельность мозга. </w:t>
      </w:r>
      <w:r>
        <w:rPr>
          <w:w w:val="105"/>
          <w:sz w:val="23"/>
        </w:rPr>
        <w:t xml:space="preserve">Речь и мышление. Память и внимание. Эмоции. </w:t>
      </w:r>
      <w:r>
        <w:rPr>
          <w:i/>
          <w:w w:val="105"/>
          <w:sz w:val="23"/>
        </w:rPr>
        <w:t xml:space="preserve">Индивидуальные особенности личности: способности, темперамент, характер, одарённость. </w:t>
      </w:r>
      <w:r>
        <w:rPr>
          <w:w w:val="105"/>
          <w:sz w:val="23"/>
        </w:rPr>
        <w:t>Типы высшей нервной деятельности и темперамента. Особенности психики человека.</w:t>
      </w:r>
      <w:r>
        <w:rPr>
          <w:spacing w:val="-4"/>
          <w:w w:val="105"/>
          <w:sz w:val="23"/>
        </w:rPr>
        <w:t xml:space="preserve"> </w:t>
      </w:r>
      <w:r>
        <w:rPr>
          <w:i/>
          <w:w w:val="105"/>
          <w:sz w:val="23"/>
        </w:rPr>
        <w:t>Гигиена</w:t>
      </w:r>
      <w:r>
        <w:rPr>
          <w:i/>
          <w:spacing w:val="-1"/>
          <w:w w:val="105"/>
          <w:sz w:val="23"/>
        </w:rPr>
        <w:t xml:space="preserve"> </w:t>
      </w:r>
      <w:r>
        <w:rPr>
          <w:i/>
          <w:w w:val="105"/>
          <w:sz w:val="23"/>
        </w:rPr>
        <w:t>физического</w:t>
      </w:r>
      <w:r>
        <w:rPr>
          <w:i/>
          <w:spacing w:val="-1"/>
          <w:w w:val="105"/>
          <w:sz w:val="23"/>
        </w:rPr>
        <w:t xml:space="preserve"> </w:t>
      </w:r>
      <w:r>
        <w:rPr>
          <w:i/>
          <w:w w:val="105"/>
          <w:sz w:val="23"/>
        </w:rPr>
        <w:t>и</w:t>
      </w:r>
      <w:r>
        <w:rPr>
          <w:i/>
          <w:spacing w:val="-8"/>
          <w:w w:val="105"/>
          <w:sz w:val="23"/>
        </w:rPr>
        <w:t xml:space="preserve"> </w:t>
      </w:r>
      <w:r>
        <w:rPr>
          <w:i/>
          <w:w w:val="105"/>
          <w:sz w:val="23"/>
        </w:rPr>
        <w:t>умственного</w:t>
      </w:r>
      <w:r>
        <w:rPr>
          <w:i/>
          <w:spacing w:val="-1"/>
          <w:w w:val="105"/>
          <w:sz w:val="23"/>
        </w:rPr>
        <w:t xml:space="preserve"> </w:t>
      </w:r>
      <w:r>
        <w:rPr>
          <w:i/>
          <w:w w:val="105"/>
          <w:sz w:val="23"/>
        </w:rPr>
        <w:t>труда.</w:t>
      </w:r>
      <w:r>
        <w:rPr>
          <w:i/>
          <w:spacing w:val="-6"/>
          <w:w w:val="105"/>
          <w:sz w:val="23"/>
        </w:rPr>
        <w:t xml:space="preserve"> </w:t>
      </w:r>
      <w:r>
        <w:rPr>
          <w:i/>
          <w:w w:val="105"/>
          <w:sz w:val="23"/>
        </w:rPr>
        <w:t>Режим</w:t>
      </w:r>
      <w:r>
        <w:rPr>
          <w:i/>
          <w:spacing w:val="-5"/>
          <w:w w:val="105"/>
          <w:sz w:val="23"/>
        </w:rPr>
        <w:t xml:space="preserve"> </w:t>
      </w:r>
      <w:r>
        <w:rPr>
          <w:i/>
          <w:w w:val="105"/>
          <w:sz w:val="23"/>
        </w:rPr>
        <w:t>труда</w:t>
      </w:r>
      <w:r>
        <w:rPr>
          <w:i/>
          <w:spacing w:val="-1"/>
          <w:w w:val="105"/>
          <w:sz w:val="23"/>
        </w:rPr>
        <w:t xml:space="preserve"> </w:t>
      </w:r>
      <w:r>
        <w:rPr>
          <w:i/>
          <w:w w:val="105"/>
          <w:sz w:val="23"/>
        </w:rPr>
        <w:t>и</w:t>
      </w:r>
      <w:r>
        <w:rPr>
          <w:i/>
          <w:spacing w:val="-14"/>
          <w:w w:val="105"/>
          <w:sz w:val="23"/>
        </w:rPr>
        <w:t xml:space="preserve"> </w:t>
      </w:r>
      <w:r>
        <w:rPr>
          <w:i/>
          <w:w w:val="105"/>
          <w:sz w:val="23"/>
        </w:rPr>
        <w:t xml:space="preserve">отдыха. </w:t>
      </w:r>
      <w:r>
        <w:rPr>
          <w:w w:val="105"/>
          <w:sz w:val="23"/>
        </w:rPr>
        <w:t>Сон</w:t>
      </w:r>
      <w:r>
        <w:rPr>
          <w:spacing w:val="-2"/>
          <w:w w:val="105"/>
          <w:sz w:val="23"/>
        </w:rPr>
        <w:t xml:space="preserve"> </w:t>
      </w:r>
      <w:r>
        <w:rPr>
          <w:w w:val="105"/>
          <w:sz w:val="23"/>
        </w:rPr>
        <w:t>и</w:t>
      </w:r>
      <w:r>
        <w:rPr>
          <w:spacing w:val="-2"/>
          <w:w w:val="105"/>
          <w:sz w:val="23"/>
        </w:rPr>
        <w:t xml:space="preserve"> </w:t>
      </w:r>
      <w:r>
        <w:rPr>
          <w:w w:val="105"/>
          <w:sz w:val="23"/>
        </w:rPr>
        <w:t>его</w:t>
      </w:r>
      <w:r>
        <w:rPr>
          <w:spacing w:val="-8"/>
          <w:w w:val="105"/>
          <w:sz w:val="23"/>
        </w:rPr>
        <w:t xml:space="preserve"> </w:t>
      </w:r>
      <w:r>
        <w:rPr>
          <w:w w:val="105"/>
          <w:sz w:val="23"/>
        </w:rPr>
        <w:t>значение.</w:t>
      </w:r>
      <w:r>
        <w:rPr>
          <w:spacing w:val="-6"/>
          <w:w w:val="105"/>
          <w:sz w:val="23"/>
        </w:rPr>
        <w:t xml:space="preserve"> </w:t>
      </w:r>
      <w:r>
        <w:rPr>
          <w:w w:val="105"/>
          <w:sz w:val="23"/>
        </w:rPr>
        <w:t xml:space="preserve">Гигиена </w:t>
      </w:r>
      <w:r>
        <w:rPr>
          <w:spacing w:val="-4"/>
          <w:w w:val="105"/>
          <w:sz w:val="23"/>
        </w:rPr>
        <w:t>сна.</w:t>
      </w:r>
    </w:p>
    <w:p w:rsidR="00623054" w:rsidRDefault="004D1B06" w:rsidP="004D1B06">
      <w:pPr>
        <w:pStyle w:val="5"/>
        <w:tabs>
          <w:tab w:val="left" w:pos="10632"/>
        </w:tabs>
        <w:spacing w:before="1"/>
      </w:pPr>
      <w:r>
        <w:t>Лабораторные</w:t>
      </w:r>
      <w:r>
        <w:rPr>
          <w:spacing w:val="39"/>
        </w:rPr>
        <w:t xml:space="preserve"> </w:t>
      </w:r>
      <w:r>
        <w:t>и</w:t>
      </w:r>
      <w:r>
        <w:rPr>
          <w:spacing w:val="42"/>
        </w:rPr>
        <w:t xml:space="preserve"> </w:t>
      </w:r>
      <w:r>
        <w:t>практические</w:t>
      </w:r>
      <w:r>
        <w:rPr>
          <w:spacing w:val="38"/>
        </w:rPr>
        <w:t xml:space="preserve"> </w:t>
      </w:r>
      <w:r>
        <w:rPr>
          <w:spacing w:val="-2"/>
        </w:rPr>
        <w:t>работы</w:t>
      </w:r>
    </w:p>
    <w:p w:rsidR="00623054" w:rsidRDefault="004D1B06" w:rsidP="004D1B06">
      <w:pPr>
        <w:pStyle w:val="a5"/>
        <w:numPr>
          <w:ilvl w:val="0"/>
          <w:numId w:val="71"/>
        </w:numPr>
        <w:tabs>
          <w:tab w:val="left" w:pos="1139"/>
          <w:tab w:val="left" w:pos="10632"/>
        </w:tabs>
        <w:spacing w:before="3"/>
        <w:ind w:left="1139" w:hanging="236"/>
        <w:rPr>
          <w:sz w:val="23"/>
        </w:rPr>
      </w:pPr>
      <w:r>
        <w:rPr>
          <w:sz w:val="23"/>
        </w:rPr>
        <w:t>Изучение</w:t>
      </w:r>
      <w:r>
        <w:rPr>
          <w:spacing w:val="46"/>
          <w:sz w:val="23"/>
        </w:rPr>
        <w:t xml:space="preserve"> </w:t>
      </w:r>
      <w:r>
        <w:rPr>
          <w:sz w:val="23"/>
        </w:rPr>
        <w:t>кратковременной</w:t>
      </w:r>
      <w:r>
        <w:rPr>
          <w:spacing w:val="46"/>
          <w:sz w:val="23"/>
        </w:rPr>
        <w:t xml:space="preserve"> </w:t>
      </w:r>
      <w:r>
        <w:rPr>
          <w:spacing w:val="-2"/>
          <w:sz w:val="23"/>
        </w:rPr>
        <w:t>памяти.</w:t>
      </w:r>
    </w:p>
    <w:p w:rsidR="00623054" w:rsidRDefault="004D1B06" w:rsidP="004D1B06">
      <w:pPr>
        <w:pStyle w:val="a5"/>
        <w:numPr>
          <w:ilvl w:val="0"/>
          <w:numId w:val="71"/>
        </w:numPr>
        <w:tabs>
          <w:tab w:val="left" w:pos="1139"/>
          <w:tab w:val="left" w:pos="10632"/>
        </w:tabs>
        <w:spacing w:before="16"/>
        <w:ind w:left="1139" w:hanging="236"/>
        <w:rPr>
          <w:sz w:val="23"/>
        </w:rPr>
      </w:pPr>
      <w:r>
        <w:rPr>
          <w:sz w:val="23"/>
        </w:rPr>
        <w:t>Определение</w:t>
      </w:r>
      <w:r>
        <w:rPr>
          <w:spacing w:val="29"/>
          <w:sz w:val="23"/>
        </w:rPr>
        <w:t xml:space="preserve"> </w:t>
      </w:r>
      <w:r>
        <w:rPr>
          <w:sz w:val="23"/>
        </w:rPr>
        <w:t>объёма</w:t>
      </w:r>
      <w:r>
        <w:rPr>
          <w:spacing w:val="40"/>
          <w:sz w:val="23"/>
        </w:rPr>
        <w:t xml:space="preserve"> </w:t>
      </w:r>
      <w:r>
        <w:rPr>
          <w:sz w:val="23"/>
        </w:rPr>
        <w:t>механической</w:t>
      </w:r>
      <w:r>
        <w:rPr>
          <w:spacing w:val="29"/>
          <w:sz w:val="23"/>
        </w:rPr>
        <w:t xml:space="preserve"> </w:t>
      </w:r>
      <w:r>
        <w:rPr>
          <w:sz w:val="23"/>
        </w:rPr>
        <w:t>и</w:t>
      </w:r>
      <w:r>
        <w:rPr>
          <w:spacing w:val="40"/>
          <w:sz w:val="23"/>
        </w:rPr>
        <w:t xml:space="preserve"> </w:t>
      </w:r>
      <w:r>
        <w:rPr>
          <w:sz w:val="23"/>
        </w:rPr>
        <w:t>логической</w:t>
      </w:r>
      <w:r>
        <w:rPr>
          <w:spacing w:val="30"/>
          <w:sz w:val="23"/>
        </w:rPr>
        <w:t xml:space="preserve"> </w:t>
      </w:r>
      <w:r>
        <w:rPr>
          <w:spacing w:val="-2"/>
          <w:sz w:val="23"/>
        </w:rPr>
        <w:t>памяти.</w:t>
      </w:r>
    </w:p>
    <w:p w:rsidR="00623054" w:rsidRDefault="004D1B06" w:rsidP="004D1B06">
      <w:pPr>
        <w:pStyle w:val="a5"/>
        <w:numPr>
          <w:ilvl w:val="0"/>
          <w:numId w:val="71"/>
        </w:numPr>
        <w:tabs>
          <w:tab w:val="left" w:pos="1139"/>
          <w:tab w:val="left" w:pos="10632"/>
        </w:tabs>
        <w:spacing w:before="9"/>
        <w:ind w:left="1139" w:hanging="236"/>
        <w:rPr>
          <w:sz w:val="23"/>
        </w:rPr>
      </w:pPr>
      <w:r>
        <w:rPr>
          <w:sz w:val="23"/>
        </w:rPr>
        <w:t>Оценка</w:t>
      </w:r>
      <w:r>
        <w:rPr>
          <w:spacing w:val="47"/>
          <w:sz w:val="23"/>
        </w:rPr>
        <w:t xml:space="preserve"> </w:t>
      </w:r>
      <w:r>
        <w:rPr>
          <w:sz w:val="23"/>
        </w:rPr>
        <w:t>сформированности</w:t>
      </w:r>
      <w:r>
        <w:rPr>
          <w:spacing w:val="48"/>
          <w:sz w:val="23"/>
        </w:rPr>
        <w:t xml:space="preserve"> </w:t>
      </w:r>
      <w:r>
        <w:rPr>
          <w:sz w:val="23"/>
        </w:rPr>
        <w:t>навыков</w:t>
      </w:r>
      <w:r>
        <w:rPr>
          <w:spacing w:val="48"/>
          <w:sz w:val="23"/>
        </w:rPr>
        <w:t xml:space="preserve"> </w:t>
      </w:r>
      <w:r>
        <w:rPr>
          <w:sz w:val="23"/>
        </w:rPr>
        <w:t>логического</w:t>
      </w:r>
      <w:r>
        <w:rPr>
          <w:spacing w:val="27"/>
          <w:sz w:val="23"/>
        </w:rPr>
        <w:t xml:space="preserve"> </w:t>
      </w:r>
      <w:r>
        <w:rPr>
          <w:spacing w:val="-2"/>
          <w:sz w:val="23"/>
        </w:rPr>
        <w:t>мышления.</w:t>
      </w:r>
    </w:p>
    <w:p w:rsidR="00623054" w:rsidRDefault="004D1B06" w:rsidP="004D1B06">
      <w:pPr>
        <w:pStyle w:val="4"/>
        <w:numPr>
          <w:ilvl w:val="0"/>
          <w:numId w:val="1"/>
        </w:numPr>
        <w:tabs>
          <w:tab w:val="left" w:pos="1261"/>
          <w:tab w:val="left" w:pos="10632"/>
        </w:tabs>
        <w:spacing w:before="17"/>
        <w:ind w:left="1261" w:hanging="358"/>
      </w:pPr>
      <w:r>
        <w:t>Человек</w:t>
      </w:r>
      <w:r>
        <w:rPr>
          <w:spacing w:val="27"/>
        </w:rPr>
        <w:t xml:space="preserve"> </w:t>
      </w:r>
      <w:r>
        <w:t>и</w:t>
      </w:r>
      <w:r>
        <w:rPr>
          <w:spacing w:val="27"/>
        </w:rPr>
        <w:t xml:space="preserve"> </w:t>
      </w:r>
      <w:r>
        <w:t>окружающая</w:t>
      </w:r>
      <w:r>
        <w:rPr>
          <w:spacing w:val="29"/>
        </w:rPr>
        <w:t xml:space="preserve"> </w:t>
      </w:r>
      <w:r>
        <w:rPr>
          <w:spacing w:val="-4"/>
        </w:rPr>
        <w:t>среда</w:t>
      </w:r>
    </w:p>
    <w:p w:rsidR="00623054" w:rsidRDefault="004D1B06" w:rsidP="004D1B06">
      <w:pPr>
        <w:tabs>
          <w:tab w:val="left" w:pos="10632"/>
        </w:tabs>
        <w:spacing w:before="77" w:line="252" w:lineRule="auto"/>
        <w:ind w:left="197" w:right="6" w:firstLine="706"/>
        <w:jc w:val="both"/>
        <w:rPr>
          <w:i/>
          <w:sz w:val="23"/>
        </w:rPr>
      </w:pPr>
      <w:r>
        <w:rPr>
          <w:w w:val="105"/>
          <w:sz w:val="23"/>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Pr>
          <w:i/>
          <w:w w:val="105"/>
          <w:sz w:val="23"/>
        </w:rPr>
        <w:t>Соблюдение правил поведения в окружающей среде, в опасных и чрезвычайных ситуациях.</w:t>
      </w:r>
    </w:p>
    <w:p w:rsidR="00623054" w:rsidRDefault="004D1B06" w:rsidP="004D1B06">
      <w:pPr>
        <w:tabs>
          <w:tab w:val="left" w:pos="10632"/>
        </w:tabs>
        <w:spacing w:line="249" w:lineRule="auto"/>
        <w:ind w:left="197" w:right="-15" w:firstLine="706"/>
        <w:jc w:val="both"/>
        <w:rPr>
          <w:sz w:val="23"/>
        </w:rPr>
      </w:pPr>
      <w:r>
        <w:rPr>
          <w:i/>
          <w:sz w:val="23"/>
        </w:rPr>
        <w:t xml:space="preserve">Здоровье человека как социальная ценность. Факторы, нарушающие здоровье: гиподинамия, курение, </w:t>
      </w:r>
      <w:r>
        <w:rPr>
          <w:i/>
          <w:w w:val="105"/>
          <w:sz w:val="23"/>
        </w:rPr>
        <w:t>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Pr>
          <w:w w:val="105"/>
          <w:sz w:val="23"/>
        </w:rPr>
        <w:t>. Культура отношения к собственному здоровью и здоровью окружающих. Всемирная организация здравоохранения.</w:t>
      </w:r>
    </w:p>
    <w:p w:rsidR="00623054" w:rsidRDefault="004D1B06" w:rsidP="004D1B06">
      <w:pPr>
        <w:tabs>
          <w:tab w:val="left" w:pos="10632"/>
        </w:tabs>
        <w:spacing w:before="5" w:line="247" w:lineRule="auto"/>
        <w:ind w:left="197" w:right="1" w:firstLine="706"/>
        <w:jc w:val="both"/>
        <w:rPr>
          <w:sz w:val="23"/>
        </w:rPr>
      </w:pPr>
      <w:r>
        <w:rPr>
          <w:w w:val="105"/>
          <w:sz w:val="23"/>
        </w:rPr>
        <w:t xml:space="preserve">Человек как часть биосферы Земли. </w:t>
      </w:r>
      <w:r>
        <w:rPr>
          <w:i/>
          <w:w w:val="105"/>
          <w:sz w:val="23"/>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w w:val="105"/>
          <w:sz w:val="23"/>
        </w:rPr>
        <w:t>. Значение охраны окружающей среды для сохранения человечества.</w:t>
      </w:r>
    </w:p>
    <w:p w:rsidR="00623054" w:rsidRDefault="004D1B06" w:rsidP="004D1B06">
      <w:pPr>
        <w:pStyle w:val="4"/>
        <w:tabs>
          <w:tab w:val="left" w:pos="10632"/>
        </w:tabs>
        <w:spacing w:before="18"/>
      </w:pPr>
      <w:r>
        <w:lastRenderedPageBreak/>
        <w:t>Примерные</w:t>
      </w:r>
      <w:r>
        <w:rPr>
          <w:spacing w:val="52"/>
        </w:rPr>
        <w:t xml:space="preserve"> </w:t>
      </w:r>
      <w:r>
        <w:t>контрольно-измерительные</w:t>
      </w:r>
      <w:r>
        <w:rPr>
          <w:spacing w:val="52"/>
        </w:rPr>
        <w:t xml:space="preserve"> </w:t>
      </w:r>
      <w:r>
        <w:t>материалы</w:t>
      </w:r>
      <w:r>
        <w:rPr>
          <w:spacing w:val="50"/>
        </w:rPr>
        <w:t xml:space="preserve"> </w:t>
      </w:r>
      <w:r>
        <w:t>по</w:t>
      </w:r>
      <w:r>
        <w:rPr>
          <w:spacing w:val="54"/>
        </w:rPr>
        <w:t xml:space="preserve"> </w:t>
      </w:r>
      <w:r>
        <w:rPr>
          <w:spacing w:val="-2"/>
        </w:rPr>
        <w:t>биологии</w:t>
      </w:r>
    </w:p>
    <w:p w:rsidR="00623054" w:rsidRDefault="004D1B06" w:rsidP="004D1B06">
      <w:pPr>
        <w:pStyle w:val="a3"/>
        <w:tabs>
          <w:tab w:val="left" w:pos="10632"/>
        </w:tabs>
        <w:spacing w:before="2"/>
        <w:ind w:left="903" w:firstLine="0"/>
      </w:pPr>
      <w:r>
        <w:rPr>
          <w:w w:val="105"/>
        </w:rPr>
        <w:t>Виды</w:t>
      </w:r>
      <w:r>
        <w:rPr>
          <w:spacing w:val="-14"/>
          <w:w w:val="105"/>
        </w:rPr>
        <w:t xml:space="preserve"> </w:t>
      </w:r>
      <w:r>
        <w:rPr>
          <w:w w:val="105"/>
        </w:rPr>
        <w:t>и</w:t>
      </w:r>
      <w:r>
        <w:rPr>
          <w:spacing w:val="-4"/>
          <w:w w:val="105"/>
        </w:rPr>
        <w:t xml:space="preserve"> </w:t>
      </w:r>
      <w:r>
        <w:rPr>
          <w:w w:val="105"/>
        </w:rPr>
        <w:t>формы</w:t>
      </w:r>
      <w:r>
        <w:rPr>
          <w:spacing w:val="-8"/>
          <w:w w:val="105"/>
        </w:rPr>
        <w:t xml:space="preserve"> </w:t>
      </w:r>
      <w:r>
        <w:rPr>
          <w:spacing w:val="-2"/>
          <w:w w:val="105"/>
        </w:rPr>
        <w:t>контроля:</w:t>
      </w:r>
    </w:p>
    <w:p w:rsidR="00623054" w:rsidRDefault="004D1B06" w:rsidP="004D1B06">
      <w:pPr>
        <w:pStyle w:val="a3"/>
        <w:tabs>
          <w:tab w:val="left" w:pos="10632"/>
        </w:tabs>
        <w:spacing w:before="15"/>
        <w:ind w:left="622" w:firstLine="0"/>
        <w:jc w:val="left"/>
      </w:pPr>
      <w:r>
        <w:rPr>
          <w:rFonts w:ascii="Symbol" w:hAnsi="Symbol"/>
          <w:w w:val="105"/>
        </w:rPr>
        <w:t></w:t>
      </w:r>
      <w:r>
        <w:rPr>
          <w:w w:val="105"/>
        </w:rPr>
        <w:t>устный</w:t>
      </w:r>
      <w:r>
        <w:rPr>
          <w:spacing w:val="-3"/>
          <w:w w:val="105"/>
        </w:rPr>
        <w:t xml:space="preserve"> </w:t>
      </w:r>
      <w:r>
        <w:rPr>
          <w:w w:val="105"/>
        </w:rPr>
        <w:t>опрос</w:t>
      </w:r>
      <w:r>
        <w:rPr>
          <w:spacing w:val="-14"/>
          <w:w w:val="105"/>
        </w:rPr>
        <w:t xml:space="preserve"> </w:t>
      </w:r>
      <w:r>
        <w:rPr>
          <w:w w:val="105"/>
        </w:rPr>
        <w:t>в</w:t>
      </w:r>
      <w:r>
        <w:rPr>
          <w:spacing w:val="-2"/>
          <w:w w:val="105"/>
        </w:rPr>
        <w:t xml:space="preserve"> </w:t>
      </w:r>
      <w:r>
        <w:rPr>
          <w:w w:val="105"/>
        </w:rPr>
        <w:t>форме</w:t>
      </w:r>
      <w:r>
        <w:rPr>
          <w:spacing w:val="-9"/>
          <w:w w:val="105"/>
        </w:rPr>
        <w:t xml:space="preserve"> </w:t>
      </w:r>
      <w:r>
        <w:rPr>
          <w:w w:val="105"/>
        </w:rPr>
        <w:t>беседы</w:t>
      </w:r>
      <w:r>
        <w:rPr>
          <w:spacing w:val="-5"/>
          <w:w w:val="105"/>
        </w:rPr>
        <w:t xml:space="preserve"> </w:t>
      </w:r>
      <w:r>
        <w:rPr>
          <w:w w:val="105"/>
        </w:rPr>
        <w:t>с</w:t>
      </w:r>
      <w:r>
        <w:rPr>
          <w:spacing w:val="-8"/>
          <w:w w:val="105"/>
        </w:rPr>
        <w:t xml:space="preserve"> </w:t>
      </w:r>
      <w:r>
        <w:rPr>
          <w:w w:val="105"/>
        </w:rPr>
        <w:t>опорой</w:t>
      </w:r>
      <w:r>
        <w:rPr>
          <w:spacing w:val="-9"/>
          <w:w w:val="105"/>
        </w:rPr>
        <w:t xml:space="preserve"> </w:t>
      </w:r>
      <w:r>
        <w:rPr>
          <w:w w:val="105"/>
        </w:rPr>
        <w:t>на</w:t>
      </w:r>
      <w:r>
        <w:rPr>
          <w:spacing w:val="-8"/>
          <w:w w:val="105"/>
        </w:rPr>
        <w:t xml:space="preserve"> </w:t>
      </w:r>
      <w:r>
        <w:rPr>
          <w:spacing w:val="-2"/>
          <w:w w:val="105"/>
        </w:rPr>
        <w:t>план;</w:t>
      </w:r>
    </w:p>
    <w:p w:rsidR="00623054" w:rsidRDefault="004D1B06" w:rsidP="004D1B06">
      <w:pPr>
        <w:pStyle w:val="a3"/>
        <w:tabs>
          <w:tab w:val="left" w:pos="10632"/>
        </w:tabs>
        <w:spacing w:before="13"/>
        <w:ind w:left="622" w:firstLine="0"/>
        <w:jc w:val="left"/>
      </w:pPr>
      <w:r>
        <w:rPr>
          <w:rFonts w:ascii="Symbol" w:hAnsi="Symbol"/>
          <w:spacing w:val="2"/>
        </w:rPr>
        <w:t></w:t>
      </w:r>
      <w:r>
        <w:rPr>
          <w:spacing w:val="2"/>
        </w:rPr>
        <w:t>тематическое</w:t>
      </w:r>
      <w:r>
        <w:rPr>
          <w:spacing w:val="38"/>
        </w:rPr>
        <w:t xml:space="preserve"> </w:t>
      </w:r>
      <w:r>
        <w:rPr>
          <w:spacing w:val="-2"/>
        </w:rPr>
        <w:t>тестирование;</w:t>
      </w:r>
    </w:p>
    <w:p w:rsidR="00623054" w:rsidRDefault="004D1B06" w:rsidP="004D1B06">
      <w:pPr>
        <w:pStyle w:val="a3"/>
        <w:tabs>
          <w:tab w:val="left" w:pos="10632"/>
        </w:tabs>
        <w:spacing w:before="14"/>
        <w:ind w:left="622" w:firstLine="0"/>
        <w:jc w:val="left"/>
      </w:pPr>
      <w:r>
        <w:rPr>
          <w:rFonts w:ascii="Symbol" w:hAnsi="Symbol"/>
        </w:rPr>
        <w:t></w:t>
      </w:r>
      <w:r>
        <w:t>лабораторные</w:t>
      </w:r>
      <w:r>
        <w:rPr>
          <w:spacing w:val="40"/>
        </w:rPr>
        <w:t xml:space="preserve"> </w:t>
      </w:r>
      <w:r>
        <w:t>и</w:t>
      </w:r>
      <w:r>
        <w:rPr>
          <w:spacing w:val="41"/>
        </w:rPr>
        <w:t xml:space="preserve"> </w:t>
      </w:r>
      <w:r>
        <w:t>практические</w:t>
      </w:r>
      <w:r>
        <w:rPr>
          <w:spacing w:val="40"/>
        </w:rPr>
        <w:t xml:space="preserve"> </w:t>
      </w:r>
      <w:r>
        <w:rPr>
          <w:spacing w:val="-2"/>
        </w:rPr>
        <w:t>работы;</w:t>
      </w:r>
    </w:p>
    <w:p w:rsidR="00623054" w:rsidRDefault="004D1B06" w:rsidP="004D1B06">
      <w:pPr>
        <w:pStyle w:val="a3"/>
        <w:tabs>
          <w:tab w:val="left" w:pos="10632"/>
        </w:tabs>
        <w:spacing w:before="6"/>
        <w:ind w:left="622" w:firstLine="0"/>
        <w:jc w:val="left"/>
      </w:pPr>
      <w:r>
        <w:rPr>
          <w:rFonts w:ascii="Symbol" w:hAnsi="Symbol"/>
          <w:spacing w:val="-2"/>
          <w:w w:val="105"/>
        </w:rPr>
        <w:t></w:t>
      </w:r>
      <w:r>
        <w:rPr>
          <w:spacing w:val="-2"/>
          <w:w w:val="105"/>
        </w:rPr>
        <w:t>зачеты;</w:t>
      </w:r>
    </w:p>
    <w:p w:rsidR="00623054" w:rsidRDefault="004D1B06" w:rsidP="004D1B06">
      <w:pPr>
        <w:pStyle w:val="a3"/>
        <w:tabs>
          <w:tab w:val="left" w:pos="10632"/>
        </w:tabs>
        <w:spacing w:before="13" w:line="247" w:lineRule="auto"/>
        <w:ind w:left="766" w:hanging="144"/>
        <w:jc w:val="left"/>
      </w:pPr>
      <w:r>
        <w:rPr>
          <w:rFonts w:ascii="Symbol" w:hAnsi="Symbol"/>
          <w:w w:val="105"/>
        </w:rPr>
        <w:t></w:t>
      </w:r>
      <w:r>
        <w:rPr>
          <w:w w:val="105"/>
        </w:rPr>
        <w:t>индивидуальный</w:t>
      </w:r>
      <w:r>
        <w:rPr>
          <w:spacing w:val="80"/>
          <w:w w:val="105"/>
        </w:rPr>
        <w:t xml:space="preserve"> </w:t>
      </w:r>
      <w:r>
        <w:rPr>
          <w:w w:val="105"/>
        </w:rPr>
        <w:t>контроль</w:t>
      </w:r>
      <w:r>
        <w:rPr>
          <w:spacing w:val="80"/>
          <w:w w:val="105"/>
        </w:rPr>
        <w:t xml:space="preserve"> </w:t>
      </w:r>
      <w:r>
        <w:rPr>
          <w:w w:val="105"/>
        </w:rPr>
        <w:t>(дифференцированные</w:t>
      </w:r>
      <w:r>
        <w:rPr>
          <w:spacing w:val="80"/>
          <w:w w:val="105"/>
        </w:rPr>
        <w:t xml:space="preserve"> </w:t>
      </w:r>
      <w:r>
        <w:rPr>
          <w:w w:val="105"/>
        </w:rPr>
        <w:t>карточки</w:t>
      </w:r>
      <w:r>
        <w:rPr>
          <w:spacing w:val="-40"/>
          <w:w w:val="105"/>
        </w:rPr>
        <w:t xml:space="preserve"> </w:t>
      </w:r>
      <w:r>
        <w:rPr>
          <w:w w:val="105"/>
        </w:rPr>
        <w:t>-задания,</w:t>
      </w:r>
      <w:r>
        <w:rPr>
          <w:spacing w:val="80"/>
          <w:w w:val="105"/>
        </w:rPr>
        <w:t xml:space="preserve"> </w:t>
      </w:r>
      <w:r>
        <w:rPr>
          <w:w w:val="105"/>
        </w:rPr>
        <w:t>индивидуальные</w:t>
      </w:r>
      <w:r>
        <w:rPr>
          <w:spacing w:val="80"/>
          <w:w w:val="105"/>
        </w:rPr>
        <w:t xml:space="preserve"> </w:t>
      </w:r>
      <w:r>
        <w:rPr>
          <w:w w:val="105"/>
        </w:rPr>
        <w:t xml:space="preserve">домашние </w:t>
      </w:r>
      <w:r>
        <w:rPr>
          <w:spacing w:val="-2"/>
          <w:w w:val="105"/>
        </w:rPr>
        <w:t>задания).</w:t>
      </w:r>
    </w:p>
    <w:p w:rsidR="00623054" w:rsidRDefault="004D1B06" w:rsidP="004D1B06">
      <w:pPr>
        <w:pStyle w:val="a3"/>
        <w:tabs>
          <w:tab w:val="left" w:pos="10632"/>
        </w:tabs>
        <w:spacing w:before="2" w:line="249" w:lineRule="auto"/>
        <w:ind w:right="5"/>
      </w:pPr>
      <w:r>
        <w:t xml:space="preserve">Текущая проверка осуществляется в процессе освоения обучающимися каждой темы и тематического </w:t>
      </w:r>
      <w:r>
        <w:rPr>
          <w:w w:val="105"/>
        </w:rPr>
        <w:t xml:space="preserve">раздела в целом. Она проходит в виде опросов, выполнения проверочных заданий и др., организуемых </w:t>
      </w:r>
      <w:r>
        <w:t xml:space="preserve">педагогом. Основная функция текущей проверки заключается в диагностировании результатов и дальнейшей </w:t>
      </w:r>
      <w:r>
        <w:rPr>
          <w:w w:val="105"/>
        </w:rPr>
        <w:t>коррекции трудностей, возникающих при освоении программы.</w:t>
      </w:r>
    </w:p>
    <w:p w:rsidR="00623054" w:rsidRDefault="004D1B06" w:rsidP="004D1B06">
      <w:pPr>
        <w:pStyle w:val="a3"/>
        <w:tabs>
          <w:tab w:val="left" w:pos="10632"/>
        </w:tabs>
        <w:spacing w:before="9" w:line="247" w:lineRule="auto"/>
        <w:ind w:right="1"/>
      </w:pPr>
      <w:r>
        <w:rPr>
          <w:w w:val="105"/>
        </w:rPr>
        <w:t>Промежуточный контроль позволяет установить уровень освоения обучающимися программного материала по биологии на конец учебного года.</w:t>
      </w:r>
    </w:p>
    <w:p w:rsidR="00623054" w:rsidRDefault="004D1B06" w:rsidP="004D1B06">
      <w:pPr>
        <w:pStyle w:val="3"/>
        <w:tabs>
          <w:tab w:val="left" w:pos="10632"/>
        </w:tabs>
        <w:spacing w:before="10" w:line="254" w:lineRule="auto"/>
        <w:ind w:right="9"/>
        <w:jc w:val="both"/>
      </w:pPr>
      <w:r>
        <w:rPr>
          <w:w w:val="105"/>
        </w:rPr>
        <w:t>ПЛАНИРУЕМЫЕ РЕЗУЛЬТАТЫ ОСВОЕНИЯ УЧЕБНОГО ПРЕДМЕТА «БИОЛОГИЯ» НА УРОВНЕ ОСНОВНОГО ОБЩЕГО ОБРАЗОВАНИЯ</w:t>
      </w:r>
    </w:p>
    <w:p w:rsidR="00623054" w:rsidRDefault="004D1B06" w:rsidP="004D1B06">
      <w:pPr>
        <w:tabs>
          <w:tab w:val="left" w:pos="10632"/>
        </w:tabs>
        <w:spacing w:line="259" w:lineRule="exact"/>
        <w:ind w:left="903"/>
        <w:jc w:val="both"/>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pStyle w:val="a3"/>
        <w:tabs>
          <w:tab w:val="left" w:pos="10632"/>
        </w:tabs>
        <w:spacing w:before="2" w:line="254" w:lineRule="auto"/>
        <w:ind w:right="3"/>
      </w:pPr>
      <w:r>
        <w:rPr>
          <w:w w:val="105"/>
        </w:rPr>
        <w:t>чувство</w:t>
      </w:r>
      <w:r>
        <w:rPr>
          <w:spacing w:val="-16"/>
          <w:w w:val="105"/>
        </w:rPr>
        <w:t xml:space="preserve"> </w:t>
      </w:r>
      <w:r>
        <w:rPr>
          <w:w w:val="105"/>
        </w:rPr>
        <w:t>ответственности</w:t>
      </w:r>
      <w:r>
        <w:rPr>
          <w:spacing w:val="-15"/>
          <w:w w:val="105"/>
        </w:rPr>
        <w:t xml:space="preserve"> </w:t>
      </w:r>
      <w:r>
        <w:rPr>
          <w:w w:val="105"/>
        </w:rPr>
        <w:t>перед</w:t>
      </w:r>
      <w:r>
        <w:rPr>
          <w:spacing w:val="-14"/>
          <w:w w:val="105"/>
        </w:rPr>
        <w:t xml:space="preserve"> </w:t>
      </w:r>
      <w:r>
        <w:rPr>
          <w:w w:val="105"/>
        </w:rPr>
        <w:t>своей</w:t>
      </w:r>
      <w:r>
        <w:rPr>
          <w:spacing w:val="-14"/>
          <w:w w:val="105"/>
        </w:rPr>
        <w:t xml:space="preserve"> </w:t>
      </w:r>
      <w:r>
        <w:rPr>
          <w:w w:val="105"/>
        </w:rPr>
        <w:t>малой</w:t>
      </w:r>
      <w:r>
        <w:rPr>
          <w:spacing w:val="-15"/>
          <w:w w:val="105"/>
        </w:rPr>
        <w:t xml:space="preserve"> </w:t>
      </w:r>
      <w:r>
        <w:rPr>
          <w:w w:val="105"/>
        </w:rPr>
        <w:t>Родиной</w:t>
      </w:r>
      <w:r>
        <w:rPr>
          <w:spacing w:val="-9"/>
          <w:w w:val="105"/>
        </w:rPr>
        <w:t xml:space="preserve"> </w:t>
      </w:r>
      <w:r>
        <w:rPr>
          <w:w w:val="105"/>
        </w:rPr>
        <w:t>–</w:t>
      </w:r>
      <w:r>
        <w:rPr>
          <w:spacing w:val="-9"/>
          <w:w w:val="105"/>
        </w:rPr>
        <w:t xml:space="preserve"> </w:t>
      </w:r>
      <w:r>
        <w:rPr>
          <w:w w:val="105"/>
        </w:rPr>
        <w:t>осознание</w:t>
      </w:r>
      <w:r>
        <w:rPr>
          <w:spacing w:val="-16"/>
          <w:w w:val="105"/>
        </w:rPr>
        <w:t xml:space="preserve"> </w:t>
      </w:r>
      <w:r>
        <w:rPr>
          <w:w w:val="105"/>
        </w:rPr>
        <w:t>необходимости</w:t>
      </w:r>
      <w:r>
        <w:rPr>
          <w:spacing w:val="-8"/>
          <w:w w:val="105"/>
        </w:rPr>
        <w:t xml:space="preserve"> </w:t>
      </w:r>
      <w:r>
        <w:rPr>
          <w:w w:val="105"/>
        </w:rPr>
        <w:t>соблюдения</w:t>
      </w:r>
      <w:r>
        <w:rPr>
          <w:spacing w:val="-16"/>
          <w:w w:val="105"/>
        </w:rPr>
        <w:t xml:space="preserve"> </w:t>
      </w:r>
      <w:r>
        <w:rPr>
          <w:w w:val="105"/>
        </w:rPr>
        <w:t>правил природосбережения и природопользования;</w:t>
      </w:r>
    </w:p>
    <w:p w:rsidR="00623054" w:rsidRDefault="004D1B06" w:rsidP="004D1B06">
      <w:pPr>
        <w:pStyle w:val="a3"/>
        <w:tabs>
          <w:tab w:val="left" w:pos="10632"/>
        </w:tabs>
        <w:spacing w:line="249" w:lineRule="auto"/>
        <w:ind w:right="17"/>
      </w:pPr>
      <w:r>
        <w:rPr>
          <w:w w:val="105"/>
        </w:rPr>
        <w:t xml:space="preserve">мотивация к обучению и целенаправленной познавательной деятельности в области биологических </w:t>
      </w:r>
      <w:r>
        <w:rPr>
          <w:spacing w:val="-2"/>
          <w:w w:val="105"/>
        </w:rPr>
        <w:t>знаний;</w:t>
      </w:r>
    </w:p>
    <w:p w:rsidR="00623054" w:rsidRDefault="004D1B06" w:rsidP="004D1B06">
      <w:pPr>
        <w:pStyle w:val="a3"/>
        <w:tabs>
          <w:tab w:val="left" w:pos="10632"/>
        </w:tabs>
        <w:spacing w:line="247" w:lineRule="auto"/>
        <w:ind w:left="903" w:right="1066" w:firstLine="0"/>
      </w:pPr>
      <w:r>
        <w:rPr>
          <w:w w:val="105"/>
        </w:rPr>
        <w:t>осмысление</w:t>
      </w:r>
      <w:r>
        <w:rPr>
          <w:spacing w:val="-12"/>
          <w:w w:val="105"/>
        </w:rPr>
        <w:t xml:space="preserve"> </w:t>
      </w:r>
      <w:r>
        <w:rPr>
          <w:w w:val="105"/>
        </w:rPr>
        <w:t>личного</w:t>
      </w:r>
      <w:r>
        <w:rPr>
          <w:spacing w:val="-16"/>
          <w:w w:val="105"/>
        </w:rPr>
        <w:t xml:space="preserve"> </w:t>
      </w:r>
      <w:r>
        <w:rPr>
          <w:w w:val="105"/>
        </w:rPr>
        <w:t>и</w:t>
      </w:r>
      <w:r>
        <w:rPr>
          <w:spacing w:val="-4"/>
          <w:w w:val="105"/>
        </w:rPr>
        <w:t xml:space="preserve"> </w:t>
      </w:r>
      <w:r>
        <w:rPr>
          <w:w w:val="105"/>
        </w:rPr>
        <w:t>чужого</w:t>
      </w:r>
      <w:r>
        <w:rPr>
          <w:spacing w:val="-10"/>
          <w:w w:val="105"/>
        </w:rPr>
        <w:t xml:space="preserve"> </w:t>
      </w:r>
      <w:r>
        <w:rPr>
          <w:w w:val="105"/>
        </w:rPr>
        <w:t>опыта,</w:t>
      </w:r>
      <w:r>
        <w:rPr>
          <w:spacing w:val="-15"/>
          <w:w w:val="105"/>
        </w:rPr>
        <w:t xml:space="preserve"> </w:t>
      </w:r>
      <w:r>
        <w:rPr>
          <w:w w:val="105"/>
        </w:rPr>
        <w:t>наблюдений</w:t>
      </w:r>
      <w:r>
        <w:rPr>
          <w:spacing w:val="-11"/>
          <w:w w:val="105"/>
        </w:rPr>
        <w:t xml:space="preserve"> </w:t>
      </w:r>
      <w:r>
        <w:rPr>
          <w:w w:val="105"/>
        </w:rPr>
        <w:t>за</w:t>
      </w:r>
      <w:r>
        <w:rPr>
          <w:spacing w:val="-12"/>
          <w:w w:val="105"/>
        </w:rPr>
        <w:t xml:space="preserve"> </w:t>
      </w:r>
      <w:r>
        <w:rPr>
          <w:w w:val="105"/>
        </w:rPr>
        <w:t>природными</w:t>
      </w:r>
      <w:r>
        <w:rPr>
          <w:spacing w:val="-5"/>
          <w:w w:val="105"/>
        </w:rPr>
        <w:t xml:space="preserve"> </w:t>
      </w:r>
      <w:r>
        <w:rPr>
          <w:w w:val="105"/>
        </w:rPr>
        <w:t>объектами</w:t>
      </w:r>
      <w:r>
        <w:rPr>
          <w:spacing w:val="-11"/>
          <w:w w:val="105"/>
        </w:rPr>
        <w:t xml:space="preserve"> </w:t>
      </w:r>
      <w:r>
        <w:rPr>
          <w:w w:val="105"/>
        </w:rPr>
        <w:t>и</w:t>
      </w:r>
      <w:r>
        <w:rPr>
          <w:spacing w:val="-11"/>
          <w:w w:val="105"/>
        </w:rPr>
        <w:t xml:space="preserve"> </w:t>
      </w:r>
      <w:r>
        <w:rPr>
          <w:w w:val="105"/>
        </w:rPr>
        <w:t>явлениями; осознание ценности здорового и безопасного образа жизни;</w:t>
      </w:r>
    </w:p>
    <w:p w:rsidR="00623054" w:rsidRDefault="004D1B06" w:rsidP="004D1B06">
      <w:pPr>
        <w:pStyle w:val="a3"/>
        <w:tabs>
          <w:tab w:val="left" w:pos="10632"/>
        </w:tabs>
        <w:spacing w:before="1" w:line="252" w:lineRule="auto"/>
        <w:ind w:right="-15"/>
      </w:pPr>
      <w:r>
        <w:rPr>
          <w:w w:val="105"/>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23054" w:rsidRDefault="004D1B06" w:rsidP="004D1B06">
      <w:pPr>
        <w:pStyle w:val="a3"/>
        <w:tabs>
          <w:tab w:val="left" w:pos="10632"/>
        </w:tabs>
        <w:spacing w:line="254" w:lineRule="auto"/>
        <w:ind w:right="10"/>
      </w:pPr>
      <w:r>
        <w:rPr>
          <w:w w:val="105"/>
        </w:rPr>
        <w:t xml:space="preserve">осознание своего поведения с точки зрения опасности или безопасности для себя или для </w:t>
      </w:r>
      <w:r>
        <w:rPr>
          <w:spacing w:val="-2"/>
          <w:w w:val="105"/>
        </w:rPr>
        <w:t>окружающих;</w:t>
      </w:r>
    </w:p>
    <w:p w:rsidR="00623054" w:rsidRDefault="004D1B06" w:rsidP="004D1B06">
      <w:pPr>
        <w:pStyle w:val="a3"/>
        <w:tabs>
          <w:tab w:val="left" w:pos="10632"/>
        </w:tabs>
        <w:spacing w:line="247" w:lineRule="auto"/>
        <w:ind w:right="-15"/>
      </w:pPr>
      <w:r>
        <w:t>осознание</w:t>
      </w:r>
      <w:r>
        <w:rPr>
          <w:spacing w:val="26"/>
        </w:rPr>
        <w:t xml:space="preserve"> </w:t>
      </w:r>
      <w:r>
        <w:t>последствий</w:t>
      </w:r>
      <w:r>
        <w:rPr>
          <w:spacing w:val="37"/>
        </w:rPr>
        <w:t xml:space="preserve"> </w:t>
      </w:r>
      <w:r>
        <w:t>и</w:t>
      </w:r>
      <w:r>
        <w:rPr>
          <w:spacing w:val="37"/>
        </w:rPr>
        <w:t xml:space="preserve"> </w:t>
      </w:r>
      <w:r>
        <w:t>неприятие</w:t>
      </w:r>
      <w:r>
        <w:rPr>
          <w:spacing w:val="26"/>
        </w:rPr>
        <w:t xml:space="preserve"> </w:t>
      </w:r>
      <w:r>
        <w:t>вредных</w:t>
      </w:r>
      <w:r>
        <w:rPr>
          <w:spacing w:val="28"/>
        </w:rPr>
        <w:t xml:space="preserve"> </w:t>
      </w:r>
      <w:r>
        <w:t>привычек</w:t>
      </w:r>
      <w:r>
        <w:rPr>
          <w:spacing w:val="33"/>
        </w:rPr>
        <w:t xml:space="preserve"> </w:t>
      </w:r>
      <w:r>
        <w:t>(употребления</w:t>
      </w:r>
      <w:r>
        <w:rPr>
          <w:spacing w:val="40"/>
        </w:rPr>
        <w:t xml:space="preserve"> </w:t>
      </w:r>
      <w:r>
        <w:t>алкоголя,</w:t>
      </w:r>
      <w:r>
        <w:rPr>
          <w:spacing w:val="29"/>
        </w:rPr>
        <w:t xml:space="preserve"> </w:t>
      </w:r>
      <w:r>
        <w:t>наркотиков,</w:t>
      </w:r>
      <w:r>
        <w:rPr>
          <w:spacing w:val="40"/>
        </w:rPr>
        <w:t xml:space="preserve"> </w:t>
      </w:r>
      <w:r>
        <w:t xml:space="preserve">курения) </w:t>
      </w:r>
      <w:r>
        <w:rPr>
          <w:w w:val="105"/>
        </w:rPr>
        <w:t>и иных форм вреда для физического и психического здоровья;</w:t>
      </w:r>
    </w:p>
    <w:p w:rsidR="00623054" w:rsidRDefault="004D1B06" w:rsidP="004D1B06">
      <w:pPr>
        <w:pStyle w:val="a3"/>
        <w:tabs>
          <w:tab w:val="left" w:pos="10632"/>
        </w:tabs>
        <w:spacing w:line="247" w:lineRule="auto"/>
        <w:ind w:left="903" w:right="-15" w:firstLine="0"/>
      </w:pPr>
      <w:r>
        <w:t xml:space="preserve">активное участие в решении практических задач природосбережения (в рамках семьи, школы, города); </w:t>
      </w:r>
      <w:r>
        <w:rPr>
          <w:w w:val="105"/>
        </w:rPr>
        <w:t>интерес</w:t>
      </w:r>
      <w:r>
        <w:rPr>
          <w:spacing w:val="40"/>
          <w:w w:val="105"/>
        </w:rPr>
        <w:t xml:space="preserve"> </w:t>
      </w:r>
      <w:r>
        <w:rPr>
          <w:w w:val="105"/>
        </w:rPr>
        <w:t>к</w:t>
      </w:r>
      <w:r>
        <w:rPr>
          <w:spacing w:val="40"/>
          <w:w w:val="105"/>
        </w:rPr>
        <w:t xml:space="preserve"> </w:t>
      </w:r>
      <w:r>
        <w:rPr>
          <w:w w:val="105"/>
        </w:rPr>
        <w:t>практическому</w:t>
      </w:r>
      <w:r>
        <w:rPr>
          <w:spacing w:val="40"/>
          <w:w w:val="105"/>
        </w:rPr>
        <w:t xml:space="preserve"> </w:t>
      </w:r>
      <w:r>
        <w:rPr>
          <w:w w:val="105"/>
        </w:rPr>
        <w:t>изучению</w:t>
      </w:r>
      <w:r>
        <w:rPr>
          <w:spacing w:val="40"/>
          <w:w w:val="105"/>
        </w:rPr>
        <w:t xml:space="preserve"> </w:t>
      </w:r>
      <w:r>
        <w:rPr>
          <w:w w:val="105"/>
        </w:rPr>
        <w:t>профессий</w:t>
      </w:r>
      <w:r>
        <w:rPr>
          <w:spacing w:val="40"/>
          <w:w w:val="105"/>
        </w:rPr>
        <w:t xml:space="preserve"> </w:t>
      </w:r>
      <w:r>
        <w:rPr>
          <w:w w:val="105"/>
        </w:rPr>
        <w:t>и</w:t>
      </w:r>
      <w:r>
        <w:rPr>
          <w:spacing w:val="40"/>
          <w:w w:val="105"/>
        </w:rPr>
        <w:t xml:space="preserve"> </w:t>
      </w:r>
      <w:r>
        <w:rPr>
          <w:w w:val="105"/>
        </w:rPr>
        <w:t>труда</w:t>
      </w:r>
      <w:r>
        <w:rPr>
          <w:spacing w:val="40"/>
          <w:w w:val="105"/>
        </w:rPr>
        <w:t xml:space="preserve"> </w:t>
      </w:r>
      <w:r>
        <w:rPr>
          <w:w w:val="105"/>
        </w:rPr>
        <w:t>различного</w:t>
      </w:r>
      <w:r>
        <w:rPr>
          <w:spacing w:val="40"/>
          <w:w w:val="105"/>
        </w:rPr>
        <w:t xml:space="preserve"> </w:t>
      </w:r>
      <w:r>
        <w:rPr>
          <w:w w:val="105"/>
        </w:rPr>
        <w:t>рода,</w:t>
      </w:r>
      <w:r>
        <w:rPr>
          <w:spacing w:val="40"/>
          <w:w w:val="105"/>
        </w:rPr>
        <w:t xml:space="preserve"> </w:t>
      </w:r>
      <w:r>
        <w:rPr>
          <w:w w:val="105"/>
        </w:rPr>
        <w:t>в</w:t>
      </w:r>
      <w:r>
        <w:rPr>
          <w:spacing w:val="62"/>
          <w:w w:val="105"/>
        </w:rPr>
        <w:t xml:space="preserve"> </w:t>
      </w:r>
      <w:r>
        <w:rPr>
          <w:w w:val="105"/>
        </w:rPr>
        <w:t>том</w:t>
      </w:r>
      <w:r>
        <w:rPr>
          <w:spacing w:val="40"/>
          <w:w w:val="105"/>
        </w:rPr>
        <w:t xml:space="preserve"> </w:t>
      </w:r>
      <w:r>
        <w:rPr>
          <w:w w:val="105"/>
        </w:rPr>
        <w:t>числе</w:t>
      </w:r>
      <w:r>
        <w:rPr>
          <w:spacing w:val="35"/>
          <w:w w:val="105"/>
        </w:rPr>
        <w:t xml:space="preserve"> </w:t>
      </w:r>
      <w:r>
        <w:rPr>
          <w:w w:val="105"/>
        </w:rPr>
        <w:t>на</w:t>
      </w:r>
      <w:r>
        <w:rPr>
          <w:spacing w:val="40"/>
          <w:w w:val="105"/>
        </w:rPr>
        <w:t xml:space="preserve"> </w:t>
      </w:r>
      <w:r>
        <w:rPr>
          <w:w w:val="105"/>
        </w:rPr>
        <w:t>основе</w:t>
      </w:r>
    </w:p>
    <w:p w:rsidR="00623054" w:rsidRDefault="004D1B06" w:rsidP="004D1B06">
      <w:pPr>
        <w:pStyle w:val="a3"/>
        <w:tabs>
          <w:tab w:val="left" w:pos="10632"/>
        </w:tabs>
        <w:spacing w:before="2"/>
        <w:ind w:firstLine="0"/>
      </w:pPr>
      <w:r>
        <w:t>применения</w:t>
      </w:r>
      <w:r>
        <w:rPr>
          <w:spacing w:val="41"/>
        </w:rPr>
        <w:t xml:space="preserve"> </w:t>
      </w:r>
      <w:r>
        <w:t>биологических</w:t>
      </w:r>
      <w:r>
        <w:rPr>
          <w:spacing w:val="51"/>
        </w:rPr>
        <w:t xml:space="preserve"> </w:t>
      </w:r>
      <w:r>
        <w:rPr>
          <w:spacing w:val="-2"/>
        </w:rPr>
        <w:t>знаний;</w:t>
      </w:r>
    </w:p>
    <w:p w:rsidR="00623054" w:rsidRDefault="004D1B06" w:rsidP="004D1B06">
      <w:pPr>
        <w:pStyle w:val="a3"/>
        <w:tabs>
          <w:tab w:val="left" w:pos="10632"/>
        </w:tabs>
        <w:spacing w:before="16"/>
        <w:ind w:left="903" w:firstLine="0"/>
      </w:pPr>
      <w:r>
        <w:rPr>
          <w:w w:val="105"/>
        </w:rPr>
        <w:t>уважение</w:t>
      </w:r>
      <w:r>
        <w:rPr>
          <w:spacing w:val="-15"/>
          <w:w w:val="105"/>
        </w:rPr>
        <w:t xml:space="preserve"> </w:t>
      </w:r>
      <w:r>
        <w:rPr>
          <w:w w:val="105"/>
        </w:rPr>
        <w:t>к</w:t>
      </w:r>
      <w:r>
        <w:rPr>
          <w:spacing w:val="-9"/>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8"/>
          <w:w w:val="105"/>
        </w:rPr>
        <w:t xml:space="preserve"> </w:t>
      </w:r>
      <w:r>
        <w:rPr>
          <w:w w:val="105"/>
        </w:rPr>
        <w:t>трудовой</w:t>
      </w:r>
      <w:r>
        <w:rPr>
          <w:spacing w:val="-12"/>
          <w:w w:val="105"/>
        </w:rPr>
        <w:t xml:space="preserve"> </w:t>
      </w:r>
      <w:r>
        <w:rPr>
          <w:spacing w:val="-2"/>
          <w:w w:val="105"/>
        </w:rPr>
        <w:t>деятельности;</w:t>
      </w:r>
    </w:p>
    <w:p w:rsidR="00623054" w:rsidRDefault="004D1B06" w:rsidP="004D1B06">
      <w:pPr>
        <w:pStyle w:val="a3"/>
        <w:tabs>
          <w:tab w:val="left" w:pos="10632"/>
        </w:tabs>
        <w:spacing w:before="9" w:line="252" w:lineRule="auto"/>
        <w:ind w:right="6"/>
      </w:pPr>
      <w:r>
        <w:rPr>
          <w:w w:val="105"/>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23054" w:rsidRDefault="004D1B06" w:rsidP="004D1B06">
      <w:pPr>
        <w:pStyle w:val="a3"/>
        <w:tabs>
          <w:tab w:val="left" w:pos="10632"/>
        </w:tabs>
        <w:spacing w:line="252" w:lineRule="auto"/>
        <w:ind w:right="1"/>
      </w:pPr>
      <w:r>
        <w:rPr>
          <w:w w:val="105"/>
        </w:rPr>
        <w:t xml:space="preserve">представления об основах экологической культуры, соответствующей современному уровню </w:t>
      </w:r>
      <w:r>
        <w:t>экологического</w:t>
      </w:r>
      <w:r>
        <w:rPr>
          <w:spacing w:val="40"/>
        </w:rPr>
        <w:t xml:space="preserve"> </w:t>
      </w:r>
      <w:r>
        <w:t>мышления,</w:t>
      </w:r>
      <w:r>
        <w:rPr>
          <w:spacing w:val="40"/>
        </w:rPr>
        <w:t xml:space="preserve"> </w:t>
      </w:r>
      <w:r>
        <w:t>приобретение</w:t>
      </w:r>
      <w:r>
        <w:rPr>
          <w:spacing w:val="40"/>
        </w:rPr>
        <w:t xml:space="preserve"> </w:t>
      </w:r>
      <w:r>
        <w:t>опыта</w:t>
      </w:r>
      <w:r>
        <w:rPr>
          <w:spacing w:val="40"/>
        </w:rPr>
        <w:t xml:space="preserve"> </w:t>
      </w:r>
      <w:r>
        <w:t>экологически</w:t>
      </w:r>
      <w:r>
        <w:rPr>
          <w:spacing w:val="69"/>
        </w:rPr>
        <w:t xml:space="preserve"> </w:t>
      </w:r>
      <w:r>
        <w:t>ориентированной</w:t>
      </w:r>
      <w:r>
        <w:rPr>
          <w:spacing w:val="40"/>
        </w:rPr>
        <w:t xml:space="preserve"> </w:t>
      </w:r>
      <w:r>
        <w:t>практической</w:t>
      </w:r>
      <w:r>
        <w:rPr>
          <w:spacing w:val="40"/>
        </w:rPr>
        <w:t xml:space="preserve"> </w:t>
      </w:r>
      <w:r>
        <w:t>деятельности</w:t>
      </w:r>
      <w:r>
        <w:rPr>
          <w:spacing w:val="40"/>
          <w:w w:val="105"/>
        </w:rPr>
        <w:t xml:space="preserve"> </w:t>
      </w:r>
      <w:r>
        <w:rPr>
          <w:w w:val="105"/>
        </w:rPr>
        <w:t>в жизненных ситуациях;</w:t>
      </w:r>
    </w:p>
    <w:p w:rsidR="00623054" w:rsidRDefault="004D1B06" w:rsidP="004D1B06">
      <w:pPr>
        <w:pStyle w:val="a3"/>
        <w:tabs>
          <w:tab w:val="left" w:pos="10632"/>
        </w:tabs>
        <w:spacing w:line="260" w:lineRule="exact"/>
        <w:ind w:left="903" w:firstLine="0"/>
      </w:pPr>
      <w:r>
        <w:t>активное</w:t>
      </w:r>
      <w:r>
        <w:rPr>
          <w:spacing w:val="36"/>
        </w:rPr>
        <w:t xml:space="preserve"> </w:t>
      </w:r>
      <w:r>
        <w:t>неприятие</w:t>
      </w:r>
      <w:r>
        <w:rPr>
          <w:spacing w:val="36"/>
        </w:rPr>
        <w:t xml:space="preserve"> </w:t>
      </w:r>
      <w:r>
        <w:t>действий,</w:t>
      </w:r>
      <w:r>
        <w:rPr>
          <w:spacing w:val="30"/>
        </w:rPr>
        <w:t xml:space="preserve"> </w:t>
      </w:r>
      <w:r>
        <w:t>приносящих</w:t>
      </w:r>
      <w:r>
        <w:rPr>
          <w:spacing w:val="26"/>
        </w:rPr>
        <w:t xml:space="preserve"> </w:t>
      </w:r>
      <w:r>
        <w:t>вред</w:t>
      </w:r>
      <w:r>
        <w:rPr>
          <w:spacing w:val="46"/>
        </w:rPr>
        <w:t xml:space="preserve"> </w:t>
      </w:r>
      <w:r>
        <w:t>окружающей</w:t>
      </w:r>
      <w:r>
        <w:rPr>
          <w:spacing w:val="47"/>
        </w:rPr>
        <w:t xml:space="preserve"> </w:t>
      </w:r>
      <w:r>
        <w:rPr>
          <w:spacing w:val="-2"/>
        </w:rPr>
        <w:t>среде;</w:t>
      </w:r>
    </w:p>
    <w:p w:rsidR="00623054" w:rsidRDefault="004D1B06" w:rsidP="004D1B06">
      <w:pPr>
        <w:pStyle w:val="a3"/>
        <w:tabs>
          <w:tab w:val="left" w:pos="10632"/>
        </w:tabs>
        <w:spacing w:before="4" w:line="254" w:lineRule="auto"/>
        <w:ind w:right="15"/>
      </w:pPr>
      <w:r>
        <w:t>повышение</w:t>
      </w:r>
      <w:r>
        <w:rPr>
          <w:spacing w:val="40"/>
        </w:rPr>
        <w:t xml:space="preserve"> </w:t>
      </w:r>
      <w:r>
        <w:t>уровня</w:t>
      </w:r>
      <w:r>
        <w:rPr>
          <w:spacing w:val="40"/>
        </w:rPr>
        <w:t xml:space="preserve"> </w:t>
      </w:r>
      <w:r>
        <w:t>своей</w:t>
      </w:r>
      <w:r>
        <w:rPr>
          <w:spacing w:val="40"/>
        </w:rPr>
        <w:t xml:space="preserve"> </w:t>
      </w:r>
      <w:r>
        <w:t>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 xml:space="preserve">(сельскохозяйственную), </w:t>
      </w:r>
      <w:r>
        <w:rPr>
          <w:w w:val="105"/>
        </w:rPr>
        <w:t>в том числе умение учиться у других людей;</w:t>
      </w:r>
    </w:p>
    <w:p w:rsidR="00623054" w:rsidRDefault="004D1B06" w:rsidP="004D1B06">
      <w:pPr>
        <w:pStyle w:val="a3"/>
        <w:tabs>
          <w:tab w:val="left" w:pos="10632"/>
        </w:tabs>
        <w:spacing w:line="249" w:lineRule="auto"/>
        <w:ind w:right="11"/>
      </w:pPr>
      <w:r>
        <w:rPr>
          <w:w w:val="105"/>
        </w:rPr>
        <w:t>осознание стрессовой ситуации, оценка происходящих биологических изменений и их</w:t>
      </w:r>
      <w:r>
        <w:rPr>
          <w:spacing w:val="-5"/>
          <w:w w:val="105"/>
        </w:rPr>
        <w:t xml:space="preserve"> </w:t>
      </w:r>
      <w:r>
        <w:rPr>
          <w:w w:val="105"/>
        </w:rPr>
        <w:t>последствий; формировать опыт;</w:t>
      </w:r>
    </w:p>
    <w:p w:rsidR="00623054" w:rsidRDefault="004D1B06" w:rsidP="004D1B06">
      <w:pPr>
        <w:pStyle w:val="a3"/>
        <w:tabs>
          <w:tab w:val="left" w:pos="10632"/>
        </w:tabs>
        <w:spacing w:before="77" w:line="254" w:lineRule="auto"/>
        <w:ind w:left="903" w:right="1435" w:firstLine="0"/>
        <w:jc w:val="left"/>
        <w:rPr>
          <w:b/>
        </w:rPr>
      </w:pPr>
      <w:r>
        <w:rPr>
          <w:w w:val="105"/>
        </w:rPr>
        <w:t>осознание своих дефицитов и проявление стремления к их преодолению; саморазвитие,</w:t>
      </w:r>
      <w:r>
        <w:rPr>
          <w:spacing w:val="-16"/>
          <w:w w:val="105"/>
        </w:rPr>
        <w:t xml:space="preserve"> </w:t>
      </w:r>
      <w:r>
        <w:rPr>
          <w:w w:val="105"/>
        </w:rPr>
        <w:t>умение</w:t>
      </w:r>
      <w:r>
        <w:rPr>
          <w:spacing w:val="-8"/>
          <w:w w:val="105"/>
        </w:rPr>
        <w:t xml:space="preserve"> </w:t>
      </w:r>
      <w:r>
        <w:rPr>
          <w:w w:val="105"/>
        </w:rPr>
        <w:t>ставить</w:t>
      </w:r>
      <w:r>
        <w:rPr>
          <w:spacing w:val="-11"/>
          <w:w w:val="105"/>
        </w:rPr>
        <w:t xml:space="preserve"> </w:t>
      </w:r>
      <w:r>
        <w:rPr>
          <w:w w:val="105"/>
        </w:rPr>
        <w:t>достижимые</w:t>
      </w:r>
      <w:r>
        <w:rPr>
          <w:spacing w:val="-16"/>
          <w:w w:val="105"/>
        </w:rPr>
        <w:t xml:space="preserve"> </w:t>
      </w:r>
      <w:r>
        <w:rPr>
          <w:w w:val="105"/>
        </w:rPr>
        <w:t>цели</w:t>
      </w:r>
      <w:r>
        <w:rPr>
          <w:spacing w:val="-13"/>
          <w:w w:val="105"/>
        </w:rPr>
        <w:t xml:space="preserve"> </w:t>
      </w:r>
      <w:r>
        <w:rPr>
          <w:w w:val="105"/>
        </w:rPr>
        <w:t>и</w:t>
      </w:r>
      <w:r>
        <w:rPr>
          <w:spacing w:val="-8"/>
          <w:w w:val="105"/>
        </w:rPr>
        <w:t xml:space="preserve"> </w:t>
      </w:r>
      <w:r>
        <w:rPr>
          <w:w w:val="105"/>
        </w:rPr>
        <w:t>строить</w:t>
      </w:r>
      <w:r>
        <w:rPr>
          <w:spacing w:val="-11"/>
          <w:w w:val="105"/>
        </w:rPr>
        <w:t xml:space="preserve"> </w:t>
      </w:r>
      <w:r>
        <w:rPr>
          <w:w w:val="105"/>
        </w:rPr>
        <w:t>реальные</w:t>
      </w:r>
      <w:r>
        <w:rPr>
          <w:spacing w:val="-14"/>
          <w:w w:val="105"/>
        </w:rPr>
        <w:t xml:space="preserve"> </w:t>
      </w:r>
      <w:r>
        <w:rPr>
          <w:w w:val="105"/>
        </w:rPr>
        <w:t>жизненные</w:t>
      </w:r>
      <w:r>
        <w:rPr>
          <w:spacing w:val="-14"/>
          <w:w w:val="105"/>
        </w:rPr>
        <w:t xml:space="preserve"> </w:t>
      </w:r>
      <w:r>
        <w:rPr>
          <w:w w:val="105"/>
        </w:rPr>
        <w:t xml:space="preserve">планы. </w:t>
      </w:r>
      <w:r>
        <w:rPr>
          <w:b/>
          <w:w w:val="105"/>
        </w:rPr>
        <w:t>МЕТАПРЕДМЕТНЫЕ РЕЗУЛЬТАТЫ</w:t>
      </w:r>
    </w:p>
    <w:p w:rsidR="00623054" w:rsidRDefault="004D1B06" w:rsidP="004D1B06">
      <w:pPr>
        <w:pStyle w:val="5"/>
        <w:tabs>
          <w:tab w:val="left" w:pos="10632"/>
        </w:tabs>
        <w:spacing w:before="0" w:line="259" w:lineRule="exact"/>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9"/>
        <w:ind w:left="903" w:firstLine="0"/>
        <w:jc w:val="left"/>
      </w:pPr>
      <w:r>
        <w:t>пользоваться</w:t>
      </w:r>
      <w:r>
        <w:rPr>
          <w:spacing w:val="32"/>
        </w:rPr>
        <w:t xml:space="preserve"> </w:t>
      </w:r>
      <w:r>
        <w:t>научными</w:t>
      </w:r>
      <w:r>
        <w:rPr>
          <w:spacing w:val="50"/>
        </w:rPr>
        <w:t xml:space="preserve"> </w:t>
      </w:r>
      <w:r>
        <w:t>методами</w:t>
      </w:r>
      <w:r>
        <w:rPr>
          <w:spacing w:val="38"/>
        </w:rPr>
        <w:t xml:space="preserve"> </w:t>
      </w:r>
      <w:r>
        <w:t>для</w:t>
      </w:r>
      <w:r>
        <w:rPr>
          <w:spacing w:val="44"/>
        </w:rPr>
        <w:t xml:space="preserve"> </w:t>
      </w:r>
      <w:r>
        <w:t>распознания</w:t>
      </w:r>
      <w:r>
        <w:rPr>
          <w:spacing w:val="32"/>
        </w:rPr>
        <w:t xml:space="preserve"> </w:t>
      </w:r>
      <w:r>
        <w:t>биологических</w:t>
      </w:r>
      <w:r>
        <w:rPr>
          <w:spacing w:val="29"/>
        </w:rPr>
        <w:t xml:space="preserve"> </w:t>
      </w:r>
      <w:r>
        <w:rPr>
          <w:spacing w:val="-2"/>
        </w:rPr>
        <w:t>проблем;</w:t>
      </w:r>
    </w:p>
    <w:p w:rsidR="00623054" w:rsidRDefault="004D1B06" w:rsidP="004D1B06">
      <w:pPr>
        <w:pStyle w:val="a3"/>
        <w:tabs>
          <w:tab w:val="left" w:pos="10632"/>
        </w:tabs>
        <w:spacing w:before="10" w:line="249" w:lineRule="auto"/>
        <w:jc w:val="left"/>
      </w:pPr>
      <w:r>
        <w:t>давать научное объяснение с опорой на ключевые слова биологическим</w:t>
      </w:r>
      <w:r>
        <w:rPr>
          <w:spacing w:val="35"/>
        </w:rPr>
        <w:t xml:space="preserve"> </w:t>
      </w:r>
      <w:r>
        <w:t>фактам,</w:t>
      </w:r>
      <w:r>
        <w:rPr>
          <w:spacing w:val="31"/>
        </w:rPr>
        <w:t xml:space="preserve"> </w:t>
      </w:r>
      <w:r>
        <w:t>процессам,</w:t>
      </w:r>
      <w:r>
        <w:rPr>
          <w:spacing w:val="31"/>
        </w:rPr>
        <w:t xml:space="preserve"> </w:t>
      </w:r>
      <w:r>
        <w:t xml:space="preserve">явлениям, </w:t>
      </w:r>
      <w:r>
        <w:rPr>
          <w:w w:val="105"/>
        </w:rPr>
        <w:t>закономерностям, их роли в жизни организмов и человека;</w:t>
      </w:r>
    </w:p>
    <w:p w:rsidR="00623054" w:rsidRDefault="004D1B06" w:rsidP="004D1B06">
      <w:pPr>
        <w:pStyle w:val="a3"/>
        <w:tabs>
          <w:tab w:val="left" w:pos="10632"/>
        </w:tabs>
        <w:spacing w:before="4" w:line="247" w:lineRule="auto"/>
        <w:ind w:left="903" w:right="737" w:firstLine="0"/>
        <w:jc w:val="left"/>
      </w:pPr>
      <w:r>
        <w:rPr>
          <w:w w:val="105"/>
        </w:rPr>
        <w:t>проводить</w:t>
      </w:r>
      <w:r>
        <w:rPr>
          <w:spacing w:val="-15"/>
          <w:w w:val="105"/>
        </w:rPr>
        <w:t xml:space="preserve"> </w:t>
      </w:r>
      <w:r>
        <w:rPr>
          <w:w w:val="105"/>
        </w:rPr>
        <w:t>наблюдения</w:t>
      </w:r>
      <w:r>
        <w:rPr>
          <w:spacing w:val="-10"/>
          <w:w w:val="105"/>
        </w:rPr>
        <w:t xml:space="preserve"> </w:t>
      </w:r>
      <w:r>
        <w:rPr>
          <w:w w:val="105"/>
        </w:rPr>
        <w:t>с</w:t>
      </w:r>
      <w:r>
        <w:rPr>
          <w:spacing w:val="-13"/>
          <w:w w:val="105"/>
        </w:rPr>
        <w:t xml:space="preserve"> </w:t>
      </w:r>
      <w:r>
        <w:rPr>
          <w:w w:val="105"/>
        </w:rPr>
        <w:t>опорой</w:t>
      </w:r>
      <w:r>
        <w:rPr>
          <w:spacing w:val="-13"/>
          <w:w w:val="105"/>
        </w:rPr>
        <w:t xml:space="preserve"> </w:t>
      </w:r>
      <w:r>
        <w:rPr>
          <w:w w:val="105"/>
        </w:rPr>
        <w:t>на</w:t>
      </w:r>
      <w:r>
        <w:rPr>
          <w:spacing w:val="-13"/>
          <w:w w:val="105"/>
        </w:rPr>
        <w:t xml:space="preserve"> </w:t>
      </w:r>
      <w:r>
        <w:rPr>
          <w:w w:val="105"/>
        </w:rPr>
        <w:t>план</w:t>
      </w:r>
      <w:r>
        <w:rPr>
          <w:spacing w:val="-13"/>
          <w:w w:val="105"/>
        </w:rPr>
        <w:t xml:space="preserve"> </w:t>
      </w:r>
      <w:r>
        <w:rPr>
          <w:w w:val="105"/>
        </w:rPr>
        <w:t>за</w:t>
      </w:r>
      <w:r>
        <w:rPr>
          <w:spacing w:val="-14"/>
          <w:w w:val="105"/>
        </w:rPr>
        <w:t xml:space="preserve"> </w:t>
      </w:r>
      <w:r>
        <w:rPr>
          <w:w w:val="105"/>
        </w:rPr>
        <w:t>живыми</w:t>
      </w:r>
      <w:r>
        <w:rPr>
          <w:spacing w:val="-7"/>
          <w:w w:val="105"/>
        </w:rPr>
        <w:t xml:space="preserve"> </w:t>
      </w:r>
      <w:r>
        <w:rPr>
          <w:w w:val="105"/>
        </w:rPr>
        <w:t>объектами,</w:t>
      </w:r>
      <w:r>
        <w:rPr>
          <w:spacing w:val="-10"/>
          <w:w w:val="105"/>
        </w:rPr>
        <w:t xml:space="preserve"> </w:t>
      </w:r>
      <w:r>
        <w:rPr>
          <w:w w:val="105"/>
        </w:rPr>
        <w:t>собственным</w:t>
      </w:r>
      <w:r>
        <w:rPr>
          <w:spacing w:val="-9"/>
          <w:w w:val="105"/>
        </w:rPr>
        <w:t xml:space="preserve"> </w:t>
      </w:r>
      <w:r>
        <w:rPr>
          <w:w w:val="105"/>
        </w:rPr>
        <w:t>организмом; описывать биологические объекты, процессы и явления с опорой на алгоритм;</w:t>
      </w:r>
    </w:p>
    <w:p w:rsidR="00623054" w:rsidRDefault="004D1B06" w:rsidP="004D1B06">
      <w:pPr>
        <w:pStyle w:val="a3"/>
        <w:tabs>
          <w:tab w:val="left" w:pos="10632"/>
        </w:tabs>
        <w:spacing w:before="3" w:line="254" w:lineRule="auto"/>
        <w:jc w:val="left"/>
      </w:pPr>
      <w:r>
        <w:rPr>
          <w:w w:val="105"/>
        </w:rPr>
        <w:t>ставить</w:t>
      </w:r>
      <w:r>
        <w:rPr>
          <w:spacing w:val="80"/>
          <w:w w:val="105"/>
        </w:rPr>
        <w:t xml:space="preserve"> </w:t>
      </w:r>
      <w:r>
        <w:rPr>
          <w:w w:val="105"/>
        </w:rPr>
        <w:t>с</w:t>
      </w:r>
      <w:r>
        <w:rPr>
          <w:spacing w:val="80"/>
          <w:w w:val="105"/>
        </w:rPr>
        <w:t xml:space="preserve"> </w:t>
      </w:r>
      <w:r>
        <w:rPr>
          <w:w w:val="105"/>
        </w:rPr>
        <w:t>опорой</w:t>
      </w:r>
      <w:r>
        <w:rPr>
          <w:spacing w:val="80"/>
          <w:w w:val="105"/>
        </w:rPr>
        <w:t xml:space="preserve"> </w:t>
      </w:r>
      <w:r>
        <w:rPr>
          <w:w w:val="105"/>
        </w:rPr>
        <w:t>на</w:t>
      </w:r>
      <w:r>
        <w:rPr>
          <w:spacing w:val="80"/>
          <w:w w:val="105"/>
        </w:rPr>
        <w:t xml:space="preserve"> </w:t>
      </w:r>
      <w:r>
        <w:rPr>
          <w:w w:val="105"/>
        </w:rPr>
        <w:t>алгоритм</w:t>
      </w:r>
      <w:r>
        <w:rPr>
          <w:spacing w:val="80"/>
          <w:w w:val="105"/>
        </w:rPr>
        <w:t xml:space="preserve"> </w:t>
      </w:r>
      <w:r>
        <w:rPr>
          <w:w w:val="105"/>
        </w:rPr>
        <w:t>учебных</w:t>
      </w:r>
      <w:r>
        <w:rPr>
          <w:spacing w:val="80"/>
          <w:w w:val="105"/>
        </w:rPr>
        <w:t xml:space="preserve"> </w:t>
      </w:r>
      <w:r>
        <w:rPr>
          <w:w w:val="105"/>
        </w:rPr>
        <w:t>действий</w:t>
      </w:r>
      <w:r>
        <w:rPr>
          <w:spacing w:val="80"/>
          <w:w w:val="105"/>
        </w:rPr>
        <w:t xml:space="preserve"> </w:t>
      </w:r>
      <w:r>
        <w:rPr>
          <w:w w:val="105"/>
        </w:rPr>
        <w:t>несложные</w:t>
      </w:r>
      <w:r>
        <w:rPr>
          <w:spacing w:val="80"/>
          <w:w w:val="105"/>
        </w:rPr>
        <w:t xml:space="preserve"> </w:t>
      </w:r>
      <w:r>
        <w:rPr>
          <w:w w:val="105"/>
        </w:rPr>
        <w:t>биологические</w:t>
      </w:r>
      <w:r>
        <w:rPr>
          <w:spacing w:val="80"/>
          <w:w w:val="105"/>
        </w:rPr>
        <w:t xml:space="preserve"> </w:t>
      </w:r>
      <w:r>
        <w:rPr>
          <w:w w:val="105"/>
        </w:rPr>
        <w:lastRenderedPageBreak/>
        <w:t>эксперименты</w:t>
      </w:r>
      <w:r>
        <w:rPr>
          <w:spacing w:val="80"/>
          <w:w w:val="105"/>
        </w:rPr>
        <w:t xml:space="preserve"> </w:t>
      </w:r>
      <w:r>
        <w:rPr>
          <w:w w:val="105"/>
        </w:rPr>
        <w:t>и интерпретировать их результаты с помощью учителя;</w:t>
      </w:r>
    </w:p>
    <w:p w:rsidR="00623054" w:rsidRDefault="004D1B06" w:rsidP="004D1B06">
      <w:pPr>
        <w:pStyle w:val="a3"/>
        <w:tabs>
          <w:tab w:val="left" w:pos="10632"/>
        </w:tabs>
        <w:spacing w:line="247" w:lineRule="auto"/>
        <w:jc w:val="left"/>
      </w:pPr>
      <w:r>
        <w:rPr>
          <w:w w:val="105"/>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623054" w:rsidRDefault="004D1B06" w:rsidP="004D1B06">
      <w:pPr>
        <w:pStyle w:val="a3"/>
        <w:tabs>
          <w:tab w:val="left" w:pos="10632"/>
        </w:tabs>
        <w:spacing w:before="4" w:line="249" w:lineRule="auto"/>
        <w:jc w:val="left"/>
      </w:pPr>
      <w:r>
        <w:rPr>
          <w:w w:val="105"/>
        </w:rPr>
        <w:t>создавать, применять и преобразовывать знаки и символы, модели и схемы для решения учебных и познавательных задач с помощью педагога.</w:t>
      </w:r>
    </w:p>
    <w:p w:rsidR="00623054" w:rsidRDefault="004D1B06" w:rsidP="004D1B06">
      <w:pPr>
        <w:pStyle w:val="5"/>
        <w:tabs>
          <w:tab w:val="left" w:pos="10632"/>
        </w:tabs>
        <w:spacing w:before="4"/>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9" w:line="247" w:lineRule="auto"/>
        <w:ind w:right="1"/>
      </w:pPr>
      <w:r>
        <w:rPr>
          <w:w w:val="105"/>
        </w:rPr>
        <w:t>использовать информационно-коммуникационные технологии для решения коммуникативных и познавательных задач в области биологии;</w:t>
      </w:r>
    </w:p>
    <w:p w:rsidR="00623054" w:rsidRDefault="004D1B06" w:rsidP="004D1B06">
      <w:pPr>
        <w:pStyle w:val="a3"/>
        <w:tabs>
          <w:tab w:val="left" w:pos="10632"/>
        </w:tabs>
        <w:spacing w:before="3" w:line="254" w:lineRule="auto"/>
        <w:ind w:right="7"/>
      </w:pPr>
      <w:r>
        <w:rPr>
          <w:w w:val="105"/>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623054" w:rsidRDefault="004D1B06" w:rsidP="004D1B06">
      <w:pPr>
        <w:pStyle w:val="a3"/>
        <w:tabs>
          <w:tab w:val="left" w:pos="10632"/>
        </w:tabs>
        <w:spacing w:line="252" w:lineRule="auto"/>
        <w:ind w:right="13"/>
      </w:pPr>
      <w:r>
        <w:rPr>
          <w:w w:val="105"/>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w:t>
      </w:r>
      <w:r>
        <w:rPr>
          <w:spacing w:val="-2"/>
          <w:w w:val="105"/>
        </w:rPr>
        <w:t xml:space="preserve"> </w:t>
      </w:r>
      <w:r>
        <w:rPr>
          <w:w w:val="105"/>
        </w:rPr>
        <w:t>позиций и учета интересов; формулировать,</w:t>
      </w:r>
      <w:r>
        <w:rPr>
          <w:spacing w:val="-2"/>
          <w:w w:val="105"/>
        </w:rPr>
        <w:t xml:space="preserve"> </w:t>
      </w:r>
      <w:r>
        <w:rPr>
          <w:w w:val="105"/>
        </w:rPr>
        <w:t>аргументировать и отстаивать свое</w:t>
      </w:r>
      <w:r>
        <w:rPr>
          <w:spacing w:val="-5"/>
          <w:w w:val="105"/>
        </w:rPr>
        <w:t xml:space="preserve"> </w:t>
      </w:r>
      <w:r>
        <w:rPr>
          <w:w w:val="105"/>
        </w:rPr>
        <w:t>мнени</w:t>
      </w:r>
      <w:r>
        <w:rPr>
          <w:spacing w:val="-37"/>
          <w:w w:val="105"/>
        </w:rPr>
        <w:t xml:space="preserve"> </w:t>
      </w:r>
      <w:r>
        <w:rPr>
          <w:w w:val="105"/>
        </w:rPr>
        <w:t>е;</w:t>
      </w:r>
    </w:p>
    <w:p w:rsidR="00623054" w:rsidRDefault="004D1B06" w:rsidP="004D1B06">
      <w:pPr>
        <w:pStyle w:val="a3"/>
        <w:tabs>
          <w:tab w:val="left" w:pos="10632"/>
        </w:tabs>
        <w:spacing w:line="247" w:lineRule="auto"/>
        <w:ind w:right="7"/>
      </w:pPr>
      <w:r>
        <w:rPr>
          <w:w w:val="105"/>
        </w:rPr>
        <w:t>выполнять</w:t>
      </w:r>
      <w:r>
        <w:rPr>
          <w:spacing w:val="-16"/>
          <w:w w:val="105"/>
        </w:rPr>
        <w:t xml:space="preserve"> </w:t>
      </w:r>
      <w:r>
        <w:rPr>
          <w:w w:val="105"/>
        </w:rPr>
        <w:t>свою</w:t>
      </w:r>
      <w:r>
        <w:rPr>
          <w:spacing w:val="-15"/>
          <w:w w:val="105"/>
        </w:rPr>
        <w:t xml:space="preserve"> </w:t>
      </w:r>
      <w:r>
        <w:rPr>
          <w:w w:val="105"/>
        </w:rPr>
        <w:t>часть</w:t>
      </w:r>
      <w:r>
        <w:rPr>
          <w:spacing w:val="-10"/>
          <w:w w:val="105"/>
        </w:rPr>
        <w:t xml:space="preserve"> </w:t>
      </w:r>
      <w:r>
        <w:rPr>
          <w:w w:val="105"/>
        </w:rPr>
        <w:t>работы,</w:t>
      </w:r>
      <w:r>
        <w:rPr>
          <w:spacing w:val="-16"/>
          <w:w w:val="105"/>
        </w:rPr>
        <w:t xml:space="preserve"> </w:t>
      </w:r>
      <w:r>
        <w:rPr>
          <w:w w:val="105"/>
        </w:rPr>
        <w:t>достигать</w:t>
      </w:r>
      <w:r>
        <w:rPr>
          <w:spacing w:val="-15"/>
          <w:w w:val="105"/>
        </w:rPr>
        <w:t xml:space="preserve"> </w:t>
      </w:r>
      <w:r>
        <w:rPr>
          <w:w w:val="105"/>
        </w:rPr>
        <w:t>качественного</w:t>
      </w:r>
      <w:r>
        <w:rPr>
          <w:spacing w:val="-15"/>
          <w:w w:val="105"/>
        </w:rPr>
        <w:t xml:space="preserve"> </w:t>
      </w:r>
      <w:r>
        <w:rPr>
          <w:w w:val="105"/>
        </w:rPr>
        <w:t>результата</w:t>
      </w:r>
      <w:r>
        <w:rPr>
          <w:spacing w:val="-14"/>
          <w:w w:val="105"/>
        </w:rPr>
        <w:t xml:space="preserve"> </w:t>
      </w:r>
      <w:r>
        <w:rPr>
          <w:w w:val="105"/>
        </w:rPr>
        <w:t>и</w:t>
      </w:r>
      <w:r>
        <w:rPr>
          <w:spacing w:val="-14"/>
          <w:w w:val="105"/>
        </w:rPr>
        <w:t xml:space="preserve"> </w:t>
      </w:r>
      <w:r>
        <w:rPr>
          <w:w w:val="105"/>
        </w:rPr>
        <w:t>координировать</w:t>
      </w:r>
      <w:r>
        <w:rPr>
          <w:spacing w:val="-11"/>
          <w:w w:val="105"/>
        </w:rPr>
        <w:t xml:space="preserve"> </w:t>
      </w:r>
      <w:r>
        <w:rPr>
          <w:w w:val="105"/>
        </w:rPr>
        <w:t>свои</w:t>
      </w:r>
      <w:r>
        <w:rPr>
          <w:spacing w:val="-14"/>
          <w:w w:val="105"/>
        </w:rPr>
        <w:t xml:space="preserve"> </w:t>
      </w:r>
      <w:r>
        <w:rPr>
          <w:w w:val="105"/>
        </w:rPr>
        <w:t>действия</w:t>
      </w:r>
      <w:r>
        <w:rPr>
          <w:spacing w:val="-6"/>
          <w:w w:val="105"/>
        </w:rPr>
        <w:t xml:space="preserve"> </w:t>
      </w:r>
      <w:r>
        <w:rPr>
          <w:w w:val="105"/>
        </w:rPr>
        <w:t>с другими членами команды;</w:t>
      </w:r>
    </w:p>
    <w:p w:rsidR="00623054" w:rsidRDefault="004D1B06" w:rsidP="004D1B06">
      <w:pPr>
        <w:pStyle w:val="a3"/>
        <w:tabs>
          <w:tab w:val="left" w:pos="10632"/>
        </w:tabs>
        <w:spacing w:line="249" w:lineRule="auto"/>
        <w:ind w:right="13"/>
      </w:pPr>
      <w:r>
        <w:rPr>
          <w:w w:val="105"/>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623054" w:rsidRDefault="004D1B06" w:rsidP="004D1B06">
      <w:pPr>
        <w:pStyle w:val="5"/>
        <w:tabs>
          <w:tab w:val="left" w:pos="10632"/>
        </w:tabs>
        <w:spacing w:before="4"/>
        <w:jc w:val="both"/>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9" w:line="247" w:lineRule="auto"/>
        <w:ind w:right="14"/>
      </w:pPr>
      <w:r>
        <w:rPr>
          <w:w w:val="105"/>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623054" w:rsidRDefault="004D1B06" w:rsidP="004D1B06">
      <w:pPr>
        <w:pStyle w:val="a3"/>
        <w:tabs>
          <w:tab w:val="left" w:pos="10632"/>
        </w:tabs>
        <w:spacing w:before="3" w:line="254" w:lineRule="auto"/>
        <w:ind w:right="16"/>
      </w:pPr>
      <w:r>
        <w:rPr>
          <w:w w:val="105"/>
        </w:rPr>
        <w:t>планировать пути достижения целей в биологических наблюдениях, осознанно выбирать способы решения учебных и познавательных задач;</w:t>
      </w:r>
    </w:p>
    <w:p w:rsidR="00623054" w:rsidRDefault="004D1B06" w:rsidP="004D1B06">
      <w:pPr>
        <w:pStyle w:val="a3"/>
        <w:tabs>
          <w:tab w:val="left" w:pos="10632"/>
        </w:tabs>
        <w:spacing w:line="249" w:lineRule="auto"/>
        <w:ind w:right="3"/>
      </w:pPr>
      <w:r>
        <w:rPr>
          <w:w w:val="105"/>
        </w:rPr>
        <w:t xml:space="preserve">соотносить свои действия во время биологических наблюдений с планируемыми результатами, </w:t>
      </w:r>
      <w:r>
        <w:t>осуществлять</w:t>
      </w:r>
      <w:r>
        <w:rPr>
          <w:spacing w:val="40"/>
        </w:rPr>
        <w:t xml:space="preserve"> </w:t>
      </w:r>
      <w:r>
        <w:t>контроль</w:t>
      </w:r>
      <w:r>
        <w:rPr>
          <w:spacing w:val="29"/>
        </w:rPr>
        <w:t xml:space="preserve"> </w:t>
      </w:r>
      <w:r>
        <w:t>своей</w:t>
      </w:r>
      <w:r>
        <w:rPr>
          <w:spacing w:val="33"/>
        </w:rPr>
        <w:t xml:space="preserve"> </w:t>
      </w:r>
      <w:r>
        <w:t>деятельности</w:t>
      </w:r>
      <w:r>
        <w:rPr>
          <w:spacing w:val="33"/>
        </w:rPr>
        <w:t xml:space="preserve"> </w:t>
      </w:r>
      <w:r>
        <w:t>в</w:t>
      </w:r>
      <w:r>
        <w:rPr>
          <w:spacing w:val="35"/>
        </w:rPr>
        <w:t xml:space="preserve"> </w:t>
      </w:r>
      <w:r>
        <w:t>процессе</w:t>
      </w:r>
      <w:r>
        <w:rPr>
          <w:spacing w:val="22"/>
        </w:rPr>
        <w:t xml:space="preserve"> </w:t>
      </w:r>
      <w:r>
        <w:t>достижения</w:t>
      </w:r>
      <w:r>
        <w:rPr>
          <w:spacing w:val="28"/>
        </w:rPr>
        <w:t xml:space="preserve"> </w:t>
      </w:r>
      <w:r>
        <w:t>результата,</w:t>
      </w:r>
      <w:r>
        <w:rPr>
          <w:spacing w:val="26"/>
        </w:rPr>
        <w:t xml:space="preserve"> </w:t>
      </w:r>
      <w:r>
        <w:t>определять</w:t>
      </w:r>
      <w:r>
        <w:rPr>
          <w:spacing w:val="40"/>
        </w:rPr>
        <w:t xml:space="preserve"> </w:t>
      </w:r>
      <w:r>
        <w:t>способы</w:t>
      </w:r>
      <w:r>
        <w:rPr>
          <w:spacing w:val="28"/>
        </w:rPr>
        <w:t xml:space="preserve"> </w:t>
      </w:r>
      <w:r>
        <w:t xml:space="preserve">действий </w:t>
      </w:r>
      <w:r>
        <w:rPr>
          <w:w w:val="105"/>
        </w:rPr>
        <w:t>в рамках предложенных условий и требований, корректировать свои действия в соответствии с изменяющейся ситуацией;</w:t>
      </w:r>
    </w:p>
    <w:p w:rsidR="00623054" w:rsidRDefault="004D1B06" w:rsidP="004D1B06">
      <w:pPr>
        <w:pStyle w:val="a3"/>
        <w:tabs>
          <w:tab w:val="left" w:pos="10632"/>
        </w:tabs>
        <w:ind w:left="903" w:firstLine="0"/>
      </w:pPr>
      <w:r>
        <w:t>оценивать</w:t>
      </w:r>
      <w:r>
        <w:rPr>
          <w:spacing w:val="40"/>
        </w:rPr>
        <w:t xml:space="preserve"> </w:t>
      </w:r>
      <w:r>
        <w:t>правильность</w:t>
      </w:r>
      <w:r>
        <w:rPr>
          <w:spacing w:val="41"/>
        </w:rPr>
        <w:t xml:space="preserve"> </w:t>
      </w:r>
      <w:r>
        <w:t>выполнения</w:t>
      </w:r>
      <w:r>
        <w:rPr>
          <w:spacing w:val="40"/>
        </w:rPr>
        <w:t xml:space="preserve"> </w:t>
      </w:r>
      <w:r>
        <w:t>учебной</w:t>
      </w:r>
      <w:r>
        <w:rPr>
          <w:spacing w:val="34"/>
        </w:rPr>
        <w:t xml:space="preserve"> </w:t>
      </w:r>
      <w:r>
        <w:t>задачи,</w:t>
      </w:r>
      <w:r>
        <w:rPr>
          <w:spacing w:val="29"/>
        </w:rPr>
        <w:t xml:space="preserve"> </w:t>
      </w:r>
      <w:r>
        <w:t>собственные</w:t>
      </w:r>
      <w:r>
        <w:rPr>
          <w:spacing w:val="23"/>
        </w:rPr>
        <w:t xml:space="preserve"> </w:t>
      </w:r>
      <w:r>
        <w:t>возможности</w:t>
      </w:r>
      <w:r>
        <w:rPr>
          <w:spacing w:val="46"/>
        </w:rPr>
        <w:t xml:space="preserve"> </w:t>
      </w:r>
      <w:r>
        <w:t>ее</w:t>
      </w:r>
      <w:r>
        <w:rPr>
          <w:spacing w:val="35"/>
        </w:rPr>
        <w:t xml:space="preserve"> </w:t>
      </w:r>
      <w:r>
        <w:rPr>
          <w:spacing w:val="-2"/>
        </w:rPr>
        <w:t>решения.</w:t>
      </w:r>
    </w:p>
    <w:p w:rsidR="00623054" w:rsidRDefault="004D1B06" w:rsidP="004D1B06">
      <w:pPr>
        <w:pStyle w:val="3"/>
        <w:tabs>
          <w:tab w:val="left" w:pos="10632"/>
        </w:tabs>
        <w:spacing w:before="19"/>
        <w:ind w:left="903"/>
      </w:pPr>
      <w:r>
        <w:t>ПРЕДМЕТНЫЕ</w:t>
      </w:r>
      <w:r>
        <w:rPr>
          <w:spacing w:val="61"/>
        </w:rPr>
        <w:t xml:space="preserve"> </w:t>
      </w:r>
      <w:r>
        <w:rPr>
          <w:spacing w:val="-2"/>
        </w:rPr>
        <w:t>РЕЗУЛЬТАТЫ:</w:t>
      </w:r>
    </w:p>
    <w:p w:rsidR="00623054" w:rsidRDefault="004D1B06" w:rsidP="004D1B06">
      <w:pPr>
        <w:pStyle w:val="a3"/>
        <w:tabs>
          <w:tab w:val="left" w:pos="10632"/>
        </w:tabs>
        <w:spacing w:before="2" w:line="249" w:lineRule="auto"/>
        <w:ind w:right="9"/>
      </w:pPr>
      <w:r>
        <w:rPr>
          <w:w w:val="105"/>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w:t>
      </w:r>
      <w:r>
        <w:rPr>
          <w:spacing w:val="-1"/>
          <w:w w:val="105"/>
        </w:rPr>
        <w:t xml:space="preserve"> </w:t>
      </w:r>
      <w:r>
        <w:rPr>
          <w:w w:val="105"/>
        </w:rPr>
        <w:t>мира;</w:t>
      </w:r>
    </w:p>
    <w:p w:rsidR="00623054" w:rsidRDefault="004D1B06" w:rsidP="004D1B06">
      <w:pPr>
        <w:pStyle w:val="a3"/>
        <w:tabs>
          <w:tab w:val="left" w:pos="10632"/>
        </w:tabs>
        <w:spacing w:before="4" w:line="249" w:lineRule="auto"/>
        <w:ind w:right="-15"/>
      </w:pPr>
      <w:r>
        <w:rPr>
          <w:w w:val="105"/>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w:t>
      </w:r>
      <w:r>
        <w:t>мира</w:t>
      </w:r>
      <w:r>
        <w:rPr>
          <w:spacing w:val="27"/>
        </w:rPr>
        <w:t xml:space="preserve"> </w:t>
      </w:r>
      <w:r>
        <w:t>в</w:t>
      </w:r>
      <w:r>
        <w:rPr>
          <w:spacing w:val="27"/>
        </w:rPr>
        <w:t xml:space="preserve"> </w:t>
      </w:r>
      <w:r>
        <w:t>его</w:t>
      </w:r>
      <w:r>
        <w:rPr>
          <w:spacing w:val="29"/>
        </w:rPr>
        <w:t xml:space="preserve"> </w:t>
      </w:r>
      <w:r>
        <w:t>единстве</w:t>
      </w:r>
      <w:r>
        <w:rPr>
          <w:spacing w:val="27"/>
        </w:rPr>
        <w:t xml:space="preserve"> </w:t>
      </w:r>
      <w:r>
        <w:t>с</w:t>
      </w:r>
      <w:r>
        <w:rPr>
          <w:spacing w:val="16"/>
        </w:rPr>
        <w:t xml:space="preserve"> </w:t>
      </w:r>
      <w:r>
        <w:t>неживой</w:t>
      </w:r>
      <w:r>
        <w:rPr>
          <w:spacing w:val="26"/>
        </w:rPr>
        <w:t xml:space="preserve"> </w:t>
      </w:r>
      <w:r>
        <w:t>природой;</w:t>
      </w:r>
      <w:r>
        <w:rPr>
          <w:spacing w:val="32"/>
        </w:rPr>
        <w:t xml:space="preserve"> </w:t>
      </w:r>
      <w:r>
        <w:t>сформированность</w:t>
      </w:r>
      <w:r>
        <w:rPr>
          <w:spacing w:val="22"/>
        </w:rPr>
        <w:t xml:space="preserve"> </w:t>
      </w:r>
      <w:r>
        <w:t>представлений</w:t>
      </w:r>
      <w:r>
        <w:rPr>
          <w:spacing w:val="26"/>
        </w:rPr>
        <w:t xml:space="preserve"> </w:t>
      </w:r>
      <w:r>
        <w:t>о</w:t>
      </w:r>
      <w:r>
        <w:rPr>
          <w:spacing w:val="29"/>
        </w:rPr>
        <w:t xml:space="preserve"> </w:t>
      </w:r>
      <w:r>
        <w:t>современной</w:t>
      </w:r>
      <w:r>
        <w:rPr>
          <w:spacing w:val="26"/>
        </w:rPr>
        <w:t xml:space="preserve"> </w:t>
      </w:r>
      <w:r>
        <w:t>теории</w:t>
      </w:r>
      <w:r>
        <w:rPr>
          <w:spacing w:val="26"/>
        </w:rPr>
        <w:t xml:space="preserve"> </w:t>
      </w:r>
      <w:r>
        <w:t xml:space="preserve">эволюции </w:t>
      </w:r>
      <w:r>
        <w:rPr>
          <w:w w:val="105"/>
        </w:rPr>
        <w:t>и основных свидетельствах эволюции;</w:t>
      </w:r>
    </w:p>
    <w:p w:rsidR="00623054" w:rsidRDefault="004D1B06" w:rsidP="004D1B06">
      <w:pPr>
        <w:pStyle w:val="a3"/>
        <w:tabs>
          <w:tab w:val="left" w:pos="10632"/>
        </w:tabs>
        <w:spacing w:before="1" w:line="252" w:lineRule="auto"/>
        <w:ind w:right="3"/>
      </w:pPr>
      <w:r>
        <w:rPr>
          <w:w w:val="105"/>
        </w:rPr>
        <w:t xml:space="preserve">владеть основами понятийного аппарата и научного языка биологии: использовать изученные </w:t>
      </w:r>
      <w:r>
        <w:t xml:space="preserve">термины, понятия, теории, законы и закономерности для объяснения наблюдаемых биологических объектов, </w:t>
      </w:r>
      <w:r>
        <w:rPr>
          <w:w w:val="105"/>
        </w:rPr>
        <w:t>явлений и процессов с опорой на схемы и алгоритмы;</w:t>
      </w:r>
    </w:p>
    <w:p w:rsidR="00623054" w:rsidRDefault="004D1B06" w:rsidP="004D1B06">
      <w:pPr>
        <w:pStyle w:val="a3"/>
        <w:tabs>
          <w:tab w:val="left" w:pos="10632"/>
        </w:tabs>
        <w:spacing w:line="249" w:lineRule="auto"/>
        <w:ind w:right="-15"/>
      </w:pPr>
      <w:r>
        <w:rPr>
          <w:w w:val="105"/>
        </w:rPr>
        <w:t>понимать способы</w:t>
      </w:r>
      <w:r>
        <w:rPr>
          <w:spacing w:val="-6"/>
          <w:w w:val="105"/>
        </w:rPr>
        <w:t xml:space="preserve"> </w:t>
      </w:r>
      <w:r>
        <w:rPr>
          <w:w w:val="105"/>
        </w:rPr>
        <w:t>получения</w:t>
      </w:r>
      <w:r>
        <w:rPr>
          <w:spacing w:val="-6"/>
          <w:w w:val="105"/>
        </w:rPr>
        <w:t xml:space="preserve"> </w:t>
      </w:r>
      <w:r>
        <w:rPr>
          <w:w w:val="105"/>
        </w:rPr>
        <w:t>биологических</w:t>
      </w:r>
      <w:r>
        <w:rPr>
          <w:spacing w:val="-8"/>
          <w:w w:val="105"/>
        </w:rPr>
        <w:t xml:space="preserve"> </w:t>
      </w:r>
      <w:r>
        <w:rPr>
          <w:w w:val="105"/>
        </w:rPr>
        <w:t>знаний;</w:t>
      </w:r>
      <w:r>
        <w:rPr>
          <w:spacing w:val="-6"/>
          <w:w w:val="105"/>
        </w:rPr>
        <w:t xml:space="preserve"> </w:t>
      </w:r>
      <w:r>
        <w:rPr>
          <w:w w:val="105"/>
        </w:rPr>
        <w:t>иметь опыт</w:t>
      </w:r>
      <w:r>
        <w:rPr>
          <w:spacing w:val="-7"/>
          <w:w w:val="105"/>
        </w:rPr>
        <w:t xml:space="preserve"> </w:t>
      </w:r>
      <w:r>
        <w:rPr>
          <w:w w:val="105"/>
        </w:rPr>
        <w:t>использования</w:t>
      </w:r>
      <w:r>
        <w:rPr>
          <w:spacing w:val="-6"/>
          <w:w w:val="105"/>
        </w:rPr>
        <w:t xml:space="preserve"> </w:t>
      </w:r>
      <w:r>
        <w:rPr>
          <w:w w:val="105"/>
        </w:rPr>
        <w:t>методов</w:t>
      </w:r>
      <w:r>
        <w:rPr>
          <w:spacing w:val="-3"/>
          <w:w w:val="105"/>
        </w:rPr>
        <w:t xml:space="preserve"> </w:t>
      </w:r>
      <w:r>
        <w:rPr>
          <w:w w:val="105"/>
        </w:rPr>
        <w:t>биологии с целью изучения живых объектов, биологических явлений и процессов: наблюдение, описание, проведение несложных</w:t>
      </w:r>
      <w:r>
        <w:rPr>
          <w:spacing w:val="-7"/>
          <w:w w:val="105"/>
        </w:rPr>
        <w:t xml:space="preserve"> </w:t>
      </w:r>
      <w:r>
        <w:rPr>
          <w:w w:val="105"/>
        </w:rPr>
        <w:t>биологических</w:t>
      </w:r>
      <w:r>
        <w:rPr>
          <w:spacing w:val="-1"/>
          <w:w w:val="105"/>
        </w:rPr>
        <w:t xml:space="preserve"> </w:t>
      </w:r>
      <w:r>
        <w:rPr>
          <w:w w:val="105"/>
        </w:rPr>
        <w:t>опытов</w:t>
      </w:r>
      <w:r>
        <w:rPr>
          <w:spacing w:val="-2"/>
          <w:w w:val="105"/>
        </w:rPr>
        <w:t xml:space="preserve"> </w:t>
      </w:r>
      <w:r>
        <w:rPr>
          <w:w w:val="105"/>
        </w:rPr>
        <w:t>и</w:t>
      </w:r>
      <w:r>
        <w:rPr>
          <w:spacing w:val="-2"/>
          <w:w w:val="105"/>
        </w:rPr>
        <w:t xml:space="preserve"> </w:t>
      </w:r>
      <w:r>
        <w:rPr>
          <w:w w:val="105"/>
        </w:rPr>
        <w:t>экспериментов,</w:t>
      </w:r>
      <w:r>
        <w:rPr>
          <w:spacing w:val="-6"/>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аналоговых</w:t>
      </w:r>
      <w:r>
        <w:rPr>
          <w:spacing w:val="-7"/>
          <w:w w:val="105"/>
        </w:rPr>
        <w:t xml:space="preserve"> </w:t>
      </w:r>
      <w:r>
        <w:rPr>
          <w:w w:val="105"/>
        </w:rPr>
        <w:t>и</w:t>
      </w:r>
      <w:r>
        <w:rPr>
          <w:spacing w:val="-2"/>
          <w:w w:val="105"/>
        </w:rPr>
        <w:t xml:space="preserve"> </w:t>
      </w:r>
      <w:r>
        <w:rPr>
          <w:w w:val="105"/>
        </w:rPr>
        <w:t>цифровых приборов и инструментов с опорой на алгоритм учебных действий;</w:t>
      </w:r>
    </w:p>
    <w:p w:rsidR="00623054" w:rsidRDefault="004D1B06" w:rsidP="004D1B06">
      <w:pPr>
        <w:pStyle w:val="a3"/>
        <w:tabs>
          <w:tab w:val="left" w:pos="10632"/>
        </w:tabs>
        <w:spacing w:before="4" w:line="247" w:lineRule="auto"/>
        <w:ind w:right="-15"/>
      </w:pPr>
      <w:r>
        <w:t xml:space="preserve">уметь характеризовать с опорой на ключевые слова, план, справочную информацию основные группы </w:t>
      </w:r>
      <w:r>
        <w:rPr>
          <w:w w:val="105"/>
        </w:rPr>
        <w:t>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w:t>
      </w:r>
      <w:r>
        <w:rPr>
          <w:spacing w:val="-3"/>
          <w:w w:val="105"/>
        </w:rPr>
        <w:t xml:space="preserve"> </w:t>
      </w:r>
      <w:r>
        <w:rPr>
          <w:w w:val="105"/>
        </w:rPr>
        <w:t>в природе</w:t>
      </w:r>
      <w:r>
        <w:rPr>
          <w:spacing w:val="-3"/>
          <w:w w:val="105"/>
        </w:rPr>
        <w:t xml:space="preserve"> </w:t>
      </w:r>
      <w:r>
        <w:rPr>
          <w:w w:val="105"/>
        </w:rPr>
        <w:t>и жизни человека;</w:t>
      </w:r>
    </w:p>
    <w:p w:rsidR="00623054" w:rsidRDefault="004D1B06" w:rsidP="004D1B06">
      <w:pPr>
        <w:pStyle w:val="a3"/>
        <w:tabs>
          <w:tab w:val="left" w:pos="10632"/>
        </w:tabs>
        <w:spacing w:before="77" w:line="252" w:lineRule="auto"/>
        <w:ind w:right="5"/>
      </w:pPr>
      <w:r>
        <w:rPr>
          <w:w w:val="105"/>
        </w:rPr>
        <w:t>уметь объяснять</w:t>
      </w:r>
      <w:r>
        <w:rPr>
          <w:spacing w:val="-1"/>
          <w:w w:val="105"/>
        </w:rPr>
        <w:t xml:space="preserve"> </w:t>
      </w:r>
      <w:r>
        <w:rPr>
          <w:w w:val="105"/>
        </w:rPr>
        <w:t>положение</w:t>
      </w:r>
      <w:r>
        <w:rPr>
          <w:spacing w:val="-5"/>
          <w:w w:val="105"/>
        </w:rPr>
        <w:t xml:space="preserve"> </w:t>
      </w:r>
      <w:r>
        <w:rPr>
          <w:w w:val="105"/>
        </w:rPr>
        <w:t>человека в системе органического</w:t>
      </w:r>
      <w:r>
        <w:rPr>
          <w:spacing w:val="-4"/>
          <w:w w:val="105"/>
        </w:rPr>
        <w:t xml:space="preserve"> </w:t>
      </w:r>
      <w:r>
        <w:rPr>
          <w:w w:val="105"/>
        </w:rPr>
        <w:t>мира,</w:t>
      </w:r>
      <w:r>
        <w:rPr>
          <w:spacing w:val="-3"/>
          <w:w w:val="105"/>
        </w:rPr>
        <w:t xml:space="preserve"> </w:t>
      </w:r>
      <w:r>
        <w:rPr>
          <w:w w:val="105"/>
        </w:rPr>
        <w:t>его</w:t>
      </w:r>
      <w:r>
        <w:rPr>
          <w:spacing w:val="-4"/>
          <w:w w:val="105"/>
        </w:rPr>
        <w:t xml:space="preserve"> </w:t>
      </w:r>
      <w:r>
        <w:rPr>
          <w:w w:val="105"/>
        </w:rPr>
        <w:t>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623054" w:rsidRDefault="004D1B06" w:rsidP="004D1B06">
      <w:pPr>
        <w:pStyle w:val="a3"/>
        <w:tabs>
          <w:tab w:val="left" w:pos="10632"/>
        </w:tabs>
        <w:spacing w:line="254" w:lineRule="auto"/>
        <w:ind w:right="-15"/>
      </w:pPr>
      <w:r>
        <w:rPr>
          <w:w w:val="105"/>
        </w:rPr>
        <w:t>уметь описывать клетки, ткани, органы, системы органов и характеризовать важнейшие биологические процессы в организмах растений, животных</w:t>
      </w:r>
      <w:r>
        <w:rPr>
          <w:spacing w:val="-2"/>
          <w:w w:val="105"/>
        </w:rPr>
        <w:t xml:space="preserve"> </w:t>
      </w:r>
      <w:r>
        <w:rPr>
          <w:w w:val="105"/>
        </w:rPr>
        <w:t>и человека с опорой на план;</w:t>
      </w:r>
    </w:p>
    <w:p w:rsidR="00623054" w:rsidRDefault="004D1B06" w:rsidP="004D1B06">
      <w:pPr>
        <w:pStyle w:val="a3"/>
        <w:tabs>
          <w:tab w:val="left" w:pos="10632"/>
        </w:tabs>
        <w:spacing w:line="252" w:lineRule="auto"/>
        <w:ind w:right="2"/>
      </w:pPr>
      <w:r>
        <w:rPr>
          <w:w w:val="105"/>
        </w:rP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623054" w:rsidRDefault="004D1B06" w:rsidP="004D1B06">
      <w:pPr>
        <w:pStyle w:val="a3"/>
        <w:tabs>
          <w:tab w:val="left" w:pos="10632"/>
        </w:tabs>
        <w:spacing w:line="247" w:lineRule="auto"/>
        <w:ind w:right="14"/>
      </w:pPr>
      <w:r>
        <w:rPr>
          <w:w w:val="105"/>
        </w:rPr>
        <w:lastRenderedPageBreak/>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623054" w:rsidRDefault="004D1B06" w:rsidP="004D1B06">
      <w:pPr>
        <w:pStyle w:val="a3"/>
        <w:tabs>
          <w:tab w:val="left" w:pos="10632"/>
        </w:tabs>
        <w:spacing w:line="247" w:lineRule="auto"/>
        <w:ind w:right="8"/>
      </w:pPr>
      <w:r>
        <w:rPr>
          <w:w w:val="105"/>
        </w:rP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623054" w:rsidRDefault="004D1B06" w:rsidP="004D1B06">
      <w:pPr>
        <w:pStyle w:val="a3"/>
        <w:tabs>
          <w:tab w:val="left" w:pos="10632"/>
        </w:tabs>
        <w:spacing w:line="252" w:lineRule="auto"/>
        <w:ind w:right="7"/>
      </w:pPr>
      <w:r>
        <w:rPr>
          <w:w w:val="105"/>
        </w:rPr>
        <w:t>уметь решать учебные</w:t>
      </w:r>
      <w:r>
        <w:rPr>
          <w:spacing w:val="-4"/>
          <w:w w:val="105"/>
        </w:rPr>
        <w:t xml:space="preserve"> </w:t>
      </w:r>
      <w:r>
        <w:rPr>
          <w:w w:val="105"/>
        </w:rPr>
        <w:t>задачи</w:t>
      </w:r>
      <w:r>
        <w:rPr>
          <w:spacing w:val="-4"/>
          <w:w w:val="105"/>
        </w:rPr>
        <w:t xml:space="preserve"> </w:t>
      </w:r>
      <w:r>
        <w:rPr>
          <w:w w:val="105"/>
        </w:rPr>
        <w:t>биологического</w:t>
      </w:r>
      <w:r>
        <w:rPr>
          <w:spacing w:val="-3"/>
          <w:w w:val="105"/>
        </w:rPr>
        <w:t xml:space="preserve"> </w:t>
      </w:r>
      <w:r>
        <w:rPr>
          <w:w w:val="105"/>
        </w:rPr>
        <w:t>содержания,</w:t>
      </w:r>
      <w:r>
        <w:rPr>
          <w:spacing w:val="-2"/>
          <w:w w:val="105"/>
        </w:rPr>
        <w:t xml:space="preserve"> </w:t>
      </w:r>
      <w:r>
        <w:rPr>
          <w:w w:val="105"/>
        </w:rPr>
        <w:t>с</w:t>
      </w:r>
      <w:r>
        <w:rPr>
          <w:spacing w:val="-4"/>
          <w:w w:val="105"/>
        </w:rPr>
        <w:t xml:space="preserve"> </w:t>
      </w:r>
      <w:r>
        <w:rPr>
          <w:w w:val="105"/>
        </w:rPr>
        <w:t>опорой на</w:t>
      </w:r>
      <w:r>
        <w:rPr>
          <w:spacing w:val="-4"/>
          <w:w w:val="105"/>
        </w:rPr>
        <w:t xml:space="preserve"> </w:t>
      </w:r>
      <w:r>
        <w:rPr>
          <w:w w:val="105"/>
        </w:rPr>
        <w:t>алгоритм учебных</w:t>
      </w:r>
      <w:r>
        <w:rPr>
          <w:spacing w:val="-3"/>
          <w:w w:val="105"/>
        </w:rPr>
        <w:t xml:space="preserve"> </w:t>
      </w:r>
      <w:r>
        <w:rPr>
          <w:w w:val="105"/>
        </w:rPr>
        <w:t>действий, в том числе выявлять причинно-следственные связи, проводить расчеты, делать выводы на основании полученных результатов;</w:t>
      </w:r>
    </w:p>
    <w:p w:rsidR="00623054" w:rsidRDefault="004D1B06" w:rsidP="004D1B06">
      <w:pPr>
        <w:pStyle w:val="a3"/>
        <w:tabs>
          <w:tab w:val="left" w:pos="10632"/>
        </w:tabs>
        <w:spacing w:line="254" w:lineRule="auto"/>
        <w:ind w:right="9"/>
      </w:pPr>
      <w:r>
        <w:rPr>
          <w:w w:val="105"/>
        </w:rPr>
        <w:t>уметь создавать и применять с</w:t>
      </w:r>
      <w:r>
        <w:rPr>
          <w:spacing w:val="-2"/>
          <w:w w:val="105"/>
        </w:rPr>
        <w:t xml:space="preserve"> </w:t>
      </w:r>
      <w:r>
        <w:rPr>
          <w:w w:val="105"/>
        </w:rPr>
        <w:t>помощью педагога словесные</w:t>
      </w:r>
      <w:r>
        <w:rPr>
          <w:spacing w:val="-2"/>
          <w:w w:val="105"/>
        </w:rPr>
        <w:t xml:space="preserve"> </w:t>
      </w:r>
      <w:r>
        <w:rPr>
          <w:w w:val="105"/>
        </w:rPr>
        <w:t>и графические модели для объяснения строения живых систем, явлений и процессов живой природы;</w:t>
      </w:r>
    </w:p>
    <w:p w:rsidR="00623054" w:rsidRDefault="004D1B06" w:rsidP="004D1B06">
      <w:pPr>
        <w:pStyle w:val="a3"/>
        <w:tabs>
          <w:tab w:val="left" w:pos="10632"/>
        </w:tabs>
        <w:spacing w:line="258" w:lineRule="exact"/>
        <w:ind w:left="903" w:firstLine="0"/>
      </w:pPr>
      <w:r>
        <w:t>осознавать</w:t>
      </w:r>
      <w:r>
        <w:rPr>
          <w:spacing w:val="35"/>
        </w:rPr>
        <w:t xml:space="preserve"> </w:t>
      </w:r>
      <w:r>
        <w:t>вклад</w:t>
      </w:r>
      <w:r>
        <w:rPr>
          <w:spacing w:val="38"/>
        </w:rPr>
        <w:t xml:space="preserve"> </w:t>
      </w:r>
      <w:r>
        <w:t>российских</w:t>
      </w:r>
      <w:r>
        <w:rPr>
          <w:spacing w:val="31"/>
        </w:rPr>
        <w:t xml:space="preserve"> </w:t>
      </w:r>
      <w:r>
        <w:t>и</w:t>
      </w:r>
      <w:r>
        <w:rPr>
          <w:spacing w:val="30"/>
        </w:rPr>
        <w:t xml:space="preserve"> </w:t>
      </w:r>
      <w:r>
        <w:t>зарубежных</w:t>
      </w:r>
      <w:r>
        <w:rPr>
          <w:spacing w:val="31"/>
        </w:rPr>
        <w:t xml:space="preserve"> </w:t>
      </w:r>
      <w:r>
        <w:t>ученых</w:t>
      </w:r>
      <w:r>
        <w:rPr>
          <w:spacing w:val="21"/>
        </w:rPr>
        <w:t xml:space="preserve"> </w:t>
      </w:r>
      <w:r>
        <w:t>в</w:t>
      </w:r>
      <w:r>
        <w:rPr>
          <w:spacing w:val="40"/>
        </w:rPr>
        <w:t xml:space="preserve"> </w:t>
      </w:r>
      <w:r>
        <w:t>развитие</w:t>
      </w:r>
      <w:r>
        <w:rPr>
          <w:spacing w:val="19"/>
        </w:rPr>
        <w:t xml:space="preserve"> </w:t>
      </w:r>
      <w:r>
        <w:t>биологических</w:t>
      </w:r>
      <w:r>
        <w:rPr>
          <w:spacing w:val="21"/>
        </w:rPr>
        <w:t xml:space="preserve"> </w:t>
      </w:r>
      <w:r>
        <w:rPr>
          <w:spacing w:val="-2"/>
        </w:rPr>
        <w:t>наук;</w:t>
      </w:r>
    </w:p>
    <w:p w:rsidR="00623054" w:rsidRDefault="004D1B06" w:rsidP="004D1B06">
      <w:pPr>
        <w:pStyle w:val="a3"/>
        <w:tabs>
          <w:tab w:val="left" w:pos="10632"/>
        </w:tabs>
        <w:spacing w:before="2" w:line="252" w:lineRule="auto"/>
        <w:ind w:right="1"/>
      </w:pPr>
      <w:r>
        <w:rPr>
          <w:w w:val="105"/>
        </w:rPr>
        <w:t>владеть навыками работы с информацией биологического содержания, представленной в разной форме</w:t>
      </w:r>
      <w:r>
        <w:rPr>
          <w:spacing w:val="-2"/>
          <w:w w:val="105"/>
        </w:rPr>
        <w:t xml:space="preserve"> </w:t>
      </w:r>
      <w:r>
        <w:rPr>
          <w:w w:val="105"/>
        </w:rPr>
        <w:t>(в виде</w:t>
      </w:r>
      <w:r>
        <w:rPr>
          <w:spacing w:val="-2"/>
          <w:w w:val="105"/>
        </w:rPr>
        <w:t xml:space="preserve"> </w:t>
      </w:r>
      <w:r>
        <w:rPr>
          <w:w w:val="105"/>
        </w:rPr>
        <w:t>текста, табличных</w:t>
      </w:r>
      <w:r>
        <w:rPr>
          <w:spacing w:val="-1"/>
          <w:w w:val="105"/>
        </w:rPr>
        <w:t xml:space="preserve"> </w:t>
      </w:r>
      <w:r>
        <w:rPr>
          <w:w w:val="105"/>
        </w:rPr>
        <w:t>данных, схем, графиков, диаграмм, моделей, изображений), критического анализа информации и оценки ее достоверности с помощью учителя;</w:t>
      </w:r>
    </w:p>
    <w:p w:rsidR="00623054" w:rsidRDefault="004D1B06" w:rsidP="004D1B06">
      <w:pPr>
        <w:pStyle w:val="a3"/>
        <w:tabs>
          <w:tab w:val="left" w:pos="10632"/>
        </w:tabs>
        <w:spacing w:line="249" w:lineRule="auto"/>
        <w:ind w:right="-15"/>
      </w:pPr>
      <w:r>
        <w:rPr>
          <w:w w:val="105"/>
        </w:rPr>
        <w:t>уметь планировать под руководством учителя и проводить учебное исследование или проектную работу</w:t>
      </w:r>
      <w:r>
        <w:rPr>
          <w:spacing w:val="-2"/>
          <w:w w:val="105"/>
        </w:rPr>
        <w:t xml:space="preserve"> </w:t>
      </w:r>
      <w:r>
        <w:rPr>
          <w:w w:val="105"/>
        </w:rPr>
        <w:t>в области биологии; с</w:t>
      </w:r>
      <w:r>
        <w:rPr>
          <w:spacing w:val="-3"/>
          <w:w w:val="105"/>
        </w:rPr>
        <w:t xml:space="preserve"> </w:t>
      </w:r>
      <w:r>
        <w:rPr>
          <w:w w:val="105"/>
        </w:rPr>
        <w:t>учетом намеченной цели формулировать проблему, гипотезу, ставить задачи, выбирать</w:t>
      </w:r>
      <w:r>
        <w:rPr>
          <w:spacing w:val="-6"/>
          <w:w w:val="105"/>
        </w:rPr>
        <w:t xml:space="preserve"> </w:t>
      </w:r>
      <w:r>
        <w:rPr>
          <w:w w:val="105"/>
        </w:rPr>
        <w:t>адекватные</w:t>
      </w:r>
      <w:r>
        <w:rPr>
          <w:spacing w:val="-3"/>
          <w:w w:val="105"/>
        </w:rPr>
        <w:t xml:space="preserve"> </w:t>
      </w:r>
      <w:r>
        <w:rPr>
          <w:w w:val="105"/>
        </w:rPr>
        <w:t>методы</w:t>
      </w:r>
      <w:r>
        <w:rPr>
          <w:spacing w:val="-7"/>
          <w:w w:val="105"/>
        </w:rPr>
        <w:t xml:space="preserve"> </w:t>
      </w:r>
      <w:r>
        <w:rPr>
          <w:w w:val="105"/>
        </w:rPr>
        <w:t>для их</w:t>
      </w:r>
      <w:r>
        <w:rPr>
          <w:spacing w:val="-2"/>
          <w:w w:val="105"/>
        </w:rPr>
        <w:t xml:space="preserve"> </w:t>
      </w:r>
      <w:r>
        <w:rPr>
          <w:w w:val="105"/>
        </w:rPr>
        <w:t>решения, формулировать</w:t>
      </w:r>
      <w:r>
        <w:rPr>
          <w:spacing w:val="-6"/>
          <w:w w:val="105"/>
        </w:rPr>
        <w:t xml:space="preserve"> </w:t>
      </w:r>
      <w:r>
        <w:rPr>
          <w:w w:val="105"/>
        </w:rPr>
        <w:t>выводы; публично</w:t>
      </w:r>
      <w:r>
        <w:rPr>
          <w:spacing w:val="-2"/>
          <w:w w:val="105"/>
        </w:rPr>
        <w:t xml:space="preserve"> </w:t>
      </w:r>
      <w:r>
        <w:rPr>
          <w:w w:val="105"/>
        </w:rPr>
        <w:t>представлять</w:t>
      </w:r>
      <w:r>
        <w:rPr>
          <w:spacing w:val="-6"/>
          <w:w w:val="105"/>
        </w:rPr>
        <w:t xml:space="preserve"> </w:t>
      </w:r>
      <w:r>
        <w:rPr>
          <w:w w:val="105"/>
        </w:rPr>
        <w:t xml:space="preserve">полученные </w:t>
      </w:r>
      <w:r>
        <w:rPr>
          <w:spacing w:val="-2"/>
          <w:w w:val="105"/>
        </w:rPr>
        <w:t>результаты;</w:t>
      </w:r>
    </w:p>
    <w:p w:rsidR="00623054" w:rsidRDefault="004D1B06" w:rsidP="004D1B06">
      <w:pPr>
        <w:pStyle w:val="a3"/>
        <w:tabs>
          <w:tab w:val="left" w:pos="10632"/>
        </w:tabs>
        <w:spacing w:before="4" w:line="249" w:lineRule="auto"/>
        <w:ind w:right="7"/>
      </w:pPr>
      <w:r>
        <w:rPr>
          <w:w w:val="105"/>
        </w:rPr>
        <w:t xml:space="preserve">уметь интегрировать с помощью педагога биологические знания со знаниями других учебных </w:t>
      </w:r>
      <w:r>
        <w:rPr>
          <w:spacing w:val="-2"/>
          <w:w w:val="105"/>
        </w:rPr>
        <w:t>предметов;</w:t>
      </w:r>
    </w:p>
    <w:p w:rsidR="00623054" w:rsidRDefault="004D1B06" w:rsidP="004D1B06">
      <w:pPr>
        <w:pStyle w:val="a3"/>
        <w:tabs>
          <w:tab w:val="left" w:pos="10632"/>
        </w:tabs>
        <w:spacing w:line="249" w:lineRule="auto"/>
        <w:ind w:right="9"/>
      </w:pPr>
      <w:r>
        <w:rPr>
          <w:w w:val="105"/>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623054" w:rsidRDefault="004D1B06" w:rsidP="004D1B06">
      <w:pPr>
        <w:pStyle w:val="a3"/>
        <w:tabs>
          <w:tab w:val="left" w:pos="10632"/>
        </w:tabs>
        <w:spacing w:before="7" w:line="247" w:lineRule="auto"/>
        <w:ind w:right="6"/>
      </w:pPr>
      <w:r>
        <w:rPr>
          <w:w w:val="105"/>
        </w:rPr>
        <w:t>уметь</w:t>
      </w:r>
      <w:r>
        <w:rPr>
          <w:spacing w:val="-14"/>
          <w:w w:val="105"/>
        </w:rPr>
        <w:t xml:space="preserve"> </w:t>
      </w:r>
      <w:r>
        <w:rPr>
          <w:w w:val="105"/>
        </w:rPr>
        <w:t>использовать</w:t>
      </w:r>
      <w:r>
        <w:rPr>
          <w:spacing w:val="-14"/>
          <w:w w:val="105"/>
        </w:rPr>
        <w:t xml:space="preserve"> </w:t>
      </w:r>
      <w:r>
        <w:rPr>
          <w:w w:val="105"/>
        </w:rPr>
        <w:t>приобретенные</w:t>
      </w:r>
      <w:r>
        <w:rPr>
          <w:spacing w:val="-12"/>
          <w:w w:val="105"/>
        </w:rPr>
        <w:t xml:space="preserve"> </w:t>
      </w:r>
      <w:r>
        <w:rPr>
          <w:w w:val="105"/>
        </w:rPr>
        <w:t>знания</w:t>
      </w:r>
      <w:r>
        <w:rPr>
          <w:spacing w:val="-15"/>
          <w:w w:val="105"/>
        </w:rPr>
        <w:t xml:space="preserve"> </w:t>
      </w:r>
      <w:r>
        <w:rPr>
          <w:w w:val="105"/>
        </w:rPr>
        <w:t>и</w:t>
      </w:r>
      <w:r>
        <w:rPr>
          <w:spacing w:val="-12"/>
          <w:w w:val="105"/>
        </w:rPr>
        <w:t xml:space="preserve"> </w:t>
      </w:r>
      <w:r>
        <w:rPr>
          <w:w w:val="105"/>
        </w:rPr>
        <w:t>навыки</w:t>
      </w:r>
      <w:r>
        <w:rPr>
          <w:spacing w:val="-13"/>
          <w:w w:val="105"/>
        </w:rPr>
        <w:t xml:space="preserve"> </w:t>
      </w:r>
      <w:r>
        <w:rPr>
          <w:w w:val="105"/>
        </w:rPr>
        <w:t>для</w:t>
      </w:r>
      <w:r>
        <w:rPr>
          <w:spacing w:val="-9"/>
          <w:w w:val="105"/>
        </w:rPr>
        <w:t xml:space="preserve"> </w:t>
      </w:r>
      <w:r>
        <w:rPr>
          <w:w w:val="105"/>
        </w:rPr>
        <w:t>здорового</w:t>
      </w:r>
      <w:r>
        <w:rPr>
          <w:spacing w:val="-11"/>
          <w:w w:val="105"/>
        </w:rPr>
        <w:t xml:space="preserve"> </w:t>
      </w:r>
      <w:r>
        <w:rPr>
          <w:w w:val="105"/>
        </w:rPr>
        <w:t>образа</w:t>
      </w:r>
      <w:r>
        <w:rPr>
          <w:spacing w:val="-13"/>
          <w:w w:val="105"/>
        </w:rPr>
        <w:t xml:space="preserve"> </w:t>
      </w:r>
      <w:r>
        <w:rPr>
          <w:w w:val="105"/>
        </w:rPr>
        <w:t>жизни,</w:t>
      </w:r>
      <w:r>
        <w:rPr>
          <w:spacing w:val="-15"/>
          <w:w w:val="105"/>
        </w:rPr>
        <w:t xml:space="preserve"> </w:t>
      </w:r>
      <w:r>
        <w:rPr>
          <w:w w:val="105"/>
        </w:rPr>
        <w:t xml:space="preserve">сбалансированного </w:t>
      </w:r>
      <w:r>
        <w:t xml:space="preserve">питания и физической активности; неприятие вредных привычек и зависимостей; уметь противодействовать </w:t>
      </w:r>
      <w:r>
        <w:rPr>
          <w:w w:val="105"/>
        </w:rPr>
        <w:t>лженаучным манипуляциям в области здоровья;</w:t>
      </w:r>
    </w:p>
    <w:p w:rsidR="00623054" w:rsidRDefault="004D1B06" w:rsidP="004D1B06">
      <w:pPr>
        <w:pStyle w:val="a3"/>
        <w:tabs>
          <w:tab w:val="left" w:pos="10632"/>
        </w:tabs>
        <w:spacing w:before="11" w:line="247" w:lineRule="auto"/>
        <w:ind w:right="12"/>
      </w:pPr>
      <w:r>
        <w:rPr>
          <w:w w:val="105"/>
        </w:rPr>
        <w:t>знать и уметь применять приемы оказания первой помощи человеку, выращивания культурных растений и ухода за домашними животными;</w:t>
      </w:r>
    </w:p>
    <w:p w:rsidR="00623054" w:rsidRDefault="004D1B06" w:rsidP="004D1B06">
      <w:pPr>
        <w:pStyle w:val="4"/>
        <w:tabs>
          <w:tab w:val="left" w:pos="10632"/>
        </w:tabs>
        <w:spacing w:before="10" w:line="254" w:lineRule="auto"/>
        <w:ind w:left="197" w:right="4" w:firstLine="706"/>
      </w:pPr>
      <w:r>
        <w:rPr>
          <w:w w:val="105"/>
        </w:rPr>
        <w:t>Требования к предметным результатам освоения учебного предмета «Биология», распределенные по годам обучения</w:t>
      </w:r>
    </w:p>
    <w:p w:rsidR="00623054" w:rsidRDefault="004D1B06" w:rsidP="004D1B06">
      <w:pPr>
        <w:pStyle w:val="a3"/>
        <w:tabs>
          <w:tab w:val="left" w:pos="10632"/>
        </w:tabs>
        <w:spacing w:line="252" w:lineRule="auto"/>
        <w:ind w:right="9"/>
      </w:pPr>
      <w:r>
        <w:rPr>
          <w:w w:val="105"/>
        </w:rPr>
        <w:t>Результаты</w:t>
      </w:r>
      <w:r>
        <w:rPr>
          <w:spacing w:val="-6"/>
          <w:w w:val="105"/>
        </w:rPr>
        <w:t xml:space="preserve"> </w:t>
      </w:r>
      <w:r>
        <w:rPr>
          <w:w w:val="105"/>
        </w:rPr>
        <w:t>по</w:t>
      </w:r>
      <w:r>
        <w:rPr>
          <w:spacing w:val="-14"/>
          <w:w w:val="105"/>
        </w:rPr>
        <w:t xml:space="preserve"> </w:t>
      </w:r>
      <w:r>
        <w:rPr>
          <w:w w:val="105"/>
        </w:rPr>
        <w:t>годам</w:t>
      </w:r>
      <w:r>
        <w:rPr>
          <w:spacing w:val="-10"/>
          <w:w w:val="105"/>
        </w:rPr>
        <w:t xml:space="preserve"> </w:t>
      </w:r>
      <w:r>
        <w:rPr>
          <w:w w:val="105"/>
        </w:rPr>
        <w:t>формулируются</w:t>
      </w:r>
      <w:r>
        <w:rPr>
          <w:spacing w:val="-12"/>
          <w:w w:val="105"/>
        </w:rPr>
        <w:t xml:space="preserve"> </w:t>
      </w:r>
      <w:r>
        <w:rPr>
          <w:w w:val="105"/>
        </w:rPr>
        <w:t>по</w:t>
      </w:r>
      <w:r>
        <w:rPr>
          <w:spacing w:val="-14"/>
          <w:w w:val="105"/>
        </w:rPr>
        <w:t xml:space="preserve"> </w:t>
      </w:r>
      <w:r>
        <w:rPr>
          <w:w w:val="105"/>
        </w:rPr>
        <w:t>принципу</w:t>
      </w:r>
      <w:r>
        <w:rPr>
          <w:spacing w:val="-14"/>
          <w:w w:val="105"/>
        </w:rPr>
        <w:t xml:space="preserve"> </w:t>
      </w:r>
      <w:r>
        <w:rPr>
          <w:w w:val="105"/>
        </w:rPr>
        <w:t>добавления</w:t>
      </w:r>
      <w:r>
        <w:rPr>
          <w:spacing w:val="-12"/>
          <w:w w:val="105"/>
        </w:rPr>
        <w:t xml:space="preserve"> </w:t>
      </w:r>
      <w:r>
        <w:rPr>
          <w:w w:val="105"/>
        </w:rPr>
        <w:t>новых</w:t>
      </w:r>
      <w:r>
        <w:rPr>
          <w:spacing w:val="-8"/>
          <w:w w:val="105"/>
        </w:rPr>
        <w:t xml:space="preserve"> </w:t>
      </w:r>
      <w:r>
        <w:rPr>
          <w:w w:val="105"/>
        </w:rPr>
        <w:t>результатов</w:t>
      </w:r>
      <w:r>
        <w:rPr>
          <w:spacing w:val="-3"/>
          <w:w w:val="105"/>
        </w:rPr>
        <w:t xml:space="preserve"> </w:t>
      </w:r>
      <w:r>
        <w:rPr>
          <w:w w:val="105"/>
        </w:rPr>
        <w:t>от</w:t>
      </w:r>
      <w:r>
        <w:rPr>
          <w:spacing w:val="-7"/>
          <w:w w:val="105"/>
        </w:rPr>
        <w:t xml:space="preserve"> </w:t>
      </w:r>
      <w:r>
        <w:rPr>
          <w:w w:val="105"/>
        </w:rPr>
        <w:t>года</w:t>
      </w:r>
      <w:r>
        <w:rPr>
          <w:spacing w:val="-9"/>
          <w:w w:val="105"/>
        </w:rPr>
        <w:t xml:space="preserve"> </w:t>
      </w:r>
      <w:r>
        <w:rPr>
          <w:w w:val="105"/>
        </w:rPr>
        <w:t>к</w:t>
      </w:r>
      <w:r>
        <w:rPr>
          <w:spacing w:val="-11"/>
          <w:w w:val="105"/>
        </w:rPr>
        <w:t xml:space="preserve"> </w:t>
      </w:r>
      <w:r>
        <w:rPr>
          <w:w w:val="105"/>
        </w:rPr>
        <w:t>году,</w:t>
      </w:r>
      <w:r>
        <w:rPr>
          <w:spacing w:val="-6"/>
          <w:w w:val="105"/>
        </w:rPr>
        <w:t xml:space="preserve"> </w:t>
      </w:r>
      <w:r>
        <w:rPr>
          <w:w w:val="105"/>
        </w:rPr>
        <w:t>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23054" w:rsidRDefault="004D1B06" w:rsidP="004D1B06">
      <w:pPr>
        <w:pStyle w:val="3"/>
        <w:numPr>
          <w:ilvl w:val="0"/>
          <w:numId w:val="70"/>
        </w:numPr>
        <w:tabs>
          <w:tab w:val="left" w:pos="376"/>
          <w:tab w:val="left" w:pos="10632"/>
        </w:tabs>
        <w:ind w:left="376" w:hanging="179"/>
      </w:pPr>
      <w:r>
        <w:rPr>
          <w:spacing w:val="-2"/>
          <w:w w:val="105"/>
        </w:rPr>
        <w:t>КЛАСС:</w:t>
      </w:r>
    </w:p>
    <w:p w:rsidR="00623054" w:rsidRDefault="004D1B06" w:rsidP="004D1B06">
      <w:pPr>
        <w:pStyle w:val="a3"/>
        <w:tabs>
          <w:tab w:val="left" w:pos="10632"/>
        </w:tabs>
        <w:spacing w:line="249" w:lineRule="auto"/>
        <w:ind w:right="7"/>
      </w:pPr>
      <w:r>
        <w:rPr>
          <w:w w:val="105"/>
        </w:rPr>
        <w:t xml:space="preserve">характеризовать с опорой на ключевые слова биологию как науку о живой природе; перечислять с </w:t>
      </w:r>
      <w:r>
        <w:t xml:space="preserve">помощью учителя основные закономерности организации, функционирования объектов, явлений, процессов </w:t>
      </w:r>
      <w:r>
        <w:rPr>
          <w:w w:val="105"/>
        </w:rPr>
        <w:t xml:space="preserve">живой природы, называть признаки живого, сравнивать с визуальной опорой объекты живой и неживой </w:t>
      </w:r>
      <w:r>
        <w:rPr>
          <w:spacing w:val="-2"/>
          <w:w w:val="105"/>
        </w:rPr>
        <w:t>природы;</w:t>
      </w:r>
    </w:p>
    <w:p w:rsidR="00623054" w:rsidRDefault="004D1B06" w:rsidP="004D1B06">
      <w:pPr>
        <w:pStyle w:val="a3"/>
        <w:tabs>
          <w:tab w:val="left" w:pos="10632"/>
        </w:tabs>
        <w:spacing w:line="249" w:lineRule="auto"/>
        <w:ind w:right="7"/>
      </w:pPr>
      <w:r>
        <w:rPr>
          <w:w w:val="105"/>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623054" w:rsidRDefault="004D1B06" w:rsidP="004D1B06">
      <w:pPr>
        <w:pStyle w:val="a3"/>
        <w:tabs>
          <w:tab w:val="left" w:pos="10632"/>
        </w:tabs>
        <w:spacing w:line="252" w:lineRule="auto"/>
      </w:pPr>
      <w:r>
        <w:rPr>
          <w:w w:val="105"/>
        </w:rPr>
        <w:t xml:space="preserve">приводить примеры вклада отечественных (в том числе В.И. Вернадский, А.Л. Чижевский) и </w:t>
      </w:r>
      <w:r>
        <w:t>зарубежных (в</w:t>
      </w:r>
      <w:r>
        <w:rPr>
          <w:spacing w:val="25"/>
        </w:rPr>
        <w:t xml:space="preserve"> </w:t>
      </w:r>
      <w:r>
        <w:t>том числе</w:t>
      </w:r>
      <w:r>
        <w:rPr>
          <w:spacing w:val="14"/>
        </w:rPr>
        <w:t xml:space="preserve"> </w:t>
      </w:r>
      <w:r>
        <w:t>Аристотель,</w:t>
      </w:r>
      <w:r>
        <w:rPr>
          <w:spacing w:val="18"/>
        </w:rPr>
        <w:t xml:space="preserve"> </w:t>
      </w:r>
      <w:r>
        <w:t>Теофраст,</w:t>
      </w:r>
      <w:r>
        <w:rPr>
          <w:spacing w:val="18"/>
        </w:rPr>
        <w:t xml:space="preserve"> </w:t>
      </w:r>
      <w:r>
        <w:t>Гиппократ)</w:t>
      </w:r>
      <w:r>
        <w:rPr>
          <w:spacing w:val="21"/>
        </w:rPr>
        <w:t xml:space="preserve"> </w:t>
      </w:r>
      <w:r>
        <w:t>ученых в</w:t>
      </w:r>
      <w:r>
        <w:rPr>
          <w:spacing w:val="25"/>
        </w:rPr>
        <w:t xml:space="preserve"> </w:t>
      </w:r>
      <w:r>
        <w:t>развитие биологии</w:t>
      </w:r>
      <w:r>
        <w:rPr>
          <w:spacing w:val="24"/>
        </w:rPr>
        <w:t xml:space="preserve"> </w:t>
      </w:r>
      <w:r>
        <w:t>с</w:t>
      </w:r>
      <w:r>
        <w:rPr>
          <w:spacing w:val="14"/>
        </w:rPr>
        <w:t xml:space="preserve"> </w:t>
      </w:r>
      <w:r>
        <w:t>опорой</w:t>
      </w:r>
      <w:r>
        <w:rPr>
          <w:spacing w:val="25"/>
        </w:rPr>
        <w:t xml:space="preserve"> </w:t>
      </w:r>
      <w:r>
        <w:t>на</w:t>
      </w:r>
      <w:r>
        <w:rPr>
          <w:spacing w:val="14"/>
        </w:rPr>
        <w:t xml:space="preserve"> </w:t>
      </w:r>
      <w:r>
        <w:t xml:space="preserve">учебник </w:t>
      </w:r>
      <w:r>
        <w:rPr>
          <w:w w:val="105"/>
        </w:rPr>
        <w:t>и другие источники информации;</w:t>
      </w:r>
    </w:p>
    <w:p w:rsidR="00623054" w:rsidRDefault="004D1B06" w:rsidP="004D1B06">
      <w:pPr>
        <w:pStyle w:val="a3"/>
        <w:tabs>
          <w:tab w:val="left" w:pos="10632"/>
        </w:tabs>
        <w:spacing w:line="249" w:lineRule="auto"/>
        <w:ind w:right="-15"/>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w:t>
      </w:r>
      <w:r>
        <w:rPr>
          <w:w w:val="105"/>
        </w:rPr>
        <w:t>как носителей наследственной информации, об основных</w:t>
      </w:r>
      <w:r>
        <w:rPr>
          <w:spacing w:val="-1"/>
          <w:w w:val="105"/>
        </w:rPr>
        <w:t xml:space="preserve"> </w:t>
      </w:r>
      <w:r>
        <w:rPr>
          <w:w w:val="105"/>
        </w:rPr>
        <w:t>закономерностях наследования признаков;</w:t>
      </w:r>
    </w:p>
    <w:p w:rsidR="00623054" w:rsidRDefault="004D1B06" w:rsidP="004D1B06">
      <w:pPr>
        <w:pStyle w:val="a3"/>
        <w:tabs>
          <w:tab w:val="left" w:pos="10632"/>
        </w:tabs>
        <w:spacing w:before="77" w:line="252" w:lineRule="auto"/>
        <w:ind w:right="8"/>
      </w:pPr>
      <w:r>
        <w:rPr>
          <w:w w:val="105"/>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623054" w:rsidRDefault="004D1B06" w:rsidP="004D1B06">
      <w:pPr>
        <w:pStyle w:val="a3"/>
        <w:tabs>
          <w:tab w:val="left" w:pos="10632"/>
        </w:tabs>
        <w:spacing w:line="252" w:lineRule="auto"/>
        <w:ind w:right="7"/>
      </w:pPr>
      <w:r>
        <w:rPr>
          <w:w w:val="105"/>
        </w:rPr>
        <w:t>ориентироваться</w:t>
      </w:r>
      <w:r>
        <w:rPr>
          <w:spacing w:val="-6"/>
          <w:w w:val="105"/>
        </w:rPr>
        <w:t xml:space="preserve"> </w:t>
      </w:r>
      <w:r>
        <w:rPr>
          <w:w w:val="105"/>
        </w:rPr>
        <w:t>в</w:t>
      </w:r>
      <w:r>
        <w:rPr>
          <w:spacing w:val="-3"/>
          <w:w w:val="105"/>
        </w:rPr>
        <w:t xml:space="preserve"> </w:t>
      </w:r>
      <w:r>
        <w:rPr>
          <w:w w:val="105"/>
        </w:rPr>
        <w:t>биологических</w:t>
      </w:r>
      <w:r>
        <w:rPr>
          <w:spacing w:val="-2"/>
          <w:w w:val="105"/>
        </w:rPr>
        <w:t xml:space="preserve"> </w:t>
      </w:r>
      <w:r>
        <w:rPr>
          <w:w w:val="105"/>
        </w:rPr>
        <w:t>понятиях</w:t>
      </w:r>
      <w:r>
        <w:rPr>
          <w:spacing w:val="-8"/>
          <w:w w:val="105"/>
        </w:rPr>
        <w:t xml:space="preserve"> </w:t>
      </w:r>
      <w:r>
        <w:rPr>
          <w:w w:val="105"/>
        </w:rPr>
        <w:t>и</w:t>
      </w:r>
      <w:r>
        <w:rPr>
          <w:spacing w:val="-3"/>
          <w:w w:val="105"/>
        </w:rPr>
        <w:t xml:space="preserve"> </w:t>
      </w:r>
      <w:r>
        <w:rPr>
          <w:w w:val="105"/>
        </w:rPr>
        <w:t>терминах</w:t>
      </w:r>
      <w:r>
        <w:rPr>
          <w:spacing w:val="-8"/>
          <w:w w:val="105"/>
        </w:rPr>
        <w:t xml:space="preserve"> </w:t>
      </w:r>
      <w:r>
        <w:rPr>
          <w:w w:val="105"/>
        </w:rPr>
        <w:t>и оперировать ими</w:t>
      </w:r>
      <w:r>
        <w:rPr>
          <w:spacing w:val="-3"/>
          <w:w w:val="105"/>
        </w:rPr>
        <w:t xml:space="preserve"> </w:t>
      </w:r>
      <w:r>
        <w:rPr>
          <w:w w:val="105"/>
        </w:rPr>
        <w:t>на</w:t>
      </w:r>
      <w:r>
        <w:rPr>
          <w:spacing w:val="-3"/>
          <w:w w:val="105"/>
        </w:rPr>
        <w:t xml:space="preserve"> </w:t>
      </w:r>
      <w:r>
        <w:rPr>
          <w:w w:val="105"/>
        </w:rPr>
        <w:t>базовом уровне</w:t>
      </w:r>
      <w:r>
        <w:rPr>
          <w:spacing w:val="-3"/>
          <w:w w:val="105"/>
        </w:rPr>
        <w:t xml:space="preserve"> </w:t>
      </w:r>
      <w:r>
        <w:rPr>
          <w:w w:val="105"/>
        </w:rPr>
        <w:t>(в</w:t>
      </w:r>
      <w:r>
        <w:rPr>
          <w:spacing w:val="-3"/>
          <w:w w:val="105"/>
        </w:rPr>
        <w:t xml:space="preserve"> </w:t>
      </w:r>
      <w:r>
        <w:rPr>
          <w:w w:val="105"/>
        </w:rPr>
        <w:t xml:space="preserve">том числе: живые тела, биология, экология, цитология, анатомия, физиология, биологическая систематика, </w:t>
      </w:r>
      <w:r>
        <w:t xml:space="preserve">клетка, ткань, орган, система органов, организм, вирус, движение, питание, фотосинтез, дыхание, выделение, </w:t>
      </w:r>
      <w:r>
        <w:rPr>
          <w:w w:val="105"/>
        </w:rPr>
        <w:t xml:space="preserve">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w:t>
      </w:r>
      <w:r>
        <w:rPr>
          <w:w w:val="105"/>
        </w:rPr>
        <w:lastRenderedPageBreak/>
        <w:t>визуальной опорой;</w:t>
      </w:r>
    </w:p>
    <w:p w:rsidR="00623054" w:rsidRDefault="004D1B06" w:rsidP="004D1B06">
      <w:pPr>
        <w:pStyle w:val="a3"/>
        <w:tabs>
          <w:tab w:val="left" w:pos="10632"/>
        </w:tabs>
        <w:spacing w:line="249" w:lineRule="auto"/>
        <w:ind w:right="-15"/>
      </w:pPr>
      <w:r>
        <w:rPr>
          <w:w w:val="105"/>
        </w:rPr>
        <w:t>различать</w:t>
      </w:r>
      <w:r>
        <w:rPr>
          <w:spacing w:val="-4"/>
          <w:w w:val="105"/>
        </w:rPr>
        <w:t xml:space="preserve"> </w:t>
      </w:r>
      <w:r>
        <w:rPr>
          <w:w w:val="105"/>
        </w:rPr>
        <w:t>по</w:t>
      </w:r>
      <w:r>
        <w:rPr>
          <w:spacing w:val="-7"/>
          <w:w w:val="105"/>
        </w:rPr>
        <w:t xml:space="preserve"> </w:t>
      </w:r>
      <w:r>
        <w:rPr>
          <w:w w:val="105"/>
        </w:rPr>
        <w:t>внешнему</w:t>
      </w:r>
      <w:r>
        <w:rPr>
          <w:spacing w:val="-7"/>
          <w:w w:val="105"/>
        </w:rPr>
        <w:t xml:space="preserve"> </w:t>
      </w:r>
      <w:r>
        <w:rPr>
          <w:w w:val="105"/>
        </w:rPr>
        <w:t>виду</w:t>
      </w:r>
      <w:r>
        <w:rPr>
          <w:spacing w:val="-7"/>
          <w:w w:val="105"/>
        </w:rPr>
        <w:t xml:space="preserve"> </w:t>
      </w:r>
      <w:r>
        <w:rPr>
          <w:w w:val="105"/>
        </w:rPr>
        <w:t>(изображениям), схемам</w:t>
      </w:r>
      <w:r>
        <w:rPr>
          <w:spacing w:val="-4"/>
          <w:w w:val="105"/>
        </w:rPr>
        <w:t xml:space="preserve"> </w:t>
      </w:r>
      <w:r>
        <w:rPr>
          <w:w w:val="105"/>
        </w:rPr>
        <w:t>и</w:t>
      </w:r>
      <w:r>
        <w:rPr>
          <w:spacing w:val="-2"/>
          <w:w w:val="105"/>
        </w:rPr>
        <w:t xml:space="preserve"> </w:t>
      </w:r>
      <w:r>
        <w:rPr>
          <w:w w:val="105"/>
        </w:rPr>
        <w:t>описаниям</w:t>
      </w:r>
      <w:r>
        <w:rPr>
          <w:spacing w:val="-4"/>
          <w:w w:val="105"/>
        </w:rPr>
        <w:t xml:space="preserve"> </w:t>
      </w:r>
      <w:r>
        <w:rPr>
          <w:w w:val="105"/>
        </w:rPr>
        <w:t>доядерные</w:t>
      </w:r>
      <w:r>
        <w:rPr>
          <w:spacing w:val="-8"/>
          <w:w w:val="105"/>
        </w:rPr>
        <w:t xml:space="preserve"> </w:t>
      </w:r>
      <w:r>
        <w:rPr>
          <w:w w:val="105"/>
        </w:rPr>
        <w:t>и ядерные</w:t>
      </w:r>
      <w:r>
        <w:rPr>
          <w:spacing w:val="-2"/>
          <w:w w:val="105"/>
        </w:rPr>
        <w:t xml:space="preserve"> </w:t>
      </w:r>
      <w:r>
        <w:rPr>
          <w:w w:val="105"/>
        </w:rPr>
        <w:t>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623054" w:rsidRDefault="004D1B06" w:rsidP="004D1B06">
      <w:pPr>
        <w:pStyle w:val="a3"/>
        <w:tabs>
          <w:tab w:val="left" w:pos="10632"/>
        </w:tabs>
        <w:spacing w:line="249" w:lineRule="auto"/>
        <w:ind w:right="9"/>
      </w:pPr>
      <w:r>
        <w:rPr>
          <w:w w:val="105"/>
        </w:rPr>
        <w:t xml:space="preserve">проводить описание организма по заданному плану; выделять существенные признаки строения и </w:t>
      </w:r>
      <w:r>
        <w:t xml:space="preserve">процессов жизнедеятельности организмов, характеризовать организмы как тела живой природы, перечислять </w:t>
      </w:r>
      <w:r>
        <w:rPr>
          <w:w w:val="105"/>
        </w:rPr>
        <w:t>особенности растений, животных,</w:t>
      </w:r>
      <w:r>
        <w:rPr>
          <w:spacing w:val="-2"/>
          <w:w w:val="105"/>
        </w:rPr>
        <w:t xml:space="preserve"> </w:t>
      </w:r>
      <w:r>
        <w:rPr>
          <w:w w:val="105"/>
        </w:rPr>
        <w:t>грибов, лишайников, бактерий и вирусов с опорой на алгоритм;</w:t>
      </w:r>
    </w:p>
    <w:p w:rsidR="00623054" w:rsidRDefault="004D1B06" w:rsidP="004D1B06">
      <w:pPr>
        <w:pStyle w:val="a3"/>
        <w:tabs>
          <w:tab w:val="left" w:pos="10632"/>
        </w:tabs>
        <w:spacing w:before="1" w:line="247" w:lineRule="auto"/>
        <w:ind w:right="-15"/>
      </w:pPr>
      <w:r>
        <w:rPr>
          <w:w w:val="105"/>
        </w:rPr>
        <w:t>раскрывать понятие о среде обитания (водной, наземно-воздушной, почвенной, внутриорганизменной), факторах окружающей среды;</w:t>
      </w:r>
    </w:p>
    <w:p w:rsidR="00623054" w:rsidRDefault="004D1B06" w:rsidP="004D1B06">
      <w:pPr>
        <w:pStyle w:val="a3"/>
        <w:tabs>
          <w:tab w:val="left" w:pos="10632"/>
        </w:tabs>
        <w:spacing w:before="3" w:line="254" w:lineRule="auto"/>
        <w:ind w:right="10"/>
      </w:pPr>
      <w:r>
        <w:t xml:space="preserve">приводить примеры, характеризующие приспособленность организмов к среде обитания, взаимосвязи </w:t>
      </w:r>
      <w:r>
        <w:rPr>
          <w:w w:val="105"/>
        </w:rPr>
        <w:t>организмов в сообществах с визуальной опорой;</w:t>
      </w:r>
    </w:p>
    <w:p w:rsidR="00623054" w:rsidRDefault="004D1B06" w:rsidP="004D1B06">
      <w:pPr>
        <w:pStyle w:val="a3"/>
        <w:tabs>
          <w:tab w:val="left" w:pos="10632"/>
        </w:tabs>
        <w:spacing w:line="247" w:lineRule="auto"/>
        <w:ind w:right="1"/>
      </w:pPr>
      <w:r>
        <w:rPr>
          <w:w w:val="105"/>
        </w:rPr>
        <w:t>знать основные правила поведения человека в природе и объяснять с помощью учителя значение природоохранной деятельности человека;</w:t>
      </w:r>
    </w:p>
    <w:p w:rsidR="00623054" w:rsidRDefault="004D1B06" w:rsidP="004D1B06">
      <w:pPr>
        <w:pStyle w:val="a3"/>
        <w:tabs>
          <w:tab w:val="left" w:pos="10632"/>
        </w:tabs>
        <w:spacing w:before="4"/>
        <w:ind w:left="903" w:firstLine="0"/>
      </w:pPr>
      <w:r>
        <w:rPr>
          <w:w w:val="105"/>
        </w:rPr>
        <w:t>раскрывать</w:t>
      </w:r>
      <w:r>
        <w:rPr>
          <w:spacing w:val="-16"/>
          <w:w w:val="105"/>
        </w:rPr>
        <w:t xml:space="preserve"> </w:t>
      </w:r>
      <w:r>
        <w:rPr>
          <w:w w:val="105"/>
        </w:rPr>
        <w:t>на</w:t>
      </w:r>
      <w:r>
        <w:rPr>
          <w:spacing w:val="-11"/>
          <w:w w:val="105"/>
        </w:rPr>
        <w:t xml:space="preserve"> </w:t>
      </w:r>
      <w:r>
        <w:rPr>
          <w:w w:val="105"/>
        </w:rPr>
        <w:t>основе</w:t>
      </w:r>
      <w:r>
        <w:rPr>
          <w:spacing w:val="-14"/>
          <w:w w:val="105"/>
        </w:rPr>
        <w:t xml:space="preserve"> </w:t>
      </w:r>
      <w:r>
        <w:rPr>
          <w:w w:val="105"/>
        </w:rPr>
        <w:t>опорного</w:t>
      </w:r>
      <w:r>
        <w:rPr>
          <w:spacing w:val="-15"/>
          <w:w w:val="105"/>
        </w:rPr>
        <w:t xml:space="preserve"> </w:t>
      </w:r>
      <w:r>
        <w:rPr>
          <w:w w:val="105"/>
        </w:rPr>
        <w:t>плана</w:t>
      </w:r>
      <w:r>
        <w:rPr>
          <w:spacing w:val="-8"/>
          <w:w w:val="105"/>
        </w:rPr>
        <w:t xml:space="preserve"> </w:t>
      </w:r>
      <w:r>
        <w:rPr>
          <w:w w:val="105"/>
        </w:rPr>
        <w:t>роль</w:t>
      </w:r>
      <w:r>
        <w:rPr>
          <w:spacing w:val="-10"/>
          <w:w w:val="105"/>
        </w:rPr>
        <w:t xml:space="preserve"> </w:t>
      </w:r>
      <w:r>
        <w:rPr>
          <w:w w:val="105"/>
        </w:rPr>
        <w:t>биологии</w:t>
      </w:r>
      <w:r>
        <w:rPr>
          <w:spacing w:val="-14"/>
          <w:w w:val="105"/>
        </w:rPr>
        <w:t xml:space="preserve"> </w:t>
      </w:r>
      <w:r>
        <w:rPr>
          <w:w w:val="105"/>
        </w:rPr>
        <w:t>в</w:t>
      </w:r>
      <w:r>
        <w:rPr>
          <w:spacing w:val="-13"/>
          <w:w w:val="105"/>
        </w:rPr>
        <w:t xml:space="preserve"> </w:t>
      </w:r>
      <w:r>
        <w:rPr>
          <w:w w:val="105"/>
        </w:rPr>
        <w:t>практической</w:t>
      </w:r>
      <w:r>
        <w:rPr>
          <w:spacing w:val="-14"/>
          <w:w w:val="105"/>
        </w:rPr>
        <w:t xml:space="preserve"> </w:t>
      </w:r>
      <w:r>
        <w:rPr>
          <w:w w:val="105"/>
        </w:rPr>
        <w:t>деятельности</w:t>
      </w:r>
      <w:r>
        <w:rPr>
          <w:spacing w:val="-8"/>
          <w:w w:val="105"/>
        </w:rPr>
        <w:t xml:space="preserve"> </w:t>
      </w:r>
      <w:r>
        <w:rPr>
          <w:spacing w:val="-2"/>
          <w:w w:val="105"/>
        </w:rPr>
        <w:t>человека;</w:t>
      </w:r>
    </w:p>
    <w:p w:rsidR="00623054" w:rsidRDefault="004D1B06" w:rsidP="004D1B06">
      <w:pPr>
        <w:pStyle w:val="a3"/>
        <w:tabs>
          <w:tab w:val="left" w:pos="10632"/>
        </w:tabs>
        <w:spacing w:before="9" w:line="247" w:lineRule="auto"/>
        <w:ind w:right="12"/>
      </w:pPr>
      <w:r>
        <w:rPr>
          <w:w w:val="105"/>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623054" w:rsidRDefault="004D1B06" w:rsidP="004D1B06">
      <w:pPr>
        <w:pStyle w:val="a3"/>
        <w:tabs>
          <w:tab w:val="left" w:pos="10632"/>
        </w:tabs>
        <w:spacing w:before="9" w:line="249" w:lineRule="auto"/>
        <w:ind w:right="12"/>
      </w:pPr>
      <w:r>
        <w:rPr>
          <w:w w:val="105"/>
        </w:rP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w:t>
      </w:r>
      <w:r>
        <w:rPr>
          <w:spacing w:val="-6"/>
          <w:w w:val="105"/>
        </w:rPr>
        <w:t xml:space="preserve"> </w:t>
      </w:r>
      <w:r>
        <w:rPr>
          <w:w w:val="105"/>
        </w:rPr>
        <w:t>микроскопом;</w:t>
      </w:r>
      <w:r>
        <w:rPr>
          <w:spacing w:val="-2"/>
          <w:w w:val="105"/>
        </w:rPr>
        <w:t xml:space="preserve"> </w:t>
      </w:r>
      <w:r>
        <w:rPr>
          <w:w w:val="105"/>
        </w:rPr>
        <w:t>знакомство с различными способами измерения</w:t>
      </w:r>
      <w:r>
        <w:rPr>
          <w:spacing w:val="-2"/>
          <w:w w:val="105"/>
        </w:rPr>
        <w:t xml:space="preserve"> </w:t>
      </w:r>
      <w:r>
        <w:rPr>
          <w:w w:val="105"/>
        </w:rPr>
        <w:t>и сравнения живых объектов);</w:t>
      </w:r>
    </w:p>
    <w:p w:rsidR="00623054" w:rsidRDefault="004D1B06" w:rsidP="004D1B06">
      <w:pPr>
        <w:pStyle w:val="a3"/>
        <w:tabs>
          <w:tab w:val="left" w:pos="10632"/>
        </w:tabs>
        <w:spacing w:before="4" w:line="249" w:lineRule="auto"/>
        <w:ind w:right="-15"/>
      </w:pPr>
      <w:r>
        <w:rPr>
          <w:w w:val="105"/>
        </w:rPr>
        <w:t>понимать способы</w:t>
      </w:r>
      <w:r>
        <w:rPr>
          <w:spacing w:val="-6"/>
          <w:w w:val="105"/>
        </w:rPr>
        <w:t xml:space="preserve"> </w:t>
      </w:r>
      <w:r>
        <w:rPr>
          <w:w w:val="105"/>
        </w:rPr>
        <w:t>получения</w:t>
      </w:r>
      <w:r>
        <w:rPr>
          <w:spacing w:val="-6"/>
          <w:w w:val="105"/>
        </w:rPr>
        <w:t xml:space="preserve"> </w:t>
      </w:r>
      <w:r>
        <w:rPr>
          <w:w w:val="105"/>
        </w:rPr>
        <w:t>биологических</w:t>
      </w:r>
      <w:r>
        <w:rPr>
          <w:spacing w:val="-8"/>
          <w:w w:val="105"/>
        </w:rPr>
        <w:t xml:space="preserve"> </w:t>
      </w:r>
      <w:r>
        <w:rPr>
          <w:w w:val="105"/>
        </w:rPr>
        <w:t>знаний;</w:t>
      </w:r>
      <w:r>
        <w:rPr>
          <w:spacing w:val="-6"/>
          <w:w w:val="105"/>
        </w:rPr>
        <w:t xml:space="preserve"> </w:t>
      </w:r>
      <w:r>
        <w:rPr>
          <w:w w:val="105"/>
        </w:rPr>
        <w:t>иметь опыт</w:t>
      </w:r>
      <w:r>
        <w:rPr>
          <w:spacing w:val="-7"/>
          <w:w w:val="105"/>
        </w:rPr>
        <w:t xml:space="preserve"> </w:t>
      </w:r>
      <w:r>
        <w:rPr>
          <w:w w:val="105"/>
        </w:rPr>
        <w:t>использования</w:t>
      </w:r>
      <w:r>
        <w:rPr>
          <w:spacing w:val="-6"/>
          <w:w w:val="105"/>
        </w:rPr>
        <w:t xml:space="preserve"> </w:t>
      </w:r>
      <w:r>
        <w:rPr>
          <w:w w:val="105"/>
        </w:rPr>
        <w:t>методов</w:t>
      </w:r>
      <w:r>
        <w:rPr>
          <w:spacing w:val="-3"/>
          <w:w w:val="105"/>
        </w:rPr>
        <w:t xml:space="preserve"> </w:t>
      </w:r>
      <w:r>
        <w:rPr>
          <w:w w:val="105"/>
        </w:rPr>
        <w:t>биологии с целью</w:t>
      </w:r>
      <w:r>
        <w:rPr>
          <w:spacing w:val="-10"/>
          <w:w w:val="105"/>
        </w:rPr>
        <w:t xml:space="preserve"> </w:t>
      </w:r>
      <w:r>
        <w:rPr>
          <w:w w:val="105"/>
        </w:rPr>
        <w:t>изучения живых объектов, биологических явлений и процессов: наблюдение, опи</w:t>
      </w:r>
      <w:r>
        <w:rPr>
          <w:spacing w:val="-16"/>
          <w:w w:val="105"/>
        </w:rPr>
        <w:t xml:space="preserve"> </w:t>
      </w:r>
      <w:r>
        <w:rPr>
          <w:w w:val="105"/>
        </w:rPr>
        <w:t>сание, проведение несложных</w:t>
      </w:r>
      <w:r>
        <w:rPr>
          <w:spacing w:val="-8"/>
          <w:w w:val="105"/>
        </w:rPr>
        <w:t xml:space="preserve"> </w:t>
      </w:r>
      <w:r>
        <w:rPr>
          <w:w w:val="105"/>
        </w:rPr>
        <w:t>биологических</w:t>
      </w:r>
      <w:r>
        <w:rPr>
          <w:spacing w:val="-2"/>
          <w:w w:val="105"/>
        </w:rPr>
        <w:t xml:space="preserve"> </w:t>
      </w:r>
      <w:r>
        <w:rPr>
          <w:w w:val="105"/>
        </w:rPr>
        <w:t>опытов</w:t>
      </w:r>
      <w:r>
        <w:rPr>
          <w:spacing w:val="-3"/>
          <w:w w:val="105"/>
        </w:rPr>
        <w:t xml:space="preserve"> </w:t>
      </w:r>
      <w:r>
        <w:rPr>
          <w:w w:val="105"/>
        </w:rPr>
        <w:t>и</w:t>
      </w:r>
      <w:r>
        <w:rPr>
          <w:spacing w:val="-3"/>
          <w:w w:val="105"/>
        </w:rPr>
        <w:t xml:space="preserve"> </w:t>
      </w:r>
      <w:r>
        <w:rPr>
          <w:w w:val="105"/>
        </w:rPr>
        <w:t>экспериментов,</w:t>
      </w:r>
      <w:r>
        <w:rPr>
          <w:spacing w:val="-7"/>
          <w:w w:val="105"/>
        </w:rPr>
        <w:t xml:space="preserve"> </w:t>
      </w:r>
      <w:r>
        <w:rPr>
          <w:w w:val="105"/>
        </w:rPr>
        <w:t>в том</w:t>
      </w:r>
      <w:r>
        <w:rPr>
          <w:spacing w:val="-5"/>
          <w:w w:val="105"/>
        </w:rPr>
        <w:t xml:space="preserve"> </w:t>
      </w:r>
      <w:r>
        <w:rPr>
          <w:w w:val="105"/>
        </w:rPr>
        <w:t>числе</w:t>
      </w:r>
      <w:r>
        <w:rPr>
          <w:spacing w:val="-3"/>
          <w:w w:val="105"/>
        </w:rPr>
        <w:t xml:space="preserve"> </w:t>
      </w:r>
      <w:r>
        <w:rPr>
          <w:w w:val="105"/>
        </w:rPr>
        <w:t>с</w:t>
      </w:r>
      <w:r>
        <w:rPr>
          <w:spacing w:val="-3"/>
          <w:w w:val="105"/>
        </w:rPr>
        <w:t xml:space="preserve"> </w:t>
      </w:r>
      <w:r>
        <w:rPr>
          <w:w w:val="105"/>
        </w:rPr>
        <w:t>использованием</w:t>
      </w:r>
      <w:r>
        <w:rPr>
          <w:spacing w:val="-5"/>
          <w:w w:val="105"/>
        </w:rPr>
        <w:t xml:space="preserve"> </w:t>
      </w:r>
      <w:r>
        <w:rPr>
          <w:w w:val="105"/>
        </w:rPr>
        <w:t>аналоговых</w:t>
      </w:r>
      <w:r>
        <w:rPr>
          <w:spacing w:val="-8"/>
          <w:w w:val="105"/>
        </w:rPr>
        <w:t xml:space="preserve"> </w:t>
      </w:r>
      <w:r>
        <w:rPr>
          <w:w w:val="105"/>
        </w:rPr>
        <w:t>и</w:t>
      </w:r>
      <w:r>
        <w:rPr>
          <w:spacing w:val="-3"/>
          <w:w w:val="105"/>
        </w:rPr>
        <w:t xml:space="preserve"> </w:t>
      </w:r>
      <w:r>
        <w:rPr>
          <w:w w:val="105"/>
        </w:rPr>
        <w:t>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w:t>
      </w:r>
      <w:r>
        <w:rPr>
          <w:spacing w:val="-3"/>
          <w:w w:val="105"/>
        </w:rPr>
        <w:t xml:space="preserve"> </w:t>
      </w:r>
      <w:r>
        <w:rPr>
          <w:w w:val="105"/>
        </w:rPr>
        <w:t>учебным и лабораторным оборудованием,</w:t>
      </w:r>
      <w:r>
        <w:rPr>
          <w:spacing w:val="-1"/>
          <w:w w:val="105"/>
        </w:rPr>
        <w:t xml:space="preserve"> </w:t>
      </w:r>
      <w:r>
        <w:rPr>
          <w:w w:val="105"/>
        </w:rPr>
        <w:t>химической посудой</w:t>
      </w:r>
      <w:r>
        <w:rPr>
          <w:spacing w:val="-3"/>
          <w:w w:val="105"/>
        </w:rPr>
        <w:t xml:space="preserve"> </w:t>
      </w:r>
      <w:r>
        <w:rPr>
          <w:w w:val="105"/>
        </w:rPr>
        <w:t>в соответствии с</w:t>
      </w:r>
      <w:r>
        <w:rPr>
          <w:spacing w:val="-3"/>
          <w:w w:val="105"/>
        </w:rPr>
        <w:t xml:space="preserve"> </w:t>
      </w:r>
      <w:r>
        <w:rPr>
          <w:w w:val="105"/>
        </w:rPr>
        <w:t>инструкциями на уроке, во внеурочной деятельности;</w:t>
      </w:r>
    </w:p>
    <w:p w:rsidR="00623054" w:rsidRDefault="004D1B06" w:rsidP="004D1B06">
      <w:pPr>
        <w:pStyle w:val="a3"/>
        <w:tabs>
          <w:tab w:val="left" w:pos="10632"/>
        </w:tabs>
        <w:spacing w:before="5" w:line="247" w:lineRule="auto"/>
        <w:ind w:right="-15"/>
      </w:pPr>
      <w:r>
        <w:rPr>
          <w:w w:val="105"/>
        </w:rPr>
        <w:t>использовать при выполнении учебных заданий научно-популярную литературу по биологии, справочные материалы, ресурсы сети Интернет;</w:t>
      </w:r>
    </w:p>
    <w:p w:rsidR="00623054" w:rsidRDefault="004D1B06" w:rsidP="004D1B06">
      <w:pPr>
        <w:pStyle w:val="a3"/>
        <w:tabs>
          <w:tab w:val="left" w:pos="10632"/>
        </w:tabs>
        <w:spacing w:before="9" w:line="247" w:lineRule="auto"/>
        <w:ind w:right="18"/>
      </w:pPr>
      <w:r>
        <w:rPr>
          <w:w w:val="105"/>
        </w:rPr>
        <w:t>создавать</w:t>
      </w:r>
      <w:r>
        <w:rPr>
          <w:spacing w:val="-9"/>
          <w:w w:val="105"/>
        </w:rPr>
        <w:t xml:space="preserve"> </w:t>
      </w:r>
      <w:r>
        <w:rPr>
          <w:w w:val="105"/>
        </w:rPr>
        <w:t>с</w:t>
      </w:r>
      <w:r>
        <w:rPr>
          <w:spacing w:val="-12"/>
          <w:w w:val="105"/>
        </w:rPr>
        <w:t xml:space="preserve"> </w:t>
      </w:r>
      <w:r>
        <w:rPr>
          <w:w w:val="105"/>
        </w:rPr>
        <w:t>помощью</w:t>
      </w:r>
      <w:r>
        <w:rPr>
          <w:spacing w:val="-7"/>
          <w:w w:val="105"/>
        </w:rPr>
        <w:t xml:space="preserve"> </w:t>
      </w:r>
      <w:r>
        <w:rPr>
          <w:w w:val="105"/>
        </w:rPr>
        <w:t>учителя</w:t>
      </w:r>
      <w:r>
        <w:rPr>
          <w:spacing w:val="-4"/>
          <w:w w:val="105"/>
        </w:rPr>
        <w:t xml:space="preserve"> </w:t>
      </w:r>
      <w:r>
        <w:rPr>
          <w:w w:val="105"/>
        </w:rPr>
        <w:t>собственные</w:t>
      </w:r>
      <w:r>
        <w:rPr>
          <w:spacing w:val="-12"/>
          <w:w w:val="105"/>
        </w:rPr>
        <w:t xml:space="preserve"> </w:t>
      </w:r>
      <w:r>
        <w:rPr>
          <w:w w:val="105"/>
        </w:rPr>
        <w:t>письменные</w:t>
      </w:r>
      <w:r>
        <w:rPr>
          <w:spacing w:val="-12"/>
          <w:w w:val="105"/>
        </w:rPr>
        <w:t xml:space="preserve"> </w:t>
      </w:r>
      <w:r>
        <w:rPr>
          <w:w w:val="105"/>
        </w:rPr>
        <w:t>и</w:t>
      </w:r>
      <w:r>
        <w:rPr>
          <w:spacing w:val="-7"/>
          <w:w w:val="105"/>
        </w:rPr>
        <w:t xml:space="preserve"> </w:t>
      </w:r>
      <w:r>
        <w:rPr>
          <w:w w:val="105"/>
        </w:rPr>
        <w:t>устные</w:t>
      </w:r>
      <w:r>
        <w:rPr>
          <w:spacing w:val="-12"/>
          <w:w w:val="105"/>
        </w:rPr>
        <w:t xml:space="preserve"> </w:t>
      </w:r>
      <w:r>
        <w:rPr>
          <w:w w:val="105"/>
        </w:rPr>
        <w:t>сообщения,</w:t>
      </w:r>
      <w:r>
        <w:rPr>
          <w:spacing w:val="-10"/>
          <w:w w:val="105"/>
        </w:rPr>
        <w:t xml:space="preserve"> </w:t>
      </w:r>
      <w:r>
        <w:rPr>
          <w:w w:val="105"/>
        </w:rPr>
        <w:t>грамотно</w:t>
      </w:r>
      <w:r>
        <w:rPr>
          <w:spacing w:val="-12"/>
          <w:w w:val="105"/>
        </w:rPr>
        <w:t xml:space="preserve"> </w:t>
      </w:r>
      <w:r>
        <w:rPr>
          <w:w w:val="105"/>
        </w:rPr>
        <w:t>использовать понятийный аппарат биологии, по возможности, сопровождать выступление презентацией;</w:t>
      </w:r>
    </w:p>
    <w:p w:rsidR="00623054" w:rsidRDefault="004D1B06" w:rsidP="004D1B06">
      <w:pPr>
        <w:pStyle w:val="a3"/>
        <w:tabs>
          <w:tab w:val="left" w:pos="10632"/>
        </w:tabs>
        <w:spacing w:before="3" w:line="252" w:lineRule="auto"/>
        <w:ind w:right="9"/>
      </w:pPr>
      <w:r>
        <w:rPr>
          <w:w w:val="105"/>
        </w:rPr>
        <w:t>владеть навыками работы с информацией биологического содержания, представленной в разной форме</w:t>
      </w:r>
      <w:r>
        <w:rPr>
          <w:spacing w:val="-3"/>
          <w:w w:val="105"/>
        </w:rPr>
        <w:t xml:space="preserve"> </w:t>
      </w:r>
      <w:r>
        <w:rPr>
          <w:w w:val="105"/>
        </w:rPr>
        <w:t>(в виде</w:t>
      </w:r>
      <w:r>
        <w:rPr>
          <w:spacing w:val="-3"/>
          <w:w w:val="105"/>
        </w:rPr>
        <w:t xml:space="preserve"> </w:t>
      </w:r>
      <w:r>
        <w:rPr>
          <w:w w:val="105"/>
        </w:rPr>
        <w:t>текста, табличных</w:t>
      </w:r>
      <w:r>
        <w:rPr>
          <w:spacing w:val="-2"/>
          <w:w w:val="105"/>
        </w:rPr>
        <w:t xml:space="preserve"> </w:t>
      </w:r>
      <w:r>
        <w:rPr>
          <w:w w:val="105"/>
        </w:rPr>
        <w:t>данных, схем, графиков, диаграмм, моделей, изображений), критического анализа информации и оценки ее достоверности с помощью учителя;</w:t>
      </w:r>
    </w:p>
    <w:p w:rsidR="00623054" w:rsidRDefault="004D1B06" w:rsidP="004D1B06">
      <w:pPr>
        <w:pStyle w:val="a3"/>
        <w:tabs>
          <w:tab w:val="left" w:pos="10632"/>
        </w:tabs>
        <w:spacing w:line="254" w:lineRule="auto"/>
        <w:ind w:right="10"/>
      </w:pPr>
      <w:r>
        <w:rPr>
          <w:w w:val="105"/>
        </w:rPr>
        <w:t>осуществлять отбор источников биологической информации в соответствии с заданным поисковым запросом с помощью учителя.</w:t>
      </w:r>
    </w:p>
    <w:p w:rsidR="00623054" w:rsidRDefault="004D1B06" w:rsidP="004D1B06">
      <w:pPr>
        <w:pStyle w:val="3"/>
        <w:numPr>
          <w:ilvl w:val="0"/>
          <w:numId w:val="70"/>
        </w:numPr>
        <w:tabs>
          <w:tab w:val="left" w:pos="376"/>
          <w:tab w:val="left" w:pos="10632"/>
        </w:tabs>
        <w:ind w:left="376" w:hanging="179"/>
      </w:pPr>
      <w:r>
        <w:rPr>
          <w:spacing w:val="-2"/>
          <w:w w:val="105"/>
        </w:rPr>
        <w:t>КЛАСС:</w:t>
      </w:r>
    </w:p>
    <w:p w:rsidR="00623054" w:rsidRDefault="004D1B06" w:rsidP="004D1B06">
      <w:pPr>
        <w:pStyle w:val="a3"/>
        <w:tabs>
          <w:tab w:val="left" w:pos="10632"/>
        </w:tabs>
        <w:spacing w:line="254" w:lineRule="auto"/>
        <w:ind w:right="12"/>
      </w:pPr>
      <w:r>
        <w:rPr>
          <w:w w:val="105"/>
        </w:rPr>
        <w:t>характеризовать с</w:t>
      </w:r>
      <w:r>
        <w:rPr>
          <w:spacing w:val="-4"/>
          <w:w w:val="105"/>
        </w:rPr>
        <w:t xml:space="preserve"> </w:t>
      </w:r>
      <w:r>
        <w:rPr>
          <w:w w:val="105"/>
        </w:rPr>
        <w:t>опорой</w:t>
      </w:r>
      <w:r>
        <w:rPr>
          <w:spacing w:val="-4"/>
          <w:w w:val="105"/>
        </w:rPr>
        <w:t xml:space="preserve"> </w:t>
      </w:r>
      <w:r>
        <w:rPr>
          <w:w w:val="105"/>
        </w:rPr>
        <w:t>на</w:t>
      </w:r>
      <w:r>
        <w:rPr>
          <w:spacing w:val="-4"/>
          <w:w w:val="105"/>
        </w:rPr>
        <w:t xml:space="preserve"> </w:t>
      </w:r>
      <w:r>
        <w:rPr>
          <w:w w:val="105"/>
        </w:rPr>
        <w:t>ключевые</w:t>
      </w:r>
      <w:r>
        <w:rPr>
          <w:spacing w:val="-4"/>
          <w:w w:val="105"/>
        </w:rPr>
        <w:t xml:space="preserve"> </w:t>
      </w:r>
      <w:r>
        <w:rPr>
          <w:w w:val="105"/>
        </w:rPr>
        <w:t>слова</w:t>
      </w:r>
      <w:r>
        <w:rPr>
          <w:spacing w:val="-4"/>
          <w:w w:val="105"/>
        </w:rPr>
        <w:t xml:space="preserve"> </w:t>
      </w:r>
      <w:r>
        <w:rPr>
          <w:w w:val="105"/>
        </w:rPr>
        <w:t>ботанику</w:t>
      </w:r>
      <w:r>
        <w:rPr>
          <w:spacing w:val="-9"/>
          <w:w w:val="105"/>
        </w:rPr>
        <w:t xml:space="preserve"> </w:t>
      </w:r>
      <w:r>
        <w:rPr>
          <w:w w:val="105"/>
        </w:rPr>
        <w:t>как</w:t>
      </w:r>
      <w:r>
        <w:rPr>
          <w:spacing w:val="-7"/>
          <w:w w:val="105"/>
        </w:rPr>
        <w:t xml:space="preserve"> </w:t>
      </w:r>
      <w:r>
        <w:rPr>
          <w:w w:val="105"/>
        </w:rPr>
        <w:t>биологическую</w:t>
      </w:r>
      <w:r>
        <w:rPr>
          <w:spacing w:val="-4"/>
          <w:w w:val="105"/>
        </w:rPr>
        <w:t xml:space="preserve"> </w:t>
      </w:r>
      <w:r>
        <w:rPr>
          <w:w w:val="105"/>
        </w:rPr>
        <w:t>науку,</w:t>
      </w:r>
      <w:r>
        <w:rPr>
          <w:spacing w:val="-2"/>
          <w:w w:val="105"/>
        </w:rPr>
        <w:t xml:space="preserve"> </w:t>
      </w:r>
      <w:r>
        <w:rPr>
          <w:w w:val="105"/>
        </w:rPr>
        <w:t>ее</w:t>
      </w:r>
      <w:r>
        <w:rPr>
          <w:spacing w:val="-10"/>
          <w:w w:val="105"/>
        </w:rPr>
        <w:t xml:space="preserve"> </w:t>
      </w:r>
      <w:r>
        <w:rPr>
          <w:w w:val="105"/>
        </w:rPr>
        <w:t>разделы</w:t>
      </w:r>
      <w:r>
        <w:rPr>
          <w:spacing w:val="-8"/>
          <w:w w:val="105"/>
        </w:rPr>
        <w:t xml:space="preserve"> </w:t>
      </w:r>
      <w:r>
        <w:rPr>
          <w:w w:val="105"/>
        </w:rPr>
        <w:t>и связи с другими науками и техникой;</w:t>
      </w:r>
    </w:p>
    <w:p w:rsidR="00623054" w:rsidRDefault="004D1B06" w:rsidP="004D1B06">
      <w:pPr>
        <w:pStyle w:val="a3"/>
        <w:tabs>
          <w:tab w:val="left" w:pos="10632"/>
        </w:tabs>
        <w:spacing w:line="252" w:lineRule="auto"/>
        <w:ind w:right="5"/>
      </w:pPr>
      <w:r>
        <w:t>приводить</w:t>
      </w:r>
      <w:r>
        <w:rPr>
          <w:spacing w:val="25"/>
        </w:rPr>
        <w:t xml:space="preserve"> </w:t>
      </w:r>
      <w:r>
        <w:t>примеры</w:t>
      </w:r>
      <w:r>
        <w:rPr>
          <w:spacing w:val="23"/>
        </w:rPr>
        <w:t xml:space="preserve"> </w:t>
      </w:r>
      <w:r>
        <w:t>вклада</w:t>
      </w:r>
      <w:r>
        <w:rPr>
          <w:spacing w:val="30"/>
        </w:rPr>
        <w:t xml:space="preserve"> </w:t>
      </w:r>
      <w:r>
        <w:t>отечественных</w:t>
      </w:r>
      <w:r>
        <w:rPr>
          <w:spacing w:val="20"/>
        </w:rPr>
        <w:t xml:space="preserve"> </w:t>
      </w:r>
      <w:r>
        <w:t>(в</w:t>
      </w:r>
      <w:r>
        <w:rPr>
          <w:spacing w:val="30"/>
        </w:rPr>
        <w:t xml:space="preserve"> </w:t>
      </w:r>
      <w:r>
        <w:t>том числе</w:t>
      </w:r>
      <w:r>
        <w:rPr>
          <w:spacing w:val="18"/>
        </w:rPr>
        <w:t xml:space="preserve"> </w:t>
      </w:r>
      <w:r>
        <w:t>В.В. Докучаев,</w:t>
      </w:r>
      <w:r>
        <w:rPr>
          <w:spacing w:val="22"/>
        </w:rPr>
        <w:t xml:space="preserve"> </w:t>
      </w:r>
      <w:r>
        <w:t>К.А. Тимирязев, С.Г.</w:t>
      </w:r>
      <w:r>
        <w:rPr>
          <w:spacing w:val="22"/>
        </w:rPr>
        <w:t xml:space="preserve"> </w:t>
      </w:r>
      <w:r>
        <w:t xml:space="preserve">Навашин) </w:t>
      </w:r>
      <w:r>
        <w:rPr>
          <w:w w:val="105"/>
        </w:rPr>
        <w:t>и</w:t>
      </w:r>
      <w:r>
        <w:rPr>
          <w:spacing w:val="-8"/>
          <w:w w:val="105"/>
        </w:rPr>
        <w:t xml:space="preserve"> </w:t>
      </w:r>
      <w:r>
        <w:rPr>
          <w:w w:val="105"/>
        </w:rPr>
        <w:t>зарубежных</w:t>
      </w:r>
      <w:r>
        <w:rPr>
          <w:spacing w:val="-7"/>
          <w:w w:val="105"/>
        </w:rPr>
        <w:t xml:space="preserve"> </w:t>
      </w:r>
      <w:r>
        <w:rPr>
          <w:w w:val="105"/>
        </w:rPr>
        <w:t>(в</w:t>
      </w:r>
      <w:r>
        <w:rPr>
          <w:spacing w:val="-2"/>
          <w:w w:val="105"/>
        </w:rPr>
        <w:t xml:space="preserve"> </w:t>
      </w:r>
      <w:r>
        <w:rPr>
          <w:w w:val="105"/>
        </w:rPr>
        <w:t>том</w:t>
      </w:r>
      <w:r>
        <w:rPr>
          <w:spacing w:val="-3"/>
          <w:w w:val="105"/>
        </w:rPr>
        <w:t xml:space="preserve"> </w:t>
      </w:r>
      <w:r>
        <w:rPr>
          <w:w w:val="105"/>
        </w:rPr>
        <w:t>числе</w:t>
      </w:r>
      <w:r>
        <w:rPr>
          <w:spacing w:val="-8"/>
          <w:w w:val="105"/>
        </w:rPr>
        <w:t xml:space="preserve"> </w:t>
      </w:r>
      <w:r>
        <w:rPr>
          <w:w w:val="105"/>
        </w:rPr>
        <w:t>Р.</w:t>
      </w:r>
      <w:r>
        <w:rPr>
          <w:spacing w:val="-5"/>
          <w:w w:val="105"/>
        </w:rPr>
        <w:t xml:space="preserve"> </w:t>
      </w:r>
      <w:r>
        <w:rPr>
          <w:w w:val="105"/>
        </w:rPr>
        <w:t>Гук,</w:t>
      </w:r>
      <w:r>
        <w:rPr>
          <w:spacing w:val="-6"/>
          <w:w w:val="105"/>
        </w:rPr>
        <w:t xml:space="preserve"> </w:t>
      </w:r>
      <w:r>
        <w:rPr>
          <w:w w:val="105"/>
        </w:rPr>
        <w:t>М.</w:t>
      </w:r>
      <w:r>
        <w:rPr>
          <w:spacing w:val="-5"/>
          <w:w w:val="105"/>
        </w:rPr>
        <w:t xml:space="preserve"> </w:t>
      </w:r>
      <w:r>
        <w:rPr>
          <w:w w:val="105"/>
        </w:rPr>
        <w:t>Мальпиги)</w:t>
      </w:r>
      <w:r>
        <w:rPr>
          <w:spacing w:val="-3"/>
          <w:w w:val="105"/>
        </w:rPr>
        <w:t xml:space="preserve"> </w:t>
      </w:r>
      <w:r>
        <w:rPr>
          <w:w w:val="105"/>
        </w:rPr>
        <w:t>ученых</w:t>
      </w:r>
      <w:r>
        <w:rPr>
          <w:spacing w:val="-7"/>
          <w:w w:val="105"/>
        </w:rPr>
        <w:t xml:space="preserve"> </w:t>
      </w:r>
      <w:r>
        <w:rPr>
          <w:w w:val="105"/>
        </w:rPr>
        <w:t>в</w:t>
      </w:r>
      <w:r>
        <w:rPr>
          <w:spacing w:val="-2"/>
          <w:w w:val="105"/>
        </w:rPr>
        <w:t xml:space="preserve"> </w:t>
      </w:r>
      <w:r>
        <w:rPr>
          <w:w w:val="105"/>
        </w:rPr>
        <w:t>развитие</w:t>
      </w:r>
      <w:r>
        <w:rPr>
          <w:spacing w:val="-8"/>
          <w:w w:val="105"/>
        </w:rPr>
        <w:t xml:space="preserve"> </w:t>
      </w:r>
      <w:r>
        <w:rPr>
          <w:w w:val="105"/>
        </w:rPr>
        <w:t>наук</w:t>
      </w:r>
      <w:r>
        <w:rPr>
          <w:spacing w:val="-4"/>
          <w:w w:val="105"/>
        </w:rPr>
        <w:t xml:space="preserve"> </w:t>
      </w:r>
      <w:r>
        <w:rPr>
          <w:w w:val="105"/>
        </w:rPr>
        <w:t>о</w:t>
      </w:r>
      <w:r>
        <w:rPr>
          <w:spacing w:val="-7"/>
          <w:w w:val="105"/>
        </w:rPr>
        <w:t xml:space="preserve"> </w:t>
      </w:r>
      <w:r>
        <w:rPr>
          <w:w w:val="105"/>
        </w:rPr>
        <w:t>растениях</w:t>
      </w:r>
      <w:r>
        <w:rPr>
          <w:spacing w:val="-7"/>
          <w:w w:val="105"/>
        </w:rPr>
        <w:t xml:space="preserve"> </w:t>
      </w:r>
      <w:r>
        <w:rPr>
          <w:w w:val="105"/>
        </w:rPr>
        <w:t>с</w:t>
      </w:r>
      <w:r>
        <w:rPr>
          <w:spacing w:val="-8"/>
          <w:w w:val="105"/>
        </w:rPr>
        <w:t xml:space="preserve"> </w:t>
      </w:r>
      <w:r>
        <w:rPr>
          <w:w w:val="105"/>
        </w:rPr>
        <w:t>опорой</w:t>
      </w:r>
      <w:r>
        <w:rPr>
          <w:spacing w:val="-8"/>
          <w:w w:val="105"/>
        </w:rPr>
        <w:t xml:space="preserve"> </w:t>
      </w:r>
      <w:r>
        <w:rPr>
          <w:w w:val="105"/>
        </w:rPr>
        <w:t>на</w:t>
      </w:r>
      <w:r>
        <w:rPr>
          <w:spacing w:val="-2"/>
          <w:w w:val="105"/>
        </w:rPr>
        <w:t xml:space="preserve"> </w:t>
      </w:r>
      <w:r>
        <w:rPr>
          <w:w w:val="105"/>
        </w:rPr>
        <w:t>учебник</w:t>
      </w:r>
      <w:r>
        <w:rPr>
          <w:spacing w:val="-4"/>
          <w:w w:val="105"/>
        </w:rPr>
        <w:t xml:space="preserve"> </w:t>
      </w:r>
      <w:r>
        <w:rPr>
          <w:w w:val="105"/>
        </w:rPr>
        <w:t>и другие источники информации;</w:t>
      </w:r>
    </w:p>
    <w:p w:rsidR="00623054" w:rsidRDefault="004D1B06" w:rsidP="004D1B06">
      <w:pPr>
        <w:pStyle w:val="a3"/>
        <w:tabs>
          <w:tab w:val="left" w:pos="10632"/>
        </w:tabs>
        <w:spacing w:line="249" w:lineRule="auto"/>
        <w:ind w:right="-15"/>
      </w:pPr>
      <w:r>
        <w:rPr>
          <w:w w:val="105"/>
        </w:rPr>
        <w:t xml:space="preserve">владеть основами понятийного аппарата и научного языка биологии: использовать изученные </w:t>
      </w:r>
      <w:r>
        <w:t xml:space="preserve">термины, понятия, теории, законы и закономерности для объяснения наблюдаемых биологических объектов, </w:t>
      </w:r>
      <w:r>
        <w:rPr>
          <w:w w:val="105"/>
        </w:rPr>
        <w:t>явлений</w:t>
      </w:r>
      <w:r>
        <w:rPr>
          <w:spacing w:val="-8"/>
          <w:w w:val="105"/>
        </w:rPr>
        <w:t xml:space="preserve"> </w:t>
      </w:r>
      <w:r>
        <w:rPr>
          <w:w w:val="105"/>
        </w:rPr>
        <w:t>и</w:t>
      </w:r>
      <w:r>
        <w:rPr>
          <w:spacing w:val="-8"/>
          <w:w w:val="105"/>
        </w:rPr>
        <w:t xml:space="preserve"> </w:t>
      </w:r>
      <w:r>
        <w:rPr>
          <w:w w:val="105"/>
        </w:rPr>
        <w:t>процессов;</w:t>
      </w:r>
      <w:r>
        <w:rPr>
          <w:spacing w:val="-6"/>
          <w:w w:val="105"/>
        </w:rPr>
        <w:t xml:space="preserve"> </w:t>
      </w:r>
      <w:r>
        <w:rPr>
          <w:w w:val="105"/>
        </w:rPr>
        <w:t>ориентироваться</w:t>
      </w:r>
      <w:r>
        <w:rPr>
          <w:spacing w:val="-6"/>
          <w:w w:val="105"/>
        </w:rPr>
        <w:t xml:space="preserve"> </w:t>
      </w:r>
      <w:r>
        <w:rPr>
          <w:w w:val="105"/>
        </w:rPr>
        <w:t>в</w:t>
      </w:r>
      <w:r>
        <w:rPr>
          <w:spacing w:val="-8"/>
          <w:w w:val="105"/>
        </w:rPr>
        <w:t xml:space="preserve"> </w:t>
      </w:r>
      <w:r>
        <w:rPr>
          <w:w w:val="105"/>
        </w:rPr>
        <w:t>биологических</w:t>
      </w:r>
      <w:r>
        <w:rPr>
          <w:spacing w:val="-14"/>
          <w:w w:val="105"/>
        </w:rPr>
        <w:t xml:space="preserve"> </w:t>
      </w:r>
      <w:r>
        <w:rPr>
          <w:w w:val="105"/>
        </w:rPr>
        <w:t>понятиях</w:t>
      </w:r>
      <w:r>
        <w:rPr>
          <w:spacing w:val="-14"/>
          <w:w w:val="105"/>
        </w:rPr>
        <w:t xml:space="preserve"> </w:t>
      </w:r>
      <w:r>
        <w:rPr>
          <w:w w:val="105"/>
        </w:rPr>
        <w:t>и</w:t>
      </w:r>
      <w:r>
        <w:rPr>
          <w:spacing w:val="-2"/>
          <w:w w:val="105"/>
        </w:rPr>
        <w:t xml:space="preserve"> </w:t>
      </w:r>
      <w:r>
        <w:rPr>
          <w:w w:val="105"/>
        </w:rPr>
        <w:t>терминах</w:t>
      </w:r>
      <w:r>
        <w:rPr>
          <w:spacing w:val="-14"/>
          <w:w w:val="105"/>
        </w:rPr>
        <w:t xml:space="preserve"> </w:t>
      </w:r>
      <w:r>
        <w:rPr>
          <w:w w:val="105"/>
        </w:rPr>
        <w:t>и</w:t>
      </w:r>
      <w:r>
        <w:rPr>
          <w:spacing w:val="-8"/>
          <w:w w:val="105"/>
        </w:rPr>
        <w:t xml:space="preserve"> </w:t>
      </w:r>
      <w:r>
        <w:rPr>
          <w:w w:val="105"/>
        </w:rPr>
        <w:t>оперировать</w:t>
      </w:r>
      <w:r>
        <w:rPr>
          <w:spacing w:val="-11"/>
          <w:w w:val="105"/>
        </w:rPr>
        <w:t xml:space="preserve"> </w:t>
      </w:r>
      <w:r>
        <w:rPr>
          <w:w w:val="105"/>
        </w:rPr>
        <w:t>ими</w:t>
      </w:r>
      <w:r>
        <w:rPr>
          <w:spacing w:val="-8"/>
          <w:w w:val="105"/>
        </w:rPr>
        <w:t xml:space="preserve"> </w:t>
      </w:r>
      <w:r>
        <w:rPr>
          <w:w w:val="105"/>
        </w:rPr>
        <w:t>на</w:t>
      </w:r>
      <w:r>
        <w:rPr>
          <w:spacing w:val="-8"/>
          <w:w w:val="105"/>
        </w:rPr>
        <w:t xml:space="preserve"> </w:t>
      </w:r>
      <w:r>
        <w:rPr>
          <w:w w:val="105"/>
        </w:rPr>
        <w:t>базовом уровне</w:t>
      </w:r>
      <w:r>
        <w:rPr>
          <w:spacing w:val="-3"/>
          <w:w w:val="105"/>
        </w:rPr>
        <w:t xml:space="preserve"> </w:t>
      </w:r>
      <w:r>
        <w:rPr>
          <w:w w:val="105"/>
        </w:rPr>
        <w:t>(в том числе:</w:t>
      </w:r>
      <w:r>
        <w:rPr>
          <w:spacing w:val="-1"/>
          <w:w w:val="105"/>
        </w:rPr>
        <w:t xml:space="preserve"> </w:t>
      </w:r>
      <w:r>
        <w:rPr>
          <w:w w:val="105"/>
        </w:rPr>
        <w:t>ботаника,</w:t>
      </w:r>
      <w:r>
        <w:rPr>
          <w:spacing w:val="-1"/>
          <w:w w:val="105"/>
        </w:rPr>
        <w:t xml:space="preserve"> </w:t>
      </w:r>
      <w:r>
        <w:rPr>
          <w:w w:val="105"/>
        </w:rPr>
        <w:t>растительная</w:t>
      </w:r>
      <w:r>
        <w:rPr>
          <w:spacing w:val="-1"/>
          <w:w w:val="105"/>
        </w:rPr>
        <w:t xml:space="preserve"> </w:t>
      </w:r>
      <w:r>
        <w:rPr>
          <w:w w:val="105"/>
        </w:rPr>
        <w:t>клетка, растительная</w:t>
      </w:r>
      <w:r>
        <w:rPr>
          <w:spacing w:val="-1"/>
          <w:w w:val="105"/>
        </w:rPr>
        <w:t xml:space="preserve"> </w:t>
      </w:r>
      <w:r>
        <w:rPr>
          <w:w w:val="105"/>
        </w:rPr>
        <w:t>ткань,</w:t>
      </w:r>
      <w:r>
        <w:rPr>
          <w:spacing w:val="-1"/>
          <w:w w:val="105"/>
        </w:rPr>
        <w:t xml:space="preserve"> </w:t>
      </w:r>
      <w:r>
        <w:rPr>
          <w:w w:val="105"/>
        </w:rPr>
        <w:t>органы растения,</w:t>
      </w:r>
      <w:r>
        <w:rPr>
          <w:spacing w:val="-1"/>
          <w:w w:val="105"/>
        </w:rPr>
        <w:t xml:space="preserve"> </w:t>
      </w:r>
      <w:r>
        <w:rPr>
          <w:w w:val="105"/>
        </w:rPr>
        <w:t>система органов растения</w:t>
      </w:r>
      <w:r>
        <w:rPr>
          <w:spacing w:val="-7"/>
          <w:w w:val="105"/>
        </w:rPr>
        <w:t xml:space="preserve"> </w:t>
      </w:r>
      <w:r>
        <w:rPr>
          <w:w w:val="105"/>
        </w:rPr>
        <w:t>(корень,</w:t>
      </w:r>
      <w:r>
        <w:rPr>
          <w:spacing w:val="-2"/>
          <w:w w:val="105"/>
        </w:rPr>
        <w:t xml:space="preserve"> </w:t>
      </w:r>
      <w:r>
        <w:rPr>
          <w:w w:val="105"/>
        </w:rPr>
        <w:t>побег,</w:t>
      </w:r>
      <w:r>
        <w:rPr>
          <w:spacing w:val="-7"/>
          <w:w w:val="105"/>
        </w:rPr>
        <w:t xml:space="preserve"> </w:t>
      </w:r>
      <w:r>
        <w:rPr>
          <w:w w:val="105"/>
        </w:rPr>
        <w:t>почка,</w:t>
      </w:r>
      <w:r>
        <w:rPr>
          <w:spacing w:val="-7"/>
          <w:w w:val="105"/>
        </w:rPr>
        <w:t xml:space="preserve"> </w:t>
      </w:r>
      <w:r>
        <w:rPr>
          <w:w w:val="105"/>
        </w:rPr>
        <w:t>лист,</w:t>
      </w:r>
      <w:r>
        <w:rPr>
          <w:spacing w:val="-7"/>
          <w:w w:val="105"/>
        </w:rPr>
        <w:t xml:space="preserve"> </w:t>
      </w:r>
      <w:r>
        <w:rPr>
          <w:w w:val="105"/>
        </w:rPr>
        <w:t>видоизмененные</w:t>
      </w:r>
      <w:r>
        <w:rPr>
          <w:spacing w:val="-4"/>
          <w:w w:val="105"/>
        </w:rPr>
        <w:t xml:space="preserve"> </w:t>
      </w:r>
      <w:r>
        <w:rPr>
          <w:w w:val="105"/>
        </w:rPr>
        <w:t>органы,</w:t>
      </w:r>
      <w:r>
        <w:rPr>
          <w:spacing w:val="-7"/>
          <w:w w:val="105"/>
        </w:rPr>
        <w:t xml:space="preserve"> </w:t>
      </w:r>
      <w:r>
        <w:rPr>
          <w:w w:val="105"/>
        </w:rPr>
        <w:t>цветок,</w:t>
      </w:r>
      <w:r>
        <w:rPr>
          <w:spacing w:val="-1"/>
          <w:w w:val="105"/>
        </w:rPr>
        <w:t xml:space="preserve"> </w:t>
      </w:r>
      <w:r>
        <w:rPr>
          <w:w w:val="105"/>
        </w:rPr>
        <w:t>плод,</w:t>
      </w:r>
      <w:r>
        <w:rPr>
          <w:spacing w:val="-1"/>
          <w:w w:val="105"/>
        </w:rPr>
        <w:t xml:space="preserve"> </w:t>
      </w:r>
      <w:r>
        <w:rPr>
          <w:w w:val="105"/>
        </w:rPr>
        <w:t>семя),</w:t>
      </w:r>
      <w:r>
        <w:rPr>
          <w:spacing w:val="-1"/>
          <w:w w:val="105"/>
        </w:rPr>
        <w:t xml:space="preserve"> </w:t>
      </w:r>
      <w:r>
        <w:rPr>
          <w:w w:val="105"/>
        </w:rPr>
        <w:t>растительный организм,</w:t>
      </w:r>
    </w:p>
    <w:p w:rsidR="00623054" w:rsidRDefault="004D1B06" w:rsidP="004D1B06">
      <w:pPr>
        <w:pStyle w:val="a3"/>
        <w:tabs>
          <w:tab w:val="left" w:pos="10632"/>
        </w:tabs>
        <w:spacing w:before="77" w:line="254" w:lineRule="auto"/>
        <w:ind w:right="2" w:firstLine="0"/>
      </w:pPr>
      <w:r>
        <w:rPr>
          <w:w w:val="105"/>
        </w:rPr>
        <w:t>минеральное питание, фотосинтез, дыхание, рост, размножение, развитие) в соответствии с поставленной задачей и в контексте с визуальной опорой;</w:t>
      </w:r>
    </w:p>
    <w:p w:rsidR="00623054" w:rsidRDefault="004D1B06" w:rsidP="004D1B06">
      <w:pPr>
        <w:pStyle w:val="a3"/>
        <w:tabs>
          <w:tab w:val="left" w:pos="10632"/>
        </w:tabs>
        <w:spacing w:line="249" w:lineRule="auto"/>
        <w:ind w:right="-15"/>
      </w:pPr>
      <w:r>
        <w:rPr>
          <w:w w:val="105"/>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w:t>
      </w:r>
      <w:r>
        <w:rPr>
          <w:w w:val="105"/>
        </w:rPr>
        <w:lastRenderedPageBreak/>
        <w:t>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623054" w:rsidRDefault="004D1B06" w:rsidP="004D1B06">
      <w:pPr>
        <w:pStyle w:val="a3"/>
        <w:tabs>
          <w:tab w:val="left" w:pos="10632"/>
        </w:tabs>
        <w:spacing w:line="254" w:lineRule="auto"/>
        <w:ind w:right="13"/>
      </w:pPr>
      <w:r>
        <w:rPr>
          <w:w w:val="105"/>
        </w:rPr>
        <w:t>различать</w:t>
      </w:r>
      <w:r>
        <w:rPr>
          <w:spacing w:val="-6"/>
          <w:w w:val="105"/>
        </w:rPr>
        <w:t xml:space="preserve"> </w:t>
      </w:r>
      <w:r>
        <w:rPr>
          <w:w w:val="105"/>
        </w:rPr>
        <w:t>и</w:t>
      </w:r>
      <w:r>
        <w:rPr>
          <w:spacing w:val="-4"/>
          <w:w w:val="105"/>
        </w:rPr>
        <w:t xml:space="preserve"> </w:t>
      </w:r>
      <w:r>
        <w:rPr>
          <w:w w:val="105"/>
        </w:rPr>
        <w:t>описывать</w:t>
      </w:r>
      <w:r>
        <w:rPr>
          <w:spacing w:val="-12"/>
          <w:w w:val="105"/>
        </w:rPr>
        <w:t xml:space="preserve"> </w:t>
      </w:r>
      <w:r>
        <w:rPr>
          <w:w w:val="105"/>
        </w:rPr>
        <w:t>живые</w:t>
      </w:r>
      <w:r>
        <w:rPr>
          <w:spacing w:val="-16"/>
          <w:w w:val="105"/>
        </w:rPr>
        <w:t xml:space="preserve"> </w:t>
      </w:r>
      <w:r>
        <w:rPr>
          <w:w w:val="105"/>
        </w:rPr>
        <w:t>и</w:t>
      </w:r>
      <w:r>
        <w:rPr>
          <w:spacing w:val="-9"/>
          <w:w w:val="105"/>
        </w:rPr>
        <w:t xml:space="preserve"> </w:t>
      </w:r>
      <w:r>
        <w:rPr>
          <w:w w:val="105"/>
        </w:rPr>
        <w:t>гербарные</w:t>
      </w:r>
      <w:r>
        <w:rPr>
          <w:spacing w:val="-16"/>
          <w:w w:val="105"/>
        </w:rPr>
        <w:t xml:space="preserve"> </w:t>
      </w:r>
      <w:r>
        <w:rPr>
          <w:w w:val="105"/>
        </w:rPr>
        <w:t>экземпляры</w:t>
      </w:r>
      <w:r>
        <w:rPr>
          <w:spacing w:val="-6"/>
          <w:w w:val="105"/>
        </w:rPr>
        <w:t xml:space="preserve"> </w:t>
      </w:r>
      <w:r>
        <w:rPr>
          <w:w w:val="105"/>
        </w:rPr>
        <w:t>растений</w:t>
      </w:r>
      <w:r>
        <w:rPr>
          <w:spacing w:val="-10"/>
          <w:w w:val="105"/>
        </w:rPr>
        <w:t xml:space="preserve"> </w:t>
      </w:r>
      <w:r>
        <w:rPr>
          <w:w w:val="105"/>
        </w:rPr>
        <w:t>по</w:t>
      </w:r>
      <w:r>
        <w:rPr>
          <w:spacing w:val="-15"/>
          <w:w w:val="105"/>
        </w:rPr>
        <w:t xml:space="preserve"> </w:t>
      </w:r>
      <w:r>
        <w:rPr>
          <w:w w:val="105"/>
        </w:rPr>
        <w:t>заданному</w:t>
      </w:r>
      <w:r>
        <w:rPr>
          <w:spacing w:val="-15"/>
          <w:w w:val="105"/>
        </w:rPr>
        <w:t xml:space="preserve"> </w:t>
      </w:r>
      <w:r>
        <w:rPr>
          <w:w w:val="105"/>
        </w:rPr>
        <w:t>плану,</w:t>
      </w:r>
      <w:r>
        <w:rPr>
          <w:spacing w:val="-7"/>
          <w:w w:val="105"/>
        </w:rPr>
        <w:t xml:space="preserve"> </w:t>
      </w:r>
      <w:r>
        <w:rPr>
          <w:w w:val="105"/>
        </w:rPr>
        <w:t>части</w:t>
      </w:r>
      <w:r>
        <w:rPr>
          <w:spacing w:val="-10"/>
          <w:w w:val="105"/>
        </w:rPr>
        <w:t xml:space="preserve"> </w:t>
      </w:r>
      <w:r>
        <w:rPr>
          <w:w w:val="105"/>
        </w:rPr>
        <w:t>растений по</w:t>
      </w:r>
      <w:r>
        <w:rPr>
          <w:spacing w:val="-2"/>
          <w:w w:val="105"/>
        </w:rPr>
        <w:t xml:space="preserve"> </w:t>
      </w:r>
      <w:r>
        <w:rPr>
          <w:w w:val="105"/>
        </w:rPr>
        <w:t>изображениям, схемам, моделям, муляжам, рельефным таблицам с</w:t>
      </w:r>
      <w:r>
        <w:rPr>
          <w:spacing w:val="-3"/>
          <w:w w:val="105"/>
        </w:rPr>
        <w:t xml:space="preserve"> </w:t>
      </w:r>
      <w:r>
        <w:rPr>
          <w:w w:val="105"/>
        </w:rPr>
        <w:t>помощью учителя;</w:t>
      </w:r>
    </w:p>
    <w:p w:rsidR="00623054" w:rsidRDefault="004D1B06" w:rsidP="004D1B06">
      <w:pPr>
        <w:pStyle w:val="a3"/>
        <w:tabs>
          <w:tab w:val="left" w:pos="10632"/>
        </w:tabs>
        <w:spacing w:line="247" w:lineRule="auto"/>
        <w:ind w:right="4"/>
      </w:pPr>
      <w:r>
        <w:rPr>
          <w:w w:val="105"/>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623054" w:rsidRDefault="004D1B06" w:rsidP="004D1B06">
      <w:pPr>
        <w:pStyle w:val="a3"/>
        <w:tabs>
          <w:tab w:val="left" w:pos="10632"/>
        </w:tabs>
        <w:spacing w:line="247" w:lineRule="auto"/>
        <w:ind w:right="2"/>
      </w:pPr>
      <w:r>
        <w:rPr>
          <w:w w:val="105"/>
        </w:rPr>
        <w:t xml:space="preserve">сравнивать растительные ткани и органы растений между собой с помощью учителя, с опорой на </w:t>
      </w:r>
      <w:r>
        <w:rPr>
          <w:spacing w:val="-2"/>
          <w:w w:val="105"/>
        </w:rPr>
        <w:t>алгоритм;</w:t>
      </w:r>
    </w:p>
    <w:p w:rsidR="00623054" w:rsidRDefault="004D1B06" w:rsidP="004D1B06">
      <w:pPr>
        <w:pStyle w:val="a3"/>
        <w:tabs>
          <w:tab w:val="left" w:pos="10632"/>
        </w:tabs>
        <w:spacing w:before="3" w:line="249" w:lineRule="auto"/>
        <w:ind w:right="8"/>
      </w:pPr>
      <w:r>
        <w:rPr>
          <w:w w:val="105"/>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w w:val="105"/>
        </w:rPr>
        <w:t>лаборатории;</w:t>
      </w:r>
    </w:p>
    <w:p w:rsidR="00623054" w:rsidRDefault="004D1B06" w:rsidP="004D1B06">
      <w:pPr>
        <w:pStyle w:val="a3"/>
        <w:tabs>
          <w:tab w:val="left" w:pos="10632"/>
        </w:tabs>
        <w:spacing w:before="9" w:line="249" w:lineRule="auto"/>
        <w:ind w:right="-15"/>
      </w:pPr>
      <w:r>
        <w:rPr>
          <w:w w:val="105"/>
        </w:rPr>
        <w:t xml:space="preserve">характеризовать с опорой на ключевые слова процессы жизнедеятельности растений: поглощение </w:t>
      </w:r>
      <w:r>
        <w:t xml:space="preserve">воды и минеральное питание, фотосинтез, дыхание, рост, развитие, способы естественного и искусственного </w:t>
      </w:r>
      <w:r>
        <w:rPr>
          <w:w w:val="105"/>
        </w:rPr>
        <w:t>вегетативного размножения; семенное размножение</w:t>
      </w:r>
      <w:r>
        <w:rPr>
          <w:spacing w:val="-2"/>
          <w:w w:val="105"/>
        </w:rPr>
        <w:t xml:space="preserve"> </w:t>
      </w:r>
      <w:r>
        <w:rPr>
          <w:w w:val="105"/>
        </w:rPr>
        <w:t>(на примере</w:t>
      </w:r>
      <w:r>
        <w:rPr>
          <w:spacing w:val="-2"/>
          <w:w w:val="105"/>
        </w:rPr>
        <w:t xml:space="preserve"> </w:t>
      </w:r>
      <w:r>
        <w:rPr>
          <w:w w:val="105"/>
        </w:rPr>
        <w:t>покрытосеменных, или цветковых);</w:t>
      </w:r>
    </w:p>
    <w:p w:rsidR="00623054" w:rsidRDefault="004D1B06" w:rsidP="004D1B06">
      <w:pPr>
        <w:pStyle w:val="a3"/>
        <w:tabs>
          <w:tab w:val="left" w:pos="10632"/>
        </w:tabs>
        <w:spacing w:before="3" w:line="247" w:lineRule="auto"/>
        <w:ind w:right="5"/>
      </w:pPr>
      <w:r>
        <w:rPr>
          <w:w w:val="105"/>
        </w:rPr>
        <w:t>выявлять</w:t>
      </w:r>
      <w:r>
        <w:rPr>
          <w:spacing w:val="-10"/>
          <w:w w:val="105"/>
        </w:rPr>
        <w:t xml:space="preserve"> </w:t>
      </w:r>
      <w:r>
        <w:rPr>
          <w:w w:val="105"/>
        </w:rPr>
        <w:t>с</w:t>
      </w:r>
      <w:r>
        <w:rPr>
          <w:spacing w:val="-13"/>
          <w:w w:val="105"/>
        </w:rPr>
        <w:t xml:space="preserve"> </w:t>
      </w:r>
      <w:r>
        <w:rPr>
          <w:w w:val="105"/>
        </w:rPr>
        <w:t>помощью</w:t>
      </w:r>
      <w:r>
        <w:rPr>
          <w:spacing w:val="-7"/>
          <w:w w:val="105"/>
        </w:rPr>
        <w:t xml:space="preserve"> </w:t>
      </w:r>
      <w:r>
        <w:rPr>
          <w:w w:val="105"/>
        </w:rPr>
        <w:t>учителя</w:t>
      </w:r>
      <w:r>
        <w:rPr>
          <w:spacing w:val="-10"/>
          <w:w w:val="105"/>
        </w:rPr>
        <w:t xml:space="preserve"> </w:t>
      </w:r>
      <w:r>
        <w:rPr>
          <w:w w:val="105"/>
        </w:rPr>
        <w:t>причинно-следственные</w:t>
      </w:r>
      <w:r>
        <w:rPr>
          <w:spacing w:val="-7"/>
          <w:w w:val="105"/>
        </w:rPr>
        <w:t xml:space="preserve"> </w:t>
      </w:r>
      <w:r>
        <w:rPr>
          <w:w w:val="105"/>
        </w:rPr>
        <w:t>связи</w:t>
      </w:r>
      <w:r>
        <w:rPr>
          <w:spacing w:val="-14"/>
          <w:w w:val="105"/>
        </w:rPr>
        <w:t xml:space="preserve"> </w:t>
      </w:r>
      <w:r>
        <w:rPr>
          <w:w w:val="105"/>
        </w:rPr>
        <w:t>между</w:t>
      </w:r>
      <w:r>
        <w:rPr>
          <w:spacing w:val="-12"/>
          <w:w w:val="105"/>
        </w:rPr>
        <w:t xml:space="preserve"> </w:t>
      </w:r>
      <w:r>
        <w:rPr>
          <w:w w:val="105"/>
        </w:rPr>
        <w:t>строением</w:t>
      </w:r>
      <w:r>
        <w:rPr>
          <w:spacing w:val="-9"/>
          <w:w w:val="105"/>
        </w:rPr>
        <w:t xml:space="preserve"> </w:t>
      </w:r>
      <w:r>
        <w:rPr>
          <w:w w:val="105"/>
        </w:rPr>
        <w:t>и</w:t>
      </w:r>
      <w:r>
        <w:rPr>
          <w:spacing w:val="-7"/>
          <w:w w:val="105"/>
        </w:rPr>
        <w:t xml:space="preserve"> </w:t>
      </w:r>
      <w:r>
        <w:rPr>
          <w:w w:val="105"/>
        </w:rPr>
        <w:t>функциями</w:t>
      </w:r>
      <w:r>
        <w:rPr>
          <w:spacing w:val="-1"/>
          <w:w w:val="105"/>
        </w:rPr>
        <w:t xml:space="preserve"> </w:t>
      </w:r>
      <w:r>
        <w:rPr>
          <w:w w:val="105"/>
        </w:rPr>
        <w:t>тканей</w:t>
      </w:r>
      <w:r>
        <w:rPr>
          <w:spacing w:val="-2"/>
          <w:w w:val="105"/>
        </w:rPr>
        <w:t xml:space="preserve"> </w:t>
      </w:r>
      <w:r>
        <w:rPr>
          <w:w w:val="105"/>
        </w:rPr>
        <w:t>и органов растений, строением и жизнедеятельностью растений;</w:t>
      </w:r>
    </w:p>
    <w:p w:rsidR="00623054" w:rsidRDefault="004D1B06" w:rsidP="004D1B06">
      <w:pPr>
        <w:pStyle w:val="a3"/>
        <w:tabs>
          <w:tab w:val="left" w:pos="10632"/>
        </w:tabs>
        <w:spacing w:before="2" w:line="254" w:lineRule="auto"/>
        <w:ind w:left="903" w:right="1891" w:firstLine="0"/>
      </w:pPr>
      <w:r>
        <w:rPr>
          <w:w w:val="105"/>
        </w:rPr>
        <w:t>классифицировать</w:t>
      </w:r>
      <w:r>
        <w:rPr>
          <w:spacing w:val="-13"/>
          <w:w w:val="105"/>
        </w:rPr>
        <w:t xml:space="preserve"> </w:t>
      </w:r>
      <w:r>
        <w:rPr>
          <w:w w:val="105"/>
        </w:rPr>
        <w:t>с</w:t>
      </w:r>
      <w:r>
        <w:rPr>
          <w:spacing w:val="-16"/>
          <w:w w:val="105"/>
        </w:rPr>
        <w:t xml:space="preserve"> </w:t>
      </w:r>
      <w:r>
        <w:rPr>
          <w:w w:val="105"/>
        </w:rPr>
        <w:t>помощью</w:t>
      </w:r>
      <w:r>
        <w:rPr>
          <w:spacing w:val="-6"/>
          <w:w w:val="105"/>
        </w:rPr>
        <w:t xml:space="preserve"> </w:t>
      </w:r>
      <w:r>
        <w:rPr>
          <w:w w:val="105"/>
        </w:rPr>
        <w:t>учителя</w:t>
      </w:r>
      <w:r>
        <w:rPr>
          <w:spacing w:val="-10"/>
          <w:w w:val="105"/>
        </w:rPr>
        <w:t xml:space="preserve"> </w:t>
      </w:r>
      <w:r>
        <w:rPr>
          <w:w w:val="105"/>
        </w:rPr>
        <w:t>растения</w:t>
      </w:r>
      <w:r>
        <w:rPr>
          <w:spacing w:val="-15"/>
          <w:w w:val="105"/>
        </w:rPr>
        <w:t xml:space="preserve"> </w:t>
      </w:r>
      <w:r>
        <w:rPr>
          <w:w w:val="105"/>
        </w:rPr>
        <w:t>и</w:t>
      </w:r>
      <w:r>
        <w:rPr>
          <w:spacing w:val="-6"/>
          <w:w w:val="105"/>
        </w:rPr>
        <w:t xml:space="preserve"> </w:t>
      </w:r>
      <w:r>
        <w:rPr>
          <w:w w:val="105"/>
        </w:rPr>
        <w:t>их</w:t>
      </w:r>
      <w:r>
        <w:rPr>
          <w:spacing w:val="-16"/>
          <w:w w:val="105"/>
        </w:rPr>
        <w:t xml:space="preserve"> </w:t>
      </w:r>
      <w:r>
        <w:rPr>
          <w:w w:val="105"/>
        </w:rPr>
        <w:t>части</w:t>
      </w:r>
      <w:r>
        <w:rPr>
          <w:spacing w:val="-11"/>
          <w:w w:val="105"/>
        </w:rPr>
        <w:t xml:space="preserve"> </w:t>
      </w:r>
      <w:r>
        <w:rPr>
          <w:w w:val="105"/>
        </w:rPr>
        <w:t>по</w:t>
      </w:r>
      <w:r>
        <w:rPr>
          <w:spacing w:val="-11"/>
          <w:w w:val="105"/>
        </w:rPr>
        <w:t xml:space="preserve"> </w:t>
      </w:r>
      <w:r>
        <w:rPr>
          <w:w w:val="105"/>
        </w:rPr>
        <w:t>разным</w:t>
      </w:r>
      <w:r>
        <w:rPr>
          <w:spacing w:val="-1"/>
          <w:w w:val="105"/>
        </w:rPr>
        <w:t xml:space="preserve"> </w:t>
      </w:r>
      <w:r>
        <w:rPr>
          <w:w w:val="105"/>
        </w:rPr>
        <w:t>основаниям; иметь представление о роли растений в природе и жизни человека;</w:t>
      </w:r>
    </w:p>
    <w:p w:rsidR="00623054" w:rsidRDefault="004D1B06" w:rsidP="004D1B06">
      <w:pPr>
        <w:pStyle w:val="a3"/>
        <w:tabs>
          <w:tab w:val="left" w:pos="10632"/>
        </w:tabs>
        <w:spacing w:line="247" w:lineRule="auto"/>
        <w:ind w:right="10"/>
      </w:pPr>
      <w:r>
        <w:rPr>
          <w:w w:val="105"/>
        </w:rPr>
        <w:t>применять полученные знания для выращивания и размножения культурных растений, овладеть приемами выращивания культурных растений;</w:t>
      </w:r>
    </w:p>
    <w:p w:rsidR="00623054" w:rsidRDefault="004D1B06" w:rsidP="004D1B06">
      <w:pPr>
        <w:pStyle w:val="a3"/>
        <w:tabs>
          <w:tab w:val="left" w:pos="10632"/>
        </w:tabs>
        <w:spacing w:before="4" w:line="249" w:lineRule="auto"/>
        <w:ind w:right="-15"/>
      </w:pPr>
      <w:r>
        <w:rPr>
          <w:w w:val="105"/>
        </w:rPr>
        <w:t>понимать способы</w:t>
      </w:r>
      <w:r>
        <w:rPr>
          <w:spacing w:val="-6"/>
          <w:w w:val="105"/>
        </w:rPr>
        <w:t xml:space="preserve"> </w:t>
      </w:r>
      <w:r>
        <w:rPr>
          <w:w w:val="105"/>
        </w:rPr>
        <w:t>получения</w:t>
      </w:r>
      <w:r>
        <w:rPr>
          <w:spacing w:val="-6"/>
          <w:w w:val="105"/>
        </w:rPr>
        <w:t xml:space="preserve"> </w:t>
      </w:r>
      <w:r>
        <w:rPr>
          <w:w w:val="105"/>
        </w:rPr>
        <w:t>биологических</w:t>
      </w:r>
      <w:r>
        <w:rPr>
          <w:spacing w:val="-8"/>
          <w:w w:val="105"/>
        </w:rPr>
        <w:t xml:space="preserve"> </w:t>
      </w:r>
      <w:r>
        <w:rPr>
          <w:w w:val="105"/>
        </w:rPr>
        <w:t>знаний;</w:t>
      </w:r>
      <w:r>
        <w:rPr>
          <w:spacing w:val="-6"/>
          <w:w w:val="105"/>
        </w:rPr>
        <w:t xml:space="preserve"> </w:t>
      </w:r>
      <w:r>
        <w:rPr>
          <w:w w:val="105"/>
        </w:rPr>
        <w:t>иметь опыт</w:t>
      </w:r>
      <w:r>
        <w:rPr>
          <w:spacing w:val="-7"/>
          <w:w w:val="105"/>
        </w:rPr>
        <w:t xml:space="preserve"> </w:t>
      </w:r>
      <w:r>
        <w:rPr>
          <w:w w:val="105"/>
        </w:rPr>
        <w:t>использования</w:t>
      </w:r>
      <w:r>
        <w:rPr>
          <w:spacing w:val="-6"/>
          <w:w w:val="105"/>
        </w:rPr>
        <w:t xml:space="preserve"> </w:t>
      </w:r>
      <w:r>
        <w:rPr>
          <w:w w:val="105"/>
        </w:rPr>
        <w:t>методов</w:t>
      </w:r>
      <w:r>
        <w:rPr>
          <w:spacing w:val="-3"/>
          <w:w w:val="105"/>
        </w:rPr>
        <w:t xml:space="preserve"> </w:t>
      </w:r>
      <w:r>
        <w:rPr>
          <w:w w:val="105"/>
        </w:rPr>
        <w:t>биологии с целью изучения живых объектов, биологических явлений и процессов: наблюдение, описание, проведение несложных</w:t>
      </w:r>
      <w:r>
        <w:rPr>
          <w:spacing w:val="-8"/>
          <w:w w:val="105"/>
        </w:rPr>
        <w:t xml:space="preserve"> </w:t>
      </w:r>
      <w:r>
        <w:rPr>
          <w:w w:val="105"/>
        </w:rPr>
        <w:t>биологических</w:t>
      </w:r>
      <w:r>
        <w:rPr>
          <w:spacing w:val="-2"/>
          <w:w w:val="105"/>
        </w:rPr>
        <w:t xml:space="preserve"> </w:t>
      </w:r>
      <w:r>
        <w:rPr>
          <w:w w:val="105"/>
        </w:rPr>
        <w:t>опытов</w:t>
      </w:r>
      <w:r>
        <w:rPr>
          <w:spacing w:val="-3"/>
          <w:w w:val="105"/>
        </w:rPr>
        <w:t xml:space="preserve"> </w:t>
      </w:r>
      <w:r>
        <w:rPr>
          <w:w w:val="105"/>
        </w:rPr>
        <w:t>и</w:t>
      </w:r>
      <w:r>
        <w:rPr>
          <w:spacing w:val="-3"/>
          <w:w w:val="105"/>
        </w:rPr>
        <w:t xml:space="preserve"> </w:t>
      </w:r>
      <w:r>
        <w:rPr>
          <w:w w:val="105"/>
        </w:rPr>
        <w:t>экспериментов,</w:t>
      </w:r>
      <w:r>
        <w:rPr>
          <w:spacing w:val="-6"/>
          <w:w w:val="105"/>
        </w:rPr>
        <w:t xml:space="preserve"> </w:t>
      </w:r>
      <w:r>
        <w:rPr>
          <w:w w:val="105"/>
        </w:rPr>
        <w:t>в том</w:t>
      </w:r>
      <w:r>
        <w:rPr>
          <w:spacing w:val="-4"/>
          <w:w w:val="105"/>
        </w:rPr>
        <w:t xml:space="preserve"> </w:t>
      </w:r>
      <w:r>
        <w:rPr>
          <w:w w:val="105"/>
        </w:rPr>
        <w:t>числе</w:t>
      </w:r>
      <w:r>
        <w:rPr>
          <w:spacing w:val="-3"/>
          <w:w w:val="105"/>
        </w:rPr>
        <w:t xml:space="preserve"> </w:t>
      </w:r>
      <w:r>
        <w:rPr>
          <w:w w:val="105"/>
        </w:rPr>
        <w:t>с</w:t>
      </w:r>
      <w:r>
        <w:rPr>
          <w:spacing w:val="-10"/>
          <w:w w:val="105"/>
        </w:rPr>
        <w:t xml:space="preserve"> </w:t>
      </w:r>
      <w:r>
        <w:rPr>
          <w:w w:val="105"/>
        </w:rPr>
        <w:t>использованием</w:t>
      </w:r>
      <w:r>
        <w:rPr>
          <w:spacing w:val="-4"/>
          <w:w w:val="105"/>
        </w:rPr>
        <w:t xml:space="preserve"> </w:t>
      </w:r>
      <w:r>
        <w:rPr>
          <w:w w:val="105"/>
        </w:rPr>
        <w:t>аналоговых</w:t>
      </w:r>
      <w:r>
        <w:rPr>
          <w:spacing w:val="-8"/>
          <w:w w:val="105"/>
        </w:rPr>
        <w:t xml:space="preserve"> </w:t>
      </w:r>
      <w:r>
        <w:rPr>
          <w:w w:val="105"/>
        </w:rPr>
        <w:t>и</w:t>
      </w:r>
      <w:r>
        <w:rPr>
          <w:spacing w:val="-3"/>
          <w:w w:val="105"/>
        </w:rPr>
        <w:t xml:space="preserve"> </w:t>
      </w:r>
      <w:r>
        <w:rPr>
          <w:w w:val="105"/>
        </w:rPr>
        <w:t>цифровых приборов и инструментов;</w:t>
      </w:r>
      <w:r>
        <w:rPr>
          <w:spacing w:val="40"/>
          <w:w w:val="105"/>
        </w:rPr>
        <w:t xml:space="preserve"> </w:t>
      </w: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623054" w:rsidRDefault="004D1B06" w:rsidP="004D1B06">
      <w:pPr>
        <w:pStyle w:val="a3"/>
        <w:tabs>
          <w:tab w:val="left" w:pos="10632"/>
        </w:tabs>
        <w:spacing w:before="7" w:line="247" w:lineRule="auto"/>
        <w:ind w:right="12"/>
      </w:pPr>
      <w:r>
        <w:rPr>
          <w:w w:val="105"/>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623054" w:rsidRDefault="004D1B06" w:rsidP="004D1B06">
      <w:pPr>
        <w:pStyle w:val="a3"/>
        <w:tabs>
          <w:tab w:val="left" w:pos="10632"/>
        </w:tabs>
        <w:spacing w:before="2" w:line="254" w:lineRule="auto"/>
        <w:ind w:right="2"/>
      </w:pPr>
      <w:r>
        <w:rPr>
          <w:w w:val="105"/>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623054" w:rsidRDefault="004D1B06" w:rsidP="004D1B06">
      <w:pPr>
        <w:pStyle w:val="a3"/>
        <w:tabs>
          <w:tab w:val="left" w:pos="10632"/>
        </w:tabs>
        <w:spacing w:line="252" w:lineRule="auto"/>
        <w:ind w:right="5"/>
      </w:pPr>
      <w:r>
        <w:rPr>
          <w:w w:val="105"/>
        </w:rPr>
        <w:t>владеть навыками работы с информацией биологического содержания, представленной в разной форме</w:t>
      </w:r>
      <w:r>
        <w:rPr>
          <w:spacing w:val="-3"/>
          <w:w w:val="105"/>
        </w:rPr>
        <w:t xml:space="preserve"> </w:t>
      </w:r>
      <w:r>
        <w:rPr>
          <w:w w:val="105"/>
        </w:rPr>
        <w:t>(в виде</w:t>
      </w:r>
      <w:r>
        <w:rPr>
          <w:spacing w:val="-3"/>
          <w:w w:val="105"/>
        </w:rPr>
        <w:t xml:space="preserve"> </w:t>
      </w:r>
      <w:r>
        <w:rPr>
          <w:w w:val="105"/>
        </w:rPr>
        <w:t>текста, табличных</w:t>
      </w:r>
      <w:r>
        <w:rPr>
          <w:spacing w:val="-2"/>
          <w:w w:val="105"/>
        </w:rPr>
        <w:t xml:space="preserve"> </w:t>
      </w:r>
      <w:r>
        <w:rPr>
          <w:w w:val="105"/>
        </w:rPr>
        <w:t>данных, схем, графиков, диаграмм, моделей, изображений), критического анализа информации и оценки ее достоверности с помощью учителя.</w:t>
      </w:r>
    </w:p>
    <w:p w:rsidR="00623054" w:rsidRDefault="004D1B06" w:rsidP="004D1B06">
      <w:pPr>
        <w:pStyle w:val="3"/>
        <w:numPr>
          <w:ilvl w:val="0"/>
          <w:numId w:val="70"/>
        </w:numPr>
        <w:tabs>
          <w:tab w:val="left" w:pos="376"/>
          <w:tab w:val="left" w:pos="10632"/>
        </w:tabs>
        <w:ind w:left="376" w:hanging="179"/>
        <w:jc w:val="both"/>
      </w:pPr>
      <w:r>
        <w:rPr>
          <w:spacing w:val="-2"/>
          <w:w w:val="105"/>
        </w:rPr>
        <w:t>КЛАСС:</w:t>
      </w:r>
    </w:p>
    <w:p w:rsidR="00623054" w:rsidRDefault="004D1B06" w:rsidP="004D1B06">
      <w:pPr>
        <w:pStyle w:val="a3"/>
        <w:tabs>
          <w:tab w:val="left" w:pos="10632"/>
        </w:tabs>
        <w:spacing w:line="252" w:lineRule="auto"/>
        <w:ind w:right="-15"/>
      </w:pPr>
      <w:r>
        <w:rPr>
          <w:w w:val="105"/>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23054" w:rsidRDefault="004D1B06" w:rsidP="004D1B06">
      <w:pPr>
        <w:pStyle w:val="a3"/>
        <w:tabs>
          <w:tab w:val="left" w:pos="10632"/>
        </w:tabs>
        <w:spacing w:line="252" w:lineRule="auto"/>
      </w:pPr>
      <w:r>
        <w:rPr>
          <w:w w:val="105"/>
        </w:rPr>
        <w:t>приводить</w:t>
      </w:r>
      <w:r>
        <w:rPr>
          <w:spacing w:val="-5"/>
          <w:w w:val="105"/>
        </w:rPr>
        <w:t xml:space="preserve"> </w:t>
      </w:r>
      <w:r>
        <w:rPr>
          <w:w w:val="105"/>
        </w:rPr>
        <w:t>примеры</w:t>
      </w:r>
      <w:r>
        <w:rPr>
          <w:spacing w:val="-6"/>
          <w:w w:val="105"/>
        </w:rPr>
        <w:t xml:space="preserve"> </w:t>
      </w:r>
      <w:r>
        <w:rPr>
          <w:w w:val="105"/>
        </w:rPr>
        <w:t>вклада</w:t>
      </w:r>
      <w:r>
        <w:rPr>
          <w:spacing w:val="-2"/>
          <w:w w:val="105"/>
        </w:rPr>
        <w:t xml:space="preserve"> </w:t>
      </w:r>
      <w:r>
        <w:rPr>
          <w:w w:val="105"/>
        </w:rPr>
        <w:t>отечественных</w:t>
      </w:r>
      <w:r>
        <w:rPr>
          <w:spacing w:val="-1"/>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8"/>
          <w:w w:val="105"/>
        </w:rPr>
        <w:t xml:space="preserve"> </w:t>
      </w:r>
      <w:r>
        <w:rPr>
          <w:w w:val="105"/>
        </w:rPr>
        <w:t>Г.Ф. Морозов, Н.И.</w:t>
      </w:r>
      <w:r>
        <w:rPr>
          <w:spacing w:val="-6"/>
          <w:w w:val="105"/>
        </w:rPr>
        <w:t xml:space="preserve"> </w:t>
      </w:r>
      <w:r>
        <w:rPr>
          <w:w w:val="105"/>
        </w:rPr>
        <w:t>Вавилов,</w:t>
      </w:r>
      <w:r>
        <w:rPr>
          <w:spacing w:val="-6"/>
          <w:w w:val="105"/>
        </w:rPr>
        <w:t xml:space="preserve"> </w:t>
      </w:r>
      <w:r>
        <w:rPr>
          <w:w w:val="105"/>
        </w:rPr>
        <w:t>И.В. Мичурин) и</w:t>
      </w:r>
      <w:r>
        <w:rPr>
          <w:spacing w:val="-8"/>
          <w:w w:val="105"/>
        </w:rPr>
        <w:t xml:space="preserve"> </w:t>
      </w:r>
      <w:r>
        <w:rPr>
          <w:w w:val="105"/>
        </w:rPr>
        <w:t>зарубежных</w:t>
      </w:r>
      <w:r>
        <w:rPr>
          <w:spacing w:val="-7"/>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8"/>
          <w:w w:val="105"/>
        </w:rPr>
        <w:t xml:space="preserve"> </w:t>
      </w:r>
      <w:r>
        <w:rPr>
          <w:w w:val="105"/>
        </w:rPr>
        <w:t>К.</w:t>
      </w:r>
      <w:r>
        <w:rPr>
          <w:spacing w:val="-6"/>
          <w:w w:val="105"/>
        </w:rPr>
        <w:t xml:space="preserve"> </w:t>
      </w:r>
      <w:r>
        <w:rPr>
          <w:w w:val="105"/>
        </w:rPr>
        <w:t>Линней, Л.</w:t>
      </w:r>
      <w:r>
        <w:rPr>
          <w:spacing w:val="-6"/>
          <w:w w:val="105"/>
        </w:rPr>
        <w:t xml:space="preserve"> </w:t>
      </w:r>
      <w:r>
        <w:rPr>
          <w:w w:val="105"/>
        </w:rPr>
        <w:t>Пастер)</w:t>
      </w:r>
      <w:r>
        <w:rPr>
          <w:spacing w:val="-4"/>
          <w:w w:val="105"/>
        </w:rPr>
        <w:t xml:space="preserve"> </w:t>
      </w:r>
      <w:r>
        <w:rPr>
          <w:w w:val="105"/>
        </w:rPr>
        <w:t>ученых</w:t>
      </w:r>
      <w:r>
        <w:rPr>
          <w:spacing w:val="-7"/>
          <w:w w:val="105"/>
        </w:rPr>
        <w:t xml:space="preserve"> </w:t>
      </w:r>
      <w:r>
        <w:rPr>
          <w:w w:val="105"/>
        </w:rPr>
        <w:t>в</w:t>
      </w:r>
      <w:r>
        <w:rPr>
          <w:spacing w:val="-2"/>
          <w:w w:val="105"/>
        </w:rPr>
        <w:t xml:space="preserve"> </w:t>
      </w:r>
      <w:r>
        <w:rPr>
          <w:w w:val="105"/>
        </w:rPr>
        <w:t>развитие</w:t>
      </w:r>
      <w:r>
        <w:rPr>
          <w:spacing w:val="-8"/>
          <w:w w:val="105"/>
        </w:rPr>
        <w:t xml:space="preserve"> </w:t>
      </w:r>
      <w:r>
        <w:rPr>
          <w:w w:val="105"/>
        </w:rPr>
        <w:t>наук</w:t>
      </w:r>
      <w:r>
        <w:rPr>
          <w:spacing w:val="-5"/>
          <w:w w:val="105"/>
        </w:rPr>
        <w:t xml:space="preserve"> </w:t>
      </w:r>
      <w:r>
        <w:rPr>
          <w:w w:val="105"/>
        </w:rPr>
        <w:t>о</w:t>
      </w:r>
      <w:r>
        <w:rPr>
          <w:spacing w:val="-1"/>
          <w:w w:val="105"/>
        </w:rPr>
        <w:t xml:space="preserve"> </w:t>
      </w:r>
      <w:r>
        <w:rPr>
          <w:w w:val="105"/>
        </w:rPr>
        <w:t>растениях,</w:t>
      </w:r>
      <w:r>
        <w:rPr>
          <w:spacing w:val="-6"/>
          <w:w w:val="105"/>
        </w:rPr>
        <w:t xml:space="preserve"> </w:t>
      </w:r>
      <w:r>
        <w:rPr>
          <w:w w:val="105"/>
        </w:rPr>
        <w:t>грибах,</w:t>
      </w:r>
      <w:r>
        <w:rPr>
          <w:spacing w:val="-6"/>
          <w:w w:val="105"/>
        </w:rPr>
        <w:t xml:space="preserve"> </w:t>
      </w:r>
      <w:r>
        <w:rPr>
          <w:w w:val="105"/>
        </w:rPr>
        <w:t>лишайниках, бактериях с опорой на учебник и другие источники информации;</w:t>
      </w:r>
    </w:p>
    <w:p w:rsidR="00623054" w:rsidRDefault="004D1B06" w:rsidP="004D1B06">
      <w:pPr>
        <w:pStyle w:val="a3"/>
        <w:tabs>
          <w:tab w:val="left" w:pos="10632"/>
        </w:tabs>
        <w:spacing w:line="252" w:lineRule="auto"/>
        <w:ind w:right="-15"/>
      </w:pPr>
      <w:r>
        <w:rPr>
          <w:w w:val="105"/>
        </w:rPr>
        <w:t xml:space="preserve">владеть основами понятийного аппарата и научного языка биологии: использовать изученные </w:t>
      </w:r>
      <w:r>
        <w:t xml:space="preserve">термины, понятия, теории, законы и закономерности для объяснения наблюдаемых биологических объектов, </w:t>
      </w:r>
      <w:r>
        <w:rPr>
          <w:w w:val="105"/>
        </w:rPr>
        <w:t>явлений и процессов;</w:t>
      </w:r>
    </w:p>
    <w:p w:rsidR="00623054" w:rsidRDefault="004D1B06" w:rsidP="004D1B06">
      <w:pPr>
        <w:pStyle w:val="a3"/>
        <w:tabs>
          <w:tab w:val="left" w:pos="10632"/>
        </w:tabs>
        <w:spacing w:line="252" w:lineRule="auto"/>
        <w:ind w:right="3"/>
      </w:pPr>
      <w:r>
        <w:rPr>
          <w:w w:val="105"/>
        </w:rPr>
        <w:t>ориентироваться</w:t>
      </w:r>
      <w:r>
        <w:rPr>
          <w:spacing w:val="-6"/>
          <w:w w:val="105"/>
        </w:rPr>
        <w:t xml:space="preserve"> </w:t>
      </w:r>
      <w:r>
        <w:rPr>
          <w:w w:val="105"/>
        </w:rPr>
        <w:t>в</w:t>
      </w:r>
      <w:r>
        <w:rPr>
          <w:spacing w:val="-3"/>
          <w:w w:val="105"/>
        </w:rPr>
        <w:t xml:space="preserve"> </w:t>
      </w:r>
      <w:r>
        <w:rPr>
          <w:w w:val="105"/>
        </w:rPr>
        <w:t>биологических</w:t>
      </w:r>
      <w:r>
        <w:rPr>
          <w:spacing w:val="-2"/>
          <w:w w:val="105"/>
        </w:rPr>
        <w:t xml:space="preserve"> </w:t>
      </w:r>
      <w:r>
        <w:rPr>
          <w:w w:val="105"/>
        </w:rPr>
        <w:t>понятиях</w:t>
      </w:r>
      <w:r>
        <w:rPr>
          <w:spacing w:val="-8"/>
          <w:w w:val="105"/>
        </w:rPr>
        <w:t xml:space="preserve"> </w:t>
      </w:r>
      <w:r>
        <w:rPr>
          <w:w w:val="105"/>
        </w:rPr>
        <w:t>и</w:t>
      </w:r>
      <w:r>
        <w:rPr>
          <w:spacing w:val="-3"/>
          <w:w w:val="105"/>
        </w:rPr>
        <w:t xml:space="preserve"> </w:t>
      </w:r>
      <w:r>
        <w:rPr>
          <w:w w:val="105"/>
        </w:rPr>
        <w:t>терминах</w:t>
      </w:r>
      <w:r>
        <w:rPr>
          <w:spacing w:val="-8"/>
          <w:w w:val="105"/>
        </w:rPr>
        <w:t xml:space="preserve"> </w:t>
      </w:r>
      <w:r>
        <w:rPr>
          <w:w w:val="105"/>
        </w:rPr>
        <w:t>и оперировать ими</w:t>
      </w:r>
      <w:r>
        <w:rPr>
          <w:spacing w:val="-3"/>
          <w:w w:val="105"/>
        </w:rPr>
        <w:t xml:space="preserve"> </w:t>
      </w:r>
      <w:r>
        <w:rPr>
          <w:w w:val="105"/>
        </w:rPr>
        <w:t>на</w:t>
      </w:r>
      <w:r>
        <w:rPr>
          <w:spacing w:val="-3"/>
          <w:w w:val="105"/>
        </w:rPr>
        <w:t xml:space="preserve"> </w:t>
      </w:r>
      <w:r>
        <w:rPr>
          <w:w w:val="105"/>
        </w:rPr>
        <w:t>базовом уровне</w:t>
      </w:r>
      <w:r>
        <w:rPr>
          <w:spacing w:val="-3"/>
          <w:w w:val="105"/>
        </w:rPr>
        <w:t xml:space="preserve"> </w:t>
      </w:r>
      <w:r>
        <w:rPr>
          <w:w w:val="105"/>
        </w:rPr>
        <w:t>(в</w:t>
      </w:r>
      <w:r>
        <w:rPr>
          <w:spacing w:val="-3"/>
          <w:w w:val="105"/>
        </w:rPr>
        <w:t xml:space="preserve"> </w:t>
      </w:r>
      <w:r>
        <w:rPr>
          <w:w w:val="105"/>
        </w:rPr>
        <w:t>том числе:</w:t>
      </w:r>
      <w:r>
        <w:rPr>
          <w:spacing w:val="-6"/>
          <w:w w:val="105"/>
        </w:rPr>
        <w:t xml:space="preserve"> </w:t>
      </w:r>
      <w:r>
        <w:rPr>
          <w:w w:val="105"/>
        </w:rPr>
        <w:t>ботаника,</w:t>
      </w:r>
      <w:r>
        <w:rPr>
          <w:spacing w:val="-6"/>
          <w:w w:val="105"/>
        </w:rPr>
        <w:t xml:space="preserve"> </w:t>
      </w:r>
      <w:r>
        <w:rPr>
          <w:w w:val="105"/>
        </w:rPr>
        <w:t>экология растений,</w:t>
      </w:r>
      <w:r>
        <w:rPr>
          <w:spacing w:val="-6"/>
          <w:w w:val="105"/>
        </w:rPr>
        <w:t xml:space="preserve"> </w:t>
      </w:r>
      <w:r>
        <w:rPr>
          <w:w w:val="105"/>
        </w:rPr>
        <w:t>царство, отдел, класс, семейство, род,</w:t>
      </w:r>
      <w:r>
        <w:rPr>
          <w:spacing w:val="-6"/>
          <w:w w:val="105"/>
        </w:rPr>
        <w:t xml:space="preserve"> </w:t>
      </w:r>
      <w:r>
        <w:rPr>
          <w:w w:val="105"/>
        </w:rPr>
        <w:t>вид,</w:t>
      </w:r>
      <w:r>
        <w:rPr>
          <w:spacing w:val="-6"/>
          <w:w w:val="105"/>
        </w:rPr>
        <w:t xml:space="preserve"> </w:t>
      </w:r>
      <w:r>
        <w:rPr>
          <w:w w:val="105"/>
        </w:rPr>
        <w:t>жизненная</w:t>
      </w:r>
      <w:r>
        <w:rPr>
          <w:spacing w:val="-6"/>
          <w:w w:val="105"/>
        </w:rPr>
        <w:t xml:space="preserve"> </w:t>
      </w:r>
      <w:r>
        <w:rPr>
          <w:w w:val="105"/>
        </w:rPr>
        <w:t>форма</w:t>
      </w:r>
      <w:r>
        <w:rPr>
          <w:spacing w:val="-3"/>
          <w:w w:val="105"/>
        </w:rPr>
        <w:t xml:space="preserve"> </w:t>
      </w:r>
      <w:r>
        <w:rPr>
          <w:w w:val="105"/>
        </w:rPr>
        <w:t xml:space="preserve">растений, </w:t>
      </w:r>
      <w:r>
        <w:t xml:space="preserve">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w:t>
      </w:r>
      <w:r>
        <w:rPr>
          <w:w w:val="105"/>
        </w:rPr>
        <w:t>лишайники,</w:t>
      </w:r>
      <w:r>
        <w:rPr>
          <w:spacing w:val="-2"/>
          <w:w w:val="105"/>
        </w:rPr>
        <w:t xml:space="preserve"> </w:t>
      </w:r>
      <w:r>
        <w:rPr>
          <w:w w:val="105"/>
        </w:rPr>
        <w:t>бактерии) в соответствии с</w:t>
      </w:r>
      <w:r>
        <w:rPr>
          <w:spacing w:val="-5"/>
          <w:w w:val="105"/>
        </w:rPr>
        <w:t xml:space="preserve"> </w:t>
      </w:r>
      <w:r>
        <w:rPr>
          <w:w w:val="105"/>
        </w:rPr>
        <w:t>поставленной задачей и в контексте с визуальной опорой;</w:t>
      </w:r>
    </w:p>
    <w:p w:rsidR="00623054" w:rsidRDefault="004D1B06" w:rsidP="004D1B06">
      <w:pPr>
        <w:pStyle w:val="a3"/>
        <w:tabs>
          <w:tab w:val="left" w:pos="10632"/>
        </w:tabs>
        <w:spacing w:before="77" w:line="252" w:lineRule="auto"/>
        <w:ind w:right="12"/>
      </w:pPr>
      <w:r>
        <w:rPr>
          <w:w w:val="105"/>
        </w:rPr>
        <w:t>различать</w:t>
      </w:r>
      <w:r>
        <w:rPr>
          <w:spacing w:val="-10"/>
          <w:w w:val="105"/>
        </w:rPr>
        <w:t xml:space="preserve"> </w:t>
      </w:r>
      <w:r>
        <w:rPr>
          <w:w w:val="105"/>
        </w:rPr>
        <w:t>и</w:t>
      </w:r>
      <w:r>
        <w:rPr>
          <w:spacing w:val="-6"/>
          <w:w w:val="105"/>
        </w:rPr>
        <w:t xml:space="preserve"> </w:t>
      </w:r>
      <w:r>
        <w:rPr>
          <w:w w:val="105"/>
        </w:rPr>
        <w:t>описывать</w:t>
      </w:r>
      <w:r>
        <w:rPr>
          <w:spacing w:val="-8"/>
          <w:w w:val="105"/>
        </w:rPr>
        <w:t xml:space="preserve"> </w:t>
      </w:r>
      <w:r>
        <w:rPr>
          <w:w w:val="105"/>
        </w:rPr>
        <w:t>с</w:t>
      </w:r>
      <w:r>
        <w:rPr>
          <w:spacing w:val="-11"/>
          <w:w w:val="105"/>
        </w:rPr>
        <w:t xml:space="preserve"> </w:t>
      </w:r>
      <w:r>
        <w:rPr>
          <w:w w:val="105"/>
        </w:rPr>
        <w:t>помощью</w:t>
      </w:r>
      <w:r>
        <w:rPr>
          <w:spacing w:val="-6"/>
          <w:w w:val="105"/>
        </w:rPr>
        <w:t xml:space="preserve"> </w:t>
      </w:r>
      <w:r>
        <w:rPr>
          <w:w w:val="105"/>
        </w:rPr>
        <w:t>учителя</w:t>
      </w:r>
      <w:r>
        <w:rPr>
          <w:spacing w:val="-9"/>
          <w:w w:val="105"/>
        </w:rPr>
        <w:t xml:space="preserve"> </w:t>
      </w:r>
      <w:r>
        <w:rPr>
          <w:w w:val="105"/>
        </w:rPr>
        <w:t>живые</w:t>
      </w:r>
      <w:r>
        <w:rPr>
          <w:spacing w:val="-16"/>
          <w:w w:val="105"/>
        </w:rPr>
        <w:t xml:space="preserve"> </w:t>
      </w:r>
      <w:r>
        <w:rPr>
          <w:w w:val="105"/>
        </w:rPr>
        <w:t>и</w:t>
      </w:r>
      <w:r>
        <w:rPr>
          <w:spacing w:val="-10"/>
          <w:w w:val="105"/>
        </w:rPr>
        <w:t xml:space="preserve"> </w:t>
      </w:r>
      <w:r>
        <w:rPr>
          <w:w w:val="105"/>
        </w:rPr>
        <w:t>гербарные</w:t>
      </w:r>
      <w:r>
        <w:rPr>
          <w:spacing w:val="-11"/>
          <w:w w:val="105"/>
        </w:rPr>
        <w:t xml:space="preserve"> </w:t>
      </w:r>
      <w:r>
        <w:rPr>
          <w:w w:val="105"/>
        </w:rPr>
        <w:t>экземпляры</w:t>
      </w:r>
      <w:r>
        <w:rPr>
          <w:spacing w:val="-9"/>
          <w:w w:val="105"/>
        </w:rPr>
        <w:t xml:space="preserve"> </w:t>
      </w:r>
      <w:r>
        <w:rPr>
          <w:w w:val="105"/>
        </w:rPr>
        <w:t>растений,</w:t>
      </w:r>
      <w:r>
        <w:rPr>
          <w:spacing w:val="-9"/>
          <w:w w:val="105"/>
        </w:rPr>
        <w:t xml:space="preserve"> </w:t>
      </w:r>
      <w:r>
        <w:rPr>
          <w:w w:val="105"/>
        </w:rPr>
        <w:t>части растений по изображениям, схемам, моделям, муляжам, рельефным таблицам; грибы по изображениям, схемам, муляжам; бактерии по изображениям;</w:t>
      </w:r>
    </w:p>
    <w:p w:rsidR="00623054" w:rsidRDefault="004D1B06" w:rsidP="004D1B06">
      <w:pPr>
        <w:pStyle w:val="a3"/>
        <w:tabs>
          <w:tab w:val="left" w:pos="10632"/>
        </w:tabs>
        <w:spacing w:line="254" w:lineRule="auto"/>
        <w:ind w:right="11"/>
      </w:pPr>
      <w:r>
        <w:rPr>
          <w:w w:val="105"/>
        </w:rPr>
        <w:lastRenderedPageBreak/>
        <w:t>выявлять признаки классов в строении покрытосеменных или цветковых, признаки семейств двудольных</w:t>
      </w:r>
      <w:r>
        <w:rPr>
          <w:spacing w:val="-1"/>
          <w:w w:val="105"/>
        </w:rPr>
        <w:t xml:space="preserve"> </w:t>
      </w:r>
      <w:r>
        <w:rPr>
          <w:w w:val="105"/>
        </w:rPr>
        <w:t>и однодольных растений с опорой на ключевые слова, схемы;</w:t>
      </w:r>
    </w:p>
    <w:p w:rsidR="00623054" w:rsidRDefault="004D1B06" w:rsidP="004D1B06">
      <w:pPr>
        <w:pStyle w:val="a3"/>
        <w:tabs>
          <w:tab w:val="left" w:pos="10632"/>
        </w:tabs>
        <w:spacing w:line="249" w:lineRule="auto"/>
        <w:ind w:right="13"/>
      </w:pPr>
      <w:r>
        <w:t xml:space="preserve">определять систематическое положение растительного организма (на примере покрытосеменных или </w:t>
      </w:r>
      <w:r>
        <w:rPr>
          <w:w w:val="105"/>
        </w:rPr>
        <w:t>цветковых) с помощью определительной карточки;</w:t>
      </w:r>
    </w:p>
    <w:p w:rsidR="00623054" w:rsidRDefault="004D1B06" w:rsidP="004D1B06">
      <w:pPr>
        <w:pStyle w:val="a3"/>
        <w:tabs>
          <w:tab w:val="left" w:pos="10632"/>
        </w:tabs>
        <w:spacing w:line="249" w:lineRule="auto"/>
        <w:ind w:right="6"/>
      </w:pPr>
      <w:r>
        <w:rPr>
          <w:w w:val="105"/>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23054" w:rsidRDefault="004D1B06" w:rsidP="004D1B06">
      <w:pPr>
        <w:pStyle w:val="a3"/>
        <w:tabs>
          <w:tab w:val="left" w:pos="10632"/>
        </w:tabs>
        <w:spacing w:line="247" w:lineRule="auto"/>
        <w:ind w:right="14"/>
      </w:pPr>
      <w:r>
        <w:rPr>
          <w:w w:val="105"/>
        </w:rPr>
        <w:t>выделять существенные признаки строения и жизнедеятельности растений, бактерий, грибов и лишайников с опорой на ключевые слова;</w:t>
      </w:r>
    </w:p>
    <w:p w:rsidR="00623054" w:rsidRDefault="004D1B06" w:rsidP="004D1B06">
      <w:pPr>
        <w:pStyle w:val="a3"/>
        <w:tabs>
          <w:tab w:val="left" w:pos="10632"/>
        </w:tabs>
        <w:spacing w:before="6" w:line="249" w:lineRule="auto"/>
        <w:ind w:right="-15"/>
      </w:pPr>
      <w:r>
        <w:rPr>
          <w:w w:val="105"/>
        </w:rPr>
        <w:t>проводить описание</w:t>
      </w:r>
      <w:r>
        <w:rPr>
          <w:spacing w:val="-7"/>
          <w:w w:val="105"/>
        </w:rPr>
        <w:t xml:space="preserve"> </w:t>
      </w:r>
      <w:r>
        <w:rPr>
          <w:w w:val="105"/>
        </w:rPr>
        <w:t>и сравнивать</w:t>
      </w:r>
      <w:r>
        <w:rPr>
          <w:spacing w:val="-4"/>
          <w:w w:val="105"/>
        </w:rPr>
        <w:t xml:space="preserve"> </w:t>
      </w:r>
      <w:r>
        <w:rPr>
          <w:w w:val="105"/>
        </w:rPr>
        <w:t>между собой</w:t>
      </w:r>
      <w:r>
        <w:rPr>
          <w:spacing w:val="-1"/>
          <w:w w:val="105"/>
        </w:rPr>
        <w:t xml:space="preserve"> </w:t>
      </w:r>
      <w:r>
        <w:rPr>
          <w:w w:val="105"/>
        </w:rPr>
        <w:t>растения,</w:t>
      </w:r>
      <w:r>
        <w:rPr>
          <w:spacing w:val="-4"/>
          <w:w w:val="105"/>
        </w:rPr>
        <w:t xml:space="preserve"> </w:t>
      </w:r>
      <w:r>
        <w:rPr>
          <w:w w:val="105"/>
        </w:rPr>
        <w:t>грибы, лишайники,</w:t>
      </w:r>
      <w:r>
        <w:rPr>
          <w:spacing w:val="-4"/>
          <w:w w:val="105"/>
        </w:rPr>
        <w:t xml:space="preserve"> </w:t>
      </w:r>
      <w:r>
        <w:rPr>
          <w:w w:val="105"/>
        </w:rPr>
        <w:t>бактерии</w:t>
      </w:r>
      <w:r>
        <w:rPr>
          <w:spacing w:val="-1"/>
          <w:w w:val="105"/>
        </w:rPr>
        <w:t xml:space="preserve"> </w:t>
      </w:r>
      <w:r>
        <w:rPr>
          <w:w w:val="105"/>
        </w:rPr>
        <w:t>по</w:t>
      </w:r>
      <w:r>
        <w:rPr>
          <w:spacing w:val="-6"/>
          <w:w w:val="105"/>
        </w:rPr>
        <w:t xml:space="preserve"> </w:t>
      </w:r>
      <w:r>
        <w:rPr>
          <w:w w:val="105"/>
        </w:rPr>
        <w:t>заданному плану; делать выводы на основе сравнения с помощью учителя;</w:t>
      </w:r>
    </w:p>
    <w:p w:rsidR="00623054" w:rsidRDefault="004D1B06" w:rsidP="004D1B06">
      <w:pPr>
        <w:pStyle w:val="a3"/>
        <w:tabs>
          <w:tab w:val="left" w:pos="10632"/>
        </w:tabs>
        <w:spacing w:line="254" w:lineRule="auto"/>
        <w:ind w:right="14"/>
      </w:pPr>
      <w:r>
        <w:rPr>
          <w:w w:val="105"/>
        </w:rPr>
        <w:t>описывать с опорой на справочный материал усложнение организации растений в ходе эволюции растительного мира на Земле;</w:t>
      </w:r>
    </w:p>
    <w:p w:rsidR="00623054" w:rsidRDefault="004D1B06" w:rsidP="004D1B06">
      <w:pPr>
        <w:pStyle w:val="a3"/>
        <w:tabs>
          <w:tab w:val="left" w:pos="10632"/>
        </w:tabs>
        <w:spacing w:line="249" w:lineRule="auto"/>
        <w:ind w:right="1"/>
      </w:pPr>
      <w:r>
        <w:rPr>
          <w:w w:val="105"/>
        </w:rPr>
        <w:t>выявлять с помощью учителя черты приспособленности растений к среде обитания, значение экологических факторов для растений;</w:t>
      </w:r>
    </w:p>
    <w:p w:rsidR="00623054" w:rsidRDefault="004D1B06" w:rsidP="004D1B06">
      <w:pPr>
        <w:pStyle w:val="a3"/>
        <w:tabs>
          <w:tab w:val="left" w:pos="10632"/>
        </w:tabs>
        <w:spacing w:line="247" w:lineRule="auto"/>
        <w:ind w:right="9"/>
      </w:pPr>
      <w:r>
        <w:rPr>
          <w:w w:val="105"/>
        </w:rPr>
        <w:t>характеризовать с опорой на план растительные сообщества,</w:t>
      </w:r>
      <w:r>
        <w:rPr>
          <w:spacing w:val="-2"/>
          <w:w w:val="105"/>
        </w:rPr>
        <w:t xml:space="preserve"> </w:t>
      </w:r>
      <w:r>
        <w:rPr>
          <w:w w:val="105"/>
        </w:rPr>
        <w:t>сезонные и поступательные изменения растительных сообществ, растительность (растительный покров) природных зон Земли;</w:t>
      </w:r>
    </w:p>
    <w:p w:rsidR="00623054" w:rsidRDefault="004D1B06" w:rsidP="004D1B06">
      <w:pPr>
        <w:pStyle w:val="a3"/>
        <w:tabs>
          <w:tab w:val="left" w:pos="10632"/>
        </w:tabs>
        <w:ind w:left="903" w:firstLine="0"/>
      </w:pPr>
      <w:r>
        <w:rPr>
          <w:w w:val="105"/>
        </w:rPr>
        <w:t>приводить</w:t>
      </w:r>
      <w:r>
        <w:rPr>
          <w:spacing w:val="-8"/>
          <w:w w:val="105"/>
        </w:rPr>
        <w:t xml:space="preserve"> </w:t>
      </w:r>
      <w:r>
        <w:rPr>
          <w:w w:val="105"/>
        </w:rPr>
        <w:t>примеры</w:t>
      </w:r>
      <w:r>
        <w:rPr>
          <w:spacing w:val="-15"/>
          <w:w w:val="105"/>
        </w:rPr>
        <w:t xml:space="preserve"> </w:t>
      </w:r>
      <w:r>
        <w:rPr>
          <w:w w:val="105"/>
        </w:rPr>
        <w:t>культурных</w:t>
      </w:r>
      <w:r>
        <w:rPr>
          <w:spacing w:val="-10"/>
          <w:w w:val="105"/>
        </w:rPr>
        <w:t xml:space="preserve"> </w:t>
      </w:r>
      <w:r>
        <w:rPr>
          <w:w w:val="105"/>
        </w:rPr>
        <w:t>растений</w:t>
      </w:r>
      <w:r>
        <w:rPr>
          <w:spacing w:val="-11"/>
          <w:w w:val="105"/>
        </w:rPr>
        <w:t xml:space="preserve"> </w:t>
      </w:r>
      <w:r>
        <w:rPr>
          <w:w w:val="105"/>
        </w:rPr>
        <w:t>и</w:t>
      </w:r>
      <w:r>
        <w:rPr>
          <w:spacing w:val="-11"/>
          <w:w w:val="105"/>
        </w:rPr>
        <w:t xml:space="preserve"> </w:t>
      </w:r>
      <w:r>
        <w:rPr>
          <w:w w:val="105"/>
        </w:rPr>
        <w:t>их</w:t>
      </w:r>
      <w:r>
        <w:rPr>
          <w:spacing w:val="-11"/>
          <w:w w:val="105"/>
        </w:rPr>
        <w:t xml:space="preserve"> </w:t>
      </w:r>
      <w:r>
        <w:rPr>
          <w:w w:val="105"/>
        </w:rPr>
        <w:t>значения</w:t>
      </w:r>
      <w:r>
        <w:rPr>
          <w:spacing w:val="-14"/>
          <w:w w:val="105"/>
        </w:rPr>
        <w:t xml:space="preserve"> </w:t>
      </w:r>
      <w:r>
        <w:rPr>
          <w:w w:val="105"/>
        </w:rPr>
        <w:t>в</w:t>
      </w:r>
      <w:r>
        <w:rPr>
          <w:spacing w:val="-11"/>
          <w:w w:val="105"/>
        </w:rPr>
        <w:t xml:space="preserve"> </w:t>
      </w:r>
      <w:r>
        <w:rPr>
          <w:w w:val="105"/>
        </w:rPr>
        <w:t>жизни</w:t>
      </w:r>
      <w:r>
        <w:rPr>
          <w:spacing w:val="-11"/>
          <w:w w:val="105"/>
        </w:rPr>
        <w:t xml:space="preserve"> </w:t>
      </w:r>
      <w:r>
        <w:rPr>
          <w:spacing w:val="-2"/>
          <w:w w:val="105"/>
        </w:rPr>
        <w:t>человека;</w:t>
      </w:r>
    </w:p>
    <w:p w:rsidR="00623054" w:rsidRDefault="004D1B06" w:rsidP="004D1B06">
      <w:pPr>
        <w:pStyle w:val="a3"/>
        <w:tabs>
          <w:tab w:val="left" w:pos="10632"/>
        </w:tabs>
        <w:spacing w:before="15"/>
        <w:ind w:left="903" w:firstLine="0"/>
      </w:pPr>
      <w:r>
        <w:t>понимать</w:t>
      </w:r>
      <w:r>
        <w:rPr>
          <w:spacing w:val="24"/>
        </w:rPr>
        <w:t xml:space="preserve"> </w:t>
      </w:r>
      <w:r>
        <w:t>причины</w:t>
      </w:r>
      <w:r>
        <w:rPr>
          <w:spacing w:val="23"/>
        </w:rPr>
        <w:t xml:space="preserve"> </w:t>
      </w:r>
      <w:r>
        <w:t>и</w:t>
      </w:r>
      <w:r>
        <w:rPr>
          <w:spacing w:val="28"/>
        </w:rPr>
        <w:t xml:space="preserve"> </w:t>
      </w:r>
      <w:r>
        <w:t>иметь</w:t>
      </w:r>
      <w:r>
        <w:rPr>
          <w:spacing w:val="35"/>
        </w:rPr>
        <w:t xml:space="preserve"> </w:t>
      </w:r>
      <w:r>
        <w:t>представление</w:t>
      </w:r>
      <w:r>
        <w:rPr>
          <w:spacing w:val="28"/>
        </w:rPr>
        <w:t xml:space="preserve"> </w:t>
      </w:r>
      <w:r>
        <w:t>о</w:t>
      </w:r>
      <w:r>
        <w:rPr>
          <w:spacing w:val="20"/>
        </w:rPr>
        <w:t xml:space="preserve"> </w:t>
      </w:r>
      <w:r>
        <w:t>мерах</w:t>
      </w:r>
      <w:r>
        <w:rPr>
          <w:spacing w:val="30"/>
        </w:rPr>
        <w:t xml:space="preserve"> </w:t>
      </w:r>
      <w:r>
        <w:t>охраны</w:t>
      </w:r>
      <w:r>
        <w:rPr>
          <w:spacing w:val="33"/>
        </w:rPr>
        <w:t xml:space="preserve"> </w:t>
      </w:r>
      <w:r>
        <w:t>растительного</w:t>
      </w:r>
      <w:r>
        <w:rPr>
          <w:spacing w:val="20"/>
        </w:rPr>
        <w:t xml:space="preserve"> </w:t>
      </w:r>
      <w:r>
        <w:t>мира</w:t>
      </w:r>
      <w:r>
        <w:rPr>
          <w:spacing w:val="29"/>
        </w:rPr>
        <w:t xml:space="preserve"> </w:t>
      </w:r>
      <w:r>
        <w:rPr>
          <w:spacing w:val="-2"/>
        </w:rPr>
        <w:t>Земли;</w:t>
      </w:r>
    </w:p>
    <w:p w:rsidR="00623054" w:rsidRDefault="004D1B06" w:rsidP="004D1B06">
      <w:pPr>
        <w:pStyle w:val="a3"/>
        <w:tabs>
          <w:tab w:val="left" w:pos="10632"/>
        </w:tabs>
        <w:spacing w:before="9" w:line="247" w:lineRule="auto"/>
        <w:ind w:right="21"/>
      </w:pPr>
      <w:r>
        <w:rPr>
          <w:w w:val="105"/>
        </w:rP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623054" w:rsidRDefault="004D1B06" w:rsidP="004D1B06">
      <w:pPr>
        <w:pStyle w:val="a3"/>
        <w:tabs>
          <w:tab w:val="left" w:pos="10632"/>
        </w:tabs>
        <w:spacing w:before="10" w:line="249" w:lineRule="auto"/>
        <w:ind w:right="12"/>
      </w:pPr>
      <w:r>
        <w:rPr>
          <w:w w:val="105"/>
        </w:rPr>
        <w:t xml:space="preserve">иметь представление о связи знаний биологии со знаниями математики, физической географии, </w:t>
      </w:r>
      <w:r>
        <w:t>предметов</w:t>
      </w:r>
      <w:r>
        <w:rPr>
          <w:spacing w:val="40"/>
        </w:rPr>
        <w:t xml:space="preserve"> </w:t>
      </w:r>
      <w:r>
        <w:t>гуманитарного</w:t>
      </w:r>
      <w:r>
        <w:rPr>
          <w:spacing w:val="33"/>
        </w:rPr>
        <w:t xml:space="preserve"> </w:t>
      </w:r>
      <w:r>
        <w:t>цикла,</w:t>
      </w:r>
      <w:r>
        <w:rPr>
          <w:spacing w:val="37"/>
        </w:rPr>
        <w:t xml:space="preserve"> </w:t>
      </w:r>
      <w:r>
        <w:t>различными</w:t>
      </w:r>
      <w:r>
        <w:rPr>
          <w:spacing w:val="30"/>
        </w:rPr>
        <w:t xml:space="preserve"> </w:t>
      </w:r>
      <w:r>
        <w:t>видами</w:t>
      </w:r>
      <w:r>
        <w:rPr>
          <w:spacing w:val="30"/>
        </w:rPr>
        <w:t xml:space="preserve"> </w:t>
      </w:r>
      <w:r>
        <w:t>искусства</w:t>
      </w:r>
      <w:r>
        <w:rPr>
          <w:spacing w:val="32"/>
        </w:rPr>
        <w:t xml:space="preserve"> </w:t>
      </w:r>
      <w:r>
        <w:t>и</w:t>
      </w:r>
      <w:r>
        <w:rPr>
          <w:spacing w:val="40"/>
        </w:rPr>
        <w:t xml:space="preserve"> </w:t>
      </w:r>
      <w:r>
        <w:t>демонстрировать</w:t>
      </w:r>
      <w:r>
        <w:rPr>
          <w:spacing w:val="39"/>
        </w:rPr>
        <w:t xml:space="preserve"> </w:t>
      </w:r>
      <w:r>
        <w:t>на</w:t>
      </w:r>
      <w:r>
        <w:rPr>
          <w:spacing w:val="32"/>
        </w:rPr>
        <w:t xml:space="preserve"> </w:t>
      </w:r>
      <w:r>
        <w:t>конкретных</w:t>
      </w:r>
      <w:r>
        <w:rPr>
          <w:spacing w:val="21"/>
        </w:rPr>
        <w:t xml:space="preserve"> </w:t>
      </w:r>
      <w:r>
        <w:t xml:space="preserve">примерах </w:t>
      </w:r>
      <w:r>
        <w:rPr>
          <w:w w:val="105"/>
        </w:rPr>
        <w:t>с помощью учителя;</w:t>
      </w:r>
    </w:p>
    <w:p w:rsidR="00623054" w:rsidRDefault="004D1B06" w:rsidP="004D1B06">
      <w:pPr>
        <w:pStyle w:val="a3"/>
        <w:tabs>
          <w:tab w:val="left" w:pos="10632"/>
        </w:tabs>
        <w:spacing w:before="3" w:line="249" w:lineRule="auto"/>
        <w:ind w:right="14"/>
      </w:pPr>
      <w:r>
        <w:rPr>
          <w:w w:val="105"/>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623054" w:rsidRDefault="004D1B06" w:rsidP="004D1B06">
      <w:pPr>
        <w:pStyle w:val="a3"/>
        <w:tabs>
          <w:tab w:val="left" w:pos="10632"/>
        </w:tabs>
        <w:spacing w:before="3" w:line="247" w:lineRule="auto"/>
        <w:ind w:right="1"/>
      </w:pPr>
      <w:r>
        <w:rPr>
          <w:w w:val="105"/>
        </w:rPr>
        <w:t>соблюдать правила безопасного труда при работе с учебным и лабораторным оборудованием, химической</w:t>
      </w:r>
      <w:r>
        <w:rPr>
          <w:spacing w:val="-16"/>
          <w:w w:val="105"/>
        </w:rPr>
        <w:t xml:space="preserve"> </w:t>
      </w:r>
      <w:r>
        <w:rPr>
          <w:w w:val="105"/>
        </w:rPr>
        <w:t>посудой</w:t>
      </w:r>
      <w:r>
        <w:rPr>
          <w:spacing w:val="-15"/>
          <w:w w:val="105"/>
        </w:rPr>
        <w:t xml:space="preserve"> </w:t>
      </w:r>
      <w:r>
        <w:rPr>
          <w:w w:val="105"/>
        </w:rPr>
        <w:t>в</w:t>
      </w:r>
      <w:r>
        <w:rPr>
          <w:spacing w:val="-13"/>
          <w:w w:val="105"/>
        </w:rPr>
        <w:t xml:space="preserve"> </w:t>
      </w:r>
      <w:r>
        <w:rPr>
          <w:w w:val="105"/>
        </w:rPr>
        <w:t>соответствии</w:t>
      </w:r>
      <w:r>
        <w:rPr>
          <w:spacing w:val="-9"/>
          <w:w w:val="105"/>
        </w:rPr>
        <w:t xml:space="preserve"> </w:t>
      </w:r>
      <w:r>
        <w:rPr>
          <w:w w:val="105"/>
        </w:rPr>
        <w:t>с</w:t>
      </w:r>
      <w:r>
        <w:rPr>
          <w:spacing w:val="-16"/>
          <w:w w:val="105"/>
        </w:rPr>
        <w:t xml:space="preserve"> </w:t>
      </w:r>
      <w:r>
        <w:rPr>
          <w:w w:val="105"/>
        </w:rPr>
        <w:t>инструкциями</w:t>
      </w:r>
      <w:r>
        <w:rPr>
          <w:spacing w:val="-15"/>
          <w:w w:val="105"/>
        </w:rPr>
        <w:t xml:space="preserve"> </w:t>
      </w:r>
      <w:r>
        <w:rPr>
          <w:w w:val="105"/>
        </w:rPr>
        <w:t>по</w:t>
      </w:r>
      <w:r>
        <w:rPr>
          <w:spacing w:val="-14"/>
          <w:w w:val="105"/>
        </w:rPr>
        <w:t xml:space="preserve"> </w:t>
      </w:r>
      <w:r>
        <w:rPr>
          <w:w w:val="105"/>
        </w:rPr>
        <w:t>выполнению</w:t>
      </w:r>
      <w:r>
        <w:rPr>
          <w:spacing w:val="-10"/>
          <w:w w:val="105"/>
        </w:rPr>
        <w:t xml:space="preserve"> </w:t>
      </w:r>
      <w:r>
        <w:rPr>
          <w:w w:val="105"/>
        </w:rPr>
        <w:t>лабораторных</w:t>
      </w:r>
      <w:r>
        <w:rPr>
          <w:spacing w:val="-15"/>
          <w:w w:val="105"/>
        </w:rPr>
        <w:t xml:space="preserve"> </w:t>
      </w:r>
      <w:r>
        <w:rPr>
          <w:w w:val="105"/>
        </w:rPr>
        <w:t>и</w:t>
      </w:r>
      <w:r>
        <w:rPr>
          <w:spacing w:val="-16"/>
          <w:w w:val="105"/>
        </w:rPr>
        <w:t xml:space="preserve"> </w:t>
      </w:r>
      <w:r>
        <w:rPr>
          <w:w w:val="105"/>
        </w:rPr>
        <w:t>практических</w:t>
      </w:r>
      <w:r>
        <w:rPr>
          <w:spacing w:val="-8"/>
          <w:w w:val="105"/>
        </w:rPr>
        <w:t xml:space="preserve"> </w:t>
      </w:r>
      <w:r>
        <w:rPr>
          <w:w w:val="105"/>
        </w:rPr>
        <w:t>работ</w:t>
      </w:r>
      <w:r>
        <w:rPr>
          <w:spacing w:val="-16"/>
          <w:w w:val="105"/>
        </w:rPr>
        <w:t xml:space="preserve"> </w:t>
      </w:r>
      <w:r>
        <w:rPr>
          <w:w w:val="105"/>
        </w:rPr>
        <w:t>на уроке и во внеурочной деятельности;</w:t>
      </w:r>
    </w:p>
    <w:p w:rsidR="00623054" w:rsidRDefault="004D1B06" w:rsidP="004D1B06">
      <w:pPr>
        <w:pStyle w:val="a3"/>
        <w:tabs>
          <w:tab w:val="left" w:pos="10632"/>
        </w:tabs>
        <w:spacing w:before="12" w:line="247" w:lineRule="auto"/>
        <w:ind w:right="-15"/>
      </w:pPr>
      <w:r>
        <w:rPr>
          <w:w w:val="105"/>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623054" w:rsidRDefault="004D1B06" w:rsidP="004D1B06">
      <w:pPr>
        <w:pStyle w:val="a3"/>
        <w:tabs>
          <w:tab w:val="left" w:pos="10632"/>
        </w:tabs>
        <w:spacing w:before="10" w:line="249" w:lineRule="auto"/>
        <w:ind w:right="12"/>
      </w:pPr>
      <w:r>
        <w:rPr>
          <w:w w:val="105"/>
        </w:rPr>
        <w:t>владеть навыками работы с информацией биологического содержания, представленной в разной форме</w:t>
      </w:r>
      <w:r>
        <w:rPr>
          <w:spacing w:val="-3"/>
          <w:w w:val="105"/>
        </w:rPr>
        <w:t xml:space="preserve"> </w:t>
      </w:r>
      <w:r>
        <w:rPr>
          <w:w w:val="105"/>
        </w:rPr>
        <w:t>(в виде</w:t>
      </w:r>
      <w:r>
        <w:rPr>
          <w:spacing w:val="-3"/>
          <w:w w:val="105"/>
        </w:rPr>
        <w:t xml:space="preserve"> </w:t>
      </w:r>
      <w:r>
        <w:rPr>
          <w:w w:val="105"/>
        </w:rPr>
        <w:t>текста,</w:t>
      </w:r>
      <w:r>
        <w:rPr>
          <w:spacing w:val="-1"/>
          <w:w w:val="105"/>
        </w:rPr>
        <w:t xml:space="preserve"> </w:t>
      </w:r>
      <w:r>
        <w:rPr>
          <w:w w:val="105"/>
        </w:rPr>
        <w:t>табличных</w:t>
      </w:r>
      <w:r>
        <w:rPr>
          <w:spacing w:val="-2"/>
          <w:w w:val="105"/>
        </w:rPr>
        <w:t xml:space="preserve"> </w:t>
      </w:r>
      <w:r>
        <w:rPr>
          <w:w w:val="105"/>
        </w:rPr>
        <w:t>данных, схем,</w:t>
      </w:r>
      <w:r>
        <w:rPr>
          <w:spacing w:val="-1"/>
          <w:w w:val="105"/>
        </w:rPr>
        <w:t xml:space="preserve"> </w:t>
      </w:r>
      <w:r>
        <w:rPr>
          <w:w w:val="105"/>
        </w:rPr>
        <w:t>графиков,</w:t>
      </w:r>
      <w:r>
        <w:rPr>
          <w:spacing w:val="-1"/>
          <w:w w:val="105"/>
        </w:rPr>
        <w:t xml:space="preserve"> </w:t>
      </w:r>
      <w:r>
        <w:rPr>
          <w:w w:val="105"/>
        </w:rPr>
        <w:t>диаграмм,</w:t>
      </w:r>
      <w:r>
        <w:rPr>
          <w:spacing w:val="-1"/>
          <w:w w:val="105"/>
        </w:rPr>
        <w:t xml:space="preserve"> </w:t>
      </w:r>
      <w:r>
        <w:rPr>
          <w:w w:val="105"/>
        </w:rPr>
        <w:t>моделей,</w:t>
      </w:r>
      <w:r>
        <w:rPr>
          <w:spacing w:val="-1"/>
          <w:w w:val="105"/>
        </w:rPr>
        <w:t xml:space="preserve"> </w:t>
      </w:r>
      <w:r>
        <w:rPr>
          <w:w w:val="105"/>
        </w:rPr>
        <w:t>изображений),</w:t>
      </w:r>
      <w:r>
        <w:rPr>
          <w:spacing w:val="-1"/>
          <w:w w:val="105"/>
        </w:rPr>
        <w:t xml:space="preserve"> </w:t>
      </w:r>
      <w:r>
        <w:rPr>
          <w:w w:val="105"/>
        </w:rPr>
        <w:t>критического анализа информации и оценки ее достоверности с помощью учителя.</w:t>
      </w:r>
    </w:p>
    <w:p w:rsidR="00623054" w:rsidRDefault="004D1B06" w:rsidP="004D1B06">
      <w:pPr>
        <w:pStyle w:val="3"/>
        <w:numPr>
          <w:ilvl w:val="0"/>
          <w:numId w:val="70"/>
        </w:numPr>
        <w:tabs>
          <w:tab w:val="left" w:pos="376"/>
          <w:tab w:val="left" w:pos="10632"/>
        </w:tabs>
        <w:spacing w:before="11"/>
        <w:ind w:left="376" w:hanging="179"/>
      </w:pPr>
      <w:r>
        <w:rPr>
          <w:spacing w:val="-2"/>
          <w:w w:val="105"/>
        </w:rPr>
        <w:t>КЛАСС:</w:t>
      </w:r>
    </w:p>
    <w:p w:rsidR="00623054" w:rsidRDefault="004D1B06" w:rsidP="004D1B06">
      <w:pPr>
        <w:pStyle w:val="a3"/>
        <w:tabs>
          <w:tab w:val="left" w:pos="10632"/>
        </w:tabs>
        <w:spacing w:before="2" w:line="247" w:lineRule="auto"/>
        <w:ind w:right="13"/>
      </w:pPr>
      <w:r>
        <w:rPr>
          <w:w w:val="105"/>
        </w:rPr>
        <w:t>характеризовать с опорой на</w:t>
      </w:r>
      <w:r>
        <w:rPr>
          <w:spacing w:val="-4"/>
          <w:w w:val="105"/>
        </w:rPr>
        <w:t xml:space="preserve"> </w:t>
      </w:r>
      <w:r>
        <w:rPr>
          <w:w w:val="105"/>
        </w:rPr>
        <w:t>план зоологию</w:t>
      </w:r>
      <w:r>
        <w:rPr>
          <w:spacing w:val="-4"/>
          <w:w w:val="105"/>
        </w:rPr>
        <w:t xml:space="preserve"> </w:t>
      </w:r>
      <w:r>
        <w:rPr>
          <w:w w:val="105"/>
        </w:rPr>
        <w:t>как биологическую науку,</w:t>
      </w:r>
      <w:r>
        <w:rPr>
          <w:spacing w:val="-1"/>
          <w:w w:val="105"/>
        </w:rPr>
        <w:t xml:space="preserve"> </w:t>
      </w:r>
      <w:r>
        <w:rPr>
          <w:w w:val="105"/>
        </w:rPr>
        <w:t>ее</w:t>
      </w:r>
      <w:r>
        <w:rPr>
          <w:spacing w:val="-4"/>
          <w:w w:val="105"/>
        </w:rPr>
        <w:t xml:space="preserve"> </w:t>
      </w:r>
      <w:r>
        <w:rPr>
          <w:w w:val="105"/>
        </w:rPr>
        <w:t>разделы</w:t>
      </w:r>
      <w:r>
        <w:rPr>
          <w:spacing w:val="-1"/>
          <w:w w:val="105"/>
        </w:rPr>
        <w:t xml:space="preserve"> </w:t>
      </w:r>
      <w:r>
        <w:rPr>
          <w:w w:val="105"/>
        </w:rPr>
        <w:t>и связь с</w:t>
      </w:r>
      <w:r>
        <w:rPr>
          <w:spacing w:val="-4"/>
          <w:w w:val="105"/>
        </w:rPr>
        <w:t xml:space="preserve"> </w:t>
      </w:r>
      <w:r>
        <w:rPr>
          <w:w w:val="105"/>
        </w:rPr>
        <w:t>другими науками и техникой;</w:t>
      </w:r>
    </w:p>
    <w:p w:rsidR="00623054" w:rsidRDefault="004D1B06" w:rsidP="004D1B06">
      <w:pPr>
        <w:pStyle w:val="a3"/>
        <w:tabs>
          <w:tab w:val="left" w:pos="10632"/>
        </w:tabs>
        <w:spacing w:before="10" w:line="247" w:lineRule="auto"/>
        <w:ind w:right="5"/>
      </w:pPr>
      <w:r>
        <w:t xml:space="preserve">характеризовать с опорой на ключевые слова принципы классификации животных, вид, как основную </w:t>
      </w:r>
      <w:r>
        <w:rPr>
          <w:w w:val="105"/>
        </w:rPr>
        <w:t>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23054" w:rsidRDefault="004D1B06" w:rsidP="004D1B06">
      <w:pPr>
        <w:pStyle w:val="a3"/>
        <w:tabs>
          <w:tab w:val="left" w:pos="10632"/>
        </w:tabs>
        <w:spacing w:before="11" w:line="249" w:lineRule="auto"/>
        <w:ind w:right="3"/>
      </w:pPr>
      <w:r>
        <w:rPr>
          <w:w w:val="105"/>
        </w:rPr>
        <w:t xml:space="preserve">приводить примеры вклада отечественных (в том числе А.О. Ковалевский, А.Н. Северцов, К.И. </w:t>
      </w:r>
      <w:r>
        <w:t>Скрябин)</w:t>
      </w:r>
      <w:r>
        <w:rPr>
          <w:spacing w:val="13"/>
        </w:rPr>
        <w:t xml:space="preserve"> </w:t>
      </w:r>
      <w:r>
        <w:t>и</w:t>
      </w:r>
      <w:r>
        <w:rPr>
          <w:spacing w:val="28"/>
        </w:rPr>
        <w:t xml:space="preserve"> </w:t>
      </w:r>
      <w:r>
        <w:t>зарубежных</w:t>
      </w:r>
      <w:r>
        <w:rPr>
          <w:spacing w:val="19"/>
        </w:rPr>
        <w:t xml:space="preserve"> </w:t>
      </w:r>
      <w:r>
        <w:t>(в</w:t>
      </w:r>
      <w:r>
        <w:rPr>
          <w:spacing w:val="18"/>
        </w:rPr>
        <w:t xml:space="preserve"> </w:t>
      </w:r>
      <w:r>
        <w:t>том</w:t>
      </w:r>
      <w:r>
        <w:rPr>
          <w:spacing w:val="15"/>
        </w:rPr>
        <w:t xml:space="preserve"> </w:t>
      </w:r>
      <w:r>
        <w:t>числе</w:t>
      </w:r>
      <w:r>
        <w:rPr>
          <w:spacing w:val="18"/>
        </w:rPr>
        <w:t xml:space="preserve"> </w:t>
      </w:r>
      <w:r>
        <w:t>А.</w:t>
      </w:r>
      <w:r>
        <w:rPr>
          <w:spacing w:val="22"/>
        </w:rPr>
        <w:t xml:space="preserve"> </w:t>
      </w:r>
      <w:r>
        <w:t>Левенгук,</w:t>
      </w:r>
      <w:r>
        <w:rPr>
          <w:spacing w:val="10"/>
        </w:rPr>
        <w:t xml:space="preserve"> </w:t>
      </w:r>
      <w:r>
        <w:t>Ж.</w:t>
      </w:r>
      <w:r>
        <w:rPr>
          <w:spacing w:val="22"/>
        </w:rPr>
        <w:t xml:space="preserve"> </w:t>
      </w:r>
      <w:r>
        <w:t>Кювье,</w:t>
      </w:r>
      <w:r>
        <w:rPr>
          <w:spacing w:val="10"/>
        </w:rPr>
        <w:t xml:space="preserve"> </w:t>
      </w:r>
      <w:r>
        <w:t>Э.</w:t>
      </w:r>
      <w:r>
        <w:rPr>
          <w:spacing w:val="22"/>
        </w:rPr>
        <w:t xml:space="preserve"> </w:t>
      </w:r>
      <w:r>
        <w:t>Геккель)</w:t>
      </w:r>
      <w:r>
        <w:rPr>
          <w:spacing w:val="13"/>
        </w:rPr>
        <w:t xml:space="preserve"> </w:t>
      </w:r>
      <w:r>
        <w:t>ученых</w:t>
      </w:r>
      <w:r>
        <w:rPr>
          <w:spacing w:val="19"/>
        </w:rPr>
        <w:t xml:space="preserve"> </w:t>
      </w:r>
      <w:r>
        <w:t>в</w:t>
      </w:r>
      <w:r>
        <w:rPr>
          <w:spacing w:val="18"/>
        </w:rPr>
        <w:t xml:space="preserve"> </w:t>
      </w:r>
      <w:r>
        <w:t>развитие наук</w:t>
      </w:r>
      <w:r>
        <w:rPr>
          <w:spacing w:val="23"/>
        </w:rPr>
        <w:t xml:space="preserve"> </w:t>
      </w:r>
      <w:r>
        <w:t xml:space="preserve">о животных </w:t>
      </w:r>
      <w:r>
        <w:rPr>
          <w:w w:val="105"/>
        </w:rPr>
        <w:t>с опорой на учебник и другие источники информации;</w:t>
      </w:r>
    </w:p>
    <w:p w:rsidR="00623054" w:rsidRDefault="004D1B06" w:rsidP="004D1B06">
      <w:pPr>
        <w:pStyle w:val="a3"/>
        <w:tabs>
          <w:tab w:val="left" w:pos="10632"/>
        </w:tabs>
        <w:spacing w:before="3" w:line="249" w:lineRule="auto"/>
      </w:pPr>
      <w:r>
        <w:rPr>
          <w:w w:val="105"/>
        </w:rPr>
        <w:t xml:space="preserve">владеть основами понятийного аппарата и научного языка биологии: использовать изученные </w:t>
      </w:r>
      <w:r>
        <w:t xml:space="preserve">термины, понятия, теории, законы и закономерности для объяснения наблюдаемых биологических объектов, </w:t>
      </w:r>
      <w:r>
        <w:rPr>
          <w:w w:val="105"/>
        </w:rPr>
        <w:t>явлений</w:t>
      </w:r>
      <w:r>
        <w:rPr>
          <w:spacing w:val="-10"/>
          <w:w w:val="105"/>
        </w:rPr>
        <w:t xml:space="preserve"> </w:t>
      </w:r>
      <w:r>
        <w:rPr>
          <w:w w:val="105"/>
        </w:rPr>
        <w:t>и</w:t>
      </w:r>
      <w:r>
        <w:rPr>
          <w:spacing w:val="-10"/>
          <w:w w:val="105"/>
        </w:rPr>
        <w:t xml:space="preserve"> </w:t>
      </w:r>
      <w:r>
        <w:rPr>
          <w:w w:val="105"/>
        </w:rPr>
        <w:t>процессов;</w:t>
      </w:r>
      <w:r>
        <w:rPr>
          <w:spacing w:val="-7"/>
          <w:w w:val="105"/>
        </w:rPr>
        <w:t xml:space="preserve"> </w:t>
      </w:r>
      <w:r>
        <w:rPr>
          <w:w w:val="105"/>
        </w:rPr>
        <w:t>ориентироваться</w:t>
      </w:r>
      <w:r>
        <w:rPr>
          <w:spacing w:val="-7"/>
          <w:w w:val="105"/>
        </w:rPr>
        <w:t xml:space="preserve"> </w:t>
      </w:r>
      <w:r>
        <w:rPr>
          <w:w w:val="105"/>
        </w:rPr>
        <w:t>в</w:t>
      </w:r>
      <w:r>
        <w:rPr>
          <w:spacing w:val="-10"/>
          <w:w w:val="105"/>
        </w:rPr>
        <w:t xml:space="preserve"> </w:t>
      </w:r>
      <w:r>
        <w:rPr>
          <w:w w:val="105"/>
        </w:rPr>
        <w:t>биологических</w:t>
      </w:r>
      <w:r>
        <w:rPr>
          <w:spacing w:val="-15"/>
          <w:w w:val="105"/>
        </w:rPr>
        <w:t xml:space="preserve"> </w:t>
      </w:r>
      <w:r>
        <w:rPr>
          <w:w w:val="105"/>
        </w:rPr>
        <w:t>понятиях</w:t>
      </w:r>
      <w:r>
        <w:rPr>
          <w:spacing w:val="-15"/>
          <w:w w:val="105"/>
        </w:rPr>
        <w:t xml:space="preserve"> </w:t>
      </w:r>
      <w:r>
        <w:rPr>
          <w:w w:val="105"/>
        </w:rPr>
        <w:t>и</w:t>
      </w:r>
      <w:r>
        <w:rPr>
          <w:spacing w:val="-4"/>
          <w:w w:val="105"/>
        </w:rPr>
        <w:t xml:space="preserve"> </w:t>
      </w:r>
      <w:r>
        <w:rPr>
          <w:w w:val="105"/>
        </w:rPr>
        <w:t>терминах</w:t>
      </w:r>
      <w:r>
        <w:rPr>
          <w:spacing w:val="-15"/>
          <w:w w:val="105"/>
        </w:rPr>
        <w:t xml:space="preserve"> </w:t>
      </w:r>
      <w:r>
        <w:rPr>
          <w:w w:val="105"/>
        </w:rPr>
        <w:t>и</w:t>
      </w:r>
      <w:r>
        <w:rPr>
          <w:spacing w:val="-10"/>
          <w:w w:val="105"/>
        </w:rPr>
        <w:t xml:space="preserve"> </w:t>
      </w:r>
      <w:r>
        <w:rPr>
          <w:w w:val="105"/>
        </w:rPr>
        <w:t>оперировать</w:t>
      </w:r>
      <w:r>
        <w:rPr>
          <w:spacing w:val="-12"/>
          <w:w w:val="105"/>
        </w:rPr>
        <w:t xml:space="preserve"> </w:t>
      </w:r>
      <w:r>
        <w:rPr>
          <w:w w:val="105"/>
        </w:rPr>
        <w:t>ими</w:t>
      </w:r>
      <w:r>
        <w:rPr>
          <w:spacing w:val="-10"/>
          <w:w w:val="105"/>
        </w:rPr>
        <w:t xml:space="preserve"> </w:t>
      </w:r>
      <w:r>
        <w:rPr>
          <w:w w:val="105"/>
        </w:rPr>
        <w:t>на</w:t>
      </w:r>
      <w:r>
        <w:rPr>
          <w:spacing w:val="-10"/>
          <w:w w:val="105"/>
        </w:rPr>
        <w:t xml:space="preserve"> </w:t>
      </w:r>
      <w:r>
        <w:rPr>
          <w:w w:val="105"/>
        </w:rPr>
        <w:t>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w:t>
      </w:r>
      <w:r>
        <w:rPr>
          <w:spacing w:val="40"/>
          <w:w w:val="105"/>
        </w:rPr>
        <w:t xml:space="preserve">  </w:t>
      </w:r>
      <w:r>
        <w:rPr>
          <w:w w:val="105"/>
        </w:rPr>
        <w:t>дыхание,</w:t>
      </w:r>
      <w:r>
        <w:rPr>
          <w:spacing w:val="40"/>
          <w:w w:val="105"/>
        </w:rPr>
        <w:t xml:space="preserve">  </w:t>
      </w:r>
      <w:r>
        <w:rPr>
          <w:w w:val="105"/>
        </w:rPr>
        <w:t>рост,</w:t>
      </w:r>
      <w:r>
        <w:rPr>
          <w:spacing w:val="40"/>
          <w:w w:val="105"/>
        </w:rPr>
        <w:t xml:space="preserve">  </w:t>
      </w:r>
      <w:r>
        <w:rPr>
          <w:w w:val="105"/>
        </w:rPr>
        <w:t>развитие,</w:t>
      </w:r>
      <w:r>
        <w:rPr>
          <w:spacing w:val="40"/>
          <w:w w:val="105"/>
        </w:rPr>
        <w:t xml:space="preserve">  </w:t>
      </w:r>
      <w:r>
        <w:rPr>
          <w:w w:val="105"/>
        </w:rPr>
        <w:t>кровообращение,</w:t>
      </w:r>
      <w:r>
        <w:rPr>
          <w:spacing w:val="40"/>
          <w:w w:val="105"/>
        </w:rPr>
        <w:t xml:space="preserve">  </w:t>
      </w:r>
      <w:r>
        <w:rPr>
          <w:w w:val="105"/>
        </w:rPr>
        <w:t>выделение,</w:t>
      </w:r>
      <w:r>
        <w:rPr>
          <w:spacing w:val="40"/>
          <w:w w:val="105"/>
        </w:rPr>
        <w:t xml:space="preserve">  </w:t>
      </w:r>
      <w:r>
        <w:rPr>
          <w:w w:val="105"/>
        </w:rPr>
        <w:t>опора,</w:t>
      </w:r>
      <w:r>
        <w:rPr>
          <w:spacing w:val="40"/>
          <w:w w:val="105"/>
        </w:rPr>
        <w:t xml:space="preserve">  </w:t>
      </w:r>
      <w:r>
        <w:rPr>
          <w:w w:val="105"/>
        </w:rPr>
        <w:t>движение,</w:t>
      </w:r>
      <w:r>
        <w:rPr>
          <w:spacing w:val="40"/>
          <w:w w:val="105"/>
        </w:rPr>
        <w:t xml:space="preserve">  </w:t>
      </w:r>
      <w:r>
        <w:rPr>
          <w:w w:val="105"/>
        </w:rPr>
        <w:t>размножение,</w:t>
      </w:r>
    </w:p>
    <w:p w:rsidR="00623054" w:rsidRDefault="004D1B06" w:rsidP="004D1B06">
      <w:pPr>
        <w:pStyle w:val="a3"/>
        <w:tabs>
          <w:tab w:val="left" w:pos="10632"/>
        </w:tabs>
        <w:spacing w:before="77" w:line="254" w:lineRule="auto"/>
        <w:ind w:right="14" w:firstLine="0"/>
      </w:pPr>
      <w:r>
        <w:rPr>
          <w:w w:val="105"/>
        </w:rPr>
        <w:t>раздражимость,</w:t>
      </w:r>
      <w:r>
        <w:rPr>
          <w:spacing w:val="-12"/>
          <w:w w:val="105"/>
        </w:rPr>
        <w:t xml:space="preserve"> </w:t>
      </w:r>
      <w:r>
        <w:rPr>
          <w:w w:val="105"/>
        </w:rPr>
        <w:t>рефлекс,</w:t>
      </w:r>
      <w:r>
        <w:rPr>
          <w:spacing w:val="-11"/>
          <w:w w:val="105"/>
        </w:rPr>
        <w:t xml:space="preserve"> </w:t>
      </w:r>
      <w:r>
        <w:rPr>
          <w:w w:val="105"/>
        </w:rPr>
        <w:t>органы</w:t>
      </w:r>
      <w:r>
        <w:rPr>
          <w:spacing w:val="-16"/>
          <w:w w:val="105"/>
        </w:rPr>
        <w:t xml:space="preserve"> </w:t>
      </w:r>
      <w:r>
        <w:rPr>
          <w:w w:val="105"/>
        </w:rPr>
        <w:t>чувств,</w:t>
      </w:r>
      <w:r>
        <w:rPr>
          <w:spacing w:val="-10"/>
          <w:w w:val="105"/>
        </w:rPr>
        <w:t xml:space="preserve"> </w:t>
      </w:r>
      <w:r>
        <w:rPr>
          <w:w w:val="105"/>
        </w:rPr>
        <w:t>поведение,</w:t>
      </w:r>
      <w:r>
        <w:rPr>
          <w:spacing w:val="-5"/>
          <w:w w:val="105"/>
        </w:rPr>
        <w:t xml:space="preserve"> </w:t>
      </w:r>
      <w:r>
        <w:rPr>
          <w:w w:val="105"/>
        </w:rPr>
        <w:t>среда</w:t>
      </w:r>
      <w:r>
        <w:rPr>
          <w:spacing w:val="-8"/>
          <w:w w:val="105"/>
        </w:rPr>
        <w:t xml:space="preserve"> </w:t>
      </w:r>
      <w:r>
        <w:rPr>
          <w:w w:val="105"/>
        </w:rPr>
        <w:t>обитания,</w:t>
      </w:r>
      <w:r>
        <w:rPr>
          <w:spacing w:val="-11"/>
          <w:w w:val="105"/>
        </w:rPr>
        <w:t xml:space="preserve"> </w:t>
      </w:r>
      <w:r>
        <w:rPr>
          <w:w w:val="105"/>
        </w:rPr>
        <w:t>природное</w:t>
      </w:r>
      <w:r>
        <w:rPr>
          <w:spacing w:val="-8"/>
          <w:w w:val="105"/>
        </w:rPr>
        <w:t xml:space="preserve"> </w:t>
      </w:r>
      <w:r>
        <w:rPr>
          <w:w w:val="105"/>
        </w:rPr>
        <w:t>сообщество)</w:t>
      </w:r>
      <w:r>
        <w:rPr>
          <w:spacing w:val="-15"/>
          <w:w w:val="105"/>
        </w:rPr>
        <w:t xml:space="preserve"> </w:t>
      </w:r>
      <w:r>
        <w:rPr>
          <w:w w:val="105"/>
        </w:rPr>
        <w:t>в</w:t>
      </w:r>
      <w:r>
        <w:rPr>
          <w:spacing w:val="-8"/>
          <w:w w:val="105"/>
        </w:rPr>
        <w:t xml:space="preserve"> </w:t>
      </w:r>
      <w:r>
        <w:rPr>
          <w:w w:val="105"/>
        </w:rPr>
        <w:t>соответствии с поставленной задачей и в контексте с визуальной опорой;</w:t>
      </w:r>
    </w:p>
    <w:p w:rsidR="00623054" w:rsidRDefault="004D1B06" w:rsidP="004D1B06">
      <w:pPr>
        <w:pStyle w:val="a3"/>
        <w:tabs>
          <w:tab w:val="left" w:pos="10632"/>
        </w:tabs>
        <w:spacing w:line="247" w:lineRule="auto"/>
        <w:ind w:right="7"/>
      </w:pPr>
      <w:r>
        <w:rPr>
          <w:w w:val="105"/>
        </w:rPr>
        <w:t xml:space="preserve">иметь представление об общих признаках животных, уровнях организации животного </w:t>
      </w:r>
      <w:r>
        <w:rPr>
          <w:w w:val="105"/>
        </w:rPr>
        <w:lastRenderedPageBreak/>
        <w:t>организма: клетки, ткани, органы, системы органов, организм;</w:t>
      </w:r>
    </w:p>
    <w:p w:rsidR="00623054" w:rsidRDefault="004D1B06" w:rsidP="004D1B06">
      <w:pPr>
        <w:pStyle w:val="a3"/>
        <w:tabs>
          <w:tab w:val="left" w:pos="10632"/>
        </w:tabs>
        <w:spacing w:before="4" w:line="249" w:lineRule="auto"/>
        <w:ind w:right="1"/>
      </w:pPr>
      <w:r>
        <w:rPr>
          <w:w w:val="105"/>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623054" w:rsidRDefault="004D1B06" w:rsidP="004D1B06">
      <w:pPr>
        <w:pStyle w:val="a3"/>
        <w:tabs>
          <w:tab w:val="left" w:pos="10632"/>
        </w:tabs>
        <w:spacing w:before="3" w:line="247" w:lineRule="auto"/>
        <w:ind w:right="-15"/>
      </w:pPr>
      <w:r>
        <w:rPr>
          <w:w w:val="105"/>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623054" w:rsidRDefault="004D1B06" w:rsidP="004D1B06">
      <w:pPr>
        <w:pStyle w:val="a3"/>
        <w:tabs>
          <w:tab w:val="left" w:pos="10632"/>
        </w:tabs>
        <w:spacing w:before="12" w:line="247" w:lineRule="auto"/>
        <w:ind w:right="5"/>
      </w:pPr>
      <w:r>
        <w:rPr>
          <w:w w:val="105"/>
        </w:rPr>
        <w:t>выявлять с</w:t>
      </w:r>
      <w:r>
        <w:rPr>
          <w:spacing w:val="-6"/>
          <w:w w:val="105"/>
        </w:rPr>
        <w:t xml:space="preserve"> </w:t>
      </w:r>
      <w:r>
        <w:rPr>
          <w:w w:val="105"/>
        </w:rPr>
        <w:t>помощью учителя</w:t>
      </w:r>
      <w:r>
        <w:rPr>
          <w:spacing w:val="-3"/>
          <w:w w:val="105"/>
        </w:rPr>
        <w:t xml:space="preserve"> </w:t>
      </w:r>
      <w:r>
        <w:rPr>
          <w:w w:val="105"/>
        </w:rPr>
        <w:t>причинно-следственные</w:t>
      </w:r>
      <w:r>
        <w:rPr>
          <w:spacing w:val="-1"/>
          <w:w w:val="105"/>
        </w:rPr>
        <w:t xml:space="preserve"> </w:t>
      </w:r>
      <w:r>
        <w:rPr>
          <w:w w:val="105"/>
        </w:rPr>
        <w:t>связи</w:t>
      </w:r>
      <w:r>
        <w:rPr>
          <w:spacing w:val="-1"/>
          <w:w w:val="105"/>
        </w:rPr>
        <w:t xml:space="preserve"> </w:t>
      </w:r>
      <w:r>
        <w:rPr>
          <w:w w:val="105"/>
        </w:rPr>
        <w:t>между строением,</w:t>
      </w:r>
      <w:r>
        <w:rPr>
          <w:spacing w:val="-4"/>
          <w:w w:val="105"/>
        </w:rPr>
        <w:t xml:space="preserve"> </w:t>
      </w:r>
      <w:r>
        <w:rPr>
          <w:w w:val="105"/>
        </w:rPr>
        <w:t>жизнедеятельностью и средой обитания животных изучаемых систематических групп;</w:t>
      </w:r>
    </w:p>
    <w:p w:rsidR="00623054" w:rsidRDefault="004D1B06" w:rsidP="004D1B06">
      <w:pPr>
        <w:pStyle w:val="a3"/>
        <w:tabs>
          <w:tab w:val="left" w:pos="10632"/>
        </w:tabs>
        <w:spacing w:before="2" w:line="252" w:lineRule="auto"/>
        <w:ind w:right="-15"/>
      </w:pPr>
      <w:r>
        <w:rPr>
          <w:w w:val="105"/>
        </w:rPr>
        <w:t xml:space="preserve">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w w:val="105"/>
        </w:rPr>
        <w:t>изображениям;</w:t>
      </w:r>
    </w:p>
    <w:p w:rsidR="00623054" w:rsidRDefault="004D1B06" w:rsidP="004D1B06">
      <w:pPr>
        <w:pStyle w:val="a3"/>
        <w:tabs>
          <w:tab w:val="left" w:pos="10632"/>
        </w:tabs>
        <w:spacing w:line="254" w:lineRule="auto"/>
        <w:ind w:right="12"/>
      </w:pPr>
      <w:r>
        <w:rPr>
          <w:w w:val="105"/>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623054" w:rsidRDefault="004D1B06" w:rsidP="004D1B06">
      <w:pPr>
        <w:pStyle w:val="a3"/>
        <w:tabs>
          <w:tab w:val="left" w:pos="10632"/>
        </w:tabs>
        <w:spacing w:line="249" w:lineRule="auto"/>
        <w:ind w:right="10"/>
      </w:pPr>
      <w:r>
        <w:rPr>
          <w:w w:val="105"/>
        </w:rPr>
        <w:t>выполнять практические и лабораторные работы с помощью учителя по морфологии, анатомии, физиологии</w:t>
      </w:r>
      <w:r>
        <w:rPr>
          <w:spacing w:val="-3"/>
          <w:w w:val="105"/>
        </w:rPr>
        <w:t xml:space="preserve"> </w:t>
      </w:r>
      <w:r>
        <w:rPr>
          <w:w w:val="105"/>
        </w:rPr>
        <w:t>и поведению</w:t>
      </w:r>
      <w:r>
        <w:rPr>
          <w:spacing w:val="-3"/>
          <w:w w:val="105"/>
        </w:rPr>
        <w:t xml:space="preserve"> </w:t>
      </w:r>
      <w:r>
        <w:rPr>
          <w:w w:val="105"/>
        </w:rPr>
        <w:t>животных,</w:t>
      </w:r>
      <w:r>
        <w:rPr>
          <w:spacing w:val="-1"/>
          <w:w w:val="105"/>
        </w:rPr>
        <w:t xml:space="preserve"> </w:t>
      </w:r>
      <w:r>
        <w:rPr>
          <w:w w:val="105"/>
        </w:rPr>
        <w:t>в том</w:t>
      </w:r>
      <w:r>
        <w:rPr>
          <w:spacing w:val="-5"/>
          <w:w w:val="105"/>
        </w:rPr>
        <w:t xml:space="preserve"> </w:t>
      </w:r>
      <w:r>
        <w:rPr>
          <w:w w:val="105"/>
        </w:rPr>
        <w:t>числе</w:t>
      </w:r>
      <w:r>
        <w:rPr>
          <w:spacing w:val="-3"/>
          <w:w w:val="105"/>
        </w:rPr>
        <w:t xml:space="preserve"> </w:t>
      </w:r>
      <w:r>
        <w:rPr>
          <w:w w:val="105"/>
        </w:rPr>
        <w:t>работы с</w:t>
      </w:r>
      <w:r>
        <w:rPr>
          <w:spacing w:val="-9"/>
          <w:w w:val="105"/>
        </w:rPr>
        <w:t xml:space="preserve"> </w:t>
      </w:r>
      <w:r>
        <w:rPr>
          <w:w w:val="105"/>
        </w:rPr>
        <w:t>микроскопом</w:t>
      </w:r>
      <w:r>
        <w:rPr>
          <w:spacing w:val="-5"/>
          <w:w w:val="105"/>
        </w:rPr>
        <w:t xml:space="preserve"> </w:t>
      </w:r>
      <w:r>
        <w:rPr>
          <w:w w:val="105"/>
        </w:rPr>
        <w:t>с</w:t>
      </w:r>
      <w:r>
        <w:rPr>
          <w:spacing w:val="-3"/>
          <w:w w:val="105"/>
        </w:rPr>
        <w:t xml:space="preserve"> </w:t>
      </w:r>
      <w:r>
        <w:rPr>
          <w:w w:val="105"/>
        </w:rPr>
        <w:t>постоянными</w:t>
      </w:r>
      <w:r>
        <w:rPr>
          <w:spacing w:val="-3"/>
          <w:w w:val="105"/>
        </w:rPr>
        <w:t xml:space="preserve"> </w:t>
      </w:r>
      <w:r>
        <w:rPr>
          <w:w w:val="105"/>
        </w:rPr>
        <w:t>(фиксированными) и временными микропрепаратами, исследовательские работы с использованием приборов и инструментов цифровой лаборатории;</w:t>
      </w:r>
    </w:p>
    <w:p w:rsidR="00623054" w:rsidRDefault="004D1B06" w:rsidP="004D1B06">
      <w:pPr>
        <w:pStyle w:val="a3"/>
        <w:tabs>
          <w:tab w:val="left" w:pos="10632"/>
        </w:tabs>
        <w:spacing w:line="254" w:lineRule="auto"/>
        <w:ind w:right="6"/>
      </w:pPr>
      <w:r>
        <w:rPr>
          <w:w w:val="105"/>
        </w:rPr>
        <w:t>сравнивать</w:t>
      </w:r>
      <w:r>
        <w:rPr>
          <w:spacing w:val="-1"/>
          <w:w w:val="105"/>
        </w:rPr>
        <w:t xml:space="preserve"> </w:t>
      </w:r>
      <w:r>
        <w:rPr>
          <w:w w:val="105"/>
        </w:rPr>
        <w:t>представителей отдельных систематических</w:t>
      </w:r>
      <w:r>
        <w:rPr>
          <w:spacing w:val="-4"/>
          <w:w w:val="105"/>
        </w:rPr>
        <w:t xml:space="preserve"> </w:t>
      </w:r>
      <w:r>
        <w:rPr>
          <w:w w:val="105"/>
        </w:rPr>
        <w:t>групп животных</w:t>
      </w:r>
      <w:r>
        <w:rPr>
          <w:spacing w:val="-4"/>
          <w:w w:val="105"/>
        </w:rPr>
        <w:t xml:space="preserve"> </w:t>
      </w:r>
      <w:r>
        <w:rPr>
          <w:w w:val="105"/>
        </w:rPr>
        <w:t>и делать</w:t>
      </w:r>
      <w:r>
        <w:rPr>
          <w:spacing w:val="-1"/>
          <w:w w:val="105"/>
        </w:rPr>
        <w:t xml:space="preserve"> </w:t>
      </w:r>
      <w:r>
        <w:rPr>
          <w:w w:val="105"/>
        </w:rPr>
        <w:t>выводы</w:t>
      </w:r>
      <w:r>
        <w:rPr>
          <w:spacing w:val="-2"/>
          <w:w w:val="105"/>
        </w:rPr>
        <w:t xml:space="preserve"> </w:t>
      </w:r>
      <w:r>
        <w:rPr>
          <w:w w:val="105"/>
        </w:rPr>
        <w:t>на основе сравнения с помощью учителя;</w:t>
      </w:r>
    </w:p>
    <w:p w:rsidR="00623054" w:rsidRDefault="004D1B06" w:rsidP="004D1B06">
      <w:pPr>
        <w:pStyle w:val="a3"/>
        <w:tabs>
          <w:tab w:val="left" w:pos="10632"/>
        </w:tabs>
        <w:spacing w:line="247" w:lineRule="auto"/>
        <w:ind w:left="903" w:right="13" w:firstLine="0"/>
      </w:pPr>
      <w:r>
        <w:rPr>
          <w:w w:val="105"/>
        </w:rPr>
        <w:t>классифицировать по предложенным основаниям животных на основании особенностей строения; описывать</w:t>
      </w:r>
      <w:r>
        <w:rPr>
          <w:spacing w:val="11"/>
          <w:w w:val="105"/>
        </w:rPr>
        <w:t xml:space="preserve"> </w:t>
      </w:r>
      <w:r>
        <w:rPr>
          <w:w w:val="105"/>
        </w:rPr>
        <w:t>с</w:t>
      </w:r>
      <w:r>
        <w:rPr>
          <w:spacing w:val="14"/>
          <w:w w:val="105"/>
        </w:rPr>
        <w:t xml:space="preserve"> </w:t>
      </w:r>
      <w:r>
        <w:rPr>
          <w:w w:val="105"/>
        </w:rPr>
        <w:t>опорой</w:t>
      </w:r>
      <w:r>
        <w:rPr>
          <w:spacing w:val="14"/>
          <w:w w:val="105"/>
        </w:rPr>
        <w:t xml:space="preserve"> </w:t>
      </w:r>
      <w:r>
        <w:rPr>
          <w:w w:val="105"/>
        </w:rPr>
        <w:t>на</w:t>
      </w:r>
      <w:r>
        <w:rPr>
          <w:spacing w:val="13"/>
          <w:w w:val="105"/>
        </w:rPr>
        <w:t xml:space="preserve"> </w:t>
      </w:r>
      <w:r>
        <w:rPr>
          <w:w w:val="105"/>
        </w:rPr>
        <w:t>справочный</w:t>
      </w:r>
      <w:r>
        <w:rPr>
          <w:spacing w:val="14"/>
          <w:w w:val="105"/>
        </w:rPr>
        <w:t xml:space="preserve"> </w:t>
      </w:r>
      <w:r>
        <w:rPr>
          <w:w w:val="105"/>
        </w:rPr>
        <w:t>материал</w:t>
      </w:r>
      <w:r>
        <w:rPr>
          <w:spacing w:val="15"/>
          <w:w w:val="105"/>
        </w:rPr>
        <w:t xml:space="preserve"> </w:t>
      </w:r>
      <w:r>
        <w:rPr>
          <w:w w:val="105"/>
        </w:rPr>
        <w:t>усложнение</w:t>
      </w:r>
      <w:r>
        <w:rPr>
          <w:spacing w:val="14"/>
          <w:w w:val="105"/>
        </w:rPr>
        <w:t xml:space="preserve"> </w:t>
      </w:r>
      <w:r>
        <w:rPr>
          <w:w w:val="105"/>
        </w:rPr>
        <w:t>организации</w:t>
      </w:r>
      <w:r>
        <w:rPr>
          <w:spacing w:val="13"/>
          <w:w w:val="105"/>
        </w:rPr>
        <w:t xml:space="preserve"> </w:t>
      </w:r>
      <w:r>
        <w:rPr>
          <w:w w:val="105"/>
        </w:rPr>
        <w:t>животных</w:t>
      </w:r>
      <w:r>
        <w:rPr>
          <w:spacing w:val="10"/>
          <w:w w:val="105"/>
        </w:rPr>
        <w:t xml:space="preserve"> </w:t>
      </w:r>
      <w:r>
        <w:rPr>
          <w:w w:val="105"/>
        </w:rPr>
        <w:t>в</w:t>
      </w:r>
      <w:r>
        <w:rPr>
          <w:spacing w:val="20"/>
          <w:w w:val="105"/>
        </w:rPr>
        <w:t xml:space="preserve"> </w:t>
      </w:r>
      <w:r>
        <w:rPr>
          <w:w w:val="105"/>
        </w:rPr>
        <w:t>ходе</w:t>
      </w:r>
      <w:r>
        <w:rPr>
          <w:spacing w:val="8"/>
          <w:w w:val="105"/>
        </w:rPr>
        <w:t xml:space="preserve"> </w:t>
      </w:r>
      <w:r>
        <w:rPr>
          <w:spacing w:val="-2"/>
          <w:w w:val="105"/>
        </w:rPr>
        <w:t>эволюции</w:t>
      </w:r>
    </w:p>
    <w:p w:rsidR="00623054" w:rsidRDefault="004D1B06" w:rsidP="004D1B06">
      <w:pPr>
        <w:pStyle w:val="a3"/>
        <w:tabs>
          <w:tab w:val="left" w:pos="10632"/>
        </w:tabs>
        <w:spacing w:line="249" w:lineRule="auto"/>
        <w:ind w:left="903" w:right="1" w:hanging="707"/>
      </w:pPr>
      <w:r>
        <w:rPr>
          <w:w w:val="105"/>
        </w:rPr>
        <w:t>животного</w:t>
      </w:r>
      <w:r>
        <w:rPr>
          <w:spacing w:val="-16"/>
          <w:w w:val="105"/>
        </w:rPr>
        <w:t xml:space="preserve"> </w:t>
      </w:r>
      <w:r>
        <w:rPr>
          <w:w w:val="105"/>
        </w:rPr>
        <w:t>мира</w:t>
      </w:r>
      <w:r>
        <w:rPr>
          <w:spacing w:val="-14"/>
          <w:w w:val="105"/>
        </w:rPr>
        <w:t xml:space="preserve"> </w:t>
      </w:r>
      <w:r>
        <w:rPr>
          <w:w w:val="105"/>
        </w:rPr>
        <w:t>на</w:t>
      </w:r>
      <w:r>
        <w:rPr>
          <w:spacing w:val="-15"/>
          <w:w w:val="105"/>
        </w:rPr>
        <w:t xml:space="preserve"> </w:t>
      </w:r>
      <w:r>
        <w:rPr>
          <w:w w:val="105"/>
        </w:rPr>
        <w:t>Земле,</w:t>
      </w:r>
      <w:r>
        <w:rPr>
          <w:spacing w:val="-14"/>
          <w:w w:val="105"/>
        </w:rPr>
        <w:t xml:space="preserve"> </w:t>
      </w:r>
      <w:r>
        <w:rPr>
          <w:w w:val="105"/>
        </w:rPr>
        <w:t>эволюционного</w:t>
      </w:r>
      <w:r>
        <w:rPr>
          <w:spacing w:val="-10"/>
          <w:w w:val="105"/>
        </w:rPr>
        <w:t xml:space="preserve"> </w:t>
      </w:r>
      <w:r>
        <w:rPr>
          <w:w w:val="105"/>
        </w:rPr>
        <w:t>развития</w:t>
      </w:r>
      <w:r>
        <w:rPr>
          <w:spacing w:val="-14"/>
          <w:w w:val="105"/>
        </w:rPr>
        <w:t xml:space="preserve"> </w:t>
      </w:r>
      <w:r>
        <w:rPr>
          <w:w w:val="105"/>
        </w:rPr>
        <w:t>органического</w:t>
      </w:r>
      <w:r>
        <w:rPr>
          <w:spacing w:val="-16"/>
          <w:w w:val="105"/>
        </w:rPr>
        <w:t xml:space="preserve"> </w:t>
      </w:r>
      <w:r>
        <w:rPr>
          <w:w w:val="105"/>
        </w:rPr>
        <w:t>мира</w:t>
      </w:r>
      <w:r>
        <w:rPr>
          <w:spacing w:val="-15"/>
          <w:w w:val="105"/>
        </w:rPr>
        <w:t xml:space="preserve"> </w:t>
      </w:r>
      <w:r>
        <w:rPr>
          <w:w w:val="105"/>
        </w:rPr>
        <w:t>в</w:t>
      </w:r>
      <w:r>
        <w:rPr>
          <w:spacing w:val="-10"/>
          <w:w w:val="105"/>
        </w:rPr>
        <w:t xml:space="preserve"> </w:t>
      </w:r>
      <w:r>
        <w:rPr>
          <w:w w:val="105"/>
        </w:rPr>
        <w:t>его</w:t>
      </w:r>
      <w:r>
        <w:rPr>
          <w:spacing w:val="-10"/>
          <w:w w:val="105"/>
        </w:rPr>
        <w:t xml:space="preserve"> </w:t>
      </w:r>
      <w:r>
        <w:rPr>
          <w:w w:val="105"/>
        </w:rPr>
        <w:t>единстве</w:t>
      </w:r>
      <w:r>
        <w:rPr>
          <w:spacing w:val="-11"/>
          <w:w w:val="105"/>
        </w:rPr>
        <w:t xml:space="preserve"> </w:t>
      </w:r>
      <w:r>
        <w:rPr>
          <w:w w:val="105"/>
        </w:rPr>
        <w:t>с</w:t>
      </w:r>
      <w:r>
        <w:rPr>
          <w:spacing w:val="-16"/>
          <w:w w:val="105"/>
        </w:rPr>
        <w:t xml:space="preserve"> </w:t>
      </w:r>
      <w:r>
        <w:rPr>
          <w:w w:val="105"/>
        </w:rPr>
        <w:t>неживой</w:t>
      </w:r>
      <w:r>
        <w:rPr>
          <w:spacing w:val="-10"/>
          <w:w w:val="105"/>
        </w:rPr>
        <w:t xml:space="preserve"> </w:t>
      </w:r>
      <w:r>
        <w:rPr>
          <w:w w:val="105"/>
        </w:rPr>
        <w:t>природой; выявлять</w:t>
      </w:r>
      <w:r>
        <w:rPr>
          <w:spacing w:val="40"/>
          <w:w w:val="105"/>
        </w:rPr>
        <w:t xml:space="preserve"> </w:t>
      </w:r>
      <w:r>
        <w:rPr>
          <w:w w:val="105"/>
        </w:rPr>
        <w:t>с</w:t>
      </w:r>
      <w:r>
        <w:rPr>
          <w:spacing w:val="40"/>
          <w:w w:val="105"/>
        </w:rPr>
        <w:t xml:space="preserve"> </w:t>
      </w:r>
      <w:r>
        <w:rPr>
          <w:w w:val="105"/>
        </w:rPr>
        <w:t>опорой</w:t>
      </w:r>
      <w:r>
        <w:rPr>
          <w:spacing w:val="40"/>
          <w:w w:val="105"/>
        </w:rPr>
        <w:t xml:space="preserve"> </w:t>
      </w:r>
      <w:r>
        <w:rPr>
          <w:w w:val="105"/>
        </w:rPr>
        <w:t>на</w:t>
      </w:r>
      <w:r>
        <w:rPr>
          <w:spacing w:val="40"/>
          <w:w w:val="105"/>
        </w:rPr>
        <w:t xml:space="preserve"> </w:t>
      </w:r>
      <w:r>
        <w:rPr>
          <w:w w:val="105"/>
        </w:rPr>
        <w:t>алгоритм</w:t>
      </w:r>
      <w:r>
        <w:rPr>
          <w:spacing w:val="40"/>
          <w:w w:val="105"/>
        </w:rPr>
        <w:t xml:space="preserve"> </w:t>
      </w:r>
      <w:r>
        <w:rPr>
          <w:w w:val="105"/>
        </w:rPr>
        <w:t>учебных</w:t>
      </w:r>
      <w:r>
        <w:rPr>
          <w:spacing w:val="40"/>
          <w:w w:val="105"/>
        </w:rPr>
        <w:t xml:space="preserve"> </w:t>
      </w:r>
      <w:r>
        <w:rPr>
          <w:w w:val="105"/>
        </w:rPr>
        <w:t>действий</w:t>
      </w:r>
      <w:r>
        <w:rPr>
          <w:spacing w:val="40"/>
          <w:w w:val="105"/>
        </w:rPr>
        <w:t xml:space="preserve"> </w:t>
      </w:r>
      <w:r>
        <w:rPr>
          <w:w w:val="105"/>
        </w:rPr>
        <w:t>черты</w:t>
      </w:r>
      <w:r>
        <w:rPr>
          <w:spacing w:val="40"/>
          <w:w w:val="105"/>
        </w:rPr>
        <w:t xml:space="preserve"> </w:t>
      </w:r>
      <w:r>
        <w:rPr>
          <w:w w:val="105"/>
        </w:rPr>
        <w:t>приспособленности</w:t>
      </w:r>
      <w:r>
        <w:rPr>
          <w:spacing w:val="40"/>
          <w:w w:val="105"/>
        </w:rPr>
        <w:t xml:space="preserve"> </w:t>
      </w:r>
      <w:r>
        <w:rPr>
          <w:w w:val="105"/>
        </w:rPr>
        <w:t>животных</w:t>
      </w:r>
      <w:r>
        <w:rPr>
          <w:spacing w:val="40"/>
          <w:w w:val="105"/>
        </w:rPr>
        <w:t xml:space="preserve"> </w:t>
      </w:r>
      <w:r>
        <w:rPr>
          <w:w w:val="105"/>
        </w:rPr>
        <w:t>к</w:t>
      </w:r>
      <w:r>
        <w:rPr>
          <w:spacing w:val="40"/>
          <w:w w:val="105"/>
        </w:rPr>
        <w:t xml:space="preserve"> </w:t>
      </w:r>
      <w:r>
        <w:rPr>
          <w:w w:val="105"/>
        </w:rPr>
        <w:t>среде</w:t>
      </w:r>
    </w:p>
    <w:p w:rsidR="00623054" w:rsidRDefault="004D1B06" w:rsidP="004D1B06">
      <w:pPr>
        <w:pStyle w:val="a3"/>
        <w:tabs>
          <w:tab w:val="left" w:pos="10632"/>
        </w:tabs>
        <w:spacing w:line="262" w:lineRule="exact"/>
        <w:ind w:firstLine="0"/>
      </w:pPr>
      <w:r>
        <w:t>обитания,</w:t>
      </w:r>
      <w:r>
        <w:rPr>
          <w:spacing w:val="32"/>
        </w:rPr>
        <w:t xml:space="preserve"> </w:t>
      </w:r>
      <w:r>
        <w:t>значение</w:t>
      </w:r>
      <w:r>
        <w:rPr>
          <w:spacing w:val="29"/>
        </w:rPr>
        <w:t xml:space="preserve"> </w:t>
      </w:r>
      <w:r>
        <w:t>для</w:t>
      </w:r>
      <w:r>
        <w:rPr>
          <w:spacing w:val="22"/>
        </w:rPr>
        <w:t xml:space="preserve"> </w:t>
      </w:r>
      <w:r>
        <w:t>животных</w:t>
      </w:r>
      <w:r>
        <w:rPr>
          <w:spacing w:val="20"/>
        </w:rPr>
        <w:t xml:space="preserve"> </w:t>
      </w:r>
      <w:r>
        <w:t>экологических</w:t>
      </w:r>
      <w:r>
        <w:rPr>
          <w:spacing w:val="30"/>
        </w:rPr>
        <w:t xml:space="preserve"> </w:t>
      </w:r>
      <w:r>
        <w:t>факторов,</w:t>
      </w:r>
      <w:r>
        <w:rPr>
          <w:spacing w:val="32"/>
        </w:rPr>
        <w:t xml:space="preserve"> </w:t>
      </w:r>
      <w:r>
        <w:t>в</w:t>
      </w:r>
      <w:r>
        <w:rPr>
          <w:spacing w:val="29"/>
        </w:rPr>
        <w:t xml:space="preserve"> </w:t>
      </w:r>
      <w:r>
        <w:t>том</w:t>
      </w:r>
      <w:r>
        <w:rPr>
          <w:spacing w:val="35"/>
        </w:rPr>
        <w:t xml:space="preserve"> </w:t>
      </w:r>
      <w:r>
        <w:t>числе</w:t>
      </w:r>
      <w:r>
        <w:rPr>
          <w:spacing w:val="18"/>
        </w:rPr>
        <w:t xml:space="preserve"> </w:t>
      </w:r>
      <w:r>
        <w:rPr>
          <w:spacing w:val="-2"/>
        </w:rPr>
        <w:t>антропогенного;</w:t>
      </w:r>
    </w:p>
    <w:p w:rsidR="00623054" w:rsidRDefault="004D1B06" w:rsidP="004D1B06">
      <w:pPr>
        <w:pStyle w:val="a3"/>
        <w:tabs>
          <w:tab w:val="left" w:pos="10632"/>
        </w:tabs>
        <w:spacing w:before="11" w:line="247" w:lineRule="auto"/>
        <w:jc w:val="left"/>
      </w:pPr>
      <w:r>
        <w:rPr>
          <w:w w:val="105"/>
        </w:rPr>
        <w:t>выявлять</w:t>
      </w:r>
      <w:r>
        <w:rPr>
          <w:spacing w:val="-2"/>
          <w:w w:val="105"/>
        </w:rPr>
        <w:t xml:space="preserve"> </w:t>
      </w:r>
      <w:r>
        <w:rPr>
          <w:w w:val="105"/>
        </w:rPr>
        <w:t>с</w:t>
      </w:r>
      <w:r>
        <w:rPr>
          <w:spacing w:val="-12"/>
          <w:w w:val="105"/>
        </w:rPr>
        <w:t xml:space="preserve"> </w:t>
      </w:r>
      <w:r>
        <w:rPr>
          <w:w w:val="105"/>
        </w:rPr>
        <w:t>опорой</w:t>
      </w:r>
      <w:r>
        <w:rPr>
          <w:spacing w:val="-6"/>
          <w:w w:val="105"/>
        </w:rPr>
        <w:t xml:space="preserve"> </w:t>
      </w:r>
      <w:r>
        <w:rPr>
          <w:w w:val="105"/>
        </w:rPr>
        <w:t>на</w:t>
      </w:r>
      <w:r>
        <w:rPr>
          <w:spacing w:val="-6"/>
          <w:w w:val="105"/>
        </w:rPr>
        <w:t xml:space="preserve"> </w:t>
      </w:r>
      <w:r>
        <w:rPr>
          <w:w w:val="105"/>
        </w:rPr>
        <w:t>алгоритм</w:t>
      </w:r>
      <w:r>
        <w:rPr>
          <w:spacing w:val="-2"/>
          <w:w w:val="105"/>
        </w:rPr>
        <w:t xml:space="preserve"> </w:t>
      </w:r>
      <w:r>
        <w:rPr>
          <w:w w:val="105"/>
        </w:rPr>
        <w:t>учебных</w:t>
      </w:r>
      <w:r>
        <w:rPr>
          <w:spacing w:val="-11"/>
          <w:w w:val="105"/>
        </w:rPr>
        <w:t xml:space="preserve"> </w:t>
      </w:r>
      <w:r>
        <w:rPr>
          <w:w w:val="105"/>
        </w:rPr>
        <w:t>действий</w:t>
      </w:r>
      <w:r>
        <w:rPr>
          <w:spacing w:val="-6"/>
          <w:w w:val="105"/>
        </w:rPr>
        <w:t xml:space="preserve"> </w:t>
      </w:r>
      <w:r>
        <w:rPr>
          <w:w w:val="105"/>
        </w:rPr>
        <w:t>взаимосвязи</w:t>
      </w:r>
      <w:r>
        <w:rPr>
          <w:spacing w:val="-6"/>
          <w:w w:val="105"/>
        </w:rPr>
        <w:t xml:space="preserve"> </w:t>
      </w:r>
      <w:r>
        <w:rPr>
          <w:w w:val="105"/>
        </w:rPr>
        <w:t>животных</w:t>
      </w:r>
      <w:r>
        <w:rPr>
          <w:spacing w:val="-11"/>
          <w:w w:val="105"/>
        </w:rPr>
        <w:t xml:space="preserve"> </w:t>
      </w:r>
      <w:r>
        <w:rPr>
          <w:w w:val="105"/>
        </w:rPr>
        <w:t>в</w:t>
      </w:r>
      <w:r>
        <w:rPr>
          <w:spacing w:val="-6"/>
          <w:w w:val="105"/>
        </w:rPr>
        <w:t xml:space="preserve"> </w:t>
      </w:r>
      <w:r>
        <w:rPr>
          <w:w w:val="105"/>
        </w:rPr>
        <w:t>природных</w:t>
      </w:r>
      <w:r>
        <w:rPr>
          <w:spacing w:val="-5"/>
          <w:w w:val="105"/>
        </w:rPr>
        <w:t xml:space="preserve"> </w:t>
      </w:r>
      <w:r>
        <w:rPr>
          <w:w w:val="105"/>
        </w:rPr>
        <w:t>сообществах, цепи питания;</w:t>
      </w:r>
    </w:p>
    <w:p w:rsidR="00623054" w:rsidRDefault="004D1B06" w:rsidP="004D1B06">
      <w:pPr>
        <w:pStyle w:val="a3"/>
        <w:tabs>
          <w:tab w:val="left" w:pos="10632"/>
        </w:tabs>
        <w:spacing w:before="3" w:line="254" w:lineRule="auto"/>
        <w:jc w:val="left"/>
      </w:pPr>
      <w:r>
        <w:rPr>
          <w:w w:val="105"/>
        </w:rPr>
        <w:t>устанавливать</w:t>
      </w:r>
      <w:r>
        <w:rPr>
          <w:spacing w:val="40"/>
          <w:w w:val="105"/>
        </w:rPr>
        <w:t xml:space="preserve"> </w:t>
      </w:r>
      <w:r>
        <w:rPr>
          <w:w w:val="105"/>
        </w:rPr>
        <w:t>после</w:t>
      </w:r>
      <w:r>
        <w:rPr>
          <w:spacing w:val="40"/>
          <w:w w:val="105"/>
        </w:rPr>
        <w:t xml:space="preserve"> </w:t>
      </w:r>
      <w:r>
        <w:rPr>
          <w:w w:val="105"/>
        </w:rPr>
        <w:t>предварительного</w:t>
      </w:r>
      <w:r>
        <w:rPr>
          <w:spacing w:val="40"/>
          <w:w w:val="105"/>
        </w:rPr>
        <w:t xml:space="preserve"> </w:t>
      </w:r>
      <w:r>
        <w:rPr>
          <w:w w:val="105"/>
        </w:rPr>
        <w:t>анализа</w:t>
      </w:r>
      <w:r>
        <w:rPr>
          <w:spacing w:val="40"/>
          <w:w w:val="105"/>
        </w:rPr>
        <w:t xml:space="preserve"> </w:t>
      </w:r>
      <w:r>
        <w:rPr>
          <w:w w:val="105"/>
        </w:rPr>
        <w:t>взаимосвязи</w:t>
      </w:r>
      <w:r>
        <w:rPr>
          <w:spacing w:val="40"/>
          <w:w w:val="105"/>
        </w:rPr>
        <w:t xml:space="preserve"> </w:t>
      </w:r>
      <w:r>
        <w:rPr>
          <w:w w:val="105"/>
        </w:rPr>
        <w:t>животных</w:t>
      </w:r>
      <w:r>
        <w:rPr>
          <w:spacing w:val="40"/>
          <w:w w:val="105"/>
        </w:rPr>
        <w:t xml:space="preserve"> </w:t>
      </w:r>
      <w:r>
        <w:rPr>
          <w:w w:val="105"/>
        </w:rPr>
        <w:t>с</w:t>
      </w:r>
      <w:r>
        <w:rPr>
          <w:spacing w:val="40"/>
          <w:w w:val="105"/>
        </w:rPr>
        <w:t xml:space="preserve"> </w:t>
      </w:r>
      <w:r>
        <w:rPr>
          <w:w w:val="105"/>
        </w:rPr>
        <w:t>растениями,</w:t>
      </w:r>
      <w:r>
        <w:rPr>
          <w:spacing w:val="40"/>
          <w:w w:val="105"/>
        </w:rPr>
        <w:t xml:space="preserve"> </w:t>
      </w:r>
      <w:r>
        <w:rPr>
          <w:w w:val="105"/>
        </w:rPr>
        <w:t>грибами,</w:t>
      </w:r>
      <w:r>
        <w:rPr>
          <w:spacing w:val="40"/>
          <w:w w:val="105"/>
        </w:rPr>
        <w:t xml:space="preserve"> </w:t>
      </w:r>
      <w:r>
        <w:rPr>
          <w:w w:val="105"/>
        </w:rPr>
        <w:t>лишайниками и бактериями в природных сообществах;</w:t>
      </w:r>
    </w:p>
    <w:p w:rsidR="00623054" w:rsidRDefault="004D1B06" w:rsidP="004D1B06">
      <w:pPr>
        <w:pStyle w:val="a3"/>
        <w:tabs>
          <w:tab w:val="left" w:pos="10632"/>
        </w:tabs>
        <w:spacing w:line="247" w:lineRule="auto"/>
        <w:jc w:val="left"/>
      </w:pPr>
      <w:r>
        <w:t>иметь</w:t>
      </w:r>
      <w:r>
        <w:rPr>
          <w:spacing w:val="39"/>
        </w:rPr>
        <w:t xml:space="preserve"> </w:t>
      </w:r>
      <w:r>
        <w:t>представление</w:t>
      </w:r>
      <w:r>
        <w:rPr>
          <w:spacing w:val="40"/>
        </w:rPr>
        <w:t xml:space="preserve"> </w:t>
      </w:r>
      <w:r>
        <w:t>о</w:t>
      </w:r>
      <w:r>
        <w:rPr>
          <w:spacing w:val="34"/>
        </w:rPr>
        <w:t xml:space="preserve"> </w:t>
      </w:r>
      <w:r>
        <w:t>животных</w:t>
      </w:r>
      <w:r>
        <w:rPr>
          <w:spacing w:val="34"/>
        </w:rPr>
        <w:t xml:space="preserve"> </w:t>
      </w:r>
      <w:r>
        <w:t>природных</w:t>
      </w:r>
      <w:r>
        <w:rPr>
          <w:spacing w:val="34"/>
        </w:rPr>
        <w:t xml:space="preserve"> </w:t>
      </w:r>
      <w:r>
        <w:t>зон</w:t>
      </w:r>
      <w:r>
        <w:rPr>
          <w:spacing w:val="40"/>
        </w:rPr>
        <w:t xml:space="preserve"> </w:t>
      </w:r>
      <w:r>
        <w:t>Земли,</w:t>
      </w:r>
      <w:r>
        <w:rPr>
          <w:spacing w:val="40"/>
        </w:rPr>
        <w:t xml:space="preserve"> </w:t>
      </w:r>
      <w:r>
        <w:t>основных</w:t>
      </w:r>
      <w:r>
        <w:rPr>
          <w:spacing w:val="34"/>
        </w:rPr>
        <w:t xml:space="preserve"> </w:t>
      </w:r>
      <w:r>
        <w:t>закономерностях</w:t>
      </w:r>
      <w:r>
        <w:rPr>
          <w:spacing w:val="34"/>
        </w:rPr>
        <w:t xml:space="preserve"> </w:t>
      </w:r>
      <w:r>
        <w:t xml:space="preserve">распространения </w:t>
      </w:r>
      <w:r>
        <w:rPr>
          <w:w w:val="105"/>
        </w:rPr>
        <w:t>животных по планете;</w:t>
      </w:r>
    </w:p>
    <w:p w:rsidR="00623054" w:rsidRDefault="004D1B06" w:rsidP="004D1B06">
      <w:pPr>
        <w:pStyle w:val="a3"/>
        <w:tabs>
          <w:tab w:val="left" w:pos="10632"/>
        </w:tabs>
        <w:spacing w:before="4"/>
        <w:ind w:left="903" w:firstLine="0"/>
        <w:jc w:val="left"/>
      </w:pPr>
      <w:r>
        <w:rPr>
          <w:w w:val="105"/>
        </w:rPr>
        <w:t>иметь</w:t>
      </w:r>
      <w:r>
        <w:rPr>
          <w:spacing w:val="-9"/>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роли</w:t>
      </w:r>
      <w:r>
        <w:rPr>
          <w:spacing w:val="-11"/>
          <w:w w:val="105"/>
        </w:rPr>
        <w:t xml:space="preserve"> </w:t>
      </w:r>
      <w:r>
        <w:rPr>
          <w:w w:val="105"/>
        </w:rPr>
        <w:t>животных</w:t>
      </w:r>
      <w:r>
        <w:rPr>
          <w:spacing w:val="-15"/>
          <w:w w:val="105"/>
        </w:rPr>
        <w:t xml:space="preserve"> </w:t>
      </w:r>
      <w:r>
        <w:rPr>
          <w:w w:val="105"/>
        </w:rPr>
        <w:t>в</w:t>
      </w:r>
      <w:r>
        <w:rPr>
          <w:spacing w:val="-11"/>
          <w:w w:val="105"/>
        </w:rPr>
        <w:t xml:space="preserve"> </w:t>
      </w:r>
      <w:r>
        <w:rPr>
          <w:w w:val="105"/>
        </w:rPr>
        <w:t>природных</w:t>
      </w:r>
      <w:r>
        <w:rPr>
          <w:spacing w:val="-11"/>
          <w:w w:val="105"/>
        </w:rPr>
        <w:t xml:space="preserve"> </w:t>
      </w:r>
      <w:r>
        <w:rPr>
          <w:spacing w:val="-2"/>
          <w:w w:val="105"/>
        </w:rPr>
        <w:t>сообществах;</w:t>
      </w:r>
    </w:p>
    <w:p w:rsidR="00623054" w:rsidRDefault="004D1B06" w:rsidP="004D1B06">
      <w:pPr>
        <w:pStyle w:val="a3"/>
        <w:tabs>
          <w:tab w:val="left" w:pos="10632"/>
        </w:tabs>
        <w:spacing w:before="9" w:line="252" w:lineRule="auto"/>
        <w:ind w:right="8"/>
      </w:pPr>
      <w:r>
        <w:rPr>
          <w:w w:val="105"/>
        </w:rPr>
        <w:t xml:space="preserve">раскрывать роль домашних и непродуктивных животных в жизни человека; роль промысловых </w:t>
      </w:r>
      <w:r>
        <w:t xml:space="preserve">животных в хозяйственной деятельности человека и его повседневной жизни, иметь представление о приемах </w:t>
      </w:r>
      <w:r>
        <w:rPr>
          <w:w w:val="105"/>
        </w:rPr>
        <w:t>ухода за домашними животными;</w:t>
      </w:r>
    </w:p>
    <w:p w:rsidR="00623054" w:rsidRDefault="004D1B06" w:rsidP="004D1B06">
      <w:pPr>
        <w:pStyle w:val="a3"/>
        <w:tabs>
          <w:tab w:val="left" w:pos="10632"/>
        </w:tabs>
        <w:spacing w:line="259" w:lineRule="exact"/>
        <w:ind w:left="903" w:firstLine="0"/>
      </w:pPr>
      <w:r>
        <w:rPr>
          <w:w w:val="105"/>
        </w:rPr>
        <w:t>понимать</w:t>
      </w:r>
      <w:r>
        <w:rPr>
          <w:spacing w:val="-15"/>
          <w:w w:val="105"/>
        </w:rPr>
        <w:t xml:space="preserve"> </w:t>
      </w:r>
      <w:r>
        <w:rPr>
          <w:w w:val="105"/>
        </w:rPr>
        <w:t>причины</w:t>
      </w:r>
      <w:r>
        <w:rPr>
          <w:spacing w:val="-15"/>
          <w:w w:val="105"/>
        </w:rPr>
        <w:t xml:space="preserve"> </w:t>
      </w:r>
      <w:r>
        <w:rPr>
          <w:w w:val="105"/>
        </w:rPr>
        <w:t>и</w:t>
      </w:r>
      <w:r>
        <w:rPr>
          <w:spacing w:val="-11"/>
          <w:w w:val="105"/>
        </w:rPr>
        <w:t xml:space="preserve"> </w:t>
      </w:r>
      <w:r>
        <w:rPr>
          <w:w w:val="105"/>
        </w:rPr>
        <w:t>иметь</w:t>
      </w:r>
      <w:r>
        <w:rPr>
          <w:spacing w:val="-8"/>
          <w:w w:val="105"/>
        </w:rPr>
        <w:t xml:space="preserve"> </w:t>
      </w:r>
      <w:r>
        <w:rPr>
          <w:w w:val="105"/>
        </w:rPr>
        <w:t>представление</w:t>
      </w:r>
      <w:r>
        <w:rPr>
          <w:spacing w:val="-11"/>
          <w:w w:val="105"/>
        </w:rPr>
        <w:t xml:space="preserve"> </w:t>
      </w:r>
      <w:r>
        <w:rPr>
          <w:w w:val="105"/>
        </w:rPr>
        <w:t>о</w:t>
      </w:r>
      <w:r>
        <w:rPr>
          <w:spacing w:val="-15"/>
          <w:w w:val="105"/>
        </w:rPr>
        <w:t xml:space="preserve"> </w:t>
      </w:r>
      <w:r>
        <w:rPr>
          <w:w w:val="105"/>
        </w:rPr>
        <w:t>мерах</w:t>
      </w:r>
      <w:r>
        <w:rPr>
          <w:spacing w:val="-11"/>
          <w:w w:val="105"/>
        </w:rPr>
        <w:t xml:space="preserve"> </w:t>
      </w:r>
      <w:r>
        <w:rPr>
          <w:w w:val="105"/>
        </w:rPr>
        <w:t>охраны</w:t>
      </w:r>
      <w:r>
        <w:rPr>
          <w:spacing w:val="-9"/>
          <w:w w:val="105"/>
        </w:rPr>
        <w:t xml:space="preserve"> </w:t>
      </w:r>
      <w:r>
        <w:rPr>
          <w:w w:val="105"/>
        </w:rPr>
        <w:t>животного</w:t>
      </w:r>
      <w:r>
        <w:rPr>
          <w:spacing w:val="-4"/>
          <w:w w:val="105"/>
        </w:rPr>
        <w:t xml:space="preserve"> </w:t>
      </w:r>
      <w:r>
        <w:rPr>
          <w:w w:val="105"/>
        </w:rPr>
        <w:t>мира</w:t>
      </w:r>
      <w:r>
        <w:rPr>
          <w:spacing w:val="-11"/>
          <w:w w:val="105"/>
        </w:rPr>
        <w:t xml:space="preserve"> </w:t>
      </w:r>
      <w:r>
        <w:rPr>
          <w:spacing w:val="-2"/>
          <w:w w:val="105"/>
        </w:rPr>
        <w:t>Земли;</w:t>
      </w:r>
    </w:p>
    <w:p w:rsidR="00623054" w:rsidRDefault="004D1B06" w:rsidP="004D1B06">
      <w:pPr>
        <w:pStyle w:val="a3"/>
        <w:tabs>
          <w:tab w:val="left" w:pos="10632"/>
        </w:tabs>
        <w:spacing w:before="10" w:line="254" w:lineRule="auto"/>
        <w:ind w:right="15"/>
      </w:pPr>
      <w:r>
        <w:rPr>
          <w:w w:val="105"/>
        </w:rPr>
        <w:t>иметь представление о связи знаний биологии со знаниями математики, предметов естественнонаучного и гуманитарного цикла, различными видами искусства;</w:t>
      </w:r>
    </w:p>
    <w:p w:rsidR="00623054" w:rsidRDefault="004D1B06" w:rsidP="004D1B06">
      <w:pPr>
        <w:pStyle w:val="a3"/>
        <w:tabs>
          <w:tab w:val="left" w:pos="10632"/>
        </w:tabs>
        <w:spacing w:line="252" w:lineRule="auto"/>
      </w:pPr>
      <w:r>
        <w:rPr>
          <w:w w:val="105"/>
        </w:rPr>
        <w:t>понимать способы</w:t>
      </w:r>
      <w:r>
        <w:rPr>
          <w:spacing w:val="-8"/>
          <w:w w:val="105"/>
        </w:rPr>
        <w:t xml:space="preserve"> </w:t>
      </w:r>
      <w:r>
        <w:rPr>
          <w:w w:val="105"/>
        </w:rPr>
        <w:t>получения</w:t>
      </w:r>
      <w:r>
        <w:rPr>
          <w:spacing w:val="-8"/>
          <w:w w:val="105"/>
        </w:rPr>
        <w:t xml:space="preserve"> </w:t>
      </w:r>
      <w:r>
        <w:rPr>
          <w:w w:val="105"/>
        </w:rPr>
        <w:t>биологических</w:t>
      </w:r>
      <w:r>
        <w:rPr>
          <w:spacing w:val="-10"/>
          <w:w w:val="105"/>
        </w:rPr>
        <w:t xml:space="preserve"> </w:t>
      </w:r>
      <w:r>
        <w:rPr>
          <w:w w:val="105"/>
        </w:rPr>
        <w:t>знаний;</w:t>
      </w:r>
      <w:r>
        <w:rPr>
          <w:spacing w:val="-8"/>
          <w:w w:val="105"/>
        </w:rPr>
        <w:t xml:space="preserve"> </w:t>
      </w:r>
      <w:r>
        <w:rPr>
          <w:w w:val="105"/>
        </w:rPr>
        <w:t>иметь опыт</w:t>
      </w:r>
      <w:r>
        <w:rPr>
          <w:spacing w:val="-9"/>
          <w:w w:val="105"/>
        </w:rPr>
        <w:t xml:space="preserve"> </w:t>
      </w:r>
      <w:r>
        <w:rPr>
          <w:w w:val="105"/>
        </w:rPr>
        <w:t>использования</w:t>
      </w:r>
      <w:r>
        <w:rPr>
          <w:spacing w:val="-8"/>
          <w:w w:val="105"/>
        </w:rPr>
        <w:t xml:space="preserve"> </w:t>
      </w:r>
      <w:r>
        <w:rPr>
          <w:w w:val="105"/>
        </w:rPr>
        <w:t>методов</w:t>
      </w:r>
      <w:r>
        <w:rPr>
          <w:spacing w:val="-4"/>
          <w:w w:val="105"/>
        </w:rPr>
        <w:t xml:space="preserve"> </w:t>
      </w:r>
      <w:r>
        <w:rPr>
          <w:w w:val="105"/>
        </w:rPr>
        <w:t>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w:t>
      </w:r>
      <w:r>
        <w:rPr>
          <w:spacing w:val="-3"/>
          <w:w w:val="105"/>
        </w:rPr>
        <w:t xml:space="preserve"> </w:t>
      </w:r>
      <w:r>
        <w:rPr>
          <w:w w:val="105"/>
        </w:rPr>
        <w:t>и цифровых приборов и инструментов; соблюдать правила безопасного труда при</w:t>
      </w:r>
      <w:r>
        <w:rPr>
          <w:spacing w:val="-13"/>
          <w:w w:val="105"/>
        </w:rPr>
        <w:t xml:space="preserve"> </w:t>
      </w:r>
      <w:r>
        <w:rPr>
          <w:w w:val="105"/>
        </w:rPr>
        <w:t>работе</w:t>
      </w:r>
      <w:r>
        <w:rPr>
          <w:spacing w:val="-13"/>
          <w:w w:val="105"/>
        </w:rPr>
        <w:t xml:space="preserve"> </w:t>
      </w:r>
      <w:r>
        <w:rPr>
          <w:w w:val="105"/>
        </w:rPr>
        <w:t>с</w:t>
      </w:r>
      <w:r>
        <w:rPr>
          <w:spacing w:val="-13"/>
          <w:w w:val="105"/>
        </w:rPr>
        <w:t xml:space="preserve"> </w:t>
      </w:r>
      <w:r>
        <w:rPr>
          <w:w w:val="105"/>
        </w:rPr>
        <w:t>учебным</w:t>
      </w:r>
      <w:r>
        <w:rPr>
          <w:spacing w:val="-9"/>
          <w:w w:val="105"/>
        </w:rPr>
        <w:t xml:space="preserve"> </w:t>
      </w:r>
      <w:r>
        <w:rPr>
          <w:w w:val="105"/>
        </w:rPr>
        <w:t>и</w:t>
      </w:r>
      <w:r>
        <w:rPr>
          <w:spacing w:val="-13"/>
          <w:w w:val="105"/>
        </w:rPr>
        <w:t xml:space="preserve"> </w:t>
      </w:r>
      <w:r>
        <w:rPr>
          <w:w w:val="105"/>
        </w:rPr>
        <w:t>лабораторным</w:t>
      </w:r>
      <w:r>
        <w:rPr>
          <w:spacing w:val="-9"/>
          <w:w w:val="105"/>
        </w:rPr>
        <w:t xml:space="preserve"> </w:t>
      </w:r>
      <w:r>
        <w:rPr>
          <w:w w:val="105"/>
        </w:rPr>
        <w:t>оборудованием,</w:t>
      </w:r>
      <w:r>
        <w:rPr>
          <w:spacing w:val="-10"/>
          <w:w w:val="105"/>
        </w:rPr>
        <w:t xml:space="preserve"> </w:t>
      </w:r>
      <w:r>
        <w:rPr>
          <w:w w:val="105"/>
        </w:rPr>
        <w:t>химической</w:t>
      </w:r>
      <w:r>
        <w:rPr>
          <w:spacing w:val="-13"/>
          <w:w w:val="105"/>
        </w:rPr>
        <w:t xml:space="preserve"> </w:t>
      </w:r>
      <w:r>
        <w:rPr>
          <w:w w:val="105"/>
        </w:rPr>
        <w:t>посудой</w:t>
      </w:r>
      <w:r>
        <w:rPr>
          <w:spacing w:val="-13"/>
          <w:w w:val="105"/>
        </w:rPr>
        <w:t xml:space="preserve"> </w:t>
      </w:r>
      <w:r>
        <w:rPr>
          <w:w w:val="105"/>
        </w:rPr>
        <w:t>в</w:t>
      </w:r>
      <w:r>
        <w:rPr>
          <w:spacing w:val="-7"/>
          <w:w w:val="105"/>
        </w:rPr>
        <w:t xml:space="preserve"> </w:t>
      </w:r>
      <w:r>
        <w:rPr>
          <w:w w:val="105"/>
        </w:rPr>
        <w:t>соответствии</w:t>
      </w:r>
      <w:r>
        <w:rPr>
          <w:spacing w:val="-13"/>
          <w:w w:val="105"/>
        </w:rPr>
        <w:t xml:space="preserve"> </w:t>
      </w:r>
      <w:r>
        <w:rPr>
          <w:w w:val="105"/>
        </w:rPr>
        <w:t>с</w:t>
      </w:r>
      <w:r>
        <w:rPr>
          <w:spacing w:val="-13"/>
          <w:w w:val="105"/>
        </w:rPr>
        <w:t xml:space="preserve"> </w:t>
      </w:r>
      <w:r>
        <w:rPr>
          <w:w w:val="105"/>
        </w:rPr>
        <w:t>инструкциями по</w:t>
      </w:r>
      <w:r>
        <w:rPr>
          <w:spacing w:val="-1"/>
          <w:w w:val="105"/>
        </w:rPr>
        <w:t xml:space="preserve"> </w:t>
      </w:r>
      <w:r>
        <w:rPr>
          <w:w w:val="105"/>
        </w:rPr>
        <w:t>выполнению лабораторных</w:t>
      </w:r>
      <w:r>
        <w:rPr>
          <w:spacing w:val="-1"/>
          <w:w w:val="105"/>
        </w:rPr>
        <w:t xml:space="preserve"> </w:t>
      </w:r>
      <w:r>
        <w:rPr>
          <w:w w:val="105"/>
        </w:rPr>
        <w:t>и практических работ на уроке</w:t>
      </w:r>
      <w:r>
        <w:rPr>
          <w:spacing w:val="-2"/>
          <w:w w:val="105"/>
        </w:rPr>
        <w:t xml:space="preserve"> </w:t>
      </w:r>
      <w:r>
        <w:rPr>
          <w:w w:val="105"/>
        </w:rPr>
        <w:t>и во внеурочной деятельности;</w:t>
      </w:r>
    </w:p>
    <w:p w:rsidR="00623054" w:rsidRDefault="004D1B06" w:rsidP="004D1B06">
      <w:pPr>
        <w:pStyle w:val="a3"/>
        <w:tabs>
          <w:tab w:val="left" w:pos="10632"/>
        </w:tabs>
        <w:spacing w:line="252" w:lineRule="auto"/>
        <w:ind w:right="9"/>
      </w:pPr>
      <w:r>
        <w:rPr>
          <w:w w:val="105"/>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623054" w:rsidRDefault="004D1B06" w:rsidP="004D1B06">
      <w:pPr>
        <w:pStyle w:val="a3"/>
        <w:tabs>
          <w:tab w:val="left" w:pos="10632"/>
        </w:tabs>
        <w:spacing w:line="252" w:lineRule="auto"/>
        <w:ind w:right="14"/>
      </w:pPr>
      <w:r>
        <w:rPr>
          <w:w w:val="105"/>
        </w:rPr>
        <w:t>владеть навыками работы с информацией биологического содержания, представленной в разной форме</w:t>
      </w:r>
      <w:r>
        <w:rPr>
          <w:spacing w:val="-3"/>
          <w:w w:val="105"/>
        </w:rPr>
        <w:t xml:space="preserve"> </w:t>
      </w:r>
      <w:r>
        <w:rPr>
          <w:w w:val="105"/>
        </w:rPr>
        <w:t>(в виде</w:t>
      </w:r>
      <w:r>
        <w:rPr>
          <w:spacing w:val="-3"/>
          <w:w w:val="105"/>
        </w:rPr>
        <w:t xml:space="preserve"> </w:t>
      </w:r>
      <w:r>
        <w:rPr>
          <w:w w:val="105"/>
        </w:rPr>
        <w:t>текста,</w:t>
      </w:r>
      <w:r>
        <w:rPr>
          <w:spacing w:val="-1"/>
          <w:w w:val="105"/>
        </w:rPr>
        <w:t xml:space="preserve"> </w:t>
      </w:r>
      <w:r>
        <w:rPr>
          <w:w w:val="105"/>
        </w:rPr>
        <w:t>табличных</w:t>
      </w:r>
      <w:r>
        <w:rPr>
          <w:spacing w:val="-3"/>
          <w:w w:val="105"/>
        </w:rPr>
        <w:t xml:space="preserve"> </w:t>
      </w:r>
      <w:r>
        <w:rPr>
          <w:w w:val="105"/>
        </w:rPr>
        <w:t>данных, схем,</w:t>
      </w:r>
      <w:r>
        <w:rPr>
          <w:spacing w:val="-1"/>
          <w:w w:val="105"/>
        </w:rPr>
        <w:t xml:space="preserve"> </w:t>
      </w:r>
      <w:r>
        <w:rPr>
          <w:w w:val="105"/>
        </w:rPr>
        <w:t>графиков,</w:t>
      </w:r>
      <w:r>
        <w:rPr>
          <w:spacing w:val="-1"/>
          <w:w w:val="105"/>
        </w:rPr>
        <w:t xml:space="preserve"> </w:t>
      </w:r>
      <w:r>
        <w:rPr>
          <w:w w:val="105"/>
        </w:rPr>
        <w:t>диаграмм,</w:t>
      </w:r>
      <w:r>
        <w:rPr>
          <w:spacing w:val="-1"/>
          <w:w w:val="105"/>
        </w:rPr>
        <w:t xml:space="preserve"> </w:t>
      </w:r>
      <w:r>
        <w:rPr>
          <w:w w:val="105"/>
        </w:rPr>
        <w:t>моделей,</w:t>
      </w:r>
      <w:r>
        <w:rPr>
          <w:spacing w:val="-1"/>
          <w:w w:val="105"/>
        </w:rPr>
        <w:t xml:space="preserve"> </w:t>
      </w:r>
      <w:r>
        <w:rPr>
          <w:w w:val="105"/>
        </w:rPr>
        <w:t>изображений),</w:t>
      </w:r>
      <w:r>
        <w:rPr>
          <w:spacing w:val="-1"/>
          <w:w w:val="105"/>
        </w:rPr>
        <w:t xml:space="preserve"> </w:t>
      </w:r>
      <w:r>
        <w:rPr>
          <w:w w:val="105"/>
        </w:rPr>
        <w:t>критического анализа информации и оценки ее достоверности с помощью учителя.</w:t>
      </w:r>
    </w:p>
    <w:p w:rsidR="00623054" w:rsidRDefault="004D1B06" w:rsidP="004D1B06">
      <w:pPr>
        <w:pStyle w:val="3"/>
        <w:numPr>
          <w:ilvl w:val="0"/>
          <w:numId w:val="70"/>
        </w:numPr>
        <w:tabs>
          <w:tab w:val="left" w:pos="376"/>
          <w:tab w:val="left" w:pos="10632"/>
        </w:tabs>
        <w:ind w:left="376" w:hanging="179"/>
        <w:jc w:val="both"/>
      </w:pPr>
      <w:r>
        <w:rPr>
          <w:spacing w:val="-2"/>
          <w:w w:val="105"/>
        </w:rPr>
        <w:t>КЛАСС</w:t>
      </w:r>
    </w:p>
    <w:p w:rsidR="00623054" w:rsidRDefault="004D1B06" w:rsidP="004D1B06">
      <w:pPr>
        <w:pStyle w:val="a3"/>
        <w:tabs>
          <w:tab w:val="left" w:pos="10632"/>
        </w:tabs>
        <w:spacing w:before="77" w:line="254" w:lineRule="auto"/>
        <w:ind w:right="12"/>
      </w:pPr>
      <w:r>
        <w:rPr>
          <w:w w:val="105"/>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623054" w:rsidRDefault="004D1B06" w:rsidP="004D1B06">
      <w:pPr>
        <w:pStyle w:val="a3"/>
        <w:tabs>
          <w:tab w:val="left" w:pos="10632"/>
        </w:tabs>
        <w:spacing w:line="249" w:lineRule="auto"/>
        <w:ind w:right="1"/>
      </w:pPr>
      <w:r>
        <w:rPr>
          <w:w w:val="105"/>
        </w:rPr>
        <w:lastRenderedPageBreak/>
        <w:t>объяснять с</w:t>
      </w:r>
      <w:r>
        <w:rPr>
          <w:spacing w:val="-3"/>
          <w:w w:val="105"/>
        </w:rPr>
        <w:t xml:space="preserve"> </w:t>
      </w:r>
      <w:r>
        <w:rPr>
          <w:w w:val="105"/>
        </w:rPr>
        <w:t>опорой</w:t>
      </w:r>
      <w:r>
        <w:rPr>
          <w:spacing w:val="-3"/>
          <w:w w:val="105"/>
        </w:rPr>
        <w:t xml:space="preserve"> </w:t>
      </w:r>
      <w:r>
        <w:rPr>
          <w:w w:val="105"/>
        </w:rPr>
        <w:t>на</w:t>
      </w:r>
      <w:r>
        <w:rPr>
          <w:spacing w:val="-3"/>
          <w:w w:val="105"/>
        </w:rPr>
        <w:t xml:space="preserve"> </w:t>
      </w:r>
      <w:r>
        <w:rPr>
          <w:w w:val="105"/>
        </w:rPr>
        <w:t>ключевые</w:t>
      </w:r>
      <w:r>
        <w:rPr>
          <w:spacing w:val="-3"/>
          <w:w w:val="105"/>
        </w:rPr>
        <w:t xml:space="preserve"> </w:t>
      </w:r>
      <w:r>
        <w:rPr>
          <w:w w:val="105"/>
        </w:rPr>
        <w:t>слова,</w:t>
      </w:r>
      <w:r>
        <w:rPr>
          <w:spacing w:val="-7"/>
          <w:w w:val="105"/>
        </w:rPr>
        <w:t xml:space="preserve"> </w:t>
      </w:r>
      <w:r>
        <w:rPr>
          <w:w w:val="105"/>
        </w:rPr>
        <w:t>план</w:t>
      </w:r>
      <w:r>
        <w:rPr>
          <w:spacing w:val="-3"/>
          <w:w w:val="105"/>
        </w:rPr>
        <w:t xml:space="preserve"> </w:t>
      </w:r>
      <w:r>
        <w:rPr>
          <w:w w:val="105"/>
        </w:rPr>
        <w:t>положение</w:t>
      </w:r>
      <w:r>
        <w:rPr>
          <w:spacing w:val="-9"/>
          <w:w w:val="105"/>
        </w:rPr>
        <w:t xml:space="preserve"> </w:t>
      </w:r>
      <w:r>
        <w:rPr>
          <w:w w:val="105"/>
        </w:rPr>
        <w:t>человека</w:t>
      </w:r>
      <w:r>
        <w:rPr>
          <w:spacing w:val="-3"/>
          <w:w w:val="105"/>
        </w:rPr>
        <w:t xml:space="preserve"> </w:t>
      </w:r>
      <w:r>
        <w:rPr>
          <w:w w:val="105"/>
        </w:rPr>
        <w:t>в системе</w:t>
      </w:r>
      <w:r>
        <w:rPr>
          <w:spacing w:val="-3"/>
          <w:w w:val="105"/>
        </w:rPr>
        <w:t xml:space="preserve"> </w:t>
      </w:r>
      <w:r>
        <w:rPr>
          <w:w w:val="105"/>
        </w:rPr>
        <w:t>органического</w:t>
      </w:r>
      <w:r>
        <w:rPr>
          <w:spacing w:val="-8"/>
          <w:w w:val="105"/>
        </w:rPr>
        <w:t xml:space="preserve"> </w:t>
      </w:r>
      <w:r>
        <w:rPr>
          <w:w w:val="105"/>
        </w:rPr>
        <w:t>мира, его происхождение;</w:t>
      </w:r>
      <w:r>
        <w:rPr>
          <w:spacing w:val="-15"/>
          <w:w w:val="105"/>
        </w:rPr>
        <w:t xml:space="preserve"> </w:t>
      </w:r>
      <w:r>
        <w:rPr>
          <w:w w:val="105"/>
        </w:rPr>
        <w:t>сходства</w:t>
      </w:r>
      <w:r>
        <w:rPr>
          <w:spacing w:val="-14"/>
          <w:w w:val="105"/>
        </w:rPr>
        <w:t xml:space="preserve"> </w:t>
      </w:r>
      <w:r>
        <w:rPr>
          <w:w w:val="105"/>
        </w:rPr>
        <w:t>и</w:t>
      </w:r>
      <w:r>
        <w:rPr>
          <w:spacing w:val="-8"/>
          <w:w w:val="105"/>
        </w:rPr>
        <w:t xml:space="preserve"> </w:t>
      </w:r>
      <w:r>
        <w:rPr>
          <w:w w:val="105"/>
        </w:rPr>
        <w:t>отличия</w:t>
      </w:r>
      <w:r>
        <w:rPr>
          <w:spacing w:val="-16"/>
          <w:w w:val="105"/>
        </w:rPr>
        <w:t xml:space="preserve"> </w:t>
      </w:r>
      <w:r>
        <w:rPr>
          <w:w w:val="105"/>
        </w:rPr>
        <w:t>человека</w:t>
      </w:r>
      <w:r>
        <w:rPr>
          <w:spacing w:val="-7"/>
          <w:w w:val="105"/>
        </w:rPr>
        <w:t xml:space="preserve"> </w:t>
      </w:r>
      <w:r>
        <w:rPr>
          <w:w w:val="105"/>
        </w:rPr>
        <w:t>от</w:t>
      </w:r>
      <w:r>
        <w:rPr>
          <w:spacing w:val="-12"/>
          <w:w w:val="105"/>
        </w:rPr>
        <w:t xml:space="preserve"> </w:t>
      </w:r>
      <w:r>
        <w:rPr>
          <w:w w:val="105"/>
        </w:rPr>
        <w:t>животных;</w:t>
      </w:r>
      <w:r>
        <w:rPr>
          <w:spacing w:val="-16"/>
          <w:w w:val="105"/>
        </w:rPr>
        <w:t xml:space="preserve"> </w:t>
      </w:r>
      <w:r>
        <w:rPr>
          <w:w w:val="105"/>
        </w:rPr>
        <w:t>приспособленность</w:t>
      </w:r>
      <w:r>
        <w:rPr>
          <w:spacing w:val="-10"/>
          <w:w w:val="105"/>
        </w:rPr>
        <w:t xml:space="preserve"> </w:t>
      </w:r>
      <w:r>
        <w:rPr>
          <w:w w:val="105"/>
        </w:rPr>
        <w:t>к</w:t>
      </w:r>
      <w:r>
        <w:rPr>
          <w:spacing w:val="-16"/>
          <w:w w:val="105"/>
        </w:rPr>
        <w:t xml:space="preserve"> </w:t>
      </w:r>
      <w:r>
        <w:rPr>
          <w:w w:val="105"/>
        </w:rPr>
        <w:t>различным</w:t>
      </w:r>
      <w:r>
        <w:rPr>
          <w:spacing w:val="-15"/>
          <w:w w:val="105"/>
        </w:rPr>
        <w:t xml:space="preserve"> </w:t>
      </w:r>
      <w:r>
        <w:rPr>
          <w:w w:val="105"/>
        </w:rPr>
        <w:t>экологическим факторам</w:t>
      </w:r>
      <w:r>
        <w:rPr>
          <w:spacing w:val="-6"/>
          <w:w w:val="105"/>
        </w:rPr>
        <w:t xml:space="preserve"> </w:t>
      </w:r>
      <w:r>
        <w:rPr>
          <w:w w:val="105"/>
        </w:rPr>
        <w:t>(человеческие</w:t>
      </w:r>
      <w:r>
        <w:rPr>
          <w:spacing w:val="-11"/>
          <w:w w:val="105"/>
        </w:rPr>
        <w:t xml:space="preserve"> </w:t>
      </w:r>
      <w:r>
        <w:rPr>
          <w:w w:val="105"/>
        </w:rPr>
        <w:t>расы</w:t>
      </w:r>
      <w:r>
        <w:rPr>
          <w:spacing w:val="-8"/>
          <w:w w:val="105"/>
        </w:rPr>
        <w:t xml:space="preserve"> </w:t>
      </w:r>
      <w:r>
        <w:rPr>
          <w:w w:val="105"/>
        </w:rPr>
        <w:t>и</w:t>
      </w:r>
      <w:r>
        <w:rPr>
          <w:spacing w:val="-11"/>
          <w:w w:val="105"/>
        </w:rPr>
        <w:t xml:space="preserve"> </w:t>
      </w:r>
      <w:r>
        <w:rPr>
          <w:w w:val="105"/>
        </w:rPr>
        <w:t>адаптивные</w:t>
      </w:r>
      <w:r>
        <w:rPr>
          <w:spacing w:val="-11"/>
          <w:w w:val="105"/>
        </w:rPr>
        <w:t xml:space="preserve"> </w:t>
      </w:r>
      <w:r>
        <w:rPr>
          <w:w w:val="105"/>
        </w:rPr>
        <w:t>типы</w:t>
      </w:r>
      <w:r>
        <w:rPr>
          <w:spacing w:val="-2"/>
          <w:w w:val="105"/>
        </w:rPr>
        <w:t xml:space="preserve"> </w:t>
      </w:r>
      <w:r>
        <w:rPr>
          <w:w w:val="105"/>
        </w:rPr>
        <w:t>людей);</w:t>
      </w:r>
      <w:r>
        <w:rPr>
          <w:spacing w:val="-2"/>
          <w:w w:val="105"/>
        </w:rPr>
        <w:t xml:space="preserve"> </w:t>
      </w:r>
      <w:r>
        <w:rPr>
          <w:w w:val="105"/>
        </w:rPr>
        <w:t>родство</w:t>
      </w:r>
      <w:r>
        <w:rPr>
          <w:spacing w:val="-10"/>
          <w:w w:val="105"/>
        </w:rPr>
        <w:t xml:space="preserve"> </w:t>
      </w:r>
      <w:r>
        <w:rPr>
          <w:w w:val="105"/>
        </w:rPr>
        <w:t>человеческих</w:t>
      </w:r>
      <w:r>
        <w:rPr>
          <w:spacing w:val="-10"/>
          <w:w w:val="105"/>
        </w:rPr>
        <w:t xml:space="preserve"> </w:t>
      </w:r>
      <w:r>
        <w:rPr>
          <w:w w:val="105"/>
        </w:rPr>
        <w:t>рас,</w:t>
      </w:r>
      <w:r>
        <w:rPr>
          <w:spacing w:val="-8"/>
          <w:w w:val="105"/>
        </w:rPr>
        <w:t xml:space="preserve"> </w:t>
      </w:r>
      <w:r>
        <w:rPr>
          <w:w w:val="105"/>
        </w:rPr>
        <w:t>иметь</w:t>
      </w:r>
      <w:r>
        <w:rPr>
          <w:spacing w:val="-7"/>
          <w:w w:val="105"/>
        </w:rPr>
        <w:t xml:space="preserve"> </w:t>
      </w:r>
      <w:r>
        <w:rPr>
          <w:w w:val="105"/>
        </w:rPr>
        <w:t>представления</w:t>
      </w:r>
      <w:r>
        <w:rPr>
          <w:spacing w:val="-2"/>
          <w:w w:val="105"/>
        </w:rPr>
        <w:t xml:space="preserve"> </w:t>
      </w:r>
      <w:r>
        <w:rPr>
          <w:w w:val="105"/>
        </w:rPr>
        <w:t>о современной теории эволюции и основных свидетельствах эволюции;</w:t>
      </w:r>
    </w:p>
    <w:p w:rsidR="00623054" w:rsidRDefault="004D1B06" w:rsidP="004D1B06">
      <w:pPr>
        <w:pStyle w:val="a3"/>
        <w:tabs>
          <w:tab w:val="left" w:pos="10632"/>
        </w:tabs>
        <w:spacing w:line="249" w:lineRule="auto"/>
        <w:ind w:right="6"/>
      </w:pPr>
      <w:r>
        <w:rPr>
          <w:w w:val="105"/>
        </w:rPr>
        <w:t>приводить примеры</w:t>
      </w:r>
      <w:r>
        <w:rPr>
          <w:spacing w:val="-7"/>
          <w:w w:val="105"/>
        </w:rPr>
        <w:t xml:space="preserve"> </w:t>
      </w:r>
      <w:r>
        <w:rPr>
          <w:w w:val="105"/>
        </w:rPr>
        <w:t>вклада отечественных</w:t>
      </w:r>
      <w:r>
        <w:rPr>
          <w:spacing w:val="-3"/>
          <w:w w:val="105"/>
        </w:rPr>
        <w:t xml:space="preserve"> </w:t>
      </w:r>
      <w:r>
        <w:rPr>
          <w:w w:val="105"/>
        </w:rPr>
        <w:t>(в</w:t>
      </w:r>
      <w:r>
        <w:rPr>
          <w:spacing w:val="-3"/>
          <w:w w:val="105"/>
        </w:rPr>
        <w:t xml:space="preserve"> </w:t>
      </w:r>
      <w:r>
        <w:rPr>
          <w:w w:val="105"/>
        </w:rPr>
        <w:t>том числе</w:t>
      </w:r>
      <w:r>
        <w:rPr>
          <w:spacing w:val="-3"/>
          <w:w w:val="105"/>
        </w:rPr>
        <w:t xml:space="preserve"> </w:t>
      </w:r>
      <w:r>
        <w:rPr>
          <w:w w:val="105"/>
        </w:rPr>
        <w:t>И.М.</w:t>
      </w:r>
      <w:r>
        <w:rPr>
          <w:spacing w:val="-1"/>
          <w:w w:val="105"/>
        </w:rPr>
        <w:t xml:space="preserve"> </w:t>
      </w:r>
      <w:r>
        <w:rPr>
          <w:w w:val="105"/>
        </w:rPr>
        <w:t>Сеченов,</w:t>
      </w:r>
      <w:r>
        <w:rPr>
          <w:spacing w:val="-1"/>
          <w:w w:val="105"/>
        </w:rPr>
        <w:t xml:space="preserve"> </w:t>
      </w:r>
      <w:r>
        <w:rPr>
          <w:w w:val="105"/>
        </w:rPr>
        <w:t>И.П.</w:t>
      </w:r>
      <w:r>
        <w:rPr>
          <w:spacing w:val="-1"/>
          <w:w w:val="105"/>
        </w:rPr>
        <w:t xml:space="preserve"> </w:t>
      </w:r>
      <w:r>
        <w:rPr>
          <w:w w:val="105"/>
        </w:rPr>
        <w:t>Павлов,</w:t>
      </w:r>
      <w:r>
        <w:rPr>
          <w:spacing w:val="-7"/>
          <w:w w:val="105"/>
        </w:rPr>
        <w:t xml:space="preserve"> </w:t>
      </w:r>
      <w:r>
        <w:rPr>
          <w:w w:val="105"/>
        </w:rPr>
        <w:t>И.И.</w:t>
      </w:r>
      <w:r>
        <w:rPr>
          <w:spacing w:val="-1"/>
          <w:w w:val="105"/>
        </w:rPr>
        <w:t xml:space="preserve"> </w:t>
      </w:r>
      <w:r>
        <w:rPr>
          <w:w w:val="105"/>
        </w:rPr>
        <w:t xml:space="preserve">Мечников, </w:t>
      </w:r>
      <w:r>
        <w:t>А.А.</w:t>
      </w:r>
      <w:r>
        <w:rPr>
          <w:spacing w:val="12"/>
        </w:rPr>
        <w:t xml:space="preserve"> </w:t>
      </w:r>
      <w:r>
        <w:t>Ухтомский,</w:t>
      </w:r>
      <w:r>
        <w:rPr>
          <w:spacing w:val="12"/>
        </w:rPr>
        <w:t xml:space="preserve"> </w:t>
      </w:r>
      <w:r>
        <w:t>П.К.</w:t>
      </w:r>
      <w:r>
        <w:rPr>
          <w:spacing w:val="23"/>
        </w:rPr>
        <w:t xml:space="preserve"> </w:t>
      </w:r>
      <w:r>
        <w:t>Анохин)</w:t>
      </w:r>
      <w:r>
        <w:rPr>
          <w:spacing w:val="15"/>
        </w:rPr>
        <w:t xml:space="preserve"> </w:t>
      </w:r>
      <w:r>
        <w:t>и зарубежных</w:t>
      </w:r>
      <w:r>
        <w:rPr>
          <w:spacing w:val="11"/>
        </w:rPr>
        <w:t xml:space="preserve"> </w:t>
      </w:r>
      <w:r>
        <w:t>(в том</w:t>
      </w:r>
      <w:r>
        <w:rPr>
          <w:spacing w:val="17"/>
        </w:rPr>
        <w:t xml:space="preserve"> </w:t>
      </w:r>
      <w:r>
        <w:t>числе У.</w:t>
      </w:r>
      <w:r>
        <w:rPr>
          <w:spacing w:val="12"/>
        </w:rPr>
        <w:t xml:space="preserve"> </w:t>
      </w:r>
      <w:r>
        <w:t>Гарвей,</w:t>
      </w:r>
      <w:r>
        <w:rPr>
          <w:spacing w:val="12"/>
        </w:rPr>
        <w:t xml:space="preserve"> </w:t>
      </w:r>
      <w:r>
        <w:t>К.</w:t>
      </w:r>
      <w:r>
        <w:rPr>
          <w:spacing w:val="23"/>
        </w:rPr>
        <w:t xml:space="preserve"> </w:t>
      </w:r>
      <w:r>
        <w:t>Бернар,</w:t>
      </w:r>
      <w:r>
        <w:rPr>
          <w:spacing w:val="12"/>
        </w:rPr>
        <w:t xml:space="preserve"> </w:t>
      </w:r>
      <w:r>
        <w:t>Л. Пастер,</w:t>
      </w:r>
      <w:r>
        <w:rPr>
          <w:spacing w:val="12"/>
        </w:rPr>
        <w:t xml:space="preserve"> </w:t>
      </w:r>
      <w:r>
        <w:t xml:space="preserve">Ч. Дарвин) ученых </w:t>
      </w:r>
      <w:r>
        <w:rPr>
          <w:w w:val="105"/>
        </w:rPr>
        <w:t>в</w:t>
      </w:r>
      <w:r>
        <w:rPr>
          <w:spacing w:val="-8"/>
          <w:w w:val="105"/>
        </w:rPr>
        <w:t xml:space="preserve"> </w:t>
      </w:r>
      <w:r>
        <w:rPr>
          <w:w w:val="105"/>
        </w:rPr>
        <w:t>развитие</w:t>
      </w:r>
      <w:r>
        <w:rPr>
          <w:spacing w:val="-13"/>
          <w:w w:val="105"/>
        </w:rPr>
        <w:t xml:space="preserve"> </w:t>
      </w:r>
      <w:r>
        <w:rPr>
          <w:w w:val="105"/>
        </w:rPr>
        <w:t>представлений о</w:t>
      </w:r>
      <w:r>
        <w:rPr>
          <w:spacing w:val="-12"/>
          <w:w w:val="105"/>
        </w:rPr>
        <w:t xml:space="preserve"> </w:t>
      </w:r>
      <w:r>
        <w:rPr>
          <w:w w:val="105"/>
        </w:rPr>
        <w:t>происхождении,</w:t>
      </w:r>
      <w:r>
        <w:rPr>
          <w:spacing w:val="-5"/>
          <w:w w:val="105"/>
        </w:rPr>
        <w:t xml:space="preserve"> </w:t>
      </w:r>
      <w:r>
        <w:rPr>
          <w:w w:val="105"/>
        </w:rPr>
        <w:t>строении,</w:t>
      </w:r>
      <w:r>
        <w:rPr>
          <w:spacing w:val="-11"/>
          <w:w w:val="105"/>
        </w:rPr>
        <w:t xml:space="preserve"> </w:t>
      </w:r>
      <w:r>
        <w:rPr>
          <w:w w:val="105"/>
        </w:rPr>
        <w:t>жизнедеятельности,</w:t>
      </w:r>
      <w:r>
        <w:rPr>
          <w:spacing w:val="-11"/>
          <w:w w:val="105"/>
        </w:rPr>
        <w:t xml:space="preserve"> </w:t>
      </w:r>
      <w:r>
        <w:rPr>
          <w:w w:val="105"/>
        </w:rPr>
        <w:t>поведении,</w:t>
      </w:r>
      <w:r>
        <w:rPr>
          <w:spacing w:val="-11"/>
          <w:w w:val="105"/>
        </w:rPr>
        <w:t xml:space="preserve"> </w:t>
      </w:r>
      <w:r>
        <w:rPr>
          <w:w w:val="105"/>
        </w:rPr>
        <w:t>экологии</w:t>
      </w:r>
      <w:r>
        <w:rPr>
          <w:spacing w:val="-8"/>
          <w:w w:val="105"/>
        </w:rPr>
        <w:t xml:space="preserve"> </w:t>
      </w:r>
      <w:r>
        <w:rPr>
          <w:w w:val="105"/>
        </w:rPr>
        <w:t>человека</w:t>
      </w:r>
      <w:r>
        <w:rPr>
          <w:spacing w:val="-8"/>
          <w:w w:val="105"/>
        </w:rPr>
        <w:t xml:space="preserve"> </w:t>
      </w:r>
      <w:r>
        <w:rPr>
          <w:w w:val="105"/>
        </w:rPr>
        <w:t>и животных с опорой на учебник и другие источники информации;</w:t>
      </w:r>
    </w:p>
    <w:p w:rsidR="00623054" w:rsidRDefault="004D1B06" w:rsidP="004D1B06">
      <w:pPr>
        <w:pStyle w:val="a3"/>
        <w:tabs>
          <w:tab w:val="left" w:pos="10632"/>
        </w:tabs>
        <w:spacing w:before="6" w:line="249" w:lineRule="auto"/>
        <w:ind w:right="1"/>
      </w:pPr>
      <w:r>
        <w:rPr>
          <w:w w:val="105"/>
        </w:rPr>
        <w:t>ориентироваться</w:t>
      </w:r>
      <w:r>
        <w:rPr>
          <w:spacing w:val="-6"/>
          <w:w w:val="105"/>
        </w:rPr>
        <w:t xml:space="preserve"> </w:t>
      </w:r>
      <w:r>
        <w:rPr>
          <w:w w:val="105"/>
        </w:rPr>
        <w:t>в</w:t>
      </w:r>
      <w:r>
        <w:rPr>
          <w:spacing w:val="-3"/>
          <w:w w:val="105"/>
        </w:rPr>
        <w:t xml:space="preserve"> </w:t>
      </w:r>
      <w:r>
        <w:rPr>
          <w:w w:val="105"/>
        </w:rPr>
        <w:t>биологических</w:t>
      </w:r>
      <w:r>
        <w:rPr>
          <w:spacing w:val="-2"/>
          <w:w w:val="105"/>
        </w:rPr>
        <w:t xml:space="preserve"> </w:t>
      </w:r>
      <w:r>
        <w:rPr>
          <w:w w:val="105"/>
        </w:rPr>
        <w:t>понятиях</w:t>
      </w:r>
      <w:r>
        <w:rPr>
          <w:spacing w:val="-8"/>
          <w:w w:val="105"/>
        </w:rPr>
        <w:t xml:space="preserve"> </w:t>
      </w:r>
      <w:r>
        <w:rPr>
          <w:w w:val="105"/>
        </w:rPr>
        <w:t>и</w:t>
      </w:r>
      <w:r>
        <w:rPr>
          <w:spacing w:val="-3"/>
          <w:w w:val="105"/>
        </w:rPr>
        <w:t xml:space="preserve"> </w:t>
      </w:r>
      <w:r>
        <w:rPr>
          <w:w w:val="105"/>
        </w:rPr>
        <w:t>терминах</w:t>
      </w:r>
      <w:r>
        <w:rPr>
          <w:spacing w:val="-8"/>
          <w:w w:val="105"/>
        </w:rPr>
        <w:t xml:space="preserve"> </w:t>
      </w:r>
      <w:r>
        <w:rPr>
          <w:w w:val="105"/>
        </w:rPr>
        <w:t>и оперировать ими</w:t>
      </w:r>
      <w:r>
        <w:rPr>
          <w:spacing w:val="-3"/>
          <w:w w:val="105"/>
        </w:rPr>
        <w:t xml:space="preserve"> </w:t>
      </w:r>
      <w:r>
        <w:rPr>
          <w:w w:val="105"/>
        </w:rPr>
        <w:t>на</w:t>
      </w:r>
      <w:r>
        <w:rPr>
          <w:spacing w:val="-3"/>
          <w:w w:val="105"/>
        </w:rPr>
        <w:t xml:space="preserve"> </w:t>
      </w:r>
      <w:r>
        <w:rPr>
          <w:w w:val="105"/>
        </w:rPr>
        <w:t>базовом уровне</w:t>
      </w:r>
      <w:r>
        <w:rPr>
          <w:spacing w:val="-3"/>
          <w:w w:val="105"/>
        </w:rPr>
        <w:t xml:space="preserve"> </w:t>
      </w:r>
      <w:r>
        <w:rPr>
          <w:w w:val="105"/>
        </w:rPr>
        <w:t>(в</w:t>
      </w:r>
      <w:r>
        <w:rPr>
          <w:spacing w:val="-3"/>
          <w:w w:val="105"/>
        </w:rPr>
        <w:t xml:space="preserve"> </w:t>
      </w:r>
      <w:r>
        <w:rPr>
          <w:w w:val="105"/>
        </w:rPr>
        <w:t>том числе: цитология, анатомия человека, физиология человека, гигиена человека, экология человека, клетка, ткань,</w:t>
      </w:r>
      <w:r>
        <w:rPr>
          <w:spacing w:val="-9"/>
          <w:w w:val="105"/>
        </w:rPr>
        <w:t xml:space="preserve"> </w:t>
      </w:r>
      <w:r>
        <w:rPr>
          <w:w w:val="105"/>
        </w:rPr>
        <w:t>орган,</w:t>
      </w:r>
      <w:r>
        <w:rPr>
          <w:spacing w:val="-14"/>
          <w:w w:val="105"/>
        </w:rPr>
        <w:t xml:space="preserve"> </w:t>
      </w:r>
      <w:r>
        <w:rPr>
          <w:w w:val="105"/>
        </w:rPr>
        <w:t>система</w:t>
      </w:r>
      <w:r>
        <w:rPr>
          <w:spacing w:val="-5"/>
          <w:w w:val="105"/>
        </w:rPr>
        <w:t xml:space="preserve"> </w:t>
      </w:r>
      <w:r>
        <w:rPr>
          <w:w w:val="105"/>
        </w:rPr>
        <w:t>органов,</w:t>
      </w:r>
      <w:r>
        <w:rPr>
          <w:spacing w:val="-8"/>
          <w:w w:val="105"/>
        </w:rPr>
        <w:t xml:space="preserve"> </w:t>
      </w:r>
      <w:r>
        <w:rPr>
          <w:w w:val="105"/>
        </w:rPr>
        <w:t>организм,</w:t>
      </w:r>
      <w:r>
        <w:rPr>
          <w:spacing w:val="-14"/>
          <w:w w:val="105"/>
        </w:rPr>
        <w:t xml:space="preserve"> </w:t>
      </w:r>
      <w:r>
        <w:rPr>
          <w:w w:val="105"/>
        </w:rPr>
        <w:t>питание,</w:t>
      </w:r>
      <w:r>
        <w:rPr>
          <w:spacing w:val="-14"/>
          <w:w w:val="105"/>
        </w:rPr>
        <w:t xml:space="preserve"> </w:t>
      </w:r>
      <w:r>
        <w:rPr>
          <w:w w:val="105"/>
        </w:rPr>
        <w:t>дыхание,</w:t>
      </w:r>
      <w:r>
        <w:rPr>
          <w:spacing w:val="-14"/>
          <w:w w:val="105"/>
        </w:rPr>
        <w:t xml:space="preserve"> </w:t>
      </w:r>
      <w:r>
        <w:rPr>
          <w:w w:val="105"/>
        </w:rPr>
        <w:t>кровообращение,</w:t>
      </w:r>
      <w:r>
        <w:rPr>
          <w:spacing w:val="-8"/>
          <w:w w:val="105"/>
        </w:rPr>
        <w:t xml:space="preserve"> </w:t>
      </w:r>
      <w:r>
        <w:rPr>
          <w:w w:val="105"/>
        </w:rPr>
        <w:t>обмен</w:t>
      </w:r>
      <w:r>
        <w:rPr>
          <w:spacing w:val="-10"/>
          <w:w w:val="105"/>
        </w:rPr>
        <w:t xml:space="preserve"> </w:t>
      </w:r>
      <w:r>
        <w:rPr>
          <w:w w:val="105"/>
        </w:rPr>
        <w:t>веществ</w:t>
      </w:r>
      <w:r>
        <w:rPr>
          <w:spacing w:val="-10"/>
          <w:w w:val="105"/>
        </w:rPr>
        <w:t xml:space="preserve"> </w:t>
      </w:r>
      <w:r>
        <w:rPr>
          <w:w w:val="105"/>
        </w:rPr>
        <w:t>и</w:t>
      </w:r>
      <w:r>
        <w:rPr>
          <w:spacing w:val="-10"/>
          <w:w w:val="105"/>
        </w:rPr>
        <w:t xml:space="preserve"> </w:t>
      </w:r>
      <w:r>
        <w:rPr>
          <w:w w:val="105"/>
        </w:rPr>
        <w:t>превращение энергии, движение, выделение, рост, развитие, поведение, размножение, раздражимость, регуляция, внутренняя среда, иммунитет)</w:t>
      </w:r>
      <w:r>
        <w:rPr>
          <w:spacing w:val="-1"/>
          <w:w w:val="105"/>
        </w:rPr>
        <w:t xml:space="preserve"> </w:t>
      </w:r>
      <w:r>
        <w:rPr>
          <w:w w:val="105"/>
        </w:rPr>
        <w:t>в соответствии с</w:t>
      </w:r>
      <w:r>
        <w:rPr>
          <w:spacing w:val="-6"/>
          <w:w w:val="105"/>
        </w:rPr>
        <w:t xml:space="preserve"> </w:t>
      </w:r>
      <w:r>
        <w:rPr>
          <w:w w:val="105"/>
        </w:rPr>
        <w:t>поставленной задачей и в контексте с</w:t>
      </w:r>
      <w:r>
        <w:rPr>
          <w:spacing w:val="-6"/>
          <w:w w:val="105"/>
        </w:rPr>
        <w:t xml:space="preserve"> </w:t>
      </w:r>
      <w:r>
        <w:rPr>
          <w:w w:val="105"/>
        </w:rPr>
        <w:t>визуальной опорой;</w:t>
      </w:r>
    </w:p>
    <w:p w:rsidR="00623054" w:rsidRDefault="004D1B06" w:rsidP="004D1B06">
      <w:pPr>
        <w:pStyle w:val="a3"/>
        <w:tabs>
          <w:tab w:val="left" w:pos="10632"/>
        </w:tabs>
        <w:spacing w:line="254" w:lineRule="auto"/>
        <w:ind w:right="8"/>
      </w:pPr>
      <w:r>
        <w:t xml:space="preserve">проводить описание по внешнему виду (изображению), схемам общих признаков организма человека, </w:t>
      </w:r>
      <w:r>
        <w:rPr>
          <w:w w:val="105"/>
        </w:rPr>
        <w:t>уровней его организации: клетки, ткани, органы, системы органов, организм;</w:t>
      </w:r>
    </w:p>
    <w:p w:rsidR="00623054" w:rsidRDefault="004D1B06" w:rsidP="004D1B06">
      <w:pPr>
        <w:pStyle w:val="a3"/>
        <w:tabs>
          <w:tab w:val="left" w:pos="10632"/>
        </w:tabs>
        <w:spacing w:line="252" w:lineRule="auto"/>
        <w:ind w:right="8"/>
      </w:pPr>
      <w:r>
        <w:rPr>
          <w:w w:val="105"/>
        </w:rPr>
        <w:t xml:space="preserve">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w w:val="105"/>
        </w:rPr>
        <w:t>сравнения;</w:t>
      </w:r>
    </w:p>
    <w:p w:rsidR="00623054" w:rsidRDefault="004D1B06" w:rsidP="004D1B06">
      <w:pPr>
        <w:pStyle w:val="a3"/>
        <w:tabs>
          <w:tab w:val="left" w:pos="10632"/>
        </w:tabs>
        <w:spacing w:line="247" w:lineRule="auto"/>
        <w:ind w:right="9"/>
      </w:pPr>
      <w:r>
        <w:rPr>
          <w:w w:val="105"/>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623054" w:rsidRDefault="004D1B06" w:rsidP="004D1B06">
      <w:pPr>
        <w:pStyle w:val="a3"/>
        <w:tabs>
          <w:tab w:val="left" w:pos="10632"/>
        </w:tabs>
        <w:spacing w:line="247" w:lineRule="auto"/>
        <w:ind w:right="4"/>
      </w:pPr>
      <w:r>
        <w:t xml:space="preserve">характеризовать с опорой на ключевые слова биологические процессы: обмен веществ и превращение </w:t>
      </w:r>
      <w:r>
        <w:rPr>
          <w:w w:val="105"/>
        </w:rPr>
        <w:t>энергии,</w:t>
      </w:r>
      <w:r>
        <w:rPr>
          <w:spacing w:val="-16"/>
          <w:w w:val="105"/>
        </w:rPr>
        <w:t xml:space="preserve"> </w:t>
      </w:r>
      <w:r>
        <w:rPr>
          <w:w w:val="105"/>
        </w:rPr>
        <w:t>питание,</w:t>
      </w:r>
      <w:r>
        <w:rPr>
          <w:spacing w:val="-11"/>
          <w:w w:val="105"/>
        </w:rPr>
        <w:t xml:space="preserve"> </w:t>
      </w:r>
      <w:r>
        <w:rPr>
          <w:w w:val="105"/>
        </w:rPr>
        <w:t>дыхание,</w:t>
      </w:r>
      <w:r>
        <w:rPr>
          <w:spacing w:val="-11"/>
          <w:w w:val="105"/>
        </w:rPr>
        <w:t xml:space="preserve"> </w:t>
      </w:r>
      <w:r>
        <w:rPr>
          <w:w w:val="105"/>
        </w:rPr>
        <w:t>выделение,</w:t>
      </w:r>
      <w:r>
        <w:rPr>
          <w:spacing w:val="-11"/>
          <w:w w:val="105"/>
        </w:rPr>
        <w:t xml:space="preserve"> </w:t>
      </w:r>
      <w:r>
        <w:rPr>
          <w:w w:val="105"/>
        </w:rPr>
        <w:t>транспорт</w:t>
      </w:r>
      <w:r>
        <w:rPr>
          <w:spacing w:val="-11"/>
          <w:w w:val="105"/>
        </w:rPr>
        <w:t xml:space="preserve"> </w:t>
      </w:r>
      <w:r>
        <w:rPr>
          <w:w w:val="105"/>
        </w:rPr>
        <w:t>веществ,</w:t>
      </w:r>
      <w:r>
        <w:rPr>
          <w:spacing w:val="-16"/>
          <w:w w:val="105"/>
        </w:rPr>
        <w:t xml:space="preserve"> </w:t>
      </w:r>
      <w:r>
        <w:rPr>
          <w:w w:val="105"/>
        </w:rPr>
        <w:t>движение,</w:t>
      </w:r>
      <w:r>
        <w:rPr>
          <w:spacing w:val="-10"/>
          <w:w w:val="105"/>
        </w:rPr>
        <w:t xml:space="preserve"> </w:t>
      </w:r>
      <w:r>
        <w:rPr>
          <w:w w:val="105"/>
        </w:rPr>
        <w:t>рост,</w:t>
      </w:r>
      <w:r>
        <w:rPr>
          <w:spacing w:val="-11"/>
          <w:w w:val="105"/>
        </w:rPr>
        <w:t xml:space="preserve"> </w:t>
      </w:r>
      <w:r>
        <w:rPr>
          <w:w w:val="105"/>
        </w:rPr>
        <w:t>регуляция</w:t>
      </w:r>
      <w:r>
        <w:rPr>
          <w:spacing w:val="-11"/>
          <w:w w:val="105"/>
        </w:rPr>
        <w:t xml:space="preserve"> </w:t>
      </w:r>
      <w:r>
        <w:rPr>
          <w:w w:val="105"/>
        </w:rPr>
        <w:t>функций,</w:t>
      </w:r>
      <w:r>
        <w:rPr>
          <w:spacing w:val="-16"/>
          <w:w w:val="105"/>
        </w:rPr>
        <w:t xml:space="preserve"> </w:t>
      </w:r>
      <w:r>
        <w:rPr>
          <w:w w:val="105"/>
        </w:rPr>
        <w:t>иммунитет, поведение, развитие, размножение человека;</w:t>
      </w:r>
    </w:p>
    <w:p w:rsidR="00623054" w:rsidRDefault="004D1B06" w:rsidP="004D1B06">
      <w:pPr>
        <w:pStyle w:val="a3"/>
        <w:tabs>
          <w:tab w:val="left" w:pos="10632"/>
        </w:tabs>
        <w:spacing w:before="10" w:line="249" w:lineRule="auto"/>
        <w:ind w:right="3"/>
      </w:pPr>
      <w:r>
        <w:t xml:space="preserve">выявлять с помощью учителя причинно-следственные связи между строением клеток, органов, систем </w:t>
      </w:r>
      <w:r>
        <w:rPr>
          <w:w w:val="105"/>
        </w:rPr>
        <w:t xml:space="preserve">органов организма человека и их функциями; между строением, жизнедеятельностью и средой обитания </w:t>
      </w:r>
      <w:r>
        <w:rPr>
          <w:spacing w:val="-2"/>
          <w:w w:val="105"/>
        </w:rPr>
        <w:t>человека;</w:t>
      </w:r>
    </w:p>
    <w:p w:rsidR="00623054" w:rsidRDefault="004D1B06" w:rsidP="004D1B06">
      <w:pPr>
        <w:pStyle w:val="a3"/>
        <w:tabs>
          <w:tab w:val="left" w:pos="10632"/>
        </w:tabs>
        <w:spacing w:before="3" w:line="247" w:lineRule="auto"/>
        <w:ind w:right="2"/>
      </w:pPr>
      <w:r>
        <w:t>создавать и применять</w:t>
      </w:r>
      <w:r>
        <w:rPr>
          <w:spacing w:val="32"/>
        </w:rPr>
        <w:t xml:space="preserve"> </w:t>
      </w:r>
      <w:r>
        <w:t>с помощью педагога</w:t>
      </w:r>
      <w:r>
        <w:rPr>
          <w:spacing w:val="26"/>
        </w:rPr>
        <w:t xml:space="preserve"> </w:t>
      </w:r>
      <w:r>
        <w:t>словесные и графические модели</w:t>
      </w:r>
      <w:r>
        <w:rPr>
          <w:spacing w:val="26"/>
        </w:rPr>
        <w:t xml:space="preserve"> </w:t>
      </w:r>
      <w:r>
        <w:t>для</w:t>
      </w:r>
      <w:r>
        <w:rPr>
          <w:spacing w:val="30"/>
        </w:rPr>
        <w:t xml:space="preserve"> </w:t>
      </w:r>
      <w:r>
        <w:t>объяснения</w:t>
      </w:r>
      <w:r>
        <w:rPr>
          <w:spacing w:val="30"/>
        </w:rPr>
        <w:t xml:space="preserve"> </w:t>
      </w:r>
      <w:r>
        <w:t xml:space="preserve">строения </w:t>
      </w:r>
      <w:r>
        <w:rPr>
          <w:w w:val="105"/>
        </w:rPr>
        <w:t>и функционирования органов и систем органов человека;</w:t>
      </w:r>
    </w:p>
    <w:p w:rsidR="00623054" w:rsidRDefault="004D1B06" w:rsidP="004D1B06">
      <w:pPr>
        <w:pStyle w:val="a3"/>
        <w:tabs>
          <w:tab w:val="left" w:pos="10632"/>
        </w:tabs>
        <w:spacing w:before="3" w:line="252" w:lineRule="auto"/>
        <w:ind w:right="-15"/>
      </w:pPr>
      <w:r>
        <w:rPr>
          <w:w w:val="105"/>
        </w:rPr>
        <w:t>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w:t>
      </w:r>
      <w:r>
        <w:rPr>
          <w:spacing w:val="-3"/>
          <w:w w:val="105"/>
        </w:rPr>
        <w:t xml:space="preserve"> </w:t>
      </w:r>
      <w:r>
        <w:rPr>
          <w:w w:val="105"/>
        </w:rPr>
        <w:t>мер</w:t>
      </w:r>
      <w:r>
        <w:rPr>
          <w:spacing w:val="-2"/>
          <w:w w:val="105"/>
        </w:rPr>
        <w:t xml:space="preserve"> </w:t>
      </w:r>
      <w:r>
        <w:rPr>
          <w:w w:val="105"/>
        </w:rPr>
        <w:t>профилактики в предупреждении заболеваний человека под руководством учителя;</w:t>
      </w:r>
    </w:p>
    <w:p w:rsidR="00623054" w:rsidRDefault="004D1B06" w:rsidP="004D1B06">
      <w:pPr>
        <w:pStyle w:val="a3"/>
        <w:tabs>
          <w:tab w:val="left" w:pos="10632"/>
        </w:tabs>
        <w:spacing w:line="254" w:lineRule="auto"/>
        <w:ind w:right="-15"/>
      </w:pPr>
      <w:r>
        <w:rPr>
          <w:w w:val="105"/>
        </w:rPr>
        <w:t>объяснять нейрогуморальную регуляцию процессов жизнедеятельности человека с использованием смысловых опор;</w:t>
      </w:r>
    </w:p>
    <w:p w:rsidR="00623054" w:rsidRDefault="004D1B06" w:rsidP="004D1B06">
      <w:pPr>
        <w:pStyle w:val="a3"/>
        <w:tabs>
          <w:tab w:val="left" w:pos="10632"/>
        </w:tabs>
        <w:spacing w:line="249" w:lineRule="auto"/>
        <w:ind w:right="1"/>
      </w:pPr>
      <w:r>
        <w:rPr>
          <w:w w:val="105"/>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623054" w:rsidRDefault="004D1B06" w:rsidP="004D1B06">
      <w:pPr>
        <w:pStyle w:val="a3"/>
        <w:tabs>
          <w:tab w:val="left" w:pos="10632"/>
        </w:tabs>
        <w:spacing w:line="249" w:lineRule="auto"/>
        <w:ind w:right="-15"/>
      </w:pPr>
      <w:r>
        <w:rPr>
          <w:w w:val="105"/>
        </w:rPr>
        <w:t xml:space="preserve">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w:t>
      </w:r>
      <w:r>
        <w:t>(фиксированными)</w:t>
      </w:r>
      <w:r>
        <w:rPr>
          <w:spacing w:val="23"/>
        </w:rPr>
        <w:t xml:space="preserve"> </w:t>
      </w:r>
      <w:r>
        <w:t>и</w:t>
      </w:r>
      <w:r>
        <w:rPr>
          <w:spacing w:val="27"/>
        </w:rPr>
        <w:t xml:space="preserve"> </w:t>
      </w:r>
      <w:r>
        <w:t>временными</w:t>
      </w:r>
      <w:r>
        <w:rPr>
          <w:spacing w:val="27"/>
        </w:rPr>
        <w:t xml:space="preserve"> </w:t>
      </w:r>
      <w:r>
        <w:t>микропрепаратами,</w:t>
      </w:r>
      <w:r>
        <w:rPr>
          <w:spacing w:val="33"/>
        </w:rPr>
        <w:t xml:space="preserve"> </w:t>
      </w:r>
      <w:r>
        <w:t>исследовательские</w:t>
      </w:r>
      <w:r>
        <w:rPr>
          <w:spacing w:val="29"/>
        </w:rPr>
        <w:t xml:space="preserve"> </w:t>
      </w:r>
      <w:r>
        <w:t>работы</w:t>
      </w:r>
      <w:r>
        <w:rPr>
          <w:spacing w:val="35"/>
        </w:rPr>
        <w:t xml:space="preserve"> </w:t>
      </w:r>
      <w:r>
        <w:t>с</w:t>
      </w:r>
      <w:r>
        <w:rPr>
          <w:spacing w:val="16"/>
        </w:rPr>
        <w:t xml:space="preserve"> </w:t>
      </w:r>
      <w:r>
        <w:t>использованием</w:t>
      </w:r>
      <w:r>
        <w:rPr>
          <w:spacing w:val="25"/>
        </w:rPr>
        <w:t xml:space="preserve"> </w:t>
      </w:r>
      <w:r>
        <w:t>приборов</w:t>
      </w:r>
      <w:r>
        <w:rPr>
          <w:w w:val="105"/>
        </w:rPr>
        <w:t xml:space="preserve"> и инструментов цифровой лаборатории;</w:t>
      </w:r>
    </w:p>
    <w:p w:rsidR="00623054" w:rsidRDefault="004D1B06" w:rsidP="004D1B06">
      <w:pPr>
        <w:pStyle w:val="a3"/>
        <w:tabs>
          <w:tab w:val="left" w:pos="10632"/>
        </w:tabs>
        <w:spacing w:line="247" w:lineRule="auto"/>
        <w:ind w:right="20"/>
      </w:pPr>
      <w:r>
        <w:rPr>
          <w:w w:val="105"/>
        </w:rPr>
        <w:t>решать с опорой на алгоритм учебных действий учебные задачи, используя основные показатели здоровья человека, проводить расчеты</w:t>
      </w:r>
      <w:r>
        <w:rPr>
          <w:spacing w:val="-1"/>
          <w:w w:val="105"/>
        </w:rPr>
        <w:t xml:space="preserve"> </w:t>
      </w:r>
      <w:r>
        <w:rPr>
          <w:w w:val="105"/>
        </w:rPr>
        <w:t>и делать выводы</w:t>
      </w:r>
      <w:r>
        <w:rPr>
          <w:spacing w:val="-1"/>
          <w:w w:val="105"/>
        </w:rPr>
        <w:t xml:space="preserve"> </w:t>
      </w:r>
      <w:r>
        <w:rPr>
          <w:w w:val="105"/>
        </w:rPr>
        <w:t>на основании полученных результатов;</w:t>
      </w:r>
    </w:p>
    <w:p w:rsidR="00623054" w:rsidRDefault="004D1B06" w:rsidP="004D1B06">
      <w:pPr>
        <w:pStyle w:val="a3"/>
        <w:tabs>
          <w:tab w:val="left" w:pos="10632"/>
        </w:tabs>
        <w:spacing w:before="8" w:line="249" w:lineRule="auto"/>
      </w:pPr>
      <w:r>
        <w:rPr>
          <w:w w:val="105"/>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23054" w:rsidRDefault="004D1B06" w:rsidP="004D1B06">
      <w:pPr>
        <w:pStyle w:val="a3"/>
        <w:tabs>
          <w:tab w:val="left" w:pos="10632"/>
        </w:tabs>
        <w:spacing w:before="2" w:line="252" w:lineRule="auto"/>
        <w:ind w:right="1"/>
      </w:pPr>
      <w:r>
        <w:rPr>
          <w:w w:val="105"/>
        </w:rPr>
        <w:t>использовать приобретенные знания и умения для соблюдения здорового образа жизни, сбалансированного</w:t>
      </w:r>
      <w:r>
        <w:rPr>
          <w:spacing w:val="-7"/>
          <w:w w:val="105"/>
        </w:rPr>
        <w:t xml:space="preserve"> </w:t>
      </w:r>
      <w:r>
        <w:rPr>
          <w:w w:val="105"/>
        </w:rPr>
        <w:t>питания,</w:t>
      </w:r>
      <w:r>
        <w:rPr>
          <w:spacing w:val="-5"/>
          <w:w w:val="105"/>
        </w:rPr>
        <w:t xml:space="preserve"> </w:t>
      </w:r>
      <w:r>
        <w:rPr>
          <w:w w:val="105"/>
        </w:rPr>
        <w:t>физической</w:t>
      </w:r>
      <w:r>
        <w:rPr>
          <w:spacing w:val="-2"/>
          <w:w w:val="105"/>
        </w:rPr>
        <w:t xml:space="preserve"> </w:t>
      </w:r>
      <w:r>
        <w:rPr>
          <w:w w:val="105"/>
        </w:rPr>
        <w:t>активности,</w:t>
      </w:r>
      <w:r>
        <w:rPr>
          <w:spacing w:val="-5"/>
          <w:w w:val="105"/>
        </w:rPr>
        <w:t xml:space="preserve"> </w:t>
      </w:r>
      <w:r>
        <w:rPr>
          <w:w w:val="105"/>
        </w:rPr>
        <w:t>стрессоустойчивости,</w:t>
      </w:r>
      <w:r>
        <w:rPr>
          <w:spacing w:val="-5"/>
          <w:w w:val="105"/>
        </w:rPr>
        <w:t xml:space="preserve"> </w:t>
      </w:r>
      <w:r>
        <w:rPr>
          <w:w w:val="105"/>
        </w:rPr>
        <w:t>неприятия</w:t>
      </w:r>
      <w:r>
        <w:rPr>
          <w:spacing w:val="-5"/>
          <w:w w:val="105"/>
        </w:rPr>
        <w:t xml:space="preserve"> </w:t>
      </w:r>
      <w:r>
        <w:rPr>
          <w:w w:val="105"/>
        </w:rPr>
        <w:t>вредных</w:t>
      </w:r>
      <w:r>
        <w:rPr>
          <w:spacing w:val="-12"/>
          <w:w w:val="105"/>
        </w:rPr>
        <w:t xml:space="preserve"> </w:t>
      </w:r>
      <w:r>
        <w:rPr>
          <w:w w:val="105"/>
        </w:rPr>
        <w:t xml:space="preserve">привычек и </w:t>
      </w:r>
      <w:r>
        <w:rPr>
          <w:spacing w:val="-2"/>
          <w:w w:val="105"/>
        </w:rPr>
        <w:t>зависимостей;</w:t>
      </w:r>
    </w:p>
    <w:p w:rsidR="00623054" w:rsidRDefault="004D1B06" w:rsidP="008A6949">
      <w:pPr>
        <w:pStyle w:val="a3"/>
        <w:tabs>
          <w:tab w:val="left" w:pos="10632"/>
        </w:tabs>
        <w:spacing w:line="247" w:lineRule="auto"/>
        <w:ind w:right="11"/>
      </w:pPr>
      <w:r>
        <w:rPr>
          <w:w w:val="105"/>
        </w:rPr>
        <w:t>знать алгоритм оказания первой помощи, использовать приобретенные знания и умения в практической</w:t>
      </w:r>
      <w:r>
        <w:rPr>
          <w:spacing w:val="40"/>
          <w:w w:val="105"/>
        </w:rPr>
        <w:t xml:space="preserve"> </w:t>
      </w:r>
      <w:r>
        <w:rPr>
          <w:w w:val="105"/>
        </w:rPr>
        <w:t>деятельности</w:t>
      </w:r>
      <w:r>
        <w:rPr>
          <w:spacing w:val="40"/>
          <w:w w:val="105"/>
        </w:rPr>
        <w:t xml:space="preserve"> </w:t>
      </w:r>
      <w:r>
        <w:rPr>
          <w:w w:val="105"/>
        </w:rPr>
        <w:t>для</w:t>
      </w:r>
      <w:r>
        <w:rPr>
          <w:spacing w:val="40"/>
          <w:w w:val="105"/>
        </w:rPr>
        <w:t xml:space="preserve"> </w:t>
      </w:r>
      <w:r>
        <w:rPr>
          <w:w w:val="105"/>
        </w:rPr>
        <w:t>оказания</w:t>
      </w:r>
      <w:r>
        <w:rPr>
          <w:spacing w:val="40"/>
          <w:w w:val="105"/>
        </w:rPr>
        <w:t xml:space="preserve"> </w:t>
      </w:r>
      <w:r>
        <w:rPr>
          <w:w w:val="105"/>
        </w:rPr>
        <w:t>первой</w:t>
      </w:r>
      <w:r>
        <w:rPr>
          <w:spacing w:val="40"/>
          <w:w w:val="105"/>
        </w:rPr>
        <w:t xml:space="preserve"> </w:t>
      </w:r>
      <w:r>
        <w:rPr>
          <w:w w:val="105"/>
        </w:rPr>
        <w:t>помощи</w:t>
      </w:r>
      <w:r>
        <w:rPr>
          <w:spacing w:val="40"/>
          <w:w w:val="105"/>
        </w:rPr>
        <w:t xml:space="preserve"> </w:t>
      </w:r>
      <w:r>
        <w:rPr>
          <w:w w:val="105"/>
        </w:rPr>
        <w:t>человеку</w:t>
      </w:r>
      <w:r>
        <w:rPr>
          <w:spacing w:val="40"/>
          <w:w w:val="105"/>
        </w:rPr>
        <w:t xml:space="preserve"> </w:t>
      </w:r>
      <w:r>
        <w:rPr>
          <w:w w:val="105"/>
        </w:rPr>
        <w:t>при</w:t>
      </w:r>
      <w:r>
        <w:rPr>
          <w:spacing w:val="40"/>
          <w:w w:val="105"/>
        </w:rPr>
        <w:t xml:space="preserve"> </w:t>
      </w:r>
      <w:r>
        <w:rPr>
          <w:w w:val="105"/>
        </w:rPr>
        <w:t>потере</w:t>
      </w:r>
      <w:r>
        <w:rPr>
          <w:spacing w:val="40"/>
          <w:w w:val="105"/>
        </w:rPr>
        <w:t xml:space="preserve"> </w:t>
      </w:r>
      <w:r>
        <w:rPr>
          <w:w w:val="105"/>
        </w:rPr>
        <w:t>сознания,</w:t>
      </w:r>
      <w:r>
        <w:rPr>
          <w:spacing w:val="40"/>
          <w:w w:val="105"/>
        </w:rPr>
        <w:t xml:space="preserve"> </w:t>
      </w:r>
      <w:r>
        <w:rPr>
          <w:w w:val="105"/>
        </w:rPr>
        <w:lastRenderedPageBreak/>
        <w:t>солнечном</w:t>
      </w:r>
      <w:r>
        <w:rPr>
          <w:spacing w:val="40"/>
          <w:w w:val="105"/>
        </w:rPr>
        <w:t xml:space="preserve"> </w:t>
      </w:r>
      <w:r>
        <w:rPr>
          <w:w w:val="105"/>
        </w:rPr>
        <w:t>и</w:t>
      </w:r>
      <w:r w:rsidR="008A6949">
        <w:t xml:space="preserve"> </w:t>
      </w:r>
      <w:r>
        <w:rPr>
          <w:w w:val="105"/>
        </w:rPr>
        <w:t>тепловом ударах, отравлении, утоплении, кровотечении, травмах мягких тканей, костей скелета, органов чувств, ожогах и обморожениях;</w:t>
      </w:r>
    </w:p>
    <w:p w:rsidR="00623054" w:rsidRDefault="004D1B06" w:rsidP="004D1B06">
      <w:pPr>
        <w:pStyle w:val="a3"/>
        <w:tabs>
          <w:tab w:val="left" w:pos="10632"/>
        </w:tabs>
        <w:spacing w:line="247" w:lineRule="auto"/>
        <w:ind w:right="9"/>
      </w:pPr>
      <w:r>
        <w:rPr>
          <w:w w:val="105"/>
        </w:rPr>
        <w:t>уметь выбирать целевые</w:t>
      </w:r>
      <w:r>
        <w:rPr>
          <w:spacing w:val="-2"/>
          <w:w w:val="105"/>
        </w:rPr>
        <w:t xml:space="preserve"> </w:t>
      </w:r>
      <w:r>
        <w:rPr>
          <w:w w:val="105"/>
        </w:rPr>
        <w:t>установки в своих действиях</w:t>
      </w:r>
      <w:r>
        <w:rPr>
          <w:spacing w:val="-1"/>
          <w:w w:val="105"/>
        </w:rPr>
        <w:t xml:space="preserve"> </w:t>
      </w:r>
      <w:r>
        <w:rPr>
          <w:w w:val="105"/>
        </w:rPr>
        <w:t>и поступках</w:t>
      </w:r>
      <w:r>
        <w:rPr>
          <w:spacing w:val="-1"/>
          <w:w w:val="105"/>
        </w:rPr>
        <w:t xml:space="preserve"> </w:t>
      </w:r>
      <w:r>
        <w:rPr>
          <w:w w:val="105"/>
        </w:rPr>
        <w:t>по отношению к живой природе, своему здоровью и здоровью окружающих;</w:t>
      </w:r>
    </w:p>
    <w:p w:rsidR="00623054" w:rsidRDefault="004D1B06" w:rsidP="004D1B06">
      <w:pPr>
        <w:pStyle w:val="a3"/>
        <w:tabs>
          <w:tab w:val="left" w:pos="10632"/>
        </w:tabs>
        <w:spacing w:before="4" w:line="249" w:lineRule="auto"/>
        <w:ind w:right="9"/>
      </w:pPr>
      <w:r>
        <w:rPr>
          <w:w w:val="105"/>
        </w:rPr>
        <w:t>иметь представление</w:t>
      </w:r>
      <w:r>
        <w:rPr>
          <w:spacing w:val="-3"/>
          <w:w w:val="105"/>
        </w:rPr>
        <w:t xml:space="preserve"> </w:t>
      </w:r>
      <w:r>
        <w:rPr>
          <w:w w:val="105"/>
        </w:rPr>
        <w:t>о связи знаний наук о</w:t>
      </w:r>
      <w:r>
        <w:rPr>
          <w:spacing w:val="-3"/>
          <w:w w:val="105"/>
        </w:rPr>
        <w:t xml:space="preserve"> </w:t>
      </w:r>
      <w:r>
        <w:rPr>
          <w:w w:val="105"/>
        </w:rPr>
        <w:t>человеке со</w:t>
      </w:r>
      <w:r>
        <w:rPr>
          <w:spacing w:val="-3"/>
          <w:w w:val="105"/>
        </w:rPr>
        <w:t xml:space="preserve"> </w:t>
      </w:r>
      <w:r>
        <w:rPr>
          <w:w w:val="105"/>
        </w:rPr>
        <w:t>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623054" w:rsidRDefault="004D1B06" w:rsidP="004D1B06">
      <w:pPr>
        <w:pStyle w:val="a3"/>
        <w:tabs>
          <w:tab w:val="left" w:pos="10632"/>
        </w:tabs>
        <w:spacing w:before="3" w:line="247" w:lineRule="auto"/>
        <w:ind w:right="10"/>
      </w:pPr>
      <w:r>
        <w:rPr>
          <w:w w:val="105"/>
        </w:rPr>
        <w:t>иметь представления о глобальных экологических проблемах, стоящих перед человечеством и способах их преодоления;</w:t>
      </w:r>
    </w:p>
    <w:p w:rsidR="00623054" w:rsidRDefault="004D1B06" w:rsidP="004D1B06">
      <w:pPr>
        <w:pStyle w:val="a3"/>
        <w:tabs>
          <w:tab w:val="left" w:pos="10632"/>
        </w:tabs>
        <w:spacing w:before="3" w:line="252" w:lineRule="auto"/>
        <w:ind w:right="-15"/>
      </w:pPr>
      <w:r>
        <w:rPr>
          <w:w w:val="105"/>
        </w:rPr>
        <w:t>понимать способы</w:t>
      </w:r>
      <w:r>
        <w:rPr>
          <w:spacing w:val="-6"/>
          <w:w w:val="105"/>
        </w:rPr>
        <w:t xml:space="preserve"> </w:t>
      </w:r>
      <w:r>
        <w:rPr>
          <w:w w:val="105"/>
        </w:rPr>
        <w:t>получения</w:t>
      </w:r>
      <w:r>
        <w:rPr>
          <w:spacing w:val="-6"/>
          <w:w w:val="105"/>
        </w:rPr>
        <w:t xml:space="preserve"> </w:t>
      </w:r>
      <w:r>
        <w:rPr>
          <w:w w:val="105"/>
        </w:rPr>
        <w:t>биологических</w:t>
      </w:r>
      <w:r>
        <w:rPr>
          <w:spacing w:val="-8"/>
          <w:w w:val="105"/>
        </w:rPr>
        <w:t xml:space="preserve"> </w:t>
      </w:r>
      <w:r>
        <w:rPr>
          <w:w w:val="105"/>
        </w:rPr>
        <w:t>знаний;</w:t>
      </w:r>
      <w:r>
        <w:rPr>
          <w:spacing w:val="-6"/>
          <w:w w:val="105"/>
        </w:rPr>
        <w:t xml:space="preserve"> </w:t>
      </w:r>
      <w:r>
        <w:rPr>
          <w:w w:val="105"/>
        </w:rPr>
        <w:t>иметь опыт</w:t>
      </w:r>
      <w:r>
        <w:rPr>
          <w:spacing w:val="-7"/>
          <w:w w:val="105"/>
        </w:rPr>
        <w:t xml:space="preserve"> </w:t>
      </w:r>
      <w:r>
        <w:rPr>
          <w:w w:val="105"/>
        </w:rPr>
        <w:t>использования</w:t>
      </w:r>
      <w:r>
        <w:rPr>
          <w:spacing w:val="-6"/>
          <w:w w:val="105"/>
        </w:rPr>
        <w:t xml:space="preserve"> </w:t>
      </w:r>
      <w:r>
        <w:rPr>
          <w:w w:val="105"/>
        </w:rPr>
        <w:t>методов</w:t>
      </w:r>
      <w:r>
        <w:rPr>
          <w:spacing w:val="-3"/>
          <w:w w:val="105"/>
        </w:rPr>
        <w:t xml:space="preserve"> </w:t>
      </w:r>
      <w:r>
        <w:rPr>
          <w:w w:val="105"/>
        </w:rPr>
        <w:t>биологии с целью изучения живых объектов, биологических явлений и процессов: наблюдение, описание, проведение несложных</w:t>
      </w:r>
      <w:r>
        <w:rPr>
          <w:spacing w:val="-8"/>
          <w:w w:val="105"/>
        </w:rPr>
        <w:t xml:space="preserve"> </w:t>
      </w:r>
      <w:r>
        <w:rPr>
          <w:w w:val="105"/>
        </w:rPr>
        <w:t>биологических</w:t>
      </w:r>
      <w:r>
        <w:rPr>
          <w:spacing w:val="-2"/>
          <w:w w:val="105"/>
        </w:rPr>
        <w:t xml:space="preserve"> </w:t>
      </w:r>
      <w:r>
        <w:rPr>
          <w:w w:val="105"/>
        </w:rPr>
        <w:t>опытов</w:t>
      </w:r>
      <w:r>
        <w:rPr>
          <w:spacing w:val="-3"/>
          <w:w w:val="105"/>
        </w:rPr>
        <w:t xml:space="preserve"> </w:t>
      </w:r>
      <w:r>
        <w:rPr>
          <w:w w:val="105"/>
        </w:rPr>
        <w:t>и</w:t>
      </w:r>
      <w:r>
        <w:rPr>
          <w:spacing w:val="-3"/>
          <w:w w:val="105"/>
        </w:rPr>
        <w:t xml:space="preserve"> </w:t>
      </w:r>
      <w:r>
        <w:rPr>
          <w:w w:val="105"/>
        </w:rPr>
        <w:t>экспериментов,</w:t>
      </w:r>
      <w:r>
        <w:rPr>
          <w:spacing w:val="-7"/>
          <w:w w:val="105"/>
        </w:rPr>
        <w:t xml:space="preserve"> </w:t>
      </w:r>
      <w:r>
        <w:rPr>
          <w:w w:val="105"/>
        </w:rPr>
        <w:t>в том</w:t>
      </w:r>
      <w:r>
        <w:rPr>
          <w:spacing w:val="-5"/>
          <w:w w:val="105"/>
        </w:rPr>
        <w:t xml:space="preserve"> </w:t>
      </w:r>
      <w:r>
        <w:rPr>
          <w:w w:val="105"/>
        </w:rPr>
        <w:t>числе</w:t>
      </w:r>
      <w:r>
        <w:rPr>
          <w:spacing w:val="-3"/>
          <w:w w:val="105"/>
        </w:rPr>
        <w:t xml:space="preserve"> </w:t>
      </w:r>
      <w:r>
        <w:rPr>
          <w:w w:val="105"/>
        </w:rPr>
        <w:t>с</w:t>
      </w:r>
      <w:r>
        <w:rPr>
          <w:spacing w:val="-3"/>
          <w:w w:val="105"/>
        </w:rPr>
        <w:t xml:space="preserve"> </w:t>
      </w:r>
      <w:r>
        <w:rPr>
          <w:w w:val="105"/>
        </w:rPr>
        <w:t>использованием</w:t>
      </w:r>
      <w:r>
        <w:rPr>
          <w:spacing w:val="-5"/>
          <w:w w:val="105"/>
        </w:rPr>
        <w:t xml:space="preserve"> </w:t>
      </w:r>
      <w:r>
        <w:rPr>
          <w:w w:val="105"/>
        </w:rPr>
        <w:t>аналоговых</w:t>
      </w:r>
      <w:r>
        <w:rPr>
          <w:spacing w:val="-8"/>
          <w:w w:val="105"/>
        </w:rPr>
        <w:t xml:space="preserve"> </w:t>
      </w:r>
      <w:r>
        <w:rPr>
          <w:w w:val="105"/>
        </w:rPr>
        <w:t>и</w:t>
      </w:r>
      <w:r>
        <w:rPr>
          <w:spacing w:val="-3"/>
          <w:w w:val="105"/>
        </w:rPr>
        <w:t xml:space="preserve"> </w:t>
      </w:r>
      <w:r>
        <w:rPr>
          <w:w w:val="105"/>
        </w:rPr>
        <w:t>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623054" w:rsidRDefault="004D1B06" w:rsidP="004D1B06">
      <w:pPr>
        <w:pStyle w:val="a3"/>
        <w:tabs>
          <w:tab w:val="left" w:pos="10632"/>
        </w:tabs>
        <w:spacing w:line="252" w:lineRule="auto"/>
        <w:ind w:right="8"/>
      </w:pPr>
      <w:r>
        <w:rPr>
          <w:w w:val="105"/>
        </w:rPr>
        <w:t>владеть навыками работы с информацией биологического содержания, представленной в разной форме</w:t>
      </w:r>
      <w:r>
        <w:rPr>
          <w:spacing w:val="-3"/>
          <w:w w:val="105"/>
        </w:rPr>
        <w:t xml:space="preserve"> </w:t>
      </w:r>
      <w:r>
        <w:rPr>
          <w:w w:val="105"/>
        </w:rPr>
        <w:t>(в виде</w:t>
      </w:r>
      <w:r>
        <w:rPr>
          <w:spacing w:val="-3"/>
          <w:w w:val="105"/>
        </w:rPr>
        <w:t xml:space="preserve"> </w:t>
      </w:r>
      <w:r>
        <w:rPr>
          <w:w w:val="105"/>
        </w:rPr>
        <w:t>текста, табличных</w:t>
      </w:r>
      <w:r>
        <w:rPr>
          <w:spacing w:val="-2"/>
          <w:w w:val="105"/>
        </w:rPr>
        <w:t xml:space="preserve"> </w:t>
      </w:r>
      <w:r>
        <w:rPr>
          <w:w w:val="105"/>
        </w:rPr>
        <w:t>данных, схем, графиков, диаграмм, моделей, изображений), критического анализа информации и оценки ее достоверности с помощью учителя;</w:t>
      </w:r>
    </w:p>
    <w:p w:rsidR="00623054" w:rsidRDefault="004D1B06" w:rsidP="004D1B06">
      <w:pPr>
        <w:pStyle w:val="a3"/>
        <w:tabs>
          <w:tab w:val="left" w:pos="10632"/>
        </w:tabs>
        <w:spacing w:line="249" w:lineRule="auto"/>
        <w:ind w:right="4"/>
      </w:pPr>
      <w:r>
        <w:rPr>
          <w:w w:val="105"/>
        </w:rPr>
        <w:t>планировать под руководством учителя и проводить учебное</w:t>
      </w:r>
      <w:r>
        <w:rPr>
          <w:spacing w:val="-3"/>
          <w:w w:val="105"/>
        </w:rPr>
        <w:t xml:space="preserve"> </w:t>
      </w:r>
      <w:r>
        <w:rPr>
          <w:w w:val="105"/>
        </w:rPr>
        <w:t>исследование</w:t>
      </w:r>
      <w:r>
        <w:rPr>
          <w:spacing w:val="-3"/>
          <w:w w:val="105"/>
        </w:rPr>
        <w:t xml:space="preserve"> </w:t>
      </w:r>
      <w:r>
        <w:rPr>
          <w:w w:val="105"/>
        </w:rPr>
        <w:t>или проектную работу в области</w:t>
      </w:r>
      <w:r>
        <w:rPr>
          <w:spacing w:val="-7"/>
          <w:w w:val="105"/>
        </w:rPr>
        <w:t xml:space="preserve"> </w:t>
      </w:r>
      <w:r>
        <w:rPr>
          <w:w w:val="105"/>
        </w:rPr>
        <w:t>биологии;</w:t>
      </w:r>
      <w:r>
        <w:rPr>
          <w:spacing w:val="-10"/>
          <w:w w:val="105"/>
        </w:rPr>
        <w:t xml:space="preserve"> </w:t>
      </w:r>
      <w:r>
        <w:rPr>
          <w:w w:val="105"/>
        </w:rPr>
        <w:t>с</w:t>
      </w:r>
      <w:r>
        <w:rPr>
          <w:spacing w:val="-13"/>
          <w:w w:val="105"/>
        </w:rPr>
        <w:t xml:space="preserve"> </w:t>
      </w:r>
      <w:r>
        <w:rPr>
          <w:w w:val="105"/>
        </w:rPr>
        <w:t>учетом</w:t>
      </w:r>
      <w:r>
        <w:rPr>
          <w:spacing w:val="-9"/>
          <w:w w:val="105"/>
        </w:rPr>
        <w:t xml:space="preserve"> </w:t>
      </w:r>
      <w:r>
        <w:rPr>
          <w:w w:val="105"/>
        </w:rPr>
        <w:t>намеченной</w:t>
      </w:r>
      <w:r>
        <w:rPr>
          <w:spacing w:val="-1"/>
          <w:w w:val="105"/>
        </w:rPr>
        <w:t xml:space="preserve"> </w:t>
      </w:r>
      <w:r>
        <w:rPr>
          <w:w w:val="105"/>
        </w:rPr>
        <w:t>цели</w:t>
      </w:r>
      <w:r>
        <w:rPr>
          <w:spacing w:val="-7"/>
          <w:w w:val="105"/>
        </w:rPr>
        <w:t xml:space="preserve"> </w:t>
      </w:r>
      <w:r>
        <w:rPr>
          <w:w w:val="105"/>
        </w:rPr>
        <w:t>формулировать</w:t>
      </w:r>
      <w:r>
        <w:rPr>
          <w:spacing w:val="-10"/>
          <w:w w:val="105"/>
        </w:rPr>
        <w:t xml:space="preserve"> </w:t>
      </w:r>
      <w:r>
        <w:rPr>
          <w:w w:val="105"/>
        </w:rPr>
        <w:t>проблему,</w:t>
      </w:r>
      <w:r>
        <w:rPr>
          <w:spacing w:val="-10"/>
          <w:w w:val="105"/>
        </w:rPr>
        <w:t xml:space="preserve"> </w:t>
      </w:r>
      <w:r>
        <w:rPr>
          <w:w w:val="105"/>
        </w:rPr>
        <w:t>гипотезу,</w:t>
      </w:r>
      <w:r>
        <w:rPr>
          <w:spacing w:val="-5"/>
          <w:w w:val="105"/>
        </w:rPr>
        <w:t xml:space="preserve"> </w:t>
      </w:r>
      <w:r>
        <w:rPr>
          <w:w w:val="105"/>
        </w:rPr>
        <w:t>ставить</w:t>
      </w:r>
      <w:r>
        <w:rPr>
          <w:spacing w:val="-10"/>
          <w:w w:val="105"/>
        </w:rPr>
        <w:t xml:space="preserve"> </w:t>
      </w:r>
      <w:r>
        <w:rPr>
          <w:w w:val="105"/>
        </w:rPr>
        <w:t>задачи,</w:t>
      </w:r>
      <w:r>
        <w:rPr>
          <w:spacing w:val="-10"/>
          <w:w w:val="105"/>
        </w:rPr>
        <w:t xml:space="preserve"> </w:t>
      </w:r>
      <w:r>
        <w:rPr>
          <w:w w:val="105"/>
        </w:rPr>
        <w:t xml:space="preserve">выбирать адекватные методы для их решения, формулировать выводы; публично представлять полученные </w:t>
      </w:r>
      <w:r>
        <w:rPr>
          <w:spacing w:val="-2"/>
          <w:w w:val="105"/>
        </w:rPr>
        <w:t>результаты;</w:t>
      </w:r>
    </w:p>
    <w:p w:rsidR="00623054" w:rsidRDefault="004D1B06" w:rsidP="004D1B06">
      <w:pPr>
        <w:pStyle w:val="a3"/>
        <w:tabs>
          <w:tab w:val="left" w:pos="10632"/>
        </w:tabs>
        <w:spacing w:line="249" w:lineRule="auto"/>
        <w:ind w:right="1"/>
      </w:pPr>
      <w:r>
        <w:rPr>
          <w:w w:val="105"/>
        </w:rPr>
        <w:t>при выполнении проектов и учебных исследований в области биологии с помощью учителя планировать совместную</w:t>
      </w:r>
      <w:r>
        <w:rPr>
          <w:spacing w:val="-4"/>
          <w:w w:val="105"/>
        </w:rPr>
        <w:t xml:space="preserve"> </w:t>
      </w:r>
      <w:r>
        <w:rPr>
          <w:w w:val="105"/>
        </w:rPr>
        <w:t>деятельность</w:t>
      </w:r>
      <w:r>
        <w:rPr>
          <w:spacing w:val="-7"/>
          <w:w w:val="105"/>
        </w:rPr>
        <w:t xml:space="preserve"> </w:t>
      </w:r>
      <w:r>
        <w:rPr>
          <w:w w:val="105"/>
        </w:rPr>
        <w:t>в</w:t>
      </w:r>
      <w:r>
        <w:rPr>
          <w:spacing w:val="-4"/>
          <w:w w:val="105"/>
        </w:rPr>
        <w:t xml:space="preserve"> </w:t>
      </w:r>
      <w:r>
        <w:rPr>
          <w:w w:val="105"/>
        </w:rPr>
        <w:t>группе,</w:t>
      </w:r>
      <w:r>
        <w:rPr>
          <w:spacing w:val="-2"/>
          <w:w w:val="105"/>
        </w:rPr>
        <w:t xml:space="preserve"> </w:t>
      </w:r>
      <w:r>
        <w:rPr>
          <w:w w:val="105"/>
        </w:rPr>
        <w:t>следить</w:t>
      </w:r>
      <w:r>
        <w:rPr>
          <w:spacing w:val="-1"/>
          <w:w w:val="105"/>
        </w:rPr>
        <w:t xml:space="preserve"> </w:t>
      </w:r>
      <w:r>
        <w:rPr>
          <w:w w:val="105"/>
        </w:rPr>
        <w:t>за выполнением</w:t>
      </w:r>
      <w:r>
        <w:rPr>
          <w:spacing w:val="-6"/>
          <w:w w:val="105"/>
        </w:rPr>
        <w:t xml:space="preserve"> </w:t>
      </w:r>
      <w:r>
        <w:rPr>
          <w:w w:val="105"/>
        </w:rPr>
        <w:t>плана</w:t>
      </w:r>
      <w:r>
        <w:rPr>
          <w:spacing w:val="-4"/>
          <w:w w:val="105"/>
        </w:rPr>
        <w:t xml:space="preserve"> </w:t>
      </w:r>
      <w:r>
        <w:rPr>
          <w:w w:val="105"/>
        </w:rPr>
        <w:t>действий</w:t>
      </w:r>
      <w:r>
        <w:rPr>
          <w:spacing w:val="-4"/>
          <w:w w:val="105"/>
        </w:rPr>
        <w:t xml:space="preserve"> </w:t>
      </w:r>
      <w:r>
        <w:rPr>
          <w:w w:val="105"/>
        </w:rPr>
        <w:t>и</w:t>
      </w:r>
      <w:r>
        <w:rPr>
          <w:spacing w:val="-4"/>
          <w:w w:val="105"/>
        </w:rPr>
        <w:t xml:space="preserve"> </w:t>
      </w:r>
      <w:r>
        <w:rPr>
          <w:w w:val="105"/>
        </w:rPr>
        <w:t>корректировать его; адекватно оценивать собственный вклад в деятельность группы; проявлять готовность толерантно разрешать конфликты;</w:t>
      </w:r>
    </w:p>
    <w:p w:rsidR="00623054" w:rsidRDefault="004D1B06" w:rsidP="004D1B06">
      <w:pPr>
        <w:pStyle w:val="a3"/>
        <w:tabs>
          <w:tab w:val="left" w:pos="10632"/>
        </w:tabs>
        <w:spacing w:line="252" w:lineRule="auto"/>
        <w:ind w:right="-15"/>
      </w:pPr>
      <w:r>
        <w:rPr>
          <w:w w:val="105"/>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w:t>
      </w:r>
      <w:r>
        <w:rPr>
          <w:spacing w:val="-1"/>
          <w:w w:val="105"/>
        </w:rPr>
        <w:t xml:space="preserve"> </w:t>
      </w:r>
      <w:r>
        <w:rPr>
          <w:w w:val="105"/>
        </w:rPr>
        <w:t>происхождение, значение</w:t>
      </w:r>
      <w:r>
        <w:rPr>
          <w:spacing w:val="-3"/>
          <w:w w:val="105"/>
        </w:rPr>
        <w:t xml:space="preserve"> </w:t>
      </w:r>
      <w:r>
        <w:rPr>
          <w:w w:val="105"/>
        </w:rPr>
        <w:t>в природе</w:t>
      </w:r>
      <w:r>
        <w:rPr>
          <w:spacing w:val="-3"/>
          <w:w w:val="105"/>
        </w:rPr>
        <w:t xml:space="preserve"> </w:t>
      </w:r>
      <w:r>
        <w:rPr>
          <w:w w:val="105"/>
        </w:rPr>
        <w:t>и жизни человека с</w:t>
      </w:r>
      <w:r>
        <w:rPr>
          <w:spacing w:val="-3"/>
          <w:w w:val="105"/>
        </w:rPr>
        <w:t xml:space="preserve"> </w:t>
      </w:r>
      <w:r>
        <w:rPr>
          <w:w w:val="105"/>
        </w:rPr>
        <w:t>помощью учителя;</w:t>
      </w:r>
    </w:p>
    <w:p w:rsidR="00623054" w:rsidRDefault="004D1B06" w:rsidP="004D1B06">
      <w:pPr>
        <w:pStyle w:val="a3"/>
        <w:tabs>
          <w:tab w:val="left" w:pos="10632"/>
        </w:tabs>
        <w:spacing w:line="254" w:lineRule="auto"/>
        <w:ind w:right="5"/>
      </w:pPr>
      <w:r>
        <w:rPr>
          <w:w w:val="105"/>
        </w:rPr>
        <w:t>владеть</w:t>
      </w:r>
      <w:r>
        <w:rPr>
          <w:spacing w:val="-8"/>
          <w:w w:val="105"/>
        </w:rPr>
        <w:t xml:space="preserve"> </w:t>
      </w:r>
      <w:r>
        <w:rPr>
          <w:w w:val="105"/>
        </w:rPr>
        <w:t>приемами работы с</w:t>
      </w:r>
      <w:r>
        <w:rPr>
          <w:spacing w:val="-11"/>
          <w:w w:val="105"/>
        </w:rPr>
        <w:t xml:space="preserve"> </w:t>
      </w:r>
      <w:r>
        <w:rPr>
          <w:w w:val="105"/>
        </w:rPr>
        <w:t>биологической</w:t>
      </w:r>
      <w:r>
        <w:rPr>
          <w:spacing w:val="-5"/>
          <w:w w:val="105"/>
        </w:rPr>
        <w:t xml:space="preserve"> </w:t>
      </w:r>
      <w:r>
        <w:rPr>
          <w:w w:val="105"/>
        </w:rPr>
        <w:t>информацией: формулировать</w:t>
      </w:r>
      <w:r>
        <w:rPr>
          <w:spacing w:val="-1"/>
          <w:w w:val="105"/>
        </w:rPr>
        <w:t xml:space="preserve"> </w:t>
      </w:r>
      <w:r>
        <w:rPr>
          <w:w w:val="105"/>
        </w:rPr>
        <w:t>основания</w:t>
      </w:r>
      <w:r>
        <w:rPr>
          <w:spacing w:val="-9"/>
          <w:w w:val="105"/>
        </w:rPr>
        <w:t xml:space="preserve"> </w:t>
      </w:r>
      <w:r>
        <w:rPr>
          <w:w w:val="105"/>
        </w:rPr>
        <w:t>для</w:t>
      </w:r>
      <w:r>
        <w:rPr>
          <w:spacing w:val="-3"/>
          <w:w w:val="105"/>
        </w:rPr>
        <w:t xml:space="preserve"> </w:t>
      </w:r>
      <w:r>
        <w:rPr>
          <w:w w:val="105"/>
        </w:rPr>
        <w:t>извлечения и</w:t>
      </w:r>
      <w:r>
        <w:rPr>
          <w:spacing w:val="-4"/>
          <w:w w:val="105"/>
        </w:rPr>
        <w:t xml:space="preserve"> </w:t>
      </w:r>
      <w:r>
        <w:rPr>
          <w:w w:val="105"/>
        </w:rPr>
        <w:t>обобщения</w:t>
      </w:r>
      <w:r>
        <w:rPr>
          <w:spacing w:val="-7"/>
          <w:w w:val="105"/>
        </w:rPr>
        <w:t xml:space="preserve"> </w:t>
      </w:r>
      <w:r>
        <w:rPr>
          <w:w w:val="105"/>
        </w:rPr>
        <w:t>информации</w:t>
      </w:r>
      <w:r>
        <w:rPr>
          <w:spacing w:val="-4"/>
          <w:w w:val="105"/>
        </w:rPr>
        <w:t xml:space="preserve"> </w:t>
      </w:r>
      <w:r>
        <w:rPr>
          <w:w w:val="105"/>
        </w:rPr>
        <w:t>из</w:t>
      </w:r>
      <w:r>
        <w:rPr>
          <w:spacing w:val="-6"/>
          <w:w w:val="105"/>
        </w:rPr>
        <w:t xml:space="preserve"> </w:t>
      </w:r>
      <w:r>
        <w:rPr>
          <w:w w:val="105"/>
        </w:rPr>
        <w:t>двух</w:t>
      </w:r>
      <w:r>
        <w:rPr>
          <w:spacing w:val="-9"/>
          <w:w w:val="105"/>
        </w:rPr>
        <w:t xml:space="preserve"> </w:t>
      </w:r>
      <w:r>
        <w:rPr>
          <w:w w:val="105"/>
        </w:rPr>
        <w:t>источников;</w:t>
      </w:r>
      <w:r>
        <w:rPr>
          <w:spacing w:val="-7"/>
          <w:w w:val="105"/>
        </w:rPr>
        <w:t xml:space="preserve"> </w:t>
      </w:r>
      <w:r>
        <w:rPr>
          <w:w w:val="105"/>
        </w:rPr>
        <w:t>преобразовывать</w:t>
      </w:r>
      <w:r>
        <w:rPr>
          <w:spacing w:val="-6"/>
          <w:w w:val="105"/>
        </w:rPr>
        <w:t xml:space="preserve"> </w:t>
      </w:r>
      <w:r>
        <w:rPr>
          <w:w w:val="105"/>
        </w:rPr>
        <w:t>информацию</w:t>
      </w:r>
      <w:r>
        <w:rPr>
          <w:spacing w:val="-4"/>
          <w:w w:val="105"/>
        </w:rPr>
        <w:t xml:space="preserve"> </w:t>
      </w:r>
      <w:r>
        <w:rPr>
          <w:w w:val="105"/>
        </w:rPr>
        <w:t>из</w:t>
      </w:r>
      <w:r>
        <w:rPr>
          <w:spacing w:val="-6"/>
          <w:w w:val="105"/>
        </w:rPr>
        <w:t xml:space="preserve"> </w:t>
      </w:r>
      <w:r>
        <w:rPr>
          <w:w w:val="105"/>
        </w:rPr>
        <w:t>одной знаковой системы</w:t>
      </w:r>
      <w:r>
        <w:rPr>
          <w:spacing w:val="-7"/>
          <w:w w:val="105"/>
        </w:rPr>
        <w:t xml:space="preserve"> </w:t>
      </w:r>
      <w:r>
        <w:rPr>
          <w:w w:val="105"/>
        </w:rPr>
        <w:t>в другую с помощью учителя.</w:t>
      </w:r>
    </w:p>
    <w:p w:rsidR="00623054" w:rsidRDefault="004D1B06" w:rsidP="004D1B06">
      <w:pPr>
        <w:pStyle w:val="2"/>
        <w:numPr>
          <w:ilvl w:val="2"/>
          <w:numId w:val="172"/>
        </w:numPr>
        <w:tabs>
          <w:tab w:val="left" w:pos="1287"/>
          <w:tab w:val="left" w:pos="10632"/>
        </w:tabs>
        <w:spacing w:before="134"/>
        <w:ind w:left="1287" w:hanging="845"/>
        <w:jc w:val="left"/>
      </w:pPr>
      <w:bookmarkStart w:id="12" w:name="2.1.12._Основы_духовно-нравственной_куль"/>
      <w:bookmarkEnd w:id="12"/>
      <w:r>
        <w:t>ОСНОВЫ</w:t>
      </w:r>
      <w:r>
        <w:rPr>
          <w:spacing w:val="-13"/>
        </w:rPr>
        <w:t xml:space="preserve"> </w:t>
      </w:r>
      <w:r>
        <w:t>ДУХОВНО-НРАВСТВЕННОЙ</w:t>
      </w:r>
      <w:r>
        <w:rPr>
          <w:spacing w:val="-12"/>
        </w:rPr>
        <w:t xml:space="preserve"> </w:t>
      </w:r>
      <w:r>
        <w:t>КУЛЬТУРЫ</w:t>
      </w:r>
      <w:r>
        <w:rPr>
          <w:spacing w:val="-12"/>
        </w:rPr>
        <w:t xml:space="preserve"> </w:t>
      </w:r>
      <w:r>
        <w:t>НАРОДОВ</w:t>
      </w:r>
      <w:r>
        <w:rPr>
          <w:spacing w:val="-10"/>
        </w:rPr>
        <w:t xml:space="preserve"> </w:t>
      </w:r>
      <w:r>
        <w:rPr>
          <w:spacing w:val="-2"/>
        </w:rPr>
        <w:t>РОССИИ</w:t>
      </w:r>
    </w:p>
    <w:p w:rsidR="00623054" w:rsidRDefault="004D1B06" w:rsidP="004D1B06">
      <w:pPr>
        <w:pStyle w:val="3"/>
        <w:tabs>
          <w:tab w:val="left" w:pos="10632"/>
        </w:tabs>
        <w:spacing w:before="172"/>
        <w:jc w:val="both"/>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49" w:lineRule="auto"/>
      </w:pPr>
      <w:r>
        <w:rPr>
          <w:w w:val="105"/>
        </w:rPr>
        <w:t>Рабочая</w:t>
      </w:r>
      <w:r>
        <w:rPr>
          <w:spacing w:val="-8"/>
          <w:w w:val="105"/>
        </w:rPr>
        <w:t xml:space="preserve"> </w:t>
      </w:r>
      <w:r>
        <w:rPr>
          <w:w w:val="105"/>
        </w:rPr>
        <w:t>программа</w:t>
      </w:r>
      <w:r>
        <w:rPr>
          <w:spacing w:val="-5"/>
          <w:w w:val="105"/>
        </w:rPr>
        <w:t xml:space="preserve"> </w:t>
      </w:r>
      <w:r>
        <w:rPr>
          <w:w w:val="105"/>
        </w:rPr>
        <w:t>по</w:t>
      </w:r>
      <w:r>
        <w:rPr>
          <w:spacing w:val="-4"/>
          <w:w w:val="105"/>
        </w:rPr>
        <w:t xml:space="preserve"> </w:t>
      </w:r>
      <w:r>
        <w:rPr>
          <w:w w:val="105"/>
        </w:rPr>
        <w:t>основам духовно-нравственной культуры</w:t>
      </w:r>
      <w:r>
        <w:rPr>
          <w:spacing w:val="-2"/>
          <w:w w:val="105"/>
        </w:rPr>
        <w:t xml:space="preserve"> </w:t>
      </w:r>
      <w:r>
        <w:rPr>
          <w:w w:val="105"/>
        </w:rPr>
        <w:t>народов России</w:t>
      </w:r>
      <w:r>
        <w:rPr>
          <w:spacing w:val="-5"/>
          <w:w w:val="105"/>
        </w:rPr>
        <w:t xml:space="preserve"> </w:t>
      </w:r>
      <w:r>
        <w:rPr>
          <w:w w:val="105"/>
        </w:rPr>
        <w:t>для</w:t>
      </w:r>
      <w:r>
        <w:rPr>
          <w:spacing w:val="-2"/>
          <w:w w:val="105"/>
        </w:rPr>
        <w:t xml:space="preserve"> </w:t>
      </w:r>
      <w:r>
        <w:rPr>
          <w:w w:val="105"/>
        </w:rPr>
        <w:t>обучающихся с задержкой психического развития</w:t>
      </w:r>
      <w:r>
        <w:rPr>
          <w:spacing w:val="-1"/>
          <w:w w:val="105"/>
        </w:rPr>
        <w:t xml:space="preserve"> </w:t>
      </w:r>
      <w:r>
        <w:rPr>
          <w:w w:val="105"/>
        </w:rPr>
        <w:t>(далее –</w:t>
      </w:r>
      <w:r>
        <w:rPr>
          <w:spacing w:val="-2"/>
          <w:w w:val="105"/>
        </w:rPr>
        <w:t xml:space="preserve"> </w:t>
      </w:r>
      <w:r>
        <w:rPr>
          <w:w w:val="105"/>
        </w:rPr>
        <w:t>ЗПР) на уровне основного общего образования</w:t>
      </w:r>
      <w:r>
        <w:rPr>
          <w:spacing w:val="-1"/>
          <w:w w:val="105"/>
        </w:rPr>
        <w:t xml:space="preserve"> </w:t>
      </w:r>
      <w:r>
        <w:rPr>
          <w:w w:val="105"/>
        </w:rPr>
        <w:t>подготовлена</w:t>
      </w:r>
      <w:r>
        <w:rPr>
          <w:spacing w:val="-4"/>
          <w:w w:val="105"/>
        </w:rPr>
        <w:t xml:space="preserve"> </w:t>
      </w:r>
      <w:r>
        <w:rPr>
          <w:w w:val="105"/>
        </w:rPr>
        <w:t xml:space="preserve">на </w:t>
      </w:r>
      <w:r>
        <w:t xml:space="preserve">основе Федерального государственного образовательного стандарта основного общего образования (Приказ </w:t>
      </w:r>
      <w:r>
        <w:rPr>
          <w:w w:val="105"/>
        </w:rPr>
        <w:t>Минпросвещения России от 31.05.2021 г. № 287, зарегистрирован Министерством юстиции Российской Федерации 05.07.2021 г., рег. номер</w:t>
      </w:r>
      <w:r>
        <w:rPr>
          <w:spacing w:val="40"/>
          <w:w w:val="105"/>
        </w:rPr>
        <w:t xml:space="preserve"> </w:t>
      </w:r>
      <w:r>
        <w:rPr>
          <w:w w:val="105"/>
        </w:rPr>
        <w:t>64101) (далее</w:t>
      </w:r>
      <w:r>
        <w:rPr>
          <w:spacing w:val="40"/>
          <w:w w:val="105"/>
        </w:rPr>
        <w:t xml:space="preserve"> </w:t>
      </w:r>
      <w:r>
        <w:rPr>
          <w:w w:val="105"/>
        </w:rP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rsidR="00623054" w:rsidRDefault="004D1B06" w:rsidP="004D1B06">
      <w:pPr>
        <w:pStyle w:val="4"/>
        <w:tabs>
          <w:tab w:val="left" w:pos="10632"/>
        </w:tabs>
        <w:spacing w:before="19" w:line="247" w:lineRule="auto"/>
        <w:ind w:left="197" w:firstLine="706"/>
      </w:pPr>
      <w:r>
        <w:rPr>
          <w:w w:val="105"/>
        </w:rPr>
        <w:t>Общая характеристика учебного предмета «Основы</w:t>
      </w:r>
      <w:r>
        <w:rPr>
          <w:spacing w:val="-2"/>
          <w:w w:val="105"/>
        </w:rPr>
        <w:t xml:space="preserve"> </w:t>
      </w:r>
      <w:r>
        <w:rPr>
          <w:w w:val="105"/>
        </w:rPr>
        <w:t>духовно-нравственной</w:t>
      </w:r>
      <w:r>
        <w:rPr>
          <w:spacing w:val="-3"/>
          <w:w w:val="105"/>
        </w:rPr>
        <w:t xml:space="preserve"> </w:t>
      </w:r>
      <w:r>
        <w:rPr>
          <w:w w:val="105"/>
        </w:rPr>
        <w:t xml:space="preserve">культуры народов </w:t>
      </w:r>
      <w:r>
        <w:rPr>
          <w:spacing w:val="-2"/>
          <w:w w:val="105"/>
        </w:rPr>
        <w:t>России»</w:t>
      </w:r>
    </w:p>
    <w:p w:rsidR="00623054" w:rsidRDefault="004D1B06" w:rsidP="004D1B06">
      <w:pPr>
        <w:pStyle w:val="a3"/>
        <w:tabs>
          <w:tab w:val="left" w:pos="10632"/>
        </w:tabs>
        <w:spacing w:line="252" w:lineRule="auto"/>
        <w:ind w:right="-15"/>
      </w:pPr>
      <w:r>
        <w:rPr>
          <w:w w:val="105"/>
        </w:rPr>
        <w:t>Учебный предмет «Основы духовно-нравственной культуры народов России» входит</w:t>
      </w:r>
      <w:r>
        <w:rPr>
          <w:spacing w:val="-2"/>
          <w:w w:val="105"/>
        </w:rPr>
        <w:t xml:space="preserve"> </w:t>
      </w:r>
      <w:r>
        <w:rPr>
          <w:w w:val="105"/>
        </w:rPr>
        <w:t xml:space="preserve">в предметную </w:t>
      </w:r>
      <w:r>
        <w:t>область</w:t>
      </w:r>
      <w:r>
        <w:rPr>
          <w:spacing w:val="36"/>
        </w:rPr>
        <w:t xml:space="preserve"> </w:t>
      </w:r>
      <w:r>
        <w:t>«Общественно-научные</w:t>
      </w:r>
      <w:r>
        <w:rPr>
          <w:spacing w:val="28"/>
        </w:rPr>
        <w:t xml:space="preserve"> </w:t>
      </w:r>
      <w:r>
        <w:t>предметы».</w:t>
      </w:r>
      <w:r>
        <w:rPr>
          <w:spacing w:val="40"/>
        </w:rPr>
        <w:t xml:space="preserve"> </w:t>
      </w:r>
      <w:r>
        <w:t>Он</w:t>
      </w:r>
      <w:r>
        <w:rPr>
          <w:spacing w:val="40"/>
        </w:rPr>
        <w:t xml:space="preserve"> </w:t>
      </w:r>
      <w:r>
        <w:t>направлен</w:t>
      </w:r>
      <w:r>
        <w:rPr>
          <w:spacing w:val="40"/>
        </w:rPr>
        <w:t xml:space="preserve"> </w:t>
      </w:r>
      <w:r>
        <w:t>на</w:t>
      </w:r>
      <w:r>
        <w:rPr>
          <w:spacing w:val="40"/>
        </w:rPr>
        <w:t xml:space="preserve"> </w:t>
      </w:r>
      <w:r>
        <w:t>формирование</w:t>
      </w:r>
      <w:r>
        <w:rPr>
          <w:spacing w:val="28"/>
        </w:rPr>
        <w:t xml:space="preserve"> </w:t>
      </w:r>
      <w:r>
        <w:t>первоначальных</w:t>
      </w:r>
      <w:r>
        <w:rPr>
          <w:spacing w:val="30"/>
        </w:rPr>
        <w:t xml:space="preserve"> </w:t>
      </w:r>
      <w:r>
        <w:t xml:space="preserve">представлений </w:t>
      </w:r>
      <w:r>
        <w:rPr>
          <w:w w:val="105"/>
        </w:rPr>
        <w:t>о светской этике, о традиционных религиях, их роли в культуре, истории и современности. Расширение знаний</w:t>
      </w:r>
      <w:r>
        <w:rPr>
          <w:spacing w:val="-10"/>
          <w:w w:val="105"/>
        </w:rPr>
        <w:t xml:space="preserve"> </w:t>
      </w:r>
      <w:r>
        <w:rPr>
          <w:w w:val="105"/>
        </w:rPr>
        <w:t>обучающихся</w:t>
      </w:r>
      <w:r>
        <w:rPr>
          <w:spacing w:val="-7"/>
          <w:w w:val="105"/>
        </w:rPr>
        <w:t xml:space="preserve"> </w:t>
      </w:r>
      <w:r>
        <w:rPr>
          <w:w w:val="105"/>
        </w:rPr>
        <w:t>сочетается</w:t>
      </w:r>
      <w:r>
        <w:rPr>
          <w:spacing w:val="-7"/>
          <w:w w:val="105"/>
        </w:rPr>
        <w:t xml:space="preserve"> </w:t>
      </w:r>
      <w:r>
        <w:rPr>
          <w:w w:val="105"/>
        </w:rPr>
        <w:t>с</w:t>
      </w:r>
      <w:r>
        <w:rPr>
          <w:spacing w:val="-16"/>
          <w:w w:val="105"/>
        </w:rPr>
        <w:t xml:space="preserve"> </w:t>
      </w:r>
      <w:r>
        <w:rPr>
          <w:w w:val="105"/>
        </w:rPr>
        <w:t>воспитанием</w:t>
      </w:r>
      <w:r>
        <w:rPr>
          <w:spacing w:val="-11"/>
          <w:w w:val="105"/>
        </w:rPr>
        <w:t xml:space="preserve"> </w:t>
      </w:r>
      <w:r>
        <w:rPr>
          <w:w w:val="105"/>
        </w:rPr>
        <w:t>ценностного</w:t>
      </w:r>
      <w:r>
        <w:rPr>
          <w:spacing w:val="-9"/>
          <w:w w:val="105"/>
        </w:rPr>
        <w:t xml:space="preserve"> </w:t>
      </w:r>
      <w:r>
        <w:rPr>
          <w:w w:val="105"/>
        </w:rPr>
        <w:t>отношения</w:t>
      </w:r>
      <w:r>
        <w:rPr>
          <w:spacing w:val="-13"/>
          <w:w w:val="105"/>
        </w:rPr>
        <w:t xml:space="preserve"> </w:t>
      </w:r>
      <w:r>
        <w:rPr>
          <w:w w:val="105"/>
        </w:rPr>
        <w:t>к</w:t>
      </w:r>
      <w:r>
        <w:rPr>
          <w:spacing w:val="-12"/>
          <w:w w:val="105"/>
        </w:rPr>
        <w:t xml:space="preserve"> </w:t>
      </w:r>
      <w:r>
        <w:rPr>
          <w:w w:val="105"/>
        </w:rPr>
        <w:t>изучаемым</w:t>
      </w:r>
      <w:r>
        <w:rPr>
          <w:spacing w:val="-12"/>
          <w:w w:val="105"/>
        </w:rPr>
        <w:t xml:space="preserve"> </w:t>
      </w:r>
      <w:r>
        <w:rPr>
          <w:w w:val="105"/>
        </w:rPr>
        <w:t>явлениям:</w:t>
      </w:r>
      <w:r>
        <w:rPr>
          <w:spacing w:val="-13"/>
          <w:w w:val="105"/>
        </w:rPr>
        <w:t xml:space="preserve"> </w:t>
      </w:r>
      <w:r>
        <w:rPr>
          <w:w w:val="105"/>
        </w:rPr>
        <w:t>внутренней установки личности</w:t>
      </w:r>
      <w:r>
        <w:rPr>
          <w:spacing w:val="-3"/>
          <w:w w:val="105"/>
        </w:rPr>
        <w:t xml:space="preserve"> </w:t>
      </w:r>
      <w:r>
        <w:rPr>
          <w:w w:val="105"/>
        </w:rPr>
        <w:t>поступать согласно</w:t>
      </w:r>
      <w:r>
        <w:rPr>
          <w:spacing w:val="-3"/>
          <w:w w:val="105"/>
        </w:rPr>
        <w:t xml:space="preserve"> </w:t>
      </w:r>
      <w:r>
        <w:rPr>
          <w:w w:val="105"/>
        </w:rPr>
        <w:t>общественным нормам,</w:t>
      </w:r>
      <w:r>
        <w:rPr>
          <w:spacing w:val="-7"/>
          <w:w w:val="105"/>
        </w:rPr>
        <w:t xml:space="preserve"> </w:t>
      </w:r>
      <w:r>
        <w:rPr>
          <w:w w:val="105"/>
        </w:rPr>
        <w:t>правилам</w:t>
      </w:r>
      <w:r>
        <w:rPr>
          <w:spacing w:val="-5"/>
          <w:w w:val="105"/>
        </w:rPr>
        <w:t xml:space="preserve"> </w:t>
      </w:r>
      <w:r>
        <w:rPr>
          <w:w w:val="105"/>
        </w:rPr>
        <w:t>поведения</w:t>
      </w:r>
      <w:r>
        <w:rPr>
          <w:spacing w:val="-1"/>
          <w:w w:val="105"/>
        </w:rPr>
        <w:t xml:space="preserve"> </w:t>
      </w:r>
      <w:r>
        <w:rPr>
          <w:w w:val="105"/>
        </w:rPr>
        <w:t>и</w:t>
      </w:r>
      <w:r>
        <w:rPr>
          <w:spacing w:val="-3"/>
          <w:w w:val="105"/>
        </w:rPr>
        <w:t xml:space="preserve"> </w:t>
      </w:r>
      <w:r>
        <w:rPr>
          <w:w w:val="105"/>
        </w:rPr>
        <w:t xml:space="preserve">взаимоотношений в обществе, ценить и гордиться своей Родиной, проявлять уважение к памяти защитников Отечества и </w:t>
      </w:r>
      <w:r>
        <w:t xml:space="preserve">подвигам Героев Отечества, бережно относиться к культурному наследию и традициям многонационального </w:t>
      </w:r>
      <w:r>
        <w:rPr>
          <w:w w:val="105"/>
        </w:rPr>
        <w:t>народа Российской Федерации.</w:t>
      </w:r>
    </w:p>
    <w:p w:rsidR="00623054" w:rsidRDefault="004D1B06" w:rsidP="008A6949">
      <w:pPr>
        <w:pStyle w:val="a3"/>
        <w:tabs>
          <w:tab w:val="left" w:pos="10632"/>
        </w:tabs>
        <w:spacing w:line="252" w:lineRule="auto"/>
        <w:ind w:right="2"/>
      </w:pPr>
      <w:r>
        <w:rPr>
          <w:w w:val="105"/>
        </w:rPr>
        <w:t>Предмет</w:t>
      </w:r>
      <w:r>
        <w:rPr>
          <w:spacing w:val="-8"/>
          <w:w w:val="105"/>
        </w:rPr>
        <w:t xml:space="preserve"> </w:t>
      </w:r>
      <w:r>
        <w:rPr>
          <w:w w:val="105"/>
        </w:rPr>
        <w:t>«Основы</w:t>
      </w:r>
      <w:r>
        <w:rPr>
          <w:spacing w:val="-7"/>
          <w:w w:val="105"/>
        </w:rPr>
        <w:t xml:space="preserve"> </w:t>
      </w:r>
      <w:r>
        <w:rPr>
          <w:w w:val="105"/>
        </w:rPr>
        <w:t>духовно-нравственной</w:t>
      </w:r>
      <w:r>
        <w:rPr>
          <w:spacing w:val="-10"/>
          <w:w w:val="105"/>
        </w:rPr>
        <w:t xml:space="preserve"> </w:t>
      </w:r>
      <w:r>
        <w:rPr>
          <w:w w:val="105"/>
        </w:rPr>
        <w:t>культуры</w:t>
      </w:r>
      <w:r>
        <w:rPr>
          <w:spacing w:val="-7"/>
          <w:w w:val="105"/>
        </w:rPr>
        <w:t xml:space="preserve"> </w:t>
      </w:r>
      <w:r>
        <w:rPr>
          <w:w w:val="105"/>
        </w:rPr>
        <w:t>народов</w:t>
      </w:r>
      <w:r>
        <w:rPr>
          <w:spacing w:val="-3"/>
          <w:w w:val="105"/>
        </w:rPr>
        <w:t xml:space="preserve"> </w:t>
      </w:r>
      <w:r>
        <w:rPr>
          <w:w w:val="105"/>
        </w:rPr>
        <w:t>России»</w:t>
      </w:r>
      <w:r>
        <w:rPr>
          <w:spacing w:val="-9"/>
          <w:w w:val="105"/>
        </w:rPr>
        <w:t xml:space="preserve"> </w:t>
      </w:r>
      <w:r>
        <w:rPr>
          <w:w w:val="105"/>
        </w:rPr>
        <w:t>имеет</w:t>
      </w:r>
      <w:r>
        <w:rPr>
          <w:spacing w:val="-8"/>
          <w:w w:val="105"/>
        </w:rPr>
        <w:t xml:space="preserve"> </w:t>
      </w:r>
      <w:r>
        <w:rPr>
          <w:w w:val="105"/>
        </w:rPr>
        <w:t>интегративный</w:t>
      </w:r>
      <w:r>
        <w:rPr>
          <w:spacing w:val="-4"/>
          <w:w w:val="105"/>
        </w:rPr>
        <w:t xml:space="preserve"> </w:t>
      </w:r>
      <w:r>
        <w:rPr>
          <w:w w:val="105"/>
        </w:rPr>
        <w:lastRenderedPageBreak/>
        <w:t>характер: изучение направлено на образование, воспитание и социализацию подростка при особом внимании к его социально-эмоциональному развитию.В</w:t>
      </w:r>
      <w:r>
        <w:rPr>
          <w:spacing w:val="-12"/>
          <w:w w:val="105"/>
        </w:rPr>
        <w:t xml:space="preserve"> </w:t>
      </w:r>
      <w:r>
        <w:rPr>
          <w:w w:val="105"/>
        </w:rPr>
        <w:t>этой</w:t>
      </w:r>
      <w:r>
        <w:rPr>
          <w:spacing w:val="-10"/>
          <w:w w:val="105"/>
        </w:rPr>
        <w:t xml:space="preserve"> </w:t>
      </w:r>
      <w:r>
        <w:rPr>
          <w:w w:val="105"/>
        </w:rPr>
        <w:t>связи</w:t>
      </w:r>
      <w:r>
        <w:rPr>
          <w:spacing w:val="-11"/>
          <w:w w:val="105"/>
        </w:rPr>
        <w:t xml:space="preserve"> </w:t>
      </w:r>
      <w:r>
        <w:rPr>
          <w:w w:val="105"/>
        </w:rPr>
        <w:t>учебный</w:t>
      </w:r>
      <w:r>
        <w:rPr>
          <w:spacing w:val="-10"/>
          <w:w w:val="105"/>
        </w:rPr>
        <w:t xml:space="preserve"> </w:t>
      </w:r>
      <w:r>
        <w:rPr>
          <w:w w:val="105"/>
        </w:rPr>
        <w:t>предмет</w:t>
      </w:r>
      <w:r>
        <w:rPr>
          <w:spacing w:val="-15"/>
          <w:w w:val="105"/>
        </w:rPr>
        <w:t xml:space="preserve"> </w:t>
      </w:r>
      <w:r>
        <w:rPr>
          <w:w w:val="105"/>
        </w:rPr>
        <w:t>играет</w:t>
      </w:r>
      <w:r>
        <w:rPr>
          <w:spacing w:val="-15"/>
          <w:w w:val="105"/>
        </w:rPr>
        <w:t xml:space="preserve"> </w:t>
      </w:r>
      <w:r>
        <w:rPr>
          <w:w w:val="105"/>
        </w:rPr>
        <w:t>большую</w:t>
      </w:r>
      <w:r>
        <w:rPr>
          <w:spacing w:val="-10"/>
          <w:w w:val="105"/>
        </w:rPr>
        <w:t xml:space="preserve"> </w:t>
      </w:r>
      <w:r>
        <w:rPr>
          <w:w w:val="105"/>
        </w:rPr>
        <w:t>роль</w:t>
      </w:r>
      <w:r>
        <w:rPr>
          <w:spacing w:val="-13"/>
          <w:w w:val="105"/>
        </w:rPr>
        <w:t xml:space="preserve"> </w:t>
      </w:r>
      <w:r>
        <w:rPr>
          <w:w w:val="105"/>
        </w:rPr>
        <w:t>в</w:t>
      </w:r>
      <w:r>
        <w:rPr>
          <w:spacing w:val="-10"/>
          <w:w w:val="105"/>
        </w:rPr>
        <w:t xml:space="preserve"> </w:t>
      </w:r>
      <w:r>
        <w:rPr>
          <w:w w:val="105"/>
        </w:rPr>
        <w:t>формировании</w:t>
      </w:r>
      <w:r>
        <w:rPr>
          <w:spacing w:val="-10"/>
          <w:w w:val="105"/>
        </w:rPr>
        <w:t xml:space="preserve"> </w:t>
      </w:r>
      <w:r>
        <w:rPr>
          <w:w w:val="105"/>
        </w:rPr>
        <w:t>сферы</w:t>
      </w:r>
      <w:r>
        <w:rPr>
          <w:spacing w:val="-14"/>
          <w:w w:val="105"/>
        </w:rPr>
        <w:t xml:space="preserve"> </w:t>
      </w:r>
      <w:r>
        <w:rPr>
          <w:w w:val="105"/>
        </w:rPr>
        <w:t>жизненной</w:t>
      </w:r>
      <w:r>
        <w:rPr>
          <w:spacing w:val="-10"/>
          <w:w w:val="105"/>
        </w:rPr>
        <w:t xml:space="preserve"> </w:t>
      </w:r>
      <w:r>
        <w:rPr>
          <w:w w:val="105"/>
        </w:rPr>
        <w:t xml:space="preserve">компетенции </w:t>
      </w:r>
      <w:r>
        <w:t xml:space="preserve">обучающихся с ЗПР, создавая предпосылки для формирования целостной картины общества, основ духовной </w:t>
      </w:r>
      <w:r>
        <w:rPr>
          <w:w w:val="105"/>
        </w:rPr>
        <w:t xml:space="preserve">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w:t>
      </w:r>
      <w:r>
        <w:t xml:space="preserve">типичные задачи в области социальных отношений, межличностных отношений, включая отношения между </w:t>
      </w:r>
      <w:r>
        <w:rPr>
          <w:w w:val="105"/>
        </w:rPr>
        <w:t>людьми различных национальностей и вероисповеданий, а также в семейно-бытовой сфере, соотносить собственное</w:t>
      </w:r>
      <w:r>
        <w:rPr>
          <w:spacing w:val="-4"/>
          <w:w w:val="105"/>
        </w:rPr>
        <w:t xml:space="preserve"> </w:t>
      </w:r>
      <w:r>
        <w:rPr>
          <w:w w:val="105"/>
        </w:rPr>
        <w:t>поведение</w:t>
      </w:r>
      <w:r>
        <w:rPr>
          <w:spacing w:val="-4"/>
          <w:w w:val="105"/>
        </w:rPr>
        <w:t xml:space="preserve"> </w:t>
      </w:r>
      <w:r>
        <w:rPr>
          <w:w w:val="105"/>
        </w:rPr>
        <w:t>и поступки других</w:t>
      </w:r>
      <w:r>
        <w:rPr>
          <w:spacing w:val="-3"/>
          <w:w w:val="105"/>
        </w:rPr>
        <w:t xml:space="preserve"> </w:t>
      </w:r>
      <w:r>
        <w:rPr>
          <w:w w:val="105"/>
        </w:rPr>
        <w:t>людей с</w:t>
      </w:r>
      <w:r>
        <w:rPr>
          <w:spacing w:val="-4"/>
          <w:w w:val="105"/>
        </w:rPr>
        <w:t xml:space="preserve"> </w:t>
      </w:r>
      <w:r>
        <w:rPr>
          <w:w w:val="105"/>
        </w:rPr>
        <w:t>нравственными ценностями и принятыми в российском обществе правилами и нормами.</w:t>
      </w:r>
    </w:p>
    <w:p w:rsidR="00623054" w:rsidRDefault="004D1B06" w:rsidP="004D1B06">
      <w:pPr>
        <w:pStyle w:val="a3"/>
        <w:tabs>
          <w:tab w:val="left" w:pos="10632"/>
        </w:tabs>
        <w:spacing w:line="249" w:lineRule="auto"/>
        <w:ind w:right="-15"/>
      </w:pPr>
      <w:r>
        <w:rPr>
          <w:w w:val="105"/>
        </w:rPr>
        <w:t>Программа отражает содержание обучения предмету «Основы духовно-нравственной культуры народов</w:t>
      </w:r>
      <w:r>
        <w:rPr>
          <w:spacing w:val="-4"/>
          <w:w w:val="105"/>
        </w:rPr>
        <w:t xml:space="preserve"> </w:t>
      </w:r>
      <w:r>
        <w:rPr>
          <w:w w:val="105"/>
        </w:rPr>
        <w:t>России»</w:t>
      </w:r>
      <w:r>
        <w:rPr>
          <w:spacing w:val="-3"/>
          <w:w w:val="105"/>
        </w:rPr>
        <w:t xml:space="preserve"> </w:t>
      </w:r>
      <w:r>
        <w:rPr>
          <w:w w:val="105"/>
        </w:rPr>
        <w:t>с</w:t>
      </w:r>
      <w:r>
        <w:rPr>
          <w:spacing w:val="-4"/>
          <w:w w:val="105"/>
        </w:rPr>
        <w:t xml:space="preserve"> </w:t>
      </w:r>
      <w:r>
        <w:rPr>
          <w:w w:val="105"/>
        </w:rPr>
        <w:t>учетом особых</w:t>
      </w:r>
      <w:r>
        <w:rPr>
          <w:spacing w:val="-3"/>
          <w:w w:val="105"/>
        </w:rPr>
        <w:t xml:space="preserve"> </w:t>
      </w:r>
      <w:r>
        <w:rPr>
          <w:w w:val="105"/>
        </w:rPr>
        <w:t>образовательных</w:t>
      </w:r>
      <w:r>
        <w:rPr>
          <w:spacing w:val="-9"/>
          <w:w w:val="105"/>
        </w:rPr>
        <w:t xml:space="preserve"> </w:t>
      </w:r>
      <w:r>
        <w:rPr>
          <w:w w:val="105"/>
        </w:rPr>
        <w:t>потребностей</w:t>
      </w:r>
      <w:r>
        <w:rPr>
          <w:spacing w:val="-4"/>
          <w:w w:val="105"/>
        </w:rPr>
        <w:t xml:space="preserve"> </w:t>
      </w:r>
      <w:r>
        <w:rPr>
          <w:w w:val="105"/>
        </w:rPr>
        <w:t>обучающихся с</w:t>
      </w:r>
      <w:r>
        <w:rPr>
          <w:spacing w:val="-10"/>
          <w:w w:val="105"/>
        </w:rPr>
        <w:t xml:space="preserve"> </w:t>
      </w:r>
      <w:r>
        <w:rPr>
          <w:w w:val="105"/>
        </w:rPr>
        <w:t>ЗПР.</w:t>
      </w:r>
      <w:r>
        <w:rPr>
          <w:spacing w:val="-7"/>
          <w:w w:val="105"/>
        </w:rPr>
        <w:t xml:space="preserve"> </w:t>
      </w:r>
      <w:r>
        <w:rPr>
          <w:w w:val="105"/>
        </w:rPr>
        <w:t>Овладение</w:t>
      </w:r>
      <w:r>
        <w:rPr>
          <w:spacing w:val="-4"/>
          <w:w w:val="105"/>
        </w:rPr>
        <w:t xml:space="preserve"> </w:t>
      </w:r>
      <w:r>
        <w:rPr>
          <w:w w:val="105"/>
        </w:rPr>
        <w:t xml:space="preserve">учебным </w:t>
      </w:r>
      <w:r>
        <w:t xml:space="preserve">предметом «Основы духовно-нравственной культуры народов России», осмысление и усвоение информации </w:t>
      </w:r>
      <w:r>
        <w:rPr>
          <w:w w:val="105"/>
        </w:rPr>
        <w:t>морально-нравственного характера представляет определенную сложность для обучающихся с ЗПР. Это связано с особенностями их</w:t>
      </w:r>
      <w:r>
        <w:rPr>
          <w:spacing w:val="-4"/>
          <w:w w:val="105"/>
        </w:rPr>
        <w:t xml:space="preserve"> </w:t>
      </w:r>
      <w:r>
        <w:rPr>
          <w:w w:val="105"/>
        </w:rPr>
        <w:t>эмоционально-волевой сферы,</w:t>
      </w:r>
      <w:r>
        <w:rPr>
          <w:spacing w:val="-2"/>
          <w:w w:val="105"/>
        </w:rPr>
        <w:t xml:space="preserve"> </w:t>
      </w:r>
      <w:r>
        <w:rPr>
          <w:w w:val="105"/>
        </w:rPr>
        <w:t>мыслительной деятельности,</w:t>
      </w:r>
      <w:r>
        <w:rPr>
          <w:spacing w:val="-2"/>
          <w:w w:val="105"/>
        </w:rPr>
        <w:t xml:space="preserve"> </w:t>
      </w:r>
      <w:r>
        <w:rPr>
          <w:w w:val="105"/>
        </w:rPr>
        <w:t xml:space="preserve">недостаточностью </w:t>
      </w:r>
      <w:r>
        <w:t xml:space="preserve">общего запаса знаний, пониженным познавательным интересом к предметному и социальному миру, низким </w:t>
      </w:r>
      <w:r>
        <w:rPr>
          <w:w w:val="105"/>
        </w:rPr>
        <w:t>уровнем речевого развития.</w:t>
      </w:r>
    </w:p>
    <w:p w:rsidR="00623054" w:rsidRDefault="004D1B06" w:rsidP="004D1B06">
      <w:pPr>
        <w:pStyle w:val="a3"/>
        <w:tabs>
          <w:tab w:val="left" w:pos="10632"/>
        </w:tabs>
        <w:spacing w:line="252" w:lineRule="auto"/>
        <w:ind w:right="-15"/>
      </w:pPr>
      <w:r>
        <w:rPr>
          <w:w w:val="105"/>
        </w:rPr>
        <w:t xml:space="preserve">Для преодоления трудностей в изучении учебного предмета «Основы духовно-нравственной </w:t>
      </w:r>
      <w:r>
        <w:t xml:space="preserve">культуры народов России» необходима адаптация объема и характера учебного материала к познавательным </w:t>
      </w:r>
      <w:r>
        <w:rPr>
          <w:w w:val="105"/>
        </w:rPr>
        <w:t>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w:t>
      </w:r>
      <w:r>
        <w:rPr>
          <w:spacing w:val="-3"/>
          <w:w w:val="105"/>
        </w:rPr>
        <w:t xml:space="preserve"> </w:t>
      </w:r>
      <w:r>
        <w:rPr>
          <w:w w:val="105"/>
        </w:rPr>
        <w:t>схемы при решении учебно-познавательных</w:t>
      </w:r>
      <w:r>
        <w:rPr>
          <w:spacing w:val="-2"/>
          <w:w w:val="105"/>
        </w:rPr>
        <w:t xml:space="preserve"> </w:t>
      </w:r>
      <w:r>
        <w:rPr>
          <w:w w:val="105"/>
        </w:rPr>
        <w:t>задач</w:t>
      </w:r>
      <w:r>
        <w:rPr>
          <w:spacing w:val="-3"/>
          <w:w w:val="105"/>
        </w:rPr>
        <w:t xml:space="preserve"> </w:t>
      </w:r>
      <w:r>
        <w:rPr>
          <w:w w:val="105"/>
        </w:rPr>
        <w:t>и</w:t>
      </w:r>
      <w:r>
        <w:rPr>
          <w:spacing w:val="-3"/>
          <w:w w:val="105"/>
        </w:rPr>
        <w:t xml:space="preserve"> </w:t>
      </w:r>
      <w:r>
        <w:rPr>
          <w:w w:val="105"/>
        </w:rPr>
        <w:t>работе</w:t>
      </w:r>
      <w:r>
        <w:rPr>
          <w:spacing w:val="-3"/>
          <w:w w:val="105"/>
        </w:rPr>
        <w:t xml:space="preserve"> </w:t>
      </w:r>
      <w:r>
        <w:rPr>
          <w:w w:val="105"/>
        </w:rPr>
        <w:t>с учебной</w:t>
      </w:r>
      <w:r>
        <w:rPr>
          <w:spacing w:val="-3"/>
          <w:w w:val="105"/>
        </w:rPr>
        <w:t xml:space="preserve"> </w:t>
      </w:r>
      <w:r>
        <w:rPr>
          <w:w w:val="105"/>
        </w:rPr>
        <w:t>информацией;</w:t>
      </w:r>
      <w:r>
        <w:rPr>
          <w:spacing w:val="-6"/>
          <w:w w:val="105"/>
        </w:rPr>
        <w:t xml:space="preserve"> </w:t>
      </w:r>
      <w:r>
        <w:rPr>
          <w:w w:val="105"/>
        </w:rPr>
        <w:t>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w:t>
      </w:r>
      <w:r>
        <w:rPr>
          <w:spacing w:val="-1"/>
          <w:w w:val="105"/>
        </w:rPr>
        <w:t xml:space="preserve"> </w:t>
      </w:r>
      <w:r>
        <w:rPr>
          <w:w w:val="105"/>
        </w:rPr>
        <w:t>материала при трудностях</w:t>
      </w:r>
      <w:r>
        <w:rPr>
          <w:spacing w:val="-1"/>
          <w:w w:val="105"/>
        </w:rPr>
        <w:t xml:space="preserve"> </w:t>
      </w:r>
      <w:r>
        <w:rPr>
          <w:w w:val="105"/>
        </w:rPr>
        <w:t>в усвоении и переработке</w:t>
      </w:r>
      <w:r>
        <w:rPr>
          <w:spacing w:val="-2"/>
          <w:w w:val="105"/>
        </w:rPr>
        <w:t xml:space="preserve"> </w:t>
      </w:r>
      <w:r>
        <w:rPr>
          <w:w w:val="105"/>
        </w:rPr>
        <w:t>информации.</w:t>
      </w:r>
    </w:p>
    <w:p w:rsidR="00623054" w:rsidRDefault="004D1B06" w:rsidP="004D1B06">
      <w:pPr>
        <w:pStyle w:val="4"/>
        <w:tabs>
          <w:tab w:val="left" w:pos="10632"/>
        </w:tabs>
        <w:spacing w:line="254" w:lineRule="auto"/>
        <w:ind w:left="197" w:right="-15" w:firstLine="706"/>
      </w:pPr>
      <w:r>
        <w:rPr>
          <w:w w:val="105"/>
        </w:rPr>
        <w:t>Цели</w:t>
      </w:r>
      <w:r>
        <w:rPr>
          <w:spacing w:val="-7"/>
          <w:w w:val="105"/>
        </w:rPr>
        <w:t xml:space="preserve"> </w:t>
      </w:r>
      <w:r>
        <w:rPr>
          <w:w w:val="105"/>
        </w:rPr>
        <w:t>и</w:t>
      </w:r>
      <w:r>
        <w:rPr>
          <w:spacing w:val="-7"/>
          <w:w w:val="105"/>
        </w:rPr>
        <w:t xml:space="preserve"> </w:t>
      </w:r>
      <w:r>
        <w:rPr>
          <w:w w:val="105"/>
        </w:rPr>
        <w:t>задачи</w:t>
      </w:r>
      <w:r>
        <w:rPr>
          <w:spacing w:val="-1"/>
          <w:w w:val="105"/>
        </w:rPr>
        <w:t xml:space="preserve"> </w:t>
      </w:r>
      <w:r>
        <w:rPr>
          <w:w w:val="105"/>
        </w:rPr>
        <w:t>изучения учебного</w:t>
      </w:r>
      <w:r>
        <w:rPr>
          <w:spacing w:val="-4"/>
          <w:w w:val="105"/>
        </w:rPr>
        <w:t xml:space="preserve"> </w:t>
      </w:r>
      <w:r>
        <w:rPr>
          <w:w w:val="105"/>
        </w:rPr>
        <w:t>предмета «Основы</w:t>
      </w:r>
      <w:r>
        <w:rPr>
          <w:spacing w:val="-5"/>
          <w:w w:val="105"/>
        </w:rPr>
        <w:t xml:space="preserve"> </w:t>
      </w:r>
      <w:r>
        <w:rPr>
          <w:w w:val="105"/>
        </w:rPr>
        <w:t>духовно-нравственной</w:t>
      </w:r>
      <w:r>
        <w:rPr>
          <w:spacing w:val="-4"/>
          <w:w w:val="105"/>
        </w:rPr>
        <w:t xml:space="preserve"> </w:t>
      </w:r>
      <w:r>
        <w:rPr>
          <w:w w:val="105"/>
        </w:rPr>
        <w:t xml:space="preserve">культуры народов </w:t>
      </w:r>
      <w:r>
        <w:rPr>
          <w:spacing w:val="-2"/>
          <w:w w:val="105"/>
        </w:rPr>
        <w:t>России»</w:t>
      </w:r>
    </w:p>
    <w:p w:rsidR="00623054" w:rsidRDefault="004D1B06" w:rsidP="004D1B06">
      <w:pPr>
        <w:pStyle w:val="a3"/>
        <w:tabs>
          <w:tab w:val="left" w:pos="10632"/>
        </w:tabs>
        <w:spacing w:line="247" w:lineRule="auto"/>
        <w:ind w:right="-15"/>
      </w:pPr>
      <w:r>
        <w:t xml:space="preserve">Общие цели изучения учебного предмета «Основы духовно-нравственной культуры народов России» </w:t>
      </w:r>
      <w:r>
        <w:rPr>
          <w:w w:val="105"/>
        </w:rPr>
        <w:t>представлены в основной образовательной программе основного общего образования.</w:t>
      </w:r>
    </w:p>
    <w:p w:rsidR="00623054" w:rsidRDefault="004D1B06" w:rsidP="004D1B06">
      <w:pPr>
        <w:pStyle w:val="a3"/>
        <w:tabs>
          <w:tab w:val="left" w:pos="10632"/>
        </w:tabs>
        <w:spacing w:line="249" w:lineRule="auto"/>
        <w:ind w:right="-15"/>
      </w:pPr>
      <w:r>
        <w:rPr>
          <w:i/>
          <w:w w:val="105"/>
        </w:rPr>
        <w:t xml:space="preserve">Специальной целью </w:t>
      </w:r>
      <w:r>
        <w:rPr>
          <w:w w:val="105"/>
        </w:rP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623054" w:rsidRDefault="004D1B06" w:rsidP="004D1B06">
      <w:pPr>
        <w:pStyle w:val="a3"/>
        <w:tabs>
          <w:tab w:val="left" w:pos="10632"/>
        </w:tabs>
        <w:ind w:left="903" w:firstLine="0"/>
        <w:rPr>
          <w:i/>
        </w:rPr>
      </w:pPr>
      <w:r>
        <w:t>Достижение</w:t>
      </w:r>
      <w:r>
        <w:rPr>
          <w:spacing w:val="34"/>
        </w:rPr>
        <w:t xml:space="preserve"> </w:t>
      </w:r>
      <w:r>
        <w:t>этих</w:t>
      </w:r>
      <w:r>
        <w:rPr>
          <w:spacing w:val="25"/>
        </w:rPr>
        <w:t xml:space="preserve"> </w:t>
      </w:r>
      <w:r>
        <w:t>целей</w:t>
      </w:r>
      <w:r>
        <w:rPr>
          <w:spacing w:val="45"/>
        </w:rPr>
        <w:t xml:space="preserve"> </w:t>
      </w:r>
      <w:r>
        <w:t>обеспечивается</w:t>
      </w:r>
      <w:r>
        <w:rPr>
          <w:spacing w:val="39"/>
        </w:rPr>
        <w:t xml:space="preserve"> </w:t>
      </w:r>
      <w:r>
        <w:t>решением</w:t>
      </w:r>
      <w:r>
        <w:rPr>
          <w:spacing w:val="42"/>
        </w:rPr>
        <w:t xml:space="preserve"> </w:t>
      </w:r>
      <w:r>
        <w:t>следующих</w:t>
      </w:r>
      <w:r>
        <w:rPr>
          <w:spacing w:val="42"/>
        </w:rPr>
        <w:t xml:space="preserve"> </w:t>
      </w:r>
      <w:r>
        <w:rPr>
          <w:i/>
          <w:spacing w:val="-2"/>
        </w:rPr>
        <w:t>задач:</w:t>
      </w:r>
    </w:p>
    <w:p w:rsidR="00623054" w:rsidRDefault="004D1B06" w:rsidP="004D1B06">
      <w:pPr>
        <w:pStyle w:val="a5"/>
        <w:numPr>
          <w:ilvl w:val="0"/>
          <w:numId w:val="69"/>
        </w:numPr>
        <w:tabs>
          <w:tab w:val="left" w:pos="903"/>
          <w:tab w:val="left" w:pos="10632"/>
        </w:tabs>
        <w:spacing w:before="1" w:line="252" w:lineRule="auto"/>
        <w:ind w:right="6"/>
        <w:rPr>
          <w:sz w:val="23"/>
        </w:rPr>
      </w:pPr>
      <w:r>
        <w:rPr>
          <w:w w:val="105"/>
          <w:sz w:val="23"/>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623054" w:rsidRDefault="004D1B06" w:rsidP="004D1B06">
      <w:pPr>
        <w:pStyle w:val="a5"/>
        <w:numPr>
          <w:ilvl w:val="0"/>
          <w:numId w:val="69"/>
        </w:numPr>
        <w:tabs>
          <w:tab w:val="left" w:pos="903"/>
          <w:tab w:val="left" w:pos="10632"/>
        </w:tabs>
        <w:spacing w:line="249" w:lineRule="auto"/>
        <w:rPr>
          <w:sz w:val="23"/>
        </w:rPr>
      </w:pPr>
      <w:r>
        <w:rPr>
          <w:w w:val="105"/>
          <w:sz w:val="23"/>
        </w:rPr>
        <w:t>формирование</w:t>
      </w:r>
      <w:r>
        <w:rPr>
          <w:spacing w:val="-4"/>
          <w:w w:val="105"/>
          <w:sz w:val="23"/>
        </w:rPr>
        <w:t xml:space="preserve"> </w:t>
      </w:r>
      <w:r>
        <w:rPr>
          <w:w w:val="105"/>
          <w:sz w:val="23"/>
        </w:rPr>
        <w:t>первоначальных</w:t>
      </w:r>
      <w:r>
        <w:rPr>
          <w:spacing w:val="-4"/>
          <w:w w:val="105"/>
          <w:sz w:val="23"/>
        </w:rPr>
        <w:t xml:space="preserve"> </w:t>
      </w:r>
      <w:r>
        <w:rPr>
          <w:w w:val="105"/>
          <w:sz w:val="23"/>
        </w:rPr>
        <w:t>представлений о традиционных религиях</w:t>
      </w:r>
      <w:r>
        <w:rPr>
          <w:spacing w:val="-4"/>
          <w:w w:val="105"/>
          <w:sz w:val="23"/>
        </w:rPr>
        <w:t xml:space="preserve"> </w:t>
      </w:r>
      <w:r>
        <w:rPr>
          <w:w w:val="105"/>
          <w:sz w:val="23"/>
        </w:rPr>
        <w:t>народов России,</w:t>
      </w:r>
      <w:r>
        <w:rPr>
          <w:spacing w:val="-2"/>
          <w:w w:val="105"/>
          <w:sz w:val="23"/>
        </w:rPr>
        <w:t xml:space="preserve"> </w:t>
      </w:r>
      <w:r>
        <w:rPr>
          <w:w w:val="105"/>
          <w:sz w:val="23"/>
        </w:rPr>
        <w:t>их роли в культуре, истории российского общества;</w:t>
      </w:r>
    </w:p>
    <w:p w:rsidR="00623054" w:rsidRDefault="004D1B06" w:rsidP="004D1B06">
      <w:pPr>
        <w:pStyle w:val="a5"/>
        <w:numPr>
          <w:ilvl w:val="0"/>
          <w:numId w:val="69"/>
        </w:numPr>
        <w:tabs>
          <w:tab w:val="left" w:pos="903"/>
          <w:tab w:val="left" w:pos="10632"/>
        </w:tabs>
        <w:spacing w:line="247" w:lineRule="auto"/>
        <w:ind w:right="20"/>
        <w:rPr>
          <w:sz w:val="23"/>
        </w:rPr>
      </w:pPr>
      <w:r>
        <w:rPr>
          <w:sz w:val="23"/>
        </w:rPr>
        <w:t>формирование</w:t>
      </w:r>
      <w:r>
        <w:rPr>
          <w:spacing w:val="35"/>
          <w:sz w:val="23"/>
        </w:rPr>
        <w:t xml:space="preserve"> </w:t>
      </w:r>
      <w:r>
        <w:rPr>
          <w:sz w:val="23"/>
        </w:rPr>
        <w:t>основ</w:t>
      </w:r>
      <w:r>
        <w:rPr>
          <w:spacing w:val="35"/>
          <w:sz w:val="23"/>
        </w:rPr>
        <w:t xml:space="preserve"> </w:t>
      </w:r>
      <w:r>
        <w:rPr>
          <w:sz w:val="23"/>
        </w:rPr>
        <w:t>морали,</w:t>
      </w:r>
      <w:r>
        <w:rPr>
          <w:spacing w:val="40"/>
          <w:sz w:val="23"/>
        </w:rPr>
        <w:t xml:space="preserve"> </w:t>
      </w:r>
      <w:r>
        <w:rPr>
          <w:sz w:val="23"/>
        </w:rPr>
        <w:t>семейных</w:t>
      </w:r>
      <w:r>
        <w:rPr>
          <w:spacing w:val="25"/>
          <w:sz w:val="23"/>
        </w:rPr>
        <w:t xml:space="preserve"> </w:t>
      </w:r>
      <w:r>
        <w:rPr>
          <w:sz w:val="23"/>
        </w:rPr>
        <w:t>ценностей,</w:t>
      </w:r>
      <w:r>
        <w:rPr>
          <w:spacing w:val="26"/>
          <w:sz w:val="23"/>
        </w:rPr>
        <w:t xml:space="preserve"> </w:t>
      </w:r>
      <w:r>
        <w:rPr>
          <w:sz w:val="23"/>
        </w:rPr>
        <w:t>ориентированное</w:t>
      </w:r>
      <w:r>
        <w:rPr>
          <w:spacing w:val="23"/>
          <w:sz w:val="23"/>
        </w:rPr>
        <w:t xml:space="preserve"> </w:t>
      </w:r>
      <w:r>
        <w:rPr>
          <w:sz w:val="23"/>
        </w:rPr>
        <w:t>на</w:t>
      </w:r>
      <w:r>
        <w:rPr>
          <w:spacing w:val="40"/>
          <w:sz w:val="23"/>
        </w:rPr>
        <w:t xml:space="preserve"> </w:t>
      </w:r>
      <w:r>
        <w:rPr>
          <w:sz w:val="23"/>
        </w:rPr>
        <w:t>соизмерение</w:t>
      </w:r>
      <w:r>
        <w:rPr>
          <w:spacing w:val="35"/>
          <w:sz w:val="23"/>
        </w:rPr>
        <w:t xml:space="preserve"> </w:t>
      </w:r>
      <w:r>
        <w:rPr>
          <w:sz w:val="23"/>
        </w:rPr>
        <w:t>своих</w:t>
      </w:r>
      <w:r>
        <w:rPr>
          <w:spacing w:val="25"/>
          <w:sz w:val="23"/>
        </w:rPr>
        <w:t xml:space="preserve"> </w:t>
      </w:r>
      <w:r>
        <w:rPr>
          <w:sz w:val="23"/>
        </w:rPr>
        <w:t xml:space="preserve">поступков </w:t>
      </w:r>
      <w:r>
        <w:rPr>
          <w:w w:val="105"/>
          <w:sz w:val="23"/>
        </w:rPr>
        <w:t>с</w:t>
      </w:r>
      <w:r>
        <w:rPr>
          <w:spacing w:val="-2"/>
          <w:w w:val="105"/>
          <w:sz w:val="23"/>
        </w:rPr>
        <w:t xml:space="preserve"> </w:t>
      </w:r>
      <w:r>
        <w:rPr>
          <w:w w:val="105"/>
          <w:sz w:val="23"/>
        </w:rPr>
        <w:t>нравственными идеалами, на осознание своих обязанностей перед семьей, страной;</w:t>
      </w:r>
    </w:p>
    <w:p w:rsidR="00623054" w:rsidRDefault="004D1B06" w:rsidP="004D1B06">
      <w:pPr>
        <w:pStyle w:val="a5"/>
        <w:numPr>
          <w:ilvl w:val="0"/>
          <w:numId w:val="69"/>
        </w:numPr>
        <w:tabs>
          <w:tab w:val="left" w:pos="903"/>
          <w:tab w:val="left" w:pos="10632"/>
        </w:tabs>
        <w:spacing w:before="1" w:line="254" w:lineRule="auto"/>
        <w:ind w:right="15"/>
        <w:rPr>
          <w:sz w:val="23"/>
        </w:rPr>
      </w:pPr>
      <w:r>
        <w:rPr>
          <w:w w:val="105"/>
          <w:sz w:val="23"/>
        </w:rPr>
        <w:t>воспитание патриотических чувств; уважения к истории, языку, культурным и религиозным традициям своего</w:t>
      </w:r>
      <w:r>
        <w:rPr>
          <w:spacing w:val="-3"/>
          <w:w w:val="105"/>
          <w:sz w:val="23"/>
        </w:rPr>
        <w:t xml:space="preserve"> </w:t>
      </w:r>
      <w:r>
        <w:rPr>
          <w:w w:val="105"/>
          <w:sz w:val="23"/>
        </w:rPr>
        <w:t>и других</w:t>
      </w:r>
      <w:r>
        <w:rPr>
          <w:spacing w:val="-3"/>
          <w:w w:val="105"/>
          <w:sz w:val="23"/>
        </w:rPr>
        <w:t xml:space="preserve"> </w:t>
      </w:r>
      <w:r>
        <w:rPr>
          <w:w w:val="105"/>
          <w:sz w:val="23"/>
        </w:rPr>
        <w:t>народов России, толерантное отношение к людям другой культуры;</w:t>
      </w:r>
    </w:p>
    <w:p w:rsidR="00623054" w:rsidRDefault="004D1B06" w:rsidP="004D1B06">
      <w:pPr>
        <w:pStyle w:val="a5"/>
        <w:numPr>
          <w:ilvl w:val="0"/>
          <w:numId w:val="69"/>
        </w:numPr>
        <w:tabs>
          <w:tab w:val="left" w:pos="902"/>
          <w:tab w:val="left" w:pos="10632"/>
        </w:tabs>
        <w:spacing w:line="259" w:lineRule="exact"/>
        <w:ind w:left="902" w:hanging="280"/>
        <w:rPr>
          <w:sz w:val="23"/>
        </w:rPr>
      </w:pPr>
      <w:r>
        <w:rPr>
          <w:sz w:val="23"/>
        </w:rPr>
        <w:t>развитие</w:t>
      </w:r>
      <w:r>
        <w:rPr>
          <w:spacing w:val="34"/>
          <w:sz w:val="23"/>
        </w:rPr>
        <w:t xml:space="preserve"> </w:t>
      </w:r>
      <w:r>
        <w:rPr>
          <w:sz w:val="23"/>
        </w:rPr>
        <w:t>информационной</w:t>
      </w:r>
      <w:r>
        <w:rPr>
          <w:spacing w:val="35"/>
          <w:sz w:val="23"/>
        </w:rPr>
        <w:t xml:space="preserve"> </w:t>
      </w:r>
      <w:r>
        <w:rPr>
          <w:sz w:val="23"/>
        </w:rPr>
        <w:t>культуры</w:t>
      </w:r>
      <w:r>
        <w:rPr>
          <w:spacing w:val="40"/>
          <w:sz w:val="23"/>
        </w:rPr>
        <w:t xml:space="preserve"> </w:t>
      </w:r>
      <w:r>
        <w:rPr>
          <w:sz w:val="23"/>
        </w:rPr>
        <w:t>обучающихся</w:t>
      </w:r>
      <w:r>
        <w:rPr>
          <w:spacing w:val="39"/>
          <w:sz w:val="23"/>
        </w:rPr>
        <w:t xml:space="preserve"> </w:t>
      </w:r>
      <w:r>
        <w:rPr>
          <w:sz w:val="23"/>
        </w:rPr>
        <w:t>с</w:t>
      </w:r>
      <w:r>
        <w:rPr>
          <w:spacing w:val="35"/>
          <w:sz w:val="23"/>
        </w:rPr>
        <w:t xml:space="preserve"> </w:t>
      </w:r>
      <w:r>
        <w:rPr>
          <w:spacing w:val="-4"/>
          <w:sz w:val="23"/>
        </w:rPr>
        <w:t>ЗПР.</w:t>
      </w:r>
    </w:p>
    <w:p w:rsidR="00623054" w:rsidRDefault="004D1B06" w:rsidP="004D1B06">
      <w:pPr>
        <w:pStyle w:val="a3"/>
        <w:tabs>
          <w:tab w:val="left" w:pos="10632"/>
        </w:tabs>
        <w:spacing w:before="10" w:line="252" w:lineRule="auto"/>
        <w:ind w:right="-15"/>
      </w:pPr>
      <w:r>
        <w:rPr>
          <w:w w:val="105"/>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23054" w:rsidRDefault="004D1B06" w:rsidP="004D1B06">
      <w:pPr>
        <w:pStyle w:val="4"/>
        <w:tabs>
          <w:tab w:val="left" w:pos="10632"/>
        </w:tabs>
        <w:spacing w:before="1" w:line="249" w:lineRule="auto"/>
        <w:ind w:left="197" w:right="-15" w:firstLine="706"/>
      </w:pPr>
      <w:r>
        <w:rPr>
          <w:w w:val="105"/>
        </w:rPr>
        <w:t>Особенности отбора и адаптации учебного материала по основам духовно-нравственной культуры народов России</w:t>
      </w:r>
    </w:p>
    <w:p w:rsidR="00623054" w:rsidRDefault="004D1B06" w:rsidP="008A6949">
      <w:pPr>
        <w:pStyle w:val="a3"/>
        <w:tabs>
          <w:tab w:val="left" w:pos="10632"/>
        </w:tabs>
        <w:spacing w:line="247" w:lineRule="auto"/>
      </w:pPr>
      <w:r>
        <w:rPr>
          <w:w w:val="105"/>
        </w:rPr>
        <w:t xml:space="preserve">Обучение учебному предмету «Основы духовно-нравственной культуры народов России» </w:t>
      </w:r>
      <w:r>
        <w:rPr>
          <w:w w:val="105"/>
        </w:rPr>
        <w:lastRenderedPageBreak/>
        <w:t>необходимо строить на создании оптимальных условий для усвоения программного материала обучающимися с</w:t>
      </w:r>
      <w:r>
        <w:rPr>
          <w:spacing w:val="-8"/>
          <w:w w:val="105"/>
        </w:rPr>
        <w:t xml:space="preserve"> </w:t>
      </w:r>
      <w:r>
        <w:rPr>
          <w:w w:val="105"/>
        </w:rPr>
        <w:t>ЗПР.</w:t>
      </w:r>
      <w:r>
        <w:rPr>
          <w:spacing w:val="-5"/>
          <w:w w:val="105"/>
        </w:rPr>
        <w:t xml:space="preserve"> </w:t>
      </w:r>
      <w:r>
        <w:rPr>
          <w:w w:val="105"/>
        </w:rPr>
        <w:t>Большое</w:t>
      </w:r>
      <w:r>
        <w:rPr>
          <w:spacing w:val="-2"/>
          <w:w w:val="105"/>
        </w:rPr>
        <w:t xml:space="preserve"> </w:t>
      </w:r>
      <w:r>
        <w:rPr>
          <w:w w:val="105"/>
        </w:rPr>
        <w:t>внимание</w:t>
      </w:r>
      <w:r>
        <w:rPr>
          <w:spacing w:val="-8"/>
          <w:w w:val="105"/>
        </w:rPr>
        <w:t xml:space="preserve"> </w:t>
      </w:r>
      <w:r>
        <w:rPr>
          <w:w w:val="105"/>
        </w:rPr>
        <w:t>должно</w:t>
      </w:r>
      <w:r>
        <w:rPr>
          <w:spacing w:val="-7"/>
          <w:w w:val="105"/>
        </w:rPr>
        <w:t xml:space="preserve"> </w:t>
      </w:r>
      <w:r>
        <w:rPr>
          <w:w w:val="105"/>
        </w:rPr>
        <w:t>быть уделено</w:t>
      </w:r>
      <w:r>
        <w:rPr>
          <w:spacing w:val="-1"/>
          <w:w w:val="105"/>
        </w:rPr>
        <w:t xml:space="preserve"> </w:t>
      </w:r>
      <w:r>
        <w:rPr>
          <w:w w:val="105"/>
        </w:rPr>
        <w:t>отбору</w:t>
      </w:r>
      <w:r>
        <w:rPr>
          <w:spacing w:val="-1"/>
          <w:w w:val="105"/>
        </w:rPr>
        <w:t xml:space="preserve"> </w:t>
      </w:r>
      <w:r>
        <w:rPr>
          <w:w w:val="105"/>
        </w:rPr>
        <w:t>учебного</w:t>
      </w:r>
      <w:r>
        <w:rPr>
          <w:spacing w:val="-1"/>
          <w:w w:val="105"/>
        </w:rPr>
        <w:t xml:space="preserve"> </w:t>
      </w:r>
      <w:r>
        <w:rPr>
          <w:w w:val="105"/>
        </w:rPr>
        <w:t>материала</w:t>
      </w:r>
      <w:r>
        <w:rPr>
          <w:spacing w:val="-2"/>
          <w:w w:val="105"/>
        </w:rPr>
        <w:t xml:space="preserve"> </w:t>
      </w:r>
      <w:r>
        <w:rPr>
          <w:w w:val="105"/>
        </w:rPr>
        <w:t>в соответствии</w:t>
      </w:r>
      <w:r w:rsidR="008A6949">
        <w:t xml:space="preserve"> </w:t>
      </w:r>
      <w:r>
        <w:rPr>
          <w:w w:val="105"/>
        </w:rPr>
        <w:t>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w:t>
      </w:r>
      <w:r>
        <w:rPr>
          <w:spacing w:val="-8"/>
          <w:w w:val="105"/>
        </w:rPr>
        <w:t xml:space="preserve"> </w:t>
      </w:r>
      <w:r>
        <w:rPr>
          <w:w w:val="105"/>
        </w:rPr>
        <w:t>приемов</w:t>
      </w:r>
      <w:r>
        <w:rPr>
          <w:spacing w:val="-3"/>
          <w:w w:val="105"/>
        </w:rPr>
        <w:t xml:space="preserve"> </w:t>
      </w:r>
      <w:r>
        <w:rPr>
          <w:w w:val="105"/>
        </w:rPr>
        <w:t>актуализации</w:t>
      </w:r>
      <w:r>
        <w:rPr>
          <w:spacing w:val="-3"/>
          <w:w w:val="105"/>
        </w:rPr>
        <w:t xml:space="preserve"> </w:t>
      </w:r>
      <w:r>
        <w:rPr>
          <w:w w:val="105"/>
        </w:rPr>
        <w:t>(визуальная опора,</w:t>
      </w:r>
      <w:r>
        <w:rPr>
          <w:spacing w:val="-6"/>
          <w:w w:val="105"/>
        </w:rPr>
        <w:t xml:space="preserve"> </w:t>
      </w:r>
      <w:r>
        <w:rPr>
          <w:w w:val="105"/>
        </w:rPr>
        <w:t>памятка</w:t>
      </w:r>
      <w:r>
        <w:rPr>
          <w:spacing w:val="-3"/>
          <w:w w:val="105"/>
        </w:rPr>
        <w:t xml:space="preserve"> </w:t>
      </w:r>
      <w:r>
        <w:rPr>
          <w:w w:val="105"/>
        </w:rPr>
        <w:t>и т.д.),</w:t>
      </w:r>
      <w:r>
        <w:rPr>
          <w:spacing w:val="-6"/>
          <w:w w:val="105"/>
        </w:rPr>
        <w:t xml:space="preserve"> </w:t>
      </w:r>
      <w:r>
        <w:rPr>
          <w:w w:val="105"/>
        </w:rPr>
        <w:t>опору</w:t>
      </w:r>
      <w:r>
        <w:rPr>
          <w:spacing w:val="-8"/>
          <w:w w:val="105"/>
        </w:rPr>
        <w:t xml:space="preserve"> </w:t>
      </w:r>
      <w:r>
        <w:rPr>
          <w:w w:val="105"/>
        </w:rPr>
        <w:t>на личный</w:t>
      </w:r>
      <w:r>
        <w:rPr>
          <w:spacing w:val="-3"/>
          <w:w w:val="105"/>
        </w:rPr>
        <w:t xml:space="preserve"> </w:t>
      </w:r>
      <w:r>
        <w:rPr>
          <w:w w:val="105"/>
        </w:rPr>
        <w:t>опыт</w:t>
      </w:r>
      <w:r>
        <w:rPr>
          <w:spacing w:val="-7"/>
          <w:w w:val="105"/>
        </w:rPr>
        <w:t xml:space="preserve"> </w:t>
      </w:r>
      <w:r>
        <w:rPr>
          <w:w w:val="105"/>
        </w:rPr>
        <w:t>подростка, привлечение краеведческого материала.</w:t>
      </w:r>
    </w:p>
    <w:p w:rsidR="00623054" w:rsidRDefault="004D1B06" w:rsidP="004D1B06">
      <w:pPr>
        <w:pStyle w:val="4"/>
        <w:tabs>
          <w:tab w:val="left" w:pos="10632"/>
        </w:tabs>
        <w:spacing w:before="2" w:line="252" w:lineRule="auto"/>
        <w:ind w:left="197" w:right="2"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 и 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«Основы духовно-нравственной культуры народов России»</w:t>
      </w:r>
    </w:p>
    <w:p w:rsidR="00623054" w:rsidRDefault="004D1B06" w:rsidP="004D1B06">
      <w:pPr>
        <w:pStyle w:val="a3"/>
        <w:tabs>
          <w:tab w:val="left" w:pos="10632"/>
        </w:tabs>
        <w:spacing w:line="249" w:lineRule="auto"/>
        <w:ind w:right="-15"/>
      </w:pPr>
      <w:r>
        <w:rPr>
          <w:w w:val="105"/>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 практической</w:t>
      </w:r>
      <w:r>
        <w:rPr>
          <w:spacing w:val="23"/>
          <w:w w:val="105"/>
        </w:rPr>
        <w:t xml:space="preserve"> </w:t>
      </w:r>
      <w:r>
        <w:rPr>
          <w:w w:val="105"/>
        </w:rPr>
        <w:t>деятельности;</w:t>
      </w:r>
      <w:r>
        <w:rPr>
          <w:spacing w:val="21"/>
          <w:w w:val="105"/>
        </w:rPr>
        <w:t xml:space="preserve"> </w:t>
      </w:r>
      <w:r>
        <w:rPr>
          <w:w w:val="105"/>
        </w:rPr>
        <w:t>чередование видов</w:t>
      </w:r>
      <w:r>
        <w:rPr>
          <w:spacing w:val="24"/>
          <w:w w:val="105"/>
        </w:rPr>
        <w:t xml:space="preserve"> </w:t>
      </w:r>
      <w:r>
        <w:rPr>
          <w:w w:val="105"/>
        </w:rPr>
        <w:t>деятельности;</w:t>
      </w:r>
      <w:r>
        <w:rPr>
          <w:spacing w:val="27"/>
          <w:w w:val="105"/>
        </w:rPr>
        <w:t xml:space="preserve"> </w:t>
      </w:r>
      <w:r>
        <w:rPr>
          <w:w w:val="105"/>
        </w:rPr>
        <w:t>освоение материала</w:t>
      </w:r>
      <w:r>
        <w:rPr>
          <w:spacing w:val="23"/>
          <w:w w:val="105"/>
        </w:rPr>
        <w:t xml:space="preserve"> </w:t>
      </w:r>
      <w:r>
        <w:rPr>
          <w:w w:val="105"/>
        </w:rPr>
        <w:t>с</w:t>
      </w:r>
      <w:r>
        <w:rPr>
          <w:spacing w:val="23"/>
          <w:w w:val="105"/>
        </w:rPr>
        <w:t xml:space="preserve"> </w:t>
      </w:r>
      <w:r>
        <w:rPr>
          <w:w w:val="105"/>
        </w:rPr>
        <w:t>опорой</w:t>
      </w:r>
      <w:r>
        <w:rPr>
          <w:spacing w:val="23"/>
          <w:w w:val="105"/>
        </w:rPr>
        <w:t xml:space="preserve"> </w:t>
      </w:r>
      <w:r>
        <w:rPr>
          <w:w w:val="105"/>
        </w:rPr>
        <w:t>на</w:t>
      </w:r>
      <w:r>
        <w:rPr>
          <w:spacing w:val="23"/>
          <w:w w:val="105"/>
        </w:rPr>
        <w:t xml:space="preserve"> </w:t>
      </w:r>
      <w:r>
        <w:rPr>
          <w:w w:val="105"/>
        </w:rPr>
        <w:t>алгоритм;</w:t>
      </w:r>
    </w:p>
    <w:p w:rsidR="00623054" w:rsidRDefault="004D1B06" w:rsidP="004D1B06">
      <w:pPr>
        <w:pStyle w:val="a3"/>
        <w:tabs>
          <w:tab w:val="left" w:pos="10632"/>
        </w:tabs>
        <w:spacing w:line="249" w:lineRule="auto"/>
        <w:ind w:right="-15" w:firstLine="0"/>
      </w:pPr>
      <w:r>
        <w:rPr>
          <w:w w:val="105"/>
        </w:rPr>
        <w:t>«пошаговость»</w:t>
      </w:r>
      <w:r>
        <w:rPr>
          <w:spacing w:val="-9"/>
          <w:w w:val="105"/>
        </w:rPr>
        <w:t xml:space="preserve"> </w:t>
      </w:r>
      <w:r>
        <w:rPr>
          <w:w w:val="105"/>
        </w:rPr>
        <w:t>в</w:t>
      </w:r>
      <w:r>
        <w:rPr>
          <w:spacing w:val="-4"/>
          <w:w w:val="105"/>
        </w:rPr>
        <w:t xml:space="preserve"> </w:t>
      </w:r>
      <w:r>
        <w:rPr>
          <w:w w:val="105"/>
        </w:rPr>
        <w:t>изучении</w:t>
      </w:r>
      <w:r>
        <w:rPr>
          <w:spacing w:val="-4"/>
          <w:w w:val="105"/>
        </w:rPr>
        <w:t xml:space="preserve"> </w:t>
      </w:r>
      <w:r>
        <w:rPr>
          <w:w w:val="105"/>
        </w:rPr>
        <w:t>материала;</w:t>
      </w:r>
      <w:r>
        <w:rPr>
          <w:spacing w:val="-2"/>
          <w:w w:val="105"/>
        </w:rPr>
        <w:t xml:space="preserve"> </w:t>
      </w:r>
      <w:r>
        <w:rPr>
          <w:w w:val="105"/>
        </w:rPr>
        <w:t>использование</w:t>
      </w:r>
      <w:r>
        <w:rPr>
          <w:spacing w:val="-10"/>
          <w:w w:val="105"/>
        </w:rPr>
        <w:t xml:space="preserve"> </w:t>
      </w:r>
      <w:r>
        <w:rPr>
          <w:w w:val="105"/>
        </w:rPr>
        <w:t>дополнительной визуальной</w:t>
      </w:r>
      <w:r>
        <w:rPr>
          <w:spacing w:val="-4"/>
          <w:w w:val="105"/>
        </w:rPr>
        <w:t xml:space="preserve"> </w:t>
      </w:r>
      <w:r>
        <w:rPr>
          <w:w w:val="105"/>
        </w:rPr>
        <w:t>опоры</w:t>
      </w:r>
      <w:r>
        <w:rPr>
          <w:spacing w:val="-8"/>
          <w:w w:val="105"/>
        </w:rPr>
        <w:t xml:space="preserve"> </w:t>
      </w:r>
      <w:r>
        <w:rPr>
          <w:w w:val="105"/>
        </w:rPr>
        <w:t>(схемы, шаблоны, опорные</w:t>
      </w:r>
      <w:r>
        <w:rPr>
          <w:spacing w:val="-8"/>
          <w:w w:val="105"/>
        </w:rPr>
        <w:t xml:space="preserve"> </w:t>
      </w:r>
      <w:r>
        <w:rPr>
          <w:w w:val="105"/>
        </w:rPr>
        <w:t>таблицы); речевой</w:t>
      </w:r>
      <w:r>
        <w:rPr>
          <w:spacing w:val="-2"/>
          <w:w w:val="105"/>
        </w:rPr>
        <w:t xml:space="preserve"> </w:t>
      </w:r>
      <w:r>
        <w:rPr>
          <w:w w:val="105"/>
        </w:rPr>
        <w:t>отчет о</w:t>
      </w:r>
      <w:r>
        <w:rPr>
          <w:spacing w:val="-7"/>
          <w:w w:val="105"/>
        </w:rPr>
        <w:t xml:space="preserve"> </w:t>
      </w:r>
      <w:r>
        <w:rPr>
          <w:w w:val="105"/>
        </w:rPr>
        <w:t>процессе</w:t>
      </w:r>
      <w:r>
        <w:rPr>
          <w:spacing w:val="-8"/>
          <w:w w:val="105"/>
        </w:rPr>
        <w:t xml:space="preserve"> </w:t>
      </w:r>
      <w:r>
        <w:rPr>
          <w:w w:val="105"/>
        </w:rPr>
        <w:t>и</w:t>
      </w:r>
      <w:r>
        <w:rPr>
          <w:spacing w:val="-2"/>
          <w:w w:val="105"/>
        </w:rPr>
        <w:t xml:space="preserve"> </w:t>
      </w:r>
      <w:r>
        <w:rPr>
          <w:w w:val="105"/>
        </w:rPr>
        <w:t>результате</w:t>
      </w:r>
      <w:r>
        <w:rPr>
          <w:spacing w:val="-8"/>
          <w:w w:val="105"/>
        </w:rPr>
        <w:t xml:space="preserve"> </w:t>
      </w:r>
      <w:r>
        <w:rPr>
          <w:w w:val="105"/>
        </w:rPr>
        <w:t>деятельности;</w:t>
      </w:r>
      <w:r>
        <w:rPr>
          <w:spacing w:val="-5"/>
          <w:w w:val="105"/>
        </w:rPr>
        <w:t xml:space="preserve"> </w:t>
      </w:r>
      <w:r>
        <w:rPr>
          <w:w w:val="105"/>
        </w:rPr>
        <w:t>выполнение</w:t>
      </w:r>
      <w:r>
        <w:rPr>
          <w:spacing w:val="-2"/>
          <w:w w:val="105"/>
        </w:rPr>
        <w:t xml:space="preserve"> </w:t>
      </w:r>
      <w:r>
        <w:rPr>
          <w:w w:val="105"/>
        </w:rPr>
        <w:t>специальных</w:t>
      </w:r>
      <w:r>
        <w:rPr>
          <w:spacing w:val="-7"/>
          <w:w w:val="105"/>
        </w:rPr>
        <w:t xml:space="preserve"> </w:t>
      </w:r>
      <w:r>
        <w:rPr>
          <w:w w:val="105"/>
        </w:rPr>
        <w:t>заданий, обеспечивающих коррекцию регуляции учебно-познавательной деятельности и контроль собственного результата.</w:t>
      </w:r>
      <w:r>
        <w:rPr>
          <w:spacing w:val="-16"/>
          <w:w w:val="105"/>
        </w:rPr>
        <w:t xml:space="preserve"> </w:t>
      </w:r>
      <w:r>
        <w:rPr>
          <w:w w:val="105"/>
        </w:rPr>
        <w:t>При</w:t>
      </w:r>
      <w:r>
        <w:rPr>
          <w:spacing w:val="-15"/>
          <w:w w:val="105"/>
        </w:rPr>
        <w:t xml:space="preserve"> </w:t>
      </w:r>
      <w:r>
        <w:rPr>
          <w:w w:val="105"/>
        </w:rPr>
        <w:t>закреплении</w:t>
      </w:r>
      <w:r>
        <w:rPr>
          <w:spacing w:val="-15"/>
          <w:w w:val="105"/>
        </w:rPr>
        <w:t xml:space="preserve"> </w:t>
      </w:r>
      <w:r>
        <w:rPr>
          <w:w w:val="105"/>
        </w:rPr>
        <w:t>изученных</w:t>
      </w:r>
      <w:r>
        <w:rPr>
          <w:spacing w:val="-11"/>
          <w:w w:val="105"/>
        </w:rPr>
        <w:t xml:space="preserve"> </w:t>
      </w:r>
      <w:r>
        <w:rPr>
          <w:w w:val="105"/>
        </w:rPr>
        <w:t>тем</w:t>
      </w:r>
      <w:r>
        <w:rPr>
          <w:spacing w:val="-15"/>
          <w:w w:val="105"/>
        </w:rPr>
        <w:t xml:space="preserve"> </w:t>
      </w:r>
      <w:r>
        <w:rPr>
          <w:w w:val="105"/>
        </w:rPr>
        <w:t>полезно</w:t>
      </w:r>
      <w:r>
        <w:rPr>
          <w:spacing w:val="-14"/>
          <w:w w:val="105"/>
        </w:rPr>
        <w:t xml:space="preserve"> </w:t>
      </w:r>
      <w:r>
        <w:rPr>
          <w:w w:val="105"/>
        </w:rPr>
        <w:t>использовать</w:t>
      </w:r>
      <w:r>
        <w:rPr>
          <w:spacing w:val="-12"/>
          <w:w w:val="105"/>
        </w:rPr>
        <w:t xml:space="preserve"> </w:t>
      </w:r>
      <w:r>
        <w:rPr>
          <w:w w:val="105"/>
        </w:rPr>
        <w:t>такие</w:t>
      </w:r>
      <w:r>
        <w:rPr>
          <w:spacing w:val="-15"/>
          <w:w w:val="105"/>
        </w:rPr>
        <w:t xml:space="preserve"> </w:t>
      </w:r>
      <w:r>
        <w:rPr>
          <w:w w:val="105"/>
        </w:rPr>
        <w:t>виды</w:t>
      </w:r>
      <w:r>
        <w:rPr>
          <w:spacing w:val="-16"/>
          <w:w w:val="105"/>
        </w:rPr>
        <w:t xml:space="preserve"> </w:t>
      </w:r>
      <w:r>
        <w:rPr>
          <w:w w:val="105"/>
        </w:rPr>
        <w:t>деятельности</w:t>
      </w:r>
      <w:r>
        <w:rPr>
          <w:spacing w:val="-8"/>
          <w:w w:val="105"/>
        </w:rPr>
        <w:t xml:space="preserve"> </w:t>
      </w:r>
      <w:r>
        <w:rPr>
          <w:w w:val="105"/>
        </w:rPr>
        <w:t>как</w:t>
      </w:r>
      <w:r>
        <w:rPr>
          <w:spacing w:val="-6"/>
          <w:w w:val="105"/>
        </w:rPr>
        <w:t xml:space="preserve"> </w:t>
      </w:r>
      <w:r>
        <w:rPr>
          <w:w w:val="105"/>
        </w:rPr>
        <w:t>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623054" w:rsidRDefault="004D1B06" w:rsidP="004D1B06">
      <w:pPr>
        <w:pStyle w:val="a3"/>
        <w:tabs>
          <w:tab w:val="left" w:pos="10632"/>
        </w:tabs>
        <w:spacing w:line="252" w:lineRule="auto"/>
        <w:ind w:right="-15"/>
      </w:pPr>
      <w:r>
        <w:rPr>
          <w:w w:val="105"/>
        </w:rPr>
        <w:t>Примерная</w:t>
      </w:r>
      <w:r>
        <w:rPr>
          <w:spacing w:val="-16"/>
          <w:w w:val="105"/>
        </w:rPr>
        <w:t xml:space="preserve"> </w:t>
      </w:r>
      <w:r>
        <w:rPr>
          <w:w w:val="105"/>
        </w:rPr>
        <w:t>тематическая</w:t>
      </w:r>
      <w:r>
        <w:rPr>
          <w:spacing w:val="-15"/>
          <w:w w:val="105"/>
        </w:rPr>
        <w:t xml:space="preserve"> </w:t>
      </w:r>
      <w:r>
        <w:rPr>
          <w:w w:val="105"/>
        </w:rPr>
        <w:t>и</w:t>
      </w:r>
      <w:r>
        <w:rPr>
          <w:spacing w:val="-15"/>
          <w:w w:val="105"/>
        </w:rPr>
        <w:t xml:space="preserve"> </w:t>
      </w:r>
      <w:r>
        <w:rPr>
          <w:w w:val="105"/>
        </w:rPr>
        <w:t>терминологическая</w:t>
      </w:r>
      <w:r>
        <w:rPr>
          <w:spacing w:val="-15"/>
          <w:w w:val="105"/>
        </w:rPr>
        <w:t xml:space="preserve"> </w:t>
      </w:r>
      <w:r>
        <w:rPr>
          <w:w w:val="105"/>
        </w:rPr>
        <w:t>лексика</w:t>
      </w:r>
      <w:r>
        <w:rPr>
          <w:spacing w:val="-15"/>
          <w:w w:val="105"/>
        </w:rPr>
        <w:t xml:space="preserve"> </w:t>
      </w:r>
      <w:r>
        <w:rPr>
          <w:w w:val="105"/>
        </w:rPr>
        <w:t>соответствует</w:t>
      </w:r>
      <w:r>
        <w:rPr>
          <w:spacing w:val="-15"/>
          <w:w w:val="105"/>
        </w:rPr>
        <w:t xml:space="preserve"> </w:t>
      </w:r>
      <w:r>
        <w:rPr>
          <w:w w:val="105"/>
        </w:rPr>
        <w:t>ООП</w:t>
      </w:r>
      <w:r>
        <w:rPr>
          <w:spacing w:val="-15"/>
          <w:w w:val="105"/>
        </w:rPr>
        <w:t xml:space="preserve"> </w:t>
      </w:r>
      <w:r>
        <w:rPr>
          <w:w w:val="105"/>
        </w:rPr>
        <w:t>ООО.</w:t>
      </w:r>
      <w:r>
        <w:rPr>
          <w:spacing w:val="-15"/>
          <w:w w:val="105"/>
        </w:rPr>
        <w:t xml:space="preserve"> </w:t>
      </w:r>
      <w:r>
        <w:rPr>
          <w:w w:val="105"/>
        </w:rPr>
        <w:t>Для</w:t>
      </w:r>
      <w:r>
        <w:rPr>
          <w:spacing w:val="-15"/>
          <w:w w:val="105"/>
        </w:rPr>
        <w:t xml:space="preserve"> </w:t>
      </w:r>
      <w:r>
        <w:rPr>
          <w:w w:val="105"/>
        </w:rPr>
        <w:t>обучающихся</w:t>
      </w:r>
      <w:r>
        <w:rPr>
          <w:spacing w:val="-5"/>
          <w:w w:val="105"/>
        </w:rPr>
        <w:t xml:space="preserve"> </w:t>
      </w:r>
      <w:r>
        <w:rPr>
          <w:w w:val="105"/>
        </w:rPr>
        <w:t xml:space="preserve">с ЗПР существенными являются приемы работы с лексическим материалом по предмету. Проводится </w:t>
      </w:r>
      <w:r>
        <w:t xml:space="preserve">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w:t>
      </w:r>
      <w:r>
        <w:rPr>
          <w:w w:val="105"/>
        </w:rPr>
        <w:t>основе, обязательна визуальная поддержка, алгоритмы работы с определением, опорные схемы для актуализации терминологии.</w:t>
      </w:r>
    </w:p>
    <w:p w:rsidR="00623054" w:rsidRDefault="004D1B06" w:rsidP="004D1B06">
      <w:pPr>
        <w:pStyle w:val="4"/>
        <w:tabs>
          <w:tab w:val="left" w:pos="10632"/>
        </w:tabs>
        <w:spacing w:line="262" w:lineRule="exact"/>
      </w:pPr>
      <w:r>
        <w:t>Место</w:t>
      </w:r>
      <w:r>
        <w:rPr>
          <w:spacing w:val="33"/>
        </w:rPr>
        <w:t xml:space="preserve"> </w:t>
      </w:r>
      <w:r>
        <w:t>учебного</w:t>
      </w:r>
      <w:r>
        <w:rPr>
          <w:spacing w:val="34"/>
        </w:rPr>
        <w:t xml:space="preserve"> </w:t>
      </w:r>
      <w:r>
        <w:t>предмета</w:t>
      </w:r>
      <w:r>
        <w:rPr>
          <w:spacing w:val="21"/>
        </w:rPr>
        <w:t xml:space="preserve"> </w:t>
      </w:r>
      <w:r>
        <w:t>«Основы</w:t>
      </w:r>
      <w:r>
        <w:rPr>
          <w:spacing w:val="30"/>
        </w:rPr>
        <w:t xml:space="preserve"> </w:t>
      </w:r>
      <w:r>
        <w:t>духовно-нравственной</w:t>
      </w:r>
      <w:r>
        <w:rPr>
          <w:spacing w:val="27"/>
        </w:rPr>
        <w:t xml:space="preserve"> </w:t>
      </w:r>
      <w:r>
        <w:t>культуры</w:t>
      </w:r>
      <w:r>
        <w:rPr>
          <w:spacing w:val="30"/>
        </w:rPr>
        <w:t xml:space="preserve"> </w:t>
      </w:r>
      <w:r>
        <w:t>народов</w:t>
      </w:r>
      <w:r>
        <w:rPr>
          <w:spacing w:val="29"/>
        </w:rPr>
        <w:t xml:space="preserve"> </w:t>
      </w:r>
      <w:r>
        <w:t>России»</w:t>
      </w:r>
      <w:r>
        <w:rPr>
          <w:spacing w:val="33"/>
        </w:rPr>
        <w:t xml:space="preserve"> </w:t>
      </w:r>
      <w:r>
        <w:t>в</w:t>
      </w:r>
      <w:r>
        <w:rPr>
          <w:spacing w:val="28"/>
        </w:rPr>
        <w:t xml:space="preserve"> </w:t>
      </w:r>
      <w:r>
        <w:rPr>
          <w:spacing w:val="-2"/>
        </w:rPr>
        <w:t>учебном</w:t>
      </w:r>
    </w:p>
    <w:p w:rsidR="00623054" w:rsidRDefault="004D1B06" w:rsidP="004D1B06">
      <w:pPr>
        <w:tabs>
          <w:tab w:val="left" w:pos="10632"/>
        </w:tabs>
        <w:spacing w:before="16"/>
        <w:ind w:left="197"/>
        <w:rPr>
          <w:b/>
          <w:sz w:val="23"/>
        </w:rPr>
      </w:pPr>
      <w:r>
        <w:rPr>
          <w:b/>
          <w:spacing w:val="-2"/>
          <w:w w:val="105"/>
          <w:sz w:val="23"/>
        </w:rPr>
        <w:t>плане</w:t>
      </w:r>
    </w:p>
    <w:p w:rsidR="00623054" w:rsidRDefault="004D1B06" w:rsidP="004D1B06">
      <w:pPr>
        <w:pStyle w:val="a3"/>
        <w:tabs>
          <w:tab w:val="left" w:pos="10632"/>
        </w:tabs>
        <w:spacing w:before="2"/>
        <w:ind w:left="903" w:firstLine="0"/>
        <w:jc w:val="left"/>
      </w:pPr>
      <w:r>
        <w:rPr>
          <w:w w:val="105"/>
        </w:rPr>
        <w:t>В</w:t>
      </w:r>
      <w:r>
        <w:rPr>
          <w:spacing w:val="28"/>
          <w:w w:val="105"/>
        </w:rPr>
        <w:t xml:space="preserve"> </w:t>
      </w:r>
      <w:r>
        <w:rPr>
          <w:w w:val="105"/>
        </w:rPr>
        <w:t>соответствии</w:t>
      </w:r>
      <w:r>
        <w:rPr>
          <w:spacing w:val="30"/>
          <w:w w:val="105"/>
        </w:rPr>
        <w:t xml:space="preserve"> </w:t>
      </w:r>
      <w:r>
        <w:rPr>
          <w:w w:val="105"/>
        </w:rPr>
        <w:t>с</w:t>
      </w:r>
      <w:r>
        <w:rPr>
          <w:spacing w:val="19"/>
          <w:w w:val="105"/>
        </w:rPr>
        <w:t xml:space="preserve"> </w:t>
      </w:r>
      <w:r>
        <w:rPr>
          <w:w w:val="105"/>
        </w:rPr>
        <w:t>Федеральным</w:t>
      </w:r>
      <w:r>
        <w:rPr>
          <w:spacing w:val="23"/>
          <w:w w:val="105"/>
        </w:rPr>
        <w:t xml:space="preserve"> </w:t>
      </w:r>
      <w:r>
        <w:rPr>
          <w:w w:val="105"/>
        </w:rPr>
        <w:t>государственным</w:t>
      </w:r>
      <w:r>
        <w:rPr>
          <w:spacing w:val="30"/>
          <w:w w:val="105"/>
        </w:rPr>
        <w:t xml:space="preserve"> </w:t>
      </w:r>
      <w:r>
        <w:rPr>
          <w:w w:val="105"/>
        </w:rPr>
        <w:t>образовательным</w:t>
      </w:r>
      <w:r>
        <w:rPr>
          <w:spacing w:val="29"/>
          <w:w w:val="105"/>
        </w:rPr>
        <w:t xml:space="preserve"> </w:t>
      </w:r>
      <w:r>
        <w:rPr>
          <w:w w:val="105"/>
        </w:rPr>
        <w:t>стандартом</w:t>
      </w:r>
      <w:r>
        <w:rPr>
          <w:spacing w:val="30"/>
          <w:w w:val="105"/>
        </w:rPr>
        <w:t xml:space="preserve"> </w:t>
      </w:r>
      <w:r>
        <w:rPr>
          <w:w w:val="105"/>
        </w:rPr>
        <w:t>основного</w:t>
      </w:r>
      <w:r>
        <w:rPr>
          <w:spacing w:val="26"/>
          <w:w w:val="105"/>
        </w:rPr>
        <w:t xml:space="preserve"> </w:t>
      </w:r>
      <w:r>
        <w:rPr>
          <w:spacing w:val="-2"/>
          <w:w w:val="105"/>
        </w:rPr>
        <w:t>общего</w:t>
      </w:r>
    </w:p>
    <w:p w:rsidR="00623054" w:rsidRDefault="004D1B06" w:rsidP="004D1B06">
      <w:pPr>
        <w:pStyle w:val="a3"/>
        <w:tabs>
          <w:tab w:val="left" w:pos="10632"/>
        </w:tabs>
        <w:spacing w:before="9" w:line="252" w:lineRule="auto"/>
        <w:ind w:right="-15" w:firstLine="0"/>
      </w:pPr>
      <w:r>
        <w:rPr>
          <w:w w:val="105"/>
        </w:rPr>
        <w:t>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3"/>
        <w:tabs>
          <w:tab w:val="left" w:pos="10632"/>
        </w:tabs>
        <w:spacing w:before="2" w:line="247" w:lineRule="auto"/>
        <w:ind w:right="-15"/>
        <w:jc w:val="both"/>
      </w:pPr>
      <w:r>
        <w:rPr>
          <w:w w:val="105"/>
        </w:rPr>
        <w:t>СОДЕРЖАНИЕ УЧЕБНОГО ПРЕДМЕТА «ОСНОВЫ ДУХОВНО-НРАВСТВЕННОЙ КУЛЬТУРЫ НАРОДОВ РОССИИ»</w:t>
      </w:r>
    </w:p>
    <w:p w:rsidR="00623054" w:rsidRDefault="004D1B06" w:rsidP="004D1B06">
      <w:pPr>
        <w:pStyle w:val="a3"/>
        <w:tabs>
          <w:tab w:val="left" w:pos="10632"/>
        </w:tabs>
        <w:spacing w:before="2" w:line="247" w:lineRule="auto"/>
        <w:ind w:right="-15"/>
      </w:pPr>
      <w:r>
        <w:rPr>
          <w:w w:val="105"/>
        </w:rPr>
        <w:t>Содержание учебного предмета «Основы духовно-нравственной культуры народов России» полностью соответствует ООП ООО.</w:t>
      </w:r>
    </w:p>
    <w:p w:rsidR="00623054" w:rsidRDefault="004D1B06" w:rsidP="004D1B06">
      <w:pPr>
        <w:pStyle w:val="4"/>
        <w:tabs>
          <w:tab w:val="left" w:pos="10632"/>
        </w:tabs>
        <w:spacing w:before="10"/>
      </w:pPr>
      <w:r>
        <w:rPr>
          <w:spacing w:val="2"/>
        </w:rPr>
        <w:t>Примерные</w:t>
      </w:r>
      <w:r>
        <w:rPr>
          <w:spacing w:val="44"/>
        </w:rPr>
        <w:t xml:space="preserve"> </w:t>
      </w:r>
      <w:r>
        <w:rPr>
          <w:spacing w:val="2"/>
        </w:rPr>
        <w:t>контрольно-измерительные</w:t>
      </w:r>
      <w:r>
        <w:rPr>
          <w:spacing w:val="45"/>
        </w:rPr>
        <w:t xml:space="preserve"> </w:t>
      </w:r>
      <w:r>
        <w:rPr>
          <w:spacing w:val="-2"/>
        </w:rPr>
        <w:t>материалы</w:t>
      </w:r>
    </w:p>
    <w:p w:rsidR="00623054" w:rsidRDefault="004D1B06" w:rsidP="004D1B06">
      <w:pPr>
        <w:pStyle w:val="a3"/>
        <w:tabs>
          <w:tab w:val="left" w:pos="10632"/>
        </w:tabs>
        <w:spacing w:before="9" w:line="247" w:lineRule="auto"/>
        <w:ind w:right="21"/>
      </w:pPr>
      <w:r>
        <w:rPr>
          <w:w w:val="105"/>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623054" w:rsidRDefault="004D1B06" w:rsidP="004D1B06">
      <w:pPr>
        <w:pStyle w:val="a3"/>
        <w:tabs>
          <w:tab w:val="left" w:pos="10632"/>
        </w:tabs>
        <w:spacing w:before="3" w:line="249" w:lineRule="auto"/>
        <w:ind w:right="-15"/>
      </w:pPr>
      <w:r>
        <w:rPr>
          <w:w w:val="105"/>
        </w:rPr>
        <w:t>Для обучающихся с ЗПР возможно изменение формулировки заданий на «пошаговую», адаптация предлагаемого</w:t>
      </w:r>
      <w:r>
        <w:rPr>
          <w:spacing w:val="-8"/>
          <w:w w:val="105"/>
        </w:rPr>
        <w:t xml:space="preserve"> </w:t>
      </w:r>
      <w:r>
        <w:rPr>
          <w:w w:val="105"/>
        </w:rPr>
        <w:t>тестового</w:t>
      </w:r>
      <w:r>
        <w:rPr>
          <w:spacing w:val="-8"/>
          <w:w w:val="105"/>
        </w:rPr>
        <w:t xml:space="preserve"> </w:t>
      </w:r>
      <w:r>
        <w:rPr>
          <w:w w:val="105"/>
        </w:rPr>
        <w:t>материала:</w:t>
      </w:r>
      <w:r>
        <w:rPr>
          <w:spacing w:val="-12"/>
          <w:w w:val="105"/>
        </w:rPr>
        <w:t xml:space="preserve"> </w:t>
      </w:r>
      <w:r>
        <w:rPr>
          <w:w w:val="105"/>
        </w:rPr>
        <w:t>использование</w:t>
      </w:r>
      <w:r>
        <w:rPr>
          <w:spacing w:val="-9"/>
          <w:w w:val="105"/>
        </w:rPr>
        <w:t xml:space="preserve"> </w:t>
      </w:r>
      <w:r>
        <w:rPr>
          <w:w w:val="105"/>
        </w:rPr>
        <w:t>устных</w:t>
      </w:r>
      <w:r>
        <w:rPr>
          <w:spacing w:val="-14"/>
          <w:w w:val="105"/>
        </w:rPr>
        <w:t xml:space="preserve"> </w:t>
      </w:r>
      <w:r>
        <w:rPr>
          <w:w w:val="105"/>
        </w:rPr>
        <w:t>и</w:t>
      </w:r>
      <w:r>
        <w:rPr>
          <w:spacing w:val="-2"/>
          <w:w w:val="105"/>
        </w:rPr>
        <w:t xml:space="preserve"> </w:t>
      </w:r>
      <w:r>
        <w:rPr>
          <w:w w:val="105"/>
        </w:rPr>
        <w:t>письменных</w:t>
      </w:r>
      <w:r>
        <w:rPr>
          <w:spacing w:val="-8"/>
          <w:w w:val="105"/>
        </w:rPr>
        <w:t xml:space="preserve"> </w:t>
      </w:r>
      <w:r>
        <w:rPr>
          <w:w w:val="105"/>
        </w:rPr>
        <w:t>инструкций,</w:t>
      </w:r>
      <w:r>
        <w:rPr>
          <w:spacing w:val="-6"/>
          <w:w w:val="105"/>
        </w:rPr>
        <w:t xml:space="preserve"> </w:t>
      </w:r>
      <w:r>
        <w:rPr>
          <w:w w:val="105"/>
        </w:rPr>
        <w:t>упрощение</w:t>
      </w:r>
      <w:r>
        <w:rPr>
          <w:spacing w:val="-15"/>
          <w:w w:val="105"/>
        </w:rPr>
        <w:t xml:space="preserve"> </w:t>
      </w:r>
      <w:r>
        <w:rPr>
          <w:w w:val="105"/>
        </w:rPr>
        <w:t>длинных сложных формулировок инструкций;</w:t>
      </w:r>
      <w:r>
        <w:rPr>
          <w:spacing w:val="-1"/>
          <w:w w:val="105"/>
        </w:rPr>
        <w:t xml:space="preserve"> </w:t>
      </w:r>
      <w:r>
        <w:rPr>
          <w:w w:val="105"/>
        </w:rPr>
        <w:t>предоставление образца или возможности использования</w:t>
      </w:r>
      <w:r>
        <w:rPr>
          <w:spacing w:val="-1"/>
          <w:w w:val="105"/>
        </w:rPr>
        <w:t xml:space="preserve"> </w:t>
      </w:r>
      <w:r>
        <w:rPr>
          <w:w w:val="105"/>
        </w:rPr>
        <w:t xml:space="preserve">справочной </w:t>
      </w:r>
      <w:r>
        <w:rPr>
          <w:spacing w:val="-2"/>
          <w:w w:val="105"/>
        </w:rPr>
        <w:t>информации.</w:t>
      </w:r>
    </w:p>
    <w:p w:rsidR="00623054" w:rsidRDefault="004D1B06" w:rsidP="004D1B06">
      <w:pPr>
        <w:pStyle w:val="3"/>
        <w:tabs>
          <w:tab w:val="left" w:pos="10632"/>
        </w:tabs>
        <w:spacing w:before="16" w:line="249" w:lineRule="auto"/>
        <w:jc w:val="both"/>
      </w:pPr>
      <w:r>
        <w:rPr>
          <w:w w:val="105"/>
        </w:rPr>
        <w:t xml:space="preserve">ПЛАНИРУЕМЫЕ РЕЗУЛЬТАТЫ ОСВОЕНИЯ УЧЕБНОГО ПРЕДМЕТА «ОСНОВЫ ДУХОВНО- НРАВСТВЕННОЙ КУЛЬТУРЫ НАРОДОВ РОССИИ» НА УРОВНЕ ОСНОВНОГО ОБЩЕГО </w:t>
      </w:r>
      <w:r>
        <w:rPr>
          <w:spacing w:val="-2"/>
          <w:w w:val="105"/>
        </w:rPr>
        <w:t>ОБРАЗОВАНИЯ</w:t>
      </w:r>
    </w:p>
    <w:p w:rsidR="00623054" w:rsidRDefault="004D1B06" w:rsidP="004D1B06">
      <w:pPr>
        <w:tabs>
          <w:tab w:val="left" w:pos="10632"/>
        </w:tabs>
        <w:spacing w:before="3"/>
        <w:ind w:left="903"/>
        <w:jc w:val="both"/>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pStyle w:val="a3"/>
        <w:tabs>
          <w:tab w:val="left" w:pos="10632"/>
        </w:tabs>
        <w:spacing w:before="2" w:line="249" w:lineRule="auto"/>
        <w:ind w:right="-15"/>
      </w:pPr>
      <w:r>
        <w:rPr>
          <w:w w:val="105"/>
        </w:rPr>
        <w:t xml:space="preserve">воспитание у обучающихся с ЗПР российской гражданской идентичности: патриотизма, </w:t>
      </w:r>
      <w:r>
        <w:rPr>
          <w:w w:val="105"/>
        </w:rPr>
        <w:lastRenderedPageBreak/>
        <w:t>уважения</w:t>
      </w:r>
      <w:r>
        <w:rPr>
          <w:spacing w:val="29"/>
          <w:w w:val="105"/>
        </w:rPr>
        <w:t xml:space="preserve"> </w:t>
      </w:r>
      <w:r>
        <w:rPr>
          <w:w w:val="105"/>
        </w:rPr>
        <w:t>к Отечеству, прошлому и настоящему многонационального народа России;</w:t>
      </w:r>
    </w:p>
    <w:p w:rsidR="00623054" w:rsidRDefault="004D1B06" w:rsidP="004D1B06">
      <w:pPr>
        <w:pStyle w:val="a3"/>
        <w:tabs>
          <w:tab w:val="left" w:pos="10632"/>
        </w:tabs>
        <w:spacing w:before="5"/>
        <w:ind w:left="903" w:firstLine="0"/>
      </w:pPr>
      <w:r>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rsidR="00623054" w:rsidRDefault="004D1B06" w:rsidP="004D1B06">
      <w:pPr>
        <w:pStyle w:val="a3"/>
        <w:tabs>
          <w:tab w:val="left" w:pos="10632"/>
        </w:tabs>
        <w:spacing w:before="77" w:line="252" w:lineRule="auto"/>
      </w:pPr>
      <w:r>
        <w:rPr>
          <w:w w:val="105"/>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623054" w:rsidRDefault="004D1B06" w:rsidP="004D1B06">
      <w:pPr>
        <w:pStyle w:val="a3"/>
        <w:tabs>
          <w:tab w:val="left" w:pos="10632"/>
        </w:tabs>
        <w:spacing w:line="254" w:lineRule="auto"/>
        <w:ind w:left="903" w:right="-15" w:firstLine="0"/>
      </w:pPr>
      <w:r>
        <w:rPr>
          <w:w w:val="105"/>
        </w:rPr>
        <w:t>развитие морального сознания, формирование нравственных чувств и нравственного поведения; готовность</w:t>
      </w:r>
      <w:r>
        <w:rPr>
          <w:spacing w:val="36"/>
          <w:w w:val="105"/>
        </w:rPr>
        <w:t xml:space="preserve"> </w:t>
      </w:r>
      <w:r>
        <w:rPr>
          <w:w w:val="105"/>
        </w:rPr>
        <w:t>оценивать</w:t>
      </w:r>
      <w:r>
        <w:rPr>
          <w:spacing w:val="30"/>
          <w:w w:val="105"/>
        </w:rPr>
        <w:t xml:space="preserve"> </w:t>
      </w:r>
      <w:r>
        <w:rPr>
          <w:w w:val="105"/>
        </w:rPr>
        <w:t>свое</w:t>
      </w:r>
      <w:r>
        <w:rPr>
          <w:spacing w:val="25"/>
          <w:w w:val="105"/>
        </w:rPr>
        <w:t xml:space="preserve"> </w:t>
      </w:r>
      <w:r>
        <w:rPr>
          <w:w w:val="105"/>
        </w:rPr>
        <w:t>поведение</w:t>
      </w:r>
      <w:r>
        <w:rPr>
          <w:spacing w:val="26"/>
          <w:w w:val="105"/>
        </w:rPr>
        <w:t xml:space="preserve"> </w:t>
      </w:r>
      <w:r>
        <w:rPr>
          <w:w w:val="105"/>
        </w:rPr>
        <w:t>и</w:t>
      </w:r>
      <w:r>
        <w:rPr>
          <w:spacing w:val="32"/>
          <w:w w:val="105"/>
        </w:rPr>
        <w:t xml:space="preserve"> </w:t>
      </w:r>
      <w:r>
        <w:rPr>
          <w:w w:val="105"/>
        </w:rPr>
        <w:t>поступки,</w:t>
      </w:r>
      <w:r>
        <w:rPr>
          <w:spacing w:val="28"/>
          <w:w w:val="105"/>
        </w:rPr>
        <w:t xml:space="preserve"> </w:t>
      </w:r>
      <w:r>
        <w:rPr>
          <w:w w:val="105"/>
        </w:rPr>
        <w:t>а</w:t>
      </w:r>
      <w:r>
        <w:rPr>
          <w:spacing w:val="31"/>
          <w:w w:val="105"/>
        </w:rPr>
        <w:t xml:space="preserve"> </w:t>
      </w:r>
      <w:r>
        <w:rPr>
          <w:w w:val="105"/>
        </w:rPr>
        <w:t>также</w:t>
      </w:r>
      <w:r>
        <w:rPr>
          <w:spacing w:val="26"/>
          <w:w w:val="105"/>
        </w:rPr>
        <w:t xml:space="preserve"> </w:t>
      </w:r>
      <w:r>
        <w:rPr>
          <w:w w:val="105"/>
        </w:rPr>
        <w:t>поведение</w:t>
      </w:r>
      <w:r>
        <w:rPr>
          <w:spacing w:val="25"/>
          <w:w w:val="105"/>
        </w:rPr>
        <w:t xml:space="preserve"> </w:t>
      </w:r>
      <w:r>
        <w:rPr>
          <w:w w:val="105"/>
        </w:rPr>
        <w:t>и</w:t>
      </w:r>
      <w:r>
        <w:rPr>
          <w:spacing w:val="32"/>
          <w:w w:val="105"/>
        </w:rPr>
        <w:t xml:space="preserve"> </w:t>
      </w:r>
      <w:r>
        <w:rPr>
          <w:w w:val="105"/>
        </w:rPr>
        <w:t>поступки</w:t>
      </w:r>
      <w:r>
        <w:rPr>
          <w:spacing w:val="32"/>
          <w:w w:val="105"/>
        </w:rPr>
        <w:t xml:space="preserve"> </w:t>
      </w:r>
      <w:r>
        <w:rPr>
          <w:w w:val="105"/>
        </w:rPr>
        <w:t>других</w:t>
      </w:r>
      <w:r>
        <w:rPr>
          <w:spacing w:val="34"/>
          <w:w w:val="105"/>
        </w:rPr>
        <w:t xml:space="preserve"> </w:t>
      </w:r>
      <w:r>
        <w:rPr>
          <w:w w:val="105"/>
        </w:rPr>
        <w:t>людей</w:t>
      </w:r>
      <w:r>
        <w:rPr>
          <w:spacing w:val="45"/>
          <w:w w:val="105"/>
        </w:rPr>
        <w:t xml:space="preserve"> </w:t>
      </w:r>
      <w:r>
        <w:rPr>
          <w:spacing w:val="-10"/>
          <w:w w:val="105"/>
        </w:rPr>
        <w:t>с</w:t>
      </w:r>
    </w:p>
    <w:p w:rsidR="00623054" w:rsidRDefault="004D1B06" w:rsidP="004D1B06">
      <w:pPr>
        <w:pStyle w:val="a3"/>
        <w:tabs>
          <w:tab w:val="left" w:pos="10632"/>
        </w:tabs>
        <w:spacing w:line="249" w:lineRule="auto"/>
        <w:ind w:right="15" w:firstLine="0"/>
      </w:pPr>
      <w:r>
        <w:rPr>
          <w:w w:val="105"/>
        </w:rPr>
        <w:t>позиции нравственных и правовых норм с учетом осознания последствий поступков; активное неприятие асоциальных поступков;</w:t>
      </w:r>
    </w:p>
    <w:p w:rsidR="00623054" w:rsidRDefault="004D1B06" w:rsidP="004D1B06">
      <w:pPr>
        <w:pStyle w:val="a3"/>
        <w:tabs>
          <w:tab w:val="left" w:pos="10632"/>
        </w:tabs>
        <w:ind w:left="903" w:firstLine="0"/>
      </w:pPr>
      <w:r>
        <w:t>понимание</w:t>
      </w:r>
      <w:r>
        <w:rPr>
          <w:spacing w:val="33"/>
        </w:rPr>
        <w:t xml:space="preserve"> </w:t>
      </w:r>
      <w:r>
        <w:t>ценности</w:t>
      </w:r>
      <w:r>
        <w:rPr>
          <w:spacing w:val="57"/>
        </w:rPr>
        <w:t xml:space="preserve"> </w:t>
      </w:r>
      <w:r>
        <w:t>отечественного</w:t>
      </w:r>
      <w:r>
        <w:rPr>
          <w:spacing w:val="47"/>
        </w:rPr>
        <w:t xml:space="preserve"> </w:t>
      </w:r>
      <w:r>
        <w:t>религиозного</w:t>
      </w:r>
      <w:r>
        <w:rPr>
          <w:spacing w:val="35"/>
        </w:rPr>
        <w:t xml:space="preserve"> </w:t>
      </w:r>
      <w:r>
        <w:rPr>
          <w:spacing w:val="-2"/>
        </w:rPr>
        <w:t>искусства;</w:t>
      </w:r>
    </w:p>
    <w:p w:rsidR="00623054" w:rsidRDefault="004D1B06" w:rsidP="004D1B06">
      <w:pPr>
        <w:pStyle w:val="a3"/>
        <w:tabs>
          <w:tab w:val="left" w:pos="10632"/>
        </w:tabs>
        <w:spacing w:before="3"/>
        <w:ind w:left="903" w:firstLine="0"/>
      </w:pPr>
      <w:r>
        <w:t>установка</w:t>
      </w:r>
      <w:r>
        <w:rPr>
          <w:spacing w:val="28"/>
        </w:rPr>
        <w:t xml:space="preserve"> </w:t>
      </w:r>
      <w:r>
        <w:t>на</w:t>
      </w:r>
      <w:r>
        <w:rPr>
          <w:spacing w:val="40"/>
        </w:rPr>
        <w:t xml:space="preserve"> </w:t>
      </w:r>
      <w:r>
        <w:t>осмысление</w:t>
      </w:r>
      <w:r>
        <w:rPr>
          <w:spacing w:val="20"/>
        </w:rPr>
        <w:t xml:space="preserve"> </w:t>
      </w:r>
      <w:r>
        <w:t>чужого</w:t>
      </w:r>
      <w:r>
        <w:rPr>
          <w:spacing w:val="31"/>
        </w:rPr>
        <w:t xml:space="preserve"> </w:t>
      </w:r>
      <w:r>
        <w:t>опыта,</w:t>
      </w:r>
      <w:r>
        <w:rPr>
          <w:spacing w:val="34"/>
        </w:rPr>
        <w:t xml:space="preserve"> </w:t>
      </w:r>
      <w:r>
        <w:t>собственных</w:t>
      </w:r>
      <w:r>
        <w:rPr>
          <w:spacing w:val="22"/>
        </w:rPr>
        <w:t xml:space="preserve"> </w:t>
      </w:r>
      <w:r>
        <w:t>наблюдений</w:t>
      </w:r>
      <w:r>
        <w:rPr>
          <w:spacing w:val="29"/>
        </w:rPr>
        <w:t xml:space="preserve"> </w:t>
      </w:r>
      <w:r>
        <w:t>и</w:t>
      </w:r>
      <w:r>
        <w:rPr>
          <w:spacing w:val="30"/>
        </w:rPr>
        <w:t xml:space="preserve"> </w:t>
      </w:r>
      <w:r>
        <w:rPr>
          <w:spacing w:val="-2"/>
        </w:rPr>
        <w:t>поступков;</w:t>
      </w:r>
    </w:p>
    <w:p w:rsidR="00623054" w:rsidRDefault="004D1B06" w:rsidP="004D1B06">
      <w:pPr>
        <w:pStyle w:val="a3"/>
        <w:tabs>
          <w:tab w:val="left" w:pos="10632"/>
        </w:tabs>
        <w:spacing w:before="10" w:line="254" w:lineRule="auto"/>
        <w:jc w:val="left"/>
      </w:pPr>
      <w:r>
        <w:t>осознание</w:t>
      </w:r>
      <w:r>
        <w:rPr>
          <w:spacing w:val="26"/>
        </w:rPr>
        <w:t xml:space="preserve"> </w:t>
      </w:r>
      <w:r>
        <w:t>последствий</w:t>
      </w:r>
      <w:r>
        <w:rPr>
          <w:spacing w:val="37"/>
        </w:rPr>
        <w:t xml:space="preserve"> </w:t>
      </w:r>
      <w:r>
        <w:t>и</w:t>
      </w:r>
      <w:r>
        <w:rPr>
          <w:spacing w:val="37"/>
        </w:rPr>
        <w:t xml:space="preserve"> </w:t>
      </w:r>
      <w:r>
        <w:t>неприятие</w:t>
      </w:r>
      <w:r>
        <w:rPr>
          <w:spacing w:val="26"/>
        </w:rPr>
        <w:t xml:space="preserve"> </w:t>
      </w:r>
      <w:r>
        <w:t>вредных</w:t>
      </w:r>
      <w:r>
        <w:rPr>
          <w:spacing w:val="28"/>
        </w:rPr>
        <w:t xml:space="preserve"> </w:t>
      </w:r>
      <w:r>
        <w:t>привычек</w:t>
      </w:r>
      <w:r>
        <w:rPr>
          <w:spacing w:val="33"/>
        </w:rPr>
        <w:t xml:space="preserve"> </w:t>
      </w:r>
      <w:r>
        <w:t>(употребления</w:t>
      </w:r>
      <w:r>
        <w:rPr>
          <w:spacing w:val="31"/>
        </w:rPr>
        <w:t xml:space="preserve"> </w:t>
      </w:r>
      <w:r>
        <w:t>алкоголя,</w:t>
      </w:r>
      <w:r>
        <w:rPr>
          <w:spacing w:val="29"/>
        </w:rPr>
        <w:t xml:space="preserve"> </w:t>
      </w:r>
      <w:r>
        <w:t>наркотиков,</w:t>
      </w:r>
      <w:r>
        <w:rPr>
          <w:spacing w:val="40"/>
        </w:rPr>
        <w:t xml:space="preserve"> </w:t>
      </w:r>
      <w:r>
        <w:t xml:space="preserve">курения) </w:t>
      </w:r>
      <w:r>
        <w:rPr>
          <w:w w:val="105"/>
        </w:rPr>
        <w:t>и иных форм вреда для физического и психического здоровья;</w:t>
      </w:r>
    </w:p>
    <w:p w:rsidR="00623054" w:rsidRDefault="004D1B06" w:rsidP="004D1B06">
      <w:pPr>
        <w:pStyle w:val="a3"/>
        <w:tabs>
          <w:tab w:val="left" w:pos="2384"/>
          <w:tab w:val="left" w:pos="3708"/>
          <w:tab w:val="left" w:pos="5498"/>
          <w:tab w:val="left" w:pos="6743"/>
          <w:tab w:val="left" w:pos="7397"/>
          <w:tab w:val="left" w:pos="7742"/>
          <w:tab w:val="left" w:pos="8735"/>
          <w:tab w:val="left" w:pos="9979"/>
          <w:tab w:val="left" w:pos="10632"/>
        </w:tabs>
        <w:spacing w:line="247" w:lineRule="auto"/>
        <w:ind w:right="10"/>
        <w:jc w:val="left"/>
      </w:pPr>
      <w:r>
        <w:rPr>
          <w:spacing w:val="-2"/>
          <w:w w:val="105"/>
        </w:rPr>
        <w:t>способность</w:t>
      </w:r>
      <w:r>
        <w:tab/>
      </w:r>
      <w:r>
        <w:rPr>
          <w:spacing w:val="-2"/>
          <w:w w:val="105"/>
        </w:rPr>
        <w:t>осознавать</w:t>
      </w:r>
      <w:r>
        <w:tab/>
      </w:r>
      <w:r>
        <w:rPr>
          <w:spacing w:val="-2"/>
          <w:w w:val="105"/>
        </w:rPr>
        <w:t>эмоциональное</w:t>
      </w:r>
      <w:r>
        <w:tab/>
      </w:r>
      <w:r>
        <w:rPr>
          <w:spacing w:val="-2"/>
          <w:w w:val="105"/>
        </w:rPr>
        <w:t>состояние</w:t>
      </w:r>
      <w:r>
        <w:tab/>
      </w:r>
      <w:r>
        <w:rPr>
          <w:spacing w:val="-4"/>
          <w:w w:val="105"/>
        </w:rPr>
        <w:t>себя</w:t>
      </w:r>
      <w:r>
        <w:tab/>
      </w:r>
      <w:r>
        <w:rPr>
          <w:spacing w:val="-10"/>
          <w:w w:val="105"/>
        </w:rPr>
        <w:t>и</w:t>
      </w:r>
      <w:r>
        <w:tab/>
      </w:r>
      <w:r>
        <w:rPr>
          <w:spacing w:val="-2"/>
          <w:w w:val="105"/>
        </w:rPr>
        <w:t>других,</w:t>
      </w:r>
      <w:r>
        <w:tab/>
      </w:r>
      <w:r>
        <w:rPr>
          <w:spacing w:val="-2"/>
          <w:w w:val="105"/>
        </w:rPr>
        <w:t>управлять</w:t>
      </w:r>
      <w:r>
        <w:tab/>
      </w:r>
      <w:r>
        <w:rPr>
          <w:spacing w:val="-2"/>
          <w:w w:val="105"/>
        </w:rPr>
        <w:t xml:space="preserve">собственным </w:t>
      </w:r>
      <w:r>
        <w:rPr>
          <w:w w:val="105"/>
        </w:rPr>
        <w:t>эмоциональным состоянием;</w:t>
      </w:r>
    </w:p>
    <w:p w:rsidR="00623054" w:rsidRDefault="004D1B06" w:rsidP="004D1B06">
      <w:pPr>
        <w:pStyle w:val="a3"/>
        <w:tabs>
          <w:tab w:val="left" w:pos="10632"/>
        </w:tabs>
        <w:spacing w:before="3" w:line="249" w:lineRule="auto"/>
        <w:jc w:val="left"/>
      </w:pPr>
      <w:r>
        <w:rPr>
          <w:w w:val="105"/>
        </w:rPr>
        <w:t>принятие</w:t>
      </w:r>
      <w:r>
        <w:rPr>
          <w:spacing w:val="-6"/>
          <w:w w:val="105"/>
        </w:rPr>
        <w:t xml:space="preserve"> </w:t>
      </w:r>
      <w:r>
        <w:rPr>
          <w:w w:val="105"/>
        </w:rPr>
        <w:t>себя</w:t>
      </w:r>
      <w:r>
        <w:rPr>
          <w:spacing w:val="-3"/>
          <w:w w:val="105"/>
        </w:rPr>
        <w:t xml:space="preserve"> </w:t>
      </w:r>
      <w:r>
        <w:rPr>
          <w:w w:val="105"/>
        </w:rPr>
        <w:t>и</w:t>
      </w:r>
      <w:r>
        <w:rPr>
          <w:spacing w:val="-6"/>
          <w:w w:val="105"/>
        </w:rPr>
        <w:t xml:space="preserve"> </w:t>
      </w:r>
      <w:r>
        <w:rPr>
          <w:w w:val="105"/>
        </w:rPr>
        <w:t>других</w:t>
      </w:r>
      <w:r>
        <w:rPr>
          <w:spacing w:val="-11"/>
          <w:w w:val="105"/>
        </w:rPr>
        <w:t xml:space="preserve"> </w:t>
      </w:r>
      <w:r>
        <w:rPr>
          <w:w w:val="105"/>
        </w:rPr>
        <w:t>без</w:t>
      </w:r>
      <w:r>
        <w:rPr>
          <w:spacing w:val="-2"/>
          <w:w w:val="105"/>
        </w:rPr>
        <w:t xml:space="preserve"> </w:t>
      </w:r>
      <w:r>
        <w:rPr>
          <w:w w:val="105"/>
        </w:rPr>
        <w:t>осуждения;</w:t>
      </w:r>
      <w:r>
        <w:rPr>
          <w:spacing w:val="-9"/>
          <w:w w:val="105"/>
        </w:rPr>
        <w:t xml:space="preserve"> </w:t>
      </w:r>
      <w:r>
        <w:rPr>
          <w:w w:val="105"/>
        </w:rPr>
        <w:t>признание</w:t>
      </w:r>
      <w:r>
        <w:rPr>
          <w:spacing w:val="-6"/>
          <w:w w:val="105"/>
        </w:rPr>
        <w:t xml:space="preserve"> </w:t>
      </w:r>
      <w:r>
        <w:rPr>
          <w:w w:val="105"/>
        </w:rPr>
        <w:t>своего</w:t>
      </w:r>
      <w:r>
        <w:rPr>
          <w:spacing w:val="-11"/>
          <w:w w:val="105"/>
        </w:rPr>
        <w:t xml:space="preserve"> </w:t>
      </w:r>
      <w:r>
        <w:rPr>
          <w:w w:val="105"/>
        </w:rPr>
        <w:t>права</w:t>
      </w:r>
      <w:r>
        <w:rPr>
          <w:spacing w:val="-6"/>
          <w:w w:val="105"/>
        </w:rPr>
        <w:t xml:space="preserve"> </w:t>
      </w:r>
      <w:r>
        <w:rPr>
          <w:w w:val="105"/>
        </w:rPr>
        <w:t>на ошибку</w:t>
      </w:r>
      <w:r>
        <w:rPr>
          <w:spacing w:val="-11"/>
          <w:w w:val="105"/>
        </w:rPr>
        <w:t xml:space="preserve"> </w:t>
      </w:r>
      <w:r>
        <w:rPr>
          <w:w w:val="105"/>
        </w:rPr>
        <w:t>и такого</w:t>
      </w:r>
      <w:r>
        <w:rPr>
          <w:spacing w:val="-5"/>
          <w:w w:val="105"/>
        </w:rPr>
        <w:t xml:space="preserve"> </w:t>
      </w:r>
      <w:r>
        <w:rPr>
          <w:w w:val="105"/>
        </w:rPr>
        <w:t>же</w:t>
      </w:r>
      <w:r>
        <w:rPr>
          <w:spacing w:val="-12"/>
          <w:w w:val="105"/>
        </w:rPr>
        <w:t xml:space="preserve"> </w:t>
      </w:r>
      <w:r>
        <w:rPr>
          <w:w w:val="105"/>
        </w:rPr>
        <w:t>права</w:t>
      </w:r>
      <w:r>
        <w:rPr>
          <w:spacing w:val="-6"/>
          <w:w w:val="105"/>
        </w:rPr>
        <w:t xml:space="preserve"> </w:t>
      </w:r>
      <w:r>
        <w:rPr>
          <w:w w:val="105"/>
        </w:rPr>
        <w:t xml:space="preserve">другого </w:t>
      </w:r>
      <w:r>
        <w:rPr>
          <w:spacing w:val="-2"/>
          <w:w w:val="105"/>
        </w:rPr>
        <w:t>человека;</w:t>
      </w:r>
    </w:p>
    <w:p w:rsidR="00623054" w:rsidRDefault="004D1B06" w:rsidP="004D1B06">
      <w:pPr>
        <w:pStyle w:val="a3"/>
        <w:tabs>
          <w:tab w:val="left" w:pos="10632"/>
        </w:tabs>
        <w:spacing w:line="262" w:lineRule="exact"/>
        <w:ind w:left="903" w:firstLine="0"/>
        <w:jc w:val="left"/>
      </w:pPr>
      <w:r>
        <w:rPr>
          <w:w w:val="105"/>
        </w:rPr>
        <w:t>уважение</w:t>
      </w:r>
      <w:r>
        <w:rPr>
          <w:spacing w:val="-15"/>
          <w:w w:val="105"/>
        </w:rPr>
        <w:t xml:space="preserve"> </w:t>
      </w:r>
      <w:r>
        <w:rPr>
          <w:w w:val="105"/>
        </w:rPr>
        <w:t>к</w:t>
      </w:r>
      <w:r>
        <w:rPr>
          <w:spacing w:val="-9"/>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8"/>
          <w:w w:val="105"/>
        </w:rPr>
        <w:t xml:space="preserve"> </w:t>
      </w:r>
      <w:r>
        <w:rPr>
          <w:w w:val="105"/>
        </w:rPr>
        <w:t>трудовой</w:t>
      </w:r>
      <w:r>
        <w:rPr>
          <w:spacing w:val="-12"/>
          <w:w w:val="105"/>
        </w:rPr>
        <w:t xml:space="preserve"> </w:t>
      </w:r>
      <w:r>
        <w:rPr>
          <w:spacing w:val="-2"/>
          <w:w w:val="105"/>
        </w:rPr>
        <w:t>деятельности;</w:t>
      </w:r>
    </w:p>
    <w:p w:rsidR="00623054" w:rsidRDefault="004D1B06" w:rsidP="004D1B06">
      <w:pPr>
        <w:pStyle w:val="a3"/>
        <w:tabs>
          <w:tab w:val="left" w:pos="10632"/>
        </w:tabs>
        <w:spacing w:before="17"/>
        <w:ind w:left="903" w:firstLine="0"/>
        <w:jc w:val="left"/>
      </w:pPr>
      <w:r>
        <w:t>активное</w:t>
      </w:r>
      <w:r>
        <w:rPr>
          <w:spacing w:val="36"/>
        </w:rPr>
        <w:t xml:space="preserve"> </w:t>
      </w:r>
      <w:r>
        <w:t>неприятие</w:t>
      </w:r>
      <w:r>
        <w:rPr>
          <w:spacing w:val="36"/>
        </w:rPr>
        <w:t xml:space="preserve"> </w:t>
      </w:r>
      <w:r>
        <w:t>действий,</w:t>
      </w:r>
      <w:r>
        <w:rPr>
          <w:spacing w:val="30"/>
        </w:rPr>
        <w:t xml:space="preserve"> </w:t>
      </w:r>
      <w:r>
        <w:t>приносящих</w:t>
      </w:r>
      <w:r>
        <w:rPr>
          <w:spacing w:val="26"/>
        </w:rPr>
        <w:t xml:space="preserve"> </w:t>
      </w:r>
      <w:r>
        <w:t>вред</w:t>
      </w:r>
      <w:r>
        <w:rPr>
          <w:spacing w:val="46"/>
        </w:rPr>
        <w:t xml:space="preserve"> </w:t>
      </w:r>
      <w:r>
        <w:t>окружающей</w:t>
      </w:r>
      <w:r>
        <w:rPr>
          <w:spacing w:val="47"/>
        </w:rPr>
        <w:t xml:space="preserve"> </w:t>
      </w:r>
      <w:r>
        <w:rPr>
          <w:spacing w:val="-2"/>
        </w:rPr>
        <w:t>среде;</w:t>
      </w:r>
    </w:p>
    <w:p w:rsidR="00623054" w:rsidRDefault="004D1B06" w:rsidP="004D1B06">
      <w:pPr>
        <w:pStyle w:val="a3"/>
        <w:tabs>
          <w:tab w:val="left" w:pos="10632"/>
        </w:tabs>
        <w:spacing w:before="9" w:line="249" w:lineRule="auto"/>
        <w:jc w:val="left"/>
      </w:pPr>
      <w:r>
        <w:rPr>
          <w:w w:val="105"/>
        </w:rPr>
        <w:t>умение</w:t>
      </w:r>
      <w:r>
        <w:rPr>
          <w:spacing w:val="33"/>
          <w:w w:val="105"/>
        </w:rPr>
        <w:t xml:space="preserve"> </w:t>
      </w:r>
      <w:r>
        <w:rPr>
          <w:w w:val="105"/>
        </w:rPr>
        <w:t>находить</w:t>
      </w:r>
      <w:r>
        <w:rPr>
          <w:spacing w:val="37"/>
          <w:w w:val="105"/>
        </w:rPr>
        <w:t xml:space="preserve"> </w:t>
      </w:r>
      <w:r>
        <w:rPr>
          <w:w w:val="105"/>
        </w:rPr>
        <w:t>позитивное</w:t>
      </w:r>
      <w:r>
        <w:rPr>
          <w:spacing w:val="33"/>
          <w:w w:val="105"/>
        </w:rPr>
        <w:t xml:space="preserve"> </w:t>
      </w:r>
      <w:r>
        <w:rPr>
          <w:w w:val="105"/>
        </w:rPr>
        <w:t>в</w:t>
      </w:r>
      <w:r>
        <w:rPr>
          <w:spacing w:val="39"/>
          <w:w w:val="105"/>
        </w:rPr>
        <w:t xml:space="preserve"> </w:t>
      </w:r>
      <w:r>
        <w:rPr>
          <w:w w:val="105"/>
        </w:rPr>
        <w:t>произошедшей</w:t>
      </w:r>
      <w:r>
        <w:rPr>
          <w:spacing w:val="39"/>
          <w:w w:val="105"/>
        </w:rPr>
        <w:t xml:space="preserve"> </w:t>
      </w:r>
      <w:r>
        <w:rPr>
          <w:w w:val="105"/>
        </w:rPr>
        <w:t>ситуации;</w:t>
      </w:r>
      <w:r>
        <w:rPr>
          <w:spacing w:val="36"/>
          <w:w w:val="105"/>
        </w:rPr>
        <w:t xml:space="preserve"> </w:t>
      </w:r>
      <w:r>
        <w:rPr>
          <w:w w:val="105"/>
        </w:rPr>
        <w:t>быть</w:t>
      </w:r>
      <w:r>
        <w:rPr>
          <w:spacing w:val="37"/>
          <w:w w:val="105"/>
        </w:rPr>
        <w:t xml:space="preserve"> </w:t>
      </w:r>
      <w:r>
        <w:rPr>
          <w:w w:val="105"/>
        </w:rPr>
        <w:t>готовым</w:t>
      </w:r>
      <w:r>
        <w:rPr>
          <w:spacing w:val="38"/>
          <w:w w:val="105"/>
        </w:rPr>
        <w:t xml:space="preserve"> </w:t>
      </w:r>
      <w:r>
        <w:rPr>
          <w:w w:val="105"/>
        </w:rPr>
        <w:t>действовать</w:t>
      </w:r>
      <w:r>
        <w:rPr>
          <w:spacing w:val="37"/>
          <w:w w:val="105"/>
        </w:rPr>
        <w:t xml:space="preserve"> </w:t>
      </w:r>
      <w:r>
        <w:rPr>
          <w:w w:val="105"/>
        </w:rPr>
        <w:t>в</w:t>
      </w:r>
      <w:r>
        <w:rPr>
          <w:spacing w:val="39"/>
          <w:w w:val="105"/>
        </w:rPr>
        <w:t xml:space="preserve"> </w:t>
      </w:r>
      <w:r>
        <w:rPr>
          <w:w w:val="105"/>
        </w:rPr>
        <w:t>отсутствие гарантий успеха;</w:t>
      </w:r>
    </w:p>
    <w:p w:rsidR="00623054" w:rsidRDefault="004D1B06" w:rsidP="004D1B06">
      <w:pPr>
        <w:pStyle w:val="a3"/>
        <w:tabs>
          <w:tab w:val="left" w:pos="10632"/>
        </w:tabs>
        <w:spacing w:before="5"/>
        <w:ind w:left="903" w:firstLine="0"/>
        <w:jc w:val="left"/>
      </w:pPr>
      <w:r>
        <w:t>умение</w:t>
      </w:r>
      <w:r>
        <w:rPr>
          <w:spacing w:val="33"/>
        </w:rPr>
        <w:t xml:space="preserve"> </w:t>
      </w:r>
      <w:r>
        <w:t>оценивать</w:t>
      </w:r>
      <w:r>
        <w:rPr>
          <w:spacing w:val="39"/>
        </w:rPr>
        <w:t xml:space="preserve"> </w:t>
      </w:r>
      <w:r>
        <w:t>собственные</w:t>
      </w:r>
      <w:r>
        <w:rPr>
          <w:spacing w:val="23"/>
        </w:rPr>
        <w:t xml:space="preserve"> </w:t>
      </w:r>
      <w:r>
        <w:t>возможности,</w:t>
      </w:r>
      <w:r>
        <w:rPr>
          <w:spacing w:val="38"/>
        </w:rPr>
        <w:t xml:space="preserve"> </w:t>
      </w:r>
      <w:r>
        <w:t>склонности</w:t>
      </w:r>
      <w:r>
        <w:rPr>
          <w:spacing w:val="33"/>
        </w:rPr>
        <w:t xml:space="preserve"> </w:t>
      </w:r>
      <w:r>
        <w:t>и</w:t>
      </w:r>
      <w:r>
        <w:rPr>
          <w:spacing w:val="34"/>
        </w:rPr>
        <w:t xml:space="preserve"> </w:t>
      </w:r>
      <w:r>
        <w:rPr>
          <w:spacing w:val="-2"/>
        </w:rPr>
        <w:t>интересы;</w:t>
      </w:r>
    </w:p>
    <w:p w:rsidR="00623054" w:rsidRDefault="004D1B06" w:rsidP="004D1B06">
      <w:pPr>
        <w:pStyle w:val="a3"/>
        <w:tabs>
          <w:tab w:val="left" w:pos="10632"/>
        </w:tabs>
        <w:spacing w:before="9" w:line="247" w:lineRule="auto"/>
        <w:jc w:val="left"/>
      </w:pPr>
      <w:r>
        <w:rPr>
          <w:w w:val="105"/>
        </w:rPr>
        <w:t>готовность</w:t>
      </w:r>
      <w:r>
        <w:rPr>
          <w:spacing w:val="36"/>
          <w:w w:val="105"/>
        </w:rPr>
        <w:t xml:space="preserve"> </w:t>
      </w:r>
      <w:r>
        <w:rPr>
          <w:w w:val="105"/>
        </w:rPr>
        <w:t>брать</w:t>
      </w:r>
      <w:r>
        <w:rPr>
          <w:spacing w:val="30"/>
          <w:w w:val="105"/>
        </w:rPr>
        <w:t xml:space="preserve"> </w:t>
      </w:r>
      <w:r>
        <w:rPr>
          <w:w w:val="105"/>
        </w:rPr>
        <w:t>на</w:t>
      </w:r>
      <w:r>
        <w:rPr>
          <w:spacing w:val="39"/>
          <w:w w:val="105"/>
        </w:rPr>
        <w:t xml:space="preserve"> </w:t>
      </w:r>
      <w:r>
        <w:rPr>
          <w:w w:val="105"/>
        </w:rPr>
        <w:t>себя</w:t>
      </w:r>
      <w:r>
        <w:rPr>
          <w:spacing w:val="29"/>
          <w:w w:val="105"/>
        </w:rPr>
        <w:t xml:space="preserve"> </w:t>
      </w:r>
      <w:r>
        <w:rPr>
          <w:w w:val="105"/>
        </w:rPr>
        <w:t>инициативу</w:t>
      </w:r>
      <w:r>
        <w:rPr>
          <w:spacing w:val="26"/>
          <w:w w:val="105"/>
        </w:rPr>
        <w:t xml:space="preserve"> </w:t>
      </w:r>
      <w:r>
        <w:rPr>
          <w:w w:val="105"/>
        </w:rPr>
        <w:t>в</w:t>
      </w:r>
      <w:r>
        <w:rPr>
          <w:spacing w:val="33"/>
          <w:w w:val="105"/>
        </w:rPr>
        <w:t xml:space="preserve"> </w:t>
      </w:r>
      <w:r>
        <w:rPr>
          <w:w w:val="105"/>
        </w:rPr>
        <w:t>повседневных</w:t>
      </w:r>
      <w:r>
        <w:rPr>
          <w:spacing w:val="26"/>
          <w:w w:val="105"/>
        </w:rPr>
        <w:t xml:space="preserve"> </w:t>
      </w:r>
      <w:r>
        <w:rPr>
          <w:w w:val="105"/>
        </w:rPr>
        <w:t>бытовых</w:t>
      </w:r>
      <w:r>
        <w:rPr>
          <w:spacing w:val="33"/>
          <w:w w:val="105"/>
        </w:rPr>
        <w:t xml:space="preserve"> </w:t>
      </w:r>
      <w:r>
        <w:rPr>
          <w:w w:val="105"/>
        </w:rPr>
        <w:t>делах</w:t>
      </w:r>
      <w:r>
        <w:rPr>
          <w:spacing w:val="26"/>
          <w:w w:val="105"/>
        </w:rPr>
        <w:t xml:space="preserve"> </w:t>
      </w:r>
      <w:r>
        <w:rPr>
          <w:w w:val="105"/>
        </w:rPr>
        <w:t>и</w:t>
      </w:r>
      <w:r>
        <w:rPr>
          <w:spacing w:val="32"/>
          <w:w w:val="105"/>
        </w:rPr>
        <w:t xml:space="preserve"> </w:t>
      </w:r>
      <w:r>
        <w:rPr>
          <w:w w:val="105"/>
        </w:rPr>
        <w:t>нести</w:t>
      </w:r>
      <w:r>
        <w:rPr>
          <w:spacing w:val="38"/>
          <w:w w:val="105"/>
        </w:rPr>
        <w:t xml:space="preserve"> </w:t>
      </w:r>
      <w:r>
        <w:rPr>
          <w:w w:val="105"/>
        </w:rPr>
        <w:t>ответственность</w:t>
      </w:r>
      <w:r>
        <w:rPr>
          <w:spacing w:val="30"/>
          <w:w w:val="105"/>
        </w:rPr>
        <w:t xml:space="preserve"> </w:t>
      </w:r>
      <w:r>
        <w:rPr>
          <w:w w:val="105"/>
        </w:rPr>
        <w:t>за результат своей работы;</w:t>
      </w:r>
    </w:p>
    <w:p w:rsidR="00623054" w:rsidRDefault="004D1B06" w:rsidP="004D1B06">
      <w:pPr>
        <w:pStyle w:val="a3"/>
        <w:tabs>
          <w:tab w:val="left" w:pos="10632"/>
        </w:tabs>
        <w:spacing w:before="10" w:line="247" w:lineRule="auto"/>
        <w:ind w:left="903" w:right="2529" w:firstLine="0"/>
        <w:jc w:val="left"/>
      </w:pPr>
      <w:r>
        <w:rPr>
          <w:w w:val="105"/>
        </w:rPr>
        <w:t>умение критически оценивать полученную от собеседника информацию; освоение</w:t>
      </w:r>
      <w:r>
        <w:rPr>
          <w:spacing w:val="-16"/>
          <w:w w:val="105"/>
        </w:rPr>
        <w:t xml:space="preserve"> </w:t>
      </w:r>
      <w:r>
        <w:rPr>
          <w:w w:val="105"/>
        </w:rPr>
        <w:t>культурных</w:t>
      </w:r>
      <w:r>
        <w:rPr>
          <w:spacing w:val="-15"/>
          <w:w w:val="105"/>
        </w:rPr>
        <w:t xml:space="preserve"> </w:t>
      </w:r>
      <w:r>
        <w:rPr>
          <w:w w:val="105"/>
        </w:rPr>
        <w:t>форм</w:t>
      </w:r>
      <w:r>
        <w:rPr>
          <w:spacing w:val="-15"/>
          <w:w w:val="105"/>
        </w:rPr>
        <w:t xml:space="preserve"> </w:t>
      </w:r>
      <w:r>
        <w:rPr>
          <w:w w:val="105"/>
        </w:rPr>
        <w:t>выражения</w:t>
      </w:r>
      <w:r>
        <w:rPr>
          <w:spacing w:val="-15"/>
          <w:w w:val="105"/>
        </w:rPr>
        <w:t xml:space="preserve"> </w:t>
      </w:r>
      <w:r>
        <w:rPr>
          <w:w w:val="105"/>
        </w:rPr>
        <w:t>своих</w:t>
      </w:r>
      <w:r>
        <w:rPr>
          <w:spacing w:val="-15"/>
          <w:w w:val="105"/>
        </w:rPr>
        <w:t xml:space="preserve"> </w:t>
      </w:r>
      <w:r>
        <w:rPr>
          <w:w w:val="105"/>
        </w:rPr>
        <w:t>чувств,</w:t>
      </w:r>
      <w:r>
        <w:rPr>
          <w:spacing w:val="-15"/>
          <w:w w:val="105"/>
        </w:rPr>
        <w:t xml:space="preserve"> </w:t>
      </w:r>
      <w:r>
        <w:rPr>
          <w:w w:val="105"/>
        </w:rPr>
        <w:t>мыслей,</w:t>
      </w:r>
      <w:r>
        <w:rPr>
          <w:spacing w:val="-15"/>
          <w:w w:val="105"/>
        </w:rPr>
        <w:t xml:space="preserve"> </w:t>
      </w:r>
      <w:r>
        <w:rPr>
          <w:w w:val="105"/>
        </w:rPr>
        <w:t>потребностей;</w:t>
      </w:r>
    </w:p>
    <w:p w:rsidR="00623054" w:rsidRDefault="004D1B06" w:rsidP="004D1B06">
      <w:pPr>
        <w:pStyle w:val="a3"/>
        <w:tabs>
          <w:tab w:val="left" w:pos="10632"/>
        </w:tabs>
        <w:spacing w:before="2" w:line="254" w:lineRule="auto"/>
        <w:jc w:val="left"/>
      </w:pPr>
      <w:r>
        <w:rPr>
          <w:w w:val="105"/>
        </w:rPr>
        <w:t xml:space="preserve">умение передать свои впечатления, соображения, умозаключения так, чтобы быть понятым другим </w:t>
      </w:r>
      <w:r>
        <w:rPr>
          <w:spacing w:val="-2"/>
          <w:w w:val="105"/>
        </w:rPr>
        <w:t>человеком;</w:t>
      </w:r>
    </w:p>
    <w:p w:rsidR="00623054" w:rsidRDefault="004D1B06" w:rsidP="004D1B06">
      <w:pPr>
        <w:pStyle w:val="a3"/>
        <w:tabs>
          <w:tab w:val="left" w:pos="10632"/>
        </w:tabs>
        <w:spacing w:line="247" w:lineRule="auto"/>
        <w:jc w:val="left"/>
      </w:pPr>
      <w:r>
        <w:rPr>
          <w:w w:val="105"/>
        </w:rPr>
        <w:t>способность</w:t>
      </w:r>
      <w:r>
        <w:rPr>
          <w:spacing w:val="-15"/>
          <w:w w:val="105"/>
        </w:rPr>
        <w:t xml:space="preserve"> </w:t>
      </w:r>
      <w:r>
        <w:rPr>
          <w:w w:val="105"/>
        </w:rPr>
        <w:t>регулировать</w:t>
      </w:r>
      <w:r>
        <w:rPr>
          <w:spacing w:val="-9"/>
          <w:w w:val="105"/>
        </w:rPr>
        <w:t xml:space="preserve"> </w:t>
      </w:r>
      <w:r>
        <w:rPr>
          <w:w w:val="105"/>
        </w:rPr>
        <w:t>свое</w:t>
      </w:r>
      <w:r>
        <w:rPr>
          <w:spacing w:val="-16"/>
          <w:w w:val="105"/>
        </w:rPr>
        <w:t xml:space="preserve"> </w:t>
      </w:r>
      <w:r>
        <w:rPr>
          <w:w w:val="105"/>
        </w:rPr>
        <w:t>поведение</w:t>
      </w:r>
      <w:r>
        <w:rPr>
          <w:spacing w:val="-15"/>
          <w:w w:val="105"/>
        </w:rPr>
        <w:t xml:space="preserve"> </w:t>
      </w:r>
      <w:r>
        <w:rPr>
          <w:w w:val="105"/>
        </w:rPr>
        <w:t>и</w:t>
      </w:r>
      <w:r>
        <w:rPr>
          <w:spacing w:val="-12"/>
          <w:w w:val="105"/>
        </w:rPr>
        <w:t xml:space="preserve"> </w:t>
      </w:r>
      <w:r>
        <w:rPr>
          <w:w w:val="105"/>
        </w:rPr>
        <w:t>эмоциональные</w:t>
      </w:r>
      <w:r>
        <w:rPr>
          <w:spacing w:val="-13"/>
          <w:w w:val="105"/>
        </w:rPr>
        <w:t xml:space="preserve"> </w:t>
      </w:r>
      <w:r>
        <w:rPr>
          <w:w w:val="105"/>
        </w:rPr>
        <w:t>реакции</w:t>
      </w:r>
      <w:r>
        <w:rPr>
          <w:spacing w:val="-13"/>
          <w:w w:val="105"/>
        </w:rPr>
        <w:t xml:space="preserve"> </w:t>
      </w:r>
      <w:r>
        <w:rPr>
          <w:w w:val="105"/>
        </w:rPr>
        <w:t>в</w:t>
      </w:r>
      <w:r>
        <w:rPr>
          <w:spacing w:val="-7"/>
          <w:w w:val="105"/>
        </w:rPr>
        <w:t xml:space="preserve"> </w:t>
      </w:r>
      <w:r>
        <w:rPr>
          <w:w w:val="105"/>
        </w:rPr>
        <w:t>разных</w:t>
      </w:r>
      <w:r>
        <w:rPr>
          <w:spacing w:val="-12"/>
          <w:w w:val="105"/>
        </w:rPr>
        <w:t xml:space="preserve"> </w:t>
      </w:r>
      <w:r>
        <w:rPr>
          <w:w w:val="105"/>
        </w:rPr>
        <w:t>социальных</w:t>
      </w:r>
      <w:r>
        <w:rPr>
          <w:spacing w:val="-12"/>
          <w:w w:val="105"/>
        </w:rPr>
        <w:t xml:space="preserve"> </w:t>
      </w:r>
      <w:r>
        <w:rPr>
          <w:w w:val="105"/>
        </w:rPr>
        <w:t>ситуациях (на экскурсии в храм, музей);</w:t>
      </w:r>
    </w:p>
    <w:p w:rsidR="00623054" w:rsidRDefault="004D1B06" w:rsidP="004D1B06">
      <w:pPr>
        <w:pStyle w:val="a3"/>
        <w:tabs>
          <w:tab w:val="left" w:pos="10632"/>
        </w:tabs>
        <w:spacing w:before="4" w:line="247" w:lineRule="auto"/>
        <w:jc w:val="left"/>
      </w:pPr>
      <w:r>
        <w:rPr>
          <w:w w:val="105"/>
        </w:rPr>
        <w:t>освоение необходимых социальных ритуалов, связанных с религиозными традициями (одежда при посещении храмов, поведение, приветствие</w:t>
      </w:r>
      <w:r>
        <w:rPr>
          <w:spacing w:val="-1"/>
          <w:w w:val="105"/>
        </w:rPr>
        <w:t xml:space="preserve"> </w:t>
      </w:r>
      <w:r>
        <w:rPr>
          <w:w w:val="105"/>
        </w:rPr>
        <w:t>в религиозные праздники и т.п.).</w:t>
      </w:r>
    </w:p>
    <w:p w:rsidR="00623054" w:rsidRDefault="004D1B06" w:rsidP="004D1B06">
      <w:pPr>
        <w:pStyle w:val="3"/>
        <w:tabs>
          <w:tab w:val="left" w:pos="10632"/>
        </w:tabs>
        <w:spacing w:before="10"/>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line="247" w:lineRule="auto"/>
        <w:jc w:val="left"/>
      </w:pPr>
      <w:r>
        <w:rPr>
          <w:w w:val="105"/>
        </w:rPr>
        <w:t>осознавать учебно-познавательную задачу, целенаправленно решать ее, ориентируясь на</w:t>
      </w:r>
      <w:r>
        <w:rPr>
          <w:spacing w:val="19"/>
          <w:w w:val="105"/>
        </w:rPr>
        <w:t xml:space="preserve"> </w:t>
      </w:r>
      <w:r>
        <w:rPr>
          <w:w w:val="105"/>
        </w:rPr>
        <w:t xml:space="preserve">учителя и </w:t>
      </w:r>
      <w:r>
        <w:rPr>
          <w:spacing w:val="-2"/>
          <w:w w:val="105"/>
        </w:rPr>
        <w:t>одноклассников;</w:t>
      </w:r>
    </w:p>
    <w:p w:rsidR="00623054" w:rsidRDefault="004D1B06" w:rsidP="004D1B06">
      <w:pPr>
        <w:pStyle w:val="a3"/>
        <w:tabs>
          <w:tab w:val="left" w:pos="10632"/>
        </w:tabs>
        <w:spacing w:before="10"/>
        <w:ind w:left="903" w:firstLine="0"/>
        <w:jc w:val="left"/>
      </w:pPr>
      <w:r>
        <w:rPr>
          <w:w w:val="105"/>
        </w:rPr>
        <w:t>осуществлять</w:t>
      </w:r>
      <w:r>
        <w:rPr>
          <w:spacing w:val="-9"/>
          <w:w w:val="105"/>
        </w:rPr>
        <w:t xml:space="preserve"> </w:t>
      </w:r>
      <w:r>
        <w:rPr>
          <w:w w:val="105"/>
        </w:rPr>
        <w:t>поиск</w:t>
      </w:r>
      <w:r>
        <w:rPr>
          <w:spacing w:val="-15"/>
          <w:w w:val="105"/>
        </w:rPr>
        <w:t xml:space="preserve"> </w:t>
      </w:r>
      <w:r>
        <w:rPr>
          <w:w w:val="105"/>
        </w:rPr>
        <w:t>и</w:t>
      </w:r>
      <w:r>
        <w:rPr>
          <w:spacing w:val="-7"/>
          <w:w w:val="105"/>
        </w:rPr>
        <w:t xml:space="preserve"> </w:t>
      </w:r>
      <w:r>
        <w:rPr>
          <w:w w:val="105"/>
        </w:rPr>
        <w:t>анализ</w:t>
      </w:r>
      <w:r>
        <w:rPr>
          <w:spacing w:val="-9"/>
          <w:w w:val="105"/>
        </w:rPr>
        <w:t xml:space="preserve"> </w:t>
      </w:r>
      <w:r>
        <w:rPr>
          <w:w w:val="105"/>
        </w:rPr>
        <w:t>необходимой</w:t>
      </w:r>
      <w:r>
        <w:rPr>
          <w:spacing w:val="-6"/>
          <w:w w:val="105"/>
        </w:rPr>
        <w:t xml:space="preserve"> </w:t>
      </w:r>
      <w:r>
        <w:rPr>
          <w:w w:val="105"/>
        </w:rPr>
        <w:t>информации</w:t>
      </w:r>
      <w:r>
        <w:rPr>
          <w:spacing w:val="-12"/>
          <w:w w:val="105"/>
        </w:rPr>
        <w:t xml:space="preserve"> </w:t>
      </w:r>
      <w:r>
        <w:rPr>
          <w:w w:val="105"/>
        </w:rPr>
        <w:t>из</w:t>
      </w:r>
      <w:r>
        <w:rPr>
          <w:spacing w:val="-4"/>
          <w:w w:val="105"/>
        </w:rPr>
        <w:t xml:space="preserve"> </w:t>
      </w:r>
      <w:r>
        <w:rPr>
          <w:w w:val="105"/>
        </w:rPr>
        <w:t>разных</w:t>
      </w:r>
      <w:r>
        <w:rPr>
          <w:spacing w:val="-11"/>
          <w:w w:val="105"/>
        </w:rPr>
        <w:t xml:space="preserve"> </w:t>
      </w:r>
      <w:r>
        <w:rPr>
          <w:w w:val="105"/>
        </w:rPr>
        <w:t>источников</w:t>
      </w:r>
      <w:r>
        <w:rPr>
          <w:spacing w:val="-7"/>
          <w:w w:val="105"/>
        </w:rPr>
        <w:t xml:space="preserve"> </w:t>
      </w:r>
      <w:r>
        <w:rPr>
          <w:w w:val="105"/>
        </w:rPr>
        <w:t>для</w:t>
      </w:r>
      <w:r>
        <w:rPr>
          <w:spacing w:val="-4"/>
          <w:w w:val="105"/>
        </w:rPr>
        <w:t xml:space="preserve"> </w:t>
      </w:r>
      <w:r>
        <w:rPr>
          <w:w w:val="105"/>
        </w:rPr>
        <w:t>решения</w:t>
      </w:r>
      <w:r>
        <w:rPr>
          <w:spacing w:val="-4"/>
          <w:w w:val="105"/>
        </w:rPr>
        <w:t xml:space="preserve"> </w:t>
      </w:r>
      <w:r>
        <w:rPr>
          <w:spacing w:val="-2"/>
          <w:w w:val="105"/>
        </w:rPr>
        <w:t>учебных</w:t>
      </w:r>
    </w:p>
    <w:p w:rsidR="00623054" w:rsidRDefault="004D1B06" w:rsidP="004D1B06">
      <w:pPr>
        <w:pStyle w:val="a3"/>
        <w:tabs>
          <w:tab w:val="left" w:pos="10632"/>
        </w:tabs>
        <w:spacing w:before="9"/>
        <w:ind w:firstLine="0"/>
        <w:jc w:val="left"/>
      </w:pPr>
      <w:r>
        <w:rPr>
          <w:spacing w:val="-2"/>
          <w:w w:val="105"/>
        </w:rPr>
        <w:t>задач;</w:t>
      </w:r>
    </w:p>
    <w:p w:rsidR="00623054" w:rsidRDefault="004D1B06" w:rsidP="004D1B06">
      <w:pPr>
        <w:pStyle w:val="a3"/>
        <w:tabs>
          <w:tab w:val="left" w:pos="10632"/>
        </w:tabs>
        <w:spacing w:before="10"/>
        <w:ind w:left="903" w:firstLine="0"/>
        <w:jc w:val="left"/>
      </w:pPr>
      <w:r>
        <w:t>понимать</w:t>
      </w:r>
      <w:r>
        <w:rPr>
          <w:spacing w:val="36"/>
        </w:rPr>
        <w:t xml:space="preserve"> </w:t>
      </w:r>
      <w:r>
        <w:t>культурную</w:t>
      </w:r>
      <w:r>
        <w:rPr>
          <w:spacing w:val="42"/>
        </w:rPr>
        <w:t xml:space="preserve"> </w:t>
      </w:r>
      <w:r>
        <w:t>информацию,</w:t>
      </w:r>
      <w:r>
        <w:rPr>
          <w:spacing w:val="21"/>
        </w:rPr>
        <w:t xml:space="preserve"> </w:t>
      </w:r>
      <w:r>
        <w:t>представленную</w:t>
      </w:r>
      <w:r>
        <w:rPr>
          <w:spacing w:val="30"/>
        </w:rPr>
        <w:t xml:space="preserve"> </w:t>
      </w:r>
      <w:r>
        <w:t>в</w:t>
      </w:r>
      <w:r>
        <w:rPr>
          <w:spacing w:val="42"/>
        </w:rPr>
        <w:t xml:space="preserve"> </w:t>
      </w:r>
      <w:r>
        <w:t>изобразительной,</w:t>
      </w:r>
      <w:r>
        <w:rPr>
          <w:spacing w:val="34"/>
        </w:rPr>
        <w:t xml:space="preserve"> </w:t>
      </w:r>
      <w:r>
        <w:t>схематичной</w:t>
      </w:r>
      <w:r>
        <w:rPr>
          <w:spacing w:val="42"/>
        </w:rPr>
        <w:t xml:space="preserve"> </w:t>
      </w:r>
      <w:r>
        <w:t>форме;</w:t>
      </w:r>
      <w:r>
        <w:rPr>
          <w:spacing w:val="35"/>
        </w:rPr>
        <w:t xml:space="preserve"> </w:t>
      </w:r>
      <w:r>
        <w:rPr>
          <w:spacing w:val="-2"/>
        </w:rPr>
        <w:t>умение</w:t>
      </w:r>
    </w:p>
    <w:p w:rsidR="00623054" w:rsidRDefault="004D1B06" w:rsidP="004D1B06">
      <w:pPr>
        <w:pStyle w:val="a3"/>
        <w:tabs>
          <w:tab w:val="left" w:pos="10632"/>
        </w:tabs>
        <w:spacing w:before="16"/>
        <w:ind w:firstLine="0"/>
      </w:pPr>
      <w:r>
        <w:rPr>
          <w:w w:val="105"/>
        </w:rPr>
        <w:t>переводить</w:t>
      </w:r>
      <w:r>
        <w:rPr>
          <w:spacing w:val="-14"/>
          <w:w w:val="105"/>
        </w:rPr>
        <w:t xml:space="preserve"> </w:t>
      </w:r>
      <w:r>
        <w:rPr>
          <w:w w:val="105"/>
        </w:rPr>
        <w:t>ее</w:t>
      </w:r>
      <w:r>
        <w:rPr>
          <w:spacing w:val="-15"/>
          <w:w w:val="105"/>
        </w:rPr>
        <w:t xml:space="preserve"> </w:t>
      </w:r>
      <w:r>
        <w:rPr>
          <w:w w:val="105"/>
        </w:rPr>
        <w:t>в</w:t>
      </w:r>
      <w:r>
        <w:rPr>
          <w:spacing w:val="-7"/>
          <w:w w:val="105"/>
        </w:rPr>
        <w:t xml:space="preserve"> </w:t>
      </w:r>
      <w:r>
        <w:rPr>
          <w:w w:val="105"/>
        </w:rPr>
        <w:t>словесную</w:t>
      </w:r>
      <w:r>
        <w:rPr>
          <w:spacing w:val="-8"/>
          <w:w w:val="105"/>
        </w:rPr>
        <w:t xml:space="preserve"> </w:t>
      </w:r>
      <w:r>
        <w:rPr>
          <w:spacing w:val="-2"/>
          <w:w w:val="105"/>
        </w:rPr>
        <w:t>форму;</w:t>
      </w:r>
    </w:p>
    <w:p w:rsidR="00623054" w:rsidRDefault="004D1B06" w:rsidP="004D1B06">
      <w:pPr>
        <w:pStyle w:val="a3"/>
        <w:tabs>
          <w:tab w:val="left" w:pos="10632"/>
        </w:tabs>
        <w:spacing w:before="9" w:line="252" w:lineRule="auto"/>
        <w:ind w:right="6"/>
      </w:pPr>
      <w:r>
        <w:rPr>
          <w:w w:val="105"/>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623054" w:rsidRDefault="004D1B06" w:rsidP="004D1B06">
      <w:pPr>
        <w:pStyle w:val="5"/>
        <w:tabs>
          <w:tab w:val="left" w:pos="10632"/>
        </w:tabs>
        <w:spacing w:before="2"/>
        <w:jc w:val="both"/>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line="254" w:lineRule="auto"/>
        <w:ind w:right="14"/>
      </w:pPr>
      <w:r>
        <w:rPr>
          <w:w w:val="105"/>
        </w:rPr>
        <w:t xml:space="preserve">воспринимать и формулировать суждения, выражать эмоции в соответствии с условиями и целями </w:t>
      </w:r>
      <w:r>
        <w:rPr>
          <w:spacing w:val="-2"/>
          <w:w w:val="105"/>
        </w:rPr>
        <w:t>общения;</w:t>
      </w:r>
    </w:p>
    <w:p w:rsidR="00623054" w:rsidRDefault="004D1B06" w:rsidP="004D1B06">
      <w:pPr>
        <w:pStyle w:val="a3"/>
        <w:tabs>
          <w:tab w:val="left" w:pos="10632"/>
        </w:tabs>
        <w:spacing w:line="247" w:lineRule="auto"/>
        <w:ind w:right="9"/>
      </w:pPr>
      <w:r>
        <w:rPr>
          <w:w w:val="105"/>
        </w:rPr>
        <w:t xml:space="preserve">распознавать невербальные средства общения, прогнозировать конфликтные ситуации, смягчая </w:t>
      </w:r>
      <w:r>
        <w:rPr>
          <w:spacing w:val="-2"/>
          <w:w w:val="105"/>
        </w:rPr>
        <w:t>конфликты;</w:t>
      </w:r>
    </w:p>
    <w:p w:rsidR="00623054" w:rsidRDefault="004D1B06" w:rsidP="004D1B06">
      <w:pPr>
        <w:pStyle w:val="a3"/>
        <w:tabs>
          <w:tab w:val="left" w:pos="10632"/>
        </w:tabs>
        <w:spacing w:before="4" w:line="249" w:lineRule="auto"/>
        <w:ind w:right="9"/>
      </w:pPr>
      <w:r>
        <w:rPr>
          <w:w w:val="105"/>
        </w:rPr>
        <w:t>с</w:t>
      </w:r>
      <w:r>
        <w:rPr>
          <w:spacing w:val="-2"/>
          <w:w w:val="105"/>
        </w:rPr>
        <w:t xml:space="preserve"> </w:t>
      </w:r>
      <w:r>
        <w:rPr>
          <w:w w:val="105"/>
        </w:rPr>
        <w:t>помощью</w:t>
      </w:r>
      <w:r>
        <w:rPr>
          <w:spacing w:val="-2"/>
          <w:w w:val="105"/>
        </w:rPr>
        <w:t xml:space="preserve"> </w:t>
      </w:r>
      <w:r>
        <w:rPr>
          <w:w w:val="105"/>
        </w:rPr>
        <w:t>педагога</w:t>
      </w:r>
      <w:r>
        <w:rPr>
          <w:spacing w:val="-2"/>
          <w:w w:val="105"/>
        </w:rPr>
        <w:t xml:space="preserve"> </w:t>
      </w:r>
      <w:r>
        <w:rPr>
          <w:w w:val="105"/>
        </w:rPr>
        <w:t>или самостоятельно составлять устные</w:t>
      </w:r>
      <w:r>
        <w:rPr>
          <w:spacing w:val="-9"/>
          <w:w w:val="105"/>
        </w:rPr>
        <w:t xml:space="preserve"> </w:t>
      </w:r>
      <w:r>
        <w:rPr>
          <w:w w:val="105"/>
        </w:rPr>
        <w:t>и письменные</w:t>
      </w:r>
      <w:r>
        <w:rPr>
          <w:spacing w:val="-2"/>
          <w:w w:val="105"/>
        </w:rPr>
        <w:t xml:space="preserve"> </w:t>
      </w:r>
      <w:r>
        <w:rPr>
          <w:w w:val="105"/>
        </w:rPr>
        <w:t>тексты с</w:t>
      </w:r>
      <w:r>
        <w:rPr>
          <w:spacing w:val="-2"/>
          <w:w w:val="105"/>
        </w:rPr>
        <w:t xml:space="preserve"> </w:t>
      </w:r>
      <w:r>
        <w:rPr>
          <w:w w:val="105"/>
        </w:rPr>
        <w:t>использованием иллюстративных материалов для выступления перед аудиторией.</w:t>
      </w:r>
    </w:p>
    <w:p w:rsidR="00623054" w:rsidRDefault="004D1B06" w:rsidP="004D1B06">
      <w:pPr>
        <w:pStyle w:val="a3"/>
        <w:tabs>
          <w:tab w:val="left" w:pos="10632"/>
        </w:tabs>
        <w:spacing w:line="252" w:lineRule="auto"/>
        <w:ind w:right="1"/>
      </w:pPr>
      <w:r>
        <w:rPr>
          <w:w w:val="105"/>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w:t>
      </w:r>
      <w:r>
        <w:rPr>
          <w:w w:val="105"/>
        </w:rPr>
        <w:lastRenderedPageBreak/>
        <w:t>на основе согласования</w:t>
      </w:r>
      <w:r>
        <w:rPr>
          <w:spacing w:val="-1"/>
          <w:w w:val="105"/>
        </w:rPr>
        <w:t xml:space="preserve"> </w:t>
      </w:r>
      <w:r>
        <w:rPr>
          <w:w w:val="105"/>
        </w:rPr>
        <w:t>позиций и учета интересов; формулировать,</w:t>
      </w:r>
      <w:r>
        <w:rPr>
          <w:spacing w:val="-1"/>
          <w:w w:val="105"/>
        </w:rPr>
        <w:t xml:space="preserve"> </w:t>
      </w:r>
      <w:r>
        <w:rPr>
          <w:w w:val="105"/>
        </w:rPr>
        <w:t>аргументировать и отстаивать свое</w:t>
      </w:r>
      <w:r>
        <w:rPr>
          <w:spacing w:val="-4"/>
          <w:w w:val="105"/>
        </w:rPr>
        <w:t xml:space="preserve"> </w:t>
      </w:r>
      <w:r>
        <w:rPr>
          <w:w w:val="105"/>
        </w:rPr>
        <w:t>мнение;</w:t>
      </w:r>
    </w:p>
    <w:p w:rsidR="00623054" w:rsidRDefault="004D1B06" w:rsidP="004D1B06">
      <w:pPr>
        <w:pStyle w:val="a3"/>
        <w:tabs>
          <w:tab w:val="left" w:pos="10632"/>
        </w:tabs>
        <w:spacing w:line="260" w:lineRule="exact"/>
        <w:ind w:left="903" w:firstLine="0"/>
      </w:pPr>
      <w:r>
        <w:t>осуществлять</w:t>
      </w:r>
      <w:r>
        <w:rPr>
          <w:spacing w:val="38"/>
        </w:rPr>
        <w:t xml:space="preserve"> </w:t>
      </w:r>
      <w:r>
        <w:t>помощь</w:t>
      </w:r>
      <w:r>
        <w:rPr>
          <w:spacing w:val="39"/>
        </w:rPr>
        <w:t xml:space="preserve"> </w:t>
      </w:r>
      <w:r>
        <w:rPr>
          <w:spacing w:val="-2"/>
        </w:rPr>
        <w:t>одноклассникам;</w:t>
      </w:r>
    </w:p>
    <w:p w:rsidR="00623054" w:rsidRDefault="004D1B06" w:rsidP="004D1B06">
      <w:pPr>
        <w:pStyle w:val="a3"/>
        <w:tabs>
          <w:tab w:val="left" w:pos="10632"/>
        </w:tabs>
        <w:spacing w:before="14" w:line="247" w:lineRule="auto"/>
        <w:ind w:right="-15"/>
      </w:pPr>
      <w:r>
        <w:rPr>
          <w:w w:val="105"/>
        </w:rPr>
        <w:t>выполнять</w:t>
      </w:r>
      <w:r>
        <w:rPr>
          <w:spacing w:val="-11"/>
          <w:w w:val="105"/>
        </w:rPr>
        <w:t xml:space="preserve"> </w:t>
      </w:r>
      <w:r>
        <w:rPr>
          <w:w w:val="105"/>
        </w:rPr>
        <w:t>свою</w:t>
      </w:r>
      <w:r>
        <w:rPr>
          <w:spacing w:val="-12"/>
          <w:w w:val="105"/>
        </w:rPr>
        <w:t xml:space="preserve"> </w:t>
      </w:r>
      <w:r>
        <w:rPr>
          <w:w w:val="105"/>
        </w:rPr>
        <w:t>часть</w:t>
      </w:r>
      <w:r>
        <w:rPr>
          <w:spacing w:val="-9"/>
          <w:w w:val="105"/>
        </w:rPr>
        <w:t xml:space="preserve"> </w:t>
      </w:r>
      <w:r>
        <w:rPr>
          <w:w w:val="105"/>
        </w:rPr>
        <w:t>работы,</w:t>
      </w:r>
      <w:r>
        <w:rPr>
          <w:spacing w:val="-16"/>
          <w:w w:val="105"/>
        </w:rPr>
        <w:t xml:space="preserve"> </w:t>
      </w:r>
      <w:r>
        <w:rPr>
          <w:w w:val="105"/>
        </w:rPr>
        <w:t>достигать</w:t>
      </w:r>
      <w:r>
        <w:rPr>
          <w:spacing w:val="-14"/>
          <w:w w:val="105"/>
        </w:rPr>
        <w:t xml:space="preserve"> </w:t>
      </w:r>
      <w:r>
        <w:rPr>
          <w:w w:val="105"/>
        </w:rPr>
        <w:t>качественного</w:t>
      </w:r>
      <w:r>
        <w:rPr>
          <w:spacing w:val="-16"/>
          <w:w w:val="105"/>
        </w:rPr>
        <w:t xml:space="preserve"> </w:t>
      </w:r>
      <w:r>
        <w:rPr>
          <w:w w:val="105"/>
        </w:rPr>
        <w:t>результата</w:t>
      </w:r>
      <w:r>
        <w:rPr>
          <w:spacing w:val="-11"/>
          <w:w w:val="105"/>
        </w:rPr>
        <w:t xml:space="preserve"> </w:t>
      </w:r>
      <w:r>
        <w:rPr>
          <w:w w:val="105"/>
        </w:rPr>
        <w:t>и</w:t>
      </w:r>
      <w:r>
        <w:rPr>
          <w:spacing w:val="-12"/>
          <w:w w:val="105"/>
        </w:rPr>
        <w:t xml:space="preserve"> </w:t>
      </w:r>
      <w:r>
        <w:rPr>
          <w:w w:val="105"/>
        </w:rPr>
        <w:t>координировать</w:t>
      </w:r>
      <w:r>
        <w:rPr>
          <w:spacing w:val="-9"/>
          <w:w w:val="105"/>
        </w:rPr>
        <w:t xml:space="preserve"> </w:t>
      </w:r>
      <w:r>
        <w:rPr>
          <w:w w:val="105"/>
        </w:rPr>
        <w:t>свои</w:t>
      </w:r>
      <w:r>
        <w:rPr>
          <w:spacing w:val="-12"/>
          <w:w w:val="105"/>
        </w:rPr>
        <w:t xml:space="preserve"> </w:t>
      </w:r>
      <w:r>
        <w:rPr>
          <w:w w:val="105"/>
        </w:rPr>
        <w:t>действия</w:t>
      </w:r>
      <w:r>
        <w:rPr>
          <w:spacing w:val="-3"/>
          <w:w w:val="105"/>
        </w:rPr>
        <w:t xml:space="preserve"> </w:t>
      </w:r>
      <w:r>
        <w:rPr>
          <w:w w:val="105"/>
        </w:rPr>
        <w:t>с другими членами команды;</w:t>
      </w:r>
    </w:p>
    <w:p w:rsidR="00623054" w:rsidRDefault="004D1B06" w:rsidP="004D1B06">
      <w:pPr>
        <w:pStyle w:val="a3"/>
        <w:tabs>
          <w:tab w:val="left" w:pos="10632"/>
        </w:tabs>
        <w:spacing w:before="2"/>
        <w:ind w:left="903" w:firstLine="0"/>
      </w:pPr>
      <w:r>
        <w:rPr>
          <w:w w:val="105"/>
        </w:rPr>
        <w:t>оценивать</w:t>
      </w:r>
      <w:r>
        <w:rPr>
          <w:spacing w:val="-11"/>
          <w:w w:val="105"/>
        </w:rPr>
        <w:t xml:space="preserve"> </w:t>
      </w:r>
      <w:r>
        <w:rPr>
          <w:w w:val="105"/>
        </w:rPr>
        <w:t>качество</w:t>
      </w:r>
      <w:r>
        <w:rPr>
          <w:spacing w:val="-11"/>
          <w:w w:val="105"/>
        </w:rPr>
        <w:t xml:space="preserve"> </w:t>
      </w:r>
      <w:r>
        <w:rPr>
          <w:w w:val="105"/>
        </w:rPr>
        <w:t>своего</w:t>
      </w:r>
      <w:r>
        <w:rPr>
          <w:spacing w:val="-15"/>
          <w:w w:val="105"/>
        </w:rPr>
        <w:t xml:space="preserve"> </w:t>
      </w:r>
      <w:r>
        <w:rPr>
          <w:w w:val="105"/>
        </w:rPr>
        <w:t>вклада</w:t>
      </w:r>
      <w:r>
        <w:rPr>
          <w:spacing w:val="-12"/>
          <w:w w:val="105"/>
        </w:rPr>
        <w:t xml:space="preserve"> </w:t>
      </w:r>
      <w:r>
        <w:rPr>
          <w:w w:val="105"/>
        </w:rPr>
        <w:t>в</w:t>
      </w:r>
      <w:r>
        <w:rPr>
          <w:spacing w:val="-6"/>
          <w:w w:val="105"/>
        </w:rPr>
        <w:t xml:space="preserve"> </w:t>
      </w:r>
      <w:r>
        <w:rPr>
          <w:w w:val="105"/>
        </w:rPr>
        <w:t>общий</w:t>
      </w:r>
      <w:r>
        <w:rPr>
          <w:spacing w:val="-12"/>
          <w:w w:val="105"/>
        </w:rPr>
        <w:t xml:space="preserve"> </w:t>
      </w:r>
      <w:r>
        <w:rPr>
          <w:spacing w:val="-2"/>
          <w:w w:val="105"/>
        </w:rPr>
        <w:t>продукт;</w:t>
      </w:r>
    </w:p>
    <w:p w:rsidR="00623054" w:rsidRDefault="004D1B06" w:rsidP="004D1B06">
      <w:pPr>
        <w:pStyle w:val="a3"/>
        <w:tabs>
          <w:tab w:val="left" w:pos="10632"/>
        </w:tabs>
        <w:spacing w:before="77" w:line="254" w:lineRule="auto"/>
        <w:jc w:val="left"/>
      </w:pPr>
      <w:r>
        <w:rPr>
          <w:w w:val="105"/>
        </w:rPr>
        <w:t>принимать</w:t>
      </w:r>
      <w:r>
        <w:rPr>
          <w:spacing w:val="40"/>
          <w:w w:val="105"/>
        </w:rPr>
        <w:t xml:space="preserve"> </w:t>
      </w:r>
      <w:r>
        <w:rPr>
          <w:w w:val="105"/>
        </w:rPr>
        <w:t>и</w:t>
      </w:r>
      <w:r>
        <w:rPr>
          <w:spacing w:val="40"/>
          <w:w w:val="105"/>
        </w:rPr>
        <w:t xml:space="preserve"> </w:t>
      </w:r>
      <w:r>
        <w:rPr>
          <w:w w:val="105"/>
        </w:rPr>
        <w:t>разделять</w:t>
      </w:r>
      <w:r>
        <w:rPr>
          <w:spacing w:val="40"/>
          <w:w w:val="105"/>
        </w:rPr>
        <w:t xml:space="preserve"> </w:t>
      </w:r>
      <w:r>
        <w:rPr>
          <w:w w:val="105"/>
        </w:rPr>
        <w:t>ответственность</w:t>
      </w:r>
      <w:r>
        <w:rPr>
          <w:spacing w:val="40"/>
          <w:w w:val="105"/>
        </w:rPr>
        <w:t xml:space="preserve"> </w:t>
      </w:r>
      <w:r>
        <w:rPr>
          <w:w w:val="105"/>
        </w:rPr>
        <w:t>и</w:t>
      </w:r>
      <w:r>
        <w:rPr>
          <w:spacing w:val="40"/>
          <w:w w:val="105"/>
        </w:rPr>
        <w:t xml:space="preserve"> </w:t>
      </w:r>
      <w:r>
        <w:rPr>
          <w:w w:val="105"/>
        </w:rPr>
        <w:t>проявлять</w:t>
      </w:r>
      <w:r>
        <w:rPr>
          <w:spacing w:val="40"/>
          <w:w w:val="105"/>
        </w:rPr>
        <w:t xml:space="preserve"> </w:t>
      </w:r>
      <w:r>
        <w:rPr>
          <w:w w:val="105"/>
        </w:rPr>
        <w:t>готовность</w:t>
      </w:r>
      <w:r>
        <w:rPr>
          <w:spacing w:val="40"/>
          <w:w w:val="105"/>
        </w:rPr>
        <w:t xml:space="preserve"> </w:t>
      </w:r>
      <w:r>
        <w:rPr>
          <w:w w:val="105"/>
        </w:rPr>
        <w:t>к</w:t>
      </w:r>
      <w:r>
        <w:rPr>
          <w:spacing w:val="40"/>
          <w:w w:val="105"/>
        </w:rPr>
        <w:t xml:space="preserve"> </w:t>
      </w:r>
      <w:r>
        <w:rPr>
          <w:w w:val="105"/>
        </w:rPr>
        <w:t>предоставлению</w:t>
      </w:r>
      <w:r>
        <w:rPr>
          <w:spacing w:val="40"/>
          <w:w w:val="105"/>
        </w:rPr>
        <w:t xml:space="preserve"> </w:t>
      </w:r>
      <w:r>
        <w:rPr>
          <w:w w:val="105"/>
        </w:rPr>
        <w:t>отчета</w:t>
      </w:r>
      <w:r>
        <w:rPr>
          <w:spacing w:val="40"/>
          <w:w w:val="105"/>
        </w:rPr>
        <w:t xml:space="preserve"> </w:t>
      </w:r>
      <w:r>
        <w:rPr>
          <w:w w:val="105"/>
        </w:rPr>
        <w:t xml:space="preserve">перед </w:t>
      </w:r>
      <w:r>
        <w:rPr>
          <w:spacing w:val="-2"/>
          <w:w w:val="105"/>
        </w:rPr>
        <w:t>группой.</w:t>
      </w:r>
    </w:p>
    <w:p w:rsidR="00623054" w:rsidRDefault="004D1B06" w:rsidP="004D1B06">
      <w:pPr>
        <w:pStyle w:val="5"/>
        <w:tabs>
          <w:tab w:val="left" w:pos="10632"/>
        </w:tabs>
        <w:spacing w:before="2"/>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2" w:line="254" w:lineRule="auto"/>
        <w:jc w:val="left"/>
      </w:pPr>
      <w:r>
        <w:rPr>
          <w:w w:val="105"/>
        </w:rPr>
        <w:t>владеть</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принятия</w:t>
      </w:r>
      <w:r>
        <w:rPr>
          <w:spacing w:val="40"/>
          <w:w w:val="105"/>
        </w:rPr>
        <w:t xml:space="preserve"> </w:t>
      </w:r>
      <w:r>
        <w:rPr>
          <w:w w:val="105"/>
        </w:rPr>
        <w:t>решений</w:t>
      </w:r>
      <w:r>
        <w:rPr>
          <w:spacing w:val="40"/>
          <w:w w:val="105"/>
        </w:rPr>
        <w:t xml:space="preserve"> </w:t>
      </w:r>
      <w:r>
        <w:rPr>
          <w:w w:val="105"/>
        </w:rPr>
        <w:t>и</w:t>
      </w:r>
      <w:r>
        <w:rPr>
          <w:spacing w:val="40"/>
          <w:w w:val="105"/>
        </w:rPr>
        <w:t xml:space="preserve"> </w:t>
      </w:r>
      <w:r>
        <w:rPr>
          <w:w w:val="105"/>
        </w:rPr>
        <w:t>осуществления</w:t>
      </w:r>
      <w:r>
        <w:rPr>
          <w:spacing w:val="40"/>
          <w:w w:val="105"/>
        </w:rPr>
        <w:t xml:space="preserve"> </w:t>
      </w:r>
      <w:r>
        <w:rPr>
          <w:w w:val="105"/>
        </w:rPr>
        <w:t>осознанного выбора в учебной и познавательной деятельности;</w:t>
      </w:r>
    </w:p>
    <w:p w:rsidR="00623054" w:rsidRDefault="004D1B06" w:rsidP="004D1B06">
      <w:pPr>
        <w:pStyle w:val="a3"/>
        <w:tabs>
          <w:tab w:val="left" w:pos="10632"/>
        </w:tabs>
        <w:spacing w:line="249" w:lineRule="auto"/>
        <w:ind w:left="903" w:firstLine="0"/>
        <w:jc w:val="left"/>
      </w:pPr>
      <w:r>
        <w:rPr>
          <w:w w:val="105"/>
        </w:rPr>
        <w:t>оценивать правильность выполнения учебной задачи, собственные</w:t>
      </w:r>
      <w:r>
        <w:rPr>
          <w:spacing w:val="-3"/>
          <w:w w:val="105"/>
        </w:rPr>
        <w:t xml:space="preserve"> </w:t>
      </w:r>
      <w:r>
        <w:rPr>
          <w:w w:val="105"/>
        </w:rPr>
        <w:t xml:space="preserve">возможности ее решения; </w:t>
      </w:r>
      <w:r>
        <w:t>соотносить</w:t>
      </w:r>
      <w:r>
        <w:rPr>
          <w:spacing w:val="28"/>
        </w:rPr>
        <w:t xml:space="preserve"> </w:t>
      </w:r>
      <w:r>
        <w:t>свои</w:t>
      </w:r>
      <w:r>
        <w:rPr>
          <w:spacing w:val="34"/>
        </w:rPr>
        <w:t xml:space="preserve"> </w:t>
      </w:r>
      <w:r>
        <w:t>действия</w:t>
      </w:r>
      <w:r>
        <w:rPr>
          <w:spacing w:val="27"/>
        </w:rPr>
        <w:t xml:space="preserve"> </w:t>
      </w:r>
      <w:r>
        <w:t>с</w:t>
      </w:r>
      <w:r>
        <w:rPr>
          <w:spacing w:val="23"/>
        </w:rPr>
        <w:t xml:space="preserve"> </w:t>
      </w:r>
      <w:r>
        <w:t>планируемыми</w:t>
      </w:r>
      <w:r>
        <w:rPr>
          <w:spacing w:val="44"/>
        </w:rPr>
        <w:t xml:space="preserve"> </w:t>
      </w:r>
      <w:r>
        <w:t>результатами,</w:t>
      </w:r>
      <w:r>
        <w:rPr>
          <w:spacing w:val="38"/>
        </w:rPr>
        <w:t xml:space="preserve"> </w:t>
      </w:r>
      <w:r>
        <w:t>осуществлять</w:t>
      </w:r>
      <w:r>
        <w:rPr>
          <w:spacing w:val="28"/>
        </w:rPr>
        <w:t xml:space="preserve"> </w:t>
      </w:r>
      <w:r>
        <w:t>контроль</w:t>
      </w:r>
      <w:r>
        <w:rPr>
          <w:spacing w:val="40"/>
        </w:rPr>
        <w:t xml:space="preserve"> </w:t>
      </w:r>
      <w:r>
        <w:t>своей</w:t>
      </w:r>
      <w:r>
        <w:rPr>
          <w:spacing w:val="33"/>
        </w:rPr>
        <w:t xml:space="preserve"> </w:t>
      </w:r>
      <w:r>
        <w:rPr>
          <w:spacing w:val="-2"/>
        </w:rPr>
        <w:t>деятельности</w:t>
      </w:r>
    </w:p>
    <w:p w:rsidR="00623054" w:rsidRDefault="004D1B06" w:rsidP="004D1B06">
      <w:pPr>
        <w:pStyle w:val="a3"/>
        <w:tabs>
          <w:tab w:val="left" w:pos="10632"/>
        </w:tabs>
        <w:spacing w:line="247" w:lineRule="auto"/>
        <w:ind w:firstLine="0"/>
        <w:jc w:val="left"/>
      </w:pPr>
      <w:r>
        <w:rPr>
          <w:w w:val="105"/>
        </w:rPr>
        <w:t>в</w:t>
      </w:r>
      <w:r>
        <w:rPr>
          <w:spacing w:val="40"/>
          <w:w w:val="105"/>
        </w:rPr>
        <w:t xml:space="preserve"> </w:t>
      </w:r>
      <w:r>
        <w:rPr>
          <w:w w:val="105"/>
        </w:rPr>
        <w:t>процессе</w:t>
      </w:r>
      <w:r>
        <w:rPr>
          <w:spacing w:val="40"/>
          <w:w w:val="105"/>
        </w:rPr>
        <w:t xml:space="preserve"> </w:t>
      </w:r>
      <w:r>
        <w:rPr>
          <w:w w:val="105"/>
        </w:rPr>
        <w:t>достижения</w:t>
      </w:r>
      <w:r>
        <w:rPr>
          <w:spacing w:val="40"/>
          <w:w w:val="105"/>
        </w:rPr>
        <w:t xml:space="preserve"> </w:t>
      </w:r>
      <w:r>
        <w:rPr>
          <w:w w:val="105"/>
        </w:rPr>
        <w:t>результата,</w:t>
      </w:r>
      <w:r>
        <w:rPr>
          <w:spacing w:val="40"/>
          <w:w w:val="105"/>
        </w:rPr>
        <w:t xml:space="preserve"> </w:t>
      </w:r>
      <w:r>
        <w:rPr>
          <w:w w:val="105"/>
        </w:rPr>
        <w:t>определять</w:t>
      </w:r>
      <w:r>
        <w:rPr>
          <w:spacing w:val="40"/>
          <w:w w:val="105"/>
        </w:rPr>
        <w:t xml:space="preserve"> </w:t>
      </w:r>
      <w:r>
        <w:rPr>
          <w:w w:val="105"/>
        </w:rPr>
        <w:t>способы</w:t>
      </w:r>
      <w:r>
        <w:rPr>
          <w:spacing w:val="40"/>
          <w:w w:val="105"/>
        </w:rPr>
        <w:t xml:space="preserve"> </w:t>
      </w:r>
      <w:r>
        <w:rPr>
          <w:w w:val="105"/>
        </w:rPr>
        <w:t>действий</w:t>
      </w:r>
      <w:r>
        <w:rPr>
          <w:spacing w:val="40"/>
          <w:w w:val="105"/>
        </w:rPr>
        <w:t xml:space="preserve"> </w:t>
      </w:r>
      <w:r>
        <w:rPr>
          <w:w w:val="105"/>
        </w:rPr>
        <w:t>в</w:t>
      </w:r>
      <w:r>
        <w:rPr>
          <w:spacing w:val="40"/>
          <w:w w:val="105"/>
        </w:rPr>
        <w:t xml:space="preserve"> </w:t>
      </w:r>
      <w:r>
        <w:rPr>
          <w:w w:val="105"/>
        </w:rPr>
        <w:t>рамках</w:t>
      </w:r>
      <w:r>
        <w:rPr>
          <w:spacing w:val="40"/>
          <w:w w:val="105"/>
        </w:rPr>
        <w:t xml:space="preserve"> </w:t>
      </w:r>
      <w:r>
        <w:rPr>
          <w:w w:val="105"/>
        </w:rPr>
        <w:t>предложенных</w:t>
      </w:r>
      <w:r>
        <w:rPr>
          <w:spacing w:val="40"/>
          <w:w w:val="105"/>
        </w:rPr>
        <w:t xml:space="preserve"> </w:t>
      </w:r>
      <w:r>
        <w:rPr>
          <w:w w:val="105"/>
        </w:rPr>
        <w:t>условий</w:t>
      </w:r>
      <w:r>
        <w:rPr>
          <w:spacing w:val="40"/>
          <w:w w:val="105"/>
        </w:rPr>
        <w:t xml:space="preserve"> </w:t>
      </w:r>
      <w:r>
        <w:rPr>
          <w:w w:val="105"/>
        </w:rPr>
        <w:t>и</w:t>
      </w:r>
      <w:r>
        <w:rPr>
          <w:spacing w:val="40"/>
          <w:w w:val="105"/>
        </w:rPr>
        <w:t xml:space="preserve"> </w:t>
      </w:r>
      <w:r>
        <w:rPr>
          <w:w w:val="105"/>
        </w:rPr>
        <w:t>требований, корректировать свои действия в соответствии с</w:t>
      </w:r>
      <w:r>
        <w:rPr>
          <w:spacing w:val="-2"/>
          <w:w w:val="105"/>
        </w:rPr>
        <w:t xml:space="preserve"> </w:t>
      </w:r>
      <w:r>
        <w:rPr>
          <w:w w:val="105"/>
        </w:rPr>
        <w:t>изменяющейся ситуацией;</w:t>
      </w:r>
    </w:p>
    <w:p w:rsidR="00623054" w:rsidRDefault="004D1B06" w:rsidP="004D1B06">
      <w:pPr>
        <w:pStyle w:val="a3"/>
        <w:tabs>
          <w:tab w:val="left" w:pos="10632"/>
        </w:tabs>
        <w:spacing w:before="1" w:line="254" w:lineRule="auto"/>
        <w:ind w:left="903" w:right="2130" w:firstLine="0"/>
        <w:jc w:val="left"/>
      </w:pPr>
      <w:r>
        <w:rPr>
          <w:w w:val="105"/>
        </w:rPr>
        <w:t>давать адекватную оценку ситуации и предлагать план ее изменения; предвидеть</w:t>
      </w:r>
      <w:r>
        <w:rPr>
          <w:spacing w:val="-10"/>
          <w:w w:val="105"/>
        </w:rPr>
        <w:t xml:space="preserve"> </w:t>
      </w:r>
      <w:r>
        <w:rPr>
          <w:w w:val="105"/>
        </w:rPr>
        <w:t>трудности,</w:t>
      </w:r>
      <w:r>
        <w:rPr>
          <w:spacing w:val="-15"/>
          <w:w w:val="105"/>
        </w:rPr>
        <w:t xml:space="preserve"> </w:t>
      </w:r>
      <w:r>
        <w:rPr>
          <w:w w:val="105"/>
        </w:rPr>
        <w:t>которые</w:t>
      </w:r>
      <w:r>
        <w:rPr>
          <w:spacing w:val="-16"/>
          <w:w w:val="105"/>
        </w:rPr>
        <w:t xml:space="preserve"> </w:t>
      </w:r>
      <w:r>
        <w:rPr>
          <w:w w:val="105"/>
        </w:rPr>
        <w:t>могут</w:t>
      </w:r>
      <w:r>
        <w:rPr>
          <w:spacing w:val="-15"/>
          <w:w w:val="105"/>
        </w:rPr>
        <w:t xml:space="preserve"> </w:t>
      </w:r>
      <w:r>
        <w:rPr>
          <w:w w:val="105"/>
        </w:rPr>
        <w:t>возникнуть</w:t>
      </w:r>
      <w:r>
        <w:rPr>
          <w:spacing w:val="-13"/>
          <w:w w:val="105"/>
        </w:rPr>
        <w:t xml:space="preserve"> </w:t>
      </w:r>
      <w:r>
        <w:rPr>
          <w:w w:val="105"/>
        </w:rPr>
        <w:t>при</w:t>
      </w:r>
      <w:r>
        <w:rPr>
          <w:spacing w:val="-11"/>
          <w:w w:val="105"/>
        </w:rPr>
        <w:t xml:space="preserve"> </w:t>
      </w:r>
      <w:r>
        <w:rPr>
          <w:w w:val="105"/>
        </w:rPr>
        <w:t>решении</w:t>
      </w:r>
      <w:r>
        <w:rPr>
          <w:spacing w:val="-11"/>
          <w:w w:val="105"/>
        </w:rPr>
        <w:t xml:space="preserve"> </w:t>
      </w:r>
      <w:r>
        <w:rPr>
          <w:w w:val="105"/>
        </w:rPr>
        <w:t>учебной</w:t>
      </w:r>
      <w:r>
        <w:rPr>
          <w:spacing w:val="-11"/>
          <w:w w:val="105"/>
        </w:rPr>
        <w:t xml:space="preserve"> </w:t>
      </w:r>
      <w:r>
        <w:rPr>
          <w:w w:val="105"/>
        </w:rPr>
        <w:t>задачи;</w:t>
      </w:r>
    </w:p>
    <w:p w:rsidR="00623054" w:rsidRDefault="004D1B06" w:rsidP="004D1B06">
      <w:pPr>
        <w:pStyle w:val="a3"/>
        <w:tabs>
          <w:tab w:val="left" w:pos="10632"/>
        </w:tabs>
        <w:spacing w:line="247" w:lineRule="auto"/>
        <w:jc w:val="left"/>
      </w:pPr>
      <w:r>
        <w:rPr>
          <w:w w:val="105"/>
        </w:rPr>
        <w:t>понимать</w:t>
      </w:r>
      <w:r>
        <w:rPr>
          <w:spacing w:val="29"/>
          <w:w w:val="105"/>
        </w:rPr>
        <w:t xml:space="preserve"> </w:t>
      </w:r>
      <w:r>
        <w:rPr>
          <w:w w:val="105"/>
        </w:rPr>
        <w:t>причины,</w:t>
      </w:r>
      <w:r>
        <w:rPr>
          <w:spacing w:val="27"/>
          <w:w w:val="105"/>
        </w:rPr>
        <w:t xml:space="preserve"> </w:t>
      </w:r>
      <w:r>
        <w:rPr>
          <w:w w:val="105"/>
        </w:rPr>
        <w:t>по</w:t>
      </w:r>
      <w:r>
        <w:rPr>
          <w:spacing w:val="26"/>
          <w:w w:val="105"/>
        </w:rPr>
        <w:t xml:space="preserve"> </w:t>
      </w:r>
      <w:r>
        <w:rPr>
          <w:w w:val="105"/>
        </w:rPr>
        <w:t>которым</w:t>
      </w:r>
      <w:r>
        <w:rPr>
          <w:spacing w:val="30"/>
          <w:w w:val="105"/>
        </w:rPr>
        <w:t xml:space="preserve"> </w:t>
      </w:r>
      <w:r>
        <w:rPr>
          <w:w w:val="105"/>
        </w:rPr>
        <w:t>не был</w:t>
      </w:r>
      <w:r>
        <w:rPr>
          <w:spacing w:val="26"/>
          <w:w w:val="105"/>
        </w:rPr>
        <w:t xml:space="preserve"> </w:t>
      </w:r>
      <w:r>
        <w:rPr>
          <w:w w:val="105"/>
        </w:rPr>
        <w:t>достигнут</w:t>
      </w:r>
      <w:r>
        <w:rPr>
          <w:spacing w:val="27"/>
          <w:w w:val="105"/>
        </w:rPr>
        <w:t xml:space="preserve"> </w:t>
      </w:r>
      <w:r>
        <w:rPr>
          <w:w w:val="105"/>
        </w:rPr>
        <w:t>требуемый</w:t>
      </w:r>
      <w:r>
        <w:rPr>
          <w:spacing w:val="31"/>
          <w:w w:val="105"/>
        </w:rPr>
        <w:t xml:space="preserve"> </w:t>
      </w:r>
      <w:r>
        <w:rPr>
          <w:w w:val="105"/>
        </w:rPr>
        <w:t>результат</w:t>
      </w:r>
      <w:r>
        <w:rPr>
          <w:spacing w:val="27"/>
          <w:w w:val="105"/>
        </w:rPr>
        <w:t xml:space="preserve"> </w:t>
      </w:r>
      <w:r>
        <w:rPr>
          <w:w w:val="105"/>
        </w:rPr>
        <w:t>деятельности,</w:t>
      </w:r>
      <w:r>
        <w:rPr>
          <w:spacing w:val="27"/>
          <w:w w:val="105"/>
        </w:rPr>
        <w:t xml:space="preserve"> </w:t>
      </w:r>
      <w:r>
        <w:rPr>
          <w:w w:val="105"/>
        </w:rPr>
        <w:t>определять позитивные изменения и направления, требующие дальнейшей работы;</w:t>
      </w:r>
    </w:p>
    <w:p w:rsidR="00623054" w:rsidRDefault="004D1B06" w:rsidP="004D1B06">
      <w:pPr>
        <w:pStyle w:val="a3"/>
        <w:tabs>
          <w:tab w:val="left" w:pos="10632"/>
        </w:tabs>
        <w:spacing w:before="3" w:line="249" w:lineRule="auto"/>
        <w:ind w:left="903" w:right="1281"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rsidR="00623054" w:rsidRDefault="004D1B06" w:rsidP="004D1B06">
      <w:pPr>
        <w:pStyle w:val="a3"/>
        <w:tabs>
          <w:tab w:val="left" w:pos="10632"/>
        </w:tabs>
        <w:spacing w:line="252" w:lineRule="auto"/>
        <w:ind w:left="903" w:right="3656" w:firstLine="0"/>
        <w:jc w:val="left"/>
      </w:pPr>
      <w:r>
        <w:rPr>
          <w:w w:val="105"/>
        </w:rPr>
        <w:t>осознанно относиться к другому человеку, его мнению; признавать</w:t>
      </w:r>
      <w:r>
        <w:rPr>
          <w:spacing w:val="-5"/>
          <w:w w:val="105"/>
        </w:rPr>
        <w:t xml:space="preserve"> </w:t>
      </w:r>
      <w:r>
        <w:rPr>
          <w:w w:val="105"/>
        </w:rPr>
        <w:t>свое</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осознавать невозможность контролировать все вокруг.</w:t>
      </w:r>
    </w:p>
    <w:p w:rsidR="00623054" w:rsidRDefault="004D1B06" w:rsidP="004D1B06">
      <w:pPr>
        <w:pStyle w:val="3"/>
        <w:tabs>
          <w:tab w:val="left" w:pos="10632"/>
        </w:tabs>
        <w:ind w:left="903"/>
      </w:pPr>
      <w:r>
        <w:t>ПРЕДМЕТНЫЕ</w:t>
      </w:r>
      <w:r>
        <w:rPr>
          <w:spacing w:val="63"/>
        </w:rPr>
        <w:t xml:space="preserve"> </w:t>
      </w:r>
      <w:r>
        <w:rPr>
          <w:spacing w:val="-2"/>
        </w:rPr>
        <w:t>РЕЗУЛЬТАТЫ</w:t>
      </w:r>
    </w:p>
    <w:p w:rsidR="00623054" w:rsidRDefault="004D1B06" w:rsidP="004D1B06">
      <w:pPr>
        <w:pStyle w:val="a3"/>
        <w:tabs>
          <w:tab w:val="left" w:pos="10632"/>
        </w:tabs>
        <w:spacing w:before="10" w:line="247" w:lineRule="auto"/>
        <w:jc w:val="left"/>
      </w:pPr>
      <w:r>
        <w:rPr>
          <w:w w:val="105"/>
        </w:rPr>
        <w:t>Предметные результаты освоения обучающимися программы учебного</w:t>
      </w:r>
      <w:r>
        <w:rPr>
          <w:spacing w:val="-2"/>
          <w:w w:val="105"/>
        </w:rPr>
        <w:t xml:space="preserve"> </w:t>
      </w:r>
      <w:r>
        <w:rPr>
          <w:w w:val="105"/>
        </w:rPr>
        <w:t>предмета «Основы духовно- нравственной культуры народов России»,</w:t>
      </w:r>
      <w:r>
        <w:rPr>
          <w:spacing w:val="-3"/>
          <w:w w:val="105"/>
        </w:rPr>
        <w:t xml:space="preserve"> </w:t>
      </w:r>
      <w:r>
        <w:rPr>
          <w:w w:val="105"/>
        </w:rPr>
        <w:t>в соответствии с ФГОС ООО,</w:t>
      </w:r>
      <w:r>
        <w:rPr>
          <w:spacing w:val="-3"/>
          <w:w w:val="105"/>
        </w:rPr>
        <w:t xml:space="preserve"> </w:t>
      </w:r>
      <w:r>
        <w:rPr>
          <w:w w:val="105"/>
        </w:rPr>
        <w:t>должны обеспечивать:</w:t>
      </w:r>
    </w:p>
    <w:p w:rsidR="00623054" w:rsidRDefault="004D1B06" w:rsidP="004D1B06">
      <w:pPr>
        <w:pStyle w:val="a5"/>
        <w:numPr>
          <w:ilvl w:val="0"/>
          <w:numId w:val="68"/>
        </w:numPr>
        <w:tabs>
          <w:tab w:val="left" w:pos="903"/>
          <w:tab w:val="left" w:pos="10632"/>
        </w:tabs>
        <w:spacing w:before="2" w:line="254" w:lineRule="auto"/>
        <w:ind w:right="12"/>
        <w:jc w:val="left"/>
        <w:rPr>
          <w:sz w:val="23"/>
        </w:rPr>
      </w:pPr>
      <w:r>
        <w:rPr>
          <w:w w:val="105"/>
          <w:sz w:val="23"/>
        </w:rPr>
        <w:t>понимание</w:t>
      </w:r>
      <w:r>
        <w:rPr>
          <w:spacing w:val="-11"/>
          <w:w w:val="105"/>
          <w:sz w:val="23"/>
        </w:rPr>
        <w:t xml:space="preserve"> </w:t>
      </w:r>
      <w:r>
        <w:rPr>
          <w:w w:val="105"/>
          <w:sz w:val="23"/>
        </w:rPr>
        <w:t>вклада</w:t>
      </w:r>
      <w:r>
        <w:rPr>
          <w:spacing w:val="-6"/>
          <w:w w:val="105"/>
          <w:sz w:val="23"/>
        </w:rPr>
        <w:t xml:space="preserve"> </w:t>
      </w:r>
      <w:r>
        <w:rPr>
          <w:w w:val="105"/>
          <w:sz w:val="23"/>
        </w:rPr>
        <w:t>представителей различных</w:t>
      </w:r>
      <w:r>
        <w:rPr>
          <w:spacing w:val="-11"/>
          <w:w w:val="105"/>
          <w:sz w:val="23"/>
        </w:rPr>
        <w:t xml:space="preserve"> </w:t>
      </w:r>
      <w:r>
        <w:rPr>
          <w:w w:val="105"/>
          <w:sz w:val="23"/>
        </w:rPr>
        <w:t>народов России</w:t>
      </w:r>
      <w:r>
        <w:rPr>
          <w:spacing w:val="-6"/>
          <w:w w:val="105"/>
          <w:sz w:val="23"/>
        </w:rPr>
        <w:t xml:space="preserve"> </w:t>
      </w:r>
      <w:r>
        <w:rPr>
          <w:w w:val="105"/>
          <w:sz w:val="23"/>
        </w:rPr>
        <w:t>в формирования</w:t>
      </w:r>
      <w:r>
        <w:rPr>
          <w:spacing w:val="-2"/>
          <w:w w:val="105"/>
          <w:sz w:val="23"/>
        </w:rPr>
        <w:t xml:space="preserve"> </w:t>
      </w:r>
      <w:r>
        <w:rPr>
          <w:w w:val="105"/>
          <w:sz w:val="23"/>
        </w:rPr>
        <w:t>ее</w:t>
      </w:r>
      <w:r>
        <w:rPr>
          <w:spacing w:val="-6"/>
          <w:w w:val="105"/>
          <w:sz w:val="23"/>
        </w:rPr>
        <w:t xml:space="preserve"> </w:t>
      </w:r>
      <w:r>
        <w:rPr>
          <w:w w:val="105"/>
          <w:sz w:val="23"/>
        </w:rPr>
        <w:t xml:space="preserve">цивилизационного </w:t>
      </w:r>
      <w:r>
        <w:rPr>
          <w:spacing w:val="-2"/>
          <w:w w:val="105"/>
          <w:sz w:val="23"/>
        </w:rPr>
        <w:t>наследия;</w:t>
      </w:r>
    </w:p>
    <w:p w:rsidR="00623054" w:rsidRDefault="004D1B06" w:rsidP="004D1B06">
      <w:pPr>
        <w:pStyle w:val="a5"/>
        <w:numPr>
          <w:ilvl w:val="0"/>
          <w:numId w:val="68"/>
        </w:numPr>
        <w:tabs>
          <w:tab w:val="left" w:pos="902"/>
          <w:tab w:val="left" w:pos="10632"/>
        </w:tabs>
        <w:spacing w:line="259" w:lineRule="exact"/>
        <w:ind w:left="902" w:hanging="280"/>
        <w:jc w:val="left"/>
        <w:rPr>
          <w:sz w:val="23"/>
        </w:rPr>
      </w:pPr>
      <w:r>
        <w:rPr>
          <w:sz w:val="23"/>
        </w:rPr>
        <w:t>понимание</w:t>
      </w:r>
      <w:r>
        <w:rPr>
          <w:spacing w:val="26"/>
          <w:sz w:val="23"/>
        </w:rPr>
        <w:t xml:space="preserve"> </w:t>
      </w:r>
      <w:r>
        <w:rPr>
          <w:sz w:val="23"/>
        </w:rPr>
        <w:t>ценности</w:t>
      </w:r>
      <w:r>
        <w:rPr>
          <w:spacing w:val="37"/>
          <w:sz w:val="23"/>
        </w:rPr>
        <w:t xml:space="preserve"> </w:t>
      </w:r>
      <w:r>
        <w:rPr>
          <w:sz w:val="23"/>
        </w:rPr>
        <w:t>многообразия</w:t>
      </w:r>
      <w:r>
        <w:rPr>
          <w:spacing w:val="32"/>
          <w:sz w:val="23"/>
        </w:rPr>
        <w:t xml:space="preserve"> </w:t>
      </w:r>
      <w:r>
        <w:rPr>
          <w:sz w:val="23"/>
        </w:rPr>
        <w:t>культурных</w:t>
      </w:r>
      <w:r>
        <w:rPr>
          <w:spacing w:val="39"/>
          <w:sz w:val="23"/>
        </w:rPr>
        <w:t xml:space="preserve"> </w:t>
      </w:r>
      <w:r>
        <w:rPr>
          <w:sz w:val="23"/>
        </w:rPr>
        <w:t>укладов</w:t>
      </w:r>
      <w:r>
        <w:rPr>
          <w:spacing w:val="37"/>
          <w:sz w:val="23"/>
        </w:rPr>
        <w:t xml:space="preserve"> </w:t>
      </w:r>
      <w:r>
        <w:rPr>
          <w:sz w:val="23"/>
        </w:rPr>
        <w:t>народов</w:t>
      </w:r>
      <w:r>
        <w:rPr>
          <w:spacing w:val="49"/>
          <w:sz w:val="23"/>
        </w:rPr>
        <w:t xml:space="preserve"> </w:t>
      </w:r>
      <w:r>
        <w:rPr>
          <w:sz w:val="23"/>
        </w:rPr>
        <w:t>Российской</w:t>
      </w:r>
      <w:r>
        <w:rPr>
          <w:spacing w:val="49"/>
          <w:sz w:val="23"/>
        </w:rPr>
        <w:t xml:space="preserve"> </w:t>
      </w:r>
      <w:r>
        <w:rPr>
          <w:spacing w:val="-2"/>
          <w:sz w:val="23"/>
        </w:rPr>
        <w:t>Федерации;</w:t>
      </w:r>
    </w:p>
    <w:p w:rsidR="00623054" w:rsidRDefault="004D1B06" w:rsidP="004D1B06">
      <w:pPr>
        <w:pStyle w:val="a5"/>
        <w:numPr>
          <w:ilvl w:val="0"/>
          <w:numId w:val="68"/>
        </w:numPr>
        <w:tabs>
          <w:tab w:val="left" w:pos="903"/>
          <w:tab w:val="left" w:pos="10632"/>
        </w:tabs>
        <w:spacing w:before="9" w:line="254" w:lineRule="auto"/>
        <w:ind w:right="14"/>
        <w:jc w:val="left"/>
        <w:rPr>
          <w:sz w:val="23"/>
        </w:rPr>
      </w:pPr>
      <w:r>
        <w:rPr>
          <w:w w:val="105"/>
          <w:sz w:val="23"/>
        </w:rPr>
        <w:t>поддержку</w:t>
      </w:r>
      <w:r>
        <w:rPr>
          <w:spacing w:val="40"/>
          <w:w w:val="105"/>
          <w:sz w:val="23"/>
        </w:rPr>
        <w:t xml:space="preserve"> </w:t>
      </w:r>
      <w:r>
        <w:rPr>
          <w:w w:val="105"/>
          <w:sz w:val="23"/>
        </w:rPr>
        <w:t>интереса</w:t>
      </w:r>
      <w:r>
        <w:rPr>
          <w:spacing w:val="40"/>
          <w:w w:val="105"/>
          <w:sz w:val="23"/>
        </w:rPr>
        <w:t xml:space="preserve"> </w:t>
      </w:r>
      <w:r>
        <w:rPr>
          <w:w w:val="105"/>
          <w:sz w:val="23"/>
        </w:rPr>
        <w:t>к</w:t>
      </w:r>
      <w:r>
        <w:rPr>
          <w:spacing w:val="40"/>
          <w:w w:val="105"/>
          <w:sz w:val="23"/>
        </w:rPr>
        <w:t xml:space="preserve"> </w:t>
      </w:r>
      <w:r>
        <w:rPr>
          <w:w w:val="105"/>
          <w:sz w:val="23"/>
        </w:rPr>
        <w:t>традициям</w:t>
      </w:r>
      <w:r>
        <w:rPr>
          <w:spacing w:val="40"/>
          <w:w w:val="105"/>
          <w:sz w:val="23"/>
        </w:rPr>
        <w:t xml:space="preserve"> </w:t>
      </w:r>
      <w:r>
        <w:rPr>
          <w:w w:val="105"/>
          <w:sz w:val="23"/>
        </w:rPr>
        <w:t>собственного</w:t>
      </w:r>
      <w:r>
        <w:rPr>
          <w:spacing w:val="40"/>
          <w:w w:val="105"/>
          <w:sz w:val="23"/>
        </w:rPr>
        <w:t xml:space="preserve"> </w:t>
      </w:r>
      <w:r>
        <w:rPr>
          <w:w w:val="105"/>
          <w:sz w:val="23"/>
        </w:rPr>
        <w:t>народа</w:t>
      </w:r>
      <w:r>
        <w:rPr>
          <w:spacing w:val="40"/>
          <w:w w:val="105"/>
          <w:sz w:val="23"/>
        </w:rPr>
        <w:t xml:space="preserve"> </w:t>
      </w:r>
      <w:r>
        <w:rPr>
          <w:w w:val="105"/>
          <w:sz w:val="23"/>
        </w:rPr>
        <w:t>и</w:t>
      </w:r>
      <w:r>
        <w:rPr>
          <w:spacing w:val="40"/>
          <w:w w:val="105"/>
          <w:sz w:val="23"/>
        </w:rPr>
        <w:t xml:space="preserve"> </w:t>
      </w:r>
      <w:r>
        <w:rPr>
          <w:w w:val="105"/>
          <w:sz w:val="23"/>
        </w:rPr>
        <w:t>народов,</w:t>
      </w:r>
      <w:r>
        <w:rPr>
          <w:spacing w:val="40"/>
          <w:w w:val="105"/>
          <w:sz w:val="23"/>
        </w:rPr>
        <w:t xml:space="preserve"> </w:t>
      </w:r>
      <w:r>
        <w:rPr>
          <w:w w:val="105"/>
          <w:sz w:val="23"/>
        </w:rPr>
        <w:t>проживающих</w:t>
      </w:r>
      <w:r>
        <w:rPr>
          <w:spacing w:val="40"/>
          <w:w w:val="105"/>
          <w:sz w:val="23"/>
        </w:rPr>
        <w:t xml:space="preserve"> </w:t>
      </w:r>
      <w:r>
        <w:rPr>
          <w:w w:val="105"/>
          <w:sz w:val="23"/>
        </w:rPr>
        <w:t>в</w:t>
      </w:r>
      <w:r>
        <w:rPr>
          <w:spacing w:val="40"/>
          <w:w w:val="105"/>
          <w:sz w:val="23"/>
        </w:rPr>
        <w:t xml:space="preserve"> </w:t>
      </w:r>
      <w:r>
        <w:rPr>
          <w:w w:val="105"/>
          <w:sz w:val="23"/>
        </w:rPr>
        <w:t xml:space="preserve">Российской </w:t>
      </w:r>
      <w:r>
        <w:rPr>
          <w:spacing w:val="-2"/>
          <w:w w:val="105"/>
          <w:sz w:val="23"/>
        </w:rPr>
        <w:t>Федерации;</w:t>
      </w:r>
    </w:p>
    <w:p w:rsidR="00623054" w:rsidRDefault="004D1B06" w:rsidP="004D1B06">
      <w:pPr>
        <w:pStyle w:val="a5"/>
        <w:numPr>
          <w:ilvl w:val="0"/>
          <w:numId w:val="68"/>
        </w:numPr>
        <w:tabs>
          <w:tab w:val="left" w:pos="902"/>
          <w:tab w:val="left" w:pos="10632"/>
        </w:tabs>
        <w:spacing w:line="259" w:lineRule="exact"/>
        <w:ind w:left="902" w:hanging="280"/>
        <w:jc w:val="left"/>
        <w:rPr>
          <w:sz w:val="23"/>
        </w:rPr>
      </w:pPr>
      <w:r>
        <w:rPr>
          <w:sz w:val="23"/>
        </w:rPr>
        <w:t>знание</w:t>
      </w:r>
      <w:r>
        <w:rPr>
          <w:spacing w:val="26"/>
          <w:sz w:val="23"/>
        </w:rPr>
        <w:t xml:space="preserve"> </w:t>
      </w:r>
      <w:r>
        <w:rPr>
          <w:sz w:val="23"/>
        </w:rPr>
        <w:t>исторических</w:t>
      </w:r>
      <w:r>
        <w:rPr>
          <w:spacing w:val="29"/>
          <w:sz w:val="23"/>
        </w:rPr>
        <w:t xml:space="preserve"> </w:t>
      </w:r>
      <w:r>
        <w:rPr>
          <w:sz w:val="23"/>
        </w:rPr>
        <w:t>примеров</w:t>
      </w:r>
      <w:r>
        <w:rPr>
          <w:spacing w:val="38"/>
          <w:sz w:val="23"/>
        </w:rPr>
        <w:t xml:space="preserve"> </w:t>
      </w:r>
      <w:r>
        <w:rPr>
          <w:sz w:val="23"/>
        </w:rPr>
        <w:t>взаимопомощи</w:t>
      </w:r>
      <w:r>
        <w:rPr>
          <w:spacing w:val="38"/>
          <w:sz w:val="23"/>
        </w:rPr>
        <w:t xml:space="preserve"> </w:t>
      </w:r>
      <w:r>
        <w:rPr>
          <w:sz w:val="23"/>
        </w:rPr>
        <w:t>и</w:t>
      </w:r>
      <w:r>
        <w:rPr>
          <w:spacing w:val="49"/>
          <w:sz w:val="23"/>
        </w:rPr>
        <w:t xml:space="preserve"> </w:t>
      </w:r>
      <w:r>
        <w:rPr>
          <w:sz w:val="23"/>
        </w:rPr>
        <w:t>сотрудничества</w:t>
      </w:r>
      <w:r>
        <w:rPr>
          <w:spacing w:val="38"/>
          <w:sz w:val="23"/>
        </w:rPr>
        <w:t xml:space="preserve"> </w:t>
      </w:r>
      <w:r>
        <w:rPr>
          <w:sz w:val="23"/>
        </w:rPr>
        <w:t>народов</w:t>
      </w:r>
      <w:r>
        <w:rPr>
          <w:spacing w:val="38"/>
          <w:sz w:val="23"/>
        </w:rPr>
        <w:t xml:space="preserve"> </w:t>
      </w:r>
      <w:r>
        <w:rPr>
          <w:sz w:val="23"/>
        </w:rPr>
        <w:t>Российской</w:t>
      </w:r>
      <w:r>
        <w:rPr>
          <w:spacing w:val="38"/>
          <w:sz w:val="23"/>
        </w:rPr>
        <w:t xml:space="preserve"> </w:t>
      </w:r>
      <w:r>
        <w:rPr>
          <w:spacing w:val="-2"/>
          <w:sz w:val="23"/>
        </w:rPr>
        <w:t>Федерации;</w:t>
      </w:r>
    </w:p>
    <w:p w:rsidR="00623054" w:rsidRDefault="004D1B06" w:rsidP="004D1B06">
      <w:pPr>
        <w:pStyle w:val="a5"/>
        <w:numPr>
          <w:ilvl w:val="0"/>
          <w:numId w:val="68"/>
        </w:numPr>
        <w:tabs>
          <w:tab w:val="left" w:pos="903"/>
          <w:tab w:val="left" w:pos="10632"/>
        </w:tabs>
        <w:spacing w:before="9" w:line="254" w:lineRule="auto"/>
        <w:ind w:right="11"/>
        <w:jc w:val="left"/>
        <w:rPr>
          <w:sz w:val="23"/>
        </w:rPr>
      </w:pPr>
      <w:r>
        <w:rPr>
          <w:w w:val="105"/>
          <w:sz w:val="23"/>
        </w:rPr>
        <w:t>формирование</w:t>
      </w:r>
      <w:r>
        <w:rPr>
          <w:spacing w:val="26"/>
          <w:w w:val="105"/>
          <w:sz w:val="23"/>
        </w:rPr>
        <w:t xml:space="preserve"> </w:t>
      </w:r>
      <w:r>
        <w:rPr>
          <w:w w:val="105"/>
          <w:sz w:val="23"/>
        </w:rPr>
        <w:t>уважительного</w:t>
      </w:r>
      <w:r>
        <w:rPr>
          <w:spacing w:val="26"/>
          <w:w w:val="105"/>
          <w:sz w:val="23"/>
        </w:rPr>
        <w:t xml:space="preserve"> </w:t>
      </w:r>
      <w:r>
        <w:rPr>
          <w:w w:val="105"/>
          <w:sz w:val="23"/>
        </w:rPr>
        <w:t>отношения</w:t>
      </w:r>
      <w:r>
        <w:rPr>
          <w:spacing w:val="28"/>
          <w:w w:val="105"/>
          <w:sz w:val="23"/>
        </w:rPr>
        <w:t xml:space="preserve"> </w:t>
      </w:r>
      <w:r>
        <w:rPr>
          <w:w w:val="105"/>
          <w:sz w:val="23"/>
        </w:rPr>
        <w:t>к</w:t>
      </w:r>
      <w:r>
        <w:rPr>
          <w:spacing w:val="23"/>
          <w:w w:val="105"/>
          <w:sz w:val="23"/>
        </w:rPr>
        <w:t xml:space="preserve"> </w:t>
      </w:r>
      <w:r>
        <w:rPr>
          <w:w w:val="105"/>
          <w:sz w:val="23"/>
        </w:rPr>
        <w:t>национальным</w:t>
      </w:r>
      <w:r>
        <w:rPr>
          <w:spacing w:val="24"/>
          <w:w w:val="105"/>
          <w:sz w:val="23"/>
        </w:rPr>
        <w:t xml:space="preserve"> </w:t>
      </w:r>
      <w:r>
        <w:rPr>
          <w:w w:val="105"/>
          <w:sz w:val="23"/>
        </w:rPr>
        <w:t>и</w:t>
      </w:r>
      <w:r>
        <w:rPr>
          <w:spacing w:val="31"/>
          <w:w w:val="105"/>
          <w:sz w:val="23"/>
        </w:rPr>
        <w:t xml:space="preserve"> </w:t>
      </w:r>
      <w:r>
        <w:rPr>
          <w:w w:val="105"/>
          <w:sz w:val="23"/>
        </w:rPr>
        <w:t>этническим</w:t>
      </w:r>
      <w:r>
        <w:rPr>
          <w:spacing w:val="24"/>
          <w:w w:val="105"/>
          <w:sz w:val="23"/>
        </w:rPr>
        <w:t xml:space="preserve"> </w:t>
      </w:r>
      <w:r>
        <w:rPr>
          <w:w w:val="105"/>
          <w:sz w:val="23"/>
        </w:rPr>
        <w:t>ценностям,</w:t>
      </w:r>
      <w:r>
        <w:rPr>
          <w:spacing w:val="27"/>
          <w:w w:val="105"/>
          <w:sz w:val="23"/>
        </w:rPr>
        <w:t xml:space="preserve"> </w:t>
      </w:r>
      <w:r>
        <w:rPr>
          <w:w w:val="105"/>
          <w:sz w:val="23"/>
        </w:rPr>
        <w:t>религиозным чувствам народов Российской Федерации;</w:t>
      </w:r>
    </w:p>
    <w:p w:rsidR="00623054" w:rsidRDefault="004D1B06" w:rsidP="004D1B06">
      <w:pPr>
        <w:pStyle w:val="a5"/>
        <w:numPr>
          <w:ilvl w:val="0"/>
          <w:numId w:val="68"/>
        </w:numPr>
        <w:tabs>
          <w:tab w:val="left" w:pos="902"/>
          <w:tab w:val="left" w:pos="10632"/>
        </w:tabs>
        <w:spacing w:line="258" w:lineRule="exact"/>
        <w:ind w:left="902" w:hanging="280"/>
        <w:jc w:val="left"/>
        <w:rPr>
          <w:sz w:val="23"/>
        </w:rPr>
      </w:pPr>
      <w:r>
        <w:rPr>
          <w:sz w:val="23"/>
        </w:rPr>
        <w:t>осознание</w:t>
      </w:r>
      <w:r>
        <w:rPr>
          <w:spacing w:val="43"/>
          <w:sz w:val="23"/>
        </w:rPr>
        <w:t xml:space="preserve"> </w:t>
      </w:r>
      <w:r>
        <w:rPr>
          <w:sz w:val="23"/>
        </w:rPr>
        <w:t>ценности</w:t>
      </w:r>
      <w:r>
        <w:rPr>
          <w:spacing w:val="43"/>
          <w:sz w:val="23"/>
        </w:rPr>
        <w:t xml:space="preserve"> </w:t>
      </w:r>
      <w:r>
        <w:rPr>
          <w:sz w:val="23"/>
        </w:rPr>
        <w:t>межнационального</w:t>
      </w:r>
      <w:r>
        <w:rPr>
          <w:spacing w:val="44"/>
          <w:sz w:val="23"/>
        </w:rPr>
        <w:t xml:space="preserve"> </w:t>
      </w:r>
      <w:r>
        <w:rPr>
          <w:sz w:val="23"/>
        </w:rPr>
        <w:t>и</w:t>
      </w:r>
      <w:r>
        <w:rPr>
          <w:spacing w:val="43"/>
          <w:sz w:val="23"/>
        </w:rPr>
        <w:t xml:space="preserve"> </w:t>
      </w:r>
      <w:r>
        <w:rPr>
          <w:sz w:val="23"/>
        </w:rPr>
        <w:t>межрелигиозного</w:t>
      </w:r>
      <w:r>
        <w:rPr>
          <w:spacing w:val="45"/>
          <w:sz w:val="23"/>
        </w:rPr>
        <w:t xml:space="preserve"> </w:t>
      </w:r>
      <w:r>
        <w:rPr>
          <w:spacing w:val="-2"/>
          <w:sz w:val="23"/>
        </w:rPr>
        <w:t>согласия;</w:t>
      </w:r>
    </w:p>
    <w:p w:rsidR="00623054" w:rsidRDefault="004D1B06" w:rsidP="004D1B06">
      <w:pPr>
        <w:pStyle w:val="a5"/>
        <w:numPr>
          <w:ilvl w:val="0"/>
          <w:numId w:val="68"/>
        </w:numPr>
        <w:tabs>
          <w:tab w:val="left" w:pos="903"/>
          <w:tab w:val="left" w:pos="10632"/>
        </w:tabs>
        <w:spacing w:before="10" w:line="254" w:lineRule="auto"/>
        <w:ind w:right="14"/>
        <w:jc w:val="left"/>
        <w:rPr>
          <w:sz w:val="23"/>
        </w:rPr>
      </w:pPr>
      <w:r>
        <w:rPr>
          <w:w w:val="105"/>
          <w:sz w:val="23"/>
        </w:rPr>
        <w:t>формирование представлений об образцах и примерах традиционного духовного наследия народов Российской Федерации.</w:t>
      </w:r>
    </w:p>
    <w:p w:rsidR="00623054" w:rsidRDefault="004D1B06" w:rsidP="004D1B06">
      <w:pPr>
        <w:pStyle w:val="a3"/>
        <w:tabs>
          <w:tab w:val="left" w:pos="10632"/>
        </w:tabs>
        <w:spacing w:line="258" w:lineRule="exact"/>
        <w:ind w:left="903" w:firstLine="0"/>
        <w:jc w:val="left"/>
      </w:pPr>
      <w:r>
        <w:t>В</w:t>
      </w:r>
      <w:r>
        <w:rPr>
          <w:spacing w:val="29"/>
        </w:rPr>
        <w:t xml:space="preserve"> </w:t>
      </w:r>
      <w:r>
        <w:t>ходе</w:t>
      </w:r>
      <w:r>
        <w:rPr>
          <w:spacing w:val="22"/>
        </w:rPr>
        <w:t xml:space="preserve"> </w:t>
      </w:r>
      <w:r>
        <w:t>изучения</w:t>
      </w:r>
      <w:r>
        <w:rPr>
          <w:spacing w:val="38"/>
        </w:rPr>
        <w:t xml:space="preserve"> </w:t>
      </w:r>
      <w:r>
        <w:t>учебного</w:t>
      </w:r>
      <w:r>
        <w:rPr>
          <w:spacing w:val="23"/>
        </w:rPr>
        <w:t xml:space="preserve"> </w:t>
      </w:r>
      <w:r>
        <w:t>предмета</w:t>
      </w:r>
      <w:r>
        <w:rPr>
          <w:spacing w:val="33"/>
        </w:rPr>
        <w:t xml:space="preserve"> </w:t>
      </w:r>
      <w:r>
        <w:t>обучающийся</w:t>
      </w:r>
      <w:r>
        <w:rPr>
          <w:spacing w:val="27"/>
        </w:rPr>
        <w:t xml:space="preserve"> </w:t>
      </w:r>
      <w:r>
        <w:rPr>
          <w:spacing w:val="-2"/>
        </w:rPr>
        <w:t>научится:</w:t>
      </w:r>
    </w:p>
    <w:p w:rsidR="00623054" w:rsidRDefault="004D1B06" w:rsidP="004D1B06">
      <w:pPr>
        <w:pStyle w:val="a3"/>
        <w:tabs>
          <w:tab w:val="left" w:pos="10632"/>
        </w:tabs>
        <w:spacing w:before="9" w:line="254" w:lineRule="auto"/>
        <w:jc w:val="left"/>
      </w:pPr>
      <w:r>
        <w:rPr>
          <w:w w:val="105"/>
        </w:rPr>
        <w:t>воспроизводить</w:t>
      </w:r>
      <w:r>
        <w:rPr>
          <w:spacing w:val="-1"/>
          <w:w w:val="105"/>
        </w:rPr>
        <w:t xml:space="preserve"> </w:t>
      </w:r>
      <w:r>
        <w:rPr>
          <w:w w:val="105"/>
        </w:rPr>
        <w:t>полученную</w:t>
      </w:r>
      <w:r>
        <w:rPr>
          <w:spacing w:val="-4"/>
          <w:w w:val="105"/>
        </w:rPr>
        <w:t xml:space="preserve"> </w:t>
      </w:r>
      <w:r>
        <w:rPr>
          <w:w w:val="105"/>
        </w:rPr>
        <w:t>информацию,</w:t>
      </w:r>
      <w:r>
        <w:rPr>
          <w:spacing w:val="-7"/>
          <w:w w:val="105"/>
        </w:rPr>
        <w:t xml:space="preserve"> </w:t>
      </w:r>
      <w:r>
        <w:rPr>
          <w:w w:val="105"/>
        </w:rPr>
        <w:t>приводить</w:t>
      </w:r>
      <w:r>
        <w:rPr>
          <w:spacing w:val="-6"/>
          <w:w w:val="105"/>
        </w:rPr>
        <w:t xml:space="preserve"> </w:t>
      </w:r>
      <w:r>
        <w:rPr>
          <w:w w:val="105"/>
        </w:rPr>
        <w:t>примеры из</w:t>
      </w:r>
      <w:r>
        <w:rPr>
          <w:spacing w:val="-1"/>
          <w:w w:val="105"/>
        </w:rPr>
        <w:t xml:space="preserve"> </w:t>
      </w:r>
      <w:r>
        <w:rPr>
          <w:w w:val="105"/>
        </w:rPr>
        <w:t>прочитанных</w:t>
      </w:r>
      <w:r>
        <w:rPr>
          <w:spacing w:val="-3"/>
          <w:w w:val="105"/>
        </w:rPr>
        <w:t xml:space="preserve"> </w:t>
      </w:r>
      <w:r>
        <w:rPr>
          <w:w w:val="105"/>
        </w:rPr>
        <w:t>текстов с опорой на план/вопросы/ключевые слова;</w:t>
      </w:r>
    </w:p>
    <w:p w:rsidR="00623054" w:rsidRDefault="004D1B06" w:rsidP="004D1B06">
      <w:pPr>
        <w:pStyle w:val="a3"/>
        <w:tabs>
          <w:tab w:val="left" w:pos="10632"/>
        </w:tabs>
        <w:spacing w:line="247" w:lineRule="auto"/>
        <w:ind w:left="903" w:firstLine="0"/>
        <w:jc w:val="left"/>
      </w:pPr>
      <w:r>
        <w:rPr>
          <w:w w:val="105"/>
        </w:rPr>
        <w:t>кратко</w:t>
      </w:r>
      <w:r>
        <w:rPr>
          <w:spacing w:val="-4"/>
          <w:w w:val="105"/>
        </w:rPr>
        <w:t xml:space="preserve"> </w:t>
      </w:r>
      <w:r>
        <w:rPr>
          <w:w w:val="105"/>
        </w:rPr>
        <w:t>высказываться о главной мысли прочитанных текстов и прослушанных объяснений учителя; сравнивать</w:t>
      </w:r>
      <w:r>
        <w:rPr>
          <w:spacing w:val="80"/>
          <w:w w:val="105"/>
        </w:rPr>
        <w:t xml:space="preserve"> </w:t>
      </w:r>
      <w:r>
        <w:rPr>
          <w:w w:val="105"/>
        </w:rPr>
        <w:t>главную</w:t>
      </w:r>
      <w:r>
        <w:rPr>
          <w:spacing w:val="80"/>
          <w:w w:val="105"/>
        </w:rPr>
        <w:t xml:space="preserve"> </w:t>
      </w:r>
      <w:r>
        <w:rPr>
          <w:w w:val="105"/>
        </w:rPr>
        <w:t>мысль</w:t>
      </w:r>
      <w:r>
        <w:rPr>
          <w:spacing w:val="80"/>
          <w:w w:val="105"/>
        </w:rPr>
        <w:t xml:space="preserve"> </w:t>
      </w:r>
      <w:r>
        <w:rPr>
          <w:w w:val="105"/>
        </w:rPr>
        <w:t>литературных,</w:t>
      </w:r>
      <w:r>
        <w:rPr>
          <w:spacing w:val="80"/>
          <w:w w:val="105"/>
        </w:rPr>
        <w:t xml:space="preserve"> </w:t>
      </w:r>
      <w:r>
        <w:rPr>
          <w:w w:val="105"/>
        </w:rPr>
        <w:t>фольклорных</w:t>
      </w:r>
      <w:r>
        <w:rPr>
          <w:spacing w:val="80"/>
          <w:w w:val="105"/>
        </w:rPr>
        <w:t xml:space="preserve"> </w:t>
      </w:r>
      <w:r>
        <w:rPr>
          <w:w w:val="105"/>
        </w:rPr>
        <w:t>и</w:t>
      </w:r>
      <w:r>
        <w:rPr>
          <w:spacing w:val="80"/>
          <w:w w:val="105"/>
        </w:rPr>
        <w:t xml:space="preserve"> </w:t>
      </w:r>
      <w:r>
        <w:rPr>
          <w:w w:val="105"/>
        </w:rPr>
        <w:t>религиозных</w:t>
      </w:r>
      <w:r>
        <w:rPr>
          <w:spacing w:val="80"/>
          <w:w w:val="105"/>
        </w:rPr>
        <w:t xml:space="preserve"> </w:t>
      </w:r>
      <w:r>
        <w:rPr>
          <w:w w:val="105"/>
        </w:rPr>
        <w:t>текстов</w:t>
      </w:r>
      <w:r>
        <w:rPr>
          <w:spacing w:val="80"/>
          <w:w w:val="105"/>
        </w:rPr>
        <w:t xml:space="preserve"> </w:t>
      </w:r>
      <w:r>
        <w:rPr>
          <w:w w:val="105"/>
        </w:rPr>
        <w:t>с</w:t>
      </w:r>
      <w:r>
        <w:rPr>
          <w:spacing w:val="80"/>
          <w:w w:val="105"/>
        </w:rPr>
        <w:t xml:space="preserve"> </w:t>
      </w:r>
      <w:r>
        <w:rPr>
          <w:w w:val="105"/>
        </w:rPr>
        <w:t>опорой</w:t>
      </w:r>
      <w:r>
        <w:rPr>
          <w:spacing w:val="80"/>
          <w:w w:val="105"/>
        </w:rPr>
        <w:t xml:space="preserve"> </w:t>
      </w:r>
      <w:r>
        <w:rPr>
          <w:w w:val="105"/>
        </w:rPr>
        <w:t>на</w:t>
      </w:r>
    </w:p>
    <w:p w:rsidR="00623054" w:rsidRDefault="004D1B06" w:rsidP="004D1B06">
      <w:pPr>
        <w:pStyle w:val="a3"/>
        <w:tabs>
          <w:tab w:val="left" w:pos="10632"/>
        </w:tabs>
        <w:spacing w:before="4"/>
        <w:ind w:firstLine="0"/>
        <w:jc w:val="left"/>
      </w:pPr>
      <w:r>
        <w:rPr>
          <w:spacing w:val="2"/>
        </w:rPr>
        <w:t>план/вопросы/ключевые</w:t>
      </w:r>
      <w:r>
        <w:rPr>
          <w:spacing w:val="48"/>
        </w:rPr>
        <w:t xml:space="preserve"> </w:t>
      </w:r>
      <w:r>
        <w:rPr>
          <w:spacing w:val="-2"/>
        </w:rPr>
        <w:t>слова;</w:t>
      </w:r>
    </w:p>
    <w:p w:rsidR="00623054" w:rsidRDefault="004D1B06" w:rsidP="004D1B06">
      <w:pPr>
        <w:pStyle w:val="a3"/>
        <w:tabs>
          <w:tab w:val="left" w:pos="10632"/>
        </w:tabs>
        <w:spacing w:before="9" w:line="249" w:lineRule="auto"/>
        <w:jc w:val="left"/>
      </w:pPr>
      <w:r>
        <w:rPr>
          <w:w w:val="105"/>
        </w:rPr>
        <w:t>проводить</w:t>
      </w:r>
      <w:r>
        <w:rPr>
          <w:spacing w:val="40"/>
          <w:w w:val="105"/>
        </w:rPr>
        <w:t xml:space="preserve"> </w:t>
      </w:r>
      <w:r>
        <w:rPr>
          <w:w w:val="105"/>
        </w:rPr>
        <w:t>аналогии</w:t>
      </w:r>
      <w:r>
        <w:rPr>
          <w:spacing w:val="40"/>
          <w:w w:val="105"/>
        </w:rPr>
        <w:t xml:space="preserve"> </w:t>
      </w:r>
      <w:r>
        <w:rPr>
          <w:w w:val="105"/>
        </w:rPr>
        <w:t>между</w:t>
      </w:r>
      <w:r>
        <w:rPr>
          <w:spacing w:val="40"/>
          <w:w w:val="105"/>
        </w:rPr>
        <w:t xml:space="preserve"> </w:t>
      </w:r>
      <w:r>
        <w:rPr>
          <w:w w:val="105"/>
        </w:rPr>
        <w:t>героями,</w:t>
      </w:r>
      <w:r>
        <w:rPr>
          <w:spacing w:val="40"/>
          <w:w w:val="105"/>
        </w:rPr>
        <w:t xml:space="preserve"> </w:t>
      </w:r>
      <w:r>
        <w:rPr>
          <w:w w:val="105"/>
        </w:rPr>
        <w:t>сопоставлять</w:t>
      </w:r>
      <w:r>
        <w:rPr>
          <w:spacing w:val="40"/>
          <w:w w:val="105"/>
        </w:rPr>
        <w:t xml:space="preserve"> </w:t>
      </w:r>
      <w:r>
        <w:rPr>
          <w:w w:val="105"/>
        </w:rPr>
        <w:t>их</w:t>
      </w:r>
      <w:r>
        <w:rPr>
          <w:spacing w:val="40"/>
          <w:w w:val="105"/>
        </w:rPr>
        <w:t xml:space="preserve"> </w:t>
      </w:r>
      <w:r>
        <w:rPr>
          <w:w w:val="105"/>
        </w:rPr>
        <w:t>поведение</w:t>
      </w:r>
      <w:r>
        <w:rPr>
          <w:spacing w:val="40"/>
          <w:w w:val="105"/>
        </w:rPr>
        <w:t xml:space="preserve"> </w:t>
      </w:r>
      <w:r>
        <w:rPr>
          <w:w w:val="105"/>
        </w:rPr>
        <w:t>с</w:t>
      </w:r>
      <w:r>
        <w:rPr>
          <w:spacing w:val="40"/>
          <w:w w:val="105"/>
        </w:rPr>
        <w:t xml:space="preserve"> </w:t>
      </w:r>
      <w:r>
        <w:rPr>
          <w:w w:val="105"/>
        </w:rPr>
        <w:t>общечеловеческими</w:t>
      </w:r>
      <w:r>
        <w:rPr>
          <w:spacing w:val="40"/>
          <w:w w:val="105"/>
        </w:rPr>
        <w:t xml:space="preserve"> </w:t>
      </w:r>
      <w:r>
        <w:rPr>
          <w:w w:val="105"/>
        </w:rPr>
        <w:t>духовно- нравственными ценностями с опорой на план/вопросы/ключевые слова;</w:t>
      </w:r>
    </w:p>
    <w:p w:rsidR="00623054" w:rsidRDefault="004D1B06" w:rsidP="004D1B06">
      <w:pPr>
        <w:pStyle w:val="a3"/>
        <w:tabs>
          <w:tab w:val="left" w:pos="10632"/>
        </w:tabs>
        <w:spacing w:before="5" w:line="247" w:lineRule="auto"/>
        <w:ind w:right="-29"/>
        <w:jc w:val="left"/>
      </w:pPr>
      <w:r>
        <w:rPr>
          <w:w w:val="105"/>
        </w:rPr>
        <w:t>участвовать</w:t>
      </w:r>
      <w:r>
        <w:rPr>
          <w:spacing w:val="-11"/>
          <w:w w:val="105"/>
        </w:rPr>
        <w:t xml:space="preserve"> </w:t>
      </w:r>
      <w:r>
        <w:rPr>
          <w:w w:val="105"/>
        </w:rPr>
        <w:t>в</w:t>
      </w:r>
      <w:r>
        <w:rPr>
          <w:spacing w:val="-13"/>
          <w:w w:val="105"/>
        </w:rPr>
        <w:t xml:space="preserve"> </w:t>
      </w:r>
      <w:r>
        <w:rPr>
          <w:w w:val="105"/>
        </w:rPr>
        <w:t>диалоге:</w:t>
      </w:r>
      <w:r>
        <w:rPr>
          <w:spacing w:val="-16"/>
          <w:w w:val="105"/>
        </w:rPr>
        <w:t xml:space="preserve"> </w:t>
      </w:r>
      <w:r>
        <w:rPr>
          <w:w w:val="105"/>
        </w:rPr>
        <w:t>высказывать</w:t>
      </w:r>
      <w:r>
        <w:rPr>
          <w:spacing w:val="-9"/>
          <w:w w:val="105"/>
        </w:rPr>
        <w:t xml:space="preserve"> </w:t>
      </w:r>
      <w:r>
        <w:rPr>
          <w:w w:val="105"/>
        </w:rPr>
        <w:t>свои</w:t>
      </w:r>
      <w:r>
        <w:rPr>
          <w:spacing w:val="-7"/>
          <w:w w:val="105"/>
        </w:rPr>
        <w:t xml:space="preserve"> </w:t>
      </w:r>
      <w:r>
        <w:rPr>
          <w:w w:val="105"/>
        </w:rPr>
        <w:t>суждения,</w:t>
      </w:r>
      <w:r>
        <w:rPr>
          <w:spacing w:val="-11"/>
          <w:w w:val="105"/>
        </w:rPr>
        <w:t xml:space="preserve"> </w:t>
      </w:r>
      <w:r>
        <w:rPr>
          <w:w w:val="105"/>
        </w:rPr>
        <w:t>анализировать</w:t>
      </w:r>
      <w:r>
        <w:rPr>
          <w:spacing w:val="-15"/>
          <w:w w:val="105"/>
        </w:rPr>
        <w:t xml:space="preserve"> </w:t>
      </w:r>
      <w:r>
        <w:rPr>
          <w:w w:val="105"/>
        </w:rPr>
        <w:t>высказывания</w:t>
      </w:r>
      <w:r>
        <w:rPr>
          <w:spacing w:val="-16"/>
          <w:w w:val="105"/>
        </w:rPr>
        <w:t xml:space="preserve"> </w:t>
      </w:r>
      <w:r>
        <w:rPr>
          <w:w w:val="105"/>
        </w:rPr>
        <w:t>участников беседы, добавлять,</w:t>
      </w:r>
      <w:r>
        <w:rPr>
          <w:spacing w:val="-3"/>
          <w:w w:val="105"/>
        </w:rPr>
        <w:t xml:space="preserve"> </w:t>
      </w:r>
      <w:r>
        <w:rPr>
          <w:w w:val="105"/>
        </w:rPr>
        <w:t>приводить</w:t>
      </w:r>
      <w:r>
        <w:rPr>
          <w:spacing w:val="-1"/>
          <w:w w:val="105"/>
        </w:rPr>
        <w:t xml:space="preserve"> </w:t>
      </w:r>
      <w:r>
        <w:rPr>
          <w:w w:val="105"/>
        </w:rPr>
        <w:t>доказательства с опорой на зрительную наглядность</w:t>
      </w:r>
      <w:r>
        <w:rPr>
          <w:spacing w:val="-1"/>
          <w:w w:val="105"/>
        </w:rPr>
        <w:t xml:space="preserve"> </w:t>
      </w:r>
      <w:r>
        <w:rPr>
          <w:w w:val="105"/>
        </w:rPr>
        <w:t>и/или вербальные опоры;</w:t>
      </w:r>
    </w:p>
    <w:p w:rsidR="00623054" w:rsidRDefault="004D1B06" w:rsidP="004D1B06">
      <w:pPr>
        <w:pStyle w:val="a3"/>
        <w:tabs>
          <w:tab w:val="left" w:pos="10632"/>
        </w:tabs>
        <w:spacing w:before="2" w:line="254" w:lineRule="auto"/>
        <w:jc w:val="left"/>
      </w:pPr>
      <w:r>
        <w:rPr>
          <w:w w:val="105"/>
        </w:rPr>
        <w:t>создавать</w:t>
      </w:r>
      <w:r>
        <w:rPr>
          <w:spacing w:val="-9"/>
          <w:w w:val="105"/>
        </w:rPr>
        <w:t xml:space="preserve"> </w:t>
      </w:r>
      <w:r>
        <w:rPr>
          <w:w w:val="105"/>
        </w:rPr>
        <w:t>по</w:t>
      </w:r>
      <w:r>
        <w:rPr>
          <w:spacing w:val="-6"/>
          <w:w w:val="105"/>
        </w:rPr>
        <w:t xml:space="preserve"> </w:t>
      </w:r>
      <w:r>
        <w:rPr>
          <w:w w:val="105"/>
        </w:rPr>
        <w:t>изображениям</w:t>
      </w:r>
      <w:r>
        <w:rPr>
          <w:spacing w:val="-8"/>
          <w:w w:val="105"/>
        </w:rPr>
        <w:t xml:space="preserve"> </w:t>
      </w:r>
      <w:r>
        <w:rPr>
          <w:w w:val="105"/>
        </w:rPr>
        <w:t>(художественным</w:t>
      </w:r>
      <w:r>
        <w:rPr>
          <w:spacing w:val="-1"/>
          <w:w w:val="105"/>
        </w:rPr>
        <w:t xml:space="preserve"> </w:t>
      </w:r>
      <w:r>
        <w:rPr>
          <w:w w:val="105"/>
        </w:rPr>
        <w:t>полотнам,</w:t>
      </w:r>
      <w:r>
        <w:rPr>
          <w:spacing w:val="-4"/>
          <w:w w:val="105"/>
        </w:rPr>
        <w:t xml:space="preserve"> </w:t>
      </w:r>
      <w:r>
        <w:rPr>
          <w:w w:val="105"/>
        </w:rPr>
        <w:t>иконам,</w:t>
      </w:r>
      <w:r>
        <w:rPr>
          <w:spacing w:val="-10"/>
          <w:w w:val="105"/>
        </w:rPr>
        <w:t xml:space="preserve"> </w:t>
      </w:r>
      <w:r>
        <w:rPr>
          <w:w w:val="105"/>
        </w:rPr>
        <w:t>иллюстрациям)</w:t>
      </w:r>
      <w:r>
        <w:rPr>
          <w:spacing w:val="-2"/>
          <w:w w:val="105"/>
        </w:rPr>
        <w:t xml:space="preserve"> </w:t>
      </w:r>
      <w:r>
        <w:rPr>
          <w:w w:val="105"/>
        </w:rPr>
        <w:t>словесный</w:t>
      </w:r>
      <w:r>
        <w:rPr>
          <w:spacing w:val="-1"/>
          <w:w w:val="105"/>
        </w:rPr>
        <w:t xml:space="preserve"> </w:t>
      </w:r>
      <w:r>
        <w:rPr>
          <w:w w:val="105"/>
        </w:rPr>
        <w:t>портрет героя с опорой на ключевые слова/план/вопросы;</w:t>
      </w:r>
    </w:p>
    <w:p w:rsidR="00623054" w:rsidRDefault="004D1B06" w:rsidP="004D1B06">
      <w:pPr>
        <w:pStyle w:val="a3"/>
        <w:tabs>
          <w:tab w:val="left" w:pos="10632"/>
        </w:tabs>
        <w:spacing w:line="247" w:lineRule="auto"/>
        <w:jc w:val="left"/>
      </w:pPr>
      <w:r>
        <w:rPr>
          <w:w w:val="105"/>
        </w:rPr>
        <w:t>кратко</w:t>
      </w:r>
      <w:r>
        <w:rPr>
          <w:spacing w:val="26"/>
          <w:w w:val="105"/>
        </w:rPr>
        <w:t xml:space="preserve"> </w:t>
      </w:r>
      <w:r>
        <w:rPr>
          <w:w w:val="105"/>
        </w:rPr>
        <w:t>высказываться</w:t>
      </w:r>
      <w:r>
        <w:rPr>
          <w:spacing w:val="29"/>
          <w:w w:val="105"/>
        </w:rPr>
        <w:t xml:space="preserve"> </w:t>
      </w:r>
      <w:r>
        <w:rPr>
          <w:w w:val="105"/>
        </w:rPr>
        <w:t>о поступках</w:t>
      </w:r>
      <w:r>
        <w:rPr>
          <w:spacing w:val="26"/>
          <w:w w:val="105"/>
        </w:rPr>
        <w:t xml:space="preserve"> </w:t>
      </w:r>
      <w:r>
        <w:rPr>
          <w:w w:val="105"/>
        </w:rPr>
        <w:t>реальных</w:t>
      </w:r>
      <w:r>
        <w:rPr>
          <w:spacing w:val="26"/>
          <w:w w:val="105"/>
        </w:rPr>
        <w:t xml:space="preserve"> </w:t>
      </w:r>
      <w:r>
        <w:rPr>
          <w:w w:val="105"/>
        </w:rPr>
        <w:t>лиц,</w:t>
      </w:r>
      <w:r>
        <w:rPr>
          <w:spacing w:val="28"/>
          <w:w w:val="105"/>
        </w:rPr>
        <w:t xml:space="preserve"> </w:t>
      </w:r>
      <w:r>
        <w:rPr>
          <w:w w:val="105"/>
        </w:rPr>
        <w:t>героев</w:t>
      </w:r>
      <w:r>
        <w:rPr>
          <w:spacing w:val="26"/>
          <w:w w:val="105"/>
        </w:rPr>
        <w:t xml:space="preserve"> </w:t>
      </w:r>
      <w:r>
        <w:rPr>
          <w:w w:val="105"/>
        </w:rPr>
        <w:t>произведений, высказываниях</w:t>
      </w:r>
      <w:r>
        <w:rPr>
          <w:spacing w:val="26"/>
          <w:w w:val="105"/>
        </w:rPr>
        <w:t xml:space="preserve"> </w:t>
      </w:r>
      <w:r>
        <w:rPr>
          <w:w w:val="105"/>
        </w:rPr>
        <w:lastRenderedPageBreak/>
        <w:t xml:space="preserve">известных </w:t>
      </w:r>
      <w:r>
        <w:rPr>
          <w:spacing w:val="-2"/>
          <w:w w:val="105"/>
        </w:rPr>
        <w:t>личностей;</w:t>
      </w:r>
    </w:p>
    <w:p w:rsidR="00623054" w:rsidRDefault="004D1B06" w:rsidP="004D1B06">
      <w:pPr>
        <w:pStyle w:val="a3"/>
        <w:tabs>
          <w:tab w:val="left" w:pos="10632"/>
        </w:tabs>
        <w:spacing w:before="4"/>
        <w:ind w:left="903" w:firstLine="0"/>
        <w:jc w:val="left"/>
      </w:pPr>
      <w:r>
        <w:rPr>
          <w:w w:val="105"/>
        </w:rPr>
        <w:t>работать</w:t>
      </w:r>
      <w:r>
        <w:rPr>
          <w:spacing w:val="-12"/>
          <w:w w:val="105"/>
        </w:rPr>
        <w:t xml:space="preserve"> </w:t>
      </w:r>
      <w:r>
        <w:rPr>
          <w:w w:val="105"/>
        </w:rPr>
        <w:t>с</w:t>
      </w:r>
      <w:r>
        <w:rPr>
          <w:spacing w:val="-14"/>
          <w:w w:val="105"/>
        </w:rPr>
        <w:t xml:space="preserve"> </w:t>
      </w:r>
      <w:r>
        <w:rPr>
          <w:w w:val="105"/>
        </w:rPr>
        <w:t>исторической</w:t>
      </w:r>
      <w:r>
        <w:rPr>
          <w:spacing w:val="-9"/>
          <w:w w:val="105"/>
        </w:rPr>
        <w:t xml:space="preserve"> </w:t>
      </w:r>
      <w:r>
        <w:rPr>
          <w:w w:val="105"/>
        </w:rPr>
        <w:t>картой:</w:t>
      </w:r>
      <w:r>
        <w:rPr>
          <w:spacing w:val="-12"/>
          <w:w w:val="105"/>
        </w:rPr>
        <w:t xml:space="preserve"> </w:t>
      </w:r>
      <w:r>
        <w:rPr>
          <w:w w:val="105"/>
        </w:rPr>
        <w:t>находить</w:t>
      </w:r>
      <w:r>
        <w:rPr>
          <w:spacing w:val="-12"/>
          <w:w w:val="105"/>
        </w:rPr>
        <w:t xml:space="preserve"> </w:t>
      </w:r>
      <w:r>
        <w:rPr>
          <w:w w:val="105"/>
        </w:rPr>
        <w:t>объекты</w:t>
      </w:r>
      <w:r>
        <w:rPr>
          <w:spacing w:val="-12"/>
          <w:w w:val="105"/>
        </w:rPr>
        <w:t xml:space="preserve"> </w:t>
      </w:r>
      <w:r>
        <w:rPr>
          <w:w w:val="105"/>
        </w:rPr>
        <w:t>в</w:t>
      </w:r>
      <w:r>
        <w:rPr>
          <w:spacing w:val="-9"/>
          <w:w w:val="105"/>
        </w:rPr>
        <w:t xml:space="preserve"> </w:t>
      </w:r>
      <w:r>
        <w:rPr>
          <w:w w:val="105"/>
        </w:rPr>
        <w:t>соответствии</w:t>
      </w:r>
      <w:r>
        <w:rPr>
          <w:spacing w:val="-14"/>
          <w:w w:val="105"/>
        </w:rPr>
        <w:t xml:space="preserve"> </w:t>
      </w:r>
      <w:r>
        <w:rPr>
          <w:w w:val="105"/>
        </w:rPr>
        <w:t>с</w:t>
      </w:r>
      <w:r>
        <w:rPr>
          <w:spacing w:val="-15"/>
          <w:w w:val="105"/>
        </w:rPr>
        <w:t xml:space="preserve"> </w:t>
      </w:r>
      <w:r>
        <w:rPr>
          <w:w w:val="105"/>
        </w:rPr>
        <w:t>учебной</w:t>
      </w:r>
      <w:r>
        <w:rPr>
          <w:spacing w:val="-9"/>
          <w:w w:val="105"/>
        </w:rPr>
        <w:t xml:space="preserve"> </w:t>
      </w:r>
      <w:r>
        <w:rPr>
          <w:spacing w:val="-2"/>
          <w:w w:val="105"/>
        </w:rPr>
        <w:t>задачей;</w:t>
      </w:r>
    </w:p>
    <w:p w:rsidR="00623054" w:rsidRDefault="004D1B06" w:rsidP="004D1B06">
      <w:pPr>
        <w:pStyle w:val="a3"/>
        <w:tabs>
          <w:tab w:val="left" w:pos="10632"/>
        </w:tabs>
        <w:spacing w:before="9" w:line="247" w:lineRule="auto"/>
        <w:jc w:val="left"/>
      </w:pPr>
      <w:r>
        <w:t>использовать</w:t>
      </w:r>
      <w:r>
        <w:rPr>
          <w:spacing w:val="33"/>
        </w:rPr>
        <w:t xml:space="preserve"> </w:t>
      </w:r>
      <w:r>
        <w:t>информацию,</w:t>
      </w:r>
      <w:r>
        <w:rPr>
          <w:spacing w:val="32"/>
        </w:rPr>
        <w:t xml:space="preserve"> </w:t>
      </w:r>
      <w:r>
        <w:t>полученную</w:t>
      </w:r>
      <w:r>
        <w:rPr>
          <w:spacing w:val="38"/>
        </w:rPr>
        <w:t xml:space="preserve"> </w:t>
      </w:r>
      <w:r>
        <w:t>из</w:t>
      </w:r>
      <w:r>
        <w:rPr>
          <w:spacing w:val="33"/>
        </w:rPr>
        <w:t xml:space="preserve"> </w:t>
      </w:r>
      <w:r>
        <w:t>разных источников,</w:t>
      </w:r>
      <w:r>
        <w:rPr>
          <w:spacing w:val="32"/>
        </w:rPr>
        <w:t xml:space="preserve"> </w:t>
      </w:r>
      <w:r>
        <w:t>для</w:t>
      </w:r>
      <w:r>
        <w:rPr>
          <w:spacing w:val="32"/>
        </w:rPr>
        <w:t xml:space="preserve"> </w:t>
      </w:r>
      <w:r>
        <w:t>решения</w:t>
      </w:r>
      <w:r>
        <w:rPr>
          <w:spacing w:val="40"/>
        </w:rPr>
        <w:t xml:space="preserve"> </w:t>
      </w:r>
      <w:r>
        <w:t>учебных и пра</w:t>
      </w:r>
      <w:r>
        <w:rPr>
          <w:spacing w:val="-25"/>
        </w:rPr>
        <w:t xml:space="preserve"> </w:t>
      </w:r>
      <w:r>
        <w:t xml:space="preserve">ктических </w:t>
      </w:r>
      <w:r>
        <w:rPr>
          <w:w w:val="105"/>
        </w:rPr>
        <w:t>задач с опорой на зрительную наглядность и/или вербальные опоры;</w:t>
      </w:r>
    </w:p>
    <w:p w:rsidR="00623054" w:rsidRDefault="004D1B06" w:rsidP="004D1B06">
      <w:pPr>
        <w:pStyle w:val="a3"/>
        <w:tabs>
          <w:tab w:val="left" w:pos="10632"/>
        </w:tabs>
        <w:spacing w:before="10" w:line="247" w:lineRule="auto"/>
        <w:jc w:val="left"/>
      </w:pPr>
      <w:r>
        <w:rPr>
          <w:w w:val="105"/>
        </w:rPr>
        <w:t>высказывать</w:t>
      </w:r>
      <w:r>
        <w:rPr>
          <w:spacing w:val="80"/>
          <w:w w:val="105"/>
        </w:rPr>
        <w:t xml:space="preserve"> </w:t>
      </w:r>
      <w:r>
        <w:rPr>
          <w:w w:val="105"/>
        </w:rPr>
        <w:t>предположения</w:t>
      </w:r>
      <w:r>
        <w:rPr>
          <w:spacing w:val="80"/>
          <w:w w:val="105"/>
        </w:rPr>
        <w:t xml:space="preserve"> </w:t>
      </w:r>
      <w:r>
        <w:rPr>
          <w:w w:val="105"/>
        </w:rPr>
        <w:t>после</w:t>
      </w:r>
      <w:r>
        <w:rPr>
          <w:spacing w:val="80"/>
          <w:w w:val="105"/>
        </w:rPr>
        <w:t xml:space="preserve"> </w:t>
      </w:r>
      <w:r>
        <w:rPr>
          <w:w w:val="105"/>
        </w:rPr>
        <w:t>предварительного</w:t>
      </w:r>
      <w:r>
        <w:rPr>
          <w:spacing w:val="80"/>
          <w:w w:val="105"/>
        </w:rPr>
        <w:t xml:space="preserve"> </w:t>
      </w:r>
      <w:r>
        <w:rPr>
          <w:w w:val="105"/>
        </w:rPr>
        <w:t>анализа</w:t>
      </w:r>
      <w:r>
        <w:rPr>
          <w:spacing w:val="80"/>
          <w:w w:val="105"/>
        </w:rPr>
        <w:t xml:space="preserve"> </w:t>
      </w:r>
      <w:r>
        <w:rPr>
          <w:w w:val="105"/>
        </w:rPr>
        <w:t>о</w:t>
      </w:r>
      <w:r>
        <w:rPr>
          <w:spacing w:val="80"/>
          <w:w w:val="105"/>
        </w:rPr>
        <w:t xml:space="preserve"> </w:t>
      </w:r>
      <w:r>
        <w:rPr>
          <w:w w:val="105"/>
        </w:rPr>
        <w:t>последствиях</w:t>
      </w:r>
      <w:r>
        <w:rPr>
          <w:spacing w:val="80"/>
          <w:w w:val="105"/>
        </w:rPr>
        <w:t xml:space="preserve"> </w:t>
      </w:r>
      <w:r>
        <w:rPr>
          <w:w w:val="105"/>
        </w:rPr>
        <w:t>неправильного (безнравственного) поведения человека;</w:t>
      </w:r>
    </w:p>
    <w:p w:rsidR="00623054" w:rsidRDefault="004D1B06" w:rsidP="004D1B06">
      <w:pPr>
        <w:pStyle w:val="a3"/>
        <w:tabs>
          <w:tab w:val="left" w:pos="10632"/>
        </w:tabs>
        <w:spacing w:before="3"/>
        <w:ind w:left="903" w:firstLine="0"/>
        <w:jc w:val="left"/>
      </w:pPr>
      <w:r>
        <w:rPr>
          <w:w w:val="105"/>
        </w:rPr>
        <w:t>оценивать</w:t>
      </w:r>
      <w:r>
        <w:rPr>
          <w:spacing w:val="-10"/>
          <w:w w:val="105"/>
        </w:rPr>
        <w:t xml:space="preserve"> </w:t>
      </w:r>
      <w:r>
        <w:rPr>
          <w:w w:val="105"/>
        </w:rPr>
        <w:t>свои</w:t>
      </w:r>
      <w:r>
        <w:rPr>
          <w:spacing w:val="-13"/>
          <w:w w:val="105"/>
        </w:rPr>
        <w:t xml:space="preserve"> </w:t>
      </w:r>
      <w:r>
        <w:rPr>
          <w:w w:val="105"/>
        </w:rPr>
        <w:t>поступки,</w:t>
      </w:r>
      <w:r>
        <w:rPr>
          <w:spacing w:val="-10"/>
          <w:w w:val="105"/>
        </w:rPr>
        <w:t xml:space="preserve"> </w:t>
      </w:r>
      <w:r>
        <w:rPr>
          <w:w w:val="105"/>
        </w:rPr>
        <w:t>соотнося</w:t>
      </w:r>
      <w:r>
        <w:rPr>
          <w:spacing w:val="-11"/>
          <w:w w:val="105"/>
        </w:rPr>
        <w:t xml:space="preserve"> </w:t>
      </w:r>
      <w:r>
        <w:rPr>
          <w:w w:val="105"/>
        </w:rPr>
        <w:t>их</w:t>
      </w:r>
      <w:r>
        <w:rPr>
          <w:spacing w:val="-12"/>
          <w:w w:val="105"/>
        </w:rPr>
        <w:t xml:space="preserve"> </w:t>
      </w:r>
      <w:r>
        <w:rPr>
          <w:w w:val="105"/>
        </w:rPr>
        <w:t>с</w:t>
      </w:r>
      <w:r>
        <w:rPr>
          <w:spacing w:val="-12"/>
          <w:w w:val="105"/>
        </w:rPr>
        <w:t xml:space="preserve"> </w:t>
      </w:r>
      <w:r>
        <w:rPr>
          <w:w w:val="105"/>
        </w:rPr>
        <w:t>правилами</w:t>
      </w:r>
      <w:r>
        <w:rPr>
          <w:spacing w:val="-4"/>
          <w:w w:val="105"/>
        </w:rPr>
        <w:t xml:space="preserve"> </w:t>
      </w:r>
      <w:r>
        <w:rPr>
          <w:w w:val="105"/>
        </w:rPr>
        <w:t>нравственности</w:t>
      </w:r>
      <w:r>
        <w:rPr>
          <w:spacing w:val="-13"/>
          <w:w w:val="105"/>
        </w:rPr>
        <w:t xml:space="preserve"> </w:t>
      </w:r>
      <w:r>
        <w:rPr>
          <w:w w:val="105"/>
        </w:rPr>
        <w:t>и</w:t>
      </w:r>
      <w:r>
        <w:rPr>
          <w:spacing w:val="-13"/>
          <w:w w:val="105"/>
        </w:rPr>
        <w:t xml:space="preserve"> </w:t>
      </w:r>
      <w:r>
        <w:rPr>
          <w:spacing w:val="-2"/>
          <w:w w:val="105"/>
        </w:rPr>
        <w:t>этики;</w:t>
      </w:r>
    </w:p>
    <w:p w:rsidR="00623054" w:rsidRDefault="004D1B06" w:rsidP="004D1B06">
      <w:pPr>
        <w:pStyle w:val="a3"/>
        <w:tabs>
          <w:tab w:val="left" w:pos="10632"/>
        </w:tabs>
        <w:spacing w:before="16"/>
        <w:ind w:left="903" w:firstLine="0"/>
        <w:jc w:val="left"/>
      </w:pPr>
      <w:r>
        <w:rPr>
          <w:w w:val="105"/>
        </w:rPr>
        <w:t>работать</w:t>
      </w:r>
      <w:r>
        <w:rPr>
          <w:spacing w:val="-10"/>
          <w:w w:val="105"/>
        </w:rPr>
        <w:t xml:space="preserve"> </w:t>
      </w:r>
      <w:r>
        <w:rPr>
          <w:w w:val="105"/>
        </w:rPr>
        <w:t>с</w:t>
      </w:r>
      <w:r>
        <w:rPr>
          <w:spacing w:val="-13"/>
          <w:w w:val="105"/>
        </w:rPr>
        <w:t xml:space="preserve"> </w:t>
      </w:r>
      <w:r>
        <w:rPr>
          <w:w w:val="105"/>
        </w:rPr>
        <w:t>историческими</w:t>
      </w:r>
      <w:r>
        <w:rPr>
          <w:spacing w:val="-13"/>
          <w:w w:val="105"/>
        </w:rPr>
        <w:t xml:space="preserve"> </w:t>
      </w:r>
      <w:r>
        <w:rPr>
          <w:w w:val="105"/>
        </w:rPr>
        <w:t>источниками</w:t>
      </w:r>
      <w:r>
        <w:rPr>
          <w:spacing w:val="-13"/>
          <w:w w:val="105"/>
        </w:rPr>
        <w:t xml:space="preserve"> </w:t>
      </w:r>
      <w:r>
        <w:rPr>
          <w:w w:val="105"/>
        </w:rPr>
        <w:t>и</w:t>
      </w:r>
      <w:r>
        <w:rPr>
          <w:spacing w:val="-13"/>
          <w:w w:val="105"/>
        </w:rPr>
        <w:t xml:space="preserve"> </w:t>
      </w:r>
      <w:r>
        <w:rPr>
          <w:w w:val="105"/>
        </w:rPr>
        <w:t>документами</w:t>
      </w:r>
      <w:r>
        <w:rPr>
          <w:spacing w:val="-7"/>
          <w:w w:val="105"/>
        </w:rPr>
        <w:t xml:space="preserve"> </w:t>
      </w:r>
      <w:r>
        <w:rPr>
          <w:w w:val="105"/>
        </w:rPr>
        <w:t>с</w:t>
      </w:r>
      <w:r>
        <w:rPr>
          <w:spacing w:val="-13"/>
          <w:w w:val="105"/>
        </w:rPr>
        <w:t xml:space="preserve"> </w:t>
      </w:r>
      <w:r>
        <w:rPr>
          <w:w w:val="105"/>
        </w:rPr>
        <w:t>опорой</w:t>
      </w:r>
      <w:r>
        <w:rPr>
          <w:spacing w:val="-12"/>
          <w:w w:val="105"/>
        </w:rPr>
        <w:t xml:space="preserve"> </w:t>
      </w:r>
      <w:r>
        <w:rPr>
          <w:w w:val="105"/>
        </w:rPr>
        <w:t>на</w:t>
      </w:r>
      <w:r>
        <w:rPr>
          <w:spacing w:val="-13"/>
          <w:w w:val="105"/>
        </w:rPr>
        <w:t xml:space="preserve"> </w:t>
      </w:r>
      <w:r>
        <w:rPr>
          <w:w w:val="105"/>
        </w:rPr>
        <w:t>алгоритм</w:t>
      </w:r>
      <w:r>
        <w:rPr>
          <w:spacing w:val="-9"/>
          <w:w w:val="105"/>
        </w:rPr>
        <w:t xml:space="preserve"> </w:t>
      </w:r>
      <w:r>
        <w:rPr>
          <w:w w:val="105"/>
        </w:rPr>
        <w:t>учебных</w:t>
      </w:r>
      <w:r>
        <w:rPr>
          <w:spacing w:val="-12"/>
          <w:w w:val="105"/>
        </w:rPr>
        <w:t xml:space="preserve"> </w:t>
      </w:r>
      <w:r>
        <w:rPr>
          <w:spacing w:val="-2"/>
          <w:w w:val="105"/>
        </w:rPr>
        <w:t>действий.</w:t>
      </w:r>
    </w:p>
    <w:p w:rsidR="00623054" w:rsidRDefault="004D1B06" w:rsidP="004D1B06">
      <w:pPr>
        <w:pStyle w:val="2"/>
        <w:numPr>
          <w:ilvl w:val="2"/>
          <w:numId w:val="172"/>
        </w:numPr>
        <w:tabs>
          <w:tab w:val="left" w:pos="3802"/>
          <w:tab w:val="left" w:pos="10632"/>
        </w:tabs>
        <w:spacing w:before="74"/>
        <w:ind w:left="3802" w:hanging="846"/>
        <w:jc w:val="left"/>
      </w:pPr>
      <w:bookmarkStart w:id="13" w:name="2.1.13._Изобразительное_искусство"/>
      <w:bookmarkEnd w:id="13"/>
      <w:r>
        <w:rPr>
          <w:spacing w:val="-2"/>
        </w:rPr>
        <w:t>ИЗОБРАЗИТЕЛЬНОЕ</w:t>
      </w:r>
      <w:r>
        <w:rPr>
          <w:spacing w:val="-5"/>
        </w:rPr>
        <w:t xml:space="preserve"> </w:t>
      </w:r>
      <w:r>
        <w:rPr>
          <w:spacing w:val="-2"/>
        </w:rPr>
        <w:t>ИСКУССТВО</w:t>
      </w:r>
    </w:p>
    <w:p w:rsidR="00623054" w:rsidRDefault="004D1B06" w:rsidP="004D1B06">
      <w:pPr>
        <w:pStyle w:val="3"/>
        <w:tabs>
          <w:tab w:val="left" w:pos="10632"/>
        </w:tabs>
        <w:spacing w:before="172"/>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9" w:line="249" w:lineRule="auto"/>
        <w:ind w:right="-15"/>
      </w:pPr>
      <w:r>
        <w:rPr>
          <w:w w:val="105"/>
        </w:rP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w:t>
      </w:r>
      <w:r>
        <w:rPr>
          <w:spacing w:val="-8"/>
          <w:w w:val="105"/>
        </w:rPr>
        <w:t xml:space="preserve"> </w:t>
      </w:r>
      <w:r>
        <w:rPr>
          <w:w w:val="105"/>
        </w:rPr>
        <w:t>от</w:t>
      </w:r>
      <w:r>
        <w:rPr>
          <w:spacing w:val="-12"/>
          <w:w w:val="105"/>
        </w:rPr>
        <w:t xml:space="preserve"> </w:t>
      </w:r>
      <w:r>
        <w:rPr>
          <w:w w:val="105"/>
        </w:rPr>
        <w:t>31.05.2021</w:t>
      </w:r>
      <w:r>
        <w:rPr>
          <w:spacing w:val="-7"/>
          <w:w w:val="105"/>
        </w:rPr>
        <w:t xml:space="preserve"> </w:t>
      </w:r>
      <w:r>
        <w:rPr>
          <w:w w:val="105"/>
        </w:rPr>
        <w:t>г.</w:t>
      </w:r>
      <w:r>
        <w:rPr>
          <w:spacing w:val="-7"/>
          <w:w w:val="105"/>
        </w:rPr>
        <w:t xml:space="preserve"> </w:t>
      </w:r>
      <w:r>
        <w:rPr>
          <w:w w:val="105"/>
        </w:rPr>
        <w:t>№</w:t>
      </w:r>
      <w:r>
        <w:rPr>
          <w:spacing w:val="-13"/>
          <w:w w:val="105"/>
        </w:rPr>
        <w:t xml:space="preserve"> </w:t>
      </w:r>
      <w:r>
        <w:rPr>
          <w:w w:val="105"/>
        </w:rPr>
        <w:t>287,</w:t>
      </w:r>
      <w:r>
        <w:rPr>
          <w:spacing w:val="-11"/>
          <w:w w:val="105"/>
        </w:rPr>
        <w:t xml:space="preserve"> </w:t>
      </w:r>
      <w:r>
        <w:rPr>
          <w:w w:val="105"/>
        </w:rPr>
        <w:t>зарегистрирован</w:t>
      </w:r>
      <w:r>
        <w:rPr>
          <w:spacing w:val="-8"/>
          <w:w w:val="105"/>
        </w:rPr>
        <w:t xml:space="preserve"> </w:t>
      </w:r>
      <w:r>
        <w:rPr>
          <w:w w:val="105"/>
        </w:rPr>
        <w:t>Министерством</w:t>
      </w:r>
      <w:r>
        <w:rPr>
          <w:spacing w:val="-10"/>
          <w:w w:val="105"/>
        </w:rPr>
        <w:t xml:space="preserve"> </w:t>
      </w:r>
      <w:r>
        <w:rPr>
          <w:w w:val="105"/>
        </w:rPr>
        <w:t>юстиции</w:t>
      </w:r>
      <w:r>
        <w:rPr>
          <w:spacing w:val="-8"/>
          <w:w w:val="105"/>
        </w:rPr>
        <w:t xml:space="preserve"> </w:t>
      </w:r>
      <w:r>
        <w:rPr>
          <w:w w:val="105"/>
        </w:rPr>
        <w:t>Российской</w:t>
      </w:r>
      <w:r>
        <w:rPr>
          <w:spacing w:val="-8"/>
          <w:w w:val="105"/>
        </w:rPr>
        <w:t xml:space="preserve"> </w:t>
      </w:r>
      <w:r>
        <w:rPr>
          <w:w w:val="105"/>
        </w:rPr>
        <w:t>Федерации</w:t>
      </w:r>
      <w:r>
        <w:rPr>
          <w:spacing w:val="-8"/>
          <w:w w:val="105"/>
        </w:rPr>
        <w:t xml:space="preserve"> </w:t>
      </w:r>
      <w:r>
        <w:rPr>
          <w:w w:val="105"/>
        </w:rPr>
        <w:t xml:space="preserve">05.07.2021 </w:t>
      </w:r>
      <w:r>
        <w:t>г., рег. номер</w:t>
      </w:r>
      <w:r>
        <w:rPr>
          <w:spacing w:val="40"/>
        </w:rPr>
        <w:t xml:space="preserve"> </w:t>
      </w:r>
      <w:r>
        <w:t>64101) (далее</w:t>
      </w:r>
      <w:r>
        <w:rPr>
          <w:spacing w:val="40"/>
        </w:rPr>
        <w:t xml:space="preserve"> </w:t>
      </w:r>
      <w:r>
        <w:t xml:space="preserve">– ФГОС ООО), адаптированной основной образовательной программы основного </w:t>
      </w:r>
      <w:r>
        <w:rPr>
          <w:w w:val="105"/>
        </w:rPr>
        <w:t>общего</w:t>
      </w:r>
      <w:r>
        <w:rPr>
          <w:spacing w:val="-2"/>
          <w:w w:val="105"/>
        </w:rPr>
        <w:t xml:space="preserve"> </w:t>
      </w:r>
      <w:r>
        <w:rPr>
          <w:w w:val="105"/>
        </w:rPr>
        <w:t>образования</w:t>
      </w:r>
      <w:r>
        <w:rPr>
          <w:spacing w:val="-6"/>
          <w:w w:val="105"/>
        </w:rPr>
        <w:t xml:space="preserve"> </w:t>
      </w:r>
      <w:r>
        <w:rPr>
          <w:w w:val="105"/>
        </w:rPr>
        <w:t>обучающихся с</w:t>
      </w:r>
      <w:r>
        <w:rPr>
          <w:spacing w:val="-9"/>
          <w:w w:val="105"/>
        </w:rPr>
        <w:t xml:space="preserve"> </w:t>
      </w:r>
      <w:r>
        <w:rPr>
          <w:w w:val="105"/>
        </w:rPr>
        <w:t>задержкой</w:t>
      </w:r>
      <w:r>
        <w:rPr>
          <w:spacing w:val="-3"/>
          <w:w w:val="105"/>
        </w:rPr>
        <w:t xml:space="preserve"> </w:t>
      </w:r>
      <w:r>
        <w:rPr>
          <w:w w:val="105"/>
        </w:rPr>
        <w:t>психического</w:t>
      </w:r>
      <w:r>
        <w:rPr>
          <w:spacing w:val="-2"/>
          <w:w w:val="105"/>
        </w:rPr>
        <w:t xml:space="preserve"> </w:t>
      </w:r>
      <w:r>
        <w:rPr>
          <w:w w:val="105"/>
        </w:rPr>
        <w:t>развития (далее – АООП ООО</w:t>
      </w:r>
      <w:r>
        <w:rPr>
          <w:spacing w:val="-4"/>
          <w:w w:val="105"/>
        </w:rPr>
        <w:t xml:space="preserve"> </w:t>
      </w:r>
      <w:r>
        <w:rPr>
          <w:w w:val="105"/>
        </w:rPr>
        <w:t>ЗПР).</w:t>
      </w:r>
    </w:p>
    <w:p w:rsidR="00623054" w:rsidRDefault="004D1B06" w:rsidP="004D1B06">
      <w:pPr>
        <w:pStyle w:val="4"/>
        <w:tabs>
          <w:tab w:val="left" w:pos="10632"/>
        </w:tabs>
        <w:spacing w:before="13"/>
      </w:pPr>
      <w:r>
        <w:t>Общая</w:t>
      </w:r>
      <w:r>
        <w:rPr>
          <w:spacing w:val="55"/>
        </w:rPr>
        <w:t xml:space="preserve"> </w:t>
      </w:r>
      <w:r>
        <w:t>характеристика</w:t>
      </w:r>
      <w:r>
        <w:rPr>
          <w:spacing w:val="47"/>
        </w:rPr>
        <w:t xml:space="preserve"> </w:t>
      </w:r>
      <w:r>
        <w:t>учебного</w:t>
      </w:r>
      <w:r>
        <w:rPr>
          <w:spacing w:val="47"/>
        </w:rPr>
        <w:t xml:space="preserve"> </w:t>
      </w:r>
      <w:r>
        <w:t>предмета</w:t>
      </w:r>
      <w:r>
        <w:rPr>
          <w:spacing w:val="34"/>
        </w:rPr>
        <w:t xml:space="preserve"> </w:t>
      </w:r>
      <w:r>
        <w:t>«Изобразительное</w:t>
      </w:r>
      <w:r>
        <w:rPr>
          <w:spacing w:val="45"/>
        </w:rPr>
        <w:t xml:space="preserve"> </w:t>
      </w:r>
      <w:r>
        <w:rPr>
          <w:spacing w:val="-2"/>
        </w:rPr>
        <w:t>искусство»</w:t>
      </w:r>
    </w:p>
    <w:p w:rsidR="00623054" w:rsidRDefault="004D1B06" w:rsidP="004D1B06">
      <w:pPr>
        <w:pStyle w:val="a3"/>
        <w:tabs>
          <w:tab w:val="left" w:pos="10632"/>
        </w:tabs>
        <w:spacing w:before="3" w:line="249" w:lineRule="auto"/>
        <w:ind w:right="7"/>
      </w:pPr>
      <w:r>
        <w:rPr>
          <w:w w:val="105"/>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w:t>
      </w:r>
      <w:r>
        <w:t xml:space="preserve">художественной деятельности, развитие индивидуальности, дарования и творческих способностей. В рамках </w:t>
      </w:r>
      <w:r>
        <w:rPr>
          <w:w w:val="105"/>
        </w:rPr>
        <w:t>курса обучающиеся с</w:t>
      </w:r>
      <w:r>
        <w:rPr>
          <w:spacing w:val="-5"/>
          <w:w w:val="105"/>
        </w:rPr>
        <w:t xml:space="preserve"> </w:t>
      </w:r>
      <w:r>
        <w:rPr>
          <w:w w:val="105"/>
        </w:rPr>
        <w:t>ЗПР получают представление об изобразительном искусстве</w:t>
      </w:r>
      <w:r>
        <w:rPr>
          <w:spacing w:val="-5"/>
          <w:w w:val="105"/>
        </w:rPr>
        <w:t xml:space="preserve"> </w:t>
      </w:r>
      <w:r>
        <w:rPr>
          <w:w w:val="105"/>
        </w:rPr>
        <w:t>как целостном явлении.</w:t>
      </w:r>
    </w:p>
    <w:p w:rsidR="00623054" w:rsidRDefault="004D1B06" w:rsidP="004D1B06">
      <w:pPr>
        <w:pStyle w:val="a3"/>
        <w:tabs>
          <w:tab w:val="left" w:pos="10632"/>
        </w:tabs>
        <w:spacing w:before="7" w:line="249" w:lineRule="auto"/>
        <w:ind w:right="-15"/>
      </w:pPr>
      <w:r>
        <w:rPr>
          <w:w w:val="105"/>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w:t>
      </w:r>
      <w:r>
        <w:rPr>
          <w:spacing w:val="-1"/>
          <w:w w:val="105"/>
        </w:rPr>
        <w:t xml:space="preserve"> </w:t>
      </w:r>
      <w:r>
        <w:rPr>
          <w:w w:val="105"/>
        </w:rPr>
        <w:t>диалога между художником и зрителем, избежать преимущественно</w:t>
      </w:r>
      <w:r>
        <w:rPr>
          <w:spacing w:val="-1"/>
          <w:w w:val="105"/>
        </w:rPr>
        <w:t xml:space="preserve"> </w:t>
      </w:r>
      <w:r>
        <w:rPr>
          <w:w w:val="105"/>
        </w:rPr>
        <w:t>информационного</w:t>
      </w:r>
      <w:r>
        <w:rPr>
          <w:spacing w:val="-1"/>
          <w:w w:val="105"/>
        </w:rPr>
        <w:t xml:space="preserve"> </w:t>
      </w:r>
      <w:r>
        <w:rPr>
          <w:w w:val="105"/>
        </w:rPr>
        <w:t>подхода к изложению материала.</w:t>
      </w:r>
      <w:r>
        <w:rPr>
          <w:spacing w:val="-3"/>
          <w:w w:val="105"/>
        </w:rPr>
        <w:t xml:space="preserve"> </w:t>
      </w:r>
      <w:r>
        <w:rPr>
          <w:w w:val="105"/>
        </w:rPr>
        <w:t>При этом</w:t>
      </w:r>
      <w:r>
        <w:rPr>
          <w:spacing w:val="-1"/>
          <w:w w:val="105"/>
        </w:rPr>
        <w:t xml:space="preserve"> </w:t>
      </w:r>
      <w:r>
        <w:rPr>
          <w:w w:val="105"/>
        </w:rPr>
        <w:t>учитывается собственный эмоциональный опыт</w:t>
      </w:r>
      <w:r>
        <w:rPr>
          <w:spacing w:val="-3"/>
          <w:w w:val="105"/>
        </w:rPr>
        <w:t xml:space="preserve"> </w:t>
      </w:r>
      <w:r>
        <w:rPr>
          <w:w w:val="105"/>
        </w:rPr>
        <w:t>общения обучающегося</w:t>
      </w:r>
      <w:r>
        <w:rPr>
          <w:spacing w:val="-3"/>
          <w:w w:val="105"/>
        </w:rPr>
        <w:t xml:space="preserve"> </w:t>
      </w:r>
      <w:r>
        <w:rPr>
          <w:w w:val="105"/>
        </w:rPr>
        <w:t>с произведениями искусства, что позволяет вывести на передний план деятельностное освоение изобразительного искусства.</w:t>
      </w:r>
    </w:p>
    <w:p w:rsidR="00623054" w:rsidRDefault="004D1B06" w:rsidP="004D1B06">
      <w:pPr>
        <w:pStyle w:val="a3"/>
        <w:tabs>
          <w:tab w:val="left" w:pos="10632"/>
        </w:tabs>
        <w:spacing w:before="5" w:line="249" w:lineRule="auto"/>
        <w:ind w:right="-15"/>
      </w:pPr>
      <w:r>
        <w:rPr>
          <w:w w:val="105"/>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w:t>
      </w:r>
      <w:r>
        <w:t>процесса</w:t>
      </w:r>
      <w:r>
        <w:rPr>
          <w:spacing w:val="32"/>
        </w:rPr>
        <w:t xml:space="preserve"> </w:t>
      </w:r>
      <w:r>
        <w:t>–</w:t>
      </w:r>
      <w:r>
        <w:rPr>
          <w:spacing w:val="32"/>
        </w:rPr>
        <w:t xml:space="preserve"> </w:t>
      </w:r>
      <w:r>
        <w:t>уроком</w:t>
      </w:r>
      <w:r>
        <w:rPr>
          <w:spacing w:val="29"/>
        </w:rPr>
        <w:t xml:space="preserve"> </w:t>
      </w:r>
      <w:r>
        <w:t>–</w:t>
      </w:r>
      <w:r>
        <w:rPr>
          <w:spacing w:val="20"/>
        </w:rPr>
        <w:t xml:space="preserve"> </w:t>
      </w:r>
      <w:r>
        <w:t>проводятся</w:t>
      </w:r>
      <w:r>
        <w:rPr>
          <w:spacing w:val="24"/>
        </w:rPr>
        <w:t xml:space="preserve"> </w:t>
      </w:r>
      <w:r>
        <w:t>экскурсии</w:t>
      </w:r>
      <w:r>
        <w:rPr>
          <w:spacing w:val="31"/>
        </w:rPr>
        <w:t xml:space="preserve"> </w:t>
      </w:r>
      <w:r>
        <w:t>в</w:t>
      </w:r>
      <w:r>
        <w:rPr>
          <w:spacing w:val="19"/>
        </w:rPr>
        <w:t xml:space="preserve"> </w:t>
      </w:r>
      <w:r>
        <w:t>музеи;</w:t>
      </w:r>
      <w:r>
        <w:rPr>
          <w:spacing w:val="24"/>
        </w:rPr>
        <w:t xml:space="preserve"> </w:t>
      </w:r>
      <w:r>
        <w:t>используются</w:t>
      </w:r>
      <w:r>
        <w:rPr>
          <w:spacing w:val="24"/>
        </w:rPr>
        <w:t xml:space="preserve"> </w:t>
      </w:r>
      <w:r>
        <w:t>видеоматериалы</w:t>
      </w:r>
      <w:r>
        <w:rPr>
          <w:spacing w:val="24"/>
        </w:rPr>
        <w:t xml:space="preserve"> </w:t>
      </w:r>
      <w:r>
        <w:t>о</w:t>
      </w:r>
      <w:r>
        <w:rPr>
          <w:spacing w:val="20"/>
        </w:rPr>
        <w:t xml:space="preserve"> </w:t>
      </w:r>
      <w:r>
        <w:t>художественных</w:t>
      </w:r>
      <w:r>
        <w:rPr>
          <w:spacing w:val="20"/>
        </w:rPr>
        <w:t xml:space="preserve"> </w:t>
      </w:r>
      <w:r>
        <w:t xml:space="preserve">музеях </w:t>
      </w:r>
      <w:r>
        <w:rPr>
          <w:w w:val="105"/>
        </w:rPr>
        <w:t>и картинных галереях.</w:t>
      </w:r>
    </w:p>
    <w:p w:rsidR="00623054" w:rsidRDefault="004D1B06" w:rsidP="004D1B06">
      <w:pPr>
        <w:pStyle w:val="a3"/>
        <w:tabs>
          <w:tab w:val="left" w:pos="10632"/>
        </w:tabs>
        <w:spacing w:before="11" w:line="249" w:lineRule="auto"/>
        <w:ind w:right="9"/>
      </w:pPr>
      <w:r>
        <w:rPr>
          <w:w w:val="105"/>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623054" w:rsidRDefault="004D1B06" w:rsidP="004D1B06">
      <w:pPr>
        <w:pStyle w:val="a5"/>
        <w:numPr>
          <w:ilvl w:val="0"/>
          <w:numId w:val="68"/>
        </w:numPr>
        <w:tabs>
          <w:tab w:val="left" w:pos="902"/>
          <w:tab w:val="left" w:pos="10632"/>
        </w:tabs>
        <w:spacing w:line="262" w:lineRule="exact"/>
        <w:ind w:left="902" w:hanging="280"/>
        <w:rPr>
          <w:sz w:val="23"/>
        </w:rPr>
      </w:pPr>
      <w:r>
        <w:rPr>
          <w:sz w:val="23"/>
        </w:rPr>
        <w:t>придавать</w:t>
      </w:r>
      <w:r>
        <w:rPr>
          <w:spacing w:val="24"/>
          <w:sz w:val="23"/>
        </w:rPr>
        <w:t xml:space="preserve"> </w:t>
      </w:r>
      <w:r>
        <w:rPr>
          <w:sz w:val="23"/>
        </w:rPr>
        <w:t>результатам</w:t>
      </w:r>
      <w:r>
        <w:rPr>
          <w:spacing w:val="35"/>
          <w:sz w:val="23"/>
        </w:rPr>
        <w:t xml:space="preserve"> </w:t>
      </w:r>
      <w:r>
        <w:rPr>
          <w:sz w:val="23"/>
        </w:rPr>
        <w:t>образования</w:t>
      </w:r>
      <w:r>
        <w:rPr>
          <w:spacing w:val="33"/>
          <w:sz w:val="23"/>
        </w:rPr>
        <w:t xml:space="preserve"> </w:t>
      </w:r>
      <w:r>
        <w:rPr>
          <w:sz w:val="23"/>
        </w:rPr>
        <w:t>социально</w:t>
      </w:r>
      <w:r>
        <w:rPr>
          <w:spacing w:val="30"/>
          <w:sz w:val="23"/>
        </w:rPr>
        <w:t xml:space="preserve"> </w:t>
      </w:r>
      <w:r>
        <w:rPr>
          <w:sz w:val="23"/>
        </w:rPr>
        <w:t>и</w:t>
      </w:r>
      <w:r>
        <w:rPr>
          <w:spacing w:val="28"/>
          <w:sz w:val="23"/>
        </w:rPr>
        <w:t xml:space="preserve"> </w:t>
      </w:r>
      <w:r>
        <w:rPr>
          <w:sz w:val="23"/>
        </w:rPr>
        <w:t>личностно</w:t>
      </w:r>
      <w:r>
        <w:rPr>
          <w:spacing w:val="30"/>
          <w:sz w:val="23"/>
        </w:rPr>
        <w:t xml:space="preserve"> </w:t>
      </w:r>
      <w:r>
        <w:rPr>
          <w:sz w:val="23"/>
        </w:rPr>
        <w:t>значимый</w:t>
      </w:r>
      <w:r>
        <w:rPr>
          <w:spacing w:val="28"/>
          <w:sz w:val="23"/>
        </w:rPr>
        <w:t xml:space="preserve"> </w:t>
      </w:r>
      <w:r>
        <w:rPr>
          <w:spacing w:val="-2"/>
          <w:sz w:val="23"/>
        </w:rPr>
        <w:t>характер;</w:t>
      </w:r>
    </w:p>
    <w:p w:rsidR="00623054" w:rsidRDefault="004D1B06" w:rsidP="004D1B06">
      <w:pPr>
        <w:pStyle w:val="a5"/>
        <w:numPr>
          <w:ilvl w:val="0"/>
          <w:numId w:val="68"/>
        </w:numPr>
        <w:tabs>
          <w:tab w:val="left" w:pos="903"/>
          <w:tab w:val="left" w:pos="10632"/>
        </w:tabs>
        <w:spacing w:before="16" w:line="247" w:lineRule="auto"/>
        <w:ind w:right="5"/>
        <w:rPr>
          <w:sz w:val="23"/>
        </w:rPr>
      </w:pPr>
      <w:r>
        <w:rPr>
          <w:w w:val="105"/>
          <w:sz w:val="23"/>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623054" w:rsidRDefault="004D1B06" w:rsidP="004D1B06">
      <w:pPr>
        <w:pStyle w:val="a5"/>
        <w:numPr>
          <w:ilvl w:val="0"/>
          <w:numId w:val="68"/>
        </w:numPr>
        <w:tabs>
          <w:tab w:val="left" w:pos="903"/>
          <w:tab w:val="left" w:pos="10632"/>
        </w:tabs>
        <w:spacing w:before="3" w:line="254" w:lineRule="auto"/>
        <w:ind w:right="9"/>
        <w:rPr>
          <w:sz w:val="23"/>
        </w:rPr>
      </w:pPr>
      <w:r>
        <w:rPr>
          <w:w w:val="105"/>
          <w:sz w:val="23"/>
        </w:rPr>
        <w:t>существенно</w:t>
      </w:r>
      <w:r>
        <w:rPr>
          <w:spacing w:val="-5"/>
          <w:w w:val="105"/>
          <w:sz w:val="23"/>
        </w:rPr>
        <w:t xml:space="preserve"> </w:t>
      </w:r>
      <w:r>
        <w:rPr>
          <w:w w:val="105"/>
          <w:sz w:val="23"/>
        </w:rPr>
        <w:t>повышать</w:t>
      </w:r>
      <w:r>
        <w:rPr>
          <w:spacing w:val="-8"/>
          <w:w w:val="105"/>
          <w:sz w:val="23"/>
        </w:rPr>
        <w:t xml:space="preserve"> </w:t>
      </w:r>
      <w:r>
        <w:rPr>
          <w:w w:val="105"/>
          <w:sz w:val="23"/>
        </w:rPr>
        <w:t>мотивацию</w:t>
      </w:r>
      <w:r>
        <w:rPr>
          <w:spacing w:val="-6"/>
          <w:w w:val="105"/>
          <w:sz w:val="23"/>
        </w:rPr>
        <w:t xml:space="preserve"> </w:t>
      </w:r>
      <w:r>
        <w:rPr>
          <w:w w:val="105"/>
          <w:sz w:val="23"/>
        </w:rPr>
        <w:t>и</w:t>
      </w:r>
      <w:r>
        <w:rPr>
          <w:spacing w:val="-6"/>
          <w:w w:val="105"/>
          <w:sz w:val="23"/>
        </w:rPr>
        <w:t xml:space="preserve"> </w:t>
      </w:r>
      <w:r>
        <w:rPr>
          <w:w w:val="105"/>
          <w:sz w:val="23"/>
        </w:rPr>
        <w:t>интерес</w:t>
      </w:r>
      <w:r>
        <w:rPr>
          <w:spacing w:val="-6"/>
          <w:w w:val="105"/>
          <w:sz w:val="23"/>
        </w:rPr>
        <w:t xml:space="preserve"> </w:t>
      </w:r>
      <w:r>
        <w:rPr>
          <w:w w:val="105"/>
          <w:sz w:val="23"/>
        </w:rPr>
        <w:t>к</w:t>
      </w:r>
      <w:r>
        <w:rPr>
          <w:spacing w:val="-1"/>
          <w:w w:val="105"/>
          <w:sz w:val="23"/>
        </w:rPr>
        <w:t xml:space="preserve"> </w:t>
      </w:r>
      <w:r>
        <w:rPr>
          <w:w w:val="105"/>
          <w:sz w:val="23"/>
        </w:rPr>
        <w:t>учению,</w:t>
      </w:r>
      <w:r>
        <w:rPr>
          <w:spacing w:val="-9"/>
          <w:w w:val="105"/>
          <w:sz w:val="23"/>
        </w:rPr>
        <w:t xml:space="preserve"> </w:t>
      </w:r>
      <w:r>
        <w:rPr>
          <w:w w:val="105"/>
          <w:sz w:val="23"/>
        </w:rPr>
        <w:t>приобретению нового</w:t>
      </w:r>
      <w:r>
        <w:rPr>
          <w:spacing w:val="-5"/>
          <w:w w:val="105"/>
          <w:sz w:val="23"/>
        </w:rPr>
        <w:t xml:space="preserve"> </w:t>
      </w:r>
      <w:r>
        <w:rPr>
          <w:w w:val="105"/>
          <w:sz w:val="23"/>
        </w:rPr>
        <w:t>опыта</w:t>
      </w:r>
      <w:r>
        <w:rPr>
          <w:spacing w:val="-6"/>
          <w:w w:val="105"/>
          <w:sz w:val="23"/>
        </w:rPr>
        <w:t xml:space="preserve"> </w:t>
      </w:r>
      <w:r>
        <w:rPr>
          <w:w w:val="105"/>
          <w:sz w:val="23"/>
        </w:rPr>
        <w:t>деятельности</w:t>
      </w:r>
      <w:r>
        <w:rPr>
          <w:spacing w:val="-6"/>
          <w:w w:val="105"/>
          <w:sz w:val="23"/>
        </w:rPr>
        <w:t xml:space="preserve"> </w:t>
      </w:r>
      <w:r>
        <w:rPr>
          <w:w w:val="105"/>
          <w:sz w:val="23"/>
        </w:rPr>
        <w:t xml:space="preserve">и </w:t>
      </w:r>
      <w:r>
        <w:rPr>
          <w:spacing w:val="-2"/>
          <w:w w:val="105"/>
          <w:sz w:val="23"/>
        </w:rPr>
        <w:t>поведения;</w:t>
      </w:r>
    </w:p>
    <w:p w:rsidR="00623054" w:rsidRDefault="004D1B06" w:rsidP="004D1B06">
      <w:pPr>
        <w:pStyle w:val="a5"/>
        <w:numPr>
          <w:ilvl w:val="0"/>
          <w:numId w:val="68"/>
        </w:numPr>
        <w:tabs>
          <w:tab w:val="left" w:pos="903"/>
          <w:tab w:val="left" w:pos="10632"/>
        </w:tabs>
        <w:spacing w:line="249" w:lineRule="auto"/>
        <w:ind w:right="4"/>
        <w:rPr>
          <w:sz w:val="23"/>
        </w:rPr>
      </w:pPr>
      <w:r>
        <w:rPr>
          <w:w w:val="105"/>
          <w:sz w:val="23"/>
        </w:rPr>
        <w:t>обеспечивать условия для общекультурного и личностного развития на основе формирования универсальных</w:t>
      </w:r>
      <w:r>
        <w:rPr>
          <w:spacing w:val="-16"/>
          <w:w w:val="105"/>
          <w:sz w:val="23"/>
        </w:rPr>
        <w:t xml:space="preserve"> </w:t>
      </w:r>
      <w:r>
        <w:rPr>
          <w:w w:val="105"/>
          <w:sz w:val="23"/>
        </w:rPr>
        <w:t>учебных</w:t>
      </w:r>
      <w:r>
        <w:rPr>
          <w:spacing w:val="-15"/>
          <w:w w:val="105"/>
          <w:sz w:val="23"/>
        </w:rPr>
        <w:t xml:space="preserve"> </w:t>
      </w:r>
      <w:r>
        <w:rPr>
          <w:w w:val="105"/>
          <w:sz w:val="23"/>
        </w:rPr>
        <w:t>действий,</w:t>
      </w:r>
      <w:r>
        <w:rPr>
          <w:spacing w:val="-15"/>
          <w:w w:val="105"/>
          <w:sz w:val="23"/>
        </w:rPr>
        <w:t xml:space="preserve"> </w:t>
      </w:r>
      <w:r>
        <w:rPr>
          <w:w w:val="105"/>
          <w:sz w:val="23"/>
        </w:rPr>
        <w:t>которые</w:t>
      </w:r>
      <w:r>
        <w:rPr>
          <w:spacing w:val="-15"/>
          <w:w w:val="105"/>
          <w:sz w:val="23"/>
        </w:rPr>
        <w:t xml:space="preserve"> </w:t>
      </w:r>
      <w:r>
        <w:rPr>
          <w:w w:val="105"/>
          <w:sz w:val="23"/>
        </w:rPr>
        <w:t>обеспечивают</w:t>
      </w:r>
      <w:r>
        <w:rPr>
          <w:spacing w:val="-15"/>
          <w:w w:val="105"/>
          <w:sz w:val="23"/>
        </w:rPr>
        <w:t xml:space="preserve"> </w:t>
      </w:r>
      <w:r>
        <w:rPr>
          <w:w w:val="105"/>
          <w:sz w:val="23"/>
        </w:rPr>
        <w:t>не</w:t>
      </w:r>
      <w:r>
        <w:rPr>
          <w:spacing w:val="-15"/>
          <w:w w:val="105"/>
          <w:sz w:val="23"/>
        </w:rPr>
        <w:t xml:space="preserve"> </w:t>
      </w:r>
      <w:r>
        <w:rPr>
          <w:w w:val="105"/>
          <w:sz w:val="23"/>
        </w:rPr>
        <w:t>только</w:t>
      </w:r>
      <w:r>
        <w:rPr>
          <w:spacing w:val="-13"/>
          <w:w w:val="105"/>
          <w:sz w:val="23"/>
        </w:rPr>
        <w:t xml:space="preserve"> </w:t>
      </w:r>
      <w:r>
        <w:rPr>
          <w:w w:val="105"/>
          <w:sz w:val="23"/>
        </w:rPr>
        <w:t>успешное</w:t>
      </w:r>
      <w:r>
        <w:rPr>
          <w:spacing w:val="-13"/>
          <w:w w:val="105"/>
          <w:sz w:val="23"/>
        </w:rPr>
        <w:t xml:space="preserve"> </w:t>
      </w:r>
      <w:r>
        <w:rPr>
          <w:w w:val="105"/>
          <w:sz w:val="23"/>
        </w:rPr>
        <w:t>усвоение</w:t>
      </w:r>
      <w:r>
        <w:rPr>
          <w:spacing w:val="-16"/>
          <w:w w:val="105"/>
          <w:sz w:val="23"/>
        </w:rPr>
        <w:t xml:space="preserve"> </w:t>
      </w:r>
      <w:r>
        <w:rPr>
          <w:w w:val="105"/>
          <w:sz w:val="23"/>
        </w:rPr>
        <w:t>ими</w:t>
      </w:r>
      <w:r>
        <w:rPr>
          <w:spacing w:val="-7"/>
          <w:w w:val="105"/>
          <w:sz w:val="23"/>
        </w:rPr>
        <w:t xml:space="preserve"> </w:t>
      </w:r>
      <w:r>
        <w:rPr>
          <w:w w:val="105"/>
          <w:sz w:val="23"/>
        </w:rPr>
        <w:t>системы научных знаний, умений и навыков (академических результатов), но и жизненной компетенции, составляющей основу социальной успешности.</w:t>
      </w:r>
    </w:p>
    <w:p w:rsidR="00623054" w:rsidRDefault="004D1B06" w:rsidP="004D1B06">
      <w:pPr>
        <w:pStyle w:val="4"/>
        <w:tabs>
          <w:tab w:val="left" w:pos="10632"/>
        </w:tabs>
        <w:spacing w:before="2"/>
      </w:pPr>
      <w:r>
        <w:t>Цели</w:t>
      </w:r>
      <w:r>
        <w:rPr>
          <w:spacing w:val="28"/>
        </w:rPr>
        <w:t xml:space="preserve"> </w:t>
      </w:r>
      <w:r>
        <w:t>и</w:t>
      </w:r>
      <w:r>
        <w:rPr>
          <w:spacing w:val="29"/>
        </w:rPr>
        <w:t xml:space="preserve"> </w:t>
      </w:r>
      <w:r>
        <w:t>задачи</w:t>
      </w:r>
      <w:r>
        <w:rPr>
          <w:spacing w:val="40"/>
        </w:rPr>
        <w:t xml:space="preserve"> </w:t>
      </w:r>
      <w:r>
        <w:t>изучения</w:t>
      </w:r>
      <w:r>
        <w:rPr>
          <w:spacing w:val="41"/>
        </w:rPr>
        <w:t xml:space="preserve"> </w:t>
      </w:r>
      <w:r>
        <w:t>учебного</w:t>
      </w:r>
      <w:r>
        <w:rPr>
          <w:spacing w:val="35"/>
        </w:rPr>
        <w:t xml:space="preserve"> </w:t>
      </w:r>
      <w:r>
        <w:t>предмета</w:t>
      </w:r>
      <w:r>
        <w:rPr>
          <w:spacing w:val="24"/>
        </w:rPr>
        <w:t xml:space="preserve"> </w:t>
      </w:r>
      <w:r>
        <w:t>«Изобразительное</w:t>
      </w:r>
      <w:r>
        <w:rPr>
          <w:spacing w:val="33"/>
        </w:rPr>
        <w:t xml:space="preserve"> </w:t>
      </w:r>
      <w:r>
        <w:rPr>
          <w:spacing w:val="-2"/>
        </w:rPr>
        <w:t>искусство»</w:t>
      </w:r>
    </w:p>
    <w:p w:rsidR="00623054" w:rsidRDefault="004D1B06" w:rsidP="004D1B06">
      <w:pPr>
        <w:pStyle w:val="a3"/>
        <w:tabs>
          <w:tab w:val="left" w:pos="10632"/>
        </w:tabs>
        <w:spacing w:before="9" w:line="249" w:lineRule="auto"/>
        <w:ind w:right="8"/>
      </w:pPr>
      <w:r>
        <w:rPr>
          <w:i/>
          <w:w w:val="105"/>
        </w:rPr>
        <w:t xml:space="preserve">Общие цели и задачи </w:t>
      </w:r>
      <w:r>
        <w:rPr>
          <w:w w:val="105"/>
        </w:rPr>
        <w:t>изучения учебного предмета «Изобразительное искусство» представлены в рабочей программе основного общего образования по предмету «Изобразительное</w:t>
      </w:r>
      <w:r>
        <w:rPr>
          <w:spacing w:val="-2"/>
          <w:w w:val="105"/>
        </w:rPr>
        <w:t xml:space="preserve"> </w:t>
      </w:r>
      <w:r>
        <w:rPr>
          <w:w w:val="105"/>
        </w:rPr>
        <w:t>искусство».</w:t>
      </w:r>
    </w:p>
    <w:p w:rsidR="00623054" w:rsidRDefault="004D1B06" w:rsidP="004D1B06">
      <w:pPr>
        <w:pStyle w:val="a3"/>
        <w:tabs>
          <w:tab w:val="left" w:pos="10632"/>
        </w:tabs>
        <w:spacing w:line="249" w:lineRule="auto"/>
        <w:ind w:right="-15"/>
      </w:pPr>
      <w:r>
        <w:rPr>
          <w:w w:val="105"/>
        </w:rPr>
        <w:t xml:space="preserve">Особенности психического развития обучающихся с ЗПР обусловливают дополнительные </w:t>
      </w:r>
      <w:r>
        <w:t xml:space="preserve">коррекционные цели и задачи учебного предмета «Изобразительное искусство», направленные на </w:t>
      </w:r>
      <w:r>
        <w:lastRenderedPageBreak/>
        <w:t>социально</w:t>
      </w:r>
      <w:r>
        <w:rPr>
          <w:spacing w:val="-15"/>
        </w:rPr>
        <w:t xml:space="preserve"> </w:t>
      </w:r>
      <w:r>
        <w:t xml:space="preserve">- </w:t>
      </w:r>
      <w:r>
        <w:rPr>
          <w:w w:val="105"/>
        </w:rPr>
        <w:t>эмоциональное</w:t>
      </w:r>
      <w:r>
        <w:rPr>
          <w:spacing w:val="-4"/>
          <w:w w:val="105"/>
        </w:rPr>
        <w:t xml:space="preserve"> </w:t>
      </w:r>
      <w:r>
        <w:rPr>
          <w:w w:val="105"/>
        </w:rPr>
        <w:t>развитие,</w:t>
      </w:r>
      <w:r>
        <w:rPr>
          <w:spacing w:val="-2"/>
          <w:w w:val="105"/>
        </w:rPr>
        <w:t xml:space="preserve"> </w:t>
      </w:r>
      <w:r>
        <w:rPr>
          <w:w w:val="105"/>
        </w:rPr>
        <w:t>развитие</w:t>
      </w:r>
      <w:r>
        <w:rPr>
          <w:spacing w:val="-10"/>
          <w:w w:val="105"/>
        </w:rPr>
        <w:t xml:space="preserve"> </w:t>
      </w:r>
      <w:r>
        <w:rPr>
          <w:w w:val="105"/>
        </w:rPr>
        <w:t>мыслительной</w:t>
      </w:r>
      <w:r>
        <w:rPr>
          <w:spacing w:val="-4"/>
          <w:w w:val="105"/>
        </w:rPr>
        <w:t xml:space="preserve"> </w:t>
      </w:r>
      <w:r>
        <w:rPr>
          <w:w w:val="105"/>
        </w:rPr>
        <w:t>и речевой деятельности,</w:t>
      </w:r>
      <w:r>
        <w:rPr>
          <w:spacing w:val="-2"/>
          <w:w w:val="105"/>
        </w:rPr>
        <w:t xml:space="preserve"> </w:t>
      </w:r>
      <w:r>
        <w:rPr>
          <w:w w:val="105"/>
        </w:rPr>
        <w:t>стимулирование</w:t>
      </w:r>
      <w:r>
        <w:rPr>
          <w:spacing w:val="-4"/>
          <w:w w:val="105"/>
        </w:rPr>
        <w:t xml:space="preserve"> </w:t>
      </w:r>
      <w:r>
        <w:rPr>
          <w:w w:val="105"/>
        </w:rPr>
        <w:t>познавательной активности, повышение коммуникативной компетентности в разных социальных условиях.</w:t>
      </w:r>
    </w:p>
    <w:p w:rsidR="00623054" w:rsidRDefault="004D1B06" w:rsidP="004D1B06">
      <w:pPr>
        <w:pStyle w:val="a3"/>
        <w:tabs>
          <w:tab w:val="left" w:pos="10632"/>
        </w:tabs>
        <w:spacing w:before="7" w:line="247" w:lineRule="auto"/>
        <w:ind w:right="9"/>
      </w:pPr>
      <w:r>
        <w:rPr>
          <w:i/>
          <w:w w:val="105"/>
        </w:rPr>
        <w:t xml:space="preserve">Цель: </w:t>
      </w:r>
      <w:r>
        <w:rPr>
          <w:w w:val="105"/>
        </w:rP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623054" w:rsidRDefault="004D1B06" w:rsidP="004D1B06">
      <w:pPr>
        <w:tabs>
          <w:tab w:val="left" w:pos="10632"/>
        </w:tabs>
        <w:spacing w:before="11"/>
        <w:ind w:left="903"/>
        <w:rPr>
          <w:i/>
          <w:sz w:val="23"/>
        </w:rPr>
      </w:pPr>
      <w:r>
        <w:rPr>
          <w:i/>
          <w:spacing w:val="-2"/>
          <w:w w:val="105"/>
          <w:sz w:val="23"/>
        </w:rPr>
        <w:t>Задачи:</w:t>
      </w:r>
    </w:p>
    <w:p w:rsidR="00623054" w:rsidRPr="008A6949" w:rsidRDefault="004D1B06" w:rsidP="00EA0F14">
      <w:pPr>
        <w:pStyle w:val="a5"/>
        <w:numPr>
          <w:ilvl w:val="0"/>
          <w:numId w:val="68"/>
        </w:numPr>
        <w:tabs>
          <w:tab w:val="left" w:pos="903"/>
          <w:tab w:val="left" w:pos="10632"/>
        </w:tabs>
        <w:spacing w:before="77" w:line="254" w:lineRule="auto"/>
        <w:ind w:right="11"/>
        <w:jc w:val="left"/>
        <w:rPr>
          <w:sz w:val="23"/>
        </w:rPr>
      </w:pPr>
      <w:r w:rsidRPr="008A6949">
        <w:rPr>
          <w:w w:val="105"/>
          <w:sz w:val="23"/>
        </w:rPr>
        <w:t>формирование</w:t>
      </w:r>
      <w:r w:rsidRPr="008A6949">
        <w:rPr>
          <w:spacing w:val="40"/>
          <w:w w:val="105"/>
          <w:sz w:val="23"/>
        </w:rPr>
        <w:t xml:space="preserve"> </w:t>
      </w:r>
      <w:r w:rsidRPr="008A6949">
        <w:rPr>
          <w:w w:val="105"/>
          <w:sz w:val="23"/>
        </w:rPr>
        <w:t>опыта</w:t>
      </w:r>
      <w:r w:rsidRPr="008A6949">
        <w:rPr>
          <w:spacing w:val="40"/>
          <w:w w:val="105"/>
          <w:sz w:val="23"/>
        </w:rPr>
        <w:t xml:space="preserve"> </w:t>
      </w:r>
      <w:r w:rsidRPr="008A6949">
        <w:rPr>
          <w:w w:val="105"/>
          <w:sz w:val="23"/>
        </w:rPr>
        <w:t>смыслового</w:t>
      </w:r>
      <w:r w:rsidRPr="008A6949">
        <w:rPr>
          <w:spacing w:val="40"/>
          <w:w w:val="105"/>
          <w:sz w:val="23"/>
        </w:rPr>
        <w:t xml:space="preserve"> </w:t>
      </w:r>
      <w:r w:rsidRPr="008A6949">
        <w:rPr>
          <w:w w:val="105"/>
          <w:sz w:val="23"/>
        </w:rPr>
        <w:t>и</w:t>
      </w:r>
      <w:r w:rsidRPr="008A6949">
        <w:rPr>
          <w:spacing w:val="40"/>
          <w:w w:val="105"/>
          <w:sz w:val="23"/>
        </w:rPr>
        <w:t xml:space="preserve"> </w:t>
      </w:r>
      <w:r w:rsidRPr="008A6949">
        <w:rPr>
          <w:w w:val="105"/>
          <w:sz w:val="23"/>
        </w:rPr>
        <w:t>эмоционально</w:t>
      </w:r>
      <w:r w:rsidRPr="008A6949">
        <w:rPr>
          <w:spacing w:val="40"/>
          <w:w w:val="105"/>
          <w:sz w:val="23"/>
        </w:rPr>
        <w:t xml:space="preserve"> </w:t>
      </w:r>
      <w:r w:rsidRPr="008A6949">
        <w:rPr>
          <w:w w:val="105"/>
          <w:sz w:val="23"/>
        </w:rPr>
        <w:t>ценностного</w:t>
      </w:r>
      <w:r w:rsidRPr="008A6949">
        <w:rPr>
          <w:spacing w:val="40"/>
          <w:w w:val="105"/>
          <w:sz w:val="23"/>
        </w:rPr>
        <w:t xml:space="preserve"> </w:t>
      </w:r>
      <w:r w:rsidRPr="008A6949">
        <w:rPr>
          <w:w w:val="105"/>
          <w:sz w:val="23"/>
        </w:rPr>
        <w:t>восприятия</w:t>
      </w:r>
      <w:r w:rsidRPr="008A6949">
        <w:rPr>
          <w:spacing w:val="40"/>
          <w:w w:val="105"/>
          <w:sz w:val="23"/>
        </w:rPr>
        <w:t xml:space="preserve"> </w:t>
      </w:r>
      <w:r w:rsidRPr="008A6949">
        <w:rPr>
          <w:w w:val="105"/>
          <w:sz w:val="23"/>
        </w:rPr>
        <w:t>визуального</w:t>
      </w:r>
      <w:r w:rsidRPr="008A6949">
        <w:rPr>
          <w:spacing w:val="40"/>
          <w:w w:val="105"/>
          <w:sz w:val="23"/>
        </w:rPr>
        <w:t xml:space="preserve"> </w:t>
      </w:r>
      <w:r w:rsidRPr="008A6949">
        <w:rPr>
          <w:w w:val="105"/>
          <w:sz w:val="23"/>
        </w:rPr>
        <w:t>образа реальности и произведений искусства;</w:t>
      </w:r>
      <w:r w:rsidRPr="008A6949">
        <w:rPr>
          <w:sz w:val="23"/>
        </w:rPr>
        <w:t xml:space="preserve">освоение художественной культуры как формы материального выражения в пространственных формах </w:t>
      </w:r>
      <w:r w:rsidRPr="008A6949">
        <w:rPr>
          <w:w w:val="105"/>
          <w:sz w:val="23"/>
        </w:rPr>
        <w:t>духовных ценностей;</w:t>
      </w:r>
    </w:p>
    <w:p w:rsidR="00623054" w:rsidRDefault="004D1B06" w:rsidP="004D1B06">
      <w:pPr>
        <w:pStyle w:val="a5"/>
        <w:numPr>
          <w:ilvl w:val="0"/>
          <w:numId w:val="68"/>
        </w:numPr>
        <w:tabs>
          <w:tab w:val="left" w:pos="903"/>
          <w:tab w:val="left" w:pos="10632"/>
        </w:tabs>
        <w:spacing w:line="247" w:lineRule="auto"/>
        <w:ind w:right="8"/>
        <w:rPr>
          <w:sz w:val="23"/>
        </w:rPr>
      </w:pPr>
      <w:r>
        <w:rPr>
          <w:w w:val="105"/>
          <w:sz w:val="23"/>
        </w:rPr>
        <w:t xml:space="preserve">формирование понимания эмоционального и ценностного смысла визуально пространственной </w:t>
      </w:r>
      <w:r>
        <w:rPr>
          <w:spacing w:val="-2"/>
          <w:w w:val="105"/>
          <w:sz w:val="23"/>
        </w:rPr>
        <w:t>формы;</w:t>
      </w:r>
    </w:p>
    <w:p w:rsidR="00623054" w:rsidRDefault="004D1B06" w:rsidP="004D1B06">
      <w:pPr>
        <w:pStyle w:val="a5"/>
        <w:numPr>
          <w:ilvl w:val="0"/>
          <w:numId w:val="68"/>
        </w:numPr>
        <w:tabs>
          <w:tab w:val="left" w:pos="903"/>
          <w:tab w:val="left" w:pos="10632"/>
        </w:tabs>
        <w:spacing w:before="4" w:line="247" w:lineRule="auto"/>
        <w:ind w:right="12"/>
        <w:rPr>
          <w:sz w:val="23"/>
        </w:rPr>
      </w:pPr>
      <w:r>
        <w:rPr>
          <w:sz w:val="23"/>
        </w:rPr>
        <w:t xml:space="preserve">развитие творческого опыта как формирование способности к самостоятельным действиям в ситуации </w:t>
      </w:r>
      <w:r>
        <w:rPr>
          <w:spacing w:val="-2"/>
          <w:w w:val="105"/>
          <w:sz w:val="23"/>
        </w:rPr>
        <w:t>неопределённости;</w:t>
      </w:r>
    </w:p>
    <w:p w:rsidR="00623054" w:rsidRDefault="004D1B06" w:rsidP="004D1B06">
      <w:pPr>
        <w:pStyle w:val="a5"/>
        <w:numPr>
          <w:ilvl w:val="0"/>
          <w:numId w:val="68"/>
        </w:numPr>
        <w:tabs>
          <w:tab w:val="left" w:pos="903"/>
          <w:tab w:val="left" w:pos="10632"/>
        </w:tabs>
        <w:spacing w:before="3" w:line="254" w:lineRule="auto"/>
        <w:rPr>
          <w:sz w:val="23"/>
        </w:rPr>
      </w:pPr>
      <w:r>
        <w:rPr>
          <w:w w:val="105"/>
          <w:sz w:val="23"/>
        </w:rPr>
        <w:t>формирование активного, заинтересованного отношения к традициям культуры как к смысловой, эстетической и личностно значимой ценности;</w:t>
      </w:r>
    </w:p>
    <w:p w:rsidR="00623054" w:rsidRDefault="004D1B06" w:rsidP="004D1B06">
      <w:pPr>
        <w:pStyle w:val="a5"/>
        <w:numPr>
          <w:ilvl w:val="0"/>
          <w:numId w:val="68"/>
        </w:numPr>
        <w:tabs>
          <w:tab w:val="left" w:pos="903"/>
          <w:tab w:val="left" w:pos="10632"/>
        </w:tabs>
        <w:spacing w:line="252" w:lineRule="auto"/>
        <w:rPr>
          <w:sz w:val="23"/>
        </w:rPr>
      </w:pPr>
      <w:r>
        <w:rPr>
          <w:w w:val="105"/>
          <w:sz w:val="23"/>
        </w:rPr>
        <w:t>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623054" w:rsidRDefault="004D1B06" w:rsidP="004D1B06">
      <w:pPr>
        <w:pStyle w:val="a5"/>
        <w:numPr>
          <w:ilvl w:val="0"/>
          <w:numId w:val="68"/>
        </w:numPr>
        <w:tabs>
          <w:tab w:val="left" w:pos="902"/>
          <w:tab w:val="left" w:pos="10632"/>
        </w:tabs>
        <w:spacing w:line="260" w:lineRule="exact"/>
        <w:ind w:left="902" w:hanging="280"/>
        <w:rPr>
          <w:sz w:val="23"/>
        </w:rPr>
      </w:pPr>
      <w:r>
        <w:rPr>
          <w:sz w:val="23"/>
        </w:rPr>
        <w:t>развитие</w:t>
      </w:r>
      <w:r>
        <w:rPr>
          <w:spacing w:val="42"/>
          <w:sz w:val="23"/>
        </w:rPr>
        <w:t xml:space="preserve"> </w:t>
      </w:r>
      <w:r>
        <w:rPr>
          <w:sz w:val="23"/>
        </w:rPr>
        <w:t>способности</w:t>
      </w:r>
      <w:r>
        <w:rPr>
          <w:spacing w:val="42"/>
          <w:sz w:val="23"/>
        </w:rPr>
        <w:t xml:space="preserve"> </w:t>
      </w:r>
      <w:r>
        <w:rPr>
          <w:sz w:val="23"/>
        </w:rPr>
        <w:t>ориентироваться</w:t>
      </w:r>
      <w:r>
        <w:rPr>
          <w:spacing w:val="25"/>
          <w:sz w:val="23"/>
        </w:rPr>
        <w:t xml:space="preserve"> </w:t>
      </w:r>
      <w:r>
        <w:rPr>
          <w:sz w:val="23"/>
        </w:rPr>
        <w:t>в</w:t>
      </w:r>
      <w:r>
        <w:rPr>
          <w:spacing w:val="32"/>
          <w:sz w:val="23"/>
        </w:rPr>
        <w:t xml:space="preserve"> </w:t>
      </w:r>
      <w:r>
        <w:rPr>
          <w:sz w:val="23"/>
        </w:rPr>
        <w:t>мире</w:t>
      </w:r>
      <w:r>
        <w:rPr>
          <w:spacing w:val="32"/>
          <w:sz w:val="23"/>
        </w:rPr>
        <w:t xml:space="preserve"> </w:t>
      </w:r>
      <w:r>
        <w:rPr>
          <w:sz w:val="23"/>
        </w:rPr>
        <w:t>современной</w:t>
      </w:r>
      <w:r>
        <w:rPr>
          <w:spacing w:val="31"/>
          <w:sz w:val="23"/>
        </w:rPr>
        <w:t xml:space="preserve"> </w:t>
      </w:r>
      <w:r>
        <w:rPr>
          <w:sz w:val="23"/>
        </w:rPr>
        <w:t>художественной</w:t>
      </w:r>
      <w:r>
        <w:rPr>
          <w:spacing w:val="32"/>
          <w:sz w:val="23"/>
        </w:rPr>
        <w:t xml:space="preserve"> </w:t>
      </w:r>
      <w:r>
        <w:rPr>
          <w:spacing w:val="-2"/>
          <w:sz w:val="23"/>
        </w:rPr>
        <w:t>культуры;</w:t>
      </w:r>
    </w:p>
    <w:p w:rsidR="00623054" w:rsidRDefault="004D1B06" w:rsidP="004D1B06">
      <w:pPr>
        <w:pStyle w:val="a5"/>
        <w:numPr>
          <w:ilvl w:val="0"/>
          <w:numId w:val="68"/>
        </w:numPr>
        <w:tabs>
          <w:tab w:val="left" w:pos="903"/>
          <w:tab w:val="left" w:pos="10632"/>
        </w:tabs>
        <w:spacing w:before="3" w:line="252" w:lineRule="auto"/>
        <w:ind w:right="-15"/>
        <w:rPr>
          <w:sz w:val="23"/>
        </w:rPr>
      </w:pPr>
      <w:r>
        <w:rPr>
          <w:w w:val="105"/>
          <w:sz w:val="23"/>
        </w:rPr>
        <w:t>овладение</w:t>
      </w:r>
      <w:r>
        <w:rPr>
          <w:spacing w:val="-16"/>
          <w:w w:val="105"/>
          <w:sz w:val="23"/>
        </w:rPr>
        <w:t xml:space="preserve"> </w:t>
      </w:r>
      <w:r>
        <w:rPr>
          <w:w w:val="105"/>
          <w:sz w:val="23"/>
        </w:rPr>
        <w:t>средствами</w:t>
      </w:r>
      <w:r>
        <w:rPr>
          <w:spacing w:val="-15"/>
          <w:w w:val="105"/>
          <w:sz w:val="23"/>
        </w:rPr>
        <w:t xml:space="preserve"> </w:t>
      </w:r>
      <w:r>
        <w:rPr>
          <w:w w:val="105"/>
          <w:sz w:val="23"/>
        </w:rPr>
        <w:t>художественного</w:t>
      </w:r>
      <w:r>
        <w:rPr>
          <w:spacing w:val="-15"/>
          <w:w w:val="105"/>
          <w:sz w:val="23"/>
        </w:rPr>
        <w:t xml:space="preserve"> </w:t>
      </w:r>
      <w:r>
        <w:rPr>
          <w:w w:val="105"/>
          <w:sz w:val="23"/>
        </w:rPr>
        <w:t>изображения</w:t>
      </w:r>
      <w:r>
        <w:rPr>
          <w:spacing w:val="-15"/>
          <w:w w:val="105"/>
          <w:sz w:val="23"/>
        </w:rPr>
        <w:t xml:space="preserve"> </w:t>
      </w:r>
      <w:r>
        <w:rPr>
          <w:w w:val="105"/>
          <w:sz w:val="23"/>
        </w:rPr>
        <w:t>как</w:t>
      </w:r>
      <w:r>
        <w:rPr>
          <w:spacing w:val="-15"/>
          <w:w w:val="105"/>
          <w:sz w:val="23"/>
        </w:rPr>
        <w:t xml:space="preserve"> </w:t>
      </w:r>
      <w:r>
        <w:rPr>
          <w:w w:val="105"/>
          <w:sz w:val="23"/>
        </w:rPr>
        <w:t>способом</w:t>
      </w:r>
      <w:r>
        <w:rPr>
          <w:spacing w:val="-15"/>
          <w:w w:val="105"/>
          <w:sz w:val="23"/>
        </w:rPr>
        <w:t xml:space="preserve"> </w:t>
      </w:r>
      <w:r>
        <w:rPr>
          <w:w w:val="105"/>
          <w:sz w:val="23"/>
        </w:rPr>
        <w:t>развития</w:t>
      </w:r>
      <w:r>
        <w:rPr>
          <w:spacing w:val="-15"/>
          <w:w w:val="105"/>
          <w:sz w:val="23"/>
        </w:rPr>
        <w:t xml:space="preserve"> </w:t>
      </w:r>
      <w:r>
        <w:rPr>
          <w:w w:val="105"/>
          <w:sz w:val="23"/>
        </w:rPr>
        <w:t>умения</w:t>
      </w:r>
      <w:r>
        <w:rPr>
          <w:spacing w:val="-15"/>
          <w:w w:val="105"/>
          <w:sz w:val="23"/>
        </w:rPr>
        <w:t xml:space="preserve"> </w:t>
      </w:r>
      <w:r>
        <w:rPr>
          <w:w w:val="105"/>
          <w:sz w:val="23"/>
        </w:rPr>
        <w:t>видеть</w:t>
      </w:r>
      <w:r>
        <w:rPr>
          <w:spacing w:val="-15"/>
          <w:w w:val="105"/>
          <w:sz w:val="23"/>
        </w:rPr>
        <w:t xml:space="preserve"> </w:t>
      </w:r>
      <w:r>
        <w:rPr>
          <w:w w:val="105"/>
          <w:sz w:val="23"/>
        </w:rPr>
        <w:t>реальный мир, как способностью к анализу и структурированию визуального образа на основе его эмоционально-нравственной оценки;</w:t>
      </w:r>
    </w:p>
    <w:p w:rsidR="00623054" w:rsidRDefault="004D1B06" w:rsidP="004D1B06">
      <w:pPr>
        <w:pStyle w:val="a5"/>
        <w:numPr>
          <w:ilvl w:val="0"/>
          <w:numId w:val="68"/>
        </w:numPr>
        <w:tabs>
          <w:tab w:val="left" w:pos="903"/>
          <w:tab w:val="left" w:pos="10632"/>
        </w:tabs>
        <w:spacing w:line="252" w:lineRule="auto"/>
        <w:ind w:right="12"/>
        <w:rPr>
          <w:sz w:val="23"/>
        </w:rPr>
      </w:pPr>
      <w:r>
        <w:rPr>
          <w:w w:val="105"/>
          <w:sz w:val="23"/>
        </w:rPr>
        <w:t>овладение основами культуры практической работы различными художественными материалами и инструментами</w:t>
      </w:r>
      <w:r>
        <w:rPr>
          <w:spacing w:val="-16"/>
          <w:w w:val="105"/>
          <w:sz w:val="23"/>
        </w:rPr>
        <w:t xml:space="preserve"> </w:t>
      </w:r>
      <w:r>
        <w:rPr>
          <w:w w:val="105"/>
          <w:sz w:val="23"/>
        </w:rPr>
        <w:t>для</w:t>
      </w:r>
      <w:r>
        <w:rPr>
          <w:spacing w:val="-15"/>
          <w:w w:val="105"/>
          <w:sz w:val="23"/>
        </w:rPr>
        <w:t xml:space="preserve"> </w:t>
      </w:r>
      <w:r>
        <w:rPr>
          <w:w w:val="105"/>
          <w:sz w:val="23"/>
        </w:rPr>
        <w:t>эстетической</w:t>
      </w:r>
      <w:r>
        <w:rPr>
          <w:spacing w:val="-15"/>
          <w:w w:val="105"/>
          <w:sz w:val="23"/>
        </w:rPr>
        <w:t xml:space="preserve"> </w:t>
      </w:r>
      <w:r>
        <w:rPr>
          <w:w w:val="105"/>
          <w:sz w:val="23"/>
        </w:rPr>
        <w:t>организации</w:t>
      </w:r>
      <w:r>
        <w:rPr>
          <w:spacing w:val="-15"/>
          <w:w w:val="105"/>
          <w:sz w:val="23"/>
        </w:rPr>
        <w:t xml:space="preserve"> </w:t>
      </w:r>
      <w:r>
        <w:rPr>
          <w:w w:val="105"/>
          <w:sz w:val="23"/>
        </w:rPr>
        <w:t>и</w:t>
      </w:r>
      <w:r>
        <w:rPr>
          <w:spacing w:val="-15"/>
          <w:w w:val="105"/>
          <w:sz w:val="23"/>
        </w:rPr>
        <w:t xml:space="preserve"> </w:t>
      </w:r>
      <w:r>
        <w:rPr>
          <w:w w:val="105"/>
          <w:sz w:val="23"/>
        </w:rPr>
        <w:t>оформления</w:t>
      </w:r>
      <w:r>
        <w:rPr>
          <w:spacing w:val="-15"/>
          <w:w w:val="105"/>
          <w:sz w:val="23"/>
        </w:rPr>
        <w:t xml:space="preserve"> </w:t>
      </w:r>
      <w:r>
        <w:rPr>
          <w:w w:val="105"/>
          <w:sz w:val="23"/>
        </w:rPr>
        <w:t>школьной,</w:t>
      </w:r>
      <w:r>
        <w:rPr>
          <w:spacing w:val="-15"/>
          <w:w w:val="105"/>
          <w:sz w:val="23"/>
        </w:rPr>
        <w:t xml:space="preserve"> </w:t>
      </w:r>
      <w:r>
        <w:rPr>
          <w:w w:val="105"/>
          <w:sz w:val="23"/>
        </w:rPr>
        <w:t>бытовой</w:t>
      </w:r>
      <w:r>
        <w:rPr>
          <w:spacing w:val="-15"/>
          <w:w w:val="105"/>
          <w:sz w:val="23"/>
        </w:rPr>
        <w:t xml:space="preserve"> </w:t>
      </w:r>
      <w:r>
        <w:rPr>
          <w:w w:val="105"/>
          <w:sz w:val="23"/>
        </w:rPr>
        <w:t>и</w:t>
      </w:r>
      <w:r>
        <w:rPr>
          <w:spacing w:val="-15"/>
          <w:w w:val="105"/>
          <w:sz w:val="23"/>
        </w:rPr>
        <w:t xml:space="preserve"> </w:t>
      </w:r>
      <w:r>
        <w:rPr>
          <w:w w:val="105"/>
          <w:sz w:val="23"/>
        </w:rPr>
        <w:t xml:space="preserve">производственной </w:t>
      </w:r>
      <w:r>
        <w:rPr>
          <w:spacing w:val="-2"/>
          <w:w w:val="105"/>
          <w:sz w:val="23"/>
        </w:rPr>
        <w:t>среды.</w:t>
      </w:r>
    </w:p>
    <w:p w:rsidR="00623054" w:rsidRDefault="004D1B06" w:rsidP="004D1B06">
      <w:pPr>
        <w:pStyle w:val="4"/>
        <w:tabs>
          <w:tab w:val="left" w:pos="10632"/>
        </w:tabs>
      </w:pPr>
      <w:r>
        <w:t>Особенности</w:t>
      </w:r>
      <w:r>
        <w:rPr>
          <w:spacing w:val="31"/>
        </w:rPr>
        <w:t xml:space="preserve"> </w:t>
      </w:r>
      <w:r>
        <w:t>отбора</w:t>
      </w:r>
      <w:r>
        <w:rPr>
          <w:spacing w:val="26"/>
        </w:rPr>
        <w:t xml:space="preserve"> </w:t>
      </w:r>
      <w:r>
        <w:t>и</w:t>
      </w:r>
      <w:r>
        <w:rPr>
          <w:spacing w:val="42"/>
        </w:rPr>
        <w:t xml:space="preserve"> </w:t>
      </w:r>
      <w:r>
        <w:t>адаптации</w:t>
      </w:r>
      <w:r>
        <w:rPr>
          <w:spacing w:val="42"/>
        </w:rPr>
        <w:t xml:space="preserve"> </w:t>
      </w:r>
      <w:r>
        <w:t>учебного</w:t>
      </w:r>
      <w:r>
        <w:rPr>
          <w:spacing w:val="37"/>
        </w:rPr>
        <w:t xml:space="preserve"> </w:t>
      </w:r>
      <w:r>
        <w:t>материала</w:t>
      </w:r>
      <w:r>
        <w:rPr>
          <w:spacing w:val="27"/>
        </w:rPr>
        <w:t xml:space="preserve"> </w:t>
      </w:r>
      <w:r>
        <w:t>по</w:t>
      </w:r>
      <w:r>
        <w:rPr>
          <w:spacing w:val="37"/>
        </w:rPr>
        <w:t xml:space="preserve"> </w:t>
      </w:r>
      <w:r>
        <w:t>изобразительному</w:t>
      </w:r>
      <w:r>
        <w:rPr>
          <w:spacing w:val="38"/>
        </w:rPr>
        <w:t xml:space="preserve"> </w:t>
      </w:r>
      <w:r>
        <w:rPr>
          <w:spacing w:val="-2"/>
        </w:rPr>
        <w:t>искусству</w:t>
      </w:r>
    </w:p>
    <w:p w:rsidR="00623054" w:rsidRDefault="004D1B06" w:rsidP="004D1B06">
      <w:pPr>
        <w:pStyle w:val="a3"/>
        <w:tabs>
          <w:tab w:val="left" w:pos="10632"/>
        </w:tabs>
        <w:spacing w:before="7" w:line="249" w:lineRule="auto"/>
        <w:ind w:right="-15"/>
      </w:pPr>
      <w:r>
        <w:rPr>
          <w:w w:val="105"/>
        </w:rPr>
        <w:t>Содержание по предмету «Изобразительное искусство» рассчитано на обучающихся с ЗПР 5</w:t>
      </w:r>
      <w:r>
        <w:rPr>
          <w:spacing w:val="-16"/>
          <w:w w:val="105"/>
        </w:rPr>
        <w:t xml:space="preserve"> </w:t>
      </w:r>
      <w:r>
        <w:rPr>
          <w:w w:val="105"/>
        </w:rPr>
        <w:t xml:space="preserve">–7-х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w:t>
      </w:r>
      <w:r>
        <w:t xml:space="preserve">координированность непроизвольных движений, трудности переключения и автоматизации. Это приводит к </w:t>
      </w:r>
      <w:r>
        <w:rPr>
          <w:w w:val="105"/>
        </w:rPr>
        <w:t>затруднениям</w:t>
      </w:r>
      <w:r>
        <w:rPr>
          <w:spacing w:val="-10"/>
          <w:w w:val="105"/>
        </w:rPr>
        <w:t xml:space="preserve"> </w:t>
      </w:r>
      <w:r>
        <w:rPr>
          <w:w w:val="105"/>
        </w:rPr>
        <w:t>при</w:t>
      </w:r>
      <w:r>
        <w:rPr>
          <w:spacing w:val="-8"/>
          <w:w w:val="105"/>
        </w:rPr>
        <w:t xml:space="preserve"> </w:t>
      </w:r>
      <w:r>
        <w:rPr>
          <w:w w:val="105"/>
        </w:rPr>
        <w:t>выполнении</w:t>
      </w:r>
      <w:r>
        <w:rPr>
          <w:spacing w:val="-8"/>
          <w:w w:val="105"/>
        </w:rPr>
        <w:t xml:space="preserve"> </w:t>
      </w:r>
      <w:r>
        <w:rPr>
          <w:w w:val="105"/>
        </w:rPr>
        <w:t>практических</w:t>
      </w:r>
      <w:r>
        <w:rPr>
          <w:spacing w:val="-8"/>
          <w:w w:val="105"/>
        </w:rPr>
        <w:t xml:space="preserve"> </w:t>
      </w:r>
      <w:r>
        <w:rPr>
          <w:w w:val="105"/>
        </w:rPr>
        <w:t>работ,</w:t>
      </w:r>
      <w:r>
        <w:rPr>
          <w:spacing w:val="-12"/>
          <w:w w:val="105"/>
        </w:rPr>
        <w:t xml:space="preserve"> </w:t>
      </w:r>
      <w:r>
        <w:rPr>
          <w:w w:val="105"/>
        </w:rPr>
        <w:t>в связи</w:t>
      </w:r>
      <w:r>
        <w:rPr>
          <w:spacing w:val="-2"/>
          <w:w w:val="105"/>
        </w:rPr>
        <w:t xml:space="preserve"> </w:t>
      </w:r>
      <w:r>
        <w:rPr>
          <w:w w:val="105"/>
        </w:rPr>
        <w:t>с</w:t>
      </w:r>
      <w:r>
        <w:rPr>
          <w:spacing w:val="-8"/>
          <w:w w:val="105"/>
        </w:rPr>
        <w:t xml:space="preserve"> </w:t>
      </w:r>
      <w:r>
        <w:rPr>
          <w:w w:val="105"/>
        </w:rPr>
        <w:t>чем</w:t>
      </w:r>
      <w:r>
        <w:rPr>
          <w:spacing w:val="-4"/>
          <w:w w:val="105"/>
        </w:rPr>
        <w:t xml:space="preserve"> </w:t>
      </w:r>
      <w:r>
        <w:rPr>
          <w:w w:val="105"/>
        </w:rPr>
        <w:t>педагогу</w:t>
      </w:r>
      <w:r>
        <w:rPr>
          <w:spacing w:val="-14"/>
          <w:w w:val="105"/>
        </w:rPr>
        <w:t xml:space="preserve"> </w:t>
      </w:r>
      <w:r>
        <w:rPr>
          <w:w w:val="105"/>
        </w:rPr>
        <w:t>необходимо</w:t>
      </w:r>
      <w:r>
        <w:rPr>
          <w:spacing w:val="-1"/>
          <w:w w:val="105"/>
        </w:rPr>
        <w:t xml:space="preserve"> </w:t>
      </w:r>
      <w:r>
        <w:rPr>
          <w:w w:val="105"/>
        </w:rPr>
        <w:t>снижать</w:t>
      </w:r>
      <w:r>
        <w:rPr>
          <w:spacing w:val="-5"/>
          <w:w w:val="105"/>
        </w:rPr>
        <w:t xml:space="preserve"> </w:t>
      </w:r>
      <w:r>
        <w:rPr>
          <w:w w:val="105"/>
        </w:rPr>
        <w:t xml:space="preserve">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w:t>
      </w:r>
      <w:r>
        <w:t>окружающем</w:t>
      </w:r>
      <w:r>
        <w:rPr>
          <w:spacing w:val="35"/>
        </w:rPr>
        <w:t xml:space="preserve"> </w:t>
      </w:r>
      <w:r>
        <w:t>мире</w:t>
      </w:r>
      <w:r>
        <w:rPr>
          <w:spacing w:val="22"/>
        </w:rPr>
        <w:t xml:space="preserve"> </w:t>
      </w:r>
      <w:r>
        <w:t>и</w:t>
      </w:r>
      <w:r>
        <w:rPr>
          <w:spacing w:val="21"/>
        </w:rPr>
        <w:t xml:space="preserve"> </w:t>
      </w:r>
      <w:r>
        <w:t>явлениях.</w:t>
      </w:r>
      <w:r>
        <w:rPr>
          <w:spacing w:val="14"/>
        </w:rPr>
        <w:t xml:space="preserve"> </w:t>
      </w:r>
      <w:r>
        <w:t>Поэтому при</w:t>
      </w:r>
      <w:r>
        <w:rPr>
          <w:spacing w:val="33"/>
        </w:rPr>
        <w:t xml:space="preserve"> </w:t>
      </w:r>
      <w:r>
        <w:t>отборе произведений</w:t>
      </w:r>
      <w:r>
        <w:rPr>
          <w:spacing w:val="21"/>
        </w:rPr>
        <w:t xml:space="preserve"> </w:t>
      </w:r>
      <w:r>
        <w:t>искусства,</w:t>
      </w:r>
      <w:r>
        <w:rPr>
          <w:spacing w:val="26"/>
        </w:rPr>
        <w:t xml:space="preserve"> </w:t>
      </w:r>
      <w:r>
        <w:t>с</w:t>
      </w:r>
      <w:r>
        <w:rPr>
          <w:spacing w:val="22"/>
        </w:rPr>
        <w:t xml:space="preserve"> </w:t>
      </w:r>
      <w:r>
        <w:t>которыми</w:t>
      </w:r>
      <w:r>
        <w:rPr>
          <w:spacing w:val="33"/>
        </w:rPr>
        <w:t xml:space="preserve"> </w:t>
      </w:r>
      <w:r>
        <w:t>знакомятся</w:t>
      </w:r>
      <w:r>
        <w:rPr>
          <w:spacing w:val="28"/>
        </w:rPr>
        <w:t xml:space="preserve"> </w:t>
      </w:r>
      <w:r>
        <w:t xml:space="preserve">ученики </w:t>
      </w:r>
      <w:r>
        <w:rPr>
          <w:w w:val="105"/>
        </w:rPr>
        <w:t>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623054" w:rsidRDefault="004D1B06" w:rsidP="004D1B06">
      <w:pPr>
        <w:pStyle w:val="4"/>
        <w:tabs>
          <w:tab w:val="left" w:pos="10632"/>
        </w:tabs>
        <w:spacing w:before="23" w:line="247" w:lineRule="auto"/>
        <w:ind w:left="197" w:right="7"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«Изобразительное искусство»</w:t>
      </w:r>
    </w:p>
    <w:p w:rsidR="00623054" w:rsidRDefault="004D1B06" w:rsidP="004D1B06">
      <w:pPr>
        <w:pStyle w:val="a3"/>
        <w:tabs>
          <w:tab w:val="left" w:pos="10632"/>
        </w:tabs>
        <w:spacing w:before="4" w:line="249" w:lineRule="auto"/>
        <w:ind w:right="-15"/>
      </w:pPr>
      <w:r>
        <w:rPr>
          <w:w w:val="105"/>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w:t>
      </w:r>
      <w:r>
        <w:t xml:space="preserve">высказывание. Возможно использовать в ходе урока алгоритмы, картинные и письменные планы выполнения </w:t>
      </w:r>
      <w:r>
        <w:rPr>
          <w:w w:val="105"/>
        </w:rPr>
        <w:t>работы, перед выполнением практической работы желательным является проведение подробного анализа предстоящей работы,</w:t>
      </w:r>
      <w:r>
        <w:rPr>
          <w:spacing w:val="-2"/>
          <w:w w:val="105"/>
        </w:rPr>
        <w:t xml:space="preserve"> </w:t>
      </w:r>
      <w:r>
        <w:rPr>
          <w:w w:val="105"/>
        </w:rPr>
        <w:t>составление</w:t>
      </w:r>
      <w:r>
        <w:rPr>
          <w:spacing w:val="-10"/>
          <w:w w:val="105"/>
        </w:rPr>
        <w:t xml:space="preserve"> </w:t>
      </w:r>
      <w:r>
        <w:rPr>
          <w:w w:val="105"/>
        </w:rPr>
        <w:t>плана ее</w:t>
      </w:r>
      <w:r>
        <w:rPr>
          <w:spacing w:val="-10"/>
          <w:w w:val="105"/>
        </w:rPr>
        <w:t xml:space="preserve"> </w:t>
      </w:r>
      <w:r>
        <w:rPr>
          <w:w w:val="105"/>
        </w:rPr>
        <w:t>реализации. С</w:t>
      </w:r>
      <w:r>
        <w:rPr>
          <w:spacing w:val="-7"/>
          <w:w w:val="105"/>
        </w:rPr>
        <w:t xml:space="preserve"> </w:t>
      </w:r>
      <w:r>
        <w:rPr>
          <w:w w:val="105"/>
        </w:rPr>
        <w:t>целью формирования</w:t>
      </w:r>
      <w:r>
        <w:rPr>
          <w:spacing w:val="-8"/>
          <w:w w:val="105"/>
        </w:rPr>
        <w:t xml:space="preserve"> </w:t>
      </w:r>
      <w:r>
        <w:rPr>
          <w:w w:val="105"/>
        </w:rPr>
        <w:t>личностных</w:t>
      </w:r>
      <w:r>
        <w:rPr>
          <w:spacing w:val="-9"/>
          <w:w w:val="105"/>
        </w:rPr>
        <w:t xml:space="preserve"> </w:t>
      </w:r>
      <w:r>
        <w:rPr>
          <w:w w:val="105"/>
        </w:rPr>
        <w:t>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w:t>
      </w:r>
      <w:r>
        <w:rPr>
          <w:spacing w:val="-3"/>
          <w:w w:val="105"/>
        </w:rPr>
        <w:t xml:space="preserve"> </w:t>
      </w:r>
      <w:r>
        <w:rPr>
          <w:w w:val="105"/>
        </w:rPr>
        <w:t>положительный результат</w:t>
      </w:r>
      <w:r>
        <w:rPr>
          <w:spacing w:val="-1"/>
          <w:w w:val="105"/>
        </w:rPr>
        <w:t xml:space="preserve"> </w:t>
      </w:r>
      <w:r>
        <w:rPr>
          <w:w w:val="105"/>
        </w:rPr>
        <w:t>дает</w:t>
      </w:r>
      <w:r>
        <w:rPr>
          <w:spacing w:val="-1"/>
          <w:w w:val="105"/>
        </w:rPr>
        <w:t xml:space="preserve"> </w:t>
      </w:r>
      <w:r>
        <w:rPr>
          <w:w w:val="105"/>
        </w:rPr>
        <w:t>стимул</w:t>
      </w:r>
      <w:r>
        <w:rPr>
          <w:spacing w:val="-2"/>
          <w:w w:val="105"/>
        </w:rPr>
        <w:t xml:space="preserve"> </w:t>
      </w:r>
      <w:r>
        <w:rPr>
          <w:w w:val="105"/>
        </w:rPr>
        <w:t>для</w:t>
      </w:r>
      <w:r>
        <w:rPr>
          <w:spacing w:val="-6"/>
          <w:w w:val="105"/>
        </w:rPr>
        <w:t xml:space="preserve"> </w:t>
      </w:r>
      <w:r>
        <w:rPr>
          <w:w w:val="105"/>
        </w:rPr>
        <w:t>дальнейшего творчества и уверенность в своих силах.</w:t>
      </w:r>
    </w:p>
    <w:p w:rsidR="00623054" w:rsidRDefault="004D1B06" w:rsidP="004D1B06">
      <w:pPr>
        <w:pStyle w:val="4"/>
        <w:tabs>
          <w:tab w:val="left" w:pos="10632"/>
        </w:tabs>
        <w:spacing w:before="14"/>
      </w:pPr>
      <w:r>
        <w:lastRenderedPageBreak/>
        <w:t>Место</w:t>
      </w:r>
      <w:r>
        <w:rPr>
          <w:spacing w:val="38"/>
        </w:rPr>
        <w:t xml:space="preserve"> </w:t>
      </w:r>
      <w:r>
        <w:t>учебного</w:t>
      </w:r>
      <w:r>
        <w:rPr>
          <w:spacing w:val="39"/>
        </w:rPr>
        <w:t xml:space="preserve"> </w:t>
      </w:r>
      <w:r>
        <w:t>предмета</w:t>
      </w:r>
      <w:r>
        <w:rPr>
          <w:spacing w:val="28"/>
        </w:rPr>
        <w:t xml:space="preserve"> </w:t>
      </w:r>
      <w:r>
        <w:t>«Изобразительное</w:t>
      </w:r>
      <w:r>
        <w:rPr>
          <w:spacing w:val="37"/>
        </w:rPr>
        <w:t xml:space="preserve"> </w:t>
      </w:r>
      <w:r>
        <w:t>искусство»</w:t>
      </w:r>
      <w:r>
        <w:rPr>
          <w:spacing w:val="38"/>
        </w:rPr>
        <w:t xml:space="preserve"> </w:t>
      </w:r>
      <w:r>
        <w:t>в</w:t>
      </w:r>
      <w:r>
        <w:rPr>
          <w:spacing w:val="34"/>
        </w:rPr>
        <w:t xml:space="preserve"> </w:t>
      </w:r>
      <w:r>
        <w:t>учебном</w:t>
      </w:r>
      <w:r>
        <w:rPr>
          <w:spacing w:val="39"/>
        </w:rPr>
        <w:t xml:space="preserve"> </w:t>
      </w:r>
      <w:r>
        <w:rPr>
          <w:spacing w:val="-2"/>
        </w:rPr>
        <w:t>плане</w:t>
      </w:r>
    </w:p>
    <w:p w:rsidR="00623054" w:rsidRPr="008A6949" w:rsidRDefault="004D1B06" w:rsidP="008A6949">
      <w:pPr>
        <w:pStyle w:val="a3"/>
        <w:tabs>
          <w:tab w:val="left" w:pos="10632"/>
        </w:tabs>
        <w:spacing w:before="9" w:line="249" w:lineRule="auto"/>
        <w:ind w:right="-15"/>
      </w:pPr>
      <w:r>
        <w:rPr>
          <w:w w:val="105"/>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w:t>
      </w:r>
      <w:r>
        <w:t>задержкой</w:t>
      </w:r>
      <w:r>
        <w:rPr>
          <w:spacing w:val="40"/>
        </w:rPr>
        <w:t xml:space="preserve"> </w:t>
      </w:r>
      <w:r>
        <w:t>психического</w:t>
      </w:r>
      <w:r>
        <w:rPr>
          <w:spacing w:val="40"/>
        </w:rPr>
        <w:t xml:space="preserve"> </w:t>
      </w:r>
      <w:r>
        <w:t>развития.</w:t>
      </w:r>
      <w:r>
        <w:rPr>
          <w:spacing w:val="40"/>
        </w:rPr>
        <w:t xml:space="preserve"> </w:t>
      </w:r>
      <w:r>
        <w:t>Содержание</w:t>
      </w:r>
      <w:r>
        <w:rPr>
          <w:spacing w:val="28"/>
        </w:rPr>
        <w:t xml:space="preserve"> </w:t>
      </w:r>
      <w:r>
        <w:t>предмета</w:t>
      </w:r>
      <w:r>
        <w:rPr>
          <w:spacing w:val="40"/>
        </w:rPr>
        <w:t xml:space="preserve"> </w:t>
      </w:r>
      <w:r>
        <w:t>«Изобразительное</w:t>
      </w:r>
      <w:r>
        <w:rPr>
          <w:spacing w:val="28"/>
        </w:rPr>
        <w:t xml:space="preserve"> </w:t>
      </w:r>
      <w:r>
        <w:t>искусство»</w:t>
      </w:r>
      <w:r>
        <w:rPr>
          <w:spacing w:val="30"/>
        </w:rPr>
        <w:t xml:space="preserve"> </w:t>
      </w:r>
      <w:r>
        <w:t>структурировано</w:t>
      </w:r>
      <w:r>
        <w:rPr>
          <w:spacing w:val="30"/>
        </w:rPr>
        <w:t xml:space="preserve"> </w:t>
      </w:r>
      <w:r>
        <w:t>как</w:t>
      </w:r>
      <w:r w:rsidR="008A6949">
        <w:t xml:space="preserve"> </w:t>
      </w:r>
      <w:r>
        <w:rPr>
          <w:w w:val="105"/>
        </w:rPr>
        <w:t>система</w:t>
      </w:r>
      <w:r>
        <w:rPr>
          <w:spacing w:val="40"/>
          <w:w w:val="105"/>
        </w:rPr>
        <w:t xml:space="preserve"> </w:t>
      </w:r>
      <w:r>
        <w:rPr>
          <w:w w:val="105"/>
        </w:rPr>
        <w:t>тематических</w:t>
      </w:r>
      <w:r>
        <w:rPr>
          <w:spacing w:val="35"/>
          <w:w w:val="105"/>
        </w:rPr>
        <w:t xml:space="preserve"> </w:t>
      </w:r>
      <w:r>
        <w:rPr>
          <w:w w:val="105"/>
        </w:rPr>
        <w:t>модулей.</w:t>
      </w:r>
      <w:r>
        <w:rPr>
          <w:spacing w:val="40"/>
          <w:w w:val="105"/>
        </w:rPr>
        <w:t xml:space="preserve"> </w:t>
      </w:r>
      <w:r>
        <w:rPr>
          <w:w w:val="105"/>
        </w:rPr>
        <w:t>Три</w:t>
      </w:r>
      <w:r>
        <w:rPr>
          <w:spacing w:val="39"/>
          <w:w w:val="105"/>
        </w:rPr>
        <w:t xml:space="preserve"> </w:t>
      </w:r>
      <w:r>
        <w:rPr>
          <w:w w:val="105"/>
        </w:rPr>
        <w:t>модуля</w:t>
      </w:r>
      <w:r>
        <w:rPr>
          <w:spacing w:val="40"/>
          <w:w w:val="105"/>
        </w:rPr>
        <w:t xml:space="preserve"> </w:t>
      </w:r>
      <w:r>
        <w:rPr>
          <w:w w:val="105"/>
        </w:rPr>
        <w:t>входят</w:t>
      </w:r>
      <w:r>
        <w:rPr>
          <w:spacing w:val="40"/>
          <w:w w:val="105"/>
        </w:rPr>
        <w:t xml:space="preserve"> </w:t>
      </w:r>
      <w:r>
        <w:rPr>
          <w:w w:val="105"/>
        </w:rPr>
        <w:t>в</w:t>
      </w:r>
      <w:r>
        <w:rPr>
          <w:spacing w:val="40"/>
          <w:w w:val="105"/>
        </w:rPr>
        <w:t xml:space="preserve"> </w:t>
      </w:r>
      <w:r>
        <w:rPr>
          <w:w w:val="105"/>
        </w:rPr>
        <w:t>учебный</w:t>
      </w:r>
      <w:r>
        <w:rPr>
          <w:spacing w:val="40"/>
          <w:w w:val="105"/>
        </w:rPr>
        <w:t xml:space="preserve"> </w:t>
      </w:r>
      <w:r>
        <w:rPr>
          <w:w w:val="105"/>
        </w:rPr>
        <w:t>план</w:t>
      </w:r>
      <w:r>
        <w:rPr>
          <w:spacing w:val="40"/>
          <w:w w:val="105"/>
        </w:rPr>
        <w:t xml:space="preserve"> </w:t>
      </w:r>
      <w:r>
        <w:rPr>
          <w:w w:val="105"/>
        </w:rPr>
        <w:t>5–7</w:t>
      </w:r>
      <w:r>
        <w:rPr>
          <w:spacing w:val="40"/>
          <w:w w:val="105"/>
        </w:rPr>
        <w:t xml:space="preserve"> </w:t>
      </w:r>
      <w:r>
        <w:rPr>
          <w:w w:val="105"/>
        </w:rPr>
        <w:t>классов</w:t>
      </w:r>
      <w:r>
        <w:rPr>
          <w:spacing w:val="40"/>
          <w:w w:val="105"/>
        </w:rPr>
        <w:t xml:space="preserve"> </w:t>
      </w:r>
      <w:r>
        <w:rPr>
          <w:w w:val="105"/>
        </w:rPr>
        <w:t>программы</w:t>
      </w:r>
      <w:r>
        <w:rPr>
          <w:spacing w:val="40"/>
          <w:w w:val="105"/>
        </w:rPr>
        <w:t xml:space="preserve"> </w:t>
      </w:r>
      <w:r>
        <w:rPr>
          <w:w w:val="105"/>
        </w:rPr>
        <w:t>основного общего</w:t>
      </w:r>
      <w:r>
        <w:rPr>
          <w:spacing w:val="80"/>
          <w:w w:val="105"/>
        </w:rPr>
        <w:t xml:space="preserve"> </w:t>
      </w:r>
      <w:r>
        <w:rPr>
          <w:w w:val="105"/>
        </w:rPr>
        <w:t>образования</w:t>
      </w:r>
      <w:r>
        <w:rPr>
          <w:spacing w:val="80"/>
          <w:w w:val="105"/>
        </w:rPr>
        <w:t xml:space="preserve"> </w:t>
      </w:r>
      <w:r>
        <w:rPr>
          <w:w w:val="105"/>
        </w:rPr>
        <w:t>в</w:t>
      </w:r>
      <w:r>
        <w:rPr>
          <w:spacing w:val="80"/>
          <w:w w:val="105"/>
        </w:rPr>
        <w:t xml:space="preserve"> </w:t>
      </w:r>
      <w:r>
        <w:rPr>
          <w:w w:val="105"/>
        </w:rPr>
        <w:t>объёме</w:t>
      </w:r>
      <w:r>
        <w:rPr>
          <w:spacing w:val="80"/>
          <w:w w:val="105"/>
        </w:rPr>
        <w:t xml:space="preserve"> </w:t>
      </w:r>
      <w:r>
        <w:rPr>
          <w:w w:val="105"/>
        </w:rPr>
        <w:t>105 учебных</w:t>
      </w:r>
      <w:r>
        <w:rPr>
          <w:spacing w:val="80"/>
          <w:w w:val="105"/>
        </w:rPr>
        <w:t xml:space="preserve"> </w:t>
      </w:r>
      <w:r>
        <w:rPr>
          <w:w w:val="105"/>
        </w:rPr>
        <w:t>часов,</w:t>
      </w:r>
      <w:r>
        <w:rPr>
          <w:spacing w:val="80"/>
          <w:w w:val="105"/>
        </w:rPr>
        <w:t xml:space="preserve"> </w:t>
      </w:r>
      <w:r>
        <w:rPr>
          <w:w w:val="105"/>
        </w:rPr>
        <w:t>не</w:t>
      </w:r>
      <w:r>
        <w:rPr>
          <w:spacing w:val="80"/>
          <w:w w:val="105"/>
        </w:rPr>
        <w:t xml:space="preserve"> </w:t>
      </w:r>
      <w:r>
        <w:rPr>
          <w:w w:val="105"/>
        </w:rPr>
        <w:t>менее</w:t>
      </w:r>
      <w:r>
        <w:rPr>
          <w:spacing w:val="80"/>
          <w:w w:val="105"/>
        </w:rPr>
        <w:t xml:space="preserve"> </w:t>
      </w:r>
      <w:r>
        <w:rPr>
          <w:w w:val="105"/>
        </w:rPr>
        <w:t>1</w:t>
      </w:r>
      <w:r>
        <w:rPr>
          <w:spacing w:val="80"/>
          <w:w w:val="105"/>
        </w:rPr>
        <w:t xml:space="preserve"> </w:t>
      </w:r>
      <w:r>
        <w:rPr>
          <w:w w:val="105"/>
        </w:rPr>
        <w:t>учебного</w:t>
      </w:r>
      <w:r>
        <w:rPr>
          <w:spacing w:val="80"/>
          <w:w w:val="105"/>
        </w:rPr>
        <w:t xml:space="preserve"> </w:t>
      </w:r>
      <w:r>
        <w:rPr>
          <w:w w:val="105"/>
        </w:rPr>
        <w:t>часа</w:t>
      </w:r>
      <w:r>
        <w:rPr>
          <w:spacing w:val="80"/>
          <w:w w:val="105"/>
        </w:rPr>
        <w:t xml:space="preserve"> </w:t>
      </w:r>
      <w:r>
        <w:rPr>
          <w:w w:val="105"/>
        </w:rPr>
        <w:t>в</w:t>
      </w:r>
      <w:r>
        <w:rPr>
          <w:spacing w:val="80"/>
          <w:w w:val="105"/>
        </w:rPr>
        <w:t xml:space="preserve"> </w:t>
      </w:r>
      <w:r>
        <w:rPr>
          <w:w w:val="105"/>
        </w:rPr>
        <w:t>неделю</w:t>
      </w:r>
      <w:r>
        <w:rPr>
          <w:spacing w:val="80"/>
          <w:w w:val="105"/>
        </w:rPr>
        <w:t xml:space="preserve"> </w:t>
      </w:r>
      <w:r>
        <w:rPr>
          <w:w w:val="105"/>
        </w:rPr>
        <w:t>в</w:t>
      </w:r>
      <w:r>
        <w:rPr>
          <w:spacing w:val="80"/>
          <w:w w:val="105"/>
        </w:rPr>
        <w:t xml:space="preserve"> </w:t>
      </w:r>
      <w:r>
        <w:rPr>
          <w:w w:val="105"/>
        </w:rPr>
        <w:t>качестве инвариантных.</w:t>
      </w:r>
      <w:r>
        <w:rPr>
          <w:spacing w:val="40"/>
          <w:w w:val="105"/>
        </w:rPr>
        <w:t xml:space="preserve"> </w:t>
      </w:r>
      <w:r>
        <w:rPr>
          <w:w w:val="105"/>
        </w:rPr>
        <w:t>Каждый</w:t>
      </w:r>
      <w:r>
        <w:rPr>
          <w:spacing w:val="38"/>
          <w:w w:val="105"/>
        </w:rPr>
        <w:t xml:space="preserve"> </w:t>
      </w:r>
      <w:r>
        <w:rPr>
          <w:w w:val="105"/>
        </w:rPr>
        <w:t>модуль</w:t>
      </w:r>
      <w:r>
        <w:rPr>
          <w:spacing w:val="40"/>
          <w:w w:val="105"/>
        </w:rPr>
        <w:t xml:space="preserve"> </w:t>
      </w:r>
      <w:r>
        <w:rPr>
          <w:w w:val="105"/>
        </w:rPr>
        <w:t>обладает</w:t>
      </w:r>
      <w:r>
        <w:rPr>
          <w:spacing w:val="39"/>
          <w:w w:val="105"/>
        </w:rPr>
        <w:t xml:space="preserve"> </w:t>
      </w:r>
      <w:r>
        <w:rPr>
          <w:w w:val="105"/>
        </w:rPr>
        <w:t>содержательной</w:t>
      </w:r>
      <w:r>
        <w:rPr>
          <w:spacing w:val="38"/>
          <w:w w:val="105"/>
        </w:rPr>
        <w:t xml:space="preserve"> </w:t>
      </w:r>
      <w:r>
        <w:rPr>
          <w:w w:val="105"/>
        </w:rPr>
        <w:t>целостностью</w:t>
      </w:r>
      <w:r>
        <w:rPr>
          <w:spacing w:val="38"/>
          <w:w w:val="105"/>
        </w:rPr>
        <w:t xml:space="preserve"> </w:t>
      </w:r>
      <w:r>
        <w:rPr>
          <w:w w:val="105"/>
        </w:rPr>
        <w:t>и</w:t>
      </w:r>
      <w:r>
        <w:rPr>
          <w:spacing w:val="40"/>
          <w:w w:val="105"/>
        </w:rPr>
        <w:t xml:space="preserve"> </w:t>
      </w:r>
      <w:r>
        <w:rPr>
          <w:w w:val="105"/>
        </w:rPr>
        <w:t>организован</w:t>
      </w:r>
      <w:r>
        <w:rPr>
          <w:spacing w:val="38"/>
          <w:w w:val="105"/>
        </w:rPr>
        <w:t xml:space="preserve"> </w:t>
      </w:r>
      <w:r>
        <w:rPr>
          <w:w w:val="105"/>
        </w:rPr>
        <w:t>по</w:t>
      </w:r>
      <w:r>
        <w:rPr>
          <w:spacing w:val="39"/>
          <w:w w:val="105"/>
        </w:rPr>
        <w:t xml:space="preserve"> </w:t>
      </w:r>
      <w:r>
        <w:rPr>
          <w:w w:val="105"/>
        </w:rPr>
        <w:t>восходящему принципу</w:t>
      </w:r>
      <w:r>
        <w:rPr>
          <w:spacing w:val="-2"/>
          <w:w w:val="105"/>
        </w:rPr>
        <w:t xml:space="preserve"> </w:t>
      </w:r>
      <w:r>
        <w:rPr>
          <w:w w:val="105"/>
        </w:rPr>
        <w:t>в отношении углубления знаний по ведущей теме</w:t>
      </w:r>
      <w:r>
        <w:rPr>
          <w:spacing w:val="-4"/>
          <w:w w:val="105"/>
        </w:rPr>
        <w:t xml:space="preserve"> </w:t>
      </w:r>
      <w:r>
        <w:rPr>
          <w:w w:val="105"/>
        </w:rPr>
        <w:t>и усложнения умений обучающихся с</w:t>
      </w:r>
      <w:r>
        <w:rPr>
          <w:spacing w:val="-4"/>
          <w:w w:val="105"/>
        </w:rPr>
        <w:t xml:space="preserve"> </w:t>
      </w:r>
      <w:r>
        <w:rPr>
          <w:w w:val="105"/>
        </w:rPr>
        <w:t xml:space="preserve">ЗПР. </w:t>
      </w:r>
      <w:r>
        <w:rPr>
          <w:b/>
          <w:w w:val="105"/>
        </w:rPr>
        <w:t>СОДЕРЖАНИЕ УЧЕБНОГО ПРЕДМЕТА «ИЗОБРАЗИТЕЛЬНОЕ ИСКУССТВО»</w:t>
      </w:r>
    </w:p>
    <w:p w:rsidR="00623054" w:rsidRDefault="004D1B06" w:rsidP="004D1B06">
      <w:pPr>
        <w:tabs>
          <w:tab w:val="left" w:pos="10632"/>
        </w:tabs>
        <w:spacing w:line="249" w:lineRule="auto"/>
        <w:ind w:left="903" w:right="3609"/>
        <w:rPr>
          <w:sz w:val="23"/>
        </w:rPr>
      </w:pPr>
      <w:r>
        <w:rPr>
          <w:b/>
          <w:sz w:val="23"/>
        </w:rPr>
        <w:t>Модуль № 1 «Декоративно-прикладное и народное искусство»</w:t>
      </w:r>
      <w:r>
        <w:rPr>
          <w:b/>
          <w:spacing w:val="80"/>
          <w:w w:val="105"/>
          <w:sz w:val="23"/>
        </w:rPr>
        <w:t xml:space="preserve"> </w:t>
      </w:r>
      <w:r>
        <w:rPr>
          <w:b/>
          <w:w w:val="105"/>
          <w:sz w:val="23"/>
        </w:rPr>
        <w:t xml:space="preserve">Общие сведения о декоративно-прикладном искусстве </w:t>
      </w:r>
      <w:r>
        <w:rPr>
          <w:w w:val="105"/>
          <w:sz w:val="23"/>
        </w:rPr>
        <w:t>Декоративно-прикладное искусство и его виды.</w:t>
      </w:r>
    </w:p>
    <w:p w:rsidR="00623054" w:rsidRDefault="004D1B06" w:rsidP="004D1B06">
      <w:pPr>
        <w:tabs>
          <w:tab w:val="left" w:pos="10632"/>
        </w:tabs>
        <w:spacing w:line="261" w:lineRule="exact"/>
        <w:ind w:left="903"/>
        <w:rPr>
          <w:i/>
          <w:sz w:val="23"/>
        </w:rPr>
      </w:pPr>
      <w:r>
        <w:rPr>
          <w:i/>
          <w:sz w:val="23"/>
        </w:rPr>
        <w:t>Декоративно-прикладное</w:t>
      </w:r>
      <w:r>
        <w:rPr>
          <w:i/>
          <w:spacing w:val="38"/>
          <w:sz w:val="23"/>
        </w:rPr>
        <w:t xml:space="preserve"> </w:t>
      </w:r>
      <w:r>
        <w:rPr>
          <w:i/>
          <w:sz w:val="23"/>
        </w:rPr>
        <w:t>искусство</w:t>
      </w:r>
      <w:r>
        <w:rPr>
          <w:i/>
          <w:spacing w:val="41"/>
          <w:sz w:val="23"/>
        </w:rPr>
        <w:t xml:space="preserve"> </w:t>
      </w:r>
      <w:r>
        <w:rPr>
          <w:i/>
          <w:sz w:val="23"/>
        </w:rPr>
        <w:t>и</w:t>
      </w:r>
      <w:r>
        <w:rPr>
          <w:i/>
          <w:spacing w:val="40"/>
          <w:sz w:val="23"/>
        </w:rPr>
        <w:t xml:space="preserve"> </w:t>
      </w:r>
      <w:r>
        <w:rPr>
          <w:i/>
          <w:sz w:val="23"/>
        </w:rPr>
        <w:t>предметная</w:t>
      </w:r>
      <w:r>
        <w:rPr>
          <w:i/>
          <w:spacing w:val="31"/>
          <w:sz w:val="23"/>
        </w:rPr>
        <w:t xml:space="preserve"> </w:t>
      </w:r>
      <w:r>
        <w:rPr>
          <w:i/>
          <w:sz w:val="23"/>
        </w:rPr>
        <w:t>среда</w:t>
      </w:r>
      <w:r>
        <w:rPr>
          <w:i/>
          <w:spacing w:val="40"/>
          <w:sz w:val="23"/>
        </w:rPr>
        <w:t xml:space="preserve"> </w:t>
      </w:r>
      <w:r>
        <w:rPr>
          <w:i/>
          <w:sz w:val="23"/>
        </w:rPr>
        <w:t>жизни</w:t>
      </w:r>
      <w:r>
        <w:rPr>
          <w:i/>
          <w:spacing w:val="40"/>
          <w:sz w:val="23"/>
        </w:rPr>
        <w:t xml:space="preserve"> </w:t>
      </w:r>
      <w:r>
        <w:rPr>
          <w:i/>
          <w:spacing w:val="-2"/>
          <w:sz w:val="23"/>
        </w:rPr>
        <w:t>людей</w:t>
      </w:r>
      <w:r>
        <w:rPr>
          <w:i/>
          <w:spacing w:val="-2"/>
          <w:position w:val="7"/>
          <w:sz w:val="16"/>
        </w:rPr>
        <w:t>33</w:t>
      </w:r>
      <w:r>
        <w:rPr>
          <w:i/>
          <w:spacing w:val="-2"/>
          <w:sz w:val="23"/>
        </w:rPr>
        <w:t>.</w:t>
      </w:r>
    </w:p>
    <w:p w:rsidR="00623054" w:rsidRDefault="004D1B06" w:rsidP="004D1B06">
      <w:pPr>
        <w:pStyle w:val="4"/>
        <w:tabs>
          <w:tab w:val="left" w:pos="10632"/>
        </w:tabs>
        <w:spacing w:before="5"/>
        <w:jc w:val="left"/>
      </w:pPr>
      <w:r>
        <w:t>Древние</w:t>
      </w:r>
      <w:r>
        <w:rPr>
          <w:spacing w:val="32"/>
        </w:rPr>
        <w:t xml:space="preserve"> </w:t>
      </w:r>
      <w:r>
        <w:t>корни</w:t>
      </w:r>
      <w:r>
        <w:rPr>
          <w:spacing w:val="28"/>
        </w:rPr>
        <w:t xml:space="preserve"> </w:t>
      </w:r>
      <w:r>
        <w:t>народного</w:t>
      </w:r>
      <w:r>
        <w:rPr>
          <w:spacing w:val="33"/>
        </w:rPr>
        <w:t xml:space="preserve"> </w:t>
      </w:r>
      <w:r>
        <w:rPr>
          <w:spacing w:val="-2"/>
        </w:rPr>
        <w:t>искусства</w:t>
      </w:r>
    </w:p>
    <w:p w:rsidR="00623054" w:rsidRDefault="004D1B06" w:rsidP="004D1B06">
      <w:pPr>
        <w:tabs>
          <w:tab w:val="left" w:pos="10632"/>
        </w:tabs>
        <w:spacing w:before="10"/>
        <w:ind w:left="903"/>
        <w:rPr>
          <w:i/>
          <w:sz w:val="23"/>
        </w:rPr>
      </w:pPr>
      <w:r>
        <w:rPr>
          <w:i/>
          <w:sz w:val="23"/>
        </w:rPr>
        <w:t>Истоки</w:t>
      </w:r>
      <w:r>
        <w:rPr>
          <w:i/>
          <w:spacing w:val="45"/>
          <w:sz w:val="23"/>
        </w:rPr>
        <w:t xml:space="preserve"> </w:t>
      </w:r>
      <w:r>
        <w:rPr>
          <w:i/>
          <w:sz w:val="23"/>
        </w:rPr>
        <w:t>образного</w:t>
      </w:r>
      <w:r>
        <w:rPr>
          <w:i/>
          <w:spacing w:val="46"/>
          <w:sz w:val="23"/>
        </w:rPr>
        <w:t xml:space="preserve"> </w:t>
      </w:r>
      <w:r>
        <w:rPr>
          <w:i/>
          <w:sz w:val="23"/>
        </w:rPr>
        <w:t>языка</w:t>
      </w:r>
      <w:r>
        <w:rPr>
          <w:i/>
          <w:spacing w:val="46"/>
          <w:sz w:val="23"/>
        </w:rPr>
        <w:t xml:space="preserve"> </w:t>
      </w:r>
      <w:r>
        <w:rPr>
          <w:i/>
          <w:sz w:val="23"/>
        </w:rPr>
        <w:t>декоративно-прикладного</w:t>
      </w:r>
      <w:r>
        <w:rPr>
          <w:i/>
          <w:spacing w:val="46"/>
          <w:sz w:val="23"/>
        </w:rPr>
        <w:t xml:space="preserve"> </w:t>
      </w:r>
      <w:r>
        <w:rPr>
          <w:i/>
          <w:spacing w:val="-2"/>
          <w:sz w:val="23"/>
        </w:rPr>
        <w:t>искусства.</w:t>
      </w:r>
    </w:p>
    <w:p w:rsidR="00623054" w:rsidRDefault="004D1B06" w:rsidP="004D1B06">
      <w:pPr>
        <w:pStyle w:val="a3"/>
        <w:tabs>
          <w:tab w:val="left" w:pos="10632"/>
        </w:tabs>
        <w:spacing w:before="9"/>
        <w:ind w:left="903" w:firstLine="0"/>
        <w:jc w:val="left"/>
      </w:pPr>
      <w:r>
        <w:t>Традиционные</w:t>
      </w:r>
      <w:r>
        <w:rPr>
          <w:spacing w:val="50"/>
        </w:rPr>
        <w:t xml:space="preserve"> </w:t>
      </w:r>
      <w:r>
        <w:t>образы</w:t>
      </w:r>
      <w:r>
        <w:rPr>
          <w:spacing w:val="43"/>
        </w:rPr>
        <w:t xml:space="preserve"> </w:t>
      </w:r>
      <w:r>
        <w:t>народного</w:t>
      </w:r>
      <w:r>
        <w:rPr>
          <w:spacing w:val="39"/>
        </w:rPr>
        <w:t xml:space="preserve"> </w:t>
      </w:r>
      <w:r>
        <w:t>(крестьянского)</w:t>
      </w:r>
      <w:r>
        <w:rPr>
          <w:spacing w:val="47"/>
        </w:rPr>
        <w:t xml:space="preserve"> </w:t>
      </w:r>
      <w:r>
        <w:t>прикладного</w:t>
      </w:r>
      <w:r>
        <w:rPr>
          <w:spacing w:val="39"/>
        </w:rPr>
        <w:t xml:space="preserve"> </w:t>
      </w:r>
      <w:r>
        <w:rPr>
          <w:spacing w:val="-2"/>
        </w:rPr>
        <w:t>искусства.</w:t>
      </w:r>
    </w:p>
    <w:p w:rsidR="00623054" w:rsidRDefault="004D1B06" w:rsidP="004D1B06">
      <w:pPr>
        <w:tabs>
          <w:tab w:val="left" w:pos="10632"/>
        </w:tabs>
        <w:spacing w:before="9"/>
        <w:ind w:left="903"/>
        <w:rPr>
          <w:sz w:val="23"/>
        </w:rPr>
      </w:pPr>
      <w:r>
        <w:rPr>
          <w:i/>
          <w:sz w:val="23"/>
        </w:rPr>
        <w:t>Связь</w:t>
      </w:r>
      <w:r>
        <w:rPr>
          <w:i/>
          <w:spacing w:val="33"/>
          <w:sz w:val="23"/>
        </w:rPr>
        <w:t xml:space="preserve"> </w:t>
      </w:r>
      <w:r>
        <w:rPr>
          <w:i/>
          <w:sz w:val="23"/>
        </w:rPr>
        <w:t>народного</w:t>
      </w:r>
      <w:r>
        <w:rPr>
          <w:i/>
          <w:spacing w:val="29"/>
          <w:sz w:val="23"/>
        </w:rPr>
        <w:t xml:space="preserve"> </w:t>
      </w:r>
      <w:r>
        <w:rPr>
          <w:i/>
          <w:sz w:val="23"/>
        </w:rPr>
        <w:t>искусства</w:t>
      </w:r>
      <w:r>
        <w:rPr>
          <w:i/>
          <w:spacing w:val="29"/>
          <w:sz w:val="23"/>
        </w:rPr>
        <w:t xml:space="preserve"> </w:t>
      </w:r>
      <w:r>
        <w:rPr>
          <w:i/>
          <w:sz w:val="23"/>
        </w:rPr>
        <w:t>с</w:t>
      </w:r>
      <w:r>
        <w:rPr>
          <w:i/>
          <w:spacing w:val="28"/>
          <w:sz w:val="23"/>
        </w:rPr>
        <w:t xml:space="preserve"> </w:t>
      </w:r>
      <w:r>
        <w:rPr>
          <w:i/>
          <w:sz w:val="23"/>
        </w:rPr>
        <w:t>природой,</w:t>
      </w:r>
      <w:r>
        <w:rPr>
          <w:i/>
          <w:spacing w:val="22"/>
          <w:sz w:val="23"/>
        </w:rPr>
        <w:t xml:space="preserve"> </w:t>
      </w:r>
      <w:r>
        <w:rPr>
          <w:i/>
          <w:sz w:val="23"/>
        </w:rPr>
        <w:t>бытом,</w:t>
      </w:r>
      <w:r>
        <w:rPr>
          <w:i/>
          <w:spacing w:val="20"/>
          <w:sz w:val="23"/>
        </w:rPr>
        <w:t xml:space="preserve"> </w:t>
      </w:r>
      <w:r>
        <w:rPr>
          <w:i/>
          <w:sz w:val="23"/>
        </w:rPr>
        <w:t>трудом,</w:t>
      </w:r>
      <w:r>
        <w:rPr>
          <w:i/>
          <w:spacing w:val="21"/>
          <w:sz w:val="23"/>
        </w:rPr>
        <w:t xml:space="preserve"> </w:t>
      </w:r>
      <w:r>
        <w:rPr>
          <w:i/>
          <w:sz w:val="23"/>
        </w:rPr>
        <w:t>верованиями</w:t>
      </w:r>
      <w:r>
        <w:rPr>
          <w:i/>
          <w:spacing w:val="29"/>
          <w:sz w:val="23"/>
        </w:rPr>
        <w:t xml:space="preserve"> </w:t>
      </w:r>
      <w:r>
        <w:rPr>
          <w:i/>
          <w:sz w:val="23"/>
        </w:rPr>
        <w:t>и</w:t>
      </w:r>
      <w:r>
        <w:rPr>
          <w:i/>
          <w:spacing w:val="39"/>
          <w:sz w:val="23"/>
        </w:rPr>
        <w:t xml:space="preserve"> </w:t>
      </w:r>
      <w:r>
        <w:rPr>
          <w:i/>
          <w:spacing w:val="-2"/>
          <w:sz w:val="23"/>
        </w:rPr>
        <w:t>эпосом</w:t>
      </w:r>
      <w:r>
        <w:rPr>
          <w:spacing w:val="-2"/>
          <w:sz w:val="23"/>
        </w:rPr>
        <w:t>.</w:t>
      </w:r>
    </w:p>
    <w:p w:rsidR="00623054" w:rsidRDefault="004D1B06" w:rsidP="004D1B06">
      <w:pPr>
        <w:tabs>
          <w:tab w:val="left" w:pos="10632"/>
        </w:tabs>
        <w:spacing w:before="16" w:line="249" w:lineRule="auto"/>
        <w:ind w:left="197" w:firstLine="706"/>
        <w:rPr>
          <w:i/>
          <w:sz w:val="23"/>
        </w:rPr>
      </w:pPr>
      <w:r>
        <w:rPr>
          <w:i/>
          <w:w w:val="105"/>
          <w:sz w:val="23"/>
        </w:rPr>
        <w:t>Роль</w:t>
      </w:r>
      <w:r>
        <w:rPr>
          <w:i/>
          <w:spacing w:val="40"/>
          <w:w w:val="105"/>
          <w:sz w:val="23"/>
        </w:rPr>
        <w:t xml:space="preserve"> </w:t>
      </w:r>
      <w:r>
        <w:rPr>
          <w:i/>
          <w:w w:val="105"/>
          <w:sz w:val="23"/>
        </w:rPr>
        <w:t>природных</w:t>
      </w:r>
      <w:r>
        <w:rPr>
          <w:i/>
          <w:spacing w:val="40"/>
          <w:w w:val="105"/>
          <w:sz w:val="23"/>
        </w:rPr>
        <w:t xml:space="preserve"> </w:t>
      </w:r>
      <w:r>
        <w:rPr>
          <w:i/>
          <w:w w:val="105"/>
          <w:sz w:val="23"/>
        </w:rPr>
        <w:t>материалов</w:t>
      </w:r>
      <w:r>
        <w:rPr>
          <w:i/>
          <w:spacing w:val="40"/>
          <w:w w:val="105"/>
          <w:sz w:val="23"/>
        </w:rPr>
        <w:t xml:space="preserve"> </w:t>
      </w:r>
      <w:r>
        <w:rPr>
          <w:i/>
          <w:w w:val="105"/>
          <w:sz w:val="23"/>
        </w:rPr>
        <w:t>в</w:t>
      </w:r>
      <w:r>
        <w:rPr>
          <w:i/>
          <w:spacing w:val="40"/>
          <w:w w:val="105"/>
          <w:sz w:val="23"/>
        </w:rPr>
        <w:t xml:space="preserve"> </w:t>
      </w:r>
      <w:r>
        <w:rPr>
          <w:i/>
          <w:w w:val="105"/>
          <w:sz w:val="23"/>
        </w:rPr>
        <w:t>строительстве</w:t>
      </w:r>
      <w:r>
        <w:rPr>
          <w:i/>
          <w:spacing w:val="40"/>
          <w:w w:val="105"/>
          <w:sz w:val="23"/>
        </w:rPr>
        <w:t xml:space="preserve"> </w:t>
      </w:r>
      <w:r>
        <w:rPr>
          <w:i/>
          <w:w w:val="105"/>
          <w:sz w:val="23"/>
        </w:rPr>
        <w:t>и</w:t>
      </w:r>
      <w:r>
        <w:rPr>
          <w:i/>
          <w:spacing w:val="40"/>
          <w:w w:val="105"/>
          <w:sz w:val="23"/>
        </w:rPr>
        <w:t xml:space="preserve"> </w:t>
      </w:r>
      <w:r>
        <w:rPr>
          <w:i/>
          <w:w w:val="105"/>
          <w:sz w:val="23"/>
        </w:rPr>
        <w:t>изготовлении</w:t>
      </w:r>
      <w:r>
        <w:rPr>
          <w:i/>
          <w:spacing w:val="40"/>
          <w:w w:val="105"/>
          <w:sz w:val="23"/>
        </w:rPr>
        <w:t xml:space="preserve"> </w:t>
      </w:r>
      <w:r>
        <w:rPr>
          <w:i/>
          <w:w w:val="105"/>
          <w:sz w:val="23"/>
        </w:rPr>
        <w:t>предметов</w:t>
      </w:r>
      <w:r>
        <w:rPr>
          <w:i/>
          <w:spacing w:val="40"/>
          <w:w w:val="105"/>
          <w:sz w:val="23"/>
        </w:rPr>
        <w:t xml:space="preserve"> </w:t>
      </w:r>
      <w:r>
        <w:rPr>
          <w:i/>
          <w:w w:val="105"/>
          <w:sz w:val="23"/>
        </w:rPr>
        <w:t>быта,</w:t>
      </w:r>
      <w:r>
        <w:rPr>
          <w:i/>
          <w:spacing w:val="40"/>
          <w:w w:val="105"/>
          <w:sz w:val="23"/>
        </w:rPr>
        <w:t xml:space="preserve"> </w:t>
      </w:r>
      <w:r>
        <w:rPr>
          <w:i/>
          <w:w w:val="105"/>
          <w:sz w:val="23"/>
        </w:rPr>
        <w:t>их</w:t>
      </w:r>
      <w:r>
        <w:rPr>
          <w:i/>
          <w:spacing w:val="40"/>
          <w:w w:val="105"/>
          <w:sz w:val="23"/>
        </w:rPr>
        <w:t xml:space="preserve"> </w:t>
      </w:r>
      <w:r>
        <w:rPr>
          <w:i/>
          <w:w w:val="105"/>
          <w:sz w:val="23"/>
        </w:rPr>
        <w:t>значение</w:t>
      </w:r>
      <w:r>
        <w:rPr>
          <w:i/>
          <w:spacing w:val="40"/>
          <w:w w:val="105"/>
          <w:sz w:val="23"/>
        </w:rPr>
        <w:t xml:space="preserve"> </w:t>
      </w:r>
      <w:r>
        <w:rPr>
          <w:i/>
          <w:w w:val="105"/>
          <w:sz w:val="23"/>
        </w:rPr>
        <w:t>в характере труда и жизненного уклада.</w:t>
      </w:r>
    </w:p>
    <w:p w:rsidR="00623054" w:rsidRDefault="004D1B06" w:rsidP="004D1B06">
      <w:pPr>
        <w:pStyle w:val="a3"/>
        <w:tabs>
          <w:tab w:val="left" w:pos="10632"/>
        </w:tabs>
        <w:spacing w:line="254" w:lineRule="auto"/>
        <w:ind w:left="903" w:right="3236" w:firstLine="0"/>
        <w:jc w:val="left"/>
      </w:pPr>
      <w:r>
        <w:rPr>
          <w:w w:val="105"/>
        </w:rPr>
        <w:t xml:space="preserve">Образно-символический язык народного прикладного искусства. </w:t>
      </w:r>
      <w:r>
        <w:t>Знаки-символы</w:t>
      </w:r>
      <w:r>
        <w:rPr>
          <w:spacing w:val="40"/>
        </w:rPr>
        <w:t xml:space="preserve"> </w:t>
      </w:r>
      <w:r>
        <w:t>традиционного</w:t>
      </w:r>
      <w:r>
        <w:rPr>
          <w:spacing w:val="39"/>
        </w:rPr>
        <w:t xml:space="preserve"> </w:t>
      </w:r>
      <w:r>
        <w:t>крестьянского</w:t>
      </w:r>
      <w:r>
        <w:rPr>
          <w:spacing w:val="40"/>
        </w:rPr>
        <w:t xml:space="preserve"> </w:t>
      </w:r>
      <w:r>
        <w:t>прикладного</w:t>
      </w:r>
      <w:r>
        <w:rPr>
          <w:spacing w:val="39"/>
        </w:rPr>
        <w:t xml:space="preserve"> </w:t>
      </w:r>
      <w:r>
        <w:t>искусства.</w:t>
      </w:r>
    </w:p>
    <w:p w:rsidR="00623054" w:rsidRDefault="004D1B06" w:rsidP="004D1B06">
      <w:pPr>
        <w:pStyle w:val="a3"/>
        <w:tabs>
          <w:tab w:val="left" w:pos="10632"/>
        </w:tabs>
        <w:spacing w:line="258" w:lineRule="exact"/>
        <w:ind w:left="903" w:firstLine="0"/>
        <w:jc w:val="left"/>
      </w:pPr>
      <w:r>
        <w:rPr>
          <w:w w:val="105"/>
        </w:rPr>
        <w:t>Выполнение</w:t>
      </w:r>
      <w:r>
        <w:rPr>
          <w:spacing w:val="30"/>
          <w:w w:val="105"/>
        </w:rPr>
        <w:t xml:space="preserve"> </w:t>
      </w:r>
      <w:r>
        <w:rPr>
          <w:w w:val="105"/>
        </w:rPr>
        <w:t>рисунков</w:t>
      </w:r>
      <w:r>
        <w:rPr>
          <w:spacing w:val="30"/>
          <w:w w:val="105"/>
        </w:rPr>
        <w:t xml:space="preserve"> </w:t>
      </w:r>
      <w:r>
        <w:rPr>
          <w:w w:val="105"/>
        </w:rPr>
        <w:t>на</w:t>
      </w:r>
      <w:r>
        <w:rPr>
          <w:spacing w:val="29"/>
          <w:w w:val="105"/>
        </w:rPr>
        <w:t xml:space="preserve"> </w:t>
      </w:r>
      <w:r>
        <w:rPr>
          <w:w w:val="105"/>
        </w:rPr>
        <w:t>темы</w:t>
      </w:r>
      <w:r>
        <w:rPr>
          <w:spacing w:val="26"/>
          <w:w w:val="105"/>
        </w:rPr>
        <w:t xml:space="preserve"> </w:t>
      </w:r>
      <w:r>
        <w:rPr>
          <w:w w:val="105"/>
        </w:rPr>
        <w:t>древних</w:t>
      </w:r>
      <w:r>
        <w:rPr>
          <w:spacing w:val="31"/>
          <w:w w:val="105"/>
        </w:rPr>
        <w:t xml:space="preserve"> </w:t>
      </w:r>
      <w:r>
        <w:rPr>
          <w:w w:val="105"/>
        </w:rPr>
        <w:t>узоров</w:t>
      </w:r>
      <w:r>
        <w:rPr>
          <w:spacing w:val="30"/>
          <w:w w:val="105"/>
        </w:rPr>
        <w:t xml:space="preserve"> </w:t>
      </w:r>
      <w:r>
        <w:rPr>
          <w:w w:val="105"/>
        </w:rPr>
        <w:t>деревянной</w:t>
      </w:r>
      <w:r>
        <w:rPr>
          <w:spacing w:val="29"/>
          <w:w w:val="105"/>
        </w:rPr>
        <w:t xml:space="preserve"> </w:t>
      </w:r>
      <w:r>
        <w:rPr>
          <w:w w:val="105"/>
        </w:rPr>
        <w:t>резьбы,</w:t>
      </w:r>
      <w:r>
        <w:rPr>
          <w:spacing w:val="32"/>
          <w:w w:val="105"/>
        </w:rPr>
        <w:t xml:space="preserve"> </w:t>
      </w:r>
      <w:r>
        <w:rPr>
          <w:w w:val="105"/>
        </w:rPr>
        <w:t>росписи</w:t>
      </w:r>
      <w:r>
        <w:rPr>
          <w:spacing w:val="29"/>
          <w:w w:val="105"/>
        </w:rPr>
        <w:t xml:space="preserve"> </w:t>
      </w:r>
      <w:r>
        <w:rPr>
          <w:w w:val="105"/>
        </w:rPr>
        <w:t>по</w:t>
      </w:r>
      <w:r>
        <w:rPr>
          <w:spacing w:val="24"/>
          <w:w w:val="105"/>
        </w:rPr>
        <w:t xml:space="preserve"> </w:t>
      </w:r>
      <w:r>
        <w:rPr>
          <w:w w:val="105"/>
        </w:rPr>
        <w:t>дереву,</w:t>
      </w:r>
      <w:r>
        <w:rPr>
          <w:spacing w:val="25"/>
          <w:w w:val="105"/>
        </w:rPr>
        <w:t xml:space="preserve"> </w:t>
      </w:r>
      <w:r>
        <w:rPr>
          <w:spacing w:val="-2"/>
          <w:w w:val="105"/>
        </w:rPr>
        <w:t>вышивки.</w:t>
      </w:r>
    </w:p>
    <w:p w:rsidR="00623054" w:rsidRDefault="004D1B06" w:rsidP="004D1B06">
      <w:pPr>
        <w:pStyle w:val="a3"/>
        <w:tabs>
          <w:tab w:val="left" w:pos="10632"/>
        </w:tabs>
        <w:spacing w:before="7"/>
        <w:ind w:firstLine="0"/>
        <w:jc w:val="left"/>
      </w:pPr>
      <w:r>
        <w:t>Освоение</w:t>
      </w:r>
      <w:r>
        <w:rPr>
          <w:spacing w:val="24"/>
        </w:rPr>
        <w:t xml:space="preserve"> </w:t>
      </w:r>
      <w:r>
        <w:t>навыков</w:t>
      </w:r>
      <w:r>
        <w:rPr>
          <w:spacing w:val="47"/>
        </w:rPr>
        <w:t xml:space="preserve"> </w:t>
      </w:r>
      <w:r>
        <w:t>декоративного</w:t>
      </w:r>
      <w:r>
        <w:rPr>
          <w:spacing w:val="37"/>
        </w:rPr>
        <w:t xml:space="preserve"> </w:t>
      </w:r>
      <w:r>
        <w:t>обобщения</w:t>
      </w:r>
      <w:r>
        <w:rPr>
          <w:spacing w:val="30"/>
        </w:rPr>
        <w:t xml:space="preserve"> </w:t>
      </w:r>
      <w:r>
        <w:t>в</w:t>
      </w:r>
      <w:r>
        <w:rPr>
          <w:spacing w:val="36"/>
        </w:rPr>
        <w:t xml:space="preserve"> </w:t>
      </w:r>
      <w:r>
        <w:t>процессе</w:t>
      </w:r>
      <w:r>
        <w:rPr>
          <w:spacing w:val="25"/>
        </w:rPr>
        <w:t xml:space="preserve"> </w:t>
      </w:r>
      <w:r>
        <w:t>практической</w:t>
      </w:r>
      <w:r>
        <w:rPr>
          <w:spacing w:val="46"/>
        </w:rPr>
        <w:t xml:space="preserve"> </w:t>
      </w:r>
      <w:r>
        <w:t>творческой</w:t>
      </w:r>
      <w:r>
        <w:rPr>
          <w:spacing w:val="47"/>
        </w:rPr>
        <w:t xml:space="preserve"> </w:t>
      </w:r>
      <w:r>
        <w:rPr>
          <w:spacing w:val="-2"/>
        </w:rPr>
        <w:t>работы.</w:t>
      </w:r>
    </w:p>
    <w:p w:rsidR="00623054" w:rsidRDefault="004D1B06" w:rsidP="004D1B06">
      <w:pPr>
        <w:pStyle w:val="4"/>
        <w:tabs>
          <w:tab w:val="left" w:pos="10632"/>
        </w:tabs>
        <w:spacing w:before="24"/>
      </w:pPr>
      <w:r>
        <w:t>Убранство</w:t>
      </w:r>
      <w:r>
        <w:rPr>
          <w:spacing w:val="37"/>
        </w:rPr>
        <w:t xml:space="preserve"> </w:t>
      </w:r>
      <w:r>
        <w:t>русской</w:t>
      </w:r>
      <w:r>
        <w:rPr>
          <w:spacing w:val="31"/>
        </w:rPr>
        <w:t xml:space="preserve"> </w:t>
      </w:r>
      <w:r>
        <w:rPr>
          <w:spacing w:val="-4"/>
        </w:rPr>
        <w:t>избы</w:t>
      </w:r>
    </w:p>
    <w:p w:rsidR="00623054" w:rsidRDefault="004D1B06" w:rsidP="004D1B06">
      <w:pPr>
        <w:tabs>
          <w:tab w:val="left" w:pos="10632"/>
        </w:tabs>
        <w:spacing w:before="2" w:line="247" w:lineRule="auto"/>
        <w:ind w:left="197" w:right="-15" w:firstLine="706"/>
        <w:jc w:val="both"/>
        <w:rPr>
          <w:sz w:val="23"/>
        </w:rPr>
      </w:pPr>
      <w:r>
        <w:rPr>
          <w:sz w:val="23"/>
        </w:rPr>
        <w:t>Конструкция</w:t>
      </w:r>
      <w:r>
        <w:rPr>
          <w:spacing w:val="15"/>
          <w:sz w:val="23"/>
        </w:rPr>
        <w:t xml:space="preserve"> </w:t>
      </w:r>
      <w:r>
        <w:rPr>
          <w:sz w:val="23"/>
        </w:rPr>
        <w:t>избы,</w:t>
      </w:r>
      <w:r>
        <w:rPr>
          <w:spacing w:val="18"/>
          <w:sz w:val="23"/>
        </w:rPr>
        <w:t xml:space="preserve"> </w:t>
      </w:r>
      <w:r>
        <w:rPr>
          <w:i/>
          <w:sz w:val="23"/>
        </w:rPr>
        <w:t>единство</w:t>
      </w:r>
      <w:r>
        <w:rPr>
          <w:i/>
          <w:spacing w:val="23"/>
          <w:sz w:val="23"/>
        </w:rPr>
        <w:t xml:space="preserve"> </w:t>
      </w:r>
      <w:r>
        <w:rPr>
          <w:i/>
          <w:sz w:val="23"/>
        </w:rPr>
        <w:t>красоты</w:t>
      </w:r>
      <w:r>
        <w:rPr>
          <w:i/>
          <w:spacing w:val="14"/>
          <w:sz w:val="23"/>
        </w:rPr>
        <w:t xml:space="preserve"> </w:t>
      </w:r>
      <w:r>
        <w:rPr>
          <w:i/>
          <w:sz w:val="23"/>
        </w:rPr>
        <w:t>и</w:t>
      </w:r>
      <w:r>
        <w:rPr>
          <w:i/>
          <w:spacing w:val="23"/>
          <w:sz w:val="23"/>
        </w:rPr>
        <w:t xml:space="preserve"> </w:t>
      </w:r>
      <w:r>
        <w:rPr>
          <w:i/>
          <w:sz w:val="23"/>
        </w:rPr>
        <w:t>пользы</w:t>
      </w:r>
      <w:r>
        <w:rPr>
          <w:i/>
          <w:spacing w:val="33"/>
          <w:sz w:val="23"/>
        </w:rPr>
        <w:t xml:space="preserve"> </w:t>
      </w:r>
      <w:r>
        <w:rPr>
          <w:i/>
          <w:sz w:val="23"/>
        </w:rPr>
        <w:t>–</w:t>
      </w:r>
      <w:r>
        <w:rPr>
          <w:i/>
          <w:spacing w:val="23"/>
          <w:sz w:val="23"/>
        </w:rPr>
        <w:t xml:space="preserve"> </w:t>
      </w:r>
      <w:r>
        <w:rPr>
          <w:i/>
          <w:sz w:val="23"/>
        </w:rPr>
        <w:t>функционального</w:t>
      </w:r>
      <w:r>
        <w:rPr>
          <w:i/>
          <w:spacing w:val="23"/>
          <w:sz w:val="23"/>
        </w:rPr>
        <w:t xml:space="preserve"> </w:t>
      </w:r>
      <w:r>
        <w:rPr>
          <w:i/>
          <w:sz w:val="23"/>
        </w:rPr>
        <w:t>и</w:t>
      </w:r>
      <w:r>
        <w:rPr>
          <w:i/>
          <w:spacing w:val="23"/>
          <w:sz w:val="23"/>
        </w:rPr>
        <w:t xml:space="preserve"> </w:t>
      </w:r>
      <w:r>
        <w:rPr>
          <w:i/>
          <w:sz w:val="23"/>
        </w:rPr>
        <w:t>символического</w:t>
      </w:r>
      <w:r>
        <w:rPr>
          <w:i/>
          <w:spacing w:val="40"/>
          <w:sz w:val="23"/>
        </w:rPr>
        <w:t xml:space="preserve"> </w:t>
      </w:r>
      <w:r>
        <w:rPr>
          <w:i/>
          <w:sz w:val="23"/>
        </w:rPr>
        <w:t>–</w:t>
      </w:r>
      <w:r>
        <w:rPr>
          <w:i/>
          <w:spacing w:val="23"/>
          <w:sz w:val="23"/>
        </w:rPr>
        <w:t xml:space="preserve"> </w:t>
      </w:r>
      <w:r>
        <w:rPr>
          <w:i/>
          <w:sz w:val="23"/>
        </w:rPr>
        <w:t>в</w:t>
      </w:r>
      <w:r>
        <w:rPr>
          <w:i/>
          <w:spacing w:val="14"/>
          <w:sz w:val="23"/>
        </w:rPr>
        <w:t xml:space="preserve"> </w:t>
      </w:r>
      <w:r>
        <w:rPr>
          <w:i/>
          <w:sz w:val="23"/>
        </w:rPr>
        <w:t>её</w:t>
      </w:r>
      <w:r>
        <w:rPr>
          <w:i/>
          <w:spacing w:val="21"/>
          <w:sz w:val="23"/>
        </w:rPr>
        <w:t xml:space="preserve"> </w:t>
      </w:r>
      <w:r>
        <w:rPr>
          <w:i/>
          <w:sz w:val="23"/>
        </w:rPr>
        <w:t xml:space="preserve">постройке </w:t>
      </w:r>
      <w:r>
        <w:rPr>
          <w:i/>
          <w:w w:val="105"/>
          <w:sz w:val="23"/>
        </w:rPr>
        <w:t>и украшении</w:t>
      </w:r>
      <w:r>
        <w:rPr>
          <w:w w:val="105"/>
          <w:sz w:val="23"/>
        </w:rPr>
        <w:t>.</w:t>
      </w:r>
    </w:p>
    <w:p w:rsidR="00623054" w:rsidRDefault="004D1B06" w:rsidP="004D1B06">
      <w:pPr>
        <w:tabs>
          <w:tab w:val="left" w:pos="10632"/>
        </w:tabs>
        <w:spacing w:before="10" w:line="247" w:lineRule="auto"/>
        <w:ind w:left="197" w:right="16" w:firstLine="706"/>
        <w:jc w:val="both"/>
        <w:rPr>
          <w:i/>
          <w:sz w:val="23"/>
        </w:rPr>
      </w:pPr>
      <w:r>
        <w:rPr>
          <w:i/>
          <w:w w:val="105"/>
          <w:sz w:val="23"/>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23054" w:rsidRDefault="004D1B06" w:rsidP="004D1B06">
      <w:pPr>
        <w:pStyle w:val="a3"/>
        <w:tabs>
          <w:tab w:val="left" w:pos="10632"/>
        </w:tabs>
        <w:spacing w:before="2"/>
        <w:ind w:left="903" w:firstLine="0"/>
      </w:pPr>
      <w:r>
        <w:t>Выполнение</w:t>
      </w:r>
      <w:r>
        <w:rPr>
          <w:spacing w:val="34"/>
        </w:rPr>
        <w:t xml:space="preserve"> </w:t>
      </w:r>
      <w:r>
        <w:t>рисунков</w:t>
      </w:r>
      <w:r>
        <w:rPr>
          <w:spacing w:val="42"/>
        </w:rPr>
        <w:t xml:space="preserve"> </w:t>
      </w:r>
      <w:r>
        <w:t>–</w:t>
      </w:r>
      <w:r>
        <w:rPr>
          <w:spacing w:val="36"/>
        </w:rPr>
        <w:t xml:space="preserve"> </w:t>
      </w:r>
      <w:r>
        <w:t>эскизов</w:t>
      </w:r>
      <w:r>
        <w:rPr>
          <w:spacing w:val="46"/>
        </w:rPr>
        <w:t xml:space="preserve"> </w:t>
      </w:r>
      <w:r>
        <w:t>орнаментального</w:t>
      </w:r>
      <w:r>
        <w:rPr>
          <w:spacing w:val="25"/>
        </w:rPr>
        <w:t xml:space="preserve"> </w:t>
      </w:r>
      <w:r>
        <w:t>декора</w:t>
      </w:r>
      <w:r>
        <w:rPr>
          <w:spacing w:val="45"/>
        </w:rPr>
        <w:t xml:space="preserve"> </w:t>
      </w:r>
      <w:r>
        <w:t>крестьянского</w:t>
      </w:r>
      <w:r>
        <w:rPr>
          <w:spacing w:val="26"/>
        </w:rPr>
        <w:t xml:space="preserve"> </w:t>
      </w:r>
      <w:r>
        <w:rPr>
          <w:spacing w:val="-2"/>
        </w:rPr>
        <w:t>дома.</w:t>
      </w:r>
    </w:p>
    <w:p w:rsidR="00623054" w:rsidRDefault="004D1B06" w:rsidP="004D1B06">
      <w:pPr>
        <w:pStyle w:val="a3"/>
        <w:tabs>
          <w:tab w:val="left" w:pos="10632"/>
        </w:tabs>
        <w:spacing w:before="17"/>
        <w:ind w:left="903" w:firstLine="0"/>
      </w:pPr>
      <w:r>
        <w:t>Устройство</w:t>
      </w:r>
      <w:r>
        <w:rPr>
          <w:spacing w:val="32"/>
        </w:rPr>
        <w:t xml:space="preserve"> </w:t>
      </w:r>
      <w:r>
        <w:t>внутреннего</w:t>
      </w:r>
      <w:r>
        <w:rPr>
          <w:spacing w:val="43"/>
        </w:rPr>
        <w:t xml:space="preserve"> </w:t>
      </w:r>
      <w:r>
        <w:t>пространства</w:t>
      </w:r>
      <w:r>
        <w:rPr>
          <w:spacing w:val="43"/>
        </w:rPr>
        <w:t xml:space="preserve"> </w:t>
      </w:r>
      <w:r>
        <w:t>крестьянского</w:t>
      </w:r>
      <w:r>
        <w:rPr>
          <w:spacing w:val="32"/>
        </w:rPr>
        <w:t xml:space="preserve"> </w:t>
      </w:r>
      <w:r>
        <w:t>дома.</w:t>
      </w:r>
      <w:r>
        <w:rPr>
          <w:spacing w:val="35"/>
        </w:rPr>
        <w:t xml:space="preserve"> </w:t>
      </w:r>
      <w:r>
        <w:t>Декоративные</w:t>
      </w:r>
      <w:r>
        <w:rPr>
          <w:spacing w:val="42"/>
        </w:rPr>
        <w:t xml:space="preserve"> </w:t>
      </w:r>
      <w:r>
        <w:t>элементы</w:t>
      </w:r>
      <w:r>
        <w:rPr>
          <w:spacing w:val="36"/>
        </w:rPr>
        <w:t xml:space="preserve"> </w:t>
      </w:r>
      <w:r>
        <w:t>жилой</w:t>
      </w:r>
      <w:r>
        <w:rPr>
          <w:spacing w:val="54"/>
        </w:rPr>
        <w:t xml:space="preserve"> </w:t>
      </w:r>
      <w:r>
        <w:rPr>
          <w:spacing w:val="-2"/>
        </w:rPr>
        <w:t>среды.</w:t>
      </w:r>
    </w:p>
    <w:p w:rsidR="00623054" w:rsidRDefault="004D1B06" w:rsidP="004D1B06">
      <w:pPr>
        <w:tabs>
          <w:tab w:val="left" w:pos="10632"/>
        </w:tabs>
        <w:spacing w:before="9" w:line="252" w:lineRule="auto"/>
        <w:ind w:left="197" w:right="8" w:firstLine="706"/>
        <w:jc w:val="both"/>
        <w:rPr>
          <w:i/>
          <w:sz w:val="23"/>
        </w:rPr>
      </w:pPr>
      <w:r>
        <w:rPr>
          <w:i/>
          <w:w w:val="105"/>
          <w:sz w:val="23"/>
        </w:rPr>
        <w:t>Определяющая роль природных материалов для конструкции и декора традиционной постройки жилого</w:t>
      </w:r>
      <w:r>
        <w:rPr>
          <w:i/>
          <w:spacing w:val="-9"/>
          <w:w w:val="105"/>
          <w:sz w:val="23"/>
        </w:rPr>
        <w:t xml:space="preserve"> </w:t>
      </w:r>
      <w:r>
        <w:rPr>
          <w:i/>
          <w:w w:val="105"/>
          <w:sz w:val="23"/>
        </w:rPr>
        <w:t>дома</w:t>
      </w:r>
      <w:r>
        <w:rPr>
          <w:i/>
          <w:spacing w:val="-9"/>
          <w:w w:val="105"/>
          <w:sz w:val="23"/>
        </w:rPr>
        <w:t xml:space="preserve"> </w:t>
      </w:r>
      <w:r>
        <w:rPr>
          <w:i/>
          <w:w w:val="105"/>
          <w:sz w:val="23"/>
        </w:rPr>
        <w:t>в</w:t>
      </w:r>
      <w:r>
        <w:rPr>
          <w:i/>
          <w:spacing w:val="-14"/>
          <w:w w:val="105"/>
          <w:sz w:val="23"/>
        </w:rPr>
        <w:t xml:space="preserve"> </w:t>
      </w:r>
      <w:r>
        <w:rPr>
          <w:i/>
          <w:w w:val="105"/>
          <w:sz w:val="23"/>
        </w:rPr>
        <w:t>любой</w:t>
      </w:r>
      <w:r>
        <w:rPr>
          <w:i/>
          <w:spacing w:val="-9"/>
          <w:w w:val="105"/>
          <w:sz w:val="23"/>
        </w:rPr>
        <w:t xml:space="preserve"> </w:t>
      </w:r>
      <w:r>
        <w:rPr>
          <w:i/>
          <w:w w:val="105"/>
          <w:sz w:val="23"/>
        </w:rPr>
        <w:t>природной</w:t>
      </w:r>
      <w:r>
        <w:rPr>
          <w:i/>
          <w:spacing w:val="-9"/>
          <w:w w:val="105"/>
          <w:sz w:val="23"/>
        </w:rPr>
        <w:t xml:space="preserve"> </w:t>
      </w:r>
      <w:r>
        <w:rPr>
          <w:i/>
          <w:w w:val="105"/>
          <w:sz w:val="23"/>
        </w:rPr>
        <w:t>среде.</w:t>
      </w:r>
      <w:r>
        <w:rPr>
          <w:i/>
          <w:spacing w:val="-13"/>
          <w:w w:val="105"/>
          <w:sz w:val="23"/>
        </w:rPr>
        <w:t xml:space="preserve"> </w:t>
      </w:r>
      <w:r>
        <w:rPr>
          <w:i/>
          <w:w w:val="105"/>
          <w:sz w:val="23"/>
        </w:rPr>
        <w:t>Мудрость</w:t>
      </w:r>
      <w:r>
        <w:rPr>
          <w:i/>
          <w:spacing w:val="-12"/>
          <w:w w:val="105"/>
          <w:sz w:val="23"/>
        </w:rPr>
        <w:t xml:space="preserve"> </w:t>
      </w:r>
      <w:r>
        <w:rPr>
          <w:i/>
          <w:w w:val="105"/>
          <w:sz w:val="23"/>
        </w:rPr>
        <w:t>соотношения</w:t>
      </w:r>
      <w:r>
        <w:rPr>
          <w:i/>
          <w:spacing w:val="-14"/>
          <w:w w:val="105"/>
          <w:sz w:val="23"/>
        </w:rPr>
        <w:t xml:space="preserve"> </w:t>
      </w:r>
      <w:r>
        <w:rPr>
          <w:i/>
          <w:w w:val="105"/>
          <w:sz w:val="23"/>
        </w:rPr>
        <w:t>характера</w:t>
      </w:r>
      <w:r>
        <w:rPr>
          <w:i/>
          <w:spacing w:val="-9"/>
          <w:w w:val="105"/>
          <w:sz w:val="23"/>
        </w:rPr>
        <w:t xml:space="preserve"> </w:t>
      </w:r>
      <w:r>
        <w:rPr>
          <w:i/>
          <w:w w:val="105"/>
          <w:sz w:val="23"/>
        </w:rPr>
        <w:t>постройки,</w:t>
      </w:r>
      <w:r>
        <w:rPr>
          <w:i/>
          <w:spacing w:val="-13"/>
          <w:w w:val="105"/>
          <w:sz w:val="23"/>
        </w:rPr>
        <w:t xml:space="preserve"> </w:t>
      </w:r>
      <w:r>
        <w:rPr>
          <w:i/>
          <w:w w:val="105"/>
          <w:sz w:val="23"/>
        </w:rPr>
        <w:t>символики</w:t>
      </w:r>
      <w:r>
        <w:rPr>
          <w:i/>
          <w:spacing w:val="-9"/>
          <w:w w:val="105"/>
          <w:sz w:val="23"/>
        </w:rPr>
        <w:t xml:space="preserve"> </w:t>
      </w:r>
      <w:r>
        <w:rPr>
          <w:i/>
          <w:w w:val="105"/>
          <w:sz w:val="23"/>
        </w:rPr>
        <w:t>её</w:t>
      </w:r>
      <w:r>
        <w:rPr>
          <w:i/>
          <w:spacing w:val="-10"/>
          <w:w w:val="105"/>
          <w:sz w:val="23"/>
        </w:rPr>
        <w:t xml:space="preserve"> </w:t>
      </w:r>
      <w:r>
        <w:rPr>
          <w:i/>
          <w:w w:val="105"/>
          <w:sz w:val="23"/>
        </w:rPr>
        <w:t>декора и уклада жизни для каждого народа.</w:t>
      </w:r>
    </w:p>
    <w:p w:rsidR="00623054" w:rsidRDefault="004D1B06" w:rsidP="004D1B06">
      <w:pPr>
        <w:pStyle w:val="a3"/>
        <w:tabs>
          <w:tab w:val="left" w:pos="10632"/>
        </w:tabs>
        <w:spacing w:line="249" w:lineRule="auto"/>
        <w:ind w:right="13"/>
      </w:pPr>
      <w:r>
        <w:rPr>
          <w:w w:val="105"/>
        </w:rPr>
        <w:t>Выполнение рисунков предметов народного быта, выявление мудрости их выразительной формы и орнаментально-символического оформления.</w:t>
      </w:r>
    </w:p>
    <w:p w:rsidR="00623054" w:rsidRDefault="004D1B06" w:rsidP="004D1B06">
      <w:pPr>
        <w:pStyle w:val="4"/>
        <w:tabs>
          <w:tab w:val="left" w:pos="10632"/>
        </w:tabs>
        <w:spacing w:before="7"/>
      </w:pPr>
      <w:r>
        <w:t>Народный</w:t>
      </w:r>
      <w:r>
        <w:rPr>
          <w:spacing w:val="50"/>
        </w:rPr>
        <w:t xml:space="preserve"> </w:t>
      </w:r>
      <w:r>
        <w:t>праздничный</w:t>
      </w:r>
      <w:r>
        <w:rPr>
          <w:spacing w:val="38"/>
        </w:rPr>
        <w:t xml:space="preserve"> </w:t>
      </w:r>
      <w:r>
        <w:rPr>
          <w:spacing w:val="-2"/>
        </w:rPr>
        <w:t>костюм</w:t>
      </w:r>
    </w:p>
    <w:p w:rsidR="00623054" w:rsidRDefault="004D1B06" w:rsidP="004D1B06">
      <w:pPr>
        <w:pStyle w:val="a3"/>
        <w:tabs>
          <w:tab w:val="left" w:pos="10632"/>
        </w:tabs>
        <w:spacing w:before="2"/>
        <w:ind w:left="903" w:firstLine="0"/>
      </w:pPr>
      <w:r>
        <w:rPr>
          <w:w w:val="105"/>
        </w:rPr>
        <w:t>Образный</w:t>
      </w:r>
      <w:r>
        <w:rPr>
          <w:spacing w:val="-8"/>
          <w:w w:val="105"/>
        </w:rPr>
        <w:t xml:space="preserve"> </w:t>
      </w:r>
      <w:r>
        <w:rPr>
          <w:w w:val="105"/>
        </w:rPr>
        <w:t>строй</w:t>
      </w:r>
      <w:r>
        <w:rPr>
          <w:spacing w:val="-12"/>
          <w:w w:val="105"/>
        </w:rPr>
        <w:t xml:space="preserve"> </w:t>
      </w:r>
      <w:r>
        <w:rPr>
          <w:w w:val="105"/>
        </w:rPr>
        <w:t>народного</w:t>
      </w:r>
      <w:r>
        <w:rPr>
          <w:spacing w:val="-15"/>
          <w:w w:val="105"/>
        </w:rPr>
        <w:t xml:space="preserve"> </w:t>
      </w:r>
      <w:r>
        <w:rPr>
          <w:w w:val="105"/>
        </w:rPr>
        <w:t>праздничного</w:t>
      </w:r>
      <w:r>
        <w:rPr>
          <w:spacing w:val="-15"/>
          <w:w w:val="105"/>
        </w:rPr>
        <w:t xml:space="preserve"> </w:t>
      </w:r>
      <w:r>
        <w:rPr>
          <w:w w:val="105"/>
        </w:rPr>
        <w:t>костюма</w:t>
      </w:r>
      <w:r>
        <w:rPr>
          <w:spacing w:val="-2"/>
          <w:w w:val="105"/>
        </w:rPr>
        <w:t xml:space="preserve"> </w:t>
      </w:r>
      <w:r>
        <w:rPr>
          <w:w w:val="105"/>
        </w:rPr>
        <w:t>–</w:t>
      </w:r>
      <w:r>
        <w:rPr>
          <w:spacing w:val="-10"/>
          <w:w w:val="105"/>
        </w:rPr>
        <w:t xml:space="preserve"> </w:t>
      </w:r>
      <w:r>
        <w:rPr>
          <w:w w:val="105"/>
        </w:rPr>
        <w:t>женского</w:t>
      </w:r>
      <w:r>
        <w:rPr>
          <w:spacing w:val="-15"/>
          <w:w w:val="105"/>
        </w:rPr>
        <w:t xml:space="preserve"> </w:t>
      </w:r>
      <w:r>
        <w:rPr>
          <w:w w:val="105"/>
        </w:rPr>
        <w:t>и</w:t>
      </w:r>
      <w:r>
        <w:rPr>
          <w:spacing w:val="-5"/>
          <w:w w:val="105"/>
        </w:rPr>
        <w:t xml:space="preserve"> </w:t>
      </w:r>
      <w:r>
        <w:rPr>
          <w:spacing w:val="-2"/>
          <w:w w:val="105"/>
        </w:rPr>
        <w:t>мужского.</w:t>
      </w:r>
    </w:p>
    <w:p w:rsidR="00623054" w:rsidRDefault="004D1B06" w:rsidP="004D1B06">
      <w:pPr>
        <w:pStyle w:val="a3"/>
        <w:tabs>
          <w:tab w:val="left" w:pos="10632"/>
        </w:tabs>
        <w:spacing w:before="9" w:line="254" w:lineRule="auto"/>
        <w:ind w:right="1"/>
      </w:pPr>
      <w:r>
        <w:rPr>
          <w:w w:val="105"/>
        </w:rPr>
        <w:t>Традиционная конструкция русского женского костюма</w:t>
      </w:r>
      <w:r>
        <w:rPr>
          <w:spacing w:val="-1"/>
          <w:w w:val="105"/>
        </w:rPr>
        <w:t xml:space="preserve"> </w:t>
      </w:r>
      <w:r>
        <w:rPr>
          <w:w w:val="105"/>
        </w:rPr>
        <w:t>– северорусский (сарафан) и южнорусский (понёва) варианты.</w:t>
      </w:r>
    </w:p>
    <w:p w:rsidR="00623054" w:rsidRDefault="004D1B06" w:rsidP="004D1B06">
      <w:pPr>
        <w:pStyle w:val="a3"/>
        <w:tabs>
          <w:tab w:val="left" w:pos="10632"/>
        </w:tabs>
        <w:spacing w:line="259" w:lineRule="exact"/>
        <w:ind w:left="903" w:firstLine="0"/>
      </w:pPr>
      <w:r>
        <w:t>Разнообразие</w:t>
      </w:r>
      <w:r>
        <w:rPr>
          <w:spacing w:val="31"/>
        </w:rPr>
        <w:t xml:space="preserve"> </w:t>
      </w:r>
      <w:r>
        <w:t>форм</w:t>
      </w:r>
      <w:r>
        <w:rPr>
          <w:spacing w:val="40"/>
        </w:rPr>
        <w:t xml:space="preserve"> </w:t>
      </w:r>
      <w:r>
        <w:t>и</w:t>
      </w:r>
      <w:r>
        <w:rPr>
          <w:spacing w:val="32"/>
        </w:rPr>
        <w:t xml:space="preserve"> </w:t>
      </w:r>
      <w:r>
        <w:t>украшений</w:t>
      </w:r>
      <w:r>
        <w:rPr>
          <w:spacing w:val="31"/>
        </w:rPr>
        <w:t xml:space="preserve"> </w:t>
      </w:r>
      <w:r>
        <w:t>народного</w:t>
      </w:r>
      <w:r>
        <w:rPr>
          <w:spacing w:val="35"/>
        </w:rPr>
        <w:t xml:space="preserve"> </w:t>
      </w:r>
      <w:r>
        <w:t>праздничного</w:t>
      </w:r>
      <w:r>
        <w:rPr>
          <w:spacing w:val="34"/>
        </w:rPr>
        <w:t xml:space="preserve"> </w:t>
      </w:r>
      <w:r>
        <w:t>костюма</w:t>
      </w:r>
      <w:r>
        <w:rPr>
          <w:spacing w:val="31"/>
        </w:rPr>
        <w:t xml:space="preserve"> </w:t>
      </w:r>
      <w:r>
        <w:t>для</w:t>
      </w:r>
      <w:r>
        <w:rPr>
          <w:spacing w:val="37"/>
        </w:rPr>
        <w:t xml:space="preserve"> </w:t>
      </w:r>
      <w:r>
        <w:t>различных</w:t>
      </w:r>
      <w:r>
        <w:rPr>
          <w:spacing w:val="33"/>
        </w:rPr>
        <w:t xml:space="preserve"> </w:t>
      </w:r>
      <w:r>
        <w:t>регионов</w:t>
      </w:r>
      <w:r>
        <w:rPr>
          <w:spacing w:val="32"/>
        </w:rPr>
        <w:t xml:space="preserve"> </w:t>
      </w:r>
      <w:r>
        <w:rPr>
          <w:spacing w:val="-2"/>
        </w:rPr>
        <w:t>страны.</w:t>
      </w:r>
    </w:p>
    <w:p w:rsidR="00623054" w:rsidRDefault="004D1B06" w:rsidP="004D1B06">
      <w:pPr>
        <w:tabs>
          <w:tab w:val="left" w:pos="10632"/>
        </w:tabs>
        <w:spacing w:before="9" w:line="249" w:lineRule="auto"/>
        <w:ind w:left="197" w:right="7" w:firstLine="706"/>
        <w:jc w:val="both"/>
        <w:rPr>
          <w:i/>
          <w:sz w:val="23"/>
        </w:rPr>
      </w:pPr>
      <w:r>
        <w:rPr>
          <w:i/>
          <w:w w:val="105"/>
          <w:sz w:val="23"/>
        </w:rPr>
        <w:t>Искусство</w:t>
      </w:r>
      <w:r>
        <w:rPr>
          <w:i/>
          <w:spacing w:val="-2"/>
          <w:w w:val="105"/>
          <w:sz w:val="23"/>
        </w:rPr>
        <w:t xml:space="preserve"> </w:t>
      </w:r>
      <w:r>
        <w:rPr>
          <w:i/>
          <w:w w:val="105"/>
          <w:sz w:val="23"/>
        </w:rPr>
        <w:t>народной</w:t>
      </w:r>
      <w:r>
        <w:rPr>
          <w:i/>
          <w:spacing w:val="-2"/>
          <w:w w:val="105"/>
          <w:sz w:val="23"/>
        </w:rPr>
        <w:t xml:space="preserve"> </w:t>
      </w:r>
      <w:r>
        <w:rPr>
          <w:i/>
          <w:w w:val="105"/>
          <w:sz w:val="23"/>
        </w:rPr>
        <w:t>вышивки. Вышивка в</w:t>
      </w:r>
      <w:r>
        <w:rPr>
          <w:i/>
          <w:spacing w:val="-1"/>
          <w:w w:val="105"/>
          <w:sz w:val="23"/>
        </w:rPr>
        <w:t xml:space="preserve"> </w:t>
      </w:r>
      <w:r>
        <w:rPr>
          <w:i/>
          <w:w w:val="105"/>
          <w:sz w:val="23"/>
        </w:rPr>
        <w:t>народных костюмах</w:t>
      </w:r>
      <w:r>
        <w:rPr>
          <w:i/>
          <w:spacing w:val="-3"/>
          <w:w w:val="105"/>
          <w:sz w:val="23"/>
        </w:rPr>
        <w:t xml:space="preserve"> </w:t>
      </w:r>
      <w:r>
        <w:rPr>
          <w:i/>
          <w:w w:val="105"/>
          <w:sz w:val="23"/>
        </w:rPr>
        <w:t>и</w:t>
      </w:r>
      <w:r>
        <w:rPr>
          <w:i/>
          <w:spacing w:val="-2"/>
          <w:w w:val="105"/>
          <w:sz w:val="23"/>
        </w:rPr>
        <w:t xml:space="preserve"> </w:t>
      </w:r>
      <w:r>
        <w:rPr>
          <w:i/>
          <w:w w:val="105"/>
          <w:sz w:val="23"/>
        </w:rPr>
        <w:t>обрядах.</w:t>
      </w:r>
      <w:r>
        <w:rPr>
          <w:i/>
          <w:spacing w:val="-6"/>
          <w:w w:val="105"/>
          <w:sz w:val="23"/>
        </w:rPr>
        <w:t xml:space="preserve"> </w:t>
      </w:r>
      <w:r>
        <w:rPr>
          <w:i/>
          <w:w w:val="105"/>
          <w:sz w:val="23"/>
        </w:rPr>
        <w:t>Древнее</w:t>
      </w:r>
      <w:r>
        <w:rPr>
          <w:i/>
          <w:spacing w:val="-3"/>
          <w:w w:val="105"/>
          <w:sz w:val="23"/>
        </w:rPr>
        <w:t xml:space="preserve"> </w:t>
      </w:r>
      <w:r>
        <w:rPr>
          <w:i/>
          <w:w w:val="105"/>
          <w:sz w:val="23"/>
        </w:rPr>
        <w:t>происхождение</w:t>
      </w:r>
      <w:r>
        <w:rPr>
          <w:i/>
          <w:spacing w:val="-3"/>
          <w:w w:val="105"/>
          <w:sz w:val="23"/>
        </w:rPr>
        <w:t xml:space="preserve"> </w:t>
      </w:r>
      <w:r>
        <w:rPr>
          <w:i/>
          <w:w w:val="105"/>
          <w:sz w:val="23"/>
        </w:rPr>
        <w:t>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23054" w:rsidRDefault="004D1B06" w:rsidP="004D1B06">
      <w:pPr>
        <w:pStyle w:val="a3"/>
        <w:tabs>
          <w:tab w:val="left" w:pos="10632"/>
        </w:tabs>
        <w:spacing w:before="9" w:line="247" w:lineRule="auto"/>
        <w:ind w:right="11"/>
      </w:pPr>
      <w:r>
        <w:rPr>
          <w:w w:val="105"/>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23054" w:rsidRDefault="004D1B06" w:rsidP="004D1B06">
      <w:pPr>
        <w:tabs>
          <w:tab w:val="left" w:pos="10632"/>
        </w:tabs>
        <w:spacing w:before="3"/>
        <w:ind w:left="903"/>
        <w:jc w:val="both"/>
        <w:rPr>
          <w:i/>
          <w:sz w:val="23"/>
        </w:rPr>
      </w:pPr>
      <w:r>
        <w:rPr>
          <w:i/>
          <w:sz w:val="23"/>
        </w:rPr>
        <w:t>Народные</w:t>
      </w:r>
      <w:r>
        <w:rPr>
          <w:i/>
          <w:spacing w:val="28"/>
          <w:sz w:val="23"/>
        </w:rPr>
        <w:t xml:space="preserve"> </w:t>
      </w:r>
      <w:r>
        <w:rPr>
          <w:i/>
          <w:sz w:val="23"/>
        </w:rPr>
        <w:t>праздники</w:t>
      </w:r>
      <w:r>
        <w:rPr>
          <w:i/>
          <w:spacing w:val="29"/>
          <w:sz w:val="23"/>
        </w:rPr>
        <w:t xml:space="preserve"> </w:t>
      </w:r>
      <w:r>
        <w:rPr>
          <w:i/>
          <w:sz w:val="23"/>
        </w:rPr>
        <w:t>и</w:t>
      </w:r>
      <w:r>
        <w:rPr>
          <w:i/>
          <w:spacing w:val="30"/>
          <w:sz w:val="23"/>
        </w:rPr>
        <w:t xml:space="preserve"> </w:t>
      </w:r>
      <w:r>
        <w:rPr>
          <w:i/>
          <w:sz w:val="23"/>
        </w:rPr>
        <w:t>праздничные</w:t>
      </w:r>
      <w:r>
        <w:rPr>
          <w:i/>
          <w:spacing w:val="28"/>
          <w:sz w:val="23"/>
        </w:rPr>
        <w:t xml:space="preserve"> </w:t>
      </w:r>
      <w:r>
        <w:rPr>
          <w:i/>
          <w:sz w:val="23"/>
        </w:rPr>
        <w:t>обряды</w:t>
      </w:r>
      <w:r>
        <w:rPr>
          <w:i/>
          <w:spacing w:val="21"/>
          <w:sz w:val="23"/>
        </w:rPr>
        <w:t xml:space="preserve"> </w:t>
      </w:r>
      <w:r>
        <w:rPr>
          <w:i/>
          <w:sz w:val="23"/>
        </w:rPr>
        <w:t>как</w:t>
      </w:r>
      <w:r>
        <w:rPr>
          <w:i/>
          <w:spacing w:val="19"/>
          <w:sz w:val="23"/>
        </w:rPr>
        <w:t xml:space="preserve"> </w:t>
      </w:r>
      <w:r>
        <w:rPr>
          <w:i/>
          <w:sz w:val="23"/>
        </w:rPr>
        <w:t>синтез</w:t>
      </w:r>
      <w:r>
        <w:rPr>
          <w:i/>
          <w:spacing w:val="25"/>
          <w:sz w:val="23"/>
        </w:rPr>
        <w:t xml:space="preserve"> </w:t>
      </w:r>
      <w:r>
        <w:rPr>
          <w:i/>
          <w:sz w:val="23"/>
        </w:rPr>
        <w:t>всех</w:t>
      </w:r>
      <w:r>
        <w:rPr>
          <w:i/>
          <w:spacing w:val="29"/>
          <w:sz w:val="23"/>
        </w:rPr>
        <w:t xml:space="preserve"> </w:t>
      </w:r>
      <w:r>
        <w:rPr>
          <w:i/>
          <w:sz w:val="23"/>
        </w:rPr>
        <w:t>видов</w:t>
      </w:r>
      <w:r>
        <w:rPr>
          <w:i/>
          <w:spacing w:val="30"/>
          <w:sz w:val="23"/>
        </w:rPr>
        <w:t xml:space="preserve"> </w:t>
      </w:r>
      <w:r>
        <w:rPr>
          <w:i/>
          <w:sz w:val="23"/>
        </w:rPr>
        <w:t>народного</w:t>
      </w:r>
      <w:r>
        <w:rPr>
          <w:i/>
          <w:spacing w:val="30"/>
          <w:sz w:val="23"/>
        </w:rPr>
        <w:t xml:space="preserve"> </w:t>
      </w:r>
      <w:r>
        <w:rPr>
          <w:i/>
          <w:spacing w:val="-2"/>
          <w:sz w:val="23"/>
        </w:rPr>
        <w:t>творчества.</w:t>
      </w:r>
    </w:p>
    <w:p w:rsidR="00623054" w:rsidRDefault="004D1B06" w:rsidP="004D1B06">
      <w:pPr>
        <w:pStyle w:val="a3"/>
        <w:tabs>
          <w:tab w:val="left" w:pos="10632"/>
        </w:tabs>
        <w:spacing w:before="17" w:line="247" w:lineRule="auto"/>
        <w:ind w:right="8"/>
      </w:pPr>
      <w:r>
        <w:rPr>
          <w:w w:val="105"/>
        </w:rPr>
        <w:t>Выполнение</w:t>
      </w:r>
      <w:r>
        <w:rPr>
          <w:spacing w:val="-3"/>
          <w:w w:val="105"/>
        </w:rPr>
        <w:t xml:space="preserve"> </w:t>
      </w:r>
      <w:r>
        <w:rPr>
          <w:w w:val="105"/>
        </w:rPr>
        <w:t>сюжетной композиции</w:t>
      </w:r>
      <w:r>
        <w:rPr>
          <w:spacing w:val="-3"/>
          <w:w w:val="105"/>
        </w:rPr>
        <w:t xml:space="preserve"> </w:t>
      </w:r>
      <w:r>
        <w:rPr>
          <w:w w:val="105"/>
        </w:rPr>
        <w:t>или участие</w:t>
      </w:r>
      <w:r>
        <w:rPr>
          <w:spacing w:val="-3"/>
          <w:w w:val="105"/>
        </w:rPr>
        <w:t xml:space="preserve"> </w:t>
      </w:r>
      <w:r>
        <w:rPr>
          <w:w w:val="105"/>
        </w:rPr>
        <w:t>в работе</w:t>
      </w:r>
      <w:r>
        <w:rPr>
          <w:spacing w:val="-3"/>
          <w:w w:val="105"/>
        </w:rPr>
        <w:t xml:space="preserve"> </w:t>
      </w:r>
      <w:r>
        <w:rPr>
          <w:w w:val="105"/>
        </w:rPr>
        <w:t>по созданию</w:t>
      </w:r>
      <w:r>
        <w:rPr>
          <w:spacing w:val="-3"/>
          <w:w w:val="105"/>
        </w:rPr>
        <w:t xml:space="preserve"> </w:t>
      </w:r>
      <w:r>
        <w:rPr>
          <w:w w:val="105"/>
        </w:rPr>
        <w:t>коллективного</w:t>
      </w:r>
      <w:r>
        <w:rPr>
          <w:spacing w:val="-8"/>
          <w:w w:val="105"/>
        </w:rPr>
        <w:t xml:space="preserve"> </w:t>
      </w:r>
      <w:r>
        <w:rPr>
          <w:w w:val="105"/>
        </w:rPr>
        <w:t>панно</w:t>
      </w:r>
      <w:r>
        <w:rPr>
          <w:spacing w:val="-2"/>
          <w:w w:val="105"/>
        </w:rPr>
        <w:t xml:space="preserve"> </w:t>
      </w:r>
      <w:r>
        <w:rPr>
          <w:w w:val="105"/>
        </w:rPr>
        <w:t>на</w:t>
      </w:r>
      <w:r>
        <w:rPr>
          <w:spacing w:val="-3"/>
          <w:w w:val="105"/>
        </w:rPr>
        <w:t xml:space="preserve"> </w:t>
      </w:r>
      <w:r>
        <w:rPr>
          <w:w w:val="105"/>
        </w:rPr>
        <w:lastRenderedPageBreak/>
        <w:t>тему традиций народных праздников.</w:t>
      </w:r>
    </w:p>
    <w:p w:rsidR="00623054" w:rsidRDefault="004D1B06" w:rsidP="004D1B06">
      <w:pPr>
        <w:pStyle w:val="4"/>
        <w:tabs>
          <w:tab w:val="left" w:pos="10632"/>
        </w:tabs>
        <w:spacing w:before="9"/>
      </w:pPr>
      <w:r>
        <w:t>Народные</w:t>
      </w:r>
      <w:r>
        <w:rPr>
          <w:spacing w:val="57"/>
        </w:rPr>
        <w:t xml:space="preserve"> </w:t>
      </w:r>
      <w:r>
        <w:t>художественные</w:t>
      </w:r>
      <w:r>
        <w:rPr>
          <w:spacing w:val="45"/>
        </w:rPr>
        <w:t xml:space="preserve"> </w:t>
      </w:r>
      <w:r>
        <w:rPr>
          <w:spacing w:val="-2"/>
        </w:rPr>
        <w:t>промыслы</w:t>
      </w:r>
    </w:p>
    <w:p w:rsidR="00623054" w:rsidRDefault="004D1B06" w:rsidP="004D1B06">
      <w:pPr>
        <w:tabs>
          <w:tab w:val="left" w:pos="10632"/>
        </w:tabs>
        <w:spacing w:before="9" w:line="249" w:lineRule="auto"/>
        <w:ind w:left="197" w:firstLine="706"/>
        <w:rPr>
          <w:i/>
          <w:sz w:val="23"/>
        </w:rPr>
      </w:pPr>
      <w:r>
        <w:rPr>
          <w:i/>
          <w:sz w:val="23"/>
        </w:rPr>
        <w:t>Роль и</w:t>
      </w:r>
      <w:r>
        <w:rPr>
          <w:i/>
          <w:spacing w:val="30"/>
          <w:sz w:val="23"/>
        </w:rPr>
        <w:t xml:space="preserve"> </w:t>
      </w:r>
      <w:r>
        <w:rPr>
          <w:i/>
          <w:sz w:val="23"/>
        </w:rPr>
        <w:t>значение народных промыслов в современной жизни. Искусство</w:t>
      </w:r>
      <w:r>
        <w:rPr>
          <w:i/>
          <w:spacing w:val="30"/>
          <w:sz w:val="23"/>
        </w:rPr>
        <w:t xml:space="preserve"> </w:t>
      </w:r>
      <w:r>
        <w:rPr>
          <w:i/>
          <w:sz w:val="23"/>
        </w:rPr>
        <w:t xml:space="preserve">и ремесло. Традиции культуры, </w:t>
      </w:r>
      <w:r>
        <w:rPr>
          <w:i/>
          <w:w w:val="105"/>
          <w:sz w:val="23"/>
        </w:rPr>
        <w:t>особенные для каждого региона.</w:t>
      </w:r>
    </w:p>
    <w:p w:rsidR="00623054" w:rsidRDefault="004D1B06" w:rsidP="004D1B06">
      <w:pPr>
        <w:pStyle w:val="a3"/>
        <w:tabs>
          <w:tab w:val="left" w:pos="10632"/>
        </w:tabs>
        <w:spacing w:line="254" w:lineRule="auto"/>
        <w:jc w:val="left"/>
      </w:pPr>
      <w:r>
        <w:rPr>
          <w:w w:val="105"/>
        </w:rPr>
        <w:t>Многообразие</w:t>
      </w:r>
      <w:r>
        <w:rPr>
          <w:spacing w:val="-2"/>
          <w:w w:val="105"/>
        </w:rPr>
        <w:t xml:space="preserve"> </w:t>
      </w:r>
      <w:r>
        <w:rPr>
          <w:w w:val="105"/>
        </w:rPr>
        <w:t>видов традиционных</w:t>
      </w:r>
      <w:r>
        <w:rPr>
          <w:spacing w:val="-1"/>
          <w:w w:val="105"/>
        </w:rPr>
        <w:t xml:space="preserve"> </w:t>
      </w:r>
      <w:r>
        <w:rPr>
          <w:w w:val="105"/>
        </w:rPr>
        <w:t>ремёсел и происхождение художественных</w:t>
      </w:r>
      <w:r>
        <w:rPr>
          <w:spacing w:val="-1"/>
          <w:w w:val="105"/>
        </w:rPr>
        <w:t xml:space="preserve"> </w:t>
      </w:r>
      <w:r>
        <w:rPr>
          <w:w w:val="105"/>
        </w:rPr>
        <w:t xml:space="preserve">промыслов народов </w:t>
      </w:r>
      <w:r>
        <w:rPr>
          <w:spacing w:val="-2"/>
          <w:w w:val="105"/>
        </w:rPr>
        <w:t>России.</w:t>
      </w:r>
    </w:p>
    <w:p w:rsidR="00623054" w:rsidRDefault="004D1B06" w:rsidP="004D1B06">
      <w:pPr>
        <w:tabs>
          <w:tab w:val="left" w:pos="10632"/>
        </w:tabs>
        <w:spacing w:line="249" w:lineRule="auto"/>
        <w:ind w:left="197" w:right="-29" w:firstLine="706"/>
        <w:rPr>
          <w:i/>
          <w:sz w:val="23"/>
        </w:rPr>
      </w:pPr>
      <w:r>
        <w:rPr>
          <w:i/>
          <w:w w:val="105"/>
          <w:sz w:val="23"/>
        </w:rPr>
        <w:t>Разнообразие</w:t>
      </w:r>
      <w:r>
        <w:rPr>
          <w:i/>
          <w:spacing w:val="-4"/>
          <w:w w:val="105"/>
          <w:sz w:val="23"/>
        </w:rPr>
        <w:t xml:space="preserve"> </w:t>
      </w:r>
      <w:r>
        <w:rPr>
          <w:i/>
          <w:w w:val="105"/>
          <w:sz w:val="23"/>
        </w:rPr>
        <w:t>материалов</w:t>
      </w:r>
      <w:r>
        <w:rPr>
          <w:i/>
          <w:spacing w:val="-8"/>
          <w:w w:val="105"/>
          <w:sz w:val="23"/>
        </w:rPr>
        <w:t xml:space="preserve"> </w:t>
      </w:r>
      <w:r>
        <w:rPr>
          <w:i/>
          <w:w w:val="105"/>
          <w:sz w:val="23"/>
        </w:rPr>
        <w:t>народных</w:t>
      </w:r>
      <w:r>
        <w:rPr>
          <w:i/>
          <w:spacing w:val="-4"/>
          <w:w w:val="105"/>
          <w:sz w:val="23"/>
        </w:rPr>
        <w:t xml:space="preserve"> </w:t>
      </w:r>
      <w:r>
        <w:rPr>
          <w:i/>
          <w:w w:val="105"/>
          <w:sz w:val="23"/>
        </w:rPr>
        <w:t>ремёсел</w:t>
      </w:r>
      <w:r>
        <w:rPr>
          <w:i/>
          <w:spacing w:val="-8"/>
          <w:w w:val="105"/>
          <w:sz w:val="23"/>
        </w:rPr>
        <w:t xml:space="preserve"> </w:t>
      </w:r>
      <w:r>
        <w:rPr>
          <w:i/>
          <w:w w:val="105"/>
          <w:sz w:val="23"/>
        </w:rPr>
        <w:t>и</w:t>
      </w:r>
      <w:r>
        <w:rPr>
          <w:i/>
          <w:spacing w:val="-3"/>
          <w:w w:val="105"/>
          <w:sz w:val="23"/>
        </w:rPr>
        <w:t xml:space="preserve"> </w:t>
      </w:r>
      <w:r>
        <w:rPr>
          <w:i/>
          <w:w w:val="105"/>
          <w:sz w:val="23"/>
        </w:rPr>
        <w:t>их</w:t>
      </w:r>
      <w:r>
        <w:rPr>
          <w:i/>
          <w:spacing w:val="-4"/>
          <w:w w:val="105"/>
          <w:sz w:val="23"/>
        </w:rPr>
        <w:t xml:space="preserve"> </w:t>
      </w:r>
      <w:r>
        <w:rPr>
          <w:i/>
          <w:w w:val="105"/>
          <w:sz w:val="23"/>
        </w:rPr>
        <w:t>связь</w:t>
      </w:r>
      <w:r>
        <w:rPr>
          <w:i/>
          <w:spacing w:val="-7"/>
          <w:w w:val="105"/>
          <w:sz w:val="23"/>
        </w:rPr>
        <w:t xml:space="preserve"> </w:t>
      </w:r>
      <w:r>
        <w:rPr>
          <w:i/>
          <w:w w:val="105"/>
          <w:sz w:val="23"/>
        </w:rPr>
        <w:t>с регионально-национальным</w:t>
      </w:r>
      <w:r>
        <w:rPr>
          <w:i/>
          <w:spacing w:val="-1"/>
          <w:w w:val="105"/>
          <w:sz w:val="23"/>
        </w:rPr>
        <w:t xml:space="preserve"> </w:t>
      </w:r>
      <w:r>
        <w:rPr>
          <w:i/>
          <w:w w:val="105"/>
          <w:sz w:val="23"/>
        </w:rPr>
        <w:t>бытом</w:t>
      </w:r>
      <w:r>
        <w:rPr>
          <w:i/>
          <w:spacing w:val="-1"/>
          <w:w w:val="105"/>
          <w:sz w:val="23"/>
        </w:rPr>
        <w:t xml:space="preserve"> </w:t>
      </w:r>
      <w:r>
        <w:rPr>
          <w:i/>
          <w:w w:val="105"/>
          <w:sz w:val="23"/>
        </w:rPr>
        <w:t>(дерево, береста, керамика, металл, кость, мех и кожа, шерсть и лён и др.).</w:t>
      </w:r>
    </w:p>
    <w:p w:rsidR="00623054" w:rsidRDefault="004D1B06" w:rsidP="004D1B06">
      <w:pPr>
        <w:pStyle w:val="a3"/>
        <w:tabs>
          <w:tab w:val="left" w:pos="10632"/>
        </w:tabs>
        <w:spacing w:before="108"/>
        <w:ind w:left="0" w:firstLine="0"/>
        <w:jc w:val="left"/>
        <w:rPr>
          <w:i/>
          <w:sz w:val="20"/>
        </w:rPr>
      </w:pPr>
      <w:r>
        <w:rPr>
          <w:i/>
          <w:noProof/>
          <w:sz w:val="20"/>
          <w:lang w:eastAsia="ru-RU"/>
        </w:rPr>
        <mc:AlternateContent>
          <mc:Choice Requires="wps">
            <w:drawing>
              <wp:anchor distT="0" distB="0" distL="0" distR="0" simplePos="0" relativeHeight="251695616" behindDoc="1" locked="0" layoutInCell="1" allowOverlap="1">
                <wp:simplePos x="0" y="0"/>
                <wp:positionH relativeFrom="page">
                  <wp:posOffset>484936</wp:posOffset>
                </wp:positionH>
                <wp:positionV relativeFrom="paragraph">
                  <wp:posOffset>230285</wp:posOffset>
                </wp:positionV>
                <wp:extent cx="183007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FDCC2FA" id="Graphic 30" o:spid="_x0000_s1026" style="position:absolute;margin-left:38.2pt;margin-top:18.15pt;width:144.1pt;height:.75pt;z-index:-25162086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33</w:t>
      </w:r>
      <w:r>
        <w:rPr>
          <w:spacing w:val="18"/>
          <w:sz w:val="20"/>
        </w:rPr>
        <w:t xml:space="preserve"> </w:t>
      </w:r>
      <w:r>
        <w:rPr>
          <w:sz w:val="20"/>
        </w:rPr>
        <w:t>Здесь</w:t>
      </w:r>
      <w:r>
        <w:rPr>
          <w:spacing w:val="19"/>
          <w:sz w:val="20"/>
        </w:rPr>
        <w:t xml:space="preserve"> </w:t>
      </w:r>
      <w:r>
        <w:rPr>
          <w:sz w:val="20"/>
        </w:rPr>
        <w:t>и далее курсивом</w:t>
      </w:r>
      <w:r>
        <w:rPr>
          <w:spacing w:val="19"/>
          <w:sz w:val="20"/>
        </w:rPr>
        <w:t xml:space="preserve"> </w:t>
      </w:r>
      <w:r>
        <w:rPr>
          <w:sz w:val="20"/>
        </w:rPr>
        <w:t>отмечены</w:t>
      </w:r>
      <w:r>
        <w:rPr>
          <w:spacing w:val="19"/>
          <w:sz w:val="20"/>
        </w:rPr>
        <w:t xml:space="preserve"> </w:t>
      </w:r>
      <w:r>
        <w:rPr>
          <w:sz w:val="20"/>
        </w:rPr>
        <w:t>темы, которые даются</w:t>
      </w:r>
      <w:r>
        <w:rPr>
          <w:spacing w:val="18"/>
          <w:sz w:val="20"/>
        </w:rPr>
        <w:t xml:space="preserve"> </w:t>
      </w:r>
      <w:r>
        <w:rPr>
          <w:sz w:val="20"/>
        </w:rPr>
        <w:t>обучающимся с ЗПР</w:t>
      </w:r>
      <w:r>
        <w:rPr>
          <w:spacing w:val="20"/>
          <w:sz w:val="20"/>
        </w:rPr>
        <w:t xml:space="preserve"> </w:t>
      </w:r>
      <w:r>
        <w:rPr>
          <w:sz w:val="20"/>
        </w:rPr>
        <w:t>на базовом, ознакомительном</w:t>
      </w:r>
      <w:r>
        <w:rPr>
          <w:spacing w:val="19"/>
          <w:sz w:val="20"/>
        </w:rPr>
        <w:t xml:space="preserve"> </w:t>
      </w:r>
      <w:r>
        <w:rPr>
          <w:sz w:val="20"/>
        </w:rPr>
        <w:t>уровне, с целью формирования общего представления о понятиях в рамках изучаемой темы.</w:t>
      </w:r>
    </w:p>
    <w:p w:rsidR="00623054" w:rsidRDefault="004D1B06" w:rsidP="004D1B06">
      <w:pPr>
        <w:pStyle w:val="a3"/>
        <w:tabs>
          <w:tab w:val="left" w:pos="10632"/>
        </w:tabs>
        <w:spacing w:before="77" w:line="252" w:lineRule="auto"/>
        <w:ind w:right="6"/>
      </w:pPr>
      <w:r>
        <w:rPr>
          <w:w w:val="105"/>
        </w:rPr>
        <w:t xml:space="preserve">Традиционные древние образы в современных игрушках народных промыслов. Особенности </w:t>
      </w:r>
      <w:r>
        <w:t xml:space="preserve">цветового строя, основные орнаментальные элементы росписи филимоновской, дымковской, каргопольской </w:t>
      </w:r>
      <w:r>
        <w:rPr>
          <w:w w:val="105"/>
        </w:rPr>
        <w:t>игрушки. Местные промыслы игрушек разных регионов страны.</w:t>
      </w:r>
    </w:p>
    <w:p w:rsidR="00623054" w:rsidRDefault="004D1B06" w:rsidP="004D1B06">
      <w:pPr>
        <w:pStyle w:val="a3"/>
        <w:tabs>
          <w:tab w:val="left" w:pos="10632"/>
        </w:tabs>
        <w:spacing w:line="260" w:lineRule="exact"/>
        <w:ind w:left="903" w:firstLine="0"/>
      </w:pPr>
      <w:r>
        <w:t>Создание</w:t>
      </w:r>
      <w:r>
        <w:rPr>
          <w:spacing w:val="30"/>
        </w:rPr>
        <w:t xml:space="preserve"> </w:t>
      </w:r>
      <w:r>
        <w:t>эскиза</w:t>
      </w:r>
      <w:r>
        <w:rPr>
          <w:spacing w:val="29"/>
        </w:rPr>
        <w:t xml:space="preserve"> </w:t>
      </w:r>
      <w:r>
        <w:t>игрушки</w:t>
      </w:r>
      <w:r>
        <w:rPr>
          <w:spacing w:val="29"/>
        </w:rPr>
        <w:t xml:space="preserve"> </w:t>
      </w:r>
      <w:r>
        <w:t>по</w:t>
      </w:r>
      <w:r>
        <w:rPr>
          <w:spacing w:val="32"/>
        </w:rPr>
        <w:t xml:space="preserve"> </w:t>
      </w:r>
      <w:r>
        <w:t>мотивам</w:t>
      </w:r>
      <w:r>
        <w:rPr>
          <w:spacing w:val="27"/>
        </w:rPr>
        <w:t xml:space="preserve"> </w:t>
      </w:r>
      <w:r>
        <w:t>избранного</w:t>
      </w:r>
      <w:r>
        <w:rPr>
          <w:spacing w:val="22"/>
        </w:rPr>
        <w:t xml:space="preserve"> </w:t>
      </w:r>
      <w:r>
        <w:rPr>
          <w:spacing w:val="-2"/>
        </w:rPr>
        <w:t>промысла.</w:t>
      </w:r>
    </w:p>
    <w:p w:rsidR="00623054" w:rsidRDefault="004D1B06" w:rsidP="004D1B06">
      <w:pPr>
        <w:pStyle w:val="a3"/>
        <w:tabs>
          <w:tab w:val="left" w:pos="10632"/>
        </w:tabs>
        <w:spacing w:before="17"/>
        <w:ind w:left="903" w:firstLine="0"/>
      </w:pPr>
      <w:r>
        <w:rPr>
          <w:w w:val="105"/>
        </w:rPr>
        <w:t>Роспись</w:t>
      </w:r>
      <w:r>
        <w:rPr>
          <w:spacing w:val="14"/>
          <w:w w:val="105"/>
        </w:rPr>
        <w:t xml:space="preserve"> </w:t>
      </w:r>
      <w:r>
        <w:rPr>
          <w:w w:val="105"/>
        </w:rPr>
        <w:t>по</w:t>
      </w:r>
      <w:r>
        <w:rPr>
          <w:spacing w:val="12"/>
          <w:w w:val="105"/>
        </w:rPr>
        <w:t xml:space="preserve"> </w:t>
      </w:r>
      <w:r>
        <w:rPr>
          <w:w w:val="105"/>
        </w:rPr>
        <w:t>дереву.</w:t>
      </w:r>
      <w:r>
        <w:rPr>
          <w:spacing w:val="19"/>
          <w:w w:val="105"/>
        </w:rPr>
        <w:t xml:space="preserve"> </w:t>
      </w:r>
      <w:r>
        <w:rPr>
          <w:w w:val="105"/>
        </w:rPr>
        <w:t>Хохлома.</w:t>
      </w:r>
      <w:r>
        <w:rPr>
          <w:spacing w:val="19"/>
          <w:w w:val="105"/>
        </w:rPr>
        <w:t xml:space="preserve"> </w:t>
      </w:r>
      <w:r>
        <w:rPr>
          <w:w w:val="105"/>
        </w:rPr>
        <w:t>Краткие</w:t>
      </w:r>
      <w:r>
        <w:rPr>
          <w:spacing w:val="17"/>
          <w:w w:val="105"/>
        </w:rPr>
        <w:t xml:space="preserve"> </w:t>
      </w:r>
      <w:r>
        <w:rPr>
          <w:w w:val="105"/>
        </w:rPr>
        <w:t>сведения</w:t>
      </w:r>
      <w:r>
        <w:rPr>
          <w:spacing w:val="19"/>
          <w:w w:val="105"/>
        </w:rPr>
        <w:t xml:space="preserve"> </w:t>
      </w:r>
      <w:r>
        <w:rPr>
          <w:w w:val="105"/>
        </w:rPr>
        <w:t>по</w:t>
      </w:r>
      <w:r>
        <w:rPr>
          <w:spacing w:val="12"/>
          <w:w w:val="105"/>
        </w:rPr>
        <w:t xml:space="preserve"> </w:t>
      </w:r>
      <w:r>
        <w:rPr>
          <w:w w:val="105"/>
        </w:rPr>
        <w:t>истории</w:t>
      </w:r>
      <w:r>
        <w:rPr>
          <w:spacing w:val="22"/>
          <w:w w:val="105"/>
        </w:rPr>
        <w:t xml:space="preserve"> </w:t>
      </w:r>
      <w:r>
        <w:rPr>
          <w:w w:val="105"/>
        </w:rPr>
        <w:t>хохломского</w:t>
      </w:r>
      <w:r>
        <w:rPr>
          <w:spacing w:val="12"/>
          <w:w w:val="105"/>
        </w:rPr>
        <w:t xml:space="preserve"> </w:t>
      </w:r>
      <w:r>
        <w:rPr>
          <w:w w:val="105"/>
        </w:rPr>
        <w:t>промысла.</w:t>
      </w:r>
      <w:r>
        <w:rPr>
          <w:spacing w:val="13"/>
          <w:w w:val="105"/>
        </w:rPr>
        <w:t xml:space="preserve"> </w:t>
      </w:r>
      <w:r>
        <w:rPr>
          <w:w w:val="105"/>
        </w:rPr>
        <w:t>Травный</w:t>
      </w:r>
      <w:r>
        <w:rPr>
          <w:spacing w:val="22"/>
          <w:w w:val="105"/>
        </w:rPr>
        <w:t xml:space="preserve"> </w:t>
      </w:r>
      <w:r>
        <w:rPr>
          <w:spacing w:val="-2"/>
          <w:w w:val="105"/>
        </w:rPr>
        <w:t>узор,</w:t>
      </w:r>
    </w:p>
    <w:p w:rsidR="00623054" w:rsidRDefault="004D1B06" w:rsidP="004D1B06">
      <w:pPr>
        <w:tabs>
          <w:tab w:val="left" w:pos="10632"/>
        </w:tabs>
        <w:spacing w:before="9" w:line="249" w:lineRule="auto"/>
        <w:ind w:left="197" w:right="-15"/>
        <w:jc w:val="both"/>
        <w:rPr>
          <w:i/>
          <w:sz w:val="23"/>
        </w:rPr>
      </w:pPr>
      <w:r>
        <w:rPr>
          <w:w w:val="105"/>
          <w:sz w:val="23"/>
        </w:rPr>
        <w:t>«травка»</w:t>
      </w:r>
      <w:r>
        <w:rPr>
          <w:spacing w:val="-3"/>
          <w:w w:val="105"/>
          <w:sz w:val="23"/>
        </w:rPr>
        <w:t xml:space="preserve"> </w:t>
      </w:r>
      <w:r>
        <w:rPr>
          <w:w w:val="105"/>
          <w:sz w:val="23"/>
        </w:rPr>
        <w:t xml:space="preserve">— основной мотив хохломского орнамента. </w:t>
      </w:r>
      <w:r>
        <w:rPr>
          <w:i/>
          <w:w w:val="105"/>
          <w:sz w:val="23"/>
        </w:rPr>
        <w:t>Связь с природой. Единство формы и декора в произведениях</w:t>
      </w:r>
      <w:r>
        <w:rPr>
          <w:i/>
          <w:spacing w:val="40"/>
          <w:w w:val="105"/>
          <w:sz w:val="23"/>
        </w:rPr>
        <w:t xml:space="preserve"> </w:t>
      </w:r>
      <w:r>
        <w:rPr>
          <w:i/>
          <w:w w:val="105"/>
          <w:sz w:val="23"/>
        </w:rPr>
        <w:t>промысла.</w:t>
      </w:r>
      <w:r>
        <w:rPr>
          <w:i/>
          <w:spacing w:val="40"/>
          <w:w w:val="105"/>
          <w:sz w:val="23"/>
        </w:rPr>
        <w:t xml:space="preserve"> </w:t>
      </w:r>
      <w:r>
        <w:rPr>
          <w:w w:val="105"/>
          <w:sz w:val="23"/>
        </w:rPr>
        <w:t>Последовательность</w:t>
      </w:r>
      <w:r>
        <w:rPr>
          <w:spacing w:val="40"/>
          <w:w w:val="105"/>
          <w:sz w:val="23"/>
        </w:rPr>
        <w:t xml:space="preserve"> </w:t>
      </w:r>
      <w:r>
        <w:rPr>
          <w:w w:val="105"/>
          <w:sz w:val="23"/>
        </w:rPr>
        <w:t>выполнения</w:t>
      </w:r>
      <w:r>
        <w:rPr>
          <w:spacing w:val="40"/>
          <w:w w:val="105"/>
          <w:sz w:val="23"/>
        </w:rPr>
        <w:t xml:space="preserve"> </w:t>
      </w:r>
      <w:r>
        <w:rPr>
          <w:w w:val="105"/>
          <w:sz w:val="23"/>
        </w:rPr>
        <w:t>травного</w:t>
      </w:r>
      <w:r>
        <w:rPr>
          <w:spacing w:val="40"/>
          <w:w w:val="105"/>
          <w:sz w:val="23"/>
        </w:rPr>
        <w:t xml:space="preserve"> </w:t>
      </w:r>
      <w:r>
        <w:rPr>
          <w:w w:val="105"/>
          <w:sz w:val="23"/>
        </w:rPr>
        <w:t>орнамента.</w:t>
      </w:r>
      <w:r>
        <w:rPr>
          <w:spacing w:val="40"/>
          <w:w w:val="105"/>
          <w:sz w:val="23"/>
        </w:rPr>
        <w:t xml:space="preserve"> </w:t>
      </w:r>
      <w:r>
        <w:rPr>
          <w:i/>
          <w:w w:val="105"/>
          <w:sz w:val="23"/>
        </w:rPr>
        <w:t>Праздничность</w:t>
      </w:r>
      <w:r>
        <w:rPr>
          <w:i/>
          <w:spacing w:val="40"/>
          <w:w w:val="105"/>
          <w:sz w:val="23"/>
        </w:rPr>
        <w:t xml:space="preserve"> </w:t>
      </w:r>
      <w:r>
        <w:rPr>
          <w:i/>
          <w:w w:val="105"/>
          <w:sz w:val="23"/>
        </w:rPr>
        <w:t>изделий</w:t>
      </w:r>
    </w:p>
    <w:p w:rsidR="00623054" w:rsidRDefault="004D1B06" w:rsidP="004D1B06">
      <w:pPr>
        <w:tabs>
          <w:tab w:val="left" w:pos="10632"/>
        </w:tabs>
        <w:spacing w:before="5"/>
        <w:ind w:left="197"/>
        <w:jc w:val="both"/>
        <w:rPr>
          <w:i/>
          <w:sz w:val="23"/>
        </w:rPr>
      </w:pPr>
      <w:r>
        <w:rPr>
          <w:i/>
          <w:sz w:val="23"/>
        </w:rPr>
        <w:t>«золотой</w:t>
      </w:r>
      <w:r>
        <w:rPr>
          <w:i/>
          <w:spacing w:val="39"/>
          <w:sz w:val="23"/>
        </w:rPr>
        <w:t xml:space="preserve"> </w:t>
      </w:r>
      <w:r>
        <w:rPr>
          <w:i/>
          <w:spacing w:val="-2"/>
          <w:sz w:val="23"/>
        </w:rPr>
        <w:t>хохломы».</w:t>
      </w:r>
    </w:p>
    <w:p w:rsidR="00623054" w:rsidRDefault="004D1B06" w:rsidP="004D1B06">
      <w:pPr>
        <w:pStyle w:val="a3"/>
        <w:tabs>
          <w:tab w:val="left" w:pos="10632"/>
        </w:tabs>
        <w:spacing w:before="9" w:line="252" w:lineRule="auto"/>
      </w:pPr>
      <w:r>
        <w:rPr>
          <w:w w:val="105"/>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r>
        <w:rPr>
          <w:spacing w:val="-3"/>
          <w:w w:val="105"/>
        </w:rPr>
        <w:t xml:space="preserve"> </w:t>
      </w:r>
      <w:r>
        <w:rPr>
          <w:w w:val="105"/>
        </w:rPr>
        <w:t>композиций.</w:t>
      </w:r>
      <w:r>
        <w:rPr>
          <w:spacing w:val="-1"/>
          <w:w w:val="105"/>
        </w:rPr>
        <w:t xml:space="preserve"> </w:t>
      </w:r>
      <w:r>
        <w:rPr>
          <w:w w:val="105"/>
        </w:rPr>
        <w:t>Сюжетные мотивы, основные приёмы и композиционные особенности городецкой росписи.</w:t>
      </w:r>
    </w:p>
    <w:p w:rsidR="00623054" w:rsidRDefault="004D1B06" w:rsidP="004D1B06">
      <w:pPr>
        <w:tabs>
          <w:tab w:val="left" w:pos="10632"/>
        </w:tabs>
        <w:spacing w:line="252" w:lineRule="auto"/>
        <w:ind w:left="197" w:right="-15" w:firstLine="706"/>
        <w:jc w:val="both"/>
        <w:rPr>
          <w:sz w:val="23"/>
        </w:rPr>
      </w:pPr>
      <w:r>
        <w:rPr>
          <w:w w:val="105"/>
          <w:sz w:val="23"/>
        </w:rPr>
        <w:t>Посуда из глины. Искусство Гжели. Краткие сведения</w:t>
      </w:r>
      <w:r>
        <w:rPr>
          <w:spacing w:val="-4"/>
          <w:w w:val="105"/>
          <w:sz w:val="23"/>
        </w:rPr>
        <w:t xml:space="preserve"> </w:t>
      </w:r>
      <w:r>
        <w:rPr>
          <w:w w:val="105"/>
          <w:sz w:val="23"/>
        </w:rPr>
        <w:t xml:space="preserve">по истории промысла. </w:t>
      </w:r>
      <w:r>
        <w:rPr>
          <w:i/>
          <w:w w:val="105"/>
          <w:sz w:val="23"/>
        </w:rPr>
        <w:t xml:space="preserve">Гжельская керамика и фарфор: единство скульптурной формы и кобальтового декора. </w:t>
      </w:r>
      <w:r>
        <w:rPr>
          <w:w w:val="105"/>
          <w:sz w:val="23"/>
        </w:rPr>
        <w:t>Природные мотивы росписи посуды. Приёмы мазка, тональный контраст, сочетание пятна и линии.</w:t>
      </w:r>
    </w:p>
    <w:p w:rsidR="00623054" w:rsidRDefault="004D1B06" w:rsidP="004D1B06">
      <w:pPr>
        <w:tabs>
          <w:tab w:val="left" w:pos="10632"/>
        </w:tabs>
        <w:spacing w:line="252" w:lineRule="auto"/>
        <w:ind w:left="197" w:right="-15" w:firstLine="706"/>
        <w:jc w:val="both"/>
        <w:rPr>
          <w:i/>
          <w:sz w:val="23"/>
        </w:rPr>
      </w:pPr>
      <w:r>
        <w:rPr>
          <w:w w:val="105"/>
          <w:sz w:val="23"/>
        </w:rPr>
        <w:t>Роспись</w:t>
      </w:r>
      <w:r>
        <w:rPr>
          <w:spacing w:val="-13"/>
          <w:w w:val="105"/>
          <w:sz w:val="23"/>
        </w:rPr>
        <w:t xml:space="preserve"> </w:t>
      </w:r>
      <w:r>
        <w:rPr>
          <w:w w:val="105"/>
          <w:sz w:val="23"/>
        </w:rPr>
        <w:t>по</w:t>
      </w:r>
      <w:r>
        <w:rPr>
          <w:spacing w:val="-15"/>
          <w:w w:val="105"/>
          <w:sz w:val="23"/>
        </w:rPr>
        <w:t xml:space="preserve"> </w:t>
      </w:r>
      <w:r>
        <w:rPr>
          <w:w w:val="105"/>
          <w:sz w:val="23"/>
        </w:rPr>
        <w:t>металлу.</w:t>
      </w:r>
      <w:r>
        <w:rPr>
          <w:spacing w:val="-14"/>
          <w:w w:val="105"/>
          <w:sz w:val="23"/>
        </w:rPr>
        <w:t xml:space="preserve"> </w:t>
      </w:r>
      <w:r>
        <w:rPr>
          <w:w w:val="105"/>
          <w:sz w:val="23"/>
        </w:rPr>
        <w:t>Жостово.</w:t>
      </w:r>
      <w:r>
        <w:rPr>
          <w:spacing w:val="-14"/>
          <w:w w:val="105"/>
          <w:sz w:val="23"/>
        </w:rPr>
        <w:t xml:space="preserve"> </w:t>
      </w:r>
      <w:r>
        <w:rPr>
          <w:w w:val="105"/>
          <w:sz w:val="23"/>
        </w:rPr>
        <w:t>Краткие</w:t>
      </w:r>
      <w:r>
        <w:rPr>
          <w:spacing w:val="-10"/>
          <w:w w:val="105"/>
          <w:sz w:val="23"/>
        </w:rPr>
        <w:t xml:space="preserve"> </w:t>
      </w:r>
      <w:r>
        <w:rPr>
          <w:w w:val="105"/>
          <w:sz w:val="23"/>
        </w:rPr>
        <w:t>сведения</w:t>
      </w:r>
      <w:r>
        <w:rPr>
          <w:spacing w:val="-14"/>
          <w:w w:val="105"/>
          <w:sz w:val="23"/>
        </w:rPr>
        <w:t xml:space="preserve"> </w:t>
      </w:r>
      <w:r>
        <w:rPr>
          <w:w w:val="105"/>
          <w:sz w:val="23"/>
        </w:rPr>
        <w:t>по</w:t>
      </w:r>
      <w:r>
        <w:rPr>
          <w:spacing w:val="-15"/>
          <w:w w:val="105"/>
          <w:sz w:val="23"/>
        </w:rPr>
        <w:t xml:space="preserve"> </w:t>
      </w:r>
      <w:r>
        <w:rPr>
          <w:w w:val="105"/>
          <w:sz w:val="23"/>
        </w:rPr>
        <w:t>истории</w:t>
      </w:r>
      <w:r>
        <w:rPr>
          <w:spacing w:val="-10"/>
          <w:w w:val="105"/>
          <w:sz w:val="23"/>
        </w:rPr>
        <w:t xml:space="preserve"> </w:t>
      </w:r>
      <w:r>
        <w:rPr>
          <w:w w:val="105"/>
          <w:sz w:val="23"/>
        </w:rPr>
        <w:t xml:space="preserve">промысла. </w:t>
      </w:r>
      <w:r>
        <w:rPr>
          <w:i/>
          <w:w w:val="105"/>
          <w:sz w:val="23"/>
        </w:rPr>
        <w:t>Разнообразие</w:t>
      </w:r>
      <w:r>
        <w:rPr>
          <w:i/>
          <w:spacing w:val="-10"/>
          <w:w w:val="105"/>
          <w:sz w:val="23"/>
        </w:rPr>
        <w:t xml:space="preserve"> </w:t>
      </w:r>
      <w:r>
        <w:rPr>
          <w:i/>
          <w:w w:val="105"/>
          <w:sz w:val="23"/>
        </w:rPr>
        <w:t>форм</w:t>
      </w:r>
      <w:r>
        <w:rPr>
          <w:i/>
          <w:spacing w:val="-13"/>
          <w:w w:val="105"/>
          <w:sz w:val="23"/>
        </w:rPr>
        <w:t xml:space="preserve"> </w:t>
      </w:r>
      <w:r>
        <w:rPr>
          <w:i/>
          <w:w w:val="105"/>
          <w:sz w:val="23"/>
        </w:rPr>
        <w:t xml:space="preserve">подносов, цветового и композиционного решения росписей. </w:t>
      </w:r>
      <w:r>
        <w:rPr>
          <w:w w:val="105"/>
          <w:sz w:val="23"/>
        </w:rPr>
        <w:t xml:space="preserve">Приёмы свободной кистевой импровизации в живописи цветочных букетов. </w:t>
      </w:r>
      <w:r>
        <w:rPr>
          <w:i/>
          <w:w w:val="105"/>
          <w:sz w:val="23"/>
        </w:rPr>
        <w:t>Эффект освещённости и объёмности изображения.</w:t>
      </w:r>
    </w:p>
    <w:p w:rsidR="00623054" w:rsidRDefault="004D1B06" w:rsidP="004D1B06">
      <w:pPr>
        <w:tabs>
          <w:tab w:val="left" w:pos="10632"/>
        </w:tabs>
        <w:spacing w:line="249" w:lineRule="auto"/>
        <w:ind w:left="197" w:right="-15" w:firstLine="706"/>
        <w:jc w:val="both"/>
        <w:rPr>
          <w:i/>
          <w:sz w:val="23"/>
        </w:rPr>
      </w:pPr>
      <w:r>
        <w:rPr>
          <w:i/>
          <w:w w:val="105"/>
          <w:sz w:val="23"/>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w:t>
      </w:r>
      <w:r>
        <w:rPr>
          <w:i/>
          <w:spacing w:val="-1"/>
          <w:w w:val="105"/>
          <w:sz w:val="23"/>
        </w:rPr>
        <w:t xml:space="preserve"> </w:t>
      </w:r>
      <w:r>
        <w:rPr>
          <w:i/>
          <w:w w:val="105"/>
          <w:sz w:val="23"/>
        </w:rPr>
        <w:t>с металлом.</w:t>
      </w:r>
    </w:p>
    <w:p w:rsidR="00623054" w:rsidRDefault="004D1B06" w:rsidP="004D1B06">
      <w:pPr>
        <w:tabs>
          <w:tab w:val="left" w:pos="10632"/>
        </w:tabs>
        <w:spacing w:line="247" w:lineRule="auto"/>
        <w:ind w:left="197" w:right="-15" w:firstLine="706"/>
        <w:jc w:val="both"/>
        <w:rPr>
          <w:i/>
          <w:sz w:val="23"/>
        </w:rPr>
      </w:pPr>
      <w:r>
        <w:rPr>
          <w:w w:val="105"/>
          <w:sz w:val="23"/>
        </w:rPr>
        <w:t>Искусство лаковой живописи: Палех, Федоскино, Холуй, Мстёра</w:t>
      </w:r>
      <w:r>
        <w:rPr>
          <w:spacing w:val="-15"/>
          <w:w w:val="105"/>
          <w:sz w:val="23"/>
        </w:rPr>
        <w:t xml:space="preserve"> </w:t>
      </w:r>
      <w:r>
        <w:rPr>
          <w:w w:val="105"/>
          <w:sz w:val="23"/>
        </w:rPr>
        <w:t xml:space="preserve">– роспись шкатулок, ларчиков, </w:t>
      </w:r>
      <w:r>
        <w:rPr>
          <w:spacing w:val="-4"/>
          <w:w w:val="105"/>
          <w:sz w:val="23"/>
        </w:rPr>
        <w:t>табакерок</w:t>
      </w:r>
      <w:r>
        <w:rPr>
          <w:spacing w:val="-10"/>
          <w:w w:val="105"/>
          <w:sz w:val="23"/>
        </w:rPr>
        <w:t xml:space="preserve"> </w:t>
      </w:r>
      <w:r>
        <w:rPr>
          <w:spacing w:val="-4"/>
          <w:w w:val="105"/>
          <w:sz w:val="23"/>
        </w:rPr>
        <w:t>из</w:t>
      </w:r>
      <w:r>
        <w:rPr>
          <w:spacing w:val="-10"/>
          <w:w w:val="105"/>
          <w:sz w:val="23"/>
        </w:rPr>
        <w:t xml:space="preserve"> </w:t>
      </w:r>
      <w:r>
        <w:rPr>
          <w:spacing w:val="-4"/>
          <w:w w:val="105"/>
          <w:sz w:val="23"/>
        </w:rPr>
        <w:t>папье-маше. Происхождение</w:t>
      </w:r>
      <w:r>
        <w:rPr>
          <w:spacing w:val="-7"/>
          <w:w w:val="105"/>
          <w:sz w:val="23"/>
        </w:rPr>
        <w:t xml:space="preserve"> </w:t>
      </w:r>
      <w:r>
        <w:rPr>
          <w:spacing w:val="-4"/>
          <w:w w:val="105"/>
          <w:sz w:val="23"/>
        </w:rPr>
        <w:t>искусства</w:t>
      </w:r>
      <w:r>
        <w:rPr>
          <w:sz w:val="23"/>
        </w:rPr>
        <w:t xml:space="preserve"> </w:t>
      </w:r>
      <w:r>
        <w:rPr>
          <w:spacing w:val="-4"/>
          <w:w w:val="105"/>
          <w:sz w:val="23"/>
        </w:rPr>
        <w:t xml:space="preserve">лаковой миниатюры в России. Особенности стиля каждой </w:t>
      </w:r>
      <w:r>
        <w:rPr>
          <w:spacing w:val="-2"/>
          <w:w w:val="105"/>
          <w:sz w:val="23"/>
        </w:rPr>
        <w:t>школы</w:t>
      </w:r>
      <w:r>
        <w:rPr>
          <w:i/>
          <w:spacing w:val="-2"/>
          <w:w w:val="105"/>
          <w:sz w:val="23"/>
        </w:rPr>
        <w:t>.</w:t>
      </w:r>
      <w:r>
        <w:rPr>
          <w:i/>
          <w:spacing w:val="-14"/>
          <w:w w:val="105"/>
          <w:sz w:val="23"/>
        </w:rPr>
        <w:t xml:space="preserve"> </w:t>
      </w:r>
      <w:r>
        <w:rPr>
          <w:i/>
          <w:spacing w:val="-2"/>
          <w:w w:val="105"/>
          <w:sz w:val="23"/>
        </w:rPr>
        <w:t>Роль</w:t>
      </w:r>
      <w:r>
        <w:rPr>
          <w:i/>
          <w:spacing w:val="-13"/>
          <w:w w:val="105"/>
          <w:sz w:val="23"/>
        </w:rPr>
        <w:t xml:space="preserve"> </w:t>
      </w:r>
      <w:r>
        <w:rPr>
          <w:i/>
          <w:spacing w:val="-2"/>
          <w:w w:val="105"/>
          <w:sz w:val="23"/>
        </w:rPr>
        <w:t>искусства</w:t>
      </w:r>
      <w:r>
        <w:rPr>
          <w:i/>
          <w:spacing w:val="-13"/>
          <w:w w:val="105"/>
          <w:sz w:val="23"/>
        </w:rPr>
        <w:t xml:space="preserve"> </w:t>
      </w:r>
      <w:r>
        <w:rPr>
          <w:i/>
          <w:spacing w:val="-2"/>
          <w:w w:val="105"/>
          <w:sz w:val="23"/>
        </w:rPr>
        <w:t>лаковой</w:t>
      </w:r>
      <w:r>
        <w:rPr>
          <w:i/>
          <w:spacing w:val="-13"/>
          <w:w w:val="105"/>
          <w:sz w:val="23"/>
        </w:rPr>
        <w:t xml:space="preserve"> </w:t>
      </w:r>
      <w:r>
        <w:rPr>
          <w:i/>
          <w:spacing w:val="-2"/>
          <w:w w:val="105"/>
          <w:sz w:val="23"/>
        </w:rPr>
        <w:t>миниатюры</w:t>
      </w:r>
      <w:r>
        <w:rPr>
          <w:i/>
          <w:spacing w:val="-13"/>
          <w:w w:val="105"/>
          <w:sz w:val="23"/>
        </w:rPr>
        <w:t xml:space="preserve"> </w:t>
      </w:r>
      <w:r>
        <w:rPr>
          <w:i/>
          <w:spacing w:val="-2"/>
          <w:w w:val="105"/>
          <w:sz w:val="23"/>
        </w:rPr>
        <w:t>в</w:t>
      </w:r>
      <w:r>
        <w:rPr>
          <w:i/>
          <w:spacing w:val="-13"/>
          <w:w w:val="105"/>
          <w:sz w:val="23"/>
        </w:rPr>
        <w:t xml:space="preserve"> </w:t>
      </w:r>
      <w:r>
        <w:rPr>
          <w:i/>
          <w:spacing w:val="-2"/>
          <w:w w:val="105"/>
          <w:sz w:val="23"/>
        </w:rPr>
        <w:t>сохранении</w:t>
      </w:r>
      <w:r>
        <w:rPr>
          <w:i/>
          <w:spacing w:val="-13"/>
          <w:w w:val="105"/>
          <w:sz w:val="23"/>
        </w:rPr>
        <w:t xml:space="preserve"> </w:t>
      </w:r>
      <w:r>
        <w:rPr>
          <w:i/>
          <w:spacing w:val="-2"/>
          <w:w w:val="105"/>
          <w:sz w:val="23"/>
        </w:rPr>
        <w:t>и</w:t>
      </w:r>
      <w:r>
        <w:rPr>
          <w:i/>
          <w:spacing w:val="-13"/>
          <w:w w:val="105"/>
          <w:sz w:val="23"/>
        </w:rPr>
        <w:t xml:space="preserve"> </w:t>
      </w:r>
      <w:r>
        <w:rPr>
          <w:i/>
          <w:spacing w:val="-2"/>
          <w:w w:val="105"/>
          <w:sz w:val="23"/>
        </w:rPr>
        <w:t>развитии</w:t>
      </w:r>
      <w:r>
        <w:rPr>
          <w:i/>
          <w:spacing w:val="-13"/>
          <w:w w:val="105"/>
          <w:sz w:val="23"/>
        </w:rPr>
        <w:t xml:space="preserve"> </w:t>
      </w:r>
      <w:r>
        <w:rPr>
          <w:i/>
          <w:spacing w:val="-2"/>
          <w:w w:val="105"/>
          <w:sz w:val="23"/>
        </w:rPr>
        <w:t>традиций</w:t>
      </w:r>
      <w:r>
        <w:rPr>
          <w:i/>
          <w:spacing w:val="-13"/>
          <w:w w:val="105"/>
          <w:sz w:val="23"/>
        </w:rPr>
        <w:t xml:space="preserve"> </w:t>
      </w:r>
      <w:r>
        <w:rPr>
          <w:i/>
          <w:spacing w:val="-2"/>
          <w:w w:val="105"/>
          <w:sz w:val="23"/>
        </w:rPr>
        <w:t>отечественной</w:t>
      </w:r>
      <w:r>
        <w:rPr>
          <w:i/>
          <w:spacing w:val="-14"/>
          <w:w w:val="105"/>
          <w:sz w:val="23"/>
        </w:rPr>
        <w:t xml:space="preserve"> </w:t>
      </w:r>
      <w:r>
        <w:rPr>
          <w:i/>
          <w:spacing w:val="-2"/>
          <w:w w:val="105"/>
          <w:sz w:val="23"/>
        </w:rPr>
        <w:t>культуры.</w:t>
      </w:r>
    </w:p>
    <w:p w:rsidR="00623054" w:rsidRDefault="004D1B06" w:rsidP="004D1B06">
      <w:pPr>
        <w:tabs>
          <w:tab w:val="left" w:pos="10632"/>
        </w:tabs>
        <w:spacing w:before="1"/>
        <w:ind w:left="903"/>
        <w:jc w:val="both"/>
        <w:rPr>
          <w:i/>
          <w:sz w:val="23"/>
        </w:rPr>
      </w:pPr>
      <w:r>
        <w:rPr>
          <w:i/>
          <w:sz w:val="23"/>
        </w:rPr>
        <w:t>Мир</w:t>
      </w:r>
      <w:r>
        <w:rPr>
          <w:i/>
          <w:spacing w:val="29"/>
          <w:sz w:val="23"/>
        </w:rPr>
        <w:t xml:space="preserve"> </w:t>
      </w:r>
      <w:r>
        <w:rPr>
          <w:i/>
          <w:sz w:val="23"/>
        </w:rPr>
        <w:t>сказок</w:t>
      </w:r>
      <w:r>
        <w:rPr>
          <w:i/>
          <w:spacing w:val="19"/>
          <w:sz w:val="23"/>
        </w:rPr>
        <w:t xml:space="preserve"> </w:t>
      </w:r>
      <w:r>
        <w:rPr>
          <w:i/>
          <w:sz w:val="23"/>
        </w:rPr>
        <w:t>и</w:t>
      </w:r>
      <w:r>
        <w:rPr>
          <w:i/>
          <w:spacing w:val="39"/>
          <w:sz w:val="23"/>
        </w:rPr>
        <w:t xml:space="preserve"> </w:t>
      </w:r>
      <w:r>
        <w:rPr>
          <w:i/>
          <w:sz w:val="23"/>
        </w:rPr>
        <w:t>легенд,</w:t>
      </w:r>
      <w:r>
        <w:rPr>
          <w:i/>
          <w:spacing w:val="21"/>
          <w:sz w:val="23"/>
        </w:rPr>
        <w:t xml:space="preserve"> </w:t>
      </w:r>
      <w:r>
        <w:rPr>
          <w:i/>
          <w:sz w:val="23"/>
        </w:rPr>
        <w:t>примет</w:t>
      </w:r>
      <w:r>
        <w:rPr>
          <w:i/>
          <w:spacing w:val="25"/>
          <w:sz w:val="23"/>
        </w:rPr>
        <w:t xml:space="preserve"> </w:t>
      </w:r>
      <w:r>
        <w:rPr>
          <w:i/>
          <w:sz w:val="23"/>
        </w:rPr>
        <w:t>и</w:t>
      </w:r>
      <w:r>
        <w:rPr>
          <w:i/>
          <w:spacing w:val="29"/>
          <w:sz w:val="23"/>
        </w:rPr>
        <w:t xml:space="preserve"> </w:t>
      </w:r>
      <w:r>
        <w:rPr>
          <w:i/>
          <w:sz w:val="23"/>
        </w:rPr>
        <w:t>оберегов</w:t>
      </w:r>
      <w:r>
        <w:rPr>
          <w:i/>
          <w:spacing w:val="20"/>
          <w:sz w:val="23"/>
        </w:rPr>
        <w:t xml:space="preserve"> </w:t>
      </w:r>
      <w:r>
        <w:rPr>
          <w:i/>
          <w:sz w:val="23"/>
        </w:rPr>
        <w:t>в</w:t>
      </w:r>
      <w:r>
        <w:rPr>
          <w:i/>
          <w:spacing w:val="21"/>
          <w:sz w:val="23"/>
        </w:rPr>
        <w:t xml:space="preserve"> </w:t>
      </w:r>
      <w:r>
        <w:rPr>
          <w:i/>
          <w:sz w:val="23"/>
        </w:rPr>
        <w:t>творчестве</w:t>
      </w:r>
      <w:r>
        <w:rPr>
          <w:i/>
          <w:spacing w:val="27"/>
          <w:sz w:val="23"/>
        </w:rPr>
        <w:t xml:space="preserve"> </w:t>
      </w:r>
      <w:r>
        <w:rPr>
          <w:i/>
          <w:sz w:val="23"/>
        </w:rPr>
        <w:t>мастеров</w:t>
      </w:r>
      <w:r>
        <w:rPr>
          <w:i/>
          <w:spacing w:val="21"/>
          <w:sz w:val="23"/>
        </w:rPr>
        <w:t xml:space="preserve"> </w:t>
      </w:r>
      <w:r>
        <w:rPr>
          <w:i/>
          <w:sz w:val="23"/>
        </w:rPr>
        <w:t>художественных</w:t>
      </w:r>
      <w:r>
        <w:rPr>
          <w:i/>
          <w:spacing w:val="27"/>
          <w:sz w:val="23"/>
        </w:rPr>
        <w:t xml:space="preserve"> </w:t>
      </w:r>
      <w:r>
        <w:rPr>
          <w:i/>
          <w:spacing w:val="-2"/>
          <w:sz w:val="23"/>
        </w:rPr>
        <w:t>промыслов.</w:t>
      </w:r>
    </w:p>
    <w:p w:rsidR="00623054" w:rsidRDefault="004D1B06" w:rsidP="004D1B06">
      <w:pPr>
        <w:tabs>
          <w:tab w:val="left" w:pos="10632"/>
        </w:tabs>
        <w:spacing w:before="9" w:line="247" w:lineRule="auto"/>
        <w:ind w:left="197" w:right="4" w:firstLine="706"/>
        <w:jc w:val="both"/>
        <w:rPr>
          <w:i/>
          <w:sz w:val="23"/>
        </w:rPr>
      </w:pPr>
      <w:r>
        <w:rPr>
          <w:i/>
          <w:w w:val="105"/>
          <w:sz w:val="23"/>
        </w:rPr>
        <w:t xml:space="preserve">Отражение в изделиях народных промыслов многообразия исторических, духовных и культурных </w:t>
      </w:r>
      <w:r>
        <w:rPr>
          <w:i/>
          <w:spacing w:val="-2"/>
          <w:w w:val="105"/>
          <w:sz w:val="23"/>
        </w:rPr>
        <w:t>традиций.</w:t>
      </w:r>
    </w:p>
    <w:p w:rsidR="00623054" w:rsidRDefault="004D1B06" w:rsidP="004D1B06">
      <w:pPr>
        <w:tabs>
          <w:tab w:val="left" w:pos="10632"/>
        </w:tabs>
        <w:spacing w:before="10" w:line="249" w:lineRule="auto"/>
        <w:ind w:left="197" w:right="-15" w:firstLine="706"/>
        <w:jc w:val="both"/>
        <w:rPr>
          <w:i/>
          <w:sz w:val="23"/>
        </w:rPr>
      </w:pPr>
      <w:r>
        <w:rPr>
          <w:i/>
          <w:w w:val="105"/>
          <w:sz w:val="23"/>
        </w:rPr>
        <w:t>Народные художественные ремёсла и промыслы</w:t>
      </w:r>
      <w:r>
        <w:rPr>
          <w:i/>
          <w:spacing w:val="-2"/>
          <w:w w:val="105"/>
          <w:sz w:val="23"/>
        </w:rPr>
        <w:t xml:space="preserve"> </w:t>
      </w:r>
      <w:r>
        <w:rPr>
          <w:i/>
          <w:w w:val="105"/>
          <w:sz w:val="23"/>
        </w:rPr>
        <w:t>– материальные и духовные ценности, неотъемлемая часть культурного наследия России.</w:t>
      </w:r>
    </w:p>
    <w:p w:rsidR="00623054" w:rsidRDefault="004D1B06" w:rsidP="004D1B06">
      <w:pPr>
        <w:pStyle w:val="4"/>
        <w:tabs>
          <w:tab w:val="left" w:pos="10632"/>
        </w:tabs>
        <w:spacing w:before="5"/>
      </w:pPr>
      <w:r>
        <w:t>Декоративно-прикладное</w:t>
      </w:r>
      <w:r>
        <w:rPr>
          <w:spacing w:val="33"/>
        </w:rPr>
        <w:t xml:space="preserve"> </w:t>
      </w:r>
      <w:r>
        <w:t>искусство</w:t>
      </w:r>
      <w:r>
        <w:rPr>
          <w:spacing w:val="34"/>
        </w:rPr>
        <w:t xml:space="preserve"> </w:t>
      </w:r>
      <w:r>
        <w:t>в</w:t>
      </w:r>
      <w:r>
        <w:rPr>
          <w:spacing w:val="30"/>
        </w:rPr>
        <w:t xml:space="preserve"> </w:t>
      </w:r>
      <w:r>
        <w:t>культуре</w:t>
      </w:r>
      <w:r>
        <w:rPr>
          <w:spacing w:val="33"/>
        </w:rPr>
        <w:t xml:space="preserve"> </w:t>
      </w:r>
      <w:r>
        <w:t>разных</w:t>
      </w:r>
      <w:r>
        <w:rPr>
          <w:spacing w:val="35"/>
        </w:rPr>
        <w:t xml:space="preserve"> </w:t>
      </w:r>
      <w:r>
        <w:t>эпох</w:t>
      </w:r>
      <w:r>
        <w:rPr>
          <w:spacing w:val="34"/>
        </w:rPr>
        <w:t xml:space="preserve"> </w:t>
      </w:r>
      <w:r>
        <w:t>и</w:t>
      </w:r>
      <w:r>
        <w:rPr>
          <w:spacing w:val="39"/>
        </w:rPr>
        <w:t xml:space="preserve"> </w:t>
      </w:r>
      <w:r>
        <w:rPr>
          <w:spacing w:val="-2"/>
        </w:rPr>
        <w:t>народов</w:t>
      </w:r>
    </w:p>
    <w:p w:rsidR="00623054" w:rsidRDefault="004D1B06" w:rsidP="004D1B06">
      <w:pPr>
        <w:pStyle w:val="a3"/>
        <w:tabs>
          <w:tab w:val="left" w:pos="10632"/>
        </w:tabs>
        <w:spacing w:before="9"/>
        <w:ind w:left="903" w:firstLine="0"/>
      </w:pPr>
      <w:r>
        <w:t>Роль</w:t>
      </w:r>
      <w:r>
        <w:rPr>
          <w:spacing w:val="35"/>
        </w:rPr>
        <w:t xml:space="preserve"> </w:t>
      </w:r>
      <w:r>
        <w:t>декоративно-прикладного</w:t>
      </w:r>
      <w:r>
        <w:rPr>
          <w:spacing w:val="30"/>
        </w:rPr>
        <w:t xml:space="preserve"> </w:t>
      </w:r>
      <w:r>
        <w:t>искусства</w:t>
      </w:r>
      <w:r>
        <w:rPr>
          <w:spacing w:val="39"/>
        </w:rPr>
        <w:t xml:space="preserve"> </w:t>
      </w:r>
      <w:r>
        <w:t>в</w:t>
      </w:r>
      <w:r>
        <w:rPr>
          <w:spacing w:val="39"/>
        </w:rPr>
        <w:t xml:space="preserve"> </w:t>
      </w:r>
      <w:r>
        <w:t>культуре</w:t>
      </w:r>
      <w:r>
        <w:rPr>
          <w:spacing w:val="39"/>
        </w:rPr>
        <w:t xml:space="preserve"> </w:t>
      </w:r>
      <w:r>
        <w:t>древних</w:t>
      </w:r>
      <w:r>
        <w:rPr>
          <w:spacing w:val="29"/>
        </w:rPr>
        <w:t xml:space="preserve"> </w:t>
      </w:r>
      <w:r>
        <w:rPr>
          <w:spacing w:val="-2"/>
        </w:rPr>
        <w:t>цивилизаций.</w:t>
      </w:r>
    </w:p>
    <w:p w:rsidR="00623054" w:rsidRDefault="004D1B06" w:rsidP="004D1B06">
      <w:pPr>
        <w:tabs>
          <w:tab w:val="left" w:pos="10632"/>
        </w:tabs>
        <w:spacing w:before="9" w:line="249" w:lineRule="auto"/>
        <w:ind w:left="197" w:firstLine="706"/>
        <w:rPr>
          <w:i/>
          <w:sz w:val="23"/>
        </w:rPr>
      </w:pPr>
      <w:r>
        <w:rPr>
          <w:i/>
          <w:sz w:val="23"/>
        </w:rPr>
        <w:t>Отражение</w:t>
      </w:r>
      <w:r>
        <w:rPr>
          <w:i/>
          <w:spacing w:val="38"/>
          <w:sz w:val="23"/>
        </w:rPr>
        <w:t xml:space="preserve"> </w:t>
      </w:r>
      <w:r>
        <w:rPr>
          <w:i/>
          <w:sz w:val="23"/>
        </w:rPr>
        <w:t>в</w:t>
      </w:r>
      <w:r>
        <w:rPr>
          <w:i/>
          <w:spacing w:val="30"/>
          <w:sz w:val="23"/>
        </w:rPr>
        <w:t xml:space="preserve"> </w:t>
      </w:r>
      <w:r>
        <w:rPr>
          <w:i/>
          <w:sz w:val="23"/>
        </w:rPr>
        <w:t>декоре</w:t>
      </w:r>
      <w:r>
        <w:rPr>
          <w:i/>
          <w:spacing w:val="38"/>
          <w:sz w:val="23"/>
        </w:rPr>
        <w:t xml:space="preserve"> </w:t>
      </w:r>
      <w:r>
        <w:rPr>
          <w:i/>
          <w:sz w:val="23"/>
        </w:rPr>
        <w:t>мировоззрения</w:t>
      </w:r>
      <w:r>
        <w:rPr>
          <w:i/>
          <w:spacing w:val="30"/>
          <w:sz w:val="23"/>
        </w:rPr>
        <w:t xml:space="preserve"> </w:t>
      </w:r>
      <w:r>
        <w:rPr>
          <w:i/>
          <w:sz w:val="23"/>
        </w:rPr>
        <w:t>эпохи, организации</w:t>
      </w:r>
      <w:r>
        <w:rPr>
          <w:i/>
          <w:spacing w:val="28"/>
          <w:sz w:val="23"/>
        </w:rPr>
        <w:t xml:space="preserve"> </w:t>
      </w:r>
      <w:r>
        <w:rPr>
          <w:i/>
          <w:sz w:val="23"/>
        </w:rPr>
        <w:t>общества,</w:t>
      </w:r>
      <w:r>
        <w:rPr>
          <w:i/>
          <w:spacing w:val="31"/>
          <w:sz w:val="23"/>
        </w:rPr>
        <w:t xml:space="preserve"> </w:t>
      </w:r>
      <w:r>
        <w:rPr>
          <w:i/>
          <w:sz w:val="23"/>
        </w:rPr>
        <w:t>традиций</w:t>
      </w:r>
      <w:r>
        <w:rPr>
          <w:i/>
          <w:spacing w:val="28"/>
          <w:sz w:val="23"/>
        </w:rPr>
        <w:t xml:space="preserve"> </w:t>
      </w:r>
      <w:r>
        <w:rPr>
          <w:i/>
          <w:sz w:val="23"/>
        </w:rPr>
        <w:t>быта</w:t>
      </w:r>
      <w:r>
        <w:rPr>
          <w:i/>
          <w:spacing w:val="39"/>
          <w:sz w:val="23"/>
        </w:rPr>
        <w:t xml:space="preserve"> </w:t>
      </w:r>
      <w:r>
        <w:rPr>
          <w:i/>
          <w:sz w:val="23"/>
        </w:rPr>
        <w:t>и</w:t>
      </w:r>
      <w:r>
        <w:rPr>
          <w:i/>
          <w:spacing w:val="28"/>
          <w:sz w:val="23"/>
        </w:rPr>
        <w:t xml:space="preserve"> </w:t>
      </w:r>
      <w:r>
        <w:rPr>
          <w:i/>
          <w:sz w:val="23"/>
        </w:rPr>
        <w:t>ремесла,</w:t>
      </w:r>
      <w:r>
        <w:rPr>
          <w:i/>
          <w:spacing w:val="31"/>
          <w:sz w:val="23"/>
        </w:rPr>
        <w:t xml:space="preserve"> </w:t>
      </w:r>
      <w:r>
        <w:rPr>
          <w:i/>
          <w:sz w:val="23"/>
        </w:rPr>
        <w:t xml:space="preserve">уклада </w:t>
      </w:r>
      <w:r>
        <w:rPr>
          <w:i/>
          <w:w w:val="105"/>
          <w:sz w:val="23"/>
        </w:rPr>
        <w:t>жизни людей.</w:t>
      </w:r>
    </w:p>
    <w:p w:rsidR="00623054" w:rsidRDefault="004D1B06" w:rsidP="004D1B06">
      <w:pPr>
        <w:pStyle w:val="a3"/>
        <w:tabs>
          <w:tab w:val="left" w:pos="10632"/>
        </w:tabs>
        <w:spacing w:before="5" w:line="247" w:lineRule="auto"/>
        <w:jc w:val="left"/>
      </w:pPr>
      <w:r>
        <w:rPr>
          <w:w w:val="105"/>
        </w:rPr>
        <w:t>Характерные</w:t>
      </w:r>
      <w:r>
        <w:rPr>
          <w:spacing w:val="40"/>
          <w:w w:val="105"/>
        </w:rPr>
        <w:t xml:space="preserve"> </w:t>
      </w:r>
      <w:r>
        <w:rPr>
          <w:w w:val="105"/>
        </w:rPr>
        <w:t>признаки</w:t>
      </w:r>
      <w:r>
        <w:rPr>
          <w:spacing w:val="40"/>
          <w:w w:val="105"/>
        </w:rPr>
        <w:t xml:space="preserve"> </w:t>
      </w:r>
      <w:r>
        <w:rPr>
          <w:w w:val="105"/>
        </w:rPr>
        <w:t>произведений</w:t>
      </w:r>
      <w:r>
        <w:rPr>
          <w:spacing w:val="40"/>
          <w:w w:val="105"/>
        </w:rPr>
        <w:t xml:space="preserve"> </w:t>
      </w:r>
      <w:r>
        <w:rPr>
          <w:w w:val="105"/>
        </w:rPr>
        <w:t>декоративно-прикладного</w:t>
      </w:r>
      <w:r>
        <w:rPr>
          <w:spacing w:val="40"/>
          <w:w w:val="105"/>
        </w:rPr>
        <w:t xml:space="preserve"> </w:t>
      </w:r>
      <w:r>
        <w:rPr>
          <w:w w:val="105"/>
        </w:rPr>
        <w:t>искусства,</w:t>
      </w:r>
      <w:r>
        <w:rPr>
          <w:spacing w:val="80"/>
          <w:w w:val="105"/>
        </w:rPr>
        <w:t xml:space="preserve"> </w:t>
      </w:r>
      <w:r>
        <w:rPr>
          <w:w w:val="105"/>
        </w:rPr>
        <w:t>основные</w:t>
      </w:r>
      <w:r>
        <w:rPr>
          <w:spacing w:val="40"/>
          <w:w w:val="105"/>
        </w:rPr>
        <w:t xml:space="preserve"> </w:t>
      </w:r>
      <w:r>
        <w:rPr>
          <w:w w:val="105"/>
        </w:rPr>
        <w:t>мотивы</w:t>
      </w:r>
      <w:r>
        <w:rPr>
          <w:spacing w:val="80"/>
          <w:w w:val="105"/>
        </w:rPr>
        <w:t xml:space="preserve"> </w:t>
      </w:r>
      <w:r>
        <w:rPr>
          <w:w w:val="105"/>
        </w:rPr>
        <w:t>и символика орнаментов в культуре разных эпох.</w:t>
      </w:r>
    </w:p>
    <w:p w:rsidR="00623054" w:rsidRDefault="004D1B06" w:rsidP="004D1B06">
      <w:pPr>
        <w:pStyle w:val="a3"/>
        <w:tabs>
          <w:tab w:val="left" w:pos="10632"/>
        </w:tabs>
        <w:spacing w:before="2" w:line="254" w:lineRule="auto"/>
        <w:jc w:val="left"/>
      </w:pPr>
      <w:r>
        <w:rPr>
          <w:w w:val="105"/>
        </w:rPr>
        <w:t>Характерные</w:t>
      </w:r>
      <w:r>
        <w:rPr>
          <w:spacing w:val="-16"/>
          <w:w w:val="105"/>
        </w:rPr>
        <w:t xml:space="preserve"> </w:t>
      </w:r>
      <w:r>
        <w:rPr>
          <w:w w:val="105"/>
        </w:rPr>
        <w:t>особенности</w:t>
      </w:r>
      <w:r>
        <w:rPr>
          <w:spacing w:val="-7"/>
          <w:w w:val="105"/>
        </w:rPr>
        <w:t xml:space="preserve"> </w:t>
      </w:r>
      <w:r>
        <w:rPr>
          <w:w w:val="105"/>
        </w:rPr>
        <w:t>одежды</w:t>
      </w:r>
      <w:r>
        <w:rPr>
          <w:spacing w:val="-14"/>
          <w:w w:val="105"/>
        </w:rPr>
        <w:t xml:space="preserve"> </w:t>
      </w:r>
      <w:r>
        <w:rPr>
          <w:w w:val="105"/>
        </w:rPr>
        <w:t>для</w:t>
      </w:r>
      <w:r>
        <w:rPr>
          <w:spacing w:val="-14"/>
          <w:w w:val="105"/>
        </w:rPr>
        <w:t xml:space="preserve"> </w:t>
      </w:r>
      <w:r>
        <w:rPr>
          <w:w w:val="105"/>
        </w:rPr>
        <w:t>культуры</w:t>
      </w:r>
      <w:r>
        <w:rPr>
          <w:spacing w:val="-14"/>
          <w:w w:val="105"/>
        </w:rPr>
        <w:t xml:space="preserve"> </w:t>
      </w:r>
      <w:r>
        <w:rPr>
          <w:w w:val="105"/>
        </w:rPr>
        <w:t>разных</w:t>
      </w:r>
      <w:r>
        <w:rPr>
          <w:spacing w:val="-16"/>
          <w:w w:val="105"/>
        </w:rPr>
        <w:t xml:space="preserve"> </w:t>
      </w:r>
      <w:r>
        <w:rPr>
          <w:w w:val="105"/>
        </w:rPr>
        <w:t>эпох</w:t>
      </w:r>
      <w:r>
        <w:rPr>
          <w:spacing w:val="-15"/>
          <w:w w:val="105"/>
        </w:rPr>
        <w:t xml:space="preserve"> </w:t>
      </w:r>
      <w:r>
        <w:rPr>
          <w:w w:val="105"/>
        </w:rPr>
        <w:t>и</w:t>
      </w:r>
      <w:r>
        <w:rPr>
          <w:spacing w:val="-10"/>
          <w:w w:val="105"/>
        </w:rPr>
        <w:t xml:space="preserve"> </w:t>
      </w:r>
      <w:r>
        <w:rPr>
          <w:w w:val="105"/>
        </w:rPr>
        <w:t>народов.</w:t>
      </w:r>
      <w:r>
        <w:rPr>
          <w:spacing w:val="-14"/>
          <w:w w:val="105"/>
        </w:rPr>
        <w:t xml:space="preserve"> </w:t>
      </w:r>
      <w:r>
        <w:rPr>
          <w:w w:val="105"/>
        </w:rPr>
        <w:t>Выражение</w:t>
      </w:r>
      <w:r>
        <w:rPr>
          <w:spacing w:val="-11"/>
          <w:w w:val="105"/>
        </w:rPr>
        <w:t xml:space="preserve"> </w:t>
      </w:r>
      <w:r>
        <w:rPr>
          <w:w w:val="105"/>
        </w:rPr>
        <w:t>образа</w:t>
      </w:r>
      <w:r>
        <w:rPr>
          <w:spacing w:val="-12"/>
          <w:w w:val="105"/>
        </w:rPr>
        <w:t xml:space="preserve"> </w:t>
      </w:r>
      <w:r>
        <w:rPr>
          <w:w w:val="105"/>
        </w:rPr>
        <w:t>человека, его</w:t>
      </w:r>
      <w:r>
        <w:rPr>
          <w:spacing w:val="-3"/>
          <w:w w:val="105"/>
        </w:rPr>
        <w:t xml:space="preserve"> </w:t>
      </w:r>
      <w:r>
        <w:rPr>
          <w:w w:val="105"/>
        </w:rPr>
        <w:t>положения в обществе и характера деятельности в его</w:t>
      </w:r>
      <w:r>
        <w:rPr>
          <w:spacing w:val="-3"/>
          <w:w w:val="105"/>
        </w:rPr>
        <w:t xml:space="preserve"> </w:t>
      </w:r>
      <w:r>
        <w:rPr>
          <w:w w:val="105"/>
        </w:rPr>
        <w:t>костюме</w:t>
      </w:r>
      <w:r>
        <w:rPr>
          <w:spacing w:val="-4"/>
          <w:w w:val="105"/>
        </w:rPr>
        <w:t xml:space="preserve"> </w:t>
      </w:r>
      <w:r>
        <w:rPr>
          <w:w w:val="105"/>
        </w:rPr>
        <w:t>и его украшениях.</w:t>
      </w:r>
    </w:p>
    <w:p w:rsidR="00623054" w:rsidRDefault="004D1B06" w:rsidP="004D1B06">
      <w:pPr>
        <w:tabs>
          <w:tab w:val="left" w:pos="10632"/>
        </w:tabs>
        <w:spacing w:line="247" w:lineRule="auto"/>
        <w:ind w:left="197" w:firstLine="706"/>
        <w:rPr>
          <w:i/>
          <w:sz w:val="23"/>
        </w:rPr>
      </w:pPr>
      <w:r>
        <w:rPr>
          <w:i/>
          <w:w w:val="105"/>
          <w:sz w:val="23"/>
        </w:rPr>
        <w:t>Украшение</w:t>
      </w:r>
      <w:r>
        <w:rPr>
          <w:i/>
          <w:spacing w:val="40"/>
          <w:w w:val="105"/>
          <w:sz w:val="23"/>
        </w:rPr>
        <w:t xml:space="preserve"> </w:t>
      </w:r>
      <w:r>
        <w:rPr>
          <w:i/>
          <w:w w:val="105"/>
          <w:sz w:val="23"/>
        </w:rPr>
        <w:t>жизненного</w:t>
      </w:r>
      <w:r>
        <w:rPr>
          <w:i/>
          <w:spacing w:val="40"/>
          <w:w w:val="105"/>
          <w:sz w:val="23"/>
        </w:rPr>
        <w:t xml:space="preserve"> </w:t>
      </w:r>
      <w:r>
        <w:rPr>
          <w:i/>
          <w:w w:val="105"/>
          <w:sz w:val="23"/>
        </w:rPr>
        <w:t>пространства:</w:t>
      </w:r>
      <w:r>
        <w:rPr>
          <w:i/>
          <w:spacing w:val="40"/>
          <w:w w:val="105"/>
          <w:sz w:val="23"/>
        </w:rPr>
        <w:t xml:space="preserve"> </w:t>
      </w:r>
      <w:r>
        <w:rPr>
          <w:i/>
          <w:w w:val="105"/>
          <w:sz w:val="23"/>
        </w:rPr>
        <w:t>построений,</w:t>
      </w:r>
      <w:r>
        <w:rPr>
          <w:i/>
          <w:spacing w:val="40"/>
          <w:w w:val="105"/>
          <w:sz w:val="23"/>
        </w:rPr>
        <w:t xml:space="preserve"> </w:t>
      </w:r>
      <w:r>
        <w:rPr>
          <w:i/>
          <w:w w:val="105"/>
          <w:sz w:val="23"/>
        </w:rPr>
        <w:t>интерьеров,</w:t>
      </w:r>
      <w:r>
        <w:rPr>
          <w:i/>
          <w:spacing w:val="40"/>
          <w:w w:val="105"/>
          <w:sz w:val="23"/>
        </w:rPr>
        <w:t xml:space="preserve"> </w:t>
      </w:r>
      <w:r>
        <w:rPr>
          <w:i/>
          <w:w w:val="105"/>
          <w:sz w:val="23"/>
        </w:rPr>
        <w:t>предметов</w:t>
      </w:r>
      <w:r>
        <w:rPr>
          <w:i/>
          <w:spacing w:val="40"/>
          <w:w w:val="105"/>
          <w:sz w:val="23"/>
        </w:rPr>
        <w:t xml:space="preserve"> </w:t>
      </w:r>
      <w:r>
        <w:rPr>
          <w:i/>
          <w:w w:val="105"/>
          <w:sz w:val="23"/>
        </w:rPr>
        <w:t>быта –</w:t>
      </w:r>
      <w:r>
        <w:rPr>
          <w:i/>
          <w:spacing w:val="40"/>
          <w:w w:val="105"/>
          <w:sz w:val="23"/>
        </w:rPr>
        <w:t xml:space="preserve"> </w:t>
      </w:r>
      <w:r>
        <w:rPr>
          <w:i/>
          <w:w w:val="105"/>
          <w:sz w:val="23"/>
        </w:rPr>
        <w:t>в</w:t>
      </w:r>
      <w:r>
        <w:rPr>
          <w:i/>
          <w:spacing w:val="40"/>
          <w:w w:val="105"/>
          <w:sz w:val="23"/>
        </w:rPr>
        <w:t xml:space="preserve"> </w:t>
      </w:r>
      <w:r>
        <w:rPr>
          <w:i/>
          <w:w w:val="105"/>
          <w:sz w:val="23"/>
        </w:rPr>
        <w:t>культуре разных эпох.</w:t>
      </w:r>
    </w:p>
    <w:p w:rsidR="00623054" w:rsidRDefault="004D1B06" w:rsidP="004D1B06">
      <w:pPr>
        <w:pStyle w:val="4"/>
        <w:tabs>
          <w:tab w:val="left" w:pos="10632"/>
        </w:tabs>
        <w:spacing w:before="11"/>
        <w:jc w:val="left"/>
      </w:pPr>
      <w:r>
        <w:t>Декоративно-прикладное</w:t>
      </w:r>
      <w:r>
        <w:rPr>
          <w:spacing w:val="45"/>
        </w:rPr>
        <w:t xml:space="preserve"> </w:t>
      </w:r>
      <w:r>
        <w:t>искусство</w:t>
      </w:r>
      <w:r>
        <w:rPr>
          <w:spacing w:val="47"/>
        </w:rPr>
        <w:t xml:space="preserve"> </w:t>
      </w:r>
      <w:r>
        <w:t>в</w:t>
      </w:r>
      <w:r>
        <w:rPr>
          <w:spacing w:val="41"/>
        </w:rPr>
        <w:t xml:space="preserve"> </w:t>
      </w:r>
      <w:r>
        <w:t>жизни</w:t>
      </w:r>
      <w:r>
        <w:rPr>
          <w:spacing w:val="40"/>
        </w:rPr>
        <w:t xml:space="preserve"> </w:t>
      </w:r>
      <w:r>
        <w:t>современного</w:t>
      </w:r>
      <w:r>
        <w:rPr>
          <w:spacing w:val="47"/>
        </w:rPr>
        <w:t xml:space="preserve"> </w:t>
      </w:r>
      <w:r>
        <w:rPr>
          <w:spacing w:val="-2"/>
        </w:rPr>
        <w:t>человека</w:t>
      </w:r>
    </w:p>
    <w:p w:rsidR="00623054" w:rsidRDefault="004D1B06" w:rsidP="004D1B06">
      <w:pPr>
        <w:pStyle w:val="a3"/>
        <w:tabs>
          <w:tab w:val="left" w:pos="2680"/>
          <w:tab w:val="left" w:pos="4161"/>
          <w:tab w:val="left" w:pos="4600"/>
          <w:tab w:val="left" w:pos="5614"/>
          <w:tab w:val="left" w:pos="7333"/>
          <w:tab w:val="left" w:pos="10331"/>
          <w:tab w:val="left" w:pos="10632"/>
        </w:tabs>
        <w:spacing w:before="2" w:line="249" w:lineRule="auto"/>
        <w:ind w:right="-15"/>
        <w:jc w:val="left"/>
      </w:pPr>
      <w:r>
        <w:rPr>
          <w:spacing w:val="-2"/>
          <w:w w:val="105"/>
        </w:rPr>
        <w:t>Многообразие</w:t>
      </w:r>
      <w:r>
        <w:tab/>
      </w:r>
      <w:r>
        <w:rPr>
          <w:spacing w:val="-2"/>
          <w:w w:val="105"/>
        </w:rPr>
        <w:t>материалов</w:t>
      </w:r>
      <w:r>
        <w:tab/>
      </w:r>
      <w:r>
        <w:rPr>
          <w:spacing w:val="-10"/>
          <w:w w:val="105"/>
        </w:rPr>
        <w:t>и</w:t>
      </w:r>
      <w:r>
        <w:tab/>
      </w:r>
      <w:r>
        <w:rPr>
          <w:spacing w:val="-2"/>
          <w:w w:val="105"/>
        </w:rPr>
        <w:t>техник</w:t>
      </w:r>
      <w:r>
        <w:tab/>
      </w:r>
      <w:r>
        <w:rPr>
          <w:spacing w:val="-2"/>
          <w:w w:val="105"/>
        </w:rPr>
        <w:t>современного</w:t>
      </w:r>
      <w:r>
        <w:tab/>
      </w:r>
      <w:r>
        <w:rPr>
          <w:spacing w:val="-2"/>
          <w:w w:val="105"/>
        </w:rPr>
        <w:t>декоративно-прикладного</w:t>
      </w:r>
      <w:r>
        <w:tab/>
      </w:r>
      <w:r>
        <w:rPr>
          <w:spacing w:val="-2"/>
          <w:w w:val="105"/>
        </w:rPr>
        <w:t xml:space="preserve">искусства </w:t>
      </w:r>
      <w:r>
        <w:rPr>
          <w:w w:val="105"/>
        </w:rPr>
        <w:t>(художественная керамика, стекло, металл, гобелен, роспись по ткани, моделирование одежды).</w:t>
      </w:r>
    </w:p>
    <w:p w:rsidR="00623054" w:rsidRDefault="004D1B06" w:rsidP="004D1B06">
      <w:pPr>
        <w:pStyle w:val="a3"/>
        <w:tabs>
          <w:tab w:val="left" w:pos="10632"/>
        </w:tabs>
        <w:spacing w:before="5" w:line="247" w:lineRule="auto"/>
        <w:ind w:left="903" w:firstLine="0"/>
        <w:jc w:val="left"/>
      </w:pPr>
      <w:r>
        <w:rPr>
          <w:w w:val="105"/>
        </w:rPr>
        <w:lastRenderedPageBreak/>
        <w:t>Символический</w:t>
      </w:r>
      <w:r>
        <w:rPr>
          <w:spacing w:val="-14"/>
          <w:w w:val="105"/>
        </w:rPr>
        <w:t xml:space="preserve"> </w:t>
      </w:r>
      <w:r>
        <w:rPr>
          <w:w w:val="105"/>
        </w:rPr>
        <w:t>знак</w:t>
      </w:r>
      <w:r>
        <w:rPr>
          <w:spacing w:val="-16"/>
          <w:w w:val="105"/>
        </w:rPr>
        <w:t xml:space="preserve"> </w:t>
      </w:r>
      <w:r>
        <w:rPr>
          <w:w w:val="105"/>
        </w:rPr>
        <w:t>в</w:t>
      </w:r>
      <w:r>
        <w:rPr>
          <w:spacing w:val="-7"/>
          <w:w w:val="105"/>
        </w:rPr>
        <w:t xml:space="preserve"> </w:t>
      </w:r>
      <w:r>
        <w:rPr>
          <w:w w:val="105"/>
        </w:rPr>
        <w:t>современной</w:t>
      </w:r>
      <w:r>
        <w:rPr>
          <w:spacing w:val="-13"/>
          <w:w w:val="105"/>
        </w:rPr>
        <w:t xml:space="preserve"> </w:t>
      </w:r>
      <w:r>
        <w:rPr>
          <w:w w:val="105"/>
        </w:rPr>
        <w:t>жизни:</w:t>
      </w:r>
      <w:r>
        <w:rPr>
          <w:spacing w:val="-11"/>
          <w:w w:val="105"/>
        </w:rPr>
        <w:t xml:space="preserve"> </w:t>
      </w:r>
      <w:r>
        <w:rPr>
          <w:w w:val="105"/>
        </w:rPr>
        <w:t>эмблема,</w:t>
      </w:r>
      <w:r>
        <w:rPr>
          <w:spacing w:val="-11"/>
          <w:w w:val="105"/>
        </w:rPr>
        <w:t xml:space="preserve"> </w:t>
      </w:r>
      <w:r>
        <w:rPr>
          <w:w w:val="105"/>
        </w:rPr>
        <w:t>логотип,</w:t>
      </w:r>
      <w:r>
        <w:rPr>
          <w:spacing w:val="-11"/>
          <w:w w:val="105"/>
        </w:rPr>
        <w:t xml:space="preserve"> </w:t>
      </w:r>
      <w:r>
        <w:rPr>
          <w:w w:val="105"/>
        </w:rPr>
        <w:t>указующий</w:t>
      </w:r>
      <w:r>
        <w:rPr>
          <w:spacing w:val="-13"/>
          <w:w w:val="105"/>
        </w:rPr>
        <w:t xml:space="preserve"> </w:t>
      </w:r>
      <w:r>
        <w:rPr>
          <w:w w:val="105"/>
        </w:rPr>
        <w:t>или</w:t>
      </w:r>
      <w:r>
        <w:rPr>
          <w:spacing w:val="-13"/>
          <w:w w:val="105"/>
        </w:rPr>
        <w:t xml:space="preserve"> </w:t>
      </w:r>
      <w:r>
        <w:rPr>
          <w:w w:val="105"/>
        </w:rPr>
        <w:t>декоративный</w:t>
      </w:r>
      <w:r>
        <w:rPr>
          <w:spacing w:val="-13"/>
          <w:w w:val="105"/>
        </w:rPr>
        <w:t xml:space="preserve"> </w:t>
      </w:r>
      <w:r>
        <w:rPr>
          <w:w w:val="105"/>
        </w:rPr>
        <w:t>знак. Государственная символика и традиции геральдики.</w:t>
      </w:r>
    </w:p>
    <w:p w:rsidR="00623054" w:rsidRDefault="004D1B06" w:rsidP="004D1B06">
      <w:pPr>
        <w:pStyle w:val="a3"/>
        <w:tabs>
          <w:tab w:val="left" w:pos="10632"/>
        </w:tabs>
        <w:spacing w:before="2"/>
        <w:ind w:left="903" w:firstLine="0"/>
        <w:jc w:val="left"/>
      </w:pPr>
      <w:r>
        <w:t>Декоративные</w:t>
      </w:r>
      <w:r>
        <w:rPr>
          <w:spacing w:val="30"/>
        </w:rPr>
        <w:t xml:space="preserve"> </w:t>
      </w:r>
      <w:r>
        <w:t>украшения</w:t>
      </w:r>
      <w:r>
        <w:rPr>
          <w:spacing w:val="25"/>
        </w:rPr>
        <w:t xml:space="preserve"> </w:t>
      </w:r>
      <w:r>
        <w:t>предметов</w:t>
      </w:r>
      <w:r>
        <w:rPr>
          <w:spacing w:val="31"/>
        </w:rPr>
        <w:t xml:space="preserve"> </w:t>
      </w:r>
      <w:r>
        <w:t>нашего</w:t>
      </w:r>
      <w:r>
        <w:rPr>
          <w:spacing w:val="33"/>
        </w:rPr>
        <w:t xml:space="preserve"> </w:t>
      </w:r>
      <w:r>
        <w:t>быта</w:t>
      </w:r>
      <w:r>
        <w:rPr>
          <w:spacing w:val="31"/>
        </w:rPr>
        <w:t xml:space="preserve"> </w:t>
      </w:r>
      <w:r>
        <w:t>и</w:t>
      </w:r>
      <w:r>
        <w:rPr>
          <w:spacing w:val="30"/>
        </w:rPr>
        <w:t xml:space="preserve"> </w:t>
      </w:r>
      <w:r>
        <w:rPr>
          <w:spacing w:val="-2"/>
        </w:rPr>
        <w:t>одежды.</w:t>
      </w:r>
    </w:p>
    <w:p w:rsidR="00623054" w:rsidRDefault="004D1B06" w:rsidP="004D1B06">
      <w:pPr>
        <w:tabs>
          <w:tab w:val="left" w:pos="10632"/>
        </w:tabs>
        <w:spacing w:before="17" w:line="247" w:lineRule="auto"/>
        <w:ind w:left="197" w:firstLine="706"/>
        <w:rPr>
          <w:i/>
          <w:sz w:val="23"/>
        </w:rPr>
      </w:pPr>
      <w:r>
        <w:rPr>
          <w:i/>
          <w:w w:val="105"/>
          <w:sz w:val="23"/>
        </w:rPr>
        <w:t>Значение</w:t>
      </w:r>
      <w:r>
        <w:rPr>
          <w:i/>
          <w:spacing w:val="40"/>
          <w:w w:val="105"/>
          <w:sz w:val="23"/>
        </w:rPr>
        <w:t xml:space="preserve"> </w:t>
      </w:r>
      <w:r>
        <w:rPr>
          <w:i/>
          <w:w w:val="105"/>
          <w:sz w:val="23"/>
        </w:rPr>
        <w:t>украшений</w:t>
      </w:r>
      <w:r>
        <w:rPr>
          <w:i/>
          <w:spacing w:val="40"/>
          <w:w w:val="105"/>
          <w:sz w:val="23"/>
        </w:rPr>
        <w:t xml:space="preserve"> </w:t>
      </w:r>
      <w:r>
        <w:rPr>
          <w:i/>
          <w:w w:val="105"/>
          <w:sz w:val="23"/>
        </w:rPr>
        <w:t>в</w:t>
      </w:r>
      <w:r>
        <w:rPr>
          <w:i/>
          <w:spacing w:val="40"/>
          <w:w w:val="105"/>
          <w:sz w:val="23"/>
        </w:rPr>
        <w:t xml:space="preserve"> </w:t>
      </w:r>
      <w:r>
        <w:rPr>
          <w:i/>
          <w:w w:val="105"/>
          <w:sz w:val="23"/>
        </w:rPr>
        <w:t>проявлении</w:t>
      </w:r>
      <w:r>
        <w:rPr>
          <w:i/>
          <w:spacing w:val="40"/>
          <w:w w:val="105"/>
          <w:sz w:val="23"/>
        </w:rPr>
        <w:t xml:space="preserve"> </w:t>
      </w:r>
      <w:r>
        <w:rPr>
          <w:i/>
          <w:w w:val="105"/>
          <w:sz w:val="23"/>
        </w:rPr>
        <w:t>образа</w:t>
      </w:r>
      <w:r>
        <w:rPr>
          <w:i/>
          <w:spacing w:val="40"/>
          <w:w w:val="105"/>
          <w:sz w:val="23"/>
        </w:rPr>
        <w:t xml:space="preserve"> </w:t>
      </w:r>
      <w:r>
        <w:rPr>
          <w:i/>
          <w:w w:val="105"/>
          <w:sz w:val="23"/>
        </w:rPr>
        <w:t>человека,</w:t>
      </w:r>
      <w:r>
        <w:rPr>
          <w:i/>
          <w:spacing w:val="40"/>
          <w:w w:val="105"/>
          <w:sz w:val="23"/>
        </w:rPr>
        <w:t xml:space="preserve"> </w:t>
      </w:r>
      <w:r>
        <w:rPr>
          <w:i/>
          <w:w w:val="105"/>
          <w:sz w:val="23"/>
        </w:rPr>
        <w:t>его</w:t>
      </w:r>
      <w:r>
        <w:rPr>
          <w:i/>
          <w:spacing w:val="40"/>
          <w:w w:val="105"/>
          <w:sz w:val="23"/>
        </w:rPr>
        <w:t xml:space="preserve"> </w:t>
      </w:r>
      <w:r>
        <w:rPr>
          <w:i/>
          <w:w w:val="105"/>
          <w:sz w:val="23"/>
        </w:rPr>
        <w:t>характера,</w:t>
      </w:r>
      <w:r>
        <w:rPr>
          <w:i/>
          <w:spacing w:val="40"/>
          <w:w w:val="105"/>
          <w:sz w:val="23"/>
        </w:rPr>
        <w:t xml:space="preserve"> </w:t>
      </w:r>
      <w:r>
        <w:rPr>
          <w:i/>
          <w:w w:val="105"/>
          <w:sz w:val="23"/>
        </w:rPr>
        <w:t>самопонимания,</w:t>
      </w:r>
      <w:r>
        <w:rPr>
          <w:i/>
          <w:spacing w:val="40"/>
          <w:w w:val="105"/>
          <w:sz w:val="23"/>
        </w:rPr>
        <w:t xml:space="preserve"> </w:t>
      </w:r>
      <w:r>
        <w:rPr>
          <w:i/>
          <w:w w:val="105"/>
          <w:sz w:val="23"/>
        </w:rPr>
        <w:t>установок</w:t>
      </w:r>
      <w:r>
        <w:rPr>
          <w:i/>
          <w:spacing w:val="40"/>
          <w:w w:val="105"/>
          <w:sz w:val="23"/>
        </w:rPr>
        <w:t xml:space="preserve"> </w:t>
      </w:r>
      <w:r>
        <w:rPr>
          <w:i/>
          <w:w w:val="105"/>
          <w:sz w:val="23"/>
        </w:rPr>
        <w:t xml:space="preserve">и </w:t>
      </w:r>
      <w:r>
        <w:rPr>
          <w:i/>
          <w:spacing w:val="-2"/>
          <w:w w:val="105"/>
          <w:sz w:val="23"/>
        </w:rPr>
        <w:t>намерений.</w:t>
      </w:r>
    </w:p>
    <w:p w:rsidR="00623054" w:rsidRDefault="004D1B06" w:rsidP="004D1B06">
      <w:pPr>
        <w:pStyle w:val="a3"/>
        <w:tabs>
          <w:tab w:val="left" w:pos="10632"/>
        </w:tabs>
        <w:spacing w:before="2" w:line="252" w:lineRule="auto"/>
        <w:ind w:left="903" w:right="6603" w:firstLine="0"/>
      </w:pPr>
      <w:r>
        <w:rPr>
          <w:w w:val="105"/>
        </w:rPr>
        <w:t>Декор</w:t>
      </w:r>
      <w:r>
        <w:rPr>
          <w:spacing w:val="-16"/>
          <w:w w:val="105"/>
        </w:rPr>
        <w:t xml:space="preserve"> </w:t>
      </w:r>
      <w:r>
        <w:rPr>
          <w:w w:val="105"/>
        </w:rPr>
        <w:t>на</w:t>
      </w:r>
      <w:r>
        <w:rPr>
          <w:spacing w:val="-11"/>
          <w:w w:val="105"/>
        </w:rPr>
        <w:t xml:space="preserve"> </w:t>
      </w:r>
      <w:r>
        <w:rPr>
          <w:w w:val="105"/>
        </w:rPr>
        <w:t>улицах</w:t>
      </w:r>
      <w:r>
        <w:rPr>
          <w:spacing w:val="-15"/>
          <w:w w:val="105"/>
        </w:rPr>
        <w:t xml:space="preserve"> </w:t>
      </w:r>
      <w:r>
        <w:rPr>
          <w:w w:val="105"/>
        </w:rPr>
        <w:t>и</w:t>
      </w:r>
      <w:r>
        <w:rPr>
          <w:spacing w:val="-12"/>
          <w:w w:val="105"/>
        </w:rPr>
        <w:t xml:space="preserve"> </w:t>
      </w:r>
      <w:r>
        <w:rPr>
          <w:w w:val="105"/>
        </w:rPr>
        <w:t>декор</w:t>
      </w:r>
      <w:r>
        <w:rPr>
          <w:spacing w:val="-16"/>
          <w:w w:val="105"/>
        </w:rPr>
        <w:t xml:space="preserve"> </w:t>
      </w:r>
      <w:r>
        <w:rPr>
          <w:w w:val="105"/>
        </w:rPr>
        <w:t>помещений. Декор</w:t>
      </w:r>
      <w:r>
        <w:rPr>
          <w:spacing w:val="-16"/>
          <w:w w:val="105"/>
        </w:rPr>
        <w:t xml:space="preserve"> </w:t>
      </w:r>
      <w:r>
        <w:rPr>
          <w:w w:val="105"/>
        </w:rPr>
        <w:t>праздничный</w:t>
      </w:r>
      <w:r>
        <w:rPr>
          <w:spacing w:val="-15"/>
          <w:w w:val="105"/>
        </w:rPr>
        <w:t xml:space="preserve"> </w:t>
      </w:r>
      <w:r>
        <w:rPr>
          <w:w w:val="105"/>
        </w:rPr>
        <w:t>и</w:t>
      </w:r>
      <w:r>
        <w:rPr>
          <w:spacing w:val="-15"/>
          <w:w w:val="105"/>
        </w:rPr>
        <w:t xml:space="preserve"> </w:t>
      </w:r>
      <w:r>
        <w:rPr>
          <w:w w:val="105"/>
        </w:rPr>
        <w:t>повседневный. Праздничное оформление школы.</w:t>
      </w:r>
    </w:p>
    <w:p w:rsidR="00623054" w:rsidRDefault="004D1B06" w:rsidP="004D1B06">
      <w:pPr>
        <w:tabs>
          <w:tab w:val="left" w:pos="10632"/>
        </w:tabs>
        <w:spacing w:before="3" w:line="247" w:lineRule="auto"/>
        <w:ind w:left="903" w:right="5185"/>
        <w:rPr>
          <w:sz w:val="23"/>
        </w:rPr>
      </w:pPr>
      <w:r>
        <w:rPr>
          <w:b/>
          <w:sz w:val="23"/>
        </w:rPr>
        <w:t xml:space="preserve">Модуль № 2 «Живопись, графика, скульптура» </w:t>
      </w:r>
      <w:r>
        <w:rPr>
          <w:b/>
          <w:w w:val="105"/>
          <w:sz w:val="23"/>
        </w:rPr>
        <w:t xml:space="preserve">Общие сведения о видах искусства </w:t>
      </w:r>
      <w:r>
        <w:rPr>
          <w:w w:val="105"/>
          <w:sz w:val="23"/>
        </w:rPr>
        <w:t>Пространственные и временные виды искусства.</w:t>
      </w:r>
    </w:p>
    <w:p w:rsidR="00623054" w:rsidRDefault="004D1B06" w:rsidP="004D1B06">
      <w:pPr>
        <w:tabs>
          <w:tab w:val="left" w:pos="10632"/>
        </w:tabs>
        <w:spacing w:before="4" w:line="254" w:lineRule="auto"/>
        <w:ind w:left="197" w:firstLine="706"/>
        <w:rPr>
          <w:i/>
          <w:sz w:val="23"/>
        </w:rPr>
      </w:pPr>
      <w:r>
        <w:rPr>
          <w:i/>
          <w:w w:val="105"/>
          <w:sz w:val="23"/>
        </w:rPr>
        <w:t>Изобразительные, конструктивные и декоративные виды</w:t>
      </w:r>
      <w:r>
        <w:rPr>
          <w:i/>
          <w:spacing w:val="-4"/>
          <w:w w:val="105"/>
          <w:sz w:val="23"/>
        </w:rPr>
        <w:t xml:space="preserve"> </w:t>
      </w:r>
      <w:r>
        <w:rPr>
          <w:i/>
          <w:w w:val="105"/>
          <w:sz w:val="23"/>
        </w:rPr>
        <w:t>пространственных искусств, их место и назначение в жизни людей.</w:t>
      </w:r>
    </w:p>
    <w:p w:rsidR="00623054" w:rsidRDefault="004D1B06" w:rsidP="004D1B06">
      <w:pPr>
        <w:pStyle w:val="a3"/>
        <w:tabs>
          <w:tab w:val="left" w:pos="10632"/>
        </w:tabs>
        <w:spacing w:line="258" w:lineRule="exact"/>
        <w:ind w:left="903" w:firstLine="0"/>
        <w:jc w:val="left"/>
      </w:pPr>
      <w:r>
        <w:t>Основные</w:t>
      </w:r>
      <w:r>
        <w:rPr>
          <w:spacing w:val="17"/>
        </w:rPr>
        <w:t xml:space="preserve"> </w:t>
      </w:r>
      <w:r>
        <w:t>виды</w:t>
      </w:r>
      <w:r>
        <w:rPr>
          <w:spacing w:val="32"/>
        </w:rPr>
        <w:t xml:space="preserve"> </w:t>
      </w:r>
      <w:r>
        <w:t>живописи,</w:t>
      </w:r>
      <w:r>
        <w:rPr>
          <w:spacing w:val="21"/>
        </w:rPr>
        <w:t xml:space="preserve"> </w:t>
      </w:r>
      <w:r>
        <w:t>графики</w:t>
      </w:r>
      <w:r>
        <w:rPr>
          <w:spacing w:val="26"/>
        </w:rPr>
        <w:t xml:space="preserve"> </w:t>
      </w:r>
      <w:r>
        <w:t>и</w:t>
      </w:r>
      <w:r>
        <w:rPr>
          <w:spacing w:val="38"/>
        </w:rPr>
        <w:t xml:space="preserve"> </w:t>
      </w:r>
      <w:r>
        <w:rPr>
          <w:spacing w:val="-2"/>
        </w:rPr>
        <w:t>скульптуры.</w:t>
      </w:r>
    </w:p>
    <w:p w:rsidR="00623054" w:rsidRDefault="004D1B06" w:rsidP="004D1B06">
      <w:pPr>
        <w:tabs>
          <w:tab w:val="left" w:pos="10632"/>
        </w:tabs>
        <w:spacing w:before="9"/>
        <w:ind w:left="903"/>
        <w:rPr>
          <w:i/>
          <w:sz w:val="23"/>
        </w:rPr>
      </w:pPr>
      <w:r>
        <w:rPr>
          <w:i/>
          <w:sz w:val="23"/>
        </w:rPr>
        <w:t>Художник</w:t>
      </w:r>
      <w:r>
        <w:rPr>
          <w:i/>
          <w:spacing w:val="21"/>
          <w:sz w:val="23"/>
        </w:rPr>
        <w:t xml:space="preserve"> </w:t>
      </w:r>
      <w:r>
        <w:rPr>
          <w:i/>
          <w:sz w:val="23"/>
        </w:rPr>
        <w:t>и</w:t>
      </w:r>
      <w:r>
        <w:rPr>
          <w:i/>
          <w:spacing w:val="31"/>
          <w:sz w:val="23"/>
        </w:rPr>
        <w:t xml:space="preserve"> </w:t>
      </w:r>
      <w:r>
        <w:rPr>
          <w:i/>
          <w:sz w:val="23"/>
        </w:rPr>
        <w:t>зритель:</w:t>
      </w:r>
      <w:r>
        <w:rPr>
          <w:i/>
          <w:spacing w:val="27"/>
          <w:sz w:val="23"/>
        </w:rPr>
        <w:t xml:space="preserve"> </w:t>
      </w:r>
      <w:r>
        <w:rPr>
          <w:i/>
          <w:sz w:val="23"/>
        </w:rPr>
        <w:t>зрительские</w:t>
      </w:r>
      <w:r>
        <w:rPr>
          <w:i/>
          <w:spacing w:val="30"/>
          <w:sz w:val="23"/>
        </w:rPr>
        <w:t xml:space="preserve"> </w:t>
      </w:r>
      <w:r>
        <w:rPr>
          <w:i/>
          <w:sz w:val="23"/>
        </w:rPr>
        <w:t>умения,</w:t>
      </w:r>
      <w:r>
        <w:rPr>
          <w:i/>
          <w:spacing w:val="25"/>
          <w:sz w:val="23"/>
        </w:rPr>
        <w:t xml:space="preserve"> </w:t>
      </w:r>
      <w:r>
        <w:rPr>
          <w:i/>
          <w:sz w:val="23"/>
        </w:rPr>
        <w:t>знания</w:t>
      </w:r>
      <w:r>
        <w:rPr>
          <w:i/>
          <w:spacing w:val="33"/>
          <w:sz w:val="23"/>
        </w:rPr>
        <w:t xml:space="preserve"> </w:t>
      </w:r>
      <w:r>
        <w:rPr>
          <w:i/>
          <w:sz w:val="23"/>
        </w:rPr>
        <w:t>и</w:t>
      </w:r>
      <w:r>
        <w:rPr>
          <w:i/>
          <w:spacing w:val="31"/>
          <w:sz w:val="23"/>
        </w:rPr>
        <w:t xml:space="preserve"> </w:t>
      </w:r>
      <w:r>
        <w:rPr>
          <w:i/>
          <w:sz w:val="23"/>
        </w:rPr>
        <w:t>творчество</w:t>
      </w:r>
      <w:r>
        <w:rPr>
          <w:i/>
          <w:spacing w:val="32"/>
          <w:sz w:val="23"/>
        </w:rPr>
        <w:t xml:space="preserve"> </w:t>
      </w:r>
      <w:r>
        <w:rPr>
          <w:i/>
          <w:spacing w:val="-2"/>
          <w:sz w:val="23"/>
        </w:rPr>
        <w:t>зрителя.</w:t>
      </w:r>
    </w:p>
    <w:p w:rsidR="00623054" w:rsidRDefault="004D1B06" w:rsidP="004D1B06">
      <w:pPr>
        <w:pStyle w:val="4"/>
        <w:tabs>
          <w:tab w:val="left" w:pos="10632"/>
        </w:tabs>
        <w:spacing w:before="85"/>
        <w:jc w:val="left"/>
      </w:pPr>
      <w:r>
        <w:t>Язык</w:t>
      </w:r>
      <w:r>
        <w:rPr>
          <w:spacing w:val="30"/>
        </w:rPr>
        <w:t xml:space="preserve"> </w:t>
      </w:r>
      <w:r>
        <w:t>изобразительного</w:t>
      </w:r>
      <w:r>
        <w:rPr>
          <w:spacing w:val="36"/>
        </w:rPr>
        <w:t xml:space="preserve"> </w:t>
      </w:r>
      <w:r>
        <w:t>искусства</w:t>
      </w:r>
      <w:r>
        <w:rPr>
          <w:spacing w:val="26"/>
        </w:rPr>
        <w:t xml:space="preserve"> </w:t>
      </w:r>
      <w:r>
        <w:t>и</w:t>
      </w:r>
      <w:r>
        <w:rPr>
          <w:spacing w:val="41"/>
        </w:rPr>
        <w:t xml:space="preserve"> </w:t>
      </w:r>
      <w:r>
        <w:t>его</w:t>
      </w:r>
      <w:r>
        <w:rPr>
          <w:spacing w:val="37"/>
        </w:rPr>
        <w:t xml:space="preserve"> </w:t>
      </w:r>
      <w:r>
        <w:t>выразительные</w:t>
      </w:r>
      <w:r>
        <w:rPr>
          <w:spacing w:val="35"/>
        </w:rPr>
        <w:t xml:space="preserve"> </w:t>
      </w:r>
      <w:r>
        <w:rPr>
          <w:spacing w:val="-2"/>
        </w:rPr>
        <w:t>средства</w:t>
      </w:r>
    </w:p>
    <w:p w:rsidR="00623054" w:rsidRDefault="004D1B06" w:rsidP="004D1B06">
      <w:pPr>
        <w:pStyle w:val="a3"/>
        <w:tabs>
          <w:tab w:val="left" w:pos="10632"/>
        </w:tabs>
        <w:spacing w:before="9"/>
        <w:ind w:left="903" w:firstLine="0"/>
        <w:jc w:val="left"/>
      </w:pPr>
      <w:r>
        <w:t>Живописные,</w:t>
      </w:r>
      <w:r>
        <w:rPr>
          <w:spacing w:val="32"/>
        </w:rPr>
        <w:t xml:space="preserve"> </w:t>
      </w:r>
      <w:r>
        <w:t>графические</w:t>
      </w:r>
      <w:r>
        <w:rPr>
          <w:spacing w:val="28"/>
        </w:rPr>
        <w:t xml:space="preserve"> </w:t>
      </w:r>
      <w:r>
        <w:t>и</w:t>
      </w:r>
      <w:r>
        <w:rPr>
          <w:spacing w:val="50"/>
        </w:rPr>
        <w:t xml:space="preserve"> </w:t>
      </w:r>
      <w:r>
        <w:t>скульптурные</w:t>
      </w:r>
      <w:r>
        <w:rPr>
          <w:spacing w:val="40"/>
        </w:rPr>
        <w:t xml:space="preserve"> </w:t>
      </w:r>
      <w:r>
        <w:t>художественные</w:t>
      </w:r>
      <w:r>
        <w:rPr>
          <w:spacing w:val="27"/>
        </w:rPr>
        <w:t xml:space="preserve"> </w:t>
      </w:r>
      <w:r>
        <w:t>материалы,</w:t>
      </w:r>
      <w:r>
        <w:rPr>
          <w:spacing w:val="33"/>
        </w:rPr>
        <w:t xml:space="preserve"> </w:t>
      </w:r>
      <w:r>
        <w:t>их</w:t>
      </w:r>
      <w:r>
        <w:rPr>
          <w:spacing w:val="41"/>
        </w:rPr>
        <w:t xml:space="preserve"> </w:t>
      </w:r>
      <w:r>
        <w:t>особые</w:t>
      </w:r>
      <w:r>
        <w:rPr>
          <w:spacing w:val="39"/>
        </w:rPr>
        <w:t xml:space="preserve"> </w:t>
      </w:r>
      <w:r>
        <w:rPr>
          <w:spacing w:val="-2"/>
        </w:rPr>
        <w:t>свойства.</w:t>
      </w:r>
    </w:p>
    <w:p w:rsidR="00623054" w:rsidRDefault="004D1B06" w:rsidP="004D1B06">
      <w:pPr>
        <w:tabs>
          <w:tab w:val="left" w:pos="10632"/>
        </w:tabs>
        <w:spacing w:before="9" w:line="252" w:lineRule="auto"/>
        <w:ind w:left="903" w:right="2254"/>
        <w:rPr>
          <w:sz w:val="23"/>
        </w:rPr>
      </w:pPr>
      <w:r>
        <w:rPr>
          <w:i/>
          <w:w w:val="105"/>
          <w:sz w:val="23"/>
        </w:rPr>
        <w:t xml:space="preserve">Рисунок – основа изобразительного искусства и мастерства художника. </w:t>
      </w:r>
      <w:r>
        <w:rPr>
          <w:w w:val="105"/>
          <w:sz w:val="23"/>
        </w:rPr>
        <w:t>Виды</w:t>
      </w:r>
      <w:r>
        <w:rPr>
          <w:spacing w:val="-16"/>
          <w:w w:val="105"/>
          <w:sz w:val="23"/>
        </w:rPr>
        <w:t xml:space="preserve"> </w:t>
      </w:r>
      <w:r>
        <w:rPr>
          <w:w w:val="105"/>
          <w:sz w:val="23"/>
        </w:rPr>
        <w:t>рисунка:</w:t>
      </w:r>
      <w:r>
        <w:rPr>
          <w:spacing w:val="-15"/>
          <w:w w:val="105"/>
          <w:sz w:val="23"/>
        </w:rPr>
        <w:t xml:space="preserve"> </w:t>
      </w:r>
      <w:r>
        <w:rPr>
          <w:w w:val="105"/>
          <w:sz w:val="23"/>
        </w:rPr>
        <w:t>зарисовка,</w:t>
      </w:r>
      <w:r>
        <w:rPr>
          <w:spacing w:val="-15"/>
          <w:w w:val="105"/>
          <w:sz w:val="23"/>
        </w:rPr>
        <w:t xml:space="preserve"> </w:t>
      </w:r>
      <w:r>
        <w:rPr>
          <w:w w:val="105"/>
          <w:sz w:val="23"/>
        </w:rPr>
        <w:t>набросок,</w:t>
      </w:r>
      <w:r>
        <w:rPr>
          <w:spacing w:val="-14"/>
          <w:w w:val="105"/>
          <w:sz w:val="23"/>
        </w:rPr>
        <w:t xml:space="preserve"> </w:t>
      </w:r>
      <w:r>
        <w:rPr>
          <w:w w:val="105"/>
          <w:sz w:val="23"/>
        </w:rPr>
        <w:t>учебный</w:t>
      </w:r>
      <w:r>
        <w:rPr>
          <w:spacing w:val="-8"/>
          <w:w w:val="105"/>
          <w:sz w:val="23"/>
        </w:rPr>
        <w:t xml:space="preserve"> </w:t>
      </w:r>
      <w:r>
        <w:rPr>
          <w:w w:val="105"/>
          <w:sz w:val="23"/>
        </w:rPr>
        <w:t>рисунок</w:t>
      </w:r>
      <w:r>
        <w:rPr>
          <w:spacing w:val="-16"/>
          <w:w w:val="105"/>
          <w:sz w:val="23"/>
        </w:rPr>
        <w:t xml:space="preserve"> </w:t>
      </w:r>
      <w:r>
        <w:rPr>
          <w:w w:val="105"/>
          <w:sz w:val="23"/>
        </w:rPr>
        <w:t>и</w:t>
      </w:r>
      <w:r>
        <w:rPr>
          <w:spacing w:val="-7"/>
          <w:w w:val="105"/>
          <w:sz w:val="23"/>
        </w:rPr>
        <w:t xml:space="preserve"> </w:t>
      </w:r>
      <w:r>
        <w:rPr>
          <w:w w:val="105"/>
          <w:sz w:val="23"/>
        </w:rPr>
        <w:t>творческий</w:t>
      </w:r>
      <w:r>
        <w:rPr>
          <w:spacing w:val="-14"/>
          <w:w w:val="105"/>
          <w:sz w:val="23"/>
        </w:rPr>
        <w:t xml:space="preserve"> </w:t>
      </w:r>
      <w:r>
        <w:rPr>
          <w:w w:val="105"/>
          <w:sz w:val="23"/>
        </w:rPr>
        <w:t>рисунок. Навыки размещения рисунка в листе, выбор формата.</w:t>
      </w:r>
    </w:p>
    <w:p w:rsidR="00623054" w:rsidRDefault="004D1B06" w:rsidP="004D1B06">
      <w:pPr>
        <w:pStyle w:val="a3"/>
        <w:tabs>
          <w:tab w:val="left" w:pos="10632"/>
        </w:tabs>
        <w:spacing w:line="259" w:lineRule="exact"/>
        <w:ind w:left="903" w:firstLine="0"/>
        <w:jc w:val="left"/>
      </w:pPr>
      <w:r>
        <w:t>Начальные</w:t>
      </w:r>
      <w:r>
        <w:rPr>
          <w:spacing w:val="27"/>
        </w:rPr>
        <w:t xml:space="preserve"> </w:t>
      </w:r>
      <w:r>
        <w:t>умения</w:t>
      </w:r>
      <w:r>
        <w:rPr>
          <w:spacing w:val="31"/>
        </w:rPr>
        <w:t xml:space="preserve"> </w:t>
      </w:r>
      <w:r>
        <w:t>рисунка</w:t>
      </w:r>
      <w:r>
        <w:rPr>
          <w:spacing w:val="37"/>
        </w:rPr>
        <w:t xml:space="preserve"> </w:t>
      </w:r>
      <w:r>
        <w:t>с</w:t>
      </w:r>
      <w:r>
        <w:rPr>
          <w:spacing w:val="27"/>
        </w:rPr>
        <w:t xml:space="preserve"> </w:t>
      </w:r>
      <w:r>
        <w:t>натуры.</w:t>
      </w:r>
      <w:r>
        <w:rPr>
          <w:spacing w:val="21"/>
        </w:rPr>
        <w:t xml:space="preserve"> </w:t>
      </w:r>
      <w:r>
        <w:t>Зарисовки</w:t>
      </w:r>
      <w:r>
        <w:rPr>
          <w:spacing w:val="26"/>
        </w:rPr>
        <w:t xml:space="preserve"> </w:t>
      </w:r>
      <w:r>
        <w:t>простых</w:t>
      </w:r>
      <w:r>
        <w:rPr>
          <w:spacing w:val="29"/>
        </w:rPr>
        <w:t xml:space="preserve"> </w:t>
      </w:r>
      <w:r>
        <w:rPr>
          <w:spacing w:val="-2"/>
        </w:rPr>
        <w:t>предметов.</w:t>
      </w:r>
    </w:p>
    <w:p w:rsidR="00623054" w:rsidRDefault="004D1B06" w:rsidP="004D1B06">
      <w:pPr>
        <w:tabs>
          <w:tab w:val="left" w:pos="10632"/>
        </w:tabs>
        <w:spacing w:before="10"/>
        <w:ind w:left="903"/>
        <w:rPr>
          <w:i/>
          <w:sz w:val="23"/>
        </w:rPr>
      </w:pPr>
      <w:r>
        <w:rPr>
          <w:i/>
          <w:w w:val="105"/>
          <w:sz w:val="23"/>
        </w:rPr>
        <w:t>Линейные</w:t>
      </w:r>
      <w:r>
        <w:rPr>
          <w:i/>
          <w:spacing w:val="-14"/>
          <w:w w:val="105"/>
          <w:sz w:val="23"/>
        </w:rPr>
        <w:t xml:space="preserve"> </w:t>
      </w:r>
      <w:r>
        <w:rPr>
          <w:i/>
          <w:w w:val="105"/>
          <w:sz w:val="23"/>
        </w:rPr>
        <w:t>графические</w:t>
      </w:r>
      <w:r>
        <w:rPr>
          <w:i/>
          <w:spacing w:val="-14"/>
          <w:w w:val="105"/>
          <w:sz w:val="23"/>
        </w:rPr>
        <w:t xml:space="preserve"> </w:t>
      </w:r>
      <w:r>
        <w:rPr>
          <w:i/>
          <w:w w:val="105"/>
          <w:sz w:val="23"/>
        </w:rPr>
        <w:t>рисунки</w:t>
      </w:r>
      <w:r>
        <w:rPr>
          <w:i/>
          <w:spacing w:val="-13"/>
          <w:w w:val="105"/>
          <w:sz w:val="23"/>
        </w:rPr>
        <w:t xml:space="preserve"> </w:t>
      </w:r>
      <w:r>
        <w:rPr>
          <w:i/>
          <w:w w:val="105"/>
          <w:sz w:val="23"/>
        </w:rPr>
        <w:t>и</w:t>
      </w:r>
      <w:r>
        <w:rPr>
          <w:i/>
          <w:spacing w:val="-8"/>
          <w:w w:val="105"/>
          <w:sz w:val="23"/>
        </w:rPr>
        <w:t xml:space="preserve"> </w:t>
      </w:r>
      <w:r>
        <w:rPr>
          <w:i/>
          <w:spacing w:val="-2"/>
          <w:w w:val="105"/>
          <w:sz w:val="23"/>
        </w:rPr>
        <w:t>наброски.</w:t>
      </w:r>
    </w:p>
    <w:p w:rsidR="00623054" w:rsidRDefault="004D1B06" w:rsidP="004D1B06">
      <w:pPr>
        <w:pStyle w:val="a3"/>
        <w:tabs>
          <w:tab w:val="left" w:pos="10632"/>
        </w:tabs>
        <w:spacing w:before="16" w:line="247" w:lineRule="auto"/>
        <w:ind w:left="903" w:right="5185" w:firstLine="0"/>
        <w:jc w:val="left"/>
      </w:pPr>
      <w:r>
        <w:rPr>
          <w:w w:val="105"/>
        </w:rPr>
        <w:t>Тон и тональные отношения: тёмное — светлое. Ритм</w:t>
      </w:r>
      <w:r>
        <w:rPr>
          <w:spacing w:val="-16"/>
          <w:w w:val="105"/>
        </w:rPr>
        <w:t xml:space="preserve"> </w:t>
      </w:r>
      <w:r>
        <w:rPr>
          <w:w w:val="105"/>
        </w:rPr>
        <w:t>и</w:t>
      </w:r>
      <w:r>
        <w:rPr>
          <w:spacing w:val="-15"/>
          <w:w w:val="105"/>
        </w:rPr>
        <w:t xml:space="preserve"> </w:t>
      </w:r>
      <w:r>
        <w:rPr>
          <w:w w:val="105"/>
        </w:rPr>
        <w:t>ритмическая</w:t>
      </w:r>
      <w:r>
        <w:rPr>
          <w:spacing w:val="-15"/>
          <w:w w:val="105"/>
        </w:rPr>
        <w:t xml:space="preserve"> </w:t>
      </w:r>
      <w:r>
        <w:rPr>
          <w:w w:val="105"/>
        </w:rPr>
        <w:t>организация</w:t>
      </w:r>
      <w:r>
        <w:rPr>
          <w:spacing w:val="-15"/>
          <w:w w:val="105"/>
        </w:rPr>
        <w:t xml:space="preserve"> </w:t>
      </w:r>
      <w:r>
        <w:rPr>
          <w:w w:val="105"/>
        </w:rPr>
        <w:t>плоскости</w:t>
      </w:r>
      <w:r>
        <w:rPr>
          <w:spacing w:val="-15"/>
          <w:w w:val="105"/>
        </w:rPr>
        <w:t xml:space="preserve"> </w:t>
      </w:r>
      <w:r>
        <w:rPr>
          <w:w w:val="105"/>
        </w:rPr>
        <w:t>листа.</w:t>
      </w:r>
    </w:p>
    <w:p w:rsidR="00623054" w:rsidRDefault="004D1B06" w:rsidP="004D1B06">
      <w:pPr>
        <w:pStyle w:val="a3"/>
        <w:tabs>
          <w:tab w:val="left" w:pos="10632"/>
        </w:tabs>
        <w:spacing w:before="3" w:line="254" w:lineRule="auto"/>
        <w:jc w:val="left"/>
      </w:pPr>
      <w:r>
        <w:rPr>
          <w:w w:val="105"/>
        </w:rPr>
        <w:t>Основы</w:t>
      </w:r>
      <w:r>
        <w:rPr>
          <w:spacing w:val="40"/>
          <w:w w:val="105"/>
        </w:rPr>
        <w:t xml:space="preserve"> </w:t>
      </w:r>
      <w:r>
        <w:rPr>
          <w:w w:val="105"/>
        </w:rPr>
        <w:t>цветоведения:</w:t>
      </w:r>
      <w:r>
        <w:rPr>
          <w:spacing w:val="40"/>
          <w:w w:val="105"/>
        </w:rPr>
        <w:t xml:space="preserve"> </w:t>
      </w:r>
      <w:r>
        <w:rPr>
          <w:w w:val="105"/>
        </w:rPr>
        <w:t>понятие</w:t>
      </w:r>
      <w:r>
        <w:rPr>
          <w:spacing w:val="38"/>
          <w:w w:val="105"/>
        </w:rPr>
        <w:t xml:space="preserve"> </w:t>
      </w:r>
      <w:r>
        <w:rPr>
          <w:w w:val="105"/>
        </w:rPr>
        <w:t>цвета</w:t>
      </w:r>
      <w:r>
        <w:rPr>
          <w:spacing w:val="40"/>
          <w:w w:val="105"/>
        </w:rPr>
        <w:t xml:space="preserve"> </w:t>
      </w:r>
      <w:r>
        <w:rPr>
          <w:w w:val="105"/>
        </w:rPr>
        <w:t>в</w:t>
      </w:r>
      <w:r>
        <w:rPr>
          <w:spacing w:val="40"/>
          <w:w w:val="105"/>
        </w:rPr>
        <w:t xml:space="preserve"> </w:t>
      </w:r>
      <w:r>
        <w:rPr>
          <w:w w:val="105"/>
        </w:rPr>
        <w:t>художественной</w:t>
      </w:r>
      <w:r>
        <w:rPr>
          <w:spacing w:val="40"/>
          <w:w w:val="105"/>
        </w:rPr>
        <w:t xml:space="preserve"> </w:t>
      </w:r>
      <w:r>
        <w:rPr>
          <w:w w:val="105"/>
        </w:rPr>
        <w:t>деятельности,</w:t>
      </w:r>
      <w:r>
        <w:rPr>
          <w:spacing w:val="40"/>
          <w:w w:val="105"/>
        </w:rPr>
        <w:t xml:space="preserve"> </w:t>
      </w:r>
      <w:r>
        <w:rPr>
          <w:w w:val="105"/>
        </w:rPr>
        <w:t>физическая</w:t>
      </w:r>
      <w:r>
        <w:rPr>
          <w:spacing w:val="40"/>
          <w:w w:val="105"/>
        </w:rPr>
        <w:t xml:space="preserve"> </w:t>
      </w:r>
      <w:r>
        <w:rPr>
          <w:w w:val="105"/>
        </w:rPr>
        <w:t>основа</w:t>
      </w:r>
      <w:r>
        <w:rPr>
          <w:spacing w:val="40"/>
          <w:w w:val="105"/>
        </w:rPr>
        <w:t xml:space="preserve"> </w:t>
      </w:r>
      <w:r>
        <w:rPr>
          <w:w w:val="105"/>
        </w:rPr>
        <w:t>цвета, цветовой круг, основные и составные цвета, дополнительные цвета.</w:t>
      </w:r>
    </w:p>
    <w:p w:rsidR="00623054" w:rsidRDefault="004D1B06" w:rsidP="004D1B06">
      <w:pPr>
        <w:pStyle w:val="a3"/>
        <w:tabs>
          <w:tab w:val="left" w:pos="10632"/>
        </w:tabs>
        <w:spacing w:line="247" w:lineRule="auto"/>
        <w:jc w:val="left"/>
      </w:pPr>
      <w:r>
        <w:rPr>
          <w:w w:val="105"/>
        </w:rPr>
        <w:t>Цвет как выразительное средство в изобразительном</w:t>
      </w:r>
      <w:r>
        <w:rPr>
          <w:spacing w:val="25"/>
          <w:w w:val="105"/>
        </w:rPr>
        <w:t xml:space="preserve"> </w:t>
      </w:r>
      <w:r>
        <w:rPr>
          <w:w w:val="105"/>
        </w:rPr>
        <w:t>искусстве: холодный и</w:t>
      </w:r>
      <w:r>
        <w:rPr>
          <w:spacing w:val="26"/>
          <w:w w:val="105"/>
        </w:rPr>
        <w:t xml:space="preserve"> </w:t>
      </w:r>
      <w:r>
        <w:rPr>
          <w:w w:val="105"/>
        </w:rPr>
        <w:t>тёплый</w:t>
      </w:r>
      <w:r>
        <w:rPr>
          <w:spacing w:val="26"/>
          <w:w w:val="105"/>
        </w:rPr>
        <w:t xml:space="preserve"> </w:t>
      </w:r>
      <w:r>
        <w:rPr>
          <w:w w:val="105"/>
        </w:rPr>
        <w:t>цвет, понятие цветовых отношений; колорит в живописи.</w:t>
      </w:r>
    </w:p>
    <w:p w:rsidR="00623054" w:rsidRDefault="004D1B06" w:rsidP="004D1B06">
      <w:pPr>
        <w:pStyle w:val="a3"/>
        <w:tabs>
          <w:tab w:val="left" w:pos="10632"/>
        </w:tabs>
        <w:spacing w:before="4" w:line="249" w:lineRule="auto"/>
        <w:jc w:val="left"/>
      </w:pPr>
      <w:r>
        <w:t>Виды</w:t>
      </w:r>
      <w:r>
        <w:rPr>
          <w:spacing w:val="36"/>
        </w:rPr>
        <w:t xml:space="preserve"> </w:t>
      </w:r>
      <w:r>
        <w:t>скульптуры и</w:t>
      </w:r>
      <w:r>
        <w:rPr>
          <w:spacing w:val="40"/>
        </w:rPr>
        <w:t xml:space="preserve"> </w:t>
      </w:r>
      <w:r>
        <w:t>характер материала в</w:t>
      </w:r>
      <w:r>
        <w:rPr>
          <w:spacing w:val="40"/>
        </w:rPr>
        <w:t xml:space="preserve"> </w:t>
      </w:r>
      <w:r>
        <w:t xml:space="preserve">скульптуре. Скульптурные памятники, парковая скульптура, </w:t>
      </w:r>
      <w:r>
        <w:rPr>
          <w:w w:val="105"/>
        </w:rPr>
        <w:t>камерная скульптура.</w:t>
      </w:r>
    </w:p>
    <w:p w:rsidR="00623054" w:rsidRDefault="004D1B06" w:rsidP="004D1B06">
      <w:pPr>
        <w:tabs>
          <w:tab w:val="left" w:pos="10632"/>
        </w:tabs>
        <w:spacing w:line="254" w:lineRule="auto"/>
        <w:ind w:left="197" w:firstLine="706"/>
        <w:rPr>
          <w:i/>
          <w:sz w:val="23"/>
        </w:rPr>
      </w:pPr>
      <w:r>
        <w:rPr>
          <w:i/>
          <w:w w:val="105"/>
          <w:sz w:val="23"/>
        </w:rPr>
        <w:t>Статика</w:t>
      </w:r>
      <w:r>
        <w:rPr>
          <w:i/>
          <w:spacing w:val="40"/>
          <w:w w:val="105"/>
          <w:sz w:val="23"/>
        </w:rPr>
        <w:t xml:space="preserve"> </w:t>
      </w:r>
      <w:r>
        <w:rPr>
          <w:i/>
          <w:w w:val="105"/>
          <w:sz w:val="23"/>
        </w:rPr>
        <w:t>и</w:t>
      </w:r>
      <w:r>
        <w:rPr>
          <w:i/>
          <w:spacing w:val="40"/>
          <w:w w:val="105"/>
          <w:sz w:val="23"/>
        </w:rPr>
        <w:t xml:space="preserve"> </w:t>
      </w:r>
      <w:r>
        <w:rPr>
          <w:i/>
          <w:w w:val="105"/>
          <w:sz w:val="23"/>
        </w:rPr>
        <w:t>движение</w:t>
      </w:r>
      <w:r>
        <w:rPr>
          <w:i/>
          <w:spacing w:val="40"/>
          <w:w w:val="105"/>
          <w:sz w:val="23"/>
        </w:rPr>
        <w:t xml:space="preserve"> </w:t>
      </w:r>
      <w:r>
        <w:rPr>
          <w:i/>
          <w:w w:val="105"/>
          <w:sz w:val="23"/>
        </w:rPr>
        <w:t>в</w:t>
      </w:r>
      <w:r>
        <w:rPr>
          <w:i/>
          <w:spacing w:val="40"/>
          <w:w w:val="105"/>
          <w:sz w:val="23"/>
        </w:rPr>
        <w:t xml:space="preserve"> </w:t>
      </w:r>
      <w:r>
        <w:rPr>
          <w:i/>
          <w:w w:val="105"/>
          <w:sz w:val="23"/>
        </w:rPr>
        <w:t>скульптуре.</w:t>
      </w:r>
      <w:r>
        <w:rPr>
          <w:i/>
          <w:spacing w:val="40"/>
          <w:w w:val="105"/>
          <w:sz w:val="23"/>
        </w:rPr>
        <w:t xml:space="preserve"> </w:t>
      </w:r>
      <w:r>
        <w:rPr>
          <w:i/>
          <w:w w:val="105"/>
          <w:sz w:val="23"/>
        </w:rPr>
        <w:t>Круглая</w:t>
      </w:r>
      <w:r>
        <w:rPr>
          <w:i/>
          <w:spacing w:val="40"/>
          <w:w w:val="105"/>
          <w:sz w:val="23"/>
        </w:rPr>
        <w:t xml:space="preserve"> </w:t>
      </w:r>
      <w:r>
        <w:rPr>
          <w:i/>
          <w:w w:val="105"/>
          <w:sz w:val="23"/>
        </w:rPr>
        <w:t>скульптура.</w:t>
      </w:r>
      <w:r>
        <w:rPr>
          <w:i/>
          <w:spacing w:val="40"/>
          <w:w w:val="105"/>
          <w:sz w:val="23"/>
        </w:rPr>
        <w:t xml:space="preserve"> </w:t>
      </w:r>
      <w:r>
        <w:rPr>
          <w:i/>
          <w:w w:val="105"/>
          <w:sz w:val="23"/>
        </w:rPr>
        <w:t>Произведения</w:t>
      </w:r>
      <w:r>
        <w:rPr>
          <w:i/>
          <w:spacing w:val="40"/>
          <w:w w:val="105"/>
          <w:sz w:val="23"/>
        </w:rPr>
        <w:t xml:space="preserve"> </w:t>
      </w:r>
      <w:r>
        <w:rPr>
          <w:i/>
          <w:w w:val="105"/>
          <w:sz w:val="23"/>
        </w:rPr>
        <w:t>мелкой</w:t>
      </w:r>
      <w:r>
        <w:rPr>
          <w:i/>
          <w:spacing w:val="40"/>
          <w:w w:val="105"/>
          <w:sz w:val="23"/>
        </w:rPr>
        <w:t xml:space="preserve"> </w:t>
      </w:r>
      <w:r>
        <w:rPr>
          <w:i/>
          <w:w w:val="105"/>
          <w:sz w:val="23"/>
        </w:rPr>
        <w:t>пластики.</w:t>
      </w:r>
      <w:r>
        <w:rPr>
          <w:i/>
          <w:spacing w:val="40"/>
          <w:w w:val="105"/>
          <w:sz w:val="23"/>
        </w:rPr>
        <w:t xml:space="preserve"> </w:t>
      </w:r>
      <w:r>
        <w:rPr>
          <w:i/>
          <w:w w:val="105"/>
          <w:sz w:val="23"/>
        </w:rPr>
        <w:t xml:space="preserve">Виды </w:t>
      </w:r>
      <w:r>
        <w:rPr>
          <w:i/>
          <w:spacing w:val="-2"/>
          <w:w w:val="105"/>
          <w:sz w:val="23"/>
        </w:rPr>
        <w:t>рельефа.</w:t>
      </w:r>
    </w:p>
    <w:p w:rsidR="00623054" w:rsidRDefault="004D1B06" w:rsidP="004D1B06">
      <w:pPr>
        <w:pStyle w:val="4"/>
        <w:tabs>
          <w:tab w:val="left" w:pos="10632"/>
        </w:tabs>
        <w:jc w:val="left"/>
      </w:pPr>
      <w:r>
        <w:t>Жанры</w:t>
      </w:r>
      <w:r>
        <w:rPr>
          <w:spacing w:val="51"/>
        </w:rPr>
        <w:t xml:space="preserve"> </w:t>
      </w:r>
      <w:r>
        <w:t>изобразительного</w:t>
      </w:r>
      <w:r>
        <w:rPr>
          <w:spacing w:val="43"/>
        </w:rPr>
        <w:t xml:space="preserve"> </w:t>
      </w:r>
      <w:r>
        <w:rPr>
          <w:spacing w:val="-2"/>
        </w:rPr>
        <w:t>искусства</w:t>
      </w:r>
    </w:p>
    <w:p w:rsidR="00623054" w:rsidRDefault="004D1B06" w:rsidP="004D1B06">
      <w:pPr>
        <w:tabs>
          <w:tab w:val="left" w:pos="10632"/>
        </w:tabs>
        <w:spacing w:line="254" w:lineRule="auto"/>
        <w:ind w:left="197" w:firstLine="706"/>
        <w:rPr>
          <w:i/>
          <w:sz w:val="23"/>
        </w:rPr>
      </w:pPr>
      <w:r>
        <w:rPr>
          <w:i/>
          <w:w w:val="105"/>
          <w:sz w:val="23"/>
        </w:rPr>
        <w:t>Жанровая</w:t>
      </w:r>
      <w:r>
        <w:rPr>
          <w:i/>
          <w:spacing w:val="80"/>
          <w:w w:val="105"/>
          <w:sz w:val="23"/>
        </w:rPr>
        <w:t xml:space="preserve"> </w:t>
      </w:r>
      <w:r>
        <w:rPr>
          <w:i/>
          <w:w w:val="105"/>
          <w:sz w:val="23"/>
        </w:rPr>
        <w:t>система</w:t>
      </w:r>
      <w:r>
        <w:rPr>
          <w:i/>
          <w:spacing w:val="80"/>
          <w:w w:val="105"/>
          <w:sz w:val="23"/>
        </w:rPr>
        <w:t xml:space="preserve"> </w:t>
      </w:r>
      <w:r>
        <w:rPr>
          <w:i/>
          <w:w w:val="105"/>
          <w:sz w:val="23"/>
        </w:rPr>
        <w:t>в</w:t>
      </w:r>
      <w:r>
        <w:rPr>
          <w:i/>
          <w:spacing w:val="80"/>
          <w:w w:val="105"/>
          <w:sz w:val="23"/>
        </w:rPr>
        <w:t xml:space="preserve"> </w:t>
      </w:r>
      <w:r>
        <w:rPr>
          <w:i/>
          <w:w w:val="105"/>
          <w:sz w:val="23"/>
        </w:rPr>
        <w:t>изобразительном</w:t>
      </w:r>
      <w:r>
        <w:rPr>
          <w:i/>
          <w:spacing w:val="80"/>
          <w:w w:val="105"/>
          <w:sz w:val="23"/>
        </w:rPr>
        <w:t xml:space="preserve"> </w:t>
      </w:r>
      <w:r>
        <w:rPr>
          <w:i/>
          <w:w w:val="105"/>
          <w:sz w:val="23"/>
        </w:rPr>
        <w:t>искусстве</w:t>
      </w:r>
      <w:r>
        <w:rPr>
          <w:i/>
          <w:spacing w:val="80"/>
          <w:w w:val="105"/>
          <w:sz w:val="23"/>
        </w:rPr>
        <w:t xml:space="preserve"> </w:t>
      </w:r>
      <w:r>
        <w:rPr>
          <w:i/>
          <w:w w:val="105"/>
          <w:sz w:val="23"/>
        </w:rPr>
        <w:t>как</w:t>
      </w:r>
      <w:r>
        <w:rPr>
          <w:i/>
          <w:spacing w:val="80"/>
          <w:w w:val="105"/>
          <w:sz w:val="23"/>
        </w:rPr>
        <w:t xml:space="preserve"> </w:t>
      </w:r>
      <w:r>
        <w:rPr>
          <w:i/>
          <w:w w:val="105"/>
          <w:sz w:val="23"/>
        </w:rPr>
        <w:t>инструмент</w:t>
      </w:r>
      <w:r>
        <w:rPr>
          <w:i/>
          <w:spacing w:val="80"/>
          <w:w w:val="105"/>
          <w:sz w:val="23"/>
        </w:rPr>
        <w:t xml:space="preserve"> </w:t>
      </w:r>
      <w:r>
        <w:rPr>
          <w:i/>
          <w:w w:val="105"/>
          <w:sz w:val="23"/>
        </w:rPr>
        <w:t>для</w:t>
      </w:r>
      <w:r>
        <w:rPr>
          <w:i/>
          <w:spacing w:val="80"/>
          <w:w w:val="105"/>
          <w:sz w:val="23"/>
        </w:rPr>
        <w:t xml:space="preserve"> </w:t>
      </w:r>
      <w:r>
        <w:rPr>
          <w:i/>
          <w:w w:val="105"/>
          <w:sz w:val="23"/>
        </w:rPr>
        <w:t>сравнения</w:t>
      </w:r>
      <w:r>
        <w:rPr>
          <w:i/>
          <w:spacing w:val="80"/>
          <w:w w:val="105"/>
          <w:sz w:val="23"/>
        </w:rPr>
        <w:t xml:space="preserve"> </w:t>
      </w:r>
      <w:r>
        <w:rPr>
          <w:i/>
          <w:w w:val="105"/>
          <w:sz w:val="23"/>
        </w:rPr>
        <w:t>и</w:t>
      </w:r>
      <w:r>
        <w:rPr>
          <w:i/>
          <w:spacing w:val="80"/>
          <w:w w:val="105"/>
          <w:sz w:val="23"/>
        </w:rPr>
        <w:t xml:space="preserve"> </w:t>
      </w:r>
      <w:r>
        <w:rPr>
          <w:i/>
          <w:w w:val="105"/>
          <w:sz w:val="23"/>
        </w:rPr>
        <w:t>анализа произведений изобразительного искусства.</w:t>
      </w:r>
    </w:p>
    <w:p w:rsidR="00623054" w:rsidRDefault="004D1B06" w:rsidP="004D1B06">
      <w:pPr>
        <w:tabs>
          <w:tab w:val="left" w:pos="10632"/>
        </w:tabs>
        <w:spacing w:line="258" w:lineRule="exact"/>
        <w:ind w:left="903"/>
        <w:rPr>
          <w:i/>
          <w:sz w:val="23"/>
        </w:rPr>
      </w:pPr>
      <w:r>
        <w:rPr>
          <w:i/>
          <w:sz w:val="23"/>
        </w:rPr>
        <w:t>Предмет</w:t>
      </w:r>
      <w:r>
        <w:rPr>
          <w:i/>
          <w:spacing w:val="38"/>
          <w:sz w:val="23"/>
        </w:rPr>
        <w:t xml:space="preserve"> </w:t>
      </w:r>
      <w:r>
        <w:rPr>
          <w:i/>
          <w:sz w:val="23"/>
        </w:rPr>
        <w:t>изображения,</w:t>
      </w:r>
      <w:r>
        <w:rPr>
          <w:i/>
          <w:spacing w:val="36"/>
          <w:sz w:val="23"/>
        </w:rPr>
        <w:t xml:space="preserve"> </w:t>
      </w:r>
      <w:r>
        <w:rPr>
          <w:i/>
          <w:sz w:val="23"/>
        </w:rPr>
        <w:t>сюжет</w:t>
      </w:r>
      <w:r>
        <w:rPr>
          <w:i/>
          <w:spacing w:val="39"/>
          <w:sz w:val="23"/>
        </w:rPr>
        <w:t xml:space="preserve"> </w:t>
      </w:r>
      <w:r>
        <w:rPr>
          <w:i/>
          <w:sz w:val="23"/>
        </w:rPr>
        <w:t>и</w:t>
      </w:r>
      <w:r>
        <w:rPr>
          <w:i/>
          <w:spacing w:val="44"/>
          <w:sz w:val="23"/>
        </w:rPr>
        <w:t xml:space="preserve"> </w:t>
      </w:r>
      <w:r>
        <w:rPr>
          <w:i/>
          <w:sz w:val="23"/>
        </w:rPr>
        <w:t>содержание</w:t>
      </w:r>
      <w:r>
        <w:rPr>
          <w:i/>
          <w:spacing w:val="42"/>
          <w:sz w:val="23"/>
        </w:rPr>
        <w:t xml:space="preserve"> </w:t>
      </w:r>
      <w:r>
        <w:rPr>
          <w:i/>
          <w:sz w:val="23"/>
        </w:rPr>
        <w:t>произведения</w:t>
      </w:r>
      <w:r>
        <w:rPr>
          <w:i/>
          <w:spacing w:val="34"/>
          <w:sz w:val="23"/>
        </w:rPr>
        <w:t xml:space="preserve"> </w:t>
      </w:r>
      <w:r>
        <w:rPr>
          <w:i/>
          <w:sz w:val="23"/>
        </w:rPr>
        <w:t>изобразительного</w:t>
      </w:r>
      <w:r>
        <w:rPr>
          <w:i/>
          <w:spacing w:val="44"/>
          <w:sz w:val="23"/>
        </w:rPr>
        <w:t xml:space="preserve"> </w:t>
      </w:r>
      <w:r>
        <w:rPr>
          <w:i/>
          <w:spacing w:val="-2"/>
          <w:sz w:val="23"/>
        </w:rPr>
        <w:t>искусства.</w:t>
      </w:r>
    </w:p>
    <w:p w:rsidR="00623054" w:rsidRDefault="004D1B06" w:rsidP="004D1B06">
      <w:pPr>
        <w:pStyle w:val="4"/>
        <w:tabs>
          <w:tab w:val="left" w:pos="10632"/>
        </w:tabs>
        <w:spacing w:before="17"/>
        <w:jc w:val="left"/>
      </w:pPr>
      <w:r>
        <w:rPr>
          <w:spacing w:val="-2"/>
          <w:w w:val="105"/>
        </w:rPr>
        <w:t>Натюрморт</w:t>
      </w:r>
    </w:p>
    <w:p w:rsidR="00623054" w:rsidRDefault="004D1B06" w:rsidP="004D1B06">
      <w:pPr>
        <w:tabs>
          <w:tab w:val="left" w:pos="10632"/>
        </w:tabs>
        <w:spacing w:before="9" w:line="247" w:lineRule="auto"/>
        <w:ind w:left="197" w:firstLine="706"/>
        <w:rPr>
          <w:i/>
          <w:sz w:val="23"/>
        </w:rPr>
      </w:pPr>
      <w:r>
        <w:rPr>
          <w:i/>
          <w:w w:val="105"/>
          <w:sz w:val="23"/>
        </w:rPr>
        <w:t>Изображение предметного мира в изобразительном искусстве и появление жанра натюрморта в европейском и отечественном искусстве.</w:t>
      </w:r>
    </w:p>
    <w:p w:rsidR="00623054" w:rsidRDefault="004D1B06" w:rsidP="004D1B06">
      <w:pPr>
        <w:pStyle w:val="a3"/>
        <w:tabs>
          <w:tab w:val="left" w:pos="10632"/>
        </w:tabs>
        <w:spacing w:before="3"/>
        <w:ind w:left="903" w:firstLine="0"/>
        <w:jc w:val="left"/>
      </w:pPr>
      <w:r>
        <w:t>Основы</w:t>
      </w:r>
      <w:r>
        <w:rPr>
          <w:spacing w:val="38"/>
        </w:rPr>
        <w:t xml:space="preserve"> </w:t>
      </w:r>
      <w:r>
        <w:t>графической</w:t>
      </w:r>
      <w:r>
        <w:rPr>
          <w:spacing w:val="35"/>
        </w:rPr>
        <w:t xml:space="preserve"> </w:t>
      </w:r>
      <w:r>
        <w:t>грамоты:</w:t>
      </w:r>
      <w:r>
        <w:rPr>
          <w:spacing w:val="28"/>
        </w:rPr>
        <w:t xml:space="preserve"> </w:t>
      </w:r>
      <w:r>
        <w:t>правила</w:t>
      </w:r>
      <w:r>
        <w:rPr>
          <w:spacing w:val="34"/>
        </w:rPr>
        <w:t xml:space="preserve"> </w:t>
      </w:r>
      <w:r>
        <w:t>объёмного</w:t>
      </w:r>
      <w:r>
        <w:rPr>
          <w:spacing w:val="36"/>
        </w:rPr>
        <w:t xml:space="preserve"> </w:t>
      </w:r>
      <w:r>
        <w:t>изображения</w:t>
      </w:r>
      <w:r>
        <w:rPr>
          <w:spacing w:val="28"/>
        </w:rPr>
        <w:t xml:space="preserve"> </w:t>
      </w:r>
      <w:r>
        <w:t>предметов</w:t>
      </w:r>
      <w:r>
        <w:rPr>
          <w:spacing w:val="35"/>
        </w:rPr>
        <w:t xml:space="preserve"> </w:t>
      </w:r>
      <w:r>
        <w:t>на</w:t>
      </w:r>
      <w:r>
        <w:rPr>
          <w:spacing w:val="34"/>
        </w:rPr>
        <w:t xml:space="preserve"> </w:t>
      </w:r>
      <w:r>
        <w:rPr>
          <w:spacing w:val="-2"/>
        </w:rPr>
        <w:t>плоскости.</w:t>
      </w:r>
    </w:p>
    <w:p w:rsidR="00623054" w:rsidRDefault="004D1B06" w:rsidP="004D1B06">
      <w:pPr>
        <w:pStyle w:val="a3"/>
        <w:tabs>
          <w:tab w:val="left" w:pos="10632"/>
        </w:tabs>
        <w:spacing w:before="16" w:line="249" w:lineRule="auto"/>
        <w:jc w:val="left"/>
      </w:pPr>
      <w:r>
        <w:t>Линейное построение предмета в пространстве:</w:t>
      </w:r>
      <w:r>
        <w:rPr>
          <w:spacing w:val="37"/>
        </w:rPr>
        <w:t xml:space="preserve"> </w:t>
      </w:r>
      <w:r>
        <w:t>линия горизонта,</w:t>
      </w:r>
      <w:r>
        <w:rPr>
          <w:spacing w:val="26"/>
        </w:rPr>
        <w:t xml:space="preserve"> </w:t>
      </w:r>
      <w:r>
        <w:t>точка</w:t>
      </w:r>
      <w:r>
        <w:rPr>
          <w:spacing w:val="33"/>
        </w:rPr>
        <w:t xml:space="preserve"> </w:t>
      </w:r>
      <w:r>
        <w:t>зрения</w:t>
      </w:r>
      <w:r>
        <w:rPr>
          <w:spacing w:val="26"/>
        </w:rPr>
        <w:t xml:space="preserve"> </w:t>
      </w:r>
      <w:r>
        <w:t>и</w:t>
      </w:r>
      <w:r>
        <w:rPr>
          <w:spacing w:val="33"/>
        </w:rPr>
        <w:t xml:space="preserve"> </w:t>
      </w:r>
      <w:r>
        <w:t>точка</w:t>
      </w:r>
      <w:r>
        <w:rPr>
          <w:spacing w:val="31"/>
        </w:rPr>
        <w:t xml:space="preserve"> </w:t>
      </w:r>
      <w:r>
        <w:t>схода,</w:t>
      </w:r>
      <w:r>
        <w:rPr>
          <w:spacing w:val="26"/>
        </w:rPr>
        <w:t xml:space="preserve"> </w:t>
      </w:r>
      <w:r>
        <w:t xml:space="preserve">правила </w:t>
      </w:r>
      <w:r>
        <w:rPr>
          <w:w w:val="105"/>
        </w:rPr>
        <w:t>перспективных сокращений.</w:t>
      </w:r>
    </w:p>
    <w:p w:rsidR="00623054" w:rsidRDefault="004D1B06" w:rsidP="004D1B06">
      <w:pPr>
        <w:pStyle w:val="a3"/>
        <w:tabs>
          <w:tab w:val="left" w:pos="10632"/>
        </w:tabs>
        <w:spacing w:line="262" w:lineRule="exact"/>
        <w:ind w:left="903" w:firstLine="0"/>
        <w:jc w:val="left"/>
      </w:pPr>
      <w:r>
        <w:t>Изображение</w:t>
      </w:r>
      <w:r>
        <w:rPr>
          <w:spacing w:val="30"/>
        </w:rPr>
        <w:t xml:space="preserve"> </w:t>
      </w:r>
      <w:r>
        <w:t>окружности</w:t>
      </w:r>
      <w:r>
        <w:rPr>
          <w:spacing w:val="31"/>
        </w:rPr>
        <w:t xml:space="preserve"> </w:t>
      </w:r>
      <w:r>
        <w:t>в</w:t>
      </w:r>
      <w:r>
        <w:rPr>
          <w:spacing w:val="31"/>
        </w:rPr>
        <w:t xml:space="preserve"> </w:t>
      </w:r>
      <w:r>
        <w:rPr>
          <w:spacing w:val="-2"/>
        </w:rPr>
        <w:t>перспективе.</w:t>
      </w:r>
    </w:p>
    <w:p w:rsidR="00623054" w:rsidRDefault="004D1B06" w:rsidP="004D1B06">
      <w:pPr>
        <w:pStyle w:val="a3"/>
        <w:tabs>
          <w:tab w:val="left" w:pos="10632"/>
        </w:tabs>
        <w:spacing w:before="16"/>
        <w:ind w:left="903" w:firstLine="0"/>
        <w:jc w:val="left"/>
      </w:pPr>
      <w:r>
        <w:t>Рисование</w:t>
      </w:r>
      <w:r>
        <w:rPr>
          <w:spacing w:val="19"/>
        </w:rPr>
        <w:t xml:space="preserve"> </w:t>
      </w:r>
      <w:r>
        <w:t>геометрических</w:t>
      </w:r>
      <w:r>
        <w:rPr>
          <w:spacing w:val="31"/>
        </w:rPr>
        <w:t xml:space="preserve"> </w:t>
      </w:r>
      <w:r>
        <w:t>тел</w:t>
      </w:r>
      <w:r>
        <w:rPr>
          <w:spacing w:val="20"/>
        </w:rPr>
        <w:t xml:space="preserve"> </w:t>
      </w:r>
      <w:r>
        <w:t>на</w:t>
      </w:r>
      <w:r>
        <w:rPr>
          <w:spacing w:val="40"/>
        </w:rPr>
        <w:t xml:space="preserve"> </w:t>
      </w:r>
      <w:r>
        <w:t>основе</w:t>
      </w:r>
      <w:r>
        <w:rPr>
          <w:spacing w:val="29"/>
        </w:rPr>
        <w:t xml:space="preserve"> </w:t>
      </w:r>
      <w:r>
        <w:t>правил</w:t>
      </w:r>
      <w:r>
        <w:rPr>
          <w:spacing w:val="31"/>
        </w:rPr>
        <w:t xml:space="preserve"> </w:t>
      </w:r>
      <w:r>
        <w:t>линейной</w:t>
      </w:r>
      <w:r>
        <w:rPr>
          <w:spacing w:val="30"/>
        </w:rPr>
        <w:t xml:space="preserve"> </w:t>
      </w:r>
      <w:r>
        <w:rPr>
          <w:spacing w:val="-2"/>
        </w:rPr>
        <w:t>перспективы.</w:t>
      </w:r>
    </w:p>
    <w:p w:rsidR="00623054" w:rsidRDefault="004D1B06" w:rsidP="004D1B06">
      <w:pPr>
        <w:tabs>
          <w:tab w:val="left" w:pos="10632"/>
        </w:tabs>
        <w:spacing w:before="9"/>
        <w:ind w:left="903"/>
        <w:rPr>
          <w:i/>
          <w:sz w:val="23"/>
        </w:rPr>
      </w:pPr>
      <w:r>
        <w:rPr>
          <w:i/>
          <w:sz w:val="23"/>
        </w:rPr>
        <w:t>Сложная</w:t>
      </w:r>
      <w:r>
        <w:rPr>
          <w:i/>
          <w:spacing w:val="22"/>
          <w:sz w:val="23"/>
        </w:rPr>
        <w:t xml:space="preserve"> </w:t>
      </w:r>
      <w:r>
        <w:rPr>
          <w:i/>
          <w:sz w:val="23"/>
        </w:rPr>
        <w:t>пространственная</w:t>
      </w:r>
      <w:r>
        <w:rPr>
          <w:i/>
          <w:spacing w:val="41"/>
          <w:sz w:val="23"/>
        </w:rPr>
        <w:t xml:space="preserve"> </w:t>
      </w:r>
      <w:r>
        <w:rPr>
          <w:i/>
          <w:sz w:val="23"/>
        </w:rPr>
        <w:t>форма</w:t>
      </w:r>
      <w:r>
        <w:rPr>
          <w:i/>
          <w:spacing w:val="31"/>
          <w:sz w:val="23"/>
        </w:rPr>
        <w:t xml:space="preserve"> </w:t>
      </w:r>
      <w:r>
        <w:rPr>
          <w:i/>
          <w:sz w:val="23"/>
        </w:rPr>
        <w:t>и</w:t>
      </w:r>
      <w:r>
        <w:rPr>
          <w:i/>
          <w:spacing w:val="31"/>
          <w:sz w:val="23"/>
        </w:rPr>
        <w:t xml:space="preserve"> </w:t>
      </w:r>
      <w:r>
        <w:rPr>
          <w:i/>
          <w:sz w:val="23"/>
        </w:rPr>
        <w:t>выявление</w:t>
      </w:r>
      <w:r>
        <w:rPr>
          <w:i/>
          <w:spacing w:val="30"/>
          <w:sz w:val="23"/>
        </w:rPr>
        <w:t xml:space="preserve"> </w:t>
      </w:r>
      <w:r>
        <w:rPr>
          <w:i/>
          <w:sz w:val="23"/>
        </w:rPr>
        <w:t>её</w:t>
      </w:r>
      <w:r>
        <w:rPr>
          <w:i/>
          <w:spacing w:val="29"/>
          <w:sz w:val="23"/>
        </w:rPr>
        <w:t xml:space="preserve"> </w:t>
      </w:r>
      <w:r>
        <w:rPr>
          <w:i/>
          <w:spacing w:val="-2"/>
          <w:sz w:val="23"/>
        </w:rPr>
        <w:t>конструкции.</w:t>
      </w:r>
    </w:p>
    <w:p w:rsidR="00623054" w:rsidRDefault="004D1B06" w:rsidP="004D1B06">
      <w:pPr>
        <w:pStyle w:val="a3"/>
        <w:tabs>
          <w:tab w:val="left" w:pos="10632"/>
        </w:tabs>
        <w:spacing w:before="10" w:line="254" w:lineRule="auto"/>
        <w:ind w:left="903" w:right="1281" w:firstLine="0"/>
        <w:jc w:val="left"/>
      </w:pPr>
      <w:r>
        <w:rPr>
          <w:w w:val="105"/>
        </w:rPr>
        <w:t>Рисунок</w:t>
      </w:r>
      <w:r>
        <w:rPr>
          <w:spacing w:val="-16"/>
          <w:w w:val="105"/>
        </w:rPr>
        <w:t xml:space="preserve"> </w:t>
      </w:r>
      <w:r>
        <w:rPr>
          <w:w w:val="105"/>
        </w:rPr>
        <w:t>сложной</w:t>
      </w:r>
      <w:r>
        <w:rPr>
          <w:spacing w:val="-12"/>
          <w:w w:val="105"/>
        </w:rPr>
        <w:t xml:space="preserve"> </w:t>
      </w:r>
      <w:r>
        <w:rPr>
          <w:w w:val="105"/>
        </w:rPr>
        <w:t>формы</w:t>
      </w:r>
      <w:r>
        <w:rPr>
          <w:spacing w:val="-15"/>
          <w:w w:val="105"/>
        </w:rPr>
        <w:t xml:space="preserve"> </w:t>
      </w:r>
      <w:r>
        <w:rPr>
          <w:w w:val="105"/>
        </w:rPr>
        <w:t>предмета</w:t>
      </w:r>
      <w:r>
        <w:rPr>
          <w:spacing w:val="-13"/>
          <w:w w:val="105"/>
        </w:rPr>
        <w:t xml:space="preserve"> </w:t>
      </w:r>
      <w:r>
        <w:rPr>
          <w:w w:val="105"/>
        </w:rPr>
        <w:t>как</w:t>
      </w:r>
      <w:r>
        <w:rPr>
          <w:spacing w:val="-11"/>
          <w:w w:val="105"/>
        </w:rPr>
        <w:t xml:space="preserve"> </w:t>
      </w:r>
      <w:r>
        <w:rPr>
          <w:w w:val="105"/>
        </w:rPr>
        <w:t>соотношение</w:t>
      </w:r>
      <w:r>
        <w:rPr>
          <w:spacing w:val="-16"/>
          <w:w w:val="105"/>
        </w:rPr>
        <w:t xml:space="preserve"> </w:t>
      </w:r>
      <w:r>
        <w:rPr>
          <w:w w:val="105"/>
        </w:rPr>
        <w:t>простых</w:t>
      </w:r>
      <w:r>
        <w:rPr>
          <w:spacing w:val="-15"/>
          <w:w w:val="105"/>
        </w:rPr>
        <w:t xml:space="preserve"> </w:t>
      </w:r>
      <w:r>
        <w:rPr>
          <w:w w:val="105"/>
        </w:rPr>
        <w:t>геометрических</w:t>
      </w:r>
      <w:r>
        <w:rPr>
          <w:spacing w:val="-12"/>
          <w:w w:val="105"/>
        </w:rPr>
        <w:t xml:space="preserve"> </w:t>
      </w:r>
      <w:r>
        <w:rPr>
          <w:w w:val="105"/>
        </w:rPr>
        <w:t>фигур. Линейный рисунок конструкции из нескольких геометрических тел.</w:t>
      </w:r>
    </w:p>
    <w:p w:rsidR="00623054" w:rsidRDefault="004D1B06" w:rsidP="004D1B06">
      <w:pPr>
        <w:pStyle w:val="a3"/>
        <w:tabs>
          <w:tab w:val="left" w:pos="10632"/>
        </w:tabs>
        <w:spacing w:line="258" w:lineRule="exact"/>
        <w:ind w:left="903" w:right="-15" w:firstLine="0"/>
        <w:jc w:val="left"/>
      </w:pPr>
      <w:r>
        <w:rPr>
          <w:w w:val="105"/>
        </w:rPr>
        <w:t>Освещение</w:t>
      </w:r>
      <w:r>
        <w:rPr>
          <w:spacing w:val="74"/>
          <w:w w:val="150"/>
        </w:rPr>
        <w:t xml:space="preserve"> </w:t>
      </w:r>
      <w:r>
        <w:rPr>
          <w:w w:val="105"/>
        </w:rPr>
        <w:t>как</w:t>
      </w:r>
      <w:r>
        <w:rPr>
          <w:spacing w:val="78"/>
          <w:w w:val="150"/>
        </w:rPr>
        <w:t xml:space="preserve"> </w:t>
      </w:r>
      <w:r>
        <w:rPr>
          <w:w w:val="105"/>
        </w:rPr>
        <w:t>средство</w:t>
      </w:r>
      <w:r>
        <w:rPr>
          <w:spacing w:val="75"/>
          <w:w w:val="150"/>
        </w:rPr>
        <w:t xml:space="preserve"> </w:t>
      </w:r>
      <w:r>
        <w:rPr>
          <w:w w:val="105"/>
        </w:rPr>
        <w:t>выявления</w:t>
      </w:r>
      <w:r>
        <w:rPr>
          <w:spacing w:val="25"/>
          <w:w w:val="105"/>
        </w:rPr>
        <w:t xml:space="preserve">  </w:t>
      </w:r>
      <w:r>
        <w:rPr>
          <w:w w:val="105"/>
        </w:rPr>
        <w:t>объёма</w:t>
      </w:r>
      <w:r>
        <w:rPr>
          <w:spacing w:val="74"/>
          <w:w w:val="150"/>
        </w:rPr>
        <w:t xml:space="preserve"> </w:t>
      </w:r>
      <w:r>
        <w:rPr>
          <w:w w:val="105"/>
        </w:rPr>
        <w:t>предмета.</w:t>
      </w:r>
      <w:r>
        <w:rPr>
          <w:spacing w:val="71"/>
          <w:w w:val="150"/>
        </w:rPr>
        <w:t xml:space="preserve"> </w:t>
      </w:r>
      <w:r>
        <w:rPr>
          <w:w w:val="105"/>
        </w:rPr>
        <w:t>Понятия</w:t>
      </w:r>
      <w:r>
        <w:rPr>
          <w:spacing w:val="78"/>
          <w:w w:val="150"/>
        </w:rPr>
        <w:t xml:space="preserve"> </w:t>
      </w:r>
      <w:r>
        <w:rPr>
          <w:w w:val="105"/>
        </w:rPr>
        <w:t>«свет»,</w:t>
      </w:r>
      <w:r>
        <w:rPr>
          <w:spacing w:val="77"/>
          <w:w w:val="150"/>
        </w:rPr>
        <w:t xml:space="preserve"> </w:t>
      </w:r>
      <w:r>
        <w:rPr>
          <w:w w:val="105"/>
        </w:rPr>
        <w:t>«блик»,</w:t>
      </w:r>
      <w:r>
        <w:rPr>
          <w:spacing w:val="77"/>
          <w:w w:val="150"/>
        </w:rPr>
        <w:t xml:space="preserve"> </w:t>
      </w:r>
      <w:r>
        <w:rPr>
          <w:spacing w:val="-2"/>
          <w:w w:val="105"/>
        </w:rPr>
        <w:t>«полутень»,</w:t>
      </w:r>
    </w:p>
    <w:p w:rsidR="00623054" w:rsidRDefault="004D1B06" w:rsidP="004D1B06">
      <w:pPr>
        <w:pStyle w:val="a3"/>
        <w:tabs>
          <w:tab w:val="left" w:pos="10632"/>
        </w:tabs>
        <w:spacing w:before="9"/>
        <w:ind w:firstLine="0"/>
        <w:jc w:val="left"/>
      </w:pPr>
      <w:r>
        <w:t>«собственная</w:t>
      </w:r>
      <w:r>
        <w:rPr>
          <w:spacing w:val="32"/>
        </w:rPr>
        <w:t xml:space="preserve"> </w:t>
      </w:r>
      <w:r>
        <w:t>тень»,</w:t>
      </w:r>
      <w:r>
        <w:rPr>
          <w:spacing w:val="33"/>
        </w:rPr>
        <w:t xml:space="preserve"> </w:t>
      </w:r>
      <w:r>
        <w:t>«рефлекс»,</w:t>
      </w:r>
      <w:r>
        <w:rPr>
          <w:spacing w:val="33"/>
        </w:rPr>
        <w:t xml:space="preserve"> </w:t>
      </w:r>
      <w:r>
        <w:t>«падающая</w:t>
      </w:r>
      <w:r>
        <w:rPr>
          <w:spacing w:val="33"/>
        </w:rPr>
        <w:t xml:space="preserve"> </w:t>
      </w:r>
      <w:r>
        <w:t>тень».</w:t>
      </w:r>
      <w:r>
        <w:rPr>
          <w:spacing w:val="22"/>
        </w:rPr>
        <w:t xml:space="preserve"> </w:t>
      </w:r>
      <w:r>
        <w:t>Особенности</w:t>
      </w:r>
      <w:r>
        <w:rPr>
          <w:spacing w:val="39"/>
        </w:rPr>
        <w:t xml:space="preserve"> </w:t>
      </w:r>
      <w:r>
        <w:t>освещения</w:t>
      </w:r>
      <w:r>
        <w:rPr>
          <w:spacing w:val="33"/>
        </w:rPr>
        <w:t xml:space="preserve"> </w:t>
      </w:r>
      <w:r>
        <w:t>«по</w:t>
      </w:r>
      <w:r>
        <w:rPr>
          <w:spacing w:val="29"/>
        </w:rPr>
        <w:t xml:space="preserve"> </w:t>
      </w:r>
      <w:r>
        <w:t>свету»</w:t>
      </w:r>
      <w:r>
        <w:rPr>
          <w:spacing w:val="20"/>
        </w:rPr>
        <w:t xml:space="preserve"> </w:t>
      </w:r>
      <w:r>
        <w:t>и</w:t>
      </w:r>
      <w:r>
        <w:rPr>
          <w:spacing w:val="39"/>
        </w:rPr>
        <w:t xml:space="preserve"> </w:t>
      </w:r>
      <w:r>
        <w:t>«против</w:t>
      </w:r>
      <w:r>
        <w:rPr>
          <w:spacing w:val="28"/>
        </w:rPr>
        <w:t xml:space="preserve"> </w:t>
      </w:r>
      <w:r>
        <w:rPr>
          <w:spacing w:val="-2"/>
        </w:rPr>
        <w:t>света».</w:t>
      </w:r>
    </w:p>
    <w:p w:rsidR="00623054" w:rsidRDefault="004D1B06" w:rsidP="004D1B06">
      <w:pPr>
        <w:pStyle w:val="a3"/>
        <w:tabs>
          <w:tab w:val="left" w:pos="10632"/>
        </w:tabs>
        <w:spacing w:before="17"/>
        <w:ind w:left="903" w:firstLine="0"/>
        <w:jc w:val="left"/>
      </w:pPr>
      <w:r>
        <w:t>Рисунок</w:t>
      </w:r>
      <w:r>
        <w:rPr>
          <w:spacing w:val="26"/>
        </w:rPr>
        <w:t xml:space="preserve"> </w:t>
      </w:r>
      <w:r>
        <w:t>натюрморта</w:t>
      </w:r>
      <w:r>
        <w:rPr>
          <w:spacing w:val="31"/>
        </w:rPr>
        <w:t xml:space="preserve"> </w:t>
      </w:r>
      <w:r>
        <w:t>графическими</w:t>
      </w:r>
      <w:r>
        <w:rPr>
          <w:spacing w:val="31"/>
        </w:rPr>
        <w:t xml:space="preserve"> </w:t>
      </w:r>
      <w:r>
        <w:t>материалами</w:t>
      </w:r>
      <w:r>
        <w:rPr>
          <w:spacing w:val="41"/>
        </w:rPr>
        <w:t xml:space="preserve"> </w:t>
      </w:r>
      <w:r>
        <w:t>с</w:t>
      </w:r>
      <w:r>
        <w:rPr>
          <w:spacing w:val="21"/>
        </w:rPr>
        <w:t xml:space="preserve"> </w:t>
      </w:r>
      <w:r>
        <w:t>натуры</w:t>
      </w:r>
      <w:r>
        <w:rPr>
          <w:spacing w:val="25"/>
        </w:rPr>
        <w:t xml:space="preserve"> </w:t>
      </w:r>
      <w:r>
        <w:t>или</w:t>
      </w:r>
      <w:r>
        <w:rPr>
          <w:spacing w:val="31"/>
        </w:rPr>
        <w:t xml:space="preserve"> </w:t>
      </w:r>
      <w:r>
        <w:t>по</w:t>
      </w:r>
      <w:r>
        <w:rPr>
          <w:spacing w:val="22"/>
        </w:rPr>
        <w:t xml:space="preserve"> </w:t>
      </w:r>
      <w:r>
        <w:rPr>
          <w:spacing w:val="-2"/>
        </w:rPr>
        <w:t>представлению.</w:t>
      </w:r>
    </w:p>
    <w:p w:rsidR="00623054" w:rsidRDefault="004D1B06" w:rsidP="004D1B06">
      <w:pPr>
        <w:tabs>
          <w:tab w:val="left" w:pos="10632"/>
        </w:tabs>
        <w:spacing w:before="9" w:line="247" w:lineRule="auto"/>
        <w:ind w:left="197" w:firstLine="706"/>
        <w:rPr>
          <w:i/>
          <w:sz w:val="23"/>
        </w:rPr>
      </w:pPr>
      <w:r>
        <w:rPr>
          <w:i/>
          <w:w w:val="105"/>
          <w:sz w:val="23"/>
        </w:rPr>
        <w:t>Творческий натюрморт в графике. Произведения художников-графиков. Особенности графических техник. Печатная графика.</w:t>
      </w:r>
    </w:p>
    <w:p w:rsidR="00623054" w:rsidRDefault="004D1B06" w:rsidP="004D1B06">
      <w:pPr>
        <w:tabs>
          <w:tab w:val="left" w:pos="10632"/>
        </w:tabs>
        <w:spacing w:before="10" w:line="247" w:lineRule="auto"/>
        <w:ind w:left="197" w:firstLine="706"/>
        <w:rPr>
          <w:sz w:val="23"/>
        </w:rPr>
      </w:pPr>
      <w:r>
        <w:rPr>
          <w:i/>
          <w:w w:val="105"/>
          <w:sz w:val="23"/>
        </w:rPr>
        <w:lastRenderedPageBreak/>
        <w:t>Живописное</w:t>
      </w:r>
      <w:r>
        <w:rPr>
          <w:i/>
          <w:spacing w:val="79"/>
          <w:w w:val="105"/>
          <w:sz w:val="23"/>
        </w:rPr>
        <w:t xml:space="preserve"> </w:t>
      </w:r>
      <w:r>
        <w:rPr>
          <w:i/>
          <w:w w:val="105"/>
          <w:sz w:val="23"/>
        </w:rPr>
        <w:t>изображение</w:t>
      </w:r>
      <w:r>
        <w:rPr>
          <w:i/>
          <w:spacing w:val="79"/>
          <w:w w:val="105"/>
          <w:sz w:val="23"/>
        </w:rPr>
        <w:t xml:space="preserve"> </w:t>
      </w:r>
      <w:r>
        <w:rPr>
          <w:i/>
          <w:w w:val="105"/>
          <w:sz w:val="23"/>
        </w:rPr>
        <w:t>натюрморта.</w:t>
      </w:r>
      <w:r>
        <w:rPr>
          <w:i/>
          <w:spacing w:val="40"/>
          <w:w w:val="105"/>
          <w:sz w:val="23"/>
        </w:rPr>
        <w:t xml:space="preserve"> </w:t>
      </w:r>
      <w:r>
        <w:rPr>
          <w:i/>
          <w:w w:val="105"/>
          <w:sz w:val="23"/>
        </w:rPr>
        <w:t>Цвет</w:t>
      </w:r>
      <w:r>
        <w:rPr>
          <w:i/>
          <w:spacing w:val="40"/>
          <w:w w:val="105"/>
          <w:sz w:val="23"/>
        </w:rPr>
        <w:t xml:space="preserve"> </w:t>
      </w:r>
      <w:r>
        <w:rPr>
          <w:i/>
          <w:w w:val="105"/>
          <w:sz w:val="23"/>
        </w:rPr>
        <w:t>в</w:t>
      </w:r>
      <w:r>
        <w:rPr>
          <w:i/>
          <w:spacing w:val="80"/>
          <w:w w:val="105"/>
          <w:sz w:val="23"/>
        </w:rPr>
        <w:t xml:space="preserve"> </w:t>
      </w:r>
      <w:r>
        <w:rPr>
          <w:i/>
          <w:w w:val="105"/>
          <w:sz w:val="23"/>
        </w:rPr>
        <w:t>натюрмортах</w:t>
      </w:r>
      <w:r>
        <w:rPr>
          <w:i/>
          <w:spacing w:val="79"/>
          <w:w w:val="105"/>
          <w:sz w:val="23"/>
        </w:rPr>
        <w:t xml:space="preserve"> </w:t>
      </w:r>
      <w:r>
        <w:rPr>
          <w:i/>
          <w:w w:val="105"/>
          <w:sz w:val="23"/>
        </w:rPr>
        <w:t>европейских</w:t>
      </w:r>
      <w:r>
        <w:rPr>
          <w:i/>
          <w:spacing w:val="79"/>
          <w:w w:val="105"/>
          <w:sz w:val="23"/>
        </w:rPr>
        <w:t xml:space="preserve"> </w:t>
      </w:r>
      <w:r>
        <w:rPr>
          <w:i/>
          <w:w w:val="105"/>
          <w:sz w:val="23"/>
        </w:rPr>
        <w:t>и</w:t>
      </w:r>
      <w:r>
        <w:rPr>
          <w:i/>
          <w:spacing w:val="80"/>
          <w:w w:val="105"/>
          <w:sz w:val="23"/>
        </w:rPr>
        <w:t xml:space="preserve"> </w:t>
      </w:r>
      <w:r>
        <w:rPr>
          <w:i/>
          <w:w w:val="105"/>
          <w:sz w:val="23"/>
        </w:rPr>
        <w:t xml:space="preserve">отечественных живописцев. </w:t>
      </w:r>
      <w:r>
        <w:rPr>
          <w:w w:val="105"/>
          <w:sz w:val="23"/>
        </w:rPr>
        <w:t>Опыт создания живописного натюрморта.</w:t>
      </w:r>
    </w:p>
    <w:p w:rsidR="00623054" w:rsidRDefault="004D1B06" w:rsidP="004D1B06">
      <w:pPr>
        <w:pStyle w:val="4"/>
        <w:tabs>
          <w:tab w:val="left" w:pos="10632"/>
        </w:tabs>
        <w:spacing w:before="10"/>
        <w:jc w:val="left"/>
      </w:pPr>
      <w:r>
        <w:rPr>
          <w:spacing w:val="-2"/>
          <w:w w:val="105"/>
        </w:rPr>
        <w:t>Портрет</w:t>
      </w:r>
    </w:p>
    <w:p w:rsidR="00623054" w:rsidRDefault="004D1B06" w:rsidP="004D1B06">
      <w:pPr>
        <w:tabs>
          <w:tab w:val="left" w:pos="10632"/>
        </w:tabs>
        <w:spacing w:before="9" w:line="247" w:lineRule="auto"/>
        <w:ind w:left="197" w:right="-15" w:firstLine="706"/>
        <w:jc w:val="both"/>
        <w:rPr>
          <w:sz w:val="23"/>
        </w:rPr>
      </w:pPr>
      <w:r>
        <w:rPr>
          <w:w w:val="105"/>
          <w:sz w:val="23"/>
        </w:rPr>
        <w:t xml:space="preserve">Портрет как образ определённого реального человека. Изображение портрета человека в искусстве разных эпох. </w:t>
      </w:r>
      <w:r>
        <w:rPr>
          <w:i/>
          <w:w w:val="105"/>
          <w:sz w:val="23"/>
        </w:rPr>
        <w:t xml:space="preserve">Выражение в портретном изображении характера человека и мировоззренческих идеалов </w:t>
      </w:r>
      <w:r>
        <w:rPr>
          <w:i/>
          <w:spacing w:val="-2"/>
          <w:w w:val="105"/>
          <w:sz w:val="23"/>
        </w:rPr>
        <w:t>эпохи</w:t>
      </w:r>
      <w:r>
        <w:rPr>
          <w:spacing w:val="-2"/>
          <w:w w:val="105"/>
          <w:sz w:val="23"/>
        </w:rPr>
        <w:t>.</w:t>
      </w:r>
    </w:p>
    <w:p w:rsidR="00623054" w:rsidRDefault="004D1B06" w:rsidP="004D1B06">
      <w:pPr>
        <w:pStyle w:val="a3"/>
        <w:tabs>
          <w:tab w:val="left" w:pos="10632"/>
        </w:tabs>
        <w:spacing w:before="11"/>
        <w:ind w:left="903" w:firstLine="0"/>
        <w:jc w:val="left"/>
      </w:pPr>
      <w:r>
        <w:t>Великие</w:t>
      </w:r>
      <w:r>
        <w:rPr>
          <w:spacing w:val="28"/>
        </w:rPr>
        <w:t xml:space="preserve"> </w:t>
      </w:r>
      <w:r>
        <w:t>портретисты</w:t>
      </w:r>
      <w:r>
        <w:rPr>
          <w:spacing w:val="23"/>
        </w:rPr>
        <w:t xml:space="preserve"> </w:t>
      </w:r>
      <w:r>
        <w:t>в</w:t>
      </w:r>
      <w:r>
        <w:rPr>
          <w:spacing w:val="38"/>
        </w:rPr>
        <w:t xml:space="preserve"> </w:t>
      </w:r>
      <w:r>
        <w:t>европейском</w:t>
      </w:r>
      <w:r>
        <w:rPr>
          <w:spacing w:val="36"/>
        </w:rPr>
        <w:t xml:space="preserve"> </w:t>
      </w:r>
      <w:r>
        <w:rPr>
          <w:spacing w:val="-2"/>
        </w:rPr>
        <w:t>искусстве.</w:t>
      </w:r>
    </w:p>
    <w:p w:rsidR="00623054" w:rsidRDefault="004D1B06" w:rsidP="004D1B06">
      <w:pPr>
        <w:tabs>
          <w:tab w:val="left" w:pos="10632"/>
        </w:tabs>
        <w:spacing w:before="9" w:line="247" w:lineRule="auto"/>
        <w:ind w:left="197" w:firstLine="706"/>
        <w:rPr>
          <w:i/>
          <w:sz w:val="23"/>
        </w:rPr>
      </w:pPr>
      <w:r>
        <w:rPr>
          <w:i/>
          <w:w w:val="105"/>
          <w:sz w:val="23"/>
        </w:rPr>
        <w:t>Особенности развития портретного жанра в отечественном искусстве. Великие портретисты в русской живописи.</w:t>
      </w:r>
    </w:p>
    <w:p w:rsidR="00623054" w:rsidRDefault="004D1B06" w:rsidP="004D1B06">
      <w:pPr>
        <w:tabs>
          <w:tab w:val="left" w:pos="10632"/>
        </w:tabs>
        <w:spacing w:before="10"/>
        <w:ind w:left="903"/>
        <w:rPr>
          <w:i/>
          <w:sz w:val="23"/>
        </w:rPr>
      </w:pPr>
      <w:r>
        <w:rPr>
          <w:i/>
          <w:w w:val="105"/>
          <w:sz w:val="23"/>
        </w:rPr>
        <w:t>Парадный</w:t>
      </w:r>
      <w:r>
        <w:rPr>
          <w:i/>
          <w:spacing w:val="-10"/>
          <w:w w:val="105"/>
          <w:sz w:val="23"/>
        </w:rPr>
        <w:t xml:space="preserve"> </w:t>
      </w:r>
      <w:r>
        <w:rPr>
          <w:i/>
          <w:w w:val="105"/>
          <w:sz w:val="23"/>
        </w:rPr>
        <w:t>и</w:t>
      </w:r>
      <w:r>
        <w:rPr>
          <w:i/>
          <w:spacing w:val="-10"/>
          <w:w w:val="105"/>
          <w:sz w:val="23"/>
        </w:rPr>
        <w:t xml:space="preserve"> </w:t>
      </w:r>
      <w:r>
        <w:rPr>
          <w:i/>
          <w:w w:val="105"/>
          <w:sz w:val="23"/>
        </w:rPr>
        <w:t>камерный</w:t>
      </w:r>
      <w:r>
        <w:rPr>
          <w:i/>
          <w:spacing w:val="-9"/>
          <w:w w:val="105"/>
          <w:sz w:val="23"/>
        </w:rPr>
        <w:t xml:space="preserve"> </w:t>
      </w:r>
      <w:r>
        <w:rPr>
          <w:i/>
          <w:w w:val="105"/>
          <w:sz w:val="23"/>
        </w:rPr>
        <w:t>портрет</w:t>
      </w:r>
      <w:r>
        <w:rPr>
          <w:i/>
          <w:spacing w:val="-12"/>
          <w:w w:val="105"/>
          <w:sz w:val="23"/>
        </w:rPr>
        <w:t xml:space="preserve"> </w:t>
      </w:r>
      <w:r>
        <w:rPr>
          <w:i/>
          <w:w w:val="105"/>
          <w:sz w:val="23"/>
        </w:rPr>
        <w:t>в</w:t>
      </w:r>
      <w:r>
        <w:rPr>
          <w:i/>
          <w:spacing w:val="-15"/>
          <w:w w:val="105"/>
          <w:sz w:val="23"/>
        </w:rPr>
        <w:t xml:space="preserve"> </w:t>
      </w:r>
      <w:r>
        <w:rPr>
          <w:i/>
          <w:spacing w:val="-2"/>
          <w:w w:val="105"/>
          <w:sz w:val="23"/>
        </w:rPr>
        <w:t>живописи.</w:t>
      </w:r>
    </w:p>
    <w:p w:rsidR="00623054" w:rsidRDefault="004D1B06" w:rsidP="004D1B06">
      <w:pPr>
        <w:tabs>
          <w:tab w:val="left" w:pos="3033"/>
          <w:tab w:val="left" w:pos="4738"/>
          <w:tab w:val="left" w:pos="6184"/>
          <w:tab w:val="left" w:pos="7982"/>
          <w:tab w:val="left" w:pos="8818"/>
          <w:tab w:val="left" w:pos="10602"/>
          <w:tab w:val="left" w:pos="10632"/>
        </w:tabs>
        <w:spacing w:before="9" w:line="247" w:lineRule="auto"/>
        <w:ind w:left="197" w:right="-15" w:firstLine="706"/>
        <w:rPr>
          <w:i/>
          <w:sz w:val="23"/>
        </w:rPr>
      </w:pPr>
      <w:r>
        <w:rPr>
          <w:i/>
          <w:spacing w:val="-2"/>
          <w:w w:val="105"/>
          <w:sz w:val="23"/>
        </w:rPr>
        <w:t>Особенности</w:t>
      </w:r>
      <w:r>
        <w:rPr>
          <w:i/>
          <w:sz w:val="23"/>
        </w:rPr>
        <w:tab/>
      </w:r>
      <w:r>
        <w:rPr>
          <w:i/>
          <w:spacing w:val="-2"/>
          <w:w w:val="105"/>
          <w:sz w:val="23"/>
        </w:rPr>
        <w:t>развития</w:t>
      </w:r>
      <w:r>
        <w:rPr>
          <w:i/>
          <w:sz w:val="23"/>
        </w:rPr>
        <w:tab/>
      </w:r>
      <w:r>
        <w:rPr>
          <w:i/>
          <w:spacing w:val="-4"/>
          <w:w w:val="105"/>
          <w:sz w:val="23"/>
        </w:rPr>
        <w:t>жанра</w:t>
      </w:r>
      <w:r>
        <w:rPr>
          <w:i/>
          <w:sz w:val="23"/>
        </w:rPr>
        <w:tab/>
      </w:r>
      <w:r>
        <w:rPr>
          <w:i/>
          <w:spacing w:val="-2"/>
          <w:w w:val="105"/>
          <w:sz w:val="23"/>
        </w:rPr>
        <w:t>портрета</w:t>
      </w:r>
      <w:r>
        <w:rPr>
          <w:i/>
          <w:sz w:val="23"/>
        </w:rPr>
        <w:tab/>
      </w:r>
      <w:r>
        <w:rPr>
          <w:i/>
          <w:spacing w:val="-10"/>
          <w:w w:val="105"/>
          <w:sz w:val="23"/>
        </w:rPr>
        <w:t>в</w:t>
      </w:r>
      <w:r>
        <w:rPr>
          <w:i/>
          <w:sz w:val="23"/>
        </w:rPr>
        <w:tab/>
      </w:r>
      <w:r>
        <w:rPr>
          <w:i/>
          <w:spacing w:val="-2"/>
          <w:w w:val="105"/>
          <w:sz w:val="23"/>
        </w:rPr>
        <w:t>искусстве</w:t>
      </w:r>
      <w:r>
        <w:rPr>
          <w:i/>
          <w:sz w:val="23"/>
        </w:rPr>
        <w:tab/>
      </w:r>
      <w:r>
        <w:rPr>
          <w:i/>
          <w:w w:val="105"/>
          <w:sz w:val="23"/>
        </w:rPr>
        <w:t>ХХ</w:t>
      </w:r>
      <w:r>
        <w:rPr>
          <w:i/>
          <w:spacing w:val="-12"/>
          <w:w w:val="105"/>
          <w:sz w:val="23"/>
        </w:rPr>
        <w:t xml:space="preserve"> </w:t>
      </w:r>
      <w:r>
        <w:rPr>
          <w:i/>
          <w:w w:val="105"/>
          <w:sz w:val="23"/>
        </w:rPr>
        <w:t>в.— отечественном и европейском.</w:t>
      </w:r>
    </w:p>
    <w:p w:rsidR="00623054" w:rsidRDefault="004D1B06" w:rsidP="004D1B06">
      <w:pPr>
        <w:pStyle w:val="a3"/>
        <w:tabs>
          <w:tab w:val="left" w:pos="10632"/>
        </w:tabs>
        <w:spacing w:before="10" w:line="247" w:lineRule="auto"/>
        <w:jc w:val="left"/>
      </w:pPr>
      <w:r>
        <w:rPr>
          <w:w w:val="105"/>
        </w:rPr>
        <w:t>Построение головы человека,</w:t>
      </w:r>
      <w:r>
        <w:rPr>
          <w:spacing w:val="25"/>
          <w:w w:val="105"/>
        </w:rPr>
        <w:t xml:space="preserve"> </w:t>
      </w:r>
      <w:r>
        <w:rPr>
          <w:w w:val="105"/>
        </w:rPr>
        <w:t>основные пропорции</w:t>
      </w:r>
      <w:r>
        <w:rPr>
          <w:spacing w:val="22"/>
          <w:w w:val="105"/>
        </w:rPr>
        <w:t xml:space="preserve"> </w:t>
      </w:r>
      <w:r>
        <w:rPr>
          <w:w w:val="105"/>
        </w:rPr>
        <w:t>лица, соотношение лицевой и</w:t>
      </w:r>
      <w:r>
        <w:rPr>
          <w:spacing w:val="22"/>
          <w:w w:val="105"/>
        </w:rPr>
        <w:t xml:space="preserve"> </w:t>
      </w:r>
      <w:r>
        <w:rPr>
          <w:w w:val="105"/>
        </w:rPr>
        <w:t>черепной</w:t>
      </w:r>
      <w:r>
        <w:rPr>
          <w:spacing w:val="22"/>
          <w:w w:val="105"/>
        </w:rPr>
        <w:t xml:space="preserve"> </w:t>
      </w:r>
      <w:r>
        <w:rPr>
          <w:w w:val="105"/>
        </w:rPr>
        <w:t xml:space="preserve">частей </w:t>
      </w:r>
      <w:r>
        <w:rPr>
          <w:spacing w:val="-2"/>
          <w:w w:val="105"/>
        </w:rPr>
        <w:t>головы.</w:t>
      </w:r>
    </w:p>
    <w:p w:rsidR="00623054" w:rsidRDefault="004D1B06" w:rsidP="004D1B06">
      <w:pPr>
        <w:tabs>
          <w:tab w:val="left" w:pos="10632"/>
        </w:tabs>
        <w:spacing w:before="3" w:line="254" w:lineRule="auto"/>
        <w:ind w:left="197" w:firstLine="706"/>
        <w:rPr>
          <w:i/>
          <w:sz w:val="23"/>
        </w:rPr>
      </w:pPr>
      <w:r>
        <w:rPr>
          <w:i/>
          <w:w w:val="105"/>
          <w:sz w:val="23"/>
        </w:rPr>
        <w:t>Графический</w:t>
      </w:r>
      <w:r>
        <w:rPr>
          <w:i/>
          <w:spacing w:val="40"/>
          <w:w w:val="105"/>
          <w:sz w:val="23"/>
        </w:rPr>
        <w:t xml:space="preserve"> </w:t>
      </w:r>
      <w:r>
        <w:rPr>
          <w:i/>
          <w:w w:val="105"/>
          <w:sz w:val="23"/>
        </w:rPr>
        <w:t>портрет</w:t>
      </w:r>
      <w:r>
        <w:rPr>
          <w:i/>
          <w:spacing w:val="40"/>
          <w:w w:val="105"/>
          <w:sz w:val="23"/>
        </w:rPr>
        <w:t xml:space="preserve"> </w:t>
      </w:r>
      <w:r>
        <w:rPr>
          <w:i/>
          <w:w w:val="105"/>
          <w:sz w:val="23"/>
        </w:rPr>
        <w:t>в</w:t>
      </w:r>
      <w:r>
        <w:rPr>
          <w:i/>
          <w:spacing w:val="40"/>
          <w:w w:val="105"/>
          <w:sz w:val="23"/>
        </w:rPr>
        <w:t xml:space="preserve"> </w:t>
      </w:r>
      <w:r>
        <w:rPr>
          <w:i/>
          <w:w w:val="105"/>
          <w:sz w:val="23"/>
        </w:rPr>
        <w:t>работах</w:t>
      </w:r>
      <w:r>
        <w:rPr>
          <w:i/>
          <w:spacing w:val="40"/>
          <w:w w:val="105"/>
          <w:sz w:val="23"/>
        </w:rPr>
        <w:t xml:space="preserve"> </w:t>
      </w:r>
      <w:r>
        <w:rPr>
          <w:i/>
          <w:w w:val="105"/>
          <w:sz w:val="23"/>
        </w:rPr>
        <w:t>известных</w:t>
      </w:r>
      <w:r>
        <w:rPr>
          <w:i/>
          <w:spacing w:val="40"/>
          <w:w w:val="105"/>
          <w:sz w:val="23"/>
        </w:rPr>
        <w:t xml:space="preserve"> </w:t>
      </w:r>
      <w:r>
        <w:rPr>
          <w:i/>
          <w:w w:val="105"/>
          <w:sz w:val="23"/>
        </w:rPr>
        <w:t>художников.</w:t>
      </w:r>
      <w:r>
        <w:rPr>
          <w:i/>
          <w:spacing w:val="40"/>
          <w:w w:val="105"/>
          <w:sz w:val="23"/>
        </w:rPr>
        <w:t xml:space="preserve"> </w:t>
      </w:r>
      <w:r>
        <w:rPr>
          <w:i/>
          <w:w w:val="105"/>
          <w:sz w:val="23"/>
        </w:rPr>
        <w:t>Разнообразие</w:t>
      </w:r>
      <w:r>
        <w:rPr>
          <w:i/>
          <w:spacing w:val="40"/>
          <w:w w:val="105"/>
          <w:sz w:val="23"/>
        </w:rPr>
        <w:t xml:space="preserve"> </w:t>
      </w:r>
      <w:r>
        <w:rPr>
          <w:i/>
          <w:w w:val="105"/>
          <w:sz w:val="23"/>
        </w:rPr>
        <w:t>графических</w:t>
      </w:r>
      <w:r>
        <w:rPr>
          <w:i/>
          <w:spacing w:val="40"/>
          <w:w w:val="105"/>
          <w:sz w:val="23"/>
        </w:rPr>
        <w:t xml:space="preserve"> </w:t>
      </w:r>
      <w:r>
        <w:rPr>
          <w:i/>
          <w:w w:val="105"/>
          <w:sz w:val="23"/>
        </w:rPr>
        <w:t>средств</w:t>
      </w:r>
      <w:r>
        <w:rPr>
          <w:i/>
          <w:spacing w:val="40"/>
          <w:w w:val="105"/>
          <w:sz w:val="23"/>
        </w:rPr>
        <w:t xml:space="preserve"> </w:t>
      </w:r>
      <w:r>
        <w:rPr>
          <w:i/>
          <w:w w:val="105"/>
          <w:sz w:val="23"/>
        </w:rPr>
        <w:t>в изображении образа человека.</w:t>
      </w:r>
    </w:p>
    <w:p w:rsidR="00623054" w:rsidRDefault="004D1B06" w:rsidP="004D1B06">
      <w:pPr>
        <w:pStyle w:val="a3"/>
        <w:tabs>
          <w:tab w:val="left" w:pos="10632"/>
        </w:tabs>
        <w:spacing w:line="258" w:lineRule="exact"/>
        <w:ind w:left="903" w:firstLine="0"/>
        <w:jc w:val="left"/>
      </w:pPr>
      <w:r>
        <w:rPr>
          <w:w w:val="105"/>
        </w:rPr>
        <w:t>Графический</w:t>
      </w:r>
      <w:r>
        <w:rPr>
          <w:spacing w:val="-15"/>
          <w:w w:val="105"/>
        </w:rPr>
        <w:t xml:space="preserve"> </w:t>
      </w:r>
      <w:r>
        <w:rPr>
          <w:w w:val="105"/>
        </w:rPr>
        <w:t>портретный</w:t>
      </w:r>
      <w:r>
        <w:rPr>
          <w:spacing w:val="-6"/>
          <w:w w:val="105"/>
        </w:rPr>
        <w:t xml:space="preserve"> </w:t>
      </w:r>
      <w:r>
        <w:rPr>
          <w:w w:val="105"/>
        </w:rPr>
        <w:t>рисунок</w:t>
      </w:r>
      <w:r>
        <w:rPr>
          <w:spacing w:val="-3"/>
          <w:w w:val="105"/>
        </w:rPr>
        <w:t xml:space="preserve"> </w:t>
      </w:r>
      <w:r>
        <w:rPr>
          <w:w w:val="105"/>
        </w:rPr>
        <w:t>с</w:t>
      </w:r>
      <w:r>
        <w:rPr>
          <w:spacing w:val="-15"/>
          <w:w w:val="105"/>
        </w:rPr>
        <w:t xml:space="preserve"> </w:t>
      </w:r>
      <w:r>
        <w:rPr>
          <w:w w:val="105"/>
        </w:rPr>
        <w:t>натуры</w:t>
      </w:r>
      <w:r>
        <w:rPr>
          <w:spacing w:val="-15"/>
          <w:w w:val="105"/>
        </w:rPr>
        <w:t xml:space="preserve"> </w:t>
      </w:r>
      <w:r>
        <w:rPr>
          <w:w w:val="105"/>
        </w:rPr>
        <w:t>или</w:t>
      </w:r>
      <w:r>
        <w:rPr>
          <w:spacing w:val="-11"/>
          <w:w w:val="105"/>
        </w:rPr>
        <w:t xml:space="preserve"> </w:t>
      </w:r>
      <w:r>
        <w:rPr>
          <w:w w:val="105"/>
        </w:rPr>
        <w:t>по</w:t>
      </w:r>
      <w:r>
        <w:rPr>
          <w:spacing w:val="-11"/>
          <w:w w:val="105"/>
        </w:rPr>
        <w:t xml:space="preserve"> </w:t>
      </w:r>
      <w:r>
        <w:rPr>
          <w:spacing w:val="-2"/>
          <w:w w:val="105"/>
        </w:rPr>
        <w:t>памяти.</w:t>
      </w:r>
    </w:p>
    <w:p w:rsidR="00623054" w:rsidRDefault="004D1B06" w:rsidP="0079174F">
      <w:pPr>
        <w:tabs>
          <w:tab w:val="left" w:pos="10632"/>
        </w:tabs>
        <w:spacing w:before="9"/>
        <w:ind w:left="903"/>
        <w:rPr>
          <w:i/>
          <w:sz w:val="23"/>
        </w:rPr>
      </w:pPr>
      <w:r>
        <w:rPr>
          <w:i/>
          <w:w w:val="105"/>
          <w:sz w:val="23"/>
        </w:rPr>
        <w:t>Роль</w:t>
      </w:r>
      <w:r>
        <w:rPr>
          <w:i/>
          <w:spacing w:val="44"/>
          <w:w w:val="105"/>
          <w:sz w:val="23"/>
        </w:rPr>
        <w:t xml:space="preserve"> </w:t>
      </w:r>
      <w:r>
        <w:rPr>
          <w:i/>
          <w:w w:val="105"/>
          <w:sz w:val="23"/>
        </w:rPr>
        <w:t>освещения</w:t>
      </w:r>
      <w:r>
        <w:rPr>
          <w:i/>
          <w:spacing w:val="43"/>
          <w:w w:val="105"/>
          <w:sz w:val="23"/>
        </w:rPr>
        <w:t xml:space="preserve"> </w:t>
      </w:r>
      <w:r>
        <w:rPr>
          <w:i/>
          <w:w w:val="105"/>
          <w:sz w:val="23"/>
        </w:rPr>
        <w:t>головы</w:t>
      </w:r>
      <w:r>
        <w:rPr>
          <w:i/>
          <w:spacing w:val="42"/>
          <w:w w:val="105"/>
          <w:sz w:val="23"/>
        </w:rPr>
        <w:t xml:space="preserve"> </w:t>
      </w:r>
      <w:r>
        <w:rPr>
          <w:i/>
          <w:w w:val="105"/>
          <w:sz w:val="23"/>
        </w:rPr>
        <w:t>при</w:t>
      </w:r>
      <w:r>
        <w:rPr>
          <w:i/>
          <w:spacing w:val="48"/>
          <w:w w:val="105"/>
          <w:sz w:val="23"/>
        </w:rPr>
        <w:t xml:space="preserve"> </w:t>
      </w:r>
      <w:r>
        <w:rPr>
          <w:i/>
          <w:w w:val="105"/>
          <w:sz w:val="23"/>
        </w:rPr>
        <w:t>создании</w:t>
      </w:r>
      <w:r>
        <w:rPr>
          <w:i/>
          <w:spacing w:val="48"/>
          <w:w w:val="105"/>
          <w:sz w:val="23"/>
        </w:rPr>
        <w:t xml:space="preserve"> </w:t>
      </w:r>
      <w:r>
        <w:rPr>
          <w:i/>
          <w:w w:val="105"/>
          <w:sz w:val="23"/>
        </w:rPr>
        <w:t>портретного</w:t>
      </w:r>
      <w:r>
        <w:rPr>
          <w:i/>
          <w:spacing w:val="48"/>
          <w:w w:val="105"/>
          <w:sz w:val="23"/>
        </w:rPr>
        <w:t xml:space="preserve"> </w:t>
      </w:r>
      <w:r>
        <w:rPr>
          <w:i/>
          <w:w w:val="105"/>
          <w:sz w:val="23"/>
        </w:rPr>
        <w:t>образа.</w:t>
      </w:r>
      <w:r>
        <w:rPr>
          <w:i/>
          <w:spacing w:val="44"/>
          <w:w w:val="105"/>
          <w:sz w:val="23"/>
        </w:rPr>
        <w:t xml:space="preserve"> </w:t>
      </w:r>
      <w:r>
        <w:rPr>
          <w:i/>
          <w:w w:val="105"/>
          <w:sz w:val="23"/>
        </w:rPr>
        <w:t>Свет</w:t>
      </w:r>
      <w:r>
        <w:rPr>
          <w:i/>
          <w:spacing w:val="46"/>
          <w:w w:val="105"/>
          <w:sz w:val="23"/>
        </w:rPr>
        <w:t xml:space="preserve"> </w:t>
      </w:r>
      <w:r>
        <w:rPr>
          <w:i/>
          <w:w w:val="105"/>
          <w:sz w:val="23"/>
        </w:rPr>
        <w:t>и</w:t>
      </w:r>
      <w:r>
        <w:rPr>
          <w:i/>
          <w:spacing w:val="41"/>
          <w:w w:val="105"/>
          <w:sz w:val="23"/>
        </w:rPr>
        <w:t xml:space="preserve"> </w:t>
      </w:r>
      <w:r>
        <w:rPr>
          <w:i/>
          <w:w w:val="105"/>
          <w:sz w:val="23"/>
        </w:rPr>
        <w:t>тень</w:t>
      </w:r>
      <w:r>
        <w:rPr>
          <w:i/>
          <w:spacing w:val="45"/>
          <w:w w:val="105"/>
          <w:sz w:val="23"/>
        </w:rPr>
        <w:t xml:space="preserve"> </w:t>
      </w:r>
      <w:r>
        <w:rPr>
          <w:i/>
          <w:w w:val="105"/>
          <w:sz w:val="23"/>
        </w:rPr>
        <w:t>в</w:t>
      </w:r>
      <w:r>
        <w:rPr>
          <w:i/>
          <w:spacing w:val="43"/>
          <w:w w:val="105"/>
          <w:sz w:val="23"/>
        </w:rPr>
        <w:t xml:space="preserve"> </w:t>
      </w:r>
      <w:r>
        <w:rPr>
          <w:i/>
          <w:w w:val="105"/>
          <w:sz w:val="23"/>
        </w:rPr>
        <w:t>изображении</w:t>
      </w:r>
      <w:r>
        <w:rPr>
          <w:i/>
          <w:spacing w:val="48"/>
          <w:w w:val="105"/>
          <w:sz w:val="23"/>
        </w:rPr>
        <w:t xml:space="preserve"> </w:t>
      </w:r>
      <w:r>
        <w:rPr>
          <w:i/>
          <w:spacing w:val="-2"/>
          <w:w w:val="105"/>
          <w:sz w:val="23"/>
        </w:rPr>
        <w:t>головы</w:t>
      </w:r>
      <w:r w:rsidR="0079174F">
        <w:rPr>
          <w:i/>
          <w:sz w:val="23"/>
        </w:rPr>
        <w:t xml:space="preserve"> </w:t>
      </w:r>
      <w:r>
        <w:rPr>
          <w:i/>
          <w:spacing w:val="-2"/>
          <w:w w:val="105"/>
          <w:sz w:val="23"/>
        </w:rPr>
        <w:t>человека.</w:t>
      </w:r>
    </w:p>
    <w:p w:rsidR="00623054" w:rsidRDefault="004D1B06" w:rsidP="004D1B06">
      <w:pPr>
        <w:pStyle w:val="a3"/>
        <w:tabs>
          <w:tab w:val="left" w:pos="10632"/>
        </w:tabs>
        <w:spacing w:before="17"/>
        <w:ind w:left="903" w:firstLine="0"/>
        <w:jc w:val="left"/>
      </w:pPr>
      <w:r>
        <w:rPr>
          <w:w w:val="105"/>
        </w:rPr>
        <w:t>Портрет</w:t>
      </w:r>
      <w:r>
        <w:rPr>
          <w:spacing w:val="-15"/>
          <w:w w:val="105"/>
        </w:rPr>
        <w:t xml:space="preserve"> </w:t>
      </w:r>
      <w:r>
        <w:rPr>
          <w:w w:val="105"/>
        </w:rPr>
        <w:t>в</w:t>
      </w:r>
      <w:r>
        <w:rPr>
          <w:spacing w:val="-3"/>
          <w:w w:val="105"/>
        </w:rPr>
        <w:t xml:space="preserve"> </w:t>
      </w:r>
      <w:r>
        <w:rPr>
          <w:spacing w:val="-2"/>
          <w:w w:val="105"/>
        </w:rPr>
        <w:t>скульптуре.</w:t>
      </w:r>
    </w:p>
    <w:p w:rsidR="00623054" w:rsidRDefault="004D1B06" w:rsidP="004D1B06">
      <w:pPr>
        <w:pStyle w:val="a3"/>
        <w:tabs>
          <w:tab w:val="left" w:pos="10632"/>
        </w:tabs>
        <w:spacing w:before="9"/>
        <w:ind w:left="903" w:firstLine="0"/>
        <w:jc w:val="left"/>
      </w:pPr>
      <w:r>
        <w:t>Выражение</w:t>
      </w:r>
      <w:r>
        <w:rPr>
          <w:spacing w:val="27"/>
        </w:rPr>
        <w:t xml:space="preserve"> </w:t>
      </w:r>
      <w:r>
        <w:t>характера</w:t>
      </w:r>
      <w:r>
        <w:rPr>
          <w:spacing w:val="28"/>
        </w:rPr>
        <w:t xml:space="preserve"> </w:t>
      </w:r>
      <w:r>
        <w:t>человека,</w:t>
      </w:r>
      <w:r>
        <w:rPr>
          <w:spacing w:val="32"/>
        </w:rPr>
        <w:t xml:space="preserve"> </w:t>
      </w:r>
      <w:r>
        <w:t>его</w:t>
      </w:r>
      <w:r>
        <w:rPr>
          <w:spacing w:val="29"/>
        </w:rPr>
        <w:t xml:space="preserve"> </w:t>
      </w:r>
      <w:r>
        <w:t>социального</w:t>
      </w:r>
      <w:r>
        <w:rPr>
          <w:spacing w:val="9"/>
        </w:rPr>
        <w:t xml:space="preserve"> </w:t>
      </w:r>
      <w:r>
        <w:t>положения</w:t>
      </w:r>
      <w:r>
        <w:rPr>
          <w:spacing w:val="22"/>
        </w:rPr>
        <w:t xml:space="preserve"> </w:t>
      </w:r>
      <w:r>
        <w:t>и</w:t>
      </w:r>
      <w:r>
        <w:rPr>
          <w:spacing w:val="28"/>
        </w:rPr>
        <w:t xml:space="preserve"> </w:t>
      </w:r>
      <w:r>
        <w:t>образа</w:t>
      </w:r>
      <w:r>
        <w:rPr>
          <w:spacing w:val="16"/>
        </w:rPr>
        <w:t xml:space="preserve"> </w:t>
      </w:r>
      <w:r>
        <w:t>эпохи</w:t>
      </w:r>
      <w:r>
        <w:rPr>
          <w:spacing w:val="28"/>
        </w:rPr>
        <w:t xml:space="preserve"> </w:t>
      </w:r>
      <w:r>
        <w:t>в</w:t>
      </w:r>
      <w:r>
        <w:rPr>
          <w:spacing w:val="27"/>
        </w:rPr>
        <w:t xml:space="preserve"> </w:t>
      </w:r>
      <w:r>
        <w:t>скульптурном</w:t>
      </w:r>
      <w:r>
        <w:rPr>
          <w:spacing w:val="25"/>
        </w:rPr>
        <w:t xml:space="preserve"> </w:t>
      </w:r>
      <w:r>
        <w:rPr>
          <w:spacing w:val="-2"/>
        </w:rPr>
        <w:t>портрете.</w:t>
      </w:r>
    </w:p>
    <w:p w:rsidR="00623054" w:rsidRDefault="004D1B06" w:rsidP="004D1B06">
      <w:pPr>
        <w:tabs>
          <w:tab w:val="left" w:pos="10632"/>
        </w:tabs>
        <w:spacing w:before="10"/>
        <w:ind w:left="903"/>
        <w:rPr>
          <w:i/>
          <w:sz w:val="23"/>
        </w:rPr>
      </w:pPr>
      <w:r>
        <w:rPr>
          <w:i/>
          <w:sz w:val="23"/>
        </w:rPr>
        <w:t>Значение</w:t>
      </w:r>
      <w:r>
        <w:rPr>
          <w:i/>
          <w:spacing w:val="40"/>
          <w:sz w:val="23"/>
        </w:rPr>
        <w:t xml:space="preserve"> </w:t>
      </w:r>
      <w:r>
        <w:rPr>
          <w:i/>
          <w:sz w:val="23"/>
        </w:rPr>
        <w:t>свойств</w:t>
      </w:r>
      <w:r>
        <w:rPr>
          <w:i/>
          <w:spacing w:val="33"/>
          <w:sz w:val="23"/>
        </w:rPr>
        <w:t xml:space="preserve"> </w:t>
      </w:r>
      <w:r>
        <w:rPr>
          <w:i/>
          <w:sz w:val="23"/>
        </w:rPr>
        <w:t>художественных</w:t>
      </w:r>
      <w:r>
        <w:rPr>
          <w:i/>
          <w:spacing w:val="40"/>
          <w:sz w:val="23"/>
        </w:rPr>
        <w:t xml:space="preserve"> </w:t>
      </w:r>
      <w:r>
        <w:rPr>
          <w:i/>
          <w:sz w:val="23"/>
        </w:rPr>
        <w:t>материалов</w:t>
      </w:r>
      <w:r>
        <w:rPr>
          <w:i/>
          <w:spacing w:val="33"/>
          <w:sz w:val="23"/>
        </w:rPr>
        <w:t xml:space="preserve"> </w:t>
      </w:r>
      <w:r>
        <w:rPr>
          <w:i/>
          <w:sz w:val="23"/>
        </w:rPr>
        <w:t>в</w:t>
      </w:r>
      <w:r>
        <w:rPr>
          <w:i/>
          <w:spacing w:val="32"/>
          <w:sz w:val="23"/>
        </w:rPr>
        <w:t xml:space="preserve"> </w:t>
      </w:r>
      <w:r>
        <w:rPr>
          <w:i/>
          <w:sz w:val="23"/>
        </w:rPr>
        <w:t>создании</w:t>
      </w:r>
      <w:r>
        <w:rPr>
          <w:i/>
          <w:spacing w:val="43"/>
          <w:sz w:val="23"/>
        </w:rPr>
        <w:t xml:space="preserve"> </w:t>
      </w:r>
      <w:r>
        <w:rPr>
          <w:i/>
          <w:sz w:val="23"/>
        </w:rPr>
        <w:t>скульптурного</w:t>
      </w:r>
      <w:r>
        <w:rPr>
          <w:i/>
          <w:spacing w:val="42"/>
          <w:sz w:val="23"/>
        </w:rPr>
        <w:t xml:space="preserve"> </w:t>
      </w:r>
      <w:r>
        <w:rPr>
          <w:i/>
          <w:spacing w:val="-2"/>
          <w:sz w:val="23"/>
        </w:rPr>
        <w:t>портрета.</w:t>
      </w:r>
    </w:p>
    <w:p w:rsidR="00623054" w:rsidRDefault="004D1B06" w:rsidP="004D1B06">
      <w:pPr>
        <w:tabs>
          <w:tab w:val="left" w:pos="10632"/>
        </w:tabs>
        <w:spacing w:before="16" w:line="247" w:lineRule="auto"/>
        <w:ind w:left="197" w:firstLine="706"/>
        <w:rPr>
          <w:i/>
          <w:sz w:val="23"/>
        </w:rPr>
      </w:pPr>
      <w:r>
        <w:rPr>
          <w:i/>
          <w:w w:val="105"/>
          <w:sz w:val="23"/>
        </w:rPr>
        <w:t>Живописное</w:t>
      </w:r>
      <w:r>
        <w:rPr>
          <w:i/>
          <w:spacing w:val="-10"/>
          <w:w w:val="105"/>
          <w:sz w:val="23"/>
        </w:rPr>
        <w:t xml:space="preserve"> </w:t>
      </w:r>
      <w:r>
        <w:rPr>
          <w:i/>
          <w:w w:val="105"/>
          <w:sz w:val="23"/>
        </w:rPr>
        <w:t>изображение</w:t>
      </w:r>
      <w:r>
        <w:rPr>
          <w:i/>
          <w:spacing w:val="-10"/>
          <w:w w:val="105"/>
          <w:sz w:val="23"/>
        </w:rPr>
        <w:t xml:space="preserve"> </w:t>
      </w:r>
      <w:r>
        <w:rPr>
          <w:i/>
          <w:w w:val="105"/>
          <w:sz w:val="23"/>
        </w:rPr>
        <w:t>портрета.</w:t>
      </w:r>
      <w:r>
        <w:rPr>
          <w:i/>
          <w:spacing w:val="-13"/>
          <w:w w:val="105"/>
          <w:sz w:val="23"/>
        </w:rPr>
        <w:t xml:space="preserve"> </w:t>
      </w:r>
      <w:r>
        <w:rPr>
          <w:i/>
          <w:w w:val="105"/>
          <w:sz w:val="23"/>
        </w:rPr>
        <w:t>Роль</w:t>
      </w:r>
      <w:r>
        <w:rPr>
          <w:i/>
          <w:spacing w:val="-6"/>
          <w:w w:val="105"/>
          <w:sz w:val="23"/>
        </w:rPr>
        <w:t xml:space="preserve"> </w:t>
      </w:r>
      <w:r>
        <w:rPr>
          <w:i/>
          <w:w w:val="105"/>
          <w:sz w:val="23"/>
        </w:rPr>
        <w:t>цвета</w:t>
      </w:r>
      <w:r>
        <w:rPr>
          <w:i/>
          <w:spacing w:val="-9"/>
          <w:w w:val="105"/>
          <w:sz w:val="23"/>
        </w:rPr>
        <w:t xml:space="preserve"> </w:t>
      </w:r>
      <w:r>
        <w:rPr>
          <w:i/>
          <w:w w:val="105"/>
          <w:sz w:val="23"/>
        </w:rPr>
        <w:t>в</w:t>
      </w:r>
      <w:r>
        <w:rPr>
          <w:i/>
          <w:spacing w:val="-8"/>
          <w:w w:val="105"/>
          <w:sz w:val="23"/>
        </w:rPr>
        <w:t xml:space="preserve"> </w:t>
      </w:r>
      <w:r>
        <w:rPr>
          <w:i/>
          <w:w w:val="105"/>
          <w:sz w:val="23"/>
        </w:rPr>
        <w:t>живописном</w:t>
      </w:r>
      <w:r>
        <w:rPr>
          <w:i/>
          <w:spacing w:val="-12"/>
          <w:w w:val="105"/>
          <w:sz w:val="23"/>
        </w:rPr>
        <w:t xml:space="preserve"> </w:t>
      </w:r>
      <w:r>
        <w:rPr>
          <w:i/>
          <w:w w:val="105"/>
          <w:sz w:val="23"/>
        </w:rPr>
        <w:t>портретном</w:t>
      </w:r>
      <w:r>
        <w:rPr>
          <w:i/>
          <w:spacing w:val="-12"/>
          <w:w w:val="105"/>
          <w:sz w:val="23"/>
        </w:rPr>
        <w:t xml:space="preserve"> </w:t>
      </w:r>
      <w:r>
        <w:rPr>
          <w:i/>
          <w:w w:val="105"/>
          <w:sz w:val="23"/>
        </w:rPr>
        <w:t>образе</w:t>
      </w:r>
      <w:r>
        <w:rPr>
          <w:i/>
          <w:spacing w:val="-10"/>
          <w:w w:val="105"/>
          <w:sz w:val="23"/>
        </w:rPr>
        <w:t xml:space="preserve"> </w:t>
      </w:r>
      <w:r>
        <w:rPr>
          <w:i/>
          <w:w w:val="105"/>
          <w:sz w:val="23"/>
        </w:rPr>
        <w:t>в</w:t>
      </w:r>
      <w:r>
        <w:rPr>
          <w:i/>
          <w:spacing w:val="-14"/>
          <w:w w:val="105"/>
          <w:sz w:val="23"/>
        </w:rPr>
        <w:t xml:space="preserve"> </w:t>
      </w:r>
      <w:r>
        <w:rPr>
          <w:i/>
          <w:w w:val="105"/>
          <w:sz w:val="23"/>
        </w:rPr>
        <w:t>произведениях выдающихся живописцев.</w:t>
      </w:r>
    </w:p>
    <w:p w:rsidR="00623054" w:rsidRDefault="004D1B06" w:rsidP="004D1B06">
      <w:pPr>
        <w:pStyle w:val="a3"/>
        <w:tabs>
          <w:tab w:val="left" w:pos="10632"/>
        </w:tabs>
        <w:spacing w:before="3"/>
        <w:ind w:left="903" w:firstLine="0"/>
        <w:jc w:val="left"/>
      </w:pPr>
      <w:r>
        <w:rPr>
          <w:w w:val="105"/>
        </w:rPr>
        <w:t>Опыт</w:t>
      </w:r>
      <w:r>
        <w:rPr>
          <w:spacing w:val="-13"/>
          <w:w w:val="105"/>
        </w:rPr>
        <w:t xml:space="preserve"> </w:t>
      </w:r>
      <w:r>
        <w:rPr>
          <w:w w:val="105"/>
        </w:rPr>
        <w:t>работы</w:t>
      </w:r>
      <w:r>
        <w:rPr>
          <w:spacing w:val="-12"/>
          <w:w w:val="105"/>
        </w:rPr>
        <w:t xml:space="preserve"> </w:t>
      </w:r>
      <w:r>
        <w:rPr>
          <w:w w:val="105"/>
        </w:rPr>
        <w:t>над</w:t>
      </w:r>
      <w:r>
        <w:rPr>
          <w:spacing w:val="-15"/>
          <w:w w:val="105"/>
        </w:rPr>
        <w:t xml:space="preserve"> </w:t>
      </w:r>
      <w:r>
        <w:rPr>
          <w:w w:val="105"/>
        </w:rPr>
        <w:t>созданием</w:t>
      </w:r>
      <w:r>
        <w:rPr>
          <w:spacing w:val="-10"/>
          <w:w w:val="105"/>
        </w:rPr>
        <w:t xml:space="preserve"> </w:t>
      </w:r>
      <w:r>
        <w:rPr>
          <w:w w:val="105"/>
        </w:rPr>
        <w:t>живописного</w:t>
      </w:r>
      <w:r>
        <w:rPr>
          <w:spacing w:val="-13"/>
          <w:w w:val="105"/>
        </w:rPr>
        <w:t xml:space="preserve"> </w:t>
      </w:r>
      <w:r>
        <w:rPr>
          <w:spacing w:val="-2"/>
          <w:w w:val="105"/>
        </w:rPr>
        <w:t>портрета.</w:t>
      </w:r>
    </w:p>
    <w:p w:rsidR="00623054" w:rsidRDefault="004D1B06" w:rsidP="004D1B06">
      <w:pPr>
        <w:pStyle w:val="4"/>
        <w:tabs>
          <w:tab w:val="left" w:pos="10632"/>
        </w:tabs>
        <w:spacing w:before="23"/>
        <w:jc w:val="left"/>
      </w:pPr>
      <w:r>
        <w:rPr>
          <w:spacing w:val="-2"/>
          <w:w w:val="105"/>
        </w:rPr>
        <w:t>Пейзаж</w:t>
      </w:r>
    </w:p>
    <w:p w:rsidR="00623054" w:rsidRDefault="004D1B06" w:rsidP="004D1B06">
      <w:pPr>
        <w:tabs>
          <w:tab w:val="left" w:pos="10632"/>
        </w:tabs>
        <w:spacing w:before="2" w:line="247" w:lineRule="auto"/>
        <w:ind w:left="197" w:firstLine="706"/>
        <w:rPr>
          <w:i/>
          <w:sz w:val="23"/>
        </w:rPr>
      </w:pPr>
      <w:r>
        <w:rPr>
          <w:i/>
          <w:sz w:val="23"/>
        </w:rPr>
        <w:t>Особенности изображения пространства в эпоху Древнего мира, в средневековом искусстве и</w:t>
      </w:r>
      <w:r>
        <w:rPr>
          <w:i/>
          <w:spacing w:val="32"/>
          <w:sz w:val="23"/>
        </w:rPr>
        <w:t xml:space="preserve"> </w:t>
      </w:r>
      <w:r>
        <w:rPr>
          <w:i/>
          <w:sz w:val="23"/>
        </w:rPr>
        <w:t>в эпоху</w:t>
      </w:r>
      <w:r>
        <w:rPr>
          <w:i/>
          <w:spacing w:val="40"/>
          <w:w w:val="105"/>
          <w:sz w:val="23"/>
        </w:rPr>
        <w:t xml:space="preserve"> </w:t>
      </w:r>
      <w:r>
        <w:rPr>
          <w:i/>
          <w:spacing w:val="-2"/>
          <w:w w:val="105"/>
          <w:sz w:val="23"/>
        </w:rPr>
        <w:t>Возрождения.</w:t>
      </w:r>
    </w:p>
    <w:p w:rsidR="00623054" w:rsidRDefault="004D1B06" w:rsidP="004D1B06">
      <w:pPr>
        <w:pStyle w:val="a3"/>
        <w:tabs>
          <w:tab w:val="left" w:pos="10632"/>
        </w:tabs>
        <w:spacing w:before="10"/>
        <w:ind w:left="903" w:firstLine="0"/>
        <w:jc w:val="left"/>
      </w:pPr>
      <w:r>
        <w:t>Правила</w:t>
      </w:r>
      <w:r>
        <w:rPr>
          <w:spacing w:val="33"/>
        </w:rPr>
        <w:t xml:space="preserve"> </w:t>
      </w:r>
      <w:r>
        <w:t>построения</w:t>
      </w:r>
      <w:r>
        <w:rPr>
          <w:spacing w:val="39"/>
        </w:rPr>
        <w:t xml:space="preserve"> </w:t>
      </w:r>
      <w:r>
        <w:t>линейной</w:t>
      </w:r>
      <w:r>
        <w:rPr>
          <w:spacing w:val="34"/>
        </w:rPr>
        <w:t xml:space="preserve"> </w:t>
      </w:r>
      <w:r>
        <w:t>перспективы</w:t>
      </w:r>
      <w:r>
        <w:rPr>
          <w:spacing w:val="39"/>
        </w:rPr>
        <w:t xml:space="preserve"> </w:t>
      </w:r>
      <w:r>
        <w:t>в</w:t>
      </w:r>
      <w:r>
        <w:rPr>
          <w:spacing w:val="34"/>
        </w:rPr>
        <w:t xml:space="preserve"> </w:t>
      </w:r>
      <w:r>
        <w:t>изображении</w:t>
      </w:r>
      <w:r>
        <w:rPr>
          <w:spacing w:val="34"/>
        </w:rPr>
        <w:t xml:space="preserve"> </w:t>
      </w:r>
      <w:r>
        <w:rPr>
          <w:spacing w:val="-2"/>
        </w:rPr>
        <w:t>пространства.</w:t>
      </w:r>
    </w:p>
    <w:p w:rsidR="00623054" w:rsidRDefault="004D1B06" w:rsidP="004D1B06">
      <w:pPr>
        <w:pStyle w:val="a3"/>
        <w:tabs>
          <w:tab w:val="left" w:pos="10632"/>
        </w:tabs>
        <w:spacing w:before="9" w:line="247" w:lineRule="auto"/>
        <w:jc w:val="left"/>
      </w:pPr>
      <w:r>
        <w:rPr>
          <w:w w:val="105"/>
        </w:rPr>
        <w:t>Правила</w:t>
      </w:r>
      <w:r>
        <w:rPr>
          <w:spacing w:val="80"/>
          <w:w w:val="150"/>
        </w:rPr>
        <w:t xml:space="preserve"> </w:t>
      </w:r>
      <w:r>
        <w:rPr>
          <w:w w:val="105"/>
        </w:rPr>
        <w:t>воздушной</w:t>
      </w:r>
      <w:r>
        <w:rPr>
          <w:spacing w:val="80"/>
          <w:w w:val="150"/>
        </w:rPr>
        <w:t xml:space="preserve"> </w:t>
      </w:r>
      <w:r>
        <w:rPr>
          <w:w w:val="105"/>
        </w:rPr>
        <w:t>перспективы,</w:t>
      </w:r>
      <w:r>
        <w:rPr>
          <w:spacing w:val="80"/>
          <w:w w:val="150"/>
        </w:rPr>
        <w:t xml:space="preserve"> </w:t>
      </w:r>
      <w:r>
        <w:rPr>
          <w:w w:val="105"/>
        </w:rPr>
        <w:t>построения</w:t>
      </w:r>
      <w:r>
        <w:rPr>
          <w:spacing w:val="80"/>
          <w:w w:val="150"/>
        </w:rPr>
        <w:t xml:space="preserve"> </w:t>
      </w:r>
      <w:r>
        <w:rPr>
          <w:w w:val="105"/>
        </w:rPr>
        <w:t>переднего,</w:t>
      </w:r>
      <w:r>
        <w:rPr>
          <w:spacing w:val="80"/>
          <w:w w:val="150"/>
        </w:rPr>
        <w:t xml:space="preserve"> </w:t>
      </w:r>
      <w:r>
        <w:rPr>
          <w:w w:val="105"/>
        </w:rPr>
        <w:t>среднего</w:t>
      </w:r>
      <w:r>
        <w:rPr>
          <w:spacing w:val="80"/>
          <w:w w:val="150"/>
        </w:rPr>
        <w:t xml:space="preserve"> </w:t>
      </w:r>
      <w:r>
        <w:rPr>
          <w:w w:val="105"/>
        </w:rPr>
        <w:t>и</w:t>
      </w:r>
      <w:r>
        <w:rPr>
          <w:spacing w:val="80"/>
          <w:w w:val="150"/>
        </w:rPr>
        <w:t xml:space="preserve"> </w:t>
      </w:r>
      <w:r>
        <w:rPr>
          <w:w w:val="105"/>
        </w:rPr>
        <w:t>дальнего</w:t>
      </w:r>
      <w:r>
        <w:rPr>
          <w:spacing w:val="80"/>
          <w:w w:val="150"/>
        </w:rPr>
        <w:t xml:space="preserve"> </w:t>
      </w:r>
      <w:r>
        <w:rPr>
          <w:w w:val="105"/>
        </w:rPr>
        <w:t>планов</w:t>
      </w:r>
      <w:r>
        <w:rPr>
          <w:spacing w:val="80"/>
          <w:w w:val="150"/>
        </w:rPr>
        <w:t xml:space="preserve"> </w:t>
      </w:r>
      <w:r>
        <w:rPr>
          <w:w w:val="105"/>
        </w:rPr>
        <w:t>при изображении пейзажа.</w:t>
      </w:r>
    </w:p>
    <w:p w:rsidR="00623054" w:rsidRDefault="004D1B06" w:rsidP="004D1B06">
      <w:pPr>
        <w:pStyle w:val="a3"/>
        <w:tabs>
          <w:tab w:val="left" w:pos="10632"/>
        </w:tabs>
        <w:spacing w:before="10"/>
        <w:ind w:left="903" w:firstLine="0"/>
        <w:jc w:val="left"/>
      </w:pPr>
      <w:r>
        <w:rPr>
          <w:w w:val="105"/>
        </w:rPr>
        <w:t>Особенности</w:t>
      </w:r>
      <w:r>
        <w:rPr>
          <w:spacing w:val="56"/>
          <w:w w:val="105"/>
        </w:rPr>
        <w:t xml:space="preserve"> </w:t>
      </w:r>
      <w:r>
        <w:rPr>
          <w:w w:val="105"/>
        </w:rPr>
        <w:t>изображения</w:t>
      </w:r>
      <w:r>
        <w:rPr>
          <w:spacing w:val="58"/>
          <w:w w:val="105"/>
        </w:rPr>
        <w:t xml:space="preserve"> </w:t>
      </w:r>
      <w:r>
        <w:rPr>
          <w:w w:val="105"/>
        </w:rPr>
        <w:t>разных</w:t>
      </w:r>
      <w:r>
        <w:rPr>
          <w:spacing w:val="64"/>
          <w:w w:val="105"/>
        </w:rPr>
        <w:t xml:space="preserve"> </w:t>
      </w:r>
      <w:r>
        <w:rPr>
          <w:w w:val="105"/>
        </w:rPr>
        <w:t>состояний</w:t>
      </w:r>
      <w:r>
        <w:rPr>
          <w:spacing w:val="56"/>
          <w:w w:val="105"/>
        </w:rPr>
        <w:t xml:space="preserve"> </w:t>
      </w:r>
      <w:r>
        <w:rPr>
          <w:w w:val="105"/>
        </w:rPr>
        <w:t>природы</w:t>
      </w:r>
      <w:r>
        <w:rPr>
          <w:spacing w:val="53"/>
          <w:w w:val="105"/>
        </w:rPr>
        <w:t xml:space="preserve"> </w:t>
      </w:r>
      <w:r>
        <w:rPr>
          <w:w w:val="105"/>
        </w:rPr>
        <w:t>и</w:t>
      </w:r>
      <w:r>
        <w:rPr>
          <w:spacing w:val="63"/>
          <w:w w:val="105"/>
        </w:rPr>
        <w:t xml:space="preserve"> </w:t>
      </w:r>
      <w:r>
        <w:rPr>
          <w:w w:val="105"/>
        </w:rPr>
        <w:t>её</w:t>
      </w:r>
      <w:r>
        <w:rPr>
          <w:spacing w:val="56"/>
          <w:w w:val="105"/>
        </w:rPr>
        <w:t xml:space="preserve"> </w:t>
      </w:r>
      <w:r>
        <w:rPr>
          <w:w w:val="105"/>
        </w:rPr>
        <w:t>освещения.</w:t>
      </w:r>
      <w:r>
        <w:rPr>
          <w:spacing w:val="59"/>
          <w:w w:val="105"/>
        </w:rPr>
        <w:t xml:space="preserve"> </w:t>
      </w:r>
      <w:r>
        <w:rPr>
          <w:w w:val="105"/>
        </w:rPr>
        <w:t>Романтический</w:t>
      </w:r>
      <w:r>
        <w:rPr>
          <w:spacing w:val="56"/>
          <w:w w:val="105"/>
        </w:rPr>
        <w:t xml:space="preserve"> </w:t>
      </w:r>
      <w:r>
        <w:rPr>
          <w:spacing w:val="-2"/>
          <w:w w:val="105"/>
        </w:rPr>
        <w:t>пейзаж.</w:t>
      </w:r>
    </w:p>
    <w:p w:rsidR="00623054" w:rsidRDefault="004D1B06" w:rsidP="004D1B06">
      <w:pPr>
        <w:pStyle w:val="a3"/>
        <w:tabs>
          <w:tab w:val="left" w:pos="10632"/>
        </w:tabs>
        <w:spacing w:before="9"/>
        <w:ind w:firstLine="0"/>
        <w:jc w:val="left"/>
      </w:pPr>
      <w:r>
        <w:rPr>
          <w:w w:val="105"/>
        </w:rPr>
        <w:t>Морские</w:t>
      </w:r>
      <w:r>
        <w:rPr>
          <w:spacing w:val="-16"/>
          <w:w w:val="105"/>
        </w:rPr>
        <w:t xml:space="preserve"> </w:t>
      </w:r>
      <w:r>
        <w:rPr>
          <w:w w:val="105"/>
        </w:rPr>
        <w:t>пейзажи</w:t>
      </w:r>
      <w:r>
        <w:rPr>
          <w:spacing w:val="-9"/>
          <w:w w:val="105"/>
        </w:rPr>
        <w:t xml:space="preserve"> </w:t>
      </w:r>
      <w:r>
        <w:rPr>
          <w:w w:val="105"/>
        </w:rPr>
        <w:t>И.</w:t>
      </w:r>
      <w:r>
        <w:rPr>
          <w:spacing w:val="-3"/>
          <w:w w:val="105"/>
        </w:rPr>
        <w:t xml:space="preserve"> </w:t>
      </w:r>
      <w:r>
        <w:rPr>
          <w:spacing w:val="-2"/>
          <w:w w:val="105"/>
        </w:rPr>
        <w:t>Айвазовского.</w:t>
      </w:r>
    </w:p>
    <w:p w:rsidR="00623054" w:rsidRDefault="004D1B06" w:rsidP="004D1B06">
      <w:pPr>
        <w:tabs>
          <w:tab w:val="left" w:pos="10632"/>
        </w:tabs>
        <w:spacing w:before="10"/>
        <w:ind w:left="903"/>
        <w:rPr>
          <w:i/>
          <w:sz w:val="23"/>
        </w:rPr>
      </w:pPr>
      <w:r>
        <w:rPr>
          <w:i/>
          <w:w w:val="105"/>
          <w:sz w:val="23"/>
        </w:rPr>
        <w:t>Особенности</w:t>
      </w:r>
      <w:r>
        <w:rPr>
          <w:i/>
          <w:spacing w:val="63"/>
          <w:w w:val="150"/>
          <w:sz w:val="23"/>
        </w:rPr>
        <w:t xml:space="preserve"> </w:t>
      </w:r>
      <w:r>
        <w:rPr>
          <w:i/>
          <w:w w:val="105"/>
          <w:sz w:val="23"/>
        </w:rPr>
        <w:t>изображения</w:t>
      </w:r>
      <w:r>
        <w:rPr>
          <w:i/>
          <w:spacing w:val="58"/>
          <w:w w:val="150"/>
          <w:sz w:val="23"/>
        </w:rPr>
        <w:t xml:space="preserve"> </w:t>
      </w:r>
      <w:r>
        <w:rPr>
          <w:i/>
          <w:w w:val="105"/>
          <w:sz w:val="23"/>
        </w:rPr>
        <w:t>природы</w:t>
      </w:r>
      <w:r>
        <w:rPr>
          <w:i/>
          <w:spacing w:val="58"/>
          <w:w w:val="150"/>
          <w:sz w:val="23"/>
        </w:rPr>
        <w:t xml:space="preserve"> </w:t>
      </w:r>
      <w:r>
        <w:rPr>
          <w:i/>
          <w:w w:val="105"/>
          <w:sz w:val="23"/>
        </w:rPr>
        <w:t>в</w:t>
      </w:r>
      <w:r>
        <w:rPr>
          <w:i/>
          <w:spacing w:val="58"/>
          <w:w w:val="150"/>
          <w:sz w:val="23"/>
        </w:rPr>
        <w:t xml:space="preserve"> </w:t>
      </w:r>
      <w:r>
        <w:rPr>
          <w:i/>
          <w:w w:val="105"/>
          <w:sz w:val="23"/>
        </w:rPr>
        <w:t>творчестве</w:t>
      </w:r>
      <w:r>
        <w:rPr>
          <w:i/>
          <w:spacing w:val="63"/>
          <w:w w:val="150"/>
          <w:sz w:val="23"/>
        </w:rPr>
        <w:t xml:space="preserve"> </w:t>
      </w:r>
      <w:r>
        <w:rPr>
          <w:i/>
          <w:w w:val="105"/>
          <w:sz w:val="23"/>
        </w:rPr>
        <w:t>импрессионистов</w:t>
      </w:r>
      <w:r>
        <w:rPr>
          <w:i/>
          <w:spacing w:val="58"/>
          <w:w w:val="150"/>
          <w:sz w:val="23"/>
        </w:rPr>
        <w:t xml:space="preserve"> </w:t>
      </w:r>
      <w:r>
        <w:rPr>
          <w:i/>
          <w:w w:val="105"/>
          <w:sz w:val="23"/>
        </w:rPr>
        <w:t>и</w:t>
      </w:r>
      <w:r>
        <w:rPr>
          <w:i/>
          <w:spacing w:val="64"/>
          <w:w w:val="150"/>
          <w:sz w:val="23"/>
        </w:rPr>
        <w:t xml:space="preserve"> </w:t>
      </w:r>
      <w:r>
        <w:rPr>
          <w:i/>
          <w:spacing w:val="-2"/>
          <w:w w:val="105"/>
          <w:sz w:val="23"/>
        </w:rPr>
        <w:t>постимпрессионистов.</w:t>
      </w:r>
    </w:p>
    <w:p w:rsidR="00623054" w:rsidRDefault="004D1B06" w:rsidP="004D1B06">
      <w:pPr>
        <w:tabs>
          <w:tab w:val="left" w:pos="10632"/>
        </w:tabs>
        <w:spacing w:before="16"/>
        <w:ind w:left="197"/>
        <w:rPr>
          <w:i/>
          <w:sz w:val="23"/>
        </w:rPr>
      </w:pPr>
      <w:r>
        <w:rPr>
          <w:i/>
          <w:sz w:val="23"/>
        </w:rPr>
        <w:t>Представления</w:t>
      </w:r>
      <w:r>
        <w:rPr>
          <w:i/>
          <w:spacing w:val="17"/>
          <w:sz w:val="23"/>
        </w:rPr>
        <w:t xml:space="preserve"> </w:t>
      </w:r>
      <w:r>
        <w:rPr>
          <w:i/>
          <w:sz w:val="23"/>
        </w:rPr>
        <w:t>о</w:t>
      </w:r>
      <w:r>
        <w:rPr>
          <w:i/>
          <w:spacing w:val="27"/>
          <w:sz w:val="23"/>
        </w:rPr>
        <w:t xml:space="preserve"> </w:t>
      </w:r>
      <w:r>
        <w:rPr>
          <w:i/>
          <w:sz w:val="23"/>
        </w:rPr>
        <w:t>пленэрной</w:t>
      </w:r>
      <w:r>
        <w:rPr>
          <w:i/>
          <w:spacing w:val="34"/>
          <w:sz w:val="23"/>
        </w:rPr>
        <w:t xml:space="preserve"> </w:t>
      </w:r>
      <w:r>
        <w:rPr>
          <w:i/>
          <w:sz w:val="23"/>
        </w:rPr>
        <w:t>живописи</w:t>
      </w:r>
      <w:r>
        <w:rPr>
          <w:i/>
          <w:spacing w:val="27"/>
          <w:sz w:val="23"/>
        </w:rPr>
        <w:t xml:space="preserve"> </w:t>
      </w:r>
      <w:r>
        <w:rPr>
          <w:i/>
          <w:sz w:val="23"/>
        </w:rPr>
        <w:t>и</w:t>
      </w:r>
      <w:r>
        <w:rPr>
          <w:i/>
          <w:spacing w:val="26"/>
          <w:sz w:val="23"/>
        </w:rPr>
        <w:t xml:space="preserve"> </w:t>
      </w:r>
      <w:r>
        <w:rPr>
          <w:i/>
          <w:sz w:val="23"/>
        </w:rPr>
        <w:t>колористической</w:t>
      </w:r>
      <w:r>
        <w:rPr>
          <w:i/>
          <w:spacing w:val="26"/>
          <w:sz w:val="23"/>
        </w:rPr>
        <w:t xml:space="preserve"> </w:t>
      </w:r>
      <w:r>
        <w:rPr>
          <w:i/>
          <w:sz w:val="23"/>
        </w:rPr>
        <w:t>изменчивости</w:t>
      </w:r>
      <w:r>
        <w:rPr>
          <w:i/>
          <w:spacing w:val="27"/>
          <w:sz w:val="23"/>
        </w:rPr>
        <w:t xml:space="preserve"> </w:t>
      </w:r>
      <w:r>
        <w:rPr>
          <w:i/>
          <w:sz w:val="23"/>
        </w:rPr>
        <w:t>состояний</w:t>
      </w:r>
      <w:r>
        <w:rPr>
          <w:i/>
          <w:spacing w:val="26"/>
          <w:sz w:val="23"/>
        </w:rPr>
        <w:t xml:space="preserve"> </w:t>
      </w:r>
      <w:r>
        <w:rPr>
          <w:i/>
          <w:spacing w:val="-2"/>
          <w:sz w:val="23"/>
        </w:rPr>
        <w:t>природы.</w:t>
      </w:r>
    </w:p>
    <w:p w:rsidR="00623054" w:rsidRDefault="004D1B06" w:rsidP="004D1B06">
      <w:pPr>
        <w:pStyle w:val="a3"/>
        <w:tabs>
          <w:tab w:val="left" w:pos="10632"/>
        </w:tabs>
        <w:spacing w:before="9"/>
        <w:ind w:left="903" w:firstLine="0"/>
        <w:jc w:val="left"/>
      </w:pPr>
      <w:r>
        <w:t>Живописное</w:t>
      </w:r>
      <w:r>
        <w:rPr>
          <w:spacing w:val="32"/>
        </w:rPr>
        <w:t xml:space="preserve"> </w:t>
      </w:r>
      <w:r>
        <w:t>изображение</w:t>
      </w:r>
      <w:r>
        <w:rPr>
          <w:spacing w:val="45"/>
        </w:rPr>
        <w:t xml:space="preserve"> </w:t>
      </w:r>
      <w:r>
        <w:t>различных</w:t>
      </w:r>
      <w:r>
        <w:rPr>
          <w:spacing w:val="46"/>
        </w:rPr>
        <w:t xml:space="preserve"> </w:t>
      </w:r>
      <w:r>
        <w:t>состояний</w:t>
      </w:r>
      <w:r>
        <w:rPr>
          <w:spacing w:val="45"/>
        </w:rPr>
        <w:t xml:space="preserve"> </w:t>
      </w:r>
      <w:r>
        <w:rPr>
          <w:spacing w:val="-2"/>
        </w:rPr>
        <w:t>природы.</w:t>
      </w:r>
    </w:p>
    <w:p w:rsidR="00623054" w:rsidRDefault="004D1B06" w:rsidP="004D1B06">
      <w:pPr>
        <w:tabs>
          <w:tab w:val="left" w:pos="10632"/>
        </w:tabs>
        <w:spacing w:before="10" w:line="254" w:lineRule="auto"/>
        <w:ind w:left="197" w:right="-15" w:firstLine="706"/>
        <w:jc w:val="both"/>
        <w:rPr>
          <w:i/>
          <w:sz w:val="23"/>
        </w:rPr>
      </w:pPr>
      <w:r>
        <w:rPr>
          <w:i/>
          <w:w w:val="105"/>
          <w:sz w:val="23"/>
        </w:rPr>
        <w:t>Пейзаж в истории русской живописи и его значение в отечественной культуре. История становления картины Родины в</w:t>
      </w:r>
      <w:r>
        <w:rPr>
          <w:i/>
          <w:spacing w:val="-1"/>
          <w:w w:val="105"/>
          <w:sz w:val="23"/>
        </w:rPr>
        <w:t xml:space="preserve"> </w:t>
      </w:r>
      <w:r>
        <w:rPr>
          <w:i/>
          <w:w w:val="105"/>
          <w:sz w:val="23"/>
        </w:rPr>
        <w:t>развитии отечественной пейзажной живописи XIX в.</w:t>
      </w:r>
    </w:p>
    <w:p w:rsidR="00623054" w:rsidRDefault="004D1B06" w:rsidP="004D1B06">
      <w:pPr>
        <w:tabs>
          <w:tab w:val="left" w:pos="10632"/>
        </w:tabs>
        <w:spacing w:line="252" w:lineRule="auto"/>
        <w:ind w:left="197" w:right="-15" w:firstLine="706"/>
        <w:jc w:val="both"/>
        <w:rPr>
          <w:sz w:val="23"/>
        </w:rPr>
      </w:pPr>
      <w:r>
        <w:rPr>
          <w:w w:val="105"/>
          <w:sz w:val="23"/>
        </w:rPr>
        <w:t>Становление</w:t>
      </w:r>
      <w:r>
        <w:rPr>
          <w:spacing w:val="-3"/>
          <w:w w:val="105"/>
          <w:sz w:val="23"/>
        </w:rPr>
        <w:t xml:space="preserve"> </w:t>
      </w:r>
      <w:r>
        <w:rPr>
          <w:w w:val="105"/>
          <w:sz w:val="23"/>
        </w:rPr>
        <w:t>образа родной</w:t>
      </w:r>
      <w:r>
        <w:rPr>
          <w:spacing w:val="-3"/>
          <w:w w:val="105"/>
          <w:sz w:val="23"/>
        </w:rPr>
        <w:t xml:space="preserve"> </w:t>
      </w:r>
      <w:r>
        <w:rPr>
          <w:w w:val="105"/>
          <w:sz w:val="23"/>
        </w:rPr>
        <w:t>природы</w:t>
      </w:r>
      <w:r>
        <w:rPr>
          <w:spacing w:val="-7"/>
          <w:w w:val="105"/>
          <w:sz w:val="23"/>
        </w:rPr>
        <w:t xml:space="preserve"> </w:t>
      </w:r>
      <w:r>
        <w:rPr>
          <w:w w:val="105"/>
          <w:sz w:val="23"/>
        </w:rPr>
        <w:t>в</w:t>
      </w:r>
      <w:r>
        <w:rPr>
          <w:spacing w:val="-3"/>
          <w:w w:val="105"/>
          <w:sz w:val="23"/>
        </w:rPr>
        <w:t xml:space="preserve"> </w:t>
      </w:r>
      <w:r>
        <w:rPr>
          <w:w w:val="105"/>
          <w:sz w:val="23"/>
        </w:rPr>
        <w:t>произведениях</w:t>
      </w:r>
      <w:r>
        <w:rPr>
          <w:spacing w:val="-2"/>
          <w:w w:val="105"/>
          <w:sz w:val="23"/>
        </w:rPr>
        <w:t xml:space="preserve"> </w:t>
      </w:r>
      <w:r>
        <w:rPr>
          <w:w w:val="105"/>
          <w:sz w:val="23"/>
        </w:rPr>
        <w:t>А.</w:t>
      </w:r>
      <w:r>
        <w:rPr>
          <w:spacing w:val="-3"/>
          <w:w w:val="105"/>
          <w:sz w:val="23"/>
        </w:rPr>
        <w:t xml:space="preserve"> </w:t>
      </w:r>
      <w:r>
        <w:rPr>
          <w:w w:val="105"/>
          <w:sz w:val="23"/>
        </w:rPr>
        <w:t>Венецианова</w:t>
      </w:r>
      <w:r>
        <w:rPr>
          <w:spacing w:val="-3"/>
          <w:w w:val="105"/>
          <w:sz w:val="23"/>
        </w:rPr>
        <w:t xml:space="preserve"> </w:t>
      </w:r>
      <w:r>
        <w:rPr>
          <w:w w:val="105"/>
          <w:sz w:val="23"/>
        </w:rPr>
        <w:t>и</w:t>
      </w:r>
      <w:r>
        <w:rPr>
          <w:spacing w:val="-3"/>
          <w:w w:val="105"/>
          <w:sz w:val="23"/>
        </w:rPr>
        <w:t xml:space="preserve"> </w:t>
      </w:r>
      <w:r>
        <w:rPr>
          <w:w w:val="105"/>
          <w:sz w:val="23"/>
        </w:rPr>
        <w:t>его</w:t>
      </w:r>
      <w:r>
        <w:rPr>
          <w:spacing w:val="-2"/>
          <w:w w:val="105"/>
          <w:sz w:val="23"/>
        </w:rPr>
        <w:t xml:space="preserve"> </w:t>
      </w:r>
      <w:r>
        <w:rPr>
          <w:w w:val="105"/>
          <w:sz w:val="23"/>
        </w:rPr>
        <w:t>учеников: А.</w:t>
      </w:r>
      <w:r>
        <w:rPr>
          <w:spacing w:val="-7"/>
          <w:w w:val="105"/>
          <w:sz w:val="23"/>
        </w:rPr>
        <w:t xml:space="preserve"> </w:t>
      </w:r>
      <w:r>
        <w:rPr>
          <w:w w:val="105"/>
          <w:sz w:val="23"/>
        </w:rPr>
        <w:t>Саврасова, И.</w:t>
      </w:r>
      <w:r>
        <w:rPr>
          <w:spacing w:val="-8"/>
          <w:w w:val="105"/>
          <w:sz w:val="23"/>
        </w:rPr>
        <w:t xml:space="preserve"> </w:t>
      </w:r>
      <w:r>
        <w:rPr>
          <w:w w:val="105"/>
          <w:sz w:val="23"/>
        </w:rPr>
        <w:t xml:space="preserve">Шишкина. Пейзажная живопись И. Левитана и её значение для русской культуры. </w:t>
      </w:r>
      <w:r>
        <w:rPr>
          <w:i/>
          <w:w w:val="105"/>
          <w:sz w:val="23"/>
        </w:rPr>
        <w:t>Значение художественного образа отечественного пейзажа в развитии чувства Родины</w:t>
      </w:r>
      <w:r>
        <w:rPr>
          <w:w w:val="105"/>
          <w:sz w:val="23"/>
        </w:rPr>
        <w:t>.</w:t>
      </w:r>
    </w:p>
    <w:p w:rsidR="00623054" w:rsidRDefault="004D1B06" w:rsidP="004D1B06">
      <w:pPr>
        <w:pStyle w:val="a3"/>
        <w:tabs>
          <w:tab w:val="left" w:pos="10632"/>
        </w:tabs>
        <w:spacing w:line="260" w:lineRule="exact"/>
        <w:ind w:left="903" w:firstLine="0"/>
      </w:pPr>
      <w:r>
        <w:rPr>
          <w:w w:val="105"/>
        </w:rPr>
        <w:t>Творческий</w:t>
      </w:r>
      <w:r>
        <w:rPr>
          <w:spacing w:val="-16"/>
          <w:w w:val="105"/>
        </w:rPr>
        <w:t xml:space="preserve"> </w:t>
      </w:r>
      <w:r>
        <w:rPr>
          <w:w w:val="105"/>
        </w:rPr>
        <w:t>опыт</w:t>
      </w:r>
      <w:r>
        <w:rPr>
          <w:spacing w:val="-15"/>
          <w:w w:val="105"/>
        </w:rPr>
        <w:t xml:space="preserve"> </w:t>
      </w:r>
      <w:r>
        <w:rPr>
          <w:w w:val="105"/>
        </w:rPr>
        <w:t>в</w:t>
      </w:r>
      <w:r>
        <w:rPr>
          <w:spacing w:val="-11"/>
          <w:w w:val="105"/>
        </w:rPr>
        <w:t xml:space="preserve"> </w:t>
      </w:r>
      <w:r>
        <w:rPr>
          <w:w w:val="105"/>
        </w:rPr>
        <w:t>создании</w:t>
      </w:r>
      <w:r>
        <w:rPr>
          <w:spacing w:val="-15"/>
          <w:w w:val="105"/>
        </w:rPr>
        <w:t xml:space="preserve"> </w:t>
      </w:r>
      <w:r>
        <w:rPr>
          <w:w w:val="105"/>
        </w:rPr>
        <w:t>композиционного</w:t>
      </w:r>
      <w:r>
        <w:rPr>
          <w:spacing w:val="-16"/>
          <w:w w:val="105"/>
        </w:rPr>
        <w:t xml:space="preserve"> </w:t>
      </w:r>
      <w:r>
        <w:rPr>
          <w:w w:val="105"/>
        </w:rPr>
        <w:t>живописного</w:t>
      </w:r>
      <w:r>
        <w:rPr>
          <w:spacing w:val="-15"/>
          <w:w w:val="105"/>
        </w:rPr>
        <w:t xml:space="preserve"> </w:t>
      </w:r>
      <w:r>
        <w:rPr>
          <w:w w:val="105"/>
        </w:rPr>
        <w:t>пейзажа</w:t>
      </w:r>
      <w:r>
        <w:rPr>
          <w:spacing w:val="-11"/>
          <w:w w:val="105"/>
        </w:rPr>
        <w:t xml:space="preserve"> </w:t>
      </w:r>
      <w:r>
        <w:rPr>
          <w:w w:val="105"/>
        </w:rPr>
        <w:t>своей</w:t>
      </w:r>
      <w:r>
        <w:rPr>
          <w:spacing w:val="-12"/>
          <w:w w:val="105"/>
        </w:rPr>
        <w:t xml:space="preserve"> </w:t>
      </w:r>
      <w:r>
        <w:rPr>
          <w:spacing w:val="-2"/>
          <w:w w:val="105"/>
        </w:rPr>
        <w:t>Родины.</w:t>
      </w:r>
    </w:p>
    <w:p w:rsidR="00623054" w:rsidRDefault="004D1B06" w:rsidP="004D1B06">
      <w:pPr>
        <w:tabs>
          <w:tab w:val="left" w:pos="10632"/>
        </w:tabs>
        <w:spacing w:before="2"/>
        <w:ind w:left="903"/>
        <w:jc w:val="both"/>
        <w:rPr>
          <w:i/>
          <w:sz w:val="23"/>
        </w:rPr>
      </w:pPr>
      <w:r>
        <w:rPr>
          <w:i/>
          <w:sz w:val="23"/>
        </w:rPr>
        <w:t>Графический</w:t>
      </w:r>
      <w:r>
        <w:rPr>
          <w:i/>
          <w:spacing w:val="33"/>
          <w:sz w:val="23"/>
        </w:rPr>
        <w:t xml:space="preserve"> </w:t>
      </w:r>
      <w:r>
        <w:rPr>
          <w:i/>
          <w:sz w:val="23"/>
        </w:rPr>
        <w:t>образ</w:t>
      </w:r>
      <w:r>
        <w:rPr>
          <w:i/>
          <w:spacing w:val="30"/>
          <w:sz w:val="23"/>
        </w:rPr>
        <w:t xml:space="preserve"> </w:t>
      </w:r>
      <w:r>
        <w:rPr>
          <w:i/>
          <w:sz w:val="23"/>
        </w:rPr>
        <w:t>пейзажа</w:t>
      </w:r>
      <w:r>
        <w:rPr>
          <w:i/>
          <w:spacing w:val="34"/>
          <w:sz w:val="23"/>
        </w:rPr>
        <w:t xml:space="preserve"> </w:t>
      </w:r>
      <w:r>
        <w:rPr>
          <w:i/>
          <w:sz w:val="23"/>
        </w:rPr>
        <w:t>в</w:t>
      </w:r>
      <w:r>
        <w:rPr>
          <w:i/>
          <w:spacing w:val="24"/>
          <w:sz w:val="23"/>
        </w:rPr>
        <w:t xml:space="preserve"> </w:t>
      </w:r>
      <w:r>
        <w:rPr>
          <w:i/>
          <w:sz w:val="23"/>
        </w:rPr>
        <w:t>работах</w:t>
      </w:r>
      <w:r>
        <w:rPr>
          <w:i/>
          <w:spacing w:val="33"/>
          <w:sz w:val="23"/>
        </w:rPr>
        <w:t xml:space="preserve"> </w:t>
      </w:r>
      <w:r>
        <w:rPr>
          <w:i/>
          <w:sz w:val="23"/>
        </w:rPr>
        <w:t>выдающихся</w:t>
      </w:r>
      <w:r>
        <w:rPr>
          <w:i/>
          <w:spacing w:val="24"/>
          <w:sz w:val="23"/>
        </w:rPr>
        <w:t xml:space="preserve"> </w:t>
      </w:r>
      <w:r>
        <w:rPr>
          <w:i/>
          <w:spacing w:val="-2"/>
          <w:sz w:val="23"/>
        </w:rPr>
        <w:t>мастеров.</w:t>
      </w:r>
    </w:p>
    <w:p w:rsidR="00623054" w:rsidRDefault="004D1B06" w:rsidP="004D1B06">
      <w:pPr>
        <w:pStyle w:val="a3"/>
        <w:tabs>
          <w:tab w:val="left" w:pos="10632"/>
        </w:tabs>
        <w:spacing w:before="17" w:line="249" w:lineRule="auto"/>
        <w:ind w:left="903" w:right="1281" w:firstLine="0"/>
        <w:jc w:val="left"/>
      </w:pPr>
      <w:r>
        <w:rPr>
          <w:w w:val="105"/>
        </w:rPr>
        <w:t>Средства</w:t>
      </w:r>
      <w:r>
        <w:rPr>
          <w:spacing w:val="-16"/>
          <w:w w:val="105"/>
        </w:rPr>
        <w:t xml:space="preserve"> </w:t>
      </w:r>
      <w:r>
        <w:rPr>
          <w:w w:val="105"/>
        </w:rPr>
        <w:t>выразительности</w:t>
      </w:r>
      <w:r>
        <w:rPr>
          <w:spacing w:val="-15"/>
          <w:w w:val="105"/>
        </w:rPr>
        <w:t xml:space="preserve"> </w:t>
      </w:r>
      <w:r>
        <w:rPr>
          <w:w w:val="105"/>
        </w:rPr>
        <w:t>в</w:t>
      </w:r>
      <w:r>
        <w:rPr>
          <w:spacing w:val="-15"/>
          <w:w w:val="105"/>
        </w:rPr>
        <w:t xml:space="preserve"> </w:t>
      </w:r>
      <w:r>
        <w:rPr>
          <w:w w:val="105"/>
        </w:rPr>
        <w:t>графическом</w:t>
      </w:r>
      <w:r>
        <w:rPr>
          <w:spacing w:val="-11"/>
          <w:w w:val="105"/>
        </w:rPr>
        <w:t xml:space="preserve"> </w:t>
      </w:r>
      <w:r>
        <w:rPr>
          <w:w w:val="105"/>
        </w:rPr>
        <w:t>рисунке</w:t>
      </w:r>
      <w:r>
        <w:rPr>
          <w:spacing w:val="-15"/>
          <w:w w:val="105"/>
        </w:rPr>
        <w:t xml:space="preserve"> </w:t>
      </w:r>
      <w:r>
        <w:rPr>
          <w:w w:val="105"/>
        </w:rPr>
        <w:t>и</w:t>
      </w:r>
      <w:r>
        <w:rPr>
          <w:spacing w:val="-14"/>
          <w:w w:val="105"/>
        </w:rPr>
        <w:t xml:space="preserve"> </w:t>
      </w:r>
      <w:r>
        <w:rPr>
          <w:w w:val="105"/>
        </w:rPr>
        <w:t>многообразие</w:t>
      </w:r>
      <w:r>
        <w:rPr>
          <w:spacing w:val="-16"/>
          <w:w w:val="105"/>
        </w:rPr>
        <w:t xml:space="preserve"> </w:t>
      </w:r>
      <w:r>
        <w:rPr>
          <w:w w:val="105"/>
        </w:rPr>
        <w:t>графических</w:t>
      </w:r>
      <w:r>
        <w:rPr>
          <w:spacing w:val="-13"/>
          <w:w w:val="105"/>
        </w:rPr>
        <w:t xml:space="preserve"> </w:t>
      </w:r>
      <w:r>
        <w:rPr>
          <w:w w:val="105"/>
        </w:rPr>
        <w:t>техник. Графические зарисовки и графическая композиция на темы окружающей природы.</w:t>
      </w:r>
    </w:p>
    <w:p w:rsidR="00623054" w:rsidRDefault="004D1B06" w:rsidP="004D1B06">
      <w:pPr>
        <w:pStyle w:val="a3"/>
        <w:tabs>
          <w:tab w:val="left" w:pos="10632"/>
        </w:tabs>
        <w:spacing w:line="262" w:lineRule="exact"/>
        <w:ind w:left="903" w:firstLine="0"/>
        <w:jc w:val="left"/>
      </w:pPr>
      <w:r>
        <w:t>Городской</w:t>
      </w:r>
      <w:r>
        <w:rPr>
          <w:spacing w:val="31"/>
        </w:rPr>
        <w:t xml:space="preserve"> </w:t>
      </w:r>
      <w:r>
        <w:t>пейзаж</w:t>
      </w:r>
      <w:r>
        <w:rPr>
          <w:spacing w:val="30"/>
        </w:rPr>
        <w:t xml:space="preserve"> </w:t>
      </w:r>
      <w:r>
        <w:t>в</w:t>
      </w:r>
      <w:r>
        <w:rPr>
          <w:spacing w:val="32"/>
        </w:rPr>
        <w:t xml:space="preserve"> </w:t>
      </w:r>
      <w:r>
        <w:t>творчестве</w:t>
      </w:r>
      <w:r>
        <w:rPr>
          <w:spacing w:val="21"/>
        </w:rPr>
        <w:t xml:space="preserve"> </w:t>
      </w:r>
      <w:r>
        <w:t>мастеров</w:t>
      </w:r>
      <w:r>
        <w:rPr>
          <w:spacing w:val="32"/>
        </w:rPr>
        <w:t xml:space="preserve"> </w:t>
      </w:r>
      <w:r>
        <w:t>искусства.</w:t>
      </w:r>
      <w:r>
        <w:rPr>
          <w:spacing w:val="36"/>
        </w:rPr>
        <w:t xml:space="preserve"> </w:t>
      </w:r>
      <w:r>
        <w:t>Многообразие</w:t>
      </w:r>
      <w:r>
        <w:rPr>
          <w:spacing w:val="21"/>
        </w:rPr>
        <w:t xml:space="preserve"> </w:t>
      </w:r>
      <w:r>
        <w:t>в</w:t>
      </w:r>
      <w:r>
        <w:rPr>
          <w:spacing w:val="32"/>
        </w:rPr>
        <w:t xml:space="preserve"> </w:t>
      </w:r>
      <w:r>
        <w:t>понимании</w:t>
      </w:r>
      <w:r>
        <w:rPr>
          <w:spacing w:val="32"/>
        </w:rPr>
        <w:t xml:space="preserve"> </w:t>
      </w:r>
      <w:r>
        <w:t>образа</w:t>
      </w:r>
      <w:r>
        <w:rPr>
          <w:spacing w:val="30"/>
        </w:rPr>
        <w:t xml:space="preserve"> </w:t>
      </w:r>
      <w:r>
        <w:rPr>
          <w:spacing w:val="-2"/>
        </w:rPr>
        <w:t>города.</w:t>
      </w:r>
    </w:p>
    <w:p w:rsidR="00623054" w:rsidRDefault="004D1B06" w:rsidP="004D1B06">
      <w:pPr>
        <w:tabs>
          <w:tab w:val="left" w:pos="10632"/>
        </w:tabs>
        <w:spacing w:before="16" w:line="247" w:lineRule="auto"/>
        <w:ind w:left="197" w:right="5" w:firstLine="706"/>
        <w:jc w:val="both"/>
        <w:rPr>
          <w:i/>
          <w:sz w:val="23"/>
        </w:rPr>
      </w:pPr>
      <w:r>
        <w:rPr>
          <w:i/>
          <w:sz w:val="23"/>
        </w:rPr>
        <w:t xml:space="preserve">Город как материальное воплощение отечественной истории и культурного наследия. Задачи охраны </w:t>
      </w:r>
      <w:r>
        <w:rPr>
          <w:i/>
          <w:w w:val="105"/>
          <w:sz w:val="23"/>
        </w:rPr>
        <w:t>культурного наследия и исторического образа в жизни современного города.</w:t>
      </w:r>
    </w:p>
    <w:p w:rsidR="00623054" w:rsidRDefault="004D1B06" w:rsidP="004D1B06">
      <w:pPr>
        <w:tabs>
          <w:tab w:val="left" w:pos="10632"/>
        </w:tabs>
        <w:spacing w:before="3" w:line="254" w:lineRule="auto"/>
        <w:ind w:left="197" w:right="-15" w:firstLine="706"/>
        <w:jc w:val="both"/>
        <w:rPr>
          <w:i/>
          <w:sz w:val="23"/>
        </w:rPr>
      </w:pPr>
      <w:r>
        <w:rPr>
          <w:w w:val="105"/>
          <w:sz w:val="23"/>
        </w:rPr>
        <w:t xml:space="preserve">Опыт изображения городского пейзажа. </w:t>
      </w:r>
      <w:r>
        <w:rPr>
          <w:i/>
          <w:w w:val="105"/>
          <w:sz w:val="23"/>
        </w:rPr>
        <w:t>Наблюдательная перспектива и ритмическая организация плоскости изображения.</w:t>
      </w:r>
    </w:p>
    <w:p w:rsidR="00623054" w:rsidRDefault="004D1B06" w:rsidP="004D1B06">
      <w:pPr>
        <w:pStyle w:val="4"/>
        <w:tabs>
          <w:tab w:val="left" w:pos="10632"/>
        </w:tabs>
        <w:spacing w:before="1"/>
      </w:pPr>
      <w:r>
        <w:t>Бытовой</w:t>
      </w:r>
      <w:r>
        <w:rPr>
          <w:spacing w:val="27"/>
        </w:rPr>
        <w:t xml:space="preserve"> </w:t>
      </w:r>
      <w:r>
        <w:t>жанр</w:t>
      </w:r>
      <w:r>
        <w:rPr>
          <w:spacing w:val="25"/>
        </w:rPr>
        <w:t xml:space="preserve"> </w:t>
      </w:r>
      <w:r>
        <w:t>в</w:t>
      </w:r>
      <w:r>
        <w:rPr>
          <w:spacing w:val="41"/>
        </w:rPr>
        <w:t xml:space="preserve"> </w:t>
      </w:r>
      <w:r>
        <w:t>изобразительном</w:t>
      </w:r>
      <w:r>
        <w:rPr>
          <w:spacing w:val="33"/>
        </w:rPr>
        <w:t xml:space="preserve"> </w:t>
      </w:r>
      <w:r>
        <w:rPr>
          <w:spacing w:val="-2"/>
        </w:rPr>
        <w:t>искусстве</w:t>
      </w:r>
    </w:p>
    <w:p w:rsidR="00623054" w:rsidRDefault="004D1B06" w:rsidP="004D1B06">
      <w:pPr>
        <w:tabs>
          <w:tab w:val="left" w:pos="10632"/>
        </w:tabs>
        <w:spacing w:before="2" w:line="252" w:lineRule="auto"/>
        <w:ind w:left="197" w:right="-15" w:firstLine="706"/>
        <w:jc w:val="both"/>
        <w:rPr>
          <w:sz w:val="23"/>
        </w:rPr>
      </w:pPr>
      <w:r>
        <w:rPr>
          <w:w w:val="105"/>
          <w:sz w:val="23"/>
        </w:rPr>
        <w:t xml:space="preserve">Изображение труда и бытовой жизни людей в традициях искусства разных эпох. </w:t>
      </w:r>
      <w:r>
        <w:rPr>
          <w:i/>
          <w:w w:val="105"/>
          <w:sz w:val="23"/>
        </w:rPr>
        <w:t xml:space="preserve">Значение </w:t>
      </w:r>
      <w:r>
        <w:rPr>
          <w:i/>
          <w:w w:val="105"/>
          <w:sz w:val="23"/>
        </w:rPr>
        <w:lastRenderedPageBreak/>
        <w:t xml:space="preserve">художественного изображения бытовой жизни людей в понимании истории человечества и современной </w:t>
      </w:r>
      <w:r>
        <w:rPr>
          <w:i/>
          <w:spacing w:val="-2"/>
          <w:w w:val="105"/>
          <w:sz w:val="23"/>
        </w:rPr>
        <w:t>жизни</w:t>
      </w:r>
      <w:r>
        <w:rPr>
          <w:spacing w:val="-2"/>
          <w:w w:val="105"/>
          <w:sz w:val="23"/>
        </w:rPr>
        <w:t>.</w:t>
      </w:r>
    </w:p>
    <w:p w:rsidR="00623054" w:rsidRDefault="004D1B06" w:rsidP="004D1B06">
      <w:pPr>
        <w:tabs>
          <w:tab w:val="left" w:pos="10632"/>
        </w:tabs>
        <w:spacing w:line="252" w:lineRule="auto"/>
        <w:ind w:left="197" w:right="10" w:firstLine="706"/>
        <w:jc w:val="both"/>
        <w:rPr>
          <w:i/>
          <w:sz w:val="23"/>
        </w:rPr>
      </w:pPr>
      <w:r>
        <w:rPr>
          <w:w w:val="105"/>
          <w:sz w:val="23"/>
        </w:rPr>
        <w:t xml:space="preserve">Жанровая картина как обобщение жизненных впечатлений художника. Тема, сюжет, содержание в жанровой картине. </w:t>
      </w:r>
      <w:r>
        <w:rPr>
          <w:i/>
          <w:w w:val="105"/>
          <w:sz w:val="23"/>
        </w:rPr>
        <w:t xml:space="preserve">Образ нравственных и ценностных смыслов в жанровой картине и роль картины в их </w:t>
      </w:r>
      <w:r>
        <w:rPr>
          <w:i/>
          <w:spacing w:val="-2"/>
          <w:w w:val="105"/>
          <w:sz w:val="23"/>
        </w:rPr>
        <w:t>утверждении.</w:t>
      </w:r>
    </w:p>
    <w:p w:rsidR="00623054" w:rsidRDefault="004D1B06" w:rsidP="004D1B06">
      <w:pPr>
        <w:tabs>
          <w:tab w:val="left" w:pos="10632"/>
        </w:tabs>
        <w:spacing w:line="254" w:lineRule="auto"/>
        <w:ind w:left="197" w:right="-15" w:firstLine="706"/>
        <w:jc w:val="both"/>
        <w:rPr>
          <w:i/>
          <w:sz w:val="23"/>
        </w:rPr>
      </w:pPr>
      <w:r>
        <w:rPr>
          <w:w w:val="105"/>
          <w:sz w:val="23"/>
        </w:rPr>
        <w:t xml:space="preserve">Работа над сюжетной композицией. </w:t>
      </w:r>
      <w:r>
        <w:rPr>
          <w:i/>
          <w:w w:val="105"/>
          <w:sz w:val="23"/>
        </w:rPr>
        <w:t>Композиция как целостность в организации художественных выразительных средств и взаимосвязи всех компонентов произведения.</w:t>
      </w:r>
    </w:p>
    <w:p w:rsidR="00623054" w:rsidRDefault="004D1B06" w:rsidP="004D1B06">
      <w:pPr>
        <w:pStyle w:val="4"/>
        <w:tabs>
          <w:tab w:val="left" w:pos="10632"/>
        </w:tabs>
      </w:pPr>
      <w:r>
        <w:t>Исторический</w:t>
      </w:r>
      <w:r>
        <w:rPr>
          <w:spacing w:val="34"/>
        </w:rPr>
        <w:t xml:space="preserve"> </w:t>
      </w:r>
      <w:r>
        <w:t>жанр</w:t>
      </w:r>
      <w:r>
        <w:rPr>
          <w:spacing w:val="42"/>
        </w:rPr>
        <w:t xml:space="preserve"> </w:t>
      </w:r>
      <w:r>
        <w:t>в</w:t>
      </w:r>
      <w:r>
        <w:rPr>
          <w:spacing w:val="36"/>
        </w:rPr>
        <w:t xml:space="preserve"> </w:t>
      </w:r>
      <w:r>
        <w:t>изобразительном</w:t>
      </w:r>
      <w:r>
        <w:rPr>
          <w:spacing w:val="29"/>
        </w:rPr>
        <w:t xml:space="preserve"> </w:t>
      </w:r>
      <w:r>
        <w:rPr>
          <w:spacing w:val="-2"/>
        </w:rPr>
        <w:t>искусстве</w:t>
      </w:r>
    </w:p>
    <w:p w:rsidR="00623054" w:rsidRDefault="004D1B06" w:rsidP="004D1B06">
      <w:pPr>
        <w:tabs>
          <w:tab w:val="left" w:pos="10632"/>
        </w:tabs>
        <w:spacing w:line="254" w:lineRule="auto"/>
        <w:ind w:left="197" w:right="15" w:firstLine="706"/>
        <w:jc w:val="both"/>
        <w:rPr>
          <w:i/>
          <w:sz w:val="23"/>
        </w:rPr>
      </w:pPr>
      <w:r>
        <w:rPr>
          <w:i/>
          <w:w w:val="105"/>
          <w:sz w:val="23"/>
        </w:rPr>
        <w:t xml:space="preserve">Историческая тема в искусстве как изображение наиболее значительных событий в жизни </w:t>
      </w:r>
      <w:r>
        <w:rPr>
          <w:i/>
          <w:spacing w:val="-2"/>
          <w:w w:val="105"/>
          <w:sz w:val="23"/>
        </w:rPr>
        <w:t>общества.</w:t>
      </w:r>
    </w:p>
    <w:p w:rsidR="00623054" w:rsidRDefault="004D1B06" w:rsidP="004D1B06">
      <w:pPr>
        <w:pStyle w:val="a3"/>
        <w:tabs>
          <w:tab w:val="left" w:pos="10632"/>
        </w:tabs>
        <w:spacing w:line="247" w:lineRule="auto"/>
        <w:ind w:right="2"/>
      </w:pPr>
      <w:r>
        <w:rPr>
          <w:w w:val="105"/>
        </w:rPr>
        <w:t>Жанровые</w:t>
      </w:r>
      <w:r>
        <w:rPr>
          <w:spacing w:val="-12"/>
          <w:w w:val="105"/>
        </w:rPr>
        <w:t xml:space="preserve"> </w:t>
      </w:r>
      <w:r>
        <w:rPr>
          <w:w w:val="105"/>
        </w:rPr>
        <w:t>разновидности</w:t>
      </w:r>
      <w:r>
        <w:rPr>
          <w:spacing w:val="-12"/>
          <w:w w:val="105"/>
        </w:rPr>
        <w:t xml:space="preserve"> </w:t>
      </w:r>
      <w:r>
        <w:rPr>
          <w:w w:val="105"/>
        </w:rPr>
        <w:t>исторической</w:t>
      </w:r>
      <w:r>
        <w:rPr>
          <w:spacing w:val="-12"/>
          <w:w w:val="105"/>
        </w:rPr>
        <w:t xml:space="preserve"> </w:t>
      </w:r>
      <w:r>
        <w:rPr>
          <w:w w:val="105"/>
        </w:rPr>
        <w:t>картины</w:t>
      </w:r>
      <w:r>
        <w:rPr>
          <w:spacing w:val="-10"/>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сюжета:</w:t>
      </w:r>
      <w:r>
        <w:rPr>
          <w:spacing w:val="-10"/>
          <w:w w:val="105"/>
        </w:rPr>
        <w:t xml:space="preserve"> </w:t>
      </w:r>
      <w:r>
        <w:rPr>
          <w:w w:val="105"/>
        </w:rPr>
        <w:t>мифологическая</w:t>
      </w:r>
      <w:r>
        <w:rPr>
          <w:spacing w:val="-16"/>
          <w:w w:val="105"/>
        </w:rPr>
        <w:t xml:space="preserve"> </w:t>
      </w:r>
      <w:r>
        <w:rPr>
          <w:w w:val="105"/>
        </w:rPr>
        <w:t>картина, картина на библейские темы, батальная картина и др.</w:t>
      </w:r>
    </w:p>
    <w:p w:rsidR="00623054" w:rsidRDefault="004D1B06" w:rsidP="004D1B06">
      <w:pPr>
        <w:tabs>
          <w:tab w:val="left" w:pos="10632"/>
        </w:tabs>
        <w:spacing w:line="249" w:lineRule="auto"/>
        <w:ind w:left="197" w:right="5" w:firstLine="706"/>
        <w:jc w:val="both"/>
        <w:rPr>
          <w:i/>
          <w:sz w:val="23"/>
        </w:rPr>
      </w:pPr>
      <w:r>
        <w:rPr>
          <w:i/>
          <w:w w:val="105"/>
          <w:sz w:val="23"/>
        </w:rPr>
        <w:t xml:space="preserve">Историческая картина в русском искусстве XIX в. и её особое место в развитии отечественной </w:t>
      </w:r>
      <w:r>
        <w:rPr>
          <w:i/>
          <w:spacing w:val="-2"/>
          <w:w w:val="105"/>
          <w:sz w:val="23"/>
        </w:rPr>
        <w:t>культуры.</w:t>
      </w:r>
    </w:p>
    <w:p w:rsidR="00623054" w:rsidRDefault="004D1B06" w:rsidP="004D1B06">
      <w:pPr>
        <w:tabs>
          <w:tab w:val="left" w:pos="10632"/>
        </w:tabs>
        <w:spacing w:line="254" w:lineRule="auto"/>
        <w:ind w:left="197" w:right="-15" w:firstLine="706"/>
        <w:jc w:val="both"/>
        <w:rPr>
          <w:i/>
          <w:sz w:val="23"/>
        </w:rPr>
      </w:pPr>
      <w:r>
        <w:rPr>
          <w:w w:val="105"/>
          <w:sz w:val="23"/>
        </w:rPr>
        <w:t>Картина</w:t>
      </w:r>
      <w:r>
        <w:rPr>
          <w:spacing w:val="26"/>
          <w:w w:val="105"/>
          <w:sz w:val="23"/>
        </w:rPr>
        <w:t xml:space="preserve"> </w:t>
      </w:r>
      <w:r>
        <w:rPr>
          <w:w w:val="105"/>
          <w:sz w:val="23"/>
        </w:rPr>
        <w:t>К.</w:t>
      </w:r>
      <w:r>
        <w:rPr>
          <w:spacing w:val="-9"/>
          <w:w w:val="105"/>
          <w:sz w:val="23"/>
        </w:rPr>
        <w:t xml:space="preserve"> </w:t>
      </w:r>
      <w:r>
        <w:rPr>
          <w:w w:val="105"/>
          <w:sz w:val="23"/>
        </w:rPr>
        <w:t>Брюллова</w:t>
      </w:r>
      <w:r>
        <w:rPr>
          <w:spacing w:val="26"/>
          <w:w w:val="105"/>
          <w:sz w:val="23"/>
        </w:rPr>
        <w:t xml:space="preserve"> </w:t>
      </w:r>
      <w:r>
        <w:rPr>
          <w:w w:val="105"/>
          <w:sz w:val="23"/>
        </w:rPr>
        <w:t>«Последний</w:t>
      </w:r>
      <w:r>
        <w:rPr>
          <w:spacing w:val="20"/>
          <w:w w:val="105"/>
          <w:sz w:val="23"/>
        </w:rPr>
        <w:t xml:space="preserve"> </w:t>
      </w:r>
      <w:r>
        <w:rPr>
          <w:w w:val="105"/>
          <w:sz w:val="23"/>
        </w:rPr>
        <w:t>день</w:t>
      </w:r>
      <w:r>
        <w:rPr>
          <w:spacing w:val="23"/>
          <w:w w:val="105"/>
          <w:sz w:val="23"/>
        </w:rPr>
        <w:t xml:space="preserve"> </w:t>
      </w:r>
      <w:r>
        <w:rPr>
          <w:w w:val="105"/>
          <w:sz w:val="23"/>
        </w:rPr>
        <w:t>Помпеи»,</w:t>
      </w:r>
      <w:r>
        <w:rPr>
          <w:spacing w:val="23"/>
          <w:w w:val="105"/>
          <w:sz w:val="23"/>
        </w:rPr>
        <w:t xml:space="preserve"> </w:t>
      </w:r>
      <w:r>
        <w:rPr>
          <w:w w:val="105"/>
          <w:sz w:val="23"/>
        </w:rPr>
        <w:t>исторические</w:t>
      </w:r>
      <w:r>
        <w:rPr>
          <w:spacing w:val="20"/>
          <w:w w:val="105"/>
          <w:sz w:val="23"/>
        </w:rPr>
        <w:t xml:space="preserve"> </w:t>
      </w:r>
      <w:r>
        <w:rPr>
          <w:w w:val="105"/>
          <w:sz w:val="23"/>
        </w:rPr>
        <w:t>картины в</w:t>
      </w:r>
      <w:r>
        <w:rPr>
          <w:spacing w:val="27"/>
          <w:w w:val="105"/>
          <w:sz w:val="23"/>
        </w:rPr>
        <w:t xml:space="preserve"> </w:t>
      </w:r>
      <w:r>
        <w:rPr>
          <w:w w:val="105"/>
          <w:sz w:val="23"/>
        </w:rPr>
        <w:t>творчестве</w:t>
      </w:r>
      <w:r>
        <w:rPr>
          <w:spacing w:val="20"/>
          <w:w w:val="105"/>
          <w:sz w:val="23"/>
        </w:rPr>
        <w:t xml:space="preserve"> </w:t>
      </w:r>
      <w:r>
        <w:rPr>
          <w:w w:val="105"/>
          <w:sz w:val="23"/>
        </w:rPr>
        <w:t>В.</w:t>
      </w:r>
      <w:r>
        <w:rPr>
          <w:spacing w:val="-1"/>
          <w:w w:val="105"/>
          <w:sz w:val="23"/>
        </w:rPr>
        <w:t xml:space="preserve"> </w:t>
      </w:r>
      <w:r>
        <w:rPr>
          <w:w w:val="105"/>
          <w:sz w:val="23"/>
        </w:rPr>
        <w:t>Сурикова и др</w:t>
      </w:r>
      <w:r>
        <w:rPr>
          <w:i/>
          <w:w w:val="105"/>
          <w:sz w:val="23"/>
        </w:rPr>
        <w:t>. Исторический образ России в картинах ХХ в.</w:t>
      </w:r>
    </w:p>
    <w:p w:rsidR="00623054" w:rsidRDefault="004D1B06" w:rsidP="004D1B06">
      <w:pPr>
        <w:pStyle w:val="a3"/>
        <w:tabs>
          <w:tab w:val="left" w:pos="10632"/>
        </w:tabs>
        <w:spacing w:line="252" w:lineRule="auto"/>
        <w:ind w:right="9"/>
      </w:pPr>
      <w:r>
        <w:t xml:space="preserve">Работа над сюжетной композицией. Этапы длительного периода работы художника над исторической </w:t>
      </w:r>
      <w:r>
        <w:rPr>
          <w:w w:val="105"/>
        </w:rPr>
        <w:t>картиной: идея и эскизы, сбор материала и работа над этюдами, уточнения композиции в эскизах, картон композиции, работа над холстом.</w:t>
      </w:r>
    </w:p>
    <w:p w:rsidR="00623054" w:rsidRDefault="004D1B06" w:rsidP="004D1B06">
      <w:pPr>
        <w:pStyle w:val="a3"/>
        <w:tabs>
          <w:tab w:val="left" w:pos="10632"/>
        </w:tabs>
        <w:spacing w:line="247" w:lineRule="auto"/>
        <w:ind w:right="8"/>
      </w:pPr>
      <w:r>
        <w:rPr>
          <w:w w:val="105"/>
        </w:rPr>
        <w:t>Разработка эскизов композиции на историческую тему с опорой на собранный материал по задуманному сюжету.</w:t>
      </w:r>
    </w:p>
    <w:p w:rsidR="00623054" w:rsidRDefault="004D1B06" w:rsidP="004D1B06">
      <w:pPr>
        <w:pStyle w:val="4"/>
        <w:tabs>
          <w:tab w:val="left" w:pos="10632"/>
        </w:tabs>
        <w:spacing w:before="85"/>
        <w:jc w:val="left"/>
      </w:pPr>
      <w:r>
        <w:t>Библейские</w:t>
      </w:r>
      <w:r>
        <w:rPr>
          <w:spacing w:val="36"/>
        </w:rPr>
        <w:t xml:space="preserve"> </w:t>
      </w:r>
      <w:r>
        <w:t>темы</w:t>
      </w:r>
      <w:r>
        <w:rPr>
          <w:spacing w:val="34"/>
        </w:rPr>
        <w:t xml:space="preserve"> </w:t>
      </w:r>
      <w:r>
        <w:t>в</w:t>
      </w:r>
      <w:r>
        <w:rPr>
          <w:spacing w:val="33"/>
        </w:rPr>
        <w:t xml:space="preserve"> </w:t>
      </w:r>
      <w:r>
        <w:t>изобразительном</w:t>
      </w:r>
      <w:r>
        <w:rPr>
          <w:spacing w:val="38"/>
        </w:rPr>
        <w:t xml:space="preserve"> </w:t>
      </w:r>
      <w:r>
        <w:rPr>
          <w:spacing w:val="-2"/>
        </w:rPr>
        <w:t>искусстве</w:t>
      </w:r>
    </w:p>
    <w:p w:rsidR="00623054" w:rsidRDefault="004D1B06" w:rsidP="004D1B06">
      <w:pPr>
        <w:pStyle w:val="a3"/>
        <w:tabs>
          <w:tab w:val="left" w:pos="10632"/>
        </w:tabs>
        <w:spacing w:before="9" w:line="249" w:lineRule="auto"/>
        <w:jc w:val="left"/>
      </w:pPr>
      <w:r>
        <w:rPr>
          <w:w w:val="105"/>
        </w:rPr>
        <w:t>Исторические</w:t>
      </w:r>
      <w:r>
        <w:rPr>
          <w:spacing w:val="40"/>
          <w:w w:val="105"/>
        </w:rPr>
        <w:t xml:space="preserve"> </w:t>
      </w:r>
      <w:r>
        <w:rPr>
          <w:w w:val="105"/>
        </w:rPr>
        <w:t>картины</w:t>
      </w:r>
      <w:r>
        <w:rPr>
          <w:spacing w:val="40"/>
          <w:w w:val="105"/>
        </w:rPr>
        <w:t xml:space="preserve"> </w:t>
      </w:r>
      <w:r>
        <w:rPr>
          <w:w w:val="105"/>
        </w:rPr>
        <w:t>на</w:t>
      </w:r>
      <w:r>
        <w:rPr>
          <w:spacing w:val="40"/>
          <w:w w:val="105"/>
        </w:rPr>
        <w:t xml:space="preserve"> </w:t>
      </w:r>
      <w:r>
        <w:rPr>
          <w:w w:val="105"/>
        </w:rPr>
        <w:t>библейские</w:t>
      </w:r>
      <w:r>
        <w:rPr>
          <w:spacing w:val="40"/>
          <w:w w:val="105"/>
        </w:rPr>
        <w:t xml:space="preserve"> </w:t>
      </w:r>
      <w:r>
        <w:rPr>
          <w:w w:val="105"/>
        </w:rPr>
        <w:t>темы:</w:t>
      </w:r>
      <w:r>
        <w:rPr>
          <w:spacing w:val="40"/>
          <w:w w:val="105"/>
        </w:rPr>
        <w:t xml:space="preserve"> </w:t>
      </w:r>
      <w:r>
        <w:rPr>
          <w:w w:val="105"/>
        </w:rPr>
        <w:t>место</w:t>
      </w:r>
      <w:r>
        <w:rPr>
          <w:spacing w:val="40"/>
          <w:w w:val="105"/>
        </w:rPr>
        <w:t xml:space="preserve"> </w:t>
      </w:r>
      <w:r>
        <w:rPr>
          <w:w w:val="105"/>
        </w:rPr>
        <w:t>и</w:t>
      </w:r>
      <w:r>
        <w:rPr>
          <w:spacing w:val="40"/>
          <w:w w:val="105"/>
        </w:rPr>
        <w:t xml:space="preserve"> </w:t>
      </w:r>
      <w:r>
        <w:rPr>
          <w:w w:val="105"/>
        </w:rPr>
        <w:t>значение</w:t>
      </w:r>
      <w:r>
        <w:rPr>
          <w:spacing w:val="40"/>
          <w:w w:val="105"/>
        </w:rPr>
        <w:t xml:space="preserve"> </w:t>
      </w:r>
      <w:r>
        <w:rPr>
          <w:w w:val="105"/>
        </w:rPr>
        <w:t>сюжетов</w:t>
      </w:r>
      <w:r>
        <w:rPr>
          <w:spacing w:val="40"/>
          <w:w w:val="105"/>
        </w:rPr>
        <w:t xml:space="preserve"> </w:t>
      </w:r>
      <w:r>
        <w:rPr>
          <w:w w:val="105"/>
        </w:rPr>
        <w:t>Священной</w:t>
      </w:r>
      <w:r>
        <w:rPr>
          <w:spacing w:val="40"/>
          <w:w w:val="105"/>
        </w:rPr>
        <w:t xml:space="preserve"> </w:t>
      </w:r>
      <w:r>
        <w:rPr>
          <w:w w:val="105"/>
        </w:rPr>
        <w:t>истории</w:t>
      </w:r>
      <w:r>
        <w:rPr>
          <w:spacing w:val="40"/>
          <w:w w:val="105"/>
        </w:rPr>
        <w:t xml:space="preserve"> </w:t>
      </w:r>
      <w:r>
        <w:rPr>
          <w:w w:val="105"/>
        </w:rPr>
        <w:t>в</w:t>
      </w:r>
      <w:r>
        <w:rPr>
          <w:spacing w:val="40"/>
          <w:w w:val="105"/>
        </w:rPr>
        <w:t xml:space="preserve"> </w:t>
      </w:r>
      <w:r>
        <w:rPr>
          <w:w w:val="105"/>
        </w:rPr>
        <w:t>европейской культуре.</w:t>
      </w:r>
    </w:p>
    <w:p w:rsidR="00623054" w:rsidRDefault="004D1B06" w:rsidP="004D1B06">
      <w:pPr>
        <w:tabs>
          <w:tab w:val="left" w:pos="10632"/>
        </w:tabs>
        <w:spacing w:line="254" w:lineRule="auto"/>
        <w:ind w:left="197" w:firstLine="706"/>
        <w:rPr>
          <w:i/>
          <w:sz w:val="23"/>
        </w:rPr>
      </w:pPr>
      <w:r>
        <w:rPr>
          <w:i/>
          <w:w w:val="105"/>
          <w:sz w:val="23"/>
        </w:rPr>
        <w:t>Вечные</w:t>
      </w:r>
      <w:r>
        <w:rPr>
          <w:i/>
          <w:spacing w:val="-10"/>
          <w:w w:val="105"/>
          <w:sz w:val="23"/>
        </w:rPr>
        <w:t xml:space="preserve"> </w:t>
      </w:r>
      <w:r>
        <w:rPr>
          <w:i/>
          <w:w w:val="105"/>
          <w:sz w:val="23"/>
        </w:rPr>
        <w:t>темы</w:t>
      </w:r>
      <w:r>
        <w:rPr>
          <w:i/>
          <w:spacing w:val="-14"/>
          <w:w w:val="105"/>
          <w:sz w:val="23"/>
        </w:rPr>
        <w:t xml:space="preserve"> </w:t>
      </w:r>
      <w:r>
        <w:rPr>
          <w:i/>
          <w:w w:val="105"/>
          <w:sz w:val="23"/>
        </w:rPr>
        <w:t>и</w:t>
      </w:r>
      <w:r>
        <w:rPr>
          <w:i/>
          <w:spacing w:val="-9"/>
          <w:w w:val="105"/>
          <w:sz w:val="23"/>
        </w:rPr>
        <w:t xml:space="preserve"> </w:t>
      </w:r>
      <w:r>
        <w:rPr>
          <w:i/>
          <w:w w:val="105"/>
          <w:sz w:val="23"/>
        </w:rPr>
        <w:t>их</w:t>
      </w:r>
      <w:r>
        <w:rPr>
          <w:i/>
          <w:spacing w:val="-4"/>
          <w:w w:val="105"/>
          <w:sz w:val="23"/>
        </w:rPr>
        <w:t xml:space="preserve"> </w:t>
      </w:r>
      <w:r>
        <w:rPr>
          <w:i/>
          <w:w w:val="105"/>
          <w:sz w:val="23"/>
        </w:rPr>
        <w:t>нравственное</w:t>
      </w:r>
      <w:r>
        <w:rPr>
          <w:i/>
          <w:spacing w:val="-10"/>
          <w:w w:val="105"/>
          <w:sz w:val="23"/>
        </w:rPr>
        <w:t xml:space="preserve"> </w:t>
      </w:r>
      <w:r>
        <w:rPr>
          <w:i/>
          <w:w w:val="105"/>
          <w:sz w:val="23"/>
        </w:rPr>
        <w:t>и</w:t>
      </w:r>
      <w:r>
        <w:rPr>
          <w:i/>
          <w:spacing w:val="-9"/>
          <w:w w:val="105"/>
          <w:sz w:val="23"/>
        </w:rPr>
        <w:t xml:space="preserve"> </w:t>
      </w:r>
      <w:r>
        <w:rPr>
          <w:i/>
          <w:w w:val="105"/>
          <w:sz w:val="23"/>
        </w:rPr>
        <w:t>духовно-ценностное</w:t>
      </w:r>
      <w:r>
        <w:rPr>
          <w:i/>
          <w:spacing w:val="-10"/>
          <w:w w:val="105"/>
          <w:sz w:val="23"/>
        </w:rPr>
        <w:t xml:space="preserve"> </w:t>
      </w:r>
      <w:r>
        <w:rPr>
          <w:i/>
          <w:w w:val="105"/>
          <w:sz w:val="23"/>
        </w:rPr>
        <w:t>выражение</w:t>
      </w:r>
      <w:r>
        <w:rPr>
          <w:i/>
          <w:spacing w:val="-10"/>
          <w:w w:val="105"/>
          <w:sz w:val="23"/>
        </w:rPr>
        <w:t xml:space="preserve"> </w:t>
      </w:r>
      <w:r>
        <w:rPr>
          <w:i/>
          <w:w w:val="105"/>
          <w:sz w:val="23"/>
        </w:rPr>
        <w:t>как</w:t>
      </w:r>
      <w:r>
        <w:rPr>
          <w:i/>
          <w:spacing w:val="-9"/>
          <w:w w:val="105"/>
          <w:sz w:val="23"/>
        </w:rPr>
        <w:t xml:space="preserve"> </w:t>
      </w:r>
      <w:r>
        <w:rPr>
          <w:i/>
          <w:w w:val="105"/>
          <w:sz w:val="23"/>
        </w:rPr>
        <w:t>«духовная</w:t>
      </w:r>
      <w:r>
        <w:rPr>
          <w:i/>
          <w:spacing w:val="-14"/>
          <w:w w:val="105"/>
          <w:sz w:val="23"/>
        </w:rPr>
        <w:t xml:space="preserve"> </w:t>
      </w:r>
      <w:r>
        <w:rPr>
          <w:i/>
          <w:w w:val="105"/>
          <w:sz w:val="23"/>
        </w:rPr>
        <w:t>ось»,</w:t>
      </w:r>
      <w:r>
        <w:rPr>
          <w:i/>
          <w:spacing w:val="-13"/>
          <w:w w:val="105"/>
          <w:sz w:val="23"/>
        </w:rPr>
        <w:t xml:space="preserve"> </w:t>
      </w:r>
      <w:r>
        <w:rPr>
          <w:i/>
          <w:w w:val="105"/>
          <w:sz w:val="23"/>
        </w:rPr>
        <w:t>соединяющая жизненные позиции разных поколений.</w:t>
      </w:r>
    </w:p>
    <w:p w:rsidR="00623054" w:rsidRDefault="004D1B06" w:rsidP="004D1B06">
      <w:pPr>
        <w:pStyle w:val="a3"/>
        <w:tabs>
          <w:tab w:val="left" w:pos="10632"/>
        </w:tabs>
        <w:spacing w:line="249" w:lineRule="auto"/>
        <w:jc w:val="left"/>
      </w:pPr>
      <w:r>
        <w:rPr>
          <w:w w:val="105"/>
        </w:rPr>
        <w:t>Произведения на библейские темы Леонардо да Винчи, Рафаэля, Рембрандта, в скульптуре «Пьета» Микеланджело и др.</w:t>
      </w:r>
    </w:p>
    <w:p w:rsidR="00623054" w:rsidRDefault="004D1B06" w:rsidP="004D1B06">
      <w:pPr>
        <w:pStyle w:val="a3"/>
        <w:tabs>
          <w:tab w:val="left" w:pos="10632"/>
        </w:tabs>
        <w:ind w:left="903" w:right="-15" w:firstLine="0"/>
        <w:jc w:val="left"/>
      </w:pPr>
      <w:r>
        <w:t>Библейские</w:t>
      </w:r>
      <w:r>
        <w:rPr>
          <w:spacing w:val="4"/>
        </w:rPr>
        <w:t xml:space="preserve"> </w:t>
      </w:r>
      <w:r>
        <w:t>темы</w:t>
      </w:r>
      <w:r>
        <w:rPr>
          <w:spacing w:val="8"/>
        </w:rPr>
        <w:t xml:space="preserve"> </w:t>
      </w:r>
      <w:r>
        <w:t>в</w:t>
      </w:r>
      <w:r>
        <w:rPr>
          <w:spacing w:val="14"/>
        </w:rPr>
        <w:t xml:space="preserve"> </w:t>
      </w:r>
      <w:r>
        <w:t>отечественных</w:t>
      </w:r>
      <w:r>
        <w:rPr>
          <w:spacing w:val="5"/>
        </w:rPr>
        <w:t xml:space="preserve"> </w:t>
      </w:r>
      <w:r>
        <w:t>картинах</w:t>
      </w:r>
      <w:r>
        <w:rPr>
          <w:spacing w:val="15"/>
        </w:rPr>
        <w:t xml:space="preserve"> </w:t>
      </w:r>
      <w:r>
        <w:t>XIX</w:t>
      </w:r>
      <w:r>
        <w:rPr>
          <w:spacing w:val="33"/>
        </w:rPr>
        <w:t xml:space="preserve"> </w:t>
      </w:r>
      <w:r>
        <w:t>в.</w:t>
      </w:r>
      <w:r>
        <w:rPr>
          <w:spacing w:val="-3"/>
        </w:rPr>
        <w:t xml:space="preserve"> </w:t>
      </w:r>
      <w:r>
        <w:t>(А.</w:t>
      </w:r>
      <w:r>
        <w:rPr>
          <w:spacing w:val="19"/>
        </w:rPr>
        <w:t xml:space="preserve"> </w:t>
      </w:r>
      <w:r>
        <w:t>Иванов.</w:t>
      </w:r>
      <w:r>
        <w:rPr>
          <w:spacing w:val="-3"/>
        </w:rPr>
        <w:t xml:space="preserve"> </w:t>
      </w:r>
      <w:r>
        <w:t>«Явление</w:t>
      </w:r>
      <w:r>
        <w:rPr>
          <w:spacing w:val="-5"/>
        </w:rPr>
        <w:t xml:space="preserve"> </w:t>
      </w:r>
      <w:r>
        <w:t>Христа</w:t>
      </w:r>
      <w:r>
        <w:rPr>
          <w:spacing w:val="-5"/>
        </w:rPr>
        <w:t xml:space="preserve"> </w:t>
      </w:r>
      <w:r>
        <w:t>народу»,</w:t>
      </w:r>
      <w:r>
        <w:rPr>
          <w:spacing w:val="-3"/>
        </w:rPr>
        <w:t xml:space="preserve"> </w:t>
      </w:r>
      <w:r>
        <w:t>И.</w:t>
      </w:r>
      <w:r>
        <w:rPr>
          <w:spacing w:val="14"/>
        </w:rPr>
        <w:t xml:space="preserve"> </w:t>
      </w:r>
      <w:r>
        <w:rPr>
          <w:spacing w:val="-2"/>
        </w:rPr>
        <w:t>Крамской.</w:t>
      </w:r>
    </w:p>
    <w:p w:rsidR="00623054" w:rsidRDefault="004D1B06" w:rsidP="004D1B06">
      <w:pPr>
        <w:pStyle w:val="a3"/>
        <w:tabs>
          <w:tab w:val="left" w:pos="10632"/>
        </w:tabs>
        <w:spacing w:before="5"/>
        <w:ind w:firstLine="0"/>
        <w:jc w:val="left"/>
      </w:pPr>
      <w:r>
        <w:t>«Христос</w:t>
      </w:r>
      <w:r>
        <w:rPr>
          <w:spacing w:val="-2"/>
        </w:rPr>
        <w:t xml:space="preserve"> </w:t>
      </w:r>
      <w:r>
        <w:t>в</w:t>
      </w:r>
      <w:r>
        <w:rPr>
          <w:spacing w:val="-1"/>
        </w:rPr>
        <w:t xml:space="preserve"> </w:t>
      </w:r>
      <w:r>
        <w:t>пустыне»,</w:t>
      </w:r>
      <w:r>
        <w:rPr>
          <w:spacing w:val="2"/>
        </w:rPr>
        <w:t xml:space="preserve"> </w:t>
      </w:r>
      <w:r>
        <w:t>Н.</w:t>
      </w:r>
      <w:r>
        <w:rPr>
          <w:spacing w:val="5"/>
        </w:rPr>
        <w:t xml:space="preserve"> </w:t>
      </w:r>
      <w:r>
        <w:t>Ге.</w:t>
      </w:r>
      <w:r>
        <w:rPr>
          <w:spacing w:val="2"/>
        </w:rPr>
        <w:t xml:space="preserve"> </w:t>
      </w:r>
      <w:r>
        <w:t>«Тайная</w:t>
      </w:r>
      <w:r>
        <w:rPr>
          <w:spacing w:val="-6"/>
        </w:rPr>
        <w:t xml:space="preserve"> </w:t>
      </w:r>
      <w:r>
        <w:t>вечеря»,</w:t>
      </w:r>
      <w:r>
        <w:rPr>
          <w:spacing w:val="-7"/>
        </w:rPr>
        <w:t xml:space="preserve"> </w:t>
      </w:r>
      <w:r>
        <w:t>В.</w:t>
      </w:r>
      <w:r>
        <w:rPr>
          <w:spacing w:val="-3"/>
        </w:rPr>
        <w:t xml:space="preserve"> </w:t>
      </w:r>
      <w:r>
        <w:t>Поленов.</w:t>
      </w:r>
      <w:r>
        <w:rPr>
          <w:spacing w:val="2"/>
        </w:rPr>
        <w:t xml:space="preserve"> </w:t>
      </w:r>
      <w:r>
        <w:t>«Христос</w:t>
      </w:r>
      <w:r>
        <w:rPr>
          <w:spacing w:val="-9"/>
        </w:rPr>
        <w:t xml:space="preserve"> </w:t>
      </w:r>
      <w:r>
        <w:t>и</w:t>
      </w:r>
      <w:r>
        <w:rPr>
          <w:spacing w:val="-3"/>
        </w:rPr>
        <w:t xml:space="preserve"> </w:t>
      </w:r>
      <w:r>
        <w:rPr>
          <w:spacing w:val="-2"/>
        </w:rPr>
        <w:t>грешница»).</w:t>
      </w:r>
    </w:p>
    <w:p w:rsidR="00623054" w:rsidRDefault="004D1B06" w:rsidP="004D1B06">
      <w:pPr>
        <w:pStyle w:val="a3"/>
        <w:tabs>
          <w:tab w:val="left" w:pos="10632"/>
        </w:tabs>
        <w:spacing w:before="9" w:line="254" w:lineRule="auto"/>
        <w:jc w:val="left"/>
      </w:pPr>
      <w:r>
        <w:t>Иконопись</w:t>
      </w:r>
      <w:r>
        <w:rPr>
          <w:spacing w:val="33"/>
        </w:rPr>
        <w:t xml:space="preserve"> </w:t>
      </w:r>
      <w:r>
        <w:t>как</w:t>
      </w:r>
      <w:r>
        <w:rPr>
          <w:spacing w:val="21"/>
        </w:rPr>
        <w:t xml:space="preserve"> </w:t>
      </w:r>
      <w:r>
        <w:t>великое</w:t>
      </w:r>
      <w:r>
        <w:rPr>
          <w:spacing w:val="15"/>
        </w:rPr>
        <w:t xml:space="preserve"> </w:t>
      </w:r>
      <w:r>
        <w:t>проявление</w:t>
      </w:r>
      <w:r>
        <w:rPr>
          <w:spacing w:val="26"/>
        </w:rPr>
        <w:t xml:space="preserve"> </w:t>
      </w:r>
      <w:r>
        <w:t>русской</w:t>
      </w:r>
      <w:r>
        <w:rPr>
          <w:spacing w:val="25"/>
        </w:rPr>
        <w:t xml:space="preserve"> </w:t>
      </w:r>
      <w:r>
        <w:t>культуры.</w:t>
      </w:r>
      <w:r>
        <w:rPr>
          <w:spacing w:val="31"/>
        </w:rPr>
        <w:t xml:space="preserve"> </w:t>
      </w:r>
      <w:r>
        <w:t>Язык</w:t>
      </w:r>
      <w:r>
        <w:rPr>
          <w:spacing w:val="21"/>
        </w:rPr>
        <w:t xml:space="preserve"> </w:t>
      </w:r>
      <w:r>
        <w:t>изображения</w:t>
      </w:r>
      <w:r>
        <w:rPr>
          <w:spacing w:val="20"/>
        </w:rPr>
        <w:t xml:space="preserve"> </w:t>
      </w:r>
      <w:r>
        <w:t>в</w:t>
      </w:r>
      <w:r>
        <w:rPr>
          <w:spacing w:val="26"/>
        </w:rPr>
        <w:t xml:space="preserve"> </w:t>
      </w:r>
      <w:r>
        <w:t>иконе</w:t>
      </w:r>
      <w:r>
        <w:rPr>
          <w:spacing w:val="40"/>
        </w:rPr>
        <w:t xml:space="preserve"> </w:t>
      </w:r>
      <w:r>
        <w:t>—</w:t>
      </w:r>
      <w:r>
        <w:rPr>
          <w:spacing w:val="34"/>
        </w:rPr>
        <w:t xml:space="preserve"> </w:t>
      </w:r>
      <w:r>
        <w:t>его</w:t>
      </w:r>
      <w:r>
        <w:rPr>
          <w:spacing w:val="28"/>
        </w:rPr>
        <w:t xml:space="preserve"> </w:t>
      </w:r>
      <w:r>
        <w:t xml:space="preserve">религиозный </w:t>
      </w:r>
      <w:r>
        <w:rPr>
          <w:w w:val="105"/>
        </w:rPr>
        <w:t>и символический смысл.</w:t>
      </w:r>
    </w:p>
    <w:p w:rsidR="00623054" w:rsidRDefault="004D1B06" w:rsidP="004D1B06">
      <w:pPr>
        <w:pStyle w:val="a3"/>
        <w:tabs>
          <w:tab w:val="left" w:pos="10632"/>
        </w:tabs>
        <w:spacing w:line="247" w:lineRule="auto"/>
        <w:ind w:left="903" w:firstLine="0"/>
        <w:jc w:val="left"/>
      </w:pPr>
      <w:r>
        <w:rPr>
          <w:w w:val="105"/>
        </w:rPr>
        <w:t>Великие</w:t>
      </w:r>
      <w:r>
        <w:rPr>
          <w:spacing w:val="-13"/>
          <w:w w:val="105"/>
        </w:rPr>
        <w:t xml:space="preserve"> </w:t>
      </w:r>
      <w:r>
        <w:rPr>
          <w:w w:val="105"/>
        </w:rPr>
        <w:t>русские</w:t>
      </w:r>
      <w:r>
        <w:rPr>
          <w:spacing w:val="-12"/>
          <w:w w:val="105"/>
        </w:rPr>
        <w:t xml:space="preserve"> </w:t>
      </w:r>
      <w:r>
        <w:rPr>
          <w:w w:val="105"/>
        </w:rPr>
        <w:t>иконописцы:</w:t>
      </w:r>
      <w:r>
        <w:rPr>
          <w:spacing w:val="-15"/>
          <w:w w:val="105"/>
        </w:rPr>
        <w:t xml:space="preserve"> </w:t>
      </w:r>
      <w:r>
        <w:rPr>
          <w:w w:val="105"/>
        </w:rPr>
        <w:t>духовный</w:t>
      </w:r>
      <w:r>
        <w:rPr>
          <w:spacing w:val="-6"/>
          <w:w w:val="105"/>
        </w:rPr>
        <w:t xml:space="preserve"> </w:t>
      </w:r>
      <w:r>
        <w:rPr>
          <w:w w:val="105"/>
        </w:rPr>
        <w:t>свет</w:t>
      </w:r>
      <w:r>
        <w:rPr>
          <w:spacing w:val="-16"/>
          <w:w w:val="105"/>
        </w:rPr>
        <w:t xml:space="preserve"> </w:t>
      </w:r>
      <w:r>
        <w:rPr>
          <w:w w:val="105"/>
        </w:rPr>
        <w:t>икон</w:t>
      </w:r>
      <w:r>
        <w:rPr>
          <w:spacing w:val="-5"/>
          <w:w w:val="105"/>
        </w:rPr>
        <w:t xml:space="preserve"> </w:t>
      </w:r>
      <w:r>
        <w:rPr>
          <w:w w:val="105"/>
        </w:rPr>
        <w:t>Андрея</w:t>
      </w:r>
      <w:r>
        <w:rPr>
          <w:spacing w:val="-9"/>
          <w:w w:val="105"/>
        </w:rPr>
        <w:t xml:space="preserve"> </w:t>
      </w:r>
      <w:r>
        <w:rPr>
          <w:w w:val="105"/>
        </w:rPr>
        <w:t>Рублёва,</w:t>
      </w:r>
      <w:r>
        <w:rPr>
          <w:spacing w:val="-15"/>
          <w:w w:val="105"/>
        </w:rPr>
        <w:t xml:space="preserve"> </w:t>
      </w:r>
      <w:r>
        <w:rPr>
          <w:w w:val="105"/>
        </w:rPr>
        <w:t>Феофана</w:t>
      </w:r>
      <w:r>
        <w:rPr>
          <w:spacing w:val="-12"/>
          <w:w w:val="105"/>
        </w:rPr>
        <w:t xml:space="preserve"> </w:t>
      </w:r>
      <w:r>
        <w:rPr>
          <w:w w:val="105"/>
        </w:rPr>
        <w:t>Грека,</w:t>
      </w:r>
      <w:r>
        <w:rPr>
          <w:spacing w:val="-15"/>
          <w:w w:val="105"/>
        </w:rPr>
        <w:t xml:space="preserve"> </w:t>
      </w:r>
      <w:r>
        <w:rPr>
          <w:w w:val="105"/>
        </w:rPr>
        <w:t>Дионисия. Работа над эскизом сюжетной композиции.</w:t>
      </w:r>
    </w:p>
    <w:p w:rsidR="00623054" w:rsidRDefault="004D1B06" w:rsidP="004D1B06">
      <w:pPr>
        <w:tabs>
          <w:tab w:val="left" w:pos="10632"/>
        </w:tabs>
        <w:spacing w:before="4" w:line="249" w:lineRule="auto"/>
        <w:ind w:left="197" w:firstLine="706"/>
        <w:rPr>
          <w:i/>
          <w:sz w:val="23"/>
        </w:rPr>
      </w:pPr>
      <w:r>
        <w:rPr>
          <w:i/>
          <w:w w:val="105"/>
          <w:sz w:val="23"/>
        </w:rPr>
        <w:t>Роль</w:t>
      </w:r>
      <w:r>
        <w:rPr>
          <w:i/>
          <w:spacing w:val="69"/>
          <w:w w:val="105"/>
          <w:sz w:val="23"/>
        </w:rPr>
        <w:t xml:space="preserve"> </w:t>
      </w:r>
      <w:r>
        <w:rPr>
          <w:i/>
          <w:w w:val="105"/>
          <w:sz w:val="23"/>
        </w:rPr>
        <w:t>и</w:t>
      </w:r>
      <w:r>
        <w:rPr>
          <w:i/>
          <w:spacing w:val="80"/>
          <w:w w:val="105"/>
          <w:sz w:val="23"/>
        </w:rPr>
        <w:t xml:space="preserve"> </w:t>
      </w:r>
      <w:r>
        <w:rPr>
          <w:i/>
          <w:w w:val="105"/>
          <w:sz w:val="23"/>
        </w:rPr>
        <w:t>значение</w:t>
      </w:r>
      <w:r>
        <w:rPr>
          <w:i/>
          <w:spacing w:val="72"/>
          <w:w w:val="105"/>
          <w:sz w:val="23"/>
        </w:rPr>
        <w:t xml:space="preserve"> </w:t>
      </w:r>
      <w:r>
        <w:rPr>
          <w:i/>
          <w:w w:val="105"/>
          <w:sz w:val="23"/>
        </w:rPr>
        <w:t>изобразительного</w:t>
      </w:r>
      <w:r>
        <w:rPr>
          <w:i/>
          <w:spacing w:val="72"/>
          <w:w w:val="105"/>
          <w:sz w:val="23"/>
        </w:rPr>
        <w:t xml:space="preserve"> </w:t>
      </w:r>
      <w:r>
        <w:rPr>
          <w:i/>
          <w:w w:val="105"/>
          <w:sz w:val="23"/>
        </w:rPr>
        <w:t>искусства</w:t>
      </w:r>
      <w:r>
        <w:rPr>
          <w:i/>
          <w:spacing w:val="80"/>
          <w:w w:val="105"/>
          <w:sz w:val="23"/>
        </w:rPr>
        <w:t xml:space="preserve"> </w:t>
      </w:r>
      <w:r>
        <w:rPr>
          <w:i/>
          <w:w w:val="105"/>
          <w:sz w:val="23"/>
        </w:rPr>
        <w:t>в</w:t>
      </w:r>
      <w:r>
        <w:rPr>
          <w:i/>
          <w:spacing w:val="67"/>
          <w:w w:val="105"/>
          <w:sz w:val="23"/>
        </w:rPr>
        <w:t xml:space="preserve"> </w:t>
      </w:r>
      <w:r>
        <w:rPr>
          <w:i/>
          <w:w w:val="105"/>
          <w:sz w:val="23"/>
        </w:rPr>
        <w:t>жизни</w:t>
      </w:r>
      <w:r>
        <w:rPr>
          <w:i/>
          <w:spacing w:val="72"/>
          <w:w w:val="105"/>
          <w:sz w:val="23"/>
        </w:rPr>
        <w:t xml:space="preserve"> </w:t>
      </w:r>
      <w:r>
        <w:rPr>
          <w:i/>
          <w:w w:val="105"/>
          <w:sz w:val="23"/>
        </w:rPr>
        <w:t>людей:</w:t>
      </w:r>
      <w:r>
        <w:rPr>
          <w:i/>
          <w:spacing w:val="69"/>
          <w:w w:val="105"/>
          <w:sz w:val="23"/>
        </w:rPr>
        <w:t xml:space="preserve"> </w:t>
      </w:r>
      <w:r>
        <w:rPr>
          <w:i/>
          <w:w w:val="105"/>
          <w:sz w:val="23"/>
        </w:rPr>
        <w:t>образ</w:t>
      </w:r>
      <w:r>
        <w:rPr>
          <w:i/>
          <w:spacing w:val="70"/>
          <w:w w:val="105"/>
          <w:sz w:val="23"/>
        </w:rPr>
        <w:t xml:space="preserve"> </w:t>
      </w:r>
      <w:r>
        <w:rPr>
          <w:i/>
          <w:w w:val="105"/>
          <w:sz w:val="23"/>
        </w:rPr>
        <w:t>мира</w:t>
      </w:r>
      <w:r>
        <w:rPr>
          <w:i/>
          <w:spacing w:val="72"/>
          <w:w w:val="105"/>
          <w:sz w:val="23"/>
        </w:rPr>
        <w:t xml:space="preserve"> </w:t>
      </w:r>
      <w:r>
        <w:rPr>
          <w:i/>
          <w:w w:val="105"/>
          <w:sz w:val="23"/>
        </w:rPr>
        <w:t>в</w:t>
      </w:r>
      <w:r>
        <w:rPr>
          <w:i/>
          <w:spacing w:val="67"/>
          <w:w w:val="105"/>
          <w:sz w:val="23"/>
        </w:rPr>
        <w:t xml:space="preserve"> </w:t>
      </w:r>
      <w:r>
        <w:rPr>
          <w:i/>
          <w:w w:val="105"/>
          <w:sz w:val="23"/>
        </w:rPr>
        <w:t xml:space="preserve">изобразительном </w:t>
      </w:r>
      <w:r>
        <w:rPr>
          <w:i/>
          <w:spacing w:val="-2"/>
          <w:w w:val="105"/>
          <w:sz w:val="23"/>
        </w:rPr>
        <w:t>искусстве.</w:t>
      </w:r>
    </w:p>
    <w:p w:rsidR="00623054" w:rsidRDefault="004D1B06" w:rsidP="004D1B06">
      <w:pPr>
        <w:pStyle w:val="4"/>
        <w:tabs>
          <w:tab w:val="left" w:pos="10632"/>
        </w:tabs>
        <w:spacing w:before="5"/>
        <w:jc w:val="left"/>
      </w:pPr>
      <w:r>
        <w:rPr>
          <w:w w:val="105"/>
        </w:rPr>
        <w:t>Модуль</w:t>
      </w:r>
      <w:r>
        <w:rPr>
          <w:spacing w:val="-14"/>
          <w:w w:val="105"/>
        </w:rPr>
        <w:t xml:space="preserve"> </w:t>
      </w:r>
      <w:r>
        <w:rPr>
          <w:w w:val="105"/>
        </w:rPr>
        <w:t>№</w:t>
      </w:r>
      <w:r>
        <w:rPr>
          <w:spacing w:val="-11"/>
          <w:w w:val="105"/>
        </w:rPr>
        <w:t xml:space="preserve"> </w:t>
      </w:r>
      <w:r>
        <w:rPr>
          <w:w w:val="105"/>
        </w:rPr>
        <w:t>3</w:t>
      </w:r>
      <w:r>
        <w:rPr>
          <w:spacing w:val="-7"/>
          <w:w w:val="105"/>
        </w:rPr>
        <w:t xml:space="preserve"> </w:t>
      </w:r>
      <w:r>
        <w:rPr>
          <w:w w:val="105"/>
        </w:rPr>
        <w:t>«Архитектура</w:t>
      </w:r>
      <w:r>
        <w:rPr>
          <w:spacing w:val="-13"/>
          <w:w w:val="105"/>
        </w:rPr>
        <w:t xml:space="preserve"> </w:t>
      </w:r>
      <w:r>
        <w:rPr>
          <w:w w:val="105"/>
        </w:rPr>
        <w:t>и</w:t>
      </w:r>
      <w:r>
        <w:rPr>
          <w:spacing w:val="-4"/>
          <w:w w:val="105"/>
        </w:rPr>
        <w:t xml:space="preserve"> </w:t>
      </w:r>
      <w:r>
        <w:rPr>
          <w:spacing w:val="-2"/>
          <w:w w:val="105"/>
        </w:rPr>
        <w:t>дизайн»</w:t>
      </w:r>
    </w:p>
    <w:p w:rsidR="00623054" w:rsidRDefault="004D1B06" w:rsidP="004D1B06">
      <w:pPr>
        <w:tabs>
          <w:tab w:val="left" w:pos="10632"/>
        </w:tabs>
        <w:spacing w:before="16"/>
        <w:ind w:left="903"/>
        <w:rPr>
          <w:b/>
          <w:sz w:val="23"/>
        </w:rPr>
      </w:pPr>
      <w:r>
        <w:rPr>
          <w:b/>
          <w:sz w:val="23"/>
        </w:rPr>
        <w:t>Архитектура</w:t>
      </w:r>
      <w:r>
        <w:rPr>
          <w:b/>
          <w:spacing w:val="35"/>
          <w:sz w:val="23"/>
        </w:rPr>
        <w:t xml:space="preserve"> </w:t>
      </w:r>
      <w:r>
        <w:rPr>
          <w:b/>
          <w:sz w:val="23"/>
        </w:rPr>
        <w:t>и</w:t>
      </w:r>
      <w:r>
        <w:rPr>
          <w:b/>
          <w:spacing w:val="30"/>
          <w:sz w:val="23"/>
        </w:rPr>
        <w:t xml:space="preserve"> </w:t>
      </w:r>
      <w:r>
        <w:rPr>
          <w:b/>
          <w:sz w:val="23"/>
        </w:rPr>
        <w:t>дизайн</w:t>
      </w:r>
      <w:r>
        <w:rPr>
          <w:b/>
          <w:spacing w:val="46"/>
          <w:sz w:val="23"/>
        </w:rPr>
        <w:t xml:space="preserve"> </w:t>
      </w:r>
      <w:r>
        <w:rPr>
          <w:b/>
          <w:sz w:val="23"/>
        </w:rPr>
        <w:t>–</w:t>
      </w:r>
      <w:r>
        <w:rPr>
          <w:b/>
          <w:spacing w:val="36"/>
          <w:sz w:val="23"/>
        </w:rPr>
        <w:t xml:space="preserve"> </w:t>
      </w:r>
      <w:r>
        <w:rPr>
          <w:b/>
          <w:sz w:val="23"/>
        </w:rPr>
        <w:t>искусства</w:t>
      </w:r>
      <w:r>
        <w:rPr>
          <w:b/>
          <w:spacing w:val="24"/>
          <w:sz w:val="23"/>
        </w:rPr>
        <w:t xml:space="preserve"> </w:t>
      </w:r>
      <w:r>
        <w:rPr>
          <w:b/>
          <w:sz w:val="23"/>
        </w:rPr>
        <w:t>художественной</w:t>
      </w:r>
      <w:r>
        <w:rPr>
          <w:b/>
          <w:spacing w:val="30"/>
          <w:sz w:val="23"/>
        </w:rPr>
        <w:t xml:space="preserve"> </w:t>
      </w:r>
      <w:r>
        <w:rPr>
          <w:b/>
          <w:sz w:val="23"/>
        </w:rPr>
        <w:t>постройки</w:t>
      </w:r>
      <w:r>
        <w:rPr>
          <w:b/>
          <w:spacing w:val="42"/>
          <w:sz w:val="23"/>
        </w:rPr>
        <w:t xml:space="preserve"> </w:t>
      </w:r>
      <w:r>
        <w:rPr>
          <w:b/>
          <w:sz w:val="23"/>
        </w:rPr>
        <w:t>–</w:t>
      </w:r>
      <w:r>
        <w:rPr>
          <w:b/>
          <w:spacing w:val="35"/>
          <w:sz w:val="23"/>
        </w:rPr>
        <w:t xml:space="preserve"> </w:t>
      </w:r>
      <w:r>
        <w:rPr>
          <w:b/>
          <w:sz w:val="23"/>
        </w:rPr>
        <w:t>конструктивные</w:t>
      </w:r>
      <w:r>
        <w:rPr>
          <w:b/>
          <w:spacing w:val="34"/>
          <w:sz w:val="23"/>
        </w:rPr>
        <w:t xml:space="preserve"> </w:t>
      </w:r>
      <w:r>
        <w:rPr>
          <w:b/>
          <w:spacing w:val="-2"/>
          <w:sz w:val="23"/>
        </w:rPr>
        <w:t>искусства.</w:t>
      </w:r>
    </w:p>
    <w:p w:rsidR="00623054" w:rsidRDefault="004D1B06" w:rsidP="004D1B06">
      <w:pPr>
        <w:pStyle w:val="a3"/>
        <w:tabs>
          <w:tab w:val="left" w:pos="10632"/>
        </w:tabs>
        <w:spacing w:before="2" w:line="249" w:lineRule="auto"/>
        <w:jc w:val="left"/>
      </w:pPr>
      <w:r>
        <w:rPr>
          <w:w w:val="105"/>
        </w:rPr>
        <w:t>Дизайн</w:t>
      </w:r>
      <w:r>
        <w:rPr>
          <w:spacing w:val="-6"/>
          <w:w w:val="105"/>
        </w:rPr>
        <w:t xml:space="preserve"> </w:t>
      </w:r>
      <w:r>
        <w:rPr>
          <w:w w:val="105"/>
        </w:rPr>
        <w:t>и</w:t>
      </w:r>
      <w:r>
        <w:rPr>
          <w:spacing w:val="-6"/>
          <w:w w:val="105"/>
        </w:rPr>
        <w:t xml:space="preserve"> </w:t>
      </w:r>
      <w:r>
        <w:rPr>
          <w:w w:val="105"/>
        </w:rPr>
        <w:t>архитектура как</w:t>
      </w:r>
      <w:r>
        <w:rPr>
          <w:spacing w:val="-2"/>
          <w:w w:val="105"/>
        </w:rPr>
        <w:t xml:space="preserve"> </w:t>
      </w:r>
      <w:r>
        <w:rPr>
          <w:w w:val="105"/>
        </w:rPr>
        <w:t>создатели «второй природы»</w:t>
      </w:r>
      <w:r>
        <w:rPr>
          <w:spacing w:val="-2"/>
          <w:w w:val="105"/>
        </w:rPr>
        <w:t xml:space="preserve"> </w:t>
      </w:r>
      <w:r>
        <w:rPr>
          <w:w w:val="105"/>
        </w:rPr>
        <w:t>–</w:t>
      </w:r>
      <w:r>
        <w:rPr>
          <w:spacing w:val="-5"/>
          <w:w w:val="105"/>
        </w:rPr>
        <w:t xml:space="preserve"> </w:t>
      </w:r>
      <w:r>
        <w:rPr>
          <w:w w:val="105"/>
        </w:rPr>
        <w:t>предметно-пространственной среды</w:t>
      </w:r>
      <w:r>
        <w:rPr>
          <w:spacing w:val="-4"/>
          <w:w w:val="105"/>
        </w:rPr>
        <w:t xml:space="preserve"> </w:t>
      </w:r>
      <w:r>
        <w:rPr>
          <w:w w:val="105"/>
        </w:rPr>
        <w:t xml:space="preserve">жизни </w:t>
      </w:r>
      <w:r>
        <w:rPr>
          <w:spacing w:val="-2"/>
          <w:w w:val="105"/>
        </w:rPr>
        <w:t>людей.</w:t>
      </w:r>
    </w:p>
    <w:p w:rsidR="00623054" w:rsidRDefault="004D1B06" w:rsidP="004D1B06">
      <w:pPr>
        <w:tabs>
          <w:tab w:val="left" w:pos="10632"/>
        </w:tabs>
        <w:spacing w:before="5" w:line="247" w:lineRule="auto"/>
        <w:ind w:left="197" w:right="2" w:firstLine="706"/>
        <w:rPr>
          <w:i/>
          <w:sz w:val="23"/>
        </w:rPr>
      </w:pPr>
      <w:r>
        <w:rPr>
          <w:i/>
          <w:w w:val="105"/>
          <w:sz w:val="23"/>
        </w:rPr>
        <w:t>Функциональность</w:t>
      </w:r>
      <w:r>
        <w:rPr>
          <w:i/>
          <w:spacing w:val="80"/>
          <w:w w:val="105"/>
          <w:sz w:val="23"/>
        </w:rPr>
        <w:t xml:space="preserve"> </w:t>
      </w:r>
      <w:r>
        <w:rPr>
          <w:i/>
          <w:w w:val="105"/>
          <w:sz w:val="23"/>
        </w:rPr>
        <w:t>предметно-пространственной</w:t>
      </w:r>
      <w:r>
        <w:rPr>
          <w:i/>
          <w:spacing w:val="80"/>
          <w:w w:val="105"/>
          <w:sz w:val="23"/>
        </w:rPr>
        <w:t xml:space="preserve"> </w:t>
      </w:r>
      <w:r>
        <w:rPr>
          <w:i/>
          <w:w w:val="105"/>
          <w:sz w:val="23"/>
        </w:rPr>
        <w:t>среды</w:t>
      </w:r>
      <w:r>
        <w:rPr>
          <w:i/>
          <w:spacing w:val="80"/>
          <w:w w:val="105"/>
          <w:sz w:val="23"/>
        </w:rPr>
        <w:t xml:space="preserve"> </w:t>
      </w:r>
      <w:r>
        <w:rPr>
          <w:i/>
          <w:w w:val="105"/>
          <w:sz w:val="23"/>
        </w:rPr>
        <w:t>и</w:t>
      </w:r>
      <w:r>
        <w:rPr>
          <w:i/>
          <w:spacing w:val="80"/>
          <w:w w:val="105"/>
          <w:sz w:val="23"/>
        </w:rPr>
        <w:t xml:space="preserve"> </w:t>
      </w:r>
      <w:r>
        <w:rPr>
          <w:i/>
          <w:w w:val="105"/>
          <w:sz w:val="23"/>
        </w:rPr>
        <w:t>выражение</w:t>
      </w:r>
      <w:r>
        <w:rPr>
          <w:i/>
          <w:spacing w:val="80"/>
          <w:w w:val="105"/>
          <w:sz w:val="23"/>
        </w:rPr>
        <w:t xml:space="preserve"> </w:t>
      </w:r>
      <w:r>
        <w:rPr>
          <w:i/>
          <w:w w:val="105"/>
          <w:sz w:val="23"/>
        </w:rPr>
        <w:t>в</w:t>
      </w:r>
      <w:r>
        <w:rPr>
          <w:i/>
          <w:spacing w:val="80"/>
          <w:w w:val="105"/>
          <w:sz w:val="23"/>
        </w:rPr>
        <w:t xml:space="preserve"> </w:t>
      </w:r>
      <w:r>
        <w:rPr>
          <w:i/>
          <w:w w:val="105"/>
          <w:sz w:val="23"/>
        </w:rPr>
        <w:t>ней</w:t>
      </w:r>
      <w:r>
        <w:rPr>
          <w:i/>
          <w:spacing w:val="80"/>
          <w:w w:val="105"/>
          <w:sz w:val="23"/>
        </w:rPr>
        <w:t xml:space="preserve"> </w:t>
      </w:r>
      <w:r>
        <w:rPr>
          <w:i/>
          <w:w w:val="105"/>
          <w:sz w:val="23"/>
        </w:rPr>
        <w:t>мировосприятия, духовно-ценностных позиций общества.</w:t>
      </w:r>
    </w:p>
    <w:p w:rsidR="00623054" w:rsidRDefault="004D1B06" w:rsidP="004D1B06">
      <w:pPr>
        <w:pStyle w:val="a3"/>
        <w:tabs>
          <w:tab w:val="left" w:pos="10632"/>
        </w:tabs>
        <w:spacing w:before="2" w:line="254" w:lineRule="auto"/>
        <w:jc w:val="left"/>
      </w:pPr>
      <w:r>
        <w:rPr>
          <w:w w:val="105"/>
        </w:rPr>
        <w:t>Материальная</w:t>
      </w:r>
      <w:r>
        <w:rPr>
          <w:spacing w:val="80"/>
          <w:w w:val="105"/>
        </w:rPr>
        <w:t xml:space="preserve"> </w:t>
      </w:r>
      <w:r>
        <w:rPr>
          <w:w w:val="105"/>
        </w:rPr>
        <w:t>культура</w:t>
      </w:r>
      <w:r>
        <w:rPr>
          <w:spacing w:val="80"/>
          <w:w w:val="105"/>
        </w:rPr>
        <w:t xml:space="preserve"> </w:t>
      </w:r>
      <w:r>
        <w:rPr>
          <w:w w:val="105"/>
        </w:rPr>
        <w:t>человечества</w:t>
      </w:r>
      <w:r>
        <w:rPr>
          <w:spacing w:val="80"/>
          <w:w w:val="105"/>
        </w:rPr>
        <w:t xml:space="preserve"> </w:t>
      </w:r>
      <w:r>
        <w:rPr>
          <w:w w:val="105"/>
        </w:rPr>
        <w:t>как</w:t>
      </w:r>
      <w:r>
        <w:rPr>
          <w:spacing w:val="80"/>
          <w:w w:val="105"/>
        </w:rPr>
        <w:t xml:space="preserve"> </w:t>
      </w:r>
      <w:r>
        <w:rPr>
          <w:w w:val="105"/>
        </w:rPr>
        <w:t>уникальная</w:t>
      </w:r>
      <w:r>
        <w:rPr>
          <w:spacing w:val="80"/>
          <w:w w:val="105"/>
        </w:rPr>
        <w:t xml:space="preserve"> </w:t>
      </w:r>
      <w:r>
        <w:rPr>
          <w:w w:val="105"/>
        </w:rPr>
        <w:t>информация</w:t>
      </w:r>
      <w:r>
        <w:rPr>
          <w:spacing w:val="80"/>
          <w:w w:val="105"/>
        </w:rPr>
        <w:t xml:space="preserve"> </w:t>
      </w:r>
      <w:r>
        <w:rPr>
          <w:w w:val="105"/>
        </w:rPr>
        <w:t>о</w:t>
      </w:r>
      <w:r>
        <w:rPr>
          <w:spacing w:val="80"/>
          <w:w w:val="105"/>
        </w:rPr>
        <w:t xml:space="preserve"> </w:t>
      </w:r>
      <w:r>
        <w:rPr>
          <w:w w:val="105"/>
        </w:rPr>
        <w:t>жизни</w:t>
      </w:r>
      <w:r>
        <w:rPr>
          <w:spacing w:val="80"/>
          <w:w w:val="105"/>
        </w:rPr>
        <w:t xml:space="preserve"> </w:t>
      </w:r>
      <w:r>
        <w:rPr>
          <w:w w:val="105"/>
        </w:rPr>
        <w:t>людей</w:t>
      </w:r>
      <w:r>
        <w:rPr>
          <w:spacing w:val="80"/>
          <w:w w:val="105"/>
        </w:rPr>
        <w:t xml:space="preserve"> </w:t>
      </w:r>
      <w:r>
        <w:rPr>
          <w:w w:val="105"/>
        </w:rPr>
        <w:t>в</w:t>
      </w:r>
      <w:r>
        <w:rPr>
          <w:spacing w:val="80"/>
          <w:w w:val="105"/>
        </w:rPr>
        <w:t xml:space="preserve"> </w:t>
      </w:r>
      <w:r>
        <w:rPr>
          <w:w w:val="105"/>
        </w:rPr>
        <w:t>разные исторические эпохи.</w:t>
      </w:r>
    </w:p>
    <w:p w:rsidR="00623054" w:rsidRDefault="004D1B06" w:rsidP="004D1B06">
      <w:pPr>
        <w:tabs>
          <w:tab w:val="left" w:pos="10632"/>
        </w:tabs>
        <w:spacing w:line="247" w:lineRule="auto"/>
        <w:ind w:left="197" w:firstLine="706"/>
        <w:rPr>
          <w:sz w:val="23"/>
        </w:rPr>
      </w:pPr>
      <w:r>
        <w:rPr>
          <w:i/>
          <w:w w:val="105"/>
          <w:sz w:val="23"/>
        </w:rPr>
        <w:t>Роль</w:t>
      </w:r>
      <w:r>
        <w:rPr>
          <w:i/>
          <w:spacing w:val="38"/>
          <w:w w:val="105"/>
          <w:sz w:val="23"/>
        </w:rPr>
        <w:t xml:space="preserve"> </w:t>
      </w:r>
      <w:r>
        <w:rPr>
          <w:i/>
          <w:w w:val="105"/>
          <w:sz w:val="23"/>
        </w:rPr>
        <w:t>архитектуры</w:t>
      </w:r>
      <w:r>
        <w:rPr>
          <w:i/>
          <w:spacing w:val="36"/>
          <w:w w:val="105"/>
          <w:sz w:val="23"/>
        </w:rPr>
        <w:t xml:space="preserve"> </w:t>
      </w:r>
      <w:r>
        <w:rPr>
          <w:i/>
          <w:w w:val="105"/>
          <w:sz w:val="23"/>
        </w:rPr>
        <w:t>в</w:t>
      </w:r>
      <w:r>
        <w:rPr>
          <w:i/>
          <w:spacing w:val="40"/>
          <w:w w:val="105"/>
          <w:sz w:val="23"/>
        </w:rPr>
        <w:t xml:space="preserve"> </w:t>
      </w:r>
      <w:r>
        <w:rPr>
          <w:i/>
          <w:w w:val="105"/>
          <w:sz w:val="23"/>
        </w:rPr>
        <w:t>понимании</w:t>
      </w:r>
      <w:r>
        <w:rPr>
          <w:i/>
          <w:spacing w:val="40"/>
          <w:w w:val="105"/>
          <w:sz w:val="23"/>
        </w:rPr>
        <w:t xml:space="preserve"> </w:t>
      </w:r>
      <w:r>
        <w:rPr>
          <w:i/>
          <w:w w:val="105"/>
          <w:sz w:val="23"/>
        </w:rPr>
        <w:t>человеком</w:t>
      </w:r>
      <w:r>
        <w:rPr>
          <w:i/>
          <w:spacing w:val="38"/>
          <w:w w:val="105"/>
          <w:sz w:val="23"/>
        </w:rPr>
        <w:t xml:space="preserve"> </w:t>
      </w:r>
      <w:r>
        <w:rPr>
          <w:i/>
          <w:w w:val="105"/>
          <w:sz w:val="23"/>
        </w:rPr>
        <w:t>своей</w:t>
      </w:r>
      <w:r>
        <w:rPr>
          <w:i/>
          <w:spacing w:val="40"/>
          <w:w w:val="105"/>
          <w:sz w:val="23"/>
        </w:rPr>
        <w:t xml:space="preserve"> </w:t>
      </w:r>
      <w:r>
        <w:rPr>
          <w:i/>
          <w:w w:val="105"/>
          <w:sz w:val="23"/>
        </w:rPr>
        <w:t>идентичности.</w:t>
      </w:r>
      <w:r>
        <w:rPr>
          <w:i/>
          <w:spacing w:val="40"/>
          <w:w w:val="105"/>
          <w:sz w:val="23"/>
        </w:rPr>
        <w:t xml:space="preserve"> </w:t>
      </w:r>
      <w:r>
        <w:rPr>
          <w:w w:val="105"/>
          <w:sz w:val="23"/>
        </w:rPr>
        <w:t>Задачи</w:t>
      </w:r>
      <w:r>
        <w:rPr>
          <w:spacing w:val="40"/>
          <w:w w:val="105"/>
          <w:sz w:val="23"/>
        </w:rPr>
        <w:t xml:space="preserve"> </w:t>
      </w:r>
      <w:r>
        <w:rPr>
          <w:w w:val="105"/>
          <w:sz w:val="23"/>
        </w:rPr>
        <w:t>сохранения</w:t>
      </w:r>
      <w:r>
        <w:rPr>
          <w:spacing w:val="37"/>
          <w:w w:val="105"/>
          <w:sz w:val="23"/>
        </w:rPr>
        <w:t xml:space="preserve"> </w:t>
      </w:r>
      <w:r>
        <w:rPr>
          <w:w w:val="105"/>
          <w:sz w:val="23"/>
        </w:rPr>
        <w:t>культурного наследия и природного ландшафта.</w:t>
      </w:r>
    </w:p>
    <w:p w:rsidR="00623054" w:rsidRDefault="004D1B06" w:rsidP="004D1B06">
      <w:pPr>
        <w:tabs>
          <w:tab w:val="left" w:pos="10632"/>
        </w:tabs>
        <w:spacing w:before="4" w:line="249" w:lineRule="auto"/>
        <w:ind w:left="197" w:firstLine="706"/>
        <w:rPr>
          <w:i/>
          <w:sz w:val="23"/>
        </w:rPr>
      </w:pPr>
      <w:r>
        <w:rPr>
          <w:w w:val="105"/>
          <w:sz w:val="23"/>
        </w:rPr>
        <w:t>Возникновение</w:t>
      </w:r>
      <w:r>
        <w:rPr>
          <w:spacing w:val="80"/>
          <w:w w:val="105"/>
          <w:sz w:val="23"/>
        </w:rPr>
        <w:t xml:space="preserve"> </w:t>
      </w:r>
      <w:r>
        <w:rPr>
          <w:w w:val="105"/>
          <w:sz w:val="23"/>
        </w:rPr>
        <w:t>архитектуры</w:t>
      </w:r>
      <w:r>
        <w:rPr>
          <w:spacing w:val="80"/>
          <w:w w:val="105"/>
          <w:sz w:val="23"/>
        </w:rPr>
        <w:t xml:space="preserve"> </w:t>
      </w:r>
      <w:r>
        <w:rPr>
          <w:w w:val="105"/>
          <w:sz w:val="23"/>
        </w:rPr>
        <w:t>и</w:t>
      </w:r>
      <w:r>
        <w:rPr>
          <w:spacing w:val="80"/>
          <w:w w:val="105"/>
          <w:sz w:val="23"/>
        </w:rPr>
        <w:t xml:space="preserve"> </w:t>
      </w:r>
      <w:r>
        <w:rPr>
          <w:w w:val="105"/>
          <w:sz w:val="23"/>
        </w:rPr>
        <w:t>дизайна</w:t>
      </w:r>
      <w:r>
        <w:rPr>
          <w:spacing w:val="80"/>
          <w:w w:val="105"/>
          <w:sz w:val="23"/>
        </w:rPr>
        <w:t xml:space="preserve"> </w:t>
      </w:r>
      <w:r>
        <w:rPr>
          <w:w w:val="105"/>
          <w:sz w:val="23"/>
        </w:rPr>
        <w:t>на</w:t>
      </w:r>
      <w:r>
        <w:rPr>
          <w:spacing w:val="80"/>
          <w:w w:val="105"/>
          <w:sz w:val="23"/>
        </w:rPr>
        <w:t xml:space="preserve"> </w:t>
      </w:r>
      <w:r>
        <w:rPr>
          <w:w w:val="105"/>
          <w:sz w:val="23"/>
        </w:rPr>
        <w:t>разных</w:t>
      </w:r>
      <w:r>
        <w:rPr>
          <w:spacing w:val="80"/>
          <w:w w:val="105"/>
          <w:sz w:val="23"/>
        </w:rPr>
        <w:t xml:space="preserve"> </w:t>
      </w:r>
      <w:r>
        <w:rPr>
          <w:w w:val="105"/>
          <w:sz w:val="23"/>
        </w:rPr>
        <w:t>этапах</w:t>
      </w:r>
      <w:r>
        <w:rPr>
          <w:spacing w:val="80"/>
          <w:w w:val="105"/>
          <w:sz w:val="23"/>
        </w:rPr>
        <w:t xml:space="preserve"> </w:t>
      </w:r>
      <w:r>
        <w:rPr>
          <w:w w:val="105"/>
          <w:sz w:val="23"/>
        </w:rPr>
        <w:t>общественного</w:t>
      </w:r>
      <w:r>
        <w:rPr>
          <w:spacing w:val="80"/>
          <w:w w:val="105"/>
          <w:sz w:val="23"/>
        </w:rPr>
        <w:t xml:space="preserve"> </w:t>
      </w:r>
      <w:r>
        <w:rPr>
          <w:w w:val="105"/>
          <w:sz w:val="23"/>
        </w:rPr>
        <w:t>развития</w:t>
      </w:r>
      <w:r>
        <w:rPr>
          <w:spacing w:val="-38"/>
          <w:w w:val="105"/>
          <w:sz w:val="23"/>
        </w:rPr>
        <w:t xml:space="preserve"> </w:t>
      </w:r>
      <w:r>
        <w:rPr>
          <w:i/>
          <w:w w:val="105"/>
          <w:sz w:val="23"/>
        </w:rPr>
        <w:t>.</w:t>
      </w:r>
      <w:r>
        <w:rPr>
          <w:i/>
          <w:spacing w:val="80"/>
          <w:w w:val="105"/>
          <w:sz w:val="23"/>
        </w:rPr>
        <w:t xml:space="preserve"> </w:t>
      </w:r>
      <w:r>
        <w:rPr>
          <w:i/>
          <w:w w:val="105"/>
          <w:sz w:val="23"/>
        </w:rPr>
        <w:t>Единство функционального и художественного — целесообразности и красоты.</w:t>
      </w:r>
    </w:p>
    <w:p w:rsidR="00623054" w:rsidRDefault="004D1B06" w:rsidP="004D1B06">
      <w:pPr>
        <w:pStyle w:val="4"/>
        <w:tabs>
          <w:tab w:val="left" w:pos="10632"/>
        </w:tabs>
        <w:spacing w:before="4"/>
        <w:jc w:val="left"/>
      </w:pPr>
      <w:r>
        <w:t>Графический</w:t>
      </w:r>
      <w:r>
        <w:rPr>
          <w:spacing w:val="45"/>
        </w:rPr>
        <w:t xml:space="preserve"> </w:t>
      </w:r>
      <w:r>
        <w:rPr>
          <w:spacing w:val="-2"/>
        </w:rPr>
        <w:t>дизайн</w:t>
      </w:r>
    </w:p>
    <w:p w:rsidR="00623054" w:rsidRDefault="004D1B06" w:rsidP="004D1B06">
      <w:pPr>
        <w:tabs>
          <w:tab w:val="left" w:pos="10632"/>
        </w:tabs>
        <w:spacing w:before="10" w:line="247" w:lineRule="auto"/>
        <w:ind w:left="197" w:firstLine="706"/>
        <w:rPr>
          <w:i/>
          <w:sz w:val="23"/>
        </w:rPr>
      </w:pPr>
      <w:r>
        <w:rPr>
          <w:i/>
          <w:w w:val="105"/>
          <w:sz w:val="23"/>
        </w:rPr>
        <w:t>Композиция</w:t>
      </w:r>
      <w:r>
        <w:rPr>
          <w:i/>
          <w:spacing w:val="-10"/>
          <w:w w:val="105"/>
          <w:sz w:val="23"/>
        </w:rPr>
        <w:t xml:space="preserve"> </w:t>
      </w:r>
      <w:r>
        <w:rPr>
          <w:i/>
          <w:w w:val="105"/>
          <w:sz w:val="23"/>
        </w:rPr>
        <w:t>как</w:t>
      </w:r>
      <w:r>
        <w:rPr>
          <w:i/>
          <w:spacing w:val="-10"/>
          <w:w w:val="105"/>
          <w:sz w:val="23"/>
        </w:rPr>
        <w:t xml:space="preserve"> </w:t>
      </w:r>
      <w:r>
        <w:rPr>
          <w:i/>
          <w:w w:val="105"/>
          <w:sz w:val="23"/>
        </w:rPr>
        <w:t>основа</w:t>
      </w:r>
      <w:r>
        <w:rPr>
          <w:i/>
          <w:spacing w:val="-5"/>
          <w:w w:val="105"/>
          <w:sz w:val="23"/>
        </w:rPr>
        <w:t xml:space="preserve"> </w:t>
      </w:r>
      <w:r>
        <w:rPr>
          <w:i/>
          <w:w w:val="105"/>
          <w:sz w:val="23"/>
        </w:rPr>
        <w:t>реализации</w:t>
      </w:r>
      <w:r>
        <w:rPr>
          <w:i/>
          <w:spacing w:val="-5"/>
          <w:w w:val="105"/>
          <w:sz w:val="23"/>
        </w:rPr>
        <w:t xml:space="preserve"> </w:t>
      </w:r>
      <w:r>
        <w:rPr>
          <w:i/>
          <w:w w:val="105"/>
          <w:sz w:val="23"/>
        </w:rPr>
        <w:t>замысла</w:t>
      </w:r>
      <w:r>
        <w:rPr>
          <w:i/>
          <w:spacing w:val="-5"/>
          <w:w w:val="105"/>
          <w:sz w:val="23"/>
        </w:rPr>
        <w:t xml:space="preserve"> </w:t>
      </w:r>
      <w:r>
        <w:rPr>
          <w:i/>
          <w:w w:val="105"/>
          <w:sz w:val="23"/>
        </w:rPr>
        <w:t>в</w:t>
      </w:r>
      <w:r>
        <w:rPr>
          <w:i/>
          <w:spacing w:val="-10"/>
          <w:w w:val="105"/>
          <w:sz w:val="23"/>
        </w:rPr>
        <w:t xml:space="preserve"> </w:t>
      </w:r>
      <w:r>
        <w:rPr>
          <w:i/>
          <w:w w:val="105"/>
          <w:sz w:val="23"/>
        </w:rPr>
        <w:t>любой</w:t>
      </w:r>
      <w:r>
        <w:rPr>
          <w:i/>
          <w:spacing w:val="-5"/>
          <w:w w:val="105"/>
          <w:sz w:val="23"/>
        </w:rPr>
        <w:t xml:space="preserve"> </w:t>
      </w:r>
      <w:r>
        <w:rPr>
          <w:i/>
          <w:w w:val="105"/>
          <w:sz w:val="23"/>
        </w:rPr>
        <w:t>творческой</w:t>
      </w:r>
      <w:r>
        <w:rPr>
          <w:i/>
          <w:spacing w:val="-5"/>
          <w:w w:val="105"/>
          <w:sz w:val="23"/>
        </w:rPr>
        <w:t xml:space="preserve"> </w:t>
      </w:r>
      <w:r>
        <w:rPr>
          <w:i/>
          <w:w w:val="105"/>
          <w:sz w:val="23"/>
        </w:rPr>
        <w:t>деятельности.</w:t>
      </w:r>
      <w:r>
        <w:rPr>
          <w:i/>
          <w:spacing w:val="-9"/>
          <w:w w:val="105"/>
          <w:sz w:val="23"/>
        </w:rPr>
        <w:t xml:space="preserve"> </w:t>
      </w:r>
      <w:r>
        <w:rPr>
          <w:i/>
          <w:w w:val="105"/>
          <w:sz w:val="23"/>
        </w:rPr>
        <w:t>Основы</w:t>
      </w:r>
      <w:r>
        <w:rPr>
          <w:i/>
          <w:spacing w:val="-4"/>
          <w:w w:val="105"/>
          <w:sz w:val="23"/>
        </w:rPr>
        <w:t xml:space="preserve"> </w:t>
      </w:r>
      <w:r>
        <w:rPr>
          <w:i/>
          <w:w w:val="105"/>
          <w:sz w:val="23"/>
        </w:rPr>
        <w:t>формальной композиции в конструктивных искусствах.</w:t>
      </w:r>
    </w:p>
    <w:p w:rsidR="00623054" w:rsidRDefault="004D1B06" w:rsidP="004D1B06">
      <w:pPr>
        <w:pStyle w:val="a3"/>
        <w:tabs>
          <w:tab w:val="left" w:pos="10632"/>
        </w:tabs>
        <w:spacing w:before="3"/>
        <w:ind w:left="903" w:firstLine="0"/>
        <w:jc w:val="left"/>
      </w:pPr>
      <w:r>
        <w:rPr>
          <w:w w:val="105"/>
        </w:rPr>
        <w:t>Элементы</w:t>
      </w:r>
      <w:r>
        <w:rPr>
          <w:spacing w:val="-8"/>
          <w:w w:val="105"/>
        </w:rPr>
        <w:t xml:space="preserve"> </w:t>
      </w:r>
      <w:r>
        <w:rPr>
          <w:w w:val="105"/>
        </w:rPr>
        <w:t>композиции</w:t>
      </w:r>
      <w:r>
        <w:rPr>
          <w:spacing w:val="-10"/>
          <w:w w:val="105"/>
        </w:rPr>
        <w:t xml:space="preserve"> </w:t>
      </w:r>
      <w:r>
        <w:rPr>
          <w:w w:val="105"/>
        </w:rPr>
        <w:t>в</w:t>
      </w:r>
      <w:r>
        <w:rPr>
          <w:spacing w:val="-10"/>
          <w:w w:val="105"/>
        </w:rPr>
        <w:t xml:space="preserve"> </w:t>
      </w:r>
      <w:r>
        <w:rPr>
          <w:w w:val="105"/>
        </w:rPr>
        <w:t>графическом</w:t>
      </w:r>
      <w:r>
        <w:rPr>
          <w:spacing w:val="-11"/>
          <w:w w:val="105"/>
        </w:rPr>
        <w:t xml:space="preserve"> </w:t>
      </w:r>
      <w:r>
        <w:rPr>
          <w:w w:val="105"/>
        </w:rPr>
        <w:t>дизайне:</w:t>
      </w:r>
      <w:r>
        <w:rPr>
          <w:spacing w:val="-8"/>
          <w:w w:val="105"/>
        </w:rPr>
        <w:t xml:space="preserve"> </w:t>
      </w:r>
      <w:r>
        <w:rPr>
          <w:w w:val="105"/>
        </w:rPr>
        <w:t>пятно,</w:t>
      </w:r>
      <w:r>
        <w:rPr>
          <w:spacing w:val="-7"/>
          <w:w w:val="105"/>
        </w:rPr>
        <w:t xml:space="preserve"> </w:t>
      </w:r>
      <w:r>
        <w:rPr>
          <w:w w:val="105"/>
        </w:rPr>
        <w:t>линия,</w:t>
      </w:r>
      <w:r>
        <w:rPr>
          <w:spacing w:val="-7"/>
          <w:w w:val="105"/>
        </w:rPr>
        <w:t xml:space="preserve"> </w:t>
      </w:r>
      <w:r>
        <w:rPr>
          <w:w w:val="105"/>
        </w:rPr>
        <w:t>цвет,</w:t>
      </w:r>
      <w:r>
        <w:rPr>
          <w:spacing w:val="-14"/>
          <w:w w:val="105"/>
        </w:rPr>
        <w:t xml:space="preserve"> </w:t>
      </w:r>
      <w:r>
        <w:rPr>
          <w:w w:val="105"/>
        </w:rPr>
        <w:t>буква,</w:t>
      </w:r>
      <w:r>
        <w:rPr>
          <w:spacing w:val="-13"/>
          <w:w w:val="105"/>
        </w:rPr>
        <w:t xml:space="preserve"> </w:t>
      </w:r>
      <w:r>
        <w:rPr>
          <w:w w:val="105"/>
        </w:rPr>
        <w:t>текст</w:t>
      </w:r>
      <w:r>
        <w:rPr>
          <w:spacing w:val="-15"/>
          <w:w w:val="105"/>
        </w:rPr>
        <w:t xml:space="preserve"> </w:t>
      </w:r>
      <w:r>
        <w:rPr>
          <w:w w:val="105"/>
        </w:rPr>
        <w:t>и</w:t>
      </w:r>
      <w:r>
        <w:rPr>
          <w:spacing w:val="-4"/>
          <w:w w:val="105"/>
        </w:rPr>
        <w:t xml:space="preserve"> </w:t>
      </w:r>
      <w:r>
        <w:rPr>
          <w:spacing w:val="-2"/>
          <w:w w:val="105"/>
        </w:rPr>
        <w:t>изображение.</w:t>
      </w:r>
    </w:p>
    <w:p w:rsidR="00623054" w:rsidRDefault="004D1B06" w:rsidP="004D1B06">
      <w:pPr>
        <w:tabs>
          <w:tab w:val="left" w:pos="10632"/>
        </w:tabs>
        <w:spacing w:before="16" w:line="247" w:lineRule="auto"/>
        <w:ind w:left="197" w:right="11" w:firstLine="706"/>
        <w:rPr>
          <w:i/>
          <w:sz w:val="23"/>
        </w:rPr>
      </w:pPr>
      <w:r>
        <w:rPr>
          <w:i/>
          <w:sz w:val="23"/>
        </w:rPr>
        <w:t>Формальная композиция как композиционное построение на основе сочетания геометрических фигур,</w:t>
      </w:r>
      <w:r>
        <w:rPr>
          <w:i/>
          <w:spacing w:val="80"/>
          <w:w w:val="105"/>
          <w:sz w:val="23"/>
        </w:rPr>
        <w:t xml:space="preserve"> </w:t>
      </w:r>
      <w:r>
        <w:rPr>
          <w:i/>
          <w:w w:val="105"/>
          <w:sz w:val="23"/>
        </w:rPr>
        <w:t>без предметного содержания.</w:t>
      </w:r>
    </w:p>
    <w:p w:rsidR="00623054" w:rsidRDefault="004D1B06" w:rsidP="004D1B06">
      <w:pPr>
        <w:pStyle w:val="a3"/>
        <w:tabs>
          <w:tab w:val="left" w:pos="10632"/>
        </w:tabs>
        <w:spacing w:before="2"/>
        <w:ind w:left="903" w:firstLine="0"/>
        <w:jc w:val="left"/>
      </w:pPr>
      <w:r>
        <w:t>Основные</w:t>
      </w:r>
      <w:r>
        <w:rPr>
          <w:spacing w:val="36"/>
        </w:rPr>
        <w:t xml:space="preserve"> </w:t>
      </w:r>
      <w:r>
        <w:t>свойства</w:t>
      </w:r>
      <w:r>
        <w:rPr>
          <w:spacing w:val="37"/>
        </w:rPr>
        <w:t xml:space="preserve"> </w:t>
      </w:r>
      <w:r>
        <w:t>композиции:</w:t>
      </w:r>
      <w:r>
        <w:rPr>
          <w:spacing w:val="30"/>
        </w:rPr>
        <w:t xml:space="preserve"> </w:t>
      </w:r>
      <w:r>
        <w:t>целостность</w:t>
      </w:r>
      <w:r>
        <w:rPr>
          <w:spacing w:val="31"/>
        </w:rPr>
        <w:t xml:space="preserve"> </w:t>
      </w:r>
      <w:r>
        <w:t>и</w:t>
      </w:r>
      <w:r>
        <w:rPr>
          <w:spacing w:val="48"/>
        </w:rPr>
        <w:t xml:space="preserve"> </w:t>
      </w:r>
      <w:r>
        <w:t>соподчинённость</w:t>
      </w:r>
      <w:r>
        <w:rPr>
          <w:spacing w:val="43"/>
        </w:rPr>
        <w:t xml:space="preserve"> </w:t>
      </w:r>
      <w:r>
        <w:rPr>
          <w:spacing w:val="-2"/>
        </w:rPr>
        <w:t>элементов.</w:t>
      </w:r>
    </w:p>
    <w:p w:rsidR="00623054" w:rsidRDefault="004D1B06" w:rsidP="004D1B06">
      <w:pPr>
        <w:pStyle w:val="a3"/>
        <w:tabs>
          <w:tab w:val="left" w:pos="10632"/>
        </w:tabs>
        <w:spacing w:before="17" w:line="247" w:lineRule="auto"/>
        <w:jc w:val="left"/>
      </w:pPr>
      <w:r>
        <w:rPr>
          <w:w w:val="105"/>
        </w:rPr>
        <w:lastRenderedPageBreak/>
        <w:t>Ритмическая</w:t>
      </w:r>
      <w:r>
        <w:rPr>
          <w:spacing w:val="-16"/>
          <w:w w:val="105"/>
        </w:rPr>
        <w:t xml:space="preserve"> </w:t>
      </w:r>
      <w:r>
        <w:rPr>
          <w:w w:val="105"/>
        </w:rPr>
        <w:t>организация</w:t>
      </w:r>
      <w:r>
        <w:rPr>
          <w:spacing w:val="-15"/>
          <w:w w:val="105"/>
        </w:rPr>
        <w:t xml:space="preserve"> </w:t>
      </w:r>
      <w:r>
        <w:rPr>
          <w:w w:val="105"/>
        </w:rPr>
        <w:t>элементов:</w:t>
      </w:r>
      <w:r>
        <w:rPr>
          <w:spacing w:val="-12"/>
          <w:w w:val="105"/>
        </w:rPr>
        <w:t xml:space="preserve"> </w:t>
      </w:r>
      <w:r>
        <w:rPr>
          <w:w w:val="105"/>
        </w:rPr>
        <w:t>выделение</w:t>
      </w:r>
      <w:r>
        <w:rPr>
          <w:spacing w:val="-13"/>
          <w:w w:val="105"/>
        </w:rPr>
        <w:t xml:space="preserve"> </w:t>
      </w:r>
      <w:r>
        <w:rPr>
          <w:w w:val="105"/>
        </w:rPr>
        <w:t>доминанты,</w:t>
      </w:r>
      <w:r>
        <w:rPr>
          <w:spacing w:val="-7"/>
          <w:w w:val="105"/>
        </w:rPr>
        <w:t xml:space="preserve"> </w:t>
      </w:r>
      <w:r>
        <w:rPr>
          <w:w w:val="105"/>
        </w:rPr>
        <w:t>симметрия</w:t>
      </w:r>
      <w:r>
        <w:rPr>
          <w:spacing w:val="-16"/>
          <w:w w:val="105"/>
        </w:rPr>
        <w:t xml:space="preserve"> </w:t>
      </w:r>
      <w:r>
        <w:rPr>
          <w:w w:val="105"/>
        </w:rPr>
        <w:t>и</w:t>
      </w:r>
      <w:r>
        <w:rPr>
          <w:spacing w:val="-14"/>
          <w:w w:val="105"/>
        </w:rPr>
        <w:t xml:space="preserve"> </w:t>
      </w:r>
      <w:r>
        <w:rPr>
          <w:w w:val="105"/>
        </w:rPr>
        <w:t>асимметрия,</w:t>
      </w:r>
      <w:r>
        <w:rPr>
          <w:spacing w:val="-12"/>
          <w:w w:val="105"/>
        </w:rPr>
        <w:t xml:space="preserve"> </w:t>
      </w:r>
      <w:r>
        <w:rPr>
          <w:w w:val="105"/>
        </w:rPr>
        <w:t>динамическая и статичная композиция, контраст, нюанс, акцент, замкнутость или открытость композиции.</w:t>
      </w:r>
    </w:p>
    <w:p w:rsidR="00623054" w:rsidRDefault="004D1B06" w:rsidP="004D1B06">
      <w:pPr>
        <w:pStyle w:val="a3"/>
        <w:tabs>
          <w:tab w:val="left" w:pos="10632"/>
        </w:tabs>
        <w:spacing w:before="2" w:line="254" w:lineRule="auto"/>
        <w:jc w:val="left"/>
      </w:pPr>
      <w:r>
        <w:rPr>
          <w:w w:val="105"/>
        </w:rPr>
        <w:t>Практические</w:t>
      </w:r>
      <w:r>
        <w:rPr>
          <w:spacing w:val="32"/>
          <w:w w:val="105"/>
        </w:rPr>
        <w:t xml:space="preserve"> </w:t>
      </w:r>
      <w:r>
        <w:rPr>
          <w:w w:val="105"/>
        </w:rPr>
        <w:t>упражнения</w:t>
      </w:r>
      <w:r>
        <w:rPr>
          <w:spacing w:val="29"/>
          <w:w w:val="105"/>
        </w:rPr>
        <w:t xml:space="preserve"> </w:t>
      </w:r>
      <w:r>
        <w:rPr>
          <w:w w:val="105"/>
        </w:rPr>
        <w:t>по</w:t>
      </w:r>
      <w:r>
        <w:rPr>
          <w:spacing w:val="27"/>
          <w:w w:val="105"/>
        </w:rPr>
        <w:t xml:space="preserve"> </w:t>
      </w:r>
      <w:r>
        <w:rPr>
          <w:w w:val="105"/>
        </w:rPr>
        <w:t>созданию</w:t>
      </w:r>
      <w:r>
        <w:rPr>
          <w:spacing w:val="26"/>
          <w:w w:val="105"/>
        </w:rPr>
        <w:t xml:space="preserve"> </w:t>
      </w:r>
      <w:r>
        <w:rPr>
          <w:w w:val="105"/>
        </w:rPr>
        <w:t>композиции</w:t>
      </w:r>
      <w:r>
        <w:rPr>
          <w:spacing w:val="32"/>
          <w:w w:val="105"/>
        </w:rPr>
        <w:t xml:space="preserve"> </w:t>
      </w:r>
      <w:r>
        <w:rPr>
          <w:w w:val="105"/>
        </w:rPr>
        <w:t>с</w:t>
      </w:r>
      <w:r>
        <w:rPr>
          <w:spacing w:val="26"/>
          <w:w w:val="105"/>
        </w:rPr>
        <w:t xml:space="preserve"> </w:t>
      </w:r>
      <w:r>
        <w:rPr>
          <w:w w:val="105"/>
        </w:rPr>
        <w:t>вариативным</w:t>
      </w:r>
      <w:r>
        <w:rPr>
          <w:spacing w:val="31"/>
          <w:w w:val="105"/>
        </w:rPr>
        <w:t xml:space="preserve"> </w:t>
      </w:r>
      <w:r>
        <w:rPr>
          <w:w w:val="105"/>
        </w:rPr>
        <w:t>ритмическим</w:t>
      </w:r>
      <w:r>
        <w:rPr>
          <w:spacing w:val="31"/>
          <w:w w:val="105"/>
        </w:rPr>
        <w:t xml:space="preserve"> </w:t>
      </w:r>
      <w:r>
        <w:rPr>
          <w:w w:val="105"/>
        </w:rPr>
        <w:t>расположением геометрических фигур на плоскости.</w:t>
      </w:r>
    </w:p>
    <w:p w:rsidR="00623054" w:rsidRDefault="004D1B06" w:rsidP="004D1B06">
      <w:pPr>
        <w:pStyle w:val="a3"/>
        <w:tabs>
          <w:tab w:val="left" w:pos="10632"/>
        </w:tabs>
        <w:spacing w:line="258" w:lineRule="exact"/>
        <w:ind w:left="903" w:firstLine="0"/>
        <w:jc w:val="left"/>
      </w:pPr>
      <w:r>
        <w:t>Роль</w:t>
      </w:r>
      <w:r>
        <w:rPr>
          <w:spacing w:val="24"/>
        </w:rPr>
        <w:t xml:space="preserve"> </w:t>
      </w:r>
      <w:r>
        <w:t>цвета</w:t>
      </w:r>
      <w:r>
        <w:rPr>
          <w:spacing w:val="29"/>
        </w:rPr>
        <w:t xml:space="preserve"> </w:t>
      </w:r>
      <w:r>
        <w:t>в</w:t>
      </w:r>
      <w:r>
        <w:rPr>
          <w:spacing w:val="40"/>
        </w:rPr>
        <w:t xml:space="preserve"> </w:t>
      </w:r>
      <w:r>
        <w:t>организации</w:t>
      </w:r>
      <w:r>
        <w:rPr>
          <w:spacing w:val="29"/>
        </w:rPr>
        <w:t xml:space="preserve"> </w:t>
      </w:r>
      <w:r>
        <w:t>композиционного</w:t>
      </w:r>
      <w:r>
        <w:rPr>
          <w:spacing w:val="30"/>
        </w:rPr>
        <w:t xml:space="preserve"> </w:t>
      </w:r>
      <w:r>
        <w:rPr>
          <w:spacing w:val="-2"/>
        </w:rPr>
        <w:t>пространства.</w:t>
      </w:r>
    </w:p>
    <w:p w:rsidR="00623054" w:rsidRDefault="004D1B06" w:rsidP="004D1B06">
      <w:pPr>
        <w:pStyle w:val="a3"/>
        <w:tabs>
          <w:tab w:val="left" w:pos="10632"/>
        </w:tabs>
        <w:spacing w:before="10"/>
        <w:ind w:left="903" w:firstLine="0"/>
        <w:jc w:val="left"/>
      </w:pPr>
      <w:r>
        <w:rPr>
          <w:w w:val="105"/>
        </w:rPr>
        <w:t>Функциональные</w:t>
      </w:r>
      <w:r>
        <w:rPr>
          <w:spacing w:val="24"/>
          <w:w w:val="105"/>
        </w:rPr>
        <w:t xml:space="preserve">  </w:t>
      </w:r>
      <w:r>
        <w:rPr>
          <w:w w:val="105"/>
        </w:rPr>
        <w:t>задачи</w:t>
      </w:r>
      <w:r>
        <w:rPr>
          <w:spacing w:val="29"/>
          <w:w w:val="105"/>
        </w:rPr>
        <w:t xml:space="preserve">  </w:t>
      </w:r>
      <w:r>
        <w:rPr>
          <w:w w:val="105"/>
        </w:rPr>
        <w:t>цвета</w:t>
      </w:r>
      <w:r>
        <w:rPr>
          <w:spacing w:val="28"/>
          <w:w w:val="105"/>
        </w:rPr>
        <w:t xml:space="preserve">  </w:t>
      </w:r>
      <w:r>
        <w:rPr>
          <w:w w:val="105"/>
        </w:rPr>
        <w:t>в</w:t>
      </w:r>
      <w:r>
        <w:rPr>
          <w:spacing w:val="29"/>
          <w:w w:val="105"/>
        </w:rPr>
        <w:t xml:space="preserve">  </w:t>
      </w:r>
      <w:r>
        <w:rPr>
          <w:w w:val="105"/>
        </w:rPr>
        <w:t>конструктивных</w:t>
      </w:r>
      <w:r>
        <w:rPr>
          <w:spacing w:val="25"/>
          <w:w w:val="105"/>
        </w:rPr>
        <w:t xml:space="preserve">  </w:t>
      </w:r>
      <w:r>
        <w:rPr>
          <w:w w:val="105"/>
        </w:rPr>
        <w:t>искусствах.</w:t>
      </w:r>
      <w:r>
        <w:rPr>
          <w:spacing w:val="26"/>
          <w:w w:val="105"/>
        </w:rPr>
        <w:t xml:space="preserve">  </w:t>
      </w:r>
      <w:r>
        <w:rPr>
          <w:w w:val="105"/>
        </w:rPr>
        <w:t>Цвет</w:t>
      </w:r>
      <w:r>
        <w:rPr>
          <w:spacing w:val="26"/>
          <w:w w:val="105"/>
        </w:rPr>
        <w:t xml:space="preserve">  </w:t>
      </w:r>
      <w:r>
        <w:rPr>
          <w:w w:val="105"/>
        </w:rPr>
        <w:t>и</w:t>
      </w:r>
      <w:r>
        <w:rPr>
          <w:spacing w:val="29"/>
          <w:w w:val="105"/>
        </w:rPr>
        <w:t xml:space="preserve">  </w:t>
      </w:r>
      <w:r>
        <w:rPr>
          <w:w w:val="105"/>
        </w:rPr>
        <w:t>законы</w:t>
      </w:r>
      <w:r>
        <w:rPr>
          <w:spacing w:val="30"/>
          <w:w w:val="105"/>
        </w:rPr>
        <w:t xml:space="preserve">  </w:t>
      </w:r>
      <w:r>
        <w:rPr>
          <w:spacing w:val="-2"/>
          <w:w w:val="105"/>
        </w:rPr>
        <w:t>колористики.</w:t>
      </w:r>
    </w:p>
    <w:p w:rsidR="00623054" w:rsidRDefault="004D1B06" w:rsidP="004D1B06">
      <w:pPr>
        <w:pStyle w:val="a3"/>
        <w:tabs>
          <w:tab w:val="left" w:pos="10632"/>
        </w:tabs>
        <w:spacing w:before="16"/>
        <w:ind w:firstLine="0"/>
        <w:jc w:val="left"/>
      </w:pPr>
      <w:r>
        <w:t>Применение</w:t>
      </w:r>
      <w:r>
        <w:rPr>
          <w:spacing w:val="30"/>
        </w:rPr>
        <w:t xml:space="preserve"> </w:t>
      </w:r>
      <w:r>
        <w:t>локального</w:t>
      </w:r>
      <w:r>
        <w:rPr>
          <w:spacing w:val="21"/>
        </w:rPr>
        <w:t xml:space="preserve"> </w:t>
      </w:r>
      <w:r>
        <w:t>цвета.</w:t>
      </w:r>
      <w:r>
        <w:rPr>
          <w:spacing w:val="35"/>
        </w:rPr>
        <w:t xml:space="preserve"> </w:t>
      </w:r>
      <w:r>
        <w:t>Цветовой</w:t>
      </w:r>
      <w:r>
        <w:rPr>
          <w:spacing w:val="30"/>
        </w:rPr>
        <w:t xml:space="preserve"> </w:t>
      </w:r>
      <w:r>
        <w:t>акцент,</w:t>
      </w:r>
      <w:r>
        <w:rPr>
          <w:spacing w:val="34"/>
        </w:rPr>
        <w:t xml:space="preserve"> </w:t>
      </w:r>
      <w:r>
        <w:t>ритм</w:t>
      </w:r>
      <w:r>
        <w:rPr>
          <w:spacing w:val="28"/>
        </w:rPr>
        <w:t xml:space="preserve"> </w:t>
      </w:r>
      <w:r>
        <w:t>цветовых</w:t>
      </w:r>
      <w:r>
        <w:rPr>
          <w:spacing w:val="31"/>
        </w:rPr>
        <w:t xml:space="preserve"> </w:t>
      </w:r>
      <w:r>
        <w:t>форм,</w:t>
      </w:r>
      <w:r>
        <w:rPr>
          <w:spacing w:val="35"/>
        </w:rPr>
        <w:t xml:space="preserve"> </w:t>
      </w:r>
      <w:r>
        <w:rPr>
          <w:spacing w:val="-2"/>
        </w:rPr>
        <w:t>доминанта.</w:t>
      </w:r>
    </w:p>
    <w:p w:rsidR="00623054" w:rsidRDefault="004D1B06" w:rsidP="004D1B06">
      <w:pPr>
        <w:pStyle w:val="a3"/>
        <w:tabs>
          <w:tab w:val="left" w:pos="10632"/>
        </w:tabs>
        <w:spacing w:before="9"/>
        <w:ind w:left="903" w:firstLine="0"/>
        <w:jc w:val="left"/>
      </w:pPr>
      <w:r>
        <w:t>Шрифты</w:t>
      </w:r>
      <w:r>
        <w:rPr>
          <w:spacing w:val="22"/>
        </w:rPr>
        <w:t xml:space="preserve"> </w:t>
      </w:r>
      <w:r>
        <w:t>и</w:t>
      </w:r>
      <w:r>
        <w:rPr>
          <w:spacing w:val="38"/>
        </w:rPr>
        <w:t xml:space="preserve"> </w:t>
      </w:r>
      <w:r>
        <w:t>шрифтовая</w:t>
      </w:r>
      <w:r>
        <w:rPr>
          <w:spacing w:val="32"/>
        </w:rPr>
        <w:t xml:space="preserve"> </w:t>
      </w:r>
      <w:r>
        <w:t>композиция</w:t>
      </w:r>
      <w:r>
        <w:rPr>
          <w:spacing w:val="22"/>
        </w:rPr>
        <w:t xml:space="preserve"> </w:t>
      </w:r>
      <w:r>
        <w:t>в</w:t>
      </w:r>
      <w:r>
        <w:rPr>
          <w:spacing w:val="38"/>
        </w:rPr>
        <w:t xml:space="preserve"> </w:t>
      </w:r>
      <w:r>
        <w:t>графическом</w:t>
      </w:r>
      <w:r>
        <w:rPr>
          <w:spacing w:val="25"/>
        </w:rPr>
        <w:t xml:space="preserve"> </w:t>
      </w:r>
      <w:r>
        <w:rPr>
          <w:spacing w:val="-2"/>
        </w:rPr>
        <w:t>дизайне.</w:t>
      </w:r>
    </w:p>
    <w:p w:rsidR="00623054" w:rsidRDefault="004D1B06" w:rsidP="004D1B06">
      <w:pPr>
        <w:tabs>
          <w:tab w:val="left" w:pos="10632"/>
        </w:tabs>
        <w:spacing w:before="9"/>
        <w:ind w:left="903"/>
        <w:rPr>
          <w:i/>
          <w:sz w:val="23"/>
        </w:rPr>
      </w:pPr>
      <w:r>
        <w:rPr>
          <w:i/>
          <w:sz w:val="23"/>
        </w:rPr>
        <w:t>Форма</w:t>
      </w:r>
      <w:r>
        <w:rPr>
          <w:i/>
          <w:spacing w:val="42"/>
          <w:sz w:val="23"/>
        </w:rPr>
        <w:t xml:space="preserve"> </w:t>
      </w:r>
      <w:r>
        <w:rPr>
          <w:i/>
          <w:sz w:val="23"/>
        </w:rPr>
        <w:t>буквы</w:t>
      </w:r>
      <w:r>
        <w:rPr>
          <w:i/>
          <w:spacing w:val="44"/>
          <w:sz w:val="23"/>
        </w:rPr>
        <w:t xml:space="preserve"> </w:t>
      </w:r>
      <w:r>
        <w:rPr>
          <w:i/>
          <w:sz w:val="23"/>
        </w:rPr>
        <w:t>как</w:t>
      </w:r>
      <w:r>
        <w:rPr>
          <w:i/>
          <w:spacing w:val="32"/>
          <w:sz w:val="23"/>
        </w:rPr>
        <w:t xml:space="preserve"> </w:t>
      </w:r>
      <w:r>
        <w:rPr>
          <w:i/>
          <w:sz w:val="23"/>
        </w:rPr>
        <w:t>изобразительно-смысловой</w:t>
      </w:r>
      <w:r>
        <w:rPr>
          <w:i/>
          <w:spacing w:val="42"/>
          <w:sz w:val="23"/>
        </w:rPr>
        <w:t xml:space="preserve"> </w:t>
      </w:r>
      <w:r>
        <w:rPr>
          <w:i/>
          <w:spacing w:val="-2"/>
          <w:sz w:val="23"/>
        </w:rPr>
        <w:t>символ.</w:t>
      </w:r>
    </w:p>
    <w:p w:rsidR="00623054" w:rsidRDefault="004D1B06" w:rsidP="004D1B06">
      <w:pPr>
        <w:pStyle w:val="a3"/>
        <w:tabs>
          <w:tab w:val="left" w:pos="10632"/>
        </w:tabs>
        <w:spacing w:before="17"/>
        <w:ind w:left="903" w:firstLine="0"/>
        <w:jc w:val="left"/>
      </w:pPr>
      <w:r>
        <w:rPr>
          <w:w w:val="105"/>
        </w:rPr>
        <w:t>Шрифт</w:t>
      </w:r>
      <w:r>
        <w:rPr>
          <w:spacing w:val="-13"/>
          <w:w w:val="105"/>
        </w:rPr>
        <w:t xml:space="preserve"> </w:t>
      </w:r>
      <w:r>
        <w:rPr>
          <w:w w:val="105"/>
        </w:rPr>
        <w:t>и</w:t>
      </w:r>
      <w:r>
        <w:rPr>
          <w:spacing w:val="-8"/>
          <w:w w:val="105"/>
        </w:rPr>
        <w:t xml:space="preserve"> </w:t>
      </w:r>
      <w:r>
        <w:rPr>
          <w:w w:val="105"/>
        </w:rPr>
        <w:t>содержание</w:t>
      </w:r>
      <w:r>
        <w:rPr>
          <w:spacing w:val="-14"/>
          <w:w w:val="105"/>
        </w:rPr>
        <w:t xml:space="preserve"> </w:t>
      </w:r>
      <w:r>
        <w:rPr>
          <w:w w:val="105"/>
        </w:rPr>
        <w:t>текста.</w:t>
      </w:r>
      <w:r>
        <w:rPr>
          <w:spacing w:val="-11"/>
          <w:w w:val="105"/>
        </w:rPr>
        <w:t xml:space="preserve"> </w:t>
      </w:r>
      <w:r>
        <w:rPr>
          <w:w w:val="105"/>
        </w:rPr>
        <w:t>Стилизация</w:t>
      </w:r>
      <w:r>
        <w:rPr>
          <w:spacing w:val="-12"/>
          <w:w w:val="105"/>
        </w:rPr>
        <w:t xml:space="preserve"> </w:t>
      </w:r>
      <w:r>
        <w:rPr>
          <w:spacing w:val="-2"/>
          <w:w w:val="105"/>
        </w:rPr>
        <w:t>шрифта.</w:t>
      </w:r>
    </w:p>
    <w:p w:rsidR="00623054" w:rsidRDefault="004D1B06" w:rsidP="004D1B06">
      <w:pPr>
        <w:tabs>
          <w:tab w:val="left" w:pos="10632"/>
        </w:tabs>
        <w:spacing w:before="10"/>
        <w:ind w:left="903" w:right="-15"/>
        <w:rPr>
          <w:i/>
          <w:sz w:val="23"/>
        </w:rPr>
      </w:pPr>
      <w:r>
        <w:rPr>
          <w:i/>
          <w:sz w:val="23"/>
        </w:rPr>
        <w:t>Типографика.</w:t>
      </w:r>
      <w:r>
        <w:rPr>
          <w:i/>
          <w:spacing w:val="32"/>
          <w:sz w:val="23"/>
        </w:rPr>
        <w:t xml:space="preserve"> </w:t>
      </w:r>
      <w:r>
        <w:rPr>
          <w:i/>
          <w:sz w:val="23"/>
        </w:rPr>
        <w:t>Понимание</w:t>
      </w:r>
      <w:r>
        <w:rPr>
          <w:i/>
          <w:spacing w:val="40"/>
          <w:sz w:val="23"/>
        </w:rPr>
        <w:t xml:space="preserve"> </w:t>
      </w:r>
      <w:r>
        <w:rPr>
          <w:i/>
          <w:sz w:val="23"/>
        </w:rPr>
        <w:t>типографской</w:t>
      </w:r>
      <w:r>
        <w:rPr>
          <w:i/>
          <w:spacing w:val="41"/>
          <w:sz w:val="23"/>
        </w:rPr>
        <w:t xml:space="preserve"> </w:t>
      </w:r>
      <w:r>
        <w:rPr>
          <w:i/>
          <w:sz w:val="23"/>
        </w:rPr>
        <w:t>строки</w:t>
      </w:r>
      <w:r>
        <w:rPr>
          <w:i/>
          <w:spacing w:val="41"/>
          <w:sz w:val="23"/>
        </w:rPr>
        <w:t xml:space="preserve"> </w:t>
      </w:r>
      <w:r>
        <w:rPr>
          <w:i/>
          <w:sz w:val="23"/>
        </w:rPr>
        <w:t>как</w:t>
      </w:r>
      <w:r>
        <w:rPr>
          <w:i/>
          <w:spacing w:val="30"/>
          <w:sz w:val="23"/>
        </w:rPr>
        <w:t xml:space="preserve"> </w:t>
      </w:r>
      <w:r>
        <w:rPr>
          <w:i/>
          <w:sz w:val="23"/>
        </w:rPr>
        <w:t>элемента</w:t>
      </w:r>
      <w:r>
        <w:rPr>
          <w:i/>
          <w:spacing w:val="41"/>
          <w:sz w:val="23"/>
        </w:rPr>
        <w:t xml:space="preserve"> </w:t>
      </w:r>
      <w:r>
        <w:rPr>
          <w:i/>
          <w:sz w:val="23"/>
        </w:rPr>
        <w:t>плоскостной</w:t>
      </w:r>
      <w:r>
        <w:rPr>
          <w:i/>
          <w:spacing w:val="41"/>
          <w:sz w:val="23"/>
        </w:rPr>
        <w:t xml:space="preserve"> </w:t>
      </w:r>
      <w:r>
        <w:rPr>
          <w:i/>
          <w:spacing w:val="-2"/>
          <w:sz w:val="23"/>
        </w:rPr>
        <w:t>композиции.</w:t>
      </w:r>
    </w:p>
    <w:p w:rsidR="00623054" w:rsidRDefault="004D1B06" w:rsidP="004D1B06">
      <w:pPr>
        <w:pStyle w:val="a3"/>
        <w:tabs>
          <w:tab w:val="left" w:pos="10632"/>
        </w:tabs>
        <w:spacing w:before="9" w:line="254" w:lineRule="auto"/>
        <w:jc w:val="left"/>
      </w:pPr>
      <w:r>
        <w:rPr>
          <w:w w:val="105"/>
        </w:rPr>
        <w:t>Выполнение</w:t>
      </w:r>
      <w:r>
        <w:rPr>
          <w:spacing w:val="40"/>
          <w:w w:val="105"/>
        </w:rPr>
        <w:t xml:space="preserve"> </w:t>
      </w:r>
      <w:r>
        <w:rPr>
          <w:w w:val="105"/>
        </w:rPr>
        <w:t>аналитических</w:t>
      </w:r>
      <w:r>
        <w:rPr>
          <w:spacing w:val="40"/>
          <w:w w:val="105"/>
        </w:rPr>
        <w:t xml:space="preserve"> </w:t>
      </w:r>
      <w:r>
        <w:rPr>
          <w:w w:val="105"/>
        </w:rPr>
        <w:t>и</w:t>
      </w:r>
      <w:r>
        <w:rPr>
          <w:spacing w:val="40"/>
          <w:w w:val="105"/>
        </w:rPr>
        <w:t xml:space="preserve"> </w:t>
      </w:r>
      <w:r>
        <w:rPr>
          <w:w w:val="105"/>
        </w:rPr>
        <w:t>практических</w:t>
      </w:r>
      <w:r>
        <w:rPr>
          <w:spacing w:val="40"/>
          <w:w w:val="105"/>
        </w:rPr>
        <w:t xml:space="preserve"> </w:t>
      </w:r>
      <w:r>
        <w:rPr>
          <w:w w:val="105"/>
        </w:rPr>
        <w:t>работ</w:t>
      </w:r>
      <w:r>
        <w:rPr>
          <w:spacing w:val="40"/>
          <w:w w:val="105"/>
        </w:rPr>
        <w:t xml:space="preserve"> </w:t>
      </w:r>
      <w:r>
        <w:rPr>
          <w:w w:val="105"/>
        </w:rPr>
        <w:t>по</w:t>
      </w:r>
      <w:r>
        <w:rPr>
          <w:spacing w:val="40"/>
          <w:w w:val="105"/>
        </w:rPr>
        <w:t xml:space="preserve"> </w:t>
      </w:r>
      <w:r>
        <w:rPr>
          <w:w w:val="105"/>
        </w:rPr>
        <w:t>теме</w:t>
      </w:r>
      <w:r>
        <w:rPr>
          <w:spacing w:val="40"/>
          <w:w w:val="105"/>
        </w:rPr>
        <w:t xml:space="preserve"> </w:t>
      </w:r>
      <w:r>
        <w:rPr>
          <w:w w:val="105"/>
        </w:rPr>
        <w:t>«Буква —</w:t>
      </w:r>
      <w:r>
        <w:rPr>
          <w:spacing w:val="40"/>
          <w:w w:val="105"/>
        </w:rPr>
        <w:t xml:space="preserve"> </w:t>
      </w:r>
      <w:r>
        <w:rPr>
          <w:w w:val="105"/>
        </w:rPr>
        <w:t>изобразительный</w:t>
      </w:r>
      <w:r>
        <w:rPr>
          <w:spacing w:val="40"/>
          <w:w w:val="105"/>
        </w:rPr>
        <w:t xml:space="preserve"> </w:t>
      </w:r>
      <w:r>
        <w:rPr>
          <w:w w:val="105"/>
        </w:rPr>
        <w:t xml:space="preserve">элемент </w:t>
      </w:r>
      <w:r>
        <w:rPr>
          <w:spacing w:val="-2"/>
          <w:w w:val="105"/>
        </w:rPr>
        <w:t>композиции».</w:t>
      </w:r>
    </w:p>
    <w:p w:rsidR="00623054" w:rsidRDefault="004D1B06" w:rsidP="004D1B06">
      <w:pPr>
        <w:pStyle w:val="a3"/>
        <w:tabs>
          <w:tab w:val="left" w:pos="10632"/>
        </w:tabs>
        <w:spacing w:line="259" w:lineRule="exact"/>
        <w:ind w:left="903" w:firstLine="0"/>
        <w:jc w:val="left"/>
      </w:pPr>
      <w:r>
        <w:t>Логотип</w:t>
      </w:r>
      <w:r>
        <w:rPr>
          <w:spacing w:val="29"/>
        </w:rPr>
        <w:t xml:space="preserve"> </w:t>
      </w:r>
      <w:r>
        <w:t>как</w:t>
      </w:r>
      <w:r>
        <w:rPr>
          <w:spacing w:val="26"/>
        </w:rPr>
        <w:t xml:space="preserve"> </w:t>
      </w:r>
      <w:r>
        <w:t>графический</w:t>
      </w:r>
      <w:r>
        <w:rPr>
          <w:spacing w:val="30"/>
        </w:rPr>
        <w:t xml:space="preserve"> </w:t>
      </w:r>
      <w:r>
        <w:t>знак,</w:t>
      </w:r>
      <w:r>
        <w:rPr>
          <w:spacing w:val="22"/>
        </w:rPr>
        <w:t xml:space="preserve"> </w:t>
      </w:r>
      <w:r>
        <w:t>эмблема</w:t>
      </w:r>
      <w:r>
        <w:rPr>
          <w:spacing w:val="30"/>
        </w:rPr>
        <w:t xml:space="preserve"> </w:t>
      </w:r>
      <w:r>
        <w:t>или</w:t>
      </w:r>
      <w:r>
        <w:rPr>
          <w:spacing w:val="30"/>
        </w:rPr>
        <w:t xml:space="preserve"> </w:t>
      </w:r>
      <w:r>
        <w:t>стилизованный</w:t>
      </w:r>
      <w:r>
        <w:rPr>
          <w:spacing w:val="30"/>
        </w:rPr>
        <w:t xml:space="preserve"> </w:t>
      </w:r>
      <w:r>
        <w:t>графический</w:t>
      </w:r>
      <w:r>
        <w:rPr>
          <w:spacing w:val="30"/>
        </w:rPr>
        <w:t xml:space="preserve"> </w:t>
      </w:r>
      <w:r>
        <w:t>символ.</w:t>
      </w:r>
      <w:r>
        <w:rPr>
          <w:spacing w:val="24"/>
        </w:rPr>
        <w:t xml:space="preserve"> </w:t>
      </w:r>
      <w:r>
        <w:t>Функции</w:t>
      </w:r>
      <w:r>
        <w:rPr>
          <w:spacing w:val="30"/>
        </w:rPr>
        <w:t xml:space="preserve"> </w:t>
      </w:r>
      <w:r>
        <w:rPr>
          <w:spacing w:val="-2"/>
        </w:rPr>
        <w:t>логотипа.</w:t>
      </w:r>
    </w:p>
    <w:p w:rsidR="00623054" w:rsidRDefault="004D1B06" w:rsidP="004D1B06">
      <w:pPr>
        <w:pStyle w:val="a3"/>
        <w:tabs>
          <w:tab w:val="left" w:pos="10632"/>
        </w:tabs>
        <w:spacing w:before="9"/>
        <w:ind w:firstLine="0"/>
        <w:jc w:val="left"/>
      </w:pPr>
      <w:r>
        <w:t>Шрифтовой</w:t>
      </w:r>
      <w:r>
        <w:rPr>
          <w:spacing w:val="42"/>
        </w:rPr>
        <w:t xml:space="preserve"> </w:t>
      </w:r>
      <w:r>
        <w:t>логотип.</w:t>
      </w:r>
      <w:r>
        <w:rPr>
          <w:spacing w:val="26"/>
        </w:rPr>
        <w:t xml:space="preserve"> </w:t>
      </w:r>
      <w:r>
        <w:t>Знаковый</w:t>
      </w:r>
      <w:r>
        <w:rPr>
          <w:spacing w:val="42"/>
        </w:rPr>
        <w:t xml:space="preserve"> </w:t>
      </w:r>
      <w:r>
        <w:rPr>
          <w:spacing w:val="-2"/>
        </w:rPr>
        <w:t>логотип.</w:t>
      </w:r>
    </w:p>
    <w:p w:rsidR="00623054" w:rsidRDefault="004D1B06" w:rsidP="004D1B06">
      <w:pPr>
        <w:tabs>
          <w:tab w:val="left" w:pos="10632"/>
        </w:tabs>
        <w:spacing w:before="16" w:line="247" w:lineRule="auto"/>
        <w:ind w:left="197" w:firstLine="706"/>
        <w:rPr>
          <w:i/>
          <w:sz w:val="23"/>
        </w:rPr>
      </w:pPr>
      <w:r>
        <w:rPr>
          <w:i/>
          <w:w w:val="105"/>
          <w:sz w:val="23"/>
        </w:rPr>
        <w:t>Композиционные</w:t>
      </w:r>
      <w:r>
        <w:rPr>
          <w:i/>
          <w:spacing w:val="80"/>
          <w:w w:val="150"/>
          <w:sz w:val="23"/>
        </w:rPr>
        <w:t xml:space="preserve"> </w:t>
      </w:r>
      <w:r>
        <w:rPr>
          <w:i/>
          <w:w w:val="105"/>
          <w:sz w:val="23"/>
        </w:rPr>
        <w:t>основы</w:t>
      </w:r>
      <w:r>
        <w:rPr>
          <w:i/>
          <w:spacing w:val="80"/>
          <w:w w:val="105"/>
          <w:sz w:val="23"/>
        </w:rPr>
        <w:t xml:space="preserve"> </w:t>
      </w:r>
      <w:r>
        <w:rPr>
          <w:i/>
          <w:w w:val="105"/>
          <w:sz w:val="23"/>
        </w:rPr>
        <w:t>макетирования</w:t>
      </w:r>
      <w:r>
        <w:rPr>
          <w:i/>
          <w:spacing w:val="80"/>
          <w:w w:val="105"/>
          <w:sz w:val="23"/>
        </w:rPr>
        <w:t xml:space="preserve"> </w:t>
      </w:r>
      <w:r>
        <w:rPr>
          <w:i/>
          <w:w w:val="105"/>
          <w:sz w:val="23"/>
        </w:rPr>
        <w:t>в</w:t>
      </w:r>
      <w:r>
        <w:rPr>
          <w:i/>
          <w:spacing w:val="80"/>
          <w:w w:val="105"/>
          <w:sz w:val="23"/>
        </w:rPr>
        <w:t xml:space="preserve"> </w:t>
      </w:r>
      <w:r>
        <w:rPr>
          <w:i/>
          <w:w w:val="105"/>
          <w:sz w:val="23"/>
        </w:rPr>
        <w:t>графическом</w:t>
      </w:r>
      <w:r>
        <w:rPr>
          <w:i/>
          <w:spacing w:val="80"/>
          <w:w w:val="105"/>
          <w:sz w:val="23"/>
        </w:rPr>
        <w:t xml:space="preserve"> </w:t>
      </w:r>
      <w:r>
        <w:rPr>
          <w:i/>
          <w:w w:val="105"/>
          <w:sz w:val="23"/>
        </w:rPr>
        <w:t>дизайне</w:t>
      </w:r>
      <w:r>
        <w:rPr>
          <w:i/>
          <w:spacing w:val="80"/>
          <w:w w:val="105"/>
          <w:sz w:val="23"/>
        </w:rPr>
        <w:t xml:space="preserve"> </w:t>
      </w:r>
      <w:r>
        <w:rPr>
          <w:i/>
          <w:w w:val="105"/>
          <w:sz w:val="23"/>
        </w:rPr>
        <w:t>при</w:t>
      </w:r>
      <w:r>
        <w:rPr>
          <w:i/>
          <w:spacing w:val="80"/>
          <w:w w:val="150"/>
          <w:sz w:val="23"/>
        </w:rPr>
        <w:t xml:space="preserve"> </w:t>
      </w:r>
      <w:r>
        <w:rPr>
          <w:i/>
          <w:w w:val="105"/>
          <w:sz w:val="23"/>
        </w:rPr>
        <w:t>соединении</w:t>
      </w:r>
      <w:r>
        <w:rPr>
          <w:i/>
          <w:spacing w:val="80"/>
          <w:w w:val="150"/>
          <w:sz w:val="23"/>
        </w:rPr>
        <w:t xml:space="preserve"> </w:t>
      </w:r>
      <w:r>
        <w:rPr>
          <w:i/>
          <w:w w:val="105"/>
          <w:sz w:val="23"/>
        </w:rPr>
        <w:t>текста</w:t>
      </w:r>
      <w:r>
        <w:rPr>
          <w:i/>
          <w:spacing w:val="80"/>
          <w:w w:val="105"/>
          <w:sz w:val="23"/>
        </w:rPr>
        <w:t xml:space="preserve"> </w:t>
      </w:r>
      <w:r>
        <w:rPr>
          <w:i/>
          <w:w w:val="105"/>
          <w:sz w:val="23"/>
        </w:rPr>
        <w:t>и</w:t>
      </w:r>
      <w:r>
        <w:rPr>
          <w:i/>
          <w:spacing w:val="40"/>
          <w:w w:val="105"/>
          <w:sz w:val="23"/>
        </w:rPr>
        <w:t xml:space="preserve"> </w:t>
      </w:r>
      <w:r>
        <w:rPr>
          <w:i/>
          <w:spacing w:val="-2"/>
          <w:w w:val="105"/>
          <w:sz w:val="23"/>
        </w:rPr>
        <w:t>изображения.</w:t>
      </w:r>
    </w:p>
    <w:p w:rsidR="00623054" w:rsidRDefault="004D1B06" w:rsidP="004D1B06">
      <w:pPr>
        <w:pStyle w:val="a3"/>
        <w:tabs>
          <w:tab w:val="left" w:pos="10632"/>
        </w:tabs>
        <w:spacing w:before="3" w:line="254" w:lineRule="auto"/>
        <w:jc w:val="left"/>
      </w:pPr>
      <w:r>
        <w:rPr>
          <w:w w:val="105"/>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23054" w:rsidRDefault="004D1B06" w:rsidP="004D1B06">
      <w:pPr>
        <w:pStyle w:val="a3"/>
        <w:tabs>
          <w:tab w:val="left" w:pos="10632"/>
        </w:tabs>
        <w:spacing w:line="247" w:lineRule="auto"/>
        <w:jc w:val="left"/>
      </w:pPr>
      <w:r>
        <w:rPr>
          <w:w w:val="105"/>
        </w:rPr>
        <w:t>Многообразие</w:t>
      </w:r>
      <w:r>
        <w:rPr>
          <w:spacing w:val="40"/>
          <w:w w:val="105"/>
        </w:rPr>
        <w:t xml:space="preserve"> </w:t>
      </w:r>
      <w:r>
        <w:rPr>
          <w:w w:val="105"/>
        </w:rPr>
        <w:t>форм</w:t>
      </w:r>
      <w:r>
        <w:rPr>
          <w:spacing w:val="40"/>
          <w:w w:val="105"/>
        </w:rPr>
        <w:t xml:space="preserve"> </w:t>
      </w:r>
      <w:r>
        <w:rPr>
          <w:w w:val="105"/>
        </w:rPr>
        <w:t>графического</w:t>
      </w:r>
      <w:r>
        <w:rPr>
          <w:spacing w:val="40"/>
          <w:w w:val="105"/>
        </w:rPr>
        <w:t xml:space="preserve"> </w:t>
      </w:r>
      <w:r>
        <w:rPr>
          <w:w w:val="105"/>
        </w:rPr>
        <w:t>дизайна.</w:t>
      </w:r>
      <w:r>
        <w:rPr>
          <w:spacing w:val="40"/>
          <w:w w:val="105"/>
        </w:rPr>
        <w:t xml:space="preserve"> </w:t>
      </w:r>
      <w:r>
        <w:rPr>
          <w:w w:val="105"/>
        </w:rPr>
        <w:t>Дизайн</w:t>
      </w:r>
      <w:r>
        <w:rPr>
          <w:spacing w:val="40"/>
          <w:w w:val="105"/>
        </w:rPr>
        <w:t xml:space="preserve"> </w:t>
      </w:r>
      <w:r>
        <w:rPr>
          <w:w w:val="105"/>
        </w:rPr>
        <w:t>книги</w:t>
      </w:r>
      <w:r>
        <w:rPr>
          <w:spacing w:val="40"/>
          <w:w w:val="105"/>
        </w:rPr>
        <w:t xml:space="preserve"> </w:t>
      </w:r>
      <w:r>
        <w:rPr>
          <w:w w:val="105"/>
        </w:rPr>
        <w:t>и</w:t>
      </w:r>
      <w:r>
        <w:rPr>
          <w:spacing w:val="40"/>
          <w:w w:val="105"/>
        </w:rPr>
        <w:t xml:space="preserve"> </w:t>
      </w:r>
      <w:r>
        <w:rPr>
          <w:w w:val="105"/>
        </w:rPr>
        <w:t>журнала.</w:t>
      </w:r>
      <w:r>
        <w:rPr>
          <w:spacing w:val="40"/>
          <w:w w:val="105"/>
        </w:rPr>
        <w:t xml:space="preserve"> </w:t>
      </w:r>
      <w:r>
        <w:rPr>
          <w:w w:val="105"/>
        </w:rPr>
        <w:t>Элементы,</w:t>
      </w:r>
      <w:r>
        <w:rPr>
          <w:spacing w:val="40"/>
          <w:w w:val="105"/>
        </w:rPr>
        <w:t xml:space="preserve"> </w:t>
      </w:r>
      <w:r>
        <w:rPr>
          <w:w w:val="105"/>
        </w:rPr>
        <w:t>составляющие конструкцию и художественное оформление книги, журнала.</w:t>
      </w:r>
    </w:p>
    <w:p w:rsidR="00623054" w:rsidRDefault="004D1B06" w:rsidP="004D1B06">
      <w:pPr>
        <w:pStyle w:val="a3"/>
        <w:tabs>
          <w:tab w:val="left" w:pos="10632"/>
        </w:tabs>
        <w:spacing w:before="77" w:line="254" w:lineRule="auto"/>
        <w:ind w:right="7"/>
      </w:pPr>
      <w:r>
        <w:rPr>
          <w:w w:val="105"/>
        </w:rPr>
        <w:t>Макет</w:t>
      </w:r>
      <w:r>
        <w:rPr>
          <w:spacing w:val="-10"/>
          <w:w w:val="105"/>
        </w:rPr>
        <w:t xml:space="preserve"> </w:t>
      </w:r>
      <w:r>
        <w:rPr>
          <w:w w:val="105"/>
        </w:rPr>
        <w:t>разворота</w:t>
      </w:r>
      <w:r>
        <w:rPr>
          <w:spacing w:val="-10"/>
          <w:w w:val="105"/>
        </w:rPr>
        <w:t xml:space="preserve"> </w:t>
      </w:r>
      <w:r>
        <w:rPr>
          <w:w w:val="105"/>
        </w:rPr>
        <w:t>книги</w:t>
      </w:r>
      <w:r>
        <w:rPr>
          <w:spacing w:val="-10"/>
          <w:w w:val="105"/>
        </w:rPr>
        <w:t xml:space="preserve"> </w:t>
      </w:r>
      <w:r>
        <w:rPr>
          <w:w w:val="105"/>
        </w:rPr>
        <w:t>или</w:t>
      </w:r>
      <w:r>
        <w:rPr>
          <w:spacing w:val="-10"/>
          <w:w w:val="105"/>
        </w:rPr>
        <w:t xml:space="preserve"> </w:t>
      </w:r>
      <w:r>
        <w:rPr>
          <w:w w:val="105"/>
        </w:rPr>
        <w:t>журнала</w:t>
      </w:r>
      <w:r>
        <w:rPr>
          <w:spacing w:val="-10"/>
          <w:w w:val="105"/>
        </w:rPr>
        <w:t xml:space="preserve"> </w:t>
      </w:r>
      <w:r>
        <w:rPr>
          <w:w w:val="105"/>
        </w:rPr>
        <w:t>по</w:t>
      </w:r>
      <w:r>
        <w:rPr>
          <w:spacing w:val="-16"/>
          <w:w w:val="105"/>
        </w:rPr>
        <w:t xml:space="preserve"> </w:t>
      </w:r>
      <w:r>
        <w:rPr>
          <w:w w:val="105"/>
        </w:rPr>
        <w:t>выбранной</w:t>
      </w:r>
      <w:r>
        <w:rPr>
          <w:spacing w:val="-10"/>
          <w:w w:val="105"/>
        </w:rPr>
        <w:t xml:space="preserve"> </w:t>
      </w:r>
      <w:r>
        <w:rPr>
          <w:w w:val="105"/>
        </w:rPr>
        <w:t>теме</w:t>
      </w:r>
      <w:r>
        <w:rPr>
          <w:spacing w:val="-16"/>
          <w:w w:val="105"/>
        </w:rPr>
        <w:t xml:space="preserve"> </w:t>
      </w:r>
      <w:r>
        <w:rPr>
          <w:w w:val="105"/>
        </w:rPr>
        <w:t>в</w:t>
      </w:r>
      <w:r>
        <w:rPr>
          <w:spacing w:val="-10"/>
          <w:w w:val="105"/>
        </w:rPr>
        <w:t xml:space="preserve"> </w:t>
      </w:r>
      <w:r>
        <w:rPr>
          <w:w w:val="105"/>
        </w:rPr>
        <w:t>виде</w:t>
      </w:r>
      <w:r>
        <w:rPr>
          <w:spacing w:val="-16"/>
          <w:w w:val="105"/>
        </w:rPr>
        <w:t xml:space="preserve"> </w:t>
      </w:r>
      <w:r>
        <w:rPr>
          <w:w w:val="105"/>
        </w:rPr>
        <w:t>коллажа</w:t>
      </w:r>
      <w:r>
        <w:rPr>
          <w:spacing w:val="-4"/>
          <w:w w:val="105"/>
        </w:rPr>
        <w:t xml:space="preserve"> </w:t>
      </w:r>
      <w:r>
        <w:rPr>
          <w:w w:val="105"/>
        </w:rPr>
        <w:t>или</w:t>
      </w:r>
      <w:r>
        <w:rPr>
          <w:spacing w:val="-10"/>
          <w:w w:val="105"/>
        </w:rPr>
        <w:t xml:space="preserve"> </w:t>
      </w:r>
      <w:r>
        <w:rPr>
          <w:w w:val="105"/>
        </w:rPr>
        <w:t>на</w:t>
      </w:r>
      <w:r>
        <w:rPr>
          <w:spacing w:val="-10"/>
          <w:w w:val="105"/>
        </w:rPr>
        <w:t xml:space="preserve"> </w:t>
      </w:r>
      <w:r>
        <w:rPr>
          <w:w w:val="105"/>
        </w:rPr>
        <w:t>основе</w:t>
      </w:r>
      <w:r>
        <w:rPr>
          <w:spacing w:val="-10"/>
          <w:w w:val="105"/>
        </w:rPr>
        <w:t xml:space="preserve"> </w:t>
      </w:r>
      <w:r>
        <w:rPr>
          <w:w w:val="105"/>
        </w:rPr>
        <w:t xml:space="preserve">компьютерных </w:t>
      </w:r>
      <w:r>
        <w:rPr>
          <w:spacing w:val="-2"/>
          <w:w w:val="105"/>
        </w:rPr>
        <w:t>программ.</w:t>
      </w:r>
    </w:p>
    <w:p w:rsidR="00623054" w:rsidRDefault="004D1B06" w:rsidP="004D1B06">
      <w:pPr>
        <w:pStyle w:val="4"/>
        <w:tabs>
          <w:tab w:val="left" w:pos="10632"/>
        </w:tabs>
        <w:spacing w:before="2"/>
      </w:pPr>
      <w:r>
        <w:rPr>
          <w:spacing w:val="2"/>
        </w:rPr>
        <w:t>Макетирование</w:t>
      </w:r>
      <w:r>
        <w:rPr>
          <w:spacing w:val="47"/>
        </w:rPr>
        <w:t xml:space="preserve"> </w:t>
      </w:r>
      <w:r>
        <w:rPr>
          <w:spacing w:val="2"/>
        </w:rPr>
        <w:t>объёмно-пространственных</w:t>
      </w:r>
      <w:r>
        <w:rPr>
          <w:spacing w:val="49"/>
        </w:rPr>
        <w:t xml:space="preserve"> </w:t>
      </w:r>
      <w:r>
        <w:rPr>
          <w:spacing w:val="-2"/>
        </w:rPr>
        <w:t>композиций</w:t>
      </w:r>
    </w:p>
    <w:p w:rsidR="00623054" w:rsidRDefault="004D1B06" w:rsidP="004D1B06">
      <w:pPr>
        <w:pStyle w:val="a3"/>
        <w:tabs>
          <w:tab w:val="left" w:pos="10632"/>
        </w:tabs>
        <w:spacing w:before="2"/>
        <w:ind w:left="903" w:firstLine="0"/>
      </w:pPr>
      <w:r>
        <w:rPr>
          <w:w w:val="105"/>
        </w:rPr>
        <w:t>Композиция</w:t>
      </w:r>
      <w:r>
        <w:rPr>
          <w:spacing w:val="47"/>
          <w:w w:val="105"/>
        </w:rPr>
        <w:t xml:space="preserve">  </w:t>
      </w:r>
      <w:r>
        <w:rPr>
          <w:w w:val="105"/>
        </w:rPr>
        <w:t>плоскостная</w:t>
      </w:r>
      <w:r>
        <w:rPr>
          <w:spacing w:val="49"/>
          <w:w w:val="105"/>
        </w:rPr>
        <w:t xml:space="preserve">  </w:t>
      </w:r>
      <w:r>
        <w:rPr>
          <w:w w:val="105"/>
        </w:rPr>
        <w:t>и</w:t>
      </w:r>
      <w:r>
        <w:rPr>
          <w:spacing w:val="50"/>
          <w:w w:val="105"/>
        </w:rPr>
        <w:t xml:space="preserve">  </w:t>
      </w:r>
      <w:r>
        <w:rPr>
          <w:w w:val="105"/>
        </w:rPr>
        <w:t>пространственная.</w:t>
      </w:r>
      <w:r>
        <w:rPr>
          <w:spacing w:val="49"/>
          <w:w w:val="105"/>
        </w:rPr>
        <w:t xml:space="preserve">  </w:t>
      </w:r>
      <w:r>
        <w:rPr>
          <w:w w:val="105"/>
        </w:rPr>
        <w:t>Композиционная</w:t>
      </w:r>
      <w:r>
        <w:rPr>
          <w:spacing w:val="52"/>
          <w:w w:val="105"/>
        </w:rPr>
        <w:t xml:space="preserve">  </w:t>
      </w:r>
      <w:r>
        <w:rPr>
          <w:w w:val="105"/>
        </w:rPr>
        <w:t>организация</w:t>
      </w:r>
      <w:r>
        <w:rPr>
          <w:spacing w:val="50"/>
          <w:w w:val="105"/>
        </w:rPr>
        <w:t xml:space="preserve">  </w:t>
      </w:r>
      <w:r>
        <w:rPr>
          <w:spacing w:val="-2"/>
          <w:w w:val="105"/>
        </w:rPr>
        <w:t>пространства.</w:t>
      </w:r>
    </w:p>
    <w:p w:rsidR="00623054" w:rsidRDefault="004D1B06" w:rsidP="004D1B06">
      <w:pPr>
        <w:tabs>
          <w:tab w:val="left" w:pos="10632"/>
        </w:tabs>
        <w:spacing w:before="16"/>
        <w:ind w:left="197"/>
        <w:jc w:val="both"/>
        <w:rPr>
          <w:i/>
          <w:sz w:val="23"/>
        </w:rPr>
      </w:pPr>
      <w:r>
        <w:rPr>
          <w:i/>
          <w:sz w:val="23"/>
        </w:rPr>
        <w:t>Прочтение</w:t>
      </w:r>
      <w:r>
        <w:rPr>
          <w:i/>
          <w:spacing w:val="39"/>
          <w:sz w:val="23"/>
        </w:rPr>
        <w:t xml:space="preserve"> </w:t>
      </w:r>
      <w:r>
        <w:rPr>
          <w:i/>
          <w:sz w:val="23"/>
        </w:rPr>
        <w:t>плоскостной</w:t>
      </w:r>
      <w:r>
        <w:rPr>
          <w:i/>
          <w:spacing w:val="41"/>
          <w:sz w:val="23"/>
        </w:rPr>
        <w:t xml:space="preserve"> </w:t>
      </w:r>
      <w:r>
        <w:rPr>
          <w:i/>
          <w:sz w:val="23"/>
        </w:rPr>
        <w:t>композиции</w:t>
      </w:r>
      <w:r>
        <w:rPr>
          <w:i/>
          <w:spacing w:val="42"/>
          <w:sz w:val="23"/>
        </w:rPr>
        <w:t xml:space="preserve"> </w:t>
      </w:r>
      <w:r>
        <w:rPr>
          <w:i/>
          <w:sz w:val="23"/>
        </w:rPr>
        <w:t>как</w:t>
      </w:r>
      <w:r>
        <w:rPr>
          <w:i/>
          <w:spacing w:val="29"/>
          <w:sz w:val="23"/>
        </w:rPr>
        <w:t xml:space="preserve"> </w:t>
      </w:r>
      <w:r>
        <w:rPr>
          <w:i/>
          <w:sz w:val="23"/>
        </w:rPr>
        <w:t>«чертежа»</w:t>
      </w:r>
      <w:r>
        <w:rPr>
          <w:i/>
          <w:spacing w:val="42"/>
          <w:sz w:val="23"/>
        </w:rPr>
        <w:t xml:space="preserve"> </w:t>
      </w:r>
      <w:r>
        <w:rPr>
          <w:i/>
          <w:spacing w:val="-2"/>
          <w:sz w:val="23"/>
        </w:rPr>
        <w:t>пространства.</w:t>
      </w:r>
    </w:p>
    <w:p w:rsidR="00623054" w:rsidRDefault="004D1B06" w:rsidP="004D1B06">
      <w:pPr>
        <w:pStyle w:val="a3"/>
        <w:tabs>
          <w:tab w:val="left" w:pos="10632"/>
        </w:tabs>
        <w:spacing w:before="9"/>
        <w:ind w:left="903" w:firstLine="0"/>
      </w:pPr>
      <w:r>
        <w:rPr>
          <w:w w:val="105"/>
        </w:rPr>
        <w:t>Макетирование.</w:t>
      </w:r>
      <w:r>
        <w:rPr>
          <w:spacing w:val="-15"/>
          <w:w w:val="105"/>
        </w:rPr>
        <w:t xml:space="preserve"> </w:t>
      </w:r>
      <w:r>
        <w:rPr>
          <w:w w:val="105"/>
        </w:rPr>
        <w:t>Введение</w:t>
      </w:r>
      <w:r>
        <w:rPr>
          <w:spacing w:val="-15"/>
          <w:w w:val="105"/>
        </w:rPr>
        <w:t xml:space="preserve"> </w:t>
      </w:r>
      <w:r>
        <w:rPr>
          <w:w w:val="105"/>
        </w:rPr>
        <w:t>в</w:t>
      </w:r>
      <w:r>
        <w:rPr>
          <w:spacing w:val="-12"/>
          <w:w w:val="105"/>
        </w:rPr>
        <w:t xml:space="preserve"> </w:t>
      </w:r>
      <w:r>
        <w:rPr>
          <w:w w:val="105"/>
        </w:rPr>
        <w:t>макет</w:t>
      </w:r>
      <w:r>
        <w:rPr>
          <w:spacing w:val="-15"/>
          <w:w w:val="105"/>
        </w:rPr>
        <w:t xml:space="preserve"> </w:t>
      </w:r>
      <w:r>
        <w:rPr>
          <w:w w:val="105"/>
        </w:rPr>
        <w:t>понятия</w:t>
      </w:r>
      <w:r>
        <w:rPr>
          <w:spacing w:val="-10"/>
          <w:w w:val="105"/>
        </w:rPr>
        <w:t xml:space="preserve"> </w:t>
      </w:r>
      <w:r>
        <w:rPr>
          <w:w w:val="105"/>
        </w:rPr>
        <w:t>рельефа</w:t>
      </w:r>
      <w:r>
        <w:rPr>
          <w:spacing w:val="-6"/>
          <w:w w:val="105"/>
        </w:rPr>
        <w:t xml:space="preserve"> </w:t>
      </w:r>
      <w:r>
        <w:rPr>
          <w:w w:val="105"/>
        </w:rPr>
        <w:t>местности</w:t>
      </w:r>
      <w:r>
        <w:rPr>
          <w:spacing w:val="-13"/>
          <w:w w:val="105"/>
        </w:rPr>
        <w:t xml:space="preserve"> </w:t>
      </w:r>
      <w:r>
        <w:rPr>
          <w:w w:val="105"/>
        </w:rPr>
        <w:t>и</w:t>
      </w:r>
      <w:r>
        <w:rPr>
          <w:spacing w:val="-6"/>
          <w:w w:val="105"/>
        </w:rPr>
        <w:t xml:space="preserve"> </w:t>
      </w:r>
      <w:r>
        <w:rPr>
          <w:w w:val="105"/>
        </w:rPr>
        <w:t>способы</w:t>
      </w:r>
      <w:r>
        <w:rPr>
          <w:spacing w:val="-10"/>
          <w:w w:val="105"/>
        </w:rPr>
        <w:t xml:space="preserve"> </w:t>
      </w:r>
      <w:r>
        <w:rPr>
          <w:w w:val="105"/>
        </w:rPr>
        <w:t>его</w:t>
      </w:r>
      <w:r>
        <w:rPr>
          <w:spacing w:val="-11"/>
          <w:w w:val="105"/>
        </w:rPr>
        <w:t xml:space="preserve"> </w:t>
      </w:r>
      <w:r>
        <w:rPr>
          <w:w w:val="105"/>
        </w:rPr>
        <w:t>обозначения</w:t>
      </w:r>
      <w:r>
        <w:rPr>
          <w:spacing w:val="-15"/>
          <w:w w:val="105"/>
        </w:rPr>
        <w:t xml:space="preserve"> </w:t>
      </w:r>
      <w:r>
        <w:rPr>
          <w:w w:val="105"/>
        </w:rPr>
        <w:t>на</w:t>
      </w:r>
      <w:r>
        <w:rPr>
          <w:spacing w:val="-12"/>
          <w:w w:val="105"/>
        </w:rPr>
        <w:t xml:space="preserve"> </w:t>
      </w:r>
      <w:r>
        <w:rPr>
          <w:spacing w:val="-2"/>
          <w:w w:val="105"/>
        </w:rPr>
        <w:t>макете.</w:t>
      </w:r>
    </w:p>
    <w:p w:rsidR="00623054" w:rsidRDefault="004D1B06" w:rsidP="004D1B06">
      <w:pPr>
        <w:tabs>
          <w:tab w:val="left" w:pos="10632"/>
        </w:tabs>
        <w:spacing w:before="10" w:line="254" w:lineRule="auto"/>
        <w:ind w:left="197" w:right="1" w:firstLine="706"/>
        <w:jc w:val="both"/>
        <w:rPr>
          <w:i/>
          <w:sz w:val="23"/>
        </w:rPr>
      </w:pPr>
      <w:r>
        <w:rPr>
          <w:w w:val="105"/>
          <w:sz w:val="23"/>
        </w:rPr>
        <w:t xml:space="preserve">Выполнение практических работ по созданию объёмно-пространственных композиций. Объём и пространство. </w:t>
      </w:r>
      <w:r>
        <w:rPr>
          <w:i/>
          <w:w w:val="105"/>
          <w:sz w:val="23"/>
        </w:rPr>
        <w:t>Взаимосвязь объектов в архитектурном макете.</w:t>
      </w:r>
    </w:p>
    <w:p w:rsidR="00623054" w:rsidRDefault="004D1B06" w:rsidP="004D1B06">
      <w:pPr>
        <w:tabs>
          <w:tab w:val="left" w:pos="10632"/>
        </w:tabs>
        <w:spacing w:line="247" w:lineRule="auto"/>
        <w:ind w:left="197" w:right="11" w:firstLine="706"/>
        <w:jc w:val="both"/>
        <w:rPr>
          <w:i/>
          <w:sz w:val="23"/>
        </w:rPr>
      </w:pPr>
      <w:r>
        <w:rPr>
          <w:sz w:val="23"/>
        </w:rPr>
        <w:t xml:space="preserve">Структура зданий различных архитектурных стилей и эпох: выявление простых объёмов, образующих </w:t>
      </w:r>
      <w:r>
        <w:rPr>
          <w:w w:val="105"/>
          <w:sz w:val="23"/>
        </w:rPr>
        <w:t xml:space="preserve">целостную постройку. </w:t>
      </w:r>
      <w:r>
        <w:rPr>
          <w:i/>
          <w:w w:val="105"/>
          <w:sz w:val="23"/>
        </w:rPr>
        <w:t>Взаимное влияние объёмов</w:t>
      </w:r>
      <w:r>
        <w:rPr>
          <w:i/>
          <w:spacing w:val="-1"/>
          <w:w w:val="105"/>
          <w:sz w:val="23"/>
        </w:rPr>
        <w:t xml:space="preserve"> </w:t>
      </w:r>
      <w:r>
        <w:rPr>
          <w:i/>
          <w:w w:val="105"/>
          <w:sz w:val="23"/>
        </w:rPr>
        <w:t>и их сочетаний на образный характер постройки.</w:t>
      </w:r>
    </w:p>
    <w:p w:rsidR="00623054" w:rsidRDefault="004D1B06" w:rsidP="004D1B06">
      <w:pPr>
        <w:tabs>
          <w:tab w:val="left" w:pos="10632"/>
        </w:tabs>
        <w:spacing w:before="4" w:line="247" w:lineRule="auto"/>
        <w:ind w:left="197" w:right="13" w:firstLine="706"/>
        <w:jc w:val="both"/>
        <w:rPr>
          <w:i/>
          <w:sz w:val="23"/>
        </w:rPr>
      </w:pPr>
      <w:r>
        <w:rPr>
          <w:i/>
          <w:w w:val="105"/>
          <w:sz w:val="23"/>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23054" w:rsidRDefault="004D1B06" w:rsidP="004D1B06">
      <w:pPr>
        <w:pStyle w:val="a3"/>
        <w:tabs>
          <w:tab w:val="left" w:pos="10632"/>
        </w:tabs>
        <w:spacing w:before="2" w:line="252" w:lineRule="auto"/>
        <w:ind w:right="-15"/>
      </w:pPr>
      <w:r>
        <w:rPr>
          <w:w w:val="105"/>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w:t>
      </w:r>
      <w:r>
        <w:rPr>
          <w:spacing w:val="-1"/>
          <w:w w:val="105"/>
        </w:rPr>
        <w:t xml:space="preserve"> </w:t>
      </w:r>
      <w:r>
        <w:rPr>
          <w:w w:val="105"/>
        </w:rPr>
        <w:t>архитектура; металлический каркас, железобетон и язык современной архитектуры).</w:t>
      </w:r>
    </w:p>
    <w:p w:rsidR="00623054" w:rsidRDefault="004D1B06" w:rsidP="004D1B06">
      <w:pPr>
        <w:tabs>
          <w:tab w:val="left" w:pos="10632"/>
        </w:tabs>
        <w:spacing w:line="254" w:lineRule="auto"/>
        <w:ind w:left="197" w:right="-15" w:firstLine="706"/>
        <w:jc w:val="both"/>
        <w:rPr>
          <w:i/>
          <w:sz w:val="23"/>
        </w:rPr>
      </w:pPr>
      <w:r>
        <w:rPr>
          <w:i/>
          <w:w w:val="105"/>
          <w:sz w:val="23"/>
        </w:rPr>
        <w:t>Многообразие</w:t>
      </w:r>
      <w:r>
        <w:rPr>
          <w:i/>
          <w:spacing w:val="-8"/>
          <w:w w:val="105"/>
          <w:sz w:val="23"/>
        </w:rPr>
        <w:t xml:space="preserve"> </w:t>
      </w:r>
      <w:r>
        <w:rPr>
          <w:i/>
          <w:w w:val="105"/>
          <w:sz w:val="23"/>
        </w:rPr>
        <w:t>предметного</w:t>
      </w:r>
      <w:r>
        <w:rPr>
          <w:i/>
          <w:spacing w:val="-7"/>
          <w:w w:val="105"/>
          <w:sz w:val="23"/>
        </w:rPr>
        <w:t xml:space="preserve"> </w:t>
      </w:r>
      <w:r>
        <w:rPr>
          <w:i/>
          <w:w w:val="105"/>
          <w:sz w:val="23"/>
        </w:rPr>
        <w:t>мира,</w:t>
      </w:r>
      <w:r>
        <w:rPr>
          <w:i/>
          <w:spacing w:val="-12"/>
          <w:w w:val="105"/>
          <w:sz w:val="23"/>
        </w:rPr>
        <w:t xml:space="preserve"> </w:t>
      </w:r>
      <w:r>
        <w:rPr>
          <w:i/>
          <w:w w:val="105"/>
          <w:sz w:val="23"/>
        </w:rPr>
        <w:t>создаваемого</w:t>
      </w:r>
      <w:r>
        <w:rPr>
          <w:i/>
          <w:spacing w:val="-7"/>
          <w:w w:val="105"/>
          <w:sz w:val="23"/>
        </w:rPr>
        <w:t xml:space="preserve"> </w:t>
      </w:r>
      <w:r>
        <w:rPr>
          <w:i/>
          <w:w w:val="105"/>
          <w:sz w:val="23"/>
        </w:rPr>
        <w:t>человеком.</w:t>
      </w:r>
      <w:r>
        <w:rPr>
          <w:i/>
          <w:spacing w:val="-13"/>
          <w:w w:val="105"/>
          <w:sz w:val="23"/>
        </w:rPr>
        <w:t xml:space="preserve"> </w:t>
      </w:r>
      <w:r>
        <w:rPr>
          <w:i/>
          <w:w w:val="105"/>
          <w:sz w:val="23"/>
        </w:rPr>
        <w:t>Функция</w:t>
      </w:r>
      <w:r>
        <w:rPr>
          <w:i/>
          <w:spacing w:val="-13"/>
          <w:w w:val="105"/>
          <w:sz w:val="23"/>
        </w:rPr>
        <w:t xml:space="preserve"> </w:t>
      </w:r>
      <w:r>
        <w:rPr>
          <w:i/>
          <w:w w:val="105"/>
          <w:sz w:val="23"/>
        </w:rPr>
        <w:t>вещи</w:t>
      </w:r>
      <w:r>
        <w:rPr>
          <w:i/>
          <w:spacing w:val="-6"/>
          <w:w w:val="105"/>
          <w:sz w:val="23"/>
        </w:rPr>
        <w:t xml:space="preserve"> </w:t>
      </w:r>
      <w:r>
        <w:rPr>
          <w:i/>
          <w:w w:val="105"/>
          <w:sz w:val="23"/>
        </w:rPr>
        <w:t>и</w:t>
      </w:r>
      <w:r>
        <w:rPr>
          <w:i/>
          <w:spacing w:val="-7"/>
          <w:w w:val="105"/>
          <w:sz w:val="23"/>
        </w:rPr>
        <w:t xml:space="preserve"> </w:t>
      </w:r>
      <w:r>
        <w:rPr>
          <w:i/>
          <w:w w:val="105"/>
          <w:sz w:val="23"/>
        </w:rPr>
        <w:t>её</w:t>
      </w:r>
      <w:r>
        <w:rPr>
          <w:i/>
          <w:spacing w:val="-8"/>
          <w:w w:val="105"/>
          <w:sz w:val="23"/>
        </w:rPr>
        <w:t xml:space="preserve"> </w:t>
      </w:r>
      <w:r>
        <w:rPr>
          <w:i/>
          <w:w w:val="105"/>
          <w:sz w:val="23"/>
        </w:rPr>
        <w:t>форма.</w:t>
      </w:r>
      <w:r>
        <w:rPr>
          <w:i/>
          <w:spacing w:val="-12"/>
          <w:w w:val="105"/>
          <w:sz w:val="23"/>
        </w:rPr>
        <w:t xml:space="preserve"> </w:t>
      </w:r>
      <w:r>
        <w:rPr>
          <w:i/>
          <w:w w:val="105"/>
          <w:sz w:val="23"/>
        </w:rPr>
        <w:t>Образ</w:t>
      </w:r>
      <w:r>
        <w:rPr>
          <w:i/>
          <w:spacing w:val="-10"/>
          <w:w w:val="105"/>
          <w:sz w:val="23"/>
        </w:rPr>
        <w:t xml:space="preserve"> </w:t>
      </w:r>
      <w:r>
        <w:rPr>
          <w:i/>
          <w:w w:val="105"/>
          <w:sz w:val="23"/>
        </w:rPr>
        <w:t>времени в предметах, создаваемых человеком.</w:t>
      </w:r>
    </w:p>
    <w:p w:rsidR="00623054" w:rsidRDefault="004D1B06" w:rsidP="004D1B06">
      <w:pPr>
        <w:tabs>
          <w:tab w:val="left" w:pos="10632"/>
        </w:tabs>
        <w:spacing w:line="252" w:lineRule="auto"/>
        <w:ind w:left="197" w:right="-15" w:firstLine="706"/>
        <w:jc w:val="both"/>
        <w:rPr>
          <w:i/>
          <w:sz w:val="23"/>
        </w:rPr>
      </w:pPr>
      <w:r>
        <w:rPr>
          <w:w w:val="105"/>
          <w:sz w:val="23"/>
        </w:rPr>
        <w:t xml:space="preserve">Дизайн предмета как искусство и социальное проектирование. Анализ формы через выявление сочетающихся объёмов. </w:t>
      </w:r>
      <w:r>
        <w:rPr>
          <w:i/>
          <w:w w:val="105"/>
          <w:sz w:val="23"/>
        </w:rPr>
        <w:t>Красота</w:t>
      </w:r>
      <w:r>
        <w:rPr>
          <w:i/>
          <w:spacing w:val="-3"/>
          <w:w w:val="105"/>
          <w:sz w:val="23"/>
        </w:rPr>
        <w:t xml:space="preserve"> </w:t>
      </w:r>
      <w:r>
        <w:rPr>
          <w:i/>
          <w:w w:val="105"/>
          <w:sz w:val="23"/>
        </w:rPr>
        <w:t>— наиболее полное выявление функции предмета. Влияние развития технологий и материалов на изменение формы предмета.</w:t>
      </w:r>
    </w:p>
    <w:p w:rsidR="00623054" w:rsidRDefault="004D1B06" w:rsidP="004D1B06">
      <w:pPr>
        <w:pStyle w:val="a3"/>
        <w:tabs>
          <w:tab w:val="left" w:pos="10632"/>
        </w:tabs>
        <w:spacing w:line="260" w:lineRule="exact"/>
        <w:ind w:left="903" w:firstLine="0"/>
      </w:pPr>
      <w:r>
        <w:t>Выполнение</w:t>
      </w:r>
      <w:r>
        <w:rPr>
          <w:spacing w:val="28"/>
        </w:rPr>
        <w:t xml:space="preserve"> </w:t>
      </w:r>
      <w:r>
        <w:t>аналитических</w:t>
      </w:r>
      <w:r>
        <w:rPr>
          <w:spacing w:val="31"/>
        </w:rPr>
        <w:t xml:space="preserve"> </w:t>
      </w:r>
      <w:r>
        <w:t>зарисовок</w:t>
      </w:r>
      <w:r>
        <w:rPr>
          <w:spacing w:val="47"/>
        </w:rPr>
        <w:t xml:space="preserve"> </w:t>
      </w:r>
      <w:r>
        <w:t>форм</w:t>
      </w:r>
      <w:r>
        <w:rPr>
          <w:spacing w:val="37"/>
        </w:rPr>
        <w:t xml:space="preserve"> </w:t>
      </w:r>
      <w:r>
        <w:t>бытовых</w:t>
      </w:r>
      <w:r>
        <w:rPr>
          <w:spacing w:val="42"/>
        </w:rPr>
        <w:t xml:space="preserve"> </w:t>
      </w:r>
      <w:r>
        <w:rPr>
          <w:spacing w:val="-2"/>
        </w:rPr>
        <w:t>предметов.</w:t>
      </w:r>
    </w:p>
    <w:p w:rsidR="00623054" w:rsidRDefault="004D1B06" w:rsidP="004D1B06">
      <w:pPr>
        <w:tabs>
          <w:tab w:val="left" w:pos="10632"/>
        </w:tabs>
        <w:spacing w:line="254" w:lineRule="auto"/>
        <w:ind w:left="903" w:right="-15"/>
        <w:jc w:val="both"/>
        <w:rPr>
          <w:i/>
          <w:sz w:val="23"/>
        </w:rPr>
      </w:pPr>
      <w:r>
        <w:rPr>
          <w:w w:val="105"/>
          <w:sz w:val="23"/>
        </w:rPr>
        <w:t>Творческое проектирование предметов быта с определением их функций и материала изготовления Цвет</w:t>
      </w:r>
      <w:r>
        <w:rPr>
          <w:spacing w:val="40"/>
          <w:w w:val="105"/>
          <w:sz w:val="23"/>
        </w:rPr>
        <w:t xml:space="preserve"> </w:t>
      </w:r>
      <w:r>
        <w:rPr>
          <w:w w:val="105"/>
          <w:sz w:val="23"/>
        </w:rPr>
        <w:t>в</w:t>
      </w:r>
      <w:r>
        <w:rPr>
          <w:spacing w:val="40"/>
          <w:w w:val="105"/>
          <w:sz w:val="23"/>
        </w:rPr>
        <w:t xml:space="preserve"> </w:t>
      </w:r>
      <w:r>
        <w:rPr>
          <w:w w:val="105"/>
          <w:sz w:val="23"/>
        </w:rPr>
        <w:t>архитектуре</w:t>
      </w:r>
      <w:r>
        <w:rPr>
          <w:spacing w:val="40"/>
          <w:w w:val="105"/>
          <w:sz w:val="23"/>
        </w:rPr>
        <w:t xml:space="preserve"> </w:t>
      </w:r>
      <w:r>
        <w:rPr>
          <w:w w:val="105"/>
          <w:sz w:val="23"/>
        </w:rPr>
        <w:t>и</w:t>
      </w:r>
      <w:r>
        <w:rPr>
          <w:spacing w:val="40"/>
          <w:w w:val="105"/>
          <w:sz w:val="23"/>
        </w:rPr>
        <w:t xml:space="preserve"> </w:t>
      </w:r>
      <w:r>
        <w:rPr>
          <w:w w:val="105"/>
          <w:sz w:val="23"/>
        </w:rPr>
        <w:t>дизайне</w:t>
      </w:r>
      <w:r>
        <w:rPr>
          <w:i/>
          <w:w w:val="105"/>
          <w:sz w:val="23"/>
        </w:rPr>
        <w:t>.</w:t>
      </w:r>
      <w:r>
        <w:rPr>
          <w:i/>
          <w:spacing w:val="40"/>
          <w:w w:val="105"/>
          <w:sz w:val="23"/>
        </w:rPr>
        <w:t xml:space="preserve"> </w:t>
      </w:r>
      <w:r>
        <w:rPr>
          <w:i/>
          <w:w w:val="105"/>
          <w:sz w:val="23"/>
        </w:rPr>
        <w:t>Эмоциональное</w:t>
      </w:r>
      <w:r>
        <w:rPr>
          <w:i/>
          <w:spacing w:val="40"/>
          <w:w w:val="105"/>
          <w:sz w:val="23"/>
        </w:rPr>
        <w:t xml:space="preserve"> </w:t>
      </w:r>
      <w:r>
        <w:rPr>
          <w:i/>
          <w:w w:val="105"/>
          <w:sz w:val="23"/>
        </w:rPr>
        <w:t>и</w:t>
      </w:r>
      <w:r>
        <w:rPr>
          <w:i/>
          <w:spacing w:val="40"/>
          <w:w w:val="105"/>
          <w:sz w:val="23"/>
        </w:rPr>
        <w:t xml:space="preserve"> </w:t>
      </w:r>
      <w:r>
        <w:rPr>
          <w:i/>
          <w:w w:val="105"/>
          <w:sz w:val="23"/>
        </w:rPr>
        <w:t>формообразующее</w:t>
      </w:r>
      <w:r>
        <w:rPr>
          <w:i/>
          <w:spacing w:val="40"/>
          <w:w w:val="105"/>
          <w:sz w:val="23"/>
        </w:rPr>
        <w:t xml:space="preserve"> </w:t>
      </w:r>
      <w:r>
        <w:rPr>
          <w:i/>
          <w:w w:val="105"/>
          <w:sz w:val="23"/>
        </w:rPr>
        <w:t>значение</w:t>
      </w:r>
      <w:r>
        <w:rPr>
          <w:i/>
          <w:spacing w:val="59"/>
          <w:w w:val="105"/>
          <w:sz w:val="23"/>
        </w:rPr>
        <w:t xml:space="preserve"> </w:t>
      </w:r>
      <w:r>
        <w:rPr>
          <w:i/>
          <w:w w:val="105"/>
          <w:sz w:val="23"/>
        </w:rPr>
        <w:t>цвета</w:t>
      </w:r>
      <w:r>
        <w:rPr>
          <w:i/>
          <w:spacing w:val="40"/>
          <w:w w:val="105"/>
          <w:sz w:val="23"/>
        </w:rPr>
        <w:t xml:space="preserve"> </w:t>
      </w:r>
      <w:r>
        <w:rPr>
          <w:i/>
          <w:w w:val="105"/>
          <w:sz w:val="23"/>
        </w:rPr>
        <w:t>в</w:t>
      </w:r>
      <w:r>
        <w:rPr>
          <w:i/>
          <w:spacing w:val="40"/>
          <w:w w:val="105"/>
          <w:sz w:val="23"/>
        </w:rPr>
        <w:t xml:space="preserve"> </w:t>
      </w:r>
      <w:r>
        <w:rPr>
          <w:i/>
          <w:w w:val="105"/>
          <w:sz w:val="23"/>
        </w:rPr>
        <w:t>дизайне</w:t>
      </w:r>
      <w:r>
        <w:rPr>
          <w:i/>
          <w:spacing w:val="40"/>
          <w:w w:val="105"/>
          <w:sz w:val="23"/>
        </w:rPr>
        <w:t xml:space="preserve"> </w:t>
      </w:r>
      <w:r>
        <w:rPr>
          <w:i/>
          <w:w w:val="105"/>
          <w:sz w:val="23"/>
        </w:rPr>
        <w:t>и</w:t>
      </w:r>
    </w:p>
    <w:p w:rsidR="00623054" w:rsidRDefault="004D1B06" w:rsidP="004D1B06">
      <w:pPr>
        <w:tabs>
          <w:tab w:val="left" w:pos="10632"/>
        </w:tabs>
        <w:spacing w:line="259" w:lineRule="exact"/>
        <w:ind w:left="197"/>
        <w:jc w:val="both"/>
        <w:rPr>
          <w:i/>
          <w:sz w:val="23"/>
        </w:rPr>
      </w:pPr>
      <w:r>
        <w:rPr>
          <w:i/>
          <w:sz w:val="23"/>
        </w:rPr>
        <w:t>архитектуре.</w:t>
      </w:r>
      <w:r>
        <w:rPr>
          <w:i/>
          <w:spacing w:val="25"/>
          <w:sz w:val="23"/>
        </w:rPr>
        <w:t xml:space="preserve"> </w:t>
      </w:r>
      <w:r>
        <w:rPr>
          <w:i/>
          <w:sz w:val="23"/>
        </w:rPr>
        <w:t>Влияние</w:t>
      </w:r>
      <w:r>
        <w:rPr>
          <w:i/>
          <w:spacing w:val="31"/>
          <w:sz w:val="23"/>
        </w:rPr>
        <w:t xml:space="preserve"> </w:t>
      </w:r>
      <w:r>
        <w:rPr>
          <w:i/>
          <w:sz w:val="23"/>
        </w:rPr>
        <w:t>цвета</w:t>
      </w:r>
      <w:r>
        <w:rPr>
          <w:i/>
          <w:spacing w:val="33"/>
          <w:sz w:val="23"/>
        </w:rPr>
        <w:t xml:space="preserve"> </w:t>
      </w:r>
      <w:r>
        <w:rPr>
          <w:i/>
          <w:sz w:val="23"/>
        </w:rPr>
        <w:t>на</w:t>
      </w:r>
      <w:r>
        <w:rPr>
          <w:i/>
          <w:spacing w:val="43"/>
          <w:sz w:val="23"/>
        </w:rPr>
        <w:t xml:space="preserve"> </w:t>
      </w:r>
      <w:r>
        <w:rPr>
          <w:i/>
          <w:sz w:val="23"/>
        </w:rPr>
        <w:t>восприятие</w:t>
      </w:r>
      <w:r>
        <w:rPr>
          <w:i/>
          <w:spacing w:val="31"/>
          <w:sz w:val="23"/>
        </w:rPr>
        <w:t xml:space="preserve"> </w:t>
      </w:r>
      <w:r>
        <w:rPr>
          <w:i/>
          <w:sz w:val="23"/>
        </w:rPr>
        <w:t>формы</w:t>
      </w:r>
      <w:r>
        <w:rPr>
          <w:i/>
          <w:spacing w:val="24"/>
          <w:sz w:val="23"/>
        </w:rPr>
        <w:t xml:space="preserve"> </w:t>
      </w:r>
      <w:r>
        <w:rPr>
          <w:i/>
          <w:sz w:val="23"/>
        </w:rPr>
        <w:t>объектов</w:t>
      </w:r>
      <w:r>
        <w:rPr>
          <w:i/>
          <w:spacing w:val="24"/>
          <w:sz w:val="23"/>
        </w:rPr>
        <w:t xml:space="preserve"> </w:t>
      </w:r>
      <w:r>
        <w:rPr>
          <w:i/>
          <w:sz w:val="23"/>
        </w:rPr>
        <w:t>архитектуры</w:t>
      </w:r>
      <w:r>
        <w:rPr>
          <w:i/>
          <w:spacing w:val="23"/>
          <w:sz w:val="23"/>
        </w:rPr>
        <w:t xml:space="preserve"> </w:t>
      </w:r>
      <w:r>
        <w:rPr>
          <w:i/>
          <w:sz w:val="23"/>
        </w:rPr>
        <w:t>и</w:t>
      </w:r>
      <w:r>
        <w:rPr>
          <w:i/>
          <w:spacing w:val="33"/>
          <w:sz w:val="23"/>
        </w:rPr>
        <w:t xml:space="preserve"> </w:t>
      </w:r>
      <w:r>
        <w:rPr>
          <w:i/>
          <w:spacing w:val="-2"/>
          <w:sz w:val="23"/>
        </w:rPr>
        <w:t>дизайна.</w:t>
      </w:r>
    </w:p>
    <w:p w:rsidR="00623054" w:rsidRDefault="004D1B06" w:rsidP="004D1B06">
      <w:pPr>
        <w:pStyle w:val="a3"/>
        <w:tabs>
          <w:tab w:val="left" w:pos="10632"/>
        </w:tabs>
        <w:spacing w:before="7"/>
        <w:ind w:left="903" w:firstLine="0"/>
      </w:pPr>
      <w:r>
        <w:t>Конструирование</w:t>
      </w:r>
      <w:r>
        <w:rPr>
          <w:spacing w:val="41"/>
        </w:rPr>
        <w:t xml:space="preserve"> </w:t>
      </w:r>
      <w:r>
        <w:t>объектов</w:t>
      </w:r>
      <w:r>
        <w:rPr>
          <w:spacing w:val="42"/>
        </w:rPr>
        <w:t xml:space="preserve"> </w:t>
      </w:r>
      <w:r>
        <w:t>дизайна</w:t>
      </w:r>
      <w:r>
        <w:rPr>
          <w:spacing w:val="42"/>
        </w:rPr>
        <w:t xml:space="preserve"> </w:t>
      </w:r>
      <w:r>
        <w:t>или</w:t>
      </w:r>
      <w:r>
        <w:rPr>
          <w:spacing w:val="42"/>
        </w:rPr>
        <w:t xml:space="preserve"> </w:t>
      </w:r>
      <w:r>
        <w:t>архитектурное</w:t>
      </w:r>
      <w:r>
        <w:rPr>
          <w:spacing w:val="30"/>
        </w:rPr>
        <w:t xml:space="preserve"> </w:t>
      </w:r>
      <w:r>
        <w:t>макетирование</w:t>
      </w:r>
      <w:r>
        <w:rPr>
          <w:spacing w:val="41"/>
        </w:rPr>
        <w:t xml:space="preserve"> </w:t>
      </w:r>
      <w:r>
        <w:t>с</w:t>
      </w:r>
      <w:r>
        <w:rPr>
          <w:spacing w:val="30"/>
        </w:rPr>
        <w:t xml:space="preserve"> </w:t>
      </w:r>
      <w:r>
        <w:t>использованием</w:t>
      </w:r>
      <w:r>
        <w:rPr>
          <w:spacing w:val="39"/>
        </w:rPr>
        <w:t xml:space="preserve"> </w:t>
      </w:r>
      <w:r>
        <w:rPr>
          <w:spacing w:val="-2"/>
        </w:rPr>
        <w:t>цвета.</w:t>
      </w:r>
    </w:p>
    <w:p w:rsidR="00623054" w:rsidRDefault="004D1B06" w:rsidP="004D1B06">
      <w:pPr>
        <w:pStyle w:val="4"/>
        <w:tabs>
          <w:tab w:val="left" w:pos="10632"/>
        </w:tabs>
        <w:spacing w:before="24"/>
      </w:pPr>
      <w:r>
        <w:t>Социальное</w:t>
      </w:r>
      <w:r>
        <w:rPr>
          <w:spacing w:val="38"/>
        </w:rPr>
        <w:t xml:space="preserve"> </w:t>
      </w:r>
      <w:r>
        <w:t>значение</w:t>
      </w:r>
      <w:r>
        <w:rPr>
          <w:spacing w:val="29"/>
        </w:rPr>
        <w:t xml:space="preserve"> </w:t>
      </w:r>
      <w:r>
        <w:t>дизайна</w:t>
      </w:r>
      <w:r>
        <w:rPr>
          <w:spacing w:val="20"/>
        </w:rPr>
        <w:t xml:space="preserve"> </w:t>
      </w:r>
      <w:r>
        <w:t>и</w:t>
      </w:r>
      <w:r>
        <w:rPr>
          <w:spacing w:val="34"/>
        </w:rPr>
        <w:t xml:space="preserve"> </w:t>
      </w:r>
      <w:r>
        <w:t>архитектуры</w:t>
      </w:r>
      <w:r>
        <w:rPr>
          <w:spacing w:val="27"/>
        </w:rPr>
        <w:t xml:space="preserve"> </w:t>
      </w:r>
      <w:r>
        <w:t>как</w:t>
      </w:r>
      <w:r>
        <w:rPr>
          <w:spacing w:val="24"/>
        </w:rPr>
        <w:t xml:space="preserve"> </w:t>
      </w:r>
      <w:r>
        <w:t>среды</w:t>
      </w:r>
      <w:r>
        <w:rPr>
          <w:spacing w:val="38"/>
        </w:rPr>
        <w:t xml:space="preserve"> </w:t>
      </w:r>
      <w:r>
        <w:t>жизни</w:t>
      </w:r>
      <w:r>
        <w:rPr>
          <w:spacing w:val="24"/>
        </w:rPr>
        <w:t xml:space="preserve"> </w:t>
      </w:r>
      <w:r>
        <w:rPr>
          <w:spacing w:val="-2"/>
        </w:rPr>
        <w:t>человека</w:t>
      </w:r>
    </w:p>
    <w:p w:rsidR="00623054" w:rsidRDefault="004D1B06" w:rsidP="004D1B06">
      <w:pPr>
        <w:tabs>
          <w:tab w:val="left" w:pos="10632"/>
        </w:tabs>
        <w:spacing w:before="2" w:line="247" w:lineRule="auto"/>
        <w:ind w:left="197" w:firstLine="706"/>
        <w:rPr>
          <w:i/>
          <w:sz w:val="23"/>
        </w:rPr>
      </w:pPr>
      <w:r>
        <w:rPr>
          <w:w w:val="105"/>
          <w:sz w:val="23"/>
        </w:rPr>
        <w:t>Образ и</w:t>
      </w:r>
      <w:r>
        <w:rPr>
          <w:spacing w:val="31"/>
          <w:w w:val="105"/>
          <w:sz w:val="23"/>
        </w:rPr>
        <w:t xml:space="preserve"> </w:t>
      </w:r>
      <w:r>
        <w:rPr>
          <w:w w:val="105"/>
          <w:sz w:val="23"/>
        </w:rPr>
        <w:t>стиль материальной</w:t>
      </w:r>
      <w:r>
        <w:rPr>
          <w:spacing w:val="24"/>
          <w:w w:val="105"/>
          <w:sz w:val="23"/>
        </w:rPr>
        <w:t xml:space="preserve"> </w:t>
      </w:r>
      <w:r>
        <w:rPr>
          <w:w w:val="105"/>
          <w:sz w:val="23"/>
        </w:rPr>
        <w:t>культуры</w:t>
      </w:r>
      <w:r>
        <w:rPr>
          <w:spacing w:val="28"/>
          <w:w w:val="105"/>
          <w:sz w:val="23"/>
        </w:rPr>
        <w:t xml:space="preserve"> </w:t>
      </w:r>
      <w:r>
        <w:rPr>
          <w:w w:val="105"/>
          <w:sz w:val="23"/>
        </w:rPr>
        <w:t>прошлого.</w:t>
      </w:r>
      <w:r>
        <w:rPr>
          <w:spacing w:val="37"/>
          <w:w w:val="105"/>
          <w:sz w:val="23"/>
        </w:rPr>
        <w:t xml:space="preserve"> </w:t>
      </w:r>
      <w:r>
        <w:rPr>
          <w:i/>
          <w:w w:val="105"/>
          <w:sz w:val="23"/>
        </w:rPr>
        <w:t>Смена</w:t>
      </w:r>
      <w:r>
        <w:rPr>
          <w:i/>
          <w:spacing w:val="25"/>
          <w:w w:val="105"/>
          <w:sz w:val="23"/>
        </w:rPr>
        <w:t xml:space="preserve"> </w:t>
      </w:r>
      <w:r>
        <w:rPr>
          <w:i/>
          <w:w w:val="105"/>
          <w:sz w:val="23"/>
        </w:rPr>
        <w:t>стилей</w:t>
      </w:r>
      <w:r>
        <w:rPr>
          <w:i/>
          <w:spacing w:val="32"/>
          <w:w w:val="105"/>
          <w:sz w:val="23"/>
        </w:rPr>
        <w:t xml:space="preserve"> </w:t>
      </w:r>
      <w:r>
        <w:rPr>
          <w:i/>
          <w:w w:val="105"/>
          <w:sz w:val="23"/>
        </w:rPr>
        <w:t>как</w:t>
      </w:r>
      <w:r>
        <w:rPr>
          <w:i/>
          <w:spacing w:val="26"/>
          <w:w w:val="105"/>
          <w:sz w:val="23"/>
        </w:rPr>
        <w:t xml:space="preserve"> </w:t>
      </w:r>
      <w:r>
        <w:rPr>
          <w:i/>
          <w:w w:val="105"/>
          <w:sz w:val="23"/>
        </w:rPr>
        <w:t>отражение</w:t>
      </w:r>
      <w:r>
        <w:rPr>
          <w:i/>
          <w:spacing w:val="24"/>
          <w:w w:val="105"/>
          <w:sz w:val="23"/>
        </w:rPr>
        <w:t xml:space="preserve"> </w:t>
      </w:r>
      <w:r>
        <w:rPr>
          <w:i/>
          <w:w w:val="105"/>
          <w:sz w:val="23"/>
        </w:rPr>
        <w:t>эволюции</w:t>
      </w:r>
      <w:r>
        <w:rPr>
          <w:i/>
          <w:spacing w:val="25"/>
          <w:w w:val="105"/>
          <w:sz w:val="23"/>
        </w:rPr>
        <w:t xml:space="preserve"> </w:t>
      </w:r>
      <w:r>
        <w:rPr>
          <w:i/>
          <w:w w:val="105"/>
          <w:sz w:val="23"/>
        </w:rPr>
        <w:lastRenderedPageBreak/>
        <w:t>образа жизни, изменения мировоззрения людей и развития производственных возможностей.</w:t>
      </w:r>
    </w:p>
    <w:p w:rsidR="00623054" w:rsidRDefault="004D1B06" w:rsidP="004D1B06">
      <w:pPr>
        <w:tabs>
          <w:tab w:val="left" w:pos="10632"/>
        </w:tabs>
        <w:spacing w:before="10" w:line="247" w:lineRule="auto"/>
        <w:ind w:left="197" w:firstLine="706"/>
        <w:rPr>
          <w:i/>
          <w:sz w:val="23"/>
        </w:rPr>
      </w:pPr>
      <w:r>
        <w:rPr>
          <w:i/>
          <w:w w:val="105"/>
          <w:sz w:val="23"/>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23054" w:rsidRDefault="004D1B06" w:rsidP="004D1B06">
      <w:pPr>
        <w:pStyle w:val="a3"/>
        <w:tabs>
          <w:tab w:val="left" w:pos="10632"/>
        </w:tabs>
        <w:spacing w:before="3" w:line="254" w:lineRule="auto"/>
        <w:ind w:right="-29"/>
        <w:jc w:val="left"/>
      </w:pPr>
      <w:r>
        <w:rPr>
          <w:w w:val="105"/>
        </w:rPr>
        <w:t>Архитектура</w:t>
      </w:r>
      <w:r>
        <w:rPr>
          <w:spacing w:val="-10"/>
          <w:w w:val="105"/>
        </w:rPr>
        <w:t xml:space="preserve"> </w:t>
      </w:r>
      <w:r>
        <w:rPr>
          <w:w w:val="105"/>
        </w:rPr>
        <w:t>народного</w:t>
      </w:r>
      <w:r>
        <w:rPr>
          <w:spacing w:val="-15"/>
          <w:w w:val="105"/>
        </w:rPr>
        <w:t xml:space="preserve"> </w:t>
      </w:r>
      <w:r>
        <w:rPr>
          <w:w w:val="105"/>
        </w:rPr>
        <w:t>жилища,</w:t>
      </w:r>
      <w:r>
        <w:rPr>
          <w:spacing w:val="-7"/>
          <w:w w:val="105"/>
        </w:rPr>
        <w:t xml:space="preserve"> </w:t>
      </w:r>
      <w:r>
        <w:rPr>
          <w:w w:val="105"/>
        </w:rPr>
        <w:t>храмовая</w:t>
      </w:r>
      <w:r>
        <w:rPr>
          <w:spacing w:val="-13"/>
          <w:w w:val="105"/>
        </w:rPr>
        <w:t xml:space="preserve"> </w:t>
      </w:r>
      <w:r>
        <w:rPr>
          <w:w w:val="105"/>
        </w:rPr>
        <w:t>архитектура,</w:t>
      </w:r>
      <w:r>
        <w:rPr>
          <w:spacing w:val="-7"/>
          <w:w w:val="105"/>
        </w:rPr>
        <w:t xml:space="preserve"> </w:t>
      </w:r>
      <w:r>
        <w:rPr>
          <w:w w:val="105"/>
        </w:rPr>
        <w:t>частный</w:t>
      </w:r>
      <w:r>
        <w:rPr>
          <w:spacing w:val="-10"/>
          <w:w w:val="105"/>
        </w:rPr>
        <w:t xml:space="preserve"> </w:t>
      </w:r>
      <w:r>
        <w:rPr>
          <w:w w:val="105"/>
        </w:rPr>
        <w:t>дом</w:t>
      </w:r>
      <w:r>
        <w:rPr>
          <w:spacing w:val="-12"/>
          <w:w w:val="105"/>
        </w:rPr>
        <w:t xml:space="preserve"> </w:t>
      </w:r>
      <w:r>
        <w:rPr>
          <w:w w:val="105"/>
        </w:rPr>
        <w:t>в</w:t>
      </w:r>
      <w:r>
        <w:rPr>
          <w:spacing w:val="-4"/>
          <w:w w:val="105"/>
        </w:rPr>
        <w:t xml:space="preserve"> </w:t>
      </w:r>
      <w:r>
        <w:rPr>
          <w:w w:val="105"/>
        </w:rPr>
        <w:t>предметно-пространственной среде жизни разных народов.</w:t>
      </w:r>
    </w:p>
    <w:p w:rsidR="00623054" w:rsidRDefault="004D1B06" w:rsidP="004D1B06">
      <w:pPr>
        <w:pStyle w:val="a3"/>
        <w:tabs>
          <w:tab w:val="left" w:pos="10632"/>
        </w:tabs>
        <w:spacing w:line="247" w:lineRule="auto"/>
        <w:jc w:val="left"/>
      </w:pPr>
      <w:r>
        <w:rPr>
          <w:w w:val="105"/>
        </w:rPr>
        <w:t>Выполнение</w:t>
      </w:r>
      <w:r>
        <w:rPr>
          <w:spacing w:val="79"/>
          <w:w w:val="105"/>
        </w:rPr>
        <w:t xml:space="preserve"> </w:t>
      </w:r>
      <w:r>
        <w:rPr>
          <w:w w:val="105"/>
        </w:rPr>
        <w:t>заданий</w:t>
      </w:r>
      <w:r>
        <w:rPr>
          <w:spacing w:val="80"/>
          <w:w w:val="105"/>
        </w:rPr>
        <w:t xml:space="preserve"> </w:t>
      </w:r>
      <w:r>
        <w:rPr>
          <w:w w:val="105"/>
        </w:rPr>
        <w:t>по</w:t>
      </w:r>
      <w:r>
        <w:rPr>
          <w:spacing w:val="80"/>
          <w:w w:val="105"/>
        </w:rPr>
        <w:t xml:space="preserve"> </w:t>
      </w:r>
      <w:r>
        <w:rPr>
          <w:w w:val="105"/>
        </w:rPr>
        <w:t>теме</w:t>
      </w:r>
      <w:r>
        <w:rPr>
          <w:spacing w:val="79"/>
          <w:w w:val="105"/>
        </w:rPr>
        <w:t xml:space="preserve"> </w:t>
      </w:r>
      <w:r>
        <w:rPr>
          <w:w w:val="105"/>
        </w:rPr>
        <w:t>«Архитектурные</w:t>
      </w:r>
      <w:r>
        <w:rPr>
          <w:spacing w:val="80"/>
          <w:w w:val="105"/>
        </w:rPr>
        <w:t xml:space="preserve"> </w:t>
      </w:r>
      <w:r>
        <w:rPr>
          <w:w w:val="105"/>
        </w:rPr>
        <w:t>образы</w:t>
      </w:r>
      <w:r>
        <w:rPr>
          <w:spacing w:val="80"/>
          <w:w w:val="105"/>
        </w:rPr>
        <w:t xml:space="preserve"> </w:t>
      </w:r>
      <w:r>
        <w:rPr>
          <w:w w:val="105"/>
        </w:rPr>
        <w:t>прошлых</w:t>
      </w:r>
      <w:r>
        <w:rPr>
          <w:spacing w:val="80"/>
          <w:w w:val="105"/>
        </w:rPr>
        <w:t xml:space="preserve"> </w:t>
      </w:r>
      <w:r>
        <w:rPr>
          <w:w w:val="105"/>
        </w:rPr>
        <w:t>эпох»</w:t>
      </w:r>
      <w:r>
        <w:rPr>
          <w:spacing w:val="80"/>
          <w:w w:val="105"/>
        </w:rPr>
        <w:t xml:space="preserve"> </w:t>
      </w:r>
      <w:r>
        <w:rPr>
          <w:w w:val="105"/>
        </w:rPr>
        <w:t>в</w:t>
      </w:r>
      <w:r>
        <w:rPr>
          <w:spacing w:val="80"/>
          <w:w w:val="105"/>
        </w:rPr>
        <w:t xml:space="preserve"> </w:t>
      </w:r>
      <w:r>
        <w:rPr>
          <w:w w:val="105"/>
        </w:rPr>
        <w:t>виде</w:t>
      </w:r>
      <w:r>
        <w:rPr>
          <w:spacing w:val="79"/>
          <w:w w:val="105"/>
        </w:rPr>
        <w:t xml:space="preserve"> </w:t>
      </w:r>
      <w:r>
        <w:rPr>
          <w:w w:val="105"/>
        </w:rPr>
        <w:t>аналитических зарисовок известных</w:t>
      </w:r>
      <w:r>
        <w:rPr>
          <w:spacing w:val="-1"/>
          <w:w w:val="105"/>
        </w:rPr>
        <w:t xml:space="preserve"> </w:t>
      </w:r>
      <w:r>
        <w:rPr>
          <w:w w:val="105"/>
        </w:rPr>
        <w:t>архитектурных памятников по фотографиям и другим видам изображения.</w:t>
      </w:r>
    </w:p>
    <w:p w:rsidR="00623054" w:rsidRDefault="004D1B06" w:rsidP="004D1B06">
      <w:pPr>
        <w:tabs>
          <w:tab w:val="left" w:pos="10632"/>
        </w:tabs>
        <w:spacing w:before="3"/>
        <w:ind w:left="903"/>
        <w:rPr>
          <w:i/>
          <w:sz w:val="23"/>
        </w:rPr>
      </w:pPr>
      <w:r>
        <w:rPr>
          <w:i/>
          <w:sz w:val="23"/>
        </w:rPr>
        <w:t>Пути</w:t>
      </w:r>
      <w:r>
        <w:rPr>
          <w:i/>
          <w:spacing w:val="30"/>
          <w:sz w:val="23"/>
        </w:rPr>
        <w:t xml:space="preserve"> </w:t>
      </w:r>
      <w:r>
        <w:rPr>
          <w:i/>
          <w:sz w:val="23"/>
        </w:rPr>
        <w:t>развития</w:t>
      </w:r>
      <w:r>
        <w:rPr>
          <w:i/>
          <w:spacing w:val="23"/>
          <w:sz w:val="23"/>
        </w:rPr>
        <w:t xml:space="preserve"> </w:t>
      </w:r>
      <w:r>
        <w:rPr>
          <w:i/>
          <w:sz w:val="23"/>
        </w:rPr>
        <w:t>современной</w:t>
      </w:r>
      <w:r>
        <w:rPr>
          <w:i/>
          <w:spacing w:val="31"/>
          <w:sz w:val="23"/>
        </w:rPr>
        <w:t xml:space="preserve"> </w:t>
      </w:r>
      <w:r>
        <w:rPr>
          <w:i/>
          <w:sz w:val="23"/>
        </w:rPr>
        <w:t>архитектуры</w:t>
      </w:r>
      <w:r>
        <w:rPr>
          <w:i/>
          <w:spacing w:val="22"/>
          <w:sz w:val="23"/>
        </w:rPr>
        <w:t xml:space="preserve"> </w:t>
      </w:r>
      <w:r>
        <w:rPr>
          <w:i/>
          <w:sz w:val="23"/>
        </w:rPr>
        <w:t>и</w:t>
      </w:r>
      <w:r>
        <w:rPr>
          <w:i/>
          <w:spacing w:val="31"/>
          <w:sz w:val="23"/>
        </w:rPr>
        <w:t xml:space="preserve"> </w:t>
      </w:r>
      <w:r>
        <w:rPr>
          <w:i/>
          <w:sz w:val="23"/>
        </w:rPr>
        <w:t>дизайна:</w:t>
      </w:r>
      <w:r>
        <w:rPr>
          <w:i/>
          <w:spacing w:val="26"/>
          <w:sz w:val="23"/>
        </w:rPr>
        <w:t xml:space="preserve"> </w:t>
      </w:r>
      <w:r>
        <w:rPr>
          <w:i/>
          <w:sz w:val="23"/>
        </w:rPr>
        <w:t>город</w:t>
      </w:r>
      <w:r>
        <w:rPr>
          <w:i/>
          <w:spacing w:val="28"/>
          <w:sz w:val="23"/>
        </w:rPr>
        <w:t xml:space="preserve"> </w:t>
      </w:r>
      <w:r>
        <w:rPr>
          <w:i/>
          <w:sz w:val="23"/>
        </w:rPr>
        <w:t>сегодня</w:t>
      </w:r>
      <w:r>
        <w:rPr>
          <w:i/>
          <w:spacing w:val="22"/>
          <w:sz w:val="23"/>
        </w:rPr>
        <w:t xml:space="preserve"> </w:t>
      </w:r>
      <w:r>
        <w:rPr>
          <w:i/>
          <w:sz w:val="23"/>
        </w:rPr>
        <w:t>и</w:t>
      </w:r>
      <w:r>
        <w:rPr>
          <w:i/>
          <w:spacing w:val="31"/>
          <w:sz w:val="23"/>
        </w:rPr>
        <w:t xml:space="preserve"> </w:t>
      </w:r>
      <w:r>
        <w:rPr>
          <w:i/>
          <w:spacing w:val="-2"/>
          <w:sz w:val="23"/>
        </w:rPr>
        <w:t>завтра.</w:t>
      </w:r>
    </w:p>
    <w:p w:rsidR="00623054" w:rsidRDefault="004D1B06" w:rsidP="004D1B06">
      <w:pPr>
        <w:tabs>
          <w:tab w:val="left" w:pos="10632"/>
        </w:tabs>
        <w:spacing w:before="9" w:line="247" w:lineRule="auto"/>
        <w:ind w:left="197" w:right="-15" w:firstLine="706"/>
        <w:jc w:val="both"/>
        <w:rPr>
          <w:i/>
          <w:sz w:val="23"/>
        </w:rPr>
      </w:pPr>
      <w:r>
        <w:rPr>
          <w:i/>
          <w:w w:val="105"/>
          <w:sz w:val="23"/>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23054" w:rsidRDefault="004D1B06" w:rsidP="004D1B06">
      <w:pPr>
        <w:tabs>
          <w:tab w:val="left" w:pos="10632"/>
        </w:tabs>
        <w:spacing w:before="10" w:line="249" w:lineRule="auto"/>
        <w:ind w:left="197" w:right="-15" w:firstLine="706"/>
        <w:jc w:val="both"/>
        <w:rPr>
          <w:i/>
          <w:sz w:val="23"/>
        </w:rPr>
      </w:pPr>
      <w:r>
        <w:rPr>
          <w:i/>
          <w:w w:val="105"/>
          <w:sz w:val="23"/>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23054" w:rsidRDefault="004D1B06" w:rsidP="004D1B06">
      <w:pPr>
        <w:pStyle w:val="a3"/>
        <w:tabs>
          <w:tab w:val="left" w:pos="10632"/>
        </w:tabs>
        <w:spacing w:before="3" w:line="247" w:lineRule="auto"/>
        <w:ind w:right="4"/>
      </w:pPr>
      <w:r>
        <w:rPr>
          <w:w w:val="105"/>
        </w:rPr>
        <w:t>Пространство городской среды. Исторические формы планировки городской среды и их связь с образом жизни людей.</w:t>
      </w:r>
    </w:p>
    <w:p w:rsidR="00623054" w:rsidRDefault="004D1B06" w:rsidP="004D1B06">
      <w:pPr>
        <w:tabs>
          <w:tab w:val="left" w:pos="10632"/>
        </w:tabs>
        <w:spacing w:before="3" w:line="254" w:lineRule="auto"/>
        <w:ind w:left="903" w:right="2486"/>
        <w:jc w:val="both"/>
        <w:rPr>
          <w:i/>
          <w:sz w:val="23"/>
        </w:rPr>
      </w:pPr>
      <w:r>
        <w:rPr>
          <w:i/>
          <w:w w:val="105"/>
          <w:sz w:val="23"/>
        </w:rPr>
        <w:t>Роль</w:t>
      </w:r>
      <w:r>
        <w:rPr>
          <w:i/>
          <w:spacing w:val="-16"/>
          <w:w w:val="105"/>
          <w:sz w:val="23"/>
        </w:rPr>
        <w:t xml:space="preserve"> </w:t>
      </w:r>
      <w:r>
        <w:rPr>
          <w:i/>
          <w:w w:val="105"/>
          <w:sz w:val="23"/>
        </w:rPr>
        <w:t>цвета</w:t>
      </w:r>
      <w:r>
        <w:rPr>
          <w:i/>
          <w:spacing w:val="-8"/>
          <w:w w:val="105"/>
          <w:sz w:val="23"/>
        </w:rPr>
        <w:t xml:space="preserve"> </w:t>
      </w:r>
      <w:r>
        <w:rPr>
          <w:i/>
          <w:w w:val="105"/>
          <w:sz w:val="23"/>
        </w:rPr>
        <w:t>в</w:t>
      </w:r>
      <w:r>
        <w:rPr>
          <w:i/>
          <w:spacing w:val="-12"/>
          <w:w w:val="105"/>
          <w:sz w:val="23"/>
        </w:rPr>
        <w:t xml:space="preserve"> </w:t>
      </w:r>
      <w:r>
        <w:rPr>
          <w:i/>
          <w:w w:val="105"/>
          <w:sz w:val="23"/>
        </w:rPr>
        <w:t>формировании</w:t>
      </w:r>
      <w:r>
        <w:rPr>
          <w:i/>
          <w:spacing w:val="-13"/>
          <w:w w:val="105"/>
          <w:sz w:val="23"/>
        </w:rPr>
        <w:t xml:space="preserve"> </w:t>
      </w:r>
      <w:r>
        <w:rPr>
          <w:i/>
          <w:w w:val="105"/>
          <w:sz w:val="23"/>
        </w:rPr>
        <w:t>пространства.</w:t>
      </w:r>
      <w:r>
        <w:rPr>
          <w:i/>
          <w:spacing w:val="-16"/>
          <w:w w:val="105"/>
          <w:sz w:val="23"/>
        </w:rPr>
        <w:t xml:space="preserve"> </w:t>
      </w:r>
      <w:r>
        <w:rPr>
          <w:i/>
          <w:w w:val="105"/>
          <w:sz w:val="23"/>
        </w:rPr>
        <w:t>Схема-планировка</w:t>
      </w:r>
      <w:r>
        <w:rPr>
          <w:i/>
          <w:spacing w:val="-12"/>
          <w:w w:val="105"/>
          <w:sz w:val="23"/>
        </w:rPr>
        <w:t xml:space="preserve"> </w:t>
      </w:r>
      <w:r>
        <w:rPr>
          <w:i/>
          <w:w w:val="105"/>
          <w:sz w:val="23"/>
        </w:rPr>
        <w:t>и</w:t>
      </w:r>
      <w:r>
        <w:rPr>
          <w:i/>
          <w:spacing w:val="-13"/>
          <w:w w:val="105"/>
          <w:sz w:val="23"/>
        </w:rPr>
        <w:t xml:space="preserve"> </w:t>
      </w:r>
      <w:r>
        <w:rPr>
          <w:i/>
          <w:w w:val="105"/>
          <w:sz w:val="23"/>
        </w:rPr>
        <w:t>реальность. Современные поиски новой эстетики в градостроительстве.</w:t>
      </w:r>
    </w:p>
    <w:p w:rsidR="00623054" w:rsidRDefault="004D1B06" w:rsidP="004D1B06">
      <w:pPr>
        <w:pStyle w:val="a3"/>
        <w:tabs>
          <w:tab w:val="left" w:pos="10632"/>
        </w:tabs>
        <w:spacing w:line="247" w:lineRule="auto"/>
        <w:ind w:right="16"/>
      </w:pPr>
      <w:r>
        <w:rPr>
          <w:w w:val="105"/>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23054" w:rsidRDefault="004D1B06" w:rsidP="004D1B06">
      <w:pPr>
        <w:pStyle w:val="a3"/>
        <w:tabs>
          <w:tab w:val="left" w:pos="10632"/>
        </w:tabs>
        <w:spacing w:before="4" w:line="249" w:lineRule="auto"/>
        <w:ind w:right="5"/>
      </w:pPr>
      <w:r>
        <w:rPr>
          <w:w w:val="105"/>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23054" w:rsidRDefault="004D1B06" w:rsidP="004D1B06">
      <w:pPr>
        <w:pStyle w:val="a3"/>
        <w:tabs>
          <w:tab w:val="left" w:pos="10632"/>
        </w:tabs>
        <w:spacing w:line="254" w:lineRule="auto"/>
        <w:ind w:right="12"/>
      </w:pPr>
      <w:r>
        <w:rPr>
          <w:w w:val="105"/>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w:t>
      </w:r>
      <w:r>
        <w:rPr>
          <w:spacing w:val="-4"/>
          <w:w w:val="105"/>
        </w:rPr>
        <w:t xml:space="preserve"> </w:t>
      </w:r>
      <w:r>
        <w:rPr>
          <w:w w:val="105"/>
        </w:rPr>
        <w:t>города.</w:t>
      </w:r>
    </w:p>
    <w:p w:rsidR="00623054" w:rsidRDefault="004D1B06" w:rsidP="004D1B06">
      <w:pPr>
        <w:pStyle w:val="a3"/>
        <w:tabs>
          <w:tab w:val="left" w:pos="10632"/>
        </w:tabs>
        <w:spacing w:line="252" w:lineRule="auto"/>
        <w:ind w:right="1"/>
      </w:pPr>
      <w:r>
        <w:rPr>
          <w:w w:val="105"/>
        </w:rPr>
        <w:t xml:space="preserve">Проектирование дизайна объектов городской среды. Устройство пешеходных зон в городах, </w:t>
      </w:r>
      <w:r>
        <w:t xml:space="preserve">установка городской мебели (скамьи, «диваны» и пр.), киосков, информационных блоков, блоков локального </w:t>
      </w:r>
      <w:r>
        <w:rPr>
          <w:w w:val="105"/>
        </w:rPr>
        <w:t>озеленения и т. д.</w:t>
      </w:r>
    </w:p>
    <w:p w:rsidR="00623054" w:rsidRDefault="004D1B06" w:rsidP="004D1B06">
      <w:pPr>
        <w:pStyle w:val="a3"/>
        <w:tabs>
          <w:tab w:val="left" w:pos="10632"/>
        </w:tabs>
        <w:spacing w:line="247" w:lineRule="auto"/>
        <w:ind w:right="-15"/>
      </w:pPr>
      <w:r>
        <w:rPr>
          <w:w w:val="105"/>
        </w:rPr>
        <w:t>Выполнение практической работы по теме «Проектирование дизайна объектов городской среды» в виде</w:t>
      </w:r>
      <w:r>
        <w:rPr>
          <w:spacing w:val="-2"/>
          <w:w w:val="105"/>
        </w:rPr>
        <w:t xml:space="preserve"> </w:t>
      </w:r>
      <w:r>
        <w:rPr>
          <w:w w:val="105"/>
        </w:rPr>
        <w:t>создания коллажно-графической композиции или дизайн-проекта оформления витрины магазина.</w:t>
      </w:r>
    </w:p>
    <w:p w:rsidR="00623054" w:rsidRDefault="004D1B06" w:rsidP="004D1B06">
      <w:pPr>
        <w:pStyle w:val="a3"/>
        <w:tabs>
          <w:tab w:val="left" w:pos="10632"/>
        </w:tabs>
        <w:spacing w:before="77" w:line="254" w:lineRule="auto"/>
        <w:ind w:right="15"/>
        <w:jc w:val="left"/>
      </w:pPr>
      <w:r>
        <w:rPr>
          <w:w w:val="105"/>
        </w:rPr>
        <w:t>Интерьер и</w:t>
      </w:r>
      <w:r>
        <w:rPr>
          <w:spacing w:val="35"/>
          <w:w w:val="105"/>
        </w:rPr>
        <w:t xml:space="preserve"> </w:t>
      </w:r>
      <w:r>
        <w:rPr>
          <w:w w:val="105"/>
        </w:rPr>
        <w:t>предметный</w:t>
      </w:r>
      <w:r>
        <w:rPr>
          <w:spacing w:val="28"/>
          <w:w w:val="105"/>
        </w:rPr>
        <w:t xml:space="preserve"> </w:t>
      </w:r>
      <w:r>
        <w:rPr>
          <w:w w:val="105"/>
        </w:rPr>
        <w:t>мир в</w:t>
      </w:r>
      <w:r>
        <w:rPr>
          <w:spacing w:val="36"/>
          <w:w w:val="105"/>
        </w:rPr>
        <w:t xml:space="preserve"> </w:t>
      </w:r>
      <w:r>
        <w:rPr>
          <w:w w:val="105"/>
        </w:rPr>
        <w:t>доме. Назначение</w:t>
      </w:r>
      <w:r>
        <w:rPr>
          <w:spacing w:val="28"/>
          <w:w w:val="105"/>
        </w:rPr>
        <w:t xml:space="preserve"> </w:t>
      </w:r>
      <w:r>
        <w:rPr>
          <w:w w:val="105"/>
        </w:rPr>
        <w:t>помещения</w:t>
      </w:r>
      <w:r>
        <w:rPr>
          <w:spacing w:val="25"/>
          <w:w w:val="105"/>
        </w:rPr>
        <w:t xml:space="preserve"> </w:t>
      </w:r>
      <w:r>
        <w:rPr>
          <w:w w:val="105"/>
        </w:rPr>
        <w:t>и</w:t>
      </w:r>
      <w:r>
        <w:rPr>
          <w:spacing w:val="35"/>
          <w:w w:val="105"/>
        </w:rPr>
        <w:t xml:space="preserve"> </w:t>
      </w:r>
      <w:r>
        <w:rPr>
          <w:w w:val="105"/>
        </w:rPr>
        <w:t>построение</w:t>
      </w:r>
      <w:r>
        <w:rPr>
          <w:spacing w:val="28"/>
          <w:w w:val="105"/>
        </w:rPr>
        <w:t xml:space="preserve"> </w:t>
      </w:r>
      <w:r>
        <w:rPr>
          <w:w w:val="105"/>
        </w:rPr>
        <w:t>его</w:t>
      </w:r>
      <w:r>
        <w:rPr>
          <w:spacing w:val="29"/>
          <w:w w:val="105"/>
        </w:rPr>
        <w:t xml:space="preserve"> </w:t>
      </w:r>
      <w:r>
        <w:rPr>
          <w:w w:val="105"/>
        </w:rPr>
        <w:t>интерьера. Дизайн пространственно-предметной среды интерьера.</w:t>
      </w:r>
    </w:p>
    <w:p w:rsidR="00623054" w:rsidRDefault="004D1B06" w:rsidP="004D1B06">
      <w:pPr>
        <w:tabs>
          <w:tab w:val="left" w:pos="10632"/>
        </w:tabs>
        <w:spacing w:line="247" w:lineRule="auto"/>
        <w:ind w:left="197" w:firstLine="706"/>
        <w:rPr>
          <w:i/>
          <w:sz w:val="23"/>
        </w:rPr>
      </w:pPr>
      <w:r>
        <w:rPr>
          <w:i/>
          <w:sz w:val="23"/>
        </w:rPr>
        <w:t>Образно-стилевое</w:t>
      </w:r>
      <w:r>
        <w:rPr>
          <w:i/>
          <w:spacing w:val="36"/>
          <w:sz w:val="23"/>
        </w:rPr>
        <w:t xml:space="preserve"> </w:t>
      </w:r>
      <w:r>
        <w:rPr>
          <w:i/>
          <w:sz w:val="23"/>
        </w:rPr>
        <w:t>единство</w:t>
      </w:r>
      <w:r>
        <w:rPr>
          <w:i/>
          <w:spacing w:val="38"/>
          <w:sz w:val="23"/>
        </w:rPr>
        <w:t xml:space="preserve"> </w:t>
      </w:r>
      <w:r>
        <w:rPr>
          <w:i/>
          <w:sz w:val="23"/>
        </w:rPr>
        <w:t>материальной</w:t>
      </w:r>
      <w:r>
        <w:rPr>
          <w:i/>
          <w:spacing w:val="38"/>
          <w:sz w:val="23"/>
        </w:rPr>
        <w:t xml:space="preserve"> </w:t>
      </w:r>
      <w:r>
        <w:rPr>
          <w:i/>
          <w:sz w:val="23"/>
        </w:rPr>
        <w:t>культуры каждой</w:t>
      </w:r>
      <w:r>
        <w:rPr>
          <w:i/>
          <w:spacing w:val="38"/>
          <w:sz w:val="23"/>
        </w:rPr>
        <w:t xml:space="preserve"> </w:t>
      </w:r>
      <w:r>
        <w:rPr>
          <w:i/>
          <w:sz w:val="23"/>
        </w:rPr>
        <w:t>эпохи. Интерьер</w:t>
      </w:r>
      <w:r>
        <w:rPr>
          <w:i/>
          <w:spacing w:val="38"/>
          <w:sz w:val="23"/>
        </w:rPr>
        <w:t xml:space="preserve"> </w:t>
      </w:r>
      <w:r>
        <w:rPr>
          <w:i/>
          <w:sz w:val="23"/>
        </w:rPr>
        <w:t>как отражение</w:t>
      </w:r>
      <w:r>
        <w:rPr>
          <w:i/>
          <w:spacing w:val="36"/>
          <w:sz w:val="23"/>
        </w:rPr>
        <w:t xml:space="preserve"> </w:t>
      </w:r>
      <w:r>
        <w:rPr>
          <w:i/>
          <w:sz w:val="23"/>
        </w:rPr>
        <w:t xml:space="preserve">стиля </w:t>
      </w:r>
      <w:r>
        <w:rPr>
          <w:i/>
          <w:w w:val="105"/>
          <w:sz w:val="23"/>
        </w:rPr>
        <w:t>жизни его хозяев.</w:t>
      </w:r>
    </w:p>
    <w:p w:rsidR="00623054" w:rsidRDefault="004D1B06" w:rsidP="004D1B06">
      <w:pPr>
        <w:pStyle w:val="a3"/>
        <w:tabs>
          <w:tab w:val="left" w:pos="10632"/>
        </w:tabs>
        <w:spacing w:before="4" w:line="247" w:lineRule="auto"/>
        <w:jc w:val="left"/>
      </w:pPr>
      <w:r>
        <w:rPr>
          <w:w w:val="105"/>
        </w:rPr>
        <w:t>Зонирование</w:t>
      </w:r>
      <w:r>
        <w:rPr>
          <w:spacing w:val="28"/>
          <w:w w:val="105"/>
        </w:rPr>
        <w:t xml:space="preserve"> </w:t>
      </w:r>
      <w:r>
        <w:rPr>
          <w:w w:val="105"/>
        </w:rPr>
        <w:t>интерьера</w:t>
      </w:r>
      <w:r>
        <w:rPr>
          <w:spacing w:val="39"/>
          <w:w w:val="105"/>
        </w:rPr>
        <w:t xml:space="preserve"> </w:t>
      </w:r>
      <w:r>
        <w:rPr>
          <w:w w:val="105"/>
        </w:rPr>
        <w:t>–</w:t>
      </w:r>
      <w:r>
        <w:rPr>
          <w:spacing w:val="35"/>
          <w:w w:val="105"/>
        </w:rPr>
        <w:t xml:space="preserve"> </w:t>
      </w:r>
      <w:r>
        <w:rPr>
          <w:w w:val="105"/>
        </w:rPr>
        <w:t>создание</w:t>
      </w:r>
      <w:r>
        <w:rPr>
          <w:spacing w:val="28"/>
          <w:w w:val="105"/>
        </w:rPr>
        <w:t xml:space="preserve"> </w:t>
      </w:r>
      <w:r>
        <w:rPr>
          <w:w w:val="105"/>
        </w:rPr>
        <w:t>многофункционального</w:t>
      </w:r>
      <w:r>
        <w:rPr>
          <w:spacing w:val="29"/>
          <w:w w:val="105"/>
        </w:rPr>
        <w:t xml:space="preserve"> </w:t>
      </w:r>
      <w:r>
        <w:rPr>
          <w:w w:val="105"/>
        </w:rPr>
        <w:t>пространства.</w:t>
      </w:r>
      <w:r>
        <w:rPr>
          <w:spacing w:val="30"/>
          <w:w w:val="105"/>
        </w:rPr>
        <w:t xml:space="preserve"> </w:t>
      </w:r>
      <w:r>
        <w:rPr>
          <w:w w:val="105"/>
        </w:rPr>
        <w:t>Отделочные</w:t>
      </w:r>
      <w:r>
        <w:rPr>
          <w:spacing w:val="28"/>
          <w:w w:val="105"/>
        </w:rPr>
        <w:t xml:space="preserve"> </w:t>
      </w:r>
      <w:r>
        <w:rPr>
          <w:w w:val="105"/>
        </w:rPr>
        <w:t>материалы, введение фактуры и цвета в интерьер.</w:t>
      </w:r>
    </w:p>
    <w:p w:rsidR="00623054" w:rsidRDefault="004D1B06" w:rsidP="004D1B06">
      <w:pPr>
        <w:pStyle w:val="a3"/>
        <w:tabs>
          <w:tab w:val="left" w:pos="10632"/>
        </w:tabs>
        <w:spacing w:before="3"/>
        <w:ind w:left="903" w:firstLine="0"/>
        <w:jc w:val="left"/>
      </w:pPr>
      <w:r>
        <w:t>Интерьеры</w:t>
      </w:r>
      <w:r>
        <w:rPr>
          <w:spacing w:val="35"/>
        </w:rPr>
        <w:t xml:space="preserve"> </w:t>
      </w:r>
      <w:r>
        <w:t>общественных</w:t>
      </w:r>
      <w:r>
        <w:rPr>
          <w:spacing w:val="22"/>
        </w:rPr>
        <w:t xml:space="preserve"> </w:t>
      </w:r>
      <w:r>
        <w:t>зданий</w:t>
      </w:r>
      <w:r>
        <w:rPr>
          <w:spacing w:val="31"/>
        </w:rPr>
        <w:t xml:space="preserve"> </w:t>
      </w:r>
      <w:r>
        <w:t>(театр,</w:t>
      </w:r>
      <w:r>
        <w:rPr>
          <w:spacing w:val="25"/>
        </w:rPr>
        <w:t xml:space="preserve"> </w:t>
      </w:r>
      <w:r>
        <w:t>кафе,</w:t>
      </w:r>
      <w:r>
        <w:rPr>
          <w:spacing w:val="37"/>
        </w:rPr>
        <w:t xml:space="preserve"> </w:t>
      </w:r>
      <w:r>
        <w:t>вокзал,</w:t>
      </w:r>
      <w:r>
        <w:rPr>
          <w:spacing w:val="36"/>
        </w:rPr>
        <w:t xml:space="preserve"> </w:t>
      </w:r>
      <w:r>
        <w:t>офис,</w:t>
      </w:r>
      <w:r>
        <w:rPr>
          <w:spacing w:val="35"/>
        </w:rPr>
        <w:t xml:space="preserve"> </w:t>
      </w:r>
      <w:r>
        <w:rPr>
          <w:spacing w:val="-2"/>
        </w:rPr>
        <w:t>школа).</w:t>
      </w:r>
    </w:p>
    <w:p w:rsidR="00623054" w:rsidRDefault="004D1B06" w:rsidP="004D1B06">
      <w:pPr>
        <w:pStyle w:val="a3"/>
        <w:tabs>
          <w:tab w:val="left" w:pos="10632"/>
        </w:tabs>
        <w:spacing w:before="16" w:line="247" w:lineRule="auto"/>
        <w:ind w:right="-29"/>
        <w:jc w:val="left"/>
      </w:pPr>
      <w:r>
        <w:rPr>
          <w:w w:val="105"/>
        </w:rPr>
        <w:t>Выполнение</w:t>
      </w:r>
      <w:r>
        <w:rPr>
          <w:spacing w:val="-15"/>
          <w:w w:val="105"/>
        </w:rPr>
        <w:t xml:space="preserve"> </w:t>
      </w:r>
      <w:r>
        <w:rPr>
          <w:w w:val="105"/>
        </w:rPr>
        <w:t>практической</w:t>
      </w:r>
      <w:r>
        <w:rPr>
          <w:spacing w:val="-8"/>
          <w:w w:val="105"/>
        </w:rPr>
        <w:t xml:space="preserve"> </w:t>
      </w:r>
      <w:r>
        <w:rPr>
          <w:w w:val="105"/>
        </w:rPr>
        <w:t>и</w:t>
      </w:r>
      <w:r>
        <w:rPr>
          <w:spacing w:val="-8"/>
          <w:w w:val="105"/>
        </w:rPr>
        <w:t xml:space="preserve"> </w:t>
      </w:r>
      <w:r>
        <w:rPr>
          <w:w w:val="105"/>
        </w:rPr>
        <w:t>аналитической</w:t>
      </w:r>
      <w:r>
        <w:rPr>
          <w:spacing w:val="-8"/>
          <w:w w:val="105"/>
        </w:rPr>
        <w:t xml:space="preserve"> </w:t>
      </w:r>
      <w:r>
        <w:rPr>
          <w:w w:val="105"/>
        </w:rPr>
        <w:t>работы</w:t>
      </w:r>
      <w:r>
        <w:rPr>
          <w:spacing w:val="-12"/>
          <w:w w:val="105"/>
        </w:rPr>
        <w:t xml:space="preserve"> </w:t>
      </w:r>
      <w:r>
        <w:rPr>
          <w:w w:val="105"/>
        </w:rPr>
        <w:t>по</w:t>
      </w:r>
      <w:r>
        <w:rPr>
          <w:spacing w:val="-14"/>
          <w:w w:val="105"/>
        </w:rPr>
        <w:t xml:space="preserve"> </w:t>
      </w:r>
      <w:r>
        <w:rPr>
          <w:w w:val="105"/>
        </w:rPr>
        <w:t>теме</w:t>
      </w:r>
      <w:r>
        <w:rPr>
          <w:spacing w:val="-8"/>
          <w:w w:val="105"/>
        </w:rPr>
        <w:t xml:space="preserve"> </w:t>
      </w:r>
      <w:r>
        <w:rPr>
          <w:w w:val="105"/>
        </w:rPr>
        <w:t>«Роль</w:t>
      </w:r>
      <w:r>
        <w:rPr>
          <w:spacing w:val="-11"/>
          <w:w w:val="105"/>
        </w:rPr>
        <w:t xml:space="preserve"> </w:t>
      </w:r>
      <w:r>
        <w:rPr>
          <w:w w:val="105"/>
        </w:rPr>
        <w:t>вещи</w:t>
      </w:r>
      <w:r>
        <w:rPr>
          <w:spacing w:val="-8"/>
          <w:w w:val="105"/>
        </w:rPr>
        <w:t xml:space="preserve"> </w:t>
      </w:r>
      <w:r>
        <w:rPr>
          <w:w w:val="105"/>
        </w:rPr>
        <w:t>в</w:t>
      </w:r>
      <w:r>
        <w:rPr>
          <w:spacing w:val="-8"/>
          <w:w w:val="105"/>
        </w:rPr>
        <w:t xml:space="preserve"> </w:t>
      </w:r>
      <w:r>
        <w:rPr>
          <w:w w:val="105"/>
        </w:rPr>
        <w:t>образно-стилевом</w:t>
      </w:r>
      <w:r>
        <w:rPr>
          <w:spacing w:val="-4"/>
          <w:w w:val="105"/>
        </w:rPr>
        <w:t xml:space="preserve"> </w:t>
      </w:r>
      <w:r>
        <w:rPr>
          <w:w w:val="105"/>
        </w:rPr>
        <w:t>решении интерьера» в форме создания коллажной композиции.</w:t>
      </w:r>
    </w:p>
    <w:p w:rsidR="00623054" w:rsidRDefault="004D1B06" w:rsidP="004D1B06">
      <w:pPr>
        <w:tabs>
          <w:tab w:val="left" w:pos="10632"/>
        </w:tabs>
        <w:spacing w:before="3" w:line="254" w:lineRule="auto"/>
        <w:ind w:left="197" w:firstLine="706"/>
        <w:rPr>
          <w:i/>
          <w:sz w:val="23"/>
        </w:rPr>
      </w:pPr>
      <w:r>
        <w:rPr>
          <w:w w:val="105"/>
          <w:sz w:val="23"/>
        </w:rPr>
        <w:t xml:space="preserve">Организация архитектурно-ландшафтного пространства. </w:t>
      </w:r>
      <w:r>
        <w:rPr>
          <w:i/>
          <w:w w:val="105"/>
          <w:sz w:val="23"/>
        </w:rPr>
        <w:t xml:space="preserve">Город в единстве с ландшафтно-парковой </w:t>
      </w:r>
      <w:r>
        <w:rPr>
          <w:i/>
          <w:spacing w:val="-2"/>
          <w:w w:val="105"/>
          <w:sz w:val="23"/>
        </w:rPr>
        <w:t>средой.</w:t>
      </w:r>
    </w:p>
    <w:p w:rsidR="00623054" w:rsidRDefault="004D1B06" w:rsidP="004D1B06">
      <w:pPr>
        <w:tabs>
          <w:tab w:val="left" w:pos="10632"/>
        </w:tabs>
        <w:spacing w:line="247" w:lineRule="auto"/>
        <w:ind w:left="197" w:firstLine="706"/>
        <w:rPr>
          <w:i/>
          <w:sz w:val="23"/>
        </w:rPr>
      </w:pPr>
      <w:r>
        <w:rPr>
          <w:w w:val="105"/>
          <w:sz w:val="23"/>
        </w:rPr>
        <w:t>Основные</w:t>
      </w:r>
      <w:r>
        <w:rPr>
          <w:spacing w:val="-2"/>
          <w:w w:val="105"/>
          <w:sz w:val="23"/>
        </w:rPr>
        <w:t xml:space="preserve"> </w:t>
      </w:r>
      <w:r>
        <w:rPr>
          <w:w w:val="105"/>
          <w:sz w:val="23"/>
        </w:rPr>
        <w:t>школы ландшафтного</w:t>
      </w:r>
      <w:r>
        <w:rPr>
          <w:spacing w:val="-6"/>
          <w:w w:val="105"/>
          <w:sz w:val="23"/>
        </w:rPr>
        <w:t xml:space="preserve"> </w:t>
      </w:r>
      <w:r>
        <w:rPr>
          <w:w w:val="105"/>
          <w:sz w:val="23"/>
        </w:rPr>
        <w:t>дизайна.</w:t>
      </w:r>
      <w:r>
        <w:rPr>
          <w:spacing w:val="-5"/>
          <w:w w:val="105"/>
          <w:sz w:val="23"/>
        </w:rPr>
        <w:t xml:space="preserve"> </w:t>
      </w:r>
      <w:r>
        <w:rPr>
          <w:w w:val="105"/>
          <w:sz w:val="23"/>
        </w:rPr>
        <w:t>Особенности</w:t>
      </w:r>
      <w:r>
        <w:rPr>
          <w:spacing w:val="-2"/>
          <w:w w:val="105"/>
          <w:sz w:val="23"/>
        </w:rPr>
        <w:t xml:space="preserve"> </w:t>
      </w:r>
      <w:r>
        <w:rPr>
          <w:w w:val="105"/>
          <w:sz w:val="23"/>
        </w:rPr>
        <w:t>ландшафта</w:t>
      </w:r>
      <w:r>
        <w:rPr>
          <w:spacing w:val="-2"/>
          <w:w w:val="105"/>
          <w:sz w:val="23"/>
        </w:rPr>
        <w:t xml:space="preserve"> </w:t>
      </w:r>
      <w:r>
        <w:rPr>
          <w:w w:val="105"/>
          <w:sz w:val="23"/>
        </w:rPr>
        <w:t>русской усадебной территории и задачи сохранения</w:t>
      </w:r>
      <w:r>
        <w:rPr>
          <w:spacing w:val="-1"/>
          <w:w w:val="105"/>
          <w:sz w:val="23"/>
        </w:rPr>
        <w:t xml:space="preserve"> </w:t>
      </w:r>
      <w:r>
        <w:rPr>
          <w:w w:val="105"/>
          <w:sz w:val="23"/>
        </w:rPr>
        <w:t>исторического</w:t>
      </w:r>
      <w:r>
        <w:rPr>
          <w:spacing w:val="-3"/>
          <w:w w:val="105"/>
          <w:sz w:val="23"/>
        </w:rPr>
        <w:t xml:space="preserve"> </w:t>
      </w:r>
      <w:r>
        <w:rPr>
          <w:w w:val="105"/>
          <w:sz w:val="23"/>
        </w:rPr>
        <w:t xml:space="preserve">наследия. </w:t>
      </w:r>
      <w:r>
        <w:rPr>
          <w:i/>
          <w:w w:val="105"/>
          <w:sz w:val="23"/>
        </w:rPr>
        <w:t>Традиции графического языка ландшафтных проектов.</w:t>
      </w:r>
    </w:p>
    <w:p w:rsidR="00623054" w:rsidRDefault="004D1B06" w:rsidP="004D1B06">
      <w:pPr>
        <w:pStyle w:val="a3"/>
        <w:tabs>
          <w:tab w:val="left" w:pos="10632"/>
        </w:tabs>
        <w:spacing w:before="4"/>
        <w:ind w:left="903" w:right="-15" w:firstLine="0"/>
        <w:jc w:val="left"/>
      </w:pPr>
      <w:r>
        <w:t>Выполнение</w:t>
      </w:r>
      <w:r>
        <w:rPr>
          <w:spacing w:val="24"/>
        </w:rPr>
        <w:t xml:space="preserve"> </w:t>
      </w:r>
      <w:r>
        <w:t>дизайн-проекта</w:t>
      </w:r>
      <w:r>
        <w:rPr>
          <w:spacing w:val="46"/>
        </w:rPr>
        <w:t xml:space="preserve"> </w:t>
      </w:r>
      <w:r>
        <w:t>территории</w:t>
      </w:r>
      <w:r>
        <w:rPr>
          <w:spacing w:val="35"/>
        </w:rPr>
        <w:t xml:space="preserve"> </w:t>
      </w:r>
      <w:r>
        <w:t>парка</w:t>
      </w:r>
      <w:r>
        <w:rPr>
          <w:spacing w:val="46"/>
        </w:rPr>
        <w:t xml:space="preserve"> </w:t>
      </w:r>
      <w:r>
        <w:t>или</w:t>
      </w:r>
      <w:r>
        <w:rPr>
          <w:spacing w:val="35"/>
        </w:rPr>
        <w:t xml:space="preserve"> </w:t>
      </w:r>
      <w:r>
        <w:t>приусадебного</w:t>
      </w:r>
      <w:r>
        <w:rPr>
          <w:spacing w:val="37"/>
        </w:rPr>
        <w:t xml:space="preserve"> </w:t>
      </w:r>
      <w:r>
        <w:t>участка</w:t>
      </w:r>
      <w:r>
        <w:rPr>
          <w:spacing w:val="33"/>
        </w:rPr>
        <w:t xml:space="preserve"> </w:t>
      </w:r>
      <w:r>
        <w:t>в</w:t>
      </w:r>
      <w:r>
        <w:rPr>
          <w:spacing w:val="36"/>
        </w:rPr>
        <w:t xml:space="preserve"> </w:t>
      </w:r>
      <w:r>
        <w:t>виде</w:t>
      </w:r>
      <w:r>
        <w:rPr>
          <w:spacing w:val="35"/>
        </w:rPr>
        <w:t xml:space="preserve"> </w:t>
      </w:r>
      <w:r>
        <w:t>схемы-</w:t>
      </w:r>
      <w:r>
        <w:rPr>
          <w:spacing w:val="-2"/>
        </w:rPr>
        <w:t>чертежа.</w:t>
      </w:r>
    </w:p>
    <w:p w:rsidR="00623054" w:rsidRDefault="004D1B06" w:rsidP="004D1B06">
      <w:pPr>
        <w:tabs>
          <w:tab w:val="left" w:pos="10632"/>
        </w:tabs>
        <w:spacing w:before="9" w:line="247" w:lineRule="auto"/>
        <w:ind w:left="197" w:firstLine="706"/>
        <w:rPr>
          <w:i/>
          <w:sz w:val="23"/>
        </w:rPr>
      </w:pPr>
      <w:r>
        <w:rPr>
          <w:i/>
          <w:w w:val="105"/>
          <w:sz w:val="23"/>
        </w:rPr>
        <w:t>Единство</w:t>
      </w:r>
      <w:r>
        <w:rPr>
          <w:i/>
          <w:spacing w:val="40"/>
          <w:w w:val="105"/>
          <w:sz w:val="23"/>
        </w:rPr>
        <w:t xml:space="preserve"> </w:t>
      </w:r>
      <w:r>
        <w:rPr>
          <w:i/>
          <w:w w:val="105"/>
          <w:sz w:val="23"/>
        </w:rPr>
        <w:t>эстетического</w:t>
      </w:r>
      <w:r>
        <w:rPr>
          <w:i/>
          <w:spacing w:val="40"/>
          <w:w w:val="105"/>
          <w:sz w:val="23"/>
        </w:rPr>
        <w:t xml:space="preserve"> </w:t>
      </w:r>
      <w:r>
        <w:rPr>
          <w:i/>
          <w:w w:val="105"/>
          <w:sz w:val="23"/>
        </w:rPr>
        <w:t>и</w:t>
      </w:r>
      <w:r>
        <w:rPr>
          <w:i/>
          <w:spacing w:val="40"/>
          <w:w w:val="105"/>
          <w:sz w:val="23"/>
        </w:rPr>
        <w:t xml:space="preserve"> </w:t>
      </w:r>
      <w:r>
        <w:rPr>
          <w:i/>
          <w:w w:val="105"/>
          <w:sz w:val="23"/>
        </w:rPr>
        <w:t>функционального</w:t>
      </w:r>
      <w:r>
        <w:rPr>
          <w:i/>
          <w:spacing w:val="40"/>
          <w:w w:val="105"/>
          <w:sz w:val="23"/>
        </w:rPr>
        <w:t xml:space="preserve"> </w:t>
      </w:r>
      <w:r>
        <w:rPr>
          <w:i/>
          <w:w w:val="105"/>
          <w:sz w:val="23"/>
        </w:rPr>
        <w:t>в</w:t>
      </w:r>
      <w:r>
        <w:rPr>
          <w:i/>
          <w:spacing w:val="40"/>
          <w:w w:val="105"/>
          <w:sz w:val="23"/>
        </w:rPr>
        <w:t xml:space="preserve"> </w:t>
      </w:r>
      <w:r>
        <w:rPr>
          <w:i/>
          <w:w w:val="105"/>
          <w:sz w:val="23"/>
        </w:rPr>
        <w:t>объёмно-пространственной</w:t>
      </w:r>
      <w:r>
        <w:rPr>
          <w:i/>
          <w:spacing w:val="40"/>
          <w:w w:val="105"/>
          <w:sz w:val="23"/>
        </w:rPr>
        <w:t xml:space="preserve"> </w:t>
      </w:r>
      <w:r>
        <w:rPr>
          <w:i/>
          <w:w w:val="105"/>
          <w:sz w:val="23"/>
        </w:rPr>
        <w:t>организации</w:t>
      </w:r>
      <w:r>
        <w:rPr>
          <w:i/>
          <w:spacing w:val="40"/>
          <w:w w:val="105"/>
          <w:sz w:val="23"/>
        </w:rPr>
        <w:t xml:space="preserve"> </w:t>
      </w:r>
      <w:r>
        <w:rPr>
          <w:i/>
          <w:w w:val="105"/>
          <w:sz w:val="23"/>
        </w:rPr>
        <w:t>среды</w:t>
      </w:r>
      <w:r>
        <w:rPr>
          <w:i/>
          <w:spacing w:val="80"/>
          <w:w w:val="105"/>
          <w:sz w:val="23"/>
        </w:rPr>
        <w:t xml:space="preserve"> </w:t>
      </w:r>
      <w:r>
        <w:rPr>
          <w:i/>
          <w:w w:val="105"/>
          <w:sz w:val="23"/>
        </w:rPr>
        <w:t>жизнедеятельности людей.</w:t>
      </w:r>
    </w:p>
    <w:p w:rsidR="00623054" w:rsidRDefault="004D1B06" w:rsidP="004D1B06">
      <w:pPr>
        <w:pStyle w:val="4"/>
        <w:tabs>
          <w:tab w:val="left" w:pos="10632"/>
        </w:tabs>
        <w:spacing w:before="17"/>
        <w:jc w:val="left"/>
      </w:pPr>
      <w:r>
        <w:t>Образ</w:t>
      </w:r>
      <w:r>
        <w:rPr>
          <w:spacing w:val="38"/>
        </w:rPr>
        <w:t xml:space="preserve"> </w:t>
      </w:r>
      <w:r>
        <w:t>человека</w:t>
      </w:r>
      <w:r>
        <w:rPr>
          <w:spacing w:val="24"/>
        </w:rPr>
        <w:t xml:space="preserve"> </w:t>
      </w:r>
      <w:r>
        <w:t>и</w:t>
      </w:r>
      <w:r>
        <w:rPr>
          <w:spacing w:val="30"/>
        </w:rPr>
        <w:t xml:space="preserve"> </w:t>
      </w:r>
      <w:r>
        <w:t>индивидуальное</w:t>
      </w:r>
      <w:r>
        <w:rPr>
          <w:spacing w:val="33"/>
        </w:rPr>
        <w:t xml:space="preserve"> </w:t>
      </w:r>
      <w:r>
        <w:rPr>
          <w:spacing w:val="-2"/>
        </w:rPr>
        <w:t>проектирование</w:t>
      </w:r>
    </w:p>
    <w:p w:rsidR="00623054" w:rsidRDefault="004D1B06" w:rsidP="004D1B06">
      <w:pPr>
        <w:tabs>
          <w:tab w:val="left" w:pos="10632"/>
        </w:tabs>
        <w:spacing w:before="2" w:line="252" w:lineRule="auto"/>
        <w:ind w:left="197" w:right="-15" w:firstLine="706"/>
        <w:jc w:val="both"/>
        <w:rPr>
          <w:i/>
          <w:sz w:val="23"/>
        </w:rPr>
      </w:pPr>
      <w:r>
        <w:rPr>
          <w:w w:val="105"/>
          <w:sz w:val="23"/>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Pr>
          <w:i/>
          <w:w w:val="105"/>
          <w:sz w:val="23"/>
        </w:rPr>
        <w:t xml:space="preserve">Образно-личностное проектирование в дизайне и </w:t>
      </w:r>
      <w:r>
        <w:rPr>
          <w:i/>
          <w:spacing w:val="-2"/>
          <w:w w:val="105"/>
          <w:sz w:val="23"/>
        </w:rPr>
        <w:t>архитектуре.</w:t>
      </w:r>
    </w:p>
    <w:p w:rsidR="00623054" w:rsidRDefault="004D1B06" w:rsidP="004D1B06">
      <w:pPr>
        <w:pStyle w:val="a3"/>
        <w:tabs>
          <w:tab w:val="left" w:pos="10632"/>
        </w:tabs>
        <w:spacing w:line="247" w:lineRule="auto"/>
      </w:pPr>
      <w:r>
        <w:rPr>
          <w:w w:val="105"/>
        </w:rPr>
        <w:t>Проектные работы по созданию облика частного дома, комнаты и сада. Дизайн предметной среды в интерьере частного дома.</w:t>
      </w:r>
    </w:p>
    <w:p w:rsidR="00623054" w:rsidRDefault="004D1B06" w:rsidP="004D1B06">
      <w:pPr>
        <w:tabs>
          <w:tab w:val="left" w:pos="10632"/>
        </w:tabs>
        <w:spacing w:before="5"/>
        <w:ind w:left="903"/>
        <w:jc w:val="both"/>
        <w:rPr>
          <w:i/>
          <w:sz w:val="23"/>
        </w:rPr>
      </w:pPr>
      <w:r>
        <w:rPr>
          <w:i/>
          <w:sz w:val="23"/>
        </w:rPr>
        <w:t>Мода</w:t>
      </w:r>
      <w:r>
        <w:rPr>
          <w:i/>
          <w:spacing w:val="30"/>
          <w:sz w:val="23"/>
        </w:rPr>
        <w:t xml:space="preserve"> </w:t>
      </w:r>
      <w:r>
        <w:rPr>
          <w:i/>
          <w:sz w:val="23"/>
        </w:rPr>
        <w:t>и</w:t>
      </w:r>
      <w:r>
        <w:rPr>
          <w:i/>
          <w:spacing w:val="30"/>
          <w:sz w:val="23"/>
        </w:rPr>
        <w:t xml:space="preserve"> </w:t>
      </w:r>
      <w:r>
        <w:rPr>
          <w:i/>
          <w:sz w:val="23"/>
        </w:rPr>
        <w:t>культура</w:t>
      </w:r>
      <w:r>
        <w:rPr>
          <w:i/>
          <w:spacing w:val="30"/>
          <w:sz w:val="23"/>
        </w:rPr>
        <w:t xml:space="preserve"> </w:t>
      </w:r>
      <w:r>
        <w:rPr>
          <w:i/>
          <w:sz w:val="23"/>
        </w:rPr>
        <w:t>как</w:t>
      </w:r>
      <w:r>
        <w:rPr>
          <w:i/>
          <w:spacing w:val="20"/>
          <w:sz w:val="23"/>
        </w:rPr>
        <w:t xml:space="preserve"> </w:t>
      </w:r>
      <w:r>
        <w:rPr>
          <w:i/>
          <w:sz w:val="23"/>
        </w:rPr>
        <w:t>параметры</w:t>
      </w:r>
      <w:r>
        <w:rPr>
          <w:i/>
          <w:spacing w:val="21"/>
          <w:sz w:val="23"/>
        </w:rPr>
        <w:t xml:space="preserve"> </w:t>
      </w:r>
      <w:r>
        <w:rPr>
          <w:i/>
          <w:sz w:val="23"/>
        </w:rPr>
        <w:t>создания</w:t>
      </w:r>
      <w:r>
        <w:rPr>
          <w:i/>
          <w:spacing w:val="22"/>
          <w:sz w:val="23"/>
        </w:rPr>
        <w:t xml:space="preserve"> </w:t>
      </w:r>
      <w:r>
        <w:rPr>
          <w:i/>
          <w:sz w:val="23"/>
        </w:rPr>
        <w:t>собственного</w:t>
      </w:r>
      <w:r>
        <w:rPr>
          <w:i/>
          <w:spacing w:val="30"/>
          <w:sz w:val="23"/>
        </w:rPr>
        <w:t xml:space="preserve"> </w:t>
      </w:r>
      <w:r>
        <w:rPr>
          <w:i/>
          <w:sz w:val="23"/>
        </w:rPr>
        <w:t>костюма</w:t>
      </w:r>
      <w:r>
        <w:rPr>
          <w:i/>
          <w:spacing w:val="30"/>
          <w:sz w:val="23"/>
        </w:rPr>
        <w:t xml:space="preserve"> </w:t>
      </w:r>
      <w:r>
        <w:rPr>
          <w:i/>
          <w:sz w:val="23"/>
        </w:rPr>
        <w:t>или</w:t>
      </w:r>
      <w:r>
        <w:rPr>
          <w:i/>
          <w:spacing w:val="40"/>
          <w:sz w:val="23"/>
        </w:rPr>
        <w:t xml:space="preserve"> </w:t>
      </w:r>
      <w:r>
        <w:rPr>
          <w:i/>
          <w:sz w:val="23"/>
        </w:rPr>
        <w:t>комплекта</w:t>
      </w:r>
      <w:r>
        <w:rPr>
          <w:i/>
          <w:spacing w:val="30"/>
          <w:sz w:val="23"/>
        </w:rPr>
        <w:t xml:space="preserve"> </w:t>
      </w:r>
      <w:r>
        <w:rPr>
          <w:i/>
          <w:spacing w:val="-2"/>
          <w:sz w:val="23"/>
        </w:rPr>
        <w:t>одежды.</w:t>
      </w:r>
    </w:p>
    <w:p w:rsidR="00623054" w:rsidRDefault="004D1B06" w:rsidP="004D1B06">
      <w:pPr>
        <w:pStyle w:val="a3"/>
        <w:tabs>
          <w:tab w:val="left" w:pos="10632"/>
        </w:tabs>
        <w:spacing w:before="9" w:line="252" w:lineRule="auto"/>
        <w:ind w:right="9"/>
      </w:pPr>
      <w:r>
        <w:rPr>
          <w:w w:val="105"/>
        </w:rPr>
        <w:t xml:space="preserve">Костюм как образ человека. Стиль в одежде. Соответствие материи и формы. Целесообразность </w:t>
      </w:r>
      <w:r>
        <w:rPr>
          <w:w w:val="105"/>
        </w:rPr>
        <w:lastRenderedPageBreak/>
        <w:t xml:space="preserve">и мода. Мода как ответ на изменения в укладе жизни, как бизнес и в качестве манипулирования массовым </w:t>
      </w:r>
      <w:r>
        <w:rPr>
          <w:spacing w:val="-2"/>
          <w:w w:val="105"/>
        </w:rPr>
        <w:t>сознанием.</w:t>
      </w:r>
    </w:p>
    <w:p w:rsidR="00623054" w:rsidRDefault="004D1B06" w:rsidP="004D1B06">
      <w:pPr>
        <w:pStyle w:val="a3"/>
        <w:tabs>
          <w:tab w:val="left" w:pos="10632"/>
        </w:tabs>
        <w:spacing w:line="252" w:lineRule="auto"/>
        <w:ind w:right="-15"/>
      </w:pPr>
      <w:r>
        <w:rPr>
          <w:w w:val="105"/>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w:t>
      </w:r>
      <w:r>
        <w:rPr>
          <w:spacing w:val="-2"/>
          <w:w w:val="105"/>
        </w:rPr>
        <w:t>одежды.</w:t>
      </w:r>
    </w:p>
    <w:p w:rsidR="00623054" w:rsidRDefault="004D1B06" w:rsidP="004D1B06">
      <w:pPr>
        <w:pStyle w:val="a3"/>
        <w:tabs>
          <w:tab w:val="left" w:pos="10632"/>
        </w:tabs>
        <w:spacing w:line="259" w:lineRule="exact"/>
        <w:ind w:left="903" w:firstLine="0"/>
      </w:pPr>
      <w:r>
        <w:t>Выполнение</w:t>
      </w:r>
      <w:r>
        <w:rPr>
          <w:spacing w:val="22"/>
        </w:rPr>
        <w:t xml:space="preserve"> </w:t>
      </w:r>
      <w:r>
        <w:t>практических</w:t>
      </w:r>
      <w:r>
        <w:rPr>
          <w:spacing w:val="35"/>
        </w:rPr>
        <w:t xml:space="preserve"> </w:t>
      </w:r>
      <w:r>
        <w:t>творческих</w:t>
      </w:r>
      <w:r>
        <w:rPr>
          <w:spacing w:val="35"/>
        </w:rPr>
        <w:t xml:space="preserve"> </w:t>
      </w:r>
      <w:r>
        <w:t>эскизов</w:t>
      </w:r>
      <w:r>
        <w:rPr>
          <w:spacing w:val="34"/>
        </w:rPr>
        <w:t xml:space="preserve"> </w:t>
      </w:r>
      <w:r>
        <w:t>по</w:t>
      </w:r>
      <w:r>
        <w:rPr>
          <w:spacing w:val="35"/>
        </w:rPr>
        <w:t xml:space="preserve"> </w:t>
      </w:r>
      <w:r>
        <w:t>теме</w:t>
      </w:r>
      <w:r>
        <w:rPr>
          <w:spacing w:val="33"/>
        </w:rPr>
        <w:t xml:space="preserve"> </w:t>
      </w:r>
      <w:r>
        <w:t>«Дизайн</w:t>
      </w:r>
      <w:r>
        <w:rPr>
          <w:spacing w:val="33"/>
        </w:rPr>
        <w:t xml:space="preserve"> </w:t>
      </w:r>
      <w:r>
        <w:t>современной</w:t>
      </w:r>
      <w:r>
        <w:rPr>
          <w:spacing w:val="45"/>
        </w:rPr>
        <w:t xml:space="preserve"> </w:t>
      </w:r>
      <w:r>
        <w:rPr>
          <w:spacing w:val="-2"/>
        </w:rPr>
        <w:t>одежды».</w:t>
      </w:r>
    </w:p>
    <w:p w:rsidR="00623054" w:rsidRDefault="004D1B06" w:rsidP="004D1B06">
      <w:pPr>
        <w:pStyle w:val="a3"/>
        <w:tabs>
          <w:tab w:val="left" w:pos="10632"/>
        </w:tabs>
        <w:spacing w:before="5"/>
        <w:ind w:left="903" w:firstLine="0"/>
      </w:pPr>
      <w:r>
        <w:rPr>
          <w:w w:val="105"/>
        </w:rPr>
        <w:t>Искусство</w:t>
      </w:r>
      <w:r>
        <w:rPr>
          <w:spacing w:val="10"/>
          <w:w w:val="105"/>
        </w:rPr>
        <w:t xml:space="preserve"> </w:t>
      </w:r>
      <w:r>
        <w:rPr>
          <w:w w:val="105"/>
        </w:rPr>
        <w:t>грима</w:t>
      </w:r>
      <w:r>
        <w:rPr>
          <w:spacing w:val="10"/>
          <w:w w:val="105"/>
        </w:rPr>
        <w:t xml:space="preserve"> </w:t>
      </w:r>
      <w:r>
        <w:rPr>
          <w:w w:val="105"/>
        </w:rPr>
        <w:t>и</w:t>
      </w:r>
      <w:r>
        <w:rPr>
          <w:spacing w:val="16"/>
          <w:w w:val="105"/>
        </w:rPr>
        <w:t xml:space="preserve"> </w:t>
      </w:r>
      <w:r>
        <w:rPr>
          <w:w w:val="105"/>
        </w:rPr>
        <w:t>причёски.</w:t>
      </w:r>
      <w:r>
        <w:rPr>
          <w:spacing w:val="12"/>
          <w:w w:val="105"/>
        </w:rPr>
        <w:t xml:space="preserve"> </w:t>
      </w:r>
      <w:r>
        <w:rPr>
          <w:w w:val="105"/>
        </w:rPr>
        <w:t>Форма</w:t>
      </w:r>
      <w:r>
        <w:rPr>
          <w:spacing w:val="16"/>
          <w:w w:val="105"/>
        </w:rPr>
        <w:t xml:space="preserve"> </w:t>
      </w:r>
      <w:r>
        <w:rPr>
          <w:w w:val="105"/>
        </w:rPr>
        <w:t>лица</w:t>
      </w:r>
      <w:r>
        <w:rPr>
          <w:spacing w:val="9"/>
          <w:w w:val="105"/>
        </w:rPr>
        <w:t xml:space="preserve"> </w:t>
      </w:r>
      <w:r>
        <w:rPr>
          <w:w w:val="105"/>
        </w:rPr>
        <w:t>и</w:t>
      </w:r>
      <w:r>
        <w:rPr>
          <w:spacing w:val="10"/>
          <w:w w:val="105"/>
        </w:rPr>
        <w:t xml:space="preserve"> </w:t>
      </w:r>
      <w:r>
        <w:rPr>
          <w:w w:val="105"/>
        </w:rPr>
        <w:t>причёска.</w:t>
      </w:r>
      <w:r>
        <w:rPr>
          <w:spacing w:val="18"/>
          <w:w w:val="105"/>
        </w:rPr>
        <w:t xml:space="preserve"> </w:t>
      </w:r>
      <w:r>
        <w:rPr>
          <w:w w:val="105"/>
        </w:rPr>
        <w:t>Макияж</w:t>
      </w:r>
      <w:r>
        <w:rPr>
          <w:spacing w:val="9"/>
          <w:w w:val="105"/>
        </w:rPr>
        <w:t xml:space="preserve"> </w:t>
      </w:r>
      <w:r>
        <w:rPr>
          <w:w w:val="105"/>
        </w:rPr>
        <w:t>дневной,</w:t>
      </w:r>
      <w:r>
        <w:rPr>
          <w:spacing w:val="6"/>
          <w:w w:val="105"/>
        </w:rPr>
        <w:t xml:space="preserve"> </w:t>
      </w:r>
      <w:r>
        <w:rPr>
          <w:w w:val="105"/>
        </w:rPr>
        <w:t>вечерний</w:t>
      </w:r>
      <w:r>
        <w:rPr>
          <w:spacing w:val="10"/>
          <w:w w:val="105"/>
        </w:rPr>
        <w:t xml:space="preserve"> </w:t>
      </w:r>
      <w:r>
        <w:rPr>
          <w:w w:val="105"/>
        </w:rPr>
        <w:t>и</w:t>
      </w:r>
      <w:r>
        <w:rPr>
          <w:spacing w:val="16"/>
          <w:w w:val="105"/>
        </w:rPr>
        <w:t xml:space="preserve"> </w:t>
      </w:r>
      <w:r>
        <w:rPr>
          <w:spacing w:val="-2"/>
          <w:w w:val="105"/>
        </w:rPr>
        <w:t>карнавальный.</w:t>
      </w:r>
    </w:p>
    <w:p w:rsidR="00623054" w:rsidRDefault="004D1B06" w:rsidP="004D1B06">
      <w:pPr>
        <w:pStyle w:val="a3"/>
        <w:tabs>
          <w:tab w:val="left" w:pos="10632"/>
        </w:tabs>
        <w:spacing w:before="17"/>
        <w:ind w:firstLine="0"/>
      </w:pPr>
      <w:r>
        <w:rPr>
          <w:w w:val="105"/>
        </w:rPr>
        <w:t>Грим</w:t>
      </w:r>
      <w:r>
        <w:rPr>
          <w:spacing w:val="-12"/>
          <w:w w:val="105"/>
        </w:rPr>
        <w:t xml:space="preserve"> </w:t>
      </w:r>
      <w:r>
        <w:rPr>
          <w:w w:val="105"/>
        </w:rPr>
        <w:t>бытовой</w:t>
      </w:r>
      <w:r>
        <w:rPr>
          <w:spacing w:val="-10"/>
          <w:w w:val="105"/>
        </w:rPr>
        <w:t xml:space="preserve"> </w:t>
      </w:r>
      <w:r>
        <w:rPr>
          <w:w w:val="105"/>
        </w:rPr>
        <w:t>и</w:t>
      </w:r>
      <w:r>
        <w:rPr>
          <w:spacing w:val="-5"/>
          <w:w w:val="105"/>
        </w:rPr>
        <w:t xml:space="preserve"> </w:t>
      </w:r>
      <w:r>
        <w:rPr>
          <w:spacing w:val="-2"/>
          <w:w w:val="105"/>
        </w:rPr>
        <w:t>сценический.</w:t>
      </w:r>
    </w:p>
    <w:p w:rsidR="00623054" w:rsidRDefault="004D1B06" w:rsidP="004D1B06">
      <w:pPr>
        <w:tabs>
          <w:tab w:val="left" w:pos="10632"/>
        </w:tabs>
        <w:spacing w:before="9" w:line="247" w:lineRule="auto"/>
        <w:ind w:left="197" w:right="1" w:firstLine="706"/>
        <w:jc w:val="both"/>
        <w:rPr>
          <w:i/>
          <w:sz w:val="23"/>
        </w:rPr>
      </w:pPr>
      <w:r>
        <w:rPr>
          <w:i/>
          <w:w w:val="105"/>
          <w:sz w:val="23"/>
        </w:rPr>
        <w:t>Имидж-дизайн и его связь с публичностью, технологией социального поведения, рекламой, общественной деятельностью.</w:t>
      </w:r>
    </w:p>
    <w:p w:rsidR="00623054" w:rsidRDefault="004D1B06" w:rsidP="004D1B06">
      <w:pPr>
        <w:tabs>
          <w:tab w:val="left" w:pos="10632"/>
        </w:tabs>
        <w:spacing w:before="10" w:line="247" w:lineRule="auto"/>
        <w:ind w:left="903"/>
        <w:rPr>
          <w:sz w:val="23"/>
        </w:rPr>
      </w:pPr>
      <w:r>
        <w:rPr>
          <w:i/>
          <w:w w:val="105"/>
          <w:sz w:val="23"/>
        </w:rPr>
        <w:t>Дизайн</w:t>
      </w:r>
      <w:r>
        <w:rPr>
          <w:i/>
          <w:spacing w:val="-2"/>
          <w:w w:val="105"/>
          <w:sz w:val="23"/>
        </w:rPr>
        <w:t xml:space="preserve"> </w:t>
      </w:r>
      <w:r>
        <w:rPr>
          <w:i/>
          <w:w w:val="105"/>
          <w:sz w:val="23"/>
        </w:rPr>
        <w:t>и архитектура – средства организации среды</w:t>
      </w:r>
      <w:r>
        <w:rPr>
          <w:i/>
          <w:spacing w:val="-2"/>
          <w:w w:val="105"/>
          <w:sz w:val="23"/>
        </w:rPr>
        <w:t xml:space="preserve"> </w:t>
      </w:r>
      <w:r>
        <w:rPr>
          <w:i/>
          <w:w w:val="105"/>
          <w:sz w:val="23"/>
        </w:rPr>
        <w:t xml:space="preserve">жизни людей и строительства нового мира. </w:t>
      </w:r>
      <w:r>
        <w:rPr>
          <w:b/>
          <w:w w:val="105"/>
          <w:sz w:val="23"/>
        </w:rPr>
        <w:t xml:space="preserve">Примерные контрольно-измерительные материалы по изобразительному искусству </w:t>
      </w:r>
      <w:r>
        <w:rPr>
          <w:w w:val="105"/>
          <w:sz w:val="23"/>
        </w:rPr>
        <w:t>Контрольные</w:t>
      </w:r>
      <w:r>
        <w:rPr>
          <w:spacing w:val="40"/>
          <w:w w:val="105"/>
          <w:sz w:val="23"/>
        </w:rPr>
        <w:t xml:space="preserve"> </w:t>
      </w:r>
      <w:r>
        <w:rPr>
          <w:w w:val="105"/>
          <w:sz w:val="23"/>
        </w:rPr>
        <w:t>работы</w:t>
      </w:r>
      <w:r>
        <w:rPr>
          <w:spacing w:val="40"/>
          <w:w w:val="105"/>
          <w:sz w:val="23"/>
        </w:rPr>
        <w:t xml:space="preserve"> </w:t>
      </w:r>
      <w:r>
        <w:rPr>
          <w:w w:val="105"/>
          <w:sz w:val="23"/>
        </w:rPr>
        <w:t>по</w:t>
      </w:r>
      <w:r>
        <w:rPr>
          <w:spacing w:val="40"/>
          <w:w w:val="105"/>
          <w:sz w:val="23"/>
        </w:rPr>
        <w:t xml:space="preserve"> </w:t>
      </w:r>
      <w:r>
        <w:rPr>
          <w:w w:val="105"/>
          <w:sz w:val="23"/>
        </w:rPr>
        <w:t>предмету</w:t>
      </w:r>
      <w:r>
        <w:rPr>
          <w:spacing w:val="40"/>
          <w:w w:val="105"/>
          <w:sz w:val="23"/>
        </w:rPr>
        <w:t xml:space="preserve"> </w:t>
      </w:r>
      <w:r>
        <w:rPr>
          <w:w w:val="105"/>
          <w:sz w:val="23"/>
        </w:rPr>
        <w:t>«Изобразительное</w:t>
      </w:r>
      <w:r>
        <w:rPr>
          <w:spacing w:val="39"/>
          <w:w w:val="105"/>
          <w:sz w:val="23"/>
        </w:rPr>
        <w:t xml:space="preserve"> </w:t>
      </w:r>
      <w:r>
        <w:rPr>
          <w:w w:val="105"/>
          <w:sz w:val="23"/>
        </w:rPr>
        <w:t>искусство»</w:t>
      </w:r>
      <w:r>
        <w:rPr>
          <w:spacing w:val="40"/>
          <w:w w:val="105"/>
          <w:sz w:val="23"/>
        </w:rPr>
        <w:t xml:space="preserve"> </w:t>
      </w:r>
      <w:r>
        <w:rPr>
          <w:w w:val="105"/>
          <w:sz w:val="23"/>
        </w:rPr>
        <w:t>программой</w:t>
      </w:r>
      <w:r>
        <w:rPr>
          <w:spacing w:val="40"/>
          <w:w w:val="105"/>
          <w:sz w:val="23"/>
        </w:rPr>
        <w:t xml:space="preserve"> </w:t>
      </w:r>
      <w:r>
        <w:rPr>
          <w:w w:val="105"/>
          <w:sz w:val="23"/>
        </w:rPr>
        <w:t>не</w:t>
      </w:r>
      <w:r>
        <w:rPr>
          <w:spacing w:val="40"/>
          <w:w w:val="105"/>
          <w:sz w:val="23"/>
        </w:rPr>
        <w:t xml:space="preserve"> </w:t>
      </w:r>
      <w:r>
        <w:rPr>
          <w:w w:val="105"/>
          <w:sz w:val="23"/>
        </w:rPr>
        <w:t>предусмотрены.</w:t>
      </w:r>
    </w:p>
    <w:p w:rsidR="00623054" w:rsidRDefault="004D1B06" w:rsidP="004D1B06">
      <w:pPr>
        <w:pStyle w:val="a3"/>
        <w:tabs>
          <w:tab w:val="left" w:pos="10632"/>
        </w:tabs>
        <w:spacing w:before="11" w:line="249" w:lineRule="auto"/>
        <w:ind w:right="-15" w:firstLine="0"/>
      </w:pPr>
      <w:r>
        <w:rPr>
          <w:w w:val="105"/>
        </w:rPr>
        <w:t>Основные</w:t>
      </w:r>
      <w:r>
        <w:rPr>
          <w:spacing w:val="-16"/>
          <w:w w:val="105"/>
        </w:rPr>
        <w:t xml:space="preserve"> </w:t>
      </w:r>
      <w:r>
        <w:rPr>
          <w:w w:val="105"/>
        </w:rPr>
        <w:t>формы</w:t>
      </w:r>
      <w:r>
        <w:rPr>
          <w:spacing w:val="-10"/>
          <w:w w:val="105"/>
        </w:rPr>
        <w:t xml:space="preserve"> </w:t>
      </w:r>
      <w:r>
        <w:rPr>
          <w:w w:val="105"/>
        </w:rPr>
        <w:t>учебной</w:t>
      </w:r>
      <w:r>
        <w:rPr>
          <w:spacing w:val="-13"/>
          <w:w w:val="105"/>
        </w:rPr>
        <w:t xml:space="preserve"> </w:t>
      </w:r>
      <w:r>
        <w:rPr>
          <w:w w:val="105"/>
        </w:rPr>
        <w:t>деятельности</w:t>
      </w:r>
      <w:r>
        <w:rPr>
          <w:spacing w:val="-8"/>
          <w:w w:val="105"/>
        </w:rPr>
        <w:t xml:space="preserve"> </w:t>
      </w:r>
      <w:r>
        <w:rPr>
          <w:w w:val="105"/>
        </w:rPr>
        <w:t>–</w:t>
      </w:r>
      <w:r>
        <w:rPr>
          <w:spacing w:val="-12"/>
          <w:w w:val="105"/>
        </w:rPr>
        <w:t xml:space="preserve"> </w:t>
      </w:r>
      <w:r>
        <w:rPr>
          <w:w w:val="105"/>
        </w:rPr>
        <w:t>практическое</w:t>
      </w:r>
      <w:r>
        <w:rPr>
          <w:spacing w:val="-13"/>
          <w:w w:val="105"/>
        </w:rPr>
        <w:t xml:space="preserve"> </w:t>
      </w:r>
      <w:r>
        <w:rPr>
          <w:w w:val="105"/>
        </w:rPr>
        <w:t>художественное</w:t>
      </w:r>
      <w:r>
        <w:rPr>
          <w:spacing w:val="-13"/>
          <w:w w:val="105"/>
        </w:rPr>
        <w:t xml:space="preserve"> </w:t>
      </w:r>
      <w:r>
        <w:rPr>
          <w:w w:val="105"/>
        </w:rPr>
        <w:t>творчество</w:t>
      </w:r>
      <w:r>
        <w:rPr>
          <w:spacing w:val="-16"/>
          <w:w w:val="105"/>
        </w:rPr>
        <w:t xml:space="preserve"> </w:t>
      </w:r>
      <w:r>
        <w:rPr>
          <w:w w:val="105"/>
        </w:rPr>
        <w:t>посредством</w:t>
      </w:r>
      <w:r>
        <w:rPr>
          <w:spacing w:val="-8"/>
          <w:w w:val="105"/>
        </w:rPr>
        <w:t xml:space="preserve"> </w:t>
      </w:r>
      <w:r>
        <w:rPr>
          <w:w w:val="105"/>
        </w:rPr>
        <w:t xml:space="preserve">овладения художественными материалами, зрительское восприятие произведений искусства и эстетическое </w:t>
      </w:r>
      <w:r>
        <w:t xml:space="preserve">наблюдение окружающего мира. На уроках изобразительного искусства оценивается как уровень восприятия </w:t>
      </w:r>
      <w:r>
        <w:rPr>
          <w:w w:val="105"/>
        </w:rPr>
        <w:t>обучающимися</w:t>
      </w:r>
      <w:r>
        <w:rPr>
          <w:spacing w:val="-10"/>
          <w:w w:val="105"/>
        </w:rPr>
        <w:t xml:space="preserve"> </w:t>
      </w:r>
      <w:r>
        <w:rPr>
          <w:w w:val="105"/>
        </w:rPr>
        <w:t>с</w:t>
      </w:r>
      <w:r>
        <w:rPr>
          <w:spacing w:val="-16"/>
          <w:w w:val="105"/>
        </w:rPr>
        <w:t xml:space="preserve"> </w:t>
      </w:r>
      <w:r>
        <w:rPr>
          <w:w w:val="105"/>
        </w:rPr>
        <w:t>ЗПР</w:t>
      </w:r>
      <w:r>
        <w:rPr>
          <w:spacing w:val="-14"/>
          <w:w w:val="105"/>
        </w:rPr>
        <w:t xml:space="preserve"> </w:t>
      </w:r>
      <w:r>
        <w:rPr>
          <w:w w:val="105"/>
        </w:rPr>
        <w:t>произведений</w:t>
      </w:r>
      <w:r>
        <w:rPr>
          <w:spacing w:val="-11"/>
          <w:w w:val="105"/>
        </w:rPr>
        <w:t xml:space="preserve"> </w:t>
      </w:r>
      <w:r>
        <w:rPr>
          <w:w w:val="105"/>
        </w:rPr>
        <w:t>искусства</w:t>
      </w:r>
      <w:r>
        <w:rPr>
          <w:spacing w:val="-11"/>
          <w:w w:val="105"/>
        </w:rPr>
        <w:t xml:space="preserve"> </w:t>
      </w:r>
      <w:r>
        <w:rPr>
          <w:w w:val="105"/>
        </w:rPr>
        <w:t>и</w:t>
      </w:r>
      <w:r>
        <w:rPr>
          <w:spacing w:val="-11"/>
          <w:w w:val="105"/>
        </w:rPr>
        <w:t xml:space="preserve"> </w:t>
      </w:r>
      <w:r>
        <w:rPr>
          <w:w w:val="105"/>
        </w:rPr>
        <w:t>явлений</w:t>
      </w:r>
      <w:r>
        <w:rPr>
          <w:spacing w:val="-11"/>
          <w:w w:val="105"/>
        </w:rPr>
        <w:t xml:space="preserve"> </w:t>
      </w:r>
      <w:r>
        <w:rPr>
          <w:w w:val="105"/>
        </w:rPr>
        <w:t>культуры,</w:t>
      </w:r>
      <w:r>
        <w:rPr>
          <w:spacing w:val="-9"/>
          <w:w w:val="105"/>
        </w:rPr>
        <w:t xml:space="preserve"> </w:t>
      </w:r>
      <w:r>
        <w:rPr>
          <w:w w:val="105"/>
        </w:rPr>
        <w:t>так</w:t>
      </w:r>
      <w:r>
        <w:rPr>
          <w:spacing w:val="-8"/>
          <w:w w:val="105"/>
        </w:rPr>
        <w:t xml:space="preserve"> </w:t>
      </w:r>
      <w:r>
        <w:rPr>
          <w:w w:val="105"/>
        </w:rPr>
        <w:t>и</w:t>
      </w:r>
      <w:r>
        <w:rPr>
          <w:spacing w:val="-11"/>
          <w:w w:val="105"/>
        </w:rPr>
        <w:t xml:space="preserve"> </w:t>
      </w:r>
      <w:r>
        <w:rPr>
          <w:w w:val="105"/>
        </w:rPr>
        <w:t>уровень</w:t>
      </w:r>
      <w:r>
        <w:rPr>
          <w:spacing w:val="-14"/>
          <w:w w:val="105"/>
        </w:rPr>
        <w:t xml:space="preserve"> </w:t>
      </w:r>
      <w:r>
        <w:rPr>
          <w:w w:val="105"/>
        </w:rPr>
        <w:t>выполнения</w:t>
      </w:r>
      <w:r>
        <w:rPr>
          <w:spacing w:val="-14"/>
          <w:w w:val="105"/>
        </w:rPr>
        <w:t xml:space="preserve"> </w:t>
      </w:r>
      <w:r>
        <w:rPr>
          <w:w w:val="105"/>
        </w:rPr>
        <w:t>практических заданий.</w:t>
      </w:r>
      <w:r>
        <w:rPr>
          <w:spacing w:val="-7"/>
          <w:w w:val="105"/>
        </w:rPr>
        <w:t xml:space="preserve"> </w:t>
      </w:r>
      <w:r>
        <w:rPr>
          <w:w w:val="105"/>
        </w:rPr>
        <w:t>Причем решающую роль</w:t>
      </w:r>
      <w:r>
        <w:rPr>
          <w:spacing w:val="-1"/>
          <w:w w:val="105"/>
        </w:rPr>
        <w:t xml:space="preserve"> </w:t>
      </w:r>
      <w:r>
        <w:rPr>
          <w:w w:val="105"/>
        </w:rPr>
        <w:t>при выставлении отметки играет</w:t>
      </w:r>
      <w:r>
        <w:rPr>
          <w:spacing w:val="-2"/>
          <w:w w:val="105"/>
        </w:rPr>
        <w:t xml:space="preserve"> </w:t>
      </w:r>
      <w:r>
        <w:rPr>
          <w:w w:val="105"/>
        </w:rPr>
        <w:t>оценивание</w:t>
      </w:r>
      <w:r>
        <w:rPr>
          <w:spacing w:val="-4"/>
          <w:w w:val="105"/>
        </w:rPr>
        <w:t xml:space="preserve"> </w:t>
      </w:r>
      <w:r>
        <w:rPr>
          <w:w w:val="105"/>
        </w:rPr>
        <w:t>художественно-творческой деятельности в силу</w:t>
      </w:r>
      <w:r>
        <w:rPr>
          <w:spacing w:val="-3"/>
          <w:w w:val="105"/>
        </w:rPr>
        <w:t xml:space="preserve"> </w:t>
      </w:r>
      <w:r>
        <w:rPr>
          <w:w w:val="105"/>
        </w:rPr>
        <w:t>практического характера занятий по</w:t>
      </w:r>
      <w:r>
        <w:rPr>
          <w:spacing w:val="-3"/>
          <w:w w:val="105"/>
        </w:rPr>
        <w:t xml:space="preserve"> </w:t>
      </w:r>
      <w:r>
        <w:rPr>
          <w:w w:val="105"/>
        </w:rPr>
        <w:t>изобразительному</w:t>
      </w:r>
      <w:r>
        <w:rPr>
          <w:spacing w:val="-3"/>
          <w:w w:val="105"/>
        </w:rPr>
        <w:t xml:space="preserve"> </w:t>
      </w:r>
      <w:r>
        <w:rPr>
          <w:w w:val="105"/>
        </w:rPr>
        <w:t>искусству.</w:t>
      </w:r>
      <w:r>
        <w:rPr>
          <w:spacing w:val="-1"/>
          <w:w w:val="105"/>
        </w:rPr>
        <w:t xml:space="preserve"> </w:t>
      </w:r>
      <w:r>
        <w:rPr>
          <w:w w:val="105"/>
        </w:rPr>
        <w:t>Оценивание</w:t>
      </w:r>
      <w:r>
        <w:rPr>
          <w:spacing w:val="-4"/>
          <w:w w:val="105"/>
        </w:rPr>
        <w:t xml:space="preserve"> </w:t>
      </w:r>
      <w:r>
        <w:rPr>
          <w:w w:val="105"/>
        </w:rPr>
        <w:t>работы обучающихся с ЗПР носит индивидуальный характер, учитываются следующие показатели:</w:t>
      </w:r>
    </w:p>
    <w:p w:rsidR="00623054" w:rsidRDefault="004D1B06" w:rsidP="004D1B06">
      <w:pPr>
        <w:pStyle w:val="a5"/>
        <w:numPr>
          <w:ilvl w:val="0"/>
          <w:numId w:val="67"/>
        </w:numPr>
        <w:tabs>
          <w:tab w:val="left" w:pos="1616"/>
          <w:tab w:val="left" w:pos="10632"/>
        </w:tabs>
        <w:spacing w:before="10"/>
        <w:ind w:left="1616" w:hanging="713"/>
        <w:jc w:val="left"/>
        <w:rPr>
          <w:sz w:val="23"/>
        </w:rPr>
      </w:pPr>
      <w:r>
        <w:rPr>
          <w:sz w:val="23"/>
        </w:rPr>
        <w:t>правильность</w:t>
      </w:r>
      <w:r>
        <w:rPr>
          <w:spacing w:val="32"/>
          <w:sz w:val="23"/>
        </w:rPr>
        <w:t xml:space="preserve"> </w:t>
      </w:r>
      <w:r>
        <w:rPr>
          <w:sz w:val="23"/>
        </w:rPr>
        <w:t>приемов</w:t>
      </w:r>
      <w:r>
        <w:rPr>
          <w:spacing w:val="49"/>
          <w:sz w:val="23"/>
        </w:rPr>
        <w:t xml:space="preserve"> </w:t>
      </w:r>
      <w:r>
        <w:rPr>
          <w:spacing w:val="-2"/>
          <w:sz w:val="23"/>
        </w:rPr>
        <w:t>работы;</w:t>
      </w:r>
    </w:p>
    <w:p w:rsidR="00623054" w:rsidRDefault="004D1B06" w:rsidP="004D1B06">
      <w:pPr>
        <w:pStyle w:val="a5"/>
        <w:numPr>
          <w:ilvl w:val="0"/>
          <w:numId w:val="67"/>
        </w:numPr>
        <w:tabs>
          <w:tab w:val="left" w:pos="1616"/>
          <w:tab w:val="left" w:pos="10632"/>
        </w:tabs>
        <w:spacing w:before="6" w:line="247" w:lineRule="auto"/>
        <w:ind w:right="4" w:firstLine="706"/>
        <w:jc w:val="left"/>
        <w:rPr>
          <w:sz w:val="23"/>
        </w:rPr>
      </w:pPr>
      <w:r>
        <w:rPr>
          <w:w w:val="105"/>
          <w:sz w:val="23"/>
        </w:rPr>
        <w:t>степень</w:t>
      </w:r>
      <w:r>
        <w:rPr>
          <w:spacing w:val="80"/>
          <w:w w:val="105"/>
          <w:sz w:val="23"/>
        </w:rPr>
        <w:t xml:space="preserve"> </w:t>
      </w:r>
      <w:r>
        <w:rPr>
          <w:w w:val="105"/>
          <w:sz w:val="23"/>
        </w:rPr>
        <w:t>самостоятельности</w:t>
      </w:r>
      <w:r>
        <w:rPr>
          <w:spacing w:val="80"/>
          <w:w w:val="105"/>
          <w:sz w:val="23"/>
        </w:rPr>
        <w:t xml:space="preserve"> </w:t>
      </w:r>
      <w:r>
        <w:rPr>
          <w:w w:val="105"/>
          <w:sz w:val="23"/>
        </w:rPr>
        <w:t>выполнения</w:t>
      </w:r>
      <w:r>
        <w:rPr>
          <w:spacing w:val="80"/>
          <w:w w:val="105"/>
          <w:sz w:val="23"/>
        </w:rPr>
        <w:t xml:space="preserve"> </w:t>
      </w:r>
      <w:r>
        <w:rPr>
          <w:w w:val="105"/>
          <w:sz w:val="23"/>
        </w:rPr>
        <w:t>задания</w:t>
      </w:r>
      <w:r>
        <w:rPr>
          <w:spacing w:val="80"/>
          <w:w w:val="105"/>
          <w:sz w:val="23"/>
        </w:rPr>
        <w:t xml:space="preserve"> </w:t>
      </w:r>
      <w:r>
        <w:rPr>
          <w:w w:val="105"/>
          <w:sz w:val="23"/>
        </w:rPr>
        <w:t>(ориентировку</w:t>
      </w:r>
      <w:r>
        <w:rPr>
          <w:spacing w:val="80"/>
          <w:w w:val="105"/>
          <w:sz w:val="23"/>
        </w:rPr>
        <w:t xml:space="preserve"> </w:t>
      </w:r>
      <w:r>
        <w:rPr>
          <w:w w:val="105"/>
          <w:sz w:val="23"/>
        </w:rPr>
        <w:t>в</w:t>
      </w:r>
      <w:r>
        <w:rPr>
          <w:spacing w:val="80"/>
          <w:w w:val="105"/>
          <w:sz w:val="23"/>
        </w:rPr>
        <w:t xml:space="preserve"> </w:t>
      </w:r>
      <w:r>
        <w:rPr>
          <w:w w:val="105"/>
          <w:sz w:val="23"/>
        </w:rPr>
        <w:t>задании,</w:t>
      </w:r>
      <w:r>
        <w:rPr>
          <w:spacing w:val="80"/>
          <w:w w:val="105"/>
          <w:sz w:val="23"/>
        </w:rPr>
        <w:t xml:space="preserve"> </w:t>
      </w:r>
      <w:r>
        <w:rPr>
          <w:w w:val="105"/>
          <w:sz w:val="23"/>
        </w:rPr>
        <w:t>правильное построение рисунка, аккуратность выполненной работы);</w:t>
      </w:r>
    </w:p>
    <w:p w:rsidR="00623054" w:rsidRDefault="004D1B06" w:rsidP="004D1B06">
      <w:pPr>
        <w:pStyle w:val="a5"/>
        <w:numPr>
          <w:ilvl w:val="0"/>
          <w:numId w:val="67"/>
        </w:numPr>
        <w:tabs>
          <w:tab w:val="left" w:pos="1616"/>
          <w:tab w:val="left" w:pos="10632"/>
        </w:tabs>
        <w:spacing w:before="7"/>
        <w:ind w:left="1616" w:hanging="713"/>
        <w:jc w:val="left"/>
        <w:rPr>
          <w:sz w:val="23"/>
        </w:rPr>
      </w:pPr>
      <w:r>
        <w:rPr>
          <w:sz w:val="23"/>
        </w:rPr>
        <w:t>соблюдение</w:t>
      </w:r>
      <w:r>
        <w:rPr>
          <w:spacing w:val="20"/>
          <w:sz w:val="23"/>
        </w:rPr>
        <w:t xml:space="preserve"> </w:t>
      </w:r>
      <w:r>
        <w:rPr>
          <w:sz w:val="23"/>
        </w:rPr>
        <w:t>правил</w:t>
      </w:r>
      <w:r>
        <w:rPr>
          <w:spacing w:val="22"/>
          <w:sz w:val="23"/>
        </w:rPr>
        <w:t xml:space="preserve"> </w:t>
      </w:r>
      <w:r>
        <w:rPr>
          <w:sz w:val="23"/>
        </w:rPr>
        <w:t>безопасности</w:t>
      </w:r>
      <w:r>
        <w:rPr>
          <w:spacing w:val="41"/>
          <w:sz w:val="23"/>
        </w:rPr>
        <w:t xml:space="preserve"> </w:t>
      </w:r>
      <w:r>
        <w:rPr>
          <w:sz w:val="23"/>
        </w:rPr>
        <w:t>работы</w:t>
      </w:r>
      <w:r>
        <w:rPr>
          <w:spacing w:val="35"/>
          <w:sz w:val="23"/>
        </w:rPr>
        <w:t xml:space="preserve"> </w:t>
      </w:r>
      <w:r>
        <w:rPr>
          <w:sz w:val="23"/>
        </w:rPr>
        <w:t>и</w:t>
      </w:r>
      <w:r>
        <w:rPr>
          <w:spacing w:val="30"/>
          <w:sz w:val="23"/>
        </w:rPr>
        <w:t xml:space="preserve"> </w:t>
      </w:r>
      <w:r>
        <w:rPr>
          <w:sz w:val="23"/>
        </w:rPr>
        <w:t>гигиены</w:t>
      </w:r>
      <w:r>
        <w:rPr>
          <w:spacing w:val="35"/>
          <w:sz w:val="23"/>
        </w:rPr>
        <w:t xml:space="preserve"> </w:t>
      </w:r>
      <w:r>
        <w:rPr>
          <w:spacing w:val="-2"/>
          <w:sz w:val="23"/>
        </w:rPr>
        <w:t>труда.</w:t>
      </w:r>
    </w:p>
    <w:p w:rsidR="00623054" w:rsidRDefault="004D1B06" w:rsidP="004D1B06">
      <w:pPr>
        <w:pStyle w:val="3"/>
        <w:tabs>
          <w:tab w:val="left" w:pos="10632"/>
        </w:tabs>
        <w:spacing w:before="15" w:line="254" w:lineRule="auto"/>
        <w:ind w:right="-15"/>
        <w:jc w:val="both"/>
      </w:pPr>
      <w:r>
        <w:rPr>
          <w:w w:val="105"/>
        </w:rPr>
        <w:t>ПЛАНИРУЕМЫЕ РЕЗУЛЬТАТЫ ОСВОЕНИЯ УЧЕБНОГО ПРЕДМЕТА «ИЗОБРАЗИТЕЛЬНОЕ ИСКУССТВО» НА УРОВНЕ ОСНОВНОГО ОБЩЕГО ОБРАЗОВАНИЯ</w:t>
      </w:r>
    </w:p>
    <w:p w:rsidR="00623054" w:rsidRDefault="004D1B06" w:rsidP="004D1B06">
      <w:pPr>
        <w:tabs>
          <w:tab w:val="left" w:pos="10632"/>
        </w:tabs>
        <w:spacing w:line="259" w:lineRule="exact"/>
        <w:ind w:left="903"/>
        <w:jc w:val="both"/>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pStyle w:val="a3"/>
        <w:tabs>
          <w:tab w:val="left" w:pos="10632"/>
        </w:tabs>
        <w:spacing w:before="2"/>
        <w:ind w:left="903" w:firstLine="0"/>
      </w:pPr>
      <w:r>
        <w:t>осознание</w:t>
      </w:r>
      <w:r>
        <w:rPr>
          <w:spacing w:val="26"/>
        </w:rPr>
        <w:t xml:space="preserve"> </w:t>
      </w:r>
      <w:r>
        <w:t>основ</w:t>
      </w:r>
      <w:r>
        <w:rPr>
          <w:spacing w:val="27"/>
        </w:rPr>
        <w:t xml:space="preserve"> </w:t>
      </w:r>
      <w:r>
        <w:t>культурного</w:t>
      </w:r>
      <w:r>
        <w:rPr>
          <w:spacing w:val="19"/>
        </w:rPr>
        <w:t xml:space="preserve"> </w:t>
      </w:r>
      <w:r>
        <w:t>наследия</w:t>
      </w:r>
      <w:r>
        <w:rPr>
          <w:spacing w:val="31"/>
        </w:rPr>
        <w:t xml:space="preserve"> </w:t>
      </w:r>
      <w:r>
        <w:t>народов</w:t>
      </w:r>
      <w:r>
        <w:rPr>
          <w:spacing w:val="36"/>
        </w:rPr>
        <w:t xml:space="preserve"> </w:t>
      </w:r>
      <w:r>
        <w:t>России</w:t>
      </w:r>
      <w:r>
        <w:rPr>
          <w:spacing w:val="27"/>
        </w:rPr>
        <w:t xml:space="preserve"> </w:t>
      </w:r>
      <w:r>
        <w:t>и</w:t>
      </w:r>
      <w:r>
        <w:rPr>
          <w:spacing w:val="27"/>
        </w:rPr>
        <w:t xml:space="preserve"> </w:t>
      </w:r>
      <w:r>
        <w:rPr>
          <w:spacing w:val="-2"/>
        </w:rPr>
        <w:t>человечества;</w:t>
      </w:r>
    </w:p>
    <w:p w:rsidR="00623054" w:rsidRDefault="004D1B06" w:rsidP="004D1B06">
      <w:pPr>
        <w:pStyle w:val="a3"/>
        <w:tabs>
          <w:tab w:val="left" w:pos="10632"/>
        </w:tabs>
        <w:spacing w:before="17" w:line="247" w:lineRule="auto"/>
        <w:ind w:right="15"/>
      </w:pPr>
      <w:r>
        <w:rPr>
          <w:w w:val="105"/>
        </w:rPr>
        <w:t>ценностное отношение к Российскому искусству, художественным традициям разных народов, проживающих в родной стране.</w:t>
      </w:r>
    </w:p>
    <w:p w:rsidR="00623054" w:rsidRDefault="004D1B06" w:rsidP="004D1B06">
      <w:pPr>
        <w:pStyle w:val="a3"/>
        <w:tabs>
          <w:tab w:val="left" w:pos="10632"/>
        </w:tabs>
        <w:spacing w:before="77" w:line="254" w:lineRule="auto"/>
        <w:ind w:right="10"/>
      </w:pPr>
      <w:r>
        <w:rPr>
          <w:w w:val="105"/>
        </w:rPr>
        <w:t>развитие эстетического сознания</w:t>
      </w:r>
      <w:r>
        <w:rPr>
          <w:spacing w:val="-1"/>
          <w:w w:val="105"/>
        </w:rPr>
        <w:t xml:space="preserve"> </w:t>
      </w:r>
      <w:r>
        <w:rPr>
          <w:w w:val="105"/>
        </w:rPr>
        <w:t>через освоение художественного</w:t>
      </w:r>
      <w:r>
        <w:rPr>
          <w:spacing w:val="-4"/>
          <w:w w:val="105"/>
        </w:rPr>
        <w:t xml:space="preserve"> </w:t>
      </w:r>
      <w:r>
        <w:rPr>
          <w:w w:val="105"/>
        </w:rPr>
        <w:t>наследия</w:t>
      </w:r>
      <w:r>
        <w:rPr>
          <w:spacing w:val="-1"/>
          <w:w w:val="105"/>
        </w:rPr>
        <w:t xml:space="preserve"> </w:t>
      </w:r>
      <w:r>
        <w:rPr>
          <w:w w:val="105"/>
        </w:rPr>
        <w:t>народов России и мира, творческой деятельности эстетического характера;</w:t>
      </w:r>
    </w:p>
    <w:p w:rsidR="00623054" w:rsidRDefault="004D1B06" w:rsidP="004D1B06">
      <w:pPr>
        <w:pStyle w:val="a3"/>
        <w:tabs>
          <w:tab w:val="left" w:pos="10632"/>
        </w:tabs>
        <w:spacing w:line="247" w:lineRule="auto"/>
        <w:ind w:right="-15"/>
      </w:pPr>
      <w:r>
        <w:rPr>
          <w:w w:val="105"/>
        </w:rPr>
        <w:t>ценность отечественного</w:t>
      </w:r>
      <w:r>
        <w:rPr>
          <w:spacing w:val="-3"/>
          <w:w w:val="105"/>
        </w:rPr>
        <w:t xml:space="preserve"> </w:t>
      </w:r>
      <w:r>
        <w:rPr>
          <w:w w:val="105"/>
        </w:rPr>
        <w:t>и мирового</w:t>
      </w:r>
      <w:r>
        <w:rPr>
          <w:spacing w:val="-3"/>
          <w:w w:val="105"/>
        </w:rPr>
        <w:t xml:space="preserve"> </w:t>
      </w:r>
      <w:r>
        <w:rPr>
          <w:w w:val="105"/>
        </w:rPr>
        <w:t>искусства, роли этнических культурных</w:t>
      </w:r>
      <w:r>
        <w:rPr>
          <w:spacing w:val="-3"/>
          <w:w w:val="105"/>
        </w:rPr>
        <w:t xml:space="preserve"> </w:t>
      </w:r>
      <w:r>
        <w:rPr>
          <w:w w:val="105"/>
        </w:rPr>
        <w:t>традиций и народного творчества; стремление к самовыражению в разных видах искусства;</w:t>
      </w:r>
    </w:p>
    <w:p w:rsidR="00623054" w:rsidRDefault="004D1B06" w:rsidP="004D1B06">
      <w:pPr>
        <w:pStyle w:val="a3"/>
        <w:tabs>
          <w:tab w:val="left" w:pos="10632"/>
        </w:tabs>
        <w:spacing w:before="4" w:line="249" w:lineRule="auto"/>
        <w:ind w:right="8"/>
      </w:pPr>
      <w:r>
        <w:rPr>
          <w:w w:val="105"/>
        </w:rPr>
        <w:t xml:space="preserve">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w:t>
      </w:r>
      <w:r>
        <w:rPr>
          <w:spacing w:val="-2"/>
          <w:w w:val="105"/>
        </w:rPr>
        <w:t>состоянием;</w:t>
      </w:r>
    </w:p>
    <w:p w:rsidR="00623054" w:rsidRDefault="004D1B06" w:rsidP="004D1B06">
      <w:pPr>
        <w:pStyle w:val="a3"/>
        <w:tabs>
          <w:tab w:val="left" w:pos="10632"/>
        </w:tabs>
        <w:spacing w:before="3" w:line="247" w:lineRule="auto"/>
        <w:ind w:right="13"/>
      </w:pPr>
      <w:r>
        <w:t xml:space="preserve">интерес к практическому изучению профессий и труда, связанного с изобразительным искусством, на </w:t>
      </w:r>
      <w:r>
        <w:rPr>
          <w:w w:val="105"/>
        </w:rPr>
        <w:t>основе применения изучаемого предметного знания;</w:t>
      </w:r>
    </w:p>
    <w:p w:rsidR="00623054" w:rsidRDefault="004D1B06" w:rsidP="004D1B06">
      <w:pPr>
        <w:pStyle w:val="a3"/>
        <w:tabs>
          <w:tab w:val="left" w:pos="10632"/>
        </w:tabs>
        <w:spacing w:before="3" w:line="254" w:lineRule="auto"/>
        <w:ind w:right="8"/>
      </w:pPr>
      <w:r>
        <w:rPr>
          <w:w w:val="105"/>
        </w:rPr>
        <w:t>уважение к труду и результатам трудовой деятельности, возникшим в процессе создания художественного изделия;</w:t>
      </w:r>
    </w:p>
    <w:p w:rsidR="00623054" w:rsidRDefault="004D1B06" w:rsidP="004D1B06">
      <w:pPr>
        <w:pStyle w:val="a3"/>
        <w:tabs>
          <w:tab w:val="left" w:pos="10632"/>
        </w:tabs>
        <w:spacing w:line="259" w:lineRule="exact"/>
        <w:ind w:left="903" w:firstLine="0"/>
      </w:pPr>
      <w:r>
        <w:t>продуктивная</w:t>
      </w:r>
      <w:r>
        <w:rPr>
          <w:spacing w:val="25"/>
        </w:rPr>
        <w:t xml:space="preserve"> </w:t>
      </w:r>
      <w:r>
        <w:t>коммуникация</w:t>
      </w:r>
      <w:r>
        <w:rPr>
          <w:spacing w:val="36"/>
        </w:rPr>
        <w:t xml:space="preserve"> </w:t>
      </w:r>
      <w:r>
        <w:t>со</w:t>
      </w:r>
      <w:r>
        <w:rPr>
          <w:spacing w:val="33"/>
        </w:rPr>
        <w:t xml:space="preserve"> </w:t>
      </w:r>
      <w:r>
        <w:t>сверстниками,</w:t>
      </w:r>
      <w:r>
        <w:rPr>
          <w:spacing w:val="26"/>
        </w:rPr>
        <w:t xml:space="preserve"> </w:t>
      </w:r>
      <w:r>
        <w:t>взрослыми</w:t>
      </w:r>
      <w:r>
        <w:rPr>
          <w:spacing w:val="32"/>
        </w:rPr>
        <w:t xml:space="preserve"> </w:t>
      </w:r>
      <w:r>
        <w:t>в</w:t>
      </w:r>
      <w:r>
        <w:rPr>
          <w:spacing w:val="42"/>
        </w:rPr>
        <w:t xml:space="preserve"> </w:t>
      </w:r>
      <w:r>
        <w:t>ходе</w:t>
      </w:r>
      <w:r>
        <w:rPr>
          <w:spacing w:val="32"/>
        </w:rPr>
        <w:t xml:space="preserve"> </w:t>
      </w:r>
      <w:r>
        <w:t>творческой</w:t>
      </w:r>
      <w:r>
        <w:rPr>
          <w:spacing w:val="42"/>
        </w:rPr>
        <w:t xml:space="preserve"> </w:t>
      </w:r>
      <w:r>
        <w:rPr>
          <w:spacing w:val="-2"/>
        </w:rPr>
        <w:t>деятельности;</w:t>
      </w:r>
    </w:p>
    <w:p w:rsidR="00623054" w:rsidRDefault="004D1B06" w:rsidP="004D1B06">
      <w:pPr>
        <w:pStyle w:val="a3"/>
        <w:tabs>
          <w:tab w:val="left" w:pos="10632"/>
        </w:tabs>
        <w:spacing w:before="9" w:line="254" w:lineRule="auto"/>
        <w:ind w:right="14"/>
      </w:pPr>
      <w:r>
        <w:rPr>
          <w:w w:val="105"/>
        </w:rPr>
        <w:t xml:space="preserve">развитие собственных творческих способностей, формирование устойчивого интереса к творческой </w:t>
      </w:r>
      <w:r>
        <w:rPr>
          <w:spacing w:val="-2"/>
          <w:w w:val="105"/>
        </w:rPr>
        <w:t>деятельности;</w:t>
      </w:r>
    </w:p>
    <w:p w:rsidR="00623054" w:rsidRDefault="004D1B06" w:rsidP="004D1B06">
      <w:pPr>
        <w:pStyle w:val="a3"/>
        <w:tabs>
          <w:tab w:val="left" w:pos="10632"/>
        </w:tabs>
        <w:spacing w:line="259" w:lineRule="exact"/>
        <w:ind w:left="903" w:firstLine="0"/>
      </w:pPr>
      <w:r>
        <w:t>способность</w:t>
      </w:r>
      <w:r>
        <w:rPr>
          <w:spacing w:val="26"/>
        </w:rPr>
        <w:t xml:space="preserve"> </w:t>
      </w:r>
      <w:r>
        <w:t>передать</w:t>
      </w:r>
      <w:r>
        <w:rPr>
          <w:spacing w:val="37"/>
        </w:rPr>
        <w:t xml:space="preserve"> </w:t>
      </w:r>
      <w:r>
        <w:t>свои</w:t>
      </w:r>
      <w:r>
        <w:rPr>
          <w:spacing w:val="30"/>
        </w:rPr>
        <w:t xml:space="preserve"> </w:t>
      </w:r>
      <w:r>
        <w:t>впечатления</w:t>
      </w:r>
      <w:r>
        <w:rPr>
          <w:spacing w:val="36"/>
        </w:rPr>
        <w:t xml:space="preserve"> </w:t>
      </w:r>
      <w:r>
        <w:t>так,</w:t>
      </w:r>
      <w:r>
        <w:rPr>
          <w:spacing w:val="25"/>
        </w:rPr>
        <w:t xml:space="preserve"> </w:t>
      </w:r>
      <w:r>
        <w:t>чтобы</w:t>
      </w:r>
      <w:r>
        <w:rPr>
          <w:spacing w:val="35"/>
        </w:rPr>
        <w:t xml:space="preserve"> </w:t>
      </w:r>
      <w:r>
        <w:t>быть</w:t>
      </w:r>
      <w:r>
        <w:rPr>
          <w:spacing w:val="26"/>
        </w:rPr>
        <w:t xml:space="preserve"> </w:t>
      </w:r>
      <w:r>
        <w:t>понятым</w:t>
      </w:r>
      <w:r>
        <w:rPr>
          <w:spacing w:val="28"/>
        </w:rPr>
        <w:t xml:space="preserve"> </w:t>
      </w:r>
      <w:r>
        <w:t>другим</w:t>
      </w:r>
      <w:r>
        <w:rPr>
          <w:spacing w:val="28"/>
        </w:rPr>
        <w:t xml:space="preserve"> </w:t>
      </w:r>
      <w:r>
        <w:rPr>
          <w:spacing w:val="-2"/>
        </w:rPr>
        <w:t>человеком.</w:t>
      </w:r>
    </w:p>
    <w:p w:rsidR="00623054" w:rsidRDefault="004D1B06" w:rsidP="004D1B06">
      <w:pPr>
        <w:pStyle w:val="3"/>
        <w:tabs>
          <w:tab w:val="left" w:pos="10632"/>
        </w:tabs>
        <w:spacing w:before="16"/>
        <w:ind w:left="903"/>
        <w:jc w:val="both"/>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17"/>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ind w:left="903" w:firstLine="0"/>
        <w:jc w:val="left"/>
      </w:pPr>
      <w:r>
        <w:t>анализировать,</w:t>
      </w:r>
      <w:r>
        <w:rPr>
          <w:spacing w:val="40"/>
        </w:rPr>
        <w:t xml:space="preserve"> </w:t>
      </w:r>
      <w:r>
        <w:t>сравнивать,</w:t>
      </w:r>
      <w:r>
        <w:rPr>
          <w:spacing w:val="29"/>
        </w:rPr>
        <w:t xml:space="preserve"> </w:t>
      </w:r>
      <w:r>
        <w:t>выделять</w:t>
      </w:r>
      <w:r>
        <w:rPr>
          <w:spacing w:val="44"/>
        </w:rPr>
        <w:t xml:space="preserve"> </w:t>
      </w:r>
      <w:r>
        <w:t>главное,</w:t>
      </w:r>
      <w:r>
        <w:rPr>
          <w:spacing w:val="42"/>
        </w:rPr>
        <w:t xml:space="preserve"> </w:t>
      </w:r>
      <w:r>
        <w:rPr>
          <w:spacing w:val="-2"/>
        </w:rPr>
        <w:t>обобщать;</w:t>
      </w:r>
    </w:p>
    <w:p w:rsidR="00623054" w:rsidRDefault="004D1B06" w:rsidP="004D1B06">
      <w:pPr>
        <w:pStyle w:val="a3"/>
        <w:tabs>
          <w:tab w:val="left" w:pos="10632"/>
        </w:tabs>
        <w:spacing w:before="9"/>
        <w:ind w:left="903" w:firstLine="0"/>
        <w:jc w:val="left"/>
      </w:pPr>
      <w:r>
        <w:t>устанавливать</w:t>
      </w:r>
      <w:r>
        <w:rPr>
          <w:spacing w:val="34"/>
        </w:rPr>
        <w:t xml:space="preserve"> </w:t>
      </w:r>
      <w:r>
        <w:t>причинно-следственные</w:t>
      </w:r>
      <w:r>
        <w:rPr>
          <w:spacing w:val="40"/>
        </w:rPr>
        <w:t xml:space="preserve"> </w:t>
      </w:r>
      <w:r>
        <w:t>связи</w:t>
      </w:r>
      <w:r>
        <w:rPr>
          <w:spacing w:val="38"/>
        </w:rPr>
        <w:t xml:space="preserve"> </w:t>
      </w:r>
      <w:r>
        <w:t>при</w:t>
      </w:r>
      <w:r>
        <w:rPr>
          <w:spacing w:val="39"/>
        </w:rPr>
        <w:t xml:space="preserve"> </w:t>
      </w:r>
      <w:r>
        <w:t>анализе</w:t>
      </w:r>
      <w:r>
        <w:rPr>
          <w:spacing w:val="28"/>
        </w:rPr>
        <w:t xml:space="preserve"> </w:t>
      </w:r>
      <w:r>
        <w:t>картин</w:t>
      </w:r>
      <w:r>
        <w:rPr>
          <w:spacing w:val="51"/>
        </w:rPr>
        <w:t xml:space="preserve"> </w:t>
      </w:r>
      <w:r>
        <w:rPr>
          <w:spacing w:val="-2"/>
        </w:rPr>
        <w:t>художников;</w:t>
      </w:r>
    </w:p>
    <w:p w:rsidR="00623054" w:rsidRDefault="004D1B06" w:rsidP="004D1B06">
      <w:pPr>
        <w:pStyle w:val="a3"/>
        <w:tabs>
          <w:tab w:val="left" w:pos="10632"/>
        </w:tabs>
        <w:spacing w:before="16" w:line="247" w:lineRule="auto"/>
        <w:jc w:val="left"/>
      </w:pPr>
      <w:r>
        <w:rPr>
          <w:w w:val="105"/>
        </w:rPr>
        <w:t>с</w:t>
      </w:r>
      <w:r>
        <w:rPr>
          <w:spacing w:val="40"/>
          <w:w w:val="105"/>
        </w:rPr>
        <w:t xml:space="preserve"> </w:t>
      </w:r>
      <w:r>
        <w:rPr>
          <w:w w:val="105"/>
        </w:rPr>
        <w:t>помощью</w:t>
      </w:r>
      <w:r>
        <w:rPr>
          <w:spacing w:val="40"/>
          <w:w w:val="105"/>
        </w:rPr>
        <w:t xml:space="preserve"> </w:t>
      </w:r>
      <w:r>
        <w:rPr>
          <w:w w:val="105"/>
        </w:rPr>
        <w:t>педагога</w:t>
      </w:r>
      <w:r>
        <w:rPr>
          <w:spacing w:val="40"/>
          <w:w w:val="105"/>
        </w:rPr>
        <w:t xml:space="preserve"> </w:t>
      </w:r>
      <w:r>
        <w:rPr>
          <w:w w:val="105"/>
        </w:rPr>
        <w:t>или</w:t>
      </w:r>
      <w:r>
        <w:rPr>
          <w:spacing w:val="40"/>
          <w:w w:val="105"/>
        </w:rPr>
        <w:t xml:space="preserve"> </w:t>
      </w:r>
      <w:r>
        <w:rPr>
          <w:w w:val="105"/>
        </w:rPr>
        <w:t>самостоятельно</w:t>
      </w:r>
      <w:r>
        <w:rPr>
          <w:spacing w:val="40"/>
          <w:w w:val="105"/>
        </w:rPr>
        <w:t xml:space="preserve"> </w:t>
      </w:r>
      <w:r>
        <w:rPr>
          <w:w w:val="105"/>
        </w:rPr>
        <w:t>формулировать</w:t>
      </w:r>
      <w:r>
        <w:rPr>
          <w:spacing w:val="40"/>
          <w:w w:val="105"/>
        </w:rPr>
        <w:t xml:space="preserve"> </w:t>
      </w:r>
      <w:r>
        <w:rPr>
          <w:w w:val="105"/>
        </w:rPr>
        <w:t>обобщения</w:t>
      </w:r>
      <w:r>
        <w:rPr>
          <w:spacing w:val="40"/>
          <w:w w:val="105"/>
        </w:rPr>
        <w:t xml:space="preserve"> </w:t>
      </w:r>
      <w:r>
        <w:rPr>
          <w:w w:val="105"/>
        </w:rPr>
        <w:t>и</w:t>
      </w:r>
      <w:r>
        <w:rPr>
          <w:spacing w:val="40"/>
          <w:w w:val="105"/>
        </w:rPr>
        <w:t xml:space="preserve"> </w:t>
      </w:r>
      <w:r>
        <w:rPr>
          <w:w w:val="105"/>
        </w:rPr>
        <w:t>выводы</w:t>
      </w:r>
      <w:r>
        <w:rPr>
          <w:spacing w:val="40"/>
          <w:w w:val="105"/>
        </w:rPr>
        <w:t xml:space="preserve"> </w:t>
      </w:r>
      <w:r>
        <w:rPr>
          <w:w w:val="105"/>
        </w:rPr>
        <w:t>по</w:t>
      </w:r>
      <w:r>
        <w:rPr>
          <w:spacing w:val="40"/>
          <w:w w:val="105"/>
        </w:rPr>
        <w:t xml:space="preserve"> </w:t>
      </w:r>
      <w:r>
        <w:rPr>
          <w:w w:val="105"/>
        </w:rPr>
        <w:t>результатам проведенного анализа;</w:t>
      </w:r>
    </w:p>
    <w:p w:rsidR="00623054" w:rsidRDefault="004D1B06" w:rsidP="004D1B06">
      <w:pPr>
        <w:pStyle w:val="a3"/>
        <w:tabs>
          <w:tab w:val="left" w:pos="10632"/>
        </w:tabs>
        <w:spacing w:before="3" w:line="254" w:lineRule="auto"/>
        <w:jc w:val="left"/>
      </w:pPr>
      <w:r>
        <w:rPr>
          <w:w w:val="105"/>
        </w:rPr>
        <w:t>самостоятельно</w:t>
      </w:r>
      <w:r>
        <w:rPr>
          <w:spacing w:val="-14"/>
          <w:w w:val="105"/>
        </w:rPr>
        <w:t xml:space="preserve"> </w:t>
      </w:r>
      <w:r>
        <w:rPr>
          <w:w w:val="105"/>
        </w:rPr>
        <w:t>выбирать</w:t>
      </w:r>
      <w:r>
        <w:rPr>
          <w:spacing w:val="-6"/>
          <w:w w:val="105"/>
        </w:rPr>
        <w:t xml:space="preserve"> </w:t>
      </w:r>
      <w:r>
        <w:rPr>
          <w:w w:val="105"/>
        </w:rPr>
        <w:t>способ</w:t>
      </w:r>
      <w:r>
        <w:rPr>
          <w:spacing w:val="-10"/>
          <w:w w:val="105"/>
        </w:rPr>
        <w:t xml:space="preserve"> </w:t>
      </w:r>
      <w:r>
        <w:rPr>
          <w:w w:val="105"/>
        </w:rPr>
        <w:t>решения</w:t>
      </w:r>
      <w:r>
        <w:rPr>
          <w:spacing w:val="-7"/>
          <w:w w:val="105"/>
        </w:rPr>
        <w:t xml:space="preserve"> </w:t>
      </w:r>
      <w:r>
        <w:rPr>
          <w:w w:val="105"/>
        </w:rPr>
        <w:t>учебно-творческой</w:t>
      </w:r>
      <w:r>
        <w:rPr>
          <w:spacing w:val="-14"/>
          <w:w w:val="105"/>
        </w:rPr>
        <w:t xml:space="preserve"> </w:t>
      </w:r>
      <w:r>
        <w:rPr>
          <w:w w:val="105"/>
        </w:rPr>
        <w:t>задачи</w:t>
      </w:r>
      <w:r>
        <w:rPr>
          <w:spacing w:val="-14"/>
          <w:w w:val="105"/>
        </w:rPr>
        <w:t xml:space="preserve"> </w:t>
      </w:r>
      <w:r>
        <w:rPr>
          <w:w w:val="105"/>
        </w:rPr>
        <w:t>(выбор</w:t>
      </w:r>
      <w:r>
        <w:rPr>
          <w:spacing w:val="-14"/>
          <w:w w:val="105"/>
        </w:rPr>
        <w:t xml:space="preserve"> </w:t>
      </w:r>
      <w:r>
        <w:rPr>
          <w:w w:val="105"/>
        </w:rPr>
        <w:t>материала,</w:t>
      </w:r>
      <w:r>
        <w:rPr>
          <w:spacing w:val="-12"/>
          <w:w w:val="105"/>
        </w:rPr>
        <w:t xml:space="preserve"> </w:t>
      </w:r>
      <w:r>
        <w:rPr>
          <w:w w:val="105"/>
        </w:rPr>
        <w:t>инструмента и пр.) для достижения наилучшего результата;</w:t>
      </w:r>
    </w:p>
    <w:p w:rsidR="00623054" w:rsidRDefault="004D1B06" w:rsidP="004D1B06">
      <w:pPr>
        <w:pStyle w:val="a3"/>
        <w:tabs>
          <w:tab w:val="left" w:pos="10632"/>
        </w:tabs>
        <w:spacing w:line="247" w:lineRule="auto"/>
        <w:jc w:val="left"/>
      </w:pPr>
      <w:r>
        <w:rPr>
          <w:w w:val="105"/>
        </w:rPr>
        <w:lastRenderedPageBreak/>
        <w:t>пользоваться различными</w:t>
      </w:r>
      <w:r>
        <w:rPr>
          <w:spacing w:val="-2"/>
          <w:w w:val="105"/>
        </w:rPr>
        <w:t xml:space="preserve"> </w:t>
      </w:r>
      <w:r>
        <w:rPr>
          <w:w w:val="105"/>
        </w:rPr>
        <w:t>поисковыми системами</w:t>
      </w:r>
      <w:r>
        <w:rPr>
          <w:spacing w:val="-2"/>
          <w:w w:val="105"/>
        </w:rPr>
        <w:t xml:space="preserve"> </w:t>
      </w:r>
      <w:r>
        <w:rPr>
          <w:w w:val="105"/>
        </w:rPr>
        <w:t>при</w:t>
      </w:r>
      <w:r>
        <w:rPr>
          <w:spacing w:val="-2"/>
          <w:w w:val="105"/>
        </w:rPr>
        <w:t xml:space="preserve"> </w:t>
      </w:r>
      <w:r>
        <w:rPr>
          <w:w w:val="105"/>
        </w:rPr>
        <w:t>выполнении</w:t>
      </w:r>
      <w:r>
        <w:rPr>
          <w:spacing w:val="-2"/>
          <w:w w:val="105"/>
        </w:rPr>
        <w:t xml:space="preserve"> </w:t>
      </w:r>
      <w:r>
        <w:rPr>
          <w:w w:val="105"/>
        </w:rPr>
        <w:t>творческих</w:t>
      </w:r>
      <w:r>
        <w:rPr>
          <w:spacing w:val="-1"/>
          <w:w w:val="105"/>
        </w:rPr>
        <w:t xml:space="preserve"> </w:t>
      </w:r>
      <w:r>
        <w:rPr>
          <w:w w:val="105"/>
        </w:rPr>
        <w:t>проектов, отдельных упражнений по живописи, графике, моделированию и т.д.;</w:t>
      </w:r>
    </w:p>
    <w:p w:rsidR="00623054" w:rsidRDefault="004D1B06" w:rsidP="004D1B06">
      <w:pPr>
        <w:pStyle w:val="a3"/>
        <w:tabs>
          <w:tab w:val="left" w:pos="10632"/>
        </w:tabs>
        <w:spacing w:before="4" w:line="249" w:lineRule="auto"/>
        <w:jc w:val="left"/>
      </w:pPr>
      <w:r>
        <w:rPr>
          <w:w w:val="105"/>
        </w:rPr>
        <w:t>искать и</w:t>
      </w:r>
      <w:r>
        <w:rPr>
          <w:spacing w:val="25"/>
          <w:w w:val="105"/>
        </w:rPr>
        <w:t xml:space="preserve"> </w:t>
      </w:r>
      <w:r>
        <w:rPr>
          <w:w w:val="105"/>
        </w:rPr>
        <w:t>отбирать информацию</w:t>
      </w:r>
      <w:r>
        <w:rPr>
          <w:spacing w:val="25"/>
          <w:w w:val="105"/>
        </w:rPr>
        <w:t xml:space="preserve"> </w:t>
      </w:r>
      <w:r>
        <w:rPr>
          <w:w w:val="105"/>
        </w:rPr>
        <w:t>из различных источников для</w:t>
      </w:r>
      <w:r>
        <w:rPr>
          <w:spacing w:val="29"/>
          <w:w w:val="105"/>
        </w:rPr>
        <w:t xml:space="preserve"> </w:t>
      </w:r>
      <w:r>
        <w:rPr>
          <w:w w:val="105"/>
        </w:rPr>
        <w:t>решения учебно-творческих задач</w:t>
      </w:r>
      <w:r>
        <w:rPr>
          <w:spacing w:val="26"/>
          <w:w w:val="105"/>
        </w:rPr>
        <w:t xml:space="preserve"> </w:t>
      </w:r>
      <w:r>
        <w:rPr>
          <w:w w:val="105"/>
        </w:rPr>
        <w:t>в процессе поиска дополнительного изобразительного материала.</w:t>
      </w:r>
    </w:p>
    <w:p w:rsidR="00623054" w:rsidRDefault="004D1B06" w:rsidP="004D1B06">
      <w:pPr>
        <w:pStyle w:val="5"/>
        <w:tabs>
          <w:tab w:val="left" w:pos="10632"/>
        </w:tabs>
        <w:spacing w:before="4"/>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9" w:line="247" w:lineRule="auto"/>
        <w:jc w:val="left"/>
      </w:pPr>
      <w:r>
        <w:rPr>
          <w:w w:val="105"/>
        </w:rPr>
        <w:t>организовывать учебное</w:t>
      </w:r>
      <w:r>
        <w:rPr>
          <w:spacing w:val="21"/>
          <w:w w:val="105"/>
        </w:rPr>
        <w:t xml:space="preserve"> </w:t>
      </w:r>
      <w:r>
        <w:rPr>
          <w:w w:val="105"/>
        </w:rPr>
        <w:t>сотрудничество и</w:t>
      </w:r>
      <w:r>
        <w:rPr>
          <w:spacing w:val="27"/>
          <w:w w:val="105"/>
        </w:rPr>
        <w:t xml:space="preserve"> </w:t>
      </w:r>
      <w:r>
        <w:rPr>
          <w:w w:val="105"/>
        </w:rPr>
        <w:t>совместную</w:t>
      </w:r>
      <w:r>
        <w:rPr>
          <w:spacing w:val="21"/>
          <w:w w:val="105"/>
        </w:rPr>
        <w:t xml:space="preserve"> </w:t>
      </w:r>
      <w:r>
        <w:rPr>
          <w:w w:val="105"/>
        </w:rPr>
        <w:t>деятельность</w:t>
      </w:r>
      <w:r>
        <w:rPr>
          <w:spacing w:val="26"/>
          <w:w w:val="105"/>
        </w:rPr>
        <w:t xml:space="preserve"> </w:t>
      </w:r>
      <w:r>
        <w:rPr>
          <w:w w:val="105"/>
        </w:rPr>
        <w:t>с учителем и</w:t>
      </w:r>
      <w:r>
        <w:rPr>
          <w:spacing w:val="21"/>
          <w:w w:val="105"/>
        </w:rPr>
        <w:t xml:space="preserve"> </w:t>
      </w:r>
      <w:r>
        <w:rPr>
          <w:w w:val="105"/>
        </w:rPr>
        <w:t>сверстниками</w:t>
      </w:r>
      <w:r>
        <w:rPr>
          <w:spacing w:val="21"/>
          <w:w w:val="105"/>
        </w:rPr>
        <w:t xml:space="preserve"> </w:t>
      </w:r>
      <w:r>
        <w:rPr>
          <w:w w:val="105"/>
        </w:rPr>
        <w:t>в процессе выполнения коллективной творческой работы;</w:t>
      </w:r>
    </w:p>
    <w:p w:rsidR="00623054" w:rsidRDefault="004D1B06" w:rsidP="004D1B06">
      <w:pPr>
        <w:pStyle w:val="a3"/>
        <w:tabs>
          <w:tab w:val="left" w:pos="10632"/>
        </w:tabs>
        <w:spacing w:before="3" w:line="254" w:lineRule="auto"/>
        <w:jc w:val="left"/>
      </w:pPr>
      <w:r>
        <w:rPr>
          <w:w w:val="105"/>
        </w:rPr>
        <w:t>выполнять</w:t>
      </w:r>
      <w:r>
        <w:rPr>
          <w:spacing w:val="80"/>
          <w:w w:val="105"/>
        </w:rPr>
        <w:t xml:space="preserve"> </w:t>
      </w:r>
      <w:r>
        <w:rPr>
          <w:w w:val="105"/>
        </w:rPr>
        <w:t>свою</w:t>
      </w:r>
      <w:r>
        <w:rPr>
          <w:spacing w:val="80"/>
          <w:w w:val="105"/>
        </w:rPr>
        <w:t xml:space="preserve"> </w:t>
      </w:r>
      <w:r>
        <w:rPr>
          <w:w w:val="105"/>
        </w:rPr>
        <w:t>часть</w:t>
      </w:r>
      <w:r>
        <w:rPr>
          <w:spacing w:val="80"/>
          <w:w w:val="105"/>
        </w:rPr>
        <w:t xml:space="preserve"> </w:t>
      </w:r>
      <w:r>
        <w:rPr>
          <w:w w:val="105"/>
        </w:rPr>
        <w:t>работы,</w:t>
      </w:r>
      <w:r>
        <w:rPr>
          <w:spacing w:val="80"/>
          <w:w w:val="105"/>
        </w:rPr>
        <w:t xml:space="preserve"> </w:t>
      </w:r>
      <w:r>
        <w:rPr>
          <w:w w:val="105"/>
        </w:rPr>
        <w:t>достигать</w:t>
      </w:r>
      <w:r>
        <w:rPr>
          <w:spacing w:val="80"/>
          <w:w w:val="105"/>
        </w:rPr>
        <w:t xml:space="preserve"> </w:t>
      </w:r>
      <w:r>
        <w:rPr>
          <w:w w:val="105"/>
        </w:rPr>
        <w:t>максимально</w:t>
      </w:r>
      <w:r>
        <w:rPr>
          <w:spacing w:val="80"/>
          <w:w w:val="105"/>
        </w:rPr>
        <w:t xml:space="preserve"> </w:t>
      </w:r>
      <w:r>
        <w:rPr>
          <w:w w:val="105"/>
        </w:rPr>
        <w:t>возможного</w:t>
      </w:r>
      <w:r>
        <w:rPr>
          <w:spacing w:val="80"/>
          <w:w w:val="105"/>
        </w:rPr>
        <w:t xml:space="preserve"> </w:t>
      </w:r>
      <w:r>
        <w:rPr>
          <w:w w:val="105"/>
        </w:rPr>
        <w:t>качественного</w:t>
      </w:r>
      <w:r>
        <w:rPr>
          <w:spacing w:val="80"/>
          <w:w w:val="105"/>
        </w:rPr>
        <w:t xml:space="preserve"> </w:t>
      </w:r>
      <w:r>
        <w:rPr>
          <w:w w:val="105"/>
        </w:rPr>
        <w:t>результата, координировать свои действия с</w:t>
      </w:r>
      <w:r>
        <w:rPr>
          <w:spacing w:val="-6"/>
          <w:w w:val="105"/>
        </w:rPr>
        <w:t xml:space="preserve"> </w:t>
      </w:r>
      <w:r>
        <w:rPr>
          <w:w w:val="105"/>
        </w:rPr>
        <w:t>другими членами команды при работе над творческими проектами;</w:t>
      </w:r>
    </w:p>
    <w:p w:rsidR="00623054" w:rsidRDefault="004D1B06" w:rsidP="004D1B06">
      <w:pPr>
        <w:pStyle w:val="a3"/>
        <w:tabs>
          <w:tab w:val="left" w:pos="10632"/>
        </w:tabs>
        <w:spacing w:line="258" w:lineRule="exact"/>
        <w:ind w:left="903" w:firstLine="0"/>
        <w:jc w:val="left"/>
      </w:pPr>
      <w:r>
        <w:rPr>
          <w:w w:val="105"/>
        </w:rPr>
        <w:t>оценивать</w:t>
      </w:r>
      <w:r>
        <w:rPr>
          <w:spacing w:val="-11"/>
          <w:w w:val="105"/>
        </w:rPr>
        <w:t xml:space="preserve"> </w:t>
      </w:r>
      <w:r>
        <w:rPr>
          <w:w w:val="105"/>
        </w:rPr>
        <w:t>качество</w:t>
      </w:r>
      <w:r>
        <w:rPr>
          <w:spacing w:val="-11"/>
          <w:w w:val="105"/>
        </w:rPr>
        <w:t xml:space="preserve"> </w:t>
      </w:r>
      <w:r>
        <w:rPr>
          <w:w w:val="105"/>
        </w:rPr>
        <w:t>своего</w:t>
      </w:r>
      <w:r>
        <w:rPr>
          <w:spacing w:val="-15"/>
          <w:w w:val="105"/>
        </w:rPr>
        <w:t xml:space="preserve"> </w:t>
      </w:r>
      <w:r>
        <w:rPr>
          <w:w w:val="105"/>
        </w:rPr>
        <w:t>вклада</w:t>
      </w:r>
      <w:r>
        <w:rPr>
          <w:spacing w:val="-12"/>
          <w:w w:val="105"/>
        </w:rPr>
        <w:t xml:space="preserve"> </w:t>
      </w:r>
      <w:r>
        <w:rPr>
          <w:w w:val="105"/>
        </w:rPr>
        <w:t>в</w:t>
      </w:r>
      <w:r>
        <w:rPr>
          <w:spacing w:val="-6"/>
          <w:w w:val="105"/>
        </w:rPr>
        <w:t xml:space="preserve"> </w:t>
      </w:r>
      <w:r>
        <w:rPr>
          <w:w w:val="105"/>
        </w:rPr>
        <w:t>общий</w:t>
      </w:r>
      <w:r>
        <w:rPr>
          <w:spacing w:val="-12"/>
          <w:w w:val="105"/>
        </w:rPr>
        <w:t xml:space="preserve"> </w:t>
      </w:r>
      <w:r>
        <w:rPr>
          <w:spacing w:val="-2"/>
          <w:w w:val="105"/>
        </w:rPr>
        <w:t>продукт.</w:t>
      </w:r>
    </w:p>
    <w:p w:rsidR="00623054" w:rsidRDefault="004D1B06" w:rsidP="004D1B06">
      <w:pPr>
        <w:pStyle w:val="5"/>
        <w:tabs>
          <w:tab w:val="left" w:pos="10632"/>
        </w:tabs>
        <w:spacing w:before="17"/>
      </w:pPr>
      <w:r>
        <w:t>Овладение</w:t>
      </w:r>
      <w:r>
        <w:rPr>
          <w:spacing w:val="45"/>
        </w:rPr>
        <w:t xml:space="preserve"> </w:t>
      </w:r>
      <w:r>
        <w:t>универсальными</w:t>
      </w:r>
      <w:r>
        <w:rPr>
          <w:spacing w:val="49"/>
        </w:rPr>
        <w:t xml:space="preserve"> </w:t>
      </w:r>
      <w:r>
        <w:t>учебными</w:t>
      </w:r>
      <w:r>
        <w:rPr>
          <w:spacing w:val="48"/>
        </w:rPr>
        <w:t xml:space="preserve"> </w:t>
      </w:r>
      <w:r>
        <w:t>регулятивными</w:t>
      </w:r>
      <w:r>
        <w:rPr>
          <w:spacing w:val="65"/>
        </w:rPr>
        <w:t xml:space="preserve"> </w:t>
      </w:r>
      <w:r>
        <w:rPr>
          <w:spacing w:val="-2"/>
        </w:rPr>
        <w:t>действиями:</w:t>
      </w:r>
    </w:p>
    <w:p w:rsidR="00623054" w:rsidRDefault="004D1B06" w:rsidP="004D1B06">
      <w:pPr>
        <w:pStyle w:val="a3"/>
        <w:tabs>
          <w:tab w:val="left" w:pos="10632"/>
        </w:tabs>
        <w:spacing w:before="9" w:line="247" w:lineRule="auto"/>
        <w:ind w:right="-15"/>
      </w:pPr>
      <w:r>
        <w:rPr>
          <w:w w:val="105"/>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 творческих задач;</w:t>
      </w:r>
    </w:p>
    <w:p w:rsidR="00623054" w:rsidRDefault="004D1B06" w:rsidP="004D1B06">
      <w:pPr>
        <w:pStyle w:val="a3"/>
        <w:tabs>
          <w:tab w:val="left" w:pos="10632"/>
        </w:tabs>
        <w:spacing w:before="11"/>
        <w:ind w:left="903" w:firstLine="0"/>
      </w:pPr>
      <w:r>
        <w:t>рационально</w:t>
      </w:r>
      <w:r>
        <w:rPr>
          <w:spacing w:val="24"/>
        </w:rPr>
        <w:t xml:space="preserve"> </w:t>
      </w:r>
      <w:r>
        <w:t>подходить</w:t>
      </w:r>
      <w:r>
        <w:rPr>
          <w:spacing w:val="41"/>
        </w:rPr>
        <w:t xml:space="preserve"> </w:t>
      </w:r>
      <w:r>
        <w:t>к</w:t>
      </w:r>
      <w:r>
        <w:rPr>
          <w:spacing w:val="40"/>
        </w:rPr>
        <w:t xml:space="preserve"> </w:t>
      </w:r>
      <w:r>
        <w:t>определению</w:t>
      </w:r>
      <w:r>
        <w:rPr>
          <w:spacing w:val="34"/>
        </w:rPr>
        <w:t xml:space="preserve"> </w:t>
      </w:r>
      <w:r>
        <w:t>цели</w:t>
      </w:r>
      <w:r>
        <w:rPr>
          <w:spacing w:val="45"/>
        </w:rPr>
        <w:t xml:space="preserve"> </w:t>
      </w:r>
      <w:r>
        <w:t>самостоятельной</w:t>
      </w:r>
      <w:r>
        <w:rPr>
          <w:spacing w:val="45"/>
        </w:rPr>
        <w:t xml:space="preserve"> </w:t>
      </w:r>
      <w:r>
        <w:t>творческой</w:t>
      </w:r>
      <w:r>
        <w:rPr>
          <w:spacing w:val="34"/>
        </w:rPr>
        <w:t xml:space="preserve"> </w:t>
      </w:r>
      <w:r>
        <w:rPr>
          <w:spacing w:val="-2"/>
        </w:rPr>
        <w:t>деятельности;</w:t>
      </w:r>
    </w:p>
    <w:p w:rsidR="00623054" w:rsidRDefault="004D1B06" w:rsidP="004D1B06">
      <w:pPr>
        <w:pStyle w:val="a3"/>
        <w:tabs>
          <w:tab w:val="left" w:pos="10632"/>
        </w:tabs>
        <w:spacing w:before="9" w:line="249" w:lineRule="auto"/>
        <w:ind w:right="10"/>
      </w:pPr>
      <w:r>
        <w:rPr>
          <w:w w:val="105"/>
        </w:rPr>
        <w:t>соотносить свои действия с планируемыми результатами творческой деятельности, осуществлять контроль своей деятельности;</w:t>
      </w:r>
    </w:p>
    <w:p w:rsidR="00623054" w:rsidRDefault="004D1B06" w:rsidP="004D1B06">
      <w:pPr>
        <w:pStyle w:val="a3"/>
        <w:tabs>
          <w:tab w:val="left" w:pos="10632"/>
        </w:tabs>
        <w:spacing w:before="5"/>
        <w:ind w:left="903" w:firstLine="0"/>
      </w:pPr>
      <w:r>
        <w:t>предвидеть</w:t>
      </w:r>
      <w:r>
        <w:rPr>
          <w:spacing w:val="42"/>
        </w:rPr>
        <w:t xml:space="preserve"> </w:t>
      </w:r>
      <w:r>
        <w:t>трудности,</w:t>
      </w:r>
      <w:r>
        <w:rPr>
          <w:spacing w:val="31"/>
        </w:rPr>
        <w:t xml:space="preserve"> </w:t>
      </w:r>
      <w:r>
        <w:t>которые</w:t>
      </w:r>
      <w:r>
        <w:rPr>
          <w:spacing w:val="25"/>
        </w:rPr>
        <w:t xml:space="preserve"> </w:t>
      </w:r>
      <w:r>
        <w:t>могут</w:t>
      </w:r>
      <w:r>
        <w:rPr>
          <w:spacing w:val="27"/>
        </w:rPr>
        <w:t xml:space="preserve"> </w:t>
      </w:r>
      <w:r>
        <w:t>возникнуть</w:t>
      </w:r>
      <w:r>
        <w:rPr>
          <w:spacing w:val="32"/>
        </w:rPr>
        <w:t xml:space="preserve"> </w:t>
      </w:r>
      <w:r>
        <w:t>при</w:t>
      </w:r>
      <w:r>
        <w:rPr>
          <w:spacing w:val="36"/>
        </w:rPr>
        <w:t xml:space="preserve"> </w:t>
      </w:r>
      <w:r>
        <w:t>решении</w:t>
      </w:r>
      <w:r>
        <w:rPr>
          <w:spacing w:val="37"/>
        </w:rPr>
        <w:t xml:space="preserve"> </w:t>
      </w:r>
      <w:r>
        <w:t>художественной</w:t>
      </w:r>
      <w:r>
        <w:rPr>
          <w:spacing w:val="47"/>
        </w:rPr>
        <w:t xml:space="preserve"> </w:t>
      </w:r>
      <w:r>
        <w:rPr>
          <w:spacing w:val="-2"/>
        </w:rPr>
        <w:t>задачи;</w:t>
      </w:r>
    </w:p>
    <w:p w:rsidR="00623054" w:rsidRDefault="004D1B06" w:rsidP="004D1B06">
      <w:pPr>
        <w:pStyle w:val="a3"/>
        <w:tabs>
          <w:tab w:val="left" w:pos="10632"/>
        </w:tabs>
        <w:spacing w:before="9" w:line="252" w:lineRule="auto"/>
        <w:ind w:right="9"/>
      </w:pPr>
      <w:r>
        <w:rPr>
          <w:w w:val="105"/>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623054" w:rsidRDefault="004D1B06" w:rsidP="004D1B06">
      <w:pPr>
        <w:pStyle w:val="a3"/>
        <w:tabs>
          <w:tab w:val="left" w:pos="10632"/>
        </w:tabs>
        <w:spacing w:line="260" w:lineRule="exact"/>
        <w:ind w:left="903" w:firstLine="0"/>
      </w:pPr>
      <w:r>
        <w:t>выражать</w:t>
      </w:r>
      <w:r>
        <w:rPr>
          <w:spacing w:val="49"/>
        </w:rPr>
        <w:t xml:space="preserve"> </w:t>
      </w:r>
      <w:r>
        <w:t>собственные</w:t>
      </w:r>
      <w:r>
        <w:rPr>
          <w:spacing w:val="31"/>
        </w:rPr>
        <w:t xml:space="preserve"> </w:t>
      </w:r>
      <w:r>
        <w:t>эмоции</w:t>
      </w:r>
      <w:r>
        <w:rPr>
          <w:spacing w:val="43"/>
        </w:rPr>
        <w:t xml:space="preserve"> </w:t>
      </w:r>
      <w:r>
        <w:t>доступными</w:t>
      </w:r>
      <w:r>
        <w:rPr>
          <w:spacing w:val="54"/>
        </w:rPr>
        <w:t xml:space="preserve"> </w:t>
      </w:r>
      <w:r>
        <w:t>художественными</w:t>
      </w:r>
      <w:r>
        <w:rPr>
          <w:spacing w:val="55"/>
        </w:rPr>
        <w:t xml:space="preserve"> </w:t>
      </w:r>
      <w:r>
        <w:rPr>
          <w:spacing w:val="-2"/>
        </w:rPr>
        <w:t>средствами;</w:t>
      </w:r>
    </w:p>
    <w:p w:rsidR="00623054" w:rsidRDefault="004D1B06" w:rsidP="004D1B06">
      <w:pPr>
        <w:pStyle w:val="a3"/>
        <w:tabs>
          <w:tab w:val="left" w:pos="10632"/>
        </w:tabs>
        <w:spacing w:before="9" w:line="254" w:lineRule="auto"/>
        <w:ind w:left="903" w:firstLine="0"/>
        <w:jc w:val="left"/>
      </w:pPr>
      <w:r>
        <w:rPr>
          <w:w w:val="105"/>
        </w:rPr>
        <w:t>различать</w:t>
      </w:r>
      <w:r>
        <w:rPr>
          <w:spacing w:val="-14"/>
          <w:w w:val="105"/>
        </w:rPr>
        <w:t xml:space="preserve"> </w:t>
      </w:r>
      <w:r>
        <w:rPr>
          <w:w w:val="105"/>
        </w:rPr>
        <w:t>и</w:t>
      </w:r>
      <w:r>
        <w:rPr>
          <w:spacing w:val="-13"/>
          <w:w w:val="105"/>
        </w:rPr>
        <w:t xml:space="preserve"> </w:t>
      </w:r>
      <w:r>
        <w:rPr>
          <w:w w:val="105"/>
        </w:rPr>
        <w:t>называть</w:t>
      </w:r>
      <w:r>
        <w:rPr>
          <w:spacing w:val="-10"/>
          <w:w w:val="105"/>
        </w:rPr>
        <w:t xml:space="preserve"> </w:t>
      </w:r>
      <w:r>
        <w:rPr>
          <w:w w:val="105"/>
        </w:rPr>
        <w:t>эмоции</w:t>
      </w:r>
      <w:r>
        <w:rPr>
          <w:spacing w:val="-14"/>
          <w:w w:val="105"/>
        </w:rPr>
        <w:t xml:space="preserve"> </w:t>
      </w:r>
      <w:r>
        <w:rPr>
          <w:w w:val="105"/>
        </w:rPr>
        <w:t>других,</w:t>
      </w:r>
      <w:r>
        <w:rPr>
          <w:spacing w:val="-11"/>
          <w:w w:val="105"/>
        </w:rPr>
        <w:t xml:space="preserve"> </w:t>
      </w:r>
      <w:r>
        <w:rPr>
          <w:w w:val="105"/>
        </w:rPr>
        <w:t>выраженные</w:t>
      </w:r>
      <w:r>
        <w:rPr>
          <w:spacing w:val="-16"/>
          <w:w w:val="105"/>
        </w:rPr>
        <w:t xml:space="preserve"> </w:t>
      </w:r>
      <w:r>
        <w:rPr>
          <w:w w:val="105"/>
        </w:rPr>
        <w:t>при</w:t>
      </w:r>
      <w:r>
        <w:rPr>
          <w:spacing w:val="-13"/>
          <w:w w:val="105"/>
        </w:rPr>
        <w:t xml:space="preserve"> </w:t>
      </w:r>
      <w:r>
        <w:rPr>
          <w:w w:val="105"/>
        </w:rPr>
        <w:t>помощи</w:t>
      </w:r>
      <w:r>
        <w:rPr>
          <w:spacing w:val="-8"/>
          <w:w w:val="105"/>
        </w:rPr>
        <w:t xml:space="preserve"> </w:t>
      </w:r>
      <w:r>
        <w:rPr>
          <w:w w:val="105"/>
        </w:rPr>
        <w:t>художественных</w:t>
      </w:r>
      <w:r>
        <w:rPr>
          <w:spacing w:val="-13"/>
          <w:w w:val="105"/>
        </w:rPr>
        <w:t xml:space="preserve"> </w:t>
      </w:r>
      <w:r>
        <w:rPr>
          <w:w w:val="105"/>
        </w:rPr>
        <w:t>средств; анализировать возможные причины эмоций персонажей, изображенных на картинах;</w:t>
      </w:r>
    </w:p>
    <w:p w:rsidR="00623054" w:rsidRDefault="004D1B06" w:rsidP="004D1B06">
      <w:pPr>
        <w:pStyle w:val="a3"/>
        <w:tabs>
          <w:tab w:val="left" w:pos="10632"/>
        </w:tabs>
        <w:spacing w:line="252" w:lineRule="auto"/>
        <w:ind w:left="903" w:firstLine="0"/>
        <w:jc w:val="left"/>
      </w:pPr>
      <w:r>
        <w:rPr>
          <w:w w:val="105"/>
        </w:rPr>
        <w:t>ставить себя</w:t>
      </w:r>
      <w:r>
        <w:rPr>
          <w:spacing w:val="-5"/>
          <w:w w:val="105"/>
        </w:rPr>
        <w:t xml:space="preserve"> </w:t>
      </w:r>
      <w:r>
        <w:rPr>
          <w:w w:val="105"/>
        </w:rPr>
        <w:t>на</w:t>
      </w:r>
      <w:r>
        <w:rPr>
          <w:spacing w:val="-1"/>
          <w:w w:val="105"/>
        </w:rPr>
        <w:t xml:space="preserve"> </w:t>
      </w:r>
      <w:r>
        <w:rPr>
          <w:w w:val="105"/>
        </w:rPr>
        <w:t>место</w:t>
      </w:r>
      <w:r>
        <w:rPr>
          <w:spacing w:val="-7"/>
          <w:w w:val="105"/>
        </w:rPr>
        <w:t xml:space="preserve"> </w:t>
      </w:r>
      <w:r>
        <w:rPr>
          <w:w w:val="105"/>
        </w:rPr>
        <w:t>другого человека</w:t>
      </w:r>
      <w:r>
        <w:rPr>
          <w:spacing w:val="-2"/>
          <w:w w:val="105"/>
        </w:rPr>
        <w:t xml:space="preserve"> </w:t>
      </w:r>
      <w:r>
        <w:rPr>
          <w:w w:val="105"/>
        </w:rPr>
        <w:t>(персонажа</w:t>
      </w:r>
      <w:r>
        <w:rPr>
          <w:spacing w:val="-1"/>
          <w:w w:val="105"/>
        </w:rPr>
        <w:t xml:space="preserve"> </w:t>
      </w:r>
      <w:r>
        <w:rPr>
          <w:w w:val="105"/>
        </w:rPr>
        <w:t>картины),</w:t>
      </w:r>
      <w:r>
        <w:rPr>
          <w:spacing w:val="-5"/>
          <w:w w:val="105"/>
        </w:rPr>
        <w:t xml:space="preserve"> </w:t>
      </w:r>
      <w:r>
        <w:rPr>
          <w:w w:val="105"/>
        </w:rPr>
        <w:t>понимать</w:t>
      </w:r>
      <w:r>
        <w:rPr>
          <w:spacing w:val="-4"/>
          <w:w w:val="105"/>
        </w:rPr>
        <w:t xml:space="preserve"> </w:t>
      </w:r>
      <w:r>
        <w:rPr>
          <w:w w:val="105"/>
        </w:rPr>
        <w:t>его</w:t>
      </w:r>
      <w:r>
        <w:rPr>
          <w:spacing w:val="-7"/>
          <w:w w:val="105"/>
        </w:rPr>
        <w:t xml:space="preserve"> </w:t>
      </w:r>
      <w:r>
        <w:rPr>
          <w:w w:val="105"/>
        </w:rPr>
        <w:t>мотивы и</w:t>
      </w:r>
      <w:r>
        <w:rPr>
          <w:spacing w:val="-1"/>
          <w:w w:val="105"/>
        </w:rPr>
        <w:t xml:space="preserve"> </w:t>
      </w:r>
      <w:r>
        <w:rPr>
          <w:w w:val="105"/>
        </w:rPr>
        <w:t>намерения; осознанно</w:t>
      </w:r>
      <w:r>
        <w:rPr>
          <w:spacing w:val="-16"/>
          <w:w w:val="105"/>
        </w:rPr>
        <w:t xml:space="preserve"> </w:t>
      </w:r>
      <w:r>
        <w:rPr>
          <w:w w:val="105"/>
        </w:rPr>
        <w:t>относиться</w:t>
      </w:r>
      <w:r>
        <w:rPr>
          <w:spacing w:val="-15"/>
          <w:w w:val="105"/>
        </w:rPr>
        <w:t xml:space="preserve"> </w:t>
      </w:r>
      <w:r>
        <w:rPr>
          <w:w w:val="105"/>
        </w:rPr>
        <w:t>к</w:t>
      </w:r>
      <w:r>
        <w:rPr>
          <w:spacing w:val="-9"/>
          <w:w w:val="105"/>
        </w:rPr>
        <w:t xml:space="preserve"> </w:t>
      </w:r>
      <w:r>
        <w:rPr>
          <w:w w:val="105"/>
        </w:rPr>
        <w:t>другому</w:t>
      </w:r>
      <w:r>
        <w:rPr>
          <w:spacing w:val="-16"/>
          <w:w w:val="105"/>
        </w:rPr>
        <w:t xml:space="preserve"> </w:t>
      </w:r>
      <w:r>
        <w:rPr>
          <w:w w:val="105"/>
        </w:rPr>
        <w:t>человеку,</w:t>
      </w:r>
      <w:r>
        <w:rPr>
          <w:spacing w:val="-9"/>
          <w:w w:val="105"/>
        </w:rPr>
        <w:t xml:space="preserve"> </w:t>
      </w:r>
      <w:r>
        <w:rPr>
          <w:w w:val="105"/>
        </w:rPr>
        <w:t>его</w:t>
      </w:r>
      <w:r>
        <w:rPr>
          <w:spacing w:val="-12"/>
          <w:w w:val="105"/>
        </w:rPr>
        <w:t xml:space="preserve"> </w:t>
      </w:r>
      <w:r>
        <w:rPr>
          <w:w w:val="105"/>
        </w:rPr>
        <w:t>мнению</w:t>
      </w:r>
      <w:r>
        <w:rPr>
          <w:spacing w:val="-13"/>
          <w:w w:val="105"/>
        </w:rPr>
        <w:t xml:space="preserve"> </w:t>
      </w:r>
      <w:r>
        <w:rPr>
          <w:w w:val="105"/>
        </w:rPr>
        <w:t>по</w:t>
      </w:r>
      <w:r>
        <w:rPr>
          <w:spacing w:val="-16"/>
          <w:w w:val="105"/>
        </w:rPr>
        <w:t xml:space="preserve"> </w:t>
      </w:r>
      <w:r>
        <w:rPr>
          <w:w w:val="105"/>
        </w:rPr>
        <w:t>поводу</w:t>
      </w:r>
      <w:r>
        <w:rPr>
          <w:spacing w:val="-11"/>
          <w:w w:val="105"/>
        </w:rPr>
        <w:t xml:space="preserve"> </w:t>
      </w:r>
      <w:r>
        <w:rPr>
          <w:w w:val="105"/>
        </w:rPr>
        <w:t>художественного</w:t>
      </w:r>
      <w:r>
        <w:rPr>
          <w:spacing w:val="-12"/>
          <w:w w:val="105"/>
        </w:rPr>
        <w:t xml:space="preserve"> </w:t>
      </w:r>
      <w:r>
        <w:rPr>
          <w:w w:val="105"/>
        </w:rPr>
        <w:t>произведения; признавать свое право на ошибку и такое же право другого.</w:t>
      </w:r>
    </w:p>
    <w:p w:rsidR="00623054" w:rsidRDefault="004D1B06" w:rsidP="004D1B06">
      <w:pPr>
        <w:pStyle w:val="3"/>
        <w:tabs>
          <w:tab w:val="left" w:pos="10632"/>
        </w:tabs>
        <w:ind w:left="903"/>
      </w:pPr>
      <w:r>
        <w:t>ПРЕДМЕТНЫЕ</w:t>
      </w:r>
      <w:r>
        <w:rPr>
          <w:spacing w:val="61"/>
        </w:rPr>
        <w:t xml:space="preserve"> </w:t>
      </w:r>
      <w:r>
        <w:rPr>
          <w:spacing w:val="-2"/>
        </w:rPr>
        <w:t>РЕЗУЛЬТАТЫ</w:t>
      </w:r>
    </w:p>
    <w:p w:rsidR="00623054" w:rsidRDefault="004D1B06" w:rsidP="004D1B06">
      <w:pPr>
        <w:pStyle w:val="a3"/>
        <w:tabs>
          <w:tab w:val="left" w:pos="10632"/>
        </w:tabs>
        <w:spacing w:line="254" w:lineRule="auto"/>
        <w:jc w:val="left"/>
      </w:pPr>
      <w:r>
        <w:rPr>
          <w:w w:val="105"/>
        </w:rPr>
        <w:t>Предметные</w:t>
      </w:r>
      <w:r>
        <w:rPr>
          <w:spacing w:val="40"/>
          <w:w w:val="105"/>
        </w:rPr>
        <w:t xml:space="preserve"> </w:t>
      </w:r>
      <w:r>
        <w:rPr>
          <w:w w:val="105"/>
        </w:rPr>
        <w:t>результаты,</w:t>
      </w:r>
      <w:r>
        <w:rPr>
          <w:spacing w:val="40"/>
          <w:w w:val="105"/>
        </w:rPr>
        <w:t xml:space="preserve"> </w:t>
      </w:r>
      <w:r>
        <w:rPr>
          <w:w w:val="105"/>
        </w:rPr>
        <w:t>формируемые</w:t>
      </w:r>
      <w:r>
        <w:rPr>
          <w:spacing w:val="40"/>
          <w:w w:val="105"/>
        </w:rPr>
        <w:t xml:space="preserve"> </w:t>
      </w:r>
      <w:r>
        <w:rPr>
          <w:w w:val="105"/>
        </w:rPr>
        <w:t>в</w:t>
      </w:r>
      <w:r>
        <w:rPr>
          <w:spacing w:val="40"/>
          <w:w w:val="105"/>
        </w:rPr>
        <w:t xml:space="preserve"> </w:t>
      </w:r>
      <w:r>
        <w:rPr>
          <w:w w:val="105"/>
        </w:rPr>
        <w:t>ходе</w:t>
      </w:r>
      <w:r>
        <w:rPr>
          <w:spacing w:val="40"/>
          <w:w w:val="105"/>
        </w:rPr>
        <w:t xml:space="preserve"> </w:t>
      </w:r>
      <w:r>
        <w:rPr>
          <w:w w:val="105"/>
        </w:rPr>
        <w:t>изучения</w:t>
      </w:r>
      <w:r>
        <w:rPr>
          <w:spacing w:val="40"/>
          <w:w w:val="105"/>
        </w:rPr>
        <w:t xml:space="preserve"> </w:t>
      </w:r>
      <w:r>
        <w:rPr>
          <w:w w:val="105"/>
        </w:rPr>
        <w:t>предмета</w:t>
      </w:r>
      <w:r>
        <w:rPr>
          <w:spacing w:val="40"/>
          <w:w w:val="105"/>
        </w:rPr>
        <w:t xml:space="preserve"> </w:t>
      </w:r>
      <w:r>
        <w:rPr>
          <w:w w:val="105"/>
        </w:rPr>
        <w:t>«Изобразительное</w:t>
      </w:r>
      <w:r>
        <w:rPr>
          <w:spacing w:val="40"/>
          <w:w w:val="105"/>
        </w:rPr>
        <w:t xml:space="preserve"> </w:t>
      </w:r>
      <w:r>
        <w:rPr>
          <w:w w:val="105"/>
        </w:rPr>
        <w:t>искусство», сгруппированы по учебным модулям и должны отражать сформированность умений.</w:t>
      </w:r>
    </w:p>
    <w:p w:rsidR="00623054" w:rsidRDefault="004D1B06" w:rsidP="004D1B06">
      <w:pPr>
        <w:pStyle w:val="4"/>
        <w:tabs>
          <w:tab w:val="left" w:pos="10632"/>
        </w:tabs>
        <w:jc w:val="left"/>
      </w:pPr>
      <w:r>
        <w:t>Модуль</w:t>
      </w:r>
      <w:r>
        <w:rPr>
          <w:spacing w:val="15"/>
        </w:rPr>
        <w:t xml:space="preserve"> </w:t>
      </w:r>
      <w:r>
        <w:t>№</w:t>
      </w:r>
      <w:r>
        <w:rPr>
          <w:spacing w:val="18"/>
        </w:rPr>
        <w:t xml:space="preserve"> </w:t>
      </w:r>
      <w:r>
        <w:t>1</w:t>
      </w:r>
      <w:r>
        <w:rPr>
          <w:spacing w:val="15"/>
        </w:rPr>
        <w:t xml:space="preserve"> </w:t>
      </w:r>
      <w:r>
        <w:t>«Декоративно-прикладное</w:t>
      </w:r>
      <w:r>
        <w:rPr>
          <w:spacing w:val="23"/>
        </w:rPr>
        <w:t xml:space="preserve"> </w:t>
      </w:r>
      <w:r>
        <w:t>и</w:t>
      </w:r>
      <w:r>
        <w:rPr>
          <w:spacing w:val="19"/>
        </w:rPr>
        <w:t xml:space="preserve"> </w:t>
      </w:r>
      <w:r>
        <w:t>народное</w:t>
      </w:r>
      <w:r>
        <w:rPr>
          <w:spacing w:val="24"/>
        </w:rPr>
        <w:t xml:space="preserve"> </w:t>
      </w:r>
      <w:r>
        <w:rPr>
          <w:spacing w:val="-2"/>
        </w:rPr>
        <w:t>искусство»:</w:t>
      </w:r>
    </w:p>
    <w:p w:rsidR="00623054" w:rsidRDefault="004D1B06" w:rsidP="004D1B06">
      <w:pPr>
        <w:pStyle w:val="a3"/>
        <w:tabs>
          <w:tab w:val="left" w:pos="10632"/>
        </w:tabs>
        <w:spacing w:before="2"/>
        <w:ind w:left="1126" w:firstLine="0"/>
        <w:jc w:val="left"/>
      </w:pPr>
      <w:r>
        <w:rPr>
          <w:w w:val="105"/>
        </w:rPr>
        <w:t>иметь</w:t>
      </w:r>
      <w:r>
        <w:rPr>
          <w:spacing w:val="29"/>
          <w:w w:val="105"/>
        </w:rPr>
        <w:t xml:space="preserve">  </w:t>
      </w:r>
      <w:r>
        <w:rPr>
          <w:w w:val="105"/>
        </w:rPr>
        <w:t>представление</w:t>
      </w:r>
      <w:r>
        <w:rPr>
          <w:spacing w:val="31"/>
          <w:w w:val="105"/>
        </w:rPr>
        <w:t xml:space="preserve">  </w:t>
      </w:r>
      <w:r>
        <w:rPr>
          <w:w w:val="105"/>
        </w:rPr>
        <w:t>о</w:t>
      </w:r>
      <w:r>
        <w:rPr>
          <w:spacing w:val="25"/>
          <w:w w:val="105"/>
        </w:rPr>
        <w:t xml:space="preserve">  </w:t>
      </w:r>
      <w:r>
        <w:rPr>
          <w:w w:val="105"/>
        </w:rPr>
        <w:t>многообразии</w:t>
      </w:r>
      <w:r>
        <w:rPr>
          <w:spacing w:val="27"/>
          <w:w w:val="105"/>
        </w:rPr>
        <w:t xml:space="preserve">  </w:t>
      </w:r>
      <w:r>
        <w:rPr>
          <w:w w:val="105"/>
        </w:rPr>
        <w:t>видов</w:t>
      </w:r>
      <w:r>
        <w:rPr>
          <w:spacing w:val="31"/>
          <w:w w:val="105"/>
        </w:rPr>
        <w:t xml:space="preserve">  </w:t>
      </w:r>
      <w:r>
        <w:rPr>
          <w:w w:val="105"/>
        </w:rPr>
        <w:t>декоративно-прикладного</w:t>
      </w:r>
      <w:r>
        <w:rPr>
          <w:spacing w:val="28"/>
          <w:w w:val="105"/>
        </w:rPr>
        <w:t xml:space="preserve">  </w:t>
      </w:r>
      <w:r>
        <w:rPr>
          <w:w w:val="105"/>
        </w:rPr>
        <w:t>искусства;</w:t>
      </w:r>
      <w:r>
        <w:rPr>
          <w:spacing w:val="29"/>
          <w:w w:val="105"/>
        </w:rPr>
        <w:t xml:space="preserve">  </w:t>
      </w:r>
      <w:r>
        <w:rPr>
          <w:w w:val="105"/>
        </w:rPr>
        <w:t>о</w:t>
      </w:r>
      <w:r>
        <w:rPr>
          <w:spacing w:val="31"/>
          <w:w w:val="105"/>
        </w:rPr>
        <w:t xml:space="preserve">  </w:t>
      </w:r>
      <w:r>
        <w:rPr>
          <w:spacing w:val="-4"/>
          <w:w w:val="105"/>
        </w:rPr>
        <w:t>связи</w:t>
      </w:r>
    </w:p>
    <w:p w:rsidR="00623054" w:rsidRDefault="004D1B06" w:rsidP="004D1B06">
      <w:pPr>
        <w:pStyle w:val="a3"/>
        <w:tabs>
          <w:tab w:val="left" w:pos="10632"/>
        </w:tabs>
        <w:spacing w:before="77"/>
        <w:ind w:left="420" w:firstLine="0"/>
        <w:jc w:val="left"/>
      </w:pPr>
      <w:r>
        <w:t>декоративно-прикладного</w:t>
      </w:r>
      <w:r>
        <w:rPr>
          <w:spacing w:val="36"/>
        </w:rPr>
        <w:t xml:space="preserve"> </w:t>
      </w:r>
      <w:r>
        <w:t>искусства</w:t>
      </w:r>
      <w:r>
        <w:rPr>
          <w:spacing w:val="48"/>
        </w:rPr>
        <w:t xml:space="preserve"> </w:t>
      </w:r>
      <w:r>
        <w:t>с</w:t>
      </w:r>
      <w:r>
        <w:rPr>
          <w:spacing w:val="35"/>
        </w:rPr>
        <w:t xml:space="preserve"> </w:t>
      </w:r>
      <w:r>
        <w:t>бытовыми</w:t>
      </w:r>
      <w:r>
        <w:rPr>
          <w:spacing w:val="48"/>
        </w:rPr>
        <w:t xml:space="preserve"> </w:t>
      </w:r>
      <w:r>
        <w:t>потребностями</w:t>
      </w:r>
      <w:r>
        <w:rPr>
          <w:spacing w:val="60"/>
        </w:rPr>
        <w:t xml:space="preserve"> </w:t>
      </w:r>
      <w:r>
        <w:rPr>
          <w:spacing w:val="-2"/>
        </w:rPr>
        <w:t>людей;</w:t>
      </w:r>
    </w:p>
    <w:p w:rsidR="00623054" w:rsidRDefault="004D1B06" w:rsidP="004D1B06">
      <w:pPr>
        <w:pStyle w:val="a3"/>
        <w:tabs>
          <w:tab w:val="left" w:pos="10632"/>
        </w:tabs>
        <w:spacing w:before="17" w:line="249" w:lineRule="auto"/>
        <w:ind w:left="420"/>
        <w:jc w:val="left"/>
      </w:pPr>
      <w:r>
        <w:rPr>
          <w:w w:val="105"/>
        </w:rPr>
        <w:t>иметь</w:t>
      </w:r>
      <w:r>
        <w:rPr>
          <w:spacing w:val="72"/>
          <w:w w:val="105"/>
        </w:rPr>
        <w:t xml:space="preserve"> </w:t>
      </w:r>
      <w:r>
        <w:rPr>
          <w:w w:val="105"/>
        </w:rPr>
        <w:t>представление</w:t>
      </w:r>
      <w:r>
        <w:rPr>
          <w:spacing w:val="40"/>
          <w:w w:val="105"/>
        </w:rPr>
        <w:t xml:space="preserve"> </w:t>
      </w:r>
      <w:r>
        <w:rPr>
          <w:w w:val="105"/>
        </w:rPr>
        <w:t>(уметь</w:t>
      </w:r>
      <w:r>
        <w:rPr>
          <w:spacing w:val="40"/>
          <w:w w:val="105"/>
        </w:rPr>
        <w:t xml:space="preserve"> </w:t>
      </w:r>
      <w:r>
        <w:rPr>
          <w:w w:val="105"/>
        </w:rPr>
        <w:t>приводить</w:t>
      </w:r>
      <w:r>
        <w:rPr>
          <w:spacing w:val="72"/>
          <w:w w:val="105"/>
        </w:rPr>
        <w:t xml:space="preserve"> </w:t>
      </w:r>
      <w:r>
        <w:rPr>
          <w:w w:val="105"/>
        </w:rPr>
        <w:t>примеры</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педагога)</w:t>
      </w:r>
      <w:r>
        <w:rPr>
          <w:spacing w:val="40"/>
          <w:w w:val="105"/>
        </w:rPr>
        <w:t xml:space="preserve"> </w:t>
      </w:r>
      <w:r>
        <w:rPr>
          <w:w w:val="105"/>
        </w:rPr>
        <w:t>о</w:t>
      </w:r>
      <w:r>
        <w:rPr>
          <w:spacing w:val="40"/>
          <w:w w:val="105"/>
        </w:rPr>
        <w:t xml:space="preserve"> </w:t>
      </w:r>
      <w:r>
        <w:rPr>
          <w:w w:val="105"/>
        </w:rPr>
        <w:t>мифологическом</w:t>
      </w:r>
      <w:r>
        <w:rPr>
          <w:spacing w:val="73"/>
          <w:w w:val="105"/>
        </w:rPr>
        <w:t xml:space="preserve"> </w:t>
      </w:r>
      <w:r>
        <w:rPr>
          <w:w w:val="105"/>
        </w:rPr>
        <w:t>и магическом значении орнаментального оформления жилой среды</w:t>
      </w:r>
      <w:r>
        <w:rPr>
          <w:spacing w:val="-2"/>
          <w:w w:val="105"/>
        </w:rPr>
        <w:t xml:space="preserve"> </w:t>
      </w:r>
      <w:r>
        <w:rPr>
          <w:w w:val="105"/>
        </w:rPr>
        <w:t>в древней истории человечества;</w:t>
      </w:r>
    </w:p>
    <w:p w:rsidR="00623054" w:rsidRDefault="004D1B06" w:rsidP="004D1B06">
      <w:pPr>
        <w:pStyle w:val="a3"/>
        <w:tabs>
          <w:tab w:val="left" w:pos="10632"/>
        </w:tabs>
        <w:spacing w:line="254" w:lineRule="auto"/>
        <w:ind w:left="420" w:right="-29"/>
        <w:jc w:val="left"/>
      </w:pPr>
      <w:r>
        <w:rPr>
          <w:w w:val="105"/>
        </w:rPr>
        <w:t>иметь</w:t>
      </w:r>
      <w:r>
        <w:rPr>
          <w:spacing w:val="30"/>
          <w:w w:val="105"/>
        </w:rPr>
        <w:t xml:space="preserve"> </w:t>
      </w:r>
      <w:r>
        <w:rPr>
          <w:w w:val="105"/>
        </w:rPr>
        <w:t>представление</w:t>
      </w:r>
      <w:r>
        <w:rPr>
          <w:spacing w:val="26"/>
          <w:w w:val="105"/>
        </w:rPr>
        <w:t xml:space="preserve"> </w:t>
      </w:r>
      <w:r>
        <w:rPr>
          <w:w w:val="105"/>
        </w:rPr>
        <w:t>о</w:t>
      </w:r>
      <w:r>
        <w:rPr>
          <w:spacing w:val="32"/>
          <w:w w:val="105"/>
        </w:rPr>
        <w:t xml:space="preserve"> </w:t>
      </w:r>
      <w:r>
        <w:rPr>
          <w:w w:val="105"/>
        </w:rPr>
        <w:t>коммуникативных,</w:t>
      </w:r>
      <w:r>
        <w:rPr>
          <w:spacing w:val="28"/>
          <w:w w:val="105"/>
        </w:rPr>
        <w:t xml:space="preserve"> </w:t>
      </w:r>
      <w:r>
        <w:rPr>
          <w:w w:val="105"/>
        </w:rPr>
        <w:t>познавательных</w:t>
      </w:r>
      <w:r>
        <w:rPr>
          <w:spacing w:val="26"/>
          <w:w w:val="105"/>
        </w:rPr>
        <w:t xml:space="preserve"> </w:t>
      </w:r>
      <w:r>
        <w:rPr>
          <w:w w:val="105"/>
        </w:rPr>
        <w:t>и</w:t>
      </w:r>
      <w:r>
        <w:rPr>
          <w:spacing w:val="32"/>
          <w:w w:val="105"/>
        </w:rPr>
        <w:t xml:space="preserve"> </w:t>
      </w:r>
      <w:r>
        <w:rPr>
          <w:w w:val="105"/>
        </w:rPr>
        <w:t>культовых</w:t>
      </w:r>
      <w:r>
        <w:rPr>
          <w:spacing w:val="34"/>
          <w:w w:val="105"/>
        </w:rPr>
        <w:t xml:space="preserve"> </w:t>
      </w:r>
      <w:r>
        <w:rPr>
          <w:w w:val="105"/>
        </w:rPr>
        <w:t>функциях</w:t>
      </w:r>
      <w:r>
        <w:rPr>
          <w:spacing w:val="26"/>
          <w:w w:val="105"/>
        </w:rPr>
        <w:t xml:space="preserve"> </w:t>
      </w:r>
      <w:r>
        <w:rPr>
          <w:w w:val="105"/>
        </w:rPr>
        <w:t>декоративно- прикладного искусства;</w:t>
      </w:r>
    </w:p>
    <w:p w:rsidR="00623054" w:rsidRDefault="004D1B06" w:rsidP="004D1B06">
      <w:pPr>
        <w:pStyle w:val="a3"/>
        <w:tabs>
          <w:tab w:val="left" w:pos="10632"/>
        </w:tabs>
        <w:spacing w:line="249" w:lineRule="auto"/>
        <w:ind w:left="420"/>
        <w:jc w:val="left"/>
      </w:pPr>
      <w:r>
        <w:rPr>
          <w:w w:val="105"/>
        </w:rPr>
        <w:t>распознавать</w:t>
      </w:r>
      <w:r>
        <w:rPr>
          <w:spacing w:val="40"/>
          <w:w w:val="105"/>
        </w:rPr>
        <w:t xml:space="preserve"> </w:t>
      </w:r>
      <w:r>
        <w:rPr>
          <w:w w:val="105"/>
        </w:rPr>
        <w:t>произведения</w:t>
      </w:r>
      <w:r>
        <w:rPr>
          <w:spacing w:val="40"/>
          <w:w w:val="105"/>
        </w:rPr>
        <w:t xml:space="preserve"> </w:t>
      </w:r>
      <w:r>
        <w:rPr>
          <w:w w:val="105"/>
        </w:rPr>
        <w:t>декоративно-прикладного</w:t>
      </w:r>
      <w:r>
        <w:rPr>
          <w:spacing w:val="40"/>
          <w:w w:val="105"/>
        </w:rPr>
        <w:t xml:space="preserve"> </w:t>
      </w:r>
      <w:r>
        <w:rPr>
          <w:w w:val="105"/>
        </w:rPr>
        <w:t>искусства</w:t>
      </w:r>
      <w:r>
        <w:rPr>
          <w:spacing w:val="40"/>
          <w:w w:val="105"/>
        </w:rPr>
        <w:t xml:space="preserve"> </w:t>
      </w:r>
      <w:r>
        <w:rPr>
          <w:w w:val="105"/>
        </w:rPr>
        <w:t>по</w:t>
      </w:r>
      <w:r>
        <w:rPr>
          <w:spacing w:val="40"/>
          <w:w w:val="105"/>
        </w:rPr>
        <w:t xml:space="preserve"> </w:t>
      </w:r>
      <w:r>
        <w:rPr>
          <w:w w:val="105"/>
        </w:rPr>
        <w:t>материалу</w:t>
      </w:r>
      <w:r>
        <w:rPr>
          <w:spacing w:val="40"/>
          <w:w w:val="105"/>
        </w:rPr>
        <w:t xml:space="preserve"> </w:t>
      </w:r>
      <w:r>
        <w:rPr>
          <w:w w:val="105"/>
        </w:rPr>
        <w:t>(дерево,</w:t>
      </w:r>
      <w:r>
        <w:rPr>
          <w:spacing w:val="40"/>
          <w:w w:val="105"/>
        </w:rPr>
        <w:t xml:space="preserve"> </w:t>
      </w:r>
      <w:r>
        <w:rPr>
          <w:w w:val="105"/>
        </w:rPr>
        <w:t>металл, керамика, текстиль, стекло, камень, кость, др.);</w:t>
      </w:r>
    </w:p>
    <w:p w:rsidR="00623054" w:rsidRDefault="004D1B06" w:rsidP="004D1B06">
      <w:pPr>
        <w:pStyle w:val="a3"/>
        <w:tabs>
          <w:tab w:val="left" w:pos="10632"/>
        </w:tabs>
        <w:ind w:left="1126" w:firstLine="0"/>
        <w:jc w:val="left"/>
      </w:pPr>
      <w:r>
        <w:rPr>
          <w:w w:val="105"/>
        </w:rPr>
        <w:t>иметь</w:t>
      </w:r>
      <w:r>
        <w:rPr>
          <w:spacing w:val="-11"/>
          <w:w w:val="105"/>
        </w:rPr>
        <w:t xml:space="preserve"> </w:t>
      </w:r>
      <w:r>
        <w:rPr>
          <w:w w:val="105"/>
        </w:rPr>
        <w:t>представление</w:t>
      </w:r>
      <w:r>
        <w:rPr>
          <w:spacing w:val="-12"/>
          <w:w w:val="105"/>
        </w:rPr>
        <w:t xml:space="preserve"> </w:t>
      </w:r>
      <w:r>
        <w:rPr>
          <w:w w:val="105"/>
        </w:rPr>
        <w:t>о</w:t>
      </w:r>
      <w:r>
        <w:rPr>
          <w:spacing w:val="-15"/>
          <w:w w:val="105"/>
        </w:rPr>
        <w:t xml:space="preserve"> </w:t>
      </w:r>
      <w:r>
        <w:rPr>
          <w:w w:val="105"/>
        </w:rPr>
        <w:t>неразрывной</w:t>
      </w:r>
      <w:r>
        <w:rPr>
          <w:spacing w:val="-6"/>
          <w:w w:val="105"/>
        </w:rPr>
        <w:t xml:space="preserve"> </w:t>
      </w:r>
      <w:r>
        <w:rPr>
          <w:w w:val="105"/>
        </w:rPr>
        <w:t>связи</w:t>
      </w:r>
      <w:r>
        <w:rPr>
          <w:spacing w:val="-13"/>
          <w:w w:val="105"/>
        </w:rPr>
        <w:t xml:space="preserve"> </w:t>
      </w:r>
      <w:r>
        <w:rPr>
          <w:w w:val="105"/>
        </w:rPr>
        <w:t>декора</w:t>
      </w:r>
      <w:r>
        <w:rPr>
          <w:spacing w:val="-12"/>
          <w:w w:val="105"/>
        </w:rPr>
        <w:t xml:space="preserve"> </w:t>
      </w:r>
      <w:r>
        <w:rPr>
          <w:w w:val="105"/>
        </w:rPr>
        <w:t>и</w:t>
      </w:r>
      <w:r>
        <w:rPr>
          <w:spacing w:val="-6"/>
          <w:w w:val="105"/>
        </w:rPr>
        <w:t xml:space="preserve"> </w:t>
      </w:r>
      <w:r>
        <w:rPr>
          <w:spacing w:val="-2"/>
          <w:w w:val="105"/>
        </w:rPr>
        <w:t>материала;</w:t>
      </w:r>
    </w:p>
    <w:p w:rsidR="00623054" w:rsidRDefault="004D1B06" w:rsidP="004D1B06">
      <w:pPr>
        <w:pStyle w:val="a3"/>
        <w:tabs>
          <w:tab w:val="left" w:pos="10632"/>
        </w:tabs>
        <w:spacing w:before="5" w:line="247" w:lineRule="auto"/>
        <w:ind w:left="420" w:right="-15"/>
      </w:pPr>
      <w:r>
        <w:rPr>
          <w:w w:val="105"/>
        </w:rPr>
        <w:t>распознавать по образцу</w:t>
      </w:r>
      <w:r>
        <w:rPr>
          <w:spacing w:val="-2"/>
          <w:w w:val="105"/>
        </w:rPr>
        <w:t xml:space="preserve"> </w:t>
      </w:r>
      <w:r>
        <w:rPr>
          <w:w w:val="105"/>
        </w:rPr>
        <w:t>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23054" w:rsidRDefault="004D1B06" w:rsidP="004D1B06">
      <w:pPr>
        <w:pStyle w:val="a3"/>
        <w:tabs>
          <w:tab w:val="left" w:pos="10632"/>
        </w:tabs>
        <w:spacing w:before="10" w:line="247" w:lineRule="auto"/>
        <w:ind w:left="420" w:right="-15"/>
      </w:pPr>
      <w:r>
        <w:rPr>
          <w:w w:val="105"/>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623054" w:rsidRDefault="004D1B06" w:rsidP="004D1B06">
      <w:pPr>
        <w:pStyle w:val="a3"/>
        <w:tabs>
          <w:tab w:val="left" w:pos="10632"/>
        </w:tabs>
        <w:spacing w:before="2" w:line="254" w:lineRule="auto"/>
        <w:ind w:left="420" w:right="6"/>
      </w:pPr>
      <w:r>
        <w:rPr>
          <w:w w:val="105"/>
        </w:rPr>
        <w:t xml:space="preserve">различать по образцу разные виды орнамента: геометрический, растительный, зооморфный, </w:t>
      </w:r>
      <w:r>
        <w:rPr>
          <w:spacing w:val="-2"/>
          <w:w w:val="105"/>
        </w:rPr>
        <w:t>антропоморфный;</w:t>
      </w:r>
    </w:p>
    <w:p w:rsidR="00623054" w:rsidRDefault="004D1B06" w:rsidP="004D1B06">
      <w:pPr>
        <w:pStyle w:val="a3"/>
        <w:tabs>
          <w:tab w:val="left" w:pos="10632"/>
        </w:tabs>
        <w:spacing w:line="247" w:lineRule="auto"/>
        <w:ind w:left="420" w:right="-15"/>
      </w:pPr>
      <w:r>
        <w:rPr>
          <w:w w:val="105"/>
        </w:rPr>
        <w:t>иметь практический опыт самостоятельного творческого создания орнаментов ленточных, сетчатых, центрических;</w:t>
      </w:r>
    </w:p>
    <w:p w:rsidR="00623054" w:rsidRDefault="004D1B06" w:rsidP="004D1B06">
      <w:pPr>
        <w:pStyle w:val="a3"/>
        <w:tabs>
          <w:tab w:val="left" w:pos="10632"/>
        </w:tabs>
        <w:spacing w:before="4" w:line="249" w:lineRule="auto"/>
        <w:ind w:left="420" w:right="9"/>
      </w:pPr>
      <w:r>
        <w:rPr>
          <w:w w:val="105"/>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623054" w:rsidRDefault="004D1B06" w:rsidP="004D1B06">
      <w:pPr>
        <w:pStyle w:val="a3"/>
        <w:tabs>
          <w:tab w:val="left" w:pos="10632"/>
        </w:tabs>
        <w:spacing w:before="3" w:line="247" w:lineRule="auto"/>
        <w:ind w:left="420" w:right="3"/>
      </w:pPr>
      <w:r>
        <w:rPr>
          <w:w w:val="105"/>
        </w:rPr>
        <w:t xml:space="preserve">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w:t>
      </w:r>
      <w:r>
        <w:rPr>
          <w:w w:val="105"/>
        </w:rPr>
        <w:lastRenderedPageBreak/>
        <w:t>сказочных и мифологических персонажей с опорой на образы мирового искусства;</w:t>
      </w:r>
    </w:p>
    <w:p w:rsidR="00623054" w:rsidRDefault="004D1B06" w:rsidP="004D1B06">
      <w:pPr>
        <w:pStyle w:val="a3"/>
        <w:tabs>
          <w:tab w:val="left" w:pos="10632"/>
        </w:tabs>
        <w:spacing w:before="12" w:line="247" w:lineRule="auto"/>
        <w:ind w:left="420" w:right="10"/>
      </w:pPr>
      <w:r>
        <w:rPr>
          <w:w w:val="105"/>
        </w:rPr>
        <w:t>иметь представление об особенностях народного крестьянского</w:t>
      </w:r>
      <w:r>
        <w:rPr>
          <w:spacing w:val="-2"/>
          <w:w w:val="105"/>
        </w:rPr>
        <w:t xml:space="preserve"> </w:t>
      </w:r>
      <w:r>
        <w:rPr>
          <w:w w:val="105"/>
        </w:rPr>
        <w:t xml:space="preserve">искусства как целостного мира, в предметной среде которого выражено отношение человека к труду, к природе, к добру и злу, к жизни в </w:t>
      </w:r>
      <w:r>
        <w:rPr>
          <w:spacing w:val="-2"/>
          <w:w w:val="105"/>
        </w:rPr>
        <w:t>целом;</w:t>
      </w:r>
    </w:p>
    <w:p w:rsidR="00623054" w:rsidRDefault="004D1B06" w:rsidP="004D1B06">
      <w:pPr>
        <w:pStyle w:val="a3"/>
        <w:tabs>
          <w:tab w:val="left" w:pos="10632"/>
        </w:tabs>
        <w:spacing w:before="10" w:line="249" w:lineRule="auto"/>
        <w:ind w:left="420" w:right="-15"/>
      </w:pPr>
      <w:r>
        <w:rPr>
          <w:w w:val="105"/>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623054" w:rsidRDefault="004D1B06" w:rsidP="004D1B06">
      <w:pPr>
        <w:pStyle w:val="a3"/>
        <w:tabs>
          <w:tab w:val="left" w:pos="10632"/>
        </w:tabs>
        <w:spacing w:line="252" w:lineRule="auto"/>
        <w:ind w:left="420" w:right="-15"/>
      </w:pPr>
      <w:r>
        <w:rPr>
          <w:w w:val="105"/>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623054" w:rsidRDefault="004D1B06" w:rsidP="004D1B06">
      <w:pPr>
        <w:pStyle w:val="a3"/>
        <w:tabs>
          <w:tab w:val="left" w:pos="10632"/>
        </w:tabs>
        <w:spacing w:line="254" w:lineRule="auto"/>
        <w:ind w:left="1126" w:right="-15" w:firstLine="0"/>
      </w:pPr>
      <w:r>
        <w:t xml:space="preserve">иметь практический опыт изображения характерных традиционных предметов крестьянского быта; </w:t>
      </w:r>
      <w:r>
        <w:rPr>
          <w:w w:val="105"/>
        </w:rPr>
        <w:t>иметь</w:t>
      </w:r>
      <w:r>
        <w:rPr>
          <w:spacing w:val="61"/>
          <w:w w:val="105"/>
        </w:rPr>
        <w:t xml:space="preserve"> </w:t>
      </w:r>
      <w:r>
        <w:rPr>
          <w:w w:val="105"/>
        </w:rPr>
        <w:t>представление</w:t>
      </w:r>
      <w:r>
        <w:rPr>
          <w:spacing w:val="63"/>
          <w:w w:val="105"/>
        </w:rPr>
        <w:t xml:space="preserve"> </w:t>
      </w:r>
      <w:r>
        <w:rPr>
          <w:w w:val="105"/>
        </w:rPr>
        <w:t>о</w:t>
      </w:r>
      <w:r>
        <w:rPr>
          <w:spacing w:val="40"/>
          <w:w w:val="105"/>
        </w:rPr>
        <w:t xml:space="preserve"> </w:t>
      </w:r>
      <w:r>
        <w:rPr>
          <w:w w:val="105"/>
        </w:rPr>
        <w:t>конструкции</w:t>
      </w:r>
      <w:r>
        <w:rPr>
          <w:spacing w:val="40"/>
          <w:w w:val="105"/>
        </w:rPr>
        <w:t xml:space="preserve"> </w:t>
      </w:r>
      <w:r>
        <w:rPr>
          <w:w w:val="105"/>
        </w:rPr>
        <w:t>народного</w:t>
      </w:r>
      <w:r>
        <w:rPr>
          <w:spacing w:val="40"/>
          <w:w w:val="105"/>
        </w:rPr>
        <w:t xml:space="preserve"> </w:t>
      </w:r>
      <w:r>
        <w:rPr>
          <w:w w:val="105"/>
        </w:rPr>
        <w:t>праздничного</w:t>
      </w:r>
      <w:r>
        <w:rPr>
          <w:spacing w:val="40"/>
          <w:w w:val="105"/>
        </w:rPr>
        <w:t xml:space="preserve"> </w:t>
      </w:r>
      <w:r>
        <w:rPr>
          <w:w w:val="105"/>
        </w:rPr>
        <w:t>костюма,</w:t>
      </w:r>
      <w:r>
        <w:rPr>
          <w:spacing w:val="40"/>
          <w:w w:val="105"/>
        </w:rPr>
        <w:t xml:space="preserve"> </w:t>
      </w:r>
      <w:r>
        <w:rPr>
          <w:w w:val="105"/>
        </w:rPr>
        <w:t>его</w:t>
      </w:r>
      <w:r>
        <w:rPr>
          <w:spacing w:val="40"/>
          <w:w w:val="105"/>
        </w:rPr>
        <w:t xml:space="preserve"> </w:t>
      </w:r>
      <w:r>
        <w:rPr>
          <w:w w:val="105"/>
        </w:rPr>
        <w:t>образном</w:t>
      </w:r>
      <w:r>
        <w:rPr>
          <w:spacing w:val="62"/>
          <w:w w:val="105"/>
        </w:rPr>
        <w:t xml:space="preserve"> </w:t>
      </w:r>
      <w:r>
        <w:rPr>
          <w:w w:val="105"/>
        </w:rPr>
        <w:t>строе</w:t>
      </w:r>
      <w:r>
        <w:rPr>
          <w:spacing w:val="40"/>
          <w:w w:val="105"/>
        </w:rPr>
        <w:t xml:space="preserve"> </w:t>
      </w:r>
      <w:r>
        <w:rPr>
          <w:w w:val="105"/>
        </w:rPr>
        <w:t>и</w:t>
      </w:r>
    </w:p>
    <w:p w:rsidR="00623054" w:rsidRDefault="004D1B06" w:rsidP="004D1B06">
      <w:pPr>
        <w:pStyle w:val="a3"/>
        <w:tabs>
          <w:tab w:val="left" w:pos="10632"/>
        </w:tabs>
        <w:spacing w:line="258" w:lineRule="exact"/>
        <w:ind w:left="420" w:firstLine="0"/>
      </w:pPr>
      <w:r>
        <w:t>символическом</w:t>
      </w:r>
      <w:r>
        <w:rPr>
          <w:spacing w:val="33"/>
        </w:rPr>
        <w:t xml:space="preserve"> </w:t>
      </w:r>
      <w:r>
        <w:t>значении</w:t>
      </w:r>
      <w:r>
        <w:rPr>
          <w:spacing w:val="36"/>
        </w:rPr>
        <w:t xml:space="preserve"> </w:t>
      </w:r>
      <w:r>
        <w:t>его</w:t>
      </w:r>
      <w:r>
        <w:rPr>
          <w:spacing w:val="27"/>
        </w:rPr>
        <w:t xml:space="preserve"> </w:t>
      </w:r>
      <w:r>
        <w:rPr>
          <w:spacing w:val="-2"/>
        </w:rPr>
        <w:t>декора;</w:t>
      </w:r>
    </w:p>
    <w:p w:rsidR="00623054" w:rsidRDefault="004D1B06" w:rsidP="004D1B06">
      <w:pPr>
        <w:pStyle w:val="a3"/>
        <w:tabs>
          <w:tab w:val="left" w:pos="10632"/>
        </w:tabs>
        <w:spacing w:before="3" w:line="254" w:lineRule="auto"/>
        <w:ind w:left="420" w:right="13"/>
      </w:pPr>
      <w:r>
        <w:rPr>
          <w:w w:val="105"/>
        </w:rPr>
        <w:t>иметь представление о разнообразии форм и украшений народного праздничного костюма различных регионов страны;</w:t>
      </w:r>
    </w:p>
    <w:p w:rsidR="00623054" w:rsidRDefault="004D1B06" w:rsidP="004D1B06">
      <w:pPr>
        <w:pStyle w:val="a3"/>
        <w:tabs>
          <w:tab w:val="left" w:pos="10632"/>
        </w:tabs>
        <w:spacing w:line="247" w:lineRule="auto"/>
        <w:ind w:left="1126" w:right="8" w:firstLine="0"/>
      </w:pPr>
      <w:r>
        <w:rPr>
          <w:w w:val="105"/>
        </w:rPr>
        <w:t>иметь практический опыт изображения или моделирования традиционного народного костюма; иметь</w:t>
      </w:r>
      <w:r>
        <w:rPr>
          <w:spacing w:val="23"/>
          <w:w w:val="105"/>
        </w:rPr>
        <w:t xml:space="preserve"> </w:t>
      </w:r>
      <w:r>
        <w:rPr>
          <w:w w:val="105"/>
        </w:rPr>
        <w:t>представления</w:t>
      </w:r>
      <w:r>
        <w:rPr>
          <w:spacing w:val="17"/>
          <w:w w:val="105"/>
        </w:rPr>
        <w:t xml:space="preserve"> </w:t>
      </w:r>
      <w:r>
        <w:rPr>
          <w:w w:val="105"/>
        </w:rPr>
        <w:t>и</w:t>
      </w:r>
      <w:r>
        <w:rPr>
          <w:spacing w:val="19"/>
          <w:w w:val="105"/>
        </w:rPr>
        <w:t xml:space="preserve"> </w:t>
      </w:r>
      <w:r>
        <w:rPr>
          <w:w w:val="105"/>
        </w:rPr>
        <w:t>иметь</w:t>
      </w:r>
      <w:r>
        <w:rPr>
          <w:spacing w:val="17"/>
          <w:w w:val="105"/>
        </w:rPr>
        <w:t xml:space="preserve"> </w:t>
      </w:r>
      <w:r>
        <w:rPr>
          <w:w w:val="105"/>
        </w:rPr>
        <w:t>практический</w:t>
      </w:r>
      <w:r>
        <w:rPr>
          <w:spacing w:val="26"/>
          <w:w w:val="105"/>
        </w:rPr>
        <w:t xml:space="preserve"> </w:t>
      </w:r>
      <w:r>
        <w:rPr>
          <w:w w:val="105"/>
        </w:rPr>
        <w:t>опыт</w:t>
      </w:r>
      <w:r>
        <w:rPr>
          <w:spacing w:val="21"/>
          <w:w w:val="105"/>
        </w:rPr>
        <w:t xml:space="preserve"> </w:t>
      </w:r>
      <w:r>
        <w:rPr>
          <w:w w:val="105"/>
        </w:rPr>
        <w:t>изображения</w:t>
      </w:r>
      <w:r>
        <w:rPr>
          <w:spacing w:val="23"/>
          <w:w w:val="105"/>
        </w:rPr>
        <w:t xml:space="preserve"> </w:t>
      </w:r>
      <w:r>
        <w:rPr>
          <w:w w:val="105"/>
        </w:rPr>
        <w:t>или</w:t>
      </w:r>
      <w:r>
        <w:rPr>
          <w:spacing w:val="19"/>
          <w:w w:val="105"/>
        </w:rPr>
        <w:t xml:space="preserve"> </w:t>
      </w:r>
      <w:r>
        <w:rPr>
          <w:w w:val="105"/>
        </w:rPr>
        <w:t>конструирования</w:t>
      </w:r>
      <w:r>
        <w:rPr>
          <w:spacing w:val="23"/>
          <w:w w:val="105"/>
        </w:rPr>
        <w:t xml:space="preserve"> </w:t>
      </w:r>
      <w:r>
        <w:rPr>
          <w:spacing w:val="-2"/>
          <w:w w:val="105"/>
        </w:rPr>
        <w:t>устройства</w:t>
      </w:r>
    </w:p>
    <w:p w:rsidR="00623054" w:rsidRDefault="004D1B06" w:rsidP="004D1B06">
      <w:pPr>
        <w:pStyle w:val="a3"/>
        <w:tabs>
          <w:tab w:val="left" w:pos="10632"/>
        </w:tabs>
        <w:spacing w:before="3" w:line="247" w:lineRule="auto"/>
        <w:ind w:left="420" w:right="6" w:firstLine="0"/>
      </w:pPr>
      <w:r>
        <w:rPr>
          <w:w w:val="105"/>
        </w:rPr>
        <w:t>традиционных жилищ разных народов, например юрты, сакли, хаты-мазанки; объяснять при помощи учителя семантическое</w:t>
      </w:r>
      <w:r>
        <w:rPr>
          <w:spacing w:val="-3"/>
          <w:w w:val="105"/>
        </w:rPr>
        <w:t xml:space="preserve"> </w:t>
      </w:r>
      <w:r>
        <w:rPr>
          <w:w w:val="105"/>
        </w:rPr>
        <w:t>значение</w:t>
      </w:r>
      <w:r>
        <w:rPr>
          <w:spacing w:val="-3"/>
          <w:w w:val="105"/>
        </w:rPr>
        <w:t xml:space="preserve"> </w:t>
      </w:r>
      <w:r>
        <w:rPr>
          <w:w w:val="105"/>
        </w:rPr>
        <w:t>деталей конструкции и декора, их связь с природой, трудом и бытом;</w:t>
      </w:r>
    </w:p>
    <w:p w:rsidR="00623054" w:rsidRDefault="004D1B06" w:rsidP="004D1B06">
      <w:pPr>
        <w:pStyle w:val="a3"/>
        <w:tabs>
          <w:tab w:val="left" w:pos="10632"/>
        </w:tabs>
        <w:spacing w:before="3" w:line="252" w:lineRule="auto"/>
        <w:ind w:left="420" w:right="-15"/>
      </w:pPr>
      <w:r>
        <w:rPr>
          <w:w w:val="105"/>
        </w:rPr>
        <w:t xml:space="preserve">иметь представление о примерах декоративного оформления жизнедеятельности – быта, костюма </w:t>
      </w:r>
      <w:r>
        <w:t xml:space="preserve">разных исторических эпох и народов (например, Древний Египет, Древний Китай, античные Греция и Рим, </w:t>
      </w:r>
      <w:r>
        <w:rPr>
          <w:w w:val="105"/>
        </w:rPr>
        <w:t>Европейское Средневековье);</w:t>
      </w:r>
    </w:p>
    <w:p w:rsidR="00623054" w:rsidRDefault="004D1B06" w:rsidP="004D1B06">
      <w:pPr>
        <w:pStyle w:val="a3"/>
        <w:tabs>
          <w:tab w:val="left" w:pos="10632"/>
        </w:tabs>
        <w:spacing w:line="252" w:lineRule="auto"/>
        <w:ind w:left="420" w:right="1"/>
      </w:pPr>
      <w:r>
        <w:rPr>
          <w:w w:val="105"/>
        </w:rPr>
        <w:t xml:space="preserve">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w:t>
      </w:r>
      <w:r>
        <w:rPr>
          <w:spacing w:val="-2"/>
          <w:w w:val="105"/>
        </w:rPr>
        <w:t>историей;</w:t>
      </w:r>
    </w:p>
    <w:p w:rsidR="00623054" w:rsidRDefault="004D1B06" w:rsidP="004D1B06">
      <w:pPr>
        <w:pStyle w:val="a3"/>
        <w:tabs>
          <w:tab w:val="left" w:pos="10632"/>
        </w:tabs>
        <w:spacing w:line="254" w:lineRule="auto"/>
        <w:ind w:left="420" w:right="15"/>
      </w:pPr>
      <w:r>
        <w:rPr>
          <w:w w:val="105"/>
        </w:rPr>
        <w:t>объяснять при помощи учителя значение народных промыслов и традиций художественного ремесла в современной жизни;</w:t>
      </w:r>
    </w:p>
    <w:p w:rsidR="00623054" w:rsidRDefault="004D1B06" w:rsidP="004D1B06">
      <w:pPr>
        <w:pStyle w:val="a3"/>
        <w:tabs>
          <w:tab w:val="left" w:pos="10632"/>
        </w:tabs>
        <w:spacing w:line="247" w:lineRule="auto"/>
        <w:ind w:left="1126" w:right="6" w:firstLine="0"/>
      </w:pPr>
      <w:r>
        <w:rPr>
          <w:w w:val="105"/>
        </w:rPr>
        <w:t>рассказывать по опорной схеме, плану о происхождении народных художественных промыслов; называть</w:t>
      </w:r>
      <w:r>
        <w:rPr>
          <w:spacing w:val="49"/>
          <w:w w:val="105"/>
        </w:rPr>
        <w:t xml:space="preserve"> </w:t>
      </w:r>
      <w:r>
        <w:rPr>
          <w:w w:val="105"/>
        </w:rPr>
        <w:t>с</w:t>
      </w:r>
      <w:r>
        <w:rPr>
          <w:spacing w:val="51"/>
          <w:w w:val="105"/>
        </w:rPr>
        <w:t xml:space="preserve"> </w:t>
      </w:r>
      <w:r>
        <w:rPr>
          <w:w w:val="105"/>
        </w:rPr>
        <w:t>опорой</w:t>
      </w:r>
      <w:r>
        <w:rPr>
          <w:spacing w:val="52"/>
          <w:w w:val="105"/>
        </w:rPr>
        <w:t xml:space="preserve"> </w:t>
      </w:r>
      <w:r>
        <w:rPr>
          <w:w w:val="105"/>
        </w:rPr>
        <w:t>на</w:t>
      </w:r>
      <w:r>
        <w:rPr>
          <w:spacing w:val="58"/>
          <w:w w:val="105"/>
        </w:rPr>
        <w:t xml:space="preserve"> </w:t>
      </w:r>
      <w:r>
        <w:rPr>
          <w:w w:val="105"/>
        </w:rPr>
        <w:t>образец</w:t>
      </w:r>
      <w:r>
        <w:rPr>
          <w:spacing w:val="58"/>
          <w:w w:val="105"/>
        </w:rPr>
        <w:t xml:space="preserve"> </w:t>
      </w:r>
      <w:r>
        <w:rPr>
          <w:w w:val="105"/>
        </w:rPr>
        <w:t>характерные</w:t>
      </w:r>
      <w:r>
        <w:rPr>
          <w:spacing w:val="52"/>
          <w:w w:val="105"/>
        </w:rPr>
        <w:t xml:space="preserve"> </w:t>
      </w:r>
      <w:r>
        <w:rPr>
          <w:w w:val="105"/>
        </w:rPr>
        <w:t>черты</w:t>
      </w:r>
      <w:r>
        <w:rPr>
          <w:spacing w:val="55"/>
          <w:w w:val="105"/>
        </w:rPr>
        <w:t xml:space="preserve"> </w:t>
      </w:r>
      <w:r>
        <w:rPr>
          <w:w w:val="105"/>
        </w:rPr>
        <w:t>орнаментов</w:t>
      </w:r>
      <w:r>
        <w:rPr>
          <w:spacing w:val="52"/>
          <w:w w:val="105"/>
        </w:rPr>
        <w:t xml:space="preserve"> </w:t>
      </w:r>
      <w:r>
        <w:rPr>
          <w:w w:val="105"/>
        </w:rPr>
        <w:t>и</w:t>
      </w:r>
      <w:r>
        <w:rPr>
          <w:spacing w:val="52"/>
          <w:w w:val="105"/>
        </w:rPr>
        <w:t xml:space="preserve"> </w:t>
      </w:r>
      <w:r>
        <w:rPr>
          <w:w w:val="105"/>
        </w:rPr>
        <w:t>изделий</w:t>
      </w:r>
      <w:r>
        <w:rPr>
          <w:spacing w:val="51"/>
          <w:w w:val="105"/>
        </w:rPr>
        <w:t xml:space="preserve"> </w:t>
      </w:r>
      <w:r>
        <w:rPr>
          <w:w w:val="105"/>
        </w:rPr>
        <w:t>ряда</w:t>
      </w:r>
      <w:r>
        <w:rPr>
          <w:spacing w:val="58"/>
          <w:w w:val="105"/>
        </w:rPr>
        <w:t xml:space="preserve"> </w:t>
      </w:r>
      <w:r>
        <w:rPr>
          <w:spacing w:val="-2"/>
          <w:w w:val="105"/>
        </w:rPr>
        <w:t>отечественных</w:t>
      </w:r>
    </w:p>
    <w:p w:rsidR="00623054" w:rsidRDefault="004D1B06" w:rsidP="004D1B06">
      <w:pPr>
        <w:pStyle w:val="a3"/>
        <w:tabs>
          <w:tab w:val="left" w:pos="10632"/>
        </w:tabs>
        <w:ind w:left="420" w:firstLine="0"/>
      </w:pPr>
      <w:r>
        <w:t>народных</w:t>
      </w:r>
      <w:r>
        <w:rPr>
          <w:spacing w:val="52"/>
        </w:rPr>
        <w:t xml:space="preserve"> </w:t>
      </w:r>
      <w:r>
        <w:t>художественных</w:t>
      </w:r>
      <w:r>
        <w:rPr>
          <w:spacing w:val="39"/>
        </w:rPr>
        <w:t xml:space="preserve"> </w:t>
      </w:r>
      <w:r>
        <w:rPr>
          <w:spacing w:val="-2"/>
        </w:rPr>
        <w:t>промыслов;</w:t>
      </w:r>
    </w:p>
    <w:p w:rsidR="00623054" w:rsidRDefault="004D1B06" w:rsidP="004D1B06">
      <w:pPr>
        <w:pStyle w:val="a3"/>
        <w:tabs>
          <w:tab w:val="left" w:pos="10632"/>
        </w:tabs>
        <w:spacing w:before="3" w:line="249" w:lineRule="auto"/>
        <w:ind w:left="420"/>
        <w:jc w:val="left"/>
      </w:pPr>
      <w:r>
        <w:rPr>
          <w:w w:val="105"/>
        </w:rPr>
        <w:t>уметь</w:t>
      </w:r>
      <w:r>
        <w:rPr>
          <w:spacing w:val="40"/>
          <w:w w:val="105"/>
        </w:rPr>
        <w:t xml:space="preserve"> </w:t>
      </w:r>
      <w:r>
        <w:rPr>
          <w:w w:val="105"/>
        </w:rPr>
        <w:t>перечислять</w:t>
      </w:r>
      <w:r>
        <w:rPr>
          <w:spacing w:val="40"/>
          <w:w w:val="105"/>
        </w:rPr>
        <w:t xml:space="preserve"> </w:t>
      </w:r>
      <w:r>
        <w:rPr>
          <w:w w:val="105"/>
        </w:rPr>
        <w:t>материалы,</w:t>
      </w:r>
      <w:r>
        <w:rPr>
          <w:spacing w:val="40"/>
          <w:w w:val="105"/>
        </w:rPr>
        <w:t xml:space="preserve"> </w:t>
      </w:r>
      <w:r>
        <w:rPr>
          <w:w w:val="105"/>
        </w:rPr>
        <w:t>используемые</w:t>
      </w:r>
      <w:r>
        <w:rPr>
          <w:spacing w:val="37"/>
          <w:w w:val="105"/>
        </w:rPr>
        <w:t xml:space="preserve"> </w:t>
      </w:r>
      <w:r>
        <w:rPr>
          <w:w w:val="105"/>
        </w:rPr>
        <w:t>в</w:t>
      </w:r>
      <w:r>
        <w:rPr>
          <w:spacing w:val="40"/>
          <w:w w:val="105"/>
        </w:rPr>
        <w:t xml:space="preserve"> </w:t>
      </w:r>
      <w:r>
        <w:rPr>
          <w:w w:val="105"/>
        </w:rPr>
        <w:t>народных</w:t>
      </w:r>
      <w:r>
        <w:rPr>
          <w:spacing w:val="40"/>
          <w:w w:val="105"/>
        </w:rPr>
        <w:t xml:space="preserve"> </w:t>
      </w:r>
      <w:r>
        <w:rPr>
          <w:w w:val="105"/>
        </w:rPr>
        <w:t>художественных</w:t>
      </w:r>
      <w:r>
        <w:rPr>
          <w:spacing w:val="40"/>
          <w:w w:val="105"/>
        </w:rPr>
        <w:t xml:space="preserve"> </w:t>
      </w:r>
      <w:r>
        <w:rPr>
          <w:w w:val="105"/>
        </w:rPr>
        <w:t>промыслах:</w:t>
      </w:r>
      <w:r>
        <w:rPr>
          <w:spacing w:val="40"/>
          <w:w w:val="105"/>
        </w:rPr>
        <w:t xml:space="preserve"> </w:t>
      </w:r>
      <w:r>
        <w:rPr>
          <w:w w:val="105"/>
        </w:rPr>
        <w:t>дерево, глина, металл, стекло, др.;</w:t>
      </w:r>
    </w:p>
    <w:p w:rsidR="00623054" w:rsidRDefault="004D1B06" w:rsidP="004D1B06">
      <w:pPr>
        <w:pStyle w:val="a3"/>
        <w:tabs>
          <w:tab w:val="left" w:pos="10632"/>
        </w:tabs>
        <w:spacing w:before="5" w:line="247" w:lineRule="auto"/>
        <w:ind w:left="420"/>
        <w:jc w:val="left"/>
      </w:pPr>
      <w:r>
        <w:rPr>
          <w:w w:val="105"/>
        </w:rPr>
        <w:t>различать</w:t>
      </w:r>
      <w:r>
        <w:rPr>
          <w:spacing w:val="40"/>
          <w:w w:val="105"/>
        </w:rPr>
        <w:t xml:space="preserve"> </w:t>
      </w:r>
      <w:r>
        <w:rPr>
          <w:w w:val="105"/>
        </w:rPr>
        <w:t>с</w:t>
      </w:r>
      <w:r>
        <w:rPr>
          <w:spacing w:val="40"/>
          <w:w w:val="105"/>
        </w:rPr>
        <w:t xml:space="preserve"> </w:t>
      </w:r>
      <w:r>
        <w:rPr>
          <w:w w:val="105"/>
        </w:rPr>
        <w:t>опорой</w:t>
      </w:r>
      <w:r>
        <w:rPr>
          <w:spacing w:val="40"/>
          <w:w w:val="105"/>
        </w:rPr>
        <w:t xml:space="preserve"> </w:t>
      </w:r>
      <w:r>
        <w:rPr>
          <w:w w:val="105"/>
        </w:rPr>
        <w:t>на</w:t>
      </w:r>
      <w:r>
        <w:rPr>
          <w:spacing w:val="40"/>
          <w:w w:val="105"/>
        </w:rPr>
        <w:t xml:space="preserve"> </w:t>
      </w:r>
      <w:r>
        <w:rPr>
          <w:w w:val="105"/>
        </w:rPr>
        <w:t>образец</w:t>
      </w:r>
      <w:r>
        <w:rPr>
          <w:spacing w:val="40"/>
          <w:w w:val="105"/>
        </w:rPr>
        <w:t xml:space="preserve"> </w:t>
      </w:r>
      <w:r>
        <w:rPr>
          <w:w w:val="105"/>
        </w:rPr>
        <w:t>изделия</w:t>
      </w:r>
      <w:r>
        <w:rPr>
          <w:spacing w:val="40"/>
          <w:w w:val="105"/>
        </w:rPr>
        <w:t xml:space="preserve"> </w:t>
      </w:r>
      <w:r>
        <w:rPr>
          <w:w w:val="105"/>
        </w:rPr>
        <w:t>народных</w:t>
      </w:r>
      <w:r>
        <w:rPr>
          <w:spacing w:val="40"/>
          <w:w w:val="105"/>
        </w:rPr>
        <w:t xml:space="preserve"> </w:t>
      </w:r>
      <w:r>
        <w:rPr>
          <w:w w:val="105"/>
        </w:rPr>
        <w:t>художественных</w:t>
      </w:r>
      <w:r>
        <w:rPr>
          <w:spacing w:val="40"/>
          <w:w w:val="105"/>
        </w:rPr>
        <w:t xml:space="preserve"> </w:t>
      </w:r>
      <w:r>
        <w:rPr>
          <w:w w:val="105"/>
        </w:rPr>
        <w:t>промыслов</w:t>
      </w:r>
      <w:r>
        <w:rPr>
          <w:spacing w:val="40"/>
          <w:w w:val="105"/>
        </w:rPr>
        <w:t xml:space="preserve"> </w:t>
      </w:r>
      <w:r>
        <w:rPr>
          <w:w w:val="105"/>
        </w:rPr>
        <w:t>по</w:t>
      </w:r>
      <w:r>
        <w:rPr>
          <w:spacing w:val="40"/>
          <w:w w:val="105"/>
        </w:rPr>
        <w:t xml:space="preserve"> </w:t>
      </w:r>
      <w:r>
        <w:rPr>
          <w:w w:val="105"/>
        </w:rPr>
        <w:t>материалу</w:t>
      </w:r>
      <w:r>
        <w:rPr>
          <w:spacing w:val="40"/>
          <w:w w:val="105"/>
        </w:rPr>
        <w:t xml:space="preserve"> </w:t>
      </w:r>
      <w:r>
        <w:rPr>
          <w:w w:val="105"/>
        </w:rPr>
        <w:t>изготовления и технике декора;</w:t>
      </w:r>
    </w:p>
    <w:p w:rsidR="00623054" w:rsidRDefault="004D1B06" w:rsidP="004D1B06">
      <w:pPr>
        <w:pStyle w:val="a3"/>
        <w:tabs>
          <w:tab w:val="left" w:pos="10632"/>
        </w:tabs>
        <w:spacing w:before="2"/>
        <w:ind w:left="1126" w:firstLine="0"/>
        <w:jc w:val="left"/>
      </w:pPr>
      <w:r>
        <w:rPr>
          <w:w w:val="105"/>
        </w:rPr>
        <w:t>иметь</w:t>
      </w:r>
      <w:r>
        <w:rPr>
          <w:spacing w:val="47"/>
          <w:w w:val="105"/>
        </w:rPr>
        <w:t xml:space="preserve"> </w:t>
      </w:r>
      <w:r>
        <w:rPr>
          <w:w w:val="105"/>
        </w:rPr>
        <w:t>представления</w:t>
      </w:r>
      <w:r>
        <w:rPr>
          <w:spacing w:val="48"/>
          <w:w w:val="105"/>
        </w:rPr>
        <w:t xml:space="preserve"> </w:t>
      </w:r>
      <w:r>
        <w:rPr>
          <w:w w:val="105"/>
        </w:rPr>
        <w:t>о</w:t>
      </w:r>
      <w:r>
        <w:rPr>
          <w:spacing w:val="45"/>
          <w:w w:val="105"/>
        </w:rPr>
        <w:t xml:space="preserve"> </w:t>
      </w:r>
      <w:r>
        <w:rPr>
          <w:w w:val="105"/>
        </w:rPr>
        <w:t>связи</w:t>
      </w:r>
      <w:r>
        <w:rPr>
          <w:spacing w:val="43"/>
          <w:w w:val="105"/>
        </w:rPr>
        <w:t xml:space="preserve"> </w:t>
      </w:r>
      <w:r>
        <w:rPr>
          <w:w w:val="105"/>
        </w:rPr>
        <w:t>между</w:t>
      </w:r>
      <w:r>
        <w:rPr>
          <w:spacing w:val="46"/>
          <w:w w:val="105"/>
        </w:rPr>
        <w:t xml:space="preserve"> </w:t>
      </w:r>
      <w:r>
        <w:rPr>
          <w:w w:val="105"/>
        </w:rPr>
        <w:t>материалом,</w:t>
      </w:r>
      <w:r>
        <w:rPr>
          <w:spacing w:val="47"/>
          <w:w w:val="105"/>
        </w:rPr>
        <w:t xml:space="preserve"> </w:t>
      </w:r>
      <w:r>
        <w:rPr>
          <w:w w:val="105"/>
        </w:rPr>
        <w:t>формой</w:t>
      </w:r>
      <w:r>
        <w:rPr>
          <w:spacing w:val="44"/>
          <w:w w:val="105"/>
        </w:rPr>
        <w:t xml:space="preserve"> </w:t>
      </w:r>
      <w:r>
        <w:rPr>
          <w:w w:val="105"/>
        </w:rPr>
        <w:t>и</w:t>
      </w:r>
      <w:r>
        <w:rPr>
          <w:spacing w:val="51"/>
          <w:w w:val="105"/>
        </w:rPr>
        <w:t xml:space="preserve"> </w:t>
      </w:r>
      <w:r>
        <w:rPr>
          <w:w w:val="105"/>
        </w:rPr>
        <w:t>техникой</w:t>
      </w:r>
      <w:r>
        <w:rPr>
          <w:spacing w:val="44"/>
          <w:w w:val="105"/>
        </w:rPr>
        <w:t xml:space="preserve"> </w:t>
      </w:r>
      <w:r>
        <w:rPr>
          <w:w w:val="105"/>
        </w:rPr>
        <w:t>декора</w:t>
      </w:r>
      <w:r>
        <w:rPr>
          <w:spacing w:val="45"/>
          <w:w w:val="105"/>
        </w:rPr>
        <w:t xml:space="preserve"> </w:t>
      </w:r>
      <w:r>
        <w:rPr>
          <w:w w:val="105"/>
        </w:rPr>
        <w:t>в</w:t>
      </w:r>
      <w:r>
        <w:rPr>
          <w:spacing w:val="44"/>
          <w:w w:val="105"/>
        </w:rPr>
        <w:t xml:space="preserve"> </w:t>
      </w:r>
      <w:r>
        <w:rPr>
          <w:spacing w:val="-2"/>
          <w:w w:val="105"/>
        </w:rPr>
        <w:t>произведениях</w:t>
      </w:r>
    </w:p>
    <w:p w:rsidR="00623054" w:rsidRDefault="004D1B06" w:rsidP="004D1B06">
      <w:pPr>
        <w:pStyle w:val="a3"/>
        <w:tabs>
          <w:tab w:val="left" w:pos="10632"/>
        </w:tabs>
        <w:spacing w:before="77"/>
        <w:ind w:left="420" w:firstLine="0"/>
      </w:pPr>
      <w:r>
        <w:t>народных</w:t>
      </w:r>
      <w:r>
        <w:rPr>
          <w:spacing w:val="28"/>
        </w:rPr>
        <w:t xml:space="preserve"> </w:t>
      </w:r>
      <w:r>
        <w:rPr>
          <w:spacing w:val="-2"/>
        </w:rPr>
        <w:t>промыслов;</w:t>
      </w:r>
    </w:p>
    <w:p w:rsidR="00623054" w:rsidRDefault="004D1B06" w:rsidP="004D1B06">
      <w:pPr>
        <w:pStyle w:val="a3"/>
        <w:tabs>
          <w:tab w:val="left" w:pos="10632"/>
        </w:tabs>
        <w:spacing w:before="17" w:line="249" w:lineRule="auto"/>
        <w:ind w:left="420" w:right="14"/>
      </w:pPr>
      <w:r>
        <w:rPr>
          <w:w w:val="105"/>
        </w:rPr>
        <w:t>иметь представление о приёмах и последовательности работы при создании изделий некоторых художественных промыслов;</w:t>
      </w:r>
    </w:p>
    <w:p w:rsidR="00623054" w:rsidRDefault="004D1B06" w:rsidP="004D1B06">
      <w:pPr>
        <w:pStyle w:val="a3"/>
        <w:tabs>
          <w:tab w:val="left" w:pos="10632"/>
        </w:tabs>
        <w:spacing w:line="254" w:lineRule="auto"/>
        <w:ind w:left="420" w:right="4"/>
      </w:pPr>
      <w:r>
        <w:rPr>
          <w:w w:val="105"/>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623054" w:rsidRDefault="004D1B06" w:rsidP="004D1B06">
      <w:pPr>
        <w:pStyle w:val="a3"/>
        <w:tabs>
          <w:tab w:val="left" w:pos="10632"/>
        </w:tabs>
        <w:spacing w:line="249" w:lineRule="auto"/>
        <w:ind w:left="420" w:right="11"/>
      </w:pPr>
      <w:r>
        <w:rPr>
          <w:w w:val="105"/>
        </w:rPr>
        <w:t>иметь представление о роли символического</w:t>
      </w:r>
      <w:r>
        <w:rPr>
          <w:spacing w:val="-3"/>
          <w:w w:val="105"/>
        </w:rPr>
        <w:t xml:space="preserve"> </w:t>
      </w:r>
      <w:r>
        <w:rPr>
          <w:w w:val="105"/>
        </w:rPr>
        <w:t>знака в современной жизни (герб,</w:t>
      </w:r>
      <w:r>
        <w:rPr>
          <w:spacing w:val="-1"/>
          <w:w w:val="105"/>
        </w:rPr>
        <w:t xml:space="preserve"> </w:t>
      </w:r>
      <w:r>
        <w:rPr>
          <w:w w:val="105"/>
        </w:rPr>
        <w:t>эмблема, логотип, указующий или декоративный знак) и иметь опыт творческого создания</w:t>
      </w:r>
      <w:r>
        <w:rPr>
          <w:spacing w:val="-1"/>
          <w:w w:val="105"/>
        </w:rPr>
        <w:t xml:space="preserve"> </w:t>
      </w:r>
      <w:r>
        <w:rPr>
          <w:w w:val="105"/>
        </w:rPr>
        <w:t>эмблемы</w:t>
      </w:r>
      <w:r>
        <w:rPr>
          <w:spacing w:val="-1"/>
          <w:w w:val="105"/>
        </w:rPr>
        <w:t xml:space="preserve"> </w:t>
      </w:r>
      <w:r>
        <w:rPr>
          <w:w w:val="105"/>
        </w:rPr>
        <w:t>или логотипа;</w:t>
      </w:r>
    </w:p>
    <w:p w:rsidR="00623054" w:rsidRDefault="004D1B06" w:rsidP="004D1B06">
      <w:pPr>
        <w:pStyle w:val="a3"/>
        <w:tabs>
          <w:tab w:val="left" w:pos="10632"/>
        </w:tabs>
        <w:spacing w:line="247" w:lineRule="auto"/>
        <w:ind w:left="420" w:right="9"/>
      </w:pPr>
      <w:r>
        <w:rPr>
          <w:w w:val="105"/>
        </w:rPr>
        <w:t>понимать и объяснять с помощью учителя значение государственной символики, иметь представление о значении и содержании геральдики;</w:t>
      </w:r>
    </w:p>
    <w:p w:rsidR="00623054" w:rsidRDefault="004D1B06" w:rsidP="004D1B06">
      <w:pPr>
        <w:pStyle w:val="a3"/>
        <w:tabs>
          <w:tab w:val="left" w:pos="10632"/>
        </w:tabs>
        <w:spacing w:line="252" w:lineRule="auto"/>
        <w:ind w:left="420"/>
      </w:pPr>
      <w:r>
        <w:rPr>
          <w:w w:val="105"/>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623054" w:rsidRDefault="004D1B06" w:rsidP="004D1B06">
      <w:pPr>
        <w:pStyle w:val="a3"/>
        <w:tabs>
          <w:tab w:val="left" w:pos="10632"/>
        </w:tabs>
        <w:spacing w:line="254" w:lineRule="auto"/>
        <w:ind w:left="420" w:right="-15"/>
      </w:pPr>
      <w:r>
        <w:rPr>
          <w:w w:val="105"/>
        </w:rPr>
        <w:t>иметь</w:t>
      </w:r>
      <w:r>
        <w:rPr>
          <w:spacing w:val="-2"/>
          <w:w w:val="105"/>
        </w:rPr>
        <w:t xml:space="preserve"> </w:t>
      </w:r>
      <w:r>
        <w:rPr>
          <w:w w:val="105"/>
        </w:rPr>
        <w:t>представления</w:t>
      </w:r>
      <w:r>
        <w:rPr>
          <w:spacing w:val="-3"/>
          <w:w w:val="105"/>
        </w:rPr>
        <w:t xml:space="preserve"> </w:t>
      </w:r>
      <w:r>
        <w:rPr>
          <w:w w:val="105"/>
        </w:rPr>
        <w:t>о широком</w:t>
      </w:r>
      <w:r>
        <w:rPr>
          <w:spacing w:val="-1"/>
          <w:w w:val="105"/>
        </w:rPr>
        <w:t xml:space="preserve"> </w:t>
      </w:r>
      <w:r>
        <w:rPr>
          <w:w w:val="105"/>
        </w:rPr>
        <w:t>разнообразии современного</w:t>
      </w:r>
      <w:r>
        <w:rPr>
          <w:spacing w:val="-11"/>
          <w:w w:val="105"/>
        </w:rPr>
        <w:t xml:space="preserve"> </w:t>
      </w:r>
      <w:r>
        <w:rPr>
          <w:w w:val="105"/>
        </w:rPr>
        <w:t>декоративно-прикладного</w:t>
      </w:r>
      <w:r>
        <w:rPr>
          <w:spacing w:val="-5"/>
          <w:w w:val="105"/>
        </w:rPr>
        <w:t xml:space="preserve"> </w:t>
      </w:r>
      <w:r>
        <w:rPr>
          <w:w w:val="105"/>
        </w:rPr>
        <w:t>искусства; уметь различать с опорой на образец художественное стекло, керамику,</w:t>
      </w:r>
      <w:r>
        <w:rPr>
          <w:spacing w:val="-4"/>
          <w:w w:val="105"/>
        </w:rPr>
        <w:t xml:space="preserve"> </w:t>
      </w:r>
      <w:r>
        <w:rPr>
          <w:w w:val="105"/>
        </w:rPr>
        <w:t>ковку, литьё,</w:t>
      </w:r>
      <w:r>
        <w:rPr>
          <w:spacing w:val="-4"/>
          <w:w w:val="105"/>
        </w:rPr>
        <w:t xml:space="preserve"> </w:t>
      </w:r>
      <w:r>
        <w:rPr>
          <w:w w:val="105"/>
        </w:rPr>
        <w:t>гобелен и т. д.;</w:t>
      </w:r>
    </w:p>
    <w:p w:rsidR="00623054" w:rsidRDefault="004D1B06" w:rsidP="004D1B06">
      <w:pPr>
        <w:pStyle w:val="a3"/>
        <w:tabs>
          <w:tab w:val="left" w:pos="10632"/>
        </w:tabs>
        <w:spacing w:line="247" w:lineRule="auto"/>
        <w:ind w:left="420" w:right="12"/>
      </w:pPr>
      <w:r>
        <w:rPr>
          <w:w w:val="105"/>
        </w:rPr>
        <w:t>иметь</w:t>
      </w:r>
      <w:r>
        <w:rPr>
          <w:spacing w:val="-7"/>
          <w:w w:val="105"/>
        </w:rPr>
        <w:t xml:space="preserve"> </w:t>
      </w:r>
      <w:r>
        <w:rPr>
          <w:w w:val="105"/>
        </w:rPr>
        <w:t>опыт</w:t>
      </w:r>
      <w:r>
        <w:rPr>
          <w:spacing w:val="-12"/>
          <w:w w:val="105"/>
        </w:rPr>
        <w:t xml:space="preserve"> </w:t>
      </w:r>
      <w:r>
        <w:rPr>
          <w:w w:val="105"/>
        </w:rPr>
        <w:t>коллективной</w:t>
      </w:r>
      <w:r>
        <w:rPr>
          <w:spacing w:val="-14"/>
          <w:w w:val="105"/>
        </w:rPr>
        <w:t xml:space="preserve"> </w:t>
      </w:r>
      <w:r>
        <w:rPr>
          <w:w w:val="105"/>
        </w:rPr>
        <w:t>практической</w:t>
      </w:r>
      <w:r>
        <w:rPr>
          <w:spacing w:val="-8"/>
          <w:w w:val="105"/>
        </w:rPr>
        <w:t xml:space="preserve"> </w:t>
      </w:r>
      <w:r>
        <w:rPr>
          <w:w w:val="105"/>
        </w:rPr>
        <w:t>творческой</w:t>
      </w:r>
      <w:r>
        <w:rPr>
          <w:spacing w:val="-8"/>
          <w:w w:val="105"/>
        </w:rPr>
        <w:t xml:space="preserve"> </w:t>
      </w:r>
      <w:r>
        <w:rPr>
          <w:w w:val="105"/>
        </w:rPr>
        <w:t>работы</w:t>
      </w:r>
      <w:r>
        <w:rPr>
          <w:spacing w:val="-16"/>
          <w:w w:val="105"/>
        </w:rPr>
        <w:t xml:space="preserve"> </w:t>
      </w:r>
      <w:r>
        <w:rPr>
          <w:w w:val="105"/>
        </w:rPr>
        <w:t>по</w:t>
      </w:r>
      <w:r>
        <w:rPr>
          <w:spacing w:val="-12"/>
          <w:w w:val="105"/>
        </w:rPr>
        <w:t xml:space="preserve"> </w:t>
      </w:r>
      <w:r>
        <w:rPr>
          <w:w w:val="105"/>
        </w:rPr>
        <w:t>оформлению</w:t>
      </w:r>
      <w:r>
        <w:rPr>
          <w:spacing w:val="-14"/>
          <w:w w:val="105"/>
        </w:rPr>
        <w:t xml:space="preserve"> </w:t>
      </w:r>
      <w:r>
        <w:rPr>
          <w:w w:val="105"/>
        </w:rPr>
        <w:t>пространства</w:t>
      </w:r>
      <w:r>
        <w:rPr>
          <w:spacing w:val="-8"/>
          <w:w w:val="105"/>
        </w:rPr>
        <w:t xml:space="preserve"> </w:t>
      </w:r>
      <w:r>
        <w:rPr>
          <w:w w:val="105"/>
        </w:rPr>
        <w:lastRenderedPageBreak/>
        <w:t>школы</w:t>
      </w:r>
      <w:r>
        <w:rPr>
          <w:spacing w:val="-12"/>
          <w:w w:val="105"/>
        </w:rPr>
        <w:t xml:space="preserve"> </w:t>
      </w:r>
      <w:r>
        <w:rPr>
          <w:w w:val="105"/>
        </w:rPr>
        <w:t>и школьных праздников.</w:t>
      </w:r>
    </w:p>
    <w:p w:rsidR="00623054" w:rsidRDefault="004D1B06" w:rsidP="004D1B06">
      <w:pPr>
        <w:pStyle w:val="4"/>
        <w:tabs>
          <w:tab w:val="left" w:pos="10632"/>
        </w:tabs>
        <w:spacing w:before="5"/>
      </w:pPr>
      <w:r>
        <w:t>Модуль</w:t>
      </w:r>
      <w:r>
        <w:rPr>
          <w:spacing w:val="20"/>
        </w:rPr>
        <w:t xml:space="preserve"> </w:t>
      </w:r>
      <w:r>
        <w:t>№</w:t>
      </w:r>
      <w:r>
        <w:rPr>
          <w:spacing w:val="24"/>
        </w:rPr>
        <w:t xml:space="preserve"> </w:t>
      </w:r>
      <w:r>
        <w:t>2</w:t>
      </w:r>
      <w:r>
        <w:rPr>
          <w:spacing w:val="32"/>
        </w:rPr>
        <w:t xml:space="preserve"> </w:t>
      </w:r>
      <w:r>
        <w:t>«Живопись,</w:t>
      </w:r>
      <w:r>
        <w:rPr>
          <w:spacing w:val="24"/>
        </w:rPr>
        <w:t xml:space="preserve"> </w:t>
      </w:r>
      <w:r>
        <w:t>графика,</w:t>
      </w:r>
      <w:r>
        <w:rPr>
          <w:spacing w:val="23"/>
        </w:rPr>
        <w:t xml:space="preserve"> </w:t>
      </w:r>
      <w:r>
        <w:rPr>
          <w:spacing w:val="-2"/>
        </w:rPr>
        <w:t>скульптура»:</w:t>
      </w:r>
    </w:p>
    <w:p w:rsidR="00623054" w:rsidRDefault="004D1B06" w:rsidP="004D1B06">
      <w:pPr>
        <w:pStyle w:val="a3"/>
        <w:tabs>
          <w:tab w:val="left" w:pos="10632"/>
        </w:tabs>
        <w:spacing w:before="1" w:line="249" w:lineRule="auto"/>
        <w:ind w:left="420"/>
        <w:jc w:val="left"/>
      </w:pPr>
      <w:r>
        <w:rPr>
          <w:w w:val="105"/>
        </w:rPr>
        <w:t>иметь</w:t>
      </w:r>
      <w:r>
        <w:rPr>
          <w:spacing w:val="-7"/>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различиях</w:t>
      </w:r>
      <w:r>
        <w:rPr>
          <w:spacing w:val="-16"/>
          <w:w w:val="105"/>
        </w:rPr>
        <w:t xml:space="preserve"> </w:t>
      </w:r>
      <w:r>
        <w:rPr>
          <w:w w:val="105"/>
        </w:rPr>
        <w:t>между</w:t>
      </w:r>
      <w:r>
        <w:rPr>
          <w:spacing w:val="-15"/>
          <w:w w:val="105"/>
        </w:rPr>
        <w:t xml:space="preserve"> </w:t>
      </w:r>
      <w:r>
        <w:rPr>
          <w:w w:val="105"/>
        </w:rPr>
        <w:t>пространственными</w:t>
      </w:r>
      <w:r>
        <w:rPr>
          <w:spacing w:val="-10"/>
          <w:w w:val="105"/>
        </w:rPr>
        <w:t xml:space="preserve"> </w:t>
      </w:r>
      <w:r>
        <w:rPr>
          <w:w w:val="105"/>
        </w:rPr>
        <w:t>и</w:t>
      </w:r>
      <w:r>
        <w:rPr>
          <w:spacing w:val="-11"/>
          <w:w w:val="105"/>
        </w:rPr>
        <w:t xml:space="preserve"> </w:t>
      </w:r>
      <w:r>
        <w:rPr>
          <w:w w:val="105"/>
        </w:rPr>
        <w:t>временными</w:t>
      </w:r>
      <w:r>
        <w:rPr>
          <w:spacing w:val="-11"/>
          <w:w w:val="105"/>
        </w:rPr>
        <w:t xml:space="preserve"> </w:t>
      </w:r>
      <w:r>
        <w:rPr>
          <w:w w:val="105"/>
        </w:rPr>
        <w:t>видами</w:t>
      </w:r>
      <w:r>
        <w:rPr>
          <w:spacing w:val="-11"/>
          <w:w w:val="105"/>
        </w:rPr>
        <w:t xml:space="preserve"> </w:t>
      </w:r>
      <w:r>
        <w:rPr>
          <w:w w:val="105"/>
        </w:rPr>
        <w:t>искусства</w:t>
      </w:r>
      <w:r>
        <w:rPr>
          <w:spacing w:val="-11"/>
          <w:w w:val="105"/>
        </w:rPr>
        <w:t xml:space="preserve"> </w:t>
      </w:r>
      <w:r>
        <w:rPr>
          <w:w w:val="105"/>
        </w:rPr>
        <w:t>и</w:t>
      </w:r>
      <w:r>
        <w:rPr>
          <w:spacing w:val="-11"/>
          <w:w w:val="105"/>
        </w:rPr>
        <w:t xml:space="preserve"> </w:t>
      </w:r>
      <w:r>
        <w:rPr>
          <w:w w:val="105"/>
        </w:rPr>
        <w:t>их значении в жизни людей;</w:t>
      </w:r>
    </w:p>
    <w:p w:rsidR="00623054" w:rsidRDefault="004D1B06" w:rsidP="004D1B06">
      <w:pPr>
        <w:pStyle w:val="a3"/>
        <w:tabs>
          <w:tab w:val="left" w:pos="10632"/>
        </w:tabs>
        <w:spacing w:before="5"/>
        <w:ind w:left="1126" w:firstLine="0"/>
        <w:jc w:val="left"/>
      </w:pPr>
      <w:r>
        <w:t>меть</w:t>
      </w:r>
      <w:r>
        <w:rPr>
          <w:spacing w:val="31"/>
        </w:rPr>
        <w:t xml:space="preserve"> </w:t>
      </w:r>
      <w:r>
        <w:t>представление</w:t>
      </w:r>
      <w:r>
        <w:rPr>
          <w:spacing w:val="35"/>
        </w:rPr>
        <w:t xml:space="preserve"> </w:t>
      </w:r>
      <w:r>
        <w:t>о</w:t>
      </w:r>
      <w:r>
        <w:rPr>
          <w:spacing w:val="27"/>
        </w:rPr>
        <w:t xml:space="preserve"> </w:t>
      </w:r>
      <w:r>
        <w:t>причинах</w:t>
      </w:r>
      <w:r>
        <w:rPr>
          <w:spacing w:val="26"/>
        </w:rPr>
        <w:t xml:space="preserve"> </w:t>
      </w:r>
      <w:r>
        <w:t>деления</w:t>
      </w:r>
      <w:r>
        <w:rPr>
          <w:spacing w:val="30"/>
        </w:rPr>
        <w:t xml:space="preserve"> </w:t>
      </w:r>
      <w:r>
        <w:t>пространственных</w:t>
      </w:r>
      <w:r>
        <w:rPr>
          <w:spacing w:val="26"/>
        </w:rPr>
        <w:t xml:space="preserve"> </w:t>
      </w:r>
      <w:r>
        <w:t>искусств</w:t>
      </w:r>
      <w:r>
        <w:rPr>
          <w:spacing w:val="36"/>
        </w:rPr>
        <w:t xml:space="preserve"> </w:t>
      </w:r>
      <w:r>
        <w:t>на</w:t>
      </w:r>
      <w:r>
        <w:rPr>
          <w:spacing w:val="36"/>
        </w:rPr>
        <w:t xml:space="preserve"> </w:t>
      </w:r>
      <w:r>
        <w:rPr>
          <w:spacing w:val="-2"/>
        </w:rPr>
        <w:t>виды;</w:t>
      </w:r>
    </w:p>
    <w:p w:rsidR="00623054" w:rsidRDefault="004D1B06" w:rsidP="004D1B06">
      <w:pPr>
        <w:pStyle w:val="a3"/>
        <w:tabs>
          <w:tab w:val="left" w:pos="10632"/>
        </w:tabs>
        <w:spacing w:before="9" w:line="244" w:lineRule="auto"/>
        <w:ind w:left="420"/>
        <w:jc w:val="left"/>
        <w:rPr>
          <w:b/>
        </w:rPr>
      </w:pPr>
      <w:r>
        <w:rPr>
          <w:w w:val="105"/>
        </w:rPr>
        <w:t>иметь</w:t>
      </w:r>
      <w:r>
        <w:rPr>
          <w:spacing w:val="-8"/>
          <w:w w:val="105"/>
        </w:rPr>
        <w:t xml:space="preserve"> </w:t>
      </w:r>
      <w:r>
        <w:rPr>
          <w:w w:val="105"/>
        </w:rPr>
        <w:t>представления</w:t>
      </w:r>
      <w:r>
        <w:rPr>
          <w:spacing w:val="-2"/>
          <w:w w:val="105"/>
        </w:rPr>
        <w:t xml:space="preserve"> </w:t>
      </w:r>
      <w:r>
        <w:rPr>
          <w:w w:val="105"/>
        </w:rPr>
        <w:t>об</w:t>
      </w:r>
      <w:r>
        <w:rPr>
          <w:spacing w:val="-6"/>
          <w:w w:val="105"/>
        </w:rPr>
        <w:t xml:space="preserve"> </w:t>
      </w:r>
      <w:r>
        <w:rPr>
          <w:w w:val="105"/>
        </w:rPr>
        <w:t>основных</w:t>
      </w:r>
      <w:r>
        <w:rPr>
          <w:spacing w:val="-11"/>
          <w:w w:val="105"/>
        </w:rPr>
        <w:t xml:space="preserve"> </w:t>
      </w:r>
      <w:r>
        <w:rPr>
          <w:w w:val="105"/>
        </w:rPr>
        <w:t>видах</w:t>
      </w:r>
      <w:r>
        <w:rPr>
          <w:spacing w:val="-11"/>
          <w:w w:val="105"/>
        </w:rPr>
        <w:t xml:space="preserve"> </w:t>
      </w:r>
      <w:r>
        <w:rPr>
          <w:w w:val="105"/>
        </w:rPr>
        <w:t>живописи,</w:t>
      </w:r>
      <w:r>
        <w:rPr>
          <w:spacing w:val="-9"/>
          <w:w w:val="105"/>
        </w:rPr>
        <w:t xml:space="preserve"> </w:t>
      </w:r>
      <w:r>
        <w:rPr>
          <w:w w:val="105"/>
        </w:rPr>
        <w:t>графики</w:t>
      </w:r>
      <w:r>
        <w:rPr>
          <w:spacing w:val="-6"/>
          <w:w w:val="105"/>
        </w:rPr>
        <w:t xml:space="preserve"> </w:t>
      </w:r>
      <w:r>
        <w:rPr>
          <w:w w:val="105"/>
        </w:rPr>
        <w:t>и</w:t>
      </w:r>
      <w:r>
        <w:rPr>
          <w:spacing w:val="-6"/>
          <w:w w:val="105"/>
        </w:rPr>
        <w:t xml:space="preserve"> </w:t>
      </w:r>
      <w:r>
        <w:rPr>
          <w:w w:val="105"/>
        </w:rPr>
        <w:t>скульптуры,</w:t>
      </w:r>
      <w:r>
        <w:rPr>
          <w:spacing w:val="-3"/>
          <w:w w:val="105"/>
        </w:rPr>
        <w:t xml:space="preserve"> </w:t>
      </w:r>
      <w:r>
        <w:rPr>
          <w:w w:val="105"/>
        </w:rPr>
        <w:t>объяснять</w:t>
      </w:r>
      <w:r>
        <w:rPr>
          <w:spacing w:val="-8"/>
          <w:w w:val="105"/>
        </w:rPr>
        <w:t xml:space="preserve"> </w:t>
      </w:r>
      <w:r>
        <w:rPr>
          <w:w w:val="105"/>
        </w:rPr>
        <w:t>при</w:t>
      </w:r>
      <w:r>
        <w:rPr>
          <w:spacing w:val="-6"/>
          <w:w w:val="105"/>
        </w:rPr>
        <w:t xml:space="preserve"> </w:t>
      </w:r>
      <w:r>
        <w:rPr>
          <w:w w:val="105"/>
        </w:rPr>
        <w:t xml:space="preserve">помощи </w:t>
      </w:r>
      <w:r>
        <w:rPr>
          <w:w w:val="105"/>
          <w:position w:val="1"/>
        </w:rPr>
        <w:t>учителя их назначение в жизни людей</w:t>
      </w:r>
      <w:r>
        <w:rPr>
          <w:b/>
          <w:w w:val="105"/>
        </w:rPr>
        <w:t>.</w:t>
      </w:r>
    </w:p>
    <w:p w:rsidR="00623054" w:rsidRDefault="004D1B06" w:rsidP="004D1B06">
      <w:pPr>
        <w:pStyle w:val="4"/>
        <w:tabs>
          <w:tab w:val="left" w:pos="10632"/>
        </w:tabs>
        <w:spacing w:before="13"/>
        <w:jc w:val="left"/>
      </w:pPr>
      <w:r>
        <w:t>Язык</w:t>
      </w:r>
      <w:r>
        <w:rPr>
          <w:spacing w:val="30"/>
        </w:rPr>
        <w:t xml:space="preserve"> </w:t>
      </w:r>
      <w:r>
        <w:t>изобразительного</w:t>
      </w:r>
      <w:r>
        <w:rPr>
          <w:spacing w:val="36"/>
        </w:rPr>
        <w:t xml:space="preserve"> </w:t>
      </w:r>
      <w:r>
        <w:t>искусства</w:t>
      </w:r>
      <w:r>
        <w:rPr>
          <w:spacing w:val="26"/>
        </w:rPr>
        <w:t xml:space="preserve"> </w:t>
      </w:r>
      <w:r>
        <w:t>и</w:t>
      </w:r>
      <w:r>
        <w:rPr>
          <w:spacing w:val="41"/>
        </w:rPr>
        <w:t xml:space="preserve"> </w:t>
      </w:r>
      <w:r>
        <w:t>его</w:t>
      </w:r>
      <w:r>
        <w:rPr>
          <w:spacing w:val="37"/>
        </w:rPr>
        <w:t xml:space="preserve"> </w:t>
      </w:r>
      <w:r>
        <w:t>выразительные</w:t>
      </w:r>
      <w:r>
        <w:rPr>
          <w:spacing w:val="35"/>
        </w:rPr>
        <w:t xml:space="preserve"> </w:t>
      </w:r>
      <w:r>
        <w:rPr>
          <w:spacing w:val="-2"/>
        </w:rPr>
        <w:t>средства:</w:t>
      </w:r>
    </w:p>
    <w:p w:rsidR="00623054" w:rsidRDefault="004D1B06" w:rsidP="004D1B06">
      <w:pPr>
        <w:pStyle w:val="a3"/>
        <w:tabs>
          <w:tab w:val="left" w:pos="10632"/>
        </w:tabs>
        <w:spacing w:before="2" w:line="247" w:lineRule="auto"/>
        <w:ind w:left="1126" w:right="555" w:firstLine="0"/>
        <w:jc w:val="left"/>
      </w:pPr>
      <w:r>
        <w:t>различать</w:t>
      </w:r>
      <w:r>
        <w:rPr>
          <w:spacing w:val="40"/>
        </w:rPr>
        <w:t xml:space="preserve"> </w:t>
      </w:r>
      <w:r>
        <w:t>традиционные</w:t>
      </w:r>
      <w:r>
        <w:rPr>
          <w:spacing w:val="40"/>
        </w:rPr>
        <w:t xml:space="preserve"> </w:t>
      </w:r>
      <w:r>
        <w:t>художественные материалы</w:t>
      </w:r>
      <w:r>
        <w:rPr>
          <w:spacing w:val="40"/>
        </w:rPr>
        <w:t xml:space="preserve"> </w:t>
      </w:r>
      <w:r>
        <w:t>для графики, живописи,</w:t>
      </w:r>
      <w:r>
        <w:rPr>
          <w:spacing w:val="40"/>
        </w:rPr>
        <w:t xml:space="preserve"> </w:t>
      </w:r>
      <w:r>
        <w:t xml:space="preserve">скульптуры; </w:t>
      </w:r>
      <w:r>
        <w:rPr>
          <w:w w:val="105"/>
        </w:rPr>
        <w:t>понимать значение материала в создании художественного образа;</w:t>
      </w:r>
    </w:p>
    <w:p w:rsidR="00623054" w:rsidRDefault="004D1B06" w:rsidP="004D1B06">
      <w:pPr>
        <w:pStyle w:val="a3"/>
        <w:tabs>
          <w:tab w:val="left" w:pos="10632"/>
        </w:tabs>
        <w:spacing w:before="9" w:line="249" w:lineRule="auto"/>
        <w:ind w:left="420" w:right="-15"/>
      </w:pPr>
      <w:r>
        <w:rPr>
          <w:w w:val="105"/>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623054" w:rsidRDefault="004D1B06" w:rsidP="004D1B06">
      <w:pPr>
        <w:pStyle w:val="a3"/>
        <w:tabs>
          <w:tab w:val="left" w:pos="10632"/>
        </w:tabs>
        <w:spacing w:before="4" w:line="247" w:lineRule="auto"/>
        <w:ind w:left="420" w:right="1"/>
      </w:pPr>
      <w:r>
        <w:rPr>
          <w:w w:val="105"/>
        </w:rPr>
        <w:t xml:space="preserve">иметь представление о различных художественных техниках в использовании художественных </w:t>
      </w:r>
      <w:r>
        <w:rPr>
          <w:spacing w:val="-2"/>
          <w:w w:val="105"/>
        </w:rPr>
        <w:t>материалов;</w:t>
      </w:r>
    </w:p>
    <w:p w:rsidR="00623054" w:rsidRDefault="004D1B06" w:rsidP="004D1B06">
      <w:pPr>
        <w:pStyle w:val="a3"/>
        <w:tabs>
          <w:tab w:val="left" w:pos="10632"/>
        </w:tabs>
        <w:spacing w:before="3" w:line="254" w:lineRule="auto"/>
        <w:ind w:left="1126" w:right="1957" w:firstLine="0"/>
      </w:pPr>
      <w:r>
        <w:rPr>
          <w:w w:val="105"/>
        </w:rPr>
        <w:t>иметь</w:t>
      </w:r>
      <w:r>
        <w:rPr>
          <w:spacing w:val="-14"/>
          <w:w w:val="105"/>
        </w:rPr>
        <w:t xml:space="preserve"> </w:t>
      </w:r>
      <w:r>
        <w:rPr>
          <w:w w:val="105"/>
        </w:rPr>
        <w:t>представление</w:t>
      </w:r>
      <w:r>
        <w:rPr>
          <w:spacing w:val="-15"/>
          <w:w w:val="105"/>
        </w:rPr>
        <w:t xml:space="preserve"> </w:t>
      </w:r>
      <w:r>
        <w:rPr>
          <w:w w:val="105"/>
        </w:rPr>
        <w:t>о</w:t>
      </w:r>
      <w:r>
        <w:rPr>
          <w:spacing w:val="-14"/>
          <w:w w:val="105"/>
        </w:rPr>
        <w:t xml:space="preserve"> </w:t>
      </w:r>
      <w:r>
        <w:rPr>
          <w:w w:val="105"/>
        </w:rPr>
        <w:t>роли</w:t>
      </w:r>
      <w:r>
        <w:rPr>
          <w:spacing w:val="-10"/>
          <w:w w:val="105"/>
        </w:rPr>
        <w:t xml:space="preserve"> </w:t>
      </w:r>
      <w:r>
        <w:rPr>
          <w:w w:val="105"/>
        </w:rPr>
        <w:t>рисунка</w:t>
      </w:r>
      <w:r>
        <w:rPr>
          <w:spacing w:val="-10"/>
          <w:w w:val="105"/>
        </w:rPr>
        <w:t xml:space="preserve"> </w:t>
      </w:r>
      <w:r>
        <w:rPr>
          <w:w w:val="105"/>
        </w:rPr>
        <w:t>как</w:t>
      </w:r>
      <w:r>
        <w:rPr>
          <w:spacing w:val="-12"/>
          <w:w w:val="105"/>
        </w:rPr>
        <w:t xml:space="preserve"> </w:t>
      </w:r>
      <w:r>
        <w:rPr>
          <w:w w:val="105"/>
        </w:rPr>
        <w:t>основы</w:t>
      </w:r>
      <w:r>
        <w:rPr>
          <w:spacing w:val="-16"/>
          <w:w w:val="105"/>
        </w:rPr>
        <w:t xml:space="preserve"> </w:t>
      </w:r>
      <w:r>
        <w:rPr>
          <w:w w:val="105"/>
        </w:rPr>
        <w:t>изобразительной</w:t>
      </w:r>
      <w:r>
        <w:rPr>
          <w:spacing w:val="-14"/>
          <w:w w:val="105"/>
        </w:rPr>
        <w:t xml:space="preserve"> </w:t>
      </w:r>
      <w:r>
        <w:rPr>
          <w:w w:val="105"/>
        </w:rPr>
        <w:t>деятельности; иметь опыт учебного рисунка – светотеневого изображения объёмных форм;</w:t>
      </w:r>
    </w:p>
    <w:p w:rsidR="00623054" w:rsidRDefault="004D1B06" w:rsidP="004D1B06">
      <w:pPr>
        <w:pStyle w:val="a3"/>
        <w:tabs>
          <w:tab w:val="left" w:pos="10632"/>
        </w:tabs>
        <w:spacing w:line="247" w:lineRule="auto"/>
        <w:ind w:left="420"/>
        <w:jc w:val="left"/>
      </w:pPr>
      <w:r>
        <w:rPr>
          <w:w w:val="105"/>
        </w:rPr>
        <w:t>иметь</w:t>
      </w:r>
      <w:r>
        <w:rPr>
          <w:spacing w:val="28"/>
          <w:w w:val="105"/>
        </w:rPr>
        <w:t xml:space="preserve"> </w:t>
      </w:r>
      <w:r>
        <w:rPr>
          <w:w w:val="105"/>
        </w:rPr>
        <w:t>представления</w:t>
      </w:r>
      <w:r>
        <w:rPr>
          <w:spacing w:val="27"/>
          <w:w w:val="105"/>
        </w:rPr>
        <w:t xml:space="preserve"> </w:t>
      </w:r>
      <w:r>
        <w:rPr>
          <w:w w:val="105"/>
        </w:rPr>
        <w:t>об</w:t>
      </w:r>
      <w:r>
        <w:rPr>
          <w:spacing w:val="29"/>
          <w:w w:val="105"/>
        </w:rPr>
        <w:t xml:space="preserve"> </w:t>
      </w:r>
      <w:r>
        <w:rPr>
          <w:w w:val="105"/>
        </w:rPr>
        <w:t>основах</w:t>
      </w:r>
      <w:r>
        <w:rPr>
          <w:spacing w:val="24"/>
          <w:w w:val="105"/>
        </w:rPr>
        <w:t xml:space="preserve"> </w:t>
      </w:r>
      <w:r>
        <w:rPr>
          <w:w w:val="105"/>
        </w:rPr>
        <w:t>линейной</w:t>
      </w:r>
      <w:r>
        <w:rPr>
          <w:spacing w:val="23"/>
          <w:w w:val="105"/>
        </w:rPr>
        <w:t xml:space="preserve"> </w:t>
      </w:r>
      <w:r>
        <w:rPr>
          <w:w w:val="105"/>
        </w:rPr>
        <w:t>перспективы и</w:t>
      </w:r>
      <w:r>
        <w:rPr>
          <w:spacing w:val="36"/>
          <w:w w:val="105"/>
        </w:rPr>
        <w:t xml:space="preserve"> </w:t>
      </w:r>
      <w:r>
        <w:rPr>
          <w:w w:val="105"/>
        </w:rPr>
        <w:t>первоначальные навыки</w:t>
      </w:r>
      <w:r>
        <w:rPr>
          <w:spacing w:val="23"/>
          <w:w w:val="105"/>
        </w:rPr>
        <w:t xml:space="preserve"> </w:t>
      </w:r>
      <w:r>
        <w:rPr>
          <w:w w:val="105"/>
        </w:rPr>
        <w:t>изображения объёмных</w:t>
      </w:r>
      <w:r>
        <w:rPr>
          <w:spacing w:val="-3"/>
          <w:w w:val="105"/>
        </w:rPr>
        <w:t xml:space="preserve"> </w:t>
      </w:r>
      <w:r>
        <w:rPr>
          <w:w w:val="105"/>
        </w:rPr>
        <w:t>геометрических тел на двухмерной плоскости (при необходимости при помощи учителя);</w:t>
      </w:r>
    </w:p>
    <w:p w:rsidR="00623054" w:rsidRDefault="004D1B06" w:rsidP="004D1B06">
      <w:pPr>
        <w:pStyle w:val="a3"/>
        <w:tabs>
          <w:tab w:val="left" w:pos="10632"/>
        </w:tabs>
        <w:spacing w:before="3"/>
        <w:ind w:left="1126" w:firstLine="0"/>
        <w:jc w:val="left"/>
      </w:pPr>
      <w:r>
        <w:rPr>
          <w:spacing w:val="-2"/>
          <w:w w:val="105"/>
        </w:rPr>
        <w:t>иметь</w:t>
      </w:r>
      <w:r>
        <w:rPr>
          <w:spacing w:val="4"/>
          <w:w w:val="105"/>
        </w:rPr>
        <w:t xml:space="preserve"> </w:t>
      </w:r>
      <w:r>
        <w:rPr>
          <w:spacing w:val="-2"/>
          <w:w w:val="105"/>
        </w:rPr>
        <w:t>представления</w:t>
      </w:r>
      <w:r>
        <w:rPr>
          <w:spacing w:val="4"/>
          <w:w w:val="105"/>
        </w:rPr>
        <w:t xml:space="preserve"> </w:t>
      </w:r>
      <w:r>
        <w:rPr>
          <w:spacing w:val="-2"/>
          <w:w w:val="105"/>
        </w:rPr>
        <w:t>о</w:t>
      </w:r>
      <w:r>
        <w:rPr>
          <w:spacing w:val="1"/>
          <w:w w:val="105"/>
        </w:rPr>
        <w:t xml:space="preserve"> </w:t>
      </w:r>
      <w:r>
        <w:rPr>
          <w:spacing w:val="-2"/>
          <w:w w:val="105"/>
        </w:rPr>
        <w:t>понятиях</w:t>
      </w:r>
      <w:r>
        <w:rPr>
          <w:spacing w:val="2"/>
          <w:w w:val="105"/>
        </w:rPr>
        <w:t xml:space="preserve"> </w:t>
      </w:r>
      <w:r>
        <w:rPr>
          <w:spacing w:val="-2"/>
          <w:w w:val="105"/>
        </w:rPr>
        <w:t>графической</w:t>
      </w:r>
      <w:r>
        <w:rPr>
          <w:spacing w:val="6"/>
          <w:w w:val="105"/>
        </w:rPr>
        <w:t xml:space="preserve"> </w:t>
      </w:r>
      <w:r>
        <w:rPr>
          <w:spacing w:val="-2"/>
          <w:w w:val="105"/>
        </w:rPr>
        <w:t>грамоты</w:t>
      </w:r>
      <w:r>
        <w:rPr>
          <w:spacing w:val="4"/>
          <w:w w:val="105"/>
        </w:rPr>
        <w:t xml:space="preserve"> </w:t>
      </w:r>
      <w:r>
        <w:rPr>
          <w:spacing w:val="-2"/>
          <w:w w:val="105"/>
        </w:rPr>
        <w:t>изображения</w:t>
      </w:r>
      <w:r>
        <w:rPr>
          <w:spacing w:val="4"/>
          <w:w w:val="105"/>
        </w:rPr>
        <w:t xml:space="preserve"> </w:t>
      </w:r>
      <w:r>
        <w:rPr>
          <w:spacing w:val="-2"/>
          <w:w w:val="105"/>
        </w:rPr>
        <w:t>предмета</w:t>
      </w:r>
      <w:r>
        <w:rPr>
          <w:spacing w:val="6"/>
          <w:w w:val="105"/>
        </w:rPr>
        <w:t xml:space="preserve"> </w:t>
      </w:r>
      <w:r>
        <w:rPr>
          <w:spacing w:val="-2"/>
          <w:w w:val="105"/>
        </w:rPr>
        <w:t>«освещённая</w:t>
      </w:r>
      <w:r>
        <w:rPr>
          <w:spacing w:val="4"/>
          <w:w w:val="105"/>
        </w:rPr>
        <w:t xml:space="preserve"> </w:t>
      </w:r>
      <w:r>
        <w:rPr>
          <w:spacing w:val="-2"/>
          <w:w w:val="105"/>
        </w:rPr>
        <w:t>часть»,</w:t>
      </w:r>
    </w:p>
    <w:p w:rsidR="00623054" w:rsidRDefault="004D1B06" w:rsidP="004D1B06">
      <w:pPr>
        <w:pStyle w:val="a3"/>
        <w:tabs>
          <w:tab w:val="left" w:pos="10632"/>
        </w:tabs>
        <w:spacing w:before="9" w:line="247" w:lineRule="auto"/>
        <w:ind w:left="420" w:firstLine="0"/>
        <w:jc w:val="left"/>
      </w:pPr>
      <w:r>
        <w:rPr>
          <w:w w:val="105"/>
        </w:rPr>
        <w:t>«блик», «полутень», «собственная тень», «падающая тень»</w:t>
      </w:r>
      <w:r>
        <w:rPr>
          <w:spacing w:val="17"/>
          <w:w w:val="105"/>
        </w:rPr>
        <w:t xml:space="preserve"> </w:t>
      </w:r>
      <w:r>
        <w:rPr>
          <w:w w:val="105"/>
        </w:rPr>
        <w:t>и</w:t>
      </w:r>
      <w:r>
        <w:rPr>
          <w:spacing w:val="13"/>
          <w:w w:val="105"/>
        </w:rPr>
        <w:t xml:space="preserve"> </w:t>
      </w:r>
      <w:r>
        <w:rPr>
          <w:w w:val="105"/>
        </w:rPr>
        <w:t>уметь их применять в практике рисунка на базовом уровне;</w:t>
      </w:r>
    </w:p>
    <w:p w:rsidR="00623054" w:rsidRDefault="004D1B06" w:rsidP="004D1B06">
      <w:pPr>
        <w:pStyle w:val="a3"/>
        <w:tabs>
          <w:tab w:val="left" w:pos="10632"/>
        </w:tabs>
        <w:spacing w:before="10" w:line="247"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содержании</w:t>
      </w:r>
      <w:r>
        <w:rPr>
          <w:spacing w:val="40"/>
          <w:w w:val="105"/>
        </w:rPr>
        <w:t xml:space="preserve"> </w:t>
      </w:r>
      <w:r>
        <w:rPr>
          <w:w w:val="105"/>
        </w:rPr>
        <w:t>понятий</w:t>
      </w:r>
      <w:r>
        <w:rPr>
          <w:spacing w:val="40"/>
          <w:w w:val="105"/>
        </w:rPr>
        <w:t xml:space="preserve"> </w:t>
      </w:r>
      <w:r>
        <w:rPr>
          <w:w w:val="105"/>
        </w:rPr>
        <w:t>«тон»,</w:t>
      </w:r>
      <w:r>
        <w:rPr>
          <w:spacing w:val="40"/>
          <w:w w:val="105"/>
        </w:rPr>
        <w:t xml:space="preserve"> </w:t>
      </w:r>
      <w:r>
        <w:rPr>
          <w:w w:val="105"/>
        </w:rPr>
        <w:t>«тональные</w:t>
      </w:r>
      <w:r>
        <w:rPr>
          <w:spacing w:val="40"/>
          <w:w w:val="105"/>
        </w:rPr>
        <w:t xml:space="preserve"> </w:t>
      </w:r>
      <w:r>
        <w:rPr>
          <w:w w:val="105"/>
        </w:rPr>
        <w:t>отношения»</w:t>
      </w:r>
      <w:r>
        <w:rPr>
          <w:spacing w:val="40"/>
          <w:w w:val="105"/>
        </w:rPr>
        <w:t xml:space="preserve"> </w:t>
      </w:r>
      <w:r>
        <w:rPr>
          <w:w w:val="105"/>
        </w:rPr>
        <w:t>и</w:t>
      </w:r>
      <w:r>
        <w:rPr>
          <w:spacing w:val="40"/>
          <w:w w:val="105"/>
        </w:rPr>
        <w:t xml:space="preserve"> </w:t>
      </w:r>
      <w:r>
        <w:rPr>
          <w:w w:val="105"/>
        </w:rPr>
        <w:t>иметь</w:t>
      </w:r>
      <w:r>
        <w:rPr>
          <w:spacing w:val="40"/>
          <w:w w:val="105"/>
        </w:rPr>
        <w:t xml:space="preserve"> </w:t>
      </w:r>
      <w:r>
        <w:rPr>
          <w:w w:val="105"/>
        </w:rPr>
        <w:t>опыт</w:t>
      </w:r>
      <w:r>
        <w:rPr>
          <w:spacing w:val="40"/>
          <w:w w:val="105"/>
        </w:rPr>
        <w:t xml:space="preserve"> </w:t>
      </w:r>
      <w:r>
        <w:rPr>
          <w:w w:val="105"/>
        </w:rPr>
        <w:t>их визуального анализа;</w:t>
      </w:r>
    </w:p>
    <w:p w:rsidR="00623054" w:rsidRDefault="004D1B06" w:rsidP="004D1B06">
      <w:pPr>
        <w:pStyle w:val="a3"/>
        <w:tabs>
          <w:tab w:val="left" w:pos="10632"/>
        </w:tabs>
        <w:spacing w:before="3" w:line="254" w:lineRule="auto"/>
        <w:ind w:left="420"/>
        <w:jc w:val="left"/>
      </w:pPr>
      <w:r>
        <w:t>иметь</w:t>
      </w:r>
      <w:r>
        <w:rPr>
          <w:spacing w:val="40"/>
        </w:rPr>
        <w:t xml:space="preserve"> </w:t>
      </w:r>
      <w:r>
        <w:t>опыт</w:t>
      </w:r>
      <w:r>
        <w:rPr>
          <w:spacing w:val="38"/>
        </w:rPr>
        <w:t xml:space="preserve"> </w:t>
      </w:r>
      <w:r>
        <w:t>определения конструкции</w:t>
      </w:r>
      <w:r>
        <w:rPr>
          <w:spacing w:val="35"/>
        </w:rPr>
        <w:t xml:space="preserve"> </w:t>
      </w:r>
      <w:r>
        <w:t>сложных форм, соотношения между собой</w:t>
      </w:r>
      <w:r>
        <w:rPr>
          <w:spacing w:val="35"/>
        </w:rPr>
        <w:t xml:space="preserve"> </w:t>
      </w:r>
      <w:r>
        <w:t xml:space="preserve">пропорции частей </w:t>
      </w:r>
      <w:r>
        <w:rPr>
          <w:w w:val="105"/>
        </w:rPr>
        <w:t>внутри целого;</w:t>
      </w:r>
    </w:p>
    <w:p w:rsidR="00623054" w:rsidRDefault="004D1B06" w:rsidP="004D1B06">
      <w:pPr>
        <w:pStyle w:val="a3"/>
        <w:tabs>
          <w:tab w:val="left" w:pos="10632"/>
        </w:tabs>
        <w:spacing w:line="258" w:lineRule="exact"/>
        <w:ind w:left="1126" w:firstLine="0"/>
        <w:jc w:val="left"/>
      </w:pPr>
      <w:r>
        <w:rPr>
          <w:w w:val="105"/>
        </w:rPr>
        <w:t>иметь</w:t>
      </w:r>
      <w:r>
        <w:rPr>
          <w:spacing w:val="-11"/>
          <w:w w:val="105"/>
        </w:rPr>
        <w:t xml:space="preserve"> </w:t>
      </w:r>
      <w:r>
        <w:rPr>
          <w:w w:val="105"/>
        </w:rPr>
        <w:t>опыт</w:t>
      </w:r>
      <w:r>
        <w:rPr>
          <w:spacing w:val="-13"/>
          <w:w w:val="105"/>
        </w:rPr>
        <w:t xml:space="preserve"> </w:t>
      </w:r>
      <w:r>
        <w:rPr>
          <w:w w:val="105"/>
        </w:rPr>
        <w:t>линейного</w:t>
      </w:r>
      <w:r>
        <w:rPr>
          <w:spacing w:val="-13"/>
          <w:w w:val="105"/>
        </w:rPr>
        <w:t xml:space="preserve"> </w:t>
      </w:r>
      <w:r>
        <w:rPr>
          <w:spacing w:val="-2"/>
          <w:w w:val="105"/>
        </w:rPr>
        <w:t>рисунка;</w:t>
      </w:r>
    </w:p>
    <w:p w:rsidR="00623054" w:rsidRDefault="004D1B06" w:rsidP="004D1B06">
      <w:pPr>
        <w:pStyle w:val="a3"/>
        <w:tabs>
          <w:tab w:val="left" w:pos="10632"/>
        </w:tabs>
        <w:spacing w:before="9"/>
        <w:ind w:left="1126" w:firstLine="0"/>
        <w:jc w:val="left"/>
      </w:pPr>
      <w:r>
        <w:t>иметь</w:t>
      </w:r>
      <w:r>
        <w:rPr>
          <w:spacing w:val="32"/>
        </w:rPr>
        <w:t xml:space="preserve"> </w:t>
      </w:r>
      <w:r>
        <w:t>опыт</w:t>
      </w:r>
      <w:r>
        <w:rPr>
          <w:spacing w:val="30"/>
        </w:rPr>
        <w:t xml:space="preserve"> </w:t>
      </w:r>
      <w:r>
        <w:t>творческого</w:t>
      </w:r>
      <w:r>
        <w:rPr>
          <w:spacing w:val="18"/>
        </w:rPr>
        <w:t xml:space="preserve"> </w:t>
      </w:r>
      <w:r>
        <w:t>композиционного</w:t>
      </w:r>
      <w:r>
        <w:rPr>
          <w:spacing w:val="28"/>
        </w:rPr>
        <w:t xml:space="preserve"> </w:t>
      </w:r>
      <w:r>
        <w:t>рисунка</w:t>
      </w:r>
      <w:r>
        <w:rPr>
          <w:spacing w:val="26"/>
        </w:rPr>
        <w:t xml:space="preserve"> </w:t>
      </w:r>
      <w:r>
        <w:t>в</w:t>
      </w:r>
      <w:r>
        <w:rPr>
          <w:spacing w:val="37"/>
        </w:rPr>
        <w:t xml:space="preserve"> </w:t>
      </w:r>
      <w:r>
        <w:t>ответ</w:t>
      </w:r>
      <w:r>
        <w:rPr>
          <w:spacing w:val="29"/>
        </w:rPr>
        <w:t xml:space="preserve"> </w:t>
      </w:r>
      <w:r>
        <w:t>на</w:t>
      </w:r>
      <w:r>
        <w:rPr>
          <w:spacing w:val="27"/>
        </w:rPr>
        <w:t xml:space="preserve"> </w:t>
      </w:r>
      <w:r>
        <w:t>заданную</w:t>
      </w:r>
      <w:r>
        <w:rPr>
          <w:spacing w:val="27"/>
        </w:rPr>
        <w:t xml:space="preserve"> </w:t>
      </w:r>
      <w:r>
        <w:t>учебную</w:t>
      </w:r>
      <w:r>
        <w:rPr>
          <w:spacing w:val="27"/>
        </w:rPr>
        <w:t xml:space="preserve"> </w:t>
      </w:r>
      <w:r>
        <w:rPr>
          <w:spacing w:val="-2"/>
        </w:rPr>
        <w:t>задачу;</w:t>
      </w:r>
    </w:p>
    <w:p w:rsidR="00623054" w:rsidRDefault="004D1B06" w:rsidP="004D1B06">
      <w:pPr>
        <w:pStyle w:val="a3"/>
        <w:tabs>
          <w:tab w:val="left" w:pos="10632"/>
        </w:tabs>
        <w:spacing w:before="17" w:line="247" w:lineRule="auto"/>
        <w:ind w:left="420"/>
        <w:jc w:val="left"/>
      </w:pPr>
      <w:r>
        <w:t>иметь представления об</w:t>
      </w:r>
      <w:r>
        <w:rPr>
          <w:spacing w:val="40"/>
        </w:rPr>
        <w:t xml:space="preserve"> </w:t>
      </w:r>
      <w:r>
        <w:t>основах цветоведения: основные и</w:t>
      </w:r>
      <w:r>
        <w:rPr>
          <w:spacing w:val="40"/>
        </w:rPr>
        <w:t xml:space="preserve"> </w:t>
      </w:r>
      <w:r>
        <w:t xml:space="preserve">составные цвета, дополнительные цвета; </w:t>
      </w:r>
      <w:r>
        <w:rPr>
          <w:w w:val="105"/>
        </w:rPr>
        <w:t>иметь представление о</w:t>
      </w:r>
      <w:r>
        <w:rPr>
          <w:spacing w:val="-1"/>
          <w:w w:val="105"/>
        </w:rPr>
        <w:t xml:space="preserve"> </w:t>
      </w:r>
      <w:r>
        <w:rPr>
          <w:w w:val="105"/>
        </w:rPr>
        <w:t>понятиях «колорит», «цветовые отношения», «цветовой контраст»;</w:t>
      </w:r>
    </w:p>
    <w:p w:rsidR="00623054" w:rsidRDefault="004D1B06" w:rsidP="004D1B06">
      <w:pPr>
        <w:pStyle w:val="a3"/>
        <w:tabs>
          <w:tab w:val="left" w:pos="10632"/>
        </w:tabs>
        <w:spacing w:before="2"/>
        <w:ind w:left="1126" w:firstLine="0"/>
        <w:jc w:val="left"/>
      </w:pPr>
      <w:r>
        <w:rPr>
          <w:w w:val="105"/>
        </w:rPr>
        <w:t>иметь</w:t>
      </w:r>
      <w:r>
        <w:rPr>
          <w:spacing w:val="-11"/>
          <w:w w:val="105"/>
        </w:rPr>
        <w:t xml:space="preserve"> </w:t>
      </w:r>
      <w:r>
        <w:rPr>
          <w:w w:val="105"/>
        </w:rPr>
        <w:t>навыки</w:t>
      </w:r>
      <w:r>
        <w:rPr>
          <w:spacing w:val="-15"/>
          <w:w w:val="105"/>
        </w:rPr>
        <w:t xml:space="preserve"> </w:t>
      </w:r>
      <w:r>
        <w:rPr>
          <w:w w:val="105"/>
        </w:rPr>
        <w:t>практической</w:t>
      </w:r>
      <w:r>
        <w:rPr>
          <w:spacing w:val="-9"/>
          <w:w w:val="105"/>
        </w:rPr>
        <w:t xml:space="preserve"> </w:t>
      </w:r>
      <w:r>
        <w:rPr>
          <w:w w:val="105"/>
        </w:rPr>
        <w:t>работы</w:t>
      </w:r>
      <w:r>
        <w:rPr>
          <w:spacing w:val="-12"/>
          <w:w w:val="105"/>
        </w:rPr>
        <w:t xml:space="preserve"> </w:t>
      </w:r>
      <w:r>
        <w:rPr>
          <w:w w:val="105"/>
        </w:rPr>
        <w:t>гуашью</w:t>
      </w:r>
      <w:r>
        <w:rPr>
          <w:spacing w:val="-14"/>
          <w:w w:val="105"/>
        </w:rPr>
        <w:t xml:space="preserve"> </w:t>
      </w:r>
      <w:r>
        <w:rPr>
          <w:w w:val="105"/>
        </w:rPr>
        <w:t>и</w:t>
      </w:r>
      <w:r>
        <w:rPr>
          <w:spacing w:val="-14"/>
          <w:w w:val="105"/>
        </w:rPr>
        <w:t xml:space="preserve"> </w:t>
      </w:r>
      <w:r>
        <w:rPr>
          <w:spacing w:val="-2"/>
          <w:w w:val="105"/>
        </w:rPr>
        <w:t>акварелью;</w:t>
      </w:r>
    </w:p>
    <w:p w:rsidR="00623054" w:rsidRDefault="004D1B06" w:rsidP="004D1B06">
      <w:pPr>
        <w:pStyle w:val="a3"/>
        <w:tabs>
          <w:tab w:val="left" w:pos="10632"/>
        </w:tabs>
        <w:spacing w:before="17" w:line="249" w:lineRule="auto"/>
        <w:ind w:left="420"/>
        <w:jc w:val="left"/>
      </w:pPr>
      <w:r>
        <w:rPr>
          <w:w w:val="105"/>
        </w:rPr>
        <w:t>иметь</w:t>
      </w:r>
      <w:r>
        <w:rPr>
          <w:spacing w:val="80"/>
          <w:w w:val="150"/>
        </w:rPr>
        <w:t xml:space="preserve"> </w:t>
      </w:r>
      <w:r>
        <w:rPr>
          <w:w w:val="105"/>
        </w:rPr>
        <w:t>опыт</w:t>
      </w:r>
      <w:r>
        <w:rPr>
          <w:spacing w:val="80"/>
          <w:w w:val="150"/>
        </w:rPr>
        <w:t xml:space="preserve"> </w:t>
      </w:r>
      <w:r>
        <w:rPr>
          <w:w w:val="105"/>
        </w:rPr>
        <w:t>объёмного</w:t>
      </w:r>
      <w:r>
        <w:rPr>
          <w:spacing w:val="80"/>
          <w:w w:val="105"/>
        </w:rPr>
        <w:t xml:space="preserve"> </w:t>
      </w:r>
      <w:r>
        <w:rPr>
          <w:w w:val="105"/>
        </w:rPr>
        <w:t>изображения</w:t>
      </w:r>
      <w:r>
        <w:rPr>
          <w:spacing w:val="80"/>
          <w:w w:val="105"/>
        </w:rPr>
        <w:t xml:space="preserve"> </w:t>
      </w:r>
      <w:r>
        <w:rPr>
          <w:w w:val="105"/>
        </w:rPr>
        <w:t>(лепки)</w:t>
      </w:r>
      <w:r>
        <w:rPr>
          <w:spacing w:val="80"/>
          <w:w w:val="150"/>
        </w:rPr>
        <w:t xml:space="preserve"> </w:t>
      </w:r>
      <w:r>
        <w:rPr>
          <w:w w:val="105"/>
        </w:rPr>
        <w:t>и</w:t>
      </w:r>
      <w:r>
        <w:rPr>
          <w:spacing w:val="80"/>
          <w:w w:val="150"/>
        </w:rPr>
        <w:t xml:space="preserve"> </w:t>
      </w:r>
      <w:r>
        <w:rPr>
          <w:w w:val="105"/>
        </w:rPr>
        <w:t>начальные</w:t>
      </w:r>
      <w:r>
        <w:rPr>
          <w:spacing w:val="80"/>
          <w:w w:val="105"/>
        </w:rPr>
        <w:t xml:space="preserve"> </w:t>
      </w:r>
      <w:r>
        <w:rPr>
          <w:w w:val="105"/>
        </w:rPr>
        <w:t>представления</w:t>
      </w:r>
      <w:r>
        <w:rPr>
          <w:spacing w:val="80"/>
          <w:w w:val="150"/>
        </w:rPr>
        <w:t xml:space="preserve"> </w:t>
      </w:r>
      <w:r>
        <w:rPr>
          <w:w w:val="105"/>
        </w:rPr>
        <w:t>о</w:t>
      </w:r>
      <w:r>
        <w:rPr>
          <w:spacing w:val="80"/>
          <w:w w:val="105"/>
        </w:rPr>
        <w:t xml:space="preserve"> </w:t>
      </w:r>
      <w:r>
        <w:rPr>
          <w:w w:val="105"/>
        </w:rPr>
        <w:t>пластической выразительности скульптуры, соотношении пропорций в изображении предметов или животных.</w:t>
      </w:r>
    </w:p>
    <w:p w:rsidR="00623054" w:rsidRDefault="004D1B06" w:rsidP="004D1B06">
      <w:pPr>
        <w:pStyle w:val="4"/>
        <w:tabs>
          <w:tab w:val="left" w:pos="10632"/>
        </w:tabs>
        <w:spacing w:before="4"/>
        <w:jc w:val="left"/>
      </w:pPr>
      <w:r>
        <w:t>Жанры</w:t>
      </w:r>
      <w:r>
        <w:rPr>
          <w:spacing w:val="51"/>
        </w:rPr>
        <w:t xml:space="preserve"> </w:t>
      </w:r>
      <w:r>
        <w:t>изобразительного</w:t>
      </w:r>
      <w:r>
        <w:rPr>
          <w:spacing w:val="43"/>
        </w:rPr>
        <w:t xml:space="preserve"> </w:t>
      </w:r>
      <w:r>
        <w:rPr>
          <w:spacing w:val="-2"/>
        </w:rPr>
        <w:t>искусства:</w:t>
      </w:r>
    </w:p>
    <w:p w:rsidR="00623054" w:rsidRDefault="004D1B06" w:rsidP="004D1B06">
      <w:pPr>
        <w:tabs>
          <w:tab w:val="left" w:pos="10632"/>
        </w:tabs>
        <w:spacing w:before="9" w:line="247" w:lineRule="auto"/>
        <w:ind w:left="420" w:firstLine="706"/>
        <w:rPr>
          <w:sz w:val="23"/>
        </w:rPr>
      </w:pPr>
      <w:r>
        <w:rPr>
          <w:w w:val="105"/>
          <w:sz w:val="23"/>
        </w:rPr>
        <w:t xml:space="preserve">иметь представления о понятии «жанры в изобразительном искусстве», понимать разницу между предметом </w:t>
      </w:r>
      <w:r>
        <w:rPr>
          <w:i/>
          <w:w w:val="105"/>
          <w:sz w:val="23"/>
        </w:rPr>
        <w:t>изображения, сюжетом и содержанием произведения искусства</w:t>
      </w:r>
      <w:r>
        <w:rPr>
          <w:w w:val="105"/>
          <w:sz w:val="23"/>
        </w:rPr>
        <w:t>.</w:t>
      </w:r>
    </w:p>
    <w:p w:rsidR="00623054" w:rsidRDefault="004D1B06" w:rsidP="004D1B06">
      <w:pPr>
        <w:pStyle w:val="4"/>
        <w:tabs>
          <w:tab w:val="left" w:pos="10632"/>
        </w:tabs>
        <w:spacing w:before="10"/>
        <w:jc w:val="left"/>
      </w:pPr>
      <w:r>
        <w:rPr>
          <w:spacing w:val="-2"/>
          <w:w w:val="105"/>
        </w:rPr>
        <w:t>Натюрморт:</w:t>
      </w:r>
    </w:p>
    <w:p w:rsidR="00623054" w:rsidRDefault="004D1B06" w:rsidP="004D1B06">
      <w:pPr>
        <w:pStyle w:val="a3"/>
        <w:tabs>
          <w:tab w:val="left" w:pos="10632"/>
        </w:tabs>
        <w:spacing w:before="10" w:line="247" w:lineRule="auto"/>
        <w:ind w:left="420"/>
        <w:jc w:val="left"/>
      </w:pPr>
      <w:r>
        <w:rPr>
          <w:w w:val="105"/>
        </w:rPr>
        <w:t>иметь</w:t>
      </w:r>
      <w:r>
        <w:rPr>
          <w:spacing w:val="-1"/>
          <w:w w:val="105"/>
        </w:rPr>
        <w:t xml:space="preserve"> </w:t>
      </w:r>
      <w:r>
        <w:rPr>
          <w:w w:val="105"/>
        </w:rPr>
        <w:t>представление</w:t>
      </w:r>
      <w:r>
        <w:rPr>
          <w:spacing w:val="-4"/>
          <w:w w:val="105"/>
        </w:rPr>
        <w:t xml:space="preserve"> </w:t>
      </w:r>
      <w:r>
        <w:rPr>
          <w:w w:val="105"/>
        </w:rPr>
        <w:t>о</w:t>
      </w:r>
      <w:r>
        <w:rPr>
          <w:spacing w:val="-10"/>
          <w:w w:val="105"/>
        </w:rPr>
        <w:t xml:space="preserve"> </w:t>
      </w:r>
      <w:r>
        <w:rPr>
          <w:w w:val="105"/>
        </w:rPr>
        <w:t>изображении предметного</w:t>
      </w:r>
      <w:r>
        <w:rPr>
          <w:spacing w:val="-10"/>
          <w:w w:val="105"/>
        </w:rPr>
        <w:t xml:space="preserve"> </w:t>
      </w:r>
      <w:r>
        <w:rPr>
          <w:w w:val="105"/>
        </w:rPr>
        <w:t>мира</w:t>
      </w:r>
      <w:r>
        <w:rPr>
          <w:spacing w:val="-4"/>
          <w:w w:val="105"/>
        </w:rPr>
        <w:t xml:space="preserve"> </w:t>
      </w:r>
      <w:r>
        <w:rPr>
          <w:w w:val="105"/>
        </w:rPr>
        <w:t>в</w:t>
      </w:r>
      <w:r>
        <w:rPr>
          <w:spacing w:val="-4"/>
          <w:w w:val="105"/>
        </w:rPr>
        <w:t xml:space="preserve"> </w:t>
      </w:r>
      <w:r>
        <w:rPr>
          <w:w w:val="105"/>
        </w:rPr>
        <w:t>различные</w:t>
      </w:r>
      <w:r>
        <w:rPr>
          <w:spacing w:val="-4"/>
          <w:w w:val="105"/>
        </w:rPr>
        <w:t xml:space="preserve"> </w:t>
      </w:r>
      <w:r>
        <w:rPr>
          <w:w w:val="105"/>
        </w:rPr>
        <w:t>эпохи</w:t>
      </w:r>
      <w:r>
        <w:rPr>
          <w:spacing w:val="-4"/>
          <w:w w:val="105"/>
        </w:rPr>
        <w:t xml:space="preserve"> </w:t>
      </w:r>
      <w:r>
        <w:rPr>
          <w:w w:val="105"/>
        </w:rPr>
        <w:t>истории</w:t>
      </w:r>
      <w:r>
        <w:rPr>
          <w:spacing w:val="-4"/>
          <w:w w:val="105"/>
        </w:rPr>
        <w:t xml:space="preserve"> </w:t>
      </w:r>
      <w:r>
        <w:rPr>
          <w:w w:val="105"/>
        </w:rPr>
        <w:t>человечества</w:t>
      </w:r>
      <w:r>
        <w:rPr>
          <w:spacing w:val="-4"/>
          <w:w w:val="105"/>
        </w:rPr>
        <w:t xml:space="preserve"> </w:t>
      </w:r>
      <w:r>
        <w:rPr>
          <w:w w:val="105"/>
        </w:rPr>
        <w:t>и уметь приводить примеры</w:t>
      </w:r>
      <w:r>
        <w:rPr>
          <w:spacing w:val="-1"/>
          <w:w w:val="105"/>
        </w:rPr>
        <w:t xml:space="preserve"> </w:t>
      </w:r>
      <w:r>
        <w:rPr>
          <w:w w:val="105"/>
        </w:rPr>
        <w:t>натюрморта в европейской живописи Нового</w:t>
      </w:r>
      <w:r>
        <w:rPr>
          <w:spacing w:val="-3"/>
          <w:w w:val="105"/>
        </w:rPr>
        <w:t xml:space="preserve"> </w:t>
      </w:r>
      <w:r>
        <w:rPr>
          <w:w w:val="105"/>
        </w:rPr>
        <w:t>времени при помощи учителя;</w:t>
      </w:r>
    </w:p>
    <w:p w:rsidR="00623054" w:rsidRDefault="004D1B06" w:rsidP="004D1B06">
      <w:pPr>
        <w:pStyle w:val="a3"/>
        <w:tabs>
          <w:tab w:val="left" w:pos="10632"/>
        </w:tabs>
        <w:spacing w:before="2"/>
        <w:ind w:left="1126" w:firstLine="0"/>
        <w:jc w:val="left"/>
      </w:pPr>
      <w:r>
        <w:rPr>
          <w:w w:val="105"/>
        </w:rPr>
        <w:t>рассказывать</w:t>
      </w:r>
      <w:r>
        <w:rPr>
          <w:spacing w:val="35"/>
          <w:w w:val="105"/>
        </w:rPr>
        <w:t xml:space="preserve"> </w:t>
      </w:r>
      <w:r>
        <w:rPr>
          <w:w w:val="105"/>
        </w:rPr>
        <w:t>о</w:t>
      </w:r>
      <w:r>
        <w:rPr>
          <w:spacing w:val="25"/>
          <w:w w:val="105"/>
        </w:rPr>
        <w:t xml:space="preserve"> </w:t>
      </w:r>
      <w:r>
        <w:rPr>
          <w:w w:val="105"/>
        </w:rPr>
        <w:t>натюрморте</w:t>
      </w:r>
      <w:r>
        <w:rPr>
          <w:spacing w:val="25"/>
          <w:w w:val="105"/>
        </w:rPr>
        <w:t xml:space="preserve"> </w:t>
      </w:r>
      <w:r>
        <w:rPr>
          <w:w w:val="105"/>
        </w:rPr>
        <w:t>в</w:t>
      </w:r>
      <w:r>
        <w:rPr>
          <w:spacing w:val="38"/>
          <w:w w:val="105"/>
        </w:rPr>
        <w:t xml:space="preserve"> </w:t>
      </w:r>
      <w:r>
        <w:rPr>
          <w:w w:val="105"/>
        </w:rPr>
        <w:t>истории</w:t>
      </w:r>
      <w:r>
        <w:rPr>
          <w:spacing w:val="37"/>
          <w:w w:val="105"/>
        </w:rPr>
        <w:t xml:space="preserve"> </w:t>
      </w:r>
      <w:r>
        <w:rPr>
          <w:w w:val="105"/>
        </w:rPr>
        <w:t>русского</w:t>
      </w:r>
      <w:r>
        <w:rPr>
          <w:spacing w:val="32"/>
          <w:w w:val="105"/>
        </w:rPr>
        <w:t xml:space="preserve"> </w:t>
      </w:r>
      <w:r>
        <w:rPr>
          <w:w w:val="105"/>
        </w:rPr>
        <w:t>искусства</w:t>
      </w:r>
      <w:r>
        <w:rPr>
          <w:spacing w:val="30"/>
          <w:w w:val="105"/>
        </w:rPr>
        <w:t xml:space="preserve"> </w:t>
      </w:r>
      <w:r>
        <w:rPr>
          <w:w w:val="105"/>
        </w:rPr>
        <w:t>и</w:t>
      </w:r>
      <w:r>
        <w:rPr>
          <w:spacing w:val="37"/>
          <w:w w:val="105"/>
        </w:rPr>
        <w:t xml:space="preserve"> </w:t>
      </w:r>
      <w:r>
        <w:rPr>
          <w:w w:val="105"/>
        </w:rPr>
        <w:t>роли</w:t>
      </w:r>
      <w:r>
        <w:rPr>
          <w:spacing w:val="31"/>
          <w:w w:val="105"/>
        </w:rPr>
        <w:t xml:space="preserve"> </w:t>
      </w:r>
      <w:r>
        <w:rPr>
          <w:w w:val="105"/>
        </w:rPr>
        <w:t>натюрморта</w:t>
      </w:r>
      <w:r>
        <w:rPr>
          <w:spacing w:val="31"/>
          <w:w w:val="105"/>
        </w:rPr>
        <w:t xml:space="preserve"> </w:t>
      </w:r>
      <w:r>
        <w:rPr>
          <w:w w:val="105"/>
        </w:rPr>
        <w:t>в</w:t>
      </w:r>
      <w:r>
        <w:rPr>
          <w:spacing w:val="38"/>
          <w:w w:val="105"/>
        </w:rPr>
        <w:t xml:space="preserve"> </w:t>
      </w:r>
      <w:r>
        <w:rPr>
          <w:spacing w:val="-2"/>
          <w:w w:val="105"/>
        </w:rPr>
        <w:t>отечественном</w:t>
      </w:r>
    </w:p>
    <w:p w:rsidR="00623054" w:rsidRDefault="0079174F" w:rsidP="0079174F">
      <w:pPr>
        <w:pStyle w:val="a3"/>
        <w:tabs>
          <w:tab w:val="left" w:pos="10632"/>
        </w:tabs>
        <w:spacing w:before="75" w:line="254" w:lineRule="auto"/>
        <w:ind w:left="0" w:firstLine="0"/>
        <w:jc w:val="left"/>
      </w:pPr>
      <w:r>
        <w:rPr>
          <w:w w:val="105"/>
        </w:rPr>
        <w:t xml:space="preserve"> </w:t>
      </w:r>
      <w:r w:rsidR="004D1B06">
        <w:rPr>
          <w:w w:val="105"/>
        </w:rPr>
        <w:t>искусстве</w:t>
      </w:r>
      <w:r w:rsidR="004D1B06">
        <w:rPr>
          <w:spacing w:val="22"/>
          <w:w w:val="105"/>
        </w:rPr>
        <w:t xml:space="preserve"> </w:t>
      </w:r>
      <w:r w:rsidR="004D1B06">
        <w:rPr>
          <w:w w:val="105"/>
        </w:rPr>
        <w:t>ХХ</w:t>
      </w:r>
      <w:r w:rsidR="004D1B06">
        <w:rPr>
          <w:spacing w:val="-14"/>
          <w:w w:val="105"/>
        </w:rPr>
        <w:t xml:space="preserve"> </w:t>
      </w:r>
      <w:r w:rsidR="004D1B06">
        <w:rPr>
          <w:w w:val="105"/>
        </w:rPr>
        <w:t>в., опираясь</w:t>
      </w:r>
      <w:r w:rsidR="004D1B06">
        <w:rPr>
          <w:spacing w:val="20"/>
          <w:w w:val="105"/>
        </w:rPr>
        <w:t xml:space="preserve"> </w:t>
      </w:r>
      <w:r w:rsidR="004D1B06">
        <w:rPr>
          <w:w w:val="105"/>
        </w:rPr>
        <w:t>на конкретные произведения</w:t>
      </w:r>
      <w:r w:rsidR="004D1B06">
        <w:rPr>
          <w:spacing w:val="26"/>
          <w:w w:val="105"/>
        </w:rPr>
        <w:t xml:space="preserve"> </w:t>
      </w:r>
      <w:r w:rsidR="004D1B06">
        <w:rPr>
          <w:w w:val="105"/>
        </w:rPr>
        <w:t>отечественных</w:t>
      </w:r>
      <w:r w:rsidR="004D1B06">
        <w:rPr>
          <w:spacing w:val="23"/>
          <w:w w:val="105"/>
        </w:rPr>
        <w:t xml:space="preserve"> </w:t>
      </w:r>
      <w:r w:rsidR="004D1B06">
        <w:rPr>
          <w:w w:val="105"/>
        </w:rPr>
        <w:t>художников</w:t>
      </w:r>
      <w:r w:rsidR="004D1B06">
        <w:rPr>
          <w:spacing w:val="23"/>
          <w:w w:val="105"/>
        </w:rPr>
        <w:t xml:space="preserve"> </w:t>
      </w:r>
      <w:r w:rsidR="004D1B06">
        <w:rPr>
          <w:w w:val="105"/>
        </w:rPr>
        <w:t xml:space="preserve">по предложенному </w:t>
      </w:r>
      <w:r w:rsidR="004D1B06">
        <w:rPr>
          <w:spacing w:val="-2"/>
          <w:w w:val="105"/>
        </w:rPr>
        <w:t>плану;</w:t>
      </w:r>
    </w:p>
    <w:p w:rsidR="00623054" w:rsidRDefault="004D1B06" w:rsidP="004D1B06">
      <w:pPr>
        <w:pStyle w:val="a3"/>
        <w:tabs>
          <w:tab w:val="left" w:pos="10632"/>
        </w:tabs>
        <w:spacing w:line="247" w:lineRule="auto"/>
        <w:ind w:left="420"/>
        <w:jc w:val="left"/>
      </w:pPr>
      <w:r>
        <w:rPr>
          <w:w w:val="105"/>
        </w:rPr>
        <w:t>иметь</w:t>
      </w:r>
      <w:r>
        <w:rPr>
          <w:spacing w:val="71"/>
          <w:w w:val="105"/>
        </w:rPr>
        <w:t xml:space="preserve"> </w:t>
      </w:r>
      <w:r>
        <w:rPr>
          <w:w w:val="105"/>
        </w:rPr>
        <w:t>представление</w:t>
      </w:r>
      <w:r>
        <w:rPr>
          <w:spacing w:val="68"/>
          <w:w w:val="105"/>
        </w:rPr>
        <w:t xml:space="preserve"> </w:t>
      </w:r>
      <w:r>
        <w:rPr>
          <w:w w:val="105"/>
        </w:rPr>
        <w:t>и</w:t>
      </w:r>
      <w:r>
        <w:rPr>
          <w:spacing w:val="40"/>
          <w:w w:val="105"/>
        </w:rPr>
        <w:t xml:space="preserve"> </w:t>
      </w:r>
      <w:r>
        <w:rPr>
          <w:w w:val="105"/>
        </w:rPr>
        <w:t>иметь</w:t>
      </w:r>
      <w:r>
        <w:rPr>
          <w:spacing w:val="78"/>
          <w:w w:val="105"/>
        </w:rPr>
        <w:t xml:space="preserve"> </w:t>
      </w:r>
      <w:r>
        <w:rPr>
          <w:w w:val="105"/>
        </w:rPr>
        <w:t>опыт</w:t>
      </w:r>
      <w:r>
        <w:rPr>
          <w:spacing w:val="69"/>
          <w:w w:val="105"/>
        </w:rPr>
        <w:t xml:space="preserve"> </w:t>
      </w:r>
      <w:r>
        <w:rPr>
          <w:w w:val="105"/>
        </w:rPr>
        <w:t>применения</w:t>
      </w:r>
      <w:r>
        <w:rPr>
          <w:spacing w:val="40"/>
          <w:w w:val="105"/>
        </w:rPr>
        <w:t xml:space="preserve"> </w:t>
      </w:r>
      <w:r>
        <w:rPr>
          <w:w w:val="105"/>
        </w:rPr>
        <w:t>в</w:t>
      </w:r>
      <w:r>
        <w:rPr>
          <w:spacing w:val="75"/>
          <w:w w:val="105"/>
        </w:rPr>
        <w:t xml:space="preserve"> </w:t>
      </w:r>
      <w:r>
        <w:rPr>
          <w:w w:val="105"/>
        </w:rPr>
        <w:t>рисунке</w:t>
      </w:r>
      <w:r>
        <w:rPr>
          <w:spacing w:val="68"/>
          <w:w w:val="105"/>
        </w:rPr>
        <w:t xml:space="preserve"> </w:t>
      </w:r>
      <w:r>
        <w:rPr>
          <w:w w:val="105"/>
        </w:rPr>
        <w:t>правил</w:t>
      </w:r>
      <w:r>
        <w:rPr>
          <w:spacing w:val="69"/>
          <w:w w:val="105"/>
        </w:rPr>
        <w:t xml:space="preserve"> </w:t>
      </w:r>
      <w:r>
        <w:rPr>
          <w:w w:val="105"/>
        </w:rPr>
        <w:t>линейной</w:t>
      </w:r>
      <w:r>
        <w:rPr>
          <w:spacing w:val="40"/>
          <w:w w:val="105"/>
        </w:rPr>
        <w:t xml:space="preserve"> </w:t>
      </w:r>
      <w:r>
        <w:rPr>
          <w:w w:val="105"/>
        </w:rPr>
        <w:t>перспективы</w:t>
      </w:r>
      <w:r>
        <w:rPr>
          <w:spacing w:val="71"/>
          <w:w w:val="105"/>
        </w:rPr>
        <w:t xml:space="preserve"> </w:t>
      </w:r>
      <w:r>
        <w:rPr>
          <w:w w:val="105"/>
        </w:rPr>
        <w:t>и изображения объёмного предмета в двухмерном пространстве листа;</w:t>
      </w:r>
    </w:p>
    <w:p w:rsidR="00623054" w:rsidRDefault="004D1B06" w:rsidP="004D1B06">
      <w:pPr>
        <w:pStyle w:val="a3"/>
        <w:tabs>
          <w:tab w:val="left" w:pos="10632"/>
        </w:tabs>
        <w:spacing w:before="6"/>
        <w:ind w:left="1126" w:firstLine="0"/>
        <w:jc w:val="left"/>
      </w:pPr>
      <w:r>
        <w:t>иметь</w:t>
      </w:r>
      <w:r>
        <w:rPr>
          <w:spacing w:val="15"/>
        </w:rPr>
        <w:t xml:space="preserve"> </w:t>
      </w:r>
      <w:r>
        <w:t>представление</w:t>
      </w:r>
      <w:r>
        <w:rPr>
          <w:spacing w:val="10"/>
        </w:rPr>
        <w:t xml:space="preserve"> </w:t>
      </w:r>
      <w:r>
        <w:t>об</w:t>
      </w:r>
      <w:r>
        <w:rPr>
          <w:spacing w:val="18"/>
        </w:rPr>
        <w:t xml:space="preserve"> </w:t>
      </w:r>
      <w:r>
        <w:t>освещении</w:t>
      </w:r>
      <w:r>
        <w:rPr>
          <w:spacing w:val="19"/>
        </w:rPr>
        <w:t xml:space="preserve"> </w:t>
      </w:r>
      <w:r>
        <w:t>как</w:t>
      </w:r>
      <w:r>
        <w:rPr>
          <w:spacing w:val="15"/>
        </w:rPr>
        <w:t xml:space="preserve"> </w:t>
      </w:r>
      <w:r>
        <w:t>средстве</w:t>
      </w:r>
      <w:r>
        <w:rPr>
          <w:spacing w:val="10"/>
        </w:rPr>
        <w:t xml:space="preserve"> </w:t>
      </w:r>
      <w:r>
        <w:t>выявления</w:t>
      </w:r>
      <w:r>
        <w:rPr>
          <w:spacing w:val="14"/>
        </w:rPr>
        <w:t xml:space="preserve"> </w:t>
      </w:r>
      <w:r>
        <w:t>объёма</w:t>
      </w:r>
      <w:r>
        <w:rPr>
          <w:spacing w:val="19"/>
        </w:rPr>
        <w:t xml:space="preserve"> </w:t>
      </w:r>
      <w:r>
        <w:rPr>
          <w:spacing w:val="-2"/>
        </w:rPr>
        <w:t>предмета;</w:t>
      </w:r>
    </w:p>
    <w:p w:rsidR="00623054" w:rsidRDefault="004D1B06" w:rsidP="004D1B06">
      <w:pPr>
        <w:pStyle w:val="a3"/>
        <w:tabs>
          <w:tab w:val="left" w:pos="10632"/>
        </w:tabs>
        <w:spacing w:before="9" w:line="249" w:lineRule="auto"/>
        <w:ind w:left="420"/>
        <w:jc w:val="left"/>
      </w:pPr>
      <w:r>
        <w:t>иметь</w:t>
      </w:r>
      <w:r>
        <w:rPr>
          <w:spacing w:val="40"/>
        </w:rPr>
        <w:t xml:space="preserve"> </w:t>
      </w:r>
      <w:r>
        <w:t>опыт построения</w:t>
      </w:r>
      <w:r>
        <w:rPr>
          <w:spacing w:val="40"/>
        </w:rPr>
        <w:t xml:space="preserve"> </w:t>
      </w:r>
      <w:r>
        <w:t>композиции натюрморта:</w:t>
      </w:r>
      <w:r>
        <w:rPr>
          <w:spacing w:val="40"/>
        </w:rPr>
        <w:t xml:space="preserve"> </w:t>
      </w:r>
      <w:r>
        <w:t>опыт</w:t>
      </w:r>
      <w:r>
        <w:rPr>
          <w:spacing w:val="36"/>
        </w:rPr>
        <w:t xml:space="preserve"> </w:t>
      </w:r>
      <w:r>
        <w:t>разнообразного</w:t>
      </w:r>
      <w:r>
        <w:rPr>
          <w:spacing w:val="36"/>
        </w:rPr>
        <w:t xml:space="preserve"> </w:t>
      </w:r>
      <w:r>
        <w:t>расположения предметов</w:t>
      </w:r>
      <w:r>
        <w:rPr>
          <w:spacing w:val="34"/>
        </w:rPr>
        <w:t xml:space="preserve"> </w:t>
      </w:r>
      <w:r>
        <w:t xml:space="preserve">на </w:t>
      </w:r>
      <w:r>
        <w:rPr>
          <w:w w:val="105"/>
        </w:rPr>
        <w:t>листе, выделения доминанты и целостного соотношения всех</w:t>
      </w:r>
      <w:r>
        <w:rPr>
          <w:spacing w:val="-2"/>
          <w:w w:val="105"/>
        </w:rPr>
        <w:t xml:space="preserve"> </w:t>
      </w:r>
      <w:r>
        <w:rPr>
          <w:w w:val="105"/>
        </w:rPr>
        <w:t>применяемых средств выразительности;</w:t>
      </w:r>
    </w:p>
    <w:p w:rsidR="00623054" w:rsidRDefault="004D1B06" w:rsidP="004D1B06">
      <w:pPr>
        <w:pStyle w:val="a3"/>
        <w:tabs>
          <w:tab w:val="left" w:pos="10632"/>
        </w:tabs>
        <w:spacing w:before="5"/>
        <w:ind w:left="1126" w:firstLine="0"/>
        <w:jc w:val="left"/>
      </w:pPr>
      <w:r>
        <w:t>иметь</w:t>
      </w:r>
      <w:r>
        <w:rPr>
          <w:spacing w:val="34"/>
        </w:rPr>
        <w:t xml:space="preserve"> </w:t>
      </w:r>
      <w:r>
        <w:t>опыт</w:t>
      </w:r>
      <w:r>
        <w:rPr>
          <w:spacing w:val="32"/>
        </w:rPr>
        <w:t xml:space="preserve"> </w:t>
      </w:r>
      <w:r>
        <w:t>создания</w:t>
      </w:r>
      <w:r>
        <w:rPr>
          <w:spacing w:val="29"/>
        </w:rPr>
        <w:t xml:space="preserve"> </w:t>
      </w:r>
      <w:r>
        <w:t>графического</w:t>
      </w:r>
      <w:r>
        <w:rPr>
          <w:spacing w:val="30"/>
        </w:rPr>
        <w:t xml:space="preserve"> </w:t>
      </w:r>
      <w:r>
        <w:rPr>
          <w:spacing w:val="-2"/>
        </w:rPr>
        <w:t>натюрморта;</w:t>
      </w:r>
    </w:p>
    <w:p w:rsidR="00623054" w:rsidRDefault="004D1B06" w:rsidP="004D1B06">
      <w:pPr>
        <w:pStyle w:val="a3"/>
        <w:tabs>
          <w:tab w:val="left" w:pos="10632"/>
        </w:tabs>
        <w:spacing w:before="9"/>
        <w:ind w:left="1126" w:firstLine="0"/>
        <w:jc w:val="left"/>
      </w:pPr>
      <w:r>
        <w:t>иметь</w:t>
      </w:r>
      <w:r>
        <w:rPr>
          <w:spacing w:val="34"/>
        </w:rPr>
        <w:t xml:space="preserve"> </w:t>
      </w:r>
      <w:r>
        <w:t>опыт</w:t>
      </w:r>
      <w:r>
        <w:rPr>
          <w:spacing w:val="32"/>
        </w:rPr>
        <w:t xml:space="preserve"> </w:t>
      </w:r>
      <w:r>
        <w:t>создания</w:t>
      </w:r>
      <w:r>
        <w:rPr>
          <w:spacing w:val="23"/>
        </w:rPr>
        <w:t xml:space="preserve"> </w:t>
      </w:r>
      <w:r>
        <w:t>натюрморта</w:t>
      </w:r>
      <w:r>
        <w:rPr>
          <w:spacing w:val="39"/>
        </w:rPr>
        <w:t xml:space="preserve"> </w:t>
      </w:r>
      <w:r>
        <w:t>средствами</w:t>
      </w:r>
      <w:r>
        <w:rPr>
          <w:spacing w:val="29"/>
        </w:rPr>
        <w:t xml:space="preserve"> </w:t>
      </w:r>
      <w:r>
        <w:rPr>
          <w:spacing w:val="-2"/>
        </w:rPr>
        <w:t>живописи.</w:t>
      </w:r>
    </w:p>
    <w:p w:rsidR="00623054" w:rsidRDefault="004D1B06" w:rsidP="004D1B06">
      <w:pPr>
        <w:pStyle w:val="4"/>
        <w:tabs>
          <w:tab w:val="left" w:pos="10632"/>
        </w:tabs>
        <w:spacing w:before="17"/>
        <w:jc w:val="left"/>
      </w:pPr>
      <w:r>
        <w:rPr>
          <w:spacing w:val="-2"/>
          <w:w w:val="105"/>
        </w:rPr>
        <w:lastRenderedPageBreak/>
        <w:t>Портрет:</w:t>
      </w:r>
    </w:p>
    <w:p w:rsidR="00623054" w:rsidRDefault="004D1B06" w:rsidP="004D1B06">
      <w:pPr>
        <w:pStyle w:val="a3"/>
        <w:tabs>
          <w:tab w:val="left" w:pos="10632"/>
        </w:tabs>
        <w:spacing w:before="9" w:line="247" w:lineRule="auto"/>
        <w:ind w:left="420" w:right="11"/>
      </w:pPr>
      <w:r>
        <w:rPr>
          <w:w w:val="105"/>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23054" w:rsidRDefault="004D1B06" w:rsidP="004D1B06">
      <w:pPr>
        <w:pStyle w:val="a3"/>
        <w:tabs>
          <w:tab w:val="left" w:pos="10632"/>
        </w:tabs>
        <w:spacing w:before="3" w:line="254" w:lineRule="auto"/>
        <w:ind w:left="420" w:right="6"/>
      </w:pPr>
      <w:r>
        <w:rPr>
          <w:w w:val="105"/>
        </w:rPr>
        <w:t>иметь представления о содержании портретного образа в искусстве Древнего Рима, эпохи Возрождения и Нового времени;</w:t>
      </w:r>
    </w:p>
    <w:p w:rsidR="00623054" w:rsidRDefault="004D1B06" w:rsidP="004D1B06">
      <w:pPr>
        <w:pStyle w:val="a3"/>
        <w:tabs>
          <w:tab w:val="left" w:pos="10632"/>
        </w:tabs>
        <w:spacing w:line="247" w:lineRule="auto"/>
        <w:ind w:left="420"/>
      </w:pPr>
      <w:r>
        <w:rPr>
          <w:spacing w:val="-2"/>
          <w:w w:val="105"/>
        </w:rPr>
        <w:t>узнавать</w:t>
      </w:r>
      <w:r>
        <w:rPr>
          <w:spacing w:val="-4"/>
          <w:w w:val="105"/>
        </w:rPr>
        <w:t xml:space="preserve"> </w:t>
      </w:r>
      <w:r>
        <w:rPr>
          <w:spacing w:val="-2"/>
          <w:w w:val="105"/>
        </w:rPr>
        <w:t>произведения</w:t>
      </w:r>
      <w:r>
        <w:rPr>
          <w:spacing w:val="-5"/>
          <w:w w:val="105"/>
        </w:rPr>
        <w:t xml:space="preserve"> </w:t>
      </w:r>
      <w:r>
        <w:rPr>
          <w:spacing w:val="-2"/>
          <w:w w:val="105"/>
        </w:rPr>
        <w:t>и называть имена нескольких великих</w:t>
      </w:r>
      <w:r>
        <w:rPr>
          <w:spacing w:val="-7"/>
          <w:w w:val="105"/>
        </w:rPr>
        <w:t xml:space="preserve"> </w:t>
      </w:r>
      <w:r>
        <w:rPr>
          <w:spacing w:val="-2"/>
          <w:w w:val="105"/>
        </w:rPr>
        <w:t>портретистов европейского</w:t>
      </w:r>
      <w:r>
        <w:rPr>
          <w:spacing w:val="-7"/>
          <w:w w:val="105"/>
        </w:rPr>
        <w:t xml:space="preserve"> </w:t>
      </w:r>
      <w:r>
        <w:rPr>
          <w:spacing w:val="-2"/>
          <w:w w:val="105"/>
        </w:rPr>
        <w:t xml:space="preserve">искусства </w:t>
      </w:r>
      <w:r>
        <w:rPr>
          <w:w w:val="105"/>
        </w:rPr>
        <w:t>(Леонардо</w:t>
      </w:r>
      <w:r>
        <w:rPr>
          <w:spacing w:val="-5"/>
          <w:w w:val="105"/>
        </w:rPr>
        <w:t xml:space="preserve"> </w:t>
      </w:r>
      <w:r>
        <w:rPr>
          <w:w w:val="105"/>
        </w:rPr>
        <w:t>да Винчи, Рафаэль, Микеланджело, Рембрандт</w:t>
      </w:r>
      <w:r>
        <w:rPr>
          <w:spacing w:val="-5"/>
          <w:w w:val="105"/>
        </w:rPr>
        <w:t xml:space="preserve"> </w:t>
      </w:r>
      <w:r>
        <w:rPr>
          <w:w w:val="105"/>
        </w:rPr>
        <w:t>и др.)</w:t>
      </w:r>
      <w:r>
        <w:rPr>
          <w:spacing w:val="-1"/>
          <w:w w:val="105"/>
        </w:rPr>
        <w:t xml:space="preserve"> </w:t>
      </w:r>
      <w:r>
        <w:rPr>
          <w:w w:val="105"/>
        </w:rPr>
        <w:t>по образцу</w:t>
      </w:r>
      <w:r>
        <w:rPr>
          <w:spacing w:val="-5"/>
          <w:w w:val="105"/>
        </w:rPr>
        <w:t xml:space="preserve"> </w:t>
      </w:r>
      <w:r>
        <w:rPr>
          <w:w w:val="105"/>
        </w:rPr>
        <w:t>или с помощью учителя;</w:t>
      </w:r>
    </w:p>
    <w:p w:rsidR="00623054" w:rsidRDefault="004D1B06" w:rsidP="004D1B06">
      <w:pPr>
        <w:pStyle w:val="a3"/>
        <w:tabs>
          <w:tab w:val="left" w:pos="10632"/>
        </w:tabs>
        <w:spacing w:before="3" w:line="249" w:lineRule="auto"/>
        <w:ind w:left="420" w:right="-15"/>
      </w:pPr>
      <w:r>
        <w:rPr>
          <w:w w:val="105"/>
        </w:rPr>
        <w:t>иметь представления о истории портрета в русском изобразительном искусстве, о великих художниках-портретистах (В.</w:t>
      </w:r>
      <w:r>
        <w:rPr>
          <w:spacing w:val="-12"/>
          <w:w w:val="105"/>
        </w:rPr>
        <w:t xml:space="preserve"> </w:t>
      </w:r>
      <w:r>
        <w:rPr>
          <w:w w:val="105"/>
        </w:rPr>
        <w:t>Боровиковский, А.</w:t>
      </w:r>
      <w:r>
        <w:rPr>
          <w:spacing w:val="-8"/>
          <w:w w:val="105"/>
        </w:rPr>
        <w:t xml:space="preserve"> </w:t>
      </w:r>
      <w:r>
        <w:rPr>
          <w:w w:val="105"/>
        </w:rPr>
        <w:t>Венецианов, О.</w:t>
      </w:r>
      <w:r>
        <w:rPr>
          <w:spacing w:val="-3"/>
          <w:w w:val="105"/>
        </w:rPr>
        <w:t xml:space="preserve"> </w:t>
      </w:r>
      <w:r>
        <w:rPr>
          <w:w w:val="105"/>
        </w:rPr>
        <w:t>Кипренский, В.</w:t>
      </w:r>
      <w:r>
        <w:rPr>
          <w:spacing w:val="-3"/>
          <w:w w:val="105"/>
        </w:rPr>
        <w:t xml:space="preserve"> </w:t>
      </w:r>
      <w:r>
        <w:rPr>
          <w:w w:val="105"/>
        </w:rPr>
        <w:t>Тропинин, К.</w:t>
      </w:r>
      <w:r>
        <w:rPr>
          <w:spacing w:val="-9"/>
          <w:w w:val="105"/>
        </w:rPr>
        <w:t xml:space="preserve"> </w:t>
      </w:r>
      <w:r>
        <w:rPr>
          <w:w w:val="105"/>
        </w:rPr>
        <w:t>Брюллов, И. Крамской, И. Репин, В. Суриков, В. Серов и др.);</w:t>
      </w:r>
    </w:p>
    <w:p w:rsidR="00623054" w:rsidRDefault="004D1B06" w:rsidP="004D1B06">
      <w:pPr>
        <w:pStyle w:val="a3"/>
        <w:tabs>
          <w:tab w:val="left" w:pos="10632"/>
        </w:tabs>
        <w:spacing w:before="4" w:line="247" w:lineRule="auto"/>
        <w:ind w:left="420" w:right="-15"/>
      </w:pPr>
      <w:r>
        <w:rPr>
          <w:w w:val="105"/>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623054" w:rsidRDefault="004D1B06" w:rsidP="004D1B06">
      <w:pPr>
        <w:pStyle w:val="a3"/>
        <w:tabs>
          <w:tab w:val="left" w:pos="10632"/>
        </w:tabs>
        <w:spacing w:before="2" w:line="254" w:lineRule="auto"/>
        <w:ind w:left="420" w:right="-15"/>
      </w:pPr>
      <w:r>
        <w:rPr>
          <w:w w:val="105"/>
        </w:rPr>
        <w:t xml:space="preserve">иметь представление о способах объёмного изображения головы человека, иметь опыт создания </w:t>
      </w:r>
      <w:r>
        <w:rPr>
          <w:spacing w:val="-2"/>
          <w:w w:val="105"/>
        </w:rPr>
        <w:t>зарисовок</w:t>
      </w:r>
      <w:r>
        <w:rPr>
          <w:spacing w:val="-14"/>
          <w:w w:val="105"/>
        </w:rPr>
        <w:t xml:space="preserve"> </w:t>
      </w:r>
      <w:r>
        <w:rPr>
          <w:spacing w:val="-2"/>
          <w:w w:val="105"/>
        </w:rPr>
        <w:t>объёмной</w:t>
      </w:r>
      <w:r>
        <w:rPr>
          <w:spacing w:val="-13"/>
          <w:w w:val="105"/>
        </w:rPr>
        <w:t xml:space="preserve"> </w:t>
      </w:r>
      <w:r>
        <w:rPr>
          <w:spacing w:val="-2"/>
          <w:w w:val="105"/>
        </w:rPr>
        <w:t>конструкции</w:t>
      </w:r>
      <w:r>
        <w:rPr>
          <w:spacing w:val="-13"/>
          <w:w w:val="105"/>
        </w:rPr>
        <w:t xml:space="preserve"> </w:t>
      </w:r>
      <w:r>
        <w:rPr>
          <w:spacing w:val="-2"/>
          <w:w w:val="105"/>
        </w:rPr>
        <w:t>головы</w:t>
      </w:r>
      <w:r>
        <w:rPr>
          <w:spacing w:val="-13"/>
          <w:w w:val="105"/>
        </w:rPr>
        <w:t xml:space="preserve"> </w:t>
      </w:r>
      <w:r>
        <w:rPr>
          <w:spacing w:val="-2"/>
          <w:w w:val="105"/>
        </w:rPr>
        <w:t>(по</w:t>
      </w:r>
      <w:r>
        <w:rPr>
          <w:spacing w:val="-13"/>
          <w:w w:val="105"/>
        </w:rPr>
        <w:t xml:space="preserve"> </w:t>
      </w:r>
      <w:r>
        <w:rPr>
          <w:spacing w:val="-2"/>
          <w:w w:val="105"/>
        </w:rPr>
        <w:t>образцу);</w:t>
      </w:r>
      <w:r>
        <w:rPr>
          <w:spacing w:val="-13"/>
          <w:w w:val="105"/>
        </w:rPr>
        <w:t xml:space="preserve"> </w:t>
      </w:r>
      <w:r>
        <w:rPr>
          <w:spacing w:val="-2"/>
          <w:w w:val="105"/>
        </w:rPr>
        <w:t>иметь</w:t>
      </w:r>
      <w:r>
        <w:rPr>
          <w:spacing w:val="-13"/>
          <w:w w:val="105"/>
        </w:rPr>
        <w:t xml:space="preserve"> </w:t>
      </w:r>
      <w:r>
        <w:rPr>
          <w:spacing w:val="-2"/>
          <w:w w:val="105"/>
        </w:rPr>
        <w:t>представление</w:t>
      </w:r>
      <w:r>
        <w:rPr>
          <w:spacing w:val="-13"/>
          <w:w w:val="105"/>
        </w:rPr>
        <w:t xml:space="preserve"> </w:t>
      </w:r>
      <w:r>
        <w:rPr>
          <w:spacing w:val="-2"/>
          <w:w w:val="105"/>
        </w:rPr>
        <w:t>о</w:t>
      </w:r>
      <w:r>
        <w:rPr>
          <w:spacing w:val="-14"/>
          <w:w w:val="105"/>
        </w:rPr>
        <w:t xml:space="preserve"> </w:t>
      </w:r>
      <w:r>
        <w:rPr>
          <w:spacing w:val="-2"/>
          <w:w w:val="105"/>
        </w:rPr>
        <w:t>термине</w:t>
      </w:r>
      <w:r>
        <w:rPr>
          <w:spacing w:val="-13"/>
          <w:w w:val="105"/>
        </w:rPr>
        <w:t xml:space="preserve"> </w:t>
      </w:r>
      <w:r>
        <w:rPr>
          <w:spacing w:val="-2"/>
          <w:w w:val="105"/>
        </w:rPr>
        <w:t>«ракурс»;</w:t>
      </w:r>
    </w:p>
    <w:p w:rsidR="00623054" w:rsidRDefault="004D1B06" w:rsidP="004D1B06">
      <w:pPr>
        <w:pStyle w:val="a3"/>
        <w:tabs>
          <w:tab w:val="left" w:pos="10632"/>
        </w:tabs>
        <w:spacing w:line="247" w:lineRule="auto"/>
        <w:ind w:left="420" w:right="14"/>
      </w:pPr>
      <w:r>
        <w:rPr>
          <w:w w:val="105"/>
        </w:rPr>
        <w:t>иметь представление о скульптурном портрете в истории искусства, о выражении характера человека и образа эпохи в скульптурном портрете;</w:t>
      </w:r>
    </w:p>
    <w:p w:rsidR="00623054" w:rsidRDefault="004D1B06" w:rsidP="004D1B06">
      <w:pPr>
        <w:pStyle w:val="a3"/>
        <w:tabs>
          <w:tab w:val="left" w:pos="10632"/>
        </w:tabs>
        <w:spacing w:before="4"/>
        <w:ind w:left="1126" w:firstLine="0"/>
      </w:pPr>
      <w:r>
        <w:rPr>
          <w:w w:val="105"/>
        </w:rPr>
        <w:t>иметь</w:t>
      </w:r>
      <w:r>
        <w:rPr>
          <w:spacing w:val="-12"/>
          <w:w w:val="105"/>
        </w:rPr>
        <w:t xml:space="preserve"> </w:t>
      </w:r>
      <w:r>
        <w:rPr>
          <w:w w:val="105"/>
        </w:rPr>
        <w:t>начальный</w:t>
      </w:r>
      <w:r>
        <w:rPr>
          <w:spacing w:val="-10"/>
          <w:w w:val="105"/>
        </w:rPr>
        <w:t xml:space="preserve"> </w:t>
      </w:r>
      <w:r>
        <w:rPr>
          <w:w w:val="105"/>
        </w:rPr>
        <w:t>опыт</w:t>
      </w:r>
      <w:r>
        <w:rPr>
          <w:spacing w:val="-14"/>
          <w:w w:val="105"/>
        </w:rPr>
        <w:t xml:space="preserve"> </w:t>
      </w:r>
      <w:r>
        <w:rPr>
          <w:w w:val="105"/>
        </w:rPr>
        <w:t>лепки</w:t>
      </w:r>
      <w:r>
        <w:rPr>
          <w:spacing w:val="-9"/>
          <w:w w:val="105"/>
        </w:rPr>
        <w:t xml:space="preserve"> </w:t>
      </w:r>
      <w:r>
        <w:rPr>
          <w:w w:val="105"/>
        </w:rPr>
        <w:t>головы</w:t>
      </w:r>
      <w:r>
        <w:rPr>
          <w:spacing w:val="-7"/>
          <w:w w:val="105"/>
        </w:rPr>
        <w:t xml:space="preserve"> </w:t>
      </w:r>
      <w:r>
        <w:rPr>
          <w:spacing w:val="-2"/>
          <w:w w:val="105"/>
        </w:rPr>
        <w:t>человека;</w:t>
      </w:r>
    </w:p>
    <w:p w:rsidR="00623054" w:rsidRDefault="004D1B06" w:rsidP="004D1B06">
      <w:pPr>
        <w:pStyle w:val="a3"/>
        <w:tabs>
          <w:tab w:val="left" w:pos="10632"/>
        </w:tabs>
        <w:spacing w:before="9" w:line="247" w:lineRule="auto"/>
        <w:ind w:left="420" w:right="14"/>
      </w:pPr>
      <w:r>
        <w:rPr>
          <w:w w:val="105"/>
        </w:rPr>
        <w:t>иметь</w:t>
      </w:r>
      <w:r>
        <w:rPr>
          <w:spacing w:val="-1"/>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графических</w:t>
      </w:r>
      <w:r>
        <w:rPr>
          <w:spacing w:val="-10"/>
          <w:w w:val="105"/>
        </w:rPr>
        <w:t xml:space="preserve"> </w:t>
      </w:r>
      <w:r>
        <w:rPr>
          <w:w w:val="105"/>
        </w:rPr>
        <w:t>портретах</w:t>
      </w:r>
      <w:r>
        <w:rPr>
          <w:spacing w:val="-10"/>
          <w:w w:val="105"/>
        </w:rPr>
        <w:t xml:space="preserve"> </w:t>
      </w:r>
      <w:r>
        <w:rPr>
          <w:w w:val="105"/>
        </w:rPr>
        <w:t>мастеров</w:t>
      </w:r>
      <w:r>
        <w:rPr>
          <w:spacing w:val="-5"/>
          <w:w w:val="105"/>
        </w:rPr>
        <w:t xml:space="preserve"> </w:t>
      </w:r>
      <w:r>
        <w:rPr>
          <w:w w:val="105"/>
        </w:rPr>
        <w:t>разных</w:t>
      </w:r>
      <w:r>
        <w:rPr>
          <w:spacing w:val="-10"/>
          <w:w w:val="105"/>
        </w:rPr>
        <w:t xml:space="preserve"> </w:t>
      </w:r>
      <w:r>
        <w:rPr>
          <w:w w:val="105"/>
        </w:rPr>
        <w:t>эпох,</w:t>
      </w:r>
      <w:r>
        <w:rPr>
          <w:spacing w:val="-2"/>
          <w:w w:val="105"/>
        </w:rPr>
        <w:t xml:space="preserve"> </w:t>
      </w:r>
      <w:r>
        <w:rPr>
          <w:w w:val="105"/>
        </w:rPr>
        <w:t>о</w:t>
      </w:r>
      <w:r>
        <w:rPr>
          <w:spacing w:val="-10"/>
          <w:w w:val="105"/>
        </w:rPr>
        <w:t xml:space="preserve"> </w:t>
      </w:r>
      <w:r>
        <w:rPr>
          <w:w w:val="105"/>
        </w:rPr>
        <w:t>разнообразии</w:t>
      </w:r>
      <w:r>
        <w:rPr>
          <w:spacing w:val="-5"/>
          <w:w w:val="105"/>
        </w:rPr>
        <w:t xml:space="preserve"> </w:t>
      </w:r>
      <w:r>
        <w:rPr>
          <w:w w:val="105"/>
        </w:rPr>
        <w:t>графических средств в изображении образа человека;</w:t>
      </w:r>
    </w:p>
    <w:p w:rsidR="00623054" w:rsidRDefault="004D1B06" w:rsidP="004D1B06">
      <w:pPr>
        <w:tabs>
          <w:tab w:val="left" w:pos="10632"/>
        </w:tabs>
        <w:spacing w:before="10" w:line="247" w:lineRule="auto"/>
        <w:ind w:left="420" w:firstLine="706"/>
        <w:jc w:val="both"/>
        <w:rPr>
          <w:sz w:val="23"/>
        </w:rPr>
      </w:pPr>
      <w:r>
        <w:rPr>
          <w:w w:val="105"/>
          <w:sz w:val="23"/>
        </w:rPr>
        <w:t>иметь</w:t>
      </w:r>
      <w:r>
        <w:rPr>
          <w:spacing w:val="-9"/>
          <w:w w:val="105"/>
          <w:sz w:val="23"/>
        </w:rPr>
        <w:t xml:space="preserve"> </w:t>
      </w:r>
      <w:r>
        <w:rPr>
          <w:w w:val="105"/>
          <w:sz w:val="23"/>
        </w:rPr>
        <w:t>опыт</w:t>
      </w:r>
      <w:r>
        <w:rPr>
          <w:spacing w:val="-10"/>
          <w:w w:val="105"/>
          <w:sz w:val="23"/>
        </w:rPr>
        <w:t xml:space="preserve"> </w:t>
      </w:r>
      <w:r>
        <w:rPr>
          <w:w w:val="105"/>
          <w:sz w:val="23"/>
        </w:rPr>
        <w:t>создания</w:t>
      </w:r>
      <w:r>
        <w:rPr>
          <w:spacing w:val="-15"/>
          <w:w w:val="105"/>
          <w:sz w:val="23"/>
        </w:rPr>
        <w:t xml:space="preserve"> </w:t>
      </w:r>
      <w:r>
        <w:rPr>
          <w:w w:val="105"/>
          <w:sz w:val="23"/>
        </w:rPr>
        <w:t>живописного</w:t>
      </w:r>
      <w:r>
        <w:rPr>
          <w:spacing w:val="-16"/>
          <w:w w:val="105"/>
          <w:sz w:val="23"/>
        </w:rPr>
        <w:t xml:space="preserve"> </w:t>
      </w:r>
      <w:r>
        <w:rPr>
          <w:w w:val="105"/>
          <w:sz w:val="23"/>
        </w:rPr>
        <w:t>портрета,</w:t>
      </w:r>
      <w:r>
        <w:rPr>
          <w:spacing w:val="-7"/>
          <w:w w:val="105"/>
          <w:sz w:val="23"/>
        </w:rPr>
        <w:t xml:space="preserve"> </w:t>
      </w:r>
      <w:r>
        <w:rPr>
          <w:i/>
          <w:w w:val="105"/>
          <w:sz w:val="23"/>
        </w:rPr>
        <w:t>понимать</w:t>
      </w:r>
      <w:r>
        <w:rPr>
          <w:i/>
          <w:spacing w:val="-14"/>
          <w:w w:val="105"/>
          <w:sz w:val="23"/>
        </w:rPr>
        <w:t xml:space="preserve"> </w:t>
      </w:r>
      <w:r>
        <w:rPr>
          <w:i/>
          <w:w w:val="105"/>
          <w:sz w:val="23"/>
        </w:rPr>
        <w:t>роль</w:t>
      </w:r>
      <w:r>
        <w:rPr>
          <w:i/>
          <w:spacing w:val="-14"/>
          <w:w w:val="105"/>
          <w:sz w:val="23"/>
        </w:rPr>
        <w:t xml:space="preserve"> </w:t>
      </w:r>
      <w:r>
        <w:rPr>
          <w:i/>
          <w:w w:val="105"/>
          <w:sz w:val="23"/>
        </w:rPr>
        <w:t>цвета</w:t>
      </w:r>
      <w:r>
        <w:rPr>
          <w:i/>
          <w:spacing w:val="-10"/>
          <w:w w:val="105"/>
          <w:sz w:val="23"/>
        </w:rPr>
        <w:t xml:space="preserve"> </w:t>
      </w:r>
      <w:r>
        <w:rPr>
          <w:i/>
          <w:w w:val="105"/>
          <w:sz w:val="23"/>
        </w:rPr>
        <w:t>в</w:t>
      </w:r>
      <w:r>
        <w:rPr>
          <w:i/>
          <w:spacing w:val="-16"/>
          <w:w w:val="105"/>
          <w:sz w:val="23"/>
        </w:rPr>
        <w:t xml:space="preserve"> </w:t>
      </w:r>
      <w:r>
        <w:rPr>
          <w:i/>
          <w:w w:val="105"/>
          <w:sz w:val="23"/>
        </w:rPr>
        <w:t>создании</w:t>
      </w:r>
      <w:r>
        <w:rPr>
          <w:i/>
          <w:spacing w:val="-10"/>
          <w:w w:val="105"/>
          <w:sz w:val="23"/>
        </w:rPr>
        <w:t xml:space="preserve"> </w:t>
      </w:r>
      <w:r>
        <w:rPr>
          <w:i/>
          <w:w w:val="105"/>
          <w:sz w:val="23"/>
        </w:rPr>
        <w:t>портретного</w:t>
      </w:r>
      <w:r>
        <w:rPr>
          <w:i/>
          <w:spacing w:val="-10"/>
          <w:w w:val="105"/>
          <w:sz w:val="23"/>
        </w:rPr>
        <w:t xml:space="preserve"> </w:t>
      </w:r>
      <w:r>
        <w:rPr>
          <w:i/>
          <w:w w:val="105"/>
          <w:sz w:val="23"/>
        </w:rPr>
        <w:t>образа как средства выражения настроения, характера, индивидуальности героя портрета</w:t>
      </w:r>
      <w:r>
        <w:rPr>
          <w:w w:val="105"/>
          <w:sz w:val="23"/>
        </w:rPr>
        <w:t>;</w:t>
      </w:r>
    </w:p>
    <w:p w:rsidR="00623054" w:rsidRDefault="004D1B06" w:rsidP="004D1B06">
      <w:pPr>
        <w:pStyle w:val="a3"/>
        <w:tabs>
          <w:tab w:val="left" w:pos="10632"/>
        </w:tabs>
        <w:spacing w:before="3"/>
        <w:ind w:left="1126" w:firstLine="0"/>
      </w:pPr>
      <w:r>
        <w:rPr>
          <w:w w:val="105"/>
        </w:rPr>
        <w:t>иметь</w:t>
      </w:r>
      <w:r>
        <w:rPr>
          <w:spacing w:val="-6"/>
          <w:w w:val="105"/>
        </w:rPr>
        <w:t xml:space="preserve"> </w:t>
      </w:r>
      <w:r>
        <w:rPr>
          <w:w w:val="105"/>
        </w:rPr>
        <w:t>представление</w:t>
      </w:r>
      <w:r>
        <w:rPr>
          <w:spacing w:val="-9"/>
          <w:w w:val="105"/>
        </w:rPr>
        <w:t xml:space="preserve"> </w:t>
      </w:r>
      <w:r>
        <w:rPr>
          <w:w w:val="105"/>
        </w:rPr>
        <w:t>о</w:t>
      </w:r>
      <w:r>
        <w:rPr>
          <w:spacing w:val="-15"/>
          <w:w w:val="105"/>
        </w:rPr>
        <w:t xml:space="preserve"> </w:t>
      </w:r>
      <w:r>
        <w:rPr>
          <w:w w:val="105"/>
        </w:rPr>
        <w:t>жанре</w:t>
      </w:r>
      <w:r>
        <w:rPr>
          <w:spacing w:val="-9"/>
          <w:w w:val="105"/>
        </w:rPr>
        <w:t xml:space="preserve"> </w:t>
      </w:r>
      <w:r>
        <w:rPr>
          <w:w w:val="105"/>
        </w:rPr>
        <w:t>портрета</w:t>
      </w:r>
      <w:r>
        <w:rPr>
          <w:spacing w:val="-9"/>
          <w:w w:val="105"/>
        </w:rPr>
        <w:t xml:space="preserve"> </w:t>
      </w:r>
      <w:r>
        <w:rPr>
          <w:w w:val="105"/>
        </w:rPr>
        <w:t>в</w:t>
      </w:r>
      <w:r>
        <w:rPr>
          <w:spacing w:val="-3"/>
          <w:w w:val="105"/>
        </w:rPr>
        <w:t xml:space="preserve"> </w:t>
      </w:r>
      <w:r>
        <w:rPr>
          <w:w w:val="105"/>
        </w:rPr>
        <w:t>искусстве</w:t>
      </w:r>
      <w:r>
        <w:rPr>
          <w:spacing w:val="-9"/>
          <w:w w:val="105"/>
        </w:rPr>
        <w:t xml:space="preserve"> </w:t>
      </w:r>
      <w:r>
        <w:rPr>
          <w:w w:val="105"/>
        </w:rPr>
        <w:t>ХХ в.</w:t>
      </w:r>
      <w:r>
        <w:rPr>
          <w:spacing w:val="-12"/>
          <w:w w:val="105"/>
        </w:rPr>
        <w:t xml:space="preserve"> </w:t>
      </w:r>
      <w:r>
        <w:rPr>
          <w:w w:val="105"/>
        </w:rPr>
        <w:t>—</w:t>
      </w:r>
      <w:r>
        <w:rPr>
          <w:spacing w:val="-5"/>
          <w:w w:val="105"/>
        </w:rPr>
        <w:t xml:space="preserve"> </w:t>
      </w:r>
      <w:r>
        <w:rPr>
          <w:w w:val="105"/>
        </w:rPr>
        <w:t>западном</w:t>
      </w:r>
      <w:r>
        <w:rPr>
          <w:spacing w:val="-5"/>
          <w:w w:val="105"/>
        </w:rPr>
        <w:t xml:space="preserve"> </w:t>
      </w:r>
      <w:r>
        <w:rPr>
          <w:w w:val="105"/>
        </w:rPr>
        <w:t>и</w:t>
      </w:r>
      <w:r>
        <w:rPr>
          <w:spacing w:val="-9"/>
          <w:w w:val="105"/>
        </w:rPr>
        <w:t xml:space="preserve"> </w:t>
      </w:r>
      <w:r>
        <w:rPr>
          <w:spacing w:val="-2"/>
          <w:w w:val="105"/>
        </w:rPr>
        <w:t>отечественном.</w:t>
      </w:r>
    </w:p>
    <w:p w:rsidR="00623054" w:rsidRDefault="004D1B06" w:rsidP="004D1B06">
      <w:pPr>
        <w:pStyle w:val="4"/>
        <w:tabs>
          <w:tab w:val="left" w:pos="10632"/>
        </w:tabs>
        <w:spacing w:before="23"/>
        <w:jc w:val="left"/>
      </w:pPr>
      <w:r>
        <w:rPr>
          <w:spacing w:val="-2"/>
          <w:w w:val="105"/>
        </w:rPr>
        <w:t>Пейзаж:</w:t>
      </w:r>
    </w:p>
    <w:p w:rsidR="00623054" w:rsidRDefault="004D1B06" w:rsidP="004D1B06">
      <w:pPr>
        <w:pStyle w:val="a3"/>
        <w:tabs>
          <w:tab w:val="left" w:pos="10632"/>
        </w:tabs>
        <w:spacing w:before="2" w:line="247"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об</w:t>
      </w:r>
      <w:r>
        <w:rPr>
          <w:spacing w:val="40"/>
          <w:w w:val="105"/>
        </w:rPr>
        <w:t xml:space="preserve"> </w:t>
      </w:r>
      <w:r>
        <w:rPr>
          <w:w w:val="105"/>
        </w:rPr>
        <w:t>изображении</w:t>
      </w:r>
      <w:r>
        <w:rPr>
          <w:spacing w:val="40"/>
          <w:w w:val="105"/>
        </w:rPr>
        <w:t xml:space="preserve"> </w:t>
      </w:r>
      <w:r>
        <w:rPr>
          <w:w w:val="105"/>
        </w:rPr>
        <w:t>пространства</w:t>
      </w:r>
      <w:r>
        <w:rPr>
          <w:spacing w:val="40"/>
          <w:w w:val="105"/>
        </w:rPr>
        <w:t xml:space="preserve"> </w:t>
      </w:r>
      <w:r>
        <w:rPr>
          <w:w w:val="105"/>
        </w:rPr>
        <w:t>в</w:t>
      </w:r>
      <w:r>
        <w:rPr>
          <w:spacing w:val="40"/>
          <w:w w:val="105"/>
        </w:rPr>
        <w:t xml:space="preserve"> </w:t>
      </w:r>
      <w:r>
        <w:rPr>
          <w:w w:val="105"/>
        </w:rPr>
        <w:t>эпоху</w:t>
      </w:r>
      <w:r>
        <w:rPr>
          <w:spacing w:val="40"/>
          <w:w w:val="105"/>
        </w:rPr>
        <w:t xml:space="preserve"> </w:t>
      </w:r>
      <w:r>
        <w:rPr>
          <w:w w:val="105"/>
        </w:rPr>
        <w:t>Древнего</w:t>
      </w:r>
      <w:r>
        <w:rPr>
          <w:spacing w:val="40"/>
          <w:w w:val="105"/>
        </w:rPr>
        <w:t xml:space="preserve"> </w:t>
      </w:r>
      <w:r>
        <w:rPr>
          <w:w w:val="105"/>
        </w:rPr>
        <w:t>мира,</w:t>
      </w:r>
      <w:r>
        <w:rPr>
          <w:spacing w:val="40"/>
          <w:w w:val="105"/>
        </w:rPr>
        <w:t xml:space="preserve"> </w:t>
      </w:r>
      <w:r>
        <w:rPr>
          <w:w w:val="105"/>
        </w:rPr>
        <w:t>в</w:t>
      </w:r>
      <w:r>
        <w:rPr>
          <w:spacing w:val="40"/>
          <w:w w:val="105"/>
        </w:rPr>
        <w:t xml:space="preserve"> </w:t>
      </w:r>
      <w:r>
        <w:rPr>
          <w:w w:val="105"/>
        </w:rPr>
        <w:t>Средневековом искусстве и в эпоху Возрождения;</w:t>
      </w:r>
    </w:p>
    <w:p w:rsidR="00623054" w:rsidRDefault="004D1B06" w:rsidP="004D1B06">
      <w:pPr>
        <w:pStyle w:val="a3"/>
        <w:tabs>
          <w:tab w:val="left" w:pos="10632"/>
        </w:tabs>
        <w:spacing w:before="10" w:line="247" w:lineRule="auto"/>
        <w:ind w:left="420"/>
        <w:jc w:val="left"/>
      </w:pPr>
      <w:r>
        <w:rPr>
          <w:w w:val="105"/>
        </w:rPr>
        <w:t>иметь</w:t>
      </w:r>
      <w:r>
        <w:rPr>
          <w:spacing w:val="-9"/>
          <w:w w:val="105"/>
        </w:rPr>
        <w:t xml:space="preserve"> </w:t>
      </w:r>
      <w:r>
        <w:rPr>
          <w:w w:val="105"/>
        </w:rPr>
        <w:t>представления</w:t>
      </w:r>
      <w:r>
        <w:rPr>
          <w:spacing w:val="-3"/>
          <w:w w:val="105"/>
        </w:rPr>
        <w:t xml:space="preserve"> </w:t>
      </w:r>
      <w:r>
        <w:rPr>
          <w:w w:val="105"/>
        </w:rPr>
        <w:t>о</w:t>
      </w:r>
      <w:r>
        <w:rPr>
          <w:spacing w:val="-16"/>
          <w:w w:val="105"/>
        </w:rPr>
        <w:t xml:space="preserve"> </w:t>
      </w:r>
      <w:r>
        <w:rPr>
          <w:w w:val="105"/>
        </w:rPr>
        <w:t>правилах</w:t>
      </w:r>
      <w:r>
        <w:rPr>
          <w:spacing w:val="-15"/>
          <w:w w:val="105"/>
        </w:rPr>
        <w:t xml:space="preserve"> </w:t>
      </w:r>
      <w:r>
        <w:rPr>
          <w:w w:val="105"/>
        </w:rPr>
        <w:t>построения</w:t>
      </w:r>
      <w:r>
        <w:rPr>
          <w:spacing w:val="-8"/>
          <w:w w:val="105"/>
        </w:rPr>
        <w:t xml:space="preserve"> </w:t>
      </w:r>
      <w:r>
        <w:rPr>
          <w:w w:val="105"/>
        </w:rPr>
        <w:t>линейной</w:t>
      </w:r>
      <w:r>
        <w:rPr>
          <w:spacing w:val="-11"/>
          <w:w w:val="105"/>
        </w:rPr>
        <w:t xml:space="preserve"> </w:t>
      </w:r>
      <w:r>
        <w:rPr>
          <w:w w:val="105"/>
        </w:rPr>
        <w:t>перспективы</w:t>
      </w:r>
      <w:r>
        <w:rPr>
          <w:spacing w:val="-14"/>
          <w:w w:val="105"/>
        </w:rPr>
        <w:t xml:space="preserve"> </w:t>
      </w:r>
      <w:r>
        <w:rPr>
          <w:w w:val="105"/>
        </w:rPr>
        <w:t>и иметь</w:t>
      </w:r>
      <w:r>
        <w:rPr>
          <w:spacing w:val="-2"/>
          <w:w w:val="105"/>
        </w:rPr>
        <w:t xml:space="preserve"> </w:t>
      </w:r>
      <w:r>
        <w:rPr>
          <w:w w:val="105"/>
        </w:rPr>
        <w:t>опыт</w:t>
      </w:r>
      <w:r>
        <w:rPr>
          <w:spacing w:val="-9"/>
          <w:w w:val="105"/>
        </w:rPr>
        <w:t xml:space="preserve"> </w:t>
      </w:r>
      <w:r>
        <w:rPr>
          <w:w w:val="105"/>
        </w:rPr>
        <w:t>применения</w:t>
      </w:r>
      <w:r>
        <w:rPr>
          <w:spacing w:val="-14"/>
          <w:w w:val="105"/>
        </w:rPr>
        <w:t xml:space="preserve"> </w:t>
      </w:r>
      <w:r>
        <w:rPr>
          <w:w w:val="105"/>
        </w:rPr>
        <w:t>их</w:t>
      </w:r>
      <w:r>
        <w:rPr>
          <w:spacing w:val="-16"/>
          <w:w w:val="105"/>
        </w:rPr>
        <w:t xml:space="preserve"> </w:t>
      </w:r>
      <w:r>
        <w:rPr>
          <w:w w:val="105"/>
        </w:rPr>
        <w:t xml:space="preserve">в </w:t>
      </w:r>
      <w:r>
        <w:rPr>
          <w:spacing w:val="-2"/>
          <w:w w:val="105"/>
        </w:rPr>
        <w:t>рисунке;</w:t>
      </w:r>
    </w:p>
    <w:p w:rsidR="00623054" w:rsidRDefault="004D1B06" w:rsidP="004D1B06">
      <w:pPr>
        <w:pStyle w:val="a3"/>
        <w:tabs>
          <w:tab w:val="left" w:pos="10632"/>
        </w:tabs>
        <w:spacing w:before="3" w:line="254" w:lineRule="auto"/>
        <w:ind w:left="420"/>
        <w:jc w:val="left"/>
      </w:pPr>
      <w:r>
        <w:rPr>
          <w:w w:val="105"/>
        </w:rPr>
        <w:t>иметь</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содержании</w:t>
      </w:r>
      <w:r>
        <w:rPr>
          <w:spacing w:val="37"/>
          <w:w w:val="105"/>
        </w:rPr>
        <w:t xml:space="preserve"> </w:t>
      </w:r>
      <w:r>
        <w:rPr>
          <w:w w:val="105"/>
        </w:rPr>
        <w:t>понятий:</w:t>
      </w:r>
      <w:r>
        <w:rPr>
          <w:spacing w:val="40"/>
          <w:w w:val="105"/>
        </w:rPr>
        <w:t xml:space="preserve"> </w:t>
      </w:r>
      <w:r>
        <w:rPr>
          <w:w w:val="105"/>
        </w:rPr>
        <w:t>линия</w:t>
      </w:r>
      <w:r>
        <w:rPr>
          <w:spacing w:val="35"/>
          <w:w w:val="105"/>
        </w:rPr>
        <w:t xml:space="preserve"> </w:t>
      </w:r>
      <w:r>
        <w:rPr>
          <w:w w:val="105"/>
        </w:rPr>
        <w:t>горизонта,</w:t>
      </w:r>
      <w:r>
        <w:rPr>
          <w:spacing w:val="40"/>
          <w:w w:val="105"/>
        </w:rPr>
        <w:t xml:space="preserve"> </w:t>
      </w:r>
      <w:r>
        <w:rPr>
          <w:w w:val="105"/>
        </w:rPr>
        <w:t>точка</w:t>
      </w:r>
      <w:r>
        <w:rPr>
          <w:spacing w:val="38"/>
          <w:w w:val="105"/>
        </w:rPr>
        <w:t xml:space="preserve"> </w:t>
      </w:r>
      <w:r>
        <w:rPr>
          <w:w w:val="105"/>
        </w:rPr>
        <w:t>схода,</w:t>
      </w:r>
      <w:r>
        <w:rPr>
          <w:spacing w:val="40"/>
          <w:w w:val="105"/>
        </w:rPr>
        <w:t xml:space="preserve"> </w:t>
      </w:r>
      <w:r>
        <w:rPr>
          <w:w w:val="105"/>
        </w:rPr>
        <w:t>низкий</w:t>
      </w:r>
      <w:r>
        <w:rPr>
          <w:spacing w:val="37"/>
          <w:w w:val="105"/>
        </w:rPr>
        <w:t xml:space="preserve"> </w:t>
      </w:r>
      <w:r>
        <w:rPr>
          <w:w w:val="105"/>
        </w:rPr>
        <w:t>и</w:t>
      </w:r>
      <w:r>
        <w:rPr>
          <w:spacing w:val="37"/>
          <w:w w:val="105"/>
        </w:rPr>
        <w:t xml:space="preserve"> </w:t>
      </w:r>
      <w:r>
        <w:rPr>
          <w:w w:val="105"/>
        </w:rPr>
        <w:t>высокий горизонт, перспективные сокращения, центральная и угловая перспектива;</w:t>
      </w:r>
    </w:p>
    <w:p w:rsidR="00623054" w:rsidRDefault="004D1B06" w:rsidP="004D1B06">
      <w:pPr>
        <w:pStyle w:val="a3"/>
        <w:tabs>
          <w:tab w:val="left" w:pos="10632"/>
        </w:tabs>
        <w:spacing w:line="249" w:lineRule="auto"/>
        <w:ind w:left="1126" w:firstLine="0"/>
        <w:jc w:val="left"/>
      </w:pPr>
      <w:r>
        <w:t>иметь</w:t>
      </w:r>
      <w:r>
        <w:rPr>
          <w:spacing w:val="29"/>
        </w:rPr>
        <w:t xml:space="preserve"> </w:t>
      </w:r>
      <w:r>
        <w:t>представления</w:t>
      </w:r>
      <w:r>
        <w:rPr>
          <w:spacing w:val="39"/>
        </w:rPr>
        <w:t xml:space="preserve"> </w:t>
      </w:r>
      <w:r>
        <w:t>о правилах воздушной перспективы</w:t>
      </w:r>
      <w:r>
        <w:rPr>
          <w:spacing w:val="28"/>
        </w:rPr>
        <w:t xml:space="preserve"> </w:t>
      </w:r>
      <w:r>
        <w:t>и иметь</w:t>
      </w:r>
      <w:r>
        <w:rPr>
          <w:spacing w:val="29"/>
        </w:rPr>
        <w:t xml:space="preserve"> </w:t>
      </w:r>
      <w:r>
        <w:t>опыт</w:t>
      </w:r>
      <w:r>
        <w:rPr>
          <w:spacing w:val="37"/>
        </w:rPr>
        <w:t xml:space="preserve"> </w:t>
      </w:r>
      <w:r>
        <w:t xml:space="preserve">их применения на практике; </w:t>
      </w:r>
      <w:r>
        <w:rPr>
          <w:w w:val="105"/>
        </w:rPr>
        <w:t>иметь представление о морских пейзажах И. Айвазовского;</w:t>
      </w:r>
    </w:p>
    <w:p w:rsidR="00623054" w:rsidRDefault="004D1B06" w:rsidP="004D1B06">
      <w:pPr>
        <w:pStyle w:val="a3"/>
        <w:tabs>
          <w:tab w:val="left" w:pos="10632"/>
        </w:tabs>
        <w:spacing w:line="247"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об</w:t>
      </w:r>
      <w:r>
        <w:rPr>
          <w:spacing w:val="40"/>
          <w:w w:val="105"/>
        </w:rPr>
        <w:t xml:space="preserve"> </w:t>
      </w:r>
      <w:r>
        <w:rPr>
          <w:w w:val="105"/>
        </w:rPr>
        <w:t>особенностях</w:t>
      </w:r>
      <w:r>
        <w:rPr>
          <w:spacing w:val="40"/>
          <w:w w:val="105"/>
        </w:rPr>
        <w:t xml:space="preserve"> </w:t>
      </w:r>
      <w:r>
        <w:rPr>
          <w:w w:val="105"/>
        </w:rPr>
        <w:t>пленэрной</w:t>
      </w:r>
      <w:r>
        <w:rPr>
          <w:spacing w:val="40"/>
          <w:w w:val="105"/>
        </w:rPr>
        <w:t xml:space="preserve"> </w:t>
      </w:r>
      <w:r>
        <w:rPr>
          <w:w w:val="105"/>
        </w:rPr>
        <w:t>живописи</w:t>
      </w:r>
      <w:r>
        <w:rPr>
          <w:spacing w:val="40"/>
          <w:w w:val="105"/>
        </w:rPr>
        <w:t xml:space="preserve"> </w:t>
      </w:r>
      <w:r>
        <w:rPr>
          <w:w w:val="105"/>
        </w:rPr>
        <w:t>и</w:t>
      </w:r>
      <w:r>
        <w:rPr>
          <w:spacing w:val="40"/>
          <w:w w:val="105"/>
        </w:rPr>
        <w:t xml:space="preserve"> </w:t>
      </w:r>
      <w:r>
        <w:rPr>
          <w:w w:val="105"/>
        </w:rPr>
        <w:t>колористической</w:t>
      </w:r>
      <w:r>
        <w:rPr>
          <w:spacing w:val="40"/>
          <w:w w:val="105"/>
        </w:rPr>
        <w:t xml:space="preserve"> </w:t>
      </w:r>
      <w:r>
        <w:rPr>
          <w:w w:val="105"/>
        </w:rPr>
        <w:t>изменчивости состояний природы;</w:t>
      </w:r>
    </w:p>
    <w:p w:rsidR="00623054" w:rsidRDefault="004D1B06" w:rsidP="004D1B06">
      <w:pPr>
        <w:pStyle w:val="a3"/>
        <w:tabs>
          <w:tab w:val="left" w:pos="10632"/>
        </w:tabs>
        <w:spacing w:line="254" w:lineRule="auto"/>
        <w:ind w:left="420"/>
        <w:jc w:val="left"/>
      </w:pPr>
      <w:r>
        <w:t>иметь</w:t>
      </w:r>
      <w:r>
        <w:rPr>
          <w:spacing w:val="29"/>
        </w:rPr>
        <w:t xml:space="preserve"> </w:t>
      </w:r>
      <w:r>
        <w:t>представление о истории пейзажа в русской живописи,</w:t>
      </w:r>
      <w:r>
        <w:rPr>
          <w:spacing w:val="27"/>
        </w:rPr>
        <w:t xml:space="preserve"> </w:t>
      </w:r>
      <w:r>
        <w:t>особенностях пейзажа в творчестве А.</w:t>
      </w:r>
      <w:r>
        <w:rPr>
          <w:spacing w:val="40"/>
          <w:w w:val="105"/>
        </w:rPr>
        <w:t xml:space="preserve"> </w:t>
      </w:r>
      <w:r>
        <w:rPr>
          <w:w w:val="105"/>
        </w:rPr>
        <w:t>Саврасова, И. Шишкина, И. Левитана и художников ХХ</w:t>
      </w:r>
      <w:r>
        <w:rPr>
          <w:spacing w:val="-3"/>
          <w:w w:val="105"/>
        </w:rPr>
        <w:t xml:space="preserve"> </w:t>
      </w:r>
      <w:r>
        <w:rPr>
          <w:w w:val="105"/>
        </w:rPr>
        <w:t>в. (по выбору);</w:t>
      </w:r>
    </w:p>
    <w:p w:rsidR="00623054" w:rsidRDefault="004D1B06" w:rsidP="004D1B06">
      <w:pPr>
        <w:pStyle w:val="a3"/>
        <w:tabs>
          <w:tab w:val="left" w:pos="10632"/>
        </w:tabs>
        <w:spacing w:line="259" w:lineRule="exact"/>
        <w:ind w:left="1126" w:firstLine="0"/>
        <w:jc w:val="left"/>
      </w:pPr>
      <w:r>
        <w:t>иметь</w:t>
      </w:r>
      <w:r>
        <w:rPr>
          <w:spacing w:val="40"/>
        </w:rPr>
        <w:t xml:space="preserve"> </w:t>
      </w:r>
      <w:r>
        <w:t>опыт</w:t>
      </w:r>
      <w:r>
        <w:rPr>
          <w:spacing w:val="38"/>
        </w:rPr>
        <w:t xml:space="preserve"> </w:t>
      </w:r>
      <w:r>
        <w:t>живописного</w:t>
      </w:r>
      <w:r>
        <w:rPr>
          <w:spacing w:val="26"/>
        </w:rPr>
        <w:t xml:space="preserve"> </w:t>
      </w:r>
      <w:r>
        <w:t>изображения</w:t>
      </w:r>
      <w:r>
        <w:rPr>
          <w:spacing w:val="39"/>
        </w:rPr>
        <w:t xml:space="preserve"> </w:t>
      </w:r>
      <w:r>
        <w:t>различных</w:t>
      </w:r>
      <w:r>
        <w:rPr>
          <w:spacing w:val="37"/>
        </w:rPr>
        <w:t xml:space="preserve"> </w:t>
      </w:r>
      <w:r>
        <w:t>активно</w:t>
      </w:r>
      <w:r>
        <w:rPr>
          <w:spacing w:val="36"/>
        </w:rPr>
        <w:t xml:space="preserve"> </w:t>
      </w:r>
      <w:r>
        <w:t>выраженных</w:t>
      </w:r>
      <w:r>
        <w:rPr>
          <w:spacing w:val="36"/>
        </w:rPr>
        <w:t xml:space="preserve"> </w:t>
      </w:r>
      <w:r>
        <w:t>состояний</w:t>
      </w:r>
      <w:r>
        <w:rPr>
          <w:spacing w:val="35"/>
        </w:rPr>
        <w:t xml:space="preserve"> </w:t>
      </w:r>
      <w:r>
        <w:rPr>
          <w:spacing w:val="-2"/>
        </w:rPr>
        <w:t>природы;</w:t>
      </w:r>
    </w:p>
    <w:p w:rsidR="00623054" w:rsidRDefault="004D1B06" w:rsidP="004D1B06">
      <w:pPr>
        <w:pStyle w:val="a3"/>
        <w:tabs>
          <w:tab w:val="left" w:pos="10632"/>
        </w:tabs>
        <w:spacing w:before="10" w:line="254" w:lineRule="auto"/>
        <w:ind w:left="1126" w:firstLine="0"/>
        <w:jc w:val="left"/>
      </w:pPr>
      <w:r>
        <w:t>иметь</w:t>
      </w:r>
      <w:r>
        <w:rPr>
          <w:spacing w:val="39"/>
        </w:rPr>
        <w:t xml:space="preserve"> </w:t>
      </w:r>
      <w:r>
        <w:t>опыт пейзажных зарисовок, графического изображения природы</w:t>
      </w:r>
      <w:r>
        <w:rPr>
          <w:spacing w:val="37"/>
        </w:rPr>
        <w:t xml:space="preserve"> </w:t>
      </w:r>
      <w:r>
        <w:t xml:space="preserve">по памяти и представлению; </w:t>
      </w:r>
      <w:r>
        <w:rPr>
          <w:w w:val="105"/>
        </w:rPr>
        <w:t>иметь опыт изображения городского пейзажа – по</w:t>
      </w:r>
      <w:r>
        <w:rPr>
          <w:spacing w:val="-1"/>
          <w:w w:val="105"/>
        </w:rPr>
        <w:t xml:space="preserve"> </w:t>
      </w:r>
      <w:r>
        <w:rPr>
          <w:w w:val="105"/>
        </w:rPr>
        <w:t>памяти или представлению.</w:t>
      </w:r>
    </w:p>
    <w:p w:rsidR="00623054" w:rsidRDefault="004D1B06" w:rsidP="004D1B06">
      <w:pPr>
        <w:pStyle w:val="4"/>
        <w:tabs>
          <w:tab w:val="left" w:pos="10632"/>
        </w:tabs>
        <w:spacing w:before="1"/>
        <w:jc w:val="left"/>
      </w:pPr>
      <w:r>
        <w:t>Бытовой</w:t>
      </w:r>
      <w:r>
        <w:rPr>
          <w:spacing w:val="39"/>
        </w:rPr>
        <w:t xml:space="preserve"> </w:t>
      </w:r>
      <w:r>
        <w:rPr>
          <w:spacing w:val="-4"/>
        </w:rPr>
        <w:t>жанр:</w:t>
      </w:r>
    </w:p>
    <w:p w:rsidR="00623054" w:rsidRDefault="004D1B06" w:rsidP="004D1B06">
      <w:pPr>
        <w:pStyle w:val="a3"/>
        <w:tabs>
          <w:tab w:val="left" w:pos="10632"/>
        </w:tabs>
        <w:spacing w:before="2" w:line="254" w:lineRule="auto"/>
        <w:ind w:left="420"/>
        <w:jc w:val="left"/>
      </w:pPr>
      <w:r>
        <w:rPr>
          <w:w w:val="105"/>
        </w:rPr>
        <w:t>иметь представления о роли изобразительного</w:t>
      </w:r>
      <w:r>
        <w:rPr>
          <w:spacing w:val="-1"/>
          <w:w w:val="105"/>
        </w:rPr>
        <w:t xml:space="preserve"> </w:t>
      </w:r>
      <w:r>
        <w:rPr>
          <w:w w:val="105"/>
        </w:rPr>
        <w:t>искусства в формировании представлений о жизни людей разных эпох и народов;</w:t>
      </w:r>
    </w:p>
    <w:p w:rsidR="00623054" w:rsidRDefault="004D1B06" w:rsidP="004D1B06">
      <w:pPr>
        <w:pStyle w:val="a3"/>
        <w:tabs>
          <w:tab w:val="left" w:pos="10632"/>
        </w:tabs>
        <w:spacing w:line="249" w:lineRule="auto"/>
        <w:ind w:left="420"/>
        <w:jc w:val="left"/>
      </w:pPr>
      <w:r>
        <w:t>иметь</w:t>
      </w:r>
      <w:r>
        <w:rPr>
          <w:spacing w:val="40"/>
        </w:rPr>
        <w:t xml:space="preserve"> </w:t>
      </w:r>
      <w:r>
        <w:t>представления</w:t>
      </w:r>
      <w:r>
        <w:rPr>
          <w:spacing w:val="40"/>
        </w:rPr>
        <w:t xml:space="preserve"> </w:t>
      </w:r>
      <w:r>
        <w:t>о понятиях «тематическая</w:t>
      </w:r>
      <w:r>
        <w:rPr>
          <w:spacing w:val="40"/>
        </w:rPr>
        <w:t xml:space="preserve"> </w:t>
      </w:r>
      <w:r>
        <w:t>картина»,</w:t>
      </w:r>
      <w:r>
        <w:rPr>
          <w:spacing w:val="40"/>
        </w:rPr>
        <w:t xml:space="preserve"> </w:t>
      </w:r>
      <w:r>
        <w:t>«станковая</w:t>
      </w:r>
      <w:r>
        <w:rPr>
          <w:spacing w:val="40"/>
        </w:rPr>
        <w:t xml:space="preserve"> </w:t>
      </w:r>
      <w:r>
        <w:t>живопись»,</w:t>
      </w:r>
      <w:r>
        <w:rPr>
          <w:spacing w:val="40"/>
        </w:rPr>
        <w:t xml:space="preserve"> </w:t>
      </w:r>
      <w:r>
        <w:t xml:space="preserve">«монументальная </w:t>
      </w:r>
      <w:r>
        <w:rPr>
          <w:w w:val="105"/>
        </w:rPr>
        <w:t>живопись»; основных жанрах тематической картины;</w:t>
      </w:r>
    </w:p>
    <w:p w:rsidR="00623054" w:rsidRDefault="004D1B06" w:rsidP="004D1B06">
      <w:pPr>
        <w:pStyle w:val="a3"/>
        <w:tabs>
          <w:tab w:val="left" w:pos="10632"/>
        </w:tabs>
        <w:ind w:left="1126" w:firstLine="0"/>
        <w:jc w:val="left"/>
      </w:pPr>
      <w:r>
        <w:rPr>
          <w:w w:val="105"/>
        </w:rPr>
        <w:t>уметь</w:t>
      </w:r>
      <w:r>
        <w:rPr>
          <w:spacing w:val="-12"/>
          <w:w w:val="105"/>
        </w:rPr>
        <w:t xml:space="preserve"> </w:t>
      </w:r>
      <w:r>
        <w:rPr>
          <w:w w:val="105"/>
        </w:rPr>
        <w:t>различать</w:t>
      </w:r>
      <w:r>
        <w:rPr>
          <w:spacing w:val="-14"/>
          <w:w w:val="105"/>
        </w:rPr>
        <w:t xml:space="preserve"> </w:t>
      </w:r>
      <w:r>
        <w:rPr>
          <w:w w:val="105"/>
        </w:rPr>
        <w:t>при</w:t>
      </w:r>
      <w:r>
        <w:rPr>
          <w:spacing w:val="-11"/>
          <w:w w:val="105"/>
        </w:rPr>
        <w:t xml:space="preserve"> </w:t>
      </w:r>
      <w:r>
        <w:rPr>
          <w:w w:val="105"/>
        </w:rPr>
        <w:t>помощи</w:t>
      </w:r>
      <w:r>
        <w:rPr>
          <w:spacing w:val="-5"/>
          <w:w w:val="105"/>
        </w:rPr>
        <w:t xml:space="preserve"> </w:t>
      </w:r>
      <w:r>
        <w:rPr>
          <w:w w:val="105"/>
        </w:rPr>
        <w:t>учителя</w:t>
      </w:r>
      <w:r>
        <w:rPr>
          <w:spacing w:val="-9"/>
          <w:w w:val="105"/>
        </w:rPr>
        <w:t xml:space="preserve"> </w:t>
      </w:r>
      <w:r>
        <w:rPr>
          <w:w w:val="105"/>
        </w:rPr>
        <w:t>тему,</w:t>
      </w:r>
      <w:r>
        <w:rPr>
          <w:spacing w:val="-3"/>
          <w:w w:val="105"/>
        </w:rPr>
        <w:t xml:space="preserve"> </w:t>
      </w:r>
      <w:r>
        <w:rPr>
          <w:w w:val="105"/>
        </w:rPr>
        <w:t>сюжет</w:t>
      </w:r>
      <w:r>
        <w:rPr>
          <w:spacing w:val="-15"/>
          <w:w w:val="105"/>
        </w:rPr>
        <w:t xml:space="preserve"> </w:t>
      </w:r>
      <w:r>
        <w:rPr>
          <w:w w:val="105"/>
        </w:rPr>
        <w:t>и</w:t>
      </w:r>
      <w:r>
        <w:rPr>
          <w:spacing w:val="-6"/>
          <w:w w:val="105"/>
        </w:rPr>
        <w:t xml:space="preserve"> </w:t>
      </w:r>
      <w:r>
        <w:rPr>
          <w:w w:val="105"/>
        </w:rPr>
        <w:t>содержание</w:t>
      </w:r>
      <w:r>
        <w:rPr>
          <w:spacing w:val="-15"/>
          <w:w w:val="105"/>
        </w:rPr>
        <w:t xml:space="preserve"> </w:t>
      </w:r>
      <w:r>
        <w:rPr>
          <w:w w:val="105"/>
        </w:rPr>
        <w:t>в</w:t>
      </w:r>
      <w:r>
        <w:rPr>
          <w:spacing w:val="-11"/>
          <w:w w:val="105"/>
        </w:rPr>
        <w:t xml:space="preserve"> </w:t>
      </w:r>
      <w:r>
        <w:rPr>
          <w:w w:val="105"/>
        </w:rPr>
        <w:t>жанровой</w:t>
      </w:r>
      <w:r>
        <w:rPr>
          <w:spacing w:val="-12"/>
          <w:w w:val="105"/>
        </w:rPr>
        <w:t xml:space="preserve"> </w:t>
      </w:r>
      <w:r>
        <w:rPr>
          <w:spacing w:val="-2"/>
          <w:w w:val="105"/>
        </w:rPr>
        <w:t>картине;</w:t>
      </w:r>
    </w:p>
    <w:p w:rsidR="00623054" w:rsidRDefault="004D1B06" w:rsidP="004D1B06">
      <w:pPr>
        <w:pStyle w:val="a3"/>
        <w:tabs>
          <w:tab w:val="left" w:pos="10632"/>
        </w:tabs>
        <w:spacing w:before="7" w:line="247" w:lineRule="auto"/>
        <w:ind w:left="420"/>
        <w:jc w:val="left"/>
      </w:pPr>
      <w:r>
        <w:t>иметь</w:t>
      </w:r>
      <w:r>
        <w:rPr>
          <w:spacing w:val="37"/>
        </w:rPr>
        <w:t xml:space="preserve"> </w:t>
      </w:r>
      <w:r>
        <w:t>представление о значении художественного изображения бытовой жизни людей в понимании</w:t>
      </w:r>
      <w:r>
        <w:rPr>
          <w:spacing w:val="40"/>
          <w:w w:val="105"/>
        </w:rPr>
        <w:t xml:space="preserve"> </w:t>
      </w:r>
      <w:r>
        <w:rPr>
          <w:w w:val="105"/>
        </w:rPr>
        <w:t>истории человечества и современной жизни;</w:t>
      </w:r>
    </w:p>
    <w:p w:rsidR="00623054" w:rsidRDefault="004D1B06" w:rsidP="004D1B06">
      <w:pPr>
        <w:pStyle w:val="a3"/>
        <w:tabs>
          <w:tab w:val="left" w:pos="10632"/>
        </w:tabs>
        <w:spacing w:before="77" w:line="254" w:lineRule="auto"/>
        <w:ind w:left="420"/>
        <w:jc w:val="left"/>
      </w:pPr>
      <w:r>
        <w:rPr>
          <w:w w:val="105"/>
        </w:rPr>
        <w:t>иметь представление об изображении труда и повседневных занятий человека в искусстве разных эпох и народов;</w:t>
      </w:r>
    </w:p>
    <w:p w:rsidR="00623054" w:rsidRDefault="004D1B06" w:rsidP="004D1B06">
      <w:pPr>
        <w:pStyle w:val="a3"/>
        <w:tabs>
          <w:tab w:val="left" w:pos="10632"/>
        </w:tabs>
        <w:spacing w:line="247" w:lineRule="auto"/>
        <w:ind w:left="420"/>
        <w:jc w:val="left"/>
      </w:pPr>
      <w:r>
        <w:t>иметь</w:t>
      </w:r>
      <w:r>
        <w:rPr>
          <w:spacing w:val="32"/>
        </w:rPr>
        <w:t xml:space="preserve"> </w:t>
      </w:r>
      <w:r>
        <w:t>представления</w:t>
      </w:r>
      <w:r>
        <w:rPr>
          <w:spacing w:val="31"/>
        </w:rPr>
        <w:t xml:space="preserve"> </w:t>
      </w:r>
      <w:r>
        <w:t>о</w:t>
      </w:r>
      <w:r>
        <w:rPr>
          <w:spacing w:val="39"/>
        </w:rPr>
        <w:t xml:space="preserve"> </w:t>
      </w:r>
      <w:r>
        <w:t>различиях произведений</w:t>
      </w:r>
      <w:r>
        <w:rPr>
          <w:spacing w:val="37"/>
        </w:rPr>
        <w:t xml:space="preserve"> </w:t>
      </w:r>
      <w:r>
        <w:t>разных культур по их стилистическим признакам</w:t>
      </w:r>
      <w:r>
        <w:rPr>
          <w:spacing w:val="34"/>
        </w:rPr>
        <w:t xml:space="preserve"> </w:t>
      </w:r>
      <w:r>
        <w:t xml:space="preserve">и </w:t>
      </w:r>
      <w:r>
        <w:rPr>
          <w:w w:val="105"/>
        </w:rPr>
        <w:t>изобразительным традициям (Древний Египет, Китай, античный мир и др.);</w:t>
      </w:r>
    </w:p>
    <w:p w:rsidR="00623054" w:rsidRDefault="004D1B06" w:rsidP="004D1B06">
      <w:pPr>
        <w:pStyle w:val="a3"/>
        <w:tabs>
          <w:tab w:val="left" w:pos="10632"/>
        </w:tabs>
        <w:spacing w:before="4" w:line="247" w:lineRule="auto"/>
        <w:ind w:left="1126" w:right="555" w:firstLine="0"/>
        <w:jc w:val="left"/>
      </w:pPr>
      <w:r>
        <w:rPr>
          <w:w w:val="105"/>
        </w:rPr>
        <w:t>иметь</w:t>
      </w:r>
      <w:r>
        <w:rPr>
          <w:spacing w:val="-7"/>
          <w:w w:val="105"/>
        </w:rPr>
        <w:t xml:space="preserve"> </w:t>
      </w:r>
      <w:r>
        <w:rPr>
          <w:w w:val="105"/>
        </w:rPr>
        <w:t>опыт</w:t>
      </w:r>
      <w:r>
        <w:rPr>
          <w:spacing w:val="-9"/>
          <w:w w:val="105"/>
        </w:rPr>
        <w:t xml:space="preserve"> </w:t>
      </w:r>
      <w:r>
        <w:rPr>
          <w:w w:val="105"/>
        </w:rPr>
        <w:t>изображения</w:t>
      </w:r>
      <w:r>
        <w:rPr>
          <w:spacing w:val="-14"/>
          <w:w w:val="105"/>
        </w:rPr>
        <w:t xml:space="preserve"> </w:t>
      </w:r>
      <w:r>
        <w:rPr>
          <w:w w:val="105"/>
        </w:rPr>
        <w:t>бытовой</w:t>
      </w:r>
      <w:r>
        <w:rPr>
          <w:spacing w:val="-10"/>
          <w:w w:val="105"/>
        </w:rPr>
        <w:t xml:space="preserve"> </w:t>
      </w:r>
      <w:r>
        <w:rPr>
          <w:w w:val="105"/>
        </w:rPr>
        <w:t>жизни</w:t>
      </w:r>
      <w:r>
        <w:rPr>
          <w:spacing w:val="-4"/>
          <w:w w:val="105"/>
        </w:rPr>
        <w:t xml:space="preserve"> </w:t>
      </w:r>
      <w:r>
        <w:rPr>
          <w:w w:val="105"/>
        </w:rPr>
        <w:t>разных</w:t>
      </w:r>
      <w:r>
        <w:rPr>
          <w:spacing w:val="-15"/>
          <w:w w:val="105"/>
        </w:rPr>
        <w:t xml:space="preserve"> </w:t>
      </w:r>
      <w:r>
        <w:rPr>
          <w:w w:val="105"/>
        </w:rPr>
        <w:t>народов</w:t>
      </w:r>
      <w:r>
        <w:rPr>
          <w:spacing w:val="-4"/>
          <w:w w:val="105"/>
        </w:rPr>
        <w:t xml:space="preserve"> </w:t>
      </w:r>
      <w:r>
        <w:rPr>
          <w:w w:val="105"/>
        </w:rPr>
        <w:t>в</w:t>
      </w:r>
      <w:r>
        <w:rPr>
          <w:spacing w:val="-10"/>
          <w:w w:val="105"/>
        </w:rPr>
        <w:t xml:space="preserve"> </w:t>
      </w:r>
      <w:r>
        <w:rPr>
          <w:w w:val="105"/>
        </w:rPr>
        <w:t>контексте</w:t>
      </w:r>
      <w:r>
        <w:rPr>
          <w:spacing w:val="-10"/>
          <w:w w:val="105"/>
        </w:rPr>
        <w:t xml:space="preserve"> </w:t>
      </w:r>
      <w:r>
        <w:rPr>
          <w:w w:val="105"/>
        </w:rPr>
        <w:t>традиций</w:t>
      </w:r>
      <w:r>
        <w:rPr>
          <w:spacing w:val="-10"/>
          <w:w w:val="105"/>
        </w:rPr>
        <w:t xml:space="preserve"> </w:t>
      </w:r>
      <w:r>
        <w:rPr>
          <w:w w:val="105"/>
        </w:rPr>
        <w:t>их</w:t>
      </w:r>
      <w:r>
        <w:rPr>
          <w:spacing w:val="-15"/>
          <w:w w:val="105"/>
        </w:rPr>
        <w:t xml:space="preserve"> </w:t>
      </w:r>
      <w:r>
        <w:rPr>
          <w:w w:val="105"/>
        </w:rPr>
        <w:t>искусства; иметь представление о понятии «бытовой жанр»;</w:t>
      </w:r>
    </w:p>
    <w:p w:rsidR="00623054" w:rsidRDefault="004D1B06" w:rsidP="004D1B06">
      <w:pPr>
        <w:pStyle w:val="a3"/>
        <w:tabs>
          <w:tab w:val="left" w:pos="10632"/>
        </w:tabs>
        <w:spacing w:before="3"/>
        <w:ind w:left="1126" w:firstLine="0"/>
        <w:jc w:val="left"/>
      </w:pPr>
      <w:r>
        <w:rPr>
          <w:w w:val="105"/>
        </w:rPr>
        <w:t>иметь</w:t>
      </w:r>
      <w:r>
        <w:rPr>
          <w:spacing w:val="-10"/>
          <w:w w:val="105"/>
        </w:rPr>
        <w:t xml:space="preserve"> </w:t>
      </w:r>
      <w:r>
        <w:rPr>
          <w:w w:val="105"/>
        </w:rPr>
        <w:t>опыт</w:t>
      </w:r>
      <w:r>
        <w:rPr>
          <w:spacing w:val="-11"/>
          <w:w w:val="105"/>
        </w:rPr>
        <w:t xml:space="preserve"> </w:t>
      </w:r>
      <w:r>
        <w:rPr>
          <w:w w:val="105"/>
        </w:rPr>
        <w:t>создания</w:t>
      </w:r>
      <w:r>
        <w:rPr>
          <w:spacing w:val="-10"/>
          <w:w w:val="105"/>
        </w:rPr>
        <w:t xml:space="preserve"> </w:t>
      </w:r>
      <w:r>
        <w:rPr>
          <w:w w:val="105"/>
        </w:rPr>
        <w:t>композиции</w:t>
      </w:r>
      <w:r>
        <w:rPr>
          <w:spacing w:val="-12"/>
          <w:w w:val="105"/>
        </w:rPr>
        <w:t xml:space="preserve"> </w:t>
      </w:r>
      <w:r>
        <w:rPr>
          <w:w w:val="105"/>
        </w:rPr>
        <w:t>на</w:t>
      </w:r>
      <w:r>
        <w:rPr>
          <w:spacing w:val="-12"/>
          <w:w w:val="105"/>
        </w:rPr>
        <w:t xml:space="preserve"> </w:t>
      </w:r>
      <w:r>
        <w:rPr>
          <w:w w:val="105"/>
        </w:rPr>
        <w:t>сюжеты</w:t>
      </w:r>
      <w:r>
        <w:rPr>
          <w:spacing w:val="-15"/>
          <w:w w:val="105"/>
        </w:rPr>
        <w:t xml:space="preserve"> </w:t>
      </w:r>
      <w:r>
        <w:rPr>
          <w:w w:val="105"/>
        </w:rPr>
        <w:t>из</w:t>
      </w:r>
      <w:r>
        <w:rPr>
          <w:spacing w:val="-9"/>
          <w:w w:val="105"/>
        </w:rPr>
        <w:t xml:space="preserve"> </w:t>
      </w:r>
      <w:r>
        <w:rPr>
          <w:w w:val="105"/>
        </w:rPr>
        <w:t>реальной</w:t>
      </w:r>
      <w:r>
        <w:rPr>
          <w:spacing w:val="-13"/>
          <w:w w:val="105"/>
        </w:rPr>
        <w:t xml:space="preserve"> </w:t>
      </w:r>
      <w:r>
        <w:rPr>
          <w:w w:val="105"/>
        </w:rPr>
        <w:t>повседневной</w:t>
      </w:r>
      <w:r>
        <w:rPr>
          <w:spacing w:val="-12"/>
          <w:w w:val="105"/>
        </w:rPr>
        <w:t xml:space="preserve"> </w:t>
      </w:r>
      <w:r>
        <w:rPr>
          <w:spacing w:val="-2"/>
          <w:w w:val="105"/>
        </w:rPr>
        <w:t>жизни.</w:t>
      </w:r>
    </w:p>
    <w:p w:rsidR="00623054" w:rsidRDefault="004D1B06" w:rsidP="004D1B06">
      <w:pPr>
        <w:pStyle w:val="4"/>
        <w:tabs>
          <w:tab w:val="left" w:pos="10632"/>
        </w:tabs>
        <w:spacing w:before="24"/>
        <w:ind w:left="1126"/>
        <w:jc w:val="left"/>
      </w:pPr>
      <w:r>
        <w:rPr>
          <w:spacing w:val="2"/>
        </w:rPr>
        <w:t>Исторический</w:t>
      </w:r>
      <w:r>
        <w:rPr>
          <w:spacing w:val="33"/>
        </w:rPr>
        <w:t xml:space="preserve"> </w:t>
      </w:r>
      <w:r>
        <w:rPr>
          <w:spacing w:val="-4"/>
        </w:rPr>
        <w:t>жанр:</w:t>
      </w:r>
    </w:p>
    <w:p w:rsidR="00623054" w:rsidRDefault="004D1B06" w:rsidP="004D1B06">
      <w:pPr>
        <w:pStyle w:val="a3"/>
        <w:tabs>
          <w:tab w:val="left" w:pos="10632"/>
        </w:tabs>
        <w:spacing w:before="1" w:line="247" w:lineRule="auto"/>
        <w:ind w:left="420" w:right="1"/>
      </w:pPr>
      <w:r>
        <w:rPr>
          <w:w w:val="105"/>
        </w:rPr>
        <w:lastRenderedPageBreak/>
        <w:t xml:space="preserve">иметь представление о историческом жанре в истории искусства и его значении для жизни </w:t>
      </w:r>
      <w:r>
        <w:rPr>
          <w:spacing w:val="-2"/>
          <w:w w:val="105"/>
        </w:rPr>
        <w:t>общества;</w:t>
      </w:r>
    </w:p>
    <w:p w:rsidR="00623054" w:rsidRDefault="004D1B06" w:rsidP="004D1B06">
      <w:pPr>
        <w:pStyle w:val="a3"/>
        <w:tabs>
          <w:tab w:val="left" w:pos="10632"/>
        </w:tabs>
        <w:spacing w:before="11" w:line="247" w:lineRule="auto"/>
        <w:ind w:left="420" w:right="17"/>
      </w:pPr>
      <w:r>
        <w:rPr>
          <w:w w:val="105"/>
        </w:rPr>
        <w:t>иметь представление об авторах и содержании таких картин, как «Последний день Помпеи» К. Брюллова, «Боярыня Морозова»</w:t>
      </w:r>
      <w:r>
        <w:rPr>
          <w:spacing w:val="-1"/>
          <w:w w:val="105"/>
        </w:rPr>
        <w:t xml:space="preserve"> </w:t>
      </w:r>
      <w:r>
        <w:rPr>
          <w:w w:val="105"/>
        </w:rPr>
        <w:t>и других</w:t>
      </w:r>
      <w:r>
        <w:rPr>
          <w:spacing w:val="-1"/>
          <w:w w:val="105"/>
        </w:rPr>
        <w:t xml:space="preserve"> </w:t>
      </w:r>
      <w:r>
        <w:rPr>
          <w:w w:val="105"/>
        </w:rPr>
        <w:t>картин В. Сурикова, «Бурлаки на Волге»</w:t>
      </w:r>
      <w:r>
        <w:rPr>
          <w:spacing w:val="-1"/>
          <w:w w:val="105"/>
        </w:rPr>
        <w:t xml:space="preserve"> </w:t>
      </w:r>
      <w:r>
        <w:rPr>
          <w:w w:val="105"/>
        </w:rPr>
        <w:t>И. Репина;</w:t>
      </w:r>
    </w:p>
    <w:p w:rsidR="00623054" w:rsidRDefault="004D1B06" w:rsidP="004D1B06">
      <w:pPr>
        <w:pStyle w:val="a3"/>
        <w:tabs>
          <w:tab w:val="left" w:pos="10632"/>
        </w:tabs>
        <w:spacing w:before="2" w:line="252" w:lineRule="auto"/>
        <w:ind w:left="420" w:right="6"/>
      </w:pPr>
      <w:r>
        <w:rPr>
          <w:w w:val="105"/>
        </w:rPr>
        <w:t>иметь представление об основных этапах работы художника над</w:t>
      </w:r>
      <w:r>
        <w:rPr>
          <w:spacing w:val="-1"/>
          <w:w w:val="105"/>
        </w:rPr>
        <w:t xml:space="preserve"> </w:t>
      </w:r>
      <w:r>
        <w:rPr>
          <w:w w:val="105"/>
        </w:rPr>
        <w:t>тематической картиной: периода эскизов,</w:t>
      </w:r>
      <w:r>
        <w:rPr>
          <w:spacing w:val="-15"/>
          <w:w w:val="105"/>
        </w:rPr>
        <w:t xml:space="preserve"> </w:t>
      </w:r>
      <w:r>
        <w:rPr>
          <w:w w:val="105"/>
        </w:rPr>
        <w:t>периода</w:t>
      </w:r>
      <w:r>
        <w:rPr>
          <w:spacing w:val="-12"/>
          <w:w w:val="105"/>
        </w:rPr>
        <w:t xml:space="preserve"> </w:t>
      </w:r>
      <w:r>
        <w:rPr>
          <w:w w:val="105"/>
        </w:rPr>
        <w:t>сбора</w:t>
      </w:r>
      <w:r>
        <w:rPr>
          <w:spacing w:val="-12"/>
          <w:w w:val="105"/>
        </w:rPr>
        <w:t xml:space="preserve"> </w:t>
      </w:r>
      <w:r>
        <w:rPr>
          <w:w w:val="105"/>
        </w:rPr>
        <w:t>материала</w:t>
      </w:r>
      <w:r>
        <w:rPr>
          <w:spacing w:val="-12"/>
          <w:w w:val="105"/>
        </w:rPr>
        <w:t xml:space="preserve"> </w:t>
      </w:r>
      <w:r>
        <w:rPr>
          <w:w w:val="105"/>
        </w:rPr>
        <w:t>и</w:t>
      </w:r>
      <w:r>
        <w:rPr>
          <w:spacing w:val="-6"/>
          <w:w w:val="105"/>
        </w:rPr>
        <w:t xml:space="preserve"> </w:t>
      </w:r>
      <w:r>
        <w:rPr>
          <w:w w:val="105"/>
        </w:rPr>
        <w:t>работы</w:t>
      </w:r>
      <w:r>
        <w:rPr>
          <w:spacing w:val="-15"/>
          <w:w w:val="105"/>
        </w:rPr>
        <w:t xml:space="preserve"> </w:t>
      </w:r>
      <w:r>
        <w:rPr>
          <w:w w:val="105"/>
        </w:rPr>
        <w:t>над</w:t>
      </w:r>
      <w:r>
        <w:rPr>
          <w:spacing w:val="-13"/>
          <w:w w:val="105"/>
        </w:rPr>
        <w:t xml:space="preserve"> </w:t>
      </w:r>
      <w:r>
        <w:rPr>
          <w:w w:val="105"/>
        </w:rPr>
        <w:t>этюдами,</w:t>
      </w:r>
      <w:r>
        <w:rPr>
          <w:spacing w:val="-10"/>
          <w:w w:val="105"/>
        </w:rPr>
        <w:t xml:space="preserve"> </w:t>
      </w:r>
      <w:r>
        <w:rPr>
          <w:w w:val="105"/>
        </w:rPr>
        <w:t>уточнения</w:t>
      </w:r>
      <w:r>
        <w:rPr>
          <w:spacing w:val="-10"/>
          <w:w w:val="105"/>
        </w:rPr>
        <w:t xml:space="preserve"> </w:t>
      </w:r>
      <w:r>
        <w:rPr>
          <w:w w:val="105"/>
        </w:rPr>
        <w:t>эскизов,</w:t>
      </w:r>
      <w:r>
        <w:rPr>
          <w:spacing w:val="-15"/>
          <w:w w:val="105"/>
        </w:rPr>
        <w:t xml:space="preserve"> </w:t>
      </w:r>
      <w:r>
        <w:rPr>
          <w:w w:val="105"/>
        </w:rPr>
        <w:t>этапов</w:t>
      </w:r>
      <w:r>
        <w:rPr>
          <w:spacing w:val="-12"/>
          <w:w w:val="105"/>
        </w:rPr>
        <w:t xml:space="preserve"> </w:t>
      </w:r>
      <w:r>
        <w:rPr>
          <w:w w:val="105"/>
        </w:rPr>
        <w:t>работы</w:t>
      </w:r>
      <w:r>
        <w:rPr>
          <w:spacing w:val="-15"/>
          <w:w w:val="105"/>
        </w:rPr>
        <w:t xml:space="preserve"> </w:t>
      </w:r>
      <w:r>
        <w:rPr>
          <w:w w:val="105"/>
        </w:rPr>
        <w:t>над</w:t>
      </w:r>
      <w:r>
        <w:rPr>
          <w:spacing w:val="-13"/>
          <w:w w:val="105"/>
        </w:rPr>
        <w:t xml:space="preserve"> </w:t>
      </w:r>
      <w:r>
        <w:rPr>
          <w:w w:val="105"/>
        </w:rPr>
        <w:t xml:space="preserve">основным </w:t>
      </w:r>
      <w:r>
        <w:rPr>
          <w:spacing w:val="-2"/>
          <w:w w:val="105"/>
        </w:rPr>
        <w:t>холстом;</w:t>
      </w:r>
    </w:p>
    <w:p w:rsidR="00623054" w:rsidRDefault="004D1B06" w:rsidP="004D1B06">
      <w:pPr>
        <w:pStyle w:val="a3"/>
        <w:tabs>
          <w:tab w:val="left" w:pos="10632"/>
        </w:tabs>
        <w:spacing w:line="254" w:lineRule="auto"/>
        <w:ind w:left="420" w:right="18"/>
      </w:pPr>
      <w:r>
        <w:rPr>
          <w:w w:val="105"/>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23054" w:rsidRDefault="004D1B06" w:rsidP="004D1B06">
      <w:pPr>
        <w:pStyle w:val="4"/>
        <w:tabs>
          <w:tab w:val="left" w:pos="10632"/>
        </w:tabs>
      </w:pPr>
      <w:r>
        <w:t>Библейские</w:t>
      </w:r>
      <w:r>
        <w:rPr>
          <w:spacing w:val="36"/>
        </w:rPr>
        <w:t xml:space="preserve"> </w:t>
      </w:r>
      <w:r>
        <w:t>темы</w:t>
      </w:r>
      <w:r>
        <w:rPr>
          <w:spacing w:val="34"/>
        </w:rPr>
        <w:t xml:space="preserve"> </w:t>
      </w:r>
      <w:r>
        <w:t>в</w:t>
      </w:r>
      <w:r>
        <w:rPr>
          <w:spacing w:val="33"/>
        </w:rPr>
        <w:t xml:space="preserve"> </w:t>
      </w:r>
      <w:r>
        <w:t>изобразительном</w:t>
      </w:r>
      <w:r>
        <w:rPr>
          <w:spacing w:val="38"/>
        </w:rPr>
        <w:t xml:space="preserve"> </w:t>
      </w:r>
      <w:r>
        <w:rPr>
          <w:spacing w:val="-2"/>
        </w:rPr>
        <w:t>искусстве:</w:t>
      </w:r>
    </w:p>
    <w:p w:rsidR="00623054" w:rsidRDefault="004D1B06" w:rsidP="004D1B06">
      <w:pPr>
        <w:pStyle w:val="a3"/>
        <w:tabs>
          <w:tab w:val="left" w:pos="10632"/>
        </w:tabs>
        <w:ind w:left="1126" w:firstLine="0"/>
      </w:pPr>
      <w:r>
        <w:t>иметь</w:t>
      </w:r>
      <w:r>
        <w:rPr>
          <w:spacing w:val="34"/>
        </w:rPr>
        <w:t xml:space="preserve"> </w:t>
      </w:r>
      <w:r>
        <w:t>представление</w:t>
      </w:r>
      <w:r>
        <w:rPr>
          <w:spacing w:val="28"/>
        </w:rPr>
        <w:t xml:space="preserve"> </w:t>
      </w:r>
      <w:r>
        <w:t>о</w:t>
      </w:r>
      <w:r>
        <w:rPr>
          <w:spacing w:val="19"/>
        </w:rPr>
        <w:t xml:space="preserve"> </w:t>
      </w:r>
      <w:r>
        <w:t>значении</w:t>
      </w:r>
      <w:r>
        <w:rPr>
          <w:spacing w:val="29"/>
        </w:rPr>
        <w:t xml:space="preserve"> </w:t>
      </w:r>
      <w:r>
        <w:t>библейских</w:t>
      </w:r>
      <w:r>
        <w:rPr>
          <w:spacing w:val="29"/>
        </w:rPr>
        <w:t xml:space="preserve"> </w:t>
      </w:r>
      <w:r>
        <w:t>сюжетов</w:t>
      </w:r>
      <w:r>
        <w:rPr>
          <w:spacing w:val="28"/>
        </w:rPr>
        <w:t xml:space="preserve"> </w:t>
      </w:r>
      <w:r>
        <w:t>в</w:t>
      </w:r>
      <w:r>
        <w:rPr>
          <w:spacing w:val="29"/>
        </w:rPr>
        <w:t xml:space="preserve"> </w:t>
      </w:r>
      <w:r>
        <w:t>истории</w:t>
      </w:r>
      <w:r>
        <w:rPr>
          <w:spacing w:val="28"/>
        </w:rPr>
        <w:t xml:space="preserve"> </w:t>
      </w:r>
      <w:r>
        <w:rPr>
          <w:spacing w:val="-2"/>
        </w:rPr>
        <w:t>культуры;</w:t>
      </w:r>
    </w:p>
    <w:p w:rsidR="00623054" w:rsidRDefault="004D1B06" w:rsidP="004D1B06">
      <w:pPr>
        <w:pStyle w:val="a3"/>
        <w:tabs>
          <w:tab w:val="left" w:pos="10632"/>
        </w:tabs>
        <w:spacing w:before="15"/>
        <w:ind w:left="1126" w:firstLine="0"/>
      </w:pPr>
      <w:r>
        <w:rPr>
          <w:w w:val="105"/>
        </w:rPr>
        <w:t>иметь представление</w:t>
      </w:r>
      <w:r>
        <w:rPr>
          <w:spacing w:val="-3"/>
          <w:w w:val="105"/>
        </w:rPr>
        <w:t xml:space="preserve"> </w:t>
      </w:r>
      <w:r>
        <w:rPr>
          <w:w w:val="105"/>
        </w:rPr>
        <w:t>о</w:t>
      </w:r>
      <w:r>
        <w:rPr>
          <w:spacing w:val="-8"/>
          <w:w w:val="105"/>
        </w:rPr>
        <w:t xml:space="preserve"> </w:t>
      </w:r>
      <w:r>
        <w:rPr>
          <w:w w:val="105"/>
        </w:rPr>
        <w:t>значении</w:t>
      </w:r>
      <w:r>
        <w:rPr>
          <w:spacing w:val="-3"/>
          <w:w w:val="105"/>
        </w:rPr>
        <w:t xml:space="preserve"> </w:t>
      </w:r>
      <w:r>
        <w:rPr>
          <w:w w:val="105"/>
        </w:rPr>
        <w:t>великих –</w:t>
      </w:r>
      <w:r>
        <w:rPr>
          <w:spacing w:val="-2"/>
          <w:w w:val="105"/>
        </w:rPr>
        <w:t xml:space="preserve"> </w:t>
      </w:r>
      <w:r>
        <w:rPr>
          <w:w w:val="105"/>
        </w:rPr>
        <w:t>вечных</w:t>
      </w:r>
      <w:r>
        <w:rPr>
          <w:spacing w:val="-2"/>
          <w:w w:val="105"/>
        </w:rPr>
        <w:t xml:space="preserve"> </w:t>
      </w:r>
      <w:r>
        <w:rPr>
          <w:w w:val="105"/>
        </w:rPr>
        <w:t>тем</w:t>
      </w:r>
      <w:r>
        <w:rPr>
          <w:spacing w:val="-5"/>
          <w:w w:val="105"/>
        </w:rPr>
        <w:t xml:space="preserve"> </w:t>
      </w:r>
      <w:r>
        <w:rPr>
          <w:w w:val="105"/>
        </w:rPr>
        <w:t>в</w:t>
      </w:r>
      <w:r>
        <w:rPr>
          <w:spacing w:val="4"/>
          <w:w w:val="105"/>
        </w:rPr>
        <w:t xml:space="preserve"> </w:t>
      </w:r>
      <w:r>
        <w:rPr>
          <w:w w:val="105"/>
        </w:rPr>
        <w:t>искусстве</w:t>
      </w:r>
      <w:r>
        <w:rPr>
          <w:spacing w:val="-9"/>
          <w:w w:val="105"/>
        </w:rPr>
        <w:t xml:space="preserve"> </w:t>
      </w:r>
      <w:r>
        <w:rPr>
          <w:w w:val="105"/>
        </w:rPr>
        <w:t>на</w:t>
      </w:r>
      <w:r>
        <w:rPr>
          <w:spacing w:val="3"/>
          <w:w w:val="105"/>
        </w:rPr>
        <w:t xml:space="preserve"> </w:t>
      </w:r>
      <w:r>
        <w:rPr>
          <w:w w:val="105"/>
        </w:rPr>
        <w:t>основе</w:t>
      </w:r>
      <w:r>
        <w:rPr>
          <w:spacing w:val="3"/>
          <w:w w:val="105"/>
        </w:rPr>
        <w:t xml:space="preserve"> </w:t>
      </w:r>
      <w:r>
        <w:rPr>
          <w:w w:val="105"/>
        </w:rPr>
        <w:t>сюжетов</w:t>
      </w:r>
      <w:r>
        <w:rPr>
          <w:spacing w:val="-3"/>
          <w:w w:val="105"/>
        </w:rPr>
        <w:t xml:space="preserve"> </w:t>
      </w:r>
      <w:r>
        <w:rPr>
          <w:w w:val="105"/>
        </w:rPr>
        <w:t>Библии</w:t>
      </w:r>
      <w:r>
        <w:rPr>
          <w:spacing w:val="-3"/>
          <w:w w:val="105"/>
        </w:rPr>
        <w:t xml:space="preserve"> </w:t>
      </w:r>
      <w:r>
        <w:rPr>
          <w:spacing w:val="-5"/>
          <w:w w:val="105"/>
        </w:rPr>
        <w:t>как</w:t>
      </w:r>
    </w:p>
    <w:p w:rsidR="00623054" w:rsidRDefault="004D1B06" w:rsidP="004D1B06">
      <w:pPr>
        <w:pStyle w:val="a3"/>
        <w:tabs>
          <w:tab w:val="left" w:pos="10632"/>
        </w:tabs>
        <w:spacing w:before="9"/>
        <w:ind w:left="420" w:firstLine="0"/>
      </w:pPr>
      <w:r>
        <w:t>«духовной</w:t>
      </w:r>
      <w:r>
        <w:rPr>
          <w:spacing w:val="45"/>
        </w:rPr>
        <w:t xml:space="preserve"> </w:t>
      </w:r>
      <w:r>
        <w:t>оси»,</w:t>
      </w:r>
      <w:r>
        <w:rPr>
          <w:spacing w:val="39"/>
        </w:rPr>
        <w:t xml:space="preserve"> </w:t>
      </w:r>
      <w:r>
        <w:t>соединяющей</w:t>
      </w:r>
      <w:r>
        <w:rPr>
          <w:spacing w:val="34"/>
        </w:rPr>
        <w:t xml:space="preserve"> </w:t>
      </w:r>
      <w:r>
        <w:t>жизненные</w:t>
      </w:r>
      <w:r>
        <w:rPr>
          <w:spacing w:val="23"/>
        </w:rPr>
        <w:t xml:space="preserve"> </w:t>
      </w:r>
      <w:r>
        <w:t>позиции</w:t>
      </w:r>
      <w:r>
        <w:rPr>
          <w:spacing w:val="35"/>
        </w:rPr>
        <w:t xml:space="preserve"> </w:t>
      </w:r>
      <w:r>
        <w:t>разных</w:t>
      </w:r>
      <w:r>
        <w:rPr>
          <w:spacing w:val="25"/>
        </w:rPr>
        <w:t xml:space="preserve"> </w:t>
      </w:r>
      <w:r>
        <w:rPr>
          <w:spacing w:val="-2"/>
        </w:rPr>
        <w:t>поколений;</w:t>
      </w:r>
    </w:p>
    <w:p w:rsidR="00623054" w:rsidRDefault="004D1B06" w:rsidP="004D1B06">
      <w:pPr>
        <w:pStyle w:val="a3"/>
        <w:tabs>
          <w:tab w:val="left" w:pos="10632"/>
        </w:tabs>
        <w:spacing w:before="9"/>
        <w:ind w:left="0" w:right="10" w:firstLine="0"/>
        <w:jc w:val="right"/>
      </w:pPr>
      <w:r>
        <w:rPr>
          <w:w w:val="105"/>
        </w:rPr>
        <w:t>иметь</w:t>
      </w:r>
      <w:r>
        <w:rPr>
          <w:spacing w:val="63"/>
          <w:w w:val="105"/>
        </w:rPr>
        <w:t xml:space="preserve"> </w:t>
      </w:r>
      <w:r>
        <w:rPr>
          <w:w w:val="105"/>
        </w:rPr>
        <w:t>представления</w:t>
      </w:r>
      <w:r>
        <w:rPr>
          <w:spacing w:val="69"/>
          <w:w w:val="105"/>
        </w:rPr>
        <w:t xml:space="preserve"> </w:t>
      </w:r>
      <w:r>
        <w:rPr>
          <w:w w:val="105"/>
        </w:rPr>
        <w:t>о</w:t>
      </w:r>
      <w:r>
        <w:rPr>
          <w:spacing w:val="61"/>
          <w:w w:val="105"/>
        </w:rPr>
        <w:t xml:space="preserve"> </w:t>
      </w:r>
      <w:r>
        <w:rPr>
          <w:w w:val="105"/>
        </w:rPr>
        <w:t>содержании</w:t>
      </w:r>
      <w:r>
        <w:rPr>
          <w:spacing w:val="66"/>
          <w:w w:val="105"/>
        </w:rPr>
        <w:t xml:space="preserve"> </w:t>
      </w:r>
      <w:r>
        <w:rPr>
          <w:w w:val="105"/>
        </w:rPr>
        <w:t>и</w:t>
      </w:r>
      <w:r>
        <w:rPr>
          <w:spacing w:val="65"/>
          <w:w w:val="105"/>
        </w:rPr>
        <w:t xml:space="preserve"> </w:t>
      </w:r>
      <w:r>
        <w:rPr>
          <w:w w:val="105"/>
        </w:rPr>
        <w:t>авторах</w:t>
      </w:r>
      <w:r>
        <w:rPr>
          <w:spacing w:val="61"/>
          <w:w w:val="105"/>
        </w:rPr>
        <w:t xml:space="preserve"> </w:t>
      </w:r>
      <w:r>
        <w:rPr>
          <w:w w:val="105"/>
        </w:rPr>
        <w:t>произведений</w:t>
      </w:r>
      <w:r>
        <w:rPr>
          <w:spacing w:val="66"/>
          <w:w w:val="105"/>
        </w:rPr>
        <w:t xml:space="preserve"> </w:t>
      </w:r>
      <w:r>
        <w:rPr>
          <w:w w:val="105"/>
        </w:rPr>
        <w:t>на</w:t>
      </w:r>
      <w:r>
        <w:rPr>
          <w:spacing w:val="66"/>
          <w:w w:val="105"/>
        </w:rPr>
        <w:t xml:space="preserve"> </w:t>
      </w:r>
      <w:r>
        <w:rPr>
          <w:w w:val="105"/>
        </w:rPr>
        <w:t>библейские</w:t>
      </w:r>
      <w:r>
        <w:rPr>
          <w:spacing w:val="59"/>
          <w:w w:val="105"/>
        </w:rPr>
        <w:t xml:space="preserve"> </w:t>
      </w:r>
      <w:r>
        <w:rPr>
          <w:w w:val="105"/>
        </w:rPr>
        <w:t>темы,</w:t>
      </w:r>
      <w:r>
        <w:rPr>
          <w:spacing w:val="62"/>
          <w:w w:val="105"/>
        </w:rPr>
        <w:t xml:space="preserve"> </w:t>
      </w:r>
      <w:r>
        <w:rPr>
          <w:w w:val="105"/>
        </w:rPr>
        <w:t>таких</w:t>
      </w:r>
      <w:r>
        <w:rPr>
          <w:spacing w:val="61"/>
          <w:w w:val="105"/>
        </w:rPr>
        <w:t xml:space="preserve"> </w:t>
      </w:r>
      <w:r>
        <w:rPr>
          <w:spacing w:val="-5"/>
          <w:w w:val="105"/>
        </w:rPr>
        <w:t>как</w:t>
      </w:r>
    </w:p>
    <w:p w:rsidR="00623054" w:rsidRDefault="004D1B06" w:rsidP="004D1B06">
      <w:pPr>
        <w:pStyle w:val="a3"/>
        <w:tabs>
          <w:tab w:val="left" w:pos="10632"/>
        </w:tabs>
        <w:spacing w:before="17"/>
        <w:ind w:left="0" w:right="15" w:firstLine="0"/>
        <w:jc w:val="right"/>
      </w:pPr>
      <w:r>
        <w:rPr>
          <w:w w:val="105"/>
        </w:rPr>
        <w:t>«Сикстинская</w:t>
      </w:r>
      <w:r>
        <w:rPr>
          <w:spacing w:val="4"/>
          <w:w w:val="105"/>
        </w:rPr>
        <w:t xml:space="preserve"> </w:t>
      </w:r>
      <w:r>
        <w:rPr>
          <w:w w:val="105"/>
        </w:rPr>
        <w:t>мадонна»</w:t>
      </w:r>
      <w:r>
        <w:rPr>
          <w:spacing w:val="3"/>
          <w:w w:val="105"/>
        </w:rPr>
        <w:t xml:space="preserve"> </w:t>
      </w:r>
      <w:r>
        <w:rPr>
          <w:w w:val="105"/>
        </w:rPr>
        <w:t>Рафаэля,</w:t>
      </w:r>
      <w:r>
        <w:rPr>
          <w:spacing w:val="4"/>
          <w:w w:val="105"/>
        </w:rPr>
        <w:t xml:space="preserve"> </w:t>
      </w:r>
      <w:r>
        <w:rPr>
          <w:w w:val="105"/>
        </w:rPr>
        <w:t>«Тайная вечеря»</w:t>
      </w:r>
      <w:r>
        <w:rPr>
          <w:spacing w:val="2"/>
          <w:w w:val="105"/>
        </w:rPr>
        <w:t xml:space="preserve"> </w:t>
      </w:r>
      <w:r>
        <w:rPr>
          <w:w w:val="105"/>
        </w:rPr>
        <w:t>Леонардо</w:t>
      </w:r>
      <w:r>
        <w:rPr>
          <w:spacing w:val="3"/>
          <w:w w:val="105"/>
        </w:rPr>
        <w:t xml:space="preserve"> </w:t>
      </w:r>
      <w:r>
        <w:rPr>
          <w:w w:val="105"/>
        </w:rPr>
        <w:t>да</w:t>
      </w:r>
      <w:r>
        <w:rPr>
          <w:spacing w:val="2"/>
          <w:w w:val="105"/>
        </w:rPr>
        <w:t xml:space="preserve"> </w:t>
      </w:r>
      <w:r>
        <w:rPr>
          <w:w w:val="105"/>
        </w:rPr>
        <w:t>Винчи,</w:t>
      </w:r>
      <w:r>
        <w:rPr>
          <w:spacing w:val="-1"/>
          <w:w w:val="105"/>
        </w:rPr>
        <w:t xml:space="preserve"> </w:t>
      </w:r>
      <w:r>
        <w:rPr>
          <w:w w:val="105"/>
        </w:rPr>
        <w:t>«Возвращение</w:t>
      </w:r>
      <w:r>
        <w:rPr>
          <w:spacing w:val="-4"/>
          <w:w w:val="105"/>
        </w:rPr>
        <w:t xml:space="preserve"> </w:t>
      </w:r>
      <w:r>
        <w:rPr>
          <w:w w:val="105"/>
        </w:rPr>
        <w:t>блудного</w:t>
      </w:r>
      <w:r>
        <w:rPr>
          <w:spacing w:val="8"/>
          <w:w w:val="105"/>
        </w:rPr>
        <w:t xml:space="preserve"> </w:t>
      </w:r>
      <w:r>
        <w:rPr>
          <w:w w:val="105"/>
        </w:rPr>
        <w:t>сына»</w:t>
      </w:r>
      <w:r>
        <w:rPr>
          <w:spacing w:val="3"/>
          <w:w w:val="105"/>
        </w:rPr>
        <w:t xml:space="preserve"> </w:t>
      </w:r>
      <w:r>
        <w:rPr>
          <w:spacing w:val="-10"/>
          <w:w w:val="105"/>
        </w:rPr>
        <w:t>и</w:t>
      </w:r>
    </w:p>
    <w:p w:rsidR="00623054" w:rsidRDefault="004D1B06" w:rsidP="004D1B06">
      <w:pPr>
        <w:pStyle w:val="a3"/>
        <w:tabs>
          <w:tab w:val="left" w:pos="10632"/>
        </w:tabs>
        <w:spacing w:before="9"/>
        <w:ind w:left="420" w:firstLine="0"/>
        <w:jc w:val="left"/>
      </w:pPr>
      <w:r>
        <w:t>«Святое</w:t>
      </w:r>
      <w:r>
        <w:rPr>
          <w:spacing w:val="28"/>
        </w:rPr>
        <w:t xml:space="preserve"> </w:t>
      </w:r>
      <w:r>
        <w:t>семейство»</w:t>
      </w:r>
      <w:r>
        <w:rPr>
          <w:spacing w:val="30"/>
        </w:rPr>
        <w:t xml:space="preserve"> </w:t>
      </w:r>
      <w:r>
        <w:t>Рембрандта</w:t>
      </w:r>
      <w:r>
        <w:rPr>
          <w:spacing w:val="29"/>
        </w:rPr>
        <w:t xml:space="preserve"> </w:t>
      </w:r>
      <w:r>
        <w:t>и</w:t>
      </w:r>
      <w:r>
        <w:rPr>
          <w:spacing w:val="29"/>
        </w:rPr>
        <w:t xml:space="preserve"> </w:t>
      </w:r>
      <w:r>
        <w:t>др.;</w:t>
      </w:r>
      <w:r>
        <w:rPr>
          <w:spacing w:val="33"/>
        </w:rPr>
        <w:t xml:space="preserve"> </w:t>
      </w:r>
      <w:r>
        <w:t>скульптура</w:t>
      </w:r>
      <w:r>
        <w:rPr>
          <w:spacing w:val="29"/>
        </w:rPr>
        <w:t xml:space="preserve"> </w:t>
      </w:r>
      <w:r>
        <w:t>«Пьета»</w:t>
      </w:r>
      <w:r>
        <w:rPr>
          <w:spacing w:val="30"/>
        </w:rPr>
        <w:t xml:space="preserve"> </w:t>
      </w:r>
      <w:r>
        <w:t>Микеланджело</w:t>
      </w:r>
      <w:r>
        <w:rPr>
          <w:spacing w:val="20"/>
        </w:rPr>
        <w:t xml:space="preserve"> </w:t>
      </w:r>
      <w:r>
        <w:t>и</w:t>
      </w:r>
      <w:r>
        <w:rPr>
          <w:spacing w:val="39"/>
        </w:rPr>
        <w:t xml:space="preserve"> </w:t>
      </w:r>
      <w:r>
        <w:rPr>
          <w:spacing w:val="-4"/>
        </w:rPr>
        <w:t>др.;</w:t>
      </w:r>
    </w:p>
    <w:p w:rsidR="00623054" w:rsidRDefault="004D1B06" w:rsidP="004D1B06">
      <w:pPr>
        <w:pStyle w:val="a3"/>
        <w:tabs>
          <w:tab w:val="left" w:pos="10632"/>
        </w:tabs>
        <w:spacing w:before="9"/>
        <w:ind w:left="1126" w:firstLine="0"/>
        <w:jc w:val="left"/>
      </w:pPr>
      <w:r>
        <w:t>иметь</w:t>
      </w:r>
      <w:r>
        <w:rPr>
          <w:spacing w:val="33"/>
        </w:rPr>
        <w:t xml:space="preserve"> </w:t>
      </w:r>
      <w:r>
        <w:t>представление</w:t>
      </w:r>
      <w:r>
        <w:rPr>
          <w:spacing w:val="28"/>
        </w:rPr>
        <w:t xml:space="preserve"> </w:t>
      </w:r>
      <w:r>
        <w:t>о</w:t>
      </w:r>
      <w:r>
        <w:rPr>
          <w:spacing w:val="19"/>
        </w:rPr>
        <w:t xml:space="preserve"> </w:t>
      </w:r>
      <w:r>
        <w:t>картинах</w:t>
      </w:r>
      <w:r>
        <w:rPr>
          <w:spacing w:val="20"/>
        </w:rPr>
        <w:t xml:space="preserve"> </w:t>
      </w:r>
      <w:r>
        <w:t>на</w:t>
      </w:r>
      <w:r>
        <w:rPr>
          <w:spacing w:val="27"/>
        </w:rPr>
        <w:t xml:space="preserve"> </w:t>
      </w:r>
      <w:r>
        <w:t>библейские</w:t>
      </w:r>
      <w:r>
        <w:rPr>
          <w:spacing w:val="28"/>
        </w:rPr>
        <w:t xml:space="preserve"> </w:t>
      </w:r>
      <w:r>
        <w:t>темы</w:t>
      </w:r>
      <w:r>
        <w:rPr>
          <w:spacing w:val="22"/>
        </w:rPr>
        <w:t xml:space="preserve"> </w:t>
      </w:r>
      <w:r>
        <w:t>в</w:t>
      </w:r>
      <w:r>
        <w:rPr>
          <w:spacing w:val="28"/>
        </w:rPr>
        <w:t xml:space="preserve"> </w:t>
      </w:r>
      <w:r>
        <w:t>истории</w:t>
      </w:r>
      <w:r>
        <w:rPr>
          <w:spacing w:val="28"/>
        </w:rPr>
        <w:t xml:space="preserve"> </w:t>
      </w:r>
      <w:r>
        <w:t>русского</w:t>
      </w:r>
      <w:r>
        <w:rPr>
          <w:spacing w:val="19"/>
        </w:rPr>
        <w:t xml:space="preserve"> </w:t>
      </w:r>
      <w:r>
        <w:rPr>
          <w:spacing w:val="-2"/>
        </w:rPr>
        <w:t>искусства;</w:t>
      </w:r>
    </w:p>
    <w:p w:rsidR="00623054" w:rsidRDefault="004D1B06" w:rsidP="004D1B06">
      <w:pPr>
        <w:pStyle w:val="a3"/>
        <w:tabs>
          <w:tab w:val="left" w:pos="10632"/>
        </w:tabs>
        <w:spacing w:before="17"/>
        <w:ind w:left="1126" w:firstLine="0"/>
        <w:jc w:val="left"/>
      </w:pPr>
      <w:r>
        <w:rPr>
          <w:w w:val="105"/>
        </w:rPr>
        <w:t>иметь</w:t>
      </w:r>
      <w:r>
        <w:rPr>
          <w:spacing w:val="27"/>
          <w:w w:val="105"/>
        </w:rPr>
        <w:t xml:space="preserve"> </w:t>
      </w:r>
      <w:r>
        <w:rPr>
          <w:w w:val="105"/>
        </w:rPr>
        <w:t>представление</w:t>
      </w:r>
      <w:r>
        <w:rPr>
          <w:spacing w:val="29"/>
          <w:w w:val="105"/>
        </w:rPr>
        <w:t xml:space="preserve"> </w:t>
      </w:r>
      <w:r>
        <w:rPr>
          <w:w w:val="105"/>
        </w:rPr>
        <w:t>о</w:t>
      </w:r>
      <w:r>
        <w:rPr>
          <w:spacing w:val="24"/>
          <w:w w:val="105"/>
        </w:rPr>
        <w:t xml:space="preserve"> </w:t>
      </w:r>
      <w:r>
        <w:rPr>
          <w:w w:val="105"/>
        </w:rPr>
        <w:t>содержании</w:t>
      </w:r>
      <w:r>
        <w:rPr>
          <w:spacing w:val="29"/>
          <w:w w:val="105"/>
        </w:rPr>
        <w:t xml:space="preserve"> </w:t>
      </w:r>
      <w:r>
        <w:rPr>
          <w:w w:val="105"/>
        </w:rPr>
        <w:t>знаменитых</w:t>
      </w:r>
      <w:r>
        <w:rPr>
          <w:spacing w:val="24"/>
          <w:w w:val="105"/>
        </w:rPr>
        <w:t xml:space="preserve"> </w:t>
      </w:r>
      <w:r>
        <w:rPr>
          <w:w w:val="105"/>
        </w:rPr>
        <w:t>русских</w:t>
      </w:r>
      <w:r>
        <w:rPr>
          <w:spacing w:val="24"/>
          <w:w w:val="105"/>
        </w:rPr>
        <w:t xml:space="preserve"> </w:t>
      </w:r>
      <w:r>
        <w:rPr>
          <w:w w:val="105"/>
        </w:rPr>
        <w:t>картин</w:t>
      </w:r>
      <w:r>
        <w:rPr>
          <w:spacing w:val="23"/>
          <w:w w:val="105"/>
        </w:rPr>
        <w:t xml:space="preserve"> </w:t>
      </w:r>
      <w:r>
        <w:rPr>
          <w:w w:val="105"/>
        </w:rPr>
        <w:t>на</w:t>
      </w:r>
      <w:r>
        <w:rPr>
          <w:spacing w:val="30"/>
          <w:w w:val="105"/>
        </w:rPr>
        <w:t xml:space="preserve"> </w:t>
      </w:r>
      <w:r>
        <w:rPr>
          <w:w w:val="105"/>
        </w:rPr>
        <w:t>библейские</w:t>
      </w:r>
      <w:r>
        <w:rPr>
          <w:spacing w:val="23"/>
          <w:w w:val="105"/>
        </w:rPr>
        <w:t xml:space="preserve"> </w:t>
      </w:r>
      <w:r>
        <w:rPr>
          <w:w w:val="105"/>
        </w:rPr>
        <w:t>темы,</w:t>
      </w:r>
      <w:r>
        <w:rPr>
          <w:spacing w:val="26"/>
          <w:w w:val="105"/>
        </w:rPr>
        <w:t xml:space="preserve"> </w:t>
      </w:r>
      <w:r>
        <w:rPr>
          <w:w w:val="105"/>
        </w:rPr>
        <w:t>таких</w:t>
      </w:r>
      <w:r>
        <w:rPr>
          <w:spacing w:val="23"/>
          <w:w w:val="105"/>
        </w:rPr>
        <w:t xml:space="preserve"> </w:t>
      </w:r>
      <w:r>
        <w:rPr>
          <w:spacing w:val="-5"/>
          <w:w w:val="105"/>
        </w:rPr>
        <w:t>как</w:t>
      </w:r>
    </w:p>
    <w:p w:rsidR="00623054" w:rsidRDefault="004D1B06" w:rsidP="004D1B06">
      <w:pPr>
        <w:pStyle w:val="a3"/>
        <w:tabs>
          <w:tab w:val="left" w:pos="10632"/>
        </w:tabs>
        <w:spacing w:before="9"/>
        <w:ind w:left="420" w:firstLine="0"/>
        <w:jc w:val="left"/>
      </w:pPr>
      <w:r>
        <w:rPr>
          <w:w w:val="105"/>
        </w:rPr>
        <w:t>«Явление</w:t>
      </w:r>
      <w:r>
        <w:rPr>
          <w:spacing w:val="47"/>
          <w:w w:val="105"/>
        </w:rPr>
        <w:t xml:space="preserve"> </w:t>
      </w:r>
      <w:r>
        <w:rPr>
          <w:w w:val="105"/>
        </w:rPr>
        <w:t>Христа</w:t>
      </w:r>
      <w:r>
        <w:rPr>
          <w:spacing w:val="54"/>
          <w:w w:val="105"/>
        </w:rPr>
        <w:t xml:space="preserve"> </w:t>
      </w:r>
      <w:r>
        <w:rPr>
          <w:w w:val="105"/>
        </w:rPr>
        <w:t>народу»</w:t>
      </w:r>
      <w:r>
        <w:rPr>
          <w:spacing w:val="55"/>
          <w:w w:val="105"/>
        </w:rPr>
        <w:t xml:space="preserve"> </w:t>
      </w:r>
      <w:r>
        <w:rPr>
          <w:w w:val="105"/>
        </w:rPr>
        <w:t>А.</w:t>
      </w:r>
      <w:r>
        <w:rPr>
          <w:spacing w:val="51"/>
          <w:w w:val="105"/>
        </w:rPr>
        <w:t xml:space="preserve"> </w:t>
      </w:r>
      <w:r>
        <w:rPr>
          <w:w w:val="105"/>
        </w:rPr>
        <w:t>Иванова,</w:t>
      </w:r>
      <w:r>
        <w:rPr>
          <w:spacing w:val="50"/>
          <w:w w:val="105"/>
        </w:rPr>
        <w:t xml:space="preserve"> </w:t>
      </w:r>
      <w:r>
        <w:rPr>
          <w:w w:val="105"/>
        </w:rPr>
        <w:t>«Христос</w:t>
      </w:r>
      <w:r>
        <w:rPr>
          <w:spacing w:val="41"/>
          <w:w w:val="105"/>
        </w:rPr>
        <w:t xml:space="preserve"> </w:t>
      </w:r>
      <w:r>
        <w:rPr>
          <w:w w:val="105"/>
        </w:rPr>
        <w:t>в</w:t>
      </w:r>
      <w:r>
        <w:rPr>
          <w:spacing w:val="54"/>
          <w:w w:val="105"/>
        </w:rPr>
        <w:t xml:space="preserve"> </w:t>
      </w:r>
      <w:r>
        <w:rPr>
          <w:w w:val="105"/>
        </w:rPr>
        <w:t>пустыне»</w:t>
      </w:r>
      <w:r>
        <w:rPr>
          <w:spacing w:val="49"/>
          <w:w w:val="105"/>
        </w:rPr>
        <w:t xml:space="preserve"> </w:t>
      </w:r>
      <w:r>
        <w:rPr>
          <w:w w:val="105"/>
        </w:rPr>
        <w:t>И.</w:t>
      </w:r>
      <w:r>
        <w:rPr>
          <w:spacing w:val="50"/>
          <w:w w:val="105"/>
        </w:rPr>
        <w:t xml:space="preserve"> </w:t>
      </w:r>
      <w:r>
        <w:rPr>
          <w:w w:val="105"/>
        </w:rPr>
        <w:t>Крамского,</w:t>
      </w:r>
      <w:r>
        <w:rPr>
          <w:spacing w:val="51"/>
          <w:w w:val="105"/>
        </w:rPr>
        <w:t xml:space="preserve"> </w:t>
      </w:r>
      <w:r>
        <w:rPr>
          <w:w w:val="105"/>
        </w:rPr>
        <w:t>«Тайная</w:t>
      </w:r>
      <w:r>
        <w:rPr>
          <w:spacing w:val="44"/>
          <w:w w:val="105"/>
        </w:rPr>
        <w:t xml:space="preserve"> </w:t>
      </w:r>
      <w:r>
        <w:rPr>
          <w:w w:val="105"/>
        </w:rPr>
        <w:t>вечеря»</w:t>
      </w:r>
      <w:r>
        <w:rPr>
          <w:spacing w:val="48"/>
          <w:w w:val="105"/>
        </w:rPr>
        <w:t xml:space="preserve"> </w:t>
      </w:r>
      <w:r>
        <w:rPr>
          <w:w w:val="105"/>
        </w:rPr>
        <w:t>Н.</w:t>
      </w:r>
      <w:r>
        <w:rPr>
          <w:spacing w:val="51"/>
          <w:w w:val="105"/>
        </w:rPr>
        <w:t xml:space="preserve"> </w:t>
      </w:r>
      <w:r>
        <w:rPr>
          <w:spacing w:val="-5"/>
          <w:w w:val="105"/>
        </w:rPr>
        <w:t>Ге,</w:t>
      </w:r>
    </w:p>
    <w:p w:rsidR="00623054" w:rsidRDefault="004D1B06" w:rsidP="004D1B06">
      <w:pPr>
        <w:pStyle w:val="a3"/>
        <w:tabs>
          <w:tab w:val="left" w:pos="10632"/>
        </w:tabs>
        <w:spacing w:before="9"/>
        <w:ind w:left="420" w:firstLine="0"/>
        <w:jc w:val="left"/>
      </w:pPr>
      <w:r>
        <w:rPr>
          <w:w w:val="105"/>
        </w:rPr>
        <w:t>«Христос</w:t>
      </w:r>
      <w:r>
        <w:rPr>
          <w:spacing w:val="-16"/>
          <w:w w:val="105"/>
        </w:rPr>
        <w:t xml:space="preserve"> </w:t>
      </w:r>
      <w:r>
        <w:rPr>
          <w:w w:val="105"/>
        </w:rPr>
        <w:t>и</w:t>
      </w:r>
      <w:r>
        <w:rPr>
          <w:spacing w:val="-6"/>
          <w:w w:val="105"/>
        </w:rPr>
        <w:t xml:space="preserve"> </w:t>
      </w:r>
      <w:r>
        <w:rPr>
          <w:w w:val="105"/>
        </w:rPr>
        <w:t>грешница»</w:t>
      </w:r>
      <w:r>
        <w:rPr>
          <w:spacing w:val="-9"/>
          <w:w w:val="105"/>
        </w:rPr>
        <w:t xml:space="preserve"> </w:t>
      </w:r>
      <w:r>
        <w:rPr>
          <w:w w:val="105"/>
        </w:rPr>
        <w:t>В.</w:t>
      </w:r>
      <w:r>
        <w:rPr>
          <w:spacing w:val="-9"/>
          <w:w w:val="105"/>
        </w:rPr>
        <w:t xml:space="preserve"> </w:t>
      </w:r>
      <w:r>
        <w:rPr>
          <w:w w:val="105"/>
        </w:rPr>
        <w:t>Поленова</w:t>
      </w:r>
      <w:r>
        <w:rPr>
          <w:spacing w:val="-11"/>
          <w:w w:val="105"/>
        </w:rPr>
        <w:t xml:space="preserve"> </w:t>
      </w:r>
      <w:r>
        <w:rPr>
          <w:w w:val="105"/>
        </w:rPr>
        <w:t>и</w:t>
      </w:r>
      <w:r>
        <w:rPr>
          <w:spacing w:val="-10"/>
          <w:w w:val="105"/>
        </w:rPr>
        <w:t xml:space="preserve"> </w:t>
      </w:r>
      <w:r>
        <w:rPr>
          <w:spacing w:val="-4"/>
          <w:w w:val="105"/>
        </w:rPr>
        <w:t>др.;</w:t>
      </w:r>
    </w:p>
    <w:p w:rsidR="00623054" w:rsidRDefault="004D1B06" w:rsidP="004D1B06">
      <w:pPr>
        <w:pStyle w:val="a3"/>
        <w:tabs>
          <w:tab w:val="left" w:pos="10632"/>
        </w:tabs>
        <w:spacing w:before="17"/>
        <w:ind w:left="1126" w:firstLine="0"/>
        <w:jc w:val="left"/>
      </w:pPr>
      <w:r>
        <w:rPr>
          <w:w w:val="105"/>
        </w:rPr>
        <w:t>иметь</w:t>
      </w:r>
      <w:r>
        <w:rPr>
          <w:spacing w:val="-16"/>
          <w:w w:val="105"/>
        </w:rPr>
        <w:t xml:space="preserve"> </w:t>
      </w:r>
      <w:r>
        <w:rPr>
          <w:w w:val="105"/>
        </w:rPr>
        <w:t>представление</w:t>
      </w:r>
      <w:r>
        <w:rPr>
          <w:spacing w:val="-12"/>
          <w:w w:val="105"/>
        </w:rPr>
        <w:t xml:space="preserve"> </w:t>
      </w:r>
      <w:r>
        <w:rPr>
          <w:w w:val="105"/>
        </w:rPr>
        <w:t>о</w:t>
      </w:r>
      <w:r>
        <w:rPr>
          <w:spacing w:val="-12"/>
          <w:w w:val="105"/>
        </w:rPr>
        <w:t xml:space="preserve"> </w:t>
      </w:r>
      <w:r>
        <w:rPr>
          <w:w w:val="105"/>
        </w:rPr>
        <w:t>смысловом</w:t>
      </w:r>
      <w:r>
        <w:rPr>
          <w:spacing w:val="-9"/>
          <w:w w:val="105"/>
        </w:rPr>
        <w:t xml:space="preserve"> </w:t>
      </w:r>
      <w:r>
        <w:rPr>
          <w:w w:val="105"/>
        </w:rPr>
        <w:t>различии</w:t>
      </w:r>
      <w:r>
        <w:rPr>
          <w:spacing w:val="-13"/>
          <w:w w:val="105"/>
        </w:rPr>
        <w:t xml:space="preserve"> </w:t>
      </w:r>
      <w:r>
        <w:rPr>
          <w:w w:val="105"/>
        </w:rPr>
        <w:t>между</w:t>
      </w:r>
      <w:r>
        <w:rPr>
          <w:spacing w:val="-15"/>
          <w:w w:val="105"/>
        </w:rPr>
        <w:t xml:space="preserve"> </w:t>
      </w:r>
      <w:r>
        <w:rPr>
          <w:w w:val="105"/>
        </w:rPr>
        <w:t>иконой</w:t>
      </w:r>
      <w:r>
        <w:rPr>
          <w:spacing w:val="-13"/>
          <w:w w:val="105"/>
        </w:rPr>
        <w:t xml:space="preserve"> </w:t>
      </w:r>
      <w:r>
        <w:rPr>
          <w:w w:val="105"/>
        </w:rPr>
        <w:t>и</w:t>
      </w:r>
      <w:r>
        <w:rPr>
          <w:spacing w:val="-7"/>
          <w:w w:val="105"/>
        </w:rPr>
        <w:t xml:space="preserve"> </w:t>
      </w:r>
      <w:r>
        <w:rPr>
          <w:w w:val="105"/>
        </w:rPr>
        <w:t>картиной</w:t>
      </w:r>
      <w:r>
        <w:rPr>
          <w:spacing w:val="-7"/>
          <w:w w:val="105"/>
        </w:rPr>
        <w:t xml:space="preserve"> </w:t>
      </w:r>
      <w:r>
        <w:rPr>
          <w:w w:val="105"/>
        </w:rPr>
        <w:t>на</w:t>
      </w:r>
      <w:r>
        <w:rPr>
          <w:spacing w:val="-13"/>
          <w:w w:val="105"/>
        </w:rPr>
        <w:t xml:space="preserve"> </w:t>
      </w:r>
      <w:r>
        <w:rPr>
          <w:w w:val="105"/>
        </w:rPr>
        <w:t>библейские</w:t>
      </w:r>
      <w:r>
        <w:rPr>
          <w:spacing w:val="-15"/>
          <w:w w:val="105"/>
        </w:rPr>
        <w:t xml:space="preserve"> </w:t>
      </w:r>
      <w:r>
        <w:rPr>
          <w:spacing w:val="-2"/>
          <w:w w:val="105"/>
        </w:rPr>
        <w:t>темы;</w:t>
      </w:r>
    </w:p>
    <w:p w:rsidR="00623054" w:rsidRDefault="004D1B06" w:rsidP="004D1B06">
      <w:pPr>
        <w:pStyle w:val="a3"/>
        <w:tabs>
          <w:tab w:val="left" w:pos="10632"/>
        </w:tabs>
        <w:spacing w:before="9" w:line="249" w:lineRule="auto"/>
        <w:ind w:left="420"/>
        <w:jc w:val="left"/>
      </w:pPr>
      <w:r>
        <w:rPr>
          <w:w w:val="105"/>
        </w:rPr>
        <w:t>иметь</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русской</w:t>
      </w:r>
      <w:r>
        <w:rPr>
          <w:spacing w:val="40"/>
          <w:w w:val="105"/>
        </w:rPr>
        <w:t xml:space="preserve"> </w:t>
      </w:r>
      <w:r>
        <w:rPr>
          <w:w w:val="105"/>
        </w:rPr>
        <w:t>иконописи,</w:t>
      </w:r>
      <w:r>
        <w:rPr>
          <w:spacing w:val="40"/>
          <w:w w:val="105"/>
        </w:rPr>
        <w:t xml:space="preserve"> </w:t>
      </w:r>
      <w:r>
        <w:rPr>
          <w:w w:val="105"/>
        </w:rPr>
        <w:t>о</w:t>
      </w:r>
      <w:r>
        <w:rPr>
          <w:spacing w:val="40"/>
          <w:w w:val="105"/>
        </w:rPr>
        <w:t xml:space="preserve"> </w:t>
      </w:r>
      <w:r>
        <w:rPr>
          <w:w w:val="105"/>
        </w:rPr>
        <w:t>великих</w:t>
      </w:r>
      <w:r>
        <w:rPr>
          <w:spacing w:val="40"/>
          <w:w w:val="105"/>
        </w:rPr>
        <w:t xml:space="preserve"> </w:t>
      </w:r>
      <w:r>
        <w:rPr>
          <w:w w:val="105"/>
        </w:rPr>
        <w:t>русских</w:t>
      </w:r>
      <w:r>
        <w:rPr>
          <w:spacing w:val="40"/>
          <w:w w:val="105"/>
        </w:rPr>
        <w:t xml:space="preserve"> </w:t>
      </w:r>
      <w:r>
        <w:rPr>
          <w:w w:val="105"/>
        </w:rPr>
        <w:t>иконописцах:</w:t>
      </w:r>
      <w:r>
        <w:rPr>
          <w:spacing w:val="40"/>
          <w:w w:val="105"/>
        </w:rPr>
        <w:t xml:space="preserve"> </w:t>
      </w:r>
      <w:r>
        <w:rPr>
          <w:w w:val="105"/>
        </w:rPr>
        <w:t>Андрее</w:t>
      </w:r>
      <w:r>
        <w:rPr>
          <w:spacing w:val="40"/>
          <w:w w:val="105"/>
        </w:rPr>
        <w:t xml:space="preserve"> </w:t>
      </w:r>
      <w:r>
        <w:rPr>
          <w:w w:val="105"/>
        </w:rPr>
        <w:t>Рублёве, Феофане Греке, Дионисии.</w:t>
      </w:r>
    </w:p>
    <w:p w:rsidR="00623054" w:rsidRDefault="004D1B06" w:rsidP="004D1B06">
      <w:pPr>
        <w:pStyle w:val="4"/>
        <w:tabs>
          <w:tab w:val="left" w:pos="10632"/>
        </w:tabs>
        <w:spacing w:before="12"/>
        <w:jc w:val="left"/>
      </w:pPr>
      <w:r>
        <w:rPr>
          <w:w w:val="105"/>
        </w:rPr>
        <w:t>Модуль</w:t>
      </w:r>
      <w:r>
        <w:rPr>
          <w:spacing w:val="-14"/>
          <w:w w:val="105"/>
        </w:rPr>
        <w:t xml:space="preserve"> </w:t>
      </w:r>
      <w:r>
        <w:rPr>
          <w:w w:val="105"/>
        </w:rPr>
        <w:t>№</w:t>
      </w:r>
      <w:r>
        <w:rPr>
          <w:spacing w:val="-11"/>
          <w:w w:val="105"/>
        </w:rPr>
        <w:t xml:space="preserve"> </w:t>
      </w:r>
      <w:r>
        <w:rPr>
          <w:w w:val="105"/>
        </w:rPr>
        <w:t>3</w:t>
      </w:r>
      <w:r>
        <w:rPr>
          <w:spacing w:val="-7"/>
          <w:w w:val="105"/>
        </w:rPr>
        <w:t xml:space="preserve"> </w:t>
      </w:r>
      <w:r>
        <w:rPr>
          <w:w w:val="105"/>
        </w:rPr>
        <w:t>«Архитектура</w:t>
      </w:r>
      <w:r>
        <w:rPr>
          <w:spacing w:val="-13"/>
          <w:w w:val="105"/>
        </w:rPr>
        <w:t xml:space="preserve"> </w:t>
      </w:r>
      <w:r>
        <w:rPr>
          <w:w w:val="105"/>
        </w:rPr>
        <w:t>и</w:t>
      </w:r>
      <w:r>
        <w:rPr>
          <w:spacing w:val="-4"/>
          <w:w w:val="105"/>
        </w:rPr>
        <w:t xml:space="preserve"> </w:t>
      </w:r>
      <w:r>
        <w:rPr>
          <w:spacing w:val="-2"/>
          <w:w w:val="105"/>
        </w:rPr>
        <w:t>дизайн»:</w:t>
      </w:r>
    </w:p>
    <w:p w:rsidR="00623054" w:rsidRDefault="004D1B06" w:rsidP="004D1B06">
      <w:pPr>
        <w:pStyle w:val="a3"/>
        <w:tabs>
          <w:tab w:val="left" w:pos="10632"/>
        </w:tabs>
        <w:spacing w:before="2" w:line="247" w:lineRule="auto"/>
        <w:ind w:left="420"/>
        <w:jc w:val="left"/>
      </w:pPr>
      <w:r>
        <w:t>иметь</w:t>
      </w:r>
      <w:r>
        <w:rPr>
          <w:spacing w:val="32"/>
        </w:rPr>
        <w:t xml:space="preserve"> </w:t>
      </w:r>
      <w:r>
        <w:t>представление об</w:t>
      </w:r>
      <w:r>
        <w:rPr>
          <w:spacing w:val="35"/>
        </w:rPr>
        <w:t xml:space="preserve"> </w:t>
      </w:r>
      <w:r>
        <w:t>архитектуре и</w:t>
      </w:r>
      <w:r>
        <w:rPr>
          <w:spacing w:val="37"/>
        </w:rPr>
        <w:t xml:space="preserve"> </w:t>
      </w:r>
      <w:r>
        <w:t>дизайне как конструктивных видах искусства,</w:t>
      </w:r>
      <w:r>
        <w:rPr>
          <w:spacing w:val="30"/>
        </w:rPr>
        <w:t xml:space="preserve"> </w:t>
      </w:r>
      <w:r>
        <w:t>т.</w:t>
      </w:r>
      <w:r>
        <w:rPr>
          <w:spacing w:val="30"/>
        </w:rPr>
        <w:t xml:space="preserve"> </w:t>
      </w:r>
      <w:r>
        <w:t xml:space="preserve">е. искусства </w:t>
      </w:r>
      <w:r>
        <w:rPr>
          <w:w w:val="105"/>
        </w:rPr>
        <w:t>художественного построения предметно-пространственной среды жизни людей;</w:t>
      </w:r>
    </w:p>
    <w:p w:rsidR="00623054" w:rsidRDefault="004D1B06" w:rsidP="004D1B06">
      <w:pPr>
        <w:pStyle w:val="a3"/>
        <w:tabs>
          <w:tab w:val="left" w:pos="10632"/>
        </w:tabs>
        <w:spacing w:before="10" w:line="247" w:lineRule="auto"/>
        <w:ind w:left="420"/>
        <w:jc w:val="left"/>
      </w:pPr>
      <w:r>
        <w:rPr>
          <w:w w:val="105"/>
        </w:rPr>
        <w:t>иметь</w:t>
      </w:r>
      <w:r>
        <w:rPr>
          <w:spacing w:val="34"/>
          <w:w w:val="105"/>
        </w:rPr>
        <w:t xml:space="preserve"> </w:t>
      </w:r>
      <w:r>
        <w:rPr>
          <w:w w:val="105"/>
        </w:rPr>
        <w:t>представление</w:t>
      </w:r>
      <w:r>
        <w:rPr>
          <w:spacing w:val="23"/>
          <w:w w:val="105"/>
        </w:rPr>
        <w:t xml:space="preserve"> </w:t>
      </w:r>
      <w:r>
        <w:rPr>
          <w:w w:val="105"/>
        </w:rPr>
        <w:t>о</w:t>
      </w:r>
      <w:r>
        <w:rPr>
          <w:spacing w:val="30"/>
          <w:w w:val="105"/>
        </w:rPr>
        <w:t xml:space="preserve"> </w:t>
      </w:r>
      <w:r>
        <w:rPr>
          <w:w w:val="105"/>
        </w:rPr>
        <w:t>роли</w:t>
      </w:r>
      <w:r>
        <w:rPr>
          <w:spacing w:val="30"/>
          <w:w w:val="105"/>
        </w:rPr>
        <w:t xml:space="preserve"> </w:t>
      </w:r>
      <w:r>
        <w:rPr>
          <w:w w:val="105"/>
        </w:rPr>
        <w:t>архитектуры</w:t>
      </w:r>
      <w:r>
        <w:rPr>
          <w:spacing w:val="27"/>
          <w:w w:val="105"/>
        </w:rPr>
        <w:t xml:space="preserve"> </w:t>
      </w:r>
      <w:r>
        <w:rPr>
          <w:w w:val="105"/>
        </w:rPr>
        <w:t>и</w:t>
      </w:r>
      <w:r>
        <w:rPr>
          <w:spacing w:val="30"/>
          <w:w w:val="105"/>
        </w:rPr>
        <w:t xml:space="preserve"> </w:t>
      </w:r>
      <w:r>
        <w:rPr>
          <w:w w:val="105"/>
        </w:rPr>
        <w:t>дизайна</w:t>
      </w:r>
      <w:r>
        <w:rPr>
          <w:spacing w:val="30"/>
          <w:w w:val="105"/>
        </w:rPr>
        <w:t xml:space="preserve"> </w:t>
      </w:r>
      <w:r>
        <w:rPr>
          <w:w w:val="105"/>
        </w:rPr>
        <w:t>в</w:t>
      </w:r>
      <w:r>
        <w:rPr>
          <w:spacing w:val="30"/>
          <w:w w:val="105"/>
        </w:rPr>
        <w:t xml:space="preserve"> </w:t>
      </w:r>
      <w:r>
        <w:rPr>
          <w:w w:val="105"/>
        </w:rPr>
        <w:t>построении</w:t>
      </w:r>
      <w:r>
        <w:rPr>
          <w:spacing w:val="30"/>
          <w:w w:val="105"/>
        </w:rPr>
        <w:t xml:space="preserve"> </w:t>
      </w:r>
      <w:r>
        <w:rPr>
          <w:w w:val="105"/>
        </w:rPr>
        <w:t>предметно-пространственной среды жизнедеятельности человека;</w:t>
      </w:r>
    </w:p>
    <w:p w:rsidR="00623054" w:rsidRDefault="004D1B06" w:rsidP="004D1B06">
      <w:pPr>
        <w:pStyle w:val="a3"/>
        <w:tabs>
          <w:tab w:val="left" w:pos="10632"/>
        </w:tabs>
        <w:spacing w:before="2" w:line="254"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влиянии</w:t>
      </w:r>
      <w:r>
        <w:rPr>
          <w:spacing w:val="40"/>
          <w:w w:val="105"/>
        </w:rPr>
        <w:t xml:space="preserve"> </w:t>
      </w:r>
      <w:r>
        <w:rPr>
          <w:w w:val="105"/>
        </w:rPr>
        <w:t>предметно-пространственной</w:t>
      </w:r>
      <w:r>
        <w:rPr>
          <w:spacing w:val="40"/>
          <w:w w:val="105"/>
        </w:rPr>
        <w:t xml:space="preserve"> </w:t>
      </w:r>
      <w:r>
        <w:rPr>
          <w:w w:val="105"/>
        </w:rPr>
        <w:t>среды</w:t>
      </w:r>
      <w:r>
        <w:rPr>
          <w:spacing w:val="40"/>
          <w:w w:val="105"/>
        </w:rPr>
        <w:t xml:space="preserve"> </w:t>
      </w:r>
      <w:r>
        <w:rPr>
          <w:w w:val="105"/>
        </w:rPr>
        <w:t>на</w:t>
      </w:r>
      <w:r>
        <w:rPr>
          <w:spacing w:val="40"/>
          <w:w w:val="105"/>
        </w:rPr>
        <w:t xml:space="preserve"> </w:t>
      </w:r>
      <w:r>
        <w:rPr>
          <w:w w:val="105"/>
        </w:rPr>
        <w:t>чувства,</w:t>
      </w:r>
      <w:r>
        <w:rPr>
          <w:spacing w:val="40"/>
          <w:w w:val="105"/>
        </w:rPr>
        <w:t xml:space="preserve"> </w:t>
      </w:r>
      <w:r>
        <w:rPr>
          <w:w w:val="105"/>
        </w:rPr>
        <w:t>установки</w:t>
      </w:r>
      <w:r>
        <w:rPr>
          <w:spacing w:val="40"/>
          <w:w w:val="105"/>
        </w:rPr>
        <w:t xml:space="preserve"> </w:t>
      </w:r>
      <w:r>
        <w:rPr>
          <w:w w:val="105"/>
        </w:rPr>
        <w:t>и</w:t>
      </w:r>
      <w:r>
        <w:rPr>
          <w:spacing w:val="40"/>
          <w:w w:val="105"/>
        </w:rPr>
        <w:t xml:space="preserve"> </w:t>
      </w:r>
      <w:r>
        <w:rPr>
          <w:w w:val="105"/>
        </w:rPr>
        <w:t>поведение человека;</w:t>
      </w:r>
    </w:p>
    <w:p w:rsidR="00623054" w:rsidRDefault="004D1B06" w:rsidP="004D1B06">
      <w:pPr>
        <w:pStyle w:val="a3"/>
        <w:tabs>
          <w:tab w:val="left" w:pos="10632"/>
        </w:tabs>
        <w:spacing w:line="249" w:lineRule="auto"/>
        <w:ind w:left="420"/>
        <w:jc w:val="left"/>
      </w:pPr>
      <w:r>
        <w:rPr>
          <w:w w:val="105"/>
        </w:rPr>
        <w:t>иметь представления</w:t>
      </w:r>
      <w:r>
        <w:rPr>
          <w:spacing w:val="25"/>
          <w:w w:val="105"/>
        </w:rPr>
        <w:t xml:space="preserve"> </w:t>
      </w:r>
      <w:r>
        <w:rPr>
          <w:w w:val="105"/>
        </w:rPr>
        <w:t>о ценности</w:t>
      </w:r>
      <w:r>
        <w:rPr>
          <w:spacing w:val="22"/>
          <w:w w:val="105"/>
        </w:rPr>
        <w:t xml:space="preserve"> </w:t>
      </w:r>
      <w:r>
        <w:rPr>
          <w:w w:val="105"/>
        </w:rPr>
        <w:t>сохранения культурного наследия, выраженного в архитектуре, предметах труда и быта разных эпох.</w:t>
      </w:r>
    </w:p>
    <w:p w:rsidR="00623054" w:rsidRDefault="004D1B06" w:rsidP="004D1B06">
      <w:pPr>
        <w:pStyle w:val="4"/>
        <w:tabs>
          <w:tab w:val="left" w:pos="10632"/>
        </w:tabs>
        <w:spacing w:before="6"/>
        <w:jc w:val="left"/>
      </w:pPr>
      <w:r>
        <w:t>Графический</w:t>
      </w:r>
      <w:r>
        <w:rPr>
          <w:spacing w:val="45"/>
        </w:rPr>
        <w:t xml:space="preserve"> </w:t>
      </w:r>
      <w:r>
        <w:rPr>
          <w:spacing w:val="-2"/>
        </w:rPr>
        <w:t>дизайн:</w:t>
      </w:r>
    </w:p>
    <w:p w:rsidR="00623054" w:rsidRDefault="004D1B06" w:rsidP="004D1B06">
      <w:pPr>
        <w:pStyle w:val="a3"/>
        <w:tabs>
          <w:tab w:val="left" w:pos="10632"/>
        </w:tabs>
        <w:spacing w:before="2" w:line="247" w:lineRule="auto"/>
        <w:ind w:left="420"/>
        <w:jc w:val="left"/>
      </w:pPr>
      <w:r>
        <w:rPr>
          <w:w w:val="105"/>
        </w:rPr>
        <w:t>иметь</w:t>
      </w:r>
      <w:r>
        <w:rPr>
          <w:spacing w:val="80"/>
          <w:w w:val="105"/>
        </w:rPr>
        <w:t xml:space="preserve"> </w:t>
      </w:r>
      <w:r>
        <w:rPr>
          <w:w w:val="105"/>
        </w:rPr>
        <w:t>представления</w:t>
      </w:r>
      <w:r>
        <w:rPr>
          <w:spacing w:val="80"/>
          <w:w w:val="105"/>
        </w:rPr>
        <w:t xml:space="preserve"> </w:t>
      </w:r>
      <w:r>
        <w:rPr>
          <w:w w:val="105"/>
        </w:rPr>
        <w:t>о</w:t>
      </w:r>
      <w:r>
        <w:rPr>
          <w:spacing w:val="76"/>
          <w:w w:val="105"/>
        </w:rPr>
        <w:t xml:space="preserve"> </w:t>
      </w:r>
      <w:r>
        <w:rPr>
          <w:w w:val="105"/>
        </w:rPr>
        <w:t>понятии</w:t>
      </w:r>
      <w:r>
        <w:rPr>
          <w:spacing w:val="80"/>
          <w:w w:val="105"/>
        </w:rPr>
        <w:t xml:space="preserve"> </w:t>
      </w:r>
      <w:r>
        <w:rPr>
          <w:w w:val="105"/>
        </w:rPr>
        <w:t>формальной</w:t>
      </w:r>
      <w:r>
        <w:rPr>
          <w:spacing w:val="80"/>
          <w:w w:val="105"/>
        </w:rPr>
        <w:t xml:space="preserve"> </w:t>
      </w:r>
      <w:r>
        <w:rPr>
          <w:w w:val="105"/>
        </w:rPr>
        <w:t>композиции</w:t>
      </w:r>
      <w:r>
        <w:rPr>
          <w:spacing w:val="80"/>
          <w:w w:val="105"/>
        </w:rPr>
        <w:t xml:space="preserve"> </w:t>
      </w:r>
      <w:r>
        <w:rPr>
          <w:w w:val="105"/>
        </w:rPr>
        <w:t>и</w:t>
      </w:r>
      <w:r>
        <w:rPr>
          <w:spacing w:val="80"/>
          <w:w w:val="105"/>
        </w:rPr>
        <w:t xml:space="preserve"> </w:t>
      </w:r>
      <w:r>
        <w:rPr>
          <w:w w:val="105"/>
        </w:rPr>
        <w:t>её</w:t>
      </w:r>
      <w:r>
        <w:rPr>
          <w:spacing w:val="80"/>
          <w:w w:val="105"/>
        </w:rPr>
        <w:t xml:space="preserve"> </w:t>
      </w:r>
      <w:r>
        <w:rPr>
          <w:w w:val="105"/>
        </w:rPr>
        <w:t>значении</w:t>
      </w:r>
      <w:r>
        <w:rPr>
          <w:spacing w:val="80"/>
          <w:w w:val="105"/>
        </w:rPr>
        <w:t xml:space="preserve"> </w:t>
      </w:r>
      <w:r>
        <w:rPr>
          <w:w w:val="105"/>
        </w:rPr>
        <w:t>как</w:t>
      </w:r>
      <w:r>
        <w:rPr>
          <w:spacing w:val="80"/>
          <w:w w:val="105"/>
        </w:rPr>
        <w:t xml:space="preserve"> </w:t>
      </w:r>
      <w:r>
        <w:rPr>
          <w:w w:val="105"/>
        </w:rPr>
        <w:t>основы</w:t>
      </w:r>
      <w:r>
        <w:rPr>
          <w:spacing w:val="79"/>
          <w:w w:val="105"/>
        </w:rPr>
        <w:t xml:space="preserve"> </w:t>
      </w:r>
      <w:r>
        <w:rPr>
          <w:w w:val="105"/>
        </w:rPr>
        <w:t>языка конструктивных искусств;</w:t>
      </w:r>
    </w:p>
    <w:p w:rsidR="00623054" w:rsidRDefault="004D1B06" w:rsidP="004D1B06">
      <w:pPr>
        <w:pStyle w:val="a3"/>
        <w:tabs>
          <w:tab w:val="left" w:pos="10632"/>
        </w:tabs>
        <w:spacing w:before="10" w:line="247" w:lineRule="auto"/>
        <w:ind w:left="1126" w:right="2529" w:firstLine="0"/>
        <w:jc w:val="left"/>
      </w:pPr>
      <w:r>
        <w:rPr>
          <w:w w:val="105"/>
        </w:rPr>
        <w:t>иметь</w:t>
      </w:r>
      <w:r>
        <w:rPr>
          <w:spacing w:val="-12"/>
          <w:w w:val="105"/>
        </w:rPr>
        <w:t xml:space="preserve"> </w:t>
      </w:r>
      <w:r>
        <w:rPr>
          <w:w w:val="105"/>
        </w:rPr>
        <w:t>представление</w:t>
      </w:r>
      <w:r>
        <w:rPr>
          <w:spacing w:val="-13"/>
          <w:w w:val="105"/>
        </w:rPr>
        <w:t xml:space="preserve"> </w:t>
      </w:r>
      <w:r>
        <w:rPr>
          <w:w w:val="105"/>
        </w:rPr>
        <w:t>об</w:t>
      </w:r>
      <w:r>
        <w:rPr>
          <w:spacing w:val="-8"/>
          <w:w w:val="105"/>
        </w:rPr>
        <w:t xml:space="preserve"> </w:t>
      </w:r>
      <w:r>
        <w:rPr>
          <w:w w:val="105"/>
        </w:rPr>
        <w:t>основных</w:t>
      </w:r>
      <w:r>
        <w:rPr>
          <w:spacing w:val="-12"/>
          <w:w w:val="105"/>
        </w:rPr>
        <w:t xml:space="preserve"> </w:t>
      </w:r>
      <w:r>
        <w:rPr>
          <w:w w:val="105"/>
        </w:rPr>
        <w:t>средствах</w:t>
      </w:r>
      <w:r>
        <w:rPr>
          <w:spacing w:val="-13"/>
          <w:w w:val="105"/>
        </w:rPr>
        <w:t xml:space="preserve"> </w:t>
      </w:r>
      <w:r>
        <w:rPr>
          <w:w w:val="105"/>
        </w:rPr>
        <w:t>–</w:t>
      </w:r>
      <w:r>
        <w:rPr>
          <w:spacing w:val="-6"/>
          <w:w w:val="105"/>
        </w:rPr>
        <w:t xml:space="preserve"> </w:t>
      </w:r>
      <w:r>
        <w:rPr>
          <w:w w:val="105"/>
        </w:rPr>
        <w:t>требованиях</w:t>
      </w:r>
      <w:r>
        <w:rPr>
          <w:spacing w:val="-16"/>
          <w:w w:val="105"/>
        </w:rPr>
        <w:t xml:space="preserve"> </w:t>
      </w:r>
      <w:r>
        <w:rPr>
          <w:w w:val="105"/>
        </w:rPr>
        <w:t>к</w:t>
      </w:r>
      <w:r>
        <w:rPr>
          <w:spacing w:val="-9"/>
          <w:w w:val="105"/>
        </w:rPr>
        <w:t xml:space="preserve"> </w:t>
      </w:r>
      <w:r>
        <w:rPr>
          <w:w w:val="105"/>
        </w:rPr>
        <w:t>композиции; иметь представления об основных типах формальной композиции;</w:t>
      </w:r>
    </w:p>
    <w:p w:rsidR="00623054" w:rsidRDefault="004D1B06" w:rsidP="004D1B06">
      <w:pPr>
        <w:pStyle w:val="a3"/>
        <w:tabs>
          <w:tab w:val="left" w:pos="10632"/>
        </w:tabs>
        <w:spacing w:before="2"/>
        <w:ind w:left="1126" w:firstLine="0"/>
        <w:jc w:val="left"/>
      </w:pPr>
      <w:r>
        <w:t>иметь</w:t>
      </w:r>
      <w:r>
        <w:rPr>
          <w:spacing w:val="35"/>
        </w:rPr>
        <w:t xml:space="preserve"> </w:t>
      </w:r>
      <w:r>
        <w:t>опыт</w:t>
      </w:r>
      <w:r>
        <w:rPr>
          <w:spacing w:val="32"/>
        </w:rPr>
        <w:t xml:space="preserve"> </w:t>
      </w:r>
      <w:r>
        <w:t>составления</w:t>
      </w:r>
      <w:r>
        <w:rPr>
          <w:spacing w:val="33"/>
        </w:rPr>
        <w:t xml:space="preserve"> </w:t>
      </w:r>
      <w:r>
        <w:t>различных</w:t>
      </w:r>
      <w:r>
        <w:rPr>
          <w:spacing w:val="31"/>
        </w:rPr>
        <w:t xml:space="preserve"> </w:t>
      </w:r>
      <w:r>
        <w:t>формальных</w:t>
      </w:r>
      <w:r>
        <w:rPr>
          <w:spacing w:val="31"/>
        </w:rPr>
        <w:t xml:space="preserve"> </w:t>
      </w:r>
      <w:r>
        <w:t>композиции</w:t>
      </w:r>
      <w:r>
        <w:rPr>
          <w:spacing w:val="29"/>
        </w:rPr>
        <w:t xml:space="preserve"> </w:t>
      </w:r>
      <w:r>
        <w:t>на</w:t>
      </w:r>
      <w:r>
        <w:rPr>
          <w:spacing w:val="29"/>
        </w:rPr>
        <w:t xml:space="preserve"> </w:t>
      </w:r>
      <w:r>
        <w:rPr>
          <w:spacing w:val="-2"/>
        </w:rPr>
        <w:t>плоскости;</w:t>
      </w:r>
    </w:p>
    <w:p w:rsidR="00623054" w:rsidRDefault="004D1B06" w:rsidP="004D1B06">
      <w:pPr>
        <w:pStyle w:val="a3"/>
        <w:tabs>
          <w:tab w:val="left" w:pos="10632"/>
        </w:tabs>
        <w:spacing w:before="16" w:line="249" w:lineRule="auto"/>
        <w:ind w:left="1126" w:right="555" w:firstLine="0"/>
        <w:jc w:val="left"/>
      </w:pPr>
      <w:r>
        <w:rPr>
          <w:w w:val="105"/>
        </w:rPr>
        <w:t>иметь</w:t>
      </w:r>
      <w:r>
        <w:rPr>
          <w:spacing w:val="-7"/>
          <w:w w:val="105"/>
        </w:rPr>
        <w:t xml:space="preserve"> </w:t>
      </w:r>
      <w:r>
        <w:rPr>
          <w:w w:val="105"/>
        </w:rPr>
        <w:t>опыт</w:t>
      </w:r>
      <w:r>
        <w:rPr>
          <w:spacing w:val="-9"/>
          <w:w w:val="105"/>
        </w:rPr>
        <w:t xml:space="preserve"> </w:t>
      </w:r>
      <w:r>
        <w:rPr>
          <w:w w:val="105"/>
        </w:rPr>
        <w:t>составления</w:t>
      </w:r>
      <w:r>
        <w:rPr>
          <w:spacing w:val="-8"/>
          <w:w w:val="105"/>
        </w:rPr>
        <w:t xml:space="preserve"> </w:t>
      </w:r>
      <w:r>
        <w:rPr>
          <w:w w:val="105"/>
        </w:rPr>
        <w:t>формальных</w:t>
      </w:r>
      <w:r>
        <w:rPr>
          <w:spacing w:val="-9"/>
          <w:w w:val="105"/>
        </w:rPr>
        <w:t xml:space="preserve"> </w:t>
      </w:r>
      <w:r>
        <w:rPr>
          <w:w w:val="105"/>
        </w:rPr>
        <w:t>композиции</w:t>
      </w:r>
      <w:r>
        <w:rPr>
          <w:spacing w:val="-10"/>
          <w:w w:val="105"/>
        </w:rPr>
        <w:t xml:space="preserve"> </w:t>
      </w:r>
      <w:r>
        <w:rPr>
          <w:w w:val="105"/>
        </w:rPr>
        <w:t>на</w:t>
      </w:r>
      <w:r>
        <w:rPr>
          <w:spacing w:val="-10"/>
          <w:w w:val="105"/>
        </w:rPr>
        <w:t xml:space="preserve"> </w:t>
      </w:r>
      <w:r>
        <w:rPr>
          <w:w w:val="105"/>
        </w:rPr>
        <w:t>выражение</w:t>
      </w:r>
      <w:r>
        <w:rPr>
          <w:spacing w:val="-16"/>
          <w:w w:val="105"/>
        </w:rPr>
        <w:t xml:space="preserve"> </w:t>
      </w:r>
      <w:r>
        <w:rPr>
          <w:w w:val="105"/>
        </w:rPr>
        <w:t>в</w:t>
      </w:r>
      <w:r>
        <w:rPr>
          <w:spacing w:val="-9"/>
          <w:w w:val="105"/>
        </w:rPr>
        <w:t xml:space="preserve"> </w:t>
      </w:r>
      <w:r>
        <w:rPr>
          <w:w w:val="105"/>
        </w:rPr>
        <w:t>них</w:t>
      </w:r>
      <w:r>
        <w:rPr>
          <w:spacing w:val="-3"/>
          <w:w w:val="105"/>
        </w:rPr>
        <w:t xml:space="preserve"> </w:t>
      </w:r>
      <w:r>
        <w:rPr>
          <w:w w:val="105"/>
        </w:rPr>
        <w:t>движения</w:t>
      </w:r>
      <w:r>
        <w:rPr>
          <w:spacing w:val="-14"/>
          <w:w w:val="105"/>
        </w:rPr>
        <w:t xml:space="preserve"> </w:t>
      </w:r>
      <w:r>
        <w:rPr>
          <w:w w:val="105"/>
        </w:rPr>
        <w:t>и</w:t>
      </w:r>
      <w:r>
        <w:rPr>
          <w:spacing w:val="-4"/>
          <w:w w:val="105"/>
        </w:rPr>
        <w:t xml:space="preserve"> </w:t>
      </w:r>
      <w:r>
        <w:rPr>
          <w:w w:val="105"/>
        </w:rPr>
        <w:t>статики; иметь опыт первоначальных навыков вариативности в ритмической организации листа; иметь представление о роли цвета в конструктивных искусствах;</w:t>
      </w:r>
    </w:p>
    <w:p w:rsidR="00623054" w:rsidRDefault="004D1B06" w:rsidP="004D1B06">
      <w:pPr>
        <w:pStyle w:val="a3"/>
        <w:tabs>
          <w:tab w:val="left" w:pos="10632"/>
        </w:tabs>
        <w:spacing w:before="4" w:line="247" w:lineRule="auto"/>
        <w:ind w:left="420"/>
        <w:jc w:val="left"/>
      </w:pPr>
      <w:r>
        <w:rPr>
          <w:w w:val="105"/>
        </w:rPr>
        <w:t>иметь</w:t>
      </w:r>
      <w:r>
        <w:rPr>
          <w:spacing w:val="80"/>
          <w:w w:val="105"/>
        </w:rPr>
        <w:t xml:space="preserve"> </w:t>
      </w:r>
      <w:r>
        <w:rPr>
          <w:w w:val="105"/>
        </w:rPr>
        <w:t>представление</w:t>
      </w:r>
      <w:r>
        <w:rPr>
          <w:spacing w:val="80"/>
          <w:w w:val="105"/>
        </w:rPr>
        <w:t xml:space="preserve"> </w:t>
      </w:r>
      <w:r>
        <w:rPr>
          <w:w w:val="105"/>
        </w:rPr>
        <w:t>о</w:t>
      </w:r>
      <w:r>
        <w:rPr>
          <w:spacing w:val="80"/>
          <w:w w:val="105"/>
        </w:rPr>
        <w:t xml:space="preserve"> </w:t>
      </w:r>
      <w:r>
        <w:rPr>
          <w:w w:val="105"/>
        </w:rPr>
        <w:t>технологии</w:t>
      </w:r>
      <w:r>
        <w:rPr>
          <w:spacing w:val="80"/>
          <w:w w:val="105"/>
        </w:rPr>
        <w:t xml:space="preserve"> </w:t>
      </w:r>
      <w:r>
        <w:rPr>
          <w:w w:val="105"/>
        </w:rPr>
        <w:t>использования</w:t>
      </w:r>
      <w:r>
        <w:rPr>
          <w:spacing w:val="80"/>
          <w:w w:val="105"/>
        </w:rPr>
        <w:t xml:space="preserve"> </w:t>
      </w:r>
      <w:r>
        <w:rPr>
          <w:w w:val="105"/>
        </w:rPr>
        <w:t>цвета</w:t>
      </w:r>
      <w:r>
        <w:rPr>
          <w:spacing w:val="80"/>
          <w:w w:val="105"/>
        </w:rPr>
        <w:t xml:space="preserve"> </w:t>
      </w:r>
      <w:r>
        <w:rPr>
          <w:w w:val="105"/>
        </w:rPr>
        <w:t>в</w:t>
      </w:r>
      <w:r>
        <w:rPr>
          <w:spacing w:val="80"/>
          <w:w w:val="105"/>
        </w:rPr>
        <w:t xml:space="preserve"> </w:t>
      </w:r>
      <w:r>
        <w:rPr>
          <w:w w:val="105"/>
        </w:rPr>
        <w:t>живописи</w:t>
      </w:r>
      <w:r>
        <w:rPr>
          <w:spacing w:val="80"/>
          <w:w w:val="105"/>
        </w:rPr>
        <w:t xml:space="preserve"> </w:t>
      </w:r>
      <w:r>
        <w:rPr>
          <w:w w:val="105"/>
        </w:rPr>
        <w:t>и</w:t>
      </w:r>
      <w:r>
        <w:rPr>
          <w:spacing w:val="80"/>
          <w:w w:val="105"/>
        </w:rPr>
        <w:t xml:space="preserve"> </w:t>
      </w:r>
      <w:r>
        <w:rPr>
          <w:w w:val="105"/>
        </w:rPr>
        <w:t>в</w:t>
      </w:r>
      <w:r>
        <w:rPr>
          <w:spacing w:val="80"/>
          <w:w w:val="105"/>
        </w:rPr>
        <w:t xml:space="preserve"> </w:t>
      </w:r>
      <w:r>
        <w:rPr>
          <w:w w:val="105"/>
        </w:rPr>
        <w:t xml:space="preserve">конструктивных </w:t>
      </w:r>
      <w:r>
        <w:rPr>
          <w:spacing w:val="-2"/>
          <w:w w:val="105"/>
        </w:rPr>
        <w:t>искусствах;</w:t>
      </w:r>
    </w:p>
    <w:p w:rsidR="00623054" w:rsidRDefault="004D1B06" w:rsidP="004D1B06">
      <w:pPr>
        <w:pStyle w:val="a3"/>
        <w:tabs>
          <w:tab w:val="left" w:pos="10632"/>
        </w:tabs>
        <w:spacing w:before="3"/>
        <w:ind w:left="1126" w:firstLine="0"/>
        <w:jc w:val="left"/>
      </w:pPr>
      <w:r>
        <w:t>иметь</w:t>
      </w:r>
      <w:r>
        <w:rPr>
          <w:spacing w:val="36"/>
        </w:rPr>
        <w:t xml:space="preserve"> </w:t>
      </w:r>
      <w:r>
        <w:t>представление</w:t>
      </w:r>
      <w:r>
        <w:rPr>
          <w:spacing w:val="31"/>
        </w:rPr>
        <w:t xml:space="preserve"> </w:t>
      </w:r>
      <w:r>
        <w:t>о</w:t>
      </w:r>
      <w:r>
        <w:rPr>
          <w:spacing w:val="22"/>
        </w:rPr>
        <w:t xml:space="preserve"> </w:t>
      </w:r>
      <w:r>
        <w:t>выражении</w:t>
      </w:r>
      <w:r>
        <w:rPr>
          <w:spacing w:val="31"/>
        </w:rPr>
        <w:t xml:space="preserve"> </w:t>
      </w:r>
      <w:r>
        <w:t>«цветовой</w:t>
      </w:r>
      <w:r>
        <w:rPr>
          <w:spacing w:val="41"/>
        </w:rPr>
        <w:t xml:space="preserve"> </w:t>
      </w:r>
      <w:r>
        <w:rPr>
          <w:spacing w:val="-2"/>
        </w:rPr>
        <w:t>образ»;</w:t>
      </w:r>
    </w:p>
    <w:p w:rsidR="00623054" w:rsidRDefault="004D1B06" w:rsidP="004D1B06">
      <w:pPr>
        <w:pStyle w:val="a3"/>
        <w:tabs>
          <w:tab w:val="left" w:pos="10632"/>
        </w:tabs>
        <w:spacing w:before="16" w:line="247" w:lineRule="auto"/>
        <w:ind w:left="420"/>
        <w:jc w:val="left"/>
      </w:pPr>
      <w:r>
        <w:rPr>
          <w:w w:val="105"/>
        </w:rPr>
        <w:t>иметь</w:t>
      </w:r>
      <w:r>
        <w:rPr>
          <w:spacing w:val="80"/>
          <w:w w:val="150"/>
        </w:rPr>
        <w:t xml:space="preserve"> </w:t>
      </w:r>
      <w:r>
        <w:rPr>
          <w:w w:val="105"/>
        </w:rPr>
        <w:t>опыт</w:t>
      </w:r>
      <w:r>
        <w:rPr>
          <w:spacing w:val="80"/>
          <w:w w:val="105"/>
        </w:rPr>
        <w:t xml:space="preserve"> </w:t>
      </w:r>
      <w:r>
        <w:rPr>
          <w:w w:val="105"/>
        </w:rPr>
        <w:t>применения</w:t>
      </w:r>
      <w:r>
        <w:rPr>
          <w:spacing w:val="80"/>
          <w:w w:val="105"/>
        </w:rPr>
        <w:t xml:space="preserve"> </w:t>
      </w:r>
      <w:r>
        <w:rPr>
          <w:w w:val="105"/>
        </w:rPr>
        <w:t>цвета</w:t>
      </w:r>
      <w:r>
        <w:rPr>
          <w:spacing w:val="80"/>
          <w:w w:val="150"/>
        </w:rPr>
        <w:t xml:space="preserve"> </w:t>
      </w:r>
      <w:r>
        <w:rPr>
          <w:w w:val="105"/>
        </w:rPr>
        <w:t>в</w:t>
      </w:r>
      <w:r>
        <w:rPr>
          <w:spacing w:val="80"/>
          <w:w w:val="150"/>
        </w:rPr>
        <w:t xml:space="preserve"> </w:t>
      </w:r>
      <w:r>
        <w:rPr>
          <w:w w:val="105"/>
        </w:rPr>
        <w:t>графических</w:t>
      </w:r>
      <w:r>
        <w:rPr>
          <w:spacing w:val="80"/>
          <w:w w:val="105"/>
        </w:rPr>
        <w:t xml:space="preserve"> </w:t>
      </w:r>
      <w:r>
        <w:rPr>
          <w:w w:val="105"/>
        </w:rPr>
        <w:t>композициях</w:t>
      </w:r>
      <w:r>
        <w:rPr>
          <w:spacing w:val="80"/>
          <w:w w:val="105"/>
        </w:rPr>
        <w:t xml:space="preserve"> </w:t>
      </w:r>
      <w:r>
        <w:rPr>
          <w:w w:val="105"/>
        </w:rPr>
        <w:t>как</w:t>
      </w:r>
      <w:r>
        <w:rPr>
          <w:spacing w:val="80"/>
          <w:w w:val="150"/>
        </w:rPr>
        <w:t xml:space="preserve"> </w:t>
      </w:r>
      <w:r>
        <w:rPr>
          <w:w w:val="105"/>
        </w:rPr>
        <w:t>акцента</w:t>
      </w:r>
      <w:r>
        <w:rPr>
          <w:spacing w:val="80"/>
          <w:w w:val="150"/>
        </w:rPr>
        <w:t xml:space="preserve"> </w:t>
      </w:r>
      <w:r>
        <w:rPr>
          <w:w w:val="105"/>
        </w:rPr>
        <w:t>или</w:t>
      </w:r>
      <w:r>
        <w:rPr>
          <w:spacing w:val="80"/>
          <w:w w:val="150"/>
        </w:rPr>
        <w:t xml:space="preserve"> </w:t>
      </w:r>
      <w:r>
        <w:rPr>
          <w:w w:val="105"/>
        </w:rPr>
        <w:t>доминанты, объединённых одним стилем;</w:t>
      </w:r>
    </w:p>
    <w:p w:rsidR="00623054" w:rsidRDefault="004D1B06" w:rsidP="004D1B06">
      <w:pPr>
        <w:pStyle w:val="a3"/>
        <w:tabs>
          <w:tab w:val="left" w:pos="10632"/>
        </w:tabs>
        <w:spacing w:before="2"/>
        <w:ind w:left="1126" w:firstLine="0"/>
        <w:jc w:val="left"/>
      </w:pPr>
      <w:r>
        <w:rPr>
          <w:w w:val="105"/>
        </w:rPr>
        <w:t>иметь</w:t>
      </w:r>
      <w:r>
        <w:rPr>
          <w:spacing w:val="11"/>
          <w:w w:val="105"/>
        </w:rPr>
        <w:t xml:space="preserve"> </w:t>
      </w:r>
      <w:r>
        <w:rPr>
          <w:w w:val="105"/>
        </w:rPr>
        <w:t>представление</w:t>
      </w:r>
      <w:r>
        <w:rPr>
          <w:spacing w:val="9"/>
          <w:w w:val="105"/>
        </w:rPr>
        <w:t xml:space="preserve"> </w:t>
      </w:r>
      <w:r>
        <w:rPr>
          <w:w w:val="105"/>
        </w:rPr>
        <w:t>о</w:t>
      </w:r>
      <w:r>
        <w:rPr>
          <w:spacing w:val="2"/>
          <w:w w:val="105"/>
        </w:rPr>
        <w:t xml:space="preserve"> </w:t>
      </w:r>
      <w:r>
        <w:rPr>
          <w:w w:val="105"/>
        </w:rPr>
        <w:t>шрифте</w:t>
      </w:r>
      <w:r>
        <w:rPr>
          <w:spacing w:val="2"/>
          <w:w w:val="105"/>
        </w:rPr>
        <w:t xml:space="preserve"> </w:t>
      </w:r>
      <w:r>
        <w:rPr>
          <w:w w:val="105"/>
        </w:rPr>
        <w:t>как</w:t>
      </w:r>
      <w:r>
        <w:rPr>
          <w:spacing w:val="6"/>
          <w:w w:val="105"/>
        </w:rPr>
        <w:t xml:space="preserve"> </w:t>
      </w:r>
      <w:r>
        <w:rPr>
          <w:w w:val="105"/>
        </w:rPr>
        <w:t>графическом</w:t>
      </w:r>
      <w:r>
        <w:rPr>
          <w:spacing w:val="12"/>
          <w:w w:val="105"/>
        </w:rPr>
        <w:t xml:space="preserve"> </w:t>
      </w:r>
      <w:r>
        <w:rPr>
          <w:w w:val="105"/>
        </w:rPr>
        <w:t>рисунке</w:t>
      </w:r>
      <w:r>
        <w:rPr>
          <w:spacing w:val="7"/>
          <w:w w:val="105"/>
        </w:rPr>
        <w:t xml:space="preserve"> </w:t>
      </w:r>
      <w:r>
        <w:rPr>
          <w:w w:val="105"/>
        </w:rPr>
        <w:t>начертания</w:t>
      </w:r>
      <w:r>
        <w:rPr>
          <w:spacing w:val="11"/>
          <w:w w:val="105"/>
        </w:rPr>
        <w:t xml:space="preserve"> </w:t>
      </w:r>
      <w:r>
        <w:rPr>
          <w:w w:val="105"/>
        </w:rPr>
        <w:t>букв,</w:t>
      </w:r>
      <w:r>
        <w:rPr>
          <w:spacing w:val="11"/>
          <w:w w:val="105"/>
        </w:rPr>
        <w:t xml:space="preserve"> </w:t>
      </w:r>
      <w:r>
        <w:rPr>
          <w:w w:val="105"/>
        </w:rPr>
        <w:t>объединённых</w:t>
      </w:r>
      <w:r>
        <w:rPr>
          <w:spacing w:val="9"/>
          <w:w w:val="105"/>
        </w:rPr>
        <w:t xml:space="preserve"> </w:t>
      </w:r>
      <w:r>
        <w:rPr>
          <w:spacing w:val="-4"/>
          <w:w w:val="105"/>
        </w:rPr>
        <w:t>общим</w:t>
      </w:r>
    </w:p>
    <w:p w:rsidR="00623054" w:rsidRDefault="004D1B06" w:rsidP="004D1B06">
      <w:pPr>
        <w:pStyle w:val="a3"/>
        <w:tabs>
          <w:tab w:val="left" w:pos="10632"/>
        </w:tabs>
        <w:spacing w:before="77"/>
        <w:ind w:left="420" w:firstLine="0"/>
        <w:jc w:val="left"/>
      </w:pPr>
      <w:r>
        <w:t>стилем,</w:t>
      </w:r>
      <w:r>
        <w:rPr>
          <w:spacing w:val="38"/>
        </w:rPr>
        <w:t xml:space="preserve"> </w:t>
      </w:r>
      <w:r>
        <w:t>отвечающим</w:t>
      </w:r>
      <w:r>
        <w:rPr>
          <w:spacing w:val="41"/>
        </w:rPr>
        <w:t xml:space="preserve"> </w:t>
      </w:r>
      <w:r>
        <w:t>законам</w:t>
      </w:r>
      <w:r>
        <w:rPr>
          <w:spacing w:val="41"/>
        </w:rPr>
        <w:t xml:space="preserve"> </w:t>
      </w:r>
      <w:r>
        <w:t>художественной</w:t>
      </w:r>
      <w:r>
        <w:rPr>
          <w:spacing w:val="44"/>
        </w:rPr>
        <w:t xml:space="preserve"> </w:t>
      </w:r>
      <w:r>
        <w:rPr>
          <w:spacing w:val="-2"/>
        </w:rPr>
        <w:t>композиции;</w:t>
      </w:r>
    </w:p>
    <w:p w:rsidR="00623054" w:rsidRDefault="004D1B06" w:rsidP="004D1B06">
      <w:pPr>
        <w:pStyle w:val="a3"/>
        <w:tabs>
          <w:tab w:val="left" w:pos="10632"/>
        </w:tabs>
        <w:spacing w:before="17" w:line="249" w:lineRule="auto"/>
        <w:ind w:left="1126" w:firstLine="0"/>
        <w:jc w:val="left"/>
      </w:pPr>
      <w:r>
        <w:t>иметь представление о соотнесении особенностей стилизации рисунка шрифта и содержания текста;</w:t>
      </w:r>
      <w:r>
        <w:rPr>
          <w:spacing w:val="40"/>
          <w:w w:val="105"/>
        </w:rPr>
        <w:t xml:space="preserve"> </w:t>
      </w:r>
      <w:r>
        <w:rPr>
          <w:w w:val="105"/>
        </w:rPr>
        <w:t>иметь</w:t>
      </w:r>
      <w:r>
        <w:rPr>
          <w:spacing w:val="2"/>
          <w:w w:val="105"/>
        </w:rPr>
        <w:t xml:space="preserve"> </w:t>
      </w:r>
      <w:r>
        <w:rPr>
          <w:w w:val="105"/>
        </w:rPr>
        <w:t>представление</w:t>
      </w:r>
      <w:r>
        <w:rPr>
          <w:spacing w:val="-2"/>
          <w:w w:val="105"/>
        </w:rPr>
        <w:t xml:space="preserve"> </w:t>
      </w:r>
      <w:r>
        <w:rPr>
          <w:w w:val="105"/>
        </w:rPr>
        <w:t>об</w:t>
      </w:r>
      <w:r>
        <w:rPr>
          <w:spacing w:val="4"/>
          <w:w w:val="105"/>
        </w:rPr>
        <w:t xml:space="preserve"> </w:t>
      </w:r>
      <w:r>
        <w:rPr>
          <w:w w:val="105"/>
        </w:rPr>
        <w:t>«архитектуре» шрифта</w:t>
      </w:r>
      <w:r>
        <w:rPr>
          <w:spacing w:val="-1"/>
          <w:w w:val="105"/>
        </w:rPr>
        <w:t xml:space="preserve"> </w:t>
      </w:r>
      <w:r>
        <w:rPr>
          <w:w w:val="105"/>
        </w:rPr>
        <w:t>и</w:t>
      </w:r>
      <w:r>
        <w:rPr>
          <w:spacing w:val="4"/>
          <w:w w:val="105"/>
        </w:rPr>
        <w:t xml:space="preserve"> </w:t>
      </w:r>
      <w:r>
        <w:rPr>
          <w:w w:val="105"/>
        </w:rPr>
        <w:t>особенностях шрифтовых</w:t>
      </w:r>
      <w:r>
        <w:rPr>
          <w:spacing w:val="-6"/>
          <w:w w:val="105"/>
        </w:rPr>
        <w:t xml:space="preserve"> </w:t>
      </w:r>
      <w:r>
        <w:rPr>
          <w:w w:val="105"/>
        </w:rPr>
        <w:t>гарнитур;</w:t>
      </w:r>
      <w:r>
        <w:rPr>
          <w:spacing w:val="2"/>
          <w:w w:val="105"/>
        </w:rPr>
        <w:t xml:space="preserve"> </w:t>
      </w:r>
      <w:r>
        <w:rPr>
          <w:w w:val="105"/>
        </w:rPr>
        <w:t>иметь</w:t>
      </w:r>
      <w:r>
        <w:rPr>
          <w:spacing w:val="3"/>
          <w:w w:val="105"/>
        </w:rPr>
        <w:t xml:space="preserve"> </w:t>
      </w:r>
      <w:r>
        <w:rPr>
          <w:spacing w:val="-4"/>
          <w:w w:val="105"/>
        </w:rPr>
        <w:t>опыт</w:t>
      </w:r>
    </w:p>
    <w:p w:rsidR="00623054" w:rsidRDefault="004D1B06" w:rsidP="004D1B06">
      <w:pPr>
        <w:pStyle w:val="a3"/>
        <w:tabs>
          <w:tab w:val="left" w:pos="10632"/>
        </w:tabs>
        <w:spacing w:line="262" w:lineRule="exact"/>
        <w:ind w:left="420" w:firstLine="0"/>
        <w:jc w:val="left"/>
      </w:pPr>
      <w:r>
        <w:lastRenderedPageBreak/>
        <w:t>творческого</w:t>
      </w:r>
      <w:r>
        <w:rPr>
          <w:spacing w:val="33"/>
        </w:rPr>
        <w:t xml:space="preserve"> </w:t>
      </w:r>
      <w:r>
        <w:t>воплощения</w:t>
      </w:r>
      <w:r>
        <w:rPr>
          <w:spacing w:val="48"/>
        </w:rPr>
        <w:t xml:space="preserve"> </w:t>
      </w:r>
      <w:r>
        <w:t>шрифтовой</w:t>
      </w:r>
      <w:r>
        <w:rPr>
          <w:spacing w:val="55"/>
        </w:rPr>
        <w:t xml:space="preserve"> </w:t>
      </w:r>
      <w:r>
        <w:t>композиции</w:t>
      </w:r>
      <w:r>
        <w:rPr>
          <w:spacing w:val="43"/>
        </w:rPr>
        <w:t xml:space="preserve"> </w:t>
      </w:r>
      <w:r>
        <w:rPr>
          <w:spacing w:val="-2"/>
        </w:rPr>
        <w:t>(буквицы);</w:t>
      </w:r>
    </w:p>
    <w:p w:rsidR="00623054" w:rsidRDefault="004D1B06" w:rsidP="004D1B06">
      <w:pPr>
        <w:pStyle w:val="a3"/>
        <w:tabs>
          <w:tab w:val="left" w:pos="10632"/>
        </w:tabs>
        <w:spacing w:before="16" w:line="247" w:lineRule="auto"/>
        <w:ind w:left="420"/>
        <w:jc w:val="left"/>
      </w:pPr>
      <w:r>
        <w:rPr>
          <w:w w:val="105"/>
        </w:rPr>
        <w:t>иметь опыт</w:t>
      </w:r>
      <w:r>
        <w:rPr>
          <w:spacing w:val="-4"/>
          <w:w w:val="105"/>
        </w:rPr>
        <w:t xml:space="preserve"> </w:t>
      </w:r>
      <w:r>
        <w:rPr>
          <w:w w:val="105"/>
        </w:rPr>
        <w:t>применения</w:t>
      </w:r>
      <w:r>
        <w:rPr>
          <w:spacing w:val="-3"/>
          <w:w w:val="105"/>
        </w:rPr>
        <w:t xml:space="preserve"> </w:t>
      </w:r>
      <w:r>
        <w:rPr>
          <w:w w:val="105"/>
        </w:rPr>
        <w:t>печатного слова, типографской строки в качестве</w:t>
      </w:r>
      <w:r>
        <w:rPr>
          <w:spacing w:val="-6"/>
          <w:w w:val="105"/>
        </w:rPr>
        <w:t xml:space="preserve"> </w:t>
      </w:r>
      <w:r>
        <w:rPr>
          <w:w w:val="105"/>
        </w:rPr>
        <w:t xml:space="preserve">элементов графической </w:t>
      </w:r>
      <w:r>
        <w:rPr>
          <w:spacing w:val="-2"/>
          <w:w w:val="105"/>
        </w:rPr>
        <w:t>композиции;</w:t>
      </w:r>
    </w:p>
    <w:p w:rsidR="00623054" w:rsidRDefault="004D1B06" w:rsidP="004D1B06">
      <w:pPr>
        <w:pStyle w:val="a3"/>
        <w:tabs>
          <w:tab w:val="left" w:pos="10632"/>
        </w:tabs>
        <w:spacing w:before="3" w:line="254" w:lineRule="auto"/>
        <w:ind w:left="1126" w:firstLine="0"/>
        <w:jc w:val="left"/>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3"/>
          <w:w w:val="105"/>
        </w:rPr>
        <w:t xml:space="preserve"> </w:t>
      </w:r>
      <w:r>
        <w:rPr>
          <w:w w:val="105"/>
        </w:rPr>
        <w:t>функции</w:t>
      </w:r>
      <w:r>
        <w:rPr>
          <w:spacing w:val="-13"/>
          <w:w w:val="105"/>
        </w:rPr>
        <w:t xml:space="preserve"> </w:t>
      </w:r>
      <w:r>
        <w:rPr>
          <w:w w:val="105"/>
        </w:rPr>
        <w:t>логотипа</w:t>
      </w:r>
      <w:r>
        <w:rPr>
          <w:spacing w:val="-13"/>
          <w:w w:val="105"/>
        </w:rPr>
        <w:t xml:space="preserve"> </w:t>
      </w:r>
      <w:r>
        <w:rPr>
          <w:w w:val="105"/>
        </w:rPr>
        <w:t>как</w:t>
      </w:r>
      <w:r>
        <w:rPr>
          <w:spacing w:val="-16"/>
          <w:w w:val="105"/>
        </w:rPr>
        <w:t xml:space="preserve"> </w:t>
      </w:r>
      <w:r>
        <w:rPr>
          <w:w w:val="105"/>
        </w:rPr>
        <w:t>представительского</w:t>
      </w:r>
      <w:r>
        <w:rPr>
          <w:spacing w:val="-15"/>
          <w:w w:val="105"/>
        </w:rPr>
        <w:t xml:space="preserve"> </w:t>
      </w:r>
      <w:r>
        <w:rPr>
          <w:w w:val="105"/>
        </w:rPr>
        <w:t>знака,</w:t>
      </w:r>
      <w:r>
        <w:rPr>
          <w:spacing w:val="-15"/>
          <w:w w:val="105"/>
        </w:rPr>
        <w:t xml:space="preserve"> </w:t>
      </w:r>
      <w:r>
        <w:rPr>
          <w:w w:val="105"/>
        </w:rPr>
        <w:t>эмблемы,</w:t>
      </w:r>
      <w:r>
        <w:rPr>
          <w:spacing w:val="-10"/>
          <w:w w:val="105"/>
        </w:rPr>
        <w:t xml:space="preserve"> </w:t>
      </w:r>
      <w:r>
        <w:rPr>
          <w:w w:val="105"/>
        </w:rPr>
        <w:t>торговой</w:t>
      </w:r>
      <w:r>
        <w:rPr>
          <w:spacing w:val="-13"/>
          <w:w w:val="105"/>
        </w:rPr>
        <w:t xml:space="preserve"> </w:t>
      </w:r>
      <w:r>
        <w:rPr>
          <w:w w:val="105"/>
        </w:rPr>
        <w:t>марки; иметь представление о шрифтовом и знаковом видах логотипа;</w:t>
      </w:r>
    </w:p>
    <w:p w:rsidR="00623054" w:rsidRDefault="004D1B06" w:rsidP="004D1B06">
      <w:pPr>
        <w:tabs>
          <w:tab w:val="left" w:pos="10632"/>
        </w:tabs>
        <w:spacing w:line="258" w:lineRule="exact"/>
        <w:ind w:left="1126"/>
        <w:rPr>
          <w:i/>
          <w:sz w:val="23"/>
        </w:rPr>
      </w:pPr>
      <w:r>
        <w:rPr>
          <w:i/>
          <w:sz w:val="23"/>
        </w:rPr>
        <w:t>иметь</w:t>
      </w:r>
      <w:r>
        <w:rPr>
          <w:i/>
          <w:spacing w:val="27"/>
          <w:sz w:val="23"/>
        </w:rPr>
        <w:t xml:space="preserve"> </w:t>
      </w:r>
      <w:r>
        <w:rPr>
          <w:i/>
          <w:sz w:val="23"/>
        </w:rPr>
        <w:t>практический</w:t>
      </w:r>
      <w:r>
        <w:rPr>
          <w:i/>
          <w:spacing w:val="34"/>
          <w:sz w:val="23"/>
        </w:rPr>
        <w:t xml:space="preserve"> </w:t>
      </w:r>
      <w:r>
        <w:rPr>
          <w:i/>
          <w:sz w:val="23"/>
        </w:rPr>
        <w:t>опыт</w:t>
      </w:r>
      <w:r>
        <w:rPr>
          <w:i/>
          <w:spacing w:val="29"/>
          <w:sz w:val="23"/>
        </w:rPr>
        <w:t xml:space="preserve"> </w:t>
      </w:r>
      <w:r>
        <w:rPr>
          <w:i/>
          <w:sz w:val="23"/>
        </w:rPr>
        <w:t>разработки</w:t>
      </w:r>
      <w:r>
        <w:rPr>
          <w:i/>
          <w:spacing w:val="34"/>
          <w:sz w:val="23"/>
        </w:rPr>
        <w:t xml:space="preserve"> </w:t>
      </w:r>
      <w:r>
        <w:rPr>
          <w:i/>
          <w:sz w:val="23"/>
        </w:rPr>
        <w:t>логотипа</w:t>
      </w:r>
      <w:r>
        <w:rPr>
          <w:i/>
          <w:spacing w:val="33"/>
          <w:sz w:val="23"/>
        </w:rPr>
        <w:t xml:space="preserve"> </w:t>
      </w:r>
      <w:r>
        <w:rPr>
          <w:i/>
          <w:sz w:val="23"/>
        </w:rPr>
        <w:t>на</w:t>
      </w:r>
      <w:r>
        <w:rPr>
          <w:i/>
          <w:spacing w:val="34"/>
          <w:sz w:val="23"/>
        </w:rPr>
        <w:t xml:space="preserve"> </w:t>
      </w:r>
      <w:r>
        <w:rPr>
          <w:i/>
          <w:sz w:val="23"/>
        </w:rPr>
        <w:t>выбранную</w:t>
      </w:r>
      <w:r>
        <w:rPr>
          <w:i/>
          <w:spacing w:val="26"/>
          <w:sz w:val="23"/>
        </w:rPr>
        <w:t xml:space="preserve"> </w:t>
      </w:r>
      <w:r>
        <w:rPr>
          <w:i/>
          <w:spacing w:val="-2"/>
          <w:sz w:val="23"/>
        </w:rPr>
        <w:t>тему;</w:t>
      </w:r>
    </w:p>
    <w:p w:rsidR="00623054" w:rsidRDefault="004D1B06" w:rsidP="004D1B06">
      <w:pPr>
        <w:pStyle w:val="a3"/>
        <w:tabs>
          <w:tab w:val="left" w:pos="10632"/>
        </w:tabs>
        <w:spacing w:before="9" w:line="254" w:lineRule="auto"/>
        <w:ind w:left="420"/>
        <w:jc w:val="left"/>
      </w:pPr>
      <w:r>
        <w:t>иметь практический</w:t>
      </w:r>
      <w:r>
        <w:rPr>
          <w:spacing w:val="38"/>
        </w:rPr>
        <w:t xml:space="preserve"> </w:t>
      </w:r>
      <w:r>
        <w:t>опыт построения композиции плаката, поздравительной</w:t>
      </w:r>
      <w:r>
        <w:rPr>
          <w:spacing w:val="38"/>
        </w:rPr>
        <w:t xml:space="preserve"> </w:t>
      </w:r>
      <w:r>
        <w:t>открытки или</w:t>
      </w:r>
      <w:r>
        <w:rPr>
          <w:spacing w:val="38"/>
        </w:rPr>
        <w:t xml:space="preserve"> </w:t>
      </w:r>
      <w:r>
        <w:t xml:space="preserve">рекламы </w:t>
      </w:r>
      <w:r>
        <w:rPr>
          <w:w w:val="105"/>
        </w:rPr>
        <w:t>на основе соединения текста и изображения;</w:t>
      </w:r>
    </w:p>
    <w:p w:rsidR="00623054" w:rsidRDefault="004D1B06" w:rsidP="004D1B06">
      <w:pPr>
        <w:pStyle w:val="a3"/>
        <w:tabs>
          <w:tab w:val="left" w:pos="10632"/>
        </w:tabs>
        <w:spacing w:line="259" w:lineRule="exact"/>
        <w:ind w:left="1126" w:firstLine="0"/>
        <w:jc w:val="left"/>
      </w:pPr>
      <w:r>
        <w:t>иметь</w:t>
      </w:r>
      <w:r>
        <w:rPr>
          <w:spacing w:val="40"/>
        </w:rPr>
        <w:t xml:space="preserve"> </w:t>
      </w:r>
      <w:r>
        <w:t>представление</w:t>
      </w:r>
      <w:r>
        <w:rPr>
          <w:spacing w:val="35"/>
        </w:rPr>
        <w:t xml:space="preserve"> </w:t>
      </w:r>
      <w:r>
        <w:t>об</w:t>
      </w:r>
      <w:r>
        <w:rPr>
          <w:spacing w:val="33"/>
        </w:rPr>
        <w:t xml:space="preserve"> </w:t>
      </w:r>
      <w:r>
        <w:t>искусстве</w:t>
      </w:r>
      <w:r>
        <w:rPr>
          <w:spacing w:val="34"/>
        </w:rPr>
        <w:t xml:space="preserve"> </w:t>
      </w:r>
      <w:r>
        <w:t>конструирования</w:t>
      </w:r>
      <w:r>
        <w:rPr>
          <w:spacing w:val="28"/>
        </w:rPr>
        <w:t xml:space="preserve"> </w:t>
      </w:r>
      <w:r>
        <w:t>книги,</w:t>
      </w:r>
      <w:r>
        <w:rPr>
          <w:spacing w:val="29"/>
        </w:rPr>
        <w:t xml:space="preserve"> </w:t>
      </w:r>
      <w:r>
        <w:t>дизайне</w:t>
      </w:r>
      <w:r>
        <w:rPr>
          <w:spacing w:val="34"/>
        </w:rPr>
        <w:t xml:space="preserve"> </w:t>
      </w:r>
      <w:r>
        <w:rPr>
          <w:spacing w:val="-2"/>
        </w:rPr>
        <w:t>журнала;</w:t>
      </w:r>
    </w:p>
    <w:p w:rsidR="00623054" w:rsidRDefault="004D1B06" w:rsidP="004D1B06">
      <w:pPr>
        <w:tabs>
          <w:tab w:val="left" w:pos="9970"/>
          <w:tab w:val="left" w:pos="10632"/>
        </w:tabs>
        <w:spacing w:before="9" w:line="254" w:lineRule="auto"/>
        <w:ind w:left="420" w:right="15" w:firstLine="706"/>
        <w:rPr>
          <w:i/>
          <w:sz w:val="23"/>
        </w:rPr>
      </w:pPr>
      <w:r>
        <w:rPr>
          <w:i/>
          <w:w w:val="105"/>
          <w:sz w:val="23"/>
        </w:rPr>
        <w:t>иметь</w:t>
      </w:r>
      <w:r>
        <w:rPr>
          <w:i/>
          <w:spacing w:val="80"/>
          <w:w w:val="105"/>
          <w:sz w:val="23"/>
        </w:rPr>
        <w:t xml:space="preserve"> </w:t>
      </w:r>
      <w:r>
        <w:rPr>
          <w:i/>
          <w:w w:val="105"/>
          <w:sz w:val="23"/>
        </w:rPr>
        <w:t>практический</w:t>
      </w:r>
      <w:r>
        <w:rPr>
          <w:i/>
          <w:spacing w:val="80"/>
          <w:w w:val="105"/>
          <w:sz w:val="23"/>
        </w:rPr>
        <w:t xml:space="preserve"> </w:t>
      </w:r>
      <w:r>
        <w:rPr>
          <w:i/>
          <w:w w:val="105"/>
          <w:sz w:val="23"/>
        </w:rPr>
        <w:t>творческий</w:t>
      </w:r>
      <w:r>
        <w:rPr>
          <w:i/>
          <w:spacing w:val="80"/>
          <w:w w:val="105"/>
          <w:sz w:val="23"/>
        </w:rPr>
        <w:t xml:space="preserve"> </w:t>
      </w:r>
      <w:r>
        <w:rPr>
          <w:i/>
          <w:w w:val="105"/>
          <w:sz w:val="23"/>
        </w:rPr>
        <w:t>опыт</w:t>
      </w:r>
      <w:r>
        <w:rPr>
          <w:i/>
          <w:spacing w:val="80"/>
          <w:w w:val="105"/>
          <w:sz w:val="23"/>
        </w:rPr>
        <w:t xml:space="preserve"> </w:t>
      </w:r>
      <w:r>
        <w:rPr>
          <w:i/>
          <w:w w:val="105"/>
          <w:sz w:val="23"/>
        </w:rPr>
        <w:t>образного</w:t>
      </w:r>
      <w:r>
        <w:rPr>
          <w:i/>
          <w:spacing w:val="80"/>
          <w:w w:val="105"/>
          <w:sz w:val="23"/>
        </w:rPr>
        <w:t xml:space="preserve"> </w:t>
      </w:r>
      <w:r>
        <w:rPr>
          <w:i/>
          <w:w w:val="105"/>
          <w:sz w:val="23"/>
        </w:rPr>
        <w:t>построения</w:t>
      </w:r>
      <w:r>
        <w:rPr>
          <w:i/>
          <w:spacing w:val="80"/>
          <w:w w:val="105"/>
          <w:sz w:val="23"/>
        </w:rPr>
        <w:t xml:space="preserve"> </w:t>
      </w:r>
      <w:r>
        <w:rPr>
          <w:i/>
          <w:w w:val="105"/>
          <w:sz w:val="23"/>
        </w:rPr>
        <w:t>книжного</w:t>
      </w:r>
      <w:r>
        <w:rPr>
          <w:i/>
          <w:spacing w:val="80"/>
          <w:w w:val="105"/>
          <w:sz w:val="23"/>
        </w:rPr>
        <w:t xml:space="preserve"> </w:t>
      </w:r>
      <w:r>
        <w:rPr>
          <w:i/>
          <w:w w:val="105"/>
          <w:sz w:val="23"/>
        </w:rPr>
        <w:t>и</w:t>
      </w:r>
      <w:r>
        <w:rPr>
          <w:i/>
          <w:sz w:val="23"/>
        </w:rPr>
        <w:tab/>
      </w:r>
      <w:r>
        <w:rPr>
          <w:i/>
          <w:spacing w:val="-2"/>
          <w:w w:val="105"/>
          <w:sz w:val="23"/>
        </w:rPr>
        <w:t xml:space="preserve">журнального </w:t>
      </w:r>
      <w:r>
        <w:rPr>
          <w:i/>
          <w:w w:val="105"/>
          <w:sz w:val="23"/>
        </w:rPr>
        <w:t>разворотов в качестве графических композиций.</w:t>
      </w:r>
    </w:p>
    <w:p w:rsidR="00623054" w:rsidRDefault="004D1B06" w:rsidP="004D1B06">
      <w:pPr>
        <w:pStyle w:val="4"/>
        <w:tabs>
          <w:tab w:val="left" w:pos="10632"/>
        </w:tabs>
        <w:spacing w:before="1"/>
        <w:jc w:val="left"/>
      </w:pPr>
      <w:r>
        <w:rPr>
          <w:w w:val="105"/>
        </w:rPr>
        <w:t>Социальное</w:t>
      </w:r>
      <w:r>
        <w:rPr>
          <w:spacing w:val="-10"/>
          <w:w w:val="105"/>
        </w:rPr>
        <w:t xml:space="preserve"> </w:t>
      </w:r>
      <w:r>
        <w:rPr>
          <w:w w:val="105"/>
        </w:rPr>
        <w:t>значение</w:t>
      </w:r>
      <w:r>
        <w:rPr>
          <w:spacing w:val="-12"/>
          <w:w w:val="105"/>
        </w:rPr>
        <w:t xml:space="preserve"> </w:t>
      </w:r>
      <w:r>
        <w:rPr>
          <w:w w:val="105"/>
        </w:rPr>
        <w:t>дизайна</w:t>
      </w:r>
      <w:r>
        <w:rPr>
          <w:spacing w:val="-15"/>
          <w:w w:val="105"/>
        </w:rPr>
        <w:t xml:space="preserve"> </w:t>
      </w:r>
      <w:r>
        <w:rPr>
          <w:w w:val="105"/>
        </w:rPr>
        <w:t>и</w:t>
      </w:r>
      <w:r>
        <w:rPr>
          <w:spacing w:val="-10"/>
          <w:w w:val="105"/>
        </w:rPr>
        <w:t xml:space="preserve"> </w:t>
      </w:r>
      <w:r>
        <w:rPr>
          <w:w w:val="105"/>
        </w:rPr>
        <w:t>архитектуры</w:t>
      </w:r>
      <w:r>
        <w:rPr>
          <w:spacing w:val="-13"/>
          <w:w w:val="105"/>
        </w:rPr>
        <w:t xml:space="preserve"> </w:t>
      </w:r>
      <w:r>
        <w:rPr>
          <w:w w:val="105"/>
        </w:rPr>
        <w:t>как</w:t>
      </w:r>
      <w:r>
        <w:rPr>
          <w:spacing w:val="-8"/>
          <w:w w:val="105"/>
        </w:rPr>
        <w:t xml:space="preserve"> </w:t>
      </w:r>
      <w:r>
        <w:rPr>
          <w:w w:val="105"/>
        </w:rPr>
        <w:t>среды</w:t>
      </w:r>
      <w:r>
        <w:rPr>
          <w:spacing w:val="-8"/>
          <w:w w:val="105"/>
        </w:rPr>
        <w:t xml:space="preserve"> </w:t>
      </w:r>
      <w:r>
        <w:rPr>
          <w:w w:val="105"/>
        </w:rPr>
        <w:t>жизни</w:t>
      </w:r>
      <w:r>
        <w:rPr>
          <w:spacing w:val="-15"/>
          <w:w w:val="105"/>
        </w:rPr>
        <w:t xml:space="preserve"> </w:t>
      </w:r>
      <w:r>
        <w:rPr>
          <w:spacing w:val="-2"/>
          <w:w w:val="105"/>
        </w:rPr>
        <w:t>человека:</w:t>
      </w:r>
    </w:p>
    <w:p w:rsidR="00623054" w:rsidRDefault="004D1B06" w:rsidP="004D1B06">
      <w:pPr>
        <w:pStyle w:val="a3"/>
        <w:tabs>
          <w:tab w:val="left" w:pos="10632"/>
        </w:tabs>
        <w:spacing w:before="2" w:line="254" w:lineRule="auto"/>
        <w:ind w:left="420" w:right="-15"/>
      </w:pPr>
      <w:r>
        <w:rPr>
          <w:w w:val="105"/>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623054" w:rsidRDefault="004D1B06" w:rsidP="004D1B06">
      <w:pPr>
        <w:pStyle w:val="a3"/>
        <w:tabs>
          <w:tab w:val="left" w:pos="10632"/>
        </w:tabs>
        <w:spacing w:line="249" w:lineRule="auto"/>
        <w:ind w:left="420" w:right="-15"/>
      </w:pPr>
      <w:r>
        <w:rPr>
          <w:w w:val="105"/>
        </w:rPr>
        <w:t>иметь представления о структуре различных типов зданий и влиянии объёмов и их сочетаний на образный характер</w:t>
      </w:r>
      <w:r>
        <w:rPr>
          <w:spacing w:val="-3"/>
          <w:w w:val="105"/>
        </w:rPr>
        <w:t xml:space="preserve"> </w:t>
      </w:r>
      <w:r>
        <w:rPr>
          <w:w w:val="105"/>
        </w:rPr>
        <w:t>постройки и её влиянии на организацию жизнедеятельности людей;</w:t>
      </w:r>
    </w:p>
    <w:p w:rsidR="00623054" w:rsidRDefault="004D1B06" w:rsidP="004D1B06">
      <w:pPr>
        <w:pStyle w:val="a3"/>
        <w:tabs>
          <w:tab w:val="left" w:pos="10632"/>
        </w:tabs>
        <w:spacing w:line="247" w:lineRule="auto"/>
        <w:ind w:left="420" w:right="14"/>
      </w:pPr>
      <w:r>
        <w:rPr>
          <w:w w:val="105"/>
        </w:rPr>
        <w:t>иметь представление о роли строительного материала в эволюции архитектурных конструкций и изменении облика архитектурных сооружений;</w:t>
      </w:r>
    </w:p>
    <w:p w:rsidR="00623054" w:rsidRDefault="004D1B06" w:rsidP="004D1B06">
      <w:pPr>
        <w:pStyle w:val="a3"/>
        <w:tabs>
          <w:tab w:val="left" w:pos="10632"/>
        </w:tabs>
        <w:spacing w:before="1" w:line="252" w:lineRule="auto"/>
        <w:ind w:left="420" w:right="-15"/>
      </w:pPr>
      <w:r>
        <w:rPr>
          <w:w w:val="105"/>
        </w:rPr>
        <w:t xml:space="preserve">иметь представления </w:t>
      </w:r>
      <w:r>
        <w:rPr>
          <w:i/>
          <w:w w:val="105"/>
        </w:rPr>
        <w:t xml:space="preserve">и практический опыт изображения </w:t>
      </w:r>
      <w:r>
        <w:rPr>
          <w:w w:val="105"/>
        </w:rPr>
        <w:t>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23054" w:rsidRDefault="004D1B06" w:rsidP="004D1B06">
      <w:pPr>
        <w:pStyle w:val="a3"/>
        <w:tabs>
          <w:tab w:val="left" w:pos="10632"/>
        </w:tabs>
        <w:spacing w:line="254" w:lineRule="auto"/>
        <w:ind w:left="420" w:right="1"/>
      </w:pPr>
      <w:r>
        <w:rPr>
          <w:w w:val="105"/>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623054" w:rsidRDefault="004D1B06" w:rsidP="004D1B06">
      <w:pPr>
        <w:pStyle w:val="a3"/>
        <w:tabs>
          <w:tab w:val="left" w:pos="10632"/>
        </w:tabs>
        <w:spacing w:line="252" w:lineRule="auto"/>
        <w:ind w:left="420" w:right="8"/>
      </w:pPr>
      <w:r>
        <w:rPr>
          <w:w w:val="105"/>
        </w:rPr>
        <w:t>иметь</w:t>
      </w:r>
      <w:r>
        <w:rPr>
          <w:spacing w:val="-11"/>
          <w:w w:val="105"/>
        </w:rPr>
        <w:t xml:space="preserve"> </w:t>
      </w:r>
      <w:r>
        <w:rPr>
          <w:w w:val="105"/>
        </w:rPr>
        <w:t>представления</w:t>
      </w:r>
      <w:r>
        <w:rPr>
          <w:spacing w:val="-11"/>
          <w:w w:val="105"/>
        </w:rPr>
        <w:t xml:space="preserve"> </w:t>
      </w:r>
      <w:r>
        <w:rPr>
          <w:w w:val="105"/>
        </w:rPr>
        <w:t>о</w:t>
      </w:r>
      <w:r>
        <w:rPr>
          <w:spacing w:val="-12"/>
          <w:w w:val="105"/>
        </w:rPr>
        <w:t xml:space="preserve"> </w:t>
      </w:r>
      <w:r>
        <w:rPr>
          <w:w w:val="105"/>
        </w:rPr>
        <w:t>значении</w:t>
      </w:r>
      <w:r>
        <w:rPr>
          <w:spacing w:val="-13"/>
          <w:w w:val="105"/>
        </w:rPr>
        <w:t xml:space="preserve"> </w:t>
      </w:r>
      <w:r>
        <w:rPr>
          <w:w w:val="105"/>
        </w:rPr>
        <w:t>сохранения</w:t>
      </w:r>
      <w:r>
        <w:rPr>
          <w:spacing w:val="-16"/>
          <w:w w:val="105"/>
        </w:rPr>
        <w:t xml:space="preserve"> </w:t>
      </w:r>
      <w:r>
        <w:rPr>
          <w:w w:val="105"/>
        </w:rPr>
        <w:t>исторического</w:t>
      </w:r>
      <w:r>
        <w:rPr>
          <w:spacing w:val="-11"/>
          <w:w w:val="105"/>
        </w:rPr>
        <w:t xml:space="preserve"> </w:t>
      </w:r>
      <w:r>
        <w:rPr>
          <w:w w:val="105"/>
        </w:rPr>
        <w:t>облика</w:t>
      </w:r>
      <w:r>
        <w:rPr>
          <w:spacing w:val="-14"/>
          <w:w w:val="105"/>
        </w:rPr>
        <w:t xml:space="preserve"> </w:t>
      </w:r>
      <w:r>
        <w:rPr>
          <w:w w:val="105"/>
        </w:rPr>
        <w:t>города</w:t>
      </w:r>
      <w:r>
        <w:rPr>
          <w:spacing w:val="-13"/>
          <w:w w:val="105"/>
        </w:rPr>
        <w:t xml:space="preserve"> </w:t>
      </w:r>
      <w:r>
        <w:rPr>
          <w:w w:val="105"/>
        </w:rPr>
        <w:t>для</w:t>
      </w:r>
      <w:r>
        <w:rPr>
          <w:spacing w:val="-11"/>
          <w:w w:val="105"/>
        </w:rPr>
        <w:t xml:space="preserve"> </w:t>
      </w:r>
      <w:r>
        <w:rPr>
          <w:w w:val="105"/>
        </w:rPr>
        <w:t>современной</w:t>
      </w:r>
      <w:r>
        <w:rPr>
          <w:spacing w:val="-13"/>
          <w:w w:val="105"/>
        </w:rPr>
        <w:t xml:space="preserve"> </w:t>
      </w:r>
      <w:r>
        <w:rPr>
          <w:w w:val="105"/>
        </w:rPr>
        <w:t xml:space="preserve">жизни, сохранения архитектурного наследия как важнейшего фактора исторической памяти и понимания своей </w:t>
      </w:r>
      <w:r>
        <w:rPr>
          <w:spacing w:val="-2"/>
          <w:w w:val="105"/>
        </w:rPr>
        <w:t>идентичности;</w:t>
      </w:r>
    </w:p>
    <w:p w:rsidR="00623054" w:rsidRDefault="004D1B06" w:rsidP="004D1B06">
      <w:pPr>
        <w:pStyle w:val="a3"/>
        <w:tabs>
          <w:tab w:val="left" w:pos="10632"/>
        </w:tabs>
        <w:spacing w:line="259" w:lineRule="exact"/>
        <w:ind w:left="1126" w:firstLine="0"/>
      </w:pPr>
      <w:r>
        <w:t>иметь</w:t>
      </w:r>
      <w:r>
        <w:rPr>
          <w:spacing w:val="33"/>
        </w:rPr>
        <w:t xml:space="preserve"> </w:t>
      </w:r>
      <w:r>
        <w:t>представление</w:t>
      </w:r>
      <w:r>
        <w:rPr>
          <w:spacing w:val="28"/>
        </w:rPr>
        <w:t xml:space="preserve"> </w:t>
      </w:r>
      <w:r>
        <w:t>о</w:t>
      </w:r>
      <w:r>
        <w:rPr>
          <w:spacing w:val="20"/>
        </w:rPr>
        <w:t xml:space="preserve"> </w:t>
      </w:r>
      <w:r>
        <w:t>понятии</w:t>
      </w:r>
      <w:r>
        <w:rPr>
          <w:spacing w:val="38"/>
        </w:rPr>
        <w:t xml:space="preserve"> </w:t>
      </w:r>
      <w:r>
        <w:t>«городская</w:t>
      </w:r>
      <w:r>
        <w:rPr>
          <w:spacing w:val="33"/>
        </w:rPr>
        <w:t xml:space="preserve"> </w:t>
      </w:r>
      <w:r>
        <w:rPr>
          <w:spacing w:val="-2"/>
        </w:rPr>
        <w:t>среда»;</w:t>
      </w:r>
    </w:p>
    <w:p w:rsidR="00623054" w:rsidRDefault="004D1B06" w:rsidP="004D1B06">
      <w:pPr>
        <w:pStyle w:val="a3"/>
        <w:tabs>
          <w:tab w:val="left" w:pos="10632"/>
        </w:tabs>
        <w:spacing w:line="254" w:lineRule="auto"/>
        <w:ind w:left="420" w:right="14"/>
      </w:pPr>
      <w:r>
        <w:rPr>
          <w:w w:val="105"/>
        </w:rPr>
        <w:t xml:space="preserve">уметь объяснять с помощью учителя планировку города как способ организации образа жизни </w:t>
      </w:r>
      <w:r>
        <w:rPr>
          <w:spacing w:val="-2"/>
          <w:w w:val="105"/>
        </w:rPr>
        <w:t>людей;</w:t>
      </w:r>
    </w:p>
    <w:p w:rsidR="00623054" w:rsidRDefault="004D1B06" w:rsidP="004D1B06">
      <w:pPr>
        <w:pStyle w:val="a3"/>
        <w:tabs>
          <w:tab w:val="left" w:pos="10632"/>
        </w:tabs>
        <w:spacing w:line="258" w:lineRule="exact"/>
        <w:ind w:left="1126" w:firstLine="0"/>
      </w:pPr>
      <w:r>
        <w:t>иметь</w:t>
      </w:r>
      <w:r>
        <w:rPr>
          <w:spacing w:val="34"/>
        </w:rPr>
        <w:t xml:space="preserve"> </w:t>
      </w:r>
      <w:r>
        <w:t>представления</w:t>
      </w:r>
      <w:r>
        <w:rPr>
          <w:spacing w:val="33"/>
        </w:rPr>
        <w:t xml:space="preserve"> </w:t>
      </w:r>
      <w:r>
        <w:t>о</w:t>
      </w:r>
      <w:r>
        <w:rPr>
          <w:spacing w:val="30"/>
        </w:rPr>
        <w:t xml:space="preserve"> </w:t>
      </w:r>
      <w:r>
        <w:t>различных</w:t>
      </w:r>
      <w:r>
        <w:rPr>
          <w:spacing w:val="30"/>
        </w:rPr>
        <w:t xml:space="preserve"> </w:t>
      </w:r>
      <w:r>
        <w:t>видах</w:t>
      </w:r>
      <w:r>
        <w:rPr>
          <w:spacing w:val="20"/>
        </w:rPr>
        <w:t xml:space="preserve"> </w:t>
      </w:r>
      <w:r>
        <w:t>планировки</w:t>
      </w:r>
      <w:r>
        <w:rPr>
          <w:spacing w:val="27"/>
        </w:rPr>
        <w:t xml:space="preserve"> </w:t>
      </w:r>
      <w:r>
        <w:rPr>
          <w:spacing w:val="-2"/>
        </w:rPr>
        <w:t>города;</w:t>
      </w:r>
    </w:p>
    <w:p w:rsidR="00623054" w:rsidRDefault="004D1B06" w:rsidP="004D1B06">
      <w:pPr>
        <w:pStyle w:val="a3"/>
        <w:tabs>
          <w:tab w:val="left" w:pos="10632"/>
        </w:tabs>
        <w:spacing w:before="8" w:line="254" w:lineRule="auto"/>
        <w:ind w:left="420"/>
        <w:jc w:val="left"/>
      </w:pPr>
      <w:r>
        <w:rPr>
          <w:w w:val="105"/>
        </w:rPr>
        <w:t>иметь</w:t>
      </w:r>
      <w:r>
        <w:rPr>
          <w:spacing w:val="40"/>
          <w:w w:val="105"/>
        </w:rPr>
        <w:t xml:space="preserve"> </w:t>
      </w:r>
      <w:r>
        <w:rPr>
          <w:w w:val="105"/>
        </w:rPr>
        <w:t>опыт</w:t>
      </w:r>
      <w:r>
        <w:rPr>
          <w:spacing w:val="40"/>
          <w:w w:val="105"/>
        </w:rPr>
        <w:t xml:space="preserve"> </w:t>
      </w:r>
      <w:r>
        <w:rPr>
          <w:w w:val="105"/>
        </w:rPr>
        <w:t>разработки</w:t>
      </w:r>
      <w:r>
        <w:rPr>
          <w:spacing w:val="38"/>
          <w:w w:val="105"/>
        </w:rPr>
        <w:t xml:space="preserve"> </w:t>
      </w:r>
      <w:r>
        <w:rPr>
          <w:w w:val="105"/>
        </w:rPr>
        <w:t>городского</w:t>
      </w:r>
      <w:r>
        <w:rPr>
          <w:spacing w:val="34"/>
          <w:w w:val="105"/>
        </w:rPr>
        <w:t xml:space="preserve"> </w:t>
      </w:r>
      <w:r>
        <w:rPr>
          <w:w w:val="105"/>
        </w:rPr>
        <w:t>пространства</w:t>
      </w:r>
      <w:r>
        <w:rPr>
          <w:spacing w:val="39"/>
          <w:w w:val="105"/>
        </w:rPr>
        <w:t xml:space="preserve"> </w:t>
      </w:r>
      <w:r>
        <w:rPr>
          <w:w w:val="105"/>
        </w:rPr>
        <w:t>в</w:t>
      </w:r>
      <w:r>
        <w:rPr>
          <w:spacing w:val="39"/>
          <w:w w:val="105"/>
        </w:rPr>
        <w:t xml:space="preserve"> </w:t>
      </w:r>
      <w:r>
        <w:rPr>
          <w:w w:val="105"/>
        </w:rPr>
        <w:t>виде</w:t>
      </w:r>
      <w:r>
        <w:rPr>
          <w:spacing w:val="33"/>
          <w:w w:val="105"/>
        </w:rPr>
        <w:t xml:space="preserve"> </w:t>
      </w:r>
      <w:r>
        <w:rPr>
          <w:w w:val="105"/>
        </w:rPr>
        <w:t>макетной</w:t>
      </w:r>
      <w:r>
        <w:rPr>
          <w:spacing w:val="38"/>
          <w:w w:val="105"/>
        </w:rPr>
        <w:t xml:space="preserve"> </w:t>
      </w:r>
      <w:r>
        <w:rPr>
          <w:w w:val="105"/>
        </w:rPr>
        <w:t>или</w:t>
      </w:r>
      <w:r>
        <w:rPr>
          <w:spacing w:val="38"/>
          <w:w w:val="105"/>
        </w:rPr>
        <w:t xml:space="preserve"> </w:t>
      </w:r>
      <w:r>
        <w:rPr>
          <w:w w:val="105"/>
        </w:rPr>
        <w:t>графической</w:t>
      </w:r>
      <w:r>
        <w:rPr>
          <w:spacing w:val="40"/>
          <w:w w:val="105"/>
        </w:rPr>
        <w:t xml:space="preserve"> </w:t>
      </w:r>
      <w:r>
        <w:rPr>
          <w:w w:val="105"/>
        </w:rPr>
        <w:t>схемы</w:t>
      </w:r>
      <w:r>
        <w:rPr>
          <w:spacing w:val="40"/>
          <w:w w:val="105"/>
        </w:rPr>
        <w:t xml:space="preserve"> </w:t>
      </w:r>
      <w:r>
        <w:rPr>
          <w:w w:val="105"/>
        </w:rPr>
        <w:t>под руководством учителя;</w:t>
      </w:r>
    </w:p>
    <w:p w:rsidR="00623054" w:rsidRDefault="004D1B06" w:rsidP="004D1B06">
      <w:pPr>
        <w:pStyle w:val="a3"/>
        <w:tabs>
          <w:tab w:val="left" w:pos="10632"/>
        </w:tabs>
        <w:spacing w:line="247" w:lineRule="auto"/>
        <w:ind w:left="420"/>
        <w:jc w:val="left"/>
      </w:pPr>
      <w:r>
        <w:rPr>
          <w:w w:val="105"/>
        </w:rPr>
        <w:t>иметь</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эстетическом</w:t>
      </w:r>
      <w:r>
        <w:rPr>
          <w:spacing w:val="40"/>
          <w:w w:val="105"/>
        </w:rPr>
        <w:t xml:space="preserve"> </w:t>
      </w:r>
      <w:r>
        <w:rPr>
          <w:w w:val="105"/>
        </w:rPr>
        <w:t>и</w:t>
      </w:r>
      <w:r>
        <w:rPr>
          <w:spacing w:val="40"/>
          <w:w w:val="105"/>
        </w:rPr>
        <w:t xml:space="preserve"> </w:t>
      </w:r>
      <w:r>
        <w:rPr>
          <w:w w:val="105"/>
        </w:rPr>
        <w:t>экологическом</w:t>
      </w:r>
      <w:r>
        <w:rPr>
          <w:spacing w:val="40"/>
          <w:w w:val="105"/>
        </w:rPr>
        <w:t xml:space="preserve"> </w:t>
      </w:r>
      <w:r>
        <w:rPr>
          <w:w w:val="105"/>
        </w:rPr>
        <w:t>взаимном</w:t>
      </w:r>
      <w:r>
        <w:rPr>
          <w:spacing w:val="40"/>
          <w:w w:val="105"/>
        </w:rPr>
        <w:t xml:space="preserve"> </w:t>
      </w:r>
      <w:r>
        <w:rPr>
          <w:w w:val="105"/>
        </w:rPr>
        <w:t>сосуществовании</w:t>
      </w:r>
      <w:r>
        <w:rPr>
          <w:spacing w:val="40"/>
          <w:w w:val="105"/>
        </w:rPr>
        <w:t xml:space="preserve"> </w:t>
      </w:r>
      <w:r>
        <w:rPr>
          <w:w w:val="105"/>
        </w:rPr>
        <w:t>природы</w:t>
      </w:r>
      <w:r>
        <w:rPr>
          <w:spacing w:val="40"/>
          <w:w w:val="105"/>
        </w:rPr>
        <w:t xml:space="preserve"> </w:t>
      </w:r>
      <w:r>
        <w:rPr>
          <w:w w:val="105"/>
        </w:rPr>
        <w:t xml:space="preserve">и </w:t>
      </w:r>
      <w:r>
        <w:rPr>
          <w:spacing w:val="-2"/>
          <w:w w:val="105"/>
        </w:rPr>
        <w:t>архитектуры;</w:t>
      </w:r>
    </w:p>
    <w:p w:rsidR="00623054" w:rsidRDefault="004D1B06" w:rsidP="004D1B06">
      <w:pPr>
        <w:pStyle w:val="a3"/>
        <w:tabs>
          <w:tab w:val="left" w:pos="10632"/>
        </w:tabs>
        <w:spacing w:before="4" w:line="247"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традициях</w:t>
      </w:r>
      <w:r>
        <w:rPr>
          <w:spacing w:val="38"/>
          <w:w w:val="105"/>
        </w:rPr>
        <w:t xml:space="preserve"> </w:t>
      </w:r>
      <w:r>
        <w:rPr>
          <w:w w:val="105"/>
        </w:rPr>
        <w:t>ландшафтно-парковой</w:t>
      </w:r>
      <w:r>
        <w:rPr>
          <w:spacing w:val="40"/>
          <w:w w:val="105"/>
        </w:rPr>
        <w:t xml:space="preserve"> </w:t>
      </w:r>
      <w:r>
        <w:rPr>
          <w:w w:val="105"/>
        </w:rPr>
        <w:t>архитектуры</w:t>
      </w:r>
      <w:r>
        <w:rPr>
          <w:spacing w:val="40"/>
          <w:w w:val="105"/>
        </w:rPr>
        <w:t xml:space="preserve"> </w:t>
      </w:r>
      <w:r>
        <w:rPr>
          <w:w w:val="105"/>
        </w:rPr>
        <w:t>и</w:t>
      </w:r>
      <w:r>
        <w:rPr>
          <w:spacing w:val="40"/>
          <w:w w:val="105"/>
        </w:rPr>
        <w:t xml:space="preserve"> </w:t>
      </w:r>
      <w:r>
        <w:rPr>
          <w:w w:val="105"/>
        </w:rPr>
        <w:t>школах</w:t>
      </w:r>
      <w:r>
        <w:rPr>
          <w:spacing w:val="38"/>
          <w:w w:val="105"/>
        </w:rPr>
        <w:t xml:space="preserve"> </w:t>
      </w:r>
      <w:r>
        <w:rPr>
          <w:w w:val="105"/>
        </w:rPr>
        <w:t xml:space="preserve">ландшафтного </w:t>
      </w:r>
      <w:r>
        <w:rPr>
          <w:spacing w:val="-2"/>
          <w:w w:val="105"/>
        </w:rPr>
        <w:t>дизайна;</w:t>
      </w:r>
    </w:p>
    <w:p w:rsidR="00623054" w:rsidRDefault="004D1B06" w:rsidP="004D1B06">
      <w:pPr>
        <w:pStyle w:val="a3"/>
        <w:tabs>
          <w:tab w:val="left" w:pos="10632"/>
        </w:tabs>
        <w:spacing w:before="3" w:line="254" w:lineRule="auto"/>
        <w:ind w:left="420"/>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взаимосвязи</w:t>
      </w:r>
      <w:r>
        <w:rPr>
          <w:spacing w:val="40"/>
          <w:w w:val="105"/>
        </w:rPr>
        <w:t xml:space="preserve"> </w:t>
      </w:r>
      <w:r>
        <w:rPr>
          <w:w w:val="105"/>
        </w:rPr>
        <w:t>формы</w:t>
      </w:r>
      <w:r>
        <w:rPr>
          <w:spacing w:val="40"/>
          <w:w w:val="105"/>
        </w:rPr>
        <w:t xml:space="preserve"> </w:t>
      </w:r>
      <w:r>
        <w:rPr>
          <w:w w:val="105"/>
        </w:rPr>
        <w:t>и</w:t>
      </w:r>
      <w:r>
        <w:rPr>
          <w:spacing w:val="40"/>
          <w:w w:val="105"/>
        </w:rPr>
        <w:t xml:space="preserve"> </w:t>
      </w:r>
      <w:r>
        <w:rPr>
          <w:w w:val="105"/>
        </w:rPr>
        <w:t>материала</w:t>
      </w:r>
      <w:r>
        <w:rPr>
          <w:spacing w:val="40"/>
          <w:w w:val="105"/>
        </w:rPr>
        <w:t xml:space="preserve"> </w:t>
      </w:r>
      <w:r>
        <w:rPr>
          <w:w w:val="105"/>
        </w:rPr>
        <w:t>при</w:t>
      </w:r>
      <w:r>
        <w:rPr>
          <w:spacing w:val="40"/>
          <w:w w:val="105"/>
        </w:rPr>
        <w:t xml:space="preserve"> </w:t>
      </w:r>
      <w:r>
        <w:rPr>
          <w:w w:val="105"/>
        </w:rPr>
        <w:t>построении</w:t>
      </w:r>
      <w:r>
        <w:rPr>
          <w:spacing w:val="40"/>
          <w:w w:val="105"/>
        </w:rPr>
        <w:t xml:space="preserve"> </w:t>
      </w:r>
      <w:r>
        <w:rPr>
          <w:w w:val="105"/>
        </w:rPr>
        <w:t>предметного</w:t>
      </w:r>
      <w:r>
        <w:rPr>
          <w:spacing w:val="40"/>
          <w:w w:val="105"/>
        </w:rPr>
        <w:t xml:space="preserve"> </w:t>
      </w:r>
      <w:r>
        <w:rPr>
          <w:w w:val="105"/>
        </w:rPr>
        <w:t>мира;</w:t>
      </w:r>
      <w:r>
        <w:rPr>
          <w:spacing w:val="40"/>
          <w:w w:val="105"/>
        </w:rPr>
        <w:t xml:space="preserve"> </w:t>
      </w:r>
      <w:r>
        <w:rPr>
          <w:w w:val="105"/>
        </w:rPr>
        <w:t>о влиянии цвета на восприятие человеком формы объектов архитектуры и дизайна;</w:t>
      </w:r>
    </w:p>
    <w:p w:rsidR="00623054" w:rsidRDefault="004D1B06" w:rsidP="004D1B06">
      <w:pPr>
        <w:pStyle w:val="a3"/>
        <w:tabs>
          <w:tab w:val="left" w:pos="10632"/>
        </w:tabs>
        <w:spacing w:line="247" w:lineRule="auto"/>
        <w:ind w:left="420"/>
        <w:jc w:val="left"/>
      </w:pPr>
      <w:r>
        <w:t>иметь</w:t>
      </w:r>
      <w:r>
        <w:rPr>
          <w:spacing w:val="40"/>
        </w:rPr>
        <w:t xml:space="preserve"> </w:t>
      </w:r>
      <w:r>
        <w:t>опыт</w:t>
      </w:r>
      <w:r>
        <w:rPr>
          <w:spacing w:val="33"/>
        </w:rPr>
        <w:t xml:space="preserve"> </w:t>
      </w:r>
      <w:r>
        <w:t>проектирования</w:t>
      </w:r>
      <w:r>
        <w:rPr>
          <w:spacing w:val="37"/>
        </w:rPr>
        <w:t xml:space="preserve"> </w:t>
      </w:r>
      <w:r>
        <w:t>под</w:t>
      </w:r>
      <w:r>
        <w:rPr>
          <w:spacing w:val="40"/>
        </w:rPr>
        <w:t xml:space="preserve"> </w:t>
      </w:r>
      <w:r>
        <w:t>руководством</w:t>
      </w:r>
      <w:r>
        <w:rPr>
          <w:spacing w:val="40"/>
        </w:rPr>
        <w:t xml:space="preserve"> </w:t>
      </w:r>
      <w:r>
        <w:t>учителя</w:t>
      </w:r>
      <w:r>
        <w:rPr>
          <w:spacing w:val="37"/>
        </w:rPr>
        <w:t xml:space="preserve"> </w:t>
      </w:r>
      <w:r>
        <w:t>интерьерного</w:t>
      </w:r>
      <w:r>
        <w:rPr>
          <w:spacing w:val="33"/>
        </w:rPr>
        <w:t xml:space="preserve"> </w:t>
      </w:r>
      <w:r>
        <w:t>пространства</w:t>
      </w:r>
      <w:r>
        <w:rPr>
          <w:spacing w:val="40"/>
        </w:rPr>
        <w:t xml:space="preserve"> </w:t>
      </w:r>
      <w:r>
        <w:t>для</w:t>
      </w:r>
      <w:r>
        <w:rPr>
          <w:spacing w:val="37"/>
        </w:rPr>
        <w:t xml:space="preserve"> </w:t>
      </w:r>
      <w:r>
        <w:t xml:space="preserve">конкретных </w:t>
      </w:r>
      <w:r>
        <w:rPr>
          <w:w w:val="105"/>
        </w:rPr>
        <w:t>задач жизнедеятельности человека;</w:t>
      </w:r>
    </w:p>
    <w:p w:rsidR="00623054" w:rsidRDefault="004D1B06" w:rsidP="004D1B06">
      <w:pPr>
        <w:pStyle w:val="a3"/>
        <w:tabs>
          <w:tab w:val="left" w:pos="10632"/>
        </w:tabs>
        <w:spacing w:before="4" w:line="247" w:lineRule="auto"/>
        <w:ind w:left="420"/>
        <w:jc w:val="left"/>
      </w:pPr>
      <w:r>
        <w:rPr>
          <w:w w:val="105"/>
        </w:rPr>
        <w:t>иметь</w:t>
      </w:r>
      <w:r>
        <w:rPr>
          <w:spacing w:val="-6"/>
          <w:w w:val="105"/>
        </w:rPr>
        <w:t xml:space="preserve"> </w:t>
      </w:r>
      <w:r>
        <w:rPr>
          <w:w w:val="105"/>
        </w:rPr>
        <w:t>представление</w:t>
      </w:r>
      <w:r>
        <w:rPr>
          <w:spacing w:val="-4"/>
          <w:w w:val="105"/>
        </w:rPr>
        <w:t xml:space="preserve"> </w:t>
      </w:r>
      <w:r>
        <w:rPr>
          <w:w w:val="105"/>
        </w:rPr>
        <w:t>о</w:t>
      </w:r>
      <w:r>
        <w:rPr>
          <w:spacing w:val="-3"/>
          <w:w w:val="105"/>
        </w:rPr>
        <w:t xml:space="preserve"> </w:t>
      </w:r>
      <w:r>
        <w:rPr>
          <w:w w:val="105"/>
        </w:rPr>
        <w:t>том,</w:t>
      </w:r>
      <w:r>
        <w:rPr>
          <w:spacing w:val="-7"/>
          <w:w w:val="105"/>
        </w:rPr>
        <w:t xml:space="preserve"> </w:t>
      </w:r>
      <w:r>
        <w:rPr>
          <w:w w:val="105"/>
        </w:rPr>
        <w:t>как</w:t>
      </w:r>
      <w:r>
        <w:rPr>
          <w:spacing w:val="-6"/>
          <w:w w:val="105"/>
        </w:rPr>
        <w:t xml:space="preserve"> </w:t>
      </w:r>
      <w:r>
        <w:rPr>
          <w:w w:val="105"/>
        </w:rPr>
        <w:t>в</w:t>
      </w:r>
      <w:r>
        <w:rPr>
          <w:spacing w:val="-4"/>
          <w:w w:val="105"/>
        </w:rPr>
        <w:t xml:space="preserve"> </w:t>
      </w:r>
      <w:r>
        <w:rPr>
          <w:w w:val="105"/>
        </w:rPr>
        <w:t>одежде</w:t>
      </w:r>
      <w:r>
        <w:rPr>
          <w:spacing w:val="-10"/>
          <w:w w:val="105"/>
        </w:rPr>
        <w:t xml:space="preserve"> </w:t>
      </w:r>
      <w:r>
        <w:rPr>
          <w:w w:val="105"/>
        </w:rPr>
        <w:t>проявляются характер</w:t>
      </w:r>
      <w:r>
        <w:rPr>
          <w:spacing w:val="-9"/>
          <w:w w:val="105"/>
        </w:rPr>
        <w:t xml:space="preserve"> </w:t>
      </w:r>
      <w:r>
        <w:rPr>
          <w:w w:val="105"/>
        </w:rPr>
        <w:t>человека,</w:t>
      </w:r>
      <w:r>
        <w:rPr>
          <w:spacing w:val="-7"/>
          <w:w w:val="105"/>
        </w:rPr>
        <w:t xml:space="preserve"> </w:t>
      </w:r>
      <w:r>
        <w:rPr>
          <w:w w:val="105"/>
        </w:rPr>
        <w:t>его</w:t>
      </w:r>
      <w:r>
        <w:rPr>
          <w:spacing w:val="-9"/>
          <w:w w:val="105"/>
        </w:rPr>
        <w:t xml:space="preserve"> </w:t>
      </w:r>
      <w:r>
        <w:rPr>
          <w:w w:val="105"/>
        </w:rPr>
        <w:t>ценностные</w:t>
      </w:r>
      <w:r>
        <w:rPr>
          <w:spacing w:val="-10"/>
          <w:w w:val="105"/>
        </w:rPr>
        <w:t xml:space="preserve"> </w:t>
      </w:r>
      <w:r>
        <w:rPr>
          <w:w w:val="105"/>
        </w:rPr>
        <w:t>позиции и конкретные намерения действий;</w:t>
      </w:r>
    </w:p>
    <w:p w:rsidR="00623054" w:rsidRDefault="004D1B06" w:rsidP="004D1B06">
      <w:pPr>
        <w:pStyle w:val="a3"/>
        <w:tabs>
          <w:tab w:val="left" w:pos="10632"/>
        </w:tabs>
        <w:spacing w:before="2"/>
        <w:ind w:left="1126" w:firstLine="0"/>
        <w:jc w:val="left"/>
      </w:pPr>
      <w:r>
        <w:rPr>
          <w:w w:val="105"/>
        </w:rPr>
        <w:t>понимать,</w:t>
      </w:r>
      <w:r>
        <w:rPr>
          <w:spacing w:val="-14"/>
          <w:w w:val="105"/>
        </w:rPr>
        <w:t xml:space="preserve"> </w:t>
      </w:r>
      <w:r>
        <w:rPr>
          <w:w w:val="105"/>
        </w:rPr>
        <w:t>что</w:t>
      </w:r>
      <w:r>
        <w:rPr>
          <w:spacing w:val="-9"/>
          <w:w w:val="105"/>
        </w:rPr>
        <w:t xml:space="preserve"> </w:t>
      </w:r>
      <w:r>
        <w:rPr>
          <w:w w:val="105"/>
        </w:rPr>
        <w:t>такое</w:t>
      </w:r>
      <w:r>
        <w:rPr>
          <w:spacing w:val="-9"/>
          <w:w w:val="105"/>
        </w:rPr>
        <w:t xml:space="preserve"> </w:t>
      </w:r>
      <w:r>
        <w:rPr>
          <w:w w:val="105"/>
        </w:rPr>
        <w:t>стиль</w:t>
      </w:r>
      <w:r>
        <w:rPr>
          <w:spacing w:val="-12"/>
          <w:w w:val="105"/>
        </w:rPr>
        <w:t xml:space="preserve"> </w:t>
      </w:r>
      <w:r>
        <w:rPr>
          <w:w w:val="105"/>
        </w:rPr>
        <w:t>в</w:t>
      </w:r>
      <w:r>
        <w:rPr>
          <w:spacing w:val="-3"/>
          <w:w w:val="105"/>
        </w:rPr>
        <w:t xml:space="preserve"> </w:t>
      </w:r>
      <w:r>
        <w:rPr>
          <w:spacing w:val="-2"/>
          <w:w w:val="105"/>
        </w:rPr>
        <w:t>одежде;</w:t>
      </w:r>
    </w:p>
    <w:p w:rsidR="00623054" w:rsidRDefault="004D1B06" w:rsidP="004D1B06">
      <w:pPr>
        <w:pStyle w:val="a3"/>
        <w:tabs>
          <w:tab w:val="left" w:pos="10632"/>
        </w:tabs>
        <w:spacing w:before="17" w:line="249" w:lineRule="auto"/>
        <w:ind w:left="1126" w:right="3184" w:firstLine="0"/>
        <w:jc w:val="left"/>
      </w:pPr>
      <w:r>
        <w:rPr>
          <w:w w:val="105"/>
        </w:rPr>
        <w:t>иметь</w:t>
      </w:r>
      <w:r>
        <w:rPr>
          <w:spacing w:val="-10"/>
          <w:w w:val="105"/>
        </w:rPr>
        <w:t xml:space="preserve"> </w:t>
      </w:r>
      <w:r>
        <w:rPr>
          <w:w w:val="105"/>
        </w:rPr>
        <w:t>представление</w:t>
      </w:r>
      <w:r>
        <w:rPr>
          <w:spacing w:val="-13"/>
          <w:w w:val="105"/>
        </w:rPr>
        <w:t xml:space="preserve"> </w:t>
      </w:r>
      <w:r>
        <w:rPr>
          <w:w w:val="105"/>
        </w:rPr>
        <w:t>об</w:t>
      </w:r>
      <w:r>
        <w:rPr>
          <w:spacing w:val="-14"/>
          <w:w w:val="105"/>
        </w:rPr>
        <w:t xml:space="preserve"> </w:t>
      </w:r>
      <w:r>
        <w:rPr>
          <w:w w:val="105"/>
        </w:rPr>
        <w:t>истории</w:t>
      </w:r>
      <w:r>
        <w:rPr>
          <w:spacing w:val="-13"/>
          <w:w w:val="105"/>
        </w:rPr>
        <w:t xml:space="preserve"> </w:t>
      </w:r>
      <w:r>
        <w:rPr>
          <w:w w:val="105"/>
        </w:rPr>
        <w:t>костюма</w:t>
      </w:r>
      <w:r>
        <w:rPr>
          <w:spacing w:val="-13"/>
          <w:w w:val="105"/>
        </w:rPr>
        <w:t xml:space="preserve"> </w:t>
      </w:r>
      <w:r>
        <w:rPr>
          <w:w w:val="105"/>
        </w:rPr>
        <w:t>в</w:t>
      </w:r>
      <w:r>
        <w:rPr>
          <w:spacing w:val="-13"/>
          <w:w w:val="105"/>
        </w:rPr>
        <w:t xml:space="preserve"> </w:t>
      </w:r>
      <w:r>
        <w:rPr>
          <w:w w:val="105"/>
        </w:rPr>
        <w:t>истории</w:t>
      </w:r>
      <w:r>
        <w:rPr>
          <w:spacing w:val="-13"/>
          <w:w w:val="105"/>
        </w:rPr>
        <w:t xml:space="preserve"> </w:t>
      </w:r>
      <w:r>
        <w:rPr>
          <w:w w:val="105"/>
        </w:rPr>
        <w:t>разных</w:t>
      </w:r>
      <w:r>
        <w:rPr>
          <w:spacing w:val="-12"/>
          <w:w w:val="105"/>
        </w:rPr>
        <w:t xml:space="preserve"> </w:t>
      </w:r>
      <w:r>
        <w:rPr>
          <w:w w:val="105"/>
        </w:rPr>
        <w:t>эпох; иметь представление о понятии моды в одежде;</w:t>
      </w:r>
    </w:p>
    <w:p w:rsidR="00623054" w:rsidRDefault="004D1B06" w:rsidP="004D1B06">
      <w:pPr>
        <w:pStyle w:val="a3"/>
        <w:tabs>
          <w:tab w:val="left" w:pos="10632"/>
        </w:tabs>
        <w:spacing w:line="254" w:lineRule="auto"/>
        <w:ind w:left="420" w:right="4"/>
      </w:pPr>
      <w:r>
        <w:t xml:space="preserve">иметь представление о том, как в одежде проявляются социальный статус человека, его ценностные </w:t>
      </w:r>
      <w:r>
        <w:rPr>
          <w:w w:val="105"/>
        </w:rPr>
        <w:t>ориентации, мировоззренческие идеалы и характер деятельности;</w:t>
      </w:r>
    </w:p>
    <w:p w:rsidR="00623054" w:rsidRDefault="004D1B06" w:rsidP="004D1B06">
      <w:pPr>
        <w:pStyle w:val="a3"/>
        <w:tabs>
          <w:tab w:val="left" w:pos="10632"/>
        </w:tabs>
        <w:spacing w:line="249" w:lineRule="auto"/>
        <w:ind w:left="420" w:right="15"/>
      </w:pPr>
      <w:r>
        <w:rPr>
          <w:w w:val="105"/>
        </w:rPr>
        <w:t>иметь</w:t>
      </w:r>
      <w:r>
        <w:rPr>
          <w:spacing w:val="-15"/>
          <w:w w:val="105"/>
        </w:rPr>
        <w:t xml:space="preserve"> </w:t>
      </w:r>
      <w:r>
        <w:rPr>
          <w:w w:val="105"/>
        </w:rPr>
        <w:t>представление</w:t>
      </w:r>
      <w:r>
        <w:rPr>
          <w:spacing w:val="-15"/>
          <w:w w:val="105"/>
        </w:rPr>
        <w:t xml:space="preserve"> </w:t>
      </w:r>
      <w:r>
        <w:rPr>
          <w:w w:val="105"/>
        </w:rPr>
        <w:t>о</w:t>
      </w:r>
      <w:r>
        <w:rPr>
          <w:spacing w:val="-13"/>
          <w:w w:val="105"/>
        </w:rPr>
        <w:t xml:space="preserve"> </w:t>
      </w:r>
      <w:r>
        <w:rPr>
          <w:w w:val="105"/>
        </w:rPr>
        <w:t>конструкции</w:t>
      </w:r>
      <w:r>
        <w:rPr>
          <w:spacing w:val="-14"/>
          <w:w w:val="105"/>
        </w:rPr>
        <w:t xml:space="preserve"> </w:t>
      </w:r>
      <w:r>
        <w:rPr>
          <w:w w:val="105"/>
        </w:rPr>
        <w:t>костюма</w:t>
      </w:r>
      <w:r>
        <w:rPr>
          <w:spacing w:val="-14"/>
          <w:w w:val="105"/>
        </w:rPr>
        <w:t xml:space="preserve"> </w:t>
      </w:r>
      <w:r>
        <w:rPr>
          <w:w w:val="105"/>
        </w:rPr>
        <w:t>и</w:t>
      </w:r>
      <w:r>
        <w:rPr>
          <w:spacing w:val="-14"/>
          <w:w w:val="105"/>
        </w:rPr>
        <w:t xml:space="preserve"> </w:t>
      </w:r>
      <w:r>
        <w:rPr>
          <w:w w:val="105"/>
        </w:rPr>
        <w:t>применении</w:t>
      </w:r>
      <w:r>
        <w:rPr>
          <w:spacing w:val="-14"/>
          <w:w w:val="105"/>
        </w:rPr>
        <w:t xml:space="preserve"> </w:t>
      </w:r>
      <w:r>
        <w:rPr>
          <w:w w:val="105"/>
        </w:rPr>
        <w:t>законов</w:t>
      </w:r>
      <w:r>
        <w:rPr>
          <w:spacing w:val="-14"/>
          <w:w w:val="105"/>
        </w:rPr>
        <w:t xml:space="preserve"> </w:t>
      </w:r>
      <w:r>
        <w:rPr>
          <w:w w:val="105"/>
        </w:rPr>
        <w:t>композиции</w:t>
      </w:r>
      <w:r>
        <w:rPr>
          <w:spacing w:val="-14"/>
          <w:w w:val="105"/>
        </w:rPr>
        <w:t xml:space="preserve"> </w:t>
      </w:r>
      <w:r>
        <w:rPr>
          <w:w w:val="105"/>
        </w:rPr>
        <w:t>в</w:t>
      </w:r>
      <w:r>
        <w:rPr>
          <w:spacing w:val="-14"/>
          <w:w w:val="105"/>
        </w:rPr>
        <w:t xml:space="preserve"> </w:t>
      </w:r>
      <w:r>
        <w:rPr>
          <w:w w:val="105"/>
        </w:rPr>
        <w:t>проектировании одежды, ансамбле в костюме;</w:t>
      </w:r>
    </w:p>
    <w:p w:rsidR="00623054" w:rsidRDefault="004D1B06" w:rsidP="004D1B06">
      <w:pPr>
        <w:pStyle w:val="a3"/>
        <w:tabs>
          <w:tab w:val="left" w:pos="10632"/>
        </w:tabs>
        <w:spacing w:line="247" w:lineRule="auto"/>
        <w:ind w:left="420" w:right="4"/>
      </w:pPr>
      <w:r>
        <w:rPr>
          <w:w w:val="105"/>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623054" w:rsidRDefault="004D1B06" w:rsidP="004D1B06">
      <w:pPr>
        <w:pStyle w:val="a3"/>
        <w:tabs>
          <w:tab w:val="left" w:pos="10632"/>
        </w:tabs>
        <w:spacing w:before="77" w:line="254" w:lineRule="auto"/>
        <w:ind w:left="420"/>
        <w:jc w:val="left"/>
      </w:pPr>
      <w:r>
        <w:rPr>
          <w:w w:val="105"/>
        </w:rPr>
        <w:t>иметь</w:t>
      </w:r>
      <w:r>
        <w:rPr>
          <w:spacing w:val="-11"/>
          <w:w w:val="105"/>
        </w:rPr>
        <w:t xml:space="preserve"> </w:t>
      </w:r>
      <w:r>
        <w:rPr>
          <w:w w:val="105"/>
        </w:rPr>
        <w:t>опыт</w:t>
      </w:r>
      <w:r>
        <w:rPr>
          <w:spacing w:val="-12"/>
          <w:w w:val="105"/>
        </w:rPr>
        <w:t xml:space="preserve"> </w:t>
      </w:r>
      <w:r>
        <w:rPr>
          <w:w w:val="105"/>
        </w:rPr>
        <w:t>создания</w:t>
      </w:r>
      <w:r>
        <w:rPr>
          <w:spacing w:val="-16"/>
          <w:w w:val="105"/>
        </w:rPr>
        <w:t xml:space="preserve"> </w:t>
      </w:r>
      <w:r>
        <w:rPr>
          <w:w w:val="105"/>
        </w:rPr>
        <w:t>эскизов</w:t>
      </w:r>
      <w:r>
        <w:rPr>
          <w:spacing w:val="-12"/>
          <w:w w:val="105"/>
        </w:rPr>
        <w:t xml:space="preserve"> </w:t>
      </w:r>
      <w:r>
        <w:rPr>
          <w:w w:val="105"/>
        </w:rPr>
        <w:t>по</w:t>
      </w:r>
      <w:r>
        <w:rPr>
          <w:spacing w:val="-13"/>
          <w:w w:val="105"/>
        </w:rPr>
        <w:t xml:space="preserve"> </w:t>
      </w:r>
      <w:r>
        <w:rPr>
          <w:w w:val="105"/>
        </w:rPr>
        <w:t>теме</w:t>
      </w:r>
      <w:r>
        <w:rPr>
          <w:spacing w:val="-13"/>
          <w:w w:val="105"/>
        </w:rPr>
        <w:t xml:space="preserve"> </w:t>
      </w:r>
      <w:r>
        <w:rPr>
          <w:w w:val="105"/>
        </w:rPr>
        <w:t>«Дизайн</w:t>
      </w:r>
      <w:r>
        <w:rPr>
          <w:spacing w:val="-13"/>
          <w:w w:val="105"/>
        </w:rPr>
        <w:t xml:space="preserve"> </w:t>
      </w:r>
      <w:r>
        <w:rPr>
          <w:w w:val="105"/>
        </w:rPr>
        <w:t>современной</w:t>
      </w:r>
      <w:r>
        <w:rPr>
          <w:spacing w:val="-8"/>
          <w:w w:val="105"/>
        </w:rPr>
        <w:t xml:space="preserve"> </w:t>
      </w:r>
      <w:r>
        <w:rPr>
          <w:w w:val="105"/>
        </w:rPr>
        <w:t>одежды»,</w:t>
      </w:r>
      <w:r>
        <w:rPr>
          <w:spacing w:val="-11"/>
          <w:w w:val="105"/>
        </w:rPr>
        <w:t xml:space="preserve"> </w:t>
      </w:r>
      <w:r>
        <w:rPr>
          <w:w w:val="105"/>
        </w:rPr>
        <w:t>эскизов</w:t>
      </w:r>
      <w:r>
        <w:rPr>
          <w:spacing w:val="-13"/>
          <w:w w:val="105"/>
        </w:rPr>
        <w:t xml:space="preserve"> </w:t>
      </w:r>
      <w:r>
        <w:rPr>
          <w:w w:val="105"/>
        </w:rPr>
        <w:t>молодёжной</w:t>
      </w:r>
      <w:r>
        <w:rPr>
          <w:spacing w:val="-13"/>
          <w:w w:val="105"/>
        </w:rPr>
        <w:t xml:space="preserve"> </w:t>
      </w:r>
      <w:r>
        <w:rPr>
          <w:w w:val="105"/>
        </w:rPr>
        <w:t>одежды для разных</w:t>
      </w:r>
      <w:r>
        <w:rPr>
          <w:spacing w:val="-1"/>
          <w:w w:val="105"/>
        </w:rPr>
        <w:t xml:space="preserve"> </w:t>
      </w:r>
      <w:r>
        <w:rPr>
          <w:w w:val="105"/>
        </w:rPr>
        <w:t>жизненных задач (спортивной, праздничной, повседневной и др.);</w:t>
      </w:r>
    </w:p>
    <w:p w:rsidR="00623054" w:rsidRDefault="004D1B06" w:rsidP="004D1B06">
      <w:pPr>
        <w:pStyle w:val="a3"/>
        <w:tabs>
          <w:tab w:val="left" w:pos="10632"/>
        </w:tabs>
        <w:spacing w:line="259" w:lineRule="exact"/>
        <w:ind w:left="1126" w:firstLine="0"/>
        <w:jc w:val="left"/>
      </w:pPr>
      <w:r>
        <w:t>иметь</w:t>
      </w:r>
      <w:r>
        <w:rPr>
          <w:spacing w:val="38"/>
        </w:rPr>
        <w:t xml:space="preserve"> </w:t>
      </w:r>
      <w:r>
        <w:t>представление</w:t>
      </w:r>
      <w:r>
        <w:rPr>
          <w:spacing w:val="32"/>
        </w:rPr>
        <w:t xml:space="preserve"> </w:t>
      </w:r>
      <w:r>
        <w:t>о</w:t>
      </w:r>
      <w:r>
        <w:rPr>
          <w:spacing w:val="24"/>
        </w:rPr>
        <w:t xml:space="preserve"> </w:t>
      </w:r>
      <w:r>
        <w:t>задачах</w:t>
      </w:r>
      <w:r>
        <w:rPr>
          <w:spacing w:val="23"/>
        </w:rPr>
        <w:t xml:space="preserve"> </w:t>
      </w:r>
      <w:r>
        <w:t>искусства,</w:t>
      </w:r>
      <w:r>
        <w:rPr>
          <w:spacing w:val="37"/>
        </w:rPr>
        <w:t xml:space="preserve"> </w:t>
      </w:r>
      <w:r>
        <w:t>театрального</w:t>
      </w:r>
      <w:r>
        <w:rPr>
          <w:spacing w:val="24"/>
        </w:rPr>
        <w:t xml:space="preserve"> </w:t>
      </w:r>
      <w:r>
        <w:t>грима</w:t>
      </w:r>
      <w:r>
        <w:rPr>
          <w:spacing w:val="32"/>
        </w:rPr>
        <w:t xml:space="preserve"> </w:t>
      </w:r>
      <w:r>
        <w:t>и</w:t>
      </w:r>
      <w:r>
        <w:rPr>
          <w:spacing w:val="32"/>
        </w:rPr>
        <w:t xml:space="preserve"> </w:t>
      </w:r>
      <w:r>
        <w:t>бытового</w:t>
      </w:r>
      <w:r>
        <w:rPr>
          <w:spacing w:val="24"/>
        </w:rPr>
        <w:t xml:space="preserve"> </w:t>
      </w:r>
      <w:r>
        <w:rPr>
          <w:spacing w:val="-2"/>
        </w:rPr>
        <w:t>макияжа;</w:t>
      </w:r>
    </w:p>
    <w:p w:rsidR="00623054" w:rsidRDefault="004D1B06" w:rsidP="004D1B06">
      <w:pPr>
        <w:pStyle w:val="a3"/>
        <w:tabs>
          <w:tab w:val="left" w:pos="10632"/>
        </w:tabs>
        <w:spacing w:before="9"/>
        <w:ind w:left="1126" w:firstLine="0"/>
        <w:jc w:val="left"/>
      </w:pPr>
      <w:r>
        <w:rPr>
          <w:w w:val="105"/>
        </w:rPr>
        <w:lastRenderedPageBreak/>
        <w:t>иметь</w:t>
      </w:r>
      <w:r>
        <w:rPr>
          <w:spacing w:val="-13"/>
          <w:w w:val="105"/>
        </w:rPr>
        <w:t xml:space="preserve"> </w:t>
      </w:r>
      <w:r>
        <w:rPr>
          <w:w w:val="105"/>
        </w:rPr>
        <w:t>опыт</w:t>
      </w:r>
      <w:r>
        <w:rPr>
          <w:spacing w:val="-11"/>
          <w:w w:val="105"/>
        </w:rPr>
        <w:t xml:space="preserve"> </w:t>
      </w:r>
      <w:r>
        <w:rPr>
          <w:w w:val="105"/>
        </w:rPr>
        <w:t>создания</w:t>
      </w:r>
      <w:r>
        <w:rPr>
          <w:spacing w:val="-11"/>
          <w:w w:val="105"/>
        </w:rPr>
        <w:t xml:space="preserve"> </w:t>
      </w:r>
      <w:r>
        <w:rPr>
          <w:w w:val="105"/>
        </w:rPr>
        <w:t>эскизов</w:t>
      </w:r>
      <w:r>
        <w:rPr>
          <w:spacing w:val="-13"/>
          <w:w w:val="105"/>
        </w:rPr>
        <w:t xml:space="preserve"> </w:t>
      </w:r>
      <w:r>
        <w:rPr>
          <w:w w:val="105"/>
        </w:rPr>
        <w:t>для</w:t>
      </w:r>
      <w:r>
        <w:rPr>
          <w:spacing w:val="-10"/>
          <w:w w:val="105"/>
        </w:rPr>
        <w:t xml:space="preserve"> </w:t>
      </w:r>
      <w:r>
        <w:rPr>
          <w:w w:val="105"/>
        </w:rPr>
        <w:t>макияжа</w:t>
      </w:r>
      <w:r>
        <w:rPr>
          <w:spacing w:val="-8"/>
          <w:w w:val="105"/>
        </w:rPr>
        <w:t xml:space="preserve"> </w:t>
      </w:r>
      <w:r>
        <w:rPr>
          <w:w w:val="105"/>
        </w:rPr>
        <w:t>театральных</w:t>
      </w:r>
      <w:r>
        <w:rPr>
          <w:spacing w:val="-12"/>
          <w:w w:val="105"/>
        </w:rPr>
        <w:t xml:space="preserve"> </w:t>
      </w:r>
      <w:r>
        <w:rPr>
          <w:w w:val="105"/>
        </w:rPr>
        <w:t>образов</w:t>
      </w:r>
      <w:r>
        <w:rPr>
          <w:spacing w:val="-13"/>
          <w:w w:val="105"/>
        </w:rPr>
        <w:t xml:space="preserve"> </w:t>
      </w:r>
      <w:r>
        <w:rPr>
          <w:w w:val="105"/>
        </w:rPr>
        <w:t>и</w:t>
      </w:r>
      <w:r>
        <w:rPr>
          <w:spacing w:val="-7"/>
          <w:w w:val="105"/>
        </w:rPr>
        <w:t xml:space="preserve"> </w:t>
      </w:r>
      <w:r>
        <w:rPr>
          <w:w w:val="105"/>
        </w:rPr>
        <w:t>опыт</w:t>
      </w:r>
      <w:r>
        <w:rPr>
          <w:spacing w:val="-11"/>
          <w:w w:val="105"/>
        </w:rPr>
        <w:t xml:space="preserve"> </w:t>
      </w:r>
      <w:r>
        <w:rPr>
          <w:w w:val="105"/>
        </w:rPr>
        <w:t>бытового</w:t>
      </w:r>
      <w:r>
        <w:rPr>
          <w:spacing w:val="-16"/>
          <w:w w:val="105"/>
        </w:rPr>
        <w:t xml:space="preserve"> </w:t>
      </w:r>
      <w:r>
        <w:rPr>
          <w:spacing w:val="-2"/>
          <w:w w:val="105"/>
        </w:rPr>
        <w:t>макияжа;</w:t>
      </w:r>
    </w:p>
    <w:p w:rsidR="00623054" w:rsidRDefault="004D1B06" w:rsidP="004D1B06">
      <w:pPr>
        <w:pStyle w:val="a3"/>
        <w:tabs>
          <w:tab w:val="left" w:pos="10632"/>
        </w:tabs>
        <w:spacing w:before="17" w:line="254" w:lineRule="auto"/>
        <w:ind w:left="420"/>
        <w:jc w:val="left"/>
      </w:pPr>
      <w:r>
        <w:rPr>
          <w:w w:val="105"/>
        </w:rPr>
        <w:t>иметь</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эстетических</w:t>
      </w:r>
      <w:r>
        <w:rPr>
          <w:spacing w:val="40"/>
          <w:w w:val="105"/>
        </w:rPr>
        <w:t xml:space="preserve"> </w:t>
      </w:r>
      <w:r>
        <w:rPr>
          <w:w w:val="105"/>
        </w:rPr>
        <w:t>и</w:t>
      </w:r>
      <w:r>
        <w:rPr>
          <w:spacing w:val="39"/>
          <w:w w:val="105"/>
        </w:rPr>
        <w:t xml:space="preserve"> </w:t>
      </w:r>
      <w:r>
        <w:rPr>
          <w:w w:val="105"/>
        </w:rPr>
        <w:t>этических</w:t>
      </w:r>
      <w:r>
        <w:rPr>
          <w:spacing w:val="34"/>
          <w:w w:val="105"/>
        </w:rPr>
        <w:t xml:space="preserve"> </w:t>
      </w:r>
      <w:r>
        <w:rPr>
          <w:w w:val="105"/>
        </w:rPr>
        <w:t>границах</w:t>
      </w:r>
      <w:r>
        <w:rPr>
          <w:spacing w:val="34"/>
          <w:w w:val="105"/>
        </w:rPr>
        <w:t xml:space="preserve"> </w:t>
      </w:r>
      <w:r>
        <w:rPr>
          <w:w w:val="105"/>
        </w:rPr>
        <w:t>применения</w:t>
      </w:r>
      <w:r>
        <w:rPr>
          <w:spacing w:val="36"/>
          <w:w w:val="105"/>
        </w:rPr>
        <w:t xml:space="preserve"> </w:t>
      </w:r>
      <w:r>
        <w:rPr>
          <w:w w:val="105"/>
        </w:rPr>
        <w:t>макияжа</w:t>
      </w:r>
      <w:r>
        <w:rPr>
          <w:spacing w:val="40"/>
          <w:w w:val="105"/>
        </w:rPr>
        <w:t xml:space="preserve"> </w:t>
      </w:r>
      <w:r>
        <w:rPr>
          <w:w w:val="105"/>
        </w:rPr>
        <w:t>и</w:t>
      </w:r>
      <w:r>
        <w:rPr>
          <w:spacing w:val="40"/>
          <w:w w:val="105"/>
        </w:rPr>
        <w:t xml:space="preserve"> </w:t>
      </w:r>
      <w:r>
        <w:rPr>
          <w:w w:val="105"/>
        </w:rPr>
        <w:t>стилистики причёски в повседневном быту.</w:t>
      </w:r>
    </w:p>
    <w:p w:rsidR="00623054" w:rsidRDefault="004D1B06" w:rsidP="004D1B06">
      <w:pPr>
        <w:pStyle w:val="2"/>
        <w:numPr>
          <w:ilvl w:val="2"/>
          <w:numId w:val="172"/>
        </w:numPr>
        <w:tabs>
          <w:tab w:val="left" w:pos="1051"/>
          <w:tab w:val="left" w:pos="10632"/>
        </w:tabs>
        <w:spacing w:before="149"/>
        <w:ind w:left="1051" w:hanging="840"/>
        <w:jc w:val="center"/>
      </w:pPr>
      <w:bookmarkStart w:id="14" w:name="2.1.14._Музыка"/>
      <w:bookmarkEnd w:id="14"/>
      <w:r>
        <w:rPr>
          <w:spacing w:val="-2"/>
        </w:rPr>
        <w:t>МУЗЫКА</w:t>
      </w:r>
    </w:p>
    <w:p w:rsidR="00623054" w:rsidRDefault="004D1B06" w:rsidP="004D1B06">
      <w:pPr>
        <w:pStyle w:val="3"/>
        <w:tabs>
          <w:tab w:val="left" w:pos="10632"/>
        </w:tabs>
        <w:spacing w:before="171"/>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52" w:lineRule="auto"/>
        <w:ind w:right="-15"/>
      </w:pPr>
      <w:r>
        <w:rPr>
          <w:w w:val="105"/>
        </w:rPr>
        <w:t>Рабочая</w:t>
      </w:r>
      <w:r>
        <w:rPr>
          <w:spacing w:val="-12"/>
          <w:w w:val="105"/>
        </w:rPr>
        <w:t xml:space="preserve"> </w:t>
      </w:r>
      <w:r>
        <w:rPr>
          <w:w w:val="105"/>
        </w:rPr>
        <w:t>программа</w:t>
      </w:r>
      <w:r>
        <w:rPr>
          <w:spacing w:val="-12"/>
          <w:w w:val="105"/>
        </w:rPr>
        <w:t xml:space="preserve"> </w:t>
      </w:r>
      <w:r>
        <w:rPr>
          <w:w w:val="105"/>
        </w:rPr>
        <w:t>по</w:t>
      </w:r>
      <w:r>
        <w:rPr>
          <w:spacing w:val="-16"/>
          <w:w w:val="105"/>
        </w:rPr>
        <w:t xml:space="preserve"> </w:t>
      </w:r>
      <w:r>
        <w:rPr>
          <w:w w:val="105"/>
        </w:rPr>
        <w:t>музыке</w:t>
      </w:r>
      <w:r>
        <w:rPr>
          <w:spacing w:val="-15"/>
          <w:w w:val="105"/>
        </w:rPr>
        <w:t xml:space="preserve"> </w:t>
      </w:r>
      <w:r>
        <w:rPr>
          <w:w w:val="105"/>
        </w:rPr>
        <w:t>для</w:t>
      </w:r>
      <w:r>
        <w:rPr>
          <w:spacing w:val="-8"/>
          <w:w w:val="105"/>
        </w:rPr>
        <w:t xml:space="preserve"> </w:t>
      </w:r>
      <w:r>
        <w:rPr>
          <w:w w:val="105"/>
        </w:rPr>
        <w:t>обучающихся</w:t>
      </w:r>
      <w:r>
        <w:rPr>
          <w:spacing w:val="-3"/>
          <w:w w:val="105"/>
        </w:rPr>
        <w:t xml:space="preserve"> </w:t>
      </w:r>
      <w:r>
        <w:rPr>
          <w:w w:val="105"/>
        </w:rPr>
        <w:t>с</w:t>
      </w:r>
      <w:r>
        <w:rPr>
          <w:spacing w:val="-12"/>
          <w:w w:val="105"/>
        </w:rPr>
        <w:t xml:space="preserve"> </w:t>
      </w:r>
      <w:r>
        <w:rPr>
          <w:w w:val="105"/>
        </w:rPr>
        <w:t>задержкой</w:t>
      </w:r>
      <w:r>
        <w:rPr>
          <w:spacing w:val="-12"/>
          <w:w w:val="105"/>
        </w:rPr>
        <w:t xml:space="preserve"> </w:t>
      </w:r>
      <w:r>
        <w:rPr>
          <w:w w:val="105"/>
        </w:rPr>
        <w:t>психического</w:t>
      </w:r>
      <w:r>
        <w:rPr>
          <w:spacing w:val="-11"/>
          <w:w w:val="105"/>
        </w:rPr>
        <w:t xml:space="preserve"> </w:t>
      </w:r>
      <w:r>
        <w:rPr>
          <w:w w:val="105"/>
        </w:rPr>
        <w:t>развития</w:t>
      </w:r>
      <w:r>
        <w:rPr>
          <w:spacing w:val="-9"/>
          <w:w w:val="105"/>
        </w:rPr>
        <w:t xml:space="preserve"> </w:t>
      </w:r>
      <w:r>
        <w:rPr>
          <w:w w:val="105"/>
        </w:rPr>
        <w:t>(далее –</w:t>
      </w:r>
      <w:r>
        <w:rPr>
          <w:spacing w:val="-11"/>
          <w:w w:val="105"/>
        </w:rPr>
        <w:t xml:space="preserve"> </w:t>
      </w:r>
      <w:r>
        <w:rPr>
          <w:w w:val="105"/>
        </w:rPr>
        <w:t>ЗПР)</w:t>
      </w:r>
      <w:r>
        <w:rPr>
          <w:spacing w:val="-8"/>
          <w:w w:val="105"/>
        </w:rPr>
        <w:t xml:space="preserve"> </w:t>
      </w:r>
      <w:r>
        <w:rPr>
          <w:w w:val="105"/>
        </w:rPr>
        <w:t>на уровне основного общего образования подготовлена на основе Федерального государственного образовательного</w:t>
      </w:r>
      <w:r>
        <w:rPr>
          <w:spacing w:val="-8"/>
          <w:w w:val="105"/>
        </w:rPr>
        <w:t xml:space="preserve"> </w:t>
      </w:r>
      <w:r>
        <w:rPr>
          <w:w w:val="105"/>
        </w:rPr>
        <w:t>стандарта</w:t>
      </w:r>
      <w:r>
        <w:rPr>
          <w:spacing w:val="-3"/>
          <w:w w:val="105"/>
        </w:rPr>
        <w:t xml:space="preserve"> </w:t>
      </w:r>
      <w:r>
        <w:rPr>
          <w:w w:val="105"/>
        </w:rPr>
        <w:t>основного</w:t>
      </w:r>
      <w:r>
        <w:rPr>
          <w:spacing w:val="-8"/>
          <w:w w:val="105"/>
        </w:rPr>
        <w:t xml:space="preserve"> </w:t>
      </w:r>
      <w:r>
        <w:rPr>
          <w:w w:val="105"/>
        </w:rPr>
        <w:t>общего</w:t>
      </w:r>
      <w:r>
        <w:rPr>
          <w:spacing w:val="-8"/>
          <w:w w:val="105"/>
        </w:rPr>
        <w:t xml:space="preserve"> </w:t>
      </w:r>
      <w:r>
        <w:rPr>
          <w:w w:val="105"/>
        </w:rPr>
        <w:t>образования</w:t>
      </w:r>
      <w:r>
        <w:rPr>
          <w:spacing w:val="-12"/>
          <w:w w:val="105"/>
        </w:rPr>
        <w:t xml:space="preserve"> </w:t>
      </w:r>
      <w:r>
        <w:rPr>
          <w:w w:val="105"/>
        </w:rPr>
        <w:t>(Приказ</w:t>
      </w:r>
      <w:r>
        <w:rPr>
          <w:spacing w:val="-5"/>
          <w:w w:val="105"/>
        </w:rPr>
        <w:t xml:space="preserve"> </w:t>
      </w:r>
      <w:r>
        <w:rPr>
          <w:w w:val="105"/>
        </w:rPr>
        <w:t>Минпросвещения</w:t>
      </w:r>
      <w:r>
        <w:rPr>
          <w:spacing w:val="-6"/>
          <w:w w:val="105"/>
        </w:rPr>
        <w:t xml:space="preserve"> </w:t>
      </w:r>
      <w:r>
        <w:rPr>
          <w:w w:val="105"/>
        </w:rPr>
        <w:t>России</w:t>
      </w:r>
      <w:r>
        <w:rPr>
          <w:spacing w:val="-3"/>
          <w:w w:val="105"/>
        </w:rPr>
        <w:t xml:space="preserve"> </w:t>
      </w:r>
      <w:r>
        <w:rPr>
          <w:w w:val="105"/>
        </w:rPr>
        <w:t>от</w:t>
      </w:r>
      <w:r>
        <w:rPr>
          <w:spacing w:val="-7"/>
          <w:w w:val="105"/>
        </w:rPr>
        <w:t xml:space="preserve"> </w:t>
      </w:r>
      <w:r>
        <w:rPr>
          <w:w w:val="105"/>
        </w:rPr>
        <w:t>31.05.2021 г.</w:t>
      </w:r>
      <w:r>
        <w:rPr>
          <w:spacing w:val="-7"/>
          <w:w w:val="105"/>
        </w:rPr>
        <w:t xml:space="preserve"> </w:t>
      </w:r>
      <w:r>
        <w:rPr>
          <w:w w:val="105"/>
        </w:rPr>
        <w:t>№</w:t>
      </w:r>
      <w:r>
        <w:rPr>
          <w:spacing w:val="-14"/>
          <w:w w:val="105"/>
        </w:rPr>
        <w:t xml:space="preserve"> </w:t>
      </w:r>
      <w:r>
        <w:rPr>
          <w:w w:val="105"/>
        </w:rPr>
        <w:t>287,</w:t>
      </w:r>
      <w:r>
        <w:rPr>
          <w:spacing w:val="-11"/>
          <w:w w:val="105"/>
        </w:rPr>
        <w:t xml:space="preserve"> </w:t>
      </w:r>
      <w:r>
        <w:rPr>
          <w:w w:val="105"/>
        </w:rPr>
        <w:t>зарегистрирован</w:t>
      </w:r>
      <w:r>
        <w:rPr>
          <w:spacing w:val="-10"/>
          <w:w w:val="105"/>
        </w:rPr>
        <w:t xml:space="preserve"> </w:t>
      </w:r>
      <w:r>
        <w:rPr>
          <w:w w:val="105"/>
        </w:rPr>
        <w:t>Министерством</w:t>
      </w:r>
      <w:r>
        <w:rPr>
          <w:spacing w:val="-5"/>
          <w:w w:val="105"/>
        </w:rPr>
        <w:t xml:space="preserve"> </w:t>
      </w:r>
      <w:r>
        <w:rPr>
          <w:w w:val="105"/>
        </w:rPr>
        <w:t>юстиции</w:t>
      </w:r>
      <w:r>
        <w:rPr>
          <w:spacing w:val="-4"/>
          <w:w w:val="105"/>
        </w:rPr>
        <w:t xml:space="preserve"> </w:t>
      </w:r>
      <w:r>
        <w:rPr>
          <w:w w:val="105"/>
        </w:rPr>
        <w:t>Российской</w:t>
      </w:r>
      <w:r>
        <w:rPr>
          <w:spacing w:val="-4"/>
          <w:w w:val="105"/>
        </w:rPr>
        <w:t xml:space="preserve"> </w:t>
      </w:r>
      <w:r>
        <w:rPr>
          <w:w w:val="105"/>
        </w:rPr>
        <w:t>Федерации</w:t>
      </w:r>
      <w:r>
        <w:rPr>
          <w:spacing w:val="-10"/>
          <w:w w:val="105"/>
        </w:rPr>
        <w:t xml:space="preserve"> </w:t>
      </w:r>
      <w:r>
        <w:rPr>
          <w:w w:val="105"/>
        </w:rPr>
        <w:t>05.07.2021</w:t>
      </w:r>
      <w:r>
        <w:rPr>
          <w:spacing w:val="-9"/>
          <w:w w:val="105"/>
        </w:rPr>
        <w:t xml:space="preserve"> </w:t>
      </w:r>
      <w:r>
        <w:rPr>
          <w:w w:val="105"/>
        </w:rPr>
        <w:t>г.,</w:t>
      </w:r>
      <w:r>
        <w:rPr>
          <w:spacing w:val="-13"/>
          <w:w w:val="105"/>
        </w:rPr>
        <w:t xml:space="preserve"> </w:t>
      </w:r>
      <w:r>
        <w:rPr>
          <w:w w:val="105"/>
        </w:rPr>
        <w:t>рег.</w:t>
      </w:r>
      <w:r>
        <w:rPr>
          <w:spacing w:val="-7"/>
          <w:w w:val="105"/>
        </w:rPr>
        <w:t xml:space="preserve"> </w:t>
      </w:r>
      <w:r>
        <w:rPr>
          <w:w w:val="105"/>
        </w:rPr>
        <w:t>номер</w:t>
      </w:r>
      <w:r>
        <w:rPr>
          <w:spacing w:val="40"/>
          <w:w w:val="105"/>
        </w:rPr>
        <w:t xml:space="preserve"> </w:t>
      </w:r>
      <w:r>
        <w:rPr>
          <w:w w:val="105"/>
        </w:rPr>
        <w:t>64101) (далее – ФГОС ООО), адаптированной основной образовательной программы основного общего образования</w:t>
      </w:r>
      <w:r>
        <w:rPr>
          <w:spacing w:val="-5"/>
          <w:w w:val="105"/>
        </w:rPr>
        <w:t xml:space="preserve"> </w:t>
      </w:r>
      <w:r>
        <w:rPr>
          <w:w w:val="105"/>
        </w:rPr>
        <w:t>обучающихся с</w:t>
      </w:r>
      <w:r>
        <w:rPr>
          <w:spacing w:val="-1"/>
          <w:w w:val="105"/>
        </w:rPr>
        <w:t xml:space="preserve"> </w:t>
      </w:r>
      <w:r>
        <w:rPr>
          <w:w w:val="105"/>
        </w:rPr>
        <w:t>задержкой</w:t>
      </w:r>
      <w:r>
        <w:rPr>
          <w:spacing w:val="-1"/>
          <w:w w:val="105"/>
        </w:rPr>
        <w:t xml:space="preserve"> </w:t>
      </w:r>
      <w:r>
        <w:rPr>
          <w:w w:val="105"/>
        </w:rPr>
        <w:t>психического развития (далее</w:t>
      </w:r>
      <w:r>
        <w:rPr>
          <w:spacing w:val="-2"/>
          <w:w w:val="105"/>
        </w:rPr>
        <w:t xml:space="preserve"> </w:t>
      </w:r>
      <w:r>
        <w:rPr>
          <w:w w:val="105"/>
        </w:rPr>
        <w:t>– АООП</w:t>
      </w:r>
      <w:r>
        <w:rPr>
          <w:spacing w:val="-3"/>
          <w:w w:val="105"/>
        </w:rPr>
        <w:t xml:space="preserve"> </w:t>
      </w:r>
      <w:r>
        <w:rPr>
          <w:w w:val="105"/>
        </w:rPr>
        <w:t>ООО ЗПР).</w:t>
      </w:r>
    </w:p>
    <w:p w:rsidR="00623054" w:rsidRDefault="004D1B06" w:rsidP="004D1B06">
      <w:pPr>
        <w:pStyle w:val="4"/>
        <w:tabs>
          <w:tab w:val="left" w:pos="10632"/>
        </w:tabs>
        <w:spacing w:line="262" w:lineRule="exact"/>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«Музыка»</w:t>
      </w:r>
    </w:p>
    <w:p w:rsidR="00623054" w:rsidRDefault="004D1B06" w:rsidP="004D1B06">
      <w:pPr>
        <w:pStyle w:val="a3"/>
        <w:tabs>
          <w:tab w:val="left" w:pos="10632"/>
        </w:tabs>
        <w:spacing w:before="2" w:line="249" w:lineRule="auto"/>
        <w:ind w:right="-15"/>
      </w:pPr>
      <w:r>
        <w:rPr>
          <w:w w:val="105"/>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w:t>
      </w:r>
      <w:r>
        <w:rPr>
          <w:spacing w:val="-5"/>
          <w:w w:val="105"/>
        </w:rPr>
        <w:t xml:space="preserve"> </w:t>
      </w:r>
      <w:r>
        <w:rPr>
          <w:w w:val="105"/>
        </w:rPr>
        <w:t>художественные</w:t>
      </w:r>
      <w:r>
        <w:rPr>
          <w:spacing w:val="-5"/>
          <w:w w:val="105"/>
        </w:rPr>
        <w:t xml:space="preserve"> </w:t>
      </w:r>
      <w:r>
        <w:rPr>
          <w:w w:val="105"/>
        </w:rPr>
        <w:t>образы,</w:t>
      </w:r>
      <w:r>
        <w:rPr>
          <w:spacing w:val="-8"/>
          <w:w w:val="105"/>
        </w:rPr>
        <w:t xml:space="preserve"> </w:t>
      </w:r>
      <w:r>
        <w:rPr>
          <w:w w:val="105"/>
        </w:rPr>
        <w:t>для</w:t>
      </w:r>
      <w:r>
        <w:rPr>
          <w:spacing w:val="-1"/>
          <w:w w:val="105"/>
        </w:rPr>
        <w:t xml:space="preserve"> </w:t>
      </w:r>
      <w:r>
        <w:rPr>
          <w:w w:val="105"/>
        </w:rPr>
        <w:t>которых</w:t>
      </w:r>
      <w:r>
        <w:rPr>
          <w:spacing w:val="-4"/>
          <w:w w:val="105"/>
        </w:rPr>
        <w:t xml:space="preserve"> </w:t>
      </w:r>
      <w:r>
        <w:rPr>
          <w:w w:val="105"/>
        </w:rPr>
        <w:t>характерны,</w:t>
      </w:r>
      <w:r>
        <w:rPr>
          <w:spacing w:val="-2"/>
          <w:w w:val="105"/>
        </w:rPr>
        <w:t xml:space="preserve"> </w:t>
      </w:r>
      <w:r>
        <w:rPr>
          <w:w w:val="105"/>
        </w:rPr>
        <w:t>с</w:t>
      </w:r>
      <w:r>
        <w:rPr>
          <w:spacing w:val="-10"/>
          <w:w w:val="105"/>
        </w:rPr>
        <w:t xml:space="preserve"> </w:t>
      </w:r>
      <w:r>
        <w:rPr>
          <w:w w:val="105"/>
        </w:rPr>
        <w:t>одной стороны,</w:t>
      </w:r>
      <w:r>
        <w:rPr>
          <w:spacing w:val="-8"/>
          <w:w w:val="105"/>
        </w:rPr>
        <w:t xml:space="preserve"> </w:t>
      </w:r>
      <w:r>
        <w:rPr>
          <w:w w:val="105"/>
        </w:rPr>
        <w:t>высокий уровень</w:t>
      </w:r>
      <w:r>
        <w:rPr>
          <w:spacing w:val="-7"/>
          <w:w w:val="105"/>
        </w:rPr>
        <w:t xml:space="preserve"> </w:t>
      </w:r>
      <w:r>
        <w:rPr>
          <w:w w:val="105"/>
        </w:rPr>
        <w:t>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23054" w:rsidRDefault="004D1B06" w:rsidP="004D1B06">
      <w:pPr>
        <w:pStyle w:val="a3"/>
        <w:tabs>
          <w:tab w:val="left" w:pos="10632"/>
        </w:tabs>
        <w:spacing w:before="12" w:line="249" w:lineRule="auto"/>
        <w:ind w:right="-15"/>
      </w:pPr>
      <w:r>
        <w:rPr>
          <w:w w:val="105"/>
        </w:rPr>
        <w:t xml:space="preserve">Музыка действует на невербальном уровне и развивает такие важнейшие качества и свойства, как </w:t>
      </w:r>
      <w:r>
        <w:t xml:space="preserve">целостное восприятие мира, интуиция, сопереживание, содержательная рефлексия. Огромное значение имеет </w:t>
      </w:r>
      <w:r>
        <w:rPr>
          <w:w w:val="105"/>
        </w:rPr>
        <w:t>музыка в качестве универсального языка, не требующего перевода, позволяющего понимать и принимать образ жизни, способ мышления и мировоззрение</w:t>
      </w:r>
      <w:r>
        <w:rPr>
          <w:spacing w:val="-2"/>
          <w:w w:val="105"/>
        </w:rPr>
        <w:t xml:space="preserve"> </w:t>
      </w:r>
      <w:r>
        <w:rPr>
          <w:w w:val="105"/>
        </w:rPr>
        <w:t>представителей других</w:t>
      </w:r>
      <w:r>
        <w:rPr>
          <w:spacing w:val="-1"/>
          <w:w w:val="105"/>
        </w:rPr>
        <w:t xml:space="preserve"> </w:t>
      </w:r>
      <w:r>
        <w:rPr>
          <w:w w:val="105"/>
        </w:rPr>
        <w:t>народов и культур.</w:t>
      </w:r>
    </w:p>
    <w:p w:rsidR="00623054" w:rsidRDefault="004D1B06" w:rsidP="004D1B06">
      <w:pPr>
        <w:pStyle w:val="a3"/>
        <w:tabs>
          <w:tab w:val="left" w:pos="10632"/>
        </w:tabs>
        <w:spacing w:before="2" w:line="249" w:lineRule="auto"/>
        <w:ind w:right="3"/>
      </w:pPr>
      <w:r>
        <w:rPr>
          <w:w w:val="105"/>
        </w:rPr>
        <w:t>Музыка,</w:t>
      </w:r>
      <w:r>
        <w:rPr>
          <w:spacing w:val="-6"/>
          <w:w w:val="105"/>
        </w:rPr>
        <w:t xml:space="preserve"> </w:t>
      </w:r>
      <w:r>
        <w:rPr>
          <w:w w:val="105"/>
        </w:rPr>
        <w:t>являясь</w:t>
      </w:r>
      <w:r>
        <w:rPr>
          <w:spacing w:val="-11"/>
          <w:w w:val="105"/>
        </w:rPr>
        <w:t xml:space="preserve"> </w:t>
      </w:r>
      <w:r>
        <w:rPr>
          <w:w w:val="105"/>
        </w:rPr>
        <w:t>эффективным</w:t>
      </w:r>
      <w:r>
        <w:rPr>
          <w:spacing w:val="-10"/>
          <w:w w:val="105"/>
        </w:rPr>
        <w:t xml:space="preserve"> </w:t>
      </w:r>
      <w:r>
        <w:rPr>
          <w:w w:val="105"/>
        </w:rPr>
        <w:t>способом</w:t>
      </w:r>
      <w:r>
        <w:rPr>
          <w:spacing w:val="-10"/>
          <w:w w:val="105"/>
        </w:rPr>
        <w:t xml:space="preserve"> </w:t>
      </w:r>
      <w:r>
        <w:rPr>
          <w:w w:val="105"/>
        </w:rPr>
        <w:t>коммуникации,</w:t>
      </w:r>
      <w:r>
        <w:rPr>
          <w:spacing w:val="-11"/>
          <w:w w:val="105"/>
        </w:rPr>
        <w:t xml:space="preserve"> </w:t>
      </w:r>
      <w:r>
        <w:rPr>
          <w:w w:val="105"/>
        </w:rPr>
        <w:t>обеспечивает</w:t>
      </w:r>
      <w:r>
        <w:rPr>
          <w:spacing w:val="-7"/>
          <w:w w:val="105"/>
        </w:rPr>
        <w:t xml:space="preserve"> </w:t>
      </w:r>
      <w:r>
        <w:rPr>
          <w:w w:val="105"/>
        </w:rPr>
        <w:t>межличностное</w:t>
      </w:r>
      <w:r>
        <w:rPr>
          <w:spacing w:val="-14"/>
          <w:w w:val="105"/>
        </w:rPr>
        <w:t xml:space="preserve"> </w:t>
      </w:r>
      <w:r>
        <w:rPr>
          <w:w w:val="105"/>
        </w:rPr>
        <w:t>и</w:t>
      </w:r>
      <w:r>
        <w:rPr>
          <w:spacing w:val="-3"/>
          <w:w w:val="105"/>
        </w:rPr>
        <w:t xml:space="preserve"> </w:t>
      </w:r>
      <w:r>
        <w:rPr>
          <w:w w:val="105"/>
        </w:rPr>
        <w:t>социальное взаимодействие</w:t>
      </w:r>
      <w:r>
        <w:rPr>
          <w:spacing w:val="-10"/>
          <w:w w:val="105"/>
        </w:rPr>
        <w:t xml:space="preserve"> </w:t>
      </w:r>
      <w:r>
        <w:rPr>
          <w:w w:val="105"/>
        </w:rPr>
        <w:t>людей,</w:t>
      </w:r>
      <w:r>
        <w:rPr>
          <w:spacing w:val="-7"/>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10"/>
          <w:w w:val="105"/>
        </w:rPr>
        <w:t xml:space="preserve"> </w:t>
      </w:r>
      <w:r>
        <w:rPr>
          <w:w w:val="105"/>
        </w:rPr>
        <w:t>является</w:t>
      </w:r>
      <w:r>
        <w:rPr>
          <w:spacing w:val="-7"/>
          <w:w w:val="105"/>
        </w:rPr>
        <w:t xml:space="preserve"> </w:t>
      </w:r>
      <w:r>
        <w:rPr>
          <w:w w:val="105"/>
        </w:rPr>
        <w:t>средством</w:t>
      </w:r>
      <w:r>
        <w:rPr>
          <w:spacing w:val="-5"/>
          <w:w w:val="105"/>
        </w:rPr>
        <w:t xml:space="preserve"> </w:t>
      </w:r>
      <w:r>
        <w:rPr>
          <w:w w:val="105"/>
        </w:rPr>
        <w:t>сохранения</w:t>
      </w:r>
      <w:r>
        <w:rPr>
          <w:spacing w:val="-7"/>
          <w:w w:val="105"/>
        </w:rPr>
        <w:t xml:space="preserve"> </w:t>
      </w:r>
      <w:r>
        <w:rPr>
          <w:w w:val="105"/>
        </w:rPr>
        <w:t>и</w:t>
      </w:r>
      <w:r>
        <w:rPr>
          <w:spacing w:val="-3"/>
          <w:w w:val="105"/>
        </w:rPr>
        <w:t xml:space="preserve"> </w:t>
      </w:r>
      <w:r>
        <w:rPr>
          <w:w w:val="105"/>
        </w:rPr>
        <w:t>передачи</w:t>
      </w:r>
      <w:r>
        <w:rPr>
          <w:spacing w:val="-3"/>
          <w:w w:val="105"/>
        </w:rPr>
        <w:t xml:space="preserve"> </w:t>
      </w:r>
      <w:r>
        <w:rPr>
          <w:w w:val="105"/>
        </w:rPr>
        <w:t>идей</w:t>
      </w:r>
      <w:r>
        <w:rPr>
          <w:spacing w:val="-3"/>
          <w:w w:val="105"/>
        </w:rPr>
        <w:t xml:space="preserve"> </w:t>
      </w:r>
      <w:r>
        <w:rPr>
          <w:w w:val="105"/>
        </w:rPr>
        <w:t>и</w:t>
      </w:r>
      <w:r>
        <w:rPr>
          <w:spacing w:val="-3"/>
          <w:w w:val="105"/>
        </w:rPr>
        <w:t xml:space="preserve"> </w:t>
      </w:r>
      <w:r>
        <w:rPr>
          <w:w w:val="105"/>
        </w:rPr>
        <w:t>смыслов,</w:t>
      </w:r>
      <w:r>
        <w:rPr>
          <w:spacing w:val="-7"/>
          <w:w w:val="105"/>
        </w:rPr>
        <w:t xml:space="preserve"> </w:t>
      </w:r>
      <w:r>
        <w:rPr>
          <w:w w:val="105"/>
        </w:rPr>
        <w:t>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w:t>
      </w:r>
      <w:r>
        <w:rPr>
          <w:spacing w:val="-1"/>
          <w:w w:val="105"/>
        </w:rPr>
        <w:t xml:space="preserve"> </w:t>
      </w:r>
      <w:r>
        <w:rPr>
          <w:w w:val="105"/>
        </w:rPr>
        <w:t>через сознание, но</w:t>
      </w:r>
      <w:r>
        <w:rPr>
          <w:spacing w:val="-1"/>
          <w:w w:val="105"/>
        </w:rPr>
        <w:t xml:space="preserve"> </w:t>
      </w:r>
      <w:r>
        <w:rPr>
          <w:w w:val="105"/>
        </w:rPr>
        <w:t>и на более</w:t>
      </w:r>
      <w:r>
        <w:rPr>
          <w:spacing w:val="-2"/>
          <w:w w:val="105"/>
        </w:rPr>
        <w:t xml:space="preserve"> </w:t>
      </w:r>
      <w:r>
        <w:rPr>
          <w:w w:val="105"/>
        </w:rPr>
        <w:t>глубоком – подсознательном – уровне.</w:t>
      </w:r>
    </w:p>
    <w:p w:rsidR="00623054" w:rsidRDefault="004D1B06" w:rsidP="004D1B06">
      <w:pPr>
        <w:pStyle w:val="a3"/>
        <w:tabs>
          <w:tab w:val="left" w:pos="10632"/>
        </w:tabs>
        <w:spacing w:before="5" w:line="249" w:lineRule="auto"/>
        <w:ind w:right="-15"/>
      </w:pPr>
      <w:r>
        <w:rPr>
          <w:w w:val="105"/>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23054" w:rsidRDefault="004D1B06" w:rsidP="004D1B06">
      <w:pPr>
        <w:pStyle w:val="a3"/>
        <w:tabs>
          <w:tab w:val="left" w:pos="10632"/>
        </w:tabs>
        <w:spacing w:before="2" w:line="252" w:lineRule="auto"/>
        <w:ind w:right="-15"/>
      </w:pPr>
      <w:r>
        <w:rPr>
          <w:w w:val="105"/>
        </w:rPr>
        <w:t>Музыка обеспечивает</w:t>
      </w:r>
      <w:r>
        <w:rPr>
          <w:spacing w:val="-4"/>
          <w:w w:val="105"/>
        </w:rPr>
        <w:t xml:space="preserve"> </w:t>
      </w:r>
      <w:r>
        <w:rPr>
          <w:w w:val="105"/>
        </w:rPr>
        <w:t>развитие</w:t>
      </w:r>
      <w:r>
        <w:rPr>
          <w:spacing w:val="-12"/>
          <w:w w:val="105"/>
        </w:rPr>
        <w:t xml:space="preserve"> </w:t>
      </w:r>
      <w:r>
        <w:rPr>
          <w:w w:val="105"/>
        </w:rPr>
        <w:t>интеллектуальных</w:t>
      </w:r>
      <w:r>
        <w:rPr>
          <w:spacing w:val="-11"/>
          <w:w w:val="105"/>
        </w:rPr>
        <w:t xml:space="preserve"> </w:t>
      </w:r>
      <w:r>
        <w:rPr>
          <w:w w:val="105"/>
        </w:rPr>
        <w:t>и</w:t>
      </w:r>
      <w:r>
        <w:rPr>
          <w:spacing w:val="-6"/>
          <w:w w:val="105"/>
        </w:rPr>
        <w:t xml:space="preserve"> </w:t>
      </w:r>
      <w:r>
        <w:rPr>
          <w:w w:val="105"/>
        </w:rPr>
        <w:t>творческих</w:t>
      </w:r>
      <w:r>
        <w:rPr>
          <w:spacing w:val="-5"/>
          <w:w w:val="105"/>
        </w:rPr>
        <w:t xml:space="preserve"> </w:t>
      </w:r>
      <w:r>
        <w:rPr>
          <w:w w:val="105"/>
        </w:rPr>
        <w:t>способностей</w:t>
      </w:r>
      <w:r>
        <w:rPr>
          <w:spacing w:val="-6"/>
          <w:w w:val="105"/>
        </w:rPr>
        <w:t xml:space="preserve"> </w:t>
      </w:r>
      <w:r>
        <w:rPr>
          <w:w w:val="105"/>
        </w:rPr>
        <w:t>ребёнка,</w:t>
      </w:r>
      <w:r>
        <w:rPr>
          <w:spacing w:val="-3"/>
          <w:w w:val="105"/>
        </w:rPr>
        <w:t xml:space="preserve"> </w:t>
      </w:r>
      <w:r>
        <w:rPr>
          <w:w w:val="105"/>
        </w:rPr>
        <w:t>развивает</w:t>
      </w:r>
      <w:r>
        <w:rPr>
          <w:spacing w:val="-4"/>
          <w:w w:val="105"/>
        </w:rPr>
        <w:t xml:space="preserve"> </w:t>
      </w:r>
      <w:r>
        <w:rPr>
          <w:w w:val="105"/>
        </w:rPr>
        <w:t xml:space="preserve">его абстрактное мышление, память и воображение, формирует умения и навыки в сфере эмоционального </w:t>
      </w:r>
      <w:r>
        <w:t>интеллекта,</w:t>
      </w:r>
      <w:r>
        <w:rPr>
          <w:spacing w:val="40"/>
        </w:rPr>
        <w:t xml:space="preserve"> </w:t>
      </w:r>
      <w:r>
        <w:t>способствует</w:t>
      </w:r>
      <w:r>
        <w:rPr>
          <w:spacing w:val="40"/>
        </w:rPr>
        <w:t xml:space="preserve"> </w:t>
      </w:r>
      <w:r>
        <w:t>самореализации</w:t>
      </w:r>
      <w:r>
        <w:rPr>
          <w:spacing w:val="36"/>
        </w:rPr>
        <w:t xml:space="preserve"> </w:t>
      </w:r>
      <w:r>
        <w:t>и</w:t>
      </w:r>
      <w:r>
        <w:rPr>
          <w:spacing w:val="40"/>
        </w:rPr>
        <w:t xml:space="preserve"> </w:t>
      </w:r>
      <w:r>
        <w:t>самопринятию</w:t>
      </w:r>
      <w:r>
        <w:rPr>
          <w:spacing w:val="40"/>
        </w:rPr>
        <w:t xml:space="preserve"> </w:t>
      </w:r>
      <w:r>
        <w:t>личности.</w:t>
      </w:r>
      <w:r>
        <w:rPr>
          <w:spacing w:val="40"/>
        </w:rPr>
        <w:t xml:space="preserve"> </w:t>
      </w:r>
      <w:r>
        <w:t>Таким</w:t>
      </w:r>
      <w:r>
        <w:rPr>
          <w:spacing w:val="34"/>
        </w:rPr>
        <w:t xml:space="preserve"> </w:t>
      </w:r>
      <w:r>
        <w:t>образом</w:t>
      </w:r>
      <w:r>
        <w:rPr>
          <w:spacing w:val="40"/>
        </w:rPr>
        <w:t xml:space="preserve"> </w:t>
      </w:r>
      <w:r>
        <w:t>музыкальное</w:t>
      </w:r>
      <w:r>
        <w:rPr>
          <w:spacing w:val="38"/>
        </w:rPr>
        <w:t xml:space="preserve"> </w:t>
      </w:r>
      <w:r>
        <w:t xml:space="preserve">обучение </w:t>
      </w:r>
      <w:r>
        <w:rPr>
          <w:w w:val="105"/>
        </w:rPr>
        <w:t>и воспитание</w:t>
      </w:r>
      <w:r>
        <w:rPr>
          <w:spacing w:val="-1"/>
          <w:w w:val="105"/>
        </w:rPr>
        <w:t xml:space="preserve"> </w:t>
      </w:r>
      <w:r>
        <w:rPr>
          <w:w w:val="105"/>
        </w:rPr>
        <w:t>вносит огромный вклад в эстетическое</w:t>
      </w:r>
      <w:r>
        <w:rPr>
          <w:spacing w:val="-1"/>
          <w:w w:val="105"/>
        </w:rPr>
        <w:t xml:space="preserve"> </w:t>
      </w:r>
      <w:r>
        <w:rPr>
          <w:w w:val="105"/>
        </w:rPr>
        <w:t>и нравственное развитие</w:t>
      </w:r>
      <w:r>
        <w:rPr>
          <w:spacing w:val="-1"/>
          <w:w w:val="105"/>
        </w:rPr>
        <w:t xml:space="preserve"> </w:t>
      </w:r>
      <w:r>
        <w:rPr>
          <w:w w:val="105"/>
        </w:rPr>
        <w:t>ребёнка, формирование</w:t>
      </w:r>
      <w:r>
        <w:rPr>
          <w:spacing w:val="-1"/>
          <w:w w:val="105"/>
        </w:rPr>
        <w:t xml:space="preserve"> </w:t>
      </w:r>
      <w:r>
        <w:rPr>
          <w:w w:val="105"/>
        </w:rPr>
        <w:t>всей системы ценностей.</w:t>
      </w:r>
    </w:p>
    <w:p w:rsidR="00623054" w:rsidRDefault="004D1B06" w:rsidP="004D1B06">
      <w:pPr>
        <w:pStyle w:val="a3"/>
        <w:tabs>
          <w:tab w:val="left" w:pos="10632"/>
        </w:tabs>
        <w:spacing w:line="252" w:lineRule="auto"/>
        <w:ind w:right="-15"/>
      </w:pPr>
      <w:r>
        <w:rPr>
          <w:w w:val="105"/>
        </w:rPr>
        <w:t xml:space="preserve">Учебный предмет «Музыка», входящий в предметную область «Искусство», способствует </w:t>
      </w:r>
      <w:r>
        <w:t xml:space="preserve">эстетическому и духовно-нравственному воспитанию, формированию способности оценивать и сознательно </w:t>
      </w:r>
      <w:r>
        <w:rPr>
          <w:w w:val="105"/>
        </w:rPr>
        <w:t>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623054" w:rsidRDefault="004D1B06" w:rsidP="004D1B06">
      <w:pPr>
        <w:pStyle w:val="a3"/>
        <w:tabs>
          <w:tab w:val="left" w:pos="10632"/>
        </w:tabs>
        <w:spacing w:line="249" w:lineRule="auto"/>
        <w:ind w:right="1"/>
      </w:pPr>
      <w:r>
        <w:rPr>
          <w:w w:val="105"/>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w:t>
      </w:r>
      <w:r>
        <w:rPr>
          <w:spacing w:val="-1"/>
          <w:w w:val="105"/>
        </w:rPr>
        <w:t xml:space="preserve"> </w:t>
      </w:r>
      <w:r>
        <w:rPr>
          <w:w w:val="105"/>
        </w:rPr>
        <w:t>музыкально-творческой деятельности.</w:t>
      </w:r>
    </w:p>
    <w:p w:rsidR="00623054" w:rsidRDefault="004D1B06" w:rsidP="004D1B06">
      <w:pPr>
        <w:pStyle w:val="a3"/>
        <w:tabs>
          <w:tab w:val="left" w:pos="10632"/>
        </w:tabs>
        <w:spacing w:before="77" w:line="252" w:lineRule="auto"/>
        <w:ind w:right="-15"/>
      </w:pPr>
      <w:r>
        <w:rPr>
          <w:w w:val="105"/>
        </w:rPr>
        <w:lastRenderedPageBreak/>
        <w:t xml:space="preserve">Программа отражает содержание обучения предмету «Музыка» с учетом особых образовательных </w:t>
      </w:r>
      <w:r>
        <w:t xml:space="preserve">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w:t>
      </w:r>
      <w:r>
        <w:rPr>
          <w:w w:val="105"/>
        </w:rPr>
        <w:t>функциях (замедленный темп либо неравномерное их становление). Отмечаются нарушения внимания, памяти,</w:t>
      </w:r>
      <w:r>
        <w:rPr>
          <w:spacing w:val="-9"/>
          <w:w w:val="105"/>
        </w:rPr>
        <w:t xml:space="preserve"> </w:t>
      </w:r>
      <w:r>
        <w:rPr>
          <w:w w:val="105"/>
        </w:rPr>
        <w:t>восприятия</w:t>
      </w:r>
      <w:r>
        <w:rPr>
          <w:spacing w:val="-9"/>
          <w:w w:val="105"/>
        </w:rPr>
        <w:t xml:space="preserve"> </w:t>
      </w:r>
      <w:r>
        <w:rPr>
          <w:w w:val="105"/>
        </w:rPr>
        <w:t>и</w:t>
      </w:r>
      <w:r>
        <w:rPr>
          <w:spacing w:val="-5"/>
          <w:w w:val="105"/>
        </w:rPr>
        <w:t xml:space="preserve"> </w:t>
      </w:r>
      <w:r>
        <w:rPr>
          <w:w w:val="105"/>
        </w:rPr>
        <w:t>др.</w:t>
      </w:r>
      <w:r>
        <w:rPr>
          <w:spacing w:val="-14"/>
          <w:w w:val="105"/>
        </w:rPr>
        <w:t xml:space="preserve"> </w:t>
      </w:r>
      <w:r>
        <w:rPr>
          <w:w w:val="105"/>
        </w:rPr>
        <w:t>познавательных</w:t>
      </w:r>
      <w:r>
        <w:rPr>
          <w:spacing w:val="-10"/>
          <w:w w:val="105"/>
        </w:rPr>
        <w:t xml:space="preserve"> </w:t>
      </w:r>
      <w:r>
        <w:rPr>
          <w:w w:val="105"/>
        </w:rPr>
        <w:t>процессов,</w:t>
      </w:r>
      <w:r>
        <w:rPr>
          <w:spacing w:val="-3"/>
          <w:w w:val="105"/>
        </w:rPr>
        <w:t xml:space="preserve"> </w:t>
      </w:r>
      <w:r>
        <w:rPr>
          <w:w w:val="105"/>
        </w:rPr>
        <w:t>умственной</w:t>
      </w:r>
      <w:r>
        <w:rPr>
          <w:spacing w:val="-5"/>
          <w:w w:val="105"/>
        </w:rPr>
        <w:t xml:space="preserve"> </w:t>
      </w:r>
      <w:r>
        <w:rPr>
          <w:w w:val="105"/>
        </w:rPr>
        <w:t>работоспособности</w:t>
      </w:r>
      <w:r>
        <w:rPr>
          <w:spacing w:val="-11"/>
          <w:w w:val="105"/>
        </w:rPr>
        <w:t xml:space="preserve"> </w:t>
      </w:r>
      <w:r>
        <w:rPr>
          <w:w w:val="105"/>
        </w:rPr>
        <w:t>и</w:t>
      </w:r>
      <w:r>
        <w:rPr>
          <w:spacing w:val="-5"/>
          <w:w w:val="105"/>
        </w:rPr>
        <w:t xml:space="preserve"> </w:t>
      </w:r>
      <w:r>
        <w:rPr>
          <w:w w:val="105"/>
        </w:rPr>
        <w:t>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w:t>
      </w:r>
      <w:r>
        <w:rPr>
          <w:spacing w:val="-6"/>
          <w:w w:val="105"/>
        </w:rPr>
        <w:t xml:space="preserve"> </w:t>
      </w:r>
      <w:r>
        <w:rPr>
          <w:w w:val="105"/>
        </w:rPr>
        <w:t>в поведении</w:t>
      </w:r>
      <w:r>
        <w:rPr>
          <w:spacing w:val="-3"/>
          <w:w w:val="105"/>
        </w:rPr>
        <w:t xml:space="preserve"> </w:t>
      </w:r>
      <w:r>
        <w:rPr>
          <w:w w:val="105"/>
        </w:rPr>
        <w:t>и деятельности обучающихся с</w:t>
      </w:r>
      <w:r>
        <w:rPr>
          <w:spacing w:val="-3"/>
          <w:w w:val="105"/>
        </w:rPr>
        <w:t xml:space="preserve"> </w:t>
      </w:r>
      <w:r>
        <w:rPr>
          <w:w w:val="105"/>
        </w:rPr>
        <w:t xml:space="preserve">ЗПР оказывают влияние на продуктивность учебной деятельности на уроках музыки. Для обучающихся с ЗПР характерна </w:t>
      </w:r>
      <w:r>
        <w:t>удовлетворительная</w:t>
      </w:r>
      <w:r>
        <w:rPr>
          <w:spacing w:val="35"/>
        </w:rPr>
        <w:t xml:space="preserve"> </w:t>
      </w:r>
      <w:r>
        <w:t>обучаемость,</w:t>
      </w:r>
      <w:r>
        <w:rPr>
          <w:spacing w:val="21"/>
        </w:rPr>
        <w:t xml:space="preserve"> </w:t>
      </w:r>
      <w:r>
        <w:t>но</w:t>
      </w:r>
      <w:r>
        <w:rPr>
          <w:spacing w:val="20"/>
        </w:rPr>
        <w:t xml:space="preserve"> </w:t>
      </w:r>
      <w:r>
        <w:t>часто</w:t>
      </w:r>
      <w:r>
        <w:rPr>
          <w:spacing w:val="31"/>
        </w:rPr>
        <w:t xml:space="preserve"> </w:t>
      </w:r>
      <w:r>
        <w:t>она</w:t>
      </w:r>
      <w:r>
        <w:rPr>
          <w:spacing w:val="30"/>
        </w:rPr>
        <w:t xml:space="preserve"> </w:t>
      </w:r>
      <w:r>
        <w:t>избирательная</w:t>
      </w:r>
      <w:r>
        <w:rPr>
          <w:spacing w:val="23"/>
        </w:rPr>
        <w:t xml:space="preserve"> </w:t>
      </w:r>
      <w:r>
        <w:t>и</w:t>
      </w:r>
      <w:r>
        <w:rPr>
          <w:spacing w:val="28"/>
        </w:rPr>
        <w:t xml:space="preserve"> </w:t>
      </w:r>
      <w:r>
        <w:t>неустойчивая</w:t>
      </w:r>
      <w:r>
        <w:rPr>
          <w:spacing w:val="23"/>
        </w:rPr>
        <w:t xml:space="preserve"> </w:t>
      </w:r>
      <w:r>
        <w:t>и</w:t>
      </w:r>
      <w:r>
        <w:rPr>
          <w:spacing w:val="28"/>
        </w:rPr>
        <w:t xml:space="preserve"> </w:t>
      </w:r>
      <w:r>
        <w:t>зависит</w:t>
      </w:r>
      <w:r>
        <w:rPr>
          <w:spacing w:val="20"/>
        </w:rPr>
        <w:t xml:space="preserve"> </w:t>
      </w:r>
      <w:r>
        <w:t>от</w:t>
      </w:r>
      <w:r>
        <w:rPr>
          <w:spacing w:val="31"/>
        </w:rPr>
        <w:t xml:space="preserve"> </w:t>
      </w:r>
      <w:r>
        <w:t>уровня</w:t>
      </w:r>
      <w:r>
        <w:rPr>
          <w:spacing w:val="35"/>
        </w:rPr>
        <w:t xml:space="preserve"> </w:t>
      </w:r>
      <w:r>
        <w:t xml:space="preserve">сложности </w:t>
      </w:r>
      <w:r>
        <w:rPr>
          <w:w w:val="105"/>
        </w:rPr>
        <w:t>и</w:t>
      </w:r>
      <w:r>
        <w:rPr>
          <w:spacing w:val="-16"/>
          <w:w w:val="105"/>
        </w:rPr>
        <w:t xml:space="preserve"> </w:t>
      </w:r>
      <w:r>
        <w:rPr>
          <w:w w:val="105"/>
        </w:rPr>
        <w:t>субъективной</w:t>
      </w:r>
      <w:r>
        <w:rPr>
          <w:spacing w:val="-15"/>
          <w:w w:val="105"/>
        </w:rPr>
        <w:t xml:space="preserve"> </w:t>
      </w:r>
      <w:r>
        <w:rPr>
          <w:w w:val="105"/>
        </w:rPr>
        <w:t>привлекательности</w:t>
      </w:r>
      <w:r>
        <w:rPr>
          <w:spacing w:val="-15"/>
          <w:w w:val="105"/>
        </w:rPr>
        <w:t xml:space="preserve"> </w:t>
      </w:r>
      <w:r>
        <w:rPr>
          <w:w w:val="105"/>
        </w:rPr>
        <w:t>вида</w:t>
      </w:r>
      <w:r>
        <w:rPr>
          <w:spacing w:val="-15"/>
          <w:w w:val="105"/>
        </w:rPr>
        <w:t xml:space="preserve"> </w:t>
      </w:r>
      <w:r>
        <w:rPr>
          <w:w w:val="105"/>
        </w:rPr>
        <w:t>деятельности,</w:t>
      </w:r>
      <w:r>
        <w:rPr>
          <w:spacing w:val="-14"/>
          <w:w w:val="105"/>
        </w:rPr>
        <w:t xml:space="preserve"> </w:t>
      </w:r>
      <w:r>
        <w:rPr>
          <w:w w:val="105"/>
        </w:rPr>
        <w:t>а</w:t>
      </w:r>
      <w:r>
        <w:rPr>
          <w:spacing w:val="-10"/>
          <w:w w:val="105"/>
        </w:rPr>
        <w:t xml:space="preserve"> </w:t>
      </w:r>
      <w:r>
        <w:rPr>
          <w:w w:val="105"/>
        </w:rPr>
        <w:t>также</w:t>
      </w:r>
      <w:r>
        <w:rPr>
          <w:spacing w:val="-16"/>
          <w:w w:val="105"/>
        </w:rPr>
        <w:t xml:space="preserve"> </w:t>
      </w:r>
      <w:r>
        <w:rPr>
          <w:w w:val="105"/>
        </w:rPr>
        <w:t>от</w:t>
      </w:r>
      <w:r>
        <w:rPr>
          <w:spacing w:val="-15"/>
          <w:w w:val="105"/>
        </w:rPr>
        <w:t xml:space="preserve"> </w:t>
      </w:r>
      <w:r>
        <w:rPr>
          <w:w w:val="105"/>
        </w:rPr>
        <w:t>актуального</w:t>
      </w:r>
      <w:r>
        <w:rPr>
          <w:spacing w:val="-14"/>
          <w:w w:val="105"/>
        </w:rPr>
        <w:t xml:space="preserve"> </w:t>
      </w:r>
      <w:r>
        <w:rPr>
          <w:w w:val="105"/>
        </w:rPr>
        <w:t>эмоционального</w:t>
      </w:r>
      <w:r>
        <w:rPr>
          <w:spacing w:val="-9"/>
          <w:w w:val="105"/>
        </w:rPr>
        <w:t xml:space="preserve"> </w:t>
      </w:r>
      <w:r>
        <w:rPr>
          <w:w w:val="105"/>
        </w:rPr>
        <w:t>состояния.</w:t>
      </w:r>
      <w:r>
        <w:rPr>
          <w:spacing w:val="-7"/>
          <w:w w:val="105"/>
        </w:rPr>
        <w:t xml:space="preserve"> </w:t>
      </w:r>
      <w:r>
        <w:rPr>
          <w:w w:val="105"/>
        </w:rPr>
        <w:t>В связи</w:t>
      </w:r>
      <w:r>
        <w:rPr>
          <w:spacing w:val="-7"/>
          <w:w w:val="105"/>
        </w:rPr>
        <w:t xml:space="preserve"> </w:t>
      </w:r>
      <w:r>
        <w:rPr>
          <w:w w:val="105"/>
        </w:rPr>
        <w:t>с</w:t>
      </w:r>
      <w:r>
        <w:rPr>
          <w:spacing w:val="-16"/>
          <w:w w:val="105"/>
        </w:rPr>
        <w:t xml:space="preserve"> </w:t>
      </w:r>
      <w:r>
        <w:rPr>
          <w:w w:val="105"/>
        </w:rPr>
        <w:t>этим</w:t>
      </w:r>
      <w:r>
        <w:rPr>
          <w:spacing w:val="-11"/>
          <w:w w:val="105"/>
        </w:rPr>
        <w:t xml:space="preserve"> </w:t>
      </w:r>
      <w:r>
        <w:rPr>
          <w:w w:val="105"/>
        </w:rPr>
        <w:t>в</w:t>
      </w:r>
      <w:r>
        <w:rPr>
          <w:spacing w:val="-5"/>
          <w:w w:val="105"/>
        </w:rPr>
        <w:t xml:space="preserve"> </w:t>
      </w:r>
      <w:r>
        <w:rPr>
          <w:w w:val="105"/>
        </w:rPr>
        <w:t>образовательном</w:t>
      </w:r>
      <w:r>
        <w:rPr>
          <w:spacing w:val="-6"/>
          <w:w w:val="105"/>
        </w:rPr>
        <w:t xml:space="preserve"> </w:t>
      </w:r>
      <w:r>
        <w:rPr>
          <w:w w:val="105"/>
        </w:rPr>
        <w:t>процессе</w:t>
      </w:r>
      <w:r>
        <w:rPr>
          <w:spacing w:val="-16"/>
          <w:w w:val="105"/>
        </w:rPr>
        <w:t xml:space="preserve"> </w:t>
      </w:r>
      <w:r>
        <w:rPr>
          <w:w w:val="105"/>
        </w:rPr>
        <w:t>используются</w:t>
      </w:r>
      <w:r>
        <w:rPr>
          <w:spacing w:val="-7"/>
          <w:w w:val="105"/>
        </w:rPr>
        <w:t xml:space="preserve"> </w:t>
      </w:r>
      <w:r>
        <w:rPr>
          <w:w w:val="105"/>
        </w:rPr>
        <w:t>специальные</w:t>
      </w:r>
      <w:r>
        <w:rPr>
          <w:spacing w:val="-11"/>
          <w:w w:val="105"/>
        </w:rPr>
        <w:t xml:space="preserve"> </w:t>
      </w:r>
      <w:r>
        <w:rPr>
          <w:w w:val="105"/>
        </w:rPr>
        <w:t>приемы,</w:t>
      </w:r>
      <w:r>
        <w:rPr>
          <w:spacing w:val="-14"/>
          <w:w w:val="105"/>
        </w:rPr>
        <w:t xml:space="preserve"> </w:t>
      </w:r>
      <w:r>
        <w:rPr>
          <w:w w:val="105"/>
        </w:rPr>
        <w:t>позволяющие</w:t>
      </w:r>
      <w:r>
        <w:rPr>
          <w:spacing w:val="-16"/>
          <w:w w:val="105"/>
        </w:rPr>
        <w:t xml:space="preserve"> </w:t>
      </w:r>
      <w:r>
        <w:rPr>
          <w:w w:val="105"/>
        </w:rPr>
        <w:t xml:space="preserve">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w:t>
      </w:r>
      <w:r>
        <w:t xml:space="preserve">предмета у них формируются устойчивые нравственные позиции, культурные ценности, социально значимые </w:t>
      </w:r>
      <w:r>
        <w:rPr>
          <w:w w:val="105"/>
        </w:rPr>
        <w:t>интересы и увлечения. Расширение кругозора способствует повышению общего уровня культурного развития</w:t>
      </w:r>
      <w:r>
        <w:rPr>
          <w:spacing w:val="-7"/>
          <w:w w:val="105"/>
        </w:rPr>
        <w:t xml:space="preserve"> </w:t>
      </w:r>
      <w:r>
        <w:rPr>
          <w:w w:val="105"/>
        </w:rPr>
        <w:t>обучающегося</w:t>
      </w:r>
      <w:r>
        <w:rPr>
          <w:spacing w:val="-13"/>
          <w:w w:val="105"/>
        </w:rPr>
        <w:t xml:space="preserve"> </w:t>
      </w:r>
      <w:r>
        <w:rPr>
          <w:w w:val="105"/>
        </w:rPr>
        <w:t>с</w:t>
      </w:r>
      <w:r>
        <w:rPr>
          <w:spacing w:val="-16"/>
          <w:w w:val="105"/>
        </w:rPr>
        <w:t xml:space="preserve"> </w:t>
      </w:r>
      <w:r>
        <w:rPr>
          <w:w w:val="105"/>
        </w:rPr>
        <w:t>ЗПР,</w:t>
      </w:r>
      <w:r>
        <w:rPr>
          <w:spacing w:val="-6"/>
          <w:w w:val="105"/>
        </w:rPr>
        <w:t xml:space="preserve"> </w:t>
      </w:r>
      <w:r>
        <w:rPr>
          <w:w w:val="105"/>
        </w:rPr>
        <w:t>его</w:t>
      </w:r>
      <w:r>
        <w:rPr>
          <w:spacing w:val="-9"/>
          <w:w w:val="105"/>
        </w:rPr>
        <w:t xml:space="preserve"> </w:t>
      </w:r>
      <w:r>
        <w:rPr>
          <w:w w:val="105"/>
        </w:rPr>
        <w:t>социальной</w:t>
      </w:r>
      <w:r>
        <w:rPr>
          <w:spacing w:val="-10"/>
          <w:w w:val="105"/>
        </w:rPr>
        <w:t xml:space="preserve"> </w:t>
      </w:r>
      <w:r>
        <w:rPr>
          <w:w w:val="105"/>
        </w:rPr>
        <w:t>адаптации,</w:t>
      </w:r>
      <w:r>
        <w:rPr>
          <w:spacing w:val="-13"/>
          <w:w w:val="105"/>
        </w:rPr>
        <w:t xml:space="preserve"> </w:t>
      </w:r>
      <w:r>
        <w:rPr>
          <w:w w:val="105"/>
        </w:rPr>
        <w:t>осознанию</w:t>
      </w:r>
      <w:r>
        <w:rPr>
          <w:spacing w:val="-10"/>
          <w:w w:val="105"/>
        </w:rPr>
        <w:t xml:space="preserve"> </w:t>
      </w:r>
      <w:r>
        <w:rPr>
          <w:w w:val="105"/>
        </w:rPr>
        <w:t>себя</w:t>
      </w:r>
      <w:r>
        <w:rPr>
          <w:spacing w:val="-13"/>
          <w:w w:val="105"/>
        </w:rPr>
        <w:t xml:space="preserve"> </w:t>
      </w:r>
      <w:r>
        <w:rPr>
          <w:w w:val="105"/>
        </w:rPr>
        <w:t>членом</w:t>
      </w:r>
      <w:r>
        <w:rPr>
          <w:spacing w:val="-5"/>
          <w:w w:val="105"/>
        </w:rPr>
        <w:t xml:space="preserve"> </w:t>
      </w:r>
      <w:r>
        <w:rPr>
          <w:w w:val="105"/>
        </w:rPr>
        <w:t>общества</w:t>
      </w:r>
      <w:r>
        <w:rPr>
          <w:spacing w:val="-4"/>
          <w:w w:val="105"/>
        </w:rPr>
        <w:t xml:space="preserve"> </w:t>
      </w:r>
      <w:r>
        <w:rPr>
          <w:w w:val="105"/>
        </w:rPr>
        <w:t>с</w:t>
      </w:r>
      <w:r>
        <w:rPr>
          <w:spacing w:val="-10"/>
          <w:w w:val="105"/>
        </w:rPr>
        <w:t xml:space="preserve"> </w:t>
      </w:r>
      <w:r>
        <w:rPr>
          <w:w w:val="105"/>
        </w:rPr>
        <w:t>его</w:t>
      </w:r>
      <w:r>
        <w:rPr>
          <w:spacing w:val="-15"/>
          <w:w w:val="105"/>
        </w:rPr>
        <w:t xml:space="preserve"> </w:t>
      </w:r>
      <w:r>
        <w:rPr>
          <w:w w:val="105"/>
        </w:rPr>
        <w:t>культурой и традициями.</w:t>
      </w:r>
    </w:p>
    <w:p w:rsidR="00623054" w:rsidRDefault="004D1B06" w:rsidP="004D1B06">
      <w:pPr>
        <w:pStyle w:val="a3"/>
        <w:tabs>
          <w:tab w:val="left" w:pos="10632"/>
        </w:tabs>
        <w:spacing w:line="240" w:lineRule="exact"/>
        <w:ind w:left="903" w:firstLine="0"/>
      </w:pPr>
      <w:r>
        <w:t>Освоение</w:t>
      </w:r>
      <w:r>
        <w:rPr>
          <w:spacing w:val="33"/>
        </w:rPr>
        <w:t xml:space="preserve"> </w:t>
      </w:r>
      <w:r>
        <w:t>предмета</w:t>
      </w:r>
      <w:r>
        <w:rPr>
          <w:spacing w:val="46"/>
        </w:rPr>
        <w:t xml:space="preserve"> </w:t>
      </w:r>
      <w:r>
        <w:t>«Музыка»</w:t>
      </w:r>
      <w:r>
        <w:rPr>
          <w:spacing w:val="36"/>
        </w:rPr>
        <w:t xml:space="preserve"> </w:t>
      </w:r>
      <w:r>
        <w:t>направлено</w:t>
      </w:r>
      <w:r>
        <w:rPr>
          <w:spacing w:val="35"/>
        </w:rPr>
        <w:t xml:space="preserve"> </w:t>
      </w:r>
      <w:r>
        <w:rPr>
          <w:spacing w:val="-5"/>
        </w:rPr>
        <w:t>на:</w:t>
      </w:r>
    </w:p>
    <w:p w:rsidR="00623054" w:rsidRDefault="004D1B06" w:rsidP="004D1B06">
      <w:pPr>
        <w:pStyle w:val="a5"/>
        <w:numPr>
          <w:ilvl w:val="0"/>
          <w:numId w:val="66"/>
        </w:numPr>
        <w:tabs>
          <w:tab w:val="left" w:pos="903"/>
          <w:tab w:val="left" w:pos="10632"/>
        </w:tabs>
        <w:spacing w:before="10" w:line="254" w:lineRule="auto"/>
        <w:ind w:right="6"/>
        <w:rPr>
          <w:sz w:val="23"/>
        </w:rPr>
      </w:pPr>
      <w:r>
        <w:rPr>
          <w:w w:val="105"/>
          <w:sz w:val="23"/>
        </w:rPr>
        <w:t>приобщение обучающихся с ЗПР к музыке, осознание через музыку жизненных явлений, раскрывающих духовный опыт поколений;</w:t>
      </w:r>
    </w:p>
    <w:p w:rsidR="00623054" w:rsidRDefault="004D1B06" w:rsidP="004D1B06">
      <w:pPr>
        <w:pStyle w:val="a5"/>
        <w:numPr>
          <w:ilvl w:val="0"/>
          <w:numId w:val="66"/>
        </w:numPr>
        <w:tabs>
          <w:tab w:val="left" w:pos="903"/>
          <w:tab w:val="left" w:pos="10632"/>
        </w:tabs>
        <w:spacing w:line="252" w:lineRule="auto"/>
        <w:ind w:right="-15"/>
        <w:rPr>
          <w:sz w:val="23"/>
        </w:rPr>
      </w:pPr>
      <w:r>
        <w:rPr>
          <w:w w:val="105"/>
          <w:sz w:val="23"/>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23054" w:rsidRDefault="004D1B06" w:rsidP="004D1B06">
      <w:pPr>
        <w:pStyle w:val="a5"/>
        <w:numPr>
          <w:ilvl w:val="0"/>
          <w:numId w:val="66"/>
        </w:numPr>
        <w:tabs>
          <w:tab w:val="left" w:pos="903"/>
          <w:tab w:val="left" w:pos="10632"/>
        </w:tabs>
        <w:spacing w:line="247" w:lineRule="auto"/>
        <w:ind w:right="4"/>
        <w:rPr>
          <w:sz w:val="23"/>
        </w:rPr>
      </w:pPr>
      <w:r>
        <w:rPr>
          <w:w w:val="105"/>
          <w:sz w:val="23"/>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623054" w:rsidRDefault="004D1B06" w:rsidP="004D1B06">
      <w:pPr>
        <w:pStyle w:val="a5"/>
        <w:numPr>
          <w:ilvl w:val="0"/>
          <w:numId w:val="66"/>
        </w:numPr>
        <w:tabs>
          <w:tab w:val="left" w:pos="903"/>
          <w:tab w:val="left" w:pos="10632"/>
        </w:tabs>
        <w:spacing w:line="249" w:lineRule="auto"/>
        <w:ind w:right="10"/>
        <w:rPr>
          <w:sz w:val="23"/>
        </w:rPr>
      </w:pPr>
      <w:r>
        <w:rPr>
          <w:w w:val="105"/>
          <w:sz w:val="23"/>
        </w:rPr>
        <w:t>развитие способности к эстетическому освоению мира, способности оценивать произведения искусства по законам гармонии и красоты;</w:t>
      </w:r>
    </w:p>
    <w:p w:rsidR="00623054" w:rsidRDefault="004D1B06" w:rsidP="004D1B06">
      <w:pPr>
        <w:pStyle w:val="a5"/>
        <w:numPr>
          <w:ilvl w:val="0"/>
          <w:numId w:val="66"/>
        </w:numPr>
        <w:tabs>
          <w:tab w:val="left" w:pos="903"/>
          <w:tab w:val="left" w:pos="10632"/>
        </w:tabs>
        <w:spacing w:line="252" w:lineRule="auto"/>
        <w:ind w:right="6"/>
        <w:rPr>
          <w:sz w:val="23"/>
        </w:rPr>
      </w:pPr>
      <w:r>
        <w:rPr>
          <w:w w:val="105"/>
          <w:sz w:val="23"/>
        </w:rPr>
        <w:t>овладение</w:t>
      </w:r>
      <w:r>
        <w:rPr>
          <w:spacing w:val="-6"/>
          <w:w w:val="105"/>
          <w:sz w:val="23"/>
        </w:rPr>
        <w:t xml:space="preserve"> </w:t>
      </w:r>
      <w:r>
        <w:rPr>
          <w:w w:val="105"/>
          <w:sz w:val="23"/>
        </w:rPr>
        <w:t>основами</w:t>
      </w:r>
      <w:r>
        <w:rPr>
          <w:spacing w:val="-6"/>
          <w:w w:val="105"/>
          <w:sz w:val="23"/>
        </w:rPr>
        <w:t xml:space="preserve"> </w:t>
      </w:r>
      <w:r>
        <w:rPr>
          <w:w w:val="105"/>
          <w:sz w:val="23"/>
        </w:rPr>
        <w:t>музыкальной</w:t>
      </w:r>
      <w:r>
        <w:rPr>
          <w:spacing w:val="-6"/>
          <w:w w:val="105"/>
          <w:sz w:val="23"/>
        </w:rPr>
        <w:t xml:space="preserve"> </w:t>
      </w:r>
      <w:r>
        <w:rPr>
          <w:w w:val="105"/>
          <w:sz w:val="23"/>
        </w:rPr>
        <w:t>грамотности</w:t>
      </w:r>
      <w:r>
        <w:rPr>
          <w:spacing w:val="-1"/>
          <w:w w:val="105"/>
          <w:sz w:val="23"/>
        </w:rPr>
        <w:t xml:space="preserve"> </w:t>
      </w:r>
      <w:r>
        <w:rPr>
          <w:w w:val="105"/>
          <w:sz w:val="23"/>
        </w:rPr>
        <w:t>с</w:t>
      </w:r>
      <w:r>
        <w:rPr>
          <w:spacing w:val="-6"/>
          <w:w w:val="105"/>
          <w:sz w:val="23"/>
        </w:rPr>
        <w:t xml:space="preserve"> </w:t>
      </w:r>
      <w:r>
        <w:rPr>
          <w:w w:val="105"/>
          <w:sz w:val="23"/>
        </w:rPr>
        <w:t>опорой</w:t>
      </w:r>
      <w:r>
        <w:rPr>
          <w:spacing w:val="-6"/>
          <w:w w:val="105"/>
          <w:sz w:val="23"/>
        </w:rPr>
        <w:t xml:space="preserve"> </w:t>
      </w:r>
      <w:r>
        <w:rPr>
          <w:w w:val="105"/>
          <w:sz w:val="23"/>
        </w:rPr>
        <w:t>на</w:t>
      </w:r>
      <w:r>
        <w:rPr>
          <w:spacing w:val="-1"/>
          <w:w w:val="105"/>
          <w:sz w:val="23"/>
        </w:rPr>
        <w:t xml:space="preserve"> </w:t>
      </w:r>
      <w:r>
        <w:rPr>
          <w:w w:val="105"/>
          <w:sz w:val="23"/>
        </w:rPr>
        <w:t>специальную</w:t>
      </w:r>
      <w:r>
        <w:rPr>
          <w:spacing w:val="-1"/>
          <w:w w:val="105"/>
          <w:sz w:val="23"/>
        </w:rPr>
        <w:t xml:space="preserve"> </w:t>
      </w:r>
      <w:r>
        <w:rPr>
          <w:w w:val="105"/>
          <w:sz w:val="23"/>
        </w:rPr>
        <w:t>терминологию</w:t>
      </w:r>
      <w:r>
        <w:rPr>
          <w:spacing w:val="-6"/>
          <w:w w:val="105"/>
          <w:sz w:val="23"/>
        </w:rPr>
        <w:t xml:space="preserve"> </w:t>
      </w:r>
      <w:r>
        <w:rPr>
          <w:w w:val="105"/>
          <w:sz w:val="23"/>
        </w:rPr>
        <w:t>и</w:t>
      </w:r>
      <w:r>
        <w:rPr>
          <w:spacing w:val="-6"/>
          <w:w w:val="105"/>
          <w:sz w:val="23"/>
        </w:rPr>
        <w:t xml:space="preserve"> </w:t>
      </w:r>
      <w:r>
        <w:rPr>
          <w:w w:val="105"/>
          <w:sz w:val="23"/>
        </w:rPr>
        <w:t>ключевые понятия</w:t>
      </w:r>
      <w:r>
        <w:rPr>
          <w:spacing w:val="-7"/>
          <w:w w:val="105"/>
          <w:sz w:val="23"/>
        </w:rPr>
        <w:t xml:space="preserve"> </w:t>
      </w:r>
      <w:r>
        <w:rPr>
          <w:w w:val="105"/>
          <w:sz w:val="23"/>
        </w:rPr>
        <w:t>музыкального</w:t>
      </w:r>
      <w:r>
        <w:rPr>
          <w:spacing w:val="-13"/>
          <w:w w:val="105"/>
          <w:sz w:val="23"/>
        </w:rPr>
        <w:t xml:space="preserve"> </w:t>
      </w:r>
      <w:r>
        <w:rPr>
          <w:w w:val="105"/>
          <w:sz w:val="23"/>
        </w:rPr>
        <w:t>искусства,</w:t>
      </w:r>
      <w:r>
        <w:rPr>
          <w:spacing w:val="-7"/>
          <w:w w:val="105"/>
          <w:sz w:val="23"/>
        </w:rPr>
        <w:t xml:space="preserve"> </w:t>
      </w:r>
      <w:r>
        <w:rPr>
          <w:w w:val="105"/>
          <w:sz w:val="23"/>
        </w:rPr>
        <w:t>элементарную</w:t>
      </w:r>
      <w:r>
        <w:rPr>
          <w:spacing w:val="-9"/>
          <w:w w:val="105"/>
          <w:sz w:val="23"/>
        </w:rPr>
        <w:t xml:space="preserve"> </w:t>
      </w:r>
      <w:r>
        <w:rPr>
          <w:w w:val="105"/>
          <w:sz w:val="23"/>
        </w:rPr>
        <w:t>нотную</w:t>
      </w:r>
      <w:r>
        <w:rPr>
          <w:spacing w:val="-9"/>
          <w:w w:val="105"/>
          <w:sz w:val="23"/>
        </w:rPr>
        <w:t xml:space="preserve"> </w:t>
      </w:r>
      <w:r>
        <w:rPr>
          <w:w w:val="105"/>
          <w:sz w:val="23"/>
        </w:rPr>
        <w:t>грамоту,</w:t>
      </w:r>
      <w:r>
        <w:rPr>
          <w:spacing w:val="-7"/>
          <w:w w:val="105"/>
          <w:sz w:val="23"/>
        </w:rPr>
        <w:t xml:space="preserve"> </w:t>
      </w:r>
      <w:r>
        <w:rPr>
          <w:w w:val="105"/>
          <w:sz w:val="23"/>
        </w:rPr>
        <w:t>способствующей</w:t>
      </w:r>
      <w:r>
        <w:rPr>
          <w:spacing w:val="-9"/>
          <w:w w:val="105"/>
          <w:sz w:val="23"/>
        </w:rPr>
        <w:t xml:space="preserve"> </w:t>
      </w:r>
      <w:r>
        <w:rPr>
          <w:w w:val="105"/>
          <w:sz w:val="23"/>
        </w:rPr>
        <w:t>эмоциональному восприятию музыки как живого образного</w:t>
      </w:r>
      <w:r>
        <w:rPr>
          <w:spacing w:val="-1"/>
          <w:w w:val="105"/>
          <w:sz w:val="23"/>
        </w:rPr>
        <w:t xml:space="preserve"> </w:t>
      </w:r>
      <w:r>
        <w:rPr>
          <w:w w:val="105"/>
          <w:sz w:val="23"/>
        </w:rPr>
        <w:t>искусства во</w:t>
      </w:r>
      <w:r>
        <w:rPr>
          <w:spacing w:val="-1"/>
          <w:w w:val="105"/>
          <w:sz w:val="23"/>
        </w:rPr>
        <w:t xml:space="preserve"> </w:t>
      </w:r>
      <w:r>
        <w:rPr>
          <w:w w:val="105"/>
          <w:sz w:val="23"/>
        </w:rPr>
        <w:t>взаимосвязи с жизнью.</w:t>
      </w:r>
    </w:p>
    <w:p w:rsidR="00623054" w:rsidRDefault="004D1B06" w:rsidP="004D1B06">
      <w:pPr>
        <w:pStyle w:val="a3"/>
        <w:tabs>
          <w:tab w:val="left" w:pos="10632"/>
        </w:tabs>
        <w:spacing w:line="252" w:lineRule="auto"/>
        <w:ind w:right="-15"/>
      </w:pPr>
      <w:r>
        <w:rPr>
          <w:w w:val="105"/>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23054" w:rsidRDefault="004D1B06" w:rsidP="004D1B06">
      <w:pPr>
        <w:pStyle w:val="a3"/>
        <w:tabs>
          <w:tab w:val="left" w:pos="10632"/>
        </w:tabs>
        <w:spacing w:line="249" w:lineRule="auto"/>
        <w:ind w:right="2"/>
      </w:pPr>
      <w:r>
        <w:rPr>
          <w:w w:val="105"/>
        </w:rPr>
        <w:t xml:space="preserve">Программа содержит перечень музыкальных произведений, используемых для обеспечения </w:t>
      </w:r>
      <w:r>
        <w:t xml:space="preserve">достижения образовательных результатов, рекомендованных образовательной организации. Музыкальный и </w:t>
      </w:r>
      <w:r>
        <w:rPr>
          <w:w w:val="105"/>
        </w:rPr>
        <w:t>теоретический материал</w:t>
      </w:r>
      <w:r>
        <w:rPr>
          <w:spacing w:val="-10"/>
          <w:w w:val="105"/>
        </w:rPr>
        <w:t xml:space="preserve"> </w:t>
      </w:r>
      <w:r>
        <w:rPr>
          <w:w w:val="105"/>
        </w:rPr>
        <w:t>модулей,</w:t>
      </w:r>
      <w:r>
        <w:rPr>
          <w:spacing w:val="-2"/>
          <w:w w:val="105"/>
        </w:rPr>
        <w:t xml:space="preserve"> </w:t>
      </w:r>
      <w:r>
        <w:rPr>
          <w:w w:val="105"/>
        </w:rPr>
        <w:t>связанных</w:t>
      </w:r>
      <w:r>
        <w:rPr>
          <w:spacing w:val="-4"/>
          <w:w w:val="105"/>
        </w:rPr>
        <w:t xml:space="preserve"> </w:t>
      </w:r>
      <w:r>
        <w:rPr>
          <w:w w:val="105"/>
        </w:rPr>
        <w:t>с</w:t>
      </w:r>
      <w:r>
        <w:rPr>
          <w:spacing w:val="-5"/>
          <w:w w:val="105"/>
        </w:rPr>
        <w:t xml:space="preserve"> </w:t>
      </w:r>
      <w:r>
        <w:rPr>
          <w:w w:val="105"/>
        </w:rPr>
        <w:t>народным музыкальным</w:t>
      </w:r>
      <w:r>
        <w:rPr>
          <w:spacing w:val="-6"/>
          <w:w w:val="105"/>
        </w:rPr>
        <w:t xml:space="preserve"> </w:t>
      </w:r>
      <w:r>
        <w:rPr>
          <w:w w:val="105"/>
        </w:rPr>
        <w:t>творчеством,</w:t>
      </w:r>
      <w:r>
        <w:rPr>
          <w:spacing w:val="-8"/>
          <w:w w:val="105"/>
        </w:rPr>
        <w:t xml:space="preserve"> </w:t>
      </w:r>
      <w:r>
        <w:rPr>
          <w:w w:val="105"/>
        </w:rPr>
        <w:t>может</w:t>
      </w:r>
      <w:r>
        <w:rPr>
          <w:spacing w:val="-3"/>
          <w:w w:val="105"/>
        </w:rPr>
        <w:t xml:space="preserve"> </w:t>
      </w:r>
      <w:r>
        <w:rPr>
          <w:w w:val="105"/>
        </w:rPr>
        <w:t>быть</w:t>
      </w:r>
      <w:r>
        <w:rPr>
          <w:spacing w:val="-7"/>
          <w:w w:val="105"/>
        </w:rPr>
        <w:t xml:space="preserve"> </w:t>
      </w:r>
      <w:r>
        <w:rPr>
          <w:w w:val="105"/>
        </w:rPr>
        <w:t>дополнен регионально-национальным компонентом.</w:t>
      </w:r>
    </w:p>
    <w:p w:rsidR="00623054" w:rsidRDefault="004D1B06" w:rsidP="004D1B06">
      <w:pPr>
        <w:pStyle w:val="a3"/>
        <w:tabs>
          <w:tab w:val="left" w:pos="10632"/>
        </w:tabs>
        <w:spacing w:line="252" w:lineRule="auto"/>
        <w:ind w:right="-15"/>
      </w:pPr>
      <w:r>
        <w:rPr>
          <w:w w:val="105"/>
        </w:rPr>
        <w:t xml:space="preserve">Учебный предмет «Музыка» играет существенную роль для эстетического развития и духовно- </w:t>
      </w:r>
      <w:r>
        <w:t xml:space="preserve">нравственного воспитания обучающихся с ЗПР и в то же время обнаруживает существенный коррекционный </w:t>
      </w:r>
      <w:r>
        <w:rPr>
          <w:w w:val="105"/>
        </w:rPr>
        <w:t>потенциал.</w:t>
      </w:r>
      <w:r>
        <w:rPr>
          <w:spacing w:val="-3"/>
          <w:w w:val="105"/>
        </w:rPr>
        <w:t xml:space="preserve"> </w:t>
      </w:r>
      <w:r>
        <w:rPr>
          <w:w w:val="105"/>
        </w:rPr>
        <w:t>В</w:t>
      </w:r>
      <w:r>
        <w:rPr>
          <w:spacing w:val="-8"/>
          <w:w w:val="105"/>
        </w:rPr>
        <w:t xml:space="preserve"> </w:t>
      </w:r>
      <w:r>
        <w:rPr>
          <w:w w:val="105"/>
        </w:rPr>
        <w:t>процессе</w:t>
      </w:r>
      <w:r>
        <w:rPr>
          <w:spacing w:val="-5"/>
          <w:w w:val="105"/>
        </w:rPr>
        <w:t xml:space="preserve"> </w:t>
      </w:r>
      <w:r>
        <w:rPr>
          <w:w w:val="105"/>
        </w:rPr>
        <w:t>обучения</w:t>
      </w:r>
      <w:r>
        <w:rPr>
          <w:spacing w:val="-3"/>
          <w:w w:val="105"/>
        </w:rPr>
        <w:t xml:space="preserve"> </w:t>
      </w:r>
      <w:r>
        <w:rPr>
          <w:w w:val="105"/>
        </w:rPr>
        <w:t>учитываются</w:t>
      </w:r>
      <w:r>
        <w:rPr>
          <w:spacing w:val="-2"/>
          <w:w w:val="105"/>
        </w:rPr>
        <w:t xml:space="preserve"> </w:t>
      </w:r>
      <w:r>
        <w:rPr>
          <w:w w:val="105"/>
        </w:rPr>
        <w:t>особенности развития</w:t>
      </w:r>
      <w:r>
        <w:rPr>
          <w:spacing w:val="-2"/>
          <w:w w:val="105"/>
        </w:rPr>
        <w:t xml:space="preserve"> </w:t>
      </w:r>
      <w:r>
        <w:rPr>
          <w:w w:val="105"/>
        </w:rPr>
        <w:t>обучающихся</w:t>
      </w:r>
      <w:r>
        <w:rPr>
          <w:spacing w:val="-3"/>
          <w:w w:val="105"/>
        </w:rPr>
        <w:t xml:space="preserve"> </w:t>
      </w:r>
      <w:r>
        <w:rPr>
          <w:w w:val="105"/>
        </w:rPr>
        <w:t>с</w:t>
      </w:r>
      <w:r>
        <w:rPr>
          <w:spacing w:val="-5"/>
          <w:w w:val="105"/>
        </w:rPr>
        <w:t xml:space="preserve"> </w:t>
      </w:r>
      <w:r>
        <w:rPr>
          <w:w w:val="105"/>
        </w:rPr>
        <w:t>ЗПР,</w:t>
      </w:r>
      <w:r>
        <w:rPr>
          <w:spacing w:val="-3"/>
          <w:w w:val="105"/>
        </w:rPr>
        <w:t xml:space="preserve"> </w:t>
      </w:r>
      <w:r>
        <w:rPr>
          <w:w w:val="105"/>
        </w:rPr>
        <w:t>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w:t>
      </w:r>
      <w:r>
        <w:rPr>
          <w:spacing w:val="-1"/>
          <w:w w:val="105"/>
        </w:rPr>
        <w:t xml:space="preserve"> </w:t>
      </w:r>
      <w:r>
        <w:rPr>
          <w:w w:val="105"/>
        </w:rPr>
        <w:t>воспринимаются легче. Недостаточность аналитико-синтетической</w:t>
      </w:r>
      <w:r>
        <w:rPr>
          <w:spacing w:val="-7"/>
          <w:w w:val="105"/>
        </w:rPr>
        <w:t xml:space="preserve"> </w:t>
      </w:r>
      <w:r>
        <w:rPr>
          <w:w w:val="105"/>
        </w:rPr>
        <w:t>деятельности</w:t>
      </w:r>
      <w:r>
        <w:rPr>
          <w:spacing w:val="-7"/>
          <w:w w:val="105"/>
        </w:rPr>
        <w:t xml:space="preserve"> </w:t>
      </w:r>
      <w:r>
        <w:rPr>
          <w:w w:val="105"/>
        </w:rPr>
        <w:t>и</w:t>
      </w:r>
      <w:r>
        <w:rPr>
          <w:spacing w:val="-7"/>
          <w:w w:val="105"/>
        </w:rPr>
        <w:t xml:space="preserve"> </w:t>
      </w:r>
      <w:r>
        <w:rPr>
          <w:w w:val="105"/>
        </w:rPr>
        <w:t>особенности</w:t>
      </w:r>
      <w:r>
        <w:rPr>
          <w:spacing w:val="-1"/>
          <w:w w:val="105"/>
        </w:rPr>
        <w:t xml:space="preserve"> </w:t>
      </w:r>
      <w:r>
        <w:rPr>
          <w:w w:val="105"/>
        </w:rPr>
        <w:t>осмысленного</w:t>
      </w:r>
      <w:r>
        <w:rPr>
          <w:spacing w:val="-12"/>
          <w:w w:val="105"/>
        </w:rPr>
        <w:t xml:space="preserve"> </w:t>
      </w:r>
      <w:r>
        <w:rPr>
          <w:w w:val="105"/>
        </w:rPr>
        <w:t>восприятия</w:t>
      </w:r>
      <w:r>
        <w:rPr>
          <w:spacing w:val="-4"/>
          <w:w w:val="105"/>
        </w:rPr>
        <w:t xml:space="preserve"> </w:t>
      </w:r>
      <w:r>
        <w:rPr>
          <w:w w:val="105"/>
        </w:rPr>
        <w:t>осложняют</w:t>
      </w:r>
      <w:r>
        <w:rPr>
          <w:spacing w:val="-5"/>
          <w:w w:val="105"/>
        </w:rPr>
        <w:t xml:space="preserve"> </w:t>
      </w:r>
      <w:r>
        <w:rPr>
          <w:w w:val="105"/>
        </w:rPr>
        <w:t>различение</w:t>
      </w:r>
      <w:r>
        <w:rPr>
          <w:spacing w:val="-13"/>
          <w:w w:val="105"/>
        </w:rPr>
        <w:t xml:space="preserve"> </w:t>
      </w:r>
      <w:r>
        <w:rPr>
          <w:w w:val="105"/>
        </w:rPr>
        <w:t>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w:t>
      </w:r>
      <w:r>
        <w:rPr>
          <w:spacing w:val="-5"/>
          <w:w w:val="105"/>
        </w:rPr>
        <w:t xml:space="preserve"> </w:t>
      </w:r>
      <w:r>
        <w:rPr>
          <w:w w:val="105"/>
        </w:rPr>
        <w:t>память обучающихся с</w:t>
      </w:r>
      <w:r>
        <w:rPr>
          <w:spacing w:val="-1"/>
          <w:w w:val="105"/>
        </w:rPr>
        <w:t xml:space="preserve"> </w:t>
      </w:r>
      <w:r>
        <w:rPr>
          <w:w w:val="105"/>
        </w:rPr>
        <w:t>ЗПР, снижение</w:t>
      </w:r>
      <w:r>
        <w:rPr>
          <w:spacing w:val="-1"/>
          <w:w w:val="105"/>
        </w:rPr>
        <w:t xml:space="preserve"> </w:t>
      </w:r>
      <w:r>
        <w:rPr>
          <w:w w:val="105"/>
        </w:rPr>
        <w:t>ее</w:t>
      </w:r>
      <w:r>
        <w:rPr>
          <w:spacing w:val="-1"/>
          <w:w w:val="105"/>
        </w:rPr>
        <w:t xml:space="preserve"> </w:t>
      </w:r>
      <w:r>
        <w:rPr>
          <w:w w:val="105"/>
        </w:rPr>
        <w:t>объема может затруднять</w:t>
      </w:r>
      <w:r>
        <w:rPr>
          <w:spacing w:val="-4"/>
          <w:w w:val="105"/>
        </w:rPr>
        <w:t xml:space="preserve"> </w:t>
      </w:r>
      <w:r>
        <w:rPr>
          <w:w w:val="105"/>
        </w:rPr>
        <w:t>запоминание</w:t>
      </w:r>
      <w:r>
        <w:rPr>
          <w:spacing w:val="-1"/>
          <w:w w:val="105"/>
        </w:rPr>
        <w:t xml:space="preserve"> </w:t>
      </w:r>
      <w:r>
        <w:rPr>
          <w:w w:val="105"/>
        </w:rPr>
        <w:t xml:space="preserve">текста песен и теоретический </w:t>
      </w:r>
      <w:r>
        <w:rPr>
          <w:w w:val="105"/>
        </w:rPr>
        <w:lastRenderedPageBreak/>
        <w:t>материал с соответствующей терминологией.</w:t>
      </w:r>
    </w:p>
    <w:p w:rsidR="00623054" w:rsidRDefault="004D1B06" w:rsidP="004D1B06">
      <w:pPr>
        <w:pStyle w:val="a3"/>
        <w:tabs>
          <w:tab w:val="left" w:pos="10632"/>
        </w:tabs>
        <w:spacing w:line="245" w:lineRule="exact"/>
        <w:ind w:left="0" w:right="5" w:firstLine="0"/>
        <w:jc w:val="right"/>
      </w:pPr>
      <w:r>
        <w:t>Поэтому</w:t>
      </w:r>
      <w:r>
        <w:rPr>
          <w:spacing w:val="20"/>
        </w:rPr>
        <w:t xml:space="preserve"> </w:t>
      </w:r>
      <w:r>
        <w:t>коррекционная</w:t>
      </w:r>
      <w:r>
        <w:rPr>
          <w:spacing w:val="23"/>
        </w:rPr>
        <w:t xml:space="preserve"> </w:t>
      </w:r>
      <w:r>
        <w:t>направленность</w:t>
      </w:r>
      <w:r>
        <w:rPr>
          <w:spacing w:val="37"/>
        </w:rPr>
        <w:t xml:space="preserve"> </w:t>
      </w:r>
      <w:r>
        <w:t>уроков</w:t>
      </w:r>
      <w:r>
        <w:rPr>
          <w:spacing w:val="30"/>
        </w:rPr>
        <w:t xml:space="preserve"> </w:t>
      </w:r>
      <w:r>
        <w:t>музыки</w:t>
      </w:r>
      <w:r>
        <w:rPr>
          <w:spacing w:val="29"/>
        </w:rPr>
        <w:t xml:space="preserve"> </w:t>
      </w:r>
      <w:r>
        <w:t>предполагает</w:t>
      </w:r>
      <w:r>
        <w:rPr>
          <w:spacing w:val="20"/>
        </w:rPr>
        <w:t xml:space="preserve"> </w:t>
      </w:r>
      <w:r>
        <w:t>включение</w:t>
      </w:r>
      <w:r>
        <w:rPr>
          <w:spacing w:val="18"/>
        </w:rPr>
        <w:t xml:space="preserve"> </w:t>
      </w:r>
      <w:r>
        <w:t>заданий</w:t>
      </w:r>
      <w:r>
        <w:rPr>
          <w:spacing w:val="29"/>
        </w:rPr>
        <w:t xml:space="preserve"> </w:t>
      </w:r>
      <w:r>
        <w:t>на</w:t>
      </w:r>
      <w:r>
        <w:rPr>
          <w:spacing w:val="30"/>
        </w:rPr>
        <w:t xml:space="preserve"> </w:t>
      </w:r>
      <w:r>
        <w:rPr>
          <w:spacing w:val="-2"/>
        </w:rPr>
        <w:t>развитие</w:t>
      </w:r>
    </w:p>
    <w:p w:rsidR="00623054" w:rsidRDefault="004D1B06" w:rsidP="0079174F">
      <w:pPr>
        <w:pStyle w:val="a3"/>
        <w:tabs>
          <w:tab w:val="left" w:pos="10632"/>
        </w:tabs>
        <w:ind w:left="0" w:right="-15" w:firstLine="0"/>
        <w:jc w:val="right"/>
      </w:pPr>
      <w:r>
        <w:rPr>
          <w:w w:val="105"/>
        </w:rPr>
        <w:t>внимания,</w:t>
      </w:r>
      <w:r>
        <w:rPr>
          <w:spacing w:val="45"/>
          <w:w w:val="105"/>
        </w:rPr>
        <w:t xml:space="preserve"> </w:t>
      </w:r>
      <w:r>
        <w:rPr>
          <w:w w:val="105"/>
        </w:rPr>
        <w:t>приемов</w:t>
      </w:r>
      <w:r>
        <w:rPr>
          <w:spacing w:val="57"/>
          <w:w w:val="105"/>
        </w:rPr>
        <w:t xml:space="preserve"> </w:t>
      </w:r>
      <w:r>
        <w:rPr>
          <w:w w:val="105"/>
        </w:rPr>
        <w:t>запоминания,</w:t>
      </w:r>
      <w:r>
        <w:rPr>
          <w:spacing w:val="46"/>
          <w:w w:val="105"/>
        </w:rPr>
        <w:t xml:space="preserve"> </w:t>
      </w:r>
      <w:r>
        <w:rPr>
          <w:w w:val="105"/>
        </w:rPr>
        <w:t>ассоциативно-образного</w:t>
      </w:r>
      <w:r>
        <w:rPr>
          <w:spacing w:val="44"/>
          <w:w w:val="105"/>
        </w:rPr>
        <w:t xml:space="preserve"> </w:t>
      </w:r>
      <w:r>
        <w:rPr>
          <w:w w:val="105"/>
        </w:rPr>
        <w:t>мышления,</w:t>
      </w:r>
      <w:r>
        <w:rPr>
          <w:spacing w:val="46"/>
          <w:w w:val="105"/>
        </w:rPr>
        <w:t xml:space="preserve"> </w:t>
      </w:r>
      <w:r>
        <w:rPr>
          <w:w w:val="105"/>
        </w:rPr>
        <w:t>чувства</w:t>
      </w:r>
      <w:r>
        <w:rPr>
          <w:spacing w:val="56"/>
          <w:w w:val="105"/>
        </w:rPr>
        <w:t xml:space="preserve"> </w:t>
      </w:r>
      <w:r>
        <w:rPr>
          <w:w w:val="105"/>
        </w:rPr>
        <w:t>ритма.</w:t>
      </w:r>
      <w:r>
        <w:rPr>
          <w:spacing w:val="59"/>
          <w:w w:val="105"/>
        </w:rPr>
        <w:t xml:space="preserve"> </w:t>
      </w:r>
      <w:r>
        <w:rPr>
          <w:w w:val="105"/>
        </w:rPr>
        <w:t>Для</w:t>
      </w:r>
      <w:r>
        <w:rPr>
          <w:spacing w:val="52"/>
          <w:w w:val="105"/>
        </w:rPr>
        <w:t xml:space="preserve"> </w:t>
      </w:r>
      <w:r>
        <w:rPr>
          <w:spacing w:val="-2"/>
          <w:w w:val="105"/>
        </w:rPr>
        <w:t>преодоления</w:t>
      </w:r>
      <w:r>
        <w:rPr>
          <w:w w:val="105"/>
        </w:rPr>
        <w:t>трудностей в</w:t>
      </w:r>
      <w:r>
        <w:rPr>
          <w:spacing w:val="-3"/>
          <w:w w:val="105"/>
        </w:rPr>
        <w:t xml:space="preserve"> </w:t>
      </w:r>
      <w:r>
        <w:rPr>
          <w:w w:val="105"/>
        </w:rPr>
        <w:t>изучении учебного</w:t>
      </w:r>
      <w:r>
        <w:rPr>
          <w:spacing w:val="-8"/>
          <w:w w:val="105"/>
        </w:rPr>
        <w:t xml:space="preserve"> </w:t>
      </w:r>
      <w:r>
        <w:rPr>
          <w:w w:val="105"/>
        </w:rPr>
        <w:t>предмета «Музыка»</w:t>
      </w:r>
      <w:r>
        <w:rPr>
          <w:spacing w:val="-2"/>
          <w:w w:val="105"/>
        </w:rPr>
        <w:t xml:space="preserve"> </w:t>
      </w:r>
      <w:r>
        <w:rPr>
          <w:w w:val="105"/>
        </w:rPr>
        <w:t>необходим</w:t>
      </w:r>
      <w:r>
        <w:rPr>
          <w:spacing w:val="-4"/>
          <w:w w:val="105"/>
        </w:rPr>
        <w:t xml:space="preserve"> </w:t>
      </w:r>
      <w:r>
        <w:rPr>
          <w:w w:val="105"/>
        </w:rPr>
        <w:t>подбор</w:t>
      </w:r>
      <w:r>
        <w:rPr>
          <w:spacing w:val="-2"/>
          <w:w w:val="105"/>
        </w:rPr>
        <w:t xml:space="preserve"> </w:t>
      </w:r>
      <w:r>
        <w:rPr>
          <w:w w:val="105"/>
        </w:rPr>
        <w:t>эмоционально</w:t>
      </w:r>
      <w:r>
        <w:rPr>
          <w:spacing w:val="-2"/>
          <w:w w:val="105"/>
        </w:rPr>
        <w:t xml:space="preserve"> </w:t>
      </w:r>
      <w:r>
        <w:rPr>
          <w:w w:val="105"/>
        </w:rPr>
        <w:t>привлекательного</w:t>
      </w:r>
      <w:r>
        <w:rPr>
          <w:spacing w:val="-2"/>
          <w:w w:val="105"/>
        </w:rPr>
        <w:t xml:space="preserve"> </w:t>
      </w:r>
      <w:r>
        <w:rPr>
          <w:w w:val="105"/>
        </w:rPr>
        <w:t>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w:t>
      </w:r>
      <w:r>
        <w:rPr>
          <w:spacing w:val="-2"/>
          <w:w w:val="105"/>
        </w:rPr>
        <w:t xml:space="preserve"> </w:t>
      </w:r>
      <w:r>
        <w:rPr>
          <w:w w:val="105"/>
        </w:rPr>
        <w:t>инициативы обучающегося с</w:t>
      </w:r>
      <w:r>
        <w:rPr>
          <w:spacing w:val="-2"/>
          <w:w w:val="105"/>
        </w:rPr>
        <w:t xml:space="preserve"> </w:t>
      </w:r>
      <w:r>
        <w:rPr>
          <w:w w:val="105"/>
        </w:rPr>
        <w:t>ЗПР включаться в музыкально-творческую деятельность класса и образовательной организации, внимание</w:t>
      </w:r>
      <w:r>
        <w:rPr>
          <w:spacing w:val="-2"/>
          <w:w w:val="105"/>
        </w:rPr>
        <w:t xml:space="preserve"> </w:t>
      </w:r>
      <w:r>
        <w:rPr>
          <w:w w:val="105"/>
        </w:rPr>
        <w:t>и уважение</w:t>
      </w:r>
      <w:r>
        <w:rPr>
          <w:spacing w:val="-2"/>
          <w:w w:val="105"/>
        </w:rPr>
        <w:t xml:space="preserve"> </w:t>
      </w:r>
      <w:r>
        <w:rPr>
          <w:w w:val="105"/>
        </w:rPr>
        <w:t>к музыкальным увлечениям учащихся.</w:t>
      </w:r>
    </w:p>
    <w:p w:rsidR="00623054" w:rsidRDefault="004D1B06" w:rsidP="004D1B06">
      <w:pPr>
        <w:pStyle w:val="4"/>
        <w:tabs>
          <w:tab w:val="left" w:pos="10632"/>
        </w:tabs>
        <w:spacing w:line="257" w:lineRule="exact"/>
        <w:ind w:left="709"/>
      </w:pPr>
      <w:r>
        <w:t>Цель</w:t>
      </w:r>
      <w:r>
        <w:rPr>
          <w:spacing w:val="24"/>
        </w:rPr>
        <w:t xml:space="preserve"> </w:t>
      </w:r>
      <w:r>
        <w:t>изучения</w:t>
      </w:r>
      <w:r>
        <w:rPr>
          <w:spacing w:val="40"/>
        </w:rPr>
        <w:t xml:space="preserve"> </w:t>
      </w:r>
      <w:r>
        <w:t>учебного</w:t>
      </w:r>
      <w:r>
        <w:rPr>
          <w:spacing w:val="35"/>
        </w:rPr>
        <w:t xml:space="preserve"> </w:t>
      </w:r>
      <w:r>
        <w:t>предмета</w:t>
      </w:r>
      <w:r>
        <w:rPr>
          <w:spacing w:val="24"/>
        </w:rPr>
        <w:t xml:space="preserve"> </w:t>
      </w:r>
      <w:r>
        <w:rPr>
          <w:spacing w:val="-2"/>
        </w:rPr>
        <w:t>«Музыка»</w:t>
      </w:r>
    </w:p>
    <w:p w:rsidR="00623054" w:rsidRDefault="004D1B06" w:rsidP="004D1B06">
      <w:pPr>
        <w:pStyle w:val="a3"/>
        <w:tabs>
          <w:tab w:val="left" w:pos="10632"/>
        </w:tabs>
        <w:spacing w:before="10" w:line="249" w:lineRule="auto"/>
        <w:ind w:right="7" w:firstLine="511"/>
      </w:pPr>
      <w:r>
        <w:rPr>
          <w:w w:val="105"/>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23054" w:rsidRDefault="004D1B06" w:rsidP="004D1B06">
      <w:pPr>
        <w:pStyle w:val="a3"/>
        <w:tabs>
          <w:tab w:val="left" w:pos="10632"/>
        </w:tabs>
        <w:spacing w:before="2" w:line="252" w:lineRule="auto"/>
        <w:ind w:right="-15" w:firstLine="511"/>
      </w:pPr>
      <w:r>
        <w:rPr>
          <w:i/>
          <w:w w:val="105"/>
        </w:rPr>
        <w:t xml:space="preserve">Основная цель </w:t>
      </w:r>
      <w:r>
        <w:rPr>
          <w:w w:val="105"/>
        </w:rP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w:t>
      </w:r>
      <w:r>
        <w:rPr>
          <w:spacing w:val="-2"/>
          <w:w w:val="105"/>
        </w:rPr>
        <w:t xml:space="preserve"> </w:t>
      </w:r>
      <w:r>
        <w:rPr>
          <w:w w:val="105"/>
        </w:rPr>
        <w:t>восприятия (постижение мира через переживание,</w:t>
      </w:r>
      <w:r>
        <w:rPr>
          <w:spacing w:val="-1"/>
          <w:w w:val="105"/>
        </w:rPr>
        <w:t xml:space="preserve"> </w:t>
      </w:r>
      <w:r>
        <w:rPr>
          <w:w w:val="105"/>
        </w:rPr>
        <w:t>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623054" w:rsidRDefault="004D1B06" w:rsidP="004D1B06">
      <w:pPr>
        <w:pStyle w:val="a3"/>
        <w:tabs>
          <w:tab w:val="left" w:pos="10632"/>
        </w:tabs>
        <w:spacing w:line="255" w:lineRule="exact"/>
        <w:ind w:left="709" w:firstLine="0"/>
      </w:pPr>
      <w:r>
        <w:t>В</w:t>
      </w:r>
      <w:r>
        <w:rPr>
          <w:spacing w:val="27"/>
        </w:rPr>
        <w:t xml:space="preserve"> </w:t>
      </w:r>
      <w:r>
        <w:t>процессе</w:t>
      </w:r>
      <w:r>
        <w:rPr>
          <w:spacing w:val="21"/>
        </w:rPr>
        <w:t xml:space="preserve"> </w:t>
      </w:r>
      <w:r>
        <w:t>конкретизации</w:t>
      </w:r>
      <w:r>
        <w:rPr>
          <w:spacing w:val="30"/>
        </w:rPr>
        <w:t xml:space="preserve"> </w:t>
      </w:r>
      <w:r>
        <w:t>учебных</w:t>
      </w:r>
      <w:r>
        <w:rPr>
          <w:spacing w:val="22"/>
        </w:rPr>
        <w:t xml:space="preserve"> </w:t>
      </w:r>
      <w:r>
        <w:t>целей</w:t>
      </w:r>
      <w:r>
        <w:rPr>
          <w:spacing w:val="31"/>
        </w:rPr>
        <w:t xml:space="preserve"> </w:t>
      </w:r>
      <w:r>
        <w:t>их</w:t>
      </w:r>
      <w:r>
        <w:rPr>
          <w:spacing w:val="32"/>
        </w:rPr>
        <w:t xml:space="preserve"> </w:t>
      </w:r>
      <w:r>
        <w:t>реализация</w:t>
      </w:r>
      <w:r>
        <w:rPr>
          <w:spacing w:val="35"/>
        </w:rPr>
        <w:t xml:space="preserve"> </w:t>
      </w:r>
      <w:r>
        <w:t>осуществляется</w:t>
      </w:r>
      <w:r>
        <w:rPr>
          <w:spacing w:val="25"/>
        </w:rPr>
        <w:t xml:space="preserve"> </w:t>
      </w:r>
      <w:r>
        <w:t>по</w:t>
      </w:r>
      <w:r>
        <w:rPr>
          <w:spacing w:val="32"/>
        </w:rPr>
        <w:t xml:space="preserve"> </w:t>
      </w:r>
      <w:r>
        <w:t>следующим</w:t>
      </w:r>
      <w:r>
        <w:rPr>
          <w:spacing w:val="64"/>
        </w:rPr>
        <w:t xml:space="preserve"> </w:t>
      </w:r>
      <w:r>
        <w:rPr>
          <w:i/>
          <w:spacing w:val="-2"/>
        </w:rPr>
        <w:t>направлениям</w:t>
      </w:r>
      <w:r>
        <w:rPr>
          <w:spacing w:val="-2"/>
        </w:rPr>
        <w:t>:</w:t>
      </w:r>
    </w:p>
    <w:p w:rsidR="00623054" w:rsidRDefault="004D1B06" w:rsidP="004D1B06">
      <w:pPr>
        <w:pStyle w:val="a5"/>
        <w:numPr>
          <w:ilvl w:val="0"/>
          <w:numId w:val="65"/>
        </w:numPr>
        <w:tabs>
          <w:tab w:val="left" w:pos="1023"/>
          <w:tab w:val="left" w:pos="10632"/>
        </w:tabs>
        <w:spacing w:before="9" w:line="254" w:lineRule="auto"/>
        <w:ind w:right="6" w:firstLine="511"/>
        <w:rPr>
          <w:sz w:val="23"/>
        </w:rPr>
      </w:pPr>
      <w:r>
        <w:rPr>
          <w:w w:val="105"/>
          <w:sz w:val="23"/>
        </w:rPr>
        <w:t>становление системы ценностей обучающихся, развитие целостного миропонимания в единстве эмоциональной и познавательной сферы;</w:t>
      </w:r>
    </w:p>
    <w:p w:rsidR="00623054" w:rsidRDefault="004D1B06" w:rsidP="004D1B06">
      <w:pPr>
        <w:pStyle w:val="a5"/>
        <w:numPr>
          <w:ilvl w:val="0"/>
          <w:numId w:val="65"/>
        </w:numPr>
        <w:tabs>
          <w:tab w:val="left" w:pos="1001"/>
          <w:tab w:val="left" w:pos="10632"/>
        </w:tabs>
        <w:spacing w:line="252" w:lineRule="auto"/>
        <w:ind w:right="12" w:firstLine="511"/>
        <w:rPr>
          <w:sz w:val="23"/>
        </w:rPr>
      </w:pPr>
      <w:r>
        <w:rPr>
          <w:w w:val="105"/>
          <w:sz w:val="23"/>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23054" w:rsidRDefault="004D1B06" w:rsidP="004D1B06">
      <w:pPr>
        <w:pStyle w:val="a5"/>
        <w:numPr>
          <w:ilvl w:val="0"/>
          <w:numId w:val="65"/>
        </w:numPr>
        <w:tabs>
          <w:tab w:val="left" w:pos="980"/>
          <w:tab w:val="left" w:pos="10632"/>
        </w:tabs>
        <w:spacing w:line="247" w:lineRule="auto"/>
        <w:ind w:right="-15" w:firstLine="511"/>
        <w:rPr>
          <w:sz w:val="23"/>
        </w:rPr>
      </w:pPr>
      <w:r>
        <w:rPr>
          <w:w w:val="105"/>
          <w:sz w:val="23"/>
        </w:rPr>
        <w:t>формирование творческих способностей ребёнка, развитие</w:t>
      </w:r>
      <w:r>
        <w:rPr>
          <w:spacing w:val="-6"/>
          <w:w w:val="105"/>
          <w:sz w:val="23"/>
        </w:rPr>
        <w:t xml:space="preserve"> </w:t>
      </w:r>
      <w:r>
        <w:rPr>
          <w:w w:val="105"/>
          <w:sz w:val="23"/>
        </w:rPr>
        <w:t>внутренней мотивации к</w:t>
      </w:r>
      <w:r>
        <w:rPr>
          <w:spacing w:val="-1"/>
          <w:w w:val="105"/>
          <w:sz w:val="23"/>
        </w:rPr>
        <w:t xml:space="preserve"> </w:t>
      </w:r>
      <w:r>
        <w:rPr>
          <w:w w:val="105"/>
          <w:sz w:val="23"/>
        </w:rPr>
        <w:t>интонационно- содержательной деятельности.</w:t>
      </w:r>
    </w:p>
    <w:p w:rsidR="00623054" w:rsidRDefault="004D1B06" w:rsidP="004D1B06">
      <w:pPr>
        <w:pStyle w:val="a3"/>
        <w:tabs>
          <w:tab w:val="left" w:pos="10632"/>
        </w:tabs>
        <w:ind w:left="709" w:firstLine="0"/>
      </w:pPr>
      <w:r>
        <w:t>Важнейшими</w:t>
      </w:r>
      <w:r>
        <w:rPr>
          <w:spacing w:val="34"/>
        </w:rPr>
        <w:t xml:space="preserve"> </w:t>
      </w:r>
      <w:r>
        <w:rPr>
          <w:i/>
        </w:rPr>
        <w:t>задачами</w:t>
      </w:r>
      <w:r>
        <w:rPr>
          <w:i/>
          <w:spacing w:val="37"/>
        </w:rPr>
        <w:t xml:space="preserve"> </w:t>
      </w:r>
      <w:r>
        <w:t>изучения</w:t>
      </w:r>
      <w:r>
        <w:rPr>
          <w:spacing w:val="26"/>
        </w:rPr>
        <w:t xml:space="preserve"> </w:t>
      </w:r>
      <w:r>
        <w:t>предмета</w:t>
      </w:r>
      <w:r>
        <w:rPr>
          <w:spacing w:val="32"/>
        </w:rPr>
        <w:t xml:space="preserve"> </w:t>
      </w:r>
      <w:r>
        <w:t>«Музыка»</w:t>
      </w:r>
      <w:r>
        <w:rPr>
          <w:spacing w:val="23"/>
        </w:rPr>
        <w:t xml:space="preserve"> </w:t>
      </w:r>
      <w:r>
        <w:t>в</w:t>
      </w:r>
      <w:r>
        <w:rPr>
          <w:spacing w:val="42"/>
        </w:rPr>
        <w:t xml:space="preserve"> </w:t>
      </w:r>
      <w:r>
        <w:t>основной</w:t>
      </w:r>
      <w:r>
        <w:rPr>
          <w:spacing w:val="43"/>
        </w:rPr>
        <w:t xml:space="preserve"> </w:t>
      </w:r>
      <w:r>
        <w:t>школе</w:t>
      </w:r>
      <w:r>
        <w:rPr>
          <w:spacing w:val="21"/>
        </w:rPr>
        <w:t xml:space="preserve"> </w:t>
      </w:r>
      <w:r>
        <w:rPr>
          <w:spacing w:val="-2"/>
        </w:rPr>
        <w:t>являются:</w:t>
      </w:r>
    </w:p>
    <w:p w:rsidR="00623054" w:rsidRDefault="004D1B06" w:rsidP="004D1B06">
      <w:pPr>
        <w:pStyle w:val="a5"/>
        <w:numPr>
          <w:ilvl w:val="0"/>
          <w:numId w:val="66"/>
        </w:numPr>
        <w:tabs>
          <w:tab w:val="left" w:pos="903"/>
          <w:tab w:val="left" w:pos="10632"/>
        </w:tabs>
        <w:spacing w:before="8" w:line="249" w:lineRule="auto"/>
        <w:ind w:right="-15"/>
        <w:rPr>
          <w:sz w:val="23"/>
        </w:rPr>
      </w:pPr>
      <w:r>
        <w:rPr>
          <w:w w:val="105"/>
          <w:sz w:val="23"/>
        </w:rPr>
        <w:t>приобщение к общечеловеческим духовным ценностям через личный психологический опыт эмоционально-эстетического переживания;</w:t>
      </w:r>
    </w:p>
    <w:p w:rsidR="00623054" w:rsidRDefault="004D1B06" w:rsidP="004D1B06">
      <w:pPr>
        <w:pStyle w:val="a5"/>
        <w:numPr>
          <w:ilvl w:val="0"/>
          <w:numId w:val="66"/>
        </w:numPr>
        <w:tabs>
          <w:tab w:val="left" w:pos="903"/>
          <w:tab w:val="left" w:pos="10632"/>
        </w:tabs>
        <w:spacing w:before="5" w:line="247" w:lineRule="auto"/>
        <w:rPr>
          <w:sz w:val="23"/>
        </w:rPr>
      </w:pPr>
      <w:r>
        <w:rPr>
          <w:w w:val="105"/>
          <w:sz w:val="23"/>
        </w:rPr>
        <w:t>осознание</w:t>
      </w:r>
      <w:r>
        <w:rPr>
          <w:spacing w:val="-2"/>
          <w:w w:val="105"/>
          <w:sz w:val="23"/>
        </w:rPr>
        <w:t xml:space="preserve"> </w:t>
      </w:r>
      <w:r>
        <w:rPr>
          <w:w w:val="105"/>
          <w:sz w:val="23"/>
        </w:rPr>
        <w:t>социальной функции</w:t>
      </w:r>
      <w:r>
        <w:rPr>
          <w:spacing w:val="-2"/>
          <w:w w:val="105"/>
          <w:sz w:val="23"/>
        </w:rPr>
        <w:t xml:space="preserve"> </w:t>
      </w:r>
      <w:r>
        <w:rPr>
          <w:w w:val="105"/>
          <w:sz w:val="23"/>
        </w:rPr>
        <w:t>музыки, стремление</w:t>
      </w:r>
      <w:r>
        <w:rPr>
          <w:spacing w:val="-7"/>
          <w:w w:val="105"/>
          <w:sz w:val="23"/>
        </w:rPr>
        <w:t xml:space="preserve"> </w:t>
      </w:r>
      <w:r>
        <w:rPr>
          <w:w w:val="105"/>
          <w:sz w:val="23"/>
        </w:rPr>
        <w:t>понять закономерности</w:t>
      </w:r>
      <w:r>
        <w:rPr>
          <w:spacing w:val="-2"/>
          <w:w w:val="105"/>
          <w:sz w:val="23"/>
        </w:rPr>
        <w:t xml:space="preserve"> </w:t>
      </w:r>
      <w:r>
        <w:rPr>
          <w:w w:val="105"/>
          <w:sz w:val="23"/>
        </w:rPr>
        <w:t>развития</w:t>
      </w:r>
      <w:r>
        <w:rPr>
          <w:spacing w:val="-4"/>
          <w:w w:val="105"/>
          <w:sz w:val="23"/>
        </w:rPr>
        <w:t xml:space="preserve"> </w:t>
      </w:r>
      <w:r>
        <w:rPr>
          <w:w w:val="105"/>
          <w:sz w:val="23"/>
        </w:rPr>
        <w:t>музыкального искусства, условия разнообразного проявления и бытования музыки в человеческом обществе, специфики её воздействия на человека;</w:t>
      </w:r>
    </w:p>
    <w:p w:rsidR="00623054" w:rsidRDefault="004D1B06" w:rsidP="004D1B06">
      <w:pPr>
        <w:pStyle w:val="a5"/>
        <w:numPr>
          <w:ilvl w:val="0"/>
          <w:numId w:val="66"/>
        </w:numPr>
        <w:tabs>
          <w:tab w:val="left" w:pos="903"/>
          <w:tab w:val="left" w:pos="10632"/>
        </w:tabs>
        <w:spacing w:before="11" w:line="247" w:lineRule="auto"/>
        <w:ind w:right="-15"/>
        <w:rPr>
          <w:sz w:val="23"/>
        </w:rPr>
      </w:pPr>
      <w:r>
        <w:rPr>
          <w:w w:val="105"/>
          <w:sz w:val="23"/>
        </w:rPr>
        <w:t xml:space="preserve">формирование ценностных личных предпочтений в сфере музыкального искусства; воспитание </w:t>
      </w:r>
      <w:r>
        <w:rPr>
          <w:sz w:val="23"/>
        </w:rPr>
        <w:t xml:space="preserve">уважительного отношения к системе культурных ценностей других людей, приверженность парадигме </w:t>
      </w:r>
      <w:r>
        <w:rPr>
          <w:w w:val="105"/>
          <w:sz w:val="23"/>
        </w:rPr>
        <w:t>сохранения и развития культурного многообразия;</w:t>
      </w:r>
    </w:p>
    <w:p w:rsidR="00623054" w:rsidRDefault="004D1B06" w:rsidP="004D1B06">
      <w:pPr>
        <w:pStyle w:val="a5"/>
        <w:numPr>
          <w:ilvl w:val="0"/>
          <w:numId w:val="66"/>
        </w:numPr>
        <w:tabs>
          <w:tab w:val="left" w:pos="903"/>
          <w:tab w:val="left" w:pos="10632"/>
        </w:tabs>
        <w:spacing w:before="11" w:line="249" w:lineRule="auto"/>
        <w:ind w:right="-15"/>
        <w:rPr>
          <w:sz w:val="23"/>
        </w:rPr>
      </w:pPr>
      <w:r>
        <w:rPr>
          <w:w w:val="105"/>
          <w:sz w:val="23"/>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23054" w:rsidRDefault="004D1B06" w:rsidP="004D1B06">
      <w:pPr>
        <w:pStyle w:val="a5"/>
        <w:numPr>
          <w:ilvl w:val="0"/>
          <w:numId w:val="66"/>
        </w:numPr>
        <w:tabs>
          <w:tab w:val="left" w:pos="903"/>
          <w:tab w:val="left" w:pos="10632"/>
        </w:tabs>
        <w:spacing w:before="3" w:line="247" w:lineRule="auto"/>
        <w:ind w:right="-15"/>
        <w:rPr>
          <w:sz w:val="23"/>
        </w:rPr>
      </w:pPr>
      <w:r>
        <w:rPr>
          <w:w w:val="105"/>
          <w:sz w:val="23"/>
        </w:rPr>
        <w:t>развитие общих и специальных музыкальных способностей, совершенствование в предметных умениях и навыках, в том числе:</w:t>
      </w:r>
    </w:p>
    <w:p w:rsidR="00623054" w:rsidRDefault="004D1B06" w:rsidP="004D1B06">
      <w:pPr>
        <w:pStyle w:val="a5"/>
        <w:numPr>
          <w:ilvl w:val="1"/>
          <w:numId w:val="66"/>
        </w:numPr>
        <w:tabs>
          <w:tab w:val="left" w:pos="1148"/>
          <w:tab w:val="left" w:pos="10632"/>
        </w:tabs>
        <w:spacing w:before="8" w:line="244" w:lineRule="auto"/>
        <w:ind w:right="10"/>
        <w:rPr>
          <w:sz w:val="23"/>
        </w:rPr>
      </w:pPr>
      <w:r>
        <w:rPr>
          <w:w w:val="105"/>
          <w:position w:val="1"/>
          <w:sz w:val="23"/>
        </w:rPr>
        <w:t xml:space="preserve">слушание (расширение приёмов и навыков вдумчивого, осмысленного восприятия музыки; </w:t>
      </w:r>
      <w:r>
        <w:rPr>
          <w:w w:val="105"/>
          <w:sz w:val="23"/>
        </w:rPr>
        <w:t xml:space="preserve">аналитической, оценочной, рефлексивной деятельности в связи с прослушанным музыкальным </w:t>
      </w:r>
      <w:r>
        <w:rPr>
          <w:spacing w:val="-2"/>
          <w:w w:val="105"/>
          <w:sz w:val="23"/>
        </w:rPr>
        <w:t>произведением);</w:t>
      </w:r>
    </w:p>
    <w:p w:rsidR="00623054" w:rsidRDefault="004D1B06" w:rsidP="004D1B06">
      <w:pPr>
        <w:pStyle w:val="a5"/>
        <w:numPr>
          <w:ilvl w:val="1"/>
          <w:numId w:val="66"/>
        </w:numPr>
        <w:tabs>
          <w:tab w:val="left" w:pos="1148"/>
          <w:tab w:val="left" w:pos="10632"/>
        </w:tabs>
        <w:spacing w:before="13" w:line="235" w:lineRule="auto"/>
        <w:rPr>
          <w:sz w:val="23"/>
        </w:rPr>
      </w:pPr>
      <w:r>
        <w:rPr>
          <w:w w:val="105"/>
          <w:position w:val="1"/>
          <w:sz w:val="23"/>
        </w:rPr>
        <w:t xml:space="preserve">исполнение (пение в различных манерах, составах, стилях; игра на доступных музыкальных </w:t>
      </w:r>
      <w:r>
        <w:rPr>
          <w:spacing w:val="-2"/>
          <w:w w:val="105"/>
          <w:sz w:val="23"/>
        </w:rPr>
        <w:t>инструментах;</w:t>
      </w:r>
    </w:p>
    <w:p w:rsidR="00623054" w:rsidRDefault="004D1B06" w:rsidP="004D1B06">
      <w:pPr>
        <w:pStyle w:val="a5"/>
        <w:numPr>
          <w:ilvl w:val="1"/>
          <w:numId w:val="66"/>
        </w:numPr>
        <w:tabs>
          <w:tab w:val="left" w:pos="1148"/>
          <w:tab w:val="left" w:pos="10632"/>
        </w:tabs>
        <w:spacing w:before="20" w:line="235" w:lineRule="auto"/>
        <w:ind w:right="6"/>
        <w:rPr>
          <w:sz w:val="23"/>
        </w:rPr>
      </w:pPr>
      <w:r>
        <w:rPr>
          <w:w w:val="105"/>
          <w:position w:val="1"/>
          <w:sz w:val="23"/>
        </w:rPr>
        <w:t xml:space="preserve">музыкальное движение (пластическое интонирование, инсценировка, танец, двигательное </w:t>
      </w:r>
      <w:r>
        <w:rPr>
          <w:w w:val="105"/>
          <w:sz w:val="23"/>
        </w:rPr>
        <w:t>моделирование и др.);</w:t>
      </w:r>
    </w:p>
    <w:p w:rsidR="00623054" w:rsidRDefault="004D1B06" w:rsidP="004D1B06">
      <w:pPr>
        <w:pStyle w:val="a5"/>
        <w:numPr>
          <w:ilvl w:val="1"/>
          <w:numId w:val="66"/>
        </w:numPr>
        <w:tabs>
          <w:tab w:val="left" w:pos="1147"/>
          <w:tab w:val="left" w:pos="10632"/>
        </w:tabs>
        <w:spacing w:before="14" w:line="281" w:lineRule="exact"/>
        <w:ind w:left="1147" w:hanging="359"/>
        <w:rPr>
          <w:position w:val="1"/>
          <w:sz w:val="23"/>
        </w:rPr>
      </w:pPr>
      <w:r>
        <w:rPr>
          <w:position w:val="1"/>
          <w:sz w:val="23"/>
        </w:rPr>
        <w:t>творческие</w:t>
      </w:r>
      <w:r>
        <w:rPr>
          <w:spacing w:val="35"/>
          <w:position w:val="1"/>
          <w:sz w:val="23"/>
        </w:rPr>
        <w:t xml:space="preserve"> </w:t>
      </w:r>
      <w:r>
        <w:rPr>
          <w:position w:val="1"/>
          <w:sz w:val="23"/>
        </w:rPr>
        <w:t>проекты,</w:t>
      </w:r>
      <w:r>
        <w:rPr>
          <w:spacing w:val="53"/>
          <w:position w:val="1"/>
          <w:sz w:val="23"/>
        </w:rPr>
        <w:t xml:space="preserve"> </w:t>
      </w:r>
      <w:r>
        <w:rPr>
          <w:position w:val="1"/>
          <w:sz w:val="23"/>
        </w:rPr>
        <w:t>музыкально-театральная</w:t>
      </w:r>
      <w:r>
        <w:rPr>
          <w:spacing w:val="53"/>
          <w:position w:val="1"/>
          <w:sz w:val="23"/>
        </w:rPr>
        <w:t xml:space="preserve"> </w:t>
      </w:r>
      <w:r>
        <w:rPr>
          <w:position w:val="1"/>
          <w:sz w:val="23"/>
        </w:rPr>
        <w:t>деятельность</w:t>
      </w:r>
      <w:r>
        <w:rPr>
          <w:spacing w:val="42"/>
          <w:position w:val="1"/>
          <w:sz w:val="23"/>
        </w:rPr>
        <w:t xml:space="preserve"> </w:t>
      </w:r>
      <w:r>
        <w:rPr>
          <w:position w:val="1"/>
          <w:sz w:val="23"/>
        </w:rPr>
        <w:t>(концерты,</w:t>
      </w:r>
      <w:r>
        <w:rPr>
          <w:spacing w:val="64"/>
          <w:position w:val="1"/>
          <w:sz w:val="23"/>
        </w:rPr>
        <w:t xml:space="preserve"> </w:t>
      </w:r>
      <w:r>
        <w:rPr>
          <w:position w:val="1"/>
          <w:sz w:val="23"/>
        </w:rPr>
        <w:t>фестивали,</w:t>
      </w:r>
      <w:r>
        <w:rPr>
          <w:spacing w:val="40"/>
          <w:position w:val="1"/>
          <w:sz w:val="23"/>
        </w:rPr>
        <w:t xml:space="preserve"> </w:t>
      </w:r>
      <w:r>
        <w:rPr>
          <w:spacing w:val="-2"/>
          <w:position w:val="1"/>
          <w:sz w:val="23"/>
        </w:rPr>
        <w:t>представления);</w:t>
      </w:r>
    </w:p>
    <w:p w:rsidR="00623054" w:rsidRDefault="004D1B06" w:rsidP="004D1B06">
      <w:pPr>
        <w:pStyle w:val="a5"/>
        <w:numPr>
          <w:ilvl w:val="1"/>
          <w:numId w:val="66"/>
        </w:numPr>
        <w:tabs>
          <w:tab w:val="left" w:pos="1147"/>
          <w:tab w:val="left" w:pos="10632"/>
        </w:tabs>
        <w:spacing w:line="279" w:lineRule="exact"/>
        <w:ind w:left="1147" w:hanging="359"/>
        <w:rPr>
          <w:position w:val="1"/>
          <w:sz w:val="23"/>
        </w:rPr>
      </w:pPr>
      <w:r>
        <w:rPr>
          <w:position w:val="1"/>
          <w:sz w:val="23"/>
        </w:rPr>
        <w:t>исследовательская</w:t>
      </w:r>
      <w:r>
        <w:rPr>
          <w:spacing w:val="46"/>
          <w:position w:val="1"/>
          <w:sz w:val="23"/>
        </w:rPr>
        <w:t xml:space="preserve"> </w:t>
      </w:r>
      <w:r>
        <w:rPr>
          <w:position w:val="1"/>
          <w:sz w:val="23"/>
        </w:rPr>
        <w:t>деятельность</w:t>
      </w:r>
      <w:r>
        <w:rPr>
          <w:spacing w:val="37"/>
          <w:position w:val="1"/>
          <w:sz w:val="23"/>
        </w:rPr>
        <w:t xml:space="preserve"> </w:t>
      </w:r>
      <w:r>
        <w:rPr>
          <w:position w:val="1"/>
          <w:sz w:val="23"/>
        </w:rPr>
        <w:t>на</w:t>
      </w:r>
      <w:r>
        <w:rPr>
          <w:spacing w:val="42"/>
          <w:position w:val="1"/>
          <w:sz w:val="23"/>
        </w:rPr>
        <w:t xml:space="preserve"> </w:t>
      </w:r>
      <w:r>
        <w:rPr>
          <w:position w:val="1"/>
          <w:sz w:val="23"/>
        </w:rPr>
        <w:t>материале</w:t>
      </w:r>
      <w:r>
        <w:rPr>
          <w:spacing w:val="41"/>
          <w:position w:val="1"/>
          <w:sz w:val="23"/>
        </w:rPr>
        <w:t xml:space="preserve"> </w:t>
      </w:r>
      <w:r>
        <w:rPr>
          <w:position w:val="1"/>
          <w:sz w:val="23"/>
        </w:rPr>
        <w:t>музыкального</w:t>
      </w:r>
      <w:r>
        <w:rPr>
          <w:spacing w:val="44"/>
          <w:position w:val="1"/>
          <w:sz w:val="23"/>
        </w:rPr>
        <w:t xml:space="preserve"> </w:t>
      </w:r>
      <w:r>
        <w:rPr>
          <w:spacing w:val="-2"/>
          <w:position w:val="1"/>
          <w:sz w:val="23"/>
        </w:rPr>
        <w:t>искусства;</w:t>
      </w:r>
    </w:p>
    <w:p w:rsidR="00623054" w:rsidRDefault="004D1B06" w:rsidP="004D1B06">
      <w:pPr>
        <w:pStyle w:val="a5"/>
        <w:numPr>
          <w:ilvl w:val="0"/>
          <w:numId w:val="66"/>
        </w:numPr>
        <w:tabs>
          <w:tab w:val="left" w:pos="903"/>
          <w:tab w:val="left" w:pos="10632"/>
        </w:tabs>
        <w:spacing w:line="249" w:lineRule="auto"/>
        <w:ind w:right="-15"/>
        <w:rPr>
          <w:sz w:val="23"/>
        </w:rPr>
      </w:pPr>
      <w:r>
        <w:rPr>
          <w:w w:val="105"/>
          <w:sz w:val="23"/>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23054" w:rsidRDefault="004D1B06" w:rsidP="004D1B06">
      <w:pPr>
        <w:pStyle w:val="a3"/>
        <w:tabs>
          <w:tab w:val="left" w:pos="10632"/>
        </w:tabs>
        <w:spacing w:before="77" w:line="249" w:lineRule="auto"/>
        <w:ind w:right="1"/>
      </w:pPr>
      <w:r>
        <w:rPr>
          <w:i/>
          <w:w w:val="105"/>
        </w:rPr>
        <w:t xml:space="preserve">Специальной целью </w:t>
      </w:r>
      <w:r>
        <w:rPr>
          <w:w w:val="105"/>
        </w:rP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623054" w:rsidRDefault="004D1B06" w:rsidP="004D1B06">
      <w:pPr>
        <w:pStyle w:val="a3"/>
        <w:tabs>
          <w:tab w:val="left" w:pos="10632"/>
        </w:tabs>
        <w:spacing w:before="10"/>
        <w:ind w:left="903" w:firstLine="0"/>
        <w:rPr>
          <w:i/>
        </w:rPr>
      </w:pPr>
      <w:r>
        <w:t>Достижение</w:t>
      </w:r>
      <w:r>
        <w:rPr>
          <w:spacing w:val="32"/>
        </w:rPr>
        <w:t xml:space="preserve"> </w:t>
      </w:r>
      <w:r>
        <w:t>перечисленных</w:t>
      </w:r>
      <w:r>
        <w:rPr>
          <w:spacing w:val="33"/>
        </w:rPr>
        <w:t xml:space="preserve"> </w:t>
      </w:r>
      <w:r>
        <w:t>выше</w:t>
      </w:r>
      <w:r>
        <w:rPr>
          <w:spacing w:val="33"/>
        </w:rPr>
        <w:t xml:space="preserve"> </w:t>
      </w:r>
      <w:r>
        <w:t>целей</w:t>
      </w:r>
      <w:r>
        <w:rPr>
          <w:spacing w:val="56"/>
        </w:rPr>
        <w:t xml:space="preserve"> </w:t>
      </w:r>
      <w:r>
        <w:t>обеспечивается</w:t>
      </w:r>
      <w:r>
        <w:rPr>
          <w:spacing w:val="49"/>
        </w:rPr>
        <w:t xml:space="preserve"> </w:t>
      </w:r>
      <w:r>
        <w:t>решением</w:t>
      </w:r>
      <w:r>
        <w:rPr>
          <w:spacing w:val="52"/>
        </w:rPr>
        <w:t xml:space="preserve"> </w:t>
      </w:r>
      <w:r>
        <w:t>следующих</w:t>
      </w:r>
      <w:r>
        <w:rPr>
          <w:spacing w:val="36"/>
        </w:rPr>
        <w:t xml:space="preserve"> </w:t>
      </w:r>
      <w:r>
        <w:rPr>
          <w:i/>
          <w:spacing w:val="-2"/>
        </w:rPr>
        <w:t>задач:</w:t>
      </w:r>
    </w:p>
    <w:p w:rsidR="00623054" w:rsidRDefault="004D1B06" w:rsidP="004D1B06">
      <w:pPr>
        <w:pStyle w:val="a5"/>
        <w:numPr>
          <w:ilvl w:val="0"/>
          <w:numId w:val="66"/>
        </w:numPr>
        <w:tabs>
          <w:tab w:val="left" w:pos="903"/>
          <w:tab w:val="left" w:pos="10632"/>
        </w:tabs>
        <w:spacing w:before="9" w:line="249" w:lineRule="auto"/>
        <w:ind w:right="10"/>
        <w:rPr>
          <w:sz w:val="23"/>
        </w:rPr>
      </w:pPr>
      <w:r>
        <w:rPr>
          <w:w w:val="105"/>
          <w:sz w:val="23"/>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623054" w:rsidRDefault="004D1B06" w:rsidP="004D1B06">
      <w:pPr>
        <w:pStyle w:val="a5"/>
        <w:numPr>
          <w:ilvl w:val="0"/>
          <w:numId w:val="66"/>
        </w:numPr>
        <w:tabs>
          <w:tab w:val="left" w:pos="903"/>
          <w:tab w:val="left" w:pos="10632"/>
        </w:tabs>
        <w:spacing w:before="4" w:line="247" w:lineRule="auto"/>
        <w:ind w:right="-15"/>
        <w:rPr>
          <w:sz w:val="23"/>
        </w:rPr>
      </w:pPr>
      <w:r>
        <w:rPr>
          <w:sz w:val="23"/>
        </w:rPr>
        <w:t xml:space="preserve">воспитание потребности в общении с музыкальным искусством своего народа и разных народов мира, </w:t>
      </w:r>
      <w:r>
        <w:rPr>
          <w:w w:val="105"/>
          <w:sz w:val="23"/>
        </w:rPr>
        <w:t>классическим и современным музыкальным наследием, эмоционально-ценностного, заинтересованного</w:t>
      </w:r>
      <w:r>
        <w:rPr>
          <w:spacing w:val="-5"/>
          <w:w w:val="105"/>
          <w:sz w:val="23"/>
        </w:rPr>
        <w:t xml:space="preserve"> </w:t>
      </w:r>
      <w:r>
        <w:rPr>
          <w:w w:val="105"/>
          <w:sz w:val="23"/>
        </w:rPr>
        <w:t>отношения</w:t>
      </w:r>
      <w:r>
        <w:rPr>
          <w:spacing w:val="-3"/>
          <w:w w:val="105"/>
          <w:sz w:val="23"/>
        </w:rPr>
        <w:t xml:space="preserve"> </w:t>
      </w:r>
      <w:r>
        <w:rPr>
          <w:w w:val="105"/>
          <w:sz w:val="23"/>
        </w:rPr>
        <w:t>к искусству, стремления к</w:t>
      </w:r>
      <w:r>
        <w:rPr>
          <w:spacing w:val="-2"/>
          <w:w w:val="105"/>
          <w:sz w:val="23"/>
        </w:rPr>
        <w:t xml:space="preserve"> </w:t>
      </w:r>
      <w:r>
        <w:rPr>
          <w:w w:val="105"/>
          <w:sz w:val="23"/>
        </w:rPr>
        <w:t>музыкальному самообразованию;</w:t>
      </w:r>
    </w:p>
    <w:p w:rsidR="00623054" w:rsidRDefault="004D1B06" w:rsidP="004D1B06">
      <w:pPr>
        <w:pStyle w:val="a5"/>
        <w:numPr>
          <w:ilvl w:val="0"/>
          <w:numId w:val="66"/>
        </w:numPr>
        <w:tabs>
          <w:tab w:val="left" w:pos="903"/>
          <w:tab w:val="left" w:pos="10632"/>
        </w:tabs>
        <w:spacing w:before="12" w:line="247" w:lineRule="auto"/>
        <w:ind w:right="15"/>
        <w:rPr>
          <w:sz w:val="23"/>
        </w:rPr>
      </w:pPr>
      <w:r>
        <w:rPr>
          <w:w w:val="105"/>
          <w:sz w:val="23"/>
        </w:rPr>
        <w:t>развитие</w:t>
      </w:r>
      <w:r>
        <w:rPr>
          <w:spacing w:val="-1"/>
          <w:w w:val="105"/>
          <w:sz w:val="23"/>
        </w:rPr>
        <w:t xml:space="preserve"> </w:t>
      </w:r>
      <w:r>
        <w:rPr>
          <w:w w:val="105"/>
          <w:sz w:val="23"/>
        </w:rPr>
        <w:t>общей</w:t>
      </w:r>
      <w:r>
        <w:rPr>
          <w:spacing w:val="-1"/>
          <w:w w:val="105"/>
          <w:sz w:val="23"/>
        </w:rPr>
        <w:t xml:space="preserve"> </w:t>
      </w:r>
      <w:r>
        <w:rPr>
          <w:w w:val="105"/>
          <w:sz w:val="23"/>
        </w:rPr>
        <w:t>музыкальности</w:t>
      </w:r>
      <w:r>
        <w:rPr>
          <w:spacing w:val="-1"/>
          <w:w w:val="105"/>
          <w:sz w:val="23"/>
        </w:rPr>
        <w:t xml:space="preserve"> </w:t>
      </w:r>
      <w:r>
        <w:rPr>
          <w:w w:val="105"/>
          <w:sz w:val="23"/>
        </w:rPr>
        <w:t>и</w:t>
      </w:r>
      <w:r>
        <w:rPr>
          <w:spacing w:val="-1"/>
          <w:w w:val="105"/>
          <w:sz w:val="23"/>
        </w:rPr>
        <w:t xml:space="preserve"> </w:t>
      </w:r>
      <w:r>
        <w:rPr>
          <w:w w:val="105"/>
          <w:sz w:val="23"/>
        </w:rPr>
        <w:t>эмоциональности,</w:t>
      </w:r>
      <w:r>
        <w:rPr>
          <w:spacing w:val="-4"/>
          <w:w w:val="105"/>
          <w:sz w:val="23"/>
        </w:rPr>
        <w:t xml:space="preserve"> </w:t>
      </w:r>
      <w:r>
        <w:rPr>
          <w:w w:val="105"/>
          <w:sz w:val="23"/>
        </w:rPr>
        <w:t>эмпатии</w:t>
      </w:r>
      <w:r>
        <w:rPr>
          <w:spacing w:val="-1"/>
          <w:w w:val="105"/>
          <w:sz w:val="23"/>
        </w:rPr>
        <w:t xml:space="preserve"> </w:t>
      </w:r>
      <w:r>
        <w:rPr>
          <w:w w:val="105"/>
          <w:sz w:val="23"/>
        </w:rPr>
        <w:t>и</w:t>
      </w:r>
      <w:r>
        <w:rPr>
          <w:spacing w:val="-1"/>
          <w:w w:val="105"/>
          <w:sz w:val="23"/>
        </w:rPr>
        <w:t xml:space="preserve"> </w:t>
      </w:r>
      <w:r>
        <w:rPr>
          <w:w w:val="105"/>
          <w:sz w:val="23"/>
        </w:rPr>
        <w:t>восприимчивости,</w:t>
      </w:r>
      <w:r>
        <w:rPr>
          <w:spacing w:val="-4"/>
          <w:w w:val="105"/>
          <w:sz w:val="23"/>
        </w:rPr>
        <w:t xml:space="preserve"> </w:t>
      </w:r>
      <w:r>
        <w:rPr>
          <w:w w:val="105"/>
          <w:sz w:val="23"/>
        </w:rPr>
        <w:t>интеллектуальной сферы</w:t>
      </w:r>
      <w:r>
        <w:rPr>
          <w:spacing w:val="-3"/>
          <w:w w:val="105"/>
          <w:sz w:val="23"/>
        </w:rPr>
        <w:t xml:space="preserve"> </w:t>
      </w:r>
      <w:r>
        <w:rPr>
          <w:w w:val="105"/>
          <w:sz w:val="23"/>
        </w:rPr>
        <w:t>и творческого</w:t>
      </w:r>
      <w:r>
        <w:rPr>
          <w:spacing w:val="-5"/>
          <w:w w:val="105"/>
          <w:sz w:val="23"/>
        </w:rPr>
        <w:t xml:space="preserve"> </w:t>
      </w:r>
      <w:r>
        <w:rPr>
          <w:w w:val="105"/>
          <w:sz w:val="23"/>
        </w:rPr>
        <w:t>потенциала,</w:t>
      </w:r>
      <w:r>
        <w:rPr>
          <w:spacing w:val="-3"/>
          <w:w w:val="105"/>
          <w:sz w:val="23"/>
        </w:rPr>
        <w:t xml:space="preserve"> </w:t>
      </w:r>
      <w:r>
        <w:rPr>
          <w:w w:val="105"/>
          <w:sz w:val="23"/>
        </w:rPr>
        <w:t>художественного вкуса, общих музыкальных способностей;</w:t>
      </w:r>
    </w:p>
    <w:p w:rsidR="00623054" w:rsidRDefault="004D1B06" w:rsidP="004D1B06">
      <w:pPr>
        <w:pStyle w:val="a5"/>
        <w:numPr>
          <w:ilvl w:val="0"/>
          <w:numId w:val="66"/>
        </w:numPr>
        <w:tabs>
          <w:tab w:val="left" w:pos="903"/>
          <w:tab w:val="left" w:pos="10632"/>
        </w:tabs>
        <w:spacing w:before="2" w:line="254" w:lineRule="auto"/>
        <w:ind w:right="12"/>
        <w:rPr>
          <w:sz w:val="23"/>
        </w:rPr>
      </w:pPr>
      <w:r>
        <w:rPr>
          <w:sz w:val="23"/>
        </w:rPr>
        <w:t>развитие</w:t>
      </w:r>
      <w:r>
        <w:rPr>
          <w:spacing w:val="26"/>
          <w:sz w:val="23"/>
        </w:rPr>
        <w:t xml:space="preserve"> </w:t>
      </w:r>
      <w:r>
        <w:rPr>
          <w:sz w:val="23"/>
        </w:rPr>
        <w:t>и</w:t>
      </w:r>
      <w:r>
        <w:rPr>
          <w:spacing w:val="25"/>
          <w:sz w:val="23"/>
        </w:rPr>
        <w:t xml:space="preserve"> </w:t>
      </w:r>
      <w:r>
        <w:rPr>
          <w:sz w:val="23"/>
        </w:rPr>
        <w:t>углубление</w:t>
      </w:r>
      <w:r>
        <w:rPr>
          <w:spacing w:val="26"/>
          <w:sz w:val="23"/>
        </w:rPr>
        <w:t xml:space="preserve"> </w:t>
      </w:r>
      <w:r>
        <w:rPr>
          <w:sz w:val="23"/>
        </w:rPr>
        <w:t>интереса</w:t>
      </w:r>
      <w:r>
        <w:rPr>
          <w:spacing w:val="26"/>
          <w:sz w:val="23"/>
        </w:rPr>
        <w:t xml:space="preserve"> </w:t>
      </w:r>
      <w:r>
        <w:rPr>
          <w:sz w:val="23"/>
        </w:rPr>
        <w:t>к</w:t>
      </w:r>
      <w:r>
        <w:rPr>
          <w:spacing w:val="33"/>
          <w:sz w:val="23"/>
        </w:rPr>
        <w:t xml:space="preserve"> </w:t>
      </w:r>
      <w:r>
        <w:rPr>
          <w:sz w:val="23"/>
        </w:rPr>
        <w:t>музыке и</w:t>
      </w:r>
      <w:r>
        <w:rPr>
          <w:spacing w:val="25"/>
          <w:sz w:val="23"/>
        </w:rPr>
        <w:t xml:space="preserve"> </w:t>
      </w:r>
      <w:r>
        <w:rPr>
          <w:sz w:val="23"/>
        </w:rPr>
        <w:t>музыкальной</w:t>
      </w:r>
      <w:r>
        <w:rPr>
          <w:spacing w:val="25"/>
          <w:sz w:val="23"/>
        </w:rPr>
        <w:t xml:space="preserve"> </w:t>
      </w:r>
      <w:r>
        <w:rPr>
          <w:sz w:val="23"/>
        </w:rPr>
        <w:t>деятельности,</w:t>
      </w:r>
      <w:r>
        <w:rPr>
          <w:spacing w:val="31"/>
          <w:sz w:val="23"/>
        </w:rPr>
        <w:t xml:space="preserve"> </w:t>
      </w:r>
      <w:r>
        <w:rPr>
          <w:sz w:val="23"/>
        </w:rPr>
        <w:t>развитие</w:t>
      </w:r>
      <w:r>
        <w:rPr>
          <w:spacing w:val="26"/>
          <w:sz w:val="23"/>
        </w:rPr>
        <w:t xml:space="preserve"> </w:t>
      </w:r>
      <w:r>
        <w:rPr>
          <w:sz w:val="23"/>
        </w:rPr>
        <w:t>музыкальной</w:t>
      </w:r>
      <w:r>
        <w:rPr>
          <w:spacing w:val="25"/>
          <w:sz w:val="23"/>
        </w:rPr>
        <w:t xml:space="preserve"> </w:t>
      </w:r>
      <w:r>
        <w:rPr>
          <w:sz w:val="23"/>
        </w:rPr>
        <w:t xml:space="preserve">памяти </w:t>
      </w:r>
      <w:r>
        <w:rPr>
          <w:w w:val="105"/>
          <w:sz w:val="23"/>
        </w:rPr>
        <w:t>и слуха, ассоциативного мышления, фантазии и воображения;</w:t>
      </w:r>
    </w:p>
    <w:p w:rsidR="00623054" w:rsidRDefault="004D1B06" w:rsidP="004D1B06">
      <w:pPr>
        <w:pStyle w:val="a5"/>
        <w:numPr>
          <w:ilvl w:val="0"/>
          <w:numId w:val="66"/>
        </w:numPr>
        <w:tabs>
          <w:tab w:val="left" w:pos="903"/>
          <w:tab w:val="left" w:pos="10632"/>
        </w:tabs>
        <w:spacing w:line="252" w:lineRule="auto"/>
        <w:ind w:right="-15"/>
        <w:rPr>
          <w:sz w:val="23"/>
        </w:rPr>
      </w:pPr>
      <w:r>
        <w:rPr>
          <w:w w:val="105"/>
          <w:sz w:val="23"/>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623054" w:rsidRDefault="004D1B06" w:rsidP="004D1B06">
      <w:pPr>
        <w:pStyle w:val="a5"/>
        <w:numPr>
          <w:ilvl w:val="0"/>
          <w:numId w:val="66"/>
        </w:numPr>
        <w:tabs>
          <w:tab w:val="left" w:pos="903"/>
          <w:tab w:val="left" w:pos="10632"/>
        </w:tabs>
        <w:spacing w:line="249" w:lineRule="auto"/>
        <w:ind w:right="-15"/>
        <w:rPr>
          <w:sz w:val="23"/>
        </w:rPr>
      </w:pPr>
      <w:r>
        <w:rPr>
          <w:w w:val="105"/>
          <w:sz w:val="23"/>
        </w:rPr>
        <w:t>развитие творческих</w:t>
      </w:r>
      <w:r>
        <w:rPr>
          <w:spacing w:val="-4"/>
          <w:w w:val="105"/>
          <w:sz w:val="23"/>
        </w:rPr>
        <w:t xml:space="preserve"> </w:t>
      </w:r>
      <w:r>
        <w:rPr>
          <w:w w:val="105"/>
          <w:sz w:val="23"/>
        </w:rPr>
        <w:t>способностей учащихся,</w:t>
      </w:r>
      <w:r>
        <w:rPr>
          <w:spacing w:val="-2"/>
          <w:w w:val="105"/>
          <w:sz w:val="23"/>
        </w:rPr>
        <w:t xml:space="preserve"> </w:t>
      </w:r>
      <w:r>
        <w:rPr>
          <w:w w:val="105"/>
          <w:sz w:val="23"/>
        </w:rPr>
        <w:t>овладение</w:t>
      </w:r>
      <w:r>
        <w:rPr>
          <w:spacing w:val="-4"/>
          <w:w w:val="105"/>
          <w:sz w:val="23"/>
        </w:rPr>
        <w:t xml:space="preserve"> </w:t>
      </w:r>
      <w:r>
        <w:rPr>
          <w:w w:val="105"/>
          <w:sz w:val="23"/>
        </w:rPr>
        <w:t>художественно-практическими</w:t>
      </w:r>
      <w:r>
        <w:rPr>
          <w:spacing w:val="-4"/>
          <w:w w:val="105"/>
          <w:sz w:val="23"/>
        </w:rPr>
        <w:t xml:space="preserve"> </w:t>
      </w:r>
      <w:r>
        <w:rPr>
          <w:w w:val="105"/>
          <w:sz w:val="23"/>
        </w:rPr>
        <w:t>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w:t>
      </w:r>
      <w:r>
        <w:rPr>
          <w:spacing w:val="-16"/>
          <w:w w:val="105"/>
          <w:sz w:val="23"/>
        </w:rPr>
        <w:t xml:space="preserve"> </w:t>
      </w:r>
      <w:r>
        <w:rPr>
          <w:w w:val="105"/>
          <w:sz w:val="23"/>
        </w:rPr>
        <w:t>- творческой практике с</w:t>
      </w:r>
      <w:r>
        <w:rPr>
          <w:spacing w:val="-4"/>
          <w:w w:val="105"/>
          <w:sz w:val="23"/>
        </w:rPr>
        <w:t xml:space="preserve"> </w:t>
      </w:r>
      <w:r>
        <w:rPr>
          <w:w w:val="105"/>
          <w:sz w:val="23"/>
        </w:rPr>
        <w:t>применением информационно-коммуникативных технологий);</w:t>
      </w:r>
    </w:p>
    <w:p w:rsidR="00623054" w:rsidRDefault="004D1B06" w:rsidP="004D1B06">
      <w:pPr>
        <w:pStyle w:val="a5"/>
        <w:numPr>
          <w:ilvl w:val="0"/>
          <w:numId w:val="66"/>
        </w:numPr>
        <w:tabs>
          <w:tab w:val="left" w:pos="903"/>
          <w:tab w:val="left" w:pos="10632"/>
        </w:tabs>
        <w:spacing w:line="254" w:lineRule="auto"/>
        <w:ind w:right="16"/>
        <w:rPr>
          <w:sz w:val="23"/>
        </w:rPr>
      </w:pPr>
      <w:r>
        <w:rPr>
          <w:w w:val="105"/>
          <w:sz w:val="23"/>
        </w:rPr>
        <w:t>передача положительного духовного опыта поколений, сконцентрированного в музыкальном искусстве в его наиболее полном виде;</w:t>
      </w:r>
    </w:p>
    <w:p w:rsidR="00623054" w:rsidRDefault="004D1B06" w:rsidP="004D1B06">
      <w:pPr>
        <w:pStyle w:val="a5"/>
        <w:numPr>
          <w:ilvl w:val="0"/>
          <w:numId w:val="66"/>
        </w:numPr>
        <w:tabs>
          <w:tab w:val="left" w:pos="903"/>
          <w:tab w:val="left" w:pos="10632"/>
        </w:tabs>
        <w:spacing w:line="252" w:lineRule="auto"/>
        <w:ind w:right="7"/>
        <w:rPr>
          <w:sz w:val="23"/>
        </w:rPr>
      </w:pPr>
      <w:r>
        <w:rPr>
          <w:sz w:val="23"/>
        </w:rPr>
        <w:t xml:space="preserve">коррекция и развития эмоциональной сферы обучающегося с ЗПР посредством приобщения к музыке, </w:t>
      </w:r>
      <w:r>
        <w:rPr>
          <w:w w:val="105"/>
          <w:sz w:val="23"/>
        </w:rPr>
        <w:t>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623054" w:rsidRDefault="004D1B06" w:rsidP="004D1B06">
      <w:pPr>
        <w:pStyle w:val="a5"/>
        <w:numPr>
          <w:ilvl w:val="0"/>
          <w:numId w:val="66"/>
        </w:numPr>
        <w:tabs>
          <w:tab w:val="left" w:pos="903"/>
          <w:tab w:val="left" w:pos="10632"/>
        </w:tabs>
        <w:spacing w:line="247" w:lineRule="auto"/>
        <w:ind w:right="1"/>
        <w:rPr>
          <w:sz w:val="23"/>
        </w:rPr>
      </w:pPr>
      <w:r>
        <w:rPr>
          <w:w w:val="105"/>
          <w:sz w:val="23"/>
        </w:rPr>
        <w:t>коррекция и развитие памяти, ассоциативно-образного мышления посредством заучивания музыкального</w:t>
      </w:r>
      <w:r>
        <w:rPr>
          <w:spacing w:val="-1"/>
          <w:w w:val="105"/>
          <w:sz w:val="23"/>
        </w:rPr>
        <w:t xml:space="preserve"> </w:t>
      </w:r>
      <w:r>
        <w:rPr>
          <w:w w:val="105"/>
          <w:sz w:val="23"/>
        </w:rPr>
        <w:t>материала и текстов песен, понимания средств музыкальной выразительности;</w:t>
      </w:r>
    </w:p>
    <w:p w:rsidR="00623054" w:rsidRDefault="004D1B06" w:rsidP="004D1B06">
      <w:pPr>
        <w:pStyle w:val="a5"/>
        <w:numPr>
          <w:ilvl w:val="0"/>
          <w:numId w:val="66"/>
        </w:numPr>
        <w:tabs>
          <w:tab w:val="left" w:pos="903"/>
          <w:tab w:val="left" w:pos="10632"/>
        </w:tabs>
        <w:spacing w:line="247" w:lineRule="auto"/>
        <w:ind w:right="13"/>
        <w:rPr>
          <w:sz w:val="23"/>
        </w:rPr>
      </w:pPr>
      <w:r>
        <w:rPr>
          <w:w w:val="105"/>
          <w:sz w:val="23"/>
        </w:rPr>
        <w:t>совершенствование речевого</w:t>
      </w:r>
      <w:r>
        <w:rPr>
          <w:spacing w:val="-5"/>
          <w:w w:val="105"/>
          <w:sz w:val="23"/>
        </w:rPr>
        <w:t xml:space="preserve"> </w:t>
      </w:r>
      <w:r>
        <w:rPr>
          <w:w w:val="105"/>
          <w:sz w:val="23"/>
        </w:rPr>
        <w:t>дыхания, правильной артикуляции звуков,</w:t>
      </w:r>
      <w:r>
        <w:rPr>
          <w:spacing w:val="-3"/>
          <w:w w:val="105"/>
          <w:sz w:val="23"/>
        </w:rPr>
        <w:t xml:space="preserve"> </w:t>
      </w:r>
      <w:r>
        <w:rPr>
          <w:w w:val="105"/>
          <w:sz w:val="23"/>
        </w:rPr>
        <w:t>формирование способности вербального выражения чувств, обогащение словаря.</w:t>
      </w:r>
    </w:p>
    <w:p w:rsidR="00623054" w:rsidRDefault="004D1B06" w:rsidP="004D1B06">
      <w:pPr>
        <w:pStyle w:val="4"/>
        <w:tabs>
          <w:tab w:val="left" w:pos="10632"/>
        </w:tabs>
      </w:pPr>
      <w:r>
        <w:t>Особенности</w:t>
      </w:r>
      <w:r>
        <w:rPr>
          <w:spacing w:val="25"/>
        </w:rPr>
        <w:t xml:space="preserve"> </w:t>
      </w:r>
      <w:r>
        <w:t>отбора</w:t>
      </w:r>
      <w:r>
        <w:rPr>
          <w:spacing w:val="22"/>
        </w:rPr>
        <w:t xml:space="preserve"> </w:t>
      </w:r>
      <w:r>
        <w:t>и</w:t>
      </w:r>
      <w:r>
        <w:rPr>
          <w:spacing w:val="36"/>
        </w:rPr>
        <w:t xml:space="preserve"> </w:t>
      </w:r>
      <w:r>
        <w:t>адаптации</w:t>
      </w:r>
      <w:r>
        <w:rPr>
          <w:spacing w:val="36"/>
        </w:rPr>
        <w:t xml:space="preserve"> </w:t>
      </w:r>
      <w:r>
        <w:t>учебного</w:t>
      </w:r>
      <w:r>
        <w:rPr>
          <w:spacing w:val="32"/>
        </w:rPr>
        <w:t xml:space="preserve"> </w:t>
      </w:r>
      <w:r>
        <w:t>материала</w:t>
      </w:r>
      <w:r>
        <w:rPr>
          <w:spacing w:val="21"/>
        </w:rPr>
        <w:t xml:space="preserve"> </w:t>
      </w:r>
      <w:r>
        <w:t>по</w:t>
      </w:r>
      <w:r>
        <w:rPr>
          <w:spacing w:val="42"/>
        </w:rPr>
        <w:t xml:space="preserve"> </w:t>
      </w:r>
      <w:r>
        <w:rPr>
          <w:spacing w:val="-2"/>
        </w:rPr>
        <w:t>музыке</w:t>
      </w:r>
    </w:p>
    <w:p w:rsidR="00623054" w:rsidRDefault="004D1B06" w:rsidP="004D1B06">
      <w:pPr>
        <w:pStyle w:val="a3"/>
        <w:tabs>
          <w:tab w:val="left" w:pos="10632"/>
        </w:tabs>
        <w:spacing w:before="9" w:line="247" w:lineRule="auto"/>
        <w:ind w:right="-15"/>
      </w:pPr>
      <w:r>
        <w:rPr>
          <w:w w:val="105"/>
        </w:rPr>
        <w:t>Изучение учебного предмета «Музыка» вносит свой вклад в общую систему коррекционно- развивающей работы, направленной на удовлетворение особых образовательных потребностей обучающегося с ЗПР.</w:t>
      </w:r>
    </w:p>
    <w:p w:rsidR="00623054" w:rsidRDefault="004D1B06" w:rsidP="004D1B06">
      <w:pPr>
        <w:pStyle w:val="a3"/>
        <w:tabs>
          <w:tab w:val="left" w:pos="10632"/>
        </w:tabs>
        <w:spacing w:before="12" w:line="247" w:lineRule="auto"/>
        <w:ind w:right="8"/>
      </w:pPr>
      <w:r>
        <w:rPr>
          <w:w w:val="105"/>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623054" w:rsidRDefault="004D1B06" w:rsidP="004D1B06">
      <w:pPr>
        <w:pStyle w:val="a3"/>
        <w:tabs>
          <w:tab w:val="left" w:pos="10632"/>
        </w:tabs>
        <w:spacing w:before="10" w:line="249" w:lineRule="auto"/>
        <w:ind w:right="-15"/>
      </w:pPr>
      <w:r>
        <w:rPr>
          <w:w w:val="105"/>
        </w:rPr>
        <w:t>Обучение учебному предмету «Музыка» способствует в первую очередь эстетическому и духовно- 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Они помогут определить индивидуальные особенности</w:t>
      </w:r>
      <w:r>
        <w:rPr>
          <w:spacing w:val="-9"/>
          <w:w w:val="105"/>
        </w:rPr>
        <w:t xml:space="preserve"> </w:t>
      </w:r>
      <w:r>
        <w:rPr>
          <w:w w:val="105"/>
        </w:rPr>
        <w:t>обучающихся</w:t>
      </w:r>
      <w:r>
        <w:rPr>
          <w:spacing w:val="-7"/>
          <w:w w:val="105"/>
        </w:rPr>
        <w:t xml:space="preserve"> </w:t>
      </w:r>
      <w:r>
        <w:rPr>
          <w:w w:val="105"/>
        </w:rPr>
        <w:t>с</w:t>
      </w:r>
      <w:r>
        <w:rPr>
          <w:spacing w:val="-15"/>
          <w:w w:val="105"/>
        </w:rPr>
        <w:t xml:space="preserve"> </w:t>
      </w:r>
      <w:r>
        <w:rPr>
          <w:w w:val="105"/>
        </w:rPr>
        <w:t>ЗПР</w:t>
      </w:r>
      <w:r>
        <w:rPr>
          <w:spacing w:val="-7"/>
          <w:w w:val="105"/>
        </w:rPr>
        <w:t xml:space="preserve"> </w:t>
      </w:r>
      <w:r>
        <w:rPr>
          <w:w w:val="105"/>
        </w:rPr>
        <w:t>и</w:t>
      </w:r>
      <w:r>
        <w:rPr>
          <w:spacing w:val="-9"/>
          <w:w w:val="105"/>
        </w:rPr>
        <w:t xml:space="preserve"> </w:t>
      </w:r>
      <w:r>
        <w:rPr>
          <w:w w:val="105"/>
        </w:rPr>
        <w:t>учитывать</w:t>
      </w:r>
      <w:r>
        <w:rPr>
          <w:spacing w:val="-12"/>
          <w:w w:val="105"/>
        </w:rPr>
        <w:t xml:space="preserve"> </w:t>
      </w:r>
      <w:r>
        <w:rPr>
          <w:w w:val="105"/>
        </w:rPr>
        <w:t>их</w:t>
      </w:r>
      <w:r>
        <w:rPr>
          <w:spacing w:val="-14"/>
          <w:w w:val="105"/>
        </w:rPr>
        <w:t xml:space="preserve"> </w:t>
      </w:r>
      <w:r>
        <w:rPr>
          <w:w w:val="105"/>
        </w:rPr>
        <w:t>в</w:t>
      </w:r>
      <w:r>
        <w:rPr>
          <w:spacing w:val="-3"/>
          <w:w w:val="105"/>
        </w:rPr>
        <w:t xml:space="preserve"> </w:t>
      </w:r>
      <w:r>
        <w:rPr>
          <w:w w:val="105"/>
        </w:rPr>
        <w:t>образовательном</w:t>
      </w:r>
      <w:r>
        <w:rPr>
          <w:spacing w:val="-5"/>
          <w:w w:val="105"/>
        </w:rPr>
        <w:t xml:space="preserve"> </w:t>
      </w:r>
      <w:r>
        <w:rPr>
          <w:w w:val="105"/>
        </w:rPr>
        <w:t>процессе,</w:t>
      </w:r>
      <w:r>
        <w:rPr>
          <w:spacing w:val="-13"/>
          <w:w w:val="105"/>
        </w:rPr>
        <w:t xml:space="preserve"> </w:t>
      </w:r>
      <w:r>
        <w:rPr>
          <w:w w:val="105"/>
        </w:rPr>
        <w:t>подбирать</w:t>
      </w:r>
      <w:r>
        <w:rPr>
          <w:spacing w:val="-6"/>
          <w:w w:val="105"/>
        </w:rPr>
        <w:t xml:space="preserve"> </w:t>
      </w:r>
      <w:r>
        <w:rPr>
          <w:w w:val="105"/>
        </w:rPr>
        <w:t>средства</w:t>
      </w:r>
      <w:r>
        <w:rPr>
          <w:spacing w:val="-9"/>
          <w:w w:val="105"/>
        </w:rPr>
        <w:t xml:space="preserve"> </w:t>
      </w:r>
      <w:r>
        <w:rPr>
          <w:w w:val="105"/>
        </w:rPr>
        <w:t>обучения в соответствии с образовательными потребностями каждого ученика.</w:t>
      </w:r>
    </w:p>
    <w:p w:rsidR="00623054" w:rsidRDefault="004D1B06" w:rsidP="004D1B06">
      <w:pPr>
        <w:pStyle w:val="a3"/>
        <w:tabs>
          <w:tab w:val="left" w:pos="10632"/>
        </w:tabs>
        <w:spacing w:before="2" w:line="252" w:lineRule="auto"/>
        <w:ind w:right="-15"/>
      </w:pPr>
      <w:r>
        <w:rPr>
          <w:w w:val="105"/>
        </w:rP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623054" w:rsidRDefault="004D1B06" w:rsidP="004D1B06">
      <w:pPr>
        <w:pStyle w:val="a3"/>
        <w:tabs>
          <w:tab w:val="left" w:pos="10632"/>
        </w:tabs>
        <w:spacing w:line="260" w:lineRule="exact"/>
        <w:ind w:left="903" w:firstLine="0"/>
      </w:pPr>
      <w:r>
        <w:t>Учителю</w:t>
      </w:r>
      <w:r>
        <w:rPr>
          <w:spacing w:val="41"/>
        </w:rPr>
        <w:t xml:space="preserve"> </w:t>
      </w:r>
      <w:r>
        <w:t>музыки</w:t>
      </w:r>
      <w:r>
        <w:rPr>
          <w:spacing w:val="41"/>
        </w:rPr>
        <w:t xml:space="preserve"> </w:t>
      </w:r>
      <w:r>
        <w:t>следует</w:t>
      </w:r>
      <w:r>
        <w:rPr>
          <w:spacing w:val="34"/>
        </w:rPr>
        <w:t xml:space="preserve"> </w:t>
      </w:r>
      <w:r>
        <w:t>придерживаться</w:t>
      </w:r>
      <w:r>
        <w:rPr>
          <w:spacing w:val="25"/>
        </w:rPr>
        <w:t xml:space="preserve"> </w:t>
      </w:r>
      <w:r>
        <w:t>приведенных</w:t>
      </w:r>
      <w:r>
        <w:rPr>
          <w:spacing w:val="32"/>
        </w:rPr>
        <w:t xml:space="preserve"> </w:t>
      </w:r>
      <w:r>
        <w:t>ниже</w:t>
      </w:r>
      <w:r>
        <w:rPr>
          <w:spacing w:val="31"/>
        </w:rPr>
        <w:t xml:space="preserve"> </w:t>
      </w:r>
      <w:r>
        <w:t>общих</w:t>
      </w:r>
      <w:r>
        <w:rPr>
          <w:spacing w:val="53"/>
        </w:rPr>
        <w:t xml:space="preserve"> </w:t>
      </w:r>
      <w:r>
        <w:rPr>
          <w:i/>
          <w:spacing w:val="-2"/>
        </w:rPr>
        <w:t>рекомендаций</w:t>
      </w:r>
      <w:r>
        <w:rPr>
          <w:spacing w:val="-2"/>
        </w:rPr>
        <w:t>:</w:t>
      </w:r>
    </w:p>
    <w:p w:rsidR="00623054" w:rsidRDefault="004D1B06" w:rsidP="004D1B06">
      <w:pPr>
        <w:pStyle w:val="a5"/>
        <w:numPr>
          <w:ilvl w:val="0"/>
          <w:numId w:val="66"/>
        </w:numPr>
        <w:tabs>
          <w:tab w:val="left" w:pos="903"/>
          <w:tab w:val="left" w:pos="10632"/>
        </w:tabs>
        <w:spacing w:before="17" w:line="247" w:lineRule="auto"/>
        <w:ind w:right="11"/>
        <w:rPr>
          <w:sz w:val="23"/>
        </w:rPr>
      </w:pPr>
      <w:r>
        <w:rPr>
          <w:w w:val="105"/>
          <w:sz w:val="23"/>
        </w:rPr>
        <w:t>следует преподносить новый материал развернуто, пошагово и закреплять его на протяжении нескольких занятий;</w:t>
      </w:r>
    </w:p>
    <w:p w:rsidR="00623054" w:rsidRDefault="004D1B06" w:rsidP="004D1B06">
      <w:pPr>
        <w:pStyle w:val="a5"/>
        <w:numPr>
          <w:ilvl w:val="0"/>
          <w:numId w:val="66"/>
        </w:numPr>
        <w:tabs>
          <w:tab w:val="left" w:pos="903"/>
          <w:tab w:val="left" w:pos="10632"/>
        </w:tabs>
        <w:spacing w:before="3" w:line="252" w:lineRule="auto"/>
        <w:ind w:right="10"/>
        <w:rPr>
          <w:sz w:val="23"/>
        </w:rPr>
      </w:pPr>
      <w:r>
        <w:rPr>
          <w:w w:val="105"/>
          <w:sz w:val="23"/>
        </w:rPr>
        <w:t xml:space="preserve">при введении новых терминов следует использовать визуальную опору, учитывать разную </w:t>
      </w:r>
      <w:r>
        <w:rPr>
          <w:w w:val="105"/>
          <w:sz w:val="23"/>
        </w:rPr>
        <w:lastRenderedPageBreak/>
        <w:t>возможность</w:t>
      </w:r>
      <w:r>
        <w:rPr>
          <w:spacing w:val="-16"/>
          <w:w w:val="105"/>
          <w:sz w:val="23"/>
        </w:rPr>
        <w:t xml:space="preserve"> </w:t>
      </w:r>
      <w:r>
        <w:rPr>
          <w:w w:val="105"/>
          <w:sz w:val="23"/>
        </w:rPr>
        <w:t>обучающихся</w:t>
      </w:r>
      <w:r>
        <w:rPr>
          <w:spacing w:val="-14"/>
          <w:w w:val="105"/>
          <w:sz w:val="23"/>
        </w:rPr>
        <w:t xml:space="preserve"> </w:t>
      </w:r>
      <w:r>
        <w:rPr>
          <w:w w:val="105"/>
          <w:sz w:val="23"/>
        </w:rPr>
        <w:t>с</w:t>
      </w:r>
      <w:r>
        <w:rPr>
          <w:spacing w:val="-15"/>
          <w:w w:val="105"/>
          <w:sz w:val="23"/>
        </w:rPr>
        <w:t xml:space="preserve"> </w:t>
      </w:r>
      <w:r>
        <w:rPr>
          <w:w w:val="105"/>
          <w:sz w:val="23"/>
        </w:rPr>
        <w:t>ЗПР</w:t>
      </w:r>
      <w:r>
        <w:rPr>
          <w:spacing w:val="-15"/>
          <w:w w:val="105"/>
          <w:sz w:val="23"/>
        </w:rPr>
        <w:t xml:space="preserve"> </w:t>
      </w:r>
      <w:r>
        <w:rPr>
          <w:w w:val="105"/>
          <w:sz w:val="23"/>
        </w:rPr>
        <w:t>активно</w:t>
      </w:r>
      <w:r>
        <w:rPr>
          <w:spacing w:val="-15"/>
          <w:w w:val="105"/>
          <w:sz w:val="23"/>
        </w:rPr>
        <w:t xml:space="preserve"> </w:t>
      </w:r>
      <w:r>
        <w:rPr>
          <w:w w:val="105"/>
          <w:sz w:val="23"/>
        </w:rPr>
        <w:t>использовать</w:t>
      </w:r>
      <w:r>
        <w:rPr>
          <w:spacing w:val="-15"/>
          <w:w w:val="105"/>
          <w:sz w:val="23"/>
        </w:rPr>
        <w:t xml:space="preserve"> </w:t>
      </w:r>
      <w:r>
        <w:rPr>
          <w:w w:val="105"/>
          <w:sz w:val="23"/>
        </w:rPr>
        <w:t>их</w:t>
      </w:r>
      <w:r>
        <w:rPr>
          <w:spacing w:val="-16"/>
          <w:w w:val="105"/>
          <w:sz w:val="23"/>
        </w:rPr>
        <w:t xml:space="preserve"> </w:t>
      </w:r>
      <w:r>
        <w:rPr>
          <w:w w:val="105"/>
          <w:sz w:val="23"/>
        </w:rPr>
        <w:t>в</w:t>
      </w:r>
      <w:r>
        <w:rPr>
          <w:spacing w:val="-6"/>
          <w:w w:val="105"/>
          <w:sz w:val="23"/>
        </w:rPr>
        <w:t xml:space="preserve"> </w:t>
      </w:r>
      <w:r>
        <w:rPr>
          <w:w w:val="105"/>
          <w:sz w:val="23"/>
        </w:rPr>
        <w:t>самостоятельной</w:t>
      </w:r>
      <w:r>
        <w:rPr>
          <w:spacing w:val="-8"/>
          <w:w w:val="105"/>
          <w:sz w:val="23"/>
        </w:rPr>
        <w:t xml:space="preserve"> </w:t>
      </w:r>
      <w:r>
        <w:rPr>
          <w:w w:val="105"/>
          <w:sz w:val="23"/>
        </w:rPr>
        <w:t>речи,</w:t>
      </w:r>
      <w:r>
        <w:rPr>
          <w:spacing w:val="-16"/>
          <w:w w:val="105"/>
          <w:sz w:val="23"/>
        </w:rPr>
        <w:t xml:space="preserve"> </w:t>
      </w:r>
      <w:r>
        <w:rPr>
          <w:w w:val="105"/>
          <w:sz w:val="23"/>
        </w:rPr>
        <w:t>предусматривать помощь (в виде опорных карточек) при употреблении или использовании терминологии;</w:t>
      </w:r>
    </w:p>
    <w:p w:rsidR="00623054" w:rsidRDefault="004D1B06" w:rsidP="004D1B06">
      <w:pPr>
        <w:pStyle w:val="a5"/>
        <w:numPr>
          <w:ilvl w:val="0"/>
          <w:numId w:val="66"/>
        </w:numPr>
        <w:tabs>
          <w:tab w:val="left" w:pos="903"/>
          <w:tab w:val="left" w:pos="10632"/>
        </w:tabs>
        <w:spacing w:before="77" w:line="254" w:lineRule="auto"/>
        <w:ind w:right="11"/>
        <w:jc w:val="left"/>
        <w:rPr>
          <w:sz w:val="23"/>
        </w:rPr>
      </w:pPr>
      <w:r>
        <w:rPr>
          <w:w w:val="105"/>
          <w:sz w:val="23"/>
        </w:rPr>
        <w:t>следует производить отбор музыкального материала с позиции его доступности, при этом сохраняя общий базовый уровень;</w:t>
      </w:r>
    </w:p>
    <w:p w:rsidR="00623054" w:rsidRDefault="004D1B06" w:rsidP="004D1B06">
      <w:pPr>
        <w:pStyle w:val="a5"/>
        <w:numPr>
          <w:ilvl w:val="0"/>
          <w:numId w:val="66"/>
        </w:numPr>
        <w:tabs>
          <w:tab w:val="left" w:pos="903"/>
          <w:tab w:val="left" w:pos="10632"/>
        </w:tabs>
        <w:spacing w:line="247" w:lineRule="auto"/>
        <w:ind w:right="15"/>
        <w:jc w:val="left"/>
        <w:rPr>
          <w:sz w:val="23"/>
        </w:rPr>
      </w:pPr>
      <w:r>
        <w:rPr>
          <w:w w:val="105"/>
          <w:sz w:val="23"/>
        </w:rPr>
        <w:t>следует</w:t>
      </w:r>
      <w:r>
        <w:rPr>
          <w:spacing w:val="75"/>
          <w:w w:val="105"/>
          <w:sz w:val="23"/>
        </w:rPr>
        <w:t xml:space="preserve"> </w:t>
      </w:r>
      <w:r>
        <w:rPr>
          <w:w w:val="105"/>
          <w:sz w:val="23"/>
        </w:rPr>
        <w:t>постоянно</w:t>
      </w:r>
      <w:r>
        <w:rPr>
          <w:spacing w:val="80"/>
          <w:w w:val="105"/>
          <w:sz w:val="23"/>
        </w:rPr>
        <w:t xml:space="preserve"> </w:t>
      </w:r>
      <w:r>
        <w:rPr>
          <w:w w:val="105"/>
          <w:sz w:val="23"/>
        </w:rPr>
        <w:t>разнообразить</w:t>
      </w:r>
      <w:r>
        <w:rPr>
          <w:spacing w:val="80"/>
          <w:w w:val="105"/>
          <w:sz w:val="23"/>
        </w:rPr>
        <w:t xml:space="preserve"> </w:t>
      </w:r>
      <w:r>
        <w:rPr>
          <w:w w:val="105"/>
          <w:sz w:val="23"/>
        </w:rPr>
        <w:t>содержание</w:t>
      </w:r>
      <w:r>
        <w:rPr>
          <w:spacing w:val="40"/>
          <w:w w:val="105"/>
          <w:sz w:val="23"/>
        </w:rPr>
        <w:t xml:space="preserve"> </w:t>
      </w:r>
      <w:r>
        <w:rPr>
          <w:w w:val="105"/>
          <w:sz w:val="23"/>
        </w:rPr>
        <w:t>проводимых</w:t>
      </w:r>
      <w:r>
        <w:rPr>
          <w:spacing w:val="75"/>
          <w:w w:val="105"/>
          <w:sz w:val="23"/>
        </w:rPr>
        <w:t xml:space="preserve"> </w:t>
      </w:r>
      <w:r>
        <w:rPr>
          <w:w w:val="105"/>
          <w:sz w:val="23"/>
        </w:rPr>
        <w:t>занятий,</w:t>
      </w:r>
      <w:r>
        <w:rPr>
          <w:spacing w:val="76"/>
          <w:w w:val="105"/>
          <w:sz w:val="23"/>
        </w:rPr>
        <w:t xml:space="preserve"> </w:t>
      </w:r>
      <w:r>
        <w:rPr>
          <w:w w:val="105"/>
          <w:sz w:val="23"/>
        </w:rPr>
        <w:t>мотивировать</w:t>
      </w:r>
      <w:r>
        <w:rPr>
          <w:spacing w:val="78"/>
          <w:w w:val="105"/>
          <w:sz w:val="23"/>
        </w:rPr>
        <w:t xml:space="preserve"> </w:t>
      </w:r>
      <w:r>
        <w:rPr>
          <w:w w:val="105"/>
          <w:sz w:val="23"/>
        </w:rPr>
        <w:t>учащихся</w:t>
      </w:r>
      <w:r>
        <w:rPr>
          <w:spacing w:val="77"/>
          <w:w w:val="105"/>
          <w:sz w:val="23"/>
        </w:rPr>
        <w:t xml:space="preserve"> </w:t>
      </w:r>
      <w:r>
        <w:rPr>
          <w:w w:val="105"/>
          <w:sz w:val="23"/>
        </w:rPr>
        <w:t>к изучению предмета;</w:t>
      </w:r>
    </w:p>
    <w:p w:rsidR="00623054" w:rsidRDefault="004D1B06" w:rsidP="004D1B06">
      <w:pPr>
        <w:pStyle w:val="a5"/>
        <w:numPr>
          <w:ilvl w:val="0"/>
          <w:numId w:val="66"/>
        </w:numPr>
        <w:tabs>
          <w:tab w:val="left" w:pos="903"/>
          <w:tab w:val="left" w:pos="10632"/>
        </w:tabs>
        <w:spacing w:before="4" w:line="247" w:lineRule="auto"/>
        <w:ind w:right="8"/>
        <w:jc w:val="left"/>
        <w:rPr>
          <w:sz w:val="23"/>
        </w:rPr>
      </w:pPr>
      <w:r>
        <w:rPr>
          <w:w w:val="105"/>
          <w:sz w:val="23"/>
        </w:rPr>
        <w:t>необходимо</w:t>
      </w:r>
      <w:r>
        <w:rPr>
          <w:spacing w:val="34"/>
          <w:w w:val="105"/>
          <w:sz w:val="23"/>
        </w:rPr>
        <w:t xml:space="preserve"> </w:t>
      </w:r>
      <w:r>
        <w:rPr>
          <w:w w:val="105"/>
          <w:sz w:val="23"/>
        </w:rPr>
        <w:t>обращать</w:t>
      </w:r>
      <w:r>
        <w:rPr>
          <w:spacing w:val="33"/>
          <w:w w:val="105"/>
          <w:sz w:val="23"/>
        </w:rPr>
        <w:t xml:space="preserve"> </w:t>
      </w:r>
      <w:r>
        <w:rPr>
          <w:w w:val="105"/>
          <w:sz w:val="23"/>
        </w:rPr>
        <w:t>внимание</w:t>
      </w:r>
      <w:r>
        <w:rPr>
          <w:spacing w:val="33"/>
          <w:w w:val="105"/>
          <w:sz w:val="23"/>
        </w:rPr>
        <w:t xml:space="preserve"> </w:t>
      </w:r>
      <w:r>
        <w:rPr>
          <w:w w:val="105"/>
          <w:sz w:val="23"/>
        </w:rPr>
        <w:t>на</w:t>
      </w:r>
      <w:r>
        <w:rPr>
          <w:spacing w:val="39"/>
          <w:w w:val="105"/>
          <w:sz w:val="23"/>
        </w:rPr>
        <w:t xml:space="preserve"> </w:t>
      </w:r>
      <w:r>
        <w:rPr>
          <w:w w:val="105"/>
          <w:sz w:val="23"/>
        </w:rPr>
        <w:t>общее</w:t>
      </w:r>
      <w:r>
        <w:rPr>
          <w:spacing w:val="33"/>
          <w:w w:val="105"/>
          <w:sz w:val="23"/>
        </w:rPr>
        <w:t xml:space="preserve"> </w:t>
      </w:r>
      <w:r>
        <w:rPr>
          <w:w w:val="105"/>
          <w:sz w:val="23"/>
        </w:rPr>
        <w:t>состояние</w:t>
      </w:r>
      <w:r>
        <w:rPr>
          <w:spacing w:val="27"/>
          <w:w w:val="105"/>
          <w:sz w:val="23"/>
        </w:rPr>
        <w:t xml:space="preserve"> </w:t>
      </w:r>
      <w:r>
        <w:rPr>
          <w:w w:val="105"/>
          <w:sz w:val="23"/>
        </w:rPr>
        <w:t>подростка,</w:t>
      </w:r>
      <w:r>
        <w:rPr>
          <w:spacing w:val="36"/>
          <w:w w:val="105"/>
          <w:sz w:val="23"/>
        </w:rPr>
        <w:t xml:space="preserve"> </w:t>
      </w:r>
      <w:r>
        <w:rPr>
          <w:w w:val="105"/>
          <w:sz w:val="23"/>
        </w:rPr>
        <w:t>осуществляя</w:t>
      </w:r>
      <w:r>
        <w:rPr>
          <w:spacing w:val="36"/>
          <w:w w:val="105"/>
          <w:sz w:val="23"/>
        </w:rPr>
        <w:t xml:space="preserve"> </w:t>
      </w:r>
      <w:r>
        <w:rPr>
          <w:w w:val="105"/>
          <w:sz w:val="23"/>
        </w:rPr>
        <w:t>при</w:t>
      </w:r>
      <w:r>
        <w:rPr>
          <w:spacing w:val="39"/>
          <w:w w:val="105"/>
          <w:sz w:val="23"/>
        </w:rPr>
        <w:t xml:space="preserve"> </w:t>
      </w:r>
      <w:r>
        <w:rPr>
          <w:w w:val="105"/>
          <w:sz w:val="23"/>
        </w:rPr>
        <w:t>необходимости гибкую корректировку адресуемых ему заданий.</w:t>
      </w:r>
    </w:p>
    <w:p w:rsidR="00623054" w:rsidRDefault="004D1B06" w:rsidP="004D1B06">
      <w:pPr>
        <w:pStyle w:val="a3"/>
        <w:tabs>
          <w:tab w:val="left" w:pos="10632"/>
        </w:tabs>
        <w:spacing w:before="3" w:line="252" w:lineRule="auto"/>
        <w:ind w:right="3"/>
      </w:pPr>
      <w:r>
        <w:rPr>
          <w:w w:val="105"/>
        </w:rPr>
        <w:t>Обучающиеся с</w:t>
      </w:r>
      <w:r>
        <w:rPr>
          <w:spacing w:val="-1"/>
          <w:w w:val="105"/>
        </w:rPr>
        <w:t xml:space="preserve"> </w:t>
      </w:r>
      <w:r>
        <w:rPr>
          <w:w w:val="105"/>
        </w:rPr>
        <w:t>ЗПР также</w:t>
      </w:r>
      <w:r>
        <w:rPr>
          <w:spacing w:val="-1"/>
          <w:w w:val="105"/>
        </w:rPr>
        <w:t xml:space="preserve"> </w:t>
      </w:r>
      <w:r>
        <w:rPr>
          <w:w w:val="105"/>
        </w:rPr>
        <w:t>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623054" w:rsidRDefault="004D1B06" w:rsidP="004D1B06">
      <w:pPr>
        <w:pStyle w:val="a3"/>
        <w:tabs>
          <w:tab w:val="left" w:pos="1823"/>
          <w:tab w:val="left" w:pos="2736"/>
          <w:tab w:val="left" w:pos="4549"/>
          <w:tab w:val="left" w:pos="6369"/>
          <w:tab w:val="left" w:pos="6815"/>
          <w:tab w:val="left" w:pos="7678"/>
          <w:tab w:val="left" w:pos="9677"/>
          <w:tab w:val="left" w:pos="10632"/>
        </w:tabs>
        <w:spacing w:line="252" w:lineRule="auto"/>
        <w:ind w:right="-15"/>
        <w:jc w:val="right"/>
        <w:rPr>
          <w:b/>
        </w:rPr>
      </w:pPr>
      <w:r>
        <w:rPr>
          <w:w w:val="105"/>
        </w:rPr>
        <w:t>В</w:t>
      </w:r>
      <w:r>
        <w:rPr>
          <w:spacing w:val="40"/>
          <w:w w:val="105"/>
        </w:rPr>
        <w:t xml:space="preserve"> </w:t>
      </w:r>
      <w:r>
        <w:rPr>
          <w:w w:val="105"/>
        </w:rPr>
        <w:t>основе</w:t>
      </w:r>
      <w:r>
        <w:rPr>
          <w:spacing w:val="36"/>
          <w:w w:val="105"/>
        </w:rPr>
        <w:t xml:space="preserve"> </w:t>
      </w:r>
      <w:r>
        <w:rPr>
          <w:w w:val="105"/>
        </w:rPr>
        <w:t>построения</w:t>
      </w:r>
      <w:r>
        <w:rPr>
          <w:spacing w:val="40"/>
          <w:w w:val="105"/>
        </w:rPr>
        <w:t xml:space="preserve"> </w:t>
      </w:r>
      <w:r>
        <w:rPr>
          <w:w w:val="105"/>
        </w:rPr>
        <w:t>материала</w:t>
      </w:r>
      <w:r>
        <w:rPr>
          <w:spacing w:val="40"/>
          <w:w w:val="105"/>
        </w:rPr>
        <w:t xml:space="preserve"> </w:t>
      </w:r>
      <w:r>
        <w:rPr>
          <w:w w:val="105"/>
        </w:rPr>
        <w:t>по</w:t>
      </w:r>
      <w:r>
        <w:rPr>
          <w:spacing w:val="40"/>
          <w:w w:val="105"/>
        </w:rPr>
        <w:t xml:space="preserve"> </w:t>
      </w:r>
      <w:r>
        <w:rPr>
          <w:w w:val="105"/>
        </w:rPr>
        <w:t>учебному</w:t>
      </w:r>
      <w:r>
        <w:rPr>
          <w:spacing w:val="37"/>
          <w:w w:val="105"/>
        </w:rPr>
        <w:t xml:space="preserve"> </w:t>
      </w:r>
      <w:r>
        <w:rPr>
          <w:w w:val="105"/>
        </w:rPr>
        <w:t>предмету</w:t>
      </w:r>
      <w:r>
        <w:rPr>
          <w:spacing w:val="40"/>
          <w:w w:val="105"/>
        </w:rPr>
        <w:t xml:space="preserve"> </w:t>
      </w:r>
      <w:r>
        <w:rPr>
          <w:w w:val="105"/>
        </w:rPr>
        <w:t>«Музыка»</w:t>
      </w:r>
      <w:r>
        <w:rPr>
          <w:spacing w:val="40"/>
          <w:w w:val="105"/>
        </w:rPr>
        <w:t xml:space="preserve"> </w:t>
      </w:r>
      <w:r>
        <w:rPr>
          <w:w w:val="105"/>
        </w:rPr>
        <w:t>лежит</w:t>
      </w:r>
      <w:r>
        <w:rPr>
          <w:spacing w:val="40"/>
          <w:w w:val="105"/>
        </w:rPr>
        <w:t xml:space="preserve"> </w:t>
      </w:r>
      <w:r>
        <w:rPr>
          <w:w w:val="105"/>
        </w:rPr>
        <w:t>модульный</w:t>
      </w:r>
      <w:r>
        <w:rPr>
          <w:spacing w:val="40"/>
          <w:w w:val="105"/>
        </w:rPr>
        <w:t xml:space="preserve"> </w:t>
      </w:r>
      <w:r>
        <w:rPr>
          <w:w w:val="105"/>
        </w:rPr>
        <w:t>принцип.</w:t>
      </w:r>
      <w:r>
        <w:rPr>
          <w:spacing w:val="40"/>
          <w:w w:val="105"/>
        </w:rPr>
        <w:t xml:space="preserve"> </w:t>
      </w:r>
      <w:r>
        <w:rPr>
          <w:w w:val="105"/>
        </w:rPr>
        <w:t>В результате</w:t>
      </w:r>
      <w:r>
        <w:rPr>
          <w:spacing w:val="40"/>
          <w:w w:val="105"/>
        </w:rPr>
        <w:t xml:space="preserve"> </w:t>
      </w:r>
      <w:r>
        <w:rPr>
          <w:w w:val="105"/>
        </w:rPr>
        <w:t>освоения</w:t>
      </w:r>
      <w:r>
        <w:rPr>
          <w:spacing w:val="37"/>
          <w:w w:val="105"/>
        </w:rPr>
        <w:t xml:space="preserve"> </w:t>
      </w:r>
      <w:r>
        <w:rPr>
          <w:w w:val="105"/>
        </w:rPr>
        <w:t>предмета</w:t>
      </w:r>
      <w:r>
        <w:rPr>
          <w:spacing w:val="40"/>
          <w:w w:val="105"/>
        </w:rPr>
        <w:t xml:space="preserve"> </w:t>
      </w:r>
      <w:r>
        <w:rPr>
          <w:w w:val="105"/>
        </w:rPr>
        <w:t>«Музыка»</w:t>
      </w:r>
      <w:r>
        <w:rPr>
          <w:spacing w:val="40"/>
          <w:w w:val="105"/>
        </w:rPr>
        <w:t xml:space="preserve"> </w:t>
      </w:r>
      <w:r>
        <w:rPr>
          <w:w w:val="105"/>
        </w:rPr>
        <w:t>обучающиеся</w:t>
      </w:r>
      <w:r>
        <w:rPr>
          <w:spacing w:val="40"/>
          <w:w w:val="105"/>
        </w:rPr>
        <w:t xml:space="preserve"> </w:t>
      </w:r>
      <w:r>
        <w:rPr>
          <w:w w:val="105"/>
        </w:rPr>
        <w:t>формируют</w:t>
      </w:r>
      <w:r>
        <w:rPr>
          <w:spacing w:val="40"/>
          <w:w w:val="105"/>
        </w:rPr>
        <w:t xml:space="preserve"> </w:t>
      </w:r>
      <w:r>
        <w:rPr>
          <w:w w:val="105"/>
        </w:rPr>
        <w:t>представления</w:t>
      </w:r>
      <w:r>
        <w:rPr>
          <w:spacing w:val="40"/>
          <w:w w:val="105"/>
        </w:rPr>
        <w:t xml:space="preserve"> </w:t>
      </w:r>
      <w:r>
        <w:rPr>
          <w:w w:val="105"/>
        </w:rPr>
        <w:t>о</w:t>
      </w:r>
      <w:r>
        <w:rPr>
          <w:spacing w:val="36"/>
          <w:w w:val="105"/>
        </w:rPr>
        <w:t xml:space="preserve"> </w:t>
      </w:r>
      <w:r>
        <w:rPr>
          <w:w w:val="105"/>
        </w:rPr>
        <w:t>музыке</w:t>
      </w:r>
      <w:r>
        <w:rPr>
          <w:spacing w:val="40"/>
          <w:w w:val="105"/>
        </w:rPr>
        <w:t xml:space="preserve"> </w:t>
      </w:r>
      <w:r>
        <w:rPr>
          <w:w w:val="105"/>
        </w:rPr>
        <w:t>как</w:t>
      </w:r>
      <w:r>
        <w:rPr>
          <w:spacing w:val="40"/>
          <w:w w:val="105"/>
        </w:rPr>
        <w:t xml:space="preserve"> </w:t>
      </w:r>
      <w:r>
        <w:rPr>
          <w:w w:val="105"/>
        </w:rPr>
        <w:t>о</w:t>
      </w:r>
      <w:r>
        <w:rPr>
          <w:spacing w:val="36"/>
          <w:w w:val="105"/>
        </w:rPr>
        <w:t xml:space="preserve"> </w:t>
      </w:r>
      <w:r>
        <w:rPr>
          <w:w w:val="105"/>
        </w:rPr>
        <w:t xml:space="preserve">виде </w:t>
      </w:r>
      <w:r>
        <w:t>искусства, значении музыки в</w:t>
      </w:r>
      <w:r>
        <w:rPr>
          <w:spacing w:val="31"/>
        </w:rPr>
        <w:t xml:space="preserve"> </w:t>
      </w:r>
      <w:r>
        <w:t>художественной культуре,</w:t>
      </w:r>
      <w:r>
        <w:rPr>
          <w:spacing w:val="37"/>
        </w:rPr>
        <w:t xml:space="preserve"> </w:t>
      </w:r>
      <w:r>
        <w:t>об</w:t>
      </w:r>
      <w:r>
        <w:rPr>
          <w:spacing w:val="40"/>
        </w:rPr>
        <w:t xml:space="preserve"> </w:t>
      </w:r>
      <w:r>
        <w:t>основных</w:t>
      </w:r>
      <w:r>
        <w:rPr>
          <w:spacing w:val="33"/>
        </w:rPr>
        <w:t xml:space="preserve"> </w:t>
      </w:r>
      <w:r>
        <w:t xml:space="preserve">жанрах народной и профессиональной </w:t>
      </w:r>
      <w:r>
        <w:rPr>
          <w:w w:val="105"/>
        </w:rPr>
        <w:t>музыки, о формах музыки, характерных чертах и образцах творчества крупнейших русских и зарубежных композиторов,</w:t>
      </w:r>
      <w:r>
        <w:rPr>
          <w:spacing w:val="80"/>
          <w:w w:val="105"/>
        </w:rPr>
        <w:t xml:space="preserve"> </w:t>
      </w:r>
      <w:r>
        <w:rPr>
          <w:w w:val="105"/>
        </w:rPr>
        <w:t>видах</w:t>
      </w:r>
      <w:r>
        <w:rPr>
          <w:spacing w:val="80"/>
          <w:w w:val="105"/>
        </w:rPr>
        <w:t xml:space="preserve"> </w:t>
      </w:r>
      <w:r>
        <w:rPr>
          <w:w w:val="105"/>
        </w:rPr>
        <w:t>оркестров,</w:t>
      </w:r>
      <w:r>
        <w:rPr>
          <w:spacing w:val="80"/>
          <w:w w:val="105"/>
        </w:rPr>
        <w:t xml:space="preserve"> </w:t>
      </w:r>
      <w:r>
        <w:rPr>
          <w:w w:val="105"/>
        </w:rPr>
        <w:t>известных</w:t>
      </w:r>
      <w:r>
        <w:rPr>
          <w:spacing w:val="80"/>
          <w:w w:val="105"/>
        </w:rPr>
        <w:t xml:space="preserve"> </w:t>
      </w:r>
      <w:r>
        <w:rPr>
          <w:w w:val="105"/>
        </w:rPr>
        <w:t>инструментах,</w:t>
      </w:r>
      <w:r>
        <w:rPr>
          <w:spacing w:val="80"/>
          <w:w w:val="105"/>
        </w:rPr>
        <w:t xml:space="preserve"> </w:t>
      </w:r>
      <w:r>
        <w:rPr>
          <w:w w:val="105"/>
        </w:rPr>
        <w:t>выдающихся</w:t>
      </w:r>
      <w:r>
        <w:rPr>
          <w:spacing w:val="40"/>
          <w:w w:val="105"/>
        </w:rPr>
        <w:t xml:space="preserve"> </w:t>
      </w:r>
      <w:r>
        <w:rPr>
          <w:w w:val="105"/>
        </w:rPr>
        <w:t>композиторах</w:t>
      </w:r>
      <w:r>
        <w:rPr>
          <w:spacing w:val="40"/>
          <w:w w:val="105"/>
        </w:rPr>
        <w:t xml:space="preserve"> </w:t>
      </w:r>
      <w:r>
        <w:rPr>
          <w:w w:val="105"/>
        </w:rPr>
        <w:t>и</w:t>
      </w:r>
      <w:r>
        <w:rPr>
          <w:spacing w:val="80"/>
          <w:w w:val="105"/>
        </w:rPr>
        <w:t xml:space="preserve"> </w:t>
      </w:r>
      <w:r>
        <w:rPr>
          <w:w w:val="105"/>
        </w:rPr>
        <w:t>музыкантах- исполнителях,</w:t>
      </w:r>
      <w:r>
        <w:rPr>
          <w:spacing w:val="80"/>
          <w:w w:val="105"/>
        </w:rPr>
        <w:t xml:space="preserve"> </w:t>
      </w:r>
      <w:r>
        <w:rPr>
          <w:w w:val="105"/>
        </w:rPr>
        <w:t>приобретают</w:t>
      </w:r>
      <w:r>
        <w:rPr>
          <w:spacing w:val="80"/>
          <w:w w:val="105"/>
        </w:rPr>
        <w:t xml:space="preserve"> </w:t>
      </w:r>
      <w:r>
        <w:rPr>
          <w:w w:val="105"/>
        </w:rPr>
        <w:t>навыки</w:t>
      </w:r>
      <w:r>
        <w:rPr>
          <w:spacing w:val="80"/>
          <w:w w:val="105"/>
        </w:rPr>
        <w:t xml:space="preserve"> </w:t>
      </w:r>
      <w:r>
        <w:rPr>
          <w:w w:val="105"/>
        </w:rPr>
        <w:t>эмоционально-образного</w:t>
      </w:r>
      <w:r>
        <w:rPr>
          <w:spacing w:val="80"/>
          <w:w w:val="105"/>
        </w:rPr>
        <w:t xml:space="preserve"> </w:t>
      </w:r>
      <w:r>
        <w:rPr>
          <w:w w:val="105"/>
        </w:rPr>
        <w:t>восприятия</w:t>
      </w:r>
      <w:r>
        <w:rPr>
          <w:spacing w:val="80"/>
          <w:w w:val="105"/>
        </w:rPr>
        <w:t xml:space="preserve"> </w:t>
      </w:r>
      <w:r>
        <w:rPr>
          <w:w w:val="105"/>
        </w:rPr>
        <w:t>музыкальных</w:t>
      </w:r>
      <w:r>
        <w:rPr>
          <w:spacing w:val="80"/>
          <w:w w:val="105"/>
        </w:rPr>
        <w:t xml:space="preserve"> </w:t>
      </w:r>
      <w:r>
        <w:rPr>
          <w:w w:val="105"/>
        </w:rPr>
        <w:t>произведений, определения</w:t>
      </w:r>
      <w:r>
        <w:rPr>
          <w:spacing w:val="40"/>
          <w:w w:val="105"/>
        </w:rPr>
        <w:t xml:space="preserve"> </w:t>
      </w:r>
      <w:r>
        <w:rPr>
          <w:w w:val="105"/>
        </w:rPr>
        <w:t>на</w:t>
      </w:r>
      <w:r>
        <w:rPr>
          <w:spacing w:val="40"/>
          <w:w w:val="105"/>
        </w:rPr>
        <w:t xml:space="preserve"> </w:t>
      </w:r>
      <w:r>
        <w:rPr>
          <w:w w:val="105"/>
        </w:rPr>
        <w:t>слух</w:t>
      </w:r>
      <w:r>
        <w:rPr>
          <w:spacing w:val="40"/>
          <w:w w:val="105"/>
        </w:rPr>
        <w:t xml:space="preserve"> </w:t>
      </w:r>
      <w:r>
        <w:rPr>
          <w:w w:val="105"/>
        </w:rPr>
        <w:t>произведений</w:t>
      </w:r>
      <w:r>
        <w:rPr>
          <w:spacing w:val="40"/>
          <w:w w:val="105"/>
        </w:rPr>
        <w:t xml:space="preserve"> </w:t>
      </w:r>
      <w:r>
        <w:rPr>
          <w:w w:val="105"/>
        </w:rPr>
        <w:t>русской</w:t>
      </w:r>
      <w:r>
        <w:rPr>
          <w:spacing w:val="40"/>
          <w:w w:val="105"/>
        </w:rPr>
        <w:t xml:space="preserve"> </w:t>
      </w:r>
      <w:r>
        <w:rPr>
          <w:w w:val="105"/>
        </w:rPr>
        <w:t>и</w:t>
      </w:r>
      <w:r>
        <w:rPr>
          <w:spacing w:val="40"/>
          <w:w w:val="105"/>
        </w:rPr>
        <w:t xml:space="preserve"> </w:t>
      </w:r>
      <w:r>
        <w:rPr>
          <w:w w:val="105"/>
        </w:rPr>
        <w:t>зарубежной</w:t>
      </w:r>
      <w:r>
        <w:rPr>
          <w:spacing w:val="40"/>
          <w:w w:val="105"/>
        </w:rPr>
        <w:t xml:space="preserve"> </w:t>
      </w:r>
      <w:r>
        <w:rPr>
          <w:w w:val="105"/>
        </w:rPr>
        <w:t>классики,</w:t>
      </w:r>
      <w:r>
        <w:rPr>
          <w:spacing w:val="40"/>
          <w:w w:val="105"/>
        </w:rPr>
        <w:t xml:space="preserve"> </w:t>
      </w:r>
      <w:r>
        <w:rPr>
          <w:w w:val="105"/>
        </w:rPr>
        <w:t>образцов</w:t>
      </w:r>
      <w:r>
        <w:rPr>
          <w:spacing w:val="40"/>
          <w:w w:val="105"/>
        </w:rPr>
        <w:t xml:space="preserve"> </w:t>
      </w:r>
      <w:r>
        <w:rPr>
          <w:w w:val="105"/>
        </w:rPr>
        <w:t>народного</w:t>
      </w:r>
      <w:r>
        <w:rPr>
          <w:spacing w:val="40"/>
          <w:w w:val="105"/>
        </w:rPr>
        <w:t xml:space="preserve"> </w:t>
      </w:r>
      <w:r>
        <w:rPr>
          <w:w w:val="105"/>
        </w:rPr>
        <w:t>музыкального творчества, произведений</w:t>
      </w:r>
      <w:r>
        <w:rPr>
          <w:spacing w:val="23"/>
          <w:w w:val="105"/>
        </w:rPr>
        <w:t xml:space="preserve"> </w:t>
      </w:r>
      <w:r>
        <w:rPr>
          <w:w w:val="105"/>
        </w:rPr>
        <w:t>современных</w:t>
      </w:r>
      <w:r>
        <w:rPr>
          <w:spacing w:val="23"/>
          <w:w w:val="105"/>
        </w:rPr>
        <w:t xml:space="preserve"> </w:t>
      </w:r>
      <w:r>
        <w:rPr>
          <w:w w:val="105"/>
        </w:rPr>
        <w:t>композиторов, исполнения народных песен, песен</w:t>
      </w:r>
      <w:r>
        <w:rPr>
          <w:spacing w:val="23"/>
          <w:w w:val="105"/>
        </w:rPr>
        <w:t xml:space="preserve"> </w:t>
      </w:r>
      <w:r>
        <w:rPr>
          <w:w w:val="105"/>
        </w:rPr>
        <w:t>композиторов- классиков</w:t>
      </w:r>
      <w:r>
        <w:rPr>
          <w:spacing w:val="40"/>
          <w:w w:val="105"/>
        </w:rPr>
        <w:t xml:space="preserve"> </w:t>
      </w:r>
      <w:r>
        <w:rPr>
          <w:w w:val="105"/>
        </w:rPr>
        <w:t>и</w:t>
      </w:r>
      <w:r>
        <w:rPr>
          <w:spacing w:val="40"/>
          <w:w w:val="105"/>
        </w:rPr>
        <w:t xml:space="preserve"> </w:t>
      </w:r>
      <w:r>
        <w:rPr>
          <w:w w:val="105"/>
        </w:rPr>
        <w:t>современных</w:t>
      </w:r>
      <w:r>
        <w:rPr>
          <w:spacing w:val="40"/>
          <w:w w:val="105"/>
        </w:rPr>
        <w:t xml:space="preserve"> </w:t>
      </w:r>
      <w:r>
        <w:rPr>
          <w:w w:val="105"/>
        </w:rPr>
        <w:t>композиторов,</w:t>
      </w:r>
      <w:r>
        <w:rPr>
          <w:spacing w:val="40"/>
          <w:w w:val="105"/>
        </w:rPr>
        <w:t xml:space="preserve"> </w:t>
      </w:r>
      <w:r>
        <w:rPr>
          <w:w w:val="105"/>
        </w:rPr>
        <w:t>выявления</w:t>
      </w:r>
      <w:r>
        <w:rPr>
          <w:spacing w:val="40"/>
          <w:w w:val="105"/>
        </w:rPr>
        <w:t xml:space="preserve"> </w:t>
      </w:r>
      <w:r>
        <w:rPr>
          <w:w w:val="105"/>
        </w:rPr>
        <w:t>общего</w:t>
      </w:r>
      <w:r>
        <w:rPr>
          <w:spacing w:val="40"/>
          <w:w w:val="105"/>
        </w:rPr>
        <w:t xml:space="preserve"> </w:t>
      </w:r>
      <w:r>
        <w:rPr>
          <w:w w:val="105"/>
        </w:rPr>
        <w:t>и</w:t>
      </w:r>
      <w:r>
        <w:rPr>
          <w:spacing w:val="40"/>
          <w:w w:val="105"/>
        </w:rPr>
        <w:t xml:space="preserve"> </w:t>
      </w:r>
      <w:r>
        <w:rPr>
          <w:w w:val="105"/>
        </w:rPr>
        <w:t>особенного</w:t>
      </w:r>
      <w:r>
        <w:rPr>
          <w:spacing w:val="40"/>
          <w:w w:val="105"/>
        </w:rPr>
        <w:t xml:space="preserve"> </w:t>
      </w:r>
      <w:r>
        <w:rPr>
          <w:w w:val="105"/>
        </w:rPr>
        <w:t>при</w:t>
      </w:r>
      <w:r>
        <w:rPr>
          <w:spacing w:val="40"/>
          <w:w w:val="105"/>
        </w:rPr>
        <w:t xml:space="preserve"> </w:t>
      </w:r>
      <w:r>
        <w:rPr>
          <w:w w:val="105"/>
        </w:rPr>
        <w:t>сравнении</w:t>
      </w:r>
      <w:r>
        <w:rPr>
          <w:spacing w:val="40"/>
          <w:w w:val="105"/>
        </w:rPr>
        <w:t xml:space="preserve"> </w:t>
      </w:r>
      <w:r>
        <w:rPr>
          <w:w w:val="105"/>
        </w:rPr>
        <w:t>музыкальных произведений</w:t>
      </w:r>
      <w:r>
        <w:rPr>
          <w:spacing w:val="40"/>
          <w:w w:val="105"/>
        </w:rPr>
        <w:t xml:space="preserve"> </w:t>
      </w:r>
      <w:r>
        <w:rPr>
          <w:w w:val="105"/>
        </w:rPr>
        <w:t>на</w:t>
      </w:r>
      <w:r>
        <w:rPr>
          <w:spacing w:val="40"/>
          <w:w w:val="105"/>
        </w:rPr>
        <w:t xml:space="preserve"> </w:t>
      </w:r>
      <w:r>
        <w:rPr>
          <w:w w:val="105"/>
        </w:rPr>
        <w:t>основе</w:t>
      </w:r>
      <w:r>
        <w:rPr>
          <w:spacing w:val="35"/>
          <w:w w:val="105"/>
        </w:rPr>
        <w:t xml:space="preserve"> </w:t>
      </w:r>
      <w:r>
        <w:rPr>
          <w:w w:val="105"/>
        </w:rPr>
        <w:t>полученных</w:t>
      </w:r>
      <w:r>
        <w:rPr>
          <w:spacing w:val="40"/>
          <w:w w:val="105"/>
        </w:rPr>
        <w:t xml:space="preserve"> </w:t>
      </w:r>
      <w:r>
        <w:rPr>
          <w:w w:val="105"/>
        </w:rPr>
        <w:t>знаний</w:t>
      </w:r>
      <w:r>
        <w:rPr>
          <w:spacing w:val="40"/>
          <w:w w:val="105"/>
        </w:rPr>
        <w:t xml:space="preserve"> </w:t>
      </w:r>
      <w:r>
        <w:rPr>
          <w:w w:val="105"/>
        </w:rPr>
        <w:t>об</w:t>
      </w:r>
      <w:r>
        <w:rPr>
          <w:spacing w:val="40"/>
          <w:w w:val="105"/>
        </w:rPr>
        <w:t xml:space="preserve"> </w:t>
      </w:r>
      <w:r>
        <w:rPr>
          <w:w w:val="105"/>
        </w:rPr>
        <w:t>интонационной</w:t>
      </w:r>
      <w:r>
        <w:rPr>
          <w:spacing w:val="40"/>
          <w:w w:val="105"/>
        </w:rPr>
        <w:t xml:space="preserve"> </w:t>
      </w:r>
      <w:r>
        <w:rPr>
          <w:w w:val="105"/>
        </w:rPr>
        <w:t>природе</w:t>
      </w:r>
      <w:r>
        <w:rPr>
          <w:spacing w:val="40"/>
          <w:w w:val="105"/>
        </w:rPr>
        <w:t xml:space="preserve"> </w:t>
      </w:r>
      <w:r>
        <w:rPr>
          <w:w w:val="105"/>
        </w:rPr>
        <w:t>музыки,</w:t>
      </w:r>
      <w:r>
        <w:rPr>
          <w:spacing w:val="40"/>
          <w:w w:val="105"/>
        </w:rPr>
        <w:t xml:space="preserve"> </w:t>
      </w:r>
      <w:r>
        <w:rPr>
          <w:w w:val="105"/>
        </w:rPr>
        <w:t>музыкальных</w:t>
      </w:r>
      <w:r>
        <w:rPr>
          <w:spacing w:val="36"/>
          <w:w w:val="105"/>
        </w:rPr>
        <w:t xml:space="preserve"> </w:t>
      </w:r>
      <w:r>
        <w:rPr>
          <w:w w:val="105"/>
        </w:rPr>
        <w:t xml:space="preserve">жанрах, </w:t>
      </w:r>
      <w:r>
        <w:t>стилевых направлениях,</w:t>
      </w:r>
      <w:r>
        <w:rPr>
          <w:spacing w:val="38"/>
        </w:rPr>
        <w:t xml:space="preserve"> </w:t>
      </w:r>
      <w:r>
        <w:t>различения звучания</w:t>
      </w:r>
      <w:r>
        <w:rPr>
          <w:spacing w:val="38"/>
        </w:rPr>
        <w:t xml:space="preserve"> </w:t>
      </w:r>
      <w:r>
        <w:t>отдельных</w:t>
      </w:r>
      <w:r>
        <w:rPr>
          <w:spacing w:val="40"/>
        </w:rPr>
        <w:t xml:space="preserve"> </w:t>
      </w:r>
      <w:r>
        <w:t>музыкальных</w:t>
      </w:r>
      <w:r>
        <w:rPr>
          <w:spacing w:val="35"/>
        </w:rPr>
        <w:t xml:space="preserve"> </w:t>
      </w:r>
      <w:r>
        <w:t>инструментов, видов</w:t>
      </w:r>
      <w:r>
        <w:rPr>
          <w:spacing w:val="40"/>
        </w:rPr>
        <w:t xml:space="preserve"> </w:t>
      </w:r>
      <w:r>
        <w:t xml:space="preserve">хора и оркестра. </w:t>
      </w:r>
      <w:r>
        <w:rPr>
          <w:b/>
          <w:spacing w:val="-2"/>
          <w:w w:val="105"/>
        </w:rPr>
        <w:t>Примерные</w:t>
      </w:r>
      <w:r>
        <w:rPr>
          <w:b/>
        </w:rPr>
        <w:tab/>
      </w:r>
      <w:r>
        <w:rPr>
          <w:b/>
          <w:spacing w:val="-4"/>
          <w:w w:val="105"/>
        </w:rPr>
        <w:t>виды</w:t>
      </w:r>
      <w:r>
        <w:rPr>
          <w:b/>
        </w:rPr>
        <w:tab/>
      </w:r>
      <w:r>
        <w:rPr>
          <w:b/>
          <w:spacing w:val="-2"/>
          <w:w w:val="105"/>
        </w:rPr>
        <w:t>деятельности</w:t>
      </w:r>
      <w:r>
        <w:rPr>
          <w:b/>
        </w:rPr>
        <w:tab/>
      </w:r>
      <w:r>
        <w:rPr>
          <w:b/>
          <w:spacing w:val="-2"/>
          <w:w w:val="105"/>
        </w:rPr>
        <w:t>обучающихся</w:t>
      </w:r>
      <w:r>
        <w:rPr>
          <w:b/>
        </w:rPr>
        <w:tab/>
      </w:r>
      <w:r>
        <w:rPr>
          <w:b/>
          <w:spacing w:val="-10"/>
          <w:w w:val="105"/>
        </w:rPr>
        <w:t>с</w:t>
      </w:r>
      <w:r>
        <w:rPr>
          <w:b/>
        </w:rPr>
        <w:tab/>
      </w:r>
      <w:r>
        <w:rPr>
          <w:b/>
          <w:spacing w:val="-4"/>
          <w:w w:val="105"/>
        </w:rPr>
        <w:t>ЗПР,</w:t>
      </w:r>
      <w:r>
        <w:rPr>
          <w:b/>
        </w:rPr>
        <w:tab/>
      </w:r>
      <w:r>
        <w:rPr>
          <w:b/>
          <w:spacing w:val="-2"/>
          <w:w w:val="105"/>
        </w:rPr>
        <w:t>обусловленные</w:t>
      </w:r>
      <w:r>
        <w:rPr>
          <w:b/>
        </w:rPr>
        <w:tab/>
      </w:r>
      <w:r>
        <w:rPr>
          <w:b/>
          <w:spacing w:val="-2"/>
          <w:w w:val="105"/>
        </w:rPr>
        <w:t xml:space="preserve">особыми </w:t>
      </w:r>
      <w:r>
        <w:rPr>
          <w:b/>
        </w:rPr>
        <w:t>образовательными</w:t>
      </w:r>
      <w:r>
        <w:rPr>
          <w:b/>
          <w:spacing w:val="47"/>
        </w:rPr>
        <w:t xml:space="preserve"> </w:t>
      </w:r>
      <w:r>
        <w:rPr>
          <w:b/>
        </w:rPr>
        <w:t>потребностями</w:t>
      </w:r>
      <w:r>
        <w:rPr>
          <w:b/>
          <w:spacing w:val="34"/>
        </w:rPr>
        <w:t xml:space="preserve"> </w:t>
      </w:r>
      <w:r>
        <w:rPr>
          <w:b/>
        </w:rPr>
        <w:t>и</w:t>
      </w:r>
      <w:r>
        <w:rPr>
          <w:b/>
          <w:spacing w:val="34"/>
        </w:rPr>
        <w:t xml:space="preserve"> </w:t>
      </w:r>
      <w:r>
        <w:rPr>
          <w:b/>
        </w:rPr>
        <w:t>обеспечивающие</w:t>
      </w:r>
      <w:r>
        <w:rPr>
          <w:b/>
          <w:spacing w:val="53"/>
        </w:rPr>
        <w:t xml:space="preserve"> </w:t>
      </w:r>
      <w:r>
        <w:rPr>
          <w:b/>
        </w:rPr>
        <w:t>осмысленное</w:t>
      </w:r>
      <w:r>
        <w:rPr>
          <w:b/>
          <w:spacing w:val="40"/>
        </w:rPr>
        <w:t xml:space="preserve"> </w:t>
      </w:r>
      <w:r>
        <w:rPr>
          <w:b/>
        </w:rPr>
        <w:t>освоение</w:t>
      </w:r>
      <w:r>
        <w:rPr>
          <w:b/>
          <w:spacing w:val="40"/>
        </w:rPr>
        <w:t xml:space="preserve"> </w:t>
      </w:r>
      <w:r>
        <w:rPr>
          <w:b/>
        </w:rPr>
        <w:t>содержании</w:t>
      </w:r>
      <w:r>
        <w:rPr>
          <w:b/>
          <w:spacing w:val="47"/>
        </w:rPr>
        <w:t xml:space="preserve"> </w:t>
      </w:r>
      <w:r>
        <w:rPr>
          <w:b/>
          <w:spacing w:val="-2"/>
        </w:rPr>
        <w:t>образования</w:t>
      </w:r>
    </w:p>
    <w:p w:rsidR="00623054" w:rsidRDefault="004D1B06" w:rsidP="004D1B06">
      <w:pPr>
        <w:pStyle w:val="4"/>
        <w:tabs>
          <w:tab w:val="left" w:pos="10632"/>
        </w:tabs>
        <w:spacing w:line="249" w:lineRule="exact"/>
        <w:ind w:left="197"/>
      </w:pPr>
      <w:r>
        <w:t>по</w:t>
      </w:r>
      <w:r>
        <w:rPr>
          <w:spacing w:val="23"/>
        </w:rPr>
        <w:t xml:space="preserve"> </w:t>
      </w:r>
      <w:r>
        <w:t>предмету</w:t>
      </w:r>
      <w:r>
        <w:rPr>
          <w:spacing w:val="14"/>
        </w:rPr>
        <w:t xml:space="preserve"> </w:t>
      </w:r>
      <w:r>
        <w:rPr>
          <w:spacing w:val="-2"/>
        </w:rPr>
        <w:t>«Музыка»</w:t>
      </w:r>
    </w:p>
    <w:p w:rsidR="00623054" w:rsidRDefault="004D1B06" w:rsidP="004D1B06">
      <w:pPr>
        <w:pStyle w:val="a3"/>
        <w:tabs>
          <w:tab w:val="left" w:pos="10632"/>
        </w:tabs>
        <w:spacing w:before="4" w:line="249" w:lineRule="auto"/>
        <w:ind w:right="-15"/>
      </w:pPr>
      <w:r>
        <w:rPr>
          <w:w w:val="105"/>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w:t>
      </w:r>
      <w:r>
        <w:rPr>
          <w:spacing w:val="65"/>
          <w:w w:val="105"/>
        </w:rPr>
        <w:t xml:space="preserve"> </w:t>
      </w:r>
      <w:r>
        <w:rPr>
          <w:w w:val="105"/>
        </w:rPr>
        <w:t>с</w:t>
      </w:r>
      <w:r>
        <w:rPr>
          <w:spacing w:val="40"/>
          <w:w w:val="105"/>
        </w:rPr>
        <w:t xml:space="preserve"> </w:t>
      </w:r>
      <w:r>
        <w:rPr>
          <w:w w:val="105"/>
        </w:rPr>
        <w:t>ЗПР</w:t>
      </w:r>
      <w:r>
        <w:rPr>
          <w:spacing w:val="63"/>
          <w:w w:val="105"/>
        </w:rPr>
        <w:t xml:space="preserve"> </w:t>
      </w:r>
      <w:r>
        <w:rPr>
          <w:w w:val="105"/>
        </w:rPr>
        <w:t>существенным</w:t>
      </w:r>
      <w:r>
        <w:rPr>
          <w:spacing w:val="40"/>
          <w:w w:val="105"/>
        </w:rPr>
        <w:t xml:space="preserve"> </w:t>
      </w:r>
      <w:r>
        <w:rPr>
          <w:w w:val="105"/>
        </w:rPr>
        <w:t>является</w:t>
      </w:r>
      <w:r>
        <w:rPr>
          <w:spacing w:val="40"/>
          <w:w w:val="105"/>
        </w:rPr>
        <w:t xml:space="preserve"> </w:t>
      </w:r>
      <w:r>
        <w:rPr>
          <w:w w:val="105"/>
        </w:rPr>
        <w:t>приемы</w:t>
      </w:r>
      <w:r>
        <w:rPr>
          <w:spacing w:val="65"/>
          <w:w w:val="105"/>
        </w:rPr>
        <w:t xml:space="preserve"> </w:t>
      </w:r>
      <w:r>
        <w:rPr>
          <w:w w:val="105"/>
        </w:rPr>
        <w:t>работы</w:t>
      </w:r>
      <w:r>
        <w:rPr>
          <w:spacing w:val="65"/>
          <w:w w:val="105"/>
        </w:rPr>
        <w:t xml:space="preserve"> </w:t>
      </w:r>
      <w:r>
        <w:rPr>
          <w:w w:val="105"/>
        </w:rPr>
        <w:t>с</w:t>
      </w:r>
      <w:r>
        <w:rPr>
          <w:spacing w:val="61"/>
          <w:w w:val="105"/>
        </w:rPr>
        <w:t xml:space="preserve"> </w:t>
      </w:r>
      <w:r>
        <w:rPr>
          <w:w w:val="105"/>
        </w:rPr>
        <w:t>лексическим</w:t>
      </w:r>
      <w:r>
        <w:rPr>
          <w:spacing w:val="40"/>
          <w:w w:val="105"/>
        </w:rPr>
        <w:t xml:space="preserve"> </w:t>
      </w:r>
      <w:r>
        <w:rPr>
          <w:w w:val="105"/>
        </w:rPr>
        <w:t>материалом</w:t>
      </w:r>
      <w:r>
        <w:rPr>
          <w:spacing w:val="40"/>
          <w:w w:val="105"/>
        </w:rPr>
        <w:t xml:space="preserve"> </w:t>
      </w:r>
      <w:r>
        <w:rPr>
          <w:w w:val="105"/>
        </w:rPr>
        <w:t>по</w:t>
      </w:r>
      <w:r>
        <w:rPr>
          <w:spacing w:val="40"/>
          <w:w w:val="105"/>
        </w:rPr>
        <w:t xml:space="preserve"> </w:t>
      </w:r>
      <w:r>
        <w:rPr>
          <w:w w:val="105"/>
        </w:rPr>
        <w:t>предмету</w:t>
      </w:r>
    </w:p>
    <w:p w:rsidR="00623054" w:rsidRDefault="004D1B06" w:rsidP="004D1B06">
      <w:pPr>
        <w:pStyle w:val="a3"/>
        <w:tabs>
          <w:tab w:val="left" w:pos="10632"/>
        </w:tabs>
        <w:spacing w:before="1" w:line="252" w:lineRule="auto"/>
        <w:ind w:right="5" w:firstLine="0"/>
      </w:pPr>
      <w:r>
        <w:t xml:space="preserve">«Музыка». Проводится специальная работа по введению в активный словарь обучающихся соответствующей </w:t>
      </w:r>
      <w:r>
        <w:rPr>
          <w:w w:val="105"/>
        </w:rPr>
        <w:t>терминологии.</w:t>
      </w:r>
      <w:r>
        <w:rPr>
          <w:spacing w:val="-9"/>
          <w:w w:val="105"/>
        </w:rPr>
        <w:t xml:space="preserve"> </w:t>
      </w:r>
      <w:r>
        <w:rPr>
          <w:w w:val="105"/>
        </w:rPr>
        <w:t>Изучаемые</w:t>
      </w:r>
      <w:r>
        <w:rPr>
          <w:spacing w:val="-6"/>
          <w:w w:val="105"/>
        </w:rPr>
        <w:t xml:space="preserve"> </w:t>
      </w:r>
      <w:r>
        <w:rPr>
          <w:w w:val="105"/>
        </w:rPr>
        <w:t>термины</w:t>
      </w:r>
      <w:r>
        <w:rPr>
          <w:spacing w:val="-9"/>
          <w:w w:val="105"/>
        </w:rPr>
        <w:t xml:space="preserve"> </w:t>
      </w:r>
      <w:r>
        <w:rPr>
          <w:w w:val="105"/>
        </w:rPr>
        <w:t>вводятся</w:t>
      </w:r>
      <w:r>
        <w:rPr>
          <w:spacing w:val="-3"/>
          <w:w w:val="105"/>
        </w:rPr>
        <w:t xml:space="preserve"> </w:t>
      </w:r>
      <w:r>
        <w:rPr>
          <w:w w:val="105"/>
        </w:rPr>
        <w:t>на</w:t>
      </w:r>
      <w:r>
        <w:rPr>
          <w:spacing w:val="-6"/>
          <w:w w:val="105"/>
        </w:rPr>
        <w:t xml:space="preserve"> </w:t>
      </w:r>
      <w:r>
        <w:rPr>
          <w:w w:val="105"/>
        </w:rPr>
        <w:t>полисенсорной основе,</w:t>
      </w:r>
      <w:r>
        <w:rPr>
          <w:spacing w:val="-9"/>
          <w:w w:val="105"/>
        </w:rPr>
        <w:t xml:space="preserve"> </w:t>
      </w:r>
      <w:r>
        <w:rPr>
          <w:w w:val="105"/>
        </w:rPr>
        <w:t>обязательна</w:t>
      </w:r>
      <w:r>
        <w:rPr>
          <w:spacing w:val="-6"/>
          <w:w w:val="105"/>
        </w:rPr>
        <w:t xml:space="preserve"> </w:t>
      </w:r>
      <w:r>
        <w:rPr>
          <w:w w:val="105"/>
        </w:rPr>
        <w:t>визуальная</w:t>
      </w:r>
      <w:r>
        <w:rPr>
          <w:spacing w:val="-9"/>
          <w:w w:val="105"/>
        </w:rPr>
        <w:t xml:space="preserve"> </w:t>
      </w:r>
      <w:r>
        <w:rPr>
          <w:w w:val="105"/>
        </w:rPr>
        <w:t>поддержка, алгоритмы работы с определением, опорные схемы для актуализации терминологии.</w:t>
      </w:r>
    </w:p>
    <w:p w:rsidR="00623054" w:rsidRDefault="004D1B06" w:rsidP="004D1B06">
      <w:pPr>
        <w:pStyle w:val="a3"/>
        <w:tabs>
          <w:tab w:val="left" w:pos="10632"/>
        </w:tabs>
        <w:spacing w:line="252" w:lineRule="auto"/>
        <w:ind w:right="8"/>
      </w:pPr>
      <w:r>
        <w:rPr>
          <w:w w:val="105"/>
        </w:rPr>
        <w:t>Программа составлена на основе</w:t>
      </w:r>
      <w:r>
        <w:rPr>
          <w:spacing w:val="-5"/>
          <w:w w:val="105"/>
        </w:rPr>
        <w:t xml:space="preserve"> </w:t>
      </w:r>
      <w:r>
        <w:rPr>
          <w:w w:val="105"/>
        </w:rPr>
        <w:t>модульного</w:t>
      </w:r>
      <w:r>
        <w:rPr>
          <w:spacing w:val="-4"/>
          <w:w w:val="105"/>
        </w:rPr>
        <w:t xml:space="preserve"> </w:t>
      </w:r>
      <w:r>
        <w:rPr>
          <w:w w:val="105"/>
        </w:rPr>
        <w:t>принципа построения учебного</w:t>
      </w:r>
      <w:r>
        <w:rPr>
          <w:spacing w:val="-4"/>
          <w:w w:val="105"/>
        </w:rPr>
        <w:t xml:space="preserve"> </w:t>
      </w:r>
      <w:r>
        <w:rPr>
          <w:w w:val="105"/>
        </w:rPr>
        <w:t xml:space="preserve">материала и допускает </w:t>
      </w:r>
      <w:r>
        <w:t xml:space="preserve">вариативный подход к очерёдности изучения модулей, принципам компоновки учебных тем, форм и методов </w:t>
      </w:r>
      <w:r>
        <w:rPr>
          <w:w w:val="105"/>
        </w:rPr>
        <w:t>освоения содержания.</w:t>
      </w:r>
    </w:p>
    <w:p w:rsidR="00623054" w:rsidRDefault="004D1B06" w:rsidP="004D1B06">
      <w:pPr>
        <w:pStyle w:val="4"/>
        <w:tabs>
          <w:tab w:val="left" w:pos="10632"/>
        </w:tabs>
        <w:ind w:left="709"/>
      </w:pPr>
      <w:r>
        <w:t>Структура</w:t>
      </w:r>
      <w:r>
        <w:rPr>
          <w:spacing w:val="34"/>
        </w:rPr>
        <w:t xml:space="preserve"> </w:t>
      </w:r>
      <w:r>
        <w:t>программы</w:t>
      </w:r>
      <w:r>
        <w:rPr>
          <w:spacing w:val="32"/>
        </w:rPr>
        <w:t xml:space="preserve"> </w:t>
      </w:r>
      <w:r>
        <w:t>по</w:t>
      </w:r>
      <w:r>
        <w:rPr>
          <w:spacing w:val="34"/>
        </w:rPr>
        <w:t xml:space="preserve"> </w:t>
      </w:r>
      <w:r>
        <w:t>предмету</w:t>
      </w:r>
      <w:r>
        <w:rPr>
          <w:spacing w:val="24"/>
        </w:rPr>
        <w:t xml:space="preserve"> </w:t>
      </w:r>
      <w:r>
        <w:rPr>
          <w:spacing w:val="-2"/>
        </w:rPr>
        <w:t>«Музыка»</w:t>
      </w:r>
    </w:p>
    <w:p w:rsidR="00623054" w:rsidRDefault="004D1B06" w:rsidP="004D1B06">
      <w:pPr>
        <w:pStyle w:val="a3"/>
        <w:tabs>
          <w:tab w:val="left" w:pos="10632"/>
        </w:tabs>
        <w:spacing w:line="249" w:lineRule="auto"/>
        <w:ind w:right="4" w:firstLine="511"/>
      </w:pPr>
      <w:r>
        <w:rPr>
          <w:w w:val="105"/>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23054" w:rsidRDefault="004D1B06" w:rsidP="004D1B06">
      <w:pPr>
        <w:pStyle w:val="a3"/>
        <w:tabs>
          <w:tab w:val="left" w:pos="10632"/>
        </w:tabs>
        <w:spacing w:before="9"/>
        <w:ind w:left="709" w:firstLine="0"/>
      </w:pPr>
      <w:r>
        <w:rPr>
          <w:w w:val="105"/>
        </w:rPr>
        <w:t>модуль</w:t>
      </w:r>
      <w:r>
        <w:rPr>
          <w:spacing w:val="-8"/>
          <w:w w:val="105"/>
        </w:rPr>
        <w:t xml:space="preserve"> </w:t>
      </w:r>
      <w:r>
        <w:rPr>
          <w:w w:val="105"/>
        </w:rPr>
        <w:t>№</w:t>
      </w:r>
      <w:r>
        <w:rPr>
          <w:spacing w:val="-10"/>
          <w:w w:val="105"/>
        </w:rPr>
        <w:t xml:space="preserve"> </w:t>
      </w:r>
      <w:r>
        <w:rPr>
          <w:w w:val="105"/>
        </w:rPr>
        <w:t>1</w:t>
      </w:r>
      <w:r>
        <w:rPr>
          <w:spacing w:val="-10"/>
          <w:w w:val="105"/>
        </w:rPr>
        <w:t xml:space="preserve"> </w:t>
      </w:r>
      <w:r>
        <w:rPr>
          <w:w w:val="105"/>
        </w:rPr>
        <w:t>«Музыка</w:t>
      </w:r>
      <w:r>
        <w:rPr>
          <w:spacing w:val="-5"/>
          <w:w w:val="105"/>
        </w:rPr>
        <w:t xml:space="preserve"> </w:t>
      </w:r>
      <w:r>
        <w:rPr>
          <w:w w:val="105"/>
        </w:rPr>
        <w:t>моего</w:t>
      </w:r>
      <w:r>
        <w:rPr>
          <w:spacing w:val="-10"/>
          <w:w w:val="105"/>
        </w:rPr>
        <w:t xml:space="preserve"> </w:t>
      </w:r>
      <w:r>
        <w:rPr>
          <w:spacing w:val="-2"/>
          <w:w w:val="105"/>
        </w:rPr>
        <w:t>края»;</w:t>
      </w:r>
    </w:p>
    <w:p w:rsidR="00623054" w:rsidRDefault="004D1B06" w:rsidP="004D1B06">
      <w:pPr>
        <w:pStyle w:val="a3"/>
        <w:tabs>
          <w:tab w:val="left" w:pos="10632"/>
        </w:tabs>
        <w:spacing w:before="9" w:line="247" w:lineRule="auto"/>
        <w:ind w:left="709" w:right="4010" w:firstLine="0"/>
        <w:jc w:val="left"/>
      </w:pPr>
      <w:r>
        <w:rPr>
          <w:w w:val="105"/>
        </w:rPr>
        <w:t>модуль</w:t>
      </w:r>
      <w:r>
        <w:rPr>
          <w:spacing w:val="-16"/>
          <w:w w:val="105"/>
        </w:rPr>
        <w:t xml:space="preserve"> </w:t>
      </w:r>
      <w:r>
        <w:rPr>
          <w:w w:val="105"/>
        </w:rPr>
        <w:t>№</w:t>
      </w:r>
      <w:r>
        <w:rPr>
          <w:spacing w:val="-14"/>
          <w:w w:val="105"/>
        </w:rPr>
        <w:t xml:space="preserve"> </w:t>
      </w:r>
      <w:r>
        <w:rPr>
          <w:w w:val="105"/>
        </w:rPr>
        <w:t>2</w:t>
      </w:r>
      <w:r>
        <w:rPr>
          <w:spacing w:val="-12"/>
          <w:w w:val="105"/>
        </w:rPr>
        <w:t xml:space="preserve"> </w:t>
      </w:r>
      <w:r>
        <w:rPr>
          <w:w w:val="105"/>
        </w:rPr>
        <w:t>«Народное</w:t>
      </w:r>
      <w:r>
        <w:rPr>
          <w:spacing w:val="-16"/>
          <w:w w:val="105"/>
        </w:rPr>
        <w:t xml:space="preserve"> </w:t>
      </w:r>
      <w:r>
        <w:rPr>
          <w:w w:val="105"/>
        </w:rPr>
        <w:t>музыкальное</w:t>
      </w:r>
      <w:r>
        <w:rPr>
          <w:spacing w:val="-15"/>
          <w:w w:val="105"/>
        </w:rPr>
        <w:t xml:space="preserve"> </w:t>
      </w:r>
      <w:r>
        <w:rPr>
          <w:w w:val="105"/>
        </w:rPr>
        <w:t>творчество</w:t>
      </w:r>
      <w:r>
        <w:rPr>
          <w:spacing w:val="-12"/>
          <w:w w:val="105"/>
        </w:rPr>
        <w:t xml:space="preserve"> </w:t>
      </w:r>
      <w:r>
        <w:rPr>
          <w:w w:val="105"/>
        </w:rPr>
        <w:t>России»; модуль № 3 «Музыка народов мира»;</w:t>
      </w:r>
    </w:p>
    <w:p w:rsidR="00623054" w:rsidRDefault="004D1B06" w:rsidP="004D1B06">
      <w:pPr>
        <w:pStyle w:val="a3"/>
        <w:tabs>
          <w:tab w:val="left" w:pos="10632"/>
        </w:tabs>
        <w:spacing w:before="11" w:line="247" w:lineRule="auto"/>
        <w:ind w:left="709" w:right="5185" w:firstLine="0"/>
        <w:jc w:val="left"/>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модуль № 5 «Русская классическая музыка»;</w:t>
      </w:r>
    </w:p>
    <w:p w:rsidR="00623054" w:rsidRDefault="004D1B06" w:rsidP="004D1B06">
      <w:pPr>
        <w:pStyle w:val="a3"/>
        <w:tabs>
          <w:tab w:val="left" w:pos="10632"/>
        </w:tabs>
        <w:spacing w:before="2" w:line="254" w:lineRule="auto"/>
        <w:ind w:left="709" w:right="2529" w:firstLine="0"/>
        <w:jc w:val="left"/>
      </w:pPr>
      <w:r>
        <w:rPr>
          <w:w w:val="105"/>
        </w:rPr>
        <w:t>модуль</w:t>
      </w:r>
      <w:r>
        <w:rPr>
          <w:spacing w:val="-9"/>
          <w:w w:val="105"/>
        </w:rPr>
        <w:t xml:space="preserve"> </w:t>
      </w:r>
      <w:r>
        <w:rPr>
          <w:w w:val="105"/>
        </w:rPr>
        <w:t>№</w:t>
      </w:r>
      <w:r>
        <w:rPr>
          <w:spacing w:val="-12"/>
          <w:w w:val="105"/>
        </w:rPr>
        <w:t xml:space="preserve"> </w:t>
      </w:r>
      <w:r>
        <w:rPr>
          <w:w w:val="105"/>
        </w:rPr>
        <w:t>6</w:t>
      </w:r>
      <w:r>
        <w:rPr>
          <w:spacing w:val="-12"/>
          <w:w w:val="105"/>
        </w:rPr>
        <w:t xml:space="preserve"> </w:t>
      </w:r>
      <w:r>
        <w:rPr>
          <w:w w:val="105"/>
        </w:rPr>
        <w:t>«Истоки</w:t>
      </w:r>
      <w:r>
        <w:rPr>
          <w:spacing w:val="-14"/>
          <w:w w:val="105"/>
        </w:rPr>
        <w:t xml:space="preserve"> </w:t>
      </w:r>
      <w:r>
        <w:rPr>
          <w:w w:val="105"/>
        </w:rPr>
        <w:t>и</w:t>
      </w:r>
      <w:r>
        <w:rPr>
          <w:spacing w:val="-7"/>
          <w:w w:val="105"/>
        </w:rPr>
        <w:t xml:space="preserve"> </w:t>
      </w:r>
      <w:r>
        <w:rPr>
          <w:w w:val="105"/>
        </w:rPr>
        <w:t>образы</w:t>
      </w:r>
      <w:r>
        <w:rPr>
          <w:spacing w:val="-10"/>
          <w:w w:val="105"/>
        </w:rPr>
        <w:t xml:space="preserve"> </w:t>
      </w:r>
      <w:r>
        <w:rPr>
          <w:w w:val="105"/>
        </w:rPr>
        <w:t>русской</w:t>
      </w:r>
      <w:r>
        <w:rPr>
          <w:spacing w:val="-13"/>
          <w:w w:val="105"/>
        </w:rPr>
        <w:t xml:space="preserve"> </w:t>
      </w:r>
      <w:r>
        <w:rPr>
          <w:w w:val="105"/>
        </w:rPr>
        <w:t>и</w:t>
      </w:r>
      <w:r>
        <w:rPr>
          <w:spacing w:val="-7"/>
          <w:w w:val="105"/>
        </w:rPr>
        <w:t xml:space="preserve"> </w:t>
      </w:r>
      <w:r>
        <w:rPr>
          <w:w w:val="105"/>
        </w:rPr>
        <w:t>европейской</w:t>
      </w:r>
      <w:r>
        <w:rPr>
          <w:spacing w:val="-13"/>
          <w:w w:val="105"/>
        </w:rPr>
        <w:t xml:space="preserve"> </w:t>
      </w:r>
      <w:r>
        <w:rPr>
          <w:w w:val="105"/>
        </w:rPr>
        <w:t>духовной</w:t>
      </w:r>
      <w:r>
        <w:rPr>
          <w:spacing w:val="-7"/>
          <w:w w:val="105"/>
        </w:rPr>
        <w:t xml:space="preserve"> </w:t>
      </w:r>
      <w:r>
        <w:rPr>
          <w:w w:val="105"/>
        </w:rPr>
        <w:t>музыки»; модуль № 7 «Жанры музыкального искусства»;</w:t>
      </w:r>
    </w:p>
    <w:p w:rsidR="00623054" w:rsidRDefault="004D1B06" w:rsidP="004D1B06">
      <w:pPr>
        <w:pStyle w:val="a3"/>
        <w:tabs>
          <w:tab w:val="left" w:pos="10632"/>
        </w:tabs>
        <w:spacing w:line="259" w:lineRule="exact"/>
        <w:ind w:left="709" w:firstLine="0"/>
        <w:jc w:val="left"/>
      </w:pPr>
      <w:r>
        <w:rPr>
          <w:w w:val="105"/>
        </w:rPr>
        <w:t>модуль</w:t>
      </w:r>
      <w:r>
        <w:rPr>
          <w:spacing w:val="-6"/>
          <w:w w:val="105"/>
        </w:rPr>
        <w:t xml:space="preserve"> </w:t>
      </w:r>
      <w:r>
        <w:rPr>
          <w:w w:val="105"/>
        </w:rPr>
        <w:t>№</w:t>
      </w:r>
      <w:r>
        <w:rPr>
          <w:spacing w:val="-8"/>
          <w:w w:val="105"/>
        </w:rPr>
        <w:t xml:space="preserve"> </w:t>
      </w:r>
      <w:r>
        <w:rPr>
          <w:w w:val="105"/>
        </w:rPr>
        <w:t>8</w:t>
      </w:r>
      <w:r>
        <w:rPr>
          <w:spacing w:val="-8"/>
          <w:w w:val="105"/>
        </w:rPr>
        <w:t xml:space="preserve"> </w:t>
      </w:r>
      <w:r>
        <w:rPr>
          <w:w w:val="105"/>
        </w:rPr>
        <w:t>«Связь</w:t>
      </w:r>
      <w:r>
        <w:rPr>
          <w:spacing w:val="-11"/>
          <w:w w:val="105"/>
        </w:rPr>
        <w:t xml:space="preserve"> </w:t>
      </w:r>
      <w:r>
        <w:rPr>
          <w:w w:val="105"/>
        </w:rPr>
        <w:t>музыки</w:t>
      </w:r>
      <w:r>
        <w:rPr>
          <w:spacing w:val="-3"/>
          <w:w w:val="105"/>
        </w:rPr>
        <w:t xml:space="preserve"> </w:t>
      </w:r>
      <w:r>
        <w:rPr>
          <w:w w:val="105"/>
        </w:rPr>
        <w:t>с</w:t>
      </w:r>
      <w:r>
        <w:rPr>
          <w:spacing w:val="-14"/>
          <w:w w:val="105"/>
        </w:rPr>
        <w:t xml:space="preserve"> </w:t>
      </w:r>
      <w:r>
        <w:rPr>
          <w:w w:val="105"/>
        </w:rPr>
        <w:t>другими</w:t>
      </w:r>
      <w:r>
        <w:rPr>
          <w:spacing w:val="-9"/>
          <w:w w:val="105"/>
        </w:rPr>
        <w:t xml:space="preserve"> </w:t>
      </w:r>
      <w:r>
        <w:rPr>
          <w:w w:val="105"/>
        </w:rPr>
        <w:t>видами</w:t>
      </w:r>
      <w:r>
        <w:rPr>
          <w:spacing w:val="-9"/>
          <w:w w:val="105"/>
        </w:rPr>
        <w:t xml:space="preserve"> </w:t>
      </w:r>
      <w:r>
        <w:rPr>
          <w:spacing w:val="-2"/>
          <w:w w:val="105"/>
        </w:rPr>
        <w:t>искусства»;</w:t>
      </w:r>
    </w:p>
    <w:p w:rsidR="00623054" w:rsidRDefault="004D1B06" w:rsidP="004D1B06">
      <w:pPr>
        <w:pStyle w:val="a3"/>
        <w:tabs>
          <w:tab w:val="left" w:pos="10632"/>
        </w:tabs>
        <w:spacing w:before="9"/>
        <w:ind w:left="709" w:firstLine="0"/>
        <w:jc w:val="left"/>
      </w:pPr>
      <w:r>
        <w:rPr>
          <w:w w:val="105"/>
        </w:rPr>
        <w:lastRenderedPageBreak/>
        <w:t>модуль</w:t>
      </w:r>
      <w:r>
        <w:rPr>
          <w:spacing w:val="-10"/>
          <w:w w:val="105"/>
        </w:rPr>
        <w:t xml:space="preserve"> </w:t>
      </w:r>
      <w:r>
        <w:rPr>
          <w:w w:val="105"/>
        </w:rPr>
        <w:t>№</w:t>
      </w:r>
      <w:r>
        <w:rPr>
          <w:spacing w:val="-10"/>
          <w:w w:val="105"/>
        </w:rPr>
        <w:t xml:space="preserve"> </w:t>
      </w:r>
      <w:r>
        <w:rPr>
          <w:w w:val="105"/>
        </w:rPr>
        <w:t>9</w:t>
      </w:r>
      <w:r>
        <w:rPr>
          <w:spacing w:val="-10"/>
          <w:w w:val="105"/>
        </w:rPr>
        <w:t xml:space="preserve"> </w:t>
      </w:r>
      <w:r>
        <w:rPr>
          <w:w w:val="105"/>
        </w:rPr>
        <w:t>«Современная</w:t>
      </w:r>
      <w:r>
        <w:rPr>
          <w:spacing w:val="-9"/>
          <w:w w:val="105"/>
        </w:rPr>
        <w:t xml:space="preserve"> </w:t>
      </w:r>
      <w:r>
        <w:rPr>
          <w:w w:val="105"/>
        </w:rPr>
        <w:t>музыка:</w:t>
      </w:r>
      <w:r>
        <w:rPr>
          <w:spacing w:val="-8"/>
          <w:w w:val="105"/>
        </w:rPr>
        <w:t xml:space="preserve"> </w:t>
      </w:r>
      <w:r>
        <w:rPr>
          <w:w w:val="105"/>
        </w:rPr>
        <w:t>основные</w:t>
      </w:r>
      <w:r>
        <w:rPr>
          <w:spacing w:val="-15"/>
          <w:w w:val="105"/>
        </w:rPr>
        <w:t xml:space="preserve"> </w:t>
      </w:r>
      <w:r>
        <w:rPr>
          <w:w w:val="105"/>
        </w:rPr>
        <w:t>жанры</w:t>
      </w:r>
      <w:r>
        <w:rPr>
          <w:spacing w:val="-15"/>
          <w:w w:val="105"/>
        </w:rPr>
        <w:t xml:space="preserve"> </w:t>
      </w:r>
      <w:r>
        <w:rPr>
          <w:w w:val="105"/>
        </w:rPr>
        <w:t>и</w:t>
      </w:r>
      <w:r>
        <w:rPr>
          <w:spacing w:val="-5"/>
          <w:w w:val="105"/>
        </w:rPr>
        <w:t xml:space="preserve"> </w:t>
      </w:r>
      <w:r>
        <w:rPr>
          <w:spacing w:val="-2"/>
          <w:w w:val="105"/>
        </w:rPr>
        <w:t>направления».</w:t>
      </w:r>
    </w:p>
    <w:p w:rsidR="00623054" w:rsidRDefault="004D1B06" w:rsidP="004D1B06">
      <w:pPr>
        <w:pStyle w:val="4"/>
        <w:tabs>
          <w:tab w:val="left" w:pos="10632"/>
        </w:tabs>
        <w:spacing w:before="24"/>
      </w:pPr>
      <w:r>
        <w:t>Место</w:t>
      </w:r>
      <w:r>
        <w:rPr>
          <w:spacing w:val="27"/>
        </w:rPr>
        <w:t xml:space="preserve"> </w:t>
      </w:r>
      <w:r>
        <w:t>предмета</w:t>
      </w:r>
      <w:r>
        <w:rPr>
          <w:spacing w:val="17"/>
        </w:rPr>
        <w:t xml:space="preserve"> </w:t>
      </w:r>
      <w:r>
        <w:t>в</w:t>
      </w:r>
      <w:r>
        <w:rPr>
          <w:spacing w:val="34"/>
        </w:rPr>
        <w:t xml:space="preserve"> </w:t>
      </w:r>
      <w:r>
        <w:t>учебном</w:t>
      </w:r>
      <w:r>
        <w:rPr>
          <w:spacing w:val="18"/>
        </w:rPr>
        <w:t xml:space="preserve"> </w:t>
      </w:r>
      <w:r>
        <w:rPr>
          <w:spacing w:val="-4"/>
        </w:rPr>
        <w:t>плане</w:t>
      </w:r>
    </w:p>
    <w:p w:rsidR="00623054" w:rsidRDefault="004D1B06" w:rsidP="004D1B06">
      <w:pPr>
        <w:pStyle w:val="a3"/>
        <w:tabs>
          <w:tab w:val="left" w:pos="10632"/>
        </w:tabs>
        <w:spacing w:before="2" w:line="249" w:lineRule="auto"/>
        <w:ind w:right="-15"/>
      </w:pPr>
      <w:r>
        <w:rPr>
          <w:w w:val="105"/>
        </w:rPr>
        <w:t xml:space="preserve">В соответствии с Федеральным государственным образовательным стандартом основного общего </w:t>
      </w:r>
      <w:r>
        <w:t>образования учебный предмет «Музыка» входит в предметную область</w:t>
      </w:r>
      <w:r>
        <w:rPr>
          <w:spacing w:val="40"/>
        </w:rPr>
        <w:t xml:space="preserve"> </w:t>
      </w:r>
      <w:r>
        <w:t>«Искусство», является обязательным</w:t>
      </w:r>
      <w:r>
        <w:rPr>
          <w:w w:val="105"/>
        </w:rPr>
        <w:t xml:space="preserve"> для</w:t>
      </w:r>
      <w:r>
        <w:rPr>
          <w:spacing w:val="-4"/>
          <w:w w:val="105"/>
        </w:rPr>
        <w:t xml:space="preserve"> </w:t>
      </w:r>
      <w:r>
        <w:rPr>
          <w:w w:val="105"/>
        </w:rPr>
        <w:t>изучения</w:t>
      </w:r>
      <w:r>
        <w:rPr>
          <w:spacing w:val="-4"/>
          <w:w w:val="105"/>
        </w:rPr>
        <w:t xml:space="preserve"> </w:t>
      </w:r>
      <w:r>
        <w:rPr>
          <w:w w:val="105"/>
        </w:rPr>
        <w:t>и</w:t>
      </w:r>
      <w:r>
        <w:rPr>
          <w:spacing w:val="-7"/>
          <w:w w:val="105"/>
        </w:rPr>
        <w:t xml:space="preserve"> </w:t>
      </w:r>
      <w:r>
        <w:rPr>
          <w:w w:val="105"/>
        </w:rPr>
        <w:t>преподаётся</w:t>
      </w:r>
      <w:r>
        <w:rPr>
          <w:spacing w:val="-4"/>
          <w:w w:val="105"/>
        </w:rPr>
        <w:t xml:space="preserve"> </w:t>
      </w:r>
      <w:r>
        <w:rPr>
          <w:w w:val="105"/>
        </w:rPr>
        <w:t>в основной школе</w:t>
      </w:r>
      <w:r>
        <w:rPr>
          <w:spacing w:val="-7"/>
          <w:w w:val="105"/>
        </w:rPr>
        <w:t xml:space="preserve"> </w:t>
      </w:r>
      <w:r>
        <w:rPr>
          <w:w w:val="105"/>
        </w:rPr>
        <w:t>с</w:t>
      </w:r>
      <w:r>
        <w:rPr>
          <w:spacing w:val="-7"/>
          <w:w w:val="105"/>
        </w:rPr>
        <w:t xml:space="preserve"> </w:t>
      </w:r>
      <w:r>
        <w:rPr>
          <w:w w:val="105"/>
        </w:rPr>
        <w:t>5 по</w:t>
      </w:r>
      <w:r>
        <w:rPr>
          <w:spacing w:val="-6"/>
          <w:w w:val="105"/>
        </w:rPr>
        <w:t xml:space="preserve"> </w:t>
      </w:r>
      <w:r>
        <w:rPr>
          <w:w w:val="105"/>
        </w:rPr>
        <w:t>8 класс</w:t>
      </w:r>
      <w:r>
        <w:rPr>
          <w:spacing w:val="-13"/>
          <w:w w:val="105"/>
        </w:rPr>
        <w:t xml:space="preserve"> </w:t>
      </w:r>
      <w:r>
        <w:rPr>
          <w:w w:val="105"/>
        </w:rPr>
        <w:t>включительно</w:t>
      </w:r>
      <w:r>
        <w:rPr>
          <w:spacing w:val="-6"/>
          <w:w w:val="105"/>
        </w:rPr>
        <w:t xml:space="preserve"> </w:t>
      </w:r>
      <w:r>
        <w:rPr>
          <w:w w:val="105"/>
        </w:rPr>
        <w:t>(содержание учебного</w:t>
      </w:r>
      <w:r>
        <w:rPr>
          <w:spacing w:val="-6"/>
          <w:w w:val="105"/>
        </w:rPr>
        <w:t xml:space="preserve"> </w:t>
      </w:r>
      <w:r>
        <w:rPr>
          <w:w w:val="105"/>
        </w:rPr>
        <w:t xml:space="preserve">предмета </w:t>
      </w:r>
      <w:r>
        <w:t>в</w:t>
      </w:r>
      <w:r>
        <w:rPr>
          <w:spacing w:val="28"/>
        </w:rPr>
        <w:t xml:space="preserve"> </w:t>
      </w:r>
      <w:r>
        <w:t>8</w:t>
      </w:r>
      <w:r>
        <w:rPr>
          <w:spacing w:val="29"/>
        </w:rPr>
        <w:t xml:space="preserve"> </w:t>
      </w:r>
      <w:r>
        <w:t>классе</w:t>
      </w:r>
      <w:r>
        <w:rPr>
          <w:spacing w:val="16"/>
        </w:rPr>
        <w:t xml:space="preserve"> </w:t>
      </w:r>
      <w:r>
        <w:t>может</w:t>
      </w:r>
      <w:r>
        <w:rPr>
          <w:spacing w:val="18"/>
        </w:rPr>
        <w:t xml:space="preserve"> </w:t>
      </w:r>
      <w:r>
        <w:t>быть</w:t>
      </w:r>
      <w:r>
        <w:rPr>
          <w:spacing w:val="23"/>
        </w:rPr>
        <w:t xml:space="preserve"> </w:t>
      </w:r>
      <w:r>
        <w:t>интегрировано</w:t>
      </w:r>
      <w:r>
        <w:rPr>
          <w:spacing w:val="18"/>
        </w:rPr>
        <w:t xml:space="preserve"> </w:t>
      </w:r>
      <w:r>
        <w:t>в</w:t>
      </w:r>
      <w:r>
        <w:rPr>
          <w:spacing w:val="28"/>
        </w:rPr>
        <w:t xml:space="preserve"> </w:t>
      </w:r>
      <w:r>
        <w:t>другие</w:t>
      </w:r>
      <w:r>
        <w:rPr>
          <w:spacing w:val="16"/>
        </w:rPr>
        <w:t xml:space="preserve"> </w:t>
      </w:r>
      <w:r>
        <w:t>предметы</w:t>
      </w:r>
      <w:r>
        <w:rPr>
          <w:spacing w:val="21"/>
        </w:rPr>
        <w:t xml:space="preserve"> </w:t>
      </w:r>
      <w:r>
        <w:t>и</w:t>
      </w:r>
      <w:r>
        <w:rPr>
          <w:spacing w:val="26"/>
        </w:rPr>
        <w:t xml:space="preserve"> </w:t>
      </w:r>
      <w:r>
        <w:t>предметные</w:t>
      </w:r>
      <w:r>
        <w:rPr>
          <w:spacing w:val="28"/>
        </w:rPr>
        <w:t xml:space="preserve"> </w:t>
      </w:r>
      <w:r>
        <w:t>области</w:t>
      </w:r>
      <w:r>
        <w:rPr>
          <w:spacing w:val="26"/>
        </w:rPr>
        <w:t xml:space="preserve"> </w:t>
      </w:r>
      <w:r>
        <w:t>(«Литература»,</w:t>
      </w:r>
      <w:r>
        <w:rPr>
          <w:spacing w:val="33"/>
        </w:rPr>
        <w:t xml:space="preserve"> </w:t>
      </w:r>
      <w:r>
        <w:t>«География»,</w:t>
      </w:r>
    </w:p>
    <w:p w:rsidR="00623054" w:rsidRDefault="004D1B06" w:rsidP="004D1B06">
      <w:pPr>
        <w:pStyle w:val="a3"/>
        <w:tabs>
          <w:tab w:val="left" w:pos="10632"/>
        </w:tabs>
        <w:spacing w:before="77" w:line="254" w:lineRule="auto"/>
        <w:ind w:right="14" w:firstLine="0"/>
      </w:pPr>
      <w:r>
        <w:rPr>
          <w:w w:val="105"/>
        </w:rPr>
        <w:t>«История», «Обществознание», «Иностранный язык» и др.) или обеспечиваться временем за счет часов внеурочной деятельности).</w:t>
      </w:r>
    </w:p>
    <w:p w:rsidR="00623054" w:rsidRDefault="004D1B06" w:rsidP="004D1B06">
      <w:pPr>
        <w:pStyle w:val="a3"/>
        <w:tabs>
          <w:tab w:val="left" w:pos="10632"/>
        </w:tabs>
        <w:spacing w:line="249" w:lineRule="auto"/>
        <w:ind w:right="4"/>
      </w:pPr>
      <w:r>
        <w:rPr>
          <w:w w:val="105"/>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623054" w:rsidRDefault="004D1B06" w:rsidP="004D1B06">
      <w:pPr>
        <w:pStyle w:val="a3"/>
        <w:tabs>
          <w:tab w:val="left" w:pos="10632"/>
        </w:tabs>
        <w:spacing w:line="252" w:lineRule="auto"/>
        <w:ind w:right="9"/>
      </w:pPr>
      <w:r>
        <w:rPr>
          <w:w w:val="105"/>
        </w:rPr>
        <w:t>Изучение</w:t>
      </w:r>
      <w:r>
        <w:rPr>
          <w:spacing w:val="-9"/>
          <w:w w:val="105"/>
        </w:rPr>
        <w:t xml:space="preserve"> </w:t>
      </w:r>
      <w:r>
        <w:rPr>
          <w:w w:val="105"/>
        </w:rPr>
        <w:t>предмета</w:t>
      </w:r>
      <w:r>
        <w:rPr>
          <w:spacing w:val="-3"/>
          <w:w w:val="105"/>
        </w:rPr>
        <w:t xml:space="preserve"> </w:t>
      </w:r>
      <w:r>
        <w:rPr>
          <w:w w:val="105"/>
        </w:rPr>
        <w:t>«Музыка»</w:t>
      </w:r>
      <w:r>
        <w:rPr>
          <w:spacing w:val="-8"/>
          <w:w w:val="105"/>
        </w:rPr>
        <w:t xml:space="preserve"> </w:t>
      </w:r>
      <w:r>
        <w:rPr>
          <w:w w:val="105"/>
        </w:rPr>
        <w:t>предполагает</w:t>
      </w:r>
      <w:r>
        <w:rPr>
          <w:spacing w:val="-13"/>
          <w:w w:val="105"/>
        </w:rPr>
        <w:t xml:space="preserve"> </w:t>
      </w:r>
      <w:r>
        <w:rPr>
          <w:w w:val="105"/>
        </w:rPr>
        <w:t>активную</w:t>
      </w:r>
      <w:r>
        <w:rPr>
          <w:spacing w:val="-3"/>
          <w:w w:val="105"/>
        </w:rPr>
        <w:t xml:space="preserve"> </w:t>
      </w:r>
      <w:r>
        <w:rPr>
          <w:w w:val="105"/>
        </w:rPr>
        <w:t>социокультурную</w:t>
      </w:r>
      <w:r>
        <w:rPr>
          <w:spacing w:val="-9"/>
          <w:w w:val="105"/>
        </w:rPr>
        <w:t xml:space="preserve"> </w:t>
      </w:r>
      <w:r>
        <w:rPr>
          <w:w w:val="105"/>
        </w:rPr>
        <w:t>деятельность</w:t>
      </w:r>
      <w:r>
        <w:rPr>
          <w:spacing w:val="-6"/>
          <w:w w:val="105"/>
        </w:rPr>
        <w:t xml:space="preserve"> </w:t>
      </w:r>
      <w:r>
        <w:rPr>
          <w:w w:val="105"/>
        </w:rPr>
        <w:t>обучающихся с ЗПР, участие в исследовательских и творческих проектах, в том числе основанных на межпредметных связях</w:t>
      </w:r>
      <w:r>
        <w:rPr>
          <w:spacing w:val="44"/>
          <w:w w:val="105"/>
        </w:rPr>
        <w:t xml:space="preserve">  </w:t>
      </w:r>
      <w:r>
        <w:rPr>
          <w:w w:val="105"/>
        </w:rPr>
        <w:t>с</w:t>
      </w:r>
      <w:r>
        <w:rPr>
          <w:spacing w:val="42"/>
          <w:w w:val="105"/>
        </w:rPr>
        <w:t xml:space="preserve">  </w:t>
      </w:r>
      <w:r>
        <w:rPr>
          <w:w w:val="105"/>
        </w:rPr>
        <w:t>такими</w:t>
      </w:r>
      <w:r>
        <w:rPr>
          <w:spacing w:val="43"/>
          <w:w w:val="105"/>
        </w:rPr>
        <w:t xml:space="preserve">  </w:t>
      </w:r>
      <w:r>
        <w:rPr>
          <w:w w:val="105"/>
        </w:rPr>
        <w:t>дисциплинами</w:t>
      </w:r>
      <w:r>
        <w:rPr>
          <w:spacing w:val="44"/>
          <w:w w:val="105"/>
        </w:rPr>
        <w:t xml:space="preserve">  </w:t>
      </w:r>
      <w:r>
        <w:rPr>
          <w:w w:val="105"/>
        </w:rPr>
        <w:t>образовательной</w:t>
      </w:r>
      <w:r>
        <w:rPr>
          <w:spacing w:val="44"/>
          <w:w w:val="105"/>
        </w:rPr>
        <w:t xml:space="preserve">  </w:t>
      </w:r>
      <w:r>
        <w:rPr>
          <w:w w:val="105"/>
        </w:rPr>
        <w:t>программы,</w:t>
      </w:r>
      <w:r>
        <w:rPr>
          <w:spacing w:val="46"/>
          <w:w w:val="105"/>
        </w:rPr>
        <w:t xml:space="preserve">  </w:t>
      </w:r>
      <w:r>
        <w:rPr>
          <w:w w:val="105"/>
        </w:rPr>
        <w:t>как</w:t>
      </w:r>
      <w:r>
        <w:rPr>
          <w:spacing w:val="43"/>
          <w:w w:val="105"/>
        </w:rPr>
        <w:t xml:space="preserve">  </w:t>
      </w:r>
      <w:r>
        <w:rPr>
          <w:w w:val="105"/>
        </w:rPr>
        <w:t>«Изобразительное</w:t>
      </w:r>
      <w:r>
        <w:rPr>
          <w:spacing w:val="41"/>
          <w:w w:val="105"/>
        </w:rPr>
        <w:t xml:space="preserve">  </w:t>
      </w:r>
      <w:r>
        <w:rPr>
          <w:spacing w:val="-2"/>
          <w:w w:val="105"/>
        </w:rPr>
        <w:t>искусство»,</w:t>
      </w:r>
    </w:p>
    <w:p w:rsidR="00623054" w:rsidRDefault="004D1B06" w:rsidP="004D1B06">
      <w:pPr>
        <w:pStyle w:val="a3"/>
        <w:tabs>
          <w:tab w:val="left" w:pos="10632"/>
        </w:tabs>
        <w:spacing w:line="259" w:lineRule="exact"/>
        <w:ind w:firstLine="0"/>
      </w:pPr>
      <w:r>
        <w:t>«Литература»,</w:t>
      </w:r>
      <w:r>
        <w:rPr>
          <w:spacing w:val="46"/>
        </w:rPr>
        <w:t xml:space="preserve"> </w:t>
      </w:r>
      <w:r>
        <w:t>«География»,</w:t>
      </w:r>
      <w:r>
        <w:rPr>
          <w:spacing w:val="47"/>
        </w:rPr>
        <w:t xml:space="preserve"> </w:t>
      </w:r>
      <w:r>
        <w:t>«История»,</w:t>
      </w:r>
      <w:r>
        <w:rPr>
          <w:spacing w:val="47"/>
        </w:rPr>
        <w:t xml:space="preserve"> </w:t>
      </w:r>
      <w:r>
        <w:t>«Обществознание»,</w:t>
      </w:r>
      <w:r>
        <w:rPr>
          <w:spacing w:val="47"/>
        </w:rPr>
        <w:t xml:space="preserve"> </w:t>
      </w:r>
      <w:r>
        <w:t>«Иностранный</w:t>
      </w:r>
      <w:r>
        <w:rPr>
          <w:spacing w:val="42"/>
        </w:rPr>
        <w:t xml:space="preserve"> </w:t>
      </w:r>
      <w:r>
        <w:t>язык»</w:t>
      </w:r>
      <w:r>
        <w:rPr>
          <w:spacing w:val="32"/>
        </w:rPr>
        <w:t xml:space="preserve"> </w:t>
      </w:r>
      <w:r>
        <w:t>и</w:t>
      </w:r>
      <w:r>
        <w:rPr>
          <w:spacing w:val="41"/>
        </w:rPr>
        <w:t xml:space="preserve"> </w:t>
      </w:r>
      <w:r>
        <w:rPr>
          <w:spacing w:val="-5"/>
        </w:rPr>
        <w:t>др.</w:t>
      </w:r>
    </w:p>
    <w:p w:rsidR="00623054" w:rsidRDefault="004D1B06" w:rsidP="004D1B06">
      <w:pPr>
        <w:pStyle w:val="3"/>
        <w:tabs>
          <w:tab w:val="left" w:pos="10632"/>
        </w:tabs>
        <w:spacing w:before="21"/>
        <w:jc w:val="both"/>
      </w:pPr>
      <w:r>
        <w:t>СОДЕРЖАНИЕ</w:t>
      </w:r>
      <w:r>
        <w:rPr>
          <w:spacing w:val="55"/>
        </w:rPr>
        <w:t xml:space="preserve"> </w:t>
      </w:r>
      <w:r>
        <w:t>УЧЕБНОГО</w:t>
      </w:r>
      <w:r>
        <w:rPr>
          <w:spacing w:val="60"/>
        </w:rPr>
        <w:t xml:space="preserve"> </w:t>
      </w:r>
      <w:r>
        <w:t>ПРЕДМЕТА</w:t>
      </w:r>
      <w:r>
        <w:rPr>
          <w:spacing w:val="44"/>
        </w:rPr>
        <w:t xml:space="preserve"> </w:t>
      </w:r>
      <w:r>
        <w:rPr>
          <w:spacing w:val="-2"/>
        </w:rPr>
        <w:t>«МУЗЫКА»</w:t>
      </w:r>
    </w:p>
    <w:p w:rsidR="00623054" w:rsidRDefault="004D1B06" w:rsidP="004D1B06">
      <w:pPr>
        <w:pStyle w:val="a3"/>
        <w:tabs>
          <w:tab w:val="left" w:pos="10632"/>
        </w:tabs>
        <w:spacing w:before="1" w:line="252" w:lineRule="auto"/>
        <w:ind w:right="7"/>
      </w:pPr>
      <w:r>
        <w:rPr>
          <w:w w:val="105"/>
        </w:rPr>
        <w:t>Тематическое наполнение модулей допускает перекомпоновку, исключение отдельных блоков, с учётом</w:t>
      </w:r>
      <w:r>
        <w:rPr>
          <w:spacing w:val="-6"/>
          <w:w w:val="105"/>
        </w:rPr>
        <w:t xml:space="preserve"> </w:t>
      </w:r>
      <w:r>
        <w:rPr>
          <w:w w:val="105"/>
        </w:rPr>
        <w:t>возможностей региона,</w:t>
      </w:r>
      <w:r>
        <w:rPr>
          <w:spacing w:val="-2"/>
          <w:w w:val="105"/>
        </w:rPr>
        <w:t xml:space="preserve"> </w:t>
      </w:r>
      <w:r>
        <w:rPr>
          <w:w w:val="105"/>
        </w:rPr>
        <w:t>образовательной организации,</w:t>
      </w:r>
      <w:r>
        <w:rPr>
          <w:spacing w:val="-7"/>
          <w:w w:val="105"/>
        </w:rPr>
        <w:t xml:space="preserve"> </w:t>
      </w:r>
      <w:r>
        <w:rPr>
          <w:w w:val="105"/>
        </w:rPr>
        <w:t>возможностей</w:t>
      </w:r>
      <w:r>
        <w:rPr>
          <w:spacing w:val="-4"/>
          <w:w w:val="105"/>
        </w:rPr>
        <w:t xml:space="preserve"> </w:t>
      </w:r>
      <w:r>
        <w:rPr>
          <w:w w:val="105"/>
        </w:rPr>
        <w:t>дополнительного</w:t>
      </w:r>
      <w:r>
        <w:rPr>
          <w:spacing w:val="-4"/>
          <w:w w:val="105"/>
        </w:rPr>
        <w:t xml:space="preserve"> </w:t>
      </w:r>
      <w:r>
        <w:rPr>
          <w:w w:val="105"/>
        </w:rPr>
        <w:t>образования и внеурочной деятельности, уровня общего и музыкального развития обучающихся.</w:t>
      </w:r>
    </w:p>
    <w:p w:rsidR="00623054" w:rsidRDefault="004D1B06" w:rsidP="004D1B06">
      <w:pPr>
        <w:pStyle w:val="3"/>
        <w:tabs>
          <w:tab w:val="left" w:pos="10632"/>
        </w:tabs>
        <w:spacing w:before="3"/>
        <w:jc w:val="both"/>
      </w:pPr>
      <w:r>
        <w:rPr>
          <w:w w:val="105"/>
        </w:rPr>
        <w:t>5</w:t>
      </w:r>
      <w:r>
        <w:rPr>
          <w:spacing w:val="-3"/>
          <w:w w:val="105"/>
        </w:rPr>
        <w:t xml:space="preserve"> </w:t>
      </w:r>
      <w:r>
        <w:rPr>
          <w:spacing w:val="-4"/>
          <w:w w:val="105"/>
        </w:rPr>
        <w:t>КЛАСС</w:t>
      </w:r>
    </w:p>
    <w:p w:rsidR="00623054" w:rsidRDefault="004D1B06" w:rsidP="004D1B06">
      <w:pPr>
        <w:pStyle w:val="a3"/>
        <w:tabs>
          <w:tab w:val="left" w:pos="10632"/>
        </w:tabs>
        <w:spacing w:before="2"/>
        <w:ind w:left="903" w:firstLine="0"/>
      </w:pPr>
      <w:r>
        <w:rPr>
          <w:w w:val="105"/>
        </w:rPr>
        <w:t>Содержание</w:t>
      </w:r>
      <w:r>
        <w:rPr>
          <w:spacing w:val="-16"/>
          <w:w w:val="105"/>
        </w:rPr>
        <w:t xml:space="preserve"> </w:t>
      </w:r>
      <w:r>
        <w:rPr>
          <w:w w:val="105"/>
        </w:rPr>
        <w:t>предмета</w:t>
      </w:r>
      <w:r>
        <w:rPr>
          <w:spacing w:val="-10"/>
          <w:w w:val="105"/>
        </w:rPr>
        <w:t xml:space="preserve"> </w:t>
      </w:r>
      <w:r>
        <w:rPr>
          <w:w w:val="105"/>
        </w:rPr>
        <w:t>за</w:t>
      </w:r>
      <w:r>
        <w:rPr>
          <w:spacing w:val="-11"/>
          <w:w w:val="105"/>
        </w:rPr>
        <w:t xml:space="preserve"> </w:t>
      </w:r>
      <w:r>
        <w:rPr>
          <w:w w:val="105"/>
        </w:rPr>
        <w:t>курс</w:t>
      </w:r>
      <w:r>
        <w:rPr>
          <w:spacing w:val="-9"/>
          <w:w w:val="105"/>
        </w:rPr>
        <w:t xml:space="preserve"> </w:t>
      </w:r>
      <w:r>
        <w:rPr>
          <w:w w:val="105"/>
        </w:rPr>
        <w:t>5</w:t>
      </w:r>
      <w:r>
        <w:rPr>
          <w:spacing w:val="-9"/>
          <w:w w:val="105"/>
        </w:rPr>
        <w:t xml:space="preserve"> </w:t>
      </w:r>
      <w:r>
        <w:rPr>
          <w:w w:val="105"/>
        </w:rPr>
        <w:t>класса</w:t>
      </w:r>
      <w:r>
        <w:rPr>
          <w:spacing w:val="-10"/>
          <w:w w:val="105"/>
        </w:rPr>
        <w:t xml:space="preserve"> </w:t>
      </w:r>
      <w:r>
        <w:rPr>
          <w:w w:val="105"/>
        </w:rPr>
        <w:t>включает</w:t>
      </w:r>
      <w:r>
        <w:rPr>
          <w:spacing w:val="-8"/>
          <w:w w:val="105"/>
        </w:rPr>
        <w:t xml:space="preserve"> </w:t>
      </w:r>
      <w:r>
        <w:rPr>
          <w:spacing w:val="-2"/>
          <w:w w:val="105"/>
        </w:rPr>
        <w:t>модули:</w:t>
      </w:r>
    </w:p>
    <w:p w:rsidR="00623054" w:rsidRDefault="004D1B06" w:rsidP="004D1B06">
      <w:pPr>
        <w:pStyle w:val="4"/>
        <w:tabs>
          <w:tab w:val="left" w:pos="10632"/>
        </w:tabs>
        <w:spacing w:before="23"/>
      </w:pPr>
      <w:r>
        <w:rPr>
          <w:w w:val="105"/>
        </w:rPr>
        <w:t>Модуль</w:t>
      </w:r>
      <w:r>
        <w:rPr>
          <w:spacing w:val="-13"/>
          <w:w w:val="105"/>
        </w:rPr>
        <w:t xml:space="preserve"> </w:t>
      </w:r>
      <w:r>
        <w:rPr>
          <w:w w:val="105"/>
        </w:rPr>
        <w:t>№</w:t>
      </w:r>
      <w:r>
        <w:rPr>
          <w:spacing w:val="-10"/>
          <w:w w:val="105"/>
        </w:rPr>
        <w:t xml:space="preserve"> </w:t>
      </w:r>
      <w:r>
        <w:rPr>
          <w:w w:val="105"/>
        </w:rPr>
        <w:t>1.</w:t>
      </w:r>
      <w:r>
        <w:rPr>
          <w:spacing w:val="-10"/>
          <w:w w:val="105"/>
        </w:rPr>
        <w:t xml:space="preserve"> </w:t>
      </w:r>
      <w:r>
        <w:rPr>
          <w:w w:val="105"/>
        </w:rPr>
        <w:t>«Музыка</w:t>
      </w:r>
      <w:r>
        <w:rPr>
          <w:spacing w:val="-6"/>
          <w:w w:val="105"/>
        </w:rPr>
        <w:t xml:space="preserve"> </w:t>
      </w:r>
      <w:r>
        <w:rPr>
          <w:w w:val="105"/>
        </w:rPr>
        <w:t>моего</w:t>
      </w:r>
      <w:r>
        <w:rPr>
          <w:spacing w:val="-5"/>
          <w:w w:val="105"/>
        </w:rPr>
        <w:t xml:space="preserve"> </w:t>
      </w:r>
      <w:r>
        <w:rPr>
          <w:spacing w:val="-2"/>
          <w:w w:val="105"/>
        </w:rPr>
        <w:t>края»</w:t>
      </w:r>
    </w:p>
    <w:p w:rsidR="00623054" w:rsidRDefault="004D1B06" w:rsidP="004D1B06">
      <w:pPr>
        <w:pStyle w:val="a3"/>
        <w:tabs>
          <w:tab w:val="left" w:pos="10632"/>
        </w:tabs>
        <w:spacing w:before="2" w:line="249" w:lineRule="auto"/>
        <w:ind w:right="-15"/>
      </w:pPr>
      <w:r>
        <w:rPr>
          <w:w w:val="105"/>
        </w:rPr>
        <w:t>Традиционная музыка – отражение жизни народа. Жанры детского и игрового фольклора (игры, пляски,</w:t>
      </w:r>
      <w:r>
        <w:rPr>
          <w:spacing w:val="-16"/>
          <w:w w:val="105"/>
        </w:rPr>
        <w:t xml:space="preserve"> </w:t>
      </w:r>
      <w:r>
        <w:rPr>
          <w:w w:val="105"/>
        </w:rPr>
        <w:t>хороводы</w:t>
      </w:r>
      <w:r>
        <w:rPr>
          <w:spacing w:val="-13"/>
          <w:w w:val="105"/>
        </w:rPr>
        <w:t xml:space="preserve"> </w:t>
      </w:r>
      <w:r>
        <w:rPr>
          <w:w w:val="105"/>
        </w:rPr>
        <w:t>и</w:t>
      </w:r>
      <w:r>
        <w:rPr>
          <w:spacing w:val="-15"/>
          <w:w w:val="105"/>
        </w:rPr>
        <w:t xml:space="preserve"> </w:t>
      </w:r>
      <w:r>
        <w:rPr>
          <w:w w:val="105"/>
        </w:rPr>
        <w:t>др.)</w:t>
      </w:r>
      <w:r>
        <w:rPr>
          <w:spacing w:val="-10"/>
          <w:w w:val="105"/>
        </w:rPr>
        <w:t xml:space="preserve"> </w:t>
      </w:r>
      <w:r>
        <w:rPr>
          <w:w w:val="105"/>
        </w:rPr>
        <w:t>Роль</w:t>
      </w:r>
      <w:r>
        <w:rPr>
          <w:spacing w:val="-16"/>
          <w:w w:val="105"/>
        </w:rPr>
        <w:t xml:space="preserve"> </w:t>
      </w:r>
      <w:r>
        <w:rPr>
          <w:w w:val="105"/>
        </w:rPr>
        <w:t>музыки</w:t>
      </w:r>
      <w:r>
        <w:rPr>
          <w:spacing w:val="-14"/>
          <w:w w:val="105"/>
        </w:rPr>
        <w:t xml:space="preserve"> </w:t>
      </w:r>
      <w:r>
        <w:rPr>
          <w:w w:val="105"/>
        </w:rPr>
        <w:t>в</w:t>
      </w:r>
      <w:r>
        <w:rPr>
          <w:spacing w:val="-8"/>
          <w:w w:val="105"/>
        </w:rPr>
        <w:t xml:space="preserve"> </w:t>
      </w:r>
      <w:r>
        <w:rPr>
          <w:w w:val="105"/>
        </w:rPr>
        <w:t>жизни</w:t>
      </w:r>
      <w:r>
        <w:rPr>
          <w:spacing w:val="-15"/>
          <w:w w:val="105"/>
        </w:rPr>
        <w:t xml:space="preserve"> </w:t>
      </w:r>
      <w:r>
        <w:rPr>
          <w:w w:val="105"/>
        </w:rPr>
        <w:t>человека</w:t>
      </w:r>
      <w:r>
        <w:rPr>
          <w:spacing w:val="-8"/>
          <w:w w:val="105"/>
        </w:rPr>
        <w:t xml:space="preserve"> </w:t>
      </w:r>
      <w:r>
        <w:rPr>
          <w:w w:val="105"/>
        </w:rPr>
        <w:t>и</w:t>
      </w:r>
      <w:r>
        <w:rPr>
          <w:spacing w:val="-8"/>
          <w:w w:val="105"/>
        </w:rPr>
        <w:t xml:space="preserve"> </w:t>
      </w:r>
      <w:r>
        <w:rPr>
          <w:w w:val="105"/>
        </w:rPr>
        <w:t>общества</w:t>
      </w:r>
      <w:r>
        <w:rPr>
          <w:spacing w:val="-14"/>
          <w:w w:val="105"/>
        </w:rPr>
        <w:t xml:space="preserve"> </w:t>
      </w:r>
      <w:r>
        <w:rPr>
          <w:w w:val="105"/>
        </w:rPr>
        <w:t>и</w:t>
      </w:r>
      <w:r>
        <w:rPr>
          <w:spacing w:val="-8"/>
          <w:w w:val="105"/>
        </w:rPr>
        <w:t xml:space="preserve"> </w:t>
      </w:r>
      <w:r>
        <w:rPr>
          <w:w w:val="105"/>
        </w:rPr>
        <w:t>ее</w:t>
      </w:r>
      <w:r>
        <w:rPr>
          <w:spacing w:val="-8"/>
          <w:w w:val="105"/>
        </w:rPr>
        <w:t xml:space="preserve"> </w:t>
      </w:r>
      <w:r>
        <w:rPr>
          <w:w w:val="105"/>
        </w:rPr>
        <w:t>значение</w:t>
      </w:r>
      <w:r>
        <w:rPr>
          <w:spacing w:val="-16"/>
          <w:w w:val="105"/>
        </w:rPr>
        <w:t xml:space="preserve"> </w:t>
      </w:r>
      <w:r>
        <w:rPr>
          <w:w w:val="105"/>
        </w:rPr>
        <w:t>для</w:t>
      </w:r>
      <w:r>
        <w:rPr>
          <w:spacing w:val="-11"/>
          <w:w w:val="105"/>
        </w:rPr>
        <w:t xml:space="preserve"> </w:t>
      </w:r>
      <w:r>
        <w:rPr>
          <w:w w:val="105"/>
        </w:rPr>
        <w:t>духовно-нравственного развития</w:t>
      </w:r>
      <w:r>
        <w:rPr>
          <w:spacing w:val="-2"/>
          <w:w w:val="105"/>
        </w:rPr>
        <w:t xml:space="preserve"> </w:t>
      </w:r>
      <w:r>
        <w:rPr>
          <w:w w:val="105"/>
        </w:rPr>
        <w:t>человека. Музыка как</w:t>
      </w:r>
      <w:r>
        <w:rPr>
          <w:spacing w:val="-7"/>
          <w:w w:val="105"/>
        </w:rPr>
        <w:t xml:space="preserve"> </w:t>
      </w:r>
      <w:r>
        <w:rPr>
          <w:w w:val="105"/>
        </w:rPr>
        <w:t>выражение</w:t>
      </w:r>
      <w:r>
        <w:rPr>
          <w:spacing w:val="-4"/>
          <w:w w:val="105"/>
        </w:rPr>
        <w:t xml:space="preserve"> </w:t>
      </w:r>
      <w:r>
        <w:rPr>
          <w:w w:val="105"/>
        </w:rPr>
        <w:t>чувств и</w:t>
      </w:r>
      <w:r>
        <w:rPr>
          <w:spacing w:val="-4"/>
          <w:w w:val="105"/>
        </w:rPr>
        <w:t xml:space="preserve"> </w:t>
      </w:r>
      <w:r>
        <w:rPr>
          <w:w w:val="105"/>
        </w:rPr>
        <w:t>мыслей человека. Календарные</w:t>
      </w:r>
      <w:r>
        <w:rPr>
          <w:spacing w:val="-4"/>
          <w:w w:val="105"/>
        </w:rPr>
        <w:t xml:space="preserve"> </w:t>
      </w:r>
      <w:r>
        <w:rPr>
          <w:w w:val="105"/>
        </w:rPr>
        <w:t>обряды,</w:t>
      </w:r>
      <w:r>
        <w:rPr>
          <w:spacing w:val="-2"/>
          <w:w w:val="105"/>
        </w:rPr>
        <w:t xml:space="preserve"> </w:t>
      </w:r>
      <w:r>
        <w:rPr>
          <w:w w:val="105"/>
        </w:rPr>
        <w:t>традиционные для данной местности (осенние, зимние, весенние – на выбор учителя)</w:t>
      </w:r>
    </w:p>
    <w:p w:rsidR="00623054" w:rsidRDefault="004D1B06" w:rsidP="004D1B06">
      <w:pPr>
        <w:pStyle w:val="4"/>
        <w:tabs>
          <w:tab w:val="left" w:pos="10632"/>
        </w:tabs>
        <w:spacing w:before="9"/>
      </w:pPr>
      <w:r>
        <w:t>Модуль</w:t>
      </w:r>
      <w:r>
        <w:rPr>
          <w:spacing w:val="26"/>
        </w:rPr>
        <w:t xml:space="preserve"> </w:t>
      </w:r>
      <w:r>
        <w:t>№</w:t>
      </w:r>
      <w:r>
        <w:rPr>
          <w:spacing w:val="30"/>
        </w:rPr>
        <w:t xml:space="preserve"> </w:t>
      </w:r>
      <w:r>
        <w:t>2.</w:t>
      </w:r>
      <w:r>
        <w:rPr>
          <w:spacing w:val="31"/>
        </w:rPr>
        <w:t xml:space="preserve"> </w:t>
      </w:r>
      <w:r>
        <w:t>«Народное</w:t>
      </w:r>
      <w:r>
        <w:rPr>
          <w:spacing w:val="36"/>
        </w:rPr>
        <w:t xml:space="preserve"> </w:t>
      </w:r>
      <w:r>
        <w:t>музыкальное</w:t>
      </w:r>
      <w:r>
        <w:rPr>
          <w:spacing w:val="36"/>
        </w:rPr>
        <w:t xml:space="preserve"> </w:t>
      </w:r>
      <w:r>
        <w:t>творчество</w:t>
      </w:r>
      <w:r>
        <w:rPr>
          <w:spacing w:val="38"/>
        </w:rPr>
        <w:t xml:space="preserve"> </w:t>
      </w:r>
      <w:r>
        <w:rPr>
          <w:spacing w:val="-2"/>
        </w:rPr>
        <w:t>России»</w:t>
      </w:r>
    </w:p>
    <w:p w:rsidR="00623054" w:rsidRDefault="004D1B06" w:rsidP="004D1B06">
      <w:pPr>
        <w:pStyle w:val="a3"/>
        <w:tabs>
          <w:tab w:val="left" w:pos="10632"/>
        </w:tabs>
        <w:spacing w:before="10" w:line="249" w:lineRule="auto"/>
        <w:ind w:right="-15"/>
      </w:pPr>
      <w:r>
        <w:rPr>
          <w:w w:val="105"/>
        </w:rPr>
        <w:t xml:space="preserve">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w:t>
      </w:r>
      <w:r>
        <w:rPr>
          <w:spacing w:val="-2"/>
          <w:w w:val="105"/>
        </w:rPr>
        <w:t>организации).</w:t>
      </w:r>
    </w:p>
    <w:p w:rsidR="00623054" w:rsidRDefault="004D1B06" w:rsidP="004D1B06">
      <w:pPr>
        <w:pStyle w:val="4"/>
        <w:tabs>
          <w:tab w:val="left" w:pos="10632"/>
        </w:tabs>
        <w:spacing w:before="8"/>
      </w:pPr>
      <w:r>
        <w:t>Модуль</w:t>
      </w:r>
      <w:r>
        <w:rPr>
          <w:spacing w:val="20"/>
        </w:rPr>
        <w:t xml:space="preserve"> </w:t>
      </w:r>
      <w:r>
        <w:t>№</w:t>
      </w:r>
      <w:r>
        <w:rPr>
          <w:spacing w:val="23"/>
        </w:rPr>
        <w:t xml:space="preserve"> </w:t>
      </w:r>
      <w:r>
        <w:t>3.</w:t>
      </w:r>
      <w:r>
        <w:rPr>
          <w:spacing w:val="22"/>
        </w:rPr>
        <w:t xml:space="preserve"> </w:t>
      </w:r>
      <w:r>
        <w:t>«Музыка</w:t>
      </w:r>
      <w:r>
        <w:rPr>
          <w:spacing w:val="21"/>
        </w:rPr>
        <w:t xml:space="preserve"> </w:t>
      </w:r>
      <w:r>
        <w:t>народов</w:t>
      </w:r>
      <w:r>
        <w:rPr>
          <w:spacing w:val="25"/>
        </w:rPr>
        <w:t xml:space="preserve"> </w:t>
      </w:r>
      <w:r>
        <w:rPr>
          <w:spacing w:val="-4"/>
        </w:rPr>
        <w:t>мира»</w:t>
      </w:r>
    </w:p>
    <w:p w:rsidR="00623054" w:rsidRDefault="004D1B06" w:rsidP="004D1B06">
      <w:pPr>
        <w:pStyle w:val="a3"/>
        <w:tabs>
          <w:tab w:val="left" w:pos="10632"/>
        </w:tabs>
        <w:spacing w:before="9" w:line="249" w:lineRule="auto"/>
      </w:pPr>
      <w:r>
        <w:rPr>
          <w:w w:val="105"/>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w:t>
      </w:r>
      <w:r>
        <w:rPr>
          <w:spacing w:val="-8"/>
          <w:w w:val="105"/>
        </w:rPr>
        <w:t xml:space="preserve"> </w:t>
      </w:r>
      <w:r>
        <w:rPr>
          <w:w w:val="105"/>
        </w:rPr>
        <w:t>своего</w:t>
      </w:r>
      <w:r>
        <w:rPr>
          <w:spacing w:val="-14"/>
          <w:w w:val="105"/>
        </w:rPr>
        <w:t xml:space="preserve"> </w:t>
      </w:r>
      <w:r>
        <w:rPr>
          <w:w w:val="105"/>
        </w:rPr>
        <w:t>народа</w:t>
      </w:r>
      <w:r>
        <w:rPr>
          <w:spacing w:val="-8"/>
          <w:w w:val="105"/>
        </w:rPr>
        <w:t xml:space="preserve"> </w:t>
      </w:r>
      <w:r>
        <w:rPr>
          <w:w w:val="105"/>
        </w:rPr>
        <w:t>и</w:t>
      </w:r>
      <w:r>
        <w:rPr>
          <w:spacing w:val="-8"/>
          <w:w w:val="105"/>
        </w:rPr>
        <w:t xml:space="preserve"> </w:t>
      </w:r>
      <w:r>
        <w:rPr>
          <w:w w:val="105"/>
        </w:rPr>
        <w:t>других</w:t>
      </w:r>
      <w:r>
        <w:rPr>
          <w:spacing w:val="-14"/>
          <w:w w:val="105"/>
        </w:rPr>
        <w:t xml:space="preserve"> </w:t>
      </w:r>
      <w:r>
        <w:rPr>
          <w:w w:val="105"/>
        </w:rPr>
        <w:t>народов</w:t>
      </w:r>
      <w:r>
        <w:rPr>
          <w:spacing w:val="-8"/>
          <w:w w:val="105"/>
        </w:rPr>
        <w:t xml:space="preserve"> </w:t>
      </w:r>
      <w:r>
        <w:rPr>
          <w:w w:val="105"/>
        </w:rPr>
        <w:t>мира</w:t>
      </w:r>
      <w:r>
        <w:rPr>
          <w:spacing w:val="-8"/>
          <w:w w:val="105"/>
        </w:rPr>
        <w:t xml:space="preserve"> </w:t>
      </w:r>
      <w:r>
        <w:rPr>
          <w:w w:val="105"/>
        </w:rPr>
        <w:t>(А.</w:t>
      </w:r>
      <w:r>
        <w:rPr>
          <w:spacing w:val="-6"/>
          <w:w w:val="105"/>
        </w:rPr>
        <w:t xml:space="preserve"> </w:t>
      </w:r>
      <w:r>
        <w:rPr>
          <w:w w:val="105"/>
        </w:rPr>
        <w:t>Хачатурян</w:t>
      </w:r>
      <w:r>
        <w:rPr>
          <w:spacing w:val="-8"/>
          <w:w w:val="105"/>
        </w:rPr>
        <w:t xml:space="preserve"> </w:t>
      </w:r>
      <w:r>
        <w:rPr>
          <w:w w:val="105"/>
        </w:rPr>
        <w:t>Балет</w:t>
      </w:r>
      <w:r>
        <w:rPr>
          <w:spacing w:val="-14"/>
          <w:w w:val="105"/>
        </w:rPr>
        <w:t xml:space="preserve"> </w:t>
      </w:r>
      <w:r>
        <w:rPr>
          <w:w w:val="105"/>
        </w:rPr>
        <w:t>«Гаянэ»,</w:t>
      </w:r>
      <w:r>
        <w:rPr>
          <w:spacing w:val="-12"/>
          <w:w w:val="105"/>
        </w:rPr>
        <w:t xml:space="preserve"> </w:t>
      </w:r>
      <w:r>
        <w:rPr>
          <w:w w:val="105"/>
        </w:rPr>
        <w:t>П.</w:t>
      </w:r>
      <w:r>
        <w:rPr>
          <w:spacing w:val="-6"/>
          <w:w w:val="105"/>
        </w:rPr>
        <w:t xml:space="preserve"> </w:t>
      </w:r>
      <w:r>
        <w:rPr>
          <w:w w:val="105"/>
        </w:rPr>
        <w:t>Чайковский</w:t>
      </w:r>
      <w:r>
        <w:rPr>
          <w:spacing w:val="-8"/>
          <w:w w:val="105"/>
        </w:rPr>
        <w:t xml:space="preserve"> </w:t>
      </w:r>
      <w:r>
        <w:rPr>
          <w:w w:val="105"/>
        </w:rPr>
        <w:t>Балет</w:t>
      </w:r>
      <w:r>
        <w:rPr>
          <w:spacing w:val="-14"/>
          <w:w w:val="105"/>
        </w:rPr>
        <w:t xml:space="preserve"> </w:t>
      </w:r>
      <w:r>
        <w:rPr>
          <w:w w:val="105"/>
        </w:rPr>
        <w:t>«Спящая красавица», Н. Римский-Корсаков Симфоническая сюита «Шехерезада»).</w:t>
      </w:r>
    </w:p>
    <w:p w:rsidR="00623054" w:rsidRDefault="004D1B06" w:rsidP="004D1B06">
      <w:pPr>
        <w:pStyle w:val="4"/>
        <w:tabs>
          <w:tab w:val="left" w:pos="10632"/>
        </w:tabs>
        <w:spacing w:before="7"/>
      </w:pPr>
      <w:r>
        <w:t>Модуль</w:t>
      </w:r>
      <w:r>
        <w:rPr>
          <w:spacing w:val="23"/>
        </w:rPr>
        <w:t xml:space="preserve"> </w:t>
      </w:r>
      <w:r>
        <w:t>№</w:t>
      </w:r>
      <w:r>
        <w:rPr>
          <w:spacing w:val="26"/>
        </w:rPr>
        <w:t xml:space="preserve"> </w:t>
      </w:r>
      <w:r>
        <w:t>4.</w:t>
      </w:r>
      <w:r>
        <w:rPr>
          <w:spacing w:val="26"/>
        </w:rPr>
        <w:t xml:space="preserve"> </w:t>
      </w:r>
      <w:r>
        <w:t>«Европейская</w:t>
      </w:r>
      <w:r>
        <w:rPr>
          <w:spacing w:val="42"/>
        </w:rPr>
        <w:t xml:space="preserve"> </w:t>
      </w:r>
      <w:r>
        <w:t>классическая</w:t>
      </w:r>
      <w:r>
        <w:rPr>
          <w:spacing w:val="41"/>
        </w:rPr>
        <w:t xml:space="preserve"> </w:t>
      </w:r>
      <w:r>
        <w:rPr>
          <w:spacing w:val="-2"/>
        </w:rPr>
        <w:t>музыка»</w:t>
      </w:r>
    </w:p>
    <w:p w:rsidR="00623054" w:rsidRDefault="004D1B06" w:rsidP="004D1B06">
      <w:pPr>
        <w:pStyle w:val="a3"/>
        <w:tabs>
          <w:tab w:val="left" w:pos="10632"/>
        </w:tabs>
        <w:spacing w:before="10" w:line="249" w:lineRule="auto"/>
        <w:ind w:right="-15"/>
      </w:pPr>
      <w:r>
        <w:rPr>
          <w:w w:val="105"/>
        </w:rPr>
        <w:t>Национальный</w:t>
      </w:r>
      <w:r>
        <w:rPr>
          <w:spacing w:val="-3"/>
          <w:w w:val="105"/>
        </w:rPr>
        <w:t xml:space="preserve"> </w:t>
      </w:r>
      <w:r>
        <w:rPr>
          <w:w w:val="105"/>
        </w:rPr>
        <w:t>музыкальный стиль</w:t>
      </w:r>
      <w:r>
        <w:rPr>
          <w:spacing w:val="-6"/>
          <w:w w:val="105"/>
        </w:rPr>
        <w:t xml:space="preserve"> </w:t>
      </w:r>
      <w:r>
        <w:rPr>
          <w:w w:val="105"/>
        </w:rPr>
        <w:t>на примере</w:t>
      </w:r>
      <w:r>
        <w:rPr>
          <w:spacing w:val="-3"/>
          <w:w w:val="105"/>
        </w:rPr>
        <w:t xml:space="preserve"> </w:t>
      </w:r>
      <w:r>
        <w:rPr>
          <w:w w:val="105"/>
        </w:rPr>
        <w:t>творчества Ф.</w:t>
      </w:r>
      <w:r>
        <w:rPr>
          <w:spacing w:val="-1"/>
          <w:w w:val="105"/>
        </w:rPr>
        <w:t xml:space="preserve"> </w:t>
      </w:r>
      <w:r>
        <w:rPr>
          <w:w w:val="105"/>
        </w:rPr>
        <w:t>Шопена, Э. Грига</w:t>
      </w:r>
      <w:r>
        <w:rPr>
          <w:spacing w:val="-3"/>
          <w:w w:val="105"/>
        </w:rPr>
        <w:t xml:space="preserve"> </w:t>
      </w:r>
      <w:r>
        <w:rPr>
          <w:w w:val="105"/>
        </w:rPr>
        <w:t>и</w:t>
      </w:r>
      <w:r>
        <w:rPr>
          <w:spacing w:val="-3"/>
          <w:w w:val="105"/>
        </w:rPr>
        <w:t xml:space="preserve"> </w:t>
      </w:r>
      <w:r>
        <w:rPr>
          <w:w w:val="105"/>
        </w:rPr>
        <w:t xml:space="preserve">др. Национальные истоки классической музыки. Характерные жанры, образы, элементы музыкального языка (соната, </w:t>
      </w:r>
      <w:r>
        <w:t xml:space="preserve">симфония). Значение и роль композитора — основоположника национальной классической музыки (Венский </w:t>
      </w:r>
      <w:r>
        <w:rPr>
          <w:w w:val="105"/>
        </w:rPr>
        <w:t>классицизм). Кумиры публики (на примере творчества В. А.</w:t>
      </w:r>
      <w:r>
        <w:rPr>
          <w:spacing w:val="-2"/>
          <w:w w:val="105"/>
        </w:rPr>
        <w:t xml:space="preserve"> </w:t>
      </w:r>
      <w:r>
        <w:rPr>
          <w:w w:val="105"/>
        </w:rPr>
        <w:t>Моцарта, Н. Паганини, Ф. Листа и др.). Виртуозность.</w:t>
      </w:r>
      <w:r>
        <w:rPr>
          <w:spacing w:val="-16"/>
          <w:w w:val="105"/>
        </w:rPr>
        <w:t xml:space="preserve"> </w:t>
      </w:r>
      <w:r>
        <w:rPr>
          <w:w w:val="105"/>
        </w:rPr>
        <w:t>Талант, труд, миссия композитора, исполнителя. Признание публики. Культ</w:t>
      </w:r>
      <w:r>
        <w:rPr>
          <w:spacing w:val="-16"/>
          <w:w w:val="105"/>
        </w:rPr>
        <w:t xml:space="preserve"> </w:t>
      </w:r>
      <w:r>
        <w:rPr>
          <w:w w:val="105"/>
        </w:rPr>
        <w:t>ура слушателя. Традиции слушания музыки в прошлые века и сегодня.</w:t>
      </w:r>
    </w:p>
    <w:p w:rsidR="00623054" w:rsidRDefault="004D1B06" w:rsidP="004D1B06">
      <w:pPr>
        <w:pStyle w:val="4"/>
        <w:tabs>
          <w:tab w:val="left" w:pos="10632"/>
        </w:tabs>
        <w:spacing w:before="13"/>
      </w:pPr>
      <w:r>
        <w:t>Модуль</w:t>
      </w:r>
      <w:r>
        <w:rPr>
          <w:spacing w:val="22"/>
        </w:rPr>
        <w:t xml:space="preserve"> </w:t>
      </w:r>
      <w:r>
        <w:t>№</w:t>
      </w:r>
      <w:r>
        <w:rPr>
          <w:spacing w:val="25"/>
        </w:rPr>
        <w:t xml:space="preserve"> </w:t>
      </w:r>
      <w:r>
        <w:t>5.</w:t>
      </w:r>
      <w:r>
        <w:rPr>
          <w:spacing w:val="25"/>
        </w:rPr>
        <w:t xml:space="preserve"> </w:t>
      </w:r>
      <w:r>
        <w:t>«Русская</w:t>
      </w:r>
      <w:r>
        <w:rPr>
          <w:spacing w:val="28"/>
        </w:rPr>
        <w:t xml:space="preserve"> </w:t>
      </w:r>
      <w:r>
        <w:t>классическая</w:t>
      </w:r>
      <w:r>
        <w:rPr>
          <w:spacing w:val="39"/>
        </w:rPr>
        <w:t xml:space="preserve"> </w:t>
      </w:r>
      <w:r>
        <w:rPr>
          <w:spacing w:val="-2"/>
        </w:rPr>
        <w:t>музыка»</w:t>
      </w:r>
    </w:p>
    <w:p w:rsidR="00623054" w:rsidRDefault="004D1B06" w:rsidP="004D1B06">
      <w:pPr>
        <w:pStyle w:val="a3"/>
        <w:tabs>
          <w:tab w:val="left" w:pos="10632"/>
        </w:tabs>
        <w:spacing w:before="2" w:line="249" w:lineRule="auto"/>
        <w:ind w:right="-15"/>
      </w:pPr>
      <w:r>
        <w:rPr>
          <w:w w:val="105"/>
        </w:rPr>
        <w:t>Вокальная музыка на стихи русских поэтов, программные инструментальные произведения, посвящённые</w:t>
      </w:r>
      <w:r>
        <w:rPr>
          <w:spacing w:val="-8"/>
          <w:w w:val="105"/>
        </w:rPr>
        <w:t xml:space="preserve"> </w:t>
      </w:r>
      <w:r>
        <w:rPr>
          <w:w w:val="105"/>
        </w:rPr>
        <w:t>картинам русской</w:t>
      </w:r>
      <w:r>
        <w:rPr>
          <w:spacing w:val="-2"/>
          <w:w w:val="105"/>
        </w:rPr>
        <w:t xml:space="preserve"> </w:t>
      </w:r>
      <w:r>
        <w:rPr>
          <w:w w:val="105"/>
        </w:rPr>
        <w:t>природы,</w:t>
      </w:r>
      <w:r>
        <w:rPr>
          <w:spacing w:val="-6"/>
          <w:w w:val="105"/>
        </w:rPr>
        <w:t xml:space="preserve"> </w:t>
      </w:r>
      <w:r>
        <w:rPr>
          <w:w w:val="105"/>
        </w:rPr>
        <w:t>народного</w:t>
      </w:r>
      <w:r>
        <w:rPr>
          <w:spacing w:val="-7"/>
          <w:w w:val="105"/>
        </w:rPr>
        <w:t xml:space="preserve"> </w:t>
      </w:r>
      <w:r>
        <w:rPr>
          <w:w w:val="105"/>
        </w:rPr>
        <w:t>быта, сказкам, легендам</w:t>
      </w:r>
      <w:r>
        <w:rPr>
          <w:spacing w:val="-4"/>
          <w:w w:val="105"/>
        </w:rPr>
        <w:t xml:space="preserve"> </w:t>
      </w:r>
      <w:r>
        <w:rPr>
          <w:w w:val="105"/>
        </w:rPr>
        <w:t>(на</w:t>
      </w:r>
      <w:r>
        <w:rPr>
          <w:spacing w:val="-2"/>
          <w:w w:val="105"/>
        </w:rPr>
        <w:t xml:space="preserve"> </w:t>
      </w:r>
      <w:r>
        <w:rPr>
          <w:w w:val="105"/>
        </w:rPr>
        <w:t>примере</w:t>
      </w:r>
      <w:r>
        <w:rPr>
          <w:spacing w:val="-2"/>
          <w:w w:val="105"/>
        </w:rPr>
        <w:t xml:space="preserve"> </w:t>
      </w:r>
      <w:r>
        <w:rPr>
          <w:w w:val="105"/>
        </w:rPr>
        <w:t>творчества</w:t>
      </w:r>
      <w:r>
        <w:rPr>
          <w:spacing w:val="-2"/>
          <w:w w:val="105"/>
        </w:rPr>
        <w:t xml:space="preserve"> </w:t>
      </w:r>
      <w:r>
        <w:rPr>
          <w:w w:val="105"/>
        </w:rPr>
        <w:t>М. И. Глинки, С.</w:t>
      </w:r>
      <w:r>
        <w:rPr>
          <w:spacing w:val="-8"/>
          <w:w w:val="105"/>
        </w:rPr>
        <w:t xml:space="preserve"> </w:t>
      </w:r>
      <w:r>
        <w:rPr>
          <w:w w:val="105"/>
        </w:rPr>
        <w:t>В.</w:t>
      </w:r>
      <w:r>
        <w:rPr>
          <w:spacing w:val="-3"/>
          <w:w w:val="105"/>
        </w:rPr>
        <w:t xml:space="preserve"> </w:t>
      </w:r>
      <w:r>
        <w:rPr>
          <w:w w:val="105"/>
        </w:rPr>
        <w:t>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w:t>
      </w:r>
      <w:r>
        <w:rPr>
          <w:spacing w:val="-9"/>
          <w:w w:val="105"/>
        </w:rPr>
        <w:t xml:space="preserve"> </w:t>
      </w:r>
      <w:r>
        <w:rPr>
          <w:w w:val="105"/>
        </w:rPr>
        <w:t>Отечества,</w:t>
      </w:r>
      <w:r>
        <w:rPr>
          <w:spacing w:val="-12"/>
          <w:w w:val="105"/>
        </w:rPr>
        <w:t xml:space="preserve"> </w:t>
      </w:r>
      <w:r>
        <w:rPr>
          <w:w w:val="105"/>
        </w:rPr>
        <w:t>воплощаемые</w:t>
      </w:r>
      <w:r>
        <w:rPr>
          <w:spacing w:val="-15"/>
          <w:w w:val="105"/>
        </w:rPr>
        <w:t xml:space="preserve"> </w:t>
      </w:r>
      <w:r>
        <w:rPr>
          <w:w w:val="105"/>
        </w:rPr>
        <w:t>в</w:t>
      </w:r>
      <w:r>
        <w:rPr>
          <w:spacing w:val="-9"/>
          <w:w w:val="105"/>
        </w:rPr>
        <w:t xml:space="preserve"> </w:t>
      </w:r>
      <w:r>
        <w:rPr>
          <w:w w:val="105"/>
        </w:rPr>
        <w:t>музыкальных</w:t>
      </w:r>
      <w:r>
        <w:rPr>
          <w:spacing w:val="-8"/>
          <w:w w:val="105"/>
        </w:rPr>
        <w:t xml:space="preserve"> </w:t>
      </w:r>
      <w:r>
        <w:rPr>
          <w:w w:val="105"/>
        </w:rPr>
        <w:t>произведениях</w:t>
      </w:r>
      <w:r>
        <w:rPr>
          <w:spacing w:val="-14"/>
          <w:w w:val="105"/>
        </w:rPr>
        <w:t xml:space="preserve"> </w:t>
      </w:r>
      <w:r>
        <w:rPr>
          <w:w w:val="105"/>
        </w:rPr>
        <w:t>(М. Глинка</w:t>
      </w:r>
      <w:r>
        <w:rPr>
          <w:spacing w:val="-10"/>
          <w:w w:val="105"/>
        </w:rPr>
        <w:t xml:space="preserve"> </w:t>
      </w:r>
      <w:r>
        <w:rPr>
          <w:w w:val="105"/>
        </w:rPr>
        <w:t>Опера</w:t>
      </w:r>
      <w:r>
        <w:rPr>
          <w:spacing w:val="-3"/>
          <w:w w:val="105"/>
        </w:rPr>
        <w:t xml:space="preserve"> </w:t>
      </w:r>
      <w:r>
        <w:rPr>
          <w:w w:val="105"/>
        </w:rPr>
        <w:t>«Иван</w:t>
      </w:r>
      <w:r>
        <w:rPr>
          <w:spacing w:val="-9"/>
          <w:w w:val="105"/>
        </w:rPr>
        <w:t xml:space="preserve"> </w:t>
      </w:r>
      <w:r>
        <w:rPr>
          <w:w w:val="105"/>
        </w:rPr>
        <w:t>Сусанин»,</w:t>
      </w:r>
      <w:r>
        <w:rPr>
          <w:spacing w:val="-6"/>
          <w:w w:val="105"/>
        </w:rPr>
        <w:t xml:space="preserve"> </w:t>
      </w:r>
      <w:r>
        <w:rPr>
          <w:w w:val="105"/>
        </w:rPr>
        <w:t xml:space="preserve">М. Мусоргский Опера «Борис Годунов», П. Чайковский Увертюра «1812», С. Прокофьев Кантата «Александр </w:t>
      </w:r>
      <w:r>
        <w:rPr>
          <w:spacing w:val="-2"/>
          <w:w w:val="105"/>
        </w:rPr>
        <w:t>Невский»)</w:t>
      </w:r>
    </w:p>
    <w:p w:rsidR="00623054" w:rsidRDefault="004D1B06" w:rsidP="004D1B06">
      <w:pPr>
        <w:pStyle w:val="4"/>
        <w:tabs>
          <w:tab w:val="left" w:pos="10632"/>
        </w:tabs>
        <w:spacing w:before="13"/>
      </w:pPr>
      <w:r>
        <w:lastRenderedPageBreak/>
        <w:t>Модуль</w:t>
      </w:r>
      <w:r>
        <w:rPr>
          <w:spacing w:val="18"/>
        </w:rPr>
        <w:t xml:space="preserve"> </w:t>
      </w:r>
      <w:r>
        <w:t>№</w:t>
      </w:r>
      <w:r>
        <w:rPr>
          <w:spacing w:val="21"/>
        </w:rPr>
        <w:t xml:space="preserve"> </w:t>
      </w:r>
      <w:r>
        <w:t>6.</w:t>
      </w:r>
      <w:r>
        <w:rPr>
          <w:spacing w:val="20"/>
        </w:rPr>
        <w:t xml:space="preserve"> </w:t>
      </w:r>
      <w:r>
        <w:t>«Истоки</w:t>
      </w:r>
      <w:r>
        <w:rPr>
          <w:spacing w:val="23"/>
        </w:rPr>
        <w:t xml:space="preserve"> </w:t>
      </w:r>
      <w:r>
        <w:t>и</w:t>
      </w:r>
      <w:r>
        <w:rPr>
          <w:spacing w:val="22"/>
        </w:rPr>
        <w:t xml:space="preserve"> </w:t>
      </w:r>
      <w:r>
        <w:t>образы</w:t>
      </w:r>
      <w:r>
        <w:rPr>
          <w:spacing w:val="35"/>
        </w:rPr>
        <w:t xml:space="preserve"> </w:t>
      </w:r>
      <w:r>
        <w:t>русской</w:t>
      </w:r>
      <w:r>
        <w:rPr>
          <w:spacing w:val="22"/>
        </w:rPr>
        <w:t xml:space="preserve"> </w:t>
      </w:r>
      <w:r>
        <w:t>и</w:t>
      </w:r>
      <w:r>
        <w:rPr>
          <w:spacing w:val="23"/>
        </w:rPr>
        <w:t xml:space="preserve"> </w:t>
      </w:r>
      <w:r>
        <w:t>европейской</w:t>
      </w:r>
      <w:r>
        <w:rPr>
          <w:spacing w:val="32"/>
        </w:rPr>
        <w:t xml:space="preserve"> </w:t>
      </w:r>
      <w:r>
        <w:t>духовной</w:t>
      </w:r>
      <w:r>
        <w:rPr>
          <w:spacing w:val="22"/>
        </w:rPr>
        <w:t xml:space="preserve"> </w:t>
      </w:r>
      <w:r>
        <w:rPr>
          <w:spacing w:val="-2"/>
        </w:rPr>
        <w:t>музыки»</w:t>
      </w:r>
    </w:p>
    <w:p w:rsidR="00623054" w:rsidRDefault="004D1B06" w:rsidP="004D1B06">
      <w:pPr>
        <w:pStyle w:val="a3"/>
        <w:tabs>
          <w:tab w:val="left" w:pos="10632"/>
        </w:tabs>
        <w:spacing w:before="9" w:line="249" w:lineRule="auto"/>
        <w:ind w:right="-15"/>
      </w:pPr>
      <w:r>
        <w:rPr>
          <w:w w:val="105"/>
        </w:rPr>
        <w:t>Музыка православного и католического богослужения (колокола, пение a capella / пение в 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w:t>
      </w:r>
    </w:p>
    <w:p w:rsidR="00623054" w:rsidRDefault="004D1B06" w:rsidP="004D1B06">
      <w:pPr>
        <w:pStyle w:val="4"/>
        <w:tabs>
          <w:tab w:val="left" w:pos="10632"/>
        </w:tabs>
        <w:spacing w:before="9"/>
      </w:pPr>
      <w:r>
        <w:t>Модуль</w:t>
      </w:r>
      <w:r>
        <w:rPr>
          <w:spacing w:val="18"/>
        </w:rPr>
        <w:t xml:space="preserve"> </w:t>
      </w:r>
      <w:r>
        <w:t>№</w:t>
      </w:r>
      <w:r>
        <w:rPr>
          <w:spacing w:val="22"/>
        </w:rPr>
        <w:t xml:space="preserve"> </w:t>
      </w:r>
      <w:r>
        <w:t>7.</w:t>
      </w:r>
      <w:r>
        <w:rPr>
          <w:spacing w:val="22"/>
        </w:rPr>
        <w:t xml:space="preserve"> </w:t>
      </w:r>
      <w:r>
        <w:t>«Жанры</w:t>
      </w:r>
      <w:r>
        <w:rPr>
          <w:spacing w:val="45"/>
        </w:rPr>
        <w:t xml:space="preserve"> </w:t>
      </w:r>
      <w:r>
        <w:t>музыкального</w:t>
      </w:r>
      <w:r>
        <w:rPr>
          <w:spacing w:val="29"/>
        </w:rPr>
        <w:t xml:space="preserve"> </w:t>
      </w:r>
      <w:r>
        <w:rPr>
          <w:spacing w:val="-2"/>
        </w:rPr>
        <w:t>искусства»</w:t>
      </w:r>
    </w:p>
    <w:p w:rsidR="00623054" w:rsidRDefault="004D1B06" w:rsidP="004D1B06">
      <w:pPr>
        <w:pStyle w:val="a3"/>
        <w:tabs>
          <w:tab w:val="left" w:pos="10632"/>
        </w:tabs>
        <w:spacing w:before="77" w:line="252" w:lineRule="auto"/>
        <w:ind w:right="-15"/>
      </w:pPr>
      <w:r>
        <w:rPr>
          <w:w w:val="105"/>
        </w:rPr>
        <w:t>Жанры камерной вокальной музыки (песня, романс,</w:t>
      </w:r>
      <w:r>
        <w:rPr>
          <w:spacing w:val="-1"/>
          <w:w w:val="105"/>
        </w:rPr>
        <w:t xml:space="preserve"> </w:t>
      </w:r>
      <w:r>
        <w:rPr>
          <w:w w:val="105"/>
        </w:rPr>
        <w:t>вокализ).</w:t>
      </w:r>
      <w:r>
        <w:rPr>
          <w:spacing w:val="-1"/>
          <w:w w:val="105"/>
        </w:rPr>
        <w:t xml:space="preserve"> </w:t>
      </w:r>
      <w:r>
        <w:rPr>
          <w:w w:val="105"/>
        </w:rPr>
        <w:t>Инструментальная миниатюра -вальс, ноктюрн, прелюдия, каприс и др. (Ф.</w:t>
      </w:r>
      <w:r>
        <w:rPr>
          <w:spacing w:val="-4"/>
          <w:w w:val="105"/>
        </w:rPr>
        <w:t xml:space="preserve"> </w:t>
      </w:r>
      <w:r>
        <w:rPr>
          <w:w w:val="105"/>
        </w:rPr>
        <w:t xml:space="preserve">Шопен «Вальс», «Прелюдия», «Ноктюрн», Н. Паганини «Каприс»). </w:t>
      </w:r>
      <w:r>
        <w:t xml:space="preserve">Одночастная, двухчастная, трёхчастная репризная форма. Куплетная форма. Значимость музыки в творчестве </w:t>
      </w:r>
      <w:r>
        <w:rPr>
          <w:w w:val="105"/>
        </w:rPr>
        <w:t xml:space="preserve">писателей и поэтов (А. Рубинштейн Романс «Горные вершины», Н. Римский-Корсаков Романс «Горные </w:t>
      </w:r>
      <w:r>
        <w:rPr>
          <w:spacing w:val="-2"/>
          <w:w w:val="105"/>
        </w:rPr>
        <w:t>вершины»).</w:t>
      </w:r>
    </w:p>
    <w:p w:rsidR="00623054" w:rsidRDefault="004D1B06" w:rsidP="004D1B06">
      <w:pPr>
        <w:pStyle w:val="a3"/>
        <w:tabs>
          <w:tab w:val="left" w:pos="10632"/>
        </w:tabs>
        <w:spacing w:line="249" w:lineRule="auto"/>
        <w:ind w:right="7"/>
      </w:pPr>
      <w:r>
        <w:t>Вокальная и</w:t>
      </w:r>
      <w:r>
        <w:rPr>
          <w:spacing w:val="31"/>
        </w:rPr>
        <w:t xml:space="preserve"> </w:t>
      </w:r>
      <w:r>
        <w:t>инструментальная</w:t>
      </w:r>
      <w:r>
        <w:rPr>
          <w:spacing w:val="38"/>
        </w:rPr>
        <w:t xml:space="preserve"> </w:t>
      </w:r>
      <w:r>
        <w:t>музыка</w:t>
      </w:r>
      <w:r>
        <w:rPr>
          <w:spacing w:val="31"/>
        </w:rPr>
        <w:t xml:space="preserve"> </w:t>
      </w:r>
      <w:r>
        <w:t>(М.И. Глинка</w:t>
      </w:r>
      <w:r>
        <w:rPr>
          <w:spacing w:val="40"/>
        </w:rPr>
        <w:t xml:space="preserve"> </w:t>
      </w:r>
      <w:r>
        <w:t>«Венецианская ночь»,</w:t>
      </w:r>
      <w:r>
        <w:rPr>
          <w:spacing w:val="38"/>
        </w:rPr>
        <w:t xml:space="preserve"> </w:t>
      </w:r>
      <w:r>
        <w:t>Ф.</w:t>
      </w:r>
      <w:r>
        <w:rPr>
          <w:spacing w:val="36"/>
        </w:rPr>
        <w:t xml:space="preserve"> </w:t>
      </w:r>
      <w:r>
        <w:t xml:space="preserve">Шуберт «Баркаролла», </w:t>
      </w:r>
      <w:r>
        <w:rPr>
          <w:w w:val="105"/>
        </w:rPr>
        <w:t>С.</w:t>
      </w:r>
      <w:r>
        <w:rPr>
          <w:spacing w:val="-1"/>
          <w:w w:val="105"/>
        </w:rPr>
        <w:t xml:space="preserve"> </w:t>
      </w:r>
      <w:r>
        <w:rPr>
          <w:w w:val="105"/>
        </w:rPr>
        <w:t>Рахманинов «Весенние</w:t>
      </w:r>
      <w:r>
        <w:rPr>
          <w:spacing w:val="-4"/>
          <w:w w:val="105"/>
        </w:rPr>
        <w:t xml:space="preserve"> </w:t>
      </w:r>
      <w:r>
        <w:rPr>
          <w:w w:val="105"/>
        </w:rPr>
        <w:t>воды», М. Глинка–М. Балакирев «Жаворонок», Г. Свиридов «Романс»).</w:t>
      </w:r>
    </w:p>
    <w:p w:rsidR="00623054" w:rsidRDefault="004D1B06" w:rsidP="004D1B06">
      <w:pPr>
        <w:pStyle w:val="4"/>
        <w:tabs>
          <w:tab w:val="left" w:pos="10632"/>
        </w:tabs>
        <w:spacing w:before="7"/>
      </w:pPr>
      <w:r>
        <w:rPr>
          <w:w w:val="105"/>
        </w:rPr>
        <w:t>Модуль</w:t>
      </w:r>
      <w:r>
        <w:rPr>
          <w:spacing w:val="-13"/>
          <w:w w:val="105"/>
        </w:rPr>
        <w:t xml:space="preserve"> </w:t>
      </w:r>
      <w:r>
        <w:rPr>
          <w:w w:val="105"/>
        </w:rPr>
        <w:t>№</w:t>
      </w:r>
      <w:r>
        <w:rPr>
          <w:spacing w:val="-11"/>
          <w:w w:val="105"/>
        </w:rPr>
        <w:t xml:space="preserve"> </w:t>
      </w:r>
      <w:r>
        <w:rPr>
          <w:w w:val="105"/>
        </w:rPr>
        <w:t>8.</w:t>
      </w:r>
      <w:r>
        <w:rPr>
          <w:spacing w:val="-11"/>
          <w:w w:val="105"/>
        </w:rPr>
        <w:t xml:space="preserve"> </w:t>
      </w:r>
      <w:r>
        <w:rPr>
          <w:w w:val="105"/>
        </w:rPr>
        <w:t>«Связь</w:t>
      </w:r>
      <w:r>
        <w:rPr>
          <w:spacing w:val="-7"/>
          <w:w w:val="105"/>
        </w:rPr>
        <w:t xml:space="preserve"> </w:t>
      </w:r>
      <w:r>
        <w:rPr>
          <w:w w:val="105"/>
        </w:rPr>
        <w:t>музыки</w:t>
      </w:r>
      <w:r>
        <w:rPr>
          <w:spacing w:val="-10"/>
          <w:w w:val="105"/>
        </w:rPr>
        <w:t xml:space="preserve"> </w:t>
      </w:r>
      <w:r>
        <w:rPr>
          <w:w w:val="105"/>
        </w:rPr>
        <w:t>с</w:t>
      </w:r>
      <w:r>
        <w:rPr>
          <w:spacing w:val="-7"/>
          <w:w w:val="105"/>
        </w:rPr>
        <w:t xml:space="preserve"> </w:t>
      </w:r>
      <w:r>
        <w:rPr>
          <w:w w:val="105"/>
        </w:rPr>
        <w:t>другими</w:t>
      </w:r>
      <w:r>
        <w:rPr>
          <w:spacing w:val="-10"/>
          <w:w w:val="105"/>
        </w:rPr>
        <w:t xml:space="preserve"> </w:t>
      </w:r>
      <w:r>
        <w:rPr>
          <w:w w:val="105"/>
        </w:rPr>
        <w:t>видами</w:t>
      </w:r>
      <w:r>
        <w:rPr>
          <w:spacing w:val="-4"/>
          <w:w w:val="105"/>
        </w:rPr>
        <w:t xml:space="preserve"> </w:t>
      </w:r>
      <w:r>
        <w:rPr>
          <w:spacing w:val="-2"/>
          <w:w w:val="105"/>
        </w:rPr>
        <w:t>искусства»</w:t>
      </w:r>
    </w:p>
    <w:p w:rsidR="00623054" w:rsidRDefault="004D1B06" w:rsidP="004D1B06">
      <w:pPr>
        <w:pStyle w:val="a3"/>
        <w:tabs>
          <w:tab w:val="left" w:pos="10632"/>
        </w:tabs>
        <w:spacing w:before="2" w:line="249" w:lineRule="auto"/>
        <w:ind w:right="-15"/>
      </w:pPr>
      <w:r>
        <w:rPr>
          <w:w w:val="105"/>
        </w:rPr>
        <w:t>Единство слова и музыки в вокальных жанрах (песня, романс, кантата, баркаролла, былина и др.). Музыка и живопись. Выразительные</w:t>
      </w:r>
      <w:r>
        <w:rPr>
          <w:spacing w:val="-5"/>
          <w:w w:val="105"/>
        </w:rPr>
        <w:t xml:space="preserve"> </w:t>
      </w:r>
      <w:r>
        <w:rPr>
          <w:w w:val="105"/>
        </w:rPr>
        <w:t>средства музыкального</w:t>
      </w:r>
      <w:r>
        <w:rPr>
          <w:spacing w:val="-4"/>
          <w:w w:val="105"/>
        </w:rPr>
        <w:t xml:space="preserve"> </w:t>
      </w:r>
      <w:r>
        <w:rPr>
          <w:w w:val="105"/>
        </w:rPr>
        <w:t>и изобразительного</w:t>
      </w:r>
      <w:r>
        <w:rPr>
          <w:spacing w:val="-4"/>
          <w:w w:val="105"/>
        </w:rPr>
        <w:t xml:space="preserve"> </w:t>
      </w:r>
      <w:r>
        <w:rPr>
          <w:w w:val="105"/>
        </w:rPr>
        <w:t>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w:t>
      </w:r>
      <w:r>
        <w:rPr>
          <w:spacing w:val="-15"/>
          <w:w w:val="105"/>
        </w:rPr>
        <w:t xml:space="preserve"> </w:t>
      </w:r>
      <w:r>
        <w:rPr>
          <w:w w:val="105"/>
        </w:rPr>
        <w:t>-</w:t>
      </w:r>
      <w:r>
        <w:rPr>
          <w:spacing w:val="-15"/>
          <w:w w:val="105"/>
        </w:rPr>
        <w:t xml:space="preserve"> </w:t>
      </w:r>
      <w:r>
        <w:rPr>
          <w:w w:val="105"/>
        </w:rPr>
        <w:t>«Песня</w:t>
      </w:r>
      <w:r>
        <w:rPr>
          <w:spacing w:val="-13"/>
          <w:w w:val="105"/>
        </w:rPr>
        <w:t xml:space="preserve"> </w:t>
      </w:r>
      <w:r>
        <w:rPr>
          <w:w w:val="105"/>
        </w:rPr>
        <w:t>Сольвейг»,</w:t>
      </w:r>
      <w:r>
        <w:rPr>
          <w:spacing w:val="-8"/>
          <w:w w:val="105"/>
        </w:rPr>
        <w:t xml:space="preserve"> </w:t>
      </w:r>
      <w:r>
        <w:rPr>
          <w:w w:val="105"/>
        </w:rPr>
        <w:t>«Смерть</w:t>
      </w:r>
      <w:r>
        <w:rPr>
          <w:spacing w:val="-13"/>
          <w:w w:val="105"/>
        </w:rPr>
        <w:t xml:space="preserve"> </w:t>
      </w:r>
      <w:r>
        <w:rPr>
          <w:w w:val="105"/>
        </w:rPr>
        <w:t>Озе»,</w:t>
      </w:r>
      <w:r>
        <w:rPr>
          <w:spacing w:val="-14"/>
          <w:w w:val="105"/>
        </w:rPr>
        <w:t xml:space="preserve"> </w:t>
      </w:r>
      <w:r>
        <w:rPr>
          <w:w w:val="105"/>
        </w:rPr>
        <w:t>«В</w:t>
      </w:r>
      <w:r>
        <w:rPr>
          <w:spacing w:val="-13"/>
          <w:w w:val="105"/>
        </w:rPr>
        <w:t xml:space="preserve"> </w:t>
      </w:r>
      <w:r>
        <w:rPr>
          <w:w w:val="105"/>
        </w:rPr>
        <w:t>пещере</w:t>
      </w:r>
      <w:r>
        <w:rPr>
          <w:spacing w:val="-16"/>
          <w:w w:val="105"/>
        </w:rPr>
        <w:t xml:space="preserve"> </w:t>
      </w:r>
      <w:r>
        <w:rPr>
          <w:w w:val="105"/>
        </w:rPr>
        <w:t>горного</w:t>
      </w:r>
      <w:r>
        <w:rPr>
          <w:spacing w:val="-15"/>
          <w:w w:val="105"/>
        </w:rPr>
        <w:t xml:space="preserve"> </w:t>
      </w:r>
      <w:r>
        <w:rPr>
          <w:w w:val="105"/>
        </w:rPr>
        <w:t>короля»).</w:t>
      </w:r>
      <w:r>
        <w:rPr>
          <w:spacing w:val="-13"/>
          <w:w w:val="105"/>
        </w:rPr>
        <w:t xml:space="preserve"> </w:t>
      </w:r>
      <w:r>
        <w:rPr>
          <w:w w:val="105"/>
        </w:rPr>
        <w:t>Опера</w:t>
      </w:r>
      <w:r>
        <w:rPr>
          <w:spacing w:val="-6"/>
          <w:w w:val="105"/>
        </w:rPr>
        <w:t xml:space="preserve"> </w:t>
      </w:r>
      <w:r>
        <w:rPr>
          <w:w w:val="105"/>
        </w:rPr>
        <w:t>(Н.</w:t>
      </w:r>
      <w:r>
        <w:rPr>
          <w:spacing w:val="-14"/>
          <w:w w:val="105"/>
        </w:rPr>
        <w:t xml:space="preserve"> </w:t>
      </w:r>
      <w:r>
        <w:rPr>
          <w:w w:val="105"/>
        </w:rPr>
        <w:t>Римский-Корсаков</w:t>
      </w:r>
      <w:r>
        <w:rPr>
          <w:spacing w:val="-16"/>
          <w:w w:val="105"/>
        </w:rPr>
        <w:t xml:space="preserve"> </w:t>
      </w:r>
      <w:r>
        <w:rPr>
          <w:w w:val="105"/>
        </w:rPr>
        <w:t>Оперы</w:t>
      </w:r>
    </w:p>
    <w:p w:rsidR="00623054" w:rsidRDefault="004D1B06" w:rsidP="004D1B06">
      <w:pPr>
        <w:pStyle w:val="a3"/>
        <w:tabs>
          <w:tab w:val="left" w:pos="10632"/>
        </w:tabs>
        <w:spacing w:before="7" w:line="249" w:lineRule="auto"/>
        <w:ind w:right="-15" w:firstLine="0"/>
      </w:pPr>
      <w:r>
        <w:rPr>
          <w:w w:val="105"/>
        </w:rPr>
        <w:t>«Садко», «Снегурочка», «Сказка о царе Салтане», М. Глинка Опера «Руслан и Людмила»). Балет (С. Прокофьев</w:t>
      </w:r>
      <w:r>
        <w:rPr>
          <w:spacing w:val="-10"/>
          <w:w w:val="105"/>
        </w:rPr>
        <w:t xml:space="preserve"> </w:t>
      </w:r>
      <w:r>
        <w:rPr>
          <w:w w:val="105"/>
        </w:rPr>
        <w:t>Балет</w:t>
      </w:r>
      <w:r>
        <w:rPr>
          <w:spacing w:val="-8"/>
          <w:w w:val="105"/>
        </w:rPr>
        <w:t xml:space="preserve"> </w:t>
      </w:r>
      <w:r>
        <w:rPr>
          <w:w w:val="105"/>
        </w:rPr>
        <w:t>«Ромео</w:t>
      </w:r>
      <w:r>
        <w:rPr>
          <w:spacing w:val="-15"/>
          <w:w w:val="105"/>
        </w:rPr>
        <w:t xml:space="preserve"> </w:t>
      </w:r>
      <w:r>
        <w:rPr>
          <w:w w:val="105"/>
        </w:rPr>
        <w:t>и</w:t>
      </w:r>
      <w:r>
        <w:rPr>
          <w:spacing w:val="-10"/>
          <w:w w:val="105"/>
        </w:rPr>
        <w:t xml:space="preserve"> </w:t>
      </w:r>
      <w:r>
        <w:rPr>
          <w:w w:val="105"/>
        </w:rPr>
        <w:t>Джульетта»),</w:t>
      </w:r>
      <w:r>
        <w:rPr>
          <w:spacing w:val="-7"/>
          <w:w w:val="105"/>
        </w:rPr>
        <w:t xml:space="preserve"> </w:t>
      </w:r>
      <w:r>
        <w:rPr>
          <w:w w:val="105"/>
        </w:rPr>
        <w:t>Кантата</w:t>
      </w:r>
      <w:r>
        <w:rPr>
          <w:spacing w:val="-4"/>
          <w:w w:val="105"/>
        </w:rPr>
        <w:t xml:space="preserve"> </w:t>
      </w:r>
      <w:r>
        <w:rPr>
          <w:w w:val="105"/>
        </w:rPr>
        <w:t>(С.</w:t>
      </w:r>
      <w:r>
        <w:rPr>
          <w:spacing w:val="-3"/>
          <w:w w:val="105"/>
        </w:rPr>
        <w:t xml:space="preserve"> </w:t>
      </w:r>
      <w:r>
        <w:rPr>
          <w:w w:val="105"/>
        </w:rPr>
        <w:t>Прокофьев</w:t>
      </w:r>
      <w:r>
        <w:rPr>
          <w:spacing w:val="-4"/>
          <w:w w:val="105"/>
        </w:rPr>
        <w:t xml:space="preserve"> </w:t>
      </w:r>
      <w:r>
        <w:rPr>
          <w:w w:val="105"/>
        </w:rPr>
        <w:t>Кантата</w:t>
      </w:r>
      <w:r>
        <w:rPr>
          <w:spacing w:val="-10"/>
          <w:w w:val="105"/>
        </w:rPr>
        <w:t xml:space="preserve"> </w:t>
      </w:r>
      <w:r>
        <w:rPr>
          <w:w w:val="105"/>
        </w:rPr>
        <w:t>«Александр</w:t>
      </w:r>
      <w:r>
        <w:rPr>
          <w:spacing w:val="-9"/>
          <w:w w:val="105"/>
        </w:rPr>
        <w:t xml:space="preserve"> </w:t>
      </w:r>
      <w:r>
        <w:rPr>
          <w:w w:val="105"/>
        </w:rPr>
        <w:t>Невский»,</w:t>
      </w:r>
      <w:r>
        <w:rPr>
          <w:spacing w:val="-13"/>
          <w:w w:val="105"/>
        </w:rPr>
        <w:t xml:space="preserve"> </w:t>
      </w:r>
      <w:r>
        <w:rPr>
          <w:w w:val="105"/>
        </w:rPr>
        <w:t>К.</w:t>
      </w:r>
      <w:r>
        <w:rPr>
          <w:spacing w:val="-13"/>
          <w:w w:val="105"/>
        </w:rPr>
        <w:t xml:space="preserve"> </w:t>
      </w:r>
      <w:r>
        <w:rPr>
          <w:w w:val="105"/>
        </w:rPr>
        <w:t>Дебюсси Симфоническая сюита «Море»). Импрессионизм (на примере творчества французских клавесинистов, К. Дебюсси, А. К. Лядова и др.)</w:t>
      </w:r>
    </w:p>
    <w:p w:rsidR="00623054" w:rsidRDefault="004D1B06" w:rsidP="004D1B06">
      <w:pPr>
        <w:pStyle w:val="4"/>
        <w:tabs>
          <w:tab w:val="left" w:pos="10632"/>
        </w:tabs>
        <w:spacing w:before="9"/>
      </w:pPr>
      <w:r>
        <w:rPr>
          <w:w w:val="105"/>
        </w:rPr>
        <w:t>Модуль</w:t>
      </w:r>
      <w:r>
        <w:rPr>
          <w:spacing w:val="-16"/>
          <w:w w:val="105"/>
        </w:rPr>
        <w:t xml:space="preserve"> </w:t>
      </w:r>
      <w:r>
        <w:rPr>
          <w:w w:val="105"/>
        </w:rPr>
        <w:t>№</w:t>
      </w:r>
      <w:r>
        <w:rPr>
          <w:spacing w:val="-15"/>
          <w:w w:val="105"/>
        </w:rPr>
        <w:t xml:space="preserve"> </w:t>
      </w:r>
      <w:r>
        <w:rPr>
          <w:w w:val="105"/>
        </w:rPr>
        <w:t>9.</w:t>
      </w:r>
      <w:r>
        <w:rPr>
          <w:spacing w:val="-15"/>
          <w:w w:val="105"/>
        </w:rPr>
        <w:t xml:space="preserve"> </w:t>
      </w:r>
      <w:r>
        <w:rPr>
          <w:w w:val="105"/>
        </w:rPr>
        <w:t>«Современная</w:t>
      </w:r>
      <w:r>
        <w:rPr>
          <w:spacing w:val="-8"/>
          <w:w w:val="105"/>
        </w:rPr>
        <w:t xml:space="preserve"> </w:t>
      </w:r>
      <w:r>
        <w:rPr>
          <w:w w:val="105"/>
        </w:rPr>
        <w:t>музыка:</w:t>
      </w:r>
      <w:r>
        <w:rPr>
          <w:spacing w:val="-13"/>
          <w:w w:val="105"/>
        </w:rPr>
        <w:t xml:space="preserve"> </w:t>
      </w:r>
      <w:r>
        <w:rPr>
          <w:w w:val="105"/>
        </w:rPr>
        <w:t>основные</w:t>
      </w:r>
      <w:r>
        <w:rPr>
          <w:spacing w:val="-6"/>
          <w:w w:val="105"/>
        </w:rPr>
        <w:t xml:space="preserve"> </w:t>
      </w:r>
      <w:r>
        <w:rPr>
          <w:w w:val="105"/>
        </w:rPr>
        <w:t>жанры</w:t>
      </w:r>
      <w:r>
        <w:rPr>
          <w:spacing w:val="-6"/>
          <w:w w:val="105"/>
        </w:rPr>
        <w:t xml:space="preserve"> </w:t>
      </w:r>
      <w:r>
        <w:rPr>
          <w:w w:val="105"/>
        </w:rPr>
        <w:t>и</w:t>
      </w:r>
      <w:r>
        <w:rPr>
          <w:spacing w:val="-9"/>
          <w:w w:val="105"/>
        </w:rPr>
        <w:t xml:space="preserve"> </w:t>
      </w:r>
      <w:r>
        <w:rPr>
          <w:spacing w:val="-2"/>
          <w:w w:val="105"/>
        </w:rPr>
        <w:t>направления»</w:t>
      </w:r>
    </w:p>
    <w:p w:rsidR="00623054" w:rsidRDefault="004D1B06" w:rsidP="004D1B06">
      <w:pPr>
        <w:pStyle w:val="a3"/>
        <w:tabs>
          <w:tab w:val="left" w:pos="10632"/>
        </w:tabs>
        <w:spacing w:before="3" w:line="252" w:lineRule="auto"/>
        <w:ind w:right="7"/>
      </w:pPr>
      <w:r>
        <w:rPr>
          <w:w w:val="105"/>
        </w:rPr>
        <w:t>Джаз</w:t>
      </w:r>
      <w:r>
        <w:rPr>
          <w:spacing w:val="-3"/>
          <w:w w:val="105"/>
        </w:rPr>
        <w:t xml:space="preserve"> </w:t>
      </w:r>
      <w:r>
        <w:rPr>
          <w:w w:val="105"/>
        </w:rPr>
        <w:t>–</w:t>
      </w:r>
      <w:r>
        <w:rPr>
          <w:spacing w:val="-1"/>
          <w:w w:val="105"/>
        </w:rPr>
        <w:t xml:space="preserve"> </w:t>
      </w:r>
      <w:r>
        <w:rPr>
          <w:w w:val="105"/>
        </w:rPr>
        <w:t>основа</w:t>
      </w:r>
      <w:r>
        <w:rPr>
          <w:spacing w:val="-2"/>
          <w:w w:val="105"/>
        </w:rPr>
        <w:t xml:space="preserve"> </w:t>
      </w:r>
      <w:r>
        <w:rPr>
          <w:w w:val="105"/>
        </w:rPr>
        <w:t>популярной</w:t>
      </w:r>
      <w:r>
        <w:rPr>
          <w:spacing w:val="-2"/>
          <w:w w:val="105"/>
        </w:rPr>
        <w:t xml:space="preserve"> </w:t>
      </w:r>
      <w:r>
        <w:rPr>
          <w:w w:val="105"/>
        </w:rPr>
        <w:t>музыки XX</w:t>
      </w:r>
      <w:r>
        <w:rPr>
          <w:spacing w:val="-9"/>
          <w:w w:val="105"/>
        </w:rPr>
        <w:t xml:space="preserve"> </w:t>
      </w:r>
      <w:r>
        <w:rPr>
          <w:w w:val="105"/>
        </w:rPr>
        <w:t>века. Особенности</w:t>
      </w:r>
      <w:r>
        <w:rPr>
          <w:spacing w:val="-2"/>
          <w:w w:val="105"/>
        </w:rPr>
        <w:t xml:space="preserve"> </w:t>
      </w:r>
      <w:r>
        <w:rPr>
          <w:w w:val="105"/>
        </w:rPr>
        <w:t>джазового</w:t>
      </w:r>
      <w:r>
        <w:rPr>
          <w:spacing w:val="-1"/>
          <w:w w:val="105"/>
        </w:rPr>
        <w:t xml:space="preserve"> </w:t>
      </w:r>
      <w:r>
        <w:rPr>
          <w:w w:val="105"/>
        </w:rPr>
        <w:t>языка</w:t>
      </w:r>
      <w:r>
        <w:rPr>
          <w:spacing w:val="-2"/>
          <w:w w:val="105"/>
        </w:rPr>
        <w:t xml:space="preserve"> </w:t>
      </w:r>
      <w:r>
        <w:rPr>
          <w:w w:val="105"/>
        </w:rPr>
        <w:t>и стиля</w:t>
      </w:r>
      <w:r>
        <w:rPr>
          <w:spacing w:val="-5"/>
          <w:w w:val="105"/>
        </w:rPr>
        <w:t xml:space="preserve"> </w:t>
      </w:r>
      <w:r>
        <w:rPr>
          <w:w w:val="105"/>
        </w:rPr>
        <w:t>(свинг, синкопы, ударные и духовые инструменты, вопросно-ответная структура мотивов, гармоническая сетка, импровизация). Мюзикл.</w:t>
      </w:r>
    </w:p>
    <w:p w:rsidR="00623054" w:rsidRDefault="004D1B06" w:rsidP="004D1B06">
      <w:pPr>
        <w:pStyle w:val="3"/>
        <w:tabs>
          <w:tab w:val="left" w:pos="10632"/>
        </w:tabs>
        <w:spacing w:before="2"/>
        <w:jc w:val="both"/>
      </w:pPr>
      <w:r>
        <w:rPr>
          <w:w w:val="105"/>
        </w:rPr>
        <w:t>6</w:t>
      </w:r>
      <w:r>
        <w:rPr>
          <w:spacing w:val="-3"/>
          <w:w w:val="105"/>
        </w:rPr>
        <w:t xml:space="preserve"> </w:t>
      </w:r>
      <w:r>
        <w:rPr>
          <w:spacing w:val="-4"/>
          <w:w w:val="105"/>
        </w:rPr>
        <w:t>КЛАСС</w:t>
      </w:r>
    </w:p>
    <w:p w:rsidR="00623054" w:rsidRDefault="004D1B06" w:rsidP="004D1B06">
      <w:pPr>
        <w:pStyle w:val="a3"/>
        <w:tabs>
          <w:tab w:val="left" w:pos="10632"/>
        </w:tabs>
        <w:spacing w:before="10"/>
        <w:ind w:left="903" w:firstLine="0"/>
      </w:pPr>
      <w:r>
        <w:rPr>
          <w:w w:val="105"/>
        </w:rPr>
        <w:t>Содержание</w:t>
      </w:r>
      <w:r>
        <w:rPr>
          <w:spacing w:val="-16"/>
          <w:w w:val="105"/>
        </w:rPr>
        <w:t xml:space="preserve"> </w:t>
      </w:r>
      <w:r>
        <w:rPr>
          <w:w w:val="105"/>
        </w:rPr>
        <w:t>предмета</w:t>
      </w:r>
      <w:r>
        <w:rPr>
          <w:spacing w:val="-10"/>
          <w:w w:val="105"/>
        </w:rPr>
        <w:t xml:space="preserve"> </w:t>
      </w:r>
      <w:r>
        <w:rPr>
          <w:w w:val="105"/>
        </w:rPr>
        <w:t>за</w:t>
      </w:r>
      <w:r>
        <w:rPr>
          <w:spacing w:val="-11"/>
          <w:w w:val="105"/>
        </w:rPr>
        <w:t xml:space="preserve"> </w:t>
      </w:r>
      <w:r>
        <w:rPr>
          <w:w w:val="105"/>
        </w:rPr>
        <w:t>курс</w:t>
      </w:r>
      <w:r>
        <w:rPr>
          <w:spacing w:val="-9"/>
          <w:w w:val="105"/>
        </w:rPr>
        <w:t xml:space="preserve"> </w:t>
      </w:r>
      <w:r>
        <w:rPr>
          <w:w w:val="105"/>
        </w:rPr>
        <w:t>6</w:t>
      </w:r>
      <w:r>
        <w:rPr>
          <w:spacing w:val="-9"/>
          <w:w w:val="105"/>
        </w:rPr>
        <w:t xml:space="preserve"> </w:t>
      </w:r>
      <w:r>
        <w:rPr>
          <w:w w:val="105"/>
        </w:rPr>
        <w:t>класса</w:t>
      </w:r>
      <w:r>
        <w:rPr>
          <w:spacing w:val="-10"/>
          <w:w w:val="105"/>
        </w:rPr>
        <w:t xml:space="preserve"> </w:t>
      </w:r>
      <w:r>
        <w:rPr>
          <w:w w:val="105"/>
        </w:rPr>
        <w:t>включает</w:t>
      </w:r>
      <w:r>
        <w:rPr>
          <w:spacing w:val="-8"/>
          <w:w w:val="105"/>
        </w:rPr>
        <w:t xml:space="preserve"> </w:t>
      </w:r>
      <w:r>
        <w:rPr>
          <w:spacing w:val="-2"/>
          <w:w w:val="105"/>
        </w:rPr>
        <w:t>модули:</w:t>
      </w:r>
    </w:p>
    <w:p w:rsidR="00623054" w:rsidRDefault="004D1B06" w:rsidP="004D1B06">
      <w:pPr>
        <w:pStyle w:val="4"/>
        <w:tabs>
          <w:tab w:val="left" w:pos="10632"/>
        </w:tabs>
        <w:spacing w:before="16"/>
      </w:pPr>
      <w:r>
        <w:rPr>
          <w:w w:val="105"/>
        </w:rPr>
        <w:t>Модуль№</w:t>
      </w:r>
      <w:r>
        <w:rPr>
          <w:spacing w:val="-15"/>
          <w:w w:val="105"/>
        </w:rPr>
        <w:t xml:space="preserve"> </w:t>
      </w:r>
      <w:r>
        <w:rPr>
          <w:w w:val="105"/>
        </w:rPr>
        <w:t>1</w:t>
      </w:r>
      <w:r>
        <w:rPr>
          <w:spacing w:val="-10"/>
          <w:w w:val="105"/>
        </w:rPr>
        <w:t xml:space="preserve"> </w:t>
      </w:r>
      <w:r>
        <w:rPr>
          <w:w w:val="105"/>
        </w:rPr>
        <w:t>«Музыка</w:t>
      </w:r>
      <w:r>
        <w:rPr>
          <w:spacing w:val="-10"/>
          <w:w w:val="105"/>
        </w:rPr>
        <w:t xml:space="preserve"> </w:t>
      </w:r>
      <w:r>
        <w:rPr>
          <w:w w:val="105"/>
        </w:rPr>
        <w:t>моего</w:t>
      </w:r>
      <w:r>
        <w:rPr>
          <w:spacing w:val="-10"/>
          <w:w w:val="105"/>
        </w:rPr>
        <w:t xml:space="preserve"> </w:t>
      </w:r>
      <w:r>
        <w:rPr>
          <w:spacing w:val="-2"/>
          <w:w w:val="105"/>
        </w:rPr>
        <w:t>края»</w:t>
      </w:r>
    </w:p>
    <w:p w:rsidR="00623054" w:rsidRDefault="004D1B06" w:rsidP="004D1B06">
      <w:pPr>
        <w:pStyle w:val="a3"/>
        <w:tabs>
          <w:tab w:val="left" w:pos="10632"/>
        </w:tabs>
        <w:spacing w:before="2" w:line="254" w:lineRule="auto"/>
        <w:ind w:right="-15"/>
      </w:pPr>
      <w:r>
        <w:rPr>
          <w:w w:val="105"/>
        </w:rPr>
        <w:t xml:space="preserve">Фольклорные жанры, связанные с жизнью человека: свадебный обряд, рекрутские песни, плачи- </w:t>
      </w:r>
      <w:r>
        <w:rPr>
          <w:spacing w:val="-2"/>
          <w:w w:val="105"/>
        </w:rPr>
        <w:t>причитания.</w:t>
      </w:r>
    </w:p>
    <w:p w:rsidR="00623054" w:rsidRDefault="004D1B06" w:rsidP="004D1B06">
      <w:pPr>
        <w:pStyle w:val="4"/>
        <w:tabs>
          <w:tab w:val="left" w:pos="10632"/>
        </w:tabs>
        <w:spacing w:before="1"/>
      </w:pPr>
      <w:r>
        <w:t>Модуль</w:t>
      </w:r>
      <w:r>
        <w:rPr>
          <w:spacing w:val="24"/>
        </w:rPr>
        <w:t xml:space="preserve"> </w:t>
      </w:r>
      <w:r>
        <w:t>№</w:t>
      </w:r>
      <w:r>
        <w:rPr>
          <w:spacing w:val="27"/>
        </w:rPr>
        <w:t xml:space="preserve"> </w:t>
      </w:r>
      <w:r>
        <w:t>2</w:t>
      </w:r>
      <w:r>
        <w:rPr>
          <w:spacing w:val="35"/>
        </w:rPr>
        <w:t xml:space="preserve"> </w:t>
      </w:r>
      <w:r>
        <w:t>«Народное</w:t>
      </w:r>
      <w:r>
        <w:rPr>
          <w:spacing w:val="33"/>
        </w:rPr>
        <w:t xml:space="preserve"> </w:t>
      </w:r>
      <w:r>
        <w:t>музыкальное</w:t>
      </w:r>
      <w:r>
        <w:rPr>
          <w:spacing w:val="34"/>
        </w:rPr>
        <w:t xml:space="preserve"> </w:t>
      </w:r>
      <w:r>
        <w:t>творчество</w:t>
      </w:r>
      <w:r>
        <w:rPr>
          <w:spacing w:val="35"/>
        </w:rPr>
        <w:t xml:space="preserve"> </w:t>
      </w:r>
      <w:r>
        <w:rPr>
          <w:spacing w:val="-2"/>
        </w:rPr>
        <w:t>России»</w:t>
      </w:r>
    </w:p>
    <w:p w:rsidR="00623054" w:rsidRDefault="004D1B06" w:rsidP="004D1B06">
      <w:pPr>
        <w:pStyle w:val="a3"/>
        <w:tabs>
          <w:tab w:val="left" w:pos="10632"/>
        </w:tabs>
        <w:spacing w:before="2" w:line="252" w:lineRule="auto"/>
        <w:ind w:right="-15"/>
      </w:pPr>
      <w:r>
        <w:rPr>
          <w:spacing w:val="-4"/>
          <w:w w:val="105"/>
        </w:rPr>
        <w:t>Народные</w:t>
      </w:r>
      <w:r>
        <w:rPr>
          <w:spacing w:val="-8"/>
          <w:w w:val="105"/>
        </w:rPr>
        <w:t xml:space="preserve"> </w:t>
      </w:r>
      <w:r>
        <w:rPr>
          <w:spacing w:val="-4"/>
          <w:w w:val="105"/>
        </w:rPr>
        <w:t>истоки композиторского</w:t>
      </w:r>
      <w:r>
        <w:rPr>
          <w:spacing w:val="-7"/>
          <w:w w:val="105"/>
        </w:rPr>
        <w:t xml:space="preserve"> </w:t>
      </w:r>
      <w:r>
        <w:rPr>
          <w:spacing w:val="-4"/>
          <w:w w:val="105"/>
        </w:rPr>
        <w:t>творчества:</w:t>
      </w:r>
      <w:r>
        <w:rPr>
          <w:spacing w:val="-5"/>
          <w:w w:val="105"/>
        </w:rPr>
        <w:t xml:space="preserve"> </w:t>
      </w:r>
      <w:r>
        <w:rPr>
          <w:spacing w:val="-4"/>
          <w:w w:val="105"/>
        </w:rPr>
        <w:t>обработки фольклора,</w:t>
      </w:r>
      <w:r>
        <w:rPr>
          <w:spacing w:val="-11"/>
          <w:w w:val="105"/>
        </w:rPr>
        <w:t xml:space="preserve"> </w:t>
      </w:r>
      <w:r>
        <w:rPr>
          <w:spacing w:val="-4"/>
          <w:w w:val="105"/>
        </w:rPr>
        <w:t>цитаты;</w:t>
      </w:r>
      <w:r>
        <w:rPr>
          <w:spacing w:val="-11"/>
          <w:w w:val="105"/>
        </w:rPr>
        <w:t xml:space="preserve"> </w:t>
      </w:r>
      <w:r>
        <w:rPr>
          <w:spacing w:val="-4"/>
          <w:w w:val="105"/>
        </w:rPr>
        <w:t>картины</w:t>
      </w:r>
      <w:r>
        <w:rPr>
          <w:spacing w:val="-5"/>
          <w:w w:val="105"/>
        </w:rPr>
        <w:t xml:space="preserve"> </w:t>
      </w:r>
      <w:r>
        <w:rPr>
          <w:spacing w:val="-4"/>
          <w:w w:val="105"/>
        </w:rPr>
        <w:t>родной</w:t>
      </w:r>
      <w:r>
        <w:rPr>
          <w:spacing w:val="-8"/>
          <w:w w:val="105"/>
        </w:rPr>
        <w:t xml:space="preserve"> </w:t>
      </w:r>
      <w:r>
        <w:rPr>
          <w:spacing w:val="-4"/>
          <w:w w:val="105"/>
        </w:rPr>
        <w:t xml:space="preserve">природы </w:t>
      </w:r>
      <w:r>
        <w:rPr>
          <w:w w:val="105"/>
        </w:rPr>
        <w:t xml:space="preserve">и отражение типичных образов, характеров, важных исторических событий. Внутреннее родство </w:t>
      </w:r>
      <w:r>
        <w:rPr>
          <w:spacing w:val="-2"/>
          <w:w w:val="105"/>
        </w:rPr>
        <w:t>композиторского</w:t>
      </w:r>
      <w:r>
        <w:rPr>
          <w:spacing w:val="-14"/>
          <w:w w:val="105"/>
        </w:rPr>
        <w:t xml:space="preserve"> </w:t>
      </w:r>
      <w:r>
        <w:rPr>
          <w:spacing w:val="-2"/>
          <w:w w:val="105"/>
        </w:rPr>
        <w:t>и</w:t>
      </w:r>
      <w:r>
        <w:rPr>
          <w:spacing w:val="-9"/>
          <w:w w:val="105"/>
        </w:rPr>
        <w:t xml:space="preserve"> </w:t>
      </w:r>
      <w:r>
        <w:rPr>
          <w:spacing w:val="-2"/>
          <w:w w:val="105"/>
        </w:rPr>
        <w:t>народного</w:t>
      </w:r>
      <w:r>
        <w:rPr>
          <w:spacing w:val="-7"/>
          <w:w w:val="105"/>
        </w:rPr>
        <w:t xml:space="preserve"> </w:t>
      </w:r>
      <w:r>
        <w:rPr>
          <w:spacing w:val="-2"/>
          <w:w w:val="105"/>
        </w:rPr>
        <w:t>творчества</w:t>
      </w:r>
      <w:r>
        <w:rPr>
          <w:spacing w:val="-8"/>
          <w:w w:val="105"/>
        </w:rPr>
        <w:t xml:space="preserve"> </w:t>
      </w:r>
      <w:r>
        <w:rPr>
          <w:spacing w:val="-2"/>
          <w:w w:val="105"/>
        </w:rPr>
        <w:t>на</w:t>
      </w:r>
      <w:r>
        <w:rPr>
          <w:spacing w:val="-8"/>
          <w:w w:val="105"/>
        </w:rPr>
        <w:t xml:space="preserve"> </w:t>
      </w:r>
      <w:r>
        <w:rPr>
          <w:spacing w:val="-2"/>
          <w:w w:val="105"/>
        </w:rPr>
        <w:t>интонационном</w:t>
      </w:r>
      <w:r>
        <w:rPr>
          <w:spacing w:val="-3"/>
          <w:w w:val="105"/>
        </w:rPr>
        <w:t xml:space="preserve"> </w:t>
      </w:r>
      <w:r>
        <w:rPr>
          <w:spacing w:val="-2"/>
          <w:w w:val="105"/>
        </w:rPr>
        <w:t>уровне.</w:t>
      </w:r>
    </w:p>
    <w:p w:rsidR="00623054" w:rsidRDefault="004D1B06" w:rsidP="004D1B06">
      <w:pPr>
        <w:pStyle w:val="a3"/>
        <w:tabs>
          <w:tab w:val="left" w:pos="10632"/>
        </w:tabs>
        <w:spacing w:line="252" w:lineRule="auto"/>
        <w:ind w:right="-15"/>
      </w:pPr>
      <w:r>
        <w:rPr>
          <w:w w:val="105"/>
        </w:rPr>
        <w:t>Музыкальный образ</w:t>
      </w:r>
      <w:r>
        <w:rPr>
          <w:spacing w:val="-2"/>
          <w:w w:val="105"/>
        </w:rPr>
        <w:t xml:space="preserve"> </w:t>
      </w:r>
      <w:r>
        <w:rPr>
          <w:w w:val="105"/>
        </w:rPr>
        <w:t>(лирический,</w:t>
      </w:r>
      <w:r>
        <w:rPr>
          <w:spacing w:val="-4"/>
          <w:w w:val="105"/>
        </w:rPr>
        <w:t xml:space="preserve"> </w:t>
      </w:r>
      <w:r>
        <w:rPr>
          <w:w w:val="105"/>
        </w:rPr>
        <w:t>драматический, героический, романтический,</w:t>
      </w:r>
      <w:r>
        <w:rPr>
          <w:spacing w:val="-4"/>
          <w:w w:val="105"/>
        </w:rPr>
        <w:t xml:space="preserve"> </w:t>
      </w:r>
      <w:r>
        <w:rPr>
          <w:w w:val="105"/>
        </w:rPr>
        <w:t>эпический). Образы романсов</w:t>
      </w:r>
      <w:r>
        <w:rPr>
          <w:spacing w:val="-4"/>
          <w:w w:val="105"/>
        </w:rPr>
        <w:t xml:space="preserve"> </w:t>
      </w:r>
      <w:r>
        <w:rPr>
          <w:w w:val="105"/>
        </w:rPr>
        <w:t>и</w:t>
      </w:r>
      <w:r>
        <w:rPr>
          <w:spacing w:val="-4"/>
          <w:w w:val="105"/>
        </w:rPr>
        <w:t xml:space="preserve"> </w:t>
      </w:r>
      <w:r>
        <w:rPr>
          <w:w w:val="105"/>
        </w:rPr>
        <w:t>песен</w:t>
      </w:r>
      <w:r>
        <w:rPr>
          <w:spacing w:val="-4"/>
          <w:w w:val="105"/>
        </w:rPr>
        <w:t xml:space="preserve"> </w:t>
      </w:r>
      <w:r>
        <w:rPr>
          <w:w w:val="105"/>
        </w:rPr>
        <w:t>русских</w:t>
      </w:r>
      <w:r>
        <w:rPr>
          <w:spacing w:val="-9"/>
          <w:w w:val="105"/>
        </w:rPr>
        <w:t xml:space="preserve"> </w:t>
      </w:r>
      <w:r>
        <w:rPr>
          <w:w w:val="105"/>
        </w:rPr>
        <w:t>композиторов</w:t>
      </w:r>
      <w:r>
        <w:rPr>
          <w:spacing w:val="-3"/>
          <w:w w:val="105"/>
        </w:rPr>
        <w:t xml:space="preserve"> </w:t>
      </w:r>
      <w:r>
        <w:rPr>
          <w:w w:val="105"/>
        </w:rPr>
        <w:t>(М.</w:t>
      </w:r>
      <w:r>
        <w:rPr>
          <w:spacing w:val="-2"/>
          <w:w w:val="105"/>
        </w:rPr>
        <w:t xml:space="preserve"> </w:t>
      </w:r>
      <w:r>
        <w:rPr>
          <w:w w:val="105"/>
        </w:rPr>
        <w:t>Матвеев.</w:t>
      </w:r>
      <w:r>
        <w:rPr>
          <w:spacing w:val="-2"/>
          <w:w w:val="105"/>
        </w:rPr>
        <w:t xml:space="preserve"> </w:t>
      </w:r>
      <w:r>
        <w:rPr>
          <w:w w:val="105"/>
        </w:rPr>
        <w:t>«Матушка,</w:t>
      </w:r>
      <w:r>
        <w:rPr>
          <w:spacing w:val="-2"/>
          <w:w w:val="105"/>
        </w:rPr>
        <w:t xml:space="preserve"> </w:t>
      </w:r>
      <w:r>
        <w:rPr>
          <w:w w:val="105"/>
        </w:rPr>
        <w:t>матушка,</w:t>
      </w:r>
      <w:r>
        <w:rPr>
          <w:spacing w:val="-8"/>
          <w:w w:val="105"/>
        </w:rPr>
        <w:t xml:space="preserve"> </w:t>
      </w:r>
      <w:r>
        <w:rPr>
          <w:w w:val="105"/>
        </w:rPr>
        <w:t>что</w:t>
      </w:r>
      <w:r>
        <w:rPr>
          <w:spacing w:val="-3"/>
          <w:w w:val="105"/>
        </w:rPr>
        <w:t xml:space="preserve"> </w:t>
      </w:r>
      <w:r>
        <w:rPr>
          <w:w w:val="105"/>
        </w:rPr>
        <w:t>во</w:t>
      </w:r>
      <w:r>
        <w:rPr>
          <w:spacing w:val="-9"/>
          <w:w w:val="105"/>
        </w:rPr>
        <w:t xml:space="preserve"> </w:t>
      </w:r>
      <w:r>
        <w:rPr>
          <w:w w:val="105"/>
        </w:rPr>
        <w:t>поле</w:t>
      </w:r>
      <w:r>
        <w:rPr>
          <w:spacing w:val="-4"/>
          <w:w w:val="105"/>
        </w:rPr>
        <w:t xml:space="preserve"> </w:t>
      </w:r>
      <w:r>
        <w:rPr>
          <w:w w:val="105"/>
        </w:rPr>
        <w:t>пыльно»,</w:t>
      </w:r>
      <w:r>
        <w:rPr>
          <w:spacing w:val="-2"/>
          <w:w w:val="105"/>
        </w:rPr>
        <w:t xml:space="preserve"> </w:t>
      </w:r>
      <w:r>
        <w:rPr>
          <w:w w:val="105"/>
        </w:rPr>
        <w:t>«Красный сарафан»). Портрет</w:t>
      </w:r>
      <w:r>
        <w:rPr>
          <w:spacing w:val="-3"/>
          <w:w w:val="105"/>
        </w:rPr>
        <w:t xml:space="preserve"> </w:t>
      </w:r>
      <w:r>
        <w:rPr>
          <w:w w:val="105"/>
        </w:rPr>
        <w:t>в музыке и живописи. Музыкальный образ и мастерство исполнителя.</w:t>
      </w:r>
    </w:p>
    <w:p w:rsidR="00623054" w:rsidRDefault="004D1B06" w:rsidP="004D1B06">
      <w:pPr>
        <w:pStyle w:val="4"/>
        <w:tabs>
          <w:tab w:val="left" w:pos="10632"/>
        </w:tabs>
      </w:pPr>
      <w:r>
        <w:rPr>
          <w:w w:val="105"/>
        </w:rPr>
        <w:t>Модуль</w:t>
      </w:r>
      <w:r>
        <w:rPr>
          <w:spacing w:val="-14"/>
          <w:w w:val="105"/>
        </w:rPr>
        <w:t xml:space="preserve"> </w:t>
      </w:r>
      <w:r>
        <w:rPr>
          <w:w w:val="105"/>
        </w:rPr>
        <w:t>№</w:t>
      </w:r>
      <w:r>
        <w:rPr>
          <w:spacing w:val="-11"/>
          <w:w w:val="105"/>
        </w:rPr>
        <w:t xml:space="preserve"> </w:t>
      </w:r>
      <w:r>
        <w:rPr>
          <w:w w:val="105"/>
        </w:rPr>
        <w:t>3</w:t>
      </w:r>
      <w:r>
        <w:rPr>
          <w:spacing w:val="-7"/>
          <w:w w:val="105"/>
        </w:rPr>
        <w:t xml:space="preserve"> </w:t>
      </w:r>
      <w:r>
        <w:rPr>
          <w:w w:val="105"/>
        </w:rPr>
        <w:t>«Музыка</w:t>
      </w:r>
      <w:r>
        <w:rPr>
          <w:spacing w:val="-8"/>
          <w:w w:val="105"/>
        </w:rPr>
        <w:t xml:space="preserve"> </w:t>
      </w:r>
      <w:r>
        <w:rPr>
          <w:w w:val="105"/>
        </w:rPr>
        <w:t>народов</w:t>
      </w:r>
      <w:r>
        <w:rPr>
          <w:spacing w:val="-9"/>
          <w:w w:val="105"/>
        </w:rPr>
        <w:t xml:space="preserve"> </w:t>
      </w:r>
      <w:r>
        <w:rPr>
          <w:spacing w:val="-4"/>
          <w:w w:val="105"/>
        </w:rPr>
        <w:t>мира»</w:t>
      </w:r>
    </w:p>
    <w:p w:rsidR="00623054" w:rsidRDefault="004D1B06" w:rsidP="004D1B06">
      <w:pPr>
        <w:pStyle w:val="a3"/>
        <w:tabs>
          <w:tab w:val="left" w:pos="10632"/>
        </w:tabs>
        <w:spacing w:before="7" w:line="247" w:lineRule="auto"/>
        <w:ind w:right="10"/>
      </w:pPr>
      <w:r>
        <w:rPr>
          <w:w w:val="105"/>
        </w:rPr>
        <w:t>Интонации</w:t>
      </w:r>
      <w:r>
        <w:rPr>
          <w:spacing w:val="-12"/>
          <w:w w:val="105"/>
        </w:rPr>
        <w:t xml:space="preserve"> </w:t>
      </w:r>
      <w:r>
        <w:rPr>
          <w:w w:val="105"/>
        </w:rPr>
        <w:t>и</w:t>
      </w:r>
      <w:r>
        <w:rPr>
          <w:spacing w:val="-10"/>
          <w:w w:val="105"/>
        </w:rPr>
        <w:t xml:space="preserve"> </w:t>
      </w:r>
      <w:r>
        <w:rPr>
          <w:w w:val="105"/>
        </w:rPr>
        <w:t>ритмы,</w:t>
      </w:r>
      <w:r>
        <w:rPr>
          <w:spacing w:val="-10"/>
          <w:w w:val="105"/>
        </w:rPr>
        <w:t xml:space="preserve"> </w:t>
      </w:r>
      <w:r>
        <w:rPr>
          <w:w w:val="105"/>
        </w:rPr>
        <w:t>формы</w:t>
      </w:r>
      <w:r>
        <w:rPr>
          <w:spacing w:val="-10"/>
          <w:w w:val="105"/>
        </w:rPr>
        <w:t xml:space="preserve"> </w:t>
      </w:r>
      <w:r>
        <w:rPr>
          <w:w w:val="105"/>
        </w:rPr>
        <w:t>и</w:t>
      </w:r>
      <w:r>
        <w:rPr>
          <w:spacing w:val="-12"/>
          <w:w w:val="105"/>
        </w:rPr>
        <w:t xml:space="preserve"> </w:t>
      </w:r>
      <w:r>
        <w:rPr>
          <w:w w:val="105"/>
        </w:rPr>
        <w:t>жанры</w:t>
      </w:r>
      <w:r>
        <w:rPr>
          <w:spacing w:val="-10"/>
          <w:w w:val="105"/>
        </w:rPr>
        <w:t xml:space="preserve"> </w:t>
      </w:r>
      <w:r>
        <w:rPr>
          <w:w w:val="105"/>
        </w:rPr>
        <w:t>европейского</w:t>
      </w:r>
      <w:r>
        <w:rPr>
          <w:spacing w:val="-11"/>
          <w:w w:val="105"/>
        </w:rPr>
        <w:t xml:space="preserve"> </w:t>
      </w:r>
      <w:r>
        <w:rPr>
          <w:w w:val="105"/>
        </w:rPr>
        <w:t>фольклора.</w:t>
      </w:r>
      <w:r>
        <w:rPr>
          <w:spacing w:val="-15"/>
          <w:w w:val="105"/>
        </w:rPr>
        <w:t xml:space="preserve"> </w:t>
      </w:r>
      <w:r>
        <w:rPr>
          <w:w w:val="105"/>
        </w:rPr>
        <w:t>Отражение</w:t>
      </w:r>
      <w:r>
        <w:rPr>
          <w:spacing w:val="-12"/>
          <w:w w:val="105"/>
        </w:rPr>
        <w:t xml:space="preserve"> </w:t>
      </w:r>
      <w:r>
        <w:rPr>
          <w:w w:val="105"/>
        </w:rPr>
        <w:t>европейского</w:t>
      </w:r>
      <w:r>
        <w:rPr>
          <w:spacing w:val="-11"/>
          <w:w w:val="105"/>
        </w:rPr>
        <w:t xml:space="preserve"> </w:t>
      </w:r>
      <w:r>
        <w:rPr>
          <w:w w:val="105"/>
        </w:rPr>
        <w:t>фольклора</w:t>
      </w:r>
      <w:r>
        <w:rPr>
          <w:spacing w:val="-6"/>
          <w:w w:val="105"/>
        </w:rPr>
        <w:t xml:space="preserve"> </w:t>
      </w:r>
      <w:r>
        <w:rPr>
          <w:w w:val="105"/>
        </w:rPr>
        <w:t>в творчестве профессиональных композиторов</w:t>
      </w:r>
    </w:p>
    <w:p w:rsidR="00623054" w:rsidRDefault="004D1B06" w:rsidP="004D1B06">
      <w:pPr>
        <w:pStyle w:val="4"/>
        <w:tabs>
          <w:tab w:val="left" w:pos="10632"/>
        </w:tabs>
        <w:spacing w:before="10"/>
      </w:pPr>
      <w:r>
        <w:t>Модуль</w:t>
      </w:r>
      <w:r>
        <w:rPr>
          <w:spacing w:val="22"/>
        </w:rPr>
        <w:t xml:space="preserve"> </w:t>
      </w:r>
      <w:r>
        <w:t>№</w:t>
      </w:r>
      <w:r>
        <w:rPr>
          <w:spacing w:val="25"/>
        </w:rPr>
        <w:t xml:space="preserve"> </w:t>
      </w:r>
      <w:r>
        <w:t>4</w:t>
      </w:r>
      <w:r>
        <w:rPr>
          <w:spacing w:val="32"/>
        </w:rPr>
        <w:t xml:space="preserve"> </w:t>
      </w:r>
      <w:r>
        <w:t>«Европейская</w:t>
      </w:r>
      <w:r>
        <w:rPr>
          <w:spacing w:val="39"/>
        </w:rPr>
        <w:t xml:space="preserve"> </w:t>
      </w:r>
      <w:r>
        <w:t>классическая</w:t>
      </w:r>
      <w:r>
        <w:rPr>
          <w:spacing w:val="38"/>
        </w:rPr>
        <w:t xml:space="preserve"> </w:t>
      </w:r>
      <w:r>
        <w:rPr>
          <w:spacing w:val="-2"/>
        </w:rPr>
        <w:t>музыка»</w:t>
      </w:r>
    </w:p>
    <w:p w:rsidR="00623054" w:rsidRDefault="004D1B06" w:rsidP="004D1B06">
      <w:pPr>
        <w:pStyle w:val="a3"/>
        <w:tabs>
          <w:tab w:val="left" w:pos="10632"/>
        </w:tabs>
        <w:spacing w:before="9" w:line="249" w:lineRule="auto"/>
        <w:ind w:right="-15"/>
      </w:pPr>
      <w:r>
        <w:rPr>
          <w:w w:val="105"/>
        </w:rPr>
        <w:t>Искусство как отражение, с одной стороны – образа жизни, с</w:t>
      </w:r>
      <w:r>
        <w:rPr>
          <w:spacing w:val="-1"/>
          <w:w w:val="105"/>
        </w:rPr>
        <w:t xml:space="preserve"> </w:t>
      </w:r>
      <w:r>
        <w:rPr>
          <w:w w:val="105"/>
        </w:rPr>
        <w:t>другой – главных ценностей, идеалов конкретной эпохи.</w:t>
      </w:r>
      <w:r>
        <w:rPr>
          <w:spacing w:val="-6"/>
          <w:w w:val="105"/>
        </w:rPr>
        <w:t xml:space="preserve"> </w:t>
      </w:r>
      <w:r>
        <w:rPr>
          <w:w w:val="105"/>
        </w:rPr>
        <w:t>Стили барокко</w:t>
      </w:r>
      <w:r>
        <w:rPr>
          <w:spacing w:val="-2"/>
          <w:w w:val="105"/>
        </w:rPr>
        <w:t xml:space="preserve"> </w:t>
      </w:r>
      <w:r>
        <w:rPr>
          <w:w w:val="105"/>
        </w:rPr>
        <w:t>и</w:t>
      </w:r>
      <w:r>
        <w:rPr>
          <w:spacing w:val="-2"/>
          <w:w w:val="105"/>
        </w:rPr>
        <w:t xml:space="preserve"> </w:t>
      </w:r>
      <w:r>
        <w:rPr>
          <w:w w:val="105"/>
        </w:rPr>
        <w:t>классицизм (круг основных образов, характерных</w:t>
      </w:r>
      <w:r>
        <w:rPr>
          <w:spacing w:val="-2"/>
          <w:w w:val="105"/>
        </w:rPr>
        <w:t xml:space="preserve"> </w:t>
      </w:r>
      <w:r>
        <w:rPr>
          <w:w w:val="105"/>
        </w:rPr>
        <w:t>интонаций,</w:t>
      </w:r>
      <w:r>
        <w:rPr>
          <w:spacing w:val="-6"/>
          <w:w w:val="105"/>
        </w:rPr>
        <w:t xml:space="preserve"> </w:t>
      </w:r>
      <w:r>
        <w:rPr>
          <w:w w:val="105"/>
        </w:rPr>
        <w:t>жанров). Полифонический и гомофонно-гармонический склад на примере творчества И. С. Баха и Л.</w:t>
      </w:r>
      <w:r>
        <w:rPr>
          <w:spacing w:val="-6"/>
          <w:w w:val="105"/>
        </w:rPr>
        <w:t xml:space="preserve"> </w:t>
      </w:r>
      <w:r>
        <w:rPr>
          <w:w w:val="105"/>
        </w:rPr>
        <w:t>ван</w:t>
      </w:r>
      <w:r>
        <w:rPr>
          <w:spacing w:val="-7"/>
          <w:w w:val="105"/>
        </w:rPr>
        <w:t xml:space="preserve"> </w:t>
      </w:r>
      <w:r>
        <w:rPr>
          <w:w w:val="105"/>
        </w:rPr>
        <w:t>Бетховена. Героические образы в музыке. Лирический герой музыкального произведения. Судьба человека – судьба человечества (на примере</w:t>
      </w:r>
      <w:r>
        <w:rPr>
          <w:spacing w:val="-1"/>
          <w:w w:val="105"/>
        </w:rPr>
        <w:t xml:space="preserve"> </w:t>
      </w:r>
      <w:r>
        <w:rPr>
          <w:w w:val="105"/>
        </w:rPr>
        <w:t>творчества Л. ван Бетховена, Ф. Шуберта и др.). Стили классицизм и романтизм (круг основных образов, характерных интонаций, жанров).</w:t>
      </w:r>
    </w:p>
    <w:p w:rsidR="00623054" w:rsidRDefault="004D1B06" w:rsidP="004D1B06">
      <w:pPr>
        <w:pStyle w:val="4"/>
        <w:tabs>
          <w:tab w:val="left" w:pos="10632"/>
        </w:tabs>
        <w:spacing w:before="14"/>
      </w:pPr>
      <w:r>
        <w:rPr>
          <w:w w:val="105"/>
        </w:rPr>
        <w:t>Модуль</w:t>
      </w:r>
      <w:r>
        <w:rPr>
          <w:spacing w:val="-16"/>
          <w:w w:val="105"/>
        </w:rPr>
        <w:t xml:space="preserve"> </w:t>
      </w:r>
      <w:r>
        <w:rPr>
          <w:w w:val="105"/>
        </w:rPr>
        <w:t>№</w:t>
      </w:r>
      <w:r>
        <w:rPr>
          <w:spacing w:val="-15"/>
          <w:w w:val="105"/>
        </w:rPr>
        <w:t xml:space="preserve"> </w:t>
      </w:r>
      <w:r>
        <w:rPr>
          <w:w w:val="105"/>
        </w:rPr>
        <w:t>5</w:t>
      </w:r>
      <w:r>
        <w:rPr>
          <w:spacing w:val="-11"/>
          <w:w w:val="105"/>
        </w:rPr>
        <w:t xml:space="preserve"> </w:t>
      </w:r>
      <w:r>
        <w:rPr>
          <w:w w:val="105"/>
        </w:rPr>
        <w:t>«Русская</w:t>
      </w:r>
      <w:r>
        <w:rPr>
          <w:spacing w:val="-7"/>
          <w:w w:val="105"/>
        </w:rPr>
        <w:t xml:space="preserve"> </w:t>
      </w:r>
      <w:r>
        <w:rPr>
          <w:w w:val="105"/>
        </w:rPr>
        <w:t>классическая</w:t>
      </w:r>
      <w:r>
        <w:rPr>
          <w:spacing w:val="-6"/>
          <w:w w:val="105"/>
        </w:rPr>
        <w:t xml:space="preserve"> </w:t>
      </w:r>
      <w:r>
        <w:rPr>
          <w:spacing w:val="-2"/>
          <w:w w:val="105"/>
        </w:rPr>
        <w:t>музыка»</w:t>
      </w:r>
    </w:p>
    <w:p w:rsidR="00623054" w:rsidRDefault="004D1B06" w:rsidP="004D1B06">
      <w:pPr>
        <w:pStyle w:val="a3"/>
        <w:tabs>
          <w:tab w:val="left" w:pos="10632"/>
        </w:tabs>
        <w:spacing w:before="2" w:line="249" w:lineRule="auto"/>
        <w:ind w:right="-15"/>
      </w:pPr>
      <w:r>
        <w:rPr>
          <w:w w:val="105"/>
        </w:rPr>
        <w:t>Светская</w:t>
      </w:r>
      <w:r>
        <w:rPr>
          <w:spacing w:val="-7"/>
          <w:w w:val="105"/>
        </w:rPr>
        <w:t xml:space="preserve"> </w:t>
      </w:r>
      <w:r>
        <w:rPr>
          <w:w w:val="105"/>
        </w:rPr>
        <w:t>музыка</w:t>
      </w:r>
      <w:r>
        <w:rPr>
          <w:spacing w:val="-4"/>
          <w:w w:val="105"/>
        </w:rPr>
        <w:t xml:space="preserve"> </w:t>
      </w:r>
      <w:r>
        <w:rPr>
          <w:w w:val="105"/>
        </w:rPr>
        <w:t>российского</w:t>
      </w:r>
      <w:r>
        <w:rPr>
          <w:spacing w:val="-9"/>
          <w:w w:val="105"/>
        </w:rPr>
        <w:t xml:space="preserve"> </w:t>
      </w:r>
      <w:r>
        <w:rPr>
          <w:w w:val="105"/>
        </w:rPr>
        <w:t>дворянства XIX</w:t>
      </w:r>
      <w:r>
        <w:rPr>
          <w:spacing w:val="-12"/>
          <w:w w:val="105"/>
        </w:rPr>
        <w:t xml:space="preserve"> </w:t>
      </w:r>
      <w:r>
        <w:rPr>
          <w:w w:val="105"/>
        </w:rPr>
        <w:t>века:</w:t>
      </w:r>
      <w:r>
        <w:rPr>
          <w:spacing w:val="-7"/>
          <w:w w:val="105"/>
        </w:rPr>
        <w:t xml:space="preserve"> </w:t>
      </w:r>
      <w:r>
        <w:rPr>
          <w:w w:val="105"/>
        </w:rPr>
        <w:t>музыкальные</w:t>
      </w:r>
      <w:r>
        <w:rPr>
          <w:spacing w:val="-4"/>
          <w:w w:val="105"/>
        </w:rPr>
        <w:t xml:space="preserve"> </w:t>
      </w:r>
      <w:r>
        <w:rPr>
          <w:w w:val="105"/>
        </w:rPr>
        <w:t>салоны,</w:t>
      </w:r>
      <w:r>
        <w:rPr>
          <w:spacing w:val="-13"/>
          <w:w w:val="105"/>
        </w:rPr>
        <w:t xml:space="preserve"> </w:t>
      </w:r>
      <w:r>
        <w:rPr>
          <w:w w:val="105"/>
        </w:rPr>
        <w:t>домашнее</w:t>
      </w:r>
      <w:r>
        <w:rPr>
          <w:spacing w:val="-10"/>
          <w:w w:val="105"/>
        </w:rPr>
        <w:t xml:space="preserve"> </w:t>
      </w:r>
      <w:r>
        <w:rPr>
          <w:w w:val="105"/>
        </w:rPr>
        <w:t>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Pr>
          <w:spacing w:val="-8"/>
          <w:w w:val="105"/>
        </w:rPr>
        <w:t xml:space="preserve"> </w:t>
      </w:r>
      <w:r>
        <w:rPr>
          <w:w w:val="105"/>
        </w:rPr>
        <w:lastRenderedPageBreak/>
        <w:t>И.</w:t>
      </w:r>
      <w:r>
        <w:rPr>
          <w:spacing w:val="-8"/>
          <w:w w:val="105"/>
        </w:rPr>
        <w:t xml:space="preserve"> </w:t>
      </w:r>
      <w:r>
        <w:rPr>
          <w:w w:val="105"/>
        </w:rPr>
        <w:t>Глинки, П. И. Чайковского, Н. А. Римского-Корсакова и др.).</w:t>
      </w:r>
    </w:p>
    <w:p w:rsidR="00623054" w:rsidRDefault="004D1B06" w:rsidP="004D1B06">
      <w:pPr>
        <w:pStyle w:val="4"/>
        <w:tabs>
          <w:tab w:val="left" w:pos="10632"/>
        </w:tabs>
        <w:spacing w:before="9"/>
      </w:pPr>
      <w:r>
        <w:rPr>
          <w:w w:val="105"/>
        </w:rPr>
        <w:t>Модуль</w:t>
      </w:r>
      <w:r>
        <w:rPr>
          <w:spacing w:val="-15"/>
          <w:w w:val="105"/>
        </w:rPr>
        <w:t xml:space="preserve"> </w:t>
      </w:r>
      <w:r>
        <w:rPr>
          <w:w w:val="105"/>
        </w:rPr>
        <w:t>№</w:t>
      </w:r>
      <w:r>
        <w:rPr>
          <w:spacing w:val="-12"/>
          <w:w w:val="105"/>
        </w:rPr>
        <w:t xml:space="preserve"> </w:t>
      </w:r>
      <w:r>
        <w:rPr>
          <w:w w:val="105"/>
        </w:rPr>
        <w:t>6</w:t>
      </w:r>
      <w:r>
        <w:rPr>
          <w:spacing w:val="-9"/>
          <w:w w:val="105"/>
        </w:rPr>
        <w:t xml:space="preserve"> </w:t>
      </w:r>
      <w:r>
        <w:rPr>
          <w:w w:val="105"/>
        </w:rPr>
        <w:t>«Истоки</w:t>
      </w:r>
      <w:r>
        <w:rPr>
          <w:spacing w:val="-11"/>
          <w:w w:val="105"/>
        </w:rPr>
        <w:t xml:space="preserve"> </w:t>
      </w:r>
      <w:r>
        <w:rPr>
          <w:w w:val="105"/>
        </w:rPr>
        <w:t>и</w:t>
      </w:r>
      <w:r>
        <w:rPr>
          <w:spacing w:val="-12"/>
          <w:w w:val="105"/>
        </w:rPr>
        <w:t xml:space="preserve"> </w:t>
      </w:r>
      <w:r>
        <w:rPr>
          <w:w w:val="105"/>
        </w:rPr>
        <w:t>образы</w:t>
      </w:r>
      <w:r>
        <w:rPr>
          <w:spacing w:val="-4"/>
          <w:w w:val="105"/>
        </w:rPr>
        <w:t xml:space="preserve"> </w:t>
      </w:r>
      <w:r>
        <w:rPr>
          <w:w w:val="105"/>
        </w:rPr>
        <w:t>русской</w:t>
      </w:r>
      <w:r>
        <w:rPr>
          <w:spacing w:val="-12"/>
          <w:w w:val="105"/>
        </w:rPr>
        <w:t xml:space="preserve"> </w:t>
      </w:r>
      <w:r>
        <w:rPr>
          <w:w w:val="105"/>
        </w:rPr>
        <w:t>и</w:t>
      </w:r>
      <w:r>
        <w:rPr>
          <w:spacing w:val="-5"/>
          <w:w w:val="105"/>
        </w:rPr>
        <w:t xml:space="preserve"> </w:t>
      </w:r>
      <w:r>
        <w:rPr>
          <w:w w:val="105"/>
        </w:rPr>
        <w:t>европейской</w:t>
      </w:r>
      <w:r>
        <w:rPr>
          <w:spacing w:val="-12"/>
          <w:w w:val="105"/>
        </w:rPr>
        <w:t xml:space="preserve"> </w:t>
      </w:r>
      <w:r>
        <w:rPr>
          <w:w w:val="105"/>
        </w:rPr>
        <w:t>духовной</w:t>
      </w:r>
      <w:r>
        <w:rPr>
          <w:spacing w:val="-6"/>
          <w:w w:val="105"/>
        </w:rPr>
        <w:t xml:space="preserve"> </w:t>
      </w:r>
      <w:r>
        <w:rPr>
          <w:spacing w:val="-2"/>
          <w:w w:val="105"/>
        </w:rPr>
        <w:t>музыки»</w:t>
      </w:r>
    </w:p>
    <w:p w:rsidR="00623054" w:rsidRDefault="004D1B06" w:rsidP="004D1B06">
      <w:pPr>
        <w:pStyle w:val="a3"/>
        <w:tabs>
          <w:tab w:val="left" w:pos="10632"/>
        </w:tabs>
        <w:spacing w:before="9" w:line="247" w:lineRule="auto"/>
        <w:ind w:right="15"/>
      </w:pPr>
      <w:r>
        <w:rPr>
          <w:w w:val="105"/>
        </w:rPr>
        <w:t>Европейская</w:t>
      </w:r>
      <w:r>
        <w:rPr>
          <w:spacing w:val="-13"/>
          <w:w w:val="105"/>
        </w:rPr>
        <w:t xml:space="preserve"> </w:t>
      </w:r>
      <w:r>
        <w:rPr>
          <w:w w:val="105"/>
        </w:rPr>
        <w:t>музыка</w:t>
      </w:r>
      <w:r>
        <w:rPr>
          <w:spacing w:val="-10"/>
          <w:w w:val="105"/>
        </w:rPr>
        <w:t xml:space="preserve"> </w:t>
      </w:r>
      <w:r>
        <w:rPr>
          <w:w w:val="105"/>
        </w:rPr>
        <w:t>религиозной</w:t>
      </w:r>
      <w:r>
        <w:rPr>
          <w:spacing w:val="-10"/>
          <w:w w:val="105"/>
        </w:rPr>
        <w:t xml:space="preserve"> </w:t>
      </w:r>
      <w:r>
        <w:rPr>
          <w:w w:val="105"/>
        </w:rPr>
        <w:t>традиции</w:t>
      </w:r>
      <w:r>
        <w:rPr>
          <w:spacing w:val="-15"/>
          <w:w w:val="105"/>
        </w:rPr>
        <w:t xml:space="preserve"> </w:t>
      </w:r>
      <w:r>
        <w:rPr>
          <w:w w:val="105"/>
        </w:rPr>
        <w:t>(григорианский</w:t>
      </w:r>
      <w:r>
        <w:rPr>
          <w:spacing w:val="-10"/>
          <w:w w:val="105"/>
        </w:rPr>
        <w:t xml:space="preserve"> </w:t>
      </w:r>
      <w:r>
        <w:rPr>
          <w:w w:val="105"/>
        </w:rPr>
        <w:t>хорал,</w:t>
      </w:r>
      <w:r>
        <w:rPr>
          <w:spacing w:val="-13"/>
          <w:w w:val="105"/>
        </w:rPr>
        <w:t xml:space="preserve"> </w:t>
      </w:r>
      <w:r>
        <w:rPr>
          <w:w w:val="105"/>
        </w:rPr>
        <w:t>изобретение</w:t>
      </w:r>
      <w:r>
        <w:rPr>
          <w:spacing w:val="-15"/>
          <w:w w:val="105"/>
        </w:rPr>
        <w:t xml:space="preserve"> </w:t>
      </w:r>
      <w:r>
        <w:rPr>
          <w:w w:val="105"/>
        </w:rPr>
        <w:t>нотной</w:t>
      </w:r>
      <w:r>
        <w:rPr>
          <w:spacing w:val="-10"/>
          <w:w w:val="105"/>
        </w:rPr>
        <w:t xml:space="preserve"> </w:t>
      </w:r>
      <w:r>
        <w:rPr>
          <w:w w:val="105"/>
        </w:rPr>
        <w:t>записи</w:t>
      </w:r>
      <w:r>
        <w:rPr>
          <w:spacing w:val="-10"/>
          <w:w w:val="105"/>
        </w:rPr>
        <w:t xml:space="preserve"> </w:t>
      </w:r>
      <w:r>
        <w:rPr>
          <w:w w:val="105"/>
        </w:rPr>
        <w:t>Гвидо д’Ареццо, протестантский хорал).</w:t>
      </w:r>
    </w:p>
    <w:p w:rsidR="00623054" w:rsidRDefault="004D1B06" w:rsidP="004D1B06">
      <w:pPr>
        <w:pStyle w:val="a3"/>
        <w:tabs>
          <w:tab w:val="left" w:pos="10632"/>
        </w:tabs>
        <w:spacing w:before="3" w:line="252" w:lineRule="auto"/>
        <w:ind w:right="1"/>
      </w:pPr>
      <w:r>
        <w:rPr>
          <w:w w:val="105"/>
        </w:rPr>
        <w:t xml:space="preserve">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w:t>
      </w:r>
      <w:r>
        <w:t>Кикта.</w:t>
      </w:r>
      <w:r>
        <w:rPr>
          <w:spacing w:val="32"/>
        </w:rPr>
        <w:t xml:space="preserve"> </w:t>
      </w:r>
      <w:r>
        <w:t>«Фрески</w:t>
      </w:r>
      <w:r>
        <w:rPr>
          <w:spacing w:val="39"/>
        </w:rPr>
        <w:t xml:space="preserve"> </w:t>
      </w:r>
      <w:r>
        <w:t>Софии</w:t>
      </w:r>
      <w:r>
        <w:rPr>
          <w:spacing w:val="28"/>
        </w:rPr>
        <w:t xml:space="preserve"> </w:t>
      </w:r>
      <w:r>
        <w:t>Киевской»,</w:t>
      </w:r>
      <w:r>
        <w:rPr>
          <w:spacing w:val="23"/>
        </w:rPr>
        <w:t xml:space="preserve"> </w:t>
      </w:r>
      <w:r>
        <w:t>В.</w:t>
      </w:r>
      <w:r>
        <w:rPr>
          <w:spacing w:val="31"/>
        </w:rPr>
        <w:t xml:space="preserve"> </w:t>
      </w:r>
      <w:r>
        <w:t>Гаврилина</w:t>
      </w:r>
      <w:r>
        <w:rPr>
          <w:spacing w:val="29"/>
        </w:rPr>
        <w:t xml:space="preserve"> </w:t>
      </w:r>
      <w:r>
        <w:t>Симфония</w:t>
      </w:r>
      <w:r>
        <w:rPr>
          <w:spacing w:val="32"/>
        </w:rPr>
        <w:t xml:space="preserve"> </w:t>
      </w:r>
      <w:r>
        <w:t>«Перезвоны»,</w:t>
      </w:r>
      <w:r>
        <w:rPr>
          <w:spacing w:val="33"/>
        </w:rPr>
        <w:t xml:space="preserve"> </w:t>
      </w:r>
      <w:r>
        <w:t>М.</w:t>
      </w:r>
      <w:r>
        <w:rPr>
          <w:spacing w:val="33"/>
        </w:rPr>
        <w:t xml:space="preserve"> </w:t>
      </w:r>
      <w:r>
        <w:t>Березовский</w:t>
      </w:r>
      <w:r>
        <w:rPr>
          <w:spacing w:val="38"/>
        </w:rPr>
        <w:t xml:space="preserve"> </w:t>
      </w:r>
      <w:r>
        <w:t>Хоровой</w:t>
      </w:r>
      <w:r>
        <w:rPr>
          <w:spacing w:val="29"/>
        </w:rPr>
        <w:t xml:space="preserve"> </w:t>
      </w:r>
      <w:r>
        <w:rPr>
          <w:spacing w:val="-2"/>
        </w:rPr>
        <w:t>концерт</w:t>
      </w:r>
    </w:p>
    <w:p w:rsidR="00623054" w:rsidRDefault="004D1B06" w:rsidP="0079174F">
      <w:pPr>
        <w:pStyle w:val="a3"/>
        <w:tabs>
          <w:tab w:val="left" w:pos="10632"/>
        </w:tabs>
        <w:spacing w:line="259" w:lineRule="exact"/>
        <w:ind w:firstLine="0"/>
      </w:pPr>
      <w:r>
        <w:rPr>
          <w:w w:val="105"/>
        </w:rPr>
        <w:t>«Не</w:t>
      </w:r>
      <w:r>
        <w:rPr>
          <w:spacing w:val="-16"/>
          <w:w w:val="105"/>
        </w:rPr>
        <w:t xml:space="preserve"> </w:t>
      </w:r>
      <w:r>
        <w:rPr>
          <w:w w:val="105"/>
        </w:rPr>
        <w:t>отвержи</w:t>
      </w:r>
      <w:r>
        <w:rPr>
          <w:spacing w:val="-15"/>
          <w:w w:val="105"/>
        </w:rPr>
        <w:t xml:space="preserve"> </w:t>
      </w:r>
      <w:r>
        <w:rPr>
          <w:w w:val="105"/>
        </w:rPr>
        <w:t>мене</w:t>
      </w:r>
      <w:r>
        <w:rPr>
          <w:spacing w:val="-15"/>
          <w:w w:val="105"/>
        </w:rPr>
        <w:t xml:space="preserve"> </w:t>
      </w:r>
      <w:r>
        <w:rPr>
          <w:w w:val="105"/>
        </w:rPr>
        <w:t>во</w:t>
      </w:r>
      <w:r>
        <w:rPr>
          <w:spacing w:val="-15"/>
          <w:w w:val="105"/>
        </w:rPr>
        <w:t xml:space="preserve"> </w:t>
      </w:r>
      <w:r>
        <w:rPr>
          <w:w w:val="105"/>
        </w:rPr>
        <w:t>время</w:t>
      </w:r>
      <w:r>
        <w:rPr>
          <w:spacing w:val="-10"/>
          <w:w w:val="105"/>
        </w:rPr>
        <w:t xml:space="preserve"> </w:t>
      </w:r>
      <w:r>
        <w:rPr>
          <w:w w:val="105"/>
        </w:rPr>
        <w:t>старости»,</w:t>
      </w:r>
      <w:r>
        <w:rPr>
          <w:spacing w:val="-14"/>
          <w:w w:val="105"/>
        </w:rPr>
        <w:t xml:space="preserve"> </w:t>
      </w:r>
      <w:r>
        <w:rPr>
          <w:w w:val="105"/>
        </w:rPr>
        <w:t>П.</w:t>
      </w:r>
      <w:r>
        <w:rPr>
          <w:spacing w:val="-3"/>
          <w:w w:val="105"/>
        </w:rPr>
        <w:t xml:space="preserve"> </w:t>
      </w:r>
      <w:r>
        <w:rPr>
          <w:w w:val="105"/>
        </w:rPr>
        <w:t>Чесноков.</w:t>
      </w:r>
      <w:r>
        <w:rPr>
          <w:spacing w:val="-8"/>
          <w:w w:val="105"/>
        </w:rPr>
        <w:t xml:space="preserve"> </w:t>
      </w:r>
      <w:r>
        <w:rPr>
          <w:w w:val="105"/>
        </w:rPr>
        <w:t>«Да</w:t>
      </w:r>
      <w:r>
        <w:rPr>
          <w:spacing w:val="-12"/>
          <w:w w:val="105"/>
        </w:rPr>
        <w:t xml:space="preserve"> </w:t>
      </w:r>
      <w:r>
        <w:rPr>
          <w:w w:val="105"/>
        </w:rPr>
        <w:t>исправится</w:t>
      </w:r>
      <w:r>
        <w:rPr>
          <w:spacing w:val="-8"/>
          <w:w w:val="105"/>
        </w:rPr>
        <w:t xml:space="preserve"> </w:t>
      </w:r>
      <w:r>
        <w:rPr>
          <w:w w:val="105"/>
        </w:rPr>
        <w:t>молитва</w:t>
      </w:r>
      <w:r>
        <w:rPr>
          <w:spacing w:val="-12"/>
          <w:w w:val="105"/>
        </w:rPr>
        <w:t xml:space="preserve"> </w:t>
      </w:r>
      <w:r>
        <w:rPr>
          <w:w w:val="105"/>
        </w:rPr>
        <w:t>моя»).</w:t>
      </w:r>
      <w:r>
        <w:rPr>
          <w:spacing w:val="-14"/>
          <w:w w:val="105"/>
        </w:rPr>
        <w:t xml:space="preserve"> </w:t>
      </w:r>
      <w:r>
        <w:rPr>
          <w:w w:val="105"/>
        </w:rPr>
        <w:t>Образы</w:t>
      </w:r>
      <w:r>
        <w:rPr>
          <w:spacing w:val="-15"/>
          <w:w w:val="105"/>
        </w:rPr>
        <w:t xml:space="preserve"> </w:t>
      </w:r>
      <w:r>
        <w:rPr>
          <w:w w:val="105"/>
        </w:rPr>
        <w:t>скорби</w:t>
      </w:r>
      <w:r>
        <w:rPr>
          <w:spacing w:val="-11"/>
          <w:w w:val="105"/>
        </w:rPr>
        <w:t xml:space="preserve"> </w:t>
      </w:r>
      <w:r>
        <w:rPr>
          <w:w w:val="105"/>
        </w:rPr>
        <w:t>и</w:t>
      </w:r>
      <w:r>
        <w:rPr>
          <w:spacing w:val="-11"/>
          <w:w w:val="105"/>
        </w:rPr>
        <w:t xml:space="preserve"> </w:t>
      </w:r>
      <w:r>
        <w:rPr>
          <w:spacing w:val="-2"/>
          <w:w w:val="105"/>
        </w:rPr>
        <w:t>печали</w:t>
      </w:r>
      <w:r w:rsidR="0079174F">
        <w:rPr>
          <w:spacing w:val="-2"/>
          <w:w w:val="105"/>
        </w:rPr>
        <w:t xml:space="preserve"> </w:t>
      </w:r>
      <w:r>
        <w:rPr>
          <w:w w:val="105"/>
        </w:rPr>
        <w:t>в</w:t>
      </w:r>
      <w:r>
        <w:rPr>
          <w:spacing w:val="-10"/>
          <w:w w:val="105"/>
        </w:rPr>
        <w:t xml:space="preserve"> </w:t>
      </w:r>
      <w:r>
        <w:rPr>
          <w:w w:val="105"/>
        </w:rPr>
        <w:t>искусстве</w:t>
      </w:r>
      <w:r>
        <w:rPr>
          <w:spacing w:val="-7"/>
          <w:w w:val="105"/>
        </w:rPr>
        <w:t xml:space="preserve"> </w:t>
      </w:r>
      <w:r>
        <w:rPr>
          <w:w w:val="105"/>
        </w:rPr>
        <w:t>(Дж.</w:t>
      </w:r>
      <w:r>
        <w:rPr>
          <w:spacing w:val="-14"/>
          <w:w w:val="105"/>
        </w:rPr>
        <w:t xml:space="preserve"> </w:t>
      </w:r>
      <w:r>
        <w:rPr>
          <w:w w:val="105"/>
        </w:rPr>
        <w:t>Перголези</w:t>
      </w:r>
      <w:r>
        <w:rPr>
          <w:spacing w:val="-10"/>
          <w:w w:val="105"/>
        </w:rPr>
        <w:t xml:space="preserve"> </w:t>
      </w:r>
      <w:r>
        <w:rPr>
          <w:w w:val="105"/>
        </w:rPr>
        <w:t>«Stabat</w:t>
      </w:r>
      <w:r>
        <w:rPr>
          <w:spacing w:val="-7"/>
          <w:w w:val="105"/>
        </w:rPr>
        <w:t xml:space="preserve"> </w:t>
      </w:r>
      <w:r>
        <w:rPr>
          <w:spacing w:val="-2"/>
          <w:w w:val="105"/>
        </w:rPr>
        <w:t>mater»).</w:t>
      </w:r>
    </w:p>
    <w:p w:rsidR="00623054" w:rsidRDefault="004D1B06" w:rsidP="004D1B06">
      <w:pPr>
        <w:pStyle w:val="a3"/>
        <w:tabs>
          <w:tab w:val="left" w:pos="10632"/>
        </w:tabs>
        <w:spacing w:before="17"/>
        <w:ind w:left="903" w:firstLine="0"/>
      </w:pPr>
      <w:r>
        <w:rPr>
          <w:w w:val="105"/>
        </w:rPr>
        <w:t>Полифония</w:t>
      </w:r>
      <w:r>
        <w:rPr>
          <w:spacing w:val="26"/>
          <w:w w:val="105"/>
        </w:rPr>
        <w:t xml:space="preserve"> </w:t>
      </w:r>
      <w:r>
        <w:rPr>
          <w:w w:val="105"/>
        </w:rPr>
        <w:t>в</w:t>
      </w:r>
      <w:r>
        <w:rPr>
          <w:spacing w:val="24"/>
          <w:w w:val="105"/>
        </w:rPr>
        <w:t xml:space="preserve"> </w:t>
      </w:r>
      <w:r>
        <w:rPr>
          <w:w w:val="105"/>
        </w:rPr>
        <w:t>западной</w:t>
      </w:r>
      <w:r>
        <w:rPr>
          <w:spacing w:val="23"/>
          <w:w w:val="105"/>
        </w:rPr>
        <w:t xml:space="preserve"> </w:t>
      </w:r>
      <w:r>
        <w:rPr>
          <w:w w:val="105"/>
        </w:rPr>
        <w:t>и</w:t>
      </w:r>
      <w:r>
        <w:rPr>
          <w:spacing w:val="24"/>
          <w:w w:val="105"/>
        </w:rPr>
        <w:t xml:space="preserve"> </w:t>
      </w:r>
      <w:r>
        <w:rPr>
          <w:w w:val="105"/>
        </w:rPr>
        <w:t>русской</w:t>
      </w:r>
      <w:r>
        <w:rPr>
          <w:spacing w:val="23"/>
          <w:w w:val="105"/>
        </w:rPr>
        <w:t xml:space="preserve"> </w:t>
      </w:r>
      <w:r>
        <w:rPr>
          <w:w w:val="105"/>
        </w:rPr>
        <w:t>духовной</w:t>
      </w:r>
      <w:r>
        <w:rPr>
          <w:spacing w:val="23"/>
          <w:w w:val="105"/>
        </w:rPr>
        <w:t xml:space="preserve"> </w:t>
      </w:r>
      <w:r>
        <w:rPr>
          <w:w w:val="105"/>
        </w:rPr>
        <w:t>музыке.</w:t>
      </w:r>
      <w:r>
        <w:rPr>
          <w:spacing w:val="20"/>
          <w:w w:val="105"/>
        </w:rPr>
        <w:t xml:space="preserve"> </w:t>
      </w:r>
      <w:r>
        <w:rPr>
          <w:w w:val="105"/>
        </w:rPr>
        <w:t>Жанры:</w:t>
      </w:r>
      <w:r>
        <w:rPr>
          <w:spacing w:val="26"/>
          <w:w w:val="105"/>
        </w:rPr>
        <w:t xml:space="preserve"> </w:t>
      </w:r>
      <w:r>
        <w:rPr>
          <w:w w:val="105"/>
        </w:rPr>
        <w:t>кантата,</w:t>
      </w:r>
      <w:r>
        <w:rPr>
          <w:spacing w:val="26"/>
          <w:w w:val="105"/>
        </w:rPr>
        <w:t xml:space="preserve"> </w:t>
      </w:r>
      <w:r>
        <w:rPr>
          <w:w w:val="105"/>
        </w:rPr>
        <w:t>духовный</w:t>
      </w:r>
      <w:r>
        <w:rPr>
          <w:spacing w:val="23"/>
          <w:w w:val="105"/>
        </w:rPr>
        <w:t xml:space="preserve"> </w:t>
      </w:r>
      <w:r>
        <w:rPr>
          <w:w w:val="105"/>
        </w:rPr>
        <w:t>концерт,</w:t>
      </w:r>
      <w:r>
        <w:rPr>
          <w:spacing w:val="26"/>
          <w:w w:val="105"/>
        </w:rPr>
        <w:t xml:space="preserve"> </w:t>
      </w:r>
      <w:r>
        <w:rPr>
          <w:spacing w:val="-2"/>
          <w:w w:val="105"/>
        </w:rPr>
        <w:t>реквием.</w:t>
      </w:r>
    </w:p>
    <w:p w:rsidR="00623054" w:rsidRDefault="004D1B06" w:rsidP="004D1B06">
      <w:pPr>
        <w:pStyle w:val="a3"/>
        <w:tabs>
          <w:tab w:val="left" w:pos="10632"/>
        </w:tabs>
        <w:spacing w:before="9"/>
        <w:ind w:firstLine="0"/>
      </w:pPr>
      <w:r>
        <w:rPr>
          <w:w w:val="105"/>
        </w:rPr>
        <w:t>Небесное</w:t>
      </w:r>
      <w:r>
        <w:rPr>
          <w:spacing w:val="-13"/>
          <w:w w:val="105"/>
        </w:rPr>
        <w:t xml:space="preserve"> </w:t>
      </w:r>
      <w:r>
        <w:rPr>
          <w:w w:val="105"/>
        </w:rPr>
        <w:t>и</w:t>
      </w:r>
      <w:r>
        <w:rPr>
          <w:spacing w:val="-6"/>
          <w:w w:val="105"/>
        </w:rPr>
        <w:t xml:space="preserve"> </w:t>
      </w:r>
      <w:r>
        <w:rPr>
          <w:w w:val="105"/>
        </w:rPr>
        <w:t>земное</w:t>
      </w:r>
      <w:r>
        <w:rPr>
          <w:spacing w:val="-13"/>
          <w:w w:val="105"/>
        </w:rPr>
        <w:t xml:space="preserve"> </w:t>
      </w:r>
      <w:r>
        <w:rPr>
          <w:w w:val="105"/>
        </w:rPr>
        <w:t>в</w:t>
      </w:r>
      <w:r>
        <w:rPr>
          <w:spacing w:val="-6"/>
          <w:w w:val="105"/>
        </w:rPr>
        <w:t xml:space="preserve"> </w:t>
      </w:r>
      <w:r>
        <w:rPr>
          <w:w w:val="105"/>
        </w:rPr>
        <w:t>музыке</w:t>
      </w:r>
      <w:r>
        <w:rPr>
          <w:spacing w:val="-6"/>
          <w:w w:val="105"/>
        </w:rPr>
        <w:t xml:space="preserve"> </w:t>
      </w:r>
      <w:r>
        <w:rPr>
          <w:w w:val="105"/>
        </w:rPr>
        <w:t>И.С.</w:t>
      </w:r>
      <w:r>
        <w:rPr>
          <w:spacing w:val="-5"/>
          <w:w w:val="105"/>
        </w:rPr>
        <w:t xml:space="preserve"> </w:t>
      </w:r>
      <w:r>
        <w:rPr>
          <w:spacing w:val="-2"/>
          <w:w w:val="105"/>
        </w:rPr>
        <w:t>Баха.</w:t>
      </w:r>
    </w:p>
    <w:p w:rsidR="00623054" w:rsidRDefault="004D1B06" w:rsidP="004D1B06">
      <w:pPr>
        <w:pStyle w:val="a3"/>
        <w:tabs>
          <w:tab w:val="left" w:pos="10632"/>
        </w:tabs>
        <w:spacing w:before="10" w:line="254" w:lineRule="auto"/>
        <w:ind w:right="6"/>
      </w:pPr>
      <w:r>
        <w:rPr>
          <w:w w:val="105"/>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w:t>
      </w:r>
      <w:r>
        <w:rPr>
          <w:spacing w:val="-1"/>
          <w:w w:val="105"/>
        </w:rPr>
        <w:t xml:space="preserve"> </w:t>
      </w:r>
      <w:r>
        <w:rPr>
          <w:w w:val="105"/>
        </w:rPr>
        <w:t>бдение.</w:t>
      </w:r>
    </w:p>
    <w:p w:rsidR="00623054" w:rsidRDefault="004D1B06" w:rsidP="004D1B06">
      <w:pPr>
        <w:pStyle w:val="4"/>
        <w:tabs>
          <w:tab w:val="left" w:pos="10632"/>
        </w:tabs>
      </w:pPr>
      <w:r>
        <w:t>Модуль</w:t>
      </w:r>
      <w:r>
        <w:rPr>
          <w:spacing w:val="17"/>
        </w:rPr>
        <w:t xml:space="preserve"> </w:t>
      </w:r>
      <w:r>
        <w:t>№</w:t>
      </w:r>
      <w:r>
        <w:rPr>
          <w:spacing w:val="23"/>
        </w:rPr>
        <w:t xml:space="preserve"> </w:t>
      </w:r>
      <w:r>
        <w:t>7</w:t>
      </w:r>
      <w:r>
        <w:rPr>
          <w:spacing w:val="32"/>
        </w:rPr>
        <w:t xml:space="preserve"> </w:t>
      </w:r>
      <w:r>
        <w:t>«Жанры</w:t>
      </w:r>
      <w:r>
        <w:rPr>
          <w:spacing w:val="37"/>
        </w:rPr>
        <w:t xml:space="preserve"> </w:t>
      </w:r>
      <w:r>
        <w:t>музыкального</w:t>
      </w:r>
      <w:r>
        <w:rPr>
          <w:spacing w:val="30"/>
        </w:rPr>
        <w:t xml:space="preserve"> </w:t>
      </w:r>
      <w:r>
        <w:rPr>
          <w:spacing w:val="-2"/>
        </w:rPr>
        <w:t>искусства»</w:t>
      </w:r>
    </w:p>
    <w:p w:rsidR="00623054" w:rsidRDefault="004D1B06" w:rsidP="004D1B06">
      <w:pPr>
        <w:pStyle w:val="a3"/>
        <w:tabs>
          <w:tab w:val="left" w:pos="10632"/>
        </w:tabs>
        <w:spacing w:before="3" w:line="254" w:lineRule="auto"/>
        <w:ind w:left="903" w:right="8" w:firstLine="0"/>
      </w:pPr>
      <w:r>
        <w:rPr>
          <w:w w:val="105"/>
        </w:rPr>
        <w:t>Сюита, цикл миниатюр (вокальных, инструментальных). Принцип контраста. Прелюдия и фуга. Соната,</w:t>
      </w:r>
      <w:r>
        <w:rPr>
          <w:spacing w:val="45"/>
          <w:w w:val="105"/>
        </w:rPr>
        <w:t xml:space="preserve"> </w:t>
      </w:r>
      <w:r>
        <w:rPr>
          <w:w w:val="105"/>
        </w:rPr>
        <w:t>концерт:</w:t>
      </w:r>
      <w:r>
        <w:rPr>
          <w:spacing w:val="46"/>
          <w:w w:val="105"/>
        </w:rPr>
        <w:t xml:space="preserve"> </w:t>
      </w:r>
      <w:r>
        <w:rPr>
          <w:w w:val="105"/>
        </w:rPr>
        <w:t>трёхчастная</w:t>
      </w:r>
      <w:r>
        <w:rPr>
          <w:spacing w:val="46"/>
          <w:w w:val="105"/>
        </w:rPr>
        <w:t xml:space="preserve"> </w:t>
      </w:r>
      <w:r>
        <w:rPr>
          <w:w w:val="105"/>
        </w:rPr>
        <w:t>форма,</w:t>
      </w:r>
      <w:r>
        <w:rPr>
          <w:spacing w:val="45"/>
          <w:w w:val="105"/>
        </w:rPr>
        <w:t xml:space="preserve"> </w:t>
      </w:r>
      <w:r>
        <w:rPr>
          <w:w w:val="105"/>
        </w:rPr>
        <w:t>контраст</w:t>
      </w:r>
      <w:r>
        <w:rPr>
          <w:spacing w:val="45"/>
          <w:w w:val="105"/>
        </w:rPr>
        <w:t xml:space="preserve"> </w:t>
      </w:r>
      <w:r>
        <w:rPr>
          <w:w w:val="105"/>
        </w:rPr>
        <w:t>основных</w:t>
      </w:r>
      <w:r>
        <w:rPr>
          <w:spacing w:val="44"/>
          <w:w w:val="105"/>
        </w:rPr>
        <w:t xml:space="preserve"> </w:t>
      </w:r>
      <w:r>
        <w:rPr>
          <w:w w:val="105"/>
        </w:rPr>
        <w:t>тем,</w:t>
      </w:r>
      <w:r>
        <w:rPr>
          <w:spacing w:val="46"/>
          <w:w w:val="105"/>
        </w:rPr>
        <w:t xml:space="preserve"> </w:t>
      </w:r>
      <w:r>
        <w:rPr>
          <w:w w:val="105"/>
        </w:rPr>
        <w:t>разработочный</w:t>
      </w:r>
      <w:r>
        <w:rPr>
          <w:spacing w:val="43"/>
          <w:w w:val="105"/>
        </w:rPr>
        <w:t xml:space="preserve"> </w:t>
      </w:r>
      <w:r>
        <w:rPr>
          <w:w w:val="105"/>
        </w:rPr>
        <w:t>принцип</w:t>
      </w:r>
      <w:r>
        <w:rPr>
          <w:spacing w:val="43"/>
          <w:w w:val="105"/>
        </w:rPr>
        <w:t xml:space="preserve"> </w:t>
      </w:r>
      <w:r>
        <w:rPr>
          <w:spacing w:val="-2"/>
          <w:w w:val="105"/>
        </w:rPr>
        <w:t>развития.</w:t>
      </w:r>
    </w:p>
    <w:p w:rsidR="00623054" w:rsidRDefault="004D1B06" w:rsidP="004D1B06">
      <w:pPr>
        <w:pStyle w:val="a3"/>
        <w:tabs>
          <w:tab w:val="left" w:pos="10632"/>
        </w:tabs>
        <w:spacing w:line="252" w:lineRule="auto"/>
        <w:ind w:right="-15" w:firstLine="0"/>
      </w:pPr>
      <w:r>
        <w:rPr>
          <w:w w:val="105"/>
        </w:rPr>
        <w:t>Инструментальный концерт (А. Вивальди.</w:t>
      </w:r>
      <w:r>
        <w:rPr>
          <w:spacing w:val="40"/>
          <w:w w:val="105"/>
        </w:rPr>
        <w:t xml:space="preserve"> </w:t>
      </w:r>
      <w:r>
        <w:rPr>
          <w:w w:val="105"/>
        </w:rP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623054" w:rsidRDefault="004D1B06" w:rsidP="004D1B06">
      <w:pPr>
        <w:pStyle w:val="a3"/>
        <w:tabs>
          <w:tab w:val="left" w:pos="10632"/>
        </w:tabs>
        <w:spacing w:line="260" w:lineRule="exact"/>
        <w:ind w:left="903" w:firstLine="0"/>
        <w:jc w:val="left"/>
      </w:pPr>
      <w:r>
        <w:rPr>
          <w:w w:val="105"/>
        </w:rPr>
        <w:t>Построение</w:t>
      </w:r>
      <w:r>
        <w:rPr>
          <w:spacing w:val="-16"/>
          <w:w w:val="105"/>
        </w:rPr>
        <w:t xml:space="preserve"> </w:t>
      </w:r>
      <w:r>
        <w:rPr>
          <w:w w:val="105"/>
        </w:rPr>
        <w:t>и</w:t>
      </w:r>
      <w:r>
        <w:rPr>
          <w:spacing w:val="-7"/>
          <w:w w:val="105"/>
        </w:rPr>
        <w:t xml:space="preserve"> </w:t>
      </w:r>
      <w:r>
        <w:rPr>
          <w:w w:val="105"/>
        </w:rPr>
        <w:t>развитие</w:t>
      </w:r>
      <w:r>
        <w:rPr>
          <w:spacing w:val="-15"/>
          <w:w w:val="105"/>
        </w:rPr>
        <w:t xml:space="preserve"> </w:t>
      </w:r>
      <w:r>
        <w:rPr>
          <w:w w:val="105"/>
        </w:rPr>
        <w:t>музыки</w:t>
      </w:r>
      <w:r>
        <w:rPr>
          <w:spacing w:val="-5"/>
          <w:w w:val="105"/>
        </w:rPr>
        <w:t xml:space="preserve"> </w:t>
      </w:r>
      <w:r>
        <w:rPr>
          <w:w w:val="105"/>
        </w:rPr>
        <w:t>(Ф.</w:t>
      </w:r>
      <w:r>
        <w:rPr>
          <w:spacing w:val="-8"/>
          <w:w w:val="105"/>
        </w:rPr>
        <w:t xml:space="preserve"> </w:t>
      </w:r>
      <w:r>
        <w:rPr>
          <w:w w:val="105"/>
        </w:rPr>
        <w:t>Шопен.</w:t>
      </w:r>
      <w:r>
        <w:rPr>
          <w:spacing w:val="-14"/>
          <w:w w:val="105"/>
        </w:rPr>
        <w:t xml:space="preserve"> </w:t>
      </w:r>
      <w:r>
        <w:rPr>
          <w:w w:val="105"/>
        </w:rPr>
        <w:t>Полонез</w:t>
      </w:r>
      <w:r>
        <w:rPr>
          <w:spacing w:val="-13"/>
          <w:w w:val="105"/>
        </w:rPr>
        <w:t xml:space="preserve"> </w:t>
      </w:r>
      <w:r>
        <w:rPr>
          <w:w w:val="105"/>
        </w:rPr>
        <w:t>(ля</w:t>
      </w:r>
      <w:r>
        <w:rPr>
          <w:spacing w:val="-8"/>
          <w:w w:val="105"/>
        </w:rPr>
        <w:t xml:space="preserve"> </w:t>
      </w:r>
      <w:r>
        <w:rPr>
          <w:w w:val="105"/>
        </w:rPr>
        <w:t>мажор),</w:t>
      </w:r>
      <w:r>
        <w:rPr>
          <w:spacing w:val="-8"/>
          <w:w w:val="105"/>
        </w:rPr>
        <w:t xml:space="preserve"> </w:t>
      </w:r>
      <w:r>
        <w:rPr>
          <w:w w:val="105"/>
        </w:rPr>
        <w:t>Ноктюрн</w:t>
      </w:r>
      <w:r>
        <w:rPr>
          <w:spacing w:val="-11"/>
          <w:w w:val="105"/>
        </w:rPr>
        <w:t xml:space="preserve"> </w:t>
      </w:r>
      <w:r>
        <w:rPr>
          <w:w w:val="105"/>
        </w:rPr>
        <w:t>фа</w:t>
      </w:r>
      <w:r>
        <w:rPr>
          <w:spacing w:val="-4"/>
          <w:w w:val="105"/>
        </w:rPr>
        <w:t xml:space="preserve"> </w:t>
      </w:r>
      <w:r>
        <w:rPr>
          <w:spacing w:val="-2"/>
          <w:w w:val="105"/>
        </w:rPr>
        <w:t>минор).</w:t>
      </w:r>
    </w:p>
    <w:p w:rsidR="00623054" w:rsidRDefault="004D1B06" w:rsidP="004D1B06">
      <w:pPr>
        <w:pStyle w:val="a3"/>
        <w:tabs>
          <w:tab w:val="left" w:pos="10632"/>
        </w:tabs>
        <w:spacing w:before="3" w:line="254" w:lineRule="auto"/>
        <w:jc w:val="left"/>
      </w:pPr>
      <w:r>
        <w:rPr>
          <w:w w:val="105"/>
        </w:rPr>
        <w:t>Интонационно-образный</w:t>
      </w:r>
      <w:r>
        <w:rPr>
          <w:spacing w:val="80"/>
          <w:w w:val="105"/>
        </w:rPr>
        <w:t xml:space="preserve"> </w:t>
      </w:r>
      <w:r>
        <w:rPr>
          <w:w w:val="105"/>
        </w:rPr>
        <w:t>анализ</w:t>
      </w:r>
      <w:r>
        <w:rPr>
          <w:spacing w:val="80"/>
          <w:w w:val="105"/>
        </w:rPr>
        <w:t xml:space="preserve"> </w:t>
      </w:r>
      <w:r>
        <w:rPr>
          <w:w w:val="105"/>
        </w:rPr>
        <w:t>музыкального</w:t>
      </w:r>
      <w:r>
        <w:rPr>
          <w:spacing w:val="80"/>
          <w:w w:val="105"/>
        </w:rPr>
        <w:t xml:space="preserve"> </w:t>
      </w:r>
      <w:r>
        <w:rPr>
          <w:w w:val="105"/>
        </w:rPr>
        <w:t>произведения.</w:t>
      </w:r>
      <w:r>
        <w:rPr>
          <w:spacing w:val="80"/>
          <w:w w:val="105"/>
        </w:rPr>
        <w:t xml:space="preserve"> </w:t>
      </w:r>
      <w:r>
        <w:rPr>
          <w:w w:val="105"/>
        </w:rPr>
        <w:t>Образы</w:t>
      </w:r>
      <w:r>
        <w:rPr>
          <w:spacing w:val="80"/>
          <w:w w:val="105"/>
        </w:rPr>
        <w:t xml:space="preserve"> </w:t>
      </w:r>
      <w:r>
        <w:rPr>
          <w:w w:val="105"/>
        </w:rPr>
        <w:t>симфонической</w:t>
      </w:r>
      <w:r>
        <w:rPr>
          <w:spacing w:val="80"/>
          <w:w w:val="105"/>
        </w:rPr>
        <w:t xml:space="preserve"> </w:t>
      </w:r>
      <w:r>
        <w:rPr>
          <w:w w:val="105"/>
        </w:rPr>
        <w:t xml:space="preserve">музыки. </w:t>
      </w:r>
      <w:r>
        <w:t>(Программная увертюра</w:t>
      </w:r>
      <w:r>
        <w:rPr>
          <w:spacing w:val="28"/>
        </w:rPr>
        <w:t xml:space="preserve"> </w:t>
      </w:r>
      <w:r>
        <w:t>Л. Бетховена «Эгмонт», Увертюра-фантазия П.И. Чайковского «Ромео и Джульетта»).</w:t>
      </w:r>
    </w:p>
    <w:p w:rsidR="00623054" w:rsidRDefault="004D1B06" w:rsidP="004D1B06">
      <w:pPr>
        <w:pStyle w:val="4"/>
        <w:tabs>
          <w:tab w:val="left" w:pos="10632"/>
        </w:tabs>
        <w:spacing w:before="1"/>
        <w:jc w:val="left"/>
      </w:pPr>
      <w:r>
        <w:rPr>
          <w:w w:val="105"/>
        </w:rPr>
        <w:t>Модуль</w:t>
      </w:r>
      <w:r>
        <w:rPr>
          <w:spacing w:val="-15"/>
          <w:w w:val="105"/>
        </w:rPr>
        <w:t xml:space="preserve"> </w:t>
      </w:r>
      <w:r>
        <w:rPr>
          <w:w w:val="105"/>
        </w:rPr>
        <w:t>№</w:t>
      </w:r>
      <w:r>
        <w:rPr>
          <w:spacing w:val="-13"/>
          <w:w w:val="105"/>
        </w:rPr>
        <w:t xml:space="preserve"> </w:t>
      </w:r>
      <w:r>
        <w:rPr>
          <w:w w:val="105"/>
        </w:rPr>
        <w:t>8</w:t>
      </w:r>
      <w:r>
        <w:rPr>
          <w:spacing w:val="-8"/>
          <w:w w:val="105"/>
        </w:rPr>
        <w:t xml:space="preserve"> </w:t>
      </w:r>
      <w:r>
        <w:rPr>
          <w:w w:val="105"/>
        </w:rPr>
        <w:t>«Связь</w:t>
      </w:r>
      <w:r>
        <w:rPr>
          <w:spacing w:val="-9"/>
          <w:w w:val="105"/>
        </w:rPr>
        <w:t xml:space="preserve"> </w:t>
      </w:r>
      <w:r>
        <w:rPr>
          <w:w w:val="105"/>
        </w:rPr>
        <w:t>музыки</w:t>
      </w:r>
      <w:r>
        <w:rPr>
          <w:spacing w:val="-6"/>
          <w:w w:val="105"/>
        </w:rPr>
        <w:t xml:space="preserve"> </w:t>
      </w:r>
      <w:r>
        <w:rPr>
          <w:w w:val="105"/>
        </w:rPr>
        <w:t>с</w:t>
      </w:r>
      <w:r>
        <w:rPr>
          <w:spacing w:val="-9"/>
          <w:w w:val="105"/>
        </w:rPr>
        <w:t xml:space="preserve"> </w:t>
      </w:r>
      <w:r>
        <w:rPr>
          <w:w w:val="105"/>
        </w:rPr>
        <w:t>другими</w:t>
      </w:r>
      <w:r>
        <w:rPr>
          <w:spacing w:val="-6"/>
          <w:w w:val="105"/>
        </w:rPr>
        <w:t xml:space="preserve"> </w:t>
      </w:r>
      <w:r>
        <w:rPr>
          <w:w w:val="105"/>
        </w:rPr>
        <w:t>видами</w:t>
      </w:r>
      <w:r>
        <w:rPr>
          <w:spacing w:val="-6"/>
          <w:w w:val="105"/>
        </w:rPr>
        <w:t xml:space="preserve"> </w:t>
      </w:r>
      <w:r>
        <w:rPr>
          <w:spacing w:val="-2"/>
          <w:w w:val="105"/>
        </w:rPr>
        <w:t>искусства»</w:t>
      </w:r>
    </w:p>
    <w:p w:rsidR="00623054" w:rsidRDefault="004D1B06" w:rsidP="004D1B06">
      <w:pPr>
        <w:pStyle w:val="a3"/>
        <w:tabs>
          <w:tab w:val="left" w:pos="10632"/>
        </w:tabs>
        <w:spacing w:before="2" w:line="254" w:lineRule="auto"/>
        <w:jc w:val="left"/>
      </w:pPr>
      <w:r>
        <w:rPr>
          <w:w w:val="105"/>
        </w:rPr>
        <w:t>Музыка</w:t>
      </w:r>
      <w:r>
        <w:rPr>
          <w:spacing w:val="40"/>
          <w:w w:val="105"/>
        </w:rPr>
        <w:t xml:space="preserve"> </w:t>
      </w:r>
      <w:r>
        <w:rPr>
          <w:w w:val="105"/>
        </w:rPr>
        <w:t>к</w:t>
      </w:r>
      <w:r>
        <w:rPr>
          <w:spacing w:val="40"/>
          <w:w w:val="105"/>
        </w:rPr>
        <w:t xml:space="preserve"> </w:t>
      </w:r>
      <w:r>
        <w:rPr>
          <w:w w:val="105"/>
        </w:rPr>
        <w:t>драматическому</w:t>
      </w:r>
      <w:r>
        <w:rPr>
          <w:spacing w:val="40"/>
          <w:w w:val="105"/>
        </w:rPr>
        <w:t xml:space="preserve"> </w:t>
      </w:r>
      <w:r>
        <w:rPr>
          <w:w w:val="105"/>
        </w:rPr>
        <w:t>спектаклю</w:t>
      </w:r>
      <w:r>
        <w:rPr>
          <w:spacing w:val="40"/>
          <w:w w:val="105"/>
        </w:rPr>
        <w:t xml:space="preserve"> </w:t>
      </w:r>
      <w:r>
        <w:rPr>
          <w:w w:val="105"/>
        </w:rPr>
        <w:t>(на</w:t>
      </w:r>
      <w:r>
        <w:rPr>
          <w:spacing w:val="40"/>
          <w:w w:val="105"/>
        </w:rPr>
        <w:t xml:space="preserve"> </w:t>
      </w:r>
      <w:r>
        <w:rPr>
          <w:w w:val="105"/>
        </w:rPr>
        <w:t>примере</w:t>
      </w:r>
      <w:r>
        <w:rPr>
          <w:spacing w:val="40"/>
          <w:w w:val="105"/>
        </w:rPr>
        <w:t xml:space="preserve"> </w:t>
      </w:r>
      <w:r>
        <w:rPr>
          <w:w w:val="105"/>
        </w:rPr>
        <w:t>творчества</w:t>
      </w:r>
      <w:r>
        <w:rPr>
          <w:spacing w:val="40"/>
          <w:w w:val="105"/>
        </w:rPr>
        <w:t xml:space="preserve"> </w:t>
      </w:r>
      <w:r>
        <w:rPr>
          <w:w w:val="105"/>
        </w:rPr>
        <w:t>Э.</w:t>
      </w:r>
      <w:r>
        <w:rPr>
          <w:spacing w:val="40"/>
          <w:w w:val="105"/>
        </w:rPr>
        <w:t xml:space="preserve"> </w:t>
      </w:r>
      <w:r>
        <w:rPr>
          <w:w w:val="105"/>
        </w:rPr>
        <w:t>Грига,</w:t>
      </w:r>
      <w:r>
        <w:rPr>
          <w:spacing w:val="40"/>
          <w:w w:val="105"/>
        </w:rPr>
        <w:t xml:space="preserve"> </w:t>
      </w:r>
      <w:r>
        <w:rPr>
          <w:w w:val="105"/>
        </w:rPr>
        <w:t>Л.</w:t>
      </w:r>
      <w:r>
        <w:rPr>
          <w:spacing w:val="40"/>
          <w:w w:val="105"/>
        </w:rPr>
        <w:t xml:space="preserve"> </w:t>
      </w:r>
      <w:r>
        <w:rPr>
          <w:w w:val="105"/>
        </w:rPr>
        <w:t>ван</w:t>
      </w:r>
      <w:r>
        <w:rPr>
          <w:spacing w:val="40"/>
          <w:w w:val="105"/>
        </w:rPr>
        <w:t xml:space="preserve"> </w:t>
      </w:r>
      <w:r>
        <w:rPr>
          <w:w w:val="105"/>
        </w:rPr>
        <w:t>Бетховена,</w:t>
      </w:r>
      <w:r>
        <w:rPr>
          <w:spacing w:val="40"/>
          <w:w w:val="105"/>
        </w:rPr>
        <w:t xml:space="preserve"> </w:t>
      </w:r>
      <w:r>
        <w:rPr>
          <w:w w:val="105"/>
        </w:rPr>
        <w:t>А.</w:t>
      </w:r>
      <w:r>
        <w:rPr>
          <w:spacing w:val="40"/>
          <w:w w:val="105"/>
        </w:rPr>
        <w:t xml:space="preserve"> </w:t>
      </w:r>
      <w:r>
        <w:rPr>
          <w:w w:val="105"/>
        </w:rPr>
        <w:t>Г. Шнитке, Д. Д. Шостаковича и др.).</w:t>
      </w:r>
    </w:p>
    <w:p w:rsidR="00623054" w:rsidRDefault="004D1B06" w:rsidP="004D1B06">
      <w:pPr>
        <w:pStyle w:val="a3"/>
        <w:tabs>
          <w:tab w:val="left" w:pos="10632"/>
        </w:tabs>
        <w:spacing w:line="242" w:lineRule="auto"/>
        <w:jc w:val="left"/>
      </w:pPr>
      <w:r>
        <w:rPr>
          <w:w w:val="105"/>
        </w:rPr>
        <w:t>Единство</w:t>
      </w:r>
      <w:r>
        <w:rPr>
          <w:spacing w:val="40"/>
          <w:w w:val="105"/>
        </w:rPr>
        <w:t xml:space="preserve"> </w:t>
      </w:r>
      <w:r>
        <w:rPr>
          <w:w w:val="105"/>
        </w:rPr>
        <w:t>музыки,</w:t>
      </w:r>
      <w:r>
        <w:rPr>
          <w:spacing w:val="40"/>
          <w:w w:val="105"/>
        </w:rPr>
        <w:t xml:space="preserve"> </w:t>
      </w:r>
      <w:r>
        <w:rPr>
          <w:w w:val="105"/>
        </w:rPr>
        <w:t>драматургии,</w:t>
      </w:r>
      <w:r>
        <w:rPr>
          <w:spacing w:val="40"/>
          <w:w w:val="105"/>
        </w:rPr>
        <w:t xml:space="preserve"> </w:t>
      </w:r>
      <w:r>
        <w:rPr>
          <w:w w:val="105"/>
        </w:rPr>
        <w:t>сценической</w:t>
      </w:r>
      <w:r>
        <w:rPr>
          <w:spacing w:val="40"/>
          <w:w w:val="105"/>
        </w:rPr>
        <w:t xml:space="preserve"> </w:t>
      </w:r>
      <w:r>
        <w:rPr>
          <w:w w:val="105"/>
        </w:rPr>
        <w:t>живописи,</w:t>
      </w:r>
      <w:r>
        <w:rPr>
          <w:spacing w:val="40"/>
          <w:w w:val="105"/>
        </w:rPr>
        <w:t xml:space="preserve"> </w:t>
      </w:r>
      <w:r>
        <w:rPr>
          <w:w w:val="105"/>
        </w:rPr>
        <w:t>хореографии.</w:t>
      </w:r>
      <w:r w:rsidR="0079174F">
        <w:rPr>
          <w:noProof/>
          <w:spacing w:val="14"/>
          <w:position w:val="-5"/>
          <w:lang w:eastAsia="ru-RU"/>
        </w:rPr>
        <w:t xml:space="preserve"> </w:t>
      </w:r>
      <w:r>
        <w:rPr>
          <w:w w:val="105"/>
        </w:rPr>
        <w:t>Взаимодействие</w:t>
      </w:r>
      <w:r>
        <w:rPr>
          <w:spacing w:val="40"/>
          <w:w w:val="105"/>
        </w:rPr>
        <w:t xml:space="preserve"> </w:t>
      </w:r>
      <w:r>
        <w:rPr>
          <w:w w:val="105"/>
        </w:rPr>
        <w:t>музыки, изобразительного</w:t>
      </w:r>
      <w:r>
        <w:rPr>
          <w:spacing w:val="47"/>
          <w:w w:val="105"/>
        </w:rPr>
        <w:t xml:space="preserve"> </w:t>
      </w:r>
      <w:r>
        <w:rPr>
          <w:w w:val="105"/>
        </w:rPr>
        <w:t>искусства</w:t>
      </w:r>
      <w:r>
        <w:rPr>
          <w:spacing w:val="53"/>
          <w:w w:val="105"/>
        </w:rPr>
        <w:t xml:space="preserve"> </w:t>
      </w:r>
      <w:r>
        <w:rPr>
          <w:w w:val="105"/>
        </w:rPr>
        <w:t>и</w:t>
      </w:r>
      <w:r>
        <w:rPr>
          <w:spacing w:val="53"/>
          <w:w w:val="105"/>
        </w:rPr>
        <w:t xml:space="preserve"> </w:t>
      </w:r>
      <w:r>
        <w:rPr>
          <w:w w:val="105"/>
        </w:rPr>
        <w:t>литературы</w:t>
      </w:r>
      <w:r>
        <w:rPr>
          <w:spacing w:val="50"/>
          <w:w w:val="105"/>
        </w:rPr>
        <w:t xml:space="preserve"> </w:t>
      </w:r>
      <w:r>
        <w:rPr>
          <w:w w:val="105"/>
        </w:rPr>
        <w:t>(К.</w:t>
      </w:r>
      <w:r>
        <w:rPr>
          <w:spacing w:val="49"/>
          <w:w w:val="105"/>
        </w:rPr>
        <w:t xml:space="preserve"> </w:t>
      </w:r>
      <w:r>
        <w:rPr>
          <w:w w:val="105"/>
        </w:rPr>
        <w:t>Орф.</w:t>
      </w:r>
      <w:r>
        <w:rPr>
          <w:spacing w:val="56"/>
          <w:w w:val="105"/>
        </w:rPr>
        <w:t xml:space="preserve"> </w:t>
      </w:r>
      <w:r>
        <w:rPr>
          <w:w w:val="105"/>
        </w:rPr>
        <w:t>Сценическая</w:t>
      </w:r>
      <w:r>
        <w:rPr>
          <w:spacing w:val="50"/>
          <w:w w:val="105"/>
        </w:rPr>
        <w:t xml:space="preserve"> </w:t>
      </w:r>
      <w:r>
        <w:rPr>
          <w:w w:val="105"/>
        </w:rPr>
        <w:t>кантата</w:t>
      </w:r>
      <w:r>
        <w:rPr>
          <w:spacing w:val="53"/>
          <w:w w:val="105"/>
        </w:rPr>
        <w:t xml:space="preserve"> </w:t>
      </w:r>
      <w:r>
        <w:rPr>
          <w:w w:val="105"/>
        </w:rPr>
        <w:t>для</w:t>
      </w:r>
      <w:r>
        <w:rPr>
          <w:spacing w:val="49"/>
          <w:w w:val="105"/>
        </w:rPr>
        <w:t xml:space="preserve"> </w:t>
      </w:r>
      <w:r>
        <w:rPr>
          <w:w w:val="105"/>
        </w:rPr>
        <w:t>певцов,</w:t>
      </w:r>
      <w:r>
        <w:rPr>
          <w:spacing w:val="50"/>
          <w:w w:val="105"/>
        </w:rPr>
        <w:t xml:space="preserve"> </w:t>
      </w:r>
      <w:r>
        <w:rPr>
          <w:w w:val="105"/>
        </w:rPr>
        <w:t>хора</w:t>
      </w:r>
      <w:r>
        <w:rPr>
          <w:spacing w:val="53"/>
          <w:w w:val="105"/>
        </w:rPr>
        <w:t xml:space="preserve"> </w:t>
      </w:r>
      <w:r>
        <w:rPr>
          <w:w w:val="105"/>
        </w:rPr>
        <w:t>и</w:t>
      </w:r>
      <w:r>
        <w:rPr>
          <w:spacing w:val="53"/>
          <w:w w:val="105"/>
        </w:rPr>
        <w:t xml:space="preserve"> </w:t>
      </w:r>
      <w:r>
        <w:rPr>
          <w:spacing w:val="-2"/>
          <w:w w:val="105"/>
        </w:rPr>
        <w:t>оркестра</w:t>
      </w:r>
    </w:p>
    <w:p w:rsidR="00623054" w:rsidRDefault="004D1B06" w:rsidP="004D1B06">
      <w:pPr>
        <w:pStyle w:val="a3"/>
        <w:tabs>
          <w:tab w:val="left" w:pos="10632"/>
        </w:tabs>
        <w:spacing w:before="5" w:line="247" w:lineRule="auto"/>
        <w:ind w:firstLine="0"/>
        <w:jc w:val="left"/>
      </w:pPr>
      <w:r>
        <w:rPr>
          <w:w w:val="105"/>
        </w:rPr>
        <w:t>«Кармина</w:t>
      </w:r>
      <w:r>
        <w:rPr>
          <w:spacing w:val="24"/>
          <w:w w:val="105"/>
        </w:rPr>
        <w:t xml:space="preserve"> </w:t>
      </w:r>
      <w:r>
        <w:rPr>
          <w:w w:val="105"/>
        </w:rPr>
        <w:t>Бурана»).</w:t>
      </w:r>
      <w:r>
        <w:rPr>
          <w:spacing w:val="27"/>
          <w:w w:val="105"/>
        </w:rPr>
        <w:t xml:space="preserve"> </w:t>
      </w:r>
      <w:r>
        <w:rPr>
          <w:w w:val="105"/>
        </w:rPr>
        <w:t>Мир</w:t>
      </w:r>
      <w:r>
        <w:rPr>
          <w:spacing w:val="25"/>
          <w:w w:val="105"/>
        </w:rPr>
        <w:t xml:space="preserve"> </w:t>
      </w:r>
      <w:r>
        <w:rPr>
          <w:w w:val="105"/>
        </w:rPr>
        <w:t>старинной</w:t>
      </w:r>
      <w:r>
        <w:rPr>
          <w:spacing w:val="24"/>
          <w:w w:val="105"/>
        </w:rPr>
        <w:t xml:space="preserve"> </w:t>
      </w:r>
      <w:r>
        <w:rPr>
          <w:w w:val="105"/>
        </w:rPr>
        <w:t>песни</w:t>
      </w:r>
      <w:r>
        <w:rPr>
          <w:spacing w:val="32"/>
          <w:w w:val="105"/>
        </w:rPr>
        <w:t xml:space="preserve"> </w:t>
      </w:r>
      <w:r>
        <w:rPr>
          <w:w w:val="105"/>
        </w:rPr>
        <w:t>(Ф.</w:t>
      </w:r>
      <w:r>
        <w:rPr>
          <w:spacing w:val="27"/>
          <w:w w:val="105"/>
        </w:rPr>
        <w:t xml:space="preserve"> </w:t>
      </w:r>
      <w:r>
        <w:rPr>
          <w:w w:val="105"/>
        </w:rPr>
        <w:t>Шуберт</w:t>
      </w:r>
      <w:r>
        <w:rPr>
          <w:spacing w:val="26"/>
          <w:w w:val="105"/>
        </w:rPr>
        <w:t xml:space="preserve"> </w:t>
      </w:r>
      <w:r>
        <w:rPr>
          <w:w w:val="105"/>
        </w:rPr>
        <w:t>Вокальный</w:t>
      </w:r>
      <w:r>
        <w:rPr>
          <w:spacing w:val="24"/>
          <w:w w:val="105"/>
        </w:rPr>
        <w:t xml:space="preserve"> </w:t>
      </w:r>
      <w:r>
        <w:rPr>
          <w:w w:val="105"/>
        </w:rPr>
        <w:t>цикл на</w:t>
      </w:r>
      <w:r>
        <w:rPr>
          <w:spacing w:val="24"/>
          <w:w w:val="105"/>
        </w:rPr>
        <w:t xml:space="preserve"> </w:t>
      </w:r>
      <w:r>
        <w:rPr>
          <w:w w:val="105"/>
        </w:rPr>
        <w:t>ст. В. Мюллера</w:t>
      </w:r>
      <w:r>
        <w:rPr>
          <w:spacing w:val="24"/>
          <w:w w:val="105"/>
        </w:rPr>
        <w:t xml:space="preserve"> </w:t>
      </w:r>
      <w:r>
        <w:rPr>
          <w:w w:val="105"/>
        </w:rPr>
        <w:t>«Прекрасная мельничиха»</w:t>
      </w:r>
      <w:r>
        <w:rPr>
          <w:spacing w:val="11"/>
          <w:w w:val="105"/>
        </w:rPr>
        <w:t xml:space="preserve"> </w:t>
      </w:r>
      <w:r>
        <w:rPr>
          <w:w w:val="105"/>
        </w:rPr>
        <w:t>(«В</w:t>
      </w:r>
      <w:r>
        <w:rPr>
          <w:spacing w:val="9"/>
          <w:w w:val="105"/>
        </w:rPr>
        <w:t xml:space="preserve"> </w:t>
      </w:r>
      <w:r>
        <w:rPr>
          <w:w w:val="105"/>
        </w:rPr>
        <w:t>путь»),</w:t>
      </w:r>
      <w:r>
        <w:rPr>
          <w:spacing w:val="19"/>
          <w:w w:val="105"/>
        </w:rPr>
        <w:t xml:space="preserve"> </w:t>
      </w:r>
      <w:r>
        <w:rPr>
          <w:w w:val="105"/>
        </w:rPr>
        <w:t>«Лесной</w:t>
      </w:r>
      <w:r>
        <w:rPr>
          <w:spacing w:val="17"/>
          <w:w w:val="105"/>
        </w:rPr>
        <w:t xml:space="preserve"> </w:t>
      </w:r>
      <w:r>
        <w:rPr>
          <w:w w:val="105"/>
        </w:rPr>
        <w:t>царь»</w:t>
      </w:r>
      <w:r>
        <w:rPr>
          <w:spacing w:val="5"/>
          <w:w w:val="105"/>
        </w:rPr>
        <w:t xml:space="preserve"> </w:t>
      </w:r>
      <w:r>
        <w:rPr>
          <w:w w:val="105"/>
        </w:rPr>
        <w:t>(ст.</w:t>
      </w:r>
      <w:r>
        <w:rPr>
          <w:spacing w:val="13"/>
          <w:w w:val="105"/>
        </w:rPr>
        <w:t xml:space="preserve"> </w:t>
      </w:r>
      <w:r>
        <w:rPr>
          <w:w w:val="105"/>
        </w:rPr>
        <w:t>И.</w:t>
      </w:r>
      <w:r>
        <w:rPr>
          <w:spacing w:val="-4"/>
          <w:w w:val="105"/>
        </w:rPr>
        <w:t xml:space="preserve"> </w:t>
      </w:r>
      <w:r>
        <w:rPr>
          <w:w w:val="105"/>
        </w:rPr>
        <w:t>Гете).</w:t>
      </w:r>
      <w:r>
        <w:rPr>
          <w:spacing w:val="15"/>
          <w:w w:val="105"/>
        </w:rPr>
        <w:t xml:space="preserve"> </w:t>
      </w:r>
      <w:r>
        <w:rPr>
          <w:w w:val="105"/>
        </w:rPr>
        <w:t>«Серенада»</w:t>
      </w:r>
      <w:r>
        <w:rPr>
          <w:spacing w:val="6"/>
          <w:w w:val="105"/>
        </w:rPr>
        <w:t xml:space="preserve"> </w:t>
      </w:r>
      <w:r>
        <w:rPr>
          <w:w w:val="105"/>
        </w:rPr>
        <w:t>(сл.</w:t>
      </w:r>
      <w:r>
        <w:rPr>
          <w:spacing w:val="13"/>
          <w:w w:val="105"/>
        </w:rPr>
        <w:t xml:space="preserve"> </w:t>
      </w:r>
      <w:r>
        <w:rPr>
          <w:w w:val="105"/>
        </w:rPr>
        <w:t>Л.</w:t>
      </w:r>
      <w:r>
        <w:rPr>
          <w:spacing w:val="13"/>
          <w:w w:val="105"/>
        </w:rPr>
        <w:t xml:space="preserve"> </w:t>
      </w:r>
      <w:r>
        <w:rPr>
          <w:w w:val="105"/>
        </w:rPr>
        <w:t>Рельштаба,</w:t>
      </w:r>
      <w:r>
        <w:rPr>
          <w:spacing w:val="13"/>
          <w:w w:val="105"/>
        </w:rPr>
        <w:t xml:space="preserve"> </w:t>
      </w:r>
      <w:r>
        <w:rPr>
          <w:w w:val="105"/>
        </w:rPr>
        <w:t>перевод</w:t>
      </w:r>
      <w:r>
        <w:rPr>
          <w:spacing w:val="16"/>
          <w:w w:val="105"/>
        </w:rPr>
        <w:t xml:space="preserve"> </w:t>
      </w:r>
      <w:r>
        <w:rPr>
          <w:w w:val="105"/>
        </w:rPr>
        <w:t>Н.</w:t>
      </w:r>
      <w:r>
        <w:rPr>
          <w:spacing w:val="7"/>
          <w:w w:val="105"/>
        </w:rPr>
        <w:t xml:space="preserve"> </w:t>
      </w:r>
      <w:r>
        <w:rPr>
          <w:spacing w:val="-2"/>
          <w:w w:val="105"/>
        </w:rPr>
        <w:t>Огарева).</w:t>
      </w:r>
    </w:p>
    <w:p w:rsidR="00623054" w:rsidRDefault="004D1B06" w:rsidP="004D1B06">
      <w:pPr>
        <w:pStyle w:val="a3"/>
        <w:tabs>
          <w:tab w:val="left" w:pos="10632"/>
        </w:tabs>
        <w:spacing w:before="2"/>
        <w:ind w:firstLine="0"/>
        <w:jc w:val="left"/>
      </w:pPr>
      <w:r>
        <w:rPr>
          <w:w w:val="105"/>
        </w:rPr>
        <w:t>«Ave</w:t>
      </w:r>
      <w:r>
        <w:rPr>
          <w:spacing w:val="-7"/>
          <w:w w:val="105"/>
        </w:rPr>
        <w:t xml:space="preserve"> </w:t>
      </w:r>
      <w:r>
        <w:rPr>
          <w:w w:val="105"/>
        </w:rPr>
        <w:t>Maria»</w:t>
      </w:r>
      <w:r>
        <w:rPr>
          <w:spacing w:val="-13"/>
          <w:w w:val="105"/>
        </w:rPr>
        <w:t xml:space="preserve"> </w:t>
      </w:r>
      <w:r>
        <w:rPr>
          <w:w w:val="105"/>
        </w:rPr>
        <w:t>(сл.</w:t>
      </w:r>
      <w:r>
        <w:rPr>
          <w:spacing w:val="-4"/>
          <w:w w:val="105"/>
        </w:rPr>
        <w:t xml:space="preserve"> </w:t>
      </w:r>
      <w:r>
        <w:rPr>
          <w:w w:val="105"/>
        </w:rPr>
        <w:t>В.</w:t>
      </w:r>
      <w:r>
        <w:rPr>
          <w:spacing w:val="-10"/>
          <w:w w:val="105"/>
        </w:rPr>
        <w:t xml:space="preserve"> </w:t>
      </w:r>
      <w:r>
        <w:rPr>
          <w:spacing w:val="-2"/>
          <w:w w:val="105"/>
        </w:rPr>
        <w:t>Скотта).</w:t>
      </w:r>
    </w:p>
    <w:p w:rsidR="00623054" w:rsidRDefault="004D1B06" w:rsidP="004D1B06">
      <w:pPr>
        <w:pStyle w:val="4"/>
        <w:tabs>
          <w:tab w:val="left" w:pos="10632"/>
        </w:tabs>
        <w:spacing w:before="24"/>
        <w:jc w:val="left"/>
      </w:pPr>
      <w:r>
        <w:rPr>
          <w:w w:val="105"/>
        </w:rPr>
        <w:t>Модуль</w:t>
      </w:r>
      <w:r>
        <w:rPr>
          <w:spacing w:val="-16"/>
          <w:w w:val="105"/>
        </w:rPr>
        <w:t xml:space="preserve"> </w:t>
      </w:r>
      <w:r>
        <w:rPr>
          <w:w w:val="105"/>
        </w:rPr>
        <w:t>№</w:t>
      </w:r>
      <w:r>
        <w:rPr>
          <w:spacing w:val="-15"/>
          <w:w w:val="105"/>
        </w:rPr>
        <w:t xml:space="preserve"> </w:t>
      </w:r>
      <w:r>
        <w:rPr>
          <w:w w:val="105"/>
        </w:rPr>
        <w:t>9</w:t>
      </w:r>
      <w:r>
        <w:rPr>
          <w:spacing w:val="-11"/>
          <w:w w:val="105"/>
        </w:rPr>
        <w:t xml:space="preserve"> </w:t>
      </w:r>
      <w:r>
        <w:rPr>
          <w:w w:val="105"/>
        </w:rPr>
        <w:t>«Современная</w:t>
      </w:r>
      <w:r>
        <w:rPr>
          <w:spacing w:val="-7"/>
          <w:w w:val="105"/>
        </w:rPr>
        <w:t xml:space="preserve"> </w:t>
      </w:r>
      <w:r>
        <w:rPr>
          <w:w w:val="105"/>
        </w:rPr>
        <w:t>музыка:</w:t>
      </w:r>
      <w:r>
        <w:rPr>
          <w:spacing w:val="-13"/>
          <w:w w:val="105"/>
        </w:rPr>
        <w:t xml:space="preserve"> </w:t>
      </w:r>
      <w:r>
        <w:rPr>
          <w:w w:val="105"/>
        </w:rPr>
        <w:t>основные</w:t>
      </w:r>
      <w:r>
        <w:rPr>
          <w:spacing w:val="-5"/>
          <w:w w:val="105"/>
        </w:rPr>
        <w:t xml:space="preserve"> </w:t>
      </w:r>
      <w:r>
        <w:rPr>
          <w:w w:val="105"/>
        </w:rPr>
        <w:t>жанры</w:t>
      </w:r>
      <w:r>
        <w:rPr>
          <w:spacing w:val="-7"/>
          <w:w w:val="105"/>
        </w:rPr>
        <w:t xml:space="preserve"> </w:t>
      </w:r>
      <w:r>
        <w:rPr>
          <w:w w:val="105"/>
        </w:rPr>
        <w:t>и</w:t>
      </w:r>
      <w:r>
        <w:rPr>
          <w:spacing w:val="-13"/>
          <w:w w:val="105"/>
        </w:rPr>
        <w:t xml:space="preserve"> </w:t>
      </w:r>
      <w:r>
        <w:rPr>
          <w:spacing w:val="-2"/>
          <w:w w:val="105"/>
        </w:rPr>
        <w:t>направления»</w:t>
      </w:r>
    </w:p>
    <w:p w:rsidR="00623054" w:rsidRDefault="004D1B06" w:rsidP="004D1B06">
      <w:pPr>
        <w:pStyle w:val="a3"/>
        <w:tabs>
          <w:tab w:val="left" w:pos="10632"/>
        </w:tabs>
        <w:spacing w:before="2" w:line="252" w:lineRule="auto"/>
        <w:ind w:right="-15"/>
      </w:pPr>
      <w:r>
        <w:rPr>
          <w:w w:val="105"/>
        </w:rPr>
        <w:t>Особенности</w:t>
      </w:r>
      <w:r>
        <w:rPr>
          <w:spacing w:val="-2"/>
          <w:w w:val="105"/>
        </w:rPr>
        <w:t xml:space="preserve"> </w:t>
      </w:r>
      <w:r>
        <w:rPr>
          <w:w w:val="105"/>
        </w:rPr>
        <w:t>жанра. Классика</w:t>
      </w:r>
      <w:r>
        <w:rPr>
          <w:spacing w:val="-2"/>
          <w:w w:val="105"/>
        </w:rPr>
        <w:t xml:space="preserve"> </w:t>
      </w:r>
      <w:r>
        <w:rPr>
          <w:w w:val="105"/>
        </w:rPr>
        <w:t>жанра —</w:t>
      </w:r>
      <w:r>
        <w:rPr>
          <w:spacing w:val="-4"/>
          <w:w w:val="105"/>
        </w:rPr>
        <w:t xml:space="preserve"> </w:t>
      </w:r>
      <w:r>
        <w:rPr>
          <w:w w:val="105"/>
        </w:rPr>
        <w:t>мюзиклы середины XX</w:t>
      </w:r>
      <w:r>
        <w:rPr>
          <w:spacing w:val="-9"/>
          <w:w w:val="105"/>
        </w:rPr>
        <w:t xml:space="preserve"> </w:t>
      </w:r>
      <w:r>
        <w:rPr>
          <w:w w:val="105"/>
        </w:rPr>
        <w:t>века</w:t>
      </w:r>
      <w:r>
        <w:rPr>
          <w:spacing w:val="-2"/>
          <w:w w:val="105"/>
        </w:rPr>
        <w:t xml:space="preserve"> </w:t>
      </w:r>
      <w:r>
        <w:rPr>
          <w:w w:val="105"/>
        </w:rPr>
        <w:t>(на</w:t>
      </w:r>
      <w:r>
        <w:rPr>
          <w:spacing w:val="-2"/>
          <w:w w:val="105"/>
        </w:rPr>
        <w:t xml:space="preserve"> </w:t>
      </w:r>
      <w:r>
        <w:rPr>
          <w:w w:val="105"/>
        </w:rPr>
        <w:t>примере</w:t>
      </w:r>
      <w:r>
        <w:rPr>
          <w:spacing w:val="-8"/>
          <w:w w:val="105"/>
        </w:rPr>
        <w:t xml:space="preserve"> </w:t>
      </w:r>
      <w:r>
        <w:rPr>
          <w:w w:val="105"/>
        </w:rPr>
        <w:t>творчества</w:t>
      </w:r>
      <w:r>
        <w:rPr>
          <w:spacing w:val="-2"/>
          <w:w w:val="105"/>
        </w:rPr>
        <w:t xml:space="preserve"> </w:t>
      </w:r>
      <w:r>
        <w:rPr>
          <w:w w:val="105"/>
        </w:rPr>
        <w:t>Ф. Лоу, Р. Роджерса, Э. Л. Уэббера и др.). Современные</w:t>
      </w:r>
      <w:r>
        <w:rPr>
          <w:spacing w:val="-1"/>
          <w:w w:val="105"/>
        </w:rPr>
        <w:t xml:space="preserve"> </w:t>
      </w:r>
      <w:r>
        <w:rPr>
          <w:w w:val="105"/>
        </w:rPr>
        <w:t>постановки в жанре</w:t>
      </w:r>
      <w:r>
        <w:rPr>
          <w:spacing w:val="-1"/>
          <w:w w:val="105"/>
        </w:rPr>
        <w:t xml:space="preserve"> </w:t>
      </w:r>
      <w:r>
        <w:rPr>
          <w:w w:val="105"/>
        </w:rPr>
        <w:t xml:space="preserve">мюзикла на российской сцене. Стили, </w:t>
      </w:r>
      <w:r>
        <w:t>направления</w:t>
      </w:r>
      <w:r>
        <w:rPr>
          <w:spacing w:val="19"/>
        </w:rPr>
        <w:t xml:space="preserve"> </w:t>
      </w:r>
      <w:r>
        <w:t>и</w:t>
      </w:r>
      <w:r>
        <w:rPr>
          <w:spacing w:val="23"/>
        </w:rPr>
        <w:t xml:space="preserve"> </w:t>
      </w:r>
      <w:r>
        <w:t>жанры</w:t>
      </w:r>
      <w:r>
        <w:rPr>
          <w:spacing w:val="30"/>
        </w:rPr>
        <w:t xml:space="preserve"> </w:t>
      </w:r>
      <w:r>
        <w:t>современной</w:t>
      </w:r>
      <w:r>
        <w:rPr>
          <w:spacing w:val="23"/>
        </w:rPr>
        <w:t xml:space="preserve"> </w:t>
      </w:r>
      <w:r>
        <w:t>музыки</w:t>
      </w:r>
      <w:r>
        <w:rPr>
          <w:spacing w:val="37"/>
        </w:rPr>
        <w:t xml:space="preserve"> </w:t>
      </w:r>
      <w:r>
        <w:t>(Ч.</w:t>
      </w:r>
      <w:r>
        <w:rPr>
          <w:spacing w:val="30"/>
        </w:rPr>
        <w:t xml:space="preserve"> </w:t>
      </w:r>
      <w:r>
        <w:t>Айвз.</w:t>
      </w:r>
      <w:r>
        <w:rPr>
          <w:spacing w:val="28"/>
        </w:rPr>
        <w:t xml:space="preserve"> </w:t>
      </w:r>
      <w:r>
        <w:t>«Космический</w:t>
      </w:r>
      <w:r>
        <w:rPr>
          <w:spacing w:val="23"/>
        </w:rPr>
        <w:t xml:space="preserve"> </w:t>
      </w:r>
      <w:r>
        <w:t>пейзаж»,</w:t>
      </w:r>
      <w:r>
        <w:rPr>
          <w:spacing w:val="17"/>
        </w:rPr>
        <w:t xml:space="preserve"> </w:t>
      </w:r>
      <w:r>
        <w:t>Э.</w:t>
      </w:r>
      <w:r>
        <w:rPr>
          <w:spacing w:val="30"/>
        </w:rPr>
        <w:t xml:space="preserve"> </w:t>
      </w:r>
      <w:r>
        <w:t>Артемьев.</w:t>
      </w:r>
      <w:r>
        <w:rPr>
          <w:spacing w:val="17"/>
        </w:rPr>
        <w:t xml:space="preserve"> </w:t>
      </w:r>
      <w:r>
        <w:t>«Мозаика»).</w:t>
      </w:r>
      <w:r>
        <w:rPr>
          <w:spacing w:val="40"/>
        </w:rPr>
        <w:t xml:space="preserve"> </w:t>
      </w:r>
      <w:r>
        <w:t xml:space="preserve">Джаз </w:t>
      </w:r>
      <w:r>
        <w:rPr>
          <w:w w:val="105"/>
        </w:rPr>
        <w:t>– искусство XX века (Негритянский спиричуэл, «Любимый мой» сл. А. Гершвина, русский текст Т. Сикорской, Л. Армстронг «Блюз</w:t>
      </w:r>
      <w:r>
        <w:rPr>
          <w:spacing w:val="-3"/>
          <w:w w:val="105"/>
        </w:rPr>
        <w:t xml:space="preserve"> </w:t>
      </w:r>
      <w:r>
        <w:rPr>
          <w:w w:val="105"/>
        </w:rPr>
        <w:t>Западной</w:t>
      </w:r>
      <w:r>
        <w:rPr>
          <w:spacing w:val="-2"/>
          <w:w w:val="105"/>
        </w:rPr>
        <w:t xml:space="preserve"> </w:t>
      </w:r>
      <w:r>
        <w:rPr>
          <w:w w:val="105"/>
        </w:rPr>
        <w:t>окраины»). Мир</w:t>
      </w:r>
      <w:r>
        <w:rPr>
          <w:spacing w:val="-7"/>
          <w:w w:val="105"/>
        </w:rPr>
        <w:t xml:space="preserve"> </w:t>
      </w:r>
      <w:r>
        <w:rPr>
          <w:w w:val="105"/>
        </w:rPr>
        <w:t>музыкального</w:t>
      </w:r>
      <w:r>
        <w:rPr>
          <w:spacing w:val="-7"/>
          <w:w w:val="105"/>
        </w:rPr>
        <w:t xml:space="preserve"> </w:t>
      </w:r>
      <w:r>
        <w:rPr>
          <w:w w:val="105"/>
        </w:rPr>
        <w:t>театра.</w:t>
      </w:r>
      <w:r>
        <w:rPr>
          <w:spacing w:val="-2"/>
          <w:w w:val="105"/>
        </w:rPr>
        <w:t xml:space="preserve"> </w:t>
      </w:r>
      <w:r>
        <w:rPr>
          <w:w w:val="105"/>
        </w:rPr>
        <w:t>Вечные</w:t>
      </w:r>
      <w:r>
        <w:rPr>
          <w:spacing w:val="-2"/>
          <w:w w:val="105"/>
        </w:rPr>
        <w:t xml:space="preserve"> </w:t>
      </w:r>
      <w:r>
        <w:rPr>
          <w:w w:val="105"/>
        </w:rPr>
        <w:t>темы искусства</w:t>
      </w:r>
      <w:r>
        <w:rPr>
          <w:spacing w:val="-2"/>
          <w:w w:val="105"/>
        </w:rPr>
        <w:t xml:space="preserve"> </w:t>
      </w:r>
      <w:r>
        <w:rPr>
          <w:w w:val="105"/>
        </w:rPr>
        <w:t>и жизни (Л. Бернстайн, Мюзикл «Вестсайдская история»).</w:t>
      </w:r>
      <w:r>
        <w:rPr>
          <w:spacing w:val="16"/>
          <w:w w:val="105"/>
        </w:rPr>
        <w:t xml:space="preserve"> </w:t>
      </w:r>
      <w:r>
        <w:rPr>
          <w:w w:val="105"/>
        </w:rPr>
        <w:t>Образы киномузыки (И. Дунаевский Марш из к/ф</w:t>
      </w:r>
    </w:p>
    <w:p w:rsidR="00623054" w:rsidRDefault="004D1B06" w:rsidP="004D1B06">
      <w:pPr>
        <w:pStyle w:val="a3"/>
        <w:tabs>
          <w:tab w:val="left" w:pos="10632"/>
        </w:tabs>
        <w:spacing w:line="255" w:lineRule="exact"/>
        <w:ind w:firstLine="0"/>
      </w:pPr>
      <w:r>
        <w:t>«Веселые</w:t>
      </w:r>
      <w:r>
        <w:rPr>
          <w:spacing w:val="3"/>
        </w:rPr>
        <w:t xml:space="preserve"> </w:t>
      </w:r>
      <w:r>
        <w:t>ребята»</w:t>
      </w:r>
      <w:r>
        <w:rPr>
          <w:spacing w:val="5"/>
        </w:rPr>
        <w:t xml:space="preserve"> </w:t>
      </w:r>
      <w:r>
        <w:t>сл.</w:t>
      </w:r>
      <w:r>
        <w:rPr>
          <w:spacing w:val="7"/>
        </w:rPr>
        <w:t xml:space="preserve"> </w:t>
      </w:r>
      <w:r>
        <w:t>В.</w:t>
      </w:r>
      <w:r>
        <w:rPr>
          <w:spacing w:val="7"/>
        </w:rPr>
        <w:t xml:space="preserve"> </w:t>
      </w:r>
      <w:r>
        <w:t>Лебедева-Кумача,</w:t>
      </w:r>
      <w:r>
        <w:rPr>
          <w:spacing w:val="8"/>
        </w:rPr>
        <w:t xml:space="preserve"> </w:t>
      </w:r>
      <w:r>
        <w:t>Ф.</w:t>
      </w:r>
      <w:r>
        <w:rPr>
          <w:spacing w:val="6"/>
        </w:rPr>
        <w:t xml:space="preserve"> </w:t>
      </w:r>
      <w:r>
        <w:t>Лей</w:t>
      </w:r>
      <w:r>
        <w:rPr>
          <w:spacing w:val="11"/>
        </w:rPr>
        <w:t xml:space="preserve"> </w:t>
      </w:r>
      <w:r>
        <w:t>«История</w:t>
      </w:r>
      <w:r>
        <w:rPr>
          <w:spacing w:val="7"/>
        </w:rPr>
        <w:t xml:space="preserve"> </w:t>
      </w:r>
      <w:r>
        <w:rPr>
          <w:spacing w:val="-2"/>
        </w:rPr>
        <w:t>любви»).</w:t>
      </w:r>
    </w:p>
    <w:p w:rsidR="00623054" w:rsidRDefault="004D1B06" w:rsidP="004D1B06">
      <w:pPr>
        <w:pStyle w:val="3"/>
        <w:tabs>
          <w:tab w:val="left" w:pos="10632"/>
        </w:tabs>
        <w:spacing w:before="17"/>
      </w:pPr>
      <w:r>
        <w:rPr>
          <w:w w:val="105"/>
        </w:rPr>
        <w:t>7</w:t>
      </w:r>
      <w:r>
        <w:rPr>
          <w:spacing w:val="-3"/>
          <w:w w:val="105"/>
        </w:rPr>
        <w:t xml:space="preserve"> </w:t>
      </w:r>
      <w:r>
        <w:rPr>
          <w:spacing w:val="-4"/>
          <w:w w:val="105"/>
        </w:rPr>
        <w:t>КЛАСС</w:t>
      </w:r>
    </w:p>
    <w:p w:rsidR="00623054" w:rsidRDefault="004D1B06" w:rsidP="004D1B06">
      <w:pPr>
        <w:pStyle w:val="a3"/>
        <w:tabs>
          <w:tab w:val="left" w:pos="10632"/>
        </w:tabs>
        <w:spacing w:before="9"/>
        <w:ind w:left="903" w:firstLine="0"/>
        <w:jc w:val="left"/>
      </w:pPr>
      <w:r>
        <w:rPr>
          <w:w w:val="105"/>
        </w:rPr>
        <w:t>Содержание</w:t>
      </w:r>
      <w:r>
        <w:rPr>
          <w:spacing w:val="-16"/>
          <w:w w:val="105"/>
        </w:rPr>
        <w:t xml:space="preserve"> </w:t>
      </w:r>
      <w:r>
        <w:rPr>
          <w:w w:val="105"/>
        </w:rPr>
        <w:t>предмета</w:t>
      </w:r>
      <w:r>
        <w:rPr>
          <w:spacing w:val="-10"/>
          <w:w w:val="105"/>
        </w:rPr>
        <w:t xml:space="preserve"> </w:t>
      </w:r>
      <w:r>
        <w:rPr>
          <w:w w:val="105"/>
        </w:rPr>
        <w:t>за</w:t>
      </w:r>
      <w:r>
        <w:rPr>
          <w:spacing w:val="-11"/>
          <w:w w:val="105"/>
        </w:rPr>
        <w:t xml:space="preserve"> </w:t>
      </w:r>
      <w:r>
        <w:rPr>
          <w:w w:val="105"/>
        </w:rPr>
        <w:t>курс</w:t>
      </w:r>
      <w:r>
        <w:rPr>
          <w:spacing w:val="-9"/>
          <w:w w:val="105"/>
        </w:rPr>
        <w:t xml:space="preserve"> </w:t>
      </w:r>
      <w:r>
        <w:rPr>
          <w:w w:val="105"/>
        </w:rPr>
        <w:t>7</w:t>
      </w:r>
      <w:r>
        <w:rPr>
          <w:spacing w:val="-9"/>
          <w:w w:val="105"/>
        </w:rPr>
        <w:t xml:space="preserve"> </w:t>
      </w:r>
      <w:r>
        <w:rPr>
          <w:w w:val="105"/>
        </w:rPr>
        <w:t>класса</w:t>
      </w:r>
      <w:r>
        <w:rPr>
          <w:spacing w:val="-10"/>
          <w:w w:val="105"/>
        </w:rPr>
        <w:t xml:space="preserve"> </w:t>
      </w:r>
      <w:r>
        <w:rPr>
          <w:w w:val="105"/>
        </w:rPr>
        <w:t>включает</w:t>
      </w:r>
      <w:r>
        <w:rPr>
          <w:spacing w:val="-8"/>
          <w:w w:val="105"/>
        </w:rPr>
        <w:t xml:space="preserve"> </w:t>
      </w:r>
      <w:r>
        <w:rPr>
          <w:spacing w:val="-2"/>
          <w:w w:val="105"/>
        </w:rPr>
        <w:t>модули:</w:t>
      </w:r>
    </w:p>
    <w:p w:rsidR="00623054" w:rsidRDefault="004D1B06" w:rsidP="004D1B06">
      <w:pPr>
        <w:pStyle w:val="4"/>
        <w:tabs>
          <w:tab w:val="left" w:pos="10632"/>
        </w:tabs>
        <w:spacing w:before="17"/>
        <w:jc w:val="left"/>
      </w:pPr>
      <w:r>
        <w:rPr>
          <w:w w:val="105"/>
        </w:rPr>
        <w:t>Модуль№</w:t>
      </w:r>
      <w:r>
        <w:rPr>
          <w:spacing w:val="-15"/>
          <w:w w:val="105"/>
        </w:rPr>
        <w:t xml:space="preserve"> </w:t>
      </w:r>
      <w:r>
        <w:rPr>
          <w:w w:val="105"/>
        </w:rPr>
        <w:t>1</w:t>
      </w:r>
      <w:r>
        <w:rPr>
          <w:spacing w:val="-10"/>
          <w:w w:val="105"/>
        </w:rPr>
        <w:t xml:space="preserve"> </w:t>
      </w:r>
      <w:r>
        <w:rPr>
          <w:w w:val="105"/>
        </w:rPr>
        <w:t>«Музыка</w:t>
      </w:r>
      <w:r>
        <w:rPr>
          <w:spacing w:val="-10"/>
          <w:w w:val="105"/>
        </w:rPr>
        <w:t xml:space="preserve"> </w:t>
      </w:r>
      <w:r>
        <w:rPr>
          <w:w w:val="105"/>
        </w:rPr>
        <w:t>моего</w:t>
      </w:r>
      <w:r>
        <w:rPr>
          <w:spacing w:val="-10"/>
          <w:w w:val="105"/>
        </w:rPr>
        <w:t xml:space="preserve"> </w:t>
      </w:r>
      <w:r>
        <w:rPr>
          <w:spacing w:val="-2"/>
          <w:w w:val="105"/>
        </w:rPr>
        <w:t>края»</w:t>
      </w:r>
    </w:p>
    <w:p w:rsidR="00623054" w:rsidRDefault="004D1B06" w:rsidP="004D1B06">
      <w:pPr>
        <w:pStyle w:val="a3"/>
        <w:tabs>
          <w:tab w:val="left" w:pos="10632"/>
        </w:tabs>
        <w:spacing w:before="2"/>
        <w:ind w:left="903" w:firstLine="0"/>
        <w:jc w:val="left"/>
      </w:pPr>
      <w:r>
        <w:t>Современная</w:t>
      </w:r>
      <w:r>
        <w:rPr>
          <w:spacing w:val="18"/>
        </w:rPr>
        <w:t xml:space="preserve"> </w:t>
      </w:r>
      <w:r>
        <w:t>музыкальная</w:t>
      </w:r>
      <w:r>
        <w:rPr>
          <w:spacing w:val="19"/>
        </w:rPr>
        <w:t xml:space="preserve"> </w:t>
      </w:r>
      <w:r>
        <w:t>культура</w:t>
      </w:r>
      <w:r>
        <w:rPr>
          <w:spacing w:val="25"/>
        </w:rPr>
        <w:t xml:space="preserve"> </w:t>
      </w:r>
      <w:r>
        <w:t>родного</w:t>
      </w:r>
      <w:r>
        <w:rPr>
          <w:spacing w:val="16"/>
        </w:rPr>
        <w:t xml:space="preserve"> </w:t>
      </w:r>
      <w:r>
        <w:rPr>
          <w:spacing w:val="-4"/>
        </w:rPr>
        <w:t>края.</w:t>
      </w:r>
    </w:p>
    <w:p w:rsidR="00623054" w:rsidRDefault="004D1B06" w:rsidP="004D1B06">
      <w:pPr>
        <w:pStyle w:val="a3"/>
        <w:tabs>
          <w:tab w:val="left" w:pos="10632"/>
        </w:tabs>
        <w:spacing w:before="16"/>
        <w:ind w:left="903" w:right="-15" w:firstLine="0"/>
        <w:jc w:val="left"/>
      </w:pPr>
      <w:r>
        <w:rPr>
          <w:w w:val="105"/>
        </w:rPr>
        <w:t>Гимн</w:t>
      </w:r>
      <w:r>
        <w:rPr>
          <w:spacing w:val="17"/>
          <w:w w:val="105"/>
        </w:rPr>
        <w:t xml:space="preserve"> </w:t>
      </w:r>
      <w:r>
        <w:rPr>
          <w:w w:val="105"/>
        </w:rPr>
        <w:t>республики,</w:t>
      </w:r>
      <w:r>
        <w:rPr>
          <w:spacing w:val="14"/>
          <w:w w:val="105"/>
        </w:rPr>
        <w:t xml:space="preserve"> </w:t>
      </w:r>
      <w:r>
        <w:rPr>
          <w:w w:val="105"/>
        </w:rPr>
        <w:t>города</w:t>
      </w:r>
      <w:r>
        <w:rPr>
          <w:spacing w:val="17"/>
          <w:w w:val="105"/>
        </w:rPr>
        <w:t xml:space="preserve"> </w:t>
      </w:r>
      <w:r>
        <w:rPr>
          <w:w w:val="105"/>
        </w:rPr>
        <w:t>(при</w:t>
      </w:r>
      <w:r>
        <w:rPr>
          <w:spacing w:val="17"/>
          <w:w w:val="105"/>
        </w:rPr>
        <w:t xml:space="preserve"> </w:t>
      </w:r>
      <w:r>
        <w:rPr>
          <w:w w:val="105"/>
        </w:rPr>
        <w:t>наличии).</w:t>
      </w:r>
      <w:r>
        <w:rPr>
          <w:spacing w:val="14"/>
          <w:w w:val="105"/>
        </w:rPr>
        <w:t xml:space="preserve"> </w:t>
      </w:r>
      <w:r>
        <w:rPr>
          <w:w w:val="105"/>
        </w:rPr>
        <w:t>Земляки</w:t>
      </w:r>
      <w:r>
        <w:rPr>
          <w:spacing w:val="25"/>
          <w:w w:val="105"/>
        </w:rPr>
        <w:t xml:space="preserve"> </w:t>
      </w:r>
      <w:r>
        <w:rPr>
          <w:w w:val="105"/>
        </w:rPr>
        <w:t>–</w:t>
      </w:r>
      <w:r>
        <w:rPr>
          <w:spacing w:val="19"/>
          <w:w w:val="105"/>
        </w:rPr>
        <w:t xml:space="preserve"> </w:t>
      </w:r>
      <w:r>
        <w:rPr>
          <w:w w:val="105"/>
        </w:rPr>
        <w:t>композиторы,</w:t>
      </w:r>
      <w:r>
        <w:rPr>
          <w:spacing w:val="14"/>
          <w:w w:val="105"/>
        </w:rPr>
        <w:t xml:space="preserve"> </w:t>
      </w:r>
      <w:r>
        <w:rPr>
          <w:w w:val="105"/>
        </w:rPr>
        <w:t>исполнители,</w:t>
      </w:r>
      <w:r>
        <w:rPr>
          <w:spacing w:val="14"/>
          <w:w w:val="105"/>
        </w:rPr>
        <w:t xml:space="preserve"> </w:t>
      </w:r>
      <w:r>
        <w:rPr>
          <w:w w:val="105"/>
        </w:rPr>
        <w:t>деятели</w:t>
      </w:r>
      <w:r>
        <w:rPr>
          <w:spacing w:val="17"/>
          <w:w w:val="105"/>
        </w:rPr>
        <w:t xml:space="preserve"> </w:t>
      </w:r>
      <w:r>
        <w:rPr>
          <w:spacing w:val="-2"/>
          <w:w w:val="105"/>
        </w:rPr>
        <w:t>культуры.</w:t>
      </w:r>
    </w:p>
    <w:p w:rsidR="00623054" w:rsidRDefault="004D1B06" w:rsidP="004D1B06">
      <w:pPr>
        <w:pStyle w:val="a3"/>
        <w:tabs>
          <w:tab w:val="left" w:pos="10632"/>
        </w:tabs>
        <w:spacing w:before="9"/>
        <w:ind w:firstLine="0"/>
        <w:jc w:val="left"/>
      </w:pPr>
      <w:r>
        <w:t>Театр,</w:t>
      </w:r>
      <w:r>
        <w:rPr>
          <w:spacing w:val="18"/>
        </w:rPr>
        <w:t xml:space="preserve"> </w:t>
      </w:r>
      <w:r>
        <w:t>филармония,</w:t>
      </w:r>
      <w:r>
        <w:rPr>
          <w:spacing w:val="19"/>
        </w:rPr>
        <w:t xml:space="preserve"> </w:t>
      </w:r>
      <w:r>
        <w:rPr>
          <w:spacing w:val="-2"/>
        </w:rPr>
        <w:t>консерватория.</w:t>
      </w:r>
    </w:p>
    <w:p w:rsidR="00623054" w:rsidRDefault="004D1B06" w:rsidP="004D1B06">
      <w:pPr>
        <w:pStyle w:val="4"/>
        <w:tabs>
          <w:tab w:val="left" w:pos="10632"/>
        </w:tabs>
        <w:spacing w:before="17"/>
        <w:jc w:val="left"/>
      </w:pPr>
      <w:r>
        <w:t>Модуль</w:t>
      </w:r>
      <w:r>
        <w:rPr>
          <w:spacing w:val="23"/>
        </w:rPr>
        <w:t xml:space="preserve"> </w:t>
      </w:r>
      <w:r>
        <w:t>№</w:t>
      </w:r>
      <w:r>
        <w:rPr>
          <w:spacing w:val="27"/>
        </w:rPr>
        <w:t xml:space="preserve"> </w:t>
      </w:r>
      <w:r>
        <w:t>2</w:t>
      </w:r>
      <w:r>
        <w:rPr>
          <w:spacing w:val="35"/>
        </w:rPr>
        <w:t xml:space="preserve"> </w:t>
      </w:r>
      <w:r>
        <w:t>«Народное</w:t>
      </w:r>
      <w:r>
        <w:rPr>
          <w:spacing w:val="40"/>
        </w:rPr>
        <w:t xml:space="preserve"> </w:t>
      </w:r>
      <w:r>
        <w:t>музыкальное</w:t>
      </w:r>
      <w:r>
        <w:rPr>
          <w:spacing w:val="33"/>
        </w:rPr>
        <w:t xml:space="preserve"> </w:t>
      </w:r>
      <w:r>
        <w:t>творчество</w:t>
      </w:r>
      <w:r>
        <w:rPr>
          <w:spacing w:val="35"/>
        </w:rPr>
        <w:t xml:space="preserve"> </w:t>
      </w:r>
      <w:r>
        <w:rPr>
          <w:spacing w:val="-2"/>
        </w:rPr>
        <w:t>России»</w:t>
      </w:r>
    </w:p>
    <w:p w:rsidR="00623054" w:rsidRDefault="004D1B06" w:rsidP="004D1B06">
      <w:pPr>
        <w:pStyle w:val="a3"/>
        <w:tabs>
          <w:tab w:val="left" w:pos="10632"/>
        </w:tabs>
        <w:spacing w:before="9" w:line="247" w:lineRule="auto"/>
        <w:ind w:left="903" w:right="3184" w:firstLine="0"/>
        <w:jc w:val="left"/>
      </w:pPr>
      <w:r>
        <w:rPr>
          <w:w w:val="105"/>
        </w:rPr>
        <w:t>Взаимное</w:t>
      </w:r>
      <w:r>
        <w:rPr>
          <w:spacing w:val="-15"/>
          <w:w w:val="105"/>
        </w:rPr>
        <w:t xml:space="preserve"> </w:t>
      </w:r>
      <w:r>
        <w:rPr>
          <w:w w:val="105"/>
        </w:rPr>
        <w:t>влияние</w:t>
      </w:r>
      <w:r>
        <w:rPr>
          <w:spacing w:val="-15"/>
          <w:w w:val="105"/>
        </w:rPr>
        <w:t xml:space="preserve"> </w:t>
      </w:r>
      <w:r>
        <w:rPr>
          <w:w w:val="105"/>
        </w:rPr>
        <w:t>фольклорных</w:t>
      </w:r>
      <w:r>
        <w:rPr>
          <w:spacing w:val="-14"/>
          <w:w w:val="105"/>
        </w:rPr>
        <w:t xml:space="preserve"> </w:t>
      </w:r>
      <w:r>
        <w:rPr>
          <w:w w:val="105"/>
        </w:rPr>
        <w:t>традиций</w:t>
      </w:r>
      <w:r>
        <w:rPr>
          <w:spacing w:val="-15"/>
          <w:w w:val="105"/>
        </w:rPr>
        <w:t xml:space="preserve"> </w:t>
      </w:r>
      <w:r>
        <w:rPr>
          <w:w w:val="105"/>
        </w:rPr>
        <w:t>друг</w:t>
      </w:r>
      <w:r>
        <w:rPr>
          <w:spacing w:val="-14"/>
          <w:w w:val="105"/>
        </w:rPr>
        <w:t xml:space="preserve"> </w:t>
      </w:r>
      <w:r>
        <w:rPr>
          <w:w w:val="105"/>
        </w:rPr>
        <w:t>на</w:t>
      </w:r>
      <w:r>
        <w:rPr>
          <w:spacing w:val="-15"/>
          <w:w w:val="105"/>
        </w:rPr>
        <w:t xml:space="preserve"> </w:t>
      </w:r>
      <w:r>
        <w:rPr>
          <w:w w:val="105"/>
        </w:rPr>
        <w:t>друга. Этнографические экспедиции и фестивали.</w:t>
      </w:r>
    </w:p>
    <w:p w:rsidR="00623054" w:rsidRDefault="004D1B06" w:rsidP="004D1B06">
      <w:pPr>
        <w:tabs>
          <w:tab w:val="left" w:pos="10632"/>
        </w:tabs>
        <w:spacing w:before="3" w:line="252" w:lineRule="auto"/>
        <w:ind w:left="903" w:right="6339"/>
        <w:rPr>
          <w:sz w:val="23"/>
        </w:rPr>
      </w:pPr>
      <w:r>
        <w:rPr>
          <w:w w:val="105"/>
          <w:sz w:val="23"/>
        </w:rPr>
        <w:t xml:space="preserve">Современная жизнь фольклора. </w:t>
      </w:r>
      <w:r>
        <w:rPr>
          <w:b/>
          <w:w w:val="105"/>
          <w:sz w:val="23"/>
        </w:rPr>
        <w:lastRenderedPageBreak/>
        <w:t>Модуль</w:t>
      </w:r>
      <w:r>
        <w:rPr>
          <w:b/>
          <w:spacing w:val="-16"/>
          <w:w w:val="105"/>
          <w:sz w:val="23"/>
        </w:rPr>
        <w:t xml:space="preserve"> </w:t>
      </w:r>
      <w:r>
        <w:rPr>
          <w:b/>
          <w:w w:val="105"/>
          <w:sz w:val="23"/>
        </w:rPr>
        <w:t>№</w:t>
      </w:r>
      <w:r>
        <w:rPr>
          <w:b/>
          <w:spacing w:val="-15"/>
          <w:w w:val="105"/>
          <w:sz w:val="23"/>
        </w:rPr>
        <w:t xml:space="preserve"> </w:t>
      </w:r>
      <w:r>
        <w:rPr>
          <w:b/>
          <w:w w:val="105"/>
          <w:sz w:val="23"/>
        </w:rPr>
        <w:t>3</w:t>
      </w:r>
      <w:r>
        <w:rPr>
          <w:b/>
          <w:spacing w:val="-14"/>
          <w:w w:val="105"/>
          <w:sz w:val="23"/>
        </w:rPr>
        <w:t xml:space="preserve"> </w:t>
      </w:r>
      <w:r>
        <w:rPr>
          <w:b/>
          <w:w w:val="105"/>
          <w:sz w:val="23"/>
        </w:rPr>
        <w:t>«Музыка</w:t>
      </w:r>
      <w:r>
        <w:rPr>
          <w:b/>
          <w:spacing w:val="-12"/>
          <w:w w:val="105"/>
          <w:sz w:val="23"/>
        </w:rPr>
        <w:t xml:space="preserve"> </w:t>
      </w:r>
      <w:r>
        <w:rPr>
          <w:b/>
          <w:w w:val="105"/>
          <w:sz w:val="23"/>
        </w:rPr>
        <w:t>народов</w:t>
      </w:r>
      <w:r>
        <w:rPr>
          <w:b/>
          <w:spacing w:val="-15"/>
          <w:w w:val="105"/>
          <w:sz w:val="23"/>
        </w:rPr>
        <w:t xml:space="preserve"> </w:t>
      </w:r>
      <w:r>
        <w:rPr>
          <w:b/>
          <w:w w:val="105"/>
          <w:sz w:val="23"/>
        </w:rPr>
        <w:t xml:space="preserve">мира» </w:t>
      </w:r>
      <w:r>
        <w:rPr>
          <w:w w:val="105"/>
          <w:sz w:val="23"/>
        </w:rPr>
        <w:t>Африканская музыка – стихия ритма.</w:t>
      </w:r>
    </w:p>
    <w:p w:rsidR="00623054" w:rsidRDefault="004D1B06" w:rsidP="004D1B06">
      <w:pPr>
        <w:pStyle w:val="a3"/>
        <w:tabs>
          <w:tab w:val="left" w:pos="10632"/>
        </w:tabs>
        <w:spacing w:line="254" w:lineRule="auto"/>
        <w:ind w:left="903" w:firstLine="0"/>
        <w:jc w:val="left"/>
      </w:pPr>
      <w:r>
        <w:t>Интонационно-ладовая основа музыки</w:t>
      </w:r>
      <w:r>
        <w:rPr>
          <w:spacing w:val="40"/>
        </w:rPr>
        <w:t xml:space="preserve"> </w:t>
      </w:r>
      <w:r>
        <w:t>стран</w:t>
      </w:r>
      <w:r>
        <w:rPr>
          <w:spacing w:val="40"/>
        </w:rPr>
        <w:t xml:space="preserve"> </w:t>
      </w:r>
      <w:r>
        <w:t>Азии,</w:t>
      </w:r>
      <w:r>
        <w:rPr>
          <w:spacing w:val="40"/>
        </w:rPr>
        <w:t xml:space="preserve"> </w:t>
      </w:r>
      <w:r>
        <w:t xml:space="preserve">уникальные традиции, музыкальные инструменты. </w:t>
      </w:r>
      <w:r>
        <w:rPr>
          <w:w w:val="105"/>
        </w:rPr>
        <w:t>Представления</w:t>
      </w:r>
      <w:r>
        <w:rPr>
          <w:spacing w:val="6"/>
          <w:w w:val="105"/>
        </w:rPr>
        <w:t xml:space="preserve"> </w:t>
      </w:r>
      <w:r>
        <w:rPr>
          <w:w w:val="105"/>
        </w:rPr>
        <w:t>о</w:t>
      </w:r>
      <w:r>
        <w:rPr>
          <w:spacing w:val="3"/>
          <w:w w:val="105"/>
        </w:rPr>
        <w:t xml:space="preserve"> </w:t>
      </w:r>
      <w:r>
        <w:rPr>
          <w:w w:val="105"/>
        </w:rPr>
        <w:t>роли</w:t>
      </w:r>
      <w:r>
        <w:rPr>
          <w:spacing w:val="3"/>
          <w:w w:val="105"/>
        </w:rPr>
        <w:t xml:space="preserve"> </w:t>
      </w:r>
      <w:r>
        <w:rPr>
          <w:w w:val="105"/>
        </w:rPr>
        <w:t>музыки</w:t>
      </w:r>
      <w:r>
        <w:rPr>
          <w:spacing w:val="2"/>
          <w:w w:val="105"/>
        </w:rPr>
        <w:t xml:space="preserve"> </w:t>
      </w:r>
      <w:r>
        <w:rPr>
          <w:w w:val="105"/>
        </w:rPr>
        <w:t>в</w:t>
      </w:r>
      <w:r>
        <w:rPr>
          <w:spacing w:val="4"/>
          <w:w w:val="105"/>
        </w:rPr>
        <w:t xml:space="preserve"> </w:t>
      </w:r>
      <w:r>
        <w:rPr>
          <w:w w:val="105"/>
        </w:rPr>
        <w:t>жизни</w:t>
      </w:r>
      <w:r>
        <w:rPr>
          <w:spacing w:val="8"/>
          <w:w w:val="105"/>
        </w:rPr>
        <w:t xml:space="preserve"> </w:t>
      </w:r>
      <w:r>
        <w:rPr>
          <w:w w:val="105"/>
        </w:rPr>
        <w:t>людей. Стили</w:t>
      </w:r>
      <w:r>
        <w:rPr>
          <w:spacing w:val="2"/>
          <w:w w:val="105"/>
        </w:rPr>
        <w:t xml:space="preserve"> </w:t>
      </w:r>
      <w:r>
        <w:rPr>
          <w:w w:val="105"/>
        </w:rPr>
        <w:t>и</w:t>
      </w:r>
      <w:r>
        <w:rPr>
          <w:spacing w:val="3"/>
          <w:w w:val="105"/>
        </w:rPr>
        <w:t xml:space="preserve"> </w:t>
      </w:r>
      <w:r>
        <w:rPr>
          <w:w w:val="105"/>
        </w:rPr>
        <w:t>жанры американской</w:t>
      </w:r>
      <w:r>
        <w:rPr>
          <w:spacing w:val="3"/>
          <w:w w:val="105"/>
        </w:rPr>
        <w:t xml:space="preserve"> </w:t>
      </w:r>
      <w:r>
        <w:rPr>
          <w:w w:val="105"/>
        </w:rPr>
        <w:t>музыки</w:t>
      </w:r>
      <w:r>
        <w:rPr>
          <w:spacing w:val="2"/>
          <w:w w:val="105"/>
        </w:rPr>
        <w:t xml:space="preserve"> </w:t>
      </w:r>
      <w:r>
        <w:rPr>
          <w:w w:val="105"/>
        </w:rPr>
        <w:t>(кантри,</w:t>
      </w:r>
      <w:r>
        <w:rPr>
          <w:spacing w:val="-1"/>
          <w:w w:val="105"/>
        </w:rPr>
        <w:t xml:space="preserve"> </w:t>
      </w:r>
      <w:r>
        <w:rPr>
          <w:spacing w:val="-4"/>
          <w:w w:val="105"/>
        </w:rPr>
        <w:t>блюз,</w:t>
      </w:r>
    </w:p>
    <w:p w:rsidR="00623054" w:rsidRDefault="004D1B06" w:rsidP="004D1B06">
      <w:pPr>
        <w:pStyle w:val="a3"/>
        <w:tabs>
          <w:tab w:val="left" w:pos="10632"/>
        </w:tabs>
        <w:spacing w:line="259" w:lineRule="exact"/>
        <w:ind w:firstLine="0"/>
        <w:jc w:val="left"/>
      </w:pPr>
      <w:r>
        <w:rPr>
          <w:w w:val="105"/>
        </w:rPr>
        <w:t>спиричуэлс,</w:t>
      </w:r>
      <w:r>
        <w:rPr>
          <w:spacing w:val="-8"/>
          <w:w w:val="105"/>
        </w:rPr>
        <w:t xml:space="preserve"> </w:t>
      </w:r>
      <w:r>
        <w:rPr>
          <w:w w:val="105"/>
        </w:rPr>
        <w:t>самба,</w:t>
      </w:r>
      <w:r>
        <w:rPr>
          <w:spacing w:val="-15"/>
          <w:w w:val="105"/>
        </w:rPr>
        <w:t xml:space="preserve"> </w:t>
      </w:r>
      <w:r>
        <w:rPr>
          <w:w w:val="105"/>
        </w:rPr>
        <w:t>босса-нова</w:t>
      </w:r>
      <w:r>
        <w:rPr>
          <w:spacing w:val="-12"/>
          <w:w w:val="105"/>
        </w:rPr>
        <w:t xml:space="preserve"> </w:t>
      </w:r>
      <w:r>
        <w:rPr>
          <w:w w:val="105"/>
        </w:rPr>
        <w:t>и</w:t>
      </w:r>
      <w:r>
        <w:rPr>
          <w:spacing w:val="-12"/>
          <w:w w:val="105"/>
        </w:rPr>
        <w:t xml:space="preserve"> </w:t>
      </w:r>
      <w:r>
        <w:rPr>
          <w:w w:val="105"/>
        </w:rPr>
        <w:t>др.).</w:t>
      </w:r>
      <w:r>
        <w:rPr>
          <w:spacing w:val="-15"/>
          <w:w w:val="105"/>
        </w:rPr>
        <w:t xml:space="preserve"> </w:t>
      </w:r>
      <w:r>
        <w:rPr>
          <w:w w:val="105"/>
        </w:rPr>
        <w:t>Смешение</w:t>
      </w:r>
      <w:r>
        <w:rPr>
          <w:spacing w:val="-13"/>
          <w:w w:val="105"/>
        </w:rPr>
        <w:t xml:space="preserve"> </w:t>
      </w:r>
      <w:r>
        <w:rPr>
          <w:w w:val="105"/>
        </w:rPr>
        <w:t>интонаций</w:t>
      </w:r>
      <w:r>
        <w:rPr>
          <w:spacing w:val="-12"/>
          <w:w w:val="105"/>
        </w:rPr>
        <w:t xml:space="preserve"> </w:t>
      </w:r>
      <w:r>
        <w:rPr>
          <w:w w:val="105"/>
        </w:rPr>
        <w:t>и</w:t>
      </w:r>
      <w:r>
        <w:rPr>
          <w:spacing w:val="-7"/>
          <w:w w:val="105"/>
        </w:rPr>
        <w:t xml:space="preserve"> </w:t>
      </w:r>
      <w:r>
        <w:rPr>
          <w:w w:val="105"/>
        </w:rPr>
        <w:t>ритмов</w:t>
      </w:r>
      <w:r>
        <w:rPr>
          <w:spacing w:val="-6"/>
          <w:w w:val="105"/>
        </w:rPr>
        <w:t xml:space="preserve"> </w:t>
      </w:r>
      <w:r>
        <w:rPr>
          <w:w w:val="105"/>
        </w:rPr>
        <w:t>различного</w:t>
      </w:r>
      <w:r>
        <w:rPr>
          <w:spacing w:val="-15"/>
          <w:w w:val="105"/>
        </w:rPr>
        <w:t xml:space="preserve"> </w:t>
      </w:r>
      <w:r>
        <w:rPr>
          <w:spacing w:val="-2"/>
          <w:w w:val="105"/>
        </w:rPr>
        <w:t>происхождения.</w:t>
      </w:r>
    </w:p>
    <w:p w:rsidR="00623054" w:rsidRDefault="004D1B06" w:rsidP="004D1B06">
      <w:pPr>
        <w:pStyle w:val="4"/>
        <w:tabs>
          <w:tab w:val="left" w:pos="10632"/>
        </w:tabs>
        <w:spacing w:before="11"/>
      </w:pPr>
      <w:r>
        <w:t>Модуль</w:t>
      </w:r>
      <w:r>
        <w:rPr>
          <w:spacing w:val="22"/>
        </w:rPr>
        <w:t xml:space="preserve"> </w:t>
      </w:r>
      <w:r>
        <w:t>№</w:t>
      </w:r>
      <w:r>
        <w:rPr>
          <w:spacing w:val="25"/>
        </w:rPr>
        <w:t xml:space="preserve"> </w:t>
      </w:r>
      <w:r>
        <w:t>4</w:t>
      </w:r>
      <w:r>
        <w:rPr>
          <w:spacing w:val="32"/>
        </w:rPr>
        <w:t xml:space="preserve"> </w:t>
      </w:r>
      <w:r>
        <w:t>«Европейская</w:t>
      </w:r>
      <w:r>
        <w:rPr>
          <w:spacing w:val="39"/>
        </w:rPr>
        <w:t xml:space="preserve"> </w:t>
      </w:r>
      <w:r>
        <w:t>классическая</w:t>
      </w:r>
      <w:r>
        <w:rPr>
          <w:spacing w:val="38"/>
        </w:rPr>
        <w:t xml:space="preserve"> </w:t>
      </w:r>
      <w:r>
        <w:rPr>
          <w:spacing w:val="-2"/>
        </w:rPr>
        <w:t>музыка»</w:t>
      </w:r>
    </w:p>
    <w:p w:rsidR="00623054" w:rsidRDefault="004D1B06" w:rsidP="004D1B06">
      <w:pPr>
        <w:pStyle w:val="a3"/>
        <w:tabs>
          <w:tab w:val="left" w:pos="10632"/>
        </w:tabs>
        <w:spacing w:before="9" w:line="249" w:lineRule="auto"/>
        <w:ind w:right="8"/>
      </w:pPr>
      <w:r>
        <w:rPr>
          <w:w w:val="105"/>
        </w:rPr>
        <w:t>Развитие музыкальных образов. Музыкальная тема. Принципы музыкального развития: повтор, контраст, разработка.</w:t>
      </w:r>
    </w:p>
    <w:p w:rsidR="00623054" w:rsidRDefault="004D1B06" w:rsidP="004D1B06">
      <w:pPr>
        <w:pStyle w:val="a3"/>
        <w:tabs>
          <w:tab w:val="left" w:pos="10632"/>
        </w:tabs>
        <w:spacing w:line="262" w:lineRule="exact"/>
        <w:ind w:left="903" w:firstLine="0"/>
      </w:pPr>
      <w:r>
        <w:t>Музыкальная</w:t>
      </w:r>
      <w:r>
        <w:rPr>
          <w:spacing w:val="35"/>
        </w:rPr>
        <w:t xml:space="preserve"> </w:t>
      </w:r>
      <w:r>
        <w:t>форма</w:t>
      </w:r>
      <w:r>
        <w:rPr>
          <w:spacing w:val="33"/>
        </w:rPr>
        <w:t xml:space="preserve"> </w:t>
      </w:r>
      <w:r>
        <w:t>–</w:t>
      </w:r>
      <w:r>
        <w:rPr>
          <w:spacing w:val="42"/>
        </w:rPr>
        <w:t xml:space="preserve"> </w:t>
      </w:r>
      <w:r>
        <w:t>строение</w:t>
      </w:r>
      <w:r>
        <w:rPr>
          <w:spacing w:val="21"/>
        </w:rPr>
        <w:t xml:space="preserve"> </w:t>
      </w:r>
      <w:r>
        <w:t>музыкального</w:t>
      </w:r>
      <w:r>
        <w:rPr>
          <w:spacing w:val="32"/>
        </w:rPr>
        <w:t xml:space="preserve"> </w:t>
      </w:r>
      <w:r>
        <w:rPr>
          <w:spacing w:val="-2"/>
        </w:rPr>
        <w:t>произведения.</w:t>
      </w:r>
    </w:p>
    <w:p w:rsidR="00623054" w:rsidRDefault="004D1B06" w:rsidP="004D1B06">
      <w:pPr>
        <w:pStyle w:val="a3"/>
        <w:tabs>
          <w:tab w:val="left" w:pos="10632"/>
        </w:tabs>
        <w:spacing w:before="16" w:line="249" w:lineRule="auto"/>
        <w:ind w:right="-15"/>
      </w:pPr>
      <w:r>
        <w:rPr>
          <w:w w:val="105"/>
        </w:rPr>
        <w:t>Стиль как единство</w:t>
      </w:r>
      <w:r>
        <w:rPr>
          <w:spacing w:val="-2"/>
          <w:w w:val="105"/>
        </w:rPr>
        <w:t xml:space="preserve"> </w:t>
      </w:r>
      <w:r>
        <w:rPr>
          <w:w w:val="105"/>
        </w:rPr>
        <w:t>эстетических</w:t>
      </w:r>
      <w:r>
        <w:rPr>
          <w:spacing w:val="-2"/>
          <w:w w:val="105"/>
        </w:rPr>
        <w:t xml:space="preserve"> </w:t>
      </w:r>
      <w:r>
        <w:rPr>
          <w:w w:val="105"/>
        </w:rPr>
        <w:t>идеалов, круга образов, драматургических</w:t>
      </w:r>
      <w:r>
        <w:rPr>
          <w:spacing w:val="-2"/>
          <w:w w:val="105"/>
        </w:rPr>
        <w:t xml:space="preserve"> </w:t>
      </w:r>
      <w:r>
        <w:rPr>
          <w:w w:val="105"/>
        </w:rPr>
        <w:t>приёмов, музыкального языка.</w:t>
      </w:r>
      <w:r>
        <w:rPr>
          <w:spacing w:val="-5"/>
          <w:w w:val="105"/>
        </w:rPr>
        <w:t xml:space="preserve"> </w:t>
      </w:r>
      <w:r>
        <w:rPr>
          <w:w w:val="105"/>
        </w:rPr>
        <w:t>(На</w:t>
      </w:r>
      <w:r>
        <w:rPr>
          <w:spacing w:val="-8"/>
          <w:w w:val="105"/>
        </w:rPr>
        <w:t xml:space="preserve"> </w:t>
      </w:r>
      <w:r>
        <w:rPr>
          <w:w w:val="105"/>
        </w:rPr>
        <w:t>примере</w:t>
      </w:r>
      <w:r>
        <w:rPr>
          <w:spacing w:val="-8"/>
          <w:w w:val="105"/>
        </w:rPr>
        <w:t xml:space="preserve"> </w:t>
      </w:r>
      <w:r>
        <w:rPr>
          <w:w w:val="105"/>
        </w:rPr>
        <w:t>творчества</w:t>
      </w:r>
      <w:r>
        <w:rPr>
          <w:spacing w:val="-2"/>
          <w:w w:val="105"/>
        </w:rPr>
        <w:t xml:space="preserve"> </w:t>
      </w:r>
      <w:r>
        <w:rPr>
          <w:w w:val="105"/>
        </w:rPr>
        <w:t>В.</w:t>
      </w:r>
      <w:r>
        <w:rPr>
          <w:spacing w:val="-1"/>
          <w:w w:val="105"/>
        </w:rPr>
        <w:t xml:space="preserve"> </w:t>
      </w:r>
      <w:r>
        <w:rPr>
          <w:w w:val="105"/>
        </w:rPr>
        <w:t>А.</w:t>
      </w:r>
      <w:r>
        <w:rPr>
          <w:spacing w:val="-5"/>
          <w:w w:val="105"/>
        </w:rPr>
        <w:t xml:space="preserve"> </w:t>
      </w:r>
      <w:r>
        <w:rPr>
          <w:w w:val="105"/>
        </w:rPr>
        <w:t>Моцарта,</w:t>
      </w:r>
      <w:r>
        <w:rPr>
          <w:spacing w:val="-5"/>
          <w:w w:val="105"/>
        </w:rPr>
        <w:t xml:space="preserve"> </w:t>
      </w:r>
      <w:r>
        <w:rPr>
          <w:w w:val="105"/>
        </w:rPr>
        <w:t>К.</w:t>
      </w:r>
      <w:r>
        <w:rPr>
          <w:spacing w:val="-6"/>
          <w:w w:val="105"/>
        </w:rPr>
        <w:t xml:space="preserve"> </w:t>
      </w:r>
      <w:r>
        <w:rPr>
          <w:w w:val="105"/>
        </w:rPr>
        <w:t>Дебюсси,</w:t>
      </w:r>
      <w:r>
        <w:rPr>
          <w:spacing w:val="-5"/>
          <w:w w:val="105"/>
        </w:rPr>
        <w:t xml:space="preserve"> </w:t>
      </w:r>
      <w:r>
        <w:rPr>
          <w:w w:val="105"/>
        </w:rPr>
        <w:t>А.</w:t>
      </w:r>
      <w:r>
        <w:rPr>
          <w:spacing w:val="-5"/>
          <w:w w:val="105"/>
        </w:rPr>
        <w:t xml:space="preserve"> </w:t>
      </w:r>
      <w:r>
        <w:rPr>
          <w:w w:val="105"/>
        </w:rPr>
        <w:t>Шёнберга</w:t>
      </w:r>
      <w:r>
        <w:rPr>
          <w:spacing w:val="-8"/>
          <w:w w:val="105"/>
        </w:rPr>
        <w:t xml:space="preserve"> </w:t>
      </w:r>
      <w:r>
        <w:rPr>
          <w:w w:val="105"/>
        </w:rPr>
        <w:t>и</w:t>
      </w:r>
      <w:r>
        <w:rPr>
          <w:spacing w:val="-8"/>
          <w:w w:val="105"/>
        </w:rPr>
        <w:t xml:space="preserve"> </w:t>
      </w:r>
      <w:r>
        <w:rPr>
          <w:w w:val="105"/>
        </w:rPr>
        <w:t>др.)</w:t>
      </w:r>
      <w:r>
        <w:rPr>
          <w:spacing w:val="-1"/>
          <w:w w:val="105"/>
        </w:rPr>
        <w:t xml:space="preserve"> </w:t>
      </w:r>
      <w:r>
        <w:rPr>
          <w:w w:val="105"/>
        </w:rPr>
        <w:t>Жанры</w:t>
      </w:r>
      <w:r>
        <w:rPr>
          <w:spacing w:val="-5"/>
          <w:w w:val="105"/>
        </w:rPr>
        <w:t xml:space="preserve"> </w:t>
      </w:r>
      <w:r>
        <w:rPr>
          <w:w w:val="105"/>
        </w:rPr>
        <w:t>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w:t>
      </w:r>
      <w:r>
        <w:rPr>
          <w:spacing w:val="-16"/>
          <w:w w:val="105"/>
        </w:rPr>
        <w:t xml:space="preserve"> </w:t>
      </w:r>
      <w:r>
        <w:rPr>
          <w:w w:val="105"/>
        </w:rPr>
        <w:t>Пассакалия</w:t>
      </w:r>
      <w:r>
        <w:rPr>
          <w:spacing w:val="-15"/>
          <w:w w:val="105"/>
        </w:rPr>
        <w:t xml:space="preserve"> </w:t>
      </w:r>
      <w:r>
        <w:rPr>
          <w:w w:val="105"/>
        </w:rPr>
        <w:t>из</w:t>
      </w:r>
      <w:r>
        <w:rPr>
          <w:spacing w:val="-13"/>
          <w:w w:val="105"/>
        </w:rPr>
        <w:t xml:space="preserve"> </w:t>
      </w:r>
      <w:r>
        <w:rPr>
          <w:w w:val="105"/>
        </w:rPr>
        <w:t>сюиты</w:t>
      </w:r>
      <w:r>
        <w:rPr>
          <w:spacing w:val="-12"/>
          <w:w w:val="105"/>
        </w:rPr>
        <w:t xml:space="preserve"> </w:t>
      </w:r>
      <w:r>
        <w:rPr>
          <w:w w:val="105"/>
        </w:rPr>
        <w:t>соль</w:t>
      </w:r>
      <w:r>
        <w:rPr>
          <w:spacing w:val="-16"/>
          <w:w w:val="105"/>
        </w:rPr>
        <w:t xml:space="preserve"> </w:t>
      </w:r>
      <w:r>
        <w:rPr>
          <w:w w:val="105"/>
        </w:rPr>
        <w:t>минор,</w:t>
      </w:r>
      <w:r>
        <w:rPr>
          <w:spacing w:val="-11"/>
          <w:w w:val="105"/>
        </w:rPr>
        <w:t xml:space="preserve"> </w:t>
      </w:r>
      <w:r>
        <w:rPr>
          <w:w w:val="105"/>
        </w:rPr>
        <w:t>Хор</w:t>
      </w:r>
      <w:r>
        <w:rPr>
          <w:spacing w:val="-14"/>
          <w:w w:val="105"/>
        </w:rPr>
        <w:t xml:space="preserve"> </w:t>
      </w:r>
      <w:r>
        <w:rPr>
          <w:w w:val="105"/>
        </w:rPr>
        <w:t>«Аллилуйя»</w:t>
      </w:r>
      <w:r>
        <w:rPr>
          <w:spacing w:val="-14"/>
          <w:w w:val="105"/>
        </w:rPr>
        <w:t xml:space="preserve"> </w:t>
      </w:r>
      <w:r>
        <w:rPr>
          <w:w w:val="105"/>
        </w:rPr>
        <w:t>(№</w:t>
      </w:r>
      <w:r>
        <w:rPr>
          <w:spacing w:val="-16"/>
          <w:w w:val="105"/>
        </w:rPr>
        <w:t xml:space="preserve"> </w:t>
      </w:r>
      <w:r>
        <w:rPr>
          <w:w w:val="105"/>
        </w:rPr>
        <w:t>44)</w:t>
      </w:r>
      <w:r>
        <w:rPr>
          <w:spacing w:val="-5"/>
          <w:w w:val="105"/>
        </w:rPr>
        <w:t xml:space="preserve"> </w:t>
      </w:r>
      <w:r>
        <w:rPr>
          <w:w w:val="105"/>
        </w:rPr>
        <w:t>из</w:t>
      </w:r>
      <w:r>
        <w:rPr>
          <w:spacing w:val="-5"/>
          <w:w w:val="105"/>
        </w:rPr>
        <w:t xml:space="preserve"> </w:t>
      </w:r>
      <w:r>
        <w:rPr>
          <w:w w:val="105"/>
        </w:rPr>
        <w:t>оратории</w:t>
      </w:r>
      <w:r>
        <w:rPr>
          <w:spacing w:val="-9"/>
          <w:w w:val="105"/>
        </w:rPr>
        <w:t xml:space="preserve"> </w:t>
      </w:r>
      <w:r>
        <w:rPr>
          <w:w w:val="105"/>
        </w:rPr>
        <w:t>«Мессия»,</w:t>
      </w:r>
      <w:r>
        <w:rPr>
          <w:spacing w:val="-12"/>
          <w:w w:val="105"/>
        </w:rPr>
        <w:t xml:space="preserve"> </w:t>
      </w:r>
      <w:r>
        <w:rPr>
          <w:w w:val="105"/>
        </w:rPr>
        <w:t>Д.</w:t>
      </w:r>
      <w:r>
        <w:rPr>
          <w:spacing w:val="-3"/>
          <w:w w:val="105"/>
        </w:rPr>
        <w:t xml:space="preserve"> </w:t>
      </w:r>
      <w:r>
        <w:rPr>
          <w:w w:val="105"/>
        </w:rPr>
        <w:t>Каччини.</w:t>
      </w:r>
      <w:r>
        <w:rPr>
          <w:spacing w:val="-16"/>
          <w:w w:val="105"/>
        </w:rPr>
        <w:t xml:space="preserve"> </w:t>
      </w:r>
      <w:r>
        <w:rPr>
          <w:w w:val="105"/>
        </w:rPr>
        <w:t xml:space="preserve">«Ave </w:t>
      </w:r>
      <w:r>
        <w:t>Maria»,</w:t>
      </w:r>
      <w:r>
        <w:rPr>
          <w:spacing w:val="16"/>
        </w:rPr>
        <w:t xml:space="preserve"> </w:t>
      </w:r>
      <w:r>
        <w:t>В.</w:t>
      </w:r>
      <w:r>
        <w:rPr>
          <w:spacing w:val="40"/>
        </w:rPr>
        <w:t xml:space="preserve"> </w:t>
      </w:r>
      <w:r>
        <w:t>Моцарт</w:t>
      </w:r>
      <w:r>
        <w:rPr>
          <w:spacing w:val="26"/>
        </w:rPr>
        <w:t xml:space="preserve"> </w:t>
      </w:r>
      <w:r>
        <w:t>Реквием</w:t>
      </w:r>
      <w:r>
        <w:rPr>
          <w:spacing w:val="32"/>
        </w:rPr>
        <w:t xml:space="preserve"> </w:t>
      </w:r>
      <w:r>
        <w:t>(«Dies ire»,</w:t>
      </w:r>
      <w:r>
        <w:rPr>
          <w:spacing w:val="29"/>
        </w:rPr>
        <w:t xml:space="preserve"> </w:t>
      </w:r>
      <w:r>
        <w:t>«Lacrimoza»).</w:t>
      </w:r>
      <w:r>
        <w:rPr>
          <w:spacing w:val="16"/>
        </w:rPr>
        <w:t xml:space="preserve"> </w:t>
      </w:r>
      <w:r>
        <w:t>Формы</w:t>
      </w:r>
      <w:r>
        <w:rPr>
          <w:spacing w:val="18"/>
        </w:rPr>
        <w:t xml:space="preserve"> </w:t>
      </w:r>
      <w:r>
        <w:t>построения</w:t>
      </w:r>
      <w:r>
        <w:rPr>
          <w:spacing w:val="18"/>
        </w:rPr>
        <w:t xml:space="preserve"> </w:t>
      </w:r>
      <w:r>
        <w:t>музыки</w:t>
      </w:r>
      <w:r>
        <w:rPr>
          <w:spacing w:val="40"/>
        </w:rPr>
        <w:t xml:space="preserve"> </w:t>
      </w:r>
      <w:r>
        <w:t>(Й.</w:t>
      </w:r>
      <w:r>
        <w:rPr>
          <w:spacing w:val="29"/>
        </w:rPr>
        <w:t xml:space="preserve"> </w:t>
      </w:r>
      <w:r>
        <w:t>Гайдн</w:t>
      </w:r>
      <w:r>
        <w:rPr>
          <w:spacing w:val="22"/>
        </w:rPr>
        <w:t xml:space="preserve"> </w:t>
      </w:r>
      <w:r>
        <w:t>Симфония</w:t>
      </w:r>
      <w:r>
        <w:rPr>
          <w:spacing w:val="29"/>
        </w:rPr>
        <w:t xml:space="preserve"> </w:t>
      </w:r>
      <w:r>
        <w:t>№</w:t>
      </w:r>
      <w:r>
        <w:rPr>
          <w:spacing w:val="15"/>
        </w:rPr>
        <w:t xml:space="preserve"> </w:t>
      </w:r>
      <w:r>
        <w:t>103</w:t>
      </w:r>
    </w:p>
    <w:p w:rsidR="00623054" w:rsidRDefault="004D1B06" w:rsidP="004D1B06">
      <w:pPr>
        <w:pStyle w:val="a3"/>
        <w:tabs>
          <w:tab w:val="left" w:pos="10632"/>
        </w:tabs>
        <w:spacing w:before="77"/>
        <w:ind w:firstLine="0"/>
      </w:pPr>
      <w:r>
        <w:t>(«С</w:t>
      </w:r>
      <w:r>
        <w:rPr>
          <w:spacing w:val="21"/>
        </w:rPr>
        <w:t xml:space="preserve"> </w:t>
      </w:r>
      <w:r>
        <w:t>тремоло</w:t>
      </w:r>
      <w:r>
        <w:rPr>
          <w:spacing w:val="17"/>
        </w:rPr>
        <w:t xml:space="preserve"> </w:t>
      </w:r>
      <w:r>
        <w:t>литавр»),</w:t>
      </w:r>
      <w:r>
        <w:rPr>
          <w:spacing w:val="21"/>
        </w:rPr>
        <w:t xml:space="preserve"> </w:t>
      </w:r>
      <w:r>
        <w:t>В.</w:t>
      </w:r>
      <w:r>
        <w:rPr>
          <w:spacing w:val="28"/>
        </w:rPr>
        <w:t xml:space="preserve"> </w:t>
      </w:r>
      <w:r>
        <w:t>Моцарт</w:t>
      </w:r>
      <w:r>
        <w:rPr>
          <w:spacing w:val="29"/>
        </w:rPr>
        <w:t xml:space="preserve"> </w:t>
      </w:r>
      <w:r>
        <w:t>«Маленькая</w:t>
      </w:r>
      <w:r>
        <w:rPr>
          <w:spacing w:val="20"/>
        </w:rPr>
        <w:t xml:space="preserve"> </w:t>
      </w:r>
      <w:r>
        <w:t>ночная</w:t>
      </w:r>
      <w:r>
        <w:rPr>
          <w:spacing w:val="20"/>
        </w:rPr>
        <w:t xml:space="preserve"> </w:t>
      </w:r>
      <w:r>
        <w:t>серенада»</w:t>
      </w:r>
      <w:r>
        <w:rPr>
          <w:spacing w:val="8"/>
        </w:rPr>
        <w:t xml:space="preserve"> </w:t>
      </w:r>
      <w:r>
        <w:t>(Рондо),</w:t>
      </w:r>
      <w:r>
        <w:rPr>
          <w:spacing w:val="38"/>
        </w:rPr>
        <w:t xml:space="preserve"> </w:t>
      </w:r>
      <w:r>
        <w:t>Л.</w:t>
      </w:r>
      <w:r>
        <w:rPr>
          <w:spacing w:val="20"/>
        </w:rPr>
        <w:t xml:space="preserve"> </w:t>
      </w:r>
      <w:r>
        <w:t>Бетховен</w:t>
      </w:r>
      <w:r>
        <w:rPr>
          <w:spacing w:val="26"/>
        </w:rPr>
        <w:t xml:space="preserve"> </w:t>
      </w:r>
      <w:r>
        <w:t>Симфония</w:t>
      </w:r>
      <w:r>
        <w:rPr>
          <w:spacing w:val="30"/>
        </w:rPr>
        <w:t xml:space="preserve"> </w:t>
      </w:r>
      <w:r>
        <w:t>№</w:t>
      </w:r>
      <w:r>
        <w:rPr>
          <w:spacing w:val="17"/>
        </w:rPr>
        <w:t xml:space="preserve"> </w:t>
      </w:r>
      <w:r>
        <w:t>5,</w:t>
      </w:r>
      <w:r>
        <w:rPr>
          <w:spacing w:val="21"/>
        </w:rPr>
        <w:t xml:space="preserve"> </w:t>
      </w:r>
      <w:r>
        <w:rPr>
          <w:spacing w:val="-2"/>
        </w:rPr>
        <w:t>Соната</w:t>
      </w:r>
    </w:p>
    <w:p w:rsidR="00623054" w:rsidRDefault="004D1B06" w:rsidP="004D1B06">
      <w:pPr>
        <w:pStyle w:val="a3"/>
        <w:tabs>
          <w:tab w:val="left" w:pos="10632"/>
        </w:tabs>
        <w:spacing w:before="17"/>
        <w:ind w:firstLine="0"/>
      </w:pPr>
      <w:r>
        <w:rPr>
          <w:w w:val="105"/>
        </w:rPr>
        <w:t>№</w:t>
      </w:r>
      <w:r>
        <w:rPr>
          <w:spacing w:val="-14"/>
          <w:w w:val="105"/>
        </w:rPr>
        <w:t xml:space="preserve"> </w:t>
      </w:r>
      <w:r>
        <w:rPr>
          <w:w w:val="105"/>
        </w:rPr>
        <w:t>7,</w:t>
      </w:r>
      <w:r>
        <w:rPr>
          <w:spacing w:val="-6"/>
          <w:w w:val="105"/>
        </w:rPr>
        <w:t xml:space="preserve"> </w:t>
      </w:r>
      <w:r>
        <w:rPr>
          <w:w w:val="105"/>
        </w:rPr>
        <w:t>Соната</w:t>
      </w:r>
      <w:r>
        <w:rPr>
          <w:spacing w:val="-8"/>
          <w:w w:val="105"/>
        </w:rPr>
        <w:t xml:space="preserve"> </w:t>
      </w:r>
      <w:r>
        <w:rPr>
          <w:w w:val="105"/>
        </w:rPr>
        <w:t>№</w:t>
      </w:r>
      <w:r>
        <w:rPr>
          <w:spacing w:val="-8"/>
          <w:w w:val="105"/>
        </w:rPr>
        <w:t xml:space="preserve"> </w:t>
      </w:r>
      <w:r>
        <w:rPr>
          <w:w w:val="105"/>
        </w:rPr>
        <w:t>8</w:t>
      </w:r>
      <w:r>
        <w:rPr>
          <w:spacing w:val="-7"/>
          <w:w w:val="105"/>
        </w:rPr>
        <w:t xml:space="preserve"> </w:t>
      </w:r>
      <w:r>
        <w:rPr>
          <w:w w:val="105"/>
        </w:rPr>
        <w:t>(«Патетическая»),</w:t>
      </w:r>
      <w:r>
        <w:rPr>
          <w:spacing w:val="-12"/>
          <w:w w:val="105"/>
        </w:rPr>
        <w:t xml:space="preserve"> </w:t>
      </w:r>
      <w:r>
        <w:rPr>
          <w:w w:val="105"/>
        </w:rPr>
        <w:t>Соната</w:t>
      </w:r>
      <w:r>
        <w:rPr>
          <w:spacing w:val="-2"/>
          <w:w w:val="105"/>
        </w:rPr>
        <w:t xml:space="preserve"> </w:t>
      </w:r>
      <w:r>
        <w:rPr>
          <w:w w:val="105"/>
        </w:rPr>
        <w:t>№</w:t>
      </w:r>
      <w:r>
        <w:rPr>
          <w:spacing w:val="-8"/>
          <w:w w:val="105"/>
        </w:rPr>
        <w:t xml:space="preserve"> </w:t>
      </w:r>
      <w:r>
        <w:rPr>
          <w:w w:val="105"/>
        </w:rPr>
        <w:t>14</w:t>
      </w:r>
      <w:r>
        <w:rPr>
          <w:spacing w:val="-7"/>
          <w:w w:val="105"/>
        </w:rPr>
        <w:t xml:space="preserve"> </w:t>
      </w:r>
      <w:r>
        <w:rPr>
          <w:w w:val="105"/>
        </w:rPr>
        <w:t>(«Лунная»),</w:t>
      </w:r>
      <w:r>
        <w:rPr>
          <w:spacing w:val="-6"/>
          <w:w w:val="105"/>
        </w:rPr>
        <w:t xml:space="preserve"> </w:t>
      </w:r>
      <w:r>
        <w:rPr>
          <w:w w:val="105"/>
        </w:rPr>
        <w:t>Соната</w:t>
      </w:r>
      <w:r>
        <w:rPr>
          <w:spacing w:val="-2"/>
          <w:w w:val="105"/>
        </w:rPr>
        <w:t xml:space="preserve"> </w:t>
      </w:r>
      <w:r>
        <w:rPr>
          <w:w w:val="105"/>
        </w:rPr>
        <w:t>№</w:t>
      </w:r>
      <w:r>
        <w:rPr>
          <w:spacing w:val="-7"/>
          <w:w w:val="105"/>
        </w:rPr>
        <w:t xml:space="preserve"> </w:t>
      </w:r>
      <w:r>
        <w:rPr>
          <w:w w:val="105"/>
        </w:rPr>
        <w:t>23</w:t>
      </w:r>
      <w:r>
        <w:rPr>
          <w:spacing w:val="-8"/>
          <w:w w:val="105"/>
        </w:rPr>
        <w:t xml:space="preserve"> </w:t>
      </w:r>
      <w:r>
        <w:rPr>
          <w:spacing w:val="-2"/>
          <w:w w:val="105"/>
        </w:rPr>
        <w:t>(«Аппассионата»).</w:t>
      </w:r>
    </w:p>
    <w:p w:rsidR="00623054" w:rsidRDefault="004D1B06" w:rsidP="004D1B06">
      <w:pPr>
        <w:pStyle w:val="a3"/>
        <w:tabs>
          <w:tab w:val="left" w:pos="10632"/>
        </w:tabs>
        <w:spacing w:before="9" w:line="252" w:lineRule="auto"/>
        <w:ind w:right="-15"/>
      </w:pPr>
      <w:r>
        <w:rPr>
          <w:w w:val="105"/>
        </w:rP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623054" w:rsidRDefault="004D1B06" w:rsidP="004D1B06">
      <w:pPr>
        <w:pStyle w:val="a3"/>
        <w:tabs>
          <w:tab w:val="left" w:pos="10632"/>
        </w:tabs>
        <w:spacing w:line="249" w:lineRule="auto"/>
        <w:ind w:right="-15"/>
      </w:pPr>
      <w:r>
        <w:rPr>
          <w:w w:val="105"/>
        </w:rPr>
        <w:t>Камерная инструментальная музыка (Ф. Шопен Вальс № 6, Мазурка № 1, И. Штраус «Полька- пиццикато», М. Огинский Полонез ре минор).</w:t>
      </w:r>
    </w:p>
    <w:p w:rsidR="00623054" w:rsidRDefault="004D1B06" w:rsidP="004D1B06">
      <w:pPr>
        <w:pStyle w:val="a3"/>
        <w:tabs>
          <w:tab w:val="left" w:pos="10632"/>
        </w:tabs>
        <w:spacing w:line="247" w:lineRule="auto"/>
        <w:ind w:right="-15"/>
      </w:pPr>
      <w:r>
        <w:rPr>
          <w:w w:val="105"/>
        </w:rPr>
        <w:t>Этюд</w:t>
      </w:r>
      <w:r>
        <w:rPr>
          <w:spacing w:val="-16"/>
          <w:w w:val="105"/>
        </w:rPr>
        <w:t xml:space="preserve"> </w:t>
      </w:r>
      <w:r>
        <w:rPr>
          <w:w w:val="105"/>
        </w:rPr>
        <w:t>(Ф.</w:t>
      </w:r>
      <w:r>
        <w:rPr>
          <w:spacing w:val="-15"/>
          <w:w w:val="105"/>
        </w:rPr>
        <w:t xml:space="preserve"> </w:t>
      </w:r>
      <w:r>
        <w:rPr>
          <w:w w:val="105"/>
        </w:rPr>
        <w:t>Шопен</w:t>
      </w:r>
      <w:r>
        <w:rPr>
          <w:spacing w:val="-15"/>
          <w:w w:val="105"/>
        </w:rPr>
        <w:t xml:space="preserve"> </w:t>
      </w:r>
      <w:r>
        <w:rPr>
          <w:w w:val="105"/>
        </w:rPr>
        <w:t>Этюд</w:t>
      </w:r>
      <w:r>
        <w:rPr>
          <w:spacing w:val="-15"/>
          <w:w w:val="105"/>
        </w:rPr>
        <w:t xml:space="preserve"> </w:t>
      </w:r>
      <w:r>
        <w:rPr>
          <w:w w:val="105"/>
        </w:rPr>
        <w:t>№</w:t>
      </w:r>
      <w:r>
        <w:rPr>
          <w:spacing w:val="-15"/>
          <w:w w:val="105"/>
        </w:rPr>
        <w:t xml:space="preserve"> </w:t>
      </w:r>
      <w:r>
        <w:rPr>
          <w:w w:val="105"/>
        </w:rPr>
        <w:t>12).</w:t>
      </w:r>
      <w:r>
        <w:rPr>
          <w:spacing w:val="-15"/>
          <w:w w:val="105"/>
        </w:rPr>
        <w:t xml:space="preserve"> </w:t>
      </w:r>
      <w:r>
        <w:rPr>
          <w:w w:val="105"/>
        </w:rPr>
        <w:t>Транскрипция</w:t>
      </w:r>
      <w:r>
        <w:rPr>
          <w:spacing w:val="-15"/>
          <w:w w:val="105"/>
        </w:rPr>
        <w:t xml:space="preserve"> </w:t>
      </w:r>
      <w:r>
        <w:rPr>
          <w:w w:val="105"/>
        </w:rPr>
        <w:t>(Ф.</w:t>
      </w:r>
      <w:r>
        <w:rPr>
          <w:spacing w:val="-15"/>
          <w:w w:val="105"/>
        </w:rPr>
        <w:t xml:space="preserve"> </w:t>
      </w:r>
      <w:r>
        <w:rPr>
          <w:w w:val="105"/>
        </w:rPr>
        <w:t>Лист.</w:t>
      </w:r>
      <w:r>
        <w:rPr>
          <w:spacing w:val="-15"/>
          <w:w w:val="105"/>
        </w:rPr>
        <w:t xml:space="preserve"> </w:t>
      </w:r>
      <w:r>
        <w:rPr>
          <w:w w:val="105"/>
        </w:rPr>
        <w:t>Венгерская</w:t>
      </w:r>
      <w:r>
        <w:rPr>
          <w:spacing w:val="-15"/>
          <w:w w:val="105"/>
        </w:rPr>
        <w:t xml:space="preserve"> </w:t>
      </w:r>
      <w:r>
        <w:rPr>
          <w:w w:val="105"/>
        </w:rPr>
        <w:t>рапсодия</w:t>
      </w:r>
      <w:r>
        <w:rPr>
          <w:spacing w:val="-16"/>
          <w:w w:val="105"/>
        </w:rPr>
        <w:t xml:space="preserve"> </w:t>
      </w:r>
      <w:r>
        <w:rPr>
          <w:w w:val="105"/>
        </w:rPr>
        <w:t>№</w:t>
      </w:r>
      <w:r>
        <w:rPr>
          <w:spacing w:val="-15"/>
          <w:w w:val="105"/>
        </w:rPr>
        <w:t xml:space="preserve"> </w:t>
      </w:r>
      <w:r>
        <w:rPr>
          <w:w w:val="105"/>
        </w:rPr>
        <w:t>2,</w:t>
      </w:r>
      <w:r>
        <w:rPr>
          <w:spacing w:val="-15"/>
          <w:w w:val="105"/>
        </w:rPr>
        <w:t xml:space="preserve"> </w:t>
      </w:r>
      <w:r>
        <w:rPr>
          <w:w w:val="105"/>
        </w:rPr>
        <w:t>Этюд</w:t>
      </w:r>
      <w:r>
        <w:rPr>
          <w:spacing w:val="-15"/>
          <w:w w:val="105"/>
        </w:rPr>
        <w:t xml:space="preserve"> </w:t>
      </w:r>
      <w:r>
        <w:rPr>
          <w:w w:val="105"/>
        </w:rPr>
        <w:t>Паганини</w:t>
      </w:r>
      <w:r>
        <w:rPr>
          <w:spacing w:val="-15"/>
          <w:w w:val="105"/>
        </w:rPr>
        <w:t xml:space="preserve"> </w:t>
      </w:r>
      <w:r>
        <w:rPr>
          <w:w w:val="105"/>
        </w:rPr>
        <w:t>№</w:t>
      </w:r>
      <w:r>
        <w:rPr>
          <w:spacing w:val="-15"/>
          <w:w w:val="105"/>
        </w:rPr>
        <w:t xml:space="preserve"> </w:t>
      </w:r>
      <w:r>
        <w:rPr>
          <w:spacing w:val="10"/>
          <w:w w:val="105"/>
        </w:rPr>
        <w:t xml:space="preserve">6, </w:t>
      </w:r>
      <w:r>
        <w:rPr>
          <w:w w:val="105"/>
        </w:rPr>
        <w:t>И. Бах-Ф. Бузони Чакона из Партиты № 2 для скрипки соло.).</w:t>
      </w:r>
    </w:p>
    <w:p w:rsidR="00623054" w:rsidRDefault="004D1B06" w:rsidP="004D1B06">
      <w:pPr>
        <w:pStyle w:val="4"/>
        <w:tabs>
          <w:tab w:val="left" w:pos="10632"/>
        </w:tabs>
        <w:spacing w:before="10"/>
      </w:pPr>
      <w:r>
        <w:rPr>
          <w:w w:val="105"/>
        </w:rPr>
        <w:t>Модуль</w:t>
      </w:r>
      <w:r>
        <w:rPr>
          <w:spacing w:val="-16"/>
          <w:w w:val="105"/>
        </w:rPr>
        <w:t xml:space="preserve"> </w:t>
      </w:r>
      <w:r>
        <w:rPr>
          <w:w w:val="105"/>
        </w:rPr>
        <w:t>№</w:t>
      </w:r>
      <w:r>
        <w:rPr>
          <w:spacing w:val="-15"/>
          <w:w w:val="105"/>
        </w:rPr>
        <w:t xml:space="preserve"> </w:t>
      </w:r>
      <w:r>
        <w:rPr>
          <w:w w:val="105"/>
        </w:rPr>
        <w:t>5</w:t>
      </w:r>
      <w:r>
        <w:rPr>
          <w:spacing w:val="-11"/>
          <w:w w:val="105"/>
        </w:rPr>
        <w:t xml:space="preserve"> </w:t>
      </w:r>
      <w:r>
        <w:rPr>
          <w:w w:val="105"/>
        </w:rPr>
        <w:t>«Русская</w:t>
      </w:r>
      <w:r>
        <w:rPr>
          <w:spacing w:val="-7"/>
          <w:w w:val="105"/>
        </w:rPr>
        <w:t xml:space="preserve"> </w:t>
      </w:r>
      <w:r>
        <w:rPr>
          <w:w w:val="105"/>
        </w:rPr>
        <w:t>классическая</w:t>
      </w:r>
      <w:r>
        <w:rPr>
          <w:spacing w:val="-6"/>
          <w:w w:val="105"/>
        </w:rPr>
        <w:t xml:space="preserve"> </w:t>
      </w:r>
      <w:r>
        <w:rPr>
          <w:spacing w:val="-2"/>
          <w:w w:val="105"/>
        </w:rPr>
        <w:t>музыка»</w:t>
      </w:r>
    </w:p>
    <w:p w:rsidR="00623054" w:rsidRDefault="004D1B06" w:rsidP="004D1B06">
      <w:pPr>
        <w:pStyle w:val="a3"/>
        <w:tabs>
          <w:tab w:val="left" w:pos="10632"/>
        </w:tabs>
        <w:spacing w:before="9" w:line="247" w:lineRule="auto"/>
        <w:ind w:right="-15"/>
      </w:pPr>
      <w:r>
        <w:rPr>
          <w:w w:val="105"/>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623054" w:rsidRDefault="004D1B06" w:rsidP="004D1B06">
      <w:pPr>
        <w:pStyle w:val="a3"/>
        <w:tabs>
          <w:tab w:val="left" w:pos="10632"/>
        </w:tabs>
        <w:spacing w:before="11" w:line="249" w:lineRule="auto"/>
        <w:ind w:right="-15"/>
      </w:pPr>
      <w:r>
        <w:rPr>
          <w:w w:val="105"/>
        </w:rPr>
        <w:t>Мировая</w:t>
      </w:r>
      <w:r>
        <w:rPr>
          <w:spacing w:val="-4"/>
          <w:w w:val="105"/>
        </w:rPr>
        <w:t xml:space="preserve"> </w:t>
      </w:r>
      <w:r>
        <w:rPr>
          <w:w w:val="105"/>
        </w:rPr>
        <w:t>слава русского</w:t>
      </w:r>
      <w:r>
        <w:rPr>
          <w:spacing w:val="-6"/>
          <w:w w:val="105"/>
        </w:rPr>
        <w:t xml:space="preserve"> </w:t>
      </w:r>
      <w:r>
        <w:rPr>
          <w:w w:val="105"/>
        </w:rPr>
        <w:t>балета.</w:t>
      </w:r>
      <w:r>
        <w:rPr>
          <w:spacing w:val="-10"/>
          <w:w w:val="105"/>
        </w:rPr>
        <w:t xml:space="preserve"> </w:t>
      </w:r>
      <w:r>
        <w:rPr>
          <w:w w:val="105"/>
        </w:rPr>
        <w:t>Творчество</w:t>
      </w:r>
      <w:r>
        <w:rPr>
          <w:spacing w:val="-12"/>
          <w:w w:val="105"/>
        </w:rPr>
        <w:t xml:space="preserve"> </w:t>
      </w:r>
      <w:r>
        <w:rPr>
          <w:w w:val="105"/>
        </w:rPr>
        <w:t>композиторов</w:t>
      </w:r>
      <w:r>
        <w:rPr>
          <w:spacing w:val="-6"/>
          <w:w w:val="105"/>
        </w:rPr>
        <w:t xml:space="preserve"> </w:t>
      </w:r>
      <w:r>
        <w:rPr>
          <w:w w:val="105"/>
        </w:rPr>
        <w:t>(П.</w:t>
      </w:r>
      <w:r>
        <w:rPr>
          <w:spacing w:val="-5"/>
          <w:w w:val="105"/>
        </w:rPr>
        <w:t xml:space="preserve"> </w:t>
      </w:r>
      <w:r>
        <w:rPr>
          <w:w w:val="105"/>
        </w:rPr>
        <w:t>И.</w:t>
      </w:r>
      <w:r>
        <w:rPr>
          <w:spacing w:val="-4"/>
          <w:w w:val="105"/>
        </w:rPr>
        <w:t xml:space="preserve"> </w:t>
      </w:r>
      <w:r>
        <w:rPr>
          <w:w w:val="105"/>
        </w:rPr>
        <w:t>Чайковский,</w:t>
      </w:r>
      <w:r>
        <w:rPr>
          <w:spacing w:val="-10"/>
          <w:w w:val="105"/>
        </w:rPr>
        <w:t xml:space="preserve"> </w:t>
      </w:r>
      <w:r>
        <w:rPr>
          <w:w w:val="105"/>
        </w:rPr>
        <w:t>С.</w:t>
      </w:r>
      <w:r>
        <w:rPr>
          <w:spacing w:val="-10"/>
          <w:w w:val="105"/>
        </w:rPr>
        <w:t xml:space="preserve"> </w:t>
      </w:r>
      <w:r>
        <w:rPr>
          <w:w w:val="105"/>
        </w:rPr>
        <w:t>С.</w:t>
      </w:r>
      <w:r>
        <w:rPr>
          <w:spacing w:val="-10"/>
          <w:w w:val="105"/>
        </w:rPr>
        <w:t xml:space="preserve"> </w:t>
      </w:r>
      <w:r>
        <w:rPr>
          <w:w w:val="105"/>
        </w:rPr>
        <w:t>Прокофьев,</w:t>
      </w:r>
      <w:r>
        <w:rPr>
          <w:spacing w:val="-10"/>
          <w:w w:val="105"/>
        </w:rPr>
        <w:t xml:space="preserve"> </w:t>
      </w:r>
      <w:r>
        <w:rPr>
          <w:w w:val="105"/>
        </w:rPr>
        <w:t>И.</w:t>
      </w:r>
      <w:r>
        <w:rPr>
          <w:spacing w:val="-4"/>
          <w:w w:val="105"/>
        </w:rPr>
        <w:t xml:space="preserve"> </w:t>
      </w:r>
      <w:r>
        <w:rPr>
          <w:w w:val="105"/>
        </w:rPr>
        <w:t>Ф. Стравинский, Р. К. Щедрин), балетмейстеров, артистов балета. Дягилевские сезоны.</w:t>
      </w:r>
    </w:p>
    <w:p w:rsidR="00623054" w:rsidRDefault="004D1B06" w:rsidP="004D1B06">
      <w:pPr>
        <w:pStyle w:val="a3"/>
        <w:tabs>
          <w:tab w:val="left" w:pos="10632"/>
        </w:tabs>
        <w:spacing w:line="252" w:lineRule="auto"/>
      </w:pPr>
      <w:r>
        <w:rPr>
          <w:w w:val="105"/>
        </w:rPr>
        <w:t>Творчество выдающихся отечественных исполнителей (С. Рихтер, Л.</w:t>
      </w:r>
      <w:r>
        <w:rPr>
          <w:spacing w:val="-3"/>
          <w:w w:val="105"/>
        </w:rPr>
        <w:t xml:space="preserve"> </w:t>
      </w:r>
      <w:r>
        <w:rPr>
          <w:w w:val="105"/>
        </w:rPr>
        <w:t xml:space="preserve">Коган, М. Ростропович, Е. Мравинский и др.). Консерватории в Москве и Санкт-Петербурге, родном городе. Конкурс имени П. И. </w:t>
      </w:r>
      <w:r>
        <w:rPr>
          <w:spacing w:val="-2"/>
          <w:w w:val="105"/>
        </w:rPr>
        <w:t>Чайковского</w:t>
      </w:r>
    </w:p>
    <w:p w:rsidR="00623054" w:rsidRDefault="004D1B06" w:rsidP="004D1B06">
      <w:pPr>
        <w:pStyle w:val="a3"/>
        <w:tabs>
          <w:tab w:val="left" w:pos="10632"/>
        </w:tabs>
        <w:spacing w:line="249" w:lineRule="auto"/>
        <w:ind w:right="-15"/>
      </w:pPr>
      <w:r>
        <w:rPr>
          <w:w w:val="105"/>
        </w:rPr>
        <w:t>Идея светомузыки. Мистерии А. Н. Скрябина. Терменвокс, синтезатор Е. Мурзина, электронная музыка (на примере</w:t>
      </w:r>
      <w:r>
        <w:rPr>
          <w:spacing w:val="-1"/>
          <w:w w:val="105"/>
        </w:rPr>
        <w:t xml:space="preserve"> </w:t>
      </w:r>
      <w:r>
        <w:rPr>
          <w:w w:val="105"/>
        </w:rPr>
        <w:t>творчества А. Г. Шнитке, Э.</w:t>
      </w:r>
      <w:r>
        <w:rPr>
          <w:spacing w:val="-5"/>
          <w:w w:val="105"/>
        </w:rPr>
        <w:t xml:space="preserve"> </w:t>
      </w:r>
      <w:r>
        <w:rPr>
          <w:w w:val="105"/>
        </w:rPr>
        <w:t>Н. Артемьева и др.) Русская музыка XX</w:t>
      </w:r>
      <w:r>
        <w:rPr>
          <w:spacing w:val="-2"/>
          <w:w w:val="105"/>
        </w:rPr>
        <w:t xml:space="preserve"> </w:t>
      </w:r>
      <w:r>
        <w:rPr>
          <w:w w:val="105"/>
        </w:rPr>
        <w:t xml:space="preserve">века (А. Скрябин Прелюдия № 4, А. Шнитке Кончерто гроссо, Сюита в старинном стиле, А. Журбин, Рок-опера «Орфей и </w:t>
      </w:r>
      <w:r>
        <w:rPr>
          <w:spacing w:val="-2"/>
          <w:w w:val="105"/>
        </w:rPr>
        <w:t>Эвридика»).</w:t>
      </w:r>
    </w:p>
    <w:p w:rsidR="00623054" w:rsidRDefault="004D1B06" w:rsidP="004D1B06">
      <w:pPr>
        <w:pStyle w:val="4"/>
        <w:tabs>
          <w:tab w:val="left" w:pos="10632"/>
        </w:tabs>
        <w:spacing w:before="9"/>
      </w:pPr>
      <w:r>
        <w:rPr>
          <w:w w:val="105"/>
        </w:rPr>
        <w:t>Модуль</w:t>
      </w:r>
      <w:r>
        <w:rPr>
          <w:spacing w:val="-15"/>
          <w:w w:val="105"/>
        </w:rPr>
        <w:t xml:space="preserve"> </w:t>
      </w:r>
      <w:r>
        <w:rPr>
          <w:w w:val="105"/>
        </w:rPr>
        <w:t>№</w:t>
      </w:r>
      <w:r>
        <w:rPr>
          <w:spacing w:val="-12"/>
          <w:w w:val="105"/>
        </w:rPr>
        <w:t xml:space="preserve"> </w:t>
      </w:r>
      <w:r>
        <w:rPr>
          <w:w w:val="105"/>
        </w:rPr>
        <w:t>6</w:t>
      </w:r>
      <w:r>
        <w:rPr>
          <w:spacing w:val="-8"/>
          <w:w w:val="105"/>
        </w:rPr>
        <w:t xml:space="preserve"> </w:t>
      </w:r>
      <w:r>
        <w:rPr>
          <w:w w:val="105"/>
        </w:rPr>
        <w:t>«Истоки</w:t>
      </w:r>
      <w:r>
        <w:rPr>
          <w:spacing w:val="-12"/>
          <w:w w:val="105"/>
        </w:rPr>
        <w:t xml:space="preserve"> </w:t>
      </w:r>
      <w:r>
        <w:rPr>
          <w:w w:val="105"/>
        </w:rPr>
        <w:t>и</w:t>
      </w:r>
      <w:r>
        <w:rPr>
          <w:spacing w:val="-12"/>
          <w:w w:val="105"/>
        </w:rPr>
        <w:t xml:space="preserve"> </w:t>
      </w:r>
      <w:r>
        <w:rPr>
          <w:w w:val="105"/>
        </w:rPr>
        <w:t>образы</w:t>
      </w:r>
      <w:r>
        <w:rPr>
          <w:spacing w:val="-3"/>
          <w:w w:val="105"/>
        </w:rPr>
        <w:t xml:space="preserve"> </w:t>
      </w:r>
      <w:r>
        <w:rPr>
          <w:w w:val="105"/>
        </w:rPr>
        <w:t>русской</w:t>
      </w:r>
      <w:r>
        <w:rPr>
          <w:spacing w:val="-6"/>
          <w:w w:val="105"/>
        </w:rPr>
        <w:t xml:space="preserve"> </w:t>
      </w:r>
      <w:r>
        <w:rPr>
          <w:w w:val="105"/>
        </w:rPr>
        <w:t>и</w:t>
      </w:r>
      <w:r>
        <w:rPr>
          <w:spacing w:val="-5"/>
          <w:w w:val="105"/>
        </w:rPr>
        <w:t xml:space="preserve"> </w:t>
      </w:r>
      <w:r>
        <w:rPr>
          <w:w w:val="105"/>
        </w:rPr>
        <w:t>европейской</w:t>
      </w:r>
      <w:r>
        <w:rPr>
          <w:spacing w:val="-12"/>
          <w:w w:val="105"/>
        </w:rPr>
        <w:t xml:space="preserve"> </w:t>
      </w:r>
      <w:r>
        <w:rPr>
          <w:w w:val="105"/>
        </w:rPr>
        <w:t>духовной</w:t>
      </w:r>
      <w:r>
        <w:rPr>
          <w:spacing w:val="-6"/>
          <w:w w:val="105"/>
        </w:rPr>
        <w:t xml:space="preserve"> </w:t>
      </w:r>
      <w:r>
        <w:rPr>
          <w:spacing w:val="-2"/>
          <w:w w:val="105"/>
        </w:rPr>
        <w:t>музыки»</w:t>
      </w:r>
    </w:p>
    <w:p w:rsidR="00623054" w:rsidRDefault="004D1B06" w:rsidP="004D1B06">
      <w:pPr>
        <w:pStyle w:val="a3"/>
        <w:tabs>
          <w:tab w:val="left" w:pos="10632"/>
        </w:tabs>
        <w:spacing w:before="2"/>
        <w:ind w:left="903" w:firstLine="0"/>
      </w:pPr>
      <w:r>
        <w:t>Сохранение</w:t>
      </w:r>
      <w:r>
        <w:rPr>
          <w:spacing w:val="30"/>
        </w:rPr>
        <w:t xml:space="preserve"> </w:t>
      </w:r>
      <w:r>
        <w:t>традиций</w:t>
      </w:r>
      <w:r>
        <w:rPr>
          <w:spacing w:val="31"/>
        </w:rPr>
        <w:t xml:space="preserve"> </w:t>
      </w:r>
      <w:r>
        <w:t>духовной</w:t>
      </w:r>
      <w:r>
        <w:rPr>
          <w:spacing w:val="41"/>
        </w:rPr>
        <w:t xml:space="preserve"> </w:t>
      </w:r>
      <w:r>
        <w:t>музыки</w:t>
      </w:r>
      <w:r>
        <w:rPr>
          <w:spacing w:val="42"/>
        </w:rPr>
        <w:t xml:space="preserve"> </w:t>
      </w:r>
      <w:r>
        <w:rPr>
          <w:spacing w:val="-2"/>
        </w:rPr>
        <w:t>сегодня.</w:t>
      </w:r>
    </w:p>
    <w:p w:rsidR="00623054" w:rsidRDefault="004D1B06" w:rsidP="004D1B06">
      <w:pPr>
        <w:pStyle w:val="a3"/>
        <w:tabs>
          <w:tab w:val="left" w:pos="10632"/>
        </w:tabs>
        <w:spacing w:before="9" w:line="249" w:lineRule="auto"/>
        <w:ind w:right="1"/>
      </w:pPr>
      <w:r>
        <w:t>Переосмысление</w:t>
      </w:r>
      <w:r>
        <w:rPr>
          <w:spacing w:val="33"/>
        </w:rPr>
        <w:t xml:space="preserve"> </w:t>
      </w:r>
      <w:r>
        <w:t>религиозной</w:t>
      </w:r>
      <w:r>
        <w:rPr>
          <w:spacing w:val="40"/>
        </w:rPr>
        <w:t xml:space="preserve"> </w:t>
      </w:r>
      <w:r>
        <w:t>темы</w:t>
      </w:r>
      <w:r>
        <w:rPr>
          <w:spacing w:val="38"/>
        </w:rPr>
        <w:t xml:space="preserve"> </w:t>
      </w:r>
      <w:r>
        <w:t>в</w:t>
      </w:r>
      <w:r>
        <w:rPr>
          <w:spacing w:val="40"/>
        </w:rPr>
        <w:t xml:space="preserve"> </w:t>
      </w:r>
      <w:r>
        <w:t>творчестве</w:t>
      </w:r>
      <w:r>
        <w:rPr>
          <w:spacing w:val="33"/>
        </w:rPr>
        <w:t xml:space="preserve"> </w:t>
      </w:r>
      <w:r>
        <w:t>композиторов</w:t>
      </w:r>
      <w:r>
        <w:rPr>
          <w:spacing w:val="40"/>
        </w:rPr>
        <w:t xml:space="preserve"> </w:t>
      </w:r>
      <w:r>
        <w:t>XX–XXI</w:t>
      </w:r>
      <w:r>
        <w:rPr>
          <w:spacing w:val="27"/>
        </w:rPr>
        <w:t xml:space="preserve"> </w:t>
      </w:r>
      <w:r>
        <w:t>веков.</w:t>
      </w:r>
      <w:r>
        <w:rPr>
          <w:spacing w:val="38"/>
        </w:rPr>
        <w:t xml:space="preserve"> </w:t>
      </w:r>
      <w:r>
        <w:t>Религиозная</w:t>
      </w:r>
      <w:r>
        <w:rPr>
          <w:spacing w:val="38"/>
        </w:rPr>
        <w:t xml:space="preserve"> </w:t>
      </w:r>
      <w:r>
        <w:t xml:space="preserve">тематика </w:t>
      </w:r>
      <w:r>
        <w:rPr>
          <w:w w:val="105"/>
        </w:rPr>
        <w:t>в контексте</w:t>
      </w:r>
      <w:r>
        <w:rPr>
          <w:spacing w:val="-4"/>
          <w:w w:val="105"/>
        </w:rPr>
        <w:t xml:space="preserve"> </w:t>
      </w:r>
      <w:r>
        <w:rPr>
          <w:w w:val="105"/>
        </w:rPr>
        <w:t>поп-культуры. Русская духовная музыка – знаменный распев,</w:t>
      </w:r>
      <w:r>
        <w:rPr>
          <w:spacing w:val="-1"/>
          <w:w w:val="105"/>
        </w:rPr>
        <w:t xml:space="preserve"> </w:t>
      </w:r>
      <w:r>
        <w:rPr>
          <w:w w:val="105"/>
        </w:rPr>
        <w:t>кант,</w:t>
      </w:r>
      <w:r>
        <w:rPr>
          <w:spacing w:val="-1"/>
          <w:w w:val="105"/>
        </w:rPr>
        <w:t xml:space="preserve"> </w:t>
      </w:r>
      <w:r>
        <w:rPr>
          <w:w w:val="105"/>
        </w:rPr>
        <w:t>литургия, хоровой концерт (знаменный распев, П.И.Чайковский «Всенощное бдение» («Богородице Дево, радуйся» № 8), «Покаянная молитва о Руси», С. Рахманинов «Всенощное бдение»).</w:t>
      </w:r>
    </w:p>
    <w:p w:rsidR="00623054" w:rsidRDefault="004D1B06" w:rsidP="004D1B06">
      <w:pPr>
        <w:pStyle w:val="4"/>
        <w:tabs>
          <w:tab w:val="left" w:pos="10632"/>
        </w:tabs>
        <w:spacing w:before="16"/>
      </w:pPr>
      <w:r>
        <w:t>Модуль</w:t>
      </w:r>
      <w:r>
        <w:rPr>
          <w:spacing w:val="17"/>
        </w:rPr>
        <w:t xml:space="preserve"> </w:t>
      </w:r>
      <w:r>
        <w:t>№</w:t>
      </w:r>
      <w:r>
        <w:rPr>
          <w:spacing w:val="23"/>
        </w:rPr>
        <w:t xml:space="preserve"> </w:t>
      </w:r>
      <w:r>
        <w:t>7</w:t>
      </w:r>
      <w:r>
        <w:rPr>
          <w:spacing w:val="30"/>
        </w:rPr>
        <w:t xml:space="preserve"> </w:t>
      </w:r>
      <w:r>
        <w:t>«Жанры</w:t>
      </w:r>
      <w:r>
        <w:rPr>
          <w:spacing w:val="37"/>
        </w:rPr>
        <w:t xml:space="preserve"> </w:t>
      </w:r>
      <w:r>
        <w:t>музыкального</w:t>
      </w:r>
      <w:r>
        <w:rPr>
          <w:spacing w:val="31"/>
        </w:rPr>
        <w:t xml:space="preserve"> </w:t>
      </w:r>
      <w:r>
        <w:rPr>
          <w:spacing w:val="-2"/>
        </w:rPr>
        <w:t>искусства»</w:t>
      </w:r>
    </w:p>
    <w:p w:rsidR="00623054" w:rsidRDefault="004D1B06" w:rsidP="004D1B06">
      <w:pPr>
        <w:pStyle w:val="a3"/>
        <w:tabs>
          <w:tab w:val="left" w:pos="10632"/>
        </w:tabs>
        <w:spacing w:before="2"/>
        <w:ind w:left="903" w:firstLine="0"/>
      </w:pPr>
      <w:r>
        <w:t>Одночастные</w:t>
      </w:r>
      <w:r>
        <w:rPr>
          <w:spacing w:val="53"/>
        </w:rPr>
        <w:t xml:space="preserve"> </w:t>
      </w:r>
      <w:r>
        <w:t>симфонические</w:t>
      </w:r>
      <w:r>
        <w:rPr>
          <w:spacing w:val="29"/>
        </w:rPr>
        <w:t xml:space="preserve"> </w:t>
      </w:r>
      <w:r>
        <w:t>жанры</w:t>
      </w:r>
      <w:r>
        <w:rPr>
          <w:spacing w:val="35"/>
        </w:rPr>
        <w:t xml:space="preserve"> </w:t>
      </w:r>
      <w:r>
        <w:t>(увертюра,</w:t>
      </w:r>
      <w:r>
        <w:rPr>
          <w:spacing w:val="46"/>
        </w:rPr>
        <w:t xml:space="preserve"> </w:t>
      </w:r>
      <w:r>
        <w:t>картина).</w:t>
      </w:r>
      <w:r>
        <w:rPr>
          <w:spacing w:val="35"/>
        </w:rPr>
        <w:t xml:space="preserve"> </w:t>
      </w:r>
      <w:r>
        <w:rPr>
          <w:spacing w:val="-2"/>
        </w:rPr>
        <w:t>Симфония.</w:t>
      </w:r>
    </w:p>
    <w:p w:rsidR="00623054" w:rsidRDefault="004D1B06" w:rsidP="004D1B06">
      <w:pPr>
        <w:pStyle w:val="a3"/>
        <w:tabs>
          <w:tab w:val="left" w:pos="10632"/>
        </w:tabs>
        <w:spacing w:before="10" w:line="254" w:lineRule="auto"/>
        <w:ind w:left="903" w:right="1" w:firstLine="0"/>
      </w:pPr>
      <w:r>
        <w:rPr>
          <w:w w:val="105"/>
        </w:rPr>
        <w:t>Опера, балет. Либретто. Строение музыкального спектакля: увертюра, действия, антракты, финал. Массовые</w:t>
      </w:r>
      <w:r>
        <w:rPr>
          <w:spacing w:val="-11"/>
          <w:w w:val="105"/>
        </w:rPr>
        <w:t xml:space="preserve"> </w:t>
      </w:r>
      <w:r>
        <w:rPr>
          <w:w w:val="105"/>
        </w:rPr>
        <w:t>сцены.</w:t>
      </w:r>
      <w:r>
        <w:rPr>
          <w:spacing w:val="-3"/>
          <w:w w:val="105"/>
        </w:rPr>
        <w:t xml:space="preserve"> </w:t>
      </w:r>
      <w:r>
        <w:rPr>
          <w:w w:val="105"/>
        </w:rPr>
        <w:t>Сольные</w:t>
      </w:r>
      <w:r>
        <w:rPr>
          <w:spacing w:val="-11"/>
          <w:w w:val="105"/>
        </w:rPr>
        <w:t xml:space="preserve"> </w:t>
      </w:r>
      <w:r>
        <w:rPr>
          <w:w w:val="105"/>
        </w:rPr>
        <w:t>номера</w:t>
      </w:r>
      <w:r>
        <w:rPr>
          <w:spacing w:val="-6"/>
          <w:w w:val="105"/>
        </w:rPr>
        <w:t xml:space="preserve"> </w:t>
      </w:r>
      <w:r>
        <w:rPr>
          <w:w w:val="105"/>
        </w:rPr>
        <w:t>главных</w:t>
      </w:r>
      <w:r>
        <w:rPr>
          <w:spacing w:val="-11"/>
          <w:w w:val="105"/>
        </w:rPr>
        <w:t xml:space="preserve"> </w:t>
      </w:r>
      <w:r>
        <w:rPr>
          <w:w w:val="105"/>
        </w:rPr>
        <w:t>героев.</w:t>
      </w:r>
      <w:r>
        <w:rPr>
          <w:spacing w:val="-9"/>
          <w:w w:val="105"/>
        </w:rPr>
        <w:t xml:space="preserve"> </w:t>
      </w:r>
      <w:r>
        <w:rPr>
          <w:w w:val="105"/>
        </w:rPr>
        <w:t>Номерная</w:t>
      </w:r>
      <w:r>
        <w:rPr>
          <w:spacing w:val="-9"/>
          <w:w w:val="105"/>
        </w:rPr>
        <w:t xml:space="preserve"> </w:t>
      </w:r>
      <w:r>
        <w:rPr>
          <w:w w:val="105"/>
        </w:rPr>
        <w:t>структура</w:t>
      </w:r>
      <w:r>
        <w:rPr>
          <w:spacing w:val="-6"/>
          <w:w w:val="105"/>
        </w:rPr>
        <w:t xml:space="preserve"> </w:t>
      </w:r>
      <w:r>
        <w:rPr>
          <w:w w:val="105"/>
        </w:rPr>
        <w:t>и</w:t>
      </w:r>
      <w:r>
        <w:rPr>
          <w:spacing w:val="-6"/>
          <w:w w:val="105"/>
        </w:rPr>
        <w:t xml:space="preserve"> </w:t>
      </w:r>
      <w:r>
        <w:rPr>
          <w:w w:val="105"/>
        </w:rPr>
        <w:t>сквозное развитие</w:t>
      </w:r>
      <w:r>
        <w:rPr>
          <w:spacing w:val="-6"/>
          <w:w w:val="105"/>
        </w:rPr>
        <w:t xml:space="preserve"> </w:t>
      </w:r>
      <w:r>
        <w:rPr>
          <w:w w:val="105"/>
        </w:rPr>
        <w:t>сюжета.</w:t>
      </w:r>
    </w:p>
    <w:p w:rsidR="00623054" w:rsidRDefault="004D1B06" w:rsidP="004D1B06">
      <w:pPr>
        <w:pStyle w:val="a3"/>
        <w:tabs>
          <w:tab w:val="left" w:pos="10632"/>
        </w:tabs>
        <w:spacing w:line="258" w:lineRule="exact"/>
        <w:ind w:firstLine="0"/>
        <w:jc w:val="left"/>
      </w:pPr>
      <w:r>
        <w:rPr>
          <w:spacing w:val="-2"/>
          <w:w w:val="105"/>
        </w:rPr>
        <w:t>Лейтмотивы.</w:t>
      </w:r>
    </w:p>
    <w:p w:rsidR="00623054" w:rsidRDefault="004D1B06" w:rsidP="004D1B06">
      <w:pPr>
        <w:pStyle w:val="a3"/>
        <w:tabs>
          <w:tab w:val="left" w:pos="10632"/>
        </w:tabs>
        <w:spacing w:before="9" w:line="249" w:lineRule="auto"/>
        <w:ind w:right="-15"/>
      </w:pPr>
      <w:r>
        <w:t>Роль оркестра в музыкальном</w:t>
      </w:r>
      <w:r>
        <w:rPr>
          <w:spacing w:val="32"/>
        </w:rPr>
        <w:t xml:space="preserve"> </w:t>
      </w:r>
      <w:r>
        <w:t>спектакле. В музыкальном театре (К.</w:t>
      </w:r>
      <w:r>
        <w:rPr>
          <w:spacing w:val="31"/>
        </w:rPr>
        <w:t xml:space="preserve"> </w:t>
      </w:r>
      <w:r>
        <w:t xml:space="preserve">Глюк. Опера «Орфей и Эвридика», </w:t>
      </w:r>
      <w:r>
        <w:rPr>
          <w:w w:val="105"/>
        </w:rPr>
        <w:t>Ж.</w:t>
      </w:r>
      <w:r>
        <w:rPr>
          <w:spacing w:val="-14"/>
          <w:w w:val="105"/>
        </w:rPr>
        <w:t xml:space="preserve"> </w:t>
      </w:r>
      <w:r>
        <w:rPr>
          <w:w w:val="105"/>
        </w:rPr>
        <w:t xml:space="preserve">Бизе Опера «Кармен», Д. Верди «Риголетто»). Два направления музыкальной культуры: светская и </w:t>
      </w:r>
      <w:r>
        <w:t xml:space="preserve">духовная музыка. Ф. Шуберт Вокальный цикл на ст. В. Мюллера «Прекрасная мельничиха», </w:t>
      </w:r>
      <w:r>
        <w:lastRenderedPageBreak/>
        <w:t xml:space="preserve">«Лесной царь» (ст. </w:t>
      </w:r>
      <w:r>
        <w:rPr>
          <w:w w:val="105"/>
        </w:rPr>
        <w:t>И. Гете), «Ave Maria»).</w:t>
      </w:r>
    </w:p>
    <w:p w:rsidR="00623054" w:rsidRDefault="004D1B06" w:rsidP="004D1B06">
      <w:pPr>
        <w:pStyle w:val="4"/>
        <w:tabs>
          <w:tab w:val="left" w:pos="10632"/>
        </w:tabs>
        <w:spacing w:before="16"/>
      </w:pPr>
      <w:r>
        <w:rPr>
          <w:w w:val="105"/>
        </w:rPr>
        <w:t>Модуль</w:t>
      </w:r>
      <w:r>
        <w:rPr>
          <w:spacing w:val="-16"/>
          <w:w w:val="105"/>
        </w:rPr>
        <w:t xml:space="preserve"> </w:t>
      </w:r>
      <w:r>
        <w:rPr>
          <w:w w:val="105"/>
        </w:rPr>
        <w:t>№</w:t>
      </w:r>
      <w:r>
        <w:rPr>
          <w:spacing w:val="-13"/>
          <w:w w:val="105"/>
        </w:rPr>
        <w:t xml:space="preserve"> </w:t>
      </w:r>
      <w:r>
        <w:rPr>
          <w:w w:val="105"/>
        </w:rPr>
        <w:t>8</w:t>
      </w:r>
      <w:r>
        <w:rPr>
          <w:spacing w:val="-9"/>
          <w:w w:val="105"/>
        </w:rPr>
        <w:t xml:space="preserve"> </w:t>
      </w:r>
      <w:r>
        <w:rPr>
          <w:w w:val="105"/>
        </w:rPr>
        <w:t>«Связь</w:t>
      </w:r>
      <w:r>
        <w:rPr>
          <w:spacing w:val="-9"/>
          <w:w w:val="105"/>
        </w:rPr>
        <w:t xml:space="preserve"> </w:t>
      </w:r>
      <w:r>
        <w:rPr>
          <w:w w:val="105"/>
        </w:rPr>
        <w:t>музыки</w:t>
      </w:r>
      <w:r>
        <w:rPr>
          <w:spacing w:val="-7"/>
          <w:w w:val="105"/>
        </w:rPr>
        <w:t xml:space="preserve"> </w:t>
      </w:r>
      <w:r>
        <w:rPr>
          <w:w w:val="105"/>
        </w:rPr>
        <w:t>с</w:t>
      </w:r>
      <w:r>
        <w:rPr>
          <w:spacing w:val="-10"/>
          <w:w w:val="105"/>
        </w:rPr>
        <w:t xml:space="preserve"> </w:t>
      </w:r>
      <w:r>
        <w:rPr>
          <w:w w:val="105"/>
        </w:rPr>
        <w:t>другими</w:t>
      </w:r>
      <w:r>
        <w:rPr>
          <w:spacing w:val="-6"/>
          <w:w w:val="105"/>
        </w:rPr>
        <w:t xml:space="preserve"> </w:t>
      </w:r>
      <w:r>
        <w:rPr>
          <w:w w:val="105"/>
        </w:rPr>
        <w:t>видами</w:t>
      </w:r>
      <w:r>
        <w:rPr>
          <w:spacing w:val="-7"/>
          <w:w w:val="105"/>
        </w:rPr>
        <w:t xml:space="preserve"> </w:t>
      </w:r>
      <w:r>
        <w:rPr>
          <w:spacing w:val="-2"/>
          <w:w w:val="105"/>
        </w:rPr>
        <w:t>искусства»</w:t>
      </w:r>
    </w:p>
    <w:p w:rsidR="00623054" w:rsidRDefault="004D1B06" w:rsidP="004D1B06">
      <w:pPr>
        <w:pStyle w:val="a3"/>
        <w:tabs>
          <w:tab w:val="left" w:pos="10632"/>
        </w:tabs>
        <w:spacing w:before="2" w:line="252" w:lineRule="auto"/>
        <w:ind w:right="-15"/>
      </w:pPr>
      <w:r>
        <w:rPr>
          <w:w w:val="105"/>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623054" w:rsidRDefault="004D1B06" w:rsidP="004D1B06">
      <w:pPr>
        <w:pStyle w:val="4"/>
        <w:tabs>
          <w:tab w:val="left" w:pos="10632"/>
        </w:tabs>
        <w:spacing w:before="3"/>
      </w:pPr>
      <w:r>
        <w:rPr>
          <w:w w:val="105"/>
        </w:rPr>
        <w:t>Модуль</w:t>
      </w:r>
      <w:r>
        <w:rPr>
          <w:spacing w:val="-16"/>
          <w:w w:val="105"/>
        </w:rPr>
        <w:t xml:space="preserve"> </w:t>
      </w:r>
      <w:r>
        <w:rPr>
          <w:w w:val="105"/>
        </w:rPr>
        <w:t>№</w:t>
      </w:r>
      <w:r>
        <w:rPr>
          <w:spacing w:val="-15"/>
          <w:w w:val="105"/>
        </w:rPr>
        <w:t xml:space="preserve"> </w:t>
      </w:r>
      <w:r>
        <w:rPr>
          <w:w w:val="105"/>
        </w:rPr>
        <w:t>9</w:t>
      </w:r>
      <w:r>
        <w:rPr>
          <w:spacing w:val="-11"/>
          <w:w w:val="105"/>
        </w:rPr>
        <w:t xml:space="preserve"> </w:t>
      </w:r>
      <w:r>
        <w:rPr>
          <w:w w:val="105"/>
        </w:rPr>
        <w:t>«Современная</w:t>
      </w:r>
      <w:r>
        <w:rPr>
          <w:spacing w:val="-7"/>
          <w:w w:val="105"/>
        </w:rPr>
        <w:t xml:space="preserve"> </w:t>
      </w:r>
      <w:r>
        <w:rPr>
          <w:w w:val="105"/>
        </w:rPr>
        <w:t>музыка:</w:t>
      </w:r>
      <w:r>
        <w:rPr>
          <w:spacing w:val="-13"/>
          <w:w w:val="105"/>
        </w:rPr>
        <w:t xml:space="preserve"> </w:t>
      </w:r>
      <w:r>
        <w:rPr>
          <w:w w:val="105"/>
        </w:rPr>
        <w:t>основные</w:t>
      </w:r>
      <w:r>
        <w:rPr>
          <w:spacing w:val="-5"/>
          <w:w w:val="105"/>
        </w:rPr>
        <w:t xml:space="preserve"> </w:t>
      </w:r>
      <w:r>
        <w:rPr>
          <w:w w:val="105"/>
        </w:rPr>
        <w:t>жанры</w:t>
      </w:r>
      <w:r>
        <w:rPr>
          <w:spacing w:val="-7"/>
          <w:w w:val="105"/>
        </w:rPr>
        <w:t xml:space="preserve"> </w:t>
      </w:r>
      <w:r>
        <w:rPr>
          <w:w w:val="105"/>
        </w:rPr>
        <w:t>и</w:t>
      </w:r>
      <w:r>
        <w:rPr>
          <w:spacing w:val="-13"/>
          <w:w w:val="105"/>
        </w:rPr>
        <w:t xml:space="preserve"> </w:t>
      </w:r>
      <w:r>
        <w:rPr>
          <w:spacing w:val="-2"/>
          <w:w w:val="105"/>
        </w:rPr>
        <w:t>направления»</w:t>
      </w:r>
    </w:p>
    <w:p w:rsidR="00623054" w:rsidRDefault="004D1B06" w:rsidP="004D1B06">
      <w:pPr>
        <w:pStyle w:val="a3"/>
        <w:tabs>
          <w:tab w:val="left" w:pos="10632"/>
        </w:tabs>
        <w:spacing w:before="2" w:line="252" w:lineRule="auto"/>
        <w:ind w:right="-15"/>
      </w:pPr>
      <w:r>
        <w:rPr>
          <w:w w:val="105"/>
        </w:rPr>
        <w:t>Направления</w:t>
      </w:r>
      <w:r>
        <w:rPr>
          <w:spacing w:val="-7"/>
          <w:w w:val="105"/>
        </w:rPr>
        <w:t xml:space="preserve"> </w:t>
      </w:r>
      <w:r>
        <w:rPr>
          <w:w w:val="105"/>
        </w:rPr>
        <w:t>и</w:t>
      </w:r>
      <w:r>
        <w:rPr>
          <w:spacing w:val="-4"/>
          <w:w w:val="105"/>
        </w:rPr>
        <w:t xml:space="preserve"> </w:t>
      </w:r>
      <w:r>
        <w:rPr>
          <w:w w:val="105"/>
        </w:rPr>
        <w:t>стили</w:t>
      </w:r>
      <w:r>
        <w:rPr>
          <w:spacing w:val="-10"/>
          <w:w w:val="105"/>
        </w:rPr>
        <w:t xml:space="preserve"> </w:t>
      </w:r>
      <w:r>
        <w:rPr>
          <w:w w:val="105"/>
        </w:rPr>
        <w:t>молодёжной</w:t>
      </w:r>
      <w:r>
        <w:rPr>
          <w:spacing w:val="-10"/>
          <w:w w:val="105"/>
        </w:rPr>
        <w:t xml:space="preserve"> </w:t>
      </w:r>
      <w:r>
        <w:rPr>
          <w:w w:val="105"/>
        </w:rPr>
        <w:t>музыкальной</w:t>
      </w:r>
      <w:r>
        <w:rPr>
          <w:spacing w:val="-10"/>
          <w:w w:val="105"/>
        </w:rPr>
        <w:t xml:space="preserve"> </w:t>
      </w:r>
      <w:r>
        <w:rPr>
          <w:w w:val="105"/>
        </w:rPr>
        <w:t>культуры</w:t>
      </w:r>
      <w:r>
        <w:rPr>
          <w:spacing w:val="-1"/>
          <w:w w:val="105"/>
        </w:rPr>
        <w:t xml:space="preserve"> </w:t>
      </w:r>
      <w:r>
        <w:rPr>
          <w:w w:val="105"/>
        </w:rPr>
        <w:t>XX–XXI</w:t>
      </w:r>
      <w:r>
        <w:rPr>
          <w:spacing w:val="-11"/>
          <w:w w:val="105"/>
        </w:rPr>
        <w:t xml:space="preserve"> </w:t>
      </w:r>
      <w:r>
        <w:rPr>
          <w:w w:val="105"/>
        </w:rPr>
        <w:t>веков</w:t>
      </w:r>
      <w:r>
        <w:rPr>
          <w:spacing w:val="-10"/>
          <w:w w:val="105"/>
        </w:rPr>
        <w:t xml:space="preserve"> </w:t>
      </w:r>
      <w:r>
        <w:rPr>
          <w:w w:val="105"/>
        </w:rPr>
        <w:t>(рок-н-ролл,</w:t>
      </w:r>
      <w:r>
        <w:rPr>
          <w:spacing w:val="-7"/>
          <w:w w:val="105"/>
        </w:rPr>
        <w:t xml:space="preserve"> </w:t>
      </w:r>
      <w:r>
        <w:rPr>
          <w:w w:val="105"/>
        </w:rPr>
        <w:t>рок,</w:t>
      </w:r>
      <w:r>
        <w:rPr>
          <w:spacing w:val="-11"/>
          <w:w w:val="105"/>
        </w:rPr>
        <w:t xml:space="preserve"> </w:t>
      </w:r>
      <w:r>
        <w:rPr>
          <w:w w:val="105"/>
        </w:rPr>
        <w:t>панк,</w:t>
      </w:r>
      <w:r>
        <w:rPr>
          <w:spacing w:val="-1"/>
          <w:w w:val="105"/>
        </w:rPr>
        <w:t xml:space="preserve"> </w:t>
      </w:r>
      <w:r>
        <w:rPr>
          <w:w w:val="105"/>
        </w:rPr>
        <w:t>рэп, хип-хоп</w:t>
      </w:r>
      <w:r>
        <w:rPr>
          <w:spacing w:val="-2"/>
          <w:w w:val="105"/>
        </w:rPr>
        <w:t xml:space="preserve"> </w:t>
      </w:r>
      <w:r>
        <w:rPr>
          <w:w w:val="105"/>
        </w:rPr>
        <w:t>и</w:t>
      </w:r>
      <w:r>
        <w:rPr>
          <w:spacing w:val="-2"/>
          <w:w w:val="105"/>
        </w:rPr>
        <w:t xml:space="preserve"> </w:t>
      </w:r>
      <w:r>
        <w:rPr>
          <w:w w:val="105"/>
        </w:rPr>
        <w:t>др.).</w:t>
      </w:r>
      <w:r>
        <w:rPr>
          <w:spacing w:val="-6"/>
          <w:w w:val="105"/>
        </w:rPr>
        <w:t xml:space="preserve"> </w:t>
      </w:r>
      <w:r>
        <w:rPr>
          <w:w w:val="105"/>
        </w:rPr>
        <w:t>Социальный и</w:t>
      </w:r>
      <w:r>
        <w:rPr>
          <w:spacing w:val="-2"/>
          <w:w w:val="105"/>
        </w:rPr>
        <w:t xml:space="preserve"> </w:t>
      </w:r>
      <w:r>
        <w:rPr>
          <w:w w:val="105"/>
        </w:rPr>
        <w:t>коммерческий</w:t>
      </w:r>
      <w:r>
        <w:rPr>
          <w:spacing w:val="-2"/>
          <w:w w:val="105"/>
        </w:rPr>
        <w:t xml:space="preserve"> </w:t>
      </w:r>
      <w:r>
        <w:rPr>
          <w:w w:val="105"/>
        </w:rPr>
        <w:t>контекст</w:t>
      </w:r>
      <w:r>
        <w:rPr>
          <w:spacing w:val="-7"/>
          <w:w w:val="105"/>
        </w:rPr>
        <w:t xml:space="preserve"> </w:t>
      </w:r>
      <w:r>
        <w:rPr>
          <w:w w:val="105"/>
        </w:rPr>
        <w:t>массовой</w:t>
      </w:r>
      <w:r>
        <w:rPr>
          <w:spacing w:val="-2"/>
          <w:w w:val="105"/>
        </w:rPr>
        <w:t xml:space="preserve"> </w:t>
      </w:r>
      <w:r>
        <w:rPr>
          <w:w w:val="105"/>
        </w:rPr>
        <w:t>музыкальной культуры. Музыка</w:t>
      </w:r>
      <w:r>
        <w:rPr>
          <w:spacing w:val="-2"/>
          <w:w w:val="105"/>
        </w:rPr>
        <w:t xml:space="preserve"> </w:t>
      </w:r>
      <w:r>
        <w:rPr>
          <w:w w:val="105"/>
        </w:rPr>
        <w:t>в кино</w:t>
      </w:r>
      <w:r>
        <w:rPr>
          <w:spacing w:val="-2"/>
          <w:w w:val="105"/>
        </w:rPr>
        <w:t xml:space="preserve"> </w:t>
      </w:r>
      <w:r>
        <w:rPr>
          <w:w w:val="105"/>
        </w:rPr>
        <w:t>(И. Дунаевский. Марш из к/ф «Веселые ребята», Ф. Лэй. «История любви»).</w:t>
      </w:r>
    </w:p>
    <w:p w:rsidR="00623054" w:rsidRDefault="004D1B06" w:rsidP="004D1B06">
      <w:pPr>
        <w:pStyle w:val="a3"/>
        <w:tabs>
          <w:tab w:val="left" w:pos="10632"/>
        </w:tabs>
        <w:spacing w:line="254" w:lineRule="auto"/>
        <w:ind w:left="961" w:right="-15" w:hanging="58"/>
      </w:pPr>
      <w:r>
        <w:rPr>
          <w:w w:val="105"/>
        </w:rPr>
        <w:t>Классика и</w:t>
      </w:r>
      <w:r>
        <w:rPr>
          <w:spacing w:val="33"/>
          <w:w w:val="105"/>
        </w:rPr>
        <w:t xml:space="preserve"> </w:t>
      </w:r>
      <w:r>
        <w:rPr>
          <w:w w:val="105"/>
        </w:rPr>
        <w:t>современность (Р. Щедрин. Опера «Не только любовь».</w:t>
      </w:r>
      <w:r>
        <w:rPr>
          <w:spacing w:val="35"/>
          <w:w w:val="105"/>
        </w:rPr>
        <w:t xml:space="preserve"> </w:t>
      </w:r>
      <w:r>
        <w:rPr>
          <w:w w:val="105"/>
        </w:rPr>
        <w:t>(Песня и частушки Варвары),</w:t>
      </w:r>
      <w:r>
        <w:rPr>
          <w:spacing w:val="40"/>
          <w:w w:val="105"/>
        </w:rPr>
        <w:t xml:space="preserve"> </w:t>
      </w:r>
      <w:r>
        <w:rPr>
          <w:w w:val="105"/>
        </w:rPr>
        <w:t>Ж.</w:t>
      </w:r>
      <w:r>
        <w:rPr>
          <w:spacing w:val="-5"/>
          <w:w w:val="105"/>
        </w:rPr>
        <w:t xml:space="preserve"> </w:t>
      </w:r>
      <w:r>
        <w:rPr>
          <w:w w:val="105"/>
        </w:rPr>
        <w:t>Бизе–Р. Щедрин</w:t>
      </w:r>
      <w:r>
        <w:rPr>
          <w:spacing w:val="-2"/>
          <w:w w:val="105"/>
        </w:rPr>
        <w:t xml:space="preserve"> </w:t>
      </w:r>
      <w:r>
        <w:rPr>
          <w:w w:val="105"/>
        </w:rPr>
        <w:t>Балет</w:t>
      </w:r>
      <w:r>
        <w:rPr>
          <w:spacing w:val="-6"/>
          <w:w w:val="105"/>
        </w:rPr>
        <w:t xml:space="preserve"> </w:t>
      </w:r>
      <w:r>
        <w:rPr>
          <w:w w:val="105"/>
        </w:rPr>
        <w:t>«Кармен-сюита»,</w:t>
      </w:r>
      <w:r>
        <w:rPr>
          <w:spacing w:val="-5"/>
          <w:w w:val="105"/>
        </w:rPr>
        <w:t xml:space="preserve"> </w:t>
      </w:r>
      <w:r>
        <w:rPr>
          <w:w w:val="105"/>
        </w:rPr>
        <w:t>Э.</w:t>
      </w:r>
      <w:r>
        <w:rPr>
          <w:spacing w:val="-4"/>
          <w:w w:val="105"/>
        </w:rPr>
        <w:t xml:space="preserve"> </w:t>
      </w:r>
      <w:r>
        <w:rPr>
          <w:w w:val="105"/>
        </w:rPr>
        <w:t>Уэббер</w:t>
      </w:r>
      <w:r>
        <w:rPr>
          <w:spacing w:val="-7"/>
          <w:w w:val="105"/>
        </w:rPr>
        <w:t xml:space="preserve"> </w:t>
      </w:r>
      <w:r>
        <w:rPr>
          <w:w w:val="105"/>
        </w:rPr>
        <w:t>Рок-опера</w:t>
      </w:r>
      <w:r>
        <w:rPr>
          <w:spacing w:val="-2"/>
          <w:w w:val="105"/>
        </w:rPr>
        <w:t xml:space="preserve"> </w:t>
      </w:r>
      <w:r>
        <w:rPr>
          <w:w w:val="105"/>
        </w:rPr>
        <w:t>«Иисус</w:t>
      </w:r>
      <w:r>
        <w:rPr>
          <w:spacing w:val="-2"/>
          <w:w w:val="105"/>
        </w:rPr>
        <w:t xml:space="preserve"> </w:t>
      </w:r>
      <w:r>
        <w:rPr>
          <w:w w:val="105"/>
        </w:rPr>
        <w:t>Христос</w:t>
      </w:r>
      <w:r>
        <w:rPr>
          <w:spacing w:val="-5"/>
          <w:w w:val="105"/>
        </w:rPr>
        <w:t xml:space="preserve"> </w:t>
      </w:r>
      <w:r>
        <w:rPr>
          <w:w w:val="105"/>
        </w:rPr>
        <w:t>–</w:t>
      </w:r>
      <w:r>
        <w:rPr>
          <w:spacing w:val="-1"/>
          <w:w w:val="105"/>
        </w:rPr>
        <w:t xml:space="preserve"> </w:t>
      </w:r>
      <w:r>
        <w:rPr>
          <w:w w:val="105"/>
        </w:rPr>
        <w:t>суперзвезда»,</w:t>
      </w:r>
      <w:r>
        <w:rPr>
          <w:spacing w:val="-4"/>
          <w:w w:val="105"/>
        </w:rPr>
        <w:t xml:space="preserve"> </w:t>
      </w:r>
      <w:r>
        <w:rPr>
          <w:w w:val="105"/>
        </w:rPr>
        <w:t>Д.</w:t>
      </w:r>
    </w:p>
    <w:p w:rsidR="00623054" w:rsidRDefault="004D1B06" w:rsidP="004D1B06">
      <w:pPr>
        <w:pStyle w:val="a3"/>
        <w:tabs>
          <w:tab w:val="left" w:pos="10632"/>
        </w:tabs>
        <w:spacing w:line="259" w:lineRule="exact"/>
        <w:ind w:firstLine="0"/>
      </w:pPr>
      <w:r>
        <w:rPr>
          <w:w w:val="105"/>
        </w:rPr>
        <w:t>Кабалевский</w:t>
      </w:r>
      <w:r>
        <w:rPr>
          <w:spacing w:val="-9"/>
          <w:w w:val="105"/>
        </w:rPr>
        <w:t xml:space="preserve"> </w:t>
      </w:r>
      <w:r>
        <w:rPr>
          <w:w w:val="105"/>
        </w:rPr>
        <w:t>«Реквием»</w:t>
      </w:r>
      <w:r>
        <w:rPr>
          <w:spacing w:val="-14"/>
          <w:w w:val="105"/>
        </w:rPr>
        <w:t xml:space="preserve"> </w:t>
      </w:r>
      <w:r>
        <w:rPr>
          <w:w w:val="105"/>
        </w:rPr>
        <w:t>на</w:t>
      </w:r>
      <w:r>
        <w:rPr>
          <w:spacing w:val="-14"/>
          <w:w w:val="105"/>
        </w:rPr>
        <w:t xml:space="preserve"> </w:t>
      </w:r>
      <w:r>
        <w:rPr>
          <w:w w:val="105"/>
        </w:rPr>
        <w:t>ст.</w:t>
      </w:r>
      <w:r>
        <w:rPr>
          <w:spacing w:val="-11"/>
          <w:w w:val="105"/>
        </w:rPr>
        <w:t xml:space="preserve"> </w:t>
      </w:r>
      <w:r>
        <w:rPr>
          <w:w w:val="105"/>
        </w:rPr>
        <w:t>Р.</w:t>
      </w:r>
      <w:r>
        <w:rPr>
          <w:spacing w:val="-12"/>
          <w:w w:val="105"/>
        </w:rPr>
        <w:t xml:space="preserve"> </w:t>
      </w:r>
      <w:r>
        <w:rPr>
          <w:w w:val="105"/>
        </w:rPr>
        <w:t>Рождественского</w:t>
      </w:r>
      <w:r>
        <w:rPr>
          <w:spacing w:val="-14"/>
          <w:w w:val="105"/>
        </w:rPr>
        <w:t xml:space="preserve"> </w:t>
      </w:r>
      <w:r>
        <w:rPr>
          <w:w w:val="105"/>
        </w:rPr>
        <w:t>(«Наши</w:t>
      </w:r>
      <w:r>
        <w:rPr>
          <w:spacing w:val="-14"/>
          <w:w w:val="105"/>
        </w:rPr>
        <w:t xml:space="preserve"> </w:t>
      </w:r>
      <w:r>
        <w:rPr>
          <w:w w:val="105"/>
        </w:rPr>
        <w:t>дети»,</w:t>
      </w:r>
      <w:r>
        <w:rPr>
          <w:spacing w:val="-12"/>
          <w:w w:val="105"/>
        </w:rPr>
        <w:t xml:space="preserve"> </w:t>
      </w:r>
      <w:r>
        <w:rPr>
          <w:spacing w:val="-2"/>
          <w:w w:val="105"/>
        </w:rPr>
        <w:t>«Помните!»).</w:t>
      </w:r>
    </w:p>
    <w:p w:rsidR="00623054" w:rsidRDefault="004D1B06" w:rsidP="004D1B06">
      <w:pPr>
        <w:pStyle w:val="a3"/>
        <w:tabs>
          <w:tab w:val="left" w:pos="10632"/>
        </w:tabs>
        <w:spacing w:before="4" w:line="254" w:lineRule="auto"/>
        <w:ind w:right="-15"/>
      </w:pPr>
      <w:r>
        <w:rPr>
          <w:w w:val="105"/>
        </w:rPr>
        <w:t>Музыка повсюду (радио, телевидение, Интернет, наушники). Музыка на любой вкус (безграничный выбор, персональные плей-листы). Музыкальное творчество</w:t>
      </w:r>
      <w:r>
        <w:rPr>
          <w:spacing w:val="-1"/>
          <w:w w:val="105"/>
        </w:rPr>
        <w:t xml:space="preserve"> </w:t>
      </w:r>
      <w:r>
        <w:rPr>
          <w:w w:val="105"/>
        </w:rPr>
        <w:t>в условиях</w:t>
      </w:r>
      <w:r>
        <w:rPr>
          <w:spacing w:val="-1"/>
          <w:w w:val="105"/>
        </w:rPr>
        <w:t xml:space="preserve"> </w:t>
      </w:r>
      <w:r>
        <w:rPr>
          <w:w w:val="105"/>
        </w:rPr>
        <w:t>цифровой среды.</w:t>
      </w:r>
    </w:p>
    <w:p w:rsidR="00623054" w:rsidRDefault="004D1B06" w:rsidP="004D1B06">
      <w:pPr>
        <w:pStyle w:val="3"/>
        <w:tabs>
          <w:tab w:val="left" w:pos="10632"/>
        </w:tabs>
        <w:spacing w:before="1"/>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3" w:line="252" w:lineRule="auto"/>
        <w:ind w:right="2"/>
      </w:pPr>
      <w:r>
        <w:rPr>
          <w:w w:val="105"/>
        </w:rPr>
        <w:t>Содержание предмета за курс 8 класса включает все изучаемые на предыдущих годах обучения модули</w:t>
      </w:r>
      <w:r>
        <w:rPr>
          <w:spacing w:val="-10"/>
          <w:w w:val="105"/>
        </w:rPr>
        <w:t xml:space="preserve"> </w:t>
      </w:r>
      <w:r>
        <w:rPr>
          <w:w w:val="105"/>
        </w:rPr>
        <w:t>и</w:t>
      </w:r>
      <w:r>
        <w:rPr>
          <w:spacing w:val="-10"/>
          <w:w w:val="105"/>
        </w:rPr>
        <w:t xml:space="preserve"> </w:t>
      </w:r>
      <w:r>
        <w:rPr>
          <w:w w:val="105"/>
        </w:rPr>
        <w:t>направлено</w:t>
      </w:r>
      <w:r>
        <w:rPr>
          <w:spacing w:val="-15"/>
          <w:w w:val="105"/>
        </w:rPr>
        <w:t xml:space="preserve"> </w:t>
      </w:r>
      <w:r>
        <w:rPr>
          <w:w w:val="105"/>
        </w:rPr>
        <w:t>на</w:t>
      </w:r>
      <w:r>
        <w:rPr>
          <w:spacing w:val="-10"/>
          <w:w w:val="105"/>
        </w:rPr>
        <w:t xml:space="preserve"> </w:t>
      </w:r>
      <w:r>
        <w:rPr>
          <w:w w:val="105"/>
        </w:rPr>
        <w:t>закрепление</w:t>
      </w:r>
      <w:r>
        <w:rPr>
          <w:spacing w:val="-16"/>
          <w:w w:val="105"/>
        </w:rPr>
        <w:t xml:space="preserve"> </w:t>
      </w:r>
      <w:r>
        <w:rPr>
          <w:w w:val="105"/>
        </w:rPr>
        <w:t>изученного</w:t>
      </w:r>
      <w:r>
        <w:rPr>
          <w:spacing w:val="-8"/>
          <w:w w:val="105"/>
        </w:rPr>
        <w:t xml:space="preserve"> </w:t>
      </w:r>
      <w:r>
        <w:rPr>
          <w:w w:val="105"/>
        </w:rPr>
        <w:t>материала</w:t>
      </w:r>
      <w:r>
        <w:rPr>
          <w:spacing w:val="-10"/>
          <w:w w:val="105"/>
        </w:rPr>
        <w:t xml:space="preserve"> </w:t>
      </w:r>
      <w:r>
        <w:rPr>
          <w:w w:val="105"/>
        </w:rPr>
        <w:t>и</w:t>
      </w:r>
      <w:r>
        <w:rPr>
          <w:spacing w:val="-10"/>
          <w:w w:val="105"/>
        </w:rPr>
        <w:t xml:space="preserve"> </w:t>
      </w:r>
      <w:r>
        <w:rPr>
          <w:w w:val="105"/>
        </w:rPr>
        <w:t>использование</w:t>
      </w:r>
      <w:r>
        <w:rPr>
          <w:spacing w:val="-16"/>
          <w:w w:val="105"/>
        </w:rPr>
        <w:t xml:space="preserve"> </w:t>
      </w:r>
      <w:r>
        <w:rPr>
          <w:w w:val="105"/>
        </w:rPr>
        <w:t>полученных</w:t>
      </w:r>
      <w:r>
        <w:rPr>
          <w:spacing w:val="-14"/>
          <w:w w:val="105"/>
        </w:rPr>
        <w:t xml:space="preserve"> </w:t>
      </w:r>
      <w:r>
        <w:rPr>
          <w:w w:val="105"/>
        </w:rPr>
        <w:t>знаний</w:t>
      </w:r>
      <w:r>
        <w:rPr>
          <w:spacing w:val="-10"/>
          <w:w w:val="105"/>
        </w:rPr>
        <w:t xml:space="preserve"> </w:t>
      </w:r>
      <w:r>
        <w:rPr>
          <w:w w:val="105"/>
        </w:rPr>
        <w:t>и</w:t>
      </w:r>
      <w:r>
        <w:rPr>
          <w:spacing w:val="-10"/>
          <w:w w:val="105"/>
        </w:rPr>
        <w:t xml:space="preserve"> </w:t>
      </w:r>
      <w:r>
        <w:rPr>
          <w:w w:val="105"/>
        </w:rPr>
        <w:t>умений</w:t>
      </w:r>
      <w:r>
        <w:rPr>
          <w:spacing w:val="-10"/>
          <w:w w:val="105"/>
        </w:rPr>
        <w:t xml:space="preserve"> </w:t>
      </w:r>
      <w:r>
        <w:rPr>
          <w:w w:val="105"/>
        </w:rPr>
        <w:t>в повседневной</w:t>
      </w:r>
      <w:r>
        <w:rPr>
          <w:spacing w:val="46"/>
          <w:w w:val="105"/>
        </w:rPr>
        <w:t xml:space="preserve"> </w:t>
      </w:r>
      <w:r>
        <w:rPr>
          <w:w w:val="105"/>
        </w:rPr>
        <w:t>жизни.</w:t>
      </w:r>
      <w:r>
        <w:rPr>
          <w:spacing w:val="46"/>
          <w:w w:val="105"/>
        </w:rPr>
        <w:t xml:space="preserve">  </w:t>
      </w:r>
      <w:r>
        <w:rPr>
          <w:w w:val="105"/>
        </w:rPr>
        <w:t>Содержание</w:t>
      </w:r>
      <w:r>
        <w:rPr>
          <w:spacing w:val="47"/>
          <w:w w:val="105"/>
        </w:rPr>
        <w:t xml:space="preserve"> </w:t>
      </w:r>
      <w:r>
        <w:rPr>
          <w:w w:val="105"/>
        </w:rPr>
        <w:t>учебного</w:t>
      </w:r>
      <w:r>
        <w:rPr>
          <w:spacing w:val="42"/>
          <w:w w:val="105"/>
        </w:rPr>
        <w:t xml:space="preserve"> </w:t>
      </w:r>
      <w:r>
        <w:rPr>
          <w:w w:val="105"/>
        </w:rPr>
        <w:t>предмета</w:t>
      </w:r>
      <w:r>
        <w:rPr>
          <w:spacing w:val="46"/>
          <w:w w:val="105"/>
        </w:rPr>
        <w:t xml:space="preserve"> </w:t>
      </w:r>
      <w:r>
        <w:rPr>
          <w:w w:val="105"/>
        </w:rPr>
        <w:t>в</w:t>
      </w:r>
      <w:r>
        <w:rPr>
          <w:spacing w:val="47"/>
          <w:w w:val="105"/>
        </w:rPr>
        <w:t xml:space="preserve"> </w:t>
      </w:r>
      <w:r>
        <w:rPr>
          <w:w w:val="105"/>
        </w:rPr>
        <w:t>8</w:t>
      </w:r>
      <w:r>
        <w:rPr>
          <w:spacing w:val="47"/>
          <w:w w:val="105"/>
        </w:rPr>
        <w:t xml:space="preserve"> </w:t>
      </w:r>
      <w:r>
        <w:rPr>
          <w:w w:val="105"/>
        </w:rPr>
        <w:t>классе</w:t>
      </w:r>
      <w:r>
        <w:rPr>
          <w:spacing w:val="40"/>
          <w:w w:val="105"/>
        </w:rPr>
        <w:t xml:space="preserve"> </w:t>
      </w:r>
      <w:r>
        <w:rPr>
          <w:w w:val="105"/>
        </w:rPr>
        <w:t>может</w:t>
      </w:r>
      <w:r>
        <w:rPr>
          <w:spacing w:val="41"/>
          <w:w w:val="105"/>
        </w:rPr>
        <w:t xml:space="preserve"> </w:t>
      </w:r>
      <w:r>
        <w:rPr>
          <w:w w:val="105"/>
        </w:rPr>
        <w:t>быть</w:t>
      </w:r>
      <w:r>
        <w:rPr>
          <w:spacing w:val="44"/>
          <w:w w:val="105"/>
        </w:rPr>
        <w:t xml:space="preserve"> </w:t>
      </w:r>
      <w:r>
        <w:rPr>
          <w:w w:val="105"/>
        </w:rPr>
        <w:t>интегрировано</w:t>
      </w:r>
      <w:r>
        <w:rPr>
          <w:spacing w:val="41"/>
          <w:w w:val="105"/>
        </w:rPr>
        <w:t xml:space="preserve"> </w:t>
      </w:r>
      <w:r>
        <w:rPr>
          <w:w w:val="105"/>
        </w:rPr>
        <w:t>в</w:t>
      </w:r>
      <w:r>
        <w:rPr>
          <w:spacing w:val="47"/>
          <w:w w:val="105"/>
        </w:rPr>
        <w:t xml:space="preserve"> </w:t>
      </w:r>
      <w:r>
        <w:rPr>
          <w:spacing w:val="-2"/>
          <w:w w:val="105"/>
        </w:rPr>
        <w:t>другие</w:t>
      </w:r>
    </w:p>
    <w:p w:rsidR="00623054" w:rsidRDefault="004D1B06" w:rsidP="009A7F7E">
      <w:pPr>
        <w:pStyle w:val="a3"/>
        <w:tabs>
          <w:tab w:val="left" w:pos="1456"/>
          <w:tab w:val="left" w:pos="1844"/>
          <w:tab w:val="left" w:pos="3347"/>
          <w:tab w:val="left" w:pos="4411"/>
          <w:tab w:val="left" w:pos="6239"/>
          <w:tab w:val="left" w:pos="7886"/>
          <w:tab w:val="left" w:pos="9310"/>
          <w:tab w:val="left" w:pos="10632"/>
        </w:tabs>
        <w:spacing w:before="77"/>
        <w:ind w:left="0" w:firstLine="0"/>
        <w:jc w:val="left"/>
      </w:pPr>
      <w:r>
        <w:rPr>
          <w:spacing w:val="-2"/>
        </w:rPr>
        <w:t>предметы</w:t>
      </w:r>
      <w:r>
        <w:tab/>
      </w:r>
      <w:r>
        <w:rPr>
          <w:spacing w:val="-10"/>
        </w:rPr>
        <w:t>и</w:t>
      </w:r>
      <w:r>
        <w:tab/>
      </w:r>
      <w:r>
        <w:rPr>
          <w:spacing w:val="-2"/>
        </w:rPr>
        <w:t>предметные</w:t>
      </w:r>
      <w:r>
        <w:tab/>
      </w:r>
      <w:r>
        <w:rPr>
          <w:spacing w:val="-2"/>
        </w:rPr>
        <w:t>области</w:t>
      </w:r>
      <w:r>
        <w:tab/>
      </w:r>
      <w:r>
        <w:rPr>
          <w:spacing w:val="-2"/>
        </w:rPr>
        <w:t>(«Литература»,</w:t>
      </w:r>
      <w:r>
        <w:tab/>
      </w:r>
      <w:r>
        <w:rPr>
          <w:spacing w:val="-2"/>
        </w:rPr>
        <w:t>«География»,</w:t>
      </w:r>
      <w:r>
        <w:tab/>
      </w:r>
      <w:r>
        <w:rPr>
          <w:spacing w:val="-2"/>
        </w:rPr>
        <w:t>«История»,</w:t>
      </w:r>
      <w:r>
        <w:tab/>
      </w:r>
      <w:r>
        <w:rPr>
          <w:spacing w:val="-2"/>
        </w:rPr>
        <w:t>«Обществознание»,</w:t>
      </w:r>
    </w:p>
    <w:p w:rsidR="00623054" w:rsidRDefault="004D1B06" w:rsidP="004D1B06">
      <w:pPr>
        <w:tabs>
          <w:tab w:val="left" w:pos="10632"/>
        </w:tabs>
        <w:spacing w:before="17" w:line="252" w:lineRule="auto"/>
        <w:ind w:left="197"/>
        <w:rPr>
          <w:b/>
          <w:sz w:val="23"/>
        </w:rPr>
      </w:pPr>
      <w:r>
        <w:rPr>
          <w:w w:val="105"/>
          <w:sz w:val="23"/>
        </w:rPr>
        <w:t>«Иностранный язык»</w:t>
      </w:r>
      <w:r>
        <w:rPr>
          <w:spacing w:val="-5"/>
          <w:w w:val="105"/>
          <w:sz w:val="23"/>
        </w:rPr>
        <w:t xml:space="preserve"> </w:t>
      </w:r>
      <w:r>
        <w:rPr>
          <w:w w:val="105"/>
          <w:sz w:val="23"/>
        </w:rPr>
        <w:t>и др.)</w:t>
      </w:r>
      <w:r>
        <w:rPr>
          <w:spacing w:val="-1"/>
          <w:w w:val="105"/>
          <w:sz w:val="23"/>
        </w:rPr>
        <w:t xml:space="preserve"> </w:t>
      </w:r>
      <w:r>
        <w:rPr>
          <w:w w:val="105"/>
          <w:sz w:val="23"/>
        </w:rPr>
        <w:t>или обеспечиваться временем</w:t>
      </w:r>
      <w:r>
        <w:rPr>
          <w:spacing w:val="-1"/>
          <w:w w:val="105"/>
          <w:sz w:val="23"/>
        </w:rPr>
        <w:t xml:space="preserve"> </w:t>
      </w:r>
      <w:r>
        <w:rPr>
          <w:w w:val="105"/>
          <w:sz w:val="23"/>
        </w:rPr>
        <w:t>за счет</w:t>
      </w:r>
      <w:r>
        <w:rPr>
          <w:spacing w:val="-5"/>
          <w:w w:val="105"/>
          <w:sz w:val="23"/>
        </w:rPr>
        <w:t xml:space="preserve"> </w:t>
      </w:r>
      <w:r>
        <w:rPr>
          <w:w w:val="105"/>
          <w:sz w:val="23"/>
        </w:rPr>
        <w:t xml:space="preserve">часов внеурочной деятельности. </w:t>
      </w:r>
      <w:r>
        <w:rPr>
          <w:b/>
          <w:w w:val="105"/>
          <w:sz w:val="23"/>
        </w:rPr>
        <w:t>ПЛАНИРУЕМЫЕ РЕЗУЛЬТАТЫ</w:t>
      </w:r>
      <w:r>
        <w:rPr>
          <w:b/>
          <w:spacing w:val="-1"/>
          <w:w w:val="105"/>
          <w:sz w:val="23"/>
        </w:rPr>
        <w:t xml:space="preserve"> </w:t>
      </w:r>
      <w:r>
        <w:rPr>
          <w:b/>
          <w:w w:val="105"/>
          <w:sz w:val="23"/>
        </w:rPr>
        <w:t>ОСВОЕНИЯ УЧЕБНОГО ПРЕДМЕТА</w:t>
      </w:r>
      <w:r>
        <w:rPr>
          <w:b/>
          <w:spacing w:val="-3"/>
          <w:w w:val="105"/>
          <w:sz w:val="23"/>
        </w:rPr>
        <w:t xml:space="preserve"> </w:t>
      </w:r>
      <w:r>
        <w:rPr>
          <w:b/>
          <w:w w:val="105"/>
          <w:sz w:val="23"/>
        </w:rPr>
        <w:t>«МУЗЫКА» НА</w:t>
      </w:r>
      <w:r>
        <w:rPr>
          <w:b/>
          <w:spacing w:val="-3"/>
          <w:w w:val="105"/>
          <w:sz w:val="23"/>
        </w:rPr>
        <w:t xml:space="preserve"> </w:t>
      </w:r>
      <w:r>
        <w:rPr>
          <w:b/>
          <w:w w:val="105"/>
          <w:sz w:val="23"/>
        </w:rPr>
        <w:t>УРОВНЕ ОСНОВНОГО ОБЩЕГО ОБРАЗОВАНИЯ</w:t>
      </w:r>
    </w:p>
    <w:p w:rsidR="00623054" w:rsidRDefault="004D1B06" w:rsidP="004D1B06">
      <w:pPr>
        <w:pStyle w:val="a3"/>
        <w:tabs>
          <w:tab w:val="left" w:pos="10632"/>
        </w:tabs>
        <w:spacing w:line="247" w:lineRule="auto"/>
        <w:ind w:right="15"/>
      </w:pPr>
      <w:r>
        <w:rPr>
          <w:w w:val="105"/>
        </w:rPr>
        <w:t>Специфика эстетического содержания предмета «Музыка» обусловливает тесное взаимодействие, смысловое единство трёх</w:t>
      </w:r>
      <w:r>
        <w:rPr>
          <w:spacing w:val="-1"/>
          <w:w w:val="105"/>
        </w:rPr>
        <w:t xml:space="preserve"> </w:t>
      </w:r>
      <w:r>
        <w:rPr>
          <w:w w:val="105"/>
        </w:rPr>
        <w:t>групп результатов: личностных, метапредметных</w:t>
      </w:r>
      <w:r>
        <w:rPr>
          <w:spacing w:val="-1"/>
          <w:w w:val="105"/>
        </w:rPr>
        <w:t xml:space="preserve"> </w:t>
      </w:r>
      <w:r>
        <w:rPr>
          <w:w w:val="105"/>
        </w:rPr>
        <w:t>и предметных.</w:t>
      </w:r>
    </w:p>
    <w:p w:rsidR="00623054" w:rsidRDefault="004D1B06" w:rsidP="004D1B06">
      <w:pPr>
        <w:pStyle w:val="3"/>
        <w:tabs>
          <w:tab w:val="left" w:pos="10632"/>
        </w:tabs>
        <w:spacing w:before="5"/>
        <w:ind w:left="903"/>
        <w:jc w:val="both"/>
      </w:pPr>
      <w:r>
        <w:t>ЛИЧНОСТНЫЕ</w:t>
      </w:r>
      <w:r>
        <w:rPr>
          <w:spacing w:val="63"/>
        </w:rPr>
        <w:t xml:space="preserve"> </w:t>
      </w:r>
      <w:r>
        <w:rPr>
          <w:spacing w:val="-2"/>
        </w:rPr>
        <w:t>РЕЗУЛЬТАТЫ:</w:t>
      </w:r>
    </w:p>
    <w:p w:rsidR="00623054" w:rsidRDefault="004D1B06" w:rsidP="004D1B06">
      <w:pPr>
        <w:pStyle w:val="a3"/>
        <w:tabs>
          <w:tab w:val="left" w:pos="10632"/>
        </w:tabs>
        <w:spacing w:before="9" w:line="247" w:lineRule="auto"/>
        <w:ind w:right="-15"/>
      </w:pPr>
      <w:r>
        <w:rPr>
          <w:w w:val="105"/>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623054" w:rsidRDefault="004D1B06" w:rsidP="004D1B06">
      <w:pPr>
        <w:pStyle w:val="a3"/>
        <w:tabs>
          <w:tab w:val="left" w:pos="10632"/>
        </w:tabs>
        <w:spacing w:before="3" w:line="252" w:lineRule="auto"/>
        <w:ind w:right="7"/>
      </w:pPr>
      <w:r>
        <w:rPr>
          <w:w w:val="105"/>
        </w:rPr>
        <w:t>осознание своей этнической и национальной принадлежности на основе изучения лучших образцов фольклора,</w:t>
      </w:r>
      <w:r>
        <w:rPr>
          <w:spacing w:val="-16"/>
          <w:w w:val="105"/>
        </w:rPr>
        <w:t xml:space="preserve"> </w:t>
      </w:r>
      <w:r>
        <w:rPr>
          <w:w w:val="105"/>
        </w:rPr>
        <w:t>шедевров</w:t>
      </w:r>
      <w:r>
        <w:rPr>
          <w:spacing w:val="-15"/>
          <w:w w:val="105"/>
        </w:rPr>
        <w:t xml:space="preserve"> </w:t>
      </w:r>
      <w:r>
        <w:rPr>
          <w:w w:val="105"/>
        </w:rPr>
        <w:t>музыкального</w:t>
      </w:r>
      <w:r>
        <w:rPr>
          <w:spacing w:val="-15"/>
          <w:w w:val="105"/>
        </w:rPr>
        <w:t xml:space="preserve"> </w:t>
      </w:r>
      <w:r>
        <w:rPr>
          <w:w w:val="105"/>
        </w:rPr>
        <w:t>наследия</w:t>
      </w:r>
      <w:r>
        <w:rPr>
          <w:spacing w:val="-15"/>
          <w:w w:val="105"/>
        </w:rPr>
        <w:t xml:space="preserve"> </w:t>
      </w:r>
      <w:r>
        <w:rPr>
          <w:w w:val="105"/>
        </w:rPr>
        <w:t>русских</w:t>
      </w:r>
      <w:r>
        <w:rPr>
          <w:spacing w:val="-15"/>
          <w:w w:val="105"/>
        </w:rPr>
        <w:t xml:space="preserve"> </w:t>
      </w:r>
      <w:r>
        <w:rPr>
          <w:w w:val="105"/>
        </w:rPr>
        <w:t>композиторов,</w:t>
      </w:r>
      <w:r>
        <w:rPr>
          <w:spacing w:val="-13"/>
          <w:w w:val="105"/>
        </w:rPr>
        <w:t xml:space="preserve"> </w:t>
      </w:r>
      <w:r>
        <w:rPr>
          <w:w w:val="105"/>
        </w:rPr>
        <w:t>музыки</w:t>
      </w:r>
      <w:r>
        <w:rPr>
          <w:spacing w:val="-9"/>
          <w:w w:val="105"/>
        </w:rPr>
        <w:t xml:space="preserve"> </w:t>
      </w:r>
      <w:r>
        <w:rPr>
          <w:w w:val="105"/>
        </w:rPr>
        <w:t>Русской</w:t>
      </w:r>
      <w:r>
        <w:rPr>
          <w:spacing w:val="-15"/>
          <w:w w:val="105"/>
        </w:rPr>
        <w:t xml:space="preserve"> </w:t>
      </w:r>
      <w:r>
        <w:rPr>
          <w:w w:val="105"/>
        </w:rPr>
        <w:t>православной</w:t>
      </w:r>
      <w:r>
        <w:rPr>
          <w:spacing w:val="-15"/>
          <w:w w:val="105"/>
        </w:rPr>
        <w:t xml:space="preserve"> </w:t>
      </w:r>
      <w:r>
        <w:rPr>
          <w:w w:val="105"/>
        </w:rPr>
        <w:t>церкви, различных направлений современного музыкального искусства России;</w:t>
      </w:r>
    </w:p>
    <w:p w:rsidR="00623054" w:rsidRDefault="004D1B06" w:rsidP="004D1B06">
      <w:pPr>
        <w:pStyle w:val="a3"/>
        <w:tabs>
          <w:tab w:val="left" w:pos="10632"/>
        </w:tabs>
        <w:spacing w:line="254" w:lineRule="auto"/>
        <w:ind w:right="10"/>
      </w:pPr>
      <w:r>
        <w:rPr>
          <w:w w:val="105"/>
        </w:rPr>
        <w:t>развитие эстетического сознания</w:t>
      </w:r>
      <w:r>
        <w:rPr>
          <w:spacing w:val="-1"/>
          <w:w w:val="105"/>
        </w:rPr>
        <w:t xml:space="preserve"> </w:t>
      </w:r>
      <w:r>
        <w:rPr>
          <w:w w:val="105"/>
        </w:rPr>
        <w:t>через освоение художественного</w:t>
      </w:r>
      <w:r>
        <w:rPr>
          <w:spacing w:val="-4"/>
          <w:w w:val="105"/>
        </w:rPr>
        <w:t xml:space="preserve"> </w:t>
      </w:r>
      <w:r>
        <w:rPr>
          <w:w w:val="105"/>
        </w:rPr>
        <w:t>наследия</w:t>
      </w:r>
      <w:r>
        <w:rPr>
          <w:spacing w:val="-1"/>
          <w:w w:val="105"/>
        </w:rPr>
        <w:t xml:space="preserve"> </w:t>
      </w:r>
      <w:r>
        <w:rPr>
          <w:w w:val="105"/>
        </w:rPr>
        <w:t>народов России и мира, творческой деятельности эстетического характера;</w:t>
      </w:r>
    </w:p>
    <w:p w:rsidR="00623054" w:rsidRDefault="004D1B06" w:rsidP="004D1B06">
      <w:pPr>
        <w:pStyle w:val="a3"/>
        <w:tabs>
          <w:tab w:val="left" w:pos="10632"/>
        </w:tabs>
        <w:spacing w:line="247" w:lineRule="auto"/>
        <w:ind w:right="15"/>
      </w:pPr>
      <w:r>
        <w:rPr>
          <w:w w:val="105"/>
        </w:rPr>
        <w:t>понимание</w:t>
      </w:r>
      <w:r>
        <w:rPr>
          <w:spacing w:val="-11"/>
          <w:w w:val="105"/>
        </w:rPr>
        <w:t xml:space="preserve"> </w:t>
      </w:r>
      <w:r>
        <w:rPr>
          <w:w w:val="105"/>
        </w:rPr>
        <w:t>ценности</w:t>
      </w:r>
      <w:r>
        <w:rPr>
          <w:spacing w:val="-6"/>
          <w:w w:val="105"/>
        </w:rPr>
        <w:t xml:space="preserve"> </w:t>
      </w:r>
      <w:r>
        <w:rPr>
          <w:w w:val="105"/>
        </w:rPr>
        <w:t>отечественного</w:t>
      </w:r>
      <w:r>
        <w:rPr>
          <w:spacing w:val="-11"/>
          <w:w w:val="105"/>
        </w:rPr>
        <w:t xml:space="preserve"> </w:t>
      </w:r>
      <w:r>
        <w:rPr>
          <w:w w:val="105"/>
        </w:rPr>
        <w:t>и</w:t>
      </w:r>
      <w:r>
        <w:rPr>
          <w:spacing w:val="-6"/>
          <w:w w:val="105"/>
        </w:rPr>
        <w:t xml:space="preserve"> </w:t>
      </w:r>
      <w:r>
        <w:rPr>
          <w:w w:val="105"/>
        </w:rPr>
        <w:t>мирового</w:t>
      </w:r>
      <w:r>
        <w:rPr>
          <w:spacing w:val="-11"/>
          <w:w w:val="105"/>
        </w:rPr>
        <w:t xml:space="preserve"> </w:t>
      </w:r>
      <w:r>
        <w:rPr>
          <w:w w:val="105"/>
        </w:rPr>
        <w:t>искусства,</w:t>
      </w:r>
      <w:r>
        <w:rPr>
          <w:spacing w:val="-9"/>
          <w:w w:val="105"/>
        </w:rPr>
        <w:t xml:space="preserve"> </w:t>
      </w:r>
      <w:r>
        <w:rPr>
          <w:w w:val="105"/>
        </w:rPr>
        <w:t>роли</w:t>
      </w:r>
      <w:r>
        <w:rPr>
          <w:spacing w:val="-6"/>
          <w:w w:val="105"/>
        </w:rPr>
        <w:t xml:space="preserve"> </w:t>
      </w:r>
      <w:r>
        <w:rPr>
          <w:w w:val="105"/>
        </w:rPr>
        <w:t>этнических</w:t>
      </w:r>
      <w:r>
        <w:rPr>
          <w:spacing w:val="-11"/>
          <w:w w:val="105"/>
        </w:rPr>
        <w:t xml:space="preserve"> </w:t>
      </w:r>
      <w:r>
        <w:rPr>
          <w:w w:val="105"/>
        </w:rPr>
        <w:t>культурных</w:t>
      </w:r>
      <w:r>
        <w:rPr>
          <w:spacing w:val="-11"/>
          <w:w w:val="105"/>
        </w:rPr>
        <w:t xml:space="preserve"> </w:t>
      </w:r>
      <w:r>
        <w:rPr>
          <w:w w:val="105"/>
        </w:rPr>
        <w:t>традиций</w:t>
      </w:r>
      <w:r>
        <w:rPr>
          <w:spacing w:val="-6"/>
          <w:w w:val="105"/>
        </w:rPr>
        <w:t xml:space="preserve"> </w:t>
      </w:r>
      <w:r>
        <w:rPr>
          <w:w w:val="105"/>
        </w:rPr>
        <w:t>и народного творчества; стремление к самовыражению в разных видах искусства;</w:t>
      </w:r>
    </w:p>
    <w:p w:rsidR="00623054" w:rsidRDefault="004D1B06" w:rsidP="004D1B06">
      <w:pPr>
        <w:pStyle w:val="a3"/>
        <w:tabs>
          <w:tab w:val="left" w:pos="10632"/>
        </w:tabs>
        <w:ind w:left="903" w:firstLine="0"/>
      </w:pPr>
      <w:r>
        <w:t>установка</w:t>
      </w:r>
      <w:r>
        <w:rPr>
          <w:spacing w:val="35"/>
        </w:rPr>
        <w:t xml:space="preserve"> </w:t>
      </w:r>
      <w:r>
        <w:t>на</w:t>
      </w:r>
      <w:r>
        <w:rPr>
          <w:spacing w:val="47"/>
        </w:rPr>
        <w:t xml:space="preserve"> </w:t>
      </w:r>
      <w:r>
        <w:t>осмысление</w:t>
      </w:r>
      <w:r>
        <w:rPr>
          <w:spacing w:val="37"/>
        </w:rPr>
        <w:t xml:space="preserve"> </w:t>
      </w:r>
      <w:r>
        <w:t>опыта</w:t>
      </w:r>
      <w:r>
        <w:rPr>
          <w:spacing w:val="37"/>
        </w:rPr>
        <w:t xml:space="preserve"> </w:t>
      </w:r>
      <w:r>
        <w:t>прослушивания</w:t>
      </w:r>
      <w:r>
        <w:rPr>
          <w:spacing w:val="30"/>
        </w:rPr>
        <w:t xml:space="preserve"> </w:t>
      </w:r>
      <w:r>
        <w:t>произведений</w:t>
      </w:r>
      <w:r>
        <w:rPr>
          <w:spacing w:val="37"/>
        </w:rPr>
        <w:t xml:space="preserve"> </w:t>
      </w:r>
      <w:r>
        <w:t>классической</w:t>
      </w:r>
      <w:r>
        <w:rPr>
          <w:spacing w:val="47"/>
        </w:rPr>
        <w:t xml:space="preserve"> </w:t>
      </w:r>
      <w:r>
        <w:rPr>
          <w:spacing w:val="-2"/>
        </w:rPr>
        <w:t>музыки;</w:t>
      </w:r>
    </w:p>
    <w:p w:rsidR="00623054" w:rsidRDefault="004D1B06" w:rsidP="004D1B06">
      <w:pPr>
        <w:pStyle w:val="a3"/>
        <w:tabs>
          <w:tab w:val="left" w:pos="10632"/>
        </w:tabs>
        <w:spacing w:before="8" w:line="249" w:lineRule="auto"/>
        <w:ind w:left="903" w:right="7" w:firstLine="0"/>
      </w:pPr>
      <w:r>
        <w:rPr>
          <w:w w:val="105"/>
        </w:rPr>
        <w:t>умение управлять собственным эмоциональным состоянием благодаря музыкальному воздействию; способность</w:t>
      </w:r>
      <w:r>
        <w:rPr>
          <w:spacing w:val="33"/>
          <w:w w:val="105"/>
        </w:rPr>
        <w:t xml:space="preserve"> </w:t>
      </w:r>
      <w:r>
        <w:rPr>
          <w:w w:val="105"/>
        </w:rPr>
        <w:t>обучающихся</w:t>
      </w:r>
      <w:r>
        <w:rPr>
          <w:spacing w:val="33"/>
          <w:w w:val="105"/>
        </w:rPr>
        <w:t xml:space="preserve"> </w:t>
      </w:r>
      <w:r>
        <w:rPr>
          <w:w w:val="105"/>
        </w:rPr>
        <w:t>с</w:t>
      </w:r>
      <w:r>
        <w:rPr>
          <w:spacing w:val="23"/>
          <w:w w:val="105"/>
        </w:rPr>
        <w:t xml:space="preserve"> </w:t>
      </w:r>
      <w:r>
        <w:rPr>
          <w:w w:val="105"/>
        </w:rPr>
        <w:t>ЗПР</w:t>
      </w:r>
      <w:r>
        <w:rPr>
          <w:spacing w:val="32"/>
          <w:w w:val="105"/>
        </w:rPr>
        <w:t xml:space="preserve"> </w:t>
      </w:r>
      <w:r>
        <w:rPr>
          <w:w w:val="105"/>
        </w:rPr>
        <w:t>к</w:t>
      </w:r>
      <w:r>
        <w:rPr>
          <w:spacing w:val="27"/>
          <w:w w:val="105"/>
        </w:rPr>
        <w:t xml:space="preserve"> </w:t>
      </w:r>
      <w:r>
        <w:rPr>
          <w:w w:val="105"/>
        </w:rPr>
        <w:t>осознанию</w:t>
      </w:r>
      <w:r>
        <w:rPr>
          <w:spacing w:val="29"/>
          <w:w w:val="105"/>
        </w:rPr>
        <w:t xml:space="preserve"> </w:t>
      </w:r>
      <w:r>
        <w:rPr>
          <w:w w:val="105"/>
        </w:rPr>
        <w:t>своих</w:t>
      </w:r>
      <w:r>
        <w:rPr>
          <w:spacing w:val="24"/>
          <w:w w:val="105"/>
        </w:rPr>
        <w:t xml:space="preserve"> </w:t>
      </w:r>
      <w:r>
        <w:rPr>
          <w:w w:val="105"/>
        </w:rPr>
        <w:t>дефицитов</w:t>
      </w:r>
      <w:r>
        <w:rPr>
          <w:spacing w:val="30"/>
          <w:w w:val="105"/>
        </w:rPr>
        <w:t xml:space="preserve"> </w:t>
      </w:r>
      <w:r>
        <w:rPr>
          <w:w w:val="105"/>
        </w:rPr>
        <w:t>(в</w:t>
      </w:r>
      <w:r>
        <w:rPr>
          <w:spacing w:val="36"/>
          <w:w w:val="105"/>
        </w:rPr>
        <w:t xml:space="preserve"> </w:t>
      </w:r>
      <w:r>
        <w:rPr>
          <w:w w:val="105"/>
        </w:rPr>
        <w:t>речевом,</w:t>
      </w:r>
      <w:r>
        <w:rPr>
          <w:spacing w:val="26"/>
          <w:w w:val="105"/>
        </w:rPr>
        <w:t xml:space="preserve"> </w:t>
      </w:r>
      <w:r>
        <w:rPr>
          <w:w w:val="105"/>
        </w:rPr>
        <w:t>волевом</w:t>
      </w:r>
      <w:r>
        <w:rPr>
          <w:spacing w:val="34"/>
          <w:w w:val="105"/>
        </w:rPr>
        <w:t xml:space="preserve"> </w:t>
      </w:r>
      <w:r>
        <w:rPr>
          <w:w w:val="105"/>
        </w:rPr>
        <w:t>развитии)</w:t>
      </w:r>
      <w:r>
        <w:rPr>
          <w:spacing w:val="34"/>
          <w:w w:val="105"/>
        </w:rPr>
        <w:t xml:space="preserve"> </w:t>
      </w:r>
      <w:r>
        <w:rPr>
          <w:spacing w:val="-10"/>
          <w:w w:val="105"/>
        </w:rPr>
        <w:t>и</w:t>
      </w:r>
    </w:p>
    <w:p w:rsidR="00623054" w:rsidRDefault="004D1B06" w:rsidP="004D1B06">
      <w:pPr>
        <w:pStyle w:val="a3"/>
        <w:tabs>
          <w:tab w:val="left" w:pos="10632"/>
        </w:tabs>
        <w:spacing w:before="5"/>
        <w:ind w:firstLine="0"/>
      </w:pPr>
      <w:r>
        <w:t>проявление</w:t>
      </w:r>
      <w:r>
        <w:rPr>
          <w:spacing w:val="24"/>
        </w:rPr>
        <w:t xml:space="preserve"> </w:t>
      </w:r>
      <w:r>
        <w:t>стремления</w:t>
      </w:r>
      <w:r>
        <w:rPr>
          <w:spacing w:val="19"/>
        </w:rPr>
        <w:t xml:space="preserve"> </w:t>
      </w:r>
      <w:r>
        <w:t>к</w:t>
      </w:r>
      <w:r>
        <w:rPr>
          <w:spacing w:val="31"/>
        </w:rPr>
        <w:t xml:space="preserve"> </w:t>
      </w:r>
      <w:r>
        <w:t>их</w:t>
      </w:r>
      <w:r>
        <w:rPr>
          <w:spacing w:val="16"/>
        </w:rPr>
        <w:t xml:space="preserve"> </w:t>
      </w:r>
      <w:r>
        <w:rPr>
          <w:spacing w:val="-2"/>
        </w:rPr>
        <w:t>преодолению;</w:t>
      </w:r>
    </w:p>
    <w:p w:rsidR="00623054" w:rsidRDefault="004D1B06" w:rsidP="004D1B06">
      <w:pPr>
        <w:pStyle w:val="a3"/>
        <w:tabs>
          <w:tab w:val="left" w:pos="10632"/>
        </w:tabs>
        <w:spacing w:before="9" w:line="247" w:lineRule="auto"/>
        <w:ind w:left="903" w:right="160" w:firstLine="0"/>
      </w:pPr>
      <w:r>
        <w:rPr>
          <w:w w:val="105"/>
        </w:rPr>
        <w:t>способность</w:t>
      </w:r>
      <w:r>
        <w:rPr>
          <w:spacing w:val="-16"/>
          <w:w w:val="105"/>
        </w:rPr>
        <w:t xml:space="preserve"> </w:t>
      </w:r>
      <w:r>
        <w:rPr>
          <w:w w:val="105"/>
        </w:rPr>
        <w:t>к</w:t>
      </w:r>
      <w:r>
        <w:rPr>
          <w:spacing w:val="-13"/>
          <w:w w:val="105"/>
        </w:rPr>
        <w:t xml:space="preserve"> </w:t>
      </w:r>
      <w:r>
        <w:rPr>
          <w:w w:val="105"/>
        </w:rPr>
        <w:t>саморазвитию,</w:t>
      </w:r>
      <w:r>
        <w:rPr>
          <w:spacing w:val="-12"/>
          <w:w w:val="105"/>
        </w:rPr>
        <w:t xml:space="preserve"> </w:t>
      </w:r>
      <w:r>
        <w:rPr>
          <w:w w:val="105"/>
        </w:rPr>
        <w:t>умение</w:t>
      </w:r>
      <w:r>
        <w:rPr>
          <w:spacing w:val="-15"/>
          <w:w w:val="105"/>
        </w:rPr>
        <w:t xml:space="preserve"> </w:t>
      </w:r>
      <w:r>
        <w:rPr>
          <w:w w:val="105"/>
        </w:rPr>
        <w:t>оценивать</w:t>
      </w:r>
      <w:r>
        <w:rPr>
          <w:spacing w:val="-12"/>
          <w:w w:val="105"/>
        </w:rPr>
        <w:t xml:space="preserve"> </w:t>
      </w:r>
      <w:r>
        <w:rPr>
          <w:w w:val="105"/>
        </w:rPr>
        <w:t>собственные</w:t>
      </w:r>
      <w:r>
        <w:rPr>
          <w:spacing w:val="-15"/>
          <w:w w:val="105"/>
        </w:rPr>
        <w:t xml:space="preserve"> </w:t>
      </w:r>
      <w:r>
        <w:rPr>
          <w:w w:val="105"/>
        </w:rPr>
        <w:t>возможности,</w:t>
      </w:r>
      <w:r>
        <w:rPr>
          <w:spacing w:val="-13"/>
          <w:w w:val="105"/>
        </w:rPr>
        <w:t xml:space="preserve"> </w:t>
      </w:r>
      <w:r>
        <w:rPr>
          <w:w w:val="105"/>
        </w:rPr>
        <w:t>склонности</w:t>
      </w:r>
      <w:r>
        <w:rPr>
          <w:spacing w:val="-10"/>
          <w:w w:val="105"/>
        </w:rPr>
        <w:t xml:space="preserve"> </w:t>
      </w:r>
      <w:r>
        <w:rPr>
          <w:w w:val="105"/>
        </w:rPr>
        <w:t>и</w:t>
      </w:r>
      <w:r>
        <w:rPr>
          <w:spacing w:val="-15"/>
          <w:w w:val="105"/>
        </w:rPr>
        <w:t xml:space="preserve"> </w:t>
      </w:r>
      <w:r>
        <w:rPr>
          <w:w w:val="105"/>
        </w:rPr>
        <w:t>интересы; освоение культурных форм выражения своих чувств;</w:t>
      </w:r>
    </w:p>
    <w:p w:rsidR="00623054" w:rsidRDefault="004D1B06" w:rsidP="004D1B06">
      <w:pPr>
        <w:pStyle w:val="a3"/>
        <w:tabs>
          <w:tab w:val="left" w:pos="10632"/>
        </w:tabs>
        <w:spacing w:before="10"/>
        <w:ind w:left="903" w:firstLine="0"/>
      </w:pPr>
      <w:r>
        <w:t>умение</w:t>
      </w:r>
      <w:r>
        <w:rPr>
          <w:spacing w:val="19"/>
        </w:rPr>
        <w:t xml:space="preserve"> </w:t>
      </w:r>
      <w:r>
        <w:t>передать</w:t>
      </w:r>
      <w:r>
        <w:rPr>
          <w:spacing w:val="33"/>
        </w:rPr>
        <w:t xml:space="preserve"> </w:t>
      </w:r>
      <w:r>
        <w:t>свои</w:t>
      </w:r>
      <w:r>
        <w:rPr>
          <w:spacing w:val="38"/>
        </w:rPr>
        <w:t xml:space="preserve"> </w:t>
      </w:r>
      <w:r>
        <w:t>впечатления</w:t>
      </w:r>
      <w:r>
        <w:rPr>
          <w:spacing w:val="22"/>
        </w:rPr>
        <w:t xml:space="preserve"> </w:t>
      </w:r>
      <w:r>
        <w:t>так,</w:t>
      </w:r>
      <w:r>
        <w:rPr>
          <w:spacing w:val="22"/>
        </w:rPr>
        <w:t xml:space="preserve"> </w:t>
      </w:r>
      <w:r>
        <w:t>чтобы</w:t>
      </w:r>
      <w:r>
        <w:rPr>
          <w:spacing w:val="32"/>
        </w:rPr>
        <w:t xml:space="preserve"> </w:t>
      </w:r>
      <w:r>
        <w:t>быть</w:t>
      </w:r>
      <w:r>
        <w:rPr>
          <w:spacing w:val="23"/>
        </w:rPr>
        <w:t xml:space="preserve"> </w:t>
      </w:r>
      <w:r>
        <w:t>понятым</w:t>
      </w:r>
      <w:r>
        <w:rPr>
          <w:spacing w:val="25"/>
        </w:rPr>
        <w:t xml:space="preserve"> </w:t>
      </w:r>
      <w:r>
        <w:t>другим</w:t>
      </w:r>
      <w:r>
        <w:rPr>
          <w:spacing w:val="25"/>
        </w:rPr>
        <w:t xml:space="preserve"> </w:t>
      </w:r>
      <w:r>
        <w:rPr>
          <w:spacing w:val="-2"/>
        </w:rPr>
        <w:t>человеком.</w:t>
      </w:r>
    </w:p>
    <w:p w:rsidR="00623054" w:rsidRDefault="004D1B06" w:rsidP="004D1B06">
      <w:pPr>
        <w:pStyle w:val="3"/>
        <w:tabs>
          <w:tab w:val="left" w:pos="10632"/>
        </w:tabs>
        <w:spacing w:before="16"/>
        <w:ind w:left="903"/>
        <w:jc w:val="both"/>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9"/>
        <w:jc w:val="both"/>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10" w:line="249" w:lineRule="auto"/>
        <w:ind w:right="9"/>
      </w:pPr>
      <w:r>
        <w:rPr>
          <w:w w:val="105"/>
        </w:rPr>
        <w:t>использовать</w:t>
      </w:r>
      <w:r>
        <w:rPr>
          <w:spacing w:val="-3"/>
          <w:w w:val="105"/>
        </w:rPr>
        <w:t xml:space="preserve"> </w:t>
      </w:r>
      <w:r>
        <w:rPr>
          <w:w w:val="105"/>
        </w:rPr>
        <w:t>логические</w:t>
      </w:r>
      <w:r>
        <w:rPr>
          <w:spacing w:val="-12"/>
          <w:w w:val="105"/>
        </w:rPr>
        <w:t xml:space="preserve"> </w:t>
      </w:r>
      <w:r>
        <w:rPr>
          <w:w w:val="105"/>
        </w:rPr>
        <w:t>действия</w:t>
      </w:r>
      <w:r>
        <w:rPr>
          <w:spacing w:val="-4"/>
          <w:w w:val="105"/>
        </w:rPr>
        <w:t xml:space="preserve"> </w:t>
      </w:r>
      <w:r>
        <w:rPr>
          <w:w w:val="105"/>
        </w:rPr>
        <w:t>сравнения,</w:t>
      </w:r>
      <w:r>
        <w:rPr>
          <w:spacing w:val="-10"/>
          <w:w w:val="105"/>
        </w:rPr>
        <w:t xml:space="preserve"> </w:t>
      </w:r>
      <w:r>
        <w:rPr>
          <w:w w:val="105"/>
        </w:rPr>
        <w:t>анализа, синтеза,</w:t>
      </w:r>
      <w:r>
        <w:rPr>
          <w:spacing w:val="-4"/>
          <w:w w:val="105"/>
        </w:rPr>
        <w:t xml:space="preserve"> </w:t>
      </w:r>
      <w:r>
        <w:rPr>
          <w:w w:val="105"/>
        </w:rPr>
        <w:t>обобщения,</w:t>
      </w:r>
      <w:r>
        <w:rPr>
          <w:spacing w:val="-4"/>
          <w:w w:val="105"/>
        </w:rPr>
        <w:t xml:space="preserve"> </w:t>
      </w:r>
      <w:r>
        <w:rPr>
          <w:w w:val="105"/>
        </w:rPr>
        <w:t>устанавливать</w:t>
      </w:r>
      <w:r>
        <w:rPr>
          <w:spacing w:val="-9"/>
          <w:w w:val="105"/>
        </w:rPr>
        <w:t xml:space="preserve"> </w:t>
      </w:r>
      <w:r>
        <w:rPr>
          <w:w w:val="105"/>
        </w:rPr>
        <w:t xml:space="preserve">аналогию </w:t>
      </w:r>
      <w:r>
        <w:t xml:space="preserve">в процессе интонационно-образного и жанрового, стилевого анализа музыкальных сочинений и других видов </w:t>
      </w:r>
      <w:r>
        <w:rPr>
          <w:w w:val="105"/>
        </w:rPr>
        <w:t>музыкально-творческой деятельности;</w:t>
      </w:r>
    </w:p>
    <w:p w:rsidR="00623054" w:rsidRDefault="004D1B06" w:rsidP="004D1B06">
      <w:pPr>
        <w:pStyle w:val="a3"/>
        <w:tabs>
          <w:tab w:val="left" w:pos="10632"/>
        </w:tabs>
        <w:spacing w:before="3" w:line="247" w:lineRule="auto"/>
        <w:ind w:left="903" w:right="176" w:firstLine="0"/>
      </w:pPr>
      <w:r>
        <w:rPr>
          <w:w w:val="105"/>
        </w:rPr>
        <w:t>применять</w:t>
      </w:r>
      <w:r>
        <w:rPr>
          <w:spacing w:val="-10"/>
          <w:w w:val="105"/>
        </w:rPr>
        <w:t xml:space="preserve"> </w:t>
      </w:r>
      <w:r>
        <w:rPr>
          <w:w w:val="105"/>
        </w:rPr>
        <w:t>знаки</w:t>
      </w:r>
      <w:r>
        <w:rPr>
          <w:spacing w:val="-13"/>
          <w:w w:val="105"/>
        </w:rPr>
        <w:t xml:space="preserve"> </w:t>
      </w:r>
      <w:r>
        <w:rPr>
          <w:w w:val="105"/>
        </w:rPr>
        <w:t>и</w:t>
      </w:r>
      <w:r>
        <w:rPr>
          <w:spacing w:val="-6"/>
          <w:w w:val="105"/>
        </w:rPr>
        <w:t xml:space="preserve"> </w:t>
      </w:r>
      <w:r>
        <w:rPr>
          <w:w w:val="105"/>
        </w:rPr>
        <w:t>символы</w:t>
      </w:r>
      <w:r>
        <w:rPr>
          <w:spacing w:val="-15"/>
          <w:w w:val="105"/>
        </w:rPr>
        <w:t xml:space="preserve"> </w:t>
      </w:r>
      <w:r>
        <w:rPr>
          <w:w w:val="105"/>
        </w:rPr>
        <w:t>для</w:t>
      </w:r>
      <w:r>
        <w:rPr>
          <w:spacing w:val="-10"/>
          <w:w w:val="105"/>
        </w:rPr>
        <w:t xml:space="preserve"> </w:t>
      </w:r>
      <w:r>
        <w:rPr>
          <w:w w:val="105"/>
        </w:rPr>
        <w:t>решения</w:t>
      </w:r>
      <w:r>
        <w:rPr>
          <w:spacing w:val="-10"/>
          <w:w w:val="105"/>
        </w:rPr>
        <w:t xml:space="preserve"> </w:t>
      </w:r>
      <w:r>
        <w:rPr>
          <w:w w:val="105"/>
        </w:rPr>
        <w:t>учебных</w:t>
      </w:r>
      <w:r>
        <w:rPr>
          <w:spacing w:val="-16"/>
          <w:w w:val="105"/>
        </w:rPr>
        <w:t xml:space="preserve"> </w:t>
      </w:r>
      <w:r>
        <w:rPr>
          <w:w w:val="105"/>
        </w:rPr>
        <w:t>задач</w:t>
      </w:r>
      <w:r>
        <w:rPr>
          <w:spacing w:val="-11"/>
          <w:w w:val="105"/>
        </w:rPr>
        <w:t xml:space="preserve"> </w:t>
      </w:r>
      <w:r>
        <w:rPr>
          <w:w w:val="105"/>
        </w:rPr>
        <w:t>(владение</w:t>
      </w:r>
      <w:r>
        <w:rPr>
          <w:spacing w:val="-12"/>
          <w:w w:val="105"/>
        </w:rPr>
        <w:t xml:space="preserve"> </w:t>
      </w:r>
      <w:r>
        <w:rPr>
          <w:w w:val="105"/>
        </w:rPr>
        <w:t>элементарной</w:t>
      </w:r>
      <w:r>
        <w:rPr>
          <w:spacing w:val="-12"/>
          <w:w w:val="105"/>
        </w:rPr>
        <w:t xml:space="preserve"> </w:t>
      </w:r>
      <w:r>
        <w:rPr>
          <w:w w:val="105"/>
        </w:rPr>
        <w:t>нотной</w:t>
      </w:r>
      <w:r>
        <w:rPr>
          <w:spacing w:val="-12"/>
          <w:w w:val="105"/>
        </w:rPr>
        <w:t xml:space="preserve"> </w:t>
      </w:r>
      <w:r>
        <w:rPr>
          <w:w w:val="105"/>
        </w:rPr>
        <w:t>грамотой); аргументировать свою позицию, мнение;</w:t>
      </w:r>
    </w:p>
    <w:p w:rsidR="00623054" w:rsidRDefault="004D1B06" w:rsidP="004D1B06">
      <w:pPr>
        <w:pStyle w:val="a3"/>
        <w:tabs>
          <w:tab w:val="left" w:pos="10632"/>
        </w:tabs>
        <w:spacing w:before="3" w:line="254" w:lineRule="auto"/>
        <w:jc w:val="left"/>
      </w:pPr>
      <w:r>
        <w:rPr>
          <w:w w:val="105"/>
        </w:rPr>
        <w:t>с</w:t>
      </w:r>
      <w:r>
        <w:rPr>
          <w:spacing w:val="40"/>
          <w:w w:val="105"/>
        </w:rPr>
        <w:t xml:space="preserve"> </w:t>
      </w:r>
      <w:r>
        <w:rPr>
          <w:w w:val="105"/>
        </w:rPr>
        <w:t>помощью</w:t>
      </w:r>
      <w:r>
        <w:rPr>
          <w:spacing w:val="40"/>
          <w:w w:val="105"/>
        </w:rPr>
        <w:t xml:space="preserve"> </w:t>
      </w:r>
      <w:r>
        <w:rPr>
          <w:w w:val="105"/>
        </w:rPr>
        <w:t>педагога</w:t>
      </w:r>
      <w:r>
        <w:rPr>
          <w:spacing w:val="40"/>
          <w:w w:val="105"/>
        </w:rPr>
        <w:t xml:space="preserve"> </w:t>
      </w:r>
      <w:r>
        <w:rPr>
          <w:w w:val="105"/>
        </w:rPr>
        <w:t>или</w:t>
      </w:r>
      <w:r>
        <w:rPr>
          <w:spacing w:val="40"/>
          <w:w w:val="105"/>
        </w:rPr>
        <w:t xml:space="preserve"> </w:t>
      </w:r>
      <w:r>
        <w:rPr>
          <w:w w:val="105"/>
        </w:rPr>
        <w:t>самостоятельно</w:t>
      </w:r>
      <w:r>
        <w:rPr>
          <w:spacing w:val="40"/>
          <w:w w:val="105"/>
        </w:rPr>
        <w:t xml:space="preserve"> </w:t>
      </w:r>
      <w:r>
        <w:rPr>
          <w:w w:val="105"/>
        </w:rPr>
        <w:t>формулировать</w:t>
      </w:r>
      <w:r>
        <w:rPr>
          <w:spacing w:val="40"/>
          <w:w w:val="105"/>
        </w:rPr>
        <w:t xml:space="preserve"> </w:t>
      </w:r>
      <w:r>
        <w:rPr>
          <w:w w:val="105"/>
        </w:rPr>
        <w:t>обобщения</w:t>
      </w:r>
      <w:r>
        <w:rPr>
          <w:spacing w:val="40"/>
          <w:w w:val="105"/>
        </w:rPr>
        <w:t xml:space="preserve"> </w:t>
      </w:r>
      <w:r>
        <w:rPr>
          <w:w w:val="105"/>
        </w:rPr>
        <w:t>и</w:t>
      </w:r>
      <w:r>
        <w:rPr>
          <w:spacing w:val="40"/>
          <w:w w:val="105"/>
        </w:rPr>
        <w:t xml:space="preserve"> </w:t>
      </w:r>
      <w:r>
        <w:rPr>
          <w:w w:val="105"/>
        </w:rPr>
        <w:t>выводы</w:t>
      </w:r>
      <w:r>
        <w:rPr>
          <w:spacing w:val="40"/>
          <w:w w:val="105"/>
        </w:rPr>
        <w:t xml:space="preserve"> </w:t>
      </w:r>
      <w:r>
        <w:rPr>
          <w:w w:val="105"/>
        </w:rPr>
        <w:t>по</w:t>
      </w:r>
      <w:r>
        <w:rPr>
          <w:spacing w:val="40"/>
          <w:w w:val="105"/>
        </w:rPr>
        <w:t xml:space="preserve"> </w:t>
      </w:r>
      <w:r>
        <w:rPr>
          <w:w w:val="105"/>
        </w:rPr>
        <w:t>результатам прослушивания музыкальных произведений.</w:t>
      </w:r>
    </w:p>
    <w:p w:rsidR="00623054" w:rsidRDefault="004D1B06" w:rsidP="004D1B06">
      <w:pPr>
        <w:pStyle w:val="5"/>
        <w:tabs>
          <w:tab w:val="left" w:pos="10632"/>
        </w:tabs>
        <w:spacing w:before="1"/>
      </w:pPr>
      <w:r>
        <w:lastRenderedPageBreak/>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line="254" w:lineRule="auto"/>
        <w:jc w:val="left"/>
      </w:pPr>
      <w:r>
        <w:rPr>
          <w:w w:val="105"/>
        </w:rPr>
        <w:t>осознанно использовать</w:t>
      </w:r>
      <w:r>
        <w:rPr>
          <w:spacing w:val="28"/>
          <w:w w:val="105"/>
        </w:rPr>
        <w:t xml:space="preserve"> </w:t>
      </w:r>
      <w:r>
        <w:rPr>
          <w:w w:val="105"/>
        </w:rPr>
        <w:t>речевые</w:t>
      </w:r>
      <w:r>
        <w:rPr>
          <w:spacing w:val="23"/>
          <w:w w:val="105"/>
        </w:rPr>
        <w:t xml:space="preserve"> </w:t>
      </w:r>
      <w:r>
        <w:rPr>
          <w:w w:val="105"/>
        </w:rPr>
        <w:t>средства</w:t>
      </w:r>
      <w:r>
        <w:rPr>
          <w:spacing w:val="23"/>
          <w:w w:val="105"/>
        </w:rPr>
        <w:t xml:space="preserve"> </w:t>
      </w:r>
      <w:r>
        <w:rPr>
          <w:w w:val="105"/>
        </w:rPr>
        <w:t>в</w:t>
      </w:r>
      <w:r>
        <w:rPr>
          <w:spacing w:val="24"/>
          <w:w w:val="105"/>
        </w:rPr>
        <w:t xml:space="preserve"> </w:t>
      </w:r>
      <w:r>
        <w:rPr>
          <w:w w:val="105"/>
        </w:rPr>
        <w:t>соответствии</w:t>
      </w:r>
      <w:r>
        <w:rPr>
          <w:spacing w:val="23"/>
          <w:w w:val="105"/>
        </w:rPr>
        <w:t xml:space="preserve"> </w:t>
      </w:r>
      <w:r>
        <w:rPr>
          <w:w w:val="105"/>
        </w:rPr>
        <w:t>с задачей</w:t>
      </w:r>
      <w:r>
        <w:rPr>
          <w:spacing w:val="23"/>
          <w:w w:val="105"/>
        </w:rPr>
        <w:t xml:space="preserve"> </w:t>
      </w:r>
      <w:r>
        <w:rPr>
          <w:w w:val="105"/>
        </w:rPr>
        <w:t>коммуникации для выражения своих чувств при прослушивании музыкальных произведений;</w:t>
      </w:r>
    </w:p>
    <w:p w:rsidR="00623054" w:rsidRDefault="004D1B06" w:rsidP="004D1B06">
      <w:pPr>
        <w:pStyle w:val="a3"/>
        <w:tabs>
          <w:tab w:val="left" w:pos="9188"/>
          <w:tab w:val="left" w:pos="10632"/>
        </w:tabs>
        <w:spacing w:line="249" w:lineRule="auto"/>
        <w:ind w:right="-15"/>
        <w:jc w:val="right"/>
      </w:pPr>
      <w:r>
        <w:rPr>
          <w:w w:val="105"/>
        </w:rPr>
        <w:t>воспринимать и формулировать суждения, выражать эмоции в соответствии с условиями и целями общения:</w:t>
      </w:r>
      <w:r>
        <w:rPr>
          <w:spacing w:val="80"/>
          <w:w w:val="105"/>
        </w:rPr>
        <w:t xml:space="preserve"> </w:t>
      </w:r>
      <w:r>
        <w:rPr>
          <w:w w:val="105"/>
        </w:rPr>
        <w:t>осознанно</w:t>
      </w:r>
      <w:r>
        <w:rPr>
          <w:spacing w:val="80"/>
          <w:w w:val="105"/>
        </w:rPr>
        <w:t xml:space="preserve"> </w:t>
      </w:r>
      <w:r>
        <w:rPr>
          <w:w w:val="105"/>
        </w:rPr>
        <w:t>строить</w:t>
      </w:r>
      <w:r>
        <w:rPr>
          <w:spacing w:val="80"/>
          <w:w w:val="105"/>
        </w:rPr>
        <w:t xml:space="preserve"> </w:t>
      </w:r>
      <w:r>
        <w:rPr>
          <w:w w:val="105"/>
        </w:rPr>
        <w:t>речевое</w:t>
      </w:r>
      <w:r>
        <w:rPr>
          <w:spacing w:val="80"/>
          <w:w w:val="105"/>
        </w:rPr>
        <w:t xml:space="preserve"> </w:t>
      </w:r>
      <w:r>
        <w:rPr>
          <w:w w:val="105"/>
        </w:rPr>
        <w:t>высказывание</w:t>
      </w:r>
      <w:r>
        <w:rPr>
          <w:spacing w:val="80"/>
          <w:w w:val="105"/>
        </w:rPr>
        <w:t xml:space="preserve"> </w:t>
      </w:r>
      <w:r>
        <w:rPr>
          <w:w w:val="105"/>
        </w:rPr>
        <w:t>о</w:t>
      </w:r>
      <w:r>
        <w:rPr>
          <w:spacing w:val="80"/>
          <w:w w:val="105"/>
        </w:rPr>
        <w:t xml:space="preserve"> </w:t>
      </w:r>
      <w:r>
        <w:rPr>
          <w:w w:val="105"/>
        </w:rPr>
        <w:t>содержании,</w:t>
      </w:r>
      <w:r>
        <w:rPr>
          <w:spacing w:val="80"/>
          <w:w w:val="105"/>
        </w:rPr>
        <w:t xml:space="preserve"> </w:t>
      </w:r>
      <w:r>
        <w:rPr>
          <w:w w:val="105"/>
        </w:rPr>
        <w:t>характере,</w:t>
      </w:r>
      <w:r>
        <w:tab/>
      </w:r>
      <w:r>
        <w:rPr>
          <w:w w:val="105"/>
        </w:rPr>
        <w:t>особенностях</w:t>
      </w:r>
      <w:r>
        <w:rPr>
          <w:spacing w:val="74"/>
          <w:w w:val="105"/>
        </w:rPr>
        <w:t xml:space="preserve"> </w:t>
      </w:r>
      <w:r>
        <w:rPr>
          <w:w w:val="105"/>
        </w:rPr>
        <w:t xml:space="preserve">языка </w:t>
      </w:r>
      <w:r>
        <w:t>музыкальных произведений</w:t>
      </w:r>
      <w:r>
        <w:rPr>
          <w:spacing w:val="40"/>
        </w:rPr>
        <w:t xml:space="preserve"> </w:t>
      </w:r>
      <w:r>
        <w:t>разных</w:t>
      </w:r>
      <w:r>
        <w:rPr>
          <w:spacing w:val="37"/>
        </w:rPr>
        <w:t xml:space="preserve"> </w:t>
      </w:r>
      <w:r>
        <w:t>эпох,</w:t>
      </w:r>
      <w:r>
        <w:rPr>
          <w:spacing w:val="40"/>
        </w:rPr>
        <w:t xml:space="preserve"> </w:t>
      </w:r>
      <w:r>
        <w:t>творческих направлений в</w:t>
      </w:r>
      <w:r>
        <w:rPr>
          <w:spacing w:val="35"/>
        </w:rPr>
        <w:t xml:space="preserve"> </w:t>
      </w:r>
      <w:r>
        <w:t xml:space="preserve">соответствии с задачами коммуникации. </w:t>
      </w:r>
      <w:r>
        <w:rPr>
          <w:w w:val="105"/>
        </w:rPr>
        <w:t>продуктивно</w:t>
      </w:r>
      <w:r>
        <w:rPr>
          <w:spacing w:val="40"/>
          <w:w w:val="105"/>
        </w:rPr>
        <w:t xml:space="preserve"> </w:t>
      </w:r>
      <w:r>
        <w:rPr>
          <w:w w:val="105"/>
        </w:rPr>
        <w:t>сотрудничать</w:t>
      </w:r>
      <w:r>
        <w:rPr>
          <w:spacing w:val="40"/>
          <w:w w:val="105"/>
        </w:rPr>
        <w:t xml:space="preserve"> </w:t>
      </w:r>
      <w:r>
        <w:rPr>
          <w:w w:val="105"/>
        </w:rPr>
        <w:t>(общение,</w:t>
      </w:r>
      <w:r>
        <w:rPr>
          <w:spacing w:val="40"/>
          <w:w w:val="105"/>
        </w:rPr>
        <w:t xml:space="preserve"> </w:t>
      </w:r>
      <w:r>
        <w:rPr>
          <w:w w:val="105"/>
        </w:rPr>
        <w:t>взаимодействие)</w:t>
      </w:r>
      <w:r>
        <w:rPr>
          <w:spacing w:val="40"/>
          <w:w w:val="105"/>
        </w:rPr>
        <w:t xml:space="preserve"> </w:t>
      </w:r>
      <w:r>
        <w:rPr>
          <w:w w:val="105"/>
        </w:rPr>
        <w:t>со</w:t>
      </w:r>
      <w:r>
        <w:rPr>
          <w:spacing w:val="40"/>
          <w:w w:val="105"/>
        </w:rPr>
        <w:t xml:space="preserve"> </w:t>
      </w:r>
      <w:r>
        <w:rPr>
          <w:w w:val="105"/>
        </w:rPr>
        <w:t>сверстниками</w:t>
      </w:r>
      <w:r>
        <w:rPr>
          <w:spacing w:val="40"/>
          <w:w w:val="105"/>
        </w:rPr>
        <w:t xml:space="preserve"> </w:t>
      </w:r>
      <w:r>
        <w:rPr>
          <w:w w:val="105"/>
        </w:rPr>
        <w:t>при</w:t>
      </w:r>
      <w:r>
        <w:rPr>
          <w:spacing w:val="40"/>
          <w:w w:val="105"/>
        </w:rPr>
        <w:t xml:space="preserve"> </w:t>
      </w:r>
      <w:r>
        <w:rPr>
          <w:w w:val="105"/>
        </w:rPr>
        <w:t>решении</w:t>
      </w:r>
      <w:r>
        <w:rPr>
          <w:spacing w:val="40"/>
          <w:w w:val="105"/>
        </w:rPr>
        <w:t xml:space="preserve"> </w:t>
      </w:r>
      <w:r>
        <w:rPr>
          <w:w w:val="105"/>
        </w:rPr>
        <w:t>различных музыкально-творческих</w:t>
      </w:r>
      <w:r>
        <w:rPr>
          <w:spacing w:val="10"/>
          <w:w w:val="105"/>
        </w:rPr>
        <w:t xml:space="preserve"> </w:t>
      </w:r>
      <w:r>
        <w:rPr>
          <w:w w:val="105"/>
        </w:rPr>
        <w:t>задач</w:t>
      </w:r>
      <w:r>
        <w:rPr>
          <w:spacing w:val="11"/>
          <w:w w:val="105"/>
        </w:rPr>
        <w:t xml:space="preserve"> </w:t>
      </w:r>
      <w:r>
        <w:rPr>
          <w:w w:val="105"/>
        </w:rPr>
        <w:t>на</w:t>
      </w:r>
      <w:r>
        <w:rPr>
          <w:spacing w:val="16"/>
          <w:w w:val="105"/>
        </w:rPr>
        <w:t xml:space="preserve"> </w:t>
      </w:r>
      <w:r>
        <w:rPr>
          <w:w w:val="105"/>
        </w:rPr>
        <w:t>уроках</w:t>
      </w:r>
      <w:r>
        <w:rPr>
          <w:spacing w:val="10"/>
          <w:w w:val="105"/>
        </w:rPr>
        <w:t xml:space="preserve"> </w:t>
      </w:r>
      <w:r>
        <w:rPr>
          <w:w w:val="105"/>
        </w:rPr>
        <w:t>музыки,</w:t>
      </w:r>
      <w:r>
        <w:rPr>
          <w:spacing w:val="6"/>
          <w:w w:val="105"/>
        </w:rPr>
        <w:t xml:space="preserve"> </w:t>
      </w:r>
      <w:r>
        <w:rPr>
          <w:w w:val="105"/>
        </w:rPr>
        <w:t>во</w:t>
      </w:r>
      <w:r>
        <w:rPr>
          <w:spacing w:val="5"/>
          <w:w w:val="105"/>
        </w:rPr>
        <w:t xml:space="preserve"> </w:t>
      </w:r>
      <w:r>
        <w:rPr>
          <w:w w:val="105"/>
        </w:rPr>
        <w:t>внеурочной</w:t>
      </w:r>
      <w:r>
        <w:rPr>
          <w:spacing w:val="10"/>
          <w:w w:val="105"/>
        </w:rPr>
        <w:t xml:space="preserve"> </w:t>
      </w:r>
      <w:r>
        <w:rPr>
          <w:w w:val="105"/>
        </w:rPr>
        <w:t>и</w:t>
      </w:r>
      <w:r>
        <w:rPr>
          <w:spacing w:val="16"/>
          <w:w w:val="105"/>
        </w:rPr>
        <w:t xml:space="preserve"> </w:t>
      </w:r>
      <w:r>
        <w:rPr>
          <w:w w:val="105"/>
        </w:rPr>
        <w:t>внешкольной</w:t>
      </w:r>
      <w:r>
        <w:rPr>
          <w:spacing w:val="9"/>
          <w:w w:val="105"/>
        </w:rPr>
        <w:t xml:space="preserve"> </w:t>
      </w:r>
      <w:r>
        <w:rPr>
          <w:w w:val="105"/>
        </w:rPr>
        <w:t>музыкально-</w:t>
      </w:r>
      <w:r>
        <w:rPr>
          <w:spacing w:val="-2"/>
          <w:w w:val="105"/>
        </w:rPr>
        <w:t>эстетической</w:t>
      </w:r>
    </w:p>
    <w:p w:rsidR="00623054" w:rsidRDefault="004D1B06" w:rsidP="004D1B06">
      <w:pPr>
        <w:pStyle w:val="a3"/>
        <w:tabs>
          <w:tab w:val="left" w:pos="10632"/>
        </w:tabs>
        <w:spacing w:before="1"/>
        <w:ind w:firstLine="0"/>
        <w:jc w:val="left"/>
      </w:pPr>
      <w:r>
        <w:rPr>
          <w:spacing w:val="-2"/>
          <w:w w:val="105"/>
        </w:rPr>
        <w:t>деятельности.</w:t>
      </w:r>
    </w:p>
    <w:p w:rsidR="00623054" w:rsidRDefault="004D1B06" w:rsidP="004D1B06">
      <w:pPr>
        <w:pStyle w:val="5"/>
        <w:tabs>
          <w:tab w:val="left" w:pos="10632"/>
        </w:tabs>
        <w:spacing w:before="17"/>
      </w:pPr>
      <w:r>
        <w:t>Овладение</w:t>
      </w:r>
      <w:r>
        <w:rPr>
          <w:spacing w:val="46"/>
        </w:rPr>
        <w:t xml:space="preserve"> </w:t>
      </w:r>
      <w:r>
        <w:t>универсальными</w:t>
      </w:r>
      <w:r>
        <w:rPr>
          <w:spacing w:val="51"/>
        </w:rPr>
        <w:t xml:space="preserve"> </w:t>
      </w:r>
      <w:r>
        <w:t>учебными</w:t>
      </w:r>
      <w:r>
        <w:rPr>
          <w:spacing w:val="50"/>
        </w:rPr>
        <w:t xml:space="preserve"> </w:t>
      </w:r>
      <w:r>
        <w:t>регулятивными</w:t>
      </w:r>
      <w:r>
        <w:rPr>
          <w:spacing w:val="51"/>
        </w:rPr>
        <w:t xml:space="preserve"> </w:t>
      </w:r>
      <w:r>
        <w:rPr>
          <w:spacing w:val="-2"/>
        </w:rPr>
        <w:t>действиями:</w:t>
      </w:r>
    </w:p>
    <w:p w:rsidR="00623054" w:rsidRDefault="004D1B06" w:rsidP="004D1B06">
      <w:pPr>
        <w:pStyle w:val="a3"/>
        <w:tabs>
          <w:tab w:val="left" w:pos="10632"/>
        </w:tabs>
        <w:spacing w:before="1" w:line="254" w:lineRule="auto"/>
        <w:jc w:val="left"/>
      </w:pPr>
      <w:r>
        <w:rPr>
          <w:w w:val="105"/>
        </w:rPr>
        <w:t>владеть</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и</w:t>
      </w:r>
      <w:r>
        <w:rPr>
          <w:spacing w:val="40"/>
          <w:w w:val="105"/>
        </w:rPr>
        <w:t xml:space="preserve"> </w:t>
      </w:r>
      <w:r>
        <w:rPr>
          <w:w w:val="105"/>
        </w:rPr>
        <w:t>осуществления</w:t>
      </w:r>
      <w:r>
        <w:rPr>
          <w:spacing w:val="40"/>
          <w:w w:val="105"/>
        </w:rPr>
        <w:t xml:space="preserve"> </w:t>
      </w:r>
      <w:r>
        <w:rPr>
          <w:w w:val="105"/>
        </w:rPr>
        <w:t>осознанного</w:t>
      </w:r>
      <w:r>
        <w:rPr>
          <w:spacing w:val="39"/>
          <w:w w:val="105"/>
        </w:rPr>
        <w:t xml:space="preserve"> </w:t>
      </w:r>
      <w:r>
        <w:rPr>
          <w:w w:val="105"/>
        </w:rPr>
        <w:t>выбора</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 познавательной деятельности;</w:t>
      </w:r>
    </w:p>
    <w:p w:rsidR="00623054" w:rsidRDefault="004D1B06" w:rsidP="004D1B06">
      <w:pPr>
        <w:pStyle w:val="a3"/>
        <w:tabs>
          <w:tab w:val="left" w:pos="10632"/>
        </w:tabs>
        <w:spacing w:line="247" w:lineRule="auto"/>
        <w:jc w:val="left"/>
      </w:pPr>
      <w:r>
        <w:rPr>
          <w:w w:val="105"/>
        </w:rPr>
        <w:t>осуществлять контроль своей деятельности в процессе достижения результата, определять способы действий в рамках</w:t>
      </w:r>
      <w:r>
        <w:rPr>
          <w:spacing w:val="-1"/>
          <w:w w:val="105"/>
        </w:rPr>
        <w:t xml:space="preserve"> </w:t>
      </w:r>
      <w:r>
        <w:rPr>
          <w:w w:val="105"/>
        </w:rPr>
        <w:t>предложенных условий и требований, корректировать свои действия;</w:t>
      </w:r>
    </w:p>
    <w:p w:rsidR="00623054" w:rsidRDefault="004D1B06" w:rsidP="004D1B06">
      <w:pPr>
        <w:pStyle w:val="a3"/>
        <w:tabs>
          <w:tab w:val="left" w:pos="10632"/>
        </w:tabs>
        <w:spacing w:before="4" w:line="249" w:lineRule="auto"/>
        <w:ind w:left="903" w:right="2130" w:firstLine="0"/>
        <w:jc w:val="left"/>
      </w:pPr>
      <w:r>
        <w:rPr>
          <w:w w:val="105"/>
        </w:rPr>
        <w:t>предвидеть</w:t>
      </w:r>
      <w:r>
        <w:rPr>
          <w:spacing w:val="-10"/>
          <w:w w:val="105"/>
        </w:rPr>
        <w:t xml:space="preserve"> </w:t>
      </w:r>
      <w:r>
        <w:rPr>
          <w:w w:val="105"/>
        </w:rPr>
        <w:t>трудности,</w:t>
      </w:r>
      <w:r>
        <w:rPr>
          <w:spacing w:val="-15"/>
          <w:w w:val="105"/>
        </w:rPr>
        <w:t xml:space="preserve"> </w:t>
      </w:r>
      <w:r>
        <w:rPr>
          <w:w w:val="105"/>
        </w:rPr>
        <w:t>которые</w:t>
      </w:r>
      <w:r>
        <w:rPr>
          <w:spacing w:val="-16"/>
          <w:w w:val="105"/>
        </w:rPr>
        <w:t xml:space="preserve"> </w:t>
      </w:r>
      <w:r>
        <w:rPr>
          <w:w w:val="105"/>
        </w:rPr>
        <w:t>могут</w:t>
      </w:r>
      <w:r>
        <w:rPr>
          <w:spacing w:val="-15"/>
          <w:w w:val="105"/>
        </w:rPr>
        <w:t xml:space="preserve"> </w:t>
      </w:r>
      <w:r>
        <w:rPr>
          <w:w w:val="105"/>
        </w:rPr>
        <w:t>возникнуть</w:t>
      </w:r>
      <w:r>
        <w:rPr>
          <w:spacing w:val="-13"/>
          <w:w w:val="105"/>
        </w:rPr>
        <w:t xml:space="preserve"> </w:t>
      </w:r>
      <w:r>
        <w:rPr>
          <w:w w:val="105"/>
        </w:rPr>
        <w:t>при</w:t>
      </w:r>
      <w:r>
        <w:rPr>
          <w:spacing w:val="-11"/>
          <w:w w:val="105"/>
        </w:rPr>
        <w:t xml:space="preserve"> </w:t>
      </w:r>
      <w:r>
        <w:rPr>
          <w:w w:val="105"/>
        </w:rPr>
        <w:t>решении</w:t>
      </w:r>
      <w:r>
        <w:rPr>
          <w:spacing w:val="-11"/>
          <w:w w:val="105"/>
        </w:rPr>
        <w:t xml:space="preserve"> </w:t>
      </w:r>
      <w:r>
        <w:rPr>
          <w:w w:val="105"/>
        </w:rPr>
        <w:t>учебной</w:t>
      </w:r>
      <w:r>
        <w:rPr>
          <w:spacing w:val="-11"/>
          <w:w w:val="105"/>
        </w:rPr>
        <w:t xml:space="preserve"> </w:t>
      </w:r>
      <w:r>
        <w:rPr>
          <w:w w:val="105"/>
        </w:rPr>
        <w:t>задачи; понимать причины, по которым не был достигнут результат деятельности. анализировать причины эмоций;</w:t>
      </w:r>
    </w:p>
    <w:p w:rsidR="00623054" w:rsidRDefault="004D1B06" w:rsidP="004D1B06">
      <w:pPr>
        <w:pStyle w:val="a3"/>
        <w:tabs>
          <w:tab w:val="left" w:pos="10632"/>
        </w:tabs>
        <w:spacing w:before="4"/>
        <w:ind w:left="903" w:firstLine="0"/>
        <w:jc w:val="left"/>
      </w:pPr>
      <w:r>
        <w:t>регулировать</w:t>
      </w:r>
      <w:r>
        <w:rPr>
          <w:spacing w:val="42"/>
        </w:rPr>
        <w:t xml:space="preserve"> </w:t>
      </w:r>
      <w:r>
        <w:t>способ</w:t>
      </w:r>
      <w:r>
        <w:rPr>
          <w:spacing w:val="36"/>
        </w:rPr>
        <w:t xml:space="preserve"> </w:t>
      </w:r>
      <w:r>
        <w:t>выражения</w:t>
      </w:r>
      <w:r>
        <w:rPr>
          <w:spacing w:val="30"/>
        </w:rPr>
        <w:t xml:space="preserve"> </w:t>
      </w:r>
      <w:r>
        <w:rPr>
          <w:spacing w:val="-2"/>
        </w:rPr>
        <w:t>эмоций.</w:t>
      </w:r>
    </w:p>
    <w:p w:rsidR="00623054" w:rsidRDefault="004D1B06" w:rsidP="004D1B06">
      <w:pPr>
        <w:pStyle w:val="a3"/>
        <w:tabs>
          <w:tab w:val="left" w:pos="10632"/>
        </w:tabs>
        <w:spacing w:before="9" w:line="254" w:lineRule="auto"/>
        <w:ind w:left="903" w:right="3656" w:firstLine="0"/>
        <w:jc w:val="left"/>
        <w:rPr>
          <w:b/>
        </w:rPr>
      </w:pPr>
      <w:r>
        <w:rPr>
          <w:w w:val="105"/>
        </w:rPr>
        <w:t>осознанно относиться к другому человеку, его мнению; признавать</w:t>
      </w:r>
      <w:r>
        <w:rPr>
          <w:spacing w:val="-5"/>
          <w:w w:val="105"/>
        </w:rPr>
        <w:t xml:space="preserve"> </w:t>
      </w:r>
      <w:r>
        <w:rPr>
          <w:w w:val="105"/>
        </w:rPr>
        <w:t>свое</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 xml:space="preserve">другого. </w:t>
      </w:r>
      <w:r>
        <w:rPr>
          <w:b/>
          <w:w w:val="105"/>
        </w:rPr>
        <w:t>ПРЕДМЕТНЫЕ РЕЗУЛЬТАТЫ</w:t>
      </w:r>
    </w:p>
    <w:p w:rsidR="00623054" w:rsidRDefault="004D1B06" w:rsidP="009A7F7E">
      <w:pPr>
        <w:pStyle w:val="a3"/>
        <w:tabs>
          <w:tab w:val="left" w:pos="10632"/>
        </w:tabs>
        <w:spacing w:line="247" w:lineRule="auto"/>
        <w:ind w:right="2"/>
        <w:jc w:val="right"/>
      </w:pPr>
      <w:r>
        <w:rPr>
          <w:w w:val="105"/>
        </w:rPr>
        <w:t>Предметные</w:t>
      </w:r>
      <w:r>
        <w:rPr>
          <w:spacing w:val="-16"/>
          <w:w w:val="105"/>
        </w:rPr>
        <w:t xml:space="preserve"> </w:t>
      </w:r>
      <w:r>
        <w:rPr>
          <w:w w:val="105"/>
        </w:rPr>
        <w:t>результаты</w:t>
      </w:r>
      <w:r>
        <w:rPr>
          <w:spacing w:val="-15"/>
          <w:w w:val="105"/>
        </w:rPr>
        <w:t xml:space="preserve"> </w:t>
      </w:r>
      <w:r>
        <w:rPr>
          <w:w w:val="105"/>
        </w:rPr>
        <w:t>характеризуют</w:t>
      </w:r>
      <w:r>
        <w:rPr>
          <w:spacing w:val="-15"/>
          <w:w w:val="105"/>
        </w:rPr>
        <w:t xml:space="preserve"> </w:t>
      </w:r>
      <w:r>
        <w:rPr>
          <w:w w:val="105"/>
        </w:rPr>
        <w:t>сформированность</w:t>
      </w:r>
      <w:r>
        <w:rPr>
          <w:spacing w:val="-15"/>
          <w:w w:val="105"/>
        </w:rPr>
        <w:t xml:space="preserve"> </w:t>
      </w:r>
      <w:r>
        <w:rPr>
          <w:w w:val="105"/>
        </w:rPr>
        <w:t>у</w:t>
      </w:r>
      <w:r>
        <w:rPr>
          <w:spacing w:val="-15"/>
          <w:w w:val="105"/>
        </w:rPr>
        <w:t xml:space="preserve"> </w:t>
      </w:r>
      <w:r>
        <w:rPr>
          <w:w w:val="105"/>
        </w:rPr>
        <w:t>обучающихся</w:t>
      </w:r>
      <w:r>
        <w:rPr>
          <w:spacing w:val="-3"/>
          <w:w w:val="105"/>
        </w:rPr>
        <w:t xml:space="preserve"> </w:t>
      </w:r>
      <w:r>
        <w:rPr>
          <w:w w:val="105"/>
        </w:rPr>
        <w:t>с</w:t>
      </w:r>
      <w:r>
        <w:rPr>
          <w:spacing w:val="-16"/>
          <w:w w:val="105"/>
        </w:rPr>
        <w:t xml:space="preserve"> </w:t>
      </w:r>
      <w:r>
        <w:rPr>
          <w:w w:val="105"/>
        </w:rPr>
        <w:t>ЗПР</w:t>
      </w:r>
      <w:r>
        <w:rPr>
          <w:spacing w:val="-13"/>
          <w:w w:val="105"/>
        </w:rPr>
        <w:t xml:space="preserve"> </w:t>
      </w:r>
      <w:r>
        <w:rPr>
          <w:w w:val="105"/>
        </w:rPr>
        <w:t>основ</w:t>
      </w:r>
      <w:r>
        <w:rPr>
          <w:spacing w:val="-16"/>
          <w:w w:val="105"/>
        </w:rPr>
        <w:t xml:space="preserve"> </w:t>
      </w:r>
      <w:r>
        <w:rPr>
          <w:w w:val="105"/>
        </w:rPr>
        <w:t>музыкальной культуры</w:t>
      </w:r>
      <w:r>
        <w:rPr>
          <w:spacing w:val="-11"/>
          <w:w w:val="105"/>
        </w:rPr>
        <w:t xml:space="preserve"> </w:t>
      </w:r>
      <w:r>
        <w:rPr>
          <w:w w:val="105"/>
        </w:rPr>
        <w:t>и</w:t>
      </w:r>
      <w:r>
        <w:rPr>
          <w:spacing w:val="-7"/>
          <w:w w:val="105"/>
        </w:rPr>
        <w:t xml:space="preserve"> </w:t>
      </w:r>
      <w:r>
        <w:rPr>
          <w:w w:val="105"/>
        </w:rPr>
        <w:t>проявляются</w:t>
      </w:r>
      <w:r>
        <w:rPr>
          <w:spacing w:val="-11"/>
          <w:w w:val="105"/>
        </w:rPr>
        <w:t xml:space="preserve"> </w:t>
      </w:r>
      <w:r>
        <w:rPr>
          <w:w w:val="105"/>
        </w:rPr>
        <w:t>в способности</w:t>
      </w:r>
      <w:r>
        <w:rPr>
          <w:spacing w:val="-8"/>
          <w:w w:val="105"/>
        </w:rPr>
        <w:t xml:space="preserve"> </w:t>
      </w:r>
      <w:r>
        <w:rPr>
          <w:w w:val="105"/>
        </w:rPr>
        <w:t>к</w:t>
      </w:r>
      <w:r>
        <w:rPr>
          <w:spacing w:val="-9"/>
          <w:w w:val="105"/>
        </w:rPr>
        <w:t xml:space="preserve"> </w:t>
      </w:r>
      <w:r>
        <w:rPr>
          <w:w w:val="105"/>
        </w:rPr>
        <w:t>музыкальной</w:t>
      </w:r>
      <w:r>
        <w:rPr>
          <w:spacing w:val="-7"/>
          <w:w w:val="105"/>
        </w:rPr>
        <w:t xml:space="preserve"> </w:t>
      </w:r>
      <w:r>
        <w:rPr>
          <w:w w:val="105"/>
        </w:rPr>
        <w:t>деятельности,</w:t>
      </w:r>
      <w:r>
        <w:rPr>
          <w:spacing w:val="-5"/>
          <w:w w:val="105"/>
        </w:rPr>
        <w:t xml:space="preserve"> </w:t>
      </w:r>
      <w:r>
        <w:rPr>
          <w:w w:val="105"/>
        </w:rPr>
        <w:t>потребности</w:t>
      </w:r>
      <w:r>
        <w:rPr>
          <w:spacing w:val="-8"/>
          <w:w w:val="105"/>
        </w:rPr>
        <w:t xml:space="preserve"> </w:t>
      </w:r>
      <w:r>
        <w:rPr>
          <w:w w:val="105"/>
        </w:rPr>
        <w:t>в регулярном</w:t>
      </w:r>
      <w:r>
        <w:rPr>
          <w:spacing w:val="-3"/>
          <w:w w:val="105"/>
        </w:rPr>
        <w:t xml:space="preserve"> </w:t>
      </w:r>
      <w:r>
        <w:rPr>
          <w:w w:val="105"/>
        </w:rPr>
        <w:t>общении</w:t>
      </w:r>
      <w:r>
        <w:rPr>
          <w:spacing w:val="-1"/>
          <w:w w:val="105"/>
        </w:rPr>
        <w:t xml:space="preserve"> </w:t>
      </w:r>
      <w:r>
        <w:rPr>
          <w:spacing w:val="-10"/>
          <w:w w:val="105"/>
        </w:rPr>
        <w:t>с</w:t>
      </w:r>
      <w:r>
        <w:t xml:space="preserve">музыкальным искусством во всех доступных формах, органичном включении музыки в актуальный контекст </w:t>
      </w:r>
      <w:r>
        <w:rPr>
          <w:w w:val="105"/>
        </w:rPr>
        <w:t>своей жизни.</w:t>
      </w:r>
    </w:p>
    <w:p w:rsidR="00623054" w:rsidRDefault="004D1B06" w:rsidP="004D1B06">
      <w:pPr>
        <w:pStyle w:val="a3"/>
        <w:tabs>
          <w:tab w:val="left" w:pos="10632"/>
        </w:tabs>
        <w:spacing w:line="259" w:lineRule="exact"/>
        <w:ind w:left="903" w:firstLine="0"/>
      </w:pPr>
      <w:r>
        <w:t>Обучающиеся,</w:t>
      </w:r>
      <w:r>
        <w:rPr>
          <w:spacing w:val="35"/>
        </w:rPr>
        <w:t xml:space="preserve"> </w:t>
      </w:r>
      <w:r>
        <w:t>освоившие</w:t>
      </w:r>
      <w:r>
        <w:rPr>
          <w:spacing w:val="30"/>
        </w:rPr>
        <w:t xml:space="preserve"> </w:t>
      </w:r>
      <w:r>
        <w:t>АООП</w:t>
      </w:r>
      <w:r>
        <w:rPr>
          <w:spacing w:val="28"/>
        </w:rPr>
        <w:t xml:space="preserve"> </w:t>
      </w:r>
      <w:r>
        <w:t>ООО</w:t>
      </w:r>
      <w:r>
        <w:rPr>
          <w:spacing w:val="28"/>
        </w:rPr>
        <w:t xml:space="preserve"> </w:t>
      </w:r>
      <w:r>
        <w:t>ЗПР</w:t>
      </w:r>
      <w:r>
        <w:rPr>
          <w:spacing w:val="23"/>
        </w:rPr>
        <w:t xml:space="preserve"> </w:t>
      </w:r>
      <w:r>
        <w:t>по</w:t>
      </w:r>
      <w:r>
        <w:rPr>
          <w:spacing w:val="22"/>
        </w:rPr>
        <w:t xml:space="preserve"> </w:t>
      </w:r>
      <w:r>
        <w:t>предмету</w:t>
      </w:r>
      <w:r>
        <w:rPr>
          <w:spacing w:val="32"/>
        </w:rPr>
        <w:t xml:space="preserve"> </w:t>
      </w:r>
      <w:r>
        <w:rPr>
          <w:spacing w:val="-2"/>
        </w:rPr>
        <w:t>«Музыка»:</w:t>
      </w:r>
    </w:p>
    <w:p w:rsidR="00623054" w:rsidRDefault="004D1B06" w:rsidP="004D1B06">
      <w:pPr>
        <w:pStyle w:val="a3"/>
        <w:tabs>
          <w:tab w:val="left" w:pos="10632"/>
        </w:tabs>
        <w:spacing w:before="9" w:line="254" w:lineRule="auto"/>
        <w:ind w:right="10"/>
      </w:pPr>
      <w:r>
        <w:rPr>
          <w:w w:val="105"/>
        </w:rPr>
        <w:t>осознают</w:t>
      </w:r>
      <w:r>
        <w:rPr>
          <w:spacing w:val="-11"/>
          <w:w w:val="105"/>
        </w:rPr>
        <w:t xml:space="preserve"> </w:t>
      </w:r>
      <w:r>
        <w:rPr>
          <w:w w:val="105"/>
        </w:rPr>
        <w:t>принципы</w:t>
      </w:r>
      <w:r>
        <w:rPr>
          <w:spacing w:val="-10"/>
          <w:w w:val="105"/>
        </w:rPr>
        <w:t xml:space="preserve"> </w:t>
      </w:r>
      <w:r>
        <w:rPr>
          <w:w w:val="105"/>
        </w:rPr>
        <w:t>универсальности</w:t>
      </w:r>
      <w:r>
        <w:rPr>
          <w:spacing w:val="-7"/>
          <w:w w:val="105"/>
        </w:rPr>
        <w:t xml:space="preserve"> </w:t>
      </w:r>
      <w:r>
        <w:rPr>
          <w:w w:val="105"/>
        </w:rPr>
        <w:t>и</w:t>
      </w:r>
      <w:r>
        <w:rPr>
          <w:spacing w:val="-7"/>
          <w:w w:val="105"/>
        </w:rPr>
        <w:t xml:space="preserve"> </w:t>
      </w:r>
      <w:r>
        <w:rPr>
          <w:w w:val="105"/>
        </w:rPr>
        <w:t>всеобщности</w:t>
      </w:r>
      <w:r>
        <w:rPr>
          <w:spacing w:val="-7"/>
          <w:w w:val="105"/>
        </w:rPr>
        <w:t xml:space="preserve"> </w:t>
      </w:r>
      <w:r>
        <w:rPr>
          <w:w w:val="105"/>
        </w:rPr>
        <w:t>музыки</w:t>
      </w:r>
      <w:r>
        <w:rPr>
          <w:spacing w:val="-7"/>
          <w:w w:val="105"/>
        </w:rPr>
        <w:t xml:space="preserve"> </w:t>
      </w:r>
      <w:r>
        <w:rPr>
          <w:w w:val="105"/>
        </w:rPr>
        <w:t>как</w:t>
      </w:r>
      <w:r>
        <w:rPr>
          <w:spacing w:val="-9"/>
          <w:w w:val="105"/>
        </w:rPr>
        <w:t xml:space="preserve"> </w:t>
      </w:r>
      <w:r>
        <w:rPr>
          <w:w w:val="105"/>
        </w:rPr>
        <w:t>вида</w:t>
      </w:r>
      <w:r>
        <w:rPr>
          <w:spacing w:val="-7"/>
          <w:w w:val="105"/>
        </w:rPr>
        <w:t xml:space="preserve"> </w:t>
      </w:r>
      <w:r>
        <w:rPr>
          <w:w w:val="105"/>
        </w:rPr>
        <w:t>искусства,</w:t>
      </w:r>
      <w:r>
        <w:rPr>
          <w:spacing w:val="-10"/>
          <w:w w:val="105"/>
        </w:rPr>
        <w:t xml:space="preserve"> </w:t>
      </w:r>
      <w:r>
        <w:rPr>
          <w:w w:val="105"/>
        </w:rPr>
        <w:t>неразрывную</w:t>
      </w:r>
      <w:r>
        <w:rPr>
          <w:spacing w:val="-1"/>
          <w:w w:val="105"/>
        </w:rPr>
        <w:t xml:space="preserve"> </w:t>
      </w:r>
      <w:r>
        <w:rPr>
          <w:w w:val="105"/>
        </w:rPr>
        <w:t>связь музыки и жизни человека,</w:t>
      </w:r>
      <w:r>
        <w:rPr>
          <w:spacing w:val="-1"/>
          <w:w w:val="105"/>
        </w:rPr>
        <w:t xml:space="preserve"> </w:t>
      </w:r>
      <w:r>
        <w:rPr>
          <w:w w:val="105"/>
        </w:rPr>
        <w:t>всего</w:t>
      </w:r>
      <w:r>
        <w:rPr>
          <w:spacing w:val="-3"/>
          <w:w w:val="105"/>
        </w:rPr>
        <w:t xml:space="preserve"> </w:t>
      </w:r>
      <w:r>
        <w:rPr>
          <w:w w:val="105"/>
        </w:rPr>
        <w:t>человечества,</w:t>
      </w:r>
      <w:r>
        <w:rPr>
          <w:spacing w:val="-1"/>
          <w:w w:val="105"/>
        </w:rPr>
        <w:t xml:space="preserve"> </w:t>
      </w:r>
      <w:r>
        <w:rPr>
          <w:w w:val="105"/>
        </w:rPr>
        <w:t>могут рассуждать на эту тему,</w:t>
      </w:r>
      <w:r>
        <w:rPr>
          <w:spacing w:val="-1"/>
          <w:w w:val="105"/>
        </w:rPr>
        <w:t xml:space="preserve"> </w:t>
      </w:r>
      <w:r>
        <w:rPr>
          <w:w w:val="105"/>
        </w:rPr>
        <w:t>используя опорную схему;</w:t>
      </w:r>
    </w:p>
    <w:p w:rsidR="00623054" w:rsidRDefault="004D1B06" w:rsidP="004D1B06">
      <w:pPr>
        <w:pStyle w:val="a3"/>
        <w:tabs>
          <w:tab w:val="left" w:pos="10632"/>
        </w:tabs>
        <w:spacing w:line="252" w:lineRule="auto"/>
        <w:ind w:right="7"/>
      </w:pPr>
      <w:r>
        <w:rPr>
          <w:w w:val="105"/>
        </w:rPr>
        <w:t>воспринимают российскую музыкальную культуру как целостное и самобытное цивилизационное явление;</w:t>
      </w:r>
      <w:r>
        <w:rPr>
          <w:spacing w:val="-8"/>
          <w:w w:val="105"/>
        </w:rPr>
        <w:t xml:space="preserve"> </w:t>
      </w:r>
      <w:r>
        <w:rPr>
          <w:w w:val="105"/>
        </w:rPr>
        <w:t>имеют</w:t>
      </w:r>
      <w:r>
        <w:rPr>
          <w:spacing w:val="-9"/>
          <w:w w:val="105"/>
        </w:rPr>
        <w:t xml:space="preserve"> </w:t>
      </w:r>
      <w:r>
        <w:rPr>
          <w:w w:val="105"/>
        </w:rPr>
        <w:t>представление</w:t>
      </w:r>
      <w:r>
        <w:rPr>
          <w:spacing w:val="-10"/>
          <w:w w:val="105"/>
        </w:rPr>
        <w:t xml:space="preserve"> </w:t>
      </w:r>
      <w:r>
        <w:rPr>
          <w:w w:val="105"/>
        </w:rPr>
        <w:t>об</w:t>
      </w:r>
      <w:r>
        <w:rPr>
          <w:spacing w:val="-5"/>
          <w:w w:val="105"/>
        </w:rPr>
        <w:t xml:space="preserve"> </w:t>
      </w:r>
      <w:r>
        <w:rPr>
          <w:w w:val="105"/>
        </w:rPr>
        <w:t>отечественных</w:t>
      </w:r>
      <w:r>
        <w:rPr>
          <w:spacing w:val="-16"/>
          <w:w w:val="105"/>
        </w:rPr>
        <w:t xml:space="preserve"> </w:t>
      </w:r>
      <w:r>
        <w:rPr>
          <w:w w:val="105"/>
        </w:rPr>
        <w:t>мастерах</w:t>
      </w:r>
      <w:r>
        <w:rPr>
          <w:spacing w:val="-15"/>
          <w:w w:val="105"/>
        </w:rPr>
        <w:t xml:space="preserve"> </w:t>
      </w:r>
      <w:r>
        <w:rPr>
          <w:w w:val="105"/>
        </w:rPr>
        <w:t>музыкальной</w:t>
      </w:r>
      <w:r>
        <w:rPr>
          <w:spacing w:val="-10"/>
          <w:w w:val="105"/>
        </w:rPr>
        <w:t xml:space="preserve"> </w:t>
      </w:r>
      <w:r>
        <w:rPr>
          <w:w w:val="105"/>
        </w:rPr>
        <w:t>культуры,</w:t>
      </w:r>
      <w:r>
        <w:rPr>
          <w:spacing w:val="-14"/>
          <w:w w:val="105"/>
        </w:rPr>
        <w:t xml:space="preserve"> </w:t>
      </w:r>
      <w:r>
        <w:rPr>
          <w:w w:val="105"/>
        </w:rPr>
        <w:t>испытывают</w:t>
      </w:r>
      <w:r>
        <w:rPr>
          <w:spacing w:val="-9"/>
          <w:w w:val="105"/>
        </w:rPr>
        <w:t xml:space="preserve"> </w:t>
      </w:r>
      <w:r>
        <w:rPr>
          <w:w w:val="105"/>
        </w:rPr>
        <w:t>гордость</w:t>
      </w:r>
      <w:r>
        <w:rPr>
          <w:spacing w:val="-7"/>
          <w:w w:val="105"/>
        </w:rPr>
        <w:t xml:space="preserve"> </w:t>
      </w:r>
      <w:r>
        <w:rPr>
          <w:w w:val="105"/>
        </w:rPr>
        <w:t xml:space="preserve">за </w:t>
      </w:r>
      <w:r>
        <w:rPr>
          <w:spacing w:val="-4"/>
          <w:w w:val="105"/>
        </w:rPr>
        <w:t>них;</w:t>
      </w:r>
    </w:p>
    <w:p w:rsidR="00623054" w:rsidRDefault="004D1B06" w:rsidP="004D1B06">
      <w:pPr>
        <w:pStyle w:val="a3"/>
        <w:tabs>
          <w:tab w:val="left" w:pos="10632"/>
        </w:tabs>
        <w:spacing w:line="249" w:lineRule="auto"/>
        <w:ind w:right="7"/>
      </w:pPr>
      <w:r>
        <w:rPr>
          <w:w w:val="105"/>
        </w:rPr>
        <w:t xml:space="preserve">сознательно стремятся к укреплению и сохранению собственной музыкальной идентичности </w:t>
      </w:r>
      <w:r>
        <w:t xml:space="preserve">(разбираются в особенностях музыкальной культуры своего народа, узнают на слух родные интонации среди </w:t>
      </w:r>
      <w:r>
        <w:rPr>
          <w:w w:val="105"/>
        </w:rPr>
        <w:t>других, стремятся участвовать в исполнении музыки своей национальной традиции, понимают ответственность за сохранение и передачу следующим</w:t>
      </w:r>
      <w:r>
        <w:rPr>
          <w:spacing w:val="-1"/>
          <w:w w:val="105"/>
        </w:rPr>
        <w:t xml:space="preserve"> </w:t>
      </w:r>
      <w:r>
        <w:rPr>
          <w:w w:val="105"/>
        </w:rPr>
        <w:t>поколениям</w:t>
      </w:r>
      <w:r>
        <w:rPr>
          <w:spacing w:val="-1"/>
          <w:w w:val="105"/>
        </w:rPr>
        <w:t xml:space="preserve"> </w:t>
      </w:r>
      <w:r>
        <w:rPr>
          <w:w w:val="105"/>
        </w:rPr>
        <w:t>музыкальной культуры своего народа);</w:t>
      </w:r>
    </w:p>
    <w:p w:rsidR="00623054" w:rsidRDefault="004D1B06" w:rsidP="004D1B06">
      <w:pPr>
        <w:pStyle w:val="a3"/>
        <w:tabs>
          <w:tab w:val="left" w:pos="10632"/>
        </w:tabs>
        <w:spacing w:line="252" w:lineRule="auto"/>
        <w:ind w:right="-15"/>
      </w:pPr>
      <w:r>
        <w:rPr>
          <w:w w:val="105"/>
        </w:rPr>
        <w:t xml:space="preserve">понимают роль музыки как социально значимого явления, формирующего общественные вкусы и </w:t>
      </w:r>
      <w:r>
        <w:t xml:space="preserve">настроения, включённого в развитие политического, экономического, религиозного, иных аспектов развития </w:t>
      </w:r>
      <w:r>
        <w:rPr>
          <w:spacing w:val="-2"/>
          <w:w w:val="105"/>
        </w:rPr>
        <w:t>общества.</w:t>
      </w:r>
    </w:p>
    <w:p w:rsidR="00623054" w:rsidRDefault="004D1B06" w:rsidP="004D1B06">
      <w:pPr>
        <w:pStyle w:val="a3"/>
        <w:tabs>
          <w:tab w:val="left" w:pos="10632"/>
        </w:tabs>
        <w:spacing w:line="254" w:lineRule="auto"/>
        <w:ind w:right="15"/>
      </w:pPr>
      <w:r>
        <w:rPr>
          <w:w w:val="105"/>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23054" w:rsidRDefault="004D1B06" w:rsidP="004D1B06">
      <w:pPr>
        <w:pStyle w:val="3"/>
        <w:tabs>
          <w:tab w:val="left" w:pos="10632"/>
        </w:tabs>
      </w:pPr>
      <w:r>
        <w:rPr>
          <w:w w:val="105"/>
        </w:rPr>
        <w:t>5</w:t>
      </w:r>
      <w:r>
        <w:rPr>
          <w:spacing w:val="-3"/>
          <w:w w:val="105"/>
        </w:rPr>
        <w:t xml:space="preserve"> </w:t>
      </w:r>
      <w:r>
        <w:rPr>
          <w:spacing w:val="-4"/>
          <w:w w:val="105"/>
        </w:rPr>
        <w:t>КЛАСС</w:t>
      </w:r>
    </w:p>
    <w:p w:rsidR="00623054" w:rsidRDefault="004D1B06" w:rsidP="004D1B06">
      <w:pPr>
        <w:pStyle w:val="4"/>
        <w:tabs>
          <w:tab w:val="left" w:pos="10632"/>
        </w:tabs>
        <w:jc w:val="left"/>
      </w:pPr>
      <w:r>
        <w:rPr>
          <w:w w:val="105"/>
        </w:rPr>
        <w:t>Модуль</w:t>
      </w:r>
      <w:r>
        <w:rPr>
          <w:spacing w:val="-14"/>
          <w:w w:val="105"/>
        </w:rPr>
        <w:t xml:space="preserve"> </w:t>
      </w:r>
      <w:r>
        <w:rPr>
          <w:w w:val="105"/>
        </w:rPr>
        <w:t>№</w:t>
      </w:r>
      <w:r>
        <w:rPr>
          <w:spacing w:val="-12"/>
          <w:w w:val="105"/>
        </w:rPr>
        <w:t xml:space="preserve"> </w:t>
      </w:r>
      <w:r>
        <w:rPr>
          <w:w w:val="105"/>
        </w:rPr>
        <w:t>1</w:t>
      </w:r>
      <w:r>
        <w:rPr>
          <w:spacing w:val="-7"/>
          <w:w w:val="105"/>
        </w:rPr>
        <w:t xml:space="preserve"> </w:t>
      </w:r>
      <w:r>
        <w:rPr>
          <w:w w:val="105"/>
        </w:rPr>
        <w:t>«Музыка</w:t>
      </w:r>
      <w:r>
        <w:rPr>
          <w:spacing w:val="-7"/>
          <w:w w:val="105"/>
        </w:rPr>
        <w:t xml:space="preserve"> </w:t>
      </w:r>
      <w:r>
        <w:rPr>
          <w:w w:val="105"/>
        </w:rPr>
        <w:t>моего</w:t>
      </w:r>
      <w:r>
        <w:rPr>
          <w:spacing w:val="-7"/>
          <w:w w:val="105"/>
        </w:rPr>
        <w:t xml:space="preserve"> </w:t>
      </w:r>
      <w:r>
        <w:rPr>
          <w:spacing w:val="-2"/>
          <w:w w:val="105"/>
        </w:rPr>
        <w:t>края»:</w:t>
      </w:r>
    </w:p>
    <w:p w:rsidR="00623054" w:rsidRDefault="004D1B06" w:rsidP="004D1B06">
      <w:pPr>
        <w:pStyle w:val="a3"/>
        <w:tabs>
          <w:tab w:val="left" w:pos="10632"/>
        </w:tabs>
        <w:spacing w:before="6"/>
        <w:ind w:left="903" w:firstLine="0"/>
        <w:jc w:val="left"/>
      </w:pPr>
      <w:r>
        <w:t>знать</w:t>
      </w:r>
      <w:r>
        <w:rPr>
          <w:spacing w:val="25"/>
        </w:rPr>
        <w:t xml:space="preserve"> </w:t>
      </w:r>
      <w:r>
        <w:t>музыкальные</w:t>
      </w:r>
      <w:r>
        <w:rPr>
          <w:spacing w:val="29"/>
        </w:rPr>
        <w:t xml:space="preserve"> </w:t>
      </w:r>
      <w:r>
        <w:t>традиции</w:t>
      </w:r>
      <w:r>
        <w:rPr>
          <w:spacing w:val="37"/>
        </w:rPr>
        <w:t xml:space="preserve"> </w:t>
      </w:r>
      <w:r>
        <w:t>своей</w:t>
      </w:r>
      <w:r>
        <w:rPr>
          <w:spacing w:val="40"/>
        </w:rPr>
        <w:t xml:space="preserve"> </w:t>
      </w:r>
      <w:r>
        <w:t>республики,</w:t>
      </w:r>
      <w:r>
        <w:rPr>
          <w:spacing w:val="24"/>
        </w:rPr>
        <w:t xml:space="preserve"> </w:t>
      </w:r>
      <w:r>
        <w:t>края,</w:t>
      </w:r>
      <w:r>
        <w:rPr>
          <w:spacing w:val="34"/>
        </w:rPr>
        <w:t xml:space="preserve"> </w:t>
      </w:r>
      <w:r>
        <w:rPr>
          <w:spacing w:val="-2"/>
        </w:rPr>
        <w:t>народа.</w:t>
      </w:r>
    </w:p>
    <w:p w:rsidR="00623054" w:rsidRDefault="004D1B06" w:rsidP="004D1B06">
      <w:pPr>
        <w:pStyle w:val="4"/>
        <w:tabs>
          <w:tab w:val="left" w:pos="10632"/>
        </w:tabs>
        <w:spacing w:before="17"/>
        <w:jc w:val="left"/>
      </w:pPr>
      <w:r>
        <w:t>Модуль</w:t>
      </w:r>
      <w:r>
        <w:rPr>
          <w:spacing w:val="24"/>
        </w:rPr>
        <w:t xml:space="preserve"> </w:t>
      </w:r>
      <w:r>
        <w:t>№</w:t>
      </w:r>
      <w:r>
        <w:rPr>
          <w:spacing w:val="27"/>
        </w:rPr>
        <w:t xml:space="preserve"> </w:t>
      </w:r>
      <w:r>
        <w:t>2</w:t>
      </w:r>
      <w:r>
        <w:rPr>
          <w:spacing w:val="35"/>
        </w:rPr>
        <w:t xml:space="preserve"> </w:t>
      </w:r>
      <w:r>
        <w:t>«Народное</w:t>
      </w:r>
      <w:r>
        <w:rPr>
          <w:spacing w:val="33"/>
        </w:rPr>
        <w:t xml:space="preserve"> </w:t>
      </w:r>
      <w:r>
        <w:t>музыкальное</w:t>
      </w:r>
      <w:r>
        <w:rPr>
          <w:spacing w:val="34"/>
        </w:rPr>
        <w:t xml:space="preserve"> </w:t>
      </w:r>
      <w:r>
        <w:t>творчество</w:t>
      </w:r>
      <w:r>
        <w:rPr>
          <w:spacing w:val="35"/>
        </w:rPr>
        <w:t xml:space="preserve"> </w:t>
      </w:r>
      <w:r>
        <w:rPr>
          <w:spacing w:val="-2"/>
        </w:rPr>
        <w:t>России»:</w:t>
      </w:r>
    </w:p>
    <w:p w:rsidR="00623054" w:rsidRDefault="004D1B06" w:rsidP="004D1B06">
      <w:pPr>
        <w:pStyle w:val="a3"/>
        <w:tabs>
          <w:tab w:val="left" w:pos="10632"/>
        </w:tabs>
        <w:spacing w:before="2" w:line="254" w:lineRule="auto"/>
        <w:jc w:val="left"/>
      </w:pPr>
      <w:r>
        <w:rPr>
          <w:w w:val="105"/>
        </w:rPr>
        <w:t>различать</w:t>
      </w:r>
      <w:r>
        <w:rPr>
          <w:spacing w:val="27"/>
          <w:w w:val="105"/>
        </w:rPr>
        <w:t xml:space="preserve"> </w:t>
      </w:r>
      <w:r>
        <w:rPr>
          <w:w w:val="105"/>
        </w:rPr>
        <w:t>на</w:t>
      </w:r>
      <w:r>
        <w:rPr>
          <w:spacing w:val="23"/>
          <w:w w:val="105"/>
        </w:rPr>
        <w:t xml:space="preserve"> </w:t>
      </w:r>
      <w:r>
        <w:rPr>
          <w:w w:val="105"/>
        </w:rPr>
        <w:t>слух</w:t>
      </w:r>
      <w:r>
        <w:rPr>
          <w:spacing w:val="24"/>
          <w:w w:val="105"/>
        </w:rPr>
        <w:t xml:space="preserve"> </w:t>
      </w:r>
      <w:r>
        <w:rPr>
          <w:w w:val="105"/>
        </w:rPr>
        <w:t>и</w:t>
      </w:r>
      <w:r>
        <w:rPr>
          <w:spacing w:val="23"/>
          <w:w w:val="105"/>
        </w:rPr>
        <w:t xml:space="preserve"> </w:t>
      </w:r>
      <w:r>
        <w:rPr>
          <w:w w:val="105"/>
        </w:rPr>
        <w:t>исполнять</w:t>
      </w:r>
      <w:r>
        <w:rPr>
          <w:spacing w:val="27"/>
          <w:w w:val="105"/>
        </w:rPr>
        <w:t xml:space="preserve"> </w:t>
      </w:r>
      <w:r>
        <w:rPr>
          <w:w w:val="105"/>
        </w:rPr>
        <w:t>произведения</w:t>
      </w:r>
      <w:r>
        <w:rPr>
          <w:spacing w:val="26"/>
          <w:w w:val="105"/>
        </w:rPr>
        <w:t xml:space="preserve"> </w:t>
      </w:r>
      <w:r>
        <w:rPr>
          <w:w w:val="105"/>
        </w:rPr>
        <w:t>различных жанров</w:t>
      </w:r>
      <w:r>
        <w:rPr>
          <w:spacing w:val="30"/>
          <w:w w:val="105"/>
        </w:rPr>
        <w:t xml:space="preserve"> </w:t>
      </w:r>
      <w:r>
        <w:rPr>
          <w:w w:val="105"/>
        </w:rPr>
        <w:t>фольклорной</w:t>
      </w:r>
      <w:r>
        <w:rPr>
          <w:spacing w:val="23"/>
          <w:w w:val="105"/>
        </w:rPr>
        <w:t xml:space="preserve"> </w:t>
      </w:r>
      <w:r>
        <w:rPr>
          <w:w w:val="105"/>
        </w:rPr>
        <w:t>музыки</w:t>
      </w:r>
      <w:r>
        <w:rPr>
          <w:spacing w:val="29"/>
          <w:w w:val="105"/>
        </w:rPr>
        <w:t xml:space="preserve"> </w:t>
      </w:r>
      <w:r>
        <w:rPr>
          <w:w w:val="105"/>
        </w:rPr>
        <w:t>с</w:t>
      </w:r>
      <w:r>
        <w:rPr>
          <w:spacing w:val="23"/>
          <w:w w:val="105"/>
        </w:rPr>
        <w:t xml:space="preserve"> </w:t>
      </w:r>
      <w:r>
        <w:rPr>
          <w:w w:val="105"/>
        </w:rPr>
        <w:t xml:space="preserve">помощью </w:t>
      </w:r>
      <w:r>
        <w:rPr>
          <w:spacing w:val="-2"/>
          <w:w w:val="105"/>
        </w:rPr>
        <w:t>учителя;</w:t>
      </w:r>
    </w:p>
    <w:p w:rsidR="00623054" w:rsidRDefault="004D1B06" w:rsidP="004D1B06">
      <w:pPr>
        <w:pStyle w:val="a3"/>
        <w:tabs>
          <w:tab w:val="left" w:pos="10632"/>
        </w:tabs>
        <w:spacing w:line="247" w:lineRule="auto"/>
        <w:jc w:val="left"/>
      </w:pPr>
      <w:r>
        <w:rPr>
          <w:w w:val="105"/>
        </w:rPr>
        <w:t>определять</w:t>
      </w:r>
      <w:r>
        <w:rPr>
          <w:spacing w:val="40"/>
          <w:w w:val="105"/>
        </w:rPr>
        <w:t xml:space="preserve"> </w:t>
      </w:r>
      <w:r>
        <w:rPr>
          <w:w w:val="105"/>
        </w:rPr>
        <w:t>на</w:t>
      </w:r>
      <w:r>
        <w:rPr>
          <w:spacing w:val="40"/>
          <w:w w:val="105"/>
        </w:rPr>
        <w:t xml:space="preserve"> </w:t>
      </w:r>
      <w:r>
        <w:rPr>
          <w:w w:val="105"/>
        </w:rPr>
        <w:t>слух</w:t>
      </w:r>
      <w:r>
        <w:rPr>
          <w:spacing w:val="40"/>
          <w:w w:val="105"/>
        </w:rPr>
        <w:t xml:space="preserve"> </w:t>
      </w:r>
      <w:r>
        <w:rPr>
          <w:w w:val="105"/>
        </w:rPr>
        <w:t>принадлежность</w:t>
      </w:r>
      <w:r>
        <w:rPr>
          <w:spacing w:val="40"/>
          <w:w w:val="105"/>
        </w:rPr>
        <w:t xml:space="preserve"> </w:t>
      </w:r>
      <w:r>
        <w:rPr>
          <w:w w:val="105"/>
        </w:rPr>
        <w:t>народных</w:t>
      </w:r>
      <w:r>
        <w:rPr>
          <w:spacing w:val="40"/>
          <w:w w:val="105"/>
        </w:rPr>
        <w:t xml:space="preserve"> </w:t>
      </w:r>
      <w:r>
        <w:rPr>
          <w:w w:val="105"/>
        </w:rPr>
        <w:t>музыкальных</w:t>
      </w:r>
      <w:r>
        <w:rPr>
          <w:spacing w:val="40"/>
          <w:w w:val="105"/>
        </w:rPr>
        <w:t xml:space="preserve"> </w:t>
      </w:r>
      <w:r>
        <w:rPr>
          <w:w w:val="105"/>
        </w:rPr>
        <w:t>инструментов</w:t>
      </w:r>
      <w:r>
        <w:rPr>
          <w:spacing w:val="40"/>
          <w:w w:val="105"/>
        </w:rPr>
        <w:t xml:space="preserve"> </w:t>
      </w:r>
      <w:r>
        <w:rPr>
          <w:w w:val="105"/>
        </w:rPr>
        <w:t>к</w:t>
      </w:r>
      <w:r>
        <w:rPr>
          <w:spacing w:val="40"/>
          <w:w w:val="105"/>
        </w:rPr>
        <w:t xml:space="preserve"> </w:t>
      </w:r>
      <w:r>
        <w:rPr>
          <w:w w:val="105"/>
        </w:rPr>
        <w:t>группам</w:t>
      </w:r>
      <w:r>
        <w:rPr>
          <w:spacing w:val="40"/>
          <w:w w:val="105"/>
        </w:rPr>
        <w:t xml:space="preserve"> </w:t>
      </w:r>
      <w:r>
        <w:rPr>
          <w:w w:val="105"/>
        </w:rPr>
        <w:t>духовых, струнных, ударно-шумовых инструментов с использованием дополнительной визуализации.</w:t>
      </w:r>
    </w:p>
    <w:p w:rsidR="00623054" w:rsidRDefault="004D1B06" w:rsidP="004D1B06">
      <w:pPr>
        <w:pStyle w:val="4"/>
        <w:tabs>
          <w:tab w:val="left" w:pos="10632"/>
        </w:tabs>
        <w:spacing w:before="11"/>
        <w:jc w:val="left"/>
      </w:pPr>
      <w:r>
        <w:rPr>
          <w:w w:val="105"/>
        </w:rPr>
        <w:t>Модуль</w:t>
      </w:r>
      <w:r>
        <w:rPr>
          <w:spacing w:val="-14"/>
          <w:w w:val="105"/>
        </w:rPr>
        <w:t xml:space="preserve"> </w:t>
      </w:r>
      <w:r>
        <w:rPr>
          <w:w w:val="105"/>
        </w:rPr>
        <w:t>№</w:t>
      </w:r>
      <w:r>
        <w:rPr>
          <w:spacing w:val="-11"/>
          <w:w w:val="105"/>
        </w:rPr>
        <w:t xml:space="preserve"> </w:t>
      </w:r>
      <w:r>
        <w:rPr>
          <w:w w:val="105"/>
        </w:rPr>
        <w:t>3</w:t>
      </w:r>
      <w:r>
        <w:rPr>
          <w:spacing w:val="-7"/>
          <w:w w:val="105"/>
        </w:rPr>
        <w:t xml:space="preserve"> </w:t>
      </w:r>
      <w:r>
        <w:rPr>
          <w:w w:val="105"/>
        </w:rPr>
        <w:t>«Музыка</w:t>
      </w:r>
      <w:r>
        <w:rPr>
          <w:spacing w:val="-8"/>
          <w:w w:val="105"/>
        </w:rPr>
        <w:t xml:space="preserve"> </w:t>
      </w:r>
      <w:r>
        <w:rPr>
          <w:w w:val="105"/>
        </w:rPr>
        <w:t>народов</w:t>
      </w:r>
      <w:r>
        <w:rPr>
          <w:spacing w:val="-9"/>
          <w:w w:val="105"/>
        </w:rPr>
        <w:t xml:space="preserve"> </w:t>
      </w:r>
      <w:r>
        <w:rPr>
          <w:spacing w:val="-2"/>
          <w:w w:val="105"/>
        </w:rPr>
        <w:t>мира»:</w:t>
      </w:r>
    </w:p>
    <w:p w:rsidR="00623054" w:rsidRDefault="004D1B06" w:rsidP="004D1B06">
      <w:pPr>
        <w:pStyle w:val="a3"/>
        <w:tabs>
          <w:tab w:val="left" w:pos="10632"/>
        </w:tabs>
        <w:spacing w:before="2" w:line="247" w:lineRule="auto"/>
        <w:jc w:val="left"/>
      </w:pPr>
      <w:r>
        <w:rPr>
          <w:w w:val="105"/>
        </w:rPr>
        <w:t>различать</w:t>
      </w:r>
      <w:r>
        <w:rPr>
          <w:spacing w:val="27"/>
          <w:w w:val="105"/>
        </w:rPr>
        <w:t xml:space="preserve"> </w:t>
      </w:r>
      <w:r>
        <w:rPr>
          <w:w w:val="105"/>
        </w:rPr>
        <w:t>на</w:t>
      </w:r>
      <w:r>
        <w:rPr>
          <w:spacing w:val="23"/>
          <w:w w:val="105"/>
        </w:rPr>
        <w:t xml:space="preserve"> </w:t>
      </w:r>
      <w:r>
        <w:rPr>
          <w:w w:val="105"/>
        </w:rPr>
        <w:t>слух</w:t>
      </w:r>
      <w:r>
        <w:rPr>
          <w:spacing w:val="24"/>
          <w:w w:val="105"/>
        </w:rPr>
        <w:t xml:space="preserve"> </w:t>
      </w:r>
      <w:r>
        <w:rPr>
          <w:w w:val="105"/>
        </w:rPr>
        <w:t>и</w:t>
      </w:r>
      <w:r>
        <w:rPr>
          <w:spacing w:val="23"/>
          <w:w w:val="105"/>
        </w:rPr>
        <w:t xml:space="preserve"> </w:t>
      </w:r>
      <w:r>
        <w:rPr>
          <w:w w:val="105"/>
        </w:rPr>
        <w:t>исполнять</w:t>
      </w:r>
      <w:r>
        <w:rPr>
          <w:spacing w:val="27"/>
          <w:w w:val="105"/>
        </w:rPr>
        <w:t xml:space="preserve"> </w:t>
      </w:r>
      <w:r>
        <w:rPr>
          <w:w w:val="105"/>
        </w:rPr>
        <w:t>произведения</w:t>
      </w:r>
      <w:r>
        <w:rPr>
          <w:spacing w:val="26"/>
          <w:w w:val="105"/>
        </w:rPr>
        <w:t xml:space="preserve"> </w:t>
      </w:r>
      <w:r>
        <w:rPr>
          <w:w w:val="105"/>
        </w:rPr>
        <w:t>различных жанров</w:t>
      </w:r>
      <w:r>
        <w:rPr>
          <w:spacing w:val="30"/>
          <w:w w:val="105"/>
        </w:rPr>
        <w:t xml:space="preserve"> </w:t>
      </w:r>
      <w:r>
        <w:rPr>
          <w:w w:val="105"/>
        </w:rPr>
        <w:t>фольклорной</w:t>
      </w:r>
      <w:r>
        <w:rPr>
          <w:spacing w:val="23"/>
          <w:w w:val="105"/>
        </w:rPr>
        <w:t xml:space="preserve"> </w:t>
      </w:r>
      <w:r>
        <w:rPr>
          <w:w w:val="105"/>
        </w:rPr>
        <w:t>музыки</w:t>
      </w:r>
      <w:r>
        <w:rPr>
          <w:spacing w:val="29"/>
          <w:w w:val="105"/>
        </w:rPr>
        <w:t xml:space="preserve"> </w:t>
      </w:r>
      <w:r>
        <w:rPr>
          <w:w w:val="105"/>
        </w:rPr>
        <w:t>с</w:t>
      </w:r>
      <w:r>
        <w:rPr>
          <w:spacing w:val="23"/>
          <w:w w:val="105"/>
        </w:rPr>
        <w:t xml:space="preserve"> </w:t>
      </w:r>
      <w:r>
        <w:rPr>
          <w:w w:val="105"/>
        </w:rPr>
        <w:t xml:space="preserve">помощью </w:t>
      </w:r>
      <w:r>
        <w:rPr>
          <w:spacing w:val="-2"/>
          <w:w w:val="105"/>
        </w:rPr>
        <w:t>учителя;</w:t>
      </w:r>
    </w:p>
    <w:p w:rsidR="00623054" w:rsidRDefault="004D1B06" w:rsidP="004D1B06">
      <w:pPr>
        <w:pStyle w:val="a3"/>
        <w:tabs>
          <w:tab w:val="left" w:pos="10632"/>
        </w:tabs>
        <w:spacing w:before="10" w:line="247" w:lineRule="auto"/>
        <w:jc w:val="left"/>
      </w:pPr>
      <w:r>
        <w:rPr>
          <w:w w:val="105"/>
        </w:rPr>
        <w:t>определять</w:t>
      </w:r>
      <w:r>
        <w:rPr>
          <w:spacing w:val="40"/>
          <w:w w:val="105"/>
        </w:rPr>
        <w:t xml:space="preserve"> </w:t>
      </w:r>
      <w:r>
        <w:rPr>
          <w:w w:val="105"/>
        </w:rPr>
        <w:t>на</w:t>
      </w:r>
      <w:r>
        <w:rPr>
          <w:spacing w:val="40"/>
          <w:w w:val="105"/>
        </w:rPr>
        <w:t xml:space="preserve"> </w:t>
      </w:r>
      <w:r>
        <w:rPr>
          <w:w w:val="105"/>
        </w:rPr>
        <w:t>слух</w:t>
      </w:r>
      <w:r>
        <w:rPr>
          <w:spacing w:val="40"/>
          <w:w w:val="105"/>
        </w:rPr>
        <w:t xml:space="preserve"> </w:t>
      </w:r>
      <w:r>
        <w:rPr>
          <w:w w:val="105"/>
        </w:rPr>
        <w:t>принадлежность</w:t>
      </w:r>
      <w:r>
        <w:rPr>
          <w:spacing w:val="40"/>
          <w:w w:val="105"/>
        </w:rPr>
        <w:t xml:space="preserve"> </w:t>
      </w:r>
      <w:r>
        <w:rPr>
          <w:w w:val="105"/>
        </w:rPr>
        <w:t>народных</w:t>
      </w:r>
      <w:r>
        <w:rPr>
          <w:spacing w:val="40"/>
          <w:w w:val="105"/>
        </w:rPr>
        <w:t xml:space="preserve"> </w:t>
      </w:r>
      <w:r>
        <w:rPr>
          <w:w w:val="105"/>
        </w:rPr>
        <w:t>музыкальных</w:t>
      </w:r>
      <w:r>
        <w:rPr>
          <w:spacing w:val="40"/>
          <w:w w:val="105"/>
        </w:rPr>
        <w:t xml:space="preserve"> </w:t>
      </w:r>
      <w:r>
        <w:rPr>
          <w:w w:val="105"/>
        </w:rPr>
        <w:t>инструментов</w:t>
      </w:r>
      <w:r>
        <w:rPr>
          <w:spacing w:val="40"/>
          <w:w w:val="105"/>
        </w:rPr>
        <w:t xml:space="preserve"> </w:t>
      </w:r>
      <w:r>
        <w:rPr>
          <w:w w:val="105"/>
        </w:rPr>
        <w:t>к</w:t>
      </w:r>
      <w:r>
        <w:rPr>
          <w:spacing w:val="40"/>
          <w:w w:val="105"/>
        </w:rPr>
        <w:t xml:space="preserve"> </w:t>
      </w:r>
      <w:r>
        <w:rPr>
          <w:w w:val="105"/>
        </w:rPr>
        <w:t>группам</w:t>
      </w:r>
      <w:r>
        <w:rPr>
          <w:spacing w:val="40"/>
          <w:w w:val="105"/>
        </w:rPr>
        <w:t xml:space="preserve"> </w:t>
      </w:r>
      <w:r>
        <w:rPr>
          <w:w w:val="105"/>
        </w:rPr>
        <w:lastRenderedPageBreak/>
        <w:t>духовых, струнных, ударно-шумовых инструментов с использованием дополнительной визуализации.</w:t>
      </w:r>
    </w:p>
    <w:p w:rsidR="00623054" w:rsidRDefault="004D1B06" w:rsidP="004D1B06">
      <w:pPr>
        <w:pStyle w:val="4"/>
        <w:tabs>
          <w:tab w:val="left" w:pos="10632"/>
        </w:tabs>
        <w:spacing w:before="10"/>
        <w:jc w:val="left"/>
      </w:pPr>
      <w:r>
        <w:t>Модуль</w:t>
      </w:r>
      <w:r>
        <w:rPr>
          <w:spacing w:val="22"/>
        </w:rPr>
        <w:t xml:space="preserve"> </w:t>
      </w:r>
      <w:r>
        <w:t>№</w:t>
      </w:r>
      <w:r>
        <w:rPr>
          <w:spacing w:val="25"/>
        </w:rPr>
        <w:t xml:space="preserve"> </w:t>
      </w:r>
      <w:r>
        <w:t>4</w:t>
      </w:r>
      <w:r>
        <w:rPr>
          <w:spacing w:val="32"/>
        </w:rPr>
        <w:t xml:space="preserve"> </w:t>
      </w:r>
      <w:r>
        <w:t>«Европейская</w:t>
      </w:r>
      <w:r>
        <w:rPr>
          <w:spacing w:val="39"/>
        </w:rPr>
        <w:t xml:space="preserve"> </w:t>
      </w:r>
      <w:r>
        <w:t>классическая</w:t>
      </w:r>
      <w:r>
        <w:rPr>
          <w:spacing w:val="38"/>
        </w:rPr>
        <w:t xml:space="preserve"> </w:t>
      </w:r>
      <w:r>
        <w:rPr>
          <w:spacing w:val="-2"/>
        </w:rPr>
        <w:t>музыка»:</w:t>
      </w:r>
    </w:p>
    <w:p w:rsidR="00623054" w:rsidRDefault="004D1B06" w:rsidP="004D1B06">
      <w:pPr>
        <w:pStyle w:val="a3"/>
        <w:tabs>
          <w:tab w:val="left" w:pos="10632"/>
        </w:tabs>
        <w:spacing w:before="9" w:line="247" w:lineRule="auto"/>
        <w:ind w:left="903" w:firstLine="0"/>
        <w:jc w:val="left"/>
      </w:pPr>
      <w:r>
        <w:rPr>
          <w:w w:val="105"/>
        </w:rPr>
        <w:t>исполнять</w:t>
      </w:r>
      <w:r>
        <w:rPr>
          <w:spacing w:val="-2"/>
          <w:w w:val="105"/>
        </w:rPr>
        <w:t xml:space="preserve"> </w:t>
      </w:r>
      <w:r>
        <w:rPr>
          <w:w w:val="105"/>
        </w:rPr>
        <w:t>(в том</w:t>
      </w:r>
      <w:r>
        <w:rPr>
          <w:spacing w:val="-1"/>
          <w:w w:val="105"/>
        </w:rPr>
        <w:t xml:space="preserve"> </w:t>
      </w:r>
      <w:r>
        <w:rPr>
          <w:w w:val="105"/>
        </w:rPr>
        <w:t>числе фрагментарно) сочинения композиторов</w:t>
      </w:r>
      <w:r>
        <w:rPr>
          <w:spacing w:val="-38"/>
          <w:w w:val="105"/>
        </w:rPr>
        <w:t xml:space="preserve"> </w:t>
      </w:r>
      <w:r>
        <w:rPr>
          <w:w w:val="105"/>
        </w:rPr>
        <w:t>-классиков с</w:t>
      </w:r>
      <w:r>
        <w:rPr>
          <w:spacing w:val="-6"/>
          <w:w w:val="105"/>
        </w:rPr>
        <w:t xml:space="preserve"> </w:t>
      </w:r>
      <w:r>
        <w:rPr>
          <w:w w:val="105"/>
        </w:rPr>
        <w:t>помощью учителя; характеризовать</w:t>
      </w:r>
      <w:r>
        <w:rPr>
          <w:spacing w:val="30"/>
          <w:w w:val="105"/>
        </w:rPr>
        <w:t xml:space="preserve"> </w:t>
      </w:r>
      <w:r>
        <w:rPr>
          <w:w w:val="105"/>
        </w:rPr>
        <w:t>творчество не менее двух</w:t>
      </w:r>
      <w:r>
        <w:rPr>
          <w:spacing w:val="26"/>
          <w:w w:val="105"/>
        </w:rPr>
        <w:t xml:space="preserve"> </w:t>
      </w:r>
      <w:r>
        <w:rPr>
          <w:w w:val="105"/>
        </w:rPr>
        <w:t>композиторов-классиков,</w:t>
      </w:r>
      <w:r>
        <w:rPr>
          <w:spacing w:val="34"/>
          <w:w w:val="105"/>
        </w:rPr>
        <w:t xml:space="preserve"> </w:t>
      </w:r>
      <w:r>
        <w:rPr>
          <w:w w:val="105"/>
        </w:rPr>
        <w:t>приводить</w:t>
      </w:r>
      <w:r>
        <w:rPr>
          <w:spacing w:val="30"/>
          <w:w w:val="105"/>
        </w:rPr>
        <w:t xml:space="preserve"> </w:t>
      </w:r>
      <w:r>
        <w:rPr>
          <w:w w:val="105"/>
        </w:rPr>
        <w:t>примеры</w:t>
      </w:r>
      <w:r>
        <w:rPr>
          <w:spacing w:val="29"/>
          <w:w w:val="105"/>
        </w:rPr>
        <w:t xml:space="preserve"> </w:t>
      </w:r>
      <w:r>
        <w:rPr>
          <w:w w:val="105"/>
        </w:rPr>
        <w:t>наиболее</w:t>
      </w:r>
    </w:p>
    <w:p w:rsidR="00623054" w:rsidRDefault="004D1B06" w:rsidP="004D1B06">
      <w:pPr>
        <w:pStyle w:val="a3"/>
        <w:tabs>
          <w:tab w:val="left" w:pos="10632"/>
        </w:tabs>
        <w:spacing w:before="2"/>
        <w:ind w:firstLine="0"/>
        <w:jc w:val="left"/>
      </w:pPr>
      <w:r>
        <w:t>известных</w:t>
      </w:r>
      <w:r>
        <w:rPr>
          <w:spacing w:val="33"/>
        </w:rPr>
        <w:t xml:space="preserve"> </w:t>
      </w:r>
      <w:r>
        <w:t>сочинений</w:t>
      </w:r>
      <w:r>
        <w:rPr>
          <w:spacing w:val="33"/>
        </w:rPr>
        <w:t xml:space="preserve"> </w:t>
      </w:r>
      <w:r>
        <w:t>с</w:t>
      </w:r>
      <w:r>
        <w:rPr>
          <w:spacing w:val="32"/>
        </w:rPr>
        <w:t xml:space="preserve"> </w:t>
      </w:r>
      <w:r>
        <w:t>помощью</w:t>
      </w:r>
      <w:r>
        <w:rPr>
          <w:spacing w:val="31"/>
        </w:rPr>
        <w:t xml:space="preserve"> </w:t>
      </w:r>
      <w:r>
        <w:t>подробного</w:t>
      </w:r>
      <w:r>
        <w:rPr>
          <w:spacing w:val="33"/>
        </w:rPr>
        <w:t xml:space="preserve"> </w:t>
      </w:r>
      <w:r>
        <w:t>опросного</w:t>
      </w:r>
      <w:r>
        <w:rPr>
          <w:spacing w:val="34"/>
        </w:rPr>
        <w:t xml:space="preserve"> </w:t>
      </w:r>
      <w:r>
        <w:rPr>
          <w:spacing w:val="-2"/>
        </w:rPr>
        <w:t>плана.</w:t>
      </w:r>
    </w:p>
    <w:p w:rsidR="00623054" w:rsidRDefault="004D1B06" w:rsidP="004D1B06">
      <w:pPr>
        <w:pStyle w:val="4"/>
        <w:tabs>
          <w:tab w:val="left" w:pos="10632"/>
        </w:tabs>
        <w:spacing w:before="24"/>
        <w:jc w:val="left"/>
      </w:pPr>
      <w:r>
        <w:rPr>
          <w:w w:val="105"/>
        </w:rPr>
        <w:t>Модуль</w:t>
      </w:r>
      <w:r>
        <w:rPr>
          <w:spacing w:val="-16"/>
          <w:w w:val="105"/>
        </w:rPr>
        <w:t xml:space="preserve"> </w:t>
      </w:r>
      <w:r>
        <w:rPr>
          <w:w w:val="105"/>
        </w:rPr>
        <w:t>№</w:t>
      </w:r>
      <w:r>
        <w:rPr>
          <w:spacing w:val="-15"/>
          <w:w w:val="105"/>
        </w:rPr>
        <w:t xml:space="preserve"> </w:t>
      </w:r>
      <w:r>
        <w:rPr>
          <w:w w:val="105"/>
        </w:rPr>
        <w:t>5</w:t>
      </w:r>
      <w:r>
        <w:rPr>
          <w:spacing w:val="-11"/>
          <w:w w:val="105"/>
        </w:rPr>
        <w:t xml:space="preserve"> </w:t>
      </w:r>
      <w:r>
        <w:rPr>
          <w:w w:val="105"/>
        </w:rPr>
        <w:t>«Русская</w:t>
      </w:r>
      <w:r>
        <w:rPr>
          <w:spacing w:val="-7"/>
          <w:w w:val="105"/>
        </w:rPr>
        <w:t xml:space="preserve"> </w:t>
      </w:r>
      <w:r>
        <w:rPr>
          <w:w w:val="105"/>
        </w:rPr>
        <w:t>классическая</w:t>
      </w:r>
      <w:r>
        <w:rPr>
          <w:spacing w:val="-6"/>
          <w:w w:val="105"/>
        </w:rPr>
        <w:t xml:space="preserve"> </w:t>
      </w:r>
      <w:r>
        <w:rPr>
          <w:spacing w:val="-2"/>
          <w:w w:val="105"/>
        </w:rPr>
        <w:t>музыка»:</w:t>
      </w:r>
    </w:p>
    <w:p w:rsidR="00623054" w:rsidRDefault="004D1B06" w:rsidP="004D1B06">
      <w:pPr>
        <w:pStyle w:val="a3"/>
        <w:tabs>
          <w:tab w:val="left" w:pos="10632"/>
        </w:tabs>
        <w:spacing w:before="2" w:line="247" w:lineRule="auto"/>
        <w:jc w:val="left"/>
      </w:pPr>
      <w:r>
        <w:rPr>
          <w:w w:val="105"/>
        </w:rPr>
        <w:t>характеризовать</w:t>
      </w:r>
      <w:r>
        <w:rPr>
          <w:spacing w:val="80"/>
          <w:w w:val="105"/>
        </w:rPr>
        <w:t xml:space="preserve"> </w:t>
      </w:r>
      <w:r>
        <w:rPr>
          <w:w w:val="105"/>
        </w:rPr>
        <w:t>творчество</w:t>
      </w:r>
      <w:r>
        <w:rPr>
          <w:spacing w:val="80"/>
          <w:w w:val="105"/>
        </w:rPr>
        <w:t xml:space="preserve"> </w:t>
      </w:r>
      <w:r>
        <w:rPr>
          <w:w w:val="105"/>
        </w:rPr>
        <w:t>не</w:t>
      </w:r>
      <w:r>
        <w:rPr>
          <w:spacing w:val="40"/>
          <w:w w:val="105"/>
        </w:rPr>
        <w:t xml:space="preserve"> </w:t>
      </w:r>
      <w:r>
        <w:rPr>
          <w:w w:val="105"/>
        </w:rPr>
        <w:t>менее</w:t>
      </w:r>
      <w:r>
        <w:rPr>
          <w:spacing w:val="40"/>
          <w:w w:val="105"/>
        </w:rPr>
        <w:t xml:space="preserve"> </w:t>
      </w:r>
      <w:r>
        <w:rPr>
          <w:w w:val="105"/>
        </w:rPr>
        <w:t>двух</w:t>
      </w:r>
      <w:r>
        <w:rPr>
          <w:spacing w:val="80"/>
          <w:w w:val="105"/>
        </w:rPr>
        <w:t xml:space="preserve"> </w:t>
      </w:r>
      <w:r>
        <w:rPr>
          <w:w w:val="105"/>
        </w:rPr>
        <w:t>отечественных</w:t>
      </w:r>
      <w:r>
        <w:rPr>
          <w:spacing w:val="80"/>
          <w:w w:val="105"/>
        </w:rPr>
        <w:t xml:space="preserve"> </w:t>
      </w:r>
      <w:r>
        <w:rPr>
          <w:w w:val="105"/>
        </w:rPr>
        <w:t>композиторов-классиков,</w:t>
      </w:r>
      <w:r>
        <w:rPr>
          <w:spacing w:val="80"/>
          <w:w w:val="105"/>
        </w:rPr>
        <w:t xml:space="preserve"> </w:t>
      </w:r>
      <w:r>
        <w:rPr>
          <w:w w:val="105"/>
        </w:rPr>
        <w:t>приводить примеры наиболее известных сочинений с помощью подробного опросного плана.</w:t>
      </w:r>
    </w:p>
    <w:p w:rsidR="00623054" w:rsidRDefault="004D1B06" w:rsidP="004D1B06">
      <w:pPr>
        <w:pStyle w:val="4"/>
        <w:tabs>
          <w:tab w:val="left" w:pos="10632"/>
        </w:tabs>
        <w:spacing w:before="17"/>
        <w:jc w:val="left"/>
      </w:pPr>
      <w:r>
        <w:t>Модуль</w:t>
      </w:r>
      <w:r>
        <w:rPr>
          <w:spacing w:val="19"/>
        </w:rPr>
        <w:t xml:space="preserve"> </w:t>
      </w:r>
      <w:r>
        <w:t>№</w:t>
      </w:r>
      <w:r>
        <w:rPr>
          <w:spacing w:val="23"/>
        </w:rPr>
        <w:t xml:space="preserve"> </w:t>
      </w:r>
      <w:r>
        <w:t>6</w:t>
      </w:r>
      <w:r>
        <w:rPr>
          <w:spacing w:val="29"/>
        </w:rPr>
        <w:t xml:space="preserve"> </w:t>
      </w:r>
      <w:r>
        <w:t>«Образы</w:t>
      </w:r>
      <w:r>
        <w:rPr>
          <w:spacing w:val="37"/>
        </w:rPr>
        <w:t xml:space="preserve"> </w:t>
      </w:r>
      <w:r>
        <w:t>русской</w:t>
      </w:r>
      <w:r>
        <w:rPr>
          <w:spacing w:val="24"/>
        </w:rPr>
        <w:t xml:space="preserve"> </w:t>
      </w:r>
      <w:r>
        <w:t>и</w:t>
      </w:r>
      <w:r>
        <w:rPr>
          <w:spacing w:val="24"/>
        </w:rPr>
        <w:t xml:space="preserve"> </w:t>
      </w:r>
      <w:r>
        <w:t>европейской</w:t>
      </w:r>
      <w:r>
        <w:rPr>
          <w:spacing w:val="24"/>
        </w:rPr>
        <w:t xml:space="preserve"> </w:t>
      </w:r>
      <w:r>
        <w:t>духовной</w:t>
      </w:r>
      <w:r>
        <w:rPr>
          <w:spacing w:val="24"/>
        </w:rPr>
        <w:t xml:space="preserve"> </w:t>
      </w:r>
      <w:r>
        <w:rPr>
          <w:spacing w:val="-2"/>
        </w:rPr>
        <w:t>музыки»:</w:t>
      </w:r>
    </w:p>
    <w:p w:rsidR="00623054" w:rsidRDefault="004D1B06" w:rsidP="004D1B06">
      <w:pPr>
        <w:pStyle w:val="a3"/>
        <w:tabs>
          <w:tab w:val="left" w:pos="10632"/>
        </w:tabs>
        <w:spacing w:before="2" w:line="249" w:lineRule="auto"/>
        <w:jc w:val="left"/>
      </w:pPr>
      <w:r>
        <w:rPr>
          <w:w w:val="105"/>
        </w:rPr>
        <w:t>различать</w:t>
      </w:r>
      <w:r>
        <w:rPr>
          <w:spacing w:val="40"/>
          <w:w w:val="105"/>
        </w:rPr>
        <w:t xml:space="preserve"> </w:t>
      </w:r>
      <w:r>
        <w:rPr>
          <w:w w:val="105"/>
        </w:rPr>
        <w:t>и</w:t>
      </w:r>
      <w:r>
        <w:rPr>
          <w:spacing w:val="40"/>
          <w:w w:val="105"/>
        </w:rPr>
        <w:t xml:space="preserve"> </w:t>
      </w:r>
      <w:r>
        <w:rPr>
          <w:w w:val="105"/>
        </w:rPr>
        <w:t>характеризовать</w:t>
      </w:r>
      <w:r>
        <w:rPr>
          <w:spacing w:val="40"/>
          <w:w w:val="105"/>
        </w:rPr>
        <w:t xml:space="preserve"> </w:t>
      </w:r>
      <w:r>
        <w:rPr>
          <w:w w:val="105"/>
        </w:rPr>
        <w:t>жанры</w:t>
      </w:r>
      <w:r>
        <w:rPr>
          <w:spacing w:val="40"/>
          <w:w w:val="105"/>
        </w:rPr>
        <w:t xml:space="preserve"> </w:t>
      </w:r>
      <w:r>
        <w:rPr>
          <w:w w:val="105"/>
        </w:rPr>
        <w:t>и</w:t>
      </w:r>
      <w:r>
        <w:rPr>
          <w:spacing w:val="40"/>
          <w:w w:val="105"/>
        </w:rPr>
        <w:t xml:space="preserve"> </w:t>
      </w:r>
      <w:r>
        <w:rPr>
          <w:w w:val="105"/>
        </w:rPr>
        <w:t>произведения</w:t>
      </w:r>
      <w:r>
        <w:rPr>
          <w:spacing w:val="40"/>
          <w:w w:val="105"/>
        </w:rPr>
        <w:t xml:space="preserve"> </w:t>
      </w:r>
      <w:r>
        <w:rPr>
          <w:w w:val="105"/>
        </w:rPr>
        <w:t>русской</w:t>
      </w:r>
      <w:r>
        <w:rPr>
          <w:spacing w:val="40"/>
          <w:w w:val="105"/>
        </w:rPr>
        <w:t xml:space="preserve"> </w:t>
      </w:r>
      <w:r>
        <w:rPr>
          <w:w w:val="105"/>
        </w:rPr>
        <w:t>и</w:t>
      </w:r>
      <w:r>
        <w:rPr>
          <w:spacing w:val="40"/>
          <w:w w:val="105"/>
        </w:rPr>
        <w:t xml:space="preserve"> </w:t>
      </w:r>
      <w:r>
        <w:rPr>
          <w:w w:val="105"/>
        </w:rPr>
        <w:t>европейской</w:t>
      </w:r>
      <w:r>
        <w:rPr>
          <w:spacing w:val="40"/>
          <w:w w:val="105"/>
        </w:rPr>
        <w:t xml:space="preserve"> </w:t>
      </w:r>
      <w:r>
        <w:rPr>
          <w:w w:val="105"/>
        </w:rPr>
        <w:t>духовной</w:t>
      </w:r>
      <w:r>
        <w:rPr>
          <w:spacing w:val="40"/>
          <w:w w:val="105"/>
        </w:rPr>
        <w:t xml:space="preserve"> </w:t>
      </w:r>
      <w:r>
        <w:rPr>
          <w:w w:val="105"/>
        </w:rPr>
        <w:t>музыки</w:t>
      </w:r>
      <w:r>
        <w:rPr>
          <w:spacing w:val="40"/>
          <w:w w:val="105"/>
        </w:rPr>
        <w:t xml:space="preserve"> </w:t>
      </w:r>
      <w:r>
        <w:rPr>
          <w:w w:val="105"/>
        </w:rPr>
        <w:t>с использованием опорных карточек;</w:t>
      </w:r>
    </w:p>
    <w:p w:rsidR="00623054" w:rsidRDefault="004D1B06" w:rsidP="004D1B06">
      <w:pPr>
        <w:tabs>
          <w:tab w:val="left" w:pos="10632"/>
        </w:tabs>
        <w:spacing w:before="4"/>
        <w:ind w:left="903"/>
        <w:rPr>
          <w:i/>
          <w:sz w:val="23"/>
        </w:rPr>
      </w:pPr>
      <w:r>
        <w:rPr>
          <w:i/>
          <w:sz w:val="23"/>
        </w:rPr>
        <w:t>исполнять</w:t>
      </w:r>
      <w:r>
        <w:rPr>
          <w:i/>
          <w:spacing w:val="25"/>
          <w:sz w:val="23"/>
        </w:rPr>
        <w:t xml:space="preserve"> </w:t>
      </w:r>
      <w:r>
        <w:rPr>
          <w:i/>
          <w:sz w:val="23"/>
        </w:rPr>
        <w:t>произведения</w:t>
      </w:r>
      <w:r>
        <w:rPr>
          <w:i/>
          <w:spacing w:val="23"/>
          <w:sz w:val="23"/>
        </w:rPr>
        <w:t xml:space="preserve"> </w:t>
      </w:r>
      <w:r>
        <w:rPr>
          <w:i/>
          <w:sz w:val="23"/>
        </w:rPr>
        <w:t>русской</w:t>
      </w:r>
      <w:r>
        <w:rPr>
          <w:i/>
          <w:spacing w:val="31"/>
          <w:sz w:val="23"/>
        </w:rPr>
        <w:t xml:space="preserve"> </w:t>
      </w:r>
      <w:r>
        <w:rPr>
          <w:i/>
          <w:sz w:val="23"/>
        </w:rPr>
        <w:t>и</w:t>
      </w:r>
      <w:r>
        <w:rPr>
          <w:i/>
          <w:spacing w:val="32"/>
          <w:sz w:val="23"/>
        </w:rPr>
        <w:t xml:space="preserve"> </w:t>
      </w:r>
      <w:r>
        <w:rPr>
          <w:i/>
          <w:sz w:val="23"/>
        </w:rPr>
        <w:t>европейской</w:t>
      </w:r>
      <w:r>
        <w:rPr>
          <w:i/>
          <w:spacing w:val="31"/>
          <w:sz w:val="23"/>
        </w:rPr>
        <w:t xml:space="preserve"> </w:t>
      </w:r>
      <w:r>
        <w:rPr>
          <w:i/>
          <w:sz w:val="23"/>
        </w:rPr>
        <w:t>духовной</w:t>
      </w:r>
      <w:r>
        <w:rPr>
          <w:i/>
          <w:spacing w:val="32"/>
          <w:sz w:val="23"/>
        </w:rPr>
        <w:t xml:space="preserve"> </w:t>
      </w:r>
      <w:r>
        <w:rPr>
          <w:i/>
          <w:sz w:val="23"/>
        </w:rPr>
        <w:t>музыки</w:t>
      </w:r>
      <w:r>
        <w:rPr>
          <w:i/>
          <w:spacing w:val="31"/>
          <w:sz w:val="23"/>
        </w:rPr>
        <w:t xml:space="preserve"> </w:t>
      </w:r>
      <w:r>
        <w:rPr>
          <w:i/>
          <w:sz w:val="23"/>
        </w:rPr>
        <w:t>с</w:t>
      </w:r>
      <w:r>
        <w:rPr>
          <w:i/>
          <w:spacing w:val="30"/>
          <w:sz w:val="23"/>
        </w:rPr>
        <w:t xml:space="preserve"> </w:t>
      </w:r>
      <w:r>
        <w:rPr>
          <w:i/>
          <w:sz w:val="23"/>
        </w:rPr>
        <w:t>помощью</w:t>
      </w:r>
      <w:r>
        <w:rPr>
          <w:i/>
          <w:spacing w:val="24"/>
          <w:sz w:val="23"/>
        </w:rPr>
        <w:t xml:space="preserve"> </w:t>
      </w:r>
      <w:r>
        <w:rPr>
          <w:i/>
          <w:spacing w:val="-2"/>
          <w:sz w:val="23"/>
        </w:rPr>
        <w:t>учителя</w:t>
      </w:r>
      <w:r>
        <w:rPr>
          <w:i/>
          <w:spacing w:val="-2"/>
          <w:sz w:val="23"/>
          <w:vertAlign w:val="superscript"/>
        </w:rPr>
        <w:t>34</w:t>
      </w:r>
      <w:r>
        <w:rPr>
          <w:i/>
          <w:spacing w:val="-2"/>
          <w:sz w:val="23"/>
        </w:rPr>
        <w:t>;</w:t>
      </w:r>
    </w:p>
    <w:p w:rsidR="00623054" w:rsidRDefault="004D1B06" w:rsidP="004D1B06">
      <w:pPr>
        <w:pStyle w:val="a3"/>
        <w:tabs>
          <w:tab w:val="left" w:pos="10632"/>
        </w:tabs>
        <w:spacing w:before="10"/>
        <w:ind w:left="903" w:firstLine="0"/>
        <w:jc w:val="left"/>
      </w:pPr>
      <w:r>
        <w:rPr>
          <w:w w:val="105"/>
        </w:rPr>
        <w:t>приводить</w:t>
      </w:r>
      <w:r>
        <w:rPr>
          <w:spacing w:val="-14"/>
          <w:w w:val="105"/>
        </w:rPr>
        <w:t xml:space="preserve"> </w:t>
      </w:r>
      <w:r>
        <w:rPr>
          <w:w w:val="105"/>
        </w:rPr>
        <w:t>примеры</w:t>
      </w:r>
      <w:r>
        <w:rPr>
          <w:spacing w:val="-11"/>
          <w:w w:val="105"/>
        </w:rPr>
        <w:t xml:space="preserve"> </w:t>
      </w:r>
      <w:r>
        <w:rPr>
          <w:w w:val="105"/>
        </w:rPr>
        <w:t>сочинений</w:t>
      </w:r>
      <w:r>
        <w:rPr>
          <w:spacing w:val="-14"/>
          <w:w w:val="105"/>
        </w:rPr>
        <w:t xml:space="preserve"> </w:t>
      </w:r>
      <w:r>
        <w:rPr>
          <w:w w:val="105"/>
        </w:rPr>
        <w:t>духовной</w:t>
      </w:r>
      <w:r>
        <w:rPr>
          <w:spacing w:val="-14"/>
          <w:w w:val="105"/>
        </w:rPr>
        <w:t xml:space="preserve"> </w:t>
      </w:r>
      <w:r>
        <w:rPr>
          <w:w w:val="105"/>
        </w:rPr>
        <w:t>музыки,</w:t>
      </w:r>
      <w:r>
        <w:rPr>
          <w:spacing w:val="-15"/>
          <w:w w:val="105"/>
        </w:rPr>
        <w:t xml:space="preserve"> </w:t>
      </w:r>
      <w:r>
        <w:rPr>
          <w:w w:val="105"/>
        </w:rPr>
        <w:t>называть</w:t>
      </w:r>
      <w:r>
        <w:rPr>
          <w:spacing w:val="-15"/>
          <w:w w:val="105"/>
        </w:rPr>
        <w:t xml:space="preserve"> </w:t>
      </w:r>
      <w:r>
        <w:rPr>
          <w:w w:val="105"/>
        </w:rPr>
        <w:t>их</w:t>
      </w:r>
      <w:r>
        <w:rPr>
          <w:spacing w:val="-13"/>
          <w:w w:val="105"/>
        </w:rPr>
        <w:t xml:space="preserve"> </w:t>
      </w:r>
      <w:r>
        <w:rPr>
          <w:w w:val="105"/>
        </w:rPr>
        <w:t>автора</w:t>
      </w:r>
      <w:r>
        <w:rPr>
          <w:spacing w:val="-8"/>
          <w:w w:val="105"/>
        </w:rPr>
        <w:t xml:space="preserve"> </w:t>
      </w:r>
      <w:r>
        <w:rPr>
          <w:w w:val="105"/>
        </w:rPr>
        <w:t>с</w:t>
      </w:r>
      <w:r>
        <w:rPr>
          <w:spacing w:val="-14"/>
          <w:w w:val="105"/>
        </w:rPr>
        <w:t xml:space="preserve"> </w:t>
      </w:r>
      <w:r>
        <w:rPr>
          <w:w w:val="105"/>
        </w:rPr>
        <w:t>помощью</w:t>
      </w:r>
      <w:r>
        <w:rPr>
          <w:spacing w:val="-8"/>
          <w:w w:val="105"/>
        </w:rPr>
        <w:t xml:space="preserve"> </w:t>
      </w:r>
      <w:r>
        <w:rPr>
          <w:w w:val="105"/>
        </w:rPr>
        <w:t>визуальной</w:t>
      </w:r>
      <w:r>
        <w:rPr>
          <w:spacing w:val="-9"/>
          <w:w w:val="105"/>
        </w:rPr>
        <w:t xml:space="preserve"> </w:t>
      </w:r>
      <w:r>
        <w:rPr>
          <w:spacing w:val="-2"/>
          <w:w w:val="105"/>
        </w:rPr>
        <w:t>опоры.</w:t>
      </w:r>
    </w:p>
    <w:p w:rsidR="00623054" w:rsidRDefault="004D1B06" w:rsidP="004D1B06">
      <w:pPr>
        <w:pStyle w:val="4"/>
        <w:tabs>
          <w:tab w:val="left" w:pos="10632"/>
        </w:tabs>
        <w:spacing w:before="16"/>
        <w:jc w:val="left"/>
      </w:pPr>
      <w:r>
        <w:t>Модуль</w:t>
      </w:r>
      <w:r>
        <w:rPr>
          <w:spacing w:val="22"/>
        </w:rPr>
        <w:t xml:space="preserve"> </w:t>
      </w:r>
      <w:r>
        <w:t>№</w:t>
      </w:r>
      <w:r>
        <w:rPr>
          <w:spacing w:val="27"/>
        </w:rPr>
        <w:t xml:space="preserve"> </w:t>
      </w:r>
      <w:r>
        <w:t>7«Жанры</w:t>
      </w:r>
      <w:r>
        <w:rPr>
          <w:spacing w:val="43"/>
        </w:rPr>
        <w:t xml:space="preserve"> </w:t>
      </w:r>
      <w:r>
        <w:t>музыкального</w:t>
      </w:r>
      <w:r>
        <w:rPr>
          <w:spacing w:val="35"/>
        </w:rPr>
        <w:t xml:space="preserve"> </w:t>
      </w:r>
      <w:r>
        <w:rPr>
          <w:spacing w:val="-2"/>
        </w:rPr>
        <w:t>искусства»:</w:t>
      </w:r>
    </w:p>
    <w:p w:rsidR="00623054" w:rsidRDefault="004D1B06" w:rsidP="004D1B06">
      <w:pPr>
        <w:pStyle w:val="a3"/>
        <w:tabs>
          <w:tab w:val="left" w:pos="10632"/>
        </w:tabs>
        <w:spacing w:before="10" w:line="247" w:lineRule="auto"/>
        <w:jc w:val="left"/>
      </w:pPr>
      <w:r>
        <w:rPr>
          <w:w w:val="105"/>
        </w:rPr>
        <w:t>исполнять</w:t>
      </w:r>
      <w:r>
        <w:rPr>
          <w:spacing w:val="40"/>
          <w:w w:val="105"/>
        </w:rPr>
        <w:t xml:space="preserve"> </w:t>
      </w:r>
      <w:r>
        <w:rPr>
          <w:w w:val="105"/>
        </w:rPr>
        <w:t>произведения</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фрагменты)</w:t>
      </w:r>
      <w:r>
        <w:rPr>
          <w:spacing w:val="40"/>
          <w:w w:val="105"/>
        </w:rPr>
        <w:t xml:space="preserve"> </w:t>
      </w:r>
      <w:r>
        <w:rPr>
          <w:w w:val="105"/>
        </w:rPr>
        <w:t>вокальных,</w:t>
      </w:r>
      <w:r>
        <w:rPr>
          <w:spacing w:val="40"/>
          <w:w w:val="105"/>
        </w:rPr>
        <w:t xml:space="preserve"> </w:t>
      </w:r>
      <w:r>
        <w:rPr>
          <w:w w:val="105"/>
        </w:rPr>
        <w:t>инструментальных</w:t>
      </w:r>
      <w:r>
        <w:rPr>
          <w:spacing w:val="40"/>
          <w:w w:val="105"/>
        </w:rPr>
        <w:t xml:space="preserve"> </w:t>
      </w:r>
      <w:r>
        <w:rPr>
          <w:w w:val="105"/>
        </w:rPr>
        <w:t>и</w:t>
      </w:r>
      <w:r>
        <w:rPr>
          <w:spacing w:val="40"/>
          <w:w w:val="105"/>
        </w:rPr>
        <w:t xml:space="preserve"> </w:t>
      </w:r>
      <w:r>
        <w:rPr>
          <w:w w:val="105"/>
        </w:rPr>
        <w:t>музыкально</w:t>
      </w:r>
      <w:r>
        <w:rPr>
          <w:spacing w:val="-39"/>
          <w:w w:val="105"/>
        </w:rPr>
        <w:t xml:space="preserve"> </w:t>
      </w:r>
      <w:r>
        <w:rPr>
          <w:w w:val="105"/>
        </w:rPr>
        <w:t>- театральных жанров с помощью учителя.</w:t>
      </w:r>
    </w:p>
    <w:p w:rsidR="00623054" w:rsidRDefault="004D1B06" w:rsidP="004D1B06">
      <w:pPr>
        <w:pStyle w:val="4"/>
        <w:tabs>
          <w:tab w:val="left" w:pos="10632"/>
        </w:tabs>
        <w:spacing w:before="9"/>
        <w:jc w:val="left"/>
      </w:pPr>
      <w:r>
        <w:rPr>
          <w:w w:val="105"/>
        </w:rPr>
        <w:t>Модуль</w:t>
      </w:r>
      <w:r>
        <w:rPr>
          <w:spacing w:val="-16"/>
          <w:w w:val="105"/>
        </w:rPr>
        <w:t xml:space="preserve"> </w:t>
      </w:r>
      <w:r>
        <w:rPr>
          <w:w w:val="105"/>
        </w:rPr>
        <w:t>№</w:t>
      </w:r>
      <w:r>
        <w:rPr>
          <w:spacing w:val="-13"/>
          <w:w w:val="105"/>
        </w:rPr>
        <w:t xml:space="preserve"> </w:t>
      </w:r>
      <w:r>
        <w:rPr>
          <w:w w:val="105"/>
        </w:rPr>
        <w:t>8</w:t>
      </w:r>
      <w:r>
        <w:rPr>
          <w:spacing w:val="-9"/>
          <w:w w:val="105"/>
        </w:rPr>
        <w:t xml:space="preserve"> </w:t>
      </w:r>
      <w:r>
        <w:rPr>
          <w:w w:val="105"/>
        </w:rPr>
        <w:t>«Связь</w:t>
      </w:r>
      <w:r>
        <w:rPr>
          <w:spacing w:val="-9"/>
          <w:w w:val="105"/>
        </w:rPr>
        <w:t xml:space="preserve"> </w:t>
      </w:r>
      <w:r>
        <w:rPr>
          <w:w w:val="105"/>
        </w:rPr>
        <w:t>музыки</w:t>
      </w:r>
      <w:r>
        <w:rPr>
          <w:spacing w:val="-7"/>
          <w:w w:val="105"/>
        </w:rPr>
        <w:t xml:space="preserve"> </w:t>
      </w:r>
      <w:r>
        <w:rPr>
          <w:w w:val="105"/>
        </w:rPr>
        <w:t>с</w:t>
      </w:r>
      <w:r>
        <w:rPr>
          <w:spacing w:val="-10"/>
          <w:w w:val="105"/>
        </w:rPr>
        <w:t xml:space="preserve"> </w:t>
      </w:r>
      <w:r>
        <w:rPr>
          <w:w w:val="105"/>
        </w:rPr>
        <w:t>другими</w:t>
      </w:r>
      <w:r>
        <w:rPr>
          <w:spacing w:val="-6"/>
          <w:w w:val="105"/>
        </w:rPr>
        <w:t xml:space="preserve"> </w:t>
      </w:r>
      <w:r>
        <w:rPr>
          <w:w w:val="105"/>
        </w:rPr>
        <w:t>видами</w:t>
      </w:r>
      <w:r>
        <w:rPr>
          <w:spacing w:val="-7"/>
          <w:w w:val="105"/>
        </w:rPr>
        <w:t xml:space="preserve"> </w:t>
      </w:r>
      <w:r>
        <w:rPr>
          <w:spacing w:val="-2"/>
          <w:w w:val="105"/>
        </w:rPr>
        <w:t>искусства»:</w:t>
      </w:r>
    </w:p>
    <w:p w:rsidR="00623054" w:rsidRDefault="004D1B06" w:rsidP="004D1B06">
      <w:pPr>
        <w:pStyle w:val="a3"/>
        <w:tabs>
          <w:tab w:val="left" w:pos="10632"/>
        </w:tabs>
        <w:spacing w:before="9" w:line="249" w:lineRule="auto"/>
        <w:jc w:val="left"/>
      </w:pPr>
      <w:r>
        <w:rPr>
          <w:w w:val="105"/>
        </w:rPr>
        <w:t>определять стилевые</w:t>
      </w:r>
      <w:r>
        <w:rPr>
          <w:spacing w:val="-7"/>
          <w:w w:val="105"/>
        </w:rPr>
        <w:t xml:space="preserve"> </w:t>
      </w:r>
      <w:r>
        <w:rPr>
          <w:w w:val="105"/>
        </w:rPr>
        <w:t>и жанровые</w:t>
      </w:r>
      <w:r>
        <w:rPr>
          <w:spacing w:val="-1"/>
          <w:w w:val="105"/>
        </w:rPr>
        <w:t xml:space="preserve"> </w:t>
      </w:r>
      <w:r>
        <w:rPr>
          <w:w w:val="105"/>
        </w:rPr>
        <w:t>параллели</w:t>
      </w:r>
      <w:r>
        <w:rPr>
          <w:spacing w:val="-1"/>
          <w:w w:val="105"/>
        </w:rPr>
        <w:t xml:space="preserve"> </w:t>
      </w:r>
      <w:r>
        <w:rPr>
          <w:w w:val="105"/>
        </w:rPr>
        <w:t>между</w:t>
      </w:r>
      <w:r>
        <w:rPr>
          <w:spacing w:val="-7"/>
          <w:w w:val="105"/>
        </w:rPr>
        <w:t xml:space="preserve"> </w:t>
      </w:r>
      <w:r>
        <w:rPr>
          <w:w w:val="105"/>
        </w:rPr>
        <w:t>музыкой</w:t>
      </w:r>
      <w:r>
        <w:rPr>
          <w:spacing w:val="-1"/>
          <w:w w:val="105"/>
        </w:rPr>
        <w:t xml:space="preserve"> </w:t>
      </w:r>
      <w:r>
        <w:rPr>
          <w:w w:val="105"/>
        </w:rPr>
        <w:t>и</w:t>
      </w:r>
      <w:r>
        <w:rPr>
          <w:spacing w:val="-1"/>
          <w:w w:val="105"/>
        </w:rPr>
        <w:t xml:space="preserve"> </w:t>
      </w:r>
      <w:r>
        <w:rPr>
          <w:w w:val="105"/>
        </w:rPr>
        <w:t>другими</w:t>
      </w:r>
      <w:r>
        <w:rPr>
          <w:spacing w:val="-1"/>
          <w:w w:val="105"/>
        </w:rPr>
        <w:t xml:space="preserve"> </w:t>
      </w:r>
      <w:r>
        <w:rPr>
          <w:w w:val="105"/>
        </w:rPr>
        <w:t>видами</w:t>
      </w:r>
      <w:r>
        <w:rPr>
          <w:spacing w:val="-1"/>
          <w:w w:val="105"/>
        </w:rPr>
        <w:t xml:space="preserve"> </w:t>
      </w:r>
      <w:r>
        <w:rPr>
          <w:w w:val="105"/>
        </w:rPr>
        <w:t>искусств с</w:t>
      </w:r>
      <w:r>
        <w:rPr>
          <w:spacing w:val="-1"/>
          <w:w w:val="105"/>
        </w:rPr>
        <w:t xml:space="preserve"> </w:t>
      </w:r>
      <w:r>
        <w:rPr>
          <w:w w:val="105"/>
        </w:rPr>
        <w:t>помощью подробного опросного плана;</w:t>
      </w:r>
    </w:p>
    <w:p w:rsidR="00623054" w:rsidRDefault="004D1B06" w:rsidP="004D1B06">
      <w:pPr>
        <w:pStyle w:val="a3"/>
        <w:tabs>
          <w:tab w:val="left" w:pos="10632"/>
        </w:tabs>
        <w:spacing w:line="254" w:lineRule="auto"/>
        <w:jc w:val="left"/>
      </w:pPr>
      <w:r>
        <w:t>- различать и анализировать</w:t>
      </w:r>
      <w:r>
        <w:rPr>
          <w:spacing w:val="32"/>
        </w:rPr>
        <w:t xml:space="preserve"> </w:t>
      </w:r>
      <w:r>
        <w:t>средства выразительности</w:t>
      </w:r>
      <w:r>
        <w:rPr>
          <w:spacing w:val="37"/>
        </w:rPr>
        <w:t xml:space="preserve"> </w:t>
      </w:r>
      <w:r>
        <w:t>разных видов искусств</w:t>
      </w:r>
      <w:r>
        <w:rPr>
          <w:spacing w:val="40"/>
        </w:rPr>
        <w:t xml:space="preserve"> </w:t>
      </w:r>
      <w:r>
        <w:t xml:space="preserve">с помощью подробного </w:t>
      </w:r>
      <w:r>
        <w:rPr>
          <w:w w:val="105"/>
        </w:rPr>
        <w:t>опросного плана.</w:t>
      </w:r>
    </w:p>
    <w:p w:rsidR="00623054" w:rsidRDefault="004D1B06" w:rsidP="004D1B06">
      <w:pPr>
        <w:pStyle w:val="4"/>
        <w:tabs>
          <w:tab w:val="left" w:pos="10632"/>
        </w:tabs>
        <w:jc w:val="left"/>
      </w:pPr>
      <w:r>
        <w:rPr>
          <w:w w:val="105"/>
        </w:rPr>
        <w:t>Модуль</w:t>
      </w:r>
      <w:r>
        <w:rPr>
          <w:spacing w:val="-16"/>
          <w:w w:val="105"/>
        </w:rPr>
        <w:t xml:space="preserve"> </w:t>
      </w:r>
      <w:r>
        <w:rPr>
          <w:w w:val="105"/>
        </w:rPr>
        <w:t>№</w:t>
      </w:r>
      <w:r>
        <w:rPr>
          <w:spacing w:val="-15"/>
          <w:w w:val="105"/>
        </w:rPr>
        <w:t xml:space="preserve"> </w:t>
      </w:r>
      <w:r>
        <w:rPr>
          <w:w w:val="105"/>
        </w:rPr>
        <w:t>9</w:t>
      </w:r>
      <w:r>
        <w:rPr>
          <w:spacing w:val="-11"/>
          <w:w w:val="105"/>
        </w:rPr>
        <w:t xml:space="preserve"> </w:t>
      </w:r>
      <w:r>
        <w:rPr>
          <w:w w:val="105"/>
        </w:rPr>
        <w:t>«Современная</w:t>
      </w:r>
      <w:r>
        <w:rPr>
          <w:spacing w:val="-7"/>
          <w:w w:val="105"/>
        </w:rPr>
        <w:t xml:space="preserve"> </w:t>
      </w:r>
      <w:r>
        <w:rPr>
          <w:w w:val="105"/>
        </w:rPr>
        <w:t>музыка:</w:t>
      </w:r>
      <w:r>
        <w:rPr>
          <w:spacing w:val="-13"/>
          <w:w w:val="105"/>
        </w:rPr>
        <w:t xml:space="preserve"> </w:t>
      </w:r>
      <w:r>
        <w:rPr>
          <w:w w:val="105"/>
        </w:rPr>
        <w:t>основные</w:t>
      </w:r>
      <w:r>
        <w:rPr>
          <w:spacing w:val="-5"/>
          <w:w w:val="105"/>
        </w:rPr>
        <w:t xml:space="preserve"> </w:t>
      </w:r>
      <w:r>
        <w:rPr>
          <w:w w:val="105"/>
        </w:rPr>
        <w:t>жанры</w:t>
      </w:r>
      <w:r>
        <w:rPr>
          <w:spacing w:val="-7"/>
          <w:w w:val="105"/>
        </w:rPr>
        <w:t xml:space="preserve"> </w:t>
      </w:r>
      <w:r>
        <w:rPr>
          <w:w w:val="105"/>
        </w:rPr>
        <w:t>и</w:t>
      </w:r>
      <w:r>
        <w:rPr>
          <w:spacing w:val="-13"/>
          <w:w w:val="105"/>
        </w:rPr>
        <w:t xml:space="preserve"> </w:t>
      </w:r>
      <w:r>
        <w:rPr>
          <w:spacing w:val="-2"/>
          <w:w w:val="105"/>
        </w:rPr>
        <w:t>направления»:</w:t>
      </w:r>
    </w:p>
    <w:p w:rsidR="00623054" w:rsidRDefault="00623054" w:rsidP="004D1B06">
      <w:pPr>
        <w:pStyle w:val="a3"/>
        <w:tabs>
          <w:tab w:val="left" w:pos="10632"/>
        </w:tabs>
        <w:ind w:left="0" w:firstLine="0"/>
        <w:jc w:val="left"/>
        <w:rPr>
          <w:b/>
          <w:sz w:val="20"/>
        </w:rPr>
      </w:pPr>
    </w:p>
    <w:p w:rsidR="00623054" w:rsidRDefault="004D1B06" w:rsidP="004D1B06">
      <w:pPr>
        <w:pStyle w:val="a3"/>
        <w:tabs>
          <w:tab w:val="left" w:pos="10632"/>
        </w:tabs>
        <w:spacing w:before="164"/>
        <w:ind w:left="0" w:firstLine="0"/>
        <w:jc w:val="left"/>
        <w:rPr>
          <w:b/>
          <w:sz w:val="20"/>
        </w:rPr>
      </w:pPr>
      <w:r>
        <w:rPr>
          <w:b/>
          <w:noProof/>
          <w:sz w:val="20"/>
          <w:lang w:eastAsia="ru-RU"/>
        </w:rPr>
        <mc:AlternateContent>
          <mc:Choice Requires="wps">
            <w:drawing>
              <wp:anchor distT="0" distB="0" distL="0" distR="0" simplePos="0" relativeHeight="251697664" behindDoc="1" locked="0" layoutInCell="1" allowOverlap="1">
                <wp:simplePos x="0" y="0"/>
                <wp:positionH relativeFrom="page">
                  <wp:posOffset>484936</wp:posOffset>
                </wp:positionH>
                <wp:positionV relativeFrom="paragraph">
                  <wp:posOffset>265558</wp:posOffset>
                </wp:positionV>
                <wp:extent cx="183007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9B376B8" id="Graphic 32" o:spid="_x0000_s1026" style="position:absolute;margin-left:38.2pt;margin-top:20.9pt;width:144.1pt;height:.75pt;z-index:-2516188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34</w:t>
      </w:r>
      <w:r>
        <w:rPr>
          <w:spacing w:val="23"/>
          <w:sz w:val="20"/>
        </w:rPr>
        <w:t xml:space="preserve"> </w:t>
      </w:r>
      <w:r>
        <w:rPr>
          <w:sz w:val="20"/>
        </w:rPr>
        <w:t>Здесь</w:t>
      </w:r>
      <w:r>
        <w:rPr>
          <w:spacing w:val="24"/>
          <w:sz w:val="20"/>
        </w:rPr>
        <w:t xml:space="preserve"> </w:t>
      </w:r>
      <w:r>
        <w:rPr>
          <w:sz w:val="20"/>
        </w:rPr>
        <w:t>и</w:t>
      </w:r>
      <w:r>
        <w:rPr>
          <w:spacing w:val="23"/>
          <w:sz w:val="20"/>
        </w:rPr>
        <w:t xml:space="preserve"> </w:t>
      </w:r>
      <w:r>
        <w:rPr>
          <w:sz w:val="20"/>
        </w:rPr>
        <w:t>далее курсивом</w:t>
      </w:r>
      <w:r>
        <w:rPr>
          <w:spacing w:val="24"/>
          <w:sz w:val="20"/>
        </w:rPr>
        <w:t xml:space="preserve"> </w:t>
      </w:r>
      <w:r>
        <w:rPr>
          <w:sz w:val="20"/>
        </w:rPr>
        <w:t>обозначаются</w:t>
      </w:r>
      <w:r>
        <w:rPr>
          <w:spacing w:val="23"/>
          <w:sz w:val="20"/>
        </w:rPr>
        <w:t xml:space="preserve"> </w:t>
      </w:r>
      <w:r>
        <w:rPr>
          <w:sz w:val="20"/>
        </w:rPr>
        <w:t>планируемые предметные результаты,</w:t>
      </w:r>
      <w:r>
        <w:rPr>
          <w:spacing w:val="23"/>
          <w:sz w:val="20"/>
        </w:rPr>
        <w:t xml:space="preserve"> </w:t>
      </w:r>
      <w:r>
        <w:rPr>
          <w:sz w:val="20"/>
        </w:rPr>
        <w:t>которые могут</w:t>
      </w:r>
      <w:r>
        <w:rPr>
          <w:spacing w:val="21"/>
          <w:sz w:val="20"/>
        </w:rPr>
        <w:t xml:space="preserve"> </w:t>
      </w:r>
      <w:r>
        <w:rPr>
          <w:sz w:val="20"/>
        </w:rPr>
        <w:t>быть</w:t>
      </w:r>
      <w:r>
        <w:rPr>
          <w:spacing w:val="24"/>
          <w:sz w:val="20"/>
        </w:rPr>
        <w:t xml:space="preserve"> </w:t>
      </w:r>
      <w:r>
        <w:rPr>
          <w:sz w:val="20"/>
        </w:rPr>
        <w:t>потенциально</w:t>
      </w:r>
      <w:r>
        <w:rPr>
          <w:spacing w:val="23"/>
          <w:sz w:val="20"/>
        </w:rPr>
        <w:t xml:space="preserve"> </w:t>
      </w:r>
      <w:r>
        <w:rPr>
          <w:sz w:val="20"/>
        </w:rPr>
        <w:t>достигнуты обучающимся с ЗПР, но не являются обязательными.</w:t>
      </w:r>
    </w:p>
    <w:p w:rsidR="00623054" w:rsidRDefault="004D1B06" w:rsidP="004D1B06">
      <w:pPr>
        <w:pStyle w:val="a3"/>
        <w:tabs>
          <w:tab w:val="left" w:pos="10632"/>
        </w:tabs>
        <w:spacing w:before="77" w:line="254" w:lineRule="auto"/>
        <w:jc w:val="left"/>
      </w:pPr>
      <w:r>
        <w:rPr>
          <w:w w:val="105"/>
        </w:rPr>
        <w:t>различать</w:t>
      </w:r>
      <w:r>
        <w:rPr>
          <w:spacing w:val="37"/>
          <w:w w:val="105"/>
        </w:rPr>
        <w:t xml:space="preserve"> </w:t>
      </w:r>
      <w:r>
        <w:rPr>
          <w:w w:val="105"/>
        </w:rPr>
        <w:t>и</w:t>
      </w:r>
      <w:r>
        <w:rPr>
          <w:spacing w:val="39"/>
          <w:w w:val="105"/>
        </w:rPr>
        <w:t xml:space="preserve"> </w:t>
      </w:r>
      <w:r>
        <w:rPr>
          <w:w w:val="105"/>
        </w:rPr>
        <w:t>определять</w:t>
      </w:r>
      <w:r>
        <w:rPr>
          <w:spacing w:val="37"/>
          <w:w w:val="105"/>
        </w:rPr>
        <w:t xml:space="preserve"> </w:t>
      </w:r>
      <w:r>
        <w:rPr>
          <w:w w:val="105"/>
        </w:rPr>
        <w:t>на</w:t>
      </w:r>
      <w:r>
        <w:rPr>
          <w:spacing w:val="40"/>
          <w:w w:val="105"/>
        </w:rPr>
        <w:t xml:space="preserve"> </w:t>
      </w:r>
      <w:r>
        <w:rPr>
          <w:w w:val="105"/>
        </w:rPr>
        <w:t>слух</w:t>
      </w:r>
      <w:r>
        <w:rPr>
          <w:spacing w:val="27"/>
          <w:w w:val="105"/>
        </w:rPr>
        <w:t xml:space="preserve"> </w:t>
      </w:r>
      <w:r>
        <w:rPr>
          <w:w w:val="105"/>
        </w:rPr>
        <w:t>виды</w:t>
      </w:r>
      <w:r>
        <w:rPr>
          <w:spacing w:val="36"/>
          <w:w w:val="105"/>
        </w:rPr>
        <w:t xml:space="preserve"> </w:t>
      </w:r>
      <w:r>
        <w:rPr>
          <w:w w:val="105"/>
        </w:rPr>
        <w:t>оркестров,</w:t>
      </w:r>
      <w:r>
        <w:rPr>
          <w:spacing w:val="29"/>
          <w:w w:val="105"/>
        </w:rPr>
        <w:t xml:space="preserve"> </w:t>
      </w:r>
      <w:r>
        <w:rPr>
          <w:w w:val="105"/>
        </w:rPr>
        <w:t>ансамблей,</w:t>
      </w:r>
      <w:r>
        <w:rPr>
          <w:spacing w:val="35"/>
          <w:w w:val="105"/>
        </w:rPr>
        <w:t xml:space="preserve"> </w:t>
      </w:r>
      <w:r>
        <w:rPr>
          <w:w w:val="105"/>
        </w:rPr>
        <w:t>тембры</w:t>
      </w:r>
      <w:r>
        <w:rPr>
          <w:spacing w:val="36"/>
          <w:w w:val="105"/>
        </w:rPr>
        <w:t xml:space="preserve"> </w:t>
      </w:r>
      <w:r>
        <w:rPr>
          <w:w w:val="105"/>
        </w:rPr>
        <w:t>музыкальных</w:t>
      </w:r>
      <w:r>
        <w:rPr>
          <w:spacing w:val="27"/>
          <w:w w:val="105"/>
        </w:rPr>
        <w:t xml:space="preserve"> </w:t>
      </w:r>
      <w:r>
        <w:rPr>
          <w:w w:val="105"/>
        </w:rPr>
        <w:t>инструментов, входящих в их состав с помощью визуальной опоры;</w:t>
      </w:r>
    </w:p>
    <w:p w:rsidR="00623054" w:rsidRDefault="004D1B06" w:rsidP="004D1B06">
      <w:pPr>
        <w:pStyle w:val="a3"/>
        <w:tabs>
          <w:tab w:val="left" w:pos="10632"/>
        </w:tabs>
        <w:spacing w:line="247" w:lineRule="auto"/>
        <w:ind w:left="903" w:firstLine="0"/>
        <w:jc w:val="left"/>
      </w:pPr>
      <w:r>
        <w:t>исполнять</w:t>
      </w:r>
      <w:r>
        <w:rPr>
          <w:spacing w:val="32"/>
        </w:rPr>
        <w:t xml:space="preserve"> </w:t>
      </w:r>
      <w:r>
        <w:t>современные музыкальные</w:t>
      </w:r>
      <w:r>
        <w:rPr>
          <w:spacing w:val="24"/>
        </w:rPr>
        <w:t xml:space="preserve"> </w:t>
      </w:r>
      <w:r>
        <w:t>произведения в</w:t>
      </w:r>
      <w:r>
        <w:rPr>
          <w:spacing w:val="37"/>
        </w:rPr>
        <w:t xml:space="preserve"> </w:t>
      </w:r>
      <w:r>
        <w:t>разных</w:t>
      </w:r>
      <w:r>
        <w:rPr>
          <w:spacing w:val="26"/>
        </w:rPr>
        <w:t xml:space="preserve"> </w:t>
      </w:r>
      <w:r>
        <w:t>видах деятельности</w:t>
      </w:r>
      <w:r>
        <w:rPr>
          <w:spacing w:val="37"/>
        </w:rPr>
        <w:t xml:space="preserve"> </w:t>
      </w:r>
      <w:r>
        <w:t>с</w:t>
      </w:r>
      <w:r>
        <w:rPr>
          <w:spacing w:val="24"/>
        </w:rPr>
        <w:t xml:space="preserve"> </w:t>
      </w:r>
      <w:r>
        <w:t>помощью</w:t>
      </w:r>
      <w:r>
        <w:rPr>
          <w:spacing w:val="35"/>
        </w:rPr>
        <w:t xml:space="preserve"> </w:t>
      </w:r>
      <w:r>
        <w:t xml:space="preserve">учителя. </w:t>
      </w:r>
      <w:r>
        <w:rPr>
          <w:w w:val="105"/>
        </w:rPr>
        <w:t>У обучающихся с ЗПР будут сформированы:</w:t>
      </w:r>
    </w:p>
    <w:p w:rsidR="00623054" w:rsidRDefault="004D1B06" w:rsidP="004D1B06">
      <w:pPr>
        <w:pStyle w:val="a3"/>
        <w:tabs>
          <w:tab w:val="left" w:pos="10632"/>
        </w:tabs>
        <w:spacing w:before="4" w:line="247" w:lineRule="auto"/>
        <w:jc w:val="left"/>
      </w:pPr>
      <w:r>
        <w:rPr>
          <w:w w:val="105"/>
        </w:rPr>
        <w:t>первоначальные</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роли</w:t>
      </w:r>
      <w:r>
        <w:rPr>
          <w:spacing w:val="40"/>
          <w:w w:val="105"/>
        </w:rPr>
        <w:t xml:space="preserve"> </w:t>
      </w:r>
      <w:r>
        <w:rPr>
          <w:w w:val="105"/>
        </w:rPr>
        <w:t>музыки</w:t>
      </w:r>
      <w:r>
        <w:rPr>
          <w:spacing w:val="40"/>
          <w:w w:val="105"/>
        </w:rPr>
        <w:t xml:space="preserve"> </w:t>
      </w:r>
      <w:r>
        <w:rPr>
          <w:w w:val="105"/>
        </w:rPr>
        <w:t>в</w:t>
      </w:r>
      <w:r>
        <w:rPr>
          <w:spacing w:val="40"/>
          <w:w w:val="105"/>
        </w:rPr>
        <w:t xml:space="preserve"> </w:t>
      </w:r>
      <w:r>
        <w:rPr>
          <w:w w:val="105"/>
        </w:rPr>
        <w:t>жизни</w:t>
      </w:r>
      <w:r>
        <w:rPr>
          <w:spacing w:val="40"/>
          <w:w w:val="105"/>
        </w:rPr>
        <w:t xml:space="preserve"> </w:t>
      </w:r>
      <w:r>
        <w:rPr>
          <w:w w:val="105"/>
        </w:rPr>
        <w:t>человека,</w:t>
      </w:r>
      <w:r>
        <w:rPr>
          <w:spacing w:val="40"/>
          <w:w w:val="105"/>
        </w:rPr>
        <w:t xml:space="preserve"> </w:t>
      </w:r>
      <w:r>
        <w:rPr>
          <w:w w:val="105"/>
        </w:rPr>
        <w:t>в</w:t>
      </w:r>
      <w:r>
        <w:rPr>
          <w:spacing w:val="40"/>
          <w:w w:val="105"/>
        </w:rPr>
        <w:t xml:space="preserve"> </w:t>
      </w:r>
      <w:r>
        <w:rPr>
          <w:w w:val="105"/>
        </w:rPr>
        <w:t>его</w:t>
      </w:r>
      <w:r>
        <w:rPr>
          <w:spacing w:val="40"/>
          <w:w w:val="105"/>
        </w:rPr>
        <w:t xml:space="preserve"> </w:t>
      </w:r>
      <w:r>
        <w:rPr>
          <w:w w:val="105"/>
        </w:rPr>
        <w:t>духовно-нравственном</w:t>
      </w:r>
      <w:r>
        <w:rPr>
          <w:spacing w:val="40"/>
          <w:w w:val="105"/>
        </w:rPr>
        <w:t xml:space="preserve"> </w:t>
      </w:r>
      <w:r>
        <w:rPr>
          <w:w w:val="105"/>
        </w:rPr>
        <w:t>развитии; о ценности музыкальных традиций народа;</w:t>
      </w:r>
    </w:p>
    <w:p w:rsidR="00623054" w:rsidRDefault="004D1B06" w:rsidP="004D1B06">
      <w:pPr>
        <w:pStyle w:val="a3"/>
        <w:tabs>
          <w:tab w:val="left" w:pos="10632"/>
        </w:tabs>
        <w:spacing w:before="3" w:line="254" w:lineRule="auto"/>
        <w:jc w:val="left"/>
      </w:pPr>
      <w:r>
        <w:rPr>
          <w:w w:val="105"/>
        </w:rPr>
        <w:t>основы</w:t>
      </w:r>
      <w:r>
        <w:rPr>
          <w:spacing w:val="80"/>
          <w:w w:val="105"/>
        </w:rPr>
        <w:t xml:space="preserve"> </w:t>
      </w:r>
      <w:r>
        <w:rPr>
          <w:w w:val="105"/>
        </w:rPr>
        <w:t>музыкальной</w:t>
      </w:r>
      <w:r>
        <w:rPr>
          <w:spacing w:val="80"/>
          <w:w w:val="105"/>
        </w:rPr>
        <w:t xml:space="preserve"> </w:t>
      </w:r>
      <w:r>
        <w:rPr>
          <w:w w:val="105"/>
        </w:rPr>
        <w:t>культуры,</w:t>
      </w:r>
      <w:r>
        <w:rPr>
          <w:spacing w:val="80"/>
          <w:w w:val="105"/>
        </w:rPr>
        <w:t xml:space="preserve"> </w:t>
      </w:r>
      <w:r>
        <w:rPr>
          <w:w w:val="105"/>
        </w:rPr>
        <w:t>художественный</w:t>
      </w:r>
      <w:r>
        <w:rPr>
          <w:spacing w:val="80"/>
          <w:w w:val="105"/>
        </w:rPr>
        <w:t xml:space="preserve"> </w:t>
      </w:r>
      <w:r>
        <w:rPr>
          <w:w w:val="105"/>
        </w:rPr>
        <w:t>вкус,</w:t>
      </w:r>
      <w:r>
        <w:rPr>
          <w:spacing w:val="80"/>
          <w:w w:val="105"/>
        </w:rPr>
        <w:t xml:space="preserve"> </w:t>
      </w:r>
      <w:r>
        <w:rPr>
          <w:w w:val="105"/>
        </w:rPr>
        <w:t>интерес</w:t>
      </w:r>
      <w:r>
        <w:rPr>
          <w:spacing w:val="80"/>
          <w:w w:val="105"/>
        </w:rPr>
        <w:t xml:space="preserve"> </w:t>
      </w:r>
      <w:r>
        <w:rPr>
          <w:w w:val="105"/>
        </w:rPr>
        <w:t>к</w:t>
      </w:r>
      <w:r>
        <w:rPr>
          <w:spacing w:val="80"/>
          <w:w w:val="105"/>
        </w:rPr>
        <w:t xml:space="preserve"> </w:t>
      </w:r>
      <w:r>
        <w:rPr>
          <w:w w:val="105"/>
        </w:rPr>
        <w:t>музыкальному</w:t>
      </w:r>
      <w:r>
        <w:rPr>
          <w:spacing w:val="80"/>
          <w:w w:val="105"/>
        </w:rPr>
        <w:t xml:space="preserve"> </w:t>
      </w:r>
      <w:r>
        <w:rPr>
          <w:w w:val="105"/>
        </w:rPr>
        <w:t>искусству</w:t>
      </w:r>
      <w:r>
        <w:rPr>
          <w:spacing w:val="80"/>
          <w:w w:val="105"/>
        </w:rPr>
        <w:t xml:space="preserve"> </w:t>
      </w:r>
      <w:r>
        <w:rPr>
          <w:w w:val="105"/>
        </w:rPr>
        <w:t>и музыкальной деятельности;</w:t>
      </w:r>
    </w:p>
    <w:p w:rsidR="00623054" w:rsidRDefault="004D1B06" w:rsidP="004D1B06">
      <w:pPr>
        <w:pStyle w:val="a3"/>
        <w:tabs>
          <w:tab w:val="left" w:pos="4571"/>
          <w:tab w:val="left" w:pos="10632"/>
        </w:tabs>
        <w:spacing w:line="247" w:lineRule="auto"/>
        <w:ind w:right="15"/>
        <w:jc w:val="left"/>
      </w:pPr>
      <w:r>
        <w:rPr>
          <w:w w:val="105"/>
        </w:rPr>
        <w:t>представление</w:t>
      </w:r>
      <w:r>
        <w:rPr>
          <w:spacing w:val="80"/>
          <w:w w:val="105"/>
        </w:rPr>
        <w:t xml:space="preserve"> </w:t>
      </w:r>
      <w:r>
        <w:rPr>
          <w:w w:val="105"/>
        </w:rPr>
        <w:t>о</w:t>
      </w:r>
      <w:r>
        <w:rPr>
          <w:spacing w:val="80"/>
          <w:w w:val="105"/>
        </w:rPr>
        <w:t xml:space="preserve"> </w:t>
      </w:r>
      <w:r>
        <w:rPr>
          <w:w w:val="105"/>
        </w:rPr>
        <w:t>национальном</w:t>
      </w:r>
      <w:r>
        <w:tab/>
      </w:r>
      <w:r>
        <w:rPr>
          <w:w w:val="105"/>
        </w:rPr>
        <w:t>своеобразии</w:t>
      </w:r>
      <w:r>
        <w:rPr>
          <w:spacing w:val="80"/>
          <w:w w:val="105"/>
        </w:rPr>
        <w:t xml:space="preserve"> </w:t>
      </w:r>
      <w:r>
        <w:rPr>
          <w:w w:val="105"/>
        </w:rPr>
        <w:t>музыки</w:t>
      </w:r>
      <w:r>
        <w:rPr>
          <w:spacing w:val="80"/>
          <w:w w:val="105"/>
        </w:rPr>
        <w:t xml:space="preserve"> </w:t>
      </w:r>
      <w:r>
        <w:rPr>
          <w:w w:val="105"/>
        </w:rPr>
        <w:t>в</w:t>
      </w:r>
      <w:r>
        <w:rPr>
          <w:spacing w:val="80"/>
          <w:w w:val="105"/>
        </w:rPr>
        <w:t xml:space="preserve"> </w:t>
      </w:r>
      <w:r>
        <w:rPr>
          <w:w w:val="105"/>
        </w:rPr>
        <w:t>неразрывном</w:t>
      </w:r>
      <w:r>
        <w:rPr>
          <w:spacing w:val="80"/>
          <w:w w:val="105"/>
        </w:rPr>
        <w:t xml:space="preserve"> </w:t>
      </w:r>
      <w:r>
        <w:rPr>
          <w:w w:val="105"/>
        </w:rPr>
        <w:t>единстве</w:t>
      </w:r>
      <w:r>
        <w:rPr>
          <w:spacing w:val="80"/>
          <w:w w:val="105"/>
        </w:rPr>
        <w:t xml:space="preserve"> </w:t>
      </w:r>
      <w:r>
        <w:rPr>
          <w:w w:val="105"/>
        </w:rPr>
        <w:t>народного</w:t>
      </w:r>
      <w:r>
        <w:rPr>
          <w:spacing w:val="80"/>
          <w:w w:val="105"/>
        </w:rPr>
        <w:t xml:space="preserve"> </w:t>
      </w:r>
      <w:r>
        <w:rPr>
          <w:w w:val="105"/>
        </w:rPr>
        <w:t>и</w:t>
      </w:r>
      <w:r>
        <w:rPr>
          <w:spacing w:val="40"/>
          <w:w w:val="105"/>
        </w:rPr>
        <w:t xml:space="preserve"> </w:t>
      </w:r>
      <w:r>
        <w:rPr>
          <w:w w:val="105"/>
        </w:rPr>
        <w:t>профессионального музыкального творчества.</w:t>
      </w:r>
    </w:p>
    <w:p w:rsidR="00623054" w:rsidRDefault="004D1B06" w:rsidP="004D1B06">
      <w:pPr>
        <w:pStyle w:val="a3"/>
        <w:tabs>
          <w:tab w:val="left" w:pos="10632"/>
        </w:tabs>
        <w:spacing w:before="4"/>
        <w:ind w:left="903" w:firstLine="0"/>
        <w:jc w:val="left"/>
      </w:pPr>
      <w:r>
        <w:rPr>
          <w:w w:val="105"/>
        </w:rPr>
        <w:t>Обучающиеся</w:t>
      </w:r>
      <w:r>
        <w:rPr>
          <w:spacing w:val="-7"/>
          <w:w w:val="105"/>
        </w:rPr>
        <w:t xml:space="preserve"> </w:t>
      </w:r>
      <w:r>
        <w:rPr>
          <w:w w:val="105"/>
        </w:rPr>
        <w:t>с</w:t>
      </w:r>
      <w:r>
        <w:rPr>
          <w:spacing w:val="-15"/>
          <w:w w:val="105"/>
        </w:rPr>
        <w:t xml:space="preserve"> </w:t>
      </w:r>
      <w:r>
        <w:rPr>
          <w:w w:val="105"/>
        </w:rPr>
        <w:t>ЗПР</w:t>
      </w:r>
      <w:r>
        <w:rPr>
          <w:spacing w:val="-8"/>
          <w:w w:val="105"/>
        </w:rPr>
        <w:t xml:space="preserve"> </w:t>
      </w:r>
      <w:r>
        <w:rPr>
          <w:spacing w:val="-2"/>
          <w:w w:val="105"/>
        </w:rPr>
        <w:t>научатся:</w:t>
      </w:r>
    </w:p>
    <w:p w:rsidR="00623054" w:rsidRDefault="004D1B06" w:rsidP="004D1B06">
      <w:pPr>
        <w:pStyle w:val="a3"/>
        <w:tabs>
          <w:tab w:val="left" w:pos="10632"/>
        </w:tabs>
        <w:spacing w:before="9" w:line="247" w:lineRule="auto"/>
        <w:ind w:left="903" w:firstLine="0"/>
        <w:jc w:val="left"/>
      </w:pPr>
      <w:r>
        <w:rPr>
          <w:w w:val="105"/>
        </w:rPr>
        <w:t>понимать специфику</w:t>
      </w:r>
      <w:r>
        <w:rPr>
          <w:spacing w:val="-4"/>
          <w:w w:val="105"/>
        </w:rPr>
        <w:t xml:space="preserve"> </w:t>
      </w:r>
      <w:r>
        <w:rPr>
          <w:w w:val="105"/>
        </w:rPr>
        <w:t>музыки как</w:t>
      </w:r>
      <w:r>
        <w:rPr>
          <w:spacing w:val="-1"/>
          <w:w w:val="105"/>
        </w:rPr>
        <w:t xml:space="preserve"> </w:t>
      </w:r>
      <w:r>
        <w:rPr>
          <w:w w:val="105"/>
        </w:rPr>
        <w:t>вида искусства и ее</w:t>
      </w:r>
      <w:r>
        <w:rPr>
          <w:spacing w:val="-5"/>
          <w:w w:val="105"/>
        </w:rPr>
        <w:t xml:space="preserve"> </w:t>
      </w:r>
      <w:r>
        <w:rPr>
          <w:w w:val="105"/>
        </w:rPr>
        <w:t>значение</w:t>
      </w:r>
      <w:r>
        <w:rPr>
          <w:spacing w:val="-5"/>
          <w:w w:val="105"/>
        </w:rPr>
        <w:t xml:space="preserve"> </w:t>
      </w:r>
      <w:r>
        <w:rPr>
          <w:w w:val="105"/>
        </w:rPr>
        <w:t>в жизни человека и общества; эмоционально</w:t>
      </w:r>
      <w:r>
        <w:rPr>
          <w:spacing w:val="23"/>
          <w:w w:val="105"/>
        </w:rPr>
        <w:t xml:space="preserve"> </w:t>
      </w:r>
      <w:r>
        <w:rPr>
          <w:w w:val="105"/>
        </w:rPr>
        <w:t>проживать</w:t>
      </w:r>
      <w:r>
        <w:rPr>
          <w:spacing w:val="26"/>
          <w:w w:val="105"/>
        </w:rPr>
        <w:t xml:space="preserve"> </w:t>
      </w:r>
      <w:r>
        <w:rPr>
          <w:w w:val="105"/>
        </w:rPr>
        <w:t>исторические</w:t>
      </w:r>
      <w:r>
        <w:rPr>
          <w:spacing w:val="29"/>
          <w:w w:val="105"/>
        </w:rPr>
        <w:t xml:space="preserve"> </w:t>
      </w:r>
      <w:r>
        <w:rPr>
          <w:w w:val="105"/>
        </w:rPr>
        <w:t>события</w:t>
      </w:r>
      <w:r>
        <w:rPr>
          <w:spacing w:val="26"/>
          <w:w w:val="105"/>
        </w:rPr>
        <w:t xml:space="preserve"> </w:t>
      </w:r>
      <w:r>
        <w:rPr>
          <w:w w:val="105"/>
        </w:rPr>
        <w:t>и</w:t>
      </w:r>
      <w:r>
        <w:rPr>
          <w:spacing w:val="34"/>
          <w:w w:val="105"/>
        </w:rPr>
        <w:t xml:space="preserve"> </w:t>
      </w:r>
      <w:r>
        <w:rPr>
          <w:w w:val="105"/>
        </w:rPr>
        <w:t>судьбы</w:t>
      </w:r>
      <w:r>
        <w:rPr>
          <w:spacing w:val="26"/>
          <w:w w:val="105"/>
        </w:rPr>
        <w:t xml:space="preserve"> </w:t>
      </w:r>
      <w:r>
        <w:rPr>
          <w:w w:val="105"/>
        </w:rPr>
        <w:t>защитников</w:t>
      </w:r>
      <w:r>
        <w:rPr>
          <w:spacing w:val="29"/>
          <w:w w:val="105"/>
        </w:rPr>
        <w:t xml:space="preserve"> </w:t>
      </w:r>
      <w:r>
        <w:rPr>
          <w:w w:val="105"/>
        </w:rPr>
        <w:t>Отечества,</w:t>
      </w:r>
      <w:r>
        <w:rPr>
          <w:spacing w:val="25"/>
          <w:w w:val="105"/>
        </w:rPr>
        <w:t xml:space="preserve"> </w:t>
      </w:r>
      <w:r>
        <w:rPr>
          <w:w w:val="105"/>
        </w:rPr>
        <w:t>воплощаемые</w:t>
      </w:r>
      <w:r>
        <w:rPr>
          <w:spacing w:val="29"/>
          <w:w w:val="105"/>
        </w:rPr>
        <w:t xml:space="preserve"> </w:t>
      </w:r>
      <w:r>
        <w:rPr>
          <w:w w:val="105"/>
        </w:rPr>
        <w:t>в</w:t>
      </w:r>
    </w:p>
    <w:p w:rsidR="00623054" w:rsidRDefault="004D1B06" w:rsidP="004D1B06">
      <w:pPr>
        <w:pStyle w:val="a3"/>
        <w:tabs>
          <w:tab w:val="left" w:pos="10632"/>
        </w:tabs>
        <w:spacing w:before="10"/>
        <w:ind w:firstLine="0"/>
        <w:jc w:val="left"/>
      </w:pPr>
      <w:r>
        <w:t>музыкальных</w:t>
      </w:r>
      <w:r>
        <w:rPr>
          <w:spacing w:val="38"/>
        </w:rPr>
        <w:t xml:space="preserve"> </w:t>
      </w:r>
      <w:r>
        <w:rPr>
          <w:spacing w:val="-2"/>
        </w:rPr>
        <w:t>произведениях;</w:t>
      </w:r>
    </w:p>
    <w:p w:rsidR="00623054" w:rsidRDefault="004D1B06" w:rsidP="004D1B06">
      <w:pPr>
        <w:pStyle w:val="a3"/>
        <w:tabs>
          <w:tab w:val="left" w:pos="10632"/>
        </w:tabs>
        <w:spacing w:before="9" w:line="247" w:lineRule="auto"/>
        <w:jc w:val="left"/>
      </w:pPr>
      <w:r>
        <w:rPr>
          <w:w w:val="105"/>
        </w:rPr>
        <w:t>приводить</w:t>
      </w:r>
      <w:r>
        <w:rPr>
          <w:spacing w:val="80"/>
          <w:w w:val="105"/>
        </w:rPr>
        <w:t xml:space="preserve"> </w:t>
      </w:r>
      <w:r>
        <w:rPr>
          <w:w w:val="105"/>
        </w:rPr>
        <w:t>примеры</w:t>
      </w:r>
      <w:r>
        <w:rPr>
          <w:spacing w:val="80"/>
          <w:w w:val="105"/>
        </w:rPr>
        <w:t xml:space="preserve"> </w:t>
      </w:r>
      <w:r>
        <w:rPr>
          <w:w w:val="105"/>
        </w:rPr>
        <w:t>выдающихся</w:t>
      </w:r>
      <w:r>
        <w:rPr>
          <w:spacing w:val="80"/>
          <w:w w:val="105"/>
        </w:rPr>
        <w:t xml:space="preserve"> </w:t>
      </w:r>
      <w:r>
        <w:rPr>
          <w:w w:val="105"/>
        </w:rPr>
        <w:t>отечественных</w:t>
      </w:r>
      <w:r>
        <w:rPr>
          <w:spacing w:val="80"/>
          <w:w w:val="105"/>
        </w:rPr>
        <w:t xml:space="preserve"> </w:t>
      </w:r>
      <w:r>
        <w:rPr>
          <w:w w:val="105"/>
        </w:rPr>
        <w:t>и</w:t>
      </w:r>
      <w:r>
        <w:rPr>
          <w:spacing w:val="80"/>
          <w:w w:val="105"/>
        </w:rPr>
        <w:t xml:space="preserve"> </w:t>
      </w:r>
      <w:r>
        <w:rPr>
          <w:w w:val="105"/>
        </w:rPr>
        <w:t>зарубежных</w:t>
      </w:r>
      <w:r>
        <w:rPr>
          <w:spacing w:val="80"/>
          <w:w w:val="105"/>
        </w:rPr>
        <w:t xml:space="preserve"> </w:t>
      </w:r>
      <w:r>
        <w:rPr>
          <w:w w:val="105"/>
        </w:rPr>
        <w:t>музыкальных</w:t>
      </w:r>
      <w:r>
        <w:rPr>
          <w:spacing w:val="80"/>
          <w:w w:val="105"/>
        </w:rPr>
        <w:t xml:space="preserve"> </w:t>
      </w:r>
      <w:r>
        <w:rPr>
          <w:w w:val="105"/>
        </w:rPr>
        <w:t>исполнителей</w:t>
      </w:r>
      <w:r>
        <w:rPr>
          <w:spacing w:val="80"/>
          <w:w w:val="105"/>
        </w:rPr>
        <w:t xml:space="preserve"> </w:t>
      </w:r>
      <w:r>
        <w:rPr>
          <w:w w:val="105"/>
        </w:rPr>
        <w:t>и исполнительских коллективов с использованием справочной информации;</w:t>
      </w:r>
    </w:p>
    <w:p w:rsidR="00623054" w:rsidRDefault="004D1B06" w:rsidP="004D1B06">
      <w:pPr>
        <w:pStyle w:val="a3"/>
        <w:tabs>
          <w:tab w:val="left" w:pos="10632"/>
        </w:tabs>
        <w:spacing w:before="10"/>
        <w:ind w:left="903" w:firstLine="0"/>
        <w:jc w:val="left"/>
      </w:pPr>
      <w:r>
        <w:t>понимать</w:t>
      </w:r>
      <w:r>
        <w:rPr>
          <w:spacing w:val="25"/>
        </w:rPr>
        <w:t xml:space="preserve"> </w:t>
      </w:r>
      <w:r>
        <w:t>значение</w:t>
      </w:r>
      <w:r>
        <w:rPr>
          <w:spacing w:val="20"/>
        </w:rPr>
        <w:t xml:space="preserve"> </w:t>
      </w:r>
      <w:r>
        <w:t>интонации</w:t>
      </w:r>
      <w:r>
        <w:rPr>
          <w:spacing w:val="30"/>
        </w:rPr>
        <w:t xml:space="preserve"> </w:t>
      </w:r>
      <w:r>
        <w:t>в</w:t>
      </w:r>
      <w:r>
        <w:rPr>
          <w:spacing w:val="30"/>
        </w:rPr>
        <w:t xml:space="preserve"> </w:t>
      </w:r>
      <w:r>
        <w:t>музыке</w:t>
      </w:r>
      <w:r>
        <w:rPr>
          <w:spacing w:val="30"/>
        </w:rPr>
        <w:t xml:space="preserve"> </w:t>
      </w:r>
      <w:r>
        <w:t>как</w:t>
      </w:r>
      <w:r>
        <w:rPr>
          <w:spacing w:val="26"/>
        </w:rPr>
        <w:t xml:space="preserve"> </w:t>
      </w:r>
      <w:r>
        <w:t>носителя</w:t>
      </w:r>
      <w:r>
        <w:rPr>
          <w:spacing w:val="34"/>
        </w:rPr>
        <w:t xml:space="preserve"> </w:t>
      </w:r>
      <w:r>
        <w:t>образного</w:t>
      </w:r>
      <w:r>
        <w:rPr>
          <w:spacing w:val="32"/>
        </w:rPr>
        <w:t xml:space="preserve"> </w:t>
      </w:r>
      <w:r>
        <w:rPr>
          <w:spacing w:val="-2"/>
        </w:rPr>
        <w:t>смысла;</w:t>
      </w:r>
    </w:p>
    <w:p w:rsidR="00623054" w:rsidRDefault="004D1B06" w:rsidP="004D1B06">
      <w:pPr>
        <w:pStyle w:val="a3"/>
        <w:tabs>
          <w:tab w:val="left" w:pos="10632"/>
        </w:tabs>
        <w:spacing w:before="9" w:line="249" w:lineRule="auto"/>
        <w:ind w:right="13"/>
        <w:jc w:val="right"/>
      </w:pPr>
      <w:r>
        <w:rPr>
          <w:w w:val="105"/>
        </w:rPr>
        <w:t>иметь</w:t>
      </w:r>
      <w:r>
        <w:rPr>
          <w:spacing w:val="-6"/>
          <w:w w:val="105"/>
        </w:rPr>
        <w:t xml:space="preserve"> </w:t>
      </w:r>
      <w:r>
        <w:rPr>
          <w:w w:val="105"/>
        </w:rPr>
        <w:t>представление</w:t>
      </w:r>
      <w:r>
        <w:rPr>
          <w:spacing w:val="-9"/>
          <w:w w:val="105"/>
        </w:rPr>
        <w:t xml:space="preserve"> </w:t>
      </w:r>
      <w:r>
        <w:rPr>
          <w:w w:val="105"/>
        </w:rPr>
        <w:t>о</w:t>
      </w:r>
      <w:r>
        <w:rPr>
          <w:spacing w:val="-8"/>
          <w:w w:val="105"/>
        </w:rPr>
        <w:t xml:space="preserve"> </w:t>
      </w:r>
      <w:r>
        <w:rPr>
          <w:w w:val="105"/>
        </w:rPr>
        <w:t>терминах</w:t>
      </w:r>
      <w:r>
        <w:rPr>
          <w:spacing w:val="-8"/>
          <w:w w:val="105"/>
        </w:rPr>
        <w:t xml:space="preserve"> </w:t>
      </w:r>
      <w:r>
        <w:rPr>
          <w:w w:val="105"/>
        </w:rPr>
        <w:t>и</w:t>
      </w:r>
      <w:r>
        <w:rPr>
          <w:spacing w:val="-9"/>
          <w:w w:val="105"/>
        </w:rPr>
        <w:t xml:space="preserve"> </w:t>
      </w:r>
      <w:r>
        <w:rPr>
          <w:w w:val="105"/>
        </w:rPr>
        <w:t>понятиях</w:t>
      </w:r>
      <w:r>
        <w:rPr>
          <w:spacing w:val="-14"/>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15"/>
          <w:w w:val="105"/>
        </w:rPr>
        <w:t xml:space="preserve"> </w:t>
      </w:r>
      <w:r>
        <w:rPr>
          <w:w w:val="105"/>
        </w:rPr>
        <w:t>народная</w:t>
      </w:r>
      <w:r>
        <w:rPr>
          <w:spacing w:val="-6"/>
          <w:w w:val="105"/>
        </w:rPr>
        <w:t xml:space="preserve"> </w:t>
      </w:r>
      <w:r>
        <w:rPr>
          <w:w w:val="105"/>
        </w:rPr>
        <w:t>музыка,</w:t>
      </w:r>
      <w:r>
        <w:rPr>
          <w:spacing w:val="-13"/>
          <w:w w:val="105"/>
        </w:rPr>
        <w:t xml:space="preserve"> </w:t>
      </w:r>
      <w:r>
        <w:rPr>
          <w:w w:val="105"/>
        </w:rPr>
        <w:t>жанры</w:t>
      </w:r>
      <w:r>
        <w:rPr>
          <w:spacing w:val="-13"/>
          <w:w w:val="105"/>
        </w:rPr>
        <w:t xml:space="preserve"> </w:t>
      </w:r>
      <w:r>
        <w:rPr>
          <w:w w:val="105"/>
        </w:rPr>
        <w:t>народной</w:t>
      </w:r>
      <w:r>
        <w:rPr>
          <w:spacing w:val="-9"/>
          <w:w w:val="105"/>
        </w:rPr>
        <w:t xml:space="preserve"> </w:t>
      </w:r>
      <w:r>
        <w:rPr>
          <w:w w:val="105"/>
        </w:rPr>
        <w:t>музыки, жанры музыки, музыкальная интонация, мотив, сценические жанры музыки, либретто, вокальная музыка, солист,</w:t>
      </w:r>
      <w:r>
        <w:rPr>
          <w:spacing w:val="-16"/>
          <w:w w:val="105"/>
        </w:rPr>
        <w:t xml:space="preserve"> </w:t>
      </w:r>
      <w:r>
        <w:rPr>
          <w:w w:val="105"/>
        </w:rPr>
        <w:t>ансамбль,</w:t>
      </w:r>
      <w:r>
        <w:rPr>
          <w:spacing w:val="-12"/>
          <w:w w:val="105"/>
        </w:rPr>
        <w:t xml:space="preserve"> </w:t>
      </w:r>
      <w:r>
        <w:rPr>
          <w:w w:val="105"/>
        </w:rPr>
        <w:t>хор,</w:t>
      </w:r>
      <w:r>
        <w:rPr>
          <w:spacing w:val="-11"/>
          <w:w w:val="105"/>
        </w:rPr>
        <w:t xml:space="preserve"> </w:t>
      </w:r>
      <w:r>
        <w:rPr>
          <w:w w:val="105"/>
        </w:rPr>
        <w:t>средства</w:t>
      </w:r>
      <w:r>
        <w:rPr>
          <w:spacing w:val="-13"/>
          <w:w w:val="105"/>
        </w:rPr>
        <w:t xml:space="preserve"> </w:t>
      </w:r>
      <w:r>
        <w:rPr>
          <w:w w:val="105"/>
        </w:rPr>
        <w:t>музыкальной</w:t>
      </w:r>
      <w:r>
        <w:rPr>
          <w:spacing w:val="-7"/>
          <w:w w:val="105"/>
        </w:rPr>
        <w:t xml:space="preserve"> </w:t>
      </w:r>
      <w:r>
        <w:rPr>
          <w:w w:val="105"/>
        </w:rPr>
        <w:t>выразительности:</w:t>
      </w:r>
      <w:r>
        <w:rPr>
          <w:spacing w:val="-11"/>
          <w:w w:val="105"/>
        </w:rPr>
        <w:t xml:space="preserve"> </w:t>
      </w:r>
      <w:r>
        <w:rPr>
          <w:w w:val="105"/>
        </w:rPr>
        <w:t>мелодия,</w:t>
      </w:r>
      <w:r>
        <w:rPr>
          <w:spacing w:val="-11"/>
          <w:w w:val="105"/>
        </w:rPr>
        <w:t xml:space="preserve"> </w:t>
      </w:r>
      <w:r>
        <w:rPr>
          <w:w w:val="105"/>
        </w:rPr>
        <w:t>темп,</w:t>
      </w:r>
      <w:r>
        <w:rPr>
          <w:spacing w:val="-11"/>
          <w:w w:val="105"/>
        </w:rPr>
        <w:t xml:space="preserve"> </w:t>
      </w:r>
      <w:r>
        <w:rPr>
          <w:w w:val="105"/>
        </w:rPr>
        <w:t>ритм,</w:t>
      </w:r>
      <w:r>
        <w:rPr>
          <w:spacing w:val="-11"/>
          <w:w w:val="105"/>
        </w:rPr>
        <w:t xml:space="preserve"> </w:t>
      </w:r>
      <w:r>
        <w:rPr>
          <w:w w:val="105"/>
        </w:rPr>
        <w:t>динамика,</w:t>
      </w:r>
      <w:r>
        <w:rPr>
          <w:spacing w:val="-16"/>
          <w:w w:val="105"/>
        </w:rPr>
        <w:t xml:space="preserve"> </w:t>
      </w:r>
      <w:r>
        <w:rPr>
          <w:w w:val="105"/>
        </w:rPr>
        <w:t>тембр,</w:t>
      </w:r>
      <w:r>
        <w:rPr>
          <w:spacing w:val="-10"/>
          <w:w w:val="105"/>
        </w:rPr>
        <w:t xml:space="preserve"> </w:t>
      </w:r>
      <w:r>
        <w:rPr>
          <w:w w:val="105"/>
        </w:rPr>
        <w:t>лад); воспринимать музыку как выражение чувств</w:t>
      </w:r>
      <w:r>
        <w:rPr>
          <w:spacing w:val="31"/>
          <w:w w:val="105"/>
        </w:rPr>
        <w:t xml:space="preserve"> </w:t>
      </w:r>
      <w:r>
        <w:rPr>
          <w:w w:val="105"/>
        </w:rPr>
        <w:t>и мыслей человека,</w:t>
      </w:r>
      <w:r>
        <w:rPr>
          <w:spacing w:val="33"/>
          <w:w w:val="105"/>
        </w:rPr>
        <w:t xml:space="preserve"> </w:t>
      </w:r>
      <w:r>
        <w:rPr>
          <w:w w:val="105"/>
        </w:rPr>
        <w:t>различать в</w:t>
      </w:r>
      <w:r>
        <w:rPr>
          <w:spacing w:val="31"/>
          <w:w w:val="105"/>
        </w:rPr>
        <w:t xml:space="preserve"> </w:t>
      </w:r>
      <w:r>
        <w:rPr>
          <w:w w:val="105"/>
        </w:rPr>
        <w:t>ней выразительные и</w:t>
      </w:r>
    </w:p>
    <w:p w:rsidR="00623054" w:rsidRDefault="004D1B06" w:rsidP="004D1B06">
      <w:pPr>
        <w:pStyle w:val="a3"/>
        <w:tabs>
          <w:tab w:val="left" w:pos="10632"/>
        </w:tabs>
        <w:spacing w:before="2"/>
        <w:ind w:firstLine="0"/>
      </w:pPr>
      <w:r>
        <w:t>изобразительные</w:t>
      </w:r>
      <w:r>
        <w:rPr>
          <w:spacing w:val="32"/>
        </w:rPr>
        <w:t xml:space="preserve"> </w:t>
      </w:r>
      <w:r>
        <w:t>интонации,</w:t>
      </w:r>
      <w:r>
        <w:rPr>
          <w:spacing w:val="27"/>
        </w:rPr>
        <w:t xml:space="preserve"> </w:t>
      </w:r>
      <w:r>
        <w:t>узнавать</w:t>
      </w:r>
      <w:r>
        <w:rPr>
          <w:spacing w:val="29"/>
        </w:rPr>
        <w:t xml:space="preserve"> </w:t>
      </w:r>
      <w:r>
        <w:t>и</w:t>
      </w:r>
      <w:r>
        <w:rPr>
          <w:spacing w:val="43"/>
        </w:rPr>
        <w:t xml:space="preserve"> </w:t>
      </w:r>
      <w:r>
        <w:t>различать</w:t>
      </w:r>
      <w:r>
        <w:rPr>
          <w:spacing w:val="39"/>
        </w:rPr>
        <w:t xml:space="preserve"> </w:t>
      </w:r>
      <w:r>
        <w:t>характерные</w:t>
      </w:r>
      <w:r>
        <w:rPr>
          <w:spacing w:val="33"/>
        </w:rPr>
        <w:t xml:space="preserve"> </w:t>
      </w:r>
      <w:r>
        <w:t>черты</w:t>
      </w:r>
      <w:r>
        <w:rPr>
          <w:spacing w:val="38"/>
        </w:rPr>
        <w:t xml:space="preserve"> </w:t>
      </w:r>
      <w:r>
        <w:t>музыки</w:t>
      </w:r>
      <w:r>
        <w:rPr>
          <w:spacing w:val="31"/>
        </w:rPr>
        <w:t xml:space="preserve"> </w:t>
      </w:r>
      <w:r>
        <w:t>разных</w:t>
      </w:r>
      <w:r>
        <w:rPr>
          <w:spacing w:val="35"/>
        </w:rPr>
        <w:t xml:space="preserve"> </w:t>
      </w:r>
      <w:r>
        <w:rPr>
          <w:spacing w:val="-2"/>
        </w:rPr>
        <w:t>композиторов;</w:t>
      </w:r>
    </w:p>
    <w:p w:rsidR="00623054" w:rsidRDefault="004D1B06" w:rsidP="004D1B06">
      <w:pPr>
        <w:pStyle w:val="a3"/>
        <w:tabs>
          <w:tab w:val="left" w:pos="10632"/>
        </w:tabs>
        <w:spacing w:before="17" w:line="247" w:lineRule="auto"/>
        <w:ind w:right="13"/>
      </w:pPr>
      <w:r>
        <w:t>иметь представление о значении народного песенного и инструментального музыкального творчества</w:t>
      </w:r>
      <w:r>
        <w:rPr>
          <w:w w:val="105"/>
        </w:rPr>
        <w:t xml:space="preserve"> как части духовной культуры народа;</w:t>
      </w:r>
    </w:p>
    <w:p w:rsidR="00623054" w:rsidRDefault="004D1B06" w:rsidP="004D1B06">
      <w:pPr>
        <w:pStyle w:val="a3"/>
        <w:tabs>
          <w:tab w:val="left" w:pos="10632"/>
        </w:tabs>
        <w:spacing w:before="2"/>
        <w:ind w:left="903" w:firstLine="0"/>
      </w:pPr>
      <w:r>
        <w:t>ориентироваться</w:t>
      </w:r>
      <w:r>
        <w:rPr>
          <w:spacing w:val="27"/>
        </w:rPr>
        <w:t xml:space="preserve"> </w:t>
      </w:r>
      <w:r>
        <w:t>в</w:t>
      </w:r>
      <w:r>
        <w:rPr>
          <w:spacing w:val="44"/>
        </w:rPr>
        <w:t xml:space="preserve"> </w:t>
      </w:r>
      <w:r>
        <w:t>образцах</w:t>
      </w:r>
      <w:r>
        <w:rPr>
          <w:spacing w:val="24"/>
        </w:rPr>
        <w:t xml:space="preserve"> </w:t>
      </w:r>
      <w:r>
        <w:t>песенной</w:t>
      </w:r>
      <w:r>
        <w:rPr>
          <w:spacing w:val="33"/>
        </w:rPr>
        <w:t xml:space="preserve"> </w:t>
      </w:r>
      <w:r>
        <w:t>и</w:t>
      </w:r>
      <w:r>
        <w:rPr>
          <w:spacing w:val="34"/>
        </w:rPr>
        <w:t xml:space="preserve"> </w:t>
      </w:r>
      <w:r>
        <w:t>инструментальной</w:t>
      </w:r>
      <w:r>
        <w:rPr>
          <w:spacing w:val="33"/>
        </w:rPr>
        <w:t xml:space="preserve"> </w:t>
      </w:r>
      <w:r>
        <w:t>народной</w:t>
      </w:r>
      <w:r>
        <w:rPr>
          <w:spacing w:val="44"/>
        </w:rPr>
        <w:t xml:space="preserve"> </w:t>
      </w:r>
      <w:r>
        <w:rPr>
          <w:spacing w:val="-2"/>
        </w:rPr>
        <w:t>музыки;</w:t>
      </w:r>
    </w:p>
    <w:p w:rsidR="00623054" w:rsidRDefault="004D1B06" w:rsidP="004D1B06">
      <w:pPr>
        <w:pStyle w:val="a3"/>
        <w:tabs>
          <w:tab w:val="left" w:pos="10632"/>
        </w:tabs>
        <w:spacing w:before="16" w:line="249" w:lineRule="auto"/>
        <w:ind w:right="4"/>
      </w:pPr>
      <w:r>
        <w:rPr>
          <w:w w:val="105"/>
        </w:rPr>
        <w:lastRenderedPageBreak/>
        <w:t>определять на слух</w:t>
      </w:r>
      <w:r>
        <w:rPr>
          <w:spacing w:val="-4"/>
          <w:w w:val="105"/>
        </w:rPr>
        <w:t xml:space="preserve"> </w:t>
      </w:r>
      <w:r>
        <w:rPr>
          <w:w w:val="105"/>
        </w:rPr>
        <w:t>музыкальные произведения, относящиеся к русскому</w:t>
      </w:r>
      <w:r>
        <w:rPr>
          <w:spacing w:val="-4"/>
          <w:w w:val="105"/>
        </w:rPr>
        <w:t xml:space="preserve"> </w:t>
      </w:r>
      <w:r>
        <w:rPr>
          <w:w w:val="105"/>
        </w:rPr>
        <w:t>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623054" w:rsidRDefault="004D1B06" w:rsidP="004D1B06">
      <w:pPr>
        <w:pStyle w:val="a3"/>
        <w:tabs>
          <w:tab w:val="left" w:pos="10632"/>
        </w:tabs>
        <w:spacing w:before="3" w:line="247" w:lineRule="auto"/>
      </w:pPr>
      <w:r>
        <w:rPr>
          <w:w w:val="105"/>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623054" w:rsidRDefault="004D1B06" w:rsidP="004D1B06">
      <w:pPr>
        <w:pStyle w:val="a3"/>
        <w:tabs>
          <w:tab w:val="left" w:pos="10632"/>
        </w:tabs>
        <w:spacing w:before="3"/>
        <w:ind w:left="903" w:firstLine="0"/>
      </w:pPr>
      <w:r>
        <w:t>иметь</w:t>
      </w:r>
      <w:r>
        <w:rPr>
          <w:spacing w:val="37"/>
        </w:rPr>
        <w:t xml:space="preserve"> </w:t>
      </w:r>
      <w:r>
        <w:t>представление</w:t>
      </w:r>
      <w:r>
        <w:rPr>
          <w:spacing w:val="31"/>
        </w:rPr>
        <w:t xml:space="preserve"> </w:t>
      </w:r>
      <w:r>
        <w:t>о</w:t>
      </w:r>
      <w:r>
        <w:rPr>
          <w:spacing w:val="32"/>
        </w:rPr>
        <w:t xml:space="preserve"> </w:t>
      </w:r>
      <w:r>
        <w:t>характерных</w:t>
      </w:r>
      <w:r>
        <w:rPr>
          <w:spacing w:val="33"/>
        </w:rPr>
        <w:t xml:space="preserve"> </w:t>
      </w:r>
      <w:r>
        <w:t>признаках</w:t>
      </w:r>
      <w:r>
        <w:rPr>
          <w:spacing w:val="32"/>
        </w:rPr>
        <w:t xml:space="preserve"> </w:t>
      </w:r>
      <w:r>
        <w:t>классической</w:t>
      </w:r>
      <w:r>
        <w:rPr>
          <w:spacing w:val="31"/>
        </w:rPr>
        <w:t xml:space="preserve"> </w:t>
      </w:r>
      <w:r>
        <w:t>и</w:t>
      </w:r>
      <w:r>
        <w:rPr>
          <w:spacing w:val="32"/>
        </w:rPr>
        <w:t xml:space="preserve"> </w:t>
      </w:r>
      <w:r>
        <w:t>народной</w:t>
      </w:r>
      <w:r>
        <w:rPr>
          <w:spacing w:val="31"/>
        </w:rPr>
        <w:t xml:space="preserve"> </w:t>
      </w:r>
      <w:r>
        <w:rPr>
          <w:spacing w:val="-2"/>
        </w:rPr>
        <w:t>музыки;</w:t>
      </w:r>
    </w:p>
    <w:p w:rsidR="00623054" w:rsidRDefault="004D1B06" w:rsidP="004D1B06">
      <w:pPr>
        <w:pStyle w:val="a3"/>
        <w:tabs>
          <w:tab w:val="left" w:pos="10632"/>
        </w:tabs>
        <w:spacing w:before="17" w:line="247" w:lineRule="auto"/>
        <w:ind w:left="903" w:right="16" w:firstLine="0"/>
      </w:pPr>
      <w:r>
        <w:rPr>
          <w:w w:val="105"/>
        </w:rPr>
        <w:t>иметь представление о специфике воплощении народной музыки в произведениях композиторов; воспринимать</w:t>
      </w:r>
      <w:r>
        <w:rPr>
          <w:spacing w:val="-11"/>
          <w:w w:val="105"/>
        </w:rPr>
        <w:t xml:space="preserve"> </w:t>
      </w:r>
      <w:r>
        <w:rPr>
          <w:w w:val="105"/>
        </w:rPr>
        <w:t>интонационное</w:t>
      </w:r>
      <w:r>
        <w:rPr>
          <w:spacing w:val="-7"/>
          <w:w w:val="105"/>
        </w:rPr>
        <w:t xml:space="preserve"> </w:t>
      </w:r>
      <w:r>
        <w:rPr>
          <w:w w:val="105"/>
        </w:rPr>
        <w:t>многообразие</w:t>
      </w:r>
      <w:r>
        <w:rPr>
          <w:spacing w:val="-8"/>
          <w:w w:val="105"/>
        </w:rPr>
        <w:t xml:space="preserve"> </w:t>
      </w:r>
      <w:r>
        <w:rPr>
          <w:w w:val="105"/>
        </w:rPr>
        <w:t>фольклорных</w:t>
      </w:r>
      <w:r>
        <w:rPr>
          <w:spacing w:val="-7"/>
          <w:w w:val="105"/>
        </w:rPr>
        <w:t xml:space="preserve"> </w:t>
      </w:r>
      <w:r>
        <w:rPr>
          <w:w w:val="105"/>
        </w:rPr>
        <w:t>традиций</w:t>
      </w:r>
      <w:r>
        <w:rPr>
          <w:spacing w:val="-2"/>
          <w:w w:val="105"/>
        </w:rPr>
        <w:t xml:space="preserve"> </w:t>
      </w:r>
      <w:r>
        <w:rPr>
          <w:w w:val="105"/>
        </w:rPr>
        <w:t>своего</w:t>
      </w:r>
      <w:r>
        <w:rPr>
          <w:spacing w:val="-13"/>
          <w:w w:val="105"/>
        </w:rPr>
        <w:t xml:space="preserve"> </w:t>
      </w:r>
      <w:r>
        <w:rPr>
          <w:w w:val="105"/>
        </w:rPr>
        <w:t>народа</w:t>
      </w:r>
      <w:r>
        <w:rPr>
          <w:spacing w:val="-8"/>
          <w:w w:val="105"/>
        </w:rPr>
        <w:t xml:space="preserve"> </w:t>
      </w:r>
      <w:r>
        <w:rPr>
          <w:w w:val="105"/>
        </w:rPr>
        <w:t>и</w:t>
      </w:r>
      <w:r>
        <w:rPr>
          <w:spacing w:val="-7"/>
          <w:w w:val="105"/>
        </w:rPr>
        <w:t xml:space="preserve"> </w:t>
      </w:r>
      <w:r>
        <w:rPr>
          <w:w w:val="105"/>
        </w:rPr>
        <w:t>других</w:t>
      </w:r>
      <w:r>
        <w:rPr>
          <w:spacing w:val="-13"/>
          <w:w w:val="105"/>
        </w:rPr>
        <w:t xml:space="preserve"> </w:t>
      </w:r>
      <w:r>
        <w:rPr>
          <w:spacing w:val="-2"/>
          <w:w w:val="105"/>
        </w:rPr>
        <w:t>народов</w:t>
      </w:r>
    </w:p>
    <w:p w:rsidR="00623054" w:rsidRDefault="004D1B06" w:rsidP="004D1B06">
      <w:pPr>
        <w:pStyle w:val="a3"/>
        <w:tabs>
          <w:tab w:val="left" w:pos="10632"/>
        </w:tabs>
        <w:spacing w:before="2"/>
        <w:ind w:firstLine="0"/>
        <w:jc w:val="left"/>
      </w:pPr>
      <w:r>
        <w:rPr>
          <w:spacing w:val="-2"/>
          <w:w w:val="105"/>
        </w:rPr>
        <w:t>мира;</w:t>
      </w:r>
    </w:p>
    <w:p w:rsidR="00623054" w:rsidRDefault="004D1B06" w:rsidP="004D1B06">
      <w:pPr>
        <w:pStyle w:val="a3"/>
        <w:tabs>
          <w:tab w:val="left" w:pos="10632"/>
        </w:tabs>
        <w:spacing w:before="17" w:line="247" w:lineRule="auto"/>
        <w:ind w:left="903" w:firstLine="0"/>
        <w:jc w:val="left"/>
      </w:pPr>
      <w:r>
        <w:rPr>
          <w:w w:val="105"/>
        </w:rPr>
        <w:t>исполнять разученные</w:t>
      </w:r>
      <w:r>
        <w:rPr>
          <w:spacing w:val="-2"/>
          <w:w w:val="105"/>
        </w:rPr>
        <w:t xml:space="preserve"> </w:t>
      </w:r>
      <w:r>
        <w:rPr>
          <w:w w:val="105"/>
        </w:rPr>
        <w:t>музыкальные произведения вокальных жанров (хор, ансамбль, соло); воплощать художественно-образное содержание, интонационно-мелодические особенности</w:t>
      </w:r>
      <w:r>
        <w:rPr>
          <w:spacing w:val="12"/>
          <w:w w:val="105"/>
        </w:rPr>
        <w:t xml:space="preserve"> </w:t>
      </w:r>
      <w:r>
        <w:rPr>
          <w:w w:val="105"/>
        </w:rPr>
        <w:t>музыки</w:t>
      </w:r>
    </w:p>
    <w:p w:rsidR="00623054" w:rsidRDefault="004D1B06" w:rsidP="004D1B06">
      <w:pPr>
        <w:pStyle w:val="a3"/>
        <w:tabs>
          <w:tab w:val="left" w:pos="10632"/>
        </w:tabs>
        <w:spacing w:before="2"/>
        <w:ind w:firstLine="0"/>
      </w:pPr>
      <w:r>
        <w:t>(в</w:t>
      </w:r>
      <w:r>
        <w:rPr>
          <w:spacing w:val="29"/>
        </w:rPr>
        <w:t xml:space="preserve"> </w:t>
      </w:r>
      <w:r>
        <w:t>пении,</w:t>
      </w:r>
      <w:r>
        <w:rPr>
          <w:spacing w:val="34"/>
        </w:rPr>
        <w:t xml:space="preserve"> </w:t>
      </w:r>
      <w:r>
        <w:t>слове,</w:t>
      </w:r>
      <w:r>
        <w:rPr>
          <w:spacing w:val="24"/>
        </w:rPr>
        <w:t xml:space="preserve"> </w:t>
      </w:r>
      <w:r>
        <w:t>движении,</w:t>
      </w:r>
      <w:r>
        <w:rPr>
          <w:spacing w:val="24"/>
        </w:rPr>
        <w:t xml:space="preserve"> </w:t>
      </w:r>
      <w:r>
        <w:t>игре</w:t>
      </w:r>
      <w:r>
        <w:rPr>
          <w:spacing w:val="20"/>
        </w:rPr>
        <w:t xml:space="preserve"> </w:t>
      </w:r>
      <w:r>
        <w:t>на</w:t>
      </w:r>
      <w:r>
        <w:rPr>
          <w:spacing w:val="29"/>
        </w:rPr>
        <w:t xml:space="preserve"> </w:t>
      </w:r>
      <w:r>
        <w:t>простейших</w:t>
      </w:r>
      <w:r>
        <w:rPr>
          <w:spacing w:val="31"/>
        </w:rPr>
        <w:t xml:space="preserve"> </w:t>
      </w:r>
      <w:r>
        <w:t>музыкальных</w:t>
      </w:r>
      <w:r>
        <w:rPr>
          <w:spacing w:val="21"/>
        </w:rPr>
        <w:t xml:space="preserve"> </w:t>
      </w:r>
      <w:r>
        <w:rPr>
          <w:spacing w:val="-2"/>
        </w:rPr>
        <w:t>инструментах);</w:t>
      </w:r>
    </w:p>
    <w:p w:rsidR="00623054" w:rsidRDefault="004D1B06" w:rsidP="004D1B06">
      <w:pPr>
        <w:pStyle w:val="a3"/>
        <w:tabs>
          <w:tab w:val="left" w:pos="10632"/>
        </w:tabs>
        <w:spacing w:before="17" w:line="249" w:lineRule="auto"/>
        <w:ind w:right="9"/>
      </w:pPr>
      <w:r>
        <w:rPr>
          <w:w w:val="105"/>
        </w:rPr>
        <w:t>понимать с помощью учителя существование в музыкальном произведении основной идеи, иметь представление</w:t>
      </w:r>
      <w:r>
        <w:rPr>
          <w:spacing w:val="-16"/>
          <w:w w:val="105"/>
        </w:rPr>
        <w:t xml:space="preserve"> </w:t>
      </w:r>
      <w:r>
        <w:rPr>
          <w:w w:val="105"/>
        </w:rPr>
        <w:t>о</w:t>
      </w:r>
      <w:r>
        <w:rPr>
          <w:spacing w:val="-9"/>
          <w:w w:val="105"/>
        </w:rPr>
        <w:t xml:space="preserve"> </w:t>
      </w:r>
      <w:r>
        <w:rPr>
          <w:w w:val="105"/>
        </w:rPr>
        <w:t>средствах</w:t>
      </w:r>
      <w:r>
        <w:rPr>
          <w:spacing w:val="-16"/>
          <w:w w:val="105"/>
        </w:rPr>
        <w:t xml:space="preserve"> </w:t>
      </w:r>
      <w:r>
        <w:rPr>
          <w:w w:val="105"/>
        </w:rPr>
        <w:t>воплощения</w:t>
      </w:r>
      <w:r>
        <w:rPr>
          <w:spacing w:val="-6"/>
          <w:w w:val="105"/>
        </w:rPr>
        <w:t xml:space="preserve"> </w:t>
      </w:r>
      <w:r>
        <w:rPr>
          <w:w w:val="105"/>
        </w:rPr>
        <w:t>основной</w:t>
      </w:r>
      <w:r>
        <w:rPr>
          <w:spacing w:val="-9"/>
          <w:w w:val="105"/>
        </w:rPr>
        <w:t xml:space="preserve"> </w:t>
      </w:r>
      <w:r>
        <w:rPr>
          <w:w w:val="105"/>
        </w:rPr>
        <w:t>идеи,</w:t>
      </w:r>
      <w:r>
        <w:rPr>
          <w:spacing w:val="-12"/>
          <w:w w:val="105"/>
        </w:rPr>
        <w:t xml:space="preserve"> </w:t>
      </w:r>
      <w:r>
        <w:rPr>
          <w:w w:val="105"/>
        </w:rPr>
        <w:t>интонационных</w:t>
      </w:r>
      <w:r>
        <w:rPr>
          <w:spacing w:val="-13"/>
          <w:w w:val="105"/>
        </w:rPr>
        <w:t xml:space="preserve"> </w:t>
      </w:r>
      <w:r>
        <w:rPr>
          <w:w w:val="105"/>
        </w:rPr>
        <w:t>особенностях,</w:t>
      </w:r>
      <w:r>
        <w:rPr>
          <w:spacing w:val="-12"/>
          <w:w w:val="105"/>
        </w:rPr>
        <w:t xml:space="preserve"> </w:t>
      </w:r>
      <w:r>
        <w:rPr>
          <w:w w:val="105"/>
        </w:rPr>
        <w:t>жанре,</w:t>
      </w:r>
      <w:r>
        <w:rPr>
          <w:spacing w:val="-12"/>
          <w:w w:val="105"/>
        </w:rPr>
        <w:t xml:space="preserve"> </w:t>
      </w:r>
      <w:r>
        <w:rPr>
          <w:w w:val="105"/>
        </w:rPr>
        <w:t>исполнителях музыкального произведения;</w:t>
      </w:r>
    </w:p>
    <w:p w:rsidR="00623054" w:rsidRDefault="004D1B06" w:rsidP="009A7F7E">
      <w:pPr>
        <w:pStyle w:val="a3"/>
        <w:tabs>
          <w:tab w:val="left" w:pos="10632"/>
        </w:tabs>
        <w:spacing w:before="3"/>
        <w:ind w:left="903" w:firstLine="0"/>
        <w:sectPr w:rsidR="00623054" w:rsidSect="004D1B06">
          <w:pgSz w:w="11910" w:h="16850"/>
          <w:pgMar w:top="960" w:right="428" w:bottom="280" w:left="566" w:header="720" w:footer="720" w:gutter="0"/>
          <w:cols w:space="720"/>
        </w:sectPr>
      </w:pPr>
      <w:r>
        <w:t>узнавать</w:t>
      </w:r>
      <w:r>
        <w:rPr>
          <w:spacing w:val="32"/>
        </w:rPr>
        <w:t xml:space="preserve"> </w:t>
      </w:r>
      <w:r>
        <w:t>средства</w:t>
      </w:r>
      <w:r>
        <w:rPr>
          <w:spacing w:val="26"/>
        </w:rPr>
        <w:t xml:space="preserve"> </w:t>
      </w:r>
      <w:r>
        <w:t>музыкальной</w:t>
      </w:r>
      <w:r>
        <w:rPr>
          <w:spacing w:val="27"/>
        </w:rPr>
        <w:t xml:space="preserve"> </w:t>
      </w:r>
      <w:r>
        <w:t>выразительности</w:t>
      </w:r>
      <w:r>
        <w:rPr>
          <w:spacing w:val="26"/>
        </w:rPr>
        <w:t xml:space="preserve"> </w:t>
      </w:r>
      <w:r>
        <w:t>(в</w:t>
      </w:r>
      <w:r>
        <w:rPr>
          <w:spacing w:val="37"/>
        </w:rPr>
        <w:t xml:space="preserve"> </w:t>
      </w:r>
      <w:r>
        <w:t>том</w:t>
      </w:r>
      <w:r>
        <w:rPr>
          <w:spacing w:val="34"/>
        </w:rPr>
        <w:t xml:space="preserve"> </w:t>
      </w:r>
      <w:r>
        <w:t>числе</w:t>
      </w:r>
      <w:r>
        <w:rPr>
          <w:spacing w:val="16"/>
        </w:rPr>
        <w:t xml:space="preserve"> </w:t>
      </w:r>
      <w:r>
        <w:t>мелодия,</w:t>
      </w:r>
      <w:r>
        <w:rPr>
          <w:spacing w:val="21"/>
        </w:rPr>
        <w:t xml:space="preserve"> </w:t>
      </w:r>
      <w:r>
        <w:t>темп,</w:t>
      </w:r>
      <w:r>
        <w:rPr>
          <w:spacing w:val="31"/>
        </w:rPr>
        <w:t xml:space="preserve"> </w:t>
      </w:r>
      <w:r>
        <w:t>ритм,</w:t>
      </w:r>
      <w:r>
        <w:rPr>
          <w:spacing w:val="31"/>
        </w:rPr>
        <w:t xml:space="preserve"> </w:t>
      </w:r>
      <w:r>
        <w:t>тембр,</w:t>
      </w:r>
      <w:r>
        <w:rPr>
          <w:spacing w:val="21"/>
        </w:rPr>
        <w:t xml:space="preserve"> </w:t>
      </w:r>
      <w:r>
        <w:rPr>
          <w:spacing w:val="-2"/>
        </w:rPr>
        <w:t>динамика,</w:t>
      </w:r>
    </w:p>
    <w:p w:rsidR="00623054" w:rsidRDefault="004D1B06" w:rsidP="004D1B06">
      <w:pPr>
        <w:pStyle w:val="a3"/>
        <w:tabs>
          <w:tab w:val="left" w:pos="10632"/>
        </w:tabs>
        <w:spacing w:before="9"/>
        <w:ind w:firstLine="0"/>
        <w:jc w:val="left"/>
      </w:pPr>
      <w:r>
        <w:rPr>
          <w:spacing w:val="-4"/>
        </w:rPr>
        <w:lastRenderedPageBreak/>
        <w:t>лад);</w:t>
      </w:r>
    </w:p>
    <w:p w:rsidR="00623054" w:rsidRDefault="004D1B06" w:rsidP="004D1B06">
      <w:pPr>
        <w:tabs>
          <w:tab w:val="left" w:pos="10632"/>
        </w:tabs>
        <w:spacing w:before="18"/>
        <w:rPr>
          <w:sz w:val="23"/>
        </w:rPr>
      </w:pPr>
      <w:r>
        <w:br w:type="column"/>
      </w:r>
    </w:p>
    <w:p w:rsidR="00623054" w:rsidRDefault="004D1B06" w:rsidP="004D1B06">
      <w:pPr>
        <w:pStyle w:val="a3"/>
        <w:tabs>
          <w:tab w:val="left" w:pos="10632"/>
        </w:tabs>
        <w:spacing w:line="254" w:lineRule="auto"/>
        <w:ind w:left="175" w:right="3231" w:firstLine="0"/>
        <w:jc w:val="left"/>
      </w:pPr>
      <w:r>
        <w:rPr>
          <w:w w:val="105"/>
        </w:rPr>
        <w:t>понимать</w:t>
      </w:r>
      <w:r>
        <w:rPr>
          <w:spacing w:val="-16"/>
          <w:w w:val="105"/>
        </w:rPr>
        <w:t xml:space="preserve"> </w:t>
      </w:r>
      <w:r>
        <w:rPr>
          <w:w w:val="105"/>
        </w:rPr>
        <w:t>значимость</w:t>
      </w:r>
      <w:r>
        <w:rPr>
          <w:spacing w:val="-15"/>
          <w:w w:val="105"/>
        </w:rPr>
        <w:t xml:space="preserve"> </w:t>
      </w:r>
      <w:r>
        <w:rPr>
          <w:w w:val="105"/>
        </w:rPr>
        <w:t>музыки</w:t>
      </w:r>
      <w:r>
        <w:rPr>
          <w:spacing w:val="-15"/>
          <w:w w:val="105"/>
        </w:rPr>
        <w:t xml:space="preserve"> </w:t>
      </w:r>
      <w:r>
        <w:rPr>
          <w:w w:val="105"/>
        </w:rPr>
        <w:t>в</w:t>
      </w:r>
      <w:r>
        <w:rPr>
          <w:spacing w:val="-12"/>
          <w:w w:val="105"/>
        </w:rPr>
        <w:t xml:space="preserve"> </w:t>
      </w:r>
      <w:r>
        <w:rPr>
          <w:w w:val="105"/>
        </w:rPr>
        <w:t>творчестве</w:t>
      </w:r>
      <w:r>
        <w:rPr>
          <w:spacing w:val="-16"/>
          <w:w w:val="105"/>
        </w:rPr>
        <w:t xml:space="preserve"> </w:t>
      </w:r>
      <w:r>
        <w:rPr>
          <w:w w:val="105"/>
        </w:rPr>
        <w:t>писателей</w:t>
      </w:r>
      <w:r>
        <w:rPr>
          <w:spacing w:val="-6"/>
          <w:w w:val="105"/>
        </w:rPr>
        <w:t xml:space="preserve"> </w:t>
      </w:r>
      <w:r>
        <w:rPr>
          <w:w w:val="105"/>
        </w:rPr>
        <w:t>и</w:t>
      </w:r>
      <w:r>
        <w:rPr>
          <w:spacing w:val="-13"/>
          <w:w w:val="105"/>
        </w:rPr>
        <w:t xml:space="preserve"> </w:t>
      </w:r>
      <w:r>
        <w:rPr>
          <w:w w:val="105"/>
        </w:rPr>
        <w:t>поэтов; владеть навыками вокально-хорового музицирования;</w:t>
      </w:r>
    </w:p>
    <w:p w:rsidR="00623054" w:rsidRDefault="004D1B06" w:rsidP="004D1B06">
      <w:pPr>
        <w:pStyle w:val="a3"/>
        <w:tabs>
          <w:tab w:val="left" w:pos="10632"/>
        </w:tabs>
        <w:spacing w:line="259" w:lineRule="exact"/>
        <w:ind w:left="175" w:firstLine="0"/>
        <w:jc w:val="left"/>
      </w:pPr>
      <w:r>
        <w:rPr>
          <w:w w:val="105"/>
        </w:rPr>
        <w:t>применять</w:t>
      </w:r>
      <w:r>
        <w:rPr>
          <w:spacing w:val="72"/>
          <w:w w:val="150"/>
        </w:rPr>
        <w:t xml:space="preserve"> </w:t>
      </w:r>
      <w:r>
        <w:rPr>
          <w:w w:val="105"/>
        </w:rPr>
        <w:t>в</w:t>
      </w:r>
      <w:r>
        <w:rPr>
          <w:spacing w:val="24"/>
          <w:w w:val="105"/>
        </w:rPr>
        <w:t xml:space="preserve">  </w:t>
      </w:r>
      <w:r>
        <w:rPr>
          <w:w w:val="105"/>
        </w:rPr>
        <w:t>творческой</w:t>
      </w:r>
      <w:r>
        <w:rPr>
          <w:spacing w:val="75"/>
          <w:w w:val="150"/>
        </w:rPr>
        <w:t xml:space="preserve"> </w:t>
      </w:r>
      <w:r>
        <w:rPr>
          <w:w w:val="105"/>
        </w:rPr>
        <w:t>деятельности</w:t>
      </w:r>
      <w:r>
        <w:rPr>
          <w:spacing w:val="74"/>
          <w:w w:val="150"/>
        </w:rPr>
        <w:t xml:space="preserve"> </w:t>
      </w:r>
      <w:r>
        <w:rPr>
          <w:w w:val="105"/>
        </w:rPr>
        <w:t>вокально-хоровые</w:t>
      </w:r>
      <w:r>
        <w:rPr>
          <w:spacing w:val="69"/>
          <w:w w:val="150"/>
        </w:rPr>
        <w:t xml:space="preserve"> </w:t>
      </w:r>
      <w:r>
        <w:rPr>
          <w:w w:val="105"/>
        </w:rPr>
        <w:t>навыки</w:t>
      </w:r>
      <w:r>
        <w:rPr>
          <w:spacing w:val="23"/>
          <w:w w:val="105"/>
        </w:rPr>
        <w:t xml:space="preserve">  </w:t>
      </w:r>
      <w:r>
        <w:rPr>
          <w:w w:val="105"/>
        </w:rPr>
        <w:t>при</w:t>
      </w:r>
      <w:r>
        <w:rPr>
          <w:spacing w:val="76"/>
          <w:w w:val="150"/>
        </w:rPr>
        <w:t xml:space="preserve"> </w:t>
      </w:r>
      <w:r>
        <w:rPr>
          <w:w w:val="105"/>
        </w:rPr>
        <w:t>пении</w:t>
      </w:r>
      <w:r>
        <w:rPr>
          <w:spacing w:val="75"/>
          <w:w w:val="150"/>
        </w:rPr>
        <w:t xml:space="preserve"> </w:t>
      </w:r>
      <w:r>
        <w:rPr>
          <w:w w:val="105"/>
        </w:rPr>
        <w:t>с</w:t>
      </w:r>
      <w:r>
        <w:rPr>
          <w:spacing w:val="75"/>
          <w:w w:val="150"/>
        </w:rPr>
        <w:t xml:space="preserve"> </w:t>
      </w:r>
      <w:r>
        <w:rPr>
          <w:spacing w:val="-2"/>
          <w:w w:val="105"/>
        </w:rPr>
        <w:t>музыкальным</w:t>
      </w:r>
    </w:p>
    <w:p w:rsidR="00623054" w:rsidRDefault="00623054" w:rsidP="009A7F7E">
      <w:pPr>
        <w:pStyle w:val="a3"/>
        <w:tabs>
          <w:tab w:val="left" w:pos="10632"/>
        </w:tabs>
        <w:spacing w:line="259" w:lineRule="exact"/>
        <w:ind w:left="0" w:firstLine="0"/>
        <w:jc w:val="left"/>
        <w:sectPr w:rsidR="00623054" w:rsidSect="004D1B06">
          <w:type w:val="continuous"/>
          <w:pgSz w:w="11910" w:h="16850"/>
          <w:pgMar w:top="1040" w:right="428" w:bottom="280" w:left="566" w:header="720" w:footer="720" w:gutter="0"/>
          <w:cols w:num="2" w:space="720" w:equalWidth="0">
            <w:col w:w="689" w:space="40"/>
            <w:col w:w="10615"/>
          </w:cols>
        </w:sectPr>
      </w:pPr>
    </w:p>
    <w:p w:rsidR="00623054" w:rsidRDefault="004D1B06" w:rsidP="009A7F7E">
      <w:pPr>
        <w:pStyle w:val="a3"/>
        <w:tabs>
          <w:tab w:val="left" w:pos="10632"/>
        </w:tabs>
        <w:spacing w:before="9"/>
        <w:ind w:left="0" w:firstLine="0"/>
        <w:jc w:val="left"/>
      </w:pPr>
      <w:r>
        <w:rPr>
          <w:spacing w:val="-2"/>
          <w:w w:val="105"/>
        </w:rPr>
        <w:lastRenderedPageBreak/>
        <w:t>сопровождением;</w:t>
      </w:r>
    </w:p>
    <w:p w:rsidR="00623054" w:rsidRDefault="004D1B06" w:rsidP="004D1B06">
      <w:pPr>
        <w:pStyle w:val="a3"/>
        <w:tabs>
          <w:tab w:val="left" w:pos="10632"/>
        </w:tabs>
        <w:spacing w:before="16"/>
        <w:ind w:left="903" w:firstLine="0"/>
        <w:jc w:val="left"/>
      </w:pPr>
      <w:r>
        <w:t>проявлять</w:t>
      </w:r>
      <w:r>
        <w:rPr>
          <w:spacing w:val="47"/>
        </w:rPr>
        <w:t xml:space="preserve"> </w:t>
      </w:r>
      <w:r>
        <w:t>творческую</w:t>
      </w:r>
      <w:r>
        <w:rPr>
          <w:spacing w:val="41"/>
        </w:rPr>
        <w:t xml:space="preserve"> </w:t>
      </w:r>
      <w:r>
        <w:t>инициативу,</w:t>
      </w:r>
      <w:r>
        <w:rPr>
          <w:spacing w:val="45"/>
        </w:rPr>
        <w:t xml:space="preserve"> </w:t>
      </w:r>
      <w:r>
        <w:t>участвуя</w:t>
      </w:r>
      <w:r>
        <w:rPr>
          <w:spacing w:val="34"/>
        </w:rPr>
        <w:t xml:space="preserve"> </w:t>
      </w:r>
      <w:r>
        <w:t>в</w:t>
      </w:r>
      <w:r>
        <w:rPr>
          <w:spacing w:val="53"/>
        </w:rPr>
        <w:t xml:space="preserve"> </w:t>
      </w:r>
      <w:r>
        <w:t>музыкально-эстетической</w:t>
      </w:r>
      <w:r>
        <w:rPr>
          <w:spacing w:val="40"/>
        </w:rPr>
        <w:t xml:space="preserve"> </w:t>
      </w:r>
      <w:r>
        <w:rPr>
          <w:spacing w:val="-2"/>
        </w:rPr>
        <w:t>деятельности.</w:t>
      </w:r>
    </w:p>
    <w:p w:rsidR="00623054" w:rsidRDefault="004D1B06" w:rsidP="004D1B06">
      <w:pPr>
        <w:pStyle w:val="3"/>
        <w:tabs>
          <w:tab w:val="left" w:pos="10632"/>
        </w:tabs>
        <w:spacing w:before="17"/>
      </w:pPr>
      <w:r>
        <w:rPr>
          <w:w w:val="105"/>
        </w:rPr>
        <w:t>6</w:t>
      </w:r>
      <w:r>
        <w:rPr>
          <w:spacing w:val="-3"/>
          <w:w w:val="105"/>
        </w:rPr>
        <w:t xml:space="preserve"> </w:t>
      </w:r>
      <w:r>
        <w:rPr>
          <w:spacing w:val="-4"/>
          <w:w w:val="105"/>
        </w:rPr>
        <w:t>КЛАСС</w:t>
      </w:r>
    </w:p>
    <w:p w:rsidR="00623054" w:rsidRDefault="004D1B06" w:rsidP="004D1B06">
      <w:pPr>
        <w:pStyle w:val="4"/>
        <w:tabs>
          <w:tab w:val="left" w:pos="10632"/>
        </w:tabs>
        <w:spacing w:before="9"/>
      </w:pPr>
      <w:r>
        <w:rPr>
          <w:w w:val="105"/>
        </w:rPr>
        <w:t>Модуль</w:t>
      </w:r>
      <w:r>
        <w:rPr>
          <w:spacing w:val="-14"/>
          <w:w w:val="105"/>
        </w:rPr>
        <w:t xml:space="preserve"> </w:t>
      </w:r>
      <w:r>
        <w:rPr>
          <w:w w:val="105"/>
        </w:rPr>
        <w:t>№</w:t>
      </w:r>
      <w:r>
        <w:rPr>
          <w:spacing w:val="-11"/>
          <w:w w:val="105"/>
        </w:rPr>
        <w:t xml:space="preserve"> </w:t>
      </w:r>
      <w:r>
        <w:rPr>
          <w:w w:val="105"/>
        </w:rPr>
        <w:t>1</w:t>
      </w:r>
      <w:r>
        <w:rPr>
          <w:spacing w:val="-6"/>
          <w:w w:val="105"/>
        </w:rPr>
        <w:t xml:space="preserve"> </w:t>
      </w:r>
      <w:r>
        <w:rPr>
          <w:w w:val="105"/>
        </w:rPr>
        <w:t>«Музыка</w:t>
      </w:r>
      <w:r>
        <w:rPr>
          <w:spacing w:val="-7"/>
          <w:w w:val="105"/>
        </w:rPr>
        <w:t xml:space="preserve"> </w:t>
      </w:r>
      <w:r>
        <w:rPr>
          <w:w w:val="105"/>
        </w:rPr>
        <w:t>моего</w:t>
      </w:r>
      <w:r>
        <w:rPr>
          <w:spacing w:val="-7"/>
          <w:w w:val="105"/>
        </w:rPr>
        <w:t xml:space="preserve"> </w:t>
      </w:r>
      <w:r>
        <w:rPr>
          <w:spacing w:val="-2"/>
          <w:w w:val="105"/>
        </w:rPr>
        <w:t>края»:</w:t>
      </w:r>
    </w:p>
    <w:p w:rsidR="00623054" w:rsidRDefault="004D1B06" w:rsidP="004D1B06">
      <w:pPr>
        <w:pStyle w:val="a3"/>
        <w:tabs>
          <w:tab w:val="left" w:pos="10632"/>
        </w:tabs>
        <w:spacing w:before="9" w:line="247" w:lineRule="auto"/>
        <w:ind w:right="12"/>
      </w:pPr>
      <w:r>
        <w:rPr>
          <w:w w:val="105"/>
        </w:rPr>
        <w:t>характеризовать особенности творчества народных и профессиональных музыкантов, творческих коллективов своего края при необходимости с</w:t>
      </w:r>
      <w:r>
        <w:rPr>
          <w:spacing w:val="-1"/>
          <w:w w:val="105"/>
        </w:rPr>
        <w:t xml:space="preserve"> </w:t>
      </w:r>
      <w:r>
        <w:rPr>
          <w:w w:val="105"/>
        </w:rPr>
        <w:t>использованием опорных карточек.</w:t>
      </w:r>
    </w:p>
    <w:p w:rsidR="00623054" w:rsidRDefault="004D1B06" w:rsidP="004D1B06">
      <w:pPr>
        <w:pStyle w:val="4"/>
        <w:tabs>
          <w:tab w:val="left" w:pos="10632"/>
        </w:tabs>
        <w:spacing w:before="11"/>
      </w:pPr>
      <w:r>
        <w:t>Модуль</w:t>
      </w:r>
      <w:r>
        <w:rPr>
          <w:spacing w:val="24"/>
        </w:rPr>
        <w:t xml:space="preserve"> </w:t>
      </w:r>
      <w:r>
        <w:t>№</w:t>
      </w:r>
      <w:r>
        <w:rPr>
          <w:spacing w:val="27"/>
        </w:rPr>
        <w:t xml:space="preserve"> </w:t>
      </w:r>
      <w:r>
        <w:t>2</w:t>
      </w:r>
      <w:r>
        <w:rPr>
          <w:spacing w:val="35"/>
        </w:rPr>
        <w:t xml:space="preserve"> </w:t>
      </w:r>
      <w:r>
        <w:t>«Народное</w:t>
      </w:r>
      <w:r>
        <w:rPr>
          <w:spacing w:val="33"/>
        </w:rPr>
        <w:t xml:space="preserve"> </w:t>
      </w:r>
      <w:r>
        <w:t>музыкальное</w:t>
      </w:r>
      <w:r>
        <w:rPr>
          <w:spacing w:val="34"/>
        </w:rPr>
        <w:t xml:space="preserve"> </w:t>
      </w:r>
      <w:r>
        <w:t>творчество</w:t>
      </w:r>
      <w:r>
        <w:rPr>
          <w:spacing w:val="35"/>
        </w:rPr>
        <w:t xml:space="preserve"> </w:t>
      </w:r>
      <w:r>
        <w:rPr>
          <w:spacing w:val="-2"/>
        </w:rPr>
        <w:t>России»:</w:t>
      </w:r>
    </w:p>
    <w:p w:rsidR="00623054" w:rsidRDefault="004D1B06" w:rsidP="004D1B06">
      <w:pPr>
        <w:pStyle w:val="a3"/>
        <w:tabs>
          <w:tab w:val="left" w:pos="10632"/>
        </w:tabs>
        <w:spacing w:before="9" w:line="247" w:lineRule="auto"/>
        <w:ind w:right="8"/>
      </w:pPr>
      <w:r>
        <w:rPr>
          <w:w w:val="105"/>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623054" w:rsidRDefault="004D1B06" w:rsidP="004D1B06">
      <w:pPr>
        <w:pStyle w:val="4"/>
        <w:tabs>
          <w:tab w:val="left" w:pos="10632"/>
        </w:tabs>
        <w:spacing w:before="85"/>
      </w:pPr>
      <w:r>
        <w:rPr>
          <w:w w:val="105"/>
        </w:rPr>
        <w:t>Модуль</w:t>
      </w:r>
      <w:r>
        <w:rPr>
          <w:spacing w:val="-13"/>
          <w:w w:val="105"/>
        </w:rPr>
        <w:t xml:space="preserve"> </w:t>
      </w:r>
      <w:r>
        <w:rPr>
          <w:w w:val="105"/>
        </w:rPr>
        <w:t>№</w:t>
      </w:r>
      <w:r>
        <w:rPr>
          <w:spacing w:val="-10"/>
          <w:w w:val="105"/>
        </w:rPr>
        <w:t xml:space="preserve"> </w:t>
      </w:r>
      <w:r>
        <w:rPr>
          <w:w w:val="105"/>
        </w:rPr>
        <w:t>3</w:t>
      </w:r>
      <w:r>
        <w:rPr>
          <w:spacing w:val="-6"/>
          <w:w w:val="105"/>
        </w:rPr>
        <w:t xml:space="preserve"> </w:t>
      </w:r>
      <w:r>
        <w:rPr>
          <w:w w:val="105"/>
        </w:rPr>
        <w:t>«Музыка</w:t>
      </w:r>
      <w:r>
        <w:rPr>
          <w:spacing w:val="-7"/>
          <w:w w:val="105"/>
        </w:rPr>
        <w:t xml:space="preserve"> </w:t>
      </w:r>
      <w:r>
        <w:rPr>
          <w:w w:val="105"/>
        </w:rPr>
        <w:t>народов</w:t>
      </w:r>
      <w:r>
        <w:rPr>
          <w:spacing w:val="-8"/>
          <w:w w:val="105"/>
        </w:rPr>
        <w:t xml:space="preserve"> </w:t>
      </w:r>
      <w:r>
        <w:rPr>
          <w:spacing w:val="-2"/>
          <w:w w:val="105"/>
        </w:rPr>
        <w:t>мира»:</w:t>
      </w:r>
    </w:p>
    <w:p w:rsidR="00623054" w:rsidRDefault="004D1B06" w:rsidP="004D1B06">
      <w:pPr>
        <w:pStyle w:val="a3"/>
        <w:tabs>
          <w:tab w:val="left" w:pos="10632"/>
        </w:tabs>
        <w:spacing w:before="9" w:line="249" w:lineRule="auto"/>
        <w:ind w:right="2"/>
      </w:pPr>
      <w:r>
        <w:rPr>
          <w:w w:val="105"/>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623054" w:rsidRDefault="004D1B06" w:rsidP="004D1B06">
      <w:pPr>
        <w:pStyle w:val="4"/>
        <w:tabs>
          <w:tab w:val="left" w:pos="10632"/>
        </w:tabs>
        <w:spacing w:before="10"/>
      </w:pPr>
      <w:r>
        <w:t>Модуль</w:t>
      </w:r>
      <w:r>
        <w:rPr>
          <w:spacing w:val="22"/>
        </w:rPr>
        <w:t xml:space="preserve"> </w:t>
      </w:r>
      <w:r>
        <w:t>№</w:t>
      </w:r>
      <w:r>
        <w:rPr>
          <w:spacing w:val="26"/>
        </w:rPr>
        <w:t xml:space="preserve"> </w:t>
      </w:r>
      <w:r>
        <w:t>4</w:t>
      </w:r>
      <w:r>
        <w:rPr>
          <w:spacing w:val="34"/>
        </w:rPr>
        <w:t xml:space="preserve"> </w:t>
      </w:r>
      <w:r>
        <w:t>«Европейская</w:t>
      </w:r>
      <w:r>
        <w:rPr>
          <w:spacing w:val="39"/>
        </w:rPr>
        <w:t xml:space="preserve"> </w:t>
      </w:r>
      <w:r>
        <w:t>классическая</w:t>
      </w:r>
      <w:r>
        <w:rPr>
          <w:spacing w:val="39"/>
        </w:rPr>
        <w:t xml:space="preserve"> </w:t>
      </w:r>
      <w:r>
        <w:rPr>
          <w:spacing w:val="-2"/>
        </w:rPr>
        <w:t>музыка»:</w:t>
      </w:r>
    </w:p>
    <w:p w:rsidR="00623054" w:rsidRDefault="004D1B06" w:rsidP="004D1B06">
      <w:pPr>
        <w:pStyle w:val="a3"/>
        <w:tabs>
          <w:tab w:val="left" w:pos="10632"/>
        </w:tabs>
        <w:spacing w:before="2" w:line="249" w:lineRule="auto"/>
        <w:ind w:right="13"/>
      </w:pPr>
      <w:r>
        <w:rPr>
          <w:w w:val="105"/>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623054" w:rsidRDefault="004D1B06" w:rsidP="004D1B06">
      <w:pPr>
        <w:pStyle w:val="4"/>
        <w:tabs>
          <w:tab w:val="left" w:pos="10632"/>
        </w:tabs>
        <w:spacing w:before="12"/>
      </w:pPr>
      <w:r>
        <w:rPr>
          <w:w w:val="105"/>
        </w:rPr>
        <w:t>Модуль</w:t>
      </w:r>
      <w:r>
        <w:rPr>
          <w:spacing w:val="-16"/>
          <w:w w:val="105"/>
        </w:rPr>
        <w:t xml:space="preserve"> </w:t>
      </w:r>
      <w:r>
        <w:rPr>
          <w:w w:val="105"/>
        </w:rPr>
        <w:t>№</w:t>
      </w:r>
      <w:r>
        <w:rPr>
          <w:spacing w:val="-15"/>
          <w:w w:val="105"/>
        </w:rPr>
        <w:t xml:space="preserve"> </w:t>
      </w:r>
      <w:r>
        <w:rPr>
          <w:w w:val="105"/>
        </w:rPr>
        <w:t>5</w:t>
      </w:r>
      <w:r>
        <w:rPr>
          <w:spacing w:val="-11"/>
          <w:w w:val="105"/>
        </w:rPr>
        <w:t xml:space="preserve"> </w:t>
      </w:r>
      <w:r>
        <w:rPr>
          <w:w w:val="105"/>
        </w:rPr>
        <w:t>«Русская</w:t>
      </w:r>
      <w:r>
        <w:rPr>
          <w:spacing w:val="-7"/>
          <w:w w:val="105"/>
        </w:rPr>
        <w:t xml:space="preserve"> </w:t>
      </w:r>
      <w:r>
        <w:rPr>
          <w:w w:val="105"/>
        </w:rPr>
        <w:t>классическая</w:t>
      </w:r>
      <w:r>
        <w:rPr>
          <w:spacing w:val="-6"/>
          <w:w w:val="105"/>
        </w:rPr>
        <w:t xml:space="preserve"> </w:t>
      </w:r>
      <w:r>
        <w:rPr>
          <w:spacing w:val="-2"/>
          <w:w w:val="105"/>
        </w:rPr>
        <w:t>музыка»:</w:t>
      </w:r>
    </w:p>
    <w:p w:rsidR="00623054" w:rsidRDefault="004D1B06" w:rsidP="004D1B06">
      <w:pPr>
        <w:pStyle w:val="a3"/>
        <w:tabs>
          <w:tab w:val="left" w:pos="10632"/>
        </w:tabs>
        <w:spacing w:before="2" w:line="247" w:lineRule="auto"/>
        <w:ind w:right="4"/>
      </w:pPr>
      <w:r>
        <w:rPr>
          <w:w w:val="105"/>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623054" w:rsidRDefault="004D1B06" w:rsidP="004D1B06">
      <w:pPr>
        <w:pStyle w:val="a3"/>
        <w:tabs>
          <w:tab w:val="left" w:pos="10632"/>
        </w:tabs>
        <w:spacing w:before="10" w:line="247" w:lineRule="auto"/>
        <w:ind w:right="15"/>
      </w:pPr>
      <w:r>
        <w:rPr>
          <w:w w:val="105"/>
        </w:rPr>
        <w:t>исполнять (в том числе фрагментарно, отдельными темами) сочинения русских композиторов с помощью учителя.</w:t>
      </w:r>
    </w:p>
    <w:p w:rsidR="00623054" w:rsidRDefault="004D1B06" w:rsidP="004D1B06">
      <w:pPr>
        <w:pStyle w:val="4"/>
        <w:tabs>
          <w:tab w:val="left" w:pos="10632"/>
        </w:tabs>
        <w:spacing w:before="10"/>
      </w:pPr>
      <w:r>
        <w:t>Модуль</w:t>
      </w:r>
      <w:r>
        <w:rPr>
          <w:spacing w:val="19"/>
        </w:rPr>
        <w:t xml:space="preserve"> </w:t>
      </w:r>
      <w:r>
        <w:t>№</w:t>
      </w:r>
      <w:r>
        <w:rPr>
          <w:spacing w:val="23"/>
        </w:rPr>
        <w:t xml:space="preserve"> </w:t>
      </w:r>
      <w:r>
        <w:t>6</w:t>
      </w:r>
      <w:r>
        <w:rPr>
          <w:spacing w:val="29"/>
        </w:rPr>
        <w:t xml:space="preserve"> </w:t>
      </w:r>
      <w:r>
        <w:t>«Образы</w:t>
      </w:r>
      <w:r>
        <w:rPr>
          <w:spacing w:val="37"/>
        </w:rPr>
        <w:t xml:space="preserve"> </w:t>
      </w:r>
      <w:r>
        <w:t>русской</w:t>
      </w:r>
      <w:r>
        <w:rPr>
          <w:spacing w:val="24"/>
        </w:rPr>
        <w:t xml:space="preserve"> </w:t>
      </w:r>
      <w:r>
        <w:t>и</w:t>
      </w:r>
      <w:r>
        <w:rPr>
          <w:spacing w:val="24"/>
        </w:rPr>
        <w:t xml:space="preserve"> </w:t>
      </w:r>
      <w:r>
        <w:t>европейской</w:t>
      </w:r>
      <w:r>
        <w:rPr>
          <w:spacing w:val="24"/>
        </w:rPr>
        <w:t xml:space="preserve"> </w:t>
      </w:r>
      <w:r>
        <w:t>духовной</w:t>
      </w:r>
      <w:r>
        <w:rPr>
          <w:spacing w:val="24"/>
        </w:rPr>
        <w:t xml:space="preserve"> </w:t>
      </w:r>
      <w:r>
        <w:rPr>
          <w:spacing w:val="-2"/>
        </w:rPr>
        <w:t>музыки»:</w:t>
      </w:r>
    </w:p>
    <w:p w:rsidR="00623054" w:rsidRDefault="004D1B06" w:rsidP="004D1B06">
      <w:pPr>
        <w:pStyle w:val="a3"/>
        <w:tabs>
          <w:tab w:val="left" w:pos="10632"/>
        </w:tabs>
        <w:spacing w:before="9" w:line="249" w:lineRule="auto"/>
        <w:ind w:right="7"/>
      </w:pPr>
      <w:r>
        <w:rPr>
          <w:w w:val="105"/>
        </w:rP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623054" w:rsidRDefault="004D1B06" w:rsidP="004D1B06">
      <w:pPr>
        <w:tabs>
          <w:tab w:val="left" w:pos="10632"/>
        </w:tabs>
        <w:spacing w:line="262" w:lineRule="exact"/>
        <w:ind w:left="903"/>
        <w:jc w:val="both"/>
        <w:rPr>
          <w:i/>
          <w:sz w:val="23"/>
        </w:rPr>
      </w:pPr>
      <w:r>
        <w:rPr>
          <w:i/>
          <w:sz w:val="23"/>
        </w:rPr>
        <w:t>исполнять</w:t>
      </w:r>
      <w:r>
        <w:rPr>
          <w:i/>
          <w:spacing w:val="26"/>
          <w:sz w:val="23"/>
        </w:rPr>
        <w:t xml:space="preserve"> </w:t>
      </w:r>
      <w:r>
        <w:rPr>
          <w:i/>
          <w:sz w:val="23"/>
        </w:rPr>
        <w:t>произведения</w:t>
      </w:r>
      <w:r>
        <w:rPr>
          <w:i/>
          <w:spacing w:val="24"/>
          <w:sz w:val="23"/>
        </w:rPr>
        <w:t xml:space="preserve"> </w:t>
      </w:r>
      <w:r>
        <w:rPr>
          <w:i/>
          <w:sz w:val="23"/>
        </w:rPr>
        <w:t>русской</w:t>
      </w:r>
      <w:r>
        <w:rPr>
          <w:i/>
          <w:spacing w:val="33"/>
          <w:sz w:val="23"/>
        </w:rPr>
        <w:t xml:space="preserve"> </w:t>
      </w:r>
      <w:r>
        <w:rPr>
          <w:i/>
          <w:sz w:val="23"/>
        </w:rPr>
        <w:t>и</w:t>
      </w:r>
      <w:r>
        <w:rPr>
          <w:i/>
          <w:spacing w:val="32"/>
          <w:sz w:val="23"/>
        </w:rPr>
        <w:t xml:space="preserve"> </w:t>
      </w:r>
      <w:r>
        <w:rPr>
          <w:i/>
          <w:sz w:val="23"/>
        </w:rPr>
        <w:t>европейской</w:t>
      </w:r>
      <w:r>
        <w:rPr>
          <w:i/>
          <w:spacing w:val="33"/>
          <w:sz w:val="23"/>
        </w:rPr>
        <w:t xml:space="preserve"> </w:t>
      </w:r>
      <w:r>
        <w:rPr>
          <w:i/>
          <w:sz w:val="23"/>
        </w:rPr>
        <w:t>духовной</w:t>
      </w:r>
      <w:r>
        <w:rPr>
          <w:i/>
          <w:spacing w:val="33"/>
          <w:sz w:val="23"/>
        </w:rPr>
        <w:t xml:space="preserve"> </w:t>
      </w:r>
      <w:r>
        <w:rPr>
          <w:i/>
          <w:sz w:val="23"/>
        </w:rPr>
        <w:t>музыки</w:t>
      </w:r>
      <w:r>
        <w:rPr>
          <w:i/>
          <w:spacing w:val="33"/>
          <w:sz w:val="23"/>
        </w:rPr>
        <w:t xml:space="preserve"> </w:t>
      </w:r>
      <w:r>
        <w:rPr>
          <w:i/>
          <w:sz w:val="23"/>
        </w:rPr>
        <w:t>с</w:t>
      </w:r>
      <w:r>
        <w:rPr>
          <w:i/>
          <w:spacing w:val="31"/>
          <w:sz w:val="23"/>
        </w:rPr>
        <w:t xml:space="preserve"> </w:t>
      </w:r>
      <w:r>
        <w:rPr>
          <w:i/>
          <w:sz w:val="23"/>
        </w:rPr>
        <w:t>помощью</w:t>
      </w:r>
      <w:r>
        <w:rPr>
          <w:i/>
          <w:spacing w:val="25"/>
          <w:sz w:val="23"/>
        </w:rPr>
        <w:t xml:space="preserve"> </w:t>
      </w:r>
      <w:r>
        <w:rPr>
          <w:i/>
          <w:spacing w:val="-2"/>
          <w:sz w:val="23"/>
        </w:rPr>
        <w:t>учителя;</w:t>
      </w:r>
    </w:p>
    <w:p w:rsidR="00623054" w:rsidRDefault="004D1B06" w:rsidP="004D1B06">
      <w:pPr>
        <w:pStyle w:val="a3"/>
        <w:tabs>
          <w:tab w:val="left" w:pos="10632"/>
        </w:tabs>
        <w:spacing w:before="16" w:line="247" w:lineRule="auto"/>
        <w:ind w:right="20"/>
      </w:pPr>
      <w:r>
        <w:rPr>
          <w:w w:val="105"/>
        </w:rPr>
        <w:t xml:space="preserve">приводить примеры сочинений духовной музыки, называть их автора, используя визуальную </w:t>
      </w:r>
      <w:r>
        <w:rPr>
          <w:spacing w:val="-2"/>
          <w:w w:val="105"/>
        </w:rPr>
        <w:t>поддержку.</w:t>
      </w:r>
    </w:p>
    <w:p w:rsidR="00623054" w:rsidRDefault="004D1B06" w:rsidP="004D1B06">
      <w:pPr>
        <w:pStyle w:val="4"/>
        <w:tabs>
          <w:tab w:val="left" w:pos="10632"/>
        </w:tabs>
        <w:spacing w:before="10"/>
        <w:jc w:val="left"/>
      </w:pPr>
      <w:r>
        <w:t>Модуль</w:t>
      </w:r>
      <w:r>
        <w:rPr>
          <w:spacing w:val="17"/>
        </w:rPr>
        <w:t xml:space="preserve"> </w:t>
      </w:r>
      <w:r>
        <w:t>№</w:t>
      </w:r>
      <w:r>
        <w:rPr>
          <w:spacing w:val="22"/>
        </w:rPr>
        <w:t xml:space="preserve"> </w:t>
      </w:r>
      <w:r>
        <w:t>7</w:t>
      </w:r>
      <w:r>
        <w:rPr>
          <w:spacing w:val="29"/>
        </w:rPr>
        <w:t xml:space="preserve"> </w:t>
      </w:r>
      <w:r>
        <w:t>«Жанры</w:t>
      </w:r>
      <w:r>
        <w:rPr>
          <w:spacing w:val="36"/>
        </w:rPr>
        <w:t xml:space="preserve"> </w:t>
      </w:r>
      <w:r>
        <w:t>музыкального</w:t>
      </w:r>
      <w:r>
        <w:rPr>
          <w:spacing w:val="30"/>
        </w:rPr>
        <w:t xml:space="preserve"> </w:t>
      </w:r>
      <w:r>
        <w:rPr>
          <w:spacing w:val="-2"/>
        </w:rPr>
        <w:t>искусства»:</w:t>
      </w:r>
    </w:p>
    <w:p w:rsidR="00623054" w:rsidRDefault="004D1B06" w:rsidP="004D1B06">
      <w:pPr>
        <w:pStyle w:val="a3"/>
        <w:tabs>
          <w:tab w:val="left" w:pos="10632"/>
        </w:tabs>
        <w:spacing w:before="9"/>
        <w:ind w:left="903" w:firstLine="0"/>
        <w:jc w:val="left"/>
      </w:pPr>
      <w:r>
        <w:rPr>
          <w:w w:val="105"/>
        </w:rPr>
        <w:t>иметь</w:t>
      </w:r>
      <w:r>
        <w:rPr>
          <w:spacing w:val="-10"/>
          <w:w w:val="105"/>
        </w:rPr>
        <w:t xml:space="preserve"> </w:t>
      </w:r>
      <w:r>
        <w:rPr>
          <w:w w:val="105"/>
        </w:rPr>
        <w:t>представление</w:t>
      </w:r>
      <w:r>
        <w:rPr>
          <w:spacing w:val="-11"/>
          <w:w w:val="105"/>
        </w:rPr>
        <w:t xml:space="preserve"> </w:t>
      </w:r>
      <w:r>
        <w:rPr>
          <w:w w:val="105"/>
        </w:rPr>
        <w:t>о</w:t>
      </w:r>
      <w:r>
        <w:rPr>
          <w:spacing w:val="-15"/>
          <w:w w:val="105"/>
        </w:rPr>
        <w:t xml:space="preserve"> </w:t>
      </w:r>
      <w:r>
        <w:rPr>
          <w:w w:val="105"/>
        </w:rPr>
        <w:t>круге</w:t>
      </w:r>
      <w:r>
        <w:rPr>
          <w:spacing w:val="-11"/>
          <w:w w:val="105"/>
        </w:rPr>
        <w:t xml:space="preserve"> </w:t>
      </w:r>
      <w:r>
        <w:rPr>
          <w:w w:val="105"/>
        </w:rPr>
        <w:t>образов</w:t>
      </w:r>
      <w:r>
        <w:rPr>
          <w:spacing w:val="-11"/>
          <w:w w:val="105"/>
        </w:rPr>
        <w:t xml:space="preserve"> </w:t>
      </w:r>
      <w:r>
        <w:rPr>
          <w:w w:val="105"/>
        </w:rPr>
        <w:t>и</w:t>
      </w:r>
      <w:r>
        <w:rPr>
          <w:spacing w:val="-5"/>
          <w:w w:val="105"/>
        </w:rPr>
        <w:t xml:space="preserve"> </w:t>
      </w:r>
      <w:r>
        <w:rPr>
          <w:w w:val="105"/>
        </w:rPr>
        <w:t>средствах</w:t>
      </w:r>
      <w:r>
        <w:rPr>
          <w:spacing w:val="-10"/>
          <w:w w:val="105"/>
        </w:rPr>
        <w:t xml:space="preserve"> </w:t>
      </w:r>
      <w:r>
        <w:rPr>
          <w:w w:val="105"/>
        </w:rPr>
        <w:t>их</w:t>
      </w:r>
      <w:r>
        <w:rPr>
          <w:spacing w:val="-10"/>
          <w:w w:val="105"/>
        </w:rPr>
        <w:t xml:space="preserve"> </w:t>
      </w:r>
      <w:r>
        <w:rPr>
          <w:w w:val="105"/>
        </w:rPr>
        <w:t>воплощения,</w:t>
      </w:r>
      <w:r>
        <w:rPr>
          <w:spacing w:val="-8"/>
          <w:w w:val="105"/>
        </w:rPr>
        <w:t xml:space="preserve"> </w:t>
      </w:r>
      <w:r>
        <w:rPr>
          <w:w w:val="105"/>
        </w:rPr>
        <w:t>типичных</w:t>
      </w:r>
      <w:r>
        <w:rPr>
          <w:spacing w:val="-15"/>
          <w:w w:val="105"/>
        </w:rPr>
        <w:t xml:space="preserve"> </w:t>
      </w:r>
      <w:r>
        <w:rPr>
          <w:w w:val="105"/>
        </w:rPr>
        <w:t>для</w:t>
      </w:r>
      <w:r>
        <w:rPr>
          <w:spacing w:val="-14"/>
          <w:w w:val="105"/>
        </w:rPr>
        <w:t xml:space="preserve"> </w:t>
      </w:r>
      <w:r>
        <w:rPr>
          <w:w w:val="105"/>
        </w:rPr>
        <w:t>данного</w:t>
      </w:r>
      <w:r>
        <w:rPr>
          <w:spacing w:val="-15"/>
          <w:w w:val="105"/>
        </w:rPr>
        <w:t xml:space="preserve"> </w:t>
      </w:r>
      <w:r>
        <w:rPr>
          <w:spacing w:val="-2"/>
          <w:w w:val="105"/>
        </w:rPr>
        <w:t>жанра.</w:t>
      </w:r>
    </w:p>
    <w:p w:rsidR="00623054" w:rsidRDefault="004D1B06" w:rsidP="004D1B06">
      <w:pPr>
        <w:pStyle w:val="4"/>
        <w:tabs>
          <w:tab w:val="left" w:pos="10632"/>
        </w:tabs>
        <w:spacing w:before="17"/>
        <w:jc w:val="left"/>
      </w:pPr>
      <w:r>
        <w:rPr>
          <w:w w:val="105"/>
        </w:rPr>
        <w:t>Модуль</w:t>
      </w:r>
      <w:r>
        <w:rPr>
          <w:spacing w:val="-16"/>
          <w:w w:val="105"/>
        </w:rPr>
        <w:t xml:space="preserve"> </w:t>
      </w:r>
      <w:r>
        <w:rPr>
          <w:w w:val="105"/>
        </w:rPr>
        <w:t>№</w:t>
      </w:r>
      <w:r>
        <w:rPr>
          <w:spacing w:val="-13"/>
          <w:w w:val="105"/>
        </w:rPr>
        <w:t xml:space="preserve"> </w:t>
      </w:r>
      <w:r>
        <w:rPr>
          <w:w w:val="105"/>
        </w:rPr>
        <w:t>8</w:t>
      </w:r>
      <w:r>
        <w:rPr>
          <w:spacing w:val="-9"/>
          <w:w w:val="105"/>
        </w:rPr>
        <w:t xml:space="preserve"> </w:t>
      </w:r>
      <w:r>
        <w:rPr>
          <w:w w:val="105"/>
        </w:rPr>
        <w:t>«Связь</w:t>
      </w:r>
      <w:r>
        <w:rPr>
          <w:spacing w:val="-9"/>
          <w:w w:val="105"/>
        </w:rPr>
        <w:t xml:space="preserve"> </w:t>
      </w:r>
      <w:r>
        <w:rPr>
          <w:w w:val="105"/>
        </w:rPr>
        <w:t>музыки</w:t>
      </w:r>
      <w:r>
        <w:rPr>
          <w:spacing w:val="-7"/>
          <w:w w:val="105"/>
        </w:rPr>
        <w:t xml:space="preserve"> </w:t>
      </w:r>
      <w:r>
        <w:rPr>
          <w:w w:val="105"/>
        </w:rPr>
        <w:t>с</w:t>
      </w:r>
      <w:r>
        <w:rPr>
          <w:spacing w:val="-10"/>
          <w:w w:val="105"/>
        </w:rPr>
        <w:t xml:space="preserve"> </w:t>
      </w:r>
      <w:r>
        <w:rPr>
          <w:w w:val="105"/>
        </w:rPr>
        <w:t>другими</w:t>
      </w:r>
      <w:r>
        <w:rPr>
          <w:spacing w:val="-6"/>
          <w:w w:val="105"/>
        </w:rPr>
        <w:t xml:space="preserve"> </w:t>
      </w:r>
      <w:r>
        <w:rPr>
          <w:w w:val="105"/>
        </w:rPr>
        <w:t>видами</w:t>
      </w:r>
      <w:r>
        <w:rPr>
          <w:spacing w:val="-7"/>
          <w:w w:val="105"/>
        </w:rPr>
        <w:t xml:space="preserve"> </w:t>
      </w:r>
      <w:r>
        <w:rPr>
          <w:spacing w:val="-2"/>
          <w:w w:val="105"/>
        </w:rPr>
        <w:t>искусства»:</w:t>
      </w:r>
    </w:p>
    <w:p w:rsidR="00623054" w:rsidRDefault="004D1B06" w:rsidP="004D1B06">
      <w:pPr>
        <w:pStyle w:val="a3"/>
        <w:tabs>
          <w:tab w:val="left" w:pos="10632"/>
        </w:tabs>
        <w:spacing w:before="2" w:line="249" w:lineRule="auto"/>
        <w:ind w:right="9"/>
      </w:pPr>
      <w:r>
        <w:rPr>
          <w:w w:val="105"/>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23054" w:rsidRDefault="004D1B06" w:rsidP="004D1B06">
      <w:pPr>
        <w:pStyle w:val="4"/>
        <w:tabs>
          <w:tab w:val="left" w:pos="10632"/>
        </w:tabs>
        <w:spacing w:before="16" w:line="249" w:lineRule="auto"/>
        <w:ind w:right="4598"/>
      </w:pPr>
      <w:r>
        <w:rPr>
          <w:w w:val="105"/>
        </w:rPr>
        <w:t>Модуль</w:t>
      </w:r>
      <w:r>
        <w:rPr>
          <w:spacing w:val="-16"/>
          <w:w w:val="105"/>
        </w:rPr>
        <w:t xml:space="preserve"> </w:t>
      </w:r>
      <w:r>
        <w:rPr>
          <w:w w:val="105"/>
        </w:rPr>
        <w:t>№</w:t>
      </w:r>
      <w:r>
        <w:rPr>
          <w:spacing w:val="-15"/>
          <w:w w:val="105"/>
        </w:rPr>
        <w:t xml:space="preserve"> </w:t>
      </w:r>
      <w:r>
        <w:rPr>
          <w:w w:val="105"/>
        </w:rPr>
        <w:t>9</w:t>
      </w:r>
      <w:r>
        <w:rPr>
          <w:spacing w:val="-15"/>
          <w:w w:val="105"/>
        </w:rPr>
        <w:t xml:space="preserve"> </w:t>
      </w:r>
      <w:r>
        <w:rPr>
          <w:w w:val="105"/>
        </w:rPr>
        <w:t>«Современная</w:t>
      </w:r>
      <w:r>
        <w:rPr>
          <w:spacing w:val="-15"/>
          <w:w w:val="105"/>
        </w:rPr>
        <w:t xml:space="preserve"> </w:t>
      </w:r>
      <w:r>
        <w:rPr>
          <w:w w:val="105"/>
        </w:rPr>
        <w:t>музыка:</w:t>
      </w:r>
      <w:r>
        <w:rPr>
          <w:spacing w:val="-15"/>
          <w:w w:val="105"/>
        </w:rPr>
        <w:t xml:space="preserve"> </w:t>
      </w:r>
      <w:r>
        <w:rPr>
          <w:w w:val="105"/>
        </w:rPr>
        <w:t>основные</w:t>
      </w:r>
      <w:r>
        <w:rPr>
          <w:spacing w:val="-14"/>
          <w:w w:val="105"/>
        </w:rPr>
        <w:t xml:space="preserve"> </w:t>
      </w:r>
      <w:r>
        <w:rPr>
          <w:w w:val="105"/>
        </w:rPr>
        <w:t>жанры и направления»:</w:t>
      </w:r>
    </w:p>
    <w:p w:rsidR="00623054" w:rsidRDefault="004D1B06" w:rsidP="004D1B06">
      <w:pPr>
        <w:pStyle w:val="a3"/>
        <w:tabs>
          <w:tab w:val="left" w:pos="10632"/>
        </w:tabs>
        <w:spacing w:line="254" w:lineRule="auto"/>
        <w:ind w:right="-15"/>
      </w:pPr>
      <w:r>
        <w:rPr>
          <w:w w:val="105"/>
        </w:rPr>
        <w:t>определять</w:t>
      </w:r>
      <w:r>
        <w:rPr>
          <w:spacing w:val="-1"/>
          <w:w w:val="105"/>
        </w:rPr>
        <w:t xml:space="preserve"> </w:t>
      </w:r>
      <w:r>
        <w:rPr>
          <w:w w:val="105"/>
        </w:rPr>
        <w:t>и характеризовать стили,</w:t>
      </w:r>
      <w:r>
        <w:rPr>
          <w:spacing w:val="-1"/>
          <w:w w:val="105"/>
        </w:rPr>
        <w:t xml:space="preserve"> </w:t>
      </w:r>
      <w:r>
        <w:rPr>
          <w:w w:val="105"/>
        </w:rPr>
        <w:t>направления</w:t>
      </w:r>
      <w:r>
        <w:rPr>
          <w:spacing w:val="-7"/>
          <w:w w:val="105"/>
        </w:rPr>
        <w:t xml:space="preserve"> </w:t>
      </w:r>
      <w:r>
        <w:rPr>
          <w:w w:val="105"/>
        </w:rPr>
        <w:t>и</w:t>
      </w:r>
      <w:r>
        <w:rPr>
          <w:spacing w:val="-4"/>
          <w:w w:val="105"/>
        </w:rPr>
        <w:t xml:space="preserve"> </w:t>
      </w:r>
      <w:r>
        <w:rPr>
          <w:w w:val="105"/>
        </w:rPr>
        <w:t>жанры</w:t>
      </w:r>
      <w:r>
        <w:rPr>
          <w:spacing w:val="-1"/>
          <w:w w:val="105"/>
        </w:rPr>
        <w:t xml:space="preserve"> </w:t>
      </w:r>
      <w:r>
        <w:rPr>
          <w:w w:val="105"/>
        </w:rPr>
        <w:t>современной</w:t>
      </w:r>
      <w:r>
        <w:rPr>
          <w:spacing w:val="-4"/>
          <w:w w:val="105"/>
        </w:rPr>
        <w:t xml:space="preserve"> </w:t>
      </w:r>
      <w:r>
        <w:rPr>
          <w:w w:val="105"/>
        </w:rPr>
        <w:t>музыки</w:t>
      </w:r>
      <w:r>
        <w:rPr>
          <w:spacing w:val="-4"/>
          <w:w w:val="105"/>
        </w:rPr>
        <w:t xml:space="preserve"> </w:t>
      </w:r>
      <w:r>
        <w:rPr>
          <w:w w:val="105"/>
        </w:rPr>
        <w:t>при</w:t>
      </w:r>
      <w:r>
        <w:rPr>
          <w:spacing w:val="-4"/>
          <w:w w:val="105"/>
        </w:rPr>
        <w:t xml:space="preserve"> </w:t>
      </w:r>
      <w:r>
        <w:rPr>
          <w:w w:val="105"/>
        </w:rPr>
        <w:t>необходимости с использованием смысловой опоры;</w:t>
      </w:r>
    </w:p>
    <w:p w:rsidR="00623054" w:rsidRDefault="004D1B06" w:rsidP="004D1B06">
      <w:pPr>
        <w:pStyle w:val="a3"/>
        <w:tabs>
          <w:tab w:val="left" w:pos="10632"/>
        </w:tabs>
        <w:spacing w:line="249" w:lineRule="auto"/>
        <w:ind w:right="9"/>
      </w:pPr>
      <w:r>
        <w:rPr>
          <w:w w:val="105"/>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23054" w:rsidRDefault="004D1B06" w:rsidP="004D1B06">
      <w:pPr>
        <w:pStyle w:val="a3"/>
        <w:tabs>
          <w:tab w:val="left" w:pos="10632"/>
        </w:tabs>
        <w:spacing w:line="247" w:lineRule="auto"/>
        <w:ind w:left="903" w:right="1967" w:firstLine="0"/>
      </w:pPr>
      <w:r>
        <w:t xml:space="preserve">исполнять современные музыкальные произведения в разных видах деятельности. </w:t>
      </w:r>
      <w:r>
        <w:rPr>
          <w:w w:val="105"/>
        </w:rPr>
        <w:t>Обучающиеся с ЗПР:</w:t>
      </w:r>
    </w:p>
    <w:p w:rsidR="00623054" w:rsidRDefault="004D1B06" w:rsidP="004D1B06">
      <w:pPr>
        <w:pStyle w:val="a3"/>
        <w:tabs>
          <w:tab w:val="left" w:pos="10632"/>
        </w:tabs>
        <w:spacing w:line="254" w:lineRule="auto"/>
        <w:jc w:val="left"/>
      </w:pPr>
      <w:r>
        <w:rPr>
          <w:w w:val="105"/>
        </w:rPr>
        <w:t>научатся</w:t>
      </w:r>
      <w:r>
        <w:rPr>
          <w:spacing w:val="40"/>
          <w:w w:val="105"/>
        </w:rPr>
        <w:t xml:space="preserve"> </w:t>
      </w:r>
      <w:r>
        <w:rPr>
          <w:w w:val="105"/>
        </w:rPr>
        <w:t>определять</w:t>
      </w:r>
      <w:r>
        <w:rPr>
          <w:spacing w:val="79"/>
          <w:w w:val="105"/>
        </w:rPr>
        <w:t xml:space="preserve"> </w:t>
      </w:r>
      <w:r>
        <w:rPr>
          <w:w w:val="105"/>
        </w:rPr>
        <w:t>характер</w:t>
      </w:r>
      <w:r>
        <w:rPr>
          <w:spacing w:val="40"/>
          <w:w w:val="105"/>
        </w:rPr>
        <w:t xml:space="preserve"> </w:t>
      </w:r>
      <w:r>
        <w:rPr>
          <w:w w:val="105"/>
        </w:rPr>
        <w:t>музыкальных</w:t>
      </w:r>
      <w:r>
        <w:rPr>
          <w:spacing w:val="40"/>
          <w:w w:val="105"/>
        </w:rPr>
        <w:t xml:space="preserve"> </w:t>
      </w:r>
      <w:r>
        <w:rPr>
          <w:w w:val="105"/>
        </w:rPr>
        <w:t>образов</w:t>
      </w:r>
      <w:r>
        <w:rPr>
          <w:spacing w:val="40"/>
          <w:w w:val="105"/>
        </w:rPr>
        <w:t xml:space="preserve"> </w:t>
      </w:r>
      <w:r>
        <w:rPr>
          <w:w w:val="105"/>
        </w:rPr>
        <w:t>(лирических,</w:t>
      </w:r>
      <w:r>
        <w:rPr>
          <w:spacing w:val="40"/>
          <w:w w:val="105"/>
        </w:rPr>
        <w:t xml:space="preserve"> </w:t>
      </w:r>
      <w:r>
        <w:rPr>
          <w:w w:val="105"/>
        </w:rPr>
        <w:t>драматических,</w:t>
      </w:r>
      <w:r>
        <w:rPr>
          <w:spacing w:val="40"/>
          <w:w w:val="105"/>
        </w:rPr>
        <w:t xml:space="preserve"> </w:t>
      </w:r>
      <w:r>
        <w:rPr>
          <w:w w:val="105"/>
        </w:rPr>
        <w:t>героических, романтических, эпических);</w:t>
      </w:r>
    </w:p>
    <w:p w:rsidR="00623054" w:rsidRDefault="004D1B06" w:rsidP="004D1B06">
      <w:pPr>
        <w:pStyle w:val="a3"/>
        <w:tabs>
          <w:tab w:val="left" w:pos="10632"/>
        </w:tabs>
        <w:spacing w:line="247" w:lineRule="auto"/>
        <w:jc w:val="left"/>
      </w:pPr>
      <w:r>
        <w:t>будут иметь представление</w:t>
      </w:r>
      <w:r>
        <w:rPr>
          <w:spacing w:val="26"/>
        </w:rPr>
        <w:t xml:space="preserve"> </w:t>
      </w:r>
      <w:r>
        <w:t>о терминах и понятиях (в</w:t>
      </w:r>
      <w:r>
        <w:rPr>
          <w:spacing w:val="26"/>
        </w:rPr>
        <w:t xml:space="preserve"> </w:t>
      </w:r>
      <w:r>
        <w:t xml:space="preserve">том числе сценические жанры музыки, либретто, </w:t>
      </w:r>
      <w:r>
        <w:rPr>
          <w:w w:val="105"/>
        </w:rPr>
        <w:t>вокальная музыка, солист, ансамбль, хор);</w:t>
      </w:r>
    </w:p>
    <w:p w:rsidR="00623054" w:rsidRDefault="004D1B06" w:rsidP="004D1B06">
      <w:pPr>
        <w:pStyle w:val="a3"/>
        <w:tabs>
          <w:tab w:val="left" w:pos="10632"/>
        </w:tabs>
        <w:spacing w:line="247" w:lineRule="auto"/>
        <w:jc w:val="left"/>
      </w:pPr>
      <w:r>
        <w:rPr>
          <w:w w:val="105"/>
        </w:rPr>
        <w:t>смогут различать жанры вокальной (в том числе песня, романс, ария) и театральной музыки (в том числе опера, балет, мюзикл и оперетта);</w:t>
      </w:r>
    </w:p>
    <w:p w:rsidR="00623054" w:rsidRDefault="004D1B06" w:rsidP="004D1B06">
      <w:pPr>
        <w:pStyle w:val="a3"/>
        <w:tabs>
          <w:tab w:val="left" w:pos="10632"/>
        </w:tabs>
        <w:spacing w:line="254" w:lineRule="auto"/>
        <w:jc w:val="left"/>
      </w:pPr>
      <w:r>
        <w:t>смогут выявлять</w:t>
      </w:r>
      <w:r>
        <w:rPr>
          <w:spacing w:val="31"/>
        </w:rPr>
        <w:t xml:space="preserve"> </w:t>
      </w:r>
      <w:r>
        <w:t>общее и</w:t>
      </w:r>
      <w:r>
        <w:rPr>
          <w:spacing w:val="36"/>
        </w:rPr>
        <w:t xml:space="preserve"> </w:t>
      </w:r>
      <w:r>
        <w:t>особенное при</w:t>
      </w:r>
      <w:r>
        <w:rPr>
          <w:spacing w:val="34"/>
        </w:rPr>
        <w:t xml:space="preserve"> </w:t>
      </w:r>
      <w:r>
        <w:t>сравнении музыкальных произведений на</w:t>
      </w:r>
      <w:r>
        <w:rPr>
          <w:spacing w:val="36"/>
        </w:rPr>
        <w:t xml:space="preserve"> </w:t>
      </w:r>
      <w:r>
        <w:t xml:space="preserve">основе полученных </w:t>
      </w:r>
      <w:r>
        <w:rPr>
          <w:w w:val="105"/>
        </w:rPr>
        <w:t>знаний об интонационной природе музыки;</w:t>
      </w:r>
    </w:p>
    <w:p w:rsidR="00623054" w:rsidRDefault="004D1B06" w:rsidP="004D1B06">
      <w:pPr>
        <w:pStyle w:val="a3"/>
        <w:tabs>
          <w:tab w:val="left" w:pos="10632"/>
        </w:tabs>
        <w:spacing w:line="247" w:lineRule="auto"/>
        <w:ind w:left="903" w:firstLine="0"/>
        <w:jc w:val="left"/>
      </w:pPr>
      <w:r>
        <w:rPr>
          <w:w w:val="105"/>
        </w:rPr>
        <w:t>научатся понимать жизненно-образное содержание музыкальных произведений разных жанров; научатся</w:t>
      </w:r>
      <w:r>
        <w:rPr>
          <w:spacing w:val="40"/>
          <w:w w:val="105"/>
        </w:rPr>
        <w:t xml:space="preserve"> </w:t>
      </w:r>
      <w:r>
        <w:rPr>
          <w:w w:val="105"/>
        </w:rPr>
        <w:t>различать</w:t>
      </w:r>
      <w:r>
        <w:rPr>
          <w:spacing w:val="40"/>
          <w:w w:val="105"/>
        </w:rPr>
        <w:t xml:space="preserve"> </w:t>
      </w:r>
      <w:r>
        <w:rPr>
          <w:w w:val="105"/>
        </w:rPr>
        <w:t>и</w:t>
      </w:r>
      <w:r>
        <w:rPr>
          <w:spacing w:val="40"/>
          <w:w w:val="105"/>
        </w:rPr>
        <w:t xml:space="preserve"> </w:t>
      </w:r>
      <w:r>
        <w:rPr>
          <w:w w:val="105"/>
        </w:rPr>
        <w:t>характеризовать</w:t>
      </w:r>
      <w:r>
        <w:rPr>
          <w:spacing w:val="40"/>
          <w:w w:val="105"/>
        </w:rPr>
        <w:t xml:space="preserve"> </w:t>
      </w:r>
      <w:r>
        <w:rPr>
          <w:w w:val="105"/>
        </w:rPr>
        <w:t>приемы</w:t>
      </w:r>
      <w:r>
        <w:rPr>
          <w:spacing w:val="40"/>
          <w:w w:val="105"/>
        </w:rPr>
        <w:t xml:space="preserve"> </w:t>
      </w:r>
      <w:r>
        <w:rPr>
          <w:w w:val="105"/>
        </w:rPr>
        <w:t>взаимодействия</w:t>
      </w:r>
      <w:r>
        <w:rPr>
          <w:spacing w:val="40"/>
          <w:w w:val="105"/>
        </w:rPr>
        <w:t xml:space="preserve"> </w:t>
      </w:r>
      <w:r>
        <w:rPr>
          <w:w w:val="105"/>
        </w:rPr>
        <w:t>и</w:t>
      </w:r>
      <w:r>
        <w:rPr>
          <w:spacing w:val="40"/>
          <w:w w:val="105"/>
        </w:rPr>
        <w:t xml:space="preserve"> </w:t>
      </w:r>
      <w:r>
        <w:rPr>
          <w:w w:val="105"/>
        </w:rPr>
        <w:t>развития</w:t>
      </w:r>
      <w:r>
        <w:rPr>
          <w:spacing w:val="40"/>
          <w:w w:val="105"/>
        </w:rPr>
        <w:t xml:space="preserve"> </w:t>
      </w:r>
      <w:r>
        <w:rPr>
          <w:w w:val="105"/>
        </w:rPr>
        <w:t>образов</w:t>
      </w:r>
      <w:r>
        <w:rPr>
          <w:spacing w:val="40"/>
          <w:w w:val="105"/>
        </w:rPr>
        <w:t xml:space="preserve"> </w:t>
      </w:r>
      <w:r>
        <w:rPr>
          <w:w w:val="105"/>
        </w:rPr>
        <w:t>музыкальных</w:t>
      </w:r>
    </w:p>
    <w:p w:rsidR="00623054" w:rsidRDefault="004D1B06" w:rsidP="004D1B06">
      <w:pPr>
        <w:pStyle w:val="a3"/>
        <w:tabs>
          <w:tab w:val="left" w:pos="10632"/>
        </w:tabs>
        <w:spacing w:before="2"/>
        <w:ind w:firstLine="0"/>
        <w:jc w:val="left"/>
      </w:pPr>
      <w:r>
        <w:t>произведений</w:t>
      </w:r>
      <w:r>
        <w:rPr>
          <w:spacing w:val="39"/>
        </w:rPr>
        <w:t xml:space="preserve"> </w:t>
      </w:r>
      <w:r>
        <w:t>с</w:t>
      </w:r>
      <w:r>
        <w:rPr>
          <w:spacing w:val="18"/>
        </w:rPr>
        <w:t xml:space="preserve"> </w:t>
      </w:r>
      <w:r>
        <w:t>помощью</w:t>
      </w:r>
      <w:r>
        <w:rPr>
          <w:spacing w:val="35"/>
        </w:rPr>
        <w:t xml:space="preserve"> </w:t>
      </w:r>
      <w:r>
        <w:rPr>
          <w:spacing w:val="-2"/>
        </w:rPr>
        <w:t>педагога;</w:t>
      </w:r>
    </w:p>
    <w:p w:rsidR="00623054" w:rsidRDefault="004D1B06" w:rsidP="004D1B06">
      <w:pPr>
        <w:pStyle w:val="a3"/>
        <w:tabs>
          <w:tab w:val="left" w:pos="10632"/>
        </w:tabs>
        <w:spacing w:before="9" w:line="247" w:lineRule="auto"/>
        <w:jc w:val="left"/>
      </w:pPr>
      <w:r>
        <w:lastRenderedPageBreak/>
        <w:t>научатся</w:t>
      </w:r>
      <w:r>
        <w:rPr>
          <w:spacing w:val="40"/>
        </w:rPr>
        <w:t xml:space="preserve"> </w:t>
      </w:r>
      <w:r>
        <w:t>производить</w:t>
      </w:r>
      <w:r>
        <w:rPr>
          <w:spacing w:val="40"/>
        </w:rPr>
        <w:t xml:space="preserve"> </w:t>
      </w:r>
      <w:r>
        <w:t>интонационно-образный</w:t>
      </w:r>
      <w:r>
        <w:rPr>
          <w:spacing w:val="40"/>
        </w:rPr>
        <w:t xml:space="preserve"> </w:t>
      </w:r>
      <w:r>
        <w:t>анализ</w:t>
      </w:r>
      <w:r>
        <w:rPr>
          <w:spacing w:val="40"/>
        </w:rPr>
        <w:t xml:space="preserve"> </w:t>
      </w:r>
      <w:r>
        <w:t>музыкального</w:t>
      </w:r>
      <w:r>
        <w:rPr>
          <w:spacing w:val="40"/>
        </w:rPr>
        <w:t xml:space="preserve"> </w:t>
      </w:r>
      <w:r>
        <w:t>произведения</w:t>
      </w:r>
      <w:r>
        <w:rPr>
          <w:spacing w:val="40"/>
        </w:rPr>
        <w:t xml:space="preserve"> </w:t>
      </w:r>
      <w:r>
        <w:t>с</w:t>
      </w:r>
      <w:r>
        <w:rPr>
          <w:spacing w:val="40"/>
        </w:rPr>
        <w:t xml:space="preserve"> </w:t>
      </w:r>
      <w:r>
        <w:t xml:space="preserve">использованием </w:t>
      </w:r>
      <w:r>
        <w:rPr>
          <w:w w:val="105"/>
        </w:rPr>
        <w:t>справочной информации;</w:t>
      </w:r>
    </w:p>
    <w:p w:rsidR="00623054" w:rsidRDefault="004D1B06" w:rsidP="004D1B06">
      <w:pPr>
        <w:pStyle w:val="a3"/>
        <w:tabs>
          <w:tab w:val="left" w:pos="10632"/>
        </w:tabs>
        <w:spacing w:before="9"/>
        <w:ind w:left="903" w:firstLine="0"/>
        <w:jc w:val="left"/>
      </w:pPr>
      <w:r>
        <w:t>будут</w:t>
      </w:r>
      <w:r>
        <w:rPr>
          <w:spacing w:val="21"/>
        </w:rPr>
        <w:t xml:space="preserve"> </w:t>
      </w:r>
      <w:r>
        <w:t>иметь</w:t>
      </w:r>
      <w:r>
        <w:rPr>
          <w:spacing w:val="25"/>
        </w:rPr>
        <w:t xml:space="preserve"> </w:t>
      </w:r>
      <w:r>
        <w:t>представление</w:t>
      </w:r>
      <w:r>
        <w:rPr>
          <w:spacing w:val="30"/>
        </w:rPr>
        <w:t xml:space="preserve"> </w:t>
      </w:r>
      <w:r>
        <w:t>об</w:t>
      </w:r>
      <w:r>
        <w:rPr>
          <w:spacing w:val="39"/>
        </w:rPr>
        <w:t xml:space="preserve"> </w:t>
      </w:r>
      <w:r>
        <w:t>основном</w:t>
      </w:r>
      <w:r>
        <w:rPr>
          <w:spacing w:val="26"/>
        </w:rPr>
        <w:t xml:space="preserve"> </w:t>
      </w:r>
      <w:r>
        <w:t>принципе</w:t>
      </w:r>
      <w:r>
        <w:rPr>
          <w:spacing w:val="30"/>
        </w:rPr>
        <w:t xml:space="preserve"> </w:t>
      </w:r>
      <w:r>
        <w:t>построения</w:t>
      </w:r>
      <w:r>
        <w:rPr>
          <w:spacing w:val="24"/>
        </w:rPr>
        <w:t xml:space="preserve"> </w:t>
      </w:r>
      <w:r>
        <w:t>и</w:t>
      </w:r>
      <w:r>
        <w:rPr>
          <w:spacing w:val="40"/>
        </w:rPr>
        <w:t xml:space="preserve"> </w:t>
      </w:r>
      <w:r>
        <w:t>развития</w:t>
      </w:r>
      <w:r>
        <w:rPr>
          <w:spacing w:val="24"/>
        </w:rPr>
        <w:t xml:space="preserve"> </w:t>
      </w:r>
      <w:r>
        <w:rPr>
          <w:spacing w:val="-2"/>
        </w:rPr>
        <w:t>музыки;</w:t>
      </w:r>
    </w:p>
    <w:p w:rsidR="00623054" w:rsidRDefault="004D1B06" w:rsidP="004D1B06">
      <w:pPr>
        <w:pStyle w:val="a3"/>
        <w:tabs>
          <w:tab w:val="left" w:pos="10632"/>
        </w:tabs>
        <w:spacing w:before="10" w:line="247" w:lineRule="auto"/>
        <w:ind w:left="903" w:firstLine="0"/>
        <w:jc w:val="left"/>
      </w:pPr>
      <w:r>
        <w:rPr>
          <w:w w:val="105"/>
        </w:rPr>
        <w:t>будут</w:t>
      </w:r>
      <w:r>
        <w:rPr>
          <w:spacing w:val="-1"/>
          <w:w w:val="105"/>
        </w:rPr>
        <w:t xml:space="preserve"> </w:t>
      </w:r>
      <w:r>
        <w:rPr>
          <w:w w:val="105"/>
        </w:rPr>
        <w:t>иметь представление о</w:t>
      </w:r>
      <w:r>
        <w:rPr>
          <w:spacing w:val="-1"/>
          <w:w w:val="105"/>
        </w:rPr>
        <w:t xml:space="preserve"> </w:t>
      </w:r>
      <w:r>
        <w:rPr>
          <w:w w:val="105"/>
        </w:rPr>
        <w:t>взаимосвязи жизненного содержания музыки и музыкальных образов; будут</w:t>
      </w:r>
      <w:r>
        <w:rPr>
          <w:spacing w:val="-7"/>
          <w:w w:val="105"/>
        </w:rPr>
        <w:t xml:space="preserve"> </w:t>
      </w:r>
      <w:r>
        <w:rPr>
          <w:w w:val="105"/>
        </w:rPr>
        <w:t>иметь</w:t>
      </w:r>
      <w:r>
        <w:rPr>
          <w:spacing w:val="-5"/>
          <w:w w:val="105"/>
        </w:rPr>
        <w:t xml:space="preserve"> </w:t>
      </w:r>
      <w:r>
        <w:rPr>
          <w:w w:val="105"/>
        </w:rPr>
        <w:t>представление</w:t>
      </w:r>
      <w:r>
        <w:rPr>
          <w:spacing w:val="-2"/>
          <w:w w:val="105"/>
        </w:rPr>
        <w:t xml:space="preserve"> </w:t>
      </w:r>
      <w:r>
        <w:rPr>
          <w:w w:val="105"/>
        </w:rPr>
        <w:t>о</w:t>
      </w:r>
      <w:r>
        <w:rPr>
          <w:spacing w:val="-2"/>
          <w:w w:val="105"/>
        </w:rPr>
        <w:t xml:space="preserve"> </w:t>
      </w:r>
      <w:r>
        <w:rPr>
          <w:w w:val="105"/>
        </w:rPr>
        <w:t>терминах</w:t>
      </w:r>
      <w:r>
        <w:rPr>
          <w:spacing w:val="-8"/>
          <w:w w:val="105"/>
        </w:rPr>
        <w:t xml:space="preserve"> </w:t>
      </w:r>
      <w:r>
        <w:rPr>
          <w:w w:val="105"/>
        </w:rPr>
        <w:t>и понятиях</w:t>
      </w:r>
      <w:r>
        <w:rPr>
          <w:spacing w:val="-8"/>
          <w:w w:val="105"/>
        </w:rPr>
        <w:t xml:space="preserve"> </w:t>
      </w:r>
      <w:r>
        <w:rPr>
          <w:w w:val="105"/>
        </w:rPr>
        <w:t>(в том</w:t>
      </w:r>
      <w:r>
        <w:rPr>
          <w:spacing w:val="-4"/>
          <w:w w:val="105"/>
        </w:rPr>
        <w:t xml:space="preserve"> </w:t>
      </w:r>
      <w:r>
        <w:rPr>
          <w:w w:val="105"/>
        </w:rPr>
        <w:t>числе</w:t>
      </w:r>
      <w:r>
        <w:rPr>
          <w:spacing w:val="-2"/>
          <w:w w:val="105"/>
        </w:rPr>
        <w:t xml:space="preserve"> </w:t>
      </w:r>
      <w:r>
        <w:rPr>
          <w:w w:val="105"/>
        </w:rPr>
        <w:t>стили музыки,</w:t>
      </w:r>
      <w:r>
        <w:rPr>
          <w:spacing w:val="-6"/>
          <w:w w:val="105"/>
        </w:rPr>
        <w:t xml:space="preserve"> </w:t>
      </w:r>
      <w:r>
        <w:rPr>
          <w:w w:val="105"/>
        </w:rPr>
        <w:t>направления музыки,</w:t>
      </w:r>
    </w:p>
    <w:p w:rsidR="00623054" w:rsidRDefault="004D1B06" w:rsidP="004D1B06">
      <w:pPr>
        <w:pStyle w:val="a3"/>
        <w:tabs>
          <w:tab w:val="left" w:pos="10632"/>
        </w:tabs>
        <w:spacing w:before="9"/>
        <w:ind w:firstLine="0"/>
        <w:jc w:val="left"/>
      </w:pPr>
      <w:r>
        <w:t>джазовая</w:t>
      </w:r>
      <w:r>
        <w:rPr>
          <w:spacing w:val="23"/>
        </w:rPr>
        <w:t xml:space="preserve"> </w:t>
      </w:r>
      <w:r>
        <w:t>музыка,</w:t>
      </w:r>
      <w:r>
        <w:rPr>
          <w:spacing w:val="45"/>
        </w:rPr>
        <w:t xml:space="preserve"> </w:t>
      </w:r>
      <w:r>
        <w:t>современная</w:t>
      </w:r>
      <w:r>
        <w:rPr>
          <w:spacing w:val="34"/>
        </w:rPr>
        <w:t xml:space="preserve"> </w:t>
      </w:r>
      <w:r>
        <w:t>музыка,</w:t>
      </w:r>
      <w:r>
        <w:rPr>
          <w:spacing w:val="34"/>
        </w:rPr>
        <w:t xml:space="preserve"> </w:t>
      </w:r>
      <w:r>
        <w:rPr>
          <w:spacing w:val="-2"/>
        </w:rPr>
        <w:t>эстрада);</w:t>
      </w:r>
    </w:p>
    <w:p w:rsidR="00623054" w:rsidRDefault="004D1B06" w:rsidP="004D1B06">
      <w:pPr>
        <w:pStyle w:val="a3"/>
        <w:tabs>
          <w:tab w:val="left" w:pos="10632"/>
        </w:tabs>
        <w:spacing w:before="10" w:line="249" w:lineRule="auto"/>
        <w:jc w:val="left"/>
      </w:pPr>
      <w:r>
        <w:t>смогут</w:t>
      </w:r>
      <w:r>
        <w:rPr>
          <w:spacing w:val="35"/>
        </w:rPr>
        <w:t xml:space="preserve"> </w:t>
      </w:r>
      <w:r>
        <w:t>приводить</w:t>
      </w:r>
      <w:r>
        <w:rPr>
          <w:spacing w:val="40"/>
        </w:rPr>
        <w:t xml:space="preserve"> </w:t>
      </w:r>
      <w:r>
        <w:t>примеры</w:t>
      </w:r>
      <w:r>
        <w:rPr>
          <w:spacing w:val="39"/>
        </w:rPr>
        <w:t xml:space="preserve"> </w:t>
      </w:r>
      <w:r>
        <w:t>музыкальных</w:t>
      </w:r>
      <w:r>
        <w:rPr>
          <w:spacing w:val="35"/>
        </w:rPr>
        <w:t xml:space="preserve"> </w:t>
      </w:r>
      <w:r>
        <w:t>произведений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классики,</w:t>
      </w:r>
      <w:r>
        <w:rPr>
          <w:spacing w:val="40"/>
        </w:rPr>
        <w:t xml:space="preserve"> </w:t>
      </w:r>
      <w:r>
        <w:t xml:space="preserve">содержащие </w:t>
      </w:r>
      <w:r>
        <w:rPr>
          <w:w w:val="105"/>
        </w:rPr>
        <w:t>народные музыкальные интонации и мотивы с использованием справочной информации;</w:t>
      </w:r>
    </w:p>
    <w:p w:rsidR="00623054" w:rsidRDefault="004D1B06" w:rsidP="004D1B06">
      <w:pPr>
        <w:pStyle w:val="a3"/>
        <w:tabs>
          <w:tab w:val="left" w:pos="10632"/>
        </w:tabs>
        <w:spacing w:before="4" w:line="247" w:lineRule="auto"/>
        <w:jc w:val="left"/>
      </w:pPr>
      <w:r>
        <w:rPr>
          <w:w w:val="105"/>
        </w:rPr>
        <w:t>научатся</w:t>
      </w:r>
      <w:r>
        <w:rPr>
          <w:spacing w:val="40"/>
          <w:w w:val="105"/>
        </w:rPr>
        <w:t xml:space="preserve"> </w:t>
      </w:r>
      <w:r>
        <w:rPr>
          <w:w w:val="105"/>
        </w:rPr>
        <w:t>определять</w:t>
      </w:r>
      <w:r>
        <w:rPr>
          <w:spacing w:val="40"/>
          <w:w w:val="105"/>
        </w:rPr>
        <w:t xml:space="preserve"> </w:t>
      </w:r>
      <w:r>
        <w:rPr>
          <w:w w:val="105"/>
        </w:rPr>
        <w:t>на</w:t>
      </w:r>
      <w:r>
        <w:rPr>
          <w:spacing w:val="40"/>
          <w:w w:val="105"/>
        </w:rPr>
        <w:t xml:space="preserve"> </w:t>
      </w:r>
      <w:r>
        <w:rPr>
          <w:w w:val="105"/>
        </w:rPr>
        <w:t>слух</w:t>
      </w:r>
      <w:r>
        <w:rPr>
          <w:spacing w:val="80"/>
          <w:w w:val="105"/>
        </w:rPr>
        <w:t xml:space="preserve"> </w:t>
      </w:r>
      <w:r>
        <w:rPr>
          <w:w w:val="105"/>
        </w:rPr>
        <w:t>тембры</w:t>
      </w:r>
      <w:r>
        <w:rPr>
          <w:spacing w:val="40"/>
          <w:w w:val="105"/>
        </w:rPr>
        <w:t xml:space="preserve"> </w:t>
      </w:r>
      <w:r>
        <w:rPr>
          <w:w w:val="105"/>
        </w:rPr>
        <w:t>музыкальных</w:t>
      </w:r>
      <w:r>
        <w:rPr>
          <w:spacing w:val="40"/>
          <w:w w:val="105"/>
        </w:rPr>
        <w:t xml:space="preserve"> </w:t>
      </w:r>
      <w:r>
        <w:rPr>
          <w:w w:val="105"/>
        </w:rPr>
        <w:t>инструментов</w:t>
      </w:r>
      <w:r>
        <w:rPr>
          <w:spacing w:val="80"/>
          <w:w w:val="105"/>
        </w:rPr>
        <w:t xml:space="preserve"> </w:t>
      </w:r>
      <w:r>
        <w:rPr>
          <w:w w:val="105"/>
        </w:rPr>
        <w:t>(классических,</w:t>
      </w:r>
      <w:r>
        <w:rPr>
          <w:spacing w:val="40"/>
          <w:w w:val="105"/>
        </w:rPr>
        <w:t xml:space="preserve"> </w:t>
      </w:r>
      <w:r>
        <w:rPr>
          <w:w w:val="105"/>
        </w:rPr>
        <w:t>современных</w:t>
      </w:r>
      <w:r>
        <w:rPr>
          <w:spacing w:val="40"/>
          <w:w w:val="105"/>
        </w:rPr>
        <w:t xml:space="preserve"> </w:t>
      </w:r>
      <w:r>
        <w:rPr>
          <w:w w:val="105"/>
        </w:rPr>
        <w:t>электронных; духовых, струнных, ударных);</w:t>
      </w:r>
    </w:p>
    <w:p w:rsidR="00623054" w:rsidRDefault="004D1B06" w:rsidP="004D1B06">
      <w:pPr>
        <w:pStyle w:val="a3"/>
        <w:tabs>
          <w:tab w:val="left" w:pos="10632"/>
        </w:tabs>
        <w:spacing w:before="77" w:line="254" w:lineRule="auto"/>
        <w:ind w:right="4"/>
        <w:jc w:val="left"/>
      </w:pPr>
      <w:r>
        <w:rPr>
          <w:w w:val="105"/>
        </w:rPr>
        <w:t>научатся</w:t>
      </w:r>
      <w:r>
        <w:rPr>
          <w:spacing w:val="40"/>
          <w:w w:val="105"/>
        </w:rPr>
        <w:t xml:space="preserve"> </w:t>
      </w:r>
      <w:r>
        <w:rPr>
          <w:w w:val="105"/>
        </w:rPr>
        <w:t>различать</w:t>
      </w:r>
      <w:r>
        <w:rPr>
          <w:spacing w:val="40"/>
          <w:w w:val="105"/>
        </w:rPr>
        <w:t xml:space="preserve"> </w:t>
      </w:r>
      <w:r>
        <w:rPr>
          <w:w w:val="105"/>
        </w:rPr>
        <w:t>виды</w:t>
      </w:r>
      <w:r>
        <w:rPr>
          <w:spacing w:val="40"/>
          <w:w w:val="105"/>
        </w:rPr>
        <w:t xml:space="preserve"> </w:t>
      </w:r>
      <w:r>
        <w:rPr>
          <w:w w:val="105"/>
        </w:rPr>
        <w:t>оркестров:</w:t>
      </w:r>
      <w:r>
        <w:rPr>
          <w:spacing w:val="40"/>
          <w:w w:val="105"/>
        </w:rPr>
        <w:t xml:space="preserve"> </w:t>
      </w:r>
      <w:r>
        <w:rPr>
          <w:w w:val="105"/>
        </w:rPr>
        <w:t>симфонический,</w:t>
      </w:r>
      <w:r>
        <w:rPr>
          <w:spacing w:val="40"/>
          <w:w w:val="105"/>
        </w:rPr>
        <w:t xml:space="preserve"> </w:t>
      </w:r>
      <w:r>
        <w:rPr>
          <w:w w:val="105"/>
        </w:rPr>
        <w:t>духовой,</w:t>
      </w:r>
      <w:r>
        <w:rPr>
          <w:spacing w:val="40"/>
          <w:w w:val="105"/>
        </w:rPr>
        <w:t xml:space="preserve"> </w:t>
      </w:r>
      <w:r>
        <w:rPr>
          <w:w w:val="105"/>
        </w:rPr>
        <w:t>русских</w:t>
      </w:r>
      <w:r>
        <w:rPr>
          <w:spacing w:val="40"/>
          <w:w w:val="105"/>
        </w:rPr>
        <w:t xml:space="preserve"> </w:t>
      </w:r>
      <w:r>
        <w:rPr>
          <w:w w:val="105"/>
        </w:rPr>
        <w:t>народных</w:t>
      </w:r>
      <w:r>
        <w:rPr>
          <w:spacing w:val="40"/>
          <w:w w:val="105"/>
        </w:rPr>
        <w:t xml:space="preserve"> </w:t>
      </w:r>
      <w:r>
        <w:rPr>
          <w:w w:val="105"/>
        </w:rPr>
        <w:t xml:space="preserve">инструментов, </w:t>
      </w:r>
      <w:r>
        <w:rPr>
          <w:spacing w:val="-2"/>
          <w:w w:val="105"/>
        </w:rPr>
        <w:t>эстрадно-джазовый;</w:t>
      </w:r>
    </w:p>
    <w:p w:rsidR="00623054" w:rsidRDefault="004D1B06" w:rsidP="004D1B06">
      <w:pPr>
        <w:pStyle w:val="a3"/>
        <w:tabs>
          <w:tab w:val="left" w:pos="10632"/>
        </w:tabs>
        <w:spacing w:line="247" w:lineRule="auto"/>
        <w:jc w:val="left"/>
      </w:pPr>
      <w:r>
        <w:rPr>
          <w:w w:val="105"/>
        </w:rPr>
        <w:t>научатся</w:t>
      </w:r>
      <w:r>
        <w:rPr>
          <w:spacing w:val="-16"/>
          <w:w w:val="105"/>
        </w:rPr>
        <w:t xml:space="preserve"> </w:t>
      </w:r>
      <w:r>
        <w:rPr>
          <w:w w:val="105"/>
        </w:rPr>
        <w:t>определять</w:t>
      </w:r>
      <w:r>
        <w:rPr>
          <w:spacing w:val="-15"/>
          <w:w w:val="105"/>
        </w:rPr>
        <w:t xml:space="preserve"> </w:t>
      </w:r>
      <w:r>
        <w:rPr>
          <w:w w:val="105"/>
        </w:rPr>
        <w:t>стили,</w:t>
      </w:r>
      <w:r>
        <w:rPr>
          <w:spacing w:val="-15"/>
          <w:w w:val="105"/>
        </w:rPr>
        <w:t xml:space="preserve"> </w:t>
      </w:r>
      <w:r>
        <w:rPr>
          <w:w w:val="105"/>
        </w:rPr>
        <w:t>направления</w:t>
      </w:r>
      <w:r>
        <w:rPr>
          <w:spacing w:val="-15"/>
          <w:w w:val="105"/>
        </w:rPr>
        <w:t xml:space="preserve"> </w:t>
      </w:r>
      <w:r>
        <w:rPr>
          <w:w w:val="105"/>
        </w:rPr>
        <w:t>и</w:t>
      </w:r>
      <w:r>
        <w:rPr>
          <w:spacing w:val="-15"/>
          <w:w w:val="105"/>
        </w:rPr>
        <w:t xml:space="preserve"> </w:t>
      </w:r>
      <w:r>
        <w:rPr>
          <w:w w:val="105"/>
        </w:rPr>
        <w:t>жанры</w:t>
      </w:r>
      <w:r>
        <w:rPr>
          <w:spacing w:val="-15"/>
          <w:w w:val="105"/>
        </w:rPr>
        <w:t xml:space="preserve"> </w:t>
      </w:r>
      <w:r>
        <w:rPr>
          <w:w w:val="105"/>
        </w:rPr>
        <w:t>современной</w:t>
      </w:r>
      <w:r>
        <w:rPr>
          <w:spacing w:val="-15"/>
          <w:w w:val="105"/>
        </w:rPr>
        <w:t xml:space="preserve"> </w:t>
      </w:r>
      <w:r>
        <w:rPr>
          <w:w w:val="105"/>
        </w:rPr>
        <w:t>музыки</w:t>
      </w:r>
      <w:r>
        <w:rPr>
          <w:spacing w:val="-13"/>
          <w:w w:val="105"/>
        </w:rPr>
        <w:t xml:space="preserve"> </w:t>
      </w:r>
      <w:r>
        <w:rPr>
          <w:w w:val="105"/>
        </w:rPr>
        <w:t>с</w:t>
      </w:r>
      <w:r>
        <w:rPr>
          <w:spacing w:val="-15"/>
          <w:w w:val="105"/>
        </w:rPr>
        <w:t xml:space="preserve"> </w:t>
      </w:r>
      <w:r>
        <w:rPr>
          <w:w w:val="105"/>
        </w:rPr>
        <w:t>использованием</w:t>
      </w:r>
      <w:r>
        <w:rPr>
          <w:spacing w:val="-15"/>
          <w:w w:val="105"/>
        </w:rPr>
        <w:t xml:space="preserve"> </w:t>
      </w:r>
      <w:r>
        <w:rPr>
          <w:w w:val="105"/>
        </w:rPr>
        <w:t xml:space="preserve">справочной </w:t>
      </w:r>
      <w:r>
        <w:rPr>
          <w:spacing w:val="-2"/>
          <w:w w:val="105"/>
        </w:rPr>
        <w:t>информации;</w:t>
      </w:r>
    </w:p>
    <w:p w:rsidR="00623054" w:rsidRDefault="004D1B06" w:rsidP="004D1B06">
      <w:pPr>
        <w:pStyle w:val="a3"/>
        <w:tabs>
          <w:tab w:val="left" w:pos="10632"/>
        </w:tabs>
        <w:spacing w:before="4" w:line="247" w:lineRule="auto"/>
        <w:ind w:left="903" w:firstLine="0"/>
        <w:jc w:val="left"/>
      </w:pPr>
      <w:r>
        <w:rPr>
          <w:w w:val="105"/>
        </w:rPr>
        <w:t>научатся исполнять современные музыкальные</w:t>
      </w:r>
      <w:r>
        <w:rPr>
          <w:spacing w:val="-1"/>
          <w:w w:val="105"/>
        </w:rPr>
        <w:t xml:space="preserve"> </w:t>
      </w:r>
      <w:r>
        <w:rPr>
          <w:w w:val="105"/>
        </w:rPr>
        <w:t xml:space="preserve">произведения, соблюдая певческую культуру звука; </w:t>
      </w:r>
      <w:r>
        <w:t>научатся</w:t>
      </w:r>
      <w:r>
        <w:rPr>
          <w:spacing w:val="20"/>
        </w:rPr>
        <w:t xml:space="preserve"> </w:t>
      </w:r>
      <w:r>
        <w:t>определять</w:t>
      </w:r>
      <w:r>
        <w:rPr>
          <w:spacing w:val="21"/>
        </w:rPr>
        <w:t xml:space="preserve"> </w:t>
      </w:r>
      <w:r>
        <w:t>основные</w:t>
      </w:r>
      <w:r>
        <w:rPr>
          <w:spacing w:val="15"/>
        </w:rPr>
        <w:t xml:space="preserve"> </w:t>
      </w:r>
      <w:r>
        <w:t>признаки</w:t>
      </w:r>
      <w:r>
        <w:rPr>
          <w:spacing w:val="25"/>
        </w:rPr>
        <w:t xml:space="preserve"> </w:t>
      </w:r>
      <w:r>
        <w:t>исторических</w:t>
      </w:r>
      <w:r>
        <w:rPr>
          <w:spacing w:val="17"/>
        </w:rPr>
        <w:t xml:space="preserve"> </w:t>
      </w:r>
      <w:r>
        <w:t>эпох,</w:t>
      </w:r>
      <w:r>
        <w:rPr>
          <w:spacing w:val="31"/>
        </w:rPr>
        <w:t xml:space="preserve"> </w:t>
      </w:r>
      <w:r>
        <w:t>стилевых</w:t>
      </w:r>
      <w:r>
        <w:rPr>
          <w:spacing w:val="17"/>
        </w:rPr>
        <w:t xml:space="preserve"> </w:t>
      </w:r>
      <w:r>
        <w:t>направлений</w:t>
      </w:r>
      <w:r>
        <w:rPr>
          <w:spacing w:val="25"/>
        </w:rPr>
        <w:t xml:space="preserve"> </w:t>
      </w:r>
      <w:r>
        <w:t>в</w:t>
      </w:r>
      <w:r>
        <w:rPr>
          <w:spacing w:val="26"/>
        </w:rPr>
        <w:t xml:space="preserve"> </w:t>
      </w:r>
      <w:r>
        <w:t>русской</w:t>
      </w:r>
      <w:r>
        <w:rPr>
          <w:spacing w:val="25"/>
        </w:rPr>
        <w:t xml:space="preserve"> </w:t>
      </w:r>
      <w:r>
        <w:rPr>
          <w:spacing w:val="-2"/>
        </w:rPr>
        <w:t>музыке,</w:t>
      </w:r>
    </w:p>
    <w:p w:rsidR="00623054" w:rsidRDefault="004D1B06" w:rsidP="004D1B06">
      <w:pPr>
        <w:pStyle w:val="a3"/>
        <w:tabs>
          <w:tab w:val="left" w:pos="10632"/>
        </w:tabs>
        <w:spacing w:before="3" w:line="254" w:lineRule="auto"/>
        <w:ind w:firstLine="0"/>
        <w:jc w:val="left"/>
      </w:pPr>
      <w:r>
        <w:rPr>
          <w:w w:val="105"/>
        </w:rPr>
        <w:t>понимать</w:t>
      </w:r>
      <w:r>
        <w:rPr>
          <w:spacing w:val="80"/>
          <w:w w:val="105"/>
        </w:rPr>
        <w:t xml:space="preserve"> </w:t>
      </w:r>
      <w:r>
        <w:rPr>
          <w:w w:val="105"/>
        </w:rPr>
        <w:t>стилевые</w:t>
      </w:r>
      <w:r>
        <w:rPr>
          <w:spacing w:val="40"/>
          <w:w w:val="105"/>
        </w:rPr>
        <w:t xml:space="preserve"> </w:t>
      </w:r>
      <w:r>
        <w:rPr>
          <w:w w:val="105"/>
        </w:rPr>
        <w:t>черты</w:t>
      </w:r>
      <w:r>
        <w:rPr>
          <w:spacing w:val="80"/>
          <w:w w:val="105"/>
        </w:rPr>
        <w:t xml:space="preserve"> </w:t>
      </w:r>
      <w:r>
        <w:rPr>
          <w:w w:val="105"/>
        </w:rPr>
        <w:t>русской</w:t>
      </w:r>
      <w:r>
        <w:rPr>
          <w:spacing w:val="78"/>
          <w:w w:val="105"/>
        </w:rPr>
        <w:t xml:space="preserve"> </w:t>
      </w:r>
      <w:r>
        <w:rPr>
          <w:w w:val="105"/>
        </w:rPr>
        <w:t>классической</w:t>
      </w:r>
      <w:r>
        <w:rPr>
          <w:spacing w:val="78"/>
          <w:w w:val="105"/>
        </w:rPr>
        <w:t xml:space="preserve"> </w:t>
      </w:r>
      <w:r>
        <w:rPr>
          <w:w w:val="105"/>
        </w:rPr>
        <w:t>музыкальной</w:t>
      </w:r>
      <w:r>
        <w:rPr>
          <w:spacing w:val="80"/>
          <w:w w:val="105"/>
        </w:rPr>
        <w:t xml:space="preserve"> </w:t>
      </w:r>
      <w:r>
        <w:rPr>
          <w:w w:val="105"/>
        </w:rPr>
        <w:t>школы</w:t>
      </w:r>
      <w:r>
        <w:rPr>
          <w:spacing w:val="80"/>
          <w:w w:val="105"/>
        </w:rPr>
        <w:t xml:space="preserve"> </w:t>
      </w:r>
      <w:r>
        <w:rPr>
          <w:w w:val="105"/>
        </w:rPr>
        <w:t>с</w:t>
      </w:r>
      <w:r>
        <w:rPr>
          <w:spacing w:val="40"/>
          <w:w w:val="105"/>
        </w:rPr>
        <w:t xml:space="preserve"> </w:t>
      </w:r>
      <w:r>
        <w:rPr>
          <w:w w:val="105"/>
        </w:rPr>
        <w:t>использованием</w:t>
      </w:r>
      <w:r>
        <w:rPr>
          <w:spacing w:val="80"/>
          <w:w w:val="105"/>
        </w:rPr>
        <w:t xml:space="preserve"> </w:t>
      </w:r>
      <w:r>
        <w:rPr>
          <w:w w:val="105"/>
        </w:rPr>
        <w:t xml:space="preserve">справочной </w:t>
      </w:r>
      <w:r>
        <w:rPr>
          <w:spacing w:val="-2"/>
          <w:w w:val="105"/>
        </w:rPr>
        <w:t>информации;</w:t>
      </w:r>
    </w:p>
    <w:p w:rsidR="00623054" w:rsidRDefault="004D1B06" w:rsidP="004D1B06">
      <w:pPr>
        <w:pStyle w:val="a3"/>
        <w:tabs>
          <w:tab w:val="left" w:pos="10632"/>
        </w:tabs>
        <w:spacing w:line="247" w:lineRule="auto"/>
        <w:jc w:val="left"/>
      </w:pPr>
      <w:r>
        <w:rPr>
          <w:w w:val="105"/>
        </w:rPr>
        <w:t>будут</w:t>
      </w:r>
      <w:r>
        <w:rPr>
          <w:spacing w:val="40"/>
          <w:w w:val="105"/>
        </w:rPr>
        <w:t xml:space="preserve"> </w:t>
      </w:r>
      <w:r>
        <w:rPr>
          <w:w w:val="105"/>
        </w:rPr>
        <w:t>иметь</w:t>
      </w:r>
      <w:r>
        <w:rPr>
          <w:spacing w:val="40"/>
          <w:w w:val="105"/>
        </w:rPr>
        <w:t xml:space="preserve"> </w:t>
      </w:r>
      <w:r>
        <w:rPr>
          <w:w w:val="105"/>
        </w:rPr>
        <w:t>представление</w:t>
      </w:r>
      <w:r>
        <w:rPr>
          <w:spacing w:val="39"/>
          <w:w w:val="105"/>
        </w:rPr>
        <w:t xml:space="preserve"> </w:t>
      </w:r>
      <w:r>
        <w:rPr>
          <w:w w:val="105"/>
        </w:rPr>
        <w:t>о</w:t>
      </w:r>
      <w:r>
        <w:rPr>
          <w:spacing w:val="40"/>
          <w:w w:val="105"/>
        </w:rPr>
        <w:t xml:space="preserve"> </w:t>
      </w:r>
      <w:r>
        <w:rPr>
          <w:w w:val="105"/>
        </w:rPr>
        <w:t>характерных</w:t>
      </w:r>
      <w:r>
        <w:rPr>
          <w:spacing w:val="40"/>
          <w:w w:val="105"/>
        </w:rPr>
        <w:t xml:space="preserve"> </w:t>
      </w:r>
      <w:r>
        <w:rPr>
          <w:w w:val="105"/>
        </w:rPr>
        <w:t>чертах</w:t>
      </w:r>
      <w:r>
        <w:rPr>
          <w:spacing w:val="40"/>
          <w:w w:val="105"/>
        </w:rPr>
        <w:t xml:space="preserve"> </w:t>
      </w:r>
      <w:r>
        <w:rPr>
          <w:w w:val="105"/>
        </w:rPr>
        <w:t>и</w:t>
      </w:r>
      <w:r>
        <w:rPr>
          <w:spacing w:val="40"/>
          <w:w w:val="105"/>
        </w:rPr>
        <w:t xml:space="preserve"> </w:t>
      </w:r>
      <w:r>
        <w:rPr>
          <w:w w:val="105"/>
        </w:rPr>
        <w:t>образцах</w:t>
      </w:r>
      <w:r>
        <w:rPr>
          <w:spacing w:val="40"/>
          <w:w w:val="105"/>
        </w:rPr>
        <w:t xml:space="preserve"> </w:t>
      </w:r>
      <w:r>
        <w:rPr>
          <w:w w:val="105"/>
        </w:rPr>
        <w:t>творчества</w:t>
      </w:r>
      <w:r>
        <w:rPr>
          <w:spacing w:val="40"/>
          <w:w w:val="105"/>
        </w:rPr>
        <w:t xml:space="preserve"> </w:t>
      </w:r>
      <w:r>
        <w:rPr>
          <w:w w:val="105"/>
        </w:rPr>
        <w:t>крупнейших</w:t>
      </w:r>
      <w:r>
        <w:rPr>
          <w:spacing w:val="40"/>
          <w:w w:val="105"/>
        </w:rPr>
        <w:t xml:space="preserve"> </w:t>
      </w:r>
      <w:r>
        <w:rPr>
          <w:w w:val="105"/>
        </w:rPr>
        <w:t>русских</w:t>
      </w:r>
      <w:r>
        <w:rPr>
          <w:spacing w:val="40"/>
          <w:w w:val="105"/>
        </w:rPr>
        <w:t xml:space="preserve"> </w:t>
      </w:r>
      <w:r>
        <w:rPr>
          <w:w w:val="105"/>
        </w:rPr>
        <w:t>и зарубежных композиторов;</w:t>
      </w:r>
    </w:p>
    <w:p w:rsidR="00623054" w:rsidRDefault="004D1B06" w:rsidP="004D1B06">
      <w:pPr>
        <w:pStyle w:val="a3"/>
        <w:tabs>
          <w:tab w:val="left" w:pos="10632"/>
        </w:tabs>
        <w:spacing w:before="4" w:line="247" w:lineRule="auto"/>
        <w:jc w:val="left"/>
      </w:pPr>
      <w:r>
        <w:rPr>
          <w:w w:val="105"/>
        </w:rPr>
        <w:t>будут</w:t>
      </w:r>
      <w:r>
        <w:rPr>
          <w:spacing w:val="25"/>
          <w:w w:val="105"/>
        </w:rPr>
        <w:t xml:space="preserve"> </w:t>
      </w:r>
      <w:r>
        <w:rPr>
          <w:w w:val="105"/>
        </w:rPr>
        <w:t>иметь</w:t>
      </w:r>
      <w:r>
        <w:rPr>
          <w:spacing w:val="28"/>
          <w:w w:val="105"/>
        </w:rPr>
        <w:t xml:space="preserve"> </w:t>
      </w:r>
      <w:r>
        <w:rPr>
          <w:w w:val="105"/>
        </w:rPr>
        <w:t>представление</w:t>
      </w:r>
      <w:r>
        <w:rPr>
          <w:spacing w:val="31"/>
          <w:w w:val="105"/>
        </w:rPr>
        <w:t xml:space="preserve"> </w:t>
      </w:r>
      <w:r>
        <w:rPr>
          <w:w w:val="105"/>
        </w:rPr>
        <w:t>об</w:t>
      </w:r>
      <w:r>
        <w:rPr>
          <w:spacing w:val="29"/>
          <w:w w:val="105"/>
        </w:rPr>
        <w:t xml:space="preserve"> </w:t>
      </w:r>
      <w:r>
        <w:rPr>
          <w:w w:val="105"/>
        </w:rPr>
        <w:t>общем</w:t>
      </w:r>
      <w:r>
        <w:rPr>
          <w:spacing w:val="29"/>
          <w:w w:val="105"/>
        </w:rPr>
        <w:t xml:space="preserve"> </w:t>
      </w:r>
      <w:r>
        <w:rPr>
          <w:w w:val="105"/>
        </w:rPr>
        <w:t>и</w:t>
      </w:r>
      <w:r>
        <w:rPr>
          <w:spacing w:val="30"/>
          <w:w w:val="105"/>
        </w:rPr>
        <w:t xml:space="preserve"> </w:t>
      </w:r>
      <w:r>
        <w:rPr>
          <w:w w:val="105"/>
        </w:rPr>
        <w:t>особенном</w:t>
      </w:r>
      <w:r>
        <w:rPr>
          <w:spacing w:val="29"/>
          <w:w w:val="105"/>
        </w:rPr>
        <w:t xml:space="preserve"> </w:t>
      </w:r>
      <w:r>
        <w:rPr>
          <w:w w:val="105"/>
        </w:rPr>
        <w:t>при</w:t>
      </w:r>
      <w:r>
        <w:rPr>
          <w:spacing w:val="30"/>
          <w:w w:val="105"/>
        </w:rPr>
        <w:t xml:space="preserve"> </w:t>
      </w:r>
      <w:r>
        <w:rPr>
          <w:w w:val="105"/>
        </w:rPr>
        <w:t>сравнении</w:t>
      </w:r>
      <w:r>
        <w:rPr>
          <w:spacing w:val="30"/>
          <w:w w:val="105"/>
        </w:rPr>
        <w:t xml:space="preserve"> </w:t>
      </w:r>
      <w:r>
        <w:rPr>
          <w:w w:val="105"/>
        </w:rPr>
        <w:t>музыкальных</w:t>
      </w:r>
      <w:r>
        <w:rPr>
          <w:spacing w:val="25"/>
          <w:w w:val="105"/>
        </w:rPr>
        <w:t xml:space="preserve"> </w:t>
      </w:r>
      <w:r>
        <w:rPr>
          <w:w w:val="105"/>
        </w:rPr>
        <w:t>произведений</w:t>
      </w:r>
      <w:r>
        <w:rPr>
          <w:spacing w:val="30"/>
          <w:w w:val="105"/>
        </w:rPr>
        <w:t xml:space="preserve"> </w:t>
      </w:r>
      <w:r>
        <w:rPr>
          <w:w w:val="105"/>
        </w:rPr>
        <w:t>на основе полученных знаний о стилевых направлениях;</w:t>
      </w:r>
    </w:p>
    <w:p w:rsidR="00623054" w:rsidRDefault="004D1B06" w:rsidP="004D1B06">
      <w:pPr>
        <w:pStyle w:val="a3"/>
        <w:tabs>
          <w:tab w:val="left" w:pos="10632"/>
        </w:tabs>
        <w:spacing w:before="2" w:line="254" w:lineRule="auto"/>
        <w:jc w:val="left"/>
      </w:pPr>
      <w:r>
        <w:rPr>
          <w:w w:val="105"/>
        </w:rPr>
        <w:t>научатся</w:t>
      </w:r>
      <w:r>
        <w:rPr>
          <w:spacing w:val="36"/>
          <w:w w:val="105"/>
        </w:rPr>
        <w:t xml:space="preserve"> </w:t>
      </w:r>
      <w:r>
        <w:rPr>
          <w:w w:val="105"/>
        </w:rPr>
        <w:t>понимать</w:t>
      </w:r>
      <w:r>
        <w:rPr>
          <w:spacing w:val="40"/>
          <w:w w:val="105"/>
        </w:rPr>
        <w:t xml:space="preserve"> </w:t>
      </w:r>
      <w:r>
        <w:rPr>
          <w:w w:val="105"/>
        </w:rPr>
        <w:t>взаимодействие</w:t>
      </w:r>
      <w:r>
        <w:rPr>
          <w:spacing w:val="40"/>
          <w:w w:val="105"/>
        </w:rPr>
        <w:t xml:space="preserve"> </w:t>
      </w:r>
      <w:r>
        <w:rPr>
          <w:w w:val="105"/>
        </w:rPr>
        <w:t>музыки,</w:t>
      </w:r>
      <w:r>
        <w:rPr>
          <w:spacing w:val="40"/>
          <w:w w:val="105"/>
        </w:rPr>
        <w:t xml:space="preserve"> </w:t>
      </w:r>
      <w:r>
        <w:rPr>
          <w:w w:val="105"/>
        </w:rPr>
        <w:t>изобразительного</w:t>
      </w:r>
      <w:r>
        <w:rPr>
          <w:spacing w:val="40"/>
          <w:w w:val="105"/>
        </w:rPr>
        <w:t xml:space="preserve"> </w:t>
      </w:r>
      <w:r>
        <w:rPr>
          <w:w w:val="105"/>
        </w:rPr>
        <w:t>искусства</w:t>
      </w:r>
      <w:r>
        <w:rPr>
          <w:spacing w:val="40"/>
          <w:w w:val="105"/>
        </w:rPr>
        <w:t xml:space="preserve"> </w:t>
      </w:r>
      <w:r>
        <w:rPr>
          <w:w w:val="105"/>
        </w:rPr>
        <w:t>и</w:t>
      </w:r>
      <w:r>
        <w:rPr>
          <w:spacing w:val="40"/>
          <w:w w:val="105"/>
        </w:rPr>
        <w:t xml:space="preserve"> </w:t>
      </w:r>
      <w:r>
        <w:rPr>
          <w:w w:val="105"/>
        </w:rPr>
        <w:t>литературы</w:t>
      </w:r>
      <w:r>
        <w:rPr>
          <w:spacing w:val="36"/>
          <w:w w:val="105"/>
        </w:rPr>
        <w:t xml:space="preserve"> </w:t>
      </w:r>
      <w:r>
        <w:rPr>
          <w:w w:val="105"/>
        </w:rPr>
        <w:t>на</w:t>
      </w:r>
      <w:r>
        <w:rPr>
          <w:spacing w:val="40"/>
          <w:w w:val="105"/>
        </w:rPr>
        <w:t xml:space="preserve"> </w:t>
      </w:r>
      <w:r>
        <w:rPr>
          <w:w w:val="105"/>
        </w:rPr>
        <w:t>основе осознания специфики языка каждого из них;</w:t>
      </w:r>
    </w:p>
    <w:p w:rsidR="00623054" w:rsidRDefault="004D1B06" w:rsidP="004D1B06">
      <w:pPr>
        <w:pStyle w:val="a3"/>
        <w:tabs>
          <w:tab w:val="left" w:pos="10632"/>
        </w:tabs>
        <w:spacing w:line="259" w:lineRule="exact"/>
        <w:ind w:left="903" w:firstLine="0"/>
        <w:jc w:val="left"/>
      </w:pPr>
      <w:r>
        <w:t>научатся</w:t>
      </w:r>
      <w:r>
        <w:rPr>
          <w:spacing w:val="36"/>
        </w:rPr>
        <w:t xml:space="preserve"> </w:t>
      </w:r>
      <w:r>
        <w:t>различать</w:t>
      </w:r>
      <w:r>
        <w:rPr>
          <w:spacing w:val="37"/>
        </w:rPr>
        <w:t xml:space="preserve"> </w:t>
      </w:r>
      <w:r>
        <w:t>средства</w:t>
      </w:r>
      <w:r>
        <w:rPr>
          <w:spacing w:val="32"/>
        </w:rPr>
        <w:t xml:space="preserve"> </w:t>
      </w:r>
      <w:r>
        <w:t>выразительности</w:t>
      </w:r>
      <w:r>
        <w:rPr>
          <w:spacing w:val="31"/>
        </w:rPr>
        <w:t xml:space="preserve"> </w:t>
      </w:r>
      <w:r>
        <w:t>разных</w:t>
      </w:r>
      <w:r>
        <w:rPr>
          <w:spacing w:val="33"/>
        </w:rPr>
        <w:t xml:space="preserve"> </w:t>
      </w:r>
      <w:r>
        <w:t>видов</w:t>
      </w:r>
      <w:r>
        <w:rPr>
          <w:spacing w:val="32"/>
        </w:rPr>
        <w:t xml:space="preserve"> </w:t>
      </w:r>
      <w:r>
        <w:rPr>
          <w:spacing w:val="-2"/>
        </w:rPr>
        <w:t>искусств;</w:t>
      </w:r>
    </w:p>
    <w:p w:rsidR="00623054" w:rsidRDefault="004D1B06" w:rsidP="004D1B06">
      <w:pPr>
        <w:pStyle w:val="a3"/>
        <w:tabs>
          <w:tab w:val="left" w:pos="10632"/>
        </w:tabs>
        <w:spacing w:before="9" w:line="254" w:lineRule="auto"/>
        <w:jc w:val="left"/>
      </w:pPr>
      <w:r>
        <w:rPr>
          <w:w w:val="105"/>
        </w:rPr>
        <w:t>будут</w:t>
      </w:r>
      <w:r>
        <w:rPr>
          <w:spacing w:val="80"/>
          <w:w w:val="105"/>
        </w:rPr>
        <w:t xml:space="preserve"> </w:t>
      </w:r>
      <w:r>
        <w:rPr>
          <w:w w:val="105"/>
        </w:rPr>
        <w:t>иметь</w:t>
      </w:r>
      <w:r>
        <w:rPr>
          <w:spacing w:val="80"/>
          <w:w w:val="150"/>
        </w:rPr>
        <w:t xml:space="preserve"> </w:t>
      </w:r>
      <w:r>
        <w:rPr>
          <w:w w:val="105"/>
        </w:rPr>
        <w:t>представление</w:t>
      </w:r>
      <w:r>
        <w:rPr>
          <w:spacing w:val="80"/>
          <w:w w:val="105"/>
        </w:rPr>
        <w:t xml:space="preserve"> </w:t>
      </w:r>
      <w:r>
        <w:rPr>
          <w:w w:val="105"/>
        </w:rPr>
        <w:t>о</w:t>
      </w:r>
      <w:r>
        <w:rPr>
          <w:spacing w:val="80"/>
          <w:w w:val="150"/>
        </w:rPr>
        <w:t xml:space="preserve"> </w:t>
      </w:r>
      <w:r>
        <w:rPr>
          <w:w w:val="105"/>
        </w:rPr>
        <w:t>терминах</w:t>
      </w:r>
      <w:r>
        <w:rPr>
          <w:spacing w:val="80"/>
          <w:w w:val="105"/>
        </w:rPr>
        <w:t xml:space="preserve"> </w:t>
      </w:r>
      <w:r>
        <w:rPr>
          <w:w w:val="105"/>
        </w:rPr>
        <w:t>и</w:t>
      </w:r>
      <w:r>
        <w:rPr>
          <w:spacing w:val="80"/>
          <w:w w:val="150"/>
        </w:rPr>
        <w:t xml:space="preserve"> </w:t>
      </w:r>
      <w:r>
        <w:rPr>
          <w:w w:val="105"/>
        </w:rPr>
        <w:t>понятиях</w:t>
      </w:r>
      <w:r>
        <w:rPr>
          <w:spacing w:val="80"/>
          <w:w w:val="105"/>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05"/>
        </w:rPr>
        <w:t xml:space="preserve"> </w:t>
      </w:r>
      <w:r>
        <w:rPr>
          <w:w w:val="105"/>
        </w:rPr>
        <w:t>музыкальная</w:t>
      </w:r>
      <w:r>
        <w:rPr>
          <w:spacing w:val="80"/>
          <w:w w:val="150"/>
        </w:rPr>
        <w:t xml:space="preserve"> </w:t>
      </w:r>
      <w:r>
        <w:rPr>
          <w:w w:val="105"/>
        </w:rPr>
        <w:t>интонация, изобразительность музыки, средства музыкальной выразительности);</w:t>
      </w:r>
    </w:p>
    <w:p w:rsidR="00623054" w:rsidRDefault="004D1B06" w:rsidP="004D1B06">
      <w:pPr>
        <w:pStyle w:val="a3"/>
        <w:tabs>
          <w:tab w:val="left" w:pos="10632"/>
        </w:tabs>
        <w:spacing w:line="249" w:lineRule="auto"/>
        <w:jc w:val="left"/>
      </w:pPr>
      <w:r>
        <w:rPr>
          <w:w w:val="105"/>
        </w:rPr>
        <w:t>научатся</w:t>
      </w:r>
      <w:r>
        <w:rPr>
          <w:spacing w:val="-7"/>
          <w:w w:val="105"/>
        </w:rPr>
        <w:t xml:space="preserve"> </w:t>
      </w:r>
      <w:r>
        <w:rPr>
          <w:w w:val="105"/>
        </w:rPr>
        <w:t>применять</w:t>
      </w:r>
      <w:r>
        <w:rPr>
          <w:spacing w:val="-6"/>
          <w:w w:val="105"/>
        </w:rPr>
        <w:t xml:space="preserve"> </w:t>
      </w:r>
      <w:r>
        <w:rPr>
          <w:w w:val="105"/>
        </w:rPr>
        <w:t>в</w:t>
      </w:r>
      <w:r>
        <w:rPr>
          <w:spacing w:val="-4"/>
          <w:w w:val="105"/>
        </w:rPr>
        <w:t xml:space="preserve"> </w:t>
      </w:r>
      <w:r>
        <w:rPr>
          <w:w w:val="105"/>
        </w:rPr>
        <w:t>творческой</w:t>
      </w:r>
      <w:r>
        <w:rPr>
          <w:spacing w:val="-4"/>
          <w:w w:val="105"/>
        </w:rPr>
        <w:t xml:space="preserve"> </w:t>
      </w:r>
      <w:r>
        <w:rPr>
          <w:w w:val="105"/>
        </w:rPr>
        <w:t>деятельности</w:t>
      </w:r>
      <w:r>
        <w:rPr>
          <w:spacing w:val="-4"/>
          <w:w w:val="105"/>
        </w:rPr>
        <w:t xml:space="preserve"> </w:t>
      </w:r>
      <w:r>
        <w:rPr>
          <w:w w:val="105"/>
        </w:rPr>
        <w:t>вокально-хоровые</w:t>
      </w:r>
      <w:r>
        <w:rPr>
          <w:spacing w:val="-10"/>
          <w:w w:val="105"/>
        </w:rPr>
        <w:t xml:space="preserve"> </w:t>
      </w:r>
      <w:r>
        <w:rPr>
          <w:w w:val="105"/>
        </w:rPr>
        <w:t>навыки</w:t>
      </w:r>
      <w:r>
        <w:rPr>
          <w:spacing w:val="-4"/>
          <w:w w:val="105"/>
        </w:rPr>
        <w:t xml:space="preserve"> </w:t>
      </w:r>
      <w:r>
        <w:rPr>
          <w:w w:val="105"/>
        </w:rPr>
        <w:t>при</w:t>
      </w:r>
      <w:r>
        <w:rPr>
          <w:spacing w:val="-4"/>
          <w:w w:val="105"/>
        </w:rPr>
        <w:t xml:space="preserve"> </w:t>
      </w:r>
      <w:r>
        <w:rPr>
          <w:w w:val="105"/>
        </w:rPr>
        <w:t>пении</w:t>
      </w:r>
      <w:r>
        <w:rPr>
          <w:spacing w:val="-4"/>
          <w:w w:val="105"/>
        </w:rPr>
        <w:t xml:space="preserve"> </w:t>
      </w:r>
      <w:r>
        <w:rPr>
          <w:w w:val="105"/>
        </w:rPr>
        <w:t>с</w:t>
      </w:r>
      <w:r>
        <w:rPr>
          <w:spacing w:val="-10"/>
          <w:w w:val="105"/>
        </w:rPr>
        <w:t xml:space="preserve"> </w:t>
      </w:r>
      <w:r>
        <w:rPr>
          <w:w w:val="105"/>
        </w:rPr>
        <w:t xml:space="preserve">музыкальным </w:t>
      </w:r>
      <w:r>
        <w:rPr>
          <w:spacing w:val="-2"/>
          <w:w w:val="105"/>
        </w:rPr>
        <w:t>сопровождением;</w:t>
      </w:r>
    </w:p>
    <w:p w:rsidR="00623054" w:rsidRDefault="004D1B06" w:rsidP="004D1B06">
      <w:pPr>
        <w:pStyle w:val="a3"/>
        <w:tabs>
          <w:tab w:val="left" w:pos="3082"/>
          <w:tab w:val="left" w:pos="6931"/>
          <w:tab w:val="left" w:pos="7607"/>
          <w:tab w:val="left" w:pos="10632"/>
        </w:tabs>
        <w:spacing w:line="247" w:lineRule="auto"/>
        <w:ind w:right="11"/>
        <w:jc w:val="left"/>
      </w:pPr>
      <w:r>
        <w:rPr>
          <w:w w:val="105"/>
        </w:rPr>
        <w:t>научатся</w:t>
      </w:r>
      <w:r>
        <w:rPr>
          <w:spacing w:val="80"/>
          <w:w w:val="105"/>
        </w:rPr>
        <w:t xml:space="preserve"> </w:t>
      </w:r>
      <w:r>
        <w:rPr>
          <w:w w:val="105"/>
        </w:rPr>
        <w:t>узнавать</w:t>
      </w:r>
      <w:r>
        <w:tab/>
      </w:r>
      <w:r>
        <w:rPr>
          <w:w w:val="105"/>
        </w:rPr>
        <w:t>характерные</w:t>
      </w:r>
      <w:r>
        <w:rPr>
          <w:spacing w:val="80"/>
          <w:w w:val="105"/>
        </w:rPr>
        <w:t xml:space="preserve"> </w:t>
      </w:r>
      <w:r>
        <w:rPr>
          <w:w w:val="105"/>
        </w:rPr>
        <w:t>черты</w:t>
      </w:r>
      <w:r>
        <w:rPr>
          <w:spacing w:val="80"/>
          <w:w w:val="105"/>
        </w:rPr>
        <w:t xml:space="preserve"> </w:t>
      </w:r>
      <w:r>
        <w:rPr>
          <w:w w:val="105"/>
        </w:rPr>
        <w:t>музыкальной</w:t>
      </w:r>
      <w:r>
        <w:tab/>
      </w:r>
      <w:r>
        <w:rPr>
          <w:spacing w:val="-4"/>
          <w:w w:val="105"/>
        </w:rPr>
        <w:t>речи</w:t>
      </w:r>
      <w:r>
        <w:tab/>
      </w:r>
      <w:r>
        <w:rPr>
          <w:w w:val="105"/>
        </w:rPr>
        <w:t>разных</w:t>
      </w:r>
      <w:r>
        <w:rPr>
          <w:spacing w:val="80"/>
          <w:w w:val="105"/>
        </w:rPr>
        <w:t xml:space="preserve"> </w:t>
      </w:r>
      <w:r>
        <w:rPr>
          <w:w w:val="105"/>
        </w:rPr>
        <w:t>композиторов,</w:t>
      </w:r>
      <w:r>
        <w:rPr>
          <w:spacing w:val="80"/>
          <w:w w:val="105"/>
        </w:rPr>
        <w:t xml:space="preserve"> </w:t>
      </w:r>
      <w:r>
        <w:rPr>
          <w:w w:val="105"/>
        </w:rPr>
        <w:t>воплощать особенности музыки в исполнительской деятельности.</w:t>
      </w:r>
    </w:p>
    <w:p w:rsidR="00623054" w:rsidRDefault="004D1B06" w:rsidP="004D1B06">
      <w:pPr>
        <w:pStyle w:val="3"/>
        <w:tabs>
          <w:tab w:val="left" w:pos="10632"/>
        </w:tabs>
        <w:spacing w:before="8"/>
      </w:pPr>
      <w:r>
        <w:rPr>
          <w:w w:val="105"/>
        </w:rPr>
        <w:t>7</w:t>
      </w:r>
      <w:r>
        <w:rPr>
          <w:spacing w:val="-3"/>
          <w:w w:val="105"/>
        </w:rPr>
        <w:t xml:space="preserve"> </w:t>
      </w:r>
      <w:r>
        <w:rPr>
          <w:spacing w:val="-4"/>
          <w:w w:val="105"/>
        </w:rPr>
        <w:t>КЛАСС</w:t>
      </w:r>
    </w:p>
    <w:p w:rsidR="00623054" w:rsidRDefault="004D1B06" w:rsidP="004D1B06">
      <w:pPr>
        <w:pStyle w:val="4"/>
        <w:tabs>
          <w:tab w:val="left" w:pos="10632"/>
        </w:tabs>
        <w:spacing w:before="17"/>
      </w:pPr>
      <w:r>
        <w:rPr>
          <w:w w:val="105"/>
        </w:rPr>
        <w:t>Модуль</w:t>
      </w:r>
      <w:r>
        <w:rPr>
          <w:spacing w:val="-14"/>
          <w:w w:val="105"/>
        </w:rPr>
        <w:t xml:space="preserve"> </w:t>
      </w:r>
      <w:r>
        <w:rPr>
          <w:w w:val="105"/>
        </w:rPr>
        <w:t>№</w:t>
      </w:r>
      <w:r>
        <w:rPr>
          <w:spacing w:val="-12"/>
          <w:w w:val="105"/>
        </w:rPr>
        <w:t xml:space="preserve"> </w:t>
      </w:r>
      <w:r>
        <w:rPr>
          <w:w w:val="105"/>
        </w:rPr>
        <w:t>1</w:t>
      </w:r>
      <w:r>
        <w:rPr>
          <w:spacing w:val="-7"/>
          <w:w w:val="105"/>
        </w:rPr>
        <w:t xml:space="preserve"> </w:t>
      </w:r>
      <w:r>
        <w:rPr>
          <w:w w:val="105"/>
        </w:rPr>
        <w:t>«Музыка</w:t>
      </w:r>
      <w:r>
        <w:rPr>
          <w:spacing w:val="-7"/>
          <w:w w:val="105"/>
        </w:rPr>
        <w:t xml:space="preserve"> </w:t>
      </w:r>
      <w:r>
        <w:rPr>
          <w:w w:val="105"/>
        </w:rPr>
        <w:t>моего</w:t>
      </w:r>
      <w:r>
        <w:rPr>
          <w:spacing w:val="-7"/>
          <w:w w:val="105"/>
        </w:rPr>
        <w:t xml:space="preserve"> </w:t>
      </w:r>
      <w:r>
        <w:rPr>
          <w:spacing w:val="-2"/>
          <w:w w:val="105"/>
        </w:rPr>
        <w:t>края»:</w:t>
      </w:r>
    </w:p>
    <w:p w:rsidR="00623054" w:rsidRDefault="004D1B06" w:rsidP="004D1B06">
      <w:pPr>
        <w:pStyle w:val="a3"/>
        <w:tabs>
          <w:tab w:val="left" w:pos="10632"/>
        </w:tabs>
        <w:spacing w:before="2" w:line="247" w:lineRule="auto"/>
        <w:ind w:right="13"/>
      </w:pPr>
      <w:r>
        <w:rPr>
          <w:w w:val="105"/>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623054" w:rsidRDefault="004D1B06" w:rsidP="004D1B06">
      <w:pPr>
        <w:pStyle w:val="4"/>
        <w:tabs>
          <w:tab w:val="left" w:pos="10632"/>
        </w:tabs>
        <w:spacing w:before="17"/>
      </w:pPr>
      <w:r>
        <w:t>Модуль</w:t>
      </w:r>
      <w:r>
        <w:rPr>
          <w:spacing w:val="23"/>
        </w:rPr>
        <w:t xml:space="preserve"> </w:t>
      </w:r>
      <w:r>
        <w:t>№</w:t>
      </w:r>
      <w:r>
        <w:rPr>
          <w:spacing w:val="27"/>
        </w:rPr>
        <w:t xml:space="preserve"> </w:t>
      </w:r>
      <w:r>
        <w:t>2</w:t>
      </w:r>
      <w:r>
        <w:rPr>
          <w:spacing w:val="34"/>
        </w:rPr>
        <w:t xml:space="preserve"> </w:t>
      </w:r>
      <w:r>
        <w:t>«Народное</w:t>
      </w:r>
      <w:r>
        <w:rPr>
          <w:spacing w:val="33"/>
        </w:rPr>
        <w:t xml:space="preserve"> </w:t>
      </w:r>
      <w:r>
        <w:t>музыкальное</w:t>
      </w:r>
      <w:r>
        <w:rPr>
          <w:spacing w:val="43"/>
        </w:rPr>
        <w:t xml:space="preserve"> </w:t>
      </w:r>
      <w:r>
        <w:t>творчество</w:t>
      </w:r>
      <w:r>
        <w:rPr>
          <w:spacing w:val="35"/>
        </w:rPr>
        <w:t xml:space="preserve"> </w:t>
      </w:r>
      <w:r>
        <w:rPr>
          <w:spacing w:val="-2"/>
        </w:rPr>
        <w:t>России»:</w:t>
      </w:r>
    </w:p>
    <w:p w:rsidR="00623054" w:rsidRDefault="004D1B06" w:rsidP="004D1B06">
      <w:pPr>
        <w:pStyle w:val="a3"/>
        <w:tabs>
          <w:tab w:val="left" w:pos="10632"/>
        </w:tabs>
        <w:spacing w:before="2" w:line="252" w:lineRule="auto"/>
        <w:ind w:right="10"/>
      </w:pPr>
      <w:r>
        <w:rPr>
          <w:w w:val="105"/>
        </w:rP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w:t>
      </w:r>
      <w:r>
        <w:rPr>
          <w:spacing w:val="-2"/>
          <w:w w:val="105"/>
        </w:rPr>
        <w:t>рассказа.</w:t>
      </w:r>
    </w:p>
    <w:p w:rsidR="00623054" w:rsidRDefault="004D1B06" w:rsidP="004D1B06">
      <w:pPr>
        <w:pStyle w:val="4"/>
        <w:tabs>
          <w:tab w:val="left" w:pos="10632"/>
        </w:tabs>
        <w:spacing w:before="2"/>
      </w:pPr>
      <w:r>
        <w:rPr>
          <w:w w:val="105"/>
        </w:rPr>
        <w:t>Модуль</w:t>
      </w:r>
      <w:r>
        <w:rPr>
          <w:spacing w:val="-14"/>
          <w:w w:val="105"/>
        </w:rPr>
        <w:t xml:space="preserve"> </w:t>
      </w:r>
      <w:r>
        <w:rPr>
          <w:w w:val="105"/>
        </w:rPr>
        <w:t>№</w:t>
      </w:r>
      <w:r>
        <w:rPr>
          <w:spacing w:val="-11"/>
          <w:w w:val="105"/>
        </w:rPr>
        <w:t xml:space="preserve"> </w:t>
      </w:r>
      <w:r>
        <w:rPr>
          <w:w w:val="105"/>
        </w:rPr>
        <w:t>3</w:t>
      </w:r>
      <w:r>
        <w:rPr>
          <w:spacing w:val="-7"/>
          <w:w w:val="105"/>
        </w:rPr>
        <w:t xml:space="preserve"> </w:t>
      </w:r>
      <w:r>
        <w:rPr>
          <w:w w:val="105"/>
        </w:rPr>
        <w:t>«Музыка</w:t>
      </w:r>
      <w:r>
        <w:rPr>
          <w:spacing w:val="-8"/>
          <w:w w:val="105"/>
        </w:rPr>
        <w:t xml:space="preserve"> </w:t>
      </w:r>
      <w:r>
        <w:rPr>
          <w:w w:val="105"/>
        </w:rPr>
        <w:t>народов</w:t>
      </w:r>
      <w:r>
        <w:rPr>
          <w:spacing w:val="-9"/>
          <w:w w:val="105"/>
        </w:rPr>
        <w:t xml:space="preserve"> </w:t>
      </w:r>
      <w:r>
        <w:rPr>
          <w:spacing w:val="-2"/>
          <w:w w:val="105"/>
        </w:rPr>
        <w:t>мира»:</w:t>
      </w:r>
    </w:p>
    <w:p w:rsidR="00623054" w:rsidRDefault="004D1B06" w:rsidP="004D1B06">
      <w:pPr>
        <w:pStyle w:val="a3"/>
        <w:tabs>
          <w:tab w:val="left" w:pos="10632"/>
        </w:tabs>
        <w:spacing w:before="3" w:line="252" w:lineRule="auto"/>
        <w:ind w:right="-15"/>
      </w:pPr>
      <w:r>
        <w:rPr>
          <w:w w:val="105"/>
        </w:rPr>
        <w:t>определять на слух музыкальные произведения, относящиеся к западноевропейской, латино- 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623054" w:rsidRDefault="004D1B06" w:rsidP="004D1B06">
      <w:pPr>
        <w:pStyle w:val="4"/>
        <w:tabs>
          <w:tab w:val="left" w:pos="10632"/>
        </w:tabs>
        <w:spacing w:before="2"/>
      </w:pPr>
      <w:r>
        <w:t>Модуль</w:t>
      </w:r>
      <w:r>
        <w:rPr>
          <w:spacing w:val="24"/>
        </w:rPr>
        <w:t xml:space="preserve"> </w:t>
      </w:r>
      <w:r>
        <w:t>№</w:t>
      </w:r>
      <w:r>
        <w:rPr>
          <w:spacing w:val="25"/>
        </w:rPr>
        <w:t xml:space="preserve"> </w:t>
      </w:r>
      <w:r>
        <w:t>4</w:t>
      </w:r>
      <w:r>
        <w:rPr>
          <w:spacing w:val="33"/>
        </w:rPr>
        <w:t xml:space="preserve"> </w:t>
      </w:r>
      <w:r>
        <w:t>«Европейская</w:t>
      </w:r>
      <w:r>
        <w:rPr>
          <w:spacing w:val="38"/>
        </w:rPr>
        <w:t xml:space="preserve"> </w:t>
      </w:r>
      <w:r>
        <w:t>классическая</w:t>
      </w:r>
      <w:r>
        <w:rPr>
          <w:spacing w:val="38"/>
        </w:rPr>
        <w:t xml:space="preserve"> </w:t>
      </w:r>
      <w:r>
        <w:rPr>
          <w:spacing w:val="-2"/>
        </w:rPr>
        <w:t>музыка»:</w:t>
      </w:r>
    </w:p>
    <w:p w:rsidR="00623054" w:rsidRDefault="004D1B06" w:rsidP="004D1B06">
      <w:pPr>
        <w:pStyle w:val="a3"/>
        <w:tabs>
          <w:tab w:val="left" w:pos="10632"/>
        </w:tabs>
        <w:spacing w:before="10" w:line="247" w:lineRule="auto"/>
        <w:ind w:right="-15"/>
      </w:pPr>
      <w:r>
        <w:rPr>
          <w:w w:val="105"/>
        </w:rPr>
        <w:t>различать на слух произведения европейских композиторов</w:t>
      </w:r>
      <w:r>
        <w:rPr>
          <w:spacing w:val="-16"/>
          <w:w w:val="105"/>
        </w:rPr>
        <w:t xml:space="preserve"> </w:t>
      </w:r>
      <w:r>
        <w:rPr>
          <w:w w:val="105"/>
        </w:rPr>
        <w:t>-классиков, называть автора, произведение, исполнительский состав, при необходимости, используя визуальную поддержку;</w:t>
      </w:r>
    </w:p>
    <w:p w:rsidR="00623054" w:rsidRDefault="004D1B06" w:rsidP="004D1B06">
      <w:pPr>
        <w:pStyle w:val="a3"/>
        <w:tabs>
          <w:tab w:val="left" w:pos="10632"/>
        </w:tabs>
        <w:spacing w:before="2" w:line="254" w:lineRule="auto"/>
      </w:pPr>
      <w:r>
        <w:rPr>
          <w:w w:val="105"/>
        </w:rPr>
        <w:t>характеризовать музыкальный образ и выразительные средства, использованные композитором, способы развития и форму строения музыкального</w:t>
      </w:r>
      <w:r>
        <w:rPr>
          <w:spacing w:val="-5"/>
          <w:w w:val="105"/>
        </w:rPr>
        <w:t xml:space="preserve"> </w:t>
      </w:r>
      <w:r>
        <w:rPr>
          <w:w w:val="105"/>
        </w:rPr>
        <w:t>произведения с</w:t>
      </w:r>
      <w:r>
        <w:rPr>
          <w:spacing w:val="-6"/>
          <w:w w:val="105"/>
        </w:rPr>
        <w:t xml:space="preserve"> </w:t>
      </w:r>
      <w:r>
        <w:rPr>
          <w:w w:val="105"/>
        </w:rPr>
        <w:t>использованием смысловой опоры.</w:t>
      </w:r>
    </w:p>
    <w:p w:rsidR="00623054" w:rsidRDefault="004D1B06" w:rsidP="004D1B06">
      <w:pPr>
        <w:pStyle w:val="4"/>
        <w:tabs>
          <w:tab w:val="left" w:pos="10632"/>
        </w:tabs>
        <w:spacing w:before="1"/>
      </w:pPr>
      <w:r>
        <w:rPr>
          <w:w w:val="105"/>
        </w:rPr>
        <w:t>Модуль</w:t>
      </w:r>
      <w:r>
        <w:rPr>
          <w:spacing w:val="-16"/>
          <w:w w:val="105"/>
        </w:rPr>
        <w:t xml:space="preserve"> </w:t>
      </w:r>
      <w:r>
        <w:rPr>
          <w:w w:val="105"/>
        </w:rPr>
        <w:t>№</w:t>
      </w:r>
      <w:r>
        <w:rPr>
          <w:spacing w:val="-15"/>
          <w:w w:val="105"/>
        </w:rPr>
        <w:t xml:space="preserve"> </w:t>
      </w:r>
      <w:r>
        <w:rPr>
          <w:w w:val="105"/>
        </w:rPr>
        <w:t>5</w:t>
      </w:r>
      <w:r>
        <w:rPr>
          <w:spacing w:val="-11"/>
          <w:w w:val="105"/>
        </w:rPr>
        <w:t xml:space="preserve"> </w:t>
      </w:r>
      <w:r>
        <w:rPr>
          <w:w w:val="105"/>
        </w:rPr>
        <w:t>«Русская</w:t>
      </w:r>
      <w:r>
        <w:rPr>
          <w:spacing w:val="-7"/>
          <w:w w:val="105"/>
        </w:rPr>
        <w:t xml:space="preserve"> </w:t>
      </w:r>
      <w:r>
        <w:rPr>
          <w:w w:val="105"/>
        </w:rPr>
        <w:t>классическая</w:t>
      </w:r>
      <w:r>
        <w:rPr>
          <w:spacing w:val="-6"/>
          <w:w w:val="105"/>
        </w:rPr>
        <w:t xml:space="preserve"> </w:t>
      </w:r>
      <w:r>
        <w:rPr>
          <w:spacing w:val="-2"/>
          <w:w w:val="105"/>
        </w:rPr>
        <w:t>музыка»:</w:t>
      </w:r>
    </w:p>
    <w:p w:rsidR="00623054" w:rsidRDefault="004D1B06" w:rsidP="004D1B06">
      <w:pPr>
        <w:pStyle w:val="a3"/>
        <w:tabs>
          <w:tab w:val="left" w:pos="10632"/>
        </w:tabs>
        <w:spacing w:before="2" w:line="252" w:lineRule="auto"/>
        <w:ind w:right="-15"/>
      </w:pPr>
      <w:r>
        <w:rPr>
          <w:w w:val="105"/>
        </w:rPr>
        <w:t xml:space="preserve">характеризовать музыкальный образ и выразительные средства, использованные композитором, </w:t>
      </w:r>
      <w:r>
        <w:t xml:space="preserve">способы развития и форму строения музыкального произведения, при необходимости, используя визуальную </w:t>
      </w:r>
      <w:r>
        <w:rPr>
          <w:spacing w:val="-2"/>
          <w:w w:val="105"/>
        </w:rPr>
        <w:t>опору.</w:t>
      </w:r>
    </w:p>
    <w:p w:rsidR="00623054" w:rsidRDefault="004D1B06" w:rsidP="004D1B06">
      <w:pPr>
        <w:pStyle w:val="4"/>
        <w:tabs>
          <w:tab w:val="left" w:pos="10632"/>
        </w:tabs>
        <w:spacing w:before="2"/>
        <w:jc w:val="left"/>
      </w:pPr>
      <w:r>
        <w:t>Модуль</w:t>
      </w:r>
      <w:r>
        <w:rPr>
          <w:spacing w:val="19"/>
        </w:rPr>
        <w:t xml:space="preserve"> </w:t>
      </w:r>
      <w:r>
        <w:t>№</w:t>
      </w:r>
      <w:r>
        <w:rPr>
          <w:spacing w:val="23"/>
        </w:rPr>
        <w:t xml:space="preserve"> </w:t>
      </w:r>
      <w:r>
        <w:t>6</w:t>
      </w:r>
      <w:r>
        <w:rPr>
          <w:spacing w:val="29"/>
        </w:rPr>
        <w:t xml:space="preserve"> </w:t>
      </w:r>
      <w:r>
        <w:t>«Образы</w:t>
      </w:r>
      <w:r>
        <w:rPr>
          <w:spacing w:val="37"/>
        </w:rPr>
        <w:t xml:space="preserve"> </w:t>
      </w:r>
      <w:r>
        <w:t>русской</w:t>
      </w:r>
      <w:r>
        <w:rPr>
          <w:spacing w:val="24"/>
        </w:rPr>
        <w:t xml:space="preserve"> </w:t>
      </w:r>
      <w:r>
        <w:t>и</w:t>
      </w:r>
      <w:r>
        <w:rPr>
          <w:spacing w:val="24"/>
        </w:rPr>
        <w:t xml:space="preserve"> </w:t>
      </w:r>
      <w:r>
        <w:t>европейской</w:t>
      </w:r>
      <w:r>
        <w:rPr>
          <w:spacing w:val="24"/>
        </w:rPr>
        <w:t xml:space="preserve"> </w:t>
      </w:r>
      <w:r>
        <w:t>духовной</w:t>
      </w:r>
      <w:r>
        <w:rPr>
          <w:spacing w:val="24"/>
        </w:rPr>
        <w:t xml:space="preserve"> </w:t>
      </w:r>
      <w:r>
        <w:rPr>
          <w:spacing w:val="-2"/>
        </w:rPr>
        <w:t>музыки»:</w:t>
      </w:r>
    </w:p>
    <w:p w:rsidR="00623054" w:rsidRDefault="004D1B06" w:rsidP="004D1B06">
      <w:pPr>
        <w:pStyle w:val="a3"/>
        <w:tabs>
          <w:tab w:val="left" w:pos="10632"/>
        </w:tabs>
        <w:spacing w:before="10"/>
        <w:ind w:left="903" w:firstLine="0"/>
        <w:jc w:val="left"/>
      </w:pPr>
      <w:r>
        <w:rPr>
          <w:w w:val="105"/>
        </w:rPr>
        <w:t>различать</w:t>
      </w:r>
      <w:r>
        <w:rPr>
          <w:spacing w:val="-12"/>
          <w:w w:val="105"/>
        </w:rPr>
        <w:t xml:space="preserve"> </w:t>
      </w:r>
      <w:r>
        <w:rPr>
          <w:w w:val="105"/>
        </w:rPr>
        <w:t>и</w:t>
      </w:r>
      <w:r>
        <w:rPr>
          <w:spacing w:val="-7"/>
          <w:w w:val="105"/>
        </w:rPr>
        <w:t xml:space="preserve"> </w:t>
      </w:r>
      <w:r>
        <w:rPr>
          <w:w w:val="105"/>
        </w:rPr>
        <w:t>характеризовать</w:t>
      </w:r>
      <w:r>
        <w:rPr>
          <w:spacing w:val="-15"/>
          <w:w w:val="105"/>
        </w:rPr>
        <w:t xml:space="preserve"> </w:t>
      </w:r>
      <w:r>
        <w:rPr>
          <w:w w:val="105"/>
        </w:rPr>
        <w:t>жанры</w:t>
      </w:r>
      <w:r>
        <w:rPr>
          <w:spacing w:val="-16"/>
          <w:w w:val="105"/>
        </w:rPr>
        <w:t xml:space="preserve"> </w:t>
      </w:r>
      <w:r>
        <w:rPr>
          <w:w w:val="105"/>
        </w:rPr>
        <w:t>и</w:t>
      </w:r>
      <w:r>
        <w:rPr>
          <w:spacing w:val="-7"/>
          <w:w w:val="105"/>
        </w:rPr>
        <w:t xml:space="preserve"> </w:t>
      </w:r>
      <w:r>
        <w:rPr>
          <w:w w:val="105"/>
        </w:rPr>
        <w:t>произведения</w:t>
      </w:r>
      <w:r>
        <w:rPr>
          <w:spacing w:val="-11"/>
          <w:w w:val="105"/>
        </w:rPr>
        <w:t xml:space="preserve"> </w:t>
      </w:r>
      <w:r>
        <w:rPr>
          <w:w w:val="105"/>
        </w:rPr>
        <w:t>русской</w:t>
      </w:r>
      <w:r>
        <w:rPr>
          <w:spacing w:val="-13"/>
          <w:w w:val="105"/>
        </w:rPr>
        <w:t xml:space="preserve"> </w:t>
      </w:r>
      <w:r>
        <w:rPr>
          <w:w w:val="105"/>
        </w:rPr>
        <w:t>и</w:t>
      </w:r>
      <w:r>
        <w:rPr>
          <w:spacing w:val="-7"/>
          <w:w w:val="105"/>
        </w:rPr>
        <w:t xml:space="preserve"> </w:t>
      </w:r>
      <w:r>
        <w:rPr>
          <w:w w:val="105"/>
        </w:rPr>
        <w:t>европейской</w:t>
      </w:r>
      <w:r>
        <w:rPr>
          <w:spacing w:val="-13"/>
          <w:w w:val="105"/>
        </w:rPr>
        <w:t xml:space="preserve"> </w:t>
      </w:r>
      <w:r>
        <w:rPr>
          <w:w w:val="105"/>
        </w:rPr>
        <w:t>духовной</w:t>
      </w:r>
      <w:r>
        <w:rPr>
          <w:spacing w:val="-13"/>
          <w:w w:val="105"/>
        </w:rPr>
        <w:t xml:space="preserve"> </w:t>
      </w:r>
      <w:r>
        <w:rPr>
          <w:spacing w:val="-2"/>
          <w:w w:val="105"/>
        </w:rPr>
        <w:t>музыки;</w:t>
      </w:r>
    </w:p>
    <w:p w:rsidR="00623054" w:rsidRDefault="004D1B06" w:rsidP="004D1B06">
      <w:pPr>
        <w:tabs>
          <w:tab w:val="left" w:pos="10632"/>
        </w:tabs>
        <w:spacing w:before="9" w:line="254" w:lineRule="auto"/>
        <w:ind w:left="903" w:right="3135"/>
        <w:rPr>
          <w:b/>
          <w:sz w:val="23"/>
        </w:rPr>
      </w:pPr>
      <w:r>
        <w:rPr>
          <w:i/>
          <w:w w:val="105"/>
          <w:sz w:val="23"/>
        </w:rPr>
        <w:lastRenderedPageBreak/>
        <w:t xml:space="preserve">исполнять произведения русской и европейской духовной музыки; </w:t>
      </w:r>
      <w:r>
        <w:rPr>
          <w:w w:val="105"/>
          <w:sz w:val="23"/>
        </w:rPr>
        <w:t>приводить</w:t>
      </w:r>
      <w:r>
        <w:rPr>
          <w:spacing w:val="-15"/>
          <w:w w:val="105"/>
          <w:sz w:val="23"/>
        </w:rPr>
        <w:t xml:space="preserve"> </w:t>
      </w:r>
      <w:r>
        <w:rPr>
          <w:w w:val="105"/>
          <w:sz w:val="23"/>
        </w:rPr>
        <w:t>примеры</w:t>
      </w:r>
      <w:r>
        <w:rPr>
          <w:spacing w:val="-12"/>
          <w:w w:val="105"/>
          <w:sz w:val="23"/>
        </w:rPr>
        <w:t xml:space="preserve"> </w:t>
      </w:r>
      <w:r>
        <w:rPr>
          <w:w w:val="105"/>
          <w:sz w:val="23"/>
        </w:rPr>
        <w:t>сочинений</w:t>
      </w:r>
      <w:r>
        <w:rPr>
          <w:spacing w:val="-15"/>
          <w:w w:val="105"/>
          <w:sz w:val="23"/>
        </w:rPr>
        <w:t xml:space="preserve"> </w:t>
      </w:r>
      <w:r>
        <w:rPr>
          <w:w w:val="105"/>
          <w:sz w:val="23"/>
        </w:rPr>
        <w:t>духовной</w:t>
      </w:r>
      <w:r>
        <w:rPr>
          <w:spacing w:val="-15"/>
          <w:w w:val="105"/>
          <w:sz w:val="23"/>
        </w:rPr>
        <w:t xml:space="preserve"> </w:t>
      </w:r>
      <w:r>
        <w:rPr>
          <w:w w:val="105"/>
          <w:sz w:val="23"/>
        </w:rPr>
        <w:t>музыки,</w:t>
      </w:r>
      <w:r>
        <w:rPr>
          <w:spacing w:val="-16"/>
          <w:w w:val="105"/>
          <w:sz w:val="23"/>
        </w:rPr>
        <w:t xml:space="preserve"> </w:t>
      </w:r>
      <w:r>
        <w:rPr>
          <w:w w:val="105"/>
          <w:sz w:val="23"/>
        </w:rPr>
        <w:t>называть</w:t>
      </w:r>
      <w:r>
        <w:rPr>
          <w:spacing w:val="-15"/>
          <w:w w:val="105"/>
          <w:sz w:val="23"/>
        </w:rPr>
        <w:t xml:space="preserve"> </w:t>
      </w:r>
      <w:r>
        <w:rPr>
          <w:w w:val="105"/>
          <w:sz w:val="23"/>
        </w:rPr>
        <w:t>их</w:t>
      </w:r>
      <w:r>
        <w:rPr>
          <w:spacing w:val="-13"/>
          <w:w w:val="105"/>
          <w:sz w:val="23"/>
        </w:rPr>
        <w:t xml:space="preserve"> </w:t>
      </w:r>
      <w:r>
        <w:rPr>
          <w:w w:val="105"/>
          <w:sz w:val="23"/>
        </w:rPr>
        <w:t xml:space="preserve">автора. </w:t>
      </w:r>
      <w:r>
        <w:rPr>
          <w:b/>
          <w:w w:val="105"/>
          <w:sz w:val="23"/>
        </w:rPr>
        <w:t>Модуль № 7«Жанры музыкального искусства»:</w:t>
      </w:r>
    </w:p>
    <w:p w:rsidR="00623054" w:rsidRDefault="004D1B06" w:rsidP="004D1B06">
      <w:pPr>
        <w:pStyle w:val="a3"/>
        <w:tabs>
          <w:tab w:val="left" w:pos="10632"/>
        </w:tabs>
        <w:spacing w:line="247" w:lineRule="auto"/>
        <w:jc w:val="left"/>
      </w:pPr>
      <w:r>
        <w:rPr>
          <w:w w:val="105"/>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23054" w:rsidRDefault="004D1B06" w:rsidP="004D1B06">
      <w:pPr>
        <w:pStyle w:val="4"/>
        <w:tabs>
          <w:tab w:val="left" w:pos="10632"/>
        </w:tabs>
        <w:spacing w:before="4"/>
        <w:jc w:val="left"/>
      </w:pPr>
      <w:r>
        <w:rPr>
          <w:w w:val="105"/>
        </w:rPr>
        <w:t>Модуль</w:t>
      </w:r>
      <w:r>
        <w:rPr>
          <w:spacing w:val="-16"/>
          <w:w w:val="105"/>
        </w:rPr>
        <w:t xml:space="preserve"> </w:t>
      </w:r>
      <w:r>
        <w:rPr>
          <w:w w:val="105"/>
        </w:rPr>
        <w:t>№</w:t>
      </w:r>
      <w:r>
        <w:rPr>
          <w:spacing w:val="-13"/>
          <w:w w:val="105"/>
        </w:rPr>
        <w:t xml:space="preserve"> </w:t>
      </w:r>
      <w:r>
        <w:rPr>
          <w:w w:val="105"/>
        </w:rPr>
        <w:t>8</w:t>
      </w:r>
      <w:r>
        <w:rPr>
          <w:spacing w:val="-9"/>
          <w:w w:val="105"/>
        </w:rPr>
        <w:t xml:space="preserve"> </w:t>
      </w:r>
      <w:r>
        <w:rPr>
          <w:w w:val="105"/>
        </w:rPr>
        <w:t>«Связь</w:t>
      </w:r>
      <w:r>
        <w:rPr>
          <w:spacing w:val="-9"/>
          <w:w w:val="105"/>
        </w:rPr>
        <w:t xml:space="preserve"> </w:t>
      </w:r>
      <w:r>
        <w:rPr>
          <w:w w:val="105"/>
        </w:rPr>
        <w:t>музыки</w:t>
      </w:r>
      <w:r>
        <w:rPr>
          <w:spacing w:val="-7"/>
          <w:w w:val="105"/>
        </w:rPr>
        <w:t xml:space="preserve"> </w:t>
      </w:r>
      <w:r>
        <w:rPr>
          <w:w w:val="105"/>
        </w:rPr>
        <w:t>с</w:t>
      </w:r>
      <w:r>
        <w:rPr>
          <w:spacing w:val="-10"/>
          <w:w w:val="105"/>
        </w:rPr>
        <w:t xml:space="preserve"> </w:t>
      </w:r>
      <w:r>
        <w:rPr>
          <w:w w:val="105"/>
        </w:rPr>
        <w:t>другими</w:t>
      </w:r>
      <w:r>
        <w:rPr>
          <w:spacing w:val="-6"/>
          <w:w w:val="105"/>
        </w:rPr>
        <w:t xml:space="preserve"> </w:t>
      </w:r>
      <w:r>
        <w:rPr>
          <w:w w:val="105"/>
        </w:rPr>
        <w:t>видами</w:t>
      </w:r>
      <w:r>
        <w:rPr>
          <w:spacing w:val="-7"/>
          <w:w w:val="105"/>
        </w:rPr>
        <w:t xml:space="preserve"> </w:t>
      </w:r>
      <w:r>
        <w:rPr>
          <w:spacing w:val="-2"/>
          <w:w w:val="105"/>
        </w:rPr>
        <w:t>искусства»:</w:t>
      </w:r>
    </w:p>
    <w:p w:rsidR="00623054" w:rsidRDefault="004D1B06" w:rsidP="004D1B06">
      <w:pPr>
        <w:pStyle w:val="a3"/>
        <w:tabs>
          <w:tab w:val="left" w:pos="10632"/>
        </w:tabs>
        <w:spacing w:before="2" w:line="249" w:lineRule="auto"/>
        <w:jc w:val="left"/>
      </w:pPr>
      <w:r>
        <w:rPr>
          <w:w w:val="105"/>
        </w:rPr>
        <w:t>высказывать суждения об</w:t>
      </w:r>
      <w:r>
        <w:rPr>
          <w:spacing w:val="20"/>
          <w:w w:val="105"/>
        </w:rPr>
        <w:t xml:space="preserve"> </w:t>
      </w:r>
      <w:r>
        <w:rPr>
          <w:w w:val="105"/>
        </w:rPr>
        <w:t>основной идее, средствах её воплощения, интонационных особенностях, жанре, исполнителях музыкального произведения, при необходимости по</w:t>
      </w:r>
      <w:r>
        <w:rPr>
          <w:spacing w:val="-2"/>
          <w:w w:val="105"/>
        </w:rPr>
        <w:t xml:space="preserve"> </w:t>
      </w:r>
      <w:r>
        <w:rPr>
          <w:w w:val="105"/>
        </w:rPr>
        <w:t>опросному</w:t>
      </w:r>
      <w:r>
        <w:rPr>
          <w:spacing w:val="-2"/>
          <w:w w:val="105"/>
        </w:rPr>
        <w:t xml:space="preserve"> </w:t>
      </w:r>
      <w:r>
        <w:rPr>
          <w:w w:val="105"/>
        </w:rPr>
        <w:t>плану.</w:t>
      </w:r>
    </w:p>
    <w:p w:rsidR="00623054" w:rsidRDefault="004D1B06" w:rsidP="004D1B06">
      <w:pPr>
        <w:pStyle w:val="4"/>
        <w:tabs>
          <w:tab w:val="left" w:pos="10632"/>
        </w:tabs>
        <w:spacing w:before="12"/>
        <w:jc w:val="left"/>
      </w:pPr>
      <w:r>
        <w:rPr>
          <w:w w:val="105"/>
        </w:rPr>
        <w:t>Модуль</w:t>
      </w:r>
      <w:r>
        <w:rPr>
          <w:spacing w:val="-16"/>
          <w:w w:val="105"/>
        </w:rPr>
        <w:t xml:space="preserve"> </w:t>
      </w:r>
      <w:r>
        <w:rPr>
          <w:w w:val="105"/>
        </w:rPr>
        <w:t>№</w:t>
      </w:r>
      <w:r>
        <w:rPr>
          <w:spacing w:val="-15"/>
          <w:w w:val="105"/>
        </w:rPr>
        <w:t xml:space="preserve"> </w:t>
      </w:r>
      <w:r>
        <w:rPr>
          <w:w w:val="105"/>
        </w:rPr>
        <w:t>9</w:t>
      </w:r>
      <w:r>
        <w:rPr>
          <w:spacing w:val="-11"/>
          <w:w w:val="105"/>
        </w:rPr>
        <w:t xml:space="preserve"> </w:t>
      </w:r>
      <w:r>
        <w:rPr>
          <w:w w:val="105"/>
        </w:rPr>
        <w:t>«Современная</w:t>
      </w:r>
      <w:r>
        <w:rPr>
          <w:spacing w:val="-7"/>
          <w:w w:val="105"/>
        </w:rPr>
        <w:t xml:space="preserve"> </w:t>
      </w:r>
      <w:r>
        <w:rPr>
          <w:w w:val="105"/>
        </w:rPr>
        <w:t>музыка:</w:t>
      </w:r>
      <w:r>
        <w:rPr>
          <w:spacing w:val="-13"/>
          <w:w w:val="105"/>
        </w:rPr>
        <w:t xml:space="preserve"> </w:t>
      </w:r>
      <w:r>
        <w:rPr>
          <w:w w:val="105"/>
        </w:rPr>
        <w:t>основные</w:t>
      </w:r>
      <w:r>
        <w:rPr>
          <w:spacing w:val="-5"/>
          <w:w w:val="105"/>
        </w:rPr>
        <w:t xml:space="preserve"> </w:t>
      </w:r>
      <w:r>
        <w:rPr>
          <w:w w:val="105"/>
        </w:rPr>
        <w:t>жанры</w:t>
      </w:r>
      <w:r>
        <w:rPr>
          <w:spacing w:val="-7"/>
          <w:w w:val="105"/>
        </w:rPr>
        <w:t xml:space="preserve"> </w:t>
      </w:r>
      <w:r>
        <w:rPr>
          <w:w w:val="105"/>
        </w:rPr>
        <w:t>и</w:t>
      </w:r>
      <w:r>
        <w:rPr>
          <w:spacing w:val="-13"/>
          <w:w w:val="105"/>
        </w:rPr>
        <w:t xml:space="preserve"> </w:t>
      </w:r>
      <w:r>
        <w:rPr>
          <w:spacing w:val="-2"/>
          <w:w w:val="105"/>
        </w:rPr>
        <w:t>направления»:</w:t>
      </w:r>
    </w:p>
    <w:p w:rsidR="00623054" w:rsidRDefault="004D1B06" w:rsidP="004D1B06">
      <w:pPr>
        <w:pStyle w:val="a3"/>
        <w:tabs>
          <w:tab w:val="left" w:pos="10632"/>
        </w:tabs>
        <w:spacing w:before="2"/>
        <w:ind w:left="903" w:firstLine="0"/>
        <w:jc w:val="left"/>
      </w:pPr>
      <w:r>
        <w:t>определять</w:t>
      </w:r>
      <w:r>
        <w:rPr>
          <w:spacing w:val="34"/>
        </w:rPr>
        <w:t xml:space="preserve"> </w:t>
      </w:r>
      <w:r>
        <w:t>и</w:t>
      </w:r>
      <w:r>
        <w:rPr>
          <w:spacing w:val="38"/>
        </w:rPr>
        <w:t xml:space="preserve"> </w:t>
      </w:r>
      <w:r>
        <w:t>характеризовать</w:t>
      </w:r>
      <w:r>
        <w:rPr>
          <w:spacing w:val="35"/>
        </w:rPr>
        <w:t xml:space="preserve"> </w:t>
      </w:r>
      <w:r>
        <w:t>стили,</w:t>
      </w:r>
      <w:r>
        <w:rPr>
          <w:spacing w:val="32"/>
        </w:rPr>
        <w:t xml:space="preserve"> </w:t>
      </w:r>
      <w:r>
        <w:t>направления</w:t>
      </w:r>
      <w:r>
        <w:rPr>
          <w:spacing w:val="23"/>
        </w:rPr>
        <w:t xml:space="preserve"> </w:t>
      </w:r>
      <w:r>
        <w:t>и</w:t>
      </w:r>
      <w:r>
        <w:rPr>
          <w:spacing w:val="29"/>
        </w:rPr>
        <w:t xml:space="preserve"> </w:t>
      </w:r>
      <w:r>
        <w:t>жанры</w:t>
      </w:r>
      <w:r>
        <w:rPr>
          <w:spacing w:val="32"/>
        </w:rPr>
        <w:t xml:space="preserve"> </w:t>
      </w:r>
      <w:r>
        <w:t>современной</w:t>
      </w:r>
      <w:r>
        <w:rPr>
          <w:spacing w:val="29"/>
        </w:rPr>
        <w:t xml:space="preserve"> </w:t>
      </w:r>
      <w:r>
        <w:rPr>
          <w:spacing w:val="-2"/>
        </w:rPr>
        <w:t>музыки;</w:t>
      </w:r>
    </w:p>
    <w:p w:rsidR="00623054" w:rsidRDefault="004D1B06" w:rsidP="004D1B06">
      <w:pPr>
        <w:pStyle w:val="a3"/>
        <w:tabs>
          <w:tab w:val="left" w:pos="10632"/>
        </w:tabs>
        <w:spacing w:before="77" w:line="254" w:lineRule="auto"/>
        <w:ind w:right="-15"/>
      </w:pPr>
      <w:r>
        <w:rPr>
          <w:w w:val="105"/>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23054" w:rsidRDefault="004D1B06" w:rsidP="004D1B06">
      <w:pPr>
        <w:pStyle w:val="a3"/>
        <w:tabs>
          <w:tab w:val="left" w:pos="10632"/>
        </w:tabs>
        <w:spacing w:line="247" w:lineRule="auto"/>
        <w:ind w:left="903" w:right="1978" w:firstLine="0"/>
      </w:pPr>
      <w:r>
        <w:t xml:space="preserve">исполнять современные музыкальные произведения в разных видах деятельности. </w:t>
      </w:r>
      <w:r>
        <w:rPr>
          <w:w w:val="105"/>
        </w:rPr>
        <w:t>Обучающиеся с ЗПР:</w:t>
      </w:r>
    </w:p>
    <w:p w:rsidR="00623054" w:rsidRDefault="004D1B06" w:rsidP="004D1B06">
      <w:pPr>
        <w:pStyle w:val="a3"/>
        <w:tabs>
          <w:tab w:val="left" w:pos="10632"/>
        </w:tabs>
        <w:spacing w:before="4" w:line="247" w:lineRule="auto"/>
      </w:pPr>
      <w:r>
        <w:rPr>
          <w:w w:val="105"/>
        </w:rPr>
        <w:t>научатся</w:t>
      </w:r>
      <w:r>
        <w:rPr>
          <w:spacing w:val="-5"/>
          <w:w w:val="105"/>
        </w:rPr>
        <w:t xml:space="preserve"> </w:t>
      </w:r>
      <w:r>
        <w:rPr>
          <w:w w:val="105"/>
        </w:rPr>
        <w:t>различать</w:t>
      </w:r>
      <w:r>
        <w:rPr>
          <w:spacing w:val="-4"/>
          <w:w w:val="105"/>
        </w:rPr>
        <w:t xml:space="preserve"> </w:t>
      </w:r>
      <w:r>
        <w:rPr>
          <w:w w:val="105"/>
        </w:rPr>
        <w:t>жанры</w:t>
      </w:r>
      <w:r>
        <w:rPr>
          <w:spacing w:val="-5"/>
          <w:w w:val="105"/>
        </w:rPr>
        <w:t xml:space="preserve"> </w:t>
      </w:r>
      <w:r>
        <w:rPr>
          <w:w w:val="105"/>
        </w:rPr>
        <w:t>вокальной</w:t>
      </w:r>
      <w:r>
        <w:rPr>
          <w:spacing w:val="-1"/>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w:t>
      </w:r>
      <w:r>
        <w:rPr>
          <w:spacing w:val="-7"/>
          <w:w w:val="105"/>
        </w:rPr>
        <w:t xml:space="preserve"> </w:t>
      </w:r>
      <w:r>
        <w:rPr>
          <w:w w:val="105"/>
        </w:rPr>
        <w:t>песня, романс,</w:t>
      </w:r>
      <w:r>
        <w:rPr>
          <w:spacing w:val="-5"/>
          <w:w w:val="105"/>
        </w:rPr>
        <w:t xml:space="preserve"> </w:t>
      </w:r>
      <w:r>
        <w:rPr>
          <w:w w:val="105"/>
        </w:rPr>
        <w:t>ария)</w:t>
      </w:r>
      <w:r>
        <w:rPr>
          <w:spacing w:val="-3"/>
          <w:w w:val="105"/>
        </w:rPr>
        <w:t xml:space="preserve"> </w:t>
      </w:r>
      <w:r>
        <w:rPr>
          <w:w w:val="105"/>
        </w:rPr>
        <w:t>и</w:t>
      </w:r>
      <w:r>
        <w:rPr>
          <w:spacing w:val="-1"/>
          <w:w w:val="105"/>
        </w:rPr>
        <w:t xml:space="preserve"> </w:t>
      </w:r>
      <w:r>
        <w:rPr>
          <w:w w:val="105"/>
        </w:rPr>
        <w:t>театральной</w:t>
      </w:r>
      <w:r>
        <w:rPr>
          <w:spacing w:val="-1"/>
          <w:w w:val="105"/>
        </w:rPr>
        <w:t xml:space="preserve"> </w:t>
      </w:r>
      <w:r>
        <w:rPr>
          <w:w w:val="105"/>
        </w:rPr>
        <w:t>музыки</w:t>
      </w:r>
      <w:r>
        <w:rPr>
          <w:spacing w:val="-1"/>
          <w:w w:val="105"/>
        </w:rPr>
        <w:t xml:space="preserve"> </w:t>
      </w:r>
      <w:r>
        <w:rPr>
          <w:w w:val="105"/>
        </w:rPr>
        <w:t>(в том числе опера, балет, мюзикл и оперетта), симфонической музыки;</w:t>
      </w:r>
    </w:p>
    <w:p w:rsidR="00623054" w:rsidRDefault="004D1B06" w:rsidP="004D1B06">
      <w:pPr>
        <w:pStyle w:val="a3"/>
        <w:tabs>
          <w:tab w:val="left" w:pos="10632"/>
        </w:tabs>
        <w:spacing w:before="3" w:line="254" w:lineRule="auto"/>
        <w:ind w:right="13"/>
      </w:pPr>
      <w:r>
        <w:rPr>
          <w:w w:val="105"/>
        </w:rPr>
        <w:t>смогут называть основные</w:t>
      </w:r>
      <w:r>
        <w:rPr>
          <w:spacing w:val="-3"/>
          <w:w w:val="105"/>
        </w:rPr>
        <w:t xml:space="preserve"> </w:t>
      </w:r>
      <w:r>
        <w:rPr>
          <w:w w:val="105"/>
        </w:rPr>
        <w:t>жанры светской музыки малой (баллада, ноктюрн, романс, этюд и т.п.) и крупной формы (соната, симфония, концерт</w:t>
      </w:r>
      <w:r>
        <w:rPr>
          <w:spacing w:val="-4"/>
          <w:w w:val="105"/>
        </w:rPr>
        <w:t xml:space="preserve"> </w:t>
      </w:r>
      <w:r>
        <w:rPr>
          <w:w w:val="105"/>
        </w:rPr>
        <w:t>и т.п.) с использованием справочной информации;</w:t>
      </w:r>
    </w:p>
    <w:p w:rsidR="00623054" w:rsidRDefault="004D1B06" w:rsidP="004D1B06">
      <w:pPr>
        <w:pStyle w:val="a3"/>
        <w:tabs>
          <w:tab w:val="left" w:pos="10632"/>
        </w:tabs>
        <w:spacing w:line="247" w:lineRule="auto"/>
        <w:ind w:left="903" w:right="8" w:firstLine="0"/>
      </w:pPr>
      <w:r>
        <w:rPr>
          <w:w w:val="105"/>
        </w:rPr>
        <w:t>будут</w:t>
      </w:r>
      <w:r>
        <w:rPr>
          <w:spacing w:val="-16"/>
          <w:w w:val="105"/>
        </w:rPr>
        <w:t xml:space="preserve"> </w:t>
      </w:r>
      <w:r>
        <w:rPr>
          <w:w w:val="105"/>
        </w:rPr>
        <w:t>иметь</w:t>
      </w:r>
      <w:r>
        <w:rPr>
          <w:spacing w:val="-14"/>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терминах</w:t>
      </w:r>
      <w:r>
        <w:rPr>
          <w:spacing w:val="-15"/>
          <w:w w:val="105"/>
        </w:rPr>
        <w:t xml:space="preserve"> </w:t>
      </w:r>
      <w:r>
        <w:rPr>
          <w:w w:val="105"/>
        </w:rPr>
        <w:t>и</w:t>
      </w:r>
      <w:r>
        <w:rPr>
          <w:spacing w:val="-16"/>
          <w:w w:val="105"/>
        </w:rPr>
        <w:t xml:space="preserve"> </w:t>
      </w:r>
      <w:r>
        <w:rPr>
          <w:w w:val="105"/>
        </w:rPr>
        <w:t>понятиях</w:t>
      </w:r>
      <w:r>
        <w:rPr>
          <w:spacing w:val="-14"/>
          <w:w w:val="105"/>
        </w:rPr>
        <w:t xml:space="preserve"> </w:t>
      </w:r>
      <w:r>
        <w:rPr>
          <w:w w:val="105"/>
        </w:rPr>
        <w:t>(в</w:t>
      </w:r>
      <w:r>
        <w:rPr>
          <w:spacing w:val="-9"/>
          <w:w w:val="105"/>
        </w:rPr>
        <w:t xml:space="preserve"> </w:t>
      </w:r>
      <w:r>
        <w:rPr>
          <w:w w:val="105"/>
        </w:rPr>
        <w:t>том</w:t>
      </w:r>
      <w:r>
        <w:rPr>
          <w:spacing w:val="-11"/>
          <w:w w:val="105"/>
        </w:rPr>
        <w:t xml:space="preserve"> </w:t>
      </w:r>
      <w:r>
        <w:rPr>
          <w:w w:val="105"/>
        </w:rPr>
        <w:t>числе</w:t>
      </w:r>
      <w:r>
        <w:rPr>
          <w:spacing w:val="-16"/>
          <w:w w:val="105"/>
        </w:rPr>
        <w:t xml:space="preserve"> </w:t>
      </w:r>
      <w:r>
        <w:rPr>
          <w:w w:val="105"/>
        </w:rPr>
        <w:t>духовная</w:t>
      </w:r>
      <w:r>
        <w:rPr>
          <w:spacing w:val="-15"/>
          <w:w w:val="105"/>
        </w:rPr>
        <w:t xml:space="preserve"> </w:t>
      </w:r>
      <w:r>
        <w:rPr>
          <w:w w:val="105"/>
        </w:rPr>
        <w:t>музыка,</w:t>
      </w:r>
      <w:r>
        <w:rPr>
          <w:spacing w:val="-12"/>
          <w:w w:val="105"/>
        </w:rPr>
        <w:t xml:space="preserve"> </w:t>
      </w:r>
      <w:r>
        <w:rPr>
          <w:w w:val="105"/>
        </w:rPr>
        <w:t>знаменный</w:t>
      </w:r>
      <w:r>
        <w:rPr>
          <w:spacing w:val="-9"/>
          <w:w w:val="105"/>
        </w:rPr>
        <w:t xml:space="preserve"> </w:t>
      </w:r>
      <w:r>
        <w:rPr>
          <w:w w:val="105"/>
        </w:rPr>
        <w:t>распев); научатся</w:t>
      </w:r>
      <w:r>
        <w:rPr>
          <w:spacing w:val="54"/>
          <w:w w:val="150"/>
        </w:rPr>
        <w:t xml:space="preserve"> </w:t>
      </w:r>
      <w:r>
        <w:rPr>
          <w:w w:val="105"/>
        </w:rPr>
        <w:t>различать</w:t>
      </w:r>
      <w:r>
        <w:rPr>
          <w:spacing w:val="55"/>
          <w:w w:val="150"/>
        </w:rPr>
        <w:t xml:space="preserve"> </w:t>
      </w:r>
      <w:r>
        <w:rPr>
          <w:w w:val="105"/>
        </w:rPr>
        <w:t>особенности</w:t>
      </w:r>
      <w:r>
        <w:rPr>
          <w:spacing w:val="57"/>
          <w:w w:val="150"/>
        </w:rPr>
        <w:t xml:space="preserve"> </w:t>
      </w:r>
      <w:r>
        <w:rPr>
          <w:w w:val="105"/>
        </w:rPr>
        <w:t>тембрового</w:t>
      </w:r>
      <w:r>
        <w:rPr>
          <w:spacing w:val="72"/>
          <w:w w:val="105"/>
        </w:rPr>
        <w:t xml:space="preserve"> </w:t>
      </w:r>
      <w:r>
        <w:rPr>
          <w:w w:val="105"/>
        </w:rPr>
        <w:t>звучания</w:t>
      </w:r>
      <w:r>
        <w:rPr>
          <w:spacing w:val="54"/>
          <w:w w:val="150"/>
        </w:rPr>
        <w:t xml:space="preserve"> </w:t>
      </w:r>
      <w:r>
        <w:rPr>
          <w:w w:val="105"/>
        </w:rPr>
        <w:t>различных</w:t>
      </w:r>
      <w:r>
        <w:rPr>
          <w:spacing w:val="78"/>
          <w:w w:val="105"/>
        </w:rPr>
        <w:t xml:space="preserve"> </w:t>
      </w:r>
      <w:r>
        <w:rPr>
          <w:w w:val="105"/>
        </w:rPr>
        <w:t>певческих</w:t>
      </w:r>
      <w:r>
        <w:rPr>
          <w:spacing w:val="78"/>
          <w:w w:val="105"/>
        </w:rPr>
        <w:t xml:space="preserve"> </w:t>
      </w:r>
      <w:r>
        <w:rPr>
          <w:w w:val="105"/>
        </w:rPr>
        <w:t>голосов</w:t>
      </w:r>
      <w:r>
        <w:rPr>
          <w:spacing w:val="58"/>
          <w:w w:val="150"/>
        </w:rPr>
        <w:t xml:space="preserve"> </w:t>
      </w:r>
      <w:r>
        <w:rPr>
          <w:spacing w:val="-2"/>
          <w:w w:val="105"/>
        </w:rPr>
        <w:t>(детских,</w:t>
      </w:r>
    </w:p>
    <w:p w:rsidR="00623054" w:rsidRDefault="004D1B06" w:rsidP="004D1B06">
      <w:pPr>
        <w:pStyle w:val="a3"/>
        <w:tabs>
          <w:tab w:val="left" w:pos="10632"/>
        </w:tabs>
        <w:spacing w:before="4"/>
        <w:ind w:firstLine="0"/>
      </w:pPr>
      <w:r>
        <w:t>женских,</w:t>
      </w:r>
      <w:r>
        <w:rPr>
          <w:spacing w:val="38"/>
        </w:rPr>
        <w:t xml:space="preserve"> </w:t>
      </w:r>
      <w:r>
        <w:t>мужских),</w:t>
      </w:r>
      <w:r>
        <w:rPr>
          <w:spacing w:val="27"/>
        </w:rPr>
        <w:t xml:space="preserve"> </w:t>
      </w:r>
      <w:r>
        <w:t>хоров</w:t>
      </w:r>
      <w:r>
        <w:rPr>
          <w:spacing w:val="44"/>
        </w:rPr>
        <w:t xml:space="preserve"> </w:t>
      </w:r>
      <w:r>
        <w:t>(детских,</w:t>
      </w:r>
      <w:r>
        <w:rPr>
          <w:spacing w:val="28"/>
        </w:rPr>
        <w:t xml:space="preserve"> </w:t>
      </w:r>
      <w:r>
        <w:t>женских,</w:t>
      </w:r>
      <w:r>
        <w:rPr>
          <w:spacing w:val="27"/>
        </w:rPr>
        <w:t xml:space="preserve"> </w:t>
      </w:r>
      <w:r>
        <w:t>мужских,</w:t>
      </w:r>
      <w:r>
        <w:rPr>
          <w:spacing w:val="38"/>
        </w:rPr>
        <w:t xml:space="preserve"> </w:t>
      </w:r>
      <w:r>
        <w:rPr>
          <w:spacing w:val="-2"/>
        </w:rPr>
        <w:t>смешанных);</w:t>
      </w:r>
    </w:p>
    <w:p w:rsidR="00623054" w:rsidRDefault="004D1B06" w:rsidP="004D1B06">
      <w:pPr>
        <w:pStyle w:val="a3"/>
        <w:tabs>
          <w:tab w:val="left" w:pos="10632"/>
        </w:tabs>
        <w:spacing w:before="9" w:line="247" w:lineRule="auto"/>
        <w:ind w:right="-15"/>
      </w:pPr>
      <w:r>
        <w:rPr>
          <w:w w:val="105"/>
        </w:rPr>
        <w:t>будут</w:t>
      </w:r>
      <w:r>
        <w:rPr>
          <w:spacing w:val="-12"/>
          <w:w w:val="105"/>
        </w:rPr>
        <w:t xml:space="preserve"> </w:t>
      </w:r>
      <w:r>
        <w:rPr>
          <w:w w:val="105"/>
        </w:rPr>
        <w:t>называть</w:t>
      </w:r>
      <w:r>
        <w:rPr>
          <w:spacing w:val="-9"/>
          <w:w w:val="105"/>
        </w:rPr>
        <w:t xml:space="preserve"> </w:t>
      </w:r>
      <w:r>
        <w:rPr>
          <w:w w:val="105"/>
        </w:rPr>
        <w:t>и определять</w:t>
      </w:r>
      <w:r>
        <w:rPr>
          <w:spacing w:val="-9"/>
          <w:w w:val="105"/>
        </w:rPr>
        <w:t xml:space="preserve"> </w:t>
      </w:r>
      <w:r>
        <w:rPr>
          <w:w w:val="105"/>
        </w:rPr>
        <w:t>на слух</w:t>
      </w:r>
      <w:r>
        <w:rPr>
          <w:spacing w:val="-6"/>
          <w:w w:val="105"/>
        </w:rPr>
        <w:t xml:space="preserve"> </w:t>
      </w:r>
      <w:r>
        <w:rPr>
          <w:w w:val="105"/>
        </w:rPr>
        <w:t>мужские</w:t>
      </w:r>
      <w:r>
        <w:rPr>
          <w:spacing w:val="-7"/>
          <w:w w:val="105"/>
        </w:rPr>
        <w:t xml:space="preserve"> </w:t>
      </w:r>
      <w:r>
        <w:rPr>
          <w:w w:val="105"/>
        </w:rPr>
        <w:t>(тенор,</w:t>
      </w:r>
      <w:r>
        <w:rPr>
          <w:spacing w:val="-10"/>
          <w:w w:val="105"/>
        </w:rPr>
        <w:t xml:space="preserve"> </w:t>
      </w:r>
      <w:r>
        <w:rPr>
          <w:w w:val="105"/>
        </w:rPr>
        <w:t>баритон,</w:t>
      </w:r>
      <w:r>
        <w:rPr>
          <w:spacing w:val="-10"/>
          <w:w w:val="105"/>
        </w:rPr>
        <w:t xml:space="preserve"> </w:t>
      </w:r>
      <w:r>
        <w:rPr>
          <w:w w:val="105"/>
        </w:rPr>
        <w:t>бас)</w:t>
      </w:r>
      <w:r>
        <w:rPr>
          <w:spacing w:val="-9"/>
          <w:w w:val="105"/>
        </w:rPr>
        <w:t xml:space="preserve"> </w:t>
      </w:r>
      <w:r>
        <w:rPr>
          <w:w w:val="105"/>
        </w:rPr>
        <w:t>и женские</w:t>
      </w:r>
      <w:r>
        <w:rPr>
          <w:spacing w:val="-7"/>
          <w:w w:val="105"/>
        </w:rPr>
        <w:t xml:space="preserve"> </w:t>
      </w:r>
      <w:r>
        <w:rPr>
          <w:w w:val="105"/>
        </w:rPr>
        <w:t>(сопрано,</w:t>
      </w:r>
      <w:r>
        <w:rPr>
          <w:spacing w:val="-4"/>
          <w:w w:val="105"/>
        </w:rPr>
        <w:t xml:space="preserve"> </w:t>
      </w:r>
      <w:r>
        <w:rPr>
          <w:w w:val="105"/>
        </w:rPr>
        <w:t>альт,</w:t>
      </w:r>
      <w:r>
        <w:rPr>
          <w:spacing w:val="-4"/>
          <w:w w:val="105"/>
        </w:rPr>
        <w:t xml:space="preserve"> </w:t>
      </w:r>
      <w:r>
        <w:rPr>
          <w:w w:val="105"/>
        </w:rPr>
        <w:t>меццо- сопрано, контральто) певческие голоса по визуальной опоре;</w:t>
      </w:r>
    </w:p>
    <w:p w:rsidR="00623054" w:rsidRDefault="004D1B06" w:rsidP="004D1B06">
      <w:pPr>
        <w:pStyle w:val="a3"/>
        <w:tabs>
          <w:tab w:val="left" w:pos="10632"/>
        </w:tabs>
        <w:spacing w:before="10" w:line="249" w:lineRule="auto"/>
        <w:ind w:right="-15"/>
      </w:pPr>
      <w:r>
        <w:rPr>
          <w:w w:val="105"/>
        </w:rPr>
        <w:t>научатся</w:t>
      </w:r>
      <w:r>
        <w:rPr>
          <w:spacing w:val="-3"/>
          <w:w w:val="105"/>
        </w:rPr>
        <w:t xml:space="preserve"> </w:t>
      </w:r>
      <w:r>
        <w:rPr>
          <w:w w:val="105"/>
        </w:rPr>
        <w:t>определять</w:t>
      </w:r>
      <w:r>
        <w:rPr>
          <w:spacing w:val="-2"/>
          <w:w w:val="105"/>
        </w:rPr>
        <w:t xml:space="preserve"> </w:t>
      </w:r>
      <w:r>
        <w:rPr>
          <w:w w:val="105"/>
        </w:rPr>
        <w:t>разновидности хоровых</w:t>
      </w:r>
      <w:r>
        <w:rPr>
          <w:spacing w:val="-5"/>
          <w:w w:val="105"/>
        </w:rPr>
        <w:t xml:space="preserve"> </w:t>
      </w:r>
      <w:r>
        <w:rPr>
          <w:w w:val="105"/>
        </w:rPr>
        <w:t>коллективов</w:t>
      </w:r>
      <w:r>
        <w:rPr>
          <w:spacing w:val="-6"/>
          <w:w w:val="105"/>
        </w:rPr>
        <w:t xml:space="preserve"> </w:t>
      </w:r>
      <w:r>
        <w:rPr>
          <w:w w:val="105"/>
        </w:rPr>
        <w:t>по</w:t>
      </w:r>
      <w:r>
        <w:rPr>
          <w:spacing w:val="-5"/>
          <w:w w:val="105"/>
        </w:rPr>
        <w:t xml:space="preserve"> </w:t>
      </w:r>
      <w:r>
        <w:rPr>
          <w:w w:val="105"/>
        </w:rPr>
        <w:t>стилю (манере)</w:t>
      </w:r>
      <w:r>
        <w:rPr>
          <w:spacing w:val="-2"/>
          <w:w w:val="105"/>
        </w:rPr>
        <w:t xml:space="preserve"> </w:t>
      </w:r>
      <w:r>
        <w:rPr>
          <w:w w:val="105"/>
        </w:rPr>
        <w:t>исполнения:</w:t>
      </w:r>
      <w:r>
        <w:rPr>
          <w:spacing w:val="-3"/>
          <w:w w:val="105"/>
        </w:rPr>
        <w:t xml:space="preserve"> </w:t>
      </w:r>
      <w:r>
        <w:rPr>
          <w:w w:val="105"/>
        </w:rPr>
        <w:t xml:space="preserve">народные, </w:t>
      </w:r>
      <w:r>
        <w:rPr>
          <w:spacing w:val="-2"/>
          <w:w w:val="105"/>
        </w:rPr>
        <w:t>академические;</w:t>
      </w:r>
    </w:p>
    <w:p w:rsidR="00623054" w:rsidRDefault="004D1B06" w:rsidP="004D1B06">
      <w:pPr>
        <w:pStyle w:val="a3"/>
        <w:tabs>
          <w:tab w:val="left" w:pos="10632"/>
        </w:tabs>
        <w:spacing w:line="254" w:lineRule="auto"/>
        <w:ind w:right="-15"/>
      </w:pPr>
      <w:r>
        <w:rPr>
          <w:w w:val="105"/>
        </w:rPr>
        <w:t>научатся</w:t>
      </w:r>
      <w:r>
        <w:rPr>
          <w:spacing w:val="-16"/>
          <w:w w:val="105"/>
        </w:rPr>
        <w:t xml:space="preserve"> </w:t>
      </w:r>
      <w:r>
        <w:rPr>
          <w:w w:val="105"/>
        </w:rPr>
        <w:t>определять</w:t>
      </w:r>
      <w:r>
        <w:rPr>
          <w:spacing w:val="-15"/>
          <w:w w:val="105"/>
        </w:rPr>
        <w:t xml:space="preserve"> </w:t>
      </w:r>
      <w:r>
        <w:rPr>
          <w:w w:val="105"/>
        </w:rPr>
        <w:t>произведения</w:t>
      </w:r>
      <w:r>
        <w:rPr>
          <w:spacing w:val="-1"/>
          <w:w w:val="105"/>
        </w:rPr>
        <w:t xml:space="preserve"> </w:t>
      </w:r>
      <w:r>
        <w:rPr>
          <w:w w:val="105"/>
        </w:rPr>
        <w:t>русских</w:t>
      </w:r>
      <w:r>
        <w:rPr>
          <w:spacing w:val="-2"/>
          <w:w w:val="105"/>
        </w:rPr>
        <w:t xml:space="preserve"> </w:t>
      </w:r>
      <w:r>
        <w:rPr>
          <w:w w:val="105"/>
        </w:rPr>
        <w:t>композиторов</w:t>
      </w:r>
      <w:r>
        <w:rPr>
          <w:spacing w:val="-16"/>
          <w:w w:val="105"/>
        </w:rPr>
        <w:t xml:space="preserve"> </w:t>
      </w:r>
      <w:r>
        <w:rPr>
          <w:w w:val="105"/>
        </w:rPr>
        <w:t>-классиков</w:t>
      </w:r>
      <w:r>
        <w:rPr>
          <w:spacing w:val="-2"/>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3"/>
          <w:w w:val="105"/>
        </w:rPr>
        <w:t xml:space="preserve"> </w:t>
      </w:r>
      <w:r>
        <w:rPr>
          <w:w w:val="105"/>
        </w:rPr>
        <w:t>П.И.</w:t>
      </w:r>
      <w:r>
        <w:rPr>
          <w:spacing w:val="-1"/>
          <w:w w:val="105"/>
        </w:rPr>
        <w:t xml:space="preserve"> </w:t>
      </w:r>
      <w:r>
        <w:rPr>
          <w:w w:val="105"/>
        </w:rPr>
        <w:t>Чайковского, Н.А. Римского-Корсакова, М.И. Глинки) с использованием справочной информации;</w:t>
      </w:r>
    </w:p>
    <w:p w:rsidR="00623054" w:rsidRDefault="004D1B06" w:rsidP="004D1B06">
      <w:pPr>
        <w:pStyle w:val="a3"/>
        <w:tabs>
          <w:tab w:val="left" w:pos="10632"/>
        </w:tabs>
        <w:spacing w:line="249" w:lineRule="auto"/>
        <w:ind w:right="-15"/>
      </w:pPr>
      <w:r>
        <w:rPr>
          <w:w w:val="105"/>
        </w:rPr>
        <w:t>научатся узнавать формы построения музыки (двухчастную, трехчастную, вариации, рондо) с использованием визуальной опоры;</w:t>
      </w:r>
    </w:p>
    <w:p w:rsidR="00623054" w:rsidRDefault="004D1B06" w:rsidP="004D1B06">
      <w:pPr>
        <w:pStyle w:val="a3"/>
        <w:tabs>
          <w:tab w:val="left" w:pos="10632"/>
        </w:tabs>
        <w:spacing w:line="247" w:lineRule="auto"/>
        <w:ind w:right="12"/>
      </w:pPr>
      <w:r>
        <w:t xml:space="preserve">научатся владеть музыкальными терминами в пределах изучаемой темы с использованием справочной </w:t>
      </w:r>
      <w:r>
        <w:rPr>
          <w:spacing w:val="-2"/>
          <w:w w:val="105"/>
        </w:rPr>
        <w:t>информации;</w:t>
      </w:r>
    </w:p>
    <w:p w:rsidR="00623054" w:rsidRDefault="004D1B06" w:rsidP="004D1B06">
      <w:pPr>
        <w:pStyle w:val="a3"/>
        <w:tabs>
          <w:tab w:val="left" w:pos="10632"/>
        </w:tabs>
        <w:spacing w:line="252" w:lineRule="auto"/>
        <w:ind w:right="-15"/>
      </w:pPr>
      <w:r>
        <w:t>научатся</w:t>
      </w:r>
      <w:r>
        <w:rPr>
          <w:spacing w:val="31"/>
        </w:rPr>
        <w:t xml:space="preserve"> </w:t>
      </w:r>
      <w:r>
        <w:t>понимать</w:t>
      </w:r>
      <w:r>
        <w:rPr>
          <w:spacing w:val="40"/>
        </w:rPr>
        <w:t xml:space="preserve"> </w:t>
      </w:r>
      <w:r>
        <w:t>существование</w:t>
      </w:r>
      <w:r>
        <w:rPr>
          <w:spacing w:val="26"/>
        </w:rPr>
        <w:t xml:space="preserve"> </w:t>
      </w:r>
      <w:r>
        <w:t>в</w:t>
      </w:r>
      <w:r>
        <w:rPr>
          <w:spacing w:val="40"/>
        </w:rPr>
        <w:t xml:space="preserve"> </w:t>
      </w:r>
      <w:r>
        <w:t>музыкальном</w:t>
      </w:r>
      <w:r>
        <w:rPr>
          <w:spacing w:val="40"/>
        </w:rPr>
        <w:t xml:space="preserve"> </w:t>
      </w:r>
      <w:r>
        <w:t>произведении</w:t>
      </w:r>
      <w:r>
        <w:rPr>
          <w:spacing w:val="40"/>
        </w:rPr>
        <w:t xml:space="preserve"> </w:t>
      </w:r>
      <w:r>
        <w:t>основной</w:t>
      </w:r>
      <w:r>
        <w:rPr>
          <w:spacing w:val="37"/>
        </w:rPr>
        <w:t xml:space="preserve"> </w:t>
      </w:r>
      <w:r>
        <w:t>идеи,</w:t>
      </w:r>
      <w:r>
        <w:rPr>
          <w:spacing w:val="29"/>
        </w:rPr>
        <w:t xml:space="preserve"> </w:t>
      </w:r>
      <w:r>
        <w:t>иметь</w:t>
      </w:r>
      <w:r>
        <w:rPr>
          <w:spacing w:val="33"/>
        </w:rPr>
        <w:t xml:space="preserve"> </w:t>
      </w:r>
      <w:r>
        <w:t xml:space="preserve">представление </w:t>
      </w:r>
      <w:r>
        <w:rPr>
          <w:w w:val="105"/>
        </w:rPr>
        <w:t>о</w:t>
      </w:r>
      <w:r>
        <w:rPr>
          <w:spacing w:val="-2"/>
          <w:w w:val="105"/>
        </w:rPr>
        <w:t xml:space="preserve"> </w:t>
      </w:r>
      <w:r>
        <w:rPr>
          <w:w w:val="105"/>
        </w:rPr>
        <w:t>средствах</w:t>
      </w:r>
      <w:r>
        <w:rPr>
          <w:spacing w:val="-8"/>
          <w:w w:val="105"/>
        </w:rPr>
        <w:t xml:space="preserve"> </w:t>
      </w:r>
      <w:r>
        <w:rPr>
          <w:w w:val="105"/>
        </w:rPr>
        <w:t>воплощения основной</w:t>
      </w:r>
      <w:r>
        <w:rPr>
          <w:spacing w:val="-3"/>
          <w:w w:val="105"/>
        </w:rPr>
        <w:t xml:space="preserve"> </w:t>
      </w:r>
      <w:r>
        <w:rPr>
          <w:w w:val="105"/>
        </w:rPr>
        <w:t>идеи,</w:t>
      </w:r>
      <w:r>
        <w:rPr>
          <w:spacing w:val="-6"/>
          <w:w w:val="105"/>
        </w:rPr>
        <w:t xml:space="preserve"> </w:t>
      </w:r>
      <w:r>
        <w:rPr>
          <w:w w:val="105"/>
        </w:rPr>
        <w:t>интонационных</w:t>
      </w:r>
      <w:r>
        <w:rPr>
          <w:spacing w:val="-2"/>
          <w:w w:val="105"/>
        </w:rPr>
        <w:t xml:space="preserve"> </w:t>
      </w:r>
      <w:r>
        <w:rPr>
          <w:w w:val="105"/>
        </w:rPr>
        <w:t>особенностях,</w:t>
      </w:r>
      <w:r>
        <w:rPr>
          <w:spacing w:val="-6"/>
          <w:w w:val="105"/>
        </w:rPr>
        <w:t xml:space="preserve"> </w:t>
      </w:r>
      <w:r>
        <w:rPr>
          <w:w w:val="105"/>
        </w:rPr>
        <w:t>жанре, исполнителях</w:t>
      </w:r>
      <w:r>
        <w:rPr>
          <w:spacing w:val="-2"/>
          <w:w w:val="105"/>
        </w:rPr>
        <w:t xml:space="preserve"> </w:t>
      </w:r>
      <w:r>
        <w:rPr>
          <w:w w:val="105"/>
        </w:rPr>
        <w:t xml:space="preserve">музыкального </w:t>
      </w:r>
      <w:r>
        <w:rPr>
          <w:spacing w:val="-2"/>
          <w:w w:val="105"/>
        </w:rPr>
        <w:t>произведения;</w:t>
      </w:r>
    </w:p>
    <w:p w:rsidR="00623054" w:rsidRDefault="004D1B06" w:rsidP="004D1B06">
      <w:pPr>
        <w:pStyle w:val="a3"/>
        <w:tabs>
          <w:tab w:val="left" w:pos="10632"/>
        </w:tabs>
        <w:spacing w:line="252" w:lineRule="auto"/>
        <w:ind w:right="6"/>
      </w:pPr>
      <w:r>
        <w:rPr>
          <w:w w:val="105"/>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623054" w:rsidRDefault="004D1B06" w:rsidP="004D1B06">
      <w:pPr>
        <w:pStyle w:val="a3"/>
        <w:tabs>
          <w:tab w:val="left" w:pos="10632"/>
        </w:tabs>
        <w:spacing w:line="254" w:lineRule="auto"/>
        <w:ind w:right="-15"/>
      </w:pPr>
      <w:r>
        <w:rPr>
          <w:w w:val="105"/>
        </w:rPr>
        <w:t>научатся перечислять характерные признаки современной популярной, джазовой и рок-музыки с использованием справочной информации;</w:t>
      </w:r>
    </w:p>
    <w:p w:rsidR="00623054" w:rsidRDefault="004D1B06" w:rsidP="004D1B06">
      <w:pPr>
        <w:pStyle w:val="a3"/>
        <w:tabs>
          <w:tab w:val="left" w:pos="10632"/>
        </w:tabs>
        <w:spacing w:line="258" w:lineRule="exact"/>
        <w:ind w:left="903" w:firstLine="0"/>
      </w:pPr>
      <w:r>
        <w:t>научатся</w:t>
      </w:r>
      <w:r>
        <w:rPr>
          <w:spacing w:val="49"/>
        </w:rPr>
        <w:t xml:space="preserve"> </w:t>
      </w:r>
      <w:r>
        <w:t>эмоционально-образно</w:t>
      </w:r>
      <w:r>
        <w:rPr>
          <w:spacing w:val="45"/>
        </w:rPr>
        <w:t xml:space="preserve"> </w:t>
      </w:r>
      <w:r>
        <w:t>воспринимать</w:t>
      </w:r>
      <w:r>
        <w:rPr>
          <w:spacing w:val="75"/>
        </w:rPr>
        <w:t xml:space="preserve"> </w:t>
      </w:r>
      <w:r>
        <w:t>музыкальные</w:t>
      </w:r>
      <w:r>
        <w:rPr>
          <w:spacing w:val="43"/>
        </w:rPr>
        <w:t xml:space="preserve"> </w:t>
      </w:r>
      <w:r>
        <w:rPr>
          <w:spacing w:val="-2"/>
        </w:rPr>
        <w:t>произведения;</w:t>
      </w:r>
    </w:p>
    <w:p w:rsidR="00623054" w:rsidRDefault="004D1B06" w:rsidP="004D1B06">
      <w:pPr>
        <w:pStyle w:val="a3"/>
        <w:tabs>
          <w:tab w:val="left" w:pos="10632"/>
        </w:tabs>
        <w:spacing w:line="254" w:lineRule="auto"/>
        <w:ind w:right="11"/>
      </w:pPr>
      <w:r>
        <w:rPr>
          <w:w w:val="105"/>
        </w:rPr>
        <w:t>будут иметь представление об особенности интерпретации одной и той же художественной идеи, сюжета в творчестве различных композиторов;</w:t>
      </w:r>
    </w:p>
    <w:p w:rsidR="00623054" w:rsidRDefault="004D1B06" w:rsidP="004D1B06">
      <w:pPr>
        <w:pStyle w:val="a3"/>
        <w:tabs>
          <w:tab w:val="left" w:pos="10632"/>
        </w:tabs>
        <w:spacing w:line="247" w:lineRule="auto"/>
        <w:ind w:left="903" w:right="8" w:firstLine="0"/>
      </w:pPr>
      <w:r>
        <w:rPr>
          <w:w w:val="105"/>
        </w:rPr>
        <w:t>будут иметь представление об интерпретации классической музыки в современных обработках; научатся</w:t>
      </w:r>
      <w:r>
        <w:rPr>
          <w:spacing w:val="51"/>
          <w:w w:val="105"/>
        </w:rPr>
        <w:t xml:space="preserve"> </w:t>
      </w:r>
      <w:r>
        <w:rPr>
          <w:w w:val="105"/>
        </w:rPr>
        <w:t>определять</w:t>
      </w:r>
      <w:r>
        <w:rPr>
          <w:spacing w:val="59"/>
          <w:w w:val="105"/>
        </w:rPr>
        <w:t xml:space="preserve"> </w:t>
      </w:r>
      <w:r>
        <w:rPr>
          <w:w w:val="105"/>
        </w:rPr>
        <w:t>характерные</w:t>
      </w:r>
      <w:r>
        <w:rPr>
          <w:spacing w:val="49"/>
          <w:w w:val="105"/>
        </w:rPr>
        <w:t xml:space="preserve"> </w:t>
      </w:r>
      <w:r>
        <w:rPr>
          <w:w w:val="105"/>
        </w:rPr>
        <w:t>признаки</w:t>
      </w:r>
      <w:r>
        <w:rPr>
          <w:spacing w:val="60"/>
          <w:w w:val="105"/>
        </w:rPr>
        <w:t xml:space="preserve"> </w:t>
      </w:r>
      <w:r>
        <w:rPr>
          <w:w w:val="105"/>
        </w:rPr>
        <w:t>современной</w:t>
      </w:r>
      <w:r>
        <w:rPr>
          <w:spacing w:val="55"/>
          <w:w w:val="105"/>
        </w:rPr>
        <w:t xml:space="preserve"> </w:t>
      </w:r>
      <w:r>
        <w:rPr>
          <w:w w:val="105"/>
        </w:rPr>
        <w:t>популярной</w:t>
      </w:r>
      <w:r>
        <w:rPr>
          <w:spacing w:val="54"/>
          <w:w w:val="105"/>
        </w:rPr>
        <w:t xml:space="preserve"> </w:t>
      </w:r>
      <w:r>
        <w:rPr>
          <w:w w:val="105"/>
        </w:rPr>
        <w:t>музыки</w:t>
      </w:r>
      <w:r>
        <w:rPr>
          <w:spacing w:val="61"/>
          <w:w w:val="105"/>
        </w:rPr>
        <w:t xml:space="preserve"> </w:t>
      </w:r>
      <w:r>
        <w:rPr>
          <w:w w:val="105"/>
        </w:rPr>
        <w:t>с</w:t>
      </w:r>
      <w:r>
        <w:rPr>
          <w:spacing w:val="48"/>
          <w:w w:val="105"/>
        </w:rPr>
        <w:t xml:space="preserve"> </w:t>
      </w:r>
      <w:r>
        <w:rPr>
          <w:spacing w:val="-2"/>
          <w:w w:val="105"/>
        </w:rPr>
        <w:t>использованием</w:t>
      </w:r>
    </w:p>
    <w:p w:rsidR="00623054" w:rsidRDefault="004D1B06" w:rsidP="004D1B06">
      <w:pPr>
        <w:pStyle w:val="a3"/>
        <w:tabs>
          <w:tab w:val="left" w:pos="10632"/>
        </w:tabs>
        <w:spacing w:before="2"/>
        <w:ind w:firstLine="0"/>
      </w:pPr>
      <w:r>
        <w:t>справочной</w:t>
      </w:r>
      <w:r>
        <w:rPr>
          <w:spacing w:val="36"/>
        </w:rPr>
        <w:t xml:space="preserve"> </w:t>
      </w:r>
      <w:r>
        <w:rPr>
          <w:spacing w:val="-2"/>
        </w:rPr>
        <w:t>информации;</w:t>
      </w:r>
    </w:p>
    <w:p w:rsidR="00623054" w:rsidRDefault="004D1B06" w:rsidP="004D1B06">
      <w:pPr>
        <w:pStyle w:val="a3"/>
        <w:tabs>
          <w:tab w:val="left" w:pos="10632"/>
        </w:tabs>
        <w:spacing w:before="9" w:line="247" w:lineRule="auto"/>
        <w:jc w:val="left"/>
      </w:pPr>
      <w:r>
        <w:rPr>
          <w:w w:val="105"/>
        </w:rPr>
        <w:t>научатся называть стили</w:t>
      </w:r>
      <w:r>
        <w:rPr>
          <w:spacing w:val="25"/>
          <w:w w:val="105"/>
        </w:rPr>
        <w:t xml:space="preserve"> </w:t>
      </w:r>
      <w:r>
        <w:rPr>
          <w:w w:val="105"/>
        </w:rPr>
        <w:t>рок-музыки и</w:t>
      </w:r>
      <w:r>
        <w:rPr>
          <w:spacing w:val="32"/>
          <w:w w:val="105"/>
        </w:rPr>
        <w:t xml:space="preserve"> </w:t>
      </w:r>
      <w:r>
        <w:rPr>
          <w:w w:val="105"/>
        </w:rPr>
        <w:t>ее отдельных направлений: рок-оперы, рок-н-ролла</w:t>
      </w:r>
      <w:r>
        <w:rPr>
          <w:spacing w:val="25"/>
          <w:w w:val="105"/>
        </w:rPr>
        <w:t xml:space="preserve"> </w:t>
      </w:r>
      <w:r>
        <w:rPr>
          <w:w w:val="105"/>
        </w:rPr>
        <w:t>и</w:t>
      </w:r>
      <w:r>
        <w:rPr>
          <w:spacing w:val="25"/>
          <w:w w:val="105"/>
        </w:rPr>
        <w:t xml:space="preserve"> </w:t>
      </w:r>
      <w:r>
        <w:rPr>
          <w:w w:val="105"/>
        </w:rPr>
        <w:t>др.</w:t>
      </w:r>
      <w:r>
        <w:rPr>
          <w:spacing w:val="35"/>
          <w:w w:val="105"/>
        </w:rPr>
        <w:t xml:space="preserve"> </w:t>
      </w:r>
      <w:r>
        <w:rPr>
          <w:w w:val="105"/>
        </w:rPr>
        <w:t>с использованием справочной информации;</w:t>
      </w:r>
    </w:p>
    <w:p w:rsidR="00623054" w:rsidRDefault="004D1B06" w:rsidP="004D1B06">
      <w:pPr>
        <w:pStyle w:val="a3"/>
        <w:tabs>
          <w:tab w:val="left" w:pos="10632"/>
        </w:tabs>
        <w:spacing w:before="10"/>
        <w:ind w:left="903" w:firstLine="0"/>
        <w:jc w:val="left"/>
      </w:pPr>
      <w:r>
        <w:t>научатся</w:t>
      </w:r>
      <w:r>
        <w:rPr>
          <w:spacing w:val="35"/>
        </w:rPr>
        <w:t xml:space="preserve"> </w:t>
      </w:r>
      <w:r>
        <w:t>творчески</w:t>
      </w:r>
      <w:r>
        <w:rPr>
          <w:spacing w:val="42"/>
        </w:rPr>
        <w:t xml:space="preserve"> </w:t>
      </w:r>
      <w:r>
        <w:t>интерпретировать</w:t>
      </w:r>
      <w:r>
        <w:rPr>
          <w:spacing w:val="49"/>
        </w:rPr>
        <w:t xml:space="preserve"> </w:t>
      </w:r>
      <w:r>
        <w:t>содержание</w:t>
      </w:r>
      <w:r>
        <w:rPr>
          <w:spacing w:val="31"/>
        </w:rPr>
        <w:t xml:space="preserve"> </w:t>
      </w:r>
      <w:r>
        <w:t>музыкального</w:t>
      </w:r>
      <w:r>
        <w:rPr>
          <w:spacing w:val="32"/>
        </w:rPr>
        <w:t xml:space="preserve"> </w:t>
      </w:r>
      <w:r>
        <w:t>произведения</w:t>
      </w:r>
      <w:r>
        <w:rPr>
          <w:spacing w:val="47"/>
        </w:rPr>
        <w:t xml:space="preserve"> </w:t>
      </w:r>
      <w:r>
        <w:t>в</w:t>
      </w:r>
      <w:r>
        <w:rPr>
          <w:spacing w:val="43"/>
        </w:rPr>
        <w:t xml:space="preserve"> </w:t>
      </w:r>
      <w:r>
        <w:rPr>
          <w:spacing w:val="-2"/>
        </w:rPr>
        <w:t>пении;</w:t>
      </w:r>
    </w:p>
    <w:p w:rsidR="00623054" w:rsidRDefault="004D1B06" w:rsidP="004D1B06">
      <w:pPr>
        <w:pStyle w:val="a3"/>
        <w:tabs>
          <w:tab w:val="left" w:pos="10632"/>
        </w:tabs>
        <w:spacing w:before="9" w:line="249" w:lineRule="auto"/>
        <w:jc w:val="left"/>
      </w:pPr>
      <w:r>
        <w:rPr>
          <w:w w:val="105"/>
        </w:rPr>
        <w:t>будут</w:t>
      </w:r>
      <w:r>
        <w:rPr>
          <w:spacing w:val="40"/>
          <w:w w:val="105"/>
        </w:rPr>
        <w:t xml:space="preserve"> </w:t>
      </w:r>
      <w:r>
        <w:rPr>
          <w:w w:val="105"/>
        </w:rPr>
        <w:t>участвовать</w:t>
      </w:r>
      <w:r>
        <w:rPr>
          <w:spacing w:val="40"/>
          <w:w w:val="105"/>
        </w:rPr>
        <w:t xml:space="preserve"> </w:t>
      </w:r>
      <w:r>
        <w:rPr>
          <w:w w:val="105"/>
        </w:rPr>
        <w:t>в</w:t>
      </w:r>
      <w:r>
        <w:rPr>
          <w:spacing w:val="40"/>
          <w:w w:val="105"/>
        </w:rPr>
        <w:t xml:space="preserve"> </w:t>
      </w:r>
      <w:r>
        <w:rPr>
          <w:w w:val="105"/>
        </w:rPr>
        <w:t>коллективной</w:t>
      </w:r>
      <w:r>
        <w:rPr>
          <w:spacing w:val="40"/>
          <w:w w:val="105"/>
        </w:rPr>
        <w:t xml:space="preserve"> </w:t>
      </w:r>
      <w:r>
        <w:rPr>
          <w:w w:val="105"/>
        </w:rPr>
        <w:t>исполнительской</w:t>
      </w:r>
      <w:r>
        <w:rPr>
          <w:spacing w:val="40"/>
          <w:w w:val="105"/>
        </w:rPr>
        <w:t xml:space="preserve"> </w:t>
      </w:r>
      <w:r>
        <w:rPr>
          <w:w w:val="105"/>
        </w:rPr>
        <w:t>деятельности,</w:t>
      </w:r>
      <w:r>
        <w:rPr>
          <w:spacing w:val="40"/>
          <w:w w:val="105"/>
        </w:rPr>
        <w:t xml:space="preserve"> </w:t>
      </w:r>
      <w:r>
        <w:rPr>
          <w:w w:val="105"/>
        </w:rPr>
        <w:t>используя</w:t>
      </w:r>
      <w:r>
        <w:rPr>
          <w:spacing w:val="40"/>
          <w:w w:val="105"/>
        </w:rPr>
        <w:t xml:space="preserve"> </w:t>
      </w:r>
      <w:r>
        <w:rPr>
          <w:w w:val="105"/>
        </w:rPr>
        <w:t>различные</w:t>
      </w:r>
      <w:r>
        <w:rPr>
          <w:spacing w:val="40"/>
          <w:w w:val="105"/>
        </w:rPr>
        <w:t xml:space="preserve"> </w:t>
      </w:r>
      <w:r>
        <w:rPr>
          <w:w w:val="105"/>
        </w:rPr>
        <w:t>формы индивидуального и группового музицирования;</w:t>
      </w:r>
    </w:p>
    <w:p w:rsidR="00623054" w:rsidRDefault="004D1B06" w:rsidP="004D1B06">
      <w:pPr>
        <w:pStyle w:val="a3"/>
        <w:tabs>
          <w:tab w:val="left" w:pos="10632"/>
        </w:tabs>
        <w:spacing w:before="5" w:line="247" w:lineRule="auto"/>
        <w:jc w:val="left"/>
      </w:pPr>
      <w:r>
        <w:rPr>
          <w:w w:val="105"/>
        </w:rPr>
        <w:t>научатся</w:t>
      </w:r>
      <w:r>
        <w:rPr>
          <w:spacing w:val="40"/>
          <w:w w:val="105"/>
        </w:rPr>
        <w:t xml:space="preserve"> </w:t>
      </w:r>
      <w:r>
        <w:rPr>
          <w:w w:val="105"/>
        </w:rPr>
        <w:t>применять</w:t>
      </w:r>
      <w:r>
        <w:rPr>
          <w:spacing w:val="40"/>
          <w:w w:val="105"/>
        </w:rPr>
        <w:t xml:space="preserve"> </w:t>
      </w:r>
      <w:r>
        <w:rPr>
          <w:w w:val="105"/>
        </w:rPr>
        <w:t>современные</w:t>
      </w:r>
      <w:r>
        <w:rPr>
          <w:spacing w:val="40"/>
          <w:w w:val="105"/>
        </w:rPr>
        <w:t xml:space="preserve"> </w:t>
      </w:r>
      <w:r>
        <w:rPr>
          <w:w w:val="105"/>
        </w:rPr>
        <w:t>информационно-коммуникационные</w:t>
      </w:r>
      <w:r>
        <w:rPr>
          <w:spacing w:val="40"/>
          <w:w w:val="105"/>
        </w:rPr>
        <w:t xml:space="preserve"> </w:t>
      </w:r>
      <w:r>
        <w:rPr>
          <w:w w:val="105"/>
        </w:rPr>
        <w:t>технологии</w:t>
      </w:r>
      <w:r>
        <w:rPr>
          <w:spacing w:val="40"/>
          <w:w w:val="105"/>
        </w:rPr>
        <w:t xml:space="preserve"> </w:t>
      </w:r>
      <w:r>
        <w:rPr>
          <w:w w:val="105"/>
        </w:rPr>
        <w:t>для</w:t>
      </w:r>
      <w:r>
        <w:rPr>
          <w:spacing w:val="40"/>
          <w:w w:val="105"/>
        </w:rPr>
        <w:t xml:space="preserve"> </w:t>
      </w:r>
      <w:r>
        <w:rPr>
          <w:w w:val="105"/>
        </w:rPr>
        <w:t>записи</w:t>
      </w:r>
      <w:r>
        <w:rPr>
          <w:spacing w:val="40"/>
          <w:w w:val="105"/>
        </w:rPr>
        <w:t xml:space="preserve"> </w:t>
      </w:r>
      <w:r>
        <w:rPr>
          <w:w w:val="105"/>
        </w:rPr>
        <w:t>и воспроизведения музыки;</w:t>
      </w:r>
    </w:p>
    <w:p w:rsidR="00623054" w:rsidRDefault="004D1B06" w:rsidP="004D1B06">
      <w:pPr>
        <w:pStyle w:val="a3"/>
        <w:tabs>
          <w:tab w:val="left" w:pos="2011"/>
          <w:tab w:val="left" w:pos="3643"/>
          <w:tab w:val="left" w:pos="5153"/>
          <w:tab w:val="left" w:pos="6843"/>
          <w:tab w:val="left" w:pos="8311"/>
          <w:tab w:val="left" w:pos="9900"/>
          <w:tab w:val="left" w:pos="10632"/>
        </w:tabs>
        <w:spacing w:before="2" w:line="254" w:lineRule="auto"/>
        <w:ind w:right="11"/>
        <w:jc w:val="left"/>
      </w:pPr>
      <w:r>
        <w:rPr>
          <w:spacing w:val="-2"/>
          <w:w w:val="105"/>
        </w:rPr>
        <w:t>научатся</w:t>
      </w:r>
      <w:r>
        <w:tab/>
      </w:r>
      <w:r>
        <w:rPr>
          <w:spacing w:val="-2"/>
          <w:w w:val="105"/>
        </w:rPr>
        <w:t>обосновывать</w:t>
      </w:r>
      <w:r>
        <w:tab/>
      </w:r>
      <w:r>
        <w:rPr>
          <w:spacing w:val="-2"/>
          <w:w w:val="105"/>
        </w:rPr>
        <w:t>собственные</w:t>
      </w:r>
      <w:r>
        <w:tab/>
      </w:r>
      <w:r>
        <w:rPr>
          <w:spacing w:val="-2"/>
          <w:w w:val="105"/>
        </w:rPr>
        <w:t>предпочтения,</w:t>
      </w:r>
      <w:r>
        <w:tab/>
      </w:r>
      <w:r>
        <w:rPr>
          <w:spacing w:val="-2"/>
          <w:w w:val="105"/>
        </w:rPr>
        <w:t>касающиеся</w:t>
      </w:r>
      <w:r>
        <w:tab/>
      </w:r>
      <w:r>
        <w:rPr>
          <w:spacing w:val="-2"/>
          <w:w w:val="105"/>
        </w:rPr>
        <w:t>музыкальных</w:t>
      </w:r>
      <w:r>
        <w:lastRenderedPageBreak/>
        <w:tab/>
      </w:r>
      <w:r>
        <w:rPr>
          <w:spacing w:val="-2"/>
          <w:w w:val="105"/>
        </w:rPr>
        <w:t xml:space="preserve">произведений </w:t>
      </w:r>
      <w:r>
        <w:rPr>
          <w:w w:val="105"/>
        </w:rPr>
        <w:t>различных стилей и жанров;</w:t>
      </w:r>
    </w:p>
    <w:p w:rsidR="00623054" w:rsidRDefault="004D1B06" w:rsidP="004D1B06">
      <w:pPr>
        <w:pStyle w:val="a3"/>
        <w:tabs>
          <w:tab w:val="left" w:pos="10632"/>
        </w:tabs>
        <w:spacing w:line="247" w:lineRule="auto"/>
        <w:jc w:val="left"/>
      </w:pPr>
      <w:r>
        <w:rPr>
          <w:w w:val="105"/>
        </w:rPr>
        <w:t>научатся</w:t>
      </w:r>
      <w:r>
        <w:rPr>
          <w:spacing w:val="29"/>
          <w:w w:val="105"/>
        </w:rPr>
        <w:t xml:space="preserve"> </w:t>
      </w:r>
      <w:r>
        <w:rPr>
          <w:w w:val="105"/>
        </w:rPr>
        <w:t>использовать</w:t>
      </w:r>
      <w:r>
        <w:rPr>
          <w:spacing w:val="30"/>
          <w:w w:val="105"/>
        </w:rPr>
        <w:t xml:space="preserve"> </w:t>
      </w:r>
      <w:r>
        <w:rPr>
          <w:w w:val="105"/>
        </w:rPr>
        <w:t>знания</w:t>
      </w:r>
      <w:r>
        <w:rPr>
          <w:spacing w:val="36"/>
          <w:w w:val="105"/>
        </w:rPr>
        <w:t xml:space="preserve"> </w:t>
      </w:r>
      <w:r>
        <w:rPr>
          <w:w w:val="105"/>
        </w:rPr>
        <w:t>о</w:t>
      </w:r>
      <w:r>
        <w:rPr>
          <w:spacing w:val="27"/>
          <w:w w:val="105"/>
        </w:rPr>
        <w:t xml:space="preserve"> </w:t>
      </w:r>
      <w:r>
        <w:rPr>
          <w:w w:val="105"/>
        </w:rPr>
        <w:t>музыке</w:t>
      </w:r>
      <w:r>
        <w:rPr>
          <w:spacing w:val="26"/>
          <w:w w:val="105"/>
        </w:rPr>
        <w:t xml:space="preserve"> </w:t>
      </w:r>
      <w:r>
        <w:rPr>
          <w:w w:val="105"/>
        </w:rPr>
        <w:t>и</w:t>
      </w:r>
      <w:r>
        <w:rPr>
          <w:spacing w:val="32"/>
          <w:w w:val="105"/>
        </w:rPr>
        <w:t xml:space="preserve"> </w:t>
      </w:r>
      <w:r>
        <w:rPr>
          <w:w w:val="105"/>
        </w:rPr>
        <w:t>музыкантах,</w:t>
      </w:r>
      <w:r>
        <w:rPr>
          <w:spacing w:val="29"/>
          <w:w w:val="105"/>
        </w:rPr>
        <w:t xml:space="preserve"> </w:t>
      </w:r>
      <w:r>
        <w:rPr>
          <w:w w:val="105"/>
        </w:rPr>
        <w:t>полученные</w:t>
      </w:r>
      <w:r>
        <w:rPr>
          <w:spacing w:val="33"/>
          <w:w w:val="105"/>
        </w:rPr>
        <w:t xml:space="preserve"> </w:t>
      </w:r>
      <w:r>
        <w:rPr>
          <w:w w:val="105"/>
        </w:rPr>
        <w:t>на</w:t>
      </w:r>
      <w:r>
        <w:rPr>
          <w:spacing w:val="32"/>
          <w:w w:val="105"/>
        </w:rPr>
        <w:t xml:space="preserve"> </w:t>
      </w:r>
      <w:r>
        <w:rPr>
          <w:w w:val="105"/>
        </w:rPr>
        <w:t>занятиях,</w:t>
      </w:r>
      <w:r>
        <w:rPr>
          <w:spacing w:val="29"/>
          <w:w w:val="105"/>
        </w:rPr>
        <w:t xml:space="preserve"> </w:t>
      </w:r>
      <w:r>
        <w:rPr>
          <w:w w:val="105"/>
        </w:rPr>
        <w:t>при</w:t>
      </w:r>
      <w:r>
        <w:rPr>
          <w:spacing w:val="39"/>
          <w:w w:val="105"/>
        </w:rPr>
        <w:t xml:space="preserve"> </w:t>
      </w:r>
      <w:r>
        <w:rPr>
          <w:w w:val="105"/>
        </w:rPr>
        <w:t>составлении домашней фонотеки, видеотеки;</w:t>
      </w:r>
    </w:p>
    <w:p w:rsidR="00623054" w:rsidRDefault="004D1B06" w:rsidP="004D1B06">
      <w:pPr>
        <w:pStyle w:val="a3"/>
        <w:tabs>
          <w:tab w:val="left" w:pos="10632"/>
        </w:tabs>
        <w:spacing w:before="4" w:line="249" w:lineRule="auto"/>
        <w:jc w:val="left"/>
      </w:pPr>
      <w:r>
        <w:rPr>
          <w:w w:val="105"/>
        </w:rPr>
        <w:t>научатся</w:t>
      </w:r>
      <w:r>
        <w:rPr>
          <w:spacing w:val="-16"/>
          <w:w w:val="105"/>
        </w:rPr>
        <w:t xml:space="preserve"> </w:t>
      </w:r>
      <w:r>
        <w:rPr>
          <w:w w:val="105"/>
        </w:rPr>
        <w:t>использовать</w:t>
      </w:r>
      <w:r>
        <w:rPr>
          <w:spacing w:val="-15"/>
          <w:w w:val="105"/>
        </w:rPr>
        <w:t xml:space="preserve"> </w:t>
      </w:r>
      <w:r>
        <w:rPr>
          <w:w w:val="105"/>
        </w:rPr>
        <w:t>приобретенные</w:t>
      </w:r>
      <w:r>
        <w:rPr>
          <w:spacing w:val="-15"/>
          <w:w w:val="105"/>
        </w:rPr>
        <w:t xml:space="preserve"> </w:t>
      </w:r>
      <w:r>
        <w:rPr>
          <w:w w:val="105"/>
        </w:rPr>
        <w:t>знания</w:t>
      </w:r>
      <w:r>
        <w:rPr>
          <w:spacing w:val="-15"/>
          <w:w w:val="105"/>
        </w:rPr>
        <w:t xml:space="preserve"> </w:t>
      </w:r>
      <w:r>
        <w:rPr>
          <w:w w:val="105"/>
        </w:rPr>
        <w:t>и</w:t>
      </w:r>
      <w:r>
        <w:rPr>
          <w:spacing w:val="-13"/>
          <w:w w:val="105"/>
        </w:rPr>
        <w:t xml:space="preserve"> </w:t>
      </w:r>
      <w:r>
        <w:rPr>
          <w:w w:val="105"/>
        </w:rPr>
        <w:t>умения</w:t>
      </w:r>
      <w:r>
        <w:rPr>
          <w:spacing w:val="-16"/>
          <w:w w:val="105"/>
        </w:rPr>
        <w:t xml:space="preserve"> </w:t>
      </w:r>
      <w:r>
        <w:rPr>
          <w:w w:val="105"/>
        </w:rPr>
        <w:t>в</w:t>
      </w:r>
      <w:r>
        <w:rPr>
          <w:spacing w:val="-11"/>
          <w:w w:val="105"/>
        </w:rPr>
        <w:t xml:space="preserve"> </w:t>
      </w:r>
      <w:r>
        <w:rPr>
          <w:w w:val="105"/>
        </w:rPr>
        <w:t>практической</w:t>
      </w:r>
      <w:r>
        <w:rPr>
          <w:spacing w:val="-7"/>
          <w:w w:val="105"/>
        </w:rPr>
        <w:t xml:space="preserve"> </w:t>
      </w:r>
      <w:r>
        <w:rPr>
          <w:w w:val="105"/>
        </w:rPr>
        <w:t>деятельности</w:t>
      </w:r>
      <w:r>
        <w:rPr>
          <w:spacing w:val="-12"/>
          <w:w w:val="105"/>
        </w:rPr>
        <w:t xml:space="preserve"> </w:t>
      </w:r>
      <w:r>
        <w:rPr>
          <w:w w:val="105"/>
        </w:rPr>
        <w:t>и</w:t>
      </w:r>
      <w:r>
        <w:rPr>
          <w:spacing w:val="-12"/>
          <w:w w:val="105"/>
        </w:rPr>
        <w:t xml:space="preserve"> </w:t>
      </w:r>
      <w:r>
        <w:rPr>
          <w:w w:val="105"/>
        </w:rPr>
        <w:t>повседневной жизни (в том числе в творческой и сценической).</w:t>
      </w:r>
    </w:p>
    <w:p w:rsidR="00623054" w:rsidRDefault="004D1B06" w:rsidP="004D1B06">
      <w:pPr>
        <w:pStyle w:val="3"/>
        <w:tabs>
          <w:tab w:val="left" w:pos="10632"/>
        </w:tabs>
        <w:spacing w:before="5"/>
        <w:jc w:val="both"/>
      </w:pPr>
      <w:r>
        <w:rPr>
          <w:w w:val="105"/>
        </w:rPr>
        <w:t>8</w:t>
      </w:r>
      <w:r>
        <w:rPr>
          <w:spacing w:val="-3"/>
          <w:w w:val="105"/>
        </w:rPr>
        <w:t xml:space="preserve"> </w:t>
      </w:r>
      <w:r>
        <w:rPr>
          <w:spacing w:val="-4"/>
          <w:w w:val="105"/>
        </w:rPr>
        <w:t>КЛАСС</w:t>
      </w:r>
    </w:p>
    <w:p w:rsidR="00623054" w:rsidRDefault="004D1B06" w:rsidP="004D1B06">
      <w:pPr>
        <w:pStyle w:val="a3"/>
        <w:tabs>
          <w:tab w:val="left" w:pos="10632"/>
        </w:tabs>
        <w:spacing w:before="9" w:line="254" w:lineRule="auto"/>
        <w:jc w:val="left"/>
      </w:pPr>
      <w:r>
        <w:rPr>
          <w:w w:val="105"/>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623054" w:rsidRDefault="004D1B06" w:rsidP="004D1B06">
      <w:pPr>
        <w:pStyle w:val="2"/>
        <w:numPr>
          <w:ilvl w:val="2"/>
          <w:numId w:val="172"/>
        </w:numPr>
        <w:tabs>
          <w:tab w:val="left" w:pos="5186"/>
          <w:tab w:val="left" w:pos="10632"/>
        </w:tabs>
        <w:spacing w:before="149"/>
        <w:ind w:left="5186" w:hanging="846"/>
        <w:jc w:val="left"/>
      </w:pPr>
      <w:bookmarkStart w:id="15" w:name="2.1.15._Технология"/>
      <w:bookmarkEnd w:id="15"/>
      <w:r>
        <w:rPr>
          <w:spacing w:val="-2"/>
        </w:rPr>
        <w:t>ТЕХНОЛОГИЯ</w:t>
      </w:r>
    </w:p>
    <w:p w:rsidR="00623054" w:rsidRDefault="004D1B06" w:rsidP="004D1B06">
      <w:pPr>
        <w:pStyle w:val="3"/>
        <w:tabs>
          <w:tab w:val="left" w:pos="10632"/>
        </w:tabs>
        <w:spacing w:before="164"/>
      </w:pPr>
      <w:r>
        <w:t>ПОЯСНИТЕЛЬНАЯ</w:t>
      </w:r>
      <w:r>
        <w:rPr>
          <w:spacing w:val="63"/>
        </w:rPr>
        <w:t xml:space="preserve"> </w:t>
      </w:r>
      <w:r>
        <w:rPr>
          <w:spacing w:val="-2"/>
        </w:rPr>
        <w:t>ЗАПИСКА</w:t>
      </w:r>
    </w:p>
    <w:p w:rsidR="00623054" w:rsidRDefault="004D1B06" w:rsidP="004D1B06">
      <w:pPr>
        <w:pStyle w:val="a3"/>
        <w:tabs>
          <w:tab w:val="left" w:pos="10632"/>
        </w:tabs>
        <w:spacing w:before="77" w:line="252" w:lineRule="auto"/>
        <w:ind w:right="-15"/>
      </w:pPr>
      <w:r>
        <w:t>Рабочая программа по технологии для обучающихся с задержкой психического развития (далее</w:t>
      </w:r>
      <w:r>
        <w:rPr>
          <w:spacing w:val="34"/>
        </w:rPr>
        <w:t xml:space="preserve"> </w:t>
      </w:r>
      <w:r>
        <w:t>– ЗПР)</w:t>
      </w:r>
      <w:r>
        <w:rPr>
          <w:spacing w:val="40"/>
          <w:w w:val="105"/>
        </w:rPr>
        <w:t xml:space="preserve"> </w:t>
      </w:r>
      <w:r>
        <w:rPr>
          <w:w w:val="105"/>
        </w:rPr>
        <w:t>на уровне основного общего образования подготовлена на основе Федерального государственного образовательного</w:t>
      </w:r>
      <w:r>
        <w:rPr>
          <w:spacing w:val="-8"/>
          <w:w w:val="105"/>
        </w:rPr>
        <w:t xml:space="preserve"> </w:t>
      </w:r>
      <w:r>
        <w:rPr>
          <w:w w:val="105"/>
        </w:rPr>
        <w:t>стандарта</w:t>
      </w:r>
      <w:r>
        <w:rPr>
          <w:spacing w:val="-3"/>
          <w:w w:val="105"/>
        </w:rPr>
        <w:t xml:space="preserve"> </w:t>
      </w:r>
      <w:r>
        <w:rPr>
          <w:w w:val="105"/>
        </w:rPr>
        <w:t>основного</w:t>
      </w:r>
      <w:r>
        <w:rPr>
          <w:spacing w:val="-8"/>
          <w:w w:val="105"/>
        </w:rPr>
        <w:t xml:space="preserve"> </w:t>
      </w:r>
      <w:r>
        <w:rPr>
          <w:w w:val="105"/>
        </w:rPr>
        <w:t>общего</w:t>
      </w:r>
      <w:r>
        <w:rPr>
          <w:spacing w:val="-8"/>
          <w:w w:val="105"/>
        </w:rPr>
        <w:t xml:space="preserve"> </w:t>
      </w:r>
      <w:r>
        <w:rPr>
          <w:w w:val="105"/>
        </w:rPr>
        <w:t>образования</w:t>
      </w:r>
      <w:r>
        <w:rPr>
          <w:spacing w:val="-12"/>
          <w:w w:val="105"/>
        </w:rPr>
        <w:t xml:space="preserve"> </w:t>
      </w:r>
      <w:r>
        <w:rPr>
          <w:w w:val="105"/>
        </w:rPr>
        <w:t>(Приказ</w:t>
      </w:r>
      <w:r>
        <w:rPr>
          <w:spacing w:val="-5"/>
          <w:w w:val="105"/>
        </w:rPr>
        <w:t xml:space="preserve"> </w:t>
      </w:r>
      <w:r>
        <w:rPr>
          <w:w w:val="105"/>
        </w:rPr>
        <w:t>Минпросвещения</w:t>
      </w:r>
      <w:r>
        <w:rPr>
          <w:spacing w:val="-6"/>
          <w:w w:val="105"/>
        </w:rPr>
        <w:t xml:space="preserve"> </w:t>
      </w:r>
      <w:r>
        <w:rPr>
          <w:w w:val="105"/>
        </w:rPr>
        <w:t>России</w:t>
      </w:r>
      <w:r>
        <w:rPr>
          <w:spacing w:val="-3"/>
          <w:w w:val="105"/>
        </w:rPr>
        <w:t xml:space="preserve"> </w:t>
      </w:r>
      <w:r>
        <w:rPr>
          <w:w w:val="105"/>
        </w:rPr>
        <w:t>от</w:t>
      </w:r>
      <w:r>
        <w:rPr>
          <w:spacing w:val="-7"/>
          <w:w w:val="105"/>
        </w:rPr>
        <w:t xml:space="preserve"> </w:t>
      </w:r>
      <w:r>
        <w:rPr>
          <w:w w:val="105"/>
        </w:rPr>
        <w:t>31.05.2021 г.</w:t>
      </w:r>
      <w:r>
        <w:rPr>
          <w:spacing w:val="-7"/>
          <w:w w:val="105"/>
        </w:rPr>
        <w:t xml:space="preserve"> </w:t>
      </w:r>
      <w:r>
        <w:rPr>
          <w:w w:val="105"/>
        </w:rPr>
        <w:t>№</w:t>
      </w:r>
      <w:r>
        <w:rPr>
          <w:spacing w:val="-14"/>
          <w:w w:val="105"/>
        </w:rPr>
        <w:t xml:space="preserve"> </w:t>
      </w:r>
      <w:r>
        <w:rPr>
          <w:w w:val="105"/>
        </w:rPr>
        <w:t>287,</w:t>
      </w:r>
      <w:r>
        <w:rPr>
          <w:spacing w:val="-11"/>
          <w:w w:val="105"/>
        </w:rPr>
        <w:t xml:space="preserve"> </w:t>
      </w:r>
      <w:r>
        <w:rPr>
          <w:w w:val="105"/>
        </w:rPr>
        <w:t>зарегистрирован</w:t>
      </w:r>
      <w:r>
        <w:rPr>
          <w:spacing w:val="-10"/>
          <w:w w:val="105"/>
        </w:rPr>
        <w:t xml:space="preserve"> </w:t>
      </w:r>
      <w:r>
        <w:rPr>
          <w:w w:val="105"/>
        </w:rPr>
        <w:t>Министерством</w:t>
      </w:r>
      <w:r>
        <w:rPr>
          <w:spacing w:val="-5"/>
          <w:w w:val="105"/>
        </w:rPr>
        <w:t xml:space="preserve"> </w:t>
      </w:r>
      <w:r>
        <w:rPr>
          <w:w w:val="105"/>
        </w:rPr>
        <w:t>юстиции</w:t>
      </w:r>
      <w:r>
        <w:rPr>
          <w:spacing w:val="-4"/>
          <w:w w:val="105"/>
        </w:rPr>
        <w:t xml:space="preserve"> </w:t>
      </w:r>
      <w:r>
        <w:rPr>
          <w:w w:val="105"/>
        </w:rPr>
        <w:t>Российской</w:t>
      </w:r>
      <w:r>
        <w:rPr>
          <w:spacing w:val="-4"/>
          <w:w w:val="105"/>
        </w:rPr>
        <w:t xml:space="preserve"> </w:t>
      </w:r>
      <w:r>
        <w:rPr>
          <w:w w:val="105"/>
        </w:rPr>
        <w:t>Федерации</w:t>
      </w:r>
      <w:r>
        <w:rPr>
          <w:spacing w:val="-10"/>
          <w:w w:val="105"/>
        </w:rPr>
        <w:t xml:space="preserve"> </w:t>
      </w:r>
      <w:r>
        <w:rPr>
          <w:w w:val="105"/>
        </w:rPr>
        <w:t>05.07.2021</w:t>
      </w:r>
      <w:r>
        <w:rPr>
          <w:spacing w:val="-9"/>
          <w:w w:val="105"/>
        </w:rPr>
        <w:t xml:space="preserve"> </w:t>
      </w:r>
      <w:r>
        <w:rPr>
          <w:w w:val="105"/>
        </w:rPr>
        <w:t>г.,</w:t>
      </w:r>
      <w:r>
        <w:rPr>
          <w:spacing w:val="-13"/>
          <w:w w:val="105"/>
        </w:rPr>
        <w:t xml:space="preserve"> </w:t>
      </w:r>
      <w:r>
        <w:rPr>
          <w:w w:val="105"/>
        </w:rPr>
        <w:t>рег.</w:t>
      </w:r>
      <w:r>
        <w:rPr>
          <w:spacing w:val="-7"/>
          <w:w w:val="105"/>
        </w:rPr>
        <w:t xml:space="preserve"> </w:t>
      </w:r>
      <w:r>
        <w:rPr>
          <w:w w:val="105"/>
        </w:rPr>
        <w:t>номер</w:t>
      </w:r>
      <w:r>
        <w:rPr>
          <w:spacing w:val="40"/>
          <w:w w:val="105"/>
        </w:rPr>
        <w:t xml:space="preserve"> </w:t>
      </w:r>
      <w:r>
        <w:rPr>
          <w:w w:val="105"/>
        </w:rPr>
        <w:t>64101) (далее – ФГОС ООО), адаптированной основной образовательной программы основного общего образования</w:t>
      </w:r>
      <w:r>
        <w:rPr>
          <w:spacing w:val="-5"/>
          <w:w w:val="105"/>
        </w:rPr>
        <w:t xml:space="preserve"> </w:t>
      </w:r>
      <w:r>
        <w:rPr>
          <w:w w:val="105"/>
        </w:rPr>
        <w:t>обучающихся с</w:t>
      </w:r>
      <w:r>
        <w:rPr>
          <w:spacing w:val="-1"/>
          <w:w w:val="105"/>
        </w:rPr>
        <w:t xml:space="preserve"> </w:t>
      </w:r>
      <w:r>
        <w:rPr>
          <w:w w:val="105"/>
        </w:rPr>
        <w:t>задержкой</w:t>
      </w:r>
      <w:r>
        <w:rPr>
          <w:spacing w:val="-1"/>
          <w:w w:val="105"/>
        </w:rPr>
        <w:t xml:space="preserve"> </w:t>
      </w:r>
      <w:r>
        <w:rPr>
          <w:w w:val="105"/>
        </w:rPr>
        <w:t>психического развития (далее</w:t>
      </w:r>
      <w:r>
        <w:rPr>
          <w:spacing w:val="-1"/>
          <w:w w:val="105"/>
        </w:rPr>
        <w:t xml:space="preserve"> </w:t>
      </w:r>
      <w:r>
        <w:rPr>
          <w:w w:val="105"/>
        </w:rPr>
        <w:t>– АООП</w:t>
      </w:r>
      <w:r>
        <w:rPr>
          <w:spacing w:val="-3"/>
          <w:w w:val="105"/>
        </w:rPr>
        <w:t xml:space="preserve"> </w:t>
      </w:r>
      <w:r>
        <w:rPr>
          <w:w w:val="105"/>
        </w:rPr>
        <w:t>ООО ЗПР).</w:t>
      </w:r>
    </w:p>
    <w:p w:rsidR="00623054" w:rsidRDefault="004D1B06" w:rsidP="004D1B06">
      <w:pPr>
        <w:pStyle w:val="4"/>
        <w:tabs>
          <w:tab w:val="left" w:pos="10632"/>
        </w:tabs>
        <w:spacing w:line="262" w:lineRule="exact"/>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«Технология»</w:t>
      </w:r>
    </w:p>
    <w:p w:rsidR="00623054" w:rsidRDefault="004D1B06" w:rsidP="004D1B06">
      <w:pPr>
        <w:pStyle w:val="a3"/>
        <w:tabs>
          <w:tab w:val="left" w:pos="10632"/>
        </w:tabs>
        <w:spacing w:before="9" w:line="247" w:lineRule="auto"/>
        <w:ind w:right="4"/>
      </w:pPr>
      <w:r>
        <w:t>Рабочая программа</w:t>
      </w:r>
      <w:r>
        <w:rPr>
          <w:spacing w:val="20"/>
        </w:rPr>
        <w:t xml:space="preserve"> </w:t>
      </w:r>
      <w:r>
        <w:t>по</w:t>
      </w:r>
      <w:r>
        <w:rPr>
          <w:spacing w:val="22"/>
        </w:rPr>
        <w:t xml:space="preserve"> </w:t>
      </w:r>
      <w:r>
        <w:t>технологии</w:t>
      </w:r>
      <w:r>
        <w:rPr>
          <w:spacing w:val="30"/>
        </w:rPr>
        <w:t xml:space="preserve"> </w:t>
      </w:r>
      <w:r>
        <w:t>составлена</w:t>
      </w:r>
      <w:r>
        <w:rPr>
          <w:spacing w:val="20"/>
        </w:rPr>
        <w:t xml:space="preserve"> </w:t>
      </w:r>
      <w:r>
        <w:t>на</w:t>
      </w:r>
      <w:r>
        <w:rPr>
          <w:spacing w:val="20"/>
        </w:rPr>
        <w:t xml:space="preserve"> </w:t>
      </w:r>
      <w:r>
        <w:t>основе</w:t>
      </w:r>
      <w:r>
        <w:rPr>
          <w:spacing w:val="20"/>
        </w:rPr>
        <w:t xml:space="preserve"> </w:t>
      </w:r>
      <w:r>
        <w:t>содержания</w:t>
      </w:r>
      <w:r>
        <w:rPr>
          <w:spacing w:val="25"/>
        </w:rPr>
        <w:t xml:space="preserve"> </w:t>
      </w:r>
      <w:r>
        <w:t>общего</w:t>
      </w:r>
      <w:r>
        <w:rPr>
          <w:spacing w:val="22"/>
        </w:rPr>
        <w:t xml:space="preserve"> </w:t>
      </w:r>
      <w:r>
        <w:t>образования и</w:t>
      </w:r>
      <w:r>
        <w:rPr>
          <w:spacing w:val="30"/>
        </w:rPr>
        <w:t xml:space="preserve"> </w:t>
      </w:r>
      <w:r>
        <w:t xml:space="preserve">требований </w:t>
      </w:r>
      <w:r>
        <w:rPr>
          <w:w w:val="105"/>
        </w:rPr>
        <w:t>к</w:t>
      </w:r>
      <w:r>
        <w:rPr>
          <w:spacing w:val="-16"/>
          <w:w w:val="105"/>
        </w:rPr>
        <w:t xml:space="preserve"> </w:t>
      </w:r>
      <w:r>
        <w:rPr>
          <w:w w:val="105"/>
        </w:rPr>
        <w:t>результатам</w:t>
      </w:r>
      <w:r>
        <w:rPr>
          <w:spacing w:val="-15"/>
          <w:w w:val="105"/>
        </w:rPr>
        <w:t xml:space="preserve"> </w:t>
      </w:r>
      <w:r>
        <w:rPr>
          <w:w w:val="105"/>
        </w:rPr>
        <w:t>основного</w:t>
      </w:r>
      <w:r>
        <w:rPr>
          <w:spacing w:val="-15"/>
          <w:w w:val="105"/>
        </w:rPr>
        <w:t xml:space="preserve"> </w:t>
      </w:r>
      <w:r>
        <w:rPr>
          <w:w w:val="105"/>
        </w:rPr>
        <w:t>общего</w:t>
      </w:r>
      <w:r>
        <w:rPr>
          <w:spacing w:val="-15"/>
          <w:w w:val="105"/>
        </w:rPr>
        <w:t xml:space="preserve"> </w:t>
      </w:r>
      <w:r>
        <w:rPr>
          <w:w w:val="105"/>
        </w:rPr>
        <w:t>образования</w:t>
      </w:r>
      <w:r>
        <w:rPr>
          <w:spacing w:val="-15"/>
          <w:w w:val="105"/>
        </w:rPr>
        <w:t xml:space="preserve"> </w:t>
      </w:r>
      <w:r>
        <w:rPr>
          <w:w w:val="105"/>
        </w:rPr>
        <w:t>с</w:t>
      </w:r>
      <w:r>
        <w:rPr>
          <w:spacing w:val="-15"/>
          <w:w w:val="105"/>
        </w:rPr>
        <w:t xml:space="preserve"> </w:t>
      </w:r>
      <w:r>
        <w:rPr>
          <w:w w:val="105"/>
        </w:rPr>
        <w:t>учетом</w:t>
      </w:r>
      <w:r>
        <w:rPr>
          <w:spacing w:val="-15"/>
          <w:w w:val="105"/>
        </w:rPr>
        <w:t xml:space="preserve"> </w:t>
      </w:r>
      <w:r>
        <w:rPr>
          <w:w w:val="105"/>
        </w:rPr>
        <w:t>особых</w:t>
      </w:r>
      <w:r>
        <w:rPr>
          <w:spacing w:val="-15"/>
          <w:w w:val="105"/>
        </w:rPr>
        <w:t xml:space="preserve"> </w:t>
      </w:r>
      <w:r>
        <w:rPr>
          <w:w w:val="105"/>
        </w:rPr>
        <w:t>образовательных</w:t>
      </w:r>
      <w:r>
        <w:rPr>
          <w:spacing w:val="-15"/>
          <w:w w:val="105"/>
        </w:rPr>
        <w:t xml:space="preserve"> </w:t>
      </w:r>
      <w:r>
        <w:rPr>
          <w:w w:val="105"/>
        </w:rPr>
        <w:t>потребностей</w:t>
      </w:r>
      <w:r>
        <w:rPr>
          <w:spacing w:val="-15"/>
          <w:w w:val="105"/>
        </w:rPr>
        <w:t xml:space="preserve"> </w:t>
      </w:r>
      <w:r>
        <w:rPr>
          <w:w w:val="105"/>
        </w:rPr>
        <w:t>обучающихся с ЗПР, получающих образование на основе АООП ООО.</w:t>
      </w:r>
    </w:p>
    <w:p w:rsidR="00623054" w:rsidRDefault="004D1B06" w:rsidP="004D1B06">
      <w:pPr>
        <w:pStyle w:val="a3"/>
        <w:tabs>
          <w:tab w:val="left" w:pos="10632"/>
        </w:tabs>
        <w:spacing w:before="12" w:line="249" w:lineRule="auto"/>
        <w:ind w:right="1" w:firstLine="763"/>
      </w:pPr>
      <w:r>
        <w:rPr>
          <w:w w:val="105"/>
        </w:rPr>
        <w:t xml:space="preserve">МБОУ </w:t>
      </w:r>
      <w:r w:rsidR="00635B8D">
        <w:rPr>
          <w:w w:val="105"/>
        </w:rPr>
        <w:t>Ленин</w:t>
      </w:r>
      <w:r>
        <w:rPr>
          <w:w w:val="105"/>
        </w:rPr>
        <w:t>ская сош создает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w:t>
      </w:r>
      <w:r>
        <w:rPr>
          <w:spacing w:val="-4"/>
          <w:w w:val="105"/>
        </w:rPr>
        <w:t xml:space="preserve"> </w:t>
      </w:r>
      <w:r>
        <w:rPr>
          <w:w w:val="105"/>
        </w:rPr>
        <w:t>деятельности.</w:t>
      </w:r>
      <w:r>
        <w:rPr>
          <w:spacing w:val="-2"/>
          <w:w w:val="105"/>
        </w:rPr>
        <w:t xml:space="preserve"> </w:t>
      </w:r>
      <w:r>
        <w:rPr>
          <w:w w:val="105"/>
        </w:rPr>
        <w:t>Адаптация содержания</w:t>
      </w:r>
      <w:r>
        <w:rPr>
          <w:spacing w:val="-1"/>
          <w:w w:val="105"/>
        </w:rPr>
        <w:t xml:space="preserve"> </w:t>
      </w:r>
      <w:r>
        <w:rPr>
          <w:w w:val="105"/>
        </w:rPr>
        <w:t>учебного</w:t>
      </w:r>
      <w:r>
        <w:rPr>
          <w:spacing w:val="-3"/>
          <w:w w:val="105"/>
        </w:rPr>
        <w:t xml:space="preserve"> </w:t>
      </w:r>
      <w:r>
        <w:rPr>
          <w:w w:val="105"/>
        </w:rPr>
        <w:t>материала</w:t>
      </w:r>
      <w:r>
        <w:rPr>
          <w:spacing w:val="-4"/>
          <w:w w:val="105"/>
        </w:rPr>
        <w:t xml:space="preserve"> </w:t>
      </w:r>
      <w:r>
        <w:rPr>
          <w:w w:val="105"/>
        </w:rPr>
        <w:t>для</w:t>
      </w:r>
      <w:r>
        <w:rPr>
          <w:spacing w:val="-1"/>
          <w:w w:val="105"/>
        </w:rPr>
        <w:t xml:space="preserve"> </w:t>
      </w:r>
      <w:r>
        <w:rPr>
          <w:w w:val="105"/>
        </w:rPr>
        <w:t>обучающихся</w:t>
      </w:r>
      <w:r>
        <w:rPr>
          <w:spacing w:val="-1"/>
          <w:w w:val="105"/>
        </w:rPr>
        <w:t xml:space="preserve"> </w:t>
      </w:r>
      <w:r>
        <w:rPr>
          <w:w w:val="105"/>
        </w:rPr>
        <w:t>с</w:t>
      </w:r>
      <w:r>
        <w:rPr>
          <w:spacing w:val="-4"/>
          <w:w w:val="105"/>
        </w:rPr>
        <w:t xml:space="preserve"> </w:t>
      </w:r>
      <w:r>
        <w:rPr>
          <w:w w:val="105"/>
        </w:rPr>
        <w:t>ЗПР</w:t>
      </w:r>
      <w:r>
        <w:rPr>
          <w:spacing w:val="-3"/>
          <w:w w:val="105"/>
        </w:rPr>
        <w:t xml:space="preserve"> </w:t>
      </w:r>
      <w:r>
        <w:rPr>
          <w:w w:val="105"/>
        </w:rPr>
        <w:t>происходит</w:t>
      </w:r>
      <w:r>
        <w:rPr>
          <w:spacing w:val="-3"/>
          <w:w w:val="105"/>
        </w:rPr>
        <w:t xml:space="preserve"> </w:t>
      </w:r>
      <w:r>
        <w:rPr>
          <w:w w:val="105"/>
        </w:rPr>
        <w:t xml:space="preserve">за </w:t>
      </w:r>
      <w:r>
        <w:t>счет сокращения сложных понятий и терминов; основные сведения в программе даются дифференцированно.</w:t>
      </w:r>
      <w:r>
        <w:rPr>
          <w:spacing w:val="40"/>
          <w:w w:val="105"/>
        </w:rPr>
        <w:t xml:space="preserve"> </w:t>
      </w:r>
      <w:r>
        <w:rPr>
          <w:w w:val="105"/>
        </w:rPr>
        <w:t>По</w:t>
      </w:r>
      <w:r>
        <w:rPr>
          <w:spacing w:val="-2"/>
          <w:w w:val="105"/>
        </w:rPr>
        <w:t xml:space="preserve"> </w:t>
      </w:r>
      <w:r>
        <w:rPr>
          <w:w w:val="105"/>
        </w:rPr>
        <w:t>некоторым темам учащиеся получают только общее</w:t>
      </w:r>
      <w:r>
        <w:rPr>
          <w:spacing w:val="-3"/>
          <w:w w:val="105"/>
        </w:rPr>
        <w:t xml:space="preserve"> </w:t>
      </w:r>
      <w:r>
        <w:rPr>
          <w:w w:val="105"/>
        </w:rPr>
        <w:t>представление на уровне ознакомления.</w:t>
      </w:r>
    </w:p>
    <w:p w:rsidR="00623054" w:rsidRDefault="004D1B06" w:rsidP="004D1B06">
      <w:pPr>
        <w:pStyle w:val="a3"/>
        <w:tabs>
          <w:tab w:val="left" w:pos="10632"/>
        </w:tabs>
        <w:spacing w:before="6" w:line="249" w:lineRule="auto"/>
        <w:ind w:right="-15"/>
      </w:pPr>
      <w:r>
        <w:rPr>
          <w:w w:val="105"/>
        </w:rPr>
        <w:t>На</w:t>
      </w:r>
      <w:r>
        <w:rPr>
          <w:spacing w:val="-11"/>
          <w:w w:val="105"/>
        </w:rPr>
        <w:t xml:space="preserve"> </w:t>
      </w:r>
      <w:r>
        <w:rPr>
          <w:w w:val="105"/>
        </w:rPr>
        <w:t>основании</w:t>
      </w:r>
      <w:r>
        <w:rPr>
          <w:spacing w:val="-11"/>
          <w:w w:val="105"/>
        </w:rPr>
        <w:t xml:space="preserve"> </w:t>
      </w:r>
      <w:r>
        <w:rPr>
          <w:w w:val="105"/>
        </w:rPr>
        <w:t>требований</w:t>
      </w:r>
      <w:r>
        <w:rPr>
          <w:spacing w:val="-11"/>
          <w:w w:val="105"/>
        </w:rPr>
        <w:t xml:space="preserve"> </w:t>
      </w:r>
      <w:r>
        <w:rPr>
          <w:w w:val="105"/>
        </w:rPr>
        <w:t>федерального</w:t>
      </w:r>
      <w:r>
        <w:rPr>
          <w:spacing w:val="-10"/>
          <w:w w:val="105"/>
        </w:rPr>
        <w:t xml:space="preserve"> </w:t>
      </w:r>
      <w:r>
        <w:rPr>
          <w:w w:val="105"/>
        </w:rPr>
        <w:t>государственного</w:t>
      </w:r>
      <w:r>
        <w:rPr>
          <w:spacing w:val="-10"/>
          <w:w w:val="105"/>
        </w:rPr>
        <w:t xml:space="preserve"> </w:t>
      </w:r>
      <w:r>
        <w:rPr>
          <w:w w:val="105"/>
        </w:rPr>
        <w:t>образовательного</w:t>
      </w:r>
      <w:r>
        <w:rPr>
          <w:spacing w:val="-5"/>
          <w:w w:val="105"/>
        </w:rPr>
        <w:t xml:space="preserve"> </w:t>
      </w:r>
      <w:r>
        <w:rPr>
          <w:w w:val="105"/>
        </w:rPr>
        <w:t>стандарта</w:t>
      </w:r>
      <w:r>
        <w:rPr>
          <w:spacing w:val="-11"/>
          <w:w w:val="105"/>
        </w:rPr>
        <w:t xml:space="preserve"> </w:t>
      </w:r>
      <w:r>
        <w:rPr>
          <w:w w:val="105"/>
        </w:rPr>
        <w:t>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w:t>
      </w:r>
    </w:p>
    <w:p w:rsidR="00623054" w:rsidRDefault="004D1B06" w:rsidP="004D1B06">
      <w:pPr>
        <w:pStyle w:val="4"/>
        <w:tabs>
          <w:tab w:val="left" w:pos="10632"/>
        </w:tabs>
        <w:spacing w:before="9"/>
      </w:pPr>
      <w:r>
        <w:t>Цели</w:t>
      </w:r>
      <w:r>
        <w:rPr>
          <w:spacing w:val="22"/>
        </w:rPr>
        <w:t xml:space="preserve"> </w:t>
      </w:r>
      <w:r>
        <w:t>и</w:t>
      </w:r>
      <w:r>
        <w:rPr>
          <w:spacing w:val="22"/>
        </w:rPr>
        <w:t xml:space="preserve"> </w:t>
      </w:r>
      <w:r>
        <w:t>задачи</w:t>
      </w:r>
      <w:r>
        <w:rPr>
          <w:spacing w:val="33"/>
        </w:rPr>
        <w:t xml:space="preserve"> </w:t>
      </w:r>
      <w:r>
        <w:t>изучения</w:t>
      </w:r>
      <w:r>
        <w:rPr>
          <w:spacing w:val="33"/>
        </w:rPr>
        <w:t xml:space="preserve"> </w:t>
      </w:r>
      <w:r>
        <w:t>учебного</w:t>
      </w:r>
      <w:r>
        <w:rPr>
          <w:spacing w:val="28"/>
        </w:rPr>
        <w:t xml:space="preserve"> </w:t>
      </w:r>
      <w:r>
        <w:t>предмета</w:t>
      </w:r>
      <w:r>
        <w:rPr>
          <w:spacing w:val="18"/>
        </w:rPr>
        <w:t xml:space="preserve"> </w:t>
      </w:r>
      <w:r>
        <w:rPr>
          <w:spacing w:val="-2"/>
        </w:rPr>
        <w:t>«Технология»</w:t>
      </w:r>
    </w:p>
    <w:p w:rsidR="00623054" w:rsidRDefault="004D1B06" w:rsidP="004D1B06">
      <w:pPr>
        <w:pStyle w:val="a3"/>
        <w:tabs>
          <w:tab w:val="left" w:pos="10632"/>
        </w:tabs>
        <w:spacing w:before="2" w:line="249" w:lineRule="auto"/>
        <w:ind w:right="-15"/>
      </w:pPr>
      <w:r>
        <w:rPr>
          <w:w w:val="105"/>
        </w:rPr>
        <w:t>Основной целью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23054" w:rsidRDefault="004D1B06" w:rsidP="004D1B06">
      <w:pPr>
        <w:pStyle w:val="a3"/>
        <w:tabs>
          <w:tab w:val="left" w:pos="10632"/>
        </w:tabs>
        <w:spacing w:before="9" w:line="249" w:lineRule="auto"/>
        <w:ind w:right="-15"/>
      </w:pPr>
      <w:r>
        <w:rPr>
          <w:i/>
        </w:rPr>
        <w:t xml:space="preserve">Целью </w:t>
      </w:r>
      <w:r>
        <w:t xml:space="preserve">освоения учебного предмета «Технология» обучающимися с задержкой психического развития </w:t>
      </w:r>
      <w:r>
        <w:rPr>
          <w:w w:val="105"/>
        </w:rPr>
        <w:t>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623054" w:rsidRDefault="004D1B06" w:rsidP="004D1B06">
      <w:pPr>
        <w:tabs>
          <w:tab w:val="left" w:pos="10632"/>
        </w:tabs>
        <w:spacing w:before="2"/>
        <w:ind w:left="903"/>
        <w:rPr>
          <w:i/>
          <w:sz w:val="23"/>
        </w:rPr>
      </w:pPr>
      <w:r>
        <w:rPr>
          <w:i/>
          <w:spacing w:val="-2"/>
          <w:w w:val="105"/>
          <w:sz w:val="23"/>
        </w:rPr>
        <w:t>Задачи:</w:t>
      </w:r>
    </w:p>
    <w:p w:rsidR="00623054" w:rsidRDefault="004D1B06" w:rsidP="004D1B06">
      <w:pPr>
        <w:pStyle w:val="a5"/>
        <w:numPr>
          <w:ilvl w:val="0"/>
          <w:numId w:val="64"/>
        </w:numPr>
        <w:tabs>
          <w:tab w:val="left" w:pos="903"/>
          <w:tab w:val="left" w:pos="10632"/>
        </w:tabs>
        <w:spacing w:before="9" w:line="254" w:lineRule="auto"/>
        <w:ind w:right="2"/>
        <w:rPr>
          <w:sz w:val="23"/>
        </w:rPr>
      </w:pPr>
      <w:r>
        <w:rPr>
          <w:w w:val="105"/>
          <w:sz w:val="23"/>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623054" w:rsidRDefault="004D1B06" w:rsidP="004D1B06">
      <w:pPr>
        <w:pStyle w:val="a5"/>
        <w:numPr>
          <w:ilvl w:val="0"/>
          <w:numId w:val="64"/>
        </w:numPr>
        <w:tabs>
          <w:tab w:val="left" w:pos="903"/>
          <w:tab w:val="left" w:pos="10632"/>
        </w:tabs>
        <w:spacing w:line="247" w:lineRule="auto"/>
        <w:rPr>
          <w:sz w:val="23"/>
        </w:rPr>
      </w:pPr>
      <w:r>
        <w:rPr>
          <w:w w:val="105"/>
          <w:sz w:val="23"/>
        </w:rPr>
        <w:t>освоение</w:t>
      </w:r>
      <w:r>
        <w:rPr>
          <w:spacing w:val="-6"/>
          <w:w w:val="105"/>
          <w:sz w:val="23"/>
        </w:rPr>
        <w:t xml:space="preserve"> </w:t>
      </w:r>
      <w:r>
        <w:rPr>
          <w:w w:val="105"/>
          <w:sz w:val="23"/>
        </w:rPr>
        <w:t>технологического</w:t>
      </w:r>
      <w:r>
        <w:rPr>
          <w:spacing w:val="-6"/>
          <w:w w:val="105"/>
          <w:sz w:val="23"/>
        </w:rPr>
        <w:t xml:space="preserve"> </w:t>
      </w:r>
      <w:r>
        <w:rPr>
          <w:w w:val="105"/>
          <w:sz w:val="23"/>
        </w:rPr>
        <w:t>подхода</w:t>
      </w:r>
      <w:r>
        <w:rPr>
          <w:spacing w:val="-1"/>
          <w:w w:val="105"/>
          <w:sz w:val="23"/>
        </w:rPr>
        <w:t xml:space="preserve"> </w:t>
      </w:r>
      <w:r>
        <w:rPr>
          <w:w w:val="105"/>
          <w:sz w:val="23"/>
        </w:rPr>
        <w:t>как</w:t>
      </w:r>
      <w:r>
        <w:rPr>
          <w:spacing w:val="-8"/>
          <w:w w:val="105"/>
          <w:sz w:val="23"/>
        </w:rPr>
        <w:t xml:space="preserve"> </w:t>
      </w:r>
      <w:r>
        <w:rPr>
          <w:w w:val="105"/>
          <w:sz w:val="23"/>
        </w:rPr>
        <w:t>универсального</w:t>
      </w:r>
      <w:r>
        <w:rPr>
          <w:spacing w:val="-6"/>
          <w:w w:val="105"/>
          <w:sz w:val="23"/>
        </w:rPr>
        <w:t xml:space="preserve"> </w:t>
      </w:r>
      <w:r>
        <w:rPr>
          <w:w w:val="105"/>
          <w:sz w:val="23"/>
        </w:rPr>
        <w:t>алгоритма</w:t>
      </w:r>
      <w:r>
        <w:rPr>
          <w:spacing w:val="-6"/>
          <w:w w:val="105"/>
          <w:sz w:val="23"/>
        </w:rPr>
        <w:t xml:space="preserve"> </w:t>
      </w:r>
      <w:r>
        <w:rPr>
          <w:w w:val="105"/>
          <w:sz w:val="23"/>
        </w:rPr>
        <w:t>преобразующей</w:t>
      </w:r>
      <w:r>
        <w:rPr>
          <w:spacing w:val="-1"/>
          <w:w w:val="105"/>
          <w:sz w:val="23"/>
        </w:rPr>
        <w:t xml:space="preserve"> </w:t>
      </w:r>
      <w:r>
        <w:rPr>
          <w:w w:val="105"/>
          <w:sz w:val="23"/>
        </w:rPr>
        <w:t>и</w:t>
      </w:r>
      <w:r>
        <w:rPr>
          <w:spacing w:val="-1"/>
          <w:w w:val="105"/>
          <w:sz w:val="23"/>
        </w:rPr>
        <w:t xml:space="preserve"> </w:t>
      </w:r>
      <w:r>
        <w:rPr>
          <w:w w:val="105"/>
          <w:sz w:val="23"/>
        </w:rPr>
        <w:t xml:space="preserve">созидательной </w:t>
      </w:r>
      <w:r>
        <w:rPr>
          <w:spacing w:val="-2"/>
          <w:w w:val="105"/>
          <w:sz w:val="23"/>
        </w:rPr>
        <w:t>деятельности;</w:t>
      </w:r>
    </w:p>
    <w:p w:rsidR="00623054" w:rsidRDefault="004D1B06" w:rsidP="004D1B06">
      <w:pPr>
        <w:pStyle w:val="a5"/>
        <w:numPr>
          <w:ilvl w:val="0"/>
          <w:numId w:val="64"/>
        </w:numPr>
        <w:tabs>
          <w:tab w:val="left" w:pos="903"/>
          <w:tab w:val="left" w:pos="10632"/>
        </w:tabs>
        <w:spacing w:before="4" w:line="247" w:lineRule="auto"/>
        <w:ind w:right="-15"/>
        <w:rPr>
          <w:sz w:val="23"/>
        </w:rPr>
      </w:pPr>
      <w:r>
        <w:rPr>
          <w:w w:val="105"/>
          <w:sz w:val="23"/>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623054" w:rsidRDefault="004D1B06" w:rsidP="004D1B06">
      <w:pPr>
        <w:pStyle w:val="a5"/>
        <w:numPr>
          <w:ilvl w:val="0"/>
          <w:numId w:val="64"/>
        </w:numPr>
        <w:tabs>
          <w:tab w:val="left" w:pos="903"/>
          <w:tab w:val="left" w:pos="10632"/>
        </w:tabs>
        <w:spacing w:before="11" w:line="249" w:lineRule="auto"/>
        <w:ind w:right="7"/>
        <w:rPr>
          <w:sz w:val="23"/>
        </w:rPr>
      </w:pPr>
      <w:r>
        <w:rPr>
          <w:w w:val="105"/>
          <w:sz w:val="23"/>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623054" w:rsidRDefault="004D1B06" w:rsidP="004D1B06">
      <w:pPr>
        <w:pStyle w:val="a5"/>
        <w:numPr>
          <w:ilvl w:val="0"/>
          <w:numId w:val="64"/>
        </w:numPr>
        <w:tabs>
          <w:tab w:val="left" w:pos="903"/>
          <w:tab w:val="left" w:pos="10632"/>
        </w:tabs>
        <w:spacing w:before="3" w:line="247" w:lineRule="auto"/>
        <w:ind w:right="9"/>
        <w:rPr>
          <w:sz w:val="23"/>
        </w:rPr>
      </w:pPr>
      <w:r>
        <w:rPr>
          <w:w w:val="105"/>
          <w:sz w:val="23"/>
        </w:rPr>
        <w:t>овладение распространёнными общетрудовыми и специальными умениями, необходимыми для проектирования и создания продуктов труда;</w:t>
      </w:r>
    </w:p>
    <w:p w:rsidR="00623054" w:rsidRDefault="004D1B06" w:rsidP="004D1B06">
      <w:pPr>
        <w:pStyle w:val="a5"/>
        <w:numPr>
          <w:ilvl w:val="0"/>
          <w:numId w:val="64"/>
        </w:numPr>
        <w:tabs>
          <w:tab w:val="left" w:pos="903"/>
          <w:tab w:val="left" w:pos="10632"/>
        </w:tabs>
        <w:spacing w:before="3" w:line="254" w:lineRule="auto"/>
        <w:ind w:right="7"/>
        <w:rPr>
          <w:sz w:val="23"/>
        </w:rPr>
      </w:pPr>
      <w:r>
        <w:rPr>
          <w:w w:val="105"/>
          <w:sz w:val="23"/>
        </w:rPr>
        <w:lastRenderedPageBreak/>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623054" w:rsidRDefault="004D1B06" w:rsidP="004D1B06">
      <w:pPr>
        <w:pStyle w:val="a5"/>
        <w:numPr>
          <w:ilvl w:val="0"/>
          <w:numId w:val="64"/>
        </w:numPr>
        <w:tabs>
          <w:tab w:val="left" w:pos="903"/>
          <w:tab w:val="left" w:pos="10632"/>
        </w:tabs>
        <w:spacing w:line="249" w:lineRule="auto"/>
        <w:ind w:right="3"/>
        <w:rPr>
          <w:sz w:val="23"/>
        </w:rPr>
      </w:pPr>
      <w:r>
        <w:rPr>
          <w:w w:val="105"/>
          <w:sz w:val="23"/>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w:t>
      </w:r>
      <w:r>
        <w:rPr>
          <w:spacing w:val="-5"/>
          <w:w w:val="105"/>
          <w:sz w:val="23"/>
        </w:rPr>
        <w:t xml:space="preserve"> </w:t>
      </w:r>
      <w:r>
        <w:rPr>
          <w:w w:val="105"/>
          <w:sz w:val="23"/>
        </w:rPr>
        <w:t>технологий производства и социальной сфере;</w:t>
      </w:r>
    </w:p>
    <w:p w:rsidR="00623054" w:rsidRDefault="004D1B06" w:rsidP="004D1B06">
      <w:pPr>
        <w:pStyle w:val="a5"/>
        <w:numPr>
          <w:ilvl w:val="0"/>
          <w:numId w:val="64"/>
        </w:numPr>
        <w:tabs>
          <w:tab w:val="left" w:pos="903"/>
          <w:tab w:val="left" w:pos="10632"/>
        </w:tabs>
        <w:spacing w:line="252" w:lineRule="auto"/>
        <w:ind w:right="5"/>
        <w:rPr>
          <w:b/>
          <w:sz w:val="23"/>
        </w:rPr>
      </w:pPr>
      <w:r>
        <w:rPr>
          <w:w w:val="105"/>
          <w:sz w:val="23"/>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w:t>
      </w:r>
      <w:r>
        <w:rPr>
          <w:sz w:val="23"/>
        </w:rPr>
        <w:t xml:space="preserve">планов, в первую очередь касающихся сферы и содержания будущей профессиональной деятельности. </w:t>
      </w:r>
      <w:r>
        <w:rPr>
          <w:b/>
          <w:w w:val="105"/>
          <w:sz w:val="23"/>
        </w:rPr>
        <w:t>Особенности отбора и адаптации учебного материала по технологии</w:t>
      </w:r>
    </w:p>
    <w:p w:rsidR="00623054" w:rsidRDefault="004D1B06" w:rsidP="004D1B06">
      <w:pPr>
        <w:pStyle w:val="a3"/>
        <w:tabs>
          <w:tab w:val="left" w:pos="10632"/>
        </w:tabs>
        <w:spacing w:line="247" w:lineRule="auto"/>
        <w:ind w:right="1"/>
      </w:pPr>
      <w:r>
        <w:rPr>
          <w:w w:val="105"/>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623054" w:rsidRDefault="004D1B06" w:rsidP="004D1B06">
      <w:pPr>
        <w:pStyle w:val="a5"/>
        <w:numPr>
          <w:ilvl w:val="0"/>
          <w:numId w:val="64"/>
        </w:numPr>
        <w:tabs>
          <w:tab w:val="left" w:pos="902"/>
          <w:tab w:val="left" w:pos="10632"/>
        </w:tabs>
        <w:ind w:left="902" w:hanging="280"/>
        <w:rPr>
          <w:sz w:val="23"/>
        </w:rPr>
      </w:pPr>
      <w:r>
        <w:rPr>
          <w:sz w:val="23"/>
        </w:rPr>
        <w:t>учет</w:t>
      </w:r>
      <w:r>
        <w:rPr>
          <w:spacing w:val="23"/>
          <w:sz w:val="23"/>
        </w:rPr>
        <w:t xml:space="preserve"> </w:t>
      </w:r>
      <w:r>
        <w:rPr>
          <w:sz w:val="23"/>
        </w:rPr>
        <w:t>индивидуальных</w:t>
      </w:r>
      <w:r>
        <w:rPr>
          <w:spacing w:val="34"/>
          <w:sz w:val="23"/>
        </w:rPr>
        <w:t xml:space="preserve"> </w:t>
      </w:r>
      <w:r>
        <w:rPr>
          <w:sz w:val="23"/>
        </w:rPr>
        <w:t>особенностей</w:t>
      </w:r>
      <w:r>
        <w:rPr>
          <w:spacing w:val="33"/>
          <w:sz w:val="23"/>
        </w:rPr>
        <w:t xml:space="preserve"> </w:t>
      </w:r>
      <w:r>
        <w:rPr>
          <w:sz w:val="23"/>
        </w:rPr>
        <w:t>и</w:t>
      </w:r>
      <w:r>
        <w:rPr>
          <w:spacing w:val="32"/>
          <w:sz w:val="23"/>
        </w:rPr>
        <w:t xml:space="preserve"> </w:t>
      </w:r>
      <w:r>
        <w:rPr>
          <w:sz w:val="23"/>
        </w:rPr>
        <w:t>возможностей</w:t>
      </w:r>
      <w:r>
        <w:rPr>
          <w:spacing w:val="43"/>
          <w:sz w:val="23"/>
        </w:rPr>
        <w:t xml:space="preserve"> </w:t>
      </w:r>
      <w:r>
        <w:rPr>
          <w:sz w:val="23"/>
        </w:rPr>
        <w:t>обучающихся</w:t>
      </w:r>
      <w:r>
        <w:rPr>
          <w:spacing w:val="37"/>
          <w:sz w:val="23"/>
        </w:rPr>
        <w:t xml:space="preserve"> </w:t>
      </w:r>
      <w:r>
        <w:rPr>
          <w:sz w:val="23"/>
        </w:rPr>
        <w:t>с</w:t>
      </w:r>
      <w:r>
        <w:rPr>
          <w:spacing w:val="22"/>
          <w:sz w:val="23"/>
        </w:rPr>
        <w:t xml:space="preserve"> </w:t>
      </w:r>
      <w:r>
        <w:rPr>
          <w:spacing w:val="-4"/>
          <w:sz w:val="23"/>
        </w:rPr>
        <w:t>ЗПР;</w:t>
      </w:r>
    </w:p>
    <w:p w:rsidR="00623054" w:rsidRDefault="004D1B06" w:rsidP="004D1B06">
      <w:pPr>
        <w:pStyle w:val="a5"/>
        <w:numPr>
          <w:ilvl w:val="0"/>
          <w:numId w:val="64"/>
        </w:numPr>
        <w:tabs>
          <w:tab w:val="left" w:pos="902"/>
          <w:tab w:val="left" w:pos="10632"/>
        </w:tabs>
        <w:spacing w:before="77"/>
        <w:ind w:left="902" w:hanging="280"/>
        <w:jc w:val="left"/>
        <w:rPr>
          <w:sz w:val="23"/>
        </w:rPr>
      </w:pPr>
      <w:r>
        <w:rPr>
          <w:sz w:val="23"/>
        </w:rPr>
        <w:t>усиление</w:t>
      </w:r>
      <w:r>
        <w:rPr>
          <w:spacing w:val="41"/>
          <w:sz w:val="23"/>
        </w:rPr>
        <w:t xml:space="preserve"> </w:t>
      </w:r>
      <w:r>
        <w:rPr>
          <w:sz w:val="23"/>
        </w:rPr>
        <w:t>практической</w:t>
      </w:r>
      <w:r>
        <w:rPr>
          <w:spacing w:val="41"/>
          <w:sz w:val="23"/>
        </w:rPr>
        <w:t xml:space="preserve"> </w:t>
      </w:r>
      <w:r>
        <w:rPr>
          <w:sz w:val="23"/>
        </w:rPr>
        <w:t>направленности</w:t>
      </w:r>
      <w:r>
        <w:rPr>
          <w:spacing w:val="42"/>
          <w:sz w:val="23"/>
        </w:rPr>
        <w:t xml:space="preserve"> </w:t>
      </w:r>
      <w:r>
        <w:rPr>
          <w:sz w:val="23"/>
        </w:rPr>
        <w:t>изучаемого</w:t>
      </w:r>
      <w:r>
        <w:rPr>
          <w:spacing w:val="31"/>
          <w:sz w:val="23"/>
        </w:rPr>
        <w:t xml:space="preserve"> </w:t>
      </w:r>
      <w:r>
        <w:rPr>
          <w:spacing w:val="-2"/>
          <w:sz w:val="23"/>
        </w:rPr>
        <w:t>материала;</w:t>
      </w:r>
    </w:p>
    <w:p w:rsidR="00623054" w:rsidRDefault="004D1B06" w:rsidP="004D1B06">
      <w:pPr>
        <w:pStyle w:val="a5"/>
        <w:numPr>
          <w:ilvl w:val="0"/>
          <w:numId w:val="64"/>
        </w:numPr>
        <w:tabs>
          <w:tab w:val="left" w:pos="902"/>
          <w:tab w:val="left" w:pos="10632"/>
        </w:tabs>
        <w:spacing w:before="17"/>
        <w:ind w:left="902" w:hanging="280"/>
        <w:jc w:val="left"/>
        <w:rPr>
          <w:sz w:val="23"/>
        </w:rPr>
      </w:pPr>
      <w:r>
        <w:rPr>
          <w:sz w:val="23"/>
        </w:rPr>
        <w:t>выделение</w:t>
      </w:r>
      <w:r>
        <w:rPr>
          <w:spacing w:val="30"/>
          <w:sz w:val="23"/>
        </w:rPr>
        <w:t xml:space="preserve"> </w:t>
      </w:r>
      <w:r>
        <w:rPr>
          <w:sz w:val="23"/>
        </w:rPr>
        <w:t>сущностных</w:t>
      </w:r>
      <w:r>
        <w:rPr>
          <w:spacing w:val="44"/>
          <w:sz w:val="23"/>
        </w:rPr>
        <w:t xml:space="preserve"> </w:t>
      </w:r>
      <w:r>
        <w:rPr>
          <w:sz w:val="23"/>
        </w:rPr>
        <w:t>признаков</w:t>
      </w:r>
      <w:r>
        <w:rPr>
          <w:spacing w:val="43"/>
          <w:sz w:val="23"/>
        </w:rPr>
        <w:t xml:space="preserve"> </w:t>
      </w:r>
      <w:r>
        <w:rPr>
          <w:sz w:val="23"/>
        </w:rPr>
        <w:t>изучаемых</w:t>
      </w:r>
      <w:r>
        <w:rPr>
          <w:spacing w:val="32"/>
          <w:sz w:val="23"/>
        </w:rPr>
        <w:t xml:space="preserve"> </w:t>
      </w:r>
      <w:r>
        <w:rPr>
          <w:spacing w:val="-2"/>
          <w:sz w:val="23"/>
        </w:rPr>
        <w:t>явлений;</w:t>
      </w:r>
    </w:p>
    <w:p w:rsidR="00623054" w:rsidRDefault="004D1B06" w:rsidP="004D1B06">
      <w:pPr>
        <w:pStyle w:val="a5"/>
        <w:numPr>
          <w:ilvl w:val="0"/>
          <w:numId w:val="64"/>
        </w:numPr>
        <w:tabs>
          <w:tab w:val="left" w:pos="902"/>
          <w:tab w:val="left" w:pos="10632"/>
        </w:tabs>
        <w:spacing w:before="9"/>
        <w:ind w:left="902" w:hanging="280"/>
        <w:jc w:val="left"/>
        <w:rPr>
          <w:sz w:val="23"/>
        </w:rPr>
      </w:pPr>
      <w:r>
        <w:rPr>
          <w:w w:val="105"/>
          <w:sz w:val="23"/>
        </w:rPr>
        <w:t>опора</w:t>
      </w:r>
      <w:r>
        <w:rPr>
          <w:spacing w:val="-11"/>
          <w:w w:val="105"/>
          <w:sz w:val="23"/>
        </w:rPr>
        <w:t xml:space="preserve"> </w:t>
      </w:r>
      <w:r>
        <w:rPr>
          <w:w w:val="105"/>
          <w:sz w:val="23"/>
        </w:rPr>
        <w:t>на</w:t>
      </w:r>
      <w:r>
        <w:rPr>
          <w:spacing w:val="-10"/>
          <w:w w:val="105"/>
          <w:sz w:val="23"/>
        </w:rPr>
        <w:t xml:space="preserve"> </w:t>
      </w:r>
      <w:r>
        <w:rPr>
          <w:w w:val="105"/>
          <w:sz w:val="23"/>
        </w:rPr>
        <w:t>жизненный</w:t>
      </w:r>
      <w:r>
        <w:rPr>
          <w:spacing w:val="-11"/>
          <w:w w:val="105"/>
          <w:sz w:val="23"/>
        </w:rPr>
        <w:t xml:space="preserve"> </w:t>
      </w:r>
      <w:r>
        <w:rPr>
          <w:w w:val="105"/>
          <w:sz w:val="23"/>
        </w:rPr>
        <w:t>опыт</w:t>
      </w:r>
      <w:r>
        <w:rPr>
          <w:spacing w:val="-8"/>
          <w:w w:val="105"/>
          <w:sz w:val="23"/>
        </w:rPr>
        <w:t xml:space="preserve"> </w:t>
      </w:r>
      <w:r>
        <w:rPr>
          <w:spacing w:val="-2"/>
          <w:w w:val="105"/>
          <w:sz w:val="23"/>
        </w:rPr>
        <w:t>ребенка;</w:t>
      </w:r>
    </w:p>
    <w:p w:rsidR="00623054" w:rsidRDefault="004D1B06" w:rsidP="004D1B06">
      <w:pPr>
        <w:pStyle w:val="a5"/>
        <w:numPr>
          <w:ilvl w:val="0"/>
          <w:numId w:val="64"/>
        </w:numPr>
        <w:tabs>
          <w:tab w:val="left" w:pos="903"/>
          <w:tab w:val="left" w:pos="10632"/>
        </w:tabs>
        <w:spacing w:before="10" w:line="254" w:lineRule="auto"/>
        <w:ind w:right="9"/>
        <w:jc w:val="left"/>
        <w:rPr>
          <w:sz w:val="23"/>
        </w:rPr>
      </w:pPr>
      <w:r>
        <w:rPr>
          <w:w w:val="105"/>
          <w:sz w:val="23"/>
        </w:rPr>
        <w:t>ориентация</w:t>
      </w:r>
      <w:r>
        <w:rPr>
          <w:spacing w:val="-3"/>
          <w:w w:val="105"/>
          <w:sz w:val="23"/>
        </w:rPr>
        <w:t xml:space="preserve"> </w:t>
      </w:r>
      <w:r>
        <w:rPr>
          <w:w w:val="105"/>
          <w:sz w:val="23"/>
        </w:rPr>
        <w:t>на внутренние связи в содержании изучаемого</w:t>
      </w:r>
      <w:r>
        <w:rPr>
          <w:spacing w:val="-5"/>
          <w:w w:val="105"/>
          <w:sz w:val="23"/>
        </w:rPr>
        <w:t xml:space="preserve"> </w:t>
      </w:r>
      <w:r>
        <w:rPr>
          <w:w w:val="105"/>
          <w:sz w:val="23"/>
        </w:rPr>
        <w:t>материала как</w:t>
      </w:r>
      <w:r>
        <w:rPr>
          <w:spacing w:val="-2"/>
          <w:w w:val="105"/>
          <w:sz w:val="23"/>
        </w:rPr>
        <w:t xml:space="preserve"> </w:t>
      </w:r>
      <w:r>
        <w:rPr>
          <w:w w:val="105"/>
          <w:sz w:val="23"/>
        </w:rPr>
        <w:t>в рамках</w:t>
      </w:r>
      <w:r>
        <w:rPr>
          <w:spacing w:val="-5"/>
          <w:w w:val="105"/>
          <w:sz w:val="23"/>
        </w:rPr>
        <w:t xml:space="preserve"> </w:t>
      </w:r>
      <w:r>
        <w:rPr>
          <w:w w:val="105"/>
          <w:sz w:val="23"/>
        </w:rPr>
        <w:t>одного</w:t>
      </w:r>
      <w:r>
        <w:rPr>
          <w:spacing w:val="-5"/>
          <w:w w:val="105"/>
          <w:sz w:val="23"/>
        </w:rPr>
        <w:t xml:space="preserve"> </w:t>
      </w:r>
      <w:r>
        <w:rPr>
          <w:w w:val="105"/>
          <w:sz w:val="23"/>
        </w:rPr>
        <w:t>предмета, так и между предметами;</w:t>
      </w:r>
    </w:p>
    <w:p w:rsidR="00623054" w:rsidRDefault="004D1B06" w:rsidP="004D1B06">
      <w:pPr>
        <w:pStyle w:val="a5"/>
        <w:numPr>
          <w:ilvl w:val="0"/>
          <w:numId w:val="64"/>
        </w:numPr>
        <w:tabs>
          <w:tab w:val="left" w:pos="902"/>
          <w:tab w:val="left" w:pos="10632"/>
        </w:tabs>
        <w:spacing w:line="258" w:lineRule="exact"/>
        <w:ind w:left="902" w:hanging="280"/>
        <w:jc w:val="left"/>
        <w:rPr>
          <w:sz w:val="23"/>
        </w:rPr>
      </w:pPr>
      <w:r>
        <w:rPr>
          <w:sz w:val="23"/>
        </w:rPr>
        <w:t>необходимость</w:t>
      </w:r>
      <w:r>
        <w:rPr>
          <w:spacing w:val="21"/>
          <w:sz w:val="23"/>
        </w:rPr>
        <w:t xml:space="preserve"> </w:t>
      </w:r>
      <w:r>
        <w:rPr>
          <w:sz w:val="23"/>
        </w:rPr>
        <w:t>и</w:t>
      </w:r>
      <w:r>
        <w:rPr>
          <w:spacing w:val="35"/>
          <w:sz w:val="23"/>
        </w:rPr>
        <w:t xml:space="preserve"> </w:t>
      </w:r>
      <w:r>
        <w:rPr>
          <w:sz w:val="23"/>
        </w:rPr>
        <w:t>достаточность</w:t>
      </w:r>
      <w:r>
        <w:rPr>
          <w:spacing w:val="31"/>
          <w:sz w:val="23"/>
        </w:rPr>
        <w:t xml:space="preserve"> </w:t>
      </w:r>
      <w:r>
        <w:rPr>
          <w:sz w:val="23"/>
        </w:rPr>
        <w:t>в</w:t>
      </w:r>
      <w:r>
        <w:rPr>
          <w:spacing w:val="25"/>
          <w:sz w:val="23"/>
        </w:rPr>
        <w:t xml:space="preserve"> </w:t>
      </w:r>
      <w:r>
        <w:rPr>
          <w:sz w:val="23"/>
        </w:rPr>
        <w:t>определении</w:t>
      </w:r>
      <w:r>
        <w:rPr>
          <w:spacing w:val="35"/>
          <w:sz w:val="23"/>
        </w:rPr>
        <w:t xml:space="preserve"> </w:t>
      </w:r>
      <w:r>
        <w:rPr>
          <w:sz w:val="23"/>
        </w:rPr>
        <w:t>объема</w:t>
      </w:r>
      <w:r>
        <w:rPr>
          <w:spacing w:val="25"/>
          <w:sz w:val="23"/>
        </w:rPr>
        <w:t xml:space="preserve"> </w:t>
      </w:r>
      <w:r>
        <w:rPr>
          <w:sz w:val="23"/>
        </w:rPr>
        <w:t>изучаемого</w:t>
      </w:r>
      <w:r>
        <w:rPr>
          <w:spacing w:val="17"/>
          <w:sz w:val="23"/>
        </w:rPr>
        <w:t xml:space="preserve"> </w:t>
      </w:r>
      <w:r>
        <w:rPr>
          <w:spacing w:val="-2"/>
          <w:sz w:val="23"/>
        </w:rPr>
        <w:t>материала;</w:t>
      </w:r>
    </w:p>
    <w:p w:rsidR="00623054" w:rsidRDefault="004D1B06" w:rsidP="004D1B06">
      <w:pPr>
        <w:pStyle w:val="a5"/>
        <w:numPr>
          <w:ilvl w:val="0"/>
          <w:numId w:val="64"/>
        </w:numPr>
        <w:tabs>
          <w:tab w:val="left" w:pos="903"/>
          <w:tab w:val="left" w:pos="10632"/>
        </w:tabs>
        <w:spacing w:before="9" w:line="252" w:lineRule="auto"/>
        <w:ind w:right="-15"/>
        <w:rPr>
          <w:sz w:val="23"/>
        </w:rPr>
      </w:pPr>
      <w:r>
        <w:rPr>
          <w:w w:val="105"/>
          <w:sz w:val="23"/>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623054" w:rsidRDefault="004D1B06" w:rsidP="004D1B06">
      <w:pPr>
        <w:pStyle w:val="a3"/>
        <w:tabs>
          <w:tab w:val="left" w:pos="10632"/>
        </w:tabs>
        <w:spacing w:line="249" w:lineRule="auto"/>
        <w:ind w:right="-15"/>
      </w:pPr>
      <w:r>
        <w:rPr>
          <w:w w:val="105"/>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623054" w:rsidRDefault="004D1B06" w:rsidP="004D1B06">
      <w:pPr>
        <w:pStyle w:val="a3"/>
        <w:tabs>
          <w:tab w:val="left" w:pos="10632"/>
        </w:tabs>
        <w:spacing w:before="4" w:line="249" w:lineRule="auto"/>
        <w:ind w:right="11"/>
      </w:pPr>
      <w:r>
        <w:t xml:space="preserve">При проведении учебных занятий по технологии, с целью максимальной практической составляющей </w:t>
      </w:r>
      <w:r>
        <w:rPr>
          <w:w w:val="105"/>
        </w:rPr>
        <w:t>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623054" w:rsidRDefault="004D1B06" w:rsidP="004D1B06">
      <w:pPr>
        <w:pStyle w:val="4"/>
        <w:tabs>
          <w:tab w:val="left" w:pos="10632"/>
        </w:tabs>
        <w:spacing w:before="9" w:line="252" w:lineRule="auto"/>
        <w:ind w:left="197" w:right="2" w:firstLine="706"/>
      </w:pPr>
      <w:r>
        <w:rPr>
          <w:w w:val="105"/>
        </w:rPr>
        <w:t xml:space="preserve">Примерные виды деятельности обучающихся с ЗПР, обусловленные особыми </w:t>
      </w:r>
      <w:r>
        <w:t>образовательными</w:t>
      </w:r>
      <w:r>
        <w:rPr>
          <w:spacing w:val="40"/>
        </w:rPr>
        <w:t xml:space="preserve"> </w:t>
      </w:r>
      <w:r>
        <w:t>потребностями</w:t>
      </w:r>
      <w:r>
        <w:rPr>
          <w:spacing w:val="36"/>
        </w:rPr>
        <w:t xml:space="preserve"> </w:t>
      </w:r>
      <w:r>
        <w:t>и</w:t>
      </w:r>
      <w:r>
        <w:rPr>
          <w:spacing w:val="36"/>
        </w:rPr>
        <w:t xml:space="preserve"> </w:t>
      </w:r>
      <w:r>
        <w:t>обеспечивающие</w:t>
      </w:r>
      <w:r>
        <w:rPr>
          <w:spacing w:val="40"/>
        </w:rPr>
        <w:t xml:space="preserve"> </w:t>
      </w:r>
      <w:r>
        <w:t>осмысленное</w:t>
      </w:r>
      <w:r>
        <w:rPr>
          <w:spacing w:val="40"/>
        </w:rPr>
        <w:t xml:space="preserve"> </w:t>
      </w:r>
      <w:r>
        <w:t>освоение</w:t>
      </w:r>
      <w:r>
        <w:rPr>
          <w:spacing w:val="40"/>
        </w:rPr>
        <w:t xml:space="preserve"> </w:t>
      </w:r>
      <w:r>
        <w:t>содержании</w:t>
      </w:r>
      <w:r>
        <w:rPr>
          <w:spacing w:val="40"/>
        </w:rPr>
        <w:t xml:space="preserve"> </w:t>
      </w:r>
      <w:r>
        <w:t xml:space="preserve">образования </w:t>
      </w:r>
      <w:r>
        <w:rPr>
          <w:w w:val="105"/>
        </w:rPr>
        <w:t>по предмету «Технология»</w:t>
      </w:r>
    </w:p>
    <w:p w:rsidR="00623054" w:rsidRDefault="004D1B06" w:rsidP="004D1B06">
      <w:pPr>
        <w:pStyle w:val="a3"/>
        <w:tabs>
          <w:tab w:val="left" w:pos="10632"/>
        </w:tabs>
        <w:spacing w:line="249" w:lineRule="auto"/>
        <w:ind w:right="10"/>
      </w:pPr>
      <w:r>
        <w:rPr>
          <w:w w:val="105"/>
        </w:rPr>
        <w:t>Учебная мотивация обучающихся с ЗПР существенно снижена. Для формирования</w:t>
      </w:r>
      <w:r>
        <w:rPr>
          <w:spacing w:val="-2"/>
          <w:w w:val="105"/>
        </w:rPr>
        <w:t xml:space="preserve"> </w:t>
      </w:r>
      <w:r>
        <w:rPr>
          <w:w w:val="105"/>
        </w:rPr>
        <w:t xml:space="preserve">положительного отношения к учению необходимо заботиться о создании общей положительной атмосферы на уроке, </w:t>
      </w:r>
      <w:r>
        <w:t>создавать ситуацию успеха в учебной деятельности, целенаправленно стимулировать обучающихся во время занятий.</w:t>
      </w:r>
      <w:r>
        <w:rPr>
          <w:spacing w:val="14"/>
        </w:rPr>
        <w:t xml:space="preserve"> </w:t>
      </w:r>
      <w:r>
        <w:t>Необходимо</w:t>
      </w:r>
      <w:r>
        <w:rPr>
          <w:spacing w:val="24"/>
        </w:rPr>
        <w:t xml:space="preserve"> </w:t>
      </w:r>
      <w:r>
        <w:t>усилить</w:t>
      </w:r>
      <w:r>
        <w:rPr>
          <w:spacing w:val="18"/>
        </w:rPr>
        <w:t xml:space="preserve"> </w:t>
      </w:r>
      <w:r>
        <w:t>виды</w:t>
      </w:r>
      <w:r>
        <w:rPr>
          <w:spacing w:val="16"/>
        </w:rPr>
        <w:t xml:space="preserve"> </w:t>
      </w:r>
      <w:r>
        <w:t>деятельности,</w:t>
      </w:r>
      <w:r>
        <w:rPr>
          <w:spacing w:val="27"/>
        </w:rPr>
        <w:t xml:space="preserve"> </w:t>
      </w:r>
      <w:r>
        <w:t>специфичные</w:t>
      </w:r>
      <w:r>
        <w:rPr>
          <w:spacing w:val="11"/>
        </w:rPr>
        <w:t xml:space="preserve"> </w:t>
      </w:r>
      <w:r>
        <w:t>для</w:t>
      </w:r>
      <w:r>
        <w:rPr>
          <w:spacing w:val="27"/>
        </w:rPr>
        <w:t xml:space="preserve"> </w:t>
      </w:r>
      <w:r>
        <w:t>обучающихся</w:t>
      </w:r>
      <w:r>
        <w:rPr>
          <w:spacing w:val="27"/>
        </w:rPr>
        <w:t xml:space="preserve"> </w:t>
      </w:r>
      <w:r>
        <w:t>с</w:t>
      </w:r>
      <w:r>
        <w:rPr>
          <w:spacing w:val="12"/>
        </w:rPr>
        <w:t xml:space="preserve"> </w:t>
      </w:r>
      <w:r>
        <w:t>ЗПР:</w:t>
      </w:r>
      <w:r>
        <w:rPr>
          <w:spacing w:val="27"/>
        </w:rPr>
        <w:t xml:space="preserve"> </w:t>
      </w:r>
      <w:r>
        <w:t>опора</w:t>
      </w:r>
      <w:r>
        <w:rPr>
          <w:spacing w:val="22"/>
        </w:rPr>
        <w:t xml:space="preserve"> </w:t>
      </w:r>
      <w:r>
        <w:t>на</w:t>
      </w:r>
      <w:r>
        <w:rPr>
          <w:spacing w:val="22"/>
        </w:rPr>
        <w:t xml:space="preserve"> </w:t>
      </w:r>
      <w:r>
        <w:rPr>
          <w:spacing w:val="-2"/>
        </w:rPr>
        <w:t>алгоритм;</w:t>
      </w:r>
    </w:p>
    <w:p w:rsidR="00623054" w:rsidRDefault="004D1B06" w:rsidP="004D1B06">
      <w:pPr>
        <w:pStyle w:val="a3"/>
        <w:tabs>
          <w:tab w:val="left" w:pos="10632"/>
        </w:tabs>
        <w:spacing w:line="254" w:lineRule="auto"/>
        <w:ind w:firstLine="0"/>
      </w:pPr>
      <w:r>
        <w:rPr>
          <w:w w:val="105"/>
        </w:rPr>
        <w:t>«пошаговость»</w:t>
      </w:r>
      <w:r>
        <w:rPr>
          <w:spacing w:val="-3"/>
          <w:w w:val="105"/>
        </w:rPr>
        <w:t xml:space="preserve"> </w:t>
      </w:r>
      <w:r>
        <w:rPr>
          <w:w w:val="105"/>
        </w:rPr>
        <w:t>в изучении материала; использование дополнительной визуальной опоры (планы, образцы, схемы, опорные таблицы).</w:t>
      </w:r>
    </w:p>
    <w:p w:rsidR="00623054" w:rsidRDefault="004D1B06" w:rsidP="004D1B06">
      <w:pPr>
        <w:pStyle w:val="a3"/>
        <w:tabs>
          <w:tab w:val="left" w:pos="10632"/>
        </w:tabs>
        <w:spacing w:line="249" w:lineRule="auto"/>
        <w:ind w:right="1"/>
      </w:pPr>
      <w:r>
        <w:rPr>
          <w:w w:val="105"/>
        </w:rPr>
        <w:t>Основную</w:t>
      </w:r>
      <w:r>
        <w:rPr>
          <w:spacing w:val="-8"/>
          <w:w w:val="105"/>
        </w:rPr>
        <w:t xml:space="preserve"> </w:t>
      </w:r>
      <w:r>
        <w:rPr>
          <w:w w:val="105"/>
        </w:rPr>
        <w:t>часть содержания</w:t>
      </w:r>
      <w:r>
        <w:rPr>
          <w:spacing w:val="-5"/>
          <w:w w:val="105"/>
        </w:rPr>
        <w:t xml:space="preserve"> </w:t>
      </w:r>
      <w:r>
        <w:rPr>
          <w:w w:val="105"/>
        </w:rPr>
        <w:t>урока</w:t>
      </w:r>
      <w:r>
        <w:rPr>
          <w:spacing w:val="-2"/>
          <w:w w:val="105"/>
        </w:rPr>
        <w:t xml:space="preserve"> </w:t>
      </w:r>
      <w:r>
        <w:rPr>
          <w:w w:val="105"/>
        </w:rPr>
        <w:t>технологии</w:t>
      </w:r>
      <w:r>
        <w:rPr>
          <w:spacing w:val="-2"/>
          <w:w w:val="105"/>
        </w:rPr>
        <w:t xml:space="preserve"> </w:t>
      </w:r>
      <w:r>
        <w:rPr>
          <w:w w:val="105"/>
        </w:rPr>
        <w:t>составляет</w:t>
      </w:r>
      <w:r>
        <w:rPr>
          <w:spacing w:val="-6"/>
          <w:w w:val="105"/>
        </w:rPr>
        <w:t xml:space="preserve"> </w:t>
      </w:r>
      <w:r>
        <w:rPr>
          <w:w w:val="105"/>
        </w:rPr>
        <w:t>практическая</w:t>
      </w:r>
      <w:r>
        <w:rPr>
          <w:spacing w:val="-11"/>
          <w:w w:val="105"/>
        </w:rPr>
        <w:t xml:space="preserve"> </w:t>
      </w:r>
      <w:r>
        <w:rPr>
          <w:w w:val="105"/>
        </w:rPr>
        <w:t>деятельность</w:t>
      </w:r>
      <w:r>
        <w:rPr>
          <w:spacing w:val="-5"/>
          <w:w w:val="105"/>
        </w:rPr>
        <w:t xml:space="preserve"> </w:t>
      </w:r>
      <w:r>
        <w:rPr>
          <w:w w:val="105"/>
        </w:rPr>
        <w:t>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w:t>
      </w:r>
      <w:r>
        <w:rPr>
          <w:spacing w:val="-2"/>
          <w:w w:val="105"/>
        </w:rPr>
        <w:t xml:space="preserve"> </w:t>
      </w:r>
      <w:r>
        <w:rPr>
          <w:w w:val="105"/>
        </w:rPr>
        <w:t>элементарные</w:t>
      </w:r>
      <w:r>
        <w:rPr>
          <w:spacing w:val="-2"/>
          <w:w w:val="105"/>
        </w:rPr>
        <w:t xml:space="preserve"> </w:t>
      </w:r>
      <w:r>
        <w:rPr>
          <w:w w:val="105"/>
        </w:rPr>
        <w:t>навыки вырабатываются у</w:t>
      </w:r>
      <w:r>
        <w:rPr>
          <w:spacing w:val="-1"/>
          <w:w w:val="105"/>
        </w:rPr>
        <w:t xml:space="preserve"> </w:t>
      </w:r>
      <w:r>
        <w:rPr>
          <w:w w:val="105"/>
        </w:rPr>
        <w:t>таких</w:t>
      </w:r>
      <w:r>
        <w:rPr>
          <w:spacing w:val="-1"/>
          <w:w w:val="105"/>
        </w:rPr>
        <w:t xml:space="preserve"> </w:t>
      </w:r>
      <w:r>
        <w:rPr>
          <w:w w:val="105"/>
        </w:rPr>
        <w:t>обучающихся крайне</w:t>
      </w:r>
      <w:r>
        <w:rPr>
          <w:spacing w:val="-2"/>
          <w:w w:val="105"/>
        </w:rPr>
        <w:t xml:space="preserve"> </w:t>
      </w:r>
      <w:r>
        <w:rPr>
          <w:w w:val="105"/>
        </w:rPr>
        <w:t>медленно. Для их</w:t>
      </w:r>
      <w:r>
        <w:rPr>
          <w:spacing w:val="-1"/>
          <w:w w:val="105"/>
        </w:rPr>
        <w:t xml:space="preserve"> </w:t>
      </w:r>
      <w:r>
        <w:rPr>
          <w:w w:val="105"/>
        </w:rPr>
        <w:t xml:space="preserve">закрепления требуются многократные указания и упражнения. Как правило, сначала отрабатываются базовые умения с </w:t>
      </w:r>
      <w:r>
        <w:t xml:space="preserve">их автоматизированными навыками, а потом на подготовленную основу накладывается необходимая теория, </w:t>
      </w:r>
      <w:r>
        <w:rPr>
          <w:w w:val="105"/>
        </w:rPr>
        <w:t>которая</w:t>
      </w:r>
      <w:r>
        <w:rPr>
          <w:spacing w:val="-1"/>
          <w:w w:val="105"/>
        </w:rPr>
        <w:t xml:space="preserve"> </w:t>
      </w:r>
      <w:r>
        <w:rPr>
          <w:w w:val="105"/>
        </w:rPr>
        <w:t>нередко уже</w:t>
      </w:r>
      <w:r>
        <w:rPr>
          <w:spacing w:val="-4"/>
          <w:w w:val="105"/>
        </w:rPr>
        <w:t xml:space="preserve"> </w:t>
      </w:r>
      <w:r>
        <w:rPr>
          <w:w w:val="105"/>
        </w:rPr>
        <w:t>в ходе практической деятельности самостоятельно осознается учащимися.</w:t>
      </w:r>
    </w:p>
    <w:p w:rsidR="00623054" w:rsidRDefault="004D1B06" w:rsidP="004D1B06">
      <w:pPr>
        <w:pStyle w:val="a3"/>
        <w:tabs>
          <w:tab w:val="left" w:pos="10632"/>
        </w:tabs>
        <w:spacing w:line="249" w:lineRule="auto"/>
        <w:ind w:right="-15"/>
      </w:pPr>
      <w:r>
        <w:rPr>
          <w:w w:val="105"/>
        </w:rP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w:t>
      </w:r>
      <w:r>
        <w:t xml:space="preserve">высокой степенью ориентации на индивидуальные запросы и интересы обучающегося с ЗПР, на особенность </w:t>
      </w:r>
      <w:r>
        <w:rPr>
          <w:w w:val="105"/>
        </w:rPr>
        <w:t>подросткового</w:t>
      </w:r>
      <w:r>
        <w:rPr>
          <w:spacing w:val="-16"/>
          <w:w w:val="105"/>
        </w:rPr>
        <w:t xml:space="preserve"> </w:t>
      </w:r>
      <w:r>
        <w:rPr>
          <w:w w:val="105"/>
        </w:rPr>
        <w:t>возраста.</w:t>
      </w:r>
      <w:r>
        <w:rPr>
          <w:spacing w:val="-15"/>
          <w:w w:val="105"/>
        </w:rPr>
        <w:t xml:space="preserve"> </w:t>
      </w:r>
      <w:r>
        <w:rPr>
          <w:w w:val="105"/>
        </w:rPr>
        <w:t>Организация</w:t>
      </w:r>
      <w:r>
        <w:rPr>
          <w:spacing w:val="-15"/>
          <w:w w:val="105"/>
        </w:rPr>
        <w:t xml:space="preserve"> </w:t>
      </w:r>
      <w:r>
        <w:rPr>
          <w:w w:val="105"/>
        </w:rPr>
        <w:t>внеурочной</w:t>
      </w:r>
      <w:r>
        <w:rPr>
          <w:spacing w:val="-15"/>
          <w:w w:val="105"/>
        </w:rPr>
        <w:t xml:space="preserve"> </w:t>
      </w:r>
      <w:r>
        <w:rPr>
          <w:w w:val="105"/>
        </w:rPr>
        <w:t>деятельности</w:t>
      </w:r>
      <w:r>
        <w:rPr>
          <w:spacing w:val="-14"/>
          <w:w w:val="105"/>
        </w:rPr>
        <w:t xml:space="preserve"> </w:t>
      </w:r>
      <w:r>
        <w:rPr>
          <w:w w:val="105"/>
        </w:rPr>
        <w:t>в</w:t>
      </w:r>
      <w:r>
        <w:rPr>
          <w:spacing w:val="-13"/>
          <w:w w:val="105"/>
        </w:rPr>
        <w:t xml:space="preserve"> </w:t>
      </w:r>
      <w:r>
        <w:rPr>
          <w:w w:val="105"/>
        </w:rPr>
        <w:t>рамках</w:t>
      </w:r>
      <w:r>
        <w:rPr>
          <w:spacing w:val="-16"/>
          <w:w w:val="105"/>
        </w:rPr>
        <w:t xml:space="preserve"> </w:t>
      </w:r>
      <w:r>
        <w:rPr>
          <w:w w:val="105"/>
        </w:rPr>
        <w:t>предметной</w:t>
      </w:r>
      <w:r>
        <w:rPr>
          <w:spacing w:val="-12"/>
          <w:w w:val="105"/>
        </w:rPr>
        <w:t xml:space="preserve"> </w:t>
      </w:r>
      <w:r>
        <w:rPr>
          <w:w w:val="105"/>
        </w:rPr>
        <w:t>области</w:t>
      </w:r>
      <w:r>
        <w:rPr>
          <w:spacing w:val="-13"/>
          <w:w w:val="105"/>
        </w:rPr>
        <w:t xml:space="preserve"> </w:t>
      </w:r>
      <w:r>
        <w:rPr>
          <w:w w:val="105"/>
        </w:rPr>
        <w:t>«Технология» предполагает такие формы, как проектная деятельность обучающихся, экскурсии, домашние задания и краткосрочные</w:t>
      </w:r>
      <w:r>
        <w:rPr>
          <w:spacing w:val="-5"/>
          <w:w w:val="105"/>
        </w:rPr>
        <w:t xml:space="preserve"> </w:t>
      </w:r>
      <w:r>
        <w:rPr>
          <w:w w:val="105"/>
        </w:rPr>
        <w:t>курсы</w:t>
      </w:r>
      <w:r>
        <w:rPr>
          <w:spacing w:val="-2"/>
          <w:w w:val="105"/>
        </w:rPr>
        <w:t xml:space="preserve"> </w:t>
      </w:r>
      <w:r>
        <w:rPr>
          <w:w w:val="105"/>
        </w:rPr>
        <w:t>дополнительного</w:t>
      </w:r>
      <w:r>
        <w:rPr>
          <w:spacing w:val="-4"/>
          <w:w w:val="105"/>
        </w:rPr>
        <w:t xml:space="preserve"> </w:t>
      </w:r>
      <w:r>
        <w:rPr>
          <w:w w:val="105"/>
        </w:rPr>
        <w:t>образования,</w:t>
      </w:r>
      <w:r>
        <w:rPr>
          <w:spacing w:val="-2"/>
          <w:w w:val="105"/>
        </w:rPr>
        <w:t xml:space="preserve"> </w:t>
      </w:r>
      <w:r>
        <w:rPr>
          <w:w w:val="105"/>
        </w:rPr>
        <w:t xml:space="preserve">позволяющие </w:t>
      </w:r>
      <w:r>
        <w:rPr>
          <w:w w:val="105"/>
        </w:rPr>
        <w:lastRenderedPageBreak/>
        <w:t>освоить</w:t>
      </w:r>
      <w:r>
        <w:rPr>
          <w:spacing w:val="-1"/>
          <w:w w:val="105"/>
        </w:rPr>
        <w:t xml:space="preserve"> </w:t>
      </w:r>
      <w:r>
        <w:rPr>
          <w:w w:val="105"/>
        </w:rPr>
        <w:t>конкретную материальную</w:t>
      </w:r>
      <w:r>
        <w:rPr>
          <w:spacing w:val="-5"/>
          <w:w w:val="105"/>
        </w:rPr>
        <w:t xml:space="preserve"> </w:t>
      </w:r>
      <w:r>
        <w:rPr>
          <w:w w:val="105"/>
        </w:rPr>
        <w:t>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23054" w:rsidRDefault="004D1B06" w:rsidP="004D1B06">
      <w:pPr>
        <w:pStyle w:val="4"/>
        <w:tabs>
          <w:tab w:val="left" w:pos="10632"/>
        </w:tabs>
        <w:spacing w:before="6"/>
      </w:pPr>
      <w:r>
        <w:t>Общая</w:t>
      </w:r>
      <w:r>
        <w:rPr>
          <w:spacing w:val="47"/>
        </w:rPr>
        <w:t xml:space="preserve"> </w:t>
      </w:r>
      <w:r>
        <w:t>характеристика</w:t>
      </w:r>
      <w:r>
        <w:rPr>
          <w:spacing w:val="40"/>
        </w:rPr>
        <w:t xml:space="preserve"> </w:t>
      </w:r>
      <w:r>
        <w:t>учебного</w:t>
      </w:r>
      <w:r>
        <w:rPr>
          <w:spacing w:val="39"/>
        </w:rPr>
        <w:t xml:space="preserve"> </w:t>
      </w:r>
      <w:r>
        <w:t>предмета</w:t>
      </w:r>
      <w:r>
        <w:rPr>
          <w:spacing w:val="28"/>
        </w:rPr>
        <w:t xml:space="preserve"> </w:t>
      </w:r>
      <w:r>
        <w:rPr>
          <w:spacing w:val="-2"/>
        </w:rPr>
        <w:t>«Технология»</w:t>
      </w:r>
    </w:p>
    <w:p w:rsidR="00623054" w:rsidRDefault="004D1B06" w:rsidP="004D1B06">
      <w:pPr>
        <w:pStyle w:val="a3"/>
        <w:tabs>
          <w:tab w:val="left" w:pos="10632"/>
        </w:tabs>
        <w:spacing w:before="9" w:line="247" w:lineRule="auto"/>
        <w:ind w:right="5"/>
      </w:pPr>
      <w:r>
        <w:rPr>
          <w:w w:val="105"/>
        </w:rPr>
        <w:t>Современный курс технологии построен по модульному принципу. Структура модульного курса технологии такова.</w:t>
      </w:r>
    </w:p>
    <w:p w:rsidR="00623054" w:rsidRDefault="004D1B06" w:rsidP="004D1B06">
      <w:pPr>
        <w:tabs>
          <w:tab w:val="left" w:pos="10632"/>
        </w:tabs>
        <w:spacing w:before="10"/>
        <w:ind w:left="903"/>
        <w:jc w:val="both"/>
        <w:rPr>
          <w:b/>
          <w:i/>
          <w:sz w:val="23"/>
        </w:rPr>
      </w:pPr>
      <w:r>
        <w:rPr>
          <w:b/>
          <w:i/>
          <w:sz w:val="23"/>
        </w:rPr>
        <w:t>Инвариантные</w:t>
      </w:r>
      <w:r>
        <w:rPr>
          <w:b/>
          <w:i/>
          <w:spacing w:val="59"/>
          <w:sz w:val="23"/>
        </w:rPr>
        <w:t xml:space="preserve"> </w:t>
      </w:r>
      <w:r>
        <w:rPr>
          <w:b/>
          <w:i/>
          <w:spacing w:val="-2"/>
          <w:sz w:val="23"/>
        </w:rPr>
        <w:t>модули</w:t>
      </w:r>
    </w:p>
    <w:p w:rsidR="00623054" w:rsidRDefault="004D1B06" w:rsidP="004D1B06">
      <w:pPr>
        <w:pStyle w:val="4"/>
        <w:tabs>
          <w:tab w:val="left" w:pos="10632"/>
        </w:tabs>
        <w:spacing w:before="16"/>
      </w:pPr>
      <w:r>
        <w:t>Модуль</w:t>
      </w:r>
      <w:r>
        <w:rPr>
          <w:spacing w:val="26"/>
        </w:rPr>
        <w:t xml:space="preserve"> </w:t>
      </w:r>
      <w:r>
        <w:t>«Производство</w:t>
      </w:r>
      <w:r>
        <w:rPr>
          <w:spacing w:val="38"/>
        </w:rPr>
        <w:t xml:space="preserve"> </w:t>
      </w:r>
      <w:r>
        <w:t>и</w:t>
      </w:r>
      <w:r>
        <w:rPr>
          <w:spacing w:val="31"/>
        </w:rPr>
        <w:t xml:space="preserve"> </w:t>
      </w:r>
      <w:r>
        <w:rPr>
          <w:spacing w:val="-2"/>
        </w:rPr>
        <w:t>технология»</w:t>
      </w:r>
    </w:p>
    <w:p w:rsidR="00623054" w:rsidRDefault="004D1B06" w:rsidP="004D1B06">
      <w:pPr>
        <w:pStyle w:val="a3"/>
        <w:tabs>
          <w:tab w:val="left" w:pos="10632"/>
        </w:tabs>
        <w:spacing w:before="3" w:line="249" w:lineRule="auto"/>
        <w:ind w:right="5"/>
      </w:pPr>
      <w:r>
        <w:rPr>
          <w:w w:val="105"/>
        </w:rPr>
        <w:t>Освоение содержания</w:t>
      </w:r>
      <w:r>
        <w:rPr>
          <w:spacing w:val="-2"/>
          <w:w w:val="105"/>
        </w:rPr>
        <w:t xml:space="preserve"> </w:t>
      </w:r>
      <w:r>
        <w:rPr>
          <w:w w:val="105"/>
        </w:rPr>
        <w:t>данного</w:t>
      </w:r>
      <w:r>
        <w:rPr>
          <w:spacing w:val="-4"/>
          <w:w w:val="105"/>
        </w:rPr>
        <w:t xml:space="preserve"> </w:t>
      </w:r>
      <w:r>
        <w:rPr>
          <w:w w:val="105"/>
        </w:rPr>
        <w:t>модуля осуществляется</w:t>
      </w:r>
      <w:r>
        <w:rPr>
          <w:spacing w:val="-2"/>
          <w:w w:val="105"/>
        </w:rPr>
        <w:t xml:space="preserve"> </w:t>
      </w:r>
      <w:r>
        <w:rPr>
          <w:w w:val="105"/>
        </w:rPr>
        <w:t>на протяжении всего курса «Технология» с 5 по</w:t>
      </w:r>
      <w:r>
        <w:rPr>
          <w:spacing w:val="-10"/>
          <w:w w:val="105"/>
        </w:rPr>
        <w:t xml:space="preserve"> </w:t>
      </w:r>
      <w:r>
        <w:rPr>
          <w:w w:val="105"/>
        </w:rPr>
        <w:t>9</w:t>
      </w:r>
      <w:r>
        <w:rPr>
          <w:spacing w:val="-2"/>
          <w:w w:val="105"/>
        </w:rPr>
        <w:t xml:space="preserve"> </w:t>
      </w:r>
      <w:r>
        <w:rPr>
          <w:w w:val="105"/>
        </w:rPr>
        <w:t>класс.</w:t>
      </w:r>
      <w:r>
        <w:rPr>
          <w:spacing w:val="-1"/>
          <w:w w:val="105"/>
        </w:rPr>
        <w:t xml:space="preserve"> </w:t>
      </w:r>
      <w:r>
        <w:rPr>
          <w:w w:val="105"/>
        </w:rPr>
        <w:t>Содержание</w:t>
      </w:r>
      <w:r>
        <w:rPr>
          <w:spacing w:val="-4"/>
          <w:w w:val="105"/>
        </w:rPr>
        <w:t xml:space="preserve"> </w:t>
      </w:r>
      <w:r>
        <w:rPr>
          <w:w w:val="105"/>
        </w:rPr>
        <w:t>модуля</w:t>
      </w:r>
      <w:r>
        <w:rPr>
          <w:spacing w:val="-8"/>
          <w:w w:val="105"/>
        </w:rPr>
        <w:t xml:space="preserve"> </w:t>
      </w:r>
      <w:r>
        <w:rPr>
          <w:w w:val="105"/>
        </w:rPr>
        <w:t>построено</w:t>
      </w:r>
      <w:r>
        <w:rPr>
          <w:spacing w:val="-10"/>
          <w:w w:val="105"/>
        </w:rPr>
        <w:t xml:space="preserve"> </w:t>
      </w:r>
      <w:r>
        <w:rPr>
          <w:w w:val="105"/>
        </w:rPr>
        <w:t>по</w:t>
      </w:r>
      <w:r>
        <w:rPr>
          <w:spacing w:val="-3"/>
          <w:w w:val="105"/>
        </w:rPr>
        <w:t xml:space="preserve"> </w:t>
      </w:r>
      <w:r>
        <w:rPr>
          <w:w w:val="105"/>
        </w:rPr>
        <w:t>«восходящему»</w:t>
      </w:r>
      <w:r>
        <w:rPr>
          <w:spacing w:val="-10"/>
          <w:w w:val="105"/>
        </w:rPr>
        <w:t xml:space="preserve"> </w:t>
      </w:r>
      <w:r>
        <w:rPr>
          <w:w w:val="105"/>
        </w:rPr>
        <w:t>принципу:</w:t>
      </w:r>
      <w:r>
        <w:rPr>
          <w:spacing w:val="-1"/>
          <w:w w:val="105"/>
        </w:rPr>
        <w:t xml:space="preserve"> </w:t>
      </w:r>
      <w:r>
        <w:rPr>
          <w:w w:val="105"/>
        </w:rPr>
        <w:t>от</w:t>
      </w:r>
      <w:r>
        <w:rPr>
          <w:spacing w:val="-2"/>
          <w:w w:val="105"/>
        </w:rPr>
        <w:t xml:space="preserve"> </w:t>
      </w:r>
      <w:r>
        <w:rPr>
          <w:w w:val="105"/>
        </w:rPr>
        <w:t>умений реализации</w:t>
      </w:r>
      <w:r>
        <w:rPr>
          <w:spacing w:val="-4"/>
          <w:w w:val="105"/>
        </w:rPr>
        <w:t xml:space="preserve"> </w:t>
      </w:r>
      <w:r>
        <w:rPr>
          <w:w w:val="105"/>
        </w:rPr>
        <w:t xml:space="preserve">имеющихся технологий к их оценке и совершенствованию, а от них – к знаниям и умениям, позволяющим создавать </w:t>
      </w:r>
      <w:r>
        <w:rPr>
          <w:spacing w:val="-2"/>
          <w:w w:val="105"/>
        </w:rPr>
        <w:t>технологии.</w:t>
      </w:r>
    </w:p>
    <w:p w:rsidR="00623054" w:rsidRDefault="004D1B06" w:rsidP="004D1B06">
      <w:pPr>
        <w:pStyle w:val="4"/>
        <w:tabs>
          <w:tab w:val="left" w:pos="10632"/>
        </w:tabs>
        <w:spacing w:before="9"/>
      </w:pPr>
      <w:r>
        <w:t>Модуль</w:t>
      </w:r>
      <w:r>
        <w:rPr>
          <w:spacing w:val="11"/>
        </w:rPr>
        <w:t xml:space="preserve"> </w:t>
      </w:r>
      <w:r>
        <w:t>«Технологии</w:t>
      </w:r>
      <w:r>
        <w:rPr>
          <w:spacing w:val="7"/>
        </w:rPr>
        <w:t xml:space="preserve"> </w:t>
      </w:r>
      <w:r>
        <w:t>обработки</w:t>
      </w:r>
      <w:r>
        <w:rPr>
          <w:spacing w:val="15"/>
        </w:rPr>
        <w:t xml:space="preserve"> </w:t>
      </w:r>
      <w:r>
        <w:t>материалов</w:t>
      </w:r>
      <w:r>
        <w:rPr>
          <w:spacing w:val="8"/>
        </w:rPr>
        <w:t xml:space="preserve"> </w:t>
      </w:r>
      <w:r>
        <w:t>и</w:t>
      </w:r>
      <w:r>
        <w:rPr>
          <w:spacing w:val="15"/>
        </w:rPr>
        <w:t xml:space="preserve"> </w:t>
      </w:r>
      <w:r>
        <w:t>пищевых</w:t>
      </w:r>
      <w:r>
        <w:rPr>
          <w:spacing w:val="12"/>
        </w:rPr>
        <w:t xml:space="preserve"> </w:t>
      </w:r>
      <w:r>
        <w:rPr>
          <w:spacing w:val="-2"/>
        </w:rPr>
        <w:t>продуктов»</w:t>
      </w:r>
    </w:p>
    <w:p w:rsidR="00623054" w:rsidRDefault="004D1B06" w:rsidP="009A7F7E">
      <w:pPr>
        <w:pStyle w:val="a3"/>
        <w:tabs>
          <w:tab w:val="left" w:pos="10632"/>
        </w:tabs>
        <w:spacing w:before="9" w:line="247" w:lineRule="auto"/>
        <w:ind w:right="-15"/>
      </w:pPr>
      <w:r>
        <w:rPr>
          <w:w w:val="105"/>
        </w:rPr>
        <w:t>В данном модуле на конкретных примерах показана реализация общих положений, сформулированных</w:t>
      </w:r>
      <w:r>
        <w:rPr>
          <w:spacing w:val="-13"/>
          <w:w w:val="105"/>
        </w:rPr>
        <w:t xml:space="preserve"> </w:t>
      </w:r>
      <w:r>
        <w:rPr>
          <w:w w:val="105"/>
        </w:rPr>
        <w:t>в</w:t>
      </w:r>
      <w:r>
        <w:rPr>
          <w:spacing w:val="-8"/>
          <w:w w:val="105"/>
        </w:rPr>
        <w:t xml:space="preserve"> </w:t>
      </w:r>
      <w:r>
        <w:rPr>
          <w:w w:val="105"/>
        </w:rPr>
        <w:t>модуле</w:t>
      </w:r>
      <w:r>
        <w:rPr>
          <w:spacing w:val="-8"/>
          <w:w w:val="105"/>
        </w:rPr>
        <w:t xml:space="preserve"> </w:t>
      </w:r>
      <w:r>
        <w:rPr>
          <w:w w:val="105"/>
        </w:rPr>
        <w:t>«Производство</w:t>
      </w:r>
      <w:r>
        <w:rPr>
          <w:spacing w:val="-13"/>
          <w:w w:val="105"/>
        </w:rPr>
        <w:t xml:space="preserve"> </w:t>
      </w:r>
      <w:r>
        <w:rPr>
          <w:w w:val="105"/>
        </w:rPr>
        <w:t>и</w:t>
      </w:r>
      <w:r>
        <w:rPr>
          <w:spacing w:val="-1"/>
          <w:w w:val="105"/>
        </w:rPr>
        <w:t xml:space="preserve"> </w:t>
      </w:r>
      <w:r>
        <w:rPr>
          <w:w w:val="105"/>
        </w:rPr>
        <w:t>технологии».</w:t>
      </w:r>
      <w:r>
        <w:rPr>
          <w:spacing w:val="-11"/>
          <w:w w:val="105"/>
        </w:rPr>
        <w:t xml:space="preserve"> </w:t>
      </w:r>
      <w:r>
        <w:rPr>
          <w:w w:val="105"/>
        </w:rPr>
        <w:t>Освоение</w:t>
      </w:r>
      <w:r>
        <w:rPr>
          <w:spacing w:val="-8"/>
          <w:w w:val="105"/>
        </w:rPr>
        <w:t xml:space="preserve"> </w:t>
      </w:r>
      <w:r>
        <w:rPr>
          <w:w w:val="105"/>
        </w:rPr>
        <w:t>технологии</w:t>
      </w:r>
      <w:r>
        <w:rPr>
          <w:spacing w:val="-8"/>
          <w:w w:val="105"/>
        </w:rPr>
        <w:t xml:space="preserve"> </w:t>
      </w:r>
      <w:r>
        <w:rPr>
          <w:w w:val="105"/>
        </w:rPr>
        <w:t>ведётся</w:t>
      </w:r>
      <w:r>
        <w:rPr>
          <w:spacing w:val="-11"/>
          <w:w w:val="105"/>
        </w:rPr>
        <w:t xml:space="preserve"> </w:t>
      </w:r>
      <w:r>
        <w:rPr>
          <w:w w:val="105"/>
        </w:rPr>
        <w:t>по</w:t>
      </w:r>
      <w:r>
        <w:rPr>
          <w:spacing w:val="-7"/>
          <w:w w:val="105"/>
        </w:rPr>
        <w:t xml:space="preserve"> </w:t>
      </w:r>
      <w:r>
        <w:rPr>
          <w:w w:val="105"/>
        </w:rPr>
        <w:t>единой</w:t>
      </w:r>
      <w:r>
        <w:rPr>
          <w:spacing w:val="-1"/>
          <w:w w:val="105"/>
        </w:rPr>
        <w:t xml:space="preserve"> </w:t>
      </w:r>
      <w:r>
        <w:rPr>
          <w:w w:val="105"/>
        </w:rPr>
        <w:t>схеме, которая реализуется во всех без исключения модулях. Разумеется, в каждом конкретном случае возможны</w:t>
      </w:r>
      <w:r w:rsidR="009A7F7E">
        <w:rPr>
          <w:w w:val="105"/>
        </w:rPr>
        <w:t xml:space="preserve"> </w:t>
      </w:r>
      <w:r>
        <w:rPr>
          <w:w w:val="105"/>
        </w:rPr>
        <w:t>отклонения от</w:t>
      </w:r>
      <w:r>
        <w:rPr>
          <w:spacing w:val="-3"/>
          <w:w w:val="105"/>
        </w:rPr>
        <w:t xml:space="preserve"> </w:t>
      </w:r>
      <w:r>
        <w:rPr>
          <w:w w:val="105"/>
        </w:rPr>
        <w:t>названной схемы.</w:t>
      </w:r>
      <w:r>
        <w:rPr>
          <w:spacing w:val="-2"/>
          <w:w w:val="105"/>
        </w:rPr>
        <w:t xml:space="preserve"> </w:t>
      </w:r>
      <w:r>
        <w:rPr>
          <w:w w:val="105"/>
        </w:rPr>
        <w:t>Однако</w:t>
      </w:r>
      <w:r>
        <w:rPr>
          <w:spacing w:val="-4"/>
          <w:w w:val="105"/>
        </w:rPr>
        <w:t xml:space="preserve"> </w:t>
      </w:r>
      <w:r>
        <w:rPr>
          <w:w w:val="105"/>
        </w:rPr>
        <w:t>эти отклонения только</w:t>
      </w:r>
      <w:r>
        <w:rPr>
          <w:spacing w:val="-4"/>
          <w:w w:val="105"/>
        </w:rPr>
        <w:t xml:space="preserve"> </w:t>
      </w:r>
      <w:r>
        <w:rPr>
          <w:w w:val="105"/>
        </w:rPr>
        <w:t>усиливают</w:t>
      </w:r>
      <w:r>
        <w:rPr>
          <w:spacing w:val="-9"/>
          <w:w w:val="105"/>
        </w:rPr>
        <w:t xml:space="preserve"> </w:t>
      </w:r>
      <w:r>
        <w:rPr>
          <w:w w:val="105"/>
        </w:rPr>
        <w:t>общую</w:t>
      </w:r>
      <w:r>
        <w:rPr>
          <w:spacing w:val="-5"/>
          <w:w w:val="105"/>
        </w:rPr>
        <w:t xml:space="preserve"> </w:t>
      </w:r>
      <w:r>
        <w:rPr>
          <w:w w:val="105"/>
        </w:rPr>
        <w:t>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23054" w:rsidRDefault="004D1B06" w:rsidP="004D1B06">
      <w:pPr>
        <w:tabs>
          <w:tab w:val="left" w:pos="10632"/>
        </w:tabs>
        <w:spacing w:before="17"/>
        <w:ind w:left="903"/>
        <w:jc w:val="both"/>
        <w:rPr>
          <w:b/>
          <w:i/>
          <w:sz w:val="23"/>
        </w:rPr>
      </w:pPr>
      <w:r>
        <w:rPr>
          <w:b/>
          <w:i/>
          <w:sz w:val="23"/>
        </w:rPr>
        <w:t>Вариативные</w:t>
      </w:r>
      <w:r>
        <w:rPr>
          <w:b/>
          <w:i/>
          <w:spacing w:val="55"/>
          <w:sz w:val="23"/>
        </w:rPr>
        <w:t xml:space="preserve"> </w:t>
      </w:r>
      <w:r>
        <w:rPr>
          <w:b/>
          <w:i/>
          <w:spacing w:val="-2"/>
          <w:sz w:val="23"/>
        </w:rPr>
        <w:t>модули</w:t>
      </w:r>
    </w:p>
    <w:p w:rsidR="00623054" w:rsidRDefault="004D1B06" w:rsidP="004D1B06">
      <w:pPr>
        <w:pStyle w:val="4"/>
        <w:tabs>
          <w:tab w:val="left" w:pos="10632"/>
        </w:tabs>
        <w:spacing w:before="9"/>
      </w:pPr>
      <w:r>
        <w:t>Модуль</w:t>
      </w:r>
      <w:r>
        <w:rPr>
          <w:spacing w:val="28"/>
        </w:rPr>
        <w:t xml:space="preserve"> </w:t>
      </w:r>
      <w:r>
        <w:rPr>
          <w:spacing w:val="-2"/>
        </w:rPr>
        <w:t>«Робототехника»</w:t>
      </w:r>
    </w:p>
    <w:p w:rsidR="00623054" w:rsidRDefault="004D1B06" w:rsidP="004D1B06">
      <w:pPr>
        <w:pStyle w:val="a3"/>
        <w:tabs>
          <w:tab w:val="left" w:pos="10632"/>
        </w:tabs>
        <w:spacing w:before="2" w:line="249" w:lineRule="auto"/>
        <w:ind w:right="-15"/>
      </w:pPr>
      <w:r>
        <w:rPr>
          <w:w w:val="105"/>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w:t>
      </w:r>
      <w:r>
        <w:t xml:space="preserve">когнитивной составляющей (действиями, операциями и этапами), которые в современном цифровом социуме </w:t>
      </w:r>
      <w:r>
        <w:rPr>
          <w:w w:val="105"/>
        </w:rPr>
        <w:t>приобретают универсальный характер.</w:t>
      </w:r>
    </w:p>
    <w:p w:rsidR="00623054" w:rsidRDefault="004D1B06" w:rsidP="004D1B06">
      <w:pPr>
        <w:pStyle w:val="4"/>
        <w:tabs>
          <w:tab w:val="left" w:pos="10632"/>
        </w:tabs>
        <w:spacing w:before="17"/>
      </w:pPr>
      <w:r>
        <w:t>Модуль</w:t>
      </w:r>
      <w:r>
        <w:rPr>
          <w:spacing w:val="48"/>
        </w:rPr>
        <w:t xml:space="preserve"> </w:t>
      </w:r>
      <w:r>
        <w:t>«3D-моделирование,</w:t>
      </w:r>
      <w:r>
        <w:rPr>
          <w:spacing w:val="66"/>
        </w:rPr>
        <w:t xml:space="preserve"> </w:t>
      </w:r>
      <w:r>
        <w:t>прототипирование,</w:t>
      </w:r>
      <w:r>
        <w:rPr>
          <w:spacing w:val="66"/>
        </w:rPr>
        <w:t xml:space="preserve"> </w:t>
      </w:r>
      <w:r>
        <w:rPr>
          <w:spacing w:val="-2"/>
        </w:rPr>
        <w:t>макетирование»</w:t>
      </w:r>
    </w:p>
    <w:p w:rsidR="00623054" w:rsidRDefault="004D1B06" w:rsidP="004D1B06">
      <w:pPr>
        <w:pStyle w:val="a3"/>
        <w:tabs>
          <w:tab w:val="left" w:pos="10632"/>
        </w:tabs>
        <w:spacing w:before="1" w:line="249" w:lineRule="auto"/>
        <w:ind w:right="-15"/>
      </w:pPr>
      <w:r>
        <w:rPr>
          <w:w w:val="105"/>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w:t>
      </w:r>
      <w:r>
        <w:rPr>
          <w:spacing w:val="-9"/>
          <w:w w:val="105"/>
        </w:rPr>
        <w:t xml:space="preserve"> </w:t>
      </w:r>
      <w:r>
        <w:rPr>
          <w:w w:val="105"/>
        </w:rPr>
        <w:t>характер.</w:t>
      </w:r>
      <w:r>
        <w:rPr>
          <w:spacing w:val="-7"/>
          <w:w w:val="105"/>
        </w:rPr>
        <w:t xml:space="preserve"> </w:t>
      </w:r>
      <w:r>
        <w:rPr>
          <w:w w:val="105"/>
        </w:rPr>
        <w:t>С</w:t>
      </w:r>
      <w:r>
        <w:rPr>
          <w:spacing w:val="-5"/>
          <w:w w:val="105"/>
        </w:rPr>
        <w:t xml:space="preserve"> </w:t>
      </w:r>
      <w:r>
        <w:rPr>
          <w:w w:val="105"/>
        </w:rPr>
        <w:t>одной</w:t>
      </w:r>
      <w:r>
        <w:rPr>
          <w:spacing w:val="-9"/>
          <w:w w:val="105"/>
        </w:rPr>
        <w:t xml:space="preserve"> </w:t>
      </w:r>
      <w:r>
        <w:rPr>
          <w:w w:val="105"/>
        </w:rPr>
        <w:t>стороны,</w:t>
      </w:r>
      <w:r>
        <w:rPr>
          <w:spacing w:val="-12"/>
          <w:w w:val="105"/>
        </w:rPr>
        <w:t xml:space="preserve"> </w:t>
      </w:r>
      <w:r>
        <w:rPr>
          <w:w w:val="105"/>
        </w:rPr>
        <w:t>анализ</w:t>
      </w:r>
      <w:r>
        <w:rPr>
          <w:spacing w:val="-11"/>
          <w:w w:val="105"/>
        </w:rPr>
        <w:t xml:space="preserve"> </w:t>
      </w:r>
      <w:r>
        <w:rPr>
          <w:w w:val="105"/>
        </w:rPr>
        <w:t>модели</w:t>
      </w:r>
      <w:r>
        <w:rPr>
          <w:spacing w:val="-9"/>
          <w:w w:val="105"/>
        </w:rPr>
        <w:t xml:space="preserve"> </w:t>
      </w:r>
      <w:r>
        <w:rPr>
          <w:w w:val="105"/>
        </w:rPr>
        <w:t>позволяет</w:t>
      </w:r>
      <w:r>
        <w:rPr>
          <w:spacing w:val="-7"/>
          <w:w w:val="105"/>
        </w:rPr>
        <w:t xml:space="preserve"> </w:t>
      </w:r>
      <w:r>
        <w:rPr>
          <w:w w:val="105"/>
        </w:rPr>
        <w:t>выделить</w:t>
      </w:r>
      <w:r>
        <w:rPr>
          <w:spacing w:val="-6"/>
          <w:w w:val="105"/>
        </w:rPr>
        <w:t xml:space="preserve"> </w:t>
      </w:r>
      <w:r>
        <w:rPr>
          <w:w w:val="105"/>
        </w:rPr>
        <w:t>составляющие</w:t>
      </w:r>
      <w:r>
        <w:rPr>
          <w:spacing w:val="-4"/>
          <w:w w:val="105"/>
        </w:rPr>
        <w:t xml:space="preserve"> </w:t>
      </w:r>
      <w:r>
        <w:rPr>
          <w:w w:val="105"/>
        </w:rPr>
        <w:t>её</w:t>
      </w:r>
      <w:r>
        <w:rPr>
          <w:spacing w:val="-9"/>
          <w:w w:val="105"/>
        </w:rPr>
        <w:t xml:space="preserve"> </w:t>
      </w:r>
      <w:r>
        <w:rPr>
          <w:w w:val="105"/>
        </w:rPr>
        <w:t>элементы.</w:t>
      </w:r>
      <w:r>
        <w:rPr>
          <w:spacing w:val="-7"/>
          <w:w w:val="105"/>
        </w:rPr>
        <w:t xml:space="preserve"> </w:t>
      </w:r>
      <w:r>
        <w:rPr>
          <w:w w:val="105"/>
        </w:rPr>
        <w:t xml:space="preserve">С </w:t>
      </w:r>
      <w:r>
        <w:t xml:space="preserve">другой стороны, если эти элементы уже выделены, это открывает возможность использовать технологический </w:t>
      </w:r>
      <w:r>
        <w:rPr>
          <w:w w:val="105"/>
        </w:rPr>
        <w:t>подход при построении моделей, необходимых для познания объекта. Именно последний подход и реализуется</w:t>
      </w:r>
      <w:r>
        <w:rPr>
          <w:spacing w:val="-5"/>
          <w:w w:val="105"/>
        </w:rPr>
        <w:t xml:space="preserve"> </w:t>
      </w:r>
      <w:r>
        <w:rPr>
          <w:w w:val="105"/>
        </w:rPr>
        <w:t>в</w:t>
      </w:r>
      <w:r>
        <w:rPr>
          <w:spacing w:val="-7"/>
          <w:w w:val="105"/>
        </w:rPr>
        <w:t xml:space="preserve"> </w:t>
      </w:r>
      <w:r>
        <w:rPr>
          <w:w w:val="105"/>
        </w:rPr>
        <w:t>данном</w:t>
      </w:r>
      <w:r>
        <w:rPr>
          <w:spacing w:val="-9"/>
          <w:w w:val="105"/>
        </w:rPr>
        <w:t xml:space="preserve"> </w:t>
      </w:r>
      <w:r>
        <w:rPr>
          <w:w w:val="105"/>
        </w:rPr>
        <w:t>модуле.</w:t>
      </w:r>
      <w:r>
        <w:rPr>
          <w:spacing w:val="-5"/>
          <w:w w:val="105"/>
        </w:rPr>
        <w:t xml:space="preserve"> </w:t>
      </w:r>
      <w:r>
        <w:rPr>
          <w:w w:val="105"/>
        </w:rPr>
        <w:t>Модуль</w:t>
      </w:r>
      <w:r>
        <w:rPr>
          <w:spacing w:val="-4"/>
          <w:w w:val="105"/>
        </w:rPr>
        <w:t xml:space="preserve"> </w:t>
      </w:r>
      <w:r>
        <w:rPr>
          <w:w w:val="105"/>
        </w:rPr>
        <w:t>играет</w:t>
      </w:r>
      <w:r>
        <w:rPr>
          <w:spacing w:val="-6"/>
          <w:w w:val="105"/>
        </w:rPr>
        <w:t xml:space="preserve"> </w:t>
      </w:r>
      <w:r>
        <w:rPr>
          <w:w w:val="105"/>
        </w:rPr>
        <w:t>важную</w:t>
      </w:r>
      <w:r>
        <w:rPr>
          <w:spacing w:val="-7"/>
          <w:w w:val="105"/>
        </w:rPr>
        <w:t xml:space="preserve"> </w:t>
      </w:r>
      <w:r>
        <w:rPr>
          <w:w w:val="105"/>
        </w:rPr>
        <w:t>роль</w:t>
      </w:r>
      <w:r>
        <w:rPr>
          <w:spacing w:val="-10"/>
          <w:w w:val="105"/>
        </w:rPr>
        <w:t xml:space="preserve"> </w:t>
      </w:r>
      <w:r>
        <w:rPr>
          <w:w w:val="105"/>
        </w:rPr>
        <w:t>в</w:t>
      </w:r>
      <w:r>
        <w:rPr>
          <w:spacing w:val="-1"/>
          <w:w w:val="105"/>
        </w:rPr>
        <w:t xml:space="preserve"> </w:t>
      </w:r>
      <w:r>
        <w:rPr>
          <w:w w:val="105"/>
        </w:rPr>
        <w:t>формировании</w:t>
      </w:r>
      <w:r>
        <w:rPr>
          <w:spacing w:val="-7"/>
          <w:w w:val="105"/>
        </w:rPr>
        <w:t xml:space="preserve"> </w:t>
      </w:r>
      <w:r>
        <w:rPr>
          <w:w w:val="105"/>
        </w:rPr>
        <w:t>знаний</w:t>
      </w:r>
      <w:r>
        <w:rPr>
          <w:spacing w:val="-7"/>
          <w:w w:val="105"/>
        </w:rPr>
        <w:t xml:space="preserve"> </w:t>
      </w:r>
      <w:r>
        <w:rPr>
          <w:w w:val="105"/>
        </w:rPr>
        <w:t>и</w:t>
      </w:r>
      <w:r>
        <w:rPr>
          <w:spacing w:val="-7"/>
          <w:w w:val="105"/>
        </w:rPr>
        <w:t xml:space="preserve"> </w:t>
      </w:r>
      <w:r>
        <w:rPr>
          <w:w w:val="105"/>
        </w:rPr>
        <w:t>умений,</w:t>
      </w:r>
      <w:r>
        <w:rPr>
          <w:spacing w:val="-10"/>
          <w:w w:val="105"/>
        </w:rPr>
        <w:t xml:space="preserve"> </w:t>
      </w:r>
      <w:r>
        <w:rPr>
          <w:w w:val="105"/>
        </w:rPr>
        <w:t>необходимых для создания технологий.</w:t>
      </w:r>
    </w:p>
    <w:p w:rsidR="00623054" w:rsidRDefault="004D1B06" w:rsidP="004D1B06">
      <w:pPr>
        <w:pStyle w:val="4"/>
        <w:tabs>
          <w:tab w:val="left" w:pos="10632"/>
        </w:tabs>
        <w:spacing w:before="18"/>
      </w:pPr>
      <w:r>
        <w:t>Модуль</w:t>
      </w:r>
      <w:r>
        <w:rPr>
          <w:spacing w:val="33"/>
        </w:rPr>
        <w:t xml:space="preserve"> </w:t>
      </w:r>
      <w:r>
        <w:t>«Компьютерная</w:t>
      </w:r>
      <w:r>
        <w:rPr>
          <w:spacing w:val="54"/>
        </w:rPr>
        <w:t xml:space="preserve"> </w:t>
      </w:r>
      <w:r>
        <w:t>графика.</w:t>
      </w:r>
      <w:r>
        <w:rPr>
          <w:spacing w:val="37"/>
        </w:rPr>
        <w:t xml:space="preserve"> </w:t>
      </w:r>
      <w:r>
        <w:rPr>
          <w:spacing w:val="-2"/>
        </w:rPr>
        <w:t>Черчение»</w:t>
      </w:r>
    </w:p>
    <w:p w:rsidR="00623054" w:rsidRDefault="004D1B06" w:rsidP="004D1B06">
      <w:pPr>
        <w:pStyle w:val="a3"/>
        <w:tabs>
          <w:tab w:val="left" w:pos="10632"/>
        </w:tabs>
        <w:spacing w:before="2"/>
        <w:ind w:left="903" w:firstLine="0"/>
      </w:pPr>
      <w:r>
        <w:rPr>
          <w:w w:val="105"/>
        </w:rPr>
        <w:t>Данный</w:t>
      </w:r>
      <w:r>
        <w:rPr>
          <w:spacing w:val="10"/>
          <w:w w:val="105"/>
        </w:rPr>
        <w:t xml:space="preserve"> </w:t>
      </w:r>
      <w:r>
        <w:rPr>
          <w:w w:val="105"/>
        </w:rPr>
        <w:t>модуль</w:t>
      </w:r>
      <w:r>
        <w:rPr>
          <w:spacing w:val="16"/>
          <w:w w:val="105"/>
        </w:rPr>
        <w:t xml:space="preserve"> </w:t>
      </w:r>
      <w:r>
        <w:rPr>
          <w:w w:val="105"/>
        </w:rPr>
        <w:t>нацелен</w:t>
      </w:r>
      <w:r>
        <w:rPr>
          <w:spacing w:val="10"/>
          <w:w w:val="105"/>
        </w:rPr>
        <w:t xml:space="preserve"> </w:t>
      </w:r>
      <w:r>
        <w:rPr>
          <w:w w:val="105"/>
        </w:rPr>
        <w:t>на</w:t>
      </w:r>
      <w:r>
        <w:rPr>
          <w:spacing w:val="18"/>
          <w:w w:val="105"/>
        </w:rPr>
        <w:t xml:space="preserve"> </w:t>
      </w:r>
      <w:r>
        <w:rPr>
          <w:w w:val="105"/>
        </w:rPr>
        <w:t>решение</w:t>
      </w:r>
      <w:r>
        <w:rPr>
          <w:spacing w:val="4"/>
          <w:w w:val="105"/>
        </w:rPr>
        <w:t xml:space="preserve"> </w:t>
      </w:r>
      <w:r>
        <w:rPr>
          <w:w w:val="105"/>
        </w:rPr>
        <w:t>задач,</w:t>
      </w:r>
      <w:r>
        <w:rPr>
          <w:spacing w:val="14"/>
          <w:w w:val="105"/>
        </w:rPr>
        <w:t xml:space="preserve"> </w:t>
      </w:r>
      <w:r>
        <w:rPr>
          <w:w w:val="105"/>
        </w:rPr>
        <w:t>схожих</w:t>
      </w:r>
      <w:r>
        <w:rPr>
          <w:spacing w:val="18"/>
          <w:w w:val="105"/>
        </w:rPr>
        <w:t xml:space="preserve"> </w:t>
      </w:r>
      <w:r>
        <w:rPr>
          <w:w w:val="105"/>
        </w:rPr>
        <w:t>с</w:t>
      </w:r>
      <w:r>
        <w:rPr>
          <w:spacing w:val="4"/>
          <w:w w:val="105"/>
        </w:rPr>
        <w:t xml:space="preserve"> </w:t>
      </w:r>
      <w:r>
        <w:rPr>
          <w:w w:val="105"/>
        </w:rPr>
        <w:t>задачами,</w:t>
      </w:r>
      <w:r>
        <w:rPr>
          <w:spacing w:val="14"/>
          <w:w w:val="105"/>
        </w:rPr>
        <w:t xml:space="preserve"> </w:t>
      </w:r>
      <w:r>
        <w:rPr>
          <w:w w:val="105"/>
        </w:rPr>
        <w:t>решаемыми</w:t>
      </w:r>
      <w:r>
        <w:rPr>
          <w:spacing w:val="11"/>
          <w:w w:val="105"/>
        </w:rPr>
        <w:t xml:space="preserve"> </w:t>
      </w:r>
      <w:r>
        <w:rPr>
          <w:w w:val="105"/>
        </w:rPr>
        <w:t>в</w:t>
      </w:r>
      <w:r>
        <w:rPr>
          <w:spacing w:val="11"/>
          <w:w w:val="105"/>
        </w:rPr>
        <w:t xml:space="preserve"> </w:t>
      </w:r>
      <w:r>
        <w:rPr>
          <w:w w:val="105"/>
        </w:rPr>
        <w:t>предыдущем</w:t>
      </w:r>
      <w:r>
        <w:rPr>
          <w:spacing w:val="16"/>
          <w:w w:val="105"/>
        </w:rPr>
        <w:t xml:space="preserve"> </w:t>
      </w:r>
      <w:r>
        <w:rPr>
          <w:spacing w:val="-2"/>
          <w:w w:val="105"/>
        </w:rPr>
        <w:t>модуле:</w:t>
      </w:r>
    </w:p>
    <w:p w:rsidR="00623054" w:rsidRDefault="004D1B06" w:rsidP="004D1B06">
      <w:pPr>
        <w:pStyle w:val="a3"/>
        <w:tabs>
          <w:tab w:val="left" w:pos="10632"/>
        </w:tabs>
        <w:spacing w:before="9" w:line="249" w:lineRule="auto"/>
        <w:ind w:right="10" w:firstLine="0"/>
      </w:pPr>
      <w:r>
        <w:rPr>
          <w:w w:val="105"/>
        </w:rPr>
        <w:t>«3D-моделирование, прототипирование, макетирование» формирует инструментарий создания и исследования</w:t>
      </w:r>
      <w:r>
        <w:rPr>
          <w:spacing w:val="-2"/>
          <w:w w:val="105"/>
        </w:rPr>
        <w:t xml:space="preserve"> </w:t>
      </w:r>
      <w:r>
        <w:rPr>
          <w:w w:val="105"/>
        </w:rPr>
        <w:t>моделей,</w:t>
      </w:r>
      <w:r>
        <w:rPr>
          <w:spacing w:val="-3"/>
          <w:w w:val="105"/>
        </w:rPr>
        <w:t xml:space="preserve"> </w:t>
      </w:r>
      <w:r>
        <w:rPr>
          <w:w w:val="105"/>
        </w:rPr>
        <w:t>причём сам</w:t>
      </w:r>
      <w:r>
        <w:rPr>
          <w:spacing w:val="-1"/>
          <w:w w:val="105"/>
        </w:rPr>
        <w:t xml:space="preserve"> </w:t>
      </w:r>
      <w:r>
        <w:rPr>
          <w:w w:val="105"/>
        </w:rPr>
        <w:t>процесс</w:t>
      </w:r>
      <w:r>
        <w:rPr>
          <w:spacing w:val="-5"/>
          <w:w w:val="105"/>
        </w:rPr>
        <w:t xml:space="preserve"> </w:t>
      </w:r>
      <w:r>
        <w:rPr>
          <w:w w:val="105"/>
        </w:rPr>
        <w:t>создания осуществляется по</w:t>
      </w:r>
      <w:r>
        <w:rPr>
          <w:spacing w:val="-4"/>
          <w:w w:val="105"/>
        </w:rPr>
        <w:t xml:space="preserve"> </w:t>
      </w:r>
      <w:r>
        <w:rPr>
          <w:w w:val="105"/>
        </w:rPr>
        <w:t>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623054" w:rsidRDefault="004D1B06" w:rsidP="004D1B06">
      <w:pPr>
        <w:pStyle w:val="4"/>
        <w:tabs>
          <w:tab w:val="left" w:pos="10632"/>
        </w:tabs>
        <w:spacing w:before="17"/>
      </w:pPr>
      <w:r>
        <w:rPr>
          <w:spacing w:val="2"/>
        </w:rPr>
        <w:t>Модуль</w:t>
      </w:r>
      <w:r>
        <w:rPr>
          <w:spacing w:val="26"/>
        </w:rPr>
        <w:t xml:space="preserve"> </w:t>
      </w:r>
      <w:r>
        <w:rPr>
          <w:spacing w:val="2"/>
        </w:rPr>
        <w:t>«Автоматизированные</w:t>
      </w:r>
      <w:r>
        <w:rPr>
          <w:spacing w:val="36"/>
        </w:rPr>
        <w:t xml:space="preserve"> </w:t>
      </w:r>
      <w:r>
        <w:rPr>
          <w:spacing w:val="-2"/>
        </w:rPr>
        <w:t>системы»</w:t>
      </w:r>
    </w:p>
    <w:p w:rsidR="00623054" w:rsidRDefault="004D1B06" w:rsidP="004D1B06">
      <w:pPr>
        <w:pStyle w:val="a3"/>
        <w:tabs>
          <w:tab w:val="left" w:pos="10632"/>
        </w:tabs>
        <w:spacing w:before="2" w:line="252" w:lineRule="auto"/>
        <w:ind w:right="-15"/>
      </w:pPr>
      <w:r>
        <w:rPr>
          <w:w w:val="105"/>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w:t>
      </w:r>
      <w:r>
        <w:rPr>
          <w:spacing w:val="-1"/>
          <w:w w:val="105"/>
        </w:rPr>
        <w:t xml:space="preserve"> </w:t>
      </w:r>
      <w:r>
        <w:rPr>
          <w:w w:val="105"/>
        </w:rPr>
        <w:t>но</w:t>
      </w:r>
      <w:r>
        <w:rPr>
          <w:spacing w:val="-3"/>
          <w:w w:val="105"/>
        </w:rPr>
        <w:t xml:space="preserve"> </w:t>
      </w:r>
      <w:r>
        <w:rPr>
          <w:w w:val="105"/>
        </w:rPr>
        <w:t>и социально-экономическими системами.</w:t>
      </w:r>
      <w:r>
        <w:rPr>
          <w:spacing w:val="-1"/>
          <w:w w:val="105"/>
        </w:rPr>
        <w:t xml:space="preserve"> </w:t>
      </w:r>
      <w:r>
        <w:rPr>
          <w:w w:val="105"/>
        </w:rPr>
        <w:t>Эффективным средством решения</w:t>
      </w:r>
      <w:r>
        <w:rPr>
          <w:spacing w:val="-1"/>
          <w:w w:val="105"/>
        </w:rPr>
        <w:t xml:space="preserve"> </w:t>
      </w:r>
      <w:r>
        <w:rPr>
          <w:w w:val="105"/>
        </w:rPr>
        <w:t>этой проблемы является использование в учебном процессе имитационных моделей экономической деятельности (например, проект «Школьная фирма»).</w:t>
      </w:r>
    </w:p>
    <w:p w:rsidR="00623054" w:rsidRDefault="004D1B06" w:rsidP="004D1B06">
      <w:pPr>
        <w:pStyle w:val="4"/>
        <w:tabs>
          <w:tab w:val="left" w:pos="10632"/>
        </w:tabs>
        <w:spacing w:line="262" w:lineRule="exact"/>
      </w:pPr>
      <w:r>
        <w:t>Модули</w:t>
      </w:r>
      <w:r>
        <w:rPr>
          <w:spacing w:val="36"/>
        </w:rPr>
        <w:t xml:space="preserve"> </w:t>
      </w:r>
      <w:r>
        <w:t>«Животноводство»</w:t>
      </w:r>
      <w:r>
        <w:rPr>
          <w:spacing w:val="42"/>
        </w:rPr>
        <w:t xml:space="preserve"> </w:t>
      </w:r>
      <w:r>
        <w:t>и</w:t>
      </w:r>
      <w:r>
        <w:rPr>
          <w:spacing w:val="36"/>
        </w:rPr>
        <w:t xml:space="preserve"> </w:t>
      </w:r>
      <w:r>
        <w:rPr>
          <w:spacing w:val="-2"/>
        </w:rPr>
        <w:t>«Растениеводство»</w:t>
      </w:r>
    </w:p>
    <w:p w:rsidR="00623054" w:rsidRDefault="004D1B06" w:rsidP="004D1B06">
      <w:pPr>
        <w:pStyle w:val="a3"/>
        <w:tabs>
          <w:tab w:val="left" w:pos="10632"/>
        </w:tabs>
        <w:spacing w:before="2" w:line="252" w:lineRule="auto"/>
      </w:pPr>
      <w:r>
        <w:rPr>
          <w:w w:val="105"/>
        </w:rPr>
        <w:t>Модули знакомят обучающихся с классическими и современными технологиями в сельскохозяйственной</w:t>
      </w:r>
      <w:r>
        <w:rPr>
          <w:spacing w:val="-6"/>
          <w:w w:val="105"/>
        </w:rPr>
        <w:t xml:space="preserve"> </w:t>
      </w:r>
      <w:r>
        <w:rPr>
          <w:w w:val="105"/>
        </w:rPr>
        <w:t>сфере.</w:t>
      </w:r>
      <w:r>
        <w:rPr>
          <w:spacing w:val="-14"/>
          <w:w w:val="105"/>
        </w:rPr>
        <w:t xml:space="preserve"> </w:t>
      </w:r>
      <w:r>
        <w:rPr>
          <w:w w:val="105"/>
        </w:rPr>
        <w:t>Особенностью</w:t>
      </w:r>
      <w:r>
        <w:rPr>
          <w:spacing w:val="-12"/>
          <w:w w:val="105"/>
        </w:rPr>
        <w:t xml:space="preserve"> </w:t>
      </w:r>
      <w:r>
        <w:rPr>
          <w:w w:val="105"/>
        </w:rPr>
        <w:t>этих</w:t>
      </w:r>
      <w:r>
        <w:rPr>
          <w:spacing w:val="-10"/>
          <w:w w:val="105"/>
        </w:rPr>
        <w:t xml:space="preserve"> </w:t>
      </w:r>
      <w:r>
        <w:rPr>
          <w:w w:val="105"/>
        </w:rPr>
        <w:t>технологий</w:t>
      </w:r>
      <w:r>
        <w:rPr>
          <w:spacing w:val="-11"/>
          <w:w w:val="105"/>
        </w:rPr>
        <w:t xml:space="preserve"> </w:t>
      </w:r>
      <w:r>
        <w:rPr>
          <w:w w:val="105"/>
        </w:rPr>
        <w:t>заключается</w:t>
      </w:r>
      <w:r>
        <w:rPr>
          <w:spacing w:val="-14"/>
          <w:w w:val="105"/>
        </w:rPr>
        <w:t xml:space="preserve"> </w:t>
      </w:r>
      <w:r>
        <w:rPr>
          <w:w w:val="105"/>
        </w:rPr>
        <w:t>в</w:t>
      </w:r>
      <w:r>
        <w:rPr>
          <w:spacing w:val="-11"/>
          <w:w w:val="105"/>
        </w:rPr>
        <w:t xml:space="preserve"> </w:t>
      </w:r>
      <w:r>
        <w:rPr>
          <w:w w:val="105"/>
        </w:rPr>
        <w:t>том,</w:t>
      </w:r>
      <w:r>
        <w:rPr>
          <w:spacing w:val="-14"/>
          <w:w w:val="105"/>
        </w:rPr>
        <w:t xml:space="preserve"> </w:t>
      </w:r>
      <w:r>
        <w:rPr>
          <w:w w:val="105"/>
        </w:rPr>
        <w:t>что</w:t>
      </w:r>
      <w:r>
        <w:rPr>
          <w:spacing w:val="-16"/>
          <w:w w:val="105"/>
        </w:rPr>
        <w:t xml:space="preserve"> </w:t>
      </w:r>
      <w:r>
        <w:rPr>
          <w:w w:val="105"/>
        </w:rPr>
        <w:t>их</w:t>
      </w:r>
      <w:r>
        <w:rPr>
          <w:spacing w:val="-15"/>
          <w:w w:val="105"/>
        </w:rPr>
        <w:t xml:space="preserve"> </w:t>
      </w:r>
      <w:r>
        <w:rPr>
          <w:w w:val="105"/>
        </w:rPr>
        <w:t>объектами</w:t>
      </w:r>
      <w:r>
        <w:rPr>
          <w:spacing w:val="-10"/>
          <w:w w:val="105"/>
        </w:rPr>
        <w:t xml:space="preserve"> </w:t>
      </w:r>
      <w:r>
        <w:rPr>
          <w:w w:val="105"/>
        </w:rPr>
        <w:t>в</w:t>
      </w:r>
      <w:r>
        <w:rPr>
          <w:spacing w:val="-11"/>
          <w:w w:val="105"/>
        </w:rPr>
        <w:t xml:space="preserve"> </w:t>
      </w:r>
      <w:r>
        <w:rPr>
          <w:w w:val="105"/>
        </w:rPr>
        <w:t>данном случае</w:t>
      </w:r>
      <w:r>
        <w:rPr>
          <w:spacing w:val="-1"/>
          <w:w w:val="105"/>
        </w:rPr>
        <w:t xml:space="preserve"> </w:t>
      </w:r>
      <w:r>
        <w:rPr>
          <w:w w:val="105"/>
        </w:rPr>
        <w:t>являются</w:t>
      </w:r>
      <w:r>
        <w:rPr>
          <w:spacing w:val="-4"/>
          <w:w w:val="105"/>
        </w:rPr>
        <w:t xml:space="preserve"> </w:t>
      </w:r>
      <w:r>
        <w:rPr>
          <w:w w:val="105"/>
        </w:rPr>
        <w:t>природные</w:t>
      </w:r>
      <w:r>
        <w:rPr>
          <w:spacing w:val="-1"/>
          <w:w w:val="105"/>
        </w:rPr>
        <w:t xml:space="preserve"> </w:t>
      </w:r>
      <w:r>
        <w:rPr>
          <w:w w:val="105"/>
        </w:rPr>
        <w:t>объекты,</w:t>
      </w:r>
      <w:r>
        <w:rPr>
          <w:spacing w:val="-4"/>
          <w:w w:val="105"/>
        </w:rPr>
        <w:t xml:space="preserve"> </w:t>
      </w:r>
      <w:r>
        <w:rPr>
          <w:w w:val="105"/>
        </w:rPr>
        <w:t>поведение</w:t>
      </w:r>
      <w:r>
        <w:rPr>
          <w:spacing w:val="-1"/>
          <w:w w:val="105"/>
        </w:rPr>
        <w:t xml:space="preserve"> </w:t>
      </w:r>
      <w:r>
        <w:rPr>
          <w:w w:val="105"/>
        </w:rPr>
        <w:t>которых</w:t>
      </w:r>
      <w:r>
        <w:rPr>
          <w:spacing w:val="-6"/>
          <w:w w:val="105"/>
        </w:rPr>
        <w:t xml:space="preserve"> </w:t>
      </w:r>
      <w:r>
        <w:rPr>
          <w:w w:val="105"/>
        </w:rPr>
        <w:t>часто не</w:t>
      </w:r>
      <w:r>
        <w:rPr>
          <w:spacing w:val="-1"/>
          <w:w w:val="105"/>
        </w:rPr>
        <w:t xml:space="preserve"> </w:t>
      </w:r>
      <w:r>
        <w:rPr>
          <w:w w:val="105"/>
        </w:rPr>
        <w:t>подвластно человеку. В этом случае</w:t>
      </w:r>
      <w:r>
        <w:rPr>
          <w:spacing w:val="-1"/>
          <w:w w:val="105"/>
        </w:rPr>
        <w:t xml:space="preserve"> </w:t>
      </w:r>
      <w:r>
        <w:rPr>
          <w:w w:val="105"/>
        </w:rPr>
        <w:t>при реализации технологии существенное значение имеет творческий фактор — умение в нужный момент скорректировать технологический процесс.</w:t>
      </w:r>
    </w:p>
    <w:p w:rsidR="00623054" w:rsidRDefault="004D1B06" w:rsidP="004D1B06">
      <w:pPr>
        <w:pStyle w:val="a3"/>
        <w:tabs>
          <w:tab w:val="left" w:pos="10632"/>
        </w:tabs>
        <w:spacing w:line="249" w:lineRule="auto"/>
        <w:ind w:right="-15"/>
      </w:pPr>
      <w:r>
        <w:rPr>
          <w:w w:val="105"/>
        </w:rPr>
        <w:t xml:space="preserve">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 </w:t>
      </w:r>
      <w:r>
        <w:rPr>
          <w:w w:val="105"/>
        </w:rPr>
        <w:lastRenderedPageBreak/>
        <w:t>производственных комбинатов и технопарков. Через сетевое взаимодействие могут быть использованы ресурсы</w:t>
      </w:r>
      <w:r>
        <w:rPr>
          <w:spacing w:val="42"/>
          <w:w w:val="105"/>
        </w:rPr>
        <w:t xml:space="preserve"> </w:t>
      </w:r>
      <w:r>
        <w:rPr>
          <w:w w:val="105"/>
        </w:rPr>
        <w:t>организаций</w:t>
      </w:r>
      <w:r>
        <w:rPr>
          <w:spacing w:val="47"/>
          <w:w w:val="105"/>
        </w:rPr>
        <w:t xml:space="preserve"> </w:t>
      </w:r>
      <w:r>
        <w:rPr>
          <w:w w:val="105"/>
        </w:rPr>
        <w:t>дополнительного</w:t>
      </w:r>
      <w:r>
        <w:rPr>
          <w:spacing w:val="47"/>
          <w:w w:val="105"/>
        </w:rPr>
        <w:t xml:space="preserve"> </w:t>
      </w:r>
      <w:r>
        <w:rPr>
          <w:w w:val="105"/>
        </w:rPr>
        <w:t>образования,</w:t>
      </w:r>
      <w:r>
        <w:rPr>
          <w:spacing w:val="43"/>
          <w:w w:val="105"/>
        </w:rPr>
        <w:t xml:space="preserve"> </w:t>
      </w:r>
      <w:r>
        <w:rPr>
          <w:w w:val="105"/>
        </w:rPr>
        <w:t>центров</w:t>
      </w:r>
      <w:r>
        <w:rPr>
          <w:spacing w:val="46"/>
          <w:w w:val="105"/>
        </w:rPr>
        <w:t xml:space="preserve"> </w:t>
      </w:r>
      <w:r>
        <w:rPr>
          <w:w w:val="105"/>
        </w:rPr>
        <w:t>технологической</w:t>
      </w:r>
      <w:r>
        <w:rPr>
          <w:spacing w:val="46"/>
          <w:w w:val="105"/>
        </w:rPr>
        <w:t xml:space="preserve"> </w:t>
      </w:r>
      <w:r>
        <w:rPr>
          <w:w w:val="105"/>
        </w:rPr>
        <w:t>поддержки</w:t>
      </w:r>
      <w:r>
        <w:rPr>
          <w:spacing w:val="53"/>
          <w:w w:val="105"/>
        </w:rPr>
        <w:t xml:space="preserve"> </w:t>
      </w:r>
      <w:r>
        <w:rPr>
          <w:spacing w:val="-2"/>
          <w:w w:val="105"/>
        </w:rPr>
        <w:t>образования,</w:t>
      </w:r>
    </w:p>
    <w:p w:rsidR="00623054" w:rsidRDefault="004D1B06" w:rsidP="004D1B06">
      <w:pPr>
        <w:pStyle w:val="a3"/>
        <w:tabs>
          <w:tab w:val="left" w:pos="10632"/>
        </w:tabs>
        <w:spacing w:line="254" w:lineRule="auto"/>
        <w:ind w:right="16" w:firstLine="0"/>
      </w:pPr>
      <w:r>
        <w:t xml:space="preserve">«Кванториумов», центров молодёжного инновационного творчества (ЦМИТ), специализированных центров </w:t>
      </w:r>
      <w:r>
        <w:rPr>
          <w:w w:val="105"/>
        </w:rPr>
        <w:t>компетенций (включая WorldSkills) и др.</w:t>
      </w:r>
    </w:p>
    <w:p w:rsidR="00623054" w:rsidRDefault="004D1B06" w:rsidP="004D1B06">
      <w:pPr>
        <w:pStyle w:val="4"/>
        <w:tabs>
          <w:tab w:val="left" w:pos="10632"/>
        </w:tabs>
      </w:pPr>
      <w:r>
        <w:t>Место</w:t>
      </w:r>
      <w:r>
        <w:rPr>
          <w:spacing w:val="33"/>
        </w:rPr>
        <w:t xml:space="preserve"> </w:t>
      </w:r>
      <w:r>
        <w:t>учебного</w:t>
      </w:r>
      <w:r>
        <w:rPr>
          <w:spacing w:val="34"/>
        </w:rPr>
        <w:t xml:space="preserve"> </w:t>
      </w:r>
      <w:r>
        <w:t>предмета</w:t>
      </w:r>
      <w:r>
        <w:rPr>
          <w:spacing w:val="24"/>
        </w:rPr>
        <w:t xml:space="preserve"> </w:t>
      </w:r>
      <w:r>
        <w:t>«Технология»</w:t>
      </w:r>
      <w:r>
        <w:rPr>
          <w:spacing w:val="33"/>
        </w:rPr>
        <w:t xml:space="preserve"> </w:t>
      </w:r>
      <w:r>
        <w:t>в</w:t>
      </w:r>
      <w:r>
        <w:rPr>
          <w:spacing w:val="42"/>
        </w:rPr>
        <w:t xml:space="preserve"> </w:t>
      </w:r>
      <w:r>
        <w:t>учебном</w:t>
      </w:r>
      <w:r>
        <w:rPr>
          <w:spacing w:val="23"/>
        </w:rPr>
        <w:t xml:space="preserve"> </w:t>
      </w:r>
      <w:r>
        <w:rPr>
          <w:spacing w:val="-2"/>
        </w:rPr>
        <w:t>плане</w:t>
      </w:r>
    </w:p>
    <w:p w:rsidR="00623054" w:rsidRDefault="004D1B06" w:rsidP="004D1B06">
      <w:pPr>
        <w:pStyle w:val="a3"/>
        <w:tabs>
          <w:tab w:val="left" w:pos="10632"/>
        </w:tabs>
        <w:spacing w:line="252" w:lineRule="auto"/>
        <w:ind w:right="-15"/>
      </w:pPr>
      <w:r>
        <w:rPr>
          <w:w w:val="105"/>
        </w:rP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w:t>
      </w:r>
      <w:r>
        <w:rPr>
          <w:spacing w:val="-2"/>
          <w:w w:val="105"/>
        </w:rPr>
        <w:t>развития.</w:t>
      </w:r>
    </w:p>
    <w:p w:rsidR="00623054" w:rsidRDefault="004D1B06" w:rsidP="004D1B06">
      <w:pPr>
        <w:pStyle w:val="a3"/>
        <w:tabs>
          <w:tab w:val="left" w:pos="10632"/>
        </w:tabs>
        <w:spacing w:line="254" w:lineRule="auto"/>
      </w:pPr>
      <w:r>
        <w:rPr>
          <w:w w:val="105"/>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623054" w:rsidRDefault="004D1B06" w:rsidP="004D1B06">
      <w:pPr>
        <w:pStyle w:val="a3"/>
        <w:tabs>
          <w:tab w:val="left" w:pos="10632"/>
        </w:tabs>
        <w:spacing w:line="247" w:lineRule="auto"/>
        <w:ind w:right="13"/>
      </w:pPr>
      <w:r>
        <w:rPr>
          <w:w w:val="105"/>
        </w:rPr>
        <w:t>Дополнительно</w:t>
      </w:r>
      <w:r>
        <w:rPr>
          <w:spacing w:val="-10"/>
          <w:w w:val="105"/>
        </w:rPr>
        <w:t xml:space="preserve"> </w:t>
      </w:r>
      <w:r>
        <w:rPr>
          <w:w w:val="105"/>
        </w:rPr>
        <w:t>для</w:t>
      </w:r>
      <w:r>
        <w:rPr>
          <w:spacing w:val="-2"/>
          <w:w w:val="105"/>
        </w:rPr>
        <w:t xml:space="preserve"> </w:t>
      </w:r>
      <w:r>
        <w:rPr>
          <w:w w:val="105"/>
        </w:rPr>
        <w:t>обучающихся</w:t>
      </w:r>
      <w:r>
        <w:rPr>
          <w:spacing w:val="-2"/>
          <w:w w:val="105"/>
        </w:rPr>
        <w:t xml:space="preserve"> </w:t>
      </w:r>
      <w:r>
        <w:rPr>
          <w:w w:val="105"/>
        </w:rPr>
        <w:t>с</w:t>
      </w:r>
      <w:r>
        <w:rPr>
          <w:spacing w:val="-11"/>
          <w:w w:val="105"/>
        </w:rPr>
        <w:t xml:space="preserve"> </w:t>
      </w:r>
      <w:r>
        <w:rPr>
          <w:w w:val="105"/>
        </w:rPr>
        <w:t>ЗПР</w:t>
      </w:r>
      <w:r>
        <w:rPr>
          <w:spacing w:val="-9"/>
          <w:w w:val="105"/>
        </w:rPr>
        <w:t xml:space="preserve"> </w:t>
      </w:r>
      <w:r>
        <w:rPr>
          <w:w w:val="105"/>
        </w:rPr>
        <w:t>рекомендуется</w:t>
      </w:r>
      <w:r>
        <w:rPr>
          <w:spacing w:val="-9"/>
          <w:w w:val="105"/>
        </w:rPr>
        <w:t xml:space="preserve"> </w:t>
      </w:r>
      <w:r>
        <w:rPr>
          <w:w w:val="105"/>
        </w:rPr>
        <w:t>выделить</w:t>
      </w:r>
      <w:r>
        <w:rPr>
          <w:spacing w:val="-8"/>
          <w:w w:val="105"/>
        </w:rPr>
        <w:t xml:space="preserve"> </w:t>
      </w:r>
      <w:r>
        <w:rPr>
          <w:w w:val="105"/>
        </w:rPr>
        <w:t>за счёт</w:t>
      </w:r>
      <w:r>
        <w:rPr>
          <w:spacing w:val="-4"/>
          <w:w w:val="105"/>
        </w:rPr>
        <w:t xml:space="preserve"> </w:t>
      </w:r>
      <w:r>
        <w:rPr>
          <w:w w:val="105"/>
        </w:rPr>
        <w:t>внеурочной</w:t>
      </w:r>
      <w:r>
        <w:rPr>
          <w:spacing w:val="-5"/>
          <w:w w:val="105"/>
        </w:rPr>
        <w:t xml:space="preserve"> </w:t>
      </w:r>
      <w:r>
        <w:rPr>
          <w:w w:val="105"/>
        </w:rPr>
        <w:t>деятельности в 8 и 9 классе – 1 час в неделю.</w:t>
      </w:r>
    </w:p>
    <w:p w:rsidR="00623054" w:rsidRDefault="004D1B06" w:rsidP="004D1B06">
      <w:pPr>
        <w:pStyle w:val="3"/>
        <w:tabs>
          <w:tab w:val="left" w:pos="10632"/>
        </w:tabs>
        <w:spacing w:before="85" w:line="254" w:lineRule="auto"/>
        <w:ind w:left="903" w:right="3858" w:hanging="707"/>
      </w:pPr>
      <w:r>
        <w:t>СОДЕРЖАНИЕ УЧЕБНОГО ПРЕДМЕТА «ТЕХНОЛОГИЯ»</w:t>
      </w:r>
      <w:r>
        <w:rPr>
          <w:spacing w:val="40"/>
          <w:w w:val="105"/>
        </w:rPr>
        <w:t xml:space="preserve"> </w:t>
      </w:r>
      <w:r>
        <w:rPr>
          <w:w w:val="105"/>
        </w:rPr>
        <w:t>ИНВАРИАНТНЫЕ МОДУЛИ</w:t>
      </w:r>
    </w:p>
    <w:p w:rsidR="00623054" w:rsidRDefault="004D1B06" w:rsidP="004D1B06">
      <w:pPr>
        <w:pStyle w:val="4"/>
        <w:tabs>
          <w:tab w:val="left" w:pos="10632"/>
        </w:tabs>
        <w:spacing w:line="247" w:lineRule="auto"/>
        <w:ind w:left="197" w:right="6378" w:firstLine="706"/>
        <w:jc w:val="left"/>
      </w:pPr>
      <w:r>
        <w:t xml:space="preserve">Модуль «Производство и технология» </w:t>
      </w:r>
      <w:r>
        <w:rPr>
          <w:w w:val="105"/>
        </w:rPr>
        <w:t>5–6 КЛАССЫ</w:t>
      </w:r>
    </w:p>
    <w:p w:rsidR="00623054" w:rsidRDefault="004D1B06" w:rsidP="004D1B06">
      <w:pPr>
        <w:tabs>
          <w:tab w:val="left" w:pos="10632"/>
        </w:tabs>
        <w:spacing w:before="3"/>
        <w:ind w:left="903"/>
        <w:rPr>
          <w:b/>
          <w:sz w:val="23"/>
        </w:rPr>
      </w:pPr>
      <w:r>
        <w:rPr>
          <w:b/>
          <w:sz w:val="23"/>
        </w:rPr>
        <w:t>Раздел</w:t>
      </w:r>
      <w:r>
        <w:rPr>
          <w:b/>
          <w:spacing w:val="44"/>
          <w:sz w:val="23"/>
        </w:rPr>
        <w:t xml:space="preserve"> </w:t>
      </w:r>
      <w:r>
        <w:rPr>
          <w:b/>
          <w:sz w:val="23"/>
        </w:rPr>
        <w:t>1.</w:t>
      </w:r>
      <w:r>
        <w:rPr>
          <w:b/>
          <w:spacing w:val="37"/>
          <w:sz w:val="23"/>
        </w:rPr>
        <w:t xml:space="preserve"> </w:t>
      </w:r>
      <w:r>
        <w:rPr>
          <w:b/>
          <w:sz w:val="23"/>
        </w:rPr>
        <w:t>Преобразовательная</w:t>
      </w:r>
      <w:r>
        <w:rPr>
          <w:b/>
          <w:spacing w:val="53"/>
          <w:sz w:val="23"/>
        </w:rPr>
        <w:t xml:space="preserve"> </w:t>
      </w:r>
      <w:r>
        <w:rPr>
          <w:b/>
          <w:sz w:val="23"/>
        </w:rPr>
        <w:t>деятельность</w:t>
      </w:r>
      <w:r>
        <w:rPr>
          <w:b/>
          <w:spacing w:val="33"/>
          <w:sz w:val="23"/>
        </w:rPr>
        <w:t xml:space="preserve"> </w:t>
      </w:r>
      <w:r>
        <w:rPr>
          <w:b/>
          <w:spacing w:val="-2"/>
          <w:sz w:val="23"/>
        </w:rPr>
        <w:t>человека</w:t>
      </w:r>
    </w:p>
    <w:p w:rsidR="00623054" w:rsidRDefault="004D1B06" w:rsidP="004D1B06">
      <w:pPr>
        <w:tabs>
          <w:tab w:val="left" w:pos="10632"/>
        </w:tabs>
        <w:spacing w:before="2" w:line="249" w:lineRule="auto"/>
        <w:ind w:left="197" w:firstLine="706"/>
        <w:rPr>
          <w:sz w:val="23"/>
        </w:rPr>
      </w:pPr>
      <w:r>
        <w:rPr>
          <w:w w:val="105"/>
          <w:sz w:val="23"/>
        </w:rPr>
        <w:t>Технологии</w:t>
      </w:r>
      <w:r>
        <w:rPr>
          <w:spacing w:val="24"/>
          <w:w w:val="105"/>
          <w:sz w:val="23"/>
        </w:rPr>
        <w:t xml:space="preserve"> </w:t>
      </w:r>
      <w:r>
        <w:rPr>
          <w:w w:val="105"/>
          <w:sz w:val="23"/>
        </w:rPr>
        <w:t>вокруг</w:t>
      </w:r>
      <w:r>
        <w:rPr>
          <w:spacing w:val="25"/>
          <w:w w:val="105"/>
          <w:sz w:val="23"/>
        </w:rPr>
        <w:t xml:space="preserve"> </w:t>
      </w:r>
      <w:r>
        <w:rPr>
          <w:w w:val="105"/>
          <w:sz w:val="23"/>
        </w:rPr>
        <w:t>нас.</w:t>
      </w:r>
      <w:r>
        <w:rPr>
          <w:spacing w:val="32"/>
          <w:w w:val="105"/>
          <w:sz w:val="23"/>
        </w:rPr>
        <w:t xml:space="preserve"> </w:t>
      </w:r>
      <w:r>
        <w:rPr>
          <w:i/>
          <w:w w:val="105"/>
          <w:sz w:val="23"/>
        </w:rPr>
        <w:t>Алгоритмы и</w:t>
      </w:r>
      <w:r>
        <w:rPr>
          <w:i/>
          <w:spacing w:val="31"/>
          <w:w w:val="105"/>
          <w:sz w:val="23"/>
        </w:rPr>
        <w:t xml:space="preserve"> </w:t>
      </w:r>
      <w:r>
        <w:rPr>
          <w:i/>
          <w:w w:val="105"/>
          <w:sz w:val="23"/>
        </w:rPr>
        <w:t>начала</w:t>
      </w:r>
      <w:r>
        <w:rPr>
          <w:i/>
          <w:spacing w:val="31"/>
          <w:w w:val="105"/>
          <w:sz w:val="23"/>
        </w:rPr>
        <w:t xml:space="preserve"> </w:t>
      </w:r>
      <w:r>
        <w:rPr>
          <w:i/>
          <w:w w:val="105"/>
          <w:sz w:val="23"/>
        </w:rPr>
        <w:t>технологии.</w:t>
      </w:r>
      <w:r>
        <w:rPr>
          <w:i/>
          <w:spacing w:val="27"/>
          <w:w w:val="105"/>
          <w:sz w:val="23"/>
        </w:rPr>
        <w:t xml:space="preserve"> </w:t>
      </w:r>
      <w:r>
        <w:rPr>
          <w:i/>
          <w:w w:val="105"/>
          <w:sz w:val="23"/>
        </w:rPr>
        <w:t>Возможность</w:t>
      </w:r>
      <w:r>
        <w:rPr>
          <w:i/>
          <w:spacing w:val="29"/>
          <w:w w:val="105"/>
          <w:sz w:val="23"/>
        </w:rPr>
        <w:t xml:space="preserve"> </w:t>
      </w:r>
      <w:r>
        <w:rPr>
          <w:i/>
          <w:w w:val="105"/>
          <w:sz w:val="23"/>
        </w:rPr>
        <w:t>формального</w:t>
      </w:r>
      <w:r>
        <w:rPr>
          <w:i/>
          <w:spacing w:val="25"/>
          <w:w w:val="105"/>
          <w:sz w:val="23"/>
        </w:rPr>
        <w:t xml:space="preserve"> </w:t>
      </w:r>
      <w:r>
        <w:rPr>
          <w:i/>
          <w:w w:val="105"/>
          <w:sz w:val="23"/>
        </w:rPr>
        <w:t>исполнения алгоритма</w:t>
      </w:r>
      <w:r>
        <w:rPr>
          <w:w w:val="105"/>
          <w:sz w:val="23"/>
          <w:vertAlign w:val="superscript"/>
        </w:rPr>
        <w:t>35</w:t>
      </w:r>
      <w:r>
        <w:rPr>
          <w:w w:val="105"/>
          <w:sz w:val="23"/>
        </w:rPr>
        <w:t>. Робот как исполнитель алгоритма. Робот как механизм.</w:t>
      </w:r>
    </w:p>
    <w:p w:rsidR="00623054" w:rsidRDefault="004D1B06" w:rsidP="004D1B06">
      <w:pPr>
        <w:pStyle w:val="4"/>
        <w:tabs>
          <w:tab w:val="left" w:pos="10632"/>
        </w:tabs>
        <w:spacing w:before="12"/>
        <w:jc w:val="left"/>
      </w:pPr>
      <w:r>
        <w:rPr>
          <w:w w:val="105"/>
        </w:rPr>
        <w:t>Раздел</w:t>
      </w:r>
      <w:r>
        <w:rPr>
          <w:spacing w:val="-11"/>
          <w:w w:val="105"/>
        </w:rPr>
        <w:t xml:space="preserve"> </w:t>
      </w:r>
      <w:r>
        <w:rPr>
          <w:w w:val="105"/>
        </w:rPr>
        <w:t>2.</w:t>
      </w:r>
      <w:r>
        <w:rPr>
          <w:spacing w:val="-16"/>
          <w:w w:val="105"/>
        </w:rPr>
        <w:t xml:space="preserve"> </w:t>
      </w:r>
      <w:r>
        <w:rPr>
          <w:w w:val="105"/>
        </w:rPr>
        <w:t>Простейшие</w:t>
      </w:r>
      <w:r>
        <w:rPr>
          <w:spacing w:val="-6"/>
          <w:w w:val="105"/>
        </w:rPr>
        <w:t xml:space="preserve"> </w:t>
      </w:r>
      <w:r>
        <w:rPr>
          <w:w w:val="105"/>
        </w:rPr>
        <w:t>машины</w:t>
      </w:r>
      <w:r>
        <w:rPr>
          <w:spacing w:val="-7"/>
          <w:w w:val="105"/>
        </w:rPr>
        <w:t xml:space="preserve"> </w:t>
      </w:r>
      <w:r>
        <w:rPr>
          <w:w w:val="105"/>
        </w:rPr>
        <w:t>и</w:t>
      </w:r>
      <w:r>
        <w:rPr>
          <w:spacing w:val="-8"/>
          <w:w w:val="105"/>
        </w:rPr>
        <w:t xml:space="preserve"> </w:t>
      </w:r>
      <w:r>
        <w:rPr>
          <w:spacing w:val="-2"/>
          <w:w w:val="105"/>
        </w:rPr>
        <w:t>механизмы</w:t>
      </w:r>
    </w:p>
    <w:p w:rsidR="00623054" w:rsidRDefault="004D1B06" w:rsidP="004D1B06">
      <w:pPr>
        <w:tabs>
          <w:tab w:val="left" w:pos="2176"/>
          <w:tab w:val="left" w:pos="3154"/>
          <w:tab w:val="left" w:pos="3931"/>
          <w:tab w:val="left" w:pos="5348"/>
          <w:tab w:val="left" w:pos="7102"/>
          <w:tab w:val="left" w:pos="8505"/>
          <w:tab w:val="left" w:pos="9267"/>
          <w:tab w:val="left" w:pos="9598"/>
          <w:tab w:val="left" w:pos="10632"/>
        </w:tabs>
        <w:spacing w:before="2" w:line="247" w:lineRule="auto"/>
        <w:ind w:left="197" w:right="11" w:firstLine="706"/>
        <w:rPr>
          <w:i/>
          <w:sz w:val="23"/>
        </w:rPr>
      </w:pPr>
      <w:r>
        <w:rPr>
          <w:spacing w:val="-2"/>
          <w:sz w:val="23"/>
        </w:rPr>
        <w:t>Двигатели</w:t>
      </w:r>
      <w:r>
        <w:rPr>
          <w:sz w:val="23"/>
        </w:rPr>
        <w:tab/>
      </w:r>
      <w:r>
        <w:rPr>
          <w:spacing w:val="-2"/>
          <w:sz w:val="23"/>
        </w:rPr>
        <w:t>машин.</w:t>
      </w:r>
      <w:r>
        <w:rPr>
          <w:sz w:val="23"/>
        </w:rPr>
        <w:tab/>
      </w:r>
      <w:r>
        <w:rPr>
          <w:spacing w:val="-4"/>
          <w:sz w:val="23"/>
        </w:rPr>
        <w:t>Виды</w:t>
      </w:r>
      <w:r>
        <w:rPr>
          <w:sz w:val="23"/>
        </w:rPr>
        <w:tab/>
      </w:r>
      <w:r>
        <w:rPr>
          <w:spacing w:val="-2"/>
          <w:sz w:val="23"/>
        </w:rPr>
        <w:t>двигателей.</w:t>
      </w:r>
      <w:r>
        <w:rPr>
          <w:sz w:val="23"/>
        </w:rPr>
        <w:tab/>
      </w:r>
      <w:r>
        <w:rPr>
          <w:i/>
          <w:spacing w:val="-2"/>
          <w:sz w:val="23"/>
        </w:rPr>
        <w:t>Передаточные</w:t>
      </w:r>
      <w:r>
        <w:rPr>
          <w:i/>
          <w:sz w:val="23"/>
        </w:rPr>
        <w:tab/>
      </w:r>
      <w:r>
        <w:rPr>
          <w:i/>
          <w:spacing w:val="-2"/>
          <w:sz w:val="23"/>
        </w:rPr>
        <w:t>механизмы.</w:t>
      </w:r>
      <w:r>
        <w:rPr>
          <w:i/>
          <w:sz w:val="23"/>
        </w:rPr>
        <w:tab/>
      </w:r>
      <w:r>
        <w:rPr>
          <w:i/>
          <w:spacing w:val="-4"/>
          <w:sz w:val="23"/>
        </w:rPr>
        <w:t>Виды</w:t>
      </w:r>
      <w:r>
        <w:rPr>
          <w:i/>
          <w:sz w:val="23"/>
        </w:rPr>
        <w:tab/>
      </w:r>
      <w:r>
        <w:rPr>
          <w:i/>
          <w:spacing w:val="-10"/>
          <w:sz w:val="23"/>
        </w:rPr>
        <w:t>и</w:t>
      </w:r>
      <w:r>
        <w:rPr>
          <w:i/>
          <w:sz w:val="23"/>
        </w:rPr>
        <w:tab/>
      </w:r>
      <w:r>
        <w:rPr>
          <w:i/>
          <w:spacing w:val="-2"/>
          <w:sz w:val="23"/>
        </w:rPr>
        <w:t xml:space="preserve">характеристики </w:t>
      </w:r>
      <w:r>
        <w:rPr>
          <w:i/>
          <w:w w:val="105"/>
          <w:sz w:val="23"/>
        </w:rPr>
        <w:t>передаточных механизмов.</w:t>
      </w:r>
    </w:p>
    <w:p w:rsidR="00623054" w:rsidRDefault="004D1B06" w:rsidP="004D1B06">
      <w:pPr>
        <w:pStyle w:val="a3"/>
        <w:tabs>
          <w:tab w:val="left" w:pos="2615"/>
          <w:tab w:val="left" w:pos="3852"/>
          <w:tab w:val="left" w:pos="5060"/>
          <w:tab w:val="left" w:pos="5887"/>
          <w:tab w:val="left" w:pos="7599"/>
          <w:tab w:val="left" w:pos="9332"/>
          <w:tab w:val="left" w:pos="10632"/>
        </w:tabs>
        <w:spacing w:before="10" w:line="247" w:lineRule="auto"/>
        <w:ind w:right="11"/>
        <w:jc w:val="left"/>
      </w:pPr>
      <w:r>
        <w:rPr>
          <w:spacing w:val="-2"/>
        </w:rPr>
        <w:t>Механические</w:t>
      </w:r>
      <w:r>
        <w:tab/>
      </w:r>
      <w:r>
        <w:rPr>
          <w:spacing w:val="-2"/>
        </w:rPr>
        <w:t>передачи.</w:t>
      </w:r>
      <w:r>
        <w:tab/>
      </w:r>
      <w:r>
        <w:rPr>
          <w:spacing w:val="-2"/>
        </w:rPr>
        <w:t>Обратная</w:t>
      </w:r>
      <w:r>
        <w:tab/>
      </w:r>
      <w:r>
        <w:rPr>
          <w:spacing w:val="-2"/>
        </w:rPr>
        <w:t>связь.</w:t>
      </w:r>
      <w:r>
        <w:tab/>
      </w:r>
      <w:r>
        <w:rPr>
          <w:spacing w:val="-2"/>
        </w:rPr>
        <w:t>Механические</w:t>
      </w:r>
      <w:r>
        <w:tab/>
      </w:r>
      <w:r>
        <w:rPr>
          <w:spacing w:val="-2"/>
        </w:rPr>
        <w:t>конструкторы.</w:t>
      </w:r>
      <w:r>
        <w:tab/>
      </w:r>
      <w:r>
        <w:rPr>
          <w:spacing w:val="-2"/>
        </w:rPr>
        <w:t xml:space="preserve">Робототехнические </w:t>
      </w:r>
      <w:r>
        <w:rPr>
          <w:w w:val="105"/>
        </w:rPr>
        <w:t>конструкторы. Простые механические модели. Простые управляемые модели.</w:t>
      </w:r>
    </w:p>
    <w:p w:rsidR="00623054" w:rsidRDefault="004D1B06" w:rsidP="004D1B06">
      <w:pPr>
        <w:pStyle w:val="4"/>
        <w:tabs>
          <w:tab w:val="left" w:pos="10632"/>
        </w:tabs>
        <w:spacing w:before="10"/>
        <w:jc w:val="left"/>
      </w:pPr>
      <w:r>
        <w:rPr>
          <w:w w:val="105"/>
        </w:rPr>
        <w:t>Раздел</w:t>
      </w:r>
      <w:r>
        <w:rPr>
          <w:spacing w:val="-9"/>
          <w:w w:val="105"/>
        </w:rPr>
        <w:t xml:space="preserve"> </w:t>
      </w:r>
      <w:r>
        <w:rPr>
          <w:w w:val="105"/>
        </w:rPr>
        <w:t>3.</w:t>
      </w:r>
      <w:r>
        <w:rPr>
          <w:spacing w:val="-7"/>
          <w:w w:val="105"/>
        </w:rPr>
        <w:t xml:space="preserve"> </w:t>
      </w:r>
      <w:r>
        <w:rPr>
          <w:w w:val="105"/>
        </w:rPr>
        <w:t>Задачи</w:t>
      </w:r>
      <w:r>
        <w:rPr>
          <w:spacing w:val="-6"/>
          <w:w w:val="105"/>
        </w:rPr>
        <w:t xml:space="preserve"> </w:t>
      </w:r>
      <w:r>
        <w:rPr>
          <w:w w:val="105"/>
        </w:rPr>
        <w:t>и</w:t>
      </w:r>
      <w:r>
        <w:rPr>
          <w:spacing w:val="-12"/>
          <w:w w:val="105"/>
        </w:rPr>
        <w:t xml:space="preserve"> </w:t>
      </w:r>
      <w:r>
        <w:rPr>
          <w:w w:val="105"/>
        </w:rPr>
        <w:t>технологии</w:t>
      </w:r>
      <w:r>
        <w:rPr>
          <w:spacing w:val="-12"/>
          <w:w w:val="105"/>
        </w:rPr>
        <w:t xml:space="preserve"> </w:t>
      </w:r>
      <w:r>
        <w:rPr>
          <w:w w:val="105"/>
        </w:rPr>
        <w:t>их</w:t>
      </w:r>
      <w:r>
        <w:rPr>
          <w:spacing w:val="-8"/>
          <w:w w:val="105"/>
        </w:rPr>
        <w:t xml:space="preserve"> </w:t>
      </w:r>
      <w:r>
        <w:rPr>
          <w:spacing w:val="-2"/>
          <w:w w:val="105"/>
        </w:rPr>
        <w:t>решения</w:t>
      </w:r>
    </w:p>
    <w:p w:rsidR="00623054" w:rsidRDefault="004D1B06" w:rsidP="004D1B06">
      <w:pPr>
        <w:tabs>
          <w:tab w:val="left" w:pos="10632"/>
        </w:tabs>
        <w:spacing w:before="9" w:line="249" w:lineRule="auto"/>
        <w:ind w:left="197" w:right="-29" w:firstLine="706"/>
        <w:rPr>
          <w:i/>
          <w:sz w:val="23"/>
        </w:rPr>
      </w:pPr>
      <w:r>
        <w:rPr>
          <w:i/>
          <w:w w:val="105"/>
          <w:sz w:val="23"/>
        </w:rPr>
        <w:t>Технология</w:t>
      </w:r>
      <w:r>
        <w:rPr>
          <w:i/>
          <w:spacing w:val="-16"/>
          <w:w w:val="105"/>
          <w:sz w:val="23"/>
        </w:rPr>
        <w:t xml:space="preserve"> </w:t>
      </w:r>
      <w:r>
        <w:rPr>
          <w:i/>
          <w:w w:val="105"/>
          <w:sz w:val="23"/>
        </w:rPr>
        <w:t>решения</w:t>
      </w:r>
      <w:r>
        <w:rPr>
          <w:i/>
          <w:spacing w:val="-10"/>
          <w:w w:val="105"/>
          <w:sz w:val="23"/>
        </w:rPr>
        <w:t xml:space="preserve"> </w:t>
      </w:r>
      <w:r>
        <w:rPr>
          <w:i/>
          <w:w w:val="105"/>
          <w:sz w:val="23"/>
        </w:rPr>
        <w:t>производственных</w:t>
      </w:r>
      <w:r>
        <w:rPr>
          <w:i/>
          <w:spacing w:val="-10"/>
          <w:w w:val="105"/>
          <w:sz w:val="23"/>
        </w:rPr>
        <w:t xml:space="preserve"> </w:t>
      </w:r>
      <w:r>
        <w:rPr>
          <w:i/>
          <w:w w:val="105"/>
          <w:sz w:val="23"/>
        </w:rPr>
        <w:t>задач</w:t>
      </w:r>
      <w:r>
        <w:rPr>
          <w:i/>
          <w:spacing w:val="-11"/>
          <w:w w:val="105"/>
          <w:sz w:val="23"/>
        </w:rPr>
        <w:t xml:space="preserve"> </w:t>
      </w:r>
      <w:r>
        <w:rPr>
          <w:i/>
          <w:w w:val="105"/>
          <w:sz w:val="23"/>
        </w:rPr>
        <w:t>в</w:t>
      </w:r>
      <w:r>
        <w:rPr>
          <w:i/>
          <w:spacing w:val="-15"/>
          <w:w w:val="105"/>
          <w:sz w:val="23"/>
        </w:rPr>
        <w:t xml:space="preserve"> </w:t>
      </w:r>
      <w:r>
        <w:rPr>
          <w:i/>
          <w:w w:val="105"/>
          <w:sz w:val="23"/>
        </w:rPr>
        <w:t>информационной</w:t>
      </w:r>
      <w:r>
        <w:rPr>
          <w:i/>
          <w:spacing w:val="-10"/>
          <w:w w:val="105"/>
          <w:sz w:val="23"/>
        </w:rPr>
        <w:t xml:space="preserve"> </w:t>
      </w:r>
      <w:r>
        <w:rPr>
          <w:i/>
          <w:w w:val="105"/>
          <w:sz w:val="23"/>
        </w:rPr>
        <w:t>среде</w:t>
      </w:r>
      <w:r>
        <w:rPr>
          <w:i/>
          <w:spacing w:val="-10"/>
          <w:w w:val="105"/>
          <w:sz w:val="23"/>
        </w:rPr>
        <w:t xml:space="preserve"> </w:t>
      </w:r>
      <w:r>
        <w:rPr>
          <w:i/>
          <w:w w:val="105"/>
          <w:sz w:val="23"/>
        </w:rPr>
        <w:t>как</w:t>
      </w:r>
      <w:r>
        <w:rPr>
          <w:i/>
          <w:spacing w:val="-9"/>
          <w:w w:val="105"/>
          <w:sz w:val="23"/>
        </w:rPr>
        <w:t xml:space="preserve"> </w:t>
      </w:r>
      <w:r>
        <w:rPr>
          <w:i/>
          <w:w w:val="105"/>
          <w:sz w:val="23"/>
        </w:rPr>
        <w:t>важнейшая</w:t>
      </w:r>
      <w:r>
        <w:rPr>
          <w:i/>
          <w:spacing w:val="-15"/>
          <w:w w:val="105"/>
          <w:sz w:val="23"/>
        </w:rPr>
        <w:t xml:space="preserve"> </w:t>
      </w:r>
      <w:r>
        <w:rPr>
          <w:i/>
          <w:w w:val="105"/>
          <w:sz w:val="23"/>
        </w:rPr>
        <w:t>технология</w:t>
      </w:r>
      <w:r>
        <w:rPr>
          <w:i/>
          <w:spacing w:val="-9"/>
          <w:w w:val="105"/>
          <w:sz w:val="23"/>
        </w:rPr>
        <w:t xml:space="preserve"> </w:t>
      </w:r>
      <w:r>
        <w:rPr>
          <w:i/>
          <w:w w:val="105"/>
          <w:sz w:val="23"/>
        </w:rPr>
        <w:t>4</w:t>
      </w:r>
      <w:r>
        <w:rPr>
          <w:i/>
          <w:spacing w:val="-38"/>
          <w:w w:val="105"/>
          <w:sz w:val="23"/>
        </w:rPr>
        <w:t xml:space="preserve"> </w:t>
      </w:r>
      <w:r>
        <w:rPr>
          <w:i/>
          <w:w w:val="105"/>
          <w:sz w:val="23"/>
        </w:rPr>
        <w:t>- й промышленной революции.</w:t>
      </w:r>
    </w:p>
    <w:p w:rsidR="00623054" w:rsidRDefault="004D1B06" w:rsidP="004D1B06">
      <w:pPr>
        <w:pStyle w:val="a3"/>
        <w:tabs>
          <w:tab w:val="left" w:pos="10632"/>
        </w:tabs>
        <w:spacing w:line="262" w:lineRule="exact"/>
        <w:ind w:left="903" w:firstLine="0"/>
        <w:jc w:val="left"/>
      </w:pPr>
      <w:r>
        <w:t>Чтение</w:t>
      </w:r>
      <w:r>
        <w:rPr>
          <w:spacing w:val="40"/>
        </w:rPr>
        <w:t xml:space="preserve"> </w:t>
      </w:r>
      <w:r>
        <w:t>описаний,</w:t>
      </w:r>
      <w:r>
        <w:rPr>
          <w:spacing w:val="33"/>
        </w:rPr>
        <w:t xml:space="preserve"> </w:t>
      </w:r>
      <w:r>
        <w:t>чертежей,</w:t>
      </w:r>
      <w:r>
        <w:rPr>
          <w:spacing w:val="45"/>
        </w:rPr>
        <w:t xml:space="preserve"> </w:t>
      </w:r>
      <w:r>
        <w:t>технологических</w:t>
      </w:r>
      <w:r>
        <w:rPr>
          <w:spacing w:val="42"/>
        </w:rPr>
        <w:t xml:space="preserve"> </w:t>
      </w:r>
      <w:r>
        <w:rPr>
          <w:spacing w:val="-2"/>
        </w:rPr>
        <w:t>карт.</w:t>
      </w:r>
    </w:p>
    <w:p w:rsidR="00623054" w:rsidRDefault="004D1B06" w:rsidP="004D1B06">
      <w:pPr>
        <w:pStyle w:val="a3"/>
        <w:tabs>
          <w:tab w:val="left" w:pos="10632"/>
        </w:tabs>
        <w:spacing w:before="16" w:line="247" w:lineRule="auto"/>
        <w:jc w:val="left"/>
      </w:pPr>
      <w:r>
        <w:rPr>
          <w:w w:val="105"/>
        </w:rPr>
        <w:t>Обозначения: знаки и символы. Интерпретация</w:t>
      </w:r>
      <w:r>
        <w:rPr>
          <w:spacing w:val="24"/>
          <w:w w:val="105"/>
        </w:rPr>
        <w:t xml:space="preserve"> </w:t>
      </w:r>
      <w:r>
        <w:rPr>
          <w:w w:val="105"/>
        </w:rPr>
        <w:t>знаков и знаковых систем. Формулировка задачи</w:t>
      </w:r>
      <w:r>
        <w:rPr>
          <w:spacing w:val="24"/>
          <w:w w:val="105"/>
        </w:rPr>
        <w:t xml:space="preserve"> </w:t>
      </w:r>
      <w:r>
        <w:rPr>
          <w:w w:val="105"/>
        </w:rPr>
        <w:t>с использованием знаков и символов.</w:t>
      </w:r>
    </w:p>
    <w:p w:rsidR="00623054" w:rsidRDefault="004D1B06" w:rsidP="004D1B06">
      <w:pPr>
        <w:tabs>
          <w:tab w:val="left" w:pos="10632"/>
        </w:tabs>
        <w:spacing w:before="3" w:line="254" w:lineRule="auto"/>
        <w:ind w:left="197" w:firstLine="706"/>
        <w:rPr>
          <w:i/>
          <w:sz w:val="23"/>
        </w:rPr>
      </w:pPr>
      <w:r>
        <w:rPr>
          <w:i/>
          <w:w w:val="105"/>
          <w:sz w:val="23"/>
        </w:rPr>
        <w:t>Информационное</w:t>
      </w:r>
      <w:r>
        <w:rPr>
          <w:i/>
          <w:spacing w:val="80"/>
          <w:w w:val="105"/>
          <w:sz w:val="23"/>
        </w:rPr>
        <w:t xml:space="preserve"> </w:t>
      </w:r>
      <w:r>
        <w:rPr>
          <w:i/>
          <w:w w:val="105"/>
          <w:sz w:val="23"/>
        </w:rPr>
        <w:t>обеспечение</w:t>
      </w:r>
      <w:r>
        <w:rPr>
          <w:i/>
          <w:spacing w:val="80"/>
          <w:w w:val="105"/>
          <w:sz w:val="23"/>
        </w:rPr>
        <w:t xml:space="preserve"> </w:t>
      </w:r>
      <w:r>
        <w:rPr>
          <w:i/>
          <w:w w:val="105"/>
          <w:sz w:val="23"/>
        </w:rPr>
        <w:t>решения</w:t>
      </w:r>
      <w:r>
        <w:rPr>
          <w:i/>
          <w:spacing w:val="80"/>
          <w:w w:val="105"/>
          <w:sz w:val="23"/>
        </w:rPr>
        <w:t xml:space="preserve"> </w:t>
      </w:r>
      <w:r>
        <w:rPr>
          <w:i/>
          <w:w w:val="105"/>
          <w:sz w:val="23"/>
        </w:rPr>
        <w:t>задачи.</w:t>
      </w:r>
      <w:r>
        <w:rPr>
          <w:i/>
          <w:spacing w:val="80"/>
          <w:w w:val="105"/>
          <w:sz w:val="23"/>
        </w:rPr>
        <w:t xml:space="preserve"> </w:t>
      </w:r>
      <w:r>
        <w:rPr>
          <w:i/>
          <w:w w:val="105"/>
          <w:sz w:val="23"/>
        </w:rPr>
        <w:t>Работа</w:t>
      </w:r>
      <w:r>
        <w:rPr>
          <w:i/>
          <w:spacing w:val="80"/>
          <w:w w:val="105"/>
          <w:sz w:val="23"/>
        </w:rPr>
        <w:t xml:space="preserve"> </w:t>
      </w:r>
      <w:r>
        <w:rPr>
          <w:i/>
          <w:w w:val="105"/>
          <w:sz w:val="23"/>
        </w:rPr>
        <w:t>с</w:t>
      </w:r>
      <w:r>
        <w:rPr>
          <w:i/>
          <w:spacing w:val="80"/>
          <w:w w:val="105"/>
          <w:sz w:val="23"/>
        </w:rPr>
        <w:t xml:space="preserve"> </w:t>
      </w:r>
      <w:r>
        <w:rPr>
          <w:i/>
          <w:w w:val="105"/>
          <w:sz w:val="23"/>
        </w:rPr>
        <w:t>«большими</w:t>
      </w:r>
      <w:r>
        <w:rPr>
          <w:i/>
          <w:spacing w:val="80"/>
          <w:w w:val="105"/>
          <w:sz w:val="23"/>
        </w:rPr>
        <w:t xml:space="preserve"> </w:t>
      </w:r>
      <w:r>
        <w:rPr>
          <w:i/>
          <w:w w:val="105"/>
          <w:sz w:val="23"/>
        </w:rPr>
        <w:t>данными».</w:t>
      </w:r>
      <w:r>
        <w:rPr>
          <w:i/>
          <w:spacing w:val="80"/>
          <w:w w:val="105"/>
          <w:sz w:val="23"/>
        </w:rPr>
        <w:t xml:space="preserve"> </w:t>
      </w:r>
      <w:r>
        <w:rPr>
          <w:i/>
          <w:w w:val="105"/>
          <w:sz w:val="23"/>
        </w:rPr>
        <w:t>Извлечение</w:t>
      </w:r>
      <w:r>
        <w:rPr>
          <w:i/>
          <w:spacing w:val="40"/>
          <w:w w:val="105"/>
          <w:sz w:val="23"/>
        </w:rPr>
        <w:t xml:space="preserve"> </w:t>
      </w:r>
      <w:r>
        <w:rPr>
          <w:i/>
          <w:w w:val="105"/>
          <w:sz w:val="23"/>
        </w:rPr>
        <w:t>информации из массива данных.</w:t>
      </w:r>
    </w:p>
    <w:p w:rsidR="00623054" w:rsidRDefault="004D1B06" w:rsidP="004D1B06">
      <w:pPr>
        <w:tabs>
          <w:tab w:val="left" w:pos="10632"/>
        </w:tabs>
        <w:spacing w:line="254" w:lineRule="auto"/>
        <w:ind w:left="903" w:right="5762"/>
        <w:rPr>
          <w:b/>
          <w:sz w:val="23"/>
        </w:rPr>
      </w:pPr>
      <w:r>
        <w:rPr>
          <w:w w:val="105"/>
          <w:sz w:val="23"/>
        </w:rPr>
        <w:t xml:space="preserve">Исследование задачи и её решений. Представление полученных результатов. </w:t>
      </w:r>
      <w:r>
        <w:rPr>
          <w:b/>
          <w:w w:val="105"/>
          <w:sz w:val="23"/>
        </w:rPr>
        <w:t>Раздел</w:t>
      </w:r>
      <w:r>
        <w:rPr>
          <w:b/>
          <w:spacing w:val="-16"/>
          <w:w w:val="105"/>
          <w:sz w:val="23"/>
        </w:rPr>
        <w:t xml:space="preserve"> </w:t>
      </w:r>
      <w:r>
        <w:rPr>
          <w:b/>
          <w:w w:val="105"/>
          <w:sz w:val="23"/>
        </w:rPr>
        <w:t>4.</w:t>
      </w:r>
      <w:r>
        <w:rPr>
          <w:b/>
          <w:spacing w:val="-15"/>
          <w:w w:val="105"/>
          <w:sz w:val="23"/>
        </w:rPr>
        <w:t xml:space="preserve"> </w:t>
      </w:r>
      <w:r>
        <w:rPr>
          <w:b/>
          <w:w w:val="105"/>
          <w:sz w:val="23"/>
        </w:rPr>
        <w:t>Основы</w:t>
      </w:r>
      <w:r>
        <w:rPr>
          <w:b/>
          <w:spacing w:val="-15"/>
          <w:w w:val="105"/>
          <w:sz w:val="23"/>
        </w:rPr>
        <w:t xml:space="preserve"> </w:t>
      </w:r>
      <w:r>
        <w:rPr>
          <w:b/>
          <w:w w:val="105"/>
          <w:sz w:val="23"/>
        </w:rPr>
        <w:t>проектной</w:t>
      </w:r>
      <w:r>
        <w:rPr>
          <w:b/>
          <w:spacing w:val="-15"/>
          <w:w w:val="105"/>
          <w:sz w:val="23"/>
        </w:rPr>
        <w:t xml:space="preserve"> </w:t>
      </w:r>
      <w:r>
        <w:rPr>
          <w:b/>
          <w:w w:val="105"/>
          <w:sz w:val="23"/>
        </w:rPr>
        <w:t>деятельности</w:t>
      </w:r>
    </w:p>
    <w:p w:rsidR="00623054" w:rsidRDefault="004D1B06" w:rsidP="004D1B06">
      <w:pPr>
        <w:pStyle w:val="a3"/>
        <w:tabs>
          <w:tab w:val="left" w:pos="10632"/>
        </w:tabs>
        <w:spacing w:line="252" w:lineRule="auto"/>
        <w:ind w:right="8"/>
        <w:rPr>
          <w:i/>
        </w:rPr>
      </w:pPr>
      <w:r>
        <w:rPr>
          <w:w w:val="105"/>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Pr>
          <w:i/>
          <w:w w:val="105"/>
        </w:rPr>
        <w:t>Компьютерная поддержка проектной деятельности.</w:t>
      </w:r>
    </w:p>
    <w:p w:rsidR="00623054" w:rsidRDefault="004D1B06" w:rsidP="004D1B06">
      <w:pPr>
        <w:pStyle w:val="4"/>
        <w:tabs>
          <w:tab w:val="left" w:pos="10632"/>
        </w:tabs>
        <w:jc w:val="left"/>
      </w:pPr>
      <w:r>
        <w:rPr>
          <w:w w:val="105"/>
        </w:rPr>
        <w:t>Раздел</w:t>
      </w:r>
      <w:r>
        <w:rPr>
          <w:spacing w:val="-14"/>
          <w:w w:val="105"/>
        </w:rPr>
        <w:t xml:space="preserve"> </w:t>
      </w:r>
      <w:r>
        <w:rPr>
          <w:w w:val="105"/>
        </w:rPr>
        <w:t>5.</w:t>
      </w:r>
      <w:r>
        <w:rPr>
          <w:spacing w:val="-11"/>
          <w:w w:val="105"/>
        </w:rPr>
        <w:t xml:space="preserve"> </w:t>
      </w:r>
      <w:r>
        <w:rPr>
          <w:w w:val="105"/>
        </w:rPr>
        <w:t>Технология</w:t>
      </w:r>
      <w:r>
        <w:rPr>
          <w:spacing w:val="-15"/>
          <w:w w:val="105"/>
        </w:rPr>
        <w:t xml:space="preserve"> </w:t>
      </w:r>
      <w:r>
        <w:rPr>
          <w:w w:val="105"/>
        </w:rPr>
        <w:t>домашнего</w:t>
      </w:r>
      <w:r>
        <w:rPr>
          <w:spacing w:val="-8"/>
          <w:w w:val="105"/>
        </w:rPr>
        <w:t xml:space="preserve"> </w:t>
      </w:r>
      <w:r>
        <w:rPr>
          <w:spacing w:val="-2"/>
          <w:w w:val="105"/>
        </w:rPr>
        <w:t>хозяйства</w:t>
      </w:r>
    </w:p>
    <w:p w:rsidR="00623054" w:rsidRDefault="004D1B06" w:rsidP="004D1B06">
      <w:pPr>
        <w:tabs>
          <w:tab w:val="left" w:pos="10632"/>
        </w:tabs>
        <w:ind w:left="903"/>
        <w:rPr>
          <w:i/>
          <w:sz w:val="23"/>
        </w:rPr>
      </w:pPr>
      <w:r>
        <w:rPr>
          <w:i/>
          <w:sz w:val="23"/>
        </w:rPr>
        <w:t>Порядок</w:t>
      </w:r>
      <w:r>
        <w:rPr>
          <w:i/>
          <w:spacing w:val="27"/>
          <w:sz w:val="23"/>
        </w:rPr>
        <w:t xml:space="preserve"> </w:t>
      </w:r>
      <w:r>
        <w:rPr>
          <w:i/>
          <w:sz w:val="23"/>
        </w:rPr>
        <w:t>и</w:t>
      </w:r>
      <w:r>
        <w:rPr>
          <w:i/>
          <w:spacing w:val="39"/>
          <w:sz w:val="23"/>
        </w:rPr>
        <w:t xml:space="preserve"> </w:t>
      </w:r>
      <w:r>
        <w:rPr>
          <w:i/>
          <w:sz w:val="23"/>
        </w:rPr>
        <w:t>хаос</w:t>
      </w:r>
      <w:r>
        <w:rPr>
          <w:i/>
          <w:spacing w:val="37"/>
          <w:sz w:val="23"/>
        </w:rPr>
        <w:t xml:space="preserve"> </w:t>
      </w:r>
      <w:r>
        <w:rPr>
          <w:i/>
          <w:sz w:val="23"/>
        </w:rPr>
        <w:t>как</w:t>
      </w:r>
      <w:r>
        <w:rPr>
          <w:i/>
          <w:spacing w:val="28"/>
          <w:sz w:val="23"/>
        </w:rPr>
        <w:t xml:space="preserve"> </w:t>
      </w:r>
      <w:r>
        <w:rPr>
          <w:i/>
          <w:sz w:val="23"/>
        </w:rPr>
        <w:t>фундаментальные</w:t>
      </w:r>
      <w:r>
        <w:rPr>
          <w:i/>
          <w:spacing w:val="48"/>
          <w:sz w:val="23"/>
        </w:rPr>
        <w:t xml:space="preserve"> </w:t>
      </w:r>
      <w:r>
        <w:rPr>
          <w:i/>
          <w:sz w:val="23"/>
        </w:rPr>
        <w:t>характеристики</w:t>
      </w:r>
      <w:r>
        <w:rPr>
          <w:i/>
          <w:spacing w:val="39"/>
          <w:sz w:val="23"/>
        </w:rPr>
        <w:t xml:space="preserve"> </w:t>
      </w:r>
      <w:r>
        <w:rPr>
          <w:i/>
          <w:sz w:val="23"/>
        </w:rPr>
        <w:t>окружающего</w:t>
      </w:r>
      <w:r>
        <w:rPr>
          <w:i/>
          <w:spacing w:val="27"/>
          <w:sz w:val="23"/>
        </w:rPr>
        <w:t xml:space="preserve"> </w:t>
      </w:r>
      <w:r>
        <w:rPr>
          <w:i/>
          <w:spacing w:val="-2"/>
          <w:sz w:val="23"/>
        </w:rPr>
        <w:t>мира.</w:t>
      </w:r>
    </w:p>
    <w:p w:rsidR="00623054" w:rsidRDefault="004D1B06" w:rsidP="004D1B06">
      <w:pPr>
        <w:pStyle w:val="a3"/>
        <w:tabs>
          <w:tab w:val="left" w:pos="10632"/>
        </w:tabs>
        <w:spacing w:before="2"/>
        <w:ind w:left="903" w:firstLine="0"/>
        <w:jc w:val="left"/>
      </w:pPr>
      <w:r>
        <w:rPr>
          <w:w w:val="105"/>
        </w:rPr>
        <w:t>Порядок</w:t>
      </w:r>
      <w:r>
        <w:rPr>
          <w:spacing w:val="-12"/>
          <w:w w:val="105"/>
        </w:rPr>
        <w:t xml:space="preserve"> </w:t>
      </w:r>
      <w:r>
        <w:rPr>
          <w:w w:val="105"/>
        </w:rPr>
        <w:t>в</w:t>
      </w:r>
      <w:r>
        <w:rPr>
          <w:spacing w:val="-10"/>
          <w:w w:val="105"/>
        </w:rPr>
        <w:t xml:space="preserve"> </w:t>
      </w:r>
      <w:r>
        <w:rPr>
          <w:w w:val="105"/>
        </w:rPr>
        <w:t>доме.</w:t>
      </w:r>
      <w:r>
        <w:rPr>
          <w:spacing w:val="-13"/>
          <w:w w:val="105"/>
        </w:rPr>
        <w:t xml:space="preserve"> </w:t>
      </w:r>
      <w:r>
        <w:rPr>
          <w:w w:val="105"/>
        </w:rPr>
        <w:t>Порядок</w:t>
      </w:r>
      <w:r>
        <w:rPr>
          <w:spacing w:val="-12"/>
          <w:w w:val="105"/>
        </w:rPr>
        <w:t xml:space="preserve"> </w:t>
      </w:r>
      <w:r>
        <w:rPr>
          <w:w w:val="105"/>
        </w:rPr>
        <w:t>на</w:t>
      </w:r>
      <w:r>
        <w:rPr>
          <w:spacing w:val="-3"/>
          <w:w w:val="105"/>
        </w:rPr>
        <w:t xml:space="preserve"> </w:t>
      </w:r>
      <w:r>
        <w:rPr>
          <w:w w:val="105"/>
        </w:rPr>
        <w:t>рабочем</w:t>
      </w:r>
      <w:r>
        <w:rPr>
          <w:spacing w:val="-11"/>
          <w:w w:val="105"/>
        </w:rPr>
        <w:t xml:space="preserve"> </w:t>
      </w:r>
      <w:r>
        <w:rPr>
          <w:spacing w:val="-2"/>
          <w:w w:val="105"/>
        </w:rPr>
        <w:t>месте.</w:t>
      </w:r>
    </w:p>
    <w:p w:rsidR="00623054" w:rsidRDefault="004D1B06" w:rsidP="004D1B06">
      <w:pPr>
        <w:tabs>
          <w:tab w:val="left" w:pos="10632"/>
        </w:tabs>
        <w:spacing w:before="9"/>
        <w:ind w:left="903"/>
        <w:rPr>
          <w:i/>
          <w:sz w:val="23"/>
        </w:rPr>
      </w:pPr>
      <w:r>
        <w:rPr>
          <w:i/>
          <w:sz w:val="23"/>
        </w:rPr>
        <w:t>Создание</w:t>
      </w:r>
      <w:r>
        <w:rPr>
          <w:i/>
          <w:spacing w:val="33"/>
          <w:sz w:val="23"/>
        </w:rPr>
        <w:t xml:space="preserve"> </w:t>
      </w:r>
      <w:r>
        <w:rPr>
          <w:i/>
          <w:sz w:val="23"/>
        </w:rPr>
        <w:t>интерьера</w:t>
      </w:r>
      <w:r>
        <w:rPr>
          <w:i/>
          <w:spacing w:val="38"/>
          <w:sz w:val="23"/>
        </w:rPr>
        <w:t xml:space="preserve"> </w:t>
      </w:r>
      <w:r>
        <w:rPr>
          <w:i/>
          <w:sz w:val="23"/>
        </w:rPr>
        <w:t>квартиры</w:t>
      </w:r>
      <w:r>
        <w:rPr>
          <w:i/>
          <w:spacing w:val="28"/>
          <w:sz w:val="23"/>
        </w:rPr>
        <w:t xml:space="preserve"> </w:t>
      </w:r>
      <w:r>
        <w:rPr>
          <w:i/>
          <w:sz w:val="23"/>
        </w:rPr>
        <w:t>с</w:t>
      </w:r>
      <w:r>
        <w:rPr>
          <w:i/>
          <w:spacing w:val="36"/>
          <w:sz w:val="23"/>
        </w:rPr>
        <w:t xml:space="preserve"> </w:t>
      </w:r>
      <w:r>
        <w:rPr>
          <w:i/>
          <w:sz w:val="23"/>
        </w:rPr>
        <w:t>помощью</w:t>
      </w:r>
      <w:r>
        <w:rPr>
          <w:i/>
          <w:spacing w:val="30"/>
          <w:sz w:val="23"/>
        </w:rPr>
        <w:t xml:space="preserve"> </w:t>
      </w:r>
      <w:r>
        <w:rPr>
          <w:i/>
          <w:sz w:val="23"/>
        </w:rPr>
        <w:t>компьютерных</w:t>
      </w:r>
      <w:r>
        <w:rPr>
          <w:i/>
          <w:spacing w:val="36"/>
          <w:sz w:val="23"/>
        </w:rPr>
        <w:t xml:space="preserve"> </w:t>
      </w:r>
      <w:r>
        <w:rPr>
          <w:i/>
          <w:spacing w:val="-2"/>
          <w:sz w:val="23"/>
        </w:rPr>
        <w:t>программ.</w:t>
      </w:r>
    </w:p>
    <w:p w:rsidR="00623054" w:rsidRDefault="004D1B06" w:rsidP="004D1B06">
      <w:pPr>
        <w:pStyle w:val="a3"/>
        <w:tabs>
          <w:tab w:val="left" w:pos="10632"/>
        </w:tabs>
        <w:spacing w:before="10" w:line="254" w:lineRule="auto"/>
        <w:ind w:right="5"/>
      </w:pPr>
      <w:r>
        <w:rPr>
          <w:w w:val="105"/>
        </w:rPr>
        <w:t xml:space="preserve">Электропроводка. Бытовые электрические приборы. Техника безопасности при работе с </w:t>
      </w:r>
      <w:r>
        <w:rPr>
          <w:spacing w:val="-2"/>
          <w:w w:val="105"/>
        </w:rPr>
        <w:t>электричеством.</w:t>
      </w:r>
    </w:p>
    <w:p w:rsidR="00623054" w:rsidRDefault="004D1B06" w:rsidP="004D1B06">
      <w:pPr>
        <w:pStyle w:val="a3"/>
        <w:tabs>
          <w:tab w:val="left" w:pos="10632"/>
        </w:tabs>
        <w:spacing w:line="247" w:lineRule="auto"/>
        <w:ind w:right="6"/>
      </w:pPr>
      <w:r>
        <w:rPr>
          <w:w w:val="105"/>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23054" w:rsidRDefault="004D1B06" w:rsidP="004D1B06">
      <w:pPr>
        <w:pStyle w:val="a3"/>
        <w:tabs>
          <w:tab w:val="left" w:pos="10632"/>
        </w:tabs>
        <w:spacing w:before="4" w:line="247" w:lineRule="auto"/>
        <w:ind w:right="1"/>
      </w:pPr>
      <w:r>
        <w:rPr>
          <w:w w:val="105"/>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623054" w:rsidRDefault="004D1B06" w:rsidP="004D1B06">
      <w:pPr>
        <w:pStyle w:val="4"/>
        <w:tabs>
          <w:tab w:val="left" w:pos="10632"/>
        </w:tabs>
        <w:spacing w:before="18"/>
      </w:pPr>
      <w:r>
        <w:rPr>
          <w:w w:val="105"/>
        </w:rPr>
        <w:t>Раздел</w:t>
      </w:r>
      <w:r>
        <w:rPr>
          <w:spacing w:val="-7"/>
          <w:w w:val="105"/>
        </w:rPr>
        <w:t xml:space="preserve"> </w:t>
      </w:r>
      <w:r>
        <w:rPr>
          <w:w w:val="105"/>
        </w:rPr>
        <w:t>6.</w:t>
      </w:r>
      <w:r>
        <w:rPr>
          <w:spacing w:val="-10"/>
          <w:w w:val="105"/>
        </w:rPr>
        <w:t xml:space="preserve"> </w:t>
      </w:r>
      <w:r>
        <w:rPr>
          <w:w w:val="105"/>
        </w:rPr>
        <w:t>Мир</w:t>
      </w:r>
      <w:r>
        <w:rPr>
          <w:spacing w:val="-12"/>
          <w:w w:val="105"/>
        </w:rPr>
        <w:t xml:space="preserve"> </w:t>
      </w:r>
      <w:r>
        <w:rPr>
          <w:spacing w:val="-2"/>
          <w:w w:val="105"/>
        </w:rPr>
        <w:t>профессий</w:t>
      </w:r>
    </w:p>
    <w:p w:rsidR="00623054" w:rsidRDefault="004D1B06" w:rsidP="004D1B06">
      <w:pPr>
        <w:pStyle w:val="a3"/>
        <w:tabs>
          <w:tab w:val="left" w:pos="10632"/>
        </w:tabs>
        <w:spacing w:before="2"/>
        <w:ind w:left="903" w:firstLine="0"/>
      </w:pPr>
      <w:r>
        <w:lastRenderedPageBreak/>
        <w:t>Какие</w:t>
      </w:r>
      <w:r>
        <w:rPr>
          <w:spacing w:val="19"/>
        </w:rPr>
        <w:t xml:space="preserve"> </w:t>
      </w:r>
      <w:r>
        <w:t>бывают</w:t>
      </w:r>
      <w:r>
        <w:rPr>
          <w:spacing w:val="21"/>
        </w:rPr>
        <w:t xml:space="preserve"> </w:t>
      </w:r>
      <w:r>
        <w:t>профессии.</w:t>
      </w:r>
      <w:r>
        <w:rPr>
          <w:spacing w:val="34"/>
        </w:rPr>
        <w:t xml:space="preserve"> </w:t>
      </w:r>
      <w:r>
        <w:t>Как</w:t>
      </w:r>
      <w:r>
        <w:rPr>
          <w:spacing w:val="26"/>
        </w:rPr>
        <w:t xml:space="preserve"> </w:t>
      </w:r>
      <w:r>
        <w:t>выбрать</w:t>
      </w:r>
      <w:r>
        <w:rPr>
          <w:spacing w:val="35"/>
        </w:rPr>
        <w:t xml:space="preserve"> </w:t>
      </w:r>
      <w:r>
        <w:rPr>
          <w:spacing w:val="-2"/>
        </w:rPr>
        <w:t>профессию.</w:t>
      </w:r>
    </w:p>
    <w:p w:rsidR="00623054" w:rsidRDefault="004D1B06" w:rsidP="004D1B06">
      <w:pPr>
        <w:pStyle w:val="3"/>
        <w:tabs>
          <w:tab w:val="left" w:pos="10632"/>
        </w:tabs>
        <w:spacing w:before="16"/>
      </w:pPr>
      <w:r>
        <w:rPr>
          <w:w w:val="105"/>
        </w:rPr>
        <w:t>7–9</w:t>
      </w:r>
      <w:r>
        <w:rPr>
          <w:spacing w:val="-1"/>
          <w:w w:val="105"/>
        </w:rPr>
        <w:t xml:space="preserve"> </w:t>
      </w:r>
      <w:r>
        <w:rPr>
          <w:spacing w:val="-2"/>
          <w:w w:val="105"/>
        </w:rPr>
        <w:t>КЛАССЫ</w:t>
      </w:r>
    </w:p>
    <w:p w:rsidR="00623054" w:rsidRDefault="004D1B06" w:rsidP="004D1B06">
      <w:pPr>
        <w:pStyle w:val="4"/>
        <w:tabs>
          <w:tab w:val="left" w:pos="10632"/>
        </w:tabs>
        <w:spacing w:before="17"/>
        <w:jc w:val="left"/>
      </w:pPr>
      <w:r>
        <w:rPr>
          <w:w w:val="105"/>
        </w:rPr>
        <w:t>Раздел</w:t>
      </w:r>
      <w:r>
        <w:rPr>
          <w:spacing w:val="-11"/>
          <w:w w:val="105"/>
        </w:rPr>
        <w:t xml:space="preserve"> </w:t>
      </w:r>
      <w:r>
        <w:rPr>
          <w:w w:val="105"/>
        </w:rPr>
        <w:t>7.</w:t>
      </w:r>
      <w:r>
        <w:rPr>
          <w:spacing w:val="-8"/>
          <w:w w:val="105"/>
        </w:rPr>
        <w:t xml:space="preserve"> </w:t>
      </w:r>
      <w:r>
        <w:rPr>
          <w:w w:val="105"/>
        </w:rPr>
        <w:t>Технологии</w:t>
      </w:r>
      <w:r>
        <w:rPr>
          <w:spacing w:val="-14"/>
          <w:w w:val="105"/>
        </w:rPr>
        <w:t xml:space="preserve"> </w:t>
      </w:r>
      <w:r>
        <w:rPr>
          <w:w w:val="105"/>
        </w:rPr>
        <w:t>и</w:t>
      </w:r>
      <w:r>
        <w:rPr>
          <w:spacing w:val="-8"/>
          <w:w w:val="105"/>
        </w:rPr>
        <w:t xml:space="preserve"> </w:t>
      </w:r>
      <w:r>
        <w:rPr>
          <w:spacing w:val="-2"/>
          <w:w w:val="105"/>
        </w:rPr>
        <w:t>искусство</w:t>
      </w:r>
    </w:p>
    <w:p w:rsidR="00623054" w:rsidRDefault="004D1B06" w:rsidP="004D1B06">
      <w:pPr>
        <w:tabs>
          <w:tab w:val="left" w:pos="10632"/>
        </w:tabs>
        <w:spacing w:before="2" w:line="247" w:lineRule="auto"/>
        <w:ind w:left="197" w:firstLine="706"/>
        <w:rPr>
          <w:sz w:val="23"/>
        </w:rPr>
      </w:pPr>
      <w:r>
        <w:rPr>
          <w:i/>
          <w:w w:val="105"/>
          <w:sz w:val="23"/>
        </w:rPr>
        <w:t>Эстетическая</w:t>
      </w:r>
      <w:r>
        <w:rPr>
          <w:i/>
          <w:spacing w:val="26"/>
          <w:w w:val="105"/>
          <w:sz w:val="23"/>
        </w:rPr>
        <w:t xml:space="preserve"> </w:t>
      </w:r>
      <w:r>
        <w:rPr>
          <w:i/>
          <w:w w:val="105"/>
          <w:sz w:val="23"/>
        </w:rPr>
        <w:t>ценность</w:t>
      </w:r>
      <w:r>
        <w:rPr>
          <w:i/>
          <w:spacing w:val="28"/>
          <w:w w:val="105"/>
          <w:sz w:val="23"/>
        </w:rPr>
        <w:t xml:space="preserve"> </w:t>
      </w:r>
      <w:r>
        <w:rPr>
          <w:i/>
          <w:w w:val="105"/>
          <w:sz w:val="23"/>
        </w:rPr>
        <w:t>результатов</w:t>
      </w:r>
      <w:r>
        <w:rPr>
          <w:i/>
          <w:spacing w:val="26"/>
          <w:w w:val="105"/>
          <w:sz w:val="23"/>
        </w:rPr>
        <w:t xml:space="preserve"> </w:t>
      </w:r>
      <w:r>
        <w:rPr>
          <w:i/>
          <w:w w:val="105"/>
          <w:sz w:val="23"/>
        </w:rPr>
        <w:t>труда.</w:t>
      </w:r>
      <w:r>
        <w:rPr>
          <w:i/>
          <w:spacing w:val="26"/>
          <w:w w:val="105"/>
          <w:sz w:val="23"/>
        </w:rPr>
        <w:t xml:space="preserve"> </w:t>
      </w:r>
      <w:r>
        <w:rPr>
          <w:i/>
          <w:w w:val="105"/>
          <w:sz w:val="23"/>
        </w:rPr>
        <w:t>Промышленная</w:t>
      </w:r>
      <w:r>
        <w:rPr>
          <w:i/>
          <w:spacing w:val="26"/>
          <w:w w:val="105"/>
          <w:sz w:val="23"/>
        </w:rPr>
        <w:t xml:space="preserve"> </w:t>
      </w:r>
      <w:r>
        <w:rPr>
          <w:i/>
          <w:w w:val="105"/>
          <w:sz w:val="23"/>
        </w:rPr>
        <w:t>эстетика.</w:t>
      </w:r>
      <w:r>
        <w:rPr>
          <w:i/>
          <w:spacing w:val="26"/>
          <w:w w:val="105"/>
          <w:sz w:val="23"/>
        </w:rPr>
        <w:t xml:space="preserve"> </w:t>
      </w:r>
      <w:r>
        <w:rPr>
          <w:i/>
          <w:w w:val="105"/>
          <w:sz w:val="23"/>
        </w:rPr>
        <w:t>Примеры</w:t>
      </w:r>
      <w:r>
        <w:rPr>
          <w:i/>
          <w:spacing w:val="26"/>
          <w:w w:val="105"/>
          <w:sz w:val="23"/>
        </w:rPr>
        <w:t xml:space="preserve"> </w:t>
      </w:r>
      <w:r>
        <w:rPr>
          <w:i/>
          <w:w w:val="105"/>
          <w:sz w:val="23"/>
        </w:rPr>
        <w:t xml:space="preserve">промышленных изделий с высокими эстетическими свойствами. </w:t>
      </w:r>
      <w:r>
        <w:rPr>
          <w:w w:val="105"/>
          <w:sz w:val="23"/>
        </w:rPr>
        <w:t>Понятие дизайна.</w:t>
      </w:r>
    </w:p>
    <w:p w:rsidR="00623054" w:rsidRDefault="004D1B06" w:rsidP="004D1B06">
      <w:pPr>
        <w:tabs>
          <w:tab w:val="left" w:pos="10632"/>
        </w:tabs>
        <w:spacing w:before="10"/>
        <w:ind w:left="903"/>
        <w:rPr>
          <w:i/>
          <w:sz w:val="23"/>
        </w:rPr>
      </w:pPr>
      <w:r>
        <w:rPr>
          <w:w w:val="105"/>
          <w:sz w:val="23"/>
        </w:rPr>
        <w:t>Эстетика</w:t>
      </w:r>
      <w:r>
        <w:rPr>
          <w:spacing w:val="-13"/>
          <w:w w:val="105"/>
          <w:sz w:val="23"/>
        </w:rPr>
        <w:t xml:space="preserve"> </w:t>
      </w:r>
      <w:r>
        <w:rPr>
          <w:w w:val="105"/>
          <w:sz w:val="23"/>
        </w:rPr>
        <w:t>в</w:t>
      </w:r>
      <w:r>
        <w:rPr>
          <w:spacing w:val="-10"/>
          <w:w w:val="105"/>
          <w:sz w:val="23"/>
        </w:rPr>
        <w:t xml:space="preserve"> </w:t>
      </w:r>
      <w:r>
        <w:rPr>
          <w:w w:val="105"/>
          <w:sz w:val="23"/>
        </w:rPr>
        <w:t>быту.</w:t>
      </w:r>
      <w:r>
        <w:rPr>
          <w:spacing w:val="-11"/>
          <w:w w:val="105"/>
          <w:sz w:val="23"/>
        </w:rPr>
        <w:t xml:space="preserve"> </w:t>
      </w:r>
      <w:r>
        <w:rPr>
          <w:i/>
          <w:w w:val="105"/>
          <w:sz w:val="23"/>
        </w:rPr>
        <w:t>Эстетика</w:t>
      </w:r>
      <w:r>
        <w:rPr>
          <w:i/>
          <w:spacing w:val="-9"/>
          <w:w w:val="105"/>
          <w:sz w:val="23"/>
        </w:rPr>
        <w:t xml:space="preserve"> </w:t>
      </w:r>
      <w:r>
        <w:rPr>
          <w:i/>
          <w:w w:val="105"/>
          <w:sz w:val="23"/>
        </w:rPr>
        <w:t>и</w:t>
      </w:r>
      <w:r>
        <w:rPr>
          <w:i/>
          <w:spacing w:val="-9"/>
          <w:w w:val="105"/>
          <w:sz w:val="23"/>
        </w:rPr>
        <w:t xml:space="preserve"> </w:t>
      </w:r>
      <w:r>
        <w:rPr>
          <w:i/>
          <w:w w:val="105"/>
          <w:sz w:val="23"/>
        </w:rPr>
        <w:t>экология</w:t>
      </w:r>
      <w:r>
        <w:rPr>
          <w:i/>
          <w:spacing w:val="-8"/>
          <w:w w:val="105"/>
          <w:sz w:val="23"/>
        </w:rPr>
        <w:t xml:space="preserve"> </w:t>
      </w:r>
      <w:r>
        <w:rPr>
          <w:i/>
          <w:spacing w:val="-2"/>
          <w:w w:val="105"/>
          <w:sz w:val="23"/>
        </w:rPr>
        <w:t>жилища.</w:t>
      </w:r>
    </w:p>
    <w:p w:rsidR="00623054" w:rsidRDefault="004D1B06" w:rsidP="004D1B06">
      <w:pPr>
        <w:pStyle w:val="a3"/>
        <w:tabs>
          <w:tab w:val="left" w:pos="10632"/>
        </w:tabs>
        <w:spacing w:before="9"/>
        <w:ind w:left="903" w:firstLine="0"/>
        <w:jc w:val="left"/>
      </w:pPr>
      <w:r>
        <w:t>Народные</w:t>
      </w:r>
      <w:r>
        <w:rPr>
          <w:spacing w:val="28"/>
        </w:rPr>
        <w:t xml:space="preserve"> </w:t>
      </w:r>
      <w:r>
        <w:t>ремёсла.</w:t>
      </w:r>
      <w:r>
        <w:rPr>
          <w:spacing w:val="33"/>
        </w:rPr>
        <w:t xml:space="preserve"> </w:t>
      </w:r>
      <w:r>
        <w:t>Народные</w:t>
      </w:r>
      <w:r>
        <w:rPr>
          <w:spacing w:val="29"/>
        </w:rPr>
        <w:t xml:space="preserve"> </w:t>
      </w:r>
      <w:r>
        <w:t>ремёсла</w:t>
      </w:r>
      <w:r>
        <w:rPr>
          <w:spacing w:val="29"/>
        </w:rPr>
        <w:t xml:space="preserve"> </w:t>
      </w:r>
      <w:r>
        <w:t>и</w:t>
      </w:r>
      <w:r>
        <w:rPr>
          <w:spacing w:val="28"/>
        </w:rPr>
        <w:t xml:space="preserve"> </w:t>
      </w:r>
      <w:r>
        <w:t>промыслы</w:t>
      </w:r>
      <w:r>
        <w:rPr>
          <w:spacing w:val="33"/>
        </w:rPr>
        <w:t xml:space="preserve"> </w:t>
      </w:r>
      <w:r>
        <w:rPr>
          <w:spacing w:val="-2"/>
        </w:rPr>
        <w:t>России.</w:t>
      </w:r>
    </w:p>
    <w:p w:rsidR="00623054" w:rsidRDefault="004D1B06" w:rsidP="004D1B06">
      <w:pPr>
        <w:pStyle w:val="4"/>
        <w:tabs>
          <w:tab w:val="left" w:pos="10632"/>
        </w:tabs>
        <w:spacing w:before="16"/>
        <w:jc w:val="left"/>
      </w:pPr>
      <w:r>
        <w:rPr>
          <w:w w:val="105"/>
        </w:rPr>
        <w:t>Раздел</w:t>
      </w:r>
      <w:r>
        <w:rPr>
          <w:spacing w:val="-11"/>
          <w:w w:val="105"/>
        </w:rPr>
        <w:t xml:space="preserve"> </w:t>
      </w:r>
      <w:r>
        <w:rPr>
          <w:w w:val="105"/>
        </w:rPr>
        <w:t>8.</w:t>
      </w:r>
      <w:r>
        <w:rPr>
          <w:spacing w:val="-8"/>
          <w:w w:val="105"/>
        </w:rPr>
        <w:t xml:space="preserve"> </w:t>
      </w:r>
      <w:r>
        <w:rPr>
          <w:w w:val="105"/>
        </w:rPr>
        <w:t>Технологии</w:t>
      </w:r>
      <w:r>
        <w:rPr>
          <w:spacing w:val="-14"/>
          <w:w w:val="105"/>
        </w:rPr>
        <w:t xml:space="preserve"> </w:t>
      </w:r>
      <w:r>
        <w:rPr>
          <w:w w:val="105"/>
        </w:rPr>
        <w:t>и</w:t>
      </w:r>
      <w:r>
        <w:rPr>
          <w:spacing w:val="-8"/>
          <w:w w:val="105"/>
        </w:rPr>
        <w:t xml:space="preserve"> </w:t>
      </w:r>
      <w:r>
        <w:rPr>
          <w:w w:val="105"/>
        </w:rPr>
        <w:t>мир.</w:t>
      </w:r>
      <w:r>
        <w:rPr>
          <w:spacing w:val="-15"/>
          <w:w w:val="105"/>
        </w:rPr>
        <w:t xml:space="preserve"> </w:t>
      </w:r>
      <w:r>
        <w:rPr>
          <w:w w:val="105"/>
        </w:rPr>
        <w:t>Современная</w:t>
      </w:r>
      <w:r>
        <w:rPr>
          <w:spacing w:val="-13"/>
          <w:w w:val="105"/>
        </w:rPr>
        <w:t xml:space="preserve"> </w:t>
      </w:r>
      <w:r>
        <w:rPr>
          <w:spacing w:val="-2"/>
          <w:w w:val="105"/>
        </w:rPr>
        <w:t>техносфера</w:t>
      </w:r>
    </w:p>
    <w:p w:rsidR="00623054" w:rsidRDefault="004D1B06" w:rsidP="004D1B06">
      <w:pPr>
        <w:tabs>
          <w:tab w:val="left" w:pos="10632"/>
        </w:tabs>
        <w:spacing w:before="9" w:line="249" w:lineRule="auto"/>
        <w:ind w:left="197" w:right="6" w:firstLine="706"/>
        <w:jc w:val="both"/>
        <w:rPr>
          <w:i/>
          <w:sz w:val="23"/>
        </w:rPr>
      </w:pPr>
      <w:r>
        <w:rPr>
          <w:i/>
          <w:w w:val="105"/>
          <w:sz w:val="23"/>
        </w:rPr>
        <w:t xml:space="preserve">Материя, энергия, информация — основные составляющие современной научной картины мира и </w:t>
      </w:r>
      <w:r>
        <w:rPr>
          <w:i/>
          <w:sz w:val="23"/>
        </w:rPr>
        <w:t xml:space="preserve">объекты преобразовательной деятельности. Создание технологий как основная задача современной науки. </w:t>
      </w:r>
      <w:r>
        <w:rPr>
          <w:i/>
          <w:w w:val="105"/>
          <w:sz w:val="23"/>
        </w:rPr>
        <w:t>История развития технологий.</w:t>
      </w:r>
    </w:p>
    <w:p w:rsidR="00623054" w:rsidRDefault="004D1B06" w:rsidP="004D1B06">
      <w:pPr>
        <w:tabs>
          <w:tab w:val="left" w:pos="10632"/>
        </w:tabs>
        <w:spacing w:before="4"/>
        <w:ind w:left="903"/>
        <w:jc w:val="both"/>
        <w:rPr>
          <w:i/>
          <w:sz w:val="23"/>
        </w:rPr>
      </w:pPr>
      <w:r>
        <w:rPr>
          <w:sz w:val="23"/>
        </w:rPr>
        <w:t>Понятие</w:t>
      </w:r>
      <w:r>
        <w:rPr>
          <w:spacing w:val="32"/>
          <w:sz w:val="23"/>
        </w:rPr>
        <w:t xml:space="preserve"> </w:t>
      </w:r>
      <w:r>
        <w:rPr>
          <w:sz w:val="23"/>
        </w:rPr>
        <w:t>высокотехнологичных</w:t>
      </w:r>
      <w:r>
        <w:rPr>
          <w:spacing w:val="45"/>
          <w:sz w:val="23"/>
        </w:rPr>
        <w:t xml:space="preserve"> </w:t>
      </w:r>
      <w:r>
        <w:rPr>
          <w:sz w:val="23"/>
        </w:rPr>
        <w:t>отраслей.</w:t>
      </w:r>
      <w:r>
        <w:rPr>
          <w:spacing w:val="61"/>
          <w:sz w:val="23"/>
        </w:rPr>
        <w:t xml:space="preserve"> </w:t>
      </w:r>
      <w:r>
        <w:rPr>
          <w:i/>
          <w:sz w:val="23"/>
        </w:rPr>
        <w:t>«Высокие</w:t>
      </w:r>
      <w:r>
        <w:rPr>
          <w:i/>
          <w:spacing w:val="44"/>
          <w:sz w:val="23"/>
        </w:rPr>
        <w:t xml:space="preserve"> </w:t>
      </w:r>
      <w:r>
        <w:rPr>
          <w:i/>
          <w:sz w:val="23"/>
        </w:rPr>
        <w:t>технологии»</w:t>
      </w:r>
      <w:r>
        <w:rPr>
          <w:i/>
          <w:spacing w:val="46"/>
          <w:sz w:val="23"/>
        </w:rPr>
        <w:t xml:space="preserve"> </w:t>
      </w:r>
      <w:r>
        <w:rPr>
          <w:i/>
          <w:sz w:val="23"/>
        </w:rPr>
        <w:t>двойного</w:t>
      </w:r>
      <w:r>
        <w:rPr>
          <w:i/>
          <w:spacing w:val="46"/>
          <w:sz w:val="23"/>
        </w:rPr>
        <w:t xml:space="preserve"> </w:t>
      </w:r>
      <w:r>
        <w:rPr>
          <w:i/>
          <w:spacing w:val="-2"/>
          <w:sz w:val="23"/>
        </w:rPr>
        <w:t>назначения.</w:t>
      </w:r>
    </w:p>
    <w:p w:rsidR="00623054" w:rsidRDefault="00623054" w:rsidP="004D1B06">
      <w:pPr>
        <w:pStyle w:val="a3"/>
        <w:tabs>
          <w:tab w:val="left" w:pos="10632"/>
        </w:tabs>
        <w:ind w:left="0" w:firstLine="0"/>
        <w:jc w:val="left"/>
        <w:rPr>
          <w:i/>
          <w:sz w:val="20"/>
        </w:rPr>
      </w:pPr>
    </w:p>
    <w:p w:rsidR="00623054" w:rsidRDefault="00623054" w:rsidP="004D1B06">
      <w:pPr>
        <w:pStyle w:val="a3"/>
        <w:tabs>
          <w:tab w:val="left" w:pos="10632"/>
        </w:tabs>
        <w:ind w:left="0" w:firstLine="0"/>
        <w:jc w:val="left"/>
        <w:rPr>
          <w:i/>
          <w:sz w:val="20"/>
        </w:rPr>
      </w:pPr>
    </w:p>
    <w:p w:rsidR="00623054" w:rsidRDefault="004D1B06" w:rsidP="004D1B06">
      <w:pPr>
        <w:pStyle w:val="a3"/>
        <w:tabs>
          <w:tab w:val="left" w:pos="10632"/>
        </w:tabs>
        <w:spacing w:before="215"/>
        <w:ind w:left="0" w:firstLine="0"/>
        <w:jc w:val="left"/>
        <w:rPr>
          <w:i/>
          <w:sz w:val="20"/>
        </w:rPr>
      </w:pPr>
      <w:r>
        <w:rPr>
          <w:i/>
          <w:noProof/>
          <w:sz w:val="20"/>
          <w:lang w:eastAsia="ru-RU"/>
        </w:rPr>
        <mc:AlternateContent>
          <mc:Choice Requires="wps">
            <w:drawing>
              <wp:anchor distT="0" distB="0" distL="0" distR="0" simplePos="0" relativeHeight="251699712" behindDoc="1" locked="0" layoutInCell="1" allowOverlap="1">
                <wp:simplePos x="0" y="0"/>
                <wp:positionH relativeFrom="page">
                  <wp:posOffset>484936</wp:posOffset>
                </wp:positionH>
                <wp:positionV relativeFrom="paragraph">
                  <wp:posOffset>298347</wp:posOffset>
                </wp:positionV>
                <wp:extent cx="183007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4D21983" id="Graphic 33" o:spid="_x0000_s1026" style="position:absolute;margin-left:38.2pt;margin-top:23.5pt;width:144.1pt;height:.7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" path="m1830070,l,,,9144r1830070,l1830070,xe" fillcolor="black" stroked="f">
                <v:path arrowok="t"/>
                <w10:wrap type="topAndBottom" anchorx="page"/>
              </v:shape>
            </w:pict>
          </mc:Fallback>
        </mc:AlternateContent>
      </w:r>
    </w:p>
    <w:p w:rsidR="00623054" w:rsidRDefault="004D1B06" w:rsidP="004D1B06">
      <w:pPr>
        <w:tabs>
          <w:tab w:val="left" w:pos="10632"/>
        </w:tabs>
        <w:spacing w:before="115"/>
        <w:ind w:left="197"/>
        <w:rPr>
          <w:sz w:val="20"/>
        </w:rPr>
      </w:pPr>
      <w:r>
        <w:rPr>
          <w:sz w:val="20"/>
          <w:vertAlign w:val="superscript"/>
        </w:rPr>
        <w:t>35</w:t>
      </w:r>
      <w:r>
        <w:rPr>
          <w:spacing w:val="18"/>
          <w:sz w:val="20"/>
        </w:rPr>
        <w:t xml:space="preserve"> </w:t>
      </w:r>
      <w:r>
        <w:rPr>
          <w:sz w:val="20"/>
        </w:rPr>
        <w:t>Здесь</w:t>
      </w:r>
      <w:r>
        <w:rPr>
          <w:spacing w:val="19"/>
          <w:sz w:val="20"/>
        </w:rPr>
        <w:t xml:space="preserve"> </w:t>
      </w:r>
      <w:r>
        <w:rPr>
          <w:sz w:val="20"/>
        </w:rPr>
        <w:t>и далее курсивом</w:t>
      </w:r>
      <w:r>
        <w:rPr>
          <w:spacing w:val="19"/>
          <w:sz w:val="20"/>
        </w:rPr>
        <w:t xml:space="preserve"> </w:t>
      </w:r>
      <w:r>
        <w:rPr>
          <w:sz w:val="20"/>
        </w:rPr>
        <w:t>отмечены</w:t>
      </w:r>
      <w:r>
        <w:rPr>
          <w:spacing w:val="19"/>
          <w:sz w:val="20"/>
        </w:rPr>
        <w:t xml:space="preserve"> </w:t>
      </w:r>
      <w:r>
        <w:rPr>
          <w:sz w:val="20"/>
        </w:rPr>
        <w:t>темы, которые даются</w:t>
      </w:r>
      <w:r>
        <w:rPr>
          <w:spacing w:val="18"/>
          <w:sz w:val="20"/>
        </w:rPr>
        <w:t xml:space="preserve"> </w:t>
      </w:r>
      <w:r>
        <w:rPr>
          <w:sz w:val="20"/>
        </w:rPr>
        <w:t>обучающимся с ЗПР</w:t>
      </w:r>
      <w:r>
        <w:rPr>
          <w:spacing w:val="20"/>
          <w:sz w:val="20"/>
        </w:rPr>
        <w:t xml:space="preserve"> </w:t>
      </w:r>
      <w:r>
        <w:rPr>
          <w:sz w:val="20"/>
        </w:rPr>
        <w:t>на базовом, ознакомительном</w:t>
      </w:r>
      <w:r>
        <w:rPr>
          <w:spacing w:val="19"/>
          <w:sz w:val="20"/>
        </w:rPr>
        <w:t xml:space="preserve"> </w:t>
      </w:r>
      <w:r>
        <w:rPr>
          <w:sz w:val="20"/>
        </w:rPr>
        <w:t>уровне, с целью формирования общего представления о понятиях в рамках изучаемой темы.</w:t>
      </w:r>
    </w:p>
    <w:p w:rsidR="00623054" w:rsidRDefault="004D1B06" w:rsidP="004D1B06">
      <w:pPr>
        <w:pStyle w:val="a3"/>
        <w:tabs>
          <w:tab w:val="left" w:pos="10632"/>
        </w:tabs>
        <w:spacing w:before="77" w:line="252" w:lineRule="auto"/>
        <w:ind w:right="-15"/>
      </w:pPr>
      <w:r>
        <w:rPr>
          <w:w w:val="105"/>
        </w:rP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w:t>
      </w:r>
      <w:r>
        <w:rPr>
          <w:spacing w:val="-2"/>
          <w:w w:val="105"/>
        </w:rPr>
        <w:t>производства.</w:t>
      </w:r>
    </w:p>
    <w:p w:rsidR="00623054" w:rsidRDefault="004D1B06" w:rsidP="004D1B06">
      <w:pPr>
        <w:tabs>
          <w:tab w:val="left" w:pos="10632"/>
        </w:tabs>
        <w:spacing w:line="252" w:lineRule="auto"/>
        <w:ind w:left="903" w:right="2008"/>
        <w:rPr>
          <w:sz w:val="23"/>
        </w:rPr>
      </w:pPr>
      <w:r>
        <w:rPr>
          <w:i/>
          <w:w w:val="105"/>
          <w:sz w:val="23"/>
        </w:rPr>
        <w:t xml:space="preserve">Ресурсы, технологии и общество. Глобальные технологические проекты. </w:t>
      </w:r>
      <w:r>
        <w:rPr>
          <w:w w:val="105"/>
          <w:sz w:val="23"/>
        </w:rPr>
        <w:t>Современная</w:t>
      </w:r>
      <w:r>
        <w:rPr>
          <w:spacing w:val="-16"/>
          <w:w w:val="105"/>
          <w:sz w:val="23"/>
        </w:rPr>
        <w:t xml:space="preserve"> </w:t>
      </w:r>
      <w:r>
        <w:rPr>
          <w:w w:val="105"/>
          <w:sz w:val="23"/>
        </w:rPr>
        <w:t>техносфера.</w:t>
      </w:r>
      <w:r>
        <w:rPr>
          <w:spacing w:val="-15"/>
          <w:w w:val="105"/>
          <w:sz w:val="23"/>
        </w:rPr>
        <w:t xml:space="preserve"> </w:t>
      </w:r>
      <w:r>
        <w:rPr>
          <w:w w:val="105"/>
          <w:sz w:val="23"/>
        </w:rPr>
        <w:t>Проблема</w:t>
      </w:r>
      <w:r>
        <w:rPr>
          <w:spacing w:val="-15"/>
          <w:w w:val="105"/>
          <w:sz w:val="23"/>
        </w:rPr>
        <w:t xml:space="preserve"> </w:t>
      </w:r>
      <w:r>
        <w:rPr>
          <w:w w:val="105"/>
          <w:sz w:val="23"/>
        </w:rPr>
        <w:t>взаимодействия</w:t>
      </w:r>
      <w:r>
        <w:rPr>
          <w:spacing w:val="-15"/>
          <w:w w:val="105"/>
          <w:sz w:val="23"/>
        </w:rPr>
        <w:t xml:space="preserve"> </w:t>
      </w:r>
      <w:r>
        <w:rPr>
          <w:w w:val="105"/>
          <w:sz w:val="23"/>
        </w:rPr>
        <w:t>природы</w:t>
      </w:r>
      <w:r>
        <w:rPr>
          <w:spacing w:val="-15"/>
          <w:w w:val="105"/>
          <w:sz w:val="23"/>
        </w:rPr>
        <w:t xml:space="preserve"> </w:t>
      </w:r>
      <w:r>
        <w:rPr>
          <w:w w:val="105"/>
          <w:sz w:val="23"/>
        </w:rPr>
        <w:t>и</w:t>
      </w:r>
      <w:r>
        <w:rPr>
          <w:spacing w:val="-13"/>
          <w:w w:val="105"/>
          <w:sz w:val="23"/>
        </w:rPr>
        <w:t xml:space="preserve"> </w:t>
      </w:r>
      <w:r>
        <w:rPr>
          <w:w w:val="105"/>
          <w:sz w:val="23"/>
        </w:rPr>
        <w:t>техносферы. Современный транспорт и перспективы его развития.</w:t>
      </w:r>
    </w:p>
    <w:p w:rsidR="00623054" w:rsidRDefault="004D1B06" w:rsidP="004D1B06">
      <w:pPr>
        <w:pStyle w:val="4"/>
        <w:tabs>
          <w:tab w:val="left" w:pos="10632"/>
        </w:tabs>
        <w:jc w:val="left"/>
      </w:pPr>
      <w:r>
        <w:t>Раздел</w:t>
      </w:r>
      <w:r>
        <w:rPr>
          <w:spacing w:val="28"/>
        </w:rPr>
        <w:t xml:space="preserve"> </w:t>
      </w:r>
      <w:r>
        <w:t>9.</w:t>
      </w:r>
      <w:r>
        <w:rPr>
          <w:spacing w:val="21"/>
        </w:rPr>
        <w:t xml:space="preserve"> </w:t>
      </w:r>
      <w:r>
        <w:t>Современные</w:t>
      </w:r>
      <w:r>
        <w:rPr>
          <w:spacing w:val="37"/>
        </w:rPr>
        <w:t xml:space="preserve"> </w:t>
      </w:r>
      <w:r>
        <w:rPr>
          <w:spacing w:val="-2"/>
        </w:rPr>
        <w:t>технологии</w:t>
      </w:r>
    </w:p>
    <w:p w:rsidR="00623054" w:rsidRDefault="004D1B06" w:rsidP="004D1B06">
      <w:pPr>
        <w:pStyle w:val="a3"/>
        <w:tabs>
          <w:tab w:val="left" w:pos="10632"/>
        </w:tabs>
        <w:spacing w:before="7"/>
        <w:ind w:left="903" w:firstLine="0"/>
        <w:jc w:val="left"/>
      </w:pPr>
      <w:r>
        <w:t>Биотехнологии.</w:t>
      </w:r>
      <w:r>
        <w:rPr>
          <w:spacing w:val="47"/>
        </w:rPr>
        <w:t xml:space="preserve"> </w:t>
      </w:r>
      <w:r>
        <w:t>Лазерные</w:t>
      </w:r>
      <w:r>
        <w:rPr>
          <w:spacing w:val="43"/>
        </w:rPr>
        <w:t xml:space="preserve"> </w:t>
      </w:r>
      <w:r>
        <w:t>технологии.</w:t>
      </w:r>
      <w:r>
        <w:rPr>
          <w:spacing w:val="36"/>
        </w:rPr>
        <w:t xml:space="preserve"> </w:t>
      </w:r>
      <w:r>
        <w:t>Космические</w:t>
      </w:r>
      <w:r>
        <w:rPr>
          <w:spacing w:val="43"/>
        </w:rPr>
        <w:t xml:space="preserve"> </w:t>
      </w:r>
      <w:r>
        <w:t>технологии.</w:t>
      </w:r>
      <w:r>
        <w:rPr>
          <w:spacing w:val="36"/>
        </w:rPr>
        <w:t xml:space="preserve"> </w:t>
      </w:r>
      <w:r>
        <w:t>Представления</w:t>
      </w:r>
      <w:r>
        <w:rPr>
          <w:spacing w:val="48"/>
        </w:rPr>
        <w:t xml:space="preserve"> </w:t>
      </w:r>
      <w:r>
        <w:t>о</w:t>
      </w:r>
      <w:r>
        <w:rPr>
          <w:spacing w:val="32"/>
        </w:rPr>
        <w:t xml:space="preserve"> </w:t>
      </w:r>
      <w:r>
        <w:rPr>
          <w:spacing w:val="-2"/>
        </w:rPr>
        <w:t>нанотехнологиях.</w:t>
      </w:r>
    </w:p>
    <w:p w:rsidR="00623054" w:rsidRDefault="004D1B06" w:rsidP="004D1B06">
      <w:pPr>
        <w:tabs>
          <w:tab w:val="left" w:pos="10632"/>
        </w:tabs>
        <w:spacing w:before="10" w:line="247" w:lineRule="auto"/>
        <w:ind w:left="197" w:right="1" w:firstLine="706"/>
        <w:jc w:val="both"/>
        <w:rPr>
          <w:i/>
          <w:sz w:val="23"/>
        </w:rPr>
      </w:pPr>
      <w:r>
        <w:rPr>
          <w:i/>
          <w:w w:val="105"/>
          <w:sz w:val="23"/>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23054" w:rsidRDefault="004D1B06" w:rsidP="004D1B06">
      <w:pPr>
        <w:tabs>
          <w:tab w:val="left" w:pos="10632"/>
        </w:tabs>
        <w:spacing w:before="10" w:line="249" w:lineRule="auto"/>
        <w:ind w:left="197" w:right="1" w:firstLine="706"/>
        <w:jc w:val="both"/>
        <w:rPr>
          <w:i/>
          <w:sz w:val="23"/>
        </w:rPr>
      </w:pPr>
      <w:r>
        <w:rPr>
          <w:i/>
          <w:w w:val="105"/>
          <w:sz w:val="23"/>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23054" w:rsidRDefault="004D1B06" w:rsidP="004D1B06">
      <w:pPr>
        <w:pStyle w:val="a3"/>
        <w:tabs>
          <w:tab w:val="left" w:pos="10632"/>
        </w:tabs>
        <w:spacing w:before="2"/>
        <w:ind w:left="903" w:firstLine="0"/>
        <w:jc w:val="left"/>
      </w:pPr>
      <w:r>
        <w:t>Сферы</w:t>
      </w:r>
      <w:r>
        <w:rPr>
          <w:spacing w:val="31"/>
        </w:rPr>
        <w:t xml:space="preserve"> </w:t>
      </w:r>
      <w:r>
        <w:t>применения</w:t>
      </w:r>
      <w:r>
        <w:rPr>
          <w:spacing w:val="44"/>
        </w:rPr>
        <w:t xml:space="preserve"> </w:t>
      </w:r>
      <w:r>
        <w:t>современных</w:t>
      </w:r>
      <w:r>
        <w:rPr>
          <w:spacing w:val="39"/>
        </w:rPr>
        <w:t xml:space="preserve"> </w:t>
      </w:r>
      <w:r>
        <w:rPr>
          <w:spacing w:val="-2"/>
        </w:rPr>
        <w:t>технологий.</w:t>
      </w:r>
    </w:p>
    <w:p w:rsidR="00623054" w:rsidRDefault="004D1B06" w:rsidP="004D1B06">
      <w:pPr>
        <w:pStyle w:val="4"/>
        <w:tabs>
          <w:tab w:val="left" w:pos="10632"/>
        </w:tabs>
        <w:spacing w:before="16"/>
        <w:jc w:val="left"/>
      </w:pPr>
      <w:r>
        <w:t>Раздел</w:t>
      </w:r>
      <w:r>
        <w:rPr>
          <w:spacing w:val="53"/>
        </w:rPr>
        <w:t xml:space="preserve"> </w:t>
      </w:r>
      <w:r>
        <w:t>10.</w:t>
      </w:r>
      <w:r>
        <w:rPr>
          <w:spacing w:val="44"/>
        </w:rPr>
        <w:t xml:space="preserve"> </w:t>
      </w:r>
      <w:r>
        <w:t>Основы</w:t>
      </w:r>
      <w:r>
        <w:rPr>
          <w:spacing w:val="48"/>
        </w:rPr>
        <w:t xml:space="preserve"> </w:t>
      </w:r>
      <w:r>
        <w:t>информационно-когнитивных</w:t>
      </w:r>
      <w:r>
        <w:rPr>
          <w:spacing w:val="40"/>
        </w:rPr>
        <w:t xml:space="preserve"> </w:t>
      </w:r>
      <w:r>
        <w:rPr>
          <w:spacing w:val="-2"/>
        </w:rPr>
        <w:t>технологий</w:t>
      </w:r>
    </w:p>
    <w:p w:rsidR="00623054" w:rsidRDefault="004D1B06" w:rsidP="004D1B06">
      <w:pPr>
        <w:tabs>
          <w:tab w:val="left" w:pos="10632"/>
        </w:tabs>
        <w:spacing w:before="9"/>
        <w:ind w:left="903"/>
        <w:rPr>
          <w:i/>
          <w:sz w:val="23"/>
        </w:rPr>
      </w:pPr>
      <w:r>
        <w:rPr>
          <w:i/>
          <w:sz w:val="23"/>
        </w:rPr>
        <w:t>Знание</w:t>
      </w:r>
      <w:r>
        <w:rPr>
          <w:i/>
          <w:spacing w:val="48"/>
          <w:sz w:val="23"/>
        </w:rPr>
        <w:t xml:space="preserve"> </w:t>
      </w:r>
      <w:r>
        <w:rPr>
          <w:i/>
          <w:sz w:val="23"/>
        </w:rPr>
        <w:t>как</w:t>
      </w:r>
      <w:r>
        <w:rPr>
          <w:i/>
          <w:spacing w:val="40"/>
          <w:sz w:val="23"/>
        </w:rPr>
        <w:t xml:space="preserve"> </w:t>
      </w:r>
      <w:r>
        <w:rPr>
          <w:i/>
          <w:sz w:val="23"/>
        </w:rPr>
        <w:t>фундаментальная</w:t>
      </w:r>
      <w:r>
        <w:rPr>
          <w:i/>
          <w:spacing w:val="40"/>
          <w:sz w:val="23"/>
        </w:rPr>
        <w:t xml:space="preserve"> </w:t>
      </w:r>
      <w:r>
        <w:rPr>
          <w:i/>
          <w:sz w:val="23"/>
        </w:rPr>
        <w:t>производственная</w:t>
      </w:r>
      <w:r>
        <w:rPr>
          <w:i/>
          <w:spacing w:val="29"/>
          <w:sz w:val="23"/>
        </w:rPr>
        <w:t xml:space="preserve"> </w:t>
      </w:r>
      <w:r>
        <w:rPr>
          <w:i/>
          <w:sz w:val="23"/>
        </w:rPr>
        <w:t>и</w:t>
      </w:r>
      <w:r>
        <w:rPr>
          <w:i/>
          <w:spacing w:val="39"/>
          <w:sz w:val="23"/>
        </w:rPr>
        <w:t xml:space="preserve"> </w:t>
      </w:r>
      <w:r>
        <w:rPr>
          <w:i/>
          <w:sz w:val="23"/>
        </w:rPr>
        <w:t>экономическая</w:t>
      </w:r>
      <w:r>
        <w:rPr>
          <w:i/>
          <w:spacing w:val="29"/>
          <w:sz w:val="23"/>
        </w:rPr>
        <w:t xml:space="preserve"> </w:t>
      </w:r>
      <w:r>
        <w:rPr>
          <w:i/>
          <w:spacing w:val="-2"/>
          <w:sz w:val="23"/>
        </w:rPr>
        <w:t>категория.</w:t>
      </w:r>
    </w:p>
    <w:p w:rsidR="00623054" w:rsidRDefault="004D1B06" w:rsidP="004D1B06">
      <w:pPr>
        <w:pStyle w:val="a3"/>
        <w:tabs>
          <w:tab w:val="left" w:pos="4271"/>
          <w:tab w:val="left" w:pos="5688"/>
          <w:tab w:val="left" w:pos="6278"/>
          <w:tab w:val="left" w:pos="7701"/>
          <w:tab w:val="left" w:pos="9448"/>
          <w:tab w:val="left" w:pos="10476"/>
          <w:tab w:val="left" w:pos="10632"/>
        </w:tabs>
        <w:spacing w:before="9" w:line="249" w:lineRule="auto"/>
        <w:ind w:right="13"/>
        <w:jc w:val="left"/>
      </w:pPr>
      <w:r>
        <w:rPr>
          <w:spacing w:val="-2"/>
          <w:w w:val="105"/>
        </w:rPr>
        <w:t>Информационно-когнитивные</w:t>
      </w:r>
      <w:r>
        <w:tab/>
      </w:r>
      <w:r>
        <w:rPr>
          <w:spacing w:val="-2"/>
          <w:w w:val="105"/>
        </w:rPr>
        <w:t>технологии</w:t>
      </w:r>
      <w:r>
        <w:tab/>
      </w:r>
      <w:r>
        <w:rPr>
          <w:spacing w:val="-4"/>
          <w:w w:val="105"/>
        </w:rPr>
        <w:t>как</w:t>
      </w:r>
      <w:r>
        <w:tab/>
      </w:r>
      <w:r>
        <w:rPr>
          <w:spacing w:val="-2"/>
          <w:w w:val="105"/>
        </w:rPr>
        <w:t>технологии</w:t>
      </w:r>
      <w:r>
        <w:tab/>
      </w:r>
      <w:r>
        <w:rPr>
          <w:spacing w:val="-2"/>
          <w:w w:val="105"/>
        </w:rPr>
        <w:t>формирования</w:t>
      </w:r>
      <w:r>
        <w:tab/>
      </w:r>
      <w:r>
        <w:rPr>
          <w:spacing w:val="-2"/>
          <w:w w:val="105"/>
        </w:rPr>
        <w:t>знаний.</w:t>
      </w:r>
      <w:r>
        <w:tab/>
      </w:r>
      <w:r>
        <w:rPr>
          <w:spacing w:val="-4"/>
          <w:w w:val="105"/>
        </w:rPr>
        <w:t xml:space="preserve">Данные, </w:t>
      </w:r>
      <w:r>
        <w:rPr>
          <w:w w:val="105"/>
        </w:rPr>
        <w:t>информация, знание как объекты информационно-когнитивных технологий.</w:t>
      </w:r>
    </w:p>
    <w:p w:rsidR="00623054" w:rsidRDefault="004D1B06" w:rsidP="004D1B06">
      <w:pPr>
        <w:pStyle w:val="a3"/>
        <w:tabs>
          <w:tab w:val="left" w:pos="10632"/>
        </w:tabs>
        <w:spacing w:before="5"/>
        <w:ind w:left="903" w:firstLine="0"/>
        <w:jc w:val="left"/>
      </w:pPr>
      <w:r>
        <w:t>Формализация</w:t>
      </w:r>
      <w:r>
        <w:rPr>
          <w:spacing w:val="31"/>
        </w:rPr>
        <w:t xml:space="preserve"> </w:t>
      </w:r>
      <w:r>
        <w:t>и</w:t>
      </w:r>
      <w:r>
        <w:rPr>
          <w:spacing w:val="49"/>
        </w:rPr>
        <w:t xml:space="preserve"> </w:t>
      </w:r>
      <w:r>
        <w:t>моделирование</w:t>
      </w:r>
      <w:r>
        <w:rPr>
          <w:spacing w:val="38"/>
        </w:rPr>
        <w:t xml:space="preserve"> </w:t>
      </w:r>
      <w:r>
        <w:t>—</w:t>
      </w:r>
      <w:r>
        <w:rPr>
          <w:spacing w:val="46"/>
        </w:rPr>
        <w:t xml:space="preserve"> </w:t>
      </w:r>
      <w:r>
        <w:t>основные</w:t>
      </w:r>
      <w:r>
        <w:rPr>
          <w:spacing w:val="37"/>
        </w:rPr>
        <w:t xml:space="preserve"> </w:t>
      </w:r>
      <w:r>
        <w:t>инструменты</w:t>
      </w:r>
      <w:r>
        <w:rPr>
          <w:spacing w:val="32"/>
        </w:rPr>
        <w:t xml:space="preserve"> </w:t>
      </w:r>
      <w:r>
        <w:t>познания</w:t>
      </w:r>
      <w:r>
        <w:rPr>
          <w:spacing w:val="31"/>
        </w:rPr>
        <w:t xml:space="preserve"> </w:t>
      </w:r>
      <w:r>
        <w:t>окружающего</w:t>
      </w:r>
      <w:r>
        <w:rPr>
          <w:spacing w:val="29"/>
        </w:rPr>
        <w:t xml:space="preserve"> </w:t>
      </w:r>
      <w:r>
        <w:rPr>
          <w:spacing w:val="-2"/>
        </w:rPr>
        <w:t>мира.</w:t>
      </w:r>
    </w:p>
    <w:p w:rsidR="00623054" w:rsidRDefault="004D1B06" w:rsidP="004D1B06">
      <w:pPr>
        <w:pStyle w:val="4"/>
        <w:tabs>
          <w:tab w:val="left" w:pos="10632"/>
        </w:tabs>
        <w:spacing w:before="16"/>
        <w:jc w:val="left"/>
      </w:pPr>
      <w:r>
        <w:rPr>
          <w:w w:val="105"/>
        </w:rPr>
        <w:t>Раздел</w:t>
      </w:r>
      <w:r>
        <w:rPr>
          <w:spacing w:val="-12"/>
          <w:w w:val="105"/>
        </w:rPr>
        <w:t xml:space="preserve"> </w:t>
      </w:r>
      <w:r>
        <w:rPr>
          <w:w w:val="105"/>
        </w:rPr>
        <w:t>11.</w:t>
      </w:r>
      <w:r>
        <w:rPr>
          <w:spacing w:val="-9"/>
          <w:w w:val="105"/>
        </w:rPr>
        <w:t xml:space="preserve"> </w:t>
      </w:r>
      <w:r>
        <w:rPr>
          <w:w w:val="105"/>
        </w:rPr>
        <w:t>Элементы</w:t>
      </w:r>
      <w:r>
        <w:rPr>
          <w:spacing w:val="-13"/>
          <w:w w:val="105"/>
        </w:rPr>
        <w:t xml:space="preserve"> </w:t>
      </w:r>
      <w:r>
        <w:rPr>
          <w:spacing w:val="-2"/>
          <w:w w:val="105"/>
        </w:rPr>
        <w:t>управления</w:t>
      </w:r>
    </w:p>
    <w:p w:rsidR="00623054" w:rsidRDefault="004D1B06" w:rsidP="004D1B06">
      <w:pPr>
        <w:pStyle w:val="a3"/>
        <w:tabs>
          <w:tab w:val="left" w:pos="10632"/>
        </w:tabs>
        <w:spacing w:before="2" w:line="254" w:lineRule="auto"/>
        <w:jc w:val="left"/>
        <w:rPr>
          <w:i/>
        </w:rPr>
      </w:pPr>
      <w:r>
        <w:rPr>
          <w:w w:val="105"/>
        </w:rPr>
        <w:t>Общие</w:t>
      </w:r>
      <w:r>
        <w:rPr>
          <w:spacing w:val="80"/>
          <w:w w:val="105"/>
        </w:rPr>
        <w:t xml:space="preserve"> </w:t>
      </w:r>
      <w:r>
        <w:rPr>
          <w:w w:val="105"/>
        </w:rPr>
        <w:t>принципы</w:t>
      </w:r>
      <w:r>
        <w:rPr>
          <w:spacing w:val="80"/>
          <w:w w:val="105"/>
        </w:rPr>
        <w:t xml:space="preserve"> </w:t>
      </w:r>
      <w:r>
        <w:rPr>
          <w:w w:val="105"/>
        </w:rPr>
        <w:t>управления.</w:t>
      </w:r>
      <w:r>
        <w:rPr>
          <w:spacing w:val="80"/>
          <w:w w:val="105"/>
        </w:rPr>
        <w:t xml:space="preserve"> </w:t>
      </w:r>
      <w:r>
        <w:rPr>
          <w:w w:val="105"/>
        </w:rPr>
        <w:t>Общая</w:t>
      </w:r>
      <w:r>
        <w:rPr>
          <w:spacing w:val="80"/>
          <w:w w:val="105"/>
        </w:rPr>
        <w:t xml:space="preserve"> </w:t>
      </w:r>
      <w:r>
        <w:rPr>
          <w:w w:val="105"/>
        </w:rPr>
        <w:t>схема</w:t>
      </w:r>
      <w:r>
        <w:rPr>
          <w:spacing w:val="80"/>
          <w:w w:val="105"/>
        </w:rPr>
        <w:t xml:space="preserve"> </w:t>
      </w:r>
      <w:r>
        <w:rPr>
          <w:w w:val="105"/>
        </w:rPr>
        <w:t>управления.</w:t>
      </w:r>
      <w:r>
        <w:rPr>
          <w:spacing w:val="80"/>
          <w:w w:val="105"/>
        </w:rPr>
        <w:t xml:space="preserve"> </w:t>
      </w:r>
      <w:r>
        <w:rPr>
          <w:w w:val="105"/>
        </w:rPr>
        <w:t>Условия</w:t>
      </w:r>
      <w:r>
        <w:rPr>
          <w:spacing w:val="80"/>
          <w:w w:val="105"/>
        </w:rPr>
        <w:t xml:space="preserve"> </w:t>
      </w:r>
      <w:r>
        <w:rPr>
          <w:w w:val="105"/>
        </w:rPr>
        <w:t>реализации</w:t>
      </w:r>
      <w:r>
        <w:rPr>
          <w:spacing w:val="80"/>
          <w:w w:val="105"/>
        </w:rPr>
        <w:t xml:space="preserve"> </w:t>
      </w:r>
      <w:r>
        <w:rPr>
          <w:w w:val="105"/>
        </w:rPr>
        <w:t>общей</w:t>
      </w:r>
      <w:r>
        <w:rPr>
          <w:spacing w:val="80"/>
          <w:w w:val="105"/>
        </w:rPr>
        <w:t xml:space="preserve"> </w:t>
      </w:r>
      <w:r>
        <w:rPr>
          <w:w w:val="105"/>
        </w:rPr>
        <w:t xml:space="preserve">схемы управления. </w:t>
      </w:r>
      <w:r>
        <w:rPr>
          <w:i/>
          <w:w w:val="105"/>
        </w:rPr>
        <w:t>Начала кибернетики.</w:t>
      </w:r>
    </w:p>
    <w:p w:rsidR="00623054" w:rsidRDefault="004D1B06" w:rsidP="004D1B06">
      <w:pPr>
        <w:tabs>
          <w:tab w:val="left" w:pos="10632"/>
        </w:tabs>
        <w:spacing w:line="247" w:lineRule="auto"/>
        <w:ind w:left="197" w:firstLine="706"/>
        <w:rPr>
          <w:i/>
          <w:sz w:val="23"/>
        </w:rPr>
      </w:pPr>
      <w:r>
        <w:rPr>
          <w:i/>
          <w:w w:val="105"/>
          <w:sz w:val="23"/>
        </w:rPr>
        <w:t>Самоуправляемые</w:t>
      </w:r>
      <w:r>
        <w:rPr>
          <w:i/>
          <w:spacing w:val="40"/>
          <w:w w:val="105"/>
          <w:sz w:val="23"/>
        </w:rPr>
        <w:t xml:space="preserve"> </w:t>
      </w:r>
      <w:r>
        <w:rPr>
          <w:i/>
          <w:w w:val="105"/>
          <w:sz w:val="23"/>
        </w:rPr>
        <w:t>системы.</w:t>
      </w:r>
      <w:r>
        <w:rPr>
          <w:i/>
          <w:spacing w:val="40"/>
          <w:w w:val="105"/>
          <w:sz w:val="23"/>
        </w:rPr>
        <w:t xml:space="preserve"> </w:t>
      </w:r>
      <w:r>
        <w:rPr>
          <w:i/>
          <w:w w:val="105"/>
          <w:sz w:val="23"/>
        </w:rPr>
        <w:t>Устойчивость</w:t>
      </w:r>
      <w:r>
        <w:rPr>
          <w:i/>
          <w:spacing w:val="40"/>
          <w:w w:val="105"/>
          <w:sz w:val="23"/>
        </w:rPr>
        <w:t xml:space="preserve"> </w:t>
      </w:r>
      <w:r>
        <w:rPr>
          <w:i/>
          <w:w w:val="105"/>
          <w:sz w:val="23"/>
        </w:rPr>
        <w:t>систем</w:t>
      </w:r>
      <w:r>
        <w:rPr>
          <w:i/>
          <w:spacing w:val="40"/>
          <w:w w:val="105"/>
          <w:sz w:val="23"/>
        </w:rPr>
        <w:t xml:space="preserve"> </w:t>
      </w:r>
      <w:r>
        <w:rPr>
          <w:i/>
          <w:w w:val="105"/>
          <w:sz w:val="23"/>
        </w:rPr>
        <w:t>управления.</w:t>
      </w:r>
      <w:r>
        <w:rPr>
          <w:i/>
          <w:spacing w:val="39"/>
          <w:w w:val="105"/>
          <w:sz w:val="23"/>
        </w:rPr>
        <w:t xml:space="preserve"> </w:t>
      </w:r>
      <w:r>
        <w:rPr>
          <w:i/>
          <w:w w:val="105"/>
          <w:sz w:val="23"/>
        </w:rPr>
        <w:t>Виды</w:t>
      </w:r>
      <w:r>
        <w:rPr>
          <w:i/>
          <w:spacing w:val="38"/>
          <w:w w:val="105"/>
          <w:sz w:val="23"/>
        </w:rPr>
        <w:t xml:space="preserve"> </w:t>
      </w:r>
      <w:r>
        <w:rPr>
          <w:i/>
          <w:w w:val="105"/>
          <w:sz w:val="23"/>
        </w:rPr>
        <w:t>равновесия.</w:t>
      </w:r>
      <w:r>
        <w:rPr>
          <w:i/>
          <w:spacing w:val="40"/>
          <w:w w:val="105"/>
          <w:sz w:val="23"/>
        </w:rPr>
        <w:t xml:space="preserve"> </w:t>
      </w:r>
      <w:r>
        <w:rPr>
          <w:i/>
          <w:w w:val="105"/>
          <w:sz w:val="23"/>
        </w:rPr>
        <w:t>Устойчивость технических систем.</w:t>
      </w:r>
    </w:p>
    <w:p w:rsidR="00623054" w:rsidRDefault="004D1B06" w:rsidP="004D1B06">
      <w:pPr>
        <w:pStyle w:val="4"/>
        <w:tabs>
          <w:tab w:val="left" w:pos="10632"/>
        </w:tabs>
        <w:spacing w:before="11"/>
        <w:jc w:val="left"/>
      </w:pPr>
      <w:r>
        <w:rPr>
          <w:w w:val="105"/>
        </w:rPr>
        <w:t>Раздел</w:t>
      </w:r>
      <w:r>
        <w:rPr>
          <w:spacing w:val="-9"/>
          <w:w w:val="105"/>
        </w:rPr>
        <w:t xml:space="preserve"> </w:t>
      </w:r>
      <w:r>
        <w:rPr>
          <w:w w:val="105"/>
        </w:rPr>
        <w:t>12.</w:t>
      </w:r>
      <w:r>
        <w:rPr>
          <w:spacing w:val="-11"/>
          <w:w w:val="105"/>
        </w:rPr>
        <w:t xml:space="preserve"> </w:t>
      </w:r>
      <w:r>
        <w:rPr>
          <w:w w:val="105"/>
        </w:rPr>
        <w:t>Мир</w:t>
      </w:r>
      <w:r>
        <w:rPr>
          <w:spacing w:val="-7"/>
          <w:w w:val="105"/>
        </w:rPr>
        <w:t xml:space="preserve"> </w:t>
      </w:r>
      <w:r>
        <w:rPr>
          <w:spacing w:val="-2"/>
          <w:w w:val="105"/>
        </w:rPr>
        <w:t>профессий</w:t>
      </w:r>
    </w:p>
    <w:p w:rsidR="00623054" w:rsidRDefault="004D1B06" w:rsidP="004D1B06">
      <w:pPr>
        <w:pStyle w:val="a3"/>
        <w:tabs>
          <w:tab w:val="left" w:pos="10632"/>
        </w:tabs>
        <w:spacing w:before="2" w:line="247" w:lineRule="auto"/>
        <w:jc w:val="left"/>
      </w:pPr>
      <w:r>
        <w:rPr>
          <w:w w:val="105"/>
        </w:rPr>
        <w:t>Профессии предметной области «Природа».</w:t>
      </w:r>
      <w:r>
        <w:rPr>
          <w:spacing w:val="-1"/>
          <w:w w:val="105"/>
        </w:rPr>
        <w:t xml:space="preserve"> </w:t>
      </w:r>
      <w:r>
        <w:rPr>
          <w:w w:val="105"/>
        </w:rPr>
        <w:t>Профессии предметной области «Техника».</w:t>
      </w:r>
      <w:r>
        <w:rPr>
          <w:spacing w:val="-1"/>
          <w:w w:val="105"/>
        </w:rPr>
        <w:t xml:space="preserve"> </w:t>
      </w:r>
      <w:r>
        <w:rPr>
          <w:w w:val="105"/>
        </w:rPr>
        <w:t>Профессии предметной</w:t>
      </w:r>
      <w:r>
        <w:rPr>
          <w:spacing w:val="23"/>
          <w:w w:val="105"/>
        </w:rPr>
        <w:t xml:space="preserve"> </w:t>
      </w:r>
      <w:r>
        <w:rPr>
          <w:w w:val="105"/>
        </w:rPr>
        <w:t>области</w:t>
      </w:r>
      <w:r>
        <w:rPr>
          <w:spacing w:val="23"/>
          <w:w w:val="105"/>
        </w:rPr>
        <w:t xml:space="preserve"> </w:t>
      </w:r>
      <w:r>
        <w:rPr>
          <w:w w:val="105"/>
        </w:rPr>
        <w:t>«Знак».</w:t>
      </w:r>
      <w:r>
        <w:rPr>
          <w:spacing w:val="20"/>
          <w:w w:val="105"/>
        </w:rPr>
        <w:t xml:space="preserve"> </w:t>
      </w:r>
      <w:r>
        <w:rPr>
          <w:w w:val="105"/>
        </w:rPr>
        <w:t>Профессии</w:t>
      </w:r>
      <w:r>
        <w:rPr>
          <w:spacing w:val="18"/>
          <w:w w:val="105"/>
        </w:rPr>
        <w:t xml:space="preserve"> </w:t>
      </w:r>
      <w:r>
        <w:rPr>
          <w:w w:val="105"/>
        </w:rPr>
        <w:t>предметной</w:t>
      </w:r>
      <w:r>
        <w:rPr>
          <w:spacing w:val="24"/>
          <w:w w:val="105"/>
        </w:rPr>
        <w:t xml:space="preserve"> </w:t>
      </w:r>
      <w:r>
        <w:rPr>
          <w:w w:val="105"/>
        </w:rPr>
        <w:t>области</w:t>
      </w:r>
      <w:r>
        <w:rPr>
          <w:spacing w:val="23"/>
          <w:w w:val="105"/>
        </w:rPr>
        <w:t xml:space="preserve"> </w:t>
      </w:r>
      <w:r>
        <w:rPr>
          <w:w w:val="105"/>
        </w:rPr>
        <w:t>«Человек».</w:t>
      </w:r>
      <w:r>
        <w:rPr>
          <w:spacing w:val="20"/>
          <w:w w:val="105"/>
        </w:rPr>
        <w:t xml:space="preserve"> </w:t>
      </w:r>
      <w:r>
        <w:rPr>
          <w:w w:val="105"/>
        </w:rPr>
        <w:t>Профессии</w:t>
      </w:r>
      <w:r>
        <w:rPr>
          <w:spacing w:val="18"/>
          <w:w w:val="105"/>
        </w:rPr>
        <w:t xml:space="preserve"> </w:t>
      </w:r>
      <w:r>
        <w:rPr>
          <w:w w:val="105"/>
        </w:rPr>
        <w:t>предметной</w:t>
      </w:r>
      <w:r>
        <w:rPr>
          <w:spacing w:val="23"/>
          <w:w w:val="105"/>
        </w:rPr>
        <w:t xml:space="preserve"> </w:t>
      </w:r>
      <w:r>
        <w:rPr>
          <w:spacing w:val="-2"/>
          <w:w w:val="105"/>
        </w:rPr>
        <w:t>области</w:t>
      </w:r>
    </w:p>
    <w:p w:rsidR="00623054" w:rsidRDefault="004D1B06" w:rsidP="004D1B06">
      <w:pPr>
        <w:pStyle w:val="a3"/>
        <w:tabs>
          <w:tab w:val="left" w:pos="10632"/>
        </w:tabs>
        <w:spacing w:before="10"/>
        <w:ind w:firstLine="0"/>
        <w:jc w:val="left"/>
      </w:pPr>
      <w:r>
        <w:t>«Художественный</w:t>
      </w:r>
      <w:r>
        <w:rPr>
          <w:spacing w:val="67"/>
        </w:rPr>
        <w:t xml:space="preserve"> </w:t>
      </w:r>
      <w:r>
        <w:rPr>
          <w:spacing w:val="-2"/>
        </w:rPr>
        <w:t>образ».</w:t>
      </w:r>
    </w:p>
    <w:p w:rsidR="00623054" w:rsidRDefault="004D1B06" w:rsidP="004D1B06">
      <w:pPr>
        <w:pStyle w:val="4"/>
        <w:tabs>
          <w:tab w:val="left" w:pos="10632"/>
        </w:tabs>
        <w:spacing w:before="16" w:line="249" w:lineRule="auto"/>
        <w:ind w:left="197" w:right="3184" w:firstLine="706"/>
        <w:jc w:val="left"/>
      </w:pPr>
      <w:r>
        <w:t>Модуль «Технология обработки материалов и пищевых продуктов»</w:t>
      </w:r>
      <w:r>
        <w:rPr>
          <w:spacing w:val="80"/>
          <w:w w:val="105"/>
        </w:rPr>
        <w:t xml:space="preserve"> </w:t>
      </w:r>
      <w:r>
        <w:rPr>
          <w:w w:val="105"/>
        </w:rPr>
        <w:t>5–6 КЛАССЫ</w:t>
      </w:r>
    </w:p>
    <w:p w:rsidR="00623054" w:rsidRDefault="004D1B06" w:rsidP="004D1B06">
      <w:pPr>
        <w:tabs>
          <w:tab w:val="left" w:pos="10632"/>
        </w:tabs>
        <w:spacing w:before="5"/>
        <w:ind w:left="903"/>
        <w:jc w:val="both"/>
        <w:rPr>
          <w:b/>
          <w:sz w:val="23"/>
        </w:rPr>
      </w:pPr>
      <w:r>
        <w:rPr>
          <w:b/>
          <w:sz w:val="23"/>
        </w:rPr>
        <w:t>Раздел</w:t>
      </w:r>
      <w:r>
        <w:rPr>
          <w:b/>
          <w:spacing w:val="29"/>
          <w:sz w:val="23"/>
        </w:rPr>
        <w:t xml:space="preserve"> </w:t>
      </w:r>
      <w:r>
        <w:rPr>
          <w:b/>
          <w:sz w:val="23"/>
        </w:rPr>
        <w:t>1.</w:t>
      </w:r>
      <w:r>
        <w:rPr>
          <w:b/>
          <w:spacing w:val="23"/>
          <w:sz w:val="23"/>
        </w:rPr>
        <w:t xml:space="preserve"> </w:t>
      </w:r>
      <w:r>
        <w:rPr>
          <w:b/>
          <w:sz w:val="23"/>
        </w:rPr>
        <w:t>Структура</w:t>
      </w:r>
      <w:r>
        <w:rPr>
          <w:b/>
          <w:spacing w:val="19"/>
          <w:sz w:val="23"/>
        </w:rPr>
        <w:t xml:space="preserve"> </w:t>
      </w:r>
      <w:r>
        <w:rPr>
          <w:b/>
          <w:sz w:val="23"/>
        </w:rPr>
        <w:t>технологии:</w:t>
      </w:r>
      <w:r>
        <w:rPr>
          <w:b/>
          <w:spacing w:val="26"/>
          <w:sz w:val="23"/>
        </w:rPr>
        <w:t xml:space="preserve"> </w:t>
      </w:r>
      <w:r>
        <w:rPr>
          <w:b/>
          <w:sz w:val="23"/>
        </w:rPr>
        <w:t>от</w:t>
      </w:r>
      <w:r>
        <w:rPr>
          <w:b/>
          <w:spacing w:val="33"/>
          <w:sz w:val="23"/>
        </w:rPr>
        <w:t xml:space="preserve"> </w:t>
      </w:r>
      <w:r>
        <w:rPr>
          <w:b/>
          <w:sz w:val="23"/>
        </w:rPr>
        <w:t>материала</w:t>
      </w:r>
      <w:r>
        <w:rPr>
          <w:b/>
          <w:spacing w:val="19"/>
          <w:sz w:val="23"/>
        </w:rPr>
        <w:t xml:space="preserve"> </w:t>
      </w:r>
      <w:r>
        <w:rPr>
          <w:b/>
          <w:sz w:val="23"/>
        </w:rPr>
        <w:t>к</w:t>
      </w:r>
      <w:r>
        <w:rPr>
          <w:b/>
          <w:spacing w:val="34"/>
          <w:sz w:val="23"/>
        </w:rPr>
        <w:t xml:space="preserve"> </w:t>
      </w:r>
      <w:r>
        <w:rPr>
          <w:b/>
          <w:spacing w:val="-2"/>
          <w:sz w:val="23"/>
        </w:rPr>
        <w:t>изделию</w:t>
      </w:r>
    </w:p>
    <w:p w:rsidR="00623054" w:rsidRDefault="004D1B06" w:rsidP="004D1B06">
      <w:pPr>
        <w:pStyle w:val="a3"/>
        <w:tabs>
          <w:tab w:val="left" w:pos="10632"/>
        </w:tabs>
        <w:spacing w:before="2"/>
        <w:ind w:left="903" w:firstLine="0"/>
      </w:pPr>
      <w:r>
        <w:t>Основные</w:t>
      </w:r>
      <w:r>
        <w:rPr>
          <w:spacing w:val="36"/>
        </w:rPr>
        <w:t xml:space="preserve"> </w:t>
      </w:r>
      <w:r>
        <w:t>элементы</w:t>
      </w:r>
      <w:r>
        <w:rPr>
          <w:spacing w:val="41"/>
        </w:rPr>
        <w:t xml:space="preserve"> </w:t>
      </w:r>
      <w:r>
        <w:t>структуры</w:t>
      </w:r>
      <w:r>
        <w:rPr>
          <w:spacing w:val="42"/>
        </w:rPr>
        <w:t xml:space="preserve"> </w:t>
      </w:r>
      <w:r>
        <w:t>технологии:</w:t>
      </w:r>
      <w:r>
        <w:rPr>
          <w:spacing w:val="44"/>
        </w:rPr>
        <w:t xml:space="preserve"> </w:t>
      </w:r>
      <w:r>
        <w:t>действия,</w:t>
      </w:r>
      <w:r>
        <w:rPr>
          <w:spacing w:val="42"/>
        </w:rPr>
        <w:t xml:space="preserve"> </w:t>
      </w:r>
      <w:r>
        <w:t>операции,</w:t>
      </w:r>
      <w:r>
        <w:rPr>
          <w:spacing w:val="30"/>
        </w:rPr>
        <w:t xml:space="preserve"> </w:t>
      </w:r>
      <w:r>
        <w:t>этапы.</w:t>
      </w:r>
      <w:r>
        <w:rPr>
          <w:spacing w:val="41"/>
        </w:rPr>
        <w:t xml:space="preserve"> </w:t>
      </w:r>
      <w:r>
        <w:t>Технологическая</w:t>
      </w:r>
      <w:r>
        <w:rPr>
          <w:spacing w:val="41"/>
        </w:rPr>
        <w:t xml:space="preserve"> </w:t>
      </w:r>
      <w:r>
        <w:rPr>
          <w:spacing w:val="-2"/>
        </w:rPr>
        <w:t>карта.</w:t>
      </w:r>
    </w:p>
    <w:p w:rsidR="00623054" w:rsidRDefault="004D1B06" w:rsidP="004D1B06">
      <w:pPr>
        <w:tabs>
          <w:tab w:val="left" w:pos="10632"/>
        </w:tabs>
        <w:spacing w:before="9" w:line="254" w:lineRule="auto"/>
        <w:ind w:left="197" w:right="-15" w:firstLine="706"/>
        <w:jc w:val="both"/>
        <w:rPr>
          <w:i/>
          <w:sz w:val="23"/>
        </w:rPr>
      </w:pPr>
      <w:r>
        <w:rPr>
          <w:sz w:val="23"/>
        </w:rPr>
        <w:t>Проектирование,</w:t>
      </w:r>
      <w:r>
        <w:rPr>
          <w:spacing w:val="33"/>
          <w:sz w:val="23"/>
        </w:rPr>
        <w:t xml:space="preserve"> </w:t>
      </w:r>
      <w:r>
        <w:rPr>
          <w:sz w:val="23"/>
        </w:rPr>
        <w:t>моделирование,</w:t>
      </w:r>
      <w:r>
        <w:rPr>
          <w:spacing w:val="33"/>
          <w:sz w:val="23"/>
        </w:rPr>
        <w:t xml:space="preserve"> </w:t>
      </w:r>
      <w:r>
        <w:rPr>
          <w:sz w:val="23"/>
        </w:rPr>
        <w:t>конструирование</w:t>
      </w:r>
      <w:r>
        <w:rPr>
          <w:spacing w:val="34"/>
          <w:sz w:val="23"/>
        </w:rPr>
        <w:t xml:space="preserve"> </w:t>
      </w:r>
      <w:r>
        <w:rPr>
          <w:sz w:val="23"/>
        </w:rPr>
        <w:t>–</w:t>
      </w:r>
      <w:r>
        <w:rPr>
          <w:spacing w:val="40"/>
          <w:sz w:val="23"/>
        </w:rPr>
        <w:t xml:space="preserve"> </w:t>
      </w:r>
      <w:r>
        <w:rPr>
          <w:sz w:val="23"/>
        </w:rPr>
        <w:t>основные</w:t>
      </w:r>
      <w:r>
        <w:rPr>
          <w:spacing w:val="29"/>
          <w:sz w:val="23"/>
        </w:rPr>
        <w:t xml:space="preserve"> </w:t>
      </w:r>
      <w:r>
        <w:rPr>
          <w:sz w:val="23"/>
        </w:rPr>
        <w:t>составляющие</w:t>
      </w:r>
      <w:r>
        <w:rPr>
          <w:spacing w:val="15"/>
          <w:sz w:val="23"/>
        </w:rPr>
        <w:t xml:space="preserve"> </w:t>
      </w:r>
      <w:r>
        <w:rPr>
          <w:sz w:val="23"/>
        </w:rPr>
        <w:t>технологии.</w:t>
      </w:r>
      <w:r>
        <w:rPr>
          <w:spacing w:val="34"/>
          <w:sz w:val="23"/>
        </w:rPr>
        <w:t xml:space="preserve"> </w:t>
      </w:r>
      <w:r>
        <w:rPr>
          <w:i/>
          <w:sz w:val="23"/>
        </w:rPr>
        <w:t xml:space="preserve">Технологии </w:t>
      </w:r>
      <w:r>
        <w:rPr>
          <w:i/>
          <w:w w:val="105"/>
          <w:sz w:val="23"/>
        </w:rPr>
        <w:t>и алгоритмы.</w:t>
      </w:r>
    </w:p>
    <w:p w:rsidR="00623054" w:rsidRDefault="004D1B06" w:rsidP="004D1B06">
      <w:pPr>
        <w:pStyle w:val="4"/>
        <w:tabs>
          <w:tab w:val="left" w:pos="10632"/>
        </w:tabs>
        <w:spacing w:before="2"/>
      </w:pPr>
      <w:r>
        <w:rPr>
          <w:w w:val="105"/>
        </w:rPr>
        <w:lastRenderedPageBreak/>
        <w:t>Раздел</w:t>
      </w:r>
      <w:r>
        <w:rPr>
          <w:spacing w:val="-7"/>
          <w:w w:val="105"/>
        </w:rPr>
        <w:t xml:space="preserve"> </w:t>
      </w:r>
      <w:r>
        <w:rPr>
          <w:w w:val="105"/>
        </w:rPr>
        <w:t>2.</w:t>
      </w:r>
      <w:r>
        <w:rPr>
          <w:spacing w:val="-12"/>
          <w:w w:val="105"/>
        </w:rPr>
        <w:t xml:space="preserve"> </w:t>
      </w:r>
      <w:r>
        <w:rPr>
          <w:w w:val="105"/>
        </w:rPr>
        <w:t>Материалы</w:t>
      </w:r>
      <w:r>
        <w:rPr>
          <w:spacing w:val="-8"/>
          <w:w w:val="105"/>
        </w:rPr>
        <w:t xml:space="preserve"> </w:t>
      </w:r>
      <w:r>
        <w:rPr>
          <w:w w:val="105"/>
        </w:rPr>
        <w:t>и</w:t>
      </w:r>
      <w:r>
        <w:rPr>
          <w:spacing w:val="-4"/>
          <w:w w:val="105"/>
        </w:rPr>
        <w:t xml:space="preserve"> </w:t>
      </w:r>
      <w:r>
        <w:rPr>
          <w:w w:val="105"/>
        </w:rPr>
        <w:t>их</w:t>
      </w:r>
      <w:r>
        <w:rPr>
          <w:spacing w:val="-13"/>
          <w:w w:val="105"/>
        </w:rPr>
        <w:t xml:space="preserve"> </w:t>
      </w:r>
      <w:r>
        <w:rPr>
          <w:spacing w:val="-2"/>
          <w:w w:val="105"/>
        </w:rPr>
        <w:t>свойства</w:t>
      </w:r>
    </w:p>
    <w:p w:rsidR="00623054" w:rsidRDefault="004D1B06" w:rsidP="004D1B06">
      <w:pPr>
        <w:tabs>
          <w:tab w:val="left" w:pos="10632"/>
        </w:tabs>
        <w:spacing w:before="2" w:line="252" w:lineRule="auto"/>
        <w:ind w:left="197" w:firstLine="706"/>
        <w:jc w:val="both"/>
        <w:rPr>
          <w:i/>
          <w:sz w:val="23"/>
        </w:rPr>
      </w:pPr>
      <w:r>
        <w:rPr>
          <w:w w:val="105"/>
          <w:sz w:val="23"/>
        </w:rPr>
        <w:t xml:space="preserve">Сырьё и материалы как основы производства. Натуральное, искусственное, синтетическое сырьё и материалы. </w:t>
      </w:r>
      <w:r>
        <w:rPr>
          <w:i/>
          <w:w w:val="105"/>
          <w:sz w:val="23"/>
        </w:rPr>
        <w:t xml:space="preserve">Конструкционные материалы. Физические и технологические свойства конструкционных </w:t>
      </w:r>
      <w:r>
        <w:rPr>
          <w:i/>
          <w:spacing w:val="-2"/>
          <w:w w:val="105"/>
          <w:sz w:val="23"/>
        </w:rPr>
        <w:t>материалов.</w:t>
      </w:r>
    </w:p>
    <w:p w:rsidR="00623054" w:rsidRDefault="004D1B06" w:rsidP="004D1B06">
      <w:pPr>
        <w:pStyle w:val="a3"/>
        <w:tabs>
          <w:tab w:val="left" w:pos="10632"/>
        </w:tabs>
        <w:spacing w:line="254" w:lineRule="auto"/>
        <w:ind w:left="903" w:right="1750" w:firstLine="0"/>
      </w:pPr>
      <w:r>
        <w:rPr>
          <w:w w:val="105"/>
        </w:rPr>
        <w:t>Бумага</w:t>
      </w:r>
      <w:r>
        <w:rPr>
          <w:spacing w:val="-9"/>
          <w:w w:val="105"/>
        </w:rPr>
        <w:t xml:space="preserve"> </w:t>
      </w:r>
      <w:r>
        <w:rPr>
          <w:w w:val="105"/>
        </w:rPr>
        <w:t>и</w:t>
      </w:r>
      <w:r>
        <w:rPr>
          <w:spacing w:val="-9"/>
          <w:w w:val="105"/>
        </w:rPr>
        <w:t xml:space="preserve"> </w:t>
      </w:r>
      <w:r>
        <w:rPr>
          <w:w w:val="105"/>
        </w:rPr>
        <w:t>её</w:t>
      </w:r>
      <w:r>
        <w:rPr>
          <w:spacing w:val="-9"/>
          <w:w w:val="105"/>
        </w:rPr>
        <w:t xml:space="preserve"> </w:t>
      </w:r>
      <w:r>
        <w:rPr>
          <w:w w:val="105"/>
        </w:rPr>
        <w:t>свойства.</w:t>
      </w:r>
      <w:r>
        <w:rPr>
          <w:spacing w:val="-7"/>
          <w:w w:val="105"/>
        </w:rPr>
        <w:t xml:space="preserve"> </w:t>
      </w:r>
      <w:r>
        <w:rPr>
          <w:w w:val="105"/>
        </w:rPr>
        <w:t>Различные</w:t>
      </w:r>
      <w:r>
        <w:rPr>
          <w:spacing w:val="-15"/>
          <w:w w:val="105"/>
        </w:rPr>
        <w:t xml:space="preserve"> </w:t>
      </w:r>
      <w:r>
        <w:rPr>
          <w:w w:val="105"/>
        </w:rPr>
        <w:t>изделия</w:t>
      </w:r>
      <w:r>
        <w:rPr>
          <w:spacing w:val="-13"/>
          <w:w w:val="105"/>
        </w:rPr>
        <w:t xml:space="preserve"> </w:t>
      </w:r>
      <w:r>
        <w:rPr>
          <w:w w:val="105"/>
        </w:rPr>
        <w:t>из</w:t>
      </w:r>
      <w:r>
        <w:rPr>
          <w:spacing w:val="-12"/>
          <w:w w:val="105"/>
        </w:rPr>
        <w:t xml:space="preserve"> </w:t>
      </w:r>
      <w:r>
        <w:rPr>
          <w:w w:val="105"/>
        </w:rPr>
        <w:t>бумаги.</w:t>
      </w:r>
      <w:r>
        <w:rPr>
          <w:spacing w:val="-13"/>
          <w:w w:val="105"/>
        </w:rPr>
        <w:t xml:space="preserve"> </w:t>
      </w:r>
      <w:r>
        <w:rPr>
          <w:w w:val="105"/>
        </w:rPr>
        <w:t>Потребность</w:t>
      </w:r>
      <w:r>
        <w:rPr>
          <w:spacing w:val="-12"/>
          <w:w w:val="105"/>
        </w:rPr>
        <w:t xml:space="preserve"> </w:t>
      </w:r>
      <w:r>
        <w:rPr>
          <w:w w:val="105"/>
        </w:rPr>
        <w:t>человека</w:t>
      </w:r>
      <w:r>
        <w:rPr>
          <w:spacing w:val="-10"/>
          <w:w w:val="105"/>
        </w:rPr>
        <w:t xml:space="preserve"> </w:t>
      </w:r>
      <w:r>
        <w:rPr>
          <w:w w:val="105"/>
        </w:rPr>
        <w:t>в</w:t>
      </w:r>
      <w:r>
        <w:rPr>
          <w:spacing w:val="-9"/>
          <w:w w:val="105"/>
        </w:rPr>
        <w:t xml:space="preserve"> </w:t>
      </w:r>
      <w:r>
        <w:rPr>
          <w:w w:val="105"/>
        </w:rPr>
        <w:t>бумаге. Ткань и её свойства. Изделия из ткани. Виды тканей.</w:t>
      </w:r>
    </w:p>
    <w:p w:rsidR="00623054" w:rsidRDefault="004D1B06" w:rsidP="004D1B06">
      <w:pPr>
        <w:pStyle w:val="a3"/>
        <w:tabs>
          <w:tab w:val="left" w:pos="10632"/>
        </w:tabs>
        <w:spacing w:line="247" w:lineRule="auto"/>
        <w:jc w:val="left"/>
      </w:pPr>
      <w:r>
        <w:t>Древесина</w:t>
      </w:r>
      <w:r>
        <w:rPr>
          <w:spacing w:val="28"/>
        </w:rPr>
        <w:t xml:space="preserve"> </w:t>
      </w:r>
      <w:r>
        <w:t>и</w:t>
      </w:r>
      <w:r>
        <w:rPr>
          <w:spacing w:val="27"/>
        </w:rPr>
        <w:t xml:space="preserve"> </w:t>
      </w:r>
      <w:r>
        <w:t>её</w:t>
      </w:r>
      <w:r>
        <w:rPr>
          <w:spacing w:val="28"/>
        </w:rPr>
        <w:t xml:space="preserve"> </w:t>
      </w:r>
      <w:r>
        <w:t>свойства. Древесные материалы и</w:t>
      </w:r>
      <w:r>
        <w:rPr>
          <w:spacing w:val="27"/>
        </w:rPr>
        <w:t xml:space="preserve"> </w:t>
      </w:r>
      <w:r>
        <w:t>их применение.</w:t>
      </w:r>
      <w:r>
        <w:rPr>
          <w:spacing w:val="33"/>
        </w:rPr>
        <w:t xml:space="preserve"> </w:t>
      </w:r>
      <w:r>
        <w:t xml:space="preserve">Изделия из древесины. Потребность </w:t>
      </w:r>
      <w:r>
        <w:rPr>
          <w:w w:val="105"/>
        </w:rPr>
        <w:t>человечества в древесине. Сохранение лесов.</w:t>
      </w:r>
    </w:p>
    <w:p w:rsidR="00623054" w:rsidRDefault="004D1B06" w:rsidP="004D1B06">
      <w:pPr>
        <w:tabs>
          <w:tab w:val="left" w:pos="10632"/>
        </w:tabs>
        <w:spacing w:line="247" w:lineRule="auto"/>
        <w:ind w:left="197" w:firstLine="706"/>
        <w:rPr>
          <w:i/>
          <w:sz w:val="23"/>
        </w:rPr>
      </w:pPr>
      <w:r>
        <w:rPr>
          <w:w w:val="105"/>
          <w:sz w:val="23"/>
        </w:rPr>
        <w:t>Металлы</w:t>
      </w:r>
      <w:r>
        <w:rPr>
          <w:spacing w:val="76"/>
          <w:w w:val="105"/>
          <w:sz w:val="23"/>
        </w:rPr>
        <w:t xml:space="preserve"> </w:t>
      </w:r>
      <w:r>
        <w:rPr>
          <w:w w:val="105"/>
          <w:sz w:val="23"/>
        </w:rPr>
        <w:t>и</w:t>
      </w:r>
      <w:r>
        <w:rPr>
          <w:spacing w:val="74"/>
          <w:w w:val="105"/>
          <w:sz w:val="23"/>
        </w:rPr>
        <w:t xml:space="preserve"> </w:t>
      </w:r>
      <w:r>
        <w:rPr>
          <w:w w:val="105"/>
          <w:sz w:val="23"/>
        </w:rPr>
        <w:t>их</w:t>
      </w:r>
      <w:r>
        <w:rPr>
          <w:spacing w:val="80"/>
          <w:w w:val="105"/>
          <w:sz w:val="23"/>
        </w:rPr>
        <w:t xml:space="preserve"> </w:t>
      </w:r>
      <w:r>
        <w:rPr>
          <w:w w:val="105"/>
          <w:sz w:val="23"/>
        </w:rPr>
        <w:t>свойства.</w:t>
      </w:r>
      <w:r>
        <w:rPr>
          <w:spacing w:val="76"/>
          <w:w w:val="105"/>
          <w:sz w:val="23"/>
        </w:rPr>
        <w:t xml:space="preserve"> </w:t>
      </w:r>
      <w:r>
        <w:rPr>
          <w:w w:val="105"/>
          <w:sz w:val="23"/>
        </w:rPr>
        <w:t>Металлические</w:t>
      </w:r>
      <w:r>
        <w:rPr>
          <w:spacing w:val="74"/>
          <w:w w:val="105"/>
          <w:sz w:val="23"/>
        </w:rPr>
        <w:t xml:space="preserve"> </w:t>
      </w:r>
      <w:r>
        <w:rPr>
          <w:w w:val="105"/>
          <w:sz w:val="23"/>
        </w:rPr>
        <w:t>части</w:t>
      </w:r>
      <w:r>
        <w:rPr>
          <w:spacing w:val="74"/>
          <w:w w:val="105"/>
          <w:sz w:val="23"/>
        </w:rPr>
        <w:t xml:space="preserve"> </w:t>
      </w:r>
      <w:r>
        <w:rPr>
          <w:w w:val="105"/>
          <w:sz w:val="23"/>
        </w:rPr>
        <w:t>машин</w:t>
      </w:r>
      <w:r>
        <w:rPr>
          <w:spacing w:val="74"/>
          <w:w w:val="105"/>
          <w:sz w:val="23"/>
        </w:rPr>
        <w:t xml:space="preserve"> </w:t>
      </w:r>
      <w:r>
        <w:rPr>
          <w:w w:val="105"/>
          <w:sz w:val="23"/>
        </w:rPr>
        <w:t>и</w:t>
      </w:r>
      <w:r>
        <w:rPr>
          <w:spacing w:val="80"/>
          <w:w w:val="105"/>
          <w:sz w:val="23"/>
        </w:rPr>
        <w:t xml:space="preserve"> </w:t>
      </w:r>
      <w:r>
        <w:rPr>
          <w:w w:val="105"/>
          <w:sz w:val="23"/>
        </w:rPr>
        <w:t>механизмов.</w:t>
      </w:r>
      <w:r>
        <w:rPr>
          <w:spacing w:val="80"/>
          <w:w w:val="105"/>
          <w:sz w:val="23"/>
        </w:rPr>
        <w:t xml:space="preserve"> </w:t>
      </w:r>
      <w:r>
        <w:rPr>
          <w:i/>
          <w:w w:val="105"/>
          <w:sz w:val="23"/>
        </w:rPr>
        <w:t>Тонколистовая</w:t>
      </w:r>
      <w:r>
        <w:rPr>
          <w:i/>
          <w:spacing w:val="69"/>
          <w:w w:val="105"/>
          <w:sz w:val="23"/>
        </w:rPr>
        <w:t xml:space="preserve"> </w:t>
      </w:r>
      <w:r>
        <w:rPr>
          <w:i/>
          <w:w w:val="105"/>
          <w:sz w:val="23"/>
        </w:rPr>
        <w:t>сталь</w:t>
      </w:r>
      <w:r>
        <w:rPr>
          <w:i/>
          <w:spacing w:val="78"/>
          <w:w w:val="105"/>
          <w:sz w:val="23"/>
        </w:rPr>
        <w:t xml:space="preserve"> </w:t>
      </w:r>
      <w:r>
        <w:rPr>
          <w:i/>
          <w:w w:val="105"/>
          <w:sz w:val="23"/>
        </w:rPr>
        <w:t xml:space="preserve">и </w:t>
      </w:r>
      <w:r>
        <w:rPr>
          <w:i/>
          <w:spacing w:val="-2"/>
          <w:w w:val="105"/>
          <w:sz w:val="23"/>
        </w:rPr>
        <w:t>проволока.</w:t>
      </w:r>
    </w:p>
    <w:p w:rsidR="00623054" w:rsidRDefault="004D1B06" w:rsidP="004D1B06">
      <w:pPr>
        <w:pStyle w:val="a3"/>
        <w:tabs>
          <w:tab w:val="left" w:pos="10632"/>
        </w:tabs>
        <w:spacing w:before="1"/>
        <w:ind w:left="903" w:firstLine="0"/>
        <w:jc w:val="left"/>
      </w:pPr>
      <w:r>
        <w:rPr>
          <w:w w:val="105"/>
        </w:rPr>
        <w:t>Пластические</w:t>
      </w:r>
      <w:r>
        <w:rPr>
          <w:spacing w:val="-16"/>
          <w:w w:val="105"/>
        </w:rPr>
        <w:t xml:space="preserve"> </w:t>
      </w:r>
      <w:r>
        <w:rPr>
          <w:w w:val="105"/>
        </w:rPr>
        <w:t>массы</w:t>
      </w:r>
      <w:r>
        <w:rPr>
          <w:spacing w:val="-15"/>
          <w:w w:val="105"/>
        </w:rPr>
        <w:t xml:space="preserve"> </w:t>
      </w:r>
      <w:r>
        <w:rPr>
          <w:w w:val="105"/>
        </w:rPr>
        <w:t>(пластмассы)</w:t>
      </w:r>
      <w:r>
        <w:rPr>
          <w:spacing w:val="-14"/>
          <w:w w:val="105"/>
        </w:rPr>
        <w:t xml:space="preserve"> </w:t>
      </w:r>
      <w:r>
        <w:rPr>
          <w:w w:val="105"/>
        </w:rPr>
        <w:t>и</w:t>
      </w:r>
      <w:r>
        <w:rPr>
          <w:spacing w:val="-5"/>
          <w:w w:val="105"/>
        </w:rPr>
        <w:t xml:space="preserve"> </w:t>
      </w:r>
      <w:r>
        <w:rPr>
          <w:w w:val="105"/>
        </w:rPr>
        <w:t>их</w:t>
      </w:r>
      <w:r>
        <w:rPr>
          <w:spacing w:val="-10"/>
          <w:w w:val="105"/>
        </w:rPr>
        <w:t xml:space="preserve"> </w:t>
      </w:r>
      <w:r>
        <w:rPr>
          <w:w w:val="105"/>
        </w:rPr>
        <w:t>свойства.</w:t>
      </w:r>
      <w:r>
        <w:rPr>
          <w:spacing w:val="-15"/>
          <w:w w:val="105"/>
        </w:rPr>
        <w:t xml:space="preserve"> </w:t>
      </w:r>
      <w:r>
        <w:rPr>
          <w:w w:val="105"/>
        </w:rPr>
        <w:t>Работа</w:t>
      </w:r>
      <w:r>
        <w:rPr>
          <w:spacing w:val="-5"/>
          <w:w w:val="105"/>
        </w:rPr>
        <w:t xml:space="preserve"> </w:t>
      </w:r>
      <w:r>
        <w:rPr>
          <w:w w:val="105"/>
        </w:rPr>
        <w:t>с</w:t>
      </w:r>
      <w:r>
        <w:rPr>
          <w:spacing w:val="-11"/>
          <w:w w:val="105"/>
        </w:rPr>
        <w:t xml:space="preserve"> </w:t>
      </w:r>
      <w:r>
        <w:rPr>
          <w:spacing w:val="-2"/>
          <w:w w:val="105"/>
        </w:rPr>
        <w:t>пластмассами.</w:t>
      </w:r>
    </w:p>
    <w:p w:rsidR="00623054" w:rsidRDefault="004D1B06" w:rsidP="004D1B06">
      <w:pPr>
        <w:tabs>
          <w:tab w:val="left" w:pos="10632"/>
        </w:tabs>
        <w:spacing w:before="16" w:line="249" w:lineRule="auto"/>
        <w:ind w:left="197" w:firstLine="706"/>
        <w:rPr>
          <w:i/>
          <w:sz w:val="23"/>
        </w:rPr>
      </w:pPr>
      <w:r>
        <w:rPr>
          <w:i/>
          <w:w w:val="105"/>
          <w:sz w:val="23"/>
        </w:rPr>
        <w:t>Наноструктуры</w:t>
      </w:r>
      <w:r>
        <w:rPr>
          <w:i/>
          <w:spacing w:val="80"/>
          <w:w w:val="105"/>
          <w:sz w:val="23"/>
        </w:rPr>
        <w:t xml:space="preserve"> </w:t>
      </w:r>
      <w:r>
        <w:rPr>
          <w:i/>
          <w:w w:val="105"/>
          <w:sz w:val="23"/>
        </w:rPr>
        <w:t>и</w:t>
      </w:r>
      <w:r>
        <w:rPr>
          <w:i/>
          <w:spacing w:val="80"/>
          <w:w w:val="105"/>
          <w:sz w:val="23"/>
        </w:rPr>
        <w:t xml:space="preserve"> </w:t>
      </w:r>
      <w:r>
        <w:rPr>
          <w:i/>
          <w:w w:val="105"/>
          <w:sz w:val="23"/>
        </w:rPr>
        <w:t>их</w:t>
      </w:r>
      <w:r>
        <w:rPr>
          <w:i/>
          <w:spacing w:val="80"/>
          <w:w w:val="105"/>
          <w:sz w:val="23"/>
        </w:rPr>
        <w:t xml:space="preserve"> </w:t>
      </w:r>
      <w:r>
        <w:rPr>
          <w:i/>
          <w:w w:val="105"/>
          <w:sz w:val="23"/>
        </w:rPr>
        <w:t>использование</w:t>
      </w:r>
      <w:r>
        <w:rPr>
          <w:i/>
          <w:spacing w:val="80"/>
          <w:w w:val="105"/>
          <w:sz w:val="23"/>
        </w:rPr>
        <w:t xml:space="preserve"> </w:t>
      </w:r>
      <w:r>
        <w:rPr>
          <w:i/>
          <w:w w:val="105"/>
          <w:sz w:val="23"/>
        </w:rPr>
        <w:t>в</w:t>
      </w:r>
      <w:r>
        <w:rPr>
          <w:i/>
          <w:spacing w:val="80"/>
          <w:w w:val="105"/>
          <w:sz w:val="23"/>
        </w:rPr>
        <w:t xml:space="preserve"> </w:t>
      </w:r>
      <w:r>
        <w:rPr>
          <w:i/>
          <w:w w:val="105"/>
          <w:sz w:val="23"/>
        </w:rPr>
        <w:t>различных</w:t>
      </w:r>
      <w:r>
        <w:rPr>
          <w:i/>
          <w:spacing w:val="80"/>
          <w:w w:val="105"/>
          <w:sz w:val="23"/>
        </w:rPr>
        <w:t xml:space="preserve"> </w:t>
      </w:r>
      <w:r>
        <w:rPr>
          <w:i/>
          <w:w w:val="105"/>
          <w:sz w:val="23"/>
        </w:rPr>
        <w:t>технологиях.</w:t>
      </w:r>
      <w:r>
        <w:rPr>
          <w:i/>
          <w:spacing w:val="80"/>
          <w:w w:val="105"/>
          <w:sz w:val="23"/>
        </w:rPr>
        <w:t xml:space="preserve"> </w:t>
      </w:r>
      <w:r>
        <w:rPr>
          <w:i/>
          <w:w w:val="105"/>
          <w:sz w:val="23"/>
        </w:rPr>
        <w:t>Природные</w:t>
      </w:r>
      <w:r>
        <w:rPr>
          <w:i/>
          <w:spacing w:val="80"/>
          <w:w w:val="105"/>
          <w:sz w:val="23"/>
        </w:rPr>
        <w:t xml:space="preserve"> </w:t>
      </w:r>
      <w:r>
        <w:rPr>
          <w:i/>
          <w:w w:val="105"/>
          <w:sz w:val="23"/>
        </w:rPr>
        <w:t>и</w:t>
      </w:r>
      <w:r>
        <w:rPr>
          <w:i/>
          <w:spacing w:val="80"/>
          <w:w w:val="105"/>
          <w:sz w:val="23"/>
        </w:rPr>
        <w:t xml:space="preserve"> </w:t>
      </w:r>
      <w:r>
        <w:rPr>
          <w:i/>
          <w:w w:val="105"/>
          <w:sz w:val="23"/>
        </w:rPr>
        <w:t xml:space="preserve">синтетические </w:t>
      </w:r>
      <w:r>
        <w:rPr>
          <w:i/>
          <w:spacing w:val="-2"/>
          <w:w w:val="105"/>
          <w:sz w:val="23"/>
        </w:rPr>
        <w:t>наноструктуры.</w:t>
      </w:r>
    </w:p>
    <w:p w:rsidR="00623054" w:rsidRDefault="004D1B06" w:rsidP="004D1B06">
      <w:pPr>
        <w:tabs>
          <w:tab w:val="left" w:pos="10632"/>
        </w:tabs>
        <w:spacing w:line="254" w:lineRule="auto"/>
        <w:ind w:left="197" w:firstLine="706"/>
        <w:rPr>
          <w:i/>
          <w:sz w:val="23"/>
        </w:rPr>
      </w:pPr>
      <w:r>
        <w:rPr>
          <w:i/>
          <w:w w:val="105"/>
          <w:sz w:val="23"/>
        </w:rPr>
        <w:t>Композиты</w:t>
      </w:r>
      <w:r>
        <w:rPr>
          <w:i/>
          <w:spacing w:val="28"/>
          <w:w w:val="105"/>
          <w:sz w:val="23"/>
        </w:rPr>
        <w:t xml:space="preserve"> </w:t>
      </w:r>
      <w:r>
        <w:rPr>
          <w:i/>
          <w:w w:val="105"/>
          <w:sz w:val="23"/>
        </w:rPr>
        <w:t>и</w:t>
      </w:r>
      <w:r>
        <w:rPr>
          <w:i/>
          <w:spacing w:val="33"/>
          <w:w w:val="105"/>
          <w:sz w:val="23"/>
        </w:rPr>
        <w:t xml:space="preserve"> </w:t>
      </w:r>
      <w:r>
        <w:rPr>
          <w:i/>
          <w:w w:val="105"/>
          <w:sz w:val="23"/>
        </w:rPr>
        <w:t>нанокомпозиты,</w:t>
      </w:r>
      <w:r>
        <w:rPr>
          <w:i/>
          <w:spacing w:val="28"/>
          <w:w w:val="105"/>
          <w:sz w:val="23"/>
        </w:rPr>
        <w:t xml:space="preserve"> </w:t>
      </w:r>
      <w:r>
        <w:rPr>
          <w:i/>
          <w:w w:val="105"/>
          <w:sz w:val="23"/>
        </w:rPr>
        <w:t>их</w:t>
      </w:r>
      <w:r>
        <w:rPr>
          <w:i/>
          <w:spacing w:val="32"/>
          <w:w w:val="105"/>
          <w:sz w:val="23"/>
        </w:rPr>
        <w:t xml:space="preserve"> </w:t>
      </w:r>
      <w:r>
        <w:rPr>
          <w:i/>
          <w:w w:val="105"/>
          <w:sz w:val="23"/>
        </w:rPr>
        <w:t>применение.</w:t>
      </w:r>
      <w:r>
        <w:rPr>
          <w:i/>
          <w:spacing w:val="28"/>
          <w:w w:val="105"/>
          <w:sz w:val="23"/>
        </w:rPr>
        <w:t xml:space="preserve"> </w:t>
      </w:r>
      <w:r>
        <w:rPr>
          <w:i/>
          <w:w w:val="105"/>
          <w:sz w:val="23"/>
        </w:rPr>
        <w:t>Умные</w:t>
      </w:r>
      <w:r>
        <w:rPr>
          <w:i/>
          <w:spacing w:val="32"/>
          <w:w w:val="105"/>
          <w:sz w:val="23"/>
        </w:rPr>
        <w:t xml:space="preserve"> </w:t>
      </w:r>
      <w:r>
        <w:rPr>
          <w:i/>
          <w:w w:val="105"/>
          <w:sz w:val="23"/>
        </w:rPr>
        <w:t>материалы</w:t>
      </w:r>
      <w:r>
        <w:rPr>
          <w:i/>
          <w:spacing w:val="28"/>
          <w:w w:val="105"/>
          <w:sz w:val="23"/>
        </w:rPr>
        <w:t xml:space="preserve"> </w:t>
      </w:r>
      <w:r>
        <w:rPr>
          <w:i/>
          <w:w w:val="105"/>
          <w:sz w:val="23"/>
        </w:rPr>
        <w:t>и</w:t>
      </w:r>
      <w:r>
        <w:rPr>
          <w:i/>
          <w:spacing w:val="40"/>
          <w:w w:val="105"/>
          <w:sz w:val="23"/>
        </w:rPr>
        <w:t xml:space="preserve"> </w:t>
      </w:r>
      <w:r>
        <w:rPr>
          <w:i/>
          <w:w w:val="105"/>
          <w:sz w:val="23"/>
        </w:rPr>
        <w:t>их</w:t>
      </w:r>
      <w:r>
        <w:rPr>
          <w:i/>
          <w:spacing w:val="32"/>
          <w:w w:val="105"/>
          <w:sz w:val="23"/>
        </w:rPr>
        <w:t xml:space="preserve"> </w:t>
      </w:r>
      <w:r>
        <w:rPr>
          <w:i/>
          <w:w w:val="105"/>
          <w:sz w:val="23"/>
        </w:rPr>
        <w:t>применение.</w:t>
      </w:r>
      <w:r>
        <w:rPr>
          <w:i/>
          <w:spacing w:val="28"/>
          <w:w w:val="105"/>
          <w:sz w:val="23"/>
        </w:rPr>
        <w:t xml:space="preserve"> </w:t>
      </w:r>
      <w:r>
        <w:rPr>
          <w:i/>
          <w:w w:val="105"/>
          <w:sz w:val="23"/>
        </w:rPr>
        <w:t>Аллотропные соединения углерода.</w:t>
      </w:r>
    </w:p>
    <w:p w:rsidR="00623054" w:rsidRDefault="004D1B06" w:rsidP="004D1B06">
      <w:pPr>
        <w:pStyle w:val="4"/>
        <w:tabs>
          <w:tab w:val="left" w:pos="10632"/>
        </w:tabs>
        <w:jc w:val="left"/>
      </w:pPr>
      <w:r>
        <w:rPr>
          <w:w w:val="105"/>
        </w:rPr>
        <w:t>Раздел</w:t>
      </w:r>
      <w:r>
        <w:rPr>
          <w:spacing w:val="-12"/>
          <w:w w:val="105"/>
        </w:rPr>
        <w:t xml:space="preserve"> </w:t>
      </w:r>
      <w:r>
        <w:rPr>
          <w:w w:val="105"/>
        </w:rPr>
        <w:t>3.</w:t>
      </w:r>
      <w:r>
        <w:rPr>
          <w:spacing w:val="-15"/>
          <w:w w:val="105"/>
        </w:rPr>
        <w:t xml:space="preserve"> </w:t>
      </w:r>
      <w:r>
        <w:rPr>
          <w:w w:val="105"/>
        </w:rPr>
        <w:t>Основные</w:t>
      </w:r>
      <w:r>
        <w:rPr>
          <w:spacing w:val="-6"/>
          <w:w w:val="105"/>
        </w:rPr>
        <w:t xml:space="preserve"> </w:t>
      </w:r>
      <w:r>
        <w:rPr>
          <w:w w:val="105"/>
        </w:rPr>
        <w:t>ручные</w:t>
      </w:r>
      <w:r>
        <w:rPr>
          <w:spacing w:val="-12"/>
          <w:w w:val="105"/>
        </w:rPr>
        <w:t xml:space="preserve"> </w:t>
      </w:r>
      <w:r>
        <w:rPr>
          <w:spacing w:val="-2"/>
          <w:w w:val="105"/>
        </w:rPr>
        <w:t>инструменты</w:t>
      </w:r>
    </w:p>
    <w:p w:rsidR="00623054" w:rsidRDefault="004D1B06" w:rsidP="004D1B06">
      <w:pPr>
        <w:pStyle w:val="a3"/>
        <w:tabs>
          <w:tab w:val="left" w:pos="10632"/>
        </w:tabs>
        <w:spacing w:before="1" w:line="254" w:lineRule="auto"/>
        <w:jc w:val="left"/>
      </w:pPr>
      <w:r>
        <w:rPr>
          <w:w w:val="105"/>
        </w:rPr>
        <w:t>Инструменты для работы с</w:t>
      </w:r>
      <w:r>
        <w:rPr>
          <w:spacing w:val="-3"/>
          <w:w w:val="105"/>
        </w:rPr>
        <w:t xml:space="preserve"> </w:t>
      </w:r>
      <w:r>
        <w:rPr>
          <w:w w:val="105"/>
        </w:rPr>
        <w:t>бумагой. Инструменты для работы с тканью. Инструменты для работы с древесиной. Инструменты для работы с металлом.</w:t>
      </w:r>
    </w:p>
    <w:p w:rsidR="00623054" w:rsidRDefault="004D1B06" w:rsidP="004D1B06">
      <w:pPr>
        <w:pStyle w:val="a3"/>
        <w:tabs>
          <w:tab w:val="left" w:pos="10632"/>
        </w:tabs>
        <w:spacing w:line="258" w:lineRule="exact"/>
        <w:ind w:left="903" w:firstLine="0"/>
        <w:jc w:val="left"/>
      </w:pPr>
      <w:r>
        <w:t>Компьютерные</w:t>
      </w:r>
      <w:r>
        <w:rPr>
          <w:spacing w:val="47"/>
        </w:rPr>
        <w:t xml:space="preserve"> </w:t>
      </w:r>
      <w:r>
        <w:rPr>
          <w:spacing w:val="-2"/>
        </w:rPr>
        <w:t>инструменты.</w:t>
      </w:r>
    </w:p>
    <w:p w:rsidR="00623054" w:rsidRDefault="004D1B06" w:rsidP="004D1B06">
      <w:pPr>
        <w:pStyle w:val="4"/>
        <w:tabs>
          <w:tab w:val="left" w:pos="10632"/>
        </w:tabs>
        <w:spacing w:before="17"/>
        <w:jc w:val="left"/>
      </w:pPr>
      <w:r>
        <w:rPr>
          <w:w w:val="105"/>
        </w:rPr>
        <w:t>Раздел</w:t>
      </w:r>
      <w:r>
        <w:rPr>
          <w:spacing w:val="-13"/>
          <w:w w:val="105"/>
        </w:rPr>
        <w:t xml:space="preserve"> </w:t>
      </w:r>
      <w:r>
        <w:rPr>
          <w:w w:val="105"/>
        </w:rPr>
        <w:t>4.</w:t>
      </w:r>
      <w:r>
        <w:rPr>
          <w:spacing w:val="-10"/>
          <w:w w:val="105"/>
        </w:rPr>
        <w:t xml:space="preserve"> </w:t>
      </w:r>
      <w:r>
        <w:rPr>
          <w:w w:val="105"/>
        </w:rPr>
        <w:t>Трудовые</w:t>
      </w:r>
      <w:r>
        <w:rPr>
          <w:spacing w:val="-13"/>
          <w:w w:val="105"/>
        </w:rPr>
        <w:t xml:space="preserve"> </w:t>
      </w:r>
      <w:r>
        <w:rPr>
          <w:w w:val="105"/>
        </w:rPr>
        <w:t>действия</w:t>
      </w:r>
      <w:r>
        <w:rPr>
          <w:spacing w:val="-14"/>
          <w:w w:val="105"/>
        </w:rPr>
        <w:t xml:space="preserve"> </w:t>
      </w:r>
      <w:r>
        <w:rPr>
          <w:w w:val="105"/>
        </w:rPr>
        <w:t>как</w:t>
      </w:r>
      <w:r>
        <w:rPr>
          <w:spacing w:val="-5"/>
          <w:w w:val="105"/>
        </w:rPr>
        <w:t xml:space="preserve"> </w:t>
      </w:r>
      <w:r>
        <w:rPr>
          <w:w w:val="105"/>
        </w:rPr>
        <w:t>основные</w:t>
      </w:r>
      <w:r>
        <w:rPr>
          <w:spacing w:val="-12"/>
          <w:w w:val="105"/>
        </w:rPr>
        <w:t xml:space="preserve"> </w:t>
      </w:r>
      <w:r>
        <w:rPr>
          <w:w w:val="105"/>
        </w:rPr>
        <w:t>слагаемые</w:t>
      </w:r>
      <w:r>
        <w:rPr>
          <w:spacing w:val="-13"/>
          <w:w w:val="105"/>
        </w:rPr>
        <w:t xml:space="preserve"> </w:t>
      </w:r>
      <w:r>
        <w:rPr>
          <w:spacing w:val="-2"/>
          <w:w w:val="105"/>
        </w:rPr>
        <w:t>технологии</w:t>
      </w:r>
    </w:p>
    <w:p w:rsidR="00623054" w:rsidRDefault="004D1B06" w:rsidP="004D1B06">
      <w:pPr>
        <w:pStyle w:val="a3"/>
        <w:tabs>
          <w:tab w:val="left" w:pos="10632"/>
        </w:tabs>
        <w:spacing w:before="77" w:line="252" w:lineRule="auto"/>
        <w:ind w:right="11"/>
      </w:pPr>
      <w:r>
        <w:rPr>
          <w:w w:val="105"/>
        </w:rPr>
        <w:t>Измерение и счёт как универсальные трудовые действия. Точность и погрешность измерений. Действия</w:t>
      </w:r>
      <w:r>
        <w:rPr>
          <w:spacing w:val="-13"/>
          <w:w w:val="105"/>
        </w:rPr>
        <w:t xml:space="preserve"> </w:t>
      </w:r>
      <w:r>
        <w:rPr>
          <w:w w:val="105"/>
        </w:rPr>
        <w:t>при</w:t>
      </w:r>
      <w:r>
        <w:rPr>
          <w:spacing w:val="-3"/>
          <w:w w:val="105"/>
        </w:rPr>
        <w:t xml:space="preserve"> </w:t>
      </w:r>
      <w:r>
        <w:rPr>
          <w:w w:val="105"/>
        </w:rPr>
        <w:t>работе</w:t>
      </w:r>
      <w:r>
        <w:rPr>
          <w:spacing w:val="-9"/>
          <w:w w:val="105"/>
        </w:rPr>
        <w:t xml:space="preserve"> </w:t>
      </w:r>
      <w:r>
        <w:rPr>
          <w:w w:val="105"/>
        </w:rPr>
        <w:t>с</w:t>
      </w:r>
      <w:r>
        <w:rPr>
          <w:spacing w:val="-15"/>
          <w:w w:val="105"/>
        </w:rPr>
        <w:t xml:space="preserve"> </w:t>
      </w:r>
      <w:r>
        <w:rPr>
          <w:w w:val="105"/>
        </w:rPr>
        <w:t>бумагой.</w:t>
      </w:r>
      <w:r>
        <w:rPr>
          <w:spacing w:val="-13"/>
          <w:w w:val="105"/>
        </w:rPr>
        <w:t xml:space="preserve"> </w:t>
      </w:r>
      <w:r>
        <w:rPr>
          <w:w w:val="105"/>
        </w:rPr>
        <w:t>Действия</w:t>
      </w:r>
      <w:r>
        <w:rPr>
          <w:spacing w:val="-13"/>
          <w:w w:val="105"/>
        </w:rPr>
        <w:t xml:space="preserve"> </w:t>
      </w:r>
      <w:r>
        <w:rPr>
          <w:w w:val="105"/>
        </w:rPr>
        <w:t>при</w:t>
      </w:r>
      <w:r>
        <w:rPr>
          <w:spacing w:val="-9"/>
          <w:w w:val="105"/>
        </w:rPr>
        <w:t xml:space="preserve"> </w:t>
      </w:r>
      <w:r>
        <w:rPr>
          <w:w w:val="105"/>
        </w:rPr>
        <w:t>работе</w:t>
      </w:r>
      <w:r>
        <w:rPr>
          <w:spacing w:val="-9"/>
          <w:w w:val="105"/>
        </w:rPr>
        <w:t xml:space="preserve"> </w:t>
      </w:r>
      <w:r>
        <w:rPr>
          <w:w w:val="105"/>
        </w:rPr>
        <w:t>с</w:t>
      </w:r>
      <w:r>
        <w:rPr>
          <w:spacing w:val="-15"/>
          <w:w w:val="105"/>
        </w:rPr>
        <w:t xml:space="preserve"> </w:t>
      </w:r>
      <w:r>
        <w:rPr>
          <w:w w:val="105"/>
        </w:rPr>
        <w:t>тканью.</w:t>
      </w:r>
      <w:r>
        <w:rPr>
          <w:spacing w:val="-13"/>
          <w:w w:val="105"/>
        </w:rPr>
        <w:t xml:space="preserve"> </w:t>
      </w:r>
      <w:r>
        <w:rPr>
          <w:w w:val="105"/>
        </w:rPr>
        <w:t>Действия</w:t>
      </w:r>
      <w:r>
        <w:rPr>
          <w:spacing w:val="-13"/>
          <w:w w:val="105"/>
        </w:rPr>
        <w:t xml:space="preserve"> </w:t>
      </w:r>
      <w:r>
        <w:rPr>
          <w:w w:val="105"/>
        </w:rPr>
        <w:t>при</w:t>
      </w:r>
      <w:r>
        <w:rPr>
          <w:spacing w:val="-9"/>
          <w:w w:val="105"/>
        </w:rPr>
        <w:t xml:space="preserve"> </w:t>
      </w:r>
      <w:r>
        <w:rPr>
          <w:w w:val="105"/>
        </w:rPr>
        <w:t>работе</w:t>
      </w:r>
      <w:r>
        <w:rPr>
          <w:spacing w:val="-9"/>
          <w:w w:val="105"/>
        </w:rPr>
        <w:t xml:space="preserve"> </w:t>
      </w:r>
      <w:r>
        <w:rPr>
          <w:w w:val="105"/>
        </w:rPr>
        <w:t>с</w:t>
      </w:r>
      <w:r>
        <w:rPr>
          <w:spacing w:val="-15"/>
          <w:w w:val="105"/>
        </w:rPr>
        <w:t xml:space="preserve"> </w:t>
      </w:r>
      <w:r>
        <w:rPr>
          <w:w w:val="105"/>
        </w:rPr>
        <w:t>древесиной.</w:t>
      </w:r>
      <w:r>
        <w:rPr>
          <w:spacing w:val="-13"/>
          <w:w w:val="105"/>
        </w:rPr>
        <w:t xml:space="preserve"> </w:t>
      </w:r>
      <w:r>
        <w:rPr>
          <w:w w:val="105"/>
        </w:rPr>
        <w:t>Действия при работе с тонколистовым металлом. Приготовление пищи.</w:t>
      </w:r>
    </w:p>
    <w:p w:rsidR="00623054" w:rsidRDefault="004D1B06" w:rsidP="004D1B06">
      <w:pPr>
        <w:tabs>
          <w:tab w:val="left" w:pos="10632"/>
        </w:tabs>
        <w:spacing w:line="260" w:lineRule="exact"/>
        <w:ind w:left="903"/>
        <w:jc w:val="both"/>
        <w:rPr>
          <w:i/>
          <w:sz w:val="23"/>
        </w:rPr>
      </w:pPr>
      <w:r>
        <w:rPr>
          <w:i/>
          <w:sz w:val="23"/>
        </w:rPr>
        <w:t>Общность</w:t>
      </w:r>
      <w:r>
        <w:rPr>
          <w:i/>
          <w:spacing w:val="24"/>
          <w:sz w:val="23"/>
        </w:rPr>
        <w:t xml:space="preserve"> </w:t>
      </w:r>
      <w:r>
        <w:rPr>
          <w:i/>
          <w:sz w:val="23"/>
        </w:rPr>
        <w:t>и</w:t>
      </w:r>
      <w:r>
        <w:rPr>
          <w:i/>
          <w:spacing w:val="30"/>
          <w:sz w:val="23"/>
        </w:rPr>
        <w:t xml:space="preserve"> </w:t>
      </w:r>
      <w:r>
        <w:rPr>
          <w:i/>
          <w:sz w:val="23"/>
        </w:rPr>
        <w:t>различие</w:t>
      </w:r>
      <w:r>
        <w:rPr>
          <w:i/>
          <w:spacing w:val="28"/>
          <w:sz w:val="23"/>
        </w:rPr>
        <w:t xml:space="preserve"> </w:t>
      </w:r>
      <w:r>
        <w:rPr>
          <w:i/>
          <w:sz w:val="23"/>
        </w:rPr>
        <w:t>действий</w:t>
      </w:r>
      <w:r>
        <w:rPr>
          <w:i/>
          <w:spacing w:val="30"/>
          <w:sz w:val="23"/>
        </w:rPr>
        <w:t xml:space="preserve"> </w:t>
      </w:r>
      <w:r>
        <w:rPr>
          <w:i/>
          <w:sz w:val="23"/>
        </w:rPr>
        <w:t>с</w:t>
      </w:r>
      <w:r>
        <w:rPr>
          <w:i/>
          <w:spacing w:val="29"/>
          <w:sz w:val="23"/>
        </w:rPr>
        <w:t xml:space="preserve"> </w:t>
      </w:r>
      <w:r>
        <w:rPr>
          <w:i/>
          <w:sz w:val="23"/>
        </w:rPr>
        <w:t>различными</w:t>
      </w:r>
      <w:r>
        <w:rPr>
          <w:i/>
          <w:spacing w:val="30"/>
          <w:sz w:val="23"/>
        </w:rPr>
        <w:t xml:space="preserve"> </w:t>
      </w:r>
      <w:r>
        <w:rPr>
          <w:i/>
          <w:sz w:val="23"/>
        </w:rPr>
        <w:t>материалами</w:t>
      </w:r>
      <w:r>
        <w:rPr>
          <w:i/>
          <w:spacing w:val="30"/>
          <w:sz w:val="23"/>
        </w:rPr>
        <w:t xml:space="preserve"> </w:t>
      </w:r>
      <w:r>
        <w:rPr>
          <w:i/>
          <w:sz w:val="23"/>
        </w:rPr>
        <w:t>и</w:t>
      </w:r>
      <w:r>
        <w:rPr>
          <w:i/>
          <w:spacing w:val="30"/>
          <w:sz w:val="23"/>
        </w:rPr>
        <w:t xml:space="preserve"> </w:t>
      </w:r>
      <w:r>
        <w:rPr>
          <w:i/>
          <w:sz w:val="23"/>
        </w:rPr>
        <w:t>пищевыми</w:t>
      </w:r>
      <w:r>
        <w:rPr>
          <w:i/>
          <w:spacing w:val="30"/>
          <w:sz w:val="23"/>
        </w:rPr>
        <w:t xml:space="preserve"> </w:t>
      </w:r>
      <w:r>
        <w:rPr>
          <w:i/>
          <w:spacing w:val="-2"/>
          <w:sz w:val="23"/>
        </w:rPr>
        <w:t>продуктами.</w:t>
      </w:r>
    </w:p>
    <w:p w:rsidR="00623054" w:rsidRDefault="004D1B06" w:rsidP="004D1B06">
      <w:pPr>
        <w:pStyle w:val="4"/>
        <w:tabs>
          <w:tab w:val="left" w:pos="10632"/>
        </w:tabs>
        <w:spacing w:before="24"/>
      </w:pPr>
      <w:r>
        <w:t>Раздел</w:t>
      </w:r>
      <w:r>
        <w:rPr>
          <w:spacing w:val="40"/>
        </w:rPr>
        <w:t xml:space="preserve"> </w:t>
      </w:r>
      <w:r>
        <w:t>5.</w:t>
      </w:r>
      <w:r>
        <w:rPr>
          <w:spacing w:val="45"/>
        </w:rPr>
        <w:t xml:space="preserve"> </w:t>
      </w:r>
      <w:r>
        <w:t>Технологии</w:t>
      </w:r>
      <w:r>
        <w:rPr>
          <w:spacing w:val="34"/>
        </w:rPr>
        <w:t xml:space="preserve"> </w:t>
      </w:r>
      <w:r>
        <w:t>обработки</w:t>
      </w:r>
      <w:r>
        <w:rPr>
          <w:spacing w:val="34"/>
        </w:rPr>
        <w:t xml:space="preserve"> </w:t>
      </w:r>
      <w:r>
        <w:t>конструкционных</w:t>
      </w:r>
      <w:r>
        <w:rPr>
          <w:spacing w:val="41"/>
        </w:rPr>
        <w:t xml:space="preserve"> </w:t>
      </w:r>
      <w:r>
        <w:rPr>
          <w:spacing w:val="-2"/>
        </w:rPr>
        <w:t>материалов</w:t>
      </w:r>
    </w:p>
    <w:p w:rsidR="00623054" w:rsidRDefault="004D1B06" w:rsidP="004D1B06">
      <w:pPr>
        <w:pStyle w:val="a3"/>
        <w:tabs>
          <w:tab w:val="left" w:pos="10632"/>
        </w:tabs>
        <w:spacing w:before="2" w:line="249" w:lineRule="auto"/>
        <w:ind w:right="11"/>
      </w:pPr>
      <w:r>
        <w:t>Разметка</w:t>
      </w:r>
      <w:r>
        <w:rPr>
          <w:spacing w:val="26"/>
        </w:rPr>
        <w:t xml:space="preserve"> </w:t>
      </w:r>
      <w:r>
        <w:t>заготовок</w:t>
      </w:r>
      <w:r>
        <w:rPr>
          <w:spacing w:val="35"/>
        </w:rPr>
        <w:t xml:space="preserve"> </w:t>
      </w:r>
      <w:r>
        <w:t>из</w:t>
      </w:r>
      <w:r>
        <w:rPr>
          <w:spacing w:val="23"/>
        </w:rPr>
        <w:t xml:space="preserve"> </w:t>
      </w:r>
      <w:r>
        <w:t>древесины,</w:t>
      </w:r>
      <w:r>
        <w:rPr>
          <w:spacing w:val="20"/>
        </w:rPr>
        <w:t xml:space="preserve"> </w:t>
      </w:r>
      <w:r>
        <w:t>металла,</w:t>
      </w:r>
      <w:r>
        <w:rPr>
          <w:spacing w:val="20"/>
        </w:rPr>
        <w:t xml:space="preserve"> </w:t>
      </w:r>
      <w:r>
        <w:t>пластмасс.</w:t>
      </w:r>
      <w:r>
        <w:rPr>
          <w:spacing w:val="20"/>
        </w:rPr>
        <w:t xml:space="preserve"> </w:t>
      </w:r>
      <w:r>
        <w:t>Приёмы</w:t>
      </w:r>
      <w:r>
        <w:rPr>
          <w:spacing w:val="33"/>
        </w:rPr>
        <w:t xml:space="preserve"> </w:t>
      </w:r>
      <w:r>
        <w:t>ручной</w:t>
      </w:r>
      <w:r>
        <w:rPr>
          <w:spacing w:val="40"/>
        </w:rPr>
        <w:t xml:space="preserve"> </w:t>
      </w:r>
      <w:r>
        <w:t>правки</w:t>
      </w:r>
      <w:r>
        <w:rPr>
          <w:spacing w:val="26"/>
        </w:rPr>
        <w:t xml:space="preserve"> </w:t>
      </w:r>
      <w:r>
        <w:t>заготовок</w:t>
      </w:r>
      <w:r>
        <w:rPr>
          <w:spacing w:val="35"/>
        </w:rPr>
        <w:t xml:space="preserve"> </w:t>
      </w:r>
      <w:r>
        <w:t>из</w:t>
      </w:r>
      <w:r>
        <w:rPr>
          <w:spacing w:val="23"/>
        </w:rPr>
        <w:t xml:space="preserve"> </w:t>
      </w:r>
      <w:r>
        <w:t xml:space="preserve">проволоки </w:t>
      </w:r>
      <w:r>
        <w:rPr>
          <w:w w:val="105"/>
        </w:rPr>
        <w:t>и тонколистового металла.</w:t>
      </w:r>
    </w:p>
    <w:p w:rsidR="00623054" w:rsidRDefault="004D1B06" w:rsidP="004D1B06">
      <w:pPr>
        <w:pStyle w:val="a3"/>
        <w:tabs>
          <w:tab w:val="left" w:pos="10632"/>
        </w:tabs>
        <w:spacing w:before="5"/>
        <w:ind w:left="903" w:firstLine="0"/>
      </w:pPr>
      <w:r>
        <w:t>Резание</w:t>
      </w:r>
      <w:r>
        <w:rPr>
          <w:spacing w:val="22"/>
        </w:rPr>
        <w:t xml:space="preserve"> </w:t>
      </w:r>
      <w:r>
        <w:rPr>
          <w:spacing w:val="-2"/>
        </w:rPr>
        <w:t>заготовок.</w:t>
      </w:r>
    </w:p>
    <w:p w:rsidR="00623054" w:rsidRDefault="004D1B06" w:rsidP="004D1B06">
      <w:pPr>
        <w:pStyle w:val="a3"/>
        <w:tabs>
          <w:tab w:val="left" w:pos="10632"/>
        </w:tabs>
        <w:spacing w:before="9"/>
        <w:ind w:left="903" w:firstLine="0"/>
      </w:pPr>
      <w:r>
        <w:t>Строгание</w:t>
      </w:r>
      <w:r>
        <w:rPr>
          <w:spacing w:val="25"/>
        </w:rPr>
        <w:t xml:space="preserve"> </w:t>
      </w:r>
      <w:r>
        <w:t>заготовок</w:t>
      </w:r>
      <w:r>
        <w:rPr>
          <w:spacing w:val="30"/>
        </w:rPr>
        <w:t xml:space="preserve"> </w:t>
      </w:r>
      <w:r>
        <w:t>из</w:t>
      </w:r>
      <w:r>
        <w:rPr>
          <w:spacing w:val="21"/>
        </w:rPr>
        <w:t xml:space="preserve"> </w:t>
      </w:r>
      <w:r>
        <w:rPr>
          <w:spacing w:val="-2"/>
        </w:rPr>
        <w:t>древесины.</w:t>
      </w:r>
    </w:p>
    <w:p w:rsidR="00623054" w:rsidRDefault="004D1B06" w:rsidP="004D1B06">
      <w:pPr>
        <w:pStyle w:val="a3"/>
        <w:tabs>
          <w:tab w:val="left" w:pos="10632"/>
        </w:tabs>
        <w:spacing w:before="9" w:line="254" w:lineRule="auto"/>
        <w:ind w:right="10"/>
      </w:pPr>
      <w:r>
        <w:rPr>
          <w:w w:val="105"/>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23054" w:rsidRDefault="004D1B06" w:rsidP="004D1B06">
      <w:pPr>
        <w:pStyle w:val="a3"/>
        <w:tabs>
          <w:tab w:val="left" w:pos="10632"/>
        </w:tabs>
        <w:spacing w:line="247" w:lineRule="auto"/>
        <w:ind w:left="903" w:right="1281" w:firstLine="0"/>
        <w:jc w:val="left"/>
      </w:pPr>
      <w:r>
        <w:t>Сборка изделий из</w:t>
      </w:r>
      <w:r>
        <w:rPr>
          <w:spacing w:val="40"/>
        </w:rPr>
        <w:t xml:space="preserve"> </w:t>
      </w:r>
      <w:r>
        <w:t>тонколистового металла, проволоки,</w:t>
      </w:r>
      <w:r>
        <w:rPr>
          <w:spacing w:val="40"/>
        </w:rPr>
        <w:t xml:space="preserve"> </w:t>
      </w:r>
      <w:r>
        <w:t>искусственных</w:t>
      </w:r>
      <w:r>
        <w:rPr>
          <w:spacing w:val="40"/>
        </w:rPr>
        <w:t xml:space="preserve"> </w:t>
      </w:r>
      <w:r>
        <w:t xml:space="preserve">материалов. </w:t>
      </w:r>
      <w:r>
        <w:rPr>
          <w:w w:val="105"/>
        </w:rPr>
        <w:t>Зачистка и отделка поверхностей деталей из конструкционных материалов.</w:t>
      </w:r>
    </w:p>
    <w:p w:rsidR="00623054" w:rsidRDefault="004D1B06" w:rsidP="004D1B06">
      <w:pPr>
        <w:pStyle w:val="a3"/>
        <w:tabs>
          <w:tab w:val="left" w:pos="10632"/>
        </w:tabs>
        <w:spacing w:before="4" w:line="249" w:lineRule="auto"/>
        <w:ind w:left="903" w:right="737" w:firstLine="0"/>
        <w:jc w:val="left"/>
      </w:pPr>
      <w:r>
        <w:rPr>
          <w:w w:val="105"/>
        </w:rPr>
        <w:t>Изготовление</w:t>
      </w:r>
      <w:r>
        <w:rPr>
          <w:spacing w:val="-16"/>
          <w:w w:val="105"/>
        </w:rPr>
        <w:t xml:space="preserve"> </w:t>
      </w:r>
      <w:r>
        <w:rPr>
          <w:w w:val="105"/>
        </w:rPr>
        <w:t>цилиндрических</w:t>
      </w:r>
      <w:r>
        <w:rPr>
          <w:spacing w:val="-15"/>
          <w:w w:val="105"/>
        </w:rPr>
        <w:t xml:space="preserve"> </w:t>
      </w:r>
      <w:r>
        <w:rPr>
          <w:w w:val="105"/>
        </w:rPr>
        <w:t>и</w:t>
      </w:r>
      <w:r>
        <w:rPr>
          <w:spacing w:val="-15"/>
          <w:w w:val="105"/>
        </w:rPr>
        <w:t xml:space="preserve"> </w:t>
      </w:r>
      <w:r>
        <w:rPr>
          <w:w w:val="105"/>
        </w:rPr>
        <w:t>конических</w:t>
      </w:r>
      <w:r>
        <w:rPr>
          <w:spacing w:val="-15"/>
          <w:w w:val="105"/>
        </w:rPr>
        <w:t xml:space="preserve"> </w:t>
      </w:r>
      <w:r>
        <w:rPr>
          <w:w w:val="105"/>
        </w:rPr>
        <w:t>деталей</w:t>
      </w:r>
      <w:r>
        <w:rPr>
          <w:spacing w:val="-15"/>
          <w:w w:val="105"/>
        </w:rPr>
        <w:t xml:space="preserve"> </w:t>
      </w:r>
      <w:r>
        <w:rPr>
          <w:w w:val="105"/>
        </w:rPr>
        <w:t>из</w:t>
      </w:r>
      <w:r>
        <w:rPr>
          <w:spacing w:val="-14"/>
          <w:w w:val="105"/>
        </w:rPr>
        <w:t xml:space="preserve"> </w:t>
      </w:r>
      <w:r>
        <w:rPr>
          <w:w w:val="105"/>
        </w:rPr>
        <w:t>древесины</w:t>
      </w:r>
      <w:r>
        <w:rPr>
          <w:spacing w:val="-13"/>
          <w:w w:val="105"/>
        </w:rPr>
        <w:t xml:space="preserve"> </w:t>
      </w:r>
      <w:r>
        <w:rPr>
          <w:w w:val="105"/>
        </w:rPr>
        <w:t>ручным</w:t>
      </w:r>
      <w:r>
        <w:rPr>
          <w:spacing w:val="-16"/>
          <w:w w:val="105"/>
        </w:rPr>
        <w:t xml:space="preserve"> </w:t>
      </w:r>
      <w:r>
        <w:rPr>
          <w:w w:val="105"/>
        </w:rPr>
        <w:t>инструментом. Отделка изделий из конструкционных материалов.</w:t>
      </w:r>
    </w:p>
    <w:p w:rsidR="00623054" w:rsidRDefault="004D1B06" w:rsidP="004D1B06">
      <w:pPr>
        <w:pStyle w:val="a3"/>
        <w:tabs>
          <w:tab w:val="left" w:pos="10632"/>
        </w:tabs>
        <w:spacing w:line="262" w:lineRule="exact"/>
        <w:ind w:left="903" w:firstLine="0"/>
        <w:jc w:val="left"/>
      </w:pPr>
      <w:r>
        <w:t>Правила</w:t>
      </w:r>
      <w:r>
        <w:rPr>
          <w:spacing w:val="30"/>
        </w:rPr>
        <w:t xml:space="preserve"> </w:t>
      </w:r>
      <w:r>
        <w:t>безопасной</w:t>
      </w:r>
      <w:r>
        <w:rPr>
          <w:spacing w:val="40"/>
        </w:rPr>
        <w:t xml:space="preserve"> </w:t>
      </w:r>
      <w:r>
        <w:rPr>
          <w:spacing w:val="-2"/>
        </w:rPr>
        <w:t>работы.</w:t>
      </w:r>
    </w:p>
    <w:p w:rsidR="00623054" w:rsidRDefault="004D1B06" w:rsidP="004D1B06">
      <w:pPr>
        <w:pStyle w:val="4"/>
        <w:tabs>
          <w:tab w:val="left" w:pos="10632"/>
        </w:tabs>
        <w:spacing w:before="23"/>
        <w:jc w:val="left"/>
      </w:pPr>
      <w:r>
        <w:t>Раздел</w:t>
      </w:r>
      <w:r>
        <w:rPr>
          <w:spacing w:val="36"/>
        </w:rPr>
        <w:t xml:space="preserve"> </w:t>
      </w:r>
      <w:r>
        <w:t>6.</w:t>
      </w:r>
      <w:r>
        <w:rPr>
          <w:spacing w:val="39"/>
        </w:rPr>
        <w:t xml:space="preserve"> </w:t>
      </w:r>
      <w:r>
        <w:t>Технология</w:t>
      </w:r>
      <w:r>
        <w:rPr>
          <w:spacing w:val="32"/>
        </w:rPr>
        <w:t xml:space="preserve"> </w:t>
      </w:r>
      <w:r>
        <w:t>обработки</w:t>
      </w:r>
      <w:r>
        <w:rPr>
          <w:spacing w:val="30"/>
        </w:rPr>
        <w:t xml:space="preserve"> </w:t>
      </w:r>
      <w:r>
        <w:t>текстильных</w:t>
      </w:r>
      <w:r>
        <w:rPr>
          <w:spacing w:val="36"/>
        </w:rPr>
        <w:t xml:space="preserve"> </w:t>
      </w:r>
      <w:r>
        <w:rPr>
          <w:spacing w:val="-2"/>
        </w:rPr>
        <w:t>материалов</w:t>
      </w:r>
    </w:p>
    <w:p w:rsidR="00623054" w:rsidRDefault="004D1B06" w:rsidP="004D1B06">
      <w:pPr>
        <w:pStyle w:val="a3"/>
        <w:tabs>
          <w:tab w:val="left" w:pos="10632"/>
        </w:tabs>
        <w:spacing w:before="2" w:line="252" w:lineRule="auto"/>
        <w:ind w:right="3"/>
      </w:pPr>
      <w:r>
        <w:rPr>
          <w:w w:val="105"/>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623054" w:rsidRDefault="004D1B06" w:rsidP="004D1B06">
      <w:pPr>
        <w:tabs>
          <w:tab w:val="left" w:pos="10632"/>
        </w:tabs>
        <w:spacing w:line="247" w:lineRule="auto"/>
        <w:ind w:left="197" w:right="4" w:firstLine="706"/>
        <w:jc w:val="both"/>
        <w:rPr>
          <w:i/>
          <w:sz w:val="23"/>
        </w:rPr>
      </w:pPr>
      <w:r>
        <w:rPr>
          <w:sz w:val="23"/>
        </w:rPr>
        <w:t>Оборудование</w:t>
      </w:r>
      <w:r>
        <w:rPr>
          <w:spacing w:val="40"/>
          <w:sz w:val="23"/>
        </w:rPr>
        <w:t xml:space="preserve"> </w:t>
      </w:r>
      <w:r>
        <w:rPr>
          <w:sz w:val="23"/>
        </w:rPr>
        <w:t>текстильного</w:t>
      </w:r>
      <w:r>
        <w:rPr>
          <w:spacing w:val="31"/>
          <w:sz w:val="23"/>
        </w:rPr>
        <w:t xml:space="preserve"> </w:t>
      </w:r>
      <w:r>
        <w:rPr>
          <w:sz w:val="23"/>
        </w:rPr>
        <w:t>производства.</w:t>
      </w:r>
      <w:r>
        <w:rPr>
          <w:spacing w:val="40"/>
          <w:sz w:val="23"/>
        </w:rPr>
        <w:t xml:space="preserve"> </w:t>
      </w:r>
      <w:r>
        <w:rPr>
          <w:i/>
          <w:sz w:val="23"/>
        </w:rPr>
        <w:t>Прядение</w:t>
      </w:r>
      <w:r>
        <w:rPr>
          <w:i/>
          <w:spacing w:val="40"/>
          <w:sz w:val="23"/>
        </w:rPr>
        <w:t xml:space="preserve"> </w:t>
      </w:r>
      <w:r>
        <w:rPr>
          <w:i/>
          <w:sz w:val="23"/>
        </w:rPr>
        <w:t>и</w:t>
      </w:r>
      <w:r>
        <w:rPr>
          <w:i/>
          <w:spacing w:val="40"/>
          <w:sz w:val="23"/>
        </w:rPr>
        <w:t xml:space="preserve"> </w:t>
      </w:r>
      <w:r>
        <w:rPr>
          <w:i/>
          <w:sz w:val="23"/>
        </w:rPr>
        <w:t>ткачество.</w:t>
      </w:r>
      <w:r>
        <w:rPr>
          <w:i/>
          <w:spacing w:val="32"/>
          <w:sz w:val="23"/>
        </w:rPr>
        <w:t xml:space="preserve"> </w:t>
      </w:r>
      <w:r>
        <w:rPr>
          <w:i/>
          <w:sz w:val="23"/>
        </w:rPr>
        <w:t>Основы</w:t>
      </w:r>
      <w:r>
        <w:rPr>
          <w:i/>
          <w:spacing w:val="40"/>
          <w:sz w:val="23"/>
        </w:rPr>
        <w:t xml:space="preserve"> </w:t>
      </w:r>
      <w:r>
        <w:rPr>
          <w:i/>
          <w:sz w:val="23"/>
        </w:rPr>
        <w:t>материаловедения.</w:t>
      </w:r>
      <w:r>
        <w:rPr>
          <w:i/>
          <w:spacing w:val="32"/>
          <w:sz w:val="23"/>
        </w:rPr>
        <w:t xml:space="preserve"> </w:t>
      </w:r>
      <w:r>
        <w:rPr>
          <w:i/>
          <w:sz w:val="23"/>
        </w:rPr>
        <w:t xml:space="preserve">Сырьё </w:t>
      </w:r>
      <w:r>
        <w:rPr>
          <w:i/>
          <w:w w:val="105"/>
          <w:sz w:val="23"/>
        </w:rPr>
        <w:t>и процесс получения натуральных волокон животного происхождения.</w:t>
      </w:r>
    </w:p>
    <w:p w:rsidR="00623054" w:rsidRDefault="004D1B06" w:rsidP="004D1B06">
      <w:pPr>
        <w:pStyle w:val="a3"/>
        <w:tabs>
          <w:tab w:val="left" w:pos="10632"/>
        </w:tabs>
        <w:spacing w:before="6"/>
        <w:ind w:left="903" w:firstLine="0"/>
      </w:pPr>
      <w:r>
        <w:t>Основы</w:t>
      </w:r>
      <w:r>
        <w:rPr>
          <w:spacing w:val="38"/>
        </w:rPr>
        <w:t xml:space="preserve"> </w:t>
      </w:r>
      <w:r>
        <w:t>технологии</w:t>
      </w:r>
      <w:r>
        <w:rPr>
          <w:spacing w:val="34"/>
        </w:rPr>
        <w:t xml:space="preserve"> </w:t>
      </w:r>
      <w:r>
        <w:t>изготовления</w:t>
      </w:r>
      <w:r>
        <w:rPr>
          <w:spacing w:val="28"/>
        </w:rPr>
        <w:t xml:space="preserve"> </w:t>
      </w:r>
      <w:r>
        <w:t>изделий</w:t>
      </w:r>
      <w:r>
        <w:rPr>
          <w:spacing w:val="34"/>
        </w:rPr>
        <w:t xml:space="preserve"> </w:t>
      </w:r>
      <w:r>
        <w:t>из</w:t>
      </w:r>
      <w:r>
        <w:rPr>
          <w:spacing w:val="40"/>
        </w:rPr>
        <w:t xml:space="preserve"> </w:t>
      </w:r>
      <w:r>
        <w:t>текстильных</w:t>
      </w:r>
      <w:r>
        <w:rPr>
          <w:spacing w:val="25"/>
        </w:rPr>
        <w:t xml:space="preserve"> </w:t>
      </w:r>
      <w:r>
        <w:rPr>
          <w:spacing w:val="-2"/>
        </w:rPr>
        <w:t>материалов.</w:t>
      </w:r>
    </w:p>
    <w:p w:rsidR="00623054" w:rsidRDefault="004D1B06" w:rsidP="004D1B06">
      <w:pPr>
        <w:pStyle w:val="a3"/>
        <w:tabs>
          <w:tab w:val="left" w:pos="10632"/>
        </w:tabs>
        <w:spacing w:before="9" w:line="247" w:lineRule="auto"/>
        <w:ind w:right="11"/>
      </w:pPr>
      <w:r>
        <w:rPr>
          <w:w w:val="105"/>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623054" w:rsidRDefault="004D1B06" w:rsidP="004D1B06">
      <w:pPr>
        <w:pStyle w:val="a3"/>
        <w:tabs>
          <w:tab w:val="left" w:pos="10632"/>
        </w:tabs>
        <w:spacing w:before="9" w:line="249" w:lineRule="auto"/>
        <w:ind w:right="15"/>
      </w:pPr>
      <w:r>
        <w:rPr>
          <w:w w:val="105"/>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623054" w:rsidRDefault="004D1B06" w:rsidP="004D1B06">
      <w:pPr>
        <w:pStyle w:val="a3"/>
        <w:tabs>
          <w:tab w:val="left" w:pos="10632"/>
        </w:tabs>
        <w:spacing w:before="3" w:line="247" w:lineRule="auto"/>
        <w:ind w:right="-15"/>
      </w:pPr>
      <w:r>
        <w:t xml:space="preserve">Понятие о декоративно-прикладном творчестве. Технологии художественной обработки текстильных </w:t>
      </w:r>
      <w:r>
        <w:rPr>
          <w:w w:val="105"/>
        </w:rPr>
        <w:t>материалов: лоскутное шитьё, вышивка</w:t>
      </w:r>
    </w:p>
    <w:p w:rsidR="00623054" w:rsidRDefault="004D1B06" w:rsidP="004D1B06">
      <w:pPr>
        <w:pStyle w:val="4"/>
        <w:tabs>
          <w:tab w:val="left" w:pos="10632"/>
        </w:tabs>
        <w:spacing w:before="11"/>
      </w:pPr>
      <w:r>
        <w:t>Раздел</w:t>
      </w:r>
      <w:r>
        <w:rPr>
          <w:spacing w:val="32"/>
        </w:rPr>
        <w:t xml:space="preserve"> </w:t>
      </w:r>
      <w:r>
        <w:t>7.</w:t>
      </w:r>
      <w:r>
        <w:rPr>
          <w:spacing w:val="36"/>
        </w:rPr>
        <w:t xml:space="preserve"> </w:t>
      </w:r>
      <w:r>
        <w:t>Технологии</w:t>
      </w:r>
      <w:r>
        <w:rPr>
          <w:spacing w:val="26"/>
        </w:rPr>
        <w:t xml:space="preserve"> </w:t>
      </w:r>
      <w:r>
        <w:t>обработки</w:t>
      </w:r>
      <w:r>
        <w:rPr>
          <w:spacing w:val="27"/>
        </w:rPr>
        <w:t xml:space="preserve"> </w:t>
      </w:r>
      <w:r>
        <w:t>пищевых</w:t>
      </w:r>
      <w:r>
        <w:rPr>
          <w:spacing w:val="32"/>
        </w:rPr>
        <w:t xml:space="preserve"> </w:t>
      </w:r>
      <w:r>
        <w:rPr>
          <w:spacing w:val="-2"/>
        </w:rPr>
        <w:t>продуктов</w:t>
      </w:r>
    </w:p>
    <w:p w:rsidR="00623054" w:rsidRDefault="004D1B06" w:rsidP="004D1B06">
      <w:pPr>
        <w:pStyle w:val="a3"/>
        <w:tabs>
          <w:tab w:val="left" w:pos="10632"/>
        </w:tabs>
        <w:spacing w:before="9" w:line="249" w:lineRule="auto"/>
        <w:ind w:right="14"/>
      </w:pPr>
      <w:r>
        <w:rPr>
          <w:w w:val="105"/>
        </w:rPr>
        <w:t>Организация</w:t>
      </w:r>
      <w:r>
        <w:rPr>
          <w:spacing w:val="-6"/>
          <w:w w:val="105"/>
        </w:rPr>
        <w:t xml:space="preserve"> </w:t>
      </w:r>
      <w:r>
        <w:rPr>
          <w:w w:val="105"/>
        </w:rPr>
        <w:t>и</w:t>
      </w:r>
      <w:r>
        <w:rPr>
          <w:spacing w:val="-3"/>
          <w:w w:val="105"/>
        </w:rPr>
        <w:t xml:space="preserve"> </w:t>
      </w:r>
      <w:r>
        <w:rPr>
          <w:w w:val="105"/>
        </w:rPr>
        <w:t>оборудование</w:t>
      </w:r>
      <w:r>
        <w:rPr>
          <w:spacing w:val="-3"/>
          <w:w w:val="105"/>
        </w:rPr>
        <w:t xml:space="preserve"> </w:t>
      </w:r>
      <w:r>
        <w:rPr>
          <w:w w:val="105"/>
        </w:rPr>
        <w:t>кухни. Санитарные</w:t>
      </w:r>
      <w:r>
        <w:rPr>
          <w:spacing w:val="-3"/>
          <w:w w:val="105"/>
        </w:rPr>
        <w:t xml:space="preserve"> </w:t>
      </w:r>
      <w:r>
        <w:rPr>
          <w:w w:val="105"/>
        </w:rPr>
        <w:t>и</w:t>
      </w:r>
      <w:r>
        <w:rPr>
          <w:spacing w:val="-3"/>
          <w:w w:val="105"/>
        </w:rPr>
        <w:t xml:space="preserve"> </w:t>
      </w:r>
      <w:r>
        <w:rPr>
          <w:w w:val="105"/>
        </w:rPr>
        <w:t>гигиенические</w:t>
      </w:r>
      <w:r>
        <w:rPr>
          <w:spacing w:val="-3"/>
          <w:w w:val="105"/>
        </w:rPr>
        <w:t xml:space="preserve"> </w:t>
      </w:r>
      <w:r>
        <w:rPr>
          <w:w w:val="105"/>
        </w:rPr>
        <w:t>требования</w:t>
      </w:r>
      <w:r>
        <w:rPr>
          <w:spacing w:val="-6"/>
          <w:w w:val="105"/>
        </w:rPr>
        <w:t xml:space="preserve"> </w:t>
      </w:r>
      <w:r>
        <w:rPr>
          <w:w w:val="105"/>
        </w:rPr>
        <w:t>к</w:t>
      </w:r>
      <w:r>
        <w:rPr>
          <w:spacing w:val="-5"/>
          <w:w w:val="105"/>
        </w:rPr>
        <w:t xml:space="preserve"> </w:t>
      </w:r>
      <w:r>
        <w:rPr>
          <w:w w:val="105"/>
        </w:rPr>
        <w:t>помещению</w:t>
      </w:r>
      <w:r>
        <w:rPr>
          <w:spacing w:val="-3"/>
          <w:w w:val="105"/>
        </w:rPr>
        <w:t xml:space="preserve"> </w:t>
      </w:r>
      <w:r>
        <w:rPr>
          <w:w w:val="105"/>
        </w:rPr>
        <w:t>кухни и столовой,</w:t>
      </w:r>
      <w:r>
        <w:rPr>
          <w:spacing w:val="-10"/>
          <w:w w:val="105"/>
        </w:rPr>
        <w:t xml:space="preserve"> </w:t>
      </w:r>
      <w:r>
        <w:rPr>
          <w:w w:val="105"/>
        </w:rPr>
        <w:t>посуде,</w:t>
      </w:r>
      <w:r>
        <w:rPr>
          <w:spacing w:val="-8"/>
          <w:w w:val="105"/>
        </w:rPr>
        <w:t xml:space="preserve"> </w:t>
      </w:r>
      <w:r>
        <w:rPr>
          <w:w w:val="105"/>
        </w:rPr>
        <w:t>к</w:t>
      </w:r>
      <w:r>
        <w:rPr>
          <w:spacing w:val="-8"/>
          <w:w w:val="105"/>
        </w:rPr>
        <w:t xml:space="preserve"> </w:t>
      </w:r>
      <w:r>
        <w:rPr>
          <w:w w:val="105"/>
        </w:rPr>
        <w:t>обработке</w:t>
      </w:r>
      <w:r>
        <w:rPr>
          <w:spacing w:val="-16"/>
          <w:w w:val="105"/>
        </w:rPr>
        <w:t xml:space="preserve"> </w:t>
      </w:r>
      <w:r>
        <w:rPr>
          <w:w w:val="105"/>
        </w:rPr>
        <w:t>пищевых</w:t>
      </w:r>
      <w:r>
        <w:rPr>
          <w:spacing w:val="-9"/>
          <w:w w:val="105"/>
        </w:rPr>
        <w:t xml:space="preserve"> </w:t>
      </w:r>
      <w:r>
        <w:rPr>
          <w:w w:val="105"/>
        </w:rPr>
        <w:t>продуктов.</w:t>
      </w:r>
      <w:r>
        <w:rPr>
          <w:spacing w:val="-8"/>
          <w:w w:val="105"/>
        </w:rPr>
        <w:t xml:space="preserve"> </w:t>
      </w:r>
      <w:r>
        <w:rPr>
          <w:w w:val="105"/>
        </w:rPr>
        <w:t>Безопасные</w:t>
      </w:r>
      <w:r>
        <w:rPr>
          <w:spacing w:val="-11"/>
          <w:w w:val="105"/>
        </w:rPr>
        <w:t xml:space="preserve"> </w:t>
      </w:r>
      <w:r>
        <w:rPr>
          <w:w w:val="105"/>
        </w:rPr>
        <w:t>приёмы</w:t>
      </w:r>
      <w:r>
        <w:rPr>
          <w:spacing w:val="-8"/>
          <w:w w:val="105"/>
        </w:rPr>
        <w:t xml:space="preserve"> </w:t>
      </w:r>
      <w:r>
        <w:rPr>
          <w:w w:val="105"/>
        </w:rPr>
        <w:t>работы.</w:t>
      </w:r>
      <w:r>
        <w:rPr>
          <w:spacing w:val="-8"/>
          <w:w w:val="105"/>
        </w:rPr>
        <w:t xml:space="preserve"> </w:t>
      </w:r>
      <w:r>
        <w:rPr>
          <w:w w:val="105"/>
        </w:rPr>
        <w:t>Сервировка</w:t>
      </w:r>
      <w:r>
        <w:rPr>
          <w:spacing w:val="-5"/>
          <w:w w:val="105"/>
        </w:rPr>
        <w:t xml:space="preserve"> </w:t>
      </w:r>
      <w:r>
        <w:rPr>
          <w:w w:val="105"/>
        </w:rPr>
        <w:t>стола.</w:t>
      </w:r>
      <w:r>
        <w:rPr>
          <w:spacing w:val="-8"/>
          <w:w w:val="105"/>
        </w:rPr>
        <w:t xml:space="preserve"> </w:t>
      </w:r>
      <w:r>
        <w:rPr>
          <w:w w:val="105"/>
        </w:rPr>
        <w:t>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23054" w:rsidRDefault="004D1B06" w:rsidP="004D1B06">
      <w:pPr>
        <w:pStyle w:val="a3"/>
        <w:tabs>
          <w:tab w:val="left" w:pos="10632"/>
        </w:tabs>
        <w:spacing w:before="2" w:line="247" w:lineRule="auto"/>
        <w:ind w:right="1"/>
      </w:pPr>
      <w:r>
        <w:rPr>
          <w:w w:val="105"/>
        </w:rPr>
        <w:t xml:space="preserve">Приготовление пищи в походных условиях. Утилизация бытовых и пищевых отходов в </w:t>
      </w:r>
      <w:r>
        <w:rPr>
          <w:w w:val="105"/>
        </w:rPr>
        <w:lastRenderedPageBreak/>
        <w:t xml:space="preserve">походных </w:t>
      </w:r>
      <w:r>
        <w:rPr>
          <w:spacing w:val="-2"/>
          <w:w w:val="105"/>
        </w:rPr>
        <w:t>условиях.</w:t>
      </w:r>
    </w:p>
    <w:p w:rsidR="00623054" w:rsidRDefault="004D1B06" w:rsidP="004D1B06">
      <w:pPr>
        <w:pStyle w:val="a3"/>
        <w:tabs>
          <w:tab w:val="left" w:pos="10632"/>
        </w:tabs>
        <w:spacing w:before="9" w:line="247" w:lineRule="auto"/>
        <w:ind w:right="15"/>
      </w:pPr>
      <w:r>
        <w:rPr>
          <w:w w:val="105"/>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23054" w:rsidRDefault="004D1B06" w:rsidP="004D1B06">
      <w:pPr>
        <w:pStyle w:val="3"/>
        <w:tabs>
          <w:tab w:val="left" w:pos="10632"/>
        </w:tabs>
        <w:spacing w:before="10"/>
      </w:pPr>
      <w:r>
        <w:rPr>
          <w:w w:val="105"/>
        </w:rPr>
        <w:t>7–9</w:t>
      </w:r>
      <w:r>
        <w:rPr>
          <w:spacing w:val="-1"/>
          <w:w w:val="105"/>
        </w:rPr>
        <w:t xml:space="preserve"> </w:t>
      </w:r>
      <w:r>
        <w:rPr>
          <w:spacing w:val="-2"/>
          <w:w w:val="105"/>
        </w:rPr>
        <w:t>КЛАССЫ</w:t>
      </w:r>
    </w:p>
    <w:p w:rsidR="00623054" w:rsidRDefault="004D1B06" w:rsidP="004D1B06">
      <w:pPr>
        <w:pStyle w:val="4"/>
        <w:tabs>
          <w:tab w:val="left" w:pos="10632"/>
        </w:tabs>
        <w:spacing w:before="16"/>
        <w:jc w:val="left"/>
      </w:pPr>
      <w:r>
        <w:t>Раздел</w:t>
      </w:r>
      <w:r>
        <w:rPr>
          <w:spacing w:val="32"/>
        </w:rPr>
        <w:t xml:space="preserve"> </w:t>
      </w:r>
      <w:r>
        <w:t>8.</w:t>
      </w:r>
      <w:r>
        <w:rPr>
          <w:spacing w:val="25"/>
        </w:rPr>
        <w:t xml:space="preserve"> </w:t>
      </w:r>
      <w:r>
        <w:t>Моделирование</w:t>
      </w:r>
      <w:r>
        <w:rPr>
          <w:spacing w:val="42"/>
        </w:rPr>
        <w:t xml:space="preserve"> </w:t>
      </w:r>
      <w:r>
        <w:t>как</w:t>
      </w:r>
      <w:r>
        <w:rPr>
          <w:spacing w:val="26"/>
        </w:rPr>
        <w:t xml:space="preserve"> </w:t>
      </w:r>
      <w:r>
        <w:t>основа</w:t>
      </w:r>
      <w:r>
        <w:rPr>
          <w:spacing w:val="22"/>
        </w:rPr>
        <w:t xml:space="preserve"> </w:t>
      </w:r>
      <w:r>
        <w:t>познания</w:t>
      </w:r>
      <w:r>
        <w:rPr>
          <w:spacing w:val="29"/>
        </w:rPr>
        <w:t xml:space="preserve"> </w:t>
      </w:r>
      <w:r>
        <w:t>и</w:t>
      </w:r>
      <w:r>
        <w:rPr>
          <w:spacing w:val="37"/>
        </w:rPr>
        <w:t xml:space="preserve"> </w:t>
      </w:r>
      <w:r>
        <w:t>практической</w:t>
      </w:r>
      <w:r>
        <w:rPr>
          <w:spacing w:val="26"/>
        </w:rPr>
        <w:t xml:space="preserve"> </w:t>
      </w:r>
      <w:r>
        <w:rPr>
          <w:spacing w:val="-2"/>
        </w:rPr>
        <w:t>деятельности</w:t>
      </w:r>
    </w:p>
    <w:p w:rsidR="00623054" w:rsidRDefault="004D1B06" w:rsidP="004D1B06">
      <w:pPr>
        <w:pStyle w:val="a3"/>
        <w:tabs>
          <w:tab w:val="left" w:pos="10632"/>
        </w:tabs>
        <w:spacing w:before="2" w:line="247" w:lineRule="auto"/>
        <w:jc w:val="left"/>
      </w:pPr>
      <w:r>
        <w:rPr>
          <w:w w:val="105"/>
        </w:rPr>
        <w:t>Понятие</w:t>
      </w:r>
      <w:r>
        <w:rPr>
          <w:spacing w:val="23"/>
          <w:w w:val="105"/>
        </w:rPr>
        <w:t xml:space="preserve"> </w:t>
      </w:r>
      <w:r>
        <w:rPr>
          <w:w w:val="105"/>
        </w:rPr>
        <w:t>модели.</w:t>
      </w:r>
      <w:r>
        <w:rPr>
          <w:spacing w:val="26"/>
          <w:w w:val="105"/>
        </w:rPr>
        <w:t xml:space="preserve"> </w:t>
      </w:r>
      <w:r>
        <w:rPr>
          <w:w w:val="105"/>
        </w:rPr>
        <w:t>Свойства</w:t>
      </w:r>
      <w:r>
        <w:rPr>
          <w:spacing w:val="23"/>
          <w:w w:val="105"/>
        </w:rPr>
        <w:t xml:space="preserve"> </w:t>
      </w:r>
      <w:r>
        <w:rPr>
          <w:w w:val="105"/>
        </w:rPr>
        <w:t>и</w:t>
      </w:r>
      <w:r>
        <w:rPr>
          <w:spacing w:val="29"/>
          <w:w w:val="105"/>
        </w:rPr>
        <w:t xml:space="preserve"> </w:t>
      </w:r>
      <w:r>
        <w:rPr>
          <w:w w:val="105"/>
        </w:rPr>
        <w:t>параметры</w:t>
      </w:r>
      <w:r>
        <w:rPr>
          <w:spacing w:val="27"/>
          <w:w w:val="105"/>
        </w:rPr>
        <w:t xml:space="preserve"> </w:t>
      </w:r>
      <w:r>
        <w:rPr>
          <w:w w:val="105"/>
        </w:rPr>
        <w:t>моделей. Общая</w:t>
      </w:r>
      <w:r>
        <w:rPr>
          <w:spacing w:val="33"/>
          <w:w w:val="105"/>
        </w:rPr>
        <w:t xml:space="preserve"> </w:t>
      </w:r>
      <w:r>
        <w:rPr>
          <w:w w:val="105"/>
        </w:rPr>
        <w:t>схема</w:t>
      </w:r>
      <w:r>
        <w:rPr>
          <w:spacing w:val="23"/>
          <w:w w:val="105"/>
        </w:rPr>
        <w:t xml:space="preserve"> </w:t>
      </w:r>
      <w:r>
        <w:rPr>
          <w:w w:val="105"/>
        </w:rPr>
        <w:t>построения</w:t>
      </w:r>
      <w:r>
        <w:rPr>
          <w:spacing w:val="27"/>
          <w:w w:val="105"/>
        </w:rPr>
        <w:t xml:space="preserve"> </w:t>
      </w:r>
      <w:r>
        <w:rPr>
          <w:w w:val="105"/>
        </w:rPr>
        <w:t>модели.</w:t>
      </w:r>
      <w:r>
        <w:rPr>
          <w:spacing w:val="26"/>
          <w:w w:val="105"/>
        </w:rPr>
        <w:t xml:space="preserve"> </w:t>
      </w:r>
      <w:r>
        <w:rPr>
          <w:w w:val="105"/>
        </w:rPr>
        <w:t>Адекватность модели моделируемому объекту и целям моделирования. Применение модели.</w:t>
      </w:r>
    </w:p>
    <w:p w:rsidR="00623054" w:rsidRDefault="004D1B06" w:rsidP="004D1B06">
      <w:pPr>
        <w:tabs>
          <w:tab w:val="left" w:pos="10632"/>
        </w:tabs>
        <w:spacing w:before="11"/>
        <w:ind w:left="903"/>
        <w:rPr>
          <w:i/>
          <w:sz w:val="23"/>
        </w:rPr>
      </w:pPr>
      <w:r>
        <w:rPr>
          <w:i/>
          <w:sz w:val="23"/>
        </w:rPr>
        <w:t>Модели</w:t>
      </w:r>
      <w:r>
        <w:rPr>
          <w:i/>
          <w:spacing w:val="32"/>
          <w:sz w:val="23"/>
        </w:rPr>
        <w:t xml:space="preserve"> </w:t>
      </w:r>
      <w:r>
        <w:rPr>
          <w:i/>
          <w:sz w:val="23"/>
        </w:rPr>
        <w:t>человеческой</w:t>
      </w:r>
      <w:r>
        <w:rPr>
          <w:i/>
          <w:spacing w:val="33"/>
          <w:sz w:val="23"/>
        </w:rPr>
        <w:t xml:space="preserve"> </w:t>
      </w:r>
      <w:r>
        <w:rPr>
          <w:i/>
          <w:sz w:val="23"/>
        </w:rPr>
        <w:t>деятельности.</w:t>
      </w:r>
      <w:r>
        <w:rPr>
          <w:i/>
          <w:spacing w:val="36"/>
          <w:sz w:val="23"/>
        </w:rPr>
        <w:t xml:space="preserve"> </w:t>
      </w:r>
      <w:r>
        <w:rPr>
          <w:i/>
          <w:sz w:val="23"/>
        </w:rPr>
        <w:t>Алгоритмы</w:t>
      </w:r>
      <w:r>
        <w:rPr>
          <w:i/>
          <w:spacing w:val="33"/>
          <w:sz w:val="23"/>
        </w:rPr>
        <w:t xml:space="preserve"> </w:t>
      </w:r>
      <w:r>
        <w:rPr>
          <w:i/>
          <w:sz w:val="23"/>
        </w:rPr>
        <w:t>и</w:t>
      </w:r>
      <w:r>
        <w:rPr>
          <w:i/>
          <w:spacing w:val="33"/>
          <w:sz w:val="23"/>
        </w:rPr>
        <w:t xml:space="preserve"> </w:t>
      </w:r>
      <w:r>
        <w:rPr>
          <w:i/>
          <w:sz w:val="23"/>
        </w:rPr>
        <w:t>технологии</w:t>
      </w:r>
      <w:r>
        <w:rPr>
          <w:i/>
          <w:spacing w:val="33"/>
          <w:sz w:val="23"/>
        </w:rPr>
        <w:t xml:space="preserve"> </w:t>
      </w:r>
      <w:r>
        <w:rPr>
          <w:i/>
          <w:sz w:val="23"/>
        </w:rPr>
        <w:t>как</w:t>
      </w:r>
      <w:r>
        <w:rPr>
          <w:i/>
          <w:spacing w:val="33"/>
          <w:sz w:val="23"/>
        </w:rPr>
        <w:t xml:space="preserve"> </w:t>
      </w:r>
      <w:r>
        <w:rPr>
          <w:i/>
          <w:spacing w:val="-2"/>
          <w:sz w:val="23"/>
        </w:rPr>
        <w:t>модели.</w:t>
      </w:r>
    </w:p>
    <w:p w:rsidR="00623054" w:rsidRDefault="004D1B06" w:rsidP="004D1B06">
      <w:pPr>
        <w:pStyle w:val="4"/>
        <w:tabs>
          <w:tab w:val="left" w:pos="10632"/>
        </w:tabs>
        <w:spacing w:before="16"/>
        <w:jc w:val="left"/>
      </w:pPr>
      <w:r>
        <w:rPr>
          <w:w w:val="105"/>
        </w:rPr>
        <w:t>Раздел</w:t>
      </w:r>
      <w:r>
        <w:rPr>
          <w:spacing w:val="-7"/>
          <w:w w:val="105"/>
        </w:rPr>
        <w:t xml:space="preserve"> </w:t>
      </w:r>
      <w:r>
        <w:rPr>
          <w:w w:val="105"/>
        </w:rPr>
        <w:t>9.</w:t>
      </w:r>
      <w:r>
        <w:rPr>
          <w:spacing w:val="-10"/>
          <w:w w:val="105"/>
        </w:rPr>
        <w:t xml:space="preserve"> </w:t>
      </w:r>
      <w:r>
        <w:rPr>
          <w:w w:val="105"/>
        </w:rPr>
        <w:t>Машины</w:t>
      </w:r>
      <w:r>
        <w:rPr>
          <w:spacing w:val="-2"/>
          <w:w w:val="105"/>
        </w:rPr>
        <w:t xml:space="preserve"> </w:t>
      </w:r>
      <w:r>
        <w:rPr>
          <w:w w:val="105"/>
        </w:rPr>
        <w:t>и</w:t>
      </w:r>
      <w:r>
        <w:rPr>
          <w:spacing w:val="-10"/>
          <w:w w:val="105"/>
        </w:rPr>
        <w:t xml:space="preserve"> </w:t>
      </w:r>
      <w:r>
        <w:rPr>
          <w:w w:val="105"/>
        </w:rPr>
        <w:t>их</w:t>
      </w:r>
      <w:r>
        <w:rPr>
          <w:spacing w:val="-6"/>
          <w:w w:val="105"/>
        </w:rPr>
        <w:t xml:space="preserve"> </w:t>
      </w:r>
      <w:r>
        <w:rPr>
          <w:spacing w:val="-2"/>
          <w:w w:val="105"/>
        </w:rPr>
        <w:t>модели</w:t>
      </w:r>
    </w:p>
    <w:p w:rsidR="00623054" w:rsidRDefault="004D1B06" w:rsidP="004D1B06">
      <w:pPr>
        <w:pStyle w:val="a3"/>
        <w:tabs>
          <w:tab w:val="left" w:pos="10632"/>
        </w:tabs>
        <w:spacing w:before="2"/>
        <w:ind w:left="903" w:firstLine="0"/>
        <w:jc w:val="left"/>
      </w:pPr>
      <w:r>
        <w:t>Как</w:t>
      </w:r>
      <w:r>
        <w:rPr>
          <w:spacing w:val="21"/>
        </w:rPr>
        <w:t xml:space="preserve"> </w:t>
      </w:r>
      <w:r>
        <w:t>устроены</w:t>
      </w:r>
      <w:r>
        <w:rPr>
          <w:spacing w:val="20"/>
        </w:rPr>
        <w:t xml:space="preserve"> </w:t>
      </w:r>
      <w:r>
        <w:rPr>
          <w:spacing w:val="-2"/>
        </w:rPr>
        <w:t>машины.</w:t>
      </w:r>
    </w:p>
    <w:p w:rsidR="00623054" w:rsidRDefault="004D1B06" w:rsidP="004D1B06">
      <w:pPr>
        <w:pStyle w:val="a3"/>
        <w:tabs>
          <w:tab w:val="left" w:pos="10632"/>
        </w:tabs>
        <w:spacing w:before="16" w:line="249" w:lineRule="auto"/>
        <w:ind w:left="903" w:firstLine="0"/>
        <w:jc w:val="left"/>
      </w:pPr>
      <w:r>
        <w:rPr>
          <w:w w:val="105"/>
        </w:rPr>
        <w:t>Конструирование</w:t>
      </w:r>
      <w:r>
        <w:rPr>
          <w:spacing w:val="-16"/>
          <w:w w:val="105"/>
        </w:rPr>
        <w:t xml:space="preserve"> </w:t>
      </w:r>
      <w:r>
        <w:rPr>
          <w:w w:val="105"/>
        </w:rPr>
        <w:t>машин.</w:t>
      </w:r>
      <w:r>
        <w:rPr>
          <w:spacing w:val="-13"/>
          <w:w w:val="105"/>
        </w:rPr>
        <w:t xml:space="preserve"> </w:t>
      </w:r>
      <w:r>
        <w:rPr>
          <w:w w:val="105"/>
        </w:rPr>
        <w:t>Действия</w:t>
      </w:r>
      <w:r>
        <w:rPr>
          <w:spacing w:val="-15"/>
          <w:w w:val="105"/>
        </w:rPr>
        <w:t xml:space="preserve"> </w:t>
      </w:r>
      <w:r>
        <w:rPr>
          <w:w w:val="105"/>
        </w:rPr>
        <w:t>при</w:t>
      </w:r>
      <w:r>
        <w:rPr>
          <w:spacing w:val="-6"/>
          <w:w w:val="105"/>
        </w:rPr>
        <w:t xml:space="preserve"> </w:t>
      </w:r>
      <w:r>
        <w:rPr>
          <w:w w:val="105"/>
        </w:rPr>
        <w:t>сборке</w:t>
      </w:r>
      <w:r>
        <w:rPr>
          <w:spacing w:val="-13"/>
          <w:w w:val="105"/>
        </w:rPr>
        <w:t xml:space="preserve"> </w:t>
      </w:r>
      <w:r>
        <w:rPr>
          <w:w w:val="105"/>
        </w:rPr>
        <w:t>модели</w:t>
      </w:r>
      <w:r>
        <w:rPr>
          <w:spacing w:val="-13"/>
          <w:w w:val="105"/>
        </w:rPr>
        <w:t xml:space="preserve"> </w:t>
      </w:r>
      <w:r>
        <w:rPr>
          <w:w w:val="105"/>
        </w:rPr>
        <w:t>машины</w:t>
      </w:r>
      <w:r>
        <w:rPr>
          <w:spacing w:val="-16"/>
          <w:w w:val="105"/>
        </w:rPr>
        <w:t xml:space="preserve"> </w:t>
      </w:r>
      <w:r>
        <w:rPr>
          <w:w w:val="105"/>
        </w:rPr>
        <w:t>при</w:t>
      </w:r>
      <w:r>
        <w:rPr>
          <w:spacing w:val="-12"/>
          <w:w w:val="105"/>
        </w:rPr>
        <w:t xml:space="preserve"> </w:t>
      </w:r>
      <w:r>
        <w:rPr>
          <w:w w:val="105"/>
        </w:rPr>
        <w:t>помощи</w:t>
      </w:r>
      <w:r>
        <w:rPr>
          <w:spacing w:val="-7"/>
          <w:w w:val="105"/>
        </w:rPr>
        <w:t xml:space="preserve"> </w:t>
      </w:r>
      <w:r>
        <w:rPr>
          <w:w w:val="105"/>
        </w:rPr>
        <w:t>деталей</w:t>
      </w:r>
      <w:r>
        <w:rPr>
          <w:spacing w:val="-13"/>
          <w:w w:val="105"/>
        </w:rPr>
        <w:t xml:space="preserve"> </w:t>
      </w:r>
      <w:r>
        <w:rPr>
          <w:w w:val="105"/>
        </w:rPr>
        <w:t>конструктора. Простейшие механизмы как базовые элементы многообразия механизмов.</w:t>
      </w:r>
    </w:p>
    <w:p w:rsidR="00623054" w:rsidRDefault="004D1B06" w:rsidP="004D1B06">
      <w:pPr>
        <w:pStyle w:val="a3"/>
        <w:tabs>
          <w:tab w:val="left" w:pos="10632"/>
        </w:tabs>
        <w:spacing w:line="262" w:lineRule="exact"/>
        <w:ind w:left="903" w:firstLine="0"/>
        <w:jc w:val="left"/>
      </w:pPr>
      <w:r>
        <w:t>Физические</w:t>
      </w:r>
      <w:r>
        <w:rPr>
          <w:spacing w:val="34"/>
        </w:rPr>
        <w:t xml:space="preserve"> </w:t>
      </w:r>
      <w:r>
        <w:t>законы,</w:t>
      </w:r>
      <w:r>
        <w:rPr>
          <w:spacing w:val="39"/>
        </w:rPr>
        <w:t xml:space="preserve"> </w:t>
      </w:r>
      <w:r>
        <w:t>реализованные</w:t>
      </w:r>
      <w:r>
        <w:rPr>
          <w:spacing w:val="34"/>
        </w:rPr>
        <w:t xml:space="preserve"> </w:t>
      </w:r>
      <w:r>
        <w:t>в</w:t>
      </w:r>
      <w:r>
        <w:rPr>
          <w:spacing w:val="35"/>
        </w:rPr>
        <w:t xml:space="preserve"> </w:t>
      </w:r>
      <w:r>
        <w:t>простейших</w:t>
      </w:r>
      <w:r>
        <w:rPr>
          <w:spacing w:val="25"/>
        </w:rPr>
        <w:t xml:space="preserve"> </w:t>
      </w:r>
      <w:r>
        <w:rPr>
          <w:spacing w:val="-2"/>
        </w:rPr>
        <w:t>механизмах.</w:t>
      </w:r>
    </w:p>
    <w:p w:rsidR="00623054" w:rsidRDefault="004D1B06" w:rsidP="004D1B06">
      <w:pPr>
        <w:tabs>
          <w:tab w:val="left" w:pos="10632"/>
        </w:tabs>
        <w:spacing w:before="16"/>
        <w:ind w:left="903"/>
        <w:rPr>
          <w:i/>
          <w:sz w:val="23"/>
        </w:rPr>
      </w:pPr>
      <w:r>
        <w:rPr>
          <w:i/>
          <w:w w:val="105"/>
          <w:sz w:val="23"/>
        </w:rPr>
        <w:t>Модели</w:t>
      </w:r>
      <w:r>
        <w:rPr>
          <w:i/>
          <w:spacing w:val="-11"/>
          <w:w w:val="105"/>
          <w:sz w:val="23"/>
        </w:rPr>
        <w:t xml:space="preserve"> </w:t>
      </w:r>
      <w:r>
        <w:rPr>
          <w:i/>
          <w:w w:val="105"/>
          <w:sz w:val="23"/>
        </w:rPr>
        <w:t>механизмов</w:t>
      </w:r>
      <w:r>
        <w:rPr>
          <w:i/>
          <w:spacing w:val="-15"/>
          <w:w w:val="105"/>
          <w:sz w:val="23"/>
        </w:rPr>
        <w:t xml:space="preserve"> </w:t>
      </w:r>
      <w:r>
        <w:rPr>
          <w:i/>
          <w:w w:val="105"/>
          <w:sz w:val="23"/>
        </w:rPr>
        <w:t>и</w:t>
      </w:r>
      <w:r>
        <w:rPr>
          <w:i/>
          <w:spacing w:val="-10"/>
          <w:w w:val="105"/>
          <w:sz w:val="23"/>
        </w:rPr>
        <w:t xml:space="preserve"> </w:t>
      </w:r>
      <w:r>
        <w:rPr>
          <w:i/>
          <w:w w:val="105"/>
          <w:sz w:val="23"/>
        </w:rPr>
        <w:t>эксперименты</w:t>
      </w:r>
      <w:r>
        <w:rPr>
          <w:i/>
          <w:spacing w:val="-15"/>
          <w:w w:val="105"/>
          <w:sz w:val="23"/>
        </w:rPr>
        <w:t xml:space="preserve"> </w:t>
      </w:r>
      <w:r>
        <w:rPr>
          <w:i/>
          <w:w w:val="105"/>
          <w:sz w:val="23"/>
        </w:rPr>
        <w:t>с</w:t>
      </w:r>
      <w:r>
        <w:rPr>
          <w:i/>
          <w:spacing w:val="-5"/>
          <w:w w:val="105"/>
          <w:sz w:val="23"/>
        </w:rPr>
        <w:t xml:space="preserve"> </w:t>
      </w:r>
      <w:r>
        <w:rPr>
          <w:i/>
          <w:w w:val="105"/>
          <w:sz w:val="23"/>
        </w:rPr>
        <w:t>этими</w:t>
      </w:r>
      <w:r>
        <w:rPr>
          <w:i/>
          <w:spacing w:val="-10"/>
          <w:w w:val="105"/>
          <w:sz w:val="23"/>
        </w:rPr>
        <w:t xml:space="preserve"> </w:t>
      </w:r>
      <w:r>
        <w:rPr>
          <w:i/>
          <w:spacing w:val="-2"/>
          <w:w w:val="105"/>
          <w:sz w:val="23"/>
        </w:rPr>
        <w:t>механизмами.</w:t>
      </w:r>
    </w:p>
    <w:p w:rsidR="00623054" w:rsidRDefault="004D1B06" w:rsidP="004D1B06">
      <w:pPr>
        <w:pStyle w:val="4"/>
        <w:tabs>
          <w:tab w:val="left" w:pos="10632"/>
        </w:tabs>
        <w:spacing w:before="17"/>
        <w:jc w:val="left"/>
      </w:pPr>
      <w:r>
        <w:t>Раздел</w:t>
      </w:r>
      <w:r>
        <w:rPr>
          <w:spacing w:val="34"/>
        </w:rPr>
        <w:t xml:space="preserve"> </w:t>
      </w:r>
      <w:r>
        <w:t>10.</w:t>
      </w:r>
      <w:r>
        <w:rPr>
          <w:spacing w:val="27"/>
        </w:rPr>
        <w:t xml:space="preserve"> </w:t>
      </w:r>
      <w:r>
        <w:t>Традиционные</w:t>
      </w:r>
      <w:r>
        <w:rPr>
          <w:spacing w:val="34"/>
        </w:rPr>
        <w:t xml:space="preserve"> </w:t>
      </w:r>
      <w:r>
        <w:t>производства</w:t>
      </w:r>
      <w:r>
        <w:rPr>
          <w:spacing w:val="24"/>
        </w:rPr>
        <w:t xml:space="preserve"> </w:t>
      </w:r>
      <w:r>
        <w:t>и</w:t>
      </w:r>
      <w:r>
        <w:rPr>
          <w:spacing w:val="28"/>
        </w:rPr>
        <w:t xml:space="preserve"> </w:t>
      </w:r>
      <w:r>
        <w:rPr>
          <w:spacing w:val="-2"/>
        </w:rPr>
        <w:t>технологии</w:t>
      </w:r>
    </w:p>
    <w:p w:rsidR="00623054" w:rsidRDefault="004D1B06" w:rsidP="004D1B06">
      <w:pPr>
        <w:pStyle w:val="a3"/>
        <w:tabs>
          <w:tab w:val="left" w:pos="10632"/>
        </w:tabs>
        <w:spacing w:before="2" w:line="252" w:lineRule="auto"/>
        <w:ind w:right="11"/>
      </w:pPr>
      <w:r>
        <w:rPr>
          <w:w w:val="105"/>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w:t>
      </w:r>
      <w:r>
        <w:rPr>
          <w:spacing w:val="40"/>
          <w:w w:val="105"/>
        </w:rPr>
        <w:t xml:space="preserve"> </w:t>
      </w:r>
      <w:r>
        <w:rPr>
          <w:w w:val="105"/>
        </w:rPr>
        <w:t>материалов.</w:t>
      </w:r>
      <w:r>
        <w:rPr>
          <w:spacing w:val="40"/>
          <w:w w:val="105"/>
        </w:rPr>
        <w:t xml:space="preserve"> </w:t>
      </w:r>
      <w:r>
        <w:rPr>
          <w:w w:val="105"/>
        </w:rPr>
        <w:t>Технология</w:t>
      </w:r>
      <w:r>
        <w:rPr>
          <w:spacing w:val="40"/>
          <w:w w:val="105"/>
        </w:rPr>
        <w:t xml:space="preserve"> </w:t>
      </w:r>
      <w:r>
        <w:rPr>
          <w:w w:val="105"/>
        </w:rPr>
        <w:t>обработки</w:t>
      </w:r>
      <w:r>
        <w:rPr>
          <w:spacing w:val="40"/>
          <w:w w:val="105"/>
        </w:rPr>
        <w:t xml:space="preserve"> </w:t>
      </w:r>
      <w:r>
        <w:rPr>
          <w:w w:val="105"/>
        </w:rPr>
        <w:t>наружных</w:t>
      </w:r>
      <w:r>
        <w:rPr>
          <w:spacing w:val="40"/>
          <w:w w:val="105"/>
        </w:rPr>
        <w:t xml:space="preserve"> </w:t>
      </w:r>
      <w:r>
        <w:rPr>
          <w:w w:val="105"/>
        </w:rPr>
        <w:t>и</w:t>
      </w:r>
      <w:r>
        <w:rPr>
          <w:spacing w:val="40"/>
          <w:w w:val="105"/>
        </w:rPr>
        <w:t xml:space="preserve"> </w:t>
      </w:r>
      <w:r>
        <w:rPr>
          <w:w w:val="105"/>
        </w:rPr>
        <w:t>внутренних</w:t>
      </w:r>
      <w:r>
        <w:rPr>
          <w:spacing w:val="40"/>
          <w:w w:val="105"/>
        </w:rPr>
        <w:t xml:space="preserve"> </w:t>
      </w:r>
      <w:r>
        <w:rPr>
          <w:w w:val="105"/>
        </w:rPr>
        <w:t>фасонных</w:t>
      </w:r>
      <w:r>
        <w:rPr>
          <w:spacing w:val="40"/>
          <w:w w:val="105"/>
        </w:rPr>
        <w:t xml:space="preserve"> </w:t>
      </w:r>
      <w:r>
        <w:rPr>
          <w:w w:val="105"/>
        </w:rPr>
        <w:t>поверхностей</w:t>
      </w:r>
    </w:p>
    <w:p w:rsidR="00623054" w:rsidRDefault="004D1B06" w:rsidP="004D1B06">
      <w:pPr>
        <w:pStyle w:val="a3"/>
        <w:tabs>
          <w:tab w:val="left" w:pos="10632"/>
        </w:tabs>
        <w:spacing w:before="77" w:line="254" w:lineRule="auto"/>
        <w:ind w:right="-15" w:firstLine="0"/>
      </w:pPr>
      <w:r>
        <w:rPr>
          <w:w w:val="105"/>
        </w:rPr>
        <w:t xml:space="preserve">деталей из древесины. Отделка изделий из древесины. Изготовление изделий из древесины на токарном </w:t>
      </w:r>
      <w:r>
        <w:rPr>
          <w:spacing w:val="-2"/>
          <w:w w:val="105"/>
        </w:rPr>
        <w:t>станке.</w:t>
      </w:r>
    </w:p>
    <w:p w:rsidR="00623054" w:rsidRDefault="004D1B06" w:rsidP="004D1B06">
      <w:pPr>
        <w:pStyle w:val="a3"/>
        <w:tabs>
          <w:tab w:val="left" w:pos="10632"/>
        </w:tabs>
        <w:spacing w:line="252" w:lineRule="auto"/>
        <w:ind w:right="-15"/>
      </w:pPr>
      <w:r>
        <w:t xml:space="preserve">Обработка металлов. Технологии обработки металлов. Конструкционная сталь. Токарно-винторезный </w:t>
      </w:r>
      <w:r>
        <w:rPr>
          <w:w w:val="105"/>
        </w:rPr>
        <w:t>станок. Изделия из металлопроката. Резьба и резьбовые соединения. Нарезание резьбы. Соединение металлических деталей клеем. Отделка деталей.</w:t>
      </w:r>
    </w:p>
    <w:p w:rsidR="00623054" w:rsidRDefault="004D1B06" w:rsidP="004D1B06">
      <w:pPr>
        <w:tabs>
          <w:tab w:val="left" w:pos="10632"/>
        </w:tabs>
        <w:spacing w:line="252" w:lineRule="auto"/>
        <w:ind w:left="197" w:right="-15" w:firstLine="706"/>
        <w:jc w:val="both"/>
        <w:rPr>
          <w:i/>
          <w:sz w:val="23"/>
        </w:rPr>
      </w:pPr>
      <w:r>
        <w:rPr>
          <w:i/>
          <w:w w:val="105"/>
          <w:sz w:val="23"/>
        </w:rPr>
        <w:t>Тенденции развития оборудования текстильного и швейного производства</w:t>
      </w:r>
      <w:r>
        <w:rPr>
          <w:i/>
          <w:spacing w:val="-16"/>
          <w:w w:val="105"/>
          <w:sz w:val="23"/>
        </w:rPr>
        <w:t xml:space="preserve"> </w:t>
      </w:r>
      <w:r>
        <w:rPr>
          <w:w w:val="105"/>
          <w:sz w:val="23"/>
        </w:rPr>
        <w:t>. Вязальные машины. Основные</w:t>
      </w:r>
      <w:r>
        <w:rPr>
          <w:spacing w:val="-11"/>
          <w:w w:val="105"/>
          <w:sz w:val="23"/>
        </w:rPr>
        <w:t xml:space="preserve"> </w:t>
      </w:r>
      <w:r>
        <w:rPr>
          <w:w w:val="105"/>
          <w:sz w:val="23"/>
        </w:rPr>
        <w:t>приёмы</w:t>
      </w:r>
      <w:r>
        <w:rPr>
          <w:spacing w:val="-8"/>
          <w:w w:val="105"/>
          <w:sz w:val="23"/>
        </w:rPr>
        <w:t xml:space="preserve"> </w:t>
      </w:r>
      <w:r>
        <w:rPr>
          <w:w w:val="105"/>
          <w:sz w:val="23"/>
        </w:rPr>
        <w:t>работы</w:t>
      </w:r>
      <w:r>
        <w:rPr>
          <w:spacing w:val="-14"/>
          <w:w w:val="105"/>
          <w:sz w:val="23"/>
        </w:rPr>
        <w:t xml:space="preserve"> </w:t>
      </w:r>
      <w:r>
        <w:rPr>
          <w:w w:val="105"/>
          <w:sz w:val="23"/>
        </w:rPr>
        <w:t>на</w:t>
      </w:r>
      <w:r>
        <w:rPr>
          <w:spacing w:val="-11"/>
          <w:w w:val="105"/>
          <w:sz w:val="23"/>
        </w:rPr>
        <w:t xml:space="preserve"> </w:t>
      </w:r>
      <w:r>
        <w:rPr>
          <w:w w:val="105"/>
          <w:sz w:val="23"/>
        </w:rPr>
        <w:t>вязальной</w:t>
      </w:r>
      <w:r>
        <w:rPr>
          <w:spacing w:val="-5"/>
          <w:w w:val="105"/>
          <w:sz w:val="23"/>
        </w:rPr>
        <w:t xml:space="preserve"> </w:t>
      </w:r>
      <w:r>
        <w:rPr>
          <w:w w:val="105"/>
          <w:sz w:val="23"/>
        </w:rPr>
        <w:t>машине.</w:t>
      </w:r>
      <w:r>
        <w:rPr>
          <w:spacing w:val="-1"/>
          <w:w w:val="105"/>
          <w:sz w:val="23"/>
        </w:rPr>
        <w:t xml:space="preserve"> </w:t>
      </w:r>
      <w:r>
        <w:rPr>
          <w:i/>
          <w:w w:val="105"/>
          <w:sz w:val="23"/>
        </w:rPr>
        <w:t>Использование</w:t>
      </w:r>
      <w:r>
        <w:rPr>
          <w:i/>
          <w:spacing w:val="-11"/>
          <w:w w:val="105"/>
          <w:sz w:val="23"/>
        </w:rPr>
        <w:t xml:space="preserve"> </w:t>
      </w:r>
      <w:r>
        <w:rPr>
          <w:i/>
          <w:w w:val="105"/>
          <w:sz w:val="23"/>
        </w:rPr>
        <w:t>компьютерных</w:t>
      </w:r>
      <w:r>
        <w:rPr>
          <w:i/>
          <w:spacing w:val="-11"/>
          <w:w w:val="105"/>
          <w:sz w:val="23"/>
        </w:rPr>
        <w:t xml:space="preserve"> </w:t>
      </w:r>
      <w:r>
        <w:rPr>
          <w:i/>
          <w:w w:val="105"/>
          <w:sz w:val="23"/>
        </w:rPr>
        <w:t>программ</w:t>
      </w:r>
      <w:r>
        <w:rPr>
          <w:i/>
          <w:spacing w:val="-13"/>
          <w:w w:val="105"/>
          <w:sz w:val="23"/>
        </w:rPr>
        <w:t xml:space="preserve"> </w:t>
      </w:r>
      <w:r>
        <w:rPr>
          <w:i/>
          <w:w w:val="105"/>
          <w:sz w:val="23"/>
        </w:rPr>
        <w:t>и</w:t>
      </w:r>
      <w:r>
        <w:rPr>
          <w:i/>
          <w:spacing w:val="-10"/>
          <w:w w:val="105"/>
          <w:sz w:val="23"/>
        </w:rPr>
        <w:t xml:space="preserve"> </w:t>
      </w:r>
      <w:r>
        <w:rPr>
          <w:i/>
          <w:w w:val="105"/>
          <w:sz w:val="23"/>
        </w:rPr>
        <w:t>робототехники в процессе обработки текстильных материалов.</w:t>
      </w:r>
    </w:p>
    <w:p w:rsidR="00623054" w:rsidRDefault="004D1B06" w:rsidP="004D1B06">
      <w:pPr>
        <w:tabs>
          <w:tab w:val="left" w:pos="10632"/>
        </w:tabs>
        <w:spacing w:line="249" w:lineRule="auto"/>
        <w:ind w:left="197" w:right="-15" w:firstLine="706"/>
        <w:jc w:val="both"/>
        <w:rPr>
          <w:sz w:val="23"/>
        </w:rPr>
      </w:pPr>
      <w:r>
        <w:rPr>
          <w:w w:val="105"/>
          <w:sz w:val="23"/>
        </w:rPr>
        <w:t>Профессии будущего</w:t>
      </w:r>
      <w:r>
        <w:rPr>
          <w:spacing w:val="-10"/>
          <w:w w:val="105"/>
          <w:sz w:val="23"/>
        </w:rPr>
        <w:t xml:space="preserve"> </w:t>
      </w:r>
      <w:r>
        <w:rPr>
          <w:w w:val="105"/>
          <w:sz w:val="23"/>
        </w:rPr>
        <w:t>в текстильной</w:t>
      </w:r>
      <w:r>
        <w:rPr>
          <w:spacing w:val="-6"/>
          <w:w w:val="105"/>
          <w:sz w:val="23"/>
        </w:rPr>
        <w:t xml:space="preserve"> </w:t>
      </w:r>
      <w:r>
        <w:rPr>
          <w:w w:val="105"/>
          <w:sz w:val="23"/>
        </w:rPr>
        <w:t xml:space="preserve">и швейной промышленности. </w:t>
      </w:r>
      <w:r>
        <w:rPr>
          <w:i/>
          <w:w w:val="105"/>
          <w:sz w:val="23"/>
        </w:rPr>
        <w:t>Текстильные химические</w:t>
      </w:r>
      <w:r>
        <w:rPr>
          <w:i/>
          <w:spacing w:val="-6"/>
          <w:w w:val="105"/>
          <w:sz w:val="23"/>
        </w:rPr>
        <w:t xml:space="preserve"> </w:t>
      </w:r>
      <w:r>
        <w:rPr>
          <w:i/>
          <w:w w:val="105"/>
          <w:sz w:val="23"/>
        </w:rPr>
        <w:t>волокна. Экологические</w:t>
      </w:r>
      <w:r>
        <w:rPr>
          <w:i/>
          <w:spacing w:val="-9"/>
          <w:w w:val="105"/>
          <w:sz w:val="23"/>
        </w:rPr>
        <w:t xml:space="preserve"> </w:t>
      </w:r>
      <w:r>
        <w:rPr>
          <w:i/>
          <w:w w:val="105"/>
          <w:sz w:val="23"/>
        </w:rPr>
        <w:t>проблемы</w:t>
      </w:r>
      <w:r>
        <w:rPr>
          <w:i/>
          <w:spacing w:val="-13"/>
          <w:w w:val="105"/>
          <w:sz w:val="23"/>
        </w:rPr>
        <w:t xml:space="preserve"> </w:t>
      </w:r>
      <w:r>
        <w:rPr>
          <w:i/>
          <w:w w:val="105"/>
          <w:sz w:val="23"/>
        </w:rPr>
        <w:t>сырьевого</w:t>
      </w:r>
      <w:r>
        <w:rPr>
          <w:i/>
          <w:spacing w:val="-8"/>
          <w:w w:val="105"/>
          <w:sz w:val="23"/>
        </w:rPr>
        <w:t xml:space="preserve"> </w:t>
      </w:r>
      <w:r>
        <w:rPr>
          <w:i/>
          <w:w w:val="105"/>
          <w:sz w:val="23"/>
        </w:rPr>
        <w:t>обеспечения</w:t>
      </w:r>
      <w:r>
        <w:rPr>
          <w:i/>
          <w:spacing w:val="-13"/>
          <w:w w:val="105"/>
          <w:sz w:val="23"/>
        </w:rPr>
        <w:t xml:space="preserve"> </w:t>
      </w:r>
      <w:r>
        <w:rPr>
          <w:i/>
          <w:w w:val="105"/>
          <w:sz w:val="23"/>
        </w:rPr>
        <w:t>и</w:t>
      </w:r>
      <w:r>
        <w:rPr>
          <w:i/>
          <w:spacing w:val="-8"/>
          <w:w w:val="105"/>
          <w:sz w:val="23"/>
        </w:rPr>
        <w:t xml:space="preserve"> </w:t>
      </w:r>
      <w:r>
        <w:rPr>
          <w:i/>
          <w:w w:val="105"/>
          <w:sz w:val="23"/>
        </w:rPr>
        <w:t>утилизации</w:t>
      </w:r>
      <w:r>
        <w:rPr>
          <w:i/>
          <w:spacing w:val="-8"/>
          <w:w w:val="105"/>
          <w:sz w:val="23"/>
        </w:rPr>
        <w:t xml:space="preserve"> </w:t>
      </w:r>
      <w:r>
        <w:rPr>
          <w:i/>
          <w:w w:val="105"/>
          <w:sz w:val="23"/>
        </w:rPr>
        <w:t>отходов</w:t>
      </w:r>
      <w:r>
        <w:rPr>
          <w:i/>
          <w:spacing w:val="-13"/>
          <w:w w:val="105"/>
          <w:sz w:val="23"/>
        </w:rPr>
        <w:t xml:space="preserve"> </w:t>
      </w:r>
      <w:r>
        <w:rPr>
          <w:i/>
          <w:w w:val="105"/>
          <w:sz w:val="23"/>
        </w:rPr>
        <w:t>процесса</w:t>
      </w:r>
      <w:r>
        <w:rPr>
          <w:i/>
          <w:spacing w:val="-8"/>
          <w:w w:val="105"/>
          <w:sz w:val="23"/>
        </w:rPr>
        <w:t xml:space="preserve"> </w:t>
      </w:r>
      <w:r>
        <w:rPr>
          <w:i/>
          <w:w w:val="105"/>
          <w:sz w:val="23"/>
        </w:rPr>
        <w:t>производства</w:t>
      </w:r>
      <w:r>
        <w:rPr>
          <w:i/>
          <w:spacing w:val="-8"/>
          <w:w w:val="105"/>
          <w:sz w:val="23"/>
        </w:rPr>
        <w:t xml:space="preserve"> </w:t>
      </w:r>
      <w:r>
        <w:rPr>
          <w:i/>
          <w:w w:val="105"/>
          <w:sz w:val="23"/>
        </w:rPr>
        <w:t>химического волокна и материалов из него. Нетканые материалы из химических волокон</w:t>
      </w:r>
      <w:r>
        <w:rPr>
          <w:w w:val="105"/>
          <w:sz w:val="23"/>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w:t>
      </w:r>
      <w:r>
        <w:rPr>
          <w:spacing w:val="-2"/>
          <w:w w:val="105"/>
          <w:sz w:val="23"/>
        </w:rPr>
        <w:t>материалов</w:t>
      </w:r>
    </w:p>
    <w:p w:rsidR="00623054" w:rsidRDefault="004D1B06" w:rsidP="004D1B06">
      <w:pPr>
        <w:pStyle w:val="a3"/>
        <w:tabs>
          <w:tab w:val="left" w:pos="10632"/>
        </w:tabs>
        <w:spacing w:line="249" w:lineRule="auto"/>
        <w:rPr>
          <w:i/>
        </w:rPr>
      </w:pPr>
      <w:r>
        <w:rPr>
          <w:w w:val="105"/>
        </w:rPr>
        <w:t>Отрасли и перспективы развития пищевой промышленности. Организация производства пищевых продуктов.</w:t>
      </w:r>
      <w:r>
        <w:rPr>
          <w:spacing w:val="-11"/>
          <w:w w:val="105"/>
        </w:rPr>
        <w:t xml:space="preserve"> </w:t>
      </w:r>
      <w:r>
        <w:rPr>
          <w:w w:val="105"/>
        </w:rPr>
        <w:t>Меню</w:t>
      </w:r>
      <w:r>
        <w:rPr>
          <w:spacing w:val="-11"/>
          <w:w w:val="105"/>
        </w:rPr>
        <w:t xml:space="preserve"> </w:t>
      </w:r>
      <w:r>
        <w:rPr>
          <w:w w:val="105"/>
        </w:rPr>
        <w:t>праздничного</w:t>
      </w:r>
      <w:r>
        <w:rPr>
          <w:spacing w:val="-10"/>
          <w:w w:val="105"/>
        </w:rPr>
        <w:t xml:space="preserve"> </w:t>
      </w:r>
      <w:r>
        <w:rPr>
          <w:w w:val="105"/>
        </w:rPr>
        <w:t>стола</w:t>
      </w:r>
      <w:r>
        <w:rPr>
          <w:spacing w:val="-11"/>
          <w:w w:val="105"/>
        </w:rPr>
        <w:t xml:space="preserve"> </w:t>
      </w:r>
      <w:r>
        <w:rPr>
          <w:w w:val="105"/>
        </w:rPr>
        <w:t>и</w:t>
      </w:r>
      <w:r>
        <w:rPr>
          <w:spacing w:val="-11"/>
          <w:w w:val="105"/>
        </w:rPr>
        <w:t xml:space="preserve"> </w:t>
      </w:r>
      <w:r>
        <w:rPr>
          <w:w w:val="105"/>
        </w:rPr>
        <w:t>здоровое</w:t>
      </w:r>
      <w:r>
        <w:rPr>
          <w:spacing w:val="-16"/>
          <w:w w:val="105"/>
        </w:rPr>
        <w:t xml:space="preserve"> </w:t>
      </w:r>
      <w:r>
        <w:rPr>
          <w:w w:val="105"/>
        </w:rPr>
        <w:t>питание</w:t>
      </w:r>
      <w:r>
        <w:rPr>
          <w:spacing w:val="-15"/>
          <w:w w:val="105"/>
        </w:rPr>
        <w:t xml:space="preserve"> </w:t>
      </w:r>
      <w:r>
        <w:rPr>
          <w:w w:val="105"/>
        </w:rPr>
        <w:t>человека.</w:t>
      </w:r>
      <w:r>
        <w:rPr>
          <w:spacing w:val="-14"/>
          <w:w w:val="105"/>
        </w:rPr>
        <w:t xml:space="preserve"> </w:t>
      </w:r>
      <w:r>
        <w:rPr>
          <w:w w:val="105"/>
        </w:rPr>
        <w:t>Основные</w:t>
      </w:r>
      <w:r>
        <w:rPr>
          <w:spacing w:val="-11"/>
          <w:w w:val="105"/>
        </w:rPr>
        <w:t xml:space="preserve"> </w:t>
      </w:r>
      <w:r>
        <w:rPr>
          <w:w w:val="105"/>
        </w:rPr>
        <w:t>способы</w:t>
      </w:r>
      <w:r>
        <w:rPr>
          <w:spacing w:val="-14"/>
          <w:w w:val="105"/>
        </w:rPr>
        <w:t xml:space="preserve"> </w:t>
      </w:r>
      <w:r>
        <w:rPr>
          <w:w w:val="105"/>
        </w:rPr>
        <w:t>и</w:t>
      </w:r>
      <w:r>
        <w:rPr>
          <w:spacing w:val="-11"/>
          <w:w w:val="105"/>
        </w:rPr>
        <w:t xml:space="preserve"> </w:t>
      </w:r>
      <w:r>
        <w:rPr>
          <w:w w:val="105"/>
        </w:rPr>
        <w:t>приёмы</w:t>
      </w:r>
      <w:r>
        <w:rPr>
          <w:spacing w:val="-14"/>
          <w:w w:val="105"/>
        </w:rPr>
        <w:t xml:space="preserve"> </w:t>
      </w:r>
      <w:r>
        <w:rPr>
          <w:w w:val="105"/>
        </w:rPr>
        <w:t xml:space="preserve">обработки продуктов на предприятиях общественного питания. Современные технологии обработки пищевых продуктов, тенденции их развития. </w:t>
      </w:r>
      <w:r>
        <w:rPr>
          <w:i/>
          <w:w w:val="105"/>
        </w:rPr>
        <w:t xml:space="preserve">Влияние развития производства на изменение трудовых функций </w:t>
      </w:r>
      <w:r>
        <w:rPr>
          <w:i/>
          <w:spacing w:val="-2"/>
          <w:w w:val="105"/>
        </w:rPr>
        <w:t>работников.</w:t>
      </w:r>
    </w:p>
    <w:p w:rsidR="00623054" w:rsidRDefault="004D1B06" w:rsidP="004D1B06">
      <w:pPr>
        <w:pStyle w:val="4"/>
        <w:tabs>
          <w:tab w:val="left" w:pos="10632"/>
        </w:tabs>
        <w:spacing w:before="3"/>
      </w:pPr>
      <w:r>
        <w:t>Раздел</w:t>
      </w:r>
      <w:r>
        <w:rPr>
          <w:spacing w:val="32"/>
        </w:rPr>
        <w:t xml:space="preserve"> </w:t>
      </w:r>
      <w:r>
        <w:t>11.</w:t>
      </w:r>
      <w:r>
        <w:rPr>
          <w:spacing w:val="25"/>
        </w:rPr>
        <w:t xml:space="preserve"> </w:t>
      </w:r>
      <w:r>
        <w:t>Технологии</w:t>
      </w:r>
      <w:r>
        <w:rPr>
          <w:spacing w:val="27"/>
        </w:rPr>
        <w:t xml:space="preserve"> </w:t>
      </w:r>
      <w:r>
        <w:t>в</w:t>
      </w:r>
      <w:r>
        <w:rPr>
          <w:spacing w:val="28"/>
        </w:rPr>
        <w:t xml:space="preserve"> </w:t>
      </w:r>
      <w:r>
        <w:t>когнитивной</w:t>
      </w:r>
      <w:r>
        <w:rPr>
          <w:spacing w:val="27"/>
        </w:rPr>
        <w:t xml:space="preserve"> </w:t>
      </w:r>
      <w:r>
        <w:rPr>
          <w:spacing w:val="-4"/>
        </w:rPr>
        <w:t>сфере</w:t>
      </w:r>
    </w:p>
    <w:p w:rsidR="00623054" w:rsidRDefault="004D1B06" w:rsidP="004D1B06">
      <w:pPr>
        <w:tabs>
          <w:tab w:val="left" w:pos="10632"/>
        </w:tabs>
        <w:spacing w:before="10" w:line="249" w:lineRule="auto"/>
        <w:ind w:left="197" w:right="-15" w:firstLine="706"/>
        <w:jc w:val="both"/>
        <w:rPr>
          <w:i/>
          <w:sz w:val="23"/>
        </w:rPr>
      </w:pPr>
      <w:r>
        <w:rPr>
          <w:i/>
          <w:w w:val="105"/>
          <w:sz w:val="23"/>
        </w:rPr>
        <w:t>Теория</w:t>
      </w:r>
      <w:r>
        <w:rPr>
          <w:i/>
          <w:spacing w:val="-9"/>
          <w:w w:val="105"/>
          <w:sz w:val="23"/>
        </w:rPr>
        <w:t xml:space="preserve"> </w:t>
      </w:r>
      <w:r>
        <w:rPr>
          <w:i/>
          <w:w w:val="105"/>
          <w:sz w:val="23"/>
        </w:rPr>
        <w:t>решения</w:t>
      </w:r>
      <w:r>
        <w:rPr>
          <w:i/>
          <w:spacing w:val="-9"/>
          <w:w w:val="105"/>
          <w:sz w:val="23"/>
        </w:rPr>
        <w:t xml:space="preserve"> </w:t>
      </w:r>
      <w:r>
        <w:rPr>
          <w:i/>
          <w:w w:val="105"/>
          <w:sz w:val="23"/>
        </w:rPr>
        <w:t>изобретательских</w:t>
      </w:r>
      <w:r>
        <w:rPr>
          <w:i/>
          <w:spacing w:val="-5"/>
          <w:w w:val="105"/>
          <w:sz w:val="23"/>
        </w:rPr>
        <w:t xml:space="preserve"> </w:t>
      </w:r>
      <w:r>
        <w:rPr>
          <w:i/>
          <w:w w:val="105"/>
          <w:sz w:val="23"/>
        </w:rPr>
        <w:t>задач</w:t>
      </w:r>
      <w:r>
        <w:rPr>
          <w:i/>
          <w:spacing w:val="-6"/>
          <w:w w:val="105"/>
          <w:sz w:val="23"/>
        </w:rPr>
        <w:t xml:space="preserve"> </w:t>
      </w:r>
      <w:r>
        <w:rPr>
          <w:i/>
          <w:w w:val="105"/>
          <w:sz w:val="23"/>
        </w:rPr>
        <w:t>(ТРИЗ)</w:t>
      </w:r>
      <w:r>
        <w:rPr>
          <w:i/>
          <w:spacing w:val="-7"/>
          <w:w w:val="105"/>
          <w:sz w:val="23"/>
        </w:rPr>
        <w:t xml:space="preserve"> </w:t>
      </w:r>
      <w:r>
        <w:rPr>
          <w:i/>
          <w:w w:val="105"/>
          <w:sz w:val="23"/>
        </w:rPr>
        <w:t>и</w:t>
      </w:r>
      <w:r>
        <w:rPr>
          <w:i/>
          <w:spacing w:val="-4"/>
          <w:w w:val="105"/>
          <w:sz w:val="23"/>
        </w:rPr>
        <w:t xml:space="preserve"> </w:t>
      </w:r>
      <w:r>
        <w:rPr>
          <w:i/>
          <w:w w:val="105"/>
          <w:sz w:val="23"/>
        </w:rPr>
        <w:t>поиск</w:t>
      </w:r>
      <w:r>
        <w:rPr>
          <w:i/>
          <w:spacing w:val="-9"/>
          <w:w w:val="105"/>
          <w:sz w:val="23"/>
        </w:rPr>
        <w:t xml:space="preserve"> </w:t>
      </w:r>
      <w:r>
        <w:rPr>
          <w:i/>
          <w:w w:val="105"/>
          <w:sz w:val="23"/>
        </w:rPr>
        <w:t>новых</w:t>
      </w:r>
      <w:r>
        <w:rPr>
          <w:i/>
          <w:spacing w:val="-5"/>
          <w:w w:val="105"/>
          <w:sz w:val="23"/>
        </w:rPr>
        <w:t xml:space="preserve"> </w:t>
      </w:r>
      <w:r>
        <w:rPr>
          <w:i/>
          <w:w w:val="105"/>
          <w:sz w:val="23"/>
        </w:rPr>
        <w:t>технологических</w:t>
      </w:r>
      <w:r>
        <w:rPr>
          <w:i/>
          <w:spacing w:val="-11"/>
          <w:w w:val="105"/>
          <w:sz w:val="23"/>
        </w:rPr>
        <w:t xml:space="preserve"> </w:t>
      </w:r>
      <w:r>
        <w:rPr>
          <w:i/>
          <w:w w:val="105"/>
          <w:sz w:val="23"/>
        </w:rPr>
        <w:t xml:space="preserve">решений. </w:t>
      </w:r>
      <w:r>
        <w:rPr>
          <w:w w:val="105"/>
          <w:sz w:val="23"/>
        </w:rPr>
        <w:t xml:space="preserve">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Pr>
          <w:i/>
          <w:w w:val="105"/>
          <w:sz w:val="23"/>
        </w:rPr>
        <w:t>Решение производственных задач и задач из сферы услуг с использованием методологии ТРИЗ.</w:t>
      </w:r>
    </w:p>
    <w:p w:rsidR="00623054" w:rsidRDefault="004D1B06" w:rsidP="004D1B06">
      <w:pPr>
        <w:tabs>
          <w:tab w:val="left" w:pos="10632"/>
        </w:tabs>
        <w:spacing w:before="2" w:line="252" w:lineRule="auto"/>
        <w:ind w:left="197" w:right="-15" w:firstLine="706"/>
        <w:jc w:val="both"/>
        <w:rPr>
          <w:i/>
          <w:sz w:val="23"/>
        </w:rPr>
      </w:pPr>
      <w:r>
        <w:rPr>
          <w:i/>
          <w:w w:val="105"/>
          <w:sz w:val="23"/>
        </w:rPr>
        <w:t xml:space="preserve">Востребованность системных и когнитивных навыков в современной профессиональной деятельности. </w:t>
      </w:r>
      <w:r>
        <w:rPr>
          <w:w w:val="105"/>
          <w:sz w:val="23"/>
        </w:rPr>
        <w:t xml:space="preserve">Интеллект-карты как инструмент систематизации информации. Использование интеллект- карт в проектной деятельности. </w:t>
      </w:r>
      <w:r>
        <w:rPr>
          <w:i/>
          <w:w w:val="105"/>
          <w:sz w:val="23"/>
        </w:rPr>
        <w:t>Программные инструменты построения интеллект-карт.</w:t>
      </w:r>
    </w:p>
    <w:p w:rsidR="00623054" w:rsidRDefault="004D1B06" w:rsidP="004D1B06">
      <w:pPr>
        <w:tabs>
          <w:tab w:val="left" w:pos="10632"/>
        </w:tabs>
        <w:spacing w:line="252" w:lineRule="auto"/>
        <w:ind w:left="197" w:right="1" w:firstLine="706"/>
        <w:jc w:val="both"/>
        <w:rPr>
          <w:i/>
          <w:sz w:val="23"/>
        </w:rPr>
      </w:pPr>
      <w:r>
        <w:rPr>
          <w:w w:val="105"/>
          <w:sz w:val="23"/>
        </w:rPr>
        <w:t xml:space="preserve">Понятие «больших данных» (объём, скорость, разнообразие). Работа с «большими данными» как </w:t>
      </w:r>
      <w:r>
        <w:rPr>
          <w:sz w:val="23"/>
        </w:rPr>
        <w:t xml:space="preserve">компонент современной профессиональной деятельности. </w:t>
      </w:r>
      <w:r>
        <w:rPr>
          <w:i/>
          <w:sz w:val="23"/>
        </w:rPr>
        <w:t xml:space="preserve">Анализ больших данных при разработке проектов. </w:t>
      </w:r>
      <w:r>
        <w:rPr>
          <w:w w:val="105"/>
          <w:sz w:val="23"/>
        </w:rPr>
        <w:t xml:space="preserve">Приёмы визуализации данных. </w:t>
      </w:r>
      <w:r>
        <w:rPr>
          <w:i/>
          <w:w w:val="105"/>
          <w:sz w:val="23"/>
        </w:rPr>
        <w:t>Компьютерные инструменты визуализации.</w:t>
      </w:r>
    </w:p>
    <w:p w:rsidR="00623054" w:rsidRDefault="004D1B06" w:rsidP="004D1B06">
      <w:pPr>
        <w:pStyle w:val="4"/>
        <w:tabs>
          <w:tab w:val="left" w:pos="10632"/>
        </w:tabs>
      </w:pPr>
      <w:r>
        <w:rPr>
          <w:w w:val="105"/>
        </w:rPr>
        <w:t>Раздел</w:t>
      </w:r>
      <w:r>
        <w:rPr>
          <w:spacing w:val="-9"/>
          <w:w w:val="105"/>
        </w:rPr>
        <w:t xml:space="preserve"> </w:t>
      </w:r>
      <w:r>
        <w:rPr>
          <w:w w:val="105"/>
        </w:rPr>
        <w:t>12.</w:t>
      </w:r>
      <w:r>
        <w:rPr>
          <w:spacing w:val="-13"/>
          <w:w w:val="105"/>
        </w:rPr>
        <w:t xml:space="preserve"> </w:t>
      </w:r>
      <w:r>
        <w:rPr>
          <w:w w:val="105"/>
        </w:rPr>
        <w:t>Технологии</w:t>
      </w:r>
      <w:r>
        <w:rPr>
          <w:spacing w:val="-13"/>
          <w:w w:val="105"/>
        </w:rPr>
        <w:t xml:space="preserve"> </w:t>
      </w:r>
      <w:r>
        <w:rPr>
          <w:w w:val="105"/>
        </w:rPr>
        <w:t>и</w:t>
      </w:r>
      <w:r>
        <w:rPr>
          <w:spacing w:val="-12"/>
          <w:w w:val="105"/>
        </w:rPr>
        <w:t xml:space="preserve"> </w:t>
      </w:r>
      <w:r>
        <w:rPr>
          <w:spacing w:val="-2"/>
          <w:w w:val="105"/>
        </w:rPr>
        <w:t>человек</w:t>
      </w:r>
    </w:p>
    <w:p w:rsidR="00623054" w:rsidRDefault="004D1B06" w:rsidP="004D1B06">
      <w:pPr>
        <w:tabs>
          <w:tab w:val="left" w:pos="10632"/>
        </w:tabs>
        <w:spacing w:line="252" w:lineRule="auto"/>
        <w:ind w:left="197" w:right="-15" w:firstLine="706"/>
        <w:jc w:val="both"/>
        <w:rPr>
          <w:i/>
          <w:sz w:val="23"/>
        </w:rPr>
      </w:pPr>
      <w:r>
        <w:rPr>
          <w:w w:val="105"/>
          <w:sz w:val="23"/>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i/>
          <w:w w:val="105"/>
          <w:sz w:val="23"/>
        </w:rPr>
        <w:t>Метазнания, их роль в применении и создании современных технологий.</w:t>
      </w:r>
    </w:p>
    <w:p w:rsidR="00623054" w:rsidRDefault="004D1B06" w:rsidP="004D1B06">
      <w:pPr>
        <w:pStyle w:val="3"/>
        <w:tabs>
          <w:tab w:val="left" w:pos="10632"/>
        </w:tabs>
        <w:spacing w:before="2"/>
        <w:ind w:left="903"/>
        <w:jc w:val="both"/>
      </w:pPr>
      <w:r>
        <w:rPr>
          <w:spacing w:val="2"/>
        </w:rPr>
        <w:t>ВАРИАТИВНЫЕ</w:t>
      </w:r>
      <w:r>
        <w:rPr>
          <w:spacing w:val="41"/>
        </w:rPr>
        <w:t xml:space="preserve"> </w:t>
      </w:r>
      <w:r>
        <w:rPr>
          <w:spacing w:val="-2"/>
        </w:rPr>
        <w:t>МОДУЛИ</w:t>
      </w:r>
    </w:p>
    <w:p w:rsidR="00623054" w:rsidRDefault="004D1B06" w:rsidP="004D1B06">
      <w:pPr>
        <w:pStyle w:val="4"/>
        <w:tabs>
          <w:tab w:val="left" w:pos="10632"/>
        </w:tabs>
        <w:spacing w:before="16" w:line="249" w:lineRule="auto"/>
        <w:ind w:left="197" w:right="7667" w:firstLine="706"/>
        <w:jc w:val="left"/>
      </w:pPr>
      <w:r>
        <w:lastRenderedPageBreak/>
        <w:t xml:space="preserve">Модуль «Робототехника» </w:t>
      </w:r>
      <w:r>
        <w:rPr>
          <w:w w:val="105"/>
        </w:rPr>
        <w:t>5–9 КЛАССЫ</w:t>
      </w:r>
    </w:p>
    <w:p w:rsidR="00623054" w:rsidRDefault="004D1B06" w:rsidP="004D1B06">
      <w:pPr>
        <w:tabs>
          <w:tab w:val="left" w:pos="10632"/>
        </w:tabs>
        <w:spacing w:line="262" w:lineRule="exact"/>
        <w:ind w:left="903"/>
        <w:jc w:val="both"/>
        <w:rPr>
          <w:b/>
          <w:sz w:val="23"/>
        </w:rPr>
      </w:pPr>
      <w:r>
        <w:rPr>
          <w:b/>
          <w:w w:val="105"/>
          <w:sz w:val="23"/>
        </w:rPr>
        <w:t>Раздел</w:t>
      </w:r>
      <w:r>
        <w:rPr>
          <w:b/>
          <w:spacing w:val="-11"/>
          <w:w w:val="105"/>
          <w:sz w:val="23"/>
        </w:rPr>
        <w:t xml:space="preserve"> </w:t>
      </w:r>
      <w:r>
        <w:rPr>
          <w:b/>
          <w:w w:val="105"/>
          <w:sz w:val="23"/>
        </w:rPr>
        <w:t>1.</w:t>
      </w:r>
      <w:r>
        <w:rPr>
          <w:b/>
          <w:spacing w:val="-8"/>
          <w:w w:val="105"/>
          <w:sz w:val="23"/>
        </w:rPr>
        <w:t xml:space="preserve"> </w:t>
      </w:r>
      <w:r>
        <w:rPr>
          <w:b/>
          <w:w w:val="105"/>
          <w:sz w:val="23"/>
        </w:rPr>
        <w:t>Алгоритмы</w:t>
      </w:r>
      <w:r>
        <w:rPr>
          <w:b/>
          <w:spacing w:val="-12"/>
          <w:w w:val="105"/>
          <w:sz w:val="23"/>
        </w:rPr>
        <w:t xml:space="preserve"> </w:t>
      </w:r>
      <w:r>
        <w:rPr>
          <w:b/>
          <w:w w:val="105"/>
          <w:sz w:val="23"/>
        </w:rPr>
        <w:t>и</w:t>
      </w:r>
      <w:r>
        <w:rPr>
          <w:b/>
          <w:spacing w:val="-7"/>
          <w:w w:val="105"/>
          <w:sz w:val="23"/>
        </w:rPr>
        <w:t xml:space="preserve"> </w:t>
      </w:r>
      <w:r>
        <w:rPr>
          <w:b/>
          <w:w w:val="105"/>
          <w:sz w:val="23"/>
        </w:rPr>
        <w:t>исполнители.</w:t>
      </w:r>
      <w:r>
        <w:rPr>
          <w:b/>
          <w:spacing w:val="-14"/>
          <w:w w:val="105"/>
          <w:sz w:val="23"/>
        </w:rPr>
        <w:t xml:space="preserve"> </w:t>
      </w:r>
      <w:r>
        <w:rPr>
          <w:b/>
          <w:w w:val="105"/>
          <w:sz w:val="23"/>
        </w:rPr>
        <w:t>Роботы</w:t>
      </w:r>
      <w:r>
        <w:rPr>
          <w:b/>
          <w:spacing w:val="-12"/>
          <w:w w:val="105"/>
          <w:sz w:val="23"/>
        </w:rPr>
        <w:t xml:space="preserve"> </w:t>
      </w:r>
      <w:r>
        <w:rPr>
          <w:b/>
          <w:w w:val="105"/>
          <w:sz w:val="23"/>
        </w:rPr>
        <w:t>как</w:t>
      </w:r>
      <w:r>
        <w:rPr>
          <w:b/>
          <w:spacing w:val="-13"/>
          <w:w w:val="105"/>
          <w:sz w:val="23"/>
        </w:rPr>
        <w:t xml:space="preserve"> </w:t>
      </w:r>
      <w:r>
        <w:rPr>
          <w:b/>
          <w:spacing w:val="-2"/>
          <w:w w:val="105"/>
          <w:sz w:val="23"/>
        </w:rPr>
        <w:t>исполнители</w:t>
      </w:r>
    </w:p>
    <w:p w:rsidR="00623054" w:rsidRDefault="004D1B06" w:rsidP="004D1B06">
      <w:pPr>
        <w:tabs>
          <w:tab w:val="left" w:pos="10632"/>
        </w:tabs>
        <w:spacing w:before="9" w:line="247" w:lineRule="auto"/>
        <w:ind w:left="197" w:right="11" w:firstLine="706"/>
        <w:jc w:val="both"/>
        <w:rPr>
          <w:i/>
          <w:sz w:val="23"/>
        </w:rPr>
      </w:pPr>
      <w:r>
        <w:rPr>
          <w:w w:val="105"/>
          <w:sz w:val="23"/>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Pr>
          <w:i/>
          <w:w w:val="105"/>
          <w:sz w:val="23"/>
        </w:rPr>
        <w:t>Общие представления о технологии. Алгоритмы и технологии.</w:t>
      </w:r>
    </w:p>
    <w:p w:rsidR="00623054" w:rsidRDefault="004D1B06" w:rsidP="004D1B06">
      <w:pPr>
        <w:pStyle w:val="a3"/>
        <w:tabs>
          <w:tab w:val="left" w:pos="10632"/>
        </w:tabs>
        <w:spacing w:before="12"/>
        <w:ind w:left="903" w:firstLine="0"/>
        <w:jc w:val="left"/>
      </w:pPr>
      <w:r>
        <w:t>Компьютерный</w:t>
      </w:r>
      <w:r>
        <w:rPr>
          <w:spacing w:val="35"/>
        </w:rPr>
        <w:t xml:space="preserve"> </w:t>
      </w:r>
      <w:r>
        <w:t>исполнитель.</w:t>
      </w:r>
      <w:r>
        <w:rPr>
          <w:spacing w:val="38"/>
        </w:rPr>
        <w:t xml:space="preserve"> </w:t>
      </w:r>
      <w:r>
        <w:t>Робот.</w:t>
      </w:r>
      <w:r>
        <w:rPr>
          <w:spacing w:val="41"/>
        </w:rPr>
        <w:t xml:space="preserve"> </w:t>
      </w:r>
      <w:r>
        <w:t>Система</w:t>
      </w:r>
      <w:r>
        <w:rPr>
          <w:spacing w:val="35"/>
        </w:rPr>
        <w:t xml:space="preserve"> </w:t>
      </w:r>
      <w:r>
        <w:t>команд</w:t>
      </w:r>
      <w:r>
        <w:rPr>
          <w:spacing w:val="34"/>
        </w:rPr>
        <w:t xml:space="preserve"> </w:t>
      </w:r>
      <w:r>
        <w:rPr>
          <w:spacing w:val="-2"/>
        </w:rPr>
        <w:t>исполнителя.</w:t>
      </w:r>
    </w:p>
    <w:p w:rsidR="00623054" w:rsidRDefault="004D1B06" w:rsidP="004D1B06">
      <w:pPr>
        <w:tabs>
          <w:tab w:val="left" w:pos="10632"/>
        </w:tabs>
        <w:spacing w:before="9"/>
        <w:ind w:left="903"/>
        <w:rPr>
          <w:i/>
          <w:sz w:val="23"/>
        </w:rPr>
      </w:pPr>
      <w:r>
        <w:rPr>
          <w:i/>
          <w:sz w:val="23"/>
        </w:rPr>
        <w:t>От</w:t>
      </w:r>
      <w:r>
        <w:rPr>
          <w:i/>
          <w:spacing w:val="27"/>
          <w:sz w:val="23"/>
        </w:rPr>
        <w:t xml:space="preserve"> </w:t>
      </w:r>
      <w:r>
        <w:rPr>
          <w:i/>
          <w:sz w:val="23"/>
        </w:rPr>
        <w:t>роботов</w:t>
      </w:r>
      <w:r>
        <w:rPr>
          <w:i/>
          <w:spacing w:val="24"/>
          <w:sz w:val="23"/>
        </w:rPr>
        <w:t xml:space="preserve"> </w:t>
      </w:r>
      <w:r>
        <w:rPr>
          <w:i/>
          <w:sz w:val="23"/>
        </w:rPr>
        <w:t>на</w:t>
      </w:r>
      <w:r>
        <w:rPr>
          <w:i/>
          <w:spacing w:val="32"/>
          <w:sz w:val="23"/>
        </w:rPr>
        <w:t xml:space="preserve"> </w:t>
      </w:r>
      <w:r>
        <w:rPr>
          <w:i/>
          <w:sz w:val="23"/>
        </w:rPr>
        <w:t>экране</w:t>
      </w:r>
      <w:r>
        <w:rPr>
          <w:i/>
          <w:spacing w:val="31"/>
          <w:sz w:val="23"/>
        </w:rPr>
        <w:t xml:space="preserve"> </w:t>
      </w:r>
      <w:r>
        <w:rPr>
          <w:i/>
          <w:sz w:val="23"/>
        </w:rPr>
        <w:t>компьютера</w:t>
      </w:r>
      <w:r>
        <w:rPr>
          <w:i/>
          <w:spacing w:val="42"/>
          <w:sz w:val="23"/>
        </w:rPr>
        <w:t xml:space="preserve"> </w:t>
      </w:r>
      <w:r>
        <w:rPr>
          <w:i/>
          <w:sz w:val="23"/>
        </w:rPr>
        <w:t>к</w:t>
      </w:r>
      <w:r>
        <w:rPr>
          <w:i/>
          <w:spacing w:val="22"/>
          <w:sz w:val="23"/>
        </w:rPr>
        <w:t xml:space="preserve"> </w:t>
      </w:r>
      <w:r>
        <w:rPr>
          <w:i/>
          <w:sz w:val="23"/>
        </w:rPr>
        <w:t>роботам-</w:t>
      </w:r>
      <w:r>
        <w:rPr>
          <w:i/>
          <w:spacing w:val="-2"/>
          <w:sz w:val="23"/>
        </w:rPr>
        <w:t>механизмам.</w:t>
      </w:r>
    </w:p>
    <w:p w:rsidR="00623054" w:rsidRDefault="004D1B06" w:rsidP="004D1B06">
      <w:pPr>
        <w:pStyle w:val="a3"/>
        <w:tabs>
          <w:tab w:val="left" w:pos="10632"/>
        </w:tabs>
        <w:spacing w:before="9"/>
        <w:ind w:left="903" w:firstLine="0"/>
        <w:jc w:val="left"/>
      </w:pPr>
      <w:r>
        <w:t>Система</w:t>
      </w:r>
      <w:r>
        <w:rPr>
          <w:spacing w:val="49"/>
        </w:rPr>
        <w:t xml:space="preserve"> </w:t>
      </w:r>
      <w:r>
        <w:t>команд</w:t>
      </w:r>
      <w:r>
        <w:rPr>
          <w:spacing w:val="37"/>
        </w:rPr>
        <w:t xml:space="preserve"> </w:t>
      </w:r>
      <w:r>
        <w:t>механического</w:t>
      </w:r>
      <w:r>
        <w:rPr>
          <w:spacing w:val="40"/>
        </w:rPr>
        <w:t xml:space="preserve"> </w:t>
      </w:r>
      <w:r>
        <w:t>робота.</w:t>
      </w:r>
      <w:r>
        <w:rPr>
          <w:spacing w:val="43"/>
        </w:rPr>
        <w:t xml:space="preserve"> </w:t>
      </w:r>
      <w:r>
        <w:t>Управление</w:t>
      </w:r>
      <w:r>
        <w:rPr>
          <w:spacing w:val="27"/>
        </w:rPr>
        <w:t xml:space="preserve"> </w:t>
      </w:r>
      <w:r>
        <w:t>механическим</w:t>
      </w:r>
      <w:r>
        <w:rPr>
          <w:spacing w:val="35"/>
        </w:rPr>
        <w:t xml:space="preserve"> </w:t>
      </w:r>
      <w:r>
        <w:rPr>
          <w:spacing w:val="-2"/>
        </w:rPr>
        <w:t>роботом.</w:t>
      </w:r>
    </w:p>
    <w:p w:rsidR="00623054" w:rsidRDefault="004D1B06" w:rsidP="004D1B06">
      <w:pPr>
        <w:tabs>
          <w:tab w:val="left" w:pos="10632"/>
        </w:tabs>
        <w:spacing w:before="16" w:line="249" w:lineRule="auto"/>
        <w:ind w:left="197" w:right="-15" w:firstLine="706"/>
        <w:jc w:val="both"/>
        <w:rPr>
          <w:i/>
          <w:sz w:val="23"/>
        </w:rPr>
      </w:pPr>
      <w:r>
        <w:rPr>
          <w:i/>
          <w:w w:val="105"/>
          <w:sz w:val="23"/>
        </w:rPr>
        <w:t xml:space="preserve">Робототехнические комплексы и их возможности. Знакомство с составом робототехнического </w:t>
      </w:r>
      <w:r>
        <w:rPr>
          <w:i/>
          <w:spacing w:val="-2"/>
          <w:w w:val="105"/>
          <w:sz w:val="23"/>
        </w:rPr>
        <w:t>конструктора.</w:t>
      </w:r>
    </w:p>
    <w:p w:rsidR="00623054" w:rsidRDefault="004D1B06" w:rsidP="004D1B06">
      <w:pPr>
        <w:pStyle w:val="4"/>
        <w:tabs>
          <w:tab w:val="left" w:pos="10632"/>
        </w:tabs>
        <w:spacing w:before="5"/>
      </w:pPr>
      <w:r>
        <w:rPr>
          <w:w w:val="105"/>
        </w:rPr>
        <w:t>Раздел</w:t>
      </w:r>
      <w:r>
        <w:rPr>
          <w:spacing w:val="-12"/>
          <w:w w:val="105"/>
        </w:rPr>
        <w:t xml:space="preserve"> </w:t>
      </w:r>
      <w:r>
        <w:rPr>
          <w:w w:val="105"/>
        </w:rPr>
        <w:t>2.</w:t>
      </w:r>
      <w:r>
        <w:rPr>
          <w:spacing w:val="-9"/>
          <w:w w:val="105"/>
        </w:rPr>
        <w:t xml:space="preserve"> </w:t>
      </w:r>
      <w:r>
        <w:rPr>
          <w:w w:val="105"/>
        </w:rPr>
        <w:t>Роботы:</w:t>
      </w:r>
      <w:r>
        <w:rPr>
          <w:spacing w:val="-14"/>
          <w:w w:val="105"/>
        </w:rPr>
        <w:t xml:space="preserve"> </w:t>
      </w:r>
      <w:r>
        <w:rPr>
          <w:w w:val="105"/>
        </w:rPr>
        <w:t>конструирование</w:t>
      </w:r>
      <w:r>
        <w:rPr>
          <w:spacing w:val="-12"/>
          <w:w w:val="105"/>
        </w:rPr>
        <w:t xml:space="preserve"> </w:t>
      </w:r>
      <w:r>
        <w:rPr>
          <w:w w:val="105"/>
        </w:rPr>
        <w:t>и</w:t>
      </w:r>
      <w:r>
        <w:rPr>
          <w:spacing w:val="-9"/>
          <w:w w:val="105"/>
        </w:rPr>
        <w:t xml:space="preserve"> </w:t>
      </w:r>
      <w:r>
        <w:rPr>
          <w:spacing w:val="-2"/>
          <w:w w:val="105"/>
        </w:rPr>
        <w:t>управление</w:t>
      </w:r>
    </w:p>
    <w:p w:rsidR="00623054" w:rsidRDefault="004D1B06" w:rsidP="004D1B06">
      <w:pPr>
        <w:pStyle w:val="a3"/>
        <w:tabs>
          <w:tab w:val="left" w:pos="10632"/>
        </w:tabs>
        <w:spacing w:before="9"/>
        <w:ind w:left="903" w:firstLine="0"/>
      </w:pPr>
      <w:r>
        <w:t>Общее</w:t>
      </w:r>
      <w:r>
        <w:rPr>
          <w:spacing w:val="39"/>
        </w:rPr>
        <w:t xml:space="preserve"> </w:t>
      </w:r>
      <w:r>
        <w:t>устройство</w:t>
      </w:r>
      <w:r>
        <w:rPr>
          <w:spacing w:val="40"/>
        </w:rPr>
        <w:t xml:space="preserve"> </w:t>
      </w:r>
      <w:r>
        <w:t>робота.</w:t>
      </w:r>
      <w:r>
        <w:rPr>
          <w:spacing w:val="33"/>
        </w:rPr>
        <w:t xml:space="preserve"> </w:t>
      </w:r>
      <w:r>
        <w:t>Механическая</w:t>
      </w:r>
      <w:r>
        <w:rPr>
          <w:spacing w:val="33"/>
        </w:rPr>
        <w:t xml:space="preserve"> </w:t>
      </w:r>
      <w:r>
        <w:t>часть.</w:t>
      </w:r>
      <w:r>
        <w:rPr>
          <w:spacing w:val="31"/>
        </w:rPr>
        <w:t xml:space="preserve"> </w:t>
      </w:r>
      <w:r>
        <w:t>Принцип</w:t>
      </w:r>
      <w:r>
        <w:rPr>
          <w:spacing w:val="39"/>
        </w:rPr>
        <w:t xml:space="preserve"> </w:t>
      </w:r>
      <w:r>
        <w:t>программного</w:t>
      </w:r>
      <w:r>
        <w:rPr>
          <w:spacing w:val="41"/>
        </w:rPr>
        <w:t xml:space="preserve"> </w:t>
      </w:r>
      <w:r>
        <w:rPr>
          <w:spacing w:val="-2"/>
        </w:rPr>
        <w:t>управления.</w:t>
      </w:r>
    </w:p>
    <w:p w:rsidR="00623054" w:rsidRDefault="004D1B06" w:rsidP="004D1B06">
      <w:pPr>
        <w:pStyle w:val="a3"/>
        <w:tabs>
          <w:tab w:val="left" w:pos="10632"/>
        </w:tabs>
        <w:spacing w:before="9" w:line="249" w:lineRule="auto"/>
        <w:ind w:right="10"/>
      </w:pPr>
      <w:r>
        <w:rPr>
          <w:w w:val="105"/>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623054" w:rsidRDefault="004D1B06" w:rsidP="004D1B06">
      <w:pPr>
        <w:pStyle w:val="4"/>
        <w:tabs>
          <w:tab w:val="left" w:pos="10632"/>
        </w:tabs>
        <w:spacing w:before="9"/>
      </w:pPr>
      <w:r>
        <w:rPr>
          <w:w w:val="105"/>
        </w:rPr>
        <w:t>Раздел</w:t>
      </w:r>
      <w:r>
        <w:rPr>
          <w:spacing w:val="-8"/>
          <w:w w:val="105"/>
        </w:rPr>
        <w:t xml:space="preserve"> </w:t>
      </w:r>
      <w:r>
        <w:rPr>
          <w:w w:val="105"/>
        </w:rPr>
        <w:t>3.</w:t>
      </w:r>
      <w:r>
        <w:rPr>
          <w:spacing w:val="-4"/>
          <w:w w:val="105"/>
        </w:rPr>
        <w:t xml:space="preserve"> </w:t>
      </w:r>
      <w:r>
        <w:rPr>
          <w:w w:val="105"/>
        </w:rPr>
        <w:t>Роботы</w:t>
      </w:r>
      <w:r>
        <w:rPr>
          <w:spacing w:val="-9"/>
          <w:w w:val="105"/>
        </w:rPr>
        <w:t xml:space="preserve"> </w:t>
      </w:r>
      <w:r>
        <w:rPr>
          <w:w w:val="105"/>
        </w:rPr>
        <w:t>на</w:t>
      </w:r>
      <w:r>
        <w:rPr>
          <w:spacing w:val="-13"/>
          <w:w w:val="105"/>
        </w:rPr>
        <w:t xml:space="preserve"> </w:t>
      </w:r>
      <w:r>
        <w:rPr>
          <w:spacing w:val="-2"/>
          <w:w w:val="105"/>
        </w:rPr>
        <w:t>производстве</w:t>
      </w:r>
    </w:p>
    <w:p w:rsidR="00623054" w:rsidRDefault="004D1B06" w:rsidP="004D1B06">
      <w:pPr>
        <w:pStyle w:val="a3"/>
        <w:tabs>
          <w:tab w:val="left" w:pos="10632"/>
        </w:tabs>
        <w:spacing w:before="77"/>
        <w:ind w:left="903" w:firstLine="0"/>
      </w:pPr>
      <w:r>
        <w:t>Роботы-манипуляторы.</w:t>
      </w:r>
      <w:r>
        <w:rPr>
          <w:spacing w:val="48"/>
        </w:rPr>
        <w:t xml:space="preserve"> </w:t>
      </w:r>
      <w:r>
        <w:t>Перемещение</w:t>
      </w:r>
      <w:r>
        <w:rPr>
          <w:spacing w:val="42"/>
        </w:rPr>
        <w:t xml:space="preserve"> </w:t>
      </w:r>
      <w:r>
        <w:t>предмета.</w:t>
      </w:r>
      <w:r>
        <w:rPr>
          <w:spacing w:val="62"/>
        </w:rPr>
        <w:t xml:space="preserve"> </w:t>
      </w:r>
      <w:r>
        <w:t>Лазерный</w:t>
      </w:r>
      <w:r>
        <w:rPr>
          <w:spacing w:val="56"/>
        </w:rPr>
        <w:t xml:space="preserve"> </w:t>
      </w:r>
      <w:r>
        <w:t>гравёр.</w:t>
      </w:r>
      <w:r>
        <w:rPr>
          <w:spacing w:val="48"/>
        </w:rPr>
        <w:t xml:space="preserve"> </w:t>
      </w:r>
      <w:r>
        <w:t>3D-</w:t>
      </w:r>
      <w:r>
        <w:rPr>
          <w:spacing w:val="-2"/>
        </w:rPr>
        <w:t>принтер.</w:t>
      </w:r>
    </w:p>
    <w:p w:rsidR="00623054" w:rsidRDefault="004D1B06" w:rsidP="004D1B06">
      <w:pPr>
        <w:tabs>
          <w:tab w:val="left" w:pos="10632"/>
        </w:tabs>
        <w:spacing w:before="17" w:line="249" w:lineRule="auto"/>
        <w:ind w:left="197" w:right="4" w:firstLine="706"/>
        <w:jc w:val="both"/>
        <w:rPr>
          <w:i/>
          <w:sz w:val="23"/>
        </w:rPr>
      </w:pPr>
      <w:r>
        <w:rPr>
          <w:w w:val="105"/>
          <w:sz w:val="23"/>
        </w:rPr>
        <w:t xml:space="preserve">Производственные линии. Взаимодействие роботов. </w:t>
      </w:r>
      <w:r>
        <w:rPr>
          <w:i/>
          <w:w w:val="105"/>
          <w:sz w:val="23"/>
        </w:rPr>
        <w:t>Понятие о производстве 4.0. Модели производственных линий.</w:t>
      </w:r>
    </w:p>
    <w:p w:rsidR="00623054" w:rsidRDefault="004D1B06" w:rsidP="004D1B06">
      <w:pPr>
        <w:pStyle w:val="4"/>
        <w:tabs>
          <w:tab w:val="left" w:pos="10632"/>
        </w:tabs>
        <w:spacing w:before="5"/>
      </w:pPr>
      <w:r>
        <w:t>Раздел</w:t>
      </w:r>
      <w:r>
        <w:rPr>
          <w:spacing w:val="36"/>
        </w:rPr>
        <w:t xml:space="preserve"> </w:t>
      </w:r>
      <w:r>
        <w:t>4.</w:t>
      </w:r>
      <w:r>
        <w:rPr>
          <w:spacing w:val="41"/>
        </w:rPr>
        <w:t xml:space="preserve"> </w:t>
      </w:r>
      <w:r>
        <w:t>Робототехнические</w:t>
      </w:r>
      <w:r>
        <w:rPr>
          <w:spacing w:val="35"/>
        </w:rPr>
        <w:t xml:space="preserve"> </w:t>
      </w:r>
      <w:r>
        <w:rPr>
          <w:spacing w:val="-2"/>
        </w:rPr>
        <w:t>проекты</w:t>
      </w:r>
    </w:p>
    <w:p w:rsidR="00623054" w:rsidRDefault="004D1B06" w:rsidP="004D1B06">
      <w:pPr>
        <w:pStyle w:val="a3"/>
        <w:tabs>
          <w:tab w:val="left" w:pos="10632"/>
        </w:tabs>
        <w:spacing w:before="9" w:line="249" w:lineRule="auto"/>
        <w:ind w:right="-15"/>
        <w:rPr>
          <w:i/>
        </w:rPr>
      </w:pPr>
      <w:r>
        <w:rPr>
          <w:w w:val="105"/>
        </w:rPr>
        <w:t>Полный</w:t>
      </w:r>
      <w:r>
        <w:rPr>
          <w:spacing w:val="-10"/>
          <w:w w:val="105"/>
        </w:rPr>
        <w:t xml:space="preserve"> </w:t>
      </w:r>
      <w:r>
        <w:rPr>
          <w:w w:val="105"/>
        </w:rPr>
        <w:t>цикл</w:t>
      </w:r>
      <w:r>
        <w:rPr>
          <w:spacing w:val="-9"/>
          <w:w w:val="105"/>
        </w:rPr>
        <w:t xml:space="preserve"> </w:t>
      </w:r>
      <w:r>
        <w:rPr>
          <w:w w:val="105"/>
        </w:rPr>
        <w:t>создания</w:t>
      </w:r>
      <w:r>
        <w:rPr>
          <w:spacing w:val="-8"/>
          <w:w w:val="105"/>
        </w:rPr>
        <w:t xml:space="preserve"> </w:t>
      </w:r>
      <w:r>
        <w:rPr>
          <w:w w:val="105"/>
        </w:rPr>
        <w:t>робота:</w:t>
      </w:r>
      <w:r>
        <w:rPr>
          <w:spacing w:val="-14"/>
          <w:w w:val="105"/>
        </w:rPr>
        <w:t xml:space="preserve"> </w:t>
      </w:r>
      <w:r>
        <w:rPr>
          <w:w w:val="105"/>
        </w:rPr>
        <w:t>анализ</w:t>
      </w:r>
      <w:r>
        <w:rPr>
          <w:spacing w:val="-13"/>
          <w:w w:val="105"/>
        </w:rPr>
        <w:t xml:space="preserve"> </w:t>
      </w:r>
      <w:r>
        <w:rPr>
          <w:w w:val="105"/>
        </w:rPr>
        <w:t>задания</w:t>
      </w:r>
      <w:r>
        <w:rPr>
          <w:spacing w:val="-14"/>
          <w:w w:val="105"/>
        </w:rPr>
        <w:t xml:space="preserve"> </w:t>
      </w:r>
      <w:r>
        <w:rPr>
          <w:w w:val="105"/>
        </w:rPr>
        <w:t>и</w:t>
      </w:r>
      <w:r>
        <w:rPr>
          <w:spacing w:val="-4"/>
          <w:w w:val="105"/>
        </w:rPr>
        <w:t xml:space="preserve"> </w:t>
      </w:r>
      <w:r>
        <w:rPr>
          <w:w w:val="105"/>
        </w:rPr>
        <w:t>определение</w:t>
      </w:r>
      <w:r>
        <w:rPr>
          <w:spacing w:val="-6"/>
          <w:w w:val="105"/>
        </w:rPr>
        <w:t xml:space="preserve"> </w:t>
      </w:r>
      <w:r>
        <w:rPr>
          <w:w w:val="105"/>
        </w:rPr>
        <w:t>этапов</w:t>
      </w:r>
      <w:r>
        <w:rPr>
          <w:spacing w:val="-4"/>
          <w:w w:val="105"/>
        </w:rPr>
        <w:t xml:space="preserve"> </w:t>
      </w:r>
      <w:r>
        <w:rPr>
          <w:w w:val="105"/>
        </w:rPr>
        <w:t>его</w:t>
      </w:r>
      <w:r>
        <w:rPr>
          <w:spacing w:val="-9"/>
          <w:w w:val="105"/>
        </w:rPr>
        <w:t xml:space="preserve"> </w:t>
      </w:r>
      <w:r>
        <w:rPr>
          <w:w w:val="105"/>
        </w:rPr>
        <w:t>реализации;</w:t>
      </w:r>
      <w:r>
        <w:rPr>
          <w:spacing w:val="-14"/>
          <w:w w:val="105"/>
        </w:rPr>
        <w:t xml:space="preserve"> </w:t>
      </w:r>
      <w:r>
        <w:rPr>
          <w:w w:val="105"/>
        </w:rPr>
        <w:t>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w:t>
      </w:r>
      <w:r>
        <w:rPr>
          <w:spacing w:val="-16"/>
          <w:w w:val="105"/>
        </w:rPr>
        <w:t xml:space="preserve"> </w:t>
      </w:r>
      <w:r>
        <w:rPr>
          <w:w w:val="105"/>
        </w:rPr>
        <w:t>- программных</w:t>
      </w:r>
      <w:r>
        <w:rPr>
          <w:spacing w:val="-3"/>
          <w:w w:val="105"/>
        </w:rPr>
        <w:t xml:space="preserve"> </w:t>
      </w:r>
      <w:r>
        <w:rPr>
          <w:w w:val="105"/>
        </w:rPr>
        <w:t>средств,</w:t>
      </w:r>
      <w:r>
        <w:rPr>
          <w:spacing w:val="-2"/>
          <w:w w:val="105"/>
        </w:rPr>
        <w:t xml:space="preserve"> </w:t>
      </w:r>
      <w:r>
        <w:rPr>
          <w:w w:val="105"/>
        </w:rPr>
        <w:t>разработку</w:t>
      </w:r>
      <w:r>
        <w:rPr>
          <w:spacing w:val="-9"/>
          <w:w w:val="105"/>
        </w:rPr>
        <w:t xml:space="preserve"> </w:t>
      </w:r>
      <w:r>
        <w:rPr>
          <w:w w:val="105"/>
        </w:rPr>
        <w:t>образца-прототипа);</w:t>
      </w:r>
      <w:r>
        <w:rPr>
          <w:spacing w:val="-7"/>
          <w:w w:val="105"/>
        </w:rPr>
        <w:t xml:space="preserve"> </w:t>
      </w:r>
      <w:r>
        <w:rPr>
          <w:w w:val="105"/>
        </w:rPr>
        <w:t>тестирование</w:t>
      </w:r>
      <w:r>
        <w:rPr>
          <w:spacing w:val="-10"/>
          <w:w w:val="105"/>
        </w:rPr>
        <w:t xml:space="preserve"> </w:t>
      </w:r>
      <w:r>
        <w:rPr>
          <w:w w:val="105"/>
        </w:rPr>
        <w:t>робототехнического</w:t>
      </w:r>
      <w:r>
        <w:rPr>
          <w:spacing w:val="-14"/>
          <w:w w:val="105"/>
        </w:rPr>
        <w:t xml:space="preserve"> </w:t>
      </w:r>
      <w:r>
        <w:rPr>
          <w:w w:val="105"/>
        </w:rPr>
        <w:t xml:space="preserve">изделия; </w:t>
      </w:r>
      <w:r>
        <w:rPr>
          <w:i/>
          <w:w w:val="105"/>
        </w:rPr>
        <w:t>отладка и оценка полноты и точности выполнения задания роботом.</w:t>
      </w:r>
    </w:p>
    <w:p w:rsidR="00623054" w:rsidRDefault="004D1B06" w:rsidP="004D1B06">
      <w:pPr>
        <w:tabs>
          <w:tab w:val="left" w:pos="10632"/>
        </w:tabs>
        <w:spacing w:before="5"/>
        <w:ind w:left="903"/>
        <w:jc w:val="both"/>
        <w:rPr>
          <w:i/>
          <w:sz w:val="23"/>
        </w:rPr>
      </w:pPr>
      <w:r>
        <w:rPr>
          <w:i/>
          <w:sz w:val="23"/>
        </w:rPr>
        <w:t>Примеры</w:t>
      </w:r>
      <w:r>
        <w:rPr>
          <w:i/>
          <w:spacing w:val="22"/>
          <w:sz w:val="23"/>
        </w:rPr>
        <w:t xml:space="preserve"> </w:t>
      </w:r>
      <w:r>
        <w:rPr>
          <w:i/>
          <w:sz w:val="23"/>
        </w:rPr>
        <w:t>роботов</w:t>
      </w:r>
      <w:r>
        <w:rPr>
          <w:i/>
          <w:spacing w:val="23"/>
          <w:sz w:val="23"/>
        </w:rPr>
        <w:t xml:space="preserve"> </w:t>
      </w:r>
      <w:r>
        <w:rPr>
          <w:i/>
          <w:sz w:val="23"/>
        </w:rPr>
        <w:t>из</w:t>
      </w:r>
      <w:r>
        <w:rPr>
          <w:i/>
          <w:spacing w:val="27"/>
          <w:sz w:val="23"/>
        </w:rPr>
        <w:t xml:space="preserve"> </w:t>
      </w:r>
      <w:r>
        <w:rPr>
          <w:i/>
          <w:sz w:val="23"/>
        </w:rPr>
        <w:t>различных</w:t>
      </w:r>
      <w:r>
        <w:rPr>
          <w:i/>
          <w:spacing w:val="30"/>
          <w:sz w:val="23"/>
        </w:rPr>
        <w:t xml:space="preserve"> </w:t>
      </w:r>
      <w:r>
        <w:rPr>
          <w:i/>
          <w:sz w:val="23"/>
        </w:rPr>
        <w:t>областей.</w:t>
      </w:r>
      <w:r>
        <w:rPr>
          <w:i/>
          <w:spacing w:val="25"/>
          <w:sz w:val="23"/>
        </w:rPr>
        <w:t xml:space="preserve"> </w:t>
      </w:r>
      <w:r>
        <w:rPr>
          <w:i/>
          <w:sz w:val="23"/>
        </w:rPr>
        <w:t>Их</w:t>
      </w:r>
      <w:r>
        <w:rPr>
          <w:i/>
          <w:spacing w:val="30"/>
          <w:sz w:val="23"/>
        </w:rPr>
        <w:t xml:space="preserve"> </w:t>
      </w:r>
      <w:r>
        <w:rPr>
          <w:i/>
          <w:sz w:val="23"/>
        </w:rPr>
        <w:t>возможности</w:t>
      </w:r>
      <w:r>
        <w:rPr>
          <w:i/>
          <w:spacing w:val="31"/>
          <w:sz w:val="23"/>
        </w:rPr>
        <w:t xml:space="preserve"> </w:t>
      </w:r>
      <w:r>
        <w:rPr>
          <w:i/>
          <w:sz w:val="23"/>
        </w:rPr>
        <w:t>и</w:t>
      </w:r>
      <w:r>
        <w:rPr>
          <w:i/>
          <w:spacing w:val="32"/>
          <w:sz w:val="23"/>
        </w:rPr>
        <w:t xml:space="preserve"> </w:t>
      </w:r>
      <w:r>
        <w:rPr>
          <w:i/>
          <w:spacing w:val="-2"/>
          <w:sz w:val="23"/>
        </w:rPr>
        <w:t>ограничения.</w:t>
      </w:r>
    </w:p>
    <w:p w:rsidR="00623054" w:rsidRDefault="004D1B06" w:rsidP="004D1B06">
      <w:pPr>
        <w:pStyle w:val="4"/>
        <w:tabs>
          <w:tab w:val="left" w:pos="10632"/>
        </w:tabs>
        <w:spacing w:before="16"/>
      </w:pPr>
      <w:r>
        <w:t>Раздел</w:t>
      </w:r>
      <w:r>
        <w:rPr>
          <w:spacing w:val="29"/>
        </w:rPr>
        <w:t xml:space="preserve"> </w:t>
      </w:r>
      <w:r>
        <w:t>5.</w:t>
      </w:r>
      <w:r>
        <w:rPr>
          <w:spacing w:val="24"/>
        </w:rPr>
        <w:t xml:space="preserve"> </w:t>
      </w:r>
      <w:r>
        <w:t>От</w:t>
      </w:r>
      <w:r>
        <w:rPr>
          <w:spacing w:val="42"/>
        </w:rPr>
        <w:t xml:space="preserve"> </w:t>
      </w:r>
      <w:r>
        <w:t>робототехники</w:t>
      </w:r>
      <w:r>
        <w:rPr>
          <w:spacing w:val="23"/>
        </w:rPr>
        <w:t xml:space="preserve"> </w:t>
      </w:r>
      <w:r>
        <w:t>к</w:t>
      </w:r>
      <w:r>
        <w:rPr>
          <w:spacing w:val="24"/>
        </w:rPr>
        <w:t xml:space="preserve"> </w:t>
      </w:r>
      <w:r>
        <w:t>искусственному</w:t>
      </w:r>
      <w:r>
        <w:rPr>
          <w:spacing w:val="29"/>
        </w:rPr>
        <w:t xml:space="preserve"> </w:t>
      </w:r>
      <w:r>
        <w:rPr>
          <w:spacing w:val="-2"/>
        </w:rPr>
        <w:t>интеллекту</w:t>
      </w:r>
    </w:p>
    <w:p w:rsidR="00623054" w:rsidRDefault="004D1B06" w:rsidP="004D1B06">
      <w:pPr>
        <w:tabs>
          <w:tab w:val="left" w:pos="10632"/>
        </w:tabs>
        <w:spacing w:before="9" w:line="249" w:lineRule="auto"/>
        <w:ind w:left="197" w:firstLine="706"/>
        <w:rPr>
          <w:i/>
          <w:sz w:val="23"/>
        </w:rPr>
      </w:pPr>
      <w:r>
        <w:rPr>
          <w:i/>
          <w:w w:val="105"/>
          <w:sz w:val="23"/>
        </w:rPr>
        <w:t>Жизненный</w:t>
      </w:r>
      <w:r>
        <w:rPr>
          <w:i/>
          <w:spacing w:val="23"/>
          <w:w w:val="105"/>
          <w:sz w:val="23"/>
        </w:rPr>
        <w:t xml:space="preserve"> </w:t>
      </w:r>
      <w:r>
        <w:rPr>
          <w:i/>
          <w:w w:val="105"/>
          <w:sz w:val="23"/>
        </w:rPr>
        <w:t>цикл технологии. Понятие</w:t>
      </w:r>
      <w:r>
        <w:rPr>
          <w:i/>
          <w:spacing w:val="22"/>
          <w:w w:val="105"/>
          <w:sz w:val="23"/>
        </w:rPr>
        <w:t xml:space="preserve"> </w:t>
      </w:r>
      <w:r>
        <w:rPr>
          <w:i/>
          <w:w w:val="105"/>
          <w:sz w:val="23"/>
        </w:rPr>
        <w:t>о</w:t>
      </w:r>
      <w:r>
        <w:rPr>
          <w:i/>
          <w:spacing w:val="29"/>
          <w:w w:val="105"/>
          <w:sz w:val="23"/>
        </w:rPr>
        <w:t xml:space="preserve"> </w:t>
      </w:r>
      <w:r>
        <w:rPr>
          <w:i/>
          <w:w w:val="105"/>
          <w:sz w:val="23"/>
        </w:rPr>
        <w:t>конвергентных</w:t>
      </w:r>
      <w:r>
        <w:rPr>
          <w:i/>
          <w:spacing w:val="28"/>
          <w:w w:val="105"/>
          <w:sz w:val="23"/>
        </w:rPr>
        <w:t xml:space="preserve"> </w:t>
      </w:r>
      <w:r>
        <w:rPr>
          <w:i/>
          <w:w w:val="105"/>
          <w:sz w:val="23"/>
        </w:rPr>
        <w:t>технологиях.</w:t>
      </w:r>
      <w:r>
        <w:rPr>
          <w:i/>
          <w:spacing w:val="37"/>
          <w:w w:val="105"/>
          <w:sz w:val="23"/>
        </w:rPr>
        <w:t xml:space="preserve"> </w:t>
      </w:r>
      <w:r>
        <w:rPr>
          <w:i/>
          <w:w w:val="105"/>
          <w:sz w:val="23"/>
        </w:rPr>
        <w:t>Робототехника</w:t>
      </w:r>
      <w:r>
        <w:rPr>
          <w:i/>
          <w:spacing w:val="23"/>
          <w:w w:val="105"/>
          <w:sz w:val="23"/>
        </w:rPr>
        <w:t xml:space="preserve"> </w:t>
      </w:r>
      <w:r>
        <w:rPr>
          <w:i/>
          <w:w w:val="105"/>
          <w:sz w:val="23"/>
        </w:rPr>
        <w:t>как</w:t>
      </w:r>
      <w:r>
        <w:rPr>
          <w:i/>
          <w:spacing w:val="24"/>
          <w:w w:val="105"/>
          <w:sz w:val="23"/>
        </w:rPr>
        <w:t xml:space="preserve"> </w:t>
      </w:r>
      <w:r>
        <w:rPr>
          <w:i/>
          <w:w w:val="105"/>
          <w:sz w:val="23"/>
        </w:rPr>
        <w:t>пример конвергентных технологий. Перспективы автоматизации и роботизации: возможности и ограничения.</w:t>
      </w:r>
    </w:p>
    <w:p w:rsidR="00623054" w:rsidRDefault="004D1B06" w:rsidP="004D1B06">
      <w:pPr>
        <w:pStyle w:val="4"/>
        <w:tabs>
          <w:tab w:val="left" w:pos="10632"/>
        </w:tabs>
        <w:spacing w:before="5" w:line="254" w:lineRule="auto"/>
        <w:ind w:left="197" w:right="3244" w:firstLine="706"/>
        <w:jc w:val="left"/>
      </w:pPr>
      <w:r>
        <w:t>Модуль «3D-моделирование, макетирование, прототипирование»</w:t>
      </w:r>
      <w:r>
        <w:rPr>
          <w:spacing w:val="80"/>
          <w:w w:val="105"/>
        </w:rPr>
        <w:t xml:space="preserve"> </w:t>
      </w:r>
      <w:r>
        <w:rPr>
          <w:w w:val="105"/>
        </w:rPr>
        <w:t>7–9 КЛАССЫ</w:t>
      </w:r>
    </w:p>
    <w:p w:rsidR="00623054" w:rsidRDefault="004D1B06" w:rsidP="004D1B06">
      <w:pPr>
        <w:tabs>
          <w:tab w:val="left" w:pos="10632"/>
        </w:tabs>
        <w:spacing w:line="258" w:lineRule="exact"/>
        <w:ind w:left="903"/>
        <w:rPr>
          <w:b/>
          <w:sz w:val="23"/>
        </w:rPr>
      </w:pPr>
      <w:r>
        <w:rPr>
          <w:b/>
          <w:w w:val="105"/>
          <w:sz w:val="23"/>
        </w:rPr>
        <w:t>Раздел</w:t>
      </w:r>
      <w:r>
        <w:rPr>
          <w:b/>
          <w:spacing w:val="-7"/>
          <w:w w:val="105"/>
          <w:sz w:val="23"/>
        </w:rPr>
        <w:t xml:space="preserve"> </w:t>
      </w:r>
      <w:r>
        <w:rPr>
          <w:b/>
          <w:w w:val="105"/>
          <w:sz w:val="23"/>
        </w:rPr>
        <w:t>1.</w:t>
      </w:r>
      <w:r>
        <w:rPr>
          <w:b/>
          <w:spacing w:val="-10"/>
          <w:w w:val="105"/>
          <w:sz w:val="23"/>
        </w:rPr>
        <w:t xml:space="preserve"> </w:t>
      </w:r>
      <w:r>
        <w:rPr>
          <w:b/>
          <w:w w:val="105"/>
          <w:sz w:val="23"/>
        </w:rPr>
        <w:t>Модели</w:t>
      </w:r>
      <w:r>
        <w:rPr>
          <w:b/>
          <w:spacing w:val="-9"/>
          <w:w w:val="105"/>
          <w:sz w:val="23"/>
        </w:rPr>
        <w:t xml:space="preserve"> </w:t>
      </w:r>
      <w:r>
        <w:rPr>
          <w:b/>
          <w:w w:val="105"/>
          <w:sz w:val="23"/>
        </w:rPr>
        <w:t>и</w:t>
      </w:r>
      <w:r>
        <w:rPr>
          <w:b/>
          <w:spacing w:val="-10"/>
          <w:w w:val="105"/>
          <w:sz w:val="23"/>
        </w:rPr>
        <w:t xml:space="preserve"> </w:t>
      </w:r>
      <w:r>
        <w:rPr>
          <w:b/>
          <w:spacing w:val="-2"/>
          <w:w w:val="105"/>
          <w:sz w:val="23"/>
        </w:rPr>
        <w:t>технологии</w:t>
      </w:r>
    </w:p>
    <w:p w:rsidR="00623054" w:rsidRDefault="004D1B06" w:rsidP="004D1B06">
      <w:pPr>
        <w:pStyle w:val="a3"/>
        <w:tabs>
          <w:tab w:val="left" w:pos="10632"/>
        </w:tabs>
        <w:spacing w:before="2" w:line="254" w:lineRule="auto"/>
        <w:jc w:val="left"/>
      </w:pPr>
      <w:r>
        <w:rPr>
          <w:w w:val="105"/>
        </w:rPr>
        <w:t>Виды</w:t>
      </w:r>
      <w:r>
        <w:rPr>
          <w:spacing w:val="40"/>
          <w:w w:val="105"/>
        </w:rPr>
        <w:t xml:space="preserve"> </w:t>
      </w:r>
      <w:r>
        <w:rPr>
          <w:w w:val="105"/>
        </w:rPr>
        <w:t>и</w:t>
      </w:r>
      <w:r>
        <w:rPr>
          <w:spacing w:val="74"/>
          <w:w w:val="105"/>
        </w:rPr>
        <w:t xml:space="preserve"> </w:t>
      </w:r>
      <w:r>
        <w:rPr>
          <w:w w:val="105"/>
        </w:rPr>
        <w:t>свойства,</w:t>
      </w:r>
      <w:r>
        <w:rPr>
          <w:spacing w:val="40"/>
          <w:w w:val="105"/>
        </w:rPr>
        <w:t xml:space="preserve"> </w:t>
      </w:r>
      <w:r>
        <w:rPr>
          <w:w w:val="105"/>
        </w:rPr>
        <w:t>назначение</w:t>
      </w:r>
      <w:r>
        <w:rPr>
          <w:spacing w:val="40"/>
          <w:w w:val="105"/>
        </w:rPr>
        <w:t xml:space="preserve"> </w:t>
      </w:r>
      <w:r>
        <w:rPr>
          <w:w w:val="105"/>
        </w:rPr>
        <w:t>моделей.</w:t>
      </w:r>
      <w:r>
        <w:rPr>
          <w:spacing w:val="40"/>
          <w:w w:val="105"/>
        </w:rPr>
        <w:t xml:space="preserve"> </w:t>
      </w:r>
      <w:r>
        <w:rPr>
          <w:w w:val="105"/>
        </w:rPr>
        <w:t>Адекватность</w:t>
      </w:r>
      <w:r>
        <w:rPr>
          <w:spacing w:val="40"/>
          <w:w w:val="105"/>
        </w:rPr>
        <w:t xml:space="preserve"> </w:t>
      </w:r>
      <w:r>
        <w:rPr>
          <w:w w:val="105"/>
        </w:rPr>
        <w:t>модели</w:t>
      </w:r>
      <w:r>
        <w:rPr>
          <w:spacing w:val="40"/>
          <w:w w:val="105"/>
        </w:rPr>
        <w:t xml:space="preserve"> </w:t>
      </w:r>
      <w:r>
        <w:rPr>
          <w:w w:val="105"/>
        </w:rPr>
        <w:t>моделируемому</w:t>
      </w:r>
      <w:r>
        <w:rPr>
          <w:spacing w:val="40"/>
          <w:w w:val="105"/>
        </w:rPr>
        <w:t xml:space="preserve"> </w:t>
      </w:r>
      <w:r>
        <w:rPr>
          <w:w w:val="105"/>
        </w:rPr>
        <w:t>объекту</w:t>
      </w:r>
      <w:r>
        <w:rPr>
          <w:spacing w:val="40"/>
          <w:w w:val="105"/>
        </w:rPr>
        <w:t xml:space="preserve"> </w:t>
      </w:r>
      <w:r>
        <w:rPr>
          <w:w w:val="105"/>
        </w:rPr>
        <w:t>и</w:t>
      </w:r>
      <w:r>
        <w:rPr>
          <w:spacing w:val="40"/>
          <w:w w:val="105"/>
        </w:rPr>
        <w:t xml:space="preserve"> </w:t>
      </w:r>
      <w:r>
        <w:rPr>
          <w:w w:val="105"/>
        </w:rPr>
        <w:t xml:space="preserve">целям </w:t>
      </w:r>
      <w:r>
        <w:rPr>
          <w:spacing w:val="-2"/>
          <w:w w:val="105"/>
        </w:rPr>
        <w:t>моделирования.</w:t>
      </w:r>
    </w:p>
    <w:p w:rsidR="00623054" w:rsidRDefault="004D1B06" w:rsidP="004D1B06">
      <w:pPr>
        <w:pStyle w:val="4"/>
        <w:tabs>
          <w:tab w:val="left" w:pos="10632"/>
        </w:tabs>
        <w:spacing w:before="1"/>
        <w:jc w:val="left"/>
      </w:pPr>
      <w:r>
        <w:rPr>
          <w:w w:val="105"/>
        </w:rPr>
        <w:t>Раздел</w:t>
      </w:r>
      <w:r>
        <w:rPr>
          <w:spacing w:val="-13"/>
          <w:w w:val="105"/>
        </w:rPr>
        <w:t xml:space="preserve"> </w:t>
      </w:r>
      <w:r>
        <w:rPr>
          <w:w w:val="105"/>
        </w:rPr>
        <w:t>2.</w:t>
      </w:r>
      <w:r>
        <w:rPr>
          <w:spacing w:val="-11"/>
          <w:w w:val="105"/>
        </w:rPr>
        <w:t xml:space="preserve"> </w:t>
      </w:r>
      <w:r>
        <w:rPr>
          <w:w w:val="105"/>
        </w:rPr>
        <w:t>Визуальные</w:t>
      </w:r>
      <w:r>
        <w:rPr>
          <w:spacing w:val="-8"/>
          <w:w w:val="105"/>
        </w:rPr>
        <w:t xml:space="preserve"> </w:t>
      </w:r>
      <w:r>
        <w:rPr>
          <w:spacing w:val="-2"/>
          <w:w w:val="105"/>
        </w:rPr>
        <w:t>модели</w:t>
      </w:r>
    </w:p>
    <w:p w:rsidR="00623054" w:rsidRDefault="004D1B06" w:rsidP="004D1B06">
      <w:pPr>
        <w:pStyle w:val="a3"/>
        <w:tabs>
          <w:tab w:val="left" w:pos="10632"/>
        </w:tabs>
        <w:spacing w:before="2"/>
        <w:ind w:left="903" w:firstLine="0"/>
        <w:jc w:val="left"/>
      </w:pPr>
      <w:r>
        <w:t>3D-моделирование</w:t>
      </w:r>
      <w:r>
        <w:rPr>
          <w:spacing w:val="39"/>
        </w:rPr>
        <w:t xml:space="preserve"> </w:t>
      </w:r>
      <w:r>
        <w:t>как</w:t>
      </w:r>
      <w:r>
        <w:rPr>
          <w:spacing w:val="46"/>
        </w:rPr>
        <w:t xml:space="preserve"> </w:t>
      </w:r>
      <w:r>
        <w:t>технология</w:t>
      </w:r>
      <w:r>
        <w:rPr>
          <w:spacing w:val="45"/>
        </w:rPr>
        <w:t xml:space="preserve"> </w:t>
      </w:r>
      <w:r>
        <w:t>создания</w:t>
      </w:r>
      <w:r>
        <w:rPr>
          <w:spacing w:val="33"/>
        </w:rPr>
        <w:t xml:space="preserve"> </w:t>
      </w:r>
      <w:r>
        <w:t>визуальных</w:t>
      </w:r>
      <w:r>
        <w:rPr>
          <w:spacing w:val="29"/>
        </w:rPr>
        <w:t xml:space="preserve"> </w:t>
      </w:r>
      <w:r>
        <w:rPr>
          <w:spacing w:val="-2"/>
        </w:rPr>
        <w:t>моделей.</w:t>
      </w:r>
    </w:p>
    <w:p w:rsidR="00623054" w:rsidRDefault="004D1B06" w:rsidP="004D1B06">
      <w:pPr>
        <w:pStyle w:val="a3"/>
        <w:tabs>
          <w:tab w:val="left" w:pos="10632"/>
        </w:tabs>
        <w:spacing w:before="17" w:line="247" w:lineRule="auto"/>
        <w:jc w:val="left"/>
      </w:pPr>
      <w:r>
        <w:t>Графические</w:t>
      </w:r>
      <w:r>
        <w:rPr>
          <w:spacing w:val="27"/>
        </w:rPr>
        <w:t xml:space="preserve"> </w:t>
      </w:r>
      <w:r>
        <w:t>примитивы в</w:t>
      </w:r>
      <w:r>
        <w:rPr>
          <w:spacing w:val="38"/>
        </w:rPr>
        <w:t xml:space="preserve"> </w:t>
      </w:r>
      <w:r>
        <w:t>3D-моделировании. Куб</w:t>
      </w:r>
      <w:r>
        <w:rPr>
          <w:spacing w:val="37"/>
        </w:rPr>
        <w:t xml:space="preserve"> </w:t>
      </w:r>
      <w:r>
        <w:t>и кубоид.</w:t>
      </w:r>
      <w:r>
        <w:rPr>
          <w:spacing w:val="32"/>
        </w:rPr>
        <w:t xml:space="preserve"> </w:t>
      </w:r>
      <w:r>
        <w:t>Шар</w:t>
      </w:r>
      <w:r>
        <w:rPr>
          <w:spacing w:val="29"/>
        </w:rPr>
        <w:t xml:space="preserve"> </w:t>
      </w:r>
      <w:r>
        <w:t>и</w:t>
      </w:r>
      <w:r>
        <w:rPr>
          <w:spacing w:val="38"/>
        </w:rPr>
        <w:t xml:space="preserve"> </w:t>
      </w:r>
      <w:r>
        <w:t>многогранник.</w:t>
      </w:r>
      <w:r>
        <w:rPr>
          <w:spacing w:val="30"/>
        </w:rPr>
        <w:t xml:space="preserve"> </w:t>
      </w:r>
      <w:r>
        <w:t>Цилиндр,</w:t>
      </w:r>
      <w:r>
        <w:rPr>
          <w:spacing w:val="32"/>
        </w:rPr>
        <w:t xml:space="preserve"> </w:t>
      </w:r>
      <w:r>
        <w:t xml:space="preserve">призма, </w:t>
      </w:r>
      <w:r>
        <w:rPr>
          <w:spacing w:val="-2"/>
          <w:w w:val="105"/>
        </w:rPr>
        <w:t>пирамида.</w:t>
      </w:r>
    </w:p>
    <w:p w:rsidR="00623054" w:rsidRDefault="004D1B06" w:rsidP="004D1B06">
      <w:pPr>
        <w:tabs>
          <w:tab w:val="left" w:pos="10632"/>
        </w:tabs>
        <w:spacing w:before="2" w:line="254" w:lineRule="auto"/>
        <w:ind w:left="197" w:firstLine="706"/>
        <w:rPr>
          <w:i/>
          <w:sz w:val="23"/>
        </w:rPr>
      </w:pPr>
      <w:r>
        <w:rPr>
          <w:w w:val="105"/>
          <w:sz w:val="23"/>
        </w:rPr>
        <w:t>Операции</w:t>
      </w:r>
      <w:r>
        <w:rPr>
          <w:spacing w:val="74"/>
          <w:w w:val="105"/>
          <w:sz w:val="23"/>
        </w:rPr>
        <w:t xml:space="preserve"> </w:t>
      </w:r>
      <w:r>
        <w:rPr>
          <w:w w:val="105"/>
          <w:sz w:val="23"/>
        </w:rPr>
        <w:t>над</w:t>
      </w:r>
      <w:r>
        <w:rPr>
          <w:spacing w:val="80"/>
          <w:w w:val="105"/>
          <w:sz w:val="23"/>
        </w:rPr>
        <w:t xml:space="preserve"> </w:t>
      </w:r>
      <w:r>
        <w:rPr>
          <w:w w:val="105"/>
          <w:sz w:val="23"/>
        </w:rPr>
        <w:t>примитивами.</w:t>
      </w:r>
      <w:r>
        <w:rPr>
          <w:spacing w:val="77"/>
          <w:w w:val="105"/>
          <w:sz w:val="23"/>
        </w:rPr>
        <w:t xml:space="preserve"> </w:t>
      </w:r>
      <w:r>
        <w:rPr>
          <w:w w:val="105"/>
          <w:sz w:val="23"/>
        </w:rPr>
        <w:t>Поворот</w:t>
      </w:r>
      <w:r>
        <w:rPr>
          <w:spacing w:val="76"/>
          <w:w w:val="105"/>
          <w:sz w:val="23"/>
        </w:rPr>
        <w:t xml:space="preserve"> </w:t>
      </w:r>
      <w:r>
        <w:rPr>
          <w:w w:val="105"/>
          <w:sz w:val="23"/>
        </w:rPr>
        <w:t>тел</w:t>
      </w:r>
      <w:r>
        <w:rPr>
          <w:spacing w:val="75"/>
          <w:w w:val="105"/>
          <w:sz w:val="23"/>
        </w:rPr>
        <w:t xml:space="preserve"> </w:t>
      </w:r>
      <w:r>
        <w:rPr>
          <w:w w:val="105"/>
          <w:sz w:val="23"/>
        </w:rPr>
        <w:t>в</w:t>
      </w:r>
      <w:r>
        <w:rPr>
          <w:spacing w:val="80"/>
          <w:w w:val="105"/>
          <w:sz w:val="23"/>
        </w:rPr>
        <w:t xml:space="preserve"> </w:t>
      </w:r>
      <w:r>
        <w:rPr>
          <w:w w:val="105"/>
          <w:sz w:val="23"/>
        </w:rPr>
        <w:t>пространстве.</w:t>
      </w:r>
      <w:r>
        <w:rPr>
          <w:spacing w:val="77"/>
          <w:w w:val="105"/>
          <w:sz w:val="23"/>
        </w:rPr>
        <w:t xml:space="preserve"> </w:t>
      </w:r>
      <w:r>
        <w:rPr>
          <w:w w:val="105"/>
          <w:sz w:val="23"/>
        </w:rPr>
        <w:t>Масштабирование</w:t>
      </w:r>
      <w:r>
        <w:rPr>
          <w:spacing w:val="74"/>
          <w:w w:val="105"/>
          <w:sz w:val="23"/>
        </w:rPr>
        <w:t xml:space="preserve"> </w:t>
      </w:r>
      <w:r>
        <w:rPr>
          <w:w w:val="105"/>
          <w:sz w:val="23"/>
        </w:rPr>
        <w:t>тел.</w:t>
      </w:r>
      <w:r>
        <w:rPr>
          <w:spacing w:val="80"/>
          <w:w w:val="105"/>
          <w:sz w:val="23"/>
        </w:rPr>
        <w:t xml:space="preserve"> </w:t>
      </w:r>
      <w:r>
        <w:rPr>
          <w:i/>
          <w:w w:val="105"/>
          <w:sz w:val="23"/>
        </w:rPr>
        <w:t>Вычитание, пересечение и объединение геометрических тел.</w:t>
      </w:r>
    </w:p>
    <w:p w:rsidR="00623054" w:rsidRDefault="004D1B06" w:rsidP="004D1B06">
      <w:pPr>
        <w:pStyle w:val="a3"/>
        <w:tabs>
          <w:tab w:val="left" w:pos="10632"/>
        </w:tabs>
        <w:spacing w:line="259" w:lineRule="exact"/>
        <w:ind w:left="903" w:firstLine="0"/>
        <w:jc w:val="left"/>
      </w:pPr>
      <w:r>
        <w:t>Моделирование</w:t>
      </w:r>
      <w:r>
        <w:rPr>
          <w:spacing w:val="43"/>
        </w:rPr>
        <w:t xml:space="preserve"> </w:t>
      </w:r>
      <w:r>
        <w:t>сложных</w:t>
      </w:r>
      <w:r>
        <w:rPr>
          <w:spacing w:val="45"/>
        </w:rPr>
        <w:t xml:space="preserve"> </w:t>
      </w:r>
      <w:r>
        <w:rPr>
          <w:spacing w:val="-2"/>
        </w:rPr>
        <w:t>объектов.</w:t>
      </w:r>
    </w:p>
    <w:p w:rsidR="00623054" w:rsidRDefault="004D1B06" w:rsidP="004D1B06">
      <w:pPr>
        <w:tabs>
          <w:tab w:val="left" w:pos="10632"/>
        </w:tabs>
        <w:spacing w:before="10"/>
        <w:ind w:left="903" w:right="-15"/>
        <w:rPr>
          <w:i/>
          <w:sz w:val="23"/>
        </w:rPr>
      </w:pPr>
      <w:r>
        <w:rPr>
          <w:i/>
          <w:w w:val="105"/>
          <w:sz w:val="23"/>
        </w:rPr>
        <w:t>Рендеринг.</w:t>
      </w:r>
      <w:r>
        <w:rPr>
          <w:i/>
          <w:spacing w:val="37"/>
          <w:w w:val="105"/>
          <w:sz w:val="23"/>
        </w:rPr>
        <w:t xml:space="preserve"> </w:t>
      </w:r>
      <w:r>
        <w:rPr>
          <w:i/>
          <w:w w:val="105"/>
          <w:sz w:val="23"/>
        </w:rPr>
        <w:t>Полигональная</w:t>
      </w:r>
      <w:r>
        <w:rPr>
          <w:i/>
          <w:spacing w:val="37"/>
          <w:w w:val="105"/>
          <w:sz w:val="23"/>
        </w:rPr>
        <w:t xml:space="preserve"> </w:t>
      </w:r>
      <w:r>
        <w:rPr>
          <w:i/>
          <w:w w:val="105"/>
          <w:sz w:val="23"/>
        </w:rPr>
        <w:t>сетка.</w:t>
      </w:r>
      <w:r>
        <w:rPr>
          <w:i/>
          <w:spacing w:val="38"/>
          <w:w w:val="105"/>
          <w:sz w:val="23"/>
        </w:rPr>
        <w:t xml:space="preserve"> </w:t>
      </w:r>
      <w:r>
        <w:rPr>
          <w:i/>
          <w:w w:val="105"/>
          <w:sz w:val="23"/>
        </w:rPr>
        <w:t>Диаграмма</w:t>
      </w:r>
      <w:r>
        <w:rPr>
          <w:i/>
          <w:spacing w:val="42"/>
          <w:w w:val="105"/>
          <w:sz w:val="23"/>
        </w:rPr>
        <w:t xml:space="preserve"> </w:t>
      </w:r>
      <w:r>
        <w:rPr>
          <w:i/>
          <w:w w:val="105"/>
          <w:sz w:val="23"/>
        </w:rPr>
        <w:t>Вронского</w:t>
      </w:r>
      <w:r>
        <w:rPr>
          <w:i/>
          <w:spacing w:val="42"/>
          <w:w w:val="105"/>
          <w:sz w:val="23"/>
        </w:rPr>
        <w:t xml:space="preserve"> </w:t>
      </w:r>
      <w:r>
        <w:rPr>
          <w:i/>
          <w:w w:val="105"/>
          <w:sz w:val="23"/>
        </w:rPr>
        <w:t>и</w:t>
      </w:r>
      <w:r>
        <w:rPr>
          <w:i/>
          <w:spacing w:val="42"/>
          <w:w w:val="105"/>
          <w:sz w:val="23"/>
        </w:rPr>
        <w:t xml:space="preserve"> </w:t>
      </w:r>
      <w:r>
        <w:rPr>
          <w:i/>
          <w:w w:val="105"/>
          <w:sz w:val="23"/>
        </w:rPr>
        <w:t>её</w:t>
      </w:r>
      <w:r>
        <w:rPr>
          <w:i/>
          <w:spacing w:val="41"/>
          <w:w w:val="105"/>
          <w:sz w:val="23"/>
        </w:rPr>
        <w:t xml:space="preserve"> </w:t>
      </w:r>
      <w:r>
        <w:rPr>
          <w:i/>
          <w:w w:val="105"/>
          <w:sz w:val="23"/>
        </w:rPr>
        <w:t>особенности.</w:t>
      </w:r>
      <w:r>
        <w:rPr>
          <w:i/>
          <w:spacing w:val="38"/>
          <w:w w:val="105"/>
          <w:sz w:val="23"/>
        </w:rPr>
        <w:t xml:space="preserve"> </w:t>
      </w:r>
      <w:r>
        <w:rPr>
          <w:i/>
          <w:w w:val="105"/>
          <w:sz w:val="23"/>
        </w:rPr>
        <w:t>Триангуляция</w:t>
      </w:r>
      <w:r>
        <w:rPr>
          <w:i/>
          <w:spacing w:val="37"/>
          <w:w w:val="105"/>
          <w:sz w:val="23"/>
        </w:rPr>
        <w:t xml:space="preserve"> </w:t>
      </w:r>
      <w:r>
        <w:rPr>
          <w:i/>
          <w:spacing w:val="-2"/>
          <w:w w:val="105"/>
          <w:sz w:val="23"/>
        </w:rPr>
        <w:t>Делоне.</w:t>
      </w:r>
    </w:p>
    <w:p w:rsidR="00623054" w:rsidRDefault="004D1B06" w:rsidP="004D1B06">
      <w:pPr>
        <w:tabs>
          <w:tab w:val="left" w:pos="10632"/>
        </w:tabs>
        <w:spacing w:before="16"/>
        <w:ind w:left="197"/>
        <w:rPr>
          <w:i/>
          <w:sz w:val="23"/>
        </w:rPr>
      </w:pPr>
      <w:r>
        <w:rPr>
          <w:i/>
          <w:sz w:val="23"/>
        </w:rPr>
        <w:t>Компьютерные</w:t>
      </w:r>
      <w:r>
        <w:rPr>
          <w:i/>
          <w:spacing w:val="50"/>
          <w:sz w:val="23"/>
        </w:rPr>
        <w:t xml:space="preserve"> </w:t>
      </w:r>
      <w:r>
        <w:rPr>
          <w:i/>
          <w:sz w:val="23"/>
        </w:rPr>
        <w:t>программы,</w:t>
      </w:r>
      <w:r>
        <w:rPr>
          <w:i/>
          <w:spacing w:val="43"/>
          <w:sz w:val="23"/>
        </w:rPr>
        <w:t xml:space="preserve"> </w:t>
      </w:r>
      <w:r>
        <w:rPr>
          <w:i/>
          <w:sz w:val="23"/>
        </w:rPr>
        <w:t>осуществляющие</w:t>
      </w:r>
      <w:r>
        <w:rPr>
          <w:i/>
          <w:spacing w:val="51"/>
          <w:sz w:val="23"/>
        </w:rPr>
        <w:t xml:space="preserve"> </w:t>
      </w:r>
      <w:r>
        <w:rPr>
          <w:i/>
          <w:sz w:val="23"/>
        </w:rPr>
        <w:t>рендеринг</w:t>
      </w:r>
      <w:r>
        <w:rPr>
          <w:i/>
          <w:spacing w:val="59"/>
          <w:sz w:val="23"/>
        </w:rPr>
        <w:t xml:space="preserve"> </w:t>
      </w:r>
      <w:r>
        <w:rPr>
          <w:i/>
          <w:spacing w:val="-2"/>
          <w:sz w:val="23"/>
        </w:rPr>
        <w:t>(рендеры).</w:t>
      </w:r>
    </w:p>
    <w:p w:rsidR="00623054" w:rsidRDefault="004D1B06" w:rsidP="004D1B06">
      <w:pPr>
        <w:pStyle w:val="a3"/>
        <w:tabs>
          <w:tab w:val="left" w:pos="10632"/>
        </w:tabs>
        <w:spacing w:before="9"/>
        <w:ind w:left="903" w:firstLine="0"/>
        <w:jc w:val="left"/>
      </w:pPr>
      <w:r>
        <w:t>3D-печать.</w:t>
      </w:r>
      <w:r>
        <w:rPr>
          <w:spacing w:val="33"/>
        </w:rPr>
        <w:t xml:space="preserve"> </w:t>
      </w:r>
      <w:r>
        <w:t>Техника</w:t>
      </w:r>
      <w:r>
        <w:rPr>
          <w:spacing w:val="30"/>
        </w:rPr>
        <w:t xml:space="preserve"> </w:t>
      </w:r>
      <w:r>
        <w:t>безопасности</w:t>
      </w:r>
      <w:r>
        <w:rPr>
          <w:spacing w:val="41"/>
        </w:rPr>
        <w:t xml:space="preserve"> </w:t>
      </w:r>
      <w:r>
        <w:t>в</w:t>
      </w:r>
      <w:r>
        <w:rPr>
          <w:spacing w:val="31"/>
        </w:rPr>
        <w:t xml:space="preserve"> </w:t>
      </w:r>
      <w:r>
        <w:t>3D-печати.</w:t>
      </w:r>
      <w:r>
        <w:rPr>
          <w:spacing w:val="45"/>
        </w:rPr>
        <w:t xml:space="preserve"> </w:t>
      </w:r>
      <w:r>
        <w:t>Аддитивные</w:t>
      </w:r>
      <w:r>
        <w:rPr>
          <w:spacing w:val="31"/>
        </w:rPr>
        <w:t xml:space="preserve"> </w:t>
      </w:r>
      <w:r>
        <w:t>технологии.</w:t>
      </w:r>
      <w:r>
        <w:rPr>
          <w:spacing w:val="25"/>
        </w:rPr>
        <w:t xml:space="preserve"> </w:t>
      </w:r>
      <w:r>
        <w:t>Экструдер</w:t>
      </w:r>
      <w:r>
        <w:rPr>
          <w:spacing w:val="22"/>
        </w:rPr>
        <w:t xml:space="preserve"> </w:t>
      </w:r>
      <w:r>
        <w:t>и</w:t>
      </w:r>
      <w:r>
        <w:rPr>
          <w:spacing w:val="41"/>
        </w:rPr>
        <w:t xml:space="preserve"> </w:t>
      </w:r>
      <w:r>
        <w:t>его</w:t>
      </w:r>
      <w:r>
        <w:rPr>
          <w:spacing w:val="33"/>
        </w:rPr>
        <w:t xml:space="preserve"> </w:t>
      </w:r>
      <w:r>
        <w:rPr>
          <w:spacing w:val="-2"/>
        </w:rPr>
        <w:t>устройство.</w:t>
      </w:r>
    </w:p>
    <w:p w:rsidR="00623054" w:rsidRDefault="004D1B06" w:rsidP="004D1B06">
      <w:pPr>
        <w:pStyle w:val="a3"/>
        <w:tabs>
          <w:tab w:val="left" w:pos="10632"/>
        </w:tabs>
        <w:spacing w:before="10"/>
        <w:ind w:firstLine="0"/>
        <w:jc w:val="left"/>
      </w:pPr>
      <w:r>
        <w:t>Кинематика</w:t>
      </w:r>
      <w:r>
        <w:rPr>
          <w:spacing w:val="51"/>
        </w:rPr>
        <w:t xml:space="preserve"> </w:t>
      </w:r>
      <w:r>
        <w:t>3D-</w:t>
      </w:r>
      <w:r>
        <w:rPr>
          <w:spacing w:val="-2"/>
        </w:rPr>
        <w:t>принтера.</w:t>
      </w:r>
    </w:p>
    <w:p w:rsidR="00623054" w:rsidRDefault="004D1B06" w:rsidP="004D1B06">
      <w:pPr>
        <w:pStyle w:val="a3"/>
        <w:tabs>
          <w:tab w:val="left" w:pos="10632"/>
        </w:tabs>
        <w:spacing w:before="16" w:line="247" w:lineRule="auto"/>
        <w:jc w:val="left"/>
      </w:pPr>
      <w:r>
        <w:rPr>
          <w:w w:val="105"/>
        </w:rPr>
        <w:t>Характеристики материалов для 3D-принтера. Основные настройки для выполнения печати на 3D- принтере. Подготовка к печати. Печать 3D-модели.</w:t>
      </w:r>
    </w:p>
    <w:p w:rsidR="00623054" w:rsidRDefault="004D1B06" w:rsidP="004D1B06">
      <w:pPr>
        <w:pStyle w:val="a3"/>
        <w:tabs>
          <w:tab w:val="left" w:pos="10632"/>
        </w:tabs>
        <w:spacing w:before="2"/>
        <w:ind w:left="903" w:firstLine="0"/>
        <w:jc w:val="left"/>
      </w:pPr>
      <w:r>
        <w:lastRenderedPageBreak/>
        <w:t>Профессии,</w:t>
      </w:r>
      <w:r>
        <w:rPr>
          <w:spacing w:val="36"/>
        </w:rPr>
        <w:t xml:space="preserve"> </w:t>
      </w:r>
      <w:r>
        <w:t>связанные</w:t>
      </w:r>
      <w:r>
        <w:rPr>
          <w:spacing w:val="43"/>
        </w:rPr>
        <w:t xml:space="preserve"> </w:t>
      </w:r>
      <w:r>
        <w:t>с</w:t>
      </w:r>
      <w:r>
        <w:rPr>
          <w:spacing w:val="21"/>
        </w:rPr>
        <w:t xml:space="preserve"> </w:t>
      </w:r>
      <w:r>
        <w:t>3D-</w:t>
      </w:r>
      <w:r>
        <w:rPr>
          <w:spacing w:val="-2"/>
        </w:rPr>
        <w:t>печатью.</w:t>
      </w:r>
    </w:p>
    <w:p w:rsidR="00623054" w:rsidRDefault="004D1B06" w:rsidP="004D1B06">
      <w:pPr>
        <w:pStyle w:val="4"/>
        <w:tabs>
          <w:tab w:val="left" w:pos="10632"/>
        </w:tabs>
        <w:spacing w:before="24"/>
        <w:jc w:val="left"/>
      </w:pPr>
      <w:r>
        <w:t>Раздел</w:t>
      </w:r>
      <w:r>
        <w:rPr>
          <w:spacing w:val="30"/>
        </w:rPr>
        <w:t xml:space="preserve"> </w:t>
      </w:r>
      <w:r>
        <w:t>3.</w:t>
      </w:r>
      <w:r>
        <w:rPr>
          <w:spacing w:val="24"/>
        </w:rPr>
        <w:t xml:space="preserve"> </w:t>
      </w:r>
      <w:r>
        <w:t>Создание</w:t>
      </w:r>
      <w:r>
        <w:rPr>
          <w:spacing w:val="39"/>
        </w:rPr>
        <w:t xml:space="preserve"> </w:t>
      </w:r>
      <w:r>
        <w:t>макетов</w:t>
      </w:r>
      <w:r>
        <w:rPr>
          <w:spacing w:val="26"/>
        </w:rPr>
        <w:t xml:space="preserve"> </w:t>
      </w:r>
      <w:r>
        <w:t>с</w:t>
      </w:r>
      <w:r>
        <w:rPr>
          <w:spacing w:val="29"/>
        </w:rPr>
        <w:t xml:space="preserve"> </w:t>
      </w:r>
      <w:r>
        <w:t>помощью</w:t>
      </w:r>
      <w:r>
        <w:rPr>
          <w:spacing w:val="23"/>
        </w:rPr>
        <w:t xml:space="preserve"> </w:t>
      </w:r>
      <w:r>
        <w:t>программных</w:t>
      </w:r>
      <w:r>
        <w:rPr>
          <w:spacing w:val="30"/>
        </w:rPr>
        <w:t xml:space="preserve"> </w:t>
      </w:r>
      <w:r>
        <w:rPr>
          <w:spacing w:val="-2"/>
        </w:rPr>
        <w:t>средств</w:t>
      </w:r>
    </w:p>
    <w:p w:rsidR="00623054" w:rsidRDefault="004D1B06" w:rsidP="004D1B06">
      <w:pPr>
        <w:tabs>
          <w:tab w:val="left" w:pos="10632"/>
        </w:tabs>
        <w:spacing w:before="2" w:line="247" w:lineRule="auto"/>
        <w:ind w:left="197" w:right="-29" w:firstLine="706"/>
        <w:rPr>
          <w:i/>
          <w:sz w:val="23"/>
        </w:rPr>
      </w:pPr>
      <w:r>
        <w:rPr>
          <w:w w:val="105"/>
          <w:sz w:val="23"/>
        </w:rPr>
        <w:t>Компоненты</w:t>
      </w:r>
      <w:r>
        <w:rPr>
          <w:spacing w:val="-3"/>
          <w:w w:val="105"/>
          <w:sz w:val="23"/>
        </w:rPr>
        <w:t xml:space="preserve"> </w:t>
      </w:r>
      <w:r>
        <w:rPr>
          <w:w w:val="105"/>
          <w:sz w:val="23"/>
        </w:rPr>
        <w:t>технологии</w:t>
      </w:r>
      <w:r>
        <w:rPr>
          <w:spacing w:val="-6"/>
          <w:w w:val="105"/>
          <w:sz w:val="23"/>
        </w:rPr>
        <w:t xml:space="preserve"> </w:t>
      </w:r>
      <w:r>
        <w:rPr>
          <w:w w:val="105"/>
          <w:sz w:val="23"/>
        </w:rPr>
        <w:t>макетирования:</w:t>
      </w:r>
      <w:r>
        <w:rPr>
          <w:spacing w:val="-9"/>
          <w:w w:val="105"/>
          <w:sz w:val="23"/>
        </w:rPr>
        <w:t xml:space="preserve"> </w:t>
      </w:r>
      <w:r>
        <w:rPr>
          <w:w w:val="105"/>
          <w:sz w:val="23"/>
        </w:rPr>
        <w:t>выполнение развёртки,</w:t>
      </w:r>
      <w:r>
        <w:rPr>
          <w:spacing w:val="-4"/>
          <w:w w:val="105"/>
          <w:sz w:val="23"/>
        </w:rPr>
        <w:t xml:space="preserve"> </w:t>
      </w:r>
      <w:r>
        <w:rPr>
          <w:w w:val="105"/>
          <w:sz w:val="23"/>
        </w:rPr>
        <w:t>сборка</w:t>
      </w:r>
      <w:r>
        <w:rPr>
          <w:spacing w:val="-6"/>
          <w:w w:val="105"/>
          <w:sz w:val="23"/>
        </w:rPr>
        <w:t xml:space="preserve"> </w:t>
      </w:r>
      <w:r>
        <w:rPr>
          <w:w w:val="105"/>
          <w:sz w:val="23"/>
        </w:rPr>
        <w:t>деталей</w:t>
      </w:r>
      <w:r>
        <w:rPr>
          <w:spacing w:val="-6"/>
          <w:w w:val="105"/>
          <w:sz w:val="23"/>
        </w:rPr>
        <w:t xml:space="preserve"> </w:t>
      </w:r>
      <w:r>
        <w:rPr>
          <w:w w:val="105"/>
          <w:sz w:val="23"/>
        </w:rPr>
        <w:t xml:space="preserve">макета. </w:t>
      </w:r>
      <w:r>
        <w:rPr>
          <w:i/>
          <w:w w:val="105"/>
          <w:sz w:val="23"/>
        </w:rPr>
        <w:t>Разработка графической документации.</w:t>
      </w:r>
    </w:p>
    <w:p w:rsidR="00623054" w:rsidRDefault="004D1B06" w:rsidP="004D1B06">
      <w:pPr>
        <w:pStyle w:val="4"/>
        <w:tabs>
          <w:tab w:val="left" w:pos="10632"/>
        </w:tabs>
        <w:spacing w:before="17"/>
        <w:jc w:val="left"/>
      </w:pPr>
      <w:r>
        <w:t>Раздел</w:t>
      </w:r>
      <w:r>
        <w:rPr>
          <w:spacing w:val="29"/>
        </w:rPr>
        <w:t xml:space="preserve"> </w:t>
      </w:r>
      <w:r>
        <w:t>4.</w:t>
      </w:r>
      <w:r>
        <w:rPr>
          <w:spacing w:val="34"/>
        </w:rPr>
        <w:t xml:space="preserve"> </w:t>
      </w:r>
      <w:r>
        <w:t>Технология</w:t>
      </w:r>
      <w:r>
        <w:rPr>
          <w:spacing w:val="25"/>
        </w:rPr>
        <w:t xml:space="preserve"> </w:t>
      </w:r>
      <w:r>
        <w:t>создания</w:t>
      </w:r>
      <w:r>
        <w:rPr>
          <w:spacing w:val="26"/>
        </w:rPr>
        <w:t xml:space="preserve"> </w:t>
      </w:r>
      <w:r>
        <w:t>и</w:t>
      </w:r>
      <w:r>
        <w:rPr>
          <w:spacing w:val="34"/>
        </w:rPr>
        <w:t xml:space="preserve"> </w:t>
      </w:r>
      <w:r>
        <w:t>исследования</w:t>
      </w:r>
      <w:r>
        <w:rPr>
          <w:spacing w:val="25"/>
        </w:rPr>
        <w:t xml:space="preserve"> </w:t>
      </w:r>
      <w:r>
        <w:rPr>
          <w:spacing w:val="-2"/>
        </w:rPr>
        <w:t>прототипов</w:t>
      </w:r>
    </w:p>
    <w:p w:rsidR="00623054" w:rsidRDefault="004D1B06" w:rsidP="004D1B06">
      <w:pPr>
        <w:pStyle w:val="a3"/>
        <w:tabs>
          <w:tab w:val="left" w:pos="10632"/>
        </w:tabs>
        <w:spacing w:before="2" w:line="249" w:lineRule="auto"/>
        <w:jc w:val="left"/>
      </w:pPr>
      <w:r>
        <w:rPr>
          <w:w w:val="105"/>
        </w:rPr>
        <w:t>Создание</w:t>
      </w:r>
      <w:r>
        <w:rPr>
          <w:spacing w:val="-5"/>
          <w:w w:val="105"/>
        </w:rPr>
        <w:t xml:space="preserve"> </w:t>
      </w:r>
      <w:r>
        <w:rPr>
          <w:w w:val="105"/>
        </w:rPr>
        <w:t>прототипа.</w:t>
      </w:r>
      <w:r>
        <w:rPr>
          <w:spacing w:val="-9"/>
          <w:w w:val="105"/>
        </w:rPr>
        <w:t xml:space="preserve"> </w:t>
      </w:r>
      <w:r>
        <w:rPr>
          <w:w w:val="105"/>
        </w:rPr>
        <w:t>Исследование</w:t>
      </w:r>
      <w:r>
        <w:rPr>
          <w:spacing w:val="-11"/>
          <w:w w:val="105"/>
        </w:rPr>
        <w:t xml:space="preserve"> </w:t>
      </w:r>
      <w:r>
        <w:rPr>
          <w:w w:val="105"/>
        </w:rPr>
        <w:t>прототипа.</w:t>
      </w:r>
      <w:r>
        <w:rPr>
          <w:spacing w:val="-3"/>
          <w:w w:val="105"/>
        </w:rPr>
        <w:t xml:space="preserve"> </w:t>
      </w:r>
      <w:r>
        <w:rPr>
          <w:w w:val="105"/>
        </w:rPr>
        <w:t>Перенос</w:t>
      </w:r>
      <w:r>
        <w:rPr>
          <w:spacing w:val="-5"/>
          <w:w w:val="105"/>
        </w:rPr>
        <w:t xml:space="preserve"> </w:t>
      </w:r>
      <w:r>
        <w:rPr>
          <w:w w:val="105"/>
        </w:rPr>
        <w:t>выявленных свойств</w:t>
      </w:r>
      <w:r>
        <w:rPr>
          <w:spacing w:val="-5"/>
          <w:w w:val="105"/>
        </w:rPr>
        <w:t xml:space="preserve"> </w:t>
      </w:r>
      <w:r>
        <w:rPr>
          <w:w w:val="105"/>
        </w:rPr>
        <w:t>прототипа</w:t>
      </w:r>
      <w:r>
        <w:rPr>
          <w:spacing w:val="-5"/>
          <w:w w:val="105"/>
        </w:rPr>
        <w:t xml:space="preserve"> </w:t>
      </w:r>
      <w:r>
        <w:rPr>
          <w:w w:val="105"/>
        </w:rPr>
        <w:t xml:space="preserve">на реальные </w:t>
      </w:r>
      <w:r>
        <w:rPr>
          <w:spacing w:val="-2"/>
          <w:w w:val="105"/>
        </w:rPr>
        <w:t>объекты.</w:t>
      </w:r>
    </w:p>
    <w:p w:rsidR="00623054" w:rsidRDefault="004D1B06" w:rsidP="004D1B06">
      <w:pPr>
        <w:pStyle w:val="4"/>
        <w:tabs>
          <w:tab w:val="left" w:pos="10632"/>
        </w:tabs>
        <w:spacing w:before="12" w:line="247" w:lineRule="auto"/>
        <w:ind w:left="197" w:right="5506" w:firstLine="706"/>
        <w:jc w:val="left"/>
      </w:pPr>
      <w:r>
        <w:t xml:space="preserve">Модуль «Компьютерная графика. Черчение» </w:t>
      </w:r>
      <w:r>
        <w:rPr>
          <w:w w:val="105"/>
        </w:rPr>
        <w:t>8–9 КЛАССЫ</w:t>
      </w:r>
    </w:p>
    <w:p w:rsidR="00623054" w:rsidRDefault="004D1B06" w:rsidP="004D1B06">
      <w:pPr>
        <w:tabs>
          <w:tab w:val="left" w:pos="10632"/>
        </w:tabs>
        <w:spacing w:before="2"/>
        <w:ind w:left="903"/>
        <w:jc w:val="both"/>
        <w:rPr>
          <w:b/>
          <w:sz w:val="23"/>
        </w:rPr>
      </w:pPr>
      <w:r>
        <w:rPr>
          <w:b/>
          <w:w w:val="105"/>
          <w:sz w:val="23"/>
        </w:rPr>
        <w:t>Раздел</w:t>
      </w:r>
      <w:r>
        <w:rPr>
          <w:b/>
          <w:spacing w:val="-5"/>
          <w:w w:val="105"/>
          <w:sz w:val="23"/>
        </w:rPr>
        <w:t xml:space="preserve"> </w:t>
      </w:r>
      <w:r>
        <w:rPr>
          <w:b/>
          <w:w w:val="105"/>
          <w:sz w:val="23"/>
        </w:rPr>
        <w:t>1.</w:t>
      </w:r>
      <w:r>
        <w:rPr>
          <w:b/>
          <w:spacing w:val="-9"/>
          <w:w w:val="105"/>
          <w:sz w:val="23"/>
        </w:rPr>
        <w:t xml:space="preserve"> </w:t>
      </w:r>
      <w:r>
        <w:rPr>
          <w:b/>
          <w:w w:val="105"/>
          <w:sz w:val="23"/>
        </w:rPr>
        <w:t>Модели</w:t>
      </w:r>
      <w:r>
        <w:rPr>
          <w:b/>
          <w:spacing w:val="-8"/>
          <w:w w:val="105"/>
          <w:sz w:val="23"/>
        </w:rPr>
        <w:t xml:space="preserve"> </w:t>
      </w:r>
      <w:r>
        <w:rPr>
          <w:b/>
          <w:w w:val="105"/>
          <w:sz w:val="23"/>
        </w:rPr>
        <w:t>и</w:t>
      </w:r>
      <w:r>
        <w:rPr>
          <w:b/>
          <w:spacing w:val="-6"/>
          <w:w w:val="105"/>
          <w:sz w:val="23"/>
        </w:rPr>
        <w:t xml:space="preserve"> </w:t>
      </w:r>
      <w:r>
        <w:rPr>
          <w:b/>
          <w:w w:val="105"/>
          <w:sz w:val="23"/>
        </w:rPr>
        <w:t>их</w:t>
      </w:r>
      <w:r>
        <w:rPr>
          <w:b/>
          <w:spacing w:val="-11"/>
          <w:w w:val="105"/>
          <w:sz w:val="23"/>
        </w:rPr>
        <w:t xml:space="preserve"> </w:t>
      </w:r>
      <w:r>
        <w:rPr>
          <w:b/>
          <w:spacing w:val="-2"/>
          <w:w w:val="105"/>
          <w:sz w:val="23"/>
        </w:rPr>
        <w:t>свойства</w:t>
      </w:r>
    </w:p>
    <w:p w:rsidR="00623054" w:rsidRDefault="004D1B06" w:rsidP="004D1B06">
      <w:pPr>
        <w:pStyle w:val="a3"/>
        <w:tabs>
          <w:tab w:val="left" w:pos="10632"/>
        </w:tabs>
        <w:spacing w:before="10"/>
        <w:ind w:left="903" w:firstLine="0"/>
      </w:pPr>
      <w:r>
        <w:t>Понятие</w:t>
      </w:r>
      <w:r>
        <w:rPr>
          <w:spacing w:val="29"/>
        </w:rPr>
        <w:t xml:space="preserve"> </w:t>
      </w:r>
      <w:r>
        <w:t>графической</w:t>
      </w:r>
      <w:r>
        <w:rPr>
          <w:spacing w:val="40"/>
        </w:rPr>
        <w:t xml:space="preserve"> </w:t>
      </w:r>
      <w:r>
        <w:rPr>
          <w:spacing w:val="-2"/>
        </w:rPr>
        <w:t>модели.</w:t>
      </w:r>
    </w:p>
    <w:p w:rsidR="00623054" w:rsidRDefault="004D1B06" w:rsidP="004D1B06">
      <w:pPr>
        <w:tabs>
          <w:tab w:val="left" w:pos="10632"/>
        </w:tabs>
        <w:spacing w:before="9" w:line="247" w:lineRule="auto"/>
        <w:ind w:left="197" w:right="7" w:firstLine="706"/>
        <w:jc w:val="both"/>
        <w:rPr>
          <w:i/>
          <w:sz w:val="23"/>
        </w:rPr>
      </w:pPr>
      <w:r>
        <w:rPr>
          <w:w w:val="105"/>
          <w:sz w:val="23"/>
        </w:rPr>
        <w:t xml:space="preserve">Математические, физические и информационные модели. Графические модели. Виды графических моделей. </w:t>
      </w:r>
      <w:r>
        <w:rPr>
          <w:i/>
          <w:w w:val="105"/>
          <w:sz w:val="23"/>
        </w:rPr>
        <w:t>Количественная и качественная оценка модели.</w:t>
      </w:r>
    </w:p>
    <w:p w:rsidR="00623054" w:rsidRDefault="004D1B06" w:rsidP="004D1B06">
      <w:pPr>
        <w:pStyle w:val="4"/>
        <w:tabs>
          <w:tab w:val="left" w:pos="10632"/>
        </w:tabs>
        <w:spacing w:before="17"/>
      </w:pPr>
      <w:r>
        <w:t>Раздел</w:t>
      </w:r>
      <w:r>
        <w:rPr>
          <w:spacing w:val="32"/>
        </w:rPr>
        <w:t xml:space="preserve"> </w:t>
      </w:r>
      <w:r>
        <w:t>2.</w:t>
      </w:r>
      <w:r>
        <w:rPr>
          <w:spacing w:val="36"/>
        </w:rPr>
        <w:t xml:space="preserve"> </w:t>
      </w:r>
      <w:r>
        <w:t>Черчение</w:t>
      </w:r>
      <w:r>
        <w:rPr>
          <w:spacing w:val="41"/>
        </w:rPr>
        <w:t xml:space="preserve"> </w:t>
      </w:r>
      <w:r>
        <w:t>как</w:t>
      </w:r>
      <w:r>
        <w:rPr>
          <w:spacing w:val="36"/>
        </w:rPr>
        <w:t xml:space="preserve"> </w:t>
      </w:r>
      <w:r>
        <w:t>технология</w:t>
      </w:r>
      <w:r>
        <w:rPr>
          <w:spacing w:val="28"/>
        </w:rPr>
        <w:t xml:space="preserve"> </w:t>
      </w:r>
      <w:r>
        <w:t>создания</w:t>
      </w:r>
      <w:r>
        <w:rPr>
          <w:spacing w:val="38"/>
        </w:rPr>
        <w:t xml:space="preserve"> </w:t>
      </w:r>
      <w:r>
        <w:t>графической</w:t>
      </w:r>
      <w:r>
        <w:rPr>
          <w:spacing w:val="36"/>
        </w:rPr>
        <w:t xml:space="preserve"> </w:t>
      </w:r>
      <w:r>
        <w:t>модели</w:t>
      </w:r>
      <w:r>
        <w:rPr>
          <w:spacing w:val="26"/>
        </w:rPr>
        <w:t xml:space="preserve"> </w:t>
      </w:r>
      <w:r>
        <w:t>инженерного</w:t>
      </w:r>
      <w:r>
        <w:rPr>
          <w:spacing w:val="32"/>
        </w:rPr>
        <w:t xml:space="preserve"> </w:t>
      </w:r>
      <w:r>
        <w:rPr>
          <w:spacing w:val="-2"/>
        </w:rPr>
        <w:t>объекта</w:t>
      </w:r>
    </w:p>
    <w:p w:rsidR="00623054" w:rsidRDefault="004D1B06" w:rsidP="004D1B06">
      <w:pPr>
        <w:tabs>
          <w:tab w:val="left" w:pos="10632"/>
        </w:tabs>
        <w:spacing w:before="2" w:line="249" w:lineRule="auto"/>
        <w:ind w:left="197" w:right="-15" w:firstLine="706"/>
        <w:jc w:val="both"/>
        <w:rPr>
          <w:i/>
          <w:sz w:val="23"/>
        </w:rPr>
      </w:pPr>
      <w:r>
        <w:rPr>
          <w:w w:val="105"/>
          <w:sz w:val="23"/>
        </w:rPr>
        <w:t xml:space="preserve">Виды инженерных объектов: сооружения, транспортные средства, линии коммуникаций. Машины, </w:t>
      </w:r>
      <w:r>
        <w:rPr>
          <w:sz w:val="23"/>
        </w:rPr>
        <w:t xml:space="preserve">аппараты, приборы, инструменты. Классификация инженерных объектов. Инженерные качества: прочность, </w:t>
      </w:r>
      <w:r>
        <w:rPr>
          <w:w w:val="105"/>
          <w:sz w:val="23"/>
        </w:rPr>
        <w:t xml:space="preserve">устойчивость, динамичность, габаритные размеры, технические данные. </w:t>
      </w:r>
      <w:r>
        <w:rPr>
          <w:i/>
          <w:w w:val="105"/>
          <w:sz w:val="23"/>
        </w:rPr>
        <w:t>Функциональные качества, эксплуатационные, потребительские,</w:t>
      </w:r>
      <w:r>
        <w:rPr>
          <w:i/>
          <w:spacing w:val="-7"/>
          <w:w w:val="105"/>
          <w:sz w:val="23"/>
        </w:rPr>
        <w:t xml:space="preserve"> </w:t>
      </w:r>
      <w:r>
        <w:rPr>
          <w:i/>
          <w:w w:val="105"/>
          <w:sz w:val="23"/>
        </w:rPr>
        <w:t>экономические,</w:t>
      </w:r>
      <w:r>
        <w:rPr>
          <w:i/>
          <w:spacing w:val="-7"/>
          <w:w w:val="105"/>
          <w:sz w:val="23"/>
        </w:rPr>
        <w:t xml:space="preserve"> </w:t>
      </w:r>
      <w:r>
        <w:rPr>
          <w:i/>
          <w:w w:val="105"/>
          <w:sz w:val="23"/>
        </w:rPr>
        <w:t>экологические</w:t>
      </w:r>
      <w:r>
        <w:rPr>
          <w:i/>
          <w:spacing w:val="-3"/>
          <w:w w:val="105"/>
          <w:sz w:val="23"/>
        </w:rPr>
        <w:t xml:space="preserve"> </w:t>
      </w:r>
      <w:r>
        <w:rPr>
          <w:i/>
          <w:w w:val="105"/>
          <w:sz w:val="23"/>
        </w:rPr>
        <w:t>требования</w:t>
      </w:r>
      <w:r>
        <w:rPr>
          <w:i/>
          <w:spacing w:val="-8"/>
          <w:w w:val="105"/>
          <w:sz w:val="23"/>
        </w:rPr>
        <w:t xml:space="preserve"> </w:t>
      </w:r>
      <w:r>
        <w:rPr>
          <w:i/>
          <w:w w:val="105"/>
          <w:sz w:val="23"/>
        </w:rPr>
        <w:t>к</w:t>
      </w:r>
      <w:r>
        <w:rPr>
          <w:i/>
          <w:spacing w:val="-9"/>
          <w:w w:val="105"/>
          <w:sz w:val="23"/>
        </w:rPr>
        <w:t xml:space="preserve"> </w:t>
      </w:r>
      <w:r>
        <w:rPr>
          <w:i/>
          <w:w w:val="105"/>
          <w:sz w:val="23"/>
        </w:rPr>
        <w:t>инженерным объектам.</w:t>
      </w:r>
    </w:p>
    <w:p w:rsidR="00623054" w:rsidRDefault="004D1B06" w:rsidP="009A7F7E">
      <w:pPr>
        <w:tabs>
          <w:tab w:val="left" w:pos="10632"/>
        </w:tabs>
        <w:spacing w:before="2" w:line="249" w:lineRule="auto"/>
        <w:ind w:left="197" w:right="-15" w:firstLine="706"/>
        <w:jc w:val="both"/>
      </w:pPr>
      <w:r>
        <w:rPr>
          <w:w w:val="105"/>
          <w:sz w:val="23"/>
        </w:rPr>
        <w:t xml:space="preserve">Понятие об инженерных проектах. Создание проектной документации. Классическое черчение. Чертёж. Набросок. Эскиз. Технический рисунок. </w:t>
      </w:r>
      <w:r>
        <w:rPr>
          <w:i/>
          <w:w w:val="105"/>
          <w:sz w:val="23"/>
        </w:rPr>
        <w:t>Понятие о стандартах. Знакомство с системой ЕСКД, ГОСТ,</w:t>
      </w:r>
      <w:r>
        <w:rPr>
          <w:i/>
          <w:spacing w:val="-8"/>
          <w:w w:val="105"/>
          <w:sz w:val="23"/>
        </w:rPr>
        <w:t xml:space="preserve"> </w:t>
      </w:r>
      <w:r>
        <w:rPr>
          <w:i/>
          <w:w w:val="105"/>
          <w:sz w:val="23"/>
        </w:rPr>
        <w:t>форматами.</w:t>
      </w:r>
      <w:r>
        <w:rPr>
          <w:i/>
          <w:spacing w:val="-11"/>
          <w:w w:val="105"/>
          <w:sz w:val="23"/>
        </w:rPr>
        <w:t xml:space="preserve"> </w:t>
      </w:r>
      <w:r>
        <w:rPr>
          <w:w w:val="105"/>
          <w:sz w:val="23"/>
        </w:rPr>
        <w:t>Основная</w:t>
      </w:r>
      <w:r>
        <w:rPr>
          <w:spacing w:val="-14"/>
          <w:w w:val="105"/>
          <w:sz w:val="23"/>
        </w:rPr>
        <w:t xml:space="preserve"> </w:t>
      </w:r>
      <w:r>
        <w:rPr>
          <w:w w:val="105"/>
          <w:sz w:val="23"/>
        </w:rPr>
        <w:t>надпись</w:t>
      </w:r>
      <w:r>
        <w:rPr>
          <w:spacing w:val="-13"/>
          <w:w w:val="105"/>
          <w:sz w:val="23"/>
        </w:rPr>
        <w:t xml:space="preserve"> </w:t>
      </w:r>
      <w:r>
        <w:rPr>
          <w:w w:val="105"/>
          <w:sz w:val="23"/>
        </w:rPr>
        <w:t>чертежа.</w:t>
      </w:r>
      <w:r>
        <w:rPr>
          <w:spacing w:val="-8"/>
          <w:w w:val="105"/>
          <w:sz w:val="23"/>
        </w:rPr>
        <w:t xml:space="preserve"> </w:t>
      </w:r>
      <w:r>
        <w:rPr>
          <w:w w:val="105"/>
          <w:sz w:val="23"/>
        </w:rPr>
        <w:t>Масштабы.</w:t>
      </w:r>
      <w:r>
        <w:rPr>
          <w:spacing w:val="-8"/>
          <w:w w:val="105"/>
          <w:sz w:val="23"/>
        </w:rPr>
        <w:t xml:space="preserve"> </w:t>
      </w:r>
      <w:r>
        <w:rPr>
          <w:w w:val="105"/>
          <w:sz w:val="23"/>
        </w:rPr>
        <w:t>Линии.</w:t>
      </w:r>
      <w:r>
        <w:rPr>
          <w:spacing w:val="-8"/>
          <w:w w:val="105"/>
          <w:sz w:val="23"/>
        </w:rPr>
        <w:t xml:space="preserve"> </w:t>
      </w:r>
      <w:r>
        <w:rPr>
          <w:w w:val="105"/>
          <w:sz w:val="23"/>
        </w:rPr>
        <w:t>Шрифты.</w:t>
      </w:r>
      <w:r>
        <w:rPr>
          <w:spacing w:val="-8"/>
          <w:w w:val="105"/>
          <w:sz w:val="23"/>
        </w:rPr>
        <w:t xml:space="preserve"> </w:t>
      </w:r>
      <w:r>
        <w:rPr>
          <w:w w:val="105"/>
          <w:sz w:val="23"/>
        </w:rPr>
        <w:t>Размеры</w:t>
      </w:r>
      <w:r>
        <w:rPr>
          <w:spacing w:val="-8"/>
          <w:w w:val="105"/>
          <w:sz w:val="23"/>
        </w:rPr>
        <w:t xml:space="preserve"> </w:t>
      </w:r>
      <w:r>
        <w:rPr>
          <w:w w:val="105"/>
          <w:sz w:val="23"/>
        </w:rPr>
        <w:t>на</w:t>
      </w:r>
      <w:r>
        <w:rPr>
          <w:spacing w:val="-10"/>
          <w:w w:val="105"/>
          <w:sz w:val="23"/>
        </w:rPr>
        <w:t xml:space="preserve"> </w:t>
      </w:r>
      <w:r>
        <w:rPr>
          <w:w w:val="105"/>
          <w:sz w:val="23"/>
        </w:rPr>
        <w:t>чертеже.</w:t>
      </w:r>
      <w:r>
        <w:rPr>
          <w:spacing w:val="-1"/>
          <w:w w:val="105"/>
          <w:sz w:val="23"/>
        </w:rPr>
        <w:t xml:space="preserve"> </w:t>
      </w:r>
      <w:r>
        <w:rPr>
          <w:i/>
          <w:w w:val="105"/>
          <w:sz w:val="23"/>
        </w:rPr>
        <w:t>Понятие о проецировании.</w:t>
      </w:r>
      <w:r>
        <w:t>Практическая</w:t>
      </w:r>
      <w:r>
        <w:rPr>
          <w:spacing w:val="28"/>
        </w:rPr>
        <w:t xml:space="preserve"> </w:t>
      </w:r>
      <w:r>
        <w:t>деятельность</w:t>
      </w:r>
      <w:r>
        <w:rPr>
          <w:spacing w:val="40"/>
        </w:rPr>
        <w:t xml:space="preserve"> </w:t>
      </w:r>
      <w:r>
        <w:t>по</w:t>
      </w:r>
      <w:r>
        <w:rPr>
          <w:spacing w:val="36"/>
        </w:rPr>
        <w:t xml:space="preserve"> </w:t>
      </w:r>
      <w:r>
        <w:t>созданию</w:t>
      </w:r>
      <w:r>
        <w:rPr>
          <w:spacing w:val="35"/>
        </w:rPr>
        <w:t xml:space="preserve"> </w:t>
      </w:r>
      <w:r>
        <w:rPr>
          <w:spacing w:val="-2"/>
        </w:rPr>
        <w:t>чертежей.</w:t>
      </w:r>
    </w:p>
    <w:p w:rsidR="00623054" w:rsidRDefault="004D1B06" w:rsidP="004D1B06">
      <w:pPr>
        <w:pStyle w:val="4"/>
        <w:tabs>
          <w:tab w:val="left" w:pos="10632"/>
        </w:tabs>
        <w:spacing w:before="24"/>
      </w:pPr>
      <w:r>
        <w:t>Раздел</w:t>
      </w:r>
      <w:r>
        <w:rPr>
          <w:spacing w:val="32"/>
        </w:rPr>
        <w:t xml:space="preserve"> </w:t>
      </w:r>
      <w:r>
        <w:t>3.</w:t>
      </w:r>
      <w:r>
        <w:rPr>
          <w:spacing w:val="36"/>
        </w:rPr>
        <w:t xml:space="preserve"> </w:t>
      </w:r>
      <w:r>
        <w:t>Технология</w:t>
      </w:r>
      <w:r>
        <w:rPr>
          <w:spacing w:val="28"/>
        </w:rPr>
        <w:t xml:space="preserve"> </w:t>
      </w:r>
      <w:r>
        <w:t>создания</w:t>
      </w:r>
      <w:r>
        <w:rPr>
          <w:spacing w:val="34"/>
        </w:rPr>
        <w:t xml:space="preserve"> </w:t>
      </w:r>
      <w:r>
        <w:t>чертежей</w:t>
      </w:r>
      <w:r>
        <w:rPr>
          <w:spacing w:val="26"/>
        </w:rPr>
        <w:t xml:space="preserve"> </w:t>
      </w:r>
      <w:r>
        <w:t>в</w:t>
      </w:r>
      <w:r>
        <w:rPr>
          <w:spacing w:val="28"/>
        </w:rPr>
        <w:t xml:space="preserve"> </w:t>
      </w:r>
      <w:r>
        <w:t>программных</w:t>
      </w:r>
      <w:r>
        <w:rPr>
          <w:spacing w:val="32"/>
        </w:rPr>
        <w:t xml:space="preserve"> </w:t>
      </w:r>
      <w:r>
        <w:rPr>
          <w:spacing w:val="-2"/>
        </w:rPr>
        <w:t>средах</w:t>
      </w:r>
    </w:p>
    <w:p w:rsidR="00623054" w:rsidRDefault="004D1B06" w:rsidP="004D1B06">
      <w:pPr>
        <w:pStyle w:val="a3"/>
        <w:tabs>
          <w:tab w:val="left" w:pos="10632"/>
        </w:tabs>
        <w:spacing w:before="2" w:line="249" w:lineRule="auto"/>
        <w:ind w:right="-15"/>
        <w:rPr>
          <w:i/>
        </w:rPr>
      </w:pPr>
      <w:r>
        <w:rPr>
          <w:w w:val="105"/>
        </w:rPr>
        <w:t>Применение</w:t>
      </w:r>
      <w:r>
        <w:rPr>
          <w:spacing w:val="-9"/>
          <w:w w:val="105"/>
        </w:rPr>
        <w:t xml:space="preserve"> </w:t>
      </w:r>
      <w:r>
        <w:rPr>
          <w:w w:val="105"/>
        </w:rPr>
        <w:t>программного</w:t>
      </w:r>
      <w:r>
        <w:rPr>
          <w:spacing w:val="-2"/>
          <w:w w:val="105"/>
        </w:rPr>
        <w:t xml:space="preserve"> </w:t>
      </w:r>
      <w:r>
        <w:rPr>
          <w:w w:val="105"/>
        </w:rPr>
        <w:t>обеспечения</w:t>
      </w:r>
      <w:r>
        <w:rPr>
          <w:spacing w:val="-7"/>
          <w:w w:val="105"/>
        </w:rPr>
        <w:t xml:space="preserve"> </w:t>
      </w:r>
      <w:r>
        <w:rPr>
          <w:w w:val="105"/>
        </w:rPr>
        <w:t>для создания</w:t>
      </w:r>
      <w:r>
        <w:rPr>
          <w:spacing w:val="-7"/>
          <w:w w:val="105"/>
        </w:rPr>
        <w:t xml:space="preserve"> </w:t>
      </w:r>
      <w:r>
        <w:rPr>
          <w:w w:val="105"/>
        </w:rPr>
        <w:t>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w:t>
      </w:r>
      <w:r>
        <w:rPr>
          <w:spacing w:val="-5"/>
          <w:w w:val="105"/>
        </w:rPr>
        <w:t xml:space="preserve"> </w:t>
      </w:r>
      <w:r>
        <w:rPr>
          <w:w w:val="105"/>
        </w:rPr>
        <w:t>примитивы. Создание, редактирование</w:t>
      </w:r>
      <w:r>
        <w:rPr>
          <w:spacing w:val="-5"/>
          <w:w w:val="105"/>
        </w:rPr>
        <w:t xml:space="preserve"> </w:t>
      </w:r>
      <w:r>
        <w:rPr>
          <w:w w:val="105"/>
        </w:rPr>
        <w:t>и трансформация</w:t>
      </w:r>
      <w:r>
        <w:rPr>
          <w:spacing w:val="-2"/>
          <w:w w:val="105"/>
        </w:rPr>
        <w:t xml:space="preserve"> </w:t>
      </w:r>
      <w:r>
        <w:rPr>
          <w:w w:val="105"/>
        </w:rPr>
        <w:t xml:space="preserve">графических объектов. </w:t>
      </w:r>
      <w:r>
        <w:rPr>
          <w:i/>
          <w:w w:val="105"/>
        </w:rPr>
        <w:t>Сложные 3D-модели и сборочные чертежи.</w:t>
      </w:r>
    </w:p>
    <w:p w:rsidR="00623054" w:rsidRDefault="004D1B06" w:rsidP="004D1B06">
      <w:pPr>
        <w:pStyle w:val="a3"/>
        <w:tabs>
          <w:tab w:val="left" w:pos="10632"/>
        </w:tabs>
        <w:spacing w:before="8"/>
        <w:ind w:left="903" w:firstLine="0"/>
      </w:pPr>
      <w:r>
        <w:rPr>
          <w:w w:val="105"/>
        </w:rPr>
        <w:t>Изделия</w:t>
      </w:r>
      <w:r>
        <w:rPr>
          <w:spacing w:val="-14"/>
          <w:w w:val="105"/>
        </w:rPr>
        <w:t xml:space="preserve"> </w:t>
      </w:r>
      <w:r>
        <w:rPr>
          <w:w w:val="105"/>
        </w:rPr>
        <w:t>и</w:t>
      </w:r>
      <w:r>
        <w:rPr>
          <w:spacing w:val="-10"/>
          <w:w w:val="105"/>
        </w:rPr>
        <w:t xml:space="preserve"> </w:t>
      </w:r>
      <w:r>
        <w:rPr>
          <w:w w:val="105"/>
        </w:rPr>
        <w:t>их</w:t>
      </w:r>
      <w:r>
        <w:rPr>
          <w:spacing w:val="-15"/>
          <w:w w:val="105"/>
        </w:rPr>
        <w:t xml:space="preserve"> </w:t>
      </w:r>
      <w:r>
        <w:rPr>
          <w:w w:val="105"/>
        </w:rPr>
        <w:t>модели.</w:t>
      </w:r>
      <w:r>
        <w:rPr>
          <w:spacing w:val="-1"/>
          <w:w w:val="105"/>
        </w:rPr>
        <w:t xml:space="preserve"> </w:t>
      </w:r>
      <w:r>
        <w:rPr>
          <w:w w:val="105"/>
        </w:rPr>
        <w:t>Анализ</w:t>
      </w:r>
      <w:r>
        <w:rPr>
          <w:spacing w:val="-7"/>
          <w:w w:val="105"/>
        </w:rPr>
        <w:t xml:space="preserve"> </w:t>
      </w:r>
      <w:r>
        <w:rPr>
          <w:w w:val="105"/>
        </w:rPr>
        <w:t>формы</w:t>
      </w:r>
      <w:r>
        <w:rPr>
          <w:spacing w:val="-7"/>
          <w:w w:val="105"/>
        </w:rPr>
        <w:t xml:space="preserve"> </w:t>
      </w:r>
      <w:r>
        <w:rPr>
          <w:w w:val="105"/>
        </w:rPr>
        <w:t>объекта</w:t>
      </w:r>
      <w:r>
        <w:rPr>
          <w:spacing w:val="-10"/>
          <w:w w:val="105"/>
        </w:rPr>
        <w:t xml:space="preserve"> </w:t>
      </w:r>
      <w:r>
        <w:rPr>
          <w:w w:val="105"/>
        </w:rPr>
        <w:t>и</w:t>
      </w:r>
      <w:r>
        <w:rPr>
          <w:spacing w:val="-4"/>
          <w:w w:val="105"/>
        </w:rPr>
        <w:t xml:space="preserve"> </w:t>
      </w:r>
      <w:r>
        <w:rPr>
          <w:w w:val="105"/>
        </w:rPr>
        <w:t>синтез</w:t>
      </w:r>
      <w:r>
        <w:rPr>
          <w:spacing w:val="-12"/>
          <w:w w:val="105"/>
        </w:rPr>
        <w:t xml:space="preserve"> </w:t>
      </w:r>
      <w:r>
        <w:rPr>
          <w:w w:val="105"/>
        </w:rPr>
        <w:t>модели.</w:t>
      </w:r>
      <w:r>
        <w:rPr>
          <w:spacing w:val="-8"/>
          <w:w w:val="105"/>
        </w:rPr>
        <w:t xml:space="preserve"> </w:t>
      </w:r>
      <w:r>
        <w:rPr>
          <w:w w:val="105"/>
        </w:rPr>
        <w:t>План</w:t>
      </w:r>
      <w:r>
        <w:rPr>
          <w:spacing w:val="-4"/>
          <w:w w:val="105"/>
        </w:rPr>
        <w:t xml:space="preserve"> </w:t>
      </w:r>
      <w:r>
        <w:rPr>
          <w:w w:val="105"/>
        </w:rPr>
        <w:t>создания</w:t>
      </w:r>
      <w:r>
        <w:rPr>
          <w:spacing w:val="-13"/>
          <w:w w:val="105"/>
        </w:rPr>
        <w:t xml:space="preserve"> </w:t>
      </w:r>
      <w:r>
        <w:rPr>
          <w:w w:val="105"/>
        </w:rPr>
        <w:t>3D-</w:t>
      </w:r>
      <w:r>
        <w:rPr>
          <w:spacing w:val="-2"/>
          <w:w w:val="105"/>
        </w:rPr>
        <w:t>модели.</w:t>
      </w:r>
    </w:p>
    <w:p w:rsidR="00623054" w:rsidRDefault="004D1B06" w:rsidP="004D1B06">
      <w:pPr>
        <w:tabs>
          <w:tab w:val="left" w:pos="10632"/>
        </w:tabs>
        <w:spacing w:before="9" w:line="252" w:lineRule="auto"/>
        <w:ind w:left="197" w:right="-15" w:firstLine="706"/>
        <w:jc w:val="both"/>
        <w:rPr>
          <w:i/>
          <w:sz w:val="23"/>
        </w:rPr>
      </w:pPr>
      <w:r>
        <w:rPr>
          <w:w w:val="105"/>
          <w:sz w:val="23"/>
        </w:rPr>
        <w:t>Интерфейс</w:t>
      </w:r>
      <w:r>
        <w:rPr>
          <w:spacing w:val="-8"/>
          <w:w w:val="105"/>
          <w:sz w:val="23"/>
        </w:rPr>
        <w:t xml:space="preserve"> </w:t>
      </w:r>
      <w:r>
        <w:rPr>
          <w:w w:val="105"/>
          <w:sz w:val="23"/>
        </w:rPr>
        <w:t>окна</w:t>
      </w:r>
      <w:r>
        <w:rPr>
          <w:spacing w:val="-8"/>
          <w:w w:val="105"/>
          <w:sz w:val="23"/>
        </w:rPr>
        <w:t xml:space="preserve"> </w:t>
      </w:r>
      <w:r>
        <w:rPr>
          <w:w w:val="105"/>
          <w:sz w:val="23"/>
        </w:rPr>
        <w:t>«Деталь».</w:t>
      </w:r>
      <w:r>
        <w:rPr>
          <w:spacing w:val="-12"/>
          <w:w w:val="105"/>
          <w:sz w:val="23"/>
        </w:rPr>
        <w:t xml:space="preserve"> </w:t>
      </w:r>
      <w:r>
        <w:rPr>
          <w:w w:val="105"/>
          <w:sz w:val="23"/>
        </w:rPr>
        <w:t>Дерево</w:t>
      </w:r>
      <w:r>
        <w:rPr>
          <w:spacing w:val="-13"/>
          <w:w w:val="105"/>
          <w:sz w:val="23"/>
        </w:rPr>
        <w:t xml:space="preserve"> </w:t>
      </w:r>
      <w:r>
        <w:rPr>
          <w:w w:val="105"/>
          <w:sz w:val="23"/>
        </w:rPr>
        <w:t>модели.</w:t>
      </w:r>
      <w:r>
        <w:rPr>
          <w:spacing w:val="-12"/>
          <w:w w:val="105"/>
          <w:sz w:val="23"/>
        </w:rPr>
        <w:t xml:space="preserve"> </w:t>
      </w:r>
      <w:r>
        <w:rPr>
          <w:w w:val="105"/>
          <w:sz w:val="23"/>
        </w:rPr>
        <w:t>Система</w:t>
      </w:r>
      <w:r>
        <w:rPr>
          <w:spacing w:val="-8"/>
          <w:w w:val="105"/>
          <w:sz w:val="23"/>
        </w:rPr>
        <w:t xml:space="preserve"> </w:t>
      </w:r>
      <w:r>
        <w:rPr>
          <w:w w:val="105"/>
          <w:sz w:val="23"/>
        </w:rPr>
        <w:t>3D-координат</w:t>
      </w:r>
      <w:r>
        <w:rPr>
          <w:spacing w:val="-6"/>
          <w:w w:val="105"/>
          <w:sz w:val="23"/>
        </w:rPr>
        <w:t xml:space="preserve"> </w:t>
      </w:r>
      <w:r>
        <w:rPr>
          <w:w w:val="105"/>
          <w:sz w:val="23"/>
        </w:rPr>
        <w:t>в</w:t>
      </w:r>
      <w:r>
        <w:rPr>
          <w:spacing w:val="-8"/>
          <w:w w:val="105"/>
          <w:sz w:val="23"/>
        </w:rPr>
        <w:t xml:space="preserve"> </w:t>
      </w:r>
      <w:r>
        <w:rPr>
          <w:w w:val="105"/>
          <w:sz w:val="23"/>
        </w:rPr>
        <w:t>окне</w:t>
      </w:r>
      <w:r>
        <w:rPr>
          <w:spacing w:val="-14"/>
          <w:w w:val="105"/>
          <w:sz w:val="23"/>
        </w:rPr>
        <w:t xml:space="preserve"> </w:t>
      </w:r>
      <w:r>
        <w:rPr>
          <w:w w:val="105"/>
          <w:sz w:val="23"/>
        </w:rPr>
        <w:t>«Деталь»</w:t>
      </w:r>
      <w:r>
        <w:rPr>
          <w:spacing w:val="-13"/>
          <w:w w:val="105"/>
          <w:sz w:val="23"/>
        </w:rPr>
        <w:t xml:space="preserve"> </w:t>
      </w:r>
      <w:r>
        <w:rPr>
          <w:w w:val="105"/>
          <w:sz w:val="23"/>
        </w:rPr>
        <w:t>и</w:t>
      </w:r>
      <w:r>
        <w:rPr>
          <w:spacing w:val="-8"/>
          <w:w w:val="105"/>
          <w:sz w:val="23"/>
        </w:rPr>
        <w:t xml:space="preserve"> </w:t>
      </w:r>
      <w:r>
        <w:rPr>
          <w:w w:val="105"/>
          <w:sz w:val="23"/>
        </w:rPr>
        <w:t>конструктивные плоскости.</w:t>
      </w:r>
      <w:r>
        <w:rPr>
          <w:spacing w:val="-7"/>
          <w:w w:val="105"/>
          <w:sz w:val="23"/>
        </w:rPr>
        <w:t xml:space="preserve"> </w:t>
      </w:r>
      <w:r>
        <w:rPr>
          <w:w w:val="105"/>
          <w:sz w:val="23"/>
        </w:rPr>
        <w:t>Формообразование</w:t>
      </w:r>
      <w:r>
        <w:rPr>
          <w:spacing w:val="-10"/>
          <w:w w:val="105"/>
          <w:sz w:val="23"/>
        </w:rPr>
        <w:t xml:space="preserve"> </w:t>
      </w:r>
      <w:r>
        <w:rPr>
          <w:w w:val="105"/>
          <w:sz w:val="23"/>
        </w:rPr>
        <w:t>детали.</w:t>
      </w:r>
      <w:r>
        <w:rPr>
          <w:spacing w:val="-13"/>
          <w:w w:val="105"/>
          <w:sz w:val="23"/>
        </w:rPr>
        <w:t xml:space="preserve"> </w:t>
      </w:r>
      <w:r>
        <w:rPr>
          <w:w w:val="105"/>
          <w:sz w:val="23"/>
        </w:rPr>
        <w:t>Операция</w:t>
      </w:r>
      <w:r>
        <w:rPr>
          <w:spacing w:val="-7"/>
          <w:w w:val="105"/>
          <w:sz w:val="23"/>
        </w:rPr>
        <w:t xml:space="preserve"> </w:t>
      </w:r>
      <w:r>
        <w:rPr>
          <w:w w:val="105"/>
          <w:sz w:val="23"/>
        </w:rPr>
        <w:t xml:space="preserve">«Эскиз». </w:t>
      </w:r>
      <w:r>
        <w:rPr>
          <w:i/>
          <w:w w:val="105"/>
          <w:sz w:val="23"/>
        </w:rPr>
        <w:t>Правила</w:t>
      </w:r>
      <w:r>
        <w:rPr>
          <w:i/>
          <w:spacing w:val="-9"/>
          <w:w w:val="105"/>
          <w:sz w:val="23"/>
        </w:rPr>
        <w:t xml:space="preserve"> </w:t>
      </w:r>
      <w:r>
        <w:rPr>
          <w:i/>
          <w:w w:val="105"/>
          <w:sz w:val="23"/>
        </w:rPr>
        <w:t>и</w:t>
      </w:r>
      <w:r>
        <w:rPr>
          <w:i/>
          <w:spacing w:val="-9"/>
          <w:w w:val="105"/>
          <w:sz w:val="23"/>
        </w:rPr>
        <w:t xml:space="preserve"> </w:t>
      </w:r>
      <w:r>
        <w:rPr>
          <w:i/>
          <w:w w:val="105"/>
          <w:sz w:val="23"/>
        </w:rPr>
        <w:t>требования,</w:t>
      </w:r>
      <w:r>
        <w:rPr>
          <w:i/>
          <w:spacing w:val="-13"/>
          <w:w w:val="105"/>
          <w:sz w:val="23"/>
        </w:rPr>
        <w:t xml:space="preserve"> </w:t>
      </w:r>
      <w:r>
        <w:rPr>
          <w:i/>
          <w:w w:val="105"/>
          <w:sz w:val="23"/>
        </w:rPr>
        <w:t>предъявляемые</w:t>
      </w:r>
      <w:r>
        <w:rPr>
          <w:i/>
          <w:spacing w:val="-3"/>
          <w:w w:val="105"/>
          <w:sz w:val="23"/>
        </w:rPr>
        <w:t xml:space="preserve"> </w:t>
      </w:r>
      <w:r>
        <w:rPr>
          <w:i/>
          <w:w w:val="105"/>
          <w:sz w:val="23"/>
        </w:rPr>
        <w:t>к</w:t>
      </w:r>
      <w:r>
        <w:rPr>
          <w:i/>
          <w:spacing w:val="-15"/>
          <w:w w:val="105"/>
          <w:sz w:val="23"/>
        </w:rPr>
        <w:t xml:space="preserve"> </w:t>
      </w:r>
      <w:r>
        <w:rPr>
          <w:i/>
          <w:w w:val="105"/>
          <w:sz w:val="23"/>
        </w:rPr>
        <w:t>эскизам. Способы редактирования операции формообразования и эскиза.</w:t>
      </w:r>
    </w:p>
    <w:p w:rsidR="00623054" w:rsidRDefault="004D1B06" w:rsidP="004D1B06">
      <w:pPr>
        <w:pStyle w:val="a3"/>
        <w:tabs>
          <w:tab w:val="left" w:pos="10632"/>
        </w:tabs>
        <w:spacing w:line="247" w:lineRule="auto"/>
        <w:ind w:right="4"/>
      </w:pPr>
      <w:r>
        <w:rPr>
          <w:w w:val="105"/>
        </w:rPr>
        <w:t xml:space="preserve">Создание моделей по различным заданиям: по чертежу; по описанию и размерам; по образцу, с </w:t>
      </w:r>
      <w:r>
        <w:rPr>
          <w:spacing w:val="-2"/>
          <w:w w:val="105"/>
        </w:rPr>
        <w:t>натуры.</w:t>
      </w:r>
    </w:p>
    <w:p w:rsidR="00623054" w:rsidRDefault="004D1B06" w:rsidP="004D1B06">
      <w:pPr>
        <w:pStyle w:val="4"/>
        <w:tabs>
          <w:tab w:val="left" w:pos="10632"/>
        </w:tabs>
        <w:spacing w:before="12"/>
      </w:pPr>
      <w:r>
        <w:t>Раздел</w:t>
      </w:r>
      <w:r>
        <w:rPr>
          <w:spacing w:val="35"/>
        </w:rPr>
        <w:t xml:space="preserve"> </w:t>
      </w:r>
      <w:r>
        <w:t>4.</w:t>
      </w:r>
      <w:r>
        <w:rPr>
          <w:spacing w:val="40"/>
        </w:rPr>
        <w:t xml:space="preserve"> </w:t>
      </w:r>
      <w:r>
        <w:t>Разработка</w:t>
      </w:r>
      <w:r>
        <w:rPr>
          <w:spacing w:val="25"/>
        </w:rPr>
        <w:t xml:space="preserve"> </w:t>
      </w:r>
      <w:r>
        <w:t>проекта</w:t>
      </w:r>
      <w:r>
        <w:rPr>
          <w:spacing w:val="25"/>
        </w:rPr>
        <w:t xml:space="preserve"> </w:t>
      </w:r>
      <w:r>
        <w:t>инженерного</w:t>
      </w:r>
      <w:r>
        <w:rPr>
          <w:spacing w:val="35"/>
        </w:rPr>
        <w:t xml:space="preserve"> </w:t>
      </w:r>
      <w:r>
        <w:rPr>
          <w:spacing w:val="-2"/>
        </w:rPr>
        <w:t>объекта</w:t>
      </w:r>
    </w:p>
    <w:p w:rsidR="00623054" w:rsidRDefault="004D1B06" w:rsidP="004D1B06">
      <w:pPr>
        <w:tabs>
          <w:tab w:val="left" w:pos="10632"/>
        </w:tabs>
        <w:spacing w:before="3" w:line="249" w:lineRule="auto"/>
        <w:ind w:left="197" w:right="3" w:firstLine="706"/>
        <w:jc w:val="both"/>
        <w:rPr>
          <w:sz w:val="23"/>
        </w:rPr>
      </w:pPr>
      <w:r>
        <w:rPr>
          <w:w w:val="105"/>
          <w:sz w:val="23"/>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w w:val="105"/>
          <w:sz w:val="23"/>
        </w:rPr>
        <w:t xml:space="preserve">Графические документы: технический рисунок объекта, чертёж общего вида, чертежи деталей. Условности и упрощения на чертеже. </w:t>
      </w:r>
      <w:r>
        <w:rPr>
          <w:w w:val="105"/>
          <w:sz w:val="23"/>
        </w:rPr>
        <w:t>Создание презентации.</w:t>
      </w:r>
    </w:p>
    <w:p w:rsidR="00623054" w:rsidRDefault="004D1B06" w:rsidP="004D1B06">
      <w:pPr>
        <w:pStyle w:val="4"/>
        <w:tabs>
          <w:tab w:val="left" w:pos="10632"/>
        </w:tabs>
        <w:spacing w:before="9" w:line="254" w:lineRule="auto"/>
        <w:ind w:left="197" w:right="5917" w:firstLine="706"/>
      </w:pPr>
      <w:r>
        <w:t xml:space="preserve">Модуль «Автоматизированные системы» </w:t>
      </w:r>
      <w:r>
        <w:rPr>
          <w:w w:val="105"/>
        </w:rPr>
        <w:t>8–9 КЛАССЫ</w:t>
      </w:r>
    </w:p>
    <w:p w:rsidR="00623054" w:rsidRDefault="004D1B06" w:rsidP="004D1B06">
      <w:pPr>
        <w:tabs>
          <w:tab w:val="left" w:pos="10632"/>
        </w:tabs>
        <w:spacing w:line="258" w:lineRule="exact"/>
        <w:ind w:left="903"/>
        <w:jc w:val="both"/>
        <w:rPr>
          <w:b/>
          <w:sz w:val="23"/>
        </w:rPr>
      </w:pPr>
      <w:r>
        <w:rPr>
          <w:b/>
          <w:w w:val="105"/>
          <w:sz w:val="23"/>
        </w:rPr>
        <w:t>Раздел</w:t>
      </w:r>
      <w:r>
        <w:rPr>
          <w:b/>
          <w:spacing w:val="-13"/>
          <w:w w:val="105"/>
          <w:sz w:val="23"/>
        </w:rPr>
        <w:t xml:space="preserve"> </w:t>
      </w:r>
      <w:r>
        <w:rPr>
          <w:b/>
          <w:w w:val="105"/>
          <w:sz w:val="23"/>
        </w:rPr>
        <w:t>1.</w:t>
      </w:r>
      <w:r>
        <w:rPr>
          <w:b/>
          <w:spacing w:val="-10"/>
          <w:w w:val="105"/>
          <w:sz w:val="23"/>
        </w:rPr>
        <w:t xml:space="preserve"> </w:t>
      </w:r>
      <w:r>
        <w:rPr>
          <w:b/>
          <w:w w:val="105"/>
          <w:sz w:val="23"/>
        </w:rPr>
        <w:t>Управление.</w:t>
      </w:r>
      <w:r>
        <w:rPr>
          <w:b/>
          <w:spacing w:val="-11"/>
          <w:w w:val="105"/>
          <w:sz w:val="23"/>
        </w:rPr>
        <w:t xml:space="preserve"> </w:t>
      </w:r>
      <w:r>
        <w:rPr>
          <w:b/>
          <w:w w:val="105"/>
          <w:sz w:val="23"/>
        </w:rPr>
        <w:t>Общие</w:t>
      </w:r>
      <w:r>
        <w:rPr>
          <w:b/>
          <w:spacing w:val="-13"/>
          <w:w w:val="105"/>
          <w:sz w:val="23"/>
        </w:rPr>
        <w:t xml:space="preserve"> </w:t>
      </w:r>
      <w:r>
        <w:rPr>
          <w:b/>
          <w:spacing w:val="-2"/>
          <w:w w:val="105"/>
          <w:sz w:val="23"/>
        </w:rPr>
        <w:t>представления</w:t>
      </w:r>
    </w:p>
    <w:p w:rsidR="00623054" w:rsidRDefault="004D1B06" w:rsidP="004D1B06">
      <w:pPr>
        <w:tabs>
          <w:tab w:val="left" w:pos="10632"/>
        </w:tabs>
        <w:spacing w:before="2" w:line="249" w:lineRule="auto"/>
        <w:ind w:left="197" w:right="7" w:firstLine="706"/>
        <w:jc w:val="both"/>
        <w:rPr>
          <w:i/>
          <w:sz w:val="23"/>
        </w:rPr>
      </w:pPr>
      <w:r>
        <w:rPr>
          <w:w w:val="105"/>
          <w:sz w:val="23"/>
        </w:rPr>
        <w:t>Управляющие</w:t>
      </w:r>
      <w:r>
        <w:rPr>
          <w:spacing w:val="-6"/>
          <w:w w:val="105"/>
          <w:sz w:val="23"/>
        </w:rPr>
        <w:t xml:space="preserve"> </w:t>
      </w:r>
      <w:r>
        <w:rPr>
          <w:w w:val="105"/>
          <w:sz w:val="23"/>
        </w:rPr>
        <w:t xml:space="preserve">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w w:val="105"/>
          <w:sz w:val="23"/>
        </w:rPr>
        <w:t>Проблема устойчивости систем управления. Отклик системы на малые воздействия. Синергетические эффекты.</w:t>
      </w:r>
    </w:p>
    <w:p w:rsidR="00623054" w:rsidRDefault="004D1B06" w:rsidP="004D1B06">
      <w:pPr>
        <w:pStyle w:val="4"/>
        <w:tabs>
          <w:tab w:val="left" w:pos="10632"/>
        </w:tabs>
        <w:spacing w:before="16"/>
      </w:pPr>
      <w:r>
        <w:t>Раздел</w:t>
      </w:r>
      <w:r>
        <w:rPr>
          <w:spacing w:val="31"/>
        </w:rPr>
        <w:t xml:space="preserve"> </w:t>
      </w:r>
      <w:r>
        <w:t>2.</w:t>
      </w:r>
      <w:r>
        <w:rPr>
          <w:spacing w:val="37"/>
        </w:rPr>
        <w:t xml:space="preserve"> </w:t>
      </w:r>
      <w:r>
        <w:t>Управление</w:t>
      </w:r>
      <w:r>
        <w:rPr>
          <w:spacing w:val="30"/>
        </w:rPr>
        <w:t xml:space="preserve"> </w:t>
      </w:r>
      <w:r>
        <w:t>техническими</w:t>
      </w:r>
      <w:r>
        <w:rPr>
          <w:spacing w:val="36"/>
        </w:rPr>
        <w:t xml:space="preserve"> </w:t>
      </w:r>
      <w:r>
        <w:rPr>
          <w:spacing w:val="-2"/>
        </w:rPr>
        <w:t>системами</w:t>
      </w:r>
    </w:p>
    <w:p w:rsidR="00623054" w:rsidRDefault="004D1B06" w:rsidP="004D1B06">
      <w:pPr>
        <w:tabs>
          <w:tab w:val="left" w:pos="10632"/>
        </w:tabs>
        <w:spacing w:before="2"/>
        <w:ind w:left="903"/>
        <w:jc w:val="both"/>
        <w:rPr>
          <w:i/>
          <w:sz w:val="23"/>
        </w:rPr>
      </w:pPr>
      <w:r>
        <w:rPr>
          <w:sz w:val="23"/>
        </w:rPr>
        <w:t>Механические</w:t>
      </w:r>
      <w:r>
        <w:rPr>
          <w:spacing w:val="32"/>
          <w:sz w:val="23"/>
        </w:rPr>
        <w:t xml:space="preserve"> </w:t>
      </w:r>
      <w:r>
        <w:rPr>
          <w:sz w:val="23"/>
        </w:rPr>
        <w:t>устройства</w:t>
      </w:r>
      <w:r>
        <w:rPr>
          <w:spacing w:val="32"/>
          <w:sz w:val="23"/>
        </w:rPr>
        <w:t xml:space="preserve"> </w:t>
      </w:r>
      <w:r>
        <w:rPr>
          <w:sz w:val="23"/>
        </w:rPr>
        <w:t>обратной</w:t>
      </w:r>
      <w:r>
        <w:rPr>
          <w:spacing w:val="42"/>
          <w:sz w:val="23"/>
        </w:rPr>
        <w:t xml:space="preserve"> </w:t>
      </w:r>
      <w:r>
        <w:rPr>
          <w:sz w:val="23"/>
        </w:rPr>
        <w:t>связи.</w:t>
      </w:r>
      <w:r>
        <w:rPr>
          <w:spacing w:val="47"/>
          <w:sz w:val="23"/>
        </w:rPr>
        <w:t xml:space="preserve"> </w:t>
      </w:r>
      <w:r>
        <w:rPr>
          <w:i/>
          <w:sz w:val="23"/>
        </w:rPr>
        <w:t>Регулятор</w:t>
      </w:r>
      <w:r>
        <w:rPr>
          <w:i/>
          <w:spacing w:val="34"/>
          <w:sz w:val="23"/>
        </w:rPr>
        <w:t xml:space="preserve"> </w:t>
      </w:r>
      <w:r>
        <w:rPr>
          <w:i/>
          <w:spacing w:val="-2"/>
          <w:sz w:val="23"/>
        </w:rPr>
        <w:t>Уатта.</w:t>
      </w:r>
    </w:p>
    <w:p w:rsidR="00623054" w:rsidRDefault="004D1B06" w:rsidP="004D1B06">
      <w:pPr>
        <w:pStyle w:val="a3"/>
        <w:tabs>
          <w:tab w:val="left" w:pos="10632"/>
        </w:tabs>
        <w:spacing w:before="9" w:line="254" w:lineRule="auto"/>
        <w:ind w:right="1"/>
      </w:pPr>
      <w:r>
        <w:rPr>
          <w:w w:val="105"/>
        </w:rPr>
        <w:t>Понятие системы. Замкнутые и открытые системы. Системы с положительной и отрицательной обратной связью. Примеры.</w:t>
      </w:r>
    </w:p>
    <w:p w:rsidR="00623054" w:rsidRDefault="004D1B06" w:rsidP="004D1B06">
      <w:pPr>
        <w:tabs>
          <w:tab w:val="left" w:pos="10632"/>
        </w:tabs>
        <w:spacing w:line="258" w:lineRule="exact"/>
        <w:ind w:left="903"/>
        <w:jc w:val="both"/>
        <w:rPr>
          <w:sz w:val="23"/>
        </w:rPr>
      </w:pPr>
      <w:r>
        <w:rPr>
          <w:i/>
          <w:sz w:val="23"/>
        </w:rPr>
        <w:t>Динамические</w:t>
      </w:r>
      <w:r>
        <w:rPr>
          <w:i/>
          <w:spacing w:val="39"/>
          <w:sz w:val="23"/>
        </w:rPr>
        <w:t xml:space="preserve"> </w:t>
      </w:r>
      <w:r>
        <w:rPr>
          <w:i/>
          <w:sz w:val="23"/>
        </w:rPr>
        <w:t>эффекты</w:t>
      </w:r>
      <w:r>
        <w:rPr>
          <w:i/>
          <w:spacing w:val="31"/>
          <w:sz w:val="23"/>
        </w:rPr>
        <w:t xml:space="preserve"> </w:t>
      </w:r>
      <w:r>
        <w:rPr>
          <w:i/>
          <w:sz w:val="23"/>
        </w:rPr>
        <w:t>открытых</w:t>
      </w:r>
      <w:r>
        <w:rPr>
          <w:i/>
          <w:spacing w:val="50"/>
          <w:sz w:val="23"/>
        </w:rPr>
        <w:t xml:space="preserve"> </w:t>
      </w:r>
      <w:r>
        <w:rPr>
          <w:i/>
          <w:sz w:val="23"/>
        </w:rPr>
        <w:t>систем:</w:t>
      </w:r>
      <w:r>
        <w:rPr>
          <w:i/>
          <w:spacing w:val="35"/>
          <w:sz w:val="23"/>
        </w:rPr>
        <w:t xml:space="preserve"> </w:t>
      </w:r>
      <w:r>
        <w:rPr>
          <w:i/>
          <w:sz w:val="23"/>
        </w:rPr>
        <w:t>точки</w:t>
      </w:r>
      <w:r>
        <w:rPr>
          <w:i/>
          <w:spacing w:val="41"/>
          <w:sz w:val="23"/>
        </w:rPr>
        <w:t xml:space="preserve"> </w:t>
      </w:r>
      <w:r>
        <w:rPr>
          <w:i/>
          <w:sz w:val="23"/>
        </w:rPr>
        <w:t>бифуркации,</w:t>
      </w:r>
      <w:r>
        <w:rPr>
          <w:i/>
          <w:spacing w:val="32"/>
          <w:sz w:val="23"/>
        </w:rPr>
        <w:t xml:space="preserve"> </w:t>
      </w:r>
      <w:r>
        <w:rPr>
          <w:i/>
          <w:spacing w:val="-2"/>
          <w:sz w:val="23"/>
        </w:rPr>
        <w:t>аттракторы</w:t>
      </w:r>
      <w:r>
        <w:rPr>
          <w:spacing w:val="-2"/>
          <w:sz w:val="23"/>
        </w:rPr>
        <w:t>.</w:t>
      </w:r>
    </w:p>
    <w:p w:rsidR="00623054" w:rsidRDefault="004D1B06" w:rsidP="004D1B06">
      <w:pPr>
        <w:tabs>
          <w:tab w:val="left" w:pos="10632"/>
        </w:tabs>
        <w:spacing w:before="10" w:line="254" w:lineRule="auto"/>
        <w:ind w:left="197" w:right="11" w:firstLine="706"/>
        <w:jc w:val="both"/>
        <w:rPr>
          <w:i/>
          <w:sz w:val="23"/>
        </w:rPr>
      </w:pPr>
      <w:r>
        <w:rPr>
          <w:i/>
          <w:w w:val="105"/>
          <w:sz w:val="23"/>
        </w:rPr>
        <w:t xml:space="preserve">Реализация данных эффектов в технических системах. Управление системами в условиях </w:t>
      </w:r>
      <w:r>
        <w:rPr>
          <w:i/>
          <w:spacing w:val="-2"/>
          <w:w w:val="105"/>
          <w:sz w:val="23"/>
        </w:rPr>
        <w:t>нестабильности.</w:t>
      </w:r>
    </w:p>
    <w:p w:rsidR="00623054" w:rsidRDefault="004D1B06" w:rsidP="004D1B06">
      <w:pPr>
        <w:tabs>
          <w:tab w:val="left" w:pos="10632"/>
        </w:tabs>
        <w:spacing w:line="249" w:lineRule="auto"/>
        <w:ind w:left="197" w:right="-15" w:firstLine="706"/>
        <w:jc w:val="both"/>
        <w:rPr>
          <w:sz w:val="23"/>
        </w:rPr>
      </w:pPr>
      <w:r>
        <w:rPr>
          <w:w w:val="105"/>
          <w:sz w:val="23"/>
        </w:rPr>
        <w:t>Современное</w:t>
      </w:r>
      <w:r>
        <w:rPr>
          <w:spacing w:val="-16"/>
          <w:w w:val="105"/>
          <w:sz w:val="23"/>
        </w:rPr>
        <w:t xml:space="preserve"> </w:t>
      </w:r>
      <w:r>
        <w:rPr>
          <w:w w:val="105"/>
          <w:sz w:val="23"/>
        </w:rPr>
        <w:t>производство.</w:t>
      </w:r>
      <w:r>
        <w:rPr>
          <w:spacing w:val="-9"/>
          <w:w w:val="105"/>
          <w:sz w:val="23"/>
        </w:rPr>
        <w:t xml:space="preserve"> </w:t>
      </w:r>
      <w:r>
        <w:rPr>
          <w:w w:val="105"/>
          <w:sz w:val="23"/>
        </w:rPr>
        <w:t>Виды</w:t>
      </w:r>
      <w:r>
        <w:rPr>
          <w:spacing w:val="-9"/>
          <w:w w:val="105"/>
          <w:sz w:val="23"/>
        </w:rPr>
        <w:t xml:space="preserve"> </w:t>
      </w:r>
      <w:r>
        <w:rPr>
          <w:w w:val="105"/>
          <w:sz w:val="23"/>
        </w:rPr>
        <w:t>роботов.</w:t>
      </w:r>
      <w:r>
        <w:rPr>
          <w:spacing w:val="-9"/>
          <w:w w:val="105"/>
          <w:sz w:val="23"/>
        </w:rPr>
        <w:t xml:space="preserve"> </w:t>
      </w:r>
      <w:r>
        <w:rPr>
          <w:w w:val="105"/>
          <w:sz w:val="23"/>
        </w:rPr>
        <w:t>Робот</w:t>
      </w:r>
      <w:r>
        <w:rPr>
          <w:spacing w:val="-3"/>
          <w:w w:val="105"/>
          <w:sz w:val="23"/>
        </w:rPr>
        <w:t xml:space="preserve"> </w:t>
      </w:r>
      <w:r>
        <w:rPr>
          <w:w w:val="105"/>
          <w:sz w:val="23"/>
        </w:rPr>
        <w:t>—</w:t>
      </w:r>
      <w:r>
        <w:rPr>
          <w:spacing w:val="-13"/>
          <w:w w:val="105"/>
          <w:sz w:val="23"/>
        </w:rPr>
        <w:t xml:space="preserve"> </w:t>
      </w:r>
      <w:r>
        <w:rPr>
          <w:w w:val="105"/>
          <w:sz w:val="23"/>
        </w:rPr>
        <w:t>манипулятор</w:t>
      </w:r>
      <w:r>
        <w:rPr>
          <w:spacing w:val="-8"/>
          <w:w w:val="105"/>
          <w:sz w:val="23"/>
        </w:rPr>
        <w:t xml:space="preserve"> </w:t>
      </w:r>
      <w:r>
        <w:rPr>
          <w:w w:val="105"/>
          <w:sz w:val="23"/>
        </w:rPr>
        <w:t>—</w:t>
      </w:r>
      <w:r>
        <w:rPr>
          <w:spacing w:val="-13"/>
          <w:w w:val="105"/>
          <w:sz w:val="23"/>
        </w:rPr>
        <w:t xml:space="preserve"> </w:t>
      </w:r>
      <w:r>
        <w:rPr>
          <w:w w:val="105"/>
          <w:sz w:val="23"/>
        </w:rPr>
        <w:t>ключевой</w:t>
      </w:r>
      <w:r>
        <w:rPr>
          <w:spacing w:val="-5"/>
          <w:w w:val="105"/>
          <w:sz w:val="23"/>
        </w:rPr>
        <w:t xml:space="preserve"> </w:t>
      </w:r>
      <w:r>
        <w:rPr>
          <w:w w:val="105"/>
          <w:sz w:val="23"/>
        </w:rPr>
        <w:t>элемент</w:t>
      </w:r>
      <w:r>
        <w:rPr>
          <w:spacing w:val="-10"/>
          <w:w w:val="105"/>
          <w:sz w:val="23"/>
        </w:rPr>
        <w:t xml:space="preserve"> </w:t>
      </w:r>
      <w:r>
        <w:rPr>
          <w:w w:val="105"/>
          <w:sz w:val="23"/>
        </w:rPr>
        <w:t xml:space="preserve">современной системы производства. Сменные модули манипулятора. Производственные линии. </w:t>
      </w:r>
      <w:r>
        <w:rPr>
          <w:i/>
          <w:w w:val="105"/>
          <w:sz w:val="23"/>
        </w:rPr>
        <w:lastRenderedPageBreak/>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Pr>
          <w:w w:val="105"/>
          <w:sz w:val="23"/>
        </w:rPr>
        <w:t>Моделирование действия учебного робота-манипулятора со сменными модулями для обучения работе с</w:t>
      </w:r>
      <w:r>
        <w:rPr>
          <w:spacing w:val="-3"/>
          <w:w w:val="105"/>
          <w:sz w:val="23"/>
        </w:rPr>
        <w:t xml:space="preserve"> </w:t>
      </w:r>
      <w:r>
        <w:rPr>
          <w:w w:val="105"/>
          <w:sz w:val="23"/>
        </w:rPr>
        <w:t>производственным оборудованием.</w:t>
      </w:r>
    </w:p>
    <w:p w:rsidR="00623054" w:rsidRDefault="004D1B06" w:rsidP="004D1B06">
      <w:pPr>
        <w:pStyle w:val="4"/>
        <w:tabs>
          <w:tab w:val="left" w:pos="10632"/>
        </w:tabs>
        <w:spacing w:before="9"/>
      </w:pPr>
      <w:r>
        <w:t>Раздел</w:t>
      </w:r>
      <w:r>
        <w:rPr>
          <w:spacing w:val="35"/>
        </w:rPr>
        <w:t xml:space="preserve"> </w:t>
      </w:r>
      <w:r>
        <w:t>3.</w:t>
      </w:r>
      <w:r>
        <w:rPr>
          <w:spacing w:val="40"/>
        </w:rPr>
        <w:t xml:space="preserve"> </w:t>
      </w:r>
      <w:r>
        <w:t>Элементная</w:t>
      </w:r>
      <w:r>
        <w:rPr>
          <w:spacing w:val="44"/>
        </w:rPr>
        <w:t xml:space="preserve"> </w:t>
      </w:r>
      <w:r>
        <w:t>база</w:t>
      </w:r>
      <w:r>
        <w:rPr>
          <w:spacing w:val="35"/>
        </w:rPr>
        <w:t xml:space="preserve"> </w:t>
      </w:r>
      <w:r>
        <w:t>автоматизированных</w:t>
      </w:r>
      <w:r>
        <w:rPr>
          <w:spacing w:val="25"/>
        </w:rPr>
        <w:t xml:space="preserve"> </w:t>
      </w:r>
      <w:r>
        <w:rPr>
          <w:spacing w:val="-2"/>
        </w:rPr>
        <w:t>систем</w:t>
      </w:r>
    </w:p>
    <w:p w:rsidR="00623054" w:rsidRDefault="004D1B06" w:rsidP="004D1B06">
      <w:pPr>
        <w:tabs>
          <w:tab w:val="left" w:pos="10632"/>
        </w:tabs>
        <w:spacing w:before="1" w:line="252" w:lineRule="auto"/>
        <w:ind w:left="197" w:right="-15" w:firstLine="706"/>
        <w:jc w:val="both"/>
        <w:rPr>
          <w:i/>
          <w:sz w:val="23"/>
        </w:rPr>
      </w:pPr>
      <w:r>
        <w:rPr>
          <w:w w:val="105"/>
          <w:sz w:val="23"/>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i/>
          <w:w w:val="105"/>
          <w:sz w:val="23"/>
        </w:rPr>
        <w:t xml:space="preserve">Макетная плата. Соединение проводников. </w:t>
      </w:r>
      <w:r>
        <w:rPr>
          <w:w w:val="105"/>
          <w:sz w:val="23"/>
        </w:rPr>
        <w:t xml:space="preserve">Электрическая цепь и электрическая схема. </w:t>
      </w:r>
      <w:r>
        <w:rPr>
          <w:i/>
          <w:w w:val="105"/>
          <w:sz w:val="23"/>
        </w:rPr>
        <w:t>Резистор и диод. Потенциометр.</w:t>
      </w:r>
    </w:p>
    <w:p w:rsidR="00623054" w:rsidRDefault="004D1B06" w:rsidP="004D1B06">
      <w:pPr>
        <w:tabs>
          <w:tab w:val="left" w:pos="10632"/>
        </w:tabs>
        <w:spacing w:line="247" w:lineRule="auto"/>
        <w:ind w:left="197" w:right="3" w:firstLine="706"/>
        <w:jc w:val="both"/>
        <w:rPr>
          <w:i/>
          <w:sz w:val="23"/>
        </w:rPr>
      </w:pPr>
      <w:r>
        <w:rPr>
          <w:w w:val="105"/>
          <w:sz w:val="23"/>
        </w:rPr>
        <w:t xml:space="preserve">Электроэнергетика. Способы получения и хранения электроэнергии. Виды электростанций, виды полезных ископаемых. </w:t>
      </w:r>
      <w:r>
        <w:rPr>
          <w:i/>
          <w:w w:val="105"/>
          <w:sz w:val="23"/>
        </w:rPr>
        <w:t>Энергетическая безопасность. Передача энергии на расстоянии.</w:t>
      </w:r>
    </w:p>
    <w:p w:rsidR="00623054" w:rsidRDefault="004D1B06" w:rsidP="004D1B06">
      <w:pPr>
        <w:tabs>
          <w:tab w:val="left" w:pos="10632"/>
        </w:tabs>
        <w:spacing w:before="6"/>
        <w:ind w:left="903"/>
        <w:jc w:val="both"/>
        <w:rPr>
          <w:i/>
          <w:sz w:val="23"/>
        </w:rPr>
      </w:pPr>
      <w:r>
        <w:rPr>
          <w:w w:val="105"/>
          <w:sz w:val="23"/>
        </w:rPr>
        <w:t>Основные</w:t>
      </w:r>
      <w:r>
        <w:rPr>
          <w:spacing w:val="43"/>
          <w:w w:val="105"/>
          <w:sz w:val="23"/>
        </w:rPr>
        <w:t xml:space="preserve"> </w:t>
      </w:r>
      <w:r>
        <w:rPr>
          <w:w w:val="105"/>
          <w:sz w:val="23"/>
        </w:rPr>
        <w:t>этапы</w:t>
      </w:r>
      <w:r>
        <w:rPr>
          <w:spacing w:val="47"/>
          <w:w w:val="105"/>
          <w:sz w:val="23"/>
        </w:rPr>
        <w:t xml:space="preserve"> </w:t>
      </w:r>
      <w:r>
        <w:rPr>
          <w:w w:val="105"/>
          <w:sz w:val="23"/>
        </w:rPr>
        <w:t>развития</w:t>
      </w:r>
      <w:r>
        <w:rPr>
          <w:spacing w:val="47"/>
          <w:w w:val="105"/>
          <w:sz w:val="23"/>
        </w:rPr>
        <w:t xml:space="preserve"> </w:t>
      </w:r>
      <w:r>
        <w:rPr>
          <w:w w:val="105"/>
          <w:sz w:val="23"/>
        </w:rPr>
        <w:t>электротехники.</w:t>
      </w:r>
      <w:r>
        <w:rPr>
          <w:spacing w:val="46"/>
          <w:w w:val="105"/>
          <w:sz w:val="23"/>
        </w:rPr>
        <w:t xml:space="preserve"> </w:t>
      </w:r>
      <w:r>
        <w:rPr>
          <w:w w:val="105"/>
          <w:sz w:val="23"/>
        </w:rPr>
        <w:t>Датчик</w:t>
      </w:r>
      <w:r>
        <w:rPr>
          <w:spacing w:val="55"/>
          <w:w w:val="105"/>
          <w:sz w:val="23"/>
        </w:rPr>
        <w:t xml:space="preserve"> </w:t>
      </w:r>
      <w:r>
        <w:rPr>
          <w:w w:val="105"/>
          <w:sz w:val="23"/>
        </w:rPr>
        <w:t>света.</w:t>
      </w:r>
      <w:r>
        <w:rPr>
          <w:spacing w:val="57"/>
          <w:w w:val="105"/>
          <w:sz w:val="23"/>
        </w:rPr>
        <w:t xml:space="preserve"> </w:t>
      </w:r>
      <w:r>
        <w:rPr>
          <w:i/>
          <w:w w:val="105"/>
          <w:sz w:val="23"/>
        </w:rPr>
        <w:t>Аналоговая</w:t>
      </w:r>
      <w:r>
        <w:rPr>
          <w:i/>
          <w:spacing w:val="46"/>
          <w:w w:val="105"/>
          <w:sz w:val="23"/>
        </w:rPr>
        <w:t xml:space="preserve"> </w:t>
      </w:r>
      <w:r>
        <w:rPr>
          <w:i/>
          <w:w w:val="105"/>
          <w:sz w:val="23"/>
        </w:rPr>
        <w:t>и</w:t>
      </w:r>
      <w:r>
        <w:rPr>
          <w:i/>
          <w:spacing w:val="51"/>
          <w:w w:val="105"/>
          <w:sz w:val="23"/>
        </w:rPr>
        <w:t xml:space="preserve"> </w:t>
      </w:r>
      <w:r>
        <w:rPr>
          <w:i/>
          <w:w w:val="105"/>
          <w:sz w:val="23"/>
        </w:rPr>
        <w:t>цифровая</w:t>
      </w:r>
      <w:r>
        <w:rPr>
          <w:i/>
          <w:spacing w:val="45"/>
          <w:w w:val="105"/>
          <w:sz w:val="23"/>
        </w:rPr>
        <w:t xml:space="preserve"> </w:t>
      </w:r>
      <w:r>
        <w:rPr>
          <w:i/>
          <w:spacing w:val="-2"/>
          <w:w w:val="105"/>
          <w:sz w:val="23"/>
        </w:rPr>
        <w:t>схемотехника.</w:t>
      </w:r>
    </w:p>
    <w:p w:rsidR="00623054" w:rsidRDefault="004D1B06" w:rsidP="004D1B06">
      <w:pPr>
        <w:tabs>
          <w:tab w:val="left" w:pos="10632"/>
        </w:tabs>
        <w:spacing w:before="9"/>
        <w:ind w:left="197"/>
        <w:jc w:val="both"/>
        <w:rPr>
          <w:i/>
          <w:sz w:val="23"/>
        </w:rPr>
      </w:pPr>
      <w:r>
        <w:rPr>
          <w:i/>
          <w:sz w:val="23"/>
        </w:rPr>
        <w:t>Использование</w:t>
      </w:r>
      <w:r>
        <w:rPr>
          <w:i/>
          <w:spacing w:val="38"/>
          <w:sz w:val="23"/>
        </w:rPr>
        <w:t xml:space="preserve"> </w:t>
      </w:r>
      <w:r>
        <w:rPr>
          <w:i/>
          <w:sz w:val="23"/>
        </w:rPr>
        <w:t>микроконтроллера</w:t>
      </w:r>
      <w:r>
        <w:rPr>
          <w:i/>
          <w:spacing w:val="40"/>
          <w:sz w:val="23"/>
        </w:rPr>
        <w:t xml:space="preserve"> </w:t>
      </w:r>
      <w:r>
        <w:rPr>
          <w:i/>
          <w:sz w:val="23"/>
        </w:rPr>
        <w:t>при</w:t>
      </w:r>
      <w:r>
        <w:rPr>
          <w:i/>
          <w:spacing w:val="40"/>
          <w:sz w:val="23"/>
        </w:rPr>
        <w:t xml:space="preserve"> </w:t>
      </w:r>
      <w:r>
        <w:rPr>
          <w:i/>
          <w:sz w:val="23"/>
        </w:rPr>
        <w:t>сборке</w:t>
      </w:r>
      <w:r>
        <w:rPr>
          <w:i/>
          <w:spacing w:val="39"/>
          <w:sz w:val="23"/>
        </w:rPr>
        <w:t xml:space="preserve"> </w:t>
      </w:r>
      <w:r>
        <w:rPr>
          <w:i/>
          <w:sz w:val="23"/>
        </w:rPr>
        <w:t>схем.</w:t>
      </w:r>
      <w:r>
        <w:rPr>
          <w:i/>
          <w:spacing w:val="30"/>
          <w:sz w:val="23"/>
        </w:rPr>
        <w:t xml:space="preserve"> </w:t>
      </w:r>
      <w:r>
        <w:rPr>
          <w:i/>
          <w:spacing w:val="-2"/>
          <w:sz w:val="23"/>
        </w:rPr>
        <w:t>Фоторезистор.</w:t>
      </w:r>
    </w:p>
    <w:p w:rsidR="00623054" w:rsidRDefault="004D1B06" w:rsidP="004D1B06">
      <w:pPr>
        <w:pStyle w:val="4"/>
        <w:tabs>
          <w:tab w:val="left" w:pos="10632"/>
        </w:tabs>
        <w:spacing w:before="16"/>
      </w:pPr>
      <w:r>
        <w:t>Раздел</w:t>
      </w:r>
      <w:r>
        <w:rPr>
          <w:spacing w:val="48"/>
        </w:rPr>
        <w:t xml:space="preserve"> </w:t>
      </w:r>
      <w:r>
        <w:t>4.</w:t>
      </w:r>
      <w:r>
        <w:rPr>
          <w:spacing w:val="55"/>
        </w:rPr>
        <w:t xml:space="preserve"> </w:t>
      </w:r>
      <w:r>
        <w:t>Управление</w:t>
      </w:r>
      <w:r>
        <w:rPr>
          <w:spacing w:val="47"/>
        </w:rPr>
        <w:t xml:space="preserve"> </w:t>
      </w:r>
      <w:r>
        <w:t>социально-экономическими</w:t>
      </w:r>
      <w:r>
        <w:rPr>
          <w:spacing w:val="42"/>
        </w:rPr>
        <w:t xml:space="preserve"> </w:t>
      </w:r>
      <w:r>
        <w:t>системами.</w:t>
      </w:r>
      <w:r>
        <w:rPr>
          <w:spacing w:val="40"/>
        </w:rPr>
        <w:t xml:space="preserve"> </w:t>
      </w:r>
      <w:r>
        <w:rPr>
          <w:spacing w:val="-2"/>
        </w:rPr>
        <w:t>Предпринимательство</w:t>
      </w:r>
    </w:p>
    <w:p w:rsidR="00623054" w:rsidRDefault="004D1B06" w:rsidP="004D1B06">
      <w:pPr>
        <w:tabs>
          <w:tab w:val="left" w:pos="10632"/>
        </w:tabs>
        <w:spacing w:before="9" w:line="249" w:lineRule="auto"/>
        <w:ind w:left="197" w:right="1" w:firstLine="706"/>
        <w:jc w:val="both"/>
        <w:rPr>
          <w:sz w:val="23"/>
        </w:rPr>
      </w:pPr>
      <w:r>
        <w:rPr>
          <w:w w:val="105"/>
          <w:sz w:val="23"/>
        </w:rPr>
        <w:t xml:space="preserve">Сущность культуры предпринимательства. Корпоративная культура. Предпринимательская этика и этикет. </w:t>
      </w:r>
      <w:r>
        <w:rPr>
          <w:i/>
          <w:w w:val="105"/>
          <w:sz w:val="23"/>
        </w:rPr>
        <w:t xml:space="preserve">Анализ видов предпринимательской деятельности и определение типологии коммерческой </w:t>
      </w:r>
      <w:r>
        <w:rPr>
          <w:i/>
          <w:sz w:val="23"/>
        </w:rPr>
        <w:t xml:space="preserve">организации. Сфера принятия управленческих решений. Внутренняя и внешняя среда предпринимательства. </w:t>
      </w:r>
      <w:r>
        <w:rPr>
          <w:i/>
          <w:w w:val="105"/>
          <w:sz w:val="23"/>
        </w:rPr>
        <w:t xml:space="preserve">Базовые составляющие внутренней среды. </w:t>
      </w:r>
      <w:r>
        <w:rPr>
          <w:w w:val="105"/>
          <w:sz w:val="23"/>
        </w:rPr>
        <w:t>Формирование цены товара.</w:t>
      </w:r>
    </w:p>
    <w:p w:rsidR="00623054" w:rsidRDefault="004D1B06" w:rsidP="004D1B06">
      <w:pPr>
        <w:tabs>
          <w:tab w:val="left" w:pos="10632"/>
        </w:tabs>
        <w:spacing w:before="2" w:line="249" w:lineRule="auto"/>
        <w:ind w:left="197" w:right="3" w:firstLine="706"/>
        <w:jc w:val="both"/>
        <w:rPr>
          <w:i/>
          <w:sz w:val="23"/>
        </w:rPr>
      </w:pPr>
      <w:r>
        <w:rPr>
          <w:i/>
          <w:w w:val="105"/>
          <w:sz w:val="23"/>
        </w:rPr>
        <w:t>Внешние и внутренние угрозы безопасности фирмы. Основные элементы механизма защиты предпринимательской тайны. Защита предпринимательской тайны</w:t>
      </w:r>
      <w:r>
        <w:rPr>
          <w:i/>
          <w:spacing w:val="-1"/>
          <w:w w:val="105"/>
          <w:sz w:val="23"/>
        </w:rPr>
        <w:t xml:space="preserve"> </w:t>
      </w:r>
      <w:r>
        <w:rPr>
          <w:i/>
          <w:w w:val="105"/>
          <w:sz w:val="23"/>
        </w:rPr>
        <w:t>и обеспечение безопасности фирмы.</w:t>
      </w:r>
    </w:p>
    <w:p w:rsidR="00623054" w:rsidRDefault="004D1B06" w:rsidP="009A7F7E">
      <w:pPr>
        <w:pStyle w:val="a3"/>
        <w:tabs>
          <w:tab w:val="left" w:pos="10632"/>
        </w:tabs>
        <w:spacing w:before="5" w:line="247" w:lineRule="auto"/>
        <w:ind w:right="-15"/>
      </w:pPr>
      <w:r>
        <w:rPr>
          <w:w w:val="105"/>
        </w:rPr>
        <w:t>Понятия, инструменты и технологии имитационного моделирования экономической деятельности. Проект</w:t>
      </w:r>
      <w:r>
        <w:rPr>
          <w:spacing w:val="14"/>
          <w:w w:val="105"/>
        </w:rPr>
        <w:t xml:space="preserve"> </w:t>
      </w:r>
      <w:r>
        <w:rPr>
          <w:w w:val="105"/>
        </w:rPr>
        <w:t>«Школьная</w:t>
      </w:r>
      <w:r>
        <w:rPr>
          <w:spacing w:val="16"/>
          <w:w w:val="105"/>
        </w:rPr>
        <w:t xml:space="preserve"> </w:t>
      </w:r>
      <w:r>
        <w:rPr>
          <w:w w:val="105"/>
        </w:rPr>
        <w:t>фирма»</w:t>
      </w:r>
      <w:r>
        <w:rPr>
          <w:spacing w:val="9"/>
          <w:w w:val="105"/>
        </w:rPr>
        <w:t xml:space="preserve"> </w:t>
      </w:r>
      <w:r>
        <w:rPr>
          <w:w w:val="105"/>
        </w:rPr>
        <w:t>как</w:t>
      </w:r>
      <w:r>
        <w:rPr>
          <w:spacing w:val="15"/>
          <w:w w:val="105"/>
        </w:rPr>
        <w:t xml:space="preserve"> </w:t>
      </w:r>
      <w:r>
        <w:rPr>
          <w:w w:val="105"/>
        </w:rPr>
        <w:t>имитационная</w:t>
      </w:r>
      <w:r>
        <w:rPr>
          <w:spacing w:val="10"/>
          <w:w w:val="105"/>
        </w:rPr>
        <w:t xml:space="preserve"> </w:t>
      </w:r>
      <w:r>
        <w:rPr>
          <w:w w:val="105"/>
        </w:rPr>
        <w:t>модель</w:t>
      </w:r>
      <w:r>
        <w:rPr>
          <w:spacing w:val="16"/>
          <w:w w:val="105"/>
        </w:rPr>
        <w:t xml:space="preserve"> </w:t>
      </w:r>
      <w:r>
        <w:rPr>
          <w:w w:val="105"/>
        </w:rPr>
        <w:t>реализации</w:t>
      </w:r>
      <w:r>
        <w:rPr>
          <w:spacing w:val="13"/>
          <w:w w:val="105"/>
        </w:rPr>
        <w:t xml:space="preserve"> </w:t>
      </w:r>
      <w:r>
        <w:rPr>
          <w:w w:val="105"/>
        </w:rPr>
        <w:t>бизнес-идеи.</w:t>
      </w:r>
      <w:r>
        <w:rPr>
          <w:spacing w:val="9"/>
          <w:w w:val="105"/>
        </w:rPr>
        <w:t xml:space="preserve"> </w:t>
      </w:r>
      <w:r>
        <w:rPr>
          <w:w w:val="105"/>
        </w:rPr>
        <w:t>Этапы</w:t>
      </w:r>
      <w:r>
        <w:rPr>
          <w:spacing w:val="17"/>
          <w:w w:val="105"/>
        </w:rPr>
        <w:t xml:space="preserve"> </w:t>
      </w:r>
      <w:r>
        <w:rPr>
          <w:w w:val="105"/>
        </w:rPr>
        <w:t>разработки</w:t>
      </w:r>
      <w:r>
        <w:rPr>
          <w:spacing w:val="12"/>
          <w:w w:val="105"/>
        </w:rPr>
        <w:t xml:space="preserve"> </w:t>
      </w:r>
      <w:r>
        <w:rPr>
          <w:spacing w:val="-2"/>
          <w:w w:val="105"/>
        </w:rPr>
        <w:t>бизнес-</w:t>
      </w:r>
      <w:r>
        <w:rPr>
          <w:w w:val="105"/>
        </w:rPr>
        <w:t>проекта «Школьная фирма»: анализ выбранного направления экономической деятельности, создание логотипа фирмы, разработка бизнес-плана.</w:t>
      </w:r>
    </w:p>
    <w:p w:rsidR="00623054" w:rsidRDefault="004D1B06" w:rsidP="004D1B06">
      <w:pPr>
        <w:tabs>
          <w:tab w:val="left" w:pos="10632"/>
        </w:tabs>
        <w:spacing w:line="252" w:lineRule="auto"/>
        <w:ind w:left="197" w:right="-15" w:firstLine="706"/>
        <w:jc w:val="both"/>
        <w:rPr>
          <w:i/>
          <w:sz w:val="23"/>
        </w:rPr>
      </w:pPr>
      <w:r>
        <w:rPr>
          <w:i/>
          <w:w w:val="105"/>
          <w:sz w:val="23"/>
        </w:rP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w:t>
      </w:r>
      <w:r>
        <w:rPr>
          <w:i/>
          <w:spacing w:val="-2"/>
          <w:w w:val="105"/>
          <w:sz w:val="23"/>
        </w:rPr>
        <w:t>деятельности.</w:t>
      </w:r>
    </w:p>
    <w:p w:rsidR="00623054" w:rsidRDefault="004D1B06" w:rsidP="004D1B06">
      <w:pPr>
        <w:tabs>
          <w:tab w:val="left" w:pos="10632"/>
        </w:tabs>
        <w:spacing w:line="249" w:lineRule="auto"/>
        <w:ind w:left="197" w:right="8" w:firstLine="706"/>
        <w:jc w:val="both"/>
        <w:rPr>
          <w:i/>
          <w:sz w:val="23"/>
        </w:rPr>
      </w:pPr>
      <w:r>
        <w:rPr>
          <w:i/>
          <w:w w:val="105"/>
          <w:sz w:val="23"/>
        </w:rPr>
        <w:t xml:space="preserve">Программная поддержка предпринимательской деятельности. Программы для управления </w:t>
      </w:r>
      <w:r>
        <w:rPr>
          <w:i/>
          <w:spacing w:val="-2"/>
          <w:w w:val="105"/>
          <w:sz w:val="23"/>
        </w:rPr>
        <w:t>проектами.</w:t>
      </w:r>
    </w:p>
    <w:p w:rsidR="00623054" w:rsidRDefault="004D1B06" w:rsidP="004D1B06">
      <w:pPr>
        <w:pStyle w:val="4"/>
        <w:tabs>
          <w:tab w:val="left" w:pos="10632"/>
        </w:tabs>
        <w:spacing w:before="1" w:line="247" w:lineRule="auto"/>
        <w:ind w:left="197" w:right="7442" w:firstLine="706"/>
      </w:pPr>
      <w:r>
        <w:t xml:space="preserve">Модуль «Животноводство» </w:t>
      </w:r>
      <w:r>
        <w:rPr>
          <w:w w:val="105"/>
        </w:rPr>
        <w:t>7–8 КЛАССЫ</w:t>
      </w:r>
    </w:p>
    <w:p w:rsidR="00623054" w:rsidRDefault="004D1B06" w:rsidP="004D1B06">
      <w:pPr>
        <w:tabs>
          <w:tab w:val="left" w:pos="10632"/>
        </w:tabs>
        <w:spacing w:before="3"/>
        <w:ind w:left="903"/>
        <w:rPr>
          <w:b/>
          <w:sz w:val="23"/>
        </w:rPr>
      </w:pPr>
      <w:r>
        <w:rPr>
          <w:b/>
          <w:sz w:val="23"/>
        </w:rPr>
        <w:t>Раздел</w:t>
      </w:r>
      <w:r>
        <w:rPr>
          <w:b/>
          <w:spacing w:val="45"/>
          <w:sz w:val="23"/>
        </w:rPr>
        <w:t xml:space="preserve"> </w:t>
      </w:r>
      <w:r>
        <w:rPr>
          <w:b/>
          <w:sz w:val="23"/>
        </w:rPr>
        <w:t>1.</w:t>
      </w:r>
      <w:r>
        <w:rPr>
          <w:b/>
          <w:spacing w:val="51"/>
          <w:sz w:val="23"/>
        </w:rPr>
        <w:t xml:space="preserve"> </w:t>
      </w:r>
      <w:r>
        <w:rPr>
          <w:b/>
          <w:sz w:val="23"/>
        </w:rPr>
        <w:t>Элементы</w:t>
      </w:r>
      <w:r>
        <w:rPr>
          <w:b/>
          <w:spacing w:val="43"/>
          <w:sz w:val="23"/>
        </w:rPr>
        <w:t xml:space="preserve"> </w:t>
      </w:r>
      <w:r>
        <w:rPr>
          <w:b/>
          <w:sz w:val="23"/>
        </w:rPr>
        <w:t>технологий</w:t>
      </w:r>
      <w:r>
        <w:rPr>
          <w:b/>
          <w:spacing w:val="39"/>
          <w:sz w:val="23"/>
        </w:rPr>
        <w:t xml:space="preserve"> </w:t>
      </w:r>
      <w:r>
        <w:rPr>
          <w:b/>
          <w:sz w:val="23"/>
        </w:rPr>
        <w:t>выращивания</w:t>
      </w:r>
      <w:r>
        <w:rPr>
          <w:b/>
          <w:spacing w:val="40"/>
          <w:sz w:val="23"/>
        </w:rPr>
        <w:t xml:space="preserve"> </w:t>
      </w:r>
      <w:r>
        <w:rPr>
          <w:b/>
          <w:sz w:val="23"/>
        </w:rPr>
        <w:t>сельскохозяйственных</w:t>
      </w:r>
      <w:r>
        <w:rPr>
          <w:b/>
          <w:spacing w:val="46"/>
          <w:sz w:val="23"/>
        </w:rPr>
        <w:t xml:space="preserve"> </w:t>
      </w:r>
      <w:r>
        <w:rPr>
          <w:b/>
          <w:spacing w:val="-2"/>
          <w:sz w:val="23"/>
        </w:rPr>
        <w:t>животных</w:t>
      </w:r>
    </w:p>
    <w:p w:rsidR="00623054" w:rsidRDefault="004D1B06" w:rsidP="004D1B06">
      <w:pPr>
        <w:tabs>
          <w:tab w:val="left" w:pos="10632"/>
        </w:tabs>
        <w:spacing w:before="10"/>
        <w:ind w:left="903" w:right="-15"/>
        <w:rPr>
          <w:i/>
          <w:sz w:val="23"/>
        </w:rPr>
      </w:pPr>
      <w:r>
        <w:rPr>
          <w:w w:val="105"/>
          <w:sz w:val="23"/>
        </w:rPr>
        <w:t>Домашние</w:t>
      </w:r>
      <w:r>
        <w:rPr>
          <w:spacing w:val="63"/>
          <w:w w:val="105"/>
          <w:sz w:val="23"/>
        </w:rPr>
        <w:t xml:space="preserve"> </w:t>
      </w:r>
      <w:r>
        <w:rPr>
          <w:w w:val="105"/>
          <w:sz w:val="23"/>
        </w:rPr>
        <w:t>животные.</w:t>
      </w:r>
      <w:r>
        <w:rPr>
          <w:spacing w:val="71"/>
          <w:w w:val="105"/>
          <w:sz w:val="23"/>
        </w:rPr>
        <w:t xml:space="preserve"> </w:t>
      </w:r>
      <w:r>
        <w:rPr>
          <w:i/>
          <w:w w:val="105"/>
          <w:sz w:val="23"/>
        </w:rPr>
        <w:t>Приручение</w:t>
      </w:r>
      <w:r>
        <w:rPr>
          <w:i/>
          <w:spacing w:val="70"/>
          <w:w w:val="105"/>
          <w:sz w:val="23"/>
        </w:rPr>
        <w:t xml:space="preserve"> </w:t>
      </w:r>
      <w:r>
        <w:rPr>
          <w:i/>
          <w:w w:val="105"/>
          <w:sz w:val="23"/>
        </w:rPr>
        <w:t>животных</w:t>
      </w:r>
      <w:r>
        <w:rPr>
          <w:i/>
          <w:spacing w:val="70"/>
          <w:w w:val="105"/>
          <w:sz w:val="23"/>
        </w:rPr>
        <w:t xml:space="preserve"> </w:t>
      </w:r>
      <w:r>
        <w:rPr>
          <w:i/>
          <w:w w:val="105"/>
          <w:sz w:val="23"/>
        </w:rPr>
        <w:t>как</w:t>
      </w:r>
      <w:r>
        <w:rPr>
          <w:i/>
          <w:spacing w:val="72"/>
          <w:w w:val="105"/>
          <w:sz w:val="23"/>
        </w:rPr>
        <w:t xml:space="preserve"> </w:t>
      </w:r>
      <w:r>
        <w:rPr>
          <w:i/>
          <w:w w:val="105"/>
          <w:sz w:val="23"/>
        </w:rPr>
        <w:t>фактор</w:t>
      </w:r>
      <w:r>
        <w:rPr>
          <w:i/>
          <w:spacing w:val="70"/>
          <w:w w:val="105"/>
          <w:sz w:val="23"/>
        </w:rPr>
        <w:t xml:space="preserve"> </w:t>
      </w:r>
      <w:r>
        <w:rPr>
          <w:i/>
          <w:w w:val="105"/>
          <w:sz w:val="23"/>
        </w:rPr>
        <w:t>развития</w:t>
      </w:r>
      <w:r>
        <w:rPr>
          <w:i/>
          <w:spacing w:val="66"/>
          <w:w w:val="105"/>
          <w:sz w:val="23"/>
        </w:rPr>
        <w:t xml:space="preserve"> </w:t>
      </w:r>
      <w:r>
        <w:rPr>
          <w:i/>
          <w:w w:val="105"/>
          <w:sz w:val="23"/>
        </w:rPr>
        <w:t>человеческой</w:t>
      </w:r>
      <w:r>
        <w:rPr>
          <w:i/>
          <w:spacing w:val="71"/>
          <w:w w:val="105"/>
          <w:sz w:val="23"/>
        </w:rPr>
        <w:t xml:space="preserve"> </w:t>
      </w:r>
      <w:r>
        <w:rPr>
          <w:i/>
          <w:spacing w:val="-2"/>
          <w:w w:val="105"/>
          <w:sz w:val="23"/>
        </w:rPr>
        <w:t>цивилизации.</w:t>
      </w:r>
    </w:p>
    <w:p w:rsidR="00623054" w:rsidRDefault="004D1B06" w:rsidP="004D1B06">
      <w:pPr>
        <w:pStyle w:val="a3"/>
        <w:tabs>
          <w:tab w:val="left" w:pos="10632"/>
        </w:tabs>
        <w:spacing w:before="9"/>
        <w:ind w:firstLine="0"/>
        <w:jc w:val="left"/>
      </w:pPr>
      <w:r>
        <w:rPr>
          <w:spacing w:val="2"/>
        </w:rPr>
        <w:t>Сельскохозяйственные</w:t>
      </w:r>
      <w:r>
        <w:rPr>
          <w:spacing w:val="34"/>
        </w:rPr>
        <w:t xml:space="preserve"> </w:t>
      </w:r>
      <w:r>
        <w:rPr>
          <w:spacing w:val="-2"/>
        </w:rPr>
        <w:t>животные.</w:t>
      </w:r>
    </w:p>
    <w:p w:rsidR="00623054" w:rsidRDefault="004D1B06" w:rsidP="004D1B06">
      <w:pPr>
        <w:pStyle w:val="a3"/>
        <w:tabs>
          <w:tab w:val="left" w:pos="10632"/>
        </w:tabs>
        <w:spacing w:before="9" w:line="254" w:lineRule="auto"/>
        <w:ind w:left="903" w:right="2271" w:firstLine="0"/>
        <w:jc w:val="left"/>
      </w:pPr>
      <w:r>
        <w:t>Содержание сельскохозяйственных животных: помещение, оборудование,</w:t>
      </w:r>
      <w:r>
        <w:rPr>
          <w:spacing w:val="40"/>
        </w:rPr>
        <w:t xml:space="preserve"> </w:t>
      </w:r>
      <w:r>
        <w:t>уход.</w:t>
      </w:r>
      <w:r>
        <w:rPr>
          <w:spacing w:val="80"/>
          <w:w w:val="105"/>
        </w:rPr>
        <w:t xml:space="preserve"> </w:t>
      </w:r>
      <w:r>
        <w:rPr>
          <w:w w:val="105"/>
        </w:rPr>
        <w:t>Разведение животных. Породы животных, их создание.</w:t>
      </w:r>
    </w:p>
    <w:p w:rsidR="00623054" w:rsidRDefault="004D1B06" w:rsidP="004D1B06">
      <w:pPr>
        <w:pStyle w:val="a3"/>
        <w:tabs>
          <w:tab w:val="left" w:pos="10632"/>
        </w:tabs>
        <w:spacing w:line="259" w:lineRule="exact"/>
        <w:ind w:left="903" w:firstLine="0"/>
        <w:jc w:val="left"/>
      </w:pPr>
      <w:r>
        <w:t>Лечение</w:t>
      </w:r>
      <w:r>
        <w:rPr>
          <w:spacing w:val="27"/>
        </w:rPr>
        <w:t xml:space="preserve"> </w:t>
      </w:r>
      <w:r>
        <w:t>животных.</w:t>
      </w:r>
      <w:r>
        <w:rPr>
          <w:spacing w:val="22"/>
        </w:rPr>
        <w:t xml:space="preserve"> </w:t>
      </w:r>
      <w:r>
        <w:t>Понятие</w:t>
      </w:r>
      <w:r>
        <w:rPr>
          <w:spacing w:val="27"/>
        </w:rPr>
        <w:t xml:space="preserve"> </w:t>
      </w:r>
      <w:r>
        <w:t>о</w:t>
      </w:r>
      <w:r>
        <w:rPr>
          <w:spacing w:val="29"/>
        </w:rPr>
        <w:t xml:space="preserve"> </w:t>
      </w:r>
      <w:r>
        <w:rPr>
          <w:spacing w:val="-2"/>
        </w:rPr>
        <w:t>ветеринарии.</w:t>
      </w:r>
    </w:p>
    <w:p w:rsidR="00623054" w:rsidRDefault="004D1B06" w:rsidP="004D1B06">
      <w:pPr>
        <w:pStyle w:val="a3"/>
        <w:tabs>
          <w:tab w:val="left" w:pos="10632"/>
        </w:tabs>
        <w:spacing w:before="9" w:line="254" w:lineRule="auto"/>
        <w:ind w:left="903" w:right="2529" w:firstLine="0"/>
        <w:jc w:val="left"/>
      </w:pPr>
      <w:r>
        <w:t>Заготовка кормов. Кормление животных. Питательность корма. Рацион.</w:t>
      </w:r>
      <w:r>
        <w:rPr>
          <w:spacing w:val="80"/>
          <w:w w:val="105"/>
        </w:rPr>
        <w:t xml:space="preserve"> </w:t>
      </w:r>
      <w:r>
        <w:rPr>
          <w:w w:val="105"/>
        </w:rPr>
        <w:t>Животные у нас дома. Забота о домашних и бездомных животных.</w:t>
      </w:r>
    </w:p>
    <w:p w:rsidR="00623054" w:rsidRDefault="004D1B06" w:rsidP="004D1B06">
      <w:pPr>
        <w:tabs>
          <w:tab w:val="left" w:pos="10632"/>
        </w:tabs>
        <w:spacing w:line="258" w:lineRule="exact"/>
        <w:ind w:left="903"/>
        <w:rPr>
          <w:i/>
          <w:sz w:val="23"/>
        </w:rPr>
      </w:pPr>
      <w:r>
        <w:rPr>
          <w:i/>
          <w:sz w:val="23"/>
        </w:rPr>
        <w:t>Проблема</w:t>
      </w:r>
      <w:r>
        <w:rPr>
          <w:i/>
          <w:spacing w:val="37"/>
          <w:sz w:val="23"/>
        </w:rPr>
        <w:t xml:space="preserve"> </w:t>
      </w:r>
      <w:r>
        <w:rPr>
          <w:i/>
          <w:sz w:val="23"/>
        </w:rPr>
        <w:t>клонирования</w:t>
      </w:r>
      <w:r>
        <w:rPr>
          <w:i/>
          <w:spacing w:val="27"/>
          <w:sz w:val="23"/>
        </w:rPr>
        <w:t xml:space="preserve"> </w:t>
      </w:r>
      <w:r>
        <w:rPr>
          <w:i/>
          <w:sz w:val="23"/>
        </w:rPr>
        <w:t>живых</w:t>
      </w:r>
      <w:r>
        <w:rPr>
          <w:i/>
          <w:spacing w:val="36"/>
          <w:sz w:val="23"/>
        </w:rPr>
        <w:t xml:space="preserve"> </w:t>
      </w:r>
      <w:r>
        <w:rPr>
          <w:i/>
          <w:sz w:val="23"/>
        </w:rPr>
        <w:t>организмов.</w:t>
      </w:r>
      <w:r>
        <w:rPr>
          <w:i/>
          <w:spacing w:val="40"/>
          <w:sz w:val="23"/>
        </w:rPr>
        <w:t xml:space="preserve"> </w:t>
      </w:r>
      <w:r>
        <w:rPr>
          <w:i/>
          <w:sz w:val="23"/>
        </w:rPr>
        <w:t>Социальные</w:t>
      </w:r>
      <w:r>
        <w:rPr>
          <w:i/>
          <w:spacing w:val="36"/>
          <w:sz w:val="23"/>
        </w:rPr>
        <w:t xml:space="preserve"> </w:t>
      </w:r>
      <w:r>
        <w:rPr>
          <w:i/>
          <w:sz w:val="23"/>
        </w:rPr>
        <w:t>и</w:t>
      </w:r>
      <w:r>
        <w:rPr>
          <w:i/>
          <w:spacing w:val="37"/>
          <w:sz w:val="23"/>
        </w:rPr>
        <w:t xml:space="preserve"> </w:t>
      </w:r>
      <w:r>
        <w:rPr>
          <w:i/>
          <w:sz w:val="23"/>
        </w:rPr>
        <w:t>этические</w:t>
      </w:r>
      <w:r>
        <w:rPr>
          <w:i/>
          <w:spacing w:val="35"/>
          <w:sz w:val="23"/>
        </w:rPr>
        <w:t xml:space="preserve"> </w:t>
      </w:r>
      <w:r>
        <w:rPr>
          <w:i/>
          <w:spacing w:val="-2"/>
          <w:sz w:val="23"/>
        </w:rPr>
        <w:t>проблемы.</w:t>
      </w:r>
    </w:p>
    <w:p w:rsidR="00623054" w:rsidRDefault="004D1B06" w:rsidP="004D1B06">
      <w:pPr>
        <w:pStyle w:val="4"/>
        <w:tabs>
          <w:tab w:val="left" w:pos="10632"/>
        </w:tabs>
        <w:spacing w:before="17"/>
        <w:jc w:val="left"/>
      </w:pPr>
      <w:r>
        <w:t>Раздел</w:t>
      </w:r>
      <w:r>
        <w:rPr>
          <w:spacing w:val="44"/>
        </w:rPr>
        <w:t xml:space="preserve"> </w:t>
      </w:r>
      <w:r>
        <w:t>2.</w:t>
      </w:r>
      <w:r>
        <w:rPr>
          <w:spacing w:val="38"/>
        </w:rPr>
        <w:t xml:space="preserve"> </w:t>
      </w:r>
      <w:r>
        <w:t>Производство</w:t>
      </w:r>
      <w:r>
        <w:rPr>
          <w:spacing w:val="45"/>
        </w:rPr>
        <w:t xml:space="preserve"> </w:t>
      </w:r>
      <w:r>
        <w:t>животноводческих</w:t>
      </w:r>
      <w:r>
        <w:rPr>
          <w:spacing w:val="32"/>
        </w:rPr>
        <w:t xml:space="preserve"> </w:t>
      </w:r>
      <w:r>
        <w:rPr>
          <w:spacing w:val="-2"/>
        </w:rPr>
        <w:t>продуктов</w:t>
      </w:r>
    </w:p>
    <w:p w:rsidR="00623054" w:rsidRDefault="004D1B06" w:rsidP="004D1B06">
      <w:pPr>
        <w:pStyle w:val="a3"/>
        <w:tabs>
          <w:tab w:val="left" w:pos="10632"/>
        </w:tabs>
        <w:spacing w:before="9" w:line="247" w:lineRule="auto"/>
        <w:jc w:val="left"/>
      </w:pPr>
      <w:r>
        <w:t>Животноводческие</w:t>
      </w:r>
      <w:r>
        <w:rPr>
          <w:spacing w:val="40"/>
        </w:rPr>
        <w:t xml:space="preserve"> </w:t>
      </w:r>
      <w:r>
        <w:t>предприятия.</w:t>
      </w:r>
      <w:r>
        <w:rPr>
          <w:spacing w:val="40"/>
        </w:rPr>
        <w:t xml:space="preserve"> </w:t>
      </w:r>
      <w:r>
        <w:t>Оборудование</w:t>
      </w:r>
      <w:r>
        <w:rPr>
          <w:spacing w:val="40"/>
        </w:rPr>
        <w:t xml:space="preserve"> </w:t>
      </w:r>
      <w:r>
        <w:t>и</w:t>
      </w:r>
      <w:r>
        <w:rPr>
          <w:spacing w:val="40"/>
        </w:rPr>
        <w:t xml:space="preserve"> </w:t>
      </w:r>
      <w:r>
        <w:t>микроклимат</w:t>
      </w:r>
      <w:r>
        <w:rPr>
          <w:spacing w:val="40"/>
        </w:rPr>
        <w:t xml:space="preserve"> </w:t>
      </w:r>
      <w:r>
        <w:t>животноводческих</w:t>
      </w:r>
      <w:r>
        <w:rPr>
          <w:spacing w:val="40"/>
        </w:rPr>
        <w:t xml:space="preserve"> </w:t>
      </w:r>
      <w:r>
        <w:t>и</w:t>
      </w:r>
      <w:r>
        <w:rPr>
          <w:spacing w:val="40"/>
        </w:rPr>
        <w:t xml:space="preserve"> </w:t>
      </w:r>
      <w:r>
        <w:t xml:space="preserve">птицеводческих </w:t>
      </w:r>
      <w:r>
        <w:rPr>
          <w:w w:val="105"/>
        </w:rPr>
        <w:t>предприятий. Выращивание животных.</w:t>
      </w:r>
    </w:p>
    <w:p w:rsidR="00623054" w:rsidRDefault="004D1B06" w:rsidP="004D1B06">
      <w:pPr>
        <w:pStyle w:val="a3"/>
        <w:tabs>
          <w:tab w:val="left" w:pos="10632"/>
        </w:tabs>
        <w:spacing w:before="2" w:line="252" w:lineRule="auto"/>
        <w:ind w:left="903" w:right="3656" w:firstLine="0"/>
        <w:jc w:val="left"/>
      </w:pPr>
      <w:r>
        <w:t>Использование и хранение животноводческой продукции.</w:t>
      </w:r>
      <w:r>
        <w:rPr>
          <w:spacing w:val="40"/>
          <w:w w:val="105"/>
        </w:rPr>
        <w:t xml:space="preserve"> </w:t>
      </w:r>
      <w:r>
        <w:rPr>
          <w:w w:val="105"/>
        </w:rPr>
        <w:t>Использование цифровых технологий в животноводстве. Цифровая ферма:</w:t>
      </w:r>
    </w:p>
    <w:p w:rsidR="00623054" w:rsidRDefault="004D1B06" w:rsidP="004D1B06">
      <w:pPr>
        <w:pStyle w:val="a3"/>
        <w:tabs>
          <w:tab w:val="left" w:pos="10632"/>
        </w:tabs>
        <w:spacing w:line="254" w:lineRule="auto"/>
        <w:ind w:left="903" w:right="5185" w:firstLine="0"/>
        <w:jc w:val="left"/>
      </w:pPr>
      <w:r>
        <w:t xml:space="preserve">автоматическое кормление животных; </w:t>
      </w:r>
      <w:r>
        <w:rPr>
          <w:w w:val="105"/>
        </w:rPr>
        <w:t>автоматическая дойка;</w:t>
      </w:r>
    </w:p>
    <w:p w:rsidR="00623054" w:rsidRDefault="004D1B06" w:rsidP="004D1B06">
      <w:pPr>
        <w:pStyle w:val="a3"/>
        <w:tabs>
          <w:tab w:val="left" w:pos="10632"/>
        </w:tabs>
        <w:spacing w:line="259" w:lineRule="exact"/>
        <w:ind w:left="903" w:firstLine="0"/>
        <w:jc w:val="left"/>
      </w:pPr>
      <w:r>
        <w:rPr>
          <w:w w:val="105"/>
        </w:rPr>
        <w:t>уборка</w:t>
      </w:r>
      <w:r>
        <w:rPr>
          <w:spacing w:val="-13"/>
          <w:w w:val="105"/>
        </w:rPr>
        <w:t xml:space="preserve"> </w:t>
      </w:r>
      <w:r>
        <w:rPr>
          <w:w w:val="105"/>
        </w:rPr>
        <w:t>помещения</w:t>
      </w:r>
      <w:r>
        <w:rPr>
          <w:spacing w:val="-15"/>
          <w:w w:val="105"/>
        </w:rPr>
        <w:t xml:space="preserve"> </w:t>
      </w:r>
      <w:r>
        <w:rPr>
          <w:w w:val="105"/>
        </w:rPr>
        <w:t>и</w:t>
      </w:r>
      <w:r>
        <w:rPr>
          <w:spacing w:val="-5"/>
          <w:w w:val="105"/>
        </w:rPr>
        <w:t xml:space="preserve"> др.</w:t>
      </w:r>
    </w:p>
    <w:p w:rsidR="00623054" w:rsidRDefault="004D1B06" w:rsidP="004D1B06">
      <w:pPr>
        <w:tabs>
          <w:tab w:val="left" w:pos="10632"/>
        </w:tabs>
        <w:spacing w:before="5"/>
        <w:ind w:left="903"/>
        <w:rPr>
          <w:i/>
          <w:sz w:val="23"/>
        </w:rPr>
      </w:pPr>
      <w:r>
        <w:rPr>
          <w:i/>
          <w:sz w:val="23"/>
        </w:rPr>
        <w:t>Цифровая</w:t>
      </w:r>
      <w:r>
        <w:rPr>
          <w:i/>
          <w:spacing w:val="24"/>
          <w:sz w:val="23"/>
        </w:rPr>
        <w:t xml:space="preserve"> </w:t>
      </w:r>
      <w:r>
        <w:rPr>
          <w:i/>
          <w:sz w:val="23"/>
        </w:rPr>
        <w:t>«умная»</w:t>
      </w:r>
      <w:r>
        <w:rPr>
          <w:i/>
          <w:spacing w:val="44"/>
          <w:sz w:val="23"/>
        </w:rPr>
        <w:t xml:space="preserve"> </w:t>
      </w:r>
      <w:r>
        <w:rPr>
          <w:i/>
          <w:sz w:val="23"/>
        </w:rPr>
        <w:t>ферма</w:t>
      </w:r>
      <w:r>
        <w:rPr>
          <w:i/>
          <w:spacing w:val="39"/>
          <w:sz w:val="23"/>
        </w:rPr>
        <w:t xml:space="preserve"> </w:t>
      </w:r>
      <w:r>
        <w:rPr>
          <w:i/>
          <w:sz w:val="23"/>
        </w:rPr>
        <w:t>—</w:t>
      </w:r>
      <w:r>
        <w:rPr>
          <w:i/>
          <w:spacing w:val="26"/>
          <w:sz w:val="23"/>
        </w:rPr>
        <w:t xml:space="preserve"> </w:t>
      </w:r>
      <w:r>
        <w:rPr>
          <w:i/>
          <w:sz w:val="23"/>
        </w:rPr>
        <w:t>перспективное</w:t>
      </w:r>
      <w:r>
        <w:rPr>
          <w:i/>
          <w:spacing w:val="32"/>
          <w:sz w:val="23"/>
        </w:rPr>
        <w:t xml:space="preserve"> </w:t>
      </w:r>
      <w:r>
        <w:rPr>
          <w:i/>
          <w:sz w:val="23"/>
        </w:rPr>
        <w:t>направление</w:t>
      </w:r>
      <w:r>
        <w:rPr>
          <w:i/>
          <w:spacing w:val="32"/>
          <w:sz w:val="23"/>
        </w:rPr>
        <w:t xml:space="preserve"> </w:t>
      </w:r>
      <w:r>
        <w:rPr>
          <w:i/>
          <w:sz w:val="23"/>
        </w:rPr>
        <w:t>роботизации</w:t>
      </w:r>
      <w:r>
        <w:rPr>
          <w:i/>
          <w:spacing w:val="34"/>
          <w:sz w:val="23"/>
        </w:rPr>
        <w:t xml:space="preserve"> </w:t>
      </w:r>
      <w:r>
        <w:rPr>
          <w:i/>
          <w:sz w:val="23"/>
        </w:rPr>
        <w:t>в</w:t>
      </w:r>
      <w:r>
        <w:rPr>
          <w:i/>
          <w:spacing w:val="24"/>
          <w:sz w:val="23"/>
        </w:rPr>
        <w:t xml:space="preserve"> </w:t>
      </w:r>
      <w:r>
        <w:rPr>
          <w:i/>
          <w:spacing w:val="-2"/>
          <w:sz w:val="23"/>
        </w:rPr>
        <w:t>животноводстве.</w:t>
      </w:r>
    </w:p>
    <w:p w:rsidR="00623054" w:rsidRDefault="004D1B06" w:rsidP="004D1B06">
      <w:pPr>
        <w:pStyle w:val="4"/>
        <w:tabs>
          <w:tab w:val="left" w:pos="10632"/>
        </w:tabs>
        <w:spacing w:before="23"/>
        <w:jc w:val="left"/>
      </w:pPr>
      <w:r>
        <w:t>Раздел</w:t>
      </w:r>
      <w:r>
        <w:rPr>
          <w:spacing w:val="33"/>
        </w:rPr>
        <w:t xml:space="preserve"> </w:t>
      </w:r>
      <w:r>
        <w:t>3.</w:t>
      </w:r>
      <w:r>
        <w:rPr>
          <w:spacing w:val="27"/>
        </w:rPr>
        <w:t xml:space="preserve"> </w:t>
      </w:r>
      <w:r>
        <w:t>Профессии,</w:t>
      </w:r>
      <w:r>
        <w:rPr>
          <w:spacing w:val="26"/>
        </w:rPr>
        <w:t xml:space="preserve"> </w:t>
      </w:r>
      <w:r>
        <w:t>связанные</w:t>
      </w:r>
      <w:r>
        <w:rPr>
          <w:spacing w:val="32"/>
        </w:rPr>
        <w:t xml:space="preserve"> </w:t>
      </w:r>
      <w:r>
        <w:t>с</w:t>
      </w:r>
      <w:r>
        <w:rPr>
          <w:spacing w:val="42"/>
        </w:rPr>
        <w:t xml:space="preserve"> </w:t>
      </w:r>
      <w:r>
        <w:t>деятельностью</w:t>
      </w:r>
      <w:r>
        <w:rPr>
          <w:spacing w:val="26"/>
        </w:rPr>
        <w:t xml:space="preserve"> </w:t>
      </w:r>
      <w:r>
        <w:rPr>
          <w:spacing w:val="-2"/>
        </w:rPr>
        <w:t>животновода</w:t>
      </w:r>
    </w:p>
    <w:p w:rsidR="00623054" w:rsidRDefault="004D1B06" w:rsidP="004D1B06">
      <w:pPr>
        <w:pStyle w:val="a3"/>
        <w:tabs>
          <w:tab w:val="left" w:pos="10632"/>
        </w:tabs>
        <w:spacing w:before="2"/>
        <w:ind w:left="903" w:firstLine="0"/>
        <w:jc w:val="left"/>
      </w:pPr>
      <w:r>
        <w:rPr>
          <w:w w:val="105"/>
        </w:rPr>
        <w:t>Зоотехник,</w:t>
      </w:r>
      <w:r>
        <w:rPr>
          <w:spacing w:val="-1"/>
          <w:w w:val="105"/>
        </w:rPr>
        <w:t xml:space="preserve"> </w:t>
      </w:r>
      <w:r>
        <w:rPr>
          <w:w w:val="105"/>
        </w:rPr>
        <w:t>зооинженер,</w:t>
      </w:r>
      <w:r>
        <w:rPr>
          <w:spacing w:val="-5"/>
          <w:w w:val="105"/>
        </w:rPr>
        <w:t xml:space="preserve"> </w:t>
      </w:r>
      <w:r>
        <w:rPr>
          <w:w w:val="105"/>
        </w:rPr>
        <w:t>ветеринар,</w:t>
      </w:r>
      <w:r>
        <w:rPr>
          <w:spacing w:val="-1"/>
          <w:w w:val="105"/>
        </w:rPr>
        <w:t xml:space="preserve"> </w:t>
      </w:r>
      <w:r>
        <w:rPr>
          <w:w w:val="105"/>
        </w:rPr>
        <w:t>оператор</w:t>
      </w:r>
      <w:r>
        <w:rPr>
          <w:spacing w:val="-7"/>
          <w:w w:val="105"/>
        </w:rPr>
        <w:t xml:space="preserve"> </w:t>
      </w:r>
      <w:r>
        <w:rPr>
          <w:w w:val="105"/>
        </w:rPr>
        <w:t>птицефабрики, оператор</w:t>
      </w:r>
      <w:r>
        <w:rPr>
          <w:spacing w:val="-2"/>
          <w:w w:val="105"/>
        </w:rPr>
        <w:t xml:space="preserve"> </w:t>
      </w:r>
      <w:r>
        <w:rPr>
          <w:w w:val="105"/>
        </w:rPr>
        <w:t>животноводческих</w:t>
      </w:r>
      <w:r>
        <w:rPr>
          <w:spacing w:val="-7"/>
          <w:w w:val="105"/>
        </w:rPr>
        <w:t xml:space="preserve"> </w:t>
      </w:r>
      <w:r>
        <w:rPr>
          <w:w w:val="105"/>
        </w:rPr>
        <w:t>ферм</w:t>
      </w:r>
      <w:r>
        <w:rPr>
          <w:spacing w:val="-5"/>
          <w:w w:val="105"/>
        </w:rPr>
        <w:t xml:space="preserve"> </w:t>
      </w:r>
      <w:r>
        <w:rPr>
          <w:w w:val="105"/>
        </w:rPr>
        <w:t>и</w:t>
      </w:r>
      <w:r>
        <w:rPr>
          <w:spacing w:val="-2"/>
          <w:w w:val="105"/>
        </w:rPr>
        <w:t xml:space="preserve"> </w:t>
      </w:r>
      <w:r>
        <w:rPr>
          <w:spacing w:val="-5"/>
          <w:w w:val="105"/>
        </w:rPr>
        <w:t>др.</w:t>
      </w:r>
    </w:p>
    <w:p w:rsidR="00623054" w:rsidRDefault="004D1B06" w:rsidP="004D1B06">
      <w:pPr>
        <w:tabs>
          <w:tab w:val="left" w:pos="10632"/>
        </w:tabs>
        <w:spacing w:before="10"/>
        <w:ind w:left="197"/>
        <w:rPr>
          <w:i/>
          <w:sz w:val="23"/>
        </w:rPr>
      </w:pPr>
      <w:r>
        <w:rPr>
          <w:i/>
          <w:sz w:val="23"/>
        </w:rPr>
        <w:t>Использование</w:t>
      </w:r>
      <w:r>
        <w:rPr>
          <w:i/>
          <w:spacing w:val="45"/>
          <w:sz w:val="23"/>
        </w:rPr>
        <w:t xml:space="preserve"> </w:t>
      </w:r>
      <w:r>
        <w:rPr>
          <w:i/>
          <w:sz w:val="23"/>
        </w:rPr>
        <w:t>информационных</w:t>
      </w:r>
      <w:r>
        <w:rPr>
          <w:i/>
          <w:spacing w:val="45"/>
          <w:sz w:val="23"/>
        </w:rPr>
        <w:t xml:space="preserve"> </w:t>
      </w:r>
      <w:r>
        <w:rPr>
          <w:i/>
          <w:sz w:val="23"/>
        </w:rPr>
        <w:t>цифровых</w:t>
      </w:r>
      <w:r>
        <w:rPr>
          <w:i/>
          <w:spacing w:val="45"/>
          <w:sz w:val="23"/>
        </w:rPr>
        <w:t xml:space="preserve"> </w:t>
      </w:r>
      <w:r>
        <w:rPr>
          <w:i/>
          <w:sz w:val="23"/>
        </w:rPr>
        <w:t>технологий</w:t>
      </w:r>
      <w:r>
        <w:rPr>
          <w:i/>
          <w:spacing w:val="47"/>
          <w:sz w:val="23"/>
        </w:rPr>
        <w:t xml:space="preserve"> </w:t>
      </w:r>
      <w:r>
        <w:rPr>
          <w:i/>
          <w:sz w:val="23"/>
        </w:rPr>
        <w:t>в</w:t>
      </w:r>
      <w:r>
        <w:rPr>
          <w:i/>
          <w:spacing w:val="37"/>
          <w:sz w:val="23"/>
        </w:rPr>
        <w:t xml:space="preserve"> </w:t>
      </w:r>
      <w:r>
        <w:rPr>
          <w:i/>
          <w:sz w:val="23"/>
        </w:rPr>
        <w:t>профессиональной</w:t>
      </w:r>
      <w:r>
        <w:rPr>
          <w:i/>
          <w:spacing w:val="47"/>
          <w:sz w:val="23"/>
        </w:rPr>
        <w:t xml:space="preserve"> </w:t>
      </w:r>
      <w:r>
        <w:rPr>
          <w:i/>
          <w:spacing w:val="-2"/>
          <w:sz w:val="23"/>
        </w:rPr>
        <w:t>деятельности.</w:t>
      </w:r>
    </w:p>
    <w:p w:rsidR="00623054" w:rsidRDefault="004D1B06" w:rsidP="004D1B06">
      <w:pPr>
        <w:pStyle w:val="4"/>
        <w:tabs>
          <w:tab w:val="left" w:pos="10632"/>
        </w:tabs>
        <w:spacing w:before="23" w:line="247" w:lineRule="auto"/>
        <w:ind w:left="197" w:right="7351" w:firstLine="706"/>
        <w:jc w:val="left"/>
      </w:pPr>
      <w:r>
        <w:lastRenderedPageBreak/>
        <w:t xml:space="preserve">Модуль «Растениеводство» </w:t>
      </w:r>
      <w:r>
        <w:rPr>
          <w:w w:val="105"/>
        </w:rPr>
        <w:t>7–8 КЛАССЫ</w:t>
      </w:r>
    </w:p>
    <w:p w:rsidR="00623054" w:rsidRDefault="004D1B06" w:rsidP="004D1B06">
      <w:pPr>
        <w:tabs>
          <w:tab w:val="left" w:pos="10632"/>
        </w:tabs>
        <w:spacing w:before="3"/>
        <w:ind w:left="903"/>
        <w:rPr>
          <w:b/>
          <w:sz w:val="23"/>
        </w:rPr>
      </w:pPr>
      <w:r>
        <w:rPr>
          <w:b/>
          <w:sz w:val="23"/>
        </w:rPr>
        <w:t>Раздел</w:t>
      </w:r>
      <w:r>
        <w:rPr>
          <w:b/>
          <w:spacing w:val="46"/>
          <w:sz w:val="23"/>
        </w:rPr>
        <w:t xml:space="preserve"> </w:t>
      </w:r>
      <w:r>
        <w:rPr>
          <w:b/>
          <w:sz w:val="23"/>
        </w:rPr>
        <w:t>1.</w:t>
      </w:r>
      <w:r>
        <w:rPr>
          <w:b/>
          <w:spacing w:val="52"/>
          <w:sz w:val="23"/>
        </w:rPr>
        <w:t xml:space="preserve"> </w:t>
      </w:r>
      <w:r>
        <w:rPr>
          <w:b/>
          <w:sz w:val="23"/>
        </w:rPr>
        <w:t>Элементы</w:t>
      </w:r>
      <w:r>
        <w:rPr>
          <w:b/>
          <w:spacing w:val="43"/>
          <w:sz w:val="23"/>
        </w:rPr>
        <w:t xml:space="preserve"> </w:t>
      </w:r>
      <w:r>
        <w:rPr>
          <w:b/>
          <w:sz w:val="23"/>
        </w:rPr>
        <w:t>технологий</w:t>
      </w:r>
      <w:r>
        <w:rPr>
          <w:b/>
          <w:spacing w:val="40"/>
          <w:sz w:val="23"/>
        </w:rPr>
        <w:t xml:space="preserve"> </w:t>
      </w:r>
      <w:r>
        <w:rPr>
          <w:b/>
          <w:sz w:val="23"/>
        </w:rPr>
        <w:t>выращивания</w:t>
      </w:r>
      <w:r>
        <w:rPr>
          <w:b/>
          <w:spacing w:val="41"/>
          <w:sz w:val="23"/>
        </w:rPr>
        <w:t xml:space="preserve"> </w:t>
      </w:r>
      <w:r>
        <w:rPr>
          <w:b/>
          <w:sz w:val="23"/>
        </w:rPr>
        <w:t>сельскохозяйственных</w:t>
      </w:r>
      <w:r>
        <w:rPr>
          <w:b/>
          <w:spacing w:val="35"/>
          <w:sz w:val="23"/>
        </w:rPr>
        <w:t xml:space="preserve"> </w:t>
      </w:r>
      <w:r>
        <w:rPr>
          <w:b/>
          <w:spacing w:val="-2"/>
          <w:sz w:val="23"/>
        </w:rPr>
        <w:t>культур</w:t>
      </w:r>
    </w:p>
    <w:p w:rsidR="00623054" w:rsidRDefault="004D1B06" w:rsidP="004D1B06">
      <w:pPr>
        <w:tabs>
          <w:tab w:val="left" w:pos="10632"/>
        </w:tabs>
        <w:spacing w:before="9" w:line="247" w:lineRule="auto"/>
        <w:ind w:left="197" w:firstLine="706"/>
        <w:rPr>
          <w:i/>
          <w:sz w:val="23"/>
        </w:rPr>
      </w:pPr>
      <w:r>
        <w:rPr>
          <w:i/>
          <w:w w:val="105"/>
          <w:sz w:val="23"/>
        </w:rPr>
        <w:t>Земледелие</w:t>
      </w:r>
      <w:r>
        <w:rPr>
          <w:i/>
          <w:spacing w:val="40"/>
          <w:w w:val="105"/>
          <w:sz w:val="23"/>
        </w:rPr>
        <w:t xml:space="preserve"> </w:t>
      </w:r>
      <w:r>
        <w:rPr>
          <w:i/>
          <w:w w:val="105"/>
          <w:sz w:val="23"/>
        </w:rPr>
        <w:t>как</w:t>
      </w:r>
      <w:r>
        <w:rPr>
          <w:i/>
          <w:spacing w:val="40"/>
          <w:w w:val="105"/>
          <w:sz w:val="23"/>
        </w:rPr>
        <w:t xml:space="preserve"> </w:t>
      </w:r>
      <w:r>
        <w:rPr>
          <w:i/>
          <w:w w:val="105"/>
          <w:sz w:val="23"/>
        </w:rPr>
        <w:t>поворотный</w:t>
      </w:r>
      <w:r>
        <w:rPr>
          <w:i/>
          <w:spacing w:val="40"/>
          <w:w w:val="105"/>
          <w:sz w:val="23"/>
        </w:rPr>
        <w:t xml:space="preserve"> </w:t>
      </w:r>
      <w:r>
        <w:rPr>
          <w:i/>
          <w:w w:val="105"/>
          <w:sz w:val="23"/>
        </w:rPr>
        <w:t>пункт</w:t>
      </w:r>
      <w:r>
        <w:rPr>
          <w:i/>
          <w:spacing w:val="40"/>
          <w:w w:val="105"/>
          <w:sz w:val="23"/>
        </w:rPr>
        <w:t xml:space="preserve"> </w:t>
      </w:r>
      <w:r>
        <w:rPr>
          <w:i/>
          <w:w w:val="105"/>
          <w:sz w:val="23"/>
        </w:rPr>
        <w:t>развития</w:t>
      </w:r>
      <w:r>
        <w:rPr>
          <w:i/>
          <w:spacing w:val="40"/>
          <w:w w:val="105"/>
          <w:sz w:val="23"/>
        </w:rPr>
        <w:t xml:space="preserve"> </w:t>
      </w:r>
      <w:r>
        <w:rPr>
          <w:i/>
          <w:w w:val="105"/>
          <w:sz w:val="23"/>
        </w:rPr>
        <w:t>человеческой</w:t>
      </w:r>
      <w:r>
        <w:rPr>
          <w:i/>
          <w:spacing w:val="40"/>
          <w:w w:val="105"/>
          <w:sz w:val="23"/>
        </w:rPr>
        <w:t xml:space="preserve"> </w:t>
      </w:r>
      <w:r>
        <w:rPr>
          <w:i/>
          <w:w w:val="105"/>
          <w:sz w:val="23"/>
        </w:rPr>
        <w:t>цивилизации.</w:t>
      </w:r>
      <w:r>
        <w:rPr>
          <w:i/>
          <w:spacing w:val="40"/>
          <w:w w:val="105"/>
          <w:sz w:val="23"/>
        </w:rPr>
        <w:t xml:space="preserve"> </w:t>
      </w:r>
      <w:r>
        <w:rPr>
          <w:i/>
          <w:w w:val="105"/>
          <w:sz w:val="23"/>
        </w:rPr>
        <w:t>Земля</w:t>
      </w:r>
      <w:r>
        <w:rPr>
          <w:i/>
          <w:spacing w:val="40"/>
          <w:w w:val="105"/>
          <w:sz w:val="23"/>
        </w:rPr>
        <w:t xml:space="preserve"> </w:t>
      </w:r>
      <w:r>
        <w:rPr>
          <w:i/>
          <w:w w:val="105"/>
          <w:sz w:val="23"/>
        </w:rPr>
        <w:t>как</w:t>
      </w:r>
      <w:r>
        <w:rPr>
          <w:i/>
          <w:spacing w:val="40"/>
          <w:w w:val="105"/>
          <w:sz w:val="23"/>
        </w:rPr>
        <w:t xml:space="preserve"> </w:t>
      </w:r>
      <w:r>
        <w:rPr>
          <w:i/>
          <w:w w:val="105"/>
          <w:sz w:val="23"/>
        </w:rPr>
        <w:t>величайшая</w:t>
      </w:r>
      <w:r>
        <w:rPr>
          <w:i/>
          <w:spacing w:val="80"/>
          <w:w w:val="105"/>
          <w:sz w:val="23"/>
        </w:rPr>
        <w:t xml:space="preserve"> </w:t>
      </w:r>
      <w:r>
        <w:rPr>
          <w:i/>
          <w:w w:val="105"/>
          <w:sz w:val="23"/>
        </w:rPr>
        <w:t>ценность человечества. История земледелия.</w:t>
      </w:r>
    </w:p>
    <w:p w:rsidR="00623054" w:rsidRDefault="004D1B06" w:rsidP="004D1B06">
      <w:pPr>
        <w:pStyle w:val="a3"/>
        <w:tabs>
          <w:tab w:val="left" w:pos="10632"/>
        </w:tabs>
        <w:spacing w:before="3"/>
        <w:ind w:left="903" w:firstLine="0"/>
        <w:jc w:val="left"/>
      </w:pPr>
      <w:r>
        <w:t>Почвы,</w:t>
      </w:r>
      <w:r>
        <w:rPr>
          <w:spacing w:val="24"/>
        </w:rPr>
        <w:t xml:space="preserve"> </w:t>
      </w:r>
      <w:r>
        <w:t>виды</w:t>
      </w:r>
      <w:r>
        <w:rPr>
          <w:spacing w:val="34"/>
        </w:rPr>
        <w:t xml:space="preserve"> </w:t>
      </w:r>
      <w:r>
        <w:t>почв.</w:t>
      </w:r>
      <w:r>
        <w:rPr>
          <w:spacing w:val="24"/>
        </w:rPr>
        <w:t xml:space="preserve"> </w:t>
      </w:r>
      <w:r>
        <w:t>Плодородие</w:t>
      </w:r>
      <w:r>
        <w:rPr>
          <w:spacing w:val="20"/>
        </w:rPr>
        <w:t xml:space="preserve"> </w:t>
      </w:r>
      <w:r>
        <w:rPr>
          <w:spacing w:val="-4"/>
        </w:rPr>
        <w:t>почв.</w:t>
      </w:r>
    </w:p>
    <w:p w:rsidR="00623054" w:rsidRDefault="004D1B06" w:rsidP="004D1B06">
      <w:pPr>
        <w:pStyle w:val="a3"/>
        <w:tabs>
          <w:tab w:val="left" w:pos="10632"/>
        </w:tabs>
        <w:spacing w:before="16" w:line="247" w:lineRule="auto"/>
        <w:ind w:left="903" w:firstLine="0"/>
        <w:jc w:val="left"/>
      </w:pPr>
      <w:r>
        <w:t>Инструменты</w:t>
      </w:r>
      <w:r>
        <w:rPr>
          <w:spacing w:val="40"/>
        </w:rPr>
        <w:t xml:space="preserve"> </w:t>
      </w:r>
      <w:r>
        <w:t>обработки</w:t>
      </w:r>
      <w:r>
        <w:rPr>
          <w:spacing w:val="40"/>
        </w:rPr>
        <w:t xml:space="preserve"> </w:t>
      </w:r>
      <w:r>
        <w:t>почвы:</w:t>
      </w:r>
      <w:r>
        <w:rPr>
          <w:spacing w:val="40"/>
        </w:rPr>
        <w:t xml:space="preserve"> </w:t>
      </w:r>
      <w:r>
        <w:t>ручные</w:t>
      </w:r>
      <w:r>
        <w:rPr>
          <w:spacing w:val="40"/>
        </w:rPr>
        <w:t xml:space="preserve"> </w:t>
      </w:r>
      <w:r>
        <w:t>и</w:t>
      </w:r>
      <w:r>
        <w:rPr>
          <w:spacing w:val="40"/>
        </w:rPr>
        <w:t xml:space="preserve"> </w:t>
      </w:r>
      <w:r>
        <w:t>механизированные.</w:t>
      </w:r>
      <w:r>
        <w:rPr>
          <w:spacing w:val="40"/>
        </w:rPr>
        <w:t xml:space="preserve"> </w:t>
      </w:r>
      <w:r>
        <w:t>Сельскохозяйственная</w:t>
      </w:r>
      <w:r>
        <w:rPr>
          <w:spacing w:val="40"/>
        </w:rPr>
        <w:t xml:space="preserve"> </w:t>
      </w:r>
      <w:r>
        <w:t xml:space="preserve">техника. </w:t>
      </w:r>
      <w:r>
        <w:rPr>
          <w:w w:val="105"/>
        </w:rPr>
        <w:t>Культурные растения и их классификация.</w:t>
      </w:r>
    </w:p>
    <w:p w:rsidR="00623054" w:rsidRDefault="004D1B06" w:rsidP="004D1B06">
      <w:pPr>
        <w:pStyle w:val="a3"/>
        <w:tabs>
          <w:tab w:val="left" w:pos="10632"/>
        </w:tabs>
        <w:spacing w:before="3" w:line="254" w:lineRule="auto"/>
        <w:ind w:left="903" w:right="3135" w:firstLine="0"/>
        <w:jc w:val="left"/>
      </w:pPr>
      <w:r>
        <w:rPr>
          <w:w w:val="105"/>
        </w:rPr>
        <w:t>Выращивание растений на школьном/приусадебном участке. Полезные</w:t>
      </w:r>
      <w:r>
        <w:rPr>
          <w:spacing w:val="-16"/>
          <w:w w:val="105"/>
        </w:rPr>
        <w:t xml:space="preserve"> </w:t>
      </w:r>
      <w:r>
        <w:rPr>
          <w:w w:val="105"/>
        </w:rPr>
        <w:t>для</w:t>
      </w:r>
      <w:r>
        <w:rPr>
          <w:spacing w:val="-15"/>
          <w:w w:val="105"/>
        </w:rPr>
        <w:t xml:space="preserve"> </w:t>
      </w:r>
      <w:r>
        <w:rPr>
          <w:w w:val="105"/>
        </w:rPr>
        <w:t>человека</w:t>
      </w:r>
      <w:r>
        <w:rPr>
          <w:spacing w:val="-10"/>
          <w:w w:val="105"/>
        </w:rPr>
        <w:t xml:space="preserve"> </w:t>
      </w:r>
      <w:r>
        <w:rPr>
          <w:w w:val="105"/>
        </w:rPr>
        <w:t>дикорастущие</w:t>
      </w:r>
      <w:r>
        <w:rPr>
          <w:spacing w:val="-13"/>
          <w:w w:val="105"/>
        </w:rPr>
        <w:t xml:space="preserve"> </w:t>
      </w:r>
      <w:r>
        <w:rPr>
          <w:w w:val="105"/>
        </w:rPr>
        <w:t>растения</w:t>
      </w:r>
      <w:r>
        <w:rPr>
          <w:spacing w:val="-16"/>
          <w:w w:val="105"/>
        </w:rPr>
        <w:t xml:space="preserve"> </w:t>
      </w:r>
      <w:r>
        <w:rPr>
          <w:w w:val="105"/>
        </w:rPr>
        <w:t>и</w:t>
      </w:r>
      <w:r>
        <w:rPr>
          <w:spacing w:val="-13"/>
          <w:w w:val="105"/>
        </w:rPr>
        <w:t xml:space="preserve"> </w:t>
      </w:r>
      <w:r>
        <w:rPr>
          <w:w w:val="105"/>
        </w:rPr>
        <w:t>их</w:t>
      </w:r>
      <w:r>
        <w:rPr>
          <w:spacing w:val="-13"/>
          <w:w w:val="105"/>
        </w:rPr>
        <w:t xml:space="preserve"> </w:t>
      </w:r>
      <w:r>
        <w:rPr>
          <w:w w:val="105"/>
        </w:rPr>
        <w:t>классификация.</w:t>
      </w:r>
    </w:p>
    <w:p w:rsidR="00623054" w:rsidRDefault="004D1B06" w:rsidP="004D1B06">
      <w:pPr>
        <w:pStyle w:val="a3"/>
        <w:tabs>
          <w:tab w:val="left" w:pos="10632"/>
        </w:tabs>
        <w:spacing w:line="247" w:lineRule="auto"/>
        <w:ind w:right="14"/>
      </w:pPr>
      <w:r>
        <w:rPr>
          <w:w w:val="105"/>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23054" w:rsidRDefault="004D1B06" w:rsidP="004D1B06">
      <w:pPr>
        <w:tabs>
          <w:tab w:val="left" w:pos="10632"/>
        </w:tabs>
        <w:spacing w:before="4"/>
        <w:ind w:left="903"/>
        <w:jc w:val="both"/>
        <w:rPr>
          <w:i/>
          <w:sz w:val="23"/>
        </w:rPr>
      </w:pPr>
      <w:r>
        <w:rPr>
          <w:i/>
          <w:sz w:val="23"/>
        </w:rPr>
        <w:t>Сохранение</w:t>
      </w:r>
      <w:r>
        <w:rPr>
          <w:i/>
          <w:spacing w:val="43"/>
          <w:sz w:val="23"/>
        </w:rPr>
        <w:t xml:space="preserve"> </w:t>
      </w:r>
      <w:r>
        <w:rPr>
          <w:i/>
          <w:sz w:val="23"/>
        </w:rPr>
        <w:t>природной</w:t>
      </w:r>
      <w:r>
        <w:rPr>
          <w:i/>
          <w:spacing w:val="46"/>
          <w:sz w:val="23"/>
        </w:rPr>
        <w:t xml:space="preserve"> </w:t>
      </w:r>
      <w:r>
        <w:rPr>
          <w:i/>
          <w:spacing w:val="-2"/>
          <w:sz w:val="23"/>
        </w:rPr>
        <w:t>среды.</w:t>
      </w:r>
    </w:p>
    <w:p w:rsidR="00623054" w:rsidRDefault="004D1B06" w:rsidP="004D1B06">
      <w:pPr>
        <w:pStyle w:val="4"/>
        <w:tabs>
          <w:tab w:val="left" w:pos="10632"/>
        </w:tabs>
        <w:spacing w:before="16"/>
      </w:pPr>
      <w:r>
        <w:t>Раздел</w:t>
      </w:r>
      <w:r>
        <w:rPr>
          <w:spacing w:val="43"/>
        </w:rPr>
        <w:t xml:space="preserve"> </w:t>
      </w:r>
      <w:r>
        <w:t>2.</w:t>
      </w:r>
      <w:r>
        <w:rPr>
          <w:spacing w:val="36"/>
        </w:rPr>
        <w:t xml:space="preserve"> </w:t>
      </w:r>
      <w:r>
        <w:t>Сельскохозяйственное</w:t>
      </w:r>
      <w:r>
        <w:rPr>
          <w:spacing w:val="42"/>
        </w:rPr>
        <w:t xml:space="preserve"> </w:t>
      </w:r>
      <w:r>
        <w:rPr>
          <w:spacing w:val="-2"/>
        </w:rPr>
        <w:t>производство</w:t>
      </w:r>
    </w:p>
    <w:p w:rsidR="00623054" w:rsidRDefault="004D1B06" w:rsidP="004D1B06">
      <w:pPr>
        <w:tabs>
          <w:tab w:val="left" w:pos="10632"/>
        </w:tabs>
        <w:spacing w:before="2" w:line="252" w:lineRule="auto"/>
        <w:ind w:left="197" w:right="-15" w:firstLine="706"/>
        <w:jc w:val="both"/>
        <w:rPr>
          <w:i/>
          <w:sz w:val="23"/>
        </w:rPr>
      </w:pPr>
      <w:r>
        <w:rPr>
          <w:w w:val="105"/>
          <w:sz w:val="23"/>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Pr>
          <w:i/>
          <w:w w:val="105"/>
          <w:sz w:val="23"/>
        </w:rPr>
        <w:t>Компьютерное оснащение сельскохозяйственной техники.</w:t>
      </w:r>
    </w:p>
    <w:p w:rsidR="00623054" w:rsidRDefault="004D1B06" w:rsidP="004D1B06">
      <w:pPr>
        <w:tabs>
          <w:tab w:val="left" w:pos="10632"/>
        </w:tabs>
        <w:spacing w:line="260" w:lineRule="exact"/>
        <w:ind w:left="903"/>
        <w:jc w:val="both"/>
        <w:rPr>
          <w:i/>
          <w:sz w:val="23"/>
        </w:rPr>
      </w:pPr>
      <w:r>
        <w:rPr>
          <w:i/>
          <w:sz w:val="23"/>
        </w:rPr>
        <w:t>Автоматизация</w:t>
      </w:r>
      <w:r>
        <w:rPr>
          <w:i/>
          <w:spacing w:val="45"/>
          <w:sz w:val="23"/>
        </w:rPr>
        <w:t xml:space="preserve"> </w:t>
      </w:r>
      <w:r>
        <w:rPr>
          <w:i/>
          <w:sz w:val="23"/>
        </w:rPr>
        <w:t>и</w:t>
      </w:r>
      <w:r>
        <w:rPr>
          <w:i/>
          <w:spacing w:val="56"/>
          <w:sz w:val="23"/>
        </w:rPr>
        <w:t xml:space="preserve"> </w:t>
      </w:r>
      <w:r>
        <w:rPr>
          <w:i/>
          <w:sz w:val="23"/>
        </w:rPr>
        <w:t>роботизация</w:t>
      </w:r>
      <w:r>
        <w:rPr>
          <w:i/>
          <w:spacing w:val="45"/>
          <w:sz w:val="23"/>
        </w:rPr>
        <w:t xml:space="preserve"> </w:t>
      </w:r>
      <w:r>
        <w:rPr>
          <w:i/>
          <w:sz w:val="23"/>
        </w:rPr>
        <w:t>сельскохозяйственного</w:t>
      </w:r>
      <w:r>
        <w:rPr>
          <w:i/>
          <w:spacing w:val="56"/>
          <w:sz w:val="23"/>
        </w:rPr>
        <w:t xml:space="preserve"> </w:t>
      </w:r>
      <w:r>
        <w:rPr>
          <w:i/>
          <w:spacing w:val="-2"/>
          <w:sz w:val="23"/>
        </w:rPr>
        <w:t>производства:</w:t>
      </w:r>
    </w:p>
    <w:p w:rsidR="00623054" w:rsidRDefault="004D1B06" w:rsidP="004D1B06">
      <w:pPr>
        <w:pStyle w:val="a5"/>
        <w:numPr>
          <w:ilvl w:val="0"/>
          <w:numId w:val="63"/>
        </w:numPr>
        <w:tabs>
          <w:tab w:val="left" w:pos="1039"/>
          <w:tab w:val="left" w:pos="10632"/>
        </w:tabs>
        <w:spacing w:before="16"/>
        <w:ind w:left="1039" w:hanging="136"/>
        <w:jc w:val="left"/>
        <w:rPr>
          <w:i/>
          <w:sz w:val="23"/>
        </w:rPr>
      </w:pPr>
      <w:r>
        <w:rPr>
          <w:i/>
          <w:sz w:val="23"/>
        </w:rPr>
        <w:t>анализаторы</w:t>
      </w:r>
      <w:r>
        <w:rPr>
          <w:i/>
          <w:spacing w:val="30"/>
          <w:sz w:val="23"/>
        </w:rPr>
        <w:t xml:space="preserve"> </w:t>
      </w:r>
      <w:r>
        <w:rPr>
          <w:i/>
          <w:sz w:val="23"/>
        </w:rPr>
        <w:t>почвы</w:t>
      </w:r>
      <w:r>
        <w:rPr>
          <w:i/>
          <w:spacing w:val="31"/>
          <w:sz w:val="23"/>
        </w:rPr>
        <w:t xml:space="preserve"> </w:t>
      </w:r>
      <w:r>
        <w:rPr>
          <w:i/>
          <w:sz w:val="23"/>
        </w:rPr>
        <w:t>c</w:t>
      </w:r>
      <w:r>
        <w:rPr>
          <w:i/>
          <w:spacing w:val="38"/>
          <w:sz w:val="23"/>
        </w:rPr>
        <w:t xml:space="preserve"> </w:t>
      </w:r>
      <w:r>
        <w:rPr>
          <w:i/>
          <w:sz w:val="23"/>
        </w:rPr>
        <w:t>использованием</w:t>
      </w:r>
      <w:r>
        <w:rPr>
          <w:i/>
          <w:spacing w:val="34"/>
          <w:sz w:val="23"/>
        </w:rPr>
        <w:t xml:space="preserve"> </w:t>
      </w:r>
      <w:r>
        <w:rPr>
          <w:i/>
          <w:sz w:val="23"/>
        </w:rPr>
        <w:t>спутниковой</w:t>
      </w:r>
      <w:r>
        <w:rPr>
          <w:i/>
          <w:spacing w:val="40"/>
          <w:sz w:val="23"/>
        </w:rPr>
        <w:t xml:space="preserve"> </w:t>
      </w:r>
      <w:r>
        <w:rPr>
          <w:i/>
          <w:sz w:val="23"/>
        </w:rPr>
        <w:t>системы</w:t>
      </w:r>
      <w:r>
        <w:rPr>
          <w:i/>
          <w:spacing w:val="42"/>
          <w:sz w:val="23"/>
        </w:rPr>
        <w:t xml:space="preserve"> </w:t>
      </w:r>
      <w:r>
        <w:rPr>
          <w:i/>
          <w:spacing w:val="-2"/>
          <w:sz w:val="23"/>
        </w:rPr>
        <w:t>навигации;</w:t>
      </w:r>
    </w:p>
    <w:p w:rsidR="00623054" w:rsidRDefault="004D1B06" w:rsidP="004D1B06">
      <w:pPr>
        <w:pStyle w:val="a5"/>
        <w:numPr>
          <w:ilvl w:val="0"/>
          <w:numId w:val="63"/>
        </w:numPr>
        <w:tabs>
          <w:tab w:val="left" w:pos="1039"/>
          <w:tab w:val="left" w:pos="10632"/>
        </w:tabs>
        <w:spacing w:before="9"/>
        <w:ind w:left="1039" w:hanging="136"/>
        <w:jc w:val="left"/>
        <w:rPr>
          <w:i/>
          <w:sz w:val="23"/>
        </w:rPr>
      </w:pPr>
      <w:r>
        <w:rPr>
          <w:i/>
          <w:sz w:val="23"/>
        </w:rPr>
        <w:t>автоматизация</w:t>
      </w:r>
      <w:r>
        <w:rPr>
          <w:i/>
          <w:spacing w:val="47"/>
          <w:sz w:val="23"/>
        </w:rPr>
        <w:t xml:space="preserve"> </w:t>
      </w:r>
      <w:r>
        <w:rPr>
          <w:i/>
          <w:sz w:val="23"/>
        </w:rPr>
        <w:t>тепличного</w:t>
      </w:r>
      <w:r>
        <w:rPr>
          <w:i/>
          <w:spacing w:val="58"/>
          <w:sz w:val="23"/>
        </w:rPr>
        <w:t xml:space="preserve"> </w:t>
      </w:r>
      <w:r>
        <w:rPr>
          <w:i/>
          <w:spacing w:val="-2"/>
          <w:sz w:val="23"/>
        </w:rPr>
        <w:t>хозяйства;</w:t>
      </w:r>
    </w:p>
    <w:p w:rsidR="00623054" w:rsidRDefault="004D1B06" w:rsidP="004D1B06">
      <w:pPr>
        <w:pStyle w:val="a5"/>
        <w:numPr>
          <w:ilvl w:val="0"/>
          <w:numId w:val="63"/>
        </w:numPr>
        <w:tabs>
          <w:tab w:val="left" w:pos="1039"/>
          <w:tab w:val="left" w:pos="10632"/>
        </w:tabs>
        <w:spacing w:before="10"/>
        <w:ind w:left="1039" w:hanging="136"/>
        <w:jc w:val="left"/>
        <w:rPr>
          <w:i/>
          <w:sz w:val="23"/>
        </w:rPr>
      </w:pPr>
      <w:r>
        <w:rPr>
          <w:i/>
          <w:sz w:val="23"/>
        </w:rPr>
        <w:t>применение</w:t>
      </w:r>
      <w:r>
        <w:rPr>
          <w:i/>
          <w:spacing w:val="38"/>
          <w:sz w:val="23"/>
        </w:rPr>
        <w:t xml:space="preserve"> </w:t>
      </w:r>
      <w:r>
        <w:rPr>
          <w:i/>
          <w:sz w:val="23"/>
        </w:rPr>
        <w:t>роботов</w:t>
      </w:r>
      <w:r>
        <w:rPr>
          <w:i/>
          <w:spacing w:val="30"/>
          <w:sz w:val="23"/>
        </w:rPr>
        <w:t xml:space="preserve"> </w:t>
      </w:r>
      <w:r>
        <w:rPr>
          <w:i/>
          <w:sz w:val="23"/>
        </w:rPr>
        <w:t>манипуляторов</w:t>
      </w:r>
      <w:r>
        <w:rPr>
          <w:i/>
          <w:spacing w:val="30"/>
          <w:sz w:val="23"/>
        </w:rPr>
        <w:t xml:space="preserve"> </w:t>
      </w:r>
      <w:r>
        <w:rPr>
          <w:i/>
          <w:sz w:val="23"/>
        </w:rPr>
        <w:t>для</w:t>
      </w:r>
      <w:r>
        <w:rPr>
          <w:i/>
          <w:spacing w:val="31"/>
          <w:sz w:val="23"/>
        </w:rPr>
        <w:t xml:space="preserve"> </w:t>
      </w:r>
      <w:r>
        <w:rPr>
          <w:i/>
          <w:sz w:val="23"/>
        </w:rPr>
        <w:t>уборки</w:t>
      </w:r>
      <w:r>
        <w:rPr>
          <w:i/>
          <w:spacing w:val="40"/>
          <w:sz w:val="23"/>
        </w:rPr>
        <w:t xml:space="preserve"> </w:t>
      </w:r>
      <w:r>
        <w:rPr>
          <w:i/>
          <w:spacing w:val="-2"/>
          <w:sz w:val="23"/>
        </w:rPr>
        <w:t>урожая;</w:t>
      </w:r>
    </w:p>
    <w:p w:rsidR="00623054" w:rsidRDefault="004D1B06" w:rsidP="004D1B06">
      <w:pPr>
        <w:pStyle w:val="a5"/>
        <w:numPr>
          <w:ilvl w:val="0"/>
          <w:numId w:val="63"/>
        </w:numPr>
        <w:tabs>
          <w:tab w:val="left" w:pos="1039"/>
          <w:tab w:val="left" w:pos="10632"/>
        </w:tabs>
        <w:spacing w:before="16"/>
        <w:ind w:left="1039" w:hanging="136"/>
        <w:jc w:val="left"/>
        <w:rPr>
          <w:i/>
          <w:sz w:val="23"/>
        </w:rPr>
      </w:pPr>
      <w:r>
        <w:rPr>
          <w:i/>
          <w:sz w:val="23"/>
        </w:rPr>
        <w:t>внесение</w:t>
      </w:r>
      <w:r>
        <w:rPr>
          <w:i/>
          <w:spacing w:val="33"/>
          <w:sz w:val="23"/>
        </w:rPr>
        <w:t xml:space="preserve"> </w:t>
      </w:r>
      <w:r>
        <w:rPr>
          <w:i/>
          <w:sz w:val="23"/>
        </w:rPr>
        <w:t>удобрение</w:t>
      </w:r>
      <w:r>
        <w:rPr>
          <w:i/>
          <w:spacing w:val="33"/>
          <w:sz w:val="23"/>
        </w:rPr>
        <w:t xml:space="preserve"> </w:t>
      </w:r>
      <w:r>
        <w:rPr>
          <w:i/>
          <w:sz w:val="23"/>
        </w:rPr>
        <w:t>на</w:t>
      </w:r>
      <w:r>
        <w:rPr>
          <w:i/>
          <w:spacing w:val="34"/>
          <w:sz w:val="23"/>
        </w:rPr>
        <w:t xml:space="preserve"> </w:t>
      </w:r>
      <w:r>
        <w:rPr>
          <w:i/>
          <w:sz w:val="23"/>
        </w:rPr>
        <w:t>основе</w:t>
      </w:r>
      <w:r>
        <w:rPr>
          <w:i/>
          <w:spacing w:val="33"/>
          <w:sz w:val="23"/>
        </w:rPr>
        <w:t xml:space="preserve"> </w:t>
      </w:r>
      <w:r>
        <w:rPr>
          <w:i/>
          <w:sz w:val="23"/>
        </w:rPr>
        <w:t>данных</w:t>
      </w:r>
      <w:r>
        <w:rPr>
          <w:i/>
          <w:spacing w:val="33"/>
          <w:sz w:val="23"/>
        </w:rPr>
        <w:t xml:space="preserve"> </w:t>
      </w:r>
      <w:r>
        <w:rPr>
          <w:i/>
          <w:sz w:val="23"/>
        </w:rPr>
        <w:t>от</w:t>
      </w:r>
      <w:r>
        <w:rPr>
          <w:i/>
          <w:spacing w:val="30"/>
          <w:sz w:val="23"/>
        </w:rPr>
        <w:t xml:space="preserve"> </w:t>
      </w:r>
      <w:r>
        <w:rPr>
          <w:i/>
          <w:sz w:val="23"/>
        </w:rPr>
        <w:t>азотно-спектральных</w:t>
      </w:r>
      <w:r>
        <w:rPr>
          <w:i/>
          <w:spacing w:val="33"/>
          <w:sz w:val="23"/>
        </w:rPr>
        <w:t xml:space="preserve"> </w:t>
      </w:r>
      <w:r>
        <w:rPr>
          <w:i/>
          <w:spacing w:val="-2"/>
          <w:sz w:val="23"/>
        </w:rPr>
        <w:t>датчиков;</w:t>
      </w:r>
    </w:p>
    <w:p w:rsidR="00623054" w:rsidRPr="009A7F7E" w:rsidRDefault="004D1B06" w:rsidP="00EA0F14">
      <w:pPr>
        <w:pStyle w:val="a5"/>
        <w:numPr>
          <w:ilvl w:val="0"/>
          <w:numId w:val="63"/>
        </w:numPr>
        <w:tabs>
          <w:tab w:val="left" w:pos="1039"/>
          <w:tab w:val="left" w:pos="10632"/>
        </w:tabs>
        <w:spacing w:before="77" w:line="247" w:lineRule="auto"/>
        <w:ind w:right="2784" w:firstLine="0"/>
        <w:rPr>
          <w:i/>
          <w:sz w:val="23"/>
        </w:rPr>
      </w:pPr>
      <w:r w:rsidRPr="009A7F7E">
        <w:rPr>
          <w:i/>
          <w:w w:val="105"/>
          <w:sz w:val="23"/>
        </w:rPr>
        <w:t>определение</w:t>
      </w:r>
      <w:r w:rsidRPr="009A7F7E">
        <w:rPr>
          <w:i/>
          <w:spacing w:val="-15"/>
          <w:w w:val="105"/>
          <w:sz w:val="23"/>
        </w:rPr>
        <w:t xml:space="preserve"> </w:t>
      </w:r>
      <w:r w:rsidRPr="009A7F7E">
        <w:rPr>
          <w:i/>
          <w:w w:val="105"/>
          <w:sz w:val="23"/>
        </w:rPr>
        <w:t>критических</w:t>
      </w:r>
      <w:r w:rsidRPr="009A7F7E">
        <w:rPr>
          <w:i/>
          <w:spacing w:val="-12"/>
          <w:w w:val="105"/>
          <w:sz w:val="23"/>
        </w:rPr>
        <w:t xml:space="preserve"> </w:t>
      </w:r>
      <w:r w:rsidRPr="009A7F7E">
        <w:rPr>
          <w:i/>
          <w:w w:val="105"/>
          <w:sz w:val="23"/>
        </w:rPr>
        <w:t>точек</w:t>
      </w:r>
      <w:r w:rsidRPr="009A7F7E">
        <w:rPr>
          <w:i/>
          <w:spacing w:val="-16"/>
          <w:w w:val="105"/>
          <w:sz w:val="23"/>
        </w:rPr>
        <w:t xml:space="preserve"> </w:t>
      </w:r>
      <w:r w:rsidRPr="009A7F7E">
        <w:rPr>
          <w:i/>
          <w:w w:val="105"/>
          <w:sz w:val="23"/>
        </w:rPr>
        <w:t>полей</w:t>
      </w:r>
      <w:r w:rsidRPr="009A7F7E">
        <w:rPr>
          <w:i/>
          <w:spacing w:val="-11"/>
          <w:w w:val="105"/>
          <w:sz w:val="23"/>
        </w:rPr>
        <w:t xml:space="preserve"> </w:t>
      </w:r>
      <w:r w:rsidRPr="009A7F7E">
        <w:rPr>
          <w:i/>
          <w:w w:val="105"/>
          <w:sz w:val="23"/>
        </w:rPr>
        <w:t>с</w:t>
      </w:r>
      <w:r w:rsidRPr="009A7F7E">
        <w:rPr>
          <w:i/>
          <w:spacing w:val="-13"/>
          <w:w w:val="105"/>
          <w:sz w:val="23"/>
        </w:rPr>
        <w:t xml:space="preserve"> </w:t>
      </w:r>
      <w:r w:rsidRPr="009A7F7E">
        <w:rPr>
          <w:i/>
          <w:w w:val="105"/>
          <w:sz w:val="23"/>
        </w:rPr>
        <w:t>помощью</w:t>
      </w:r>
      <w:r w:rsidRPr="009A7F7E">
        <w:rPr>
          <w:i/>
          <w:spacing w:val="-16"/>
          <w:w w:val="105"/>
          <w:sz w:val="23"/>
        </w:rPr>
        <w:t xml:space="preserve"> </w:t>
      </w:r>
      <w:r w:rsidRPr="009A7F7E">
        <w:rPr>
          <w:i/>
          <w:w w:val="105"/>
          <w:sz w:val="23"/>
        </w:rPr>
        <w:t>спутниковых</w:t>
      </w:r>
      <w:r w:rsidRPr="009A7F7E">
        <w:rPr>
          <w:i/>
          <w:spacing w:val="-12"/>
          <w:w w:val="105"/>
          <w:sz w:val="23"/>
        </w:rPr>
        <w:t xml:space="preserve"> </w:t>
      </w:r>
      <w:r w:rsidRPr="009A7F7E">
        <w:rPr>
          <w:i/>
          <w:w w:val="105"/>
          <w:sz w:val="23"/>
        </w:rPr>
        <w:t>снимков; использование БПЛА и др.</w:t>
      </w:r>
      <w:r w:rsidRPr="009A7F7E">
        <w:rPr>
          <w:i/>
          <w:sz w:val="23"/>
        </w:rPr>
        <w:t>Генно-модифицированные</w:t>
      </w:r>
      <w:r w:rsidRPr="009A7F7E">
        <w:rPr>
          <w:i/>
          <w:spacing w:val="51"/>
          <w:sz w:val="23"/>
        </w:rPr>
        <w:t xml:space="preserve"> </w:t>
      </w:r>
      <w:r w:rsidRPr="009A7F7E">
        <w:rPr>
          <w:i/>
          <w:sz w:val="23"/>
        </w:rPr>
        <w:t>растения:</w:t>
      </w:r>
      <w:r w:rsidRPr="009A7F7E">
        <w:rPr>
          <w:i/>
          <w:spacing w:val="48"/>
          <w:sz w:val="23"/>
        </w:rPr>
        <w:t xml:space="preserve"> </w:t>
      </w:r>
      <w:r w:rsidRPr="009A7F7E">
        <w:rPr>
          <w:i/>
          <w:sz w:val="23"/>
        </w:rPr>
        <w:t>положительные</w:t>
      </w:r>
      <w:r w:rsidRPr="009A7F7E">
        <w:rPr>
          <w:i/>
          <w:spacing w:val="52"/>
          <w:sz w:val="23"/>
        </w:rPr>
        <w:t xml:space="preserve"> </w:t>
      </w:r>
      <w:r w:rsidRPr="009A7F7E">
        <w:rPr>
          <w:i/>
          <w:sz w:val="23"/>
        </w:rPr>
        <w:t>и</w:t>
      </w:r>
      <w:r w:rsidRPr="009A7F7E">
        <w:rPr>
          <w:i/>
          <w:spacing w:val="53"/>
          <w:sz w:val="23"/>
        </w:rPr>
        <w:t xml:space="preserve"> </w:t>
      </w:r>
      <w:r w:rsidRPr="009A7F7E">
        <w:rPr>
          <w:i/>
          <w:sz w:val="23"/>
        </w:rPr>
        <w:t>отрицательные</w:t>
      </w:r>
      <w:r w:rsidRPr="009A7F7E">
        <w:rPr>
          <w:i/>
          <w:spacing w:val="52"/>
          <w:sz w:val="23"/>
        </w:rPr>
        <w:t xml:space="preserve"> </w:t>
      </w:r>
      <w:r w:rsidRPr="009A7F7E">
        <w:rPr>
          <w:i/>
          <w:spacing w:val="-2"/>
          <w:sz w:val="23"/>
        </w:rPr>
        <w:t>аспекты.</w:t>
      </w:r>
    </w:p>
    <w:p w:rsidR="00623054" w:rsidRDefault="004D1B06" w:rsidP="004D1B06">
      <w:pPr>
        <w:pStyle w:val="4"/>
        <w:tabs>
          <w:tab w:val="left" w:pos="10632"/>
        </w:tabs>
        <w:spacing w:before="24"/>
      </w:pPr>
      <w:r>
        <w:t>Раздел</w:t>
      </w:r>
      <w:r>
        <w:rPr>
          <w:spacing w:val="43"/>
        </w:rPr>
        <w:t xml:space="preserve"> </w:t>
      </w:r>
      <w:r>
        <w:t>3.</w:t>
      </w:r>
      <w:r>
        <w:rPr>
          <w:spacing w:val="37"/>
        </w:rPr>
        <w:t xml:space="preserve"> </w:t>
      </w:r>
      <w:r>
        <w:t>Сельскохозяйственные</w:t>
      </w:r>
      <w:r>
        <w:rPr>
          <w:spacing w:val="43"/>
        </w:rPr>
        <w:t xml:space="preserve"> </w:t>
      </w:r>
      <w:r>
        <w:rPr>
          <w:spacing w:val="-2"/>
        </w:rPr>
        <w:t>профессии</w:t>
      </w:r>
    </w:p>
    <w:p w:rsidR="00623054" w:rsidRDefault="004D1B06" w:rsidP="004D1B06">
      <w:pPr>
        <w:tabs>
          <w:tab w:val="left" w:pos="10632"/>
        </w:tabs>
        <w:spacing w:before="2" w:line="252" w:lineRule="auto"/>
        <w:ind w:left="197" w:right="-15" w:firstLine="706"/>
        <w:jc w:val="both"/>
        <w:rPr>
          <w:i/>
          <w:sz w:val="23"/>
        </w:rPr>
      </w:pPr>
      <w:r>
        <w:rPr>
          <w:w w:val="105"/>
          <w:sz w:val="23"/>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i/>
          <w:w w:val="105"/>
          <w:sz w:val="23"/>
        </w:rPr>
        <w:t>Использование цифровых технологий в профессиональной деятельности.</w:t>
      </w:r>
    </w:p>
    <w:p w:rsidR="00623054" w:rsidRDefault="004D1B06" w:rsidP="004D1B06">
      <w:pPr>
        <w:pStyle w:val="4"/>
        <w:tabs>
          <w:tab w:val="left" w:pos="10632"/>
        </w:tabs>
        <w:spacing w:before="3"/>
      </w:pPr>
      <w:r>
        <w:rPr>
          <w:spacing w:val="2"/>
        </w:rPr>
        <w:t>Примерные</w:t>
      </w:r>
      <w:r>
        <w:rPr>
          <w:spacing w:val="44"/>
        </w:rPr>
        <w:t xml:space="preserve"> </w:t>
      </w:r>
      <w:r>
        <w:rPr>
          <w:spacing w:val="2"/>
        </w:rPr>
        <w:t>контрольно-измерительные</w:t>
      </w:r>
      <w:r>
        <w:rPr>
          <w:spacing w:val="44"/>
        </w:rPr>
        <w:t xml:space="preserve"> </w:t>
      </w:r>
      <w:r>
        <w:rPr>
          <w:spacing w:val="-2"/>
        </w:rPr>
        <w:t>материалы</w:t>
      </w:r>
    </w:p>
    <w:p w:rsidR="00623054" w:rsidRDefault="004D1B06" w:rsidP="004D1B06">
      <w:pPr>
        <w:pStyle w:val="a3"/>
        <w:tabs>
          <w:tab w:val="left" w:pos="10632"/>
        </w:tabs>
        <w:spacing w:before="2" w:line="252" w:lineRule="auto"/>
        <w:ind w:right="9"/>
      </w:pPr>
      <w:r>
        <w:rPr>
          <w:w w:val="105"/>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w:t>
      </w:r>
      <w:r>
        <w:rPr>
          <w:spacing w:val="-2"/>
          <w:w w:val="105"/>
        </w:rPr>
        <w:t>контроля:</w:t>
      </w:r>
    </w:p>
    <w:p w:rsidR="00623054" w:rsidRDefault="004D1B06" w:rsidP="004D1B06">
      <w:pPr>
        <w:pStyle w:val="a5"/>
        <w:numPr>
          <w:ilvl w:val="0"/>
          <w:numId w:val="62"/>
        </w:numPr>
        <w:tabs>
          <w:tab w:val="left" w:pos="1045"/>
          <w:tab w:val="left" w:pos="10632"/>
        </w:tabs>
        <w:ind w:left="1045" w:hanging="279"/>
        <w:rPr>
          <w:sz w:val="23"/>
        </w:rPr>
      </w:pPr>
      <w:r>
        <w:rPr>
          <w:sz w:val="23"/>
        </w:rPr>
        <w:t>текущий</w:t>
      </w:r>
      <w:r>
        <w:rPr>
          <w:spacing w:val="33"/>
          <w:sz w:val="23"/>
        </w:rPr>
        <w:t xml:space="preserve"> </w:t>
      </w:r>
      <w:r>
        <w:rPr>
          <w:sz w:val="23"/>
        </w:rPr>
        <w:t>контроль</w:t>
      </w:r>
      <w:r>
        <w:rPr>
          <w:spacing w:val="39"/>
          <w:sz w:val="23"/>
        </w:rPr>
        <w:t xml:space="preserve"> </w:t>
      </w:r>
      <w:r>
        <w:rPr>
          <w:sz w:val="23"/>
        </w:rPr>
        <w:t>осуществляется</w:t>
      </w:r>
      <w:r>
        <w:rPr>
          <w:spacing w:val="38"/>
          <w:sz w:val="23"/>
        </w:rPr>
        <w:t xml:space="preserve"> </w:t>
      </w:r>
      <w:r>
        <w:rPr>
          <w:sz w:val="23"/>
        </w:rPr>
        <w:t>с</w:t>
      </w:r>
      <w:r>
        <w:rPr>
          <w:spacing w:val="22"/>
          <w:sz w:val="23"/>
        </w:rPr>
        <w:t xml:space="preserve"> </w:t>
      </w:r>
      <w:r>
        <w:rPr>
          <w:sz w:val="23"/>
        </w:rPr>
        <w:t>помощью</w:t>
      </w:r>
      <w:r>
        <w:rPr>
          <w:spacing w:val="44"/>
          <w:sz w:val="23"/>
        </w:rPr>
        <w:t xml:space="preserve"> </w:t>
      </w:r>
      <w:r>
        <w:rPr>
          <w:sz w:val="23"/>
        </w:rPr>
        <w:t>практических</w:t>
      </w:r>
      <w:r>
        <w:rPr>
          <w:spacing w:val="35"/>
          <w:sz w:val="23"/>
        </w:rPr>
        <w:t xml:space="preserve"> </w:t>
      </w:r>
      <w:r>
        <w:rPr>
          <w:spacing w:val="-2"/>
          <w:sz w:val="23"/>
        </w:rPr>
        <w:t>работ;</w:t>
      </w:r>
    </w:p>
    <w:p w:rsidR="00623054" w:rsidRDefault="004D1B06" w:rsidP="004D1B06">
      <w:pPr>
        <w:pStyle w:val="a5"/>
        <w:numPr>
          <w:ilvl w:val="0"/>
          <w:numId w:val="62"/>
        </w:numPr>
        <w:tabs>
          <w:tab w:val="left" w:pos="1045"/>
          <w:tab w:val="left" w:pos="1047"/>
          <w:tab w:val="left" w:pos="10632"/>
        </w:tabs>
        <w:spacing w:before="14" w:line="247" w:lineRule="auto"/>
        <w:ind w:right="9"/>
        <w:rPr>
          <w:sz w:val="23"/>
        </w:rPr>
      </w:pPr>
      <w:r>
        <w:rPr>
          <w:w w:val="105"/>
          <w:sz w:val="23"/>
        </w:rPr>
        <w:t>тематический</w:t>
      </w:r>
      <w:r>
        <w:rPr>
          <w:spacing w:val="-5"/>
          <w:w w:val="105"/>
          <w:sz w:val="23"/>
        </w:rPr>
        <w:t xml:space="preserve"> </w:t>
      </w:r>
      <w:r>
        <w:rPr>
          <w:w w:val="105"/>
          <w:sz w:val="23"/>
        </w:rPr>
        <w:t>контроль</w:t>
      </w:r>
      <w:r>
        <w:rPr>
          <w:spacing w:val="-1"/>
          <w:w w:val="105"/>
          <w:sz w:val="23"/>
        </w:rPr>
        <w:t xml:space="preserve"> </w:t>
      </w:r>
      <w:r>
        <w:rPr>
          <w:w w:val="105"/>
          <w:sz w:val="23"/>
        </w:rPr>
        <w:t>осуществляется</w:t>
      </w:r>
      <w:r>
        <w:rPr>
          <w:spacing w:val="-3"/>
          <w:w w:val="105"/>
          <w:sz w:val="23"/>
        </w:rPr>
        <w:t xml:space="preserve"> </w:t>
      </w:r>
      <w:r>
        <w:rPr>
          <w:w w:val="105"/>
          <w:sz w:val="23"/>
        </w:rPr>
        <w:t>по</w:t>
      </w:r>
      <w:r>
        <w:rPr>
          <w:spacing w:val="-4"/>
          <w:w w:val="105"/>
          <w:sz w:val="23"/>
        </w:rPr>
        <w:t xml:space="preserve"> </w:t>
      </w:r>
      <w:r>
        <w:rPr>
          <w:w w:val="105"/>
          <w:sz w:val="23"/>
        </w:rPr>
        <w:t>завершении темы</w:t>
      </w:r>
      <w:r>
        <w:rPr>
          <w:spacing w:val="-9"/>
          <w:w w:val="105"/>
          <w:sz w:val="23"/>
        </w:rPr>
        <w:t xml:space="preserve"> </w:t>
      </w:r>
      <w:r>
        <w:rPr>
          <w:w w:val="105"/>
          <w:sz w:val="23"/>
        </w:rPr>
        <w:t>в форме</w:t>
      </w:r>
      <w:r>
        <w:rPr>
          <w:spacing w:val="-5"/>
          <w:w w:val="105"/>
          <w:sz w:val="23"/>
        </w:rPr>
        <w:t xml:space="preserve"> </w:t>
      </w:r>
      <w:r>
        <w:rPr>
          <w:w w:val="105"/>
          <w:sz w:val="23"/>
        </w:rPr>
        <w:t>защиты</w:t>
      </w:r>
      <w:r>
        <w:rPr>
          <w:spacing w:val="-3"/>
          <w:w w:val="105"/>
          <w:sz w:val="23"/>
        </w:rPr>
        <w:t xml:space="preserve"> </w:t>
      </w:r>
      <w:r>
        <w:rPr>
          <w:w w:val="105"/>
          <w:sz w:val="23"/>
        </w:rPr>
        <w:t>творческого</w:t>
      </w:r>
      <w:r>
        <w:rPr>
          <w:spacing w:val="-10"/>
          <w:w w:val="105"/>
          <w:sz w:val="23"/>
        </w:rPr>
        <w:t xml:space="preserve"> </w:t>
      </w:r>
      <w:r>
        <w:rPr>
          <w:w w:val="105"/>
          <w:sz w:val="23"/>
        </w:rPr>
        <w:t>проекта, тестирования, самостоятельной работы.</w:t>
      </w:r>
    </w:p>
    <w:p w:rsidR="00623054" w:rsidRDefault="004D1B06" w:rsidP="004D1B06">
      <w:pPr>
        <w:pStyle w:val="a3"/>
        <w:tabs>
          <w:tab w:val="left" w:pos="10632"/>
        </w:tabs>
        <w:spacing w:before="1"/>
        <w:ind w:left="903" w:firstLine="0"/>
      </w:pPr>
      <w:r>
        <w:t>При</w:t>
      </w:r>
      <w:r>
        <w:rPr>
          <w:spacing w:val="42"/>
        </w:rPr>
        <w:t xml:space="preserve"> </w:t>
      </w:r>
      <w:r>
        <w:t>оценке</w:t>
      </w:r>
      <w:r>
        <w:rPr>
          <w:spacing w:val="22"/>
        </w:rPr>
        <w:t xml:space="preserve"> </w:t>
      </w:r>
      <w:r>
        <w:t>практической</w:t>
      </w:r>
      <w:r>
        <w:rPr>
          <w:spacing w:val="43"/>
        </w:rPr>
        <w:t xml:space="preserve"> </w:t>
      </w:r>
      <w:r>
        <w:t>работы</w:t>
      </w:r>
      <w:r>
        <w:rPr>
          <w:spacing w:val="36"/>
        </w:rPr>
        <w:t xml:space="preserve"> </w:t>
      </w:r>
      <w:r>
        <w:t>учитываются</w:t>
      </w:r>
      <w:r>
        <w:rPr>
          <w:spacing w:val="37"/>
        </w:rPr>
        <w:t xml:space="preserve"> </w:t>
      </w:r>
      <w:r>
        <w:t>следующие</w:t>
      </w:r>
      <w:r>
        <w:rPr>
          <w:spacing w:val="32"/>
        </w:rPr>
        <w:t xml:space="preserve"> </w:t>
      </w:r>
      <w:r>
        <w:rPr>
          <w:spacing w:val="-2"/>
        </w:rPr>
        <w:t>составляющие:</w:t>
      </w:r>
    </w:p>
    <w:p w:rsidR="00623054" w:rsidRDefault="004D1B06" w:rsidP="004D1B06">
      <w:pPr>
        <w:pStyle w:val="a5"/>
        <w:numPr>
          <w:ilvl w:val="0"/>
          <w:numId w:val="62"/>
        </w:numPr>
        <w:tabs>
          <w:tab w:val="left" w:pos="1045"/>
          <w:tab w:val="left" w:pos="10632"/>
        </w:tabs>
        <w:spacing w:before="14"/>
        <w:ind w:left="1045" w:hanging="279"/>
        <w:jc w:val="left"/>
        <w:rPr>
          <w:sz w:val="23"/>
        </w:rPr>
      </w:pPr>
      <w:r>
        <w:rPr>
          <w:sz w:val="23"/>
        </w:rPr>
        <w:t>организация</w:t>
      </w:r>
      <w:r>
        <w:rPr>
          <w:spacing w:val="42"/>
          <w:sz w:val="23"/>
        </w:rPr>
        <w:t xml:space="preserve"> </w:t>
      </w:r>
      <w:r>
        <w:rPr>
          <w:spacing w:val="-2"/>
          <w:sz w:val="23"/>
        </w:rPr>
        <w:t>труда;</w:t>
      </w:r>
    </w:p>
    <w:p w:rsidR="00623054" w:rsidRDefault="004D1B06" w:rsidP="004D1B06">
      <w:pPr>
        <w:pStyle w:val="a5"/>
        <w:numPr>
          <w:ilvl w:val="0"/>
          <w:numId w:val="62"/>
        </w:numPr>
        <w:tabs>
          <w:tab w:val="left" w:pos="1045"/>
          <w:tab w:val="left" w:pos="10632"/>
        </w:tabs>
        <w:spacing w:before="14"/>
        <w:ind w:left="1045" w:hanging="279"/>
        <w:jc w:val="left"/>
        <w:rPr>
          <w:sz w:val="23"/>
        </w:rPr>
      </w:pPr>
      <w:r>
        <w:rPr>
          <w:w w:val="105"/>
          <w:sz w:val="23"/>
        </w:rPr>
        <w:t>приемы</w:t>
      </w:r>
      <w:r>
        <w:rPr>
          <w:spacing w:val="-12"/>
          <w:w w:val="105"/>
          <w:sz w:val="23"/>
        </w:rPr>
        <w:t xml:space="preserve"> </w:t>
      </w:r>
      <w:r>
        <w:rPr>
          <w:spacing w:val="-2"/>
          <w:w w:val="105"/>
          <w:sz w:val="23"/>
        </w:rPr>
        <w:t>труда:</w:t>
      </w:r>
    </w:p>
    <w:p w:rsidR="00623054" w:rsidRDefault="004D1B06" w:rsidP="004D1B06">
      <w:pPr>
        <w:pStyle w:val="a5"/>
        <w:numPr>
          <w:ilvl w:val="0"/>
          <w:numId w:val="62"/>
        </w:numPr>
        <w:tabs>
          <w:tab w:val="left" w:pos="1045"/>
          <w:tab w:val="left" w:pos="10632"/>
        </w:tabs>
        <w:spacing w:before="13"/>
        <w:ind w:left="1045" w:hanging="279"/>
        <w:jc w:val="left"/>
        <w:rPr>
          <w:sz w:val="23"/>
        </w:rPr>
      </w:pPr>
      <w:r>
        <w:rPr>
          <w:sz w:val="23"/>
        </w:rPr>
        <w:t>качество</w:t>
      </w:r>
      <w:r>
        <w:rPr>
          <w:spacing w:val="27"/>
          <w:sz w:val="23"/>
        </w:rPr>
        <w:t xml:space="preserve"> </w:t>
      </w:r>
      <w:r>
        <w:rPr>
          <w:sz w:val="23"/>
        </w:rPr>
        <w:t>изделия</w:t>
      </w:r>
      <w:r>
        <w:rPr>
          <w:spacing w:val="31"/>
          <w:sz w:val="23"/>
        </w:rPr>
        <w:t xml:space="preserve"> </w:t>
      </w:r>
      <w:r>
        <w:rPr>
          <w:spacing w:val="-2"/>
          <w:sz w:val="23"/>
        </w:rPr>
        <w:t>(работы).</w:t>
      </w:r>
    </w:p>
    <w:p w:rsidR="00623054" w:rsidRDefault="004D1B06" w:rsidP="004D1B06">
      <w:pPr>
        <w:pStyle w:val="3"/>
        <w:tabs>
          <w:tab w:val="left" w:pos="10632"/>
        </w:tabs>
        <w:spacing w:before="16" w:line="247" w:lineRule="auto"/>
      </w:pPr>
      <w:r>
        <w:rPr>
          <w:w w:val="105"/>
        </w:rPr>
        <w:t>ПЛАНИРУЕМЫЕ</w:t>
      </w:r>
      <w:r>
        <w:rPr>
          <w:spacing w:val="79"/>
          <w:w w:val="105"/>
        </w:rPr>
        <w:t xml:space="preserve"> </w:t>
      </w:r>
      <w:r>
        <w:rPr>
          <w:w w:val="105"/>
        </w:rPr>
        <w:t>РЕЗУЛЬТАТЫ</w:t>
      </w:r>
      <w:r>
        <w:rPr>
          <w:spacing w:val="40"/>
          <w:w w:val="105"/>
        </w:rPr>
        <w:t xml:space="preserve"> </w:t>
      </w:r>
      <w:r>
        <w:rPr>
          <w:w w:val="105"/>
        </w:rPr>
        <w:t>ОСВОЕНИЯ</w:t>
      </w:r>
      <w:r>
        <w:rPr>
          <w:spacing w:val="80"/>
          <w:w w:val="105"/>
        </w:rPr>
        <w:t xml:space="preserve"> </w:t>
      </w:r>
      <w:r>
        <w:rPr>
          <w:w w:val="105"/>
        </w:rPr>
        <w:t>УЧЕБНОГО</w:t>
      </w:r>
      <w:r>
        <w:rPr>
          <w:spacing w:val="80"/>
          <w:w w:val="105"/>
        </w:rPr>
        <w:t xml:space="preserve"> </w:t>
      </w:r>
      <w:r>
        <w:rPr>
          <w:w w:val="105"/>
        </w:rPr>
        <w:t>ПРЕДМЕТА</w:t>
      </w:r>
      <w:r>
        <w:rPr>
          <w:spacing w:val="40"/>
          <w:w w:val="105"/>
        </w:rPr>
        <w:t xml:space="preserve"> </w:t>
      </w:r>
      <w:r>
        <w:rPr>
          <w:w w:val="105"/>
        </w:rPr>
        <w:t>«ТЕХНОЛОГИЯ»</w:t>
      </w:r>
      <w:r>
        <w:rPr>
          <w:spacing w:val="40"/>
          <w:w w:val="105"/>
        </w:rPr>
        <w:t xml:space="preserve"> </w:t>
      </w:r>
      <w:r>
        <w:rPr>
          <w:w w:val="105"/>
        </w:rPr>
        <w:t>НА УРОВНЕ ОСНОВНОГО ОБЩЕГО ОБРАЗОВАНИЯ</w:t>
      </w:r>
    </w:p>
    <w:p w:rsidR="00623054" w:rsidRDefault="004D1B06" w:rsidP="004D1B06">
      <w:pPr>
        <w:tabs>
          <w:tab w:val="left" w:pos="10632"/>
        </w:tabs>
        <w:spacing w:before="3"/>
        <w:ind w:left="903"/>
        <w:jc w:val="both"/>
        <w:rPr>
          <w:b/>
          <w:sz w:val="23"/>
        </w:rPr>
      </w:pPr>
      <w:r>
        <w:rPr>
          <w:b/>
          <w:sz w:val="23"/>
        </w:rPr>
        <w:t>ЛИЧНОСТНЫЕ</w:t>
      </w:r>
      <w:r>
        <w:rPr>
          <w:b/>
          <w:spacing w:val="63"/>
          <w:sz w:val="23"/>
        </w:rPr>
        <w:t xml:space="preserve"> </w:t>
      </w:r>
      <w:r>
        <w:rPr>
          <w:b/>
          <w:spacing w:val="-2"/>
          <w:sz w:val="23"/>
        </w:rPr>
        <w:t>РЕЗУЛЬТАТЫ:</w:t>
      </w:r>
    </w:p>
    <w:p w:rsidR="00623054" w:rsidRDefault="004D1B06" w:rsidP="004D1B06">
      <w:pPr>
        <w:pStyle w:val="a3"/>
        <w:tabs>
          <w:tab w:val="left" w:pos="10632"/>
        </w:tabs>
        <w:spacing w:before="9"/>
        <w:ind w:left="903" w:firstLine="0"/>
        <w:jc w:val="left"/>
      </w:pPr>
      <w:r>
        <w:t>ценностное</w:t>
      </w:r>
      <w:r>
        <w:rPr>
          <w:spacing w:val="39"/>
        </w:rPr>
        <w:t xml:space="preserve"> </w:t>
      </w:r>
      <w:r>
        <w:t>отношение</w:t>
      </w:r>
      <w:r>
        <w:rPr>
          <w:spacing w:val="28"/>
        </w:rPr>
        <w:t xml:space="preserve"> </w:t>
      </w:r>
      <w:r>
        <w:t>к</w:t>
      </w:r>
      <w:r>
        <w:rPr>
          <w:spacing w:val="45"/>
        </w:rPr>
        <w:t xml:space="preserve"> </w:t>
      </w:r>
      <w:r>
        <w:t>технологиям,</w:t>
      </w:r>
      <w:r>
        <w:rPr>
          <w:spacing w:val="33"/>
        </w:rPr>
        <w:t xml:space="preserve"> </w:t>
      </w:r>
      <w:r>
        <w:t>трудовым</w:t>
      </w:r>
      <w:r>
        <w:rPr>
          <w:spacing w:val="36"/>
        </w:rPr>
        <w:t xml:space="preserve"> </w:t>
      </w:r>
      <w:r>
        <w:t>достижениям</w:t>
      </w:r>
      <w:r>
        <w:rPr>
          <w:spacing w:val="36"/>
        </w:rPr>
        <w:t xml:space="preserve"> </w:t>
      </w:r>
      <w:r>
        <w:rPr>
          <w:spacing w:val="-2"/>
        </w:rPr>
        <w:t>народа;</w:t>
      </w:r>
    </w:p>
    <w:p w:rsidR="00623054" w:rsidRDefault="004D1B06" w:rsidP="004D1B06">
      <w:pPr>
        <w:pStyle w:val="a3"/>
        <w:tabs>
          <w:tab w:val="left" w:pos="10632"/>
        </w:tabs>
        <w:spacing w:before="9" w:line="247" w:lineRule="auto"/>
        <w:jc w:val="left"/>
      </w:pPr>
      <w:r>
        <w:rPr>
          <w:w w:val="105"/>
        </w:rPr>
        <w:t>чувство</w:t>
      </w:r>
      <w:r>
        <w:rPr>
          <w:spacing w:val="34"/>
          <w:w w:val="105"/>
        </w:rPr>
        <w:t xml:space="preserve"> </w:t>
      </w:r>
      <w:r>
        <w:rPr>
          <w:w w:val="105"/>
        </w:rPr>
        <w:t>ответственности</w:t>
      </w:r>
      <w:r>
        <w:rPr>
          <w:spacing w:val="31"/>
          <w:w w:val="105"/>
        </w:rPr>
        <w:t xml:space="preserve"> </w:t>
      </w:r>
      <w:r>
        <w:rPr>
          <w:w w:val="105"/>
        </w:rPr>
        <w:t>и</w:t>
      </w:r>
      <w:r>
        <w:rPr>
          <w:spacing w:val="31"/>
          <w:w w:val="105"/>
        </w:rPr>
        <w:t xml:space="preserve"> </w:t>
      </w:r>
      <w:r>
        <w:rPr>
          <w:w w:val="105"/>
        </w:rPr>
        <w:t>долга</w:t>
      </w:r>
      <w:r>
        <w:rPr>
          <w:spacing w:val="31"/>
          <w:w w:val="105"/>
        </w:rPr>
        <w:t xml:space="preserve"> </w:t>
      </w:r>
      <w:r>
        <w:rPr>
          <w:w w:val="105"/>
        </w:rPr>
        <w:t>перед</w:t>
      </w:r>
      <w:r>
        <w:rPr>
          <w:spacing w:val="36"/>
          <w:w w:val="105"/>
        </w:rPr>
        <w:t xml:space="preserve"> </w:t>
      </w:r>
      <w:r>
        <w:rPr>
          <w:w w:val="105"/>
        </w:rPr>
        <w:t>своей</w:t>
      </w:r>
      <w:r>
        <w:rPr>
          <w:spacing w:val="31"/>
          <w:w w:val="105"/>
        </w:rPr>
        <w:t xml:space="preserve"> </w:t>
      </w:r>
      <w:r>
        <w:rPr>
          <w:w w:val="105"/>
        </w:rPr>
        <w:t>семьей,</w:t>
      </w:r>
      <w:r>
        <w:rPr>
          <w:spacing w:val="27"/>
          <w:w w:val="105"/>
        </w:rPr>
        <w:t xml:space="preserve"> </w:t>
      </w:r>
      <w:r>
        <w:rPr>
          <w:w w:val="105"/>
        </w:rPr>
        <w:t>малой</w:t>
      </w:r>
      <w:r>
        <w:rPr>
          <w:spacing w:val="31"/>
          <w:w w:val="105"/>
        </w:rPr>
        <w:t xml:space="preserve"> </w:t>
      </w:r>
      <w:r>
        <w:rPr>
          <w:w w:val="105"/>
        </w:rPr>
        <w:t>и</w:t>
      </w:r>
      <w:r>
        <w:rPr>
          <w:spacing w:val="31"/>
          <w:w w:val="105"/>
        </w:rPr>
        <w:t xml:space="preserve"> </w:t>
      </w:r>
      <w:r>
        <w:rPr>
          <w:w w:val="105"/>
        </w:rPr>
        <w:t>большой</w:t>
      </w:r>
      <w:r>
        <w:rPr>
          <w:spacing w:val="37"/>
          <w:w w:val="105"/>
        </w:rPr>
        <w:t xml:space="preserve"> </w:t>
      </w:r>
      <w:r>
        <w:rPr>
          <w:w w:val="105"/>
        </w:rPr>
        <w:t>Родиной</w:t>
      </w:r>
      <w:r>
        <w:rPr>
          <w:spacing w:val="31"/>
          <w:w w:val="105"/>
        </w:rPr>
        <w:t xml:space="preserve"> </w:t>
      </w:r>
      <w:r>
        <w:rPr>
          <w:w w:val="105"/>
        </w:rPr>
        <w:t>через</w:t>
      </w:r>
      <w:r>
        <w:rPr>
          <w:spacing w:val="35"/>
          <w:w w:val="105"/>
        </w:rPr>
        <w:t xml:space="preserve"> </w:t>
      </w:r>
      <w:r>
        <w:rPr>
          <w:w w:val="105"/>
        </w:rPr>
        <w:t xml:space="preserve">трудовую </w:t>
      </w:r>
      <w:r>
        <w:rPr>
          <w:spacing w:val="-2"/>
          <w:w w:val="105"/>
        </w:rPr>
        <w:t>деятельность;</w:t>
      </w:r>
    </w:p>
    <w:p w:rsidR="00623054" w:rsidRDefault="004D1B06" w:rsidP="004D1B06">
      <w:pPr>
        <w:pStyle w:val="a3"/>
        <w:tabs>
          <w:tab w:val="left" w:pos="10632"/>
        </w:tabs>
        <w:spacing w:before="10" w:line="247" w:lineRule="auto"/>
        <w:jc w:val="left"/>
      </w:pPr>
      <w:r>
        <w:rPr>
          <w:w w:val="105"/>
        </w:rPr>
        <w:t>установка</w:t>
      </w:r>
      <w:r>
        <w:rPr>
          <w:spacing w:val="-16"/>
          <w:w w:val="105"/>
        </w:rPr>
        <w:t xml:space="preserve"> </w:t>
      </w:r>
      <w:r>
        <w:rPr>
          <w:w w:val="105"/>
        </w:rPr>
        <w:t>на</w:t>
      </w:r>
      <w:r>
        <w:rPr>
          <w:spacing w:val="-15"/>
          <w:w w:val="105"/>
        </w:rPr>
        <w:t xml:space="preserve"> </w:t>
      </w:r>
      <w:r>
        <w:rPr>
          <w:w w:val="105"/>
        </w:rPr>
        <w:t>активное</w:t>
      </w:r>
      <w:r>
        <w:rPr>
          <w:spacing w:val="-15"/>
          <w:w w:val="105"/>
        </w:rPr>
        <w:t xml:space="preserve"> </w:t>
      </w:r>
      <w:r>
        <w:rPr>
          <w:w w:val="105"/>
        </w:rPr>
        <w:t>участие</w:t>
      </w:r>
      <w:r>
        <w:rPr>
          <w:spacing w:val="-15"/>
          <w:w w:val="105"/>
        </w:rPr>
        <w:t xml:space="preserve"> </w:t>
      </w:r>
      <w:r>
        <w:rPr>
          <w:w w:val="105"/>
        </w:rPr>
        <w:t>в</w:t>
      </w:r>
      <w:r>
        <w:rPr>
          <w:spacing w:val="-15"/>
          <w:w w:val="105"/>
        </w:rPr>
        <w:t xml:space="preserve"> </w:t>
      </w:r>
      <w:r>
        <w:rPr>
          <w:w w:val="105"/>
        </w:rPr>
        <w:t>решении</w:t>
      </w:r>
      <w:r>
        <w:rPr>
          <w:spacing w:val="-15"/>
          <w:w w:val="105"/>
        </w:rPr>
        <w:t xml:space="preserve"> </w:t>
      </w:r>
      <w:r>
        <w:rPr>
          <w:w w:val="105"/>
        </w:rPr>
        <w:t>практических</w:t>
      </w:r>
      <w:r>
        <w:rPr>
          <w:spacing w:val="-15"/>
          <w:w w:val="105"/>
        </w:rPr>
        <w:t xml:space="preserve"> </w:t>
      </w:r>
      <w:r>
        <w:rPr>
          <w:w w:val="105"/>
        </w:rPr>
        <w:t>задач</w:t>
      </w:r>
      <w:r>
        <w:rPr>
          <w:spacing w:val="-15"/>
          <w:w w:val="105"/>
        </w:rPr>
        <w:t xml:space="preserve"> </w:t>
      </w:r>
      <w:r>
        <w:rPr>
          <w:w w:val="105"/>
        </w:rPr>
        <w:t>в</w:t>
      </w:r>
      <w:r>
        <w:rPr>
          <w:spacing w:val="-15"/>
          <w:w w:val="105"/>
        </w:rPr>
        <w:t xml:space="preserve"> </w:t>
      </w:r>
      <w:r>
        <w:rPr>
          <w:w w:val="105"/>
        </w:rPr>
        <w:t>области</w:t>
      </w:r>
      <w:r>
        <w:rPr>
          <w:spacing w:val="-15"/>
          <w:w w:val="105"/>
        </w:rPr>
        <w:t xml:space="preserve"> </w:t>
      </w:r>
      <w:r>
        <w:rPr>
          <w:w w:val="105"/>
        </w:rPr>
        <w:t>предметной</w:t>
      </w:r>
      <w:r>
        <w:rPr>
          <w:spacing w:val="-16"/>
          <w:w w:val="105"/>
        </w:rPr>
        <w:t xml:space="preserve"> </w:t>
      </w:r>
      <w:r>
        <w:rPr>
          <w:w w:val="105"/>
        </w:rPr>
        <w:t xml:space="preserve">технологической </w:t>
      </w:r>
      <w:r>
        <w:rPr>
          <w:spacing w:val="-2"/>
          <w:w w:val="105"/>
        </w:rPr>
        <w:t>деятельности;</w:t>
      </w:r>
    </w:p>
    <w:p w:rsidR="00623054" w:rsidRDefault="004D1B06" w:rsidP="004D1B06">
      <w:pPr>
        <w:pStyle w:val="a3"/>
        <w:tabs>
          <w:tab w:val="left" w:pos="10632"/>
        </w:tabs>
        <w:spacing w:before="3" w:line="254" w:lineRule="auto"/>
        <w:ind w:left="903" w:right="2529" w:firstLine="0"/>
        <w:jc w:val="left"/>
      </w:pPr>
      <w:r>
        <w:rPr>
          <w:w w:val="105"/>
        </w:rPr>
        <w:t>интерес</w:t>
      </w:r>
      <w:r>
        <w:rPr>
          <w:spacing w:val="-10"/>
          <w:w w:val="105"/>
        </w:rPr>
        <w:t xml:space="preserve"> </w:t>
      </w:r>
      <w:r>
        <w:rPr>
          <w:w w:val="105"/>
        </w:rPr>
        <w:t>к</w:t>
      </w:r>
      <w:r>
        <w:rPr>
          <w:spacing w:val="-12"/>
          <w:w w:val="105"/>
        </w:rPr>
        <w:t xml:space="preserve"> </w:t>
      </w:r>
      <w:r>
        <w:rPr>
          <w:w w:val="105"/>
        </w:rPr>
        <w:t>практическому</w:t>
      </w:r>
      <w:r>
        <w:rPr>
          <w:spacing w:val="-15"/>
          <w:w w:val="105"/>
        </w:rPr>
        <w:t xml:space="preserve"> </w:t>
      </w:r>
      <w:r>
        <w:rPr>
          <w:w w:val="105"/>
        </w:rPr>
        <w:t>изучению</w:t>
      </w:r>
      <w:r>
        <w:rPr>
          <w:spacing w:val="-10"/>
          <w:w w:val="105"/>
        </w:rPr>
        <w:t xml:space="preserve"> </w:t>
      </w:r>
      <w:r>
        <w:rPr>
          <w:w w:val="105"/>
        </w:rPr>
        <w:t>профессий</w:t>
      </w:r>
      <w:r>
        <w:rPr>
          <w:spacing w:val="-10"/>
          <w:w w:val="105"/>
        </w:rPr>
        <w:t xml:space="preserve"> </w:t>
      </w:r>
      <w:r>
        <w:rPr>
          <w:w w:val="105"/>
        </w:rPr>
        <w:t>и</w:t>
      </w:r>
      <w:r>
        <w:rPr>
          <w:spacing w:val="-10"/>
          <w:w w:val="105"/>
        </w:rPr>
        <w:t xml:space="preserve"> </w:t>
      </w:r>
      <w:r>
        <w:rPr>
          <w:w w:val="105"/>
        </w:rPr>
        <w:t>труда</w:t>
      </w:r>
      <w:r>
        <w:rPr>
          <w:spacing w:val="-10"/>
          <w:w w:val="105"/>
        </w:rPr>
        <w:t xml:space="preserve"> </w:t>
      </w:r>
      <w:r>
        <w:rPr>
          <w:w w:val="105"/>
        </w:rPr>
        <w:t>различного</w:t>
      </w:r>
      <w:r>
        <w:rPr>
          <w:spacing w:val="-9"/>
          <w:w w:val="105"/>
        </w:rPr>
        <w:t xml:space="preserve"> </w:t>
      </w:r>
      <w:r>
        <w:rPr>
          <w:w w:val="105"/>
        </w:rPr>
        <w:t>рода; уважение к труду и результатам трудовой деятельности;</w:t>
      </w:r>
    </w:p>
    <w:p w:rsidR="00623054" w:rsidRDefault="004D1B06" w:rsidP="004D1B06">
      <w:pPr>
        <w:pStyle w:val="a3"/>
        <w:tabs>
          <w:tab w:val="left" w:pos="10632"/>
        </w:tabs>
        <w:spacing w:line="252" w:lineRule="auto"/>
        <w:ind w:right="14"/>
      </w:pPr>
      <w:r>
        <w:rPr>
          <w:w w:val="105"/>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w:t>
      </w:r>
      <w:r>
        <w:rPr>
          <w:spacing w:val="-3"/>
          <w:w w:val="105"/>
        </w:rPr>
        <w:t xml:space="preserve"> </w:t>
      </w:r>
      <w:r>
        <w:rPr>
          <w:w w:val="105"/>
        </w:rPr>
        <w:t>интересов, а также</w:t>
      </w:r>
      <w:r>
        <w:rPr>
          <w:spacing w:val="-4"/>
          <w:w w:val="105"/>
        </w:rPr>
        <w:t xml:space="preserve"> </w:t>
      </w:r>
      <w:r>
        <w:rPr>
          <w:w w:val="105"/>
        </w:rPr>
        <w:t>на основе формирования уважительного отношения</w:t>
      </w:r>
      <w:r>
        <w:rPr>
          <w:spacing w:val="-1"/>
          <w:w w:val="105"/>
        </w:rPr>
        <w:t xml:space="preserve"> </w:t>
      </w:r>
      <w:r>
        <w:rPr>
          <w:w w:val="105"/>
        </w:rPr>
        <w:t>к труду;</w:t>
      </w:r>
    </w:p>
    <w:p w:rsidR="00623054" w:rsidRDefault="004D1B06" w:rsidP="004D1B06">
      <w:pPr>
        <w:pStyle w:val="a3"/>
        <w:tabs>
          <w:tab w:val="left" w:pos="10632"/>
        </w:tabs>
        <w:spacing w:line="249" w:lineRule="auto"/>
        <w:ind w:right="7"/>
      </w:pPr>
      <w:r>
        <w:lastRenderedPageBreak/>
        <w:t xml:space="preserve">основы экологической культуры, соответствующей современному уровню экологического мышления; </w:t>
      </w:r>
      <w:r>
        <w:rPr>
          <w:w w:val="105"/>
        </w:rPr>
        <w:t>бережное отношение к природным и хозяйственным ресурсам;</w:t>
      </w:r>
    </w:p>
    <w:p w:rsidR="00623054" w:rsidRDefault="004D1B06" w:rsidP="004D1B06">
      <w:pPr>
        <w:pStyle w:val="a3"/>
        <w:tabs>
          <w:tab w:val="left" w:pos="10632"/>
        </w:tabs>
        <w:spacing w:line="247" w:lineRule="auto"/>
        <w:ind w:right="2"/>
      </w:pPr>
      <w:r>
        <w:rPr>
          <w:w w:val="105"/>
        </w:rPr>
        <w:t>повышение уровня своей компетентности через практическое овладение элементами организации умственного и физического труда;</w:t>
      </w:r>
    </w:p>
    <w:p w:rsidR="00623054" w:rsidRDefault="004D1B06" w:rsidP="004D1B06">
      <w:pPr>
        <w:pStyle w:val="a3"/>
        <w:tabs>
          <w:tab w:val="left" w:pos="10632"/>
        </w:tabs>
        <w:spacing w:line="254" w:lineRule="auto"/>
        <w:ind w:right="8"/>
      </w:pPr>
      <w:r>
        <w:rPr>
          <w:w w:val="105"/>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23054" w:rsidRDefault="004D1B06" w:rsidP="004D1B06">
      <w:pPr>
        <w:pStyle w:val="a3"/>
        <w:tabs>
          <w:tab w:val="left" w:pos="10632"/>
        </w:tabs>
        <w:spacing w:line="247" w:lineRule="auto"/>
        <w:ind w:right="8"/>
      </w:pPr>
      <w:r>
        <w:rPr>
          <w:w w:val="105"/>
        </w:rPr>
        <w:t>способность к самоопределению в выбранной сфере будущей профессиональной деятельности, умение ставить реальные достижимые планы;</w:t>
      </w:r>
    </w:p>
    <w:p w:rsidR="00623054" w:rsidRDefault="004D1B06" w:rsidP="004D1B06">
      <w:pPr>
        <w:pStyle w:val="a3"/>
        <w:tabs>
          <w:tab w:val="left" w:pos="10632"/>
        </w:tabs>
        <w:spacing w:line="249" w:lineRule="auto"/>
        <w:ind w:right="21"/>
      </w:pPr>
      <w:r>
        <w:rPr>
          <w:w w:val="105"/>
        </w:rPr>
        <w:t>готовность брать на себя инициативу в повседневных бытовых делах и нести ответственность за результат своей работы;</w:t>
      </w:r>
    </w:p>
    <w:p w:rsidR="00623054" w:rsidRDefault="004D1B06" w:rsidP="004D1B06">
      <w:pPr>
        <w:pStyle w:val="a3"/>
        <w:tabs>
          <w:tab w:val="left" w:pos="10632"/>
        </w:tabs>
        <w:spacing w:line="254" w:lineRule="auto"/>
        <w:ind w:right="10"/>
      </w:pPr>
      <w:r>
        <w:rPr>
          <w:w w:val="105"/>
        </w:rPr>
        <w:t>способность</w:t>
      </w:r>
      <w:r>
        <w:rPr>
          <w:spacing w:val="-15"/>
          <w:w w:val="105"/>
        </w:rPr>
        <w:t xml:space="preserve"> </w:t>
      </w:r>
      <w:r>
        <w:rPr>
          <w:w w:val="105"/>
        </w:rPr>
        <w:t>выбирать</w:t>
      </w:r>
      <w:r>
        <w:rPr>
          <w:spacing w:val="-10"/>
          <w:w w:val="105"/>
        </w:rPr>
        <w:t xml:space="preserve"> </w:t>
      </w:r>
      <w:r>
        <w:rPr>
          <w:w w:val="105"/>
        </w:rPr>
        <w:t>адекватную</w:t>
      </w:r>
      <w:r>
        <w:rPr>
          <w:spacing w:val="-7"/>
          <w:w w:val="105"/>
        </w:rPr>
        <w:t xml:space="preserve"> </w:t>
      </w:r>
      <w:r>
        <w:rPr>
          <w:w w:val="105"/>
        </w:rPr>
        <w:t>форму</w:t>
      </w:r>
      <w:r>
        <w:rPr>
          <w:spacing w:val="-12"/>
          <w:w w:val="105"/>
        </w:rPr>
        <w:t xml:space="preserve"> </w:t>
      </w:r>
      <w:r>
        <w:rPr>
          <w:w w:val="105"/>
        </w:rPr>
        <w:t>поведения,</w:t>
      </w:r>
      <w:r>
        <w:rPr>
          <w:spacing w:val="-10"/>
          <w:w w:val="105"/>
        </w:rPr>
        <w:t xml:space="preserve"> </w:t>
      </w:r>
      <w:r>
        <w:rPr>
          <w:w w:val="105"/>
        </w:rPr>
        <w:t>с</w:t>
      </w:r>
      <w:r>
        <w:rPr>
          <w:spacing w:val="-13"/>
          <w:w w:val="105"/>
        </w:rPr>
        <w:t xml:space="preserve"> </w:t>
      </w:r>
      <w:r>
        <w:rPr>
          <w:w w:val="105"/>
        </w:rPr>
        <w:t>точки</w:t>
      </w:r>
      <w:r>
        <w:rPr>
          <w:spacing w:val="-14"/>
          <w:w w:val="105"/>
        </w:rPr>
        <w:t xml:space="preserve"> </w:t>
      </w:r>
      <w:r>
        <w:rPr>
          <w:w w:val="105"/>
        </w:rPr>
        <w:t>зрения</w:t>
      </w:r>
      <w:r>
        <w:rPr>
          <w:spacing w:val="-5"/>
          <w:w w:val="105"/>
        </w:rPr>
        <w:t xml:space="preserve"> </w:t>
      </w:r>
      <w:r>
        <w:rPr>
          <w:w w:val="105"/>
        </w:rPr>
        <w:t>опасности</w:t>
      </w:r>
      <w:r>
        <w:rPr>
          <w:spacing w:val="-7"/>
          <w:w w:val="105"/>
        </w:rPr>
        <w:t xml:space="preserve"> </w:t>
      </w:r>
      <w:r>
        <w:rPr>
          <w:w w:val="105"/>
        </w:rPr>
        <w:t>или</w:t>
      </w:r>
      <w:r>
        <w:rPr>
          <w:spacing w:val="-13"/>
          <w:w w:val="105"/>
        </w:rPr>
        <w:t xml:space="preserve"> </w:t>
      </w:r>
      <w:r>
        <w:rPr>
          <w:w w:val="105"/>
        </w:rPr>
        <w:t>безопасности</w:t>
      </w:r>
      <w:r>
        <w:rPr>
          <w:spacing w:val="-7"/>
          <w:w w:val="105"/>
        </w:rPr>
        <w:t xml:space="preserve"> </w:t>
      </w:r>
      <w:r>
        <w:rPr>
          <w:w w:val="105"/>
        </w:rPr>
        <w:t>для себя и окружающих, при выполнении трудовых функций;</w:t>
      </w:r>
    </w:p>
    <w:p w:rsidR="00623054" w:rsidRDefault="004D1B06" w:rsidP="004D1B06">
      <w:pPr>
        <w:pStyle w:val="a3"/>
        <w:tabs>
          <w:tab w:val="left" w:pos="10632"/>
        </w:tabs>
        <w:spacing w:line="249" w:lineRule="auto"/>
        <w:ind w:right="8"/>
      </w:pPr>
      <w:r>
        <w:rPr>
          <w:w w:val="105"/>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623054" w:rsidRDefault="004D1B06" w:rsidP="004D1B06">
      <w:pPr>
        <w:pStyle w:val="3"/>
        <w:tabs>
          <w:tab w:val="left" w:pos="10632"/>
        </w:tabs>
        <w:spacing w:before="3"/>
        <w:ind w:left="903"/>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spacing w:before="9"/>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ind w:left="903" w:firstLine="0"/>
        <w:jc w:val="left"/>
      </w:pPr>
      <w:r>
        <w:t>выявлять</w:t>
      </w:r>
      <w:r>
        <w:rPr>
          <w:spacing w:val="28"/>
        </w:rPr>
        <w:t xml:space="preserve"> </w:t>
      </w:r>
      <w:r>
        <w:t>и</w:t>
      </w:r>
      <w:r>
        <w:rPr>
          <w:spacing w:val="45"/>
        </w:rPr>
        <w:t xml:space="preserve"> </w:t>
      </w:r>
      <w:r>
        <w:t>характеризовать</w:t>
      </w:r>
      <w:r>
        <w:rPr>
          <w:spacing w:val="39"/>
        </w:rPr>
        <w:t xml:space="preserve"> </w:t>
      </w:r>
      <w:r>
        <w:t>различные</w:t>
      </w:r>
      <w:r>
        <w:rPr>
          <w:spacing w:val="23"/>
        </w:rPr>
        <w:t xml:space="preserve"> </w:t>
      </w:r>
      <w:r>
        <w:t>признаки</w:t>
      </w:r>
      <w:r>
        <w:rPr>
          <w:spacing w:val="32"/>
        </w:rPr>
        <w:t xml:space="preserve"> </w:t>
      </w:r>
      <w:r>
        <w:rPr>
          <w:spacing w:val="-2"/>
        </w:rPr>
        <w:t>объектов;</w:t>
      </w:r>
    </w:p>
    <w:p w:rsidR="00623054" w:rsidRDefault="004D1B06" w:rsidP="004D1B06">
      <w:pPr>
        <w:pStyle w:val="a3"/>
        <w:tabs>
          <w:tab w:val="left" w:pos="10632"/>
        </w:tabs>
        <w:spacing w:before="16" w:line="247"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поставленной</w:t>
      </w:r>
      <w:r>
        <w:rPr>
          <w:spacing w:val="40"/>
        </w:rPr>
        <w:t xml:space="preserve"> </w:t>
      </w:r>
      <w:r>
        <w:t xml:space="preserve">технологической </w:t>
      </w:r>
      <w:r>
        <w:rPr>
          <w:spacing w:val="-2"/>
          <w:w w:val="105"/>
        </w:rPr>
        <w:t>задачи;</w:t>
      </w:r>
    </w:p>
    <w:p w:rsidR="00623054" w:rsidRDefault="004D1B06" w:rsidP="004D1B06">
      <w:pPr>
        <w:pStyle w:val="a3"/>
        <w:tabs>
          <w:tab w:val="left" w:pos="10632"/>
        </w:tabs>
        <w:spacing w:before="3"/>
        <w:ind w:left="903" w:firstLine="0"/>
        <w:jc w:val="left"/>
      </w:pPr>
      <w:r>
        <w:rPr>
          <w:w w:val="105"/>
        </w:rPr>
        <w:t>создавать,</w:t>
      </w:r>
      <w:r>
        <w:rPr>
          <w:spacing w:val="-16"/>
          <w:w w:val="105"/>
        </w:rPr>
        <w:t xml:space="preserve"> </w:t>
      </w:r>
      <w:r>
        <w:rPr>
          <w:w w:val="105"/>
        </w:rPr>
        <w:t>применять</w:t>
      </w:r>
      <w:r>
        <w:rPr>
          <w:spacing w:val="-10"/>
          <w:w w:val="105"/>
        </w:rPr>
        <w:t xml:space="preserve"> </w:t>
      </w:r>
      <w:r>
        <w:rPr>
          <w:w w:val="105"/>
        </w:rPr>
        <w:t>и</w:t>
      </w:r>
      <w:r>
        <w:rPr>
          <w:spacing w:val="-12"/>
          <w:w w:val="105"/>
        </w:rPr>
        <w:t xml:space="preserve"> </w:t>
      </w:r>
      <w:r>
        <w:rPr>
          <w:w w:val="105"/>
        </w:rPr>
        <w:t>преобразовывать</w:t>
      </w:r>
      <w:r>
        <w:rPr>
          <w:spacing w:val="-14"/>
          <w:w w:val="105"/>
        </w:rPr>
        <w:t xml:space="preserve"> </w:t>
      </w:r>
      <w:r>
        <w:rPr>
          <w:w w:val="105"/>
        </w:rPr>
        <w:t>модели</w:t>
      </w:r>
      <w:r>
        <w:rPr>
          <w:spacing w:val="-12"/>
          <w:w w:val="105"/>
        </w:rPr>
        <w:t xml:space="preserve"> </w:t>
      </w:r>
      <w:r>
        <w:rPr>
          <w:w w:val="105"/>
        </w:rPr>
        <w:t>и</w:t>
      </w:r>
      <w:r>
        <w:rPr>
          <w:spacing w:val="-6"/>
          <w:w w:val="105"/>
        </w:rPr>
        <w:t xml:space="preserve"> </w:t>
      </w:r>
      <w:r>
        <w:rPr>
          <w:w w:val="105"/>
        </w:rPr>
        <w:t>схемы</w:t>
      </w:r>
      <w:r>
        <w:rPr>
          <w:spacing w:val="-15"/>
          <w:w w:val="105"/>
        </w:rPr>
        <w:t xml:space="preserve"> </w:t>
      </w:r>
      <w:r>
        <w:rPr>
          <w:w w:val="105"/>
        </w:rPr>
        <w:t>для</w:t>
      </w:r>
      <w:r>
        <w:rPr>
          <w:spacing w:val="-10"/>
          <w:w w:val="105"/>
        </w:rPr>
        <w:t xml:space="preserve"> </w:t>
      </w:r>
      <w:r>
        <w:rPr>
          <w:w w:val="105"/>
        </w:rPr>
        <w:t>решения</w:t>
      </w:r>
      <w:r>
        <w:rPr>
          <w:spacing w:val="-10"/>
          <w:w w:val="105"/>
        </w:rPr>
        <w:t xml:space="preserve"> </w:t>
      </w:r>
      <w:r>
        <w:rPr>
          <w:w w:val="105"/>
        </w:rPr>
        <w:t>учебных</w:t>
      </w:r>
      <w:r>
        <w:rPr>
          <w:spacing w:val="-11"/>
          <w:w w:val="105"/>
        </w:rPr>
        <w:t xml:space="preserve"> </w:t>
      </w:r>
      <w:r>
        <w:rPr>
          <w:spacing w:val="-2"/>
          <w:w w:val="105"/>
        </w:rPr>
        <w:t>задач;</w:t>
      </w:r>
    </w:p>
    <w:p w:rsidR="00623054" w:rsidRDefault="004D1B06" w:rsidP="004D1B06">
      <w:pPr>
        <w:pStyle w:val="a3"/>
        <w:tabs>
          <w:tab w:val="left" w:pos="10632"/>
        </w:tabs>
        <w:spacing w:before="16" w:line="249" w:lineRule="auto"/>
        <w:ind w:left="903" w:firstLine="0"/>
        <w:jc w:val="left"/>
      </w:pPr>
      <w:r>
        <w:rPr>
          <w:w w:val="105"/>
        </w:rPr>
        <w:t>смысловое</w:t>
      </w:r>
      <w:r>
        <w:rPr>
          <w:spacing w:val="-11"/>
          <w:w w:val="105"/>
        </w:rPr>
        <w:t xml:space="preserve"> </w:t>
      </w:r>
      <w:r>
        <w:rPr>
          <w:w w:val="105"/>
        </w:rPr>
        <w:t>чтение</w:t>
      </w:r>
      <w:r>
        <w:rPr>
          <w:spacing w:val="-4"/>
          <w:w w:val="105"/>
        </w:rPr>
        <w:t xml:space="preserve"> </w:t>
      </w:r>
      <w:r>
        <w:rPr>
          <w:w w:val="105"/>
        </w:rPr>
        <w:t>информации,</w:t>
      </w:r>
      <w:r>
        <w:rPr>
          <w:spacing w:val="-8"/>
          <w:w w:val="105"/>
        </w:rPr>
        <w:t xml:space="preserve"> </w:t>
      </w:r>
      <w:r>
        <w:rPr>
          <w:w w:val="105"/>
        </w:rPr>
        <w:t>представленной в</w:t>
      </w:r>
      <w:r>
        <w:rPr>
          <w:spacing w:val="-4"/>
          <w:w w:val="105"/>
        </w:rPr>
        <w:t xml:space="preserve"> </w:t>
      </w:r>
      <w:r>
        <w:rPr>
          <w:w w:val="105"/>
        </w:rPr>
        <w:t>различных</w:t>
      </w:r>
      <w:r>
        <w:rPr>
          <w:spacing w:val="-3"/>
          <w:w w:val="105"/>
        </w:rPr>
        <w:t xml:space="preserve"> </w:t>
      </w:r>
      <w:r>
        <w:rPr>
          <w:w w:val="105"/>
        </w:rPr>
        <w:t>формах</w:t>
      </w:r>
      <w:r>
        <w:rPr>
          <w:spacing w:val="-3"/>
          <w:w w:val="105"/>
        </w:rPr>
        <w:t xml:space="preserve"> </w:t>
      </w:r>
      <w:r>
        <w:rPr>
          <w:w w:val="105"/>
        </w:rPr>
        <w:t>(схемы,</w:t>
      </w:r>
      <w:r>
        <w:rPr>
          <w:spacing w:val="-8"/>
          <w:w w:val="105"/>
        </w:rPr>
        <w:t xml:space="preserve"> </w:t>
      </w:r>
      <w:r>
        <w:rPr>
          <w:w w:val="105"/>
        </w:rPr>
        <w:t>чертежи,</w:t>
      </w:r>
      <w:r>
        <w:rPr>
          <w:spacing w:val="-8"/>
          <w:w w:val="105"/>
        </w:rPr>
        <w:t xml:space="preserve"> </w:t>
      </w:r>
      <w:r>
        <w:rPr>
          <w:w w:val="105"/>
        </w:rPr>
        <w:t>инструкции); прогнозировать</w:t>
      </w:r>
      <w:r>
        <w:rPr>
          <w:spacing w:val="80"/>
          <w:w w:val="150"/>
        </w:rPr>
        <w:t xml:space="preserve"> </w:t>
      </w:r>
      <w:r>
        <w:rPr>
          <w:w w:val="105"/>
        </w:rPr>
        <w:t>возможное</w:t>
      </w:r>
      <w:r>
        <w:rPr>
          <w:spacing w:val="80"/>
          <w:w w:val="150"/>
        </w:rPr>
        <w:t xml:space="preserve"> </w:t>
      </w:r>
      <w:r>
        <w:rPr>
          <w:w w:val="105"/>
        </w:rPr>
        <w:t>развитие</w:t>
      </w:r>
      <w:r>
        <w:rPr>
          <w:spacing w:val="80"/>
          <w:w w:val="105"/>
        </w:rPr>
        <w:t xml:space="preserve"> </w:t>
      </w:r>
      <w:r>
        <w:rPr>
          <w:w w:val="105"/>
        </w:rPr>
        <w:t>процессов</w:t>
      </w:r>
      <w:r>
        <w:rPr>
          <w:spacing w:val="80"/>
          <w:w w:val="150"/>
        </w:rPr>
        <w:t xml:space="preserve"> </w:t>
      </w:r>
      <w:r>
        <w:rPr>
          <w:w w:val="105"/>
        </w:rPr>
        <w:t>и</w:t>
      </w:r>
      <w:r>
        <w:rPr>
          <w:spacing w:val="80"/>
          <w:w w:val="150"/>
        </w:rPr>
        <w:t xml:space="preserve"> </w:t>
      </w:r>
      <w:r>
        <w:rPr>
          <w:w w:val="105"/>
        </w:rPr>
        <w:t>последствий</w:t>
      </w:r>
      <w:r>
        <w:rPr>
          <w:spacing w:val="80"/>
          <w:w w:val="150"/>
        </w:rPr>
        <w:t xml:space="preserve"> </w:t>
      </w:r>
      <w:r>
        <w:rPr>
          <w:w w:val="105"/>
        </w:rPr>
        <w:t>технологического</w:t>
      </w:r>
      <w:r>
        <w:rPr>
          <w:spacing w:val="80"/>
          <w:w w:val="150"/>
        </w:rPr>
        <w:t xml:space="preserve"> </w:t>
      </w:r>
      <w:r>
        <w:rPr>
          <w:w w:val="105"/>
        </w:rPr>
        <w:t>развития</w:t>
      </w:r>
      <w:r>
        <w:rPr>
          <w:spacing w:val="80"/>
          <w:w w:val="150"/>
        </w:rPr>
        <w:t xml:space="preserve"> </w:t>
      </w:r>
      <w:r>
        <w:rPr>
          <w:w w:val="105"/>
        </w:rPr>
        <w:t>в</w:t>
      </w:r>
    </w:p>
    <w:p w:rsidR="00623054" w:rsidRDefault="004D1B06" w:rsidP="004D1B06">
      <w:pPr>
        <w:pStyle w:val="a3"/>
        <w:tabs>
          <w:tab w:val="left" w:pos="10632"/>
        </w:tabs>
        <w:spacing w:line="262" w:lineRule="exact"/>
        <w:ind w:firstLine="0"/>
        <w:jc w:val="left"/>
      </w:pPr>
      <w:r>
        <w:t>различных</w:t>
      </w:r>
      <w:r>
        <w:rPr>
          <w:spacing w:val="39"/>
        </w:rPr>
        <w:t xml:space="preserve"> </w:t>
      </w:r>
      <w:r>
        <w:rPr>
          <w:spacing w:val="-2"/>
        </w:rPr>
        <w:t>отраслях;</w:t>
      </w:r>
    </w:p>
    <w:p w:rsidR="00623054" w:rsidRDefault="004D1B06" w:rsidP="004D1B06">
      <w:pPr>
        <w:pStyle w:val="a3"/>
        <w:tabs>
          <w:tab w:val="left" w:pos="10632"/>
        </w:tabs>
        <w:spacing w:before="17"/>
        <w:ind w:left="903" w:firstLine="0"/>
        <w:jc w:val="left"/>
      </w:pPr>
      <w:r>
        <w:t>навыки</w:t>
      </w:r>
      <w:r>
        <w:rPr>
          <w:spacing w:val="31"/>
        </w:rPr>
        <w:t xml:space="preserve"> </w:t>
      </w:r>
      <w:r>
        <w:t>использования</w:t>
      </w:r>
      <w:r>
        <w:rPr>
          <w:spacing w:val="26"/>
        </w:rPr>
        <w:t xml:space="preserve"> </w:t>
      </w:r>
      <w:r>
        <w:t>поисковых</w:t>
      </w:r>
      <w:r>
        <w:rPr>
          <w:spacing w:val="34"/>
        </w:rPr>
        <w:t xml:space="preserve"> </w:t>
      </w:r>
      <w:r>
        <w:t>систем</w:t>
      </w:r>
      <w:r>
        <w:rPr>
          <w:spacing w:val="30"/>
        </w:rPr>
        <w:t xml:space="preserve"> </w:t>
      </w:r>
      <w:r>
        <w:t>для</w:t>
      </w:r>
      <w:r>
        <w:rPr>
          <w:spacing w:val="37"/>
        </w:rPr>
        <w:t xml:space="preserve"> </w:t>
      </w:r>
      <w:r>
        <w:t>решения</w:t>
      </w:r>
      <w:r>
        <w:rPr>
          <w:spacing w:val="37"/>
        </w:rPr>
        <w:t xml:space="preserve"> </w:t>
      </w:r>
      <w:r>
        <w:t>учебных</w:t>
      </w:r>
      <w:r>
        <w:rPr>
          <w:spacing w:val="24"/>
        </w:rPr>
        <w:t xml:space="preserve"> </w:t>
      </w:r>
      <w:r>
        <w:rPr>
          <w:spacing w:val="-2"/>
        </w:rPr>
        <w:t>задач;</w:t>
      </w:r>
    </w:p>
    <w:p w:rsidR="00623054" w:rsidRDefault="004D1B06" w:rsidP="009A7F7E">
      <w:pPr>
        <w:pStyle w:val="a3"/>
        <w:tabs>
          <w:tab w:val="left" w:pos="10632"/>
        </w:tabs>
        <w:spacing w:before="9" w:line="249" w:lineRule="auto"/>
        <w:jc w:val="left"/>
      </w:pPr>
      <w:r>
        <w:rPr>
          <w:w w:val="105"/>
        </w:rPr>
        <w:t>искать</w:t>
      </w:r>
      <w:r>
        <w:rPr>
          <w:spacing w:val="37"/>
          <w:w w:val="105"/>
        </w:rPr>
        <w:t xml:space="preserve"> </w:t>
      </w:r>
      <w:r>
        <w:rPr>
          <w:w w:val="105"/>
        </w:rPr>
        <w:t>и</w:t>
      </w:r>
      <w:r>
        <w:rPr>
          <w:spacing w:val="39"/>
          <w:w w:val="105"/>
        </w:rPr>
        <w:t xml:space="preserve"> </w:t>
      </w:r>
      <w:r>
        <w:rPr>
          <w:w w:val="105"/>
        </w:rPr>
        <w:t>отбирать</w:t>
      </w:r>
      <w:r>
        <w:rPr>
          <w:spacing w:val="37"/>
          <w:w w:val="105"/>
        </w:rPr>
        <w:t xml:space="preserve"> </w:t>
      </w:r>
      <w:r>
        <w:rPr>
          <w:w w:val="105"/>
        </w:rPr>
        <w:t>информацию</w:t>
      </w:r>
      <w:r>
        <w:rPr>
          <w:spacing w:val="33"/>
          <w:w w:val="105"/>
        </w:rPr>
        <w:t xml:space="preserve"> </w:t>
      </w:r>
      <w:r>
        <w:rPr>
          <w:w w:val="105"/>
        </w:rPr>
        <w:t>и</w:t>
      </w:r>
      <w:r>
        <w:rPr>
          <w:spacing w:val="33"/>
          <w:w w:val="105"/>
        </w:rPr>
        <w:t xml:space="preserve"> </w:t>
      </w:r>
      <w:r>
        <w:rPr>
          <w:w w:val="105"/>
        </w:rPr>
        <w:t>данные</w:t>
      </w:r>
      <w:r>
        <w:rPr>
          <w:spacing w:val="33"/>
          <w:w w:val="105"/>
        </w:rPr>
        <w:t xml:space="preserve"> </w:t>
      </w:r>
      <w:r>
        <w:rPr>
          <w:w w:val="105"/>
        </w:rPr>
        <w:t>из</w:t>
      </w:r>
      <w:r>
        <w:rPr>
          <w:spacing w:val="37"/>
          <w:w w:val="105"/>
        </w:rPr>
        <w:t xml:space="preserve"> </w:t>
      </w:r>
      <w:r>
        <w:rPr>
          <w:w w:val="105"/>
        </w:rPr>
        <w:t>различных</w:t>
      </w:r>
      <w:r>
        <w:rPr>
          <w:spacing w:val="34"/>
          <w:w w:val="105"/>
        </w:rPr>
        <w:t xml:space="preserve"> </w:t>
      </w:r>
      <w:r>
        <w:rPr>
          <w:w w:val="105"/>
        </w:rPr>
        <w:t>источников</w:t>
      </w:r>
      <w:r>
        <w:rPr>
          <w:spacing w:val="40"/>
          <w:w w:val="105"/>
        </w:rPr>
        <w:t xml:space="preserve"> </w:t>
      </w:r>
      <w:r>
        <w:rPr>
          <w:w w:val="105"/>
        </w:rPr>
        <w:t>в</w:t>
      </w:r>
      <w:r>
        <w:rPr>
          <w:spacing w:val="40"/>
          <w:w w:val="105"/>
        </w:rPr>
        <w:t xml:space="preserve"> </w:t>
      </w:r>
      <w:r>
        <w:rPr>
          <w:w w:val="105"/>
        </w:rPr>
        <w:t>соответствии</w:t>
      </w:r>
      <w:r>
        <w:rPr>
          <w:spacing w:val="39"/>
          <w:w w:val="105"/>
        </w:rPr>
        <w:t xml:space="preserve"> </w:t>
      </w:r>
      <w:r>
        <w:rPr>
          <w:w w:val="105"/>
        </w:rPr>
        <w:t>с</w:t>
      </w:r>
      <w:r>
        <w:rPr>
          <w:spacing w:val="33"/>
          <w:w w:val="105"/>
        </w:rPr>
        <w:t xml:space="preserve"> </w:t>
      </w:r>
      <w:r>
        <w:rPr>
          <w:w w:val="105"/>
        </w:rPr>
        <w:t>заданными параметрами и критериями.</w:t>
      </w:r>
      <w:r>
        <w:t>Овладение</w:t>
      </w:r>
      <w:r>
        <w:rPr>
          <w:spacing w:val="51"/>
        </w:rPr>
        <w:t xml:space="preserve"> </w:t>
      </w:r>
      <w:r>
        <w:t>универсальными</w:t>
      </w:r>
      <w:r>
        <w:rPr>
          <w:spacing w:val="55"/>
        </w:rPr>
        <w:t xml:space="preserve"> </w:t>
      </w:r>
      <w:r>
        <w:t>учебными</w:t>
      </w:r>
      <w:r>
        <w:rPr>
          <w:spacing w:val="67"/>
        </w:rPr>
        <w:t xml:space="preserve"> </w:t>
      </w:r>
      <w:r>
        <w:t>коммуникативными</w:t>
      </w:r>
      <w:r>
        <w:rPr>
          <w:spacing w:val="42"/>
        </w:rPr>
        <w:t xml:space="preserve"> </w:t>
      </w:r>
      <w:r>
        <w:rPr>
          <w:spacing w:val="-2"/>
        </w:rPr>
        <w:t>действиями:</w:t>
      </w:r>
    </w:p>
    <w:p w:rsidR="00623054" w:rsidRDefault="004D1B06" w:rsidP="004D1B06">
      <w:pPr>
        <w:pStyle w:val="a3"/>
        <w:tabs>
          <w:tab w:val="left" w:pos="10632"/>
        </w:tabs>
        <w:spacing w:before="9" w:line="249" w:lineRule="auto"/>
        <w:ind w:right="12"/>
      </w:pPr>
      <w:r>
        <w:rPr>
          <w:w w:val="105"/>
        </w:rPr>
        <w:t xml:space="preserve">самостоятельно или с помощью педагога составлять устные сообщения для выступления перед </w:t>
      </w:r>
      <w:r>
        <w:rPr>
          <w:spacing w:val="-2"/>
          <w:w w:val="105"/>
        </w:rPr>
        <w:t>аудиторией;</w:t>
      </w:r>
    </w:p>
    <w:p w:rsidR="00623054" w:rsidRDefault="004D1B06" w:rsidP="004D1B06">
      <w:pPr>
        <w:pStyle w:val="a3"/>
        <w:tabs>
          <w:tab w:val="left" w:pos="10632"/>
        </w:tabs>
        <w:spacing w:line="254" w:lineRule="auto"/>
        <w:ind w:right="12"/>
      </w:pPr>
      <w:r>
        <w:rPr>
          <w:w w:val="105"/>
        </w:rPr>
        <w:t>организовывать</w:t>
      </w:r>
      <w:r>
        <w:rPr>
          <w:spacing w:val="-5"/>
          <w:w w:val="105"/>
        </w:rPr>
        <w:t xml:space="preserve"> </w:t>
      </w:r>
      <w:r>
        <w:rPr>
          <w:w w:val="105"/>
        </w:rPr>
        <w:t>учебное</w:t>
      </w:r>
      <w:r>
        <w:rPr>
          <w:spacing w:val="-4"/>
          <w:w w:val="105"/>
        </w:rPr>
        <w:t xml:space="preserve"> </w:t>
      </w:r>
      <w:r>
        <w:rPr>
          <w:w w:val="105"/>
        </w:rPr>
        <w:t>сотрудничество</w:t>
      </w:r>
      <w:r>
        <w:rPr>
          <w:spacing w:val="-8"/>
          <w:w w:val="105"/>
        </w:rPr>
        <w:t xml:space="preserve"> </w:t>
      </w:r>
      <w:r>
        <w:rPr>
          <w:w w:val="105"/>
        </w:rPr>
        <w:t>и совместную</w:t>
      </w:r>
      <w:r>
        <w:rPr>
          <w:spacing w:val="-4"/>
          <w:w w:val="105"/>
        </w:rPr>
        <w:t xml:space="preserve"> </w:t>
      </w:r>
      <w:r>
        <w:rPr>
          <w:w w:val="105"/>
        </w:rPr>
        <w:t>деятельность</w:t>
      </w:r>
      <w:r>
        <w:rPr>
          <w:spacing w:val="-5"/>
          <w:w w:val="105"/>
        </w:rPr>
        <w:t xml:space="preserve"> </w:t>
      </w:r>
      <w:r>
        <w:rPr>
          <w:w w:val="105"/>
        </w:rPr>
        <w:t>при</w:t>
      </w:r>
      <w:r>
        <w:rPr>
          <w:spacing w:val="-4"/>
          <w:w w:val="105"/>
        </w:rPr>
        <w:t xml:space="preserve"> </w:t>
      </w:r>
      <w:r>
        <w:rPr>
          <w:w w:val="105"/>
        </w:rPr>
        <w:t>коллективном</w:t>
      </w:r>
      <w:r>
        <w:rPr>
          <w:spacing w:val="-5"/>
          <w:w w:val="105"/>
        </w:rPr>
        <w:t xml:space="preserve"> </w:t>
      </w:r>
      <w:r>
        <w:rPr>
          <w:w w:val="105"/>
        </w:rPr>
        <w:t>выполнении работ</w:t>
      </w:r>
      <w:r>
        <w:rPr>
          <w:spacing w:val="-4"/>
          <w:w w:val="105"/>
        </w:rPr>
        <w:t xml:space="preserve"> </w:t>
      </w:r>
      <w:r>
        <w:rPr>
          <w:w w:val="105"/>
        </w:rPr>
        <w:t>или проектов с учётом общности интересов и возможностей членов трудового коллектива;</w:t>
      </w:r>
    </w:p>
    <w:p w:rsidR="00623054" w:rsidRDefault="004D1B06" w:rsidP="004D1B06">
      <w:pPr>
        <w:pStyle w:val="a3"/>
        <w:tabs>
          <w:tab w:val="left" w:pos="10632"/>
        </w:tabs>
        <w:spacing w:line="258" w:lineRule="exact"/>
        <w:ind w:left="903" w:firstLine="0"/>
      </w:pPr>
      <w:r>
        <w:rPr>
          <w:w w:val="105"/>
        </w:rPr>
        <w:t>работать</w:t>
      </w:r>
      <w:r>
        <w:rPr>
          <w:spacing w:val="-10"/>
          <w:w w:val="105"/>
        </w:rPr>
        <w:t xml:space="preserve"> </w:t>
      </w:r>
      <w:r>
        <w:rPr>
          <w:w w:val="105"/>
        </w:rPr>
        <w:t>индивидуально</w:t>
      </w:r>
      <w:r>
        <w:rPr>
          <w:spacing w:val="-11"/>
          <w:w w:val="105"/>
        </w:rPr>
        <w:t xml:space="preserve"> </w:t>
      </w:r>
      <w:r>
        <w:rPr>
          <w:w w:val="105"/>
        </w:rPr>
        <w:t>и</w:t>
      </w:r>
      <w:r>
        <w:rPr>
          <w:spacing w:val="-11"/>
          <w:w w:val="105"/>
        </w:rPr>
        <w:t xml:space="preserve"> </w:t>
      </w:r>
      <w:r>
        <w:rPr>
          <w:w w:val="105"/>
        </w:rPr>
        <w:t>в</w:t>
      </w:r>
      <w:r>
        <w:rPr>
          <w:spacing w:val="-12"/>
          <w:w w:val="105"/>
        </w:rPr>
        <w:t xml:space="preserve"> </w:t>
      </w:r>
      <w:r>
        <w:rPr>
          <w:w w:val="105"/>
        </w:rPr>
        <w:t>группе</w:t>
      </w:r>
      <w:r>
        <w:rPr>
          <w:spacing w:val="-11"/>
          <w:w w:val="105"/>
        </w:rPr>
        <w:t xml:space="preserve"> </w:t>
      </w:r>
      <w:r>
        <w:rPr>
          <w:w w:val="105"/>
        </w:rPr>
        <w:t>над</w:t>
      </w:r>
      <w:r>
        <w:rPr>
          <w:spacing w:val="-12"/>
          <w:w w:val="105"/>
        </w:rPr>
        <w:t xml:space="preserve"> </w:t>
      </w:r>
      <w:r>
        <w:rPr>
          <w:w w:val="105"/>
        </w:rPr>
        <w:t>созданием</w:t>
      </w:r>
      <w:r>
        <w:rPr>
          <w:spacing w:val="-8"/>
          <w:w w:val="105"/>
        </w:rPr>
        <w:t xml:space="preserve"> </w:t>
      </w:r>
      <w:r>
        <w:rPr>
          <w:w w:val="105"/>
        </w:rPr>
        <w:t>условно</w:t>
      </w:r>
      <w:r>
        <w:rPr>
          <w:spacing w:val="-15"/>
          <w:w w:val="105"/>
        </w:rPr>
        <w:t xml:space="preserve"> </w:t>
      </w:r>
      <w:r>
        <w:rPr>
          <w:w w:val="105"/>
        </w:rPr>
        <w:t>нового</w:t>
      </w:r>
      <w:r>
        <w:rPr>
          <w:spacing w:val="-10"/>
          <w:w w:val="105"/>
        </w:rPr>
        <w:t xml:space="preserve"> </w:t>
      </w:r>
      <w:r>
        <w:rPr>
          <w:spacing w:val="-2"/>
          <w:w w:val="105"/>
        </w:rPr>
        <w:t>продукта;</w:t>
      </w:r>
    </w:p>
    <w:p w:rsidR="00623054" w:rsidRDefault="004D1B06" w:rsidP="004D1B06">
      <w:pPr>
        <w:pStyle w:val="a3"/>
        <w:tabs>
          <w:tab w:val="left" w:pos="10632"/>
        </w:tabs>
        <w:spacing w:before="7" w:line="254" w:lineRule="auto"/>
        <w:ind w:right="11"/>
      </w:pPr>
      <w:r>
        <w:rPr>
          <w:w w:val="105"/>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623054" w:rsidRDefault="004D1B06" w:rsidP="004D1B06">
      <w:pPr>
        <w:pStyle w:val="a3"/>
        <w:tabs>
          <w:tab w:val="left" w:pos="10632"/>
        </w:tabs>
        <w:spacing w:line="258" w:lineRule="exact"/>
        <w:ind w:left="903" w:firstLine="0"/>
      </w:pPr>
      <w:r>
        <w:rPr>
          <w:w w:val="105"/>
        </w:rPr>
        <w:t>оценивать</w:t>
      </w:r>
      <w:r>
        <w:rPr>
          <w:spacing w:val="-7"/>
          <w:w w:val="105"/>
        </w:rPr>
        <w:t xml:space="preserve"> </w:t>
      </w:r>
      <w:r>
        <w:rPr>
          <w:w w:val="105"/>
        </w:rPr>
        <w:t>качество</w:t>
      </w:r>
      <w:r>
        <w:rPr>
          <w:spacing w:val="-10"/>
          <w:w w:val="105"/>
        </w:rPr>
        <w:t xml:space="preserve"> </w:t>
      </w:r>
      <w:r>
        <w:rPr>
          <w:w w:val="105"/>
        </w:rPr>
        <w:t>своего</w:t>
      </w:r>
      <w:r>
        <w:rPr>
          <w:spacing w:val="-15"/>
          <w:w w:val="105"/>
        </w:rPr>
        <w:t xml:space="preserve"> </w:t>
      </w:r>
      <w:r>
        <w:rPr>
          <w:w w:val="105"/>
        </w:rPr>
        <w:t>вклада</w:t>
      </w:r>
      <w:r>
        <w:rPr>
          <w:spacing w:val="-10"/>
          <w:w w:val="105"/>
        </w:rPr>
        <w:t xml:space="preserve"> </w:t>
      </w:r>
      <w:r>
        <w:rPr>
          <w:w w:val="105"/>
        </w:rPr>
        <w:t>в</w:t>
      </w:r>
      <w:r>
        <w:rPr>
          <w:spacing w:val="-4"/>
          <w:w w:val="105"/>
        </w:rPr>
        <w:t xml:space="preserve"> </w:t>
      </w:r>
      <w:r>
        <w:rPr>
          <w:w w:val="105"/>
        </w:rPr>
        <w:t>общий</w:t>
      </w:r>
      <w:r>
        <w:rPr>
          <w:spacing w:val="-11"/>
          <w:w w:val="105"/>
        </w:rPr>
        <w:t xml:space="preserve"> </w:t>
      </w:r>
      <w:r>
        <w:rPr>
          <w:w w:val="105"/>
        </w:rPr>
        <w:t>продукт,</w:t>
      </w:r>
      <w:r>
        <w:rPr>
          <w:spacing w:val="-13"/>
          <w:w w:val="105"/>
        </w:rPr>
        <w:t xml:space="preserve"> </w:t>
      </w:r>
      <w:r>
        <w:rPr>
          <w:w w:val="105"/>
        </w:rPr>
        <w:t>в</w:t>
      </w:r>
      <w:r>
        <w:rPr>
          <w:spacing w:val="-4"/>
          <w:w w:val="105"/>
        </w:rPr>
        <w:t xml:space="preserve"> </w:t>
      </w:r>
      <w:r>
        <w:rPr>
          <w:w w:val="105"/>
        </w:rPr>
        <w:t>решение</w:t>
      </w:r>
      <w:r>
        <w:rPr>
          <w:spacing w:val="-11"/>
          <w:w w:val="105"/>
        </w:rPr>
        <w:t xml:space="preserve"> </w:t>
      </w:r>
      <w:r>
        <w:rPr>
          <w:w w:val="105"/>
        </w:rPr>
        <w:t>общих</w:t>
      </w:r>
      <w:r>
        <w:rPr>
          <w:spacing w:val="-9"/>
          <w:w w:val="105"/>
        </w:rPr>
        <w:t xml:space="preserve"> </w:t>
      </w:r>
      <w:r>
        <w:rPr>
          <w:w w:val="105"/>
        </w:rPr>
        <w:t>задач</w:t>
      </w:r>
      <w:r>
        <w:rPr>
          <w:spacing w:val="-10"/>
          <w:w w:val="105"/>
        </w:rPr>
        <w:t xml:space="preserve"> </w:t>
      </w:r>
      <w:r>
        <w:rPr>
          <w:spacing w:val="-2"/>
          <w:w w:val="105"/>
        </w:rPr>
        <w:t>коллектива;</w:t>
      </w:r>
    </w:p>
    <w:p w:rsidR="00623054" w:rsidRDefault="004D1B06" w:rsidP="004D1B06">
      <w:pPr>
        <w:pStyle w:val="a3"/>
        <w:tabs>
          <w:tab w:val="left" w:pos="10632"/>
        </w:tabs>
        <w:spacing w:before="9" w:line="254" w:lineRule="auto"/>
        <w:ind w:right="15"/>
      </w:pPr>
      <w:r>
        <w:rPr>
          <w:w w:val="105"/>
        </w:rPr>
        <w:t>принимать и разделять ответственность при моделировании и изготовлении объектов, продуктов и технологических процессов.</w:t>
      </w:r>
    </w:p>
    <w:p w:rsidR="00623054" w:rsidRDefault="004D1B06" w:rsidP="004D1B06">
      <w:pPr>
        <w:pStyle w:val="5"/>
        <w:tabs>
          <w:tab w:val="left" w:pos="10632"/>
        </w:tabs>
        <w:spacing w:before="2"/>
        <w:jc w:val="both"/>
      </w:pPr>
      <w:r>
        <w:t>Овладение</w:t>
      </w:r>
      <w:r>
        <w:rPr>
          <w:spacing w:val="47"/>
        </w:rPr>
        <w:t xml:space="preserve"> </w:t>
      </w:r>
      <w:r>
        <w:t>универсальными</w:t>
      </w:r>
      <w:r>
        <w:rPr>
          <w:spacing w:val="51"/>
        </w:rPr>
        <w:t xml:space="preserve"> </w:t>
      </w:r>
      <w:r>
        <w:t>учебными</w:t>
      </w:r>
      <w:r>
        <w:rPr>
          <w:spacing w:val="51"/>
        </w:rPr>
        <w:t xml:space="preserve"> </w:t>
      </w:r>
      <w:r>
        <w:t>регулятивными</w:t>
      </w:r>
      <w:r>
        <w:rPr>
          <w:spacing w:val="52"/>
        </w:rPr>
        <w:t xml:space="preserve"> </w:t>
      </w:r>
      <w:r>
        <w:rPr>
          <w:spacing w:val="-2"/>
        </w:rPr>
        <w:t>действиями:</w:t>
      </w:r>
    </w:p>
    <w:p w:rsidR="00623054" w:rsidRDefault="004D1B06" w:rsidP="004D1B06">
      <w:pPr>
        <w:pStyle w:val="a3"/>
        <w:tabs>
          <w:tab w:val="left" w:pos="10632"/>
        </w:tabs>
        <w:spacing w:before="1" w:line="254" w:lineRule="auto"/>
        <w:ind w:right="11"/>
      </w:pPr>
      <w:r>
        <w:rPr>
          <w:w w:val="105"/>
        </w:rPr>
        <w:t>самостоятельно или с помощью учителя определять цели технологического обучения, ставить и формулировать для себя новые</w:t>
      </w:r>
      <w:r>
        <w:rPr>
          <w:spacing w:val="-1"/>
          <w:w w:val="105"/>
        </w:rPr>
        <w:t xml:space="preserve"> </w:t>
      </w:r>
      <w:r>
        <w:rPr>
          <w:w w:val="105"/>
        </w:rPr>
        <w:t>задачи в учёбе</w:t>
      </w:r>
      <w:r>
        <w:rPr>
          <w:spacing w:val="-1"/>
          <w:w w:val="105"/>
        </w:rPr>
        <w:t xml:space="preserve"> </w:t>
      </w:r>
      <w:r>
        <w:rPr>
          <w:w w:val="105"/>
        </w:rPr>
        <w:t>и познавательной деятельности;</w:t>
      </w:r>
    </w:p>
    <w:p w:rsidR="00623054" w:rsidRDefault="004D1B06" w:rsidP="004D1B06">
      <w:pPr>
        <w:pStyle w:val="a3"/>
        <w:tabs>
          <w:tab w:val="left" w:pos="10632"/>
        </w:tabs>
        <w:spacing w:line="252" w:lineRule="auto"/>
        <w:ind w:right="1"/>
      </w:pPr>
      <w:r>
        <w:rPr>
          <w:w w:val="105"/>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623054" w:rsidRDefault="004D1B06" w:rsidP="004D1B06">
      <w:pPr>
        <w:pStyle w:val="a3"/>
        <w:tabs>
          <w:tab w:val="left" w:pos="10632"/>
        </w:tabs>
        <w:spacing w:line="259" w:lineRule="exact"/>
        <w:ind w:left="903" w:firstLine="0"/>
      </w:pPr>
      <w:r>
        <w:t>владеть</w:t>
      </w:r>
      <w:r>
        <w:rPr>
          <w:spacing w:val="38"/>
        </w:rPr>
        <w:t xml:space="preserve"> </w:t>
      </w:r>
      <w:r>
        <w:t>способами</w:t>
      </w:r>
      <w:r>
        <w:rPr>
          <w:spacing w:val="43"/>
        </w:rPr>
        <w:t xml:space="preserve"> </w:t>
      </w:r>
      <w:r>
        <w:t>самооценки</w:t>
      </w:r>
      <w:r>
        <w:rPr>
          <w:spacing w:val="42"/>
        </w:rPr>
        <w:t xml:space="preserve"> </w:t>
      </w:r>
      <w:r>
        <w:t>правильности</w:t>
      </w:r>
      <w:r>
        <w:rPr>
          <w:spacing w:val="33"/>
        </w:rPr>
        <w:t xml:space="preserve"> </w:t>
      </w:r>
      <w:r>
        <w:t>выполнения</w:t>
      </w:r>
      <w:r>
        <w:rPr>
          <w:spacing w:val="36"/>
        </w:rPr>
        <w:t xml:space="preserve"> </w:t>
      </w:r>
      <w:r>
        <w:t>учебной</w:t>
      </w:r>
      <w:r>
        <w:rPr>
          <w:spacing w:val="43"/>
        </w:rPr>
        <w:t xml:space="preserve"> </w:t>
      </w:r>
      <w:r>
        <w:rPr>
          <w:spacing w:val="-2"/>
        </w:rPr>
        <w:t>задачи;</w:t>
      </w:r>
    </w:p>
    <w:p w:rsidR="00623054" w:rsidRDefault="004D1B06" w:rsidP="004D1B06">
      <w:pPr>
        <w:pStyle w:val="a3"/>
        <w:tabs>
          <w:tab w:val="left" w:pos="10632"/>
        </w:tabs>
        <w:spacing w:before="4" w:line="254" w:lineRule="auto"/>
        <w:ind w:left="903" w:right="12" w:firstLine="0"/>
      </w:pPr>
      <w:r>
        <w:rPr>
          <w:w w:val="105"/>
        </w:rPr>
        <w:t>оценивать правильность выполнения учебной задачи, собственные возможности ее решения; соотносить</w:t>
      </w:r>
      <w:r>
        <w:rPr>
          <w:spacing w:val="-16"/>
          <w:w w:val="105"/>
        </w:rPr>
        <w:t xml:space="preserve"> </w:t>
      </w:r>
      <w:r>
        <w:rPr>
          <w:w w:val="105"/>
        </w:rPr>
        <w:t>свои</w:t>
      </w:r>
      <w:r>
        <w:rPr>
          <w:spacing w:val="-15"/>
          <w:w w:val="105"/>
        </w:rPr>
        <w:t xml:space="preserve"> </w:t>
      </w:r>
      <w:r>
        <w:rPr>
          <w:w w:val="105"/>
        </w:rPr>
        <w:t>действия</w:t>
      </w:r>
      <w:r>
        <w:rPr>
          <w:spacing w:val="-15"/>
          <w:w w:val="105"/>
        </w:rPr>
        <w:t xml:space="preserve"> </w:t>
      </w:r>
      <w:r>
        <w:rPr>
          <w:w w:val="105"/>
        </w:rPr>
        <w:t>с</w:t>
      </w:r>
      <w:r>
        <w:rPr>
          <w:spacing w:val="-15"/>
          <w:w w:val="105"/>
        </w:rPr>
        <w:t xml:space="preserve"> </w:t>
      </w:r>
      <w:r>
        <w:rPr>
          <w:w w:val="105"/>
        </w:rPr>
        <w:t>планируемыми</w:t>
      </w:r>
      <w:r>
        <w:rPr>
          <w:spacing w:val="-15"/>
          <w:w w:val="105"/>
        </w:rPr>
        <w:t xml:space="preserve"> </w:t>
      </w:r>
      <w:r>
        <w:rPr>
          <w:w w:val="105"/>
        </w:rPr>
        <w:t>результатами,</w:t>
      </w:r>
      <w:r>
        <w:rPr>
          <w:spacing w:val="-15"/>
          <w:w w:val="105"/>
        </w:rPr>
        <w:t xml:space="preserve"> </w:t>
      </w:r>
      <w:r>
        <w:rPr>
          <w:w w:val="105"/>
        </w:rPr>
        <w:t>осуществлять</w:t>
      </w:r>
      <w:r>
        <w:rPr>
          <w:spacing w:val="-15"/>
          <w:w w:val="105"/>
        </w:rPr>
        <w:t xml:space="preserve"> </w:t>
      </w:r>
      <w:r>
        <w:rPr>
          <w:w w:val="105"/>
        </w:rPr>
        <w:t>контроль</w:t>
      </w:r>
      <w:r>
        <w:rPr>
          <w:spacing w:val="-15"/>
          <w:w w:val="105"/>
        </w:rPr>
        <w:t xml:space="preserve"> </w:t>
      </w:r>
      <w:r>
        <w:rPr>
          <w:w w:val="105"/>
        </w:rPr>
        <w:t>своей</w:t>
      </w:r>
      <w:r>
        <w:rPr>
          <w:spacing w:val="-15"/>
          <w:w w:val="105"/>
        </w:rPr>
        <w:t xml:space="preserve"> </w:t>
      </w:r>
      <w:r>
        <w:rPr>
          <w:w w:val="105"/>
        </w:rPr>
        <w:t>деятельности</w:t>
      </w:r>
    </w:p>
    <w:p w:rsidR="00623054" w:rsidRDefault="004D1B06" w:rsidP="004D1B06">
      <w:pPr>
        <w:pStyle w:val="a3"/>
        <w:tabs>
          <w:tab w:val="left" w:pos="10632"/>
        </w:tabs>
        <w:spacing w:line="247" w:lineRule="auto"/>
        <w:ind w:left="903" w:right="913" w:hanging="707"/>
      </w:pPr>
      <w:r>
        <w:rPr>
          <w:w w:val="105"/>
        </w:rPr>
        <w:t>на</w:t>
      </w:r>
      <w:r>
        <w:rPr>
          <w:spacing w:val="-10"/>
          <w:w w:val="105"/>
        </w:rPr>
        <w:t xml:space="preserve"> </w:t>
      </w:r>
      <w:r>
        <w:rPr>
          <w:w w:val="105"/>
        </w:rPr>
        <w:t>основе</w:t>
      </w:r>
      <w:r>
        <w:rPr>
          <w:spacing w:val="-10"/>
          <w:w w:val="105"/>
        </w:rPr>
        <w:t xml:space="preserve"> </w:t>
      </w:r>
      <w:r>
        <w:rPr>
          <w:w w:val="105"/>
        </w:rPr>
        <w:t>заданных</w:t>
      </w:r>
      <w:r>
        <w:rPr>
          <w:spacing w:val="-10"/>
          <w:w w:val="105"/>
        </w:rPr>
        <w:t xml:space="preserve"> </w:t>
      </w:r>
      <w:r>
        <w:rPr>
          <w:w w:val="105"/>
        </w:rPr>
        <w:t>алгоритмов,</w:t>
      </w:r>
      <w:r>
        <w:rPr>
          <w:spacing w:val="-8"/>
          <w:w w:val="105"/>
        </w:rPr>
        <w:t xml:space="preserve"> </w:t>
      </w:r>
      <w:r>
        <w:rPr>
          <w:w w:val="105"/>
        </w:rPr>
        <w:t>корректировать</w:t>
      </w:r>
      <w:r>
        <w:rPr>
          <w:spacing w:val="-13"/>
          <w:w w:val="105"/>
        </w:rPr>
        <w:t xml:space="preserve"> </w:t>
      </w:r>
      <w:r>
        <w:rPr>
          <w:w w:val="105"/>
        </w:rPr>
        <w:t>действия</w:t>
      </w:r>
      <w:r>
        <w:rPr>
          <w:spacing w:val="-14"/>
          <w:w w:val="105"/>
        </w:rPr>
        <w:t xml:space="preserve"> </w:t>
      </w:r>
      <w:r>
        <w:rPr>
          <w:w w:val="105"/>
        </w:rPr>
        <w:t>в</w:t>
      </w:r>
      <w:r>
        <w:rPr>
          <w:spacing w:val="-10"/>
          <w:w w:val="105"/>
        </w:rPr>
        <w:t xml:space="preserve"> </w:t>
      </w:r>
      <w:r>
        <w:rPr>
          <w:w w:val="105"/>
        </w:rPr>
        <w:t>зависимости</w:t>
      </w:r>
      <w:r>
        <w:rPr>
          <w:spacing w:val="-10"/>
          <w:w w:val="105"/>
        </w:rPr>
        <w:t xml:space="preserve"> </w:t>
      </w:r>
      <w:r>
        <w:rPr>
          <w:w w:val="105"/>
        </w:rPr>
        <w:t>от</w:t>
      </w:r>
      <w:r>
        <w:rPr>
          <w:spacing w:val="-9"/>
          <w:w w:val="105"/>
        </w:rPr>
        <w:t xml:space="preserve"> </w:t>
      </w:r>
      <w:r>
        <w:rPr>
          <w:w w:val="105"/>
        </w:rPr>
        <w:t>меняющейся</w:t>
      </w:r>
      <w:r>
        <w:rPr>
          <w:spacing w:val="-8"/>
          <w:w w:val="105"/>
        </w:rPr>
        <w:t xml:space="preserve"> </w:t>
      </w:r>
      <w:r>
        <w:rPr>
          <w:w w:val="105"/>
        </w:rPr>
        <w:t>ситуации; давать адекватную оценку ситуации и предлагать план ее изменения;</w:t>
      </w:r>
    </w:p>
    <w:p w:rsidR="00623054" w:rsidRDefault="004D1B06" w:rsidP="004D1B06">
      <w:pPr>
        <w:pStyle w:val="a3"/>
        <w:tabs>
          <w:tab w:val="left" w:pos="10632"/>
        </w:tabs>
        <w:spacing w:before="4" w:line="247" w:lineRule="auto"/>
        <w:ind w:left="903" w:right="12" w:firstLine="0"/>
      </w:pPr>
      <w:r>
        <w:rPr>
          <w:w w:val="105"/>
        </w:rPr>
        <w:t>предвидеть трудности, которые могут возникнуть при решении учебно-технологической задачи; понимать</w:t>
      </w:r>
      <w:r>
        <w:rPr>
          <w:spacing w:val="27"/>
          <w:w w:val="105"/>
        </w:rPr>
        <w:t xml:space="preserve"> </w:t>
      </w:r>
      <w:r>
        <w:rPr>
          <w:w w:val="105"/>
        </w:rPr>
        <w:t>причины,</w:t>
      </w:r>
      <w:r>
        <w:rPr>
          <w:spacing w:val="26"/>
          <w:w w:val="105"/>
        </w:rPr>
        <w:t xml:space="preserve"> </w:t>
      </w:r>
      <w:r>
        <w:rPr>
          <w:w w:val="105"/>
        </w:rPr>
        <w:t>по</w:t>
      </w:r>
      <w:r>
        <w:rPr>
          <w:spacing w:val="24"/>
          <w:w w:val="105"/>
        </w:rPr>
        <w:t xml:space="preserve"> </w:t>
      </w:r>
      <w:r>
        <w:rPr>
          <w:w w:val="105"/>
        </w:rPr>
        <w:t>которым</w:t>
      </w:r>
      <w:r>
        <w:rPr>
          <w:spacing w:val="28"/>
          <w:w w:val="105"/>
        </w:rPr>
        <w:t xml:space="preserve"> </w:t>
      </w:r>
      <w:r>
        <w:rPr>
          <w:w w:val="105"/>
        </w:rPr>
        <w:t>не</w:t>
      </w:r>
      <w:r>
        <w:rPr>
          <w:spacing w:val="17"/>
          <w:w w:val="105"/>
        </w:rPr>
        <w:t xml:space="preserve"> </w:t>
      </w:r>
      <w:r>
        <w:rPr>
          <w:w w:val="105"/>
        </w:rPr>
        <w:t>был</w:t>
      </w:r>
      <w:r>
        <w:rPr>
          <w:spacing w:val="25"/>
          <w:w w:val="105"/>
        </w:rPr>
        <w:t xml:space="preserve"> </w:t>
      </w:r>
      <w:r>
        <w:rPr>
          <w:w w:val="105"/>
        </w:rPr>
        <w:t>достигнут</w:t>
      </w:r>
      <w:r>
        <w:rPr>
          <w:spacing w:val="24"/>
          <w:w w:val="105"/>
        </w:rPr>
        <w:t xml:space="preserve"> </w:t>
      </w:r>
      <w:r>
        <w:rPr>
          <w:w w:val="105"/>
        </w:rPr>
        <w:t>требуемый</w:t>
      </w:r>
      <w:r>
        <w:rPr>
          <w:spacing w:val="30"/>
          <w:w w:val="105"/>
        </w:rPr>
        <w:t xml:space="preserve"> </w:t>
      </w:r>
      <w:r>
        <w:rPr>
          <w:w w:val="105"/>
        </w:rPr>
        <w:t>результат</w:t>
      </w:r>
      <w:r>
        <w:rPr>
          <w:spacing w:val="25"/>
          <w:w w:val="105"/>
        </w:rPr>
        <w:t xml:space="preserve"> </w:t>
      </w:r>
      <w:r>
        <w:rPr>
          <w:w w:val="105"/>
        </w:rPr>
        <w:t>деятельности,</w:t>
      </w:r>
      <w:r>
        <w:rPr>
          <w:spacing w:val="26"/>
          <w:w w:val="105"/>
        </w:rPr>
        <w:t xml:space="preserve"> </w:t>
      </w:r>
      <w:r>
        <w:rPr>
          <w:spacing w:val="-2"/>
          <w:w w:val="105"/>
        </w:rPr>
        <w:t>определять</w:t>
      </w:r>
    </w:p>
    <w:p w:rsidR="00623054" w:rsidRDefault="004D1B06" w:rsidP="004D1B06">
      <w:pPr>
        <w:pStyle w:val="a3"/>
        <w:tabs>
          <w:tab w:val="left" w:pos="10632"/>
        </w:tabs>
        <w:spacing w:before="2"/>
        <w:ind w:firstLine="0"/>
      </w:pPr>
      <w:r>
        <w:t>позитивные</w:t>
      </w:r>
      <w:r>
        <w:rPr>
          <w:spacing w:val="27"/>
        </w:rPr>
        <w:t xml:space="preserve"> </w:t>
      </w:r>
      <w:r>
        <w:t>изменения</w:t>
      </w:r>
      <w:r>
        <w:rPr>
          <w:spacing w:val="33"/>
        </w:rPr>
        <w:t xml:space="preserve"> </w:t>
      </w:r>
      <w:r>
        <w:t>и</w:t>
      </w:r>
      <w:r>
        <w:rPr>
          <w:spacing w:val="39"/>
        </w:rPr>
        <w:t xml:space="preserve"> </w:t>
      </w:r>
      <w:r>
        <w:t>направления,</w:t>
      </w:r>
      <w:r>
        <w:rPr>
          <w:spacing w:val="44"/>
        </w:rPr>
        <w:t xml:space="preserve"> </w:t>
      </w:r>
      <w:r>
        <w:t>требующие</w:t>
      </w:r>
      <w:r>
        <w:rPr>
          <w:spacing w:val="28"/>
        </w:rPr>
        <w:t xml:space="preserve"> </w:t>
      </w:r>
      <w:r>
        <w:t>дальнейшей</w:t>
      </w:r>
      <w:r>
        <w:rPr>
          <w:spacing w:val="51"/>
        </w:rPr>
        <w:t xml:space="preserve"> </w:t>
      </w:r>
      <w:r>
        <w:rPr>
          <w:spacing w:val="-2"/>
        </w:rPr>
        <w:t>работы;</w:t>
      </w:r>
    </w:p>
    <w:p w:rsidR="00623054" w:rsidRDefault="004D1B06" w:rsidP="004D1B06">
      <w:pPr>
        <w:pStyle w:val="a3"/>
        <w:tabs>
          <w:tab w:val="left" w:pos="10632"/>
        </w:tabs>
        <w:spacing w:before="17" w:line="249" w:lineRule="auto"/>
        <w:ind w:left="903" w:right="1281"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 xml:space="preserve">другого; </w:t>
      </w:r>
      <w:r>
        <w:rPr>
          <w:w w:val="105"/>
        </w:rPr>
        <w:lastRenderedPageBreak/>
        <w:t>регулировать способ выражения эмоций;</w:t>
      </w:r>
    </w:p>
    <w:p w:rsidR="00623054" w:rsidRDefault="004D1B06" w:rsidP="004D1B06">
      <w:pPr>
        <w:pStyle w:val="a3"/>
        <w:tabs>
          <w:tab w:val="left" w:pos="10632"/>
        </w:tabs>
        <w:spacing w:line="252" w:lineRule="auto"/>
        <w:ind w:left="903" w:right="3656" w:firstLine="0"/>
        <w:jc w:val="left"/>
      </w:pPr>
      <w:r>
        <w:rPr>
          <w:w w:val="105"/>
        </w:rPr>
        <w:t>осознанно относиться к другому человеку, его мнению; признавать</w:t>
      </w:r>
      <w:r>
        <w:rPr>
          <w:spacing w:val="-4"/>
          <w:w w:val="105"/>
        </w:rPr>
        <w:t xml:space="preserve"> </w:t>
      </w:r>
      <w:r>
        <w:rPr>
          <w:w w:val="105"/>
        </w:rPr>
        <w:t>свое</w:t>
      </w:r>
      <w:r>
        <w:rPr>
          <w:spacing w:val="-14"/>
          <w:w w:val="105"/>
        </w:rPr>
        <w:t xml:space="preserve"> </w:t>
      </w:r>
      <w:r>
        <w:rPr>
          <w:w w:val="105"/>
        </w:rPr>
        <w:t>право</w:t>
      </w:r>
      <w:r>
        <w:rPr>
          <w:spacing w:val="-13"/>
          <w:w w:val="105"/>
        </w:rPr>
        <w:t xml:space="preserve"> </w:t>
      </w:r>
      <w:r>
        <w:rPr>
          <w:w w:val="105"/>
        </w:rPr>
        <w:t>на</w:t>
      </w:r>
      <w:r>
        <w:rPr>
          <w:spacing w:val="-2"/>
          <w:w w:val="105"/>
        </w:rPr>
        <w:t xml:space="preserve"> </w:t>
      </w:r>
      <w:r>
        <w:rPr>
          <w:w w:val="105"/>
        </w:rPr>
        <w:t>ошибку</w:t>
      </w:r>
      <w:r>
        <w:rPr>
          <w:spacing w:val="-13"/>
          <w:w w:val="105"/>
        </w:rPr>
        <w:t xml:space="preserve"> </w:t>
      </w:r>
      <w:r>
        <w:rPr>
          <w:w w:val="105"/>
        </w:rPr>
        <w:t>и</w:t>
      </w:r>
      <w:r>
        <w:rPr>
          <w:spacing w:val="-2"/>
          <w:w w:val="105"/>
        </w:rPr>
        <w:t xml:space="preserve"> </w:t>
      </w:r>
      <w:r>
        <w:rPr>
          <w:w w:val="105"/>
        </w:rPr>
        <w:t>такое</w:t>
      </w:r>
      <w:r>
        <w:rPr>
          <w:spacing w:val="-14"/>
          <w:w w:val="105"/>
        </w:rPr>
        <w:t xml:space="preserve"> </w:t>
      </w:r>
      <w:r>
        <w:rPr>
          <w:w w:val="105"/>
        </w:rPr>
        <w:t>же</w:t>
      </w:r>
      <w:r>
        <w:rPr>
          <w:spacing w:val="-14"/>
          <w:w w:val="105"/>
        </w:rPr>
        <w:t xml:space="preserve"> </w:t>
      </w:r>
      <w:r>
        <w:rPr>
          <w:w w:val="105"/>
        </w:rPr>
        <w:t>право</w:t>
      </w:r>
      <w:r>
        <w:rPr>
          <w:spacing w:val="-13"/>
          <w:w w:val="105"/>
        </w:rPr>
        <w:t xml:space="preserve"> </w:t>
      </w:r>
      <w:r>
        <w:rPr>
          <w:w w:val="105"/>
        </w:rPr>
        <w:t>другого; осознавать невозможность контролировать все вокруг.</w:t>
      </w:r>
    </w:p>
    <w:p w:rsidR="00623054" w:rsidRDefault="004D1B06" w:rsidP="004D1B06">
      <w:pPr>
        <w:pStyle w:val="3"/>
        <w:tabs>
          <w:tab w:val="left" w:pos="10632"/>
        </w:tabs>
        <w:ind w:left="903"/>
      </w:pPr>
      <w:r>
        <w:t>ПРЕДМЕТНЫЕ</w:t>
      </w:r>
      <w:r>
        <w:rPr>
          <w:spacing w:val="61"/>
        </w:rPr>
        <w:t xml:space="preserve"> </w:t>
      </w:r>
      <w:r>
        <w:rPr>
          <w:spacing w:val="-2"/>
        </w:rPr>
        <w:t>РЕЗУЛЬТАТЫ</w:t>
      </w:r>
    </w:p>
    <w:p w:rsidR="00623054" w:rsidRDefault="004D1B06" w:rsidP="004D1B06">
      <w:pPr>
        <w:pStyle w:val="a3"/>
        <w:tabs>
          <w:tab w:val="left" w:pos="10632"/>
        </w:tabs>
        <w:spacing w:before="9" w:line="247" w:lineRule="auto"/>
        <w:jc w:val="left"/>
      </w:pPr>
      <w:r>
        <w:rPr>
          <w:w w:val="105"/>
        </w:rPr>
        <w:t>По</w:t>
      </w:r>
      <w:r>
        <w:rPr>
          <w:spacing w:val="80"/>
          <w:w w:val="105"/>
        </w:rPr>
        <w:t xml:space="preserve"> </w:t>
      </w:r>
      <w:r>
        <w:rPr>
          <w:w w:val="105"/>
        </w:rPr>
        <w:t>завершении</w:t>
      </w:r>
      <w:r>
        <w:rPr>
          <w:spacing w:val="80"/>
          <w:w w:val="105"/>
        </w:rPr>
        <w:t xml:space="preserve"> </w:t>
      </w:r>
      <w:r>
        <w:rPr>
          <w:w w:val="105"/>
        </w:rPr>
        <w:t>обучения</w:t>
      </w:r>
      <w:r>
        <w:rPr>
          <w:spacing w:val="80"/>
          <w:w w:val="105"/>
        </w:rPr>
        <w:t xml:space="preserve"> </w:t>
      </w:r>
      <w:r>
        <w:rPr>
          <w:w w:val="105"/>
        </w:rPr>
        <w:t>учащийся</w:t>
      </w:r>
      <w:r>
        <w:rPr>
          <w:spacing w:val="80"/>
          <w:w w:val="105"/>
        </w:rPr>
        <w:t xml:space="preserve"> </w:t>
      </w:r>
      <w:r>
        <w:rPr>
          <w:w w:val="105"/>
        </w:rPr>
        <w:t>с</w:t>
      </w:r>
      <w:r>
        <w:rPr>
          <w:spacing w:val="80"/>
          <w:w w:val="105"/>
        </w:rPr>
        <w:t xml:space="preserve"> </w:t>
      </w:r>
      <w:r>
        <w:rPr>
          <w:w w:val="105"/>
        </w:rPr>
        <w:t>ЗПР</w:t>
      </w:r>
      <w:r>
        <w:rPr>
          <w:spacing w:val="80"/>
          <w:w w:val="105"/>
        </w:rPr>
        <w:t xml:space="preserve"> </w:t>
      </w:r>
      <w:r>
        <w:rPr>
          <w:w w:val="105"/>
        </w:rPr>
        <w:t>должен</w:t>
      </w:r>
      <w:r>
        <w:rPr>
          <w:spacing w:val="80"/>
          <w:w w:val="105"/>
        </w:rPr>
        <w:t xml:space="preserve"> </w:t>
      </w:r>
      <w:r>
        <w:rPr>
          <w:w w:val="105"/>
        </w:rPr>
        <w:t>иметь</w:t>
      </w:r>
      <w:r>
        <w:rPr>
          <w:spacing w:val="80"/>
          <w:w w:val="105"/>
        </w:rPr>
        <w:t xml:space="preserve"> </w:t>
      </w:r>
      <w:r>
        <w:rPr>
          <w:w w:val="105"/>
        </w:rPr>
        <w:t>сформированные</w:t>
      </w:r>
      <w:r>
        <w:rPr>
          <w:spacing w:val="80"/>
          <w:w w:val="105"/>
        </w:rPr>
        <w:t xml:space="preserve"> </w:t>
      </w:r>
      <w:r>
        <w:rPr>
          <w:w w:val="105"/>
        </w:rPr>
        <w:t>образовательные результаты, соотнесённые с каждым из модулей.</w:t>
      </w:r>
    </w:p>
    <w:p w:rsidR="00623054" w:rsidRDefault="004D1B06" w:rsidP="004D1B06">
      <w:pPr>
        <w:pStyle w:val="4"/>
        <w:tabs>
          <w:tab w:val="left" w:pos="10632"/>
        </w:tabs>
        <w:spacing w:before="10" w:line="254" w:lineRule="auto"/>
        <w:ind w:left="197" w:right="6378" w:firstLine="706"/>
        <w:jc w:val="left"/>
      </w:pPr>
      <w:r>
        <w:t xml:space="preserve">Модуль «Производство и технология» </w:t>
      </w:r>
      <w:r>
        <w:rPr>
          <w:w w:val="105"/>
        </w:rPr>
        <w:t>5–6 КЛАССЫ:</w:t>
      </w:r>
    </w:p>
    <w:p w:rsidR="00623054" w:rsidRDefault="004D1B06" w:rsidP="004D1B06">
      <w:pPr>
        <w:pStyle w:val="a5"/>
        <w:numPr>
          <w:ilvl w:val="0"/>
          <w:numId w:val="61"/>
        </w:numPr>
        <w:tabs>
          <w:tab w:val="left" w:pos="902"/>
          <w:tab w:val="left" w:pos="10632"/>
        </w:tabs>
        <w:spacing w:line="251" w:lineRule="exact"/>
        <w:ind w:left="902" w:hanging="280"/>
        <w:jc w:val="left"/>
        <w:rPr>
          <w:sz w:val="23"/>
        </w:rPr>
      </w:pPr>
      <w:r>
        <w:rPr>
          <w:w w:val="105"/>
          <w:sz w:val="23"/>
        </w:rPr>
        <w:t>иметь</w:t>
      </w:r>
      <w:r>
        <w:rPr>
          <w:spacing w:val="-16"/>
          <w:w w:val="105"/>
          <w:sz w:val="23"/>
        </w:rPr>
        <w:t xml:space="preserve"> </w:t>
      </w:r>
      <w:r>
        <w:rPr>
          <w:w w:val="105"/>
          <w:sz w:val="23"/>
        </w:rPr>
        <w:t>представление</w:t>
      </w:r>
      <w:r>
        <w:rPr>
          <w:spacing w:val="-15"/>
          <w:w w:val="105"/>
          <w:sz w:val="23"/>
        </w:rPr>
        <w:t xml:space="preserve"> </w:t>
      </w:r>
      <w:r>
        <w:rPr>
          <w:w w:val="105"/>
          <w:sz w:val="23"/>
        </w:rPr>
        <w:t>о</w:t>
      </w:r>
      <w:r>
        <w:rPr>
          <w:spacing w:val="-15"/>
          <w:w w:val="105"/>
          <w:sz w:val="23"/>
        </w:rPr>
        <w:t xml:space="preserve"> </w:t>
      </w:r>
      <w:r>
        <w:rPr>
          <w:w w:val="105"/>
          <w:sz w:val="23"/>
        </w:rPr>
        <w:t>роли</w:t>
      </w:r>
      <w:r>
        <w:rPr>
          <w:spacing w:val="-9"/>
          <w:w w:val="105"/>
          <w:sz w:val="23"/>
        </w:rPr>
        <w:t xml:space="preserve"> </w:t>
      </w:r>
      <w:r>
        <w:rPr>
          <w:w w:val="105"/>
          <w:sz w:val="23"/>
        </w:rPr>
        <w:t>техники</w:t>
      </w:r>
      <w:r>
        <w:rPr>
          <w:spacing w:val="-15"/>
          <w:w w:val="105"/>
          <w:sz w:val="23"/>
        </w:rPr>
        <w:t xml:space="preserve"> </w:t>
      </w:r>
      <w:r>
        <w:rPr>
          <w:w w:val="105"/>
          <w:sz w:val="23"/>
        </w:rPr>
        <w:t>и</w:t>
      </w:r>
      <w:r>
        <w:rPr>
          <w:spacing w:val="-10"/>
          <w:w w:val="105"/>
          <w:sz w:val="23"/>
        </w:rPr>
        <w:t xml:space="preserve"> </w:t>
      </w:r>
      <w:r>
        <w:rPr>
          <w:w w:val="105"/>
          <w:sz w:val="23"/>
        </w:rPr>
        <w:t>технологий</w:t>
      </w:r>
      <w:r>
        <w:rPr>
          <w:spacing w:val="-15"/>
          <w:w w:val="105"/>
          <w:sz w:val="23"/>
        </w:rPr>
        <w:t xml:space="preserve"> </w:t>
      </w:r>
      <w:r>
        <w:rPr>
          <w:w w:val="105"/>
          <w:sz w:val="23"/>
        </w:rPr>
        <w:t>для</w:t>
      </w:r>
      <w:r>
        <w:rPr>
          <w:spacing w:val="-15"/>
          <w:w w:val="105"/>
          <w:sz w:val="23"/>
        </w:rPr>
        <w:t xml:space="preserve"> </w:t>
      </w:r>
      <w:r>
        <w:rPr>
          <w:w w:val="105"/>
          <w:sz w:val="23"/>
        </w:rPr>
        <w:t>прогрессивного</w:t>
      </w:r>
      <w:r>
        <w:rPr>
          <w:spacing w:val="-9"/>
          <w:w w:val="105"/>
          <w:sz w:val="23"/>
        </w:rPr>
        <w:t xml:space="preserve"> </w:t>
      </w:r>
      <w:r>
        <w:rPr>
          <w:w w:val="105"/>
          <w:sz w:val="23"/>
        </w:rPr>
        <w:t>развития</w:t>
      </w:r>
      <w:r>
        <w:rPr>
          <w:spacing w:val="-13"/>
          <w:w w:val="105"/>
          <w:sz w:val="23"/>
        </w:rPr>
        <w:t xml:space="preserve"> </w:t>
      </w:r>
      <w:r>
        <w:rPr>
          <w:spacing w:val="-2"/>
          <w:w w:val="105"/>
          <w:sz w:val="23"/>
        </w:rPr>
        <w:t>общества;</w:t>
      </w:r>
    </w:p>
    <w:p w:rsidR="00623054" w:rsidRDefault="004D1B06" w:rsidP="004D1B06">
      <w:pPr>
        <w:pStyle w:val="a5"/>
        <w:numPr>
          <w:ilvl w:val="0"/>
          <w:numId w:val="61"/>
        </w:numPr>
        <w:tabs>
          <w:tab w:val="left" w:pos="902"/>
          <w:tab w:val="left" w:pos="10632"/>
        </w:tabs>
        <w:spacing w:before="9"/>
        <w:ind w:left="902" w:hanging="280"/>
        <w:jc w:val="left"/>
        <w:rPr>
          <w:sz w:val="23"/>
        </w:rPr>
      </w:pPr>
      <w:r>
        <w:rPr>
          <w:w w:val="105"/>
          <w:sz w:val="23"/>
        </w:rPr>
        <w:t>иметь</w:t>
      </w:r>
      <w:r>
        <w:rPr>
          <w:spacing w:val="-13"/>
          <w:w w:val="105"/>
          <w:sz w:val="23"/>
        </w:rPr>
        <w:t xml:space="preserve"> </w:t>
      </w:r>
      <w:r>
        <w:rPr>
          <w:w w:val="105"/>
          <w:sz w:val="23"/>
        </w:rPr>
        <w:t>представление</w:t>
      </w:r>
      <w:r>
        <w:rPr>
          <w:spacing w:val="-15"/>
          <w:w w:val="105"/>
          <w:sz w:val="23"/>
        </w:rPr>
        <w:t xml:space="preserve"> </w:t>
      </w:r>
      <w:r>
        <w:rPr>
          <w:w w:val="105"/>
          <w:sz w:val="23"/>
        </w:rPr>
        <w:t>о</w:t>
      </w:r>
      <w:r>
        <w:rPr>
          <w:spacing w:val="-14"/>
          <w:w w:val="105"/>
          <w:sz w:val="23"/>
        </w:rPr>
        <w:t xml:space="preserve"> </w:t>
      </w:r>
      <w:r>
        <w:rPr>
          <w:w w:val="105"/>
          <w:sz w:val="23"/>
        </w:rPr>
        <w:t>роли</w:t>
      </w:r>
      <w:r>
        <w:rPr>
          <w:spacing w:val="-9"/>
          <w:w w:val="105"/>
          <w:sz w:val="23"/>
        </w:rPr>
        <w:t xml:space="preserve"> </w:t>
      </w:r>
      <w:r>
        <w:rPr>
          <w:w w:val="105"/>
          <w:sz w:val="23"/>
        </w:rPr>
        <w:t>техники</w:t>
      </w:r>
      <w:r>
        <w:rPr>
          <w:spacing w:val="-15"/>
          <w:w w:val="105"/>
          <w:sz w:val="23"/>
        </w:rPr>
        <w:t xml:space="preserve"> </w:t>
      </w:r>
      <w:r>
        <w:rPr>
          <w:w w:val="105"/>
          <w:sz w:val="23"/>
        </w:rPr>
        <w:t>и</w:t>
      </w:r>
      <w:r>
        <w:rPr>
          <w:spacing w:val="-10"/>
          <w:w w:val="105"/>
          <w:sz w:val="23"/>
        </w:rPr>
        <w:t xml:space="preserve"> </w:t>
      </w:r>
      <w:r>
        <w:rPr>
          <w:w w:val="105"/>
          <w:sz w:val="23"/>
        </w:rPr>
        <w:t>технологий</w:t>
      </w:r>
      <w:r>
        <w:rPr>
          <w:spacing w:val="-14"/>
          <w:w w:val="105"/>
          <w:sz w:val="23"/>
        </w:rPr>
        <w:t xml:space="preserve"> </w:t>
      </w:r>
      <w:r>
        <w:rPr>
          <w:w w:val="105"/>
          <w:sz w:val="23"/>
        </w:rPr>
        <w:t>в</w:t>
      </w:r>
      <w:r>
        <w:rPr>
          <w:spacing w:val="-15"/>
          <w:w w:val="105"/>
          <w:sz w:val="23"/>
        </w:rPr>
        <w:t xml:space="preserve"> </w:t>
      </w:r>
      <w:r>
        <w:rPr>
          <w:w w:val="105"/>
          <w:sz w:val="23"/>
        </w:rPr>
        <w:t>цифровом</w:t>
      </w:r>
      <w:r>
        <w:rPr>
          <w:spacing w:val="-11"/>
          <w:w w:val="105"/>
          <w:sz w:val="23"/>
        </w:rPr>
        <w:t xml:space="preserve"> </w:t>
      </w:r>
      <w:r>
        <w:rPr>
          <w:spacing w:val="-2"/>
          <w:w w:val="105"/>
          <w:sz w:val="23"/>
        </w:rPr>
        <w:t>социуме;</w:t>
      </w:r>
    </w:p>
    <w:p w:rsidR="00623054" w:rsidRDefault="004D1B06" w:rsidP="004D1B06">
      <w:pPr>
        <w:pStyle w:val="a5"/>
        <w:numPr>
          <w:ilvl w:val="0"/>
          <w:numId w:val="61"/>
        </w:numPr>
        <w:tabs>
          <w:tab w:val="left" w:pos="902"/>
          <w:tab w:val="left" w:pos="10632"/>
        </w:tabs>
        <w:spacing w:before="16"/>
        <w:ind w:left="902" w:hanging="280"/>
        <w:jc w:val="left"/>
        <w:rPr>
          <w:sz w:val="23"/>
        </w:rPr>
      </w:pPr>
      <w:r>
        <w:rPr>
          <w:w w:val="105"/>
          <w:sz w:val="23"/>
        </w:rPr>
        <w:t>выявлять</w:t>
      </w:r>
      <w:r>
        <w:rPr>
          <w:spacing w:val="-9"/>
          <w:w w:val="105"/>
          <w:sz w:val="23"/>
        </w:rPr>
        <w:t xml:space="preserve"> </w:t>
      </w:r>
      <w:r>
        <w:rPr>
          <w:w w:val="105"/>
          <w:sz w:val="23"/>
        </w:rPr>
        <w:t>при</w:t>
      </w:r>
      <w:r>
        <w:rPr>
          <w:spacing w:val="-12"/>
          <w:w w:val="105"/>
          <w:sz w:val="23"/>
        </w:rPr>
        <w:t xml:space="preserve"> </w:t>
      </w:r>
      <w:r>
        <w:rPr>
          <w:w w:val="105"/>
          <w:sz w:val="23"/>
        </w:rPr>
        <w:t>помощи</w:t>
      </w:r>
      <w:r>
        <w:rPr>
          <w:spacing w:val="-6"/>
          <w:w w:val="105"/>
          <w:sz w:val="23"/>
        </w:rPr>
        <w:t xml:space="preserve"> </w:t>
      </w:r>
      <w:r>
        <w:rPr>
          <w:w w:val="105"/>
          <w:sz w:val="23"/>
        </w:rPr>
        <w:t>учителя</w:t>
      </w:r>
      <w:r>
        <w:rPr>
          <w:spacing w:val="-15"/>
          <w:w w:val="105"/>
          <w:sz w:val="23"/>
        </w:rPr>
        <w:t xml:space="preserve"> </w:t>
      </w:r>
      <w:r>
        <w:rPr>
          <w:w w:val="105"/>
          <w:sz w:val="23"/>
        </w:rPr>
        <w:t>причины</w:t>
      </w:r>
      <w:r>
        <w:rPr>
          <w:spacing w:val="-15"/>
          <w:w w:val="105"/>
          <w:sz w:val="23"/>
        </w:rPr>
        <w:t xml:space="preserve"> </w:t>
      </w:r>
      <w:r>
        <w:rPr>
          <w:w w:val="105"/>
          <w:sz w:val="23"/>
        </w:rPr>
        <w:t>и</w:t>
      </w:r>
      <w:r>
        <w:rPr>
          <w:spacing w:val="-6"/>
          <w:w w:val="105"/>
          <w:sz w:val="23"/>
        </w:rPr>
        <w:t xml:space="preserve"> </w:t>
      </w:r>
      <w:r>
        <w:rPr>
          <w:w w:val="105"/>
          <w:sz w:val="23"/>
        </w:rPr>
        <w:t>последствия</w:t>
      </w:r>
      <w:r>
        <w:rPr>
          <w:spacing w:val="-9"/>
          <w:w w:val="105"/>
          <w:sz w:val="23"/>
        </w:rPr>
        <w:t xml:space="preserve"> </w:t>
      </w:r>
      <w:r>
        <w:rPr>
          <w:w w:val="105"/>
          <w:sz w:val="23"/>
        </w:rPr>
        <w:t>развития</w:t>
      </w:r>
      <w:r>
        <w:rPr>
          <w:spacing w:val="-10"/>
          <w:w w:val="105"/>
          <w:sz w:val="23"/>
        </w:rPr>
        <w:t xml:space="preserve"> </w:t>
      </w:r>
      <w:r>
        <w:rPr>
          <w:w w:val="105"/>
          <w:sz w:val="23"/>
        </w:rPr>
        <w:t>техники</w:t>
      </w:r>
      <w:r>
        <w:rPr>
          <w:spacing w:val="-11"/>
          <w:w w:val="105"/>
          <w:sz w:val="23"/>
        </w:rPr>
        <w:t xml:space="preserve"> </w:t>
      </w:r>
      <w:r>
        <w:rPr>
          <w:w w:val="105"/>
          <w:sz w:val="23"/>
        </w:rPr>
        <w:t>и</w:t>
      </w:r>
      <w:r>
        <w:rPr>
          <w:spacing w:val="-12"/>
          <w:w w:val="105"/>
          <w:sz w:val="23"/>
        </w:rPr>
        <w:t xml:space="preserve"> </w:t>
      </w:r>
      <w:r>
        <w:rPr>
          <w:spacing w:val="-2"/>
          <w:w w:val="105"/>
          <w:sz w:val="23"/>
        </w:rPr>
        <w:t>технологий;</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характеризовать</w:t>
      </w:r>
      <w:r>
        <w:rPr>
          <w:spacing w:val="19"/>
          <w:sz w:val="23"/>
        </w:rPr>
        <w:t xml:space="preserve"> </w:t>
      </w:r>
      <w:r>
        <w:rPr>
          <w:sz w:val="23"/>
        </w:rPr>
        <w:t>по</w:t>
      </w:r>
      <w:r>
        <w:rPr>
          <w:spacing w:val="24"/>
          <w:sz w:val="23"/>
        </w:rPr>
        <w:t xml:space="preserve"> </w:t>
      </w:r>
      <w:r>
        <w:rPr>
          <w:sz w:val="23"/>
        </w:rPr>
        <w:t>опорному</w:t>
      </w:r>
      <w:r>
        <w:rPr>
          <w:spacing w:val="25"/>
          <w:sz w:val="23"/>
        </w:rPr>
        <w:t xml:space="preserve"> </w:t>
      </w:r>
      <w:r>
        <w:rPr>
          <w:sz w:val="23"/>
        </w:rPr>
        <w:t>плану,</w:t>
      </w:r>
      <w:r>
        <w:rPr>
          <w:spacing w:val="27"/>
          <w:sz w:val="23"/>
        </w:rPr>
        <w:t xml:space="preserve"> </w:t>
      </w:r>
      <w:r>
        <w:rPr>
          <w:sz w:val="23"/>
        </w:rPr>
        <w:t>схеме</w:t>
      </w:r>
      <w:r>
        <w:rPr>
          <w:spacing w:val="14"/>
          <w:sz w:val="23"/>
        </w:rPr>
        <w:t xml:space="preserve"> </w:t>
      </w:r>
      <w:r>
        <w:rPr>
          <w:sz w:val="23"/>
        </w:rPr>
        <w:t>виды</w:t>
      </w:r>
      <w:r>
        <w:rPr>
          <w:spacing w:val="28"/>
          <w:sz w:val="23"/>
        </w:rPr>
        <w:t xml:space="preserve"> </w:t>
      </w:r>
      <w:r>
        <w:rPr>
          <w:sz w:val="23"/>
        </w:rPr>
        <w:t>современных</w:t>
      </w:r>
      <w:r>
        <w:rPr>
          <w:spacing w:val="24"/>
          <w:sz w:val="23"/>
        </w:rPr>
        <w:t xml:space="preserve"> </w:t>
      </w:r>
      <w:r>
        <w:rPr>
          <w:spacing w:val="-2"/>
          <w:sz w:val="23"/>
        </w:rPr>
        <w:t>технологий;</w:t>
      </w:r>
    </w:p>
    <w:p w:rsidR="00623054" w:rsidRDefault="004D1B06" w:rsidP="004D1B06">
      <w:pPr>
        <w:pStyle w:val="a5"/>
        <w:numPr>
          <w:ilvl w:val="0"/>
          <w:numId w:val="61"/>
        </w:numPr>
        <w:tabs>
          <w:tab w:val="left" w:pos="903"/>
          <w:tab w:val="left" w:pos="10632"/>
        </w:tabs>
        <w:spacing w:before="10" w:line="254" w:lineRule="auto"/>
        <w:ind w:right="11"/>
        <w:jc w:val="left"/>
        <w:rPr>
          <w:sz w:val="23"/>
        </w:rPr>
      </w:pPr>
      <w:r>
        <w:rPr>
          <w:w w:val="105"/>
          <w:sz w:val="23"/>
        </w:rPr>
        <w:t>уметь</w:t>
      </w:r>
      <w:r>
        <w:rPr>
          <w:spacing w:val="28"/>
          <w:w w:val="105"/>
          <w:sz w:val="23"/>
        </w:rPr>
        <w:t xml:space="preserve"> </w:t>
      </w:r>
      <w:r>
        <w:rPr>
          <w:w w:val="105"/>
          <w:sz w:val="23"/>
        </w:rPr>
        <w:t>строить по алгоритму</w:t>
      </w:r>
      <w:r>
        <w:rPr>
          <w:spacing w:val="24"/>
          <w:w w:val="105"/>
          <w:sz w:val="23"/>
        </w:rPr>
        <w:t xml:space="preserve"> </w:t>
      </w:r>
      <w:r>
        <w:rPr>
          <w:w w:val="105"/>
          <w:sz w:val="23"/>
        </w:rPr>
        <w:t>учебную</w:t>
      </w:r>
      <w:r>
        <w:rPr>
          <w:spacing w:val="24"/>
          <w:w w:val="105"/>
          <w:sz w:val="23"/>
        </w:rPr>
        <w:t xml:space="preserve"> </w:t>
      </w:r>
      <w:r>
        <w:rPr>
          <w:w w:val="105"/>
          <w:sz w:val="23"/>
        </w:rPr>
        <w:t>и</w:t>
      </w:r>
      <w:r>
        <w:rPr>
          <w:spacing w:val="24"/>
          <w:w w:val="105"/>
          <w:sz w:val="23"/>
        </w:rPr>
        <w:t xml:space="preserve"> </w:t>
      </w:r>
      <w:r>
        <w:rPr>
          <w:w w:val="105"/>
          <w:sz w:val="23"/>
        </w:rPr>
        <w:t>практическую</w:t>
      </w:r>
      <w:r>
        <w:rPr>
          <w:spacing w:val="30"/>
          <w:w w:val="105"/>
          <w:sz w:val="23"/>
        </w:rPr>
        <w:t xml:space="preserve"> </w:t>
      </w:r>
      <w:r>
        <w:rPr>
          <w:w w:val="105"/>
          <w:sz w:val="23"/>
        </w:rPr>
        <w:t>деятельность</w:t>
      </w:r>
      <w:r>
        <w:rPr>
          <w:spacing w:val="28"/>
          <w:w w:val="105"/>
          <w:sz w:val="23"/>
        </w:rPr>
        <w:t xml:space="preserve"> </w:t>
      </w:r>
      <w:r>
        <w:rPr>
          <w:w w:val="105"/>
          <w:sz w:val="23"/>
        </w:rPr>
        <w:t>в</w:t>
      </w:r>
      <w:r>
        <w:rPr>
          <w:spacing w:val="24"/>
          <w:w w:val="105"/>
          <w:sz w:val="23"/>
        </w:rPr>
        <w:t xml:space="preserve"> </w:t>
      </w:r>
      <w:r>
        <w:rPr>
          <w:w w:val="105"/>
          <w:sz w:val="23"/>
        </w:rPr>
        <w:t>соответствии</w:t>
      </w:r>
      <w:r>
        <w:rPr>
          <w:spacing w:val="24"/>
          <w:w w:val="105"/>
          <w:sz w:val="23"/>
        </w:rPr>
        <w:t xml:space="preserve"> </w:t>
      </w:r>
      <w:r>
        <w:rPr>
          <w:w w:val="105"/>
          <w:sz w:val="23"/>
        </w:rPr>
        <w:t>со</w:t>
      </w:r>
      <w:r>
        <w:rPr>
          <w:spacing w:val="24"/>
          <w:w w:val="105"/>
          <w:sz w:val="23"/>
        </w:rPr>
        <w:t xml:space="preserve"> </w:t>
      </w:r>
      <w:r>
        <w:rPr>
          <w:w w:val="105"/>
          <w:sz w:val="23"/>
        </w:rPr>
        <w:t>структурой технологии: этапами, операциями, действиями;</w:t>
      </w:r>
    </w:p>
    <w:p w:rsidR="00623054" w:rsidRDefault="004D1B06" w:rsidP="004D1B06">
      <w:pPr>
        <w:pStyle w:val="a5"/>
        <w:numPr>
          <w:ilvl w:val="0"/>
          <w:numId w:val="61"/>
        </w:numPr>
        <w:tabs>
          <w:tab w:val="left" w:pos="903"/>
          <w:tab w:val="left" w:pos="10632"/>
        </w:tabs>
        <w:spacing w:line="247" w:lineRule="auto"/>
        <w:ind w:right="6"/>
        <w:jc w:val="left"/>
        <w:rPr>
          <w:sz w:val="23"/>
        </w:rPr>
      </w:pPr>
      <w:r>
        <w:rPr>
          <w:w w:val="105"/>
          <w:sz w:val="23"/>
        </w:rPr>
        <w:t>научиться на базовом уровне конструировать, оценивать и использовать модели в познавательной и практической деятельности;</w:t>
      </w:r>
    </w:p>
    <w:p w:rsidR="00623054" w:rsidRDefault="004D1B06" w:rsidP="004D1B06">
      <w:pPr>
        <w:pStyle w:val="a5"/>
        <w:numPr>
          <w:ilvl w:val="0"/>
          <w:numId w:val="61"/>
        </w:numPr>
        <w:tabs>
          <w:tab w:val="left" w:pos="902"/>
          <w:tab w:val="left" w:pos="10632"/>
        </w:tabs>
        <w:spacing w:before="4"/>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3"/>
          <w:tab w:val="left" w:pos="10632"/>
        </w:tabs>
        <w:spacing w:before="9" w:line="254" w:lineRule="auto"/>
        <w:ind w:right="-15"/>
        <w:jc w:val="left"/>
        <w:rPr>
          <w:sz w:val="23"/>
        </w:rPr>
      </w:pPr>
      <w:r>
        <w:rPr>
          <w:sz w:val="23"/>
        </w:rPr>
        <w:t>иметь</w:t>
      </w:r>
      <w:r>
        <w:rPr>
          <w:spacing w:val="40"/>
          <w:sz w:val="23"/>
        </w:rPr>
        <w:t xml:space="preserve"> </w:t>
      </w:r>
      <w:r>
        <w:rPr>
          <w:sz w:val="23"/>
        </w:rPr>
        <w:t>опыт использования различных материалов</w:t>
      </w:r>
      <w:r>
        <w:rPr>
          <w:spacing w:val="34"/>
          <w:sz w:val="23"/>
        </w:rPr>
        <w:t xml:space="preserve"> </w:t>
      </w:r>
      <w:r>
        <w:rPr>
          <w:sz w:val="23"/>
        </w:rPr>
        <w:t>(древесина,</w:t>
      </w:r>
      <w:r>
        <w:rPr>
          <w:spacing w:val="40"/>
          <w:sz w:val="23"/>
        </w:rPr>
        <w:t xml:space="preserve"> </w:t>
      </w:r>
      <w:r>
        <w:rPr>
          <w:sz w:val="23"/>
        </w:rPr>
        <w:t>металлы</w:t>
      </w:r>
      <w:r>
        <w:rPr>
          <w:spacing w:val="39"/>
          <w:sz w:val="23"/>
        </w:rPr>
        <w:t xml:space="preserve"> </w:t>
      </w:r>
      <w:r>
        <w:rPr>
          <w:sz w:val="23"/>
        </w:rPr>
        <w:t xml:space="preserve">и сплавы, полимеры, текстиль, </w:t>
      </w:r>
      <w:r>
        <w:rPr>
          <w:w w:val="105"/>
          <w:sz w:val="23"/>
        </w:rPr>
        <w:t>сельскохозяйственная продукция);</w:t>
      </w:r>
    </w:p>
    <w:p w:rsidR="00623054" w:rsidRDefault="004D1B06" w:rsidP="004D1B06">
      <w:pPr>
        <w:pStyle w:val="a5"/>
        <w:numPr>
          <w:ilvl w:val="0"/>
          <w:numId w:val="61"/>
        </w:numPr>
        <w:tabs>
          <w:tab w:val="left" w:pos="903"/>
          <w:tab w:val="left" w:pos="10632"/>
        </w:tabs>
        <w:spacing w:line="247" w:lineRule="auto"/>
        <w:ind w:right="16"/>
        <w:jc w:val="left"/>
        <w:rPr>
          <w:sz w:val="23"/>
        </w:rPr>
      </w:pPr>
      <w:r>
        <w:rPr>
          <w:w w:val="105"/>
          <w:sz w:val="23"/>
        </w:rPr>
        <w:t>уметь</w:t>
      </w:r>
      <w:r>
        <w:rPr>
          <w:spacing w:val="-14"/>
          <w:w w:val="105"/>
          <w:sz w:val="23"/>
        </w:rPr>
        <w:t xml:space="preserve"> </w:t>
      </w:r>
      <w:r>
        <w:rPr>
          <w:w w:val="105"/>
          <w:sz w:val="23"/>
        </w:rPr>
        <w:t>создавать,</w:t>
      </w:r>
      <w:r>
        <w:rPr>
          <w:spacing w:val="-13"/>
          <w:w w:val="105"/>
          <w:sz w:val="23"/>
        </w:rPr>
        <w:t xml:space="preserve"> </w:t>
      </w:r>
      <w:r>
        <w:rPr>
          <w:w w:val="105"/>
          <w:sz w:val="23"/>
        </w:rPr>
        <w:t>применять</w:t>
      </w:r>
      <w:r>
        <w:rPr>
          <w:spacing w:val="-12"/>
          <w:w w:val="105"/>
          <w:sz w:val="23"/>
        </w:rPr>
        <w:t xml:space="preserve"> </w:t>
      </w:r>
      <w:r>
        <w:rPr>
          <w:w w:val="105"/>
          <w:sz w:val="23"/>
        </w:rPr>
        <w:t>и</w:t>
      </w:r>
      <w:r>
        <w:rPr>
          <w:spacing w:val="-15"/>
          <w:w w:val="105"/>
          <w:sz w:val="23"/>
        </w:rPr>
        <w:t xml:space="preserve"> </w:t>
      </w:r>
      <w:r>
        <w:rPr>
          <w:w w:val="105"/>
          <w:sz w:val="23"/>
        </w:rPr>
        <w:t>преобразовывать</w:t>
      </w:r>
      <w:r>
        <w:rPr>
          <w:spacing w:val="-12"/>
          <w:w w:val="105"/>
          <w:sz w:val="23"/>
        </w:rPr>
        <w:t xml:space="preserve"> </w:t>
      </w:r>
      <w:r>
        <w:rPr>
          <w:w w:val="105"/>
          <w:sz w:val="23"/>
        </w:rPr>
        <w:t>с</w:t>
      </w:r>
      <w:r>
        <w:rPr>
          <w:spacing w:val="-15"/>
          <w:w w:val="105"/>
          <w:sz w:val="23"/>
        </w:rPr>
        <w:t xml:space="preserve"> </w:t>
      </w:r>
      <w:r>
        <w:rPr>
          <w:w w:val="105"/>
          <w:sz w:val="23"/>
        </w:rPr>
        <w:t>помощью</w:t>
      </w:r>
      <w:r>
        <w:rPr>
          <w:spacing w:val="-9"/>
          <w:w w:val="105"/>
          <w:sz w:val="23"/>
        </w:rPr>
        <w:t xml:space="preserve"> </w:t>
      </w:r>
      <w:r>
        <w:rPr>
          <w:w w:val="105"/>
          <w:sz w:val="23"/>
        </w:rPr>
        <w:t>учителя</w:t>
      </w:r>
      <w:r>
        <w:rPr>
          <w:spacing w:val="-12"/>
          <w:w w:val="105"/>
          <w:sz w:val="23"/>
        </w:rPr>
        <w:t xml:space="preserve"> </w:t>
      </w:r>
      <w:r>
        <w:rPr>
          <w:w w:val="105"/>
          <w:sz w:val="23"/>
        </w:rPr>
        <w:t>знаки</w:t>
      </w:r>
      <w:r>
        <w:rPr>
          <w:spacing w:val="-16"/>
          <w:w w:val="105"/>
          <w:sz w:val="23"/>
        </w:rPr>
        <w:t xml:space="preserve"> </w:t>
      </w:r>
      <w:r>
        <w:rPr>
          <w:w w:val="105"/>
          <w:sz w:val="23"/>
        </w:rPr>
        <w:t>и</w:t>
      </w:r>
      <w:r>
        <w:rPr>
          <w:spacing w:val="-8"/>
          <w:w w:val="105"/>
          <w:sz w:val="23"/>
        </w:rPr>
        <w:t xml:space="preserve"> </w:t>
      </w:r>
      <w:r>
        <w:rPr>
          <w:w w:val="105"/>
          <w:sz w:val="23"/>
        </w:rPr>
        <w:t>символы,</w:t>
      </w:r>
      <w:r>
        <w:rPr>
          <w:spacing w:val="-16"/>
          <w:w w:val="105"/>
          <w:sz w:val="23"/>
        </w:rPr>
        <w:t xml:space="preserve"> </w:t>
      </w:r>
      <w:r>
        <w:rPr>
          <w:w w:val="105"/>
          <w:sz w:val="23"/>
        </w:rPr>
        <w:t>модели</w:t>
      </w:r>
      <w:r>
        <w:rPr>
          <w:spacing w:val="-8"/>
          <w:w w:val="105"/>
          <w:sz w:val="23"/>
        </w:rPr>
        <w:t xml:space="preserve"> </w:t>
      </w:r>
      <w:r>
        <w:rPr>
          <w:w w:val="105"/>
          <w:sz w:val="23"/>
        </w:rPr>
        <w:t>и</w:t>
      </w:r>
      <w:r>
        <w:rPr>
          <w:spacing w:val="-15"/>
          <w:w w:val="105"/>
          <w:sz w:val="23"/>
        </w:rPr>
        <w:t xml:space="preserve"> </w:t>
      </w:r>
      <w:r>
        <w:rPr>
          <w:w w:val="105"/>
          <w:sz w:val="23"/>
        </w:rPr>
        <w:t>схемы для решения учебных и производственных задач;</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иметь</w:t>
      </w:r>
      <w:r>
        <w:rPr>
          <w:spacing w:val="30"/>
          <w:sz w:val="23"/>
        </w:rPr>
        <w:t xml:space="preserve"> </w:t>
      </w:r>
      <w:r>
        <w:rPr>
          <w:sz w:val="23"/>
        </w:rPr>
        <w:t>опыт</w:t>
      </w:r>
      <w:r>
        <w:rPr>
          <w:spacing w:val="28"/>
          <w:sz w:val="23"/>
        </w:rPr>
        <w:t xml:space="preserve"> </w:t>
      </w:r>
      <w:r>
        <w:rPr>
          <w:sz w:val="23"/>
        </w:rPr>
        <w:t>коллективного</w:t>
      </w:r>
      <w:r>
        <w:rPr>
          <w:spacing w:val="26"/>
          <w:sz w:val="23"/>
        </w:rPr>
        <w:t xml:space="preserve"> </w:t>
      </w:r>
      <w:r>
        <w:rPr>
          <w:sz w:val="23"/>
        </w:rPr>
        <w:t>решения</w:t>
      </w:r>
      <w:r>
        <w:rPr>
          <w:spacing w:val="19"/>
          <w:sz w:val="23"/>
        </w:rPr>
        <w:t xml:space="preserve"> </w:t>
      </w:r>
      <w:r>
        <w:rPr>
          <w:sz w:val="23"/>
        </w:rPr>
        <w:t>задачи</w:t>
      </w:r>
      <w:r>
        <w:rPr>
          <w:spacing w:val="25"/>
          <w:sz w:val="23"/>
        </w:rPr>
        <w:t xml:space="preserve"> </w:t>
      </w:r>
      <w:r>
        <w:rPr>
          <w:sz w:val="23"/>
        </w:rPr>
        <w:t>с</w:t>
      </w:r>
      <w:r>
        <w:rPr>
          <w:spacing w:val="16"/>
          <w:sz w:val="23"/>
        </w:rPr>
        <w:t xml:space="preserve"> </w:t>
      </w:r>
      <w:r>
        <w:rPr>
          <w:sz w:val="23"/>
        </w:rPr>
        <w:t>использованием</w:t>
      </w:r>
      <w:r>
        <w:rPr>
          <w:spacing w:val="32"/>
          <w:sz w:val="23"/>
        </w:rPr>
        <w:t xml:space="preserve"> </w:t>
      </w:r>
      <w:r>
        <w:rPr>
          <w:sz w:val="23"/>
        </w:rPr>
        <w:t>облачных</w:t>
      </w:r>
      <w:r>
        <w:rPr>
          <w:spacing w:val="36"/>
          <w:sz w:val="23"/>
        </w:rPr>
        <w:t xml:space="preserve"> </w:t>
      </w:r>
      <w:r>
        <w:rPr>
          <w:spacing w:val="-2"/>
          <w:sz w:val="23"/>
        </w:rPr>
        <w:t>сервисов;</w:t>
      </w:r>
    </w:p>
    <w:p w:rsidR="00623054" w:rsidRDefault="004D1B06" w:rsidP="004D1B06">
      <w:pPr>
        <w:pStyle w:val="a5"/>
        <w:numPr>
          <w:ilvl w:val="0"/>
          <w:numId w:val="61"/>
        </w:numPr>
        <w:tabs>
          <w:tab w:val="left" w:pos="902"/>
          <w:tab w:val="left" w:pos="10632"/>
        </w:tabs>
        <w:spacing w:before="10"/>
        <w:ind w:left="902" w:hanging="280"/>
        <w:jc w:val="left"/>
        <w:rPr>
          <w:sz w:val="23"/>
        </w:rPr>
      </w:pPr>
      <w:r>
        <w:rPr>
          <w:w w:val="105"/>
          <w:sz w:val="23"/>
        </w:rPr>
        <w:t>иметь</w:t>
      </w:r>
      <w:r>
        <w:rPr>
          <w:spacing w:val="-12"/>
          <w:w w:val="105"/>
          <w:sz w:val="23"/>
        </w:rPr>
        <w:t xml:space="preserve"> </w:t>
      </w:r>
      <w:r>
        <w:rPr>
          <w:w w:val="105"/>
          <w:sz w:val="23"/>
        </w:rPr>
        <w:t>представление</w:t>
      </w:r>
      <w:r>
        <w:rPr>
          <w:spacing w:val="-14"/>
          <w:w w:val="105"/>
          <w:sz w:val="23"/>
        </w:rPr>
        <w:t xml:space="preserve"> </w:t>
      </w:r>
      <w:r>
        <w:rPr>
          <w:w w:val="105"/>
          <w:sz w:val="23"/>
        </w:rPr>
        <w:t>о</w:t>
      </w:r>
      <w:r>
        <w:rPr>
          <w:spacing w:val="-13"/>
          <w:w w:val="105"/>
          <w:sz w:val="23"/>
        </w:rPr>
        <w:t xml:space="preserve"> </w:t>
      </w:r>
      <w:r>
        <w:rPr>
          <w:w w:val="105"/>
          <w:sz w:val="23"/>
        </w:rPr>
        <w:t>понятии</w:t>
      </w:r>
      <w:r>
        <w:rPr>
          <w:spacing w:val="-3"/>
          <w:w w:val="105"/>
          <w:sz w:val="23"/>
        </w:rPr>
        <w:t xml:space="preserve"> </w:t>
      </w:r>
      <w:r>
        <w:rPr>
          <w:spacing w:val="-2"/>
          <w:w w:val="105"/>
          <w:sz w:val="23"/>
        </w:rPr>
        <w:t>«биотехнология»;</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классифицировать</w:t>
      </w:r>
      <w:r>
        <w:rPr>
          <w:spacing w:val="31"/>
          <w:sz w:val="23"/>
        </w:rPr>
        <w:t xml:space="preserve"> </w:t>
      </w:r>
      <w:r>
        <w:rPr>
          <w:sz w:val="23"/>
        </w:rPr>
        <w:t>по</w:t>
      </w:r>
      <w:r>
        <w:rPr>
          <w:spacing w:val="28"/>
          <w:sz w:val="23"/>
        </w:rPr>
        <w:t xml:space="preserve"> </w:t>
      </w:r>
      <w:r>
        <w:rPr>
          <w:sz w:val="23"/>
        </w:rPr>
        <w:t>опорной</w:t>
      </w:r>
      <w:r>
        <w:rPr>
          <w:spacing w:val="26"/>
          <w:sz w:val="23"/>
        </w:rPr>
        <w:t xml:space="preserve"> </w:t>
      </w:r>
      <w:r>
        <w:rPr>
          <w:sz w:val="23"/>
        </w:rPr>
        <w:t>схеме</w:t>
      </w:r>
      <w:r>
        <w:rPr>
          <w:spacing w:val="16"/>
          <w:sz w:val="23"/>
        </w:rPr>
        <w:t xml:space="preserve"> </w:t>
      </w:r>
      <w:r>
        <w:rPr>
          <w:sz w:val="23"/>
        </w:rPr>
        <w:t>методы</w:t>
      </w:r>
      <w:r>
        <w:rPr>
          <w:spacing w:val="41"/>
          <w:sz w:val="23"/>
        </w:rPr>
        <w:t xml:space="preserve"> </w:t>
      </w:r>
      <w:r>
        <w:rPr>
          <w:sz w:val="23"/>
        </w:rPr>
        <w:t>очистки</w:t>
      </w:r>
      <w:r>
        <w:rPr>
          <w:spacing w:val="24"/>
          <w:sz w:val="23"/>
        </w:rPr>
        <w:t xml:space="preserve"> </w:t>
      </w:r>
      <w:r>
        <w:rPr>
          <w:sz w:val="23"/>
        </w:rPr>
        <w:t>воды,</w:t>
      </w:r>
      <w:r>
        <w:rPr>
          <w:spacing w:val="21"/>
          <w:sz w:val="23"/>
        </w:rPr>
        <w:t xml:space="preserve"> </w:t>
      </w:r>
      <w:r>
        <w:rPr>
          <w:sz w:val="23"/>
        </w:rPr>
        <w:t>использовать</w:t>
      </w:r>
      <w:r>
        <w:rPr>
          <w:spacing w:val="32"/>
          <w:sz w:val="23"/>
        </w:rPr>
        <w:t xml:space="preserve"> </w:t>
      </w:r>
      <w:r>
        <w:rPr>
          <w:sz w:val="23"/>
        </w:rPr>
        <w:t>фильтрование</w:t>
      </w:r>
      <w:r>
        <w:rPr>
          <w:spacing w:val="16"/>
          <w:sz w:val="23"/>
        </w:rPr>
        <w:t xml:space="preserve"> </w:t>
      </w:r>
      <w:r>
        <w:rPr>
          <w:spacing w:val="-2"/>
          <w:sz w:val="23"/>
        </w:rPr>
        <w:t>воды;</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36"/>
          <w:sz w:val="23"/>
        </w:rPr>
        <w:t xml:space="preserve"> </w:t>
      </w:r>
      <w:r>
        <w:rPr>
          <w:sz w:val="23"/>
        </w:rPr>
        <w:t>представление</w:t>
      </w:r>
      <w:r>
        <w:rPr>
          <w:spacing w:val="31"/>
          <w:sz w:val="23"/>
        </w:rPr>
        <w:t xml:space="preserve"> </w:t>
      </w:r>
      <w:r>
        <w:rPr>
          <w:sz w:val="23"/>
        </w:rPr>
        <w:t>о</w:t>
      </w:r>
      <w:r>
        <w:rPr>
          <w:spacing w:val="32"/>
          <w:sz w:val="23"/>
        </w:rPr>
        <w:t xml:space="preserve"> </w:t>
      </w:r>
      <w:r>
        <w:rPr>
          <w:sz w:val="23"/>
        </w:rPr>
        <w:t>понятиях</w:t>
      </w:r>
      <w:r>
        <w:rPr>
          <w:spacing w:val="44"/>
          <w:sz w:val="23"/>
        </w:rPr>
        <w:t xml:space="preserve"> </w:t>
      </w:r>
      <w:r>
        <w:rPr>
          <w:sz w:val="23"/>
        </w:rPr>
        <w:t>«биоэнергетика»,</w:t>
      </w:r>
      <w:r>
        <w:rPr>
          <w:spacing w:val="35"/>
          <w:sz w:val="23"/>
        </w:rPr>
        <w:t xml:space="preserve"> </w:t>
      </w:r>
      <w:r>
        <w:rPr>
          <w:spacing w:val="-2"/>
          <w:sz w:val="23"/>
        </w:rPr>
        <w:t>«биометаногенез».</w:t>
      </w:r>
    </w:p>
    <w:p w:rsidR="00623054" w:rsidRDefault="004D1B06" w:rsidP="004D1B06">
      <w:pPr>
        <w:pStyle w:val="3"/>
        <w:tabs>
          <w:tab w:val="left" w:pos="10632"/>
        </w:tabs>
        <w:spacing w:before="16"/>
        <w:jc w:val="both"/>
      </w:pPr>
      <w:r>
        <w:rPr>
          <w:w w:val="105"/>
        </w:rPr>
        <w:t>7–9</w:t>
      </w:r>
      <w:r>
        <w:rPr>
          <w:spacing w:val="-1"/>
          <w:w w:val="105"/>
        </w:rPr>
        <w:t xml:space="preserve"> </w:t>
      </w:r>
      <w:r>
        <w:rPr>
          <w:spacing w:val="-2"/>
          <w:w w:val="105"/>
        </w:rPr>
        <w:t>КЛАССЫ:</w:t>
      </w:r>
    </w:p>
    <w:p w:rsidR="00623054" w:rsidRPr="009A7F7E" w:rsidRDefault="004D1B06" w:rsidP="00EA0F14">
      <w:pPr>
        <w:pStyle w:val="a5"/>
        <w:numPr>
          <w:ilvl w:val="0"/>
          <w:numId w:val="61"/>
        </w:numPr>
        <w:tabs>
          <w:tab w:val="left" w:pos="902"/>
          <w:tab w:val="left" w:pos="10632"/>
        </w:tabs>
        <w:spacing w:before="77"/>
        <w:ind w:left="902" w:hanging="280"/>
        <w:jc w:val="left"/>
        <w:rPr>
          <w:sz w:val="23"/>
        </w:rPr>
      </w:pPr>
      <w:r w:rsidRPr="009A7F7E">
        <w:rPr>
          <w:sz w:val="23"/>
        </w:rPr>
        <w:t>иметь</w:t>
      </w:r>
      <w:r w:rsidRPr="009A7F7E">
        <w:rPr>
          <w:spacing w:val="33"/>
          <w:sz w:val="23"/>
        </w:rPr>
        <w:t xml:space="preserve"> </w:t>
      </w:r>
      <w:r w:rsidRPr="009A7F7E">
        <w:rPr>
          <w:sz w:val="23"/>
        </w:rPr>
        <w:t>представление</w:t>
      </w:r>
      <w:r w:rsidRPr="009A7F7E">
        <w:rPr>
          <w:spacing w:val="27"/>
          <w:sz w:val="23"/>
        </w:rPr>
        <w:t xml:space="preserve"> </w:t>
      </w:r>
      <w:r w:rsidRPr="009A7F7E">
        <w:rPr>
          <w:sz w:val="23"/>
        </w:rPr>
        <w:t>о</w:t>
      </w:r>
      <w:r w:rsidRPr="009A7F7E">
        <w:rPr>
          <w:spacing w:val="29"/>
          <w:sz w:val="23"/>
        </w:rPr>
        <w:t xml:space="preserve"> </w:t>
      </w:r>
      <w:r w:rsidRPr="009A7F7E">
        <w:rPr>
          <w:sz w:val="23"/>
        </w:rPr>
        <w:t>видах</w:t>
      </w:r>
      <w:r w:rsidRPr="009A7F7E">
        <w:rPr>
          <w:spacing w:val="29"/>
          <w:sz w:val="23"/>
        </w:rPr>
        <w:t xml:space="preserve"> </w:t>
      </w:r>
      <w:r w:rsidRPr="009A7F7E">
        <w:rPr>
          <w:sz w:val="23"/>
        </w:rPr>
        <w:t>современных</w:t>
      </w:r>
      <w:r w:rsidRPr="009A7F7E">
        <w:rPr>
          <w:spacing w:val="28"/>
          <w:sz w:val="23"/>
        </w:rPr>
        <w:t xml:space="preserve"> </w:t>
      </w:r>
      <w:r w:rsidRPr="009A7F7E">
        <w:rPr>
          <w:spacing w:val="-2"/>
          <w:sz w:val="23"/>
        </w:rPr>
        <w:t>технологий;</w:t>
      </w:r>
      <w:r w:rsidRPr="009A7F7E">
        <w:rPr>
          <w:sz w:val="23"/>
        </w:rPr>
        <w:t>иметь</w:t>
      </w:r>
      <w:r w:rsidRPr="009A7F7E">
        <w:rPr>
          <w:spacing w:val="34"/>
          <w:sz w:val="23"/>
        </w:rPr>
        <w:t xml:space="preserve"> </w:t>
      </w:r>
      <w:r w:rsidRPr="009A7F7E">
        <w:rPr>
          <w:sz w:val="23"/>
        </w:rPr>
        <w:t>опыт</w:t>
      </w:r>
      <w:r w:rsidRPr="009A7F7E">
        <w:rPr>
          <w:spacing w:val="31"/>
          <w:sz w:val="23"/>
        </w:rPr>
        <w:t xml:space="preserve"> </w:t>
      </w:r>
      <w:r w:rsidRPr="009A7F7E">
        <w:rPr>
          <w:sz w:val="23"/>
        </w:rPr>
        <w:t>применения</w:t>
      </w:r>
      <w:r w:rsidRPr="009A7F7E">
        <w:rPr>
          <w:spacing w:val="32"/>
          <w:sz w:val="23"/>
        </w:rPr>
        <w:t xml:space="preserve"> </w:t>
      </w:r>
      <w:r w:rsidRPr="009A7F7E">
        <w:rPr>
          <w:sz w:val="23"/>
        </w:rPr>
        <w:t>технологии</w:t>
      </w:r>
      <w:r w:rsidRPr="009A7F7E">
        <w:rPr>
          <w:spacing w:val="29"/>
          <w:sz w:val="23"/>
        </w:rPr>
        <w:t xml:space="preserve"> </w:t>
      </w:r>
      <w:r w:rsidRPr="009A7F7E">
        <w:rPr>
          <w:sz w:val="23"/>
        </w:rPr>
        <w:t>для</w:t>
      </w:r>
      <w:r w:rsidRPr="009A7F7E">
        <w:rPr>
          <w:spacing w:val="32"/>
          <w:sz w:val="23"/>
        </w:rPr>
        <w:t xml:space="preserve"> </w:t>
      </w:r>
      <w:r w:rsidRPr="009A7F7E">
        <w:rPr>
          <w:sz w:val="23"/>
        </w:rPr>
        <w:t>решения</w:t>
      </w:r>
      <w:r w:rsidRPr="009A7F7E">
        <w:rPr>
          <w:spacing w:val="23"/>
          <w:sz w:val="23"/>
        </w:rPr>
        <w:t xml:space="preserve"> </w:t>
      </w:r>
      <w:r w:rsidRPr="009A7F7E">
        <w:rPr>
          <w:sz w:val="23"/>
        </w:rPr>
        <w:t>возникающих</w:t>
      </w:r>
      <w:r w:rsidRPr="009A7F7E">
        <w:rPr>
          <w:spacing w:val="29"/>
          <w:sz w:val="23"/>
        </w:rPr>
        <w:t xml:space="preserve"> </w:t>
      </w:r>
      <w:r w:rsidRPr="009A7F7E">
        <w:rPr>
          <w:spacing w:val="-2"/>
          <w:sz w:val="23"/>
        </w:rPr>
        <w:t>задач;</w:t>
      </w:r>
    </w:p>
    <w:p w:rsidR="00623054" w:rsidRDefault="004D1B06" w:rsidP="004D1B06">
      <w:pPr>
        <w:pStyle w:val="a5"/>
        <w:numPr>
          <w:ilvl w:val="0"/>
          <w:numId w:val="61"/>
        </w:numPr>
        <w:tabs>
          <w:tab w:val="left" w:pos="903"/>
          <w:tab w:val="left" w:pos="10632"/>
        </w:tabs>
        <w:spacing w:before="17" w:line="249" w:lineRule="auto"/>
        <w:ind w:right="3"/>
        <w:rPr>
          <w:sz w:val="23"/>
        </w:rPr>
      </w:pPr>
      <w:r>
        <w:rPr>
          <w:w w:val="105"/>
          <w:sz w:val="23"/>
        </w:rPr>
        <w:t>иметь</w:t>
      </w:r>
      <w:r>
        <w:rPr>
          <w:spacing w:val="-1"/>
          <w:w w:val="105"/>
          <w:sz w:val="23"/>
        </w:rPr>
        <w:t xml:space="preserve"> </w:t>
      </w:r>
      <w:r>
        <w:rPr>
          <w:w w:val="105"/>
          <w:sz w:val="23"/>
        </w:rPr>
        <w:t>опыт</w:t>
      </w:r>
      <w:r>
        <w:rPr>
          <w:spacing w:val="-8"/>
          <w:w w:val="105"/>
          <w:sz w:val="23"/>
        </w:rPr>
        <w:t xml:space="preserve"> </w:t>
      </w:r>
      <w:r>
        <w:rPr>
          <w:w w:val="105"/>
          <w:sz w:val="23"/>
        </w:rPr>
        <w:t>использования</w:t>
      </w:r>
      <w:r>
        <w:rPr>
          <w:spacing w:val="-7"/>
          <w:w w:val="105"/>
          <w:sz w:val="23"/>
        </w:rPr>
        <w:t xml:space="preserve"> </w:t>
      </w:r>
      <w:r>
        <w:rPr>
          <w:w w:val="105"/>
          <w:sz w:val="23"/>
        </w:rPr>
        <w:t>методов учебной,</w:t>
      </w:r>
      <w:r>
        <w:rPr>
          <w:spacing w:val="-8"/>
          <w:w w:val="105"/>
          <w:sz w:val="23"/>
        </w:rPr>
        <w:t xml:space="preserve"> </w:t>
      </w:r>
      <w:r>
        <w:rPr>
          <w:w w:val="105"/>
          <w:sz w:val="23"/>
        </w:rPr>
        <w:t>исследовательской</w:t>
      </w:r>
      <w:r>
        <w:rPr>
          <w:spacing w:val="-5"/>
          <w:w w:val="105"/>
          <w:sz w:val="23"/>
        </w:rPr>
        <w:t xml:space="preserve"> </w:t>
      </w:r>
      <w:r>
        <w:rPr>
          <w:w w:val="105"/>
          <w:sz w:val="23"/>
        </w:rPr>
        <w:t>и</w:t>
      </w:r>
      <w:r>
        <w:rPr>
          <w:spacing w:val="-5"/>
          <w:w w:val="105"/>
          <w:sz w:val="23"/>
        </w:rPr>
        <w:t xml:space="preserve"> </w:t>
      </w:r>
      <w:r>
        <w:rPr>
          <w:w w:val="105"/>
          <w:sz w:val="23"/>
        </w:rPr>
        <w:t>проектной</w:t>
      </w:r>
      <w:r>
        <w:rPr>
          <w:spacing w:val="-5"/>
          <w:w w:val="105"/>
          <w:sz w:val="23"/>
        </w:rPr>
        <w:t xml:space="preserve"> </w:t>
      </w:r>
      <w:r>
        <w:rPr>
          <w:w w:val="105"/>
          <w:sz w:val="23"/>
        </w:rPr>
        <w:t>деятельности,</w:t>
      </w:r>
      <w:r>
        <w:rPr>
          <w:spacing w:val="-8"/>
          <w:w w:val="105"/>
          <w:sz w:val="23"/>
        </w:rPr>
        <w:t xml:space="preserve"> </w:t>
      </w:r>
      <w:r>
        <w:rPr>
          <w:w w:val="105"/>
          <w:sz w:val="23"/>
        </w:rPr>
        <w:t xml:space="preserve">решения творческих задач, проектирования, моделирования, конструирования и эстетического оформления </w:t>
      </w:r>
      <w:r>
        <w:rPr>
          <w:spacing w:val="-2"/>
          <w:w w:val="105"/>
          <w:sz w:val="23"/>
        </w:rPr>
        <w:t>изделий;</w:t>
      </w:r>
    </w:p>
    <w:p w:rsidR="00623054" w:rsidRDefault="004D1B06" w:rsidP="004D1B06">
      <w:pPr>
        <w:pStyle w:val="a5"/>
        <w:numPr>
          <w:ilvl w:val="0"/>
          <w:numId w:val="61"/>
        </w:numPr>
        <w:tabs>
          <w:tab w:val="left" w:pos="903"/>
          <w:tab w:val="left" w:pos="10632"/>
        </w:tabs>
        <w:spacing w:before="3" w:line="247" w:lineRule="auto"/>
        <w:ind w:right="5"/>
        <w:rPr>
          <w:sz w:val="23"/>
        </w:rPr>
      </w:pPr>
      <w:r>
        <w:rPr>
          <w:w w:val="105"/>
          <w:sz w:val="23"/>
        </w:rPr>
        <w:t>с</w:t>
      </w:r>
      <w:r>
        <w:rPr>
          <w:spacing w:val="-16"/>
          <w:w w:val="105"/>
          <w:sz w:val="23"/>
        </w:rPr>
        <w:t xml:space="preserve"> </w:t>
      </w:r>
      <w:r>
        <w:rPr>
          <w:w w:val="105"/>
          <w:sz w:val="23"/>
        </w:rPr>
        <w:t>помощью</w:t>
      </w:r>
      <w:r>
        <w:rPr>
          <w:spacing w:val="-15"/>
          <w:w w:val="105"/>
          <w:sz w:val="23"/>
        </w:rPr>
        <w:t xml:space="preserve"> </w:t>
      </w:r>
      <w:r>
        <w:rPr>
          <w:w w:val="105"/>
          <w:sz w:val="23"/>
        </w:rPr>
        <w:t>учителя</w:t>
      </w:r>
      <w:r>
        <w:rPr>
          <w:spacing w:val="-15"/>
          <w:w w:val="105"/>
          <w:sz w:val="23"/>
        </w:rPr>
        <w:t xml:space="preserve"> </w:t>
      </w:r>
      <w:r>
        <w:rPr>
          <w:w w:val="105"/>
          <w:sz w:val="23"/>
        </w:rPr>
        <w:t>приводить</w:t>
      </w:r>
      <w:r>
        <w:rPr>
          <w:spacing w:val="-15"/>
          <w:w w:val="105"/>
          <w:sz w:val="23"/>
        </w:rPr>
        <w:t xml:space="preserve"> </w:t>
      </w:r>
      <w:r>
        <w:rPr>
          <w:w w:val="105"/>
          <w:sz w:val="23"/>
        </w:rPr>
        <w:t>примеры</w:t>
      </w:r>
      <w:r>
        <w:rPr>
          <w:spacing w:val="-15"/>
          <w:w w:val="105"/>
          <w:sz w:val="23"/>
        </w:rPr>
        <w:t xml:space="preserve"> </w:t>
      </w:r>
      <w:r>
        <w:rPr>
          <w:w w:val="105"/>
          <w:sz w:val="23"/>
        </w:rPr>
        <w:t>не</w:t>
      </w:r>
      <w:r>
        <w:rPr>
          <w:spacing w:val="-15"/>
          <w:w w:val="105"/>
          <w:sz w:val="23"/>
        </w:rPr>
        <w:t xml:space="preserve"> </w:t>
      </w:r>
      <w:r>
        <w:rPr>
          <w:w w:val="105"/>
          <w:sz w:val="23"/>
        </w:rPr>
        <w:t>только</w:t>
      </w:r>
      <w:r>
        <w:rPr>
          <w:spacing w:val="-15"/>
          <w:w w:val="105"/>
          <w:sz w:val="23"/>
        </w:rPr>
        <w:t xml:space="preserve"> </w:t>
      </w:r>
      <w:r>
        <w:rPr>
          <w:w w:val="105"/>
          <w:sz w:val="23"/>
        </w:rPr>
        <w:t>функциональных,</w:t>
      </w:r>
      <w:r>
        <w:rPr>
          <w:spacing w:val="-15"/>
          <w:w w:val="105"/>
          <w:sz w:val="23"/>
        </w:rPr>
        <w:t xml:space="preserve"> </w:t>
      </w:r>
      <w:r>
        <w:rPr>
          <w:w w:val="105"/>
          <w:sz w:val="23"/>
        </w:rPr>
        <w:t>но</w:t>
      </w:r>
      <w:r>
        <w:rPr>
          <w:spacing w:val="-15"/>
          <w:w w:val="105"/>
          <w:sz w:val="23"/>
        </w:rPr>
        <w:t xml:space="preserve"> </w:t>
      </w:r>
      <w:r>
        <w:rPr>
          <w:w w:val="105"/>
          <w:sz w:val="23"/>
        </w:rPr>
        <w:t>и</w:t>
      </w:r>
      <w:r>
        <w:rPr>
          <w:spacing w:val="-15"/>
          <w:w w:val="105"/>
          <w:sz w:val="23"/>
        </w:rPr>
        <w:t xml:space="preserve"> </w:t>
      </w:r>
      <w:r>
        <w:rPr>
          <w:w w:val="105"/>
          <w:sz w:val="23"/>
        </w:rPr>
        <w:t>эстетичных</w:t>
      </w:r>
      <w:r>
        <w:rPr>
          <w:spacing w:val="-16"/>
          <w:w w:val="105"/>
          <w:sz w:val="23"/>
        </w:rPr>
        <w:t xml:space="preserve"> </w:t>
      </w:r>
      <w:r>
        <w:rPr>
          <w:w w:val="105"/>
          <w:sz w:val="23"/>
        </w:rPr>
        <w:t xml:space="preserve">промышленных </w:t>
      </w:r>
      <w:r>
        <w:rPr>
          <w:spacing w:val="-2"/>
          <w:w w:val="105"/>
          <w:sz w:val="23"/>
        </w:rPr>
        <w:t>изделий;</w:t>
      </w:r>
    </w:p>
    <w:p w:rsidR="00623054" w:rsidRDefault="004D1B06" w:rsidP="004D1B06">
      <w:pPr>
        <w:pStyle w:val="a5"/>
        <w:numPr>
          <w:ilvl w:val="0"/>
          <w:numId w:val="61"/>
        </w:numPr>
        <w:tabs>
          <w:tab w:val="left" w:pos="903"/>
          <w:tab w:val="left" w:pos="10632"/>
        </w:tabs>
        <w:spacing w:before="3" w:line="254" w:lineRule="auto"/>
        <w:ind w:right="4"/>
        <w:rPr>
          <w:sz w:val="23"/>
        </w:rPr>
      </w:pPr>
      <w:r>
        <w:rPr>
          <w:w w:val="105"/>
          <w:sz w:val="23"/>
        </w:rPr>
        <w:t>иметь опыт использования информационно-когнитивных технологий преобразования данных в информацию и информации в знание;</w:t>
      </w:r>
    </w:p>
    <w:p w:rsidR="00623054" w:rsidRDefault="004D1B06" w:rsidP="004D1B06">
      <w:pPr>
        <w:pStyle w:val="a5"/>
        <w:numPr>
          <w:ilvl w:val="0"/>
          <w:numId w:val="61"/>
        </w:numPr>
        <w:tabs>
          <w:tab w:val="left" w:pos="903"/>
          <w:tab w:val="left" w:pos="10632"/>
        </w:tabs>
        <w:spacing w:line="252" w:lineRule="auto"/>
        <w:ind w:right="12"/>
        <w:rPr>
          <w:sz w:val="23"/>
        </w:rPr>
      </w:pPr>
      <w:r>
        <w:rPr>
          <w:w w:val="105"/>
          <w:sz w:val="23"/>
        </w:rPr>
        <w:t>перечислять инструменты и оборудование, используемое при обработке различных материалов (древесины,</w:t>
      </w:r>
      <w:r>
        <w:rPr>
          <w:spacing w:val="-2"/>
          <w:w w:val="105"/>
          <w:sz w:val="23"/>
        </w:rPr>
        <w:t xml:space="preserve"> </w:t>
      </w:r>
      <w:r>
        <w:rPr>
          <w:w w:val="105"/>
          <w:sz w:val="23"/>
        </w:rPr>
        <w:t>металлов и сплавов,</w:t>
      </w:r>
      <w:r>
        <w:rPr>
          <w:spacing w:val="-2"/>
          <w:w w:val="105"/>
          <w:sz w:val="23"/>
        </w:rPr>
        <w:t xml:space="preserve"> </w:t>
      </w:r>
      <w:r>
        <w:rPr>
          <w:w w:val="105"/>
          <w:sz w:val="23"/>
        </w:rPr>
        <w:t>полимеров, текстиля, сельскохозяйственной продукции,</w:t>
      </w:r>
      <w:r>
        <w:rPr>
          <w:spacing w:val="-2"/>
          <w:w w:val="105"/>
          <w:sz w:val="23"/>
        </w:rPr>
        <w:t xml:space="preserve"> </w:t>
      </w:r>
      <w:r>
        <w:rPr>
          <w:w w:val="105"/>
          <w:sz w:val="23"/>
        </w:rPr>
        <w:t xml:space="preserve">продуктов </w:t>
      </w:r>
      <w:r>
        <w:rPr>
          <w:spacing w:val="-2"/>
          <w:w w:val="105"/>
          <w:sz w:val="23"/>
        </w:rPr>
        <w:t>питания);</w:t>
      </w:r>
    </w:p>
    <w:p w:rsidR="00623054" w:rsidRDefault="004D1B06" w:rsidP="004D1B06">
      <w:pPr>
        <w:pStyle w:val="a5"/>
        <w:numPr>
          <w:ilvl w:val="0"/>
          <w:numId w:val="61"/>
        </w:numPr>
        <w:tabs>
          <w:tab w:val="left" w:pos="902"/>
          <w:tab w:val="left" w:pos="10632"/>
        </w:tabs>
        <w:spacing w:line="260" w:lineRule="exact"/>
        <w:ind w:left="902" w:hanging="280"/>
        <w:rPr>
          <w:sz w:val="23"/>
        </w:rPr>
      </w:pPr>
      <w:r>
        <w:rPr>
          <w:sz w:val="23"/>
        </w:rPr>
        <w:t>иметь</w:t>
      </w:r>
      <w:r>
        <w:rPr>
          <w:spacing w:val="31"/>
          <w:sz w:val="23"/>
        </w:rPr>
        <w:t xml:space="preserve"> </w:t>
      </w:r>
      <w:r>
        <w:rPr>
          <w:sz w:val="23"/>
        </w:rPr>
        <w:t>представления</w:t>
      </w:r>
      <w:r>
        <w:rPr>
          <w:spacing w:val="30"/>
          <w:sz w:val="23"/>
        </w:rPr>
        <w:t xml:space="preserve"> </w:t>
      </w:r>
      <w:r>
        <w:rPr>
          <w:sz w:val="23"/>
        </w:rPr>
        <w:t>об</w:t>
      </w:r>
      <w:r>
        <w:rPr>
          <w:spacing w:val="34"/>
          <w:sz w:val="23"/>
        </w:rPr>
        <w:t xml:space="preserve"> </w:t>
      </w:r>
      <w:r>
        <w:rPr>
          <w:sz w:val="23"/>
        </w:rPr>
        <w:t>области</w:t>
      </w:r>
      <w:r>
        <w:rPr>
          <w:spacing w:val="26"/>
          <w:sz w:val="23"/>
        </w:rPr>
        <w:t xml:space="preserve"> </w:t>
      </w:r>
      <w:r>
        <w:rPr>
          <w:sz w:val="23"/>
        </w:rPr>
        <w:t>применения</w:t>
      </w:r>
      <w:r>
        <w:rPr>
          <w:spacing w:val="30"/>
          <w:sz w:val="23"/>
        </w:rPr>
        <w:t xml:space="preserve"> </w:t>
      </w:r>
      <w:r>
        <w:rPr>
          <w:sz w:val="23"/>
        </w:rPr>
        <w:t>технологий,</w:t>
      </w:r>
      <w:r>
        <w:rPr>
          <w:spacing w:val="37"/>
          <w:sz w:val="23"/>
        </w:rPr>
        <w:t xml:space="preserve"> </w:t>
      </w:r>
      <w:r>
        <w:rPr>
          <w:sz w:val="23"/>
        </w:rPr>
        <w:t>их</w:t>
      </w:r>
      <w:r>
        <w:rPr>
          <w:spacing w:val="17"/>
          <w:sz w:val="23"/>
        </w:rPr>
        <w:t xml:space="preserve"> </w:t>
      </w:r>
      <w:r>
        <w:rPr>
          <w:sz w:val="23"/>
        </w:rPr>
        <w:t>возможностях</w:t>
      </w:r>
      <w:r>
        <w:rPr>
          <w:spacing w:val="17"/>
          <w:sz w:val="23"/>
        </w:rPr>
        <w:t xml:space="preserve"> </w:t>
      </w:r>
      <w:r>
        <w:rPr>
          <w:sz w:val="23"/>
        </w:rPr>
        <w:t>и</w:t>
      </w:r>
      <w:r>
        <w:rPr>
          <w:spacing w:val="36"/>
          <w:sz w:val="23"/>
        </w:rPr>
        <w:t xml:space="preserve"> </w:t>
      </w:r>
      <w:r>
        <w:rPr>
          <w:spacing w:val="-2"/>
          <w:sz w:val="23"/>
        </w:rPr>
        <w:t>ограничениях;</w:t>
      </w:r>
    </w:p>
    <w:p w:rsidR="00623054" w:rsidRDefault="004D1B06" w:rsidP="004D1B06">
      <w:pPr>
        <w:pStyle w:val="a5"/>
        <w:numPr>
          <w:ilvl w:val="0"/>
          <w:numId w:val="61"/>
        </w:numPr>
        <w:tabs>
          <w:tab w:val="left" w:pos="903"/>
          <w:tab w:val="left" w:pos="10632"/>
        </w:tabs>
        <w:spacing w:before="3" w:line="254" w:lineRule="auto"/>
        <w:ind w:right="12"/>
        <w:jc w:val="left"/>
        <w:rPr>
          <w:sz w:val="23"/>
        </w:rPr>
      </w:pPr>
      <w:r>
        <w:rPr>
          <w:w w:val="105"/>
          <w:sz w:val="23"/>
        </w:rPr>
        <w:t>получить</w:t>
      </w:r>
      <w:r>
        <w:rPr>
          <w:spacing w:val="39"/>
          <w:w w:val="105"/>
          <w:sz w:val="23"/>
        </w:rPr>
        <w:t xml:space="preserve"> </w:t>
      </w:r>
      <w:r>
        <w:rPr>
          <w:w w:val="105"/>
          <w:sz w:val="23"/>
        </w:rPr>
        <w:t>возможность</w:t>
      </w:r>
      <w:r>
        <w:rPr>
          <w:spacing w:val="39"/>
          <w:w w:val="105"/>
          <w:sz w:val="23"/>
        </w:rPr>
        <w:t xml:space="preserve"> </w:t>
      </w:r>
      <w:r>
        <w:rPr>
          <w:w w:val="105"/>
          <w:sz w:val="23"/>
        </w:rPr>
        <w:t>научиться</w:t>
      </w:r>
      <w:r>
        <w:rPr>
          <w:spacing w:val="38"/>
          <w:w w:val="105"/>
          <w:sz w:val="23"/>
        </w:rPr>
        <w:t xml:space="preserve"> </w:t>
      </w:r>
      <w:r>
        <w:rPr>
          <w:w w:val="105"/>
          <w:sz w:val="23"/>
        </w:rPr>
        <w:t>модернизировать</w:t>
      </w:r>
      <w:r>
        <w:rPr>
          <w:spacing w:val="39"/>
          <w:w w:val="105"/>
          <w:sz w:val="23"/>
        </w:rPr>
        <w:t xml:space="preserve"> </w:t>
      </w:r>
      <w:r>
        <w:rPr>
          <w:w w:val="105"/>
          <w:sz w:val="23"/>
        </w:rPr>
        <w:t>и</w:t>
      </w:r>
      <w:r>
        <w:rPr>
          <w:spacing w:val="40"/>
          <w:w w:val="105"/>
          <w:sz w:val="23"/>
        </w:rPr>
        <w:t xml:space="preserve"> </w:t>
      </w:r>
      <w:r>
        <w:rPr>
          <w:w w:val="105"/>
          <w:sz w:val="23"/>
        </w:rPr>
        <w:t>создавать</w:t>
      </w:r>
      <w:r>
        <w:rPr>
          <w:spacing w:val="40"/>
          <w:w w:val="105"/>
          <w:sz w:val="23"/>
        </w:rPr>
        <w:t xml:space="preserve"> </w:t>
      </w:r>
      <w:r>
        <w:rPr>
          <w:w w:val="105"/>
          <w:sz w:val="23"/>
        </w:rPr>
        <w:t>технологии</w:t>
      </w:r>
      <w:r>
        <w:rPr>
          <w:spacing w:val="40"/>
          <w:w w:val="105"/>
          <w:sz w:val="23"/>
        </w:rPr>
        <w:t xml:space="preserve"> </w:t>
      </w:r>
      <w:r>
        <w:rPr>
          <w:w w:val="105"/>
          <w:sz w:val="23"/>
        </w:rPr>
        <w:t>обработки</w:t>
      </w:r>
      <w:r>
        <w:rPr>
          <w:spacing w:val="40"/>
          <w:w w:val="105"/>
          <w:sz w:val="23"/>
        </w:rPr>
        <w:t xml:space="preserve"> </w:t>
      </w:r>
      <w:r>
        <w:rPr>
          <w:w w:val="105"/>
          <w:sz w:val="23"/>
        </w:rPr>
        <w:t xml:space="preserve">известных </w:t>
      </w:r>
      <w:r>
        <w:rPr>
          <w:spacing w:val="-2"/>
          <w:w w:val="105"/>
          <w:sz w:val="23"/>
        </w:rPr>
        <w:t>материалов;</w:t>
      </w:r>
    </w:p>
    <w:p w:rsidR="00623054" w:rsidRDefault="004D1B06" w:rsidP="004D1B06">
      <w:pPr>
        <w:pStyle w:val="a5"/>
        <w:numPr>
          <w:ilvl w:val="0"/>
          <w:numId w:val="61"/>
        </w:numPr>
        <w:tabs>
          <w:tab w:val="left" w:pos="902"/>
          <w:tab w:val="left" w:pos="10632"/>
        </w:tabs>
        <w:spacing w:line="259" w:lineRule="exact"/>
        <w:ind w:left="902" w:hanging="280"/>
        <w:jc w:val="left"/>
        <w:rPr>
          <w:sz w:val="23"/>
        </w:rPr>
      </w:pPr>
      <w:r>
        <w:rPr>
          <w:sz w:val="23"/>
        </w:rPr>
        <w:t>анализировать</w:t>
      </w:r>
      <w:r>
        <w:rPr>
          <w:spacing w:val="20"/>
          <w:sz w:val="23"/>
        </w:rPr>
        <w:t xml:space="preserve"> </w:t>
      </w:r>
      <w:r>
        <w:rPr>
          <w:sz w:val="23"/>
        </w:rPr>
        <w:t>на</w:t>
      </w:r>
      <w:r>
        <w:rPr>
          <w:spacing w:val="26"/>
          <w:sz w:val="23"/>
        </w:rPr>
        <w:t xml:space="preserve"> </w:t>
      </w:r>
      <w:r>
        <w:rPr>
          <w:sz w:val="23"/>
        </w:rPr>
        <w:t>базовом</w:t>
      </w:r>
      <w:r>
        <w:rPr>
          <w:spacing w:val="32"/>
          <w:sz w:val="23"/>
        </w:rPr>
        <w:t xml:space="preserve"> </w:t>
      </w:r>
      <w:r>
        <w:rPr>
          <w:sz w:val="23"/>
        </w:rPr>
        <w:t>уровне</w:t>
      </w:r>
      <w:r>
        <w:rPr>
          <w:spacing w:val="25"/>
          <w:sz w:val="23"/>
        </w:rPr>
        <w:t xml:space="preserve"> </w:t>
      </w:r>
      <w:r>
        <w:rPr>
          <w:sz w:val="23"/>
        </w:rPr>
        <w:t>значимые</w:t>
      </w:r>
      <w:r>
        <w:rPr>
          <w:spacing w:val="15"/>
          <w:sz w:val="23"/>
        </w:rPr>
        <w:t xml:space="preserve"> </w:t>
      </w:r>
      <w:r>
        <w:rPr>
          <w:sz w:val="23"/>
        </w:rPr>
        <w:t>для</w:t>
      </w:r>
      <w:r>
        <w:rPr>
          <w:spacing w:val="29"/>
          <w:sz w:val="23"/>
        </w:rPr>
        <w:t xml:space="preserve"> </w:t>
      </w:r>
      <w:r>
        <w:rPr>
          <w:sz w:val="23"/>
        </w:rPr>
        <w:t>конкретного</w:t>
      </w:r>
      <w:r>
        <w:rPr>
          <w:spacing w:val="17"/>
          <w:sz w:val="23"/>
        </w:rPr>
        <w:t xml:space="preserve"> </w:t>
      </w:r>
      <w:r>
        <w:rPr>
          <w:sz w:val="23"/>
        </w:rPr>
        <w:t>человека</w:t>
      </w:r>
      <w:r>
        <w:rPr>
          <w:spacing w:val="24"/>
          <w:sz w:val="23"/>
        </w:rPr>
        <w:t xml:space="preserve"> </w:t>
      </w:r>
      <w:r>
        <w:rPr>
          <w:spacing w:val="-2"/>
          <w:sz w:val="23"/>
        </w:rPr>
        <w:t>потребности;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перечислять</w:t>
      </w:r>
      <w:r>
        <w:rPr>
          <w:spacing w:val="31"/>
          <w:sz w:val="23"/>
        </w:rPr>
        <w:t xml:space="preserve"> </w:t>
      </w:r>
      <w:r>
        <w:rPr>
          <w:sz w:val="23"/>
        </w:rPr>
        <w:t>и</w:t>
      </w:r>
      <w:r>
        <w:rPr>
          <w:spacing w:val="25"/>
          <w:sz w:val="23"/>
        </w:rPr>
        <w:t xml:space="preserve"> </w:t>
      </w:r>
      <w:r>
        <w:rPr>
          <w:sz w:val="23"/>
        </w:rPr>
        <w:t>характеризовать</w:t>
      </w:r>
      <w:r>
        <w:rPr>
          <w:spacing w:val="22"/>
          <w:sz w:val="23"/>
        </w:rPr>
        <w:t xml:space="preserve"> </w:t>
      </w:r>
      <w:r>
        <w:rPr>
          <w:sz w:val="23"/>
        </w:rPr>
        <w:t>продукты</w:t>
      </w:r>
      <w:r>
        <w:rPr>
          <w:spacing w:val="29"/>
          <w:sz w:val="23"/>
        </w:rPr>
        <w:t xml:space="preserve"> </w:t>
      </w:r>
      <w:r>
        <w:rPr>
          <w:spacing w:val="-2"/>
          <w:sz w:val="23"/>
        </w:rPr>
        <w:t>питания;</w:t>
      </w:r>
    </w:p>
    <w:p w:rsidR="00623054" w:rsidRDefault="004D1B06" w:rsidP="004D1B06">
      <w:pPr>
        <w:pStyle w:val="a5"/>
        <w:numPr>
          <w:ilvl w:val="0"/>
          <w:numId w:val="61"/>
        </w:numPr>
        <w:tabs>
          <w:tab w:val="left" w:pos="902"/>
          <w:tab w:val="left" w:pos="10632"/>
        </w:tabs>
        <w:spacing w:before="16"/>
        <w:ind w:left="902" w:hanging="280"/>
        <w:jc w:val="left"/>
        <w:rPr>
          <w:sz w:val="23"/>
        </w:rPr>
      </w:pPr>
      <w:r>
        <w:rPr>
          <w:w w:val="105"/>
          <w:sz w:val="23"/>
        </w:rPr>
        <w:t>перечислять</w:t>
      </w:r>
      <w:r>
        <w:rPr>
          <w:spacing w:val="-16"/>
          <w:w w:val="105"/>
          <w:sz w:val="23"/>
        </w:rPr>
        <w:t xml:space="preserve"> </w:t>
      </w:r>
      <w:r>
        <w:rPr>
          <w:w w:val="105"/>
          <w:sz w:val="23"/>
        </w:rPr>
        <w:t>виды</w:t>
      </w:r>
      <w:r>
        <w:rPr>
          <w:spacing w:val="-15"/>
          <w:w w:val="105"/>
          <w:sz w:val="23"/>
        </w:rPr>
        <w:t xml:space="preserve"> </w:t>
      </w:r>
      <w:r>
        <w:rPr>
          <w:w w:val="105"/>
          <w:sz w:val="23"/>
        </w:rPr>
        <w:t>и</w:t>
      </w:r>
      <w:r>
        <w:rPr>
          <w:spacing w:val="-14"/>
          <w:w w:val="105"/>
          <w:sz w:val="23"/>
        </w:rPr>
        <w:t xml:space="preserve"> </w:t>
      </w:r>
      <w:r>
        <w:rPr>
          <w:w w:val="105"/>
          <w:sz w:val="23"/>
        </w:rPr>
        <w:t>названия</w:t>
      </w:r>
      <w:r>
        <w:rPr>
          <w:spacing w:val="-15"/>
          <w:w w:val="105"/>
          <w:sz w:val="23"/>
        </w:rPr>
        <w:t xml:space="preserve"> </w:t>
      </w:r>
      <w:r>
        <w:rPr>
          <w:w w:val="105"/>
          <w:sz w:val="23"/>
        </w:rPr>
        <w:t>народных</w:t>
      </w:r>
      <w:r>
        <w:rPr>
          <w:spacing w:val="-14"/>
          <w:w w:val="105"/>
          <w:sz w:val="23"/>
        </w:rPr>
        <w:t xml:space="preserve"> </w:t>
      </w:r>
      <w:r>
        <w:rPr>
          <w:w w:val="105"/>
          <w:sz w:val="23"/>
        </w:rPr>
        <w:t>промыслов</w:t>
      </w:r>
      <w:r>
        <w:rPr>
          <w:spacing w:val="-14"/>
          <w:w w:val="105"/>
          <w:sz w:val="23"/>
        </w:rPr>
        <w:t xml:space="preserve"> </w:t>
      </w:r>
      <w:r>
        <w:rPr>
          <w:w w:val="105"/>
          <w:sz w:val="23"/>
        </w:rPr>
        <w:t>и</w:t>
      </w:r>
      <w:r>
        <w:rPr>
          <w:spacing w:val="-9"/>
          <w:w w:val="105"/>
          <w:sz w:val="23"/>
        </w:rPr>
        <w:t xml:space="preserve"> </w:t>
      </w:r>
      <w:r>
        <w:rPr>
          <w:spacing w:val="-2"/>
          <w:w w:val="105"/>
          <w:sz w:val="23"/>
        </w:rPr>
        <w:t>ремёсел;</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5"/>
          <w:sz w:val="23"/>
        </w:rPr>
        <w:t xml:space="preserve"> </w:t>
      </w:r>
      <w:r>
        <w:rPr>
          <w:sz w:val="23"/>
        </w:rPr>
        <w:t>представления</w:t>
      </w:r>
      <w:r>
        <w:rPr>
          <w:spacing w:val="34"/>
          <w:sz w:val="23"/>
        </w:rPr>
        <w:t xml:space="preserve"> </w:t>
      </w:r>
      <w:r>
        <w:rPr>
          <w:sz w:val="23"/>
        </w:rPr>
        <w:t>об</w:t>
      </w:r>
      <w:r>
        <w:rPr>
          <w:spacing w:val="29"/>
          <w:sz w:val="23"/>
        </w:rPr>
        <w:t xml:space="preserve"> </w:t>
      </w:r>
      <w:r>
        <w:rPr>
          <w:sz w:val="23"/>
        </w:rPr>
        <w:t>использовании</w:t>
      </w:r>
      <w:r>
        <w:rPr>
          <w:spacing w:val="30"/>
          <w:sz w:val="23"/>
        </w:rPr>
        <w:t xml:space="preserve"> </w:t>
      </w:r>
      <w:r>
        <w:rPr>
          <w:sz w:val="23"/>
        </w:rPr>
        <w:t>нанотехнологий</w:t>
      </w:r>
      <w:r>
        <w:rPr>
          <w:spacing w:val="29"/>
          <w:sz w:val="23"/>
        </w:rPr>
        <w:t xml:space="preserve"> </w:t>
      </w:r>
      <w:r>
        <w:rPr>
          <w:sz w:val="23"/>
        </w:rPr>
        <w:t>в</w:t>
      </w:r>
      <w:r>
        <w:rPr>
          <w:spacing w:val="30"/>
          <w:sz w:val="23"/>
        </w:rPr>
        <w:t xml:space="preserve"> </w:t>
      </w:r>
      <w:r>
        <w:rPr>
          <w:sz w:val="23"/>
        </w:rPr>
        <w:t>различных</w:t>
      </w:r>
      <w:r>
        <w:rPr>
          <w:spacing w:val="32"/>
          <w:sz w:val="23"/>
        </w:rPr>
        <w:t xml:space="preserve"> </w:t>
      </w:r>
      <w:r>
        <w:rPr>
          <w:spacing w:val="-2"/>
          <w:sz w:val="23"/>
        </w:rPr>
        <w:t>областях;</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33"/>
          <w:sz w:val="23"/>
        </w:rPr>
        <w:t xml:space="preserve"> </w:t>
      </w:r>
      <w:r>
        <w:rPr>
          <w:sz w:val="23"/>
        </w:rPr>
        <w:t>представления</w:t>
      </w:r>
      <w:r>
        <w:rPr>
          <w:spacing w:val="31"/>
          <w:sz w:val="23"/>
        </w:rPr>
        <w:t xml:space="preserve"> </w:t>
      </w:r>
      <w:r>
        <w:rPr>
          <w:sz w:val="23"/>
        </w:rPr>
        <w:t>о</w:t>
      </w:r>
      <w:r>
        <w:rPr>
          <w:spacing w:val="29"/>
          <w:sz w:val="23"/>
        </w:rPr>
        <w:t xml:space="preserve"> </w:t>
      </w:r>
      <w:r>
        <w:rPr>
          <w:sz w:val="23"/>
        </w:rPr>
        <w:t>экологических</w:t>
      </w:r>
      <w:r>
        <w:rPr>
          <w:spacing w:val="19"/>
          <w:sz w:val="23"/>
        </w:rPr>
        <w:t xml:space="preserve"> </w:t>
      </w:r>
      <w:r>
        <w:rPr>
          <w:spacing w:val="-2"/>
          <w:sz w:val="23"/>
        </w:rPr>
        <w:t>проблемах;</w:t>
      </w:r>
    </w:p>
    <w:p w:rsidR="00623054" w:rsidRDefault="004D1B06" w:rsidP="004D1B06">
      <w:pPr>
        <w:pStyle w:val="a5"/>
        <w:numPr>
          <w:ilvl w:val="0"/>
          <w:numId w:val="61"/>
        </w:numPr>
        <w:tabs>
          <w:tab w:val="left" w:pos="902"/>
          <w:tab w:val="left" w:pos="10632"/>
        </w:tabs>
        <w:spacing w:before="16"/>
        <w:ind w:left="902" w:hanging="280"/>
        <w:jc w:val="left"/>
        <w:rPr>
          <w:sz w:val="23"/>
        </w:rPr>
      </w:pPr>
      <w:r>
        <w:rPr>
          <w:w w:val="105"/>
          <w:sz w:val="23"/>
        </w:rPr>
        <w:t>иметь</w:t>
      </w:r>
      <w:r>
        <w:rPr>
          <w:spacing w:val="-13"/>
          <w:w w:val="105"/>
          <w:sz w:val="23"/>
        </w:rPr>
        <w:t xml:space="preserve"> </w:t>
      </w:r>
      <w:r>
        <w:rPr>
          <w:w w:val="105"/>
          <w:sz w:val="23"/>
        </w:rPr>
        <w:t>представления</w:t>
      </w:r>
      <w:r>
        <w:rPr>
          <w:spacing w:val="-12"/>
          <w:w w:val="105"/>
          <w:sz w:val="23"/>
        </w:rPr>
        <w:t xml:space="preserve"> </w:t>
      </w:r>
      <w:r>
        <w:rPr>
          <w:w w:val="105"/>
          <w:sz w:val="23"/>
        </w:rPr>
        <w:t>о</w:t>
      </w:r>
      <w:r>
        <w:rPr>
          <w:spacing w:val="-15"/>
          <w:w w:val="105"/>
          <w:sz w:val="23"/>
        </w:rPr>
        <w:t xml:space="preserve"> </w:t>
      </w:r>
      <w:r>
        <w:rPr>
          <w:w w:val="105"/>
          <w:sz w:val="23"/>
        </w:rPr>
        <w:t>роли</w:t>
      </w:r>
      <w:r>
        <w:rPr>
          <w:spacing w:val="-15"/>
          <w:w w:val="105"/>
          <w:sz w:val="23"/>
        </w:rPr>
        <w:t xml:space="preserve"> </w:t>
      </w:r>
      <w:r>
        <w:rPr>
          <w:spacing w:val="-2"/>
          <w:w w:val="105"/>
          <w:sz w:val="23"/>
        </w:rPr>
        <w:t>прививок.</w:t>
      </w:r>
    </w:p>
    <w:p w:rsidR="00623054" w:rsidRDefault="004D1B06" w:rsidP="004D1B06">
      <w:pPr>
        <w:pStyle w:val="4"/>
        <w:tabs>
          <w:tab w:val="left" w:pos="10632"/>
        </w:tabs>
        <w:spacing w:before="16" w:line="247" w:lineRule="auto"/>
        <w:ind w:left="197" w:right="3184" w:firstLine="706"/>
        <w:jc w:val="left"/>
      </w:pPr>
      <w:r>
        <w:t>Модуль «Технология обработки материалов и пищевых продуктов»</w:t>
      </w:r>
      <w:r>
        <w:rPr>
          <w:spacing w:val="80"/>
          <w:w w:val="105"/>
        </w:rPr>
        <w:t xml:space="preserve"> </w:t>
      </w:r>
      <w:r>
        <w:rPr>
          <w:w w:val="105"/>
        </w:rPr>
        <w:t>5–6 КЛАССЫ:</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иметь</w:t>
      </w:r>
      <w:r>
        <w:rPr>
          <w:spacing w:val="38"/>
          <w:sz w:val="23"/>
        </w:rPr>
        <w:t xml:space="preserve"> </w:t>
      </w:r>
      <w:r>
        <w:rPr>
          <w:sz w:val="23"/>
        </w:rPr>
        <w:t>представления</w:t>
      </w:r>
      <w:r>
        <w:rPr>
          <w:spacing w:val="36"/>
          <w:sz w:val="23"/>
        </w:rPr>
        <w:t xml:space="preserve"> </w:t>
      </w:r>
      <w:r>
        <w:rPr>
          <w:sz w:val="23"/>
        </w:rPr>
        <w:t>о</w:t>
      </w:r>
      <w:r>
        <w:rPr>
          <w:spacing w:val="23"/>
          <w:sz w:val="23"/>
        </w:rPr>
        <w:t xml:space="preserve"> </w:t>
      </w:r>
      <w:r>
        <w:rPr>
          <w:sz w:val="23"/>
        </w:rPr>
        <w:t>познавательной</w:t>
      </w:r>
      <w:r>
        <w:rPr>
          <w:spacing w:val="43"/>
          <w:sz w:val="23"/>
        </w:rPr>
        <w:t xml:space="preserve"> </w:t>
      </w:r>
      <w:r>
        <w:rPr>
          <w:sz w:val="23"/>
        </w:rPr>
        <w:t>и</w:t>
      </w:r>
      <w:r>
        <w:rPr>
          <w:spacing w:val="32"/>
          <w:sz w:val="23"/>
        </w:rPr>
        <w:t xml:space="preserve"> </w:t>
      </w:r>
      <w:r>
        <w:rPr>
          <w:sz w:val="23"/>
        </w:rPr>
        <w:t>преобразовательной</w:t>
      </w:r>
      <w:r>
        <w:rPr>
          <w:spacing w:val="32"/>
          <w:sz w:val="23"/>
        </w:rPr>
        <w:t xml:space="preserve"> </w:t>
      </w:r>
      <w:r>
        <w:rPr>
          <w:sz w:val="23"/>
        </w:rPr>
        <w:t>деятельности</w:t>
      </w:r>
      <w:r>
        <w:rPr>
          <w:spacing w:val="33"/>
          <w:sz w:val="23"/>
        </w:rPr>
        <w:t xml:space="preserve"> </w:t>
      </w:r>
      <w:r>
        <w:rPr>
          <w:spacing w:val="-2"/>
          <w:sz w:val="23"/>
        </w:rPr>
        <w:t>человека;</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3"/>
          <w:tab w:val="left" w:pos="2989"/>
          <w:tab w:val="left" w:pos="3319"/>
          <w:tab w:val="left" w:pos="5195"/>
          <w:tab w:val="left" w:pos="6699"/>
          <w:tab w:val="left" w:pos="9323"/>
          <w:tab w:val="left" w:pos="10632"/>
          <w:tab w:val="left" w:pos="11207"/>
        </w:tabs>
        <w:spacing w:before="16" w:line="249" w:lineRule="auto"/>
        <w:ind w:right="6"/>
        <w:jc w:val="left"/>
        <w:rPr>
          <w:sz w:val="23"/>
        </w:rPr>
      </w:pPr>
      <w:r>
        <w:rPr>
          <w:spacing w:val="-2"/>
          <w:w w:val="105"/>
          <w:sz w:val="23"/>
        </w:rPr>
        <w:t>классифицировать</w:t>
      </w:r>
      <w:r>
        <w:rPr>
          <w:sz w:val="23"/>
        </w:rPr>
        <w:tab/>
      </w:r>
      <w:r>
        <w:rPr>
          <w:spacing w:val="-10"/>
          <w:w w:val="105"/>
          <w:sz w:val="23"/>
        </w:rPr>
        <w:t>и</w:t>
      </w:r>
      <w:r>
        <w:rPr>
          <w:sz w:val="23"/>
        </w:rPr>
        <w:tab/>
      </w:r>
      <w:r>
        <w:rPr>
          <w:spacing w:val="-2"/>
          <w:w w:val="105"/>
          <w:sz w:val="23"/>
        </w:rPr>
        <w:t>характеризовать</w:t>
      </w:r>
      <w:r>
        <w:rPr>
          <w:sz w:val="23"/>
        </w:rPr>
        <w:tab/>
      </w:r>
      <w:r>
        <w:rPr>
          <w:w w:val="105"/>
          <w:sz w:val="23"/>
        </w:rPr>
        <w:t>с</w:t>
      </w:r>
      <w:r>
        <w:rPr>
          <w:spacing w:val="80"/>
          <w:w w:val="105"/>
          <w:sz w:val="23"/>
        </w:rPr>
        <w:t xml:space="preserve"> </w:t>
      </w:r>
      <w:r>
        <w:rPr>
          <w:w w:val="105"/>
          <w:sz w:val="23"/>
        </w:rPr>
        <w:t>помощью</w:t>
      </w:r>
      <w:r>
        <w:rPr>
          <w:sz w:val="23"/>
        </w:rPr>
        <w:tab/>
      </w:r>
      <w:r>
        <w:rPr>
          <w:w w:val="105"/>
          <w:sz w:val="23"/>
        </w:rPr>
        <w:t>учителя</w:t>
      </w:r>
      <w:r>
        <w:rPr>
          <w:spacing w:val="80"/>
          <w:w w:val="105"/>
          <w:sz w:val="23"/>
        </w:rPr>
        <w:t xml:space="preserve"> </w:t>
      </w:r>
      <w:r>
        <w:rPr>
          <w:w w:val="105"/>
          <w:sz w:val="23"/>
        </w:rPr>
        <w:t>инструменты,</w:t>
      </w:r>
      <w:r>
        <w:rPr>
          <w:sz w:val="23"/>
        </w:rPr>
        <w:tab/>
      </w:r>
      <w:r>
        <w:rPr>
          <w:spacing w:val="-2"/>
          <w:w w:val="105"/>
          <w:sz w:val="23"/>
        </w:rPr>
        <w:t>приспособления</w:t>
      </w:r>
      <w:r>
        <w:rPr>
          <w:sz w:val="23"/>
        </w:rPr>
        <w:tab/>
      </w:r>
      <w:r>
        <w:rPr>
          <w:spacing w:val="-10"/>
          <w:w w:val="105"/>
          <w:sz w:val="23"/>
        </w:rPr>
        <w:t xml:space="preserve">и </w:t>
      </w:r>
      <w:r>
        <w:rPr>
          <w:w w:val="105"/>
          <w:sz w:val="23"/>
        </w:rPr>
        <w:t>технологическое оборудование;</w:t>
      </w:r>
    </w:p>
    <w:p w:rsidR="00623054" w:rsidRDefault="004D1B06" w:rsidP="004D1B06">
      <w:pPr>
        <w:pStyle w:val="a5"/>
        <w:numPr>
          <w:ilvl w:val="0"/>
          <w:numId w:val="61"/>
        </w:numPr>
        <w:tabs>
          <w:tab w:val="left" w:pos="903"/>
          <w:tab w:val="left" w:pos="10632"/>
        </w:tabs>
        <w:spacing w:line="254" w:lineRule="auto"/>
        <w:ind w:right="13"/>
        <w:jc w:val="left"/>
        <w:rPr>
          <w:sz w:val="23"/>
        </w:rPr>
      </w:pPr>
      <w:r>
        <w:rPr>
          <w:w w:val="105"/>
          <w:sz w:val="23"/>
        </w:rPr>
        <w:lastRenderedPageBreak/>
        <w:t>иметь</w:t>
      </w:r>
      <w:r>
        <w:rPr>
          <w:spacing w:val="80"/>
          <w:w w:val="105"/>
          <w:sz w:val="23"/>
        </w:rPr>
        <w:t xml:space="preserve"> </w:t>
      </w:r>
      <w:r>
        <w:rPr>
          <w:w w:val="105"/>
          <w:sz w:val="23"/>
        </w:rPr>
        <w:t>опыт</w:t>
      </w:r>
      <w:r>
        <w:rPr>
          <w:spacing w:val="80"/>
          <w:w w:val="105"/>
          <w:sz w:val="23"/>
        </w:rPr>
        <w:t xml:space="preserve"> </w:t>
      </w:r>
      <w:r>
        <w:rPr>
          <w:w w:val="105"/>
          <w:sz w:val="23"/>
        </w:rPr>
        <w:t>использования</w:t>
      </w:r>
      <w:r>
        <w:rPr>
          <w:spacing w:val="80"/>
          <w:w w:val="105"/>
          <w:sz w:val="23"/>
        </w:rPr>
        <w:t xml:space="preserve"> </w:t>
      </w:r>
      <w:r>
        <w:rPr>
          <w:w w:val="105"/>
          <w:sz w:val="23"/>
        </w:rPr>
        <w:t>знаний,</w:t>
      </w:r>
      <w:r>
        <w:rPr>
          <w:spacing w:val="80"/>
          <w:w w:val="105"/>
          <w:sz w:val="23"/>
        </w:rPr>
        <w:t xml:space="preserve"> </w:t>
      </w:r>
      <w:r>
        <w:rPr>
          <w:w w:val="105"/>
          <w:sz w:val="23"/>
        </w:rPr>
        <w:t>полученных</w:t>
      </w:r>
      <w:r>
        <w:rPr>
          <w:spacing w:val="80"/>
          <w:w w:val="105"/>
          <w:sz w:val="23"/>
        </w:rPr>
        <w:t xml:space="preserve"> </w:t>
      </w:r>
      <w:r>
        <w:rPr>
          <w:w w:val="105"/>
          <w:sz w:val="23"/>
        </w:rPr>
        <w:t>при</w:t>
      </w:r>
      <w:r>
        <w:rPr>
          <w:spacing w:val="80"/>
          <w:w w:val="105"/>
          <w:sz w:val="23"/>
        </w:rPr>
        <w:t xml:space="preserve"> </w:t>
      </w:r>
      <w:r>
        <w:rPr>
          <w:w w:val="105"/>
          <w:sz w:val="23"/>
        </w:rPr>
        <w:t>изучении</w:t>
      </w:r>
      <w:r>
        <w:rPr>
          <w:spacing w:val="80"/>
          <w:w w:val="105"/>
          <w:sz w:val="23"/>
        </w:rPr>
        <w:t xml:space="preserve"> </w:t>
      </w:r>
      <w:r>
        <w:rPr>
          <w:w w:val="105"/>
          <w:sz w:val="23"/>
        </w:rPr>
        <w:t>других</w:t>
      </w:r>
      <w:r>
        <w:rPr>
          <w:spacing w:val="80"/>
          <w:w w:val="105"/>
          <w:sz w:val="23"/>
        </w:rPr>
        <w:t xml:space="preserve"> </w:t>
      </w:r>
      <w:r>
        <w:rPr>
          <w:w w:val="105"/>
          <w:sz w:val="23"/>
        </w:rPr>
        <w:t>учебных</w:t>
      </w:r>
      <w:r>
        <w:rPr>
          <w:spacing w:val="80"/>
          <w:w w:val="105"/>
          <w:sz w:val="23"/>
        </w:rPr>
        <w:t xml:space="preserve"> </w:t>
      </w:r>
      <w:r>
        <w:rPr>
          <w:w w:val="105"/>
          <w:sz w:val="23"/>
        </w:rPr>
        <w:t>предметов,</w:t>
      </w:r>
      <w:r>
        <w:rPr>
          <w:spacing w:val="80"/>
          <w:w w:val="105"/>
          <w:sz w:val="23"/>
        </w:rPr>
        <w:t xml:space="preserve"> </w:t>
      </w:r>
      <w:r>
        <w:rPr>
          <w:w w:val="105"/>
          <w:sz w:val="23"/>
        </w:rPr>
        <w:t>и сформированных универсальных учебных действий;</w:t>
      </w:r>
    </w:p>
    <w:p w:rsidR="00623054" w:rsidRDefault="004D1B06" w:rsidP="004D1B06">
      <w:pPr>
        <w:pStyle w:val="a5"/>
        <w:numPr>
          <w:ilvl w:val="0"/>
          <w:numId w:val="61"/>
        </w:numPr>
        <w:tabs>
          <w:tab w:val="left" w:pos="902"/>
          <w:tab w:val="left" w:pos="10632"/>
        </w:tabs>
        <w:spacing w:line="258" w:lineRule="exact"/>
        <w:ind w:left="902" w:hanging="280"/>
        <w:jc w:val="left"/>
        <w:rPr>
          <w:sz w:val="23"/>
        </w:rPr>
      </w:pPr>
      <w:r>
        <w:rPr>
          <w:sz w:val="23"/>
        </w:rPr>
        <w:t>использовать</w:t>
      </w:r>
      <w:r>
        <w:rPr>
          <w:spacing w:val="32"/>
          <w:sz w:val="23"/>
        </w:rPr>
        <w:t xml:space="preserve"> </w:t>
      </w:r>
      <w:r>
        <w:rPr>
          <w:sz w:val="23"/>
        </w:rPr>
        <w:t>инструменты,</w:t>
      </w:r>
      <w:r>
        <w:rPr>
          <w:spacing w:val="19"/>
          <w:sz w:val="23"/>
        </w:rPr>
        <w:t xml:space="preserve"> </w:t>
      </w:r>
      <w:r>
        <w:rPr>
          <w:sz w:val="23"/>
        </w:rPr>
        <w:t>приспособления</w:t>
      </w:r>
      <w:r>
        <w:rPr>
          <w:spacing w:val="20"/>
          <w:sz w:val="23"/>
        </w:rPr>
        <w:t xml:space="preserve"> </w:t>
      </w:r>
      <w:r>
        <w:rPr>
          <w:sz w:val="23"/>
        </w:rPr>
        <w:t>и</w:t>
      </w:r>
      <w:r>
        <w:rPr>
          <w:spacing w:val="38"/>
          <w:sz w:val="23"/>
        </w:rPr>
        <w:t xml:space="preserve"> </w:t>
      </w:r>
      <w:r>
        <w:rPr>
          <w:sz w:val="23"/>
        </w:rPr>
        <w:t>технологическое</w:t>
      </w:r>
      <w:r>
        <w:rPr>
          <w:spacing w:val="26"/>
          <w:sz w:val="23"/>
        </w:rPr>
        <w:t xml:space="preserve"> </w:t>
      </w:r>
      <w:r>
        <w:rPr>
          <w:sz w:val="23"/>
        </w:rPr>
        <w:t>оборудование</w:t>
      </w:r>
      <w:r>
        <w:rPr>
          <w:spacing w:val="15"/>
          <w:sz w:val="23"/>
        </w:rPr>
        <w:t xml:space="preserve"> </w:t>
      </w:r>
      <w:r>
        <w:rPr>
          <w:sz w:val="23"/>
        </w:rPr>
        <w:t>под</w:t>
      </w:r>
      <w:r>
        <w:rPr>
          <w:spacing w:val="36"/>
          <w:sz w:val="23"/>
        </w:rPr>
        <w:t xml:space="preserve"> </w:t>
      </w:r>
      <w:r>
        <w:rPr>
          <w:sz w:val="23"/>
        </w:rPr>
        <w:t>контролем</w:t>
      </w:r>
      <w:r>
        <w:rPr>
          <w:spacing w:val="35"/>
          <w:sz w:val="23"/>
        </w:rPr>
        <w:t xml:space="preserve"> </w:t>
      </w:r>
      <w:r>
        <w:rPr>
          <w:spacing w:val="-2"/>
          <w:sz w:val="23"/>
        </w:rPr>
        <w:t>учителя;</w:t>
      </w:r>
    </w:p>
    <w:p w:rsidR="00623054" w:rsidRDefault="004D1B06" w:rsidP="004D1B06">
      <w:pPr>
        <w:pStyle w:val="a5"/>
        <w:numPr>
          <w:ilvl w:val="0"/>
          <w:numId w:val="61"/>
        </w:numPr>
        <w:tabs>
          <w:tab w:val="left" w:pos="903"/>
          <w:tab w:val="left" w:pos="2219"/>
          <w:tab w:val="left" w:pos="2824"/>
          <w:tab w:val="left" w:pos="4133"/>
          <w:tab w:val="left" w:pos="5175"/>
          <w:tab w:val="left" w:pos="7139"/>
          <w:tab w:val="left" w:pos="8332"/>
          <w:tab w:val="left" w:pos="8670"/>
          <w:tab w:val="left" w:pos="10554"/>
          <w:tab w:val="left" w:pos="10632"/>
        </w:tabs>
        <w:spacing w:before="7" w:line="254" w:lineRule="auto"/>
        <w:ind w:right="6"/>
        <w:jc w:val="left"/>
        <w:rPr>
          <w:sz w:val="23"/>
        </w:rPr>
      </w:pPr>
      <w:r>
        <w:rPr>
          <w:spacing w:val="-2"/>
          <w:w w:val="105"/>
          <w:sz w:val="23"/>
        </w:rPr>
        <w:t>выполнять</w:t>
      </w:r>
      <w:r>
        <w:rPr>
          <w:sz w:val="23"/>
        </w:rPr>
        <w:tab/>
      </w:r>
      <w:r>
        <w:rPr>
          <w:spacing w:val="-4"/>
          <w:w w:val="105"/>
          <w:sz w:val="23"/>
        </w:rPr>
        <w:t>под</w:t>
      </w:r>
      <w:r>
        <w:rPr>
          <w:sz w:val="23"/>
        </w:rPr>
        <w:tab/>
      </w:r>
      <w:r>
        <w:rPr>
          <w:spacing w:val="-2"/>
          <w:w w:val="105"/>
          <w:sz w:val="23"/>
        </w:rPr>
        <w:t>контролем</w:t>
      </w:r>
      <w:r>
        <w:rPr>
          <w:sz w:val="23"/>
        </w:rPr>
        <w:tab/>
      </w:r>
      <w:r>
        <w:rPr>
          <w:spacing w:val="-2"/>
          <w:w w:val="105"/>
          <w:sz w:val="23"/>
        </w:rPr>
        <w:t>учителя</w:t>
      </w:r>
      <w:r>
        <w:rPr>
          <w:sz w:val="23"/>
        </w:rPr>
        <w:tab/>
      </w:r>
      <w:r>
        <w:rPr>
          <w:spacing w:val="-2"/>
          <w:w w:val="105"/>
          <w:sz w:val="23"/>
        </w:rPr>
        <w:t>технологические</w:t>
      </w:r>
      <w:r>
        <w:rPr>
          <w:sz w:val="23"/>
        </w:rPr>
        <w:tab/>
      </w:r>
      <w:r>
        <w:rPr>
          <w:spacing w:val="-2"/>
          <w:w w:val="105"/>
          <w:sz w:val="23"/>
        </w:rPr>
        <w:t>операции</w:t>
      </w:r>
      <w:r>
        <w:rPr>
          <w:sz w:val="23"/>
        </w:rPr>
        <w:tab/>
      </w:r>
      <w:r>
        <w:rPr>
          <w:spacing w:val="-10"/>
          <w:w w:val="105"/>
          <w:sz w:val="23"/>
        </w:rPr>
        <w:t>с</w:t>
      </w:r>
      <w:r>
        <w:rPr>
          <w:sz w:val="23"/>
        </w:rPr>
        <w:tab/>
      </w:r>
      <w:r>
        <w:rPr>
          <w:spacing w:val="-2"/>
          <w:w w:val="105"/>
          <w:sz w:val="23"/>
        </w:rPr>
        <w:t>использованием</w:t>
      </w:r>
      <w:r>
        <w:rPr>
          <w:sz w:val="23"/>
        </w:rPr>
        <w:tab/>
      </w:r>
      <w:r>
        <w:rPr>
          <w:spacing w:val="-2"/>
          <w:w w:val="105"/>
          <w:sz w:val="23"/>
        </w:rPr>
        <w:t xml:space="preserve">ручных </w:t>
      </w:r>
      <w:r>
        <w:rPr>
          <w:w w:val="105"/>
          <w:sz w:val="23"/>
        </w:rPr>
        <w:t>инструментов, приспособлений, технологического оборудования;</w:t>
      </w:r>
    </w:p>
    <w:p w:rsidR="00623054" w:rsidRDefault="004D1B06" w:rsidP="004D1B06">
      <w:pPr>
        <w:pStyle w:val="a5"/>
        <w:numPr>
          <w:ilvl w:val="0"/>
          <w:numId w:val="61"/>
        </w:numPr>
        <w:tabs>
          <w:tab w:val="left" w:pos="903"/>
          <w:tab w:val="left" w:pos="10632"/>
        </w:tabs>
        <w:spacing w:line="247" w:lineRule="auto"/>
        <w:ind w:right="7"/>
        <w:jc w:val="left"/>
        <w:rPr>
          <w:sz w:val="23"/>
        </w:rPr>
      </w:pPr>
      <w:r>
        <w:rPr>
          <w:w w:val="105"/>
          <w:sz w:val="23"/>
        </w:rPr>
        <w:t>получить</w:t>
      </w:r>
      <w:r>
        <w:rPr>
          <w:spacing w:val="-10"/>
          <w:w w:val="105"/>
          <w:sz w:val="23"/>
        </w:rPr>
        <w:t xml:space="preserve"> </w:t>
      </w:r>
      <w:r>
        <w:rPr>
          <w:w w:val="105"/>
          <w:sz w:val="23"/>
        </w:rPr>
        <w:t>возможность</w:t>
      </w:r>
      <w:r>
        <w:rPr>
          <w:spacing w:val="-6"/>
          <w:w w:val="105"/>
          <w:sz w:val="23"/>
        </w:rPr>
        <w:t xml:space="preserve"> </w:t>
      </w:r>
      <w:r>
        <w:rPr>
          <w:w w:val="105"/>
          <w:sz w:val="23"/>
        </w:rPr>
        <w:t>научиться</w:t>
      </w:r>
      <w:r>
        <w:rPr>
          <w:spacing w:val="-11"/>
          <w:w w:val="105"/>
          <w:sz w:val="23"/>
        </w:rPr>
        <w:t xml:space="preserve"> </w:t>
      </w:r>
      <w:r>
        <w:rPr>
          <w:w w:val="105"/>
          <w:sz w:val="23"/>
        </w:rPr>
        <w:t>использовать</w:t>
      </w:r>
      <w:r>
        <w:rPr>
          <w:spacing w:val="-10"/>
          <w:w w:val="105"/>
          <w:sz w:val="23"/>
        </w:rPr>
        <w:t xml:space="preserve"> </w:t>
      </w:r>
      <w:r>
        <w:rPr>
          <w:w w:val="105"/>
          <w:sz w:val="23"/>
        </w:rPr>
        <w:t>цифровые</w:t>
      </w:r>
      <w:r>
        <w:rPr>
          <w:spacing w:val="-9"/>
          <w:w w:val="105"/>
          <w:sz w:val="23"/>
        </w:rPr>
        <w:t xml:space="preserve"> </w:t>
      </w:r>
      <w:r>
        <w:rPr>
          <w:w w:val="105"/>
          <w:sz w:val="23"/>
        </w:rPr>
        <w:t>инструменты</w:t>
      </w:r>
      <w:r>
        <w:rPr>
          <w:spacing w:val="-11"/>
          <w:w w:val="105"/>
          <w:sz w:val="23"/>
        </w:rPr>
        <w:t xml:space="preserve"> </w:t>
      </w:r>
      <w:r>
        <w:rPr>
          <w:w w:val="105"/>
          <w:sz w:val="23"/>
        </w:rPr>
        <w:t>при</w:t>
      </w:r>
      <w:r>
        <w:rPr>
          <w:spacing w:val="-9"/>
          <w:w w:val="105"/>
          <w:sz w:val="23"/>
        </w:rPr>
        <w:t xml:space="preserve"> </w:t>
      </w:r>
      <w:r>
        <w:rPr>
          <w:w w:val="105"/>
          <w:sz w:val="23"/>
        </w:rPr>
        <w:t>изготовлении</w:t>
      </w:r>
      <w:r>
        <w:rPr>
          <w:spacing w:val="-9"/>
          <w:w w:val="105"/>
          <w:sz w:val="23"/>
        </w:rPr>
        <w:t xml:space="preserve"> </w:t>
      </w:r>
      <w:r>
        <w:rPr>
          <w:w w:val="105"/>
          <w:sz w:val="23"/>
        </w:rPr>
        <w:t>предметов из различных материалов;</w:t>
      </w:r>
    </w:p>
    <w:p w:rsidR="00623054" w:rsidRDefault="004D1B06" w:rsidP="004D1B06">
      <w:pPr>
        <w:pStyle w:val="a5"/>
        <w:numPr>
          <w:ilvl w:val="0"/>
          <w:numId w:val="61"/>
        </w:numPr>
        <w:tabs>
          <w:tab w:val="left" w:pos="902"/>
          <w:tab w:val="left" w:pos="10632"/>
        </w:tabs>
        <w:spacing w:before="4"/>
        <w:ind w:left="902" w:hanging="280"/>
        <w:jc w:val="left"/>
        <w:rPr>
          <w:sz w:val="23"/>
        </w:rPr>
      </w:pPr>
      <w:r>
        <w:rPr>
          <w:sz w:val="23"/>
        </w:rPr>
        <w:t>иметь</w:t>
      </w:r>
      <w:r>
        <w:rPr>
          <w:spacing w:val="37"/>
          <w:sz w:val="23"/>
        </w:rPr>
        <w:t xml:space="preserve"> </w:t>
      </w:r>
      <w:r>
        <w:rPr>
          <w:sz w:val="23"/>
        </w:rPr>
        <w:t>представления</w:t>
      </w:r>
      <w:r>
        <w:rPr>
          <w:spacing w:val="35"/>
          <w:sz w:val="23"/>
        </w:rPr>
        <w:t xml:space="preserve"> </w:t>
      </w:r>
      <w:r>
        <w:rPr>
          <w:sz w:val="23"/>
        </w:rPr>
        <w:t>о</w:t>
      </w:r>
      <w:r>
        <w:rPr>
          <w:spacing w:val="33"/>
          <w:sz w:val="23"/>
        </w:rPr>
        <w:t xml:space="preserve"> </w:t>
      </w:r>
      <w:r>
        <w:rPr>
          <w:sz w:val="23"/>
        </w:rPr>
        <w:t>технологических</w:t>
      </w:r>
      <w:r>
        <w:rPr>
          <w:spacing w:val="32"/>
          <w:sz w:val="23"/>
        </w:rPr>
        <w:t xml:space="preserve"> </w:t>
      </w:r>
      <w:r>
        <w:rPr>
          <w:sz w:val="23"/>
        </w:rPr>
        <w:t>операциях</w:t>
      </w:r>
      <w:r>
        <w:rPr>
          <w:spacing w:val="33"/>
          <w:sz w:val="23"/>
        </w:rPr>
        <w:t xml:space="preserve"> </w:t>
      </w:r>
      <w:r>
        <w:rPr>
          <w:sz w:val="23"/>
        </w:rPr>
        <w:t>ручной</w:t>
      </w:r>
      <w:r>
        <w:rPr>
          <w:spacing w:val="41"/>
          <w:sz w:val="23"/>
        </w:rPr>
        <w:t xml:space="preserve"> </w:t>
      </w:r>
      <w:r>
        <w:rPr>
          <w:sz w:val="23"/>
        </w:rPr>
        <w:t>обработки</w:t>
      </w:r>
      <w:r>
        <w:rPr>
          <w:spacing w:val="42"/>
          <w:sz w:val="23"/>
        </w:rPr>
        <w:t xml:space="preserve"> </w:t>
      </w:r>
      <w:r>
        <w:rPr>
          <w:sz w:val="23"/>
        </w:rPr>
        <w:t>конструкционных</w:t>
      </w:r>
      <w:r>
        <w:rPr>
          <w:spacing w:val="32"/>
          <w:sz w:val="23"/>
        </w:rPr>
        <w:t xml:space="preserve"> </w:t>
      </w:r>
      <w:r>
        <w:rPr>
          <w:spacing w:val="-2"/>
          <w:sz w:val="23"/>
        </w:rPr>
        <w:t>материалов;</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применять</w:t>
      </w:r>
      <w:r>
        <w:rPr>
          <w:spacing w:val="36"/>
          <w:sz w:val="23"/>
        </w:rPr>
        <w:t xml:space="preserve"> </w:t>
      </w:r>
      <w:r>
        <w:rPr>
          <w:sz w:val="23"/>
        </w:rPr>
        <w:t>ручные</w:t>
      </w:r>
      <w:r>
        <w:rPr>
          <w:spacing w:val="31"/>
          <w:sz w:val="23"/>
        </w:rPr>
        <w:t xml:space="preserve"> </w:t>
      </w:r>
      <w:r>
        <w:rPr>
          <w:sz w:val="23"/>
        </w:rPr>
        <w:t>технологии</w:t>
      </w:r>
      <w:r>
        <w:rPr>
          <w:spacing w:val="41"/>
          <w:sz w:val="23"/>
        </w:rPr>
        <w:t xml:space="preserve"> </w:t>
      </w:r>
      <w:r>
        <w:rPr>
          <w:sz w:val="23"/>
        </w:rPr>
        <w:t>обработки</w:t>
      </w:r>
      <w:r>
        <w:rPr>
          <w:spacing w:val="42"/>
          <w:sz w:val="23"/>
        </w:rPr>
        <w:t xml:space="preserve"> </w:t>
      </w:r>
      <w:r>
        <w:rPr>
          <w:sz w:val="23"/>
        </w:rPr>
        <w:t>конструкционных</w:t>
      </w:r>
      <w:r>
        <w:rPr>
          <w:spacing w:val="32"/>
          <w:sz w:val="23"/>
        </w:rPr>
        <w:t xml:space="preserve"> </w:t>
      </w:r>
      <w:r>
        <w:rPr>
          <w:spacing w:val="-2"/>
          <w:sz w:val="23"/>
        </w:rPr>
        <w:t>материалов;</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правильно</w:t>
      </w:r>
      <w:r>
        <w:rPr>
          <w:spacing w:val="34"/>
          <w:sz w:val="23"/>
        </w:rPr>
        <w:t xml:space="preserve"> </w:t>
      </w:r>
      <w:r>
        <w:rPr>
          <w:sz w:val="23"/>
        </w:rPr>
        <w:t>хранить</w:t>
      </w:r>
      <w:r>
        <w:rPr>
          <w:spacing w:val="29"/>
          <w:sz w:val="23"/>
        </w:rPr>
        <w:t xml:space="preserve"> </w:t>
      </w:r>
      <w:r>
        <w:rPr>
          <w:sz w:val="23"/>
        </w:rPr>
        <w:t>пищевые</w:t>
      </w:r>
      <w:r>
        <w:rPr>
          <w:spacing w:val="33"/>
          <w:sz w:val="23"/>
        </w:rPr>
        <w:t xml:space="preserve"> </w:t>
      </w:r>
      <w:r>
        <w:rPr>
          <w:spacing w:val="-2"/>
          <w:sz w:val="23"/>
        </w:rPr>
        <w:t>продукты;</w:t>
      </w:r>
    </w:p>
    <w:p w:rsidR="00623054" w:rsidRDefault="004D1B06" w:rsidP="004D1B06">
      <w:pPr>
        <w:pStyle w:val="a5"/>
        <w:numPr>
          <w:ilvl w:val="0"/>
          <w:numId w:val="61"/>
        </w:numPr>
        <w:tabs>
          <w:tab w:val="left" w:pos="903"/>
          <w:tab w:val="left" w:pos="10632"/>
        </w:tabs>
        <w:spacing w:before="16" w:line="247" w:lineRule="auto"/>
        <w:ind w:right="20"/>
        <w:jc w:val="left"/>
        <w:rPr>
          <w:sz w:val="23"/>
        </w:rPr>
      </w:pPr>
      <w:r>
        <w:rPr>
          <w:w w:val="105"/>
          <w:sz w:val="23"/>
        </w:rPr>
        <w:t>осуществлять</w:t>
      </w:r>
      <w:r>
        <w:rPr>
          <w:spacing w:val="40"/>
          <w:w w:val="105"/>
          <w:sz w:val="23"/>
        </w:rPr>
        <w:t xml:space="preserve"> </w:t>
      </w:r>
      <w:r>
        <w:rPr>
          <w:w w:val="105"/>
          <w:sz w:val="23"/>
        </w:rPr>
        <w:t>механическую</w:t>
      </w:r>
      <w:r>
        <w:rPr>
          <w:spacing w:val="40"/>
          <w:w w:val="105"/>
          <w:sz w:val="23"/>
        </w:rPr>
        <w:t xml:space="preserve"> </w:t>
      </w:r>
      <w:r>
        <w:rPr>
          <w:w w:val="105"/>
          <w:sz w:val="23"/>
        </w:rPr>
        <w:t>и</w:t>
      </w:r>
      <w:r>
        <w:rPr>
          <w:spacing w:val="40"/>
          <w:w w:val="105"/>
          <w:sz w:val="23"/>
        </w:rPr>
        <w:t xml:space="preserve"> </w:t>
      </w:r>
      <w:r>
        <w:rPr>
          <w:w w:val="105"/>
          <w:sz w:val="23"/>
        </w:rPr>
        <w:t>тепловую</w:t>
      </w:r>
      <w:r>
        <w:rPr>
          <w:spacing w:val="40"/>
          <w:w w:val="105"/>
          <w:sz w:val="23"/>
        </w:rPr>
        <w:t xml:space="preserve"> </w:t>
      </w:r>
      <w:r>
        <w:rPr>
          <w:w w:val="105"/>
          <w:sz w:val="23"/>
        </w:rPr>
        <w:t>обработку</w:t>
      </w:r>
      <w:r>
        <w:rPr>
          <w:spacing w:val="40"/>
          <w:w w:val="105"/>
          <w:sz w:val="23"/>
        </w:rPr>
        <w:t xml:space="preserve"> </w:t>
      </w:r>
      <w:r>
        <w:rPr>
          <w:w w:val="105"/>
          <w:sz w:val="23"/>
        </w:rPr>
        <w:t>пищевых</w:t>
      </w:r>
      <w:r>
        <w:rPr>
          <w:spacing w:val="40"/>
          <w:w w:val="105"/>
          <w:sz w:val="23"/>
        </w:rPr>
        <w:t xml:space="preserve"> </w:t>
      </w:r>
      <w:r>
        <w:rPr>
          <w:w w:val="105"/>
          <w:sz w:val="23"/>
        </w:rPr>
        <w:t>продуктов,</w:t>
      </w:r>
      <w:r>
        <w:rPr>
          <w:spacing w:val="40"/>
          <w:w w:val="105"/>
          <w:sz w:val="23"/>
        </w:rPr>
        <w:t xml:space="preserve"> </w:t>
      </w:r>
      <w:r>
        <w:rPr>
          <w:w w:val="105"/>
          <w:sz w:val="23"/>
        </w:rPr>
        <w:t>сохраняя</w:t>
      </w:r>
      <w:r>
        <w:rPr>
          <w:spacing w:val="40"/>
          <w:w w:val="105"/>
          <w:sz w:val="23"/>
        </w:rPr>
        <w:t xml:space="preserve"> </w:t>
      </w:r>
      <w:r>
        <w:rPr>
          <w:w w:val="105"/>
          <w:sz w:val="23"/>
        </w:rPr>
        <w:t>их</w:t>
      </w:r>
      <w:r>
        <w:rPr>
          <w:spacing w:val="40"/>
          <w:w w:val="105"/>
          <w:sz w:val="23"/>
        </w:rPr>
        <w:t xml:space="preserve"> </w:t>
      </w:r>
      <w:r>
        <w:rPr>
          <w:w w:val="105"/>
          <w:sz w:val="23"/>
        </w:rPr>
        <w:t xml:space="preserve">пищевую </w:t>
      </w:r>
      <w:r>
        <w:rPr>
          <w:spacing w:val="-2"/>
          <w:w w:val="105"/>
          <w:sz w:val="23"/>
        </w:rPr>
        <w:t>ценность;</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выбирать</w:t>
      </w:r>
      <w:r>
        <w:rPr>
          <w:spacing w:val="29"/>
          <w:sz w:val="23"/>
        </w:rPr>
        <w:t xml:space="preserve"> </w:t>
      </w:r>
      <w:r>
        <w:rPr>
          <w:sz w:val="23"/>
        </w:rPr>
        <w:t>продукты,</w:t>
      </w:r>
      <w:r>
        <w:rPr>
          <w:spacing w:val="29"/>
          <w:sz w:val="23"/>
        </w:rPr>
        <w:t xml:space="preserve"> </w:t>
      </w:r>
      <w:r>
        <w:rPr>
          <w:sz w:val="23"/>
        </w:rPr>
        <w:t>инструменты</w:t>
      </w:r>
      <w:r>
        <w:rPr>
          <w:spacing w:val="28"/>
          <w:sz w:val="23"/>
        </w:rPr>
        <w:t xml:space="preserve"> </w:t>
      </w:r>
      <w:r>
        <w:rPr>
          <w:sz w:val="23"/>
        </w:rPr>
        <w:t>и</w:t>
      </w:r>
      <w:r>
        <w:rPr>
          <w:spacing w:val="34"/>
          <w:sz w:val="23"/>
        </w:rPr>
        <w:t xml:space="preserve"> </w:t>
      </w:r>
      <w:r>
        <w:rPr>
          <w:sz w:val="23"/>
        </w:rPr>
        <w:t>оборудование</w:t>
      </w:r>
      <w:r>
        <w:rPr>
          <w:spacing w:val="15"/>
          <w:sz w:val="23"/>
        </w:rPr>
        <w:t xml:space="preserve"> </w:t>
      </w:r>
      <w:r>
        <w:rPr>
          <w:sz w:val="23"/>
        </w:rPr>
        <w:t>для</w:t>
      </w:r>
      <w:r>
        <w:rPr>
          <w:spacing w:val="29"/>
          <w:sz w:val="23"/>
        </w:rPr>
        <w:t xml:space="preserve"> </w:t>
      </w:r>
      <w:r>
        <w:rPr>
          <w:sz w:val="23"/>
        </w:rPr>
        <w:t>приготовления</w:t>
      </w:r>
      <w:r>
        <w:rPr>
          <w:spacing w:val="18"/>
          <w:sz w:val="23"/>
        </w:rPr>
        <w:t xml:space="preserve"> </w:t>
      </w:r>
      <w:r>
        <w:rPr>
          <w:spacing w:val="-2"/>
          <w:sz w:val="23"/>
        </w:rPr>
        <w:t>блюда;</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осуществлять</w:t>
      </w:r>
      <w:r>
        <w:rPr>
          <w:spacing w:val="39"/>
          <w:sz w:val="23"/>
        </w:rPr>
        <w:t xml:space="preserve"> </w:t>
      </w:r>
      <w:r>
        <w:rPr>
          <w:sz w:val="23"/>
        </w:rPr>
        <w:t>доступными</w:t>
      </w:r>
      <w:r>
        <w:rPr>
          <w:spacing w:val="43"/>
          <w:sz w:val="23"/>
        </w:rPr>
        <w:t xml:space="preserve"> </w:t>
      </w:r>
      <w:r>
        <w:rPr>
          <w:sz w:val="23"/>
        </w:rPr>
        <w:t>средствами</w:t>
      </w:r>
      <w:r>
        <w:rPr>
          <w:spacing w:val="33"/>
          <w:sz w:val="23"/>
        </w:rPr>
        <w:t xml:space="preserve"> </w:t>
      </w:r>
      <w:r>
        <w:rPr>
          <w:sz w:val="23"/>
        </w:rPr>
        <w:t>контроль</w:t>
      </w:r>
      <w:r>
        <w:rPr>
          <w:spacing w:val="28"/>
          <w:sz w:val="23"/>
        </w:rPr>
        <w:t xml:space="preserve"> </w:t>
      </w:r>
      <w:r>
        <w:rPr>
          <w:sz w:val="23"/>
        </w:rPr>
        <w:t>качества</w:t>
      </w:r>
      <w:r>
        <w:rPr>
          <w:spacing w:val="33"/>
          <w:sz w:val="23"/>
        </w:rPr>
        <w:t xml:space="preserve"> </w:t>
      </w:r>
      <w:r>
        <w:rPr>
          <w:spacing w:val="-2"/>
          <w:sz w:val="23"/>
        </w:rPr>
        <w:t>блюда;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43"/>
          <w:sz w:val="23"/>
        </w:rPr>
        <w:t xml:space="preserve"> </w:t>
      </w:r>
      <w:r>
        <w:rPr>
          <w:sz w:val="23"/>
        </w:rPr>
        <w:t>опыт</w:t>
      </w:r>
      <w:r>
        <w:rPr>
          <w:spacing w:val="39"/>
          <w:sz w:val="23"/>
        </w:rPr>
        <w:t xml:space="preserve"> </w:t>
      </w:r>
      <w:r>
        <w:rPr>
          <w:sz w:val="23"/>
        </w:rPr>
        <w:t>проектирования</w:t>
      </w:r>
      <w:r>
        <w:rPr>
          <w:spacing w:val="31"/>
          <w:sz w:val="23"/>
        </w:rPr>
        <w:t xml:space="preserve"> </w:t>
      </w:r>
      <w:r>
        <w:rPr>
          <w:sz w:val="23"/>
        </w:rPr>
        <w:t>интерьера</w:t>
      </w:r>
      <w:r>
        <w:rPr>
          <w:spacing w:val="37"/>
          <w:sz w:val="23"/>
        </w:rPr>
        <w:t xml:space="preserve"> </w:t>
      </w:r>
      <w:r>
        <w:rPr>
          <w:sz w:val="23"/>
        </w:rPr>
        <w:t>помещения</w:t>
      </w:r>
      <w:r>
        <w:rPr>
          <w:spacing w:val="41"/>
          <w:sz w:val="23"/>
        </w:rPr>
        <w:t xml:space="preserve"> </w:t>
      </w:r>
      <w:r>
        <w:rPr>
          <w:sz w:val="23"/>
        </w:rPr>
        <w:t>с</w:t>
      </w:r>
      <w:r>
        <w:rPr>
          <w:spacing w:val="26"/>
          <w:sz w:val="23"/>
        </w:rPr>
        <w:t xml:space="preserve"> </w:t>
      </w:r>
      <w:r>
        <w:rPr>
          <w:sz w:val="23"/>
        </w:rPr>
        <w:t>использованием</w:t>
      </w:r>
      <w:r>
        <w:rPr>
          <w:spacing w:val="33"/>
          <w:sz w:val="23"/>
        </w:rPr>
        <w:t xml:space="preserve"> </w:t>
      </w:r>
      <w:r>
        <w:rPr>
          <w:sz w:val="23"/>
        </w:rPr>
        <w:t>программных</w:t>
      </w:r>
      <w:r>
        <w:rPr>
          <w:spacing w:val="39"/>
          <w:sz w:val="23"/>
        </w:rPr>
        <w:t xml:space="preserve"> </w:t>
      </w:r>
      <w:r>
        <w:rPr>
          <w:spacing w:val="-2"/>
          <w:sz w:val="23"/>
        </w:rPr>
        <w:t>сервисов;</w:t>
      </w:r>
    </w:p>
    <w:p w:rsidR="00623054" w:rsidRDefault="004D1B06" w:rsidP="004D1B06">
      <w:pPr>
        <w:pStyle w:val="a5"/>
        <w:numPr>
          <w:ilvl w:val="0"/>
          <w:numId w:val="61"/>
        </w:numPr>
        <w:tabs>
          <w:tab w:val="left" w:pos="903"/>
          <w:tab w:val="left" w:pos="10632"/>
        </w:tabs>
        <w:spacing w:before="9" w:line="254" w:lineRule="auto"/>
        <w:ind w:right="8"/>
        <w:jc w:val="left"/>
        <w:rPr>
          <w:sz w:val="23"/>
        </w:rPr>
      </w:pPr>
      <w:r>
        <w:rPr>
          <w:w w:val="105"/>
          <w:sz w:val="23"/>
        </w:rPr>
        <w:t>составлять</w:t>
      </w:r>
      <w:r>
        <w:rPr>
          <w:spacing w:val="80"/>
          <w:w w:val="105"/>
          <w:sz w:val="23"/>
        </w:rPr>
        <w:t xml:space="preserve"> </w:t>
      </w:r>
      <w:r>
        <w:rPr>
          <w:w w:val="105"/>
          <w:sz w:val="23"/>
        </w:rPr>
        <w:t>по</w:t>
      </w:r>
      <w:r>
        <w:rPr>
          <w:spacing w:val="80"/>
          <w:w w:val="105"/>
          <w:sz w:val="23"/>
        </w:rPr>
        <w:t xml:space="preserve"> </w:t>
      </w:r>
      <w:r>
        <w:rPr>
          <w:w w:val="105"/>
          <w:sz w:val="23"/>
        </w:rPr>
        <w:t>опорной</w:t>
      </w:r>
      <w:r>
        <w:rPr>
          <w:spacing w:val="80"/>
          <w:w w:val="105"/>
          <w:sz w:val="23"/>
        </w:rPr>
        <w:t xml:space="preserve"> </w:t>
      </w:r>
      <w:r>
        <w:rPr>
          <w:w w:val="105"/>
          <w:sz w:val="23"/>
        </w:rPr>
        <w:t>схеме</w:t>
      </w:r>
      <w:r>
        <w:rPr>
          <w:spacing w:val="80"/>
          <w:w w:val="105"/>
          <w:sz w:val="23"/>
        </w:rPr>
        <w:t xml:space="preserve"> </w:t>
      </w:r>
      <w:r>
        <w:rPr>
          <w:w w:val="105"/>
          <w:sz w:val="23"/>
        </w:rPr>
        <w:t>последовательность</w:t>
      </w:r>
      <w:r>
        <w:rPr>
          <w:spacing w:val="80"/>
          <w:w w:val="105"/>
          <w:sz w:val="23"/>
        </w:rPr>
        <w:t xml:space="preserve"> </w:t>
      </w:r>
      <w:r>
        <w:rPr>
          <w:w w:val="105"/>
          <w:sz w:val="23"/>
        </w:rPr>
        <w:t>выполнения</w:t>
      </w:r>
      <w:r>
        <w:rPr>
          <w:spacing w:val="80"/>
          <w:w w:val="105"/>
          <w:sz w:val="23"/>
        </w:rPr>
        <w:t xml:space="preserve"> </w:t>
      </w:r>
      <w:r>
        <w:rPr>
          <w:w w:val="105"/>
          <w:sz w:val="23"/>
        </w:rPr>
        <w:t>технологических</w:t>
      </w:r>
      <w:r>
        <w:rPr>
          <w:spacing w:val="80"/>
          <w:w w:val="105"/>
          <w:sz w:val="23"/>
        </w:rPr>
        <w:t xml:space="preserve"> </w:t>
      </w:r>
      <w:r>
        <w:rPr>
          <w:w w:val="105"/>
          <w:sz w:val="23"/>
        </w:rPr>
        <w:t>операций</w:t>
      </w:r>
      <w:r>
        <w:rPr>
          <w:spacing w:val="80"/>
          <w:w w:val="105"/>
          <w:sz w:val="23"/>
        </w:rPr>
        <w:t xml:space="preserve"> </w:t>
      </w:r>
      <w:r>
        <w:rPr>
          <w:w w:val="105"/>
          <w:sz w:val="23"/>
        </w:rPr>
        <w:t>для изготовления швейных изделий;</w:t>
      </w:r>
    </w:p>
    <w:p w:rsidR="00623054" w:rsidRDefault="004D1B06" w:rsidP="004D1B06">
      <w:pPr>
        <w:pStyle w:val="a5"/>
        <w:numPr>
          <w:ilvl w:val="0"/>
          <w:numId w:val="61"/>
        </w:numPr>
        <w:tabs>
          <w:tab w:val="left" w:pos="902"/>
          <w:tab w:val="left" w:pos="10632"/>
        </w:tabs>
        <w:spacing w:line="259" w:lineRule="exact"/>
        <w:ind w:left="902" w:hanging="280"/>
        <w:jc w:val="left"/>
        <w:rPr>
          <w:sz w:val="23"/>
        </w:rPr>
      </w:pPr>
      <w:r>
        <w:rPr>
          <w:sz w:val="23"/>
        </w:rPr>
        <w:t>строить</w:t>
      </w:r>
      <w:r>
        <w:rPr>
          <w:spacing w:val="24"/>
          <w:sz w:val="23"/>
        </w:rPr>
        <w:t xml:space="preserve"> </w:t>
      </w:r>
      <w:r>
        <w:rPr>
          <w:sz w:val="23"/>
        </w:rPr>
        <w:t>при</w:t>
      </w:r>
      <w:r>
        <w:rPr>
          <w:spacing w:val="29"/>
          <w:sz w:val="23"/>
        </w:rPr>
        <w:t xml:space="preserve"> </w:t>
      </w:r>
      <w:r>
        <w:rPr>
          <w:sz w:val="23"/>
        </w:rPr>
        <w:t>помощи</w:t>
      </w:r>
      <w:r>
        <w:rPr>
          <w:spacing w:val="39"/>
          <w:sz w:val="23"/>
        </w:rPr>
        <w:t xml:space="preserve"> </w:t>
      </w:r>
      <w:r>
        <w:rPr>
          <w:sz w:val="23"/>
        </w:rPr>
        <w:t>учителя</w:t>
      </w:r>
      <w:r>
        <w:rPr>
          <w:spacing w:val="23"/>
          <w:sz w:val="23"/>
        </w:rPr>
        <w:t xml:space="preserve"> </w:t>
      </w:r>
      <w:r>
        <w:rPr>
          <w:sz w:val="23"/>
        </w:rPr>
        <w:t>чертежи</w:t>
      </w:r>
      <w:r>
        <w:rPr>
          <w:spacing w:val="29"/>
          <w:sz w:val="23"/>
        </w:rPr>
        <w:t xml:space="preserve"> </w:t>
      </w:r>
      <w:r>
        <w:rPr>
          <w:sz w:val="23"/>
        </w:rPr>
        <w:t>простых</w:t>
      </w:r>
      <w:r>
        <w:rPr>
          <w:spacing w:val="31"/>
          <w:sz w:val="23"/>
        </w:rPr>
        <w:t xml:space="preserve"> </w:t>
      </w:r>
      <w:r>
        <w:rPr>
          <w:sz w:val="23"/>
        </w:rPr>
        <w:t>швейных</w:t>
      </w:r>
      <w:r>
        <w:rPr>
          <w:spacing w:val="20"/>
          <w:sz w:val="23"/>
        </w:rPr>
        <w:t xml:space="preserve"> </w:t>
      </w:r>
      <w:r>
        <w:rPr>
          <w:spacing w:val="-2"/>
          <w:sz w:val="23"/>
        </w:rPr>
        <w:t>изделий;</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выбирать</w:t>
      </w:r>
      <w:r>
        <w:rPr>
          <w:spacing w:val="36"/>
          <w:sz w:val="23"/>
        </w:rPr>
        <w:t xml:space="preserve"> </w:t>
      </w:r>
      <w:r>
        <w:rPr>
          <w:sz w:val="23"/>
        </w:rPr>
        <w:t>материалы,</w:t>
      </w:r>
      <w:r>
        <w:rPr>
          <w:spacing w:val="25"/>
          <w:sz w:val="23"/>
        </w:rPr>
        <w:t xml:space="preserve"> </w:t>
      </w:r>
      <w:r>
        <w:rPr>
          <w:sz w:val="23"/>
        </w:rPr>
        <w:t>инструменты</w:t>
      </w:r>
      <w:r>
        <w:rPr>
          <w:spacing w:val="25"/>
          <w:sz w:val="23"/>
        </w:rPr>
        <w:t xml:space="preserve"> </w:t>
      </w:r>
      <w:r>
        <w:rPr>
          <w:sz w:val="23"/>
        </w:rPr>
        <w:t>и</w:t>
      </w:r>
      <w:r>
        <w:rPr>
          <w:spacing w:val="42"/>
          <w:sz w:val="23"/>
        </w:rPr>
        <w:t xml:space="preserve"> </w:t>
      </w:r>
      <w:r>
        <w:rPr>
          <w:sz w:val="23"/>
        </w:rPr>
        <w:t>оборудование</w:t>
      </w:r>
      <w:r>
        <w:rPr>
          <w:spacing w:val="20"/>
          <w:sz w:val="23"/>
        </w:rPr>
        <w:t xml:space="preserve"> </w:t>
      </w:r>
      <w:r>
        <w:rPr>
          <w:sz w:val="23"/>
        </w:rPr>
        <w:t>для</w:t>
      </w:r>
      <w:r>
        <w:rPr>
          <w:spacing w:val="25"/>
          <w:sz w:val="23"/>
        </w:rPr>
        <w:t xml:space="preserve"> </w:t>
      </w:r>
      <w:r>
        <w:rPr>
          <w:sz w:val="23"/>
        </w:rPr>
        <w:t>выполнения</w:t>
      </w:r>
      <w:r>
        <w:rPr>
          <w:spacing w:val="35"/>
          <w:sz w:val="23"/>
        </w:rPr>
        <w:t xml:space="preserve"> </w:t>
      </w:r>
      <w:r>
        <w:rPr>
          <w:sz w:val="23"/>
        </w:rPr>
        <w:t>швейных</w:t>
      </w:r>
      <w:r>
        <w:rPr>
          <w:spacing w:val="33"/>
          <w:sz w:val="23"/>
        </w:rPr>
        <w:t xml:space="preserve"> </w:t>
      </w:r>
      <w:r>
        <w:rPr>
          <w:spacing w:val="-2"/>
          <w:sz w:val="23"/>
        </w:rPr>
        <w:t>работ;</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выполнять</w:t>
      </w:r>
      <w:r>
        <w:rPr>
          <w:spacing w:val="32"/>
          <w:sz w:val="23"/>
        </w:rPr>
        <w:t xml:space="preserve"> </w:t>
      </w:r>
      <w:r>
        <w:rPr>
          <w:sz w:val="23"/>
        </w:rPr>
        <w:t>художественное</w:t>
      </w:r>
      <w:r>
        <w:rPr>
          <w:spacing w:val="38"/>
          <w:sz w:val="23"/>
        </w:rPr>
        <w:t xml:space="preserve"> </w:t>
      </w:r>
      <w:r>
        <w:rPr>
          <w:sz w:val="23"/>
        </w:rPr>
        <w:t>оформление</w:t>
      </w:r>
      <w:r>
        <w:rPr>
          <w:spacing w:val="37"/>
          <w:sz w:val="23"/>
        </w:rPr>
        <w:t xml:space="preserve"> </w:t>
      </w:r>
      <w:r>
        <w:rPr>
          <w:sz w:val="23"/>
        </w:rPr>
        <w:t>швейных</w:t>
      </w:r>
      <w:r>
        <w:rPr>
          <w:spacing w:val="28"/>
          <w:sz w:val="23"/>
        </w:rPr>
        <w:t xml:space="preserve"> </w:t>
      </w:r>
      <w:r>
        <w:rPr>
          <w:spacing w:val="-2"/>
          <w:sz w:val="23"/>
        </w:rPr>
        <w:t>изделий;</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34"/>
          <w:sz w:val="23"/>
        </w:rPr>
        <w:t xml:space="preserve"> </w:t>
      </w:r>
      <w:r>
        <w:rPr>
          <w:sz w:val="23"/>
        </w:rPr>
        <w:t>представления</w:t>
      </w:r>
      <w:r>
        <w:rPr>
          <w:spacing w:val="32"/>
          <w:sz w:val="23"/>
        </w:rPr>
        <w:t xml:space="preserve"> </w:t>
      </w:r>
      <w:r>
        <w:rPr>
          <w:sz w:val="23"/>
        </w:rPr>
        <w:t>о</w:t>
      </w:r>
      <w:r>
        <w:rPr>
          <w:spacing w:val="30"/>
          <w:sz w:val="23"/>
        </w:rPr>
        <w:t xml:space="preserve"> </w:t>
      </w:r>
      <w:r>
        <w:rPr>
          <w:sz w:val="23"/>
        </w:rPr>
        <w:t>свойствах</w:t>
      </w:r>
      <w:r>
        <w:rPr>
          <w:spacing w:val="19"/>
          <w:sz w:val="23"/>
        </w:rPr>
        <w:t xml:space="preserve"> </w:t>
      </w:r>
      <w:r>
        <w:rPr>
          <w:sz w:val="23"/>
        </w:rPr>
        <w:t>наноструктур,</w:t>
      </w:r>
      <w:r>
        <w:rPr>
          <w:spacing w:val="23"/>
          <w:sz w:val="23"/>
        </w:rPr>
        <w:t xml:space="preserve"> </w:t>
      </w:r>
      <w:r>
        <w:rPr>
          <w:sz w:val="23"/>
        </w:rPr>
        <w:t>их</w:t>
      </w:r>
      <w:r>
        <w:rPr>
          <w:spacing w:val="30"/>
          <w:sz w:val="23"/>
        </w:rPr>
        <w:t xml:space="preserve"> </w:t>
      </w:r>
      <w:r>
        <w:rPr>
          <w:sz w:val="23"/>
        </w:rPr>
        <w:t>использовании</w:t>
      </w:r>
      <w:r>
        <w:rPr>
          <w:spacing w:val="28"/>
          <w:sz w:val="23"/>
        </w:rPr>
        <w:t xml:space="preserve"> </w:t>
      </w:r>
      <w:r>
        <w:rPr>
          <w:sz w:val="23"/>
        </w:rPr>
        <w:t>в</w:t>
      </w:r>
      <w:r>
        <w:rPr>
          <w:spacing w:val="28"/>
          <w:sz w:val="23"/>
        </w:rPr>
        <w:t xml:space="preserve"> </w:t>
      </w:r>
      <w:r>
        <w:rPr>
          <w:spacing w:val="-2"/>
          <w:sz w:val="23"/>
        </w:rPr>
        <w:t>технологиях;</w:t>
      </w:r>
    </w:p>
    <w:p w:rsidR="00623054" w:rsidRDefault="004D1B06" w:rsidP="004D1B06">
      <w:pPr>
        <w:pStyle w:val="a5"/>
        <w:numPr>
          <w:ilvl w:val="0"/>
          <w:numId w:val="61"/>
        </w:numPr>
        <w:tabs>
          <w:tab w:val="left" w:pos="903"/>
          <w:tab w:val="left" w:pos="10632"/>
        </w:tabs>
        <w:spacing w:before="9" w:line="254" w:lineRule="auto"/>
        <w:ind w:right="1"/>
        <w:jc w:val="left"/>
        <w:rPr>
          <w:sz w:val="23"/>
        </w:rPr>
      </w:pPr>
      <w:r>
        <w:rPr>
          <w:w w:val="105"/>
          <w:sz w:val="23"/>
        </w:rPr>
        <w:t>получить</w:t>
      </w:r>
      <w:r>
        <w:rPr>
          <w:spacing w:val="-16"/>
          <w:w w:val="105"/>
          <w:sz w:val="23"/>
        </w:rPr>
        <w:t xml:space="preserve"> </w:t>
      </w:r>
      <w:r>
        <w:rPr>
          <w:w w:val="105"/>
          <w:sz w:val="23"/>
        </w:rPr>
        <w:t>возможность</w:t>
      </w:r>
      <w:r>
        <w:rPr>
          <w:spacing w:val="-15"/>
          <w:w w:val="105"/>
          <w:sz w:val="23"/>
        </w:rPr>
        <w:t xml:space="preserve"> </w:t>
      </w:r>
      <w:r>
        <w:rPr>
          <w:w w:val="105"/>
          <w:sz w:val="23"/>
        </w:rPr>
        <w:t>познакомиться</w:t>
      </w:r>
      <w:r>
        <w:rPr>
          <w:spacing w:val="-15"/>
          <w:w w:val="105"/>
          <w:sz w:val="23"/>
        </w:rPr>
        <w:t xml:space="preserve"> </w:t>
      </w:r>
      <w:r>
        <w:rPr>
          <w:w w:val="105"/>
          <w:sz w:val="23"/>
        </w:rPr>
        <w:t>с</w:t>
      </w:r>
      <w:r>
        <w:rPr>
          <w:spacing w:val="-15"/>
          <w:w w:val="105"/>
          <w:sz w:val="23"/>
        </w:rPr>
        <w:t xml:space="preserve"> </w:t>
      </w:r>
      <w:r>
        <w:rPr>
          <w:w w:val="105"/>
          <w:sz w:val="23"/>
        </w:rPr>
        <w:t>физическими</w:t>
      </w:r>
      <w:r>
        <w:rPr>
          <w:spacing w:val="-15"/>
          <w:w w:val="105"/>
          <w:sz w:val="23"/>
        </w:rPr>
        <w:t xml:space="preserve"> </w:t>
      </w:r>
      <w:r>
        <w:rPr>
          <w:w w:val="105"/>
          <w:sz w:val="23"/>
        </w:rPr>
        <w:t>основами</w:t>
      </w:r>
      <w:r>
        <w:rPr>
          <w:spacing w:val="-15"/>
          <w:w w:val="105"/>
          <w:sz w:val="23"/>
        </w:rPr>
        <w:t xml:space="preserve"> </w:t>
      </w:r>
      <w:r>
        <w:rPr>
          <w:w w:val="105"/>
          <w:sz w:val="23"/>
        </w:rPr>
        <w:t>нанотехнологий</w:t>
      </w:r>
      <w:r>
        <w:rPr>
          <w:spacing w:val="-15"/>
          <w:w w:val="105"/>
          <w:sz w:val="23"/>
        </w:rPr>
        <w:t xml:space="preserve"> </w:t>
      </w:r>
      <w:r>
        <w:rPr>
          <w:w w:val="105"/>
          <w:sz w:val="23"/>
        </w:rPr>
        <w:t>и</w:t>
      </w:r>
      <w:r>
        <w:rPr>
          <w:spacing w:val="-15"/>
          <w:w w:val="105"/>
          <w:sz w:val="23"/>
        </w:rPr>
        <w:t xml:space="preserve"> </w:t>
      </w:r>
      <w:r>
        <w:rPr>
          <w:w w:val="105"/>
          <w:sz w:val="23"/>
        </w:rPr>
        <w:t>их</w:t>
      </w:r>
      <w:r>
        <w:rPr>
          <w:spacing w:val="-15"/>
          <w:w w:val="105"/>
          <w:sz w:val="23"/>
        </w:rPr>
        <w:t xml:space="preserve"> </w:t>
      </w:r>
      <w:r>
        <w:rPr>
          <w:w w:val="105"/>
          <w:sz w:val="23"/>
        </w:rPr>
        <w:t>использованием для конструирования новых материалов.</w:t>
      </w:r>
    </w:p>
    <w:p w:rsidR="00623054" w:rsidRDefault="004D1B06" w:rsidP="004D1B06">
      <w:pPr>
        <w:pStyle w:val="3"/>
        <w:tabs>
          <w:tab w:val="left" w:pos="10632"/>
        </w:tabs>
        <w:spacing w:before="1"/>
      </w:pPr>
      <w:r>
        <w:rPr>
          <w:w w:val="105"/>
        </w:rPr>
        <w:t>7–9</w:t>
      </w:r>
      <w:r>
        <w:rPr>
          <w:spacing w:val="-1"/>
          <w:w w:val="105"/>
        </w:rPr>
        <w:t xml:space="preserve"> </w:t>
      </w:r>
      <w:r>
        <w:rPr>
          <w:spacing w:val="-2"/>
          <w:w w:val="105"/>
        </w:rPr>
        <w:t>КЛАССЫ:</w:t>
      </w:r>
    </w:p>
    <w:p w:rsidR="00623054" w:rsidRDefault="004D1B06" w:rsidP="004D1B06">
      <w:pPr>
        <w:pStyle w:val="a5"/>
        <w:numPr>
          <w:ilvl w:val="0"/>
          <w:numId w:val="61"/>
        </w:numPr>
        <w:tabs>
          <w:tab w:val="left" w:pos="903"/>
          <w:tab w:val="left" w:pos="10632"/>
        </w:tabs>
        <w:spacing w:before="2" w:line="254" w:lineRule="auto"/>
        <w:ind w:right="9"/>
        <w:jc w:val="left"/>
        <w:rPr>
          <w:sz w:val="23"/>
        </w:rPr>
      </w:pPr>
      <w:r>
        <w:rPr>
          <w:w w:val="105"/>
          <w:sz w:val="23"/>
        </w:rPr>
        <w:t>иметь представление</w:t>
      </w:r>
      <w:r>
        <w:rPr>
          <w:spacing w:val="-3"/>
          <w:w w:val="105"/>
          <w:sz w:val="23"/>
        </w:rPr>
        <w:t xml:space="preserve"> </w:t>
      </w:r>
      <w:r>
        <w:rPr>
          <w:w w:val="105"/>
          <w:sz w:val="23"/>
        </w:rPr>
        <w:t>о</w:t>
      </w:r>
      <w:r>
        <w:rPr>
          <w:spacing w:val="-2"/>
          <w:w w:val="105"/>
          <w:sz w:val="23"/>
        </w:rPr>
        <w:t xml:space="preserve"> </w:t>
      </w:r>
      <w:r>
        <w:rPr>
          <w:w w:val="105"/>
          <w:sz w:val="23"/>
        </w:rPr>
        <w:t>основных</w:t>
      </w:r>
      <w:r>
        <w:rPr>
          <w:spacing w:val="-2"/>
          <w:w w:val="105"/>
          <w:sz w:val="23"/>
        </w:rPr>
        <w:t xml:space="preserve"> </w:t>
      </w:r>
      <w:r>
        <w:rPr>
          <w:w w:val="105"/>
          <w:sz w:val="23"/>
        </w:rPr>
        <w:t>этапах</w:t>
      </w:r>
      <w:r>
        <w:rPr>
          <w:spacing w:val="-2"/>
          <w:w w:val="105"/>
          <w:sz w:val="23"/>
        </w:rPr>
        <w:t xml:space="preserve"> </w:t>
      </w:r>
      <w:r>
        <w:rPr>
          <w:w w:val="105"/>
          <w:sz w:val="23"/>
        </w:rPr>
        <w:t>создания</w:t>
      </w:r>
      <w:r>
        <w:rPr>
          <w:spacing w:val="-7"/>
          <w:w w:val="105"/>
          <w:sz w:val="23"/>
        </w:rPr>
        <w:t xml:space="preserve"> </w:t>
      </w:r>
      <w:r>
        <w:rPr>
          <w:w w:val="105"/>
          <w:sz w:val="23"/>
        </w:rPr>
        <w:t>проектов</w:t>
      </w:r>
      <w:r>
        <w:rPr>
          <w:spacing w:val="-3"/>
          <w:w w:val="105"/>
          <w:sz w:val="23"/>
        </w:rPr>
        <w:t xml:space="preserve"> </w:t>
      </w:r>
      <w:r>
        <w:rPr>
          <w:w w:val="105"/>
          <w:sz w:val="23"/>
        </w:rPr>
        <w:t>от</w:t>
      </w:r>
      <w:r>
        <w:rPr>
          <w:spacing w:val="-8"/>
          <w:w w:val="105"/>
          <w:sz w:val="23"/>
        </w:rPr>
        <w:t xml:space="preserve"> </w:t>
      </w:r>
      <w:r>
        <w:rPr>
          <w:w w:val="105"/>
          <w:sz w:val="23"/>
        </w:rPr>
        <w:t>идеи</w:t>
      </w:r>
      <w:r>
        <w:rPr>
          <w:spacing w:val="-3"/>
          <w:w w:val="105"/>
          <w:sz w:val="23"/>
        </w:rPr>
        <w:t xml:space="preserve"> </w:t>
      </w:r>
      <w:r>
        <w:rPr>
          <w:w w:val="105"/>
          <w:sz w:val="23"/>
        </w:rPr>
        <w:t>до презентации</w:t>
      </w:r>
      <w:r>
        <w:rPr>
          <w:spacing w:val="-3"/>
          <w:w w:val="105"/>
          <w:sz w:val="23"/>
        </w:rPr>
        <w:t xml:space="preserve"> </w:t>
      </w:r>
      <w:r>
        <w:rPr>
          <w:w w:val="105"/>
          <w:sz w:val="23"/>
        </w:rPr>
        <w:t>и использовании полученных результатов;</w:t>
      </w:r>
    </w:p>
    <w:p w:rsidR="00623054" w:rsidRDefault="004D1B06" w:rsidP="004D1B06">
      <w:pPr>
        <w:pStyle w:val="a5"/>
        <w:numPr>
          <w:ilvl w:val="0"/>
          <w:numId w:val="61"/>
        </w:numPr>
        <w:tabs>
          <w:tab w:val="left" w:pos="902"/>
          <w:tab w:val="left" w:pos="10632"/>
        </w:tabs>
        <w:spacing w:line="258" w:lineRule="exact"/>
        <w:ind w:left="902" w:hanging="280"/>
        <w:jc w:val="left"/>
        <w:rPr>
          <w:sz w:val="23"/>
        </w:rPr>
      </w:pPr>
      <w:r>
        <w:rPr>
          <w:sz w:val="23"/>
        </w:rPr>
        <w:t>иметь</w:t>
      </w:r>
      <w:r>
        <w:rPr>
          <w:spacing w:val="40"/>
          <w:sz w:val="23"/>
        </w:rPr>
        <w:t xml:space="preserve"> </w:t>
      </w:r>
      <w:r>
        <w:rPr>
          <w:sz w:val="23"/>
        </w:rPr>
        <w:t>опыт</w:t>
      </w:r>
      <w:r>
        <w:rPr>
          <w:spacing w:val="37"/>
          <w:sz w:val="23"/>
        </w:rPr>
        <w:t xml:space="preserve"> </w:t>
      </w:r>
      <w:r>
        <w:rPr>
          <w:sz w:val="23"/>
        </w:rPr>
        <w:t>использования</w:t>
      </w:r>
      <w:r>
        <w:rPr>
          <w:spacing w:val="28"/>
          <w:sz w:val="23"/>
        </w:rPr>
        <w:t xml:space="preserve"> </w:t>
      </w:r>
      <w:r>
        <w:rPr>
          <w:sz w:val="23"/>
        </w:rPr>
        <w:t>программных</w:t>
      </w:r>
      <w:r>
        <w:rPr>
          <w:spacing w:val="35"/>
          <w:sz w:val="23"/>
        </w:rPr>
        <w:t xml:space="preserve"> </w:t>
      </w:r>
      <w:r>
        <w:rPr>
          <w:sz w:val="23"/>
        </w:rPr>
        <w:t>сервисов</w:t>
      </w:r>
      <w:r>
        <w:rPr>
          <w:spacing w:val="34"/>
          <w:sz w:val="23"/>
        </w:rPr>
        <w:t xml:space="preserve"> </w:t>
      </w:r>
      <w:r>
        <w:rPr>
          <w:sz w:val="23"/>
        </w:rPr>
        <w:t>для</w:t>
      </w:r>
      <w:r>
        <w:rPr>
          <w:spacing w:val="28"/>
          <w:sz w:val="23"/>
        </w:rPr>
        <w:t xml:space="preserve"> </w:t>
      </w:r>
      <w:r>
        <w:rPr>
          <w:sz w:val="23"/>
        </w:rPr>
        <w:t>поддержки</w:t>
      </w:r>
      <w:r>
        <w:rPr>
          <w:spacing w:val="32"/>
          <w:sz w:val="23"/>
        </w:rPr>
        <w:t xml:space="preserve"> </w:t>
      </w:r>
      <w:r>
        <w:rPr>
          <w:sz w:val="23"/>
        </w:rPr>
        <w:t>проектной</w:t>
      </w:r>
      <w:r>
        <w:rPr>
          <w:spacing w:val="34"/>
          <w:sz w:val="23"/>
        </w:rPr>
        <w:t xml:space="preserve"> </w:t>
      </w:r>
      <w:r>
        <w:rPr>
          <w:spacing w:val="-2"/>
          <w:sz w:val="23"/>
        </w:rPr>
        <w:t>деятельности;</w:t>
      </w:r>
    </w:p>
    <w:p w:rsidR="00623054" w:rsidRDefault="004D1B06" w:rsidP="004D1B06">
      <w:pPr>
        <w:pStyle w:val="a5"/>
        <w:numPr>
          <w:ilvl w:val="0"/>
          <w:numId w:val="61"/>
        </w:numPr>
        <w:tabs>
          <w:tab w:val="left" w:pos="903"/>
          <w:tab w:val="left" w:pos="10632"/>
        </w:tabs>
        <w:spacing w:before="77" w:line="254" w:lineRule="auto"/>
        <w:ind w:right="2"/>
        <w:jc w:val="left"/>
        <w:rPr>
          <w:sz w:val="23"/>
        </w:rPr>
      </w:pPr>
      <w:r>
        <w:rPr>
          <w:w w:val="105"/>
          <w:sz w:val="23"/>
        </w:rPr>
        <w:t>проводить</w:t>
      </w:r>
      <w:r>
        <w:rPr>
          <w:spacing w:val="36"/>
          <w:w w:val="105"/>
          <w:sz w:val="23"/>
        </w:rPr>
        <w:t xml:space="preserve"> </w:t>
      </w:r>
      <w:r>
        <w:rPr>
          <w:w w:val="105"/>
          <w:sz w:val="23"/>
        </w:rPr>
        <w:t>под</w:t>
      </w:r>
      <w:r>
        <w:rPr>
          <w:spacing w:val="38"/>
          <w:w w:val="105"/>
          <w:sz w:val="23"/>
        </w:rPr>
        <w:t xml:space="preserve"> </w:t>
      </w:r>
      <w:r>
        <w:rPr>
          <w:w w:val="105"/>
          <w:sz w:val="23"/>
        </w:rPr>
        <w:t>руководством</w:t>
      </w:r>
      <w:r>
        <w:rPr>
          <w:spacing w:val="37"/>
          <w:w w:val="105"/>
          <w:sz w:val="23"/>
        </w:rPr>
        <w:t xml:space="preserve"> </w:t>
      </w:r>
      <w:r>
        <w:rPr>
          <w:w w:val="105"/>
          <w:sz w:val="23"/>
        </w:rPr>
        <w:t>учителя</w:t>
      </w:r>
      <w:r>
        <w:rPr>
          <w:spacing w:val="35"/>
          <w:w w:val="105"/>
          <w:sz w:val="23"/>
        </w:rPr>
        <w:t xml:space="preserve"> </w:t>
      </w:r>
      <w:r>
        <w:rPr>
          <w:w w:val="105"/>
          <w:sz w:val="23"/>
        </w:rPr>
        <w:t>и</w:t>
      </w:r>
      <w:r>
        <w:rPr>
          <w:spacing w:val="32"/>
          <w:w w:val="105"/>
          <w:sz w:val="23"/>
        </w:rPr>
        <w:t xml:space="preserve"> </w:t>
      </w:r>
      <w:r>
        <w:rPr>
          <w:w w:val="105"/>
          <w:sz w:val="23"/>
        </w:rPr>
        <w:t>по</w:t>
      </w:r>
      <w:r>
        <w:rPr>
          <w:spacing w:val="33"/>
          <w:w w:val="105"/>
          <w:sz w:val="23"/>
        </w:rPr>
        <w:t xml:space="preserve"> </w:t>
      </w:r>
      <w:r>
        <w:rPr>
          <w:w w:val="105"/>
          <w:sz w:val="23"/>
        </w:rPr>
        <w:t>опорной</w:t>
      </w:r>
      <w:r>
        <w:rPr>
          <w:spacing w:val="39"/>
          <w:w w:val="105"/>
          <w:sz w:val="23"/>
        </w:rPr>
        <w:t xml:space="preserve"> </w:t>
      </w:r>
      <w:r>
        <w:rPr>
          <w:w w:val="105"/>
          <w:sz w:val="23"/>
        </w:rPr>
        <w:t>схеме</w:t>
      </w:r>
      <w:r>
        <w:rPr>
          <w:spacing w:val="33"/>
          <w:w w:val="105"/>
          <w:sz w:val="23"/>
        </w:rPr>
        <w:t xml:space="preserve"> </w:t>
      </w:r>
      <w:r>
        <w:rPr>
          <w:w w:val="105"/>
          <w:sz w:val="23"/>
        </w:rPr>
        <w:t>необходимые</w:t>
      </w:r>
      <w:r>
        <w:rPr>
          <w:spacing w:val="39"/>
          <w:w w:val="105"/>
          <w:sz w:val="23"/>
        </w:rPr>
        <w:t xml:space="preserve"> </w:t>
      </w:r>
      <w:r>
        <w:rPr>
          <w:w w:val="105"/>
          <w:sz w:val="23"/>
        </w:rPr>
        <w:t>опыты</w:t>
      </w:r>
      <w:r>
        <w:rPr>
          <w:spacing w:val="29"/>
          <w:w w:val="105"/>
          <w:sz w:val="23"/>
        </w:rPr>
        <w:t xml:space="preserve"> </w:t>
      </w:r>
      <w:r>
        <w:rPr>
          <w:w w:val="105"/>
          <w:sz w:val="23"/>
        </w:rPr>
        <w:t>по</w:t>
      </w:r>
      <w:r>
        <w:rPr>
          <w:spacing w:val="33"/>
          <w:w w:val="105"/>
          <w:sz w:val="23"/>
        </w:rPr>
        <w:t xml:space="preserve"> </w:t>
      </w:r>
      <w:r>
        <w:rPr>
          <w:w w:val="105"/>
          <w:sz w:val="23"/>
        </w:rPr>
        <w:t>исследованию свойств материалов;</w:t>
      </w:r>
    </w:p>
    <w:p w:rsidR="00623054" w:rsidRDefault="004D1B06" w:rsidP="004D1B06">
      <w:pPr>
        <w:pStyle w:val="a5"/>
        <w:numPr>
          <w:ilvl w:val="0"/>
          <w:numId w:val="61"/>
        </w:numPr>
        <w:tabs>
          <w:tab w:val="left" w:pos="903"/>
          <w:tab w:val="left" w:pos="10632"/>
        </w:tabs>
        <w:spacing w:line="247" w:lineRule="auto"/>
        <w:ind w:right="11"/>
        <w:jc w:val="left"/>
        <w:rPr>
          <w:sz w:val="23"/>
        </w:rPr>
      </w:pPr>
      <w:r>
        <w:rPr>
          <w:sz w:val="23"/>
        </w:rPr>
        <w:t xml:space="preserve">выбирать инструменты и оборудование, необходимые для изготовления выбранного изделия по данной </w:t>
      </w:r>
      <w:r>
        <w:rPr>
          <w:spacing w:val="-2"/>
          <w:w w:val="105"/>
          <w:sz w:val="23"/>
        </w:rPr>
        <w:t>технологии;</w:t>
      </w:r>
    </w:p>
    <w:p w:rsidR="00623054" w:rsidRDefault="004D1B06" w:rsidP="004D1B06">
      <w:pPr>
        <w:pStyle w:val="a5"/>
        <w:numPr>
          <w:ilvl w:val="0"/>
          <w:numId w:val="61"/>
        </w:numPr>
        <w:tabs>
          <w:tab w:val="left" w:pos="902"/>
          <w:tab w:val="left" w:pos="10632"/>
        </w:tabs>
        <w:spacing w:before="4"/>
        <w:ind w:left="902" w:hanging="280"/>
        <w:jc w:val="left"/>
        <w:rPr>
          <w:sz w:val="23"/>
        </w:rPr>
      </w:pPr>
      <w:r>
        <w:rPr>
          <w:sz w:val="23"/>
        </w:rPr>
        <w:t>применять</w:t>
      </w:r>
      <w:r>
        <w:rPr>
          <w:spacing w:val="46"/>
          <w:sz w:val="23"/>
        </w:rPr>
        <w:t xml:space="preserve"> </w:t>
      </w:r>
      <w:r>
        <w:rPr>
          <w:sz w:val="23"/>
        </w:rPr>
        <w:t>технологии</w:t>
      </w:r>
      <w:r>
        <w:rPr>
          <w:spacing w:val="39"/>
          <w:sz w:val="23"/>
        </w:rPr>
        <w:t xml:space="preserve"> </w:t>
      </w:r>
      <w:r>
        <w:rPr>
          <w:sz w:val="23"/>
        </w:rPr>
        <w:t>механической</w:t>
      </w:r>
      <w:r>
        <w:rPr>
          <w:spacing w:val="40"/>
          <w:sz w:val="23"/>
        </w:rPr>
        <w:t xml:space="preserve"> </w:t>
      </w:r>
      <w:r>
        <w:rPr>
          <w:sz w:val="23"/>
        </w:rPr>
        <w:t>обработки</w:t>
      </w:r>
      <w:r>
        <w:rPr>
          <w:spacing w:val="38"/>
          <w:sz w:val="23"/>
        </w:rPr>
        <w:t xml:space="preserve"> </w:t>
      </w:r>
      <w:r>
        <w:rPr>
          <w:sz w:val="23"/>
        </w:rPr>
        <w:t>конструкционных</w:t>
      </w:r>
      <w:r>
        <w:rPr>
          <w:spacing w:val="30"/>
          <w:sz w:val="23"/>
        </w:rPr>
        <w:t xml:space="preserve"> </w:t>
      </w:r>
      <w:r>
        <w:rPr>
          <w:spacing w:val="-2"/>
          <w:sz w:val="23"/>
        </w:rPr>
        <w:t>материалов;</w:t>
      </w:r>
    </w:p>
    <w:p w:rsidR="00623054" w:rsidRDefault="004D1B06" w:rsidP="004D1B06">
      <w:pPr>
        <w:pStyle w:val="a5"/>
        <w:numPr>
          <w:ilvl w:val="0"/>
          <w:numId w:val="61"/>
        </w:numPr>
        <w:tabs>
          <w:tab w:val="left" w:pos="903"/>
          <w:tab w:val="left" w:pos="10632"/>
        </w:tabs>
        <w:spacing w:before="9" w:line="249" w:lineRule="auto"/>
        <w:ind w:right="4"/>
        <w:jc w:val="left"/>
        <w:rPr>
          <w:sz w:val="23"/>
        </w:rPr>
      </w:pPr>
      <w:r>
        <w:rPr>
          <w:sz w:val="23"/>
        </w:rPr>
        <w:t>осуществлять доступными средствами под руководством учителя контроль качества изготавливаемого</w:t>
      </w:r>
      <w:r>
        <w:rPr>
          <w:spacing w:val="40"/>
          <w:w w:val="105"/>
          <w:sz w:val="23"/>
        </w:rPr>
        <w:t xml:space="preserve"> </w:t>
      </w:r>
      <w:r>
        <w:rPr>
          <w:w w:val="105"/>
          <w:sz w:val="23"/>
        </w:rPr>
        <w:t>изделия, находить и устранять допущенные дефекты;</w:t>
      </w:r>
    </w:p>
    <w:p w:rsidR="00623054" w:rsidRDefault="004D1B06" w:rsidP="004D1B06">
      <w:pPr>
        <w:pStyle w:val="a5"/>
        <w:numPr>
          <w:ilvl w:val="0"/>
          <w:numId w:val="61"/>
        </w:numPr>
        <w:tabs>
          <w:tab w:val="left" w:pos="903"/>
          <w:tab w:val="left" w:pos="10632"/>
        </w:tabs>
        <w:spacing w:before="5" w:line="247" w:lineRule="auto"/>
        <w:ind w:right="3"/>
        <w:jc w:val="left"/>
        <w:rPr>
          <w:sz w:val="23"/>
        </w:rPr>
      </w:pPr>
      <w:r>
        <w:rPr>
          <w:w w:val="105"/>
          <w:sz w:val="23"/>
        </w:rPr>
        <w:t>иметь</w:t>
      </w:r>
      <w:r>
        <w:rPr>
          <w:spacing w:val="-10"/>
          <w:w w:val="105"/>
          <w:sz w:val="23"/>
        </w:rPr>
        <w:t xml:space="preserve"> </w:t>
      </w:r>
      <w:r>
        <w:rPr>
          <w:w w:val="105"/>
          <w:sz w:val="23"/>
        </w:rPr>
        <w:t>представления</w:t>
      </w:r>
      <w:r>
        <w:rPr>
          <w:spacing w:val="-11"/>
          <w:w w:val="105"/>
          <w:sz w:val="23"/>
        </w:rPr>
        <w:t xml:space="preserve"> </w:t>
      </w:r>
      <w:r>
        <w:rPr>
          <w:w w:val="105"/>
          <w:sz w:val="23"/>
        </w:rPr>
        <w:t>о</w:t>
      </w:r>
      <w:r>
        <w:rPr>
          <w:spacing w:val="-12"/>
          <w:w w:val="105"/>
          <w:sz w:val="23"/>
        </w:rPr>
        <w:t xml:space="preserve"> </w:t>
      </w:r>
      <w:r>
        <w:rPr>
          <w:w w:val="105"/>
          <w:sz w:val="23"/>
        </w:rPr>
        <w:t>видах</w:t>
      </w:r>
      <w:r>
        <w:rPr>
          <w:spacing w:val="-12"/>
          <w:w w:val="105"/>
          <w:sz w:val="23"/>
        </w:rPr>
        <w:t xml:space="preserve"> </w:t>
      </w:r>
      <w:r>
        <w:rPr>
          <w:w w:val="105"/>
          <w:sz w:val="23"/>
        </w:rPr>
        <w:t>и</w:t>
      </w:r>
      <w:r>
        <w:rPr>
          <w:spacing w:val="-8"/>
          <w:w w:val="105"/>
          <w:sz w:val="23"/>
        </w:rPr>
        <w:t xml:space="preserve"> </w:t>
      </w:r>
      <w:r>
        <w:rPr>
          <w:w w:val="105"/>
          <w:sz w:val="23"/>
        </w:rPr>
        <w:t>назначении</w:t>
      </w:r>
      <w:r>
        <w:rPr>
          <w:spacing w:val="-8"/>
          <w:w w:val="105"/>
          <w:sz w:val="23"/>
        </w:rPr>
        <w:t xml:space="preserve"> </w:t>
      </w:r>
      <w:r>
        <w:rPr>
          <w:w w:val="105"/>
          <w:sz w:val="23"/>
        </w:rPr>
        <w:t>методов</w:t>
      </w:r>
      <w:r>
        <w:rPr>
          <w:spacing w:val="-8"/>
          <w:w w:val="105"/>
          <w:sz w:val="23"/>
        </w:rPr>
        <w:t xml:space="preserve"> </w:t>
      </w:r>
      <w:r>
        <w:rPr>
          <w:w w:val="105"/>
          <w:sz w:val="23"/>
        </w:rPr>
        <w:t>получения</w:t>
      </w:r>
      <w:r>
        <w:rPr>
          <w:spacing w:val="-11"/>
          <w:w w:val="105"/>
          <w:sz w:val="23"/>
        </w:rPr>
        <w:t xml:space="preserve"> </w:t>
      </w:r>
      <w:r>
        <w:rPr>
          <w:w w:val="105"/>
          <w:sz w:val="23"/>
        </w:rPr>
        <w:t>и</w:t>
      </w:r>
      <w:r>
        <w:rPr>
          <w:spacing w:val="-8"/>
          <w:w w:val="105"/>
          <w:sz w:val="23"/>
        </w:rPr>
        <w:t xml:space="preserve"> </w:t>
      </w:r>
      <w:r>
        <w:rPr>
          <w:w w:val="105"/>
          <w:sz w:val="23"/>
        </w:rPr>
        <w:t>преобразования</w:t>
      </w:r>
      <w:r>
        <w:rPr>
          <w:spacing w:val="-11"/>
          <w:w w:val="105"/>
          <w:sz w:val="23"/>
        </w:rPr>
        <w:t xml:space="preserve"> </w:t>
      </w:r>
      <w:r>
        <w:rPr>
          <w:w w:val="105"/>
          <w:sz w:val="23"/>
        </w:rPr>
        <w:t>конструкционных</w:t>
      </w:r>
      <w:r>
        <w:rPr>
          <w:spacing w:val="-7"/>
          <w:w w:val="105"/>
          <w:sz w:val="23"/>
        </w:rPr>
        <w:t xml:space="preserve"> </w:t>
      </w:r>
      <w:r>
        <w:rPr>
          <w:w w:val="105"/>
          <w:sz w:val="23"/>
        </w:rPr>
        <w:t>и текстильных материалов;</w:t>
      </w:r>
    </w:p>
    <w:p w:rsidR="00623054" w:rsidRDefault="004D1B06" w:rsidP="004D1B06">
      <w:pPr>
        <w:pStyle w:val="a5"/>
        <w:numPr>
          <w:ilvl w:val="0"/>
          <w:numId w:val="61"/>
        </w:numPr>
        <w:tabs>
          <w:tab w:val="left" w:pos="903"/>
          <w:tab w:val="left" w:pos="10632"/>
        </w:tabs>
        <w:spacing w:before="2" w:line="254" w:lineRule="auto"/>
        <w:ind w:right="13"/>
        <w:jc w:val="left"/>
        <w:rPr>
          <w:sz w:val="23"/>
        </w:rPr>
      </w:pPr>
      <w:r>
        <w:rPr>
          <w:w w:val="105"/>
          <w:sz w:val="23"/>
        </w:rPr>
        <w:t>иметь</w:t>
      </w:r>
      <w:r>
        <w:rPr>
          <w:spacing w:val="40"/>
          <w:w w:val="105"/>
          <w:sz w:val="23"/>
        </w:rPr>
        <w:t xml:space="preserve"> </w:t>
      </w:r>
      <w:r>
        <w:rPr>
          <w:w w:val="105"/>
          <w:sz w:val="23"/>
        </w:rPr>
        <w:t>опыт</w:t>
      </w:r>
      <w:r>
        <w:rPr>
          <w:spacing w:val="40"/>
          <w:w w:val="105"/>
          <w:sz w:val="23"/>
        </w:rPr>
        <w:t xml:space="preserve"> </w:t>
      </w:r>
      <w:r>
        <w:rPr>
          <w:w w:val="105"/>
          <w:sz w:val="23"/>
        </w:rPr>
        <w:t>конструирования</w:t>
      </w:r>
      <w:r>
        <w:rPr>
          <w:spacing w:val="40"/>
          <w:w w:val="105"/>
          <w:sz w:val="23"/>
        </w:rPr>
        <w:t xml:space="preserve"> </w:t>
      </w:r>
      <w:r>
        <w:rPr>
          <w:w w:val="105"/>
          <w:sz w:val="23"/>
        </w:rPr>
        <w:t>моделей</w:t>
      </w:r>
      <w:r>
        <w:rPr>
          <w:spacing w:val="40"/>
          <w:w w:val="105"/>
          <w:sz w:val="23"/>
        </w:rPr>
        <w:t xml:space="preserve"> </w:t>
      </w:r>
      <w:r>
        <w:rPr>
          <w:w w:val="105"/>
          <w:sz w:val="23"/>
        </w:rPr>
        <w:t>различных</w:t>
      </w:r>
      <w:r>
        <w:rPr>
          <w:spacing w:val="40"/>
          <w:w w:val="105"/>
          <w:sz w:val="23"/>
        </w:rPr>
        <w:t xml:space="preserve"> </w:t>
      </w:r>
      <w:r>
        <w:rPr>
          <w:w w:val="105"/>
          <w:sz w:val="23"/>
        </w:rPr>
        <w:t>объектов</w:t>
      </w:r>
      <w:r>
        <w:rPr>
          <w:spacing w:val="40"/>
          <w:w w:val="105"/>
          <w:sz w:val="23"/>
        </w:rPr>
        <w:t xml:space="preserve"> </w:t>
      </w:r>
      <w:r>
        <w:rPr>
          <w:w w:val="105"/>
          <w:sz w:val="23"/>
        </w:rPr>
        <w:t>и</w:t>
      </w:r>
      <w:r>
        <w:rPr>
          <w:spacing w:val="40"/>
          <w:w w:val="105"/>
          <w:sz w:val="23"/>
        </w:rPr>
        <w:t xml:space="preserve"> </w:t>
      </w:r>
      <w:r>
        <w:rPr>
          <w:w w:val="105"/>
          <w:sz w:val="23"/>
        </w:rPr>
        <w:t>использования</w:t>
      </w:r>
      <w:r>
        <w:rPr>
          <w:spacing w:val="40"/>
          <w:w w:val="105"/>
          <w:sz w:val="23"/>
        </w:rPr>
        <w:t xml:space="preserve"> </w:t>
      </w:r>
      <w:r>
        <w:rPr>
          <w:w w:val="105"/>
          <w:sz w:val="23"/>
        </w:rPr>
        <w:t>их</w:t>
      </w:r>
      <w:r>
        <w:rPr>
          <w:spacing w:val="40"/>
          <w:w w:val="105"/>
          <w:sz w:val="23"/>
        </w:rPr>
        <w:t xml:space="preserve"> </w:t>
      </w:r>
      <w:r>
        <w:rPr>
          <w:w w:val="105"/>
          <w:sz w:val="23"/>
        </w:rPr>
        <w:t>в</w:t>
      </w:r>
      <w:r>
        <w:rPr>
          <w:spacing w:val="40"/>
          <w:w w:val="105"/>
          <w:sz w:val="23"/>
        </w:rPr>
        <w:t xml:space="preserve"> </w:t>
      </w:r>
      <w:r>
        <w:rPr>
          <w:w w:val="105"/>
          <w:sz w:val="23"/>
        </w:rPr>
        <w:t xml:space="preserve">практической </w:t>
      </w:r>
      <w:r>
        <w:rPr>
          <w:spacing w:val="-2"/>
          <w:w w:val="105"/>
          <w:sz w:val="23"/>
        </w:rPr>
        <w:t>деятельности;</w:t>
      </w:r>
    </w:p>
    <w:p w:rsidR="00623054" w:rsidRDefault="004D1B06" w:rsidP="004D1B06">
      <w:pPr>
        <w:pStyle w:val="a5"/>
        <w:numPr>
          <w:ilvl w:val="0"/>
          <w:numId w:val="61"/>
        </w:numPr>
        <w:tabs>
          <w:tab w:val="left" w:pos="902"/>
          <w:tab w:val="left" w:pos="10632"/>
        </w:tabs>
        <w:spacing w:line="259" w:lineRule="exact"/>
        <w:ind w:left="902" w:hanging="280"/>
        <w:jc w:val="left"/>
        <w:rPr>
          <w:sz w:val="23"/>
        </w:rPr>
      </w:pPr>
      <w:r>
        <w:rPr>
          <w:w w:val="105"/>
          <w:sz w:val="23"/>
        </w:rPr>
        <w:t>конструировать</w:t>
      </w:r>
      <w:r>
        <w:rPr>
          <w:spacing w:val="-16"/>
          <w:w w:val="105"/>
          <w:sz w:val="23"/>
        </w:rPr>
        <w:t xml:space="preserve"> </w:t>
      </w:r>
      <w:r>
        <w:rPr>
          <w:w w:val="105"/>
          <w:sz w:val="23"/>
        </w:rPr>
        <w:t>при</w:t>
      </w:r>
      <w:r>
        <w:rPr>
          <w:spacing w:val="-15"/>
          <w:w w:val="105"/>
          <w:sz w:val="23"/>
        </w:rPr>
        <w:t xml:space="preserve"> </w:t>
      </w:r>
      <w:r>
        <w:rPr>
          <w:w w:val="105"/>
          <w:sz w:val="23"/>
        </w:rPr>
        <w:t>помощи</w:t>
      </w:r>
      <w:r>
        <w:rPr>
          <w:spacing w:val="-14"/>
          <w:w w:val="105"/>
          <w:sz w:val="23"/>
        </w:rPr>
        <w:t xml:space="preserve"> </w:t>
      </w:r>
      <w:r>
        <w:rPr>
          <w:w w:val="105"/>
          <w:sz w:val="23"/>
        </w:rPr>
        <w:t>учителя</w:t>
      </w:r>
      <w:r>
        <w:rPr>
          <w:spacing w:val="-15"/>
          <w:w w:val="105"/>
          <w:sz w:val="23"/>
        </w:rPr>
        <w:t xml:space="preserve"> </w:t>
      </w:r>
      <w:r>
        <w:rPr>
          <w:w w:val="105"/>
          <w:sz w:val="23"/>
        </w:rPr>
        <w:t>и</w:t>
      </w:r>
      <w:r>
        <w:rPr>
          <w:spacing w:val="-14"/>
          <w:w w:val="105"/>
          <w:sz w:val="23"/>
        </w:rPr>
        <w:t xml:space="preserve"> </w:t>
      </w:r>
      <w:r>
        <w:rPr>
          <w:w w:val="105"/>
          <w:sz w:val="23"/>
        </w:rPr>
        <w:t>по</w:t>
      </w:r>
      <w:r>
        <w:rPr>
          <w:spacing w:val="-13"/>
          <w:w w:val="105"/>
          <w:sz w:val="23"/>
        </w:rPr>
        <w:t xml:space="preserve"> </w:t>
      </w:r>
      <w:r>
        <w:rPr>
          <w:w w:val="105"/>
          <w:sz w:val="23"/>
        </w:rPr>
        <w:t>опорной</w:t>
      </w:r>
      <w:r>
        <w:rPr>
          <w:spacing w:val="-8"/>
          <w:w w:val="105"/>
          <w:sz w:val="23"/>
        </w:rPr>
        <w:t xml:space="preserve"> </w:t>
      </w:r>
      <w:r>
        <w:rPr>
          <w:w w:val="105"/>
          <w:sz w:val="23"/>
        </w:rPr>
        <w:t>схеме</w:t>
      </w:r>
      <w:r>
        <w:rPr>
          <w:spacing w:val="-15"/>
          <w:w w:val="105"/>
          <w:sz w:val="23"/>
        </w:rPr>
        <w:t xml:space="preserve"> </w:t>
      </w:r>
      <w:r>
        <w:rPr>
          <w:w w:val="105"/>
          <w:sz w:val="23"/>
        </w:rPr>
        <w:t>модели</w:t>
      </w:r>
      <w:r>
        <w:rPr>
          <w:spacing w:val="-14"/>
          <w:w w:val="105"/>
          <w:sz w:val="23"/>
        </w:rPr>
        <w:t xml:space="preserve"> </w:t>
      </w:r>
      <w:r>
        <w:rPr>
          <w:w w:val="105"/>
          <w:sz w:val="23"/>
        </w:rPr>
        <w:t>машин</w:t>
      </w:r>
      <w:r>
        <w:rPr>
          <w:spacing w:val="-13"/>
          <w:w w:val="105"/>
          <w:sz w:val="23"/>
        </w:rPr>
        <w:t xml:space="preserve"> </w:t>
      </w:r>
      <w:r>
        <w:rPr>
          <w:w w:val="105"/>
          <w:sz w:val="23"/>
        </w:rPr>
        <w:t>и</w:t>
      </w:r>
      <w:r>
        <w:rPr>
          <w:spacing w:val="-14"/>
          <w:w w:val="105"/>
          <w:sz w:val="23"/>
        </w:rPr>
        <w:t xml:space="preserve"> </w:t>
      </w:r>
      <w:r>
        <w:rPr>
          <w:spacing w:val="-2"/>
          <w:w w:val="105"/>
          <w:sz w:val="23"/>
        </w:rPr>
        <w:t>механизмов;</w:t>
      </w:r>
    </w:p>
    <w:p w:rsidR="00623054" w:rsidRDefault="004D1B06" w:rsidP="004D1B06">
      <w:pPr>
        <w:pStyle w:val="a5"/>
        <w:numPr>
          <w:ilvl w:val="0"/>
          <w:numId w:val="61"/>
        </w:numPr>
        <w:tabs>
          <w:tab w:val="left" w:pos="903"/>
          <w:tab w:val="left" w:pos="10632"/>
        </w:tabs>
        <w:spacing w:before="10" w:line="254" w:lineRule="auto"/>
        <w:ind w:right="4"/>
        <w:jc w:val="left"/>
        <w:rPr>
          <w:sz w:val="23"/>
        </w:rPr>
      </w:pPr>
      <w:r>
        <w:rPr>
          <w:w w:val="105"/>
          <w:sz w:val="23"/>
        </w:rPr>
        <w:t>изготавливать</w:t>
      </w:r>
      <w:r>
        <w:rPr>
          <w:spacing w:val="-16"/>
          <w:w w:val="105"/>
          <w:sz w:val="23"/>
        </w:rPr>
        <w:t xml:space="preserve"> </w:t>
      </w:r>
      <w:r>
        <w:rPr>
          <w:w w:val="105"/>
          <w:sz w:val="23"/>
        </w:rPr>
        <w:t>при</w:t>
      </w:r>
      <w:r>
        <w:rPr>
          <w:spacing w:val="-15"/>
          <w:w w:val="105"/>
          <w:sz w:val="23"/>
        </w:rPr>
        <w:t xml:space="preserve"> </w:t>
      </w:r>
      <w:r>
        <w:rPr>
          <w:w w:val="105"/>
          <w:sz w:val="23"/>
        </w:rPr>
        <w:t>помощи</w:t>
      </w:r>
      <w:r>
        <w:rPr>
          <w:spacing w:val="-15"/>
          <w:w w:val="105"/>
          <w:sz w:val="23"/>
        </w:rPr>
        <w:t xml:space="preserve"> </w:t>
      </w:r>
      <w:r>
        <w:rPr>
          <w:w w:val="105"/>
          <w:sz w:val="23"/>
        </w:rPr>
        <w:t>учителя</w:t>
      </w:r>
      <w:r>
        <w:rPr>
          <w:spacing w:val="-15"/>
          <w:w w:val="105"/>
          <w:sz w:val="23"/>
        </w:rPr>
        <w:t xml:space="preserve"> </w:t>
      </w:r>
      <w:r>
        <w:rPr>
          <w:w w:val="105"/>
          <w:sz w:val="23"/>
        </w:rPr>
        <w:t>и</w:t>
      </w:r>
      <w:r>
        <w:rPr>
          <w:spacing w:val="-15"/>
          <w:w w:val="105"/>
          <w:sz w:val="23"/>
        </w:rPr>
        <w:t xml:space="preserve"> </w:t>
      </w:r>
      <w:r>
        <w:rPr>
          <w:w w:val="105"/>
          <w:sz w:val="23"/>
        </w:rPr>
        <w:t>по</w:t>
      </w:r>
      <w:r>
        <w:rPr>
          <w:spacing w:val="-15"/>
          <w:w w:val="105"/>
          <w:sz w:val="23"/>
        </w:rPr>
        <w:t xml:space="preserve"> </w:t>
      </w:r>
      <w:r>
        <w:rPr>
          <w:w w:val="105"/>
          <w:sz w:val="23"/>
        </w:rPr>
        <w:t>опорной</w:t>
      </w:r>
      <w:r>
        <w:rPr>
          <w:spacing w:val="-15"/>
          <w:w w:val="105"/>
          <w:sz w:val="23"/>
        </w:rPr>
        <w:t xml:space="preserve"> </w:t>
      </w:r>
      <w:r>
        <w:rPr>
          <w:w w:val="105"/>
          <w:sz w:val="23"/>
        </w:rPr>
        <w:t>схеме</w:t>
      </w:r>
      <w:r>
        <w:rPr>
          <w:spacing w:val="-15"/>
          <w:w w:val="105"/>
          <w:sz w:val="23"/>
        </w:rPr>
        <w:t xml:space="preserve"> </w:t>
      </w:r>
      <w:r>
        <w:rPr>
          <w:w w:val="105"/>
          <w:sz w:val="23"/>
        </w:rPr>
        <w:t>изделие</w:t>
      </w:r>
      <w:r>
        <w:rPr>
          <w:spacing w:val="-15"/>
          <w:w w:val="105"/>
          <w:sz w:val="23"/>
        </w:rPr>
        <w:t xml:space="preserve"> </w:t>
      </w:r>
      <w:r>
        <w:rPr>
          <w:w w:val="105"/>
          <w:sz w:val="23"/>
        </w:rPr>
        <w:t>из</w:t>
      </w:r>
      <w:r>
        <w:rPr>
          <w:spacing w:val="-15"/>
          <w:w w:val="105"/>
          <w:sz w:val="23"/>
        </w:rPr>
        <w:t xml:space="preserve"> </w:t>
      </w:r>
      <w:r>
        <w:rPr>
          <w:w w:val="105"/>
          <w:sz w:val="23"/>
        </w:rPr>
        <w:t>конструкционных</w:t>
      </w:r>
      <w:r>
        <w:rPr>
          <w:spacing w:val="-16"/>
          <w:w w:val="105"/>
          <w:sz w:val="23"/>
        </w:rPr>
        <w:t xml:space="preserve"> </w:t>
      </w:r>
      <w:r>
        <w:rPr>
          <w:w w:val="105"/>
          <w:sz w:val="23"/>
        </w:rPr>
        <w:t>или</w:t>
      </w:r>
      <w:r>
        <w:rPr>
          <w:spacing w:val="-15"/>
          <w:w w:val="105"/>
          <w:sz w:val="23"/>
        </w:rPr>
        <w:t xml:space="preserve"> </w:t>
      </w:r>
      <w:r>
        <w:rPr>
          <w:w w:val="105"/>
          <w:sz w:val="23"/>
        </w:rPr>
        <w:t xml:space="preserve">поделочных </w:t>
      </w:r>
      <w:r>
        <w:rPr>
          <w:spacing w:val="-2"/>
          <w:w w:val="105"/>
          <w:sz w:val="23"/>
        </w:rPr>
        <w:t>материалов;</w:t>
      </w:r>
    </w:p>
    <w:p w:rsidR="00623054" w:rsidRDefault="004D1B06" w:rsidP="004D1B06">
      <w:pPr>
        <w:pStyle w:val="a5"/>
        <w:numPr>
          <w:ilvl w:val="0"/>
          <w:numId w:val="61"/>
        </w:numPr>
        <w:tabs>
          <w:tab w:val="left" w:pos="902"/>
          <w:tab w:val="left" w:pos="10632"/>
        </w:tabs>
        <w:spacing w:line="259" w:lineRule="exact"/>
        <w:ind w:left="902" w:hanging="280"/>
        <w:jc w:val="left"/>
        <w:rPr>
          <w:sz w:val="23"/>
        </w:rPr>
      </w:pPr>
      <w:r>
        <w:rPr>
          <w:sz w:val="23"/>
        </w:rPr>
        <w:t>готовить</w:t>
      </w:r>
      <w:r>
        <w:rPr>
          <w:spacing w:val="27"/>
          <w:sz w:val="23"/>
        </w:rPr>
        <w:t xml:space="preserve"> </w:t>
      </w:r>
      <w:r>
        <w:rPr>
          <w:sz w:val="23"/>
        </w:rPr>
        <w:t>кулинарные</w:t>
      </w:r>
      <w:r>
        <w:rPr>
          <w:spacing w:val="22"/>
          <w:sz w:val="23"/>
        </w:rPr>
        <w:t xml:space="preserve"> </w:t>
      </w:r>
      <w:r>
        <w:rPr>
          <w:sz w:val="23"/>
        </w:rPr>
        <w:t>блюда</w:t>
      </w:r>
      <w:r>
        <w:rPr>
          <w:spacing w:val="22"/>
          <w:sz w:val="23"/>
        </w:rPr>
        <w:t xml:space="preserve"> </w:t>
      </w:r>
      <w:r>
        <w:rPr>
          <w:sz w:val="23"/>
        </w:rPr>
        <w:t>в</w:t>
      </w:r>
      <w:r>
        <w:rPr>
          <w:spacing w:val="21"/>
          <w:sz w:val="23"/>
        </w:rPr>
        <w:t xml:space="preserve"> </w:t>
      </w:r>
      <w:r>
        <w:rPr>
          <w:sz w:val="23"/>
        </w:rPr>
        <w:t>соответствии</w:t>
      </w:r>
      <w:r>
        <w:rPr>
          <w:spacing w:val="22"/>
          <w:sz w:val="23"/>
        </w:rPr>
        <w:t xml:space="preserve"> </w:t>
      </w:r>
      <w:r>
        <w:rPr>
          <w:sz w:val="23"/>
        </w:rPr>
        <w:t>с</w:t>
      </w:r>
      <w:r>
        <w:rPr>
          <w:spacing w:val="13"/>
          <w:sz w:val="23"/>
        </w:rPr>
        <w:t xml:space="preserve"> </w:t>
      </w:r>
      <w:r>
        <w:rPr>
          <w:sz w:val="23"/>
        </w:rPr>
        <w:t>известными</w:t>
      </w:r>
      <w:r>
        <w:rPr>
          <w:spacing w:val="31"/>
          <w:sz w:val="23"/>
        </w:rPr>
        <w:t xml:space="preserve"> </w:t>
      </w:r>
      <w:r>
        <w:rPr>
          <w:spacing w:val="-2"/>
          <w:sz w:val="23"/>
        </w:rPr>
        <w:t>технологиями;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выполнять</w:t>
      </w:r>
      <w:r>
        <w:rPr>
          <w:spacing w:val="39"/>
          <w:sz w:val="23"/>
        </w:rPr>
        <w:t xml:space="preserve"> </w:t>
      </w:r>
      <w:r>
        <w:rPr>
          <w:sz w:val="23"/>
        </w:rPr>
        <w:t>декоративно-прикладную</w:t>
      </w:r>
      <w:r>
        <w:rPr>
          <w:spacing w:val="56"/>
          <w:sz w:val="23"/>
        </w:rPr>
        <w:t xml:space="preserve"> </w:t>
      </w:r>
      <w:r>
        <w:rPr>
          <w:sz w:val="23"/>
        </w:rPr>
        <w:t>обработку</w:t>
      </w:r>
      <w:r>
        <w:rPr>
          <w:spacing w:val="46"/>
          <w:sz w:val="23"/>
        </w:rPr>
        <w:t xml:space="preserve"> </w:t>
      </w:r>
      <w:r>
        <w:rPr>
          <w:spacing w:val="-2"/>
          <w:sz w:val="23"/>
        </w:rPr>
        <w:t>материалов;</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выполнять</w:t>
      </w:r>
      <w:r>
        <w:rPr>
          <w:spacing w:val="36"/>
          <w:sz w:val="23"/>
        </w:rPr>
        <w:t xml:space="preserve"> </w:t>
      </w:r>
      <w:r>
        <w:rPr>
          <w:sz w:val="23"/>
        </w:rPr>
        <w:t>художественное</w:t>
      </w:r>
      <w:r>
        <w:rPr>
          <w:spacing w:val="41"/>
          <w:sz w:val="23"/>
        </w:rPr>
        <w:t xml:space="preserve"> </w:t>
      </w:r>
      <w:r>
        <w:rPr>
          <w:sz w:val="23"/>
        </w:rPr>
        <w:t>оформление</w:t>
      </w:r>
      <w:r>
        <w:rPr>
          <w:spacing w:val="30"/>
          <w:sz w:val="23"/>
        </w:rPr>
        <w:t xml:space="preserve"> </w:t>
      </w:r>
      <w:r>
        <w:rPr>
          <w:spacing w:val="-2"/>
          <w:sz w:val="23"/>
        </w:rPr>
        <w:t>изделий;</w:t>
      </w:r>
    </w:p>
    <w:p w:rsidR="00623054" w:rsidRDefault="004D1B06" w:rsidP="004D1B06">
      <w:pPr>
        <w:pStyle w:val="a5"/>
        <w:numPr>
          <w:ilvl w:val="0"/>
          <w:numId w:val="61"/>
        </w:numPr>
        <w:tabs>
          <w:tab w:val="left" w:pos="902"/>
          <w:tab w:val="left" w:pos="10632"/>
        </w:tabs>
        <w:spacing w:before="9"/>
        <w:ind w:left="902" w:hanging="280"/>
        <w:jc w:val="left"/>
        <w:rPr>
          <w:sz w:val="23"/>
        </w:rPr>
      </w:pPr>
      <w:r>
        <w:rPr>
          <w:spacing w:val="-2"/>
          <w:w w:val="105"/>
          <w:sz w:val="23"/>
        </w:rPr>
        <w:t>иметь опыт</w:t>
      </w:r>
      <w:r>
        <w:rPr>
          <w:spacing w:val="-3"/>
          <w:w w:val="105"/>
          <w:sz w:val="23"/>
        </w:rPr>
        <w:t xml:space="preserve"> </w:t>
      </w:r>
      <w:r>
        <w:rPr>
          <w:spacing w:val="-2"/>
          <w:w w:val="105"/>
          <w:sz w:val="23"/>
        </w:rPr>
        <w:t>создания</w:t>
      </w:r>
      <w:r>
        <w:rPr>
          <w:spacing w:val="-9"/>
          <w:w w:val="105"/>
          <w:sz w:val="23"/>
        </w:rPr>
        <w:t xml:space="preserve"> </w:t>
      </w:r>
      <w:r>
        <w:rPr>
          <w:spacing w:val="-2"/>
          <w:w w:val="105"/>
          <w:sz w:val="23"/>
        </w:rPr>
        <w:t>художественного</w:t>
      </w:r>
      <w:r>
        <w:rPr>
          <w:spacing w:val="-4"/>
          <w:w w:val="105"/>
          <w:sz w:val="23"/>
        </w:rPr>
        <w:t xml:space="preserve"> </w:t>
      </w:r>
      <w:r>
        <w:rPr>
          <w:spacing w:val="-2"/>
          <w:w w:val="105"/>
          <w:sz w:val="23"/>
        </w:rPr>
        <w:t>образа</w:t>
      </w:r>
      <w:r>
        <w:rPr>
          <w:spacing w:val="-6"/>
          <w:w w:val="105"/>
          <w:sz w:val="23"/>
        </w:rPr>
        <w:t xml:space="preserve"> </w:t>
      </w:r>
      <w:r>
        <w:rPr>
          <w:spacing w:val="-2"/>
          <w:w w:val="105"/>
          <w:sz w:val="23"/>
        </w:rPr>
        <w:t>и</w:t>
      </w:r>
      <w:r>
        <w:rPr>
          <w:spacing w:val="-5"/>
          <w:w w:val="105"/>
          <w:sz w:val="23"/>
        </w:rPr>
        <w:t xml:space="preserve"> </w:t>
      </w:r>
      <w:r>
        <w:rPr>
          <w:spacing w:val="-2"/>
          <w:w w:val="105"/>
          <w:sz w:val="23"/>
        </w:rPr>
        <w:t>воплощения его</w:t>
      </w:r>
      <w:r>
        <w:rPr>
          <w:spacing w:val="-4"/>
          <w:w w:val="105"/>
          <w:sz w:val="23"/>
        </w:rPr>
        <w:t xml:space="preserve"> </w:t>
      </w:r>
      <w:r>
        <w:rPr>
          <w:spacing w:val="-2"/>
          <w:w w:val="105"/>
          <w:sz w:val="23"/>
        </w:rPr>
        <w:t>в</w:t>
      </w:r>
      <w:r>
        <w:rPr>
          <w:spacing w:val="-5"/>
          <w:w w:val="105"/>
          <w:sz w:val="23"/>
        </w:rPr>
        <w:t xml:space="preserve"> </w:t>
      </w:r>
      <w:r>
        <w:rPr>
          <w:spacing w:val="-2"/>
          <w:w w:val="105"/>
          <w:sz w:val="23"/>
        </w:rPr>
        <w:t>продукте;</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строить</w:t>
      </w:r>
      <w:r>
        <w:rPr>
          <w:spacing w:val="21"/>
          <w:sz w:val="23"/>
        </w:rPr>
        <w:t xml:space="preserve"> </w:t>
      </w:r>
      <w:r>
        <w:rPr>
          <w:sz w:val="23"/>
        </w:rPr>
        <w:t>при</w:t>
      </w:r>
      <w:r>
        <w:rPr>
          <w:spacing w:val="26"/>
          <w:sz w:val="23"/>
        </w:rPr>
        <w:t xml:space="preserve"> </w:t>
      </w:r>
      <w:r>
        <w:rPr>
          <w:sz w:val="23"/>
        </w:rPr>
        <w:t>помощи</w:t>
      </w:r>
      <w:r>
        <w:rPr>
          <w:spacing w:val="36"/>
          <w:sz w:val="23"/>
        </w:rPr>
        <w:t xml:space="preserve"> </w:t>
      </w:r>
      <w:r>
        <w:rPr>
          <w:sz w:val="23"/>
        </w:rPr>
        <w:t>учителя</w:t>
      </w:r>
      <w:r>
        <w:rPr>
          <w:spacing w:val="20"/>
          <w:sz w:val="23"/>
        </w:rPr>
        <w:t xml:space="preserve"> </w:t>
      </w:r>
      <w:r>
        <w:rPr>
          <w:sz w:val="23"/>
        </w:rPr>
        <w:t>чертежи</w:t>
      </w:r>
      <w:r>
        <w:rPr>
          <w:spacing w:val="36"/>
          <w:sz w:val="23"/>
        </w:rPr>
        <w:t xml:space="preserve"> </w:t>
      </w:r>
      <w:r>
        <w:rPr>
          <w:sz w:val="23"/>
        </w:rPr>
        <w:t>швейных</w:t>
      </w:r>
      <w:r>
        <w:rPr>
          <w:spacing w:val="17"/>
          <w:sz w:val="23"/>
        </w:rPr>
        <w:t xml:space="preserve"> </w:t>
      </w:r>
      <w:r>
        <w:rPr>
          <w:spacing w:val="-2"/>
          <w:sz w:val="23"/>
        </w:rPr>
        <w:t>изделий;</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выбирать</w:t>
      </w:r>
      <w:r>
        <w:rPr>
          <w:spacing w:val="36"/>
          <w:sz w:val="23"/>
        </w:rPr>
        <w:t xml:space="preserve"> </w:t>
      </w:r>
      <w:r>
        <w:rPr>
          <w:sz w:val="23"/>
        </w:rPr>
        <w:t>материалы,</w:t>
      </w:r>
      <w:r>
        <w:rPr>
          <w:spacing w:val="24"/>
          <w:sz w:val="23"/>
        </w:rPr>
        <w:t xml:space="preserve"> </w:t>
      </w:r>
      <w:r>
        <w:rPr>
          <w:sz w:val="23"/>
        </w:rPr>
        <w:t>инструменты</w:t>
      </w:r>
      <w:r>
        <w:rPr>
          <w:spacing w:val="25"/>
          <w:sz w:val="23"/>
        </w:rPr>
        <w:t xml:space="preserve"> </w:t>
      </w:r>
      <w:r>
        <w:rPr>
          <w:sz w:val="23"/>
        </w:rPr>
        <w:t>и</w:t>
      </w:r>
      <w:r>
        <w:rPr>
          <w:spacing w:val="40"/>
          <w:sz w:val="23"/>
        </w:rPr>
        <w:t xml:space="preserve"> </w:t>
      </w:r>
      <w:r>
        <w:rPr>
          <w:sz w:val="23"/>
        </w:rPr>
        <w:t>оборудование</w:t>
      </w:r>
      <w:r>
        <w:rPr>
          <w:spacing w:val="21"/>
          <w:sz w:val="23"/>
        </w:rPr>
        <w:t xml:space="preserve"> </w:t>
      </w:r>
      <w:r>
        <w:rPr>
          <w:sz w:val="23"/>
        </w:rPr>
        <w:t>для</w:t>
      </w:r>
      <w:r>
        <w:rPr>
          <w:spacing w:val="24"/>
          <w:sz w:val="23"/>
        </w:rPr>
        <w:t xml:space="preserve"> </w:t>
      </w:r>
      <w:r>
        <w:rPr>
          <w:sz w:val="23"/>
        </w:rPr>
        <w:t>выполнения</w:t>
      </w:r>
      <w:r>
        <w:rPr>
          <w:spacing w:val="35"/>
          <w:sz w:val="23"/>
        </w:rPr>
        <w:t xml:space="preserve"> </w:t>
      </w:r>
      <w:r>
        <w:rPr>
          <w:sz w:val="23"/>
        </w:rPr>
        <w:t>швейных</w:t>
      </w:r>
      <w:r>
        <w:rPr>
          <w:spacing w:val="32"/>
          <w:sz w:val="23"/>
        </w:rPr>
        <w:t xml:space="preserve"> </w:t>
      </w:r>
      <w:r>
        <w:rPr>
          <w:spacing w:val="-2"/>
          <w:sz w:val="23"/>
        </w:rPr>
        <w:t>работ;</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4"/>
          <w:sz w:val="23"/>
        </w:rPr>
        <w:t xml:space="preserve"> </w:t>
      </w:r>
      <w:r>
        <w:rPr>
          <w:sz w:val="23"/>
        </w:rPr>
        <w:t>опыт</w:t>
      </w:r>
      <w:r>
        <w:rPr>
          <w:spacing w:val="32"/>
          <w:sz w:val="23"/>
        </w:rPr>
        <w:t xml:space="preserve"> </w:t>
      </w:r>
      <w:r>
        <w:rPr>
          <w:sz w:val="23"/>
        </w:rPr>
        <w:t>применения</w:t>
      </w:r>
      <w:r>
        <w:rPr>
          <w:spacing w:val="33"/>
          <w:sz w:val="23"/>
        </w:rPr>
        <w:t xml:space="preserve"> </w:t>
      </w:r>
      <w:r>
        <w:rPr>
          <w:sz w:val="23"/>
        </w:rPr>
        <w:t>основных</w:t>
      </w:r>
      <w:r>
        <w:rPr>
          <w:spacing w:val="31"/>
          <w:sz w:val="23"/>
        </w:rPr>
        <w:t xml:space="preserve"> </w:t>
      </w:r>
      <w:r>
        <w:rPr>
          <w:sz w:val="23"/>
        </w:rPr>
        <w:t>приёмов</w:t>
      </w:r>
      <w:r>
        <w:rPr>
          <w:spacing w:val="42"/>
          <w:sz w:val="23"/>
        </w:rPr>
        <w:t xml:space="preserve"> </w:t>
      </w:r>
      <w:r>
        <w:rPr>
          <w:sz w:val="23"/>
        </w:rPr>
        <w:t>и</w:t>
      </w:r>
      <w:r>
        <w:rPr>
          <w:spacing w:val="39"/>
          <w:sz w:val="23"/>
        </w:rPr>
        <w:t xml:space="preserve"> </w:t>
      </w:r>
      <w:r>
        <w:rPr>
          <w:sz w:val="23"/>
        </w:rPr>
        <w:t>навыков</w:t>
      </w:r>
      <w:r>
        <w:rPr>
          <w:spacing w:val="29"/>
          <w:sz w:val="23"/>
        </w:rPr>
        <w:t xml:space="preserve"> </w:t>
      </w:r>
      <w:r>
        <w:rPr>
          <w:sz w:val="23"/>
        </w:rPr>
        <w:t>решения</w:t>
      </w:r>
      <w:r>
        <w:rPr>
          <w:spacing w:val="23"/>
          <w:sz w:val="23"/>
        </w:rPr>
        <w:t xml:space="preserve"> </w:t>
      </w:r>
      <w:r>
        <w:rPr>
          <w:sz w:val="23"/>
        </w:rPr>
        <w:t>изобретательских</w:t>
      </w:r>
      <w:r>
        <w:rPr>
          <w:spacing w:val="20"/>
          <w:sz w:val="23"/>
        </w:rPr>
        <w:t xml:space="preserve"> </w:t>
      </w:r>
      <w:r>
        <w:rPr>
          <w:spacing w:val="-2"/>
          <w:sz w:val="23"/>
        </w:rPr>
        <w:t>задач;</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получить</w:t>
      </w:r>
      <w:r>
        <w:rPr>
          <w:spacing w:val="29"/>
          <w:sz w:val="23"/>
        </w:rPr>
        <w:t xml:space="preserve"> </w:t>
      </w:r>
      <w:r>
        <w:rPr>
          <w:sz w:val="23"/>
        </w:rPr>
        <w:t>возможность</w:t>
      </w:r>
      <w:r>
        <w:rPr>
          <w:spacing w:val="29"/>
          <w:sz w:val="23"/>
        </w:rPr>
        <w:t xml:space="preserve"> </w:t>
      </w:r>
      <w:r>
        <w:rPr>
          <w:sz w:val="23"/>
        </w:rPr>
        <w:t>научиться</w:t>
      </w:r>
      <w:r>
        <w:rPr>
          <w:spacing w:val="38"/>
          <w:sz w:val="23"/>
        </w:rPr>
        <w:t xml:space="preserve"> </w:t>
      </w:r>
      <w:r>
        <w:rPr>
          <w:sz w:val="23"/>
        </w:rPr>
        <w:t>применять</w:t>
      </w:r>
      <w:r>
        <w:rPr>
          <w:spacing w:val="29"/>
          <w:sz w:val="23"/>
        </w:rPr>
        <w:t xml:space="preserve"> </w:t>
      </w:r>
      <w:r>
        <w:rPr>
          <w:sz w:val="23"/>
        </w:rPr>
        <w:t>принципы</w:t>
      </w:r>
      <w:r>
        <w:rPr>
          <w:spacing w:val="28"/>
          <w:sz w:val="23"/>
        </w:rPr>
        <w:t xml:space="preserve"> </w:t>
      </w:r>
      <w:r>
        <w:rPr>
          <w:sz w:val="23"/>
        </w:rPr>
        <w:t>ТРИЗ</w:t>
      </w:r>
      <w:r>
        <w:rPr>
          <w:spacing w:val="35"/>
          <w:sz w:val="23"/>
        </w:rPr>
        <w:t xml:space="preserve"> </w:t>
      </w:r>
      <w:r>
        <w:rPr>
          <w:sz w:val="23"/>
        </w:rPr>
        <w:t>для</w:t>
      </w:r>
      <w:r>
        <w:rPr>
          <w:spacing w:val="39"/>
          <w:sz w:val="23"/>
        </w:rPr>
        <w:t xml:space="preserve"> </w:t>
      </w:r>
      <w:r>
        <w:rPr>
          <w:sz w:val="23"/>
        </w:rPr>
        <w:t>решения</w:t>
      </w:r>
      <w:r>
        <w:rPr>
          <w:spacing w:val="27"/>
          <w:sz w:val="23"/>
        </w:rPr>
        <w:t xml:space="preserve"> </w:t>
      </w:r>
      <w:r>
        <w:rPr>
          <w:sz w:val="23"/>
        </w:rPr>
        <w:t>технических</w:t>
      </w:r>
      <w:r>
        <w:rPr>
          <w:spacing w:val="36"/>
          <w:sz w:val="23"/>
        </w:rPr>
        <w:t xml:space="preserve"> </w:t>
      </w:r>
      <w:r>
        <w:rPr>
          <w:spacing w:val="-2"/>
          <w:sz w:val="23"/>
        </w:rPr>
        <w:t>задач;</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презентовать</w:t>
      </w:r>
      <w:r>
        <w:rPr>
          <w:spacing w:val="34"/>
          <w:sz w:val="23"/>
        </w:rPr>
        <w:t xml:space="preserve"> </w:t>
      </w:r>
      <w:r>
        <w:rPr>
          <w:sz w:val="23"/>
        </w:rPr>
        <w:t>изделие</w:t>
      </w:r>
      <w:r>
        <w:rPr>
          <w:spacing w:val="18"/>
          <w:sz w:val="23"/>
        </w:rPr>
        <w:t xml:space="preserve"> </w:t>
      </w:r>
      <w:r>
        <w:rPr>
          <w:spacing w:val="-2"/>
          <w:sz w:val="23"/>
        </w:rPr>
        <w:t>(продукт);</w:t>
      </w:r>
    </w:p>
    <w:p w:rsidR="00623054" w:rsidRDefault="004D1B06" w:rsidP="004D1B06">
      <w:pPr>
        <w:pStyle w:val="a5"/>
        <w:numPr>
          <w:ilvl w:val="0"/>
          <w:numId w:val="61"/>
        </w:numPr>
        <w:tabs>
          <w:tab w:val="left" w:pos="903"/>
          <w:tab w:val="left" w:pos="10632"/>
        </w:tabs>
        <w:spacing w:before="9" w:line="247" w:lineRule="auto"/>
        <w:ind w:right="13"/>
        <w:jc w:val="left"/>
        <w:rPr>
          <w:sz w:val="23"/>
        </w:rPr>
      </w:pPr>
      <w:r>
        <w:rPr>
          <w:w w:val="105"/>
          <w:sz w:val="23"/>
        </w:rPr>
        <w:t>иметь</w:t>
      </w:r>
      <w:r>
        <w:rPr>
          <w:spacing w:val="40"/>
          <w:w w:val="105"/>
          <w:sz w:val="23"/>
        </w:rPr>
        <w:t xml:space="preserve"> </w:t>
      </w:r>
      <w:r>
        <w:rPr>
          <w:w w:val="105"/>
          <w:sz w:val="23"/>
        </w:rPr>
        <w:t>представление</w:t>
      </w:r>
      <w:r>
        <w:rPr>
          <w:spacing w:val="40"/>
          <w:w w:val="105"/>
          <w:sz w:val="23"/>
        </w:rPr>
        <w:t xml:space="preserve"> </w:t>
      </w:r>
      <w:r>
        <w:rPr>
          <w:w w:val="105"/>
          <w:sz w:val="23"/>
        </w:rPr>
        <w:t>о</w:t>
      </w:r>
      <w:r>
        <w:rPr>
          <w:spacing w:val="78"/>
          <w:w w:val="105"/>
          <w:sz w:val="23"/>
        </w:rPr>
        <w:t xml:space="preserve"> </w:t>
      </w:r>
      <w:r>
        <w:rPr>
          <w:w w:val="105"/>
          <w:sz w:val="23"/>
        </w:rPr>
        <w:t>современных</w:t>
      </w:r>
      <w:r>
        <w:rPr>
          <w:spacing w:val="40"/>
          <w:w w:val="105"/>
          <w:sz w:val="23"/>
        </w:rPr>
        <w:t xml:space="preserve"> </w:t>
      </w:r>
      <w:r>
        <w:rPr>
          <w:w w:val="105"/>
          <w:sz w:val="23"/>
        </w:rPr>
        <w:t>и</w:t>
      </w:r>
      <w:r>
        <w:rPr>
          <w:spacing w:val="77"/>
          <w:w w:val="105"/>
          <w:sz w:val="23"/>
        </w:rPr>
        <w:t xml:space="preserve"> </w:t>
      </w:r>
      <w:r>
        <w:rPr>
          <w:w w:val="105"/>
          <w:sz w:val="23"/>
        </w:rPr>
        <w:t>перспективных</w:t>
      </w:r>
      <w:r>
        <w:rPr>
          <w:spacing w:val="40"/>
          <w:w w:val="105"/>
          <w:sz w:val="23"/>
        </w:rPr>
        <w:t xml:space="preserve"> </w:t>
      </w:r>
      <w:r>
        <w:rPr>
          <w:w w:val="105"/>
          <w:sz w:val="23"/>
        </w:rPr>
        <w:t>технологиях</w:t>
      </w:r>
      <w:r>
        <w:rPr>
          <w:spacing w:val="40"/>
          <w:w w:val="105"/>
          <w:sz w:val="23"/>
        </w:rPr>
        <w:t xml:space="preserve"> </w:t>
      </w:r>
      <w:r>
        <w:rPr>
          <w:w w:val="105"/>
          <w:sz w:val="23"/>
        </w:rPr>
        <w:t>производства</w:t>
      </w:r>
      <w:r>
        <w:rPr>
          <w:spacing w:val="40"/>
          <w:w w:val="105"/>
          <w:sz w:val="23"/>
        </w:rPr>
        <w:t xml:space="preserve"> </w:t>
      </w:r>
      <w:r>
        <w:rPr>
          <w:w w:val="105"/>
          <w:sz w:val="23"/>
        </w:rPr>
        <w:t>и</w:t>
      </w:r>
      <w:r>
        <w:rPr>
          <w:spacing w:val="77"/>
          <w:w w:val="105"/>
          <w:sz w:val="23"/>
        </w:rPr>
        <w:t xml:space="preserve"> </w:t>
      </w:r>
      <w:r>
        <w:rPr>
          <w:w w:val="105"/>
          <w:sz w:val="23"/>
        </w:rPr>
        <w:t xml:space="preserve">обработки </w:t>
      </w:r>
      <w:r>
        <w:rPr>
          <w:spacing w:val="-2"/>
          <w:w w:val="105"/>
          <w:sz w:val="23"/>
        </w:rPr>
        <w:t>материалов;</w:t>
      </w:r>
    </w:p>
    <w:p w:rsidR="00623054" w:rsidRDefault="004D1B06" w:rsidP="004D1B06">
      <w:pPr>
        <w:pStyle w:val="a5"/>
        <w:numPr>
          <w:ilvl w:val="0"/>
          <w:numId w:val="61"/>
        </w:numPr>
        <w:tabs>
          <w:tab w:val="left" w:pos="903"/>
          <w:tab w:val="left" w:pos="2047"/>
          <w:tab w:val="left" w:pos="3579"/>
          <w:tab w:val="left" w:pos="4442"/>
          <w:tab w:val="left" w:pos="4766"/>
          <w:tab w:val="left" w:pos="7570"/>
          <w:tab w:val="left" w:pos="10632"/>
          <w:tab w:val="left" w:pos="11202"/>
        </w:tabs>
        <w:spacing w:before="10" w:line="249" w:lineRule="auto"/>
        <w:ind w:right="10"/>
        <w:jc w:val="left"/>
        <w:rPr>
          <w:sz w:val="23"/>
        </w:rPr>
      </w:pPr>
      <w:r>
        <w:rPr>
          <w:spacing w:val="-2"/>
          <w:w w:val="105"/>
          <w:sz w:val="23"/>
        </w:rPr>
        <w:t>получить</w:t>
      </w:r>
      <w:r>
        <w:rPr>
          <w:sz w:val="23"/>
        </w:rPr>
        <w:tab/>
      </w:r>
      <w:r>
        <w:rPr>
          <w:spacing w:val="-2"/>
          <w:w w:val="105"/>
          <w:sz w:val="23"/>
        </w:rPr>
        <w:t>возможность</w:t>
      </w:r>
      <w:r>
        <w:rPr>
          <w:sz w:val="23"/>
        </w:rPr>
        <w:tab/>
      </w:r>
      <w:r>
        <w:rPr>
          <w:spacing w:val="-2"/>
          <w:w w:val="105"/>
          <w:sz w:val="23"/>
        </w:rPr>
        <w:t>узнать</w:t>
      </w:r>
      <w:r>
        <w:rPr>
          <w:sz w:val="23"/>
        </w:rPr>
        <w:tab/>
      </w:r>
      <w:r>
        <w:rPr>
          <w:spacing w:val="-10"/>
          <w:w w:val="105"/>
          <w:sz w:val="23"/>
        </w:rPr>
        <w:t>о</w:t>
      </w:r>
      <w:r>
        <w:rPr>
          <w:sz w:val="23"/>
        </w:rPr>
        <w:tab/>
      </w:r>
      <w:r>
        <w:rPr>
          <w:w w:val="105"/>
          <w:sz w:val="23"/>
        </w:rPr>
        <w:t>современных</w:t>
      </w:r>
      <w:r>
        <w:rPr>
          <w:spacing w:val="80"/>
          <w:w w:val="105"/>
          <w:sz w:val="23"/>
        </w:rPr>
        <w:t xml:space="preserve"> </w:t>
      </w:r>
      <w:r>
        <w:rPr>
          <w:w w:val="105"/>
          <w:sz w:val="23"/>
        </w:rPr>
        <w:t>цифровых</w:t>
      </w:r>
      <w:r>
        <w:rPr>
          <w:sz w:val="23"/>
        </w:rPr>
        <w:tab/>
      </w:r>
      <w:r>
        <w:rPr>
          <w:w w:val="105"/>
          <w:sz w:val="23"/>
        </w:rPr>
        <w:t>технологиях,</w:t>
      </w:r>
      <w:r>
        <w:rPr>
          <w:spacing w:val="80"/>
          <w:w w:val="105"/>
          <w:sz w:val="23"/>
        </w:rPr>
        <w:t xml:space="preserve"> </w:t>
      </w:r>
      <w:r>
        <w:rPr>
          <w:w w:val="105"/>
          <w:sz w:val="23"/>
        </w:rPr>
        <w:t>их</w:t>
      </w:r>
      <w:r>
        <w:rPr>
          <w:spacing w:val="80"/>
          <w:w w:val="105"/>
          <w:sz w:val="23"/>
        </w:rPr>
        <w:t xml:space="preserve"> </w:t>
      </w:r>
      <w:r>
        <w:rPr>
          <w:w w:val="105"/>
          <w:sz w:val="23"/>
        </w:rPr>
        <w:t>возможностях</w:t>
      </w:r>
      <w:r>
        <w:rPr>
          <w:sz w:val="23"/>
        </w:rPr>
        <w:tab/>
      </w:r>
      <w:r>
        <w:rPr>
          <w:spacing w:val="-10"/>
          <w:w w:val="105"/>
          <w:sz w:val="23"/>
        </w:rPr>
        <w:t xml:space="preserve">и </w:t>
      </w:r>
      <w:r>
        <w:rPr>
          <w:spacing w:val="-2"/>
          <w:w w:val="105"/>
          <w:sz w:val="23"/>
        </w:rPr>
        <w:t>ограничениях;</w:t>
      </w:r>
    </w:p>
    <w:p w:rsidR="00623054" w:rsidRDefault="004D1B06" w:rsidP="004D1B06">
      <w:pPr>
        <w:pStyle w:val="a5"/>
        <w:numPr>
          <w:ilvl w:val="0"/>
          <w:numId w:val="61"/>
        </w:numPr>
        <w:tabs>
          <w:tab w:val="left" w:pos="903"/>
          <w:tab w:val="left" w:pos="1708"/>
          <w:tab w:val="left" w:pos="3419"/>
          <w:tab w:val="left" w:pos="3743"/>
          <w:tab w:val="left" w:pos="4916"/>
          <w:tab w:val="left" w:pos="6536"/>
          <w:tab w:val="left" w:pos="8641"/>
          <w:tab w:val="left" w:pos="9835"/>
          <w:tab w:val="left" w:pos="10632"/>
        </w:tabs>
        <w:spacing w:line="254" w:lineRule="auto"/>
        <w:ind w:right="-15"/>
        <w:jc w:val="left"/>
        <w:rPr>
          <w:sz w:val="23"/>
        </w:rPr>
      </w:pPr>
      <w:r>
        <w:rPr>
          <w:spacing w:val="-2"/>
          <w:sz w:val="23"/>
        </w:rPr>
        <w:lastRenderedPageBreak/>
        <w:t>иметь</w:t>
      </w:r>
      <w:r>
        <w:rPr>
          <w:sz w:val="23"/>
        </w:rPr>
        <w:tab/>
      </w:r>
      <w:r>
        <w:rPr>
          <w:spacing w:val="-2"/>
          <w:sz w:val="23"/>
        </w:rPr>
        <w:t>представления</w:t>
      </w:r>
      <w:r>
        <w:rPr>
          <w:sz w:val="23"/>
        </w:rPr>
        <w:tab/>
      </w:r>
      <w:r>
        <w:rPr>
          <w:spacing w:val="-10"/>
          <w:sz w:val="23"/>
        </w:rPr>
        <w:t>о</w:t>
      </w:r>
      <w:r>
        <w:rPr>
          <w:sz w:val="23"/>
        </w:rPr>
        <w:tab/>
      </w:r>
      <w:r>
        <w:rPr>
          <w:spacing w:val="-2"/>
          <w:sz w:val="23"/>
        </w:rPr>
        <w:t>понятиях</w:t>
      </w:r>
      <w:r>
        <w:rPr>
          <w:sz w:val="23"/>
        </w:rPr>
        <w:tab/>
      </w:r>
      <w:r>
        <w:rPr>
          <w:spacing w:val="-2"/>
          <w:sz w:val="23"/>
        </w:rPr>
        <w:t>«композиты»,</w:t>
      </w:r>
      <w:r>
        <w:rPr>
          <w:sz w:val="23"/>
        </w:rPr>
        <w:tab/>
      </w:r>
      <w:r>
        <w:rPr>
          <w:spacing w:val="-2"/>
          <w:sz w:val="23"/>
        </w:rPr>
        <w:t>«нанокомпозиты»,</w:t>
      </w:r>
      <w:r>
        <w:rPr>
          <w:sz w:val="23"/>
        </w:rPr>
        <w:tab/>
      </w:r>
      <w:r>
        <w:rPr>
          <w:spacing w:val="-2"/>
          <w:sz w:val="23"/>
        </w:rPr>
        <w:t>примерах</w:t>
      </w:r>
      <w:r>
        <w:rPr>
          <w:sz w:val="23"/>
        </w:rPr>
        <w:tab/>
      </w:r>
      <w:r>
        <w:rPr>
          <w:spacing w:val="-2"/>
          <w:sz w:val="23"/>
        </w:rPr>
        <w:t xml:space="preserve">использования </w:t>
      </w:r>
      <w:r>
        <w:rPr>
          <w:w w:val="105"/>
          <w:sz w:val="23"/>
        </w:rPr>
        <w:t>нанокомпозитов в технологиях, механических свойствах</w:t>
      </w:r>
      <w:r>
        <w:rPr>
          <w:spacing w:val="-2"/>
          <w:w w:val="105"/>
          <w:sz w:val="23"/>
        </w:rPr>
        <w:t xml:space="preserve"> </w:t>
      </w:r>
      <w:r>
        <w:rPr>
          <w:w w:val="105"/>
          <w:sz w:val="23"/>
        </w:rPr>
        <w:t>композитов;</w:t>
      </w:r>
    </w:p>
    <w:p w:rsidR="00623054" w:rsidRDefault="004D1B06" w:rsidP="004D1B06">
      <w:pPr>
        <w:pStyle w:val="a5"/>
        <w:numPr>
          <w:ilvl w:val="0"/>
          <w:numId w:val="61"/>
        </w:numPr>
        <w:tabs>
          <w:tab w:val="left" w:pos="903"/>
          <w:tab w:val="left" w:pos="10632"/>
        </w:tabs>
        <w:spacing w:line="249" w:lineRule="auto"/>
        <w:ind w:right="13"/>
        <w:jc w:val="left"/>
        <w:rPr>
          <w:sz w:val="23"/>
        </w:rPr>
      </w:pPr>
      <w:r>
        <w:rPr>
          <w:w w:val="105"/>
          <w:sz w:val="23"/>
        </w:rPr>
        <w:t>иметь</w:t>
      </w:r>
      <w:r>
        <w:rPr>
          <w:spacing w:val="24"/>
          <w:w w:val="105"/>
          <w:sz w:val="23"/>
        </w:rPr>
        <w:t xml:space="preserve"> </w:t>
      </w:r>
      <w:r>
        <w:rPr>
          <w:w w:val="105"/>
          <w:sz w:val="23"/>
        </w:rPr>
        <w:t>представления</w:t>
      </w:r>
      <w:r>
        <w:rPr>
          <w:spacing w:val="22"/>
          <w:w w:val="105"/>
          <w:sz w:val="23"/>
        </w:rPr>
        <w:t xml:space="preserve"> </w:t>
      </w:r>
      <w:r>
        <w:rPr>
          <w:w w:val="105"/>
          <w:sz w:val="23"/>
        </w:rPr>
        <w:t>о аллотропных</w:t>
      </w:r>
      <w:r>
        <w:rPr>
          <w:spacing w:val="20"/>
          <w:w w:val="105"/>
          <w:sz w:val="23"/>
        </w:rPr>
        <w:t xml:space="preserve"> </w:t>
      </w:r>
      <w:r>
        <w:rPr>
          <w:w w:val="105"/>
          <w:sz w:val="23"/>
        </w:rPr>
        <w:t>соединениях</w:t>
      </w:r>
      <w:r>
        <w:rPr>
          <w:spacing w:val="20"/>
          <w:w w:val="105"/>
          <w:sz w:val="23"/>
        </w:rPr>
        <w:t xml:space="preserve"> </w:t>
      </w:r>
      <w:r>
        <w:rPr>
          <w:w w:val="105"/>
          <w:sz w:val="23"/>
        </w:rPr>
        <w:t>углерода, примерах использования аллотропных соединений углерода;</w:t>
      </w:r>
    </w:p>
    <w:p w:rsidR="00623054" w:rsidRDefault="004D1B06" w:rsidP="004D1B06">
      <w:pPr>
        <w:pStyle w:val="a5"/>
        <w:numPr>
          <w:ilvl w:val="0"/>
          <w:numId w:val="61"/>
        </w:numPr>
        <w:tabs>
          <w:tab w:val="left" w:pos="903"/>
          <w:tab w:val="left" w:pos="10632"/>
        </w:tabs>
        <w:spacing w:line="247" w:lineRule="auto"/>
        <w:ind w:right="13"/>
        <w:jc w:val="left"/>
        <w:rPr>
          <w:sz w:val="23"/>
        </w:rPr>
      </w:pPr>
      <w:r>
        <w:rPr>
          <w:sz w:val="23"/>
        </w:rPr>
        <w:t>иметь</w:t>
      </w:r>
      <w:r>
        <w:rPr>
          <w:spacing w:val="39"/>
          <w:sz w:val="23"/>
        </w:rPr>
        <w:t xml:space="preserve"> </w:t>
      </w:r>
      <w:r>
        <w:rPr>
          <w:sz w:val="23"/>
        </w:rPr>
        <w:t>представление</w:t>
      </w:r>
      <w:r>
        <w:rPr>
          <w:spacing w:val="32"/>
          <w:sz w:val="23"/>
        </w:rPr>
        <w:t xml:space="preserve"> </w:t>
      </w:r>
      <w:r>
        <w:rPr>
          <w:sz w:val="23"/>
        </w:rPr>
        <w:t>о мире профессий,</w:t>
      </w:r>
      <w:r>
        <w:rPr>
          <w:spacing w:val="37"/>
          <w:sz w:val="23"/>
        </w:rPr>
        <w:t xml:space="preserve"> </w:t>
      </w:r>
      <w:r>
        <w:rPr>
          <w:sz w:val="23"/>
        </w:rPr>
        <w:t>связанных</w:t>
      </w:r>
      <w:r>
        <w:rPr>
          <w:spacing w:val="34"/>
          <w:sz w:val="23"/>
        </w:rPr>
        <w:t xml:space="preserve"> </w:t>
      </w:r>
      <w:r>
        <w:rPr>
          <w:sz w:val="23"/>
        </w:rPr>
        <w:t>с изучаемыми технологиями,</w:t>
      </w:r>
      <w:r>
        <w:rPr>
          <w:spacing w:val="37"/>
          <w:sz w:val="23"/>
        </w:rPr>
        <w:t xml:space="preserve"> </w:t>
      </w:r>
      <w:r>
        <w:rPr>
          <w:sz w:val="23"/>
        </w:rPr>
        <w:t xml:space="preserve">их востребованности </w:t>
      </w:r>
      <w:r>
        <w:rPr>
          <w:w w:val="105"/>
          <w:sz w:val="23"/>
        </w:rPr>
        <w:t>на рынке труда;</w:t>
      </w:r>
    </w:p>
    <w:p w:rsidR="00623054" w:rsidRDefault="004D1B06" w:rsidP="004D1B06">
      <w:pPr>
        <w:pStyle w:val="a5"/>
        <w:numPr>
          <w:ilvl w:val="0"/>
          <w:numId w:val="61"/>
        </w:numPr>
        <w:tabs>
          <w:tab w:val="left" w:pos="902"/>
          <w:tab w:val="left" w:pos="10632"/>
        </w:tabs>
        <w:ind w:left="902" w:hanging="280"/>
        <w:jc w:val="left"/>
        <w:rPr>
          <w:sz w:val="23"/>
        </w:rPr>
      </w:pPr>
      <w:r>
        <w:rPr>
          <w:sz w:val="23"/>
        </w:rPr>
        <w:t>иметь</w:t>
      </w:r>
      <w:r>
        <w:rPr>
          <w:spacing w:val="33"/>
          <w:sz w:val="23"/>
        </w:rPr>
        <w:t xml:space="preserve"> </w:t>
      </w:r>
      <w:r>
        <w:rPr>
          <w:sz w:val="23"/>
        </w:rPr>
        <w:t>опыт</w:t>
      </w:r>
      <w:r>
        <w:rPr>
          <w:spacing w:val="30"/>
          <w:sz w:val="23"/>
        </w:rPr>
        <w:t xml:space="preserve"> </w:t>
      </w:r>
      <w:r>
        <w:rPr>
          <w:sz w:val="23"/>
        </w:rPr>
        <w:t>изготовления</w:t>
      </w:r>
      <w:r>
        <w:rPr>
          <w:spacing w:val="31"/>
          <w:sz w:val="23"/>
        </w:rPr>
        <w:t xml:space="preserve"> </w:t>
      </w:r>
      <w:r>
        <w:rPr>
          <w:sz w:val="23"/>
        </w:rPr>
        <w:t>субъективно</w:t>
      </w:r>
      <w:r>
        <w:rPr>
          <w:spacing w:val="19"/>
          <w:sz w:val="23"/>
        </w:rPr>
        <w:t xml:space="preserve"> </w:t>
      </w:r>
      <w:r>
        <w:rPr>
          <w:sz w:val="23"/>
        </w:rPr>
        <w:t>нового</w:t>
      </w:r>
      <w:r>
        <w:rPr>
          <w:spacing w:val="19"/>
          <w:sz w:val="23"/>
        </w:rPr>
        <w:t xml:space="preserve"> </w:t>
      </w:r>
      <w:r>
        <w:rPr>
          <w:sz w:val="23"/>
        </w:rPr>
        <w:t>продукта,</w:t>
      </w:r>
      <w:r>
        <w:rPr>
          <w:spacing w:val="32"/>
          <w:sz w:val="23"/>
        </w:rPr>
        <w:t xml:space="preserve"> </w:t>
      </w:r>
      <w:r>
        <w:rPr>
          <w:sz w:val="23"/>
        </w:rPr>
        <w:t>опираясь</w:t>
      </w:r>
      <w:r>
        <w:rPr>
          <w:spacing w:val="23"/>
          <w:sz w:val="23"/>
        </w:rPr>
        <w:t xml:space="preserve"> </w:t>
      </w:r>
      <w:r>
        <w:rPr>
          <w:sz w:val="23"/>
        </w:rPr>
        <w:t>на</w:t>
      </w:r>
      <w:r>
        <w:rPr>
          <w:spacing w:val="37"/>
          <w:sz w:val="23"/>
        </w:rPr>
        <w:t xml:space="preserve"> </w:t>
      </w:r>
      <w:r>
        <w:rPr>
          <w:sz w:val="23"/>
        </w:rPr>
        <w:t>общую</w:t>
      </w:r>
      <w:r>
        <w:rPr>
          <w:spacing w:val="38"/>
          <w:sz w:val="23"/>
        </w:rPr>
        <w:t xml:space="preserve"> </w:t>
      </w:r>
      <w:r>
        <w:rPr>
          <w:sz w:val="23"/>
        </w:rPr>
        <w:t>технологическую</w:t>
      </w:r>
      <w:r>
        <w:rPr>
          <w:spacing w:val="27"/>
          <w:sz w:val="23"/>
        </w:rPr>
        <w:t xml:space="preserve"> </w:t>
      </w:r>
      <w:r>
        <w:rPr>
          <w:spacing w:val="-2"/>
          <w:sz w:val="23"/>
        </w:rPr>
        <w:t>схему.</w:t>
      </w:r>
    </w:p>
    <w:p w:rsidR="00623054" w:rsidRDefault="004D1B06" w:rsidP="004D1B06">
      <w:pPr>
        <w:pStyle w:val="4"/>
        <w:tabs>
          <w:tab w:val="left" w:pos="10632"/>
        </w:tabs>
        <w:spacing w:before="22" w:line="247" w:lineRule="auto"/>
        <w:ind w:left="197" w:right="7667" w:firstLine="706"/>
        <w:jc w:val="left"/>
      </w:pPr>
      <w:r>
        <w:t xml:space="preserve">Модуль «Робототехника» </w:t>
      </w:r>
      <w:r>
        <w:rPr>
          <w:w w:val="105"/>
        </w:rPr>
        <w:t>5–6 КЛАССЫ:</w:t>
      </w:r>
    </w:p>
    <w:p w:rsidR="00623054" w:rsidRDefault="004D1B06" w:rsidP="004D1B06">
      <w:pPr>
        <w:pStyle w:val="a5"/>
        <w:numPr>
          <w:ilvl w:val="0"/>
          <w:numId w:val="61"/>
        </w:numPr>
        <w:tabs>
          <w:tab w:val="left" w:pos="902"/>
          <w:tab w:val="left" w:pos="10632"/>
        </w:tabs>
        <w:spacing w:line="260" w:lineRule="exact"/>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w w:val="105"/>
          <w:sz w:val="23"/>
        </w:rPr>
        <w:t>классифицировать</w:t>
      </w:r>
      <w:r>
        <w:rPr>
          <w:spacing w:val="-16"/>
          <w:w w:val="105"/>
          <w:sz w:val="23"/>
        </w:rPr>
        <w:t xml:space="preserve"> </w:t>
      </w:r>
      <w:r>
        <w:rPr>
          <w:w w:val="105"/>
          <w:sz w:val="23"/>
        </w:rPr>
        <w:t>и</w:t>
      </w:r>
      <w:r>
        <w:rPr>
          <w:spacing w:val="-15"/>
          <w:w w:val="105"/>
          <w:sz w:val="23"/>
        </w:rPr>
        <w:t xml:space="preserve"> </w:t>
      </w:r>
      <w:r>
        <w:rPr>
          <w:w w:val="105"/>
          <w:sz w:val="23"/>
        </w:rPr>
        <w:t>характеризовать</w:t>
      </w:r>
      <w:r>
        <w:rPr>
          <w:spacing w:val="-15"/>
          <w:w w:val="105"/>
          <w:sz w:val="23"/>
        </w:rPr>
        <w:t xml:space="preserve"> </w:t>
      </w:r>
      <w:r>
        <w:rPr>
          <w:w w:val="105"/>
          <w:sz w:val="23"/>
        </w:rPr>
        <w:t>по</w:t>
      </w:r>
      <w:r>
        <w:rPr>
          <w:spacing w:val="-15"/>
          <w:w w:val="105"/>
          <w:sz w:val="23"/>
        </w:rPr>
        <w:t xml:space="preserve"> </w:t>
      </w:r>
      <w:r>
        <w:rPr>
          <w:w w:val="105"/>
          <w:sz w:val="23"/>
        </w:rPr>
        <w:t>опорной</w:t>
      </w:r>
      <w:r>
        <w:rPr>
          <w:spacing w:val="-9"/>
          <w:w w:val="105"/>
          <w:sz w:val="23"/>
        </w:rPr>
        <w:t xml:space="preserve"> </w:t>
      </w:r>
      <w:r>
        <w:rPr>
          <w:w w:val="105"/>
          <w:sz w:val="23"/>
        </w:rPr>
        <w:t>схеме</w:t>
      </w:r>
      <w:r>
        <w:rPr>
          <w:spacing w:val="-14"/>
          <w:w w:val="105"/>
          <w:sz w:val="23"/>
        </w:rPr>
        <w:t xml:space="preserve"> </w:t>
      </w:r>
      <w:r>
        <w:rPr>
          <w:w w:val="105"/>
          <w:sz w:val="23"/>
        </w:rPr>
        <w:t>роботов</w:t>
      </w:r>
      <w:r>
        <w:rPr>
          <w:spacing w:val="-14"/>
          <w:w w:val="105"/>
          <w:sz w:val="23"/>
        </w:rPr>
        <w:t xml:space="preserve"> </w:t>
      </w:r>
      <w:r>
        <w:rPr>
          <w:w w:val="105"/>
          <w:sz w:val="23"/>
        </w:rPr>
        <w:t>по</w:t>
      </w:r>
      <w:r>
        <w:rPr>
          <w:spacing w:val="-14"/>
          <w:w w:val="105"/>
          <w:sz w:val="23"/>
        </w:rPr>
        <w:t xml:space="preserve"> </w:t>
      </w:r>
      <w:r>
        <w:rPr>
          <w:w w:val="105"/>
          <w:sz w:val="23"/>
        </w:rPr>
        <w:t>видам</w:t>
      </w:r>
      <w:r>
        <w:rPr>
          <w:spacing w:val="-15"/>
          <w:w w:val="105"/>
          <w:sz w:val="23"/>
        </w:rPr>
        <w:t xml:space="preserve"> </w:t>
      </w:r>
      <w:r>
        <w:rPr>
          <w:w w:val="105"/>
          <w:sz w:val="23"/>
        </w:rPr>
        <w:t>и</w:t>
      </w:r>
      <w:r>
        <w:rPr>
          <w:spacing w:val="-14"/>
          <w:w w:val="105"/>
          <w:sz w:val="23"/>
        </w:rPr>
        <w:t xml:space="preserve"> </w:t>
      </w:r>
      <w:r>
        <w:rPr>
          <w:spacing w:val="-2"/>
          <w:w w:val="105"/>
          <w:sz w:val="23"/>
        </w:rPr>
        <w:t>назначению;</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знать</w:t>
      </w:r>
      <w:r>
        <w:rPr>
          <w:spacing w:val="26"/>
          <w:sz w:val="23"/>
        </w:rPr>
        <w:t xml:space="preserve"> </w:t>
      </w:r>
      <w:r>
        <w:rPr>
          <w:sz w:val="23"/>
        </w:rPr>
        <w:t>основные</w:t>
      </w:r>
      <w:r>
        <w:rPr>
          <w:spacing w:val="13"/>
          <w:sz w:val="23"/>
        </w:rPr>
        <w:t xml:space="preserve"> </w:t>
      </w:r>
      <w:r>
        <w:rPr>
          <w:sz w:val="23"/>
        </w:rPr>
        <w:t>законы</w:t>
      </w:r>
      <w:r>
        <w:rPr>
          <w:spacing w:val="25"/>
          <w:sz w:val="23"/>
        </w:rPr>
        <w:t xml:space="preserve"> </w:t>
      </w:r>
      <w:r>
        <w:rPr>
          <w:spacing w:val="-2"/>
          <w:sz w:val="23"/>
        </w:rPr>
        <w:t>робототехники;</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40"/>
          <w:sz w:val="23"/>
        </w:rPr>
        <w:t xml:space="preserve"> </w:t>
      </w:r>
      <w:r>
        <w:rPr>
          <w:sz w:val="23"/>
        </w:rPr>
        <w:t>опыт</w:t>
      </w:r>
      <w:r>
        <w:rPr>
          <w:spacing w:val="37"/>
          <w:sz w:val="23"/>
        </w:rPr>
        <w:t xml:space="preserve"> </w:t>
      </w:r>
      <w:r>
        <w:rPr>
          <w:sz w:val="23"/>
        </w:rPr>
        <w:t>конструирования</w:t>
      </w:r>
      <w:r>
        <w:rPr>
          <w:spacing w:val="28"/>
          <w:sz w:val="23"/>
        </w:rPr>
        <w:t xml:space="preserve"> </w:t>
      </w:r>
      <w:r>
        <w:rPr>
          <w:sz w:val="23"/>
        </w:rPr>
        <w:t>и</w:t>
      </w:r>
      <w:r>
        <w:rPr>
          <w:spacing w:val="35"/>
          <w:sz w:val="23"/>
        </w:rPr>
        <w:t xml:space="preserve"> </w:t>
      </w:r>
      <w:r>
        <w:rPr>
          <w:sz w:val="23"/>
        </w:rPr>
        <w:t>программирования</w:t>
      </w:r>
      <w:r>
        <w:rPr>
          <w:spacing w:val="28"/>
          <w:sz w:val="23"/>
        </w:rPr>
        <w:t xml:space="preserve"> </w:t>
      </w:r>
      <w:r>
        <w:rPr>
          <w:sz w:val="23"/>
        </w:rPr>
        <w:t>движущихся</w:t>
      </w:r>
      <w:r>
        <w:rPr>
          <w:spacing w:val="28"/>
          <w:sz w:val="23"/>
        </w:rPr>
        <w:t xml:space="preserve"> </w:t>
      </w:r>
      <w:r>
        <w:rPr>
          <w:spacing w:val="-2"/>
          <w:sz w:val="23"/>
        </w:rPr>
        <w:t>моделей;</w:t>
      </w:r>
    </w:p>
    <w:p w:rsidR="00623054" w:rsidRDefault="004D1B06" w:rsidP="004D1B06">
      <w:pPr>
        <w:pStyle w:val="a5"/>
        <w:numPr>
          <w:ilvl w:val="0"/>
          <w:numId w:val="61"/>
        </w:numPr>
        <w:tabs>
          <w:tab w:val="left" w:pos="903"/>
          <w:tab w:val="left" w:pos="10632"/>
        </w:tabs>
        <w:spacing w:before="9" w:line="247" w:lineRule="auto"/>
        <w:ind w:right="10"/>
        <w:jc w:val="left"/>
        <w:rPr>
          <w:sz w:val="23"/>
        </w:rPr>
      </w:pPr>
      <w:r>
        <w:rPr>
          <w:w w:val="105"/>
          <w:sz w:val="23"/>
        </w:rPr>
        <w:t>получить</w:t>
      </w:r>
      <w:r>
        <w:rPr>
          <w:spacing w:val="40"/>
          <w:w w:val="105"/>
          <w:sz w:val="23"/>
        </w:rPr>
        <w:t xml:space="preserve"> </w:t>
      </w:r>
      <w:r>
        <w:rPr>
          <w:w w:val="105"/>
          <w:sz w:val="23"/>
        </w:rPr>
        <w:t>возможность</w:t>
      </w:r>
      <w:r>
        <w:rPr>
          <w:spacing w:val="40"/>
          <w:w w:val="105"/>
          <w:sz w:val="23"/>
        </w:rPr>
        <w:t xml:space="preserve"> </w:t>
      </w:r>
      <w:r>
        <w:rPr>
          <w:w w:val="105"/>
          <w:sz w:val="23"/>
        </w:rPr>
        <w:t>сформировать</w:t>
      </w:r>
      <w:r>
        <w:rPr>
          <w:spacing w:val="40"/>
          <w:w w:val="105"/>
          <w:sz w:val="23"/>
        </w:rPr>
        <w:t xml:space="preserve"> </w:t>
      </w:r>
      <w:r>
        <w:rPr>
          <w:w w:val="105"/>
          <w:sz w:val="23"/>
        </w:rPr>
        <w:t>навыки</w:t>
      </w:r>
      <w:r>
        <w:rPr>
          <w:spacing w:val="40"/>
          <w:w w:val="105"/>
          <w:sz w:val="23"/>
        </w:rPr>
        <w:t xml:space="preserve"> </w:t>
      </w:r>
      <w:r>
        <w:rPr>
          <w:w w:val="105"/>
          <w:sz w:val="23"/>
        </w:rPr>
        <w:t>моделирования</w:t>
      </w:r>
      <w:r>
        <w:rPr>
          <w:spacing w:val="40"/>
          <w:w w:val="105"/>
          <w:sz w:val="23"/>
        </w:rPr>
        <w:t xml:space="preserve"> </w:t>
      </w:r>
      <w:r>
        <w:rPr>
          <w:w w:val="105"/>
          <w:sz w:val="23"/>
        </w:rPr>
        <w:t>машин</w:t>
      </w:r>
      <w:r>
        <w:rPr>
          <w:spacing w:val="40"/>
          <w:w w:val="105"/>
          <w:sz w:val="23"/>
        </w:rPr>
        <w:t xml:space="preserve"> </w:t>
      </w:r>
      <w:r>
        <w:rPr>
          <w:w w:val="105"/>
          <w:sz w:val="23"/>
        </w:rPr>
        <w:t>и</w:t>
      </w:r>
      <w:r>
        <w:rPr>
          <w:spacing w:val="40"/>
          <w:w w:val="105"/>
          <w:sz w:val="23"/>
        </w:rPr>
        <w:t xml:space="preserve"> </w:t>
      </w:r>
      <w:r>
        <w:rPr>
          <w:w w:val="105"/>
          <w:sz w:val="23"/>
        </w:rPr>
        <w:t>механизмов</w:t>
      </w:r>
      <w:r>
        <w:rPr>
          <w:spacing w:val="40"/>
          <w:w w:val="105"/>
          <w:sz w:val="23"/>
        </w:rPr>
        <w:t xml:space="preserve"> </w:t>
      </w:r>
      <w:r>
        <w:rPr>
          <w:w w:val="105"/>
          <w:sz w:val="23"/>
        </w:rPr>
        <w:t>с</w:t>
      </w:r>
      <w:r>
        <w:rPr>
          <w:spacing w:val="40"/>
          <w:w w:val="105"/>
          <w:sz w:val="23"/>
        </w:rPr>
        <w:t xml:space="preserve"> </w:t>
      </w:r>
      <w:r>
        <w:rPr>
          <w:w w:val="105"/>
          <w:sz w:val="23"/>
        </w:rPr>
        <w:t>помощью робототехнического конструктора;</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31"/>
          <w:sz w:val="23"/>
        </w:rPr>
        <w:t xml:space="preserve"> </w:t>
      </w:r>
      <w:r>
        <w:rPr>
          <w:sz w:val="23"/>
        </w:rPr>
        <w:t>опыт</w:t>
      </w:r>
      <w:r>
        <w:rPr>
          <w:spacing w:val="29"/>
          <w:sz w:val="23"/>
        </w:rPr>
        <w:t xml:space="preserve"> </w:t>
      </w:r>
      <w:r>
        <w:rPr>
          <w:sz w:val="23"/>
        </w:rPr>
        <w:t>моделирования</w:t>
      </w:r>
      <w:r>
        <w:rPr>
          <w:spacing w:val="21"/>
          <w:sz w:val="23"/>
        </w:rPr>
        <w:t xml:space="preserve"> </w:t>
      </w:r>
      <w:r>
        <w:rPr>
          <w:sz w:val="23"/>
        </w:rPr>
        <w:t>машин</w:t>
      </w:r>
      <w:r>
        <w:rPr>
          <w:spacing w:val="26"/>
          <w:sz w:val="23"/>
        </w:rPr>
        <w:t xml:space="preserve"> </w:t>
      </w:r>
      <w:r>
        <w:rPr>
          <w:sz w:val="23"/>
        </w:rPr>
        <w:t>и</w:t>
      </w:r>
      <w:r>
        <w:rPr>
          <w:spacing w:val="26"/>
          <w:sz w:val="23"/>
        </w:rPr>
        <w:t xml:space="preserve"> </w:t>
      </w:r>
      <w:r>
        <w:rPr>
          <w:sz w:val="23"/>
        </w:rPr>
        <w:t>механизмов</w:t>
      </w:r>
      <w:r>
        <w:rPr>
          <w:spacing w:val="26"/>
          <w:sz w:val="23"/>
        </w:rPr>
        <w:t xml:space="preserve"> </w:t>
      </w:r>
      <w:r>
        <w:rPr>
          <w:sz w:val="23"/>
        </w:rPr>
        <w:t>с</w:t>
      </w:r>
      <w:r>
        <w:rPr>
          <w:spacing w:val="26"/>
          <w:sz w:val="23"/>
        </w:rPr>
        <w:t xml:space="preserve"> </w:t>
      </w:r>
      <w:r>
        <w:rPr>
          <w:sz w:val="23"/>
        </w:rPr>
        <w:t>помощью</w:t>
      </w:r>
      <w:r>
        <w:rPr>
          <w:spacing w:val="36"/>
          <w:sz w:val="23"/>
        </w:rPr>
        <w:t xml:space="preserve"> </w:t>
      </w:r>
      <w:r>
        <w:rPr>
          <w:sz w:val="23"/>
        </w:rPr>
        <w:t>робототехнического</w:t>
      </w:r>
      <w:r>
        <w:rPr>
          <w:spacing w:val="17"/>
          <w:sz w:val="23"/>
        </w:rPr>
        <w:t xml:space="preserve"> </w:t>
      </w:r>
      <w:r>
        <w:rPr>
          <w:spacing w:val="-2"/>
          <w:sz w:val="23"/>
        </w:rPr>
        <w:t>конструктора;</w:t>
      </w:r>
    </w:p>
    <w:p w:rsidR="00623054" w:rsidRDefault="004D1B06" w:rsidP="004D1B06">
      <w:pPr>
        <w:pStyle w:val="a5"/>
        <w:numPr>
          <w:ilvl w:val="0"/>
          <w:numId w:val="61"/>
        </w:numPr>
        <w:tabs>
          <w:tab w:val="left" w:pos="903"/>
          <w:tab w:val="left" w:pos="1759"/>
          <w:tab w:val="left" w:pos="2529"/>
          <w:tab w:val="left" w:pos="4491"/>
          <w:tab w:val="left" w:pos="4880"/>
          <w:tab w:val="left" w:pos="6541"/>
          <w:tab w:val="left" w:pos="8238"/>
          <w:tab w:val="left" w:pos="9920"/>
          <w:tab w:val="left" w:pos="10416"/>
          <w:tab w:val="left" w:pos="10632"/>
        </w:tabs>
        <w:spacing w:before="9" w:line="247" w:lineRule="auto"/>
        <w:ind w:right="5"/>
        <w:jc w:val="left"/>
        <w:rPr>
          <w:sz w:val="23"/>
        </w:rPr>
      </w:pPr>
      <w:r>
        <w:rPr>
          <w:spacing w:val="-2"/>
          <w:w w:val="105"/>
          <w:sz w:val="23"/>
        </w:rPr>
        <w:t>иметь</w:t>
      </w:r>
      <w:r>
        <w:rPr>
          <w:sz w:val="23"/>
        </w:rPr>
        <w:tab/>
      </w:r>
      <w:r>
        <w:rPr>
          <w:spacing w:val="-4"/>
          <w:w w:val="105"/>
          <w:sz w:val="23"/>
        </w:rPr>
        <w:t>опыт</w:t>
      </w:r>
      <w:r>
        <w:rPr>
          <w:sz w:val="23"/>
        </w:rPr>
        <w:tab/>
      </w:r>
      <w:r>
        <w:rPr>
          <w:spacing w:val="-2"/>
          <w:w w:val="105"/>
          <w:sz w:val="23"/>
        </w:rPr>
        <w:t>индивидуальной</w:t>
      </w:r>
      <w:r>
        <w:rPr>
          <w:sz w:val="23"/>
        </w:rPr>
        <w:tab/>
      </w:r>
      <w:r>
        <w:rPr>
          <w:spacing w:val="-10"/>
          <w:w w:val="105"/>
          <w:sz w:val="23"/>
        </w:rPr>
        <w:t>и</w:t>
      </w:r>
      <w:r>
        <w:rPr>
          <w:sz w:val="23"/>
        </w:rPr>
        <w:tab/>
      </w:r>
      <w:r>
        <w:rPr>
          <w:spacing w:val="-2"/>
          <w:w w:val="105"/>
          <w:sz w:val="23"/>
        </w:rPr>
        <w:t>коллективной</w:t>
      </w:r>
      <w:r>
        <w:rPr>
          <w:sz w:val="23"/>
        </w:rPr>
        <w:tab/>
      </w:r>
      <w:r>
        <w:rPr>
          <w:spacing w:val="-2"/>
          <w:w w:val="105"/>
          <w:sz w:val="23"/>
        </w:rPr>
        <w:t>деятельности,</w:t>
      </w:r>
      <w:r>
        <w:rPr>
          <w:sz w:val="23"/>
        </w:rPr>
        <w:tab/>
      </w:r>
      <w:r>
        <w:rPr>
          <w:spacing w:val="-2"/>
          <w:w w:val="105"/>
          <w:sz w:val="23"/>
        </w:rPr>
        <w:t>направленной</w:t>
      </w:r>
      <w:r>
        <w:rPr>
          <w:sz w:val="23"/>
        </w:rPr>
        <w:tab/>
      </w:r>
      <w:r>
        <w:rPr>
          <w:spacing w:val="-6"/>
          <w:w w:val="105"/>
          <w:sz w:val="23"/>
        </w:rPr>
        <w:t>на</w:t>
      </w:r>
      <w:r>
        <w:rPr>
          <w:sz w:val="23"/>
        </w:rPr>
        <w:tab/>
      </w:r>
      <w:r>
        <w:rPr>
          <w:spacing w:val="-2"/>
          <w:w w:val="105"/>
          <w:sz w:val="23"/>
        </w:rPr>
        <w:t xml:space="preserve">создание </w:t>
      </w:r>
      <w:r>
        <w:rPr>
          <w:w w:val="105"/>
          <w:sz w:val="23"/>
        </w:rPr>
        <w:t>робототехнического продукта.</w:t>
      </w:r>
    </w:p>
    <w:p w:rsidR="00623054" w:rsidRDefault="004D1B06" w:rsidP="004D1B06">
      <w:pPr>
        <w:pStyle w:val="3"/>
        <w:tabs>
          <w:tab w:val="left" w:pos="10632"/>
        </w:tabs>
        <w:spacing w:before="17"/>
      </w:pPr>
      <w:r>
        <w:rPr>
          <w:w w:val="105"/>
        </w:rPr>
        <w:t>7–8</w:t>
      </w:r>
      <w:r>
        <w:rPr>
          <w:spacing w:val="-1"/>
          <w:w w:val="105"/>
        </w:rPr>
        <w:t xml:space="preserve"> </w:t>
      </w:r>
      <w:r>
        <w:rPr>
          <w:spacing w:val="-2"/>
          <w:w w:val="105"/>
        </w:rPr>
        <w:t>КЛАССЫ:</w:t>
      </w:r>
    </w:p>
    <w:p w:rsidR="00623054" w:rsidRDefault="004D1B06" w:rsidP="004D1B06">
      <w:pPr>
        <w:pStyle w:val="a5"/>
        <w:numPr>
          <w:ilvl w:val="0"/>
          <w:numId w:val="61"/>
        </w:numPr>
        <w:tabs>
          <w:tab w:val="left" w:pos="902"/>
          <w:tab w:val="left" w:pos="10632"/>
        </w:tabs>
        <w:spacing w:before="2"/>
        <w:ind w:left="902" w:hanging="280"/>
        <w:jc w:val="left"/>
        <w:rPr>
          <w:sz w:val="23"/>
        </w:rPr>
      </w:pPr>
      <w:r>
        <w:rPr>
          <w:sz w:val="23"/>
        </w:rPr>
        <w:t>иметь</w:t>
      </w:r>
      <w:r>
        <w:rPr>
          <w:spacing w:val="39"/>
          <w:sz w:val="23"/>
        </w:rPr>
        <w:t xml:space="preserve"> </w:t>
      </w:r>
      <w:r>
        <w:rPr>
          <w:sz w:val="23"/>
        </w:rPr>
        <w:t>опыт</w:t>
      </w:r>
      <w:r>
        <w:rPr>
          <w:spacing w:val="37"/>
          <w:sz w:val="23"/>
        </w:rPr>
        <w:t xml:space="preserve"> </w:t>
      </w:r>
      <w:r>
        <w:rPr>
          <w:sz w:val="23"/>
        </w:rPr>
        <w:t>конструирования</w:t>
      </w:r>
      <w:r>
        <w:rPr>
          <w:spacing w:val="28"/>
          <w:sz w:val="23"/>
        </w:rPr>
        <w:t xml:space="preserve"> </w:t>
      </w:r>
      <w:r>
        <w:rPr>
          <w:sz w:val="23"/>
        </w:rPr>
        <w:t>и</w:t>
      </w:r>
      <w:r>
        <w:rPr>
          <w:spacing w:val="33"/>
          <w:sz w:val="23"/>
        </w:rPr>
        <w:t xml:space="preserve"> </w:t>
      </w:r>
      <w:r>
        <w:rPr>
          <w:sz w:val="23"/>
        </w:rPr>
        <w:t>моделирования</w:t>
      </w:r>
      <w:r>
        <w:rPr>
          <w:spacing w:val="28"/>
          <w:sz w:val="23"/>
        </w:rPr>
        <w:t xml:space="preserve"> </w:t>
      </w:r>
      <w:r>
        <w:rPr>
          <w:sz w:val="23"/>
        </w:rPr>
        <w:t>робототехнических</w:t>
      </w:r>
      <w:r>
        <w:rPr>
          <w:spacing w:val="52"/>
          <w:sz w:val="23"/>
        </w:rPr>
        <w:t xml:space="preserve"> </w:t>
      </w:r>
      <w:r>
        <w:rPr>
          <w:spacing w:val="-2"/>
          <w:sz w:val="23"/>
        </w:rPr>
        <w:t>систем;</w:t>
      </w:r>
    </w:p>
    <w:p w:rsidR="00623054" w:rsidRDefault="004D1B06" w:rsidP="004D1B06">
      <w:pPr>
        <w:pStyle w:val="a5"/>
        <w:numPr>
          <w:ilvl w:val="0"/>
          <w:numId w:val="61"/>
        </w:numPr>
        <w:tabs>
          <w:tab w:val="left" w:pos="903"/>
          <w:tab w:val="left" w:pos="10632"/>
        </w:tabs>
        <w:spacing w:before="9" w:line="254" w:lineRule="auto"/>
        <w:ind w:right="7"/>
        <w:jc w:val="left"/>
        <w:rPr>
          <w:sz w:val="23"/>
        </w:rPr>
      </w:pPr>
      <w:r>
        <w:rPr>
          <w:w w:val="105"/>
          <w:sz w:val="23"/>
        </w:rPr>
        <w:t>уметь</w:t>
      </w:r>
      <w:r>
        <w:rPr>
          <w:spacing w:val="40"/>
          <w:w w:val="105"/>
          <w:sz w:val="23"/>
        </w:rPr>
        <w:t xml:space="preserve"> </w:t>
      </w:r>
      <w:r>
        <w:rPr>
          <w:w w:val="105"/>
          <w:sz w:val="23"/>
        </w:rPr>
        <w:t>использовать</w:t>
      </w:r>
      <w:r>
        <w:rPr>
          <w:spacing w:val="40"/>
          <w:w w:val="105"/>
          <w:sz w:val="23"/>
        </w:rPr>
        <w:t xml:space="preserve"> </w:t>
      </w:r>
      <w:r>
        <w:rPr>
          <w:w w:val="105"/>
          <w:sz w:val="23"/>
        </w:rPr>
        <w:t>визуальный</w:t>
      </w:r>
      <w:r>
        <w:rPr>
          <w:spacing w:val="40"/>
          <w:w w:val="105"/>
          <w:sz w:val="23"/>
        </w:rPr>
        <w:t xml:space="preserve"> </w:t>
      </w:r>
      <w:r>
        <w:rPr>
          <w:w w:val="105"/>
          <w:sz w:val="23"/>
        </w:rPr>
        <w:t>язык</w:t>
      </w:r>
      <w:r>
        <w:rPr>
          <w:spacing w:val="40"/>
          <w:w w:val="105"/>
          <w:sz w:val="23"/>
        </w:rPr>
        <w:t xml:space="preserve"> </w:t>
      </w:r>
      <w:r>
        <w:rPr>
          <w:w w:val="105"/>
          <w:sz w:val="23"/>
        </w:rPr>
        <w:t>программирования</w:t>
      </w:r>
      <w:r>
        <w:rPr>
          <w:spacing w:val="40"/>
          <w:w w:val="105"/>
          <w:sz w:val="23"/>
        </w:rPr>
        <w:t xml:space="preserve"> </w:t>
      </w:r>
      <w:r>
        <w:rPr>
          <w:w w:val="105"/>
          <w:sz w:val="23"/>
        </w:rPr>
        <w:t>роботов</w:t>
      </w:r>
      <w:r>
        <w:rPr>
          <w:spacing w:val="40"/>
          <w:w w:val="105"/>
          <w:sz w:val="23"/>
        </w:rPr>
        <w:t xml:space="preserve"> </w:t>
      </w:r>
      <w:r>
        <w:rPr>
          <w:w w:val="105"/>
          <w:sz w:val="23"/>
        </w:rPr>
        <w:t>(с</w:t>
      </w:r>
      <w:r>
        <w:rPr>
          <w:spacing w:val="40"/>
          <w:w w:val="105"/>
          <w:sz w:val="23"/>
        </w:rPr>
        <w:t xml:space="preserve"> </w:t>
      </w:r>
      <w:r>
        <w:rPr>
          <w:w w:val="105"/>
          <w:sz w:val="23"/>
        </w:rPr>
        <w:t>учетом</w:t>
      </w:r>
      <w:r>
        <w:rPr>
          <w:spacing w:val="40"/>
          <w:w w:val="105"/>
          <w:sz w:val="23"/>
        </w:rPr>
        <w:t xml:space="preserve"> </w:t>
      </w:r>
      <w:r>
        <w:rPr>
          <w:w w:val="105"/>
          <w:sz w:val="23"/>
        </w:rPr>
        <w:t>актуального</w:t>
      </w:r>
      <w:r>
        <w:rPr>
          <w:spacing w:val="40"/>
          <w:w w:val="105"/>
          <w:sz w:val="23"/>
        </w:rPr>
        <w:t xml:space="preserve"> </w:t>
      </w:r>
      <w:r>
        <w:rPr>
          <w:w w:val="105"/>
          <w:sz w:val="23"/>
        </w:rPr>
        <w:t>уровня развития обучающихся с ЗПР);</w:t>
      </w:r>
    </w:p>
    <w:p w:rsidR="00623054" w:rsidRDefault="004D1B06" w:rsidP="004D1B06">
      <w:pPr>
        <w:pStyle w:val="a5"/>
        <w:numPr>
          <w:ilvl w:val="0"/>
          <w:numId w:val="61"/>
        </w:numPr>
        <w:tabs>
          <w:tab w:val="left" w:pos="902"/>
          <w:tab w:val="left" w:pos="10632"/>
        </w:tabs>
        <w:spacing w:line="258" w:lineRule="exact"/>
        <w:ind w:left="902" w:hanging="280"/>
        <w:jc w:val="left"/>
        <w:rPr>
          <w:sz w:val="23"/>
        </w:rPr>
      </w:pPr>
      <w:r>
        <w:rPr>
          <w:w w:val="105"/>
          <w:sz w:val="23"/>
        </w:rPr>
        <w:t>иметь</w:t>
      </w:r>
      <w:r>
        <w:rPr>
          <w:spacing w:val="-16"/>
          <w:w w:val="105"/>
          <w:sz w:val="23"/>
        </w:rPr>
        <w:t xml:space="preserve"> </w:t>
      </w:r>
      <w:r>
        <w:rPr>
          <w:w w:val="105"/>
          <w:sz w:val="23"/>
        </w:rPr>
        <w:t>опыт</w:t>
      </w:r>
      <w:r>
        <w:rPr>
          <w:spacing w:val="-13"/>
          <w:w w:val="105"/>
          <w:sz w:val="23"/>
        </w:rPr>
        <w:t xml:space="preserve"> </w:t>
      </w:r>
      <w:r>
        <w:rPr>
          <w:w w:val="105"/>
          <w:sz w:val="23"/>
        </w:rPr>
        <w:t>реализации</w:t>
      </w:r>
      <w:r>
        <w:rPr>
          <w:spacing w:val="-14"/>
          <w:w w:val="105"/>
          <w:sz w:val="23"/>
        </w:rPr>
        <w:t xml:space="preserve"> </w:t>
      </w:r>
      <w:r>
        <w:rPr>
          <w:w w:val="105"/>
          <w:sz w:val="23"/>
        </w:rPr>
        <w:t>полного</w:t>
      </w:r>
      <w:r>
        <w:rPr>
          <w:spacing w:val="-15"/>
          <w:w w:val="105"/>
          <w:sz w:val="23"/>
        </w:rPr>
        <w:t xml:space="preserve"> </w:t>
      </w:r>
      <w:r>
        <w:rPr>
          <w:w w:val="105"/>
          <w:sz w:val="23"/>
        </w:rPr>
        <w:t>цикла</w:t>
      </w:r>
      <w:r>
        <w:rPr>
          <w:spacing w:val="-9"/>
          <w:w w:val="105"/>
          <w:sz w:val="23"/>
        </w:rPr>
        <w:t xml:space="preserve"> </w:t>
      </w:r>
      <w:r>
        <w:rPr>
          <w:w w:val="105"/>
          <w:sz w:val="23"/>
        </w:rPr>
        <w:t>создания</w:t>
      </w:r>
      <w:r>
        <w:rPr>
          <w:spacing w:val="-13"/>
          <w:w w:val="105"/>
          <w:sz w:val="23"/>
        </w:rPr>
        <w:t xml:space="preserve"> </w:t>
      </w:r>
      <w:r>
        <w:rPr>
          <w:spacing w:val="-2"/>
          <w:w w:val="105"/>
          <w:sz w:val="23"/>
        </w:rPr>
        <w:t>робота;</w:t>
      </w:r>
    </w:p>
    <w:p w:rsidR="00623054" w:rsidRDefault="004D1B06" w:rsidP="004D1B06">
      <w:pPr>
        <w:pStyle w:val="a5"/>
        <w:numPr>
          <w:ilvl w:val="0"/>
          <w:numId w:val="61"/>
        </w:numPr>
        <w:tabs>
          <w:tab w:val="left" w:pos="903"/>
          <w:tab w:val="left" w:pos="10632"/>
        </w:tabs>
        <w:spacing w:before="10" w:line="254" w:lineRule="auto"/>
        <w:ind w:right="-15"/>
        <w:jc w:val="left"/>
        <w:rPr>
          <w:sz w:val="23"/>
        </w:rPr>
      </w:pPr>
      <w:r>
        <w:rPr>
          <w:w w:val="105"/>
          <w:sz w:val="23"/>
        </w:rPr>
        <w:t>иметь опыт</w:t>
      </w:r>
      <w:r>
        <w:rPr>
          <w:spacing w:val="-2"/>
          <w:w w:val="105"/>
          <w:sz w:val="23"/>
        </w:rPr>
        <w:t xml:space="preserve"> </w:t>
      </w:r>
      <w:r>
        <w:rPr>
          <w:w w:val="105"/>
          <w:sz w:val="23"/>
        </w:rPr>
        <w:t>программирования</w:t>
      </w:r>
      <w:r>
        <w:rPr>
          <w:spacing w:val="-5"/>
          <w:w w:val="105"/>
          <w:sz w:val="23"/>
        </w:rPr>
        <w:t xml:space="preserve"> </w:t>
      </w:r>
      <w:r>
        <w:rPr>
          <w:w w:val="105"/>
          <w:sz w:val="23"/>
        </w:rPr>
        <w:t>действия учебного</w:t>
      </w:r>
      <w:r>
        <w:rPr>
          <w:spacing w:val="-2"/>
          <w:w w:val="105"/>
          <w:sz w:val="23"/>
        </w:rPr>
        <w:t xml:space="preserve"> </w:t>
      </w:r>
      <w:r>
        <w:rPr>
          <w:w w:val="105"/>
          <w:sz w:val="23"/>
        </w:rPr>
        <w:t>робота-манипулятора со</w:t>
      </w:r>
      <w:r>
        <w:rPr>
          <w:spacing w:val="-2"/>
          <w:w w:val="105"/>
          <w:sz w:val="23"/>
        </w:rPr>
        <w:t xml:space="preserve"> </w:t>
      </w:r>
      <w:r>
        <w:rPr>
          <w:w w:val="105"/>
          <w:sz w:val="23"/>
        </w:rPr>
        <w:t>сменными модулями</w:t>
      </w:r>
      <w:r>
        <w:rPr>
          <w:spacing w:val="-3"/>
          <w:w w:val="105"/>
          <w:sz w:val="23"/>
        </w:rPr>
        <w:t xml:space="preserve"> </w:t>
      </w:r>
      <w:r>
        <w:rPr>
          <w:w w:val="105"/>
          <w:sz w:val="23"/>
        </w:rPr>
        <w:t>для обучения работе с производственным оборудованием;</w:t>
      </w:r>
    </w:p>
    <w:p w:rsidR="00623054" w:rsidRDefault="004D1B06" w:rsidP="004D1B06">
      <w:pPr>
        <w:pStyle w:val="a5"/>
        <w:numPr>
          <w:ilvl w:val="0"/>
          <w:numId w:val="61"/>
        </w:numPr>
        <w:tabs>
          <w:tab w:val="left" w:pos="902"/>
          <w:tab w:val="left" w:pos="10632"/>
        </w:tabs>
        <w:spacing w:line="258" w:lineRule="exact"/>
        <w:ind w:left="902" w:hanging="280"/>
        <w:jc w:val="left"/>
        <w:rPr>
          <w:sz w:val="23"/>
        </w:rPr>
      </w:pPr>
      <w:r>
        <w:rPr>
          <w:sz w:val="23"/>
        </w:rPr>
        <w:t>иметь</w:t>
      </w:r>
      <w:r>
        <w:rPr>
          <w:spacing w:val="40"/>
          <w:sz w:val="23"/>
        </w:rPr>
        <w:t xml:space="preserve"> </w:t>
      </w:r>
      <w:r>
        <w:rPr>
          <w:sz w:val="23"/>
        </w:rPr>
        <w:t>опыт</w:t>
      </w:r>
      <w:r>
        <w:rPr>
          <w:spacing w:val="37"/>
          <w:sz w:val="23"/>
        </w:rPr>
        <w:t xml:space="preserve"> </w:t>
      </w:r>
      <w:r>
        <w:rPr>
          <w:sz w:val="23"/>
        </w:rPr>
        <w:t>программирования</w:t>
      </w:r>
      <w:r>
        <w:rPr>
          <w:spacing w:val="27"/>
          <w:sz w:val="23"/>
        </w:rPr>
        <w:t xml:space="preserve"> </w:t>
      </w:r>
      <w:r>
        <w:rPr>
          <w:sz w:val="23"/>
        </w:rPr>
        <w:t>работы</w:t>
      </w:r>
      <w:r>
        <w:rPr>
          <w:spacing w:val="39"/>
          <w:sz w:val="23"/>
        </w:rPr>
        <w:t xml:space="preserve"> </w:t>
      </w:r>
      <w:r>
        <w:rPr>
          <w:sz w:val="23"/>
        </w:rPr>
        <w:t>модели</w:t>
      </w:r>
      <w:r>
        <w:rPr>
          <w:spacing w:val="45"/>
          <w:sz w:val="23"/>
        </w:rPr>
        <w:t xml:space="preserve"> </w:t>
      </w:r>
      <w:r>
        <w:rPr>
          <w:sz w:val="23"/>
        </w:rPr>
        <w:t>роботизированной</w:t>
      </w:r>
      <w:r>
        <w:rPr>
          <w:spacing w:val="34"/>
          <w:sz w:val="23"/>
        </w:rPr>
        <w:t xml:space="preserve"> </w:t>
      </w:r>
      <w:r>
        <w:rPr>
          <w:sz w:val="23"/>
        </w:rPr>
        <w:t>производственной</w:t>
      </w:r>
      <w:r>
        <w:rPr>
          <w:spacing w:val="44"/>
          <w:sz w:val="23"/>
        </w:rPr>
        <w:t xml:space="preserve"> </w:t>
      </w:r>
      <w:r>
        <w:rPr>
          <w:spacing w:val="-2"/>
          <w:sz w:val="23"/>
        </w:rPr>
        <w:t>линии;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8"/>
          <w:sz w:val="23"/>
        </w:rPr>
        <w:t xml:space="preserve"> </w:t>
      </w:r>
      <w:r>
        <w:rPr>
          <w:sz w:val="23"/>
        </w:rPr>
        <w:t>опыт</w:t>
      </w:r>
      <w:r>
        <w:rPr>
          <w:spacing w:val="36"/>
          <w:sz w:val="23"/>
        </w:rPr>
        <w:t xml:space="preserve"> </w:t>
      </w:r>
      <w:r>
        <w:rPr>
          <w:sz w:val="23"/>
        </w:rPr>
        <w:t>управления</w:t>
      </w:r>
      <w:r>
        <w:rPr>
          <w:spacing w:val="37"/>
          <w:sz w:val="23"/>
        </w:rPr>
        <w:t xml:space="preserve"> </w:t>
      </w:r>
      <w:r>
        <w:rPr>
          <w:sz w:val="23"/>
        </w:rPr>
        <w:t>движущимися</w:t>
      </w:r>
      <w:r>
        <w:rPr>
          <w:spacing w:val="37"/>
          <w:sz w:val="23"/>
        </w:rPr>
        <w:t xml:space="preserve"> </w:t>
      </w:r>
      <w:r>
        <w:rPr>
          <w:sz w:val="23"/>
        </w:rPr>
        <w:t>моделями</w:t>
      </w:r>
      <w:r>
        <w:rPr>
          <w:spacing w:val="32"/>
          <w:sz w:val="23"/>
        </w:rPr>
        <w:t xml:space="preserve"> </w:t>
      </w:r>
      <w:r>
        <w:rPr>
          <w:sz w:val="23"/>
        </w:rPr>
        <w:t>в</w:t>
      </w:r>
      <w:r>
        <w:rPr>
          <w:spacing w:val="43"/>
          <w:sz w:val="23"/>
        </w:rPr>
        <w:t xml:space="preserve"> </w:t>
      </w:r>
      <w:r>
        <w:rPr>
          <w:sz w:val="23"/>
        </w:rPr>
        <w:t>компьютерно-управляемых</w:t>
      </w:r>
      <w:r>
        <w:rPr>
          <w:spacing w:val="34"/>
          <w:sz w:val="23"/>
        </w:rPr>
        <w:t xml:space="preserve"> </w:t>
      </w:r>
      <w:r>
        <w:rPr>
          <w:spacing w:val="-2"/>
          <w:sz w:val="23"/>
        </w:rPr>
        <w:t>средах;</w:t>
      </w:r>
    </w:p>
    <w:p w:rsidR="00623054" w:rsidRDefault="004D1B06" w:rsidP="004D1B06">
      <w:pPr>
        <w:pStyle w:val="a5"/>
        <w:numPr>
          <w:ilvl w:val="0"/>
          <w:numId w:val="61"/>
        </w:numPr>
        <w:tabs>
          <w:tab w:val="left" w:pos="902"/>
          <w:tab w:val="left" w:pos="10632"/>
        </w:tabs>
        <w:spacing w:before="77"/>
        <w:ind w:left="902" w:hanging="280"/>
        <w:jc w:val="left"/>
        <w:rPr>
          <w:sz w:val="23"/>
        </w:rPr>
      </w:pPr>
      <w:r>
        <w:rPr>
          <w:sz w:val="23"/>
        </w:rPr>
        <w:t>получить</w:t>
      </w:r>
      <w:r>
        <w:rPr>
          <w:spacing w:val="27"/>
          <w:sz w:val="23"/>
        </w:rPr>
        <w:t xml:space="preserve"> </w:t>
      </w:r>
      <w:r>
        <w:rPr>
          <w:sz w:val="23"/>
        </w:rPr>
        <w:t>возможность</w:t>
      </w:r>
      <w:r>
        <w:rPr>
          <w:spacing w:val="28"/>
          <w:sz w:val="23"/>
        </w:rPr>
        <w:t xml:space="preserve"> </w:t>
      </w:r>
      <w:r>
        <w:rPr>
          <w:sz w:val="23"/>
        </w:rPr>
        <w:t>научиться</w:t>
      </w:r>
      <w:r>
        <w:rPr>
          <w:spacing w:val="46"/>
          <w:sz w:val="23"/>
        </w:rPr>
        <w:t xml:space="preserve"> </w:t>
      </w:r>
      <w:r>
        <w:rPr>
          <w:sz w:val="23"/>
        </w:rPr>
        <w:t>управлять</w:t>
      </w:r>
      <w:r>
        <w:rPr>
          <w:spacing w:val="49"/>
          <w:sz w:val="23"/>
        </w:rPr>
        <w:t xml:space="preserve"> </w:t>
      </w:r>
      <w:r>
        <w:rPr>
          <w:sz w:val="23"/>
        </w:rPr>
        <w:t>системой</w:t>
      </w:r>
      <w:r>
        <w:rPr>
          <w:spacing w:val="43"/>
          <w:sz w:val="23"/>
        </w:rPr>
        <w:t xml:space="preserve"> </w:t>
      </w:r>
      <w:r>
        <w:rPr>
          <w:sz w:val="23"/>
        </w:rPr>
        <w:t>учебных</w:t>
      </w:r>
      <w:r>
        <w:rPr>
          <w:spacing w:val="33"/>
          <w:sz w:val="23"/>
        </w:rPr>
        <w:t xml:space="preserve"> </w:t>
      </w:r>
      <w:r>
        <w:rPr>
          <w:sz w:val="23"/>
        </w:rPr>
        <w:t>роботов-</w:t>
      </w:r>
      <w:r>
        <w:rPr>
          <w:spacing w:val="-2"/>
          <w:sz w:val="23"/>
        </w:rPr>
        <w:t>манипуляторов;</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45"/>
          <w:sz w:val="23"/>
        </w:rPr>
        <w:t xml:space="preserve"> </w:t>
      </w:r>
      <w:r>
        <w:rPr>
          <w:sz w:val="23"/>
        </w:rPr>
        <w:t>опыт</w:t>
      </w:r>
      <w:r>
        <w:rPr>
          <w:spacing w:val="41"/>
          <w:sz w:val="23"/>
        </w:rPr>
        <w:t xml:space="preserve"> </w:t>
      </w:r>
      <w:r>
        <w:rPr>
          <w:sz w:val="23"/>
        </w:rPr>
        <w:t>осуществления</w:t>
      </w:r>
      <w:r>
        <w:rPr>
          <w:spacing w:val="44"/>
          <w:sz w:val="23"/>
        </w:rPr>
        <w:t xml:space="preserve"> </w:t>
      </w:r>
      <w:r>
        <w:rPr>
          <w:sz w:val="23"/>
        </w:rPr>
        <w:t>робототехнических</w:t>
      </w:r>
      <w:r>
        <w:rPr>
          <w:spacing w:val="29"/>
          <w:sz w:val="23"/>
        </w:rPr>
        <w:t xml:space="preserve"> </w:t>
      </w:r>
      <w:r>
        <w:rPr>
          <w:spacing w:val="-2"/>
          <w:sz w:val="23"/>
        </w:rPr>
        <w:t>проектов;</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презентовать</w:t>
      </w:r>
      <w:r>
        <w:rPr>
          <w:spacing w:val="32"/>
          <w:sz w:val="23"/>
        </w:rPr>
        <w:t xml:space="preserve"> </w:t>
      </w:r>
      <w:r>
        <w:rPr>
          <w:spacing w:val="-2"/>
          <w:sz w:val="23"/>
        </w:rPr>
        <w:t>изделие;</w:t>
      </w:r>
    </w:p>
    <w:p w:rsidR="00623054" w:rsidRDefault="004D1B06" w:rsidP="004D1B06">
      <w:pPr>
        <w:pStyle w:val="a5"/>
        <w:numPr>
          <w:ilvl w:val="0"/>
          <w:numId w:val="61"/>
        </w:numPr>
        <w:tabs>
          <w:tab w:val="left" w:pos="903"/>
          <w:tab w:val="left" w:pos="10632"/>
        </w:tabs>
        <w:spacing w:before="10" w:line="254" w:lineRule="auto"/>
        <w:ind w:right="13"/>
        <w:jc w:val="left"/>
        <w:rPr>
          <w:sz w:val="23"/>
        </w:rPr>
      </w:pPr>
      <w:r>
        <w:rPr>
          <w:sz w:val="23"/>
        </w:rPr>
        <w:t>иметь</w:t>
      </w:r>
      <w:r>
        <w:rPr>
          <w:spacing w:val="39"/>
          <w:sz w:val="23"/>
        </w:rPr>
        <w:t xml:space="preserve"> </w:t>
      </w:r>
      <w:r>
        <w:rPr>
          <w:sz w:val="23"/>
        </w:rPr>
        <w:t>представление</w:t>
      </w:r>
      <w:r>
        <w:rPr>
          <w:spacing w:val="32"/>
          <w:sz w:val="23"/>
        </w:rPr>
        <w:t xml:space="preserve"> </w:t>
      </w:r>
      <w:r>
        <w:rPr>
          <w:sz w:val="23"/>
        </w:rPr>
        <w:t>о мире профессий,</w:t>
      </w:r>
      <w:r>
        <w:rPr>
          <w:spacing w:val="37"/>
          <w:sz w:val="23"/>
        </w:rPr>
        <w:t xml:space="preserve"> </w:t>
      </w:r>
      <w:r>
        <w:rPr>
          <w:sz w:val="23"/>
        </w:rPr>
        <w:t>связанных</w:t>
      </w:r>
      <w:r>
        <w:rPr>
          <w:spacing w:val="34"/>
          <w:sz w:val="23"/>
        </w:rPr>
        <w:t xml:space="preserve"> </w:t>
      </w:r>
      <w:r>
        <w:rPr>
          <w:sz w:val="23"/>
        </w:rPr>
        <w:t>с изучаемыми технологиями,</w:t>
      </w:r>
      <w:r>
        <w:rPr>
          <w:spacing w:val="37"/>
          <w:sz w:val="23"/>
        </w:rPr>
        <w:t xml:space="preserve"> </w:t>
      </w:r>
      <w:r>
        <w:rPr>
          <w:sz w:val="23"/>
        </w:rPr>
        <w:t xml:space="preserve">их востребованности </w:t>
      </w:r>
      <w:r>
        <w:rPr>
          <w:w w:val="105"/>
          <w:sz w:val="23"/>
        </w:rPr>
        <w:t>на рынке труда.</w:t>
      </w:r>
    </w:p>
    <w:p w:rsidR="00623054" w:rsidRDefault="004D1B06" w:rsidP="004D1B06">
      <w:pPr>
        <w:pStyle w:val="4"/>
        <w:tabs>
          <w:tab w:val="left" w:pos="10632"/>
        </w:tabs>
        <w:spacing w:line="249" w:lineRule="auto"/>
        <w:ind w:left="197" w:right="3184" w:firstLine="706"/>
        <w:jc w:val="left"/>
      </w:pPr>
      <w:r>
        <w:t>Модуль «ЗD-моделирование, прототипирование и макетирование»</w:t>
      </w:r>
      <w:r>
        <w:rPr>
          <w:spacing w:val="80"/>
          <w:w w:val="105"/>
        </w:rPr>
        <w:t xml:space="preserve"> </w:t>
      </w:r>
      <w:r>
        <w:rPr>
          <w:w w:val="105"/>
        </w:rPr>
        <w:t>7–9 КЛАССЫ:</w:t>
      </w:r>
    </w:p>
    <w:p w:rsidR="00623054" w:rsidRDefault="004D1B06" w:rsidP="004D1B06">
      <w:pPr>
        <w:pStyle w:val="a5"/>
        <w:numPr>
          <w:ilvl w:val="0"/>
          <w:numId w:val="61"/>
        </w:numPr>
        <w:tabs>
          <w:tab w:val="left" w:pos="902"/>
          <w:tab w:val="left" w:pos="10632"/>
        </w:tabs>
        <w:spacing w:line="262" w:lineRule="exact"/>
        <w:ind w:left="902" w:hanging="280"/>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0"/>
        <w:ind w:left="902" w:hanging="280"/>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3"/>
          <w:tab w:val="left" w:pos="10632"/>
        </w:tabs>
        <w:spacing w:before="9" w:line="252" w:lineRule="auto"/>
        <w:ind w:right="-15"/>
        <w:rPr>
          <w:sz w:val="23"/>
        </w:rPr>
      </w:pPr>
      <w:r>
        <w:rPr>
          <w:w w:val="105"/>
          <w:sz w:val="23"/>
        </w:rPr>
        <w:t xml:space="preserve">иметь опыт разработки оригинальных конструкций с использованием 3D-моделей, проводить их </w:t>
      </w:r>
      <w:r>
        <w:rPr>
          <w:sz w:val="23"/>
        </w:rPr>
        <w:t xml:space="preserve">испытание, анализ, способы модернизации в зависимости от результатов испытания под руководством </w:t>
      </w:r>
      <w:r>
        <w:rPr>
          <w:spacing w:val="-2"/>
          <w:w w:val="105"/>
          <w:sz w:val="23"/>
        </w:rPr>
        <w:t>учителя;</w:t>
      </w:r>
    </w:p>
    <w:p w:rsidR="00623054" w:rsidRDefault="004D1B06" w:rsidP="004D1B06">
      <w:pPr>
        <w:pStyle w:val="a5"/>
        <w:numPr>
          <w:ilvl w:val="0"/>
          <w:numId w:val="61"/>
        </w:numPr>
        <w:tabs>
          <w:tab w:val="left" w:pos="903"/>
          <w:tab w:val="left" w:pos="10632"/>
        </w:tabs>
        <w:spacing w:line="254" w:lineRule="auto"/>
        <w:ind w:right="-15"/>
        <w:rPr>
          <w:sz w:val="23"/>
        </w:rPr>
      </w:pPr>
      <w:r>
        <w:rPr>
          <w:w w:val="105"/>
          <w:sz w:val="23"/>
        </w:rPr>
        <w:t xml:space="preserve">создавать по опорной схеме и под руководством учителя 3D-модели, используя программное </w:t>
      </w:r>
      <w:r>
        <w:rPr>
          <w:spacing w:val="-2"/>
          <w:w w:val="105"/>
          <w:sz w:val="23"/>
        </w:rPr>
        <w:t>обеспечение;</w:t>
      </w:r>
    </w:p>
    <w:p w:rsidR="00623054" w:rsidRDefault="004D1B06" w:rsidP="004D1B06">
      <w:pPr>
        <w:pStyle w:val="a5"/>
        <w:numPr>
          <w:ilvl w:val="0"/>
          <w:numId w:val="61"/>
        </w:numPr>
        <w:tabs>
          <w:tab w:val="left" w:pos="902"/>
          <w:tab w:val="left" w:pos="10632"/>
        </w:tabs>
        <w:spacing w:line="259" w:lineRule="exact"/>
        <w:ind w:left="902" w:hanging="280"/>
        <w:rPr>
          <w:sz w:val="23"/>
        </w:rPr>
      </w:pPr>
      <w:r>
        <w:rPr>
          <w:spacing w:val="-2"/>
          <w:w w:val="105"/>
          <w:sz w:val="23"/>
        </w:rPr>
        <w:t>устанавливать</w:t>
      </w:r>
      <w:r>
        <w:rPr>
          <w:spacing w:val="-7"/>
          <w:w w:val="105"/>
          <w:sz w:val="23"/>
        </w:rPr>
        <w:t xml:space="preserve"> </w:t>
      </w:r>
      <w:r>
        <w:rPr>
          <w:spacing w:val="-2"/>
          <w:w w:val="105"/>
          <w:sz w:val="23"/>
        </w:rPr>
        <w:t>при</w:t>
      </w:r>
      <w:r>
        <w:rPr>
          <w:spacing w:val="3"/>
          <w:w w:val="105"/>
          <w:sz w:val="23"/>
        </w:rPr>
        <w:t xml:space="preserve"> </w:t>
      </w:r>
      <w:r>
        <w:rPr>
          <w:spacing w:val="-2"/>
          <w:w w:val="105"/>
          <w:sz w:val="23"/>
        </w:rPr>
        <w:t>помощи</w:t>
      </w:r>
      <w:r>
        <w:rPr>
          <w:spacing w:val="3"/>
          <w:w w:val="105"/>
          <w:sz w:val="23"/>
        </w:rPr>
        <w:t xml:space="preserve"> </w:t>
      </w:r>
      <w:r>
        <w:rPr>
          <w:spacing w:val="-2"/>
          <w:w w:val="105"/>
          <w:sz w:val="23"/>
        </w:rPr>
        <w:t>учителя</w:t>
      </w:r>
      <w:r>
        <w:rPr>
          <w:spacing w:val="-8"/>
          <w:w w:val="105"/>
          <w:sz w:val="23"/>
        </w:rPr>
        <w:t xml:space="preserve"> </w:t>
      </w:r>
      <w:r>
        <w:rPr>
          <w:spacing w:val="-2"/>
          <w:w w:val="105"/>
          <w:sz w:val="23"/>
        </w:rPr>
        <w:t>адекватность</w:t>
      </w:r>
      <w:r>
        <w:rPr>
          <w:w w:val="105"/>
          <w:sz w:val="23"/>
        </w:rPr>
        <w:t xml:space="preserve"> </w:t>
      </w:r>
      <w:r>
        <w:rPr>
          <w:spacing w:val="-2"/>
          <w:w w:val="105"/>
          <w:sz w:val="23"/>
        </w:rPr>
        <w:t>модели</w:t>
      </w:r>
      <w:r>
        <w:rPr>
          <w:spacing w:val="3"/>
          <w:w w:val="105"/>
          <w:sz w:val="23"/>
        </w:rPr>
        <w:t xml:space="preserve"> </w:t>
      </w:r>
      <w:r>
        <w:rPr>
          <w:spacing w:val="-2"/>
          <w:w w:val="105"/>
          <w:sz w:val="23"/>
        </w:rPr>
        <w:t>объекту</w:t>
      </w:r>
      <w:r>
        <w:rPr>
          <w:spacing w:val="-3"/>
          <w:w w:val="105"/>
          <w:sz w:val="23"/>
        </w:rPr>
        <w:t xml:space="preserve"> </w:t>
      </w:r>
      <w:r>
        <w:rPr>
          <w:spacing w:val="-2"/>
          <w:w w:val="105"/>
          <w:sz w:val="23"/>
        </w:rPr>
        <w:t>и</w:t>
      </w:r>
      <w:r>
        <w:rPr>
          <w:spacing w:val="-4"/>
          <w:w w:val="105"/>
          <w:sz w:val="23"/>
        </w:rPr>
        <w:t xml:space="preserve"> </w:t>
      </w:r>
      <w:r>
        <w:rPr>
          <w:spacing w:val="-2"/>
          <w:w w:val="105"/>
          <w:sz w:val="23"/>
        </w:rPr>
        <w:t>целям</w:t>
      </w:r>
      <w:r>
        <w:rPr>
          <w:spacing w:val="-5"/>
          <w:w w:val="105"/>
          <w:sz w:val="23"/>
        </w:rPr>
        <w:t xml:space="preserve"> </w:t>
      </w:r>
      <w:r>
        <w:rPr>
          <w:spacing w:val="-2"/>
          <w:w w:val="105"/>
          <w:sz w:val="23"/>
        </w:rPr>
        <w:t>моделирования;</w:t>
      </w:r>
    </w:p>
    <w:p w:rsidR="00623054" w:rsidRDefault="004D1B06" w:rsidP="004D1B06">
      <w:pPr>
        <w:pStyle w:val="a5"/>
        <w:numPr>
          <w:ilvl w:val="0"/>
          <w:numId w:val="61"/>
        </w:numPr>
        <w:tabs>
          <w:tab w:val="left" w:pos="902"/>
          <w:tab w:val="left" w:pos="10632"/>
        </w:tabs>
        <w:spacing w:before="4"/>
        <w:ind w:left="902" w:hanging="280"/>
        <w:jc w:val="left"/>
        <w:rPr>
          <w:sz w:val="23"/>
        </w:rPr>
      </w:pPr>
      <w:r>
        <w:rPr>
          <w:sz w:val="23"/>
        </w:rPr>
        <w:t>проводить</w:t>
      </w:r>
      <w:r>
        <w:rPr>
          <w:spacing w:val="19"/>
          <w:sz w:val="23"/>
        </w:rPr>
        <w:t xml:space="preserve"> </w:t>
      </w:r>
      <w:r>
        <w:rPr>
          <w:sz w:val="23"/>
        </w:rPr>
        <w:t>анализ</w:t>
      </w:r>
      <w:r>
        <w:rPr>
          <w:spacing w:val="19"/>
          <w:sz w:val="23"/>
        </w:rPr>
        <w:t xml:space="preserve"> </w:t>
      </w:r>
      <w:r>
        <w:rPr>
          <w:sz w:val="23"/>
        </w:rPr>
        <w:t>и</w:t>
      </w:r>
      <w:r>
        <w:rPr>
          <w:spacing w:val="23"/>
          <w:sz w:val="23"/>
        </w:rPr>
        <w:t xml:space="preserve"> </w:t>
      </w:r>
      <w:r>
        <w:rPr>
          <w:sz w:val="23"/>
        </w:rPr>
        <w:t>модернизацию</w:t>
      </w:r>
      <w:r>
        <w:rPr>
          <w:spacing w:val="23"/>
          <w:sz w:val="23"/>
        </w:rPr>
        <w:t xml:space="preserve"> </w:t>
      </w:r>
      <w:r>
        <w:rPr>
          <w:sz w:val="23"/>
        </w:rPr>
        <w:t>компьютерной</w:t>
      </w:r>
      <w:r>
        <w:rPr>
          <w:spacing w:val="32"/>
          <w:sz w:val="23"/>
        </w:rPr>
        <w:t xml:space="preserve"> </w:t>
      </w:r>
      <w:r>
        <w:rPr>
          <w:sz w:val="23"/>
        </w:rPr>
        <w:t>модели</w:t>
      </w:r>
      <w:r>
        <w:rPr>
          <w:spacing w:val="23"/>
          <w:sz w:val="23"/>
        </w:rPr>
        <w:t xml:space="preserve"> </w:t>
      </w:r>
      <w:r>
        <w:rPr>
          <w:sz w:val="23"/>
        </w:rPr>
        <w:t>под</w:t>
      </w:r>
      <w:r>
        <w:rPr>
          <w:spacing w:val="22"/>
          <w:sz w:val="23"/>
        </w:rPr>
        <w:t xml:space="preserve"> </w:t>
      </w:r>
      <w:r>
        <w:rPr>
          <w:sz w:val="23"/>
        </w:rPr>
        <w:t>руководством</w:t>
      </w:r>
      <w:r>
        <w:rPr>
          <w:spacing w:val="30"/>
          <w:sz w:val="23"/>
        </w:rPr>
        <w:t xml:space="preserve"> </w:t>
      </w:r>
      <w:r>
        <w:rPr>
          <w:spacing w:val="-2"/>
          <w:sz w:val="23"/>
        </w:rPr>
        <w:t>учителя;</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33"/>
          <w:sz w:val="23"/>
        </w:rPr>
        <w:t xml:space="preserve"> </w:t>
      </w:r>
      <w:r>
        <w:rPr>
          <w:sz w:val="23"/>
        </w:rPr>
        <w:t>опыт</w:t>
      </w:r>
      <w:r>
        <w:rPr>
          <w:spacing w:val="30"/>
          <w:sz w:val="23"/>
        </w:rPr>
        <w:t xml:space="preserve"> </w:t>
      </w:r>
      <w:r>
        <w:rPr>
          <w:sz w:val="23"/>
        </w:rPr>
        <w:t>изготовления</w:t>
      </w:r>
      <w:r>
        <w:rPr>
          <w:spacing w:val="32"/>
          <w:sz w:val="23"/>
        </w:rPr>
        <w:t xml:space="preserve"> </w:t>
      </w:r>
      <w:r>
        <w:rPr>
          <w:sz w:val="23"/>
        </w:rPr>
        <w:t>прототипов</w:t>
      </w:r>
      <w:r>
        <w:rPr>
          <w:spacing w:val="37"/>
          <w:sz w:val="23"/>
        </w:rPr>
        <w:t xml:space="preserve"> </w:t>
      </w:r>
      <w:r>
        <w:rPr>
          <w:sz w:val="23"/>
        </w:rPr>
        <w:t>с</w:t>
      </w:r>
      <w:r>
        <w:rPr>
          <w:spacing w:val="27"/>
          <w:sz w:val="23"/>
        </w:rPr>
        <w:t xml:space="preserve"> </w:t>
      </w:r>
      <w:r>
        <w:rPr>
          <w:sz w:val="23"/>
        </w:rPr>
        <w:t>использованием</w:t>
      </w:r>
      <w:r>
        <w:rPr>
          <w:spacing w:val="25"/>
          <w:sz w:val="23"/>
        </w:rPr>
        <w:t xml:space="preserve"> </w:t>
      </w:r>
      <w:r>
        <w:rPr>
          <w:sz w:val="23"/>
        </w:rPr>
        <w:t>ЗD-</w:t>
      </w:r>
      <w:r>
        <w:rPr>
          <w:spacing w:val="-2"/>
          <w:sz w:val="23"/>
        </w:rPr>
        <w:t>принтера;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получить</w:t>
      </w:r>
      <w:r>
        <w:rPr>
          <w:spacing w:val="24"/>
          <w:sz w:val="23"/>
        </w:rPr>
        <w:t xml:space="preserve"> </w:t>
      </w:r>
      <w:r>
        <w:rPr>
          <w:sz w:val="23"/>
        </w:rPr>
        <w:t>возможность</w:t>
      </w:r>
      <w:r>
        <w:rPr>
          <w:spacing w:val="24"/>
          <w:sz w:val="23"/>
        </w:rPr>
        <w:t xml:space="preserve"> </w:t>
      </w:r>
      <w:r>
        <w:rPr>
          <w:sz w:val="23"/>
        </w:rPr>
        <w:t>изготавливать</w:t>
      </w:r>
      <w:r>
        <w:rPr>
          <w:spacing w:val="25"/>
          <w:sz w:val="23"/>
        </w:rPr>
        <w:t xml:space="preserve"> </w:t>
      </w:r>
      <w:r>
        <w:rPr>
          <w:sz w:val="23"/>
        </w:rPr>
        <w:t>изделия</w:t>
      </w:r>
      <w:r>
        <w:rPr>
          <w:spacing w:val="33"/>
          <w:sz w:val="23"/>
        </w:rPr>
        <w:t xml:space="preserve"> </w:t>
      </w:r>
      <w:r>
        <w:rPr>
          <w:sz w:val="23"/>
        </w:rPr>
        <w:t>с</w:t>
      </w:r>
      <w:r>
        <w:rPr>
          <w:spacing w:val="19"/>
          <w:sz w:val="23"/>
        </w:rPr>
        <w:t xml:space="preserve"> </w:t>
      </w:r>
      <w:r>
        <w:rPr>
          <w:sz w:val="23"/>
        </w:rPr>
        <w:t>помощью</w:t>
      </w:r>
      <w:r>
        <w:rPr>
          <w:spacing w:val="39"/>
          <w:sz w:val="23"/>
        </w:rPr>
        <w:t xml:space="preserve"> </w:t>
      </w:r>
      <w:r>
        <w:rPr>
          <w:sz w:val="23"/>
        </w:rPr>
        <w:t>лазерного</w:t>
      </w:r>
      <w:r>
        <w:rPr>
          <w:spacing w:val="30"/>
          <w:sz w:val="23"/>
        </w:rPr>
        <w:t xml:space="preserve"> </w:t>
      </w:r>
      <w:r>
        <w:rPr>
          <w:spacing w:val="-2"/>
          <w:sz w:val="23"/>
        </w:rPr>
        <w:t>гравера;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модернизировать</w:t>
      </w:r>
      <w:r>
        <w:rPr>
          <w:spacing w:val="30"/>
          <w:sz w:val="23"/>
        </w:rPr>
        <w:t xml:space="preserve"> </w:t>
      </w:r>
      <w:r>
        <w:rPr>
          <w:sz w:val="23"/>
        </w:rPr>
        <w:t>с</w:t>
      </w:r>
      <w:r>
        <w:rPr>
          <w:spacing w:val="25"/>
          <w:sz w:val="23"/>
        </w:rPr>
        <w:t xml:space="preserve"> </w:t>
      </w:r>
      <w:r>
        <w:rPr>
          <w:sz w:val="23"/>
        </w:rPr>
        <w:t>помощью</w:t>
      </w:r>
      <w:r>
        <w:rPr>
          <w:spacing w:val="35"/>
          <w:sz w:val="23"/>
        </w:rPr>
        <w:t xml:space="preserve"> </w:t>
      </w:r>
      <w:r>
        <w:rPr>
          <w:sz w:val="23"/>
        </w:rPr>
        <w:t>учителя</w:t>
      </w:r>
      <w:r>
        <w:rPr>
          <w:spacing w:val="20"/>
          <w:sz w:val="23"/>
        </w:rPr>
        <w:t xml:space="preserve"> </w:t>
      </w:r>
      <w:r>
        <w:rPr>
          <w:sz w:val="23"/>
        </w:rPr>
        <w:t>прототип</w:t>
      </w:r>
      <w:r>
        <w:rPr>
          <w:spacing w:val="25"/>
          <w:sz w:val="23"/>
        </w:rPr>
        <w:t xml:space="preserve"> </w:t>
      </w:r>
      <w:r>
        <w:rPr>
          <w:sz w:val="23"/>
        </w:rPr>
        <w:t>в</w:t>
      </w:r>
      <w:r>
        <w:rPr>
          <w:spacing w:val="35"/>
          <w:sz w:val="23"/>
        </w:rPr>
        <w:t xml:space="preserve"> </w:t>
      </w:r>
      <w:r>
        <w:rPr>
          <w:sz w:val="23"/>
        </w:rPr>
        <w:t>соответствии</w:t>
      </w:r>
      <w:r>
        <w:rPr>
          <w:spacing w:val="25"/>
          <w:sz w:val="23"/>
        </w:rPr>
        <w:t xml:space="preserve"> </w:t>
      </w:r>
      <w:r>
        <w:rPr>
          <w:sz w:val="23"/>
        </w:rPr>
        <w:t>с</w:t>
      </w:r>
      <w:r>
        <w:rPr>
          <w:spacing w:val="26"/>
          <w:sz w:val="23"/>
        </w:rPr>
        <w:t xml:space="preserve"> </w:t>
      </w:r>
      <w:r>
        <w:rPr>
          <w:sz w:val="23"/>
        </w:rPr>
        <w:t>поставленной</w:t>
      </w:r>
      <w:r>
        <w:rPr>
          <w:spacing w:val="25"/>
          <w:sz w:val="23"/>
        </w:rPr>
        <w:t xml:space="preserve"> </w:t>
      </w:r>
      <w:r>
        <w:rPr>
          <w:spacing w:val="-2"/>
          <w:sz w:val="23"/>
        </w:rPr>
        <w:t>задачей;</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презентовать</w:t>
      </w:r>
      <w:r>
        <w:rPr>
          <w:spacing w:val="32"/>
          <w:sz w:val="23"/>
        </w:rPr>
        <w:t xml:space="preserve"> </w:t>
      </w:r>
      <w:r>
        <w:rPr>
          <w:spacing w:val="-2"/>
          <w:sz w:val="23"/>
        </w:rPr>
        <w:t>изделие;</w:t>
      </w:r>
    </w:p>
    <w:p w:rsidR="00623054" w:rsidRDefault="004D1B06" w:rsidP="004D1B06">
      <w:pPr>
        <w:pStyle w:val="a5"/>
        <w:numPr>
          <w:ilvl w:val="0"/>
          <w:numId w:val="61"/>
        </w:numPr>
        <w:tabs>
          <w:tab w:val="left" w:pos="902"/>
          <w:tab w:val="left" w:pos="10632"/>
        </w:tabs>
        <w:spacing w:before="9"/>
        <w:ind w:left="902" w:hanging="280"/>
        <w:jc w:val="left"/>
        <w:rPr>
          <w:sz w:val="23"/>
        </w:rPr>
      </w:pPr>
      <w:r>
        <w:rPr>
          <w:w w:val="105"/>
          <w:sz w:val="23"/>
        </w:rPr>
        <w:t>иметь</w:t>
      </w:r>
      <w:r>
        <w:rPr>
          <w:spacing w:val="-10"/>
          <w:w w:val="105"/>
          <w:sz w:val="23"/>
        </w:rPr>
        <w:t xml:space="preserve"> </w:t>
      </w:r>
      <w:r>
        <w:rPr>
          <w:w w:val="105"/>
          <w:sz w:val="23"/>
        </w:rPr>
        <w:t>представление</w:t>
      </w:r>
      <w:r>
        <w:rPr>
          <w:spacing w:val="-11"/>
          <w:w w:val="105"/>
          <w:sz w:val="23"/>
        </w:rPr>
        <w:t xml:space="preserve"> </w:t>
      </w:r>
      <w:r>
        <w:rPr>
          <w:w w:val="105"/>
          <w:sz w:val="23"/>
        </w:rPr>
        <w:t>о</w:t>
      </w:r>
      <w:r>
        <w:rPr>
          <w:spacing w:val="-10"/>
          <w:w w:val="105"/>
          <w:sz w:val="23"/>
        </w:rPr>
        <w:t xml:space="preserve"> </w:t>
      </w:r>
      <w:r>
        <w:rPr>
          <w:w w:val="105"/>
          <w:sz w:val="23"/>
        </w:rPr>
        <w:t>видах</w:t>
      </w:r>
      <w:r>
        <w:rPr>
          <w:spacing w:val="-15"/>
          <w:w w:val="105"/>
          <w:sz w:val="23"/>
        </w:rPr>
        <w:t xml:space="preserve"> </w:t>
      </w:r>
      <w:r>
        <w:rPr>
          <w:w w:val="105"/>
          <w:sz w:val="23"/>
        </w:rPr>
        <w:t>макетов</w:t>
      </w:r>
      <w:r>
        <w:rPr>
          <w:spacing w:val="-12"/>
          <w:w w:val="105"/>
          <w:sz w:val="23"/>
        </w:rPr>
        <w:t xml:space="preserve"> </w:t>
      </w:r>
      <w:r>
        <w:rPr>
          <w:w w:val="105"/>
          <w:sz w:val="23"/>
        </w:rPr>
        <w:t>и</w:t>
      </w:r>
      <w:r>
        <w:rPr>
          <w:spacing w:val="-11"/>
          <w:w w:val="105"/>
          <w:sz w:val="23"/>
        </w:rPr>
        <w:t xml:space="preserve"> </w:t>
      </w:r>
      <w:r>
        <w:rPr>
          <w:w w:val="105"/>
          <w:sz w:val="23"/>
        </w:rPr>
        <w:t>их</w:t>
      </w:r>
      <w:r>
        <w:rPr>
          <w:spacing w:val="-10"/>
          <w:w w:val="105"/>
          <w:sz w:val="23"/>
        </w:rPr>
        <w:t xml:space="preserve"> </w:t>
      </w:r>
      <w:r>
        <w:rPr>
          <w:spacing w:val="-2"/>
          <w:w w:val="105"/>
          <w:sz w:val="23"/>
        </w:rPr>
        <w:t>назначение;</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28"/>
          <w:sz w:val="23"/>
        </w:rPr>
        <w:t xml:space="preserve"> </w:t>
      </w:r>
      <w:r>
        <w:rPr>
          <w:sz w:val="23"/>
        </w:rPr>
        <w:t>опыт</w:t>
      </w:r>
      <w:r>
        <w:rPr>
          <w:spacing w:val="26"/>
          <w:sz w:val="23"/>
        </w:rPr>
        <w:t xml:space="preserve"> </w:t>
      </w:r>
      <w:r>
        <w:rPr>
          <w:sz w:val="23"/>
        </w:rPr>
        <w:t>создания</w:t>
      </w:r>
      <w:r>
        <w:rPr>
          <w:spacing w:val="18"/>
          <w:sz w:val="23"/>
        </w:rPr>
        <w:t xml:space="preserve"> </w:t>
      </w:r>
      <w:r>
        <w:rPr>
          <w:sz w:val="23"/>
        </w:rPr>
        <w:t>макетов</w:t>
      </w:r>
      <w:r>
        <w:rPr>
          <w:spacing w:val="32"/>
          <w:sz w:val="23"/>
        </w:rPr>
        <w:t xml:space="preserve"> </w:t>
      </w:r>
      <w:r>
        <w:rPr>
          <w:sz w:val="23"/>
        </w:rPr>
        <w:t>различных</w:t>
      </w:r>
      <w:r>
        <w:rPr>
          <w:spacing w:val="15"/>
          <w:sz w:val="23"/>
        </w:rPr>
        <w:t xml:space="preserve"> </w:t>
      </w:r>
      <w:r>
        <w:rPr>
          <w:spacing w:val="-2"/>
          <w:sz w:val="23"/>
        </w:rPr>
        <w:t>видов;</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выполнять</w:t>
      </w:r>
      <w:r>
        <w:rPr>
          <w:spacing w:val="30"/>
          <w:sz w:val="23"/>
        </w:rPr>
        <w:t xml:space="preserve"> </w:t>
      </w:r>
      <w:r>
        <w:rPr>
          <w:sz w:val="23"/>
        </w:rPr>
        <w:t>с</w:t>
      </w:r>
      <w:r>
        <w:rPr>
          <w:spacing w:val="16"/>
          <w:sz w:val="23"/>
        </w:rPr>
        <w:t xml:space="preserve"> </w:t>
      </w:r>
      <w:r>
        <w:rPr>
          <w:sz w:val="23"/>
        </w:rPr>
        <w:t>помощью</w:t>
      </w:r>
      <w:r>
        <w:rPr>
          <w:spacing w:val="35"/>
          <w:sz w:val="23"/>
        </w:rPr>
        <w:t xml:space="preserve"> </w:t>
      </w:r>
      <w:r>
        <w:rPr>
          <w:sz w:val="23"/>
        </w:rPr>
        <w:t>учителя</w:t>
      </w:r>
      <w:r>
        <w:rPr>
          <w:spacing w:val="20"/>
          <w:sz w:val="23"/>
        </w:rPr>
        <w:t xml:space="preserve"> </w:t>
      </w:r>
      <w:r>
        <w:rPr>
          <w:sz w:val="23"/>
        </w:rPr>
        <w:t>развёртку</w:t>
      </w:r>
      <w:r>
        <w:rPr>
          <w:spacing w:val="17"/>
          <w:sz w:val="23"/>
        </w:rPr>
        <w:t xml:space="preserve"> </w:t>
      </w:r>
      <w:r>
        <w:rPr>
          <w:sz w:val="23"/>
        </w:rPr>
        <w:t>и</w:t>
      </w:r>
      <w:r>
        <w:rPr>
          <w:spacing w:val="35"/>
          <w:sz w:val="23"/>
        </w:rPr>
        <w:t xml:space="preserve"> </w:t>
      </w:r>
      <w:r>
        <w:rPr>
          <w:sz w:val="23"/>
        </w:rPr>
        <w:t>соединения</w:t>
      </w:r>
      <w:r>
        <w:rPr>
          <w:spacing w:val="30"/>
          <w:sz w:val="23"/>
        </w:rPr>
        <w:t xml:space="preserve"> </w:t>
      </w:r>
      <w:r>
        <w:rPr>
          <w:sz w:val="23"/>
        </w:rPr>
        <w:t>фрагментов</w:t>
      </w:r>
      <w:r>
        <w:rPr>
          <w:spacing w:val="25"/>
          <w:sz w:val="23"/>
        </w:rPr>
        <w:t xml:space="preserve"> </w:t>
      </w:r>
      <w:r>
        <w:rPr>
          <w:spacing w:val="-2"/>
          <w:sz w:val="23"/>
        </w:rPr>
        <w:t>макета;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выполнять</w:t>
      </w:r>
      <w:r>
        <w:rPr>
          <w:spacing w:val="30"/>
          <w:sz w:val="23"/>
        </w:rPr>
        <w:t xml:space="preserve"> </w:t>
      </w:r>
      <w:r>
        <w:rPr>
          <w:sz w:val="23"/>
        </w:rPr>
        <w:t>с</w:t>
      </w:r>
      <w:r>
        <w:rPr>
          <w:spacing w:val="16"/>
          <w:sz w:val="23"/>
        </w:rPr>
        <w:t xml:space="preserve"> </w:t>
      </w:r>
      <w:r>
        <w:rPr>
          <w:sz w:val="23"/>
        </w:rPr>
        <w:t>помощью</w:t>
      </w:r>
      <w:r>
        <w:rPr>
          <w:spacing w:val="35"/>
          <w:sz w:val="23"/>
        </w:rPr>
        <w:t xml:space="preserve"> </w:t>
      </w:r>
      <w:r>
        <w:rPr>
          <w:sz w:val="23"/>
        </w:rPr>
        <w:t>учителя</w:t>
      </w:r>
      <w:r>
        <w:rPr>
          <w:spacing w:val="29"/>
          <w:sz w:val="23"/>
        </w:rPr>
        <w:t xml:space="preserve"> </w:t>
      </w:r>
      <w:r>
        <w:rPr>
          <w:sz w:val="23"/>
        </w:rPr>
        <w:t>сборку</w:t>
      </w:r>
      <w:r>
        <w:rPr>
          <w:spacing w:val="17"/>
          <w:sz w:val="23"/>
        </w:rPr>
        <w:t xml:space="preserve"> </w:t>
      </w:r>
      <w:r>
        <w:rPr>
          <w:sz w:val="23"/>
        </w:rPr>
        <w:t>деталей</w:t>
      </w:r>
      <w:r>
        <w:rPr>
          <w:spacing w:val="25"/>
          <w:sz w:val="23"/>
        </w:rPr>
        <w:t xml:space="preserve"> </w:t>
      </w:r>
      <w:r>
        <w:rPr>
          <w:spacing w:val="-2"/>
          <w:sz w:val="23"/>
        </w:rPr>
        <w:t>макета;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получить</w:t>
      </w:r>
      <w:r>
        <w:rPr>
          <w:spacing w:val="31"/>
          <w:sz w:val="23"/>
        </w:rPr>
        <w:t xml:space="preserve"> </w:t>
      </w:r>
      <w:r>
        <w:rPr>
          <w:sz w:val="23"/>
        </w:rPr>
        <w:t>возможность</w:t>
      </w:r>
      <w:r>
        <w:rPr>
          <w:spacing w:val="42"/>
          <w:sz w:val="23"/>
        </w:rPr>
        <w:t xml:space="preserve"> </w:t>
      </w:r>
      <w:r>
        <w:rPr>
          <w:sz w:val="23"/>
        </w:rPr>
        <w:t>освоить</w:t>
      </w:r>
      <w:r>
        <w:rPr>
          <w:spacing w:val="31"/>
          <w:sz w:val="23"/>
        </w:rPr>
        <w:t xml:space="preserve"> </w:t>
      </w:r>
      <w:r>
        <w:rPr>
          <w:sz w:val="23"/>
        </w:rPr>
        <w:t>программные</w:t>
      </w:r>
      <w:r>
        <w:rPr>
          <w:spacing w:val="36"/>
          <w:sz w:val="23"/>
        </w:rPr>
        <w:t xml:space="preserve"> </w:t>
      </w:r>
      <w:r>
        <w:rPr>
          <w:sz w:val="23"/>
        </w:rPr>
        <w:t>сервисы</w:t>
      </w:r>
      <w:r>
        <w:rPr>
          <w:spacing w:val="40"/>
          <w:sz w:val="23"/>
        </w:rPr>
        <w:t xml:space="preserve"> </w:t>
      </w:r>
      <w:r>
        <w:rPr>
          <w:sz w:val="23"/>
        </w:rPr>
        <w:t>создания</w:t>
      </w:r>
      <w:r>
        <w:rPr>
          <w:spacing w:val="30"/>
          <w:sz w:val="23"/>
        </w:rPr>
        <w:t xml:space="preserve"> </w:t>
      </w:r>
      <w:r>
        <w:rPr>
          <w:spacing w:val="-2"/>
          <w:sz w:val="23"/>
        </w:rPr>
        <w:t>макетов;</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иметь</w:t>
      </w:r>
      <w:r>
        <w:rPr>
          <w:spacing w:val="32"/>
          <w:sz w:val="23"/>
        </w:rPr>
        <w:t xml:space="preserve"> </w:t>
      </w:r>
      <w:r>
        <w:rPr>
          <w:sz w:val="23"/>
        </w:rPr>
        <w:t>опыт</w:t>
      </w:r>
      <w:r>
        <w:rPr>
          <w:spacing w:val="30"/>
          <w:sz w:val="23"/>
        </w:rPr>
        <w:t xml:space="preserve"> </w:t>
      </w:r>
      <w:r>
        <w:rPr>
          <w:sz w:val="23"/>
        </w:rPr>
        <w:t>разработки</w:t>
      </w:r>
      <w:r>
        <w:rPr>
          <w:spacing w:val="25"/>
          <w:sz w:val="23"/>
        </w:rPr>
        <w:t xml:space="preserve"> </w:t>
      </w:r>
      <w:r>
        <w:rPr>
          <w:sz w:val="23"/>
        </w:rPr>
        <w:t>графической</w:t>
      </w:r>
      <w:r>
        <w:rPr>
          <w:spacing w:val="27"/>
          <w:sz w:val="23"/>
        </w:rPr>
        <w:t xml:space="preserve"> </w:t>
      </w:r>
      <w:r>
        <w:rPr>
          <w:spacing w:val="-2"/>
          <w:sz w:val="23"/>
        </w:rPr>
        <w:t>документации;</w:t>
      </w:r>
    </w:p>
    <w:p w:rsidR="00623054" w:rsidRDefault="004D1B06" w:rsidP="004D1B06">
      <w:pPr>
        <w:pStyle w:val="a5"/>
        <w:numPr>
          <w:ilvl w:val="0"/>
          <w:numId w:val="61"/>
        </w:numPr>
        <w:tabs>
          <w:tab w:val="left" w:pos="903"/>
          <w:tab w:val="left" w:pos="10632"/>
        </w:tabs>
        <w:spacing w:before="10" w:line="247" w:lineRule="auto"/>
        <w:ind w:right="-15"/>
        <w:jc w:val="left"/>
        <w:rPr>
          <w:sz w:val="23"/>
        </w:rPr>
      </w:pPr>
      <w:r>
        <w:rPr>
          <w:sz w:val="23"/>
        </w:rPr>
        <w:lastRenderedPageBreak/>
        <w:t>иметь</w:t>
      </w:r>
      <w:r>
        <w:rPr>
          <w:spacing w:val="39"/>
          <w:sz w:val="23"/>
        </w:rPr>
        <w:t xml:space="preserve"> </w:t>
      </w:r>
      <w:r>
        <w:rPr>
          <w:sz w:val="23"/>
        </w:rPr>
        <w:t>представления о</w:t>
      </w:r>
      <w:r>
        <w:rPr>
          <w:spacing w:val="34"/>
          <w:sz w:val="23"/>
        </w:rPr>
        <w:t xml:space="preserve"> </w:t>
      </w:r>
      <w:r>
        <w:rPr>
          <w:sz w:val="23"/>
        </w:rPr>
        <w:t>мире профессий,</w:t>
      </w:r>
      <w:r>
        <w:rPr>
          <w:spacing w:val="38"/>
          <w:sz w:val="23"/>
        </w:rPr>
        <w:t xml:space="preserve"> </w:t>
      </w:r>
      <w:r>
        <w:rPr>
          <w:sz w:val="23"/>
        </w:rPr>
        <w:t>связанных</w:t>
      </w:r>
      <w:r>
        <w:rPr>
          <w:spacing w:val="34"/>
          <w:sz w:val="23"/>
        </w:rPr>
        <w:t xml:space="preserve"> </w:t>
      </w:r>
      <w:r>
        <w:rPr>
          <w:sz w:val="23"/>
        </w:rPr>
        <w:t>с изучаемыми</w:t>
      </w:r>
      <w:r>
        <w:rPr>
          <w:spacing w:val="31"/>
          <w:sz w:val="23"/>
        </w:rPr>
        <w:t xml:space="preserve"> </w:t>
      </w:r>
      <w:r>
        <w:rPr>
          <w:sz w:val="23"/>
        </w:rPr>
        <w:t>технологиями, их</w:t>
      </w:r>
      <w:r>
        <w:rPr>
          <w:spacing w:val="40"/>
          <w:sz w:val="23"/>
        </w:rPr>
        <w:t xml:space="preserve"> </w:t>
      </w:r>
      <w:r>
        <w:rPr>
          <w:sz w:val="23"/>
        </w:rPr>
        <w:t xml:space="preserve">востребованности </w:t>
      </w:r>
      <w:r>
        <w:rPr>
          <w:w w:val="105"/>
          <w:sz w:val="23"/>
        </w:rPr>
        <w:t>на рынке труда.</w:t>
      </w:r>
    </w:p>
    <w:p w:rsidR="00623054" w:rsidRDefault="004D1B06" w:rsidP="004D1B06">
      <w:pPr>
        <w:pStyle w:val="4"/>
        <w:tabs>
          <w:tab w:val="left" w:pos="10632"/>
        </w:tabs>
        <w:spacing w:before="17" w:line="247" w:lineRule="auto"/>
        <w:ind w:left="197" w:right="5506" w:firstLine="706"/>
        <w:jc w:val="left"/>
      </w:pPr>
      <w:r>
        <w:t xml:space="preserve">Модуль «Компьютерная графика, черчение» </w:t>
      </w:r>
      <w:r>
        <w:rPr>
          <w:w w:val="105"/>
        </w:rPr>
        <w:t>8–9 КЛАССЫ:</w:t>
      </w:r>
    </w:p>
    <w:p w:rsidR="00623054" w:rsidRDefault="004D1B06" w:rsidP="004D1B06">
      <w:pPr>
        <w:pStyle w:val="a5"/>
        <w:numPr>
          <w:ilvl w:val="0"/>
          <w:numId w:val="61"/>
        </w:numPr>
        <w:tabs>
          <w:tab w:val="left" w:pos="902"/>
          <w:tab w:val="left" w:pos="10632"/>
        </w:tabs>
        <w:spacing w:line="260" w:lineRule="exact"/>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3"/>
          <w:tab w:val="left" w:pos="10632"/>
        </w:tabs>
        <w:spacing w:before="9" w:line="247" w:lineRule="auto"/>
        <w:ind w:right="-15"/>
        <w:jc w:val="left"/>
        <w:rPr>
          <w:sz w:val="23"/>
        </w:rPr>
      </w:pPr>
      <w:r>
        <w:rPr>
          <w:w w:val="105"/>
          <w:sz w:val="23"/>
        </w:rPr>
        <w:t>иметь</w:t>
      </w:r>
      <w:r>
        <w:rPr>
          <w:spacing w:val="40"/>
          <w:w w:val="105"/>
          <w:sz w:val="23"/>
        </w:rPr>
        <w:t xml:space="preserve"> </w:t>
      </w:r>
      <w:r>
        <w:rPr>
          <w:w w:val="105"/>
          <w:sz w:val="23"/>
        </w:rPr>
        <w:t>представление</w:t>
      </w:r>
      <w:r>
        <w:rPr>
          <w:spacing w:val="40"/>
          <w:w w:val="105"/>
          <w:sz w:val="23"/>
        </w:rPr>
        <w:t xml:space="preserve"> </w:t>
      </w:r>
      <w:r>
        <w:rPr>
          <w:w w:val="105"/>
          <w:sz w:val="23"/>
        </w:rPr>
        <w:t>о</w:t>
      </w:r>
      <w:r>
        <w:rPr>
          <w:spacing w:val="40"/>
          <w:w w:val="105"/>
          <w:sz w:val="23"/>
        </w:rPr>
        <w:t xml:space="preserve"> </w:t>
      </w:r>
      <w:r>
        <w:rPr>
          <w:w w:val="105"/>
          <w:sz w:val="23"/>
        </w:rPr>
        <w:t>смысле</w:t>
      </w:r>
      <w:r>
        <w:rPr>
          <w:spacing w:val="40"/>
          <w:w w:val="105"/>
          <w:sz w:val="23"/>
        </w:rPr>
        <w:t xml:space="preserve"> </w:t>
      </w:r>
      <w:r>
        <w:rPr>
          <w:w w:val="105"/>
          <w:sz w:val="23"/>
        </w:rPr>
        <w:t>условных</w:t>
      </w:r>
      <w:r>
        <w:rPr>
          <w:spacing w:val="40"/>
          <w:w w:val="105"/>
          <w:sz w:val="23"/>
        </w:rPr>
        <w:t xml:space="preserve"> </w:t>
      </w:r>
      <w:r>
        <w:rPr>
          <w:w w:val="105"/>
          <w:sz w:val="23"/>
        </w:rPr>
        <w:t>графических</w:t>
      </w:r>
      <w:r>
        <w:rPr>
          <w:spacing w:val="40"/>
          <w:w w:val="105"/>
          <w:sz w:val="23"/>
        </w:rPr>
        <w:t xml:space="preserve"> </w:t>
      </w:r>
      <w:r>
        <w:rPr>
          <w:w w:val="105"/>
          <w:sz w:val="23"/>
        </w:rPr>
        <w:t>обозначений,</w:t>
      </w:r>
      <w:r>
        <w:rPr>
          <w:spacing w:val="40"/>
          <w:w w:val="105"/>
          <w:sz w:val="23"/>
        </w:rPr>
        <w:t xml:space="preserve"> </w:t>
      </w:r>
      <w:r>
        <w:rPr>
          <w:w w:val="105"/>
          <w:sz w:val="23"/>
        </w:rPr>
        <w:t>иметь</w:t>
      </w:r>
      <w:r>
        <w:rPr>
          <w:spacing w:val="40"/>
          <w:w w:val="105"/>
          <w:sz w:val="23"/>
        </w:rPr>
        <w:t xml:space="preserve"> </w:t>
      </w:r>
      <w:r>
        <w:rPr>
          <w:w w:val="105"/>
          <w:sz w:val="23"/>
        </w:rPr>
        <w:t>опыт</w:t>
      </w:r>
      <w:r>
        <w:rPr>
          <w:spacing w:val="40"/>
          <w:w w:val="105"/>
          <w:sz w:val="23"/>
        </w:rPr>
        <w:t xml:space="preserve"> </w:t>
      </w:r>
      <w:r>
        <w:rPr>
          <w:w w:val="105"/>
          <w:sz w:val="23"/>
        </w:rPr>
        <w:t>создания</w:t>
      </w:r>
      <w:r>
        <w:rPr>
          <w:spacing w:val="40"/>
          <w:w w:val="105"/>
          <w:sz w:val="23"/>
        </w:rPr>
        <w:t xml:space="preserve"> </w:t>
      </w:r>
      <w:r>
        <w:rPr>
          <w:w w:val="105"/>
          <w:sz w:val="23"/>
        </w:rPr>
        <w:t>с</w:t>
      </w:r>
      <w:r>
        <w:rPr>
          <w:spacing w:val="40"/>
          <w:w w:val="105"/>
          <w:sz w:val="23"/>
        </w:rPr>
        <w:t xml:space="preserve"> </w:t>
      </w:r>
      <w:r>
        <w:rPr>
          <w:w w:val="105"/>
          <w:sz w:val="23"/>
        </w:rPr>
        <w:t>их</w:t>
      </w:r>
      <w:r>
        <w:rPr>
          <w:spacing w:val="40"/>
          <w:w w:val="105"/>
          <w:sz w:val="23"/>
        </w:rPr>
        <w:t xml:space="preserve"> </w:t>
      </w:r>
      <w:r>
        <w:rPr>
          <w:w w:val="105"/>
          <w:sz w:val="23"/>
        </w:rPr>
        <w:t>помощью графических текстов;</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29"/>
          <w:sz w:val="23"/>
        </w:rPr>
        <w:t xml:space="preserve"> </w:t>
      </w:r>
      <w:r>
        <w:rPr>
          <w:sz w:val="23"/>
        </w:rPr>
        <w:t>опыт</w:t>
      </w:r>
      <w:r>
        <w:rPr>
          <w:spacing w:val="28"/>
          <w:sz w:val="23"/>
        </w:rPr>
        <w:t xml:space="preserve"> </w:t>
      </w:r>
      <w:r>
        <w:rPr>
          <w:sz w:val="23"/>
        </w:rPr>
        <w:t>ручного</w:t>
      </w:r>
      <w:r>
        <w:rPr>
          <w:spacing w:val="27"/>
          <w:sz w:val="23"/>
        </w:rPr>
        <w:t xml:space="preserve"> </w:t>
      </w:r>
      <w:r>
        <w:rPr>
          <w:sz w:val="23"/>
        </w:rPr>
        <w:t>способа</w:t>
      </w:r>
      <w:r>
        <w:rPr>
          <w:spacing w:val="26"/>
          <w:sz w:val="23"/>
        </w:rPr>
        <w:t xml:space="preserve"> </w:t>
      </w:r>
      <w:r>
        <w:rPr>
          <w:sz w:val="23"/>
        </w:rPr>
        <w:t>вычерчивания</w:t>
      </w:r>
      <w:r>
        <w:rPr>
          <w:spacing w:val="20"/>
          <w:sz w:val="23"/>
        </w:rPr>
        <w:t xml:space="preserve"> </w:t>
      </w:r>
      <w:r>
        <w:rPr>
          <w:sz w:val="23"/>
        </w:rPr>
        <w:t>чертежей,</w:t>
      </w:r>
      <w:r>
        <w:rPr>
          <w:spacing w:val="30"/>
          <w:sz w:val="23"/>
        </w:rPr>
        <w:t xml:space="preserve"> </w:t>
      </w:r>
      <w:r>
        <w:rPr>
          <w:sz w:val="23"/>
        </w:rPr>
        <w:t>эскизов</w:t>
      </w:r>
      <w:r>
        <w:rPr>
          <w:spacing w:val="26"/>
          <w:sz w:val="23"/>
        </w:rPr>
        <w:t xml:space="preserve"> </w:t>
      </w:r>
      <w:r>
        <w:rPr>
          <w:sz w:val="23"/>
        </w:rPr>
        <w:t>и</w:t>
      </w:r>
      <w:r>
        <w:rPr>
          <w:spacing w:val="26"/>
          <w:sz w:val="23"/>
        </w:rPr>
        <w:t xml:space="preserve"> </w:t>
      </w:r>
      <w:r>
        <w:rPr>
          <w:sz w:val="23"/>
        </w:rPr>
        <w:t>технических</w:t>
      </w:r>
      <w:r>
        <w:rPr>
          <w:spacing w:val="27"/>
          <w:sz w:val="23"/>
        </w:rPr>
        <w:t xml:space="preserve"> </w:t>
      </w:r>
      <w:r>
        <w:rPr>
          <w:sz w:val="23"/>
        </w:rPr>
        <w:t>рисунков</w:t>
      </w:r>
      <w:r>
        <w:rPr>
          <w:spacing w:val="26"/>
          <w:sz w:val="23"/>
        </w:rPr>
        <w:t xml:space="preserve"> </w:t>
      </w:r>
      <w:r>
        <w:rPr>
          <w:spacing w:val="-2"/>
          <w:sz w:val="23"/>
        </w:rPr>
        <w:t>деталей;</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5"/>
          <w:sz w:val="23"/>
        </w:rPr>
        <w:t xml:space="preserve"> </w:t>
      </w:r>
      <w:r>
        <w:rPr>
          <w:sz w:val="23"/>
        </w:rPr>
        <w:t>опыт</w:t>
      </w:r>
      <w:r>
        <w:rPr>
          <w:spacing w:val="33"/>
          <w:sz w:val="23"/>
        </w:rPr>
        <w:t xml:space="preserve"> </w:t>
      </w:r>
      <w:r>
        <w:rPr>
          <w:sz w:val="23"/>
        </w:rPr>
        <w:t>автоматизированного</w:t>
      </w:r>
      <w:r>
        <w:rPr>
          <w:spacing w:val="32"/>
          <w:sz w:val="23"/>
        </w:rPr>
        <w:t xml:space="preserve"> </w:t>
      </w:r>
      <w:r>
        <w:rPr>
          <w:sz w:val="23"/>
        </w:rPr>
        <w:t>способа</w:t>
      </w:r>
      <w:r>
        <w:rPr>
          <w:spacing w:val="30"/>
          <w:sz w:val="23"/>
        </w:rPr>
        <w:t xml:space="preserve"> </w:t>
      </w:r>
      <w:r>
        <w:rPr>
          <w:sz w:val="23"/>
        </w:rPr>
        <w:t>вычерчивания</w:t>
      </w:r>
      <w:r>
        <w:rPr>
          <w:spacing w:val="24"/>
          <w:sz w:val="23"/>
        </w:rPr>
        <w:t xml:space="preserve"> </w:t>
      </w:r>
      <w:r>
        <w:rPr>
          <w:sz w:val="23"/>
        </w:rPr>
        <w:t>чертежей,</w:t>
      </w:r>
      <w:r>
        <w:rPr>
          <w:spacing w:val="34"/>
          <w:sz w:val="23"/>
        </w:rPr>
        <w:t xml:space="preserve"> </w:t>
      </w:r>
      <w:r>
        <w:rPr>
          <w:sz w:val="23"/>
        </w:rPr>
        <w:t>эскизов</w:t>
      </w:r>
      <w:r>
        <w:rPr>
          <w:spacing w:val="30"/>
          <w:sz w:val="23"/>
        </w:rPr>
        <w:t xml:space="preserve"> </w:t>
      </w:r>
      <w:r>
        <w:rPr>
          <w:sz w:val="23"/>
        </w:rPr>
        <w:t>и</w:t>
      </w:r>
      <w:r>
        <w:rPr>
          <w:spacing w:val="30"/>
          <w:sz w:val="23"/>
        </w:rPr>
        <w:t xml:space="preserve"> </w:t>
      </w:r>
      <w:r>
        <w:rPr>
          <w:sz w:val="23"/>
        </w:rPr>
        <w:t>технических</w:t>
      </w:r>
      <w:r>
        <w:rPr>
          <w:spacing w:val="32"/>
          <w:sz w:val="23"/>
        </w:rPr>
        <w:t xml:space="preserve"> </w:t>
      </w:r>
      <w:r>
        <w:rPr>
          <w:spacing w:val="-2"/>
          <w:sz w:val="23"/>
        </w:rPr>
        <w:t>рисунков;</w:t>
      </w:r>
    </w:p>
    <w:p w:rsidR="00623054" w:rsidRDefault="004D1B06" w:rsidP="004D1B06">
      <w:pPr>
        <w:pStyle w:val="a5"/>
        <w:numPr>
          <w:ilvl w:val="0"/>
          <w:numId w:val="61"/>
        </w:numPr>
        <w:tabs>
          <w:tab w:val="left" w:pos="903"/>
          <w:tab w:val="left" w:pos="10632"/>
        </w:tabs>
        <w:spacing w:before="9" w:line="254" w:lineRule="auto"/>
        <w:jc w:val="left"/>
        <w:rPr>
          <w:sz w:val="23"/>
        </w:rPr>
      </w:pPr>
      <w:r>
        <w:rPr>
          <w:sz w:val="23"/>
        </w:rPr>
        <w:t>уметь на простейшем</w:t>
      </w:r>
      <w:r>
        <w:rPr>
          <w:spacing w:val="30"/>
          <w:sz w:val="23"/>
        </w:rPr>
        <w:t xml:space="preserve"> </w:t>
      </w:r>
      <w:r>
        <w:rPr>
          <w:sz w:val="23"/>
        </w:rPr>
        <w:t>уровне читать</w:t>
      </w:r>
      <w:r>
        <w:rPr>
          <w:spacing w:val="28"/>
          <w:sz w:val="23"/>
        </w:rPr>
        <w:t xml:space="preserve"> </w:t>
      </w:r>
      <w:r>
        <w:rPr>
          <w:sz w:val="23"/>
        </w:rPr>
        <w:t>чертежи деталей</w:t>
      </w:r>
      <w:r>
        <w:rPr>
          <w:spacing w:val="33"/>
          <w:sz w:val="23"/>
        </w:rPr>
        <w:t xml:space="preserve"> </w:t>
      </w:r>
      <w:r>
        <w:rPr>
          <w:sz w:val="23"/>
        </w:rPr>
        <w:t>и осуществлять</w:t>
      </w:r>
      <w:r>
        <w:rPr>
          <w:spacing w:val="28"/>
          <w:sz w:val="23"/>
        </w:rPr>
        <w:t xml:space="preserve"> </w:t>
      </w:r>
      <w:r>
        <w:rPr>
          <w:sz w:val="23"/>
        </w:rPr>
        <w:t>при помощи</w:t>
      </w:r>
      <w:r>
        <w:rPr>
          <w:spacing w:val="33"/>
          <w:sz w:val="23"/>
        </w:rPr>
        <w:t xml:space="preserve"> </w:t>
      </w:r>
      <w:r>
        <w:rPr>
          <w:sz w:val="23"/>
        </w:rPr>
        <w:t>учителя</w:t>
      </w:r>
      <w:r>
        <w:rPr>
          <w:spacing w:val="27"/>
          <w:sz w:val="23"/>
        </w:rPr>
        <w:t xml:space="preserve"> </w:t>
      </w:r>
      <w:r>
        <w:rPr>
          <w:sz w:val="23"/>
        </w:rPr>
        <w:t xml:space="preserve">расчёты по </w:t>
      </w:r>
      <w:r>
        <w:rPr>
          <w:spacing w:val="-2"/>
          <w:w w:val="105"/>
          <w:sz w:val="23"/>
        </w:rPr>
        <w:t>чертежам;</w:t>
      </w:r>
    </w:p>
    <w:p w:rsidR="00623054" w:rsidRDefault="004D1B06" w:rsidP="004D1B06">
      <w:pPr>
        <w:pStyle w:val="a5"/>
        <w:numPr>
          <w:ilvl w:val="0"/>
          <w:numId w:val="61"/>
        </w:numPr>
        <w:tabs>
          <w:tab w:val="left" w:pos="903"/>
          <w:tab w:val="left" w:pos="10632"/>
        </w:tabs>
        <w:spacing w:line="249" w:lineRule="auto"/>
        <w:ind w:right="13"/>
        <w:jc w:val="left"/>
        <w:rPr>
          <w:sz w:val="23"/>
        </w:rPr>
      </w:pPr>
      <w:r>
        <w:rPr>
          <w:w w:val="105"/>
          <w:sz w:val="23"/>
        </w:rPr>
        <w:t>иметь</w:t>
      </w:r>
      <w:r>
        <w:rPr>
          <w:spacing w:val="40"/>
          <w:w w:val="105"/>
          <w:sz w:val="23"/>
        </w:rPr>
        <w:t xml:space="preserve"> </w:t>
      </w:r>
      <w:r>
        <w:rPr>
          <w:w w:val="105"/>
          <w:sz w:val="23"/>
        </w:rPr>
        <w:t>опыт</w:t>
      </w:r>
      <w:r>
        <w:rPr>
          <w:spacing w:val="40"/>
          <w:w w:val="105"/>
          <w:sz w:val="23"/>
        </w:rPr>
        <w:t xml:space="preserve"> </w:t>
      </w:r>
      <w:r>
        <w:rPr>
          <w:w w:val="105"/>
          <w:sz w:val="23"/>
        </w:rPr>
        <w:t>выполнения</w:t>
      </w:r>
      <w:r>
        <w:rPr>
          <w:spacing w:val="40"/>
          <w:w w:val="105"/>
          <w:sz w:val="23"/>
        </w:rPr>
        <w:t xml:space="preserve"> </w:t>
      </w:r>
      <w:r>
        <w:rPr>
          <w:w w:val="105"/>
          <w:sz w:val="23"/>
        </w:rPr>
        <w:t>эскизов,</w:t>
      </w:r>
      <w:r>
        <w:rPr>
          <w:spacing w:val="40"/>
          <w:w w:val="105"/>
          <w:sz w:val="23"/>
        </w:rPr>
        <w:t xml:space="preserve"> </w:t>
      </w:r>
      <w:r>
        <w:rPr>
          <w:w w:val="105"/>
          <w:sz w:val="23"/>
        </w:rPr>
        <w:t>схем,</w:t>
      </w:r>
      <w:r>
        <w:rPr>
          <w:spacing w:val="40"/>
          <w:w w:val="105"/>
          <w:sz w:val="23"/>
        </w:rPr>
        <w:t xml:space="preserve"> </w:t>
      </w:r>
      <w:r>
        <w:rPr>
          <w:w w:val="105"/>
          <w:sz w:val="23"/>
        </w:rPr>
        <w:t>чертежей</w:t>
      </w:r>
      <w:r>
        <w:rPr>
          <w:spacing w:val="40"/>
          <w:w w:val="105"/>
          <w:sz w:val="23"/>
        </w:rPr>
        <w:t xml:space="preserve"> </w:t>
      </w:r>
      <w:r>
        <w:rPr>
          <w:w w:val="105"/>
          <w:sz w:val="23"/>
        </w:rPr>
        <w:t>с</w:t>
      </w:r>
      <w:r>
        <w:rPr>
          <w:spacing w:val="40"/>
          <w:w w:val="105"/>
          <w:sz w:val="23"/>
        </w:rPr>
        <w:t xml:space="preserve"> </w:t>
      </w:r>
      <w:r>
        <w:rPr>
          <w:w w:val="105"/>
          <w:sz w:val="23"/>
        </w:rPr>
        <w:t>использованием</w:t>
      </w:r>
      <w:r>
        <w:rPr>
          <w:spacing w:val="40"/>
          <w:w w:val="105"/>
          <w:sz w:val="23"/>
        </w:rPr>
        <w:t xml:space="preserve"> </w:t>
      </w:r>
      <w:r>
        <w:rPr>
          <w:w w:val="105"/>
          <w:sz w:val="23"/>
        </w:rPr>
        <w:t>чертёжных</w:t>
      </w:r>
      <w:r>
        <w:rPr>
          <w:spacing w:val="40"/>
          <w:w w:val="105"/>
          <w:sz w:val="23"/>
        </w:rPr>
        <w:t xml:space="preserve"> </w:t>
      </w:r>
      <w:r>
        <w:rPr>
          <w:w w:val="105"/>
          <w:sz w:val="23"/>
        </w:rPr>
        <w:t>инструментов</w:t>
      </w:r>
      <w:r>
        <w:rPr>
          <w:spacing w:val="40"/>
          <w:w w:val="105"/>
          <w:sz w:val="23"/>
        </w:rPr>
        <w:t xml:space="preserve"> </w:t>
      </w:r>
      <w:r>
        <w:rPr>
          <w:w w:val="105"/>
          <w:sz w:val="23"/>
        </w:rPr>
        <w:t>и приспособлений и/или в системе</w:t>
      </w:r>
      <w:r>
        <w:rPr>
          <w:spacing w:val="-4"/>
          <w:w w:val="105"/>
          <w:sz w:val="23"/>
        </w:rPr>
        <w:t xml:space="preserve"> </w:t>
      </w:r>
      <w:r>
        <w:rPr>
          <w:w w:val="105"/>
          <w:sz w:val="23"/>
        </w:rPr>
        <w:t>автоматизированного проектирования (САПР);</w:t>
      </w:r>
    </w:p>
    <w:p w:rsidR="00623054" w:rsidRDefault="004D1B06" w:rsidP="004D1B06">
      <w:pPr>
        <w:pStyle w:val="a5"/>
        <w:numPr>
          <w:ilvl w:val="0"/>
          <w:numId w:val="61"/>
        </w:numPr>
        <w:tabs>
          <w:tab w:val="left" w:pos="903"/>
          <w:tab w:val="left" w:pos="10632"/>
        </w:tabs>
        <w:spacing w:line="247" w:lineRule="auto"/>
        <w:ind w:right="6"/>
        <w:jc w:val="left"/>
        <w:rPr>
          <w:sz w:val="23"/>
        </w:rPr>
      </w:pPr>
      <w:r>
        <w:rPr>
          <w:w w:val="105"/>
          <w:sz w:val="23"/>
        </w:rPr>
        <w:t>иметь</w:t>
      </w:r>
      <w:r>
        <w:rPr>
          <w:spacing w:val="40"/>
          <w:w w:val="105"/>
          <w:sz w:val="23"/>
        </w:rPr>
        <w:t xml:space="preserve"> </w:t>
      </w:r>
      <w:r>
        <w:rPr>
          <w:w w:val="105"/>
          <w:sz w:val="23"/>
        </w:rPr>
        <w:t>представление</w:t>
      </w:r>
      <w:r>
        <w:rPr>
          <w:spacing w:val="40"/>
          <w:w w:val="105"/>
          <w:sz w:val="23"/>
        </w:rPr>
        <w:t xml:space="preserve"> </w:t>
      </w:r>
      <w:r>
        <w:rPr>
          <w:w w:val="105"/>
          <w:sz w:val="23"/>
        </w:rPr>
        <w:t>о</w:t>
      </w:r>
      <w:r>
        <w:rPr>
          <w:spacing w:val="40"/>
          <w:w w:val="105"/>
          <w:sz w:val="23"/>
        </w:rPr>
        <w:t xml:space="preserve"> </w:t>
      </w:r>
      <w:r>
        <w:rPr>
          <w:w w:val="105"/>
          <w:sz w:val="23"/>
        </w:rPr>
        <w:t>средствах</w:t>
      </w:r>
      <w:r>
        <w:rPr>
          <w:spacing w:val="40"/>
          <w:w w:val="105"/>
          <w:sz w:val="23"/>
        </w:rPr>
        <w:t xml:space="preserve"> </w:t>
      </w:r>
      <w:r>
        <w:rPr>
          <w:w w:val="105"/>
          <w:sz w:val="23"/>
        </w:rPr>
        <w:t>и</w:t>
      </w:r>
      <w:r>
        <w:rPr>
          <w:spacing w:val="40"/>
          <w:w w:val="105"/>
          <w:sz w:val="23"/>
        </w:rPr>
        <w:t xml:space="preserve"> </w:t>
      </w:r>
      <w:r>
        <w:rPr>
          <w:w w:val="105"/>
          <w:sz w:val="23"/>
        </w:rPr>
        <w:t>формах</w:t>
      </w:r>
      <w:r>
        <w:rPr>
          <w:spacing w:val="40"/>
          <w:w w:val="105"/>
          <w:sz w:val="23"/>
        </w:rPr>
        <w:t xml:space="preserve"> </w:t>
      </w:r>
      <w:r>
        <w:rPr>
          <w:w w:val="105"/>
          <w:sz w:val="23"/>
        </w:rPr>
        <w:t>графического</w:t>
      </w:r>
      <w:r>
        <w:rPr>
          <w:spacing w:val="40"/>
          <w:w w:val="105"/>
          <w:sz w:val="23"/>
        </w:rPr>
        <w:t xml:space="preserve"> </w:t>
      </w:r>
      <w:r>
        <w:rPr>
          <w:w w:val="105"/>
          <w:sz w:val="23"/>
        </w:rPr>
        <w:t>отображения</w:t>
      </w:r>
      <w:r>
        <w:rPr>
          <w:spacing w:val="39"/>
          <w:w w:val="105"/>
          <w:sz w:val="23"/>
        </w:rPr>
        <w:t xml:space="preserve"> </w:t>
      </w:r>
      <w:r>
        <w:rPr>
          <w:w w:val="105"/>
          <w:sz w:val="23"/>
        </w:rPr>
        <w:t>объектов</w:t>
      </w:r>
      <w:r>
        <w:rPr>
          <w:spacing w:val="40"/>
          <w:w w:val="105"/>
          <w:sz w:val="23"/>
        </w:rPr>
        <w:t xml:space="preserve"> </w:t>
      </w:r>
      <w:r>
        <w:rPr>
          <w:w w:val="105"/>
          <w:sz w:val="23"/>
        </w:rPr>
        <w:t>или</w:t>
      </w:r>
      <w:r>
        <w:rPr>
          <w:spacing w:val="40"/>
          <w:w w:val="105"/>
          <w:sz w:val="23"/>
        </w:rPr>
        <w:t xml:space="preserve"> </w:t>
      </w:r>
      <w:r>
        <w:rPr>
          <w:w w:val="105"/>
          <w:sz w:val="23"/>
        </w:rPr>
        <w:t>процессов, правилах выполнения графической документации;</w:t>
      </w:r>
    </w:p>
    <w:p w:rsidR="00623054" w:rsidRDefault="004D1B06" w:rsidP="004D1B06">
      <w:pPr>
        <w:pStyle w:val="a5"/>
        <w:numPr>
          <w:ilvl w:val="0"/>
          <w:numId w:val="61"/>
        </w:numPr>
        <w:tabs>
          <w:tab w:val="left" w:pos="903"/>
          <w:tab w:val="left" w:pos="10632"/>
        </w:tabs>
        <w:spacing w:before="1" w:line="254" w:lineRule="auto"/>
        <w:ind w:right="7"/>
        <w:jc w:val="left"/>
        <w:rPr>
          <w:sz w:val="23"/>
        </w:rPr>
      </w:pPr>
      <w:r>
        <w:rPr>
          <w:w w:val="105"/>
          <w:sz w:val="23"/>
        </w:rPr>
        <w:t>получить</w:t>
      </w:r>
      <w:r>
        <w:rPr>
          <w:spacing w:val="-13"/>
          <w:w w:val="105"/>
          <w:sz w:val="23"/>
        </w:rPr>
        <w:t xml:space="preserve"> </w:t>
      </w:r>
      <w:r>
        <w:rPr>
          <w:w w:val="105"/>
          <w:sz w:val="23"/>
        </w:rPr>
        <w:t>возможность</w:t>
      </w:r>
      <w:r>
        <w:rPr>
          <w:spacing w:val="-9"/>
          <w:w w:val="105"/>
          <w:sz w:val="23"/>
        </w:rPr>
        <w:t xml:space="preserve"> </w:t>
      </w:r>
      <w:r>
        <w:rPr>
          <w:w w:val="105"/>
          <w:sz w:val="23"/>
        </w:rPr>
        <w:t>научиться</w:t>
      </w:r>
      <w:r>
        <w:rPr>
          <w:spacing w:val="-13"/>
          <w:w w:val="105"/>
          <w:sz w:val="23"/>
        </w:rPr>
        <w:t xml:space="preserve"> </w:t>
      </w:r>
      <w:r>
        <w:rPr>
          <w:w w:val="105"/>
          <w:sz w:val="23"/>
        </w:rPr>
        <w:t>использовать</w:t>
      </w:r>
      <w:r>
        <w:rPr>
          <w:spacing w:val="-3"/>
          <w:w w:val="105"/>
          <w:sz w:val="23"/>
        </w:rPr>
        <w:t xml:space="preserve"> </w:t>
      </w:r>
      <w:r>
        <w:rPr>
          <w:w w:val="105"/>
          <w:sz w:val="23"/>
        </w:rPr>
        <w:t>технологию</w:t>
      </w:r>
      <w:r>
        <w:rPr>
          <w:spacing w:val="-6"/>
          <w:w w:val="105"/>
          <w:sz w:val="23"/>
        </w:rPr>
        <w:t xml:space="preserve"> </w:t>
      </w:r>
      <w:r>
        <w:rPr>
          <w:w w:val="105"/>
          <w:sz w:val="23"/>
        </w:rPr>
        <w:t>формообразования</w:t>
      </w:r>
      <w:r>
        <w:rPr>
          <w:spacing w:val="-13"/>
          <w:w w:val="105"/>
          <w:sz w:val="23"/>
        </w:rPr>
        <w:t xml:space="preserve"> </w:t>
      </w:r>
      <w:r>
        <w:rPr>
          <w:w w:val="105"/>
          <w:sz w:val="23"/>
        </w:rPr>
        <w:t>для</w:t>
      </w:r>
      <w:r>
        <w:rPr>
          <w:spacing w:val="-9"/>
          <w:w w:val="105"/>
          <w:sz w:val="23"/>
        </w:rPr>
        <w:t xml:space="preserve"> </w:t>
      </w:r>
      <w:r>
        <w:rPr>
          <w:w w:val="105"/>
          <w:sz w:val="23"/>
        </w:rPr>
        <w:t xml:space="preserve">конструирования </w:t>
      </w:r>
      <w:r>
        <w:rPr>
          <w:spacing w:val="-2"/>
          <w:w w:val="105"/>
          <w:sz w:val="23"/>
        </w:rPr>
        <w:t>3D-модели;</w:t>
      </w:r>
    </w:p>
    <w:p w:rsidR="00623054" w:rsidRDefault="004D1B06" w:rsidP="004D1B06">
      <w:pPr>
        <w:pStyle w:val="a5"/>
        <w:numPr>
          <w:ilvl w:val="0"/>
          <w:numId w:val="61"/>
        </w:numPr>
        <w:tabs>
          <w:tab w:val="left" w:pos="903"/>
          <w:tab w:val="left" w:pos="10632"/>
        </w:tabs>
        <w:spacing w:line="247" w:lineRule="auto"/>
        <w:ind w:right="6"/>
        <w:jc w:val="left"/>
        <w:rPr>
          <w:sz w:val="23"/>
        </w:rPr>
      </w:pPr>
      <w:r>
        <w:rPr>
          <w:w w:val="105"/>
          <w:sz w:val="23"/>
        </w:rPr>
        <w:t>иметь представление</w:t>
      </w:r>
      <w:r>
        <w:rPr>
          <w:spacing w:val="-3"/>
          <w:w w:val="105"/>
          <w:sz w:val="23"/>
        </w:rPr>
        <w:t xml:space="preserve"> </w:t>
      </w:r>
      <w:r>
        <w:rPr>
          <w:w w:val="105"/>
          <w:sz w:val="23"/>
        </w:rPr>
        <w:t>об оформлении конструкторской документации, в</w:t>
      </w:r>
      <w:r>
        <w:rPr>
          <w:spacing w:val="-2"/>
          <w:w w:val="105"/>
          <w:sz w:val="23"/>
        </w:rPr>
        <w:t xml:space="preserve"> </w:t>
      </w:r>
      <w:r>
        <w:rPr>
          <w:w w:val="105"/>
          <w:sz w:val="23"/>
        </w:rPr>
        <w:t>том</w:t>
      </w:r>
      <w:r>
        <w:rPr>
          <w:spacing w:val="-4"/>
          <w:w w:val="105"/>
          <w:sz w:val="23"/>
        </w:rPr>
        <w:t xml:space="preserve"> </w:t>
      </w:r>
      <w:r>
        <w:rPr>
          <w:w w:val="105"/>
          <w:sz w:val="23"/>
        </w:rPr>
        <w:t>числе</w:t>
      </w:r>
      <w:r>
        <w:rPr>
          <w:spacing w:val="-3"/>
          <w:w w:val="105"/>
          <w:sz w:val="23"/>
        </w:rPr>
        <w:t xml:space="preserve"> </w:t>
      </w:r>
      <w:r>
        <w:rPr>
          <w:w w:val="105"/>
          <w:sz w:val="23"/>
        </w:rPr>
        <w:t>с</w:t>
      </w:r>
      <w:r>
        <w:rPr>
          <w:spacing w:val="-3"/>
          <w:w w:val="105"/>
          <w:sz w:val="23"/>
        </w:rPr>
        <w:t xml:space="preserve"> </w:t>
      </w:r>
      <w:r>
        <w:rPr>
          <w:w w:val="105"/>
          <w:sz w:val="23"/>
        </w:rPr>
        <w:t>использованием систем автоматизированного проектирования (САПР);</w:t>
      </w:r>
    </w:p>
    <w:p w:rsidR="00623054" w:rsidRDefault="004D1B06" w:rsidP="004D1B06">
      <w:pPr>
        <w:pStyle w:val="a5"/>
        <w:numPr>
          <w:ilvl w:val="0"/>
          <w:numId w:val="61"/>
        </w:numPr>
        <w:tabs>
          <w:tab w:val="left" w:pos="902"/>
          <w:tab w:val="left" w:pos="10632"/>
        </w:tabs>
        <w:spacing w:before="4"/>
        <w:ind w:left="902" w:hanging="280"/>
        <w:jc w:val="left"/>
        <w:rPr>
          <w:sz w:val="23"/>
        </w:rPr>
      </w:pPr>
      <w:r>
        <w:rPr>
          <w:sz w:val="23"/>
        </w:rPr>
        <w:t>презентовать</w:t>
      </w:r>
      <w:r>
        <w:rPr>
          <w:spacing w:val="32"/>
          <w:sz w:val="23"/>
        </w:rPr>
        <w:t xml:space="preserve"> </w:t>
      </w:r>
      <w:r>
        <w:rPr>
          <w:spacing w:val="-2"/>
          <w:sz w:val="23"/>
        </w:rPr>
        <w:t>изделие;</w:t>
      </w:r>
    </w:p>
    <w:p w:rsidR="00623054" w:rsidRDefault="004D1B06" w:rsidP="004D1B06">
      <w:pPr>
        <w:pStyle w:val="a5"/>
        <w:numPr>
          <w:ilvl w:val="0"/>
          <w:numId w:val="61"/>
        </w:numPr>
        <w:tabs>
          <w:tab w:val="left" w:pos="903"/>
          <w:tab w:val="left" w:pos="10632"/>
        </w:tabs>
        <w:spacing w:before="9" w:line="247" w:lineRule="auto"/>
        <w:ind w:right="13"/>
        <w:jc w:val="left"/>
        <w:rPr>
          <w:sz w:val="23"/>
        </w:rPr>
      </w:pPr>
      <w:r>
        <w:rPr>
          <w:sz w:val="23"/>
        </w:rPr>
        <w:t>иметь</w:t>
      </w:r>
      <w:r>
        <w:rPr>
          <w:spacing w:val="39"/>
          <w:sz w:val="23"/>
        </w:rPr>
        <w:t xml:space="preserve"> </w:t>
      </w:r>
      <w:r>
        <w:rPr>
          <w:sz w:val="23"/>
        </w:rPr>
        <w:t>представление</w:t>
      </w:r>
      <w:r>
        <w:rPr>
          <w:spacing w:val="32"/>
          <w:sz w:val="23"/>
        </w:rPr>
        <w:t xml:space="preserve"> </w:t>
      </w:r>
      <w:r>
        <w:rPr>
          <w:sz w:val="23"/>
        </w:rPr>
        <w:t>о мире профессий,</w:t>
      </w:r>
      <w:r>
        <w:rPr>
          <w:spacing w:val="37"/>
          <w:sz w:val="23"/>
        </w:rPr>
        <w:t xml:space="preserve"> </w:t>
      </w:r>
      <w:r>
        <w:rPr>
          <w:sz w:val="23"/>
        </w:rPr>
        <w:t>связанных</w:t>
      </w:r>
      <w:r>
        <w:rPr>
          <w:spacing w:val="34"/>
          <w:sz w:val="23"/>
        </w:rPr>
        <w:t xml:space="preserve"> </w:t>
      </w:r>
      <w:r>
        <w:rPr>
          <w:sz w:val="23"/>
        </w:rPr>
        <w:t>с изучаемыми технологиями,</w:t>
      </w:r>
      <w:r>
        <w:rPr>
          <w:spacing w:val="37"/>
          <w:sz w:val="23"/>
        </w:rPr>
        <w:t xml:space="preserve"> </w:t>
      </w:r>
      <w:r>
        <w:rPr>
          <w:sz w:val="23"/>
        </w:rPr>
        <w:t xml:space="preserve">их востребованности </w:t>
      </w:r>
      <w:r>
        <w:rPr>
          <w:w w:val="105"/>
          <w:sz w:val="23"/>
        </w:rPr>
        <w:t>на рынке труда.</w:t>
      </w:r>
    </w:p>
    <w:p w:rsidR="00623054" w:rsidRDefault="004D1B06" w:rsidP="004D1B06">
      <w:pPr>
        <w:pStyle w:val="4"/>
        <w:tabs>
          <w:tab w:val="left" w:pos="10632"/>
        </w:tabs>
        <w:spacing w:before="17" w:line="247" w:lineRule="auto"/>
        <w:ind w:left="197" w:right="6040" w:firstLine="706"/>
        <w:jc w:val="left"/>
      </w:pPr>
      <w:r>
        <w:t xml:space="preserve">Модуль «Автоматизированные системы» </w:t>
      </w:r>
      <w:r>
        <w:rPr>
          <w:w w:val="105"/>
        </w:rPr>
        <w:t>7–9 КЛАССЫ:</w:t>
      </w:r>
    </w:p>
    <w:p w:rsidR="00623054" w:rsidRDefault="004D1B06" w:rsidP="004D1B06">
      <w:pPr>
        <w:pStyle w:val="a5"/>
        <w:numPr>
          <w:ilvl w:val="0"/>
          <w:numId w:val="61"/>
        </w:numPr>
        <w:tabs>
          <w:tab w:val="left" w:pos="902"/>
          <w:tab w:val="left" w:pos="10632"/>
        </w:tabs>
        <w:spacing w:line="260" w:lineRule="exact"/>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5"/>
          <w:sz w:val="23"/>
        </w:rPr>
        <w:t xml:space="preserve"> </w:t>
      </w:r>
      <w:r>
        <w:rPr>
          <w:sz w:val="23"/>
        </w:rPr>
        <w:t>опыт</w:t>
      </w:r>
      <w:r>
        <w:rPr>
          <w:spacing w:val="33"/>
          <w:sz w:val="23"/>
        </w:rPr>
        <w:t xml:space="preserve"> </w:t>
      </w:r>
      <w:r>
        <w:rPr>
          <w:sz w:val="23"/>
        </w:rPr>
        <w:t>исследования</w:t>
      </w:r>
      <w:r>
        <w:rPr>
          <w:spacing w:val="23"/>
          <w:sz w:val="23"/>
        </w:rPr>
        <w:t xml:space="preserve"> </w:t>
      </w:r>
      <w:r>
        <w:rPr>
          <w:sz w:val="23"/>
        </w:rPr>
        <w:t>схемы</w:t>
      </w:r>
      <w:r>
        <w:rPr>
          <w:spacing w:val="34"/>
          <w:sz w:val="23"/>
        </w:rPr>
        <w:t xml:space="preserve"> </w:t>
      </w:r>
      <w:r>
        <w:rPr>
          <w:sz w:val="23"/>
        </w:rPr>
        <w:t>управления</w:t>
      </w:r>
      <w:r>
        <w:rPr>
          <w:spacing w:val="24"/>
          <w:sz w:val="23"/>
        </w:rPr>
        <w:t xml:space="preserve"> </w:t>
      </w:r>
      <w:r>
        <w:rPr>
          <w:sz w:val="23"/>
        </w:rPr>
        <w:t>техническими</w:t>
      </w:r>
      <w:r>
        <w:rPr>
          <w:spacing w:val="40"/>
          <w:sz w:val="23"/>
        </w:rPr>
        <w:t xml:space="preserve"> </w:t>
      </w:r>
      <w:r>
        <w:rPr>
          <w:spacing w:val="-2"/>
          <w:sz w:val="23"/>
        </w:rPr>
        <w:t>системами;</w:t>
      </w:r>
    </w:p>
    <w:p w:rsidR="00623054" w:rsidRDefault="004D1B06" w:rsidP="004D1B06">
      <w:pPr>
        <w:pStyle w:val="a5"/>
        <w:numPr>
          <w:ilvl w:val="0"/>
          <w:numId w:val="61"/>
        </w:numPr>
        <w:tabs>
          <w:tab w:val="left" w:pos="902"/>
          <w:tab w:val="left" w:pos="10632"/>
        </w:tabs>
        <w:spacing w:before="9"/>
        <w:ind w:left="902" w:hanging="280"/>
        <w:jc w:val="left"/>
        <w:rPr>
          <w:sz w:val="23"/>
        </w:rPr>
      </w:pPr>
      <w:r>
        <w:rPr>
          <w:w w:val="105"/>
          <w:sz w:val="23"/>
        </w:rPr>
        <w:t>иметь</w:t>
      </w:r>
      <w:r>
        <w:rPr>
          <w:spacing w:val="-16"/>
          <w:w w:val="105"/>
          <w:sz w:val="23"/>
        </w:rPr>
        <w:t xml:space="preserve"> </w:t>
      </w:r>
      <w:r>
        <w:rPr>
          <w:w w:val="105"/>
          <w:sz w:val="23"/>
        </w:rPr>
        <w:t>опыт</w:t>
      </w:r>
      <w:r>
        <w:rPr>
          <w:spacing w:val="-15"/>
          <w:w w:val="105"/>
          <w:sz w:val="23"/>
        </w:rPr>
        <w:t xml:space="preserve"> </w:t>
      </w:r>
      <w:r>
        <w:rPr>
          <w:w w:val="105"/>
          <w:sz w:val="23"/>
        </w:rPr>
        <w:t>управления</w:t>
      </w:r>
      <w:r>
        <w:rPr>
          <w:spacing w:val="-15"/>
          <w:w w:val="105"/>
          <w:sz w:val="23"/>
        </w:rPr>
        <w:t xml:space="preserve"> </w:t>
      </w:r>
      <w:r>
        <w:rPr>
          <w:w w:val="105"/>
          <w:sz w:val="23"/>
        </w:rPr>
        <w:t>учебными</w:t>
      </w:r>
      <w:r>
        <w:rPr>
          <w:spacing w:val="-14"/>
          <w:w w:val="105"/>
          <w:sz w:val="23"/>
        </w:rPr>
        <w:t xml:space="preserve"> </w:t>
      </w:r>
      <w:r>
        <w:rPr>
          <w:w w:val="105"/>
          <w:sz w:val="23"/>
        </w:rPr>
        <w:t>техническими</w:t>
      </w:r>
      <w:r>
        <w:rPr>
          <w:spacing w:val="-13"/>
          <w:w w:val="105"/>
          <w:sz w:val="23"/>
        </w:rPr>
        <w:t xml:space="preserve"> </w:t>
      </w:r>
      <w:r>
        <w:rPr>
          <w:spacing w:val="-2"/>
          <w:w w:val="105"/>
          <w:sz w:val="23"/>
        </w:rPr>
        <w:t>системами;</w:t>
      </w:r>
    </w:p>
    <w:p w:rsidR="00623054" w:rsidRDefault="004D1B06" w:rsidP="004D1B06">
      <w:pPr>
        <w:pStyle w:val="a5"/>
        <w:numPr>
          <w:ilvl w:val="0"/>
          <w:numId w:val="61"/>
        </w:numPr>
        <w:tabs>
          <w:tab w:val="left" w:pos="902"/>
          <w:tab w:val="left" w:pos="10632"/>
        </w:tabs>
        <w:spacing w:before="77"/>
        <w:ind w:left="902" w:hanging="280"/>
        <w:jc w:val="left"/>
        <w:rPr>
          <w:sz w:val="23"/>
        </w:rPr>
      </w:pPr>
      <w:r>
        <w:rPr>
          <w:sz w:val="23"/>
        </w:rPr>
        <w:t>иметь</w:t>
      </w:r>
      <w:r>
        <w:rPr>
          <w:spacing w:val="33"/>
          <w:sz w:val="23"/>
        </w:rPr>
        <w:t xml:space="preserve"> </w:t>
      </w:r>
      <w:r>
        <w:rPr>
          <w:sz w:val="23"/>
        </w:rPr>
        <w:t>представления</w:t>
      </w:r>
      <w:r>
        <w:rPr>
          <w:spacing w:val="32"/>
          <w:sz w:val="23"/>
        </w:rPr>
        <w:t xml:space="preserve"> </w:t>
      </w:r>
      <w:r>
        <w:rPr>
          <w:sz w:val="23"/>
        </w:rPr>
        <w:t>об</w:t>
      </w:r>
      <w:r>
        <w:rPr>
          <w:spacing w:val="26"/>
          <w:sz w:val="23"/>
        </w:rPr>
        <w:t xml:space="preserve"> </w:t>
      </w:r>
      <w:r>
        <w:rPr>
          <w:sz w:val="23"/>
        </w:rPr>
        <w:t>автоматических</w:t>
      </w:r>
      <w:r>
        <w:rPr>
          <w:spacing w:val="19"/>
          <w:sz w:val="23"/>
        </w:rPr>
        <w:t xml:space="preserve"> </w:t>
      </w:r>
      <w:r>
        <w:rPr>
          <w:sz w:val="23"/>
        </w:rPr>
        <w:t>и</w:t>
      </w:r>
      <w:r>
        <w:rPr>
          <w:spacing w:val="38"/>
          <w:sz w:val="23"/>
        </w:rPr>
        <w:t xml:space="preserve"> </w:t>
      </w:r>
      <w:r>
        <w:rPr>
          <w:sz w:val="23"/>
        </w:rPr>
        <w:t>автоматизированных</w:t>
      </w:r>
      <w:r>
        <w:rPr>
          <w:spacing w:val="29"/>
          <w:sz w:val="23"/>
        </w:rPr>
        <w:t xml:space="preserve"> </w:t>
      </w:r>
      <w:r>
        <w:rPr>
          <w:spacing w:val="-2"/>
          <w:sz w:val="23"/>
        </w:rPr>
        <w:t>системах;</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33"/>
          <w:sz w:val="23"/>
        </w:rPr>
        <w:t xml:space="preserve"> </w:t>
      </w:r>
      <w:r>
        <w:rPr>
          <w:sz w:val="23"/>
        </w:rPr>
        <w:t>опыт</w:t>
      </w:r>
      <w:r>
        <w:rPr>
          <w:spacing w:val="31"/>
          <w:sz w:val="23"/>
        </w:rPr>
        <w:t xml:space="preserve"> </w:t>
      </w:r>
      <w:r>
        <w:rPr>
          <w:sz w:val="23"/>
        </w:rPr>
        <w:t>проектирования</w:t>
      </w:r>
      <w:r>
        <w:rPr>
          <w:spacing w:val="22"/>
          <w:sz w:val="23"/>
        </w:rPr>
        <w:t xml:space="preserve"> </w:t>
      </w:r>
      <w:r>
        <w:rPr>
          <w:sz w:val="23"/>
        </w:rPr>
        <w:t>под</w:t>
      </w:r>
      <w:r>
        <w:rPr>
          <w:spacing w:val="36"/>
          <w:sz w:val="23"/>
        </w:rPr>
        <w:t xml:space="preserve"> </w:t>
      </w:r>
      <w:r>
        <w:rPr>
          <w:sz w:val="23"/>
        </w:rPr>
        <w:t>руководством</w:t>
      </w:r>
      <w:r>
        <w:rPr>
          <w:spacing w:val="35"/>
          <w:sz w:val="23"/>
        </w:rPr>
        <w:t xml:space="preserve"> </w:t>
      </w:r>
      <w:r>
        <w:rPr>
          <w:sz w:val="23"/>
        </w:rPr>
        <w:t>учителя</w:t>
      </w:r>
      <w:r>
        <w:rPr>
          <w:spacing w:val="22"/>
          <w:sz w:val="23"/>
        </w:rPr>
        <w:t xml:space="preserve"> </w:t>
      </w:r>
      <w:r>
        <w:rPr>
          <w:sz w:val="23"/>
        </w:rPr>
        <w:t>автоматизированных</w:t>
      </w:r>
      <w:r>
        <w:rPr>
          <w:spacing w:val="29"/>
          <w:sz w:val="23"/>
        </w:rPr>
        <w:t xml:space="preserve"> </w:t>
      </w:r>
      <w:r>
        <w:rPr>
          <w:spacing w:val="-2"/>
          <w:sz w:val="23"/>
        </w:rPr>
        <w:t>систем;</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9"/>
          <w:sz w:val="23"/>
        </w:rPr>
        <w:t xml:space="preserve"> </w:t>
      </w:r>
      <w:r>
        <w:rPr>
          <w:sz w:val="23"/>
        </w:rPr>
        <w:t>опыт</w:t>
      </w:r>
      <w:r>
        <w:rPr>
          <w:spacing w:val="36"/>
          <w:sz w:val="23"/>
        </w:rPr>
        <w:t xml:space="preserve"> </w:t>
      </w:r>
      <w:r>
        <w:rPr>
          <w:sz w:val="23"/>
        </w:rPr>
        <w:t>конструирования</w:t>
      </w:r>
      <w:r>
        <w:rPr>
          <w:spacing w:val="28"/>
          <w:sz w:val="23"/>
        </w:rPr>
        <w:t xml:space="preserve"> </w:t>
      </w:r>
      <w:r>
        <w:rPr>
          <w:sz w:val="23"/>
        </w:rPr>
        <w:t>автоматизированных</w:t>
      </w:r>
      <w:r>
        <w:rPr>
          <w:spacing w:val="35"/>
          <w:sz w:val="23"/>
        </w:rPr>
        <w:t xml:space="preserve"> </w:t>
      </w:r>
      <w:r>
        <w:rPr>
          <w:spacing w:val="-2"/>
          <w:sz w:val="23"/>
        </w:rPr>
        <w:t>систем;</w:t>
      </w:r>
    </w:p>
    <w:p w:rsidR="00623054" w:rsidRDefault="004D1B06" w:rsidP="004D1B06">
      <w:pPr>
        <w:pStyle w:val="a5"/>
        <w:numPr>
          <w:ilvl w:val="0"/>
          <w:numId w:val="61"/>
        </w:numPr>
        <w:tabs>
          <w:tab w:val="left" w:pos="903"/>
          <w:tab w:val="left" w:pos="10632"/>
        </w:tabs>
        <w:spacing w:before="10" w:line="254" w:lineRule="auto"/>
        <w:jc w:val="left"/>
        <w:rPr>
          <w:sz w:val="23"/>
        </w:rPr>
      </w:pPr>
      <w:r>
        <w:rPr>
          <w:w w:val="105"/>
          <w:sz w:val="23"/>
        </w:rPr>
        <w:t>получить</w:t>
      </w:r>
      <w:r>
        <w:rPr>
          <w:spacing w:val="27"/>
          <w:w w:val="105"/>
          <w:sz w:val="23"/>
        </w:rPr>
        <w:t xml:space="preserve"> </w:t>
      </w:r>
      <w:r>
        <w:rPr>
          <w:w w:val="105"/>
          <w:sz w:val="23"/>
        </w:rPr>
        <w:t>возможность</w:t>
      </w:r>
      <w:r>
        <w:rPr>
          <w:spacing w:val="27"/>
          <w:w w:val="105"/>
          <w:sz w:val="23"/>
        </w:rPr>
        <w:t xml:space="preserve"> </w:t>
      </w:r>
      <w:r>
        <w:rPr>
          <w:w w:val="105"/>
          <w:sz w:val="23"/>
        </w:rPr>
        <w:t>использования</w:t>
      </w:r>
      <w:r>
        <w:rPr>
          <w:spacing w:val="27"/>
          <w:w w:val="105"/>
          <w:sz w:val="23"/>
        </w:rPr>
        <w:t xml:space="preserve"> </w:t>
      </w:r>
      <w:r>
        <w:rPr>
          <w:w w:val="105"/>
          <w:sz w:val="23"/>
        </w:rPr>
        <w:t>учебного</w:t>
      </w:r>
      <w:r>
        <w:rPr>
          <w:spacing w:val="31"/>
          <w:w w:val="105"/>
          <w:sz w:val="23"/>
        </w:rPr>
        <w:t xml:space="preserve"> </w:t>
      </w:r>
      <w:r>
        <w:rPr>
          <w:w w:val="105"/>
          <w:sz w:val="23"/>
        </w:rPr>
        <w:t>робота-манипулятора</w:t>
      </w:r>
      <w:r>
        <w:rPr>
          <w:spacing w:val="30"/>
          <w:w w:val="105"/>
          <w:sz w:val="23"/>
        </w:rPr>
        <w:t xml:space="preserve"> </w:t>
      </w:r>
      <w:r>
        <w:rPr>
          <w:w w:val="105"/>
          <w:sz w:val="23"/>
        </w:rPr>
        <w:t>со</w:t>
      </w:r>
      <w:r>
        <w:rPr>
          <w:spacing w:val="31"/>
          <w:w w:val="105"/>
          <w:sz w:val="23"/>
        </w:rPr>
        <w:t xml:space="preserve"> </w:t>
      </w:r>
      <w:r>
        <w:rPr>
          <w:w w:val="105"/>
          <w:sz w:val="23"/>
        </w:rPr>
        <w:t>сменными</w:t>
      </w:r>
      <w:r>
        <w:rPr>
          <w:spacing w:val="29"/>
          <w:w w:val="105"/>
          <w:sz w:val="23"/>
        </w:rPr>
        <w:t xml:space="preserve"> </w:t>
      </w:r>
      <w:r>
        <w:rPr>
          <w:w w:val="105"/>
          <w:sz w:val="23"/>
        </w:rPr>
        <w:t>модулями</w:t>
      </w:r>
      <w:r>
        <w:rPr>
          <w:spacing w:val="29"/>
          <w:w w:val="105"/>
          <w:sz w:val="23"/>
        </w:rPr>
        <w:t xml:space="preserve"> </w:t>
      </w:r>
      <w:r>
        <w:rPr>
          <w:w w:val="105"/>
          <w:sz w:val="23"/>
        </w:rPr>
        <w:t>для моделирования производственного процесса;</w:t>
      </w:r>
    </w:p>
    <w:p w:rsidR="00623054" w:rsidRDefault="004D1B06" w:rsidP="004D1B06">
      <w:pPr>
        <w:pStyle w:val="a5"/>
        <w:numPr>
          <w:ilvl w:val="0"/>
          <w:numId w:val="61"/>
        </w:numPr>
        <w:tabs>
          <w:tab w:val="left" w:pos="903"/>
          <w:tab w:val="left" w:pos="10632"/>
        </w:tabs>
        <w:spacing w:line="249" w:lineRule="auto"/>
        <w:jc w:val="left"/>
        <w:rPr>
          <w:sz w:val="23"/>
        </w:rPr>
      </w:pPr>
      <w:r>
        <w:rPr>
          <w:sz w:val="23"/>
        </w:rPr>
        <w:t>иметь опыт использования учебного робота-манипулятора со сменными</w:t>
      </w:r>
      <w:r>
        <w:rPr>
          <w:spacing w:val="40"/>
          <w:sz w:val="23"/>
        </w:rPr>
        <w:t xml:space="preserve"> </w:t>
      </w:r>
      <w:r>
        <w:rPr>
          <w:sz w:val="23"/>
        </w:rPr>
        <w:t>модулями для моделирования</w:t>
      </w:r>
      <w:r>
        <w:rPr>
          <w:spacing w:val="40"/>
          <w:w w:val="105"/>
          <w:sz w:val="23"/>
        </w:rPr>
        <w:t xml:space="preserve"> </w:t>
      </w:r>
      <w:r>
        <w:rPr>
          <w:w w:val="105"/>
          <w:sz w:val="23"/>
        </w:rPr>
        <w:t>производственного процесса;</w:t>
      </w:r>
    </w:p>
    <w:p w:rsidR="00623054" w:rsidRDefault="004D1B06" w:rsidP="004D1B06">
      <w:pPr>
        <w:pStyle w:val="a5"/>
        <w:numPr>
          <w:ilvl w:val="0"/>
          <w:numId w:val="61"/>
        </w:numPr>
        <w:tabs>
          <w:tab w:val="left" w:pos="902"/>
          <w:tab w:val="left" w:pos="10632"/>
        </w:tabs>
        <w:ind w:left="902" w:hanging="280"/>
        <w:jc w:val="left"/>
        <w:rPr>
          <w:sz w:val="23"/>
        </w:rPr>
      </w:pPr>
      <w:r>
        <w:rPr>
          <w:sz w:val="23"/>
        </w:rPr>
        <w:t>использовать</w:t>
      </w:r>
      <w:r>
        <w:rPr>
          <w:spacing w:val="23"/>
          <w:sz w:val="23"/>
        </w:rPr>
        <w:t xml:space="preserve"> </w:t>
      </w:r>
      <w:r>
        <w:rPr>
          <w:sz w:val="23"/>
        </w:rPr>
        <w:t>на</w:t>
      </w:r>
      <w:r>
        <w:rPr>
          <w:spacing w:val="27"/>
          <w:sz w:val="23"/>
        </w:rPr>
        <w:t xml:space="preserve"> </w:t>
      </w:r>
      <w:r>
        <w:rPr>
          <w:sz w:val="23"/>
        </w:rPr>
        <w:t>базовом</w:t>
      </w:r>
      <w:r>
        <w:rPr>
          <w:spacing w:val="35"/>
          <w:sz w:val="23"/>
        </w:rPr>
        <w:t xml:space="preserve"> </w:t>
      </w:r>
      <w:r>
        <w:rPr>
          <w:sz w:val="23"/>
        </w:rPr>
        <w:t>уровне</w:t>
      </w:r>
      <w:r>
        <w:rPr>
          <w:spacing w:val="28"/>
          <w:sz w:val="23"/>
        </w:rPr>
        <w:t xml:space="preserve"> </w:t>
      </w:r>
      <w:r>
        <w:rPr>
          <w:sz w:val="23"/>
        </w:rPr>
        <w:t>мобильные</w:t>
      </w:r>
      <w:r>
        <w:rPr>
          <w:spacing w:val="17"/>
          <w:sz w:val="23"/>
        </w:rPr>
        <w:t xml:space="preserve"> </w:t>
      </w:r>
      <w:r>
        <w:rPr>
          <w:sz w:val="23"/>
        </w:rPr>
        <w:t>приложения</w:t>
      </w:r>
      <w:r>
        <w:rPr>
          <w:spacing w:val="32"/>
          <w:sz w:val="23"/>
        </w:rPr>
        <w:t xml:space="preserve"> </w:t>
      </w:r>
      <w:r>
        <w:rPr>
          <w:sz w:val="23"/>
        </w:rPr>
        <w:t>для</w:t>
      </w:r>
      <w:r>
        <w:rPr>
          <w:spacing w:val="32"/>
          <w:sz w:val="23"/>
        </w:rPr>
        <w:t xml:space="preserve"> </w:t>
      </w:r>
      <w:r>
        <w:rPr>
          <w:sz w:val="23"/>
        </w:rPr>
        <w:t>управления</w:t>
      </w:r>
      <w:r>
        <w:rPr>
          <w:spacing w:val="22"/>
          <w:sz w:val="23"/>
        </w:rPr>
        <w:t xml:space="preserve"> </w:t>
      </w:r>
      <w:r>
        <w:rPr>
          <w:spacing w:val="-2"/>
          <w:sz w:val="23"/>
        </w:rPr>
        <w:t>устройствами;</w:t>
      </w:r>
    </w:p>
    <w:p w:rsidR="00623054" w:rsidRDefault="004D1B06" w:rsidP="004D1B06">
      <w:pPr>
        <w:pStyle w:val="a5"/>
        <w:numPr>
          <w:ilvl w:val="0"/>
          <w:numId w:val="61"/>
        </w:numPr>
        <w:tabs>
          <w:tab w:val="left" w:pos="902"/>
          <w:tab w:val="left" w:pos="10632"/>
        </w:tabs>
        <w:spacing w:before="7"/>
        <w:ind w:left="902" w:hanging="280"/>
        <w:jc w:val="left"/>
        <w:rPr>
          <w:sz w:val="23"/>
        </w:rPr>
      </w:pPr>
      <w:r>
        <w:rPr>
          <w:w w:val="105"/>
          <w:sz w:val="23"/>
        </w:rPr>
        <w:t>иметь</w:t>
      </w:r>
      <w:r>
        <w:rPr>
          <w:spacing w:val="24"/>
          <w:w w:val="105"/>
          <w:sz w:val="23"/>
        </w:rPr>
        <w:t xml:space="preserve"> </w:t>
      </w:r>
      <w:r>
        <w:rPr>
          <w:w w:val="105"/>
          <w:sz w:val="23"/>
        </w:rPr>
        <w:t>опыт</w:t>
      </w:r>
      <w:r>
        <w:rPr>
          <w:spacing w:val="16"/>
          <w:w w:val="105"/>
          <w:sz w:val="23"/>
        </w:rPr>
        <w:t xml:space="preserve"> </w:t>
      </w:r>
      <w:r>
        <w:rPr>
          <w:w w:val="105"/>
          <w:sz w:val="23"/>
        </w:rPr>
        <w:t>управления</w:t>
      </w:r>
      <w:r>
        <w:rPr>
          <w:spacing w:val="18"/>
          <w:w w:val="105"/>
          <w:sz w:val="23"/>
        </w:rPr>
        <w:t xml:space="preserve"> </w:t>
      </w:r>
      <w:r>
        <w:rPr>
          <w:w w:val="105"/>
          <w:sz w:val="23"/>
        </w:rPr>
        <w:t>учебной</w:t>
      </w:r>
      <w:r>
        <w:rPr>
          <w:spacing w:val="26"/>
          <w:w w:val="105"/>
          <w:sz w:val="23"/>
        </w:rPr>
        <w:t xml:space="preserve"> </w:t>
      </w:r>
      <w:r>
        <w:rPr>
          <w:w w:val="105"/>
          <w:sz w:val="23"/>
        </w:rPr>
        <w:t>социально-экономической</w:t>
      </w:r>
      <w:r>
        <w:rPr>
          <w:spacing w:val="26"/>
          <w:w w:val="105"/>
          <w:sz w:val="23"/>
        </w:rPr>
        <w:t xml:space="preserve"> </w:t>
      </w:r>
      <w:r>
        <w:rPr>
          <w:w w:val="105"/>
          <w:sz w:val="23"/>
        </w:rPr>
        <w:t>системой</w:t>
      </w:r>
      <w:r>
        <w:rPr>
          <w:spacing w:val="20"/>
          <w:w w:val="105"/>
          <w:sz w:val="23"/>
        </w:rPr>
        <w:t xml:space="preserve"> </w:t>
      </w:r>
      <w:r>
        <w:rPr>
          <w:w w:val="105"/>
          <w:sz w:val="23"/>
        </w:rPr>
        <w:t>(например,</w:t>
      </w:r>
      <w:r>
        <w:rPr>
          <w:spacing w:val="18"/>
          <w:w w:val="105"/>
          <w:sz w:val="23"/>
        </w:rPr>
        <w:t xml:space="preserve"> </w:t>
      </w:r>
      <w:r>
        <w:rPr>
          <w:w w:val="105"/>
          <w:sz w:val="23"/>
        </w:rPr>
        <w:t>в</w:t>
      </w:r>
      <w:r>
        <w:rPr>
          <w:spacing w:val="21"/>
          <w:w w:val="105"/>
          <w:sz w:val="23"/>
        </w:rPr>
        <w:t xml:space="preserve"> </w:t>
      </w:r>
      <w:r>
        <w:rPr>
          <w:w w:val="105"/>
          <w:sz w:val="23"/>
        </w:rPr>
        <w:t>рамках</w:t>
      </w:r>
      <w:r>
        <w:rPr>
          <w:spacing w:val="15"/>
          <w:w w:val="105"/>
          <w:sz w:val="23"/>
        </w:rPr>
        <w:t xml:space="preserve"> </w:t>
      </w:r>
      <w:r>
        <w:rPr>
          <w:spacing w:val="-2"/>
          <w:w w:val="105"/>
          <w:sz w:val="23"/>
        </w:rPr>
        <w:t>проекта</w:t>
      </w:r>
    </w:p>
    <w:p w:rsidR="00623054" w:rsidRDefault="004D1B06" w:rsidP="004D1B06">
      <w:pPr>
        <w:pStyle w:val="a3"/>
        <w:tabs>
          <w:tab w:val="left" w:pos="10632"/>
        </w:tabs>
        <w:spacing w:before="9"/>
        <w:ind w:left="903" w:firstLine="0"/>
        <w:jc w:val="left"/>
      </w:pPr>
      <w:r>
        <w:t>«Школьная</w:t>
      </w:r>
      <w:r>
        <w:rPr>
          <w:spacing w:val="24"/>
        </w:rPr>
        <w:t xml:space="preserve"> </w:t>
      </w:r>
      <w:r>
        <w:rPr>
          <w:spacing w:val="-2"/>
        </w:rPr>
        <w:t>фирма»);</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презентовать</w:t>
      </w:r>
      <w:r>
        <w:rPr>
          <w:spacing w:val="32"/>
          <w:sz w:val="23"/>
        </w:rPr>
        <w:t xml:space="preserve"> </w:t>
      </w:r>
      <w:r>
        <w:rPr>
          <w:spacing w:val="-2"/>
          <w:sz w:val="23"/>
        </w:rPr>
        <w:t>изделие;</w:t>
      </w:r>
    </w:p>
    <w:p w:rsidR="00623054" w:rsidRDefault="004D1B06" w:rsidP="004D1B06">
      <w:pPr>
        <w:pStyle w:val="a5"/>
        <w:numPr>
          <w:ilvl w:val="0"/>
          <w:numId w:val="61"/>
        </w:numPr>
        <w:tabs>
          <w:tab w:val="left" w:pos="903"/>
          <w:tab w:val="left" w:pos="10632"/>
        </w:tabs>
        <w:spacing w:before="9" w:line="247" w:lineRule="auto"/>
        <w:ind w:right="3"/>
        <w:jc w:val="left"/>
        <w:rPr>
          <w:sz w:val="23"/>
        </w:rPr>
      </w:pPr>
      <w:r>
        <w:rPr>
          <w:sz w:val="23"/>
        </w:rPr>
        <w:t>иметь</w:t>
      </w:r>
      <w:r>
        <w:rPr>
          <w:spacing w:val="40"/>
          <w:sz w:val="23"/>
        </w:rPr>
        <w:t xml:space="preserve"> </w:t>
      </w:r>
      <w:r>
        <w:rPr>
          <w:sz w:val="23"/>
        </w:rPr>
        <w:t>представление</w:t>
      </w:r>
      <w:r>
        <w:rPr>
          <w:spacing w:val="33"/>
          <w:sz w:val="23"/>
        </w:rPr>
        <w:t xml:space="preserve"> </w:t>
      </w:r>
      <w:r>
        <w:rPr>
          <w:sz w:val="23"/>
        </w:rPr>
        <w:t>о мире профессий,</w:t>
      </w:r>
      <w:r>
        <w:rPr>
          <w:spacing w:val="38"/>
          <w:sz w:val="23"/>
        </w:rPr>
        <w:t xml:space="preserve"> </w:t>
      </w:r>
      <w:r>
        <w:rPr>
          <w:sz w:val="23"/>
        </w:rPr>
        <w:t>связанных</w:t>
      </w:r>
      <w:r>
        <w:rPr>
          <w:spacing w:val="35"/>
          <w:sz w:val="23"/>
        </w:rPr>
        <w:t xml:space="preserve"> </w:t>
      </w:r>
      <w:r>
        <w:rPr>
          <w:sz w:val="23"/>
        </w:rPr>
        <w:t>с изучаемыми</w:t>
      </w:r>
      <w:r>
        <w:rPr>
          <w:spacing w:val="31"/>
          <w:sz w:val="23"/>
        </w:rPr>
        <w:t xml:space="preserve"> </w:t>
      </w:r>
      <w:r>
        <w:rPr>
          <w:sz w:val="23"/>
        </w:rPr>
        <w:t>технологиями,</w:t>
      </w:r>
      <w:r>
        <w:rPr>
          <w:spacing w:val="38"/>
          <w:sz w:val="23"/>
        </w:rPr>
        <w:t xml:space="preserve"> </w:t>
      </w:r>
      <w:r>
        <w:rPr>
          <w:sz w:val="23"/>
        </w:rPr>
        <w:t xml:space="preserve">их востребованности </w:t>
      </w:r>
      <w:r>
        <w:rPr>
          <w:w w:val="105"/>
          <w:sz w:val="23"/>
        </w:rPr>
        <w:t>на рынке труда;</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32"/>
          <w:sz w:val="23"/>
        </w:rPr>
        <w:t xml:space="preserve"> </w:t>
      </w:r>
      <w:r>
        <w:rPr>
          <w:sz w:val="23"/>
        </w:rPr>
        <w:t>представление</w:t>
      </w:r>
      <w:r>
        <w:rPr>
          <w:spacing w:val="28"/>
          <w:sz w:val="23"/>
        </w:rPr>
        <w:t xml:space="preserve"> </w:t>
      </w:r>
      <w:r>
        <w:rPr>
          <w:sz w:val="23"/>
        </w:rPr>
        <w:t>о</w:t>
      </w:r>
      <w:r>
        <w:rPr>
          <w:spacing w:val="28"/>
          <w:sz w:val="23"/>
        </w:rPr>
        <w:t xml:space="preserve"> </w:t>
      </w:r>
      <w:r>
        <w:rPr>
          <w:sz w:val="23"/>
        </w:rPr>
        <w:t>способах</w:t>
      </w:r>
      <w:r>
        <w:rPr>
          <w:spacing w:val="29"/>
          <w:sz w:val="23"/>
        </w:rPr>
        <w:t xml:space="preserve"> </w:t>
      </w:r>
      <w:r>
        <w:rPr>
          <w:sz w:val="23"/>
        </w:rPr>
        <w:t>хранения</w:t>
      </w:r>
      <w:r>
        <w:rPr>
          <w:spacing w:val="21"/>
          <w:sz w:val="23"/>
        </w:rPr>
        <w:t xml:space="preserve"> </w:t>
      </w:r>
      <w:r>
        <w:rPr>
          <w:sz w:val="23"/>
        </w:rPr>
        <w:t>и</w:t>
      </w:r>
      <w:r>
        <w:rPr>
          <w:spacing w:val="27"/>
          <w:sz w:val="23"/>
        </w:rPr>
        <w:t xml:space="preserve"> </w:t>
      </w:r>
      <w:r>
        <w:rPr>
          <w:sz w:val="23"/>
        </w:rPr>
        <w:t>производства</w:t>
      </w:r>
      <w:r>
        <w:rPr>
          <w:spacing w:val="28"/>
          <w:sz w:val="23"/>
        </w:rPr>
        <w:t xml:space="preserve"> </w:t>
      </w:r>
      <w:r>
        <w:rPr>
          <w:spacing w:val="-2"/>
          <w:sz w:val="23"/>
        </w:rPr>
        <w:t>электроэнергии;</w:t>
      </w:r>
    </w:p>
    <w:p w:rsidR="00623054" w:rsidRDefault="004D1B06" w:rsidP="004D1B06">
      <w:pPr>
        <w:pStyle w:val="a5"/>
        <w:numPr>
          <w:ilvl w:val="0"/>
          <w:numId w:val="61"/>
        </w:numPr>
        <w:tabs>
          <w:tab w:val="left" w:pos="902"/>
          <w:tab w:val="left" w:pos="10632"/>
        </w:tabs>
        <w:spacing w:before="9"/>
        <w:ind w:left="902" w:hanging="280"/>
        <w:jc w:val="left"/>
        <w:rPr>
          <w:sz w:val="23"/>
        </w:rPr>
      </w:pPr>
      <w:r>
        <w:rPr>
          <w:spacing w:val="-2"/>
          <w:w w:val="105"/>
          <w:sz w:val="23"/>
        </w:rPr>
        <w:t>иметь</w:t>
      </w:r>
      <w:r>
        <w:rPr>
          <w:w w:val="105"/>
          <w:sz w:val="23"/>
        </w:rPr>
        <w:t xml:space="preserve"> </w:t>
      </w:r>
      <w:r>
        <w:rPr>
          <w:spacing w:val="-2"/>
          <w:w w:val="105"/>
          <w:sz w:val="23"/>
        </w:rPr>
        <w:t>представление</w:t>
      </w:r>
      <w:r>
        <w:rPr>
          <w:spacing w:val="-4"/>
          <w:w w:val="105"/>
          <w:sz w:val="23"/>
        </w:rPr>
        <w:t xml:space="preserve"> </w:t>
      </w:r>
      <w:r>
        <w:rPr>
          <w:spacing w:val="-2"/>
          <w:w w:val="105"/>
          <w:sz w:val="23"/>
        </w:rPr>
        <w:t>о</w:t>
      </w:r>
      <w:r>
        <w:rPr>
          <w:spacing w:val="-3"/>
          <w:w w:val="105"/>
          <w:sz w:val="23"/>
        </w:rPr>
        <w:t xml:space="preserve"> </w:t>
      </w:r>
      <w:r>
        <w:rPr>
          <w:spacing w:val="-2"/>
          <w:w w:val="105"/>
          <w:sz w:val="23"/>
        </w:rPr>
        <w:t>типах</w:t>
      </w:r>
      <w:r>
        <w:rPr>
          <w:spacing w:val="-3"/>
          <w:w w:val="105"/>
          <w:sz w:val="23"/>
        </w:rPr>
        <w:t xml:space="preserve"> </w:t>
      </w:r>
      <w:r>
        <w:rPr>
          <w:spacing w:val="-2"/>
          <w:w w:val="105"/>
          <w:sz w:val="23"/>
        </w:rPr>
        <w:t>передачи</w:t>
      </w:r>
      <w:r>
        <w:rPr>
          <w:spacing w:val="-4"/>
          <w:w w:val="105"/>
          <w:sz w:val="23"/>
        </w:rPr>
        <w:t xml:space="preserve"> </w:t>
      </w:r>
      <w:r>
        <w:rPr>
          <w:spacing w:val="-2"/>
          <w:w w:val="105"/>
          <w:sz w:val="23"/>
        </w:rPr>
        <w:t>электроэнергии;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6"/>
          <w:sz w:val="23"/>
        </w:rPr>
        <w:t xml:space="preserve"> </w:t>
      </w:r>
      <w:r>
        <w:rPr>
          <w:sz w:val="23"/>
        </w:rPr>
        <w:t>представление</w:t>
      </w:r>
      <w:r>
        <w:rPr>
          <w:spacing w:val="30"/>
          <w:sz w:val="23"/>
        </w:rPr>
        <w:t xml:space="preserve"> </w:t>
      </w:r>
      <w:r>
        <w:rPr>
          <w:sz w:val="23"/>
        </w:rPr>
        <w:t>о</w:t>
      </w:r>
      <w:r>
        <w:rPr>
          <w:spacing w:val="32"/>
          <w:sz w:val="23"/>
        </w:rPr>
        <w:t xml:space="preserve"> </w:t>
      </w:r>
      <w:r>
        <w:rPr>
          <w:sz w:val="23"/>
        </w:rPr>
        <w:t>принципе</w:t>
      </w:r>
      <w:r>
        <w:rPr>
          <w:spacing w:val="31"/>
          <w:sz w:val="23"/>
        </w:rPr>
        <w:t xml:space="preserve"> </w:t>
      </w:r>
      <w:r>
        <w:rPr>
          <w:sz w:val="23"/>
        </w:rPr>
        <w:t>сборки</w:t>
      </w:r>
      <w:r>
        <w:rPr>
          <w:spacing w:val="41"/>
          <w:sz w:val="23"/>
        </w:rPr>
        <w:t xml:space="preserve"> </w:t>
      </w:r>
      <w:r>
        <w:rPr>
          <w:sz w:val="23"/>
        </w:rPr>
        <w:t>электрических</w:t>
      </w:r>
      <w:r>
        <w:rPr>
          <w:spacing w:val="22"/>
          <w:sz w:val="23"/>
        </w:rPr>
        <w:t xml:space="preserve"> </w:t>
      </w:r>
      <w:r>
        <w:rPr>
          <w:spacing w:val="-2"/>
          <w:sz w:val="23"/>
        </w:rPr>
        <w:t>схем;</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получить</w:t>
      </w:r>
      <w:r>
        <w:rPr>
          <w:spacing w:val="29"/>
          <w:sz w:val="23"/>
        </w:rPr>
        <w:t xml:space="preserve"> </w:t>
      </w:r>
      <w:r>
        <w:rPr>
          <w:sz w:val="23"/>
        </w:rPr>
        <w:t>возможность</w:t>
      </w:r>
      <w:r>
        <w:rPr>
          <w:spacing w:val="28"/>
          <w:sz w:val="23"/>
        </w:rPr>
        <w:t xml:space="preserve"> </w:t>
      </w:r>
      <w:r>
        <w:rPr>
          <w:sz w:val="23"/>
        </w:rPr>
        <w:t>научиться</w:t>
      </w:r>
      <w:r>
        <w:rPr>
          <w:spacing w:val="36"/>
          <w:sz w:val="23"/>
        </w:rPr>
        <w:t xml:space="preserve"> </w:t>
      </w:r>
      <w:r>
        <w:rPr>
          <w:sz w:val="23"/>
        </w:rPr>
        <w:t>выполнять</w:t>
      </w:r>
      <w:r>
        <w:rPr>
          <w:spacing w:val="49"/>
          <w:sz w:val="23"/>
        </w:rPr>
        <w:t xml:space="preserve"> </w:t>
      </w:r>
      <w:r>
        <w:rPr>
          <w:sz w:val="23"/>
        </w:rPr>
        <w:t>сборку</w:t>
      </w:r>
      <w:r>
        <w:rPr>
          <w:spacing w:val="34"/>
          <w:sz w:val="23"/>
        </w:rPr>
        <w:t xml:space="preserve"> </w:t>
      </w:r>
      <w:r>
        <w:rPr>
          <w:sz w:val="23"/>
        </w:rPr>
        <w:t>электрических</w:t>
      </w:r>
      <w:r>
        <w:rPr>
          <w:spacing w:val="34"/>
          <w:sz w:val="23"/>
        </w:rPr>
        <w:t xml:space="preserve"> </w:t>
      </w:r>
      <w:r>
        <w:rPr>
          <w:spacing w:val="-2"/>
          <w:sz w:val="23"/>
        </w:rPr>
        <w:t>схем;</w:t>
      </w:r>
    </w:p>
    <w:p w:rsidR="00623054" w:rsidRDefault="004D1B06" w:rsidP="004D1B06">
      <w:pPr>
        <w:pStyle w:val="a5"/>
        <w:numPr>
          <w:ilvl w:val="0"/>
          <w:numId w:val="61"/>
        </w:numPr>
        <w:tabs>
          <w:tab w:val="left" w:pos="903"/>
          <w:tab w:val="left" w:pos="10632"/>
        </w:tabs>
        <w:spacing w:before="9" w:line="249" w:lineRule="auto"/>
        <w:ind w:right="4"/>
        <w:jc w:val="left"/>
        <w:rPr>
          <w:sz w:val="23"/>
        </w:rPr>
      </w:pPr>
      <w:r>
        <w:rPr>
          <w:w w:val="105"/>
          <w:sz w:val="23"/>
        </w:rPr>
        <w:t>определять</w:t>
      </w:r>
      <w:r>
        <w:rPr>
          <w:spacing w:val="40"/>
          <w:w w:val="105"/>
          <w:sz w:val="23"/>
        </w:rPr>
        <w:t xml:space="preserve"> </w:t>
      </w:r>
      <w:r>
        <w:rPr>
          <w:w w:val="105"/>
          <w:sz w:val="23"/>
        </w:rPr>
        <w:t>результат</w:t>
      </w:r>
      <w:r>
        <w:rPr>
          <w:spacing w:val="40"/>
          <w:w w:val="105"/>
          <w:sz w:val="23"/>
        </w:rPr>
        <w:t xml:space="preserve"> </w:t>
      </w:r>
      <w:r>
        <w:rPr>
          <w:w w:val="105"/>
          <w:sz w:val="23"/>
        </w:rPr>
        <w:t>работы</w:t>
      </w:r>
      <w:r>
        <w:rPr>
          <w:spacing w:val="40"/>
          <w:w w:val="105"/>
          <w:sz w:val="23"/>
        </w:rPr>
        <w:t xml:space="preserve"> </w:t>
      </w:r>
      <w:r>
        <w:rPr>
          <w:w w:val="105"/>
          <w:sz w:val="23"/>
        </w:rPr>
        <w:t>электрической</w:t>
      </w:r>
      <w:r>
        <w:rPr>
          <w:spacing w:val="40"/>
          <w:w w:val="105"/>
          <w:sz w:val="23"/>
        </w:rPr>
        <w:t xml:space="preserve"> </w:t>
      </w:r>
      <w:r>
        <w:rPr>
          <w:w w:val="105"/>
          <w:sz w:val="23"/>
        </w:rPr>
        <w:t>схемы</w:t>
      </w:r>
      <w:r>
        <w:rPr>
          <w:spacing w:val="40"/>
          <w:w w:val="105"/>
          <w:sz w:val="23"/>
        </w:rPr>
        <w:t xml:space="preserve"> </w:t>
      </w:r>
      <w:r>
        <w:rPr>
          <w:w w:val="105"/>
          <w:sz w:val="23"/>
        </w:rPr>
        <w:t>при</w:t>
      </w:r>
      <w:r>
        <w:rPr>
          <w:spacing w:val="40"/>
          <w:w w:val="105"/>
          <w:sz w:val="23"/>
        </w:rPr>
        <w:t xml:space="preserve"> </w:t>
      </w:r>
      <w:r>
        <w:rPr>
          <w:w w:val="105"/>
          <w:sz w:val="23"/>
        </w:rPr>
        <w:t>использовании</w:t>
      </w:r>
      <w:r>
        <w:rPr>
          <w:spacing w:val="40"/>
          <w:w w:val="105"/>
          <w:sz w:val="23"/>
        </w:rPr>
        <w:t xml:space="preserve"> </w:t>
      </w:r>
      <w:r>
        <w:rPr>
          <w:w w:val="105"/>
          <w:sz w:val="23"/>
        </w:rPr>
        <w:t>различных</w:t>
      </w:r>
      <w:r>
        <w:rPr>
          <w:spacing w:val="40"/>
          <w:w w:val="105"/>
          <w:sz w:val="23"/>
        </w:rPr>
        <w:t xml:space="preserve"> </w:t>
      </w:r>
      <w:r>
        <w:rPr>
          <w:w w:val="105"/>
          <w:sz w:val="23"/>
        </w:rPr>
        <w:t>элементов</w:t>
      </w:r>
      <w:r>
        <w:rPr>
          <w:spacing w:val="78"/>
          <w:w w:val="105"/>
          <w:sz w:val="23"/>
        </w:rPr>
        <w:t xml:space="preserve"> </w:t>
      </w:r>
      <w:r>
        <w:rPr>
          <w:w w:val="105"/>
          <w:sz w:val="23"/>
        </w:rPr>
        <w:t>с помощью учителя;</w:t>
      </w:r>
    </w:p>
    <w:p w:rsidR="00623054" w:rsidRDefault="004D1B06" w:rsidP="004D1B06">
      <w:pPr>
        <w:pStyle w:val="a5"/>
        <w:numPr>
          <w:ilvl w:val="0"/>
          <w:numId w:val="61"/>
        </w:numPr>
        <w:tabs>
          <w:tab w:val="left" w:pos="902"/>
          <w:tab w:val="left" w:pos="10632"/>
        </w:tabs>
        <w:spacing w:before="5"/>
        <w:ind w:left="902" w:hanging="280"/>
        <w:jc w:val="left"/>
        <w:rPr>
          <w:sz w:val="23"/>
        </w:rPr>
      </w:pPr>
      <w:r>
        <w:rPr>
          <w:w w:val="105"/>
          <w:sz w:val="23"/>
        </w:rPr>
        <w:t>иметь</w:t>
      </w:r>
      <w:r>
        <w:rPr>
          <w:spacing w:val="-16"/>
          <w:w w:val="105"/>
          <w:sz w:val="23"/>
        </w:rPr>
        <w:t xml:space="preserve"> </w:t>
      </w:r>
      <w:r>
        <w:rPr>
          <w:w w:val="105"/>
          <w:sz w:val="23"/>
        </w:rPr>
        <w:t>представление</w:t>
      </w:r>
      <w:r>
        <w:rPr>
          <w:spacing w:val="-15"/>
          <w:w w:val="105"/>
          <w:sz w:val="23"/>
        </w:rPr>
        <w:t xml:space="preserve"> </w:t>
      </w:r>
      <w:r>
        <w:rPr>
          <w:w w:val="105"/>
          <w:sz w:val="23"/>
        </w:rPr>
        <w:t>о</w:t>
      </w:r>
      <w:r>
        <w:rPr>
          <w:spacing w:val="-15"/>
          <w:w w:val="105"/>
          <w:sz w:val="23"/>
        </w:rPr>
        <w:t xml:space="preserve"> </w:t>
      </w:r>
      <w:r>
        <w:rPr>
          <w:w w:val="105"/>
          <w:sz w:val="23"/>
        </w:rPr>
        <w:t>том,</w:t>
      </w:r>
      <w:r>
        <w:rPr>
          <w:spacing w:val="-15"/>
          <w:w w:val="105"/>
          <w:sz w:val="23"/>
        </w:rPr>
        <w:t xml:space="preserve"> </w:t>
      </w:r>
      <w:r>
        <w:rPr>
          <w:w w:val="105"/>
          <w:sz w:val="23"/>
        </w:rPr>
        <w:t>как</w:t>
      </w:r>
      <w:r>
        <w:rPr>
          <w:spacing w:val="-15"/>
          <w:w w:val="105"/>
          <w:sz w:val="23"/>
        </w:rPr>
        <w:t xml:space="preserve"> </w:t>
      </w:r>
      <w:r>
        <w:rPr>
          <w:w w:val="105"/>
          <w:sz w:val="23"/>
        </w:rPr>
        <w:t>применяются</w:t>
      </w:r>
      <w:r>
        <w:rPr>
          <w:spacing w:val="-15"/>
          <w:w w:val="105"/>
          <w:sz w:val="23"/>
        </w:rPr>
        <w:t xml:space="preserve"> </w:t>
      </w:r>
      <w:r>
        <w:rPr>
          <w:w w:val="105"/>
          <w:sz w:val="23"/>
        </w:rPr>
        <w:t>элементы</w:t>
      </w:r>
      <w:r>
        <w:rPr>
          <w:spacing w:val="-15"/>
          <w:w w:val="105"/>
          <w:sz w:val="23"/>
        </w:rPr>
        <w:t xml:space="preserve"> </w:t>
      </w:r>
      <w:r>
        <w:rPr>
          <w:w w:val="105"/>
          <w:sz w:val="23"/>
        </w:rPr>
        <w:t>электрической</w:t>
      </w:r>
      <w:r>
        <w:rPr>
          <w:spacing w:val="-12"/>
          <w:w w:val="105"/>
          <w:sz w:val="23"/>
        </w:rPr>
        <w:t xml:space="preserve"> </w:t>
      </w:r>
      <w:r>
        <w:rPr>
          <w:w w:val="105"/>
          <w:sz w:val="23"/>
        </w:rPr>
        <w:t>цепи</w:t>
      </w:r>
      <w:r>
        <w:rPr>
          <w:spacing w:val="-15"/>
          <w:w w:val="105"/>
          <w:sz w:val="23"/>
        </w:rPr>
        <w:t xml:space="preserve"> </w:t>
      </w:r>
      <w:r>
        <w:rPr>
          <w:w w:val="105"/>
          <w:sz w:val="23"/>
        </w:rPr>
        <w:t>в</w:t>
      </w:r>
      <w:r>
        <w:rPr>
          <w:spacing w:val="-15"/>
          <w:w w:val="105"/>
          <w:sz w:val="23"/>
        </w:rPr>
        <w:t xml:space="preserve"> </w:t>
      </w:r>
      <w:r>
        <w:rPr>
          <w:w w:val="105"/>
          <w:sz w:val="23"/>
        </w:rPr>
        <w:t>бытовых</w:t>
      </w:r>
      <w:r>
        <w:rPr>
          <w:spacing w:val="-15"/>
          <w:w w:val="105"/>
          <w:sz w:val="23"/>
        </w:rPr>
        <w:t xml:space="preserve"> </w:t>
      </w:r>
      <w:r>
        <w:rPr>
          <w:spacing w:val="-2"/>
          <w:w w:val="105"/>
          <w:sz w:val="23"/>
        </w:rPr>
        <w:t>приборах;</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различать</w:t>
      </w:r>
      <w:r>
        <w:rPr>
          <w:spacing w:val="35"/>
          <w:sz w:val="23"/>
        </w:rPr>
        <w:t xml:space="preserve"> </w:t>
      </w:r>
      <w:r>
        <w:rPr>
          <w:sz w:val="23"/>
        </w:rPr>
        <w:t>последовательное</w:t>
      </w:r>
      <w:r>
        <w:rPr>
          <w:spacing w:val="29"/>
          <w:sz w:val="23"/>
        </w:rPr>
        <w:t xml:space="preserve"> </w:t>
      </w:r>
      <w:r>
        <w:rPr>
          <w:sz w:val="23"/>
        </w:rPr>
        <w:t>и</w:t>
      </w:r>
      <w:r>
        <w:rPr>
          <w:spacing w:val="41"/>
          <w:sz w:val="23"/>
        </w:rPr>
        <w:t xml:space="preserve"> </w:t>
      </w:r>
      <w:r>
        <w:rPr>
          <w:sz w:val="23"/>
        </w:rPr>
        <w:t>параллельное</w:t>
      </w:r>
      <w:r>
        <w:rPr>
          <w:spacing w:val="41"/>
          <w:sz w:val="23"/>
        </w:rPr>
        <w:t xml:space="preserve"> </w:t>
      </w:r>
      <w:r>
        <w:rPr>
          <w:sz w:val="23"/>
        </w:rPr>
        <w:t>соединения</w:t>
      </w:r>
      <w:r>
        <w:rPr>
          <w:spacing w:val="45"/>
          <w:sz w:val="23"/>
        </w:rPr>
        <w:t xml:space="preserve"> </w:t>
      </w:r>
      <w:r>
        <w:rPr>
          <w:spacing w:val="-2"/>
          <w:sz w:val="23"/>
        </w:rPr>
        <w:t>резисторов;</w:t>
      </w:r>
    </w:p>
    <w:p w:rsidR="00623054" w:rsidRDefault="004D1B06" w:rsidP="004D1B06">
      <w:pPr>
        <w:pStyle w:val="a5"/>
        <w:numPr>
          <w:ilvl w:val="0"/>
          <w:numId w:val="61"/>
        </w:numPr>
        <w:tabs>
          <w:tab w:val="left" w:pos="902"/>
          <w:tab w:val="left" w:pos="10632"/>
        </w:tabs>
        <w:spacing w:before="9"/>
        <w:ind w:left="902" w:hanging="280"/>
        <w:jc w:val="left"/>
        <w:rPr>
          <w:sz w:val="23"/>
        </w:rPr>
      </w:pPr>
      <w:r>
        <w:rPr>
          <w:w w:val="105"/>
          <w:sz w:val="23"/>
        </w:rPr>
        <w:t>иметь</w:t>
      </w:r>
      <w:r>
        <w:rPr>
          <w:spacing w:val="-16"/>
          <w:w w:val="105"/>
          <w:sz w:val="23"/>
        </w:rPr>
        <w:t xml:space="preserve"> </w:t>
      </w:r>
      <w:r>
        <w:rPr>
          <w:w w:val="105"/>
          <w:sz w:val="23"/>
        </w:rPr>
        <w:t>представление</w:t>
      </w:r>
      <w:r>
        <w:rPr>
          <w:spacing w:val="-15"/>
          <w:w w:val="105"/>
          <w:sz w:val="23"/>
        </w:rPr>
        <w:t xml:space="preserve"> </w:t>
      </w:r>
      <w:r>
        <w:rPr>
          <w:w w:val="105"/>
          <w:sz w:val="23"/>
        </w:rPr>
        <w:t>об</w:t>
      </w:r>
      <w:r>
        <w:rPr>
          <w:spacing w:val="-14"/>
          <w:w w:val="105"/>
          <w:sz w:val="23"/>
        </w:rPr>
        <w:t xml:space="preserve"> </w:t>
      </w:r>
      <w:r>
        <w:rPr>
          <w:w w:val="105"/>
          <w:sz w:val="23"/>
        </w:rPr>
        <w:t>аналоговой</w:t>
      </w:r>
      <w:r>
        <w:rPr>
          <w:spacing w:val="-12"/>
          <w:w w:val="105"/>
          <w:sz w:val="23"/>
        </w:rPr>
        <w:t xml:space="preserve"> </w:t>
      </w:r>
      <w:r>
        <w:rPr>
          <w:w w:val="105"/>
          <w:sz w:val="23"/>
        </w:rPr>
        <w:t>и</w:t>
      </w:r>
      <w:r>
        <w:rPr>
          <w:spacing w:val="-15"/>
          <w:w w:val="105"/>
          <w:sz w:val="23"/>
        </w:rPr>
        <w:t xml:space="preserve"> </w:t>
      </w:r>
      <w:r>
        <w:rPr>
          <w:w w:val="105"/>
          <w:sz w:val="23"/>
        </w:rPr>
        <w:t>цифровой</w:t>
      </w:r>
      <w:r>
        <w:rPr>
          <w:spacing w:val="-12"/>
          <w:w w:val="105"/>
          <w:sz w:val="23"/>
        </w:rPr>
        <w:t xml:space="preserve"> </w:t>
      </w:r>
      <w:r>
        <w:rPr>
          <w:spacing w:val="-2"/>
          <w:w w:val="105"/>
          <w:sz w:val="23"/>
        </w:rPr>
        <w:t>схемотехнике;</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иметь</w:t>
      </w:r>
      <w:r>
        <w:rPr>
          <w:spacing w:val="35"/>
          <w:sz w:val="23"/>
        </w:rPr>
        <w:t xml:space="preserve"> </w:t>
      </w:r>
      <w:r>
        <w:rPr>
          <w:sz w:val="23"/>
        </w:rPr>
        <w:t>опыт</w:t>
      </w:r>
      <w:r>
        <w:rPr>
          <w:spacing w:val="33"/>
          <w:sz w:val="23"/>
        </w:rPr>
        <w:t xml:space="preserve"> </w:t>
      </w:r>
      <w:r>
        <w:rPr>
          <w:sz w:val="23"/>
        </w:rPr>
        <w:t>программирования</w:t>
      </w:r>
      <w:r>
        <w:rPr>
          <w:spacing w:val="24"/>
          <w:sz w:val="23"/>
        </w:rPr>
        <w:t xml:space="preserve"> </w:t>
      </w:r>
      <w:r>
        <w:rPr>
          <w:sz w:val="23"/>
        </w:rPr>
        <w:t>простого</w:t>
      </w:r>
      <w:r>
        <w:rPr>
          <w:spacing w:val="43"/>
          <w:sz w:val="23"/>
        </w:rPr>
        <w:t xml:space="preserve"> </w:t>
      </w:r>
      <w:r>
        <w:rPr>
          <w:sz w:val="23"/>
        </w:rPr>
        <w:t>«умного»</w:t>
      </w:r>
      <w:r>
        <w:rPr>
          <w:spacing w:val="32"/>
          <w:sz w:val="23"/>
        </w:rPr>
        <w:t xml:space="preserve"> </w:t>
      </w:r>
      <w:r>
        <w:rPr>
          <w:sz w:val="23"/>
        </w:rPr>
        <w:t>устройства</w:t>
      </w:r>
      <w:r>
        <w:rPr>
          <w:spacing w:val="30"/>
          <w:sz w:val="23"/>
        </w:rPr>
        <w:t xml:space="preserve"> </w:t>
      </w:r>
      <w:r>
        <w:rPr>
          <w:sz w:val="23"/>
        </w:rPr>
        <w:t>с</w:t>
      </w:r>
      <w:r>
        <w:rPr>
          <w:spacing w:val="29"/>
          <w:sz w:val="23"/>
        </w:rPr>
        <w:t xml:space="preserve"> </w:t>
      </w:r>
      <w:r>
        <w:rPr>
          <w:sz w:val="23"/>
        </w:rPr>
        <w:t>заданными</w:t>
      </w:r>
      <w:r>
        <w:rPr>
          <w:spacing w:val="30"/>
          <w:sz w:val="23"/>
        </w:rPr>
        <w:t xml:space="preserve"> </w:t>
      </w:r>
      <w:r>
        <w:rPr>
          <w:spacing w:val="-2"/>
          <w:sz w:val="23"/>
        </w:rPr>
        <w:t>характеристиками;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6"/>
          <w:sz w:val="23"/>
        </w:rPr>
        <w:t xml:space="preserve"> </w:t>
      </w:r>
      <w:r>
        <w:rPr>
          <w:sz w:val="23"/>
        </w:rPr>
        <w:t>представления</w:t>
      </w:r>
      <w:r>
        <w:rPr>
          <w:spacing w:val="36"/>
          <w:sz w:val="23"/>
        </w:rPr>
        <w:t xml:space="preserve"> </w:t>
      </w:r>
      <w:r>
        <w:rPr>
          <w:sz w:val="23"/>
        </w:rPr>
        <w:t>об</w:t>
      </w:r>
      <w:r>
        <w:rPr>
          <w:spacing w:val="40"/>
          <w:sz w:val="23"/>
        </w:rPr>
        <w:t xml:space="preserve"> </w:t>
      </w:r>
      <w:r>
        <w:rPr>
          <w:sz w:val="23"/>
        </w:rPr>
        <w:t>особенностях</w:t>
      </w:r>
      <w:r>
        <w:rPr>
          <w:spacing w:val="32"/>
          <w:sz w:val="23"/>
        </w:rPr>
        <w:t xml:space="preserve"> </w:t>
      </w:r>
      <w:r>
        <w:rPr>
          <w:sz w:val="23"/>
        </w:rPr>
        <w:t>современных</w:t>
      </w:r>
      <w:r>
        <w:rPr>
          <w:spacing w:val="22"/>
          <w:sz w:val="23"/>
        </w:rPr>
        <w:t xml:space="preserve"> </w:t>
      </w:r>
      <w:r>
        <w:rPr>
          <w:sz w:val="23"/>
        </w:rPr>
        <w:t>датчиков,</w:t>
      </w:r>
      <w:r>
        <w:rPr>
          <w:spacing w:val="26"/>
          <w:sz w:val="23"/>
        </w:rPr>
        <w:t xml:space="preserve"> </w:t>
      </w:r>
      <w:r>
        <w:rPr>
          <w:sz w:val="23"/>
        </w:rPr>
        <w:t>применении</w:t>
      </w:r>
      <w:r>
        <w:rPr>
          <w:spacing w:val="31"/>
          <w:sz w:val="23"/>
        </w:rPr>
        <w:t xml:space="preserve"> </w:t>
      </w:r>
      <w:r>
        <w:rPr>
          <w:sz w:val="23"/>
        </w:rPr>
        <w:t>их</w:t>
      </w:r>
      <w:r>
        <w:rPr>
          <w:spacing w:val="22"/>
          <w:sz w:val="23"/>
        </w:rPr>
        <w:t xml:space="preserve"> </w:t>
      </w:r>
      <w:r>
        <w:rPr>
          <w:sz w:val="23"/>
        </w:rPr>
        <w:t>в</w:t>
      </w:r>
      <w:r>
        <w:rPr>
          <w:spacing w:val="31"/>
          <w:sz w:val="23"/>
        </w:rPr>
        <w:t xml:space="preserve"> </w:t>
      </w:r>
      <w:r>
        <w:rPr>
          <w:sz w:val="23"/>
        </w:rPr>
        <w:t>реальных</w:t>
      </w:r>
      <w:r>
        <w:rPr>
          <w:spacing w:val="32"/>
          <w:sz w:val="23"/>
        </w:rPr>
        <w:t xml:space="preserve"> </w:t>
      </w:r>
      <w:r>
        <w:rPr>
          <w:spacing w:val="-2"/>
          <w:sz w:val="23"/>
        </w:rPr>
        <w:t>задачах;</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lastRenderedPageBreak/>
        <w:t>иметь</w:t>
      </w:r>
      <w:r>
        <w:rPr>
          <w:spacing w:val="35"/>
          <w:sz w:val="23"/>
        </w:rPr>
        <w:t xml:space="preserve"> </w:t>
      </w:r>
      <w:r>
        <w:rPr>
          <w:sz w:val="23"/>
        </w:rPr>
        <w:t>опыт</w:t>
      </w:r>
      <w:r>
        <w:rPr>
          <w:spacing w:val="33"/>
          <w:sz w:val="23"/>
        </w:rPr>
        <w:t xml:space="preserve"> </w:t>
      </w:r>
      <w:r>
        <w:rPr>
          <w:sz w:val="23"/>
        </w:rPr>
        <w:t>составления</w:t>
      </w:r>
      <w:r>
        <w:rPr>
          <w:spacing w:val="35"/>
          <w:sz w:val="23"/>
        </w:rPr>
        <w:t xml:space="preserve"> </w:t>
      </w:r>
      <w:r>
        <w:rPr>
          <w:sz w:val="23"/>
        </w:rPr>
        <w:t>несложных</w:t>
      </w:r>
      <w:r>
        <w:rPr>
          <w:spacing w:val="31"/>
          <w:sz w:val="23"/>
        </w:rPr>
        <w:t xml:space="preserve"> </w:t>
      </w:r>
      <w:r>
        <w:rPr>
          <w:sz w:val="23"/>
        </w:rPr>
        <w:t>алгоритмов</w:t>
      </w:r>
      <w:r>
        <w:rPr>
          <w:spacing w:val="30"/>
          <w:sz w:val="23"/>
        </w:rPr>
        <w:t xml:space="preserve"> </w:t>
      </w:r>
      <w:r>
        <w:rPr>
          <w:sz w:val="23"/>
        </w:rPr>
        <w:t>управления</w:t>
      </w:r>
      <w:r>
        <w:rPr>
          <w:spacing w:val="35"/>
          <w:sz w:val="23"/>
        </w:rPr>
        <w:t xml:space="preserve"> </w:t>
      </w:r>
      <w:r>
        <w:rPr>
          <w:sz w:val="23"/>
        </w:rPr>
        <w:t>умного</w:t>
      </w:r>
      <w:r>
        <w:rPr>
          <w:spacing w:val="21"/>
          <w:sz w:val="23"/>
        </w:rPr>
        <w:t xml:space="preserve"> </w:t>
      </w:r>
      <w:r>
        <w:rPr>
          <w:spacing w:val="-2"/>
          <w:sz w:val="23"/>
        </w:rPr>
        <w:t>дома.</w:t>
      </w:r>
    </w:p>
    <w:p w:rsidR="00623054" w:rsidRDefault="004D1B06" w:rsidP="004D1B06">
      <w:pPr>
        <w:pStyle w:val="4"/>
        <w:tabs>
          <w:tab w:val="left" w:pos="10632"/>
        </w:tabs>
        <w:spacing w:before="24" w:line="249" w:lineRule="auto"/>
        <w:ind w:left="197" w:right="7351" w:firstLine="706"/>
        <w:jc w:val="left"/>
      </w:pPr>
      <w:r>
        <w:t xml:space="preserve">Модуль «Животноводство» </w:t>
      </w:r>
      <w:r>
        <w:rPr>
          <w:w w:val="105"/>
        </w:rPr>
        <w:t>7–8 КЛАССЫ:</w:t>
      </w:r>
    </w:p>
    <w:p w:rsidR="00623054" w:rsidRDefault="004D1B06" w:rsidP="004D1B06">
      <w:pPr>
        <w:pStyle w:val="a5"/>
        <w:numPr>
          <w:ilvl w:val="0"/>
          <w:numId w:val="61"/>
        </w:numPr>
        <w:tabs>
          <w:tab w:val="left" w:pos="902"/>
          <w:tab w:val="left" w:pos="10632"/>
        </w:tabs>
        <w:spacing w:line="255" w:lineRule="exact"/>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7"/>
          <w:sz w:val="23"/>
        </w:rPr>
        <w:t xml:space="preserve"> </w:t>
      </w:r>
      <w:r>
        <w:rPr>
          <w:sz w:val="23"/>
        </w:rPr>
        <w:t>представления</w:t>
      </w:r>
      <w:r>
        <w:rPr>
          <w:spacing w:val="36"/>
          <w:sz w:val="23"/>
        </w:rPr>
        <w:t xml:space="preserve"> </w:t>
      </w:r>
      <w:r>
        <w:rPr>
          <w:sz w:val="23"/>
        </w:rPr>
        <w:t>об</w:t>
      </w:r>
      <w:r>
        <w:rPr>
          <w:spacing w:val="41"/>
          <w:sz w:val="23"/>
        </w:rPr>
        <w:t xml:space="preserve"> </w:t>
      </w:r>
      <w:r>
        <w:rPr>
          <w:sz w:val="23"/>
        </w:rPr>
        <w:t>основных</w:t>
      </w:r>
      <w:r>
        <w:rPr>
          <w:spacing w:val="23"/>
          <w:sz w:val="23"/>
        </w:rPr>
        <w:t xml:space="preserve"> </w:t>
      </w:r>
      <w:r>
        <w:rPr>
          <w:sz w:val="23"/>
        </w:rPr>
        <w:t>направлениях</w:t>
      </w:r>
      <w:r>
        <w:rPr>
          <w:spacing w:val="22"/>
          <w:sz w:val="23"/>
        </w:rPr>
        <w:t xml:space="preserve"> </w:t>
      </w:r>
      <w:r>
        <w:rPr>
          <w:spacing w:val="-2"/>
          <w:sz w:val="23"/>
        </w:rPr>
        <w:t>животноводства;</w:t>
      </w:r>
    </w:p>
    <w:p w:rsidR="00623054" w:rsidRDefault="004D1B06" w:rsidP="004D1B06">
      <w:pPr>
        <w:pStyle w:val="a5"/>
        <w:numPr>
          <w:ilvl w:val="0"/>
          <w:numId w:val="61"/>
        </w:numPr>
        <w:tabs>
          <w:tab w:val="left" w:pos="903"/>
          <w:tab w:val="left" w:pos="10632"/>
        </w:tabs>
        <w:spacing w:before="10" w:line="254" w:lineRule="auto"/>
        <w:ind w:right="14"/>
        <w:jc w:val="left"/>
        <w:rPr>
          <w:sz w:val="23"/>
        </w:rPr>
      </w:pPr>
      <w:r>
        <w:rPr>
          <w:w w:val="105"/>
          <w:sz w:val="23"/>
        </w:rPr>
        <w:t>иметь</w:t>
      </w:r>
      <w:r>
        <w:rPr>
          <w:spacing w:val="40"/>
          <w:w w:val="105"/>
          <w:sz w:val="23"/>
        </w:rPr>
        <w:t xml:space="preserve"> </w:t>
      </w:r>
      <w:r>
        <w:rPr>
          <w:w w:val="105"/>
          <w:sz w:val="23"/>
        </w:rPr>
        <w:t>представления</w:t>
      </w:r>
      <w:r>
        <w:rPr>
          <w:spacing w:val="40"/>
          <w:w w:val="105"/>
          <w:sz w:val="23"/>
        </w:rPr>
        <w:t xml:space="preserve"> </w:t>
      </w:r>
      <w:r>
        <w:rPr>
          <w:w w:val="105"/>
          <w:sz w:val="23"/>
        </w:rPr>
        <w:t>об</w:t>
      </w:r>
      <w:r>
        <w:rPr>
          <w:spacing w:val="40"/>
          <w:w w:val="105"/>
          <w:sz w:val="23"/>
        </w:rPr>
        <w:t xml:space="preserve"> </w:t>
      </w:r>
      <w:r>
        <w:rPr>
          <w:w w:val="105"/>
          <w:sz w:val="23"/>
        </w:rPr>
        <w:t>особенностях</w:t>
      </w:r>
      <w:r>
        <w:rPr>
          <w:spacing w:val="40"/>
          <w:w w:val="105"/>
          <w:sz w:val="23"/>
        </w:rPr>
        <w:t xml:space="preserve"> </w:t>
      </w:r>
      <w:r>
        <w:rPr>
          <w:w w:val="105"/>
          <w:sz w:val="23"/>
        </w:rPr>
        <w:t>основных</w:t>
      </w:r>
      <w:r>
        <w:rPr>
          <w:spacing w:val="40"/>
          <w:w w:val="105"/>
          <w:sz w:val="23"/>
        </w:rPr>
        <w:t xml:space="preserve"> </w:t>
      </w:r>
      <w:r>
        <w:rPr>
          <w:w w:val="105"/>
          <w:sz w:val="23"/>
        </w:rPr>
        <w:t>видов</w:t>
      </w:r>
      <w:r>
        <w:rPr>
          <w:spacing w:val="40"/>
          <w:w w:val="105"/>
          <w:sz w:val="23"/>
        </w:rPr>
        <w:t xml:space="preserve"> </w:t>
      </w:r>
      <w:r>
        <w:rPr>
          <w:w w:val="105"/>
          <w:sz w:val="23"/>
        </w:rPr>
        <w:t>сельскохозяйственных</w:t>
      </w:r>
      <w:r>
        <w:rPr>
          <w:spacing w:val="40"/>
          <w:w w:val="105"/>
          <w:sz w:val="23"/>
        </w:rPr>
        <w:t xml:space="preserve"> </w:t>
      </w:r>
      <w:r>
        <w:rPr>
          <w:w w:val="105"/>
          <w:sz w:val="23"/>
        </w:rPr>
        <w:t>животных</w:t>
      </w:r>
      <w:r>
        <w:rPr>
          <w:spacing w:val="40"/>
          <w:w w:val="105"/>
          <w:sz w:val="23"/>
        </w:rPr>
        <w:t xml:space="preserve"> </w:t>
      </w:r>
      <w:r>
        <w:rPr>
          <w:w w:val="105"/>
          <w:sz w:val="23"/>
        </w:rPr>
        <w:t xml:space="preserve">своего </w:t>
      </w:r>
      <w:r>
        <w:rPr>
          <w:spacing w:val="-2"/>
          <w:w w:val="105"/>
          <w:sz w:val="23"/>
        </w:rPr>
        <w:t>региона;</w:t>
      </w:r>
    </w:p>
    <w:p w:rsidR="00623054" w:rsidRDefault="004D1B06" w:rsidP="004D1B06">
      <w:pPr>
        <w:pStyle w:val="a5"/>
        <w:numPr>
          <w:ilvl w:val="0"/>
          <w:numId w:val="61"/>
        </w:numPr>
        <w:tabs>
          <w:tab w:val="left" w:pos="903"/>
          <w:tab w:val="left" w:pos="10632"/>
        </w:tabs>
        <w:spacing w:line="247" w:lineRule="auto"/>
        <w:ind w:right="14"/>
        <w:jc w:val="left"/>
        <w:rPr>
          <w:sz w:val="23"/>
        </w:rPr>
      </w:pPr>
      <w:r>
        <w:rPr>
          <w:w w:val="105"/>
          <w:sz w:val="23"/>
        </w:rPr>
        <w:t>описывать по опорной</w:t>
      </w:r>
      <w:r>
        <w:rPr>
          <w:spacing w:val="17"/>
          <w:w w:val="105"/>
          <w:sz w:val="23"/>
        </w:rPr>
        <w:t xml:space="preserve"> </w:t>
      </w:r>
      <w:r>
        <w:rPr>
          <w:w w:val="105"/>
          <w:sz w:val="23"/>
        </w:rPr>
        <w:t>схеме полный</w:t>
      </w:r>
      <w:r>
        <w:rPr>
          <w:spacing w:val="17"/>
          <w:w w:val="105"/>
          <w:sz w:val="23"/>
        </w:rPr>
        <w:t xml:space="preserve"> </w:t>
      </w:r>
      <w:r>
        <w:rPr>
          <w:w w:val="105"/>
          <w:sz w:val="23"/>
        </w:rPr>
        <w:t>технологический цикл получения продукции животноводства своего региона;</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знать</w:t>
      </w:r>
      <w:r>
        <w:rPr>
          <w:spacing w:val="24"/>
          <w:sz w:val="23"/>
        </w:rPr>
        <w:t xml:space="preserve"> </w:t>
      </w:r>
      <w:r>
        <w:rPr>
          <w:sz w:val="23"/>
        </w:rPr>
        <w:t>виды</w:t>
      </w:r>
      <w:r>
        <w:rPr>
          <w:spacing w:val="33"/>
          <w:sz w:val="23"/>
        </w:rPr>
        <w:t xml:space="preserve"> </w:t>
      </w:r>
      <w:r>
        <w:rPr>
          <w:sz w:val="23"/>
        </w:rPr>
        <w:t>сельскохозяйственных</w:t>
      </w:r>
      <w:r>
        <w:rPr>
          <w:spacing w:val="20"/>
          <w:sz w:val="23"/>
        </w:rPr>
        <w:t xml:space="preserve"> </w:t>
      </w:r>
      <w:r>
        <w:rPr>
          <w:sz w:val="23"/>
        </w:rPr>
        <w:t>животных,</w:t>
      </w:r>
      <w:r>
        <w:rPr>
          <w:spacing w:val="23"/>
          <w:sz w:val="23"/>
        </w:rPr>
        <w:t xml:space="preserve"> </w:t>
      </w:r>
      <w:r>
        <w:rPr>
          <w:sz w:val="23"/>
        </w:rPr>
        <w:t>характерных</w:t>
      </w:r>
      <w:r>
        <w:rPr>
          <w:spacing w:val="30"/>
          <w:sz w:val="23"/>
        </w:rPr>
        <w:t xml:space="preserve"> </w:t>
      </w:r>
      <w:r>
        <w:rPr>
          <w:sz w:val="23"/>
        </w:rPr>
        <w:t>для</w:t>
      </w:r>
      <w:r>
        <w:rPr>
          <w:spacing w:val="33"/>
          <w:sz w:val="23"/>
        </w:rPr>
        <w:t xml:space="preserve"> </w:t>
      </w:r>
      <w:r>
        <w:rPr>
          <w:sz w:val="23"/>
        </w:rPr>
        <w:t>данного</w:t>
      </w:r>
      <w:r>
        <w:rPr>
          <w:spacing w:val="40"/>
          <w:sz w:val="23"/>
        </w:rPr>
        <w:t xml:space="preserve"> </w:t>
      </w:r>
      <w:r>
        <w:rPr>
          <w:spacing w:val="-2"/>
          <w:sz w:val="23"/>
        </w:rPr>
        <w:t>региона;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оценивать</w:t>
      </w:r>
      <w:r>
        <w:rPr>
          <w:spacing w:val="21"/>
          <w:sz w:val="23"/>
        </w:rPr>
        <w:t xml:space="preserve"> </w:t>
      </w:r>
      <w:r>
        <w:rPr>
          <w:sz w:val="23"/>
        </w:rPr>
        <w:t>при</w:t>
      </w:r>
      <w:r>
        <w:rPr>
          <w:spacing w:val="26"/>
          <w:sz w:val="23"/>
        </w:rPr>
        <w:t xml:space="preserve"> </w:t>
      </w:r>
      <w:r>
        <w:rPr>
          <w:sz w:val="23"/>
        </w:rPr>
        <w:t>помощи</w:t>
      </w:r>
      <w:r>
        <w:rPr>
          <w:spacing w:val="36"/>
          <w:sz w:val="23"/>
        </w:rPr>
        <w:t xml:space="preserve"> </w:t>
      </w:r>
      <w:r>
        <w:rPr>
          <w:sz w:val="23"/>
        </w:rPr>
        <w:t>учителя</w:t>
      </w:r>
      <w:r>
        <w:rPr>
          <w:spacing w:val="30"/>
          <w:sz w:val="23"/>
        </w:rPr>
        <w:t xml:space="preserve"> </w:t>
      </w:r>
      <w:r>
        <w:rPr>
          <w:sz w:val="23"/>
        </w:rPr>
        <w:t>условия</w:t>
      </w:r>
      <w:r>
        <w:rPr>
          <w:spacing w:val="31"/>
          <w:sz w:val="23"/>
        </w:rPr>
        <w:t xml:space="preserve"> </w:t>
      </w:r>
      <w:r>
        <w:rPr>
          <w:sz w:val="23"/>
        </w:rPr>
        <w:t>содержания</w:t>
      </w:r>
      <w:r>
        <w:rPr>
          <w:spacing w:val="20"/>
          <w:sz w:val="23"/>
        </w:rPr>
        <w:t xml:space="preserve"> </w:t>
      </w:r>
      <w:r>
        <w:rPr>
          <w:sz w:val="23"/>
        </w:rPr>
        <w:t>животных</w:t>
      </w:r>
      <w:r>
        <w:rPr>
          <w:spacing w:val="28"/>
          <w:sz w:val="23"/>
        </w:rPr>
        <w:t xml:space="preserve"> </w:t>
      </w:r>
      <w:r>
        <w:rPr>
          <w:sz w:val="23"/>
        </w:rPr>
        <w:t>в</w:t>
      </w:r>
      <w:r>
        <w:rPr>
          <w:spacing w:val="26"/>
          <w:sz w:val="23"/>
        </w:rPr>
        <w:t xml:space="preserve"> </w:t>
      </w:r>
      <w:r>
        <w:rPr>
          <w:sz w:val="23"/>
        </w:rPr>
        <w:t>различных</w:t>
      </w:r>
      <w:r>
        <w:rPr>
          <w:spacing w:val="27"/>
          <w:sz w:val="23"/>
        </w:rPr>
        <w:t xml:space="preserve"> </w:t>
      </w:r>
      <w:r>
        <w:rPr>
          <w:spacing w:val="-2"/>
          <w:sz w:val="23"/>
        </w:rPr>
        <w:t>условиях;</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иметь</w:t>
      </w:r>
      <w:r>
        <w:rPr>
          <w:spacing w:val="33"/>
          <w:sz w:val="23"/>
        </w:rPr>
        <w:t xml:space="preserve"> </w:t>
      </w:r>
      <w:r>
        <w:rPr>
          <w:sz w:val="23"/>
        </w:rPr>
        <w:t>опыт</w:t>
      </w:r>
      <w:r>
        <w:rPr>
          <w:spacing w:val="31"/>
          <w:sz w:val="23"/>
        </w:rPr>
        <w:t xml:space="preserve"> </w:t>
      </w:r>
      <w:r>
        <w:rPr>
          <w:sz w:val="23"/>
        </w:rPr>
        <w:t>оказания</w:t>
      </w:r>
      <w:r>
        <w:rPr>
          <w:spacing w:val="22"/>
          <w:sz w:val="23"/>
        </w:rPr>
        <w:t xml:space="preserve"> </w:t>
      </w:r>
      <w:r>
        <w:rPr>
          <w:sz w:val="23"/>
        </w:rPr>
        <w:t>первой</w:t>
      </w:r>
      <w:r>
        <w:rPr>
          <w:spacing w:val="27"/>
          <w:sz w:val="23"/>
        </w:rPr>
        <w:t xml:space="preserve"> </w:t>
      </w:r>
      <w:r>
        <w:rPr>
          <w:sz w:val="23"/>
        </w:rPr>
        <w:t>помощи</w:t>
      </w:r>
      <w:r>
        <w:rPr>
          <w:spacing w:val="28"/>
          <w:sz w:val="23"/>
        </w:rPr>
        <w:t xml:space="preserve"> </w:t>
      </w:r>
      <w:r>
        <w:rPr>
          <w:sz w:val="23"/>
        </w:rPr>
        <w:t>заболевшим</w:t>
      </w:r>
      <w:r>
        <w:rPr>
          <w:spacing w:val="25"/>
          <w:sz w:val="23"/>
        </w:rPr>
        <w:t xml:space="preserve"> </w:t>
      </w:r>
      <w:r>
        <w:rPr>
          <w:sz w:val="23"/>
        </w:rPr>
        <w:t>или</w:t>
      </w:r>
      <w:r>
        <w:rPr>
          <w:spacing w:val="28"/>
          <w:sz w:val="23"/>
        </w:rPr>
        <w:t xml:space="preserve"> </w:t>
      </w:r>
      <w:r>
        <w:rPr>
          <w:sz w:val="23"/>
        </w:rPr>
        <w:t>пораненным</w:t>
      </w:r>
      <w:r>
        <w:rPr>
          <w:spacing w:val="25"/>
          <w:sz w:val="23"/>
        </w:rPr>
        <w:t xml:space="preserve"> </w:t>
      </w:r>
      <w:r>
        <w:rPr>
          <w:spacing w:val="-2"/>
          <w:sz w:val="23"/>
        </w:rPr>
        <w:t>животным;</w:t>
      </w:r>
    </w:p>
    <w:p w:rsidR="00623054" w:rsidRDefault="004D1B06" w:rsidP="004D1B06">
      <w:pPr>
        <w:pStyle w:val="a5"/>
        <w:numPr>
          <w:ilvl w:val="0"/>
          <w:numId w:val="61"/>
        </w:numPr>
        <w:tabs>
          <w:tab w:val="left" w:pos="902"/>
          <w:tab w:val="left" w:pos="10632"/>
        </w:tabs>
        <w:spacing w:before="16"/>
        <w:ind w:left="902" w:hanging="280"/>
        <w:jc w:val="left"/>
        <w:rPr>
          <w:sz w:val="23"/>
        </w:rPr>
      </w:pPr>
      <w:r>
        <w:rPr>
          <w:w w:val="105"/>
          <w:sz w:val="23"/>
        </w:rPr>
        <w:t>иметь</w:t>
      </w:r>
      <w:r>
        <w:rPr>
          <w:spacing w:val="-16"/>
          <w:w w:val="105"/>
          <w:sz w:val="23"/>
        </w:rPr>
        <w:t xml:space="preserve"> </w:t>
      </w:r>
      <w:r>
        <w:rPr>
          <w:w w:val="105"/>
          <w:sz w:val="23"/>
        </w:rPr>
        <w:t>представления</w:t>
      </w:r>
      <w:r>
        <w:rPr>
          <w:spacing w:val="-15"/>
          <w:w w:val="105"/>
          <w:sz w:val="23"/>
        </w:rPr>
        <w:t xml:space="preserve"> </w:t>
      </w:r>
      <w:r>
        <w:rPr>
          <w:w w:val="105"/>
          <w:sz w:val="23"/>
        </w:rPr>
        <w:t>о</w:t>
      </w:r>
      <w:r>
        <w:rPr>
          <w:spacing w:val="-10"/>
          <w:w w:val="105"/>
          <w:sz w:val="23"/>
        </w:rPr>
        <w:t xml:space="preserve"> </w:t>
      </w:r>
      <w:r>
        <w:rPr>
          <w:w w:val="105"/>
          <w:sz w:val="23"/>
        </w:rPr>
        <w:t>способах</w:t>
      </w:r>
      <w:r>
        <w:rPr>
          <w:spacing w:val="-15"/>
          <w:w w:val="105"/>
          <w:sz w:val="23"/>
        </w:rPr>
        <w:t xml:space="preserve"> </w:t>
      </w:r>
      <w:r>
        <w:rPr>
          <w:w w:val="105"/>
          <w:sz w:val="23"/>
        </w:rPr>
        <w:t>переработки</w:t>
      </w:r>
      <w:r>
        <w:rPr>
          <w:spacing w:val="-15"/>
          <w:w w:val="105"/>
          <w:sz w:val="23"/>
        </w:rPr>
        <w:t xml:space="preserve"> </w:t>
      </w:r>
      <w:r>
        <w:rPr>
          <w:w w:val="105"/>
          <w:sz w:val="23"/>
        </w:rPr>
        <w:t>и</w:t>
      </w:r>
      <w:r>
        <w:rPr>
          <w:spacing w:val="-10"/>
          <w:w w:val="105"/>
          <w:sz w:val="23"/>
        </w:rPr>
        <w:t xml:space="preserve"> </w:t>
      </w:r>
      <w:r>
        <w:rPr>
          <w:w w:val="105"/>
          <w:sz w:val="23"/>
        </w:rPr>
        <w:t>хранения</w:t>
      </w:r>
      <w:r>
        <w:rPr>
          <w:spacing w:val="-15"/>
          <w:w w:val="105"/>
          <w:sz w:val="23"/>
        </w:rPr>
        <w:t xml:space="preserve"> </w:t>
      </w:r>
      <w:r>
        <w:rPr>
          <w:w w:val="105"/>
          <w:sz w:val="23"/>
        </w:rPr>
        <w:t>продукции</w:t>
      </w:r>
      <w:r>
        <w:rPr>
          <w:spacing w:val="-15"/>
          <w:w w:val="105"/>
          <w:sz w:val="23"/>
        </w:rPr>
        <w:t xml:space="preserve"> </w:t>
      </w:r>
      <w:r>
        <w:rPr>
          <w:spacing w:val="-2"/>
          <w:w w:val="105"/>
          <w:sz w:val="23"/>
        </w:rPr>
        <w:t>животноводства;</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8"/>
          <w:sz w:val="23"/>
        </w:rPr>
        <w:t xml:space="preserve"> </w:t>
      </w:r>
      <w:r>
        <w:rPr>
          <w:sz w:val="23"/>
        </w:rPr>
        <w:t>представления</w:t>
      </w:r>
      <w:r>
        <w:rPr>
          <w:spacing w:val="36"/>
          <w:sz w:val="23"/>
        </w:rPr>
        <w:t xml:space="preserve"> </w:t>
      </w:r>
      <w:r>
        <w:rPr>
          <w:sz w:val="23"/>
        </w:rPr>
        <w:t>о</w:t>
      </w:r>
      <w:r>
        <w:rPr>
          <w:spacing w:val="23"/>
          <w:sz w:val="23"/>
        </w:rPr>
        <w:t xml:space="preserve"> </w:t>
      </w:r>
      <w:r>
        <w:rPr>
          <w:sz w:val="23"/>
        </w:rPr>
        <w:t>пути</w:t>
      </w:r>
      <w:r>
        <w:rPr>
          <w:spacing w:val="32"/>
          <w:sz w:val="23"/>
        </w:rPr>
        <w:t xml:space="preserve"> </w:t>
      </w:r>
      <w:r>
        <w:rPr>
          <w:sz w:val="23"/>
        </w:rPr>
        <w:t>цифровизации</w:t>
      </w:r>
      <w:r>
        <w:rPr>
          <w:spacing w:val="32"/>
          <w:sz w:val="23"/>
        </w:rPr>
        <w:t xml:space="preserve"> </w:t>
      </w:r>
      <w:r>
        <w:rPr>
          <w:sz w:val="23"/>
        </w:rPr>
        <w:t>животноводческого</w:t>
      </w:r>
      <w:r>
        <w:rPr>
          <w:spacing w:val="23"/>
          <w:sz w:val="23"/>
        </w:rPr>
        <w:t xml:space="preserve"> </w:t>
      </w:r>
      <w:r>
        <w:rPr>
          <w:spacing w:val="-2"/>
          <w:sz w:val="23"/>
        </w:rPr>
        <w:t>производства;</w:t>
      </w:r>
    </w:p>
    <w:p w:rsidR="00623054" w:rsidRDefault="004D1B06" w:rsidP="004D1B06">
      <w:pPr>
        <w:pStyle w:val="a5"/>
        <w:numPr>
          <w:ilvl w:val="0"/>
          <w:numId w:val="61"/>
        </w:numPr>
        <w:tabs>
          <w:tab w:val="left" w:pos="903"/>
          <w:tab w:val="left" w:pos="10632"/>
        </w:tabs>
        <w:spacing w:before="10" w:line="254" w:lineRule="auto"/>
        <w:ind w:right="6"/>
        <w:jc w:val="left"/>
        <w:rPr>
          <w:sz w:val="23"/>
        </w:rPr>
      </w:pPr>
      <w:r>
        <w:rPr>
          <w:sz w:val="23"/>
        </w:rPr>
        <w:t>иметь представления</w:t>
      </w:r>
      <w:r>
        <w:rPr>
          <w:spacing w:val="37"/>
          <w:sz w:val="23"/>
        </w:rPr>
        <w:t xml:space="preserve"> </w:t>
      </w:r>
      <w:r>
        <w:rPr>
          <w:sz w:val="23"/>
        </w:rPr>
        <w:t>о мире профессий,</w:t>
      </w:r>
      <w:r>
        <w:rPr>
          <w:spacing w:val="37"/>
          <w:sz w:val="23"/>
        </w:rPr>
        <w:t xml:space="preserve"> </w:t>
      </w:r>
      <w:r>
        <w:rPr>
          <w:sz w:val="23"/>
        </w:rPr>
        <w:t>связанных</w:t>
      </w:r>
      <w:r>
        <w:rPr>
          <w:spacing w:val="34"/>
          <w:sz w:val="23"/>
        </w:rPr>
        <w:t xml:space="preserve"> </w:t>
      </w:r>
      <w:r>
        <w:rPr>
          <w:sz w:val="23"/>
        </w:rPr>
        <w:t>с животноводством, их востребованности на</w:t>
      </w:r>
      <w:r>
        <w:rPr>
          <w:spacing w:val="32"/>
          <w:sz w:val="23"/>
        </w:rPr>
        <w:t xml:space="preserve"> </w:t>
      </w:r>
      <w:r>
        <w:rPr>
          <w:sz w:val="23"/>
        </w:rPr>
        <w:t xml:space="preserve">рынке </w:t>
      </w:r>
      <w:r>
        <w:rPr>
          <w:spacing w:val="-2"/>
          <w:w w:val="105"/>
          <w:sz w:val="23"/>
        </w:rPr>
        <w:t>труда.</w:t>
      </w:r>
    </w:p>
    <w:p w:rsidR="00623054" w:rsidRDefault="004D1B06" w:rsidP="004D1B06">
      <w:pPr>
        <w:pStyle w:val="4"/>
        <w:tabs>
          <w:tab w:val="left" w:pos="10632"/>
        </w:tabs>
        <w:spacing w:line="247" w:lineRule="auto"/>
        <w:ind w:left="197" w:right="7351" w:firstLine="706"/>
        <w:jc w:val="left"/>
      </w:pPr>
      <w:r>
        <w:t xml:space="preserve">Модуль «Растениеводство» </w:t>
      </w:r>
      <w:r>
        <w:rPr>
          <w:w w:val="105"/>
        </w:rPr>
        <w:t>7–8 КЛАССЫ:</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соблюдать</w:t>
      </w:r>
      <w:r>
        <w:rPr>
          <w:spacing w:val="17"/>
          <w:sz w:val="23"/>
        </w:rPr>
        <w:t xml:space="preserve"> </w:t>
      </w:r>
      <w:r>
        <w:rPr>
          <w:sz w:val="23"/>
        </w:rPr>
        <w:t>правила</w:t>
      </w:r>
      <w:r>
        <w:rPr>
          <w:spacing w:val="21"/>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организовывать</w:t>
      </w:r>
      <w:r>
        <w:rPr>
          <w:spacing w:val="31"/>
          <w:sz w:val="23"/>
        </w:rPr>
        <w:t xml:space="preserve"> </w:t>
      </w:r>
      <w:r>
        <w:rPr>
          <w:sz w:val="23"/>
        </w:rPr>
        <w:t>рабочее</w:t>
      </w:r>
      <w:r>
        <w:rPr>
          <w:spacing w:val="27"/>
          <w:sz w:val="23"/>
        </w:rPr>
        <w:t xml:space="preserve"> </w:t>
      </w:r>
      <w:r>
        <w:rPr>
          <w:sz w:val="23"/>
        </w:rPr>
        <w:t>место</w:t>
      </w:r>
      <w:r>
        <w:rPr>
          <w:spacing w:val="17"/>
          <w:sz w:val="23"/>
        </w:rPr>
        <w:t xml:space="preserve"> </w:t>
      </w:r>
      <w:r>
        <w:rPr>
          <w:sz w:val="23"/>
        </w:rPr>
        <w:t>в</w:t>
      </w:r>
      <w:r>
        <w:rPr>
          <w:spacing w:val="36"/>
          <w:sz w:val="23"/>
        </w:rPr>
        <w:t xml:space="preserve"> </w:t>
      </w:r>
      <w:r>
        <w:rPr>
          <w:sz w:val="23"/>
        </w:rPr>
        <w:t>соответствии</w:t>
      </w:r>
      <w:r>
        <w:rPr>
          <w:spacing w:val="37"/>
          <w:sz w:val="23"/>
        </w:rPr>
        <w:t xml:space="preserve"> </w:t>
      </w:r>
      <w:r>
        <w:rPr>
          <w:sz w:val="23"/>
        </w:rPr>
        <w:t>с</w:t>
      </w:r>
      <w:r>
        <w:rPr>
          <w:spacing w:val="26"/>
          <w:sz w:val="23"/>
        </w:rPr>
        <w:t xml:space="preserve"> </w:t>
      </w:r>
      <w:r>
        <w:rPr>
          <w:sz w:val="23"/>
        </w:rPr>
        <w:t>требованиями</w:t>
      </w:r>
      <w:r>
        <w:rPr>
          <w:spacing w:val="26"/>
          <w:sz w:val="23"/>
        </w:rPr>
        <w:t xml:space="preserve"> </w:t>
      </w:r>
      <w:r>
        <w:rPr>
          <w:spacing w:val="-2"/>
          <w:sz w:val="23"/>
        </w:rPr>
        <w:t>безопасности;</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7"/>
          <w:sz w:val="23"/>
        </w:rPr>
        <w:t xml:space="preserve"> </w:t>
      </w:r>
      <w:r>
        <w:rPr>
          <w:sz w:val="23"/>
        </w:rPr>
        <w:t>представление</w:t>
      </w:r>
      <w:r>
        <w:rPr>
          <w:spacing w:val="31"/>
          <w:sz w:val="23"/>
        </w:rPr>
        <w:t xml:space="preserve"> </w:t>
      </w:r>
      <w:r>
        <w:rPr>
          <w:sz w:val="23"/>
        </w:rPr>
        <w:t>об</w:t>
      </w:r>
      <w:r>
        <w:rPr>
          <w:spacing w:val="40"/>
          <w:sz w:val="23"/>
        </w:rPr>
        <w:t xml:space="preserve"> </w:t>
      </w:r>
      <w:r>
        <w:rPr>
          <w:sz w:val="23"/>
        </w:rPr>
        <w:t>основных</w:t>
      </w:r>
      <w:r>
        <w:rPr>
          <w:spacing w:val="22"/>
          <w:sz w:val="23"/>
        </w:rPr>
        <w:t xml:space="preserve"> </w:t>
      </w:r>
      <w:r>
        <w:rPr>
          <w:sz w:val="23"/>
        </w:rPr>
        <w:t>направлениях</w:t>
      </w:r>
      <w:r>
        <w:rPr>
          <w:spacing w:val="33"/>
          <w:sz w:val="23"/>
        </w:rPr>
        <w:t xml:space="preserve"> </w:t>
      </w:r>
      <w:r>
        <w:rPr>
          <w:spacing w:val="-2"/>
          <w:sz w:val="23"/>
        </w:rPr>
        <w:t>растениеводства;</w:t>
      </w:r>
    </w:p>
    <w:p w:rsidR="00623054" w:rsidRDefault="004D1B06" w:rsidP="004D1B06">
      <w:pPr>
        <w:pStyle w:val="a5"/>
        <w:numPr>
          <w:ilvl w:val="0"/>
          <w:numId w:val="61"/>
        </w:numPr>
        <w:tabs>
          <w:tab w:val="left" w:pos="903"/>
          <w:tab w:val="left" w:pos="10632"/>
        </w:tabs>
        <w:spacing w:before="16" w:line="249" w:lineRule="auto"/>
        <w:ind w:right="-15"/>
        <w:jc w:val="left"/>
        <w:rPr>
          <w:sz w:val="23"/>
        </w:rPr>
      </w:pPr>
      <w:r>
        <w:rPr>
          <w:w w:val="105"/>
          <w:sz w:val="23"/>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623054" w:rsidRDefault="004D1B06" w:rsidP="004D1B06">
      <w:pPr>
        <w:pStyle w:val="a5"/>
        <w:numPr>
          <w:ilvl w:val="0"/>
          <w:numId w:val="61"/>
        </w:numPr>
        <w:tabs>
          <w:tab w:val="left" w:pos="902"/>
          <w:tab w:val="left" w:pos="10632"/>
        </w:tabs>
        <w:spacing w:line="262" w:lineRule="exact"/>
        <w:ind w:left="902" w:hanging="280"/>
        <w:jc w:val="left"/>
        <w:rPr>
          <w:sz w:val="23"/>
        </w:rPr>
      </w:pPr>
      <w:r>
        <w:rPr>
          <w:w w:val="105"/>
          <w:sz w:val="23"/>
        </w:rPr>
        <w:t>иметь</w:t>
      </w:r>
      <w:r>
        <w:rPr>
          <w:spacing w:val="-16"/>
          <w:w w:val="105"/>
          <w:sz w:val="23"/>
        </w:rPr>
        <w:t xml:space="preserve"> </w:t>
      </w:r>
      <w:r>
        <w:rPr>
          <w:w w:val="105"/>
          <w:sz w:val="23"/>
        </w:rPr>
        <w:t>представление</w:t>
      </w:r>
      <w:r>
        <w:rPr>
          <w:spacing w:val="-14"/>
          <w:w w:val="105"/>
          <w:sz w:val="23"/>
        </w:rPr>
        <w:t xml:space="preserve"> </w:t>
      </w:r>
      <w:r>
        <w:rPr>
          <w:w w:val="105"/>
          <w:sz w:val="23"/>
        </w:rPr>
        <w:t>о</w:t>
      </w:r>
      <w:r>
        <w:rPr>
          <w:spacing w:val="-13"/>
          <w:w w:val="105"/>
          <w:sz w:val="23"/>
        </w:rPr>
        <w:t xml:space="preserve"> </w:t>
      </w:r>
      <w:r>
        <w:rPr>
          <w:w w:val="105"/>
          <w:sz w:val="23"/>
        </w:rPr>
        <w:t>видах</w:t>
      </w:r>
      <w:r>
        <w:rPr>
          <w:spacing w:val="-15"/>
          <w:w w:val="105"/>
          <w:sz w:val="23"/>
        </w:rPr>
        <w:t xml:space="preserve"> </w:t>
      </w:r>
      <w:r>
        <w:rPr>
          <w:w w:val="105"/>
          <w:sz w:val="23"/>
        </w:rPr>
        <w:t>и</w:t>
      </w:r>
      <w:r>
        <w:rPr>
          <w:spacing w:val="-7"/>
          <w:w w:val="105"/>
          <w:sz w:val="23"/>
        </w:rPr>
        <w:t xml:space="preserve"> </w:t>
      </w:r>
      <w:r>
        <w:rPr>
          <w:w w:val="105"/>
          <w:sz w:val="23"/>
        </w:rPr>
        <w:t>свойствах</w:t>
      </w:r>
      <w:r>
        <w:rPr>
          <w:spacing w:val="-16"/>
          <w:w w:val="105"/>
          <w:sz w:val="23"/>
        </w:rPr>
        <w:t xml:space="preserve"> </w:t>
      </w:r>
      <w:r>
        <w:rPr>
          <w:w w:val="105"/>
          <w:sz w:val="23"/>
        </w:rPr>
        <w:t>почв</w:t>
      </w:r>
      <w:r>
        <w:rPr>
          <w:spacing w:val="-13"/>
          <w:w w:val="105"/>
          <w:sz w:val="23"/>
        </w:rPr>
        <w:t xml:space="preserve"> </w:t>
      </w:r>
      <w:r>
        <w:rPr>
          <w:w w:val="105"/>
          <w:sz w:val="23"/>
        </w:rPr>
        <w:t>данного</w:t>
      </w:r>
      <w:r>
        <w:rPr>
          <w:spacing w:val="-12"/>
          <w:w w:val="105"/>
          <w:sz w:val="23"/>
        </w:rPr>
        <w:t xml:space="preserve"> </w:t>
      </w:r>
      <w:r>
        <w:rPr>
          <w:spacing w:val="-2"/>
          <w:w w:val="105"/>
          <w:sz w:val="23"/>
        </w:rPr>
        <w:t>региона;</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знать</w:t>
      </w:r>
      <w:r>
        <w:rPr>
          <w:spacing w:val="28"/>
          <w:sz w:val="23"/>
        </w:rPr>
        <w:t xml:space="preserve"> </w:t>
      </w:r>
      <w:r>
        <w:rPr>
          <w:sz w:val="23"/>
        </w:rPr>
        <w:t>ручные</w:t>
      </w:r>
      <w:r>
        <w:rPr>
          <w:spacing w:val="22"/>
          <w:sz w:val="23"/>
        </w:rPr>
        <w:t xml:space="preserve"> </w:t>
      </w:r>
      <w:r>
        <w:rPr>
          <w:sz w:val="23"/>
        </w:rPr>
        <w:t>и</w:t>
      </w:r>
      <w:r>
        <w:rPr>
          <w:spacing w:val="33"/>
          <w:sz w:val="23"/>
        </w:rPr>
        <w:t xml:space="preserve"> </w:t>
      </w:r>
      <w:r>
        <w:rPr>
          <w:sz w:val="23"/>
        </w:rPr>
        <w:t>механизированные</w:t>
      </w:r>
      <w:r>
        <w:rPr>
          <w:spacing w:val="22"/>
          <w:sz w:val="23"/>
        </w:rPr>
        <w:t xml:space="preserve"> </w:t>
      </w:r>
      <w:r>
        <w:rPr>
          <w:sz w:val="23"/>
        </w:rPr>
        <w:t>инструменты</w:t>
      </w:r>
      <w:r>
        <w:rPr>
          <w:spacing w:val="38"/>
          <w:sz w:val="23"/>
        </w:rPr>
        <w:t xml:space="preserve"> </w:t>
      </w:r>
      <w:r>
        <w:rPr>
          <w:sz w:val="23"/>
        </w:rPr>
        <w:t>обработки</w:t>
      </w:r>
      <w:r>
        <w:rPr>
          <w:spacing w:val="31"/>
          <w:sz w:val="23"/>
        </w:rPr>
        <w:t xml:space="preserve"> </w:t>
      </w:r>
      <w:r>
        <w:rPr>
          <w:spacing w:val="-2"/>
          <w:sz w:val="23"/>
        </w:rPr>
        <w:t>почвы;</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классифицировать</w:t>
      </w:r>
      <w:r>
        <w:rPr>
          <w:spacing w:val="39"/>
          <w:sz w:val="23"/>
        </w:rPr>
        <w:t xml:space="preserve"> </w:t>
      </w:r>
      <w:r>
        <w:rPr>
          <w:sz w:val="23"/>
        </w:rPr>
        <w:t>с</w:t>
      </w:r>
      <w:r>
        <w:rPr>
          <w:spacing w:val="16"/>
          <w:sz w:val="23"/>
        </w:rPr>
        <w:t xml:space="preserve"> </w:t>
      </w:r>
      <w:r>
        <w:rPr>
          <w:sz w:val="23"/>
        </w:rPr>
        <w:t>помощью</w:t>
      </w:r>
      <w:r>
        <w:rPr>
          <w:spacing w:val="34"/>
          <w:sz w:val="23"/>
        </w:rPr>
        <w:t xml:space="preserve"> </w:t>
      </w:r>
      <w:r>
        <w:rPr>
          <w:sz w:val="23"/>
        </w:rPr>
        <w:t>учителя</w:t>
      </w:r>
      <w:r>
        <w:rPr>
          <w:spacing w:val="29"/>
          <w:sz w:val="23"/>
        </w:rPr>
        <w:t xml:space="preserve"> </w:t>
      </w:r>
      <w:r>
        <w:rPr>
          <w:sz w:val="23"/>
        </w:rPr>
        <w:t>культурные</w:t>
      </w:r>
      <w:r>
        <w:rPr>
          <w:spacing w:val="25"/>
          <w:sz w:val="23"/>
        </w:rPr>
        <w:t xml:space="preserve"> </w:t>
      </w:r>
      <w:r>
        <w:rPr>
          <w:sz w:val="23"/>
        </w:rPr>
        <w:t>растения</w:t>
      </w:r>
      <w:r>
        <w:rPr>
          <w:spacing w:val="29"/>
          <w:sz w:val="23"/>
        </w:rPr>
        <w:t xml:space="preserve"> </w:t>
      </w:r>
      <w:r>
        <w:rPr>
          <w:sz w:val="23"/>
        </w:rPr>
        <w:t>по</w:t>
      </w:r>
      <w:r>
        <w:rPr>
          <w:spacing w:val="26"/>
          <w:sz w:val="23"/>
        </w:rPr>
        <w:t xml:space="preserve"> </w:t>
      </w:r>
      <w:r>
        <w:rPr>
          <w:sz w:val="23"/>
        </w:rPr>
        <w:t>различным</w:t>
      </w:r>
      <w:r>
        <w:rPr>
          <w:spacing w:val="22"/>
          <w:sz w:val="23"/>
        </w:rPr>
        <w:t xml:space="preserve"> </w:t>
      </w:r>
      <w:r>
        <w:rPr>
          <w:spacing w:val="-2"/>
          <w:sz w:val="23"/>
        </w:rPr>
        <w:t>основаниям;</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знать</w:t>
      </w:r>
      <w:r>
        <w:rPr>
          <w:spacing w:val="21"/>
          <w:sz w:val="23"/>
        </w:rPr>
        <w:t xml:space="preserve"> </w:t>
      </w:r>
      <w:r>
        <w:rPr>
          <w:sz w:val="23"/>
        </w:rPr>
        <w:t>полезные</w:t>
      </w:r>
      <w:r>
        <w:rPr>
          <w:spacing w:val="16"/>
          <w:sz w:val="23"/>
        </w:rPr>
        <w:t xml:space="preserve"> </w:t>
      </w:r>
      <w:r>
        <w:rPr>
          <w:sz w:val="23"/>
        </w:rPr>
        <w:t>дикорастущие</w:t>
      </w:r>
      <w:r>
        <w:rPr>
          <w:spacing w:val="25"/>
          <w:sz w:val="23"/>
        </w:rPr>
        <w:t xml:space="preserve"> </w:t>
      </w:r>
      <w:r>
        <w:rPr>
          <w:sz w:val="23"/>
        </w:rPr>
        <w:t>растения</w:t>
      </w:r>
      <w:r>
        <w:rPr>
          <w:spacing w:val="20"/>
          <w:sz w:val="23"/>
        </w:rPr>
        <w:t xml:space="preserve"> </w:t>
      </w:r>
      <w:r>
        <w:rPr>
          <w:sz w:val="23"/>
        </w:rPr>
        <w:t>и</w:t>
      </w:r>
      <w:r>
        <w:rPr>
          <w:spacing w:val="26"/>
          <w:sz w:val="23"/>
        </w:rPr>
        <w:t xml:space="preserve"> </w:t>
      </w:r>
      <w:r>
        <w:rPr>
          <w:sz w:val="23"/>
        </w:rPr>
        <w:t>их</w:t>
      </w:r>
      <w:r>
        <w:rPr>
          <w:spacing w:val="27"/>
          <w:sz w:val="23"/>
        </w:rPr>
        <w:t xml:space="preserve"> </w:t>
      </w:r>
      <w:r>
        <w:rPr>
          <w:spacing w:val="-2"/>
          <w:sz w:val="23"/>
        </w:rPr>
        <w:t>свойства;</w:t>
      </w:r>
    </w:p>
    <w:p w:rsidR="00623054" w:rsidRDefault="004D1B06" w:rsidP="004D1B06">
      <w:pPr>
        <w:pStyle w:val="a5"/>
        <w:numPr>
          <w:ilvl w:val="0"/>
          <w:numId w:val="61"/>
        </w:numPr>
        <w:tabs>
          <w:tab w:val="left" w:pos="902"/>
          <w:tab w:val="left" w:pos="10632"/>
        </w:tabs>
        <w:spacing w:before="16"/>
        <w:ind w:left="902" w:hanging="280"/>
        <w:jc w:val="left"/>
        <w:rPr>
          <w:sz w:val="23"/>
        </w:rPr>
      </w:pPr>
      <w:r>
        <w:rPr>
          <w:sz w:val="23"/>
        </w:rPr>
        <w:t>знать</w:t>
      </w:r>
      <w:r>
        <w:rPr>
          <w:spacing w:val="30"/>
          <w:sz w:val="23"/>
        </w:rPr>
        <w:t xml:space="preserve"> </w:t>
      </w:r>
      <w:r>
        <w:rPr>
          <w:sz w:val="23"/>
        </w:rPr>
        <w:t>опасные</w:t>
      </w:r>
      <w:r>
        <w:rPr>
          <w:spacing w:val="15"/>
          <w:sz w:val="23"/>
        </w:rPr>
        <w:t xml:space="preserve"> </w:t>
      </w:r>
      <w:r>
        <w:rPr>
          <w:sz w:val="23"/>
        </w:rPr>
        <w:t>для</w:t>
      </w:r>
      <w:r>
        <w:rPr>
          <w:spacing w:val="28"/>
          <w:sz w:val="23"/>
        </w:rPr>
        <w:t xml:space="preserve"> </w:t>
      </w:r>
      <w:r>
        <w:rPr>
          <w:sz w:val="23"/>
        </w:rPr>
        <w:t>человека</w:t>
      </w:r>
      <w:r>
        <w:rPr>
          <w:spacing w:val="24"/>
          <w:sz w:val="23"/>
        </w:rPr>
        <w:t xml:space="preserve"> </w:t>
      </w:r>
      <w:r>
        <w:rPr>
          <w:sz w:val="23"/>
        </w:rPr>
        <w:t>дикорастущие</w:t>
      </w:r>
      <w:r>
        <w:rPr>
          <w:spacing w:val="24"/>
          <w:sz w:val="23"/>
        </w:rPr>
        <w:t xml:space="preserve"> </w:t>
      </w:r>
      <w:r>
        <w:rPr>
          <w:spacing w:val="-2"/>
          <w:sz w:val="23"/>
        </w:rPr>
        <w:t>растения;</w:t>
      </w:r>
    </w:p>
    <w:p w:rsidR="00623054" w:rsidRDefault="004D1B06" w:rsidP="004D1B06">
      <w:pPr>
        <w:pStyle w:val="a5"/>
        <w:numPr>
          <w:ilvl w:val="0"/>
          <w:numId w:val="61"/>
        </w:numPr>
        <w:tabs>
          <w:tab w:val="left" w:pos="902"/>
          <w:tab w:val="left" w:pos="10632"/>
        </w:tabs>
        <w:spacing w:before="10"/>
        <w:ind w:left="902" w:hanging="280"/>
        <w:jc w:val="left"/>
        <w:rPr>
          <w:sz w:val="23"/>
        </w:rPr>
      </w:pPr>
      <w:r>
        <w:rPr>
          <w:sz w:val="23"/>
        </w:rPr>
        <w:t>знать</w:t>
      </w:r>
      <w:r>
        <w:rPr>
          <w:spacing w:val="19"/>
          <w:sz w:val="23"/>
        </w:rPr>
        <w:t xml:space="preserve"> </w:t>
      </w:r>
      <w:r>
        <w:rPr>
          <w:sz w:val="23"/>
        </w:rPr>
        <w:t>полезные</w:t>
      </w:r>
      <w:r>
        <w:rPr>
          <w:spacing w:val="14"/>
          <w:sz w:val="23"/>
        </w:rPr>
        <w:t xml:space="preserve"> </w:t>
      </w:r>
      <w:r>
        <w:rPr>
          <w:sz w:val="23"/>
        </w:rPr>
        <w:t>для</w:t>
      </w:r>
      <w:r>
        <w:rPr>
          <w:spacing w:val="27"/>
          <w:sz w:val="23"/>
        </w:rPr>
        <w:t xml:space="preserve"> </w:t>
      </w:r>
      <w:r>
        <w:rPr>
          <w:sz w:val="23"/>
        </w:rPr>
        <w:t>человека</w:t>
      </w:r>
      <w:r>
        <w:rPr>
          <w:spacing w:val="22"/>
          <w:sz w:val="23"/>
        </w:rPr>
        <w:t xml:space="preserve"> </w:t>
      </w:r>
      <w:r>
        <w:rPr>
          <w:spacing w:val="-2"/>
          <w:sz w:val="23"/>
        </w:rPr>
        <w:t>грибы;</w:t>
      </w:r>
    </w:p>
    <w:p w:rsidR="00623054" w:rsidRPr="009A7F7E" w:rsidRDefault="004D1B06" w:rsidP="00EA0F14">
      <w:pPr>
        <w:pStyle w:val="a5"/>
        <w:numPr>
          <w:ilvl w:val="0"/>
          <w:numId w:val="61"/>
        </w:numPr>
        <w:tabs>
          <w:tab w:val="left" w:pos="903"/>
          <w:tab w:val="left" w:pos="10632"/>
        </w:tabs>
        <w:spacing w:before="77" w:line="254" w:lineRule="auto"/>
        <w:ind w:right="-15"/>
        <w:jc w:val="left"/>
        <w:rPr>
          <w:sz w:val="23"/>
        </w:rPr>
      </w:pPr>
      <w:r w:rsidRPr="009A7F7E">
        <w:rPr>
          <w:w w:val="105"/>
          <w:sz w:val="23"/>
        </w:rPr>
        <w:t>знать</w:t>
      </w:r>
      <w:r w:rsidRPr="009A7F7E">
        <w:rPr>
          <w:spacing w:val="-16"/>
          <w:w w:val="105"/>
          <w:sz w:val="23"/>
        </w:rPr>
        <w:t xml:space="preserve"> </w:t>
      </w:r>
      <w:r w:rsidRPr="009A7F7E">
        <w:rPr>
          <w:w w:val="105"/>
          <w:sz w:val="23"/>
        </w:rPr>
        <w:t>опасные</w:t>
      </w:r>
      <w:r w:rsidRPr="009A7F7E">
        <w:rPr>
          <w:spacing w:val="-15"/>
          <w:w w:val="105"/>
          <w:sz w:val="23"/>
        </w:rPr>
        <w:t xml:space="preserve"> </w:t>
      </w:r>
      <w:r w:rsidRPr="009A7F7E">
        <w:rPr>
          <w:w w:val="105"/>
          <w:sz w:val="23"/>
        </w:rPr>
        <w:t>для</w:t>
      </w:r>
      <w:r w:rsidRPr="009A7F7E">
        <w:rPr>
          <w:spacing w:val="-13"/>
          <w:w w:val="105"/>
          <w:sz w:val="23"/>
        </w:rPr>
        <w:t xml:space="preserve"> </w:t>
      </w:r>
      <w:r w:rsidRPr="009A7F7E">
        <w:rPr>
          <w:w w:val="105"/>
          <w:sz w:val="23"/>
        </w:rPr>
        <w:t>человека</w:t>
      </w:r>
      <w:r w:rsidRPr="009A7F7E">
        <w:rPr>
          <w:spacing w:val="-15"/>
          <w:w w:val="105"/>
          <w:sz w:val="23"/>
        </w:rPr>
        <w:t xml:space="preserve"> </w:t>
      </w:r>
      <w:r w:rsidRPr="009A7F7E">
        <w:rPr>
          <w:spacing w:val="-2"/>
          <w:w w:val="105"/>
          <w:sz w:val="23"/>
        </w:rPr>
        <w:t>грибы;</w:t>
      </w:r>
      <w:r w:rsidRPr="009A7F7E">
        <w:rPr>
          <w:w w:val="105"/>
          <w:sz w:val="23"/>
        </w:rPr>
        <w:t>иметь</w:t>
      </w:r>
      <w:r w:rsidRPr="009A7F7E">
        <w:rPr>
          <w:spacing w:val="-16"/>
          <w:w w:val="105"/>
          <w:sz w:val="23"/>
        </w:rPr>
        <w:t xml:space="preserve"> </w:t>
      </w:r>
      <w:r w:rsidRPr="009A7F7E">
        <w:rPr>
          <w:w w:val="105"/>
          <w:sz w:val="23"/>
        </w:rPr>
        <w:t>представление</w:t>
      </w:r>
      <w:r w:rsidRPr="009A7F7E">
        <w:rPr>
          <w:spacing w:val="-15"/>
          <w:w w:val="105"/>
          <w:sz w:val="23"/>
        </w:rPr>
        <w:t xml:space="preserve"> </w:t>
      </w:r>
      <w:r w:rsidRPr="009A7F7E">
        <w:rPr>
          <w:w w:val="105"/>
          <w:sz w:val="23"/>
        </w:rPr>
        <w:t>о</w:t>
      </w:r>
      <w:r w:rsidRPr="009A7F7E">
        <w:rPr>
          <w:spacing w:val="-15"/>
          <w:w w:val="105"/>
          <w:sz w:val="23"/>
        </w:rPr>
        <w:t xml:space="preserve"> </w:t>
      </w:r>
      <w:r w:rsidRPr="009A7F7E">
        <w:rPr>
          <w:w w:val="105"/>
          <w:sz w:val="23"/>
        </w:rPr>
        <w:t>методах</w:t>
      </w:r>
      <w:r w:rsidRPr="009A7F7E">
        <w:rPr>
          <w:spacing w:val="-15"/>
          <w:w w:val="105"/>
          <w:sz w:val="23"/>
        </w:rPr>
        <w:t xml:space="preserve"> </w:t>
      </w:r>
      <w:r w:rsidRPr="009A7F7E">
        <w:rPr>
          <w:w w:val="105"/>
          <w:sz w:val="23"/>
        </w:rPr>
        <w:t>сбора,</w:t>
      </w:r>
      <w:r w:rsidRPr="009A7F7E">
        <w:rPr>
          <w:spacing w:val="-15"/>
          <w:w w:val="105"/>
          <w:sz w:val="23"/>
        </w:rPr>
        <w:t xml:space="preserve"> </w:t>
      </w:r>
      <w:r w:rsidRPr="009A7F7E">
        <w:rPr>
          <w:w w:val="105"/>
          <w:sz w:val="23"/>
        </w:rPr>
        <w:t>переработки</w:t>
      </w:r>
      <w:r w:rsidRPr="009A7F7E">
        <w:rPr>
          <w:spacing w:val="-15"/>
          <w:w w:val="105"/>
          <w:sz w:val="23"/>
        </w:rPr>
        <w:t xml:space="preserve"> </w:t>
      </w:r>
      <w:r w:rsidRPr="009A7F7E">
        <w:rPr>
          <w:w w:val="105"/>
          <w:sz w:val="23"/>
        </w:rPr>
        <w:t>и</w:t>
      </w:r>
      <w:r w:rsidRPr="009A7F7E">
        <w:rPr>
          <w:spacing w:val="-15"/>
          <w:w w:val="105"/>
          <w:sz w:val="23"/>
        </w:rPr>
        <w:t xml:space="preserve"> </w:t>
      </w:r>
      <w:r w:rsidRPr="009A7F7E">
        <w:rPr>
          <w:w w:val="105"/>
          <w:sz w:val="23"/>
        </w:rPr>
        <w:t>хранения</w:t>
      </w:r>
      <w:r w:rsidRPr="009A7F7E">
        <w:rPr>
          <w:spacing w:val="-15"/>
          <w:w w:val="105"/>
          <w:sz w:val="23"/>
        </w:rPr>
        <w:t xml:space="preserve"> </w:t>
      </w:r>
      <w:r w:rsidRPr="009A7F7E">
        <w:rPr>
          <w:w w:val="105"/>
          <w:sz w:val="23"/>
        </w:rPr>
        <w:t>полезных</w:t>
      </w:r>
      <w:r w:rsidRPr="009A7F7E">
        <w:rPr>
          <w:spacing w:val="-15"/>
          <w:w w:val="105"/>
          <w:sz w:val="23"/>
        </w:rPr>
        <w:t xml:space="preserve"> </w:t>
      </w:r>
      <w:r w:rsidRPr="009A7F7E">
        <w:rPr>
          <w:w w:val="105"/>
          <w:sz w:val="23"/>
        </w:rPr>
        <w:t>дикорастущих</w:t>
      </w:r>
      <w:r w:rsidRPr="009A7F7E">
        <w:rPr>
          <w:spacing w:val="-12"/>
          <w:w w:val="105"/>
          <w:sz w:val="23"/>
        </w:rPr>
        <w:t xml:space="preserve"> </w:t>
      </w:r>
      <w:r w:rsidRPr="009A7F7E">
        <w:rPr>
          <w:w w:val="105"/>
          <w:sz w:val="23"/>
        </w:rPr>
        <w:t>растений</w:t>
      </w:r>
      <w:r w:rsidRPr="009A7F7E">
        <w:rPr>
          <w:spacing w:val="-15"/>
          <w:w w:val="105"/>
          <w:sz w:val="23"/>
        </w:rPr>
        <w:t xml:space="preserve"> </w:t>
      </w:r>
      <w:r w:rsidRPr="009A7F7E">
        <w:rPr>
          <w:w w:val="105"/>
          <w:sz w:val="23"/>
        </w:rPr>
        <w:t>и</w:t>
      </w:r>
      <w:r w:rsidRPr="009A7F7E">
        <w:rPr>
          <w:spacing w:val="-15"/>
          <w:w w:val="105"/>
          <w:sz w:val="23"/>
        </w:rPr>
        <w:t xml:space="preserve"> </w:t>
      </w:r>
      <w:r w:rsidRPr="009A7F7E">
        <w:rPr>
          <w:w w:val="105"/>
          <w:sz w:val="23"/>
        </w:rPr>
        <w:t xml:space="preserve">их </w:t>
      </w:r>
      <w:r w:rsidRPr="009A7F7E">
        <w:rPr>
          <w:spacing w:val="-2"/>
          <w:w w:val="105"/>
          <w:sz w:val="23"/>
        </w:rPr>
        <w:t>плодов;</w:t>
      </w:r>
    </w:p>
    <w:p w:rsidR="00623054" w:rsidRDefault="004D1B06" w:rsidP="004D1B06">
      <w:pPr>
        <w:pStyle w:val="a5"/>
        <w:numPr>
          <w:ilvl w:val="0"/>
          <w:numId w:val="61"/>
        </w:numPr>
        <w:tabs>
          <w:tab w:val="left" w:pos="902"/>
          <w:tab w:val="left" w:pos="10632"/>
        </w:tabs>
        <w:spacing w:line="259" w:lineRule="exact"/>
        <w:ind w:left="902" w:hanging="280"/>
        <w:jc w:val="left"/>
        <w:rPr>
          <w:sz w:val="23"/>
        </w:rPr>
      </w:pPr>
      <w:r>
        <w:rPr>
          <w:sz w:val="23"/>
        </w:rPr>
        <w:t>иметь</w:t>
      </w:r>
      <w:r>
        <w:rPr>
          <w:spacing w:val="31"/>
          <w:sz w:val="23"/>
        </w:rPr>
        <w:t xml:space="preserve"> </w:t>
      </w:r>
      <w:r>
        <w:rPr>
          <w:sz w:val="23"/>
        </w:rPr>
        <w:t>представление</w:t>
      </w:r>
      <w:r>
        <w:rPr>
          <w:spacing w:val="26"/>
          <w:sz w:val="23"/>
        </w:rPr>
        <w:t xml:space="preserve"> </w:t>
      </w:r>
      <w:r>
        <w:rPr>
          <w:sz w:val="23"/>
        </w:rPr>
        <w:t>о</w:t>
      </w:r>
      <w:r>
        <w:rPr>
          <w:spacing w:val="27"/>
          <w:sz w:val="23"/>
        </w:rPr>
        <w:t xml:space="preserve"> </w:t>
      </w:r>
      <w:r>
        <w:rPr>
          <w:sz w:val="23"/>
        </w:rPr>
        <w:t>методах</w:t>
      </w:r>
      <w:r>
        <w:rPr>
          <w:spacing w:val="27"/>
          <w:sz w:val="23"/>
        </w:rPr>
        <w:t xml:space="preserve"> </w:t>
      </w:r>
      <w:r>
        <w:rPr>
          <w:sz w:val="23"/>
        </w:rPr>
        <w:t>сбора,</w:t>
      </w:r>
      <w:r>
        <w:rPr>
          <w:spacing w:val="20"/>
          <w:sz w:val="23"/>
        </w:rPr>
        <w:t xml:space="preserve"> </w:t>
      </w:r>
      <w:r>
        <w:rPr>
          <w:sz w:val="23"/>
        </w:rPr>
        <w:t>переработки</w:t>
      </w:r>
      <w:r>
        <w:rPr>
          <w:spacing w:val="24"/>
          <w:sz w:val="23"/>
        </w:rPr>
        <w:t xml:space="preserve"> </w:t>
      </w:r>
      <w:r>
        <w:rPr>
          <w:sz w:val="23"/>
        </w:rPr>
        <w:t>и</w:t>
      </w:r>
      <w:r>
        <w:rPr>
          <w:spacing w:val="36"/>
          <w:sz w:val="23"/>
        </w:rPr>
        <w:t xml:space="preserve"> </w:t>
      </w:r>
      <w:r>
        <w:rPr>
          <w:sz w:val="23"/>
        </w:rPr>
        <w:t>хранения</w:t>
      </w:r>
      <w:r>
        <w:rPr>
          <w:spacing w:val="20"/>
          <w:sz w:val="23"/>
        </w:rPr>
        <w:t xml:space="preserve"> </w:t>
      </w:r>
      <w:r>
        <w:rPr>
          <w:sz w:val="23"/>
        </w:rPr>
        <w:t>полезных</w:t>
      </w:r>
      <w:r>
        <w:rPr>
          <w:spacing w:val="17"/>
          <w:sz w:val="23"/>
        </w:rPr>
        <w:t xml:space="preserve"> </w:t>
      </w:r>
      <w:r>
        <w:rPr>
          <w:sz w:val="23"/>
        </w:rPr>
        <w:t>для</w:t>
      </w:r>
      <w:r>
        <w:rPr>
          <w:spacing w:val="20"/>
          <w:sz w:val="23"/>
        </w:rPr>
        <w:t xml:space="preserve"> </w:t>
      </w:r>
      <w:r>
        <w:rPr>
          <w:sz w:val="23"/>
        </w:rPr>
        <w:t>человека</w:t>
      </w:r>
      <w:r>
        <w:rPr>
          <w:spacing w:val="25"/>
          <w:sz w:val="23"/>
        </w:rPr>
        <w:t xml:space="preserve"> </w:t>
      </w:r>
      <w:r>
        <w:rPr>
          <w:spacing w:val="-2"/>
          <w:sz w:val="23"/>
        </w:rPr>
        <w:t>грибов;</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иметь</w:t>
      </w:r>
      <w:r>
        <w:rPr>
          <w:spacing w:val="36"/>
          <w:sz w:val="23"/>
        </w:rPr>
        <w:t xml:space="preserve"> </w:t>
      </w:r>
      <w:r>
        <w:rPr>
          <w:sz w:val="23"/>
        </w:rPr>
        <w:t>представление</w:t>
      </w:r>
      <w:r>
        <w:rPr>
          <w:spacing w:val="30"/>
          <w:sz w:val="23"/>
        </w:rPr>
        <w:t xml:space="preserve"> </w:t>
      </w:r>
      <w:r>
        <w:rPr>
          <w:sz w:val="23"/>
        </w:rPr>
        <w:t>об</w:t>
      </w:r>
      <w:r>
        <w:rPr>
          <w:spacing w:val="40"/>
          <w:sz w:val="23"/>
        </w:rPr>
        <w:t xml:space="preserve"> </w:t>
      </w:r>
      <w:r>
        <w:rPr>
          <w:sz w:val="23"/>
        </w:rPr>
        <w:t>основных</w:t>
      </w:r>
      <w:r>
        <w:rPr>
          <w:spacing w:val="21"/>
          <w:sz w:val="23"/>
        </w:rPr>
        <w:t xml:space="preserve"> </w:t>
      </w:r>
      <w:r>
        <w:rPr>
          <w:sz w:val="23"/>
        </w:rPr>
        <w:t>направлениях</w:t>
      </w:r>
      <w:r>
        <w:rPr>
          <w:spacing w:val="32"/>
          <w:sz w:val="23"/>
        </w:rPr>
        <w:t xml:space="preserve"> </w:t>
      </w:r>
      <w:r>
        <w:rPr>
          <w:sz w:val="23"/>
        </w:rPr>
        <w:t>цифровизации</w:t>
      </w:r>
      <w:r>
        <w:rPr>
          <w:spacing w:val="31"/>
          <w:sz w:val="23"/>
        </w:rPr>
        <w:t xml:space="preserve"> </w:t>
      </w:r>
      <w:r>
        <w:rPr>
          <w:sz w:val="23"/>
        </w:rPr>
        <w:t>и</w:t>
      </w:r>
      <w:r>
        <w:rPr>
          <w:spacing w:val="30"/>
          <w:sz w:val="23"/>
        </w:rPr>
        <w:t xml:space="preserve"> </w:t>
      </w:r>
      <w:r>
        <w:rPr>
          <w:sz w:val="23"/>
        </w:rPr>
        <w:t>роботизации</w:t>
      </w:r>
      <w:r>
        <w:rPr>
          <w:spacing w:val="31"/>
          <w:sz w:val="23"/>
        </w:rPr>
        <w:t xml:space="preserve"> </w:t>
      </w:r>
      <w:r>
        <w:rPr>
          <w:sz w:val="23"/>
        </w:rPr>
        <w:t>в</w:t>
      </w:r>
      <w:r>
        <w:rPr>
          <w:spacing w:val="30"/>
          <w:sz w:val="23"/>
        </w:rPr>
        <w:t xml:space="preserve"> </w:t>
      </w:r>
      <w:r>
        <w:rPr>
          <w:spacing w:val="-2"/>
          <w:sz w:val="23"/>
        </w:rPr>
        <w:t>растениеводстве;</w:t>
      </w:r>
    </w:p>
    <w:p w:rsidR="00623054" w:rsidRDefault="004D1B06" w:rsidP="004D1B06">
      <w:pPr>
        <w:pStyle w:val="a5"/>
        <w:numPr>
          <w:ilvl w:val="0"/>
          <w:numId w:val="61"/>
        </w:numPr>
        <w:tabs>
          <w:tab w:val="left" w:pos="903"/>
          <w:tab w:val="left" w:pos="10632"/>
        </w:tabs>
        <w:spacing w:before="17" w:line="247" w:lineRule="auto"/>
        <w:ind w:right="4"/>
        <w:jc w:val="left"/>
        <w:rPr>
          <w:sz w:val="23"/>
        </w:rPr>
      </w:pPr>
      <w:r>
        <w:rPr>
          <w:w w:val="105"/>
          <w:sz w:val="23"/>
        </w:rPr>
        <w:t>получить</w:t>
      </w:r>
      <w:r>
        <w:rPr>
          <w:spacing w:val="40"/>
          <w:w w:val="105"/>
          <w:sz w:val="23"/>
        </w:rPr>
        <w:t xml:space="preserve"> </w:t>
      </w:r>
      <w:r>
        <w:rPr>
          <w:w w:val="105"/>
          <w:sz w:val="23"/>
        </w:rPr>
        <w:t>возможность</w:t>
      </w:r>
      <w:r>
        <w:rPr>
          <w:spacing w:val="40"/>
          <w:w w:val="105"/>
          <w:sz w:val="23"/>
        </w:rPr>
        <w:t xml:space="preserve"> </w:t>
      </w:r>
      <w:r>
        <w:rPr>
          <w:w w:val="105"/>
          <w:sz w:val="23"/>
        </w:rPr>
        <w:t>научиться</w:t>
      </w:r>
      <w:r>
        <w:rPr>
          <w:spacing w:val="40"/>
          <w:w w:val="105"/>
          <w:sz w:val="23"/>
        </w:rPr>
        <w:t xml:space="preserve"> </w:t>
      </w:r>
      <w:r>
        <w:rPr>
          <w:w w:val="105"/>
          <w:sz w:val="23"/>
        </w:rPr>
        <w:t>использовать</w:t>
      </w:r>
      <w:r>
        <w:rPr>
          <w:spacing w:val="40"/>
          <w:w w:val="105"/>
          <w:sz w:val="23"/>
        </w:rPr>
        <w:t xml:space="preserve"> </w:t>
      </w:r>
      <w:r>
        <w:rPr>
          <w:w w:val="105"/>
          <w:sz w:val="23"/>
        </w:rPr>
        <w:t>цифровые</w:t>
      </w:r>
      <w:r>
        <w:rPr>
          <w:spacing w:val="40"/>
          <w:w w:val="105"/>
          <w:sz w:val="23"/>
        </w:rPr>
        <w:t xml:space="preserve"> </w:t>
      </w:r>
      <w:r>
        <w:rPr>
          <w:w w:val="105"/>
          <w:sz w:val="23"/>
        </w:rPr>
        <w:t>устройства</w:t>
      </w:r>
      <w:r>
        <w:rPr>
          <w:spacing w:val="40"/>
          <w:w w:val="105"/>
          <w:sz w:val="23"/>
        </w:rPr>
        <w:t xml:space="preserve"> </w:t>
      </w:r>
      <w:r>
        <w:rPr>
          <w:w w:val="105"/>
          <w:sz w:val="23"/>
        </w:rPr>
        <w:t>и</w:t>
      </w:r>
      <w:r>
        <w:rPr>
          <w:spacing w:val="40"/>
          <w:w w:val="105"/>
          <w:sz w:val="23"/>
        </w:rPr>
        <w:t xml:space="preserve"> </w:t>
      </w:r>
      <w:r>
        <w:rPr>
          <w:w w:val="105"/>
          <w:sz w:val="23"/>
        </w:rPr>
        <w:t>программные</w:t>
      </w:r>
      <w:r>
        <w:rPr>
          <w:spacing w:val="40"/>
          <w:w w:val="105"/>
          <w:sz w:val="23"/>
        </w:rPr>
        <w:t xml:space="preserve"> </w:t>
      </w:r>
      <w:r>
        <w:rPr>
          <w:w w:val="105"/>
          <w:sz w:val="23"/>
        </w:rPr>
        <w:t>сервисы</w:t>
      </w:r>
      <w:r>
        <w:rPr>
          <w:spacing w:val="40"/>
          <w:w w:val="105"/>
          <w:sz w:val="23"/>
        </w:rPr>
        <w:t xml:space="preserve"> </w:t>
      </w:r>
      <w:r>
        <w:rPr>
          <w:w w:val="105"/>
          <w:sz w:val="23"/>
        </w:rPr>
        <w:t>в технологии растениеводства;</w:t>
      </w:r>
    </w:p>
    <w:p w:rsidR="00623054" w:rsidRDefault="004D1B06" w:rsidP="004D1B06">
      <w:pPr>
        <w:pStyle w:val="a5"/>
        <w:numPr>
          <w:ilvl w:val="0"/>
          <w:numId w:val="61"/>
        </w:numPr>
        <w:tabs>
          <w:tab w:val="left" w:pos="903"/>
          <w:tab w:val="left" w:pos="10632"/>
        </w:tabs>
        <w:spacing w:before="3" w:line="261" w:lineRule="auto"/>
        <w:ind w:right="6"/>
        <w:jc w:val="left"/>
        <w:rPr>
          <w:sz w:val="23"/>
        </w:rPr>
      </w:pPr>
      <w:r>
        <w:rPr>
          <w:sz w:val="23"/>
        </w:rPr>
        <w:t>иметь представление о мире профессий,</w:t>
      </w:r>
      <w:r>
        <w:rPr>
          <w:spacing w:val="34"/>
          <w:sz w:val="23"/>
        </w:rPr>
        <w:t xml:space="preserve"> </w:t>
      </w:r>
      <w:r>
        <w:rPr>
          <w:sz w:val="23"/>
        </w:rPr>
        <w:t xml:space="preserve">связанных с растениеводством, их востребованности на рынке </w:t>
      </w:r>
      <w:r>
        <w:rPr>
          <w:spacing w:val="-2"/>
          <w:w w:val="105"/>
          <w:sz w:val="23"/>
        </w:rPr>
        <w:t>труда.</w:t>
      </w:r>
    </w:p>
    <w:p w:rsidR="00623054" w:rsidRDefault="004D1B06" w:rsidP="004D1B06">
      <w:pPr>
        <w:pStyle w:val="2"/>
        <w:numPr>
          <w:ilvl w:val="2"/>
          <w:numId w:val="172"/>
        </w:numPr>
        <w:tabs>
          <w:tab w:val="left" w:pos="1055"/>
          <w:tab w:val="left" w:pos="10632"/>
        </w:tabs>
        <w:spacing w:before="132"/>
        <w:ind w:left="1055" w:hanging="845"/>
        <w:jc w:val="center"/>
      </w:pPr>
      <w:bookmarkStart w:id="16" w:name="2.1.16._Адаптивная_физическая_культура"/>
      <w:bookmarkEnd w:id="16"/>
      <w:r>
        <w:t>АДАПТИВНАЯ</w:t>
      </w:r>
      <w:r>
        <w:rPr>
          <w:spacing w:val="-15"/>
        </w:rPr>
        <w:t xml:space="preserve"> </w:t>
      </w:r>
      <w:r>
        <w:t>ФИЗИЧЕСКАЯ</w:t>
      </w:r>
      <w:r>
        <w:rPr>
          <w:spacing w:val="-15"/>
        </w:rPr>
        <w:t xml:space="preserve"> </w:t>
      </w:r>
      <w:r>
        <w:rPr>
          <w:spacing w:val="-2"/>
        </w:rPr>
        <w:t>КУЛЬТУРА</w:t>
      </w:r>
    </w:p>
    <w:p w:rsidR="00623054" w:rsidRDefault="004D1B06" w:rsidP="004D1B06">
      <w:pPr>
        <w:pStyle w:val="3"/>
        <w:tabs>
          <w:tab w:val="left" w:pos="10632"/>
        </w:tabs>
        <w:spacing w:before="172"/>
      </w:pPr>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9" w:line="249" w:lineRule="auto"/>
        <w:ind w:right="-15"/>
      </w:pPr>
      <w:r>
        <w:rPr>
          <w:w w:val="105"/>
        </w:rPr>
        <w:t>Рабочая программа по адаптивной физической культуре на уровне основного общего образования составлена</w:t>
      </w:r>
      <w:r>
        <w:rPr>
          <w:spacing w:val="-3"/>
          <w:w w:val="105"/>
        </w:rPr>
        <w:t xml:space="preserve"> </w:t>
      </w:r>
      <w:r>
        <w:rPr>
          <w:w w:val="105"/>
        </w:rPr>
        <w:t>на основе</w:t>
      </w:r>
      <w:r>
        <w:rPr>
          <w:spacing w:val="-9"/>
          <w:w w:val="105"/>
        </w:rPr>
        <w:t xml:space="preserve"> </w:t>
      </w:r>
      <w:r>
        <w:rPr>
          <w:w w:val="105"/>
        </w:rPr>
        <w:t>Требований</w:t>
      </w:r>
      <w:r>
        <w:rPr>
          <w:spacing w:val="-3"/>
          <w:w w:val="105"/>
        </w:rPr>
        <w:t xml:space="preserve"> </w:t>
      </w:r>
      <w:r>
        <w:rPr>
          <w:w w:val="105"/>
        </w:rPr>
        <w:t>к</w:t>
      </w:r>
      <w:r>
        <w:rPr>
          <w:spacing w:val="-6"/>
          <w:w w:val="105"/>
        </w:rPr>
        <w:t xml:space="preserve"> </w:t>
      </w:r>
      <w:r>
        <w:rPr>
          <w:w w:val="105"/>
        </w:rPr>
        <w:t>результатам освоения основной образовательной</w:t>
      </w:r>
      <w:r>
        <w:rPr>
          <w:spacing w:val="-3"/>
          <w:w w:val="105"/>
        </w:rPr>
        <w:t xml:space="preserve"> </w:t>
      </w:r>
      <w:r>
        <w:rPr>
          <w:w w:val="105"/>
        </w:rPr>
        <w:t>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w:t>
      </w:r>
    </w:p>
    <w:p w:rsidR="00623054" w:rsidRDefault="004D1B06" w:rsidP="004D1B06">
      <w:pPr>
        <w:pStyle w:val="a3"/>
        <w:tabs>
          <w:tab w:val="left" w:pos="10632"/>
        </w:tabs>
        <w:spacing w:before="1" w:line="252" w:lineRule="auto"/>
        <w:ind w:right="-15" w:firstLine="684"/>
      </w:pPr>
      <w:r>
        <w:rPr>
          <w:w w:val="105"/>
        </w:rPr>
        <w:t>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w:t>
      </w:r>
      <w:r>
        <w:rPr>
          <w:spacing w:val="40"/>
          <w:w w:val="105"/>
        </w:rPr>
        <w:t xml:space="preserve"> </w:t>
      </w:r>
      <w:r>
        <w:rPr>
          <w:w w:val="105"/>
        </w:rPr>
        <w:t>представляет собой методически оформленную конкретизацию</w:t>
      </w:r>
      <w:r>
        <w:rPr>
          <w:spacing w:val="-3"/>
          <w:w w:val="105"/>
        </w:rPr>
        <w:t xml:space="preserve"> </w:t>
      </w:r>
      <w:r>
        <w:rPr>
          <w:w w:val="105"/>
        </w:rPr>
        <w:t>требований</w:t>
      </w:r>
      <w:r>
        <w:rPr>
          <w:spacing w:val="-3"/>
          <w:w w:val="105"/>
        </w:rPr>
        <w:t xml:space="preserve"> </w:t>
      </w:r>
      <w:r>
        <w:rPr>
          <w:w w:val="105"/>
        </w:rPr>
        <w:t>Федерального</w:t>
      </w:r>
      <w:r>
        <w:rPr>
          <w:spacing w:val="-7"/>
          <w:w w:val="105"/>
        </w:rPr>
        <w:t xml:space="preserve"> </w:t>
      </w:r>
      <w:r>
        <w:rPr>
          <w:w w:val="105"/>
        </w:rPr>
        <w:t>государственного</w:t>
      </w:r>
      <w:r>
        <w:rPr>
          <w:spacing w:val="-2"/>
          <w:w w:val="105"/>
        </w:rPr>
        <w:t xml:space="preserve"> </w:t>
      </w:r>
      <w:r>
        <w:rPr>
          <w:w w:val="105"/>
        </w:rPr>
        <w:t>образовательного</w:t>
      </w:r>
      <w:r>
        <w:rPr>
          <w:spacing w:val="-2"/>
          <w:w w:val="105"/>
        </w:rPr>
        <w:t xml:space="preserve"> </w:t>
      </w:r>
      <w:r>
        <w:rPr>
          <w:w w:val="105"/>
        </w:rPr>
        <w:t>стандарта основного</w:t>
      </w:r>
      <w:r>
        <w:rPr>
          <w:spacing w:val="-7"/>
          <w:w w:val="105"/>
        </w:rPr>
        <w:t xml:space="preserve"> </w:t>
      </w:r>
      <w:r>
        <w:rPr>
          <w:w w:val="105"/>
        </w:rPr>
        <w:t xml:space="preserve">общего </w:t>
      </w:r>
      <w:r>
        <w:t>образования,</w:t>
      </w:r>
      <w:r>
        <w:rPr>
          <w:spacing w:val="40"/>
        </w:rPr>
        <w:t xml:space="preserve"> </w:t>
      </w:r>
      <w:r>
        <w:t xml:space="preserve">адаптированных с учетом особенностей психофизического развития и особых образовательных </w:t>
      </w:r>
      <w:r>
        <w:rPr>
          <w:w w:val="105"/>
        </w:rPr>
        <w:t>потребностей обучающихся с ЗПР</w:t>
      </w:r>
      <w:r>
        <w:rPr>
          <w:spacing w:val="-3"/>
          <w:w w:val="105"/>
        </w:rPr>
        <w:t xml:space="preserve"> </w:t>
      </w:r>
      <w:r>
        <w:rPr>
          <w:w w:val="105"/>
        </w:rPr>
        <w:t>и раскрывает</w:t>
      </w:r>
      <w:r>
        <w:rPr>
          <w:spacing w:val="-4"/>
          <w:w w:val="105"/>
        </w:rPr>
        <w:t xml:space="preserve"> </w:t>
      </w:r>
      <w:r>
        <w:rPr>
          <w:w w:val="105"/>
        </w:rPr>
        <w:t xml:space="preserve">их реализацию через </w:t>
      </w:r>
      <w:r>
        <w:rPr>
          <w:w w:val="105"/>
        </w:rPr>
        <w:lastRenderedPageBreak/>
        <w:t>конкретное</w:t>
      </w:r>
      <w:r>
        <w:rPr>
          <w:spacing w:val="-5"/>
          <w:w w:val="105"/>
        </w:rPr>
        <w:t xml:space="preserve"> </w:t>
      </w:r>
      <w:r>
        <w:rPr>
          <w:w w:val="105"/>
        </w:rPr>
        <w:t>предметное содержание.</w:t>
      </w:r>
    </w:p>
    <w:p w:rsidR="00623054" w:rsidRDefault="004D1B06" w:rsidP="004D1B06">
      <w:pPr>
        <w:pStyle w:val="4"/>
        <w:tabs>
          <w:tab w:val="left" w:pos="10632"/>
        </w:tabs>
        <w:spacing w:line="262" w:lineRule="exact"/>
        <w:ind w:left="882"/>
      </w:pPr>
      <w:r>
        <w:t>Общая</w:t>
      </w:r>
      <w:r>
        <w:rPr>
          <w:spacing w:val="53"/>
        </w:rPr>
        <w:t xml:space="preserve"> </w:t>
      </w:r>
      <w:r>
        <w:t>характеристика</w:t>
      </w:r>
      <w:r>
        <w:rPr>
          <w:spacing w:val="44"/>
        </w:rPr>
        <w:t xml:space="preserve"> </w:t>
      </w:r>
      <w:r>
        <w:t>учебного</w:t>
      </w:r>
      <w:r>
        <w:rPr>
          <w:spacing w:val="45"/>
        </w:rPr>
        <w:t xml:space="preserve"> </w:t>
      </w:r>
      <w:r>
        <w:t>предмета</w:t>
      </w:r>
      <w:r>
        <w:rPr>
          <w:spacing w:val="40"/>
        </w:rPr>
        <w:t xml:space="preserve"> </w:t>
      </w:r>
      <w:r>
        <w:t>«Адаптивная</w:t>
      </w:r>
      <w:r>
        <w:rPr>
          <w:spacing w:val="39"/>
        </w:rPr>
        <w:t xml:space="preserve"> </w:t>
      </w:r>
      <w:r>
        <w:t>физическая</w:t>
      </w:r>
      <w:r>
        <w:rPr>
          <w:spacing w:val="40"/>
        </w:rPr>
        <w:t xml:space="preserve"> </w:t>
      </w:r>
      <w:r>
        <w:rPr>
          <w:spacing w:val="-2"/>
        </w:rPr>
        <w:t>культура»</w:t>
      </w:r>
    </w:p>
    <w:p w:rsidR="00623054" w:rsidRDefault="004D1B06" w:rsidP="004D1B06">
      <w:pPr>
        <w:pStyle w:val="a3"/>
        <w:tabs>
          <w:tab w:val="left" w:pos="10632"/>
        </w:tabs>
        <w:spacing w:before="9" w:line="249" w:lineRule="auto"/>
        <w:ind w:right="-15" w:firstLine="684"/>
      </w:pPr>
      <w:r>
        <w:rPr>
          <w:w w:val="105"/>
        </w:rPr>
        <w:t>При создании рабочей программы учитывалась одна из приоритетных задач современной системы образования</w:t>
      </w:r>
      <w:r>
        <w:rPr>
          <w:spacing w:val="-10"/>
          <w:w w:val="105"/>
        </w:rPr>
        <w:t xml:space="preserve"> </w:t>
      </w:r>
      <w:r>
        <w:rPr>
          <w:w w:val="105"/>
        </w:rPr>
        <w:t>–</w:t>
      </w:r>
      <w:r>
        <w:rPr>
          <w:spacing w:val="-8"/>
          <w:w w:val="105"/>
        </w:rPr>
        <w:t xml:space="preserve"> </w:t>
      </w:r>
      <w:r>
        <w:rPr>
          <w:w w:val="105"/>
        </w:rPr>
        <w:t>охрана</w:t>
      </w:r>
      <w:r>
        <w:rPr>
          <w:spacing w:val="-9"/>
          <w:w w:val="105"/>
        </w:rPr>
        <w:t xml:space="preserve"> </w:t>
      </w:r>
      <w:r>
        <w:rPr>
          <w:w w:val="105"/>
        </w:rPr>
        <w:t>и</w:t>
      </w:r>
      <w:r>
        <w:rPr>
          <w:spacing w:val="-9"/>
          <w:w w:val="105"/>
        </w:rPr>
        <w:t xml:space="preserve"> </w:t>
      </w:r>
      <w:r>
        <w:rPr>
          <w:w w:val="105"/>
        </w:rPr>
        <w:t>укрепление</w:t>
      </w:r>
      <w:r>
        <w:rPr>
          <w:spacing w:val="-15"/>
          <w:w w:val="105"/>
        </w:rPr>
        <w:t xml:space="preserve"> </w:t>
      </w:r>
      <w:r>
        <w:rPr>
          <w:w w:val="105"/>
        </w:rPr>
        <w:t>здоровья</w:t>
      </w:r>
      <w:r>
        <w:rPr>
          <w:spacing w:val="-6"/>
          <w:w w:val="105"/>
        </w:rPr>
        <w:t xml:space="preserve"> </w:t>
      </w:r>
      <w:r>
        <w:rPr>
          <w:w w:val="105"/>
        </w:rPr>
        <w:t>обучающихся,</w:t>
      </w:r>
      <w:r>
        <w:rPr>
          <w:spacing w:val="-12"/>
          <w:w w:val="105"/>
        </w:rPr>
        <w:t xml:space="preserve"> </w:t>
      </w:r>
      <w:r>
        <w:rPr>
          <w:w w:val="105"/>
        </w:rPr>
        <w:t>воспитание</w:t>
      </w:r>
      <w:r>
        <w:rPr>
          <w:spacing w:val="-15"/>
          <w:w w:val="105"/>
        </w:rPr>
        <w:t xml:space="preserve"> </w:t>
      </w:r>
      <w:r>
        <w:rPr>
          <w:w w:val="105"/>
        </w:rPr>
        <w:t>их способными</w:t>
      </w:r>
      <w:r>
        <w:rPr>
          <w:spacing w:val="-9"/>
          <w:w w:val="105"/>
        </w:rPr>
        <w:t xml:space="preserve"> </w:t>
      </w:r>
      <w:r>
        <w:rPr>
          <w:w w:val="105"/>
        </w:rPr>
        <w:t>активно</w:t>
      </w:r>
      <w:r>
        <w:rPr>
          <w:spacing w:val="-14"/>
          <w:w w:val="105"/>
        </w:rPr>
        <w:t xml:space="preserve"> </w:t>
      </w:r>
      <w:r>
        <w:rPr>
          <w:w w:val="105"/>
        </w:rPr>
        <w:t>включаться в</w:t>
      </w:r>
      <w:r>
        <w:rPr>
          <w:spacing w:val="-4"/>
          <w:w w:val="105"/>
        </w:rPr>
        <w:t xml:space="preserve"> </w:t>
      </w:r>
      <w:r>
        <w:rPr>
          <w:w w:val="105"/>
        </w:rPr>
        <w:t>разнообразные</w:t>
      </w:r>
      <w:r>
        <w:rPr>
          <w:spacing w:val="-4"/>
          <w:w w:val="105"/>
        </w:rPr>
        <w:t xml:space="preserve"> </w:t>
      </w:r>
      <w:r>
        <w:rPr>
          <w:w w:val="105"/>
        </w:rPr>
        <w:t>формы</w:t>
      </w:r>
      <w:r>
        <w:rPr>
          <w:spacing w:val="-8"/>
          <w:w w:val="105"/>
        </w:rPr>
        <w:t xml:space="preserve"> </w:t>
      </w:r>
      <w:r>
        <w:rPr>
          <w:w w:val="105"/>
        </w:rPr>
        <w:t>здорового</w:t>
      </w:r>
      <w:r>
        <w:rPr>
          <w:spacing w:val="-3"/>
          <w:w w:val="105"/>
        </w:rPr>
        <w:t xml:space="preserve"> </w:t>
      </w:r>
      <w:r>
        <w:rPr>
          <w:w w:val="105"/>
        </w:rPr>
        <w:t>образа</w:t>
      </w:r>
      <w:r>
        <w:rPr>
          <w:spacing w:val="-4"/>
          <w:w w:val="105"/>
        </w:rPr>
        <w:t xml:space="preserve"> </w:t>
      </w:r>
      <w:r>
        <w:rPr>
          <w:w w:val="105"/>
        </w:rPr>
        <w:t>жизни,</w:t>
      </w:r>
      <w:r>
        <w:rPr>
          <w:spacing w:val="-8"/>
          <w:w w:val="105"/>
        </w:rPr>
        <w:t xml:space="preserve"> </w:t>
      </w:r>
      <w:r>
        <w:rPr>
          <w:w w:val="105"/>
        </w:rPr>
        <w:t>умеющими</w:t>
      </w:r>
      <w:r>
        <w:rPr>
          <w:spacing w:val="-4"/>
          <w:w w:val="105"/>
        </w:rPr>
        <w:t xml:space="preserve"> </w:t>
      </w:r>
      <w:r>
        <w:rPr>
          <w:w w:val="105"/>
        </w:rPr>
        <w:t>использовать</w:t>
      </w:r>
      <w:r>
        <w:rPr>
          <w:spacing w:val="-7"/>
          <w:w w:val="105"/>
        </w:rPr>
        <w:t xml:space="preserve"> </w:t>
      </w:r>
      <w:r>
        <w:rPr>
          <w:w w:val="105"/>
        </w:rPr>
        <w:t>ресурсы</w:t>
      </w:r>
      <w:r>
        <w:rPr>
          <w:spacing w:val="-8"/>
          <w:w w:val="105"/>
        </w:rPr>
        <w:t xml:space="preserve"> </w:t>
      </w:r>
      <w:r>
        <w:rPr>
          <w:w w:val="105"/>
        </w:rPr>
        <w:t>адаптивной</w:t>
      </w:r>
      <w:r>
        <w:rPr>
          <w:spacing w:val="-4"/>
          <w:w w:val="105"/>
        </w:rPr>
        <w:t xml:space="preserve"> </w:t>
      </w:r>
      <w:r>
        <w:rPr>
          <w:w w:val="105"/>
        </w:rPr>
        <w:t>физической культуры для саморазвития и самоопределения.</w:t>
      </w:r>
    </w:p>
    <w:p w:rsidR="00623054" w:rsidRDefault="004D1B06" w:rsidP="004D1B06">
      <w:pPr>
        <w:pStyle w:val="a3"/>
        <w:tabs>
          <w:tab w:val="left" w:pos="10632"/>
        </w:tabs>
        <w:spacing w:before="1" w:line="252" w:lineRule="auto"/>
        <w:ind w:right="1"/>
      </w:pPr>
      <w:r>
        <w:rPr>
          <w:w w:val="105"/>
        </w:rP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w:t>
      </w:r>
      <w:r>
        <w:rPr>
          <w:spacing w:val="-5"/>
          <w:w w:val="105"/>
        </w:rPr>
        <w:t xml:space="preserve"> </w:t>
      </w:r>
      <w:r>
        <w:rPr>
          <w:w w:val="105"/>
        </w:rPr>
        <w:t>для разных категорий обучающихся с ОВЗ.</w:t>
      </w:r>
    </w:p>
    <w:p w:rsidR="00623054" w:rsidRDefault="004D1B06" w:rsidP="004D1B06">
      <w:pPr>
        <w:pStyle w:val="a3"/>
        <w:tabs>
          <w:tab w:val="left" w:pos="10632"/>
        </w:tabs>
        <w:spacing w:line="247" w:lineRule="auto"/>
      </w:pPr>
      <w:r>
        <w:rPr>
          <w:w w:val="105"/>
        </w:rP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623054" w:rsidRDefault="004D1B06" w:rsidP="004D1B06">
      <w:pPr>
        <w:pStyle w:val="a3"/>
        <w:tabs>
          <w:tab w:val="left" w:pos="10632"/>
        </w:tabs>
        <w:spacing w:before="5" w:line="249" w:lineRule="auto"/>
        <w:ind w:right="-15"/>
      </w:pPr>
      <w:r>
        <w:rPr>
          <w:w w:val="105"/>
        </w:rPr>
        <w:t xml:space="preserve">Адаптивная физическая культура – это комплекс мер спортивно-оздоровительного характера, </w:t>
      </w:r>
      <w:r>
        <w:t>направленный</w:t>
      </w:r>
      <w:r>
        <w:rPr>
          <w:spacing w:val="40"/>
        </w:rPr>
        <w:t xml:space="preserve"> </w:t>
      </w:r>
      <w:r>
        <w:t>на</w:t>
      </w:r>
      <w:r>
        <w:rPr>
          <w:spacing w:val="35"/>
        </w:rPr>
        <w:t xml:space="preserve"> </w:t>
      </w:r>
      <w:r>
        <w:t>коррекцию</w:t>
      </w:r>
      <w:r>
        <w:rPr>
          <w:spacing w:val="35"/>
        </w:rPr>
        <w:t xml:space="preserve"> </w:t>
      </w:r>
      <w:r>
        <w:t>нарушенных</w:t>
      </w:r>
      <w:r>
        <w:rPr>
          <w:spacing w:val="37"/>
        </w:rPr>
        <w:t xml:space="preserve"> </w:t>
      </w:r>
      <w:r>
        <w:t>функций,</w:t>
      </w:r>
      <w:r>
        <w:rPr>
          <w:spacing w:val="40"/>
        </w:rPr>
        <w:t xml:space="preserve"> </w:t>
      </w:r>
      <w:r>
        <w:t>средство</w:t>
      </w:r>
      <w:r>
        <w:rPr>
          <w:spacing w:val="40"/>
        </w:rPr>
        <w:t xml:space="preserve"> </w:t>
      </w:r>
      <w:r>
        <w:t>укрепления</w:t>
      </w:r>
      <w:r>
        <w:rPr>
          <w:spacing w:val="28"/>
        </w:rPr>
        <w:t xml:space="preserve"> </w:t>
      </w:r>
      <w:r>
        <w:t>физич</w:t>
      </w:r>
      <w:r>
        <w:rPr>
          <w:spacing w:val="-13"/>
        </w:rPr>
        <w:t xml:space="preserve"> </w:t>
      </w:r>
      <w:r>
        <w:t>еского</w:t>
      </w:r>
      <w:r>
        <w:rPr>
          <w:spacing w:val="37"/>
        </w:rPr>
        <w:t xml:space="preserve"> </w:t>
      </w:r>
      <w:r>
        <w:t>здоровья,</w:t>
      </w:r>
      <w:r>
        <w:rPr>
          <w:spacing w:val="40"/>
        </w:rPr>
        <w:t xml:space="preserve"> </w:t>
      </w:r>
      <w:r>
        <w:t xml:space="preserve">повышения </w:t>
      </w:r>
      <w:r>
        <w:rPr>
          <w:w w:val="105"/>
        </w:rPr>
        <w:t>и совершенствования двигательных возможностей.</w:t>
      </w:r>
    </w:p>
    <w:p w:rsidR="00623054" w:rsidRDefault="004D1B06" w:rsidP="004D1B06">
      <w:pPr>
        <w:pStyle w:val="a3"/>
        <w:tabs>
          <w:tab w:val="left" w:pos="10632"/>
        </w:tabs>
        <w:spacing w:line="252" w:lineRule="auto"/>
        <w:ind w:right="-15"/>
      </w:pPr>
      <w:r>
        <w:rPr>
          <w:w w:val="105"/>
        </w:rPr>
        <w:t>Программа по адаптивной физической культуре для обучающихся с ЗПР имеет ряд существенных отличий</w:t>
      </w:r>
      <w:r>
        <w:rPr>
          <w:spacing w:val="-5"/>
          <w:w w:val="105"/>
        </w:rPr>
        <w:t xml:space="preserve"> </w:t>
      </w:r>
      <w:r>
        <w:rPr>
          <w:w w:val="105"/>
        </w:rPr>
        <w:t>от общеобразовательной программы физического воспитания. Программа имеет коррекционну</w:t>
      </w:r>
      <w:r>
        <w:rPr>
          <w:spacing w:val="-16"/>
          <w:w w:val="105"/>
        </w:rPr>
        <w:t xml:space="preserve"> </w:t>
      </w:r>
      <w:r>
        <w:rPr>
          <w:w w:val="105"/>
        </w:rPr>
        <w:t>ю направленность</w:t>
      </w:r>
      <w:r>
        <w:rPr>
          <w:spacing w:val="-6"/>
          <w:w w:val="105"/>
        </w:rPr>
        <w:t xml:space="preserve"> </w:t>
      </w:r>
      <w:r>
        <w:rPr>
          <w:w w:val="105"/>
        </w:rPr>
        <w:t>и</w:t>
      </w:r>
      <w:r>
        <w:rPr>
          <w:spacing w:val="-4"/>
          <w:w w:val="105"/>
        </w:rPr>
        <w:t xml:space="preserve"> </w:t>
      </w:r>
      <w:r>
        <w:rPr>
          <w:w w:val="105"/>
        </w:rPr>
        <w:t>разрабатывается с</w:t>
      </w:r>
      <w:r>
        <w:rPr>
          <w:spacing w:val="-4"/>
          <w:w w:val="105"/>
        </w:rPr>
        <w:t xml:space="preserve"> </w:t>
      </w:r>
      <w:r>
        <w:rPr>
          <w:w w:val="105"/>
        </w:rPr>
        <w:t>учетом</w:t>
      </w:r>
      <w:r>
        <w:rPr>
          <w:spacing w:val="-5"/>
          <w:w w:val="105"/>
        </w:rPr>
        <w:t xml:space="preserve"> </w:t>
      </w:r>
      <w:r>
        <w:rPr>
          <w:w w:val="105"/>
        </w:rPr>
        <w:t>особенностей</w:t>
      </w:r>
      <w:r>
        <w:rPr>
          <w:spacing w:val="-4"/>
          <w:w w:val="105"/>
        </w:rPr>
        <w:t xml:space="preserve"> </w:t>
      </w:r>
      <w:r>
        <w:rPr>
          <w:w w:val="105"/>
        </w:rPr>
        <w:t>развития</w:t>
      </w:r>
      <w:r>
        <w:rPr>
          <w:spacing w:val="-7"/>
          <w:w w:val="105"/>
        </w:rPr>
        <w:t xml:space="preserve"> </w:t>
      </w:r>
      <w:r>
        <w:rPr>
          <w:w w:val="105"/>
        </w:rPr>
        <w:t>обучающихся с</w:t>
      </w:r>
      <w:r>
        <w:rPr>
          <w:spacing w:val="-10"/>
          <w:w w:val="105"/>
        </w:rPr>
        <w:t xml:space="preserve"> </w:t>
      </w:r>
      <w:r>
        <w:rPr>
          <w:w w:val="105"/>
        </w:rPr>
        <w:t>ЗПР.</w:t>
      </w:r>
      <w:r>
        <w:rPr>
          <w:spacing w:val="-7"/>
          <w:w w:val="105"/>
        </w:rPr>
        <w:t xml:space="preserve"> </w:t>
      </w:r>
      <w:r>
        <w:rPr>
          <w:w w:val="105"/>
        </w:rPr>
        <w:t>Данная</w:t>
      </w:r>
      <w:r>
        <w:rPr>
          <w:spacing w:val="-7"/>
          <w:w w:val="105"/>
        </w:rPr>
        <w:t xml:space="preserve"> </w:t>
      </w:r>
      <w:r>
        <w:rPr>
          <w:w w:val="105"/>
        </w:rPr>
        <w:t>программа должна содействовать всестороннему развитию личности обучающихся, формированию осознанного отношения</w:t>
      </w:r>
      <w:r>
        <w:rPr>
          <w:spacing w:val="-16"/>
          <w:w w:val="105"/>
        </w:rPr>
        <w:t xml:space="preserve"> </w:t>
      </w:r>
      <w:r>
        <w:rPr>
          <w:w w:val="105"/>
        </w:rPr>
        <w:t>к</w:t>
      </w:r>
      <w:r>
        <w:rPr>
          <w:spacing w:val="-9"/>
          <w:w w:val="105"/>
        </w:rPr>
        <w:t xml:space="preserve"> </w:t>
      </w:r>
      <w:r>
        <w:rPr>
          <w:w w:val="105"/>
        </w:rPr>
        <w:t>своему</w:t>
      </w:r>
      <w:r>
        <w:rPr>
          <w:spacing w:val="-16"/>
          <w:w w:val="105"/>
        </w:rPr>
        <w:t xml:space="preserve"> </w:t>
      </w:r>
      <w:r>
        <w:rPr>
          <w:w w:val="105"/>
        </w:rPr>
        <w:t>здоровью,</w:t>
      </w:r>
      <w:r>
        <w:rPr>
          <w:spacing w:val="-8"/>
          <w:w w:val="105"/>
        </w:rPr>
        <w:t xml:space="preserve"> </w:t>
      </w:r>
      <w:r>
        <w:rPr>
          <w:w w:val="105"/>
        </w:rPr>
        <w:t>развитию</w:t>
      </w:r>
      <w:r>
        <w:rPr>
          <w:spacing w:val="-11"/>
          <w:w w:val="105"/>
        </w:rPr>
        <w:t xml:space="preserve"> </w:t>
      </w:r>
      <w:r>
        <w:rPr>
          <w:w w:val="105"/>
        </w:rPr>
        <w:t>основных</w:t>
      </w:r>
      <w:r>
        <w:rPr>
          <w:spacing w:val="-16"/>
          <w:w w:val="105"/>
        </w:rPr>
        <w:t xml:space="preserve"> </w:t>
      </w:r>
      <w:r>
        <w:rPr>
          <w:w w:val="105"/>
        </w:rPr>
        <w:t>физических</w:t>
      </w:r>
      <w:r>
        <w:rPr>
          <w:spacing w:val="-15"/>
          <w:w w:val="105"/>
        </w:rPr>
        <w:t xml:space="preserve"> </w:t>
      </w:r>
      <w:r>
        <w:rPr>
          <w:w w:val="105"/>
        </w:rPr>
        <w:t>качеств,</w:t>
      </w:r>
      <w:r>
        <w:rPr>
          <w:spacing w:val="-14"/>
          <w:w w:val="105"/>
        </w:rPr>
        <w:t xml:space="preserve"> </w:t>
      </w:r>
      <w:r>
        <w:rPr>
          <w:w w:val="105"/>
        </w:rPr>
        <w:t>компенсации</w:t>
      </w:r>
      <w:r>
        <w:rPr>
          <w:spacing w:val="-11"/>
          <w:w w:val="105"/>
        </w:rPr>
        <w:t xml:space="preserve"> </w:t>
      </w:r>
      <w:r>
        <w:rPr>
          <w:w w:val="105"/>
        </w:rPr>
        <w:t>нарушенных</w:t>
      </w:r>
      <w:r>
        <w:rPr>
          <w:spacing w:val="-16"/>
          <w:w w:val="105"/>
        </w:rPr>
        <w:t xml:space="preserve"> </w:t>
      </w:r>
      <w:r>
        <w:rPr>
          <w:w w:val="105"/>
        </w:rPr>
        <w:t xml:space="preserve">функций </w:t>
      </w:r>
      <w:r>
        <w:rPr>
          <w:spacing w:val="-2"/>
          <w:w w:val="105"/>
        </w:rPr>
        <w:t>организма.</w:t>
      </w:r>
    </w:p>
    <w:p w:rsidR="00623054" w:rsidRDefault="004D1B06" w:rsidP="004D1B06">
      <w:pPr>
        <w:pStyle w:val="a3"/>
        <w:tabs>
          <w:tab w:val="left" w:pos="10632"/>
        </w:tabs>
        <w:spacing w:line="252" w:lineRule="auto"/>
        <w:ind w:right="7"/>
      </w:pPr>
      <w:r>
        <w:rPr>
          <w:w w:val="105"/>
        </w:rPr>
        <w:t xml:space="preserve">Методика адаптивного физического воспитания обучающихся с ЗПР имеет ряд существенных </w:t>
      </w:r>
      <w:r>
        <w:t xml:space="preserve">отличий от основной образовательной программы физического воспитания. Это обусловлено особенностями </w:t>
      </w:r>
      <w:r>
        <w:rPr>
          <w:w w:val="105"/>
        </w:rPr>
        <w:t>развития как физической, так и психической сферы обучающегося с</w:t>
      </w:r>
      <w:r>
        <w:rPr>
          <w:spacing w:val="-1"/>
          <w:w w:val="105"/>
        </w:rPr>
        <w:t xml:space="preserve"> </w:t>
      </w:r>
      <w:r>
        <w:rPr>
          <w:w w:val="105"/>
        </w:rPr>
        <w:t>ЗПР.</w:t>
      </w:r>
    </w:p>
    <w:p w:rsidR="00623054" w:rsidRDefault="004D1B06" w:rsidP="004D1B06">
      <w:pPr>
        <w:pStyle w:val="a3"/>
        <w:tabs>
          <w:tab w:val="left" w:pos="10632"/>
        </w:tabs>
        <w:spacing w:line="249" w:lineRule="auto"/>
        <w:ind w:right="-15"/>
      </w:pPr>
      <w:r>
        <w:rPr>
          <w:w w:val="105"/>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w:t>
      </w:r>
      <w:r>
        <w:t xml:space="preserve">психологического развития (школьных навыков, речи и др.), нарушениями в организации деятельности и/или </w:t>
      </w:r>
      <w:r>
        <w:rPr>
          <w:w w:val="105"/>
        </w:rPr>
        <w:t>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623054" w:rsidRDefault="004D1B06" w:rsidP="004D1B06">
      <w:pPr>
        <w:pStyle w:val="a3"/>
        <w:tabs>
          <w:tab w:val="left" w:pos="10632"/>
        </w:tabs>
        <w:spacing w:before="77" w:line="249" w:lineRule="auto"/>
        <w:ind w:right="2"/>
      </w:pPr>
      <w:r>
        <w:rPr>
          <w:w w:val="105"/>
        </w:rPr>
        <w:t>В</w:t>
      </w:r>
      <w:r>
        <w:rPr>
          <w:spacing w:val="-5"/>
          <w:w w:val="105"/>
        </w:rPr>
        <w:t xml:space="preserve"> </w:t>
      </w:r>
      <w:r>
        <w:rPr>
          <w:w w:val="105"/>
        </w:rPr>
        <w:t>основу</w:t>
      </w:r>
      <w:r>
        <w:rPr>
          <w:spacing w:val="-2"/>
          <w:w w:val="105"/>
        </w:rPr>
        <w:t xml:space="preserve"> </w:t>
      </w:r>
      <w:r>
        <w:rPr>
          <w:w w:val="105"/>
        </w:rPr>
        <w:t>разработки</w:t>
      </w:r>
      <w:r>
        <w:rPr>
          <w:spacing w:val="-3"/>
          <w:w w:val="105"/>
        </w:rPr>
        <w:t xml:space="preserve"> </w:t>
      </w:r>
      <w:r>
        <w:rPr>
          <w:w w:val="105"/>
        </w:rPr>
        <w:t>программы по</w:t>
      </w:r>
      <w:r>
        <w:rPr>
          <w:spacing w:val="-2"/>
          <w:w w:val="105"/>
        </w:rPr>
        <w:t xml:space="preserve"> </w:t>
      </w:r>
      <w:r>
        <w:rPr>
          <w:w w:val="105"/>
        </w:rPr>
        <w:t>адаптивной физической</w:t>
      </w:r>
      <w:r>
        <w:rPr>
          <w:spacing w:val="-3"/>
          <w:w w:val="105"/>
        </w:rPr>
        <w:t xml:space="preserve"> </w:t>
      </w:r>
      <w:r>
        <w:rPr>
          <w:w w:val="105"/>
        </w:rPr>
        <w:t>культуре обучающихся с</w:t>
      </w:r>
      <w:r>
        <w:rPr>
          <w:spacing w:val="-3"/>
          <w:w w:val="105"/>
        </w:rPr>
        <w:t xml:space="preserve"> </w:t>
      </w:r>
      <w:r>
        <w:rPr>
          <w:w w:val="105"/>
        </w:rPr>
        <w:t>ЗПР</w:t>
      </w:r>
      <w:r>
        <w:rPr>
          <w:spacing w:val="-1"/>
          <w:w w:val="105"/>
        </w:rPr>
        <w:t xml:space="preserve"> </w:t>
      </w:r>
      <w:r>
        <w:rPr>
          <w:w w:val="105"/>
        </w:rPr>
        <w:t>на</w:t>
      </w:r>
      <w:r>
        <w:rPr>
          <w:spacing w:val="-3"/>
          <w:w w:val="105"/>
        </w:rPr>
        <w:t xml:space="preserve"> </w:t>
      </w:r>
      <w:r>
        <w:rPr>
          <w:w w:val="105"/>
        </w:rPr>
        <w:t>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w:t>
      </w:r>
      <w:r>
        <w:rPr>
          <w:spacing w:val="-9"/>
          <w:w w:val="105"/>
        </w:rPr>
        <w:t xml:space="preserve"> </w:t>
      </w:r>
      <w:r>
        <w:rPr>
          <w:w w:val="105"/>
        </w:rPr>
        <w:t>предоставляя</w:t>
      </w:r>
      <w:r>
        <w:rPr>
          <w:spacing w:val="-3"/>
          <w:w w:val="105"/>
        </w:rPr>
        <w:t xml:space="preserve"> </w:t>
      </w:r>
      <w:r>
        <w:rPr>
          <w:w w:val="105"/>
        </w:rPr>
        <w:t>обучающимся</w:t>
      </w:r>
      <w:r>
        <w:rPr>
          <w:spacing w:val="-3"/>
          <w:w w:val="105"/>
        </w:rPr>
        <w:t xml:space="preserve"> </w:t>
      </w:r>
      <w:r>
        <w:rPr>
          <w:w w:val="105"/>
        </w:rPr>
        <w:t>с</w:t>
      </w:r>
      <w:r>
        <w:rPr>
          <w:spacing w:val="-6"/>
          <w:w w:val="105"/>
        </w:rPr>
        <w:t xml:space="preserve"> </w:t>
      </w:r>
      <w:r>
        <w:rPr>
          <w:w w:val="105"/>
        </w:rPr>
        <w:t>ЗПР</w:t>
      </w:r>
      <w:r>
        <w:rPr>
          <w:spacing w:val="-10"/>
          <w:w w:val="105"/>
        </w:rPr>
        <w:t xml:space="preserve"> </w:t>
      </w:r>
      <w:r>
        <w:rPr>
          <w:w w:val="105"/>
        </w:rPr>
        <w:t>возможность</w:t>
      </w:r>
      <w:r>
        <w:rPr>
          <w:spacing w:val="-2"/>
          <w:w w:val="105"/>
        </w:rPr>
        <w:t xml:space="preserve"> </w:t>
      </w:r>
      <w:r>
        <w:rPr>
          <w:w w:val="105"/>
        </w:rPr>
        <w:t>реализовать</w:t>
      </w:r>
      <w:r>
        <w:rPr>
          <w:spacing w:val="-2"/>
          <w:w w:val="105"/>
        </w:rPr>
        <w:t xml:space="preserve"> </w:t>
      </w:r>
      <w:r>
        <w:rPr>
          <w:w w:val="105"/>
        </w:rPr>
        <w:t>свой</w:t>
      </w:r>
      <w:r>
        <w:rPr>
          <w:spacing w:val="-6"/>
          <w:w w:val="105"/>
        </w:rPr>
        <w:t xml:space="preserve"> </w:t>
      </w:r>
      <w:r>
        <w:rPr>
          <w:w w:val="105"/>
        </w:rPr>
        <w:t>индивидуальный</w:t>
      </w:r>
      <w:r>
        <w:rPr>
          <w:spacing w:val="-6"/>
          <w:w w:val="105"/>
        </w:rPr>
        <w:t xml:space="preserve"> </w:t>
      </w:r>
      <w:r>
        <w:rPr>
          <w:w w:val="105"/>
        </w:rPr>
        <w:t>потенциал.</w:t>
      </w:r>
    </w:p>
    <w:p w:rsidR="00623054" w:rsidRDefault="004D1B06" w:rsidP="004D1B06">
      <w:pPr>
        <w:pStyle w:val="a3"/>
        <w:tabs>
          <w:tab w:val="left" w:pos="10632"/>
        </w:tabs>
        <w:spacing w:before="10"/>
        <w:ind w:left="903" w:firstLine="0"/>
      </w:pPr>
      <w:r>
        <w:t>В</w:t>
      </w:r>
      <w:r>
        <w:rPr>
          <w:spacing w:val="28"/>
        </w:rPr>
        <w:t xml:space="preserve"> </w:t>
      </w:r>
      <w:r>
        <w:t>процессе</w:t>
      </w:r>
      <w:r>
        <w:rPr>
          <w:spacing w:val="31"/>
        </w:rPr>
        <w:t xml:space="preserve"> </w:t>
      </w:r>
      <w:r>
        <w:t>разработки</w:t>
      </w:r>
      <w:r>
        <w:rPr>
          <w:spacing w:val="30"/>
        </w:rPr>
        <w:t xml:space="preserve"> </w:t>
      </w:r>
      <w:r>
        <w:t>программы</w:t>
      </w:r>
      <w:r>
        <w:rPr>
          <w:spacing w:val="25"/>
        </w:rPr>
        <w:t xml:space="preserve"> </w:t>
      </w:r>
      <w:r>
        <w:t>выделяют</w:t>
      </w:r>
      <w:r>
        <w:rPr>
          <w:spacing w:val="34"/>
        </w:rPr>
        <w:t xml:space="preserve"> </w:t>
      </w:r>
      <w:r>
        <w:t>несколько</w:t>
      </w:r>
      <w:r>
        <w:rPr>
          <w:spacing w:val="32"/>
        </w:rPr>
        <w:t xml:space="preserve"> </w:t>
      </w:r>
      <w:r>
        <w:t>групп</w:t>
      </w:r>
      <w:r>
        <w:rPr>
          <w:spacing w:val="31"/>
        </w:rPr>
        <w:t xml:space="preserve"> </w:t>
      </w:r>
      <w:r>
        <w:t>обучающихся</w:t>
      </w:r>
      <w:r>
        <w:rPr>
          <w:spacing w:val="36"/>
        </w:rPr>
        <w:t xml:space="preserve"> </w:t>
      </w:r>
      <w:r>
        <w:t>с</w:t>
      </w:r>
      <w:r>
        <w:rPr>
          <w:spacing w:val="31"/>
        </w:rPr>
        <w:t xml:space="preserve"> </w:t>
      </w:r>
      <w:r>
        <w:rPr>
          <w:spacing w:val="-4"/>
        </w:rPr>
        <w:t>ЗПР:</w:t>
      </w:r>
    </w:p>
    <w:p w:rsidR="00623054" w:rsidRDefault="004D1B06" w:rsidP="004D1B06">
      <w:pPr>
        <w:pStyle w:val="a5"/>
        <w:numPr>
          <w:ilvl w:val="0"/>
          <w:numId w:val="61"/>
        </w:numPr>
        <w:tabs>
          <w:tab w:val="left" w:pos="902"/>
          <w:tab w:val="left" w:pos="10632"/>
        </w:tabs>
        <w:spacing w:before="9"/>
        <w:ind w:left="902" w:hanging="280"/>
        <w:rPr>
          <w:sz w:val="23"/>
        </w:rPr>
      </w:pPr>
      <w:r>
        <w:rPr>
          <w:sz w:val="23"/>
        </w:rPr>
        <w:t>обучающиеся</w:t>
      </w:r>
      <w:r>
        <w:rPr>
          <w:spacing w:val="29"/>
          <w:sz w:val="23"/>
        </w:rPr>
        <w:t xml:space="preserve"> </w:t>
      </w:r>
      <w:r>
        <w:rPr>
          <w:sz w:val="23"/>
        </w:rPr>
        <w:t>с</w:t>
      </w:r>
      <w:r>
        <w:rPr>
          <w:spacing w:val="16"/>
          <w:sz w:val="23"/>
        </w:rPr>
        <w:t xml:space="preserve"> </w:t>
      </w:r>
      <w:r>
        <w:rPr>
          <w:sz w:val="23"/>
        </w:rPr>
        <w:t>ЗПР,</w:t>
      </w:r>
      <w:r>
        <w:rPr>
          <w:spacing w:val="30"/>
          <w:sz w:val="23"/>
        </w:rPr>
        <w:t xml:space="preserve"> </w:t>
      </w:r>
      <w:r>
        <w:rPr>
          <w:sz w:val="23"/>
        </w:rPr>
        <w:t>физическое</w:t>
      </w:r>
      <w:r>
        <w:rPr>
          <w:spacing w:val="25"/>
          <w:sz w:val="23"/>
        </w:rPr>
        <w:t xml:space="preserve"> </w:t>
      </w:r>
      <w:r>
        <w:rPr>
          <w:sz w:val="23"/>
        </w:rPr>
        <w:t>развитие</w:t>
      </w:r>
      <w:r>
        <w:rPr>
          <w:spacing w:val="16"/>
          <w:sz w:val="23"/>
        </w:rPr>
        <w:t xml:space="preserve"> </w:t>
      </w:r>
      <w:r>
        <w:rPr>
          <w:sz w:val="23"/>
        </w:rPr>
        <w:t>которых</w:t>
      </w:r>
      <w:r>
        <w:rPr>
          <w:spacing w:val="27"/>
          <w:sz w:val="23"/>
        </w:rPr>
        <w:t xml:space="preserve"> </w:t>
      </w:r>
      <w:r>
        <w:rPr>
          <w:sz w:val="23"/>
        </w:rPr>
        <w:t>соотносится</w:t>
      </w:r>
      <w:r>
        <w:rPr>
          <w:spacing w:val="30"/>
          <w:sz w:val="23"/>
        </w:rPr>
        <w:t xml:space="preserve"> </w:t>
      </w:r>
      <w:r>
        <w:rPr>
          <w:sz w:val="23"/>
        </w:rPr>
        <w:t>с</w:t>
      </w:r>
      <w:r>
        <w:rPr>
          <w:spacing w:val="15"/>
          <w:sz w:val="23"/>
        </w:rPr>
        <w:t xml:space="preserve"> </w:t>
      </w:r>
      <w:r>
        <w:rPr>
          <w:sz w:val="23"/>
        </w:rPr>
        <w:t>возрастной</w:t>
      </w:r>
      <w:r>
        <w:rPr>
          <w:spacing w:val="26"/>
          <w:sz w:val="23"/>
        </w:rPr>
        <w:t xml:space="preserve"> </w:t>
      </w:r>
      <w:r>
        <w:rPr>
          <w:spacing w:val="-2"/>
          <w:sz w:val="23"/>
        </w:rPr>
        <w:t>нормой;</w:t>
      </w:r>
    </w:p>
    <w:p w:rsidR="00623054" w:rsidRDefault="004D1B06" w:rsidP="004D1B06">
      <w:pPr>
        <w:pStyle w:val="a5"/>
        <w:numPr>
          <w:ilvl w:val="0"/>
          <w:numId w:val="61"/>
        </w:numPr>
        <w:tabs>
          <w:tab w:val="left" w:pos="902"/>
          <w:tab w:val="left" w:pos="10632"/>
        </w:tabs>
        <w:spacing w:before="9"/>
        <w:ind w:left="902" w:hanging="280"/>
        <w:rPr>
          <w:sz w:val="23"/>
        </w:rPr>
      </w:pPr>
      <w:r>
        <w:rPr>
          <w:sz w:val="23"/>
        </w:rPr>
        <w:t>обучающиеся</w:t>
      </w:r>
      <w:r>
        <w:rPr>
          <w:spacing w:val="29"/>
          <w:sz w:val="23"/>
        </w:rPr>
        <w:t xml:space="preserve"> </w:t>
      </w:r>
      <w:r>
        <w:rPr>
          <w:sz w:val="23"/>
        </w:rPr>
        <w:t>с</w:t>
      </w:r>
      <w:r>
        <w:rPr>
          <w:spacing w:val="15"/>
          <w:sz w:val="23"/>
        </w:rPr>
        <w:t xml:space="preserve"> </w:t>
      </w:r>
      <w:r>
        <w:rPr>
          <w:sz w:val="23"/>
        </w:rPr>
        <w:t>ЗПР,</w:t>
      </w:r>
      <w:r>
        <w:rPr>
          <w:spacing w:val="20"/>
          <w:sz w:val="23"/>
        </w:rPr>
        <w:t xml:space="preserve"> </w:t>
      </w:r>
      <w:r>
        <w:rPr>
          <w:sz w:val="23"/>
        </w:rPr>
        <w:t>отстающие</w:t>
      </w:r>
      <w:r>
        <w:rPr>
          <w:spacing w:val="16"/>
          <w:sz w:val="23"/>
        </w:rPr>
        <w:t xml:space="preserve"> </w:t>
      </w:r>
      <w:r>
        <w:rPr>
          <w:sz w:val="23"/>
        </w:rPr>
        <w:t>в</w:t>
      </w:r>
      <w:r>
        <w:rPr>
          <w:spacing w:val="35"/>
          <w:sz w:val="23"/>
        </w:rPr>
        <w:t xml:space="preserve"> </w:t>
      </w:r>
      <w:r>
        <w:rPr>
          <w:sz w:val="23"/>
        </w:rPr>
        <w:t>физическом</w:t>
      </w:r>
      <w:r>
        <w:rPr>
          <w:spacing w:val="32"/>
          <w:sz w:val="23"/>
        </w:rPr>
        <w:t xml:space="preserve"> </w:t>
      </w:r>
      <w:r>
        <w:rPr>
          <w:sz w:val="23"/>
        </w:rPr>
        <w:t>развитии</w:t>
      </w:r>
      <w:r>
        <w:rPr>
          <w:spacing w:val="25"/>
          <w:sz w:val="23"/>
        </w:rPr>
        <w:t xml:space="preserve"> </w:t>
      </w:r>
      <w:r>
        <w:rPr>
          <w:sz w:val="23"/>
        </w:rPr>
        <w:t>и</w:t>
      </w:r>
      <w:r>
        <w:rPr>
          <w:spacing w:val="25"/>
          <w:sz w:val="23"/>
        </w:rPr>
        <w:t xml:space="preserve"> </w:t>
      </w:r>
      <w:r>
        <w:rPr>
          <w:sz w:val="23"/>
        </w:rPr>
        <w:t>формировании</w:t>
      </w:r>
      <w:r>
        <w:rPr>
          <w:spacing w:val="26"/>
          <w:sz w:val="23"/>
        </w:rPr>
        <w:t xml:space="preserve"> </w:t>
      </w:r>
      <w:r>
        <w:rPr>
          <w:sz w:val="23"/>
        </w:rPr>
        <w:t>двигательных</w:t>
      </w:r>
      <w:r>
        <w:rPr>
          <w:spacing w:val="26"/>
          <w:sz w:val="23"/>
        </w:rPr>
        <w:t xml:space="preserve"> </w:t>
      </w:r>
      <w:r>
        <w:rPr>
          <w:spacing w:val="-2"/>
          <w:sz w:val="23"/>
        </w:rPr>
        <w:t>навыков;</w:t>
      </w:r>
    </w:p>
    <w:p w:rsidR="00623054" w:rsidRDefault="004D1B06" w:rsidP="004D1B06">
      <w:pPr>
        <w:pStyle w:val="a5"/>
        <w:numPr>
          <w:ilvl w:val="0"/>
          <w:numId w:val="61"/>
        </w:numPr>
        <w:tabs>
          <w:tab w:val="left" w:pos="903"/>
          <w:tab w:val="left" w:pos="10632"/>
        </w:tabs>
        <w:spacing w:before="17" w:line="247" w:lineRule="auto"/>
        <w:ind w:right="12"/>
        <w:rPr>
          <w:sz w:val="23"/>
        </w:rPr>
      </w:pPr>
      <w:r>
        <w:rPr>
          <w:w w:val="105"/>
          <w:sz w:val="23"/>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623054" w:rsidRDefault="004D1B06" w:rsidP="004D1B06">
      <w:pPr>
        <w:pStyle w:val="a3"/>
        <w:tabs>
          <w:tab w:val="left" w:pos="10632"/>
        </w:tabs>
        <w:spacing w:before="2" w:line="252" w:lineRule="auto"/>
        <w:ind w:right="-15"/>
      </w:pPr>
      <w:r>
        <w:rPr>
          <w:w w:val="105"/>
        </w:rPr>
        <w:t xml:space="preserve">Для обучающихся с ЗПР, </w:t>
      </w:r>
      <w:r>
        <w:rPr>
          <w:i/>
          <w:w w:val="105"/>
        </w:rPr>
        <w:t>физическое развитие которых приближается или соответствует возрастной норме</w:t>
      </w:r>
      <w:r>
        <w:rPr>
          <w:w w:val="105"/>
        </w:rPr>
        <w:t xml:space="preserve">, овладение предметом «Физическая культура» все же представляется затруднительным </w:t>
      </w:r>
      <w:r>
        <w:t>без использования специальных методов и приемов. Чаще всего это связано с особенностями эмоционально</w:t>
      </w:r>
      <w:r>
        <w:rPr>
          <w:spacing w:val="-15"/>
        </w:rPr>
        <w:t xml:space="preserve"> </w:t>
      </w:r>
      <w:r>
        <w:t xml:space="preserve">- </w:t>
      </w:r>
      <w:r>
        <w:rPr>
          <w:w w:val="105"/>
        </w:rPr>
        <w:t>волевой и личностной сферы обучающихся с</w:t>
      </w:r>
      <w:r>
        <w:rPr>
          <w:spacing w:val="-3"/>
          <w:w w:val="105"/>
        </w:rPr>
        <w:t xml:space="preserve"> </w:t>
      </w:r>
      <w:r>
        <w:rPr>
          <w:w w:val="105"/>
        </w:rPr>
        <w:t>ЗПР. Они отстают от</w:t>
      </w:r>
      <w:r>
        <w:rPr>
          <w:spacing w:val="-1"/>
          <w:w w:val="105"/>
        </w:rPr>
        <w:t xml:space="preserve"> </w:t>
      </w:r>
      <w:r>
        <w:rPr>
          <w:w w:val="105"/>
        </w:rPr>
        <w:t>нормально развивающихся сверстников по</w:t>
      </w:r>
      <w:r>
        <w:rPr>
          <w:spacing w:val="-11"/>
          <w:w w:val="105"/>
        </w:rPr>
        <w:t xml:space="preserve"> </w:t>
      </w:r>
      <w:r>
        <w:rPr>
          <w:w w:val="105"/>
        </w:rPr>
        <w:t>сформированности</w:t>
      </w:r>
      <w:r>
        <w:rPr>
          <w:spacing w:val="-12"/>
          <w:w w:val="105"/>
        </w:rPr>
        <w:t xml:space="preserve"> </w:t>
      </w:r>
      <w:r>
        <w:rPr>
          <w:w w:val="105"/>
        </w:rPr>
        <w:t>произвольного</w:t>
      </w:r>
      <w:r>
        <w:rPr>
          <w:spacing w:val="-11"/>
          <w:w w:val="105"/>
        </w:rPr>
        <w:t xml:space="preserve"> </w:t>
      </w:r>
      <w:r>
        <w:rPr>
          <w:w w:val="105"/>
        </w:rPr>
        <w:t>поведения.</w:t>
      </w:r>
      <w:r>
        <w:rPr>
          <w:spacing w:val="-15"/>
          <w:w w:val="105"/>
        </w:rPr>
        <w:t xml:space="preserve"> </w:t>
      </w:r>
      <w:r>
        <w:rPr>
          <w:w w:val="105"/>
        </w:rPr>
        <w:t>Уровень</w:t>
      </w:r>
      <w:r>
        <w:rPr>
          <w:spacing w:val="-8"/>
          <w:w w:val="105"/>
        </w:rPr>
        <w:t xml:space="preserve"> </w:t>
      </w:r>
      <w:r>
        <w:rPr>
          <w:w w:val="105"/>
        </w:rPr>
        <w:t>произвольной</w:t>
      </w:r>
      <w:r>
        <w:rPr>
          <w:spacing w:val="-12"/>
          <w:w w:val="105"/>
        </w:rPr>
        <w:t xml:space="preserve"> </w:t>
      </w:r>
      <w:r>
        <w:rPr>
          <w:w w:val="105"/>
        </w:rPr>
        <w:t>регуляции</w:t>
      </w:r>
      <w:r>
        <w:rPr>
          <w:spacing w:val="-12"/>
          <w:w w:val="105"/>
        </w:rPr>
        <w:t xml:space="preserve"> </w:t>
      </w:r>
      <w:r>
        <w:rPr>
          <w:w w:val="105"/>
        </w:rPr>
        <w:t>поведения</w:t>
      </w:r>
      <w:r>
        <w:rPr>
          <w:spacing w:val="-9"/>
          <w:w w:val="105"/>
        </w:rPr>
        <w:t xml:space="preserve"> </w:t>
      </w:r>
      <w:r>
        <w:rPr>
          <w:w w:val="105"/>
        </w:rPr>
        <w:t>зависит</w:t>
      </w:r>
      <w:r>
        <w:rPr>
          <w:spacing w:val="-10"/>
          <w:w w:val="105"/>
        </w:rPr>
        <w:t xml:space="preserve"> </w:t>
      </w:r>
      <w:r>
        <w:rPr>
          <w:w w:val="105"/>
        </w:rPr>
        <w:t>у</w:t>
      </w:r>
      <w:r>
        <w:rPr>
          <w:spacing w:val="-11"/>
          <w:w w:val="105"/>
        </w:rPr>
        <w:t xml:space="preserve"> </w:t>
      </w:r>
      <w:r>
        <w:rPr>
          <w:w w:val="105"/>
        </w:rPr>
        <w:t xml:space="preserve">них от сложности деятельности, особенно от сложности звена программирования. Наибольшие затруднения </w:t>
      </w:r>
      <w:r>
        <w:t>вызывает</w:t>
      </w:r>
      <w:r>
        <w:rPr>
          <w:spacing w:val="31"/>
        </w:rPr>
        <w:t xml:space="preserve"> </w:t>
      </w:r>
      <w:r>
        <w:t>формирование</w:t>
      </w:r>
      <w:r>
        <w:rPr>
          <w:spacing w:val="29"/>
        </w:rPr>
        <w:t xml:space="preserve"> </w:t>
      </w:r>
      <w:r>
        <w:t>контроля</w:t>
      </w:r>
      <w:r>
        <w:rPr>
          <w:spacing w:val="35"/>
        </w:rPr>
        <w:t xml:space="preserve"> </w:t>
      </w:r>
      <w:r>
        <w:t>за</w:t>
      </w:r>
      <w:r>
        <w:rPr>
          <w:spacing w:val="40"/>
        </w:rPr>
        <w:t xml:space="preserve"> </w:t>
      </w:r>
      <w:r>
        <w:t>собственной</w:t>
      </w:r>
      <w:r>
        <w:rPr>
          <w:spacing w:val="40"/>
        </w:rPr>
        <w:t xml:space="preserve"> </w:t>
      </w:r>
      <w:r>
        <w:t>деятельностью.</w:t>
      </w:r>
      <w:r>
        <w:rPr>
          <w:spacing w:val="33"/>
        </w:rPr>
        <w:t xml:space="preserve"> </w:t>
      </w:r>
      <w:r>
        <w:t>При</w:t>
      </w:r>
      <w:r>
        <w:rPr>
          <w:spacing w:val="40"/>
        </w:rPr>
        <w:t xml:space="preserve"> </w:t>
      </w:r>
      <w:r>
        <w:t>формировании</w:t>
      </w:r>
      <w:r>
        <w:rPr>
          <w:spacing w:val="40"/>
        </w:rPr>
        <w:t xml:space="preserve"> </w:t>
      </w:r>
      <w:r>
        <w:t>двигательных</w:t>
      </w:r>
      <w:r>
        <w:rPr>
          <w:spacing w:val="31"/>
        </w:rPr>
        <w:t xml:space="preserve"> </w:t>
      </w:r>
      <w:r>
        <w:t xml:space="preserve">навыков </w:t>
      </w:r>
      <w:r>
        <w:rPr>
          <w:w w:val="105"/>
        </w:rPr>
        <w:t>у данной группы обучающихся особые трудности наблюдаются при выполнении заданий, требующих определенных</w:t>
      </w:r>
      <w:r>
        <w:rPr>
          <w:spacing w:val="-16"/>
          <w:w w:val="105"/>
        </w:rPr>
        <w:t xml:space="preserve"> </w:t>
      </w:r>
      <w:r>
        <w:rPr>
          <w:w w:val="105"/>
        </w:rPr>
        <w:t>волевых</w:t>
      </w:r>
      <w:r>
        <w:rPr>
          <w:spacing w:val="-10"/>
          <w:w w:val="105"/>
        </w:rPr>
        <w:t xml:space="preserve"> </w:t>
      </w:r>
      <w:r>
        <w:rPr>
          <w:w w:val="105"/>
        </w:rPr>
        <w:t>усилий,</w:t>
      </w:r>
      <w:r>
        <w:rPr>
          <w:spacing w:val="-9"/>
          <w:w w:val="105"/>
        </w:rPr>
        <w:t xml:space="preserve"> </w:t>
      </w:r>
      <w:r>
        <w:rPr>
          <w:w w:val="105"/>
        </w:rPr>
        <w:t>настойчивости,</w:t>
      </w:r>
      <w:r>
        <w:rPr>
          <w:spacing w:val="-9"/>
          <w:w w:val="105"/>
        </w:rPr>
        <w:t xml:space="preserve"> </w:t>
      </w:r>
      <w:r>
        <w:rPr>
          <w:w w:val="105"/>
        </w:rPr>
        <w:t>сосредоточенности</w:t>
      </w:r>
      <w:r>
        <w:rPr>
          <w:spacing w:val="-11"/>
          <w:w w:val="105"/>
        </w:rPr>
        <w:t xml:space="preserve"> </w:t>
      </w:r>
      <w:r>
        <w:rPr>
          <w:w w:val="105"/>
        </w:rPr>
        <w:t>на</w:t>
      </w:r>
      <w:r>
        <w:rPr>
          <w:spacing w:val="-5"/>
          <w:w w:val="105"/>
        </w:rPr>
        <w:t xml:space="preserve"> </w:t>
      </w:r>
      <w:r>
        <w:rPr>
          <w:w w:val="105"/>
        </w:rPr>
        <w:t>результате.</w:t>
      </w:r>
      <w:r>
        <w:rPr>
          <w:spacing w:val="-9"/>
          <w:w w:val="105"/>
        </w:rPr>
        <w:t xml:space="preserve"> </w:t>
      </w:r>
      <w:r>
        <w:rPr>
          <w:w w:val="105"/>
        </w:rPr>
        <w:t>Для</w:t>
      </w:r>
      <w:r>
        <w:rPr>
          <w:spacing w:val="-9"/>
          <w:w w:val="105"/>
        </w:rPr>
        <w:t xml:space="preserve"> </w:t>
      </w:r>
      <w:r>
        <w:rPr>
          <w:w w:val="105"/>
        </w:rPr>
        <w:t>таких</w:t>
      </w:r>
      <w:r>
        <w:rPr>
          <w:spacing w:val="-10"/>
          <w:w w:val="105"/>
        </w:rPr>
        <w:t xml:space="preserve"> </w:t>
      </w:r>
      <w:r>
        <w:rPr>
          <w:w w:val="105"/>
        </w:rPr>
        <w:t>обучающихся</w:t>
      </w:r>
      <w:r>
        <w:rPr>
          <w:spacing w:val="-9"/>
          <w:w w:val="105"/>
        </w:rPr>
        <w:t xml:space="preserve"> </w:t>
      </w:r>
      <w:r>
        <w:rPr>
          <w:w w:val="105"/>
        </w:rPr>
        <w:t xml:space="preserve">с </w:t>
      </w:r>
      <w:r>
        <w:t xml:space="preserve">ЗПР образовательная организация по согласованию с родителями обучающегося вправе делать выбор между </w:t>
      </w:r>
      <w:r>
        <w:rPr>
          <w:w w:val="105"/>
        </w:rPr>
        <w:t>учебным предметом «Физическая культура» и «Адаптивная физическая культура».</w:t>
      </w:r>
    </w:p>
    <w:p w:rsidR="00623054" w:rsidRDefault="004D1B06" w:rsidP="004D1B06">
      <w:pPr>
        <w:tabs>
          <w:tab w:val="left" w:pos="10632"/>
        </w:tabs>
        <w:spacing w:line="250" w:lineRule="exact"/>
        <w:ind w:left="903"/>
        <w:jc w:val="both"/>
        <w:rPr>
          <w:sz w:val="23"/>
        </w:rPr>
      </w:pPr>
      <w:r>
        <w:rPr>
          <w:w w:val="105"/>
          <w:sz w:val="23"/>
        </w:rPr>
        <w:lastRenderedPageBreak/>
        <w:t>Обучающиеся</w:t>
      </w:r>
      <w:r>
        <w:rPr>
          <w:spacing w:val="10"/>
          <w:w w:val="105"/>
          <w:sz w:val="23"/>
        </w:rPr>
        <w:t xml:space="preserve"> </w:t>
      </w:r>
      <w:r>
        <w:rPr>
          <w:w w:val="105"/>
          <w:sz w:val="23"/>
        </w:rPr>
        <w:t>с</w:t>
      </w:r>
      <w:r>
        <w:rPr>
          <w:spacing w:val="9"/>
          <w:w w:val="105"/>
          <w:sz w:val="23"/>
        </w:rPr>
        <w:t xml:space="preserve"> </w:t>
      </w:r>
      <w:r>
        <w:rPr>
          <w:w w:val="105"/>
          <w:sz w:val="23"/>
        </w:rPr>
        <w:t>ЗПР,</w:t>
      </w:r>
      <w:r>
        <w:rPr>
          <w:spacing w:val="13"/>
          <w:w w:val="105"/>
          <w:sz w:val="23"/>
        </w:rPr>
        <w:t xml:space="preserve"> </w:t>
      </w:r>
      <w:r>
        <w:rPr>
          <w:i/>
          <w:w w:val="105"/>
          <w:sz w:val="23"/>
        </w:rPr>
        <w:t>отстающие</w:t>
      </w:r>
      <w:r>
        <w:rPr>
          <w:i/>
          <w:spacing w:val="13"/>
          <w:w w:val="105"/>
          <w:sz w:val="23"/>
        </w:rPr>
        <w:t xml:space="preserve"> </w:t>
      </w:r>
      <w:r>
        <w:rPr>
          <w:i/>
          <w:w w:val="105"/>
          <w:sz w:val="23"/>
        </w:rPr>
        <w:t>в</w:t>
      </w:r>
      <w:r>
        <w:rPr>
          <w:i/>
          <w:spacing w:val="10"/>
          <w:w w:val="105"/>
          <w:sz w:val="23"/>
        </w:rPr>
        <w:t xml:space="preserve"> </w:t>
      </w:r>
      <w:r>
        <w:rPr>
          <w:i/>
          <w:w w:val="105"/>
          <w:sz w:val="23"/>
        </w:rPr>
        <w:t>физическом</w:t>
      </w:r>
      <w:r>
        <w:rPr>
          <w:i/>
          <w:spacing w:val="12"/>
          <w:w w:val="105"/>
          <w:sz w:val="23"/>
        </w:rPr>
        <w:t xml:space="preserve"> </w:t>
      </w:r>
      <w:r>
        <w:rPr>
          <w:i/>
          <w:w w:val="105"/>
          <w:sz w:val="23"/>
        </w:rPr>
        <w:t>развитии</w:t>
      </w:r>
      <w:r>
        <w:rPr>
          <w:i/>
          <w:spacing w:val="14"/>
          <w:w w:val="105"/>
          <w:sz w:val="23"/>
        </w:rPr>
        <w:t xml:space="preserve"> </w:t>
      </w:r>
      <w:r>
        <w:rPr>
          <w:i/>
          <w:w w:val="105"/>
          <w:sz w:val="23"/>
        </w:rPr>
        <w:t>и</w:t>
      </w:r>
      <w:r>
        <w:rPr>
          <w:i/>
          <w:spacing w:val="14"/>
          <w:w w:val="105"/>
          <w:sz w:val="23"/>
        </w:rPr>
        <w:t xml:space="preserve"> </w:t>
      </w:r>
      <w:r>
        <w:rPr>
          <w:i/>
          <w:w w:val="105"/>
          <w:sz w:val="23"/>
        </w:rPr>
        <w:t>формировании</w:t>
      </w:r>
      <w:r>
        <w:rPr>
          <w:i/>
          <w:spacing w:val="14"/>
          <w:w w:val="105"/>
          <w:sz w:val="23"/>
        </w:rPr>
        <w:t xml:space="preserve"> </w:t>
      </w:r>
      <w:r>
        <w:rPr>
          <w:i/>
          <w:w w:val="105"/>
          <w:sz w:val="23"/>
        </w:rPr>
        <w:t>двигательных</w:t>
      </w:r>
      <w:r>
        <w:rPr>
          <w:i/>
          <w:spacing w:val="13"/>
          <w:w w:val="105"/>
          <w:sz w:val="23"/>
        </w:rPr>
        <w:t xml:space="preserve"> </w:t>
      </w:r>
      <w:r>
        <w:rPr>
          <w:i/>
          <w:spacing w:val="-2"/>
          <w:w w:val="105"/>
          <w:sz w:val="23"/>
        </w:rPr>
        <w:t>навыков</w:t>
      </w:r>
      <w:r>
        <w:rPr>
          <w:spacing w:val="-2"/>
          <w:w w:val="105"/>
          <w:sz w:val="23"/>
        </w:rPr>
        <w:t>,</w:t>
      </w:r>
    </w:p>
    <w:p w:rsidR="00623054" w:rsidRDefault="004D1B06" w:rsidP="004D1B06">
      <w:pPr>
        <w:pStyle w:val="a3"/>
        <w:tabs>
          <w:tab w:val="left" w:pos="10632"/>
        </w:tabs>
        <w:spacing w:before="9" w:line="249" w:lineRule="auto"/>
        <w:ind w:right="-15" w:firstLine="0"/>
      </w:pPr>
      <w:r>
        <w:rPr>
          <w:w w:val="105"/>
        </w:rPr>
        <w:t>помимо вышеперечисленных проблем личностного развития, имеют более выраженные проблемы нервно- психического плана. В двигательном статусе таких обучающихся практически всегда можно выделить как негрубые</w:t>
      </w:r>
      <w:r>
        <w:rPr>
          <w:spacing w:val="-16"/>
          <w:w w:val="105"/>
        </w:rPr>
        <w:t xml:space="preserve"> </w:t>
      </w:r>
      <w:r>
        <w:rPr>
          <w:w w:val="105"/>
        </w:rPr>
        <w:t>нарушения</w:t>
      </w:r>
      <w:r>
        <w:rPr>
          <w:spacing w:val="-15"/>
          <w:w w:val="105"/>
        </w:rPr>
        <w:t xml:space="preserve"> </w:t>
      </w:r>
      <w:r>
        <w:rPr>
          <w:w w:val="105"/>
        </w:rPr>
        <w:t>в</w:t>
      </w:r>
      <w:r>
        <w:rPr>
          <w:spacing w:val="-14"/>
          <w:w w:val="105"/>
        </w:rPr>
        <w:t xml:space="preserve"> </w:t>
      </w:r>
      <w:r>
        <w:rPr>
          <w:w w:val="105"/>
        </w:rPr>
        <w:t>физическом</w:t>
      </w:r>
      <w:r>
        <w:rPr>
          <w:spacing w:val="-7"/>
          <w:w w:val="105"/>
        </w:rPr>
        <w:t xml:space="preserve"> </w:t>
      </w:r>
      <w:r>
        <w:rPr>
          <w:w w:val="105"/>
        </w:rPr>
        <w:t>развитии</w:t>
      </w:r>
      <w:r>
        <w:rPr>
          <w:spacing w:val="-12"/>
          <w:w w:val="105"/>
        </w:rPr>
        <w:t xml:space="preserve"> </w:t>
      </w:r>
      <w:r>
        <w:rPr>
          <w:w w:val="105"/>
        </w:rPr>
        <w:t>и</w:t>
      </w:r>
      <w:r>
        <w:rPr>
          <w:spacing w:val="-12"/>
          <w:w w:val="105"/>
        </w:rPr>
        <w:t xml:space="preserve"> </w:t>
      </w:r>
      <w:r>
        <w:rPr>
          <w:w w:val="105"/>
        </w:rPr>
        <w:t>функциональном</w:t>
      </w:r>
      <w:r>
        <w:rPr>
          <w:spacing w:val="-7"/>
          <w:w w:val="105"/>
        </w:rPr>
        <w:t xml:space="preserve"> </w:t>
      </w:r>
      <w:r>
        <w:rPr>
          <w:w w:val="105"/>
        </w:rPr>
        <w:t>состоянии,</w:t>
      </w:r>
      <w:r>
        <w:rPr>
          <w:spacing w:val="-15"/>
          <w:w w:val="105"/>
        </w:rPr>
        <w:t xml:space="preserve"> </w:t>
      </w:r>
      <w:r>
        <w:rPr>
          <w:w w:val="105"/>
        </w:rPr>
        <w:t>так</w:t>
      </w:r>
      <w:r>
        <w:rPr>
          <w:spacing w:val="-14"/>
          <w:w w:val="105"/>
        </w:rPr>
        <w:t xml:space="preserve"> </w:t>
      </w:r>
      <w:r>
        <w:rPr>
          <w:w w:val="105"/>
        </w:rPr>
        <w:t>и</w:t>
      </w:r>
      <w:r>
        <w:rPr>
          <w:spacing w:val="-12"/>
          <w:w w:val="105"/>
        </w:rPr>
        <w:t xml:space="preserve"> </w:t>
      </w:r>
      <w:r>
        <w:rPr>
          <w:w w:val="105"/>
        </w:rPr>
        <w:t>специфические</w:t>
      </w:r>
      <w:r>
        <w:rPr>
          <w:spacing w:val="-16"/>
          <w:w w:val="105"/>
        </w:rPr>
        <w:t xml:space="preserve"> </w:t>
      </w:r>
      <w:r>
        <w:rPr>
          <w:w w:val="105"/>
        </w:rPr>
        <w:t>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w:t>
      </w:r>
      <w:r>
        <w:rPr>
          <w:spacing w:val="-16"/>
          <w:w w:val="105"/>
        </w:rPr>
        <w:t xml:space="preserve"> </w:t>
      </w:r>
      <w:r>
        <w:rPr>
          <w:w w:val="105"/>
        </w:rPr>
        <w:t>и</w:t>
      </w:r>
      <w:r>
        <w:rPr>
          <w:spacing w:val="-11"/>
          <w:w w:val="105"/>
        </w:rPr>
        <w:t xml:space="preserve"> </w:t>
      </w:r>
      <w:r>
        <w:rPr>
          <w:w w:val="105"/>
        </w:rPr>
        <w:t>недостатки</w:t>
      </w:r>
      <w:r>
        <w:rPr>
          <w:spacing w:val="-9"/>
          <w:w w:val="105"/>
        </w:rPr>
        <w:t xml:space="preserve"> </w:t>
      </w:r>
      <w:r>
        <w:rPr>
          <w:w w:val="105"/>
        </w:rPr>
        <w:t>координации</w:t>
      </w:r>
      <w:r>
        <w:rPr>
          <w:spacing w:val="-16"/>
          <w:w w:val="105"/>
        </w:rPr>
        <w:t xml:space="preserve"> </w:t>
      </w:r>
      <w:r>
        <w:rPr>
          <w:w w:val="105"/>
        </w:rPr>
        <w:t>движений,</w:t>
      </w:r>
      <w:r>
        <w:rPr>
          <w:spacing w:val="-12"/>
          <w:w w:val="105"/>
        </w:rPr>
        <w:t xml:space="preserve"> </w:t>
      </w:r>
      <w:r>
        <w:rPr>
          <w:w w:val="105"/>
        </w:rPr>
        <w:t>в</w:t>
      </w:r>
      <w:r>
        <w:rPr>
          <w:spacing w:val="-15"/>
          <w:w w:val="105"/>
        </w:rPr>
        <w:t xml:space="preserve"> </w:t>
      </w:r>
      <w:r>
        <w:rPr>
          <w:w w:val="105"/>
        </w:rPr>
        <w:t>которых</w:t>
      </w:r>
      <w:r>
        <w:rPr>
          <w:spacing w:val="-14"/>
          <w:w w:val="105"/>
        </w:rPr>
        <w:t xml:space="preserve"> </w:t>
      </w:r>
      <w:r>
        <w:rPr>
          <w:w w:val="105"/>
        </w:rPr>
        <w:t>участвуют</w:t>
      </w:r>
      <w:r>
        <w:rPr>
          <w:spacing w:val="-16"/>
          <w:w w:val="105"/>
        </w:rPr>
        <w:t xml:space="preserve"> </w:t>
      </w:r>
      <w:r>
        <w:rPr>
          <w:w w:val="105"/>
        </w:rPr>
        <w:t>группы</w:t>
      </w:r>
      <w:r>
        <w:rPr>
          <w:spacing w:val="-12"/>
          <w:w w:val="105"/>
        </w:rPr>
        <w:t xml:space="preserve"> </w:t>
      </w:r>
      <w:r>
        <w:rPr>
          <w:w w:val="105"/>
        </w:rPr>
        <w:t>мышц</w:t>
      </w:r>
      <w:r>
        <w:rPr>
          <w:spacing w:val="-3"/>
          <w:w w:val="105"/>
        </w:rPr>
        <w:t xml:space="preserve"> </w:t>
      </w:r>
      <w:r>
        <w:rPr>
          <w:w w:val="105"/>
        </w:rPr>
        <w:t>обеих</w:t>
      </w:r>
      <w:r>
        <w:rPr>
          <w:spacing w:val="-14"/>
          <w:w w:val="105"/>
        </w:rPr>
        <w:t xml:space="preserve"> </w:t>
      </w:r>
      <w:r>
        <w:rPr>
          <w:w w:val="105"/>
        </w:rPr>
        <w:t>половин</w:t>
      </w:r>
      <w:r>
        <w:rPr>
          <w:spacing w:val="-9"/>
          <w:w w:val="105"/>
        </w:rPr>
        <w:t xml:space="preserve"> </w:t>
      </w:r>
      <w:r>
        <w:rPr>
          <w:w w:val="105"/>
        </w:rPr>
        <w:t xml:space="preserve">тела. </w:t>
      </w:r>
      <w:r>
        <w:t xml:space="preserve">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w:t>
      </w:r>
      <w:r>
        <w:rPr>
          <w:w w:val="105"/>
        </w:rPr>
        <w:t>поведения влияет на продуктивность занятий физической культурой: ученики часто</w:t>
      </w:r>
      <w:r>
        <w:rPr>
          <w:spacing w:val="-1"/>
          <w:w w:val="105"/>
        </w:rPr>
        <w:t xml:space="preserve"> </w:t>
      </w:r>
      <w:r>
        <w:rPr>
          <w:w w:val="105"/>
        </w:rPr>
        <w:t>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w:t>
      </w:r>
      <w:r>
        <w:rPr>
          <w:spacing w:val="-13"/>
          <w:w w:val="105"/>
        </w:rPr>
        <w:t xml:space="preserve"> </w:t>
      </w:r>
      <w:r>
        <w:rPr>
          <w:w w:val="105"/>
        </w:rPr>
        <w:t>подчиняться</w:t>
      </w:r>
      <w:r>
        <w:rPr>
          <w:spacing w:val="-7"/>
          <w:w w:val="105"/>
        </w:rPr>
        <w:t xml:space="preserve"> </w:t>
      </w:r>
      <w:r>
        <w:rPr>
          <w:w w:val="105"/>
        </w:rPr>
        <w:t>четким</w:t>
      </w:r>
      <w:r>
        <w:rPr>
          <w:spacing w:val="-5"/>
          <w:w w:val="105"/>
        </w:rPr>
        <w:t xml:space="preserve"> </w:t>
      </w:r>
      <w:r>
        <w:rPr>
          <w:w w:val="105"/>
        </w:rPr>
        <w:t>правилам</w:t>
      </w:r>
      <w:r>
        <w:rPr>
          <w:spacing w:val="-5"/>
          <w:w w:val="105"/>
        </w:rPr>
        <w:t xml:space="preserve"> </w:t>
      </w:r>
      <w:r>
        <w:rPr>
          <w:w w:val="105"/>
        </w:rPr>
        <w:t>поведения</w:t>
      </w:r>
      <w:r>
        <w:rPr>
          <w:spacing w:val="-13"/>
          <w:w w:val="105"/>
        </w:rPr>
        <w:t xml:space="preserve"> </w:t>
      </w:r>
      <w:r>
        <w:rPr>
          <w:w w:val="105"/>
        </w:rPr>
        <w:t>на</w:t>
      </w:r>
      <w:r>
        <w:rPr>
          <w:spacing w:val="-3"/>
          <w:w w:val="105"/>
        </w:rPr>
        <w:t xml:space="preserve"> </w:t>
      </w:r>
      <w:r>
        <w:rPr>
          <w:w w:val="105"/>
        </w:rPr>
        <w:t>уроках</w:t>
      </w:r>
      <w:r>
        <w:rPr>
          <w:spacing w:val="-9"/>
          <w:w w:val="105"/>
        </w:rPr>
        <w:t xml:space="preserve"> </w:t>
      </w:r>
      <w:r>
        <w:rPr>
          <w:w w:val="105"/>
        </w:rPr>
        <w:t>физкультуры.</w:t>
      </w:r>
      <w:r>
        <w:rPr>
          <w:spacing w:val="-7"/>
          <w:w w:val="105"/>
        </w:rPr>
        <w:t xml:space="preserve"> </w:t>
      </w:r>
      <w:r>
        <w:rPr>
          <w:w w:val="105"/>
        </w:rPr>
        <w:t>Таким</w:t>
      </w:r>
      <w:r>
        <w:rPr>
          <w:spacing w:val="-11"/>
          <w:w w:val="105"/>
        </w:rPr>
        <w:t xml:space="preserve"> </w:t>
      </w:r>
      <w:r>
        <w:rPr>
          <w:w w:val="105"/>
        </w:rPr>
        <w:t>образом,</w:t>
      </w:r>
      <w:r>
        <w:rPr>
          <w:spacing w:val="-7"/>
          <w:w w:val="105"/>
        </w:rPr>
        <w:t xml:space="preserve"> </w:t>
      </w:r>
      <w:r>
        <w:rPr>
          <w:w w:val="105"/>
        </w:rPr>
        <w:t>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623054" w:rsidRDefault="004D1B06" w:rsidP="004D1B06">
      <w:pPr>
        <w:pStyle w:val="a3"/>
        <w:tabs>
          <w:tab w:val="left" w:pos="10632"/>
        </w:tabs>
        <w:spacing w:before="19" w:line="249" w:lineRule="auto"/>
        <w:ind w:right="-15"/>
      </w:pPr>
      <w:r>
        <w:rPr>
          <w:w w:val="105"/>
        </w:rPr>
        <w:t xml:space="preserve">Для обучающихся с ЗПР, </w:t>
      </w:r>
      <w:r>
        <w:rPr>
          <w:i/>
          <w:w w:val="105"/>
        </w:rPr>
        <w:t>имеющих отклонения в состоянии здоровья или инвалидность по соматическим заболеваниям</w:t>
      </w:r>
      <w:r>
        <w:rPr>
          <w:w w:val="105"/>
        </w:rPr>
        <w:t xml:space="preserve">, характерны специфические особенности двигательного развития, связанные </w:t>
      </w:r>
      <w:r>
        <w:t>именно с тем заболеванием,</w:t>
      </w:r>
      <w:r>
        <w:rPr>
          <w:spacing w:val="40"/>
        </w:rPr>
        <w:t xml:space="preserve"> </w:t>
      </w:r>
      <w:r>
        <w:t xml:space="preserve">которое имеет обучающийся. Как правило, соматическое заболевание осложняет </w:t>
      </w:r>
      <w:r>
        <w:rPr>
          <w:w w:val="105"/>
        </w:rPr>
        <w:t>все вышеперечисленные особенности психофизического развития обучающихся с ЗПР. Очень часто в замедлении темпа развития таких обучающихся принимает</w:t>
      </w:r>
      <w:r>
        <w:rPr>
          <w:spacing w:val="-2"/>
          <w:w w:val="105"/>
        </w:rPr>
        <w:t xml:space="preserve"> </w:t>
      </w:r>
      <w:r>
        <w:rPr>
          <w:w w:val="105"/>
        </w:rPr>
        <w:t>участие стойкая соматогенная астения,</w:t>
      </w:r>
      <w:r>
        <w:rPr>
          <w:spacing w:val="-1"/>
          <w:w w:val="105"/>
        </w:rPr>
        <w:t xml:space="preserve"> </w:t>
      </w:r>
      <w:r>
        <w:rPr>
          <w:w w:val="105"/>
        </w:rPr>
        <w:t>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w:t>
      </w:r>
      <w:r>
        <w:rPr>
          <w:spacing w:val="-16"/>
          <w:w w:val="105"/>
        </w:rPr>
        <w:t xml:space="preserve"> </w:t>
      </w:r>
      <w:r>
        <w:rPr>
          <w:w w:val="105"/>
        </w:rPr>
        <w:t>падение</w:t>
      </w:r>
      <w:r>
        <w:rPr>
          <w:spacing w:val="-15"/>
          <w:w w:val="105"/>
        </w:rPr>
        <w:t xml:space="preserve"> </w:t>
      </w:r>
      <w:r>
        <w:rPr>
          <w:w w:val="105"/>
        </w:rPr>
        <w:t>работоспособности.</w:t>
      </w:r>
      <w:r>
        <w:rPr>
          <w:spacing w:val="-15"/>
          <w:w w:val="105"/>
        </w:rPr>
        <w:t xml:space="preserve"> </w:t>
      </w:r>
      <w:r>
        <w:rPr>
          <w:w w:val="105"/>
        </w:rPr>
        <w:t>В</w:t>
      </w:r>
      <w:r>
        <w:rPr>
          <w:spacing w:val="-15"/>
          <w:w w:val="105"/>
        </w:rPr>
        <w:t xml:space="preserve"> </w:t>
      </w:r>
      <w:r>
        <w:rPr>
          <w:w w:val="105"/>
        </w:rPr>
        <w:t>ответ</w:t>
      </w:r>
      <w:r>
        <w:rPr>
          <w:spacing w:val="-15"/>
          <w:w w:val="105"/>
        </w:rPr>
        <w:t xml:space="preserve"> </w:t>
      </w:r>
      <w:r>
        <w:rPr>
          <w:w w:val="105"/>
        </w:rPr>
        <w:t>на</w:t>
      </w:r>
      <w:r>
        <w:rPr>
          <w:spacing w:val="-15"/>
          <w:w w:val="105"/>
        </w:rPr>
        <w:t xml:space="preserve"> </w:t>
      </w:r>
      <w:r>
        <w:rPr>
          <w:w w:val="105"/>
        </w:rPr>
        <w:t>чрезмерную</w:t>
      </w:r>
      <w:r>
        <w:rPr>
          <w:spacing w:val="-7"/>
          <w:w w:val="105"/>
        </w:rPr>
        <w:t xml:space="preserve"> </w:t>
      </w:r>
      <w:r>
        <w:rPr>
          <w:w w:val="105"/>
        </w:rPr>
        <w:t>школьную</w:t>
      </w:r>
      <w:r>
        <w:rPr>
          <w:spacing w:val="-5"/>
          <w:w w:val="105"/>
        </w:rPr>
        <w:t xml:space="preserve"> </w:t>
      </w:r>
      <w:r>
        <w:rPr>
          <w:w w:val="105"/>
        </w:rPr>
        <w:t>нагрузку</w:t>
      </w:r>
      <w:r>
        <w:rPr>
          <w:spacing w:val="-16"/>
          <w:w w:val="105"/>
        </w:rPr>
        <w:t xml:space="preserve"> </w:t>
      </w:r>
      <w:r>
        <w:rPr>
          <w:w w:val="105"/>
        </w:rPr>
        <w:t>у</w:t>
      </w:r>
      <w:r>
        <w:rPr>
          <w:spacing w:val="-15"/>
          <w:w w:val="105"/>
        </w:rPr>
        <w:t xml:space="preserve"> </w:t>
      </w:r>
      <w:r>
        <w:rPr>
          <w:w w:val="105"/>
        </w:rPr>
        <w:t>таких</w:t>
      </w:r>
      <w:r>
        <w:rPr>
          <w:spacing w:val="-15"/>
          <w:w w:val="105"/>
        </w:rPr>
        <w:t xml:space="preserve"> </w:t>
      </w:r>
      <w:r>
        <w:rPr>
          <w:w w:val="105"/>
        </w:rPr>
        <w:t>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w:t>
      </w:r>
      <w:r>
        <w:rPr>
          <w:spacing w:val="-7"/>
          <w:w w:val="105"/>
        </w:rPr>
        <w:t xml:space="preserve"> </w:t>
      </w:r>
      <w:r>
        <w:rPr>
          <w:w w:val="105"/>
        </w:rPr>
        <w:t>комфорта</w:t>
      </w:r>
      <w:r>
        <w:rPr>
          <w:spacing w:val="-1"/>
          <w:w w:val="105"/>
        </w:rPr>
        <w:t xml:space="preserve"> </w:t>
      </w:r>
      <w:r>
        <w:rPr>
          <w:w w:val="105"/>
        </w:rPr>
        <w:t>как в</w:t>
      </w:r>
      <w:r>
        <w:rPr>
          <w:spacing w:val="-1"/>
          <w:w w:val="105"/>
        </w:rPr>
        <w:t xml:space="preserve"> </w:t>
      </w:r>
      <w:r>
        <w:rPr>
          <w:w w:val="105"/>
        </w:rPr>
        <w:t>образовательной организации,</w:t>
      </w:r>
      <w:r>
        <w:rPr>
          <w:spacing w:val="-5"/>
          <w:w w:val="105"/>
        </w:rPr>
        <w:t xml:space="preserve"> </w:t>
      </w:r>
      <w:r>
        <w:rPr>
          <w:w w:val="105"/>
        </w:rPr>
        <w:t>так и</w:t>
      </w:r>
      <w:r>
        <w:rPr>
          <w:spacing w:val="-1"/>
          <w:w w:val="105"/>
        </w:rPr>
        <w:t xml:space="preserve"> </w:t>
      </w:r>
      <w:r>
        <w:rPr>
          <w:w w:val="105"/>
        </w:rPr>
        <w:t>в семье, забота родителей об охране</w:t>
      </w:r>
      <w:r>
        <w:rPr>
          <w:spacing w:val="-1"/>
          <w:w w:val="105"/>
        </w:rPr>
        <w:t xml:space="preserve"> </w:t>
      </w:r>
      <w:r>
        <w:rPr>
          <w:w w:val="105"/>
        </w:rPr>
        <w:t>и укреплении физического и психического здоровья ребенка. Занятия физической культурой должны быть индивидуализированы</w:t>
      </w:r>
      <w:r>
        <w:rPr>
          <w:spacing w:val="-4"/>
          <w:w w:val="105"/>
        </w:rPr>
        <w:t xml:space="preserve"> </w:t>
      </w:r>
      <w:r>
        <w:rPr>
          <w:w w:val="105"/>
        </w:rPr>
        <w:t>и зависеть от</w:t>
      </w:r>
      <w:r>
        <w:rPr>
          <w:spacing w:val="-5"/>
          <w:w w:val="105"/>
        </w:rPr>
        <w:t xml:space="preserve"> </w:t>
      </w:r>
      <w:r>
        <w:rPr>
          <w:w w:val="105"/>
        </w:rPr>
        <w:t>медицинских рекомендаций</w:t>
      </w:r>
      <w:r>
        <w:rPr>
          <w:spacing w:val="-1"/>
          <w:w w:val="105"/>
        </w:rPr>
        <w:t xml:space="preserve"> </w:t>
      </w:r>
      <w:r>
        <w:rPr>
          <w:w w:val="105"/>
        </w:rPr>
        <w:t>лечащего</w:t>
      </w:r>
      <w:r>
        <w:rPr>
          <w:spacing w:val="-6"/>
          <w:w w:val="105"/>
        </w:rPr>
        <w:t xml:space="preserve"> </w:t>
      </w:r>
      <w:r>
        <w:rPr>
          <w:w w:val="105"/>
        </w:rPr>
        <w:t>врача.</w:t>
      </w:r>
      <w:r>
        <w:rPr>
          <w:spacing w:val="-4"/>
          <w:w w:val="105"/>
        </w:rPr>
        <w:t xml:space="preserve"> </w:t>
      </w:r>
      <w:r>
        <w:rPr>
          <w:w w:val="105"/>
        </w:rPr>
        <w:t>Прежде</w:t>
      </w:r>
      <w:r>
        <w:rPr>
          <w:spacing w:val="-7"/>
          <w:w w:val="105"/>
        </w:rPr>
        <w:t xml:space="preserve"> </w:t>
      </w:r>
      <w:r>
        <w:rPr>
          <w:w w:val="105"/>
        </w:rPr>
        <w:t>чем</w:t>
      </w:r>
      <w:r>
        <w:rPr>
          <w:spacing w:val="-2"/>
          <w:w w:val="105"/>
        </w:rPr>
        <w:t xml:space="preserve"> </w:t>
      </w:r>
      <w:r>
        <w:rPr>
          <w:w w:val="105"/>
        </w:rPr>
        <w:t>приступать</w:t>
      </w:r>
      <w:r>
        <w:rPr>
          <w:spacing w:val="-3"/>
          <w:w w:val="105"/>
        </w:rPr>
        <w:t xml:space="preserve"> </w:t>
      </w:r>
      <w:r>
        <w:rPr>
          <w:w w:val="105"/>
        </w:rPr>
        <w:t xml:space="preserve">к разработке индивидуального плана занятий адаптивной физической культурой, необходимо очень </w:t>
      </w:r>
      <w:r>
        <w:t xml:space="preserve">внимательно ознакомиться с показаниями и противопоказаниями к физическим нагрузкам, строго соблюдать </w:t>
      </w:r>
      <w:r>
        <w:rPr>
          <w:w w:val="105"/>
        </w:rPr>
        <w:t>медицинские рекомендации.</w:t>
      </w:r>
    </w:p>
    <w:p w:rsidR="00623054" w:rsidRDefault="004D1B06" w:rsidP="004D1B06">
      <w:pPr>
        <w:pStyle w:val="a3"/>
        <w:tabs>
          <w:tab w:val="left" w:pos="10632"/>
        </w:tabs>
        <w:spacing w:before="77" w:line="249" w:lineRule="auto"/>
        <w:ind w:right="-15"/>
      </w:pPr>
      <w:r>
        <w:rPr>
          <w:w w:val="105"/>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w:t>
      </w:r>
      <w:r>
        <w:rPr>
          <w:spacing w:val="-4"/>
          <w:w w:val="105"/>
        </w:rPr>
        <w:t xml:space="preserve"> </w:t>
      </w:r>
      <w:r>
        <w:rPr>
          <w:w w:val="105"/>
        </w:rPr>
        <w:t>нормально развивающимися сверстниками. Учитель физкультуры реализует индивидуально</w:t>
      </w:r>
      <w:r>
        <w:rPr>
          <w:spacing w:val="-16"/>
          <w:w w:val="105"/>
        </w:rPr>
        <w:t xml:space="preserve"> </w:t>
      </w:r>
      <w:r>
        <w:rPr>
          <w:w w:val="105"/>
        </w:rPr>
        <w:t>-дифференцированный подход к физическому воспитанию обучающихся с ЗПР, осуществляет коррекционную направленность урока</w:t>
      </w:r>
      <w:r>
        <w:rPr>
          <w:spacing w:val="-4"/>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0"/>
          <w:w w:val="105"/>
        </w:rPr>
        <w:t xml:space="preserve"> </w:t>
      </w:r>
      <w:r>
        <w:rPr>
          <w:w w:val="105"/>
        </w:rPr>
        <w:t>особыми</w:t>
      </w:r>
      <w:r>
        <w:rPr>
          <w:spacing w:val="-4"/>
          <w:w w:val="105"/>
        </w:rPr>
        <w:t xml:space="preserve"> </w:t>
      </w:r>
      <w:r>
        <w:rPr>
          <w:w w:val="105"/>
        </w:rPr>
        <w:t>образовательными</w:t>
      </w:r>
      <w:r>
        <w:rPr>
          <w:spacing w:val="-10"/>
          <w:w w:val="105"/>
        </w:rPr>
        <w:t xml:space="preserve"> </w:t>
      </w:r>
      <w:r>
        <w:rPr>
          <w:w w:val="105"/>
        </w:rPr>
        <w:t>потребностями</w:t>
      </w:r>
      <w:r>
        <w:rPr>
          <w:spacing w:val="-4"/>
          <w:w w:val="105"/>
        </w:rPr>
        <w:t xml:space="preserve"> </w:t>
      </w:r>
      <w:r>
        <w:rPr>
          <w:w w:val="105"/>
        </w:rPr>
        <w:t>этих</w:t>
      </w:r>
      <w:r>
        <w:rPr>
          <w:spacing w:val="-9"/>
          <w:w w:val="105"/>
        </w:rPr>
        <w:t xml:space="preserve"> </w:t>
      </w:r>
      <w:r>
        <w:rPr>
          <w:w w:val="105"/>
        </w:rPr>
        <w:t>обучающихся.</w:t>
      </w:r>
      <w:r>
        <w:rPr>
          <w:spacing w:val="-14"/>
          <w:w w:val="105"/>
        </w:rPr>
        <w:t xml:space="preserve"> </w:t>
      </w:r>
      <w:r>
        <w:rPr>
          <w:w w:val="105"/>
        </w:rPr>
        <w:t>Обучающиеся</w:t>
      </w:r>
      <w:r>
        <w:rPr>
          <w:spacing w:val="-3"/>
          <w:w w:val="105"/>
        </w:rPr>
        <w:t xml:space="preserve"> </w:t>
      </w:r>
      <w:r>
        <w:rPr>
          <w:w w:val="105"/>
        </w:rPr>
        <w:t>с</w:t>
      </w:r>
      <w:r>
        <w:rPr>
          <w:spacing w:val="-10"/>
          <w:w w:val="105"/>
        </w:rPr>
        <w:t xml:space="preserve"> </w:t>
      </w:r>
      <w:r>
        <w:rPr>
          <w:w w:val="105"/>
        </w:rPr>
        <w:t>ЗПР с</w:t>
      </w:r>
      <w:r>
        <w:rPr>
          <w:spacing w:val="-16"/>
          <w:w w:val="105"/>
        </w:rPr>
        <w:t xml:space="preserve"> </w:t>
      </w:r>
      <w:r>
        <w:rPr>
          <w:w w:val="105"/>
        </w:rPr>
        <w:t>нарушениями</w:t>
      </w:r>
      <w:r>
        <w:rPr>
          <w:spacing w:val="-11"/>
          <w:w w:val="105"/>
        </w:rPr>
        <w:t xml:space="preserve"> </w:t>
      </w:r>
      <w:r>
        <w:rPr>
          <w:w w:val="105"/>
        </w:rPr>
        <w:t>здоровья</w:t>
      </w:r>
      <w:r>
        <w:rPr>
          <w:spacing w:val="-8"/>
          <w:w w:val="105"/>
        </w:rPr>
        <w:t xml:space="preserve"> </w:t>
      </w:r>
      <w:r>
        <w:rPr>
          <w:w w:val="105"/>
        </w:rPr>
        <w:t>или</w:t>
      </w:r>
      <w:r>
        <w:rPr>
          <w:spacing w:val="-11"/>
          <w:w w:val="105"/>
        </w:rPr>
        <w:t xml:space="preserve"> </w:t>
      </w:r>
      <w:r>
        <w:rPr>
          <w:w w:val="105"/>
        </w:rPr>
        <w:t>инвалидностью</w:t>
      </w:r>
      <w:r>
        <w:rPr>
          <w:spacing w:val="-5"/>
          <w:w w:val="105"/>
        </w:rPr>
        <w:t xml:space="preserve"> </w:t>
      </w:r>
      <w:r>
        <w:rPr>
          <w:w w:val="105"/>
        </w:rPr>
        <w:t>занимаются</w:t>
      </w:r>
      <w:r>
        <w:rPr>
          <w:spacing w:val="-14"/>
          <w:w w:val="105"/>
        </w:rPr>
        <w:t xml:space="preserve"> </w:t>
      </w:r>
      <w:r>
        <w:rPr>
          <w:w w:val="105"/>
        </w:rPr>
        <w:t>адаптивной</w:t>
      </w:r>
      <w:r>
        <w:rPr>
          <w:spacing w:val="-5"/>
          <w:w w:val="105"/>
        </w:rPr>
        <w:t xml:space="preserve"> </w:t>
      </w:r>
      <w:r>
        <w:rPr>
          <w:w w:val="105"/>
        </w:rPr>
        <w:t>физической</w:t>
      </w:r>
      <w:r>
        <w:rPr>
          <w:spacing w:val="-11"/>
          <w:w w:val="105"/>
        </w:rPr>
        <w:t xml:space="preserve"> </w:t>
      </w:r>
      <w:r>
        <w:rPr>
          <w:w w:val="105"/>
        </w:rPr>
        <w:t>культурой</w:t>
      </w:r>
      <w:r>
        <w:rPr>
          <w:spacing w:val="-11"/>
          <w:w w:val="105"/>
        </w:rPr>
        <w:t xml:space="preserve"> </w:t>
      </w:r>
      <w:r>
        <w:rPr>
          <w:w w:val="105"/>
        </w:rPr>
        <w:t>в</w:t>
      </w:r>
      <w:r>
        <w:rPr>
          <w:spacing w:val="-5"/>
          <w:w w:val="105"/>
        </w:rPr>
        <w:t xml:space="preserve"> </w:t>
      </w:r>
      <w:r>
        <w:rPr>
          <w:w w:val="105"/>
        </w:rPr>
        <w:t>соответствии с медицинскими рекомендациями.</w:t>
      </w:r>
    </w:p>
    <w:p w:rsidR="00623054" w:rsidRDefault="004D1B06" w:rsidP="004D1B06">
      <w:pPr>
        <w:pStyle w:val="a3"/>
        <w:tabs>
          <w:tab w:val="left" w:pos="10632"/>
        </w:tabs>
        <w:spacing w:before="13" w:line="249" w:lineRule="auto"/>
        <w:ind w:right="-15"/>
      </w:pPr>
      <w:r>
        <w:rPr>
          <w:w w:val="105"/>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 педагогического сопровождения. Высокий потенциал</w:t>
      </w:r>
      <w:r>
        <w:rPr>
          <w:spacing w:val="-3"/>
          <w:w w:val="105"/>
        </w:rPr>
        <w:t xml:space="preserve"> </w:t>
      </w:r>
      <w:r>
        <w:rPr>
          <w:w w:val="105"/>
        </w:rPr>
        <w:t>дисциплины как эффективного</w:t>
      </w:r>
      <w:r>
        <w:rPr>
          <w:spacing w:val="-3"/>
          <w:w w:val="105"/>
        </w:rPr>
        <w:t xml:space="preserve"> </w:t>
      </w:r>
      <w:r>
        <w:rPr>
          <w:w w:val="105"/>
        </w:rPr>
        <w:t>метода социализации лиц</w:t>
      </w:r>
      <w:r>
        <w:rPr>
          <w:spacing w:val="-9"/>
          <w:w w:val="105"/>
        </w:rPr>
        <w:t xml:space="preserve"> </w:t>
      </w:r>
      <w:r>
        <w:rPr>
          <w:w w:val="105"/>
        </w:rPr>
        <w:t>с</w:t>
      </w:r>
      <w:r>
        <w:rPr>
          <w:spacing w:val="-9"/>
          <w:w w:val="105"/>
        </w:rPr>
        <w:t xml:space="preserve"> </w:t>
      </w:r>
      <w:r>
        <w:rPr>
          <w:w w:val="105"/>
        </w:rPr>
        <w:t>ЗПР</w:t>
      </w:r>
      <w:r>
        <w:rPr>
          <w:spacing w:val="-13"/>
          <w:w w:val="105"/>
        </w:rPr>
        <w:t xml:space="preserve"> </w:t>
      </w:r>
      <w:r>
        <w:rPr>
          <w:w w:val="105"/>
        </w:rPr>
        <w:t>признается</w:t>
      </w:r>
      <w:r>
        <w:rPr>
          <w:spacing w:val="-6"/>
          <w:w w:val="105"/>
        </w:rPr>
        <w:t xml:space="preserve"> </w:t>
      </w:r>
      <w:r>
        <w:rPr>
          <w:w w:val="105"/>
        </w:rPr>
        <w:t>специалистами</w:t>
      </w:r>
      <w:r>
        <w:rPr>
          <w:spacing w:val="-9"/>
          <w:w w:val="105"/>
        </w:rPr>
        <w:t xml:space="preserve"> </w:t>
      </w:r>
      <w:r>
        <w:rPr>
          <w:w w:val="105"/>
        </w:rPr>
        <w:t>в</w:t>
      </w:r>
      <w:r>
        <w:rPr>
          <w:spacing w:val="-3"/>
          <w:w w:val="105"/>
        </w:rPr>
        <w:t xml:space="preserve"> </w:t>
      </w:r>
      <w:r>
        <w:rPr>
          <w:w w:val="105"/>
        </w:rPr>
        <w:t>сфере</w:t>
      </w:r>
      <w:r>
        <w:rPr>
          <w:spacing w:val="-15"/>
          <w:w w:val="105"/>
        </w:rPr>
        <w:t xml:space="preserve"> </w:t>
      </w:r>
      <w:r>
        <w:rPr>
          <w:w w:val="105"/>
        </w:rPr>
        <w:t>образования,</w:t>
      </w:r>
      <w:r>
        <w:rPr>
          <w:spacing w:val="-12"/>
          <w:w w:val="105"/>
        </w:rPr>
        <w:t xml:space="preserve"> </w:t>
      </w:r>
      <w:r>
        <w:rPr>
          <w:w w:val="105"/>
        </w:rPr>
        <w:t>физической</w:t>
      </w:r>
      <w:r>
        <w:rPr>
          <w:spacing w:val="-9"/>
          <w:w w:val="105"/>
        </w:rPr>
        <w:t xml:space="preserve"> </w:t>
      </w:r>
      <w:r>
        <w:rPr>
          <w:w w:val="105"/>
        </w:rPr>
        <w:t>культуры</w:t>
      </w:r>
      <w:r>
        <w:rPr>
          <w:spacing w:val="-6"/>
          <w:w w:val="105"/>
        </w:rPr>
        <w:t xml:space="preserve"> </w:t>
      </w:r>
      <w:r>
        <w:rPr>
          <w:w w:val="105"/>
        </w:rPr>
        <w:t>и</w:t>
      </w:r>
      <w:r>
        <w:rPr>
          <w:spacing w:val="-9"/>
          <w:w w:val="105"/>
        </w:rPr>
        <w:t xml:space="preserve"> </w:t>
      </w:r>
      <w:r>
        <w:rPr>
          <w:w w:val="105"/>
        </w:rPr>
        <w:t>спорта,</w:t>
      </w:r>
      <w:r>
        <w:rPr>
          <w:spacing w:val="-6"/>
          <w:w w:val="105"/>
        </w:rPr>
        <w:t xml:space="preserve"> </w:t>
      </w:r>
      <w:r>
        <w:rPr>
          <w:w w:val="105"/>
        </w:rPr>
        <w:t>здравоохранения и социальной защиты.</w:t>
      </w:r>
    </w:p>
    <w:p w:rsidR="00623054" w:rsidRDefault="004D1B06" w:rsidP="004D1B06">
      <w:pPr>
        <w:pStyle w:val="a3"/>
        <w:tabs>
          <w:tab w:val="left" w:pos="10632"/>
        </w:tabs>
        <w:spacing w:line="249" w:lineRule="auto"/>
        <w:ind w:right="-15"/>
      </w:pPr>
      <w:r>
        <w:rPr>
          <w:w w:val="105"/>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w:t>
      </w:r>
      <w:r>
        <w:rPr>
          <w:spacing w:val="-10"/>
          <w:w w:val="105"/>
        </w:rPr>
        <w:t xml:space="preserve"> </w:t>
      </w:r>
      <w:r>
        <w:rPr>
          <w:w w:val="105"/>
        </w:rPr>
        <w:t>и</w:t>
      </w:r>
      <w:r>
        <w:rPr>
          <w:spacing w:val="-4"/>
          <w:w w:val="105"/>
        </w:rPr>
        <w:t xml:space="preserve"> </w:t>
      </w:r>
      <w:r>
        <w:rPr>
          <w:w w:val="105"/>
        </w:rPr>
        <w:t>развитие</w:t>
      </w:r>
      <w:r>
        <w:rPr>
          <w:spacing w:val="-10"/>
          <w:w w:val="105"/>
        </w:rPr>
        <w:t xml:space="preserve"> </w:t>
      </w:r>
      <w:r>
        <w:rPr>
          <w:w w:val="105"/>
        </w:rPr>
        <w:t>его</w:t>
      </w:r>
      <w:r>
        <w:rPr>
          <w:spacing w:val="-15"/>
          <w:w w:val="105"/>
        </w:rPr>
        <w:t xml:space="preserve"> </w:t>
      </w:r>
      <w:r>
        <w:rPr>
          <w:w w:val="105"/>
        </w:rPr>
        <w:t>познавательных</w:t>
      </w:r>
      <w:r>
        <w:rPr>
          <w:spacing w:val="-9"/>
          <w:w w:val="105"/>
        </w:rPr>
        <w:t xml:space="preserve"> </w:t>
      </w:r>
      <w:r>
        <w:rPr>
          <w:w w:val="105"/>
        </w:rPr>
        <w:t>способностей,</w:t>
      </w:r>
      <w:r>
        <w:rPr>
          <w:spacing w:val="-8"/>
          <w:w w:val="105"/>
        </w:rPr>
        <w:t xml:space="preserve"> </w:t>
      </w:r>
      <w:r>
        <w:rPr>
          <w:w w:val="105"/>
        </w:rPr>
        <w:t>сенсорных</w:t>
      </w:r>
      <w:r>
        <w:rPr>
          <w:spacing w:val="-9"/>
          <w:w w:val="105"/>
        </w:rPr>
        <w:t xml:space="preserve"> </w:t>
      </w:r>
      <w:r>
        <w:rPr>
          <w:w w:val="105"/>
        </w:rPr>
        <w:t>систем,</w:t>
      </w:r>
      <w:r>
        <w:rPr>
          <w:spacing w:val="-14"/>
          <w:w w:val="105"/>
        </w:rPr>
        <w:t xml:space="preserve"> </w:t>
      </w:r>
      <w:r>
        <w:rPr>
          <w:w w:val="105"/>
        </w:rPr>
        <w:t>высших</w:t>
      </w:r>
      <w:r>
        <w:rPr>
          <w:spacing w:val="-15"/>
          <w:w w:val="105"/>
        </w:rPr>
        <w:t xml:space="preserve"> </w:t>
      </w:r>
      <w:r>
        <w:rPr>
          <w:w w:val="105"/>
        </w:rPr>
        <w:t>психических</w:t>
      </w:r>
      <w:r>
        <w:rPr>
          <w:spacing w:val="-9"/>
          <w:w w:val="105"/>
        </w:rPr>
        <w:t xml:space="preserve"> </w:t>
      </w:r>
      <w:r>
        <w:rPr>
          <w:w w:val="105"/>
        </w:rPr>
        <w:t>функций, общения, мотивов, интересов, потребностей, самовоспитания. Личностные и предметные результаты освоения</w:t>
      </w:r>
      <w:r>
        <w:rPr>
          <w:spacing w:val="-8"/>
          <w:w w:val="105"/>
        </w:rPr>
        <w:t xml:space="preserve"> </w:t>
      </w:r>
      <w:r>
        <w:rPr>
          <w:w w:val="105"/>
        </w:rPr>
        <w:t>дисциплины</w:t>
      </w:r>
      <w:r>
        <w:rPr>
          <w:spacing w:val="-8"/>
          <w:w w:val="105"/>
        </w:rPr>
        <w:t xml:space="preserve"> </w:t>
      </w:r>
      <w:r>
        <w:rPr>
          <w:w w:val="105"/>
        </w:rPr>
        <w:t>непосредственно</w:t>
      </w:r>
      <w:r>
        <w:rPr>
          <w:spacing w:val="-10"/>
          <w:w w:val="105"/>
        </w:rPr>
        <w:t xml:space="preserve"> </w:t>
      </w:r>
      <w:r>
        <w:rPr>
          <w:w w:val="105"/>
        </w:rPr>
        <w:t>влияют</w:t>
      </w:r>
      <w:r>
        <w:rPr>
          <w:spacing w:val="-9"/>
          <w:w w:val="105"/>
        </w:rPr>
        <w:t xml:space="preserve"> </w:t>
      </w:r>
      <w:r>
        <w:rPr>
          <w:w w:val="105"/>
        </w:rPr>
        <w:t>на</w:t>
      </w:r>
      <w:r>
        <w:rPr>
          <w:spacing w:val="-5"/>
          <w:w w:val="105"/>
        </w:rPr>
        <w:t xml:space="preserve"> </w:t>
      </w:r>
      <w:r>
        <w:rPr>
          <w:w w:val="105"/>
        </w:rPr>
        <w:t>уровень</w:t>
      </w:r>
      <w:r>
        <w:rPr>
          <w:spacing w:val="-7"/>
          <w:w w:val="105"/>
        </w:rPr>
        <w:t xml:space="preserve"> </w:t>
      </w:r>
      <w:r>
        <w:rPr>
          <w:w w:val="105"/>
        </w:rPr>
        <w:t>развития</w:t>
      </w:r>
      <w:r>
        <w:rPr>
          <w:spacing w:val="-8"/>
          <w:w w:val="105"/>
        </w:rPr>
        <w:t xml:space="preserve"> </w:t>
      </w:r>
      <w:r>
        <w:rPr>
          <w:w w:val="105"/>
        </w:rPr>
        <w:t>жизненной</w:t>
      </w:r>
      <w:r>
        <w:rPr>
          <w:spacing w:val="-5"/>
          <w:w w:val="105"/>
        </w:rPr>
        <w:t xml:space="preserve"> </w:t>
      </w:r>
      <w:r>
        <w:rPr>
          <w:w w:val="105"/>
        </w:rPr>
        <w:t>компетенции</w:t>
      </w:r>
      <w:r>
        <w:rPr>
          <w:spacing w:val="-5"/>
          <w:w w:val="105"/>
        </w:rPr>
        <w:t xml:space="preserve"> </w:t>
      </w:r>
      <w:r>
        <w:rPr>
          <w:w w:val="105"/>
        </w:rPr>
        <w:t xml:space="preserve">обучающихся в части формирования и развития социальных навыков, </w:t>
      </w:r>
      <w:r>
        <w:rPr>
          <w:w w:val="105"/>
        </w:rPr>
        <w:lastRenderedPageBreak/>
        <w:t>формирующихся неполноценно из-за недостатков психического и физического развития обучающихся с ЗПР.</w:t>
      </w:r>
    </w:p>
    <w:p w:rsidR="00623054" w:rsidRDefault="004D1B06" w:rsidP="004D1B06">
      <w:pPr>
        <w:pStyle w:val="a3"/>
        <w:tabs>
          <w:tab w:val="left" w:pos="10632"/>
        </w:tabs>
        <w:spacing w:before="12" w:line="249" w:lineRule="auto"/>
        <w:ind w:right="-15"/>
      </w:pPr>
      <w:r>
        <w:rPr>
          <w:w w:val="105"/>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w:t>
      </w:r>
      <w:r>
        <w:rPr>
          <w:spacing w:val="-16"/>
          <w:w w:val="105"/>
        </w:rPr>
        <w:t xml:space="preserve"> </w:t>
      </w:r>
      <w:r>
        <w:rPr>
          <w:w w:val="105"/>
        </w:rPr>
        <w:t xml:space="preserve">, </w:t>
      </w:r>
      <w:r>
        <w:t xml:space="preserve">недостаточной ловкости при выполнении упражнений, а также в особенностях психического развития и речи, </w:t>
      </w:r>
      <w:r>
        <w:rPr>
          <w:w w:val="105"/>
        </w:rPr>
        <w:t>приводящих к трудностям саморегуляции и понимания сложных семантических конструкций.</w:t>
      </w:r>
    </w:p>
    <w:p w:rsidR="00623054" w:rsidRDefault="004D1B06" w:rsidP="004D1B06">
      <w:pPr>
        <w:pStyle w:val="a3"/>
        <w:tabs>
          <w:tab w:val="left" w:pos="10632"/>
        </w:tabs>
        <w:spacing w:before="1" w:line="254" w:lineRule="auto"/>
        <w:ind w:right="1"/>
      </w:pPr>
      <w:r>
        <w:t>К</w:t>
      </w:r>
      <w:r>
        <w:rPr>
          <w:spacing w:val="22"/>
        </w:rPr>
        <w:t xml:space="preserve"> </w:t>
      </w:r>
      <w:r>
        <w:t>особым</w:t>
      </w:r>
      <w:r>
        <w:rPr>
          <w:spacing w:val="35"/>
        </w:rPr>
        <w:t xml:space="preserve"> </w:t>
      </w:r>
      <w:r>
        <w:t>образовательным</w:t>
      </w:r>
      <w:r>
        <w:rPr>
          <w:spacing w:val="24"/>
        </w:rPr>
        <w:t xml:space="preserve"> </w:t>
      </w:r>
      <w:r>
        <w:t>потребностям</w:t>
      </w:r>
      <w:r>
        <w:rPr>
          <w:spacing w:val="35"/>
        </w:rPr>
        <w:t xml:space="preserve"> </w:t>
      </w:r>
      <w:r>
        <w:t>обучающихся</w:t>
      </w:r>
      <w:r>
        <w:rPr>
          <w:spacing w:val="40"/>
        </w:rPr>
        <w:t xml:space="preserve"> </w:t>
      </w:r>
      <w:r>
        <w:t>с</w:t>
      </w:r>
      <w:r>
        <w:rPr>
          <w:spacing w:val="16"/>
        </w:rPr>
        <w:t xml:space="preserve"> </w:t>
      </w:r>
      <w:r>
        <w:t>ЗПР</w:t>
      </w:r>
      <w:r>
        <w:rPr>
          <w:spacing w:val="30"/>
        </w:rPr>
        <w:t xml:space="preserve"> </w:t>
      </w:r>
      <w:r>
        <w:t>в</w:t>
      </w:r>
      <w:r>
        <w:rPr>
          <w:spacing w:val="27"/>
        </w:rPr>
        <w:t xml:space="preserve"> </w:t>
      </w:r>
      <w:r>
        <w:t>части</w:t>
      </w:r>
      <w:r>
        <w:rPr>
          <w:spacing w:val="25"/>
        </w:rPr>
        <w:t xml:space="preserve"> </w:t>
      </w:r>
      <w:r>
        <w:t>занятий</w:t>
      </w:r>
      <w:r>
        <w:rPr>
          <w:spacing w:val="25"/>
        </w:rPr>
        <w:t xml:space="preserve"> </w:t>
      </w:r>
      <w:r>
        <w:t>физической</w:t>
      </w:r>
      <w:r>
        <w:rPr>
          <w:spacing w:val="38"/>
        </w:rPr>
        <w:t xml:space="preserve"> </w:t>
      </w:r>
      <w:r>
        <w:t xml:space="preserve">культурой </w:t>
      </w:r>
      <w:r>
        <w:rPr>
          <w:w w:val="105"/>
        </w:rPr>
        <w:t>и спортом относятся потребности:</w:t>
      </w:r>
    </w:p>
    <w:p w:rsidR="00623054" w:rsidRDefault="004D1B06" w:rsidP="004D1B06">
      <w:pPr>
        <w:pStyle w:val="a5"/>
        <w:numPr>
          <w:ilvl w:val="0"/>
          <w:numId w:val="61"/>
        </w:numPr>
        <w:tabs>
          <w:tab w:val="left" w:pos="903"/>
          <w:tab w:val="left" w:pos="10632"/>
        </w:tabs>
        <w:spacing w:line="249" w:lineRule="auto"/>
        <w:ind w:right="-15"/>
        <w:rPr>
          <w:sz w:val="23"/>
        </w:rPr>
      </w:pPr>
      <w:r>
        <w:rPr>
          <w:w w:val="105"/>
          <w:sz w:val="23"/>
        </w:rPr>
        <w:t>во</w:t>
      </w:r>
      <w:r>
        <w:rPr>
          <w:spacing w:val="-16"/>
          <w:w w:val="105"/>
          <w:sz w:val="23"/>
        </w:rPr>
        <w:t xml:space="preserve"> </w:t>
      </w:r>
      <w:r>
        <w:rPr>
          <w:w w:val="105"/>
          <w:sz w:val="23"/>
        </w:rPr>
        <w:t>включении в содержание занятий физической культурой и спортом коррекционно</w:t>
      </w:r>
      <w:r>
        <w:rPr>
          <w:spacing w:val="-16"/>
          <w:w w:val="105"/>
          <w:sz w:val="23"/>
        </w:rPr>
        <w:t xml:space="preserve"> </w:t>
      </w:r>
      <w:r>
        <w:rPr>
          <w:w w:val="105"/>
          <w:sz w:val="23"/>
        </w:rPr>
        <w:t>-развивающей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623054" w:rsidRDefault="004D1B06" w:rsidP="004D1B06">
      <w:pPr>
        <w:pStyle w:val="a5"/>
        <w:numPr>
          <w:ilvl w:val="0"/>
          <w:numId w:val="61"/>
        </w:numPr>
        <w:tabs>
          <w:tab w:val="left" w:pos="902"/>
          <w:tab w:val="left" w:pos="10632"/>
        </w:tabs>
        <w:ind w:left="902" w:hanging="280"/>
        <w:rPr>
          <w:sz w:val="23"/>
        </w:rPr>
      </w:pPr>
      <w:r>
        <w:rPr>
          <w:w w:val="105"/>
          <w:sz w:val="23"/>
        </w:rPr>
        <w:t>в</w:t>
      </w:r>
      <w:r>
        <w:rPr>
          <w:spacing w:val="-16"/>
          <w:w w:val="105"/>
          <w:sz w:val="23"/>
        </w:rPr>
        <w:t xml:space="preserve"> </w:t>
      </w:r>
      <w:r>
        <w:rPr>
          <w:w w:val="105"/>
          <w:sz w:val="23"/>
        </w:rPr>
        <w:t>создании</w:t>
      </w:r>
      <w:r>
        <w:rPr>
          <w:spacing w:val="-15"/>
          <w:w w:val="105"/>
          <w:sz w:val="23"/>
        </w:rPr>
        <w:t xml:space="preserve"> </w:t>
      </w:r>
      <w:r>
        <w:rPr>
          <w:w w:val="105"/>
          <w:sz w:val="23"/>
        </w:rPr>
        <w:t>условий</w:t>
      </w:r>
      <w:r>
        <w:rPr>
          <w:spacing w:val="-15"/>
          <w:w w:val="105"/>
          <w:sz w:val="23"/>
        </w:rPr>
        <w:t xml:space="preserve"> </w:t>
      </w:r>
      <w:r>
        <w:rPr>
          <w:w w:val="105"/>
          <w:sz w:val="23"/>
        </w:rPr>
        <w:t>для</w:t>
      </w:r>
      <w:r>
        <w:rPr>
          <w:spacing w:val="-15"/>
          <w:w w:val="105"/>
          <w:sz w:val="23"/>
        </w:rPr>
        <w:t xml:space="preserve"> </w:t>
      </w:r>
      <w:r>
        <w:rPr>
          <w:w w:val="105"/>
          <w:sz w:val="23"/>
        </w:rPr>
        <w:t>формирования</w:t>
      </w:r>
      <w:r>
        <w:rPr>
          <w:spacing w:val="-14"/>
          <w:w w:val="105"/>
          <w:sz w:val="23"/>
        </w:rPr>
        <w:t xml:space="preserve"> </w:t>
      </w:r>
      <w:r>
        <w:rPr>
          <w:w w:val="105"/>
          <w:sz w:val="23"/>
        </w:rPr>
        <w:t>саморегуляции</w:t>
      </w:r>
      <w:r>
        <w:rPr>
          <w:spacing w:val="-15"/>
          <w:w w:val="105"/>
          <w:sz w:val="23"/>
        </w:rPr>
        <w:t xml:space="preserve"> </w:t>
      </w:r>
      <w:r>
        <w:rPr>
          <w:w w:val="105"/>
          <w:sz w:val="23"/>
        </w:rPr>
        <w:t>деятельности</w:t>
      </w:r>
      <w:r>
        <w:rPr>
          <w:spacing w:val="-11"/>
          <w:w w:val="105"/>
          <w:sz w:val="23"/>
        </w:rPr>
        <w:t xml:space="preserve"> </w:t>
      </w:r>
      <w:r>
        <w:rPr>
          <w:w w:val="105"/>
          <w:sz w:val="23"/>
        </w:rPr>
        <w:t>и</w:t>
      </w:r>
      <w:r>
        <w:rPr>
          <w:spacing w:val="-10"/>
          <w:w w:val="105"/>
          <w:sz w:val="23"/>
        </w:rPr>
        <w:t xml:space="preserve"> </w:t>
      </w:r>
      <w:r>
        <w:rPr>
          <w:spacing w:val="-2"/>
          <w:w w:val="105"/>
          <w:sz w:val="23"/>
        </w:rPr>
        <w:t>поведения;</w:t>
      </w:r>
    </w:p>
    <w:p w:rsidR="00623054" w:rsidRDefault="004D1B06" w:rsidP="004D1B06">
      <w:pPr>
        <w:pStyle w:val="a5"/>
        <w:numPr>
          <w:ilvl w:val="0"/>
          <w:numId w:val="61"/>
        </w:numPr>
        <w:tabs>
          <w:tab w:val="left" w:pos="903"/>
          <w:tab w:val="left" w:pos="10632"/>
        </w:tabs>
        <w:spacing w:before="12" w:line="247" w:lineRule="auto"/>
        <w:ind w:right="-15"/>
        <w:rPr>
          <w:sz w:val="23"/>
        </w:rPr>
      </w:pPr>
      <w:r>
        <w:rPr>
          <w:sz w:val="23"/>
        </w:rPr>
        <w:t>в</w:t>
      </w:r>
      <w:r>
        <w:rPr>
          <w:spacing w:val="26"/>
          <w:sz w:val="23"/>
        </w:rPr>
        <w:t xml:space="preserve"> </w:t>
      </w:r>
      <w:r>
        <w:rPr>
          <w:sz w:val="23"/>
        </w:rPr>
        <w:t>организации</w:t>
      </w:r>
      <w:r>
        <w:rPr>
          <w:spacing w:val="24"/>
          <w:sz w:val="23"/>
        </w:rPr>
        <w:t xml:space="preserve"> </w:t>
      </w:r>
      <w:r>
        <w:rPr>
          <w:sz w:val="23"/>
        </w:rPr>
        <w:t>образовательного</w:t>
      </w:r>
      <w:r>
        <w:rPr>
          <w:spacing w:val="28"/>
          <w:sz w:val="23"/>
        </w:rPr>
        <w:t xml:space="preserve"> </w:t>
      </w:r>
      <w:r>
        <w:rPr>
          <w:sz w:val="23"/>
        </w:rPr>
        <w:t>процесса</w:t>
      </w:r>
      <w:r>
        <w:rPr>
          <w:spacing w:val="40"/>
          <w:sz w:val="23"/>
        </w:rPr>
        <w:t xml:space="preserve"> </w:t>
      </w:r>
      <w:r>
        <w:rPr>
          <w:sz w:val="23"/>
        </w:rPr>
        <w:t>с</w:t>
      </w:r>
      <w:r>
        <w:rPr>
          <w:spacing w:val="26"/>
          <w:sz w:val="23"/>
        </w:rPr>
        <w:t xml:space="preserve"> </w:t>
      </w:r>
      <w:r>
        <w:rPr>
          <w:sz w:val="23"/>
        </w:rPr>
        <w:t>учетом</w:t>
      </w:r>
      <w:r>
        <w:rPr>
          <w:spacing w:val="34"/>
          <w:sz w:val="23"/>
        </w:rPr>
        <w:t xml:space="preserve"> </w:t>
      </w:r>
      <w:r>
        <w:rPr>
          <w:sz w:val="23"/>
        </w:rPr>
        <w:t>индивидуализации</w:t>
      </w:r>
      <w:r>
        <w:rPr>
          <w:spacing w:val="37"/>
          <w:sz w:val="23"/>
        </w:rPr>
        <w:t xml:space="preserve"> </w:t>
      </w:r>
      <w:r>
        <w:rPr>
          <w:sz w:val="23"/>
        </w:rPr>
        <w:t>содержания,</w:t>
      </w:r>
      <w:r>
        <w:rPr>
          <w:spacing w:val="31"/>
          <w:sz w:val="23"/>
        </w:rPr>
        <w:t xml:space="preserve"> </w:t>
      </w:r>
      <w:r>
        <w:rPr>
          <w:sz w:val="23"/>
        </w:rPr>
        <w:t>методов</w:t>
      </w:r>
      <w:r>
        <w:rPr>
          <w:spacing w:val="37"/>
          <w:sz w:val="23"/>
        </w:rPr>
        <w:t xml:space="preserve"> </w:t>
      </w:r>
      <w:r>
        <w:rPr>
          <w:sz w:val="23"/>
        </w:rPr>
        <w:t>и</w:t>
      </w:r>
      <w:r>
        <w:rPr>
          <w:spacing w:val="37"/>
          <w:sz w:val="23"/>
        </w:rPr>
        <w:t xml:space="preserve"> </w:t>
      </w:r>
      <w:r>
        <w:rPr>
          <w:sz w:val="23"/>
        </w:rPr>
        <w:t xml:space="preserve">средств </w:t>
      </w:r>
      <w:r>
        <w:rPr>
          <w:w w:val="105"/>
          <w:sz w:val="23"/>
        </w:rPr>
        <w:t>в</w:t>
      </w:r>
      <w:r>
        <w:rPr>
          <w:spacing w:val="-7"/>
          <w:w w:val="105"/>
          <w:sz w:val="23"/>
        </w:rPr>
        <w:t xml:space="preserve"> </w:t>
      </w:r>
      <w:r>
        <w:rPr>
          <w:w w:val="105"/>
          <w:sz w:val="23"/>
        </w:rPr>
        <w:t>соответствии</w:t>
      </w:r>
      <w:r>
        <w:rPr>
          <w:spacing w:val="-1"/>
          <w:w w:val="105"/>
          <w:sz w:val="23"/>
        </w:rPr>
        <w:t xml:space="preserve"> </w:t>
      </w:r>
      <w:r>
        <w:rPr>
          <w:w w:val="105"/>
          <w:sz w:val="23"/>
        </w:rPr>
        <w:t>с</w:t>
      </w:r>
      <w:r>
        <w:rPr>
          <w:spacing w:val="-7"/>
          <w:w w:val="105"/>
          <w:sz w:val="23"/>
        </w:rPr>
        <w:t xml:space="preserve"> </w:t>
      </w:r>
      <w:r>
        <w:rPr>
          <w:w w:val="105"/>
          <w:sz w:val="23"/>
        </w:rPr>
        <w:t>особыми</w:t>
      </w:r>
      <w:r>
        <w:rPr>
          <w:spacing w:val="-1"/>
          <w:w w:val="105"/>
          <w:sz w:val="23"/>
        </w:rPr>
        <w:t xml:space="preserve"> </w:t>
      </w:r>
      <w:r>
        <w:rPr>
          <w:w w:val="105"/>
          <w:sz w:val="23"/>
        </w:rPr>
        <w:t>образовательными</w:t>
      </w:r>
      <w:r>
        <w:rPr>
          <w:spacing w:val="-1"/>
          <w:w w:val="105"/>
          <w:sz w:val="23"/>
        </w:rPr>
        <w:t xml:space="preserve"> </w:t>
      </w:r>
      <w:r>
        <w:rPr>
          <w:w w:val="105"/>
          <w:sz w:val="23"/>
        </w:rPr>
        <w:t>потребностями</w:t>
      </w:r>
      <w:r>
        <w:rPr>
          <w:spacing w:val="-7"/>
          <w:w w:val="105"/>
          <w:sz w:val="23"/>
        </w:rPr>
        <w:t xml:space="preserve"> </w:t>
      </w:r>
      <w:r>
        <w:rPr>
          <w:w w:val="105"/>
          <w:sz w:val="23"/>
        </w:rPr>
        <w:t>и</w:t>
      </w:r>
      <w:r>
        <w:rPr>
          <w:spacing w:val="-1"/>
          <w:w w:val="105"/>
          <w:sz w:val="23"/>
        </w:rPr>
        <w:t xml:space="preserve"> </w:t>
      </w:r>
      <w:r>
        <w:rPr>
          <w:w w:val="105"/>
          <w:sz w:val="23"/>
        </w:rPr>
        <w:t>состоянием</w:t>
      </w:r>
      <w:r>
        <w:rPr>
          <w:spacing w:val="-3"/>
          <w:w w:val="105"/>
          <w:sz w:val="23"/>
        </w:rPr>
        <w:t xml:space="preserve"> </w:t>
      </w:r>
      <w:r>
        <w:rPr>
          <w:w w:val="105"/>
          <w:sz w:val="23"/>
        </w:rPr>
        <w:t>здоровья</w:t>
      </w:r>
      <w:r>
        <w:rPr>
          <w:spacing w:val="-5"/>
          <w:w w:val="105"/>
          <w:sz w:val="23"/>
        </w:rPr>
        <w:t xml:space="preserve"> </w:t>
      </w:r>
      <w:r>
        <w:rPr>
          <w:w w:val="105"/>
          <w:sz w:val="23"/>
        </w:rPr>
        <w:t xml:space="preserve">обучающегося с </w:t>
      </w:r>
      <w:r>
        <w:rPr>
          <w:spacing w:val="-4"/>
          <w:w w:val="105"/>
          <w:sz w:val="23"/>
        </w:rPr>
        <w:t>ЗПР;</w:t>
      </w:r>
    </w:p>
    <w:p w:rsidR="00623054" w:rsidRDefault="004D1B06" w:rsidP="004D1B06">
      <w:pPr>
        <w:pStyle w:val="a5"/>
        <w:numPr>
          <w:ilvl w:val="0"/>
          <w:numId w:val="61"/>
        </w:numPr>
        <w:tabs>
          <w:tab w:val="left" w:pos="903"/>
          <w:tab w:val="left" w:pos="10632"/>
        </w:tabs>
        <w:spacing w:before="12" w:line="247" w:lineRule="auto"/>
        <w:ind w:right="13"/>
        <w:rPr>
          <w:sz w:val="23"/>
        </w:rPr>
      </w:pPr>
      <w:r>
        <w:rPr>
          <w:w w:val="105"/>
          <w:sz w:val="23"/>
        </w:rPr>
        <w:t>в предоставлении дифференцированных требований к процессу и результатам занятий с учетом психофизических возможностей обучающегося;</w:t>
      </w:r>
    </w:p>
    <w:p w:rsidR="00623054" w:rsidRDefault="004D1B06" w:rsidP="004D1B06">
      <w:pPr>
        <w:pStyle w:val="a5"/>
        <w:numPr>
          <w:ilvl w:val="0"/>
          <w:numId w:val="61"/>
        </w:numPr>
        <w:tabs>
          <w:tab w:val="left" w:pos="903"/>
          <w:tab w:val="left" w:pos="10632"/>
        </w:tabs>
        <w:spacing w:before="2" w:line="254" w:lineRule="auto"/>
        <w:ind w:right="10"/>
        <w:rPr>
          <w:sz w:val="23"/>
        </w:rPr>
      </w:pPr>
      <w:r>
        <w:rPr>
          <w:w w:val="105"/>
          <w:sz w:val="23"/>
        </w:rPr>
        <w:t>в формировании интереса к занятиям физической культурой и спортом, представлений и навыков здорового образа жизни.</w:t>
      </w:r>
    </w:p>
    <w:p w:rsidR="00623054" w:rsidRDefault="004D1B06" w:rsidP="004D1B06">
      <w:pPr>
        <w:pStyle w:val="a3"/>
        <w:tabs>
          <w:tab w:val="left" w:pos="10632"/>
        </w:tabs>
        <w:spacing w:line="252" w:lineRule="auto"/>
        <w:ind w:right="1"/>
      </w:pPr>
      <w:r>
        <w:rPr>
          <w:w w:val="105"/>
        </w:rPr>
        <w:t>Личностные,</w:t>
      </w:r>
      <w:r>
        <w:rPr>
          <w:spacing w:val="-16"/>
          <w:w w:val="105"/>
        </w:rPr>
        <w:t xml:space="preserve"> </w:t>
      </w:r>
      <w:r>
        <w:rPr>
          <w:w w:val="105"/>
        </w:rPr>
        <w:t>метапредметные</w:t>
      </w:r>
      <w:r>
        <w:rPr>
          <w:spacing w:val="-15"/>
          <w:w w:val="105"/>
        </w:rPr>
        <w:t xml:space="preserve"> </w:t>
      </w:r>
      <w:r>
        <w:rPr>
          <w:w w:val="105"/>
        </w:rPr>
        <w:t>и</w:t>
      </w:r>
      <w:r>
        <w:rPr>
          <w:spacing w:val="-10"/>
          <w:w w:val="105"/>
        </w:rPr>
        <w:t xml:space="preserve"> </w:t>
      </w:r>
      <w:r>
        <w:rPr>
          <w:w w:val="105"/>
        </w:rPr>
        <w:t>предметные</w:t>
      </w:r>
      <w:r>
        <w:rPr>
          <w:spacing w:val="-10"/>
          <w:w w:val="105"/>
        </w:rPr>
        <w:t xml:space="preserve"> </w:t>
      </w:r>
      <w:r>
        <w:rPr>
          <w:w w:val="105"/>
        </w:rPr>
        <w:t>результаты</w:t>
      </w:r>
      <w:r>
        <w:rPr>
          <w:spacing w:val="-7"/>
          <w:w w:val="105"/>
        </w:rPr>
        <w:t xml:space="preserve"> </w:t>
      </w:r>
      <w:r>
        <w:rPr>
          <w:w w:val="105"/>
        </w:rPr>
        <w:t>освоения</w:t>
      </w:r>
      <w:r>
        <w:rPr>
          <w:spacing w:val="-13"/>
          <w:w w:val="105"/>
        </w:rPr>
        <w:t xml:space="preserve"> </w:t>
      </w:r>
      <w:r>
        <w:rPr>
          <w:w w:val="105"/>
        </w:rPr>
        <w:t>учебной</w:t>
      </w:r>
      <w:r>
        <w:rPr>
          <w:spacing w:val="-15"/>
          <w:w w:val="105"/>
        </w:rPr>
        <w:t xml:space="preserve"> </w:t>
      </w:r>
      <w:r>
        <w:rPr>
          <w:w w:val="105"/>
        </w:rPr>
        <w:t>дисциплины</w:t>
      </w:r>
      <w:r>
        <w:rPr>
          <w:spacing w:val="-13"/>
          <w:w w:val="105"/>
        </w:rPr>
        <w:t xml:space="preserve"> </w:t>
      </w:r>
      <w:r>
        <w:rPr>
          <w:w w:val="105"/>
        </w:rPr>
        <w:t>«Адаптивная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623054" w:rsidRDefault="004D1B06" w:rsidP="004D1B06">
      <w:pPr>
        <w:pStyle w:val="4"/>
        <w:tabs>
          <w:tab w:val="left" w:pos="10632"/>
        </w:tabs>
      </w:pPr>
      <w:r>
        <w:t>Цели</w:t>
      </w:r>
      <w:r>
        <w:rPr>
          <w:spacing w:val="33"/>
        </w:rPr>
        <w:t xml:space="preserve"> </w:t>
      </w:r>
      <w:r>
        <w:t>изучения</w:t>
      </w:r>
      <w:r>
        <w:rPr>
          <w:spacing w:val="45"/>
        </w:rPr>
        <w:t xml:space="preserve"> </w:t>
      </w:r>
      <w:r>
        <w:t>учебного</w:t>
      </w:r>
      <w:r>
        <w:rPr>
          <w:spacing w:val="40"/>
        </w:rPr>
        <w:t xml:space="preserve"> </w:t>
      </w:r>
      <w:r>
        <w:t>предмета</w:t>
      </w:r>
      <w:r>
        <w:rPr>
          <w:spacing w:val="28"/>
        </w:rPr>
        <w:t xml:space="preserve"> </w:t>
      </w:r>
      <w:r>
        <w:t>«Адаптивная</w:t>
      </w:r>
      <w:r>
        <w:rPr>
          <w:spacing w:val="35"/>
        </w:rPr>
        <w:t xml:space="preserve"> </w:t>
      </w:r>
      <w:r>
        <w:t>физическая</w:t>
      </w:r>
      <w:r>
        <w:rPr>
          <w:spacing w:val="46"/>
        </w:rPr>
        <w:t xml:space="preserve"> </w:t>
      </w:r>
      <w:r>
        <w:rPr>
          <w:spacing w:val="-2"/>
        </w:rPr>
        <w:t>культура»</w:t>
      </w:r>
    </w:p>
    <w:p w:rsidR="00623054" w:rsidRDefault="004D1B06" w:rsidP="004D1B06">
      <w:pPr>
        <w:pStyle w:val="a3"/>
        <w:tabs>
          <w:tab w:val="left" w:pos="10632"/>
        </w:tabs>
        <w:spacing w:line="252" w:lineRule="auto"/>
        <w:ind w:right="9"/>
      </w:pPr>
      <w:r>
        <w:rPr>
          <w:i/>
          <w:w w:val="105"/>
        </w:rPr>
        <w:t xml:space="preserve">Общей целью </w:t>
      </w:r>
      <w:r>
        <w:rPr>
          <w:w w:val="105"/>
        </w:rP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w:t>
      </w:r>
      <w:r>
        <w:rPr>
          <w:spacing w:val="-3"/>
          <w:w w:val="105"/>
        </w:rPr>
        <w:t xml:space="preserve"> </w:t>
      </w:r>
      <w:r>
        <w:rPr>
          <w:w w:val="105"/>
        </w:rPr>
        <w:t>и сохранения здоровья, оптимизации жизнедеятельности и организации активного отдыха.</w:t>
      </w:r>
    </w:p>
    <w:p w:rsidR="00623054" w:rsidRDefault="004D1B06" w:rsidP="004D1B06">
      <w:pPr>
        <w:pStyle w:val="a3"/>
        <w:tabs>
          <w:tab w:val="left" w:pos="10632"/>
        </w:tabs>
        <w:spacing w:line="249" w:lineRule="auto"/>
        <w:ind w:right="-15"/>
      </w:pPr>
      <w:r>
        <w:rPr>
          <w:i/>
          <w:w w:val="105"/>
        </w:rPr>
        <w:t xml:space="preserve">Цель </w:t>
      </w:r>
      <w:r>
        <w:rPr>
          <w:w w:val="105"/>
        </w:rPr>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623054" w:rsidRDefault="004D1B06" w:rsidP="004D1B06">
      <w:pPr>
        <w:pStyle w:val="a3"/>
        <w:tabs>
          <w:tab w:val="left" w:pos="10632"/>
        </w:tabs>
        <w:spacing w:before="3" w:line="249" w:lineRule="auto"/>
        <w:ind w:right="7"/>
      </w:pPr>
      <w:r>
        <w:rPr>
          <w:w w:val="105"/>
        </w:rPr>
        <w:t>Обеспечение регулярной, адекватной состоянию здоровья физической нагрузки, формирование мотивации</w:t>
      </w:r>
      <w:r>
        <w:rPr>
          <w:spacing w:val="-14"/>
          <w:w w:val="105"/>
        </w:rPr>
        <w:t xml:space="preserve"> </w:t>
      </w:r>
      <w:r>
        <w:rPr>
          <w:w w:val="105"/>
        </w:rPr>
        <w:t>и</w:t>
      </w:r>
      <w:r>
        <w:rPr>
          <w:spacing w:val="-6"/>
          <w:w w:val="105"/>
        </w:rPr>
        <w:t xml:space="preserve"> </w:t>
      </w:r>
      <w:r>
        <w:rPr>
          <w:w w:val="105"/>
        </w:rPr>
        <w:t>привычки</w:t>
      </w:r>
      <w:r>
        <w:rPr>
          <w:spacing w:val="-6"/>
          <w:w w:val="105"/>
        </w:rPr>
        <w:t xml:space="preserve"> </w:t>
      </w:r>
      <w:r>
        <w:rPr>
          <w:w w:val="105"/>
        </w:rPr>
        <w:t>к</w:t>
      </w:r>
      <w:r>
        <w:rPr>
          <w:spacing w:val="-9"/>
          <w:w w:val="105"/>
        </w:rPr>
        <w:t xml:space="preserve"> </w:t>
      </w:r>
      <w:r>
        <w:rPr>
          <w:w w:val="105"/>
        </w:rPr>
        <w:t>двигательной</w:t>
      </w:r>
      <w:r>
        <w:rPr>
          <w:spacing w:val="-6"/>
          <w:w w:val="105"/>
        </w:rPr>
        <w:t xml:space="preserve"> </w:t>
      </w:r>
      <w:r>
        <w:rPr>
          <w:w w:val="105"/>
        </w:rPr>
        <w:t>активности,</w:t>
      </w:r>
      <w:r>
        <w:rPr>
          <w:spacing w:val="-4"/>
          <w:w w:val="105"/>
        </w:rPr>
        <w:t xml:space="preserve"> </w:t>
      </w:r>
      <w:r>
        <w:rPr>
          <w:w w:val="105"/>
        </w:rPr>
        <w:t>определение</w:t>
      </w:r>
      <w:r>
        <w:rPr>
          <w:spacing w:val="-16"/>
          <w:w w:val="105"/>
        </w:rPr>
        <w:t xml:space="preserve"> </w:t>
      </w:r>
      <w:r>
        <w:rPr>
          <w:w w:val="105"/>
        </w:rPr>
        <w:t>доступного</w:t>
      </w:r>
      <w:r>
        <w:rPr>
          <w:spacing w:val="-10"/>
          <w:w w:val="105"/>
        </w:rPr>
        <w:t xml:space="preserve"> </w:t>
      </w:r>
      <w:r>
        <w:rPr>
          <w:w w:val="105"/>
        </w:rPr>
        <w:t>уровня</w:t>
      </w:r>
      <w:r>
        <w:rPr>
          <w:spacing w:val="-4"/>
          <w:w w:val="105"/>
        </w:rPr>
        <w:t xml:space="preserve"> </w:t>
      </w:r>
      <w:r>
        <w:rPr>
          <w:w w:val="105"/>
        </w:rPr>
        <w:t>физической</w:t>
      </w:r>
      <w:r>
        <w:rPr>
          <w:spacing w:val="-12"/>
          <w:w w:val="105"/>
        </w:rPr>
        <w:t xml:space="preserve"> </w:t>
      </w:r>
      <w:r>
        <w:rPr>
          <w:w w:val="105"/>
        </w:rPr>
        <w:t>активности и поддержание его</w:t>
      </w:r>
      <w:r>
        <w:rPr>
          <w:spacing w:val="-4"/>
          <w:w w:val="105"/>
        </w:rPr>
        <w:t xml:space="preserve"> </w:t>
      </w:r>
      <w:r>
        <w:rPr>
          <w:w w:val="105"/>
        </w:rPr>
        <w:t xml:space="preserve">в течение учебного года являются непременными условиями достижения поставленной </w:t>
      </w:r>
      <w:r>
        <w:rPr>
          <w:spacing w:val="-2"/>
          <w:w w:val="105"/>
        </w:rPr>
        <w:t>цели.</w:t>
      </w:r>
    </w:p>
    <w:p w:rsidR="00623054" w:rsidRDefault="004D1B06" w:rsidP="004D1B06">
      <w:pPr>
        <w:pStyle w:val="a3"/>
        <w:tabs>
          <w:tab w:val="left" w:pos="10632"/>
        </w:tabs>
        <w:spacing w:before="77" w:line="252" w:lineRule="auto"/>
        <w:ind w:right="-15"/>
      </w:pPr>
      <w:r>
        <w:rPr>
          <w:w w:val="105"/>
        </w:rPr>
        <w:t>Достижение</w:t>
      </w:r>
      <w:r>
        <w:rPr>
          <w:spacing w:val="-16"/>
          <w:w w:val="105"/>
        </w:rPr>
        <w:t xml:space="preserve"> </w:t>
      </w:r>
      <w:r>
        <w:rPr>
          <w:w w:val="105"/>
        </w:rPr>
        <w:t>поставленной</w:t>
      </w:r>
      <w:r>
        <w:rPr>
          <w:spacing w:val="-15"/>
          <w:w w:val="105"/>
        </w:rPr>
        <w:t xml:space="preserve"> </w:t>
      </w:r>
      <w:r>
        <w:rPr>
          <w:w w:val="105"/>
        </w:rPr>
        <w:t>цели</w:t>
      </w:r>
      <w:r>
        <w:rPr>
          <w:spacing w:val="-15"/>
          <w:w w:val="105"/>
        </w:rPr>
        <w:t xml:space="preserve"> </w:t>
      </w:r>
      <w:r>
        <w:rPr>
          <w:w w:val="105"/>
        </w:rPr>
        <w:t>при</w:t>
      </w:r>
      <w:r>
        <w:rPr>
          <w:spacing w:val="-8"/>
          <w:w w:val="105"/>
        </w:rPr>
        <w:t xml:space="preserve"> </w:t>
      </w:r>
      <w:r>
        <w:rPr>
          <w:w w:val="105"/>
        </w:rPr>
        <w:t>разработке</w:t>
      </w:r>
      <w:r>
        <w:rPr>
          <w:spacing w:val="-15"/>
          <w:w w:val="105"/>
        </w:rPr>
        <w:t xml:space="preserve"> </w:t>
      </w:r>
      <w:r>
        <w:rPr>
          <w:w w:val="105"/>
        </w:rPr>
        <w:t>и</w:t>
      </w:r>
      <w:r>
        <w:rPr>
          <w:spacing w:val="-11"/>
          <w:w w:val="105"/>
        </w:rPr>
        <w:t xml:space="preserve"> </w:t>
      </w:r>
      <w:r>
        <w:rPr>
          <w:w w:val="105"/>
        </w:rPr>
        <w:t>реализации</w:t>
      </w:r>
      <w:r>
        <w:rPr>
          <w:spacing w:val="-16"/>
          <w:w w:val="105"/>
        </w:rPr>
        <w:t xml:space="preserve"> </w:t>
      </w:r>
      <w:r>
        <w:rPr>
          <w:w w:val="105"/>
        </w:rPr>
        <w:t>адаптивной</w:t>
      </w:r>
      <w:r>
        <w:rPr>
          <w:spacing w:val="-15"/>
          <w:w w:val="105"/>
        </w:rPr>
        <w:t xml:space="preserve"> </w:t>
      </w:r>
      <w:r>
        <w:rPr>
          <w:w w:val="105"/>
        </w:rPr>
        <w:t>программы</w:t>
      </w:r>
      <w:r>
        <w:rPr>
          <w:spacing w:val="-13"/>
          <w:w w:val="105"/>
        </w:rPr>
        <w:t xml:space="preserve"> </w:t>
      </w:r>
      <w:r>
        <w:rPr>
          <w:w w:val="105"/>
        </w:rPr>
        <w:t>по</w:t>
      </w:r>
      <w:r>
        <w:rPr>
          <w:spacing w:val="-16"/>
          <w:w w:val="105"/>
        </w:rPr>
        <w:t xml:space="preserve"> </w:t>
      </w:r>
      <w:r>
        <w:rPr>
          <w:w w:val="105"/>
        </w:rPr>
        <w:t>физическому воспитанию предусматривает</w:t>
      </w:r>
      <w:r>
        <w:rPr>
          <w:spacing w:val="-3"/>
          <w:w w:val="105"/>
        </w:rPr>
        <w:t xml:space="preserve"> </w:t>
      </w:r>
      <w:r>
        <w:rPr>
          <w:w w:val="105"/>
        </w:rPr>
        <w:t>решение</w:t>
      </w:r>
      <w:r>
        <w:rPr>
          <w:spacing w:val="-5"/>
          <w:w w:val="105"/>
        </w:rPr>
        <w:t xml:space="preserve"> </w:t>
      </w:r>
      <w:r>
        <w:rPr>
          <w:w w:val="105"/>
        </w:rPr>
        <w:t>как общих,</w:t>
      </w:r>
      <w:r>
        <w:rPr>
          <w:spacing w:val="-2"/>
          <w:w w:val="105"/>
        </w:rPr>
        <w:t xml:space="preserve"> </w:t>
      </w:r>
      <w:r>
        <w:rPr>
          <w:w w:val="105"/>
        </w:rPr>
        <w:t>так</w:t>
      </w:r>
      <w:r>
        <w:rPr>
          <w:spacing w:val="-1"/>
          <w:w w:val="105"/>
        </w:rPr>
        <w:t xml:space="preserve"> </w:t>
      </w:r>
      <w:r>
        <w:rPr>
          <w:w w:val="105"/>
        </w:rPr>
        <w:t>и специфических</w:t>
      </w:r>
      <w:r>
        <w:rPr>
          <w:spacing w:val="-4"/>
          <w:w w:val="105"/>
        </w:rPr>
        <w:t xml:space="preserve"> </w:t>
      </w:r>
      <w:r>
        <w:rPr>
          <w:w w:val="105"/>
        </w:rPr>
        <w:t>(коррекционных,</w:t>
      </w:r>
      <w:r>
        <w:rPr>
          <w:spacing w:val="-2"/>
          <w:w w:val="105"/>
        </w:rPr>
        <w:t xml:space="preserve"> </w:t>
      </w:r>
      <w:r>
        <w:rPr>
          <w:w w:val="105"/>
        </w:rPr>
        <w:t>компенсаторных, профилактических) задач.</w:t>
      </w:r>
    </w:p>
    <w:p w:rsidR="00623054" w:rsidRDefault="004D1B06" w:rsidP="004D1B06">
      <w:pPr>
        <w:pStyle w:val="a3"/>
        <w:tabs>
          <w:tab w:val="left" w:pos="10632"/>
        </w:tabs>
        <w:spacing w:line="260" w:lineRule="exact"/>
        <w:ind w:left="903" w:firstLine="0"/>
      </w:pPr>
      <w:r>
        <w:rPr>
          <w:i/>
        </w:rPr>
        <w:t>Общие</w:t>
      </w:r>
      <w:r>
        <w:rPr>
          <w:i/>
          <w:spacing w:val="32"/>
        </w:rPr>
        <w:t xml:space="preserve"> </w:t>
      </w:r>
      <w:r>
        <w:rPr>
          <w:i/>
        </w:rPr>
        <w:t>задачи</w:t>
      </w:r>
      <w:r>
        <w:rPr>
          <w:i/>
          <w:spacing w:val="41"/>
        </w:rPr>
        <w:t xml:space="preserve"> </w:t>
      </w:r>
      <w:r>
        <w:t>физического</w:t>
      </w:r>
      <w:r>
        <w:rPr>
          <w:spacing w:val="24"/>
        </w:rPr>
        <w:t xml:space="preserve"> </w:t>
      </w:r>
      <w:r>
        <w:t>воспитания</w:t>
      </w:r>
      <w:r>
        <w:rPr>
          <w:spacing w:val="26"/>
        </w:rPr>
        <w:t xml:space="preserve"> </w:t>
      </w:r>
      <w:r>
        <w:t>обучающихся</w:t>
      </w:r>
      <w:r>
        <w:rPr>
          <w:spacing w:val="27"/>
        </w:rPr>
        <w:t xml:space="preserve"> </w:t>
      </w:r>
      <w:r>
        <w:t>на</w:t>
      </w:r>
      <w:r>
        <w:rPr>
          <w:spacing w:val="44"/>
        </w:rPr>
        <w:t xml:space="preserve"> </w:t>
      </w:r>
      <w:r>
        <w:t>уровне</w:t>
      </w:r>
      <w:r>
        <w:rPr>
          <w:spacing w:val="33"/>
        </w:rPr>
        <w:t xml:space="preserve"> </w:t>
      </w:r>
      <w:r>
        <w:t>основного</w:t>
      </w:r>
      <w:r>
        <w:rPr>
          <w:spacing w:val="34"/>
        </w:rPr>
        <w:t xml:space="preserve"> </w:t>
      </w:r>
      <w:r>
        <w:t>общего</w:t>
      </w:r>
      <w:r>
        <w:rPr>
          <w:spacing w:val="34"/>
        </w:rPr>
        <w:t xml:space="preserve"> </w:t>
      </w:r>
      <w:r>
        <w:rPr>
          <w:spacing w:val="-2"/>
        </w:rPr>
        <w:t>образования:</w:t>
      </w:r>
    </w:p>
    <w:p w:rsidR="00623054" w:rsidRDefault="004D1B06" w:rsidP="004D1B06">
      <w:pPr>
        <w:pStyle w:val="a5"/>
        <w:numPr>
          <w:ilvl w:val="0"/>
          <w:numId w:val="61"/>
        </w:numPr>
        <w:tabs>
          <w:tab w:val="left" w:pos="903"/>
          <w:tab w:val="left" w:pos="2442"/>
          <w:tab w:val="left" w:pos="3766"/>
          <w:tab w:val="left" w:pos="5254"/>
          <w:tab w:val="left" w:pos="6988"/>
          <w:tab w:val="left" w:pos="8685"/>
          <w:tab w:val="left" w:pos="10081"/>
          <w:tab w:val="left" w:pos="10632"/>
        </w:tabs>
        <w:spacing w:before="17" w:line="247" w:lineRule="auto"/>
        <w:ind w:right="10"/>
        <w:jc w:val="left"/>
        <w:rPr>
          <w:sz w:val="23"/>
        </w:rPr>
      </w:pPr>
      <w:r>
        <w:rPr>
          <w:spacing w:val="-2"/>
          <w:w w:val="105"/>
          <w:sz w:val="23"/>
        </w:rPr>
        <w:t>укрепление</w:t>
      </w:r>
      <w:r>
        <w:rPr>
          <w:sz w:val="23"/>
        </w:rPr>
        <w:tab/>
      </w:r>
      <w:r>
        <w:rPr>
          <w:spacing w:val="-2"/>
          <w:w w:val="105"/>
          <w:sz w:val="23"/>
        </w:rPr>
        <w:t>здоровья,</w:t>
      </w:r>
      <w:r>
        <w:rPr>
          <w:sz w:val="23"/>
        </w:rPr>
        <w:tab/>
      </w:r>
      <w:r>
        <w:rPr>
          <w:spacing w:val="-2"/>
          <w:w w:val="105"/>
          <w:sz w:val="23"/>
        </w:rPr>
        <w:t>содействие</w:t>
      </w:r>
      <w:r>
        <w:rPr>
          <w:sz w:val="23"/>
        </w:rPr>
        <w:tab/>
      </w:r>
      <w:r>
        <w:rPr>
          <w:spacing w:val="-2"/>
          <w:w w:val="105"/>
          <w:sz w:val="23"/>
        </w:rPr>
        <w:t>нормальному</w:t>
      </w:r>
      <w:r>
        <w:rPr>
          <w:sz w:val="23"/>
        </w:rPr>
        <w:tab/>
      </w:r>
      <w:r>
        <w:rPr>
          <w:spacing w:val="-2"/>
          <w:w w:val="105"/>
          <w:sz w:val="23"/>
        </w:rPr>
        <w:t>физическому</w:t>
      </w:r>
      <w:r>
        <w:rPr>
          <w:sz w:val="23"/>
        </w:rPr>
        <w:tab/>
      </w:r>
      <w:r>
        <w:rPr>
          <w:spacing w:val="-2"/>
          <w:w w:val="105"/>
          <w:sz w:val="23"/>
        </w:rPr>
        <w:t>развитию,</w:t>
      </w:r>
      <w:r>
        <w:rPr>
          <w:sz w:val="23"/>
        </w:rPr>
        <w:tab/>
      </w:r>
      <w:r>
        <w:rPr>
          <w:spacing w:val="-2"/>
          <w:w w:val="105"/>
          <w:sz w:val="23"/>
        </w:rPr>
        <w:t xml:space="preserve">повышению </w:t>
      </w:r>
      <w:r>
        <w:rPr>
          <w:w w:val="105"/>
          <w:sz w:val="23"/>
        </w:rPr>
        <w:t>сопротивляемости организма к неблагоприятным условиям внешней среды;</w:t>
      </w:r>
    </w:p>
    <w:p w:rsidR="00623054" w:rsidRDefault="004D1B06" w:rsidP="004D1B06">
      <w:pPr>
        <w:pStyle w:val="a5"/>
        <w:numPr>
          <w:ilvl w:val="0"/>
          <w:numId w:val="61"/>
        </w:numPr>
        <w:tabs>
          <w:tab w:val="left" w:pos="902"/>
          <w:tab w:val="left" w:pos="10632"/>
        </w:tabs>
        <w:spacing w:before="2"/>
        <w:ind w:left="902" w:hanging="280"/>
        <w:jc w:val="left"/>
        <w:rPr>
          <w:sz w:val="23"/>
        </w:rPr>
      </w:pPr>
      <w:r>
        <w:rPr>
          <w:sz w:val="23"/>
        </w:rPr>
        <w:t>развитие</w:t>
      </w:r>
      <w:r>
        <w:rPr>
          <w:spacing w:val="35"/>
          <w:sz w:val="23"/>
        </w:rPr>
        <w:t xml:space="preserve"> </w:t>
      </w:r>
      <w:r>
        <w:rPr>
          <w:sz w:val="23"/>
        </w:rPr>
        <w:t>двигательной</w:t>
      </w:r>
      <w:r>
        <w:rPr>
          <w:spacing w:val="35"/>
          <w:sz w:val="23"/>
        </w:rPr>
        <w:t xml:space="preserve"> </w:t>
      </w:r>
      <w:r>
        <w:rPr>
          <w:sz w:val="23"/>
        </w:rPr>
        <w:t>активности</w:t>
      </w:r>
      <w:r>
        <w:rPr>
          <w:spacing w:val="47"/>
          <w:sz w:val="23"/>
        </w:rPr>
        <w:t xml:space="preserve"> </w:t>
      </w:r>
      <w:r>
        <w:rPr>
          <w:spacing w:val="-2"/>
          <w:sz w:val="23"/>
        </w:rPr>
        <w:t>обучающихся;</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достижение</w:t>
      </w:r>
      <w:r>
        <w:rPr>
          <w:spacing w:val="35"/>
          <w:sz w:val="23"/>
        </w:rPr>
        <w:t xml:space="preserve"> </w:t>
      </w:r>
      <w:r>
        <w:rPr>
          <w:sz w:val="23"/>
        </w:rPr>
        <w:t>положительной</w:t>
      </w:r>
      <w:r>
        <w:rPr>
          <w:spacing w:val="36"/>
          <w:sz w:val="23"/>
        </w:rPr>
        <w:t xml:space="preserve"> </w:t>
      </w:r>
      <w:r>
        <w:rPr>
          <w:sz w:val="23"/>
        </w:rPr>
        <w:t>динамики</w:t>
      </w:r>
      <w:r>
        <w:rPr>
          <w:spacing w:val="35"/>
          <w:sz w:val="23"/>
        </w:rPr>
        <w:t xml:space="preserve"> </w:t>
      </w:r>
      <w:r>
        <w:rPr>
          <w:sz w:val="23"/>
        </w:rPr>
        <w:t>в</w:t>
      </w:r>
      <w:r>
        <w:rPr>
          <w:spacing w:val="47"/>
          <w:sz w:val="23"/>
        </w:rPr>
        <w:t xml:space="preserve"> </w:t>
      </w:r>
      <w:r>
        <w:rPr>
          <w:sz w:val="23"/>
        </w:rPr>
        <w:t>развитии</w:t>
      </w:r>
      <w:r>
        <w:rPr>
          <w:spacing w:val="36"/>
          <w:sz w:val="23"/>
        </w:rPr>
        <w:t xml:space="preserve"> </w:t>
      </w:r>
      <w:r>
        <w:rPr>
          <w:sz w:val="23"/>
        </w:rPr>
        <w:t>основных</w:t>
      </w:r>
      <w:r>
        <w:rPr>
          <w:spacing w:val="37"/>
          <w:sz w:val="23"/>
        </w:rPr>
        <w:t xml:space="preserve"> </w:t>
      </w:r>
      <w:r>
        <w:rPr>
          <w:sz w:val="23"/>
        </w:rPr>
        <w:t>физических</w:t>
      </w:r>
      <w:r>
        <w:rPr>
          <w:spacing w:val="27"/>
          <w:sz w:val="23"/>
        </w:rPr>
        <w:t xml:space="preserve"> </w:t>
      </w:r>
      <w:r>
        <w:rPr>
          <w:spacing w:val="-2"/>
          <w:sz w:val="23"/>
        </w:rPr>
        <w:t>качеств;</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обучение</w:t>
      </w:r>
      <w:r>
        <w:rPr>
          <w:spacing w:val="29"/>
          <w:sz w:val="23"/>
        </w:rPr>
        <w:t xml:space="preserve"> </w:t>
      </w:r>
      <w:r>
        <w:rPr>
          <w:sz w:val="23"/>
        </w:rPr>
        <w:t>основам</w:t>
      </w:r>
      <w:r>
        <w:rPr>
          <w:spacing w:val="26"/>
          <w:sz w:val="23"/>
        </w:rPr>
        <w:t xml:space="preserve"> </w:t>
      </w:r>
      <w:r>
        <w:rPr>
          <w:sz w:val="23"/>
        </w:rPr>
        <w:t>техники</w:t>
      </w:r>
      <w:r>
        <w:rPr>
          <w:spacing w:val="27"/>
          <w:sz w:val="23"/>
        </w:rPr>
        <w:t xml:space="preserve"> </w:t>
      </w:r>
      <w:r>
        <w:rPr>
          <w:sz w:val="23"/>
        </w:rPr>
        <w:t>движений,</w:t>
      </w:r>
      <w:r>
        <w:rPr>
          <w:spacing w:val="34"/>
          <w:sz w:val="23"/>
        </w:rPr>
        <w:t xml:space="preserve"> </w:t>
      </w:r>
      <w:r>
        <w:rPr>
          <w:sz w:val="23"/>
        </w:rPr>
        <w:t>формированию</w:t>
      </w:r>
      <w:r>
        <w:rPr>
          <w:spacing w:val="29"/>
          <w:sz w:val="23"/>
        </w:rPr>
        <w:t xml:space="preserve"> </w:t>
      </w:r>
      <w:r>
        <w:rPr>
          <w:sz w:val="23"/>
        </w:rPr>
        <w:t>жизненно</w:t>
      </w:r>
      <w:r>
        <w:rPr>
          <w:spacing w:val="20"/>
          <w:sz w:val="23"/>
        </w:rPr>
        <w:t xml:space="preserve"> </w:t>
      </w:r>
      <w:r>
        <w:rPr>
          <w:sz w:val="23"/>
        </w:rPr>
        <w:t>необходимых</w:t>
      </w:r>
      <w:r>
        <w:rPr>
          <w:spacing w:val="21"/>
          <w:sz w:val="23"/>
        </w:rPr>
        <w:t xml:space="preserve"> </w:t>
      </w:r>
      <w:r>
        <w:rPr>
          <w:sz w:val="23"/>
        </w:rPr>
        <w:t>навыков</w:t>
      </w:r>
      <w:r>
        <w:rPr>
          <w:spacing w:val="29"/>
          <w:sz w:val="23"/>
        </w:rPr>
        <w:t xml:space="preserve"> </w:t>
      </w:r>
      <w:r>
        <w:rPr>
          <w:sz w:val="23"/>
        </w:rPr>
        <w:t>и</w:t>
      </w:r>
      <w:r>
        <w:rPr>
          <w:spacing w:val="39"/>
          <w:sz w:val="23"/>
        </w:rPr>
        <w:t xml:space="preserve"> </w:t>
      </w:r>
      <w:r>
        <w:rPr>
          <w:spacing w:val="-2"/>
          <w:sz w:val="23"/>
        </w:rPr>
        <w:t>умений;</w:t>
      </w:r>
    </w:p>
    <w:p w:rsidR="00623054" w:rsidRDefault="004D1B06" w:rsidP="004D1B06">
      <w:pPr>
        <w:pStyle w:val="a5"/>
        <w:numPr>
          <w:ilvl w:val="0"/>
          <w:numId w:val="61"/>
        </w:numPr>
        <w:tabs>
          <w:tab w:val="left" w:pos="902"/>
          <w:tab w:val="left" w:pos="10632"/>
        </w:tabs>
        <w:spacing w:before="9"/>
        <w:ind w:left="902" w:hanging="280"/>
        <w:jc w:val="left"/>
        <w:rPr>
          <w:sz w:val="23"/>
        </w:rPr>
      </w:pPr>
      <w:r>
        <w:rPr>
          <w:sz w:val="23"/>
        </w:rPr>
        <w:t>формирование</w:t>
      </w:r>
      <w:r>
        <w:rPr>
          <w:spacing w:val="20"/>
          <w:sz w:val="23"/>
        </w:rPr>
        <w:t xml:space="preserve"> </w:t>
      </w:r>
      <w:r>
        <w:rPr>
          <w:sz w:val="23"/>
        </w:rPr>
        <w:t>потребности</w:t>
      </w:r>
      <w:r>
        <w:rPr>
          <w:spacing w:val="30"/>
          <w:sz w:val="23"/>
        </w:rPr>
        <w:t xml:space="preserve"> </w:t>
      </w:r>
      <w:r>
        <w:rPr>
          <w:sz w:val="23"/>
        </w:rPr>
        <w:t>в</w:t>
      </w:r>
      <w:r>
        <w:rPr>
          <w:spacing w:val="41"/>
          <w:sz w:val="23"/>
        </w:rPr>
        <w:t xml:space="preserve"> </w:t>
      </w:r>
      <w:r>
        <w:rPr>
          <w:sz w:val="23"/>
        </w:rPr>
        <w:t>систематических</w:t>
      </w:r>
      <w:r>
        <w:rPr>
          <w:spacing w:val="37"/>
          <w:sz w:val="23"/>
        </w:rPr>
        <w:t xml:space="preserve"> </w:t>
      </w:r>
      <w:r>
        <w:rPr>
          <w:sz w:val="23"/>
        </w:rPr>
        <w:t>занятиях</w:t>
      </w:r>
      <w:r>
        <w:rPr>
          <w:spacing w:val="32"/>
          <w:sz w:val="23"/>
        </w:rPr>
        <w:t xml:space="preserve"> </w:t>
      </w:r>
      <w:r>
        <w:rPr>
          <w:sz w:val="23"/>
        </w:rPr>
        <w:t>физической</w:t>
      </w:r>
      <w:r>
        <w:rPr>
          <w:spacing w:val="30"/>
          <w:sz w:val="23"/>
        </w:rPr>
        <w:t xml:space="preserve"> </w:t>
      </w:r>
      <w:r>
        <w:rPr>
          <w:sz w:val="23"/>
        </w:rPr>
        <w:t>культурой</w:t>
      </w:r>
      <w:r>
        <w:rPr>
          <w:spacing w:val="31"/>
          <w:sz w:val="23"/>
        </w:rPr>
        <w:t xml:space="preserve"> </w:t>
      </w:r>
      <w:r>
        <w:rPr>
          <w:sz w:val="23"/>
        </w:rPr>
        <w:t>и</w:t>
      </w:r>
      <w:r>
        <w:rPr>
          <w:spacing w:val="41"/>
          <w:sz w:val="23"/>
        </w:rPr>
        <w:t xml:space="preserve"> </w:t>
      </w:r>
      <w:r>
        <w:rPr>
          <w:spacing w:val="-2"/>
          <w:sz w:val="23"/>
        </w:rPr>
        <w:t>спортом;</w:t>
      </w:r>
    </w:p>
    <w:p w:rsidR="00623054" w:rsidRDefault="004D1B06" w:rsidP="004D1B06">
      <w:pPr>
        <w:pStyle w:val="a5"/>
        <w:numPr>
          <w:ilvl w:val="0"/>
          <w:numId w:val="61"/>
        </w:numPr>
        <w:tabs>
          <w:tab w:val="left" w:pos="902"/>
          <w:tab w:val="left" w:pos="10632"/>
        </w:tabs>
        <w:spacing w:before="17"/>
        <w:ind w:left="902" w:hanging="280"/>
        <w:jc w:val="left"/>
        <w:rPr>
          <w:sz w:val="23"/>
        </w:rPr>
      </w:pPr>
      <w:r>
        <w:rPr>
          <w:sz w:val="23"/>
        </w:rPr>
        <w:t>формирование</w:t>
      </w:r>
      <w:r>
        <w:rPr>
          <w:spacing w:val="15"/>
          <w:sz w:val="23"/>
        </w:rPr>
        <w:t xml:space="preserve"> </w:t>
      </w:r>
      <w:r>
        <w:rPr>
          <w:sz w:val="23"/>
        </w:rPr>
        <w:t>необходимых</w:t>
      </w:r>
      <w:r>
        <w:rPr>
          <w:spacing w:val="18"/>
          <w:sz w:val="23"/>
        </w:rPr>
        <w:t xml:space="preserve"> </w:t>
      </w:r>
      <w:r>
        <w:rPr>
          <w:sz w:val="23"/>
        </w:rPr>
        <w:t>знаний</w:t>
      </w:r>
      <w:r>
        <w:rPr>
          <w:spacing w:val="25"/>
          <w:sz w:val="23"/>
        </w:rPr>
        <w:t xml:space="preserve"> </w:t>
      </w:r>
      <w:r>
        <w:rPr>
          <w:sz w:val="23"/>
        </w:rPr>
        <w:t>в</w:t>
      </w:r>
      <w:r>
        <w:rPr>
          <w:spacing w:val="26"/>
          <w:sz w:val="23"/>
        </w:rPr>
        <w:t xml:space="preserve"> </w:t>
      </w:r>
      <w:r>
        <w:rPr>
          <w:sz w:val="23"/>
        </w:rPr>
        <w:t>области</w:t>
      </w:r>
      <w:r>
        <w:rPr>
          <w:spacing w:val="35"/>
          <w:sz w:val="23"/>
        </w:rPr>
        <w:t xml:space="preserve"> </w:t>
      </w:r>
      <w:r>
        <w:rPr>
          <w:sz w:val="23"/>
        </w:rPr>
        <w:t>физической</w:t>
      </w:r>
      <w:r>
        <w:rPr>
          <w:spacing w:val="26"/>
          <w:sz w:val="23"/>
        </w:rPr>
        <w:t xml:space="preserve"> </w:t>
      </w:r>
      <w:r>
        <w:rPr>
          <w:sz w:val="23"/>
        </w:rPr>
        <w:t>культуры</w:t>
      </w:r>
      <w:r>
        <w:rPr>
          <w:spacing w:val="30"/>
          <w:sz w:val="23"/>
        </w:rPr>
        <w:t xml:space="preserve"> </w:t>
      </w:r>
      <w:r>
        <w:rPr>
          <w:spacing w:val="-2"/>
          <w:sz w:val="23"/>
        </w:rPr>
        <w:t>личности;</w:t>
      </w:r>
    </w:p>
    <w:p w:rsidR="00623054" w:rsidRDefault="004D1B06" w:rsidP="004D1B06">
      <w:pPr>
        <w:pStyle w:val="a5"/>
        <w:numPr>
          <w:ilvl w:val="0"/>
          <w:numId w:val="61"/>
        </w:numPr>
        <w:tabs>
          <w:tab w:val="left" w:pos="903"/>
          <w:tab w:val="left" w:pos="10632"/>
        </w:tabs>
        <w:spacing w:before="9" w:line="247" w:lineRule="auto"/>
        <w:ind w:right="10"/>
        <w:jc w:val="left"/>
        <w:rPr>
          <w:sz w:val="23"/>
        </w:rPr>
      </w:pPr>
      <w:r>
        <w:rPr>
          <w:w w:val="105"/>
          <w:sz w:val="23"/>
        </w:rPr>
        <w:t>приобретение</w:t>
      </w:r>
      <w:r>
        <w:rPr>
          <w:spacing w:val="80"/>
          <w:w w:val="105"/>
          <w:sz w:val="23"/>
        </w:rPr>
        <w:t xml:space="preserve"> </w:t>
      </w:r>
      <w:r>
        <w:rPr>
          <w:w w:val="105"/>
          <w:sz w:val="23"/>
        </w:rPr>
        <w:t>опыта</w:t>
      </w:r>
      <w:r>
        <w:rPr>
          <w:spacing w:val="80"/>
          <w:w w:val="105"/>
          <w:sz w:val="23"/>
        </w:rPr>
        <w:t xml:space="preserve"> </w:t>
      </w:r>
      <w:r>
        <w:rPr>
          <w:w w:val="105"/>
          <w:sz w:val="23"/>
        </w:rPr>
        <w:t>организации</w:t>
      </w:r>
      <w:r>
        <w:rPr>
          <w:spacing w:val="80"/>
          <w:w w:val="105"/>
          <w:sz w:val="23"/>
        </w:rPr>
        <w:t xml:space="preserve"> </w:t>
      </w:r>
      <w:r>
        <w:rPr>
          <w:w w:val="105"/>
          <w:sz w:val="23"/>
        </w:rPr>
        <w:t>самостоятельных</w:t>
      </w:r>
      <w:r>
        <w:rPr>
          <w:spacing w:val="80"/>
          <w:w w:val="105"/>
          <w:sz w:val="23"/>
        </w:rPr>
        <w:t xml:space="preserve"> </w:t>
      </w:r>
      <w:r>
        <w:rPr>
          <w:w w:val="105"/>
          <w:sz w:val="23"/>
        </w:rPr>
        <w:t>занятий</w:t>
      </w:r>
      <w:r>
        <w:rPr>
          <w:spacing w:val="80"/>
          <w:w w:val="105"/>
          <w:sz w:val="23"/>
        </w:rPr>
        <w:t xml:space="preserve"> </w:t>
      </w:r>
      <w:r>
        <w:rPr>
          <w:w w:val="105"/>
          <w:sz w:val="23"/>
        </w:rPr>
        <w:t>физической</w:t>
      </w:r>
      <w:r>
        <w:rPr>
          <w:spacing w:val="80"/>
          <w:w w:val="105"/>
          <w:sz w:val="23"/>
        </w:rPr>
        <w:t xml:space="preserve"> </w:t>
      </w:r>
      <w:r>
        <w:rPr>
          <w:w w:val="105"/>
          <w:sz w:val="23"/>
        </w:rPr>
        <w:t>культурой</w:t>
      </w:r>
      <w:r>
        <w:rPr>
          <w:spacing w:val="80"/>
          <w:w w:val="105"/>
          <w:sz w:val="23"/>
        </w:rPr>
        <w:t xml:space="preserve"> </w:t>
      </w:r>
      <w:r>
        <w:rPr>
          <w:w w:val="105"/>
          <w:sz w:val="23"/>
        </w:rPr>
        <w:t>с</w:t>
      </w:r>
      <w:r>
        <w:rPr>
          <w:spacing w:val="80"/>
          <w:w w:val="105"/>
          <w:sz w:val="23"/>
        </w:rPr>
        <w:t xml:space="preserve"> </w:t>
      </w:r>
      <w:r>
        <w:rPr>
          <w:w w:val="105"/>
          <w:sz w:val="23"/>
        </w:rPr>
        <w:t>учетом индивидуальных особенностей и способностей;</w:t>
      </w:r>
    </w:p>
    <w:p w:rsidR="00623054" w:rsidRDefault="004D1B06" w:rsidP="004D1B06">
      <w:pPr>
        <w:pStyle w:val="a5"/>
        <w:numPr>
          <w:ilvl w:val="0"/>
          <w:numId w:val="61"/>
        </w:numPr>
        <w:tabs>
          <w:tab w:val="left" w:pos="903"/>
          <w:tab w:val="left" w:pos="10632"/>
        </w:tabs>
        <w:spacing w:before="10" w:line="249" w:lineRule="auto"/>
        <w:ind w:right="10"/>
        <w:jc w:val="left"/>
        <w:rPr>
          <w:sz w:val="23"/>
        </w:rPr>
      </w:pPr>
      <w:r>
        <w:rPr>
          <w:w w:val="105"/>
          <w:sz w:val="23"/>
        </w:rPr>
        <w:t>формирование</w:t>
      </w:r>
      <w:r>
        <w:rPr>
          <w:spacing w:val="80"/>
          <w:w w:val="105"/>
          <w:sz w:val="23"/>
        </w:rPr>
        <w:t xml:space="preserve"> </w:t>
      </w:r>
      <w:r>
        <w:rPr>
          <w:w w:val="105"/>
          <w:sz w:val="23"/>
        </w:rPr>
        <w:t>умения</w:t>
      </w:r>
      <w:r>
        <w:rPr>
          <w:spacing w:val="80"/>
          <w:w w:val="105"/>
          <w:sz w:val="23"/>
        </w:rPr>
        <w:t xml:space="preserve"> </w:t>
      </w:r>
      <w:r>
        <w:rPr>
          <w:w w:val="105"/>
          <w:sz w:val="23"/>
        </w:rPr>
        <w:t>применять</w:t>
      </w:r>
      <w:r>
        <w:rPr>
          <w:spacing w:val="80"/>
          <w:w w:val="105"/>
          <w:sz w:val="23"/>
        </w:rPr>
        <w:t xml:space="preserve"> </w:t>
      </w:r>
      <w:r>
        <w:rPr>
          <w:w w:val="105"/>
          <w:sz w:val="23"/>
        </w:rPr>
        <w:t>средства</w:t>
      </w:r>
      <w:r>
        <w:rPr>
          <w:spacing w:val="80"/>
          <w:w w:val="105"/>
          <w:sz w:val="23"/>
        </w:rPr>
        <w:t xml:space="preserve"> </w:t>
      </w:r>
      <w:r>
        <w:rPr>
          <w:w w:val="105"/>
          <w:sz w:val="23"/>
        </w:rPr>
        <w:t>физической</w:t>
      </w:r>
      <w:r>
        <w:rPr>
          <w:spacing w:val="80"/>
          <w:w w:val="105"/>
          <w:sz w:val="23"/>
        </w:rPr>
        <w:t xml:space="preserve"> </w:t>
      </w:r>
      <w:r>
        <w:rPr>
          <w:w w:val="105"/>
          <w:sz w:val="23"/>
        </w:rPr>
        <w:t>культуры</w:t>
      </w:r>
      <w:r>
        <w:rPr>
          <w:spacing w:val="80"/>
          <w:w w:val="105"/>
          <w:sz w:val="23"/>
        </w:rPr>
        <w:t xml:space="preserve"> </w:t>
      </w:r>
      <w:r>
        <w:rPr>
          <w:w w:val="105"/>
          <w:sz w:val="23"/>
        </w:rPr>
        <w:t>для</w:t>
      </w:r>
      <w:r>
        <w:rPr>
          <w:spacing w:val="80"/>
          <w:w w:val="105"/>
          <w:sz w:val="23"/>
        </w:rPr>
        <w:t xml:space="preserve"> </w:t>
      </w:r>
      <w:r>
        <w:rPr>
          <w:w w:val="105"/>
          <w:sz w:val="23"/>
        </w:rPr>
        <w:t>организации</w:t>
      </w:r>
      <w:r>
        <w:rPr>
          <w:spacing w:val="80"/>
          <w:w w:val="105"/>
          <w:sz w:val="23"/>
        </w:rPr>
        <w:t xml:space="preserve"> </w:t>
      </w:r>
      <w:r>
        <w:rPr>
          <w:w w:val="105"/>
          <w:sz w:val="23"/>
        </w:rPr>
        <w:t>учебной</w:t>
      </w:r>
      <w:r>
        <w:rPr>
          <w:spacing w:val="80"/>
          <w:w w:val="105"/>
          <w:sz w:val="23"/>
        </w:rPr>
        <w:t xml:space="preserve"> </w:t>
      </w:r>
      <w:r>
        <w:rPr>
          <w:w w:val="105"/>
          <w:sz w:val="23"/>
        </w:rPr>
        <w:t>и досуговой деятельности;</w:t>
      </w:r>
    </w:p>
    <w:p w:rsidR="00623054" w:rsidRDefault="004D1B06" w:rsidP="004D1B06">
      <w:pPr>
        <w:pStyle w:val="a5"/>
        <w:numPr>
          <w:ilvl w:val="0"/>
          <w:numId w:val="61"/>
        </w:numPr>
        <w:tabs>
          <w:tab w:val="left" w:pos="903"/>
          <w:tab w:val="left" w:pos="10632"/>
        </w:tabs>
        <w:spacing w:line="254" w:lineRule="auto"/>
        <w:ind w:right="10"/>
        <w:jc w:val="left"/>
        <w:rPr>
          <w:sz w:val="23"/>
        </w:rPr>
      </w:pPr>
      <w:r>
        <w:rPr>
          <w:w w:val="105"/>
          <w:sz w:val="23"/>
        </w:rPr>
        <w:t>воспитание</w:t>
      </w:r>
      <w:r>
        <w:rPr>
          <w:spacing w:val="40"/>
          <w:w w:val="105"/>
          <w:sz w:val="23"/>
        </w:rPr>
        <w:t xml:space="preserve"> </w:t>
      </w:r>
      <w:r>
        <w:rPr>
          <w:w w:val="105"/>
          <w:sz w:val="23"/>
        </w:rPr>
        <w:t>нравственных</w:t>
      </w:r>
      <w:r>
        <w:rPr>
          <w:spacing w:val="40"/>
          <w:w w:val="105"/>
          <w:sz w:val="23"/>
        </w:rPr>
        <w:t xml:space="preserve"> </w:t>
      </w:r>
      <w:r>
        <w:rPr>
          <w:w w:val="105"/>
          <w:sz w:val="23"/>
        </w:rPr>
        <w:t>и</w:t>
      </w:r>
      <w:r>
        <w:rPr>
          <w:spacing w:val="74"/>
          <w:w w:val="105"/>
          <w:sz w:val="23"/>
        </w:rPr>
        <w:t xml:space="preserve"> </w:t>
      </w:r>
      <w:r>
        <w:rPr>
          <w:w w:val="105"/>
          <w:sz w:val="23"/>
        </w:rPr>
        <w:t>волевых</w:t>
      </w:r>
      <w:r>
        <w:rPr>
          <w:spacing w:val="40"/>
          <w:w w:val="105"/>
          <w:sz w:val="23"/>
        </w:rPr>
        <w:t xml:space="preserve"> </w:t>
      </w:r>
      <w:r>
        <w:rPr>
          <w:w w:val="105"/>
          <w:sz w:val="23"/>
        </w:rPr>
        <w:t>качеств,</w:t>
      </w:r>
      <w:r>
        <w:rPr>
          <w:spacing w:val="40"/>
          <w:w w:val="105"/>
          <w:sz w:val="23"/>
        </w:rPr>
        <w:t xml:space="preserve"> </w:t>
      </w:r>
      <w:r>
        <w:rPr>
          <w:w w:val="105"/>
          <w:sz w:val="23"/>
        </w:rPr>
        <w:t>приучение</w:t>
      </w:r>
      <w:r>
        <w:rPr>
          <w:spacing w:val="40"/>
          <w:w w:val="105"/>
          <w:sz w:val="23"/>
        </w:rPr>
        <w:t xml:space="preserve"> </w:t>
      </w:r>
      <w:r>
        <w:rPr>
          <w:w w:val="105"/>
          <w:sz w:val="23"/>
        </w:rPr>
        <w:t>к</w:t>
      </w:r>
      <w:r>
        <w:rPr>
          <w:spacing w:val="71"/>
          <w:w w:val="105"/>
          <w:sz w:val="23"/>
        </w:rPr>
        <w:t xml:space="preserve"> </w:t>
      </w:r>
      <w:r>
        <w:rPr>
          <w:w w:val="105"/>
          <w:sz w:val="23"/>
        </w:rPr>
        <w:t>ответственности</w:t>
      </w:r>
      <w:r>
        <w:rPr>
          <w:spacing w:val="74"/>
          <w:w w:val="105"/>
          <w:sz w:val="23"/>
        </w:rPr>
        <w:t xml:space="preserve"> </w:t>
      </w:r>
      <w:r>
        <w:rPr>
          <w:w w:val="105"/>
          <w:sz w:val="23"/>
        </w:rPr>
        <w:t>за</w:t>
      </w:r>
      <w:r>
        <w:rPr>
          <w:spacing w:val="80"/>
          <w:w w:val="105"/>
          <w:sz w:val="23"/>
        </w:rPr>
        <w:t xml:space="preserve"> </w:t>
      </w:r>
      <w:r>
        <w:rPr>
          <w:w w:val="105"/>
          <w:sz w:val="23"/>
        </w:rPr>
        <w:t>свои</w:t>
      </w:r>
      <w:r>
        <w:rPr>
          <w:spacing w:val="74"/>
          <w:w w:val="105"/>
          <w:sz w:val="23"/>
        </w:rPr>
        <w:t xml:space="preserve"> </w:t>
      </w:r>
      <w:r>
        <w:rPr>
          <w:w w:val="105"/>
          <w:sz w:val="23"/>
        </w:rPr>
        <w:lastRenderedPageBreak/>
        <w:t>поступки, любознательности, активности и самостоятельности;</w:t>
      </w:r>
    </w:p>
    <w:p w:rsidR="00623054" w:rsidRDefault="004D1B06" w:rsidP="004D1B06">
      <w:pPr>
        <w:pStyle w:val="a5"/>
        <w:numPr>
          <w:ilvl w:val="0"/>
          <w:numId w:val="61"/>
        </w:numPr>
        <w:tabs>
          <w:tab w:val="left" w:pos="903"/>
          <w:tab w:val="left" w:pos="10632"/>
        </w:tabs>
        <w:spacing w:line="249" w:lineRule="auto"/>
        <w:ind w:right="5"/>
        <w:jc w:val="left"/>
        <w:rPr>
          <w:sz w:val="23"/>
        </w:rPr>
      </w:pPr>
      <w:r>
        <w:rPr>
          <w:w w:val="105"/>
          <w:sz w:val="23"/>
        </w:rPr>
        <w:t>формирование</w:t>
      </w:r>
      <w:r>
        <w:rPr>
          <w:spacing w:val="40"/>
          <w:w w:val="105"/>
          <w:sz w:val="23"/>
        </w:rPr>
        <w:t xml:space="preserve"> </w:t>
      </w:r>
      <w:r>
        <w:rPr>
          <w:w w:val="105"/>
          <w:sz w:val="23"/>
        </w:rPr>
        <w:t>общей</w:t>
      </w:r>
      <w:r>
        <w:rPr>
          <w:spacing w:val="40"/>
          <w:w w:val="105"/>
          <w:sz w:val="23"/>
        </w:rPr>
        <w:t xml:space="preserve"> </w:t>
      </w:r>
      <w:r>
        <w:rPr>
          <w:w w:val="105"/>
          <w:sz w:val="23"/>
        </w:rPr>
        <w:t>культуры,</w:t>
      </w:r>
      <w:r>
        <w:rPr>
          <w:spacing w:val="40"/>
          <w:w w:val="105"/>
          <w:sz w:val="23"/>
        </w:rPr>
        <w:t xml:space="preserve"> </w:t>
      </w:r>
      <w:r>
        <w:rPr>
          <w:w w:val="105"/>
          <w:sz w:val="23"/>
        </w:rPr>
        <w:t>духовно-нравственное,</w:t>
      </w:r>
      <w:r>
        <w:rPr>
          <w:spacing w:val="40"/>
          <w:w w:val="105"/>
          <w:sz w:val="23"/>
        </w:rPr>
        <w:t xml:space="preserve"> </w:t>
      </w:r>
      <w:r>
        <w:rPr>
          <w:w w:val="105"/>
          <w:sz w:val="23"/>
        </w:rPr>
        <w:t>гражданское,</w:t>
      </w:r>
      <w:r>
        <w:rPr>
          <w:spacing w:val="40"/>
          <w:w w:val="105"/>
          <w:sz w:val="23"/>
        </w:rPr>
        <w:t xml:space="preserve"> </w:t>
      </w:r>
      <w:r>
        <w:rPr>
          <w:w w:val="105"/>
          <w:sz w:val="23"/>
        </w:rPr>
        <w:t>социальное,</w:t>
      </w:r>
      <w:r>
        <w:rPr>
          <w:spacing w:val="40"/>
          <w:w w:val="105"/>
          <w:sz w:val="23"/>
        </w:rPr>
        <w:t xml:space="preserve"> </w:t>
      </w:r>
      <w:r>
        <w:rPr>
          <w:w w:val="105"/>
          <w:sz w:val="23"/>
        </w:rPr>
        <w:t>личностное</w:t>
      </w:r>
      <w:r>
        <w:rPr>
          <w:spacing w:val="40"/>
          <w:w w:val="105"/>
          <w:sz w:val="23"/>
        </w:rPr>
        <w:t xml:space="preserve"> </w:t>
      </w:r>
      <w:r>
        <w:rPr>
          <w:w w:val="105"/>
          <w:sz w:val="23"/>
        </w:rPr>
        <w:t>и интеллектуальное развитие;</w:t>
      </w:r>
    </w:p>
    <w:p w:rsidR="00623054" w:rsidRDefault="004D1B06" w:rsidP="004D1B06">
      <w:pPr>
        <w:pStyle w:val="a5"/>
        <w:numPr>
          <w:ilvl w:val="0"/>
          <w:numId w:val="61"/>
        </w:numPr>
        <w:tabs>
          <w:tab w:val="left" w:pos="902"/>
          <w:tab w:val="left" w:pos="10632"/>
        </w:tabs>
        <w:ind w:left="902" w:hanging="280"/>
        <w:jc w:val="left"/>
        <w:rPr>
          <w:sz w:val="23"/>
        </w:rPr>
      </w:pPr>
      <w:r>
        <w:rPr>
          <w:sz w:val="23"/>
        </w:rPr>
        <w:t>развитие</w:t>
      </w:r>
      <w:r>
        <w:rPr>
          <w:spacing w:val="32"/>
          <w:sz w:val="23"/>
        </w:rPr>
        <w:t xml:space="preserve"> </w:t>
      </w:r>
      <w:r>
        <w:rPr>
          <w:sz w:val="23"/>
        </w:rPr>
        <w:t>творческих</w:t>
      </w:r>
      <w:r>
        <w:rPr>
          <w:spacing w:val="34"/>
          <w:sz w:val="23"/>
        </w:rPr>
        <w:t xml:space="preserve"> </w:t>
      </w:r>
      <w:r>
        <w:rPr>
          <w:spacing w:val="-2"/>
          <w:sz w:val="23"/>
        </w:rPr>
        <w:t>способностей.</w:t>
      </w:r>
    </w:p>
    <w:p w:rsidR="00623054" w:rsidRDefault="004D1B06" w:rsidP="004D1B06">
      <w:pPr>
        <w:pStyle w:val="a3"/>
        <w:tabs>
          <w:tab w:val="left" w:pos="2766"/>
          <w:tab w:val="left" w:pos="3734"/>
          <w:tab w:val="left" w:pos="5734"/>
          <w:tab w:val="left" w:pos="7769"/>
          <w:tab w:val="left" w:pos="10034"/>
          <w:tab w:val="left" w:pos="10632"/>
        </w:tabs>
        <w:spacing w:before="5" w:line="247" w:lineRule="auto"/>
        <w:jc w:val="left"/>
      </w:pPr>
      <w:r>
        <w:rPr>
          <w:i/>
          <w:spacing w:val="-2"/>
          <w:w w:val="105"/>
        </w:rPr>
        <w:t>Специфические</w:t>
      </w:r>
      <w:r>
        <w:rPr>
          <w:i/>
        </w:rPr>
        <w:tab/>
      </w:r>
      <w:r>
        <w:rPr>
          <w:i/>
          <w:spacing w:val="-2"/>
          <w:w w:val="105"/>
        </w:rPr>
        <w:t>задачи</w:t>
      </w:r>
      <w:r>
        <w:rPr>
          <w:i/>
        </w:rPr>
        <w:tab/>
      </w:r>
      <w:r>
        <w:rPr>
          <w:spacing w:val="-2"/>
          <w:w w:val="105"/>
        </w:rPr>
        <w:t>(коррекционные,</w:t>
      </w:r>
      <w:r>
        <w:tab/>
      </w:r>
      <w:r>
        <w:rPr>
          <w:spacing w:val="-2"/>
          <w:w w:val="105"/>
        </w:rPr>
        <w:t>компенсаторные,</w:t>
      </w:r>
      <w:r>
        <w:tab/>
      </w:r>
      <w:r>
        <w:rPr>
          <w:spacing w:val="-2"/>
          <w:w w:val="105"/>
        </w:rPr>
        <w:t>профилактические)</w:t>
      </w:r>
      <w:r>
        <w:tab/>
      </w:r>
      <w:r>
        <w:rPr>
          <w:spacing w:val="-2"/>
          <w:w w:val="105"/>
        </w:rPr>
        <w:t xml:space="preserve">физического </w:t>
      </w:r>
      <w:r>
        <w:rPr>
          <w:w w:val="105"/>
        </w:rPr>
        <w:t>воспитания обучающихся с ЗПР на уровне основного общего образования:</w:t>
      </w:r>
    </w:p>
    <w:p w:rsidR="00623054" w:rsidRDefault="004D1B06" w:rsidP="004D1B06">
      <w:pPr>
        <w:pStyle w:val="a5"/>
        <w:numPr>
          <w:ilvl w:val="0"/>
          <w:numId w:val="61"/>
        </w:numPr>
        <w:tabs>
          <w:tab w:val="left" w:pos="903"/>
          <w:tab w:val="left" w:pos="10632"/>
        </w:tabs>
        <w:spacing w:before="10" w:line="247" w:lineRule="auto"/>
        <w:rPr>
          <w:sz w:val="23"/>
        </w:rPr>
      </w:pPr>
      <w:r>
        <w:rPr>
          <w:sz w:val="23"/>
        </w:rPr>
        <w:t xml:space="preserve">коррекция техники выполнения основных движений – ходьбы, бега, плавания, прыжков, перелезания, </w:t>
      </w:r>
      <w:r>
        <w:rPr>
          <w:w w:val="105"/>
          <w:sz w:val="23"/>
        </w:rPr>
        <w:t>метания и др.;</w:t>
      </w:r>
    </w:p>
    <w:p w:rsidR="00623054" w:rsidRDefault="004D1B06" w:rsidP="004D1B06">
      <w:pPr>
        <w:pStyle w:val="a5"/>
        <w:numPr>
          <w:ilvl w:val="0"/>
          <w:numId w:val="61"/>
        </w:numPr>
        <w:tabs>
          <w:tab w:val="left" w:pos="903"/>
          <w:tab w:val="left" w:pos="10632"/>
        </w:tabs>
        <w:spacing w:before="2" w:line="249" w:lineRule="auto"/>
        <w:ind w:right="1"/>
        <w:rPr>
          <w:sz w:val="23"/>
        </w:rPr>
      </w:pPr>
      <w:r>
        <w:rPr>
          <w:w w:val="105"/>
          <w:sz w:val="23"/>
        </w:rPr>
        <w:t>коррекция</w:t>
      </w:r>
      <w:r>
        <w:rPr>
          <w:spacing w:val="-16"/>
          <w:w w:val="105"/>
          <w:sz w:val="23"/>
        </w:rPr>
        <w:t xml:space="preserve"> </w:t>
      </w:r>
      <w:r>
        <w:rPr>
          <w:w w:val="105"/>
          <w:sz w:val="23"/>
        </w:rPr>
        <w:t>и</w:t>
      </w:r>
      <w:r>
        <w:rPr>
          <w:spacing w:val="-15"/>
          <w:w w:val="105"/>
          <w:sz w:val="23"/>
        </w:rPr>
        <w:t xml:space="preserve"> </w:t>
      </w:r>
      <w:r>
        <w:rPr>
          <w:w w:val="105"/>
          <w:sz w:val="23"/>
        </w:rPr>
        <w:t>развитие</w:t>
      </w:r>
      <w:r>
        <w:rPr>
          <w:spacing w:val="-15"/>
          <w:w w:val="105"/>
          <w:sz w:val="23"/>
        </w:rPr>
        <w:t xml:space="preserve"> </w:t>
      </w:r>
      <w:r>
        <w:rPr>
          <w:w w:val="105"/>
          <w:sz w:val="23"/>
        </w:rPr>
        <w:t>координационных</w:t>
      </w:r>
      <w:r>
        <w:rPr>
          <w:spacing w:val="-15"/>
          <w:w w:val="105"/>
          <w:sz w:val="23"/>
        </w:rPr>
        <w:t xml:space="preserve"> </w:t>
      </w:r>
      <w:r>
        <w:rPr>
          <w:w w:val="105"/>
          <w:sz w:val="23"/>
        </w:rPr>
        <w:t>способностей</w:t>
      </w:r>
      <w:r>
        <w:rPr>
          <w:spacing w:val="-15"/>
          <w:w w:val="105"/>
          <w:sz w:val="23"/>
        </w:rPr>
        <w:t xml:space="preserve"> </w:t>
      </w:r>
      <w:r>
        <w:rPr>
          <w:w w:val="105"/>
          <w:sz w:val="23"/>
        </w:rPr>
        <w:t>–</w:t>
      </w:r>
      <w:r>
        <w:rPr>
          <w:spacing w:val="-15"/>
          <w:w w:val="105"/>
          <w:sz w:val="23"/>
        </w:rPr>
        <w:t xml:space="preserve"> </w:t>
      </w:r>
      <w:r>
        <w:rPr>
          <w:w w:val="105"/>
          <w:sz w:val="23"/>
        </w:rPr>
        <w:t>согласованности</w:t>
      </w:r>
      <w:r>
        <w:rPr>
          <w:spacing w:val="-15"/>
          <w:w w:val="105"/>
          <w:sz w:val="23"/>
        </w:rPr>
        <w:t xml:space="preserve"> </w:t>
      </w:r>
      <w:r>
        <w:rPr>
          <w:w w:val="105"/>
          <w:sz w:val="23"/>
        </w:rPr>
        <w:t>движений</w:t>
      </w:r>
      <w:r>
        <w:rPr>
          <w:spacing w:val="-15"/>
          <w:w w:val="105"/>
          <w:sz w:val="23"/>
        </w:rPr>
        <w:t xml:space="preserve"> </w:t>
      </w:r>
      <w:r>
        <w:rPr>
          <w:w w:val="105"/>
          <w:sz w:val="23"/>
        </w:rPr>
        <w:t>отдельных</w:t>
      </w:r>
      <w:r>
        <w:rPr>
          <w:spacing w:val="-15"/>
          <w:w w:val="105"/>
          <w:sz w:val="23"/>
        </w:rPr>
        <w:t xml:space="preserve"> </w:t>
      </w:r>
      <w:r>
        <w:rPr>
          <w:w w:val="105"/>
          <w:sz w:val="23"/>
        </w:rPr>
        <w:t>мышц при выполнении физических упражнений, ориентировки в пространстве,</w:t>
      </w:r>
      <w:r>
        <w:rPr>
          <w:spacing w:val="-1"/>
          <w:w w:val="105"/>
          <w:sz w:val="23"/>
        </w:rPr>
        <w:t xml:space="preserve"> </w:t>
      </w:r>
      <w:r>
        <w:rPr>
          <w:w w:val="105"/>
          <w:sz w:val="23"/>
        </w:rPr>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623054" w:rsidRDefault="004D1B06" w:rsidP="004D1B06">
      <w:pPr>
        <w:pStyle w:val="a5"/>
        <w:numPr>
          <w:ilvl w:val="0"/>
          <w:numId w:val="61"/>
        </w:numPr>
        <w:tabs>
          <w:tab w:val="left" w:pos="902"/>
          <w:tab w:val="left" w:pos="10632"/>
        </w:tabs>
        <w:spacing w:before="9"/>
        <w:ind w:left="902" w:hanging="280"/>
        <w:rPr>
          <w:sz w:val="23"/>
        </w:rPr>
      </w:pPr>
      <w:r>
        <w:rPr>
          <w:sz w:val="23"/>
        </w:rPr>
        <w:t>развитие</w:t>
      </w:r>
      <w:r>
        <w:rPr>
          <w:spacing w:val="33"/>
          <w:sz w:val="23"/>
        </w:rPr>
        <w:t xml:space="preserve"> </w:t>
      </w:r>
      <w:r>
        <w:rPr>
          <w:sz w:val="23"/>
        </w:rPr>
        <w:t>двигательных</w:t>
      </w:r>
      <w:r>
        <w:rPr>
          <w:spacing w:val="24"/>
          <w:sz w:val="23"/>
        </w:rPr>
        <w:t xml:space="preserve"> </w:t>
      </w:r>
      <w:r>
        <w:rPr>
          <w:sz w:val="23"/>
        </w:rPr>
        <w:t>качеств:</w:t>
      </w:r>
      <w:r>
        <w:rPr>
          <w:spacing w:val="38"/>
          <w:sz w:val="23"/>
        </w:rPr>
        <w:t xml:space="preserve"> </w:t>
      </w:r>
      <w:r>
        <w:rPr>
          <w:sz w:val="23"/>
        </w:rPr>
        <w:t>силы,</w:t>
      </w:r>
      <w:r>
        <w:rPr>
          <w:spacing w:val="49"/>
          <w:sz w:val="23"/>
        </w:rPr>
        <w:t xml:space="preserve"> </w:t>
      </w:r>
      <w:r>
        <w:rPr>
          <w:sz w:val="23"/>
        </w:rPr>
        <w:t>скорости,</w:t>
      </w:r>
      <w:r>
        <w:rPr>
          <w:spacing w:val="38"/>
          <w:sz w:val="23"/>
        </w:rPr>
        <w:t xml:space="preserve"> </w:t>
      </w:r>
      <w:r>
        <w:rPr>
          <w:sz w:val="23"/>
        </w:rPr>
        <w:t>выносливости,</w:t>
      </w:r>
      <w:r>
        <w:rPr>
          <w:spacing w:val="27"/>
          <w:sz w:val="23"/>
        </w:rPr>
        <w:t xml:space="preserve"> </w:t>
      </w:r>
      <w:r>
        <w:rPr>
          <w:sz w:val="23"/>
        </w:rPr>
        <w:t>пластичности,</w:t>
      </w:r>
      <w:r>
        <w:rPr>
          <w:spacing w:val="27"/>
          <w:sz w:val="23"/>
        </w:rPr>
        <w:t xml:space="preserve"> </w:t>
      </w:r>
      <w:r>
        <w:rPr>
          <w:sz w:val="23"/>
        </w:rPr>
        <w:t>гибкости</w:t>
      </w:r>
      <w:r>
        <w:rPr>
          <w:spacing w:val="34"/>
          <w:sz w:val="23"/>
        </w:rPr>
        <w:t xml:space="preserve"> </w:t>
      </w:r>
      <w:r>
        <w:rPr>
          <w:sz w:val="23"/>
        </w:rPr>
        <w:t>и</w:t>
      </w:r>
      <w:r>
        <w:rPr>
          <w:spacing w:val="33"/>
          <w:sz w:val="23"/>
        </w:rPr>
        <w:t xml:space="preserve"> </w:t>
      </w:r>
      <w:r>
        <w:rPr>
          <w:spacing w:val="-4"/>
          <w:sz w:val="23"/>
        </w:rPr>
        <w:t>пр.;</w:t>
      </w:r>
    </w:p>
    <w:p w:rsidR="00623054" w:rsidRDefault="004D1B06" w:rsidP="004D1B06">
      <w:pPr>
        <w:pStyle w:val="a5"/>
        <w:numPr>
          <w:ilvl w:val="0"/>
          <w:numId w:val="61"/>
        </w:numPr>
        <w:tabs>
          <w:tab w:val="left" w:pos="903"/>
          <w:tab w:val="left" w:pos="10632"/>
        </w:tabs>
        <w:spacing w:before="9" w:line="252" w:lineRule="auto"/>
        <w:ind w:right="-15"/>
        <w:rPr>
          <w:sz w:val="23"/>
        </w:rPr>
      </w:pPr>
      <w:r>
        <w:rPr>
          <w:w w:val="105"/>
          <w:sz w:val="23"/>
        </w:rPr>
        <w:t>профилактика</w:t>
      </w:r>
      <w:r>
        <w:rPr>
          <w:spacing w:val="-13"/>
          <w:w w:val="105"/>
          <w:sz w:val="23"/>
        </w:rPr>
        <w:t xml:space="preserve"> </w:t>
      </w:r>
      <w:r>
        <w:rPr>
          <w:w w:val="105"/>
          <w:sz w:val="23"/>
        </w:rPr>
        <w:t>и</w:t>
      </w:r>
      <w:r>
        <w:rPr>
          <w:spacing w:val="-7"/>
          <w:w w:val="105"/>
          <w:sz w:val="23"/>
        </w:rPr>
        <w:t xml:space="preserve"> </w:t>
      </w:r>
      <w:r>
        <w:rPr>
          <w:w w:val="105"/>
          <w:sz w:val="23"/>
        </w:rPr>
        <w:t>коррекция</w:t>
      </w:r>
      <w:r>
        <w:rPr>
          <w:spacing w:val="-9"/>
          <w:w w:val="105"/>
          <w:sz w:val="23"/>
        </w:rPr>
        <w:t xml:space="preserve"> </w:t>
      </w:r>
      <w:r>
        <w:rPr>
          <w:w w:val="105"/>
          <w:sz w:val="23"/>
        </w:rPr>
        <w:t>соматических</w:t>
      </w:r>
      <w:r>
        <w:rPr>
          <w:spacing w:val="-16"/>
          <w:w w:val="105"/>
          <w:sz w:val="23"/>
        </w:rPr>
        <w:t xml:space="preserve"> </w:t>
      </w:r>
      <w:r>
        <w:rPr>
          <w:w w:val="105"/>
          <w:sz w:val="23"/>
        </w:rPr>
        <w:t>нарушений</w:t>
      </w:r>
      <w:r>
        <w:rPr>
          <w:spacing w:val="-2"/>
          <w:w w:val="105"/>
          <w:sz w:val="23"/>
        </w:rPr>
        <w:t xml:space="preserve"> </w:t>
      </w:r>
      <w:r>
        <w:rPr>
          <w:w w:val="105"/>
          <w:sz w:val="23"/>
        </w:rPr>
        <w:t>–</w:t>
      </w:r>
      <w:r>
        <w:rPr>
          <w:spacing w:val="-11"/>
          <w:w w:val="105"/>
          <w:sz w:val="23"/>
        </w:rPr>
        <w:t xml:space="preserve"> </w:t>
      </w:r>
      <w:r>
        <w:rPr>
          <w:w w:val="105"/>
          <w:sz w:val="23"/>
        </w:rPr>
        <w:t>дыхательной</w:t>
      </w:r>
      <w:r>
        <w:rPr>
          <w:spacing w:val="-12"/>
          <w:w w:val="105"/>
          <w:sz w:val="23"/>
        </w:rPr>
        <w:t xml:space="preserve"> </w:t>
      </w:r>
      <w:r>
        <w:rPr>
          <w:w w:val="105"/>
          <w:sz w:val="23"/>
        </w:rPr>
        <w:t>и</w:t>
      </w:r>
      <w:r>
        <w:rPr>
          <w:spacing w:val="-7"/>
          <w:w w:val="105"/>
          <w:sz w:val="23"/>
        </w:rPr>
        <w:t xml:space="preserve"> </w:t>
      </w:r>
      <w:r>
        <w:rPr>
          <w:w w:val="105"/>
          <w:sz w:val="23"/>
        </w:rPr>
        <w:t>сердечно-сосудистой</w:t>
      </w:r>
      <w:r>
        <w:rPr>
          <w:spacing w:val="-7"/>
          <w:w w:val="105"/>
          <w:sz w:val="23"/>
        </w:rPr>
        <w:t xml:space="preserve"> </w:t>
      </w:r>
      <w:r>
        <w:rPr>
          <w:w w:val="105"/>
          <w:sz w:val="23"/>
        </w:rPr>
        <w:t xml:space="preserve">системы, сколиоза, плоскостопия, профилактика простудных и инфекционных заболеваний, травматизма, </w:t>
      </w:r>
      <w:r>
        <w:rPr>
          <w:spacing w:val="-2"/>
          <w:w w:val="105"/>
          <w:sz w:val="23"/>
        </w:rPr>
        <w:t>микротравм;</w:t>
      </w:r>
    </w:p>
    <w:p w:rsidR="00623054" w:rsidRDefault="004D1B06" w:rsidP="004D1B06">
      <w:pPr>
        <w:pStyle w:val="a5"/>
        <w:numPr>
          <w:ilvl w:val="0"/>
          <w:numId w:val="61"/>
        </w:numPr>
        <w:tabs>
          <w:tab w:val="left" w:pos="903"/>
          <w:tab w:val="left" w:pos="10632"/>
        </w:tabs>
        <w:spacing w:line="252" w:lineRule="auto"/>
        <w:ind w:right="4"/>
        <w:rPr>
          <w:sz w:val="23"/>
        </w:rPr>
      </w:pPr>
      <w:r>
        <w:rPr>
          <w:w w:val="105"/>
          <w:sz w:val="23"/>
        </w:rPr>
        <w:t>коррекция</w:t>
      </w:r>
      <w:r>
        <w:rPr>
          <w:spacing w:val="-13"/>
          <w:w w:val="105"/>
          <w:sz w:val="23"/>
        </w:rPr>
        <w:t xml:space="preserve"> </w:t>
      </w:r>
      <w:r>
        <w:rPr>
          <w:w w:val="105"/>
          <w:sz w:val="23"/>
        </w:rPr>
        <w:t>и</w:t>
      </w:r>
      <w:r>
        <w:rPr>
          <w:spacing w:val="-14"/>
          <w:w w:val="105"/>
          <w:sz w:val="23"/>
        </w:rPr>
        <w:t xml:space="preserve"> </w:t>
      </w:r>
      <w:r>
        <w:rPr>
          <w:w w:val="105"/>
          <w:sz w:val="23"/>
        </w:rPr>
        <w:t>развитие</w:t>
      </w:r>
      <w:r>
        <w:rPr>
          <w:spacing w:val="-14"/>
          <w:w w:val="105"/>
          <w:sz w:val="23"/>
        </w:rPr>
        <w:t xml:space="preserve"> </w:t>
      </w:r>
      <w:r>
        <w:rPr>
          <w:w w:val="105"/>
          <w:sz w:val="23"/>
        </w:rPr>
        <w:t>сенсорных</w:t>
      </w:r>
      <w:r>
        <w:rPr>
          <w:spacing w:val="-13"/>
          <w:w w:val="105"/>
          <w:sz w:val="23"/>
        </w:rPr>
        <w:t xml:space="preserve"> </w:t>
      </w:r>
      <w:r>
        <w:rPr>
          <w:w w:val="105"/>
          <w:sz w:val="23"/>
        </w:rPr>
        <w:t>систем:</w:t>
      </w:r>
      <w:r>
        <w:rPr>
          <w:spacing w:val="-16"/>
          <w:w w:val="105"/>
          <w:sz w:val="23"/>
        </w:rPr>
        <w:t xml:space="preserve"> </w:t>
      </w:r>
      <w:r>
        <w:rPr>
          <w:w w:val="105"/>
          <w:sz w:val="23"/>
        </w:rPr>
        <w:t>дифференцировка</w:t>
      </w:r>
      <w:r>
        <w:rPr>
          <w:spacing w:val="-14"/>
          <w:w w:val="105"/>
          <w:sz w:val="23"/>
        </w:rPr>
        <w:t xml:space="preserve"> </w:t>
      </w:r>
      <w:r>
        <w:rPr>
          <w:w w:val="105"/>
          <w:sz w:val="23"/>
        </w:rPr>
        <w:t>зрительных</w:t>
      </w:r>
      <w:r>
        <w:rPr>
          <w:spacing w:val="-13"/>
          <w:w w:val="105"/>
          <w:sz w:val="23"/>
        </w:rPr>
        <w:t xml:space="preserve"> </w:t>
      </w:r>
      <w:r>
        <w:rPr>
          <w:w w:val="105"/>
          <w:sz w:val="23"/>
        </w:rPr>
        <w:t>и</w:t>
      </w:r>
      <w:r>
        <w:rPr>
          <w:spacing w:val="-14"/>
          <w:w w:val="105"/>
          <w:sz w:val="23"/>
        </w:rPr>
        <w:t xml:space="preserve"> </w:t>
      </w:r>
      <w:r>
        <w:rPr>
          <w:w w:val="105"/>
          <w:sz w:val="23"/>
        </w:rPr>
        <w:t>слуховых</w:t>
      </w:r>
      <w:r>
        <w:rPr>
          <w:spacing w:val="-13"/>
          <w:w w:val="105"/>
          <w:sz w:val="23"/>
        </w:rPr>
        <w:t xml:space="preserve"> </w:t>
      </w:r>
      <w:r>
        <w:rPr>
          <w:w w:val="105"/>
          <w:sz w:val="23"/>
        </w:rPr>
        <w:t>сигналов</w:t>
      </w:r>
      <w:r>
        <w:rPr>
          <w:spacing w:val="-14"/>
          <w:w w:val="105"/>
          <w:sz w:val="23"/>
        </w:rPr>
        <w:t xml:space="preserve"> </w:t>
      </w:r>
      <w:r>
        <w:rPr>
          <w:w w:val="105"/>
          <w:sz w:val="23"/>
        </w:rPr>
        <w:t>по</w:t>
      </w:r>
      <w:r>
        <w:rPr>
          <w:spacing w:val="-13"/>
          <w:w w:val="105"/>
          <w:sz w:val="23"/>
        </w:rPr>
        <w:t xml:space="preserve"> </w:t>
      </w:r>
      <w:r>
        <w:rPr>
          <w:w w:val="105"/>
          <w:sz w:val="23"/>
        </w:rPr>
        <w:t>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623054" w:rsidRDefault="004D1B06" w:rsidP="004D1B06">
      <w:pPr>
        <w:pStyle w:val="a5"/>
        <w:numPr>
          <w:ilvl w:val="0"/>
          <w:numId w:val="61"/>
        </w:numPr>
        <w:tabs>
          <w:tab w:val="left" w:pos="903"/>
          <w:tab w:val="left" w:pos="10632"/>
        </w:tabs>
        <w:spacing w:line="252" w:lineRule="auto"/>
        <w:ind w:right="-15"/>
        <w:rPr>
          <w:sz w:val="23"/>
        </w:rPr>
      </w:pPr>
      <w:r>
        <w:rPr>
          <w:w w:val="105"/>
          <w:sz w:val="23"/>
        </w:rPr>
        <w:t>коррекция психических нарушений в процессе деятельности –зрительно-предметного и зрительно- 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623054" w:rsidRDefault="004D1B06" w:rsidP="004D1B06">
      <w:pPr>
        <w:pStyle w:val="a5"/>
        <w:numPr>
          <w:ilvl w:val="0"/>
          <w:numId w:val="61"/>
        </w:numPr>
        <w:tabs>
          <w:tab w:val="left" w:pos="902"/>
          <w:tab w:val="left" w:pos="10632"/>
        </w:tabs>
        <w:spacing w:line="259" w:lineRule="exact"/>
        <w:ind w:left="902" w:hanging="280"/>
        <w:rPr>
          <w:sz w:val="23"/>
        </w:rPr>
      </w:pPr>
      <w:r>
        <w:rPr>
          <w:sz w:val="23"/>
        </w:rPr>
        <w:t>воспитание</w:t>
      </w:r>
      <w:r>
        <w:rPr>
          <w:spacing w:val="27"/>
          <w:sz w:val="23"/>
        </w:rPr>
        <w:t xml:space="preserve"> </w:t>
      </w:r>
      <w:r>
        <w:rPr>
          <w:sz w:val="23"/>
        </w:rPr>
        <w:t>произвольной</w:t>
      </w:r>
      <w:r>
        <w:rPr>
          <w:spacing w:val="49"/>
          <w:sz w:val="23"/>
        </w:rPr>
        <w:t xml:space="preserve"> </w:t>
      </w:r>
      <w:r>
        <w:rPr>
          <w:sz w:val="23"/>
        </w:rPr>
        <w:t>регуляции</w:t>
      </w:r>
      <w:r>
        <w:rPr>
          <w:spacing w:val="39"/>
          <w:sz w:val="23"/>
        </w:rPr>
        <w:t xml:space="preserve"> </w:t>
      </w:r>
      <w:r>
        <w:rPr>
          <w:sz w:val="23"/>
        </w:rPr>
        <w:t>поведения,</w:t>
      </w:r>
      <w:r>
        <w:rPr>
          <w:spacing w:val="32"/>
          <w:sz w:val="23"/>
        </w:rPr>
        <w:t xml:space="preserve"> </w:t>
      </w:r>
      <w:r>
        <w:rPr>
          <w:sz w:val="23"/>
        </w:rPr>
        <w:t>возможности</w:t>
      </w:r>
      <w:r>
        <w:rPr>
          <w:spacing w:val="49"/>
          <w:sz w:val="23"/>
        </w:rPr>
        <w:t xml:space="preserve"> </w:t>
      </w:r>
      <w:r>
        <w:rPr>
          <w:sz w:val="23"/>
        </w:rPr>
        <w:t>следовать</w:t>
      </w:r>
      <w:r>
        <w:rPr>
          <w:spacing w:val="34"/>
          <w:sz w:val="23"/>
        </w:rPr>
        <w:t xml:space="preserve"> </w:t>
      </w:r>
      <w:r>
        <w:rPr>
          <w:spacing w:val="-2"/>
          <w:sz w:val="23"/>
        </w:rPr>
        <w:t>правилам;</w:t>
      </w:r>
    </w:p>
    <w:p w:rsidR="00623054" w:rsidRDefault="004D1B06" w:rsidP="004D1B06">
      <w:pPr>
        <w:pStyle w:val="a5"/>
        <w:numPr>
          <w:ilvl w:val="0"/>
          <w:numId w:val="61"/>
        </w:numPr>
        <w:tabs>
          <w:tab w:val="left" w:pos="902"/>
          <w:tab w:val="left" w:pos="10632"/>
        </w:tabs>
        <w:spacing w:before="1"/>
        <w:ind w:left="902" w:hanging="280"/>
        <w:rPr>
          <w:sz w:val="23"/>
        </w:rPr>
      </w:pPr>
      <w:r>
        <w:rPr>
          <w:sz w:val="23"/>
        </w:rPr>
        <w:t>развитие</w:t>
      </w:r>
      <w:r>
        <w:rPr>
          <w:spacing w:val="25"/>
          <w:sz w:val="23"/>
        </w:rPr>
        <w:t xml:space="preserve"> </w:t>
      </w:r>
      <w:r>
        <w:rPr>
          <w:sz w:val="23"/>
        </w:rPr>
        <w:t>потребности</w:t>
      </w:r>
      <w:r>
        <w:rPr>
          <w:spacing w:val="26"/>
          <w:sz w:val="23"/>
        </w:rPr>
        <w:t xml:space="preserve"> </w:t>
      </w:r>
      <w:r>
        <w:rPr>
          <w:sz w:val="23"/>
        </w:rPr>
        <w:t>в</w:t>
      </w:r>
      <w:r>
        <w:rPr>
          <w:spacing w:val="36"/>
          <w:sz w:val="23"/>
        </w:rPr>
        <w:t xml:space="preserve"> </w:t>
      </w:r>
      <w:r>
        <w:rPr>
          <w:sz w:val="23"/>
        </w:rPr>
        <w:t>общении</w:t>
      </w:r>
      <w:r>
        <w:rPr>
          <w:spacing w:val="26"/>
          <w:sz w:val="23"/>
        </w:rPr>
        <w:t xml:space="preserve"> </w:t>
      </w:r>
      <w:r>
        <w:rPr>
          <w:sz w:val="23"/>
        </w:rPr>
        <w:t>и</w:t>
      </w:r>
      <w:r>
        <w:rPr>
          <w:spacing w:val="36"/>
          <w:sz w:val="23"/>
        </w:rPr>
        <w:t xml:space="preserve"> </w:t>
      </w:r>
      <w:r>
        <w:rPr>
          <w:sz w:val="23"/>
        </w:rPr>
        <w:t>объединении</w:t>
      </w:r>
      <w:r>
        <w:rPr>
          <w:spacing w:val="36"/>
          <w:sz w:val="23"/>
        </w:rPr>
        <w:t xml:space="preserve"> </w:t>
      </w:r>
      <w:r>
        <w:rPr>
          <w:sz w:val="23"/>
        </w:rPr>
        <w:t>со</w:t>
      </w:r>
      <w:r>
        <w:rPr>
          <w:spacing w:val="27"/>
          <w:sz w:val="23"/>
        </w:rPr>
        <w:t xml:space="preserve"> </w:t>
      </w:r>
      <w:r>
        <w:rPr>
          <w:sz w:val="23"/>
        </w:rPr>
        <w:t>сверстниками,</w:t>
      </w:r>
      <w:r>
        <w:rPr>
          <w:spacing w:val="20"/>
          <w:sz w:val="23"/>
        </w:rPr>
        <w:t xml:space="preserve"> </w:t>
      </w:r>
      <w:r>
        <w:rPr>
          <w:sz w:val="23"/>
        </w:rPr>
        <w:t>коммуникативного</w:t>
      </w:r>
      <w:r>
        <w:rPr>
          <w:spacing w:val="28"/>
          <w:sz w:val="23"/>
        </w:rPr>
        <w:t xml:space="preserve"> </w:t>
      </w:r>
      <w:r>
        <w:rPr>
          <w:spacing w:val="-2"/>
          <w:sz w:val="23"/>
        </w:rPr>
        <w:t>поведения;</w:t>
      </w:r>
    </w:p>
    <w:p w:rsidR="00623054" w:rsidRDefault="004D1B06" w:rsidP="004D1B06">
      <w:pPr>
        <w:pStyle w:val="a5"/>
        <w:numPr>
          <w:ilvl w:val="0"/>
          <w:numId w:val="61"/>
        </w:numPr>
        <w:tabs>
          <w:tab w:val="left" w:pos="903"/>
          <w:tab w:val="left" w:pos="10632"/>
        </w:tabs>
        <w:spacing w:before="16" w:line="247" w:lineRule="auto"/>
        <w:ind w:right="10"/>
        <w:rPr>
          <w:sz w:val="23"/>
        </w:rPr>
      </w:pPr>
      <w:r>
        <w:rPr>
          <w:w w:val="105"/>
          <w:sz w:val="23"/>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623054" w:rsidRDefault="004D1B06" w:rsidP="004D1B06">
      <w:pPr>
        <w:pStyle w:val="a5"/>
        <w:numPr>
          <w:ilvl w:val="0"/>
          <w:numId w:val="61"/>
        </w:numPr>
        <w:tabs>
          <w:tab w:val="left" w:pos="902"/>
          <w:tab w:val="left" w:pos="10632"/>
        </w:tabs>
        <w:spacing w:before="2"/>
        <w:ind w:left="902" w:hanging="280"/>
        <w:rPr>
          <w:sz w:val="23"/>
        </w:rPr>
      </w:pPr>
      <w:r>
        <w:rPr>
          <w:sz w:val="23"/>
        </w:rPr>
        <w:t>обеспечение</w:t>
      </w:r>
      <w:r>
        <w:rPr>
          <w:spacing w:val="26"/>
          <w:sz w:val="23"/>
        </w:rPr>
        <w:t xml:space="preserve"> </w:t>
      </w:r>
      <w:r>
        <w:rPr>
          <w:sz w:val="23"/>
        </w:rPr>
        <w:t>положительной</w:t>
      </w:r>
      <w:r>
        <w:rPr>
          <w:spacing w:val="26"/>
          <w:sz w:val="23"/>
        </w:rPr>
        <w:t xml:space="preserve"> </w:t>
      </w:r>
      <w:r>
        <w:rPr>
          <w:sz w:val="23"/>
        </w:rPr>
        <w:t>мотивации</w:t>
      </w:r>
      <w:r>
        <w:rPr>
          <w:spacing w:val="26"/>
          <w:sz w:val="23"/>
        </w:rPr>
        <w:t xml:space="preserve"> </w:t>
      </w:r>
      <w:r>
        <w:rPr>
          <w:sz w:val="23"/>
        </w:rPr>
        <w:t>к</w:t>
      </w:r>
      <w:r>
        <w:rPr>
          <w:spacing w:val="22"/>
          <w:sz w:val="23"/>
        </w:rPr>
        <w:t xml:space="preserve"> </w:t>
      </w:r>
      <w:r>
        <w:rPr>
          <w:sz w:val="23"/>
        </w:rPr>
        <w:t>занятиям</w:t>
      </w:r>
      <w:r>
        <w:rPr>
          <w:spacing w:val="33"/>
          <w:sz w:val="23"/>
        </w:rPr>
        <w:t xml:space="preserve"> </w:t>
      </w:r>
      <w:r>
        <w:rPr>
          <w:sz w:val="23"/>
        </w:rPr>
        <w:t>физкультурой</w:t>
      </w:r>
      <w:r>
        <w:rPr>
          <w:spacing w:val="26"/>
          <w:sz w:val="23"/>
        </w:rPr>
        <w:t xml:space="preserve"> </w:t>
      </w:r>
      <w:r>
        <w:rPr>
          <w:sz w:val="23"/>
        </w:rPr>
        <w:t>и</w:t>
      </w:r>
      <w:r>
        <w:rPr>
          <w:spacing w:val="37"/>
          <w:sz w:val="23"/>
        </w:rPr>
        <w:t xml:space="preserve"> </w:t>
      </w:r>
      <w:r>
        <w:rPr>
          <w:spacing w:val="-2"/>
          <w:sz w:val="23"/>
        </w:rPr>
        <w:t>спортом;</w:t>
      </w:r>
    </w:p>
    <w:p w:rsidR="00623054" w:rsidRDefault="004D1B06" w:rsidP="004D1B06">
      <w:pPr>
        <w:pStyle w:val="a5"/>
        <w:numPr>
          <w:ilvl w:val="0"/>
          <w:numId w:val="61"/>
        </w:numPr>
        <w:tabs>
          <w:tab w:val="left" w:pos="903"/>
          <w:tab w:val="left" w:pos="10632"/>
        </w:tabs>
        <w:spacing w:before="17" w:line="247" w:lineRule="auto"/>
        <w:ind w:right="10"/>
        <w:rPr>
          <w:sz w:val="23"/>
        </w:rPr>
      </w:pPr>
      <w:r>
        <w:rPr>
          <w:w w:val="105"/>
          <w:sz w:val="23"/>
        </w:rPr>
        <w:t>профилактика отклонений в поведении и деятельности, преодоление установок на аддиктивные формы поведения, ориентаций на применение силы.</w:t>
      </w:r>
    </w:p>
    <w:p w:rsidR="00623054" w:rsidRDefault="004D1B06" w:rsidP="004D1B06">
      <w:pPr>
        <w:pStyle w:val="4"/>
        <w:tabs>
          <w:tab w:val="left" w:pos="10632"/>
        </w:tabs>
        <w:spacing w:before="10" w:line="254" w:lineRule="auto"/>
        <w:ind w:left="197" w:right="6" w:firstLine="706"/>
      </w:pPr>
      <w:r>
        <w:rPr>
          <w:w w:val="105"/>
        </w:rPr>
        <w:t xml:space="preserve">Принципы и подходы к реализации программы учебного предмета «Адаптивная физическая </w:t>
      </w:r>
      <w:r>
        <w:rPr>
          <w:spacing w:val="-2"/>
          <w:w w:val="105"/>
        </w:rPr>
        <w:t>культура»</w:t>
      </w:r>
    </w:p>
    <w:p w:rsidR="00623054" w:rsidRDefault="004D1B06" w:rsidP="004D1B06">
      <w:pPr>
        <w:tabs>
          <w:tab w:val="left" w:pos="10632"/>
        </w:tabs>
        <w:spacing w:line="251" w:lineRule="exact"/>
        <w:ind w:left="903"/>
        <w:jc w:val="both"/>
        <w:rPr>
          <w:sz w:val="23"/>
        </w:rPr>
      </w:pPr>
      <w:r>
        <w:rPr>
          <w:i/>
          <w:sz w:val="23"/>
        </w:rPr>
        <w:t>Принципы</w:t>
      </w:r>
      <w:r>
        <w:rPr>
          <w:i/>
          <w:spacing w:val="37"/>
          <w:sz w:val="23"/>
        </w:rPr>
        <w:t xml:space="preserve"> </w:t>
      </w:r>
      <w:r>
        <w:rPr>
          <w:sz w:val="23"/>
        </w:rPr>
        <w:t>реализации</w:t>
      </w:r>
      <w:r>
        <w:rPr>
          <w:spacing w:val="42"/>
          <w:sz w:val="23"/>
        </w:rPr>
        <w:t xml:space="preserve"> </w:t>
      </w:r>
      <w:r>
        <w:rPr>
          <w:spacing w:val="-2"/>
          <w:sz w:val="23"/>
        </w:rPr>
        <w:t>программы:</w:t>
      </w:r>
    </w:p>
    <w:p w:rsidR="00623054" w:rsidRDefault="004D1B06" w:rsidP="004D1B06">
      <w:pPr>
        <w:pStyle w:val="a5"/>
        <w:numPr>
          <w:ilvl w:val="0"/>
          <w:numId w:val="61"/>
        </w:numPr>
        <w:tabs>
          <w:tab w:val="left" w:pos="903"/>
          <w:tab w:val="left" w:pos="10632"/>
        </w:tabs>
        <w:spacing w:before="9" w:line="254" w:lineRule="auto"/>
        <w:ind w:right="11"/>
        <w:rPr>
          <w:sz w:val="23"/>
        </w:rPr>
      </w:pPr>
      <w:r>
        <w:rPr>
          <w:spacing w:val="-2"/>
          <w:w w:val="105"/>
          <w:sz w:val="23"/>
        </w:rPr>
        <w:t>программно-целевой подход, который предполагает единую систему планирования</w:t>
      </w:r>
      <w:r>
        <w:rPr>
          <w:spacing w:val="-7"/>
          <w:w w:val="105"/>
          <w:sz w:val="23"/>
        </w:rPr>
        <w:t xml:space="preserve"> </w:t>
      </w:r>
      <w:r>
        <w:rPr>
          <w:spacing w:val="-2"/>
          <w:w w:val="105"/>
          <w:sz w:val="23"/>
        </w:rPr>
        <w:t xml:space="preserve">и своевременного </w:t>
      </w:r>
      <w:r>
        <w:rPr>
          <w:w w:val="105"/>
          <w:sz w:val="23"/>
        </w:rPr>
        <w:t>внесения корректив в планы;</w:t>
      </w:r>
    </w:p>
    <w:p w:rsidR="00623054" w:rsidRDefault="004D1B06" w:rsidP="004D1B06">
      <w:pPr>
        <w:pStyle w:val="a5"/>
        <w:numPr>
          <w:ilvl w:val="0"/>
          <w:numId w:val="61"/>
        </w:numPr>
        <w:tabs>
          <w:tab w:val="left" w:pos="902"/>
          <w:tab w:val="left" w:pos="10632"/>
        </w:tabs>
        <w:spacing w:line="258" w:lineRule="exact"/>
        <w:ind w:left="902" w:hanging="280"/>
        <w:rPr>
          <w:sz w:val="23"/>
        </w:rPr>
      </w:pPr>
      <w:r>
        <w:rPr>
          <w:sz w:val="23"/>
        </w:rPr>
        <w:t>необходимость</w:t>
      </w:r>
      <w:r>
        <w:rPr>
          <w:spacing w:val="31"/>
          <w:sz w:val="23"/>
        </w:rPr>
        <w:t xml:space="preserve"> </w:t>
      </w:r>
      <w:r>
        <w:rPr>
          <w:sz w:val="23"/>
        </w:rPr>
        <w:t>использования</w:t>
      </w:r>
      <w:r>
        <w:rPr>
          <w:spacing w:val="36"/>
          <w:sz w:val="23"/>
        </w:rPr>
        <w:t xml:space="preserve"> </w:t>
      </w:r>
      <w:r>
        <w:rPr>
          <w:sz w:val="23"/>
        </w:rPr>
        <w:t>специальных</w:t>
      </w:r>
      <w:r>
        <w:rPr>
          <w:spacing w:val="23"/>
          <w:sz w:val="23"/>
        </w:rPr>
        <w:t xml:space="preserve"> </w:t>
      </w:r>
      <w:r>
        <w:rPr>
          <w:sz w:val="23"/>
        </w:rPr>
        <w:t>методов,</w:t>
      </w:r>
      <w:r>
        <w:rPr>
          <w:spacing w:val="25"/>
          <w:sz w:val="23"/>
        </w:rPr>
        <w:t xml:space="preserve"> </w:t>
      </w:r>
      <w:r>
        <w:rPr>
          <w:sz w:val="23"/>
        </w:rPr>
        <w:t>приёмов</w:t>
      </w:r>
      <w:r>
        <w:rPr>
          <w:spacing w:val="32"/>
          <w:sz w:val="23"/>
        </w:rPr>
        <w:t xml:space="preserve"> </w:t>
      </w:r>
      <w:r>
        <w:rPr>
          <w:sz w:val="23"/>
        </w:rPr>
        <w:t>и</w:t>
      </w:r>
      <w:r>
        <w:rPr>
          <w:spacing w:val="42"/>
          <w:sz w:val="23"/>
        </w:rPr>
        <w:t xml:space="preserve"> </w:t>
      </w:r>
      <w:r>
        <w:rPr>
          <w:sz w:val="23"/>
        </w:rPr>
        <w:t>средств</w:t>
      </w:r>
      <w:r>
        <w:rPr>
          <w:spacing w:val="31"/>
          <w:sz w:val="23"/>
        </w:rPr>
        <w:t xml:space="preserve"> </w:t>
      </w:r>
      <w:r>
        <w:rPr>
          <w:spacing w:val="-2"/>
          <w:sz w:val="23"/>
        </w:rPr>
        <w:t>обучения;</w:t>
      </w:r>
    </w:p>
    <w:p w:rsidR="00623054" w:rsidRDefault="004D1B06" w:rsidP="004D1B06">
      <w:pPr>
        <w:pStyle w:val="a5"/>
        <w:numPr>
          <w:ilvl w:val="0"/>
          <w:numId w:val="61"/>
        </w:numPr>
        <w:tabs>
          <w:tab w:val="left" w:pos="903"/>
          <w:tab w:val="left" w:pos="10632"/>
        </w:tabs>
        <w:spacing w:before="10" w:line="254" w:lineRule="auto"/>
        <w:ind w:right="11"/>
        <w:rPr>
          <w:sz w:val="23"/>
        </w:rPr>
      </w:pPr>
      <w:r>
        <w:rPr>
          <w:w w:val="105"/>
          <w:sz w:val="23"/>
        </w:rPr>
        <w:t xml:space="preserve">информационной компетентности участников образовательного процесса в образовательной </w:t>
      </w:r>
      <w:r>
        <w:rPr>
          <w:spacing w:val="-2"/>
          <w:w w:val="105"/>
          <w:sz w:val="23"/>
        </w:rPr>
        <w:t>организации;</w:t>
      </w:r>
    </w:p>
    <w:p w:rsidR="00623054" w:rsidRDefault="004D1B06" w:rsidP="004D1B06">
      <w:pPr>
        <w:pStyle w:val="a5"/>
        <w:numPr>
          <w:ilvl w:val="0"/>
          <w:numId w:val="61"/>
        </w:numPr>
        <w:tabs>
          <w:tab w:val="left" w:pos="903"/>
          <w:tab w:val="left" w:pos="10632"/>
        </w:tabs>
        <w:spacing w:line="247" w:lineRule="auto"/>
        <w:ind w:right="14"/>
        <w:rPr>
          <w:sz w:val="23"/>
        </w:rPr>
      </w:pPr>
      <w:r>
        <w:rPr>
          <w:w w:val="105"/>
          <w:sz w:val="23"/>
        </w:rPr>
        <w:t>вариативности, которая предполагает осуществление различных вариантов действий по реализации поставленных задач;</w:t>
      </w:r>
    </w:p>
    <w:p w:rsidR="00623054" w:rsidRDefault="004D1B06" w:rsidP="004D1B06">
      <w:pPr>
        <w:pStyle w:val="a5"/>
        <w:numPr>
          <w:ilvl w:val="0"/>
          <w:numId w:val="61"/>
        </w:numPr>
        <w:tabs>
          <w:tab w:val="left" w:pos="902"/>
          <w:tab w:val="left" w:pos="10632"/>
        </w:tabs>
        <w:spacing w:before="77"/>
        <w:ind w:left="902" w:hanging="280"/>
        <w:rPr>
          <w:sz w:val="23"/>
        </w:rPr>
      </w:pPr>
      <w:r>
        <w:rPr>
          <w:sz w:val="23"/>
        </w:rPr>
        <w:t>комплексный</w:t>
      </w:r>
      <w:r>
        <w:rPr>
          <w:spacing w:val="34"/>
          <w:sz w:val="23"/>
        </w:rPr>
        <w:t xml:space="preserve"> </w:t>
      </w:r>
      <w:r>
        <w:rPr>
          <w:sz w:val="23"/>
        </w:rPr>
        <w:t>подход</w:t>
      </w:r>
      <w:r>
        <w:rPr>
          <w:spacing w:val="32"/>
          <w:sz w:val="23"/>
        </w:rPr>
        <w:t xml:space="preserve"> </w:t>
      </w:r>
      <w:r>
        <w:rPr>
          <w:sz w:val="23"/>
        </w:rPr>
        <w:t>в</w:t>
      </w:r>
      <w:r>
        <w:rPr>
          <w:spacing w:val="45"/>
          <w:sz w:val="23"/>
        </w:rPr>
        <w:t xml:space="preserve"> </w:t>
      </w:r>
      <w:r>
        <w:rPr>
          <w:sz w:val="23"/>
        </w:rPr>
        <w:t>реализации</w:t>
      </w:r>
      <w:r>
        <w:rPr>
          <w:spacing w:val="34"/>
          <w:sz w:val="23"/>
        </w:rPr>
        <w:t xml:space="preserve"> </w:t>
      </w:r>
      <w:r>
        <w:rPr>
          <w:sz w:val="23"/>
        </w:rPr>
        <w:t>коррекционно-образовательного</w:t>
      </w:r>
      <w:r>
        <w:rPr>
          <w:spacing w:val="25"/>
          <w:sz w:val="23"/>
        </w:rPr>
        <w:t xml:space="preserve"> </w:t>
      </w:r>
      <w:r>
        <w:rPr>
          <w:spacing w:val="-2"/>
          <w:sz w:val="23"/>
        </w:rPr>
        <w:t>процесса;</w:t>
      </w:r>
    </w:p>
    <w:p w:rsidR="00623054" w:rsidRDefault="004D1B06" w:rsidP="004D1B06">
      <w:pPr>
        <w:pStyle w:val="a5"/>
        <w:numPr>
          <w:ilvl w:val="0"/>
          <w:numId w:val="61"/>
        </w:numPr>
        <w:tabs>
          <w:tab w:val="left" w:pos="902"/>
          <w:tab w:val="left" w:pos="10632"/>
        </w:tabs>
        <w:spacing w:before="17"/>
        <w:ind w:left="902" w:hanging="280"/>
        <w:rPr>
          <w:sz w:val="23"/>
        </w:rPr>
      </w:pPr>
      <w:r>
        <w:rPr>
          <w:sz w:val="23"/>
        </w:rPr>
        <w:t>включение</w:t>
      </w:r>
      <w:r>
        <w:rPr>
          <w:spacing w:val="27"/>
          <w:sz w:val="23"/>
        </w:rPr>
        <w:t xml:space="preserve"> </w:t>
      </w:r>
      <w:r>
        <w:rPr>
          <w:sz w:val="23"/>
        </w:rPr>
        <w:t>в</w:t>
      </w:r>
      <w:r>
        <w:rPr>
          <w:spacing w:val="28"/>
          <w:sz w:val="23"/>
        </w:rPr>
        <w:t xml:space="preserve"> </w:t>
      </w:r>
      <w:r>
        <w:rPr>
          <w:sz w:val="23"/>
        </w:rPr>
        <w:t>решение</w:t>
      </w:r>
      <w:r>
        <w:rPr>
          <w:spacing w:val="18"/>
          <w:sz w:val="23"/>
        </w:rPr>
        <w:t xml:space="preserve"> </w:t>
      </w:r>
      <w:r>
        <w:rPr>
          <w:sz w:val="23"/>
        </w:rPr>
        <w:t>задач</w:t>
      </w:r>
      <w:r>
        <w:rPr>
          <w:spacing w:val="28"/>
          <w:sz w:val="23"/>
        </w:rPr>
        <w:t xml:space="preserve"> </w:t>
      </w:r>
      <w:r>
        <w:rPr>
          <w:sz w:val="23"/>
        </w:rPr>
        <w:t>программы</w:t>
      </w:r>
      <w:r>
        <w:rPr>
          <w:spacing w:val="22"/>
          <w:sz w:val="23"/>
        </w:rPr>
        <w:t xml:space="preserve"> </w:t>
      </w:r>
      <w:r>
        <w:rPr>
          <w:sz w:val="23"/>
        </w:rPr>
        <w:t>всех</w:t>
      </w:r>
      <w:r>
        <w:rPr>
          <w:spacing w:val="19"/>
          <w:sz w:val="23"/>
        </w:rPr>
        <w:t xml:space="preserve"> </w:t>
      </w:r>
      <w:r>
        <w:rPr>
          <w:sz w:val="23"/>
        </w:rPr>
        <w:t>субъектов</w:t>
      </w:r>
      <w:r>
        <w:rPr>
          <w:spacing w:val="38"/>
          <w:sz w:val="23"/>
        </w:rPr>
        <w:t xml:space="preserve"> </w:t>
      </w:r>
      <w:r>
        <w:rPr>
          <w:sz w:val="23"/>
        </w:rPr>
        <w:t>образовательного</w:t>
      </w:r>
      <w:r>
        <w:rPr>
          <w:spacing w:val="19"/>
          <w:sz w:val="23"/>
        </w:rPr>
        <w:t xml:space="preserve"> </w:t>
      </w:r>
      <w:r>
        <w:rPr>
          <w:spacing w:val="-2"/>
          <w:sz w:val="23"/>
        </w:rPr>
        <w:t>процесса.</w:t>
      </w:r>
    </w:p>
    <w:p w:rsidR="00623054" w:rsidRDefault="004D1B06" w:rsidP="004D1B06">
      <w:pPr>
        <w:pStyle w:val="a3"/>
        <w:tabs>
          <w:tab w:val="left" w:pos="10632"/>
        </w:tabs>
        <w:spacing w:before="9" w:line="247" w:lineRule="auto"/>
        <w:ind w:right="-15"/>
      </w:pPr>
      <w:r>
        <w:rPr>
          <w:w w:val="105"/>
        </w:rPr>
        <w:t>Урок АФК состоит из трех частей: подготовительной, основной и заключительной. Каждая часть имеет определённые особенности.</w:t>
      </w:r>
    </w:p>
    <w:p w:rsidR="00623054" w:rsidRDefault="004D1B06" w:rsidP="004D1B06">
      <w:pPr>
        <w:pStyle w:val="a5"/>
        <w:numPr>
          <w:ilvl w:val="1"/>
          <w:numId w:val="61"/>
        </w:numPr>
        <w:tabs>
          <w:tab w:val="left" w:pos="1160"/>
          <w:tab w:val="left" w:pos="10632"/>
        </w:tabs>
        <w:spacing w:before="10" w:line="249" w:lineRule="auto"/>
        <w:ind w:right="-15" w:firstLine="706"/>
        <w:rPr>
          <w:sz w:val="23"/>
        </w:rPr>
      </w:pPr>
      <w:r>
        <w:rPr>
          <w:w w:val="105"/>
          <w:sz w:val="23"/>
        </w:rP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623054" w:rsidRDefault="004D1B06" w:rsidP="004D1B06">
      <w:pPr>
        <w:pStyle w:val="a3"/>
        <w:tabs>
          <w:tab w:val="left" w:pos="10632"/>
        </w:tabs>
        <w:spacing w:line="252" w:lineRule="auto"/>
        <w:ind w:right="11"/>
      </w:pPr>
      <w:r>
        <w:rPr>
          <w:w w:val="105"/>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623054" w:rsidRDefault="004D1B06" w:rsidP="004D1B06">
      <w:pPr>
        <w:pStyle w:val="a5"/>
        <w:numPr>
          <w:ilvl w:val="1"/>
          <w:numId w:val="61"/>
        </w:numPr>
        <w:tabs>
          <w:tab w:val="left" w:pos="1175"/>
          <w:tab w:val="left" w:pos="10632"/>
        </w:tabs>
        <w:spacing w:line="249" w:lineRule="auto"/>
        <w:ind w:right="-15" w:firstLine="706"/>
        <w:rPr>
          <w:sz w:val="23"/>
        </w:rPr>
      </w:pPr>
      <w:r>
        <w:rPr>
          <w:w w:val="105"/>
          <w:sz w:val="23"/>
        </w:rPr>
        <w:t xml:space="preserve">Основная часть (длительность 15–20 мин) отводится для решения основных задач урока. В неё </w:t>
      </w:r>
      <w:r>
        <w:rPr>
          <w:sz w:val="23"/>
        </w:rPr>
        <w:t>необходимо</w:t>
      </w:r>
      <w:r>
        <w:rPr>
          <w:spacing w:val="23"/>
          <w:sz w:val="23"/>
        </w:rPr>
        <w:t xml:space="preserve"> </w:t>
      </w:r>
      <w:r>
        <w:rPr>
          <w:sz w:val="23"/>
        </w:rPr>
        <w:t>включать</w:t>
      </w:r>
      <w:r>
        <w:rPr>
          <w:spacing w:val="29"/>
          <w:sz w:val="23"/>
        </w:rPr>
        <w:t xml:space="preserve"> </w:t>
      </w:r>
      <w:r>
        <w:rPr>
          <w:sz w:val="23"/>
        </w:rPr>
        <w:t>новые</w:t>
      </w:r>
      <w:r>
        <w:rPr>
          <w:spacing w:val="22"/>
          <w:sz w:val="23"/>
        </w:rPr>
        <w:t xml:space="preserve"> </w:t>
      </w:r>
      <w:r>
        <w:rPr>
          <w:sz w:val="23"/>
        </w:rPr>
        <w:t>для</w:t>
      </w:r>
      <w:r>
        <w:rPr>
          <w:spacing w:val="39"/>
          <w:sz w:val="23"/>
        </w:rPr>
        <w:t xml:space="preserve"> </w:t>
      </w:r>
      <w:r>
        <w:rPr>
          <w:sz w:val="23"/>
        </w:rPr>
        <w:t>обучающихся</w:t>
      </w:r>
      <w:r>
        <w:rPr>
          <w:spacing w:val="39"/>
          <w:sz w:val="23"/>
        </w:rPr>
        <w:t xml:space="preserve"> </w:t>
      </w:r>
      <w:r>
        <w:rPr>
          <w:sz w:val="23"/>
        </w:rPr>
        <w:t>с</w:t>
      </w:r>
      <w:r>
        <w:rPr>
          <w:spacing w:val="22"/>
          <w:sz w:val="23"/>
        </w:rPr>
        <w:t xml:space="preserve"> </w:t>
      </w:r>
      <w:r>
        <w:rPr>
          <w:sz w:val="23"/>
        </w:rPr>
        <w:t>ЗПР</w:t>
      </w:r>
      <w:r>
        <w:rPr>
          <w:spacing w:val="37"/>
          <w:sz w:val="23"/>
        </w:rPr>
        <w:t xml:space="preserve"> </w:t>
      </w:r>
      <w:r>
        <w:rPr>
          <w:sz w:val="23"/>
        </w:rPr>
        <w:t>физические</w:t>
      </w:r>
      <w:r>
        <w:rPr>
          <w:spacing w:val="22"/>
          <w:sz w:val="23"/>
        </w:rPr>
        <w:t xml:space="preserve"> </w:t>
      </w:r>
      <w:r>
        <w:rPr>
          <w:sz w:val="23"/>
        </w:rPr>
        <w:t>упражнения,</w:t>
      </w:r>
      <w:r>
        <w:rPr>
          <w:spacing w:val="39"/>
          <w:sz w:val="23"/>
        </w:rPr>
        <w:t xml:space="preserve"> </w:t>
      </w:r>
      <w:r>
        <w:rPr>
          <w:sz w:val="23"/>
        </w:rPr>
        <w:t>ориентированные</w:t>
      </w:r>
      <w:r>
        <w:rPr>
          <w:spacing w:val="22"/>
          <w:sz w:val="23"/>
        </w:rPr>
        <w:t xml:space="preserve"> </w:t>
      </w:r>
      <w:r>
        <w:rPr>
          <w:sz w:val="23"/>
        </w:rPr>
        <w:t>на</w:t>
      </w:r>
      <w:r>
        <w:rPr>
          <w:spacing w:val="34"/>
          <w:sz w:val="23"/>
        </w:rPr>
        <w:t xml:space="preserve"> </w:t>
      </w:r>
      <w:r>
        <w:rPr>
          <w:sz w:val="23"/>
        </w:rPr>
        <w:lastRenderedPageBreak/>
        <w:t xml:space="preserve">развитие </w:t>
      </w:r>
      <w:r>
        <w:rPr>
          <w:w w:val="105"/>
          <w:sz w:val="23"/>
        </w:rPr>
        <w:t>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623054" w:rsidRDefault="004D1B06" w:rsidP="004D1B06">
      <w:pPr>
        <w:pStyle w:val="a3"/>
        <w:tabs>
          <w:tab w:val="left" w:pos="10632"/>
        </w:tabs>
        <w:spacing w:before="8" w:line="247" w:lineRule="auto"/>
        <w:ind w:right="10"/>
      </w:pPr>
      <w:r>
        <w:rPr>
          <w:w w:val="105"/>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623054" w:rsidRDefault="004D1B06" w:rsidP="004D1B06">
      <w:pPr>
        <w:pStyle w:val="a3"/>
        <w:tabs>
          <w:tab w:val="left" w:pos="10632"/>
        </w:tabs>
        <w:spacing w:before="11" w:line="247" w:lineRule="auto"/>
        <w:ind w:right="11"/>
      </w:pPr>
      <w:r>
        <w:rPr>
          <w:w w:val="105"/>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623054" w:rsidRDefault="004D1B06" w:rsidP="004D1B06">
      <w:pPr>
        <w:pStyle w:val="a3"/>
        <w:tabs>
          <w:tab w:val="left" w:pos="10632"/>
        </w:tabs>
        <w:spacing w:before="11" w:line="249" w:lineRule="auto"/>
        <w:ind w:right="-15"/>
      </w:pPr>
      <w:r>
        <w:t xml:space="preserve">Для развития силы используются упражнения основной гимнастики: лазание, ползание, подтягивание, </w:t>
      </w:r>
      <w:r>
        <w:rPr>
          <w:w w:val="105"/>
        </w:rPr>
        <w:t>сгибание-разгибание рук в упоре, поднимание</w:t>
      </w:r>
      <w:r>
        <w:rPr>
          <w:spacing w:val="-2"/>
          <w:w w:val="105"/>
        </w:rPr>
        <w:t xml:space="preserve"> </w:t>
      </w:r>
      <w:r>
        <w:rPr>
          <w:w w:val="105"/>
        </w:rPr>
        <w:t xml:space="preserve">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w:t>
      </w:r>
      <w:r>
        <w:t xml:space="preserve">нарушений; легкоатлетические упражнения: прыжки и прыжковые упражнения, упражнения с преодолением </w:t>
      </w:r>
      <w:r>
        <w:rPr>
          <w:w w:val="105"/>
        </w:rPr>
        <w:t>внешней</w:t>
      </w:r>
      <w:r>
        <w:rPr>
          <w:spacing w:val="-16"/>
          <w:w w:val="105"/>
        </w:rPr>
        <w:t xml:space="preserve"> </w:t>
      </w:r>
      <w:r>
        <w:rPr>
          <w:w w:val="105"/>
        </w:rPr>
        <w:t>среды</w:t>
      </w:r>
      <w:r>
        <w:rPr>
          <w:spacing w:val="-15"/>
          <w:w w:val="105"/>
        </w:rPr>
        <w:t xml:space="preserve"> </w:t>
      </w:r>
      <w:r>
        <w:rPr>
          <w:w w:val="105"/>
        </w:rPr>
        <w:t>–</w:t>
      </w:r>
      <w:r>
        <w:rPr>
          <w:spacing w:val="-8"/>
          <w:w w:val="105"/>
        </w:rPr>
        <w:t xml:space="preserve"> </w:t>
      </w:r>
      <w:r>
        <w:rPr>
          <w:w w:val="105"/>
        </w:rPr>
        <w:t>бег</w:t>
      </w:r>
      <w:r>
        <w:rPr>
          <w:spacing w:val="-7"/>
          <w:w w:val="105"/>
        </w:rPr>
        <w:t xml:space="preserve"> </w:t>
      </w:r>
      <w:r>
        <w:rPr>
          <w:w w:val="105"/>
        </w:rPr>
        <w:t>по</w:t>
      </w:r>
      <w:r>
        <w:rPr>
          <w:spacing w:val="-13"/>
          <w:w w:val="105"/>
        </w:rPr>
        <w:t xml:space="preserve"> </w:t>
      </w:r>
      <w:r>
        <w:rPr>
          <w:w w:val="105"/>
        </w:rPr>
        <w:t>песку,</w:t>
      </w:r>
      <w:r>
        <w:rPr>
          <w:spacing w:val="-11"/>
          <w:w w:val="105"/>
        </w:rPr>
        <w:t xml:space="preserve"> </w:t>
      </w:r>
      <w:r>
        <w:rPr>
          <w:w w:val="105"/>
        </w:rPr>
        <w:t>передвижение</w:t>
      </w:r>
      <w:r>
        <w:rPr>
          <w:spacing w:val="-16"/>
          <w:w w:val="105"/>
        </w:rPr>
        <w:t xml:space="preserve"> </w:t>
      </w:r>
      <w:r>
        <w:rPr>
          <w:w w:val="105"/>
        </w:rPr>
        <w:t>на</w:t>
      </w:r>
      <w:r>
        <w:rPr>
          <w:spacing w:val="-7"/>
          <w:w w:val="105"/>
        </w:rPr>
        <w:t xml:space="preserve"> </w:t>
      </w:r>
      <w:r>
        <w:rPr>
          <w:w w:val="105"/>
        </w:rPr>
        <w:t>лыжах</w:t>
      </w:r>
      <w:r>
        <w:rPr>
          <w:spacing w:val="-13"/>
          <w:w w:val="105"/>
        </w:rPr>
        <w:t xml:space="preserve"> </w:t>
      </w:r>
      <w:r>
        <w:rPr>
          <w:w w:val="105"/>
        </w:rPr>
        <w:t>по</w:t>
      </w:r>
      <w:r>
        <w:rPr>
          <w:spacing w:val="-13"/>
          <w:w w:val="105"/>
        </w:rPr>
        <w:t xml:space="preserve"> </w:t>
      </w:r>
      <w:r>
        <w:rPr>
          <w:w w:val="105"/>
        </w:rPr>
        <w:t>глубокому</w:t>
      </w:r>
      <w:r>
        <w:rPr>
          <w:spacing w:val="-13"/>
          <w:w w:val="105"/>
        </w:rPr>
        <w:t xml:space="preserve"> </w:t>
      </w:r>
      <w:r>
        <w:rPr>
          <w:w w:val="105"/>
        </w:rPr>
        <w:t>снегу,</w:t>
      </w:r>
      <w:r>
        <w:rPr>
          <w:spacing w:val="-11"/>
          <w:w w:val="105"/>
        </w:rPr>
        <w:t xml:space="preserve"> </w:t>
      </w:r>
      <w:r>
        <w:rPr>
          <w:w w:val="105"/>
        </w:rPr>
        <w:t>в</w:t>
      </w:r>
      <w:r>
        <w:rPr>
          <w:spacing w:val="-14"/>
          <w:w w:val="105"/>
        </w:rPr>
        <w:t xml:space="preserve"> </w:t>
      </w:r>
      <w:r>
        <w:rPr>
          <w:w w:val="105"/>
        </w:rPr>
        <w:t>гору;</w:t>
      </w:r>
      <w:r>
        <w:rPr>
          <w:spacing w:val="-11"/>
          <w:w w:val="105"/>
        </w:rPr>
        <w:t xml:space="preserve"> </w:t>
      </w:r>
      <w:r>
        <w:rPr>
          <w:w w:val="105"/>
        </w:rPr>
        <w:t>упражнения</w:t>
      </w:r>
      <w:r>
        <w:rPr>
          <w:spacing w:val="-5"/>
          <w:w w:val="105"/>
        </w:rPr>
        <w:t xml:space="preserve"> </w:t>
      </w:r>
      <w:r>
        <w:rPr>
          <w:w w:val="105"/>
        </w:rPr>
        <w:t>с</w:t>
      </w:r>
      <w:r>
        <w:rPr>
          <w:spacing w:val="-16"/>
          <w:w w:val="105"/>
        </w:rPr>
        <w:t xml:space="preserve"> </w:t>
      </w:r>
      <w:r>
        <w:rPr>
          <w:w w:val="105"/>
        </w:rPr>
        <w:t>гантелями, набивными</w:t>
      </w:r>
      <w:r>
        <w:rPr>
          <w:spacing w:val="-1"/>
          <w:w w:val="105"/>
        </w:rPr>
        <w:t xml:space="preserve"> </w:t>
      </w:r>
      <w:r>
        <w:rPr>
          <w:w w:val="105"/>
        </w:rPr>
        <w:t>мячами,</w:t>
      </w:r>
      <w:r>
        <w:rPr>
          <w:spacing w:val="-5"/>
          <w:w w:val="105"/>
        </w:rPr>
        <w:t xml:space="preserve"> </w:t>
      </w:r>
      <w:r>
        <w:rPr>
          <w:w w:val="105"/>
        </w:rPr>
        <w:t>резиновым амортизатором, на</w:t>
      </w:r>
      <w:r>
        <w:rPr>
          <w:spacing w:val="-1"/>
          <w:w w:val="105"/>
        </w:rPr>
        <w:t xml:space="preserve"> </w:t>
      </w:r>
      <w:r>
        <w:rPr>
          <w:w w:val="105"/>
        </w:rPr>
        <w:t>тренажерах, с</w:t>
      </w:r>
      <w:r>
        <w:rPr>
          <w:spacing w:val="-8"/>
          <w:w w:val="105"/>
        </w:rPr>
        <w:t xml:space="preserve"> </w:t>
      </w:r>
      <w:r>
        <w:rPr>
          <w:w w:val="105"/>
        </w:rPr>
        <w:t>партнером; подвижные</w:t>
      </w:r>
      <w:r>
        <w:rPr>
          <w:spacing w:val="-8"/>
          <w:w w:val="105"/>
        </w:rPr>
        <w:t xml:space="preserve"> </w:t>
      </w:r>
      <w:r>
        <w:rPr>
          <w:w w:val="105"/>
        </w:rPr>
        <w:t>игры</w:t>
      </w:r>
      <w:r>
        <w:rPr>
          <w:spacing w:val="-5"/>
          <w:w w:val="105"/>
        </w:rPr>
        <w:t xml:space="preserve"> </w:t>
      </w:r>
      <w:r>
        <w:rPr>
          <w:w w:val="105"/>
        </w:rPr>
        <w:t>и эстафеты с переноской груза, прыжками; плавание одними ногами, одними руками, с гидротормозом.</w:t>
      </w:r>
    </w:p>
    <w:p w:rsidR="00623054" w:rsidRDefault="004D1B06" w:rsidP="004D1B06">
      <w:pPr>
        <w:pStyle w:val="a3"/>
        <w:tabs>
          <w:tab w:val="left" w:pos="10632"/>
        </w:tabs>
        <w:spacing w:before="4" w:line="252" w:lineRule="auto"/>
        <w:ind w:right="13"/>
      </w:pPr>
      <w:r>
        <w:rPr>
          <w:w w:val="105"/>
        </w:rPr>
        <w:t xml:space="preserve">Быстрота простой двигательной реакции развивается в упражнениях с реагированием на внезапно </w:t>
      </w:r>
      <w:r>
        <w:t>возникающий</w:t>
      </w:r>
      <w:r>
        <w:rPr>
          <w:spacing w:val="40"/>
        </w:rPr>
        <w:t xml:space="preserve"> </w:t>
      </w:r>
      <w:r>
        <w:t>сигнал.</w:t>
      </w:r>
      <w:r>
        <w:rPr>
          <w:spacing w:val="37"/>
        </w:rPr>
        <w:t xml:space="preserve"> </w:t>
      </w:r>
      <w:r>
        <w:t>Быстрота</w:t>
      </w:r>
      <w:r>
        <w:rPr>
          <w:spacing w:val="40"/>
        </w:rPr>
        <w:t xml:space="preserve"> </w:t>
      </w:r>
      <w:r>
        <w:t>сложной</w:t>
      </w:r>
      <w:r>
        <w:rPr>
          <w:spacing w:val="40"/>
        </w:rPr>
        <w:t xml:space="preserve"> </w:t>
      </w:r>
      <w:r>
        <w:t>двигательной</w:t>
      </w:r>
      <w:r>
        <w:rPr>
          <w:spacing w:val="40"/>
        </w:rPr>
        <w:t xml:space="preserve"> </w:t>
      </w:r>
      <w:r>
        <w:t>реакции</w:t>
      </w:r>
      <w:r>
        <w:rPr>
          <w:spacing w:val="40"/>
        </w:rPr>
        <w:t xml:space="preserve"> </w:t>
      </w:r>
      <w:r>
        <w:t>развивается</w:t>
      </w:r>
      <w:r>
        <w:rPr>
          <w:spacing w:val="40"/>
        </w:rPr>
        <w:t xml:space="preserve"> </w:t>
      </w:r>
      <w:r>
        <w:t>преимущественно</w:t>
      </w:r>
      <w:r>
        <w:rPr>
          <w:spacing w:val="34"/>
        </w:rPr>
        <w:t xml:space="preserve"> </w:t>
      </w:r>
      <w:r>
        <w:t>в</w:t>
      </w:r>
      <w:r>
        <w:rPr>
          <w:spacing w:val="40"/>
        </w:rPr>
        <w:t xml:space="preserve"> </w:t>
      </w:r>
      <w:r>
        <w:t xml:space="preserve">подвижных </w:t>
      </w:r>
      <w:r>
        <w:rPr>
          <w:w w:val="105"/>
        </w:rPr>
        <w:t>и спортивных играх.</w:t>
      </w:r>
    </w:p>
    <w:p w:rsidR="00623054" w:rsidRDefault="004D1B06" w:rsidP="004D1B06">
      <w:pPr>
        <w:pStyle w:val="a3"/>
        <w:tabs>
          <w:tab w:val="left" w:pos="10632"/>
        </w:tabs>
        <w:spacing w:line="249" w:lineRule="auto"/>
        <w:ind w:right="-15"/>
      </w:pPr>
      <w:r>
        <w:rPr>
          <w:w w:val="105"/>
        </w:rPr>
        <w:t>Средствами развития выносливости являются упражнения ритмической и основной гимнастики, легкой атлетики, лыжной подготовки, плавания, спортивных</w:t>
      </w:r>
      <w:r>
        <w:rPr>
          <w:spacing w:val="-7"/>
          <w:w w:val="105"/>
        </w:rPr>
        <w:t xml:space="preserve"> </w:t>
      </w:r>
      <w:r>
        <w:rPr>
          <w:w w:val="105"/>
        </w:rPr>
        <w:t>и подвижных</w:t>
      </w:r>
      <w:r>
        <w:rPr>
          <w:spacing w:val="-1"/>
          <w:w w:val="105"/>
        </w:rPr>
        <w:t xml:space="preserve"> </w:t>
      </w:r>
      <w:r>
        <w:rPr>
          <w:w w:val="105"/>
        </w:rPr>
        <w:t>игр. Для</w:t>
      </w:r>
      <w:r>
        <w:rPr>
          <w:spacing w:val="-5"/>
          <w:w w:val="105"/>
        </w:rPr>
        <w:t xml:space="preserve"> </w:t>
      </w:r>
      <w:r>
        <w:rPr>
          <w:w w:val="105"/>
        </w:rPr>
        <w:t>поддержания аэробной выносливости рекомендуется</w:t>
      </w:r>
      <w:r>
        <w:rPr>
          <w:spacing w:val="-1"/>
          <w:w w:val="105"/>
        </w:rPr>
        <w:t xml:space="preserve"> </w:t>
      </w:r>
      <w:r>
        <w:rPr>
          <w:w w:val="105"/>
        </w:rPr>
        <w:t>нагрузка с</w:t>
      </w:r>
      <w:r>
        <w:rPr>
          <w:spacing w:val="-4"/>
          <w:w w:val="105"/>
        </w:rPr>
        <w:t xml:space="preserve"> </w:t>
      </w:r>
      <w:r>
        <w:rPr>
          <w:w w:val="105"/>
        </w:rPr>
        <w:t>частотой сердечных сокращений</w:t>
      </w:r>
      <w:r>
        <w:rPr>
          <w:spacing w:val="-4"/>
          <w:w w:val="105"/>
        </w:rPr>
        <w:t xml:space="preserve"> </w:t>
      </w:r>
      <w:r>
        <w:rPr>
          <w:w w:val="105"/>
        </w:rPr>
        <w:t>120-140</w:t>
      </w:r>
      <w:r>
        <w:rPr>
          <w:spacing w:val="-3"/>
          <w:w w:val="105"/>
        </w:rPr>
        <w:t xml:space="preserve"> </w:t>
      </w:r>
      <w:r>
        <w:rPr>
          <w:w w:val="105"/>
        </w:rPr>
        <w:t>уд./ мин,</w:t>
      </w:r>
      <w:r>
        <w:rPr>
          <w:spacing w:val="-7"/>
          <w:w w:val="105"/>
        </w:rPr>
        <w:t xml:space="preserve"> </w:t>
      </w:r>
      <w:r>
        <w:rPr>
          <w:w w:val="105"/>
        </w:rPr>
        <w:t>для</w:t>
      </w:r>
      <w:r>
        <w:rPr>
          <w:spacing w:val="-1"/>
          <w:w w:val="105"/>
        </w:rPr>
        <w:t xml:space="preserve"> </w:t>
      </w:r>
      <w:r>
        <w:rPr>
          <w:w w:val="105"/>
        </w:rPr>
        <w:t>повышения аэробной выносливости – 140-165 уд./ мин.</w:t>
      </w:r>
    </w:p>
    <w:p w:rsidR="00623054" w:rsidRDefault="004D1B06" w:rsidP="004D1B06">
      <w:pPr>
        <w:pStyle w:val="a3"/>
        <w:tabs>
          <w:tab w:val="left" w:pos="10632"/>
        </w:tabs>
        <w:spacing w:before="4" w:line="249" w:lineRule="auto"/>
        <w:ind w:right="-15"/>
      </w:pPr>
      <w:r>
        <w:rPr>
          <w:w w:val="105"/>
        </w:rPr>
        <w:t>Для развития гибкости используются следующие виды упражнений: динамические активные упражнения:</w:t>
      </w:r>
      <w:r>
        <w:rPr>
          <w:spacing w:val="-2"/>
          <w:w w:val="105"/>
        </w:rPr>
        <w:t xml:space="preserve"> </w:t>
      </w:r>
      <w:r>
        <w:rPr>
          <w:w w:val="105"/>
        </w:rPr>
        <w:t>маховые,</w:t>
      </w:r>
      <w:r>
        <w:rPr>
          <w:spacing w:val="-2"/>
          <w:w w:val="105"/>
        </w:rPr>
        <w:t xml:space="preserve"> </w:t>
      </w:r>
      <w:r>
        <w:rPr>
          <w:w w:val="105"/>
        </w:rPr>
        <w:t>пружинистые,</w:t>
      </w:r>
      <w:r>
        <w:rPr>
          <w:spacing w:val="-2"/>
          <w:w w:val="105"/>
        </w:rPr>
        <w:t xml:space="preserve"> </w:t>
      </w:r>
      <w:r>
        <w:rPr>
          <w:w w:val="105"/>
        </w:rPr>
        <w:t>прыжковые, с</w:t>
      </w:r>
      <w:r>
        <w:rPr>
          <w:spacing w:val="-4"/>
          <w:w w:val="105"/>
        </w:rPr>
        <w:t xml:space="preserve"> </w:t>
      </w:r>
      <w:r>
        <w:rPr>
          <w:w w:val="105"/>
        </w:rPr>
        <w:t>резиновыми</w:t>
      </w:r>
      <w:r>
        <w:rPr>
          <w:spacing w:val="-4"/>
          <w:w w:val="105"/>
        </w:rPr>
        <w:t xml:space="preserve"> </w:t>
      </w:r>
      <w:r>
        <w:rPr>
          <w:w w:val="105"/>
        </w:rPr>
        <w:t>амортизаторами;</w:t>
      </w:r>
      <w:r>
        <w:rPr>
          <w:spacing w:val="-8"/>
          <w:w w:val="105"/>
        </w:rPr>
        <w:t xml:space="preserve"> </w:t>
      </w:r>
      <w:r>
        <w:rPr>
          <w:w w:val="105"/>
        </w:rPr>
        <w:t>динамические</w:t>
      </w:r>
      <w:r>
        <w:rPr>
          <w:spacing w:val="-4"/>
          <w:w w:val="105"/>
        </w:rPr>
        <w:t xml:space="preserve"> </w:t>
      </w:r>
      <w:r>
        <w:rPr>
          <w:w w:val="105"/>
        </w:rPr>
        <w:t>пассивные упражнения с дополнительной опорой, с помощью партнера, с отягощением, на тренажерах; статические упражнения, включающие удержание растянутых</w:t>
      </w:r>
      <w:r>
        <w:rPr>
          <w:spacing w:val="-2"/>
          <w:w w:val="105"/>
        </w:rPr>
        <w:t xml:space="preserve"> </w:t>
      </w:r>
      <w:r>
        <w:rPr>
          <w:w w:val="105"/>
        </w:rPr>
        <w:t>мышц самостоятельно</w:t>
      </w:r>
      <w:r>
        <w:rPr>
          <w:spacing w:val="-2"/>
          <w:w w:val="105"/>
        </w:rPr>
        <w:t xml:space="preserve"> </w:t>
      </w:r>
      <w:r>
        <w:rPr>
          <w:w w:val="105"/>
        </w:rPr>
        <w:t>и с</w:t>
      </w:r>
      <w:r>
        <w:rPr>
          <w:spacing w:val="-3"/>
          <w:w w:val="105"/>
        </w:rPr>
        <w:t xml:space="preserve"> </w:t>
      </w:r>
      <w:r>
        <w:rPr>
          <w:w w:val="105"/>
        </w:rPr>
        <w:t>помощью партнера.</w:t>
      </w:r>
    </w:p>
    <w:p w:rsidR="00623054" w:rsidRDefault="004D1B06" w:rsidP="004D1B06">
      <w:pPr>
        <w:pStyle w:val="a3"/>
        <w:tabs>
          <w:tab w:val="left" w:pos="10632"/>
        </w:tabs>
        <w:spacing w:before="2" w:line="252" w:lineRule="auto"/>
        <w:ind w:right="1"/>
      </w:pPr>
      <w:r>
        <w:rPr>
          <w:w w:val="105"/>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623054" w:rsidRDefault="004D1B06" w:rsidP="004D1B06">
      <w:pPr>
        <w:pStyle w:val="a3"/>
        <w:tabs>
          <w:tab w:val="left" w:pos="10632"/>
        </w:tabs>
        <w:spacing w:line="247" w:lineRule="auto"/>
        <w:ind w:right="-15"/>
      </w:pPr>
      <w:r>
        <w:t>Для</w:t>
      </w:r>
      <w:r>
        <w:rPr>
          <w:spacing w:val="40"/>
        </w:rPr>
        <w:t xml:space="preserve"> </w:t>
      </w:r>
      <w:r>
        <w:t>развития</w:t>
      </w:r>
      <w:r>
        <w:rPr>
          <w:spacing w:val="28"/>
        </w:rPr>
        <w:t xml:space="preserve"> </w:t>
      </w:r>
      <w:r>
        <w:t>координационных</w:t>
      </w:r>
      <w:r>
        <w:rPr>
          <w:spacing w:val="37"/>
        </w:rPr>
        <w:t xml:space="preserve"> </w:t>
      </w:r>
      <w:r>
        <w:t>способностей</w:t>
      </w:r>
      <w:r>
        <w:rPr>
          <w:spacing w:val="33"/>
        </w:rPr>
        <w:t xml:space="preserve"> </w:t>
      </w:r>
      <w:r>
        <w:t>обучающихся</w:t>
      </w:r>
      <w:r>
        <w:rPr>
          <w:spacing w:val="40"/>
        </w:rPr>
        <w:t xml:space="preserve"> </w:t>
      </w:r>
      <w:r>
        <w:t>с</w:t>
      </w:r>
      <w:r>
        <w:rPr>
          <w:spacing w:val="22"/>
        </w:rPr>
        <w:t xml:space="preserve"> </w:t>
      </w:r>
      <w:r>
        <w:t>ЗПР</w:t>
      </w:r>
      <w:r>
        <w:rPr>
          <w:spacing w:val="38"/>
        </w:rPr>
        <w:t xml:space="preserve"> </w:t>
      </w:r>
      <w:r>
        <w:t>используются</w:t>
      </w:r>
      <w:r>
        <w:rPr>
          <w:spacing w:val="40"/>
        </w:rPr>
        <w:t xml:space="preserve"> </w:t>
      </w:r>
      <w:r>
        <w:t>следующие</w:t>
      </w:r>
      <w:r>
        <w:rPr>
          <w:spacing w:val="40"/>
        </w:rPr>
        <w:t xml:space="preserve"> </w:t>
      </w:r>
      <w:r>
        <w:rPr>
          <w:i/>
        </w:rPr>
        <w:t xml:space="preserve">методы </w:t>
      </w:r>
      <w:r>
        <w:rPr>
          <w:i/>
          <w:w w:val="105"/>
        </w:rPr>
        <w:t>и приемы</w:t>
      </w:r>
      <w:r>
        <w:rPr>
          <w:w w:val="105"/>
        </w:rPr>
        <w:t>:</w:t>
      </w:r>
    </w:p>
    <w:p w:rsidR="00623054" w:rsidRDefault="004D1B06" w:rsidP="004D1B06">
      <w:pPr>
        <w:pStyle w:val="a5"/>
        <w:numPr>
          <w:ilvl w:val="0"/>
          <w:numId w:val="61"/>
        </w:numPr>
        <w:tabs>
          <w:tab w:val="left" w:pos="902"/>
          <w:tab w:val="left" w:pos="10632"/>
        </w:tabs>
        <w:spacing w:before="5"/>
        <w:ind w:left="902" w:hanging="280"/>
        <w:rPr>
          <w:sz w:val="23"/>
        </w:rPr>
      </w:pPr>
      <w:r>
        <w:rPr>
          <w:sz w:val="23"/>
        </w:rPr>
        <w:t>симметричные</w:t>
      </w:r>
      <w:r>
        <w:rPr>
          <w:spacing w:val="33"/>
          <w:sz w:val="23"/>
        </w:rPr>
        <w:t xml:space="preserve"> </w:t>
      </w:r>
      <w:r>
        <w:rPr>
          <w:sz w:val="23"/>
        </w:rPr>
        <w:t>и</w:t>
      </w:r>
      <w:r>
        <w:rPr>
          <w:spacing w:val="46"/>
          <w:sz w:val="23"/>
        </w:rPr>
        <w:t xml:space="preserve"> </w:t>
      </w:r>
      <w:r>
        <w:rPr>
          <w:sz w:val="23"/>
        </w:rPr>
        <w:t>асимметричные</w:t>
      </w:r>
      <w:r>
        <w:rPr>
          <w:spacing w:val="33"/>
          <w:sz w:val="23"/>
        </w:rPr>
        <w:t xml:space="preserve"> </w:t>
      </w:r>
      <w:r>
        <w:rPr>
          <w:spacing w:val="-2"/>
          <w:sz w:val="23"/>
        </w:rPr>
        <w:t>движения;</w:t>
      </w:r>
    </w:p>
    <w:p w:rsidR="00623054" w:rsidRDefault="004D1B06" w:rsidP="004D1B06">
      <w:pPr>
        <w:pStyle w:val="a5"/>
        <w:numPr>
          <w:ilvl w:val="0"/>
          <w:numId w:val="61"/>
        </w:numPr>
        <w:tabs>
          <w:tab w:val="left" w:pos="902"/>
          <w:tab w:val="left" w:pos="10632"/>
        </w:tabs>
        <w:spacing w:before="9"/>
        <w:ind w:left="902" w:hanging="280"/>
        <w:rPr>
          <w:sz w:val="23"/>
        </w:rPr>
      </w:pPr>
      <w:r>
        <w:rPr>
          <w:sz w:val="23"/>
        </w:rPr>
        <w:t>релаксационные</w:t>
      </w:r>
      <w:r>
        <w:rPr>
          <w:spacing w:val="32"/>
          <w:sz w:val="23"/>
        </w:rPr>
        <w:t xml:space="preserve"> </w:t>
      </w:r>
      <w:r>
        <w:rPr>
          <w:sz w:val="23"/>
        </w:rPr>
        <w:t>упражнения,</w:t>
      </w:r>
      <w:r>
        <w:rPr>
          <w:spacing w:val="40"/>
          <w:sz w:val="23"/>
        </w:rPr>
        <w:t xml:space="preserve"> </w:t>
      </w:r>
      <w:r>
        <w:rPr>
          <w:sz w:val="23"/>
        </w:rPr>
        <w:t>смена</w:t>
      </w:r>
      <w:r>
        <w:rPr>
          <w:spacing w:val="35"/>
          <w:sz w:val="23"/>
        </w:rPr>
        <w:t xml:space="preserve"> </w:t>
      </w:r>
      <w:r>
        <w:rPr>
          <w:sz w:val="23"/>
        </w:rPr>
        <w:t>напряжения</w:t>
      </w:r>
      <w:r>
        <w:rPr>
          <w:spacing w:val="29"/>
          <w:sz w:val="23"/>
        </w:rPr>
        <w:t xml:space="preserve"> </w:t>
      </w:r>
      <w:r>
        <w:rPr>
          <w:sz w:val="23"/>
        </w:rPr>
        <w:t>и</w:t>
      </w:r>
      <w:r>
        <w:rPr>
          <w:spacing w:val="46"/>
          <w:sz w:val="23"/>
        </w:rPr>
        <w:t xml:space="preserve"> </w:t>
      </w:r>
      <w:r>
        <w:rPr>
          <w:sz w:val="23"/>
        </w:rPr>
        <w:t>расслабления</w:t>
      </w:r>
      <w:r>
        <w:rPr>
          <w:spacing w:val="29"/>
          <w:sz w:val="23"/>
        </w:rPr>
        <w:t xml:space="preserve"> </w:t>
      </w:r>
      <w:r>
        <w:rPr>
          <w:spacing w:val="-2"/>
          <w:sz w:val="23"/>
        </w:rPr>
        <w:t>мышц;</w:t>
      </w:r>
    </w:p>
    <w:p w:rsidR="00623054" w:rsidRDefault="004D1B06" w:rsidP="004D1B06">
      <w:pPr>
        <w:pStyle w:val="a5"/>
        <w:numPr>
          <w:ilvl w:val="0"/>
          <w:numId w:val="61"/>
        </w:numPr>
        <w:tabs>
          <w:tab w:val="left" w:pos="903"/>
          <w:tab w:val="left" w:pos="10632"/>
        </w:tabs>
        <w:spacing w:before="10" w:line="254" w:lineRule="auto"/>
        <w:ind w:right="14"/>
        <w:rPr>
          <w:sz w:val="23"/>
        </w:rPr>
      </w:pPr>
      <w:r>
        <w:rPr>
          <w:w w:val="105"/>
          <w:sz w:val="23"/>
        </w:rPr>
        <w:t>упражнения</w:t>
      </w:r>
      <w:r>
        <w:rPr>
          <w:spacing w:val="-2"/>
          <w:w w:val="105"/>
          <w:sz w:val="23"/>
        </w:rPr>
        <w:t xml:space="preserve"> </w:t>
      </w:r>
      <w:r>
        <w:rPr>
          <w:w w:val="105"/>
          <w:sz w:val="23"/>
        </w:rPr>
        <w:t>на реагирующую способность</w:t>
      </w:r>
      <w:r>
        <w:rPr>
          <w:spacing w:val="-1"/>
          <w:w w:val="105"/>
          <w:sz w:val="23"/>
        </w:rPr>
        <w:t xml:space="preserve"> </w:t>
      </w:r>
      <w:r>
        <w:rPr>
          <w:w w:val="105"/>
          <w:sz w:val="23"/>
        </w:rPr>
        <w:t xml:space="preserve">(сигналы разной модальности на слуховой и зрительный </w:t>
      </w:r>
      <w:r>
        <w:rPr>
          <w:spacing w:val="-2"/>
          <w:w w:val="105"/>
          <w:sz w:val="23"/>
        </w:rPr>
        <w:t>аппарат);</w:t>
      </w:r>
    </w:p>
    <w:p w:rsidR="00623054" w:rsidRDefault="004D1B06" w:rsidP="004D1B06">
      <w:pPr>
        <w:pStyle w:val="a5"/>
        <w:numPr>
          <w:ilvl w:val="0"/>
          <w:numId w:val="61"/>
        </w:numPr>
        <w:tabs>
          <w:tab w:val="left" w:pos="903"/>
          <w:tab w:val="left" w:pos="10632"/>
        </w:tabs>
        <w:spacing w:line="247" w:lineRule="auto"/>
        <w:ind w:right="7"/>
        <w:rPr>
          <w:sz w:val="23"/>
        </w:rPr>
      </w:pPr>
      <w:r>
        <w:rPr>
          <w:w w:val="105"/>
          <w:sz w:val="23"/>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623054" w:rsidRDefault="004D1B06" w:rsidP="004D1B06">
      <w:pPr>
        <w:pStyle w:val="a5"/>
        <w:numPr>
          <w:ilvl w:val="0"/>
          <w:numId w:val="61"/>
        </w:numPr>
        <w:tabs>
          <w:tab w:val="left" w:pos="902"/>
          <w:tab w:val="left" w:pos="10632"/>
        </w:tabs>
        <w:spacing w:before="77"/>
        <w:ind w:left="902" w:hanging="280"/>
        <w:jc w:val="left"/>
        <w:rPr>
          <w:sz w:val="23"/>
        </w:rPr>
      </w:pPr>
      <w:r>
        <w:rPr>
          <w:sz w:val="23"/>
        </w:rPr>
        <w:t>упражнения</w:t>
      </w:r>
      <w:r>
        <w:rPr>
          <w:spacing w:val="25"/>
          <w:sz w:val="23"/>
        </w:rPr>
        <w:t xml:space="preserve"> </w:t>
      </w:r>
      <w:r>
        <w:rPr>
          <w:sz w:val="23"/>
        </w:rPr>
        <w:t>на</w:t>
      </w:r>
      <w:r>
        <w:rPr>
          <w:spacing w:val="31"/>
          <w:sz w:val="23"/>
        </w:rPr>
        <w:t xml:space="preserve"> </w:t>
      </w:r>
      <w:r>
        <w:rPr>
          <w:sz w:val="23"/>
        </w:rPr>
        <w:t>точность</w:t>
      </w:r>
      <w:r>
        <w:rPr>
          <w:spacing w:val="38"/>
          <w:sz w:val="23"/>
        </w:rPr>
        <w:t xml:space="preserve"> </w:t>
      </w:r>
      <w:r>
        <w:rPr>
          <w:sz w:val="23"/>
        </w:rPr>
        <w:t>различения</w:t>
      </w:r>
      <w:r>
        <w:rPr>
          <w:spacing w:val="36"/>
          <w:sz w:val="23"/>
        </w:rPr>
        <w:t xml:space="preserve"> </w:t>
      </w:r>
      <w:r>
        <w:rPr>
          <w:sz w:val="23"/>
        </w:rPr>
        <w:t>мышечных</w:t>
      </w:r>
      <w:r>
        <w:rPr>
          <w:spacing w:val="32"/>
          <w:sz w:val="23"/>
        </w:rPr>
        <w:t xml:space="preserve"> </w:t>
      </w:r>
      <w:r>
        <w:rPr>
          <w:spacing w:val="-2"/>
          <w:sz w:val="23"/>
        </w:rPr>
        <w:t>усилий;</w:t>
      </w:r>
    </w:p>
    <w:p w:rsidR="00623054" w:rsidRDefault="004D1B06" w:rsidP="004D1B06">
      <w:pPr>
        <w:pStyle w:val="a5"/>
        <w:numPr>
          <w:ilvl w:val="0"/>
          <w:numId w:val="61"/>
        </w:numPr>
        <w:tabs>
          <w:tab w:val="left" w:pos="903"/>
          <w:tab w:val="left" w:pos="2780"/>
          <w:tab w:val="left" w:pos="4850"/>
          <w:tab w:val="left" w:pos="6583"/>
          <w:tab w:val="left" w:pos="7763"/>
          <w:tab w:val="left" w:pos="8884"/>
          <w:tab w:val="left" w:pos="9337"/>
          <w:tab w:val="left" w:pos="10063"/>
          <w:tab w:val="left" w:pos="10632"/>
        </w:tabs>
        <w:spacing w:before="17" w:line="249" w:lineRule="auto"/>
        <w:ind w:right="9"/>
        <w:jc w:val="left"/>
        <w:rPr>
          <w:sz w:val="23"/>
        </w:rPr>
      </w:pPr>
      <w:r>
        <w:rPr>
          <w:w w:val="105"/>
          <w:sz w:val="23"/>
        </w:rPr>
        <w:t>упражнения</w:t>
      </w:r>
      <w:r>
        <w:rPr>
          <w:spacing w:val="80"/>
          <w:w w:val="105"/>
          <w:sz w:val="23"/>
        </w:rPr>
        <w:t xml:space="preserve"> </w:t>
      </w:r>
      <w:r>
        <w:rPr>
          <w:w w:val="105"/>
          <w:sz w:val="23"/>
        </w:rPr>
        <w:t>на</w:t>
      </w:r>
      <w:r>
        <w:rPr>
          <w:sz w:val="23"/>
        </w:rPr>
        <w:tab/>
      </w:r>
      <w:r>
        <w:rPr>
          <w:spacing w:val="-2"/>
          <w:w w:val="105"/>
          <w:sz w:val="23"/>
        </w:rPr>
        <w:t>дифференцировку</w:t>
      </w:r>
      <w:r>
        <w:rPr>
          <w:sz w:val="23"/>
        </w:rPr>
        <w:tab/>
      </w:r>
      <w:r>
        <w:rPr>
          <w:w w:val="105"/>
          <w:sz w:val="23"/>
        </w:rPr>
        <w:t>зрительных</w:t>
      </w:r>
      <w:r>
        <w:rPr>
          <w:spacing w:val="80"/>
          <w:w w:val="105"/>
          <w:sz w:val="23"/>
        </w:rPr>
        <w:t xml:space="preserve"> </w:t>
      </w:r>
      <w:r>
        <w:rPr>
          <w:w w:val="105"/>
          <w:sz w:val="23"/>
        </w:rPr>
        <w:t>и</w:t>
      </w:r>
      <w:r>
        <w:rPr>
          <w:sz w:val="23"/>
        </w:rPr>
        <w:tab/>
      </w:r>
      <w:r>
        <w:rPr>
          <w:spacing w:val="-2"/>
          <w:w w:val="105"/>
          <w:sz w:val="23"/>
        </w:rPr>
        <w:t>слуховых</w:t>
      </w:r>
      <w:r>
        <w:rPr>
          <w:sz w:val="23"/>
        </w:rPr>
        <w:tab/>
      </w:r>
      <w:r>
        <w:rPr>
          <w:spacing w:val="-2"/>
          <w:w w:val="105"/>
          <w:sz w:val="23"/>
        </w:rPr>
        <w:t>сигналов</w:t>
      </w:r>
      <w:r>
        <w:rPr>
          <w:sz w:val="23"/>
        </w:rPr>
        <w:tab/>
      </w:r>
      <w:r>
        <w:rPr>
          <w:spacing w:val="-6"/>
          <w:w w:val="105"/>
          <w:sz w:val="23"/>
        </w:rPr>
        <w:t>по</w:t>
      </w:r>
      <w:r>
        <w:rPr>
          <w:sz w:val="23"/>
        </w:rPr>
        <w:tab/>
      </w:r>
      <w:r>
        <w:rPr>
          <w:spacing w:val="-2"/>
          <w:w w:val="105"/>
          <w:sz w:val="23"/>
        </w:rPr>
        <w:t>силе,</w:t>
      </w:r>
      <w:r>
        <w:rPr>
          <w:sz w:val="23"/>
        </w:rPr>
        <w:tab/>
      </w:r>
      <w:r>
        <w:rPr>
          <w:spacing w:val="-2"/>
          <w:w w:val="105"/>
          <w:sz w:val="23"/>
        </w:rPr>
        <w:t>расстоянию, направлению;</w:t>
      </w:r>
    </w:p>
    <w:p w:rsidR="00623054" w:rsidRDefault="004D1B06" w:rsidP="004D1B06">
      <w:pPr>
        <w:pStyle w:val="a5"/>
        <w:numPr>
          <w:ilvl w:val="0"/>
          <w:numId w:val="61"/>
        </w:numPr>
        <w:tabs>
          <w:tab w:val="left" w:pos="902"/>
          <w:tab w:val="left" w:pos="10632"/>
        </w:tabs>
        <w:spacing w:line="262" w:lineRule="exact"/>
        <w:ind w:left="902" w:hanging="280"/>
        <w:jc w:val="left"/>
        <w:rPr>
          <w:sz w:val="23"/>
        </w:rPr>
      </w:pPr>
      <w:r>
        <w:rPr>
          <w:sz w:val="23"/>
        </w:rPr>
        <w:t>воспроизведение</w:t>
      </w:r>
      <w:r>
        <w:rPr>
          <w:spacing w:val="11"/>
          <w:sz w:val="23"/>
        </w:rPr>
        <w:t xml:space="preserve"> </w:t>
      </w:r>
      <w:r>
        <w:rPr>
          <w:sz w:val="23"/>
        </w:rPr>
        <w:t>заданного</w:t>
      </w:r>
      <w:r>
        <w:rPr>
          <w:spacing w:val="24"/>
          <w:sz w:val="23"/>
        </w:rPr>
        <w:t xml:space="preserve"> </w:t>
      </w:r>
      <w:r>
        <w:rPr>
          <w:sz w:val="23"/>
        </w:rPr>
        <w:t>ритма</w:t>
      </w:r>
      <w:r>
        <w:rPr>
          <w:spacing w:val="11"/>
          <w:sz w:val="23"/>
        </w:rPr>
        <w:t xml:space="preserve"> </w:t>
      </w:r>
      <w:r>
        <w:rPr>
          <w:sz w:val="23"/>
        </w:rPr>
        <w:t>движений</w:t>
      </w:r>
      <w:r>
        <w:rPr>
          <w:spacing w:val="22"/>
          <w:sz w:val="23"/>
        </w:rPr>
        <w:t xml:space="preserve"> </w:t>
      </w:r>
      <w:r>
        <w:rPr>
          <w:sz w:val="23"/>
        </w:rPr>
        <w:t>(под</w:t>
      </w:r>
      <w:r>
        <w:rPr>
          <w:spacing w:val="21"/>
          <w:sz w:val="23"/>
        </w:rPr>
        <w:t xml:space="preserve"> </w:t>
      </w:r>
      <w:r>
        <w:rPr>
          <w:sz w:val="23"/>
        </w:rPr>
        <w:t>музыку,</w:t>
      </w:r>
      <w:r>
        <w:rPr>
          <w:spacing w:val="3"/>
          <w:sz w:val="23"/>
        </w:rPr>
        <w:t xml:space="preserve"> </w:t>
      </w:r>
      <w:r>
        <w:rPr>
          <w:sz w:val="23"/>
        </w:rPr>
        <w:t>голос,</w:t>
      </w:r>
      <w:r>
        <w:rPr>
          <w:spacing w:val="15"/>
          <w:sz w:val="23"/>
        </w:rPr>
        <w:t xml:space="preserve"> </w:t>
      </w:r>
      <w:r>
        <w:rPr>
          <w:sz w:val="23"/>
        </w:rPr>
        <w:t>хлопки,</w:t>
      </w:r>
      <w:r>
        <w:rPr>
          <w:spacing w:val="4"/>
          <w:sz w:val="23"/>
        </w:rPr>
        <w:t xml:space="preserve"> </w:t>
      </w:r>
      <w:r>
        <w:rPr>
          <w:sz w:val="23"/>
        </w:rPr>
        <w:t>звуковые,</w:t>
      </w:r>
      <w:r>
        <w:rPr>
          <w:spacing w:val="14"/>
          <w:sz w:val="23"/>
        </w:rPr>
        <w:t xml:space="preserve"> </w:t>
      </w:r>
      <w:r>
        <w:rPr>
          <w:sz w:val="23"/>
        </w:rPr>
        <w:t>световые</w:t>
      </w:r>
      <w:r>
        <w:rPr>
          <w:spacing w:val="22"/>
          <w:sz w:val="23"/>
        </w:rPr>
        <w:t xml:space="preserve"> </w:t>
      </w:r>
      <w:r>
        <w:rPr>
          <w:spacing w:val="-2"/>
          <w:sz w:val="23"/>
        </w:rPr>
        <w:t>сигналы);</w:t>
      </w:r>
    </w:p>
    <w:p w:rsidR="00623054" w:rsidRDefault="004D1B06" w:rsidP="004D1B06">
      <w:pPr>
        <w:pStyle w:val="a5"/>
        <w:numPr>
          <w:ilvl w:val="0"/>
          <w:numId w:val="61"/>
        </w:numPr>
        <w:tabs>
          <w:tab w:val="left" w:pos="903"/>
          <w:tab w:val="left" w:pos="10632"/>
        </w:tabs>
        <w:spacing w:before="16" w:line="247" w:lineRule="auto"/>
        <w:ind w:right="5"/>
        <w:jc w:val="left"/>
        <w:rPr>
          <w:sz w:val="23"/>
        </w:rPr>
      </w:pPr>
      <w:r>
        <w:rPr>
          <w:w w:val="105"/>
          <w:sz w:val="23"/>
        </w:rPr>
        <w:t>пространственная</w:t>
      </w:r>
      <w:r>
        <w:rPr>
          <w:spacing w:val="80"/>
          <w:w w:val="105"/>
          <w:sz w:val="23"/>
        </w:rPr>
        <w:t xml:space="preserve"> </w:t>
      </w:r>
      <w:r>
        <w:rPr>
          <w:w w:val="105"/>
          <w:sz w:val="23"/>
        </w:rPr>
        <w:t>ориентация</w:t>
      </w:r>
      <w:r>
        <w:rPr>
          <w:spacing w:val="80"/>
          <w:w w:val="105"/>
          <w:sz w:val="23"/>
        </w:rPr>
        <w:t xml:space="preserve"> </w:t>
      </w:r>
      <w:r>
        <w:rPr>
          <w:w w:val="105"/>
          <w:sz w:val="23"/>
        </w:rPr>
        <w:t>на</w:t>
      </w:r>
      <w:r>
        <w:rPr>
          <w:spacing w:val="80"/>
          <w:w w:val="105"/>
          <w:sz w:val="23"/>
        </w:rPr>
        <w:t xml:space="preserve"> </w:t>
      </w:r>
      <w:r>
        <w:rPr>
          <w:w w:val="105"/>
          <w:sz w:val="23"/>
        </w:rPr>
        <w:t>основе</w:t>
      </w:r>
      <w:r>
        <w:rPr>
          <w:spacing w:val="80"/>
          <w:w w:val="105"/>
          <w:sz w:val="23"/>
        </w:rPr>
        <w:t xml:space="preserve"> </w:t>
      </w:r>
      <w:r>
        <w:rPr>
          <w:w w:val="105"/>
          <w:sz w:val="23"/>
        </w:rPr>
        <w:t>кинестетических,</w:t>
      </w:r>
      <w:r>
        <w:rPr>
          <w:spacing w:val="80"/>
          <w:w w:val="105"/>
          <w:sz w:val="23"/>
        </w:rPr>
        <w:t xml:space="preserve"> </w:t>
      </w:r>
      <w:r>
        <w:rPr>
          <w:w w:val="105"/>
          <w:sz w:val="23"/>
        </w:rPr>
        <w:t>тактильных,</w:t>
      </w:r>
      <w:r>
        <w:rPr>
          <w:spacing w:val="80"/>
          <w:w w:val="105"/>
          <w:sz w:val="23"/>
        </w:rPr>
        <w:t xml:space="preserve"> </w:t>
      </w:r>
      <w:r>
        <w:rPr>
          <w:w w:val="105"/>
          <w:sz w:val="23"/>
        </w:rPr>
        <w:t>зрительных,</w:t>
      </w:r>
      <w:r>
        <w:rPr>
          <w:spacing w:val="80"/>
          <w:w w:val="105"/>
          <w:sz w:val="23"/>
        </w:rPr>
        <w:t xml:space="preserve"> </w:t>
      </w:r>
      <w:r>
        <w:rPr>
          <w:w w:val="105"/>
          <w:sz w:val="23"/>
        </w:rPr>
        <w:t xml:space="preserve">слуховых </w:t>
      </w:r>
      <w:r>
        <w:rPr>
          <w:spacing w:val="-2"/>
          <w:w w:val="105"/>
          <w:sz w:val="23"/>
        </w:rPr>
        <w:t>ощущений;</w:t>
      </w:r>
    </w:p>
    <w:p w:rsidR="00623054" w:rsidRDefault="004D1B06" w:rsidP="004D1B06">
      <w:pPr>
        <w:pStyle w:val="a5"/>
        <w:numPr>
          <w:ilvl w:val="0"/>
          <w:numId w:val="61"/>
        </w:numPr>
        <w:tabs>
          <w:tab w:val="left" w:pos="902"/>
          <w:tab w:val="left" w:pos="10632"/>
        </w:tabs>
        <w:spacing w:before="3"/>
        <w:ind w:left="902" w:hanging="280"/>
        <w:jc w:val="left"/>
        <w:rPr>
          <w:sz w:val="23"/>
        </w:rPr>
      </w:pPr>
      <w:r>
        <w:rPr>
          <w:sz w:val="23"/>
        </w:rPr>
        <w:t>парные</w:t>
      </w:r>
      <w:r>
        <w:rPr>
          <w:spacing w:val="33"/>
          <w:sz w:val="23"/>
        </w:rPr>
        <w:t xml:space="preserve"> </w:t>
      </w:r>
      <w:r>
        <w:rPr>
          <w:sz w:val="23"/>
        </w:rPr>
        <w:t>и</w:t>
      </w:r>
      <w:r>
        <w:rPr>
          <w:spacing w:val="34"/>
          <w:sz w:val="23"/>
        </w:rPr>
        <w:t xml:space="preserve"> </w:t>
      </w:r>
      <w:r>
        <w:rPr>
          <w:sz w:val="23"/>
        </w:rPr>
        <w:t>групповые</w:t>
      </w:r>
      <w:r>
        <w:rPr>
          <w:spacing w:val="34"/>
          <w:sz w:val="23"/>
        </w:rPr>
        <w:t xml:space="preserve"> </w:t>
      </w:r>
      <w:r>
        <w:rPr>
          <w:sz w:val="23"/>
        </w:rPr>
        <w:t>упражнения,</w:t>
      </w:r>
      <w:r>
        <w:rPr>
          <w:spacing w:val="38"/>
          <w:sz w:val="23"/>
        </w:rPr>
        <w:t xml:space="preserve"> </w:t>
      </w:r>
      <w:r>
        <w:rPr>
          <w:sz w:val="23"/>
        </w:rPr>
        <w:t>требующие</w:t>
      </w:r>
      <w:r>
        <w:rPr>
          <w:spacing w:val="34"/>
          <w:sz w:val="23"/>
        </w:rPr>
        <w:t xml:space="preserve"> </w:t>
      </w:r>
      <w:r>
        <w:rPr>
          <w:sz w:val="23"/>
        </w:rPr>
        <w:t>согласованности</w:t>
      </w:r>
      <w:r>
        <w:rPr>
          <w:spacing w:val="44"/>
          <w:sz w:val="23"/>
        </w:rPr>
        <w:t xml:space="preserve"> </w:t>
      </w:r>
      <w:r>
        <w:rPr>
          <w:sz w:val="23"/>
        </w:rPr>
        <w:t>совместных</w:t>
      </w:r>
      <w:r>
        <w:rPr>
          <w:spacing w:val="25"/>
          <w:sz w:val="23"/>
        </w:rPr>
        <w:t xml:space="preserve"> </w:t>
      </w:r>
      <w:r>
        <w:rPr>
          <w:spacing w:val="-2"/>
          <w:sz w:val="23"/>
        </w:rPr>
        <w:t>действий.</w:t>
      </w:r>
    </w:p>
    <w:p w:rsidR="00623054" w:rsidRDefault="004D1B06" w:rsidP="004D1B06">
      <w:pPr>
        <w:pStyle w:val="a3"/>
        <w:tabs>
          <w:tab w:val="left" w:pos="10632"/>
        </w:tabs>
        <w:spacing w:before="16" w:line="249" w:lineRule="auto"/>
        <w:ind w:right="-15"/>
      </w:pPr>
      <w:r>
        <w:rPr>
          <w:w w:val="105"/>
        </w:rPr>
        <w:t xml:space="preserve">3. Заключительная часть: (длительность 5–7 мин) на этом этапе урока основной задачей является </w:t>
      </w:r>
      <w:r>
        <w:t xml:space="preserve">восстановление функционального состояния организма после физической нагрузки. В этой части урока АФК </w:t>
      </w:r>
      <w:r>
        <w:rPr>
          <w:w w:val="105"/>
        </w:rPr>
        <w:t xml:space="preserve">предусматривается использование упражнений на расслабление, дыхательных упражнений, </w:t>
      </w:r>
      <w:r>
        <w:rPr>
          <w:w w:val="105"/>
        </w:rPr>
        <w:lastRenderedPageBreak/>
        <w:t>стретчинг, организация медленной ходьбы.</w:t>
      </w:r>
    </w:p>
    <w:p w:rsidR="00623054" w:rsidRDefault="004D1B06" w:rsidP="004D1B06">
      <w:pPr>
        <w:pStyle w:val="a3"/>
        <w:tabs>
          <w:tab w:val="left" w:pos="10632"/>
        </w:tabs>
        <w:spacing w:before="2" w:line="249" w:lineRule="auto"/>
        <w:ind w:right="5"/>
      </w:pPr>
      <w:r>
        <w:rPr>
          <w:w w:val="105"/>
        </w:rPr>
        <w:t>Содержание</w:t>
      </w:r>
      <w:r>
        <w:rPr>
          <w:spacing w:val="-3"/>
          <w:w w:val="105"/>
        </w:rPr>
        <w:t xml:space="preserve"> </w:t>
      </w:r>
      <w:r>
        <w:rPr>
          <w:w w:val="105"/>
        </w:rPr>
        <w:t>обучения по</w:t>
      </w:r>
      <w:r>
        <w:rPr>
          <w:spacing w:val="-2"/>
          <w:w w:val="105"/>
        </w:rPr>
        <w:t xml:space="preserve"> </w:t>
      </w:r>
      <w:r>
        <w:rPr>
          <w:w w:val="105"/>
        </w:rPr>
        <w:t>программе</w:t>
      </w:r>
      <w:r>
        <w:rPr>
          <w:spacing w:val="-3"/>
          <w:w w:val="105"/>
        </w:rPr>
        <w:t xml:space="preserve"> </w:t>
      </w:r>
      <w:r>
        <w:rPr>
          <w:w w:val="105"/>
        </w:rPr>
        <w:t>является вариативным, оно</w:t>
      </w:r>
      <w:r>
        <w:rPr>
          <w:spacing w:val="-2"/>
          <w:w w:val="105"/>
        </w:rPr>
        <w:t xml:space="preserve"> </w:t>
      </w:r>
      <w:r>
        <w:rPr>
          <w:w w:val="105"/>
        </w:rPr>
        <w:t>может</w:t>
      </w:r>
      <w:r>
        <w:rPr>
          <w:spacing w:val="-7"/>
          <w:w w:val="105"/>
        </w:rPr>
        <w:t xml:space="preserve"> </w:t>
      </w:r>
      <w:r>
        <w:rPr>
          <w:w w:val="105"/>
        </w:rPr>
        <w:t>изменяться в</w:t>
      </w:r>
      <w:r>
        <w:rPr>
          <w:spacing w:val="-3"/>
          <w:w w:val="105"/>
        </w:rPr>
        <w:t xml:space="preserve"> </w:t>
      </w:r>
      <w:r>
        <w:rPr>
          <w:w w:val="105"/>
        </w:rPr>
        <w:t xml:space="preserve">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w:t>
      </w:r>
      <w:r>
        <w:t xml:space="preserve">возраст, степень выраженности недостатков психофизического развития, состояние соматического здоровья, </w:t>
      </w:r>
      <w:r>
        <w:rPr>
          <w:w w:val="105"/>
        </w:rPr>
        <w:t>уровень физической подготовленности обучающихся.</w:t>
      </w:r>
    </w:p>
    <w:p w:rsidR="00623054" w:rsidRDefault="004D1B06" w:rsidP="004D1B06">
      <w:pPr>
        <w:pStyle w:val="a3"/>
        <w:tabs>
          <w:tab w:val="left" w:pos="10632"/>
        </w:tabs>
        <w:spacing w:before="8" w:line="247" w:lineRule="auto"/>
        <w:ind w:right="-15"/>
      </w:pPr>
      <w:r>
        <w:rPr>
          <w:w w:val="105"/>
        </w:rP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623054" w:rsidRDefault="004D1B06" w:rsidP="004D1B06">
      <w:pPr>
        <w:pStyle w:val="a3"/>
        <w:tabs>
          <w:tab w:val="left" w:pos="10632"/>
        </w:tabs>
        <w:spacing w:before="2"/>
        <w:ind w:left="903" w:firstLine="0"/>
      </w:pPr>
      <w:r>
        <w:t>Примерный</w:t>
      </w:r>
      <w:r>
        <w:rPr>
          <w:spacing w:val="32"/>
        </w:rPr>
        <w:t xml:space="preserve"> </w:t>
      </w:r>
      <w:r>
        <w:t>перечень</w:t>
      </w:r>
      <w:r>
        <w:rPr>
          <w:spacing w:val="15"/>
        </w:rPr>
        <w:t xml:space="preserve"> </w:t>
      </w:r>
      <w:r>
        <w:t>возможных</w:t>
      </w:r>
      <w:r>
        <w:rPr>
          <w:spacing w:val="22"/>
        </w:rPr>
        <w:t xml:space="preserve"> </w:t>
      </w:r>
      <w:r>
        <w:t>упражнений</w:t>
      </w:r>
      <w:r>
        <w:rPr>
          <w:spacing w:val="19"/>
        </w:rPr>
        <w:t xml:space="preserve"> </w:t>
      </w:r>
      <w:r>
        <w:t>представлен</w:t>
      </w:r>
      <w:r>
        <w:rPr>
          <w:spacing w:val="32"/>
        </w:rPr>
        <w:t xml:space="preserve"> </w:t>
      </w:r>
      <w:r>
        <w:t>в</w:t>
      </w:r>
      <w:r>
        <w:rPr>
          <w:spacing w:val="33"/>
        </w:rPr>
        <w:t xml:space="preserve"> </w:t>
      </w:r>
      <w:r>
        <w:t>разделе</w:t>
      </w:r>
      <w:r>
        <w:rPr>
          <w:spacing w:val="20"/>
        </w:rPr>
        <w:t xml:space="preserve"> </w:t>
      </w:r>
      <w:r>
        <w:t>«Содержание</w:t>
      </w:r>
      <w:r>
        <w:rPr>
          <w:spacing w:val="33"/>
        </w:rPr>
        <w:t xml:space="preserve"> </w:t>
      </w:r>
      <w:r>
        <w:t>учебного</w:t>
      </w:r>
      <w:r>
        <w:rPr>
          <w:spacing w:val="22"/>
        </w:rPr>
        <w:t xml:space="preserve"> </w:t>
      </w:r>
      <w:r>
        <w:rPr>
          <w:spacing w:val="-2"/>
        </w:rPr>
        <w:t>предмета</w:t>
      </w:r>
    </w:p>
    <w:p w:rsidR="00623054" w:rsidRDefault="004D1B06" w:rsidP="004D1B06">
      <w:pPr>
        <w:pStyle w:val="a3"/>
        <w:tabs>
          <w:tab w:val="left" w:pos="10632"/>
        </w:tabs>
        <w:spacing w:before="17" w:line="247" w:lineRule="auto"/>
        <w:ind w:right="3" w:firstLine="0"/>
      </w:pPr>
      <w:r>
        <w:rPr>
          <w:w w:val="105"/>
        </w:rPr>
        <w:t>«Адаптивная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623054" w:rsidRDefault="004D1B06" w:rsidP="004D1B06">
      <w:pPr>
        <w:pStyle w:val="a3"/>
        <w:tabs>
          <w:tab w:val="left" w:pos="10632"/>
        </w:tabs>
        <w:spacing w:before="2"/>
        <w:ind w:left="903" w:firstLine="0"/>
      </w:pPr>
      <w:r>
        <w:rPr>
          <w:w w:val="105"/>
        </w:rPr>
        <w:t>Проведение</w:t>
      </w:r>
      <w:r>
        <w:rPr>
          <w:spacing w:val="69"/>
          <w:w w:val="105"/>
        </w:rPr>
        <w:t xml:space="preserve"> </w:t>
      </w:r>
      <w:r>
        <w:rPr>
          <w:w w:val="105"/>
        </w:rPr>
        <w:t>уроков</w:t>
      </w:r>
      <w:r>
        <w:rPr>
          <w:spacing w:val="70"/>
          <w:w w:val="105"/>
        </w:rPr>
        <w:t xml:space="preserve"> </w:t>
      </w:r>
      <w:r>
        <w:rPr>
          <w:w w:val="105"/>
        </w:rPr>
        <w:t>по</w:t>
      </w:r>
      <w:r>
        <w:rPr>
          <w:spacing w:val="64"/>
          <w:w w:val="105"/>
        </w:rPr>
        <w:t xml:space="preserve"> </w:t>
      </w:r>
      <w:r>
        <w:rPr>
          <w:w w:val="105"/>
        </w:rPr>
        <w:t>адаптивной</w:t>
      </w:r>
      <w:r>
        <w:rPr>
          <w:spacing w:val="76"/>
          <w:w w:val="105"/>
        </w:rPr>
        <w:t xml:space="preserve"> </w:t>
      </w:r>
      <w:r>
        <w:rPr>
          <w:w w:val="105"/>
        </w:rPr>
        <w:t>физической</w:t>
      </w:r>
      <w:r>
        <w:rPr>
          <w:spacing w:val="69"/>
          <w:w w:val="105"/>
        </w:rPr>
        <w:t xml:space="preserve"> </w:t>
      </w:r>
      <w:r>
        <w:rPr>
          <w:w w:val="105"/>
        </w:rPr>
        <w:t>культуре</w:t>
      </w:r>
      <w:r>
        <w:rPr>
          <w:spacing w:val="64"/>
          <w:w w:val="105"/>
        </w:rPr>
        <w:t xml:space="preserve"> </w:t>
      </w:r>
      <w:r>
        <w:rPr>
          <w:w w:val="105"/>
        </w:rPr>
        <w:t>предполагает</w:t>
      </w:r>
      <w:r>
        <w:rPr>
          <w:spacing w:val="71"/>
          <w:w w:val="105"/>
        </w:rPr>
        <w:t xml:space="preserve"> </w:t>
      </w:r>
      <w:r>
        <w:rPr>
          <w:w w:val="105"/>
        </w:rPr>
        <w:t>соблюдение</w:t>
      </w:r>
      <w:r>
        <w:rPr>
          <w:spacing w:val="69"/>
          <w:w w:val="105"/>
        </w:rPr>
        <w:t xml:space="preserve"> </w:t>
      </w:r>
      <w:r>
        <w:rPr>
          <w:spacing w:val="-2"/>
          <w:w w:val="105"/>
        </w:rPr>
        <w:t>следующих</w:t>
      </w:r>
    </w:p>
    <w:p w:rsidR="00623054" w:rsidRDefault="004D1B06" w:rsidP="004D1B06">
      <w:pPr>
        <w:tabs>
          <w:tab w:val="left" w:pos="10632"/>
        </w:tabs>
        <w:spacing w:before="17"/>
        <w:ind w:left="197"/>
        <w:jc w:val="both"/>
        <w:rPr>
          <w:i/>
          <w:sz w:val="23"/>
        </w:rPr>
      </w:pPr>
      <w:r>
        <w:rPr>
          <w:i/>
          <w:sz w:val="23"/>
        </w:rPr>
        <w:t>принципов</w:t>
      </w:r>
      <w:r>
        <w:rPr>
          <w:i/>
          <w:spacing w:val="38"/>
          <w:sz w:val="23"/>
        </w:rPr>
        <w:t xml:space="preserve"> </w:t>
      </w:r>
      <w:r>
        <w:rPr>
          <w:i/>
          <w:spacing w:val="-2"/>
          <w:sz w:val="23"/>
        </w:rPr>
        <w:t>работы:</w:t>
      </w:r>
    </w:p>
    <w:p w:rsidR="00623054" w:rsidRDefault="004D1B06" w:rsidP="004D1B06">
      <w:pPr>
        <w:pStyle w:val="a5"/>
        <w:numPr>
          <w:ilvl w:val="0"/>
          <w:numId w:val="60"/>
        </w:numPr>
        <w:tabs>
          <w:tab w:val="left" w:pos="1189"/>
          <w:tab w:val="left" w:pos="10632"/>
        </w:tabs>
        <w:spacing w:before="9" w:line="249" w:lineRule="auto"/>
        <w:ind w:right="1" w:firstLine="706"/>
        <w:rPr>
          <w:sz w:val="23"/>
        </w:rPr>
      </w:pPr>
      <w:r>
        <w:rPr>
          <w:w w:val="105"/>
          <w:sz w:val="23"/>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w:t>
      </w:r>
      <w:r>
        <w:rPr>
          <w:spacing w:val="-11"/>
          <w:w w:val="105"/>
          <w:sz w:val="23"/>
        </w:rPr>
        <w:t xml:space="preserve"> </w:t>
      </w:r>
      <w:r>
        <w:rPr>
          <w:w w:val="105"/>
          <w:sz w:val="23"/>
        </w:rPr>
        <w:t>сложность</w:t>
      </w:r>
      <w:r>
        <w:rPr>
          <w:spacing w:val="-16"/>
          <w:w w:val="105"/>
          <w:sz w:val="23"/>
        </w:rPr>
        <w:t xml:space="preserve"> </w:t>
      </w:r>
      <w:r>
        <w:rPr>
          <w:w w:val="105"/>
          <w:sz w:val="23"/>
        </w:rPr>
        <w:t>выполнения</w:t>
      </w:r>
      <w:r>
        <w:rPr>
          <w:spacing w:val="-10"/>
          <w:w w:val="105"/>
          <w:sz w:val="23"/>
        </w:rPr>
        <w:t xml:space="preserve"> </w:t>
      </w:r>
      <w:r>
        <w:rPr>
          <w:w w:val="105"/>
          <w:sz w:val="23"/>
        </w:rPr>
        <w:t>упражнений,</w:t>
      </w:r>
      <w:r>
        <w:rPr>
          <w:spacing w:val="-11"/>
          <w:w w:val="105"/>
          <w:sz w:val="23"/>
        </w:rPr>
        <w:t xml:space="preserve"> </w:t>
      </w:r>
      <w:r>
        <w:rPr>
          <w:w w:val="105"/>
          <w:sz w:val="23"/>
        </w:rPr>
        <w:t>темпа</w:t>
      </w:r>
      <w:r>
        <w:rPr>
          <w:spacing w:val="-13"/>
          <w:w w:val="105"/>
          <w:sz w:val="23"/>
        </w:rPr>
        <w:t xml:space="preserve"> </w:t>
      </w:r>
      <w:r>
        <w:rPr>
          <w:w w:val="105"/>
          <w:sz w:val="23"/>
        </w:rPr>
        <w:t>и</w:t>
      </w:r>
      <w:r>
        <w:rPr>
          <w:spacing w:val="-8"/>
          <w:w w:val="105"/>
          <w:sz w:val="23"/>
        </w:rPr>
        <w:t xml:space="preserve"> </w:t>
      </w:r>
      <w:r>
        <w:rPr>
          <w:w w:val="105"/>
          <w:sz w:val="23"/>
        </w:rPr>
        <w:t>ритма.</w:t>
      </w:r>
      <w:r>
        <w:rPr>
          <w:spacing w:val="-11"/>
          <w:w w:val="105"/>
          <w:sz w:val="23"/>
        </w:rPr>
        <w:t xml:space="preserve"> </w:t>
      </w:r>
      <w:r>
        <w:rPr>
          <w:w w:val="105"/>
          <w:sz w:val="23"/>
        </w:rPr>
        <w:t>Если</w:t>
      </w:r>
      <w:r>
        <w:rPr>
          <w:spacing w:val="-8"/>
          <w:w w:val="105"/>
          <w:sz w:val="23"/>
        </w:rPr>
        <w:t xml:space="preserve"> </w:t>
      </w:r>
      <w:r>
        <w:rPr>
          <w:w w:val="105"/>
          <w:sz w:val="23"/>
        </w:rPr>
        <w:t>упражнения</w:t>
      </w:r>
      <w:r>
        <w:rPr>
          <w:spacing w:val="-11"/>
          <w:w w:val="105"/>
          <w:sz w:val="23"/>
        </w:rPr>
        <w:t xml:space="preserve"> </w:t>
      </w:r>
      <w:r>
        <w:rPr>
          <w:w w:val="105"/>
          <w:sz w:val="23"/>
        </w:rPr>
        <w:t>сложные,</w:t>
      </w:r>
      <w:r>
        <w:rPr>
          <w:spacing w:val="-16"/>
          <w:w w:val="105"/>
          <w:sz w:val="23"/>
        </w:rPr>
        <w:t xml:space="preserve"> </w:t>
      </w:r>
      <w:r>
        <w:rPr>
          <w:w w:val="105"/>
          <w:sz w:val="23"/>
        </w:rPr>
        <w:t>многосоставные, то это будет тяжело для восприятия учащихся, если слишком легкие, то им будет не интересно выполнять задание на уроке.</w:t>
      </w:r>
    </w:p>
    <w:p w:rsidR="00623054" w:rsidRDefault="004D1B06" w:rsidP="004D1B06">
      <w:pPr>
        <w:pStyle w:val="a5"/>
        <w:numPr>
          <w:ilvl w:val="0"/>
          <w:numId w:val="60"/>
        </w:numPr>
        <w:tabs>
          <w:tab w:val="left" w:pos="1189"/>
          <w:tab w:val="left" w:pos="10632"/>
        </w:tabs>
        <w:spacing w:before="8" w:line="249" w:lineRule="auto"/>
        <w:ind w:right="-15" w:firstLine="706"/>
        <w:rPr>
          <w:sz w:val="23"/>
        </w:rPr>
      </w:pPr>
      <w:r>
        <w:rPr>
          <w:w w:val="105"/>
          <w:sz w:val="23"/>
        </w:rPr>
        <w:t>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623054" w:rsidRDefault="004D1B06" w:rsidP="004D1B06">
      <w:pPr>
        <w:pStyle w:val="a5"/>
        <w:numPr>
          <w:ilvl w:val="0"/>
          <w:numId w:val="60"/>
        </w:numPr>
        <w:tabs>
          <w:tab w:val="left" w:pos="1197"/>
          <w:tab w:val="left" w:pos="10632"/>
        </w:tabs>
        <w:spacing w:before="3" w:line="247" w:lineRule="auto"/>
        <w:ind w:right="8" w:firstLine="706"/>
        <w:rPr>
          <w:sz w:val="23"/>
        </w:rPr>
      </w:pPr>
      <w:r>
        <w:rPr>
          <w:w w:val="105"/>
          <w:sz w:val="23"/>
        </w:rPr>
        <w:t>Непрерывность образовательного процесса. Занятия должны быть регулярными, адекватными, практически постоянными.</w:t>
      </w:r>
    </w:p>
    <w:p w:rsidR="00623054" w:rsidRDefault="004D1B06" w:rsidP="004D1B06">
      <w:pPr>
        <w:pStyle w:val="a5"/>
        <w:numPr>
          <w:ilvl w:val="0"/>
          <w:numId w:val="60"/>
        </w:numPr>
        <w:tabs>
          <w:tab w:val="left" w:pos="1167"/>
          <w:tab w:val="left" w:pos="10632"/>
        </w:tabs>
        <w:spacing w:before="2" w:line="254" w:lineRule="auto"/>
        <w:ind w:right="1" w:firstLine="706"/>
        <w:rPr>
          <w:sz w:val="23"/>
        </w:rPr>
      </w:pPr>
      <w:r>
        <w:rPr>
          <w:w w:val="105"/>
          <w:sz w:val="23"/>
        </w:rPr>
        <w:t>Важность поощрения. Необходимо как можно чаще подчеркивать успехи обучающихся с ЗПР в ходе</w:t>
      </w:r>
      <w:r>
        <w:rPr>
          <w:spacing w:val="-3"/>
          <w:w w:val="105"/>
          <w:sz w:val="23"/>
        </w:rPr>
        <w:t xml:space="preserve"> </w:t>
      </w:r>
      <w:r>
        <w:rPr>
          <w:w w:val="105"/>
          <w:sz w:val="23"/>
        </w:rPr>
        <w:t>проведения занятия. Это способствует</w:t>
      </w:r>
      <w:r>
        <w:rPr>
          <w:spacing w:val="-2"/>
          <w:w w:val="105"/>
          <w:sz w:val="23"/>
        </w:rPr>
        <w:t xml:space="preserve"> </w:t>
      </w:r>
      <w:r>
        <w:rPr>
          <w:w w:val="105"/>
          <w:sz w:val="23"/>
        </w:rPr>
        <w:t>повышению самооценки детей и снижению невротизации.</w:t>
      </w:r>
    </w:p>
    <w:p w:rsidR="00623054" w:rsidRDefault="004D1B06" w:rsidP="004D1B06">
      <w:pPr>
        <w:pStyle w:val="a5"/>
        <w:numPr>
          <w:ilvl w:val="0"/>
          <w:numId w:val="60"/>
        </w:numPr>
        <w:tabs>
          <w:tab w:val="left" w:pos="1139"/>
          <w:tab w:val="left" w:pos="10632"/>
        </w:tabs>
        <w:spacing w:line="247" w:lineRule="auto"/>
        <w:ind w:right="15" w:firstLine="706"/>
        <w:rPr>
          <w:sz w:val="23"/>
        </w:rPr>
      </w:pPr>
      <w:r>
        <w:rPr>
          <w:sz w:val="23"/>
        </w:rPr>
        <w:t xml:space="preserve">Активизации всех нарушенных функций. На каждом занятии необходимо задействовать как можно </w:t>
      </w:r>
      <w:r>
        <w:rPr>
          <w:w w:val="105"/>
          <w:sz w:val="23"/>
        </w:rPr>
        <w:t>больше анализаторов, акцентируя внимание на их компенсаторных способностях.</w:t>
      </w:r>
    </w:p>
    <w:p w:rsidR="00623054" w:rsidRDefault="004D1B06" w:rsidP="004D1B06">
      <w:pPr>
        <w:pStyle w:val="a5"/>
        <w:numPr>
          <w:ilvl w:val="0"/>
          <w:numId w:val="60"/>
        </w:numPr>
        <w:tabs>
          <w:tab w:val="left" w:pos="1139"/>
          <w:tab w:val="left" w:pos="1635"/>
          <w:tab w:val="left" w:pos="2937"/>
          <w:tab w:val="left" w:pos="5037"/>
          <w:tab w:val="left" w:pos="6224"/>
          <w:tab w:val="left" w:pos="7712"/>
          <w:tab w:val="left" w:pos="9395"/>
          <w:tab w:val="left" w:pos="9769"/>
          <w:tab w:val="left" w:pos="10632"/>
        </w:tabs>
        <w:spacing w:before="4" w:line="249" w:lineRule="auto"/>
        <w:ind w:right="-15" w:firstLine="706"/>
        <w:jc w:val="right"/>
        <w:rPr>
          <w:sz w:val="23"/>
        </w:rPr>
      </w:pPr>
      <w:r>
        <w:rPr>
          <w:w w:val="105"/>
          <w:sz w:val="23"/>
        </w:rPr>
        <w:t>Сотрудничество</w:t>
      </w:r>
      <w:r>
        <w:rPr>
          <w:spacing w:val="-9"/>
          <w:w w:val="105"/>
          <w:sz w:val="23"/>
        </w:rPr>
        <w:t xml:space="preserve"> </w:t>
      </w:r>
      <w:r>
        <w:rPr>
          <w:w w:val="105"/>
          <w:sz w:val="23"/>
        </w:rPr>
        <w:t>с</w:t>
      </w:r>
      <w:r>
        <w:rPr>
          <w:spacing w:val="-10"/>
          <w:w w:val="105"/>
          <w:sz w:val="23"/>
        </w:rPr>
        <w:t xml:space="preserve"> </w:t>
      </w:r>
      <w:r>
        <w:rPr>
          <w:w w:val="105"/>
          <w:sz w:val="23"/>
        </w:rPr>
        <w:t>родителями.</w:t>
      </w:r>
      <w:r>
        <w:rPr>
          <w:spacing w:val="-13"/>
          <w:w w:val="105"/>
          <w:sz w:val="23"/>
        </w:rPr>
        <w:t xml:space="preserve"> </w:t>
      </w:r>
      <w:r>
        <w:rPr>
          <w:w w:val="105"/>
          <w:sz w:val="23"/>
        </w:rPr>
        <w:t>Занятия</w:t>
      </w:r>
      <w:r>
        <w:rPr>
          <w:spacing w:val="-13"/>
          <w:w w:val="105"/>
          <w:sz w:val="23"/>
        </w:rPr>
        <w:t xml:space="preserve"> </w:t>
      </w:r>
      <w:r>
        <w:rPr>
          <w:w w:val="105"/>
          <w:sz w:val="23"/>
        </w:rPr>
        <w:t>по</w:t>
      </w:r>
      <w:r>
        <w:rPr>
          <w:spacing w:val="-15"/>
          <w:w w:val="105"/>
          <w:sz w:val="23"/>
        </w:rPr>
        <w:t xml:space="preserve"> </w:t>
      </w:r>
      <w:r>
        <w:rPr>
          <w:w w:val="105"/>
          <w:sz w:val="23"/>
        </w:rPr>
        <w:t>адаптивной</w:t>
      </w:r>
      <w:r>
        <w:rPr>
          <w:spacing w:val="-4"/>
          <w:w w:val="105"/>
          <w:sz w:val="23"/>
        </w:rPr>
        <w:t xml:space="preserve"> </w:t>
      </w:r>
      <w:r>
        <w:rPr>
          <w:w w:val="105"/>
          <w:sz w:val="23"/>
        </w:rPr>
        <w:t>физической</w:t>
      </w:r>
      <w:r>
        <w:rPr>
          <w:spacing w:val="-10"/>
          <w:w w:val="105"/>
          <w:sz w:val="23"/>
        </w:rPr>
        <w:t xml:space="preserve"> </w:t>
      </w:r>
      <w:r>
        <w:rPr>
          <w:w w:val="105"/>
          <w:sz w:val="23"/>
        </w:rPr>
        <w:t>культуре</w:t>
      </w:r>
      <w:r>
        <w:rPr>
          <w:spacing w:val="-16"/>
          <w:w w:val="105"/>
          <w:sz w:val="23"/>
        </w:rPr>
        <w:t xml:space="preserve"> </w:t>
      </w:r>
      <w:r>
        <w:rPr>
          <w:w w:val="105"/>
          <w:sz w:val="23"/>
        </w:rPr>
        <w:t>должны</w:t>
      </w:r>
      <w:r>
        <w:rPr>
          <w:spacing w:val="-12"/>
          <w:w w:val="105"/>
          <w:sz w:val="23"/>
        </w:rPr>
        <w:t xml:space="preserve"> </w:t>
      </w:r>
      <w:r>
        <w:rPr>
          <w:w w:val="105"/>
          <w:sz w:val="23"/>
        </w:rPr>
        <w:t>продолжаться и</w:t>
      </w:r>
      <w:r>
        <w:rPr>
          <w:spacing w:val="-2"/>
          <w:w w:val="105"/>
          <w:sz w:val="23"/>
        </w:rPr>
        <w:t xml:space="preserve"> </w:t>
      </w:r>
      <w:r>
        <w:rPr>
          <w:w w:val="105"/>
          <w:sz w:val="23"/>
        </w:rPr>
        <w:t>в</w:t>
      </w:r>
      <w:r>
        <w:rPr>
          <w:spacing w:val="-2"/>
          <w:w w:val="105"/>
          <w:sz w:val="23"/>
        </w:rPr>
        <w:t xml:space="preserve"> </w:t>
      </w:r>
      <w:r>
        <w:rPr>
          <w:w w:val="105"/>
          <w:sz w:val="23"/>
        </w:rPr>
        <w:t>домашних</w:t>
      </w:r>
      <w:r>
        <w:rPr>
          <w:spacing w:val="-1"/>
          <w:w w:val="105"/>
          <w:sz w:val="23"/>
        </w:rPr>
        <w:t xml:space="preserve"> </w:t>
      </w:r>
      <w:r>
        <w:rPr>
          <w:w w:val="105"/>
          <w:sz w:val="23"/>
        </w:rPr>
        <w:t>условиях.</w:t>
      </w:r>
      <w:r>
        <w:rPr>
          <w:spacing w:val="-5"/>
          <w:w w:val="105"/>
          <w:sz w:val="23"/>
        </w:rPr>
        <w:t xml:space="preserve"> </w:t>
      </w:r>
      <w:r>
        <w:rPr>
          <w:w w:val="105"/>
          <w:sz w:val="23"/>
        </w:rPr>
        <w:t>Именно</w:t>
      </w:r>
      <w:r>
        <w:rPr>
          <w:spacing w:val="-7"/>
          <w:w w:val="105"/>
          <w:sz w:val="23"/>
        </w:rPr>
        <w:t xml:space="preserve"> </w:t>
      </w:r>
      <w:r>
        <w:rPr>
          <w:w w:val="105"/>
          <w:sz w:val="23"/>
        </w:rPr>
        <w:t>здесь</w:t>
      </w:r>
      <w:r>
        <w:rPr>
          <w:spacing w:val="-4"/>
          <w:w w:val="105"/>
          <w:sz w:val="23"/>
        </w:rPr>
        <w:t xml:space="preserve"> </w:t>
      </w:r>
      <w:r>
        <w:rPr>
          <w:w w:val="105"/>
          <w:sz w:val="23"/>
        </w:rPr>
        <w:t>важна</w:t>
      </w:r>
      <w:r>
        <w:rPr>
          <w:spacing w:val="-2"/>
          <w:w w:val="105"/>
          <w:sz w:val="23"/>
        </w:rPr>
        <w:t xml:space="preserve"> </w:t>
      </w:r>
      <w:r>
        <w:rPr>
          <w:w w:val="105"/>
          <w:sz w:val="23"/>
        </w:rPr>
        <w:t>взаимосвязь</w:t>
      </w:r>
      <w:r>
        <w:rPr>
          <w:spacing w:val="-4"/>
          <w:w w:val="105"/>
          <w:sz w:val="23"/>
        </w:rPr>
        <w:t xml:space="preserve"> </w:t>
      </w:r>
      <w:r>
        <w:rPr>
          <w:w w:val="105"/>
          <w:sz w:val="23"/>
        </w:rPr>
        <w:t>учащегося, родителей</w:t>
      </w:r>
      <w:r>
        <w:rPr>
          <w:spacing w:val="-2"/>
          <w:w w:val="105"/>
          <w:sz w:val="23"/>
        </w:rPr>
        <w:t xml:space="preserve"> </w:t>
      </w:r>
      <w:r>
        <w:rPr>
          <w:w w:val="105"/>
          <w:sz w:val="23"/>
        </w:rPr>
        <w:t>и</w:t>
      </w:r>
      <w:r>
        <w:rPr>
          <w:spacing w:val="-2"/>
          <w:w w:val="105"/>
          <w:sz w:val="23"/>
        </w:rPr>
        <w:t xml:space="preserve"> </w:t>
      </w:r>
      <w:r>
        <w:rPr>
          <w:w w:val="105"/>
          <w:sz w:val="23"/>
        </w:rPr>
        <w:t>педагога.</w:t>
      </w:r>
      <w:r>
        <w:rPr>
          <w:spacing w:val="-5"/>
          <w:w w:val="105"/>
          <w:sz w:val="23"/>
        </w:rPr>
        <w:t xml:space="preserve"> </w:t>
      </w:r>
      <w:r>
        <w:rPr>
          <w:w w:val="105"/>
          <w:sz w:val="23"/>
        </w:rPr>
        <w:t xml:space="preserve">Рекомендовано </w:t>
      </w:r>
      <w:r>
        <w:rPr>
          <w:sz w:val="23"/>
        </w:rPr>
        <w:t>регулярное выполнение</w:t>
      </w:r>
      <w:r>
        <w:rPr>
          <w:spacing w:val="34"/>
          <w:sz w:val="23"/>
        </w:rPr>
        <w:t xml:space="preserve"> </w:t>
      </w:r>
      <w:r>
        <w:rPr>
          <w:sz w:val="23"/>
        </w:rPr>
        <w:t>комплексов</w:t>
      </w:r>
      <w:r>
        <w:rPr>
          <w:spacing w:val="40"/>
          <w:sz w:val="23"/>
        </w:rPr>
        <w:t xml:space="preserve"> </w:t>
      </w:r>
      <w:r>
        <w:rPr>
          <w:sz w:val="23"/>
        </w:rPr>
        <w:t>упражнений</w:t>
      </w:r>
      <w:r>
        <w:rPr>
          <w:spacing w:val="32"/>
          <w:sz w:val="23"/>
        </w:rPr>
        <w:t xml:space="preserve"> </w:t>
      </w:r>
      <w:r>
        <w:rPr>
          <w:sz w:val="23"/>
        </w:rPr>
        <w:t>в</w:t>
      </w:r>
      <w:r>
        <w:rPr>
          <w:spacing w:val="40"/>
          <w:sz w:val="23"/>
        </w:rPr>
        <w:t xml:space="preserve"> </w:t>
      </w:r>
      <w:r>
        <w:rPr>
          <w:sz w:val="23"/>
        </w:rPr>
        <w:t>домашних</w:t>
      </w:r>
      <w:r>
        <w:rPr>
          <w:spacing w:val="40"/>
          <w:sz w:val="23"/>
        </w:rPr>
        <w:t xml:space="preserve"> </w:t>
      </w:r>
      <w:r>
        <w:rPr>
          <w:sz w:val="23"/>
        </w:rPr>
        <w:t>условиях</w:t>
      </w:r>
      <w:r>
        <w:rPr>
          <w:spacing w:val="40"/>
          <w:sz w:val="23"/>
        </w:rPr>
        <w:t xml:space="preserve"> </w:t>
      </w:r>
      <w:r>
        <w:rPr>
          <w:sz w:val="23"/>
        </w:rPr>
        <w:t>с</w:t>
      </w:r>
      <w:r>
        <w:rPr>
          <w:spacing w:val="34"/>
          <w:sz w:val="23"/>
        </w:rPr>
        <w:t xml:space="preserve"> </w:t>
      </w:r>
      <w:r>
        <w:rPr>
          <w:sz w:val="23"/>
        </w:rPr>
        <w:t>учетом</w:t>
      </w:r>
      <w:r>
        <w:rPr>
          <w:spacing w:val="40"/>
          <w:sz w:val="23"/>
        </w:rPr>
        <w:t xml:space="preserve"> </w:t>
      </w:r>
      <w:r>
        <w:rPr>
          <w:sz w:val="23"/>
        </w:rPr>
        <w:t>специфичности</w:t>
      </w:r>
      <w:r>
        <w:rPr>
          <w:spacing w:val="32"/>
          <w:sz w:val="23"/>
        </w:rPr>
        <w:t xml:space="preserve"> </w:t>
      </w:r>
      <w:r>
        <w:rPr>
          <w:sz w:val="23"/>
        </w:rPr>
        <w:t xml:space="preserve">нарушений. </w:t>
      </w:r>
      <w:r>
        <w:rPr>
          <w:w w:val="105"/>
          <w:sz w:val="23"/>
        </w:rPr>
        <w:t>Содержание</w:t>
      </w:r>
      <w:r>
        <w:rPr>
          <w:spacing w:val="40"/>
          <w:w w:val="105"/>
          <w:sz w:val="23"/>
        </w:rPr>
        <w:t xml:space="preserve"> </w:t>
      </w:r>
      <w:r>
        <w:rPr>
          <w:w w:val="105"/>
          <w:sz w:val="23"/>
        </w:rPr>
        <w:t>специальной</w:t>
      </w:r>
      <w:r>
        <w:rPr>
          <w:spacing w:val="40"/>
          <w:w w:val="105"/>
          <w:sz w:val="23"/>
        </w:rPr>
        <w:t xml:space="preserve"> </w:t>
      </w:r>
      <w:r>
        <w:rPr>
          <w:w w:val="105"/>
          <w:sz w:val="23"/>
        </w:rPr>
        <w:t>учебной</w:t>
      </w:r>
      <w:r>
        <w:rPr>
          <w:spacing w:val="40"/>
          <w:w w:val="105"/>
          <w:sz w:val="23"/>
        </w:rPr>
        <w:t xml:space="preserve"> </w:t>
      </w:r>
      <w:r>
        <w:rPr>
          <w:w w:val="105"/>
          <w:sz w:val="23"/>
        </w:rPr>
        <w:t>дисциплины</w:t>
      </w:r>
      <w:r>
        <w:rPr>
          <w:spacing w:val="40"/>
          <w:w w:val="105"/>
          <w:sz w:val="23"/>
        </w:rPr>
        <w:t xml:space="preserve"> </w:t>
      </w:r>
      <w:r>
        <w:rPr>
          <w:w w:val="105"/>
          <w:sz w:val="23"/>
        </w:rPr>
        <w:t>«Адаптивная</w:t>
      </w:r>
      <w:r>
        <w:rPr>
          <w:spacing w:val="40"/>
          <w:w w:val="105"/>
          <w:sz w:val="23"/>
        </w:rPr>
        <w:t xml:space="preserve"> </w:t>
      </w:r>
      <w:r>
        <w:rPr>
          <w:w w:val="105"/>
          <w:sz w:val="23"/>
        </w:rPr>
        <w:t>физическая</w:t>
      </w:r>
      <w:r>
        <w:rPr>
          <w:spacing w:val="40"/>
          <w:w w:val="105"/>
          <w:sz w:val="23"/>
        </w:rPr>
        <w:t xml:space="preserve"> </w:t>
      </w:r>
      <w:r>
        <w:rPr>
          <w:w w:val="105"/>
          <w:sz w:val="23"/>
        </w:rPr>
        <w:t>культура»</w:t>
      </w:r>
      <w:r>
        <w:rPr>
          <w:spacing w:val="40"/>
          <w:w w:val="105"/>
          <w:sz w:val="23"/>
        </w:rPr>
        <w:t xml:space="preserve"> </w:t>
      </w:r>
      <w:r>
        <w:rPr>
          <w:w w:val="105"/>
          <w:sz w:val="23"/>
        </w:rPr>
        <w:t>представлено двигательной</w:t>
      </w:r>
      <w:r>
        <w:rPr>
          <w:spacing w:val="40"/>
          <w:w w:val="105"/>
          <w:sz w:val="23"/>
        </w:rPr>
        <w:t xml:space="preserve"> </w:t>
      </w:r>
      <w:r>
        <w:rPr>
          <w:w w:val="105"/>
          <w:sz w:val="23"/>
        </w:rPr>
        <w:t>деятельностью</w:t>
      </w:r>
      <w:r>
        <w:rPr>
          <w:spacing w:val="40"/>
          <w:w w:val="105"/>
          <w:sz w:val="23"/>
        </w:rPr>
        <w:t xml:space="preserve"> </w:t>
      </w:r>
      <w:r>
        <w:rPr>
          <w:w w:val="105"/>
          <w:sz w:val="23"/>
        </w:rPr>
        <w:t>с</w:t>
      </w:r>
      <w:r>
        <w:rPr>
          <w:spacing w:val="40"/>
          <w:w w:val="105"/>
          <w:sz w:val="23"/>
        </w:rPr>
        <w:t xml:space="preserve"> </w:t>
      </w:r>
      <w:r>
        <w:rPr>
          <w:w w:val="105"/>
          <w:sz w:val="23"/>
        </w:rPr>
        <w:t>её</w:t>
      </w:r>
      <w:r>
        <w:rPr>
          <w:spacing w:val="40"/>
          <w:w w:val="105"/>
          <w:sz w:val="23"/>
        </w:rPr>
        <w:t xml:space="preserve"> </w:t>
      </w:r>
      <w:r>
        <w:rPr>
          <w:w w:val="105"/>
          <w:sz w:val="23"/>
        </w:rPr>
        <w:t>базовыми</w:t>
      </w:r>
      <w:r>
        <w:rPr>
          <w:spacing w:val="40"/>
          <w:w w:val="105"/>
          <w:sz w:val="23"/>
        </w:rPr>
        <w:t xml:space="preserve"> </w:t>
      </w:r>
      <w:r>
        <w:rPr>
          <w:w w:val="105"/>
          <w:sz w:val="23"/>
        </w:rPr>
        <w:t>компонентами:</w:t>
      </w:r>
      <w:r>
        <w:rPr>
          <w:spacing w:val="40"/>
          <w:w w:val="105"/>
          <w:sz w:val="23"/>
        </w:rPr>
        <w:t xml:space="preserve"> </w:t>
      </w:r>
      <w:r>
        <w:rPr>
          <w:w w:val="105"/>
          <w:sz w:val="23"/>
        </w:rPr>
        <w:t>информационным</w:t>
      </w:r>
      <w:r>
        <w:rPr>
          <w:spacing w:val="40"/>
          <w:w w:val="105"/>
          <w:sz w:val="23"/>
        </w:rPr>
        <w:t xml:space="preserve"> </w:t>
      </w:r>
      <w:r>
        <w:rPr>
          <w:w w:val="105"/>
          <w:sz w:val="23"/>
        </w:rPr>
        <w:t>(знания</w:t>
      </w:r>
      <w:r>
        <w:rPr>
          <w:spacing w:val="40"/>
          <w:w w:val="105"/>
          <w:sz w:val="23"/>
        </w:rPr>
        <w:t xml:space="preserve"> </w:t>
      </w:r>
      <w:r>
        <w:rPr>
          <w:w w:val="105"/>
          <w:sz w:val="23"/>
        </w:rPr>
        <w:t>об</w:t>
      </w:r>
      <w:r>
        <w:rPr>
          <w:spacing w:val="40"/>
          <w:w w:val="105"/>
          <w:sz w:val="23"/>
        </w:rPr>
        <w:t xml:space="preserve"> </w:t>
      </w:r>
      <w:r>
        <w:rPr>
          <w:w w:val="105"/>
          <w:sz w:val="23"/>
        </w:rPr>
        <w:t>адаптивной</w:t>
      </w:r>
      <w:r>
        <w:rPr>
          <w:spacing w:val="80"/>
          <w:w w:val="105"/>
          <w:sz w:val="23"/>
        </w:rPr>
        <w:t xml:space="preserve"> </w:t>
      </w:r>
      <w:r>
        <w:rPr>
          <w:spacing w:val="-2"/>
          <w:sz w:val="23"/>
        </w:rPr>
        <w:t>физической</w:t>
      </w:r>
      <w:r>
        <w:rPr>
          <w:sz w:val="23"/>
        </w:rPr>
        <w:tab/>
      </w:r>
      <w:r>
        <w:rPr>
          <w:spacing w:val="-2"/>
          <w:sz w:val="23"/>
        </w:rPr>
        <w:t>культуре),</w:t>
      </w:r>
      <w:r>
        <w:rPr>
          <w:sz w:val="23"/>
        </w:rPr>
        <w:tab/>
      </w:r>
      <w:r>
        <w:rPr>
          <w:spacing w:val="-2"/>
          <w:sz w:val="23"/>
        </w:rPr>
        <w:t>операциональным</w:t>
      </w:r>
      <w:r>
        <w:rPr>
          <w:sz w:val="23"/>
        </w:rPr>
        <w:tab/>
      </w:r>
      <w:r>
        <w:rPr>
          <w:spacing w:val="-2"/>
          <w:sz w:val="23"/>
        </w:rPr>
        <w:t>(способы</w:t>
      </w:r>
      <w:r>
        <w:rPr>
          <w:sz w:val="23"/>
        </w:rPr>
        <w:tab/>
      </w:r>
      <w:r>
        <w:rPr>
          <w:spacing w:val="-2"/>
          <w:sz w:val="23"/>
        </w:rPr>
        <w:t>выполнения</w:t>
      </w:r>
      <w:r>
        <w:rPr>
          <w:sz w:val="23"/>
        </w:rPr>
        <w:tab/>
      </w:r>
      <w:r>
        <w:rPr>
          <w:spacing w:val="-2"/>
          <w:sz w:val="23"/>
        </w:rPr>
        <w:t>деятельности)</w:t>
      </w:r>
      <w:r>
        <w:rPr>
          <w:sz w:val="23"/>
        </w:rPr>
        <w:tab/>
      </w:r>
      <w:r>
        <w:rPr>
          <w:spacing w:val="-10"/>
          <w:sz w:val="23"/>
        </w:rPr>
        <w:t>и</w:t>
      </w:r>
      <w:r>
        <w:rPr>
          <w:sz w:val="23"/>
        </w:rPr>
        <w:tab/>
      </w:r>
      <w:r>
        <w:rPr>
          <w:spacing w:val="-2"/>
          <w:sz w:val="23"/>
        </w:rPr>
        <w:t xml:space="preserve">мотивационно- </w:t>
      </w:r>
      <w:r>
        <w:rPr>
          <w:w w:val="105"/>
          <w:sz w:val="23"/>
        </w:rPr>
        <w:t>процессуальным</w:t>
      </w:r>
      <w:r>
        <w:rPr>
          <w:spacing w:val="-9"/>
          <w:w w:val="105"/>
          <w:sz w:val="23"/>
        </w:rPr>
        <w:t xml:space="preserve"> </w:t>
      </w:r>
      <w:r>
        <w:rPr>
          <w:w w:val="105"/>
          <w:sz w:val="23"/>
        </w:rPr>
        <w:t>(физическое</w:t>
      </w:r>
      <w:r>
        <w:rPr>
          <w:spacing w:val="-7"/>
          <w:w w:val="105"/>
          <w:sz w:val="23"/>
        </w:rPr>
        <w:t xml:space="preserve"> </w:t>
      </w:r>
      <w:r>
        <w:rPr>
          <w:w w:val="105"/>
          <w:sz w:val="23"/>
        </w:rPr>
        <w:t>совершенствование).</w:t>
      </w:r>
      <w:r>
        <w:rPr>
          <w:spacing w:val="-5"/>
          <w:w w:val="105"/>
          <w:sz w:val="23"/>
        </w:rPr>
        <w:t xml:space="preserve"> </w:t>
      </w:r>
      <w:r>
        <w:rPr>
          <w:w w:val="105"/>
          <w:sz w:val="23"/>
        </w:rPr>
        <w:t>Программный</w:t>
      </w:r>
      <w:r>
        <w:rPr>
          <w:spacing w:val="-7"/>
          <w:w w:val="105"/>
          <w:sz w:val="23"/>
        </w:rPr>
        <w:t xml:space="preserve"> </w:t>
      </w:r>
      <w:r>
        <w:rPr>
          <w:w w:val="105"/>
          <w:sz w:val="23"/>
        </w:rPr>
        <w:t>материал</w:t>
      </w:r>
      <w:r>
        <w:rPr>
          <w:spacing w:val="-7"/>
          <w:w w:val="105"/>
          <w:sz w:val="23"/>
        </w:rPr>
        <w:t xml:space="preserve"> </w:t>
      </w:r>
      <w:r>
        <w:rPr>
          <w:w w:val="105"/>
          <w:sz w:val="23"/>
        </w:rPr>
        <w:t>структурирован</w:t>
      </w:r>
      <w:r>
        <w:rPr>
          <w:spacing w:val="-7"/>
          <w:w w:val="105"/>
          <w:sz w:val="23"/>
        </w:rPr>
        <w:t xml:space="preserve"> </w:t>
      </w:r>
      <w:r>
        <w:rPr>
          <w:w w:val="105"/>
          <w:sz w:val="23"/>
        </w:rPr>
        <w:t>по</w:t>
      </w:r>
      <w:r>
        <w:rPr>
          <w:spacing w:val="-7"/>
          <w:w w:val="105"/>
          <w:sz w:val="23"/>
        </w:rPr>
        <w:t xml:space="preserve"> </w:t>
      </w:r>
      <w:r>
        <w:rPr>
          <w:w w:val="105"/>
          <w:sz w:val="23"/>
        </w:rPr>
        <w:t>модульному</w:t>
      </w:r>
    </w:p>
    <w:p w:rsidR="00623054" w:rsidRDefault="004D1B06" w:rsidP="004D1B06">
      <w:pPr>
        <w:pStyle w:val="a3"/>
        <w:tabs>
          <w:tab w:val="left" w:pos="10632"/>
        </w:tabs>
        <w:spacing w:before="5"/>
        <w:ind w:firstLine="0"/>
        <w:jc w:val="left"/>
      </w:pPr>
      <w:r>
        <w:rPr>
          <w:spacing w:val="-2"/>
          <w:w w:val="105"/>
        </w:rPr>
        <w:t>принципу.</w:t>
      </w:r>
    </w:p>
    <w:p w:rsidR="00623054" w:rsidRDefault="004D1B06" w:rsidP="004D1B06">
      <w:pPr>
        <w:pStyle w:val="a3"/>
        <w:tabs>
          <w:tab w:val="left" w:pos="10632"/>
        </w:tabs>
        <w:spacing w:before="9" w:line="254" w:lineRule="auto"/>
      </w:pPr>
      <w:r>
        <w:rPr>
          <w:w w:val="105"/>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623054" w:rsidRDefault="004D1B06" w:rsidP="004D1B06">
      <w:pPr>
        <w:pStyle w:val="a3"/>
        <w:tabs>
          <w:tab w:val="left" w:pos="10632"/>
        </w:tabs>
        <w:spacing w:line="249" w:lineRule="auto"/>
        <w:ind w:right="-15"/>
      </w:pPr>
      <w:r>
        <w:rPr>
          <w:w w:val="105"/>
        </w:rPr>
        <w:t xml:space="preserve">Инвариантные модули включают в себя содержание базовых видов спорта: гимнастика, лёгкая </w:t>
      </w:r>
      <w:r>
        <w:t>атлетика,</w:t>
      </w:r>
      <w:r>
        <w:rPr>
          <w:spacing w:val="33"/>
        </w:rPr>
        <w:t xml:space="preserve"> </w:t>
      </w:r>
      <w:r>
        <w:t>зимние</w:t>
      </w:r>
      <w:r>
        <w:rPr>
          <w:spacing w:val="17"/>
        </w:rPr>
        <w:t xml:space="preserve"> </w:t>
      </w:r>
      <w:r>
        <w:t>виды</w:t>
      </w:r>
      <w:r>
        <w:rPr>
          <w:spacing w:val="22"/>
        </w:rPr>
        <w:t xml:space="preserve"> </w:t>
      </w:r>
      <w:r>
        <w:t>спорта</w:t>
      </w:r>
      <w:r>
        <w:rPr>
          <w:spacing w:val="28"/>
        </w:rPr>
        <w:t xml:space="preserve"> </w:t>
      </w:r>
      <w:r>
        <w:t>(на</w:t>
      </w:r>
      <w:r>
        <w:rPr>
          <w:spacing w:val="28"/>
        </w:rPr>
        <w:t xml:space="preserve"> </w:t>
      </w:r>
      <w:r>
        <w:t>примере</w:t>
      </w:r>
      <w:r>
        <w:rPr>
          <w:spacing w:val="17"/>
        </w:rPr>
        <w:t xml:space="preserve"> </w:t>
      </w:r>
      <w:r>
        <w:t>лыжной</w:t>
      </w:r>
      <w:r>
        <w:rPr>
          <w:spacing w:val="27"/>
        </w:rPr>
        <w:t xml:space="preserve"> </w:t>
      </w:r>
      <w:r>
        <w:t>подготовки),</w:t>
      </w:r>
      <w:r>
        <w:rPr>
          <w:spacing w:val="33"/>
        </w:rPr>
        <w:t xml:space="preserve"> </w:t>
      </w:r>
      <w:r>
        <w:t>спортивные</w:t>
      </w:r>
      <w:r>
        <w:rPr>
          <w:spacing w:val="17"/>
        </w:rPr>
        <w:t xml:space="preserve"> </w:t>
      </w:r>
      <w:r>
        <w:t>игры,</w:t>
      </w:r>
      <w:r>
        <w:rPr>
          <w:spacing w:val="20"/>
        </w:rPr>
        <w:t xml:space="preserve"> </w:t>
      </w:r>
      <w:r>
        <w:t>плавание.</w:t>
      </w:r>
      <w:r>
        <w:rPr>
          <w:spacing w:val="40"/>
        </w:rPr>
        <w:t xml:space="preserve"> </w:t>
      </w:r>
      <w:r>
        <w:t>Данные</w:t>
      </w:r>
      <w:r>
        <w:rPr>
          <w:spacing w:val="17"/>
        </w:rPr>
        <w:t xml:space="preserve"> </w:t>
      </w:r>
      <w:r>
        <w:t xml:space="preserve">модули </w:t>
      </w:r>
      <w:r>
        <w:rPr>
          <w:w w:val="105"/>
        </w:rPr>
        <w:t>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623054" w:rsidRDefault="004D1B06" w:rsidP="004D1B06">
      <w:pPr>
        <w:pStyle w:val="a3"/>
        <w:tabs>
          <w:tab w:val="left" w:pos="10632"/>
        </w:tabs>
        <w:spacing w:before="77" w:line="249" w:lineRule="auto"/>
        <w:ind w:right="-15"/>
      </w:pPr>
      <w:r>
        <w:rPr>
          <w:w w:val="105"/>
        </w:rPr>
        <w:t>Содержание</w:t>
      </w:r>
      <w:r>
        <w:rPr>
          <w:spacing w:val="-13"/>
          <w:w w:val="105"/>
        </w:rPr>
        <w:t xml:space="preserve"> </w:t>
      </w:r>
      <w:r>
        <w:rPr>
          <w:w w:val="105"/>
        </w:rPr>
        <w:t>вариативного</w:t>
      </w:r>
      <w:r>
        <w:rPr>
          <w:spacing w:val="-13"/>
          <w:w w:val="105"/>
        </w:rPr>
        <w:t xml:space="preserve"> </w:t>
      </w:r>
      <w:r>
        <w:rPr>
          <w:w w:val="105"/>
        </w:rPr>
        <w:t>модуля</w:t>
      </w:r>
      <w:r>
        <w:rPr>
          <w:spacing w:val="-11"/>
          <w:w w:val="105"/>
        </w:rPr>
        <w:t xml:space="preserve"> </w:t>
      </w:r>
      <w:r>
        <w:rPr>
          <w:w w:val="105"/>
        </w:rPr>
        <w:t>(модуль</w:t>
      </w:r>
      <w:r>
        <w:rPr>
          <w:spacing w:val="-5"/>
          <w:w w:val="105"/>
        </w:rPr>
        <w:t xml:space="preserve"> </w:t>
      </w:r>
      <w:r>
        <w:rPr>
          <w:w w:val="105"/>
        </w:rPr>
        <w:t>«Спорт»)</w:t>
      </w:r>
      <w:r>
        <w:rPr>
          <w:spacing w:val="-4"/>
          <w:w w:val="105"/>
        </w:rPr>
        <w:t xml:space="preserve"> </w:t>
      </w:r>
      <w:r>
        <w:rPr>
          <w:w w:val="105"/>
        </w:rPr>
        <w:t>разрабатывается</w:t>
      </w:r>
      <w:r>
        <w:rPr>
          <w:spacing w:val="-5"/>
          <w:w w:val="105"/>
        </w:rPr>
        <w:t xml:space="preserve"> </w:t>
      </w:r>
      <w:r>
        <w:rPr>
          <w:w w:val="105"/>
        </w:rPr>
        <w:t>образовательной</w:t>
      </w:r>
      <w:r>
        <w:rPr>
          <w:spacing w:val="-2"/>
          <w:w w:val="105"/>
        </w:rPr>
        <w:t xml:space="preserve"> </w:t>
      </w:r>
      <w:r>
        <w:rPr>
          <w:w w:val="105"/>
        </w:rPr>
        <w:t>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w:t>
      </w:r>
      <w:r>
        <w:rPr>
          <w:spacing w:val="-2"/>
          <w:w w:val="105"/>
        </w:rPr>
        <w:t xml:space="preserve"> </w:t>
      </w:r>
      <w:r>
        <w:rPr>
          <w:w w:val="105"/>
        </w:rPr>
        <w:t>и этнокультурных особенностей.</w:t>
      </w:r>
    </w:p>
    <w:p w:rsidR="00623054" w:rsidRDefault="004D1B06" w:rsidP="004D1B06">
      <w:pPr>
        <w:pStyle w:val="a3"/>
        <w:tabs>
          <w:tab w:val="left" w:pos="10632"/>
        </w:tabs>
        <w:spacing w:before="10" w:line="249" w:lineRule="auto"/>
        <w:ind w:right="4"/>
      </w:pPr>
      <w:r>
        <w:rPr>
          <w:w w:val="105"/>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w:t>
      </w:r>
      <w:r>
        <w:rPr>
          <w:spacing w:val="-2"/>
          <w:w w:val="105"/>
        </w:rPr>
        <w:lastRenderedPageBreak/>
        <w:t>развития.</w:t>
      </w:r>
    </w:p>
    <w:p w:rsidR="00623054" w:rsidRDefault="004D1B06" w:rsidP="004D1B06">
      <w:pPr>
        <w:pStyle w:val="a3"/>
        <w:tabs>
          <w:tab w:val="left" w:pos="10632"/>
        </w:tabs>
        <w:spacing w:before="3" w:line="249" w:lineRule="auto"/>
        <w:ind w:right="3" w:firstLine="684"/>
      </w:pPr>
      <w:r>
        <w:t xml:space="preserve">Содержание тематических модулей рабочей программы представлено без привязки к годам обучения. </w:t>
      </w:r>
      <w:r>
        <w:rPr>
          <w:w w:val="105"/>
        </w:rPr>
        <w:t>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w:t>
      </w:r>
      <w:r>
        <w:rPr>
          <w:spacing w:val="-9"/>
          <w:w w:val="105"/>
        </w:rPr>
        <w:t xml:space="preserve"> </w:t>
      </w:r>
      <w:r>
        <w:rPr>
          <w:w w:val="105"/>
        </w:rPr>
        <w:t>в</w:t>
      </w:r>
      <w:r>
        <w:rPr>
          <w:spacing w:val="-6"/>
          <w:w w:val="105"/>
        </w:rPr>
        <w:t xml:space="preserve"> </w:t>
      </w:r>
      <w:r>
        <w:rPr>
          <w:w w:val="105"/>
        </w:rPr>
        <w:t>т.ч.</w:t>
      </w:r>
      <w:r>
        <w:rPr>
          <w:spacing w:val="-3"/>
          <w:w w:val="105"/>
        </w:rPr>
        <w:t xml:space="preserve"> </w:t>
      </w:r>
      <w:r>
        <w:rPr>
          <w:w w:val="105"/>
        </w:rPr>
        <w:t>региональных</w:t>
      </w:r>
      <w:r>
        <w:rPr>
          <w:spacing w:val="-11"/>
          <w:w w:val="105"/>
        </w:rPr>
        <w:t xml:space="preserve"> </w:t>
      </w:r>
      <w:r>
        <w:rPr>
          <w:w w:val="105"/>
        </w:rPr>
        <w:t>и этнокультурных</w:t>
      </w:r>
      <w:r>
        <w:rPr>
          <w:spacing w:val="-5"/>
          <w:w w:val="105"/>
        </w:rPr>
        <w:t xml:space="preserve"> </w:t>
      </w:r>
      <w:r>
        <w:rPr>
          <w:w w:val="105"/>
        </w:rPr>
        <w:t>особенностей.</w:t>
      </w:r>
      <w:r>
        <w:rPr>
          <w:spacing w:val="-3"/>
          <w:w w:val="105"/>
        </w:rPr>
        <w:t xml:space="preserve"> </w:t>
      </w:r>
      <w:r>
        <w:rPr>
          <w:w w:val="105"/>
        </w:rPr>
        <w:t>Педагог, разрабатывая рабочую программу по адаптивной физической культуре, самостоятельно распределяет учебный материал</w:t>
      </w:r>
      <w:r>
        <w:rPr>
          <w:spacing w:val="-4"/>
          <w:w w:val="105"/>
        </w:rPr>
        <w:t xml:space="preserve"> </w:t>
      </w:r>
      <w:r>
        <w:rPr>
          <w:w w:val="105"/>
        </w:rPr>
        <w:t>по</w:t>
      </w:r>
      <w:r>
        <w:rPr>
          <w:spacing w:val="-4"/>
          <w:w w:val="105"/>
        </w:rPr>
        <w:t xml:space="preserve"> </w:t>
      </w:r>
      <w:r>
        <w:rPr>
          <w:w w:val="105"/>
        </w:rPr>
        <w:t>годам</w:t>
      </w:r>
      <w:r>
        <w:rPr>
          <w:spacing w:val="-1"/>
          <w:w w:val="105"/>
        </w:rPr>
        <w:t xml:space="preserve"> </w:t>
      </w:r>
      <w:r>
        <w:rPr>
          <w:w w:val="105"/>
        </w:rPr>
        <w:t>и периодам обучения,</w:t>
      </w:r>
      <w:r>
        <w:rPr>
          <w:spacing w:val="-2"/>
          <w:w w:val="105"/>
        </w:rPr>
        <w:t xml:space="preserve"> </w:t>
      </w:r>
      <w:r>
        <w:rPr>
          <w:w w:val="105"/>
        </w:rPr>
        <w:t>исходя</w:t>
      </w:r>
      <w:r>
        <w:rPr>
          <w:spacing w:val="-2"/>
          <w:w w:val="105"/>
        </w:rPr>
        <w:t xml:space="preserve"> </w:t>
      </w:r>
      <w:r>
        <w:rPr>
          <w:w w:val="105"/>
        </w:rPr>
        <w:t>из</w:t>
      </w:r>
      <w:r>
        <w:rPr>
          <w:spacing w:val="-1"/>
          <w:w w:val="105"/>
        </w:rPr>
        <w:t xml:space="preserve"> </w:t>
      </w:r>
      <w:r>
        <w:rPr>
          <w:w w:val="105"/>
        </w:rPr>
        <w:t>психофизических</w:t>
      </w:r>
      <w:r>
        <w:rPr>
          <w:spacing w:val="-4"/>
          <w:w w:val="105"/>
        </w:rPr>
        <w:t xml:space="preserve"> </w:t>
      </w:r>
      <w:r>
        <w:rPr>
          <w:w w:val="105"/>
        </w:rPr>
        <w:t>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623054" w:rsidRDefault="004D1B06" w:rsidP="004D1B06">
      <w:pPr>
        <w:pStyle w:val="4"/>
        <w:tabs>
          <w:tab w:val="left" w:pos="10632"/>
        </w:tabs>
        <w:spacing w:before="11"/>
      </w:pPr>
      <w:r>
        <w:t>Место</w:t>
      </w:r>
      <w:r>
        <w:rPr>
          <w:spacing w:val="36"/>
        </w:rPr>
        <w:t xml:space="preserve"> </w:t>
      </w:r>
      <w:r>
        <w:t>учебного</w:t>
      </w:r>
      <w:r>
        <w:rPr>
          <w:spacing w:val="37"/>
        </w:rPr>
        <w:t xml:space="preserve"> </w:t>
      </w:r>
      <w:r>
        <w:t>предмета</w:t>
      </w:r>
      <w:r>
        <w:rPr>
          <w:spacing w:val="25"/>
        </w:rPr>
        <w:t xml:space="preserve"> </w:t>
      </w:r>
      <w:r>
        <w:t>«Адаптивная</w:t>
      </w:r>
      <w:r>
        <w:rPr>
          <w:spacing w:val="32"/>
        </w:rPr>
        <w:t xml:space="preserve"> </w:t>
      </w:r>
      <w:r>
        <w:t>физическая</w:t>
      </w:r>
      <w:r>
        <w:rPr>
          <w:spacing w:val="43"/>
        </w:rPr>
        <w:t xml:space="preserve"> </w:t>
      </w:r>
      <w:r>
        <w:t>культура»</w:t>
      </w:r>
      <w:r>
        <w:rPr>
          <w:spacing w:val="36"/>
        </w:rPr>
        <w:t xml:space="preserve"> </w:t>
      </w:r>
      <w:r>
        <w:t>в</w:t>
      </w:r>
      <w:r>
        <w:rPr>
          <w:spacing w:val="45"/>
        </w:rPr>
        <w:t xml:space="preserve"> </w:t>
      </w:r>
      <w:r>
        <w:t>учебном</w:t>
      </w:r>
      <w:r>
        <w:rPr>
          <w:spacing w:val="25"/>
        </w:rPr>
        <w:t xml:space="preserve"> </w:t>
      </w:r>
      <w:r>
        <w:rPr>
          <w:spacing w:val="-2"/>
        </w:rPr>
        <w:t>плане</w:t>
      </w:r>
    </w:p>
    <w:p w:rsidR="00623054" w:rsidRDefault="004D1B06" w:rsidP="004D1B06">
      <w:pPr>
        <w:pStyle w:val="a3"/>
        <w:tabs>
          <w:tab w:val="left" w:pos="10632"/>
        </w:tabs>
        <w:spacing w:before="9" w:line="249" w:lineRule="auto"/>
        <w:ind w:firstLine="684"/>
      </w:pPr>
      <w:r>
        <w:rPr>
          <w:w w:val="105"/>
        </w:rPr>
        <w:t>Содержание</w:t>
      </w:r>
      <w:r>
        <w:rPr>
          <w:spacing w:val="-16"/>
          <w:w w:val="105"/>
        </w:rPr>
        <w:t xml:space="preserve"> </w:t>
      </w:r>
      <w:r>
        <w:rPr>
          <w:w w:val="105"/>
        </w:rPr>
        <w:t>программного</w:t>
      </w:r>
      <w:r>
        <w:rPr>
          <w:spacing w:val="-14"/>
          <w:w w:val="105"/>
        </w:rPr>
        <w:t xml:space="preserve"> </w:t>
      </w:r>
      <w:r>
        <w:rPr>
          <w:w w:val="105"/>
        </w:rPr>
        <w:t>материала</w:t>
      </w:r>
      <w:r>
        <w:rPr>
          <w:spacing w:val="-4"/>
          <w:w w:val="105"/>
        </w:rPr>
        <w:t xml:space="preserve"> </w:t>
      </w:r>
      <w:r>
        <w:rPr>
          <w:w w:val="105"/>
        </w:rPr>
        <w:t>обучающимися</w:t>
      </w:r>
      <w:r>
        <w:rPr>
          <w:spacing w:val="-7"/>
          <w:w w:val="105"/>
        </w:rPr>
        <w:t xml:space="preserve"> </w:t>
      </w:r>
      <w:r>
        <w:rPr>
          <w:w w:val="105"/>
        </w:rPr>
        <w:t>с</w:t>
      </w:r>
      <w:r>
        <w:rPr>
          <w:spacing w:val="-16"/>
          <w:w w:val="105"/>
        </w:rPr>
        <w:t xml:space="preserve"> </w:t>
      </w:r>
      <w:r>
        <w:rPr>
          <w:w w:val="105"/>
        </w:rPr>
        <w:t>ЗПР</w:t>
      </w:r>
      <w:r>
        <w:rPr>
          <w:spacing w:val="-13"/>
          <w:w w:val="105"/>
        </w:rPr>
        <w:t xml:space="preserve"> </w:t>
      </w:r>
      <w:r>
        <w:rPr>
          <w:w w:val="105"/>
        </w:rPr>
        <w:t>может</w:t>
      </w:r>
      <w:r>
        <w:rPr>
          <w:spacing w:val="-15"/>
          <w:w w:val="105"/>
        </w:rPr>
        <w:t xml:space="preserve"> </w:t>
      </w:r>
      <w:r>
        <w:rPr>
          <w:w w:val="105"/>
        </w:rPr>
        <w:t>быть</w:t>
      </w:r>
      <w:r>
        <w:rPr>
          <w:spacing w:val="-12"/>
          <w:w w:val="105"/>
        </w:rPr>
        <w:t xml:space="preserve"> </w:t>
      </w:r>
      <w:r>
        <w:rPr>
          <w:w w:val="105"/>
        </w:rPr>
        <w:t>реализовано</w:t>
      </w:r>
      <w:r>
        <w:rPr>
          <w:spacing w:val="-15"/>
          <w:w w:val="105"/>
        </w:rPr>
        <w:t xml:space="preserve"> </w:t>
      </w:r>
      <w:r>
        <w:rPr>
          <w:w w:val="105"/>
        </w:rPr>
        <w:t>на</w:t>
      </w:r>
      <w:r>
        <w:rPr>
          <w:spacing w:val="-10"/>
          <w:w w:val="105"/>
        </w:rPr>
        <w:t xml:space="preserve"> </w:t>
      </w:r>
      <w:r>
        <w:rPr>
          <w:w w:val="105"/>
        </w:rPr>
        <w:t>уроках</w:t>
      </w:r>
      <w:r>
        <w:rPr>
          <w:spacing w:val="-9"/>
          <w:w w:val="105"/>
        </w:rPr>
        <w:t xml:space="preserve"> </w:t>
      </w:r>
      <w:r>
        <w:rPr>
          <w:w w:val="105"/>
        </w:rPr>
        <w:t>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623054" w:rsidRDefault="004D1B06" w:rsidP="004D1B06">
      <w:pPr>
        <w:pStyle w:val="a3"/>
        <w:tabs>
          <w:tab w:val="left" w:pos="10632"/>
        </w:tabs>
        <w:spacing w:before="2" w:line="247" w:lineRule="auto"/>
        <w:ind w:right="8" w:firstLine="684"/>
      </w:pPr>
      <w:r>
        <w:t xml:space="preserve">В расписании дополнительно, помимо обязательных уроков АФК, могут быть предусмотрены занятия, </w:t>
      </w:r>
      <w:r>
        <w:rPr>
          <w:w w:val="105"/>
        </w:rPr>
        <w:t>обеспечивающие ежедневную организацию динамических</w:t>
      </w:r>
      <w:r>
        <w:rPr>
          <w:spacing w:val="-3"/>
          <w:w w:val="105"/>
        </w:rPr>
        <w:t xml:space="preserve"> </w:t>
      </w:r>
      <w:r>
        <w:rPr>
          <w:w w:val="105"/>
        </w:rPr>
        <w:t>и/или релаксационных</w:t>
      </w:r>
      <w:r>
        <w:rPr>
          <w:spacing w:val="-3"/>
          <w:w w:val="105"/>
        </w:rPr>
        <w:t xml:space="preserve"> </w:t>
      </w:r>
      <w:r>
        <w:rPr>
          <w:w w:val="105"/>
        </w:rPr>
        <w:t>пауз между уроками.</w:t>
      </w:r>
    </w:p>
    <w:p w:rsidR="00623054" w:rsidRDefault="004D1B06" w:rsidP="004D1B06">
      <w:pPr>
        <w:pStyle w:val="3"/>
        <w:tabs>
          <w:tab w:val="left" w:pos="10632"/>
        </w:tabs>
        <w:spacing w:before="17"/>
      </w:pPr>
      <w:r>
        <w:t>СОДЕРЖАНИЕ</w:t>
      </w:r>
      <w:r>
        <w:rPr>
          <w:spacing w:val="56"/>
        </w:rPr>
        <w:t xml:space="preserve"> </w:t>
      </w:r>
      <w:r>
        <w:t>УЧЕБНОГО</w:t>
      </w:r>
      <w:r>
        <w:rPr>
          <w:spacing w:val="60"/>
        </w:rPr>
        <w:t xml:space="preserve"> </w:t>
      </w:r>
      <w:r>
        <w:t>ПРЕДМЕТА</w:t>
      </w:r>
      <w:r>
        <w:rPr>
          <w:spacing w:val="44"/>
        </w:rPr>
        <w:t xml:space="preserve"> </w:t>
      </w:r>
      <w:r>
        <w:t>«АДАПТИВНАЯ</w:t>
      </w:r>
      <w:r>
        <w:rPr>
          <w:spacing w:val="72"/>
        </w:rPr>
        <w:t xml:space="preserve"> </w:t>
      </w:r>
      <w:r>
        <w:t>ФИЗИЧЕСКАЯ</w:t>
      </w:r>
      <w:r>
        <w:rPr>
          <w:spacing w:val="72"/>
        </w:rPr>
        <w:t xml:space="preserve"> </w:t>
      </w:r>
      <w:r>
        <w:rPr>
          <w:spacing w:val="-2"/>
        </w:rPr>
        <w:t>КУЛЬТУРА»</w:t>
      </w:r>
    </w:p>
    <w:p w:rsidR="00623054" w:rsidRDefault="004D1B06" w:rsidP="004D1B06">
      <w:pPr>
        <w:pStyle w:val="a3"/>
        <w:tabs>
          <w:tab w:val="left" w:pos="10632"/>
        </w:tabs>
        <w:spacing w:before="2" w:line="247" w:lineRule="auto"/>
        <w:ind w:right="7"/>
      </w:pPr>
      <w:r>
        <w:rPr>
          <w:w w:val="105"/>
        </w:rPr>
        <w:t>Основные</w:t>
      </w:r>
      <w:r>
        <w:rPr>
          <w:spacing w:val="-5"/>
          <w:w w:val="105"/>
        </w:rPr>
        <w:t xml:space="preserve"> </w:t>
      </w:r>
      <w:r>
        <w:rPr>
          <w:w w:val="105"/>
        </w:rPr>
        <w:t>тематические</w:t>
      </w:r>
      <w:r>
        <w:rPr>
          <w:spacing w:val="-11"/>
          <w:w w:val="105"/>
        </w:rPr>
        <w:t xml:space="preserve"> </w:t>
      </w:r>
      <w:r>
        <w:rPr>
          <w:w w:val="105"/>
        </w:rPr>
        <w:t>модули учебной</w:t>
      </w:r>
      <w:r>
        <w:rPr>
          <w:spacing w:val="-5"/>
          <w:w w:val="105"/>
        </w:rPr>
        <w:t xml:space="preserve"> </w:t>
      </w:r>
      <w:r>
        <w:rPr>
          <w:w w:val="105"/>
        </w:rPr>
        <w:t>дисциплины</w:t>
      </w:r>
      <w:r>
        <w:rPr>
          <w:spacing w:val="-3"/>
          <w:w w:val="105"/>
        </w:rPr>
        <w:t xml:space="preserve"> </w:t>
      </w:r>
      <w:r>
        <w:rPr>
          <w:w w:val="105"/>
        </w:rPr>
        <w:t>«Адаптивная</w:t>
      </w:r>
      <w:r>
        <w:rPr>
          <w:spacing w:val="-3"/>
          <w:w w:val="105"/>
        </w:rPr>
        <w:t xml:space="preserve"> </w:t>
      </w:r>
      <w:r>
        <w:rPr>
          <w:w w:val="105"/>
        </w:rPr>
        <w:t>физическая</w:t>
      </w:r>
      <w:r>
        <w:rPr>
          <w:spacing w:val="-2"/>
          <w:w w:val="105"/>
        </w:rPr>
        <w:t xml:space="preserve"> </w:t>
      </w:r>
      <w:r>
        <w:rPr>
          <w:w w:val="105"/>
        </w:rPr>
        <w:t>культура»</w:t>
      </w:r>
      <w:r>
        <w:rPr>
          <w:spacing w:val="-5"/>
          <w:w w:val="105"/>
        </w:rPr>
        <w:t xml:space="preserve"> </w:t>
      </w:r>
      <w:r>
        <w:rPr>
          <w:w w:val="105"/>
        </w:rPr>
        <w:t>на уровне основного общего образования:</w:t>
      </w:r>
    </w:p>
    <w:p w:rsidR="00623054" w:rsidRDefault="004D1B06" w:rsidP="004D1B06">
      <w:pPr>
        <w:pStyle w:val="4"/>
        <w:tabs>
          <w:tab w:val="left" w:pos="10632"/>
        </w:tabs>
        <w:spacing w:before="17"/>
      </w:pPr>
      <w:r>
        <w:t>Модуль</w:t>
      </w:r>
      <w:r>
        <w:rPr>
          <w:spacing w:val="20"/>
        </w:rPr>
        <w:t xml:space="preserve"> </w:t>
      </w:r>
      <w:r>
        <w:t>«Знания</w:t>
      </w:r>
      <w:r>
        <w:rPr>
          <w:spacing w:val="29"/>
        </w:rPr>
        <w:t xml:space="preserve"> </w:t>
      </w:r>
      <w:r>
        <w:t>о</w:t>
      </w:r>
      <w:r>
        <w:rPr>
          <w:spacing w:val="33"/>
        </w:rPr>
        <w:t xml:space="preserve"> </w:t>
      </w:r>
      <w:r>
        <w:t>физической</w:t>
      </w:r>
      <w:r>
        <w:rPr>
          <w:spacing w:val="28"/>
        </w:rPr>
        <w:t xml:space="preserve"> </w:t>
      </w:r>
      <w:r>
        <w:rPr>
          <w:spacing w:val="-2"/>
        </w:rPr>
        <w:t>культуре»</w:t>
      </w:r>
    </w:p>
    <w:p w:rsidR="00623054" w:rsidRDefault="004D1B06" w:rsidP="004D1B06">
      <w:pPr>
        <w:pStyle w:val="a3"/>
        <w:tabs>
          <w:tab w:val="left" w:pos="10632"/>
        </w:tabs>
        <w:spacing w:before="2" w:line="249" w:lineRule="auto"/>
        <w:ind w:right="-15"/>
      </w:pPr>
      <w:r>
        <w:rPr>
          <w:w w:val="105"/>
        </w:rPr>
        <w:t xml:space="preserve">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w:t>
      </w:r>
      <w:r>
        <w:t xml:space="preserve">всестороннего развития человека, укрепления здоровья и подготовки к трудовой деятельности. Формируются </w:t>
      </w:r>
      <w:r>
        <w:rPr>
          <w:w w:val="105"/>
        </w:rPr>
        <w:t>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w:t>
      </w:r>
      <w:r>
        <w:rPr>
          <w:spacing w:val="-2"/>
          <w:w w:val="105"/>
        </w:rPr>
        <w:t xml:space="preserve"> </w:t>
      </w:r>
      <w:r>
        <w:rPr>
          <w:w w:val="105"/>
        </w:rPr>
        <w:t>и спортом.</w:t>
      </w:r>
    </w:p>
    <w:p w:rsidR="00623054" w:rsidRDefault="004D1B06" w:rsidP="004D1B06">
      <w:pPr>
        <w:pStyle w:val="a3"/>
        <w:tabs>
          <w:tab w:val="left" w:pos="10632"/>
        </w:tabs>
        <w:spacing w:before="11" w:line="249" w:lineRule="auto"/>
        <w:ind w:right="-15"/>
      </w:pPr>
      <w:r>
        <w:rPr>
          <w:w w:val="105"/>
        </w:rP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w:t>
      </w:r>
      <w:r>
        <w:rPr>
          <w:spacing w:val="-1"/>
          <w:w w:val="105"/>
        </w:rPr>
        <w:t xml:space="preserve"> </w:t>
      </w:r>
      <w:r>
        <w:rPr>
          <w:w w:val="105"/>
        </w:rPr>
        <w:t>движение</w:t>
      </w:r>
      <w:r>
        <w:rPr>
          <w:spacing w:val="-1"/>
          <w:w w:val="105"/>
        </w:rPr>
        <w:t xml:space="preserve"> </w:t>
      </w:r>
      <w:r>
        <w:rPr>
          <w:w w:val="105"/>
        </w:rPr>
        <w:t xml:space="preserve">в России, принципы спортивной этики, примеры достижений известных </w:t>
      </w:r>
      <w:r>
        <w:rPr>
          <w:spacing w:val="-2"/>
          <w:w w:val="105"/>
        </w:rPr>
        <w:t>спортсменов.</w:t>
      </w:r>
    </w:p>
    <w:p w:rsidR="00623054" w:rsidRDefault="004D1B06" w:rsidP="004D1B06">
      <w:pPr>
        <w:pStyle w:val="4"/>
        <w:tabs>
          <w:tab w:val="left" w:pos="10632"/>
        </w:tabs>
        <w:spacing w:before="7"/>
      </w:pPr>
      <w:r>
        <w:t>Модуль</w:t>
      </w:r>
      <w:r>
        <w:rPr>
          <w:spacing w:val="28"/>
        </w:rPr>
        <w:t xml:space="preserve"> </w:t>
      </w:r>
      <w:r>
        <w:rPr>
          <w:spacing w:val="-2"/>
        </w:rPr>
        <w:t>«Гимнастика»</w:t>
      </w:r>
    </w:p>
    <w:p w:rsidR="00623054" w:rsidRDefault="004D1B06" w:rsidP="004D1B06">
      <w:pPr>
        <w:pStyle w:val="a3"/>
        <w:tabs>
          <w:tab w:val="left" w:pos="10632"/>
        </w:tabs>
        <w:spacing w:before="10" w:line="247" w:lineRule="auto"/>
        <w:ind w:right="4"/>
      </w:pPr>
      <w:r>
        <w:rPr>
          <w:w w:val="105"/>
        </w:rPr>
        <w:t>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w:t>
      </w:r>
      <w:r>
        <w:rPr>
          <w:spacing w:val="-2"/>
          <w:w w:val="105"/>
        </w:rPr>
        <w:t xml:space="preserve"> </w:t>
      </w:r>
      <w:r>
        <w:rPr>
          <w:w w:val="105"/>
        </w:rPr>
        <w:t>ЗПР.</w:t>
      </w:r>
    </w:p>
    <w:p w:rsidR="00623054" w:rsidRDefault="004D1B06" w:rsidP="004D1B06">
      <w:pPr>
        <w:pStyle w:val="a3"/>
        <w:tabs>
          <w:tab w:val="left" w:pos="10632"/>
        </w:tabs>
        <w:spacing w:before="2" w:line="254" w:lineRule="auto"/>
        <w:ind w:right="11"/>
      </w:pPr>
      <w:r>
        <w:rPr>
          <w:w w:val="105"/>
        </w:rPr>
        <w:t>Построения и перестроения также включаются в программу занятий по гимнастике. Учащиеся должны</w:t>
      </w:r>
      <w:r>
        <w:rPr>
          <w:spacing w:val="-1"/>
          <w:w w:val="105"/>
        </w:rPr>
        <w:t xml:space="preserve"> </w:t>
      </w:r>
      <w:r>
        <w:rPr>
          <w:w w:val="105"/>
        </w:rPr>
        <w:t>владеть самыми простыми способами перестроения</w:t>
      </w:r>
      <w:r>
        <w:rPr>
          <w:spacing w:val="-1"/>
          <w:w w:val="105"/>
        </w:rPr>
        <w:t xml:space="preserve"> </w:t>
      </w:r>
      <w:r>
        <w:rPr>
          <w:w w:val="105"/>
        </w:rPr>
        <w:t>и ориентировки в пространстве.</w:t>
      </w:r>
    </w:p>
    <w:p w:rsidR="00623054" w:rsidRDefault="004D1B06" w:rsidP="004D1B06">
      <w:pPr>
        <w:pStyle w:val="a3"/>
        <w:tabs>
          <w:tab w:val="left" w:pos="10632"/>
        </w:tabs>
        <w:spacing w:line="247" w:lineRule="auto"/>
      </w:pPr>
      <w:r>
        <w:rPr>
          <w:w w:val="105"/>
        </w:rPr>
        <w:t>Включаются в занятия и общеразвивающие и корригирующие упражнения, болящая часть которых должна проводиться из</w:t>
      </w:r>
      <w:r>
        <w:rPr>
          <w:spacing w:val="-2"/>
          <w:w w:val="105"/>
        </w:rPr>
        <w:t xml:space="preserve"> </w:t>
      </w:r>
      <w:r>
        <w:rPr>
          <w:w w:val="105"/>
        </w:rPr>
        <w:t>положения лежа,</w:t>
      </w:r>
      <w:r>
        <w:rPr>
          <w:spacing w:val="-3"/>
          <w:w w:val="105"/>
        </w:rPr>
        <w:t xml:space="preserve"> </w:t>
      </w:r>
      <w:r>
        <w:rPr>
          <w:w w:val="105"/>
        </w:rPr>
        <w:t>а также стоя или сидя – но</w:t>
      </w:r>
      <w:r>
        <w:rPr>
          <w:spacing w:val="-5"/>
          <w:w w:val="105"/>
        </w:rPr>
        <w:t xml:space="preserve"> </w:t>
      </w:r>
      <w:r>
        <w:rPr>
          <w:w w:val="105"/>
        </w:rPr>
        <w:t>в уже</w:t>
      </w:r>
      <w:r>
        <w:rPr>
          <w:spacing w:val="-6"/>
          <w:w w:val="105"/>
        </w:rPr>
        <w:t xml:space="preserve"> </w:t>
      </w:r>
      <w:r>
        <w:rPr>
          <w:w w:val="105"/>
        </w:rPr>
        <w:t>в меньшем</w:t>
      </w:r>
      <w:r>
        <w:rPr>
          <w:spacing w:val="-1"/>
          <w:w w:val="105"/>
        </w:rPr>
        <w:t xml:space="preserve"> </w:t>
      </w:r>
      <w:r>
        <w:rPr>
          <w:w w:val="105"/>
        </w:rPr>
        <w:t>количестве.</w:t>
      </w:r>
    </w:p>
    <w:p w:rsidR="00623054" w:rsidRDefault="004D1B06" w:rsidP="004D1B06">
      <w:pPr>
        <w:pStyle w:val="a3"/>
        <w:tabs>
          <w:tab w:val="left" w:pos="10632"/>
        </w:tabs>
        <w:spacing w:before="4" w:line="249" w:lineRule="auto"/>
        <w:ind w:right="14"/>
      </w:pPr>
      <w:r>
        <w:rPr>
          <w:w w:val="105"/>
        </w:rPr>
        <w:t>Обучение правильному дыханию в покое и при физической нагрузке осуществляет коррекцию дыхания, осанке.</w:t>
      </w:r>
    </w:p>
    <w:p w:rsidR="00623054" w:rsidRDefault="004D1B06" w:rsidP="004D1B06">
      <w:pPr>
        <w:pStyle w:val="a3"/>
        <w:tabs>
          <w:tab w:val="left" w:pos="10632"/>
        </w:tabs>
        <w:spacing w:line="249" w:lineRule="auto"/>
        <w:ind w:right="-15"/>
      </w:pPr>
      <w:r>
        <w:rPr>
          <w:w w:val="105"/>
        </w:rPr>
        <w:t xml:space="preserve">Акробатические упражнения и комбинации (кувырки, перекаты, стойки, упоры, прыжки с </w:t>
      </w:r>
      <w:r>
        <w:t xml:space="preserve">поворотами, перевороты). Гимнастические упражнения и комбинации на спортивных снарядах (перекладине, </w:t>
      </w:r>
      <w:r>
        <w:rPr>
          <w:w w:val="105"/>
        </w:rPr>
        <w:t>брусьях, бревне): висы, упоры, махи, перемахи, повороты, передвижения, седы, стойки, наскоки, соскоки. Преодоление гимнастической полосы препятствий.</w:t>
      </w:r>
    </w:p>
    <w:p w:rsidR="00623054" w:rsidRDefault="004D1B06" w:rsidP="009A7F7E">
      <w:pPr>
        <w:pStyle w:val="a3"/>
        <w:tabs>
          <w:tab w:val="left" w:pos="10632"/>
        </w:tabs>
        <w:spacing w:before="6" w:line="247" w:lineRule="auto"/>
        <w:ind w:right="9"/>
      </w:pPr>
      <w:r>
        <w:rPr>
          <w:w w:val="105"/>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брусьях(мальчики), упражнения на разновысоких брусьях (девочки). Ритмическая гимнастика с элементами хореографии (девочки).</w:t>
      </w:r>
    </w:p>
    <w:p w:rsidR="00623054" w:rsidRDefault="004D1B06" w:rsidP="004D1B06">
      <w:pPr>
        <w:pStyle w:val="4"/>
        <w:tabs>
          <w:tab w:val="left" w:pos="10632"/>
        </w:tabs>
        <w:spacing w:before="2"/>
      </w:pPr>
      <w:r>
        <w:t>Модуль</w:t>
      </w:r>
      <w:r>
        <w:rPr>
          <w:spacing w:val="24"/>
        </w:rPr>
        <w:t xml:space="preserve"> </w:t>
      </w:r>
      <w:r>
        <w:t>«Легкая</w:t>
      </w:r>
      <w:r>
        <w:rPr>
          <w:spacing w:val="42"/>
        </w:rPr>
        <w:t xml:space="preserve"> </w:t>
      </w:r>
      <w:r>
        <w:rPr>
          <w:spacing w:val="-2"/>
        </w:rPr>
        <w:t>атлетика»</w:t>
      </w:r>
    </w:p>
    <w:p w:rsidR="00623054" w:rsidRDefault="004D1B06" w:rsidP="004D1B06">
      <w:pPr>
        <w:pStyle w:val="a3"/>
        <w:tabs>
          <w:tab w:val="left" w:pos="10632"/>
        </w:tabs>
        <w:spacing w:before="2" w:line="252" w:lineRule="auto"/>
        <w:ind w:right="-15"/>
      </w:pPr>
      <w:r>
        <w:rPr>
          <w:w w:val="105"/>
        </w:rPr>
        <w:t xml:space="preserve">Данный блок включает ходьбу, бег, прыжки, метание. Основное направление занятий легкой </w:t>
      </w:r>
      <w:r>
        <w:rPr>
          <w:w w:val="105"/>
        </w:rPr>
        <w:lastRenderedPageBreak/>
        <w:t>атлетикой</w:t>
      </w:r>
      <w:r>
        <w:rPr>
          <w:spacing w:val="-4"/>
          <w:w w:val="105"/>
        </w:rPr>
        <w:t xml:space="preserve"> </w:t>
      </w:r>
      <w:r>
        <w:rPr>
          <w:w w:val="105"/>
        </w:rPr>
        <w:t>способствует</w:t>
      </w:r>
      <w:r>
        <w:rPr>
          <w:spacing w:val="-8"/>
          <w:w w:val="105"/>
        </w:rPr>
        <w:t xml:space="preserve"> </w:t>
      </w:r>
      <w:r>
        <w:rPr>
          <w:w w:val="105"/>
        </w:rPr>
        <w:t>формированию</w:t>
      </w:r>
      <w:r>
        <w:rPr>
          <w:spacing w:val="-10"/>
          <w:w w:val="105"/>
        </w:rPr>
        <w:t xml:space="preserve"> </w:t>
      </w:r>
      <w:r>
        <w:rPr>
          <w:w w:val="105"/>
        </w:rPr>
        <w:t>двигательных</w:t>
      </w:r>
      <w:r>
        <w:rPr>
          <w:spacing w:val="-15"/>
          <w:w w:val="105"/>
        </w:rPr>
        <w:t xml:space="preserve"> </w:t>
      </w:r>
      <w:r>
        <w:rPr>
          <w:w w:val="105"/>
        </w:rPr>
        <w:t>навыков,</w:t>
      </w:r>
      <w:r>
        <w:rPr>
          <w:spacing w:val="-7"/>
          <w:w w:val="105"/>
        </w:rPr>
        <w:t xml:space="preserve"> </w:t>
      </w:r>
      <w:r>
        <w:rPr>
          <w:w w:val="105"/>
        </w:rPr>
        <w:t>таких</w:t>
      </w:r>
      <w:r>
        <w:rPr>
          <w:spacing w:val="-9"/>
          <w:w w:val="105"/>
        </w:rPr>
        <w:t xml:space="preserve"> </w:t>
      </w:r>
      <w:r>
        <w:rPr>
          <w:w w:val="105"/>
        </w:rPr>
        <w:t>как</w:t>
      </w:r>
      <w:r>
        <w:rPr>
          <w:spacing w:val="-12"/>
          <w:w w:val="105"/>
        </w:rPr>
        <w:t xml:space="preserve"> </w:t>
      </w:r>
      <w:r>
        <w:rPr>
          <w:w w:val="105"/>
        </w:rPr>
        <w:t>правильная</w:t>
      </w:r>
      <w:r>
        <w:rPr>
          <w:spacing w:val="-7"/>
          <w:w w:val="105"/>
        </w:rPr>
        <w:t xml:space="preserve"> </w:t>
      </w:r>
      <w:r>
        <w:rPr>
          <w:w w:val="105"/>
        </w:rPr>
        <w:t>ходьба,</w:t>
      </w:r>
      <w:r>
        <w:rPr>
          <w:spacing w:val="-13"/>
          <w:w w:val="105"/>
        </w:rPr>
        <w:t xml:space="preserve"> </w:t>
      </w:r>
      <w:r>
        <w:rPr>
          <w:w w:val="105"/>
        </w:rPr>
        <w:t>бег,</w:t>
      </w:r>
      <w:r>
        <w:rPr>
          <w:spacing w:val="-13"/>
          <w:w w:val="105"/>
        </w:rPr>
        <w:t xml:space="preserve"> </w:t>
      </w:r>
      <w:r>
        <w:rPr>
          <w:w w:val="105"/>
        </w:rPr>
        <w:t>прыжки</w:t>
      </w:r>
      <w:r>
        <w:rPr>
          <w:spacing w:val="-4"/>
          <w:w w:val="105"/>
        </w:rPr>
        <w:t xml:space="preserve"> </w:t>
      </w:r>
      <w:r>
        <w:rPr>
          <w:w w:val="105"/>
        </w:rPr>
        <w:t>и метание.</w:t>
      </w:r>
      <w:r>
        <w:rPr>
          <w:spacing w:val="-4"/>
          <w:w w:val="105"/>
        </w:rPr>
        <w:t xml:space="preserve"> </w:t>
      </w:r>
      <w:r>
        <w:rPr>
          <w:w w:val="105"/>
        </w:rPr>
        <w:t>На ряду с</w:t>
      </w:r>
      <w:r>
        <w:rPr>
          <w:spacing w:val="-7"/>
          <w:w w:val="105"/>
        </w:rPr>
        <w:t xml:space="preserve"> </w:t>
      </w:r>
      <w:r>
        <w:rPr>
          <w:w w:val="105"/>
        </w:rPr>
        <w:t>этим</w:t>
      </w:r>
      <w:r>
        <w:rPr>
          <w:spacing w:val="-3"/>
          <w:w w:val="105"/>
        </w:rPr>
        <w:t xml:space="preserve"> </w:t>
      </w:r>
      <w:r>
        <w:rPr>
          <w:w w:val="105"/>
        </w:rPr>
        <w:t>важно развивать</w:t>
      </w:r>
      <w:r>
        <w:rPr>
          <w:spacing w:val="-3"/>
          <w:w w:val="105"/>
        </w:rPr>
        <w:t xml:space="preserve"> </w:t>
      </w:r>
      <w:r>
        <w:rPr>
          <w:w w:val="105"/>
        </w:rPr>
        <w:t>такие</w:t>
      </w:r>
      <w:r>
        <w:rPr>
          <w:spacing w:val="-1"/>
          <w:w w:val="105"/>
        </w:rPr>
        <w:t xml:space="preserve"> </w:t>
      </w:r>
      <w:r>
        <w:rPr>
          <w:w w:val="105"/>
        </w:rPr>
        <w:t>физические</w:t>
      </w:r>
      <w:r>
        <w:rPr>
          <w:spacing w:val="-7"/>
          <w:w w:val="105"/>
        </w:rPr>
        <w:t xml:space="preserve"> </w:t>
      </w:r>
      <w:r>
        <w:rPr>
          <w:w w:val="105"/>
        </w:rPr>
        <w:t>качества,</w:t>
      </w:r>
      <w:r>
        <w:rPr>
          <w:spacing w:val="-4"/>
          <w:w w:val="105"/>
        </w:rPr>
        <w:t xml:space="preserve"> </w:t>
      </w:r>
      <w:r>
        <w:rPr>
          <w:w w:val="105"/>
        </w:rPr>
        <w:t>а в</w:t>
      </w:r>
      <w:r>
        <w:rPr>
          <w:spacing w:val="-1"/>
          <w:w w:val="105"/>
        </w:rPr>
        <w:t xml:space="preserve"> </w:t>
      </w:r>
      <w:r>
        <w:rPr>
          <w:w w:val="105"/>
        </w:rPr>
        <w:t>дальнейшем</w:t>
      </w:r>
      <w:r>
        <w:rPr>
          <w:spacing w:val="-3"/>
          <w:w w:val="105"/>
        </w:rPr>
        <w:t xml:space="preserve"> </w:t>
      </w:r>
      <w:r>
        <w:rPr>
          <w:w w:val="105"/>
        </w:rPr>
        <w:t>их совершенствовать, как быстроты, ловкости, гибкости, силы, выносливости, быстроты реакции. Метание развивает точность, ловкость</w:t>
      </w:r>
      <w:r>
        <w:rPr>
          <w:spacing w:val="-5"/>
          <w:w w:val="105"/>
        </w:rPr>
        <w:t xml:space="preserve"> </w:t>
      </w:r>
      <w:r>
        <w:rPr>
          <w:w w:val="105"/>
        </w:rPr>
        <w:t>действий</w:t>
      </w:r>
      <w:r>
        <w:rPr>
          <w:spacing w:val="-9"/>
          <w:w w:val="105"/>
        </w:rPr>
        <w:t xml:space="preserve"> </w:t>
      </w:r>
      <w:r>
        <w:rPr>
          <w:w w:val="105"/>
        </w:rPr>
        <w:t>с</w:t>
      </w:r>
      <w:r>
        <w:rPr>
          <w:spacing w:val="-15"/>
          <w:w w:val="105"/>
        </w:rPr>
        <w:t xml:space="preserve"> </w:t>
      </w:r>
      <w:r>
        <w:rPr>
          <w:w w:val="105"/>
        </w:rPr>
        <w:t>предметами,</w:t>
      </w:r>
      <w:r>
        <w:rPr>
          <w:spacing w:val="-12"/>
          <w:w w:val="105"/>
        </w:rPr>
        <w:t xml:space="preserve"> </w:t>
      </w:r>
      <w:r>
        <w:rPr>
          <w:w w:val="105"/>
        </w:rPr>
        <w:t>глазомер.</w:t>
      </w:r>
      <w:r>
        <w:rPr>
          <w:spacing w:val="-6"/>
          <w:w w:val="105"/>
        </w:rPr>
        <w:t xml:space="preserve"> </w:t>
      </w:r>
      <w:r>
        <w:rPr>
          <w:w w:val="105"/>
        </w:rPr>
        <w:t>Обучение</w:t>
      </w:r>
      <w:r>
        <w:rPr>
          <w:spacing w:val="-9"/>
          <w:w w:val="105"/>
        </w:rPr>
        <w:t xml:space="preserve"> </w:t>
      </w:r>
      <w:r>
        <w:rPr>
          <w:w w:val="105"/>
        </w:rPr>
        <w:t>правильному</w:t>
      </w:r>
      <w:r>
        <w:rPr>
          <w:spacing w:val="-8"/>
          <w:w w:val="105"/>
        </w:rPr>
        <w:t xml:space="preserve"> </w:t>
      </w:r>
      <w:r>
        <w:rPr>
          <w:w w:val="105"/>
        </w:rPr>
        <w:t>захвату</w:t>
      </w:r>
      <w:r>
        <w:rPr>
          <w:spacing w:val="-14"/>
          <w:w w:val="105"/>
        </w:rPr>
        <w:t xml:space="preserve"> </w:t>
      </w:r>
      <w:r>
        <w:rPr>
          <w:w w:val="105"/>
        </w:rPr>
        <w:t>мяча,</w:t>
      </w:r>
      <w:r>
        <w:rPr>
          <w:spacing w:val="-6"/>
          <w:w w:val="105"/>
        </w:rPr>
        <w:t xml:space="preserve"> </w:t>
      </w:r>
      <w:r>
        <w:rPr>
          <w:w w:val="105"/>
        </w:rPr>
        <w:t>соизмерение</w:t>
      </w:r>
      <w:r>
        <w:rPr>
          <w:spacing w:val="-15"/>
          <w:w w:val="105"/>
        </w:rPr>
        <w:t xml:space="preserve"> </w:t>
      </w:r>
      <w:r>
        <w:rPr>
          <w:w w:val="105"/>
        </w:rPr>
        <w:t>дистанции</w:t>
      </w:r>
      <w:r>
        <w:rPr>
          <w:spacing w:val="-9"/>
          <w:w w:val="105"/>
        </w:rPr>
        <w:t xml:space="preserve"> </w:t>
      </w:r>
      <w:r>
        <w:rPr>
          <w:w w:val="105"/>
        </w:rPr>
        <w:t>от точки броска до цели, способствует формированию правильной пространственной ориентировки.</w:t>
      </w:r>
    </w:p>
    <w:p w:rsidR="00623054" w:rsidRDefault="004D1B06" w:rsidP="004D1B06">
      <w:pPr>
        <w:pStyle w:val="a3"/>
        <w:tabs>
          <w:tab w:val="left" w:pos="10632"/>
        </w:tabs>
        <w:spacing w:line="254" w:lineRule="auto"/>
        <w:ind w:right="8"/>
      </w:pPr>
      <w:r>
        <w:rPr>
          <w:w w:val="105"/>
        </w:rPr>
        <w:t>Легкоатлетические упражнения: техника спортивной ходьбы, бега на короткие, средние и длинные дистанции, метание малого мяча.</w:t>
      </w:r>
    </w:p>
    <w:p w:rsidR="00623054" w:rsidRDefault="004D1B06" w:rsidP="004D1B06">
      <w:pPr>
        <w:pStyle w:val="4"/>
        <w:tabs>
          <w:tab w:val="left" w:pos="10632"/>
        </w:tabs>
      </w:pPr>
      <w:r>
        <w:t>Модуль</w:t>
      </w:r>
      <w:r>
        <w:rPr>
          <w:spacing w:val="37"/>
        </w:rPr>
        <w:t xml:space="preserve"> </w:t>
      </w:r>
      <w:r>
        <w:t>«Спортивные</w:t>
      </w:r>
      <w:r>
        <w:rPr>
          <w:spacing w:val="47"/>
        </w:rPr>
        <w:t xml:space="preserve"> </w:t>
      </w:r>
      <w:r>
        <w:rPr>
          <w:spacing w:val="-2"/>
        </w:rPr>
        <w:t>игры»</w:t>
      </w:r>
    </w:p>
    <w:p w:rsidR="00623054" w:rsidRDefault="004D1B06" w:rsidP="004D1B06">
      <w:pPr>
        <w:pStyle w:val="a3"/>
        <w:tabs>
          <w:tab w:val="left" w:pos="10632"/>
        </w:tabs>
        <w:spacing w:line="249" w:lineRule="auto"/>
        <w:ind w:right="-15"/>
      </w:pPr>
      <w:r>
        <w:rPr>
          <w:w w:val="105"/>
        </w:rPr>
        <w:t xml:space="preserve">При организации спортивных и подвижных игр для обучающихся с ЗПР на уроках АФК </w:t>
      </w:r>
      <w:r>
        <w:t xml:space="preserve">рекомендуется использовать игры со знакомыми и доступными видами естественных движений (ходьба, бег, </w:t>
      </w:r>
      <w:r>
        <w:rPr>
          <w:w w:val="105"/>
        </w:rPr>
        <w:t xml:space="preserve">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w:t>
      </w:r>
      <w:r>
        <w:t xml:space="preserve">правилами. Они формируют способность обучающегося действовать целенаправленно, создавать программу </w:t>
      </w:r>
      <w:r>
        <w:rPr>
          <w:w w:val="105"/>
        </w:rPr>
        <w:t>действий во внутреннем умственном плане и решать двигательную задачу в соответствии с ней, а также развивают навыки самоконтроля.</w:t>
      </w:r>
    </w:p>
    <w:p w:rsidR="00623054" w:rsidRDefault="004D1B06" w:rsidP="004D1B06">
      <w:pPr>
        <w:pStyle w:val="a3"/>
        <w:tabs>
          <w:tab w:val="left" w:pos="10632"/>
        </w:tabs>
        <w:spacing w:before="6" w:line="249" w:lineRule="auto"/>
        <w:ind w:right="2"/>
      </w:pPr>
      <w:r>
        <w:rPr>
          <w:w w:val="105"/>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w:t>
      </w:r>
      <w:r>
        <w:rPr>
          <w:spacing w:val="-3"/>
          <w:w w:val="105"/>
        </w:rPr>
        <w:t xml:space="preserve"> </w:t>
      </w:r>
      <w:r>
        <w:rPr>
          <w:w w:val="105"/>
        </w:rPr>
        <w:t>и запоминаются обучающимися</w:t>
      </w:r>
      <w:r>
        <w:rPr>
          <w:spacing w:val="-3"/>
          <w:w w:val="105"/>
        </w:rPr>
        <w:t xml:space="preserve"> </w:t>
      </w:r>
      <w:r>
        <w:rPr>
          <w:w w:val="105"/>
        </w:rPr>
        <w:t>правила спортивных</w:t>
      </w:r>
      <w:r>
        <w:rPr>
          <w:spacing w:val="-5"/>
          <w:w w:val="105"/>
        </w:rPr>
        <w:t xml:space="preserve"> </w:t>
      </w:r>
      <w:r>
        <w:rPr>
          <w:w w:val="105"/>
        </w:rPr>
        <w:t>игр. Могут рассматриваться</w:t>
      </w:r>
      <w:r>
        <w:rPr>
          <w:spacing w:val="-3"/>
          <w:w w:val="105"/>
        </w:rPr>
        <w:t xml:space="preserve"> </w:t>
      </w:r>
      <w:r>
        <w:rPr>
          <w:w w:val="105"/>
        </w:rPr>
        <w:t>некоторые национальные виды спорта, их технико-тактические действия и правила.</w:t>
      </w:r>
    </w:p>
    <w:p w:rsidR="00623054" w:rsidRDefault="004D1B06" w:rsidP="004D1B06">
      <w:pPr>
        <w:pStyle w:val="a3"/>
        <w:tabs>
          <w:tab w:val="left" w:pos="10632"/>
        </w:tabs>
        <w:spacing w:before="2" w:line="247" w:lineRule="auto"/>
        <w:ind w:right="8"/>
      </w:pPr>
      <w:r>
        <w:rPr>
          <w:w w:val="105"/>
        </w:rPr>
        <w:t>Баскетбол:</w:t>
      </w:r>
      <w:r>
        <w:rPr>
          <w:spacing w:val="-4"/>
          <w:w w:val="105"/>
        </w:rPr>
        <w:t xml:space="preserve"> </w:t>
      </w:r>
      <w:r>
        <w:rPr>
          <w:w w:val="105"/>
        </w:rPr>
        <w:t>перемещение</w:t>
      </w:r>
      <w:r>
        <w:rPr>
          <w:spacing w:val="-7"/>
          <w:w w:val="105"/>
        </w:rPr>
        <w:t xml:space="preserve"> </w:t>
      </w:r>
      <w:r>
        <w:rPr>
          <w:w w:val="105"/>
        </w:rPr>
        <w:t>без</w:t>
      </w:r>
      <w:r>
        <w:rPr>
          <w:spacing w:val="-4"/>
          <w:w w:val="105"/>
        </w:rPr>
        <w:t xml:space="preserve"> </w:t>
      </w:r>
      <w:r>
        <w:rPr>
          <w:w w:val="105"/>
        </w:rPr>
        <w:t>мяча</w:t>
      </w:r>
      <w:r>
        <w:rPr>
          <w:spacing w:val="-1"/>
          <w:w w:val="105"/>
        </w:rPr>
        <w:t xml:space="preserve"> </w:t>
      </w:r>
      <w:r>
        <w:rPr>
          <w:w w:val="105"/>
        </w:rPr>
        <w:t>и</w:t>
      </w:r>
      <w:r>
        <w:rPr>
          <w:spacing w:val="-1"/>
          <w:w w:val="105"/>
        </w:rPr>
        <w:t xml:space="preserve"> </w:t>
      </w:r>
      <w:r>
        <w:rPr>
          <w:w w:val="105"/>
        </w:rPr>
        <w:t>с</w:t>
      </w:r>
      <w:r>
        <w:rPr>
          <w:spacing w:val="-7"/>
          <w:w w:val="105"/>
        </w:rPr>
        <w:t xml:space="preserve"> </w:t>
      </w:r>
      <w:r>
        <w:rPr>
          <w:w w:val="105"/>
        </w:rPr>
        <w:t>мячом,</w:t>
      </w:r>
      <w:r>
        <w:rPr>
          <w:spacing w:val="-4"/>
          <w:w w:val="105"/>
        </w:rPr>
        <w:t xml:space="preserve"> </w:t>
      </w:r>
      <w:r>
        <w:rPr>
          <w:w w:val="105"/>
        </w:rPr>
        <w:t>технические</w:t>
      </w:r>
      <w:r>
        <w:rPr>
          <w:spacing w:val="-7"/>
          <w:w w:val="105"/>
        </w:rPr>
        <w:t xml:space="preserve"> </w:t>
      </w:r>
      <w:r>
        <w:rPr>
          <w:w w:val="105"/>
        </w:rPr>
        <w:t>приемы и</w:t>
      </w:r>
      <w:r>
        <w:rPr>
          <w:spacing w:val="-1"/>
          <w:w w:val="105"/>
        </w:rPr>
        <w:t xml:space="preserve"> </w:t>
      </w:r>
      <w:r>
        <w:rPr>
          <w:w w:val="105"/>
        </w:rPr>
        <w:t>тактические</w:t>
      </w:r>
      <w:r>
        <w:rPr>
          <w:spacing w:val="-7"/>
          <w:w w:val="105"/>
        </w:rPr>
        <w:t xml:space="preserve"> </w:t>
      </w:r>
      <w:r>
        <w:rPr>
          <w:w w:val="105"/>
        </w:rPr>
        <w:t>действия,</w:t>
      </w:r>
      <w:r>
        <w:rPr>
          <w:spacing w:val="-4"/>
          <w:w w:val="105"/>
        </w:rPr>
        <w:t xml:space="preserve"> </w:t>
      </w:r>
      <w:r>
        <w:rPr>
          <w:w w:val="105"/>
        </w:rPr>
        <w:t>передача, ведение мяча, броски в кольцо.</w:t>
      </w:r>
    </w:p>
    <w:p w:rsidR="00623054" w:rsidRDefault="004D1B06" w:rsidP="004D1B06">
      <w:pPr>
        <w:pStyle w:val="a3"/>
        <w:tabs>
          <w:tab w:val="left" w:pos="10632"/>
        </w:tabs>
        <w:spacing w:before="9" w:line="249" w:lineRule="auto"/>
        <w:ind w:right="12"/>
      </w:pPr>
      <w:r>
        <w:rPr>
          <w:w w:val="105"/>
        </w:rPr>
        <w:t>Волейбол: перемещение</w:t>
      </w:r>
      <w:r>
        <w:rPr>
          <w:spacing w:val="-1"/>
          <w:w w:val="105"/>
        </w:rPr>
        <w:t xml:space="preserve"> </w:t>
      </w:r>
      <w:r>
        <w:rPr>
          <w:w w:val="105"/>
        </w:rPr>
        <w:t>без мяча и с</w:t>
      </w:r>
      <w:r>
        <w:rPr>
          <w:spacing w:val="-1"/>
          <w:w w:val="105"/>
        </w:rPr>
        <w:t xml:space="preserve"> </w:t>
      </w:r>
      <w:r>
        <w:rPr>
          <w:w w:val="105"/>
        </w:rPr>
        <w:t>мячом, технические</w:t>
      </w:r>
      <w:r>
        <w:rPr>
          <w:spacing w:val="-1"/>
          <w:w w:val="105"/>
        </w:rPr>
        <w:t xml:space="preserve"> </w:t>
      </w:r>
      <w:r>
        <w:rPr>
          <w:w w:val="105"/>
        </w:rPr>
        <w:t>приемы и тактические</w:t>
      </w:r>
      <w:r>
        <w:rPr>
          <w:spacing w:val="-1"/>
          <w:w w:val="105"/>
        </w:rPr>
        <w:t xml:space="preserve"> </w:t>
      </w:r>
      <w:r>
        <w:rPr>
          <w:w w:val="105"/>
        </w:rPr>
        <w:t>действия, передача мяча через сетку, нижняя прямая подача, прием мяча после подач.</w:t>
      </w:r>
    </w:p>
    <w:p w:rsidR="00623054" w:rsidRDefault="004D1B06" w:rsidP="004D1B06">
      <w:pPr>
        <w:pStyle w:val="a3"/>
        <w:tabs>
          <w:tab w:val="left" w:pos="10632"/>
        </w:tabs>
        <w:spacing w:line="262" w:lineRule="exact"/>
        <w:ind w:left="903" w:firstLine="0"/>
      </w:pPr>
      <w:r>
        <w:rPr>
          <w:w w:val="105"/>
        </w:rPr>
        <w:t>Футбол:</w:t>
      </w:r>
      <w:r>
        <w:rPr>
          <w:spacing w:val="-7"/>
          <w:w w:val="105"/>
        </w:rPr>
        <w:t xml:space="preserve"> </w:t>
      </w:r>
      <w:r>
        <w:rPr>
          <w:w w:val="105"/>
        </w:rPr>
        <w:t>отбор</w:t>
      </w:r>
      <w:r>
        <w:rPr>
          <w:spacing w:val="-14"/>
          <w:w w:val="105"/>
        </w:rPr>
        <w:t xml:space="preserve"> </w:t>
      </w:r>
      <w:r>
        <w:rPr>
          <w:w w:val="105"/>
        </w:rPr>
        <w:t>мяча,</w:t>
      </w:r>
      <w:r>
        <w:rPr>
          <w:spacing w:val="-13"/>
          <w:w w:val="105"/>
        </w:rPr>
        <w:t xml:space="preserve"> </w:t>
      </w:r>
      <w:r>
        <w:rPr>
          <w:w w:val="105"/>
        </w:rPr>
        <w:t>ведение</w:t>
      </w:r>
      <w:r>
        <w:rPr>
          <w:spacing w:val="-15"/>
          <w:w w:val="105"/>
        </w:rPr>
        <w:t xml:space="preserve"> </w:t>
      </w:r>
      <w:r>
        <w:rPr>
          <w:w w:val="105"/>
        </w:rPr>
        <w:t>мяча,</w:t>
      </w:r>
      <w:r>
        <w:rPr>
          <w:spacing w:val="-7"/>
          <w:w w:val="105"/>
        </w:rPr>
        <w:t xml:space="preserve"> </w:t>
      </w:r>
      <w:r>
        <w:rPr>
          <w:w w:val="105"/>
        </w:rPr>
        <w:t>обводка</w:t>
      </w:r>
      <w:r>
        <w:rPr>
          <w:spacing w:val="-3"/>
          <w:w w:val="105"/>
        </w:rPr>
        <w:t xml:space="preserve"> </w:t>
      </w:r>
      <w:r>
        <w:rPr>
          <w:w w:val="105"/>
        </w:rPr>
        <w:t>соперника,</w:t>
      </w:r>
      <w:r>
        <w:rPr>
          <w:spacing w:val="-12"/>
          <w:w w:val="105"/>
        </w:rPr>
        <w:t xml:space="preserve"> </w:t>
      </w:r>
      <w:r>
        <w:rPr>
          <w:w w:val="105"/>
        </w:rPr>
        <w:t>выбор</w:t>
      </w:r>
      <w:r>
        <w:rPr>
          <w:spacing w:val="-9"/>
          <w:w w:val="105"/>
        </w:rPr>
        <w:t xml:space="preserve"> </w:t>
      </w:r>
      <w:r>
        <w:rPr>
          <w:w w:val="105"/>
        </w:rPr>
        <w:t>места</w:t>
      </w:r>
      <w:r>
        <w:rPr>
          <w:spacing w:val="-9"/>
          <w:w w:val="105"/>
        </w:rPr>
        <w:t xml:space="preserve"> </w:t>
      </w:r>
      <w:r>
        <w:rPr>
          <w:w w:val="105"/>
        </w:rPr>
        <w:t>в</w:t>
      </w:r>
      <w:r>
        <w:rPr>
          <w:spacing w:val="-3"/>
          <w:w w:val="105"/>
        </w:rPr>
        <w:t xml:space="preserve"> </w:t>
      </w:r>
      <w:r>
        <w:rPr>
          <w:w w:val="105"/>
        </w:rPr>
        <w:t>обороне</w:t>
      </w:r>
      <w:r>
        <w:rPr>
          <w:spacing w:val="-15"/>
          <w:w w:val="105"/>
        </w:rPr>
        <w:t xml:space="preserve"> </w:t>
      </w:r>
      <w:r>
        <w:rPr>
          <w:w w:val="105"/>
        </w:rPr>
        <w:t>и</w:t>
      </w:r>
      <w:r>
        <w:rPr>
          <w:spacing w:val="-9"/>
          <w:w w:val="105"/>
        </w:rPr>
        <w:t xml:space="preserve"> </w:t>
      </w:r>
      <w:r>
        <w:rPr>
          <w:w w:val="105"/>
        </w:rPr>
        <w:t>в</w:t>
      </w:r>
      <w:r>
        <w:rPr>
          <w:spacing w:val="-9"/>
          <w:w w:val="105"/>
        </w:rPr>
        <w:t xml:space="preserve"> </w:t>
      </w:r>
      <w:r>
        <w:rPr>
          <w:spacing w:val="-2"/>
          <w:w w:val="105"/>
        </w:rPr>
        <w:t>атаке.</w:t>
      </w:r>
    </w:p>
    <w:p w:rsidR="00623054" w:rsidRDefault="004D1B06" w:rsidP="004D1B06">
      <w:pPr>
        <w:pStyle w:val="4"/>
        <w:tabs>
          <w:tab w:val="left" w:pos="10632"/>
        </w:tabs>
        <w:spacing w:before="24"/>
      </w:pPr>
      <w:r>
        <w:t>Модуль</w:t>
      </w:r>
      <w:r>
        <w:rPr>
          <w:spacing w:val="23"/>
        </w:rPr>
        <w:t xml:space="preserve"> </w:t>
      </w:r>
      <w:r>
        <w:t>«Зимние</w:t>
      </w:r>
      <w:r>
        <w:rPr>
          <w:spacing w:val="33"/>
        </w:rPr>
        <w:t xml:space="preserve"> </w:t>
      </w:r>
      <w:r>
        <w:t>виды</w:t>
      </w:r>
      <w:r>
        <w:rPr>
          <w:spacing w:val="37"/>
        </w:rPr>
        <w:t xml:space="preserve"> </w:t>
      </w:r>
      <w:r>
        <w:t>спорта</w:t>
      </w:r>
      <w:r>
        <w:rPr>
          <w:spacing w:val="24"/>
        </w:rPr>
        <w:t xml:space="preserve"> </w:t>
      </w:r>
      <w:r>
        <w:t>(лыжная</w:t>
      </w:r>
      <w:r>
        <w:rPr>
          <w:spacing w:val="29"/>
        </w:rPr>
        <w:t xml:space="preserve"> </w:t>
      </w:r>
      <w:r>
        <w:rPr>
          <w:spacing w:val="-2"/>
        </w:rPr>
        <w:t>подготовка)»</w:t>
      </w:r>
    </w:p>
    <w:p w:rsidR="00623054" w:rsidRDefault="004D1B06" w:rsidP="004D1B06">
      <w:pPr>
        <w:pStyle w:val="a3"/>
        <w:tabs>
          <w:tab w:val="left" w:pos="10632"/>
        </w:tabs>
        <w:spacing w:before="2" w:line="249" w:lineRule="auto"/>
        <w:ind w:right="11"/>
      </w:pPr>
      <w:r>
        <w:rPr>
          <w:w w:val="105"/>
        </w:rPr>
        <w:t>Блок включает</w:t>
      </w:r>
      <w:r>
        <w:rPr>
          <w:spacing w:val="-3"/>
          <w:w w:val="105"/>
        </w:rPr>
        <w:t xml:space="preserve"> </w:t>
      </w:r>
      <w:r>
        <w:rPr>
          <w:w w:val="105"/>
        </w:rPr>
        <w:t>весь необходимый комплекс</w:t>
      </w:r>
      <w:r>
        <w:rPr>
          <w:spacing w:val="-5"/>
          <w:w w:val="105"/>
        </w:rPr>
        <w:t xml:space="preserve"> </w:t>
      </w:r>
      <w:r>
        <w:rPr>
          <w:w w:val="105"/>
        </w:rPr>
        <w:t>для развития</w:t>
      </w:r>
      <w:r>
        <w:rPr>
          <w:spacing w:val="-1"/>
          <w:w w:val="105"/>
        </w:rPr>
        <w:t xml:space="preserve"> </w:t>
      </w:r>
      <w:r>
        <w:rPr>
          <w:w w:val="105"/>
        </w:rPr>
        <w:t>движений, осанки,</w:t>
      </w:r>
      <w:r>
        <w:rPr>
          <w:spacing w:val="-2"/>
          <w:w w:val="105"/>
        </w:rPr>
        <w:t xml:space="preserve"> </w:t>
      </w:r>
      <w:r>
        <w:rPr>
          <w:w w:val="105"/>
        </w:rPr>
        <w:t>дыхания,</w:t>
      </w:r>
      <w:r>
        <w:rPr>
          <w:spacing w:val="-2"/>
          <w:w w:val="105"/>
        </w:rPr>
        <w:t xml:space="preserve"> </w:t>
      </w:r>
      <w:r>
        <w:rPr>
          <w:w w:val="105"/>
        </w:rPr>
        <w:t>координации, моторики и др.</w:t>
      </w:r>
    </w:p>
    <w:p w:rsidR="00623054" w:rsidRDefault="004D1B06" w:rsidP="004D1B06">
      <w:pPr>
        <w:pStyle w:val="a3"/>
        <w:tabs>
          <w:tab w:val="left" w:pos="10632"/>
        </w:tabs>
        <w:spacing w:before="5"/>
        <w:ind w:left="903" w:firstLine="0"/>
      </w:pPr>
      <w:r>
        <w:t>Техника</w:t>
      </w:r>
      <w:r>
        <w:rPr>
          <w:spacing w:val="28"/>
        </w:rPr>
        <w:t xml:space="preserve"> </w:t>
      </w:r>
      <w:r>
        <w:t>основных</w:t>
      </w:r>
      <w:r>
        <w:rPr>
          <w:spacing w:val="42"/>
        </w:rPr>
        <w:t xml:space="preserve"> </w:t>
      </w:r>
      <w:r>
        <w:t>способов</w:t>
      </w:r>
      <w:r>
        <w:rPr>
          <w:spacing w:val="30"/>
        </w:rPr>
        <w:t xml:space="preserve"> </w:t>
      </w:r>
      <w:r>
        <w:t>передвижения</w:t>
      </w:r>
      <w:r>
        <w:rPr>
          <w:spacing w:val="24"/>
        </w:rPr>
        <w:t xml:space="preserve"> </w:t>
      </w:r>
      <w:r>
        <w:t>на</w:t>
      </w:r>
      <w:r>
        <w:rPr>
          <w:spacing w:val="41"/>
        </w:rPr>
        <w:t xml:space="preserve"> </w:t>
      </w:r>
      <w:r>
        <w:rPr>
          <w:spacing w:val="-2"/>
        </w:rPr>
        <w:t>лыжах:</w:t>
      </w:r>
    </w:p>
    <w:p w:rsidR="00623054" w:rsidRDefault="004D1B06" w:rsidP="004D1B06">
      <w:pPr>
        <w:pStyle w:val="a5"/>
        <w:numPr>
          <w:ilvl w:val="0"/>
          <w:numId w:val="59"/>
        </w:numPr>
        <w:tabs>
          <w:tab w:val="left" w:pos="1614"/>
          <w:tab w:val="left" w:pos="10632"/>
        </w:tabs>
        <w:spacing w:before="14" w:line="247" w:lineRule="auto"/>
        <w:ind w:right="-15" w:firstLine="712"/>
        <w:jc w:val="left"/>
        <w:rPr>
          <w:sz w:val="23"/>
        </w:rPr>
      </w:pPr>
      <w:r>
        <w:rPr>
          <w:w w:val="105"/>
          <w:sz w:val="23"/>
        </w:rPr>
        <w:t>передвижения</w:t>
      </w:r>
      <w:r>
        <w:rPr>
          <w:spacing w:val="30"/>
          <w:w w:val="105"/>
          <w:sz w:val="23"/>
        </w:rPr>
        <w:t xml:space="preserve"> </w:t>
      </w:r>
      <w:r>
        <w:rPr>
          <w:w w:val="105"/>
          <w:sz w:val="23"/>
        </w:rPr>
        <w:t>на</w:t>
      </w:r>
      <w:r>
        <w:rPr>
          <w:spacing w:val="39"/>
          <w:w w:val="105"/>
          <w:sz w:val="23"/>
        </w:rPr>
        <w:t xml:space="preserve"> </w:t>
      </w:r>
      <w:r>
        <w:rPr>
          <w:w w:val="105"/>
          <w:sz w:val="23"/>
        </w:rPr>
        <w:t>лыжах</w:t>
      </w:r>
      <w:r>
        <w:rPr>
          <w:spacing w:val="28"/>
          <w:w w:val="105"/>
          <w:sz w:val="23"/>
        </w:rPr>
        <w:t xml:space="preserve"> </w:t>
      </w:r>
      <w:r>
        <w:rPr>
          <w:w w:val="105"/>
          <w:sz w:val="23"/>
        </w:rPr>
        <w:t>различными</w:t>
      </w:r>
      <w:r>
        <w:rPr>
          <w:spacing w:val="32"/>
          <w:w w:val="105"/>
          <w:sz w:val="23"/>
        </w:rPr>
        <w:t xml:space="preserve"> </w:t>
      </w:r>
      <w:r>
        <w:rPr>
          <w:w w:val="105"/>
          <w:sz w:val="23"/>
        </w:rPr>
        <w:t>классическими</w:t>
      </w:r>
      <w:r>
        <w:rPr>
          <w:spacing w:val="39"/>
          <w:w w:val="105"/>
          <w:sz w:val="23"/>
        </w:rPr>
        <w:t xml:space="preserve"> </w:t>
      </w:r>
      <w:r>
        <w:rPr>
          <w:w w:val="105"/>
          <w:sz w:val="23"/>
        </w:rPr>
        <w:t>ходами</w:t>
      </w:r>
      <w:r>
        <w:rPr>
          <w:spacing w:val="32"/>
          <w:w w:val="105"/>
          <w:sz w:val="23"/>
        </w:rPr>
        <w:t xml:space="preserve"> </w:t>
      </w:r>
      <w:r>
        <w:rPr>
          <w:w w:val="105"/>
          <w:sz w:val="23"/>
        </w:rPr>
        <w:t>(попеременным</w:t>
      </w:r>
      <w:r>
        <w:rPr>
          <w:spacing w:val="40"/>
          <w:w w:val="105"/>
          <w:sz w:val="23"/>
        </w:rPr>
        <w:t xml:space="preserve"> </w:t>
      </w:r>
      <w:r>
        <w:rPr>
          <w:w w:val="105"/>
          <w:sz w:val="23"/>
        </w:rPr>
        <w:t>двухшажным, одновременным бесшажным, одновременным одношажным, одновременным двухшажным);</w:t>
      </w:r>
    </w:p>
    <w:p w:rsidR="00623054" w:rsidRDefault="004D1B06" w:rsidP="004D1B06">
      <w:pPr>
        <w:pStyle w:val="a5"/>
        <w:numPr>
          <w:ilvl w:val="0"/>
          <w:numId w:val="59"/>
        </w:numPr>
        <w:tabs>
          <w:tab w:val="left" w:pos="1615"/>
          <w:tab w:val="left" w:pos="10632"/>
        </w:tabs>
        <w:spacing w:before="6"/>
        <w:ind w:left="1615" w:hanging="280"/>
        <w:jc w:val="left"/>
        <w:rPr>
          <w:sz w:val="23"/>
        </w:rPr>
      </w:pPr>
      <w:r>
        <w:rPr>
          <w:w w:val="105"/>
          <w:sz w:val="23"/>
        </w:rPr>
        <w:t>подъёмы</w:t>
      </w:r>
      <w:r>
        <w:rPr>
          <w:spacing w:val="-13"/>
          <w:w w:val="105"/>
          <w:sz w:val="23"/>
        </w:rPr>
        <w:t xml:space="preserve"> </w:t>
      </w:r>
      <w:r>
        <w:rPr>
          <w:w w:val="105"/>
          <w:sz w:val="23"/>
        </w:rPr>
        <w:t>на</w:t>
      </w:r>
      <w:r>
        <w:rPr>
          <w:spacing w:val="-2"/>
          <w:w w:val="105"/>
          <w:sz w:val="23"/>
        </w:rPr>
        <w:t xml:space="preserve"> </w:t>
      </w:r>
      <w:r>
        <w:rPr>
          <w:w w:val="105"/>
          <w:sz w:val="23"/>
        </w:rPr>
        <w:t>лыжах</w:t>
      </w:r>
      <w:r>
        <w:rPr>
          <w:spacing w:val="-14"/>
          <w:w w:val="105"/>
          <w:sz w:val="23"/>
        </w:rPr>
        <w:t xml:space="preserve"> </w:t>
      </w:r>
      <w:r>
        <w:rPr>
          <w:w w:val="105"/>
          <w:sz w:val="23"/>
        </w:rPr>
        <w:t>в</w:t>
      </w:r>
      <w:r>
        <w:rPr>
          <w:spacing w:val="-9"/>
          <w:w w:val="105"/>
          <w:sz w:val="23"/>
        </w:rPr>
        <w:t xml:space="preserve"> </w:t>
      </w:r>
      <w:r>
        <w:rPr>
          <w:spacing w:val="-2"/>
          <w:w w:val="105"/>
          <w:sz w:val="23"/>
        </w:rPr>
        <w:t>гору;</w:t>
      </w:r>
    </w:p>
    <w:p w:rsidR="00623054" w:rsidRDefault="004D1B06" w:rsidP="004D1B06">
      <w:pPr>
        <w:pStyle w:val="a5"/>
        <w:numPr>
          <w:ilvl w:val="0"/>
          <w:numId w:val="59"/>
        </w:numPr>
        <w:tabs>
          <w:tab w:val="left" w:pos="1615"/>
          <w:tab w:val="left" w:pos="10632"/>
        </w:tabs>
        <w:spacing w:before="14"/>
        <w:ind w:left="1615" w:hanging="280"/>
        <w:jc w:val="left"/>
        <w:rPr>
          <w:sz w:val="23"/>
        </w:rPr>
      </w:pPr>
      <w:r>
        <w:rPr>
          <w:w w:val="105"/>
          <w:sz w:val="23"/>
        </w:rPr>
        <w:t>спуски</w:t>
      </w:r>
      <w:r>
        <w:rPr>
          <w:spacing w:val="-1"/>
          <w:w w:val="105"/>
          <w:sz w:val="23"/>
        </w:rPr>
        <w:t xml:space="preserve"> </w:t>
      </w:r>
      <w:r>
        <w:rPr>
          <w:w w:val="105"/>
          <w:sz w:val="23"/>
        </w:rPr>
        <w:t>с</w:t>
      </w:r>
      <w:r>
        <w:rPr>
          <w:spacing w:val="-7"/>
          <w:w w:val="105"/>
          <w:sz w:val="23"/>
        </w:rPr>
        <w:t xml:space="preserve"> </w:t>
      </w:r>
      <w:r>
        <w:rPr>
          <w:w w:val="105"/>
          <w:sz w:val="23"/>
        </w:rPr>
        <w:t>гор</w:t>
      </w:r>
      <w:r>
        <w:rPr>
          <w:spacing w:val="-13"/>
          <w:w w:val="105"/>
          <w:sz w:val="23"/>
        </w:rPr>
        <w:t xml:space="preserve"> </w:t>
      </w:r>
      <w:r>
        <w:rPr>
          <w:w w:val="105"/>
          <w:sz w:val="23"/>
        </w:rPr>
        <w:t>на</w:t>
      </w:r>
      <w:r>
        <w:rPr>
          <w:spacing w:val="-7"/>
          <w:w w:val="105"/>
          <w:sz w:val="23"/>
        </w:rPr>
        <w:t xml:space="preserve"> </w:t>
      </w:r>
      <w:r>
        <w:rPr>
          <w:spacing w:val="-2"/>
          <w:w w:val="105"/>
          <w:sz w:val="23"/>
        </w:rPr>
        <w:t>лыжах;</w:t>
      </w:r>
    </w:p>
    <w:p w:rsidR="00623054" w:rsidRDefault="004D1B06" w:rsidP="004D1B06">
      <w:pPr>
        <w:pStyle w:val="a5"/>
        <w:numPr>
          <w:ilvl w:val="0"/>
          <w:numId w:val="59"/>
        </w:numPr>
        <w:tabs>
          <w:tab w:val="left" w:pos="1615"/>
          <w:tab w:val="left" w:pos="10632"/>
        </w:tabs>
        <w:spacing w:before="6"/>
        <w:ind w:left="1615" w:hanging="280"/>
        <w:jc w:val="left"/>
        <w:rPr>
          <w:sz w:val="23"/>
        </w:rPr>
      </w:pPr>
      <w:r>
        <w:rPr>
          <w:w w:val="105"/>
          <w:sz w:val="23"/>
        </w:rPr>
        <w:t>торможения</w:t>
      </w:r>
      <w:r>
        <w:rPr>
          <w:spacing w:val="-15"/>
          <w:w w:val="105"/>
          <w:sz w:val="23"/>
        </w:rPr>
        <w:t xml:space="preserve"> </w:t>
      </w:r>
      <w:r>
        <w:rPr>
          <w:w w:val="105"/>
          <w:sz w:val="23"/>
        </w:rPr>
        <w:t>при</w:t>
      </w:r>
      <w:r>
        <w:rPr>
          <w:spacing w:val="-13"/>
          <w:w w:val="105"/>
          <w:sz w:val="23"/>
        </w:rPr>
        <w:t xml:space="preserve"> </w:t>
      </w:r>
      <w:r>
        <w:rPr>
          <w:spacing w:val="-2"/>
          <w:w w:val="105"/>
          <w:sz w:val="23"/>
        </w:rPr>
        <w:t>спусках;</w:t>
      </w:r>
    </w:p>
    <w:p w:rsidR="00623054" w:rsidRDefault="004D1B06" w:rsidP="004D1B06">
      <w:pPr>
        <w:pStyle w:val="a5"/>
        <w:numPr>
          <w:ilvl w:val="0"/>
          <w:numId w:val="59"/>
        </w:numPr>
        <w:tabs>
          <w:tab w:val="left" w:pos="1615"/>
          <w:tab w:val="left" w:pos="10632"/>
        </w:tabs>
        <w:spacing w:before="13"/>
        <w:ind w:left="1615" w:hanging="280"/>
        <w:jc w:val="left"/>
        <w:rPr>
          <w:sz w:val="23"/>
        </w:rPr>
      </w:pPr>
      <w:r>
        <w:rPr>
          <w:w w:val="105"/>
          <w:sz w:val="23"/>
        </w:rPr>
        <w:t>повороты</w:t>
      </w:r>
      <w:r>
        <w:rPr>
          <w:spacing w:val="-8"/>
          <w:w w:val="105"/>
          <w:sz w:val="23"/>
        </w:rPr>
        <w:t xml:space="preserve"> </w:t>
      </w:r>
      <w:r>
        <w:rPr>
          <w:w w:val="105"/>
          <w:sz w:val="23"/>
        </w:rPr>
        <w:t>на</w:t>
      </w:r>
      <w:r>
        <w:rPr>
          <w:spacing w:val="-9"/>
          <w:w w:val="105"/>
          <w:sz w:val="23"/>
        </w:rPr>
        <w:t xml:space="preserve"> </w:t>
      </w:r>
      <w:r>
        <w:rPr>
          <w:w w:val="105"/>
          <w:sz w:val="23"/>
        </w:rPr>
        <w:t>лыжах</w:t>
      </w:r>
      <w:r>
        <w:rPr>
          <w:spacing w:val="-15"/>
          <w:w w:val="105"/>
          <w:sz w:val="23"/>
        </w:rPr>
        <w:t xml:space="preserve"> </w:t>
      </w:r>
      <w:r>
        <w:rPr>
          <w:w w:val="105"/>
          <w:sz w:val="23"/>
        </w:rPr>
        <w:t>в</w:t>
      </w:r>
      <w:r>
        <w:rPr>
          <w:spacing w:val="-10"/>
          <w:w w:val="105"/>
          <w:sz w:val="23"/>
        </w:rPr>
        <w:t xml:space="preserve"> </w:t>
      </w:r>
      <w:r>
        <w:rPr>
          <w:spacing w:val="-2"/>
          <w:w w:val="105"/>
          <w:sz w:val="23"/>
        </w:rPr>
        <w:t>движении;</w:t>
      </w:r>
    </w:p>
    <w:p w:rsidR="00623054" w:rsidRDefault="004D1B06" w:rsidP="004D1B06">
      <w:pPr>
        <w:pStyle w:val="a5"/>
        <w:numPr>
          <w:ilvl w:val="0"/>
          <w:numId w:val="59"/>
        </w:numPr>
        <w:tabs>
          <w:tab w:val="left" w:pos="1615"/>
          <w:tab w:val="left" w:pos="10632"/>
        </w:tabs>
        <w:spacing w:before="14"/>
        <w:ind w:left="1615" w:hanging="280"/>
        <w:jc w:val="left"/>
        <w:rPr>
          <w:sz w:val="23"/>
        </w:rPr>
      </w:pPr>
      <w:r>
        <w:rPr>
          <w:sz w:val="23"/>
        </w:rPr>
        <w:t>прохождение</w:t>
      </w:r>
      <w:r>
        <w:rPr>
          <w:spacing w:val="40"/>
          <w:sz w:val="23"/>
        </w:rPr>
        <w:t xml:space="preserve"> </w:t>
      </w:r>
      <w:r>
        <w:rPr>
          <w:sz w:val="23"/>
        </w:rPr>
        <w:t>учебных</w:t>
      </w:r>
      <w:r>
        <w:rPr>
          <w:spacing w:val="31"/>
          <w:sz w:val="23"/>
        </w:rPr>
        <w:t xml:space="preserve"> </w:t>
      </w:r>
      <w:r>
        <w:rPr>
          <w:spacing w:val="-2"/>
          <w:sz w:val="23"/>
        </w:rPr>
        <w:t>дистанций.</w:t>
      </w:r>
    </w:p>
    <w:p w:rsidR="00623054" w:rsidRDefault="004D1B06" w:rsidP="004D1B06">
      <w:pPr>
        <w:pStyle w:val="4"/>
        <w:tabs>
          <w:tab w:val="left" w:pos="10632"/>
        </w:tabs>
        <w:spacing w:before="16"/>
        <w:jc w:val="left"/>
      </w:pPr>
      <w:r>
        <w:t>Модуль</w:t>
      </w:r>
      <w:r>
        <w:rPr>
          <w:spacing w:val="28"/>
        </w:rPr>
        <w:t xml:space="preserve"> </w:t>
      </w:r>
      <w:r>
        <w:rPr>
          <w:spacing w:val="-2"/>
        </w:rPr>
        <w:t>«Плавание»</w:t>
      </w:r>
    </w:p>
    <w:p w:rsidR="00623054" w:rsidRDefault="004D1B06" w:rsidP="004D1B06">
      <w:pPr>
        <w:pStyle w:val="a3"/>
        <w:tabs>
          <w:tab w:val="left" w:pos="10632"/>
        </w:tabs>
        <w:spacing w:before="2"/>
        <w:ind w:left="903" w:firstLine="0"/>
        <w:jc w:val="left"/>
      </w:pPr>
      <w:r>
        <w:t>В</w:t>
      </w:r>
      <w:r>
        <w:rPr>
          <w:spacing w:val="25"/>
        </w:rPr>
        <w:t xml:space="preserve"> </w:t>
      </w:r>
      <w:r>
        <w:t>программу</w:t>
      </w:r>
      <w:r>
        <w:rPr>
          <w:spacing w:val="19"/>
        </w:rPr>
        <w:t xml:space="preserve"> </w:t>
      </w:r>
      <w:r>
        <w:t>занятий</w:t>
      </w:r>
      <w:r>
        <w:rPr>
          <w:spacing w:val="28"/>
        </w:rPr>
        <w:t xml:space="preserve"> </w:t>
      </w:r>
      <w:r>
        <w:rPr>
          <w:spacing w:val="-2"/>
        </w:rPr>
        <w:t>включаются:</w:t>
      </w:r>
    </w:p>
    <w:p w:rsidR="00623054" w:rsidRDefault="004D1B06" w:rsidP="004D1B06">
      <w:pPr>
        <w:pStyle w:val="a5"/>
        <w:numPr>
          <w:ilvl w:val="0"/>
          <w:numId w:val="59"/>
        </w:numPr>
        <w:tabs>
          <w:tab w:val="left" w:pos="1614"/>
          <w:tab w:val="left" w:pos="10632"/>
        </w:tabs>
        <w:spacing w:before="14" w:line="247" w:lineRule="auto"/>
        <w:ind w:right="4" w:firstLine="712"/>
        <w:jc w:val="left"/>
        <w:rPr>
          <w:sz w:val="23"/>
        </w:rPr>
      </w:pPr>
      <w:r>
        <w:rPr>
          <w:w w:val="105"/>
          <w:sz w:val="23"/>
        </w:rPr>
        <w:t>комплекс</w:t>
      </w:r>
      <w:r>
        <w:rPr>
          <w:spacing w:val="40"/>
          <w:w w:val="105"/>
          <w:sz w:val="23"/>
        </w:rPr>
        <w:t xml:space="preserve"> </w:t>
      </w:r>
      <w:r>
        <w:rPr>
          <w:w w:val="105"/>
          <w:sz w:val="23"/>
        </w:rPr>
        <w:t>общеразвивающих</w:t>
      </w:r>
      <w:r>
        <w:rPr>
          <w:spacing w:val="40"/>
          <w:w w:val="105"/>
          <w:sz w:val="23"/>
        </w:rPr>
        <w:t xml:space="preserve"> </w:t>
      </w:r>
      <w:r>
        <w:rPr>
          <w:w w:val="105"/>
          <w:sz w:val="23"/>
        </w:rPr>
        <w:t>и</w:t>
      </w:r>
      <w:r>
        <w:rPr>
          <w:spacing w:val="40"/>
          <w:w w:val="105"/>
          <w:sz w:val="23"/>
        </w:rPr>
        <w:t xml:space="preserve"> </w:t>
      </w:r>
      <w:r>
        <w:rPr>
          <w:w w:val="105"/>
          <w:sz w:val="23"/>
        </w:rPr>
        <w:t>подготовительных</w:t>
      </w:r>
      <w:r>
        <w:rPr>
          <w:spacing w:val="40"/>
          <w:w w:val="105"/>
          <w:sz w:val="23"/>
        </w:rPr>
        <w:t xml:space="preserve"> </w:t>
      </w:r>
      <w:r>
        <w:rPr>
          <w:w w:val="105"/>
          <w:sz w:val="23"/>
        </w:rPr>
        <w:t>упражнений</w:t>
      </w:r>
      <w:r>
        <w:rPr>
          <w:spacing w:val="40"/>
          <w:w w:val="105"/>
          <w:sz w:val="23"/>
        </w:rPr>
        <w:t xml:space="preserve"> </w:t>
      </w:r>
      <w:r>
        <w:rPr>
          <w:w w:val="105"/>
          <w:sz w:val="23"/>
        </w:rPr>
        <w:t>для</w:t>
      </w:r>
      <w:r>
        <w:rPr>
          <w:spacing w:val="40"/>
          <w:w w:val="105"/>
          <w:sz w:val="23"/>
        </w:rPr>
        <w:t xml:space="preserve"> </w:t>
      </w:r>
      <w:r>
        <w:rPr>
          <w:w w:val="105"/>
          <w:sz w:val="23"/>
        </w:rPr>
        <w:t>развития</w:t>
      </w:r>
      <w:r>
        <w:rPr>
          <w:spacing w:val="40"/>
          <w:w w:val="105"/>
          <w:sz w:val="23"/>
        </w:rPr>
        <w:t xml:space="preserve"> </w:t>
      </w:r>
      <w:r>
        <w:rPr>
          <w:w w:val="105"/>
          <w:sz w:val="23"/>
        </w:rPr>
        <w:t>правильного дыхания и координации движений;</w:t>
      </w:r>
    </w:p>
    <w:p w:rsidR="00623054" w:rsidRDefault="004D1B06" w:rsidP="004D1B06">
      <w:pPr>
        <w:pStyle w:val="a5"/>
        <w:numPr>
          <w:ilvl w:val="0"/>
          <w:numId w:val="59"/>
        </w:numPr>
        <w:tabs>
          <w:tab w:val="left" w:pos="1615"/>
          <w:tab w:val="left" w:pos="10632"/>
        </w:tabs>
        <w:spacing w:before="7"/>
        <w:ind w:left="1615" w:hanging="280"/>
        <w:jc w:val="left"/>
        <w:rPr>
          <w:sz w:val="23"/>
        </w:rPr>
      </w:pPr>
      <w:r>
        <w:rPr>
          <w:w w:val="105"/>
          <w:sz w:val="23"/>
        </w:rPr>
        <w:t>подводящие</w:t>
      </w:r>
      <w:r>
        <w:rPr>
          <w:spacing w:val="-12"/>
          <w:w w:val="105"/>
          <w:sz w:val="23"/>
        </w:rPr>
        <w:t xml:space="preserve"> </w:t>
      </w:r>
      <w:r>
        <w:rPr>
          <w:w w:val="105"/>
          <w:sz w:val="23"/>
        </w:rPr>
        <w:t>упражнения</w:t>
      </w:r>
      <w:r>
        <w:rPr>
          <w:spacing w:val="-9"/>
          <w:w w:val="105"/>
          <w:sz w:val="23"/>
        </w:rPr>
        <w:t xml:space="preserve"> </w:t>
      </w:r>
      <w:r>
        <w:rPr>
          <w:w w:val="105"/>
          <w:sz w:val="23"/>
        </w:rPr>
        <w:t>в</w:t>
      </w:r>
      <w:r>
        <w:rPr>
          <w:spacing w:val="-11"/>
          <w:w w:val="105"/>
          <w:sz w:val="23"/>
        </w:rPr>
        <w:t xml:space="preserve"> </w:t>
      </w:r>
      <w:r>
        <w:rPr>
          <w:w w:val="105"/>
          <w:sz w:val="23"/>
        </w:rPr>
        <w:t>лежании</w:t>
      </w:r>
      <w:r>
        <w:rPr>
          <w:spacing w:val="-11"/>
          <w:w w:val="105"/>
          <w:sz w:val="23"/>
        </w:rPr>
        <w:t xml:space="preserve"> </w:t>
      </w:r>
      <w:r>
        <w:rPr>
          <w:w w:val="105"/>
          <w:sz w:val="23"/>
        </w:rPr>
        <w:t>на</w:t>
      </w:r>
      <w:r>
        <w:rPr>
          <w:spacing w:val="-12"/>
          <w:w w:val="105"/>
          <w:sz w:val="23"/>
        </w:rPr>
        <w:t xml:space="preserve"> </w:t>
      </w:r>
      <w:r>
        <w:rPr>
          <w:w w:val="105"/>
          <w:sz w:val="23"/>
        </w:rPr>
        <w:t>воде,</w:t>
      </w:r>
      <w:r>
        <w:rPr>
          <w:spacing w:val="-8"/>
          <w:w w:val="105"/>
          <w:sz w:val="23"/>
        </w:rPr>
        <w:t xml:space="preserve"> </w:t>
      </w:r>
      <w:r>
        <w:rPr>
          <w:w w:val="105"/>
          <w:sz w:val="23"/>
        </w:rPr>
        <w:t>всплывании</w:t>
      </w:r>
      <w:r>
        <w:rPr>
          <w:spacing w:val="-12"/>
          <w:w w:val="105"/>
          <w:sz w:val="23"/>
        </w:rPr>
        <w:t xml:space="preserve"> </w:t>
      </w:r>
      <w:r>
        <w:rPr>
          <w:w w:val="105"/>
          <w:sz w:val="23"/>
        </w:rPr>
        <w:t>и</w:t>
      </w:r>
      <w:r>
        <w:rPr>
          <w:spacing w:val="-11"/>
          <w:w w:val="105"/>
          <w:sz w:val="23"/>
        </w:rPr>
        <w:t xml:space="preserve"> </w:t>
      </w:r>
      <w:r>
        <w:rPr>
          <w:spacing w:val="-2"/>
          <w:w w:val="105"/>
          <w:sz w:val="23"/>
        </w:rPr>
        <w:t>скольжении;</w:t>
      </w:r>
    </w:p>
    <w:p w:rsidR="00623054" w:rsidRDefault="004D1B06" w:rsidP="004D1B06">
      <w:pPr>
        <w:pStyle w:val="a5"/>
        <w:numPr>
          <w:ilvl w:val="0"/>
          <w:numId w:val="59"/>
        </w:numPr>
        <w:tabs>
          <w:tab w:val="left" w:pos="1615"/>
          <w:tab w:val="left" w:pos="10632"/>
        </w:tabs>
        <w:spacing w:before="13"/>
        <w:ind w:left="1615" w:hanging="280"/>
        <w:jc w:val="left"/>
        <w:rPr>
          <w:sz w:val="23"/>
        </w:rPr>
      </w:pPr>
      <w:r>
        <w:rPr>
          <w:w w:val="105"/>
          <w:sz w:val="23"/>
        </w:rPr>
        <w:t>техника</w:t>
      </w:r>
      <w:r>
        <w:rPr>
          <w:spacing w:val="-10"/>
          <w:w w:val="105"/>
          <w:sz w:val="23"/>
        </w:rPr>
        <w:t xml:space="preserve"> </w:t>
      </w:r>
      <w:r>
        <w:rPr>
          <w:w w:val="105"/>
          <w:sz w:val="23"/>
        </w:rPr>
        <w:t>плавания</w:t>
      </w:r>
      <w:r>
        <w:rPr>
          <w:spacing w:val="-7"/>
          <w:w w:val="105"/>
          <w:sz w:val="23"/>
        </w:rPr>
        <w:t xml:space="preserve"> </w:t>
      </w:r>
      <w:r>
        <w:rPr>
          <w:w w:val="105"/>
          <w:sz w:val="23"/>
        </w:rPr>
        <w:t>«брасс»</w:t>
      </w:r>
      <w:r>
        <w:rPr>
          <w:spacing w:val="-8"/>
          <w:w w:val="105"/>
          <w:sz w:val="23"/>
        </w:rPr>
        <w:t xml:space="preserve"> </w:t>
      </w:r>
      <w:r>
        <w:rPr>
          <w:w w:val="105"/>
          <w:sz w:val="23"/>
        </w:rPr>
        <w:t>и</w:t>
      </w:r>
      <w:r>
        <w:rPr>
          <w:spacing w:val="-3"/>
          <w:w w:val="105"/>
          <w:sz w:val="23"/>
        </w:rPr>
        <w:t xml:space="preserve"> </w:t>
      </w:r>
      <w:r>
        <w:rPr>
          <w:w w:val="105"/>
          <w:sz w:val="23"/>
        </w:rPr>
        <w:t>«кроль»</w:t>
      </w:r>
      <w:r>
        <w:rPr>
          <w:spacing w:val="-14"/>
          <w:w w:val="105"/>
          <w:sz w:val="23"/>
        </w:rPr>
        <w:t xml:space="preserve"> </w:t>
      </w:r>
      <w:r>
        <w:rPr>
          <w:w w:val="105"/>
          <w:sz w:val="23"/>
        </w:rPr>
        <w:t>на</w:t>
      </w:r>
      <w:r>
        <w:rPr>
          <w:spacing w:val="-3"/>
          <w:w w:val="105"/>
          <w:sz w:val="23"/>
        </w:rPr>
        <w:t xml:space="preserve"> </w:t>
      </w:r>
      <w:r>
        <w:rPr>
          <w:w w:val="105"/>
          <w:sz w:val="23"/>
        </w:rPr>
        <w:t>спине</w:t>
      </w:r>
      <w:r>
        <w:rPr>
          <w:spacing w:val="-15"/>
          <w:w w:val="105"/>
          <w:sz w:val="23"/>
        </w:rPr>
        <w:t xml:space="preserve"> </w:t>
      </w:r>
      <w:r>
        <w:rPr>
          <w:w w:val="105"/>
          <w:sz w:val="23"/>
        </w:rPr>
        <w:t>и</w:t>
      </w:r>
      <w:r>
        <w:rPr>
          <w:spacing w:val="-3"/>
          <w:w w:val="105"/>
          <w:sz w:val="23"/>
        </w:rPr>
        <w:t xml:space="preserve"> </w:t>
      </w:r>
      <w:r>
        <w:rPr>
          <w:w w:val="105"/>
          <w:sz w:val="23"/>
        </w:rPr>
        <w:t xml:space="preserve">на </w:t>
      </w:r>
      <w:r>
        <w:rPr>
          <w:spacing w:val="-2"/>
          <w:w w:val="105"/>
          <w:sz w:val="23"/>
        </w:rPr>
        <w:t>груди;</w:t>
      </w:r>
    </w:p>
    <w:p w:rsidR="00623054" w:rsidRDefault="004D1B06" w:rsidP="004D1B06">
      <w:pPr>
        <w:pStyle w:val="a5"/>
        <w:numPr>
          <w:ilvl w:val="0"/>
          <w:numId w:val="59"/>
        </w:numPr>
        <w:tabs>
          <w:tab w:val="left" w:pos="1615"/>
          <w:tab w:val="left" w:pos="10632"/>
        </w:tabs>
        <w:spacing w:before="13"/>
        <w:ind w:left="1615" w:hanging="280"/>
        <w:jc w:val="left"/>
        <w:rPr>
          <w:sz w:val="23"/>
        </w:rPr>
      </w:pPr>
      <w:r>
        <w:rPr>
          <w:w w:val="105"/>
          <w:sz w:val="23"/>
        </w:rPr>
        <w:t>техника</w:t>
      </w:r>
      <w:r>
        <w:rPr>
          <w:spacing w:val="-5"/>
          <w:w w:val="105"/>
          <w:sz w:val="23"/>
        </w:rPr>
        <w:t xml:space="preserve"> </w:t>
      </w:r>
      <w:r>
        <w:rPr>
          <w:w w:val="105"/>
          <w:sz w:val="23"/>
        </w:rPr>
        <w:t>работы</w:t>
      </w:r>
      <w:r>
        <w:rPr>
          <w:spacing w:val="-8"/>
          <w:w w:val="105"/>
          <w:sz w:val="23"/>
        </w:rPr>
        <w:t xml:space="preserve"> </w:t>
      </w:r>
      <w:r>
        <w:rPr>
          <w:w w:val="105"/>
          <w:sz w:val="23"/>
        </w:rPr>
        <w:t>рук,</w:t>
      </w:r>
      <w:r>
        <w:rPr>
          <w:spacing w:val="-8"/>
          <w:w w:val="105"/>
          <w:sz w:val="23"/>
        </w:rPr>
        <w:t xml:space="preserve"> </w:t>
      </w:r>
      <w:r>
        <w:rPr>
          <w:w w:val="105"/>
          <w:sz w:val="23"/>
        </w:rPr>
        <w:t>ног</w:t>
      </w:r>
      <w:r>
        <w:rPr>
          <w:spacing w:val="-10"/>
          <w:w w:val="105"/>
          <w:sz w:val="23"/>
        </w:rPr>
        <w:t xml:space="preserve"> </w:t>
      </w:r>
      <w:r>
        <w:rPr>
          <w:w w:val="105"/>
          <w:sz w:val="23"/>
        </w:rPr>
        <w:t>и</w:t>
      </w:r>
      <w:r>
        <w:rPr>
          <w:spacing w:val="-10"/>
          <w:w w:val="105"/>
          <w:sz w:val="23"/>
        </w:rPr>
        <w:t xml:space="preserve"> </w:t>
      </w:r>
      <w:r>
        <w:rPr>
          <w:w w:val="105"/>
          <w:sz w:val="23"/>
        </w:rPr>
        <w:t>дыхания</w:t>
      </w:r>
      <w:r>
        <w:rPr>
          <w:spacing w:val="-14"/>
          <w:w w:val="105"/>
          <w:sz w:val="23"/>
        </w:rPr>
        <w:t xml:space="preserve"> </w:t>
      </w:r>
      <w:r>
        <w:rPr>
          <w:w w:val="105"/>
          <w:sz w:val="23"/>
        </w:rPr>
        <w:t>в</w:t>
      </w:r>
      <w:r>
        <w:rPr>
          <w:spacing w:val="-10"/>
          <w:w w:val="105"/>
          <w:sz w:val="23"/>
        </w:rPr>
        <w:t xml:space="preserve"> </w:t>
      </w:r>
      <w:r>
        <w:rPr>
          <w:w w:val="105"/>
          <w:sz w:val="23"/>
        </w:rPr>
        <w:t>полной</w:t>
      </w:r>
      <w:r>
        <w:rPr>
          <w:spacing w:val="-11"/>
          <w:w w:val="105"/>
          <w:sz w:val="23"/>
        </w:rPr>
        <w:t xml:space="preserve"> </w:t>
      </w:r>
      <w:r>
        <w:rPr>
          <w:w w:val="105"/>
          <w:sz w:val="23"/>
        </w:rPr>
        <w:t>координации</w:t>
      </w:r>
      <w:r>
        <w:rPr>
          <w:spacing w:val="-10"/>
          <w:w w:val="105"/>
          <w:sz w:val="23"/>
        </w:rPr>
        <w:t xml:space="preserve"> </w:t>
      </w:r>
      <w:r>
        <w:rPr>
          <w:spacing w:val="-2"/>
          <w:w w:val="105"/>
          <w:sz w:val="23"/>
        </w:rPr>
        <w:t>движений;</w:t>
      </w:r>
    </w:p>
    <w:p w:rsidR="00623054" w:rsidRDefault="004D1B06" w:rsidP="004D1B06">
      <w:pPr>
        <w:pStyle w:val="a5"/>
        <w:numPr>
          <w:ilvl w:val="0"/>
          <w:numId w:val="59"/>
        </w:numPr>
        <w:tabs>
          <w:tab w:val="left" w:pos="1615"/>
          <w:tab w:val="left" w:pos="10632"/>
        </w:tabs>
        <w:spacing w:before="7"/>
        <w:ind w:left="1615" w:hanging="280"/>
        <w:jc w:val="left"/>
        <w:rPr>
          <w:sz w:val="23"/>
        </w:rPr>
      </w:pPr>
      <w:r>
        <w:rPr>
          <w:sz w:val="23"/>
        </w:rPr>
        <w:t>техника</w:t>
      </w:r>
      <w:r>
        <w:rPr>
          <w:spacing w:val="25"/>
          <w:sz w:val="23"/>
        </w:rPr>
        <w:t xml:space="preserve"> </w:t>
      </w:r>
      <w:r>
        <w:rPr>
          <w:sz w:val="23"/>
        </w:rPr>
        <w:t>поворотов</w:t>
      </w:r>
      <w:r>
        <w:rPr>
          <w:spacing w:val="37"/>
          <w:sz w:val="23"/>
        </w:rPr>
        <w:t xml:space="preserve"> </w:t>
      </w:r>
      <w:r>
        <w:rPr>
          <w:spacing w:val="-2"/>
          <w:sz w:val="23"/>
        </w:rPr>
        <w:t>«маятник»;</w:t>
      </w:r>
    </w:p>
    <w:p w:rsidR="00623054" w:rsidRDefault="004D1B06" w:rsidP="004D1B06">
      <w:pPr>
        <w:pStyle w:val="a5"/>
        <w:numPr>
          <w:ilvl w:val="0"/>
          <w:numId w:val="59"/>
        </w:numPr>
        <w:tabs>
          <w:tab w:val="left" w:pos="1615"/>
          <w:tab w:val="left" w:pos="10632"/>
        </w:tabs>
        <w:spacing w:before="14"/>
        <w:ind w:left="1615" w:hanging="280"/>
        <w:jc w:val="left"/>
        <w:rPr>
          <w:sz w:val="23"/>
        </w:rPr>
      </w:pPr>
      <w:r>
        <w:rPr>
          <w:w w:val="105"/>
          <w:sz w:val="23"/>
        </w:rPr>
        <w:t>техника</w:t>
      </w:r>
      <w:r>
        <w:rPr>
          <w:spacing w:val="-11"/>
          <w:w w:val="105"/>
          <w:sz w:val="23"/>
        </w:rPr>
        <w:t xml:space="preserve"> </w:t>
      </w:r>
      <w:r>
        <w:rPr>
          <w:w w:val="105"/>
          <w:sz w:val="23"/>
        </w:rPr>
        <w:t>прыжков</w:t>
      </w:r>
      <w:r>
        <w:rPr>
          <w:spacing w:val="-3"/>
          <w:w w:val="105"/>
          <w:sz w:val="23"/>
        </w:rPr>
        <w:t xml:space="preserve"> </w:t>
      </w:r>
      <w:r>
        <w:rPr>
          <w:w w:val="105"/>
          <w:sz w:val="23"/>
        </w:rPr>
        <w:t>с</w:t>
      </w:r>
      <w:r>
        <w:rPr>
          <w:spacing w:val="-10"/>
          <w:w w:val="105"/>
          <w:sz w:val="23"/>
        </w:rPr>
        <w:t xml:space="preserve"> </w:t>
      </w:r>
      <w:r>
        <w:rPr>
          <w:w w:val="105"/>
          <w:sz w:val="23"/>
        </w:rPr>
        <w:t>тумбы</w:t>
      </w:r>
      <w:r>
        <w:rPr>
          <w:spacing w:val="-13"/>
          <w:w w:val="105"/>
          <w:sz w:val="23"/>
        </w:rPr>
        <w:t xml:space="preserve"> </w:t>
      </w:r>
      <w:r>
        <w:rPr>
          <w:w w:val="105"/>
          <w:sz w:val="23"/>
        </w:rPr>
        <w:t>и</w:t>
      </w:r>
      <w:r>
        <w:rPr>
          <w:spacing w:val="-9"/>
          <w:w w:val="105"/>
          <w:sz w:val="23"/>
        </w:rPr>
        <w:t xml:space="preserve"> </w:t>
      </w:r>
      <w:r>
        <w:rPr>
          <w:w w:val="105"/>
          <w:sz w:val="23"/>
        </w:rPr>
        <w:t>ныряний</w:t>
      </w:r>
      <w:r>
        <w:rPr>
          <w:spacing w:val="-10"/>
          <w:w w:val="105"/>
          <w:sz w:val="23"/>
        </w:rPr>
        <w:t xml:space="preserve"> </w:t>
      </w:r>
      <w:r>
        <w:rPr>
          <w:w w:val="105"/>
          <w:sz w:val="23"/>
        </w:rPr>
        <w:t>в</w:t>
      </w:r>
      <w:r>
        <w:rPr>
          <w:spacing w:val="-10"/>
          <w:w w:val="105"/>
          <w:sz w:val="23"/>
        </w:rPr>
        <w:t xml:space="preserve"> </w:t>
      </w:r>
      <w:r>
        <w:rPr>
          <w:spacing w:val="-2"/>
          <w:w w:val="105"/>
          <w:sz w:val="23"/>
        </w:rPr>
        <w:t>воду;</w:t>
      </w:r>
    </w:p>
    <w:p w:rsidR="00623054" w:rsidRDefault="004D1B06" w:rsidP="004D1B06">
      <w:pPr>
        <w:pStyle w:val="a5"/>
        <w:numPr>
          <w:ilvl w:val="0"/>
          <w:numId w:val="59"/>
        </w:numPr>
        <w:tabs>
          <w:tab w:val="left" w:pos="1615"/>
          <w:tab w:val="left" w:pos="10632"/>
        </w:tabs>
        <w:spacing w:before="13"/>
        <w:ind w:left="1615" w:hanging="280"/>
        <w:jc w:val="left"/>
        <w:rPr>
          <w:sz w:val="23"/>
        </w:rPr>
      </w:pPr>
      <w:r>
        <w:rPr>
          <w:w w:val="105"/>
          <w:sz w:val="23"/>
        </w:rPr>
        <w:t>игры</w:t>
      </w:r>
      <w:r>
        <w:rPr>
          <w:spacing w:val="-12"/>
          <w:w w:val="105"/>
          <w:sz w:val="23"/>
        </w:rPr>
        <w:t xml:space="preserve"> </w:t>
      </w:r>
      <w:r>
        <w:rPr>
          <w:w w:val="105"/>
          <w:sz w:val="23"/>
        </w:rPr>
        <w:t>в</w:t>
      </w:r>
      <w:r>
        <w:rPr>
          <w:spacing w:val="-8"/>
          <w:w w:val="105"/>
          <w:sz w:val="23"/>
        </w:rPr>
        <w:t xml:space="preserve"> </w:t>
      </w:r>
      <w:r>
        <w:rPr>
          <w:w w:val="105"/>
          <w:sz w:val="23"/>
        </w:rPr>
        <w:t>воде</w:t>
      </w:r>
      <w:r>
        <w:rPr>
          <w:spacing w:val="-7"/>
          <w:w w:val="105"/>
          <w:sz w:val="23"/>
        </w:rPr>
        <w:t xml:space="preserve"> </w:t>
      </w:r>
      <w:r>
        <w:rPr>
          <w:w w:val="105"/>
          <w:sz w:val="23"/>
        </w:rPr>
        <w:t>с</w:t>
      </w:r>
      <w:r>
        <w:rPr>
          <w:spacing w:val="-8"/>
          <w:w w:val="105"/>
          <w:sz w:val="23"/>
        </w:rPr>
        <w:t xml:space="preserve"> </w:t>
      </w:r>
      <w:r>
        <w:rPr>
          <w:w w:val="105"/>
          <w:sz w:val="23"/>
        </w:rPr>
        <w:t>элементами</w:t>
      </w:r>
      <w:r>
        <w:rPr>
          <w:spacing w:val="-8"/>
          <w:w w:val="105"/>
          <w:sz w:val="23"/>
        </w:rPr>
        <w:t xml:space="preserve"> </w:t>
      </w:r>
      <w:r>
        <w:rPr>
          <w:spacing w:val="-2"/>
          <w:w w:val="105"/>
          <w:sz w:val="23"/>
        </w:rPr>
        <w:t>плавания.</w:t>
      </w:r>
    </w:p>
    <w:p w:rsidR="00623054" w:rsidRDefault="00623054" w:rsidP="004D1B06">
      <w:pPr>
        <w:pStyle w:val="a3"/>
        <w:tabs>
          <w:tab w:val="left" w:pos="10632"/>
        </w:tabs>
        <w:spacing w:before="25"/>
        <w:ind w:left="0" w:firstLine="0"/>
        <w:jc w:val="left"/>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9A7F7E" w:rsidRDefault="009A7F7E" w:rsidP="004D1B06">
      <w:pPr>
        <w:tabs>
          <w:tab w:val="left" w:pos="10632"/>
        </w:tabs>
        <w:ind w:left="6717" w:right="-15"/>
        <w:rPr>
          <w:i/>
          <w:sz w:val="23"/>
        </w:rPr>
      </w:pPr>
    </w:p>
    <w:p w:rsidR="00623054" w:rsidRDefault="004D1B06" w:rsidP="004D1B06">
      <w:pPr>
        <w:tabs>
          <w:tab w:val="left" w:pos="10632"/>
        </w:tabs>
        <w:ind w:left="6717" w:right="-15"/>
        <w:rPr>
          <w:i/>
          <w:sz w:val="23"/>
        </w:rPr>
      </w:pPr>
      <w:r>
        <w:rPr>
          <w:i/>
          <w:sz w:val="23"/>
        </w:rPr>
        <w:t>Таблица</w:t>
      </w:r>
      <w:r>
        <w:rPr>
          <w:i/>
          <w:spacing w:val="31"/>
          <w:sz w:val="23"/>
        </w:rPr>
        <w:t xml:space="preserve"> </w:t>
      </w:r>
      <w:r>
        <w:rPr>
          <w:i/>
          <w:sz w:val="23"/>
        </w:rPr>
        <w:t>1.</w:t>
      </w:r>
      <w:r>
        <w:rPr>
          <w:i/>
          <w:spacing w:val="29"/>
          <w:sz w:val="23"/>
        </w:rPr>
        <w:t xml:space="preserve"> </w:t>
      </w:r>
      <w:r>
        <w:rPr>
          <w:i/>
          <w:sz w:val="23"/>
        </w:rPr>
        <w:t>Примерный</w:t>
      </w:r>
      <w:r>
        <w:rPr>
          <w:i/>
          <w:spacing w:val="31"/>
          <w:sz w:val="23"/>
        </w:rPr>
        <w:t xml:space="preserve"> </w:t>
      </w:r>
      <w:r>
        <w:rPr>
          <w:i/>
          <w:sz w:val="23"/>
        </w:rPr>
        <w:t>перечень</w:t>
      </w:r>
      <w:r>
        <w:rPr>
          <w:i/>
          <w:spacing w:val="26"/>
          <w:sz w:val="23"/>
        </w:rPr>
        <w:t xml:space="preserve"> </w:t>
      </w:r>
      <w:r>
        <w:rPr>
          <w:i/>
          <w:spacing w:val="-2"/>
          <w:sz w:val="23"/>
        </w:rPr>
        <w:t>упражнений</w:t>
      </w: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4"/>
        <w:gridCol w:w="4197"/>
        <w:gridCol w:w="4030"/>
      </w:tblGrid>
      <w:tr w:rsidR="00623054" w:rsidTr="009A7F7E">
        <w:trPr>
          <w:trHeight w:val="982"/>
        </w:trPr>
        <w:tc>
          <w:tcPr>
            <w:tcW w:w="2154" w:type="dxa"/>
            <w:tcBorders>
              <w:bottom w:val="single" w:sz="12" w:space="0" w:color="000000"/>
            </w:tcBorders>
          </w:tcPr>
          <w:p w:rsidR="00623054" w:rsidRDefault="004D1B06" w:rsidP="004D1B06">
            <w:pPr>
              <w:pStyle w:val="TableParagraph"/>
              <w:tabs>
                <w:tab w:val="left" w:pos="10632"/>
              </w:tabs>
              <w:spacing w:before="94" w:line="252" w:lineRule="auto"/>
              <w:ind w:left="309" w:right="301" w:hanging="5"/>
              <w:jc w:val="center"/>
              <w:rPr>
                <w:b/>
                <w:sz w:val="23"/>
              </w:rPr>
            </w:pPr>
            <w:r>
              <w:rPr>
                <w:b/>
                <w:w w:val="105"/>
                <w:sz w:val="23"/>
              </w:rPr>
              <w:t xml:space="preserve">Модуль / </w:t>
            </w:r>
            <w:r>
              <w:rPr>
                <w:b/>
                <w:spacing w:val="-2"/>
                <w:sz w:val="23"/>
              </w:rPr>
              <w:t xml:space="preserve">тематический </w:t>
            </w:r>
            <w:r>
              <w:rPr>
                <w:b/>
                <w:spacing w:val="-4"/>
                <w:w w:val="105"/>
                <w:sz w:val="23"/>
              </w:rPr>
              <w:t>блок</w:t>
            </w:r>
          </w:p>
        </w:tc>
        <w:tc>
          <w:tcPr>
            <w:tcW w:w="4197" w:type="dxa"/>
            <w:tcBorders>
              <w:bottom w:val="single" w:sz="12" w:space="0" w:color="000000"/>
            </w:tcBorders>
          </w:tcPr>
          <w:p w:rsidR="00623054" w:rsidRDefault="004D1B06" w:rsidP="004D1B06">
            <w:pPr>
              <w:pStyle w:val="TableParagraph"/>
              <w:tabs>
                <w:tab w:val="left" w:pos="10632"/>
              </w:tabs>
              <w:spacing w:before="94"/>
              <w:ind w:left="814"/>
              <w:rPr>
                <w:b/>
                <w:sz w:val="23"/>
              </w:rPr>
            </w:pPr>
            <w:r>
              <w:rPr>
                <w:b/>
                <w:spacing w:val="-2"/>
                <w:w w:val="105"/>
                <w:sz w:val="23"/>
              </w:rPr>
              <w:t>Разделы</w:t>
            </w:r>
          </w:p>
        </w:tc>
        <w:tc>
          <w:tcPr>
            <w:tcW w:w="4030" w:type="dxa"/>
            <w:tcBorders>
              <w:bottom w:val="single" w:sz="12" w:space="0" w:color="000000"/>
            </w:tcBorders>
          </w:tcPr>
          <w:p w:rsidR="00623054" w:rsidRDefault="004D1B06" w:rsidP="004D1B06">
            <w:pPr>
              <w:pStyle w:val="TableParagraph"/>
              <w:tabs>
                <w:tab w:val="left" w:pos="10632"/>
              </w:tabs>
              <w:spacing w:before="94"/>
              <w:ind w:left="1786"/>
              <w:rPr>
                <w:b/>
                <w:sz w:val="23"/>
              </w:rPr>
            </w:pPr>
            <w:r>
              <w:rPr>
                <w:b/>
                <w:sz w:val="23"/>
              </w:rPr>
              <w:t>Учебный</w:t>
            </w:r>
            <w:r>
              <w:rPr>
                <w:b/>
                <w:spacing w:val="35"/>
                <w:sz w:val="23"/>
              </w:rPr>
              <w:t xml:space="preserve"> </w:t>
            </w:r>
            <w:r>
              <w:rPr>
                <w:b/>
                <w:spacing w:val="-2"/>
                <w:sz w:val="23"/>
              </w:rPr>
              <w:t>материал</w:t>
            </w:r>
          </w:p>
        </w:tc>
      </w:tr>
      <w:tr w:rsidR="00623054" w:rsidTr="009A7F7E">
        <w:trPr>
          <w:trHeight w:val="10090"/>
        </w:trPr>
        <w:tc>
          <w:tcPr>
            <w:tcW w:w="2154" w:type="dxa"/>
            <w:tcBorders>
              <w:top w:val="single" w:sz="12" w:space="0" w:color="000000"/>
              <w:bottom w:val="single" w:sz="12" w:space="0" w:color="000000"/>
            </w:tcBorders>
          </w:tcPr>
          <w:p w:rsidR="00623054" w:rsidRDefault="004D1B06" w:rsidP="004D1B06">
            <w:pPr>
              <w:pStyle w:val="TableParagraph"/>
              <w:tabs>
                <w:tab w:val="left" w:pos="10632"/>
              </w:tabs>
              <w:spacing w:before="83" w:line="252" w:lineRule="auto"/>
              <w:ind w:left="78" w:right="106"/>
              <w:rPr>
                <w:sz w:val="23"/>
              </w:rPr>
            </w:pPr>
            <w:r>
              <w:rPr>
                <w:w w:val="105"/>
                <w:sz w:val="23"/>
              </w:rPr>
              <w:t xml:space="preserve">Знания о </w:t>
            </w:r>
            <w:r>
              <w:rPr>
                <w:spacing w:val="-2"/>
                <w:sz w:val="23"/>
              </w:rPr>
              <w:t xml:space="preserve">физической </w:t>
            </w:r>
            <w:r>
              <w:rPr>
                <w:spacing w:val="-2"/>
                <w:w w:val="105"/>
                <w:sz w:val="23"/>
              </w:rPr>
              <w:t>культуре</w:t>
            </w:r>
          </w:p>
        </w:tc>
        <w:tc>
          <w:tcPr>
            <w:tcW w:w="4197" w:type="dxa"/>
            <w:tcBorders>
              <w:top w:val="single" w:sz="12" w:space="0" w:color="000000"/>
              <w:bottom w:val="single" w:sz="12" w:space="0" w:color="000000"/>
            </w:tcBorders>
          </w:tcPr>
          <w:p w:rsidR="00623054" w:rsidRDefault="004D1B06" w:rsidP="004D1B06">
            <w:pPr>
              <w:pStyle w:val="TableParagraph"/>
              <w:tabs>
                <w:tab w:val="left" w:pos="10632"/>
              </w:tabs>
              <w:spacing w:before="83" w:line="252" w:lineRule="auto"/>
              <w:ind w:left="79" w:right="202"/>
              <w:rPr>
                <w:sz w:val="23"/>
              </w:rPr>
            </w:pPr>
            <w:r>
              <w:rPr>
                <w:w w:val="105"/>
                <w:sz w:val="23"/>
              </w:rPr>
              <w:t xml:space="preserve">Место и роль </w:t>
            </w:r>
            <w:r>
              <w:rPr>
                <w:sz w:val="23"/>
              </w:rPr>
              <w:t xml:space="preserve">физической культуры </w:t>
            </w:r>
            <w:r>
              <w:rPr>
                <w:w w:val="105"/>
                <w:sz w:val="23"/>
              </w:rPr>
              <w:t xml:space="preserve">и спорта в </w:t>
            </w:r>
            <w:r>
              <w:rPr>
                <w:spacing w:val="-2"/>
                <w:w w:val="105"/>
                <w:sz w:val="23"/>
              </w:rPr>
              <w:t>современном обществе.</w:t>
            </w:r>
          </w:p>
          <w:p w:rsidR="00623054" w:rsidRDefault="004D1B06" w:rsidP="004D1B06">
            <w:pPr>
              <w:pStyle w:val="TableParagraph"/>
              <w:tabs>
                <w:tab w:val="left" w:pos="10632"/>
              </w:tabs>
              <w:spacing w:line="249" w:lineRule="auto"/>
              <w:ind w:left="79" w:right="108"/>
              <w:rPr>
                <w:sz w:val="23"/>
              </w:rPr>
            </w:pPr>
            <w:r>
              <w:rPr>
                <w:w w:val="105"/>
                <w:sz w:val="23"/>
              </w:rPr>
              <w:t>Физическая</w:t>
            </w:r>
            <w:r>
              <w:rPr>
                <w:spacing w:val="-16"/>
                <w:w w:val="105"/>
                <w:sz w:val="23"/>
              </w:rPr>
              <w:t xml:space="preserve"> </w:t>
            </w:r>
            <w:r>
              <w:rPr>
                <w:w w:val="105"/>
                <w:sz w:val="23"/>
              </w:rPr>
              <w:t>культура</w:t>
            </w:r>
            <w:r>
              <w:rPr>
                <w:spacing w:val="-15"/>
                <w:w w:val="105"/>
                <w:sz w:val="23"/>
              </w:rPr>
              <w:t xml:space="preserve"> </w:t>
            </w:r>
            <w:r>
              <w:rPr>
                <w:w w:val="105"/>
                <w:sz w:val="23"/>
              </w:rPr>
              <w:t>- составная часть культуры, одно из важных средств укрепления</w:t>
            </w:r>
            <w:r>
              <w:rPr>
                <w:spacing w:val="-16"/>
                <w:w w:val="105"/>
                <w:sz w:val="23"/>
              </w:rPr>
              <w:t xml:space="preserve"> </w:t>
            </w:r>
            <w:r>
              <w:rPr>
                <w:w w:val="105"/>
                <w:sz w:val="23"/>
              </w:rPr>
              <w:t>здоровья</w:t>
            </w:r>
            <w:r>
              <w:rPr>
                <w:spacing w:val="-15"/>
                <w:w w:val="105"/>
                <w:sz w:val="23"/>
              </w:rPr>
              <w:t xml:space="preserve"> </w:t>
            </w:r>
            <w:r>
              <w:rPr>
                <w:w w:val="105"/>
                <w:sz w:val="23"/>
              </w:rPr>
              <w:t xml:space="preserve">и </w:t>
            </w:r>
            <w:r>
              <w:rPr>
                <w:spacing w:val="-2"/>
                <w:w w:val="105"/>
                <w:sz w:val="23"/>
              </w:rPr>
              <w:t xml:space="preserve">всестороннего </w:t>
            </w:r>
            <w:r>
              <w:rPr>
                <w:w w:val="105"/>
                <w:sz w:val="23"/>
              </w:rPr>
              <w:t xml:space="preserve">физического развития </w:t>
            </w:r>
            <w:r>
              <w:rPr>
                <w:spacing w:val="-2"/>
                <w:w w:val="105"/>
                <w:sz w:val="23"/>
              </w:rPr>
              <w:t>занимающихся.</w:t>
            </w:r>
          </w:p>
          <w:p w:rsidR="00623054" w:rsidRDefault="004D1B06" w:rsidP="004D1B06">
            <w:pPr>
              <w:pStyle w:val="TableParagraph"/>
              <w:tabs>
                <w:tab w:val="left" w:pos="10632"/>
              </w:tabs>
              <w:spacing w:before="5" w:line="249" w:lineRule="auto"/>
              <w:ind w:left="79" w:right="84"/>
              <w:rPr>
                <w:sz w:val="23"/>
              </w:rPr>
            </w:pPr>
            <w:r>
              <w:rPr>
                <w:w w:val="105"/>
                <w:sz w:val="23"/>
              </w:rPr>
              <w:t xml:space="preserve">Понятия о здоровье и здоровом образе </w:t>
            </w:r>
            <w:r>
              <w:rPr>
                <w:sz w:val="23"/>
              </w:rPr>
              <w:t xml:space="preserve">жизни. Необходимость </w:t>
            </w:r>
            <w:r>
              <w:rPr>
                <w:w w:val="105"/>
                <w:sz w:val="23"/>
              </w:rPr>
              <w:t>контроля и наблюдения за состоянием здоровья, физическим</w:t>
            </w:r>
            <w:r>
              <w:rPr>
                <w:spacing w:val="-16"/>
                <w:w w:val="105"/>
                <w:sz w:val="23"/>
              </w:rPr>
              <w:t xml:space="preserve"> </w:t>
            </w:r>
            <w:r>
              <w:rPr>
                <w:w w:val="105"/>
                <w:sz w:val="23"/>
              </w:rPr>
              <w:t xml:space="preserve">развитием и физической </w:t>
            </w:r>
            <w:r>
              <w:rPr>
                <w:spacing w:val="-2"/>
                <w:w w:val="105"/>
                <w:sz w:val="23"/>
              </w:rPr>
              <w:t>подготовленностью.</w:t>
            </w:r>
          </w:p>
          <w:p w:rsidR="00623054" w:rsidRDefault="004D1B06" w:rsidP="004D1B06">
            <w:pPr>
              <w:pStyle w:val="TableParagraph"/>
              <w:tabs>
                <w:tab w:val="left" w:pos="10632"/>
              </w:tabs>
              <w:spacing w:before="10" w:line="247" w:lineRule="auto"/>
              <w:ind w:left="79"/>
              <w:rPr>
                <w:sz w:val="23"/>
              </w:rPr>
            </w:pPr>
            <w:r>
              <w:rPr>
                <w:sz w:val="23"/>
              </w:rPr>
              <w:t xml:space="preserve">Техника безопасности </w:t>
            </w:r>
            <w:r>
              <w:rPr>
                <w:w w:val="105"/>
                <w:sz w:val="23"/>
              </w:rPr>
              <w:t xml:space="preserve">при занятиях АФК и </w:t>
            </w:r>
            <w:r>
              <w:rPr>
                <w:spacing w:val="-2"/>
                <w:w w:val="105"/>
                <w:sz w:val="23"/>
              </w:rPr>
              <w:t>спортом.</w:t>
            </w:r>
          </w:p>
          <w:p w:rsidR="00623054" w:rsidRDefault="004D1B06" w:rsidP="004D1B06">
            <w:pPr>
              <w:pStyle w:val="TableParagraph"/>
              <w:tabs>
                <w:tab w:val="left" w:pos="10632"/>
              </w:tabs>
              <w:spacing w:before="11" w:line="249" w:lineRule="auto"/>
              <w:ind w:left="79" w:right="202"/>
              <w:rPr>
                <w:sz w:val="23"/>
              </w:rPr>
            </w:pPr>
            <w:r>
              <w:rPr>
                <w:spacing w:val="-2"/>
                <w:w w:val="105"/>
                <w:sz w:val="23"/>
              </w:rPr>
              <w:t>Значение</w:t>
            </w:r>
            <w:r>
              <w:rPr>
                <w:spacing w:val="-14"/>
                <w:w w:val="105"/>
                <w:sz w:val="23"/>
              </w:rPr>
              <w:t xml:space="preserve"> </w:t>
            </w:r>
            <w:r>
              <w:rPr>
                <w:spacing w:val="-2"/>
                <w:w w:val="105"/>
                <w:sz w:val="23"/>
              </w:rPr>
              <w:t xml:space="preserve">физической </w:t>
            </w:r>
            <w:r>
              <w:rPr>
                <w:w w:val="105"/>
                <w:sz w:val="23"/>
              </w:rPr>
              <w:t xml:space="preserve">культуры для подготовки людей к </w:t>
            </w:r>
            <w:r>
              <w:rPr>
                <w:spacing w:val="-2"/>
                <w:w w:val="105"/>
                <w:sz w:val="23"/>
              </w:rPr>
              <w:t>трудовой деятельности.</w:t>
            </w:r>
          </w:p>
          <w:p w:rsidR="00623054" w:rsidRDefault="004D1B06" w:rsidP="004D1B06">
            <w:pPr>
              <w:pStyle w:val="TableParagraph"/>
              <w:tabs>
                <w:tab w:val="left" w:pos="10632"/>
              </w:tabs>
              <w:spacing w:before="1" w:line="252" w:lineRule="auto"/>
              <w:ind w:left="79" w:right="82"/>
              <w:rPr>
                <w:sz w:val="23"/>
              </w:rPr>
            </w:pPr>
            <w:r>
              <w:rPr>
                <w:spacing w:val="-2"/>
                <w:w w:val="105"/>
                <w:sz w:val="23"/>
              </w:rPr>
              <w:t>История</w:t>
            </w:r>
            <w:r>
              <w:rPr>
                <w:spacing w:val="-14"/>
                <w:w w:val="105"/>
                <w:sz w:val="23"/>
              </w:rPr>
              <w:t xml:space="preserve"> </w:t>
            </w:r>
            <w:r>
              <w:rPr>
                <w:spacing w:val="-2"/>
                <w:w w:val="105"/>
                <w:sz w:val="23"/>
              </w:rPr>
              <w:t>олимпийского движения,</w:t>
            </w:r>
            <w:r>
              <w:rPr>
                <w:spacing w:val="40"/>
                <w:w w:val="105"/>
                <w:sz w:val="23"/>
              </w:rPr>
              <w:t xml:space="preserve"> </w:t>
            </w:r>
            <w:r>
              <w:rPr>
                <w:spacing w:val="-2"/>
                <w:w w:val="105"/>
                <w:sz w:val="23"/>
              </w:rPr>
              <w:t>современное олимпийское</w:t>
            </w:r>
            <w:r>
              <w:rPr>
                <w:spacing w:val="40"/>
                <w:w w:val="105"/>
                <w:sz w:val="23"/>
              </w:rPr>
              <w:t xml:space="preserve"> </w:t>
            </w:r>
            <w:r>
              <w:rPr>
                <w:w w:val="105"/>
                <w:sz w:val="23"/>
              </w:rPr>
              <w:t>движение в России, великие спортсмены.</w:t>
            </w:r>
          </w:p>
        </w:tc>
        <w:tc>
          <w:tcPr>
            <w:tcW w:w="4030" w:type="dxa"/>
            <w:tcBorders>
              <w:top w:val="single" w:sz="12" w:space="0" w:color="000000"/>
              <w:bottom w:val="single" w:sz="12" w:space="0" w:color="000000"/>
            </w:tcBorders>
          </w:tcPr>
          <w:p w:rsidR="00623054" w:rsidRDefault="004D1B06" w:rsidP="004D1B06">
            <w:pPr>
              <w:pStyle w:val="TableParagraph"/>
              <w:tabs>
                <w:tab w:val="left" w:pos="10632"/>
              </w:tabs>
              <w:spacing w:before="83"/>
              <w:ind w:left="79"/>
              <w:rPr>
                <w:sz w:val="23"/>
              </w:rPr>
            </w:pPr>
            <w:r>
              <w:rPr>
                <w:sz w:val="23"/>
              </w:rPr>
              <w:t>Печатные</w:t>
            </w:r>
            <w:r>
              <w:rPr>
                <w:spacing w:val="27"/>
                <w:sz w:val="23"/>
              </w:rPr>
              <w:t xml:space="preserve"> </w:t>
            </w:r>
            <w:r>
              <w:rPr>
                <w:spacing w:val="-2"/>
                <w:sz w:val="23"/>
              </w:rPr>
              <w:t>издания</w:t>
            </w:r>
          </w:p>
          <w:p w:rsidR="00623054" w:rsidRDefault="004D1B06" w:rsidP="004D1B06">
            <w:pPr>
              <w:pStyle w:val="TableParagraph"/>
              <w:tabs>
                <w:tab w:val="left" w:pos="10632"/>
              </w:tabs>
              <w:spacing w:before="16" w:line="249" w:lineRule="auto"/>
              <w:ind w:left="79" w:right="1093"/>
              <w:rPr>
                <w:sz w:val="23"/>
              </w:rPr>
            </w:pPr>
            <w:r>
              <w:rPr>
                <w:sz w:val="23"/>
              </w:rPr>
              <w:t xml:space="preserve">Наглядный картинный материал </w:t>
            </w:r>
            <w:r>
              <w:rPr>
                <w:spacing w:val="-2"/>
                <w:w w:val="105"/>
                <w:sz w:val="23"/>
              </w:rPr>
              <w:t>Презентации</w:t>
            </w:r>
          </w:p>
          <w:p w:rsidR="00623054" w:rsidRDefault="004D1B06" w:rsidP="004D1B06">
            <w:pPr>
              <w:pStyle w:val="TableParagraph"/>
              <w:tabs>
                <w:tab w:val="left" w:pos="10632"/>
              </w:tabs>
              <w:spacing w:line="262" w:lineRule="exact"/>
              <w:ind w:left="79"/>
              <w:rPr>
                <w:sz w:val="23"/>
              </w:rPr>
            </w:pPr>
            <w:r>
              <w:rPr>
                <w:w w:val="105"/>
                <w:sz w:val="23"/>
              </w:rPr>
              <w:t>Видео</w:t>
            </w:r>
            <w:r>
              <w:rPr>
                <w:spacing w:val="-8"/>
                <w:w w:val="105"/>
                <w:sz w:val="23"/>
              </w:rPr>
              <w:t xml:space="preserve"> </w:t>
            </w:r>
            <w:r>
              <w:rPr>
                <w:w w:val="105"/>
                <w:sz w:val="23"/>
              </w:rPr>
              <w:t>–</w:t>
            </w:r>
            <w:r>
              <w:rPr>
                <w:spacing w:val="-9"/>
                <w:w w:val="105"/>
                <w:sz w:val="23"/>
              </w:rPr>
              <w:t xml:space="preserve"> </w:t>
            </w:r>
            <w:r>
              <w:rPr>
                <w:spacing w:val="-2"/>
                <w:w w:val="105"/>
                <w:sz w:val="23"/>
              </w:rPr>
              <w:t>фильмы</w:t>
            </w:r>
          </w:p>
        </w:tc>
      </w:tr>
      <w:tr w:rsidR="00623054" w:rsidTr="009A7F7E">
        <w:trPr>
          <w:trHeight w:val="4021"/>
        </w:trPr>
        <w:tc>
          <w:tcPr>
            <w:tcW w:w="2154" w:type="dxa"/>
            <w:tcBorders>
              <w:top w:val="single" w:sz="12" w:space="0" w:color="000000"/>
            </w:tcBorders>
          </w:tcPr>
          <w:p w:rsidR="00623054" w:rsidRDefault="004D1B06" w:rsidP="004D1B06">
            <w:pPr>
              <w:pStyle w:val="TableParagraph"/>
              <w:tabs>
                <w:tab w:val="left" w:pos="10632"/>
              </w:tabs>
              <w:spacing w:before="83" w:line="252" w:lineRule="auto"/>
              <w:ind w:left="78" w:right="677"/>
              <w:rPr>
                <w:sz w:val="23"/>
              </w:rPr>
            </w:pPr>
            <w:r>
              <w:rPr>
                <w:spacing w:val="-2"/>
                <w:w w:val="105"/>
                <w:sz w:val="23"/>
              </w:rPr>
              <w:lastRenderedPageBreak/>
              <w:t>Гимнастика</w:t>
            </w:r>
            <w:r>
              <w:rPr>
                <w:spacing w:val="-14"/>
                <w:w w:val="105"/>
                <w:sz w:val="23"/>
              </w:rPr>
              <w:t xml:space="preserve"> </w:t>
            </w:r>
            <w:r>
              <w:rPr>
                <w:spacing w:val="-2"/>
                <w:w w:val="105"/>
                <w:sz w:val="23"/>
              </w:rPr>
              <w:t>с элементами акробатики</w:t>
            </w:r>
          </w:p>
        </w:tc>
        <w:tc>
          <w:tcPr>
            <w:tcW w:w="4197" w:type="dxa"/>
            <w:tcBorders>
              <w:top w:val="single" w:sz="12" w:space="0" w:color="000000"/>
            </w:tcBorders>
          </w:tcPr>
          <w:p w:rsidR="00623054" w:rsidRDefault="004D1B06" w:rsidP="004D1B06">
            <w:pPr>
              <w:pStyle w:val="TableParagraph"/>
              <w:tabs>
                <w:tab w:val="left" w:pos="1440"/>
                <w:tab w:val="left" w:pos="10632"/>
              </w:tabs>
              <w:spacing w:before="83" w:line="252" w:lineRule="auto"/>
              <w:ind w:left="79" w:right="71"/>
              <w:rPr>
                <w:sz w:val="23"/>
              </w:rPr>
            </w:pPr>
            <w:r>
              <w:rPr>
                <w:spacing w:val="-2"/>
                <w:w w:val="105"/>
                <w:sz w:val="23"/>
              </w:rPr>
              <w:t>Обучение</w:t>
            </w:r>
            <w:r>
              <w:rPr>
                <w:sz w:val="23"/>
              </w:rPr>
              <w:tab/>
            </w:r>
            <w:r>
              <w:rPr>
                <w:spacing w:val="-4"/>
                <w:w w:val="105"/>
                <w:sz w:val="23"/>
              </w:rPr>
              <w:t xml:space="preserve">основным </w:t>
            </w:r>
            <w:r>
              <w:rPr>
                <w:spacing w:val="-2"/>
                <w:w w:val="105"/>
                <w:sz w:val="23"/>
              </w:rPr>
              <w:t>гимнастическим элементам</w:t>
            </w:r>
          </w:p>
        </w:tc>
        <w:tc>
          <w:tcPr>
            <w:tcW w:w="4030" w:type="dxa"/>
            <w:tcBorders>
              <w:top w:val="single" w:sz="12" w:space="0" w:color="000000"/>
            </w:tcBorders>
          </w:tcPr>
          <w:p w:rsidR="00623054" w:rsidRDefault="004D1B06" w:rsidP="004D1B06">
            <w:pPr>
              <w:pStyle w:val="TableParagraph"/>
              <w:tabs>
                <w:tab w:val="left" w:pos="10632"/>
              </w:tabs>
              <w:spacing w:before="83" w:line="249" w:lineRule="auto"/>
              <w:ind w:left="79" w:right="69"/>
              <w:jc w:val="both"/>
              <w:rPr>
                <w:sz w:val="23"/>
              </w:rPr>
            </w:pPr>
            <w:r>
              <w:rPr>
                <w:w w:val="105"/>
                <w:sz w:val="2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w w:val="105"/>
                <w:sz w:val="23"/>
              </w:rPr>
              <w:t>движении.</w:t>
            </w:r>
          </w:p>
          <w:p w:rsidR="00623054" w:rsidRDefault="004D1B06" w:rsidP="004D1B06">
            <w:pPr>
              <w:pStyle w:val="TableParagraph"/>
              <w:tabs>
                <w:tab w:val="left" w:pos="1513"/>
                <w:tab w:val="left" w:pos="2694"/>
                <w:tab w:val="left" w:pos="3933"/>
                <w:tab w:val="left" w:pos="4380"/>
                <w:tab w:val="left" w:pos="10632"/>
              </w:tabs>
              <w:spacing w:before="13" w:line="249" w:lineRule="auto"/>
              <w:ind w:left="79" w:right="70"/>
              <w:rPr>
                <w:sz w:val="23"/>
              </w:rPr>
            </w:pPr>
            <w:r>
              <w:rPr>
                <w:w w:val="105"/>
                <w:sz w:val="23"/>
              </w:rPr>
              <w:t>Общеразвивающие упражнения без предметов: Упражнения</w:t>
            </w:r>
            <w:r>
              <w:rPr>
                <w:spacing w:val="40"/>
                <w:w w:val="105"/>
                <w:sz w:val="23"/>
              </w:rPr>
              <w:t xml:space="preserve"> </w:t>
            </w:r>
            <w:r>
              <w:rPr>
                <w:w w:val="105"/>
                <w:sz w:val="23"/>
              </w:rPr>
              <w:t>для</w:t>
            </w:r>
            <w:r>
              <w:rPr>
                <w:spacing w:val="40"/>
                <w:w w:val="105"/>
                <w:sz w:val="23"/>
              </w:rPr>
              <w:t xml:space="preserve"> </w:t>
            </w:r>
            <w:r>
              <w:rPr>
                <w:w w:val="105"/>
                <w:sz w:val="23"/>
              </w:rPr>
              <w:t>развития</w:t>
            </w:r>
            <w:r>
              <w:rPr>
                <w:spacing w:val="40"/>
                <w:w w:val="105"/>
                <w:sz w:val="23"/>
              </w:rPr>
              <w:t xml:space="preserve"> </w:t>
            </w:r>
            <w:r>
              <w:rPr>
                <w:w w:val="105"/>
                <w:sz w:val="23"/>
              </w:rPr>
              <w:t>рук</w:t>
            </w:r>
            <w:r>
              <w:rPr>
                <w:spacing w:val="40"/>
                <w:w w:val="105"/>
                <w:sz w:val="23"/>
              </w:rPr>
              <w:t xml:space="preserve"> </w:t>
            </w:r>
            <w:r>
              <w:rPr>
                <w:w w:val="105"/>
                <w:sz w:val="23"/>
              </w:rPr>
              <w:t>и</w:t>
            </w:r>
            <w:r>
              <w:rPr>
                <w:spacing w:val="40"/>
                <w:w w:val="105"/>
                <w:sz w:val="23"/>
              </w:rPr>
              <w:t xml:space="preserve"> </w:t>
            </w:r>
            <w:r>
              <w:rPr>
                <w:w w:val="105"/>
                <w:sz w:val="23"/>
              </w:rPr>
              <w:t>плечевого</w:t>
            </w:r>
            <w:r>
              <w:rPr>
                <w:spacing w:val="40"/>
                <w:w w:val="105"/>
                <w:sz w:val="23"/>
              </w:rPr>
              <w:t xml:space="preserve"> </w:t>
            </w:r>
            <w:r>
              <w:rPr>
                <w:w w:val="105"/>
                <w:sz w:val="23"/>
              </w:rPr>
              <w:t xml:space="preserve">пояса: </w:t>
            </w:r>
            <w:r>
              <w:rPr>
                <w:spacing w:val="-2"/>
                <w:w w:val="105"/>
                <w:sz w:val="23"/>
              </w:rPr>
              <w:t>медленные</w:t>
            </w:r>
            <w:r>
              <w:rPr>
                <w:sz w:val="23"/>
              </w:rPr>
              <w:tab/>
            </w:r>
            <w:r>
              <w:rPr>
                <w:spacing w:val="-2"/>
                <w:w w:val="105"/>
                <w:sz w:val="23"/>
              </w:rPr>
              <w:t>плавные</w:t>
            </w:r>
            <w:r>
              <w:rPr>
                <w:sz w:val="23"/>
              </w:rPr>
              <w:tab/>
            </w:r>
            <w:r>
              <w:rPr>
                <w:spacing w:val="-2"/>
                <w:w w:val="105"/>
                <w:sz w:val="23"/>
              </w:rPr>
              <w:t>сгибания</w:t>
            </w:r>
            <w:r>
              <w:rPr>
                <w:sz w:val="23"/>
              </w:rPr>
              <w:tab/>
            </w:r>
            <w:r>
              <w:rPr>
                <w:spacing w:val="-10"/>
                <w:w w:val="105"/>
                <w:sz w:val="23"/>
              </w:rPr>
              <w:t>и</w:t>
            </w:r>
            <w:r>
              <w:rPr>
                <w:sz w:val="23"/>
              </w:rPr>
              <w:tab/>
            </w:r>
            <w:r>
              <w:rPr>
                <w:spacing w:val="-2"/>
                <w:w w:val="105"/>
                <w:sz w:val="23"/>
              </w:rPr>
              <w:t xml:space="preserve">разгибания; </w:t>
            </w:r>
            <w:r>
              <w:rPr>
                <w:w w:val="105"/>
                <w:sz w:val="23"/>
              </w:rPr>
              <w:t>медленные плавные скручивая и</w:t>
            </w:r>
          </w:p>
          <w:p w:rsidR="00623054" w:rsidRDefault="004D1B06" w:rsidP="004D1B06">
            <w:pPr>
              <w:pStyle w:val="TableParagraph"/>
              <w:tabs>
                <w:tab w:val="left" w:pos="10632"/>
              </w:tabs>
              <w:spacing w:before="1" w:line="247" w:lineRule="auto"/>
              <w:ind w:left="79" w:right="1093"/>
              <w:rPr>
                <w:sz w:val="23"/>
              </w:rPr>
            </w:pPr>
            <w:r>
              <w:rPr>
                <w:w w:val="105"/>
                <w:sz w:val="23"/>
              </w:rPr>
              <w:t>вращения,</w:t>
            </w:r>
            <w:r>
              <w:rPr>
                <w:spacing w:val="-16"/>
                <w:w w:val="105"/>
                <w:sz w:val="23"/>
              </w:rPr>
              <w:t xml:space="preserve"> </w:t>
            </w:r>
            <w:r>
              <w:rPr>
                <w:w w:val="105"/>
                <w:sz w:val="23"/>
              </w:rPr>
              <w:t>махи,</w:t>
            </w:r>
            <w:r>
              <w:rPr>
                <w:spacing w:val="-15"/>
                <w:w w:val="105"/>
                <w:sz w:val="23"/>
              </w:rPr>
              <w:t xml:space="preserve"> </w:t>
            </w:r>
            <w:r>
              <w:rPr>
                <w:w w:val="105"/>
                <w:sz w:val="23"/>
              </w:rPr>
              <w:t>отведения</w:t>
            </w:r>
            <w:r>
              <w:rPr>
                <w:spacing w:val="-15"/>
                <w:w w:val="105"/>
                <w:sz w:val="23"/>
              </w:rPr>
              <w:t xml:space="preserve"> </w:t>
            </w:r>
            <w:r>
              <w:rPr>
                <w:w w:val="105"/>
                <w:sz w:val="23"/>
              </w:rPr>
              <w:t>и</w:t>
            </w:r>
            <w:r>
              <w:rPr>
                <w:spacing w:val="-15"/>
                <w:w w:val="105"/>
                <w:sz w:val="23"/>
              </w:rPr>
              <w:t xml:space="preserve"> </w:t>
            </w:r>
            <w:r>
              <w:rPr>
                <w:w w:val="105"/>
                <w:sz w:val="23"/>
              </w:rPr>
              <w:t>приведения. Упражнения для развития мышц шеи.</w:t>
            </w:r>
          </w:p>
          <w:p w:rsidR="00623054" w:rsidRDefault="004D1B06" w:rsidP="004D1B06">
            <w:pPr>
              <w:pStyle w:val="TableParagraph"/>
              <w:tabs>
                <w:tab w:val="left" w:pos="10632"/>
              </w:tabs>
              <w:spacing w:before="3"/>
              <w:ind w:left="79"/>
              <w:rPr>
                <w:sz w:val="23"/>
              </w:rPr>
            </w:pPr>
            <w:r>
              <w:rPr>
                <w:sz w:val="23"/>
              </w:rPr>
              <w:t>Упражнения</w:t>
            </w:r>
            <w:r>
              <w:rPr>
                <w:spacing w:val="27"/>
                <w:sz w:val="23"/>
              </w:rPr>
              <w:t xml:space="preserve"> </w:t>
            </w:r>
            <w:r>
              <w:rPr>
                <w:sz w:val="23"/>
              </w:rPr>
              <w:t>для</w:t>
            </w:r>
            <w:r>
              <w:rPr>
                <w:spacing w:val="35"/>
                <w:sz w:val="23"/>
              </w:rPr>
              <w:t xml:space="preserve"> </w:t>
            </w:r>
            <w:r>
              <w:rPr>
                <w:sz w:val="23"/>
              </w:rPr>
              <w:t>развития</w:t>
            </w:r>
            <w:r>
              <w:rPr>
                <w:spacing w:val="27"/>
                <w:sz w:val="23"/>
              </w:rPr>
              <w:t xml:space="preserve"> </w:t>
            </w:r>
            <w:r>
              <w:rPr>
                <w:sz w:val="23"/>
              </w:rPr>
              <w:t>мышц</w:t>
            </w:r>
            <w:r>
              <w:rPr>
                <w:spacing w:val="29"/>
                <w:sz w:val="23"/>
              </w:rPr>
              <w:t xml:space="preserve"> </w:t>
            </w:r>
            <w:r>
              <w:rPr>
                <w:spacing w:val="-2"/>
                <w:sz w:val="23"/>
              </w:rPr>
              <w:t>туловища.</w:t>
            </w:r>
          </w:p>
        </w:tc>
      </w:tr>
    </w:tbl>
    <w:p w:rsidR="00623054" w:rsidRDefault="00623054" w:rsidP="004D1B06">
      <w:pPr>
        <w:pStyle w:val="TableParagraph"/>
        <w:tabs>
          <w:tab w:val="left" w:pos="10632"/>
        </w:tabs>
        <w:rPr>
          <w:sz w:val="23"/>
        </w:rPr>
        <w:sectPr w:rsidR="00623054" w:rsidSect="004D1B06">
          <w:pgSz w:w="11910" w:h="16850"/>
          <w:pgMar w:top="1020" w:right="428" w:bottom="280" w:left="566" w:header="720" w:footer="720" w:gutter="0"/>
          <w:cols w:space="720"/>
        </w:sectPr>
      </w:pP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4"/>
        <w:gridCol w:w="2550"/>
        <w:gridCol w:w="5677"/>
      </w:tblGrid>
      <w:tr w:rsidR="00623054">
        <w:trPr>
          <w:trHeight w:val="13134"/>
        </w:trPr>
        <w:tc>
          <w:tcPr>
            <w:tcW w:w="2154" w:type="dxa"/>
            <w:tcBorders>
              <w:bottom w:val="single" w:sz="12" w:space="0" w:color="000000"/>
            </w:tcBorders>
          </w:tcPr>
          <w:p w:rsidR="00623054" w:rsidRDefault="00623054" w:rsidP="004D1B06">
            <w:pPr>
              <w:pStyle w:val="TableParagraph"/>
              <w:tabs>
                <w:tab w:val="left" w:pos="10632"/>
              </w:tabs>
              <w:ind w:left="0"/>
            </w:pPr>
          </w:p>
        </w:tc>
        <w:tc>
          <w:tcPr>
            <w:tcW w:w="2550" w:type="dxa"/>
            <w:tcBorders>
              <w:bottom w:val="single" w:sz="12" w:space="0" w:color="000000"/>
            </w:tcBorders>
          </w:tcPr>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spacing w:before="243"/>
              <w:ind w:left="0"/>
              <w:rPr>
                <w:i/>
                <w:sz w:val="23"/>
              </w:rPr>
            </w:pPr>
          </w:p>
          <w:p w:rsidR="00623054" w:rsidRDefault="004D1B06" w:rsidP="004D1B06">
            <w:pPr>
              <w:pStyle w:val="TableParagraph"/>
              <w:tabs>
                <w:tab w:val="left" w:pos="1390"/>
                <w:tab w:val="left" w:pos="10632"/>
              </w:tabs>
              <w:spacing w:line="249" w:lineRule="auto"/>
              <w:ind w:left="79" w:right="71"/>
              <w:rPr>
                <w:sz w:val="23"/>
              </w:rPr>
            </w:pPr>
            <w:r>
              <w:rPr>
                <w:spacing w:val="-2"/>
                <w:w w:val="105"/>
                <w:sz w:val="23"/>
              </w:rPr>
              <w:t>Обучение</w:t>
            </w:r>
            <w:r>
              <w:rPr>
                <w:sz w:val="23"/>
              </w:rPr>
              <w:tab/>
            </w:r>
            <w:r>
              <w:rPr>
                <w:spacing w:val="-4"/>
                <w:w w:val="105"/>
                <w:sz w:val="23"/>
              </w:rPr>
              <w:t xml:space="preserve">элементам </w:t>
            </w:r>
            <w:r>
              <w:rPr>
                <w:spacing w:val="-2"/>
                <w:w w:val="105"/>
                <w:sz w:val="23"/>
              </w:rPr>
              <w:t>акробатики</w:t>
            </w:r>
          </w:p>
        </w:tc>
        <w:tc>
          <w:tcPr>
            <w:tcW w:w="5677" w:type="dxa"/>
            <w:tcBorders>
              <w:bottom w:val="single" w:sz="12" w:space="0" w:color="000000"/>
            </w:tcBorders>
          </w:tcPr>
          <w:p w:rsidR="00623054" w:rsidRDefault="004D1B06" w:rsidP="004D1B06">
            <w:pPr>
              <w:pStyle w:val="TableParagraph"/>
              <w:tabs>
                <w:tab w:val="left" w:pos="10632"/>
              </w:tabs>
              <w:spacing w:before="87" w:line="252" w:lineRule="auto"/>
              <w:ind w:left="79" w:right="72"/>
              <w:jc w:val="both"/>
              <w:rPr>
                <w:sz w:val="23"/>
              </w:rPr>
            </w:pPr>
            <w:r>
              <w:rPr>
                <w:w w:val="105"/>
                <w:sz w:val="23"/>
              </w:rPr>
              <w:t>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623054" w:rsidRDefault="004D1B06" w:rsidP="004D1B06">
            <w:pPr>
              <w:pStyle w:val="TableParagraph"/>
              <w:tabs>
                <w:tab w:val="left" w:pos="10632"/>
              </w:tabs>
              <w:spacing w:line="249" w:lineRule="auto"/>
              <w:ind w:left="79" w:right="69"/>
              <w:jc w:val="both"/>
              <w:rPr>
                <w:sz w:val="23"/>
              </w:rPr>
            </w:pPr>
            <w:r>
              <w:rPr>
                <w:w w:val="105"/>
                <w:sz w:val="23"/>
              </w:rPr>
              <w:t>Упражнения для развития мышц ног: различные маховые</w:t>
            </w:r>
            <w:r>
              <w:rPr>
                <w:spacing w:val="-9"/>
                <w:w w:val="105"/>
                <w:sz w:val="23"/>
              </w:rPr>
              <w:t xml:space="preserve"> </w:t>
            </w:r>
            <w:r>
              <w:rPr>
                <w:w w:val="105"/>
                <w:sz w:val="23"/>
              </w:rPr>
              <w:t>движения</w:t>
            </w:r>
            <w:r>
              <w:rPr>
                <w:spacing w:val="-5"/>
                <w:w w:val="105"/>
                <w:sz w:val="23"/>
              </w:rPr>
              <w:t xml:space="preserve"> </w:t>
            </w:r>
            <w:r>
              <w:rPr>
                <w:w w:val="105"/>
                <w:sz w:val="23"/>
              </w:rPr>
              <w:t>ногами,</w:t>
            </w:r>
            <w:r>
              <w:rPr>
                <w:spacing w:val="-6"/>
                <w:w w:val="105"/>
                <w:sz w:val="23"/>
              </w:rPr>
              <w:t xml:space="preserve"> </w:t>
            </w:r>
            <w:r>
              <w:rPr>
                <w:w w:val="105"/>
                <w:sz w:val="23"/>
              </w:rPr>
              <w:t>приседания</w:t>
            </w:r>
            <w:r>
              <w:rPr>
                <w:spacing w:val="-5"/>
                <w:w w:val="105"/>
                <w:sz w:val="23"/>
              </w:rPr>
              <w:t xml:space="preserve"> </w:t>
            </w:r>
            <w:r>
              <w:rPr>
                <w:w w:val="105"/>
                <w:sz w:val="23"/>
              </w:rPr>
              <w:t>на</w:t>
            </w:r>
            <w:r>
              <w:rPr>
                <w:spacing w:val="-3"/>
                <w:w w:val="105"/>
                <w:sz w:val="23"/>
              </w:rPr>
              <w:t xml:space="preserve"> </w:t>
            </w:r>
            <w:r>
              <w:rPr>
                <w:w w:val="105"/>
                <w:sz w:val="23"/>
              </w:rPr>
              <w:t>обеих</w:t>
            </w:r>
            <w:r>
              <w:rPr>
                <w:spacing w:val="-9"/>
                <w:w w:val="105"/>
                <w:sz w:val="23"/>
              </w:rPr>
              <w:t xml:space="preserve"> </w:t>
            </w:r>
            <w:r>
              <w:rPr>
                <w:w w:val="105"/>
                <w:sz w:val="23"/>
              </w:rPr>
              <w:t>и</w:t>
            </w:r>
            <w:r>
              <w:rPr>
                <w:spacing w:val="-4"/>
                <w:w w:val="105"/>
                <w:sz w:val="23"/>
              </w:rPr>
              <w:t xml:space="preserve"> </w:t>
            </w:r>
            <w:r>
              <w:rPr>
                <w:w w:val="105"/>
                <w:sz w:val="23"/>
              </w:rPr>
              <w:t>на одной ноге, выпады, выпады с дополнительными пружинящими движениями.</w:t>
            </w:r>
          </w:p>
          <w:p w:rsidR="00623054" w:rsidRDefault="004D1B06" w:rsidP="004D1B06">
            <w:pPr>
              <w:pStyle w:val="TableParagraph"/>
              <w:tabs>
                <w:tab w:val="left" w:pos="10632"/>
              </w:tabs>
              <w:spacing w:line="252" w:lineRule="auto"/>
              <w:ind w:left="79" w:right="73"/>
              <w:jc w:val="both"/>
              <w:rPr>
                <w:sz w:val="23"/>
              </w:rPr>
            </w:pPr>
            <w:r>
              <w:rPr>
                <w:w w:val="105"/>
                <w:sz w:val="23"/>
              </w:rPr>
              <w:t>Упражнения с</w:t>
            </w:r>
            <w:r>
              <w:rPr>
                <w:spacing w:val="-2"/>
                <w:w w:val="105"/>
                <w:sz w:val="23"/>
              </w:rPr>
              <w:t xml:space="preserve"> </w:t>
            </w:r>
            <w:r>
              <w:rPr>
                <w:w w:val="105"/>
                <w:sz w:val="23"/>
              </w:rPr>
              <w:t>сопротивлением. Упражнения</w:t>
            </w:r>
            <w:r>
              <w:rPr>
                <w:spacing w:val="-4"/>
                <w:w w:val="105"/>
                <w:sz w:val="23"/>
              </w:rPr>
              <w:t xml:space="preserve"> </w:t>
            </w:r>
            <w:r>
              <w:rPr>
                <w:w w:val="105"/>
                <w:sz w:val="23"/>
              </w:rPr>
              <w:t>в</w:t>
            </w:r>
            <w:r>
              <w:rPr>
                <w:spacing w:val="-2"/>
                <w:w w:val="105"/>
                <w:sz w:val="23"/>
              </w:rPr>
              <w:t xml:space="preserve"> </w:t>
            </w:r>
            <w:r>
              <w:rPr>
                <w:w w:val="105"/>
                <w:sz w:val="23"/>
              </w:rPr>
              <w:t xml:space="preserve">парах – повороты и наклоны туловища, сгибание и разгибание рук, приседания с партнером, перенос партнера на спине и на плечах, игры с элементами </w:t>
            </w:r>
            <w:r>
              <w:rPr>
                <w:spacing w:val="-2"/>
                <w:w w:val="105"/>
                <w:sz w:val="23"/>
              </w:rPr>
              <w:t>сопротивления.</w:t>
            </w:r>
          </w:p>
          <w:p w:rsidR="00623054" w:rsidRDefault="004D1B06" w:rsidP="004D1B06">
            <w:pPr>
              <w:pStyle w:val="TableParagraph"/>
              <w:tabs>
                <w:tab w:val="left" w:pos="1570"/>
                <w:tab w:val="left" w:pos="10632"/>
              </w:tabs>
              <w:spacing w:line="249" w:lineRule="auto"/>
              <w:ind w:left="79" w:right="85"/>
              <w:rPr>
                <w:sz w:val="23"/>
              </w:rPr>
            </w:pPr>
            <w:r>
              <w:rPr>
                <w:w w:val="105"/>
                <w:sz w:val="23"/>
              </w:rPr>
              <w:t xml:space="preserve">Общеразвивающие упражнения с предметами: </w:t>
            </w:r>
            <w:r>
              <w:rPr>
                <w:spacing w:val="-2"/>
                <w:w w:val="105"/>
                <w:sz w:val="23"/>
              </w:rPr>
              <w:t>Упражнения</w:t>
            </w:r>
            <w:r>
              <w:rPr>
                <w:sz w:val="23"/>
              </w:rPr>
              <w:tab/>
            </w:r>
            <w:r>
              <w:rPr>
                <w:w w:val="105"/>
                <w:sz w:val="23"/>
              </w:rPr>
              <w:t>с</w:t>
            </w:r>
            <w:r>
              <w:rPr>
                <w:spacing w:val="80"/>
                <w:w w:val="105"/>
                <w:sz w:val="23"/>
              </w:rPr>
              <w:t xml:space="preserve"> </w:t>
            </w:r>
            <w:r>
              <w:rPr>
                <w:w w:val="105"/>
                <w:sz w:val="23"/>
              </w:rPr>
              <w:t>набивными</w:t>
            </w:r>
            <w:r>
              <w:rPr>
                <w:spacing w:val="80"/>
                <w:w w:val="105"/>
                <w:sz w:val="23"/>
              </w:rPr>
              <w:t xml:space="preserve"> </w:t>
            </w:r>
            <w:r>
              <w:rPr>
                <w:w w:val="105"/>
                <w:sz w:val="23"/>
              </w:rPr>
              <w:t>мячами:</w:t>
            </w:r>
            <w:r>
              <w:rPr>
                <w:spacing w:val="80"/>
                <w:w w:val="105"/>
                <w:sz w:val="23"/>
              </w:rPr>
              <w:t xml:space="preserve"> </w:t>
            </w:r>
            <w:r>
              <w:rPr>
                <w:w w:val="105"/>
                <w:sz w:val="23"/>
              </w:rPr>
              <w:t>поднимание, опускание,</w:t>
            </w:r>
            <w:r>
              <w:rPr>
                <w:spacing w:val="80"/>
                <w:w w:val="105"/>
                <w:sz w:val="23"/>
              </w:rPr>
              <w:t xml:space="preserve"> </w:t>
            </w:r>
            <w:r>
              <w:rPr>
                <w:w w:val="105"/>
                <w:sz w:val="23"/>
              </w:rPr>
              <w:t>наклоны,</w:t>
            </w:r>
            <w:r>
              <w:rPr>
                <w:spacing w:val="80"/>
                <w:w w:val="105"/>
                <w:sz w:val="23"/>
              </w:rPr>
              <w:t xml:space="preserve"> </w:t>
            </w:r>
            <w:r>
              <w:rPr>
                <w:w w:val="105"/>
                <w:sz w:val="23"/>
              </w:rPr>
              <w:t>повороты,</w:t>
            </w:r>
            <w:r>
              <w:rPr>
                <w:spacing w:val="40"/>
                <w:w w:val="105"/>
                <w:sz w:val="23"/>
              </w:rPr>
              <w:t xml:space="preserve"> </w:t>
            </w:r>
            <w:r>
              <w:rPr>
                <w:w w:val="105"/>
                <w:sz w:val="23"/>
              </w:rPr>
              <w:t>перебрасывания</w:t>
            </w:r>
            <w:r>
              <w:rPr>
                <w:spacing w:val="80"/>
                <w:w w:val="105"/>
                <w:sz w:val="23"/>
              </w:rPr>
              <w:t xml:space="preserve"> </w:t>
            </w:r>
            <w:r>
              <w:rPr>
                <w:w w:val="105"/>
                <w:sz w:val="23"/>
              </w:rPr>
              <w:t>с одной</w:t>
            </w:r>
            <w:r>
              <w:rPr>
                <w:spacing w:val="25"/>
                <w:w w:val="105"/>
                <w:sz w:val="23"/>
              </w:rPr>
              <w:t xml:space="preserve"> </w:t>
            </w:r>
            <w:r>
              <w:rPr>
                <w:w w:val="105"/>
                <w:sz w:val="23"/>
              </w:rPr>
              <w:t>руки</w:t>
            </w:r>
            <w:r>
              <w:rPr>
                <w:spacing w:val="24"/>
                <w:w w:val="105"/>
                <w:sz w:val="23"/>
              </w:rPr>
              <w:t xml:space="preserve"> </w:t>
            </w:r>
            <w:r>
              <w:rPr>
                <w:w w:val="105"/>
                <w:sz w:val="23"/>
              </w:rPr>
              <w:t>на другую перед</w:t>
            </w:r>
            <w:r>
              <w:rPr>
                <w:spacing w:val="31"/>
                <w:w w:val="105"/>
                <w:sz w:val="23"/>
              </w:rPr>
              <w:t xml:space="preserve"> </w:t>
            </w:r>
            <w:r>
              <w:rPr>
                <w:w w:val="105"/>
                <w:sz w:val="23"/>
              </w:rPr>
              <w:t>собой, над головой, за спиной, броски и ловля мяча.</w:t>
            </w:r>
          </w:p>
          <w:p w:rsidR="00623054" w:rsidRDefault="004D1B06" w:rsidP="004D1B06">
            <w:pPr>
              <w:pStyle w:val="TableParagraph"/>
              <w:tabs>
                <w:tab w:val="left" w:pos="10632"/>
              </w:tabs>
              <w:spacing w:line="247" w:lineRule="auto"/>
              <w:ind w:left="79" w:right="74"/>
              <w:jc w:val="both"/>
              <w:rPr>
                <w:sz w:val="23"/>
              </w:rPr>
            </w:pPr>
            <w:r>
              <w:rPr>
                <w:w w:val="105"/>
                <w:sz w:val="23"/>
              </w:rPr>
              <w:t>Упражнения</w:t>
            </w:r>
            <w:r>
              <w:rPr>
                <w:spacing w:val="-14"/>
                <w:w w:val="105"/>
                <w:sz w:val="23"/>
              </w:rPr>
              <w:t xml:space="preserve"> </w:t>
            </w:r>
            <w:r>
              <w:rPr>
                <w:w w:val="105"/>
                <w:sz w:val="23"/>
              </w:rPr>
              <w:t>на</w:t>
            </w:r>
            <w:r>
              <w:rPr>
                <w:spacing w:val="-12"/>
                <w:w w:val="105"/>
                <w:sz w:val="23"/>
              </w:rPr>
              <w:t xml:space="preserve"> </w:t>
            </w:r>
            <w:r>
              <w:rPr>
                <w:w w:val="105"/>
                <w:sz w:val="23"/>
              </w:rPr>
              <w:t>месте</w:t>
            </w:r>
            <w:r>
              <w:rPr>
                <w:spacing w:val="-16"/>
                <w:w w:val="105"/>
                <w:sz w:val="23"/>
              </w:rPr>
              <w:t xml:space="preserve"> </w:t>
            </w:r>
            <w:r>
              <w:rPr>
                <w:w w:val="105"/>
                <w:sz w:val="23"/>
              </w:rPr>
              <w:t>(стоя,</w:t>
            </w:r>
            <w:r>
              <w:rPr>
                <w:spacing w:val="-13"/>
                <w:w w:val="105"/>
                <w:sz w:val="23"/>
              </w:rPr>
              <w:t xml:space="preserve"> </w:t>
            </w:r>
            <w:r>
              <w:rPr>
                <w:w w:val="105"/>
                <w:sz w:val="23"/>
              </w:rPr>
              <w:t>сидя,</w:t>
            </w:r>
            <w:r>
              <w:rPr>
                <w:spacing w:val="-14"/>
                <w:w w:val="105"/>
                <w:sz w:val="23"/>
              </w:rPr>
              <w:t xml:space="preserve"> </w:t>
            </w:r>
            <w:r>
              <w:rPr>
                <w:w w:val="105"/>
                <w:sz w:val="23"/>
              </w:rPr>
              <w:t>лежа)</w:t>
            </w:r>
            <w:r>
              <w:rPr>
                <w:spacing w:val="-13"/>
                <w:w w:val="105"/>
                <w:sz w:val="23"/>
              </w:rPr>
              <w:t xml:space="preserve"> </w:t>
            </w:r>
            <w:r>
              <w:rPr>
                <w:w w:val="105"/>
                <w:sz w:val="23"/>
              </w:rPr>
              <w:t>и</w:t>
            </w:r>
            <w:r>
              <w:rPr>
                <w:spacing w:val="-12"/>
                <w:w w:val="105"/>
                <w:sz w:val="23"/>
              </w:rPr>
              <w:t xml:space="preserve"> </w:t>
            </w:r>
            <w:r>
              <w:rPr>
                <w:w w:val="105"/>
                <w:sz w:val="23"/>
              </w:rPr>
              <w:t>в</w:t>
            </w:r>
            <w:r>
              <w:rPr>
                <w:spacing w:val="-11"/>
                <w:w w:val="105"/>
                <w:sz w:val="23"/>
              </w:rPr>
              <w:t xml:space="preserve"> </w:t>
            </w:r>
            <w:r>
              <w:rPr>
                <w:w w:val="105"/>
                <w:sz w:val="23"/>
              </w:rPr>
              <w:t xml:space="preserve">движении (в парах и группе с передачами, бросками и ловлей </w:t>
            </w:r>
            <w:r>
              <w:rPr>
                <w:spacing w:val="-2"/>
                <w:w w:val="105"/>
                <w:sz w:val="23"/>
              </w:rPr>
              <w:t>мяча).</w:t>
            </w:r>
          </w:p>
          <w:p w:rsidR="00623054" w:rsidRDefault="004D1B06" w:rsidP="004D1B06">
            <w:pPr>
              <w:pStyle w:val="TableParagraph"/>
              <w:tabs>
                <w:tab w:val="left" w:pos="10632"/>
              </w:tabs>
              <w:spacing w:before="10" w:line="249" w:lineRule="auto"/>
              <w:ind w:left="79" w:right="70"/>
              <w:jc w:val="both"/>
              <w:rPr>
                <w:sz w:val="23"/>
              </w:rPr>
            </w:pPr>
            <w:r>
              <w:rPr>
                <w:w w:val="105"/>
                <w:sz w:val="23"/>
              </w:rPr>
              <w:t xml:space="preserve">Упражнения с гантелями, штангой, мешками с песком: сгибание и разгибание рук, медленные </w:t>
            </w:r>
            <w:r>
              <w:rPr>
                <w:sz w:val="23"/>
              </w:rPr>
              <w:t>повороты и наклоны туловища, приседания (начинать</w:t>
            </w:r>
            <w:r>
              <w:rPr>
                <w:spacing w:val="80"/>
                <w:w w:val="105"/>
                <w:sz w:val="23"/>
              </w:rPr>
              <w:t xml:space="preserve"> </w:t>
            </w:r>
            <w:r>
              <w:rPr>
                <w:w w:val="105"/>
                <w:sz w:val="23"/>
              </w:rPr>
              <w:t>в положении лежа, затем вводить упражнения с утяжелителями сидя, если нет противопоказаний и нарушений осанки).</w:t>
            </w:r>
          </w:p>
          <w:p w:rsidR="00623054" w:rsidRDefault="004D1B06" w:rsidP="004D1B06">
            <w:pPr>
              <w:pStyle w:val="TableParagraph"/>
              <w:tabs>
                <w:tab w:val="left" w:pos="10632"/>
              </w:tabs>
              <w:spacing w:before="6" w:line="249" w:lineRule="auto"/>
              <w:ind w:left="79" w:right="72"/>
              <w:jc w:val="both"/>
              <w:rPr>
                <w:sz w:val="23"/>
              </w:rPr>
            </w:pPr>
            <w:r>
              <w:rPr>
                <w:w w:val="105"/>
                <w:sz w:val="23"/>
              </w:rPr>
              <w:t>Упражнения</w:t>
            </w:r>
            <w:r>
              <w:rPr>
                <w:spacing w:val="-6"/>
                <w:w w:val="105"/>
                <w:sz w:val="23"/>
              </w:rPr>
              <w:t xml:space="preserve"> </w:t>
            </w:r>
            <w:r>
              <w:rPr>
                <w:w w:val="105"/>
                <w:sz w:val="23"/>
              </w:rPr>
              <w:t>с</w:t>
            </w:r>
            <w:r>
              <w:rPr>
                <w:spacing w:val="-16"/>
                <w:w w:val="105"/>
                <w:sz w:val="23"/>
              </w:rPr>
              <w:t xml:space="preserve"> </w:t>
            </w:r>
            <w:r>
              <w:rPr>
                <w:w w:val="105"/>
                <w:sz w:val="23"/>
              </w:rPr>
              <w:t>малыми</w:t>
            </w:r>
            <w:r>
              <w:rPr>
                <w:spacing w:val="-3"/>
                <w:w w:val="105"/>
                <w:sz w:val="23"/>
              </w:rPr>
              <w:t xml:space="preserve"> </w:t>
            </w:r>
            <w:r>
              <w:rPr>
                <w:w w:val="105"/>
                <w:sz w:val="23"/>
              </w:rPr>
              <w:t>мячами</w:t>
            </w:r>
            <w:r>
              <w:rPr>
                <w:spacing w:val="-10"/>
                <w:w w:val="105"/>
                <w:sz w:val="23"/>
              </w:rPr>
              <w:t xml:space="preserve"> </w:t>
            </w:r>
            <w:r>
              <w:rPr>
                <w:w w:val="105"/>
                <w:sz w:val="23"/>
              </w:rPr>
              <w:t>–</w:t>
            </w:r>
            <w:r>
              <w:rPr>
                <w:spacing w:val="-10"/>
                <w:w w:val="105"/>
                <w:sz w:val="23"/>
              </w:rPr>
              <w:t xml:space="preserve"> </w:t>
            </w:r>
            <w:r>
              <w:rPr>
                <w:w w:val="105"/>
                <w:sz w:val="23"/>
              </w:rPr>
              <w:t>броски</w:t>
            </w:r>
            <w:r>
              <w:rPr>
                <w:spacing w:val="-10"/>
                <w:w w:val="105"/>
                <w:sz w:val="23"/>
              </w:rPr>
              <w:t xml:space="preserve"> </w:t>
            </w:r>
            <w:r>
              <w:rPr>
                <w:w w:val="105"/>
                <w:sz w:val="23"/>
              </w:rPr>
              <w:t>и</w:t>
            </w:r>
            <w:r>
              <w:rPr>
                <w:spacing w:val="-4"/>
                <w:w w:val="105"/>
                <w:sz w:val="23"/>
              </w:rPr>
              <w:t xml:space="preserve"> </w:t>
            </w:r>
            <w:r>
              <w:rPr>
                <w:w w:val="105"/>
                <w:sz w:val="23"/>
              </w:rPr>
              <w:t>ловля</w:t>
            </w:r>
            <w:r>
              <w:rPr>
                <w:spacing w:val="-13"/>
                <w:w w:val="105"/>
                <w:sz w:val="23"/>
              </w:rPr>
              <w:t xml:space="preserve"> </w:t>
            </w:r>
            <w:r>
              <w:rPr>
                <w:w w:val="105"/>
                <w:sz w:val="23"/>
              </w:rPr>
              <w:t xml:space="preserve">мяча после подбрасывания вверх, удара о пол, в стену (ловля мяча на месте, в прыжке, после кувырка в </w:t>
            </w:r>
            <w:r>
              <w:rPr>
                <w:spacing w:val="-2"/>
                <w:w w:val="105"/>
                <w:sz w:val="23"/>
              </w:rPr>
              <w:t>движении).</w:t>
            </w:r>
          </w:p>
          <w:p w:rsidR="00623054" w:rsidRDefault="004D1B06" w:rsidP="004D1B06">
            <w:pPr>
              <w:pStyle w:val="TableParagraph"/>
              <w:tabs>
                <w:tab w:val="left" w:pos="10632"/>
              </w:tabs>
              <w:spacing w:before="2" w:line="249" w:lineRule="auto"/>
              <w:ind w:left="79" w:right="69"/>
              <w:jc w:val="both"/>
              <w:rPr>
                <w:sz w:val="23"/>
              </w:rPr>
            </w:pPr>
            <w:r>
              <w:rPr>
                <w:w w:val="105"/>
                <w:sz w:val="23"/>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623054" w:rsidRDefault="004D1B06" w:rsidP="004D1B06">
            <w:pPr>
              <w:pStyle w:val="TableParagraph"/>
              <w:tabs>
                <w:tab w:val="left" w:pos="10632"/>
              </w:tabs>
              <w:spacing w:before="2" w:line="254" w:lineRule="auto"/>
              <w:ind w:left="79" w:right="69"/>
              <w:jc w:val="both"/>
              <w:rPr>
                <w:sz w:val="23"/>
              </w:rPr>
            </w:pPr>
            <w:r>
              <w:rPr>
                <w:w w:val="105"/>
                <w:sz w:val="23"/>
              </w:rPr>
              <w:t>Упражнения в группировке: в положении лёжа на спине, сидя, в приседе.</w:t>
            </w:r>
          </w:p>
          <w:p w:rsidR="00623054" w:rsidRDefault="004D1B06" w:rsidP="004D1B06">
            <w:pPr>
              <w:pStyle w:val="TableParagraph"/>
              <w:tabs>
                <w:tab w:val="left" w:pos="10632"/>
              </w:tabs>
              <w:spacing w:line="252" w:lineRule="auto"/>
              <w:ind w:left="79" w:right="71"/>
              <w:jc w:val="both"/>
              <w:rPr>
                <w:sz w:val="23"/>
              </w:rPr>
            </w:pPr>
            <w:r>
              <w:rPr>
                <w:sz w:val="23"/>
              </w:rPr>
              <w:t xml:space="preserve">Кувырки: кувырок назад, кувырок назад прогнувшись </w:t>
            </w:r>
            <w:r>
              <w:rPr>
                <w:w w:val="105"/>
                <w:sz w:val="23"/>
              </w:rPr>
              <w:t xml:space="preserve">через плечо, кувырок вперед, кувырок вперед с </w:t>
            </w:r>
            <w:r>
              <w:rPr>
                <w:spacing w:val="-2"/>
                <w:w w:val="105"/>
                <w:sz w:val="23"/>
              </w:rPr>
              <w:t>прыжка.</w:t>
            </w:r>
          </w:p>
          <w:p w:rsidR="00623054" w:rsidRDefault="004D1B06" w:rsidP="004D1B06">
            <w:pPr>
              <w:pStyle w:val="TableParagraph"/>
              <w:tabs>
                <w:tab w:val="left" w:pos="10632"/>
              </w:tabs>
              <w:spacing w:line="249" w:lineRule="auto"/>
              <w:ind w:left="79" w:right="78"/>
              <w:jc w:val="both"/>
              <w:rPr>
                <w:sz w:val="23"/>
              </w:rPr>
            </w:pPr>
            <w:r>
              <w:rPr>
                <w:w w:val="105"/>
                <w:sz w:val="23"/>
              </w:rPr>
              <w:t>Стойки: Стойка на лопатках. Стойка на голове и руках, стойка на руках</w:t>
            </w:r>
          </w:p>
          <w:p w:rsidR="00623054" w:rsidRDefault="004D1B06" w:rsidP="004D1B06">
            <w:pPr>
              <w:pStyle w:val="TableParagraph"/>
              <w:tabs>
                <w:tab w:val="left" w:pos="10632"/>
              </w:tabs>
              <w:ind w:left="79"/>
              <w:jc w:val="both"/>
              <w:rPr>
                <w:sz w:val="23"/>
              </w:rPr>
            </w:pPr>
            <w:r>
              <w:rPr>
                <w:sz w:val="23"/>
              </w:rPr>
              <w:t>Мост.</w:t>
            </w:r>
            <w:r>
              <w:rPr>
                <w:spacing w:val="14"/>
                <w:sz w:val="23"/>
              </w:rPr>
              <w:t xml:space="preserve"> </w:t>
            </w:r>
            <w:r>
              <w:rPr>
                <w:spacing w:val="-2"/>
                <w:sz w:val="23"/>
              </w:rPr>
              <w:t>Перевороты.</w:t>
            </w:r>
          </w:p>
          <w:p w:rsidR="00623054" w:rsidRDefault="004D1B06" w:rsidP="004D1B06">
            <w:pPr>
              <w:pStyle w:val="TableParagraph"/>
              <w:tabs>
                <w:tab w:val="left" w:pos="10632"/>
              </w:tabs>
              <w:spacing w:before="3" w:line="252" w:lineRule="auto"/>
              <w:ind w:left="79" w:right="80"/>
              <w:jc w:val="both"/>
              <w:rPr>
                <w:sz w:val="23"/>
              </w:rPr>
            </w:pPr>
            <w:r>
              <w:rPr>
                <w:w w:val="105"/>
                <w:sz w:val="23"/>
              </w:rPr>
              <w:t xml:space="preserve">Постепенно усложняющиеся комбинации элементов в соответствии с двигательными возможностями </w:t>
            </w:r>
            <w:r>
              <w:rPr>
                <w:spacing w:val="-2"/>
                <w:w w:val="105"/>
                <w:sz w:val="23"/>
              </w:rPr>
              <w:t>обучающихся.</w:t>
            </w:r>
          </w:p>
        </w:tc>
      </w:tr>
      <w:tr w:rsidR="00623054">
        <w:trPr>
          <w:trHeight w:val="2091"/>
        </w:trPr>
        <w:tc>
          <w:tcPr>
            <w:tcW w:w="2154" w:type="dxa"/>
            <w:tcBorders>
              <w:top w:val="single" w:sz="12" w:space="0" w:color="000000"/>
            </w:tcBorders>
          </w:tcPr>
          <w:p w:rsidR="00623054" w:rsidRDefault="004D1B06" w:rsidP="004D1B06">
            <w:pPr>
              <w:pStyle w:val="TableParagraph"/>
              <w:tabs>
                <w:tab w:val="left" w:pos="10632"/>
              </w:tabs>
              <w:spacing w:before="83"/>
              <w:ind w:left="78"/>
              <w:rPr>
                <w:sz w:val="23"/>
              </w:rPr>
            </w:pPr>
            <w:r>
              <w:rPr>
                <w:w w:val="105"/>
                <w:sz w:val="23"/>
              </w:rPr>
              <w:t>Легкая</w:t>
            </w:r>
            <w:r>
              <w:rPr>
                <w:spacing w:val="-14"/>
                <w:w w:val="105"/>
                <w:sz w:val="23"/>
              </w:rPr>
              <w:t xml:space="preserve"> </w:t>
            </w:r>
            <w:r>
              <w:rPr>
                <w:spacing w:val="-2"/>
                <w:w w:val="105"/>
                <w:sz w:val="23"/>
              </w:rPr>
              <w:t>атлетика</w:t>
            </w:r>
          </w:p>
        </w:tc>
        <w:tc>
          <w:tcPr>
            <w:tcW w:w="2550" w:type="dxa"/>
            <w:tcBorders>
              <w:top w:val="single" w:sz="12" w:space="0" w:color="000000"/>
            </w:tcBorders>
          </w:tcPr>
          <w:p w:rsidR="00623054" w:rsidRDefault="004D1B06" w:rsidP="004D1B06">
            <w:pPr>
              <w:pStyle w:val="TableParagraph"/>
              <w:tabs>
                <w:tab w:val="left" w:pos="10632"/>
              </w:tabs>
              <w:spacing w:before="83" w:line="247" w:lineRule="auto"/>
              <w:ind w:left="79"/>
              <w:rPr>
                <w:sz w:val="23"/>
              </w:rPr>
            </w:pPr>
            <w:r>
              <w:rPr>
                <w:spacing w:val="-2"/>
                <w:w w:val="105"/>
                <w:sz w:val="23"/>
              </w:rPr>
              <w:t>Обучение</w:t>
            </w:r>
            <w:r>
              <w:rPr>
                <w:spacing w:val="-14"/>
                <w:w w:val="105"/>
                <w:sz w:val="23"/>
              </w:rPr>
              <w:t xml:space="preserve"> </w:t>
            </w:r>
            <w:r>
              <w:rPr>
                <w:spacing w:val="-2"/>
                <w:w w:val="105"/>
                <w:sz w:val="23"/>
              </w:rPr>
              <w:t xml:space="preserve">технике </w:t>
            </w:r>
            <w:r>
              <w:rPr>
                <w:w w:val="105"/>
                <w:sz w:val="23"/>
              </w:rPr>
              <w:t>ходьбы и бега</w:t>
            </w:r>
          </w:p>
        </w:tc>
        <w:tc>
          <w:tcPr>
            <w:tcW w:w="5677" w:type="dxa"/>
            <w:tcBorders>
              <w:top w:val="single" w:sz="12" w:space="0" w:color="000000"/>
            </w:tcBorders>
          </w:tcPr>
          <w:p w:rsidR="00623054" w:rsidRDefault="004D1B06" w:rsidP="004D1B06">
            <w:pPr>
              <w:pStyle w:val="TableParagraph"/>
              <w:tabs>
                <w:tab w:val="left" w:pos="10632"/>
              </w:tabs>
              <w:spacing w:before="90"/>
              <w:ind w:left="79"/>
              <w:rPr>
                <w:b/>
                <w:sz w:val="23"/>
              </w:rPr>
            </w:pPr>
            <w:r>
              <w:rPr>
                <w:b/>
                <w:spacing w:val="-2"/>
                <w:w w:val="105"/>
                <w:sz w:val="23"/>
              </w:rPr>
              <w:t>Ходьба.</w:t>
            </w:r>
          </w:p>
          <w:p w:rsidR="00623054" w:rsidRDefault="004D1B06" w:rsidP="004D1B06">
            <w:pPr>
              <w:pStyle w:val="TableParagraph"/>
              <w:tabs>
                <w:tab w:val="left" w:pos="10632"/>
              </w:tabs>
              <w:spacing w:before="2" w:line="254" w:lineRule="auto"/>
              <w:ind w:left="79"/>
              <w:rPr>
                <w:sz w:val="23"/>
              </w:rPr>
            </w:pPr>
            <w:r>
              <w:rPr>
                <w:w w:val="105"/>
                <w:sz w:val="23"/>
              </w:rPr>
              <w:t>Сочетание</w:t>
            </w:r>
            <w:r>
              <w:rPr>
                <w:spacing w:val="40"/>
                <w:w w:val="105"/>
                <w:sz w:val="23"/>
              </w:rPr>
              <w:t xml:space="preserve"> </w:t>
            </w:r>
            <w:r>
              <w:rPr>
                <w:w w:val="105"/>
                <w:sz w:val="23"/>
              </w:rPr>
              <w:t>разновидностей</w:t>
            </w:r>
            <w:r>
              <w:rPr>
                <w:spacing w:val="78"/>
                <w:w w:val="105"/>
                <w:sz w:val="23"/>
              </w:rPr>
              <w:t xml:space="preserve"> </w:t>
            </w:r>
            <w:r>
              <w:rPr>
                <w:w w:val="105"/>
                <w:sz w:val="23"/>
              </w:rPr>
              <w:t>ходьбы</w:t>
            </w:r>
            <w:r>
              <w:rPr>
                <w:spacing w:val="40"/>
                <w:w w:val="105"/>
                <w:sz w:val="23"/>
              </w:rPr>
              <w:t xml:space="preserve"> </w:t>
            </w:r>
            <w:r>
              <w:rPr>
                <w:w w:val="105"/>
                <w:sz w:val="23"/>
              </w:rPr>
              <w:t>(на</w:t>
            </w:r>
            <w:r>
              <w:rPr>
                <w:spacing w:val="40"/>
                <w:w w:val="105"/>
                <w:sz w:val="23"/>
              </w:rPr>
              <w:t xml:space="preserve"> </w:t>
            </w:r>
            <w:r>
              <w:rPr>
                <w:w w:val="105"/>
                <w:sz w:val="23"/>
              </w:rPr>
              <w:t>носках,</w:t>
            </w:r>
            <w:r>
              <w:rPr>
                <w:spacing w:val="40"/>
                <w:w w:val="105"/>
                <w:sz w:val="23"/>
              </w:rPr>
              <w:t xml:space="preserve"> </w:t>
            </w:r>
            <w:r>
              <w:rPr>
                <w:w w:val="105"/>
                <w:sz w:val="23"/>
              </w:rPr>
              <w:t>на пятках, в полу-приседе, спиной вперед).</w:t>
            </w:r>
          </w:p>
          <w:p w:rsidR="00623054" w:rsidRDefault="004D1B06" w:rsidP="004D1B06">
            <w:pPr>
              <w:pStyle w:val="TableParagraph"/>
              <w:tabs>
                <w:tab w:val="left" w:pos="10632"/>
              </w:tabs>
              <w:spacing w:line="247" w:lineRule="auto"/>
              <w:ind w:left="79"/>
              <w:rPr>
                <w:sz w:val="23"/>
              </w:rPr>
            </w:pPr>
            <w:r>
              <w:rPr>
                <w:w w:val="105"/>
                <w:sz w:val="23"/>
              </w:rPr>
              <w:t>Ходьба на носках с высоким подниманием бедра; ходьба</w:t>
            </w:r>
            <w:r>
              <w:rPr>
                <w:spacing w:val="-14"/>
                <w:w w:val="105"/>
                <w:sz w:val="23"/>
              </w:rPr>
              <w:t xml:space="preserve"> </w:t>
            </w:r>
            <w:r>
              <w:rPr>
                <w:w w:val="105"/>
                <w:sz w:val="23"/>
              </w:rPr>
              <w:t>приставным</w:t>
            </w:r>
            <w:r>
              <w:rPr>
                <w:spacing w:val="-12"/>
                <w:w w:val="105"/>
                <w:sz w:val="23"/>
              </w:rPr>
              <w:t xml:space="preserve"> </w:t>
            </w:r>
            <w:r>
              <w:rPr>
                <w:w w:val="105"/>
                <w:sz w:val="23"/>
              </w:rPr>
              <w:t>шагом</w:t>
            </w:r>
            <w:r>
              <w:rPr>
                <w:spacing w:val="-14"/>
                <w:w w:val="105"/>
                <w:sz w:val="23"/>
              </w:rPr>
              <w:t xml:space="preserve"> </w:t>
            </w:r>
            <w:r>
              <w:rPr>
                <w:w w:val="105"/>
                <w:sz w:val="23"/>
              </w:rPr>
              <w:t>левым</w:t>
            </w:r>
            <w:r>
              <w:rPr>
                <w:spacing w:val="-13"/>
                <w:w w:val="105"/>
                <w:sz w:val="23"/>
              </w:rPr>
              <w:t xml:space="preserve"> </w:t>
            </w:r>
            <w:r>
              <w:rPr>
                <w:w w:val="105"/>
                <w:sz w:val="23"/>
              </w:rPr>
              <w:t>и</w:t>
            </w:r>
            <w:r>
              <w:rPr>
                <w:spacing w:val="-16"/>
                <w:w w:val="105"/>
                <w:sz w:val="23"/>
              </w:rPr>
              <w:t xml:space="preserve"> </w:t>
            </w:r>
            <w:r>
              <w:rPr>
                <w:w w:val="105"/>
                <w:sz w:val="23"/>
              </w:rPr>
              <w:t>правым</w:t>
            </w:r>
            <w:r>
              <w:rPr>
                <w:spacing w:val="-12"/>
                <w:w w:val="105"/>
                <w:sz w:val="23"/>
              </w:rPr>
              <w:t xml:space="preserve"> </w:t>
            </w:r>
            <w:r>
              <w:rPr>
                <w:w w:val="105"/>
                <w:sz w:val="23"/>
              </w:rPr>
              <w:t>боком;</w:t>
            </w:r>
          </w:p>
        </w:tc>
      </w:tr>
    </w:tbl>
    <w:p w:rsidR="00623054" w:rsidRDefault="00623054" w:rsidP="004D1B06">
      <w:pPr>
        <w:pStyle w:val="TableParagraph"/>
        <w:tabs>
          <w:tab w:val="left" w:pos="10632"/>
        </w:tabs>
        <w:spacing w:line="247"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4"/>
        <w:gridCol w:w="2550"/>
        <w:gridCol w:w="5677"/>
      </w:tblGrid>
      <w:tr w:rsidR="00623054">
        <w:trPr>
          <w:trHeight w:val="15075"/>
        </w:trPr>
        <w:tc>
          <w:tcPr>
            <w:tcW w:w="2154" w:type="dxa"/>
          </w:tcPr>
          <w:p w:rsidR="00623054" w:rsidRDefault="00623054" w:rsidP="004D1B06">
            <w:pPr>
              <w:pStyle w:val="TableParagraph"/>
              <w:tabs>
                <w:tab w:val="left" w:pos="10632"/>
              </w:tabs>
              <w:ind w:left="0"/>
            </w:pPr>
          </w:p>
        </w:tc>
        <w:tc>
          <w:tcPr>
            <w:tcW w:w="2550" w:type="dxa"/>
          </w:tcPr>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ind w:left="0"/>
              <w:rPr>
                <w:i/>
                <w:sz w:val="23"/>
              </w:rPr>
            </w:pPr>
          </w:p>
          <w:p w:rsidR="00623054" w:rsidRDefault="00623054" w:rsidP="004D1B06">
            <w:pPr>
              <w:pStyle w:val="TableParagraph"/>
              <w:tabs>
                <w:tab w:val="left" w:pos="10632"/>
              </w:tabs>
              <w:spacing w:before="143"/>
              <w:ind w:left="0"/>
              <w:rPr>
                <w:i/>
                <w:sz w:val="23"/>
              </w:rPr>
            </w:pPr>
          </w:p>
          <w:p w:rsidR="00623054" w:rsidRDefault="004D1B06" w:rsidP="004D1B06">
            <w:pPr>
              <w:pStyle w:val="TableParagraph"/>
              <w:tabs>
                <w:tab w:val="left" w:pos="10632"/>
              </w:tabs>
              <w:spacing w:line="247" w:lineRule="auto"/>
              <w:ind w:left="79"/>
              <w:rPr>
                <w:sz w:val="23"/>
              </w:rPr>
            </w:pPr>
            <w:r>
              <w:rPr>
                <w:spacing w:val="-2"/>
                <w:w w:val="105"/>
                <w:sz w:val="23"/>
              </w:rPr>
              <w:t>Обучение</w:t>
            </w:r>
            <w:r>
              <w:rPr>
                <w:spacing w:val="-14"/>
                <w:w w:val="105"/>
                <w:sz w:val="23"/>
              </w:rPr>
              <w:t xml:space="preserve"> </w:t>
            </w:r>
            <w:r>
              <w:rPr>
                <w:spacing w:val="-2"/>
                <w:w w:val="105"/>
                <w:sz w:val="23"/>
              </w:rPr>
              <w:t xml:space="preserve">метанию </w:t>
            </w:r>
            <w:r>
              <w:rPr>
                <w:w w:val="105"/>
                <w:sz w:val="23"/>
              </w:rPr>
              <w:t>малого мяча</w:t>
            </w:r>
          </w:p>
        </w:tc>
        <w:tc>
          <w:tcPr>
            <w:tcW w:w="5677" w:type="dxa"/>
          </w:tcPr>
          <w:p w:rsidR="00623054" w:rsidRDefault="004D1B06" w:rsidP="004D1B06">
            <w:pPr>
              <w:pStyle w:val="TableParagraph"/>
              <w:tabs>
                <w:tab w:val="left" w:pos="10632"/>
              </w:tabs>
              <w:spacing w:before="87" w:line="252" w:lineRule="auto"/>
              <w:ind w:left="79" w:right="69"/>
              <w:jc w:val="both"/>
              <w:rPr>
                <w:sz w:val="23"/>
              </w:rPr>
            </w:pPr>
            <w:r>
              <w:rPr>
                <w:w w:val="105"/>
                <w:sz w:val="23"/>
              </w:rPr>
              <w:t xml:space="preserve">ходьба с остановками для выполнения задания (присесть, повернуться, выполнить упражнение и </w:t>
            </w:r>
            <w:r>
              <w:rPr>
                <w:spacing w:val="-2"/>
                <w:w w:val="105"/>
                <w:sz w:val="23"/>
              </w:rPr>
              <w:t>др.);</w:t>
            </w:r>
          </w:p>
          <w:p w:rsidR="00623054" w:rsidRDefault="004D1B06" w:rsidP="004D1B06">
            <w:pPr>
              <w:pStyle w:val="TableParagraph"/>
              <w:tabs>
                <w:tab w:val="left" w:pos="10632"/>
              </w:tabs>
              <w:spacing w:line="260" w:lineRule="exact"/>
              <w:ind w:left="79"/>
              <w:jc w:val="both"/>
              <w:rPr>
                <w:sz w:val="23"/>
              </w:rPr>
            </w:pPr>
            <w:r>
              <w:rPr>
                <w:w w:val="105"/>
                <w:sz w:val="23"/>
              </w:rPr>
              <w:t>ходьба</w:t>
            </w:r>
            <w:r>
              <w:rPr>
                <w:spacing w:val="-11"/>
                <w:w w:val="105"/>
                <w:sz w:val="23"/>
              </w:rPr>
              <w:t xml:space="preserve"> </w:t>
            </w:r>
            <w:r>
              <w:rPr>
                <w:w w:val="105"/>
                <w:sz w:val="23"/>
              </w:rPr>
              <w:t>скрестным</w:t>
            </w:r>
            <w:r>
              <w:rPr>
                <w:spacing w:val="-12"/>
                <w:w w:val="105"/>
                <w:sz w:val="23"/>
              </w:rPr>
              <w:t xml:space="preserve"> </w:t>
            </w:r>
            <w:r>
              <w:rPr>
                <w:spacing w:val="-2"/>
                <w:w w:val="105"/>
                <w:sz w:val="23"/>
              </w:rPr>
              <w:t>шагом;</w:t>
            </w:r>
          </w:p>
          <w:p w:rsidR="00623054" w:rsidRDefault="004D1B06" w:rsidP="004D1B06">
            <w:pPr>
              <w:pStyle w:val="TableParagraph"/>
              <w:tabs>
                <w:tab w:val="left" w:pos="1116"/>
                <w:tab w:val="left" w:pos="1556"/>
                <w:tab w:val="left" w:pos="3292"/>
                <w:tab w:val="left" w:pos="4661"/>
                <w:tab w:val="left" w:pos="5353"/>
                <w:tab w:val="left" w:pos="10632"/>
              </w:tabs>
              <w:spacing w:before="16" w:line="249" w:lineRule="auto"/>
              <w:ind w:left="79" w:right="69"/>
              <w:rPr>
                <w:sz w:val="23"/>
              </w:rPr>
            </w:pPr>
            <w:r>
              <w:rPr>
                <w:w w:val="105"/>
                <w:sz w:val="23"/>
              </w:rPr>
              <w:t xml:space="preserve">ходьба с изменением направлений по сигналу; </w:t>
            </w:r>
            <w:r>
              <w:rPr>
                <w:spacing w:val="-2"/>
                <w:w w:val="105"/>
                <w:sz w:val="23"/>
              </w:rPr>
              <w:t>ходьба</w:t>
            </w:r>
            <w:r>
              <w:rPr>
                <w:sz w:val="23"/>
              </w:rPr>
              <w:tab/>
            </w:r>
            <w:r>
              <w:rPr>
                <w:spacing w:val="-10"/>
                <w:w w:val="105"/>
                <w:sz w:val="23"/>
              </w:rPr>
              <w:t>с</w:t>
            </w:r>
            <w:r>
              <w:rPr>
                <w:sz w:val="23"/>
              </w:rPr>
              <w:tab/>
            </w:r>
            <w:r>
              <w:rPr>
                <w:spacing w:val="-2"/>
                <w:w w:val="105"/>
                <w:sz w:val="23"/>
              </w:rPr>
              <w:t>выполнением</w:t>
            </w:r>
            <w:r>
              <w:rPr>
                <w:sz w:val="23"/>
              </w:rPr>
              <w:tab/>
            </w:r>
            <w:r>
              <w:rPr>
                <w:spacing w:val="-2"/>
                <w:w w:val="105"/>
                <w:sz w:val="23"/>
              </w:rPr>
              <w:t>движений</w:t>
            </w:r>
            <w:r>
              <w:rPr>
                <w:sz w:val="23"/>
              </w:rPr>
              <w:tab/>
            </w:r>
            <w:r>
              <w:rPr>
                <w:spacing w:val="-4"/>
                <w:w w:val="105"/>
                <w:sz w:val="23"/>
              </w:rPr>
              <w:t>рук</w:t>
            </w:r>
            <w:r>
              <w:rPr>
                <w:sz w:val="23"/>
              </w:rPr>
              <w:tab/>
            </w:r>
            <w:r>
              <w:rPr>
                <w:spacing w:val="-6"/>
                <w:w w:val="105"/>
                <w:sz w:val="23"/>
              </w:rPr>
              <w:t xml:space="preserve">на </w:t>
            </w:r>
            <w:r>
              <w:rPr>
                <w:spacing w:val="-2"/>
                <w:w w:val="105"/>
                <w:sz w:val="23"/>
              </w:rPr>
              <w:t>координацию;</w:t>
            </w:r>
          </w:p>
          <w:p w:rsidR="00623054" w:rsidRDefault="004D1B06" w:rsidP="004D1B06">
            <w:pPr>
              <w:pStyle w:val="TableParagraph"/>
              <w:tabs>
                <w:tab w:val="left" w:pos="10632"/>
              </w:tabs>
              <w:spacing w:before="4" w:line="247" w:lineRule="auto"/>
              <w:ind w:left="79"/>
              <w:rPr>
                <w:sz w:val="23"/>
              </w:rPr>
            </w:pPr>
            <w:r>
              <w:rPr>
                <w:w w:val="105"/>
                <w:sz w:val="23"/>
              </w:rPr>
              <w:t>ходьба с преодолением несложных препятствий; продолжительная</w:t>
            </w:r>
            <w:r>
              <w:rPr>
                <w:spacing w:val="40"/>
                <w:w w:val="105"/>
                <w:sz w:val="23"/>
              </w:rPr>
              <w:t xml:space="preserve"> </w:t>
            </w:r>
            <w:r>
              <w:rPr>
                <w:w w:val="105"/>
                <w:sz w:val="23"/>
              </w:rPr>
              <w:t>ходьба</w:t>
            </w:r>
            <w:r>
              <w:rPr>
                <w:spacing w:val="40"/>
                <w:w w:val="105"/>
                <w:sz w:val="23"/>
              </w:rPr>
              <w:t xml:space="preserve"> </w:t>
            </w:r>
            <w:r>
              <w:rPr>
                <w:w w:val="105"/>
                <w:sz w:val="23"/>
              </w:rPr>
              <w:t>(10-15</w:t>
            </w:r>
            <w:r>
              <w:rPr>
                <w:spacing w:val="40"/>
                <w:w w:val="105"/>
                <w:sz w:val="23"/>
              </w:rPr>
              <w:t xml:space="preserve"> </w:t>
            </w:r>
            <w:r>
              <w:rPr>
                <w:w w:val="105"/>
                <w:sz w:val="23"/>
              </w:rPr>
              <w:t>мин.)</w:t>
            </w:r>
            <w:r>
              <w:rPr>
                <w:spacing w:val="40"/>
                <w:w w:val="105"/>
                <w:sz w:val="23"/>
              </w:rPr>
              <w:t xml:space="preserve"> </w:t>
            </w:r>
            <w:r>
              <w:rPr>
                <w:w w:val="105"/>
                <w:sz w:val="23"/>
              </w:rPr>
              <w:t>в</w:t>
            </w:r>
            <w:r>
              <w:rPr>
                <w:spacing w:val="40"/>
                <w:w w:val="105"/>
                <w:sz w:val="23"/>
              </w:rPr>
              <w:t xml:space="preserve"> </w:t>
            </w:r>
            <w:r>
              <w:rPr>
                <w:w w:val="105"/>
                <w:sz w:val="23"/>
              </w:rPr>
              <w:t xml:space="preserve">различном </w:t>
            </w:r>
            <w:r>
              <w:rPr>
                <w:spacing w:val="-2"/>
                <w:w w:val="105"/>
                <w:sz w:val="23"/>
              </w:rPr>
              <w:t>темпе;</w:t>
            </w:r>
          </w:p>
          <w:p w:rsidR="00623054" w:rsidRDefault="004D1B06" w:rsidP="004D1B06">
            <w:pPr>
              <w:pStyle w:val="TableParagraph"/>
              <w:tabs>
                <w:tab w:val="left" w:pos="10632"/>
              </w:tabs>
              <w:spacing w:before="11" w:line="247" w:lineRule="auto"/>
              <w:ind w:left="79"/>
              <w:rPr>
                <w:sz w:val="23"/>
              </w:rPr>
            </w:pPr>
            <w:r>
              <w:rPr>
                <w:w w:val="105"/>
                <w:sz w:val="23"/>
              </w:rPr>
              <w:t>пешие</w:t>
            </w:r>
            <w:r>
              <w:rPr>
                <w:spacing w:val="-14"/>
                <w:w w:val="105"/>
                <w:sz w:val="23"/>
              </w:rPr>
              <w:t xml:space="preserve"> </w:t>
            </w:r>
            <w:r>
              <w:rPr>
                <w:w w:val="105"/>
                <w:sz w:val="23"/>
              </w:rPr>
              <w:t>переходы</w:t>
            </w:r>
            <w:r>
              <w:rPr>
                <w:spacing w:val="-5"/>
                <w:w w:val="105"/>
                <w:sz w:val="23"/>
              </w:rPr>
              <w:t xml:space="preserve"> </w:t>
            </w:r>
            <w:r>
              <w:rPr>
                <w:w w:val="105"/>
                <w:sz w:val="23"/>
              </w:rPr>
              <w:t>по</w:t>
            </w:r>
            <w:r>
              <w:rPr>
                <w:spacing w:val="-7"/>
                <w:w w:val="105"/>
                <w:sz w:val="23"/>
              </w:rPr>
              <w:t xml:space="preserve"> </w:t>
            </w:r>
            <w:r>
              <w:rPr>
                <w:w w:val="105"/>
                <w:sz w:val="23"/>
              </w:rPr>
              <w:t>слабопересеченной</w:t>
            </w:r>
            <w:r>
              <w:rPr>
                <w:spacing w:val="-7"/>
                <w:w w:val="105"/>
                <w:sz w:val="23"/>
              </w:rPr>
              <w:t xml:space="preserve"> </w:t>
            </w:r>
            <w:r>
              <w:rPr>
                <w:w w:val="105"/>
                <w:sz w:val="23"/>
              </w:rPr>
              <w:t>местности</w:t>
            </w:r>
            <w:r>
              <w:rPr>
                <w:spacing w:val="-2"/>
                <w:w w:val="105"/>
                <w:sz w:val="23"/>
              </w:rPr>
              <w:t xml:space="preserve"> </w:t>
            </w:r>
            <w:r>
              <w:rPr>
                <w:w w:val="105"/>
                <w:sz w:val="23"/>
              </w:rPr>
              <w:t xml:space="preserve">до </w:t>
            </w:r>
            <w:r>
              <w:rPr>
                <w:spacing w:val="-4"/>
                <w:w w:val="105"/>
                <w:sz w:val="23"/>
              </w:rPr>
              <w:t>1км,</w:t>
            </w:r>
          </w:p>
          <w:p w:rsidR="00623054" w:rsidRDefault="004D1B06" w:rsidP="004D1B06">
            <w:pPr>
              <w:pStyle w:val="TableParagraph"/>
              <w:tabs>
                <w:tab w:val="left" w:pos="10632"/>
              </w:tabs>
              <w:spacing w:before="2" w:line="254" w:lineRule="auto"/>
              <w:ind w:left="79"/>
              <w:rPr>
                <w:sz w:val="23"/>
              </w:rPr>
            </w:pPr>
            <w:r>
              <w:rPr>
                <w:w w:val="105"/>
                <w:sz w:val="23"/>
              </w:rPr>
              <w:t xml:space="preserve">ходьба в различном темпе с выполнением заданий и </w:t>
            </w:r>
            <w:r>
              <w:rPr>
                <w:spacing w:val="-2"/>
                <w:w w:val="105"/>
                <w:sz w:val="23"/>
              </w:rPr>
              <w:t>другие.</w:t>
            </w:r>
          </w:p>
          <w:p w:rsidR="00623054" w:rsidRDefault="004D1B06" w:rsidP="004D1B06">
            <w:pPr>
              <w:pStyle w:val="TableParagraph"/>
              <w:tabs>
                <w:tab w:val="left" w:pos="10632"/>
              </w:tabs>
              <w:spacing w:before="2"/>
              <w:ind w:left="79"/>
              <w:rPr>
                <w:b/>
                <w:sz w:val="23"/>
              </w:rPr>
            </w:pPr>
            <w:r>
              <w:rPr>
                <w:b/>
                <w:spacing w:val="-4"/>
                <w:w w:val="105"/>
                <w:sz w:val="23"/>
              </w:rPr>
              <w:t>Бег.</w:t>
            </w:r>
          </w:p>
          <w:p w:rsidR="00623054" w:rsidRDefault="004D1B06" w:rsidP="004D1B06">
            <w:pPr>
              <w:pStyle w:val="TableParagraph"/>
              <w:tabs>
                <w:tab w:val="left" w:pos="5360"/>
                <w:tab w:val="left" w:pos="10632"/>
              </w:tabs>
              <w:spacing w:before="2" w:line="254" w:lineRule="auto"/>
              <w:ind w:left="79" w:right="70"/>
              <w:rPr>
                <w:sz w:val="23"/>
              </w:rPr>
            </w:pPr>
            <w:r>
              <w:rPr>
                <w:w w:val="105"/>
                <w:sz w:val="23"/>
              </w:rPr>
              <w:t>Бег</w:t>
            </w:r>
            <w:r>
              <w:rPr>
                <w:spacing w:val="40"/>
                <w:w w:val="105"/>
                <w:sz w:val="23"/>
              </w:rPr>
              <w:t xml:space="preserve"> </w:t>
            </w:r>
            <w:r>
              <w:rPr>
                <w:w w:val="105"/>
                <w:sz w:val="23"/>
              </w:rPr>
              <w:t>на</w:t>
            </w:r>
            <w:r>
              <w:rPr>
                <w:spacing w:val="40"/>
                <w:w w:val="105"/>
                <w:sz w:val="23"/>
              </w:rPr>
              <w:t xml:space="preserve"> </w:t>
            </w:r>
            <w:r>
              <w:rPr>
                <w:w w:val="105"/>
                <w:sz w:val="23"/>
              </w:rPr>
              <w:t>месте</w:t>
            </w:r>
            <w:r>
              <w:rPr>
                <w:spacing w:val="40"/>
                <w:w w:val="105"/>
                <w:sz w:val="23"/>
              </w:rPr>
              <w:t xml:space="preserve"> </w:t>
            </w:r>
            <w:r>
              <w:rPr>
                <w:w w:val="105"/>
                <w:sz w:val="23"/>
              </w:rPr>
              <w:t>с</w:t>
            </w:r>
            <w:r>
              <w:rPr>
                <w:spacing w:val="40"/>
                <w:w w:val="105"/>
                <w:sz w:val="23"/>
              </w:rPr>
              <w:t xml:space="preserve"> </w:t>
            </w:r>
            <w:r>
              <w:rPr>
                <w:w w:val="105"/>
                <w:sz w:val="23"/>
              </w:rPr>
              <w:t>высоким</w:t>
            </w:r>
            <w:r>
              <w:rPr>
                <w:spacing w:val="40"/>
                <w:w w:val="105"/>
                <w:sz w:val="23"/>
              </w:rPr>
              <w:t xml:space="preserve"> </w:t>
            </w:r>
            <w:r>
              <w:rPr>
                <w:w w:val="105"/>
                <w:sz w:val="23"/>
              </w:rPr>
              <w:t>подниманием</w:t>
            </w:r>
            <w:r>
              <w:rPr>
                <w:spacing w:val="40"/>
                <w:w w:val="105"/>
                <w:sz w:val="23"/>
              </w:rPr>
              <w:t xml:space="preserve"> </w:t>
            </w:r>
            <w:r>
              <w:rPr>
                <w:w w:val="105"/>
                <w:sz w:val="23"/>
              </w:rPr>
              <w:t>бедра</w:t>
            </w:r>
            <w:r>
              <w:rPr>
                <w:sz w:val="23"/>
              </w:rPr>
              <w:tab/>
            </w:r>
            <w:r>
              <w:rPr>
                <w:spacing w:val="-6"/>
                <w:w w:val="105"/>
                <w:sz w:val="23"/>
              </w:rPr>
              <w:t xml:space="preserve">со </w:t>
            </w:r>
            <w:r>
              <w:rPr>
                <w:w w:val="105"/>
                <w:sz w:val="23"/>
              </w:rPr>
              <w:t>сменой темпа;</w:t>
            </w:r>
          </w:p>
          <w:p w:rsidR="00623054" w:rsidRDefault="004D1B06" w:rsidP="004D1B06">
            <w:pPr>
              <w:pStyle w:val="TableParagraph"/>
              <w:tabs>
                <w:tab w:val="left" w:pos="10632"/>
              </w:tabs>
              <w:spacing w:line="249" w:lineRule="auto"/>
              <w:ind w:left="79"/>
              <w:rPr>
                <w:sz w:val="23"/>
              </w:rPr>
            </w:pPr>
            <w:r>
              <w:rPr>
                <w:w w:val="105"/>
                <w:sz w:val="23"/>
              </w:rPr>
              <w:t>Бег</w:t>
            </w:r>
            <w:r>
              <w:rPr>
                <w:spacing w:val="80"/>
                <w:w w:val="105"/>
                <w:sz w:val="23"/>
              </w:rPr>
              <w:t xml:space="preserve"> </w:t>
            </w:r>
            <w:r>
              <w:rPr>
                <w:w w:val="105"/>
                <w:sz w:val="23"/>
              </w:rPr>
              <w:t>«змейкой»,</w:t>
            </w:r>
            <w:r>
              <w:rPr>
                <w:spacing w:val="80"/>
                <w:w w:val="105"/>
                <w:sz w:val="23"/>
              </w:rPr>
              <w:t xml:space="preserve"> </w:t>
            </w:r>
            <w:r>
              <w:rPr>
                <w:w w:val="105"/>
                <w:sz w:val="23"/>
              </w:rPr>
              <w:t>не</w:t>
            </w:r>
            <w:r>
              <w:rPr>
                <w:spacing w:val="80"/>
                <w:w w:val="105"/>
                <w:sz w:val="23"/>
              </w:rPr>
              <w:t xml:space="preserve"> </w:t>
            </w:r>
            <w:r>
              <w:rPr>
                <w:w w:val="105"/>
                <w:sz w:val="23"/>
              </w:rPr>
              <w:t>задевая</w:t>
            </w:r>
            <w:r>
              <w:rPr>
                <w:spacing w:val="80"/>
                <w:w w:val="105"/>
                <w:sz w:val="23"/>
              </w:rPr>
              <w:t xml:space="preserve"> </w:t>
            </w:r>
            <w:r>
              <w:rPr>
                <w:w w:val="105"/>
                <w:sz w:val="23"/>
              </w:rPr>
              <w:t>предметов;</w:t>
            </w:r>
            <w:r>
              <w:rPr>
                <w:spacing w:val="80"/>
                <w:w w:val="105"/>
                <w:sz w:val="23"/>
              </w:rPr>
              <w:t xml:space="preserve"> </w:t>
            </w:r>
            <w:r>
              <w:rPr>
                <w:w w:val="105"/>
                <w:sz w:val="23"/>
              </w:rPr>
              <w:t>то</w:t>
            </w:r>
            <w:r>
              <w:rPr>
                <w:spacing w:val="80"/>
                <w:w w:val="105"/>
                <w:sz w:val="23"/>
              </w:rPr>
              <w:t xml:space="preserve"> </w:t>
            </w:r>
            <w:r>
              <w:rPr>
                <w:w w:val="105"/>
                <w:sz w:val="23"/>
              </w:rPr>
              <w:t>же</w:t>
            </w:r>
            <w:r>
              <w:rPr>
                <w:spacing w:val="80"/>
                <w:w w:val="105"/>
                <w:sz w:val="23"/>
              </w:rPr>
              <w:t xml:space="preserve"> </w:t>
            </w:r>
            <w:r>
              <w:rPr>
                <w:w w:val="105"/>
                <w:sz w:val="23"/>
              </w:rPr>
              <w:t>–</w:t>
            </w:r>
            <w:r>
              <w:rPr>
                <w:spacing w:val="40"/>
                <w:w w:val="105"/>
                <w:sz w:val="23"/>
              </w:rPr>
              <w:t xml:space="preserve"> </w:t>
            </w:r>
            <w:r>
              <w:rPr>
                <w:w w:val="105"/>
                <w:sz w:val="23"/>
              </w:rPr>
              <w:t>вдвоем, держась за руки;</w:t>
            </w:r>
          </w:p>
          <w:p w:rsidR="00623054" w:rsidRDefault="004D1B06" w:rsidP="004D1B06">
            <w:pPr>
              <w:pStyle w:val="TableParagraph"/>
              <w:tabs>
                <w:tab w:val="left" w:pos="10632"/>
              </w:tabs>
              <w:ind w:left="79"/>
              <w:rPr>
                <w:sz w:val="23"/>
              </w:rPr>
            </w:pPr>
            <w:r>
              <w:rPr>
                <w:w w:val="105"/>
                <w:sz w:val="23"/>
              </w:rPr>
              <w:t>Бег</w:t>
            </w:r>
            <w:r>
              <w:rPr>
                <w:spacing w:val="-8"/>
                <w:w w:val="105"/>
                <w:sz w:val="23"/>
              </w:rPr>
              <w:t xml:space="preserve"> </w:t>
            </w:r>
            <w:r>
              <w:rPr>
                <w:w w:val="105"/>
                <w:sz w:val="23"/>
              </w:rPr>
              <w:t>по</w:t>
            </w:r>
            <w:r>
              <w:rPr>
                <w:spacing w:val="-7"/>
                <w:w w:val="105"/>
                <w:sz w:val="23"/>
              </w:rPr>
              <w:t xml:space="preserve"> </w:t>
            </w:r>
            <w:r>
              <w:rPr>
                <w:w w:val="105"/>
                <w:sz w:val="23"/>
              </w:rPr>
              <w:t>прямой</w:t>
            </w:r>
            <w:r>
              <w:rPr>
                <w:spacing w:val="-1"/>
                <w:w w:val="105"/>
                <w:sz w:val="23"/>
              </w:rPr>
              <w:t xml:space="preserve"> </w:t>
            </w:r>
            <w:r>
              <w:rPr>
                <w:w w:val="105"/>
                <w:sz w:val="23"/>
              </w:rPr>
              <w:t>по</w:t>
            </w:r>
            <w:r>
              <w:rPr>
                <w:spacing w:val="-7"/>
                <w:w w:val="105"/>
                <w:sz w:val="23"/>
              </w:rPr>
              <w:t xml:space="preserve"> </w:t>
            </w:r>
            <w:r>
              <w:rPr>
                <w:w w:val="105"/>
                <w:sz w:val="23"/>
              </w:rPr>
              <w:t>узкому</w:t>
            </w:r>
            <w:r>
              <w:rPr>
                <w:spacing w:val="-13"/>
                <w:w w:val="105"/>
                <w:sz w:val="23"/>
              </w:rPr>
              <w:t xml:space="preserve"> </w:t>
            </w:r>
            <w:r>
              <w:rPr>
                <w:w w:val="105"/>
                <w:sz w:val="23"/>
              </w:rPr>
              <w:t>(30–35</w:t>
            </w:r>
            <w:r>
              <w:rPr>
                <w:spacing w:val="-7"/>
                <w:w w:val="105"/>
                <w:sz w:val="23"/>
              </w:rPr>
              <w:t xml:space="preserve"> </w:t>
            </w:r>
            <w:r>
              <w:rPr>
                <w:w w:val="105"/>
                <w:sz w:val="23"/>
              </w:rPr>
              <w:t>см)</w:t>
            </w:r>
            <w:r>
              <w:rPr>
                <w:spacing w:val="-10"/>
                <w:w w:val="105"/>
                <w:sz w:val="23"/>
              </w:rPr>
              <w:t xml:space="preserve"> </w:t>
            </w:r>
            <w:r>
              <w:rPr>
                <w:spacing w:val="-2"/>
                <w:w w:val="105"/>
                <w:sz w:val="23"/>
              </w:rPr>
              <w:t>коридору;</w:t>
            </w:r>
          </w:p>
          <w:p w:rsidR="00623054" w:rsidRDefault="004D1B06" w:rsidP="004D1B06">
            <w:pPr>
              <w:pStyle w:val="TableParagraph"/>
              <w:tabs>
                <w:tab w:val="left" w:pos="10632"/>
              </w:tabs>
              <w:spacing w:before="7" w:line="247" w:lineRule="auto"/>
              <w:ind w:left="79"/>
              <w:rPr>
                <w:sz w:val="23"/>
              </w:rPr>
            </w:pPr>
            <w:r>
              <w:rPr>
                <w:w w:val="105"/>
                <w:sz w:val="23"/>
              </w:rPr>
              <w:t>бег с подскоками,</w:t>
            </w:r>
            <w:r>
              <w:rPr>
                <w:spacing w:val="18"/>
                <w:w w:val="105"/>
                <w:sz w:val="23"/>
              </w:rPr>
              <w:t xml:space="preserve"> </w:t>
            </w:r>
            <w:r>
              <w:rPr>
                <w:w w:val="105"/>
                <w:sz w:val="23"/>
              </w:rPr>
              <w:t xml:space="preserve">с подпрыгиванием и доставанием </w:t>
            </w:r>
            <w:r>
              <w:rPr>
                <w:spacing w:val="-2"/>
                <w:w w:val="105"/>
                <w:sz w:val="23"/>
              </w:rPr>
              <w:t>предметов;</w:t>
            </w:r>
          </w:p>
          <w:p w:rsidR="00623054" w:rsidRDefault="004D1B06" w:rsidP="004D1B06">
            <w:pPr>
              <w:pStyle w:val="TableParagraph"/>
              <w:tabs>
                <w:tab w:val="left" w:pos="10632"/>
              </w:tabs>
              <w:spacing w:before="10"/>
              <w:ind w:left="79"/>
              <w:rPr>
                <w:sz w:val="23"/>
              </w:rPr>
            </w:pPr>
            <w:r>
              <w:rPr>
                <w:w w:val="105"/>
                <w:sz w:val="23"/>
              </w:rPr>
              <w:t>бег</w:t>
            </w:r>
            <w:r>
              <w:rPr>
                <w:spacing w:val="-7"/>
                <w:w w:val="105"/>
                <w:sz w:val="23"/>
              </w:rPr>
              <w:t xml:space="preserve"> </w:t>
            </w:r>
            <w:r>
              <w:rPr>
                <w:w w:val="105"/>
                <w:sz w:val="23"/>
              </w:rPr>
              <w:t>по</w:t>
            </w:r>
            <w:r>
              <w:rPr>
                <w:spacing w:val="-6"/>
                <w:w w:val="105"/>
                <w:sz w:val="23"/>
              </w:rPr>
              <w:t xml:space="preserve"> </w:t>
            </w:r>
            <w:r>
              <w:rPr>
                <w:spacing w:val="-2"/>
                <w:w w:val="105"/>
                <w:sz w:val="23"/>
              </w:rPr>
              <w:t>ориентирам;</w:t>
            </w:r>
          </w:p>
          <w:p w:rsidR="00623054" w:rsidRDefault="004D1B06" w:rsidP="004D1B06">
            <w:pPr>
              <w:pStyle w:val="TableParagraph"/>
              <w:tabs>
                <w:tab w:val="left" w:pos="10632"/>
              </w:tabs>
              <w:spacing w:before="9"/>
              <w:ind w:left="79"/>
              <w:rPr>
                <w:sz w:val="23"/>
              </w:rPr>
            </w:pPr>
            <w:r>
              <w:rPr>
                <w:w w:val="105"/>
                <w:sz w:val="23"/>
              </w:rPr>
              <w:t>бег</w:t>
            </w:r>
            <w:r>
              <w:rPr>
                <w:spacing w:val="-10"/>
                <w:w w:val="105"/>
                <w:sz w:val="23"/>
              </w:rPr>
              <w:t xml:space="preserve"> </w:t>
            </w:r>
            <w:r>
              <w:rPr>
                <w:w w:val="105"/>
                <w:sz w:val="23"/>
              </w:rPr>
              <w:t>в</w:t>
            </w:r>
            <w:r>
              <w:rPr>
                <w:spacing w:val="-10"/>
                <w:w w:val="105"/>
                <w:sz w:val="23"/>
              </w:rPr>
              <w:t xml:space="preserve"> </w:t>
            </w:r>
            <w:r>
              <w:rPr>
                <w:w w:val="105"/>
                <w:sz w:val="23"/>
              </w:rPr>
              <w:t>различном</w:t>
            </w:r>
            <w:r>
              <w:rPr>
                <w:spacing w:val="-4"/>
                <w:w w:val="105"/>
                <w:sz w:val="23"/>
              </w:rPr>
              <w:t xml:space="preserve"> </w:t>
            </w:r>
            <w:r>
              <w:rPr>
                <w:spacing w:val="-2"/>
                <w:w w:val="105"/>
                <w:sz w:val="23"/>
              </w:rPr>
              <w:t>темпе;</w:t>
            </w:r>
          </w:p>
          <w:p w:rsidR="00623054" w:rsidRDefault="004D1B06" w:rsidP="004D1B06">
            <w:pPr>
              <w:pStyle w:val="TableParagraph"/>
              <w:tabs>
                <w:tab w:val="left" w:pos="10632"/>
              </w:tabs>
              <w:spacing w:before="10"/>
              <w:ind w:left="79"/>
              <w:rPr>
                <w:sz w:val="23"/>
              </w:rPr>
            </w:pPr>
            <w:r>
              <w:rPr>
                <w:sz w:val="23"/>
              </w:rPr>
              <w:t>медленный</w:t>
            </w:r>
            <w:r>
              <w:rPr>
                <w:spacing w:val="12"/>
                <w:sz w:val="23"/>
              </w:rPr>
              <w:t xml:space="preserve"> </w:t>
            </w:r>
            <w:r>
              <w:rPr>
                <w:sz w:val="23"/>
              </w:rPr>
              <w:t>бег</w:t>
            </w:r>
            <w:r>
              <w:rPr>
                <w:spacing w:val="11"/>
                <w:sz w:val="23"/>
              </w:rPr>
              <w:t xml:space="preserve"> </w:t>
            </w:r>
            <w:r>
              <w:rPr>
                <w:sz w:val="23"/>
              </w:rPr>
              <w:t>в</w:t>
            </w:r>
            <w:r>
              <w:rPr>
                <w:spacing w:val="10"/>
                <w:sz w:val="23"/>
              </w:rPr>
              <w:t xml:space="preserve"> </w:t>
            </w:r>
            <w:r>
              <w:rPr>
                <w:sz w:val="23"/>
              </w:rPr>
              <w:t>равномерном</w:t>
            </w:r>
            <w:r>
              <w:rPr>
                <w:spacing w:val="10"/>
                <w:sz w:val="23"/>
              </w:rPr>
              <w:t xml:space="preserve"> </w:t>
            </w:r>
            <w:r>
              <w:rPr>
                <w:sz w:val="23"/>
              </w:rPr>
              <w:t>темпе</w:t>
            </w:r>
            <w:r>
              <w:rPr>
                <w:spacing w:val="12"/>
                <w:sz w:val="23"/>
              </w:rPr>
              <w:t xml:space="preserve"> </w:t>
            </w:r>
            <w:r>
              <w:rPr>
                <w:sz w:val="23"/>
              </w:rPr>
              <w:t>от</w:t>
            </w:r>
            <w:r>
              <w:rPr>
                <w:spacing w:val="2"/>
                <w:sz w:val="23"/>
              </w:rPr>
              <w:t xml:space="preserve"> </w:t>
            </w:r>
            <w:r>
              <w:rPr>
                <w:sz w:val="23"/>
              </w:rPr>
              <w:t>5</w:t>
            </w:r>
            <w:r>
              <w:rPr>
                <w:spacing w:val="2"/>
                <w:sz w:val="23"/>
              </w:rPr>
              <w:t xml:space="preserve"> </w:t>
            </w:r>
            <w:r>
              <w:rPr>
                <w:sz w:val="23"/>
              </w:rPr>
              <w:t>до</w:t>
            </w:r>
            <w:r>
              <w:rPr>
                <w:spacing w:val="-7"/>
                <w:sz w:val="23"/>
              </w:rPr>
              <w:t xml:space="preserve"> </w:t>
            </w:r>
            <w:r>
              <w:rPr>
                <w:sz w:val="23"/>
              </w:rPr>
              <w:t>15</w:t>
            </w:r>
            <w:r>
              <w:rPr>
                <w:spacing w:val="3"/>
                <w:sz w:val="23"/>
              </w:rPr>
              <w:t xml:space="preserve"> </w:t>
            </w:r>
            <w:r>
              <w:rPr>
                <w:spacing w:val="-2"/>
                <w:sz w:val="23"/>
              </w:rPr>
              <w:t>минут;</w:t>
            </w:r>
          </w:p>
          <w:p w:rsidR="00623054" w:rsidRDefault="004D1B06" w:rsidP="004D1B06">
            <w:pPr>
              <w:pStyle w:val="TableParagraph"/>
              <w:tabs>
                <w:tab w:val="left" w:pos="10632"/>
              </w:tabs>
              <w:spacing w:before="16"/>
              <w:ind w:left="79"/>
              <w:rPr>
                <w:sz w:val="23"/>
              </w:rPr>
            </w:pPr>
            <w:r>
              <w:rPr>
                <w:sz w:val="23"/>
              </w:rPr>
              <w:t>«Челночный</w:t>
            </w:r>
            <w:r>
              <w:rPr>
                <w:spacing w:val="38"/>
                <w:sz w:val="23"/>
              </w:rPr>
              <w:t xml:space="preserve"> </w:t>
            </w:r>
            <w:r>
              <w:rPr>
                <w:spacing w:val="-4"/>
                <w:sz w:val="23"/>
              </w:rPr>
              <w:t>бег»;</w:t>
            </w:r>
          </w:p>
          <w:p w:rsidR="00623054" w:rsidRDefault="004D1B06" w:rsidP="004D1B06">
            <w:pPr>
              <w:pStyle w:val="TableParagraph"/>
              <w:tabs>
                <w:tab w:val="left" w:pos="605"/>
                <w:tab w:val="left" w:pos="2579"/>
                <w:tab w:val="left" w:pos="3919"/>
                <w:tab w:val="left" w:pos="5482"/>
                <w:tab w:val="left" w:pos="10632"/>
              </w:tabs>
              <w:spacing w:before="9" w:line="247" w:lineRule="auto"/>
              <w:ind w:left="79" w:right="71"/>
              <w:rPr>
                <w:sz w:val="23"/>
              </w:rPr>
            </w:pPr>
            <w:r>
              <w:rPr>
                <w:spacing w:val="-4"/>
                <w:w w:val="105"/>
                <w:sz w:val="23"/>
              </w:rPr>
              <w:t>бег</w:t>
            </w:r>
            <w:r>
              <w:rPr>
                <w:sz w:val="23"/>
              </w:rPr>
              <w:tab/>
            </w:r>
            <w:r>
              <w:rPr>
                <w:w w:val="105"/>
                <w:sz w:val="23"/>
              </w:rPr>
              <w:t>с</w:t>
            </w:r>
            <w:r>
              <w:rPr>
                <w:spacing w:val="80"/>
                <w:w w:val="105"/>
                <w:sz w:val="23"/>
              </w:rPr>
              <w:t xml:space="preserve"> </w:t>
            </w:r>
            <w:r>
              <w:rPr>
                <w:w w:val="105"/>
                <w:sz w:val="23"/>
              </w:rPr>
              <w:t>максимальной</w:t>
            </w:r>
            <w:r>
              <w:rPr>
                <w:sz w:val="23"/>
              </w:rPr>
              <w:tab/>
            </w:r>
            <w:r>
              <w:rPr>
                <w:spacing w:val="-2"/>
                <w:w w:val="105"/>
                <w:sz w:val="23"/>
              </w:rPr>
              <w:t>скоростью,</w:t>
            </w:r>
            <w:r>
              <w:rPr>
                <w:sz w:val="23"/>
              </w:rPr>
              <w:tab/>
            </w:r>
            <w:r>
              <w:rPr>
                <w:spacing w:val="-2"/>
                <w:w w:val="105"/>
                <w:sz w:val="23"/>
              </w:rPr>
              <w:t>остановками,</w:t>
            </w:r>
            <w:r>
              <w:rPr>
                <w:sz w:val="23"/>
              </w:rPr>
              <w:tab/>
            </w:r>
            <w:r>
              <w:rPr>
                <w:spacing w:val="-10"/>
                <w:w w:val="105"/>
                <w:sz w:val="23"/>
              </w:rPr>
              <w:t xml:space="preserve">с </w:t>
            </w:r>
            <w:r>
              <w:rPr>
                <w:w w:val="105"/>
                <w:sz w:val="23"/>
              </w:rPr>
              <w:t>переноской предметов (кубиков, мячей);</w:t>
            </w:r>
          </w:p>
          <w:p w:rsidR="00623054" w:rsidRDefault="004D1B06" w:rsidP="004D1B06">
            <w:pPr>
              <w:pStyle w:val="TableParagraph"/>
              <w:tabs>
                <w:tab w:val="left" w:pos="10632"/>
              </w:tabs>
              <w:spacing w:before="10"/>
              <w:ind w:left="79"/>
              <w:rPr>
                <w:sz w:val="23"/>
              </w:rPr>
            </w:pPr>
            <w:r>
              <w:rPr>
                <w:w w:val="105"/>
                <w:sz w:val="23"/>
              </w:rPr>
              <w:t>бег</w:t>
            </w:r>
            <w:r>
              <w:rPr>
                <w:spacing w:val="1"/>
                <w:w w:val="105"/>
                <w:sz w:val="23"/>
              </w:rPr>
              <w:t xml:space="preserve"> </w:t>
            </w:r>
            <w:r>
              <w:rPr>
                <w:w w:val="105"/>
                <w:sz w:val="23"/>
              </w:rPr>
              <w:t>с</w:t>
            </w:r>
            <w:r>
              <w:rPr>
                <w:spacing w:val="-13"/>
                <w:w w:val="105"/>
                <w:sz w:val="23"/>
              </w:rPr>
              <w:t xml:space="preserve"> </w:t>
            </w:r>
            <w:r>
              <w:rPr>
                <w:w w:val="105"/>
                <w:sz w:val="23"/>
              </w:rPr>
              <w:t>грузом</w:t>
            </w:r>
            <w:r>
              <w:rPr>
                <w:spacing w:val="-7"/>
                <w:w w:val="105"/>
                <w:sz w:val="23"/>
              </w:rPr>
              <w:t xml:space="preserve"> </w:t>
            </w:r>
            <w:r>
              <w:rPr>
                <w:w w:val="105"/>
                <w:sz w:val="23"/>
              </w:rPr>
              <w:t>в</w:t>
            </w:r>
            <w:r>
              <w:rPr>
                <w:spacing w:val="1"/>
                <w:w w:val="105"/>
                <w:sz w:val="23"/>
              </w:rPr>
              <w:t xml:space="preserve"> </w:t>
            </w:r>
            <w:r>
              <w:rPr>
                <w:spacing w:val="-2"/>
                <w:w w:val="105"/>
                <w:sz w:val="23"/>
              </w:rPr>
              <w:t>руках;</w:t>
            </w:r>
          </w:p>
          <w:p w:rsidR="00623054" w:rsidRDefault="004D1B06" w:rsidP="004D1B06">
            <w:pPr>
              <w:pStyle w:val="TableParagraph"/>
              <w:tabs>
                <w:tab w:val="left" w:pos="10632"/>
              </w:tabs>
              <w:spacing w:before="9" w:line="249" w:lineRule="auto"/>
              <w:ind w:left="79" w:right="1093"/>
              <w:rPr>
                <w:sz w:val="23"/>
              </w:rPr>
            </w:pPr>
            <w:r>
              <w:rPr>
                <w:w w:val="105"/>
                <w:sz w:val="23"/>
              </w:rPr>
              <w:t>бег</w:t>
            </w:r>
            <w:r>
              <w:rPr>
                <w:spacing w:val="-11"/>
                <w:w w:val="105"/>
                <w:sz w:val="23"/>
              </w:rPr>
              <w:t xml:space="preserve"> </w:t>
            </w:r>
            <w:r>
              <w:rPr>
                <w:w w:val="105"/>
                <w:sz w:val="23"/>
              </w:rPr>
              <w:t>широким</w:t>
            </w:r>
            <w:r>
              <w:rPr>
                <w:spacing w:val="-6"/>
                <w:w w:val="105"/>
                <w:sz w:val="23"/>
              </w:rPr>
              <w:t xml:space="preserve"> </w:t>
            </w:r>
            <w:r>
              <w:rPr>
                <w:w w:val="105"/>
                <w:sz w:val="23"/>
              </w:rPr>
              <w:t>шагом</w:t>
            </w:r>
            <w:r>
              <w:rPr>
                <w:spacing w:val="-12"/>
                <w:w w:val="105"/>
                <w:sz w:val="23"/>
              </w:rPr>
              <w:t xml:space="preserve"> </w:t>
            </w:r>
            <w:r>
              <w:rPr>
                <w:w w:val="105"/>
                <w:sz w:val="23"/>
              </w:rPr>
              <w:t>на</w:t>
            </w:r>
            <w:r>
              <w:rPr>
                <w:spacing w:val="-12"/>
                <w:w w:val="105"/>
                <w:sz w:val="23"/>
              </w:rPr>
              <w:t xml:space="preserve"> </w:t>
            </w:r>
            <w:r>
              <w:rPr>
                <w:w w:val="105"/>
                <w:sz w:val="23"/>
              </w:rPr>
              <w:t>носках</w:t>
            </w:r>
            <w:r>
              <w:rPr>
                <w:spacing w:val="-16"/>
                <w:w w:val="105"/>
                <w:sz w:val="23"/>
              </w:rPr>
              <w:t xml:space="preserve"> </w:t>
            </w:r>
            <w:r>
              <w:rPr>
                <w:w w:val="105"/>
                <w:sz w:val="23"/>
              </w:rPr>
              <w:t>по</w:t>
            </w:r>
            <w:r>
              <w:rPr>
                <w:spacing w:val="-15"/>
                <w:w w:val="105"/>
                <w:sz w:val="23"/>
              </w:rPr>
              <w:t xml:space="preserve"> </w:t>
            </w:r>
            <w:r>
              <w:rPr>
                <w:w w:val="105"/>
                <w:sz w:val="23"/>
              </w:rPr>
              <w:t>прямой; скоростной бег на дистанции 10-30м;</w:t>
            </w:r>
          </w:p>
          <w:p w:rsidR="00623054" w:rsidRDefault="004D1B06" w:rsidP="004D1B06">
            <w:pPr>
              <w:pStyle w:val="TableParagraph"/>
              <w:tabs>
                <w:tab w:val="left" w:pos="10632"/>
              </w:tabs>
              <w:spacing w:before="5" w:line="247" w:lineRule="auto"/>
              <w:ind w:left="79"/>
              <w:rPr>
                <w:sz w:val="23"/>
              </w:rPr>
            </w:pPr>
            <w:r>
              <w:rPr>
                <w:w w:val="105"/>
                <w:sz w:val="23"/>
              </w:rPr>
              <w:t>бег</w:t>
            </w:r>
            <w:r>
              <w:rPr>
                <w:spacing w:val="40"/>
                <w:w w:val="105"/>
                <w:sz w:val="23"/>
              </w:rPr>
              <w:t xml:space="preserve"> </w:t>
            </w:r>
            <w:r>
              <w:rPr>
                <w:w w:val="105"/>
                <w:sz w:val="23"/>
              </w:rPr>
              <w:t>с</w:t>
            </w:r>
            <w:r>
              <w:rPr>
                <w:spacing w:val="40"/>
                <w:w w:val="105"/>
                <w:sz w:val="23"/>
              </w:rPr>
              <w:t xml:space="preserve"> </w:t>
            </w:r>
            <w:r>
              <w:rPr>
                <w:w w:val="105"/>
                <w:sz w:val="23"/>
              </w:rPr>
              <w:t>преодолением</w:t>
            </w:r>
            <w:r>
              <w:rPr>
                <w:spacing w:val="40"/>
                <w:w w:val="105"/>
                <w:sz w:val="23"/>
              </w:rPr>
              <w:t xml:space="preserve"> </w:t>
            </w:r>
            <w:r>
              <w:rPr>
                <w:w w:val="105"/>
                <w:sz w:val="23"/>
              </w:rPr>
              <w:t>малых</w:t>
            </w:r>
            <w:r>
              <w:rPr>
                <w:spacing w:val="38"/>
                <w:w w:val="105"/>
                <w:sz w:val="23"/>
              </w:rPr>
              <w:t xml:space="preserve"> </w:t>
            </w:r>
            <w:r>
              <w:rPr>
                <w:w w:val="105"/>
                <w:sz w:val="23"/>
              </w:rPr>
              <w:t>препятствий</w:t>
            </w:r>
            <w:r>
              <w:rPr>
                <w:spacing w:val="40"/>
                <w:w w:val="105"/>
                <w:sz w:val="23"/>
              </w:rPr>
              <w:t xml:space="preserve"> </w:t>
            </w:r>
            <w:r>
              <w:rPr>
                <w:w w:val="105"/>
                <w:sz w:val="23"/>
              </w:rPr>
              <w:t>(набивные мячи, полосы, скамейки) в среднем темпе;</w:t>
            </w:r>
          </w:p>
          <w:p w:rsidR="00623054" w:rsidRDefault="004D1B06" w:rsidP="004D1B06">
            <w:pPr>
              <w:pStyle w:val="TableParagraph"/>
              <w:tabs>
                <w:tab w:val="left" w:pos="10632"/>
              </w:tabs>
              <w:spacing w:before="2"/>
              <w:ind w:left="79"/>
              <w:rPr>
                <w:sz w:val="23"/>
              </w:rPr>
            </w:pPr>
            <w:r>
              <w:rPr>
                <w:w w:val="105"/>
                <w:sz w:val="23"/>
              </w:rPr>
              <w:t>бег</w:t>
            </w:r>
            <w:r>
              <w:rPr>
                <w:spacing w:val="-11"/>
                <w:w w:val="105"/>
                <w:sz w:val="23"/>
              </w:rPr>
              <w:t xml:space="preserve"> </w:t>
            </w:r>
            <w:r>
              <w:rPr>
                <w:w w:val="105"/>
                <w:sz w:val="23"/>
              </w:rPr>
              <w:t>на</w:t>
            </w:r>
            <w:r>
              <w:rPr>
                <w:spacing w:val="-11"/>
                <w:w w:val="105"/>
                <w:sz w:val="23"/>
              </w:rPr>
              <w:t xml:space="preserve"> </w:t>
            </w:r>
            <w:r>
              <w:rPr>
                <w:w w:val="105"/>
                <w:sz w:val="23"/>
              </w:rPr>
              <w:t>20-</w:t>
            </w:r>
            <w:r>
              <w:rPr>
                <w:spacing w:val="-4"/>
                <w:w w:val="105"/>
                <w:sz w:val="23"/>
              </w:rPr>
              <w:t>30м;</w:t>
            </w:r>
          </w:p>
          <w:p w:rsidR="00623054" w:rsidRDefault="004D1B06" w:rsidP="004D1B06">
            <w:pPr>
              <w:pStyle w:val="TableParagraph"/>
              <w:tabs>
                <w:tab w:val="left" w:pos="10632"/>
              </w:tabs>
              <w:spacing w:before="17" w:line="247" w:lineRule="auto"/>
              <w:ind w:left="79" w:right="80"/>
              <w:jc w:val="both"/>
              <w:rPr>
                <w:sz w:val="23"/>
              </w:rPr>
            </w:pPr>
            <w:r>
              <w:rPr>
                <w:w w:val="105"/>
                <w:sz w:val="23"/>
              </w:rPr>
              <w:t>эстафетный бег на отрезках 15-20м с передачей эстафеты касанием рукой партнера;</w:t>
            </w:r>
          </w:p>
          <w:p w:rsidR="00623054" w:rsidRDefault="004D1B06" w:rsidP="004D1B06">
            <w:pPr>
              <w:pStyle w:val="TableParagraph"/>
              <w:tabs>
                <w:tab w:val="left" w:pos="10632"/>
              </w:tabs>
              <w:spacing w:before="2" w:line="252" w:lineRule="auto"/>
              <w:ind w:left="79" w:right="69"/>
              <w:jc w:val="both"/>
              <w:rPr>
                <w:sz w:val="23"/>
              </w:rPr>
            </w:pPr>
            <w:r>
              <w:rPr>
                <w:w w:val="105"/>
                <w:sz w:val="23"/>
              </w:rPr>
              <w:t>бег</w:t>
            </w:r>
            <w:r>
              <w:rPr>
                <w:spacing w:val="-16"/>
                <w:w w:val="105"/>
                <w:sz w:val="23"/>
              </w:rPr>
              <w:t xml:space="preserve"> </w:t>
            </w:r>
            <w:r>
              <w:rPr>
                <w:w w:val="105"/>
                <w:sz w:val="23"/>
              </w:rPr>
              <w:t>с</w:t>
            </w:r>
            <w:r>
              <w:rPr>
                <w:spacing w:val="-15"/>
                <w:w w:val="105"/>
                <w:sz w:val="23"/>
              </w:rPr>
              <w:t xml:space="preserve"> </w:t>
            </w:r>
            <w:r>
              <w:rPr>
                <w:w w:val="105"/>
                <w:sz w:val="23"/>
              </w:rPr>
              <w:t>преодолением</w:t>
            </w:r>
            <w:r>
              <w:rPr>
                <w:spacing w:val="-15"/>
                <w:w w:val="105"/>
                <w:sz w:val="23"/>
              </w:rPr>
              <w:t xml:space="preserve"> </w:t>
            </w:r>
            <w:r>
              <w:rPr>
                <w:w w:val="105"/>
                <w:sz w:val="23"/>
              </w:rPr>
              <w:t>препятствий</w:t>
            </w:r>
            <w:r>
              <w:rPr>
                <w:spacing w:val="-15"/>
                <w:w w:val="105"/>
                <w:sz w:val="23"/>
              </w:rPr>
              <w:t xml:space="preserve"> </w:t>
            </w:r>
            <w:r>
              <w:rPr>
                <w:w w:val="105"/>
                <w:sz w:val="23"/>
              </w:rPr>
              <w:t>(высота</w:t>
            </w:r>
            <w:r>
              <w:rPr>
                <w:spacing w:val="-15"/>
                <w:w w:val="105"/>
                <w:sz w:val="23"/>
              </w:rPr>
              <w:t xml:space="preserve"> </w:t>
            </w:r>
            <w:r>
              <w:rPr>
                <w:w w:val="105"/>
                <w:sz w:val="23"/>
              </w:rPr>
              <w:t>до</w:t>
            </w:r>
            <w:r>
              <w:rPr>
                <w:spacing w:val="-15"/>
                <w:w w:val="105"/>
                <w:sz w:val="23"/>
              </w:rPr>
              <w:t xml:space="preserve"> </w:t>
            </w:r>
            <w:r>
              <w:rPr>
                <w:w w:val="105"/>
                <w:sz w:val="23"/>
              </w:rPr>
              <w:t>20-30см); различные специальные беговые упражнения на отрезках до 30м;</w:t>
            </w:r>
          </w:p>
          <w:p w:rsidR="00623054" w:rsidRDefault="004D1B06" w:rsidP="004D1B06">
            <w:pPr>
              <w:pStyle w:val="TableParagraph"/>
              <w:tabs>
                <w:tab w:val="left" w:pos="10632"/>
              </w:tabs>
              <w:spacing w:line="260" w:lineRule="exact"/>
              <w:ind w:left="79"/>
              <w:jc w:val="both"/>
              <w:rPr>
                <w:sz w:val="23"/>
              </w:rPr>
            </w:pPr>
            <w:r>
              <w:rPr>
                <w:w w:val="105"/>
                <w:sz w:val="23"/>
              </w:rPr>
              <w:t>бег</w:t>
            </w:r>
            <w:r>
              <w:rPr>
                <w:spacing w:val="-5"/>
                <w:w w:val="105"/>
                <w:sz w:val="23"/>
              </w:rPr>
              <w:t xml:space="preserve"> </w:t>
            </w:r>
            <w:r>
              <w:rPr>
                <w:w w:val="105"/>
                <w:sz w:val="23"/>
              </w:rPr>
              <w:t>на</w:t>
            </w:r>
            <w:r>
              <w:rPr>
                <w:spacing w:val="-5"/>
                <w:w w:val="105"/>
                <w:sz w:val="23"/>
              </w:rPr>
              <w:t xml:space="preserve"> </w:t>
            </w:r>
            <w:r>
              <w:rPr>
                <w:w w:val="105"/>
                <w:sz w:val="23"/>
              </w:rPr>
              <w:t>30м</w:t>
            </w:r>
            <w:r>
              <w:rPr>
                <w:spacing w:val="-6"/>
                <w:w w:val="105"/>
                <w:sz w:val="23"/>
              </w:rPr>
              <w:t xml:space="preserve"> </w:t>
            </w:r>
            <w:r>
              <w:rPr>
                <w:w w:val="105"/>
                <w:sz w:val="23"/>
              </w:rPr>
              <w:t>на</w:t>
            </w:r>
            <w:r>
              <w:rPr>
                <w:spacing w:val="-5"/>
                <w:w w:val="105"/>
                <w:sz w:val="23"/>
              </w:rPr>
              <w:t xml:space="preserve"> </w:t>
            </w:r>
            <w:r>
              <w:rPr>
                <w:spacing w:val="-2"/>
                <w:w w:val="105"/>
                <w:sz w:val="23"/>
              </w:rPr>
              <w:t>скорость;</w:t>
            </w:r>
          </w:p>
          <w:p w:rsidR="00623054" w:rsidRDefault="004D1B06" w:rsidP="004D1B06">
            <w:pPr>
              <w:pStyle w:val="TableParagraph"/>
              <w:tabs>
                <w:tab w:val="left" w:pos="10632"/>
              </w:tabs>
              <w:spacing w:before="17" w:line="247" w:lineRule="auto"/>
              <w:ind w:left="79" w:right="69"/>
              <w:jc w:val="both"/>
              <w:rPr>
                <w:sz w:val="23"/>
              </w:rPr>
            </w:pPr>
            <w:r>
              <w:rPr>
                <w:w w:val="105"/>
                <w:sz w:val="23"/>
              </w:rPr>
              <w:t>кроссовый бег по слабопересеченной местности на расстояние до 1000м и другие.</w:t>
            </w:r>
          </w:p>
          <w:p w:rsidR="00623054" w:rsidRDefault="004D1B06" w:rsidP="004D1B06">
            <w:pPr>
              <w:pStyle w:val="TableParagraph"/>
              <w:tabs>
                <w:tab w:val="left" w:pos="10632"/>
              </w:tabs>
              <w:spacing w:before="3" w:line="252" w:lineRule="auto"/>
              <w:ind w:left="79" w:right="69"/>
              <w:jc w:val="both"/>
              <w:rPr>
                <w:sz w:val="23"/>
              </w:rPr>
            </w:pPr>
            <w:r>
              <w:rPr>
                <w:w w:val="105"/>
                <w:sz w:val="2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623054" w:rsidRDefault="004D1B06" w:rsidP="004D1B06">
            <w:pPr>
              <w:pStyle w:val="TableParagraph"/>
              <w:tabs>
                <w:tab w:val="left" w:pos="10632"/>
              </w:tabs>
              <w:spacing w:line="249" w:lineRule="auto"/>
              <w:ind w:left="79" w:right="72"/>
              <w:jc w:val="both"/>
              <w:rPr>
                <w:sz w:val="23"/>
              </w:rPr>
            </w:pPr>
            <w:r>
              <w:rPr>
                <w:w w:val="105"/>
                <w:sz w:val="23"/>
              </w:rPr>
              <w:t>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w:t>
            </w:r>
            <w:r>
              <w:rPr>
                <w:spacing w:val="66"/>
                <w:w w:val="150"/>
                <w:sz w:val="23"/>
              </w:rPr>
              <w:t xml:space="preserve">  </w:t>
            </w:r>
            <w:r>
              <w:rPr>
                <w:w w:val="105"/>
                <w:sz w:val="23"/>
              </w:rPr>
              <w:t>руками</w:t>
            </w:r>
            <w:r>
              <w:rPr>
                <w:spacing w:val="67"/>
                <w:w w:val="150"/>
                <w:sz w:val="23"/>
              </w:rPr>
              <w:t xml:space="preserve">  </w:t>
            </w:r>
            <w:r>
              <w:rPr>
                <w:w w:val="105"/>
                <w:sz w:val="23"/>
              </w:rPr>
              <w:t>(с</w:t>
            </w:r>
            <w:r>
              <w:rPr>
                <w:spacing w:val="64"/>
                <w:w w:val="150"/>
                <w:sz w:val="23"/>
              </w:rPr>
              <w:t xml:space="preserve">  </w:t>
            </w:r>
            <w:r>
              <w:rPr>
                <w:w w:val="105"/>
                <w:sz w:val="23"/>
              </w:rPr>
              <w:t>постепенным</w:t>
            </w:r>
            <w:r>
              <w:rPr>
                <w:spacing w:val="68"/>
                <w:w w:val="150"/>
                <w:sz w:val="23"/>
              </w:rPr>
              <w:t xml:space="preserve">  </w:t>
            </w:r>
            <w:r>
              <w:rPr>
                <w:spacing w:val="-2"/>
                <w:w w:val="105"/>
                <w:sz w:val="23"/>
              </w:rPr>
              <w:t>увеличением</w:t>
            </w:r>
          </w:p>
        </w:tc>
      </w:tr>
    </w:tbl>
    <w:p w:rsidR="00623054" w:rsidRDefault="00623054" w:rsidP="004D1B06">
      <w:pPr>
        <w:pStyle w:val="TableParagraph"/>
        <w:tabs>
          <w:tab w:val="left" w:pos="10632"/>
        </w:tabs>
        <w:spacing w:line="249"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4"/>
        <w:gridCol w:w="2550"/>
        <w:gridCol w:w="5677"/>
      </w:tblGrid>
      <w:tr w:rsidR="00623054">
        <w:trPr>
          <w:trHeight w:val="3752"/>
        </w:trPr>
        <w:tc>
          <w:tcPr>
            <w:tcW w:w="2154" w:type="dxa"/>
          </w:tcPr>
          <w:p w:rsidR="00623054" w:rsidRDefault="00623054" w:rsidP="004D1B06">
            <w:pPr>
              <w:pStyle w:val="TableParagraph"/>
              <w:tabs>
                <w:tab w:val="left" w:pos="10632"/>
              </w:tabs>
              <w:ind w:left="0"/>
            </w:pPr>
          </w:p>
        </w:tc>
        <w:tc>
          <w:tcPr>
            <w:tcW w:w="2550" w:type="dxa"/>
          </w:tcPr>
          <w:p w:rsidR="00623054" w:rsidRDefault="00623054" w:rsidP="004D1B06">
            <w:pPr>
              <w:pStyle w:val="TableParagraph"/>
              <w:tabs>
                <w:tab w:val="left" w:pos="10632"/>
              </w:tabs>
              <w:ind w:left="0"/>
            </w:pPr>
          </w:p>
        </w:tc>
        <w:tc>
          <w:tcPr>
            <w:tcW w:w="5677" w:type="dxa"/>
          </w:tcPr>
          <w:p w:rsidR="00623054" w:rsidRDefault="004D1B06" w:rsidP="004D1B06">
            <w:pPr>
              <w:pStyle w:val="TableParagraph"/>
              <w:tabs>
                <w:tab w:val="left" w:pos="10632"/>
              </w:tabs>
              <w:spacing w:before="87" w:line="254" w:lineRule="auto"/>
              <w:ind w:left="79" w:right="74"/>
              <w:jc w:val="both"/>
              <w:rPr>
                <w:sz w:val="23"/>
              </w:rPr>
            </w:pPr>
            <w:r>
              <w:rPr>
                <w:w w:val="105"/>
                <w:sz w:val="23"/>
              </w:rPr>
              <w:t>расстояния и</w:t>
            </w:r>
            <w:r>
              <w:rPr>
                <w:spacing w:val="80"/>
                <w:w w:val="105"/>
                <w:sz w:val="23"/>
              </w:rPr>
              <w:t xml:space="preserve"> </w:t>
            </w:r>
            <w:r>
              <w:rPr>
                <w:w w:val="105"/>
                <w:sz w:val="23"/>
              </w:rPr>
              <w:t>высоты полета). Дополнительные движения перед ловлей мяча.</w:t>
            </w:r>
          </w:p>
          <w:p w:rsidR="00623054" w:rsidRDefault="004D1B06" w:rsidP="004D1B06">
            <w:pPr>
              <w:pStyle w:val="TableParagraph"/>
              <w:tabs>
                <w:tab w:val="left" w:pos="10632"/>
              </w:tabs>
              <w:spacing w:line="252" w:lineRule="auto"/>
              <w:ind w:left="79" w:right="69"/>
              <w:jc w:val="both"/>
              <w:rPr>
                <w:sz w:val="23"/>
              </w:rPr>
            </w:pPr>
            <w:r>
              <w:rPr>
                <w:w w:val="105"/>
                <w:sz w:val="23"/>
              </w:rPr>
              <w:t>Упражнения с набивным мячом. Удержание мяча в различных</w:t>
            </w:r>
            <w:r>
              <w:rPr>
                <w:spacing w:val="-3"/>
                <w:w w:val="105"/>
                <w:sz w:val="23"/>
              </w:rPr>
              <w:t xml:space="preserve"> </w:t>
            </w:r>
            <w:r>
              <w:rPr>
                <w:w w:val="105"/>
                <w:sz w:val="23"/>
              </w:rPr>
              <w:t>положениях, ходьба с</w:t>
            </w:r>
            <w:r>
              <w:rPr>
                <w:spacing w:val="-6"/>
                <w:w w:val="105"/>
                <w:sz w:val="23"/>
              </w:rPr>
              <w:t xml:space="preserve"> </w:t>
            </w:r>
            <w:r>
              <w:rPr>
                <w:w w:val="105"/>
                <w:sz w:val="23"/>
              </w:rPr>
              <w:t>мячом</w:t>
            </w:r>
            <w:r>
              <w:rPr>
                <w:spacing w:val="-1"/>
                <w:w w:val="105"/>
                <w:sz w:val="23"/>
              </w:rPr>
              <w:t xml:space="preserve"> </w:t>
            </w:r>
            <w:r>
              <w:rPr>
                <w:w w:val="105"/>
                <w:sz w:val="23"/>
              </w:rPr>
              <w:t xml:space="preserve">в различных положениях рук, наклоны туловища, приседания с удержанием мяча. Перекатывание набивного мяча руками, ногами, со сбиванием предметов. Стойка на </w:t>
            </w:r>
            <w:r>
              <w:rPr>
                <w:spacing w:val="-2"/>
                <w:w w:val="105"/>
                <w:sz w:val="23"/>
              </w:rPr>
              <w:t>мяче.</w:t>
            </w:r>
          </w:p>
          <w:p w:rsidR="00623054" w:rsidRDefault="004D1B06" w:rsidP="004D1B06">
            <w:pPr>
              <w:pStyle w:val="TableParagraph"/>
              <w:tabs>
                <w:tab w:val="left" w:pos="10632"/>
              </w:tabs>
              <w:spacing w:line="249" w:lineRule="auto"/>
              <w:ind w:left="79" w:right="71"/>
              <w:jc w:val="both"/>
              <w:rPr>
                <w:sz w:val="23"/>
              </w:rPr>
            </w:pPr>
            <w:r>
              <w:rPr>
                <w:w w:val="105"/>
                <w:sz w:val="23"/>
              </w:rPr>
              <w:t>Упражнения</w:t>
            </w:r>
            <w:r>
              <w:rPr>
                <w:spacing w:val="-14"/>
                <w:w w:val="105"/>
                <w:sz w:val="23"/>
              </w:rPr>
              <w:t xml:space="preserve"> </w:t>
            </w:r>
            <w:r>
              <w:rPr>
                <w:w w:val="105"/>
                <w:sz w:val="23"/>
              </w:rPr>
              <w:t>в</w:t>
            </w:r>
            <w:r>
              <w:rPr>
                <w:spacing w:val="-7"/>
                <w:w w:val="105"/>
                <w:sz w:val="23"/>
              </w:rPr>
              <w:t xml:space="preserve"> </w:t>
            </w:r>
            <w:r>
              <w:rPr>
                <w:w w:val="105"/>
                <w:sz w:val="23"/>
              </w:rPr>
              <w:t>метании</w:t>
            </w:r>
            <w:r>
              <w:rPr>
                <w:spacing w:val="-12"/>
                <w:w w:val="105"/>
                <w:sz w:val="23"/>
              </w:rPr>
              <w:t xml:space="preserve"> </w:t>
            </w:r>
            <w:r>
              <w:rPr>
                <w:w w:val="105"/>
                <w:sz w:val="23"/>
              </w:rPr>
              <w:t>малого</w:t>
            </w:r>
            <w:r>
              <w:rPr>
                <w:spacing w:val="-11"/>
                <w:w w:val="105"/>
                <w:sz w:val="23"/>
              </w:rPr>
              <w:t xml:space="preserve"> </w:t>
            </w:r>
            <w:r>
              <w:rPr>
                <w:w w:val="105"/>
                <w:sz w:val="23"/>
              </w:rPr>
              <w:t>мяча.</w:t>
            </w:r>
            <w:r>
              <w:rPr>
                <w:spacing w:val="-10"/>
                <w:w w:val="105"/>
                <w:sz w:val="23"/>
              </w:rPr>
              <w:t xml:space="preserve"> </w:t>
            </w:r>
            <w:r>
              <w:rPr>
                <w:w w:val="105"/>
                <w:sz w:val="23"/>
              </w:rPr>
              <w:t>Метание</w:t>
            </w:r>
            <w:r>
              <w:rPr>
                <w:spacing w:val="-12"/>
                <w:w w:val="105"/>
                <w:sz w:val="23"/>
              </w:rPr>
              <w:t xml:space="preserve"> </w:t>
            </w:r>
            <w:r>
              <w:rPr>
                <w:w w:val="105"/>
                <w:sz w:val="23"/>
              </w:rPr>
              <w:t>малого мяча</w:t>
            </w:r>
            <w:r>
              <w:rPr>
                <w:spacing w:val="-5"/>
                <w:w w:val="105"/>
                <w:sz w:val="23"/>
              </w:rPr>
              <w:t xml:space="preserve"> </w:t>
            </w:r>
            <w:r>
              <w:rPr>
                <w:w w:val="105"/>
                <w:sz w:val="23"/>
              </w:rPr>
              <w:t>в</w:t>
            </w:r>
            <w:r>
              <w:rPr>
                <w:spacing w:val="-5"/>
                <w:w w:val="105"/>
                <w:sz w:val="23"/>
              </w:rPr>
              <w:t xml:space="preserve"> </w:t>
            </w:r>
            <w:r>
              <w:rPr>
                <w:w w:val="105"/>
                <w:sz w:val="23"/>
              </w:rPr>
              <w:t>цель. Метание</w:t>
            </w:r>
            <w:r>
              <w:rPr>
                <w:spacing w:val="-4"/>
                <w:w w:val="105"/>
                <w:sz w:val="23"/>
              </w:rPr>
              <w:t xml:space="preserve"> </w:t>
            </w:r>
            <w:r>
              <w:rPr>
                <w:w w:val="105"/>
                <w:sz w:val="23"/>
              </w:rPr>
              <w:t>в</w:t>
            </w:r>
            <w:r>
              <w:rPr>
                <w:spacing w:val="-5"/>
                <w:w w:val="105"/>
                <w:sz w:val="23"/>
              </w:rPr>
              <w:t xml:space="preserve"> </w:t>
            </w:r>
            <w:r>
              <w:rPr>
                <w:w w:val="105"/>
                <w:sz w:val="23"/>
              </w:rPr>
              <w:t>цель</w:t>
            </w:r>
            <w:r>
              <w:rPr>
                <w:spacing w:val="-1"/>
                <w:w w:val="105"/>
                <w:sz w:val="23"/>
              </w:rPr>
              <w:t xml:space="preserve"> </w:t>
            </w:r>
            <w:r>
              <w:rPr>
                <w:w w:val="105"/>
                <w:sz w:val="23"/>
              </w:rPr>
              <w:t>после</w:t>
            </w:r>
            <w:r>
              <w:rPr>
                <w:spacing w:val="-4"/>
                <w:w w:val="105"/>
                <w:sz w:val="23"/>
              </w:rPr>
              <w:t xml:space="preserve"> </w:t>
            </w:r>
            <w:r>
              <w:rPr>
                <w:w w:val="105"/>
                <w:sz w:val="23"/>
              </w:rPr>
              <w:t>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623054">
        <w:trPr>
          <w:trHeight w:val="8441"/>
        </w:trPr>
        <w:tc>
          <w:tcPr>
            <w:tcW w:w="2154" w:type="dxa"/>
          </w:tcPr>
          <w:p w:rsidR="00623054" w:rsidRDefault="004D1B06" w:rsidP="004D1B06">
            <w:pPr>
              <w:pStyle w:val="TableParagraph"/>
              <w:tabs>
                <w:tab w:val="left" w:pos="10632"/>
              </w:tabs>
              <w:spacing w:before="80"/>
              <w:ind w:left="78"/>
              <w:rPr>
                <w:sz w:val="23"/>
              </w:rPr>
            </w:pPr>
            <w:r>
              <w:rPr>
                <w:sz w:val="23"/>
              </w:rPr>
              <w:t>Спортивные</w:t>
            </w:r>
            <w:r>
              <w:rPr>
                <w:spacing w:val="41"/>
                <w:sz w:val="23"/>
              </w:rPr>
              <w:t xml:space="preserve"> </w:t>
            </w:r>
            <w:r>
              <w:rPr>
                <w:spacing w:val="-4"/>
                <w:sz w:val="23"/>
              </w:rPr>
              <w:t>игры</w:t>
            </w:r>
          </w:p>
        </w:tc>
        <w:tc>
          <w:tcPr>
            <w:tcW w:w="2550" w:type="dxa"/>
          </w:tcPr>
          <w:p w:rsidR="00623054" w:rsidRDefault="004D1B06" w:rsidP="004D1B06">
            <w:pPr>
              <w:pStyle w:val="TableParagraph"/>
              <w:tabs>
                <w:tab w:val="left" w:pos="10632"/>
              </w:tabs>
              <w:spacing w:before="80" w:line="252" w:lineRule="auto"/>
              <w:ind w:left="79"/>
              <w:rPr>
                <w:sz w:val="23"/>
              </w:rPr>
            </w:pPr>
            <w:r>
              <w:rPr>
                <w:w w:val="105"/>
                <w:sz w:val="23"/>
              </w:rPr>
              <w:t xml:space="preserve">Обучение игре в </w:t>
            </w:r>
            <w:r>
              <w:rPr>
                <w:sz w:val="23"/>
              </w:rPr>
              <w:t xml:space="preserve">волейбол, баскетбол, </w:t>
            </w:r>
            <w:r>
              <w:rPr>
                <w:spacing w:val="-2"/>
                <w:w w:val="105"/>
                <w:sz w:val="23"/>
              </w:rPr>
              <w:t>футбол</w:t>
            </w:r>
          </w:p>
        </w:tc>
        <w:tc>
          <w:tcPr>
            <w:tcW w:w="5677" w:type="dxa"/>
          </w:tcPr>
          <w:p w:rsidR="00623054" w:rsidRDefault="004D1B06" w:rsidP="004D1B06">
            <w:pPr>
              <w:pStyle w:val="TableParagraph"/>
              <w:tabs>
                <w:tab w:val="left" w:pos="10632"/>
              </w:tabs>
              <w:spacing w:before="80" w:line="252" w:lineRule="auto"/>
              <w:ind w:left="79" w:right="70"/>
              <w:jc w:val="both"/>
              <w:rPr>
                <w:sz w:val="23"/>
              </w:rPr>
            </w:pPr>
            <w:r>
              <w:rPr>
                <w:w w:val="105"/>
                <w:sz w:val="23"/>
              </w:rPr>
              <w:t>Изучение</w:t>
            </w:r>
            <w:r>
              <w:rPr>
                <w:spacing w:val="-16"/>
                <w:w w:val="105"/>
                <w:sz w:val="23"/>
              </w:rPr>
              <w:t xml:space="preserve"> </w:t>
            </w:r>
            <w:r>
              <w:rPr>
                <w:w w:val="105"/>
                <w:sz w:val="23"/>
              </w:rPr>
              <w:t>правил</w:t>
            </w:r>
            <w:r>
              <w:rPr>
                <w:spacing w:val="-15"/>
                <w:w w:val="105"/>
                <w:sz w:val="23"/>
              </w:rPr>
              <w:t xml:space="preserve"> </w:t>
            </w:r>
            <w:r>
              <w:rPr>
                <w:w w:val="105"/>
                <w:sz w:val="23"/>
              </w:rPr>
              <w:t>игры</w:t>
            </w:r>
            <w:r>
              <w:rPr>
                <w:spacing w:val="-11"/>
                <w:w w:val="105"/>
                <w:sz w:val="23"/>
              </w:rPr>
              <w:t xml:space="preserve"> </w:t>
            </w:r>
            <w:r>
              <w:rPr>
                <w:w w:val="105"/>
                <w:sz w:val="23"/>
              </w:rPr>
              <w:t>в</w:t>
            </w:r>
            <w:r>
              <w:rPr>
                <w:spacing w:val="-12"/>
                <w:w w:val="105"/>
                <w:sz w:val="23"/>
              </w:rPr>
              <w:t xml:space="preserve"> </w:t>
            </w:r>
            <w:r>
              <w:rPr>
                <w:w w:val="105"/>
                <w:sz w:val="23"/>
              </w:rPr>
              <w:t>волейбол,</w:t>
            </w:r>
            <w:r>
              <w:rPr>
                <w:spacing w:val="-15"/>
                <w:w w:val="105"/>
                <w:sz w:val="23"/>
              </w:rPr>
              <w:t xml:space="preserve"> </w:t>
            </w:r>
            <w:r>
              <w:rPr>
                <w:w w:val="105"/>
                <w:sz w:val="23"/>
              </w:rPr>
              <w:t>баскетбол,</w:t>
            </w:r>
            <w:r>
              <w:rPr>
                <w:spacing w:val="-9"/>
                <w:w w:val="105"/>
                <w:sz w:val="23"/>
              </w:rPr>
              <w:t xml:space="preserve"> </w:t>
            </w:r>
            <w:r>
              <w:rPr>
                <w:w w:val="105"/>
                <w:sz w:val="23"/>
              </w:rPr>
              <w:t>футбол с использованием наглядности: презентаций, печатных изданий, видеофильмов.</w:t>
            </w:r>
          </w:p>
          <w:p w:rsidR="00623054" w:rsidRDefault="004D1B06" w:rsidP="004D1B06">
            <w:pPr>
              <w:pStyle w:val="TableParagraph"/>
              <w:tabs>
                <w:tab w:val="left" w:pos="10632"/>
              </w:tabs>
              <w:spacing w:line="249" w:lineRule="auto"/>
              <w:ind w:left="79" w:right="75"/>
              <w:jc w:val="both"/>
              <w:rPr>
                <w:sz w:val="23"/>
              </w:rPr>
            </w:pPr>
            <w:r>
              <w:rPr>
                <w:b/>
                <w:w w:val="105"/>
                <w:sz w:val="23"/>
              </w:rPr>
              <w:t xml:space="preserve">Баскетбол: </w:t>
            </w:r>
            <w:r>
              <w:rPr>
                <w:w w:val="105"/>
                <w:sz w:val="23"/>
              </w:rPr>
              <w:t xml:space="preserve">стойка баскетболиста, передвижения к </w:t>
            </w:r>
            <w:r>
              <w:rPr>
                <w:sz w:val="23"/>
              </w:rPr>
              <w:t xml:space="preserve">защитной стойке приставными шагами влево, вправо, </w:t>
            </w:r>
            <w:r>
              <w:rPr>
                <w:w w:val="105"/>
                <w:sz w:val="23"/>
              </w:rPr>
              <w:t>вперед, назад, с остановками шагом и прыжком без мяча,</w:t>
            </w:r>
            <w:r>
              <w:rPr>
                <w:spacing w:val="-11"/>
                <w:w w:val="105"/>
                <w:sz w:val="23"/>
              </w:rPr>
              <w:t xml:space="preserve"> </w:t>
            </w:r>
            <w:r>
              <w:rPr>
                <w:w w:val="105"/>
                <w:sz w:val="23"/>
              </w:rPr>
              <w:t>передача</w:t>
            </w:r>
            <w:r>
              <w:rPr>
                <w:spacing w:val="-7"/>
                <w:w w:val="105"/>
                <w:sz w:val="23"/>
              </w:rPr>
              <w:t xml:space="preserve"> </w:t>
            </w:r>
            <w:r>
              <w:rPr>
                <w:w w:val="105"/>
                <w:sz w:val="23"/>
              </w:rPr>
              <w:t>мяча</w:t>
            </w:r>
            <w:r>
              <w:rPr>
                <w:spacing w:val="-8"/>
                <w:w w:val="105"/>
                <w:sz w:val="23"/>
              </w:rPr>
              <w:t xml:space="preserve"> </w:t>
            </w:r>
            <w:r>
              <w:rPr>
                <w:w w:val="105"/>
                <w:sz w:val="23"/>
              </w:rPr>
              <w:t>двумя</w:t>
            </w:r>
            <w:r>
              <w:rPr>
                <w:spacing w:val="-4"/>
                <w:w w:val="105"/>
                <w:sz w:val="23"/>
              </w:rPr>
              <w:t xml:space="preserve"> </w:t>
            </w:r>
            <w:r>
              <w:rPr>
                <w:w w:val="105"/>
                <w:sz w:val="23"/>
              </w:rPr>
              <w:t>руками от</w:t>
            </w:r>
            <w:r>
              <w:rPr>
                <w:spacing w:val="-13"/>
                <w:w w:val="105"/>
                <w:sz w:val="23"/>
              </w:rPr>
              <w:t xml:space="preserve"> </w:t>
            </w:r>
            <w:r>
              <w:rPr>
                <w:w w:val="105"/>
                <w:sz w:val="23"/>
              </w:rPr>
              <w:t>груди с</w:t>
            </w:r>
            <w:r>
              <w:rPr>
                <w:spacing w:val="-8"/>
                <w:w w:val="105"/>
                <w:sz w:val="23"/>
              </w:rPr>
              <w:t xml:space="preserve"> </w:t>
            </w:r>
            <w:r>
              <w:rPr>
                <w:w w:val="105"/>
                <w:sz w:val="23"/>
              </w:rPr>
              <w:t>места</w:t>
            </w:r>
            <w:r>
              <w:rPr>
                <w:spacing w:val="-8"/>
                <w:w w:val="105"/>
                <w:sz w:val="23"/>
              </w:rPr>
              <w:t xml:space="preserve"> </w:t>
            </w:r>
            <w:r>
              <w:rPr>
                <w:w w:val="105"/>
                <w:sz w:val="23"/>
              </w:rPr>
              <w:t>и шагом, ведение мяча на месте, по прямой, бросок мяча по корзине двумя руками от груди и двумя руками снизу с места.</w:t>
            </w:r>
          </w:p>
          <w:p w:rsidR="00623054" w:rsidRDefault="004D1B06" w:rsidP="004D1B06">
            <w:pPr>
              <w:pStyle w:val="TableParagraph"/>
              <w:tabs>
                <w:tab w:val="left" w:pos="10632"/>
              </w:tabs>
              <w:spacing w:before="15"/>
              <w:ind w:left="79"/>
              <w:rPr>
                <w:b/>
                <w:sz w:val="23"/>
              </w:rPr>
            </w:pPr>
            <w:r>
              <w:rPr>
                <w:b/>
                <w:spacing w:val="-2"/>
                <w:w w:val="105"/>
                <w:sz w:val="23"/>
              </w:rPr>
              <w:t>Волейбол:</w:t>
            </w:r>
          </w:p>
          <w:p w:rsidR="00623054" w:rsidRDefault="004D1B06" w:rsidP="004D1B06">
            <w:pPr>
              <w:pStyle w:val="TableParagraph"/>
              <w:tabs>
                <w:tab w:val="left" w:pos="10632"/>
              </w:tabs>
              <w:spacing w:before="2" w:line="252" w:lineRule="auto"/>
              <w:ind w:left="79" w:right="73"/>
              <w:jc w:val="both"/>
              <w:rPr>
                <w:sz w:val="23"/>
              </w:rPr>
            </w:pPr>
            <w:r>
              <w:rPr>
                <w:w w:val="105"/>
                <w:sz w:val="23"/>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w:t>
            </w:r>
            <w:r>
              <w:rPr>
                <w:spacing w:val="-2"/>
                <w:w w:val="105"/>
                <w:sz w:val="23"/>
              </w:rPr>
              <w:t>перемещений.</w:t>
            </w:r>
          </w:p>
          <w:p w:rsidR="00623054" w:rsidRDefault="004D1B06" w:rsidP="004D1B06">
            <w:pPr>
              <w:pStyle w:val="TableParagraph"/>
              <w:tabs>
                <w:tab w:val="left" w:pos="10632"/>
              </w:tabs>
              <w:spacing w:line="252" w:lineRule="auto"/>
              <w:ind w:left="79" w:right="68"/>
              <w:jc w:val="both"/>
              <w:rPr>
                <w:sz w:val="23"/>
              </w:rPr>
            </w:pPr>
            <w:r>
              <w:rPr>
                <w:w w:val="105"/>
                <w:sz w:val="23"/>
              </w:rPr>
              <w:t>Передачи: передача мяча сверху двумя руками: над собой</w:t>
            </w:r>
            <w:r>
              <w:rPr>
                <w:spacing w:val="-8"/>
                <w:w w:val="105"/>
                <w:sz w:val="23"/>
              </w:rPr>
              <w:t xml:space="preserve"> </w:t>
            </w:r>
            <w:r>
              <w:rPr>
                <w:w w:val="105"/>
                <w:sz w:val="23"/>
              </w:rPr>
              <w:t>–</w:t>
            </w:r>
            <w:r>
              <w:rPr>
                <w:spacing w:val="-2"/>
                <w:w w:val="105"/>
                <w:sz w:val="23"/>
              </w:rPr>
              <w:t xml:space="preserve"> </w:t>
            </w:r>
            <w:r>
              <w:rPr>
                <w:w w:val="105"/>
                <w:sz w:val="23"/>
              </w:rPr>
              <w:t>на</w:t>
            </w:r>
            <w:r>
              <w:rPr>
                <w:spacing w:val="-8"/>
                <w:w w:val="105"/>
                <w:sz w:val="23"/>
              </w:rPr>
              <w:t xml:space="preserve"> </w:t>
            </w:r>
            <w:r>
              <w:rPr>
                <w:w w:val="105"/>
                <w:sz w:val="23"/>
              </w:rPr>
              <w:t>месте,</w:t>
            </w:r>
            <w:r>
              <w:rPr>
                <w:spacing w:val="-6"/>
                <w:w w:val="105"/>
                <w:sz w:val="23"/>
              </w:rPr>
              <w:t xml:space="preserve"> </w:t>
            </w:r>
            <w:r>
              <w:rPr>
                <w:w w:val="105"/>
                <w:sz w:val="23"/>
              </w:rPr>
              <w:t>в</w:t>
            </w:r>
            <w:r>
              <w:rPr>
                <w:spacing w:val="-8"/>
                <w:w w:val="105"/>
                <w:sz w:val="23"/>
              </w:rPr>
              <w:t xml:space="preserve"> </w:t>
            </w:r>
            <w:r>
              <w:rPr>
                <w:w w:val="105"/>
                <w:sz w:val="23"/>
              </w:rPr>
              <w:t>парах,</w:t>
            </w:r>
            <w:r>
              <w:rPr>
                <w:spacing w:val="-6"/>
                <w:w w:val="105"/>
                <w:sz w:val="23"/>
              </w:rPr>
              <w:t xml:space="preserve"> </w:t>
            </w:r>
            <w:r>
              <w:rPr>
                <w:w w:val="105"/>
                <w:sz w:val="23"/>
              </w:rPr>
              <w:t>в</w:t>
            </w:r>
            <w:r>
              <w:rPr>
                <w:spacing w:val="-2"/>
                <w:w w:val="105"/>
                <w:sz w:val="23"/>
              </w:rPr>
              <w:t xml:space="preserve"> </w:t>
            </w:r>
            <w:r>
              <w:rPr>
                <w:w w:val="105"/>
                <w:sz w:val="23"/>
              </w:rPr>
              <w:t>треугольнике;</w:t>
            </w:r>
            <w:r>
              <w:rPr>
                <w:spacing w:val="-10"/>
                <w:w w:val="105"/>
                <w:sz w:val="23"/>
              </w:rPr>
              <w:t xml:space="preserve"> </w:t>
            </w:r>
            <w:r>
              <w:rPr>
                <w:w w:val="105"/>
                <w:sz w:val="23"/>
              </w:rPr>
              <w:t>передачи</w:t>
            </w:r>
            <w:r>
              <w:rPr>
                <w:spacing w:val="-7"/>
                <w:w w:val="105"/>
                <w:sz w:val="23"/>
              </w:rPr>
              <w:t xml:space="preserve"> </w:t>
            </w:r>
            <w:r>
              <w:rPr>
                <w:w w:val="105"/>
                <w:sz w:val="23"/>
              </w:rPr>
              <w:t>в стену с изменением высоты и расстояния.</w:t>
            </w:r>
          </w:p>
          <w:p w:rsidR="00623054" w:rsidRDefault="004D1B06" w:rsidP="004D1B06">
            <w:pPr>
              <w:pStyle w:val="TableParagraph"/>
              <w:tabs>
                <w:tab w:val="left" w:pos="10632"/>
              </w:tabs>
              <w:spacing w:line="247" w:lineRule="auto"/>
              <w:ind w:left="79" w:right="72"/>
              <w:jc w:val="both"/>
              <w:rPr>
                <w:sz w:val="23"/>
              </w:rPr>
            </w:pPr>
            <w:r>
              <w:rPr>
                <w:w w:val="105"/>
                <w:sz w:val="23"/>
              </w:rPr>
              <w:t>Нижняя</w:t>
            </w:r>
            <w:r>
              <w:rPr>
                <w:spacing w:val="-5"/>
                <w:w w:val="105"/>
                <w:sz w:val="23"/>
              </w:rPr>
              <w:t xml:space="preserve"> </w:t>
            </w:r>
            <w:r>
              <w:rPr>
                <w:w w:val="105"/>
                <w:sz w:val="23"/>
              </w:rPr>
              <w:t>прямая</w:t>
            </w:r>
            <w:r>
              <w:rPr>
                <w:spacing w:val="-5"/>
                <w:w w:val="105"/>
                <w:sz w:val="23"/>
              </w:rPr>
              <w:t xml:space="preserve"> </w:t>
            </w:r>
            <w:r>
              <w:rPr>
                <w:w w:val="105"/>
                <w:sz w:val="23"/>
              </w:rPr>
              <w:t>подача:</w:t>
            </w:r>
            <w:r>
              <w:rPr>
                <w:spacing w:val="-5"/>
                <w:w w:val="105"/>
                <w:sz w:val="23"/>
              </w:rPr>
              <w:t xml:space="preserve"> </w:t>
            </w:r>
            <w:r>
              <w:rPr>
                <w:w w:val="105"/>
                <w:sz w:val="23"/>
              </w:rPr>
              <w:t>и.п. стоя лицом</w:t>
            </w:r>
            <w:r>
              <w:rPr>
                <w:spacing w:val="-4"/>
                <w:w w:val="105"/>
                <w:sz w:val="23"/>
              </w:rPr>
              <w:t xml:space="preserve"> </w:t>
            </w:r>
            <w:r>
              <w:rPr>
                <w:w w:val="105"/>
                <w:sz w:val="23"/>
              </w:rPr>
              <w:t>к сетке,</w:t>
            </w:r>
            <w:r>
              <w:rPr>
                <w:spacing w:val="-6"/>
                <w:w w:val="105"/>
                <w:sz w:val="23"/>
              </w:rPr>
              <w:t xml:space="preserve"> </w:t>
            </w:r>
            <w:r>
              <w:rPr>
                <w:w w:val="105"/>
                <w:sz w:val="23"/>
              </w:rPr>
              <w:t xml:space="preserve">ноги согнуты в коленях, одна нога впереди, туловище </w:t>
            </w:r>
            <w:r>
              <w:rPr>
                <w:spacing w:val="-2"/>
                <w:w w:val="105"/>
                <w:sz w:val="23"/>
              </w:rPr>
              <w:t>наклонено</w:t>
            </w:r>
          </w:p>
          <w:p w:rsidR="00623054" w:rsidRDefault="004D1B06" w:rsidP="004D1B06">
            <w:pPr>
              <w:pStyle w:val="TableParagraph"/>
              <w:tabs>
                <w:tab w:val="left" w:pos="10632"/>
              </w:tabs>
              <w:spacing w:before="4"/>
              <w:ind w:left="79"/>
              <w:rPr>
                <w:b/>
                <w:sz w:val="23"/>
              </w:rPr>
            </w:pPr>
            <w:r>
              <w:rPr>
                <w:b/>
                <w:spacing w:val="-2"/>
                <w:w w:val="105"/>
                <w:sz w:val="23"/>
              </w:rPr>
              <w:t>Футбол:</w:t>
            </w:r>
          </w:p>
          <w:p w:rsidR="00623054" w:rsidRDefault="004D1B06" w:rsidP="004D1B06">
            <w:pPr>
              <w:pStyle w:val="TableParagraph"/>
              <w:tabs>
                <w:tab w:val="left" w:pos="10632"/>
              </w:tabs>
              <w:spacing w:before="2" w:line="252" w:lineRule="auto"/>
              <w:ind w:left="79" w:right="71"/>
              <w:jc w:val="both"/>
              <w:rPr>
                <w:sz w:val="23"/>
              </w:rPr>
            </w:pPr>
            <w:r>
              <w:rPr>
                <w:w w:val="105"/>
                <w:sz w:val="23"/>
              </w:rPr>
              <w:t xml:space="preserve">Обучение движениям без мяча: бег (в том числе и с изменением направления); прыжки; финты без мяча </w:t>
            </w:r>
            <w:r>
              <w:rPr>
                <w:spacing w:val="-2"/>
                <w:w w:val="105"/>
                <w:sz w:val="23"/>
              </w:rPr>
              <w:t>(туловищем).</w:t>
            </w:r>
          </w:p>
          <w:p w:rsidR="00623054" w:rsidRDefault="004D1B06" w:rsidP="004D1B06">
            <w:pPr>
              <w:pStyle w:val="TableParagraph"/>
              <w:tabs>
                <w:tab w:val="left" w:pos="10632"/>
              </w:tabs>
              <w:spacing w:line="252" w:lineRule="auto"/>
              <w:ind w:left="79" w:right="76"/>
              <w:jc w:val="both"/>
              <w:rPr>
                <w:sz w:val="23"/>
              </w:rPr>
            </w:pPr>
            <w:r>
              <w:rPr>
                <w:w w:val="105"/>
                <w:sz w:val="23"/>
              </w:rPr>
              <w:t xml:space="preserve">Обучение движениям с мячом: удар ногой;) прием </w:t>
            </w:r>
            <w:r>
              <w:rPr>
                <w:sz w:val="23"/>
              </w:rPr>
              <w:t xml:space="preserve">(остановки) мяча; удар головой; ведение мяча; финты; </w:t>
            </w:r>
            <w:r>
              <w:rPr>
                <w:w w:val="105"/>
                <w:sz w:val="23"/>
              </w:rPr>
              <w:t>отбор мяча; вбрасывание мяча; техника вратаря.</w:t>
            </w:r>
          </w:p>
        </w:tc>
      </w:tr>
    </w:tbl>
    <w:p w:rsidR="00623054" w:rsidRDefault="00623054" w:rsidP="004D1B06">
      <w:pPr>
        <w:pStyle w:val="TableParagraph"/>
        <w:tabs>
          <w:tab w:val="left" w:pos="10632"/>
        </w:tabs>
        <w:spacing w:line="252" w:lineRule="auto"/>
        <w:jc w:val="both"/>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2550"/>
        <w:gridCol w:w="5677"/>
      </w:tblGrid>
      <w:tr w:rsidR="00623054">
        <w:trPr>
          <w:trHeight w:val="5400"/>
        </w:trPr>
        <w:tc>
          <w:tcPr>
            <w:tcW w:w="2154" w:type="dxa"/>
            <w:tcBorders>
              <w:left w:val="single" w:sz="6" w:space="0" w:color="000000"/>
              <w:bottom w:val="single" w:sz="6" w:space="0" w:color="000000"/>
              <w:right w:val="single" w:sz="6" w:space="0" w:color="000000"/>
            </w:tcBorders>
          </w:tcPr>
          <w:p w:rsidR="00623054" w:rsidRDefault="004D1B06" w:rsidP="004D1B06">
            <w:pPr>
              <w:pStyle w:val="TableParagraph"/>
              <w:tabs>
                <w:tab w:val="left" w:pos="10632"/>
              </w:tabs>
              <w:spacing w:before="86" w:line="247" w:lineRule="auto"/>
              <w:ind w:left="50" w:right="106"/>
              <w:rPr>
                <w:sz w:val="23"/>
              </w:rPr>
            </w:pPr>
            <w:r>
              <w:rPr>
                <w:spacing w:val="-2"/>
                <w:w w:val="105"/>
                <w:sz w:val="23"/>
              </w:rPr>
              <w:lastRenderedPageBreak/>
              <w:t>Зимние</w:t>
            </w:r>
            <w:r>
              <w:rPr>
                <w:spacing w:val="-14"/>
                <w:w w:val="105"/>
                <w:sz w:val="23"/>
              </w:rPr>
              <w:t xml:space="preserve"> </w:t>
            </w:r>
            <w:r>
              <w:rPr>
                <w:spacing w:val="-2"/>
                <w:w w:val="105"/>
                <w:sz w:val="23"/>
              </w:rPr>
              <w:t>виды спорта</w:t>
            </w:r>
          </w:p>
        </w:tc>
        <w:tc>
          <w:tcPr>
            <w:tcW w:w="2550" w:type="dxa"/>
            <w:tcBorders>
              <w:left w:val="single" w:sz="6" w:space="0" w:color="000000"/>
              <w:bottom w:val="single" w:sz="6" w:space="0" w:color="000000"/>
              <w:right w:val="single" w:sz="6" w:space="0" w:color="000000"/>
            </w:tcBorders>
          </w:tcPr>
          <w:p w:rsidR="00623054" w:rsidRDefault="004D1B06" w:rsidP="004D1B06">
            <w:pPr>
              <w:pStyle w:val="TableParagraph"/>
              <w:tabs>
                <w:tab w:val="left" w:pos="10632"/>
              </w:tabs>
              <w:spacing w:before="86" w:line="252" w:lineRule="auto"/>
              <w:ind w:left="79"/>
              <w:rPr>
                <w:sz w:val="23"/>
              </w:rPr>
            </w:pPr>
            <w:r>
              <w:rPr>
                <w:spacing w:val="-2"/>
                <w:w w:val="105"/>
                <w:sz w:val="23"/>
              </w:rPr>
              <w:t>Обучение</w:t>
            </w:r>
            <w:r>
              <w:rPr>
                <w:spacing w:val="-14"/>
                <w:w w:val="105"/>
                <w:sz w:val="23"/>
              </w:rPr>
              <w:t xml:space="preserve"> </w:t>
            </w:r>
            <w:r>
              <w:rPr>
                <w:spacing w:val="-2"/>
                <w:w w:val="105"/>
                <w:sz w:val="23"/>
              </w:rPr>
              <w:t xml:space="preserve">основным </w:t>
            </w:r>
            <w:r>
              <w:rPr>
                <w:w w:val="105"/>
                <w:sz w:val="23"/>
              </w:rPr>
              <w:t xml:space="preserve">элементам лыжной </w:t>
            </w:r>
            <w:r>
              <w:rPr>
                <w:spacing w:val="-2"/>
                <w:w w:val="105"/>
                <w:sz w:val="23"/>
              </w:rPr>
              <w:t>подготовки</w:t>
            </w:r>
          </w:p>
        </w:tc>
        <w:tc>
          <w:tcPr>
            <w:tcW w:w="5677" w:type="dxa"/>
            <w:tcBorders>
              <w:left w:val="single" w:sz="6" w:space="0" w:color="000000"/>
              <w:bottom w:val="single" w:sz="6" w:space="0" w:color="000000"/>
              <w:right w:val="single" w:sz="6" w:space="0" w:color="000000"/>
            </w:tcBorders>
          </w:tcPr>
          <w:p w:rsidR="00623054" w:rsidRDefault="004D1B06" w:rsidP="004D1B06">
            <w:pPr>
              <w:pStyle w:val="TableParagraph"/>
              <w:numPr>
                <w:ilvl w:val="0"/>
                <w:numId w:val="58"/>
              </w:numPr>
              <w:tabs>
                <w:tab w:val="left" w:pos="697"/>
                <w:tab w:val="left" w:pos="10632"/>
              </w:tabs>
              <w:spacing w:before="86" w:line="249" w:lineRule="auto"/>
              <w:ind w:right="77" w:firstLine="0"/>
              <w:jc w:val="both"/>
              <w:rPr>
                <w:sz w:val="23"/>
              </w:rPr>
            </w:pPr>
            <w:r>
              <w:rPr>
                <w:w w:val="105"/>
                <w:sz w:val="23"/>
              </w:rPr>
              <w:t xml:space="preserve">передвижения на лыжах различными </w:t>
            </w:r>
            <w:r>
              <w:rPr>
                <w:sz w:val="23"/>
              </w:rPr>
              <w:t xml:space="preserve">классическими ходами (попеременным двухшажным, </w:t>
            </w:r>
            <w:r>
              <w:rPr>
                <w:w w:val="105"/>
                <w:sz w:val="23"/>
              </w:rPr>
              <w:t>одновременным бесшажным, одновременным одношажным, одновременным двухшажным);</w:t>
            </w:r>
          </w:p>
          <w:p w:rsidR="00623054" w:rsidRDefault="004D1B06" w:rsidP="004D1B06">
            <w:pPr>
              <w:pStyle w:val="TableParagraph"/>
              <w:numPr>
                <w:ilvl w:val="0"/>
                <w:numId w:val="58"/>
              </w:numPr>
              <w:tabs>
                <w:tab w:val="left" w:pos="337"/>
                <w:tab w:val="left" w:pos="10632"/>
              </w:tabs>
              <w:spacing w:before="2"/>
              <w:ind w:left="337" w:hanging="258"/>
              <w:rPr>
                <w:sz w:val="23"/>
              </w:rPr>
            </w:pPr>
            <w:r>
              <w:rPr>
                <w:w w:val="105"/>
                <w:sz w:val="23"/>
              </w:rPr>
              <w:t>подъёмы</w:t>
            </w:r>
            <w:r>
              <w:rPr>
                <w:spacing w:val="-10"/>
                <w:w w:val="105"/>
                <w:sz w:val="23"/>
              </w:rPr>
              <w:t xml:space="preserve"> </w:t>
            </w:r>
            <w:r>
              <w:rPr>
                <w:w w:val="105"/>
                <w:sz w:val="23"/>
              </w:rPr>
              <w:t>на</w:t>
            </w:r>
            <w:r>
              <w:rPr>
                <w:spacing w:val="-2"/>
                <w:w w:val="105"/>
                <w:sz w:val="23"/>
              </w:rPr>
              <w:t xml:space="preserve"> </w:t>
            </w:r>
            <w:r>
              <w:rPr>
                <w:w w:val="105"/>
                <w:sz w:val="23"/>
              </w:rPr>
              <w:t>лыжах</w:t>
            </w:r>
            <w:r>
              <w:rPr>
                <w:spacing w:val="-13"/>
                <w:w w:val="105"/>
                <w:sz w:val="23"/>
              </w:rPr>
              <w:t xml:space="preserve"> </w:t>
            </w:r>
            <w:r>
              <w:rPr>
                <w:w w:val="105"/>
                <w:sz w:val="23"/>
              </w:rPr>
              <w:t>в</w:t>
            </w:r>
            <w:r>
              <w:rPr>
                <w:spacing w:val="-8"/>
                <w:w w:val="105"/>
                <w:sz w:val="23"/>
              </w:rPr>
              <w:t xml:space="preserve"> </w:t>
            </w:r>
            <w:r>
              <w:rPr>
                <w:spacing w:val="-4"/>
                <w:w w:val="105"/>
                <w:sz w:val="23"/>
              </w:rPr>
              <w:t>гору;</w:t>
            </w:r>
          </w:p>
          <w:p w:rsidR="00623054" w:rsidRDefault="004D1B06" w:rsidP="004D1B06">
            <w:pPr>
              <w:pStyle w:val="TableParagraph"/>
              <w:numPr>
                <w:ilvl w:val="0"/>
                <w:numId w:val="58"/>
              </w:numPr>
              <w:tabs>
                <w:tab w:val="left" w:pos="337"/>
                <w:tab w:val="left" w:pos="10632"/>
              </w:tabs>
              <w:spacing w:before="16"/>
              <w:ind w:left="337" w:hanging="258"/>
              <w:rPr>
                <w:sz w:val="23"/>
              </w:rPr>
            </w:pPr>
            <w:r>
              <w:rPr>
                <w:w w:val="105"/>
                <w:sz w:val="23"/>
              </w:rPr>
              <w:t>спуски с</w:t>
            </w:r>
            <w:r>
              <w:rPr>
                <w:spacing w:val="-6"/>
                <w:w w:val="105"/>
                <w:sz w:val="23"/>
              </w:rPr>
              <w:t xml:space="preserve"> </w:t>
            </w:r>
            <w:r>
              <w:rPr>
                <w:w w:val="105"/>
                <w:sz w:val="23"/>
              </w:rPr>
              <w:t>гор</w:t>
            </w:r>
            <w:r>
              <w:rPr>
                <w:spacing w:val="-11"/>
                <w:w w:val="105"/>
                <w:sz w:val="23"/>
              </w:rPr>
              <w:t xml:space="preserve"> </w:t>
            </w:r>
            <w:r>
              <w:rPr>
                <w:w w:val="105"/>
                <w:sz w:val="23"/>
              </w:rPr>
              <w:t xml:space="preserve">на </w:t>
            </w:r>
            <w:r>
              <w:rPr>
                <w:spacing w:val="-2"/>
                <w:w w:val="105"/>
                <w:sz w:val="23"/>
              </w:rPr>
              <w:t>лыжах;</w:t>
            </w:r>
          </w:p>
          <w:p w:rsidR="00623054" w:rsidRDefault="004D1B06" w:rsidP="004D1B06">
            <w:pPr>
              <w:pStyle w:val="TableParagraph"/>
              <w:numPr>
                <w:ilvl w:val="0"/>
                <w:numId w:val="58"/>
              </w:numPr>
              <w:tabs>
                <w:tab w:val="left" w:pos="337"/>
                <w:tab w:val="left" w:pos="10632"/>
              </w:tabs>
              <w:spacing w:before="10"/>
              <w:ind w:left="337" w:hanging="258"/>
              <w:rPr>
                <w:sz w:val="23"/>
              </w:rPr>
            </w:pPr>
            <w:r>
              <w:rPr>
                <w:w w:val="105"/>
                <w:sz w:val="23"/>
              </w:rPr>
              <w:t>торможения</w:t>
            </w:r>
            <w:r>
              <w:rPr>
                <w:spacing w:val="-16"/>
                <w:w w:val="105"/>
                <w:sz w:val="23"/>
              </w:rPr>
              <w:t xml:space="preserve"> </w:t>
            </w:r>
            <w:r>
              <w:rPr>
                <w:w w:val="105"/>
                <w:sz w:val="23"/>
              </w:rPr>
              <w:t>при</w:t>
            </w:r>
            <w:r>
              <w:rPr>
                <w:spacing w:val="-8"/>
                <w:w w:val="105"/>
                <w:sz w:val="23"/>
              </w:rPr>
              <w:t xml:space="preserve"> </w:t>
            </w:r>
            <w:r>
              <w:rPr>
                <w:spacing w:val="-2"/>
                <w:w w:val="105"/>
                <w:sz w:val="23"/>
              </w:rPr>
              <w:t>спусках;</w:t>
            </w:r>
          </w:p>
          <w:p w:rsidR="00623054" w:rsidRDefault="004D1B06" w:rsidP="004D1B06">
            <w:pPr>
              <w:pStyle w:val="TableParagraph"/>
              <w:numPr>
                <w:ilvl w:val="0"/>
                <w:numId w:val="58"/>
              </w:numPr>
              <w:tabs>
                <w:tab w:val="left" w:pos="337"/>
                <w:tab w:val="left" w:pos="10632"/>
              </w:tabs>
              <w:spacing w:before="9"/>
              <w:ind w:left="337" w:hanging="258"/>
              <w:rPr>
                <w:sz w:val="23"/>
              </w:rPr>
            </w:pPr>
            <w:r>
              <w:rPr>
                <w:w w:val="105"/>
                <w:sz w:val="23"/>
              </w:rPr>
              <w:t>повороты</w:t>
            </w:r>
            <w:r>
              <w:rPr>
                <w:spacing w:val="-5"/>
                <w:w w:val="105"/>
                <w:sz w:val="23"/>
              </w:rPr>
              <w:t xml:space="preserve"> </w:t>
            </w:r>
            <w:r>
              <w:rPr>
                <w:w w:val="105"/>
                <w:sz w:val="23"/>
              </w:rPr>
              <w:t>на</w:t>
            </w:r>
            <w:r>
              <w:rPr>
                <w:spacing w:val="-9"/>
                <w:w w:val="105"/>
                <w:sz w:val="23"/>
              </w:rPr>
              <w:t xml:space="preserve"> </w:t>
            </w:r>
            <w:r>
              <w:rPr>
                <w:w w:val="105"/>
                <w:sz w:val="23"/>
              </w:rPr>
              <w:t>лыжах</w:t>
            </w:r>
            <w:r>
              <w:rPr>
                <w:spacing w:val="-14"/>
                <w:w w:val="105"/>
                <w:sz w:val="23"/>
              </w:rPr>
              <w:t xml:space="preserve"> </w:t>
            </w:r>
            <w:r>
              <w:rPr>
                <w:w w:val="105"/>
                <w:sz w:val="23"/>
              </w:rPr>
              <w:t>в</w:t>
            </w:r>
            <w:r>
              <w:rPr>
                <w:spacing w:val="-9"/>
                <w:w w:val="105"/>
                <w:sz w:val="23"/>
              </w:rPr>
              <w:t xml:space="preserve"> </w:t>
            </w:r>
            <w:r>
              <w:rPr>
                <w:spacing w:val="-2"/>
                <w:w w:val="105"/>
                <w:sz w:val="23"/>
              </w:rPr>
              <w:t>движении;</w:t>
            </w:r>
          </w:p>
          <w:p w:rsidR="00623054" w:rsidRDefault="004D1B06" w:rsidP="004D1B06">
            <w:pPr>
              <w:pStyle w:val="TableParagraph"/>
              <w:numPr>
                <w:ilvl w:val="0"/>
                <w:numId w:val="58"/>
              </w:numPr>
              <w:tabs>
                <w:tab w:val="left" w:pos="337"/>
                <w:tab w:val="left" w:pos="10632"/>
              </w:tabs>
              <w:spacing w:before="16" w:line="249" w:lineRule="auto"/>
              <w:ind w:right="69" w:firstLine="0"/>
              <w:rPr>
                <w:sz w:val="23"/>
              </w:rPr>
            </w:pPr>
            <w:r>
              <w:rPr>
                <w:w w:val="105"/>
                <w:sz w:val="23"/>
              </w:rPr>
              <w:t>прохождение учебных дистанций (1, 2, 3 км). Построение</w:t>
            </w:r>
            <w:r>
              <w:rPr>
                <w:spacing w:val="-16"/>
                <w:w w:val="105"/>
                <w:sz w:val="23"/>
              </w:rPr>
              <w:t xml:space="preserve"> </w:t>
            </w:r>
            <w:r>
              <w:rPr>
                <w:w w:val="105"/>
                <w:sz w:val="23"/>
              </w:rPr>
              <w:t>в</w:t>
            </w:r>
            <w:r>
              <w:rPr>
                <w:spacing w:val="-5"/>
                <w:w w:val="105"/>
                <w:sz w:val="23"/>
              </w:rPr>
              <w:t xml:space="preserve"> </w:t>
            </w:r>
            <w:r>
              <w:rPr>
                <w:w w:val="105"/>
                <w:sz w:val="23"/>
              </w:rPr>
              <w:t>одну</w:t>
            </w:r>
            <w:r>
              <w:rPr>
                <w:spacing w:val="-11"/>
                <w:w w:val="105"/>
                <w:sz w:val="23"/>
              </w:rPr>
              <w:t xml:space="preserve"> </w:t>
            </w:r>
            <w:r>
              <w:rPr>
                <w:w w:val="105"/>
                <w:sz w:val="23"/>
              </w:rPr>
              <w:t>колонну.</w:t>
            </w:r>
            <w:r>
              <w:rPr>
                <w:spacing w:val="-14"/>
                <w:w w:val="105"/>
                <w:sz w:val="23"/>
              </w:rPr>
              <w:t xml:space="preserve"> </w:t>
            </w:r>
            <w:r>
              <w:rPr>
                <w:w w:val="105"/>
                <w:sz w:val="23"/>
              </w:rPr>
              <w:t>Передвижение</w:t>
            </w:r>
            <w:r>
              <w:rPr>
                <w:spacing w:val="-11"/>
                <w:w w:val="105"/>
                <w:sz w:val="23"/>
              </w:rPr>
              <w:t xml:space="preserve"> </w:t>
            </w:r>
            <w:r>
              <w:rPr>
                <w:w w:val="105"/>
                <w:sz w:val="23"/>
              </w:rPr>
              <w:t>на</w:t>
            </w:r>
            <w:r>
              <w:rPr>
                <w:spacing w:val="-12"/>
                <w:w w:val="105"/>
                <w:sz w:val="23"/>
              </w:rPr>
              <w:t xml:space="preserve"> </w:t>
            </w:r>
            <w:r>
              <w:rPr>
                <w:w w:val="105"/>
                <w:sz w:val="23"/>
              </w:rPr>
              <w:t>лыжах под</w:t>
            </w:r>
            <w:r>
              <w:rPr>
                <w:spacing w:val="40"/>
                <w:w w:val="105"/>
                <w:sz w:val="23"/>
              </w:rPr>
              <w:t xml:space="preserve"> </w:t>
            </w:r>
            <w:r>
              <w:rPr>
                <w:w w:val="105"/>
                <w:sz w:val="23"/>
              </w:rPr>
              <w:t>рукой;</w:t>
            </w:r>
            <w:r>
              <w:rPr>
                <w:spacing w:val="40"/>
                <w:w w:val="105"/>
                <w:sz w:val="23"/>
              </w:rPr>
              <w:t xml:space="preserve"> </w:t>
            </w:r>
            <w:r>
              <w:rPr>
                <w:w w:val="105"/>
                <w:sz w:val="23"/>
              </w:rPr>
              <w:t>с</w:t>
            </w:r>
            <w:r>
              <w:rPr>
                <w:spacing w:val="40"/>
                <w:w w:val="105"/>
                <w:sz w:val="23"/>
              </w:rPr>
              <w:t xml:space="preserve"> </w:t>
            </w:r>
            <w:r>
              <w:rPr>
                <w:w w:val="105"/>
                <w:sz w:val="23"/>
              </w:rPr>
              <w:t>лыжами</w:t>
            </w:r>
            <w:r>
              <w:rPr>
                <w:spacing w:val="40"/>
                <w:w w:val="105"/>
                <w:sz w:val="23"/>
              </w:rPr>
              <w:t xml:space="preserve"> </w:t>
            </w:r>
            <w:r>
              <w:rPr>
                <w:w w:val="105"/>
                <w:sz w:val="23"/>
              </w:rPr>
              <w:t>на</w:t>
            </w:r>
            <w:r>
              <w:rPr>
                <w:spacing w:val="40"/>
                <w:w w:val="105"/>
                <w:sz w:val="23"/>
              </w:rPr>
              <w:t xml:space="preserve"> </w:t>
            </w:r>
            <w:r>
              <w:rPr>
                <w:w w:val="105"/>
                <w:sz w:val="23"/>
              </w:rPr>
              <w:t>плече;</w:t>
            </w:r>
            <w:r>
              <w:rPr>
                <w:spacing w:val="40"/>
                <w:w w:val="105"/>
                <w:sz w:val="23"/>
              </w:rPr>
              <w:t xml:space="preserve"> </w:t>
            </w:r>
            <w:r>
              <w:rPr>
                <w:w w:val="105"/>
                <w:sz w:val="23"/>
              </w:rPr>
              <w:t>поворот</w:t>
            </w:r>
            <w:r>
              <w:rPr>
                <w:spacing w:val="40"/>
                <w:w w:val="105"/>
                <w:sz w:val="23"/>
              </w:rPr>
              <w:t xml:space="preserve"> </w:t>
            </w:r>
            <w:r>
              <w:rPr>
                <w:w w:val="105"/>
                <w:sz w:val="23"/>
              </w:rPr>
              <w:t>на</w:t>
            </w:r>
            <w:r>
              <w:rPr>
                <w:spacing w:val="40"/>
                <w:w w:val="105"/>
                <w:sz w:val="23"/>
              </w:rPr>
              <w:t xml:space="preserve"> </w:t>
            </w:r>
            <w:r>
              <w:rPr>
                <w:w w:val="105"/>
                <w:sz w:val="23"/>
              </w:rPr>
              <w:t>лыжах вокруг</w:t>
            </w:r>
            <w:r>
              <w:rPr>
                <w:spacing w:val="80"/>
                <w:w w:val="105"/>
                <w:sz w:val="23"/>
              </w:rPr>
              <w:t xml:space="preserve"> </w:t>
            </w:r>
            <w:r>
              <w:rPr>
                <w:w w:val="105"/>
                <w:sz w:val="23"/>
              </w:rPr>
              <w:t>носков</w:t>
            </w:r>
            <w:r>
              <w:rPr>
                <w:spacing w:val="80"/>
                <w:w w:val="105"/>
                <w:sz w:val="23"/>
              </w:rPr>
              <w:t xml:space="preserve"> </w:t>
            </w:r>
            <w:r>
              <w:rPr>
                <w:w w:val="105"/>
                <w:sz w:val="23"/>
              </w:rPr>
              <w:t>лыж;</w:t>
            </w:r>
            <w:r>
              <w:rPr>
                <w:spacing w:val="80"/>
                <w:w w:val="105"/>
                <w:sz w:val="23"/>
              </w:rPr>
              <w:t xml:space="preserve"> </w:t>
            </w:r>
            <w:r>
              <w:rPr>
                <w:w w:val="105"/>
                <w:sz w:val="23"/>
              </w:rPr>
              <w:t>передвижение</w:t>
            </w:r>
            <w:r>
              <w:rPr>
                <w:spacing w:val="80"/>
                <w:w w:val="105"/>
                <w:sz w:val="23"/>
              </w:rPr>
              <w:t xml:space="preserve"> </w:t>
            </w:r>
            <w:r>
              <w:rPr>
                <w:w w:val="105"/>
                <w:sz w:val="23"/>
              </w:rPr>
              <w:t>ступающим</w:t>
            </w:r>
            <w:r>
              <w:rPr>
                <w:spacing w:val="80"/>
                <w:w w:val="105"/>
                <w:sz w:val="23"/>
              </w:rPr>
              <w:t xml:space="preserve"> </w:t>
            </w:r>
            <w:r>
              <w:rPr>
                <w:w w:val="105"/>
                <w:sz w:val="23"/>
              </w:rPr>
              <w:t>и скользящим</w:t>
            </w:r>
            <w:r>
              <w:rPr>
                <w:spacing w:val="40"/>
                <w:w w:val="105"/>
                <w:sz w:val="23"/>
              </w:rPr>
              <w:t xml:space="preserve"> </w:t>
            </w:r>
            <w:r>
              <w:rPr>
                <w:w w:val="105"/>
                <w:sz w:val="23"/>
              </w:rPr>
              <w:t>шагом</w:t>
            </w:r>
            <w:r>
              <w:rPr>
                <w:spacing w:val="40"/>
                <w:w w:val="105"/>
                <w:sz w:val="23"/>
              </w:rPr>
              <w:t xml:space="preserve"> </w:t>
            </w:r>
            <w:r>
              <w:rPr>
                <w:w w:val="105"/>
                <w:sz w:val="23"/>
              </w:rPr>
              <w:t>по</w:t>
            </w:r>
            <w:r>
              <w:rPr>
                <w:spacing w:val="40"/>
                <w:w w:val="105"/>
                <w:sz w:val="23"/>
              </w:rPr>
              <w:t xml:space="preserve"> </w:t>
            </w:r>
            <w:r>
              <w:rPr>
                <w:w w:val="105"/>
                <w:sz w:val="23"/>
              </w:rPr>
              <w:t>лыжне;</w:t>
            </w:r>
            <w:r>
              <w:rPr>
                <w:spacing w:val="40"/>
                <w:w w:val="105"/>
                <w:sz w:val="23"/>
              </w:rPr>
              <w:t xml:space="preserve"> </w:t>
            </w:r>
            <w:r>
              <w:rPr>
                <w:w w:val="105"/>
                <w:sz w:val="23"/>
              </w:rPr>
              <w:t>спуск</w:t>
            </w:r>
            <w:r>
              <w:rPr>
                <w:spacing w:val="40"/>
                <w:w w:val="105"/>
                <w:sz w:val="23"/>
              </w:rPr>
              <w:t xml:space="preserve"> </w:t>
            </w:r>
            <w:r>
              <w:rPr>
                <w:w w:val="105"/>
                <w:sz w:val="23"/>
              </w:rPr>
              <w:t>со</w:t>
            </w:r>
            <w:r>
              <w:rPr>
                <w:spacing w:val="40"/>
                <w:w w:val="105"/>
                <w:sz w:val="23"/>
              </w:rPr>
              <w:t xml:space="preserve"> </w:t>
            </w:r>
            <w:r>
              <w:rPr>
                <w:w w:val="105"/>
                <w:sz w:val="23"/>
              </w:rPr>
              <w:t>склонов</w:t>
            </w:r>
            <w:r>
              <w:rPr>
                <w:spacing w:val="40"/>
                <w:w w:val="105"/>
                <w:sz w:val="23"/>
              </w:rPr>
              <w:t xml:space="preserve"> </w:t>
            </w:r>
            <w:r>
              <w:rPr>
                <w:w w:val="105"/>
                <w:sz w:val="23"/>
              </w:rPr>
              <w:t>в низкой стойке,</w:t>
            </w:r>
            <w:r>
              <w:rPr>
                <w:spacing w:val="-1"/>
                <w:w w:val="105"/>
                <w:sz w:val="23"/>
              </w:rPr>
              <w:t xml:space="preserve"> </w:t>
            </w:r>
            <w:r>
              <w:rPr>
                <w:w w:val="105"/>
                <w:sz w:val="23"/>
              </w:rPr>
              <w:t>в основной стойке;</w:t>
            </w:r>
            <w:r>
              <w:rPr>
                <w:spacing w:val="-1"/>
                <w:w w:val="105"/>
                <w:sz w:val="23"/>
              </w:rPr>
              <w:t xml:space="preserve"> </w:t>
            </w:r>
            <w:r>
              <w:rPr>
                <w:w w:val="105"/>
                <w:sz w:val="23"/>
              </w:rPr>
              <w:t>подъем по склону наискось</w:t>
            </w:r>
            <w:r>
              <w:rPr>
                <w:spacing w:val="80"/>
                <w:w w:val="105"/>
                <w:sz w:val="23"/>
              </w:rPr>
              <w:t xml:space="preserve"> </w:t>
            </w:r>
            <w:r>
              <w:rPr>
                <w:w w:val="105"/>
                <w:sz w:val="23"/>
              </w:rPr>
              <w:t>и</w:t>
            </w:r>
            <w:r>
              <w:rPr>
                <w:spacing w:val="80"/>
                <w:w w:val="105"/>
                <w:sz w:val="23"/>
              </w:rPr>
              <w:t xml:space="preserve"> </w:t>
            </w:r>
            <w:r>
              <w:rPr>
                <w:w w:val="105"/>
                <w:sz w:val="23"/>
              </w:rPr>
              <w:t>прямо</w:t>
            </w:r>
            <w:r>
              <w:rPr>
                <w:spacing w:val="80"/>
                <w:w w:val="105"/>
                <w:sz w:val="23"/>
              </w:rPr>
              <w:t xml:space="preserve"> </w:t>
            </w:r>
            <w:r>
              <w:rPr>
                <w:w w:val="105"/>
                <w:sz w:val="23"/>
              </w:rPr>
              <w:t>«лесенкой»;</w:t>
            </w:r>
            <w:r>
              <w:rPr>
                <w:spacing w:val="80"/>
                <w:w w:val="105"/>
                <w:sz w:val="23"/>
              </w:rPr>
              <w:t xml:space="preserve"> </w:t>
            </w:r>
            <w:r>
              <w:rPr>
                <w:w w:val="105"/>
                <w:sz w:val="23"/>
              </w:rPr>
              <w:t>передвижение</w:t>
            </w:r>
            <w:r>
              <w:rPr>
                <w:spacing w:val="80"/>
                <w:w w:val="105"/>
                <w:sz w:val="23"/>
              </w:rPr>
              <w:t xml:space="preserve"> </w:t>
            </w:r>
            <w:r>
              <w:rPr>
                <w:w w:val="105"/>
                <w:sz w:val="23"/>
              </w:rPr>
              <w:t>на лыжах</w:t>
            </w:r>
            <w:r>
              <w:rPr>
                <w:spacing w:val="80"/>
                <w:w w:val="105"/>
                <w:sz w:val="23"/>
              </w:rPr>
              <w:t xml:space="preserve"> </w:t>
            </w:r>
            <w:r>
              <w:rPr>
                <w:w w:val="105"/>
                <w:sz w:val="23"/>
              </w:rPr>
              <w:t>в</w:t>
            </w:r>
            <w:r>
              <w:rPr>
                <w:spacing w:val="80"/>
                <w:w w:val="105"/>
                <w:sz w:val="23"/>
              </w:rPr>
              <w:t xml:space="preserve"> </w:t>
            </w:r>
            <w:r>
              <w:rPr>
                <w:w w:val="105"/>
                <w:sz w:val="23"/>
              </w:rPr>
              <w:t>медленном</w:t>
            </w:r>
            <w:r>
              <w:rPr>
                <w:spacing w:val="80"/>
                <w:w w:val="105"/>
                <w:sz w:val="23"/>
              </w:rPr>
              <w:t xml:space="preserve"> </w:t>
            </w:r>
            <w:r>
              <w:rPr>
                <w:w w:val="105"/>
                <w:sz w:val="23"/>
              </w:rPr>
              <w:t>темпе</w:t>
            </w:r>
            <w:r>
              <w:rPr>
                <w:spacing w:val="80"/>
                <w:w w:val="105"/>
                <w:sz w:val="23"/>
              </w:rPr>
              <w:t xml:space="preserve"> </w:t>
            </w:r>
            <w:r>
              <w:rPr>
                <w:w w:val="105"/>
                <w:sz w:val="23"/>
              </w:rPr>
              <w:t>на</w:t>
            </w:r>
            <w:r>
              <w:rPr>
                <w:spacing w:val="80"/>
                <w:w w:val="105"/>
                <w:sz w:val="23"/>
              </w:rPr>
              <w:t xml:space="preserve"> </w:t>
            </w:r>
            <w:r>
              <w:rPr>
                <w:w w:val="105"/>
                <w:sz w:val="23"/>
              </w:rPr>
              <w:t>отрезке</w:t>
            </w:r>
            <w:r>
              <w:rPr>
                <w:spacing w:val="80"/>
                <w:w w:val="105"/>
                <w:sz w:val="23"/>
              </w:rPr>
              <w:t xml:space="preserve"> </w:t>
            </w:r>
            <w:r>
              <w:rPr>
                <w:w w:val="105"/>
                <w:sz w:val="23"/>
              </w:rPr>
              <w:t>до</w:t>
            </w:r>
            <w:r>
              <w:rPr>
                <w:spacing w:val="80"/>
                <w:w w:val="105"/>
                <w:sz w:val="23"/>
              </w:rPr>
              <w:t xml:space="preserve"> </w:t>
            </w:r>
            <w:r>
              <w:rPr>
                <w:w w:val="105"/>
                <w:sz w:val="23"/>
              </w:rPr>
              <w:t>1</w:t>
            </w:r>
            <w:r>
              <w:rPr>
                <w:spacing w:val="80"/>
                <w:w w:val="105"/>
                <w:sz w:val="23"/>
              </w:rPr>
              <w:t xml:space="preserve"> </w:t>
            </w:r>
            <w:r>
              <w:rPr>
                <w:w w:val="105"/>
                <w:sz w:val="23"/>
              </w:rPr>
              <w:t>км; передвижение</w:t>
            </w:r>
            <w:r>
              <w:rPr>
                <w:spacing w:val="-9"/>
                <w:w w:val="105"/>
                <w:sz w:val="23"/>
              </w:rPr>
              <w:t xml:space="preserve"> </w:t>
            </w:r>
            <w:r>
              <w:rPr>
                <w:w w:val="105"/>
                <w:sz w:val="23"/>
              </w:rPr>
              <w:t>на</w:t>
            </w:r>
            <w:r>
              <w:rPr>
                <w:spacing w:val="-6"/>
                <w:w w:val="105"/>
                <w:sz w:val="23"/>
              </w:rPr>
              <w:t xml:space="preserve"> </w:t>
            </w:r>
            <w:r>
              <w:rPr>
                <w:w w:val="105"/>
                <w:sz w:val="23"/>
              </w:rPr>
              <w:t>лыжах</w:t>
            </w:r>
            <w:r>
              <w:rPr>
                <w:spacing w:val="-10"/>
                <w:w w:val="105"/>
                <w:sz w:val="23"/>
              </w:rPr>
              <w:t xml:space="preserve"> </w:t>
            </w:r>
            <w:r>
              <w:rPr>
                <w:w w:val="105"/>
                <w:sz w:val="23"/>
              </w:rPr>
              <w:t>на</w:t>
            </w:r>
            <w:r>
              <w:rPr>
                <w:spacing w:val="-5"/>
                <w:w w:val="105"/>
                <w:sz w:val="23"/>
              </w:rPr>
              <w:t xml:space="preserve"> </w:t>
            </w:r>
            <w:r>
              <w:rPr>
                <w:w w:val="105"/>
                <w:sz w:val="23"/>
              </w:rPr>
              <w:t>скорость</w:t>
            </w:r>
            <w:r>
              <w:rPr>
                <w:spacing w:val="-6"/>
                <w:w w:val="105"/>
                <w:sz w:val="23"/>
              </w:rPr>
              <w:t xml:space="preserve"> </w:t>
            </w:r>
            <w:r>
              <w:rPr>
                <w:w w:val="105"/>
                <w:sz w:val="23"/>
              </w:rPr>
              <w:t>на</w:t>
            </w:r>
            <w:r>
              <w:rPr>
                <w:spacing w:val="-6"/>
                <w:w w:val="105"/>
                <w:sz w:val="23"/>
              </w:rPr>
              <w:t xml:space="preserve"> </w:t>
            </w:r>
            <w:r>
              <w:rPr>
                <w:w w:val="105"/>
                <w:sz w:val="23"/>
              </w:rPr>
              <w:t>отрезке</w:t>
            </w:r>
            <w:r>
              <w:rPr>
                <w:spacing w:val="-16"/>
                <w:w w:val="105"/>
                <w:sz w:val="23"/>
              </w:rPr>
              <w:t xml:space="preserve"> </w:t>
            </w:r>
            <w:r>
              <w:rPr>
                <w:w w:val="105"/>
                <w:sz w:val="23"/>
              </w:rPr>
              <w:t>40-60 м.</w:t>
            </w:r>
            <w:r>
              <w:rPr>
                <w:spacing w:val="40"/>
                <w:w w:val="105"/>
                <w:sz w:val="23"/>
              </w:rPr>
              <w:t xml:space="preserve"> </w:t>
            </w:r>
            <w:r>
              <w:rPr>
                <w:w w:val="105"/>
                <w:sz w:val="23"/>
              </w:rPr>
              <w:t>Игры</w:t>
            </w:r>
            <w:r>
              <w:rPr>
                <w:spacing w:val="40"/>
                <w:w w:val="105"/>
                <w:sz w:val="23"/>
              </w:rPr>
              <w:t xml:space="preserve"> </w:t>
            </w:r>
            <w:r>
              <w:rPr>
                <w:w w:val="105"/>
                <w:sz w:val="23"/>
              </w:rPr>
              <w:t>"Кто</w:t>
            </w:r>
            <w:r>
              <w:rPr>
                <w:spacing w:val="40"/>
                <w:w w:val="105"/>
                <w:sz w:val="23"/>
              </w:rPr>
              <w:t xml:space="preserve"> </w:t>
            </w:r>
            <w:r>
              <w:rPr>
                <w:w w:val="105"/>
                <w:sz w:val="23"/>
              </w:rPr>
              <w:t>дальше",</w:t>
            </w:r>
            <w:r>
              <w:rPr>
                <w:spacing w:val="40"/>
                <w:w w:val="105"/>
                <w:sz w:val="23"/>
              </w:rPr>
              <w:t xml:space="preserve"> </w:t>
            </w:r>
            <w:r>
              <w:rPr>
                <w:w w:val="105"/>
                <w:sz w:val="23"/>
              </w:rPr>
              <w:t>"Быстрый</w:t>
            </w:r>
            <w:r>
              <w:rPr>
                <w:spacing w:val="80"/>
                <w:w w:val="105"/>
                <w:sz w:val="23"/>
              </w:rPr>
              <w:t xml:space="preserve"> </w:t>
            </w:r>
            <w:r>
              <w:rPr>
                <w:w w:val="105"/>
                <w:sz w:val="23"/>
              </w:rPr>
              <w:t>лыжник",</w:t>
            </w:r>
            <w:r>
              <w:rPr>
                <w:spacing w:val="40"/>
                <w:w w:val="105"/>
                <w:sz w:val="23"/>
              </w:rPr>
              <w:t xml:space="preserve"> </w:t>
            </w:r>
            <w:r>
              <w:rPr>
                <w:w w:val="105"/>
                <w:sz w:val="23"/>
              </w:rPr>
              <w:t>"Кто быстрее". Передвижение на лыжах до 1км.</w:t>
            </w:r>
          </w:p>
        </w:tc>
      </w:tr>
      <w:tr w:rsidR="00623054">
        <w:trPr>
          <w:trHeight w:val="9824"/>
        </w:trPr>
        <w:tc>
          <w:tcPr>
            <w:tcW w:w="2154" w:type="dxa"/>
            <w:tcBorders>
              <w:top w:val="single" w:sz="6" w:space="0" w:color="000000"/>
              <w:left w:val="single" w:sz="6" w:space="0" w:color="000000"/>
              <w:bottom w:val="single" w:sz="6" w:space="0" w:color="000000"/>
              <w:right w:val="single" w:sz="6" w:space="0" w:color="000000"/>
            </w:tcBorders>
          </w:tcPr>
          <w:p w:rsidR="00623054" w:rsidRDefault="004D1B06" w:rsidP="004D1B06">
            <w:pPr>
              <w:pStyle w:val="TableParagraph"/>
              <w:tabs>
                <w:tab w:val="left" w:pos="10632"/>
              </w:tabs>
              <w:spacing w:before="87"/>
              <w:ind w:left="78"/>
              <w:rPr>
                <w:sz w:val="23"/>
              </w:rPr>
            </w:pPr>
            <w:r>
              <w:rPr>
                <w:spacing w:val="-2"/>
                <w:w w:val="105"/>
                <w:sz w:val="23"/>
              </w:rPr>
              <w:t>Плавание</w:t>
            </w:r>
          </w:p>
        </w:tc>
        <w:tc>
          <w:tcPr>
            <w:tcW w:w="2550" w:type="dxa"/>
            <w:tcBorders>
              <w:top w:val="single" w:sz="6" w:space="0" w:color="000000"/>
              <w:left w:val="single" w:sz="6" w:space="0" w:color="000000"/>
              <w:bottom w:val="single" w:sz="6" w:space="0" w:color="000000"/>
              <w:right w:val="single" w:sz="6" w:space="0" w:color="000000"/>
            </w:tcBorders>
          </w:tcPr>
          <w:p w:rsidR="00623054" w:rsidRDefault="004D1B06" w:rsidP="004D1B06">
            <w:pPr>
              <w:pStyle w:val="TableParagraph"/>
              <w:tabs>
                <w:tab w:val="left" w:pos="1440"/>
                <w:tab w:val="left" w:pos="10632"/>
              </w:tabs>
              <w:spacing w:before="87" w:line="247" w:lineRule="auto"/>
              <w:ind w:left="79" w:right="71"/>
              <w:rPr>
                <w:sz w:val="23"/>
              </w:rPr>
            </w:pPr>
            <w:r>
              <w:rPr>
                <w:spacing w:val="-2"/>
                <w:w w:val="105"/>
                <w:sz w:val="23"/>
              </w:rPr>
              <w:t>Обучение</w:t>
            </w:r>
            <w:r>
              <w:rPr>
                <w:sz w:val="23"/>
              </w:rPr>
              <w:tab/>
            </w:r>
            <w:r>
              <w:rPr>
                <w:spacing w:val="-4"/>
                <w:w w:val="105"/>
                <w:sz w:val="23"/>
              </w:rPr>
              <w:t xml:space="preserve">основным </w:t>
            </w:r>
            <w:r>
              <w:rPr>
                <w:w w:val="105"/>
                <w:sz w:val="23"/>
              </w:rPr>
              <w:t>элементам плавания</w:t>
            </w:r>
          </w:p>
        </w:tc>
        <w:tc>
          <w:tcPr>
            <w:tcW w:w="5677" w:type="dxa"/>
            <w:tcBorders>
              <w:top w:val="single" w:sz="6" w:space="0" w:color="000000"/>
              <w:left w:val="single" w:sz="6" w:space="0" w:color="000000"/>
              <w:bottom w:val="single" w:sz="6" w:space="0" w:color="000000"/>
              <w:right w:val="single" w:sz="6" w:space="0" w:color="000000"/>
            </w:tcBorders>
          </w:tcPr>
          <w:p w:rsidR="00623054" w:rsidRDefault="004D1B06" w:rsidP="004D1B06">
            <w:pPr>
              <w:pStyle w:val="TableParagraph"/>
              <w:tabs>
                <w:tab w:val="left" w:pos="10632"/>
              </w:tabs>
              <w:spacing w:before="87"/>
              <w:ind w:left="79"/>
              <w:rPr>
                <w:sz w:val="23"/>
              </w:rPr>
            </w:pPr>
            <w:r>
              <w:rPr>
                <w:sz w:val="23"/>
              </w:rPr>
              <w:t>Подготовительные</w:t>
            </w:r>
            <w:r>
              <w:rPr>
                <w:spacing w:val="67"/>
                <w:sz w:val="23"/>
              </w:rPr>
              <w:t xml:space="preserve"> </w:t>
            </w:r>
            <w:r>
              <w:rPr>
                <w:spacing w:val="-2"/>
                <w:sz w:val="23"/>
              </w:rPr>
              <w:t>упражнения:</w:t>
            </w:r>
          </w:p>
          <w:p w:rsidR="00623054" w:rsidRDefault="004D1B06" w:rsidP="004D1B06">
            <w:pPr>
              <w:pStyle w:val="TableParagraph"/>
              <w:tabs>
                <w:tab w:val="left" w:pos="10632"/>
              </w:tabs>
              <w:spacing w:before="9" w:line="249" w:lineRule="auto"/>
              <w:ind w:left="79"/>
              <w:rPr>
                <w:sz w:val="23"/>
              </w:rPr>
            </w:pPr>
            <w:r>
              <w:rPr>
                <w:i/>
                <w:w w:val="105"/>
                <w:sz w:val="23"/>
              </w:rPr>
              <w:t xml:space="preserve">Вхождение в воду и передвижения по дну бассейна </w:t>
            </w:r>
            <w:r>
              <w:rPr>
                <w:w w:val="105"/>
                <w:sz w:val="23"/>
              </w:rPr>
              <w:t>И.п. –</w:t>
            </w:r>
            <w:r>
              <w:rPr>
                <w:spacing w:val="25"/>
                <w:w w:val="105"/>
                <w:sz w:val="23"/>
              </w:rPr>
              <w:t xml:space="preserve"> </w:t>
            </w:r>
            <w:r>
              <w:rPr>
                <w:w w:val="105"/>
                <w:sz w:val="23"/>
              </w:rPr>
              <w:t>стоя на</w:t>
            </w:r>
            <w:r>
              <w:rPr>
                <w:spacing w:val="24"/>
                <w:w w:val="105"/>
                <w:sz w:val="23"/>
              </w:rPr>
              <w:t xml:space="preserve"> </w:t>
            </w:r>
            <w:r>
              <w:rPr>
                <w:w w:val="105"/>
                <w:sz w:val="23"/>
              </w:rPr>
              <w:t>дне, держась</w:t>
            </w:r>
            <w:r>
              <w:rPr>
                <w:spacing w:val="29"/>
                <w:w w:val="105"/>
                <w:sz w:val="23"/>
              </w:rPr>
              <w:t xml:space="preserve"> </w:t>
            </w:r>
            <w:r>
              <w:rPr>
                <w:w w:val="105"/>
                <w:sz w:val="23"/>
              </w:rPr>
              <w:t>одной</w:t>
            </w:r>
            <w:r>
              <w:rPr>
                <w:spacing w:val="31"/>
                <w:w w:val="105"/>
                <w:sz w:val="23"/>
              </w:rPr>
              <w:t xml:space="preserve"> </w:t>
            </w:r>
            <w:r>
              <w:rPr>
                <w:w w:val="105"/>
                <w:sz w:val="23"/>
              </w:rPr>
              <w:t>рукой</w:t>
            </w:r>
            <w:r>
              <w:rPr>
                <w:spacing w:val="24"/>
                <w:w w:val="105"/>
                <w:sz w:val="23"/>
              </w:rPr>
              <w:t xml:space="preserve"> </w:t>
            </w:r>
            <w:r>
              <w:rPr>
                <w:w w:val="105"/>
                <w:sz w:val="23"/>
              </w:rPr>
              <w:t>за</w:t>
            </w:r>
            <w:r>
              <w:rPr>
                <w:spacing w:val="24"/>
                <w:w w:val="105"/>
                <w:sz w:val="23"/>
              </w:rPr>
              <w:t xml:space="preserve"> </w:t>
            </w:r>
            <w:r>
              <w:rPr>
                <w:w w:val="105"/>
                <w:sz w:val="23"/>
              </w:rPr>
              <w:t>бортик, другая</w:t>
            </w:r>
            <w:r>
              <w:rPr>
                <w:spacing w:val="40"/>
                <w:w w:val="105"/>
                <w:sz w:val="23"/>
              </w:rPr>
              <w:t xml:space="preserve"> </w:t>
            </w:r>
            <w:r>
              <w:rPr>
                <w:w w:val="105"/>
                <w:sz w:val="23"/>
              </w:rPr>
              <w:t>–</w:t>
            </w:r>
            <w:r>
              <w:rPr>
                <w:spacing w:val="40"/>
                <w:w w:val="105"/>
                <w:sz w:val="23"/>
              </w:rPr>
              <w:t xml:space="preserve"> </w:t>
            </w:r>
            <w:r>
              <w:rPr>
                <w:w w:val="105"/>
                <w:sz w:val="23"/>
              </w:rPr>
              <w:t>впереди</w:t>
            </w:r>
            <w:r>
              <w:rPr>
                <w:spacing w:val="40"/>
                <w:w w:val="105"/>
                <w:sz w:val="23"/>
              </w:rPr>
              <w:t xml:space="preserve"> </w:t>
            </w:r>
            <w:r>
              <w:rPr>
                <w:w w:val="105"/>
                <w:sz w:val="23"/>
              </w:rPr>
              <w:t>на</w:t>
            </w:r>
            <w:r>
              <w:rPr>
                <w:spacing w:val="40"/>
                <w:w w:val="105"/>
                <w:sz w:val="23"/>
              </w:rPr>
              <w:t xml:space="preserve"> </w:t>
            </w:r>
            <w:r>
              <w:rPr>
                <w:w w:val="105"/>
                <w:sz w:val="23"/>
              </w:rPr>
              <w:t>поверхности</w:t>
            </w:r>
            <w:r>
              <w:rPr>
                <w:spacing w:val="40"/>
                <w:w w:val="105"/>
                <w:sz w:val="23"/>
              </w:rPr>
              <w:t xml:space="preserve"> </w:t>
            </w:r>
            <w:r>
              <w:rPr>
                <w:w w:val="105"/>
                <w:sz w:val="23"/>
              </w:rPr>
              <w:t>воды.</w:t>
            </w:r>
            <w:r>
              <w:rPr>
                <w:spacing w:val="40"/>
                <w:w w:val="105"/>
                <w:sz w:val="23"/>
              </w:rPr>
              <w:t xml:space="preserve"> </w:t>
            </w:r>
            <w:r>
              <w:rPr>
                <w:w w:val="105"/>
                <w:sz w:val="23"/>
              </w:rPr>
              <w:t>Движения свободной</w:t>
            </w:r>
            <w:r>
              <w:rPr>
                <w:spacing w:val="-3"/>
                <w:w w:val="105"/>
                <w:sz w:val="23"/>
              </w:rPr>
              <w:t xml:space="preserve"> </w:t>
            </w:r>
            <w:r>
              <w:rPr>
                <w:w w:val="105"/>
                <w:sz w:val="23"/>
              </w:rPr>
              <w:t>рукой</w:t>
            </w:r>
            <w:r>
              <w:rPr>
                <w:spacing w:val="-10"/>
                <w:w w:val="105"/>
                <w:sz w:val="23"/>
              </w:rPr>
              <w:t xml:space="preserve"> </w:t>
            </w:r>
            <w:r>
              <w:rPr>
                <w:w w:val="105"/>
                <w:sz w:val="23"/>
              </w:rPr>
              <w:t>в</w:t>
            </w:r>
            <w:r>
              <w:rPr>
                <w:spacing w:val="-10"/>
                <w:w w:val="105"/>
                <w:sz w:val="23"/>
              </w:rPr>
              <w:t xml:space="preserve"> </w:t>
            </w:r>
            <w:r>
              <w:rPr>
                <w:w w:val="105"/>
                <w:sz w:val="23"/>
              </w:rPr>
              <w:t>сторону,</w:t>
            </w:r>
            <w:r>
              <w:rPr>
                <w:spacing w:val="-13"/>
                <w:w w:val="105"/>
                <w:sz w:val="23"/>
              </w:rPr>
              <w:t xml:space="preserve"> </w:t>
            </w:r>
            <w:r>
              <w:rPr>
                <w:w w:val="105"/>
                <w:sz w:val="23"/>
              </w:rPr>
              <w:t>вниз,</w:t>
            </w:r>
            <w:r>
              <w:rPr>
                <w:spacing w:val="-13"/>
                <w:w w:val="105"/>
                <w:sz w:val="23"/>
              </w:rPr>
              <w:t xml:space="preserve"> </w:t>
            </w:r>
            <w:r>
              <w:rPr>
                <w:w w:val="105"/>
                <w:sz w:val="23"/>
              </w:rPr>
              <w:t>вверх.</w:t>
            </w:r>
            <w:r>
              <w:rPr>
                <w:spacing w:val="-7"/>
                <w:w w:val="105"/>
                <w:sz w:val="23"/>
              </w:rPr>
              <w:t xml:space="preserve"> </w:t>
            </w:r>
            <w:r>
              <w:rPr>
                <w:w w:val="105"/>
                <w:sz w:val="23"/>
              </w:rPr>
              <w:t>Упражнение выполняется</w:t>
            </w:r>
            <w:r>
              <w:rPr>
                <w:spacing w:val="-16"/>
                <w:w w:val="105"/>
                <w:sz w:val="23"/>
              </w:rPr>
              <w:t xml:space="preserve"> </w:t>
            </w:r>
            <w:r>
              <w:rPr>
                <w:w w:val="105"/>
                <w:sz w:val="23"/>
              </w:rPr>
              <w:t>на</w:t>
            </w:r>
            <w:r>
              <w:rPr>
                <w:spacing w:val="-15"/>
                <w:w w:val="105"/>
                <w:sz w:val="23"/>
              </w:rPr>
              <w:t xml:space="preserve"> </w:t>
            </w:r>
            <w:r>
              <w:rPr>
                <w:w w:val="105"/>
                <w:sz w:val="23"/>
              </w:rPr>
              <w:t>разной</w:t>
            </w:r>
            <w:r>
              <w:rPr>
                <w:spacing w:val="-15"/>
                <w:w w:val="105"/>
                <w:sz w:val="23"/>
              </w:rPr>
              <w:t xml:space="preserve"> </w:t>
            </w:r>
            <w:r>
              <w:rPr>
                <w:w w:val="105"/>
                <w:sz w:val="23"/>
              </w:rPr>
              <w:t>глубине,</w:t>
            </w:r>
            <w:r>
              <w:rPr>
                <w:spacing w:val="-15"/>
                <w:w w:val="105"/>
                <w:sz w:val="23"/>
              </w:rPr>
              <w:t xml:space="preserve"> </w:t>
            </w:r>
            <w:r>
              <w:rPr>
                <w:w w:val="105"/>
                <w:sz w:val="23"/>
              </w:rPr>
              <w:t>в</w:t>
            </w:r>
            <w:r>
              <w:rPr>
                <w:spacing w:val="-13"/>
                <w:w w:val="105"/>
                <w:sz w:val="23"/>
              </w:rPr>
              <w:t xml:space="preserve"> </w:t>
            </w:r>
            <w:r>
              <w:rPr>
                <w:w w:val="105"/>
                <w:sz w:val="23"/>
              </w:rPr>
              <w:t>приседе,</w:t>
            </w:r>
            <w:r>
              <w:rPr>
                <w:spacing w:val="-15"/>
                <w:w w:val="105"/>
                <w:sz w:val="23"/>
              </w:rPr>
              <w:t xml:space="preserve"> </w:t>
            </w:r>
            <w:r>
              <w:rPr>
                <w:w w:val="105"/>
                <w:sz w:val="23"/>
              </w:rPr>
              <w:t>в</w:t>
            </w:r>
            <w:r>
              <w:rPr>
                <w:spacing w:val="-16"/>
                <w:w w:val="105"/>
                <w:sz w:val="23"/>
              </w:rPr>
              <w:t xml:space="preserve"> </w:t>
            </w:r>
            <w:r>
              <w:rPr>
                <w:w w:val="105"/>
                <w:sz w:val="23"/>
              </w:rPr>
              <w:t>наклоне. И.п. –</w:t>
            </w:r>
            <w:r>
              <w:rPr>
                <w:spacing w:val="25"/>
                <w:w w:val="105"/>
                <w:sz w:val="23"/>
              </w:rPr>
              <w:t xml:space="preserve"> </w:t>
            </w:r>
            <w:r>
              <w:rPr>
                <w:w w:val="105"/>
                <w:sz w:val="23"/>
              </w:rPr>
              <w:t>стоя на</w:t>
            </w:r>
            <w:r>
              <w:rPr>
                <w:spacing w:val="24"/>
                <w:w w:val="105"/>
                <w:sz w:val="23"/>
              </w:rPr>
              <w:t xml:space="preserve"> </w:t>
            </w:r>
            <w:r>
              <w:rPr>
                <w:w w:val="105"/>
                <w:sz w:val="23"/>
              </w:rPr>
              <w:t>дне, держась</w:t>
            </w:r>
            <w:r>
              <w:rPr>
                <w:spacing w:val="29"/>
                <w:w w:val="105"/>
                <w:sz w:val="23"/>
              </w:rPr>
              <w:t xml:space="preserve"> </w:t>
            </w:r>
            <w:r>
              <w:rPr>
                <w:w w:val="105"/>
                <w:sz w:val="23"/>
              </w:rPr>
              <w:t>одной</w:t>
            </w:r>
            <w:r>
              <w:rPr>
                <w:spacing w:val="31"/>
                <w:w w:val="105"/>
                <w:sz w:val="23"/>
              </w:rPr>
              <w:t xml:space="preserve"> </w:t>
            </w:r>
            <w:r>
              <w:rPr>
                <w:w w:val="105"/>
                <w:sz w:val="23"/>
              </w:rPr>
              <w:t>рукой</w:t>
            </w:r>
            <w:r>
              <w:rPr>
                <w:spacing w:val="24"/>
                <w:w w:val="105"/>
                <w:sz w:val="23"/>
              </w:rPr>
              <w:t xml:space="preserve"> </w:t>
            </w:r>
            <w:r>
              <w:rPr>
                <w:w w:val="105"/>
                <w:sz w:val="23"/>
              </w:rPr>
              <w:t>за</w:t>
            </w:r>
            <w:r>
              <w:rPr>
                <w:spacing w:val="24"/>
                <w:w w:val="105"/>
                <w:sz w:val="23"/>
              </w:rPr>
              <w:t xml:space="preserve"> </w:t>
            </w:r>
            <w:r>
              <w:rPr>
                <w:w w:val="105"/>
                <w:sz w:val="23"/>
              </w:rPr>
              <w:t>бортик, движения</w:t>
            </w:r>
            <w:r>
              <w:rPr>
                <w:spacing w:val="80"/>
                <w:w w:val="105"/>
                <w:sz w:val="23"/>
              </w:rPr>
              <w:t xml:space="preserve"> </w:t>
            </w:r>
            <w:r>
              <w:rPr>
                <w:w w:val="105"/>
                <w:sz w:val="23"/>
              </w:rPr>
              <w:t>ногами</w:t>
            </w:r>
            <w:r>
              <w:rPr>
                <w:spacing w:val="80"/>
                <w:w w:val="105"/>
                <w:sz w:val="23"/>
              </w:rPr>
              <w:t xml:space="preserve"> </w:t>
            </w:r>
            <w:r>
              <w:rPr>
                <w:w w:val="105"/>
                <w:sz w:val="23"/>
              </w:rPr>
              <w:t>по</w:t>
            </w:r>
            <w:r>
              <w:rPr>
                <w:spacing w:val="80"/>
                <w:w w:val="105"/>
                <w:sz w:val="23"/>
              </w:rPr>
              <w:t xml:space="preserve"> </w:t>
            </w:r>
            <w:r>
              <w:rPr>
                <w:w w:val="105"/>
                <w:sz w:val="23"/>
              </w:rPr>
              <w:t>очереди:</w:t>
            </w:r>
            <w:r>
              <w:rPr>
                <w:spacing w:val="80"/>
                <w:w w:val="105"/>
                <w:sz w:val="23"/>
              </w:rPr>
              <w:t xml:space="preserve"> </w:t>
            </w:r>
            <w:r>
              <w:rPr>
                <w:w w:val="105"/>
                <w:sz w:val="23"/>
              </w:rPr>
              <w:t>вперед,</w:t>
            </w:r>
            <w:r>
              <w:rPr>
                <w:spacing w:val="80"/>
                <w:w w:val="105"/>
                <w:sz w:val="23"/>
              </w:rPr>
              <w:t xml:space="preserve"> </w:t>
            </w:r>
            <w:r>
              <w:rPr>
                <w:w w:val="105"/>
                <w:sz w:val="23"/>
              </w:rPr>
              <w:t>назад,</w:t>
            </w:r>
            <w:r>
              <w:rPr>
                <w:spacing w:val="80"/>
                <w:w w:val="105"/>
                <w:sz w:val="23"/>
              </w:rPr>
              <w:t xml:space="preserve"> </w:t>
            </w:r>
            <w:r>
              <w:rPr>
                <w:w w:val="105"/>
                <w:sz w:val="23"/>
              </w:rPr>
              <w:t>в</w:t>
            </w:r>
            <w:r>
              <w:rPr>
                <w:spacing w:val="40"/>
                <w:w w:val="105"/>
                <w:sz w:val="23"/>
              </w:rPr>
              <w:t xml:space="preserve"> </w:t>
            </w:r>
            <w:r>
              <w:rPr>
                <w:w w:val="105"/>
                <w:sz w:val="23"/>
              </w:rPr>
              <w:t>сторону, внутрь.</w:t>
            </w:r>
          </w:p>
          <w:p w:rsidR="00623054" w:rsidRDefault="004D1B06" w:rsidP="004D1B06">
            <w:pPr>
              <w:pStyle w:val="TableParagraph"/>
              <w:tabs>
                <w:tab w:val="left" w:pos="10632"/>
              </w:tabs>
              <w:spacing w:before="11" w:line="249" w:lineRule="auto"/>
              <w:ind w:left="79"/>
              <w:rPr>
                <w:sz w:val="23"/>
              </w:rPr>
            </w:pPr>
            <w:r>
              <w:rPr>
                <w:w w:val="105"/>
                <w:sz w:val="23"/>
              </w:rPr>
              <w:t>Передвижения</w:t>
            </w:r>
            <w:r>
              <w:rPr>
                <w:spacing w:val="40"/>
                <w:w w:val="105"/>
                <w:sz w:val="23"/>
              </w:rPr>
              <w:t xml:space="preserve"> </w:t>
            </w:r>
            <w:r>
              <w:rPr>
                <w:w w:val="105"/>
                <w:sz w:val="23"/>
              </w:rPr>
              <w:t>по</w:t>
            </w:r>
            <w:r>
              <w:rPr>
                <w:spacing w:val="40"/>
                <w:w w:val="105"/>
                <w:sz w:val="23"/>
              </w:rPr>
              <w:t xml:space="preserve"> </w:t>
            </w:r>
            <w:r>
              <w:rPr>
                <w:w w:val="105"/>
                <w:sz w:val="23"/>
              </w:rPr>
              <w:t>дну,</w:t>
            </w:r>
            <w:r>
              <w:rPr>
                <w:spacing w:val="40"/>
                <w:w w:val="105"/>
                <w:sz w:val="23"/>
              </w:rPr>
              <w:t xml:space="preserve"> </w:t>
            </w:r>
            <w:r>
              <w:rPr>
                <w:w w:val="105"/>
                <w:sz w:val="23"/>
              </w:rPr>
              <w:t>держась</w:t>
            </w:r>
            <w:r>
              <w:rPr>
                <w:spacing w:val="40"/>
                <w:w w:val="105"/>
                <w:sz w:val="23"/>
              </w:rPr>
              <w:t xml:space="preserve"> </w:t>
            </w:r>
            <w:r>
              <w:rPr>
                <w:w w:val="105"/>
                <w:sz w:val="23"/>
              </w:rPr>
              <w:t>руками</w:t>
            </w:r>
            <w:r>
              <w:rPr>
                <w:spacing w:val="40"/>
                <w:w w:val="105"/>
                <w:sz w:val="23"/>
              </w:rPr>
              <w:t xml:space="preserve"> </w:t>
            </w:r>
            <w:r>
              <w:rPr>
                <w:w w:val="105"/>
                <w:sz w:val="23"/>
              </w:rPr>
              <w:t>за</w:t>
            </w:r>
            <w:r>
              <w:rPr>
                <w:spacing w:val="40"/>
                <w:w w:val="105"/>
                <w:sz w:val="23"/>
              </w:rPr>
              <w:t xml:space="preserve"> </w:t>
            </w:r>
            <w:r>
              <w:rPr>
                <w:w w:val="105"/>
                <w:sz w:val="23"/>
              </w:rPr>
              <w:t xml:space="preserve">бортик </w:t>
            </w:r>
            <w:r>
              <w:rPr>
                <w:spacing w:val="-2"/>
                <w:w w:val="105"/>
                <w:sz w:val="23"/>
              </w:rPr>
              <w:t>бассейна.</w:t>
            </w:r>
          </w:p>
          <w:p w:rsidR="00623054" w:rsidRDefault="004D1B06" w:rsidP="004D1B06">
            <w:pPr>
              <w:pStyle w:val="TableParagraph"/>
              <w:tabs>
                <w:tab w:val="left" w:pos="10632"/>
              </w:tabs>
              <w:spacing w:line="249" w:lineRule="auto"/>
              <w:ind w:left="79" w:right="68"/>
              <w:jc w:val="both"/>
              <w:rPr>
                <w:sz w:val="23"/>
              </w:rPr>
            </w:pPr>
            <w:r>
              <w:rPr>
                <w:w w:val="105"/>
                <w:sz w:val="23"/>
              </w:rPr>
              <w:t>Передвижение по дну, держась ближней рукой за бортик,</w:t>
            </w:r>
            <w:r>
              <w:rPr>
                <w:spacing w:val="-16"/>
                <w:w w:val="105"/>
                <w:sz w:val="23"/>
              </w:rPr>
              <w:t xml:space="preserve"> </w:t>
            </w:r>
            <w:r>
              <w:rPr>
                <w:w w:val="105"/>
                <w:sz w:val="23"/>
              </w:rPr>
              <w:t>другой</w:t>
            </w:r>
            <w:r>
              <w:rPr>
                <w:spacing w:val="-13"/>
                <w:w w:val="105"/>
                <w:sz w:val="23"/>
              </w:rPr>
              <w:t xml:space="preserve"> </w:t>
            </w:r>
            <w:r>
              <w:rPr>
                <w:w w:val="105"/>
                <w:sz w:val="23"/>
              </w:rPr>
              <w:t>отталкивать</w:t>
            </w:r>
            <w:r>
              <w:rPr>
                <w:spacing w:val="-15"/>
                <w:w w:val="105"/>
                <w:sz w:val="23"/>
              </w:rPr>
              <w:t xml:space="preserve"> </w:t>
            </w:r>
            <w:r>
              <w:rPr>
                <w:w w:val="105"/>
                <w:sz w:val="23"/>
              </w:rPr>
              <w:t>воду</w:t>
            </w:r>
            <w:r>
              <w:rPr>
                <w:spacing w:val="-12"/>
                <w:w w:val="105"/>
                <w:sz w:val="23"/>
              </w:rPr>
              <w:t xml:space="preserve"> </w:t>
            </w:r>
            <w:r>
              <w:rPr>
                <w:w w:val="105"/>
                <w:sz w:val="23"/>
              </w:rPr>
              <w:t>ладонью</w:t>
            </w:r>
            <w:r>
              <w:rPr>
                <w:spacing w:val="-12"/>
                <w:w w:val="105"/>
                <w:sz w:val="23"/>
              </w:rPr>
              <w:t xml:space="preserve"> </w:t>
            </w:r>
            <w:r>
              <w:rPr>
                <w:w w:val="105"/>
                <w:sz w:val="23"/>
              </w:rPr>
              <w:t>назад</w:t>
            </w:r>
            <w:r>
              <w:rPr>
                <w:spacing w:val="-14"/>
                <w:w w:val="105"/>
                <w:sz w:val="23"/>
              </w:rPr>
              <w:t xml:space="preserve"> </w:t>
            </w:r>
            <w:r>
              <w:rPr>
                <w:w w:val="105"/>
                <w:sz w:val="23"/>
              </w:rPr>
              <w:t>вниз. При</w:t>
            </w:r>
            <w:r>
              <w:rPr>
                <w:spacing w:val="-5"/>
                <w:w w:val="105"/>
                <w:sz w:val="23"/>
              </w:rPr>
              <w:t xml:space="preserve"> </w:t>
            </w:r>
            <w:r>
              <w:rPr>
                <w:w w:val="105"/>
                <w:sz w:val="23"/>
              </w:rPr>
              <w:t>отталкивании</w:t>
            </w:r>
            <w:r>
              <w:rPr>
                <w:spacing w:val="-3"/>
                <w:w w:val="105"/>
                <w:sz w:val="23"/>
              </w:rPr>
              <w:t xml:space="preserve"> </w:t>
            </w:r>
            <w:r>
              <w:rPr>
                <w:w w:val="105"/>
                <w:sz w:val="23"/>
              </w:rPr>
              <w:t>воды</w:t>
            </w:r>
            <w:r>
              <w:rPr>
                <w:spacing w:val="-3"/>
                <w:w w:val="105"/>
                <w:sz w:val="23"/>
              </w:rPr>
              <w:t xml:space="preserve"> </w:t>
            </w:r>
            <w:r>
              <w:rPr>
                <w:w w:val="105"/>
                <w:sz w:val="23"/>
              </w:rPr>
              <w:t>-</w:t>
            </w:r>
            <w:r>
              <w:rPr>
                <w:spacing w:val="-7"/>
                <w:w w:val="105"/>
                <w:sz w:val="23"/>
              </w:rPr>
              <w:t xml:space="preserve"> </w:t>
            </w:r>
            <w:r>
              <w:rPr>
                <w:w w:val="105"/>
                <w:sz w:val="23"/>
              </w:rPr>
              <w:t>рука</w:t>
            </w:r>
            <w:r>
              <w:rPr>
                <w:spacing w:val="-6"/>
                <w:w w:val="105"/>
                <w:sz w:val="23"/>
              </w:rPr>
              <w:t xml:space="preserve"> </w:t>
            </w:r>
            <w:r>
              <w:rPr>
                <w:w w:val="105"/>
                <w:sz w:val="23"/>
              </w:rPr>
              <w:t>прямая,</w:t>
            </w:r>
            <w:r>
              <w:rPr>
                <w:spacing w:val="-8"/>
                <w:w w:val="105"/>
                <w:sz w:val="23"/>
              </w:rPr>
              <w:t xml:space="preserve"> </w:t>
            </w:r>
            <w:r>
              <w:rPr>
                <w:w w:val="105"/>
                <w:sz w:val="23"/>
              </w:rPr>
              <w:t>форма</w:t>
            </w:r>
            <w:r>
              <w:rPr>
                <w:spacing w:val="-5"/>
                <w:w w:val="105"/>
                <w:sz w:val="23"/>
              </w:rPr>
              <w:t xml:space="preserve"> </w:t>
            </w:r>
            <w:r>
              <w:rPr>
                <w:w w:val="105"/>
                <w:sz w:val="23"/>
              </w:rPr>
              <w:t>ладони – «ложка».</w:t>
            </w:r>
          </w:p>
          <w:p w:rsidR="00623054" w:rsidRDefault="004D1B06" w:rsidP="004D1B06">
            <w:pPr>
              <w:pStyle w:val="TableParagraph"/>
              <w:tabs>
                <w:tab w:val="left" w:pos="10632"/>
              </w:tabs>
              <w:spacing w:before="7" w:line="247" w:lineRule="auto"/>
              <w:ind w:left="79" w:right="78"/>
              <w:jc w:val="both"/>
              <w:rPr>
                <w:sz w:val="23"/>
              </w:rPr>
            </w:pPr>
            <w:r>
              <w:rPr>
                <w:w w:val="105"/>
                <w:sz w:val="23"/>
              </w:rPr>
              <w:t>Передвижения по дну с различным исходным положением рук (в стороны, вперед, за голову, за спину, вверх).</w:t>
            </w:r>
          </w:p>
          <w:p w:rsidR="00623054" w:rsidRDefault="004D1B06" w:rsidP="004D1B06">
            <w:pPr>
              <w:pStyle w:val="TableParagraph"/>
              <w:tabs>
                <w:tab w:val="left" w:pos="10632"/>
              </w:tabs>
              <w:spacing w:before="11" w:line="249" w:lineRule="auto"/>
              <w:ind w:left="79" w:right="75"/>
              <w:jc w:val="both"/>
              <w:rPr>
                <w:sz w:val="23"/>
              </w:rPr>
            </w:pPr>
            <w:r>
              <w:rPr>
                <w:w w:val="105"/>
                <w:sz w:val="23"/>
              </w:rPr>
              <w:t>Движения по</w:t>
            </w:r>
            <w:r>
              <w:rPr>
                <w:spacing w:val="-1"/>
                <w:w w:val="105"/>
                <w:sz w:val="23"/>
              </w:rPr>
              <w:t xml:space="preserve"> </w:t>
            </w:r>
            <w:r>
              <w:rPr>
                <w:w w:val="105"/>
                <w:sz w:val="23"/>
              </w:rPr>
              <w:t>дну</w:t>
            </w:r>
            <w:r>
              <w:rPr>
                <w:spacing w:val="-1"/>
                <w:w w:val="105"/>
                <w:sz w:val="23"/>
              </w:rPr>
              <w:t xml:space="preserve"> </w:t>
            </w:r>
            <w:r>
              <w:rPr>
                <w:w w:val="105"/>
                <w:sz w:val="23"/>
              </w:rPr>
              <w:t>в полуприседе, ладони на коленях, на поясе, одновременно и попеременно отгребая ладонями воду назад.</w:t>
            </w:r>
          </w:p>
          <w:p w:rsidR="00623054" w:rsidRDefault="004D1B06" w:rsidP="004D1B06">
            <w:pPr>
              <w:pStyle w:val="TableParagraph"/>
              <w:tabs>
                <w:tab w:val="left" w:pos="10632"/>
              </w:tabs>
              <w:spacing w:before="3" w:line="249" w:lineRule="auto"/>
              <w:ind w:left="79" w:right="74"/>
              <w:jc w:val="both"/>
              <w:rPr>
                <w:sz w:val="23"/>
              </w:rPr>
            </w:pPr>
            <w:r>
              <w:rPr>
                <w:w w:val="105"/>
                <w:sz w:val="23"/>
              </w:rPr>
              <w:t>При выполнении задания, туловище немного наклонено</w:t>
            </w:r>
            <w:r>
              <w:rPr>
                <w:spacing w:val="-13"/>
                <w:w w:val="105"/>
                <w:sz w:val="23"/>
              </w:rPr>
              <w:t xml:space="preserve"> </w:t>
            </w:r>
            <w:r>
              <w:rPr>
                <w:w w:val="105"/>
                <w:sz w:val="23"/>
              </w:rPr>
              <w:t>вперед,</w:t>
            </w:r>
            <w:r>
              <w:rPr>
                <w:spacing w:val="-11"/>
                <w:w w:val="105"/>
                <w:sz w:val="23"/>
              </w:rPr>
              <w:t xml:space="preserve"> </w:t>
            </w:r>
            <w:r>
              <w:rPr>
                <w:w w:val="105"/>
                <w:sz w:val="23"/>
              </w:rPr>
              <w:t>руки</w:t>
            </w:r>
            <w:r>
              <w:rPr>
                <w:spacing w:val="-9"/>
                <w:w w:val="105"/>
                <w:sz w:val="23"/>
              </w:rPr>
              <w:t xml:space="preserve"> </w:t>
            </w:r>
            <w:r>
              <w:rPr>
                <w:w w:val="105"/>
                <w:sz w:val="23"/>
              </w:rPr>
              <w:t>в</w:t>
            </w:r>
            <w:r>
              <w:rPr>
                <w:spacing w:val="-9"/>
                <w:w w:val="105"/>
                <w:sz w:val="23"/>
              </w:rPr>
              <w:t xml:space="preserve"> </w:t>
            </w:r>
            <w:r>
              <w:rPr>
                <w:w w:val="105"/>
                <w:sz w:val="23"/>
              </w:rPr>
              <w:t>локтях</w:t>
            </w:r>
            <w:r>
              <w:rPr>
                <w:spacing w:val="-13"/>
                <w:w w:val="105"/>
                <w:sz w:val="23"/>
              </w:rPr>
              <w:t xml:space="preserve"> </w:t>
            </w:r>
            <w:r>
              <w:rPr>
                <w:w w:val="105"/>
                <w:sz w:val="23"/>
              </w:rPr>
              <w:t>выпрямлены,</w:t>
            </w:r>
            <w:r>
              <w:rPr>
                <w:spacing w:val="-10"/>
                <w:w w:val="105"/>
                <w:sz w:val="23"/>
              </w:rPr>
              <w:t xml:space="preserve"> </w:t>
            </w:r>
            <w:r>
              <w:rPr>
                <w:w w:val="105"/>
                <w:sz w:val="23"/>
              </w:rPr>
              <w:t>форма ладони – «ложка».</w:t>
            </w:r>
          </w:p>
          <w:p w:rsidR="00623054" w:rsidRDefault="004D1B06" w:rsidP="004D1B06">
            <w:pPr>
              <w:pStyle w:val="TableParagraph"/>
              <w:tabs>
                <w:tab w:val="left" w:pos="10632"/>
              </w:tabs>
              <w:spacing w:before="3" w:line="249" w:lineRule="auto"/>
              <w:ind w:left="79" w:right="74"/>
              <w:jc w:val="both"/>
              <w:rPr>
                <w:sz w:val="23"/>
              </w:rPr>
            </w:pPr>
            <w:r>
              <w:rPr>
                <w:w w:val="105"/>
                <w:sz w:val="23"/>
              </w:rPr>
              <w:t>И.п.</w:t>
            </w:r>
            <w:r>
              <w:rPr>
                <w:spacing w:val="-16"/>
                <w:w w:val="105"/>
                <w:sz w:val="23"/>
              </w:rPr>
              <w:t xml:space="preserve"> </w:t>
            </w:r>
            <w:r>
              <w:rPr>
                <w:w w:val="105"/>
                <w:sz w:val="23"/>
              </w:rPr>
              <w:t>–</w:t>
            </w:r>
            <w:r>
              <w:rPr>
                <w:spacing w:val="-15"/>
                <w:w w:val="105"/>
                <w:sz w:val="23"/>
              </w:rPr>
              <w:t xml:space="preserve"> </w:t>
            </w:r>
            <w:r>
              <w:rPr>
                <w:w w:val="105"/>
                <w:sz w:val="23"/>
              </w:rPr>
              <w:t>стоя</w:t>
            </w:r>
            <w:r>
              <w:rPr>
                <w:spacing w:val="-15"/>
                <w:w w:val="105"/>
                <w:sz w:val="23"/>
              </w:rPr>
              <w:t xml:space="preserve"> </w:t>
            </w:r>
            <w:r>
              <w:rPr>
                <w:w w:val="105"/>
                <w:sz w:val="23"/>
              </w:rPr>
              <w:t>на</w:t>
            </w:r>
            <w:r>
              <w:rPr>
                <w:spacing w:val="-15"/>
                <w:w w:val="105"/>
                <w:sz w:val="23"/>
              </w:rPr>
              <w:t xml:space="preserve"> </w:t>
            </w:r>
            <w:r>
              <w:rPr>
                <w:w w:val="105"/>
                <w:sz w:val="23"/>
              </w:rPr>
              <w:t>дне,</w:t>
            </w:r>
            <w:r>
              <w:rPr>
                <w:spacing w:val="-15"/>
                <w:w w:val="105"/>
                <w:sz w:val="23"/>
              </w:rPr>
              <w:t xml:space="preserve"> </w:t>
            </w:r>
            <w:r>
              <w:rPr>
                <w:w w:val="105"/>
                <w:sz w:val="23"/>
              </w:rPr>
              <w:t>руки</w:t>
            </w:r>
            <w:r>
              <w:rPr>
                <w:spacing w:val="-15"/>
                <w:w w:val="105"/>
                <w:sz w:val="23"/>
              </w:rPr>
              <w:t xml:space="preserve"> </w:t>
            </w:r>
            <w:r>
              <w:rPr>
                <w:w w:val="105"/>
                <w:sz w:val="23"/>
              </w:rPr>
              <w:t>в</w:t>
            </w:r>
            <w:r>
              <w:rPr>
                <w:spacing w:val="-15"/>
                <w:w w:val="105"/>
                <w:sz w:val="23"/>
              </w:rPr>
              <w:t xml:space="preserve"> </w:t>
            </w:r>
            <w:r>
              <w:rPr>
                <w:w w:val="105"/>
                <w:sz w:val="23"/>
              </w:rPr>
              <w:t>стороны.</w:t>
            </w:r>
            <w:r>
              <w:rPr>
                <w:spacing w:val="-15"/>
                <w:w w:val="105"/>
                <w:sz w:val="23"/>
              </w:rPr>
              <w:t xml:space="preserve"> </w:t>
            </w:r>
            <w:r>
              <w:rPr>
                <w:w w:val="105"/>
                <w:sz w:val="23"/>
              </w:rPr>
              <w:t>Выполнять</w:t>
            </w:r>
            <w:r>
              <w:rPr>
                <w:spacing w:val="-15"/>
                <w:w w:val="105"/>
                <w:sz w:val="23"/>
              </w:rPr>
              <w:t xml:space="preserve"> </w:t>
            </w:r>
            <w:r>
              <w:rPr>
                <w:w w:val="105"/>
                <w:sz w:val="23"/>
              </w:rPr>
              <w:t>руками одновременные движения внутрь и наружу вдоль поверхности воды, развивая усилия в сторону движения ладоней и немного вниз. (пальцы ладони слегка</w:t>
            </w:r>
            <w:r>
              <w:rPr>
                <w:spacing w:val="-16"/>
                <w:w w:val="105"/>
                <w:sz w:val="23"/>
              </w:rPr>
              <w:t xml:space="preserve"> </w:t>
            </w:r>
            <w:r>
              <w:rPr>
                <w:w w:val="105"/>
                <w:sz w:val="23"/>
              </w:rPr>
              <w:t>направлены</w:t>
            </w:r>
            <w:r>
              <w:rPr>
                <w:spacing w:val="-15"/>
                <w:w w:val="105"/>
                <w:sz w:val="23"/>
              </w:rPr>
              <w:t xml:space="preserve"> </w:t>
            </w:r>
            <w:r>
              <w:rPr>
                <w:w w:val="105"/>
                <w:sz w:val="23"/>
              </w:rPr>
              <w:t>вниз,</w:t>
            </w:r>
            <w:r>
              <w:rPr>
                <w:spacing w:val="-15"/>
                <w:w w:val="105"/>
                <w:sz w:val="23"/>
              </w:rPr>
              <w:t xml:space="preserve"> </w:t>
            </w:r>
            <w:r>
              <w:rPr>
                <w:w w:val="105"/>
                <w:sz w:val="23"/>
              </w:rPr>
              <w:t>руки</w:t>
            </w:r>
            <w:r>
              <w:rPr>
                <w:spacing w:val="-15"/>
                <w:w w:val="105"/>
                <w:sz w:val="23"/>
              </w:rPr>
              <w:t xml:space="preserve"> </w:t>
            </w:r>
            <w:r>
              <w:rPr>
                <w:w w:val="105"/>
                <w:sz w:val="23"/>
              </w:rPr>
              <w:t>чуть</w:t>
            </w:r>
            <w:r>
              <w:rPr>
                <w:spacing w:val="-15"/>
                <w:w w:val="105"/>
                <w:sz w:val="23"/>
              </w:rPr>
              <w:t xml:space="preserve"> </w:t>
            </w:r>
            <w:r>
              <w:rPr>
                <w:w w:val="105"/>
                <w:sz w:val="23"/>
              </w:rPr>
              <w:t>согнуты</w:t>
            </w:r>
            <w:r>
              <w:rPr>
                <w:spacing w:val="-15"/>
                <w:w w:val="105"/>
                <w:sz w:val="23"/>
              </w:rPr>
              <w:t xml:space="preserve"> </w:t>
            </w:r>
            <w:r>
              <w:rPr>
                <w:w w:val="105"/>
                <w:sz w:val="23"/>
              </w:rPr>
              <w:t>в</w:t>
            </w:r>
            <w:r>
              <w:rPr>
                <w:spacing w:val="-15"/>
                <w:w w:val="105"/>
                <w:sz w:val="23"/>
              </w:rPr>
              <w:t xml:space="preserve"> </w:t>
            </w:r>
            <w:r>
              <w:rPr>
                <w:w w:val="105"/>
                <w:sz w:val="23"/>
              </w:rPr>
              <w:t>локтях). В</w:t>
            </w:r>
            <w:r>
              <w:rPr>
                <w:spacing w:val="-15"/>
                <w:w w:val="105"/>
                <w:sz w:val="23"/>
              </w:rPr>
              <w:t xml:space="preserve"> </w:t>
            </w:r>
            <w:r>
              <w:rPr>
                <w:w w:val="105"/>
                <w:sz w:val="23"/>
              </w:rPr>
              <w:t>положении</w:t>
            </w:r>
            <w:r>
              <w:rPr>
                <w:spacing w:val="-4"/>
                <w:w w:val="105"/>
                <w:sz w:val="23"/>
              </w:rPr>
              <w:t xml:space="preserve"> </w:t>
            </w:r>
            <w:r>
              <w:rPr>
                <w:w w:val="105"/>
                <w:sz w:val="23"/>
              </w:rPr>
              <w:t>стоя</w:t>
            </w:r>
            <w:r>
              <w:rPr>
                <w:spacing w:val="-9"/>
                <w:w w:val="105"/>
                <w:sz w:val="23"/>
              </w:rPr>
              <w:t xml:space="preserve"> </w:t>
            </w:r>
            <w:r>
              <w:rPr>
                <w:w w:val="105"/>
                <w:sz w:val="23"/>
              </w:rPr>
              <w:t>сделать</w:t>
            </w:r>
            <w:r>
              <w:rPr>
                <w:spacing w:val="-14"/>
                <w:w w:val="105"/>
                <w:sz w:val="23"/>
              </w:rPr>
              <w:t xml:space="preserve"> </w:t>
            </w:r>
            <w:r>
              <w:rPr>
                <w:w w:val="105"/>
                <w:sz w:val="23"/>
              </w:rPr>
              <w:t>вдох,</w:t>
            </w:r>
            <w:r>
              <w:rPr>
                <w:spacing w:val="-15"/>
                <w:w w:val="105"/>
                <w:sz w:val="23"/>
              </w:rPr>
              <w:t xml:space="preserve"> </w:t>
            </w:r>
            <w:r>
              <w:rPr>
                <w:w w:val="105"/>
                <w:sz w:val="23"/>
              </w:rPr>
              <w:t>задержать</w:t>
            </w:r>
            <w:r>
              <w:rPr>
                <w:spacing w:val="-13"/>
                <w:w w:val="105"/>
                <w:sz w:val="23"/>
              </w:rPr>
              <w:t xml:space="preserve"> </w:t>
            </w:r>
            <w:r>
              <w:rPr>
                <w:w w:val="105"/>
                <w:sz w:val="23"/>
              </w:rPr>
              <w:t>дыхание</w:t>
            </w:r>
            <w:r>
              <w:rPr>
                <w:spacing w:val="-16"/>
                <w:w w:val="105"/>
                <w:sz w:val="23"/>
              </w:rPr>
              <w:t xml:space="preserve"> </w:t>
            </w:r>
            <w:r>
              <w:rPr>
                <w:w w:val="105"/>
                <w:sz w:val="23"/>
              </w:rPr>
              <w:t>и опустить лицо в воду.</w:t>
            </w:r>
          </w:p>
          <w:p w:rsidR="00623054" w:rsidRDefault="004D1B06" w:rsidP="004D1B06">
            <w:pPr>
              <w:pStyle w:val="TableParagraph"/>
              <w:tabs>
                <w:tab w:val="left" w:pos="10632"/>
              </w:tabs>
              <w:spacing w:before="5" w:line="247" w:lineRule="auto"/>
              <w:ind w:left="79" w:right="77"/>
              <w:jc w:val="both"/>
              <w:rPr>
                <w:sz w:val="23"/>
              </w:rPr>
            </w:pPr>
            <w:r>
              <w:rPr>
                <w:w w:val="105"/>
                <w:sz w:val="23"/>
              </w:rPr>
              <w:t>Присесть, оттолкнуться</w:t>
            </w:r>
            <w:r>
              <w:rPr>
                <w:spacing w:val="-2"/>
                <w:w w:val="105"/>
                <w:sz w:val="23"/>
              </w:rPr>
              <w:t xml:space="preserve"> </w:t>
            </w:r>
            <w:r>
              <w:rPr>
                <w:w w:val="105"/>
                <w:sz w:val="23"/>
              </w:rPr>
              <w:t>ногами от</w:t>
            </w:r>
            <w:r>
              <w:rPr>
                <w:spacing w:val="-4"/>
                <w:w w:val="105"/>
                <w:sz w:val="23"/>
              </w:rPr>
              <w:t xml:space="preserve"> </w:t>
            </w:r>
            <w:r>
              <w:rPr>
                <w:w w:val="105"/>
                <w:sz w:val="23"/>
              </w:rPr>
              <w:t>дна и выпрыгнуть вверх («Кто выше прыгнет?»).</w:t>
            </w:r>
          </w:p>
          <w:p w:rsidR="00623054" w:rsidRDefault="004D1B06" w:rsidP="004D1B06">
            <w:pPr>
              <w:pStyle w:val="TableParagraph"/>
              <w:tabs>
                <w:tab w:val="left" w:pos="10632"/>
              </w:tabs>
              <w:spacing w:before="10" w:line="247" w:lineRule="auto"/>
              <w:ind w:left="79" w:right="501"/>
              <w:jc w:val="both"/>
              <w:rPr>
                <w:sz w:val="23"/>
              </w:rPr>
            </w:pPr>
            <w:r>
              <w:rPr>
                <w:w w:val="105"/>
                <w:sz w:val="23"/>
              </w:rPr>
              <w:t>«Кто дольше продержит лицо в воде?» Пробежать</w:t>
            </w:r>
            <w:r>
              <w:rPr>
                <w:spacing w:val="-12"/>
                <w:w w:val="105"/>
                <w:sz w:val="23"/>
              </w:rPr>
              <w:t xml:space="preserve"> </w:t>
            </w:r>
            <w:r>
              <w:rPr>
                <w:w w:val="105"/>
                <w:sz w:val="23"/>
              </w:rPr>
              <w:t>в</w:t>
            </w:r>
            <w:r>
              <w:rPr>
                <w:spacing w:val="-10"/>
                <w:w w:val="105"/>
                <w:sz w:val="23"/>
              </w:rPr>
              <w:t xml:space="preserve"> </w:t>
            </w:r>
            <w:r>
              <w:rPr>
                <w:w w:val="105"/>
                <w:sz w:val="23"/>
              </w:rPr>
              <w:t>воде</w:t>
            </w:r>
            <w:r>
              <w:rPr>
                <w:spacing w:val="-10"/>
                <w:w w:val="105"/>
                <w:sz w:val="23"/>
              </w:rPr>
              <w:t xml:space="preserve"> </w:t>
            </w:r>
            <w:r>
              <w:rPr>
                <w:w w:val="105"/>
                <w:sz w:val="23"/>
              </w:rPr>
              <w:t>4-5м,</w:t>
            </w:r>
            <w:r>
              <w:rPr>
                <w:spacing w:val="-7"/>
                <w:w w:val="105"/>
                <w:sz w:val="23"/>
              </w:rPr>
              <w:t xml:space="preserve"> </w:t>
            </w:r>
            <w:r>
              <w:rPr>
                <w:w w:val="105"/>
                <w:sz w:val="23"/>
              </w:rPr>
              <w:t>выполняя</w:t>
            </w:r>
            <w:r>
              <w:rPr>
                <w:spacing w:val="-12"/>
                <w:w w:val="105"/>
                <w:sz w:val="23"/>
              </w:rPr>
              <w:t xml:space="preserve"> </w:t>
            </w:r>
            <w:r>
              <w:rPr>
                <w:w w:val="105"/>
                <w:sz w:val="23"/>
              </w:rPr>
              <w:t>гребки</w:t>
            </w:r>
            <w:r>
              <w:rPr>
                <w:spacing w:val="-4"/>
                <w:w w:val="105"/>
                <w:sz w:val="23"/>
              </w:rPr>
              <w:t xml:space="preserve"> </w:t>
            </w:r>
            <w:r>
              <w:rPr>
                <w:spacing w:val="-2"/>
                <w:w w:val="105"/>
                <w:sz w:val="23"/>
              </w:rPr>
              <w:t>руками.</w:t>
            </w:r>
          </w:p>
        </w:tc>
      </w:tr>
    </w:tbl>
    <w:p w:rsidR="00623054" w:rsidRDefault="00623054" w:rsidP="004D1B06">
      <w:pPr>
        <w:pStyle w:val="TableParagraph"/>
        <w:tabs>
          <w:tab w:val="left" w:pos="10632"/>
        </w:tabs>
        <w:spacing w:line="247" w:lineRule="auto"/>
        <w:jc w:val="both"/>
        <w:rPr>
          <w:sz w:val="23"/>
        </w:rPr>
        <w:sectPr w:rsidR="00623054" w:rsidSect="004D1B06">
          <w:pgSz w:w="11910" w:h="16850"/>
          <w:pgMar w:top="1020" w:right="428" w:bottom="280" w:left="566" w:header="720" w:footer="720" w:gutter="0"/>
          <w:cols w:space="720"/>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2550"/>
        <w:gridCol w:w="5677"/>
      </w:tblGrid>
      <w:tr w:rsidR="00623054">
        <w:trPr>
          <w:trHeight w:val="5127"/>
        </w:trPr>
        <w:tc>
          <w:tcPr>
            <w:tcW w:w="2154" w:type="dxa"/>
            <w:tcBorders>
              <w:left w:val="single" w:sz="6" w:space="0" w:color="000000"/>
              <w:bottom w:val="single" w:sz="6" w:space="0" w:color="000000"/>
              <w:right w:val="single" w:sz="6" w:space="0" w:color="000000"/>
            </w:tcBorders>
          </w:tcPr>
          <w:p w:rsidR="00623054" w:rsidRDefault="00623054" w:rsidP="004D1B06">
            <w:pPr>
              <w:pStyle w:val="TableParagraph"/>
              <w:tabs>
                <w:tab w:val="left" w:pos="10632"/>
              </w:tabs>
              <w:ind w:left="0"/>
            </w:pPr>
          </w:p>
        </w:tc>
        <w:tc>
          <w:tcPr>
            <w:tcW w:w="2550" w:type="dxa"/>
            <w:tcBorders>
              <w:left w:val="single" w:sz="6" w:space="0" w:color="000000"/>
              <w:bottom w:val="single" w:sz="6" w:space="0" w:color="000000"/>
              <w:right w:val="single" w:sz="6" w:space="0" w:color="000000"/>
            </w:tcBorders>
          </w:tcPr>
          <w:p w:rsidR="00623054" w:rsidRDefault="00623054" w:rsidP="004D1B06">
            <w:pPr>
              <w:pStyle w:val="TableParagraph"/>
              <w:tabs>
                <w:tab w:val="left" w:pos="10632"/>
              </w:tabs>
              <w:ind w:left="0"/>
            </w:pPr>
          </w:p>
        </w:tc>
        <w:tc>
          <w:tcPr>
            <w:tcW w:w="5677" w:type="dxa"/>
            <w:tcBorders>
              <w:left w:val="single" w:sz="6" w:space="0" w:color="000000"/>
              <w:bottom w:val="single" w:sz="6" w:space="0" w:color="000000"/>
              <w:right w:val="single" w:sz="6" w:space="0" w:color="000000"/>
            </w:tcBorders>
          </w:tcPr>
          <w:p w:rsidR="00623054" w:rsidRDefault="004D1B06" w:rsidP="004D1B06">
            <w:pPr>
              <w:pStyle w:val="TableParagraph"/>
              <w:tabs>
                <w:tab w:val="left" w:pos="10632"/>
              </w:tabs>
              <w:spacing w:before="86"/>
              <w:ind w:left="79"/>
              <w:jc w:val="both"/>
              <w:rPr>
                <w:sz w:val="23"/>
              </w:rPr>
            </w:pPr>
            <w:r>
              <w:rPr>
                <w:sz w:val="23"/>
              </w:rPr>
              <w:t>Упражнение</w:t>
            </w:r>
            <w:r>
              <w:rPr>
                <w:spacing w:val="48"/>
                <w:sz w:val="23"/>
              </w:rPr>
              <w:t xml:space="preserve"> </w:t>
            </w:r>
            <w:r>
              <w:rPr>
                <w:spacing w:val="-2"/>
                <w:sz w:val="23"/>
              </w:rPr>
              <w:t>«поплавок».</w:t>
            </w:r>
          </w:p>
          <w:p w:rsidR="00623054" w:rsidRDefault="004D1B06" w:rsidP="004D1B06">
            <w:pPr>
              <w:pStyle w:val="TableParagraph"/>
              <w:tabs>
                <w:tab w:val="left" w:pos="10632"/>
              </w:tabs>
              <w:spacing w:before="9" w:line="254" w:lineRule="auto"/>
              <w:ind w:left="79" w:right="68"/>
              <w:jc w:val="both"/>
              <w:rPr>
                <w:sz w:val="23"/>
              </w:rPr>
            </w:pPr>
            <w:r>
              <w:rPr>
                <w:i/>
                <w:w w:val="105"/>
                <w:sz w:val="23"/>
              </w:rPr>
              <w:t>Подводящие упражнения в лежании на воде, всплывании и скольжении</w:t>
            </w:r>
            <w:r>
              <w:rPr>
                <w:w w:val="105"/>
                <w:sz w:val="23"/>
              </w:rPr>
              <w:t>.</w:t>
            </w:r>
          </w:p>
          <w:p w:rsidR="00623054" w:rsidRDefault="004D1B06" w:rsidP="004D1B06">
            <w:pPr>
              <w:pStyle w:val="TableParagraph"/>
              <w:tabs>
                <w:tab w:val="left" w:pos="10632"/>
              </w:tabs>
              <w:spacing w:line="252" w:lineRule="auto"/>
              <w:ind w:left="79" w:right="69"/>
              <w:jc w:val="both"/>
              <w:rPr>
                <w:sz w:val="23"/>
              </w:rPr>
            </w:pPr>
            <w:r>
              <w:rPr>
                <w:w w:val="105"/>
                <w:sz w:val="2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623054" w:rsidRDefault="004D1B06" w:rsidP="004D1B06">
            <w:pPr>
              <w:pStyle w:val="TableParagraph"/>
              <w:tabs>
                <w:tab w:val="left" w:pos="10632"/>
              </w:tabs>
              <w:spacing w:line="255" w:lineRule="exact"/>
              <w:ind w:left="79"/>
              <w:jc w:val="both"/>
              <w:rPr>
                <w:sz w:val="23"/>
              </w:rPr>
            </w:pPr>
            <w:r>
              <w:rPr>
                <w:w w:val="105"/>
                <w:sz w:val="23"/>
              </w:rPr>
              <w:t>Скольжение</w:t>
            </w:r>
            <w:r>
              <w:rPr>
                <w:spacing w:val="-10"/>
                <w:w w:val="105"/>
                <w:sz w:val="23"/>
              </w:rPr>
              <w:t xml:space="preserve"> </w:t>
            </w:r>
            <w:r>
              <w:rPr>
                <w:w w:val="105"/>
                <w:sz w:val="23"/>
              </w:rPr>
              <w:t>на</w:t>
            </w:r>
            <w:r>
              <w:rPr>
                <w:spacing w:val="-11"/>
                <w:w w:val="105"/>
                <w:sz w:val="23"/>
              </w:rPr>
              <w:t xml:space="preserve"> </w:t>
            </w:r>
            <w:r>
              <w:rPr>
                <w:spacing w:val="-2"/>
                <w:w w:val="105"/>
                <w:sz w:val="23"/>
              </w:rPr>
              <w:t>спине.</w:t>
            </w:r>
          </w:p>
          <w:p w:rsidR="00623054" w:rsidRDefault="004D1B06" w:rsidP="004D1B06">
            <w:pPr>
              <w:pStyle w:val="TableParagraph"/>
              <w:tabs>
                <w:tab w:val="left" w:pos="10632"/>
              </w:tabs>
              <w:spacing w:before="4" w:line="252" w:lineRule="auto"/>
              <w:ind w:left="79" w:right="75"/>
              <w:jc w:val="both"/>
              <w:rPr>
                <w:sz w:val="23"/>
              </w:rPr>
            </w:pPr>
            <w:r>
              <w:rPr>
                <w:w w:val="105"/>
                <w:sz w:val="23"/>
              </w:rPr>
              <w:t xml:space="preserve">Возможно использование специальных средств для удержания на поверхности воды и максимального </w:t>
            </w:r>
            <w:r>
              <w:rPr>
                <w:spacing w:val="-2"/>
                <w:w w:val="105"/>
                <w:sz w:val="23"/>
              </w:rPr>
              <w:t>расслабления.</w:t>
            </w:r>
          </w:p>
          <w:p w:rsidR="00623054" w:rsidRDefault="004D1B06" w:rsidP="004D1B06">
            <w:pPr>
              <w:pStyle w:val="TableParagraph"/>
              <w:tabs>
                <w:tab w:val="left" w:pos="10632"/>
              </w:tabs>
              <w:spacing w:line="254" w:lineRule="auto"/>
              <w:ind w:left="79" w:right="3304"/>
              <w:rPr>
                <w:sz w:val="23"/>
              </w:rPr>
            </w:pPr>
            <w:r>
              <w:rPr>
                <w:w w:val="105"/>
                <w:sz w:val="23"/>
              </w:rPr>
              <w:t>Скольжение</w:t>
            </w:r>
            <w:r>
              <w:rPr>
                <w:spacing w:val="-16"/>
                <w:w w:val="105"/>
                <w:sz w:val="23"/>
              </w:rPr>
              <w:t xml:space="preserve"> </w:t>
            </w:r>
            <w:r>
              <w:rPr>
                <w:w w:val="105"/>
                <w:sz w:val="23"/>
              </w:rPr>
              <w:t>на</w:t>
            </w:r>
            <w:r>
              <w:rPr>
                <w:spacing w:val="-15"/>
                <w:w w:val="105"/>
                <w:sz w:val="23"/>
              </w:rPr>
              <w:t xml:space="preserve"> </w:t>
            </w:r>
            <w:r>
              <w:rPr>
                <w:w w:val="105"/>
                <w:sz w:val="23"/>
              </w:rPr>
              <w:t>спине. Выдохи в воду.</w:t>
            </w:r>
          </w:p>
          <w:p w:rsidR="00623054" w:rsidRDefault="004D1B06" w:rsidP="004D1B06">
            <w:pPr>
              <w:pStyle w:val="TableParagraph"/>
              <w:tabs>
                <w:tab w:val="left" w:pos="10632"/>
              </w:tabs>
              <w:spacing w:line="252" w:lineRule="auto"/>
              <w:ind w:left="79" w:right="85"/>
              <w:rPr>
                <w:sz w:val="23"/>
              </w:rPr>
            </w:pPr>
            <w:r>
              <w:rPr>
                <w:i/>
                <w:w w:val="105"/>
                <w:sz w:val="23"/>
              </w:rPr>
              <w:t xml:space="preserve">Плавание на груди и спине вольным стилем </w:t>
            </w:r>
            <w:r>
              <w:rPr>
                <w:w w:val="105"/>
                <w:sz w:val="23"/>
              </w:rPr>
              <w:t>Обучение технике плавания. Плавание в</w:t>
            </w:r>
            <w:r>
              <w:rPr>
                <w:spacing w:val="19"/>
                <w:w w:val="105"/>
                <w:sz w:val="23"/>
              </w:rPr>
              <w:t xml:space="preserve"> </w:t>
            </w:r>
            <w:r>
              <w:rPr>
                <w:w w:val="105"/>
                <w:sz w:val="23"/>
              </w:rPr>
              <w:t>медленном темпе 25 м. Плавание на скорость 25, затем 50 м.</w:t>
            </w:r>
          </w:p>
        </w:tc>
      </w:tr>
    </w:tbl>
    <w:p w:rsidR="00623054" w:rsidRDefault="00623054" w:rsidP="004D1B06">
      <w:pPr>
        <w:pStyle w:val="a3"/>
        <w:tabs>
          <w:tab w:val="left" w:pos="10632"/>
        </w:tabs>
        <w:spacing w:before="39"/>
        <w:ind w:left="0" w:firstLine="0"/>
        <w:jc w:val="left"/>
        <w:rPr>
          <w:i/>
        </w:rPr>
      </w:pPr>
    </w:p>
    <w:p w:rsidR="00623054" w:rsidRDefault="004D1B06" w:rsidP="004D1B06">
      <w:pPr>
        <w:pStyle w:val="3"/>
        <w:tabs>
          <w:tab w:val="left" w:pos="10632"/>
        </w:tabs>
        <w:spacing w:line="247" w:lineRule="auto"/>
        <w:ind w:right="3"/>
        <w:jc w:val="both"/>
      </w:pPr>
      <w:r>
        <w:rPr>
          <w:w w:val="105"/>
        </w:rPr>
        <w:t>ПЛАНИРУЕМЫЕ РЕЗУЛЬТАТЫ ОСВОЕНИЯ УЧЕБНОГО ПРЕДМЕТА «АДАПТИВНАЯ ФИЗИЧЕСКАЯ КУЛЬТУРА» НА УРОВНЕ ОСНОВНОГО ОБЩЕГО ОБРАЗОВАНИЯ</w:t>
      </w:r>
    </w:p>
    <w:p w:rsidR="00623054" w:rsidRDefault="004D1B06" w:rsidP="004D1B06">
      <w:pPr>
        <w:pStyle w:val="a3"/>
        <w:tabs>
          <w:tab w:val="left" w:pos="10632"/>
        </w:tabs>
        <w:spacing w:line="252" w:lineRule="auto"/>
        <w:ind w:right="-15" w:firstLine="684"/>
      </w:pPr>
      <w:r>
        <w:rPr>
          <w:w w:val="105"/>
        </w:rPr>
        <w:t xml:space="preserve">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w:t>
      </w:r>
      <w:r>
        <w:rPr>
          <w:spacing w:val="-2"/>
          <w:w w:val="105"/>
        </w:rPr>
        <w:t>образования.</w:t>
      </w:r>
    </w:p>
    <w:p w:rsidR="00623054" w:rsidRDefault="004D1B06" w:rsidP="004D1B06">
      <w:pPr>
        <w:pStyle w:val="a3"/>
        <w:tabs>
          <w:tab w:val="left" w:pos="10632"/>
        </w:tabs>
        <w:spacing w:line="254" w:lineRule="auto"/>
        <w:ind w:right="16" w:firstLine="684"/>
      </w:pPr>
      <w:r>
        <w:rPr>
          <w:w w:val="105"/>
        </w:rPr>
        <w:t>По структуре планируемые результаты освоения программы соответствуют планируемым результатам</w:t>
      </w:r>
      <w:r>
        <w:rPr>
          <w:spacing w:val="-16"/>
          <w:w w:val="105"/>
        </w:rPr>
        <w:t xml:space="preserve"> </w:t>
      </w:r>
      <w:r>
        <w:rPr>
          <w:w w:val="105"/>
        </w:rPr>
        <w:t>АООП</w:t>
      </w:r>
      <w:r>
        <w:rPr>
          <w:spacing w:val="-15"/>
          <w:w w:val="105"/>
        </w:rPr>
        <w:t xml:space="preserve"> </w:t>
      </w:r>
      <w:r>
        <w:rPr>
          <w:w w:val="105"/>
        </w:rPr>
        <w:t>ООО</w:t>
      </w:r>
      <w:r>
        <w:rPr>
          <w:spacing w:val="-15"/>
          <w:w w:val="105"/>
        </w:rPr>
        <w:t xml:space="preserve"> </w:t>
      </w:r>
      <w:r>
        <w:rPr>
          <w:w w:val="105"/>
        </w:rPr>
        <w:t>ЗПР,</w:t>
      </w:r>
      <w:r>
        <w:rPr>
          <w:spacing w:val="-15"/>
          <w:w w:val="105"/>
        </w:rPr>
        <w:t xml:space="preserve"> </w:t>
      </w:r>
      <w:r>
        <w:rPr>
          <w:w w:val="105"/>
        </w:rPr>
        <w:t>они</w:t>
      </w:r>
      <w:r>
        <w:rPr>
          <w:spacing w:val="-15"/>
          <w:w w:val="105"/>
        </w:rPr>
        <w:t xml:space="preserve"> </w:t>
      </w:r>
      <w:r>
        <w:rPr>
          <w:w w:val="105"/>
        </w:rPr>
        <w:t>включают</w:t>
      </w:r>
      <w:r>
        <w:rPr>
          <w:spacing w:val="-15"/>
          <w:w w:val="105"/>
        </w:rPr>
        <w:t xml:space="preserve"> </w:t>
      </w:r>
      <w:r>
        <w:rPr>
          <w:w w:val="105"/>
        </w:rPr>
        <w:t>в</w:t>
      </w:r>
      <w:r>
        <w:rPr>
          <w:spacing w:val="-15"/>
          <w:w w:val="105"/>
        </w:rPr>
        <w:t xml:space="preserve"> </w:t>
      </w:r>
      <w:r>
        <w:rPr>
          <w:w w:val="105"/>
        </w:rPr>
        <w:t>себя</w:t>
      </w:r>
      <w:r>
        <w:rPr>
          <w:spacing w:val="-15"/>
          <w:w w:val="105"/>
        </w:rPr>
        <w:t xml:space="preserve"> </w:t>
      </w:r>
      <w:r>
        <w:rPr>
          <w:w w:val="105"/>
        </w:rPr>
        <w:t>личностные,</w:t>
      </w:r>
      <w:r>
        <w:rPr>
          <w:spacing w:val="-15"/>
          <w:w w:val="105"/>
        </w:rPr>
        <w:t xml:space="preserve"> </w:t>
      </w:r>
      <w:r>
        <w:rPr>
          <w:w w:val="105"/>
        </w:rPr>
        <w:t>метапредметные</w:t>
      </w:r>
      <w:r>
        <w:rPr>
          <w:spacing w:val="-15"/>
          <w:w w:val="105"/>
        </w:rPr>
        <w:t xml:space="preserve"> </w:t>
      </w:r>
      <w:r>
        <w:rPr>
          <w:w w:val="105"/>
        </w:rPr>
        <w:t>и</w:t>
      </w:r>
      <w:r>
        <w:rPr>
          <w:spacing w:val="-16"/>
          <w:w w:val="105"/>
        </w:rPr>
        <w:t xml:space="preserve"> </w:t>
      </w:r>
      <w:r>
        <w:rPr>
          <w:w w:val="105"/>
        </w:rPr>
        <w:t>предметные</w:t>
      </w:r>
      <w:r>
        <w:rPr>
          <w:spacing w:val="-15"/>
          <w:w w:val="105"/>
        </w:rPr>
        <w:t xml:space="preserve"> </w:t>
      </w:r>
      <w:r>
        <w:rPr>
          <w:w w:val="105"/>
        </w:rPr>
        <w:t>результаты.</w:t>
      </w:r>
    </w:p>
    <w:p w:rsidR="00623054" w:rsidRDefault="004D1B06" w:rsidP="004D1B06">
      <w:pPr>
        <w:pStyle w:val="3"/>
        <w:tabs>
          <w:tab w:val="left" w:pos="10632"/>
        </w:tabs>
        <w:ind w:left="903"/>
        <w:jc w:val="both"/>
      </w:pPr>
      <w:r>
        <w:t>ЛИЧНОСТНЫЕ</w:t>
      </w:r>
      <w:r>
        <w:rPr>
          <w:spacing w:val="63"/>
        </w:rPr>
        <w:t xml:space="preserve"> </w:t>
      </w:r>
      <w:r>
        <w:rPr>
          <w:spacing w:val="-2"/>
        </w:rPr>
        <w:t>РЕЗУЛЬТАТЫ:</w:t>
      </w:r>
    </w:p>
    <w:p w:rsidR="00623054" w:rsidRDefault="004D1B06" w:rsidP="004D1B06">
      <w:pPr>
        <w:pStyle w:val="a3"/>
        <w:tabs>
          <w:tab w:val="left" w:pos="10632"/>
        </w:tabs>
        <w:spacing w:line="249" w:lineRule="auto"/>
        <w:ind w:right="-15"/>
      </w:pPr>
      <w:r>
        <w:rPr>
          <w:w w:val="105"/>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623054" w:rsidRDefault="004D1B06" w:rsidP="004D1B06">
      <w:pPr>
        <w:pStyle w:val="a3"/>
        <w:tabs>
          <w:tab w:val="left" w:pos="10632"/>
        </w:tabs>
        <w:spacing w:before="3" w:line="249" w:lineRule="auto"/>
        <w:ind w:right="-15"/>
      </w:pPr>
      <w:r>
        <w:rPr>
          <w:w w:val="105"/>
        </w:rPr>
        <w:t>готовность и способность обучающихся с ЗПР к саморазвитию и самообразованию на основе мотивации</w:t>
      </w:r>
      <w:r>
        <w:rPr>
          <w:spacing w:val="-3"/>
          <w:w w:val="105"/>
        </w:rPr>
        <w:t xml:space="preserve"> </w:t>
      </w:r>
      <w:r>
        <w:rPr>
          <w:w w:val="105"/>
        </w:rPr>
        <w:t>к</w:t>
      </w:r>
      <w:r>
        <w:rPr>
          <w:spacing w:val="-6"/>
          <w:w w:val="105"/>
        </w:rPr>
        <w:t xml:space="preserve"> </w:t>
      </w:r>
      <w:r>
        <w:rPr>
          <w:w w:val="105"/>
        </w:rPr>
        <w:t>занятиям адаптивной физической культурой;</w:t>
      </w:r>
      <w:r>
        <w:rPr>
          <w:spacing w:val="-7"/>
          <w:w w:val="105"/>
        </w:rPr>
        <w:t xml:space="preserve"> </w:t>
      </w:r>
      <w:r>
        <w:rPr>
          <w:w w:val="105"/>
        </w:rPr>
        <w:t>готовность и</w:t>
      </w:r>
      <w:r>
        <w:rPr>
          <w:spacing w:val="-3"/>
          <w:w w:val="105"/>
        </w:rPr>
        <w:t xml:space="preserve"> </w:t>
      </w:r>
      <w:r>
        <w:rPr>
          <w:w w:val="105"/>
        </w:rPr>
        <w:t>способность к осознанному</w:t>
      </w:r>
      <w:r>
        <w:rPr>
          <w:spacing w:val="-9"/>
          <w:w w:val="105"/>
        </w:rPr>
        <w:t xml:space="preserve"> </w:t>
      </w:r>
      <w:r>
        <w:rPr>
          <w:w w:val="105"/>
        </w:rPr>
        <w:t xml:space="preserve">выбору </w:t>
      </w:r>
      <w:r>
        <w:t>и</w:t>
      </w:r>
      <w:r>
        <w:rPr>
          <w:spacing w:val="29"/>
        </w:rPr>
        <w:t xml:space="preserve"> </w:t>
      </w:r>
      <w:r>
        <w:t>построению</w:t>
      </w:r>
      <w:r>
        <w:rPr>
          <w:spacing w:val="31"/>
        </w:rPr>
        <w:t xml:space="preserve"> </w:t>
      </w:r>
      <w:r>
        <w:t>дальнейшей</w:t>
      </w:r>
      <w:r>
        <w:rPr>
          <w:spacing w:val="29"/>
        </w:rPr>
        <w:t xml:space="preserve"> </w:t>
      </w:r>
      <w:r>
        <w:t>индивидуальной</w:t>
      </w:r>
      <w:r>
        <w:rPr>
          <w:spacing w:val="40"/>
        </w:rPr>
        <w:t xml:space="preserve"> </w:t>
      </w:r>
      <w:r>
        <w:t>траектории</w:t>
      </w:r>
      <w:r>
        <w:rPr>
          <w:spacing w:val="40"/>
        </w:rPr>
        <w:t xml:space="preserve"> </w:t>
      </w:r>
      <w:r>
        <w:t>образования</w:t>
      </w:r>
      <w:r>
        <w:rPr>
          <w:spacing w:val="24"/>
        </w:rPr>
        <w:t xml:space="preserve"> </w:t>
      </w:r>
      <w:r>
        <w:t>на</w:t>
      </w:r>
      <w:r>
        <w:rPr>
          <w:spacing w:val="40"/>
        </w:rPr>
        <w:t xml:space="preserve"> </w:t>
      </w:r>
      <w:r>
        <w:t>базе</w:t>
      </w:r>
      <w:r>
        <w:rPr>
          <w:spacing w:val="31"/>
        </w:rPr>
        <w:t xml:space="preserve"> </w:t>
      </w:r>
      <w:r>
        <w:t>ориентировки</w:t>
      </w:r>
      <w:r>
        <w:rPr>
          <w:spacing w:val="29"/>
        </w:rPr>
        <w:t xml:space="preserve"> </w:t>
      </w:r>
      <w:r>
        <w:t>в</w:t>
      </w:r>
      <w:r>
        <w:rPr>
          <w:spacing w:val="31"/>
        </w:rPr>
        <w:t xml:space="preserve"> </w:t>
      </w:r>
      <w:r>
        <w:t>мире</w:t>
      </w:r>
      <w:r>
        <w:rPr>
          <w:spacing w:val="31"/>
        </w:rPr>
        <w:t xml:space="preserve"> </w:t>
      </w:r>
      <w:r>
        <w:t xml:space="preserve">профессий </w:t>
      </w:r>
      <w:r>
        <w:rPr>
          <w:w w:val="105"/>
        </w:rPr>
        <w:t>и профессиональных предпочтений, с учетом устойчивых познавательных интересов;</w:t>
      </w:r>
    </w:p>
    <w:p w:rsidR="00623054" w:rsidRDefault="004D1B06" w:rsidP="004D1B06">
      <w:pPr>
        <w:pStyle w:val="a3"/>
        <w:tabs>
          <w:tab w:val="left" w:pos="10632"/>
        </w:tabs>
        <w:spacing w:before="2" w:line="249" w:lineRule="auto"/>
        <w:ind w:right="3"/>
      </w:pPr>
      <w:r>
        <w:t xml:space="preserve">развитое моральное сознание и компетентность в решении моральных проблем на основе личностного </w:t>
      </w:r>
      <w:r>
        <w:rPr>
          <w:w w:val="105"/>
        </w:rPr>
        <w:t>выбора, формирование нравственных чувств и нравственного поведения, осознанного и ответственного отношения</w:t>
      </w:r>
      <w:r>
        <w:rPr>
          <w:spacing w:val="-2"/>
          <w:w w:val="105"/>
        </w:rPr>
        <w:t xml:space="preserve"> </w:t>
      </w:r>
      <w:r>
        <w:rPr>
          <w:w w:val="105"/>
        </w:rPr>
        <w:t>к</w:t>
      </w:r>
      <w:r>
        <w:rPr>
          <w:spacing w:val="-2"/>
          <w:w w:val="105"/>
        </w:rPr>
        <w:t xml:space="preserve"> </w:t>
      </w:r>
      <w:r>
        <w:rPr>
          <w:w w:val="105"/>
        </w:rPr>
        <w:t>собственным</w:t>
      </w:r>
      <w:r>
        <w:rPr>
          <w:spacing w:val="-1"/>
          <w:w w:val="105"/>
        </w:rPr>
        <w:t xml:space="preserve"> </w:t>
      </w:r>
      <w:r>
        <w:rPr>
          <w:w w:val="105"/>
        </w:rPr>
        <w:t>поступкам</w:t>
      </w:r>
      <w:r>
        <w:rPr>
          <w:spacing w:val="-7"/>
          <w:w w:val="105"/>
        </w:rPr>
        <w:t xml:space="preserve"> </w:t>
      </w:r>
      <w:r>
        <w:rPr>
          <w:w w:val="105"/>
        </w:rPr>
        <w:t>при</w:t>
      </w:r>
      <w:r>
        <w:rPr>
          <w:spacing w:val="-6"/>
          <w:w w:val="105"/>
        </w:rPr>
        <w:t xml:space="preserve"> </w:t>
      </w:r>
      <w:r>
        <w:rPr>
          <w:w w:val="105"/>
        </w:rPr>
        <w:t>выполнении</w:t>
      </w:r>
      <w:r>
        <w:rPr>
          <w:spacing w:val="-6"/>
          <w:w w:val="105"/>
        </w:rPr>
        <w:t xml:space="preserve"> </w:t>
      </w:r>
      <w:r>
        <w:rPr>
          <w:w w:val="105"/>
        </w:rPr>
        <w:t>физических</w:t>
      </w:r>
      <w:r>
        <w:rPr>
          <w:spacing w:val="-5"/>
          <w:w w:val="105"/>
        </w:rPr>
        <w:t xml:space="preserve"> </w:t>
      </w:r>
      <w:r>
        <w:rPr>
          <w:w w:val="105"/>
        </w:rPr>
        <w:t>упражнений</w:t>
      </w:r>
      <w:r>
        <w:rPr>
          <w:spacing w:val="-6"/>
          <w:w w:val="105"/>
        </w:rPr>
        <w:t xml:space="preserve"> </w:t>
      </w:r>
      <w:r>
        <w:rPr>
          <w:w w:val="105"/>
        </w:rPr>
        <w:t>и</w:t>
      </w:r>
      <w:r>
        <w:rPr>
          <w:spacing w:val="-6"/>
          <w:w w:val="105"/>
        </w:rPr>
        <w:t xml:space="preserve"> </w:t>
      </w:r>
      <w:r>
        <w:rPr>
          <w:w w:val="105"/>
        </w:rPr>
        <w:t>в</w:t>
      </w:r>
      <w:r>
        <w:rPr>
          <w:spacing w:val="-6"/>
          <w:w w:val="105"/>
        </w:rPr>
        <w:t xml:space="preserve"> </w:t>
      </w:r>
      <w:r>
        <w:rPr>
          <w:w w:val="105"/>
        </w:rPr>
        <w:t xml:space="preserve">совместной спортивной </w:t>
      </w:r>
      <w:r>
        <w:rPr>
          <w:spacing w:val="-2"/>
          <w:w w:val="105"/>
        </w:rPr>
        <w:t>деятельности;</w:t>
      </w:r>
    </w:p>
    <w:p w:rsidR="00623054" w:rsidRDefault="004D1B06" w:rsidP="004D1B06">
      <w:pPr>
        <w:pStyle w:val="a3"/>
        <w:tabs>
          <w:tab w:val="left" w:pos="10632"/>
        </w:tabs>
        <w:spacing w:before="2" w:line="252" w:lineRule="auto"/>
        <w:ind w:right="-15"/>
      </w:pPr>
      <w:r>
        <w:rPr>
          <w:w w:val="105"/>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623054" w:rsidRDefault="004D1B06" w:rsidP="004D1B06">
      <w:pPr>
        <w:pStyle w:val="a3"/>
        <w:tabs>
          <w:tab w:val="left" w:pos="10632"/>
        </w:tabs>
        <w:spacing w:line="252" w:lineRule="auto"/>
        <w:ind w:right="-15"/>
      </w:pPr>
      <w:r>
        <w:rPr>
          <w:w w:val="105"/>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w:t>
      </w:r>
      <w:r>
        <w:rPr>
          <w:spacing w:val="-3"/>
          <w:w w:val="105"/>
        </w:rPr>
        <w:t xml:space="preserve"> </w:t>
      </w:r>
      <w:r>
        <w:rPr>
          <w:w w:val="105"/>
        </w:rPr>
        <w:t>другими людьми и достигать в нем взаимопонимания;</w:t>
      </w:r>
    </w:p>
    <w:p w:rsidR="00623054" w:rsidRDefault="004D1B06" w:rsidP="004D1B06">
      <w:pPr>
        <w:pStyle w:val="a3"/>
        <w:tabs>
          <w:tab w:val="left" w:pos="10632"/>
        </w:tabs>
        <w:spacing w:line="254" w:lineRule="auto"/>
        <w:ind w:right="-15"/>
      </w:pPr>
      <w:r>
        <w:rPr>
          <w:w w:val="105"/>
        </w:rPr>
        <w:t>освоенность</w:t>
      </w:r>
      <w:r>
        <w:rPr>
          <w:spacing w:val="-16"/>
          <w:w w:val="105"/>
        </w:rPr>
        <w:t xml:space="preserve"> </w:t>
      </w:r>
      <w:r>
        <w:rPr>
          <w:w w:val="105"/>
        </w:rPr>
        <w:t>социальных</w:t>
      </w:r>
      <w:r>
        <w:rPr>
          <w:spacing w:val="-11"/>
          <w:w w:val="105"/>
        </w:rPr>
        <w:t xml:space="preserve"> </w:t>
      </w:r>
      <w:r>
        <w:rPr>
          <w:w w:val="105"/>
        </w:rPr>
        <w:t>норм, правил</w:t>
      </w:r>
      <w:r>
        <w:rPr>
          <w:spacing w:val="-2"/>
          <w:w w:val="105"/>
        </w:rPr>
        <w:t xml:space="preserve"> </w:t>
      </w:r>
      <w:r>
        <w:rPr>
          <w:w w:val="105"/>
        </w:rPr>
        <w:t>поведения, ролей и форм на уроках «</w:t>
      </w:r>
      <w:r>
        <w:rPr>
          <w:spacing w:val="-16"/>
          <w:w w:val="105"/>
        </w:rPr>
        <w:t xml:space="preserve"> </w:t>
      </w:r>
      <w:r>
        <w:rPr>
          <w:w w:val="105"/>
        </w:rPr>
        <w:t xml:space="preserve">Адаптивная физическая </w:t>
      </w:r>
      <w:r>
        <w:rPr>
          <w:spacing w:val="-2"/>
          <w:w w:val="105"/>
        </w:rPr>
        <w:t>культура»;</w:t>
      </w:r>
    </w:p>
    <w:p w:rsidR="00623054" w:rsidRDefault="004D1B06" w:rsidP="004D1B06">
      <w:pPr>
        <w:pStyle w:val="a3"/>
        <w:tabs>
          <w:tab w:val="left" w:pos="10632"/>
        </w:tabs>
        <w:spacing w:line="247" w:lineRule="auto"/>
        <w:ind w:right="16"/>
      </w:pPr>
      <w:r>
        <w:rPr>
          <w:w w:val="105"/>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Pr>
          <w:spacing w:val="-35"/>
          <w:w w:val="105"/>
        </w:rPr>
        <w:t xml:space="preserve"> </w:t>
      </w:r>
      <w:r>
        <w:rPr>
          <w:w w:val="105"/>
        </w:rPr>
        <w:t>х;</w:t>
      </w:r>
    </w:p>
    <w:p w:rsidR="00623054" w:rsidRDefault="004D1B06" w:rsidP="004D1B06">
      <w:pPr>
        <w:pStyle w:val="a3"/>
        <w:tabs>
          <w:tab w:val="left" w:pos="10632"/>
        </w:tabs>
        <w:spacing w:line="249" w:lineRule="auto"/>
        <w:ind w:left="903" w:right="12" w:firstLine="0"/>
      </w:pPr>
      <w:r>
        <w:rPr>
          <w:w w:val="105"/>
        </w:rPr>
        <w:t>развитость эстетического сознания через освоение понимания красоты движения и человека; сформированность</w:t>
      </w:r>
      <w:r>
        <w:rPr>
          <w:spacing w:val="37"/>
          <w:w w:val="105"/>
        </w:rPr>
        <w:t xml:space="preserve">  </w:t>
      </w:r>
      <w:r>
        <w:rPr>
          <w:w w:val="105"/>
        </w:rPr>
        <w:t>основ</w:t>
      </w:r>
      <w:r>
        <w:rPr>
          <w:spacing w:val="38"/>
          <w:w w:val="105"/>
        </w:rPr>
        <w:t xml:space="preserve">  </w:t>
      </w:r>
      <w:r>
        <w:rPr>
          <w:w w:val="105"/>
        </w:rPr>
        <w:t>экологической</w:t>
      </w:r>
      <w:r>
        <w:rPr>
          <w:spacing w:val="39"/>
          <w:w w:val="105"/>
        </w:rPr>
        <w:t xml:space="preserve">  </w:t>
      </w:r>
      <w:r>
        <w:rPr>
          <w:w w:val="105"/>
        </w:rPr>
        <w:t>культуры,</w:t>
      </w:r>
      <w:r>
        <w:rPr>
          <w:spacing w:val="36"/>
          <w:w w:val="105"/>
        </w:rPr>
        <w:t xml:space="preserve">  </w:t>
      </w:r>
      <w:r>
        <w:rPr>
          <w:w w:val="105"/>
        </w:rPr>
        <w:t>соответствующей</w:t>
      </w:r>
      <w:r>
        <w:rPr>
          <w:spacing w:val="38"/>
          <w:w w:val="105"/>
        </w:rPr>
        <w:t xml:space="preserve">  </w:t>
      </w:r>
      <w:r>
        <w:rPr>
          <w:w w:val="105"/>
        </w:rPr>
        <w:t>современному</w:t>
      </w:r>
      <w:r>
        <w:rPr>
          <w:spacing w:val="36"/>
          <w:w w:val="105"/>
        </w:rPr>
        <w:t xml:space="preserve">  </w:t>
      </w:r>
      <w:r>
        <w:rPr>
          <w:spacing w:val="-2"/>
          <w:w w:val="105"/>
        </w:rPr>
        <w:t>уровню</w:t>
      </w:r>
    </w:p>
    <w:p w:rsidR="00623054" w:rsidRDefault="004D1B06" w:rsidP="004D1B06">
      <w:pPr>
        <w:pStyle w:val="a3"/>
        <w:tabs>
          <w:tab w:val="left" w:pos="10632"/>
        </w:tabs>
        <w:spacing w:line="252" w:lineRule="auto"/>
        <w:ind w:right="-15" w:firstLine="0"/>
      </w:pPr>
      <w:r>
        <w:rPr>
          <w:w w:val="105"/>
        </w:rPr>
        <w:t xml:space="preserve">экологического мышления, наличие опыта экологически ориентированной рефлексивно-оценочной и </w:t>
      </w:r>
      <w:r>
        <w:rPr>
          <w:w w:val="105"/>
        </w:rPr>
        <w:lastRenderedPageBreak/>
        <w:t xml:space="preserve">практической деятельности в жизненных ситуациях (готовность к занятиям туризмом, в том числе </w:t>
      </w:r>
      <w:r>
        <w:rPr>
          <w:spacing w:val="-2"/>
          <w:w w:val="105"/>
        </w:rPr>
        <w:t>экотуризмом).</w:t>
      </w:r>
    </w:p>
    <w:p w:rsidR="00623054" w:rsidRDefault="004D1B06" w:rsidP="004D1B06">
      <w:pPr>
        <w:pStyle w:val="3"/>
        <w:tabs>
          <w:tab w:val="left" w:pos="10632"/>
        </w:tabs>
        <w:spacing w:before="85"/>
        <w:ind w:left="903"/>
        <w:jc w:val="both"/>
      </w:pPr>
      <w:r>
        <w:rPr>
          <w:spacing w:val="2"/>
        </w:rPr>
        <w:t>МЕТАПРЕДМЕТНЫЕ</w:t>
      </w:r>
      <w:r>
        <w:rPr>
          <w:spacing w:val="58"/>
        </w:rPr>
        <w:t xml:space="preserve"> </w:t>
      </w:r>
      <w:r>
        <w:rPr>
          <w:spacing w:val="-2"/>
        </w:rPr>
        <w:t>РЕЗУЛЬТАТЫ</w:t>
      </w:r>
    </w:p>
    <w:p w:rsidR="00623054" w:rsidRDefault="004D1B06" w:rsidP="004D1B06">
      <w:pPr>
        <w:pStyle w:val="5"/>
        <w:tabs>
          <w:tab w:val="left" w:pos="10632"/>
        </w:tabs>
        <w:jc w:val="both"/>
      </w:pPr>
      <w:r>
        <w:t>Овладение</w:t>
      </w:r>
      <w:r>
        <w:rPr>
          <w:spacing w:val="50"/>
        </w:rPr>
        <w:t xml:space="preserve"> </w:t>
      </w:r>
      <w:r>
        <w:t>универсальными</w:t>
      </w:r>
      <w:r>
        <w:rPr>
          <w:spacing w:val="54"/>
        </w:rPr>
        <w:t xml:space="preserve"> </w:t>
      </w:r>
      <w:r>
        <w:t>учебными</w:t>
      </w:r>
      <w:r>
        <w:rPr>
          <w:spacing w:val="54"/>
        </w:rPr>
        <w:t xml:space="preserve"> </w:t>
      </w:r>
      <w:r>
        <w:t>познавательными</w:t>
      </w:r>
      <w:r>
        <w:rPr>
          <w:spacing w:val="41"/>
        </w:rPr>
        <w:t xml:space="preserve"> </w:t>
      </w:r>
      <w:r>
        <w:rPr>
          <w:spacing w:val="-2"/>
        </w:rPr>
        <w:t>действиями:</w:t>
      </w:r>
    </w:p>
    <w:p w:rsidR="00623054" w:rsidRDefault="004D1B06" w:rsidP="004D1B06">
      <w:pPr>
        <w:pStyle w:val="a3"/>
        <w:tabs>
          <w:tab w:val="left" w:pos="10632"/>
        </w:tabs>
        <w:spacing w:before="2" w:line="252" w:lineRule="auto"/>
        <w:ind w:right="3"/>
      </w:pPr>
      <w:r>
        <w:rPr>
          <w:w w:val="105"/>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623054" w:rsidRDefault="004D1B06" w:rsidP="004D1B06">
      <w:pPr>
        <w:pStyle w:val="a3"/>
        <w:tabs>
          <w:tab w:val="left" w:pos="10632"/>
        </w:tabs>
        <w:spacing w:line="249" w:lineRule="auto"/>
        <w:ind w:left="903" w:right="13" w:firstLine="0"/>
      </w:pPr>
      <w:r>
        <w:rPr>
          <w:w w:val="105"/>
        </w:rPr>
        <w:t>подбирать соответствующие термины к упражнению, движению или спортивному инвентарю; выделять</w:t>
      </w:r>
      <w:r>
        <w:rPr>
          <w:spacing w:val="-1"/>
          <w:w w:val="105"/>
        </w:rPr>
        <w:t xml:space="preserve"> </w:t>
      </w:r>
      <w:r>
        <w:rPr>
          <w:w w:val="105"/>
        </w:rPr>
        <w:t>общий</w:t>
      </w:r>
      <w:r>
        <w:rPr>
          <w:spacing w:val="1"/>
          <w:w w:val="105"/>
        </w:rPr>
        <w:t xml:space="preserve"> </w:t>
      </w:r>
      <w:r>
        <w:rPr>
          <w:w w:val="105"/>
        </w:rPr>
        <w:t>признак или</w:t>
      </w:r>
      <w:r>
        <w:rPr>
          <w:spacing w:val="7"/>
          <w:w w:val="105"/>
        </w:rPr>
        <w:t xml:space="preserve"> </w:t>
      </w:r>
      <w:r>
        <w:rPr>
          <w:w w:val="105"/>
        </w:rPr>
        <w:t>отличие</w:t>
      </w:r>
      <w:r>
        <w:rPr>
          <w:spacing w:val="-4"/>
          <w:w w:val="105"/>
        </w:rPr>
        <w:t xml:space="preserve"> </w:t>
      </w:r>
      <w:r>
        <w:rPr>
          <w:w w:val="105"/>
        </w:rPr>
        <w:t>двух</w:t>
      </w:r>
      <w:r>
        <w:rPr>
          <w:spacing w:val="-4"/>
          <w:w w:val="105"/>
        </w:rPr>
        <w:t xml:space="preserve"> </w:t>
      </w:r>
      <w:r>
        <w:rPr>
          <w:w w:val="105"/>
        </w:rPr>
        <w:t>или</w:t>
      </w:r>
      <w:r>
        <w:rPr>
          <w:spacing w:val="1"/>
          <w:w w:val="105"/>
        </w:rPr>
        <w:t xml:space="preserve"> </w:t>
      </w:r>
      <w:r>
        <w:rPr>
          <w:w w:val="105"/>
        </w:rPr>
        <w:t>нескольких</w:t>
      </w:r>
      <w:r>
        <w:rPr>
          <w:spacing w:val="3"/>
          <w:w w:val="105"/>
        </w:rPr>
        <w:t xml:space="preserve"> </w:t>
      </w:r>
      <w:r>
        <w:rPr>
          <w:w w:val="105"/>
        </w:rPr>
        <w:t>упражнений,</w:t>
      </w:r>
      <w:r>
        <w:rPr>
          <w:spacing w:val="-2"/>
          <w:w w:val="105"/>
        </w:rPr>
        <w:t xml:space="preserve"> </w:t>
      </w:r>
      <w:r>
        <w:rPr>
          <w:w w:val="105"/>
        </w:rPr>
        <w:t>объяснять</w:t>
      </w:r>
      <w:r>
        <w:rPr>
          <w:spacing w:val="-1"/>
          <w:w w:val="105"/>
        </w:rPr>
        <w:t xml:space="preserve"> </w:t>
      </w:r>
      <w:r>
        <w:rPr>
          <w:w w:val="105"/>
        </w:rPr>
        <w:t>их</w:t>
      </w:r>
      <w:r>
        <w:rPr>
          <w:spacing w:val="2"/>
          <w:w w:val="105"/>
        </w:rPr>
        <w:t xml:space="preserve"> </w:t>
      </w:r>
      <w:r>
        <w:rPr>
          <w:w w:val="105"/>
        </w:rPr>
        <w:t>сходство</w:t>
      </w:r>
      <w:r>
        <w:rPr>
          <w:spacing w:val="-3"/>
          <w:w w:val="105"/>
        </w:rPr>
        <w:t xml:space="preserve"> </w:t>
      </w:r>
      <w:r>
        <w:rPr>
          <w:spacing w:val="-5"/>
          <w:w w:val="105"/>
        </w:rPr>
        <w:t>или</w:t>
      </w:r>
    </w:p>
    <w:p w:rsidR="00623054" w:rsidRDefault="004D1B06" w:rsidP="004D1B06">
      <w:pPr>
        <w:pStyle w:val="a3"/>
        <w:tabs>
          <w:tab w:val="left" w:pos="10632"/>
        </w:tabs>
        <w:ind w:firstLine="0"/>
        <w:jc w:val="left"/>
      </w:pPr>
      <w:r>
        <w:rPr>
          <w:spacing w:val="-2"/>
          <w:w w:val="105"/>
        </w:rPr>
        <w:t>отличия;</w:t>
      </w:r>
    </w:p>
    <w:p w:rsidR="00623054" w:rsidRDefault="004D1B06" w:rsidP="004D1B06">
      <w:pPr>
        <w:pStyle w:val="a3"/>
        <w:tabs>
          <w:tab w:val="left" w:pos="2320"/>
          <w:tab w:val="left" w:pos="3635"/>
          <w:tab w:val="left" w:pos="5123"/>
          <w:tab w:val="left" w:pos="5482"/>
          <w:tab w:val="left" w:pos="6489"/>
          <w:tab w:val="left" w:pos="6993"/>
          <w:tab w:val="left" w:pos="8734"/>
          <w:tab w:val="left" w:pos="10128"/>
          <w:tab w:val="left" w:pos="10632"/>
        </w:tabs>
        <w:spacing w:before="9" w:line="247" w:lineRule="auto"/>
        <w:ind w:right="9"/>
        <w:jc w:val="left"/>
      </w:pPr>
      <w:r>
        <w:rPr>
          <w:spacing w:val="-2"/>
          <w:w w:val="105"/>
        </w:rPr>
        <w:t>объединять</w:t>
      </w:r>
      <w:r>
        <w:tab/>
      </w:r>
      <w:r>
        <w:rPr>
          <w:spacing w:val="-2"/>
          <w:w w:val="105"/>
        </w:rPr>
        <w:t>движения,</w:t>
      </w:r>
      <w:r>
        <w:tab/>
      </w:r>
      <w:r>
        <w:rPr>
          <w:spacing w:val="-2"/>
          <w:w w:val="105"/>
        </w:rPr>
        <w:t>упражнения</w:t>
      </w:r>
      <w:r>
        <w:tab/>
      </w:r>
      <w:r>
        <w:rPr>
          <w:spacing w:val="-10"/>
          <w:w w:val="105"/>
        </w:rPr>
        <w:t>в</w:t>
      </w:r>
      <w:r>
        <w:tab/>
      </w:r>
      <w:r>
        <w:rPr>
          <w:spacing w:val="-2"/>
          <w:w w:val="105"/>
        </w:rPr>
        <w:t>группы</w:t>
      </w:r>
      <w:r>
        <w:tab/>
      </w:r>
      <w:r>
        <w:rPr>
          <w:spacing w:val="-6"/>
          <w:w w:val="105"/>
        </w:rPr>
        <w:t>по</w:t>
      </w:r>
      <w:r>
        <w:tab/>
      </w:r>
      <w:r>
        <w:rPr>
          <w:spacing w:val="-2"/>
          <w:w w:val="105"/>
        </w:rPr>
        <w:t>определенным</w:t>
      </w:r>
      <w:r>
        <w:tab/>
      </w:r>
      <w:r>
        <w:rPr>
          <w:spacing w:val="-2"/>
          <w:w w:val="105"/>
        </w:rPr>
        <w:t>признакам,</w:t>
      </w:r>
      <w:r>
        <w:tab/>
      </w:r>
      <w:r>
        <w:rPr>
          <w:spacing w:val="-2"/>
          <w:w w:val="105"/>
        </w:rPr>
        <w:t>сравнивать, классифицировать;</w:t>
      </w:r>
    </w:p>
    <w:p w:rsidR="00623054" w:rsidRDefault="004D1B06" w:rsidP="004D1B06">
      <w:pPr>
        <w:pStyle w:val="a3"/>
        <w:tabs>
          <w:tab w:val="left" w:pos="10632"/>
        </w:tabs>
        <w:spacing w:before="10"/>
        <w:ind w:left="903" w:firstLine="0"/>
        <w:jc w:val="left"/>
      </w:pPr>
      <w:r>
        <w:t>различать/выделять</w:t>
      </w:r>
      <w:r>
        <w:rPr>
          <w:spacing w:val="34"/>
        </w:rPr>
        <w:t xml:space="preserve"> </w:t>
      </w:r>
      <w:r>
        <w:t>явление</w:t>
      </w:r>
      <w:r>
        <w:rPr>
          <w:spacing w:val="18"/>
        </w:rPr>
        <w:t xml:space="preserve"> </w:t>
      </w:r>
      <w:r>
        <w:t>из</w:t>
      </w:r>
      <w:r>
        <w:rPr>
          <w:spacing w:val="34"/>
        </w:rPr>
        <w:t xml:space="preserve"> </w:t>
      </w:r>
      <w:r>
        <w:t>общего</w:t>
      </w:r>
      <w:r>
        <w:rPr>
          <w:spacing w:val="30"/>
        </w:rPr>
        <w:t xml:space="preserve"> </w:t>
      </w:r>
      <w:r>
        <w:t>ряда</w:t>
      </w:r>
      <w:r>
        <w:rPr>
          <w:spacing w:val="29"/>
        </w:rPr>
        <w:t xml:space="preserve"> </w:t>
      </w:r>
      <w:r>
        <w:t>других</w:t>
      </w:r>
      <w:r>
        <w:rPr>
          <w:spacing w:val="30"/>
        </w:rPr>
        <w:t xml:space="preserve"> </w:t>
      </w:r>
      <w:r>
        <w:rPr>
          <w:spacing w:val="-2"/>
        </w:rPr>
        <w:t>явлений;</w:t>
      </w:r>
    </w:p>
    <w:p w:rsidR="00623054" w:rsidRDefault="004D1B06" w:rsidP="004D1B06">
      <w:pPr>
        <w:pStyle w:val="a3"/>
        <w:tabs>
          <w:tab w:val="left" w:pos="10632"/>
        </w:tabs>
        <w:spacing w:before="9" w:line="247" w:lineRule="auto"/>
        <w:jc w:val="left"/>
      </w:pPr>
      <w:r>
        <w:rPr>
          <w:w w:val="105"/>
        </w:rPr>
        <w:t>выделять</w:t>
      </w:r>
      <w:r>
        <w:rPr>
          <w:spacing w:val="40"/>
          <w:w w:val="105"/>
        </w:rPr>
        <w:t xml:space="preserve"> </w:t>
      </w:r>
      <w:r>
        <w:rPr>
          <w:w w:val="105"/>
        </w:rPr>
        <w:t>причинно-следственные</w:t>
      </w:r>
      <w:r>
        <w:rPr>
          <w:spacing w:val="40"/>
          <w:w w:val="105"/>
        </w:rPr>
        <w:t xml:space="preserve"> </w:t>
      </w:r>
      <w:r>
        <w:rPr>
          <w:w w:val="105"/>
        </w:rPr>
        <w:t>связи</w:t>
      </w:r>
      <w:r>
        <w:rPr>
          <w:spacing w:val="40"/>
          <w:w w:val="105"/>
        </w:rPr>
        <w:t xml:space="preserve"> </w:t>
      </w:r>
      <w:r>
        <w:rPr>
          <w:w w:val="105"/>
        </w:rPr>
        <w:t>наблюдаемых</w:t>
      </w:r>
      <w:r>
        <w:rPr>
          <w:spacing w:val="40"/>
          <w:w w:val="105"/>
        </w:rPr>
        <w:t xml:space="preserve"> </w:t>
      </w:r>
      <w:r>
        <w:rPr>
          <w:w w:val="105"/>
        </w:rPr>
        <w:t>явлений</w:t>
      </w:r>
      <w:r>
        <w:rPr>
          <w:spacing w:val="40"/>
          <w:w w:val="105"/>
        </w:rPr>
        <w:t xml:space="preserve"> </w:t>
      </w:r>
      <w:r>
        <w:rPr>
          <w:w w:val="105"/>
        </w:rPr>
        <w:t>или</w:t>
      </w:r>
      <w:r>
        <w:rPr>
          <w:spacing w:val="40"/>
          <w:w w:val="105"/>
        </w:rPr>
        <w:t xml:space="preserve"> </w:t>
      </w:r>
      <w:r>
        <w:rPr>
          <w:w w:val="105"/>
        </w:rPr>
        <w:t>событий,</w:t>
      </w:r>
      <w:r>
        <w:rPr>
          <w:spacing w:val="40"/>
          <w:w w:val="105"/>
        </w:rPr>
        <w:t xml:space="preserve"> </w:t>
      </w:r>
      <w:r>
        <w:rPr>
          <w:w w:val="105"/>
        </w:rPr>
        <w:t>выявлять</w:t>
      </w:r>
      <w:r>
        <w:rPr>
          <w:spacing w:val="40"/>
          <w:w w:val="105"/>
        </w:rPr>
        <w:t xml:space="preserve"> </w:t>
      </w:r>
      <w:r>
        <w:rPr>
          <w:w w:val="105"/>
        </w:rPr>
        <w:t>причины возникновения наблюдаемых явлений или событий;</w:t>
      </w:r>
    </w:p>
    <w:p w:rsidR="00623054" w:rsidRDefault="004D1B06" w:rsidP="004D1B06">
      <w:pPr>
        <w:pStyle w:val="a3"/>
        <w:tabs>
          <w:tab w:val="left" w:pos="10632"/>
        </w:tabs>
        <w:spacing w:before="10" w:line="249" w:lineRule="auto"/>
        <w:jc w:val="left"/>
      </w:pPr>
      <w:r>
        <w:rPr>
          <w:w w:val="105"/>
        </w:rPr>
        <w:t>заполнять</w:t>
      </w:r>
      <w:r>
        <w:rPr>
          <w:spacing w:val="-16"/>
          <w:w w:val="105"/>
        </w:rPr>
        <w:t xml:space="preserve"> </w:t>
      </w:r>
      <w:r>
        <w:rPr>
          <w:w w:val="105"/>
        </w:rPr>
        <w:t>и/или</w:t>
      </w:r>
      <w:r>
        <w:rPr>
          <w:spacing w:val="-15"/>
          <w:w w:val="105"/>
        </w:rPr>
        <w:t xml:space="preserve"> </w:t>
      </w:r>
      <w:r>
        <w:rPr>
          <w:w w:val="105"/>
        </w:rPr>
        <w:t>дополнять</w:t>
      </w:r>
      <w:r>
        <w:rPr>
          <w:spacing w:val="-15"/>
          <w:w w:val="105"/>
        </w:rPr>
        <w:t xml:space="preserve"> </w:t>
      </w:r>
      <w:r>
        <w:rPr>
          <w:w w:val="105"/>
        </w:rPr>
        <w:t>таблицы,</w:t>
      </w:r>
      <w:r>
        <w:rPr>
          <w:spacing w:val="-15"/>
          <w:w w:val="105"/>
        </w:rPr>
        <w:t xml:space="preserve"> </w:t>
      </w:r>
      <w:r>
        <w:rPr>
          <w:w w:val="105"/>
        </w:rPr>
        <w:t>схемы,</w:t>
      </w:r>
      <w:r>
        <w:rPr>
          <w:spacing w:val="-15"/>
          <w:w w:val="105"/>
        </w:rPr>
        <w:t xml:space="preserve"> </w:t>
      </w:r>
      <w:r>
        <w:rPr>
          <w:w w:val="105"/>
        </w:rPr>
        <w:t>диаграммы,</w:t>
      </w:r>
      <w:r>
        <w:rPr>
          <w:spacing w:val="-14"/>
          <w:w w:val="105"/>
        </w:rPr>
        <w:t xml:space="preserve"> </w:t>
      </w:r>
      <w:r>
        <w:rPr>
          <w:w w:val="105"/>
        </w:rPr>
        <w:t>тексты:</w:t>
      </w:r>
      <w:r>
        <w:rPr>
          <w:spacing w:val="-15"/>
          <w:w w:val="105"/>
        </w:rPr>
        <w:t xml:space="preserve"> </w:t>
      </w:r>
      <w:r>
        <w:rPr>
          <w:w w:val="105"/>
        </w:rPr>
        <w:t>составление</w:t>
      </w:r>
      <w:r>
        <w:rPr>
          <w:spacing w:val="-16"/>
          <w:w w:val="105"/>
        </w:rPr>
        <w:t xml:space="preserve"> </w:t>
      </w:r>
      <w:r>
        <w:rPr>
          <w:w w:val="105"/>
        </w:rPr>
        <w:t>режима</w:t>
      </w:r>
      <w:r>
        <w:rPr>
          <w:spacing w:val="-13"/>
          <w:w w:val="105"/>
        </w:rPr>
        <w:t xml:space="preserve"> </w:t>
      </w:r>
      <w:r>
        <w:rPr>
          <w:w w:val="105"/>
        </w:rPr>
        <w:t>дня,</w:t>
      </w:r>
      <w:r>
        <w:rPr>
          <w:spacing w:val="-15"/>
          <w:w w:val="105"/>
        </w:rPr>
        <w:t xml:space="preserve"> </w:t>
      </w:r>
      <w:r>
        <w:rPr>
          <w:w w:val="105"/>
        </w:rPr>
        <w:t>программы тренировок и т.д.</w:t>
      </w:r>
    </w:p>
    <w:p w:rsidR="00623054" w:rsidRDefault="004D1B06" w:rsidP="004D1B06">
      <w:pPr>
        <w:pStyle w:val="a3"/>
        <w:tabs>
          <w:tab w:val="left" w:pos="10632"/>
        </w:tabs>
        <w:spacing w:line="262" w:lineRule="exact"/>
        <w:ind w:left="903" w:firstLine="0"/>
        <w:jc w:val="left"/>
      </w:pPr>
      <w:r>
        <w:rPr>
          <w:w w:val="105"/>
        </w:rPr>
        <w:t>обозначать</w:t>
      </w:r>
      <w:r>
        <w:rPr>
          <w:spacing w:val="-11"/>
          <w:w w:val="105"/>
        </w:rPr>
        <w:t xml:space="preserve"> </w:t>
      </w:r>
      <w:r>
        <w:rPr>
          <w:w w:val="105"/>
        </w:rPr>
        <w:t>символом</w:t>
      </w:r>
      <w:r>
        <w:rPr>
          <w:spacing w:val="-14"/>
          <w:w w:val="105"/>
        </w:rPr>
        <w:t xml:space="preserve"> </w:t>
      </w:r>
      <w:r>
        <w:rPr>
          <w:w w:val="105"/>
        </w:rPr>
        <w:t>и</w:t>
      </w:r>
      <w:r>
        <w:rPr>
          <w:spacing w:val="-15"/>
          <w:w w:val="105"/>
        </w:rPr>
        <w:t xml:space="preserve"> </w:t>
      </w:r>
      <w:r>
        <w:rPr>
          <w:w w:val="105"/>
        </w:rPr>
        <w:t>знаком</w:t>
      </w:r>
      <w:r>
        <w:rPr>
          <w:spacing w:val="-13"/>
          <w:w w:val="105"/>
        </w:rPr>
        <w:t xml:space="preserve"> </w:t>
      </w:r>
      <w:r>
        <w:rPr>
          <w:spacing w:val="-2"/>
          <w:w w:val="105"/>
        </w:rPr>
        <w:t>движение;</w:t>
      </w:r>
    </w:p>
    <w:p w:rsidR="00623054" w:rsidRDefault="004D1B06" w:rsidP="004D1B06">
      <w:pPr>
        <w:pStyle w:val="a3"/>
        <w:tabs>
          <w:tab w:val="left" w:pos="10632"/>
        </w:tabs>
        <w:spacing w:before="16" w:line="247" w:lineRule="auto"/>
        <w:jc w:val="left"/>
      </w:pPr>
      <w:r>
        <w:rPr>
          <w:w w:val="105"/>
        </w:rPr>
        <w:t>определять логические связи между движениями, обозначать данные логические связи</w:t>
      </w:r>
      <w:r>
        <w:rPr>
          <w:spacing w:val="26"/>
          <w:w w:val="105"/>
        </w:rPr>
        <w:t xml:space="preserve"> </w:t>
      </w:r>
      <w:r>
        <w:rPr>
          <w:w w:val="105"/>
        </w:rPr>
        <w:t>с помощью знаков в схеме выполнения упражнения;</w:t>
      </w:r>
    </w:p>
    <w:p w:rsidR="00623054" w:rsidRDefault="004D1B06" w:rsidP="004D1B06">
      <w:pPr>
        <w:pStyle w:val="a3"/>
        <w:tabs>
          <w:tab w:val="left" w:pos="10632"/>
        </w:tabs>
        <w:spacing w:before="3" w:line="254" w:lineRule="auto"/>
        <w:jc w:val="left"/>
      </w:pPr>
      <w:r>
        <w:rPr>
          <w:w w:val="105"/>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623054" w:rsidRDefault="004D1B06" w:rsidP="004D1B06">
      <w:pPr>
        <w:pStyle w:val="a3"/>
        <w:tabs>
          <w:tab w:val="left" w:pos="10632"/>
        </w:tabs>
        <w:spacing w:line="247" w:lineRule="auto"/>
        <w:jc w:val="left"/>
      </w:pPr>
      <w:r>
        <w:rPr>
          <w:w w:val="105"/>
        </w:rPr>
        <w:t>находить в тексте требуемую информацию (в соответствии с целями изучения теоретических основ адаптивной физической культуры).</w:t>
      </w:r>
    </w:p>
    <w:p w:rsidR="00623054" w:rsidRDefault="004D1B06" w:rsidP="004D1B06">
      <w:pPr>
        <w:pStyle w:val="5"/>
        <w:tabs>
          <w:tab w:val="left" w:pos="10632"/>
        </w:tabs>
        <w:spacing w:before="11"/>
      </w:pPr>
      <w:r>
        <w:t>Овладение</w:t>
      </w:r>
      <w:r>
        <w:rPr>
          <w:spacing w:val="52"/>
        </w:rPr>
        <w:t xml:space="preserve"> </w:t>
      </w:r>
      <w:r>
        <w:t>универсальными</w:t>
      </w:r>
      <w:r>
        <w:rPr>
          <w:spacing w:val="57"/>
        </w:rPr>
        <w:t xml:space="preserve"> </w:t>
      </w:r>
      <w:r>
        <w:t>учебными</w:t>
      </w:r>
      <w:r>
        <w:rPr>
          <w:spacing w:val="56"/>
        </w:rPr>
        <w:t xml:space="preserve"> </w:t>
      </w:r>
      <w:r>
        <w:t>коммуникативными</w:t>
      </w:r>
      <w:r>
        <w:rPr>
          <w:spacing w:val="43"/>
        </w:rPr>
        <w:t xml:space="preserve"> </w:t>
      </w:r>
      <w:r>
        <w:rPr>
          <w:spacing w:val="-2"/>
        </w:rPr>
        <w:t>действиями:</w:t>
      </w:r>
    </w:p>
    <w:p w:rsidR="00623054" w:rsidRDefault="004D1B06" w:rsidP="004D1B06">
      <w:pPr>
        <w:pStyle w:val="a3"/>
        <w:tabs>
          <w:tab w:val="left" w:pos="10632"/>
        </w:tabs>
        <w:spacing w:before="2"/>
        <w:ind w:left="903" w:firstLine="0"/>
        <w:jc w:val="left"/>
      </w:pPr>
      <w:r>
        <w:rPr>
          <w:w w:val="105"/>
        </w:rPr>
        <w:t>определять</w:t>
      </w:r>
      <w:r>
        <w:rPr>
          <w:spacing w:val="-13"/>
          <w:w w:val="105"/>
        </w:rPr>
        <w:t xml:space="preserve"> </w:t>
      </w:r>
      <w:r>
        <w:rPr>
          <w:w w:val="105"/>
        </w:rPr>
        <w:t>возможные</w:t>
      </w:r>
      <w:r>
        <w:rPr>
          <w:spacing w:val="-15"/>
          <w:w w:val="105"/>
        </w:rPr>
        <w:t xml:space="preserve"> </w:t>
      </w:r>
      <w:r>
        <w:rPr>
          <w:w w:val="105"/>
        </w:rPr>
        <w:t>роли</w:t>
      </w:r>
      <w:r>
        <w:rPr>
          <w:spacing w:val="-9"/>
          <w:w w:val="105"/>
        </w:rPr>
        <w:t xml:space="preserve"> </w:t>
      </w:r>
      <w:r>
        <w:rPr>
          <w:w w:val="105"/>
        </w:rPr>
        <w:t>в</w:t>
      </w:r>
      <w:r>
        <w:rPr>
          <w:spacing w:val="-15"/>
          <w:w w:val="105"/>
        </w:rPr>
        <w:t xml:space="preserve"> </w:t>
      </w:r>
      <w:r>
        <w:rPr>
          <w:w w:val="105"/>
        </w:rPr>
        <w:t>совместной</w:t>
      </w:r>
      <w:r>
        <w:rPr>
          <w:spacing w:val="-15"/>
          <w:w w:val="105"/>
        </w:rPr>
        <w:t xml:space="preserve"> </w:t>
      </w:r>
      <w:r>
        <w:rPr>
          <w:spacing w:val="-2"/>
          <w:w w:val="105"/>
        </w:rPr>
        <w:t>деятельности;</w:t>
      </w:r>
    </w:p>
    <w:p w:rsidR="00623054" w:rsidRDefault="004D1B06" w:rsidP="004D1B06">
      <w:pPr>
        <w:pStyle w:val="a3"/>
        <w:tabs>
          <w:tab w:val="left" w:pos="10632"/>
        </w:tabs>
        <w:spacing w:before="9" w:line="249" w:lineRule="auto"/>
      </w:pPr>
      <w:r>
        <w:rPr>
          <w:w w:val="105"/>
        </w:rPr>
        <w:t>организовывать самостоятельно или совместно с педагогом учебное сотрудничество и совместную деятельность с</w:t>
      </w:r>
      <w:r>
        <w:rPr>
          <w:spacing w:val="-9"/>
          <w:w w:val="105"/>
        </w:rPr>
        <w:t xml:space="preserve"> </w:t>
      </w:r>
      <w:r>
        <w:rPr>
          <w:w w:val="105"/>
        </w:rPr>
        <w:t>учителем</w:t>
      </w:r>
      <w:r>
        <w:rPr>
          <w:spacing w:val="-4"/>
          <w:w w:val="105"/>
        </w:rPr>
        <w:t xml:space="preserve"> </w:t>
      </w:r>
      <w:r>
        <w:rPr>
          <w:w w:val="105"/>
        </w:rPr>
        <w:t>и</w:t>
      </w:r>
      <w:r>
        <w:rPr>
          <w:spacing w:val="-3"/>
          <w:w w:val="105"/>
        </w:rPr>
        <w:t xml:space="preserve"> </w:t>
      </w:r>
      <w:r>
        <w:rPr>
          <w:w w:val="105"/>
        </w:rPr>
        <w:t>сверстниками;</w:t>
      </w:r>
      <w:r>
        <w:rPr>
          <w:spacing w:val="-12"/>
          <w:w w:val="105"/>
        </w:rPr>
        <w:t xml:space="preserve"> </w:t>
      </w:r>
      <w:r>
        <w:rPr>
          <w:w w:val="105"/>
        </w:rPr>
        <w:t>заниматься</w:t>
      </w:r>
      <w:r>
        <w:rPr>
          <w:spacing w:val="-6"/>
          <w:w w:val="105"/>
        </w:rPr>
        <w:t xml:space="preserve"> </w:t>
      </w:r>
      <w:r>
        <w:rPr>
          <w:w w:val="105"/>
        </w:rPr>
        <w:t>индивидуально</w:t>
      </w:r>
      <w:r>
        <w:rPr>
          <w:spacing w:val="-14"/>
          <w:w w:val="105"/>
        </w:rPr>
        <w:t xml:space="preserve"> </w:t>
      </w:r>
      <w:r>
        <w:rPr>
          <w:w w:val="105"/>
        </w:rPr>
        <w:t>и</w:t>
      </w:r>
      <w:r>
        <w:rPr>
          <w:spacing w:val="-3"/>
          <w:w w:val="105"/>
        </w:rPr>
        <w:t xml:space="preserve"> </w:t>
      </w:r>
      <w:r>
        <w:rPr>
          <w:w w:val="105"/>
        </w:rPr>
        <w:t>в</w:t>
      </w:r>
      <w:r>
        <w:rPr>
          <w:spacing w:val="-9"/>
          <w:w w:val="105"/>
        </w:rPr>
        <w:t xml:space="preserve"> </w:t>
      </w:r>
      <w:r>
        <w:rPr>
          <w:w w:val="105"/>
        </w:rPr>
        <w:t>группе:</w:t>
      </w:r>
      <w:r>
        <w:rPr>
          <w:spacing w:val="-12"/>
          <w:w w:val="105"/>
        </w:rPr>
        <w:t xml:space="preserve"> </w:t>
      </w:r>
      <w:r>
        <w:rPr>
          <w:w w:val="105"/>
        </w:rPr>
        <w:t>находить</w:t>
      </w:r>
      <w:r>
        <w:rPr>
          <w:spacing w:val="-5"/>
          <w:w w:val="105"/>
        </w:rPr>
        <w:t xml:space="preserve"> </w:t>
      </w:r>
      <w:r>
        <w:rPr>
          <w:w w:val="105"/>
        </w:rPr>
        <w:t>общее</w:t>
      </w:r>
      <w:r>
        <w:rPr>
          <w:spacing w:val="-9"/>
          <w:w w:val="105"/>
        </w:rPr>
        <w:t xml:space="preserve"> </w:t>
      </w:r>
      <w:r>
        <w:rPr>
          <w:w w:val="105"/>
        </w:rPr>
        <w:t>решение</w:t>
      </w:r>
      <w:r>
        <w:rPr>
          <w:spacing w:val="-15"/>
          <w:w w:val="105"/>
        </w:rPr>
        <w:t xml:space="preserve"> </w:t>
      </w:r>
      <w:r>
        <w:rPr>
          <w:w w:val="105"/>
        </w:rPr>
        <w:t>и разрешать</w:t>
      </w:r>
      <w:r>
        <w:rPr>
          <w:spacing w:val="-9"/>
          <w:w w:val="105"/>
        </w:rPr>
        <w:t xml:space="preserve"> </w:t>
      </w:r>
      <w:r>
        <w:rPr>
          <w:w w:val="105"/>
        </w:rPr>
        <w:t>конфликты</w:t>
      </w:r>
      <w:r>
        <w:rPr>
          <w:spacing w:val="-15"/>
          <w:w w:val="105"/>
        </w:rPr>
        <w:t xml:space="preserve"> </w:t>
      </w:r>
      <w:r>
        <w:rPr>
          <w:w w:val="105"/>
        </w:rPr>
        <w:t>на</w:t>
      </w:r>
      <w:r>
        <w:rPr>
          <w:spacing w:val="-6"/>
          <w:w w:val="105"/>
        </w:rPr>
        <w:t xml:space="preserve"> </w:t>
      </w:r>
      <w:r>
        <w:rPr>
          <w:w w:val="105"/>
        </w:rPr>
        <w:t>основе</w:t>
      </w:r>
      <w:r>
        <w:rPr>
          <w:spacing w:val="-12"/>
          <w:w w:val="105"/>
        </w:rPr>
        <w:t xml:space="preserve"> </w:t>
      </w:r>
      <w:r>
        <w:rPr>
          <w:w w:val="105"/>
        </w:rPr>
        <w:t>согласования</w:t>
      </w:r>
      <w:r>
        <w:rPr>
          <w:spacing w:val="-15"/>
          <w:w w:val="105"/>
        </w:rPr>
        <w:t xml:space="preserve"> </w:t>
      </w:r>
      <w:r>
        <w:rPr>
          <w:w w:val="105"/>
        </w:rPr>
        <w:t>позиций</w:t>
      </w:r>
      <w:r>
        <w:rPr>
          <w:spacing w:val="-12"/>
          <w:w w:val="105"/>
        </w:rPr>
        <w:t xml:space="preserve"> </w:t>
      </w:r>
      <w:r>
        <w:rPr>
          <w:w w:val="105"/>
        </w:rPr>
        <w:t>и</w:t>
      </w:r>
      <w:r>
        <w:rPr>
          <w:spacing w:val="-6"/>
          <w:w w:val="105"/>
        </w:rPr>
        <w:t xml:space="preserve"> </w:t>
      </w:r>
      <w:r>
        <w:rPr>
          <w:w w:val="105"/>
        </w:rPr>
        <w:t>учета</w:t>
      </w:r>
      <w:r>
        <w:rPr>
          <w:spacing w:val="-6"/>
          <w:w w:val="105"/>
        </w:rPr>
        <w:t xml:space="preserve"> </w:t>
      </w:r>
      <w:r>
        <w:rPr>
          <w:w w:val="105"/>
        </w:rPr>
        <w:t>интересов;</w:t>
      </w:r>
      <w:r>
        <w:rPr>
          <w:spacing w:val="-10"/>
          <w:w w:val="105"/>
        </w:rPr>
        <w:t xml:space="preserve"> </w:t>
      </w:r>
      <w:r>
        <w:rPr>
          <w:w w:val="105"/>
        </w:rPr>
        <w:t>формулировать,</w:t>
      </w:r>
      <w:r>
        <w:rPr>
          <w:spacing w:val="-10"/>
          <w:w w:val="105"/>
        </w:rPr>
        <w:t xml:space="preserve"> </w:t>
      </w:r>
      <w:r>
        <w:rPr>
          <w:w w:val="105"/>
        </w:rPr>
        <w:t>аргументировать и отстаивать свое мнение;</w:t>
      </w:r>
    </w:p>
    <w:p w:rsidR="00623054" w:rsidRDefault="004D1B06" w:rsidP="004D1B06">
      <w:pPr>
        <w:pStyle w:val="a3"/>
        <w:tabs>
          <w:tab w:val="left" w:pos="10632"/>
        </w:tabs>
        <w:spacing w:before="9" w:line="247" w:lineRule="auto"/>
        <w:ind w:right="10"/>
      </w:pPr>
      <w:r>
        <w:rPr>
          <w:w w:val="105"/>
        </w:rPr>
        <w:t>распознавать невербальные средства общения в процессе спортивных игр, прогнозировать конфликтные ситуации, смягчая конфликты;</w:t>
      </w:r>
    </w:p>
    <w:p w:rsidR="00623054" w:rsidRDefault="004D1B06" w:rsidP="004D1B06">
      <w:pPr>
        <w:pStyle w:val="a3"/>
        <w:tabs>
          <w:tab w:val="left" w:pos="10632"/>
        </w:tabs>
        <w:spacing w:before="3"/>
        <w:ind w:left="903" w:firstLine="0"/>
        <w:jc w:val="left"/>
      </w:pPr>
      <w:r>
        <w:rPr>
          <w:w w:val="105"/>
        </w:rPr>
        <w:t>оценивать</w:t>
      </w:r>
      <w:r>
        <w:rPr>
          <w:spacing w:val="-14"/>
          <w:w w:val="105"/>
        </w:rPr>
        <w:t xml:space="preserve"> </w:t>
      </w:r>
      <w:r>
        <w:rPr>
          <w:w w:val="105"/>
        </w:rPr>
        <w:t>качество</w:t>
      </w:r>
      <w:r>
        <w:rPr>
          <w:spacing w:val="-13"/>
          <w:w w:val="105"/>
        </w:rPr>
        <w:t xml:space="preserve"> </w:t>
      </w:r>
      <w:r>
        <w:rPr>
          <w:w w:val="105"/>
        </w:rPr>
        <w:t>своего</w:t>
      </w:r>
      <w:r>
        <w:rPr>
          <w:spacing w:val="-15"/>
          <w:w w:val="105"/>
        </w:rPr>
        <w:t xml:space="preserve"> </w:t>
      </w:r>
      <w:r>
        <w:rPr>
          <w:w w:val="105"/>
        </w:rPr>
        <w:t>вклада</w:t>
      </w:r>
      <w:r>
        <w:rPr>
          <w:spacing w:val="-13"/>
          <w:w w:val="105"/>
        </w:rPr>
        <w:t xml:space="preserve"> </w:t>
      </w:r>
      <w:r>
        <w:rPr>
          <w:w w:val="105"/>
        </w:rPr>
        <w:t>в</w:t>
      </w:r>
      <w:r>
        <w:rPr>
          <w:spacing w:val="-8"/>
          <w:w w:val="105"/>
        </w:rPr>
        <w:t xml:space="preserve"> </w:t>
      </w:r>
      <w:r>
        <w:rPr>
          <w:w w:val="105"/>
        </w:rPr>
        <w:t>командный</w:t>
      </w:r>
      <w:r>
        <w:rPr>
          <w:spacing w:val="-8"/>
          <w:w w:val="105"/>
        </w:rPr>
        <w:t xml:space="preserve"> </w:t>
      </w:r>
      <w:r>
        <w:rPr>
          <w:spacing w:val="-2"/>
          <w:w w:val="105"/>
        </w:rPr>
        <w:t>результат.</w:t>
      </w:r>
    </w:p>
    <w:p w:rsidR="00623054" w:rsidRDefault="004D1B06" w:rsidP="004D1B06">
      <w:pPr>
        <w:pStyle w:val="5"/>
        <w:tabs>
          <w:tab w:val="left" w:pos="10632"/>
        </w:tabs>
        <w:spacing w:before="24"/>
      </w:pPr>
      <w:r>
        <w:t>Овладение</w:t>
      </w:r>
      <w:r>
        <w:rPr>
          <w:spacing w:val="45"/>
        </w:rPr>
        <w:t xml:space="preserve"> </w:t>
      </w:r>
      <w:r>
        <w:t>универсальными</w:t>
      </w:r>
      <w:r>
        <w:rPr>
          <w:spacing w:val="49"/>
        </w:rPr>
        <w:t xml:space="preserve"> </w:t>
      </w:r>
      <w:r>
        <w:t>учебными</w:t>
      </w:r>
      <w:r>
        <w:rPr>
          <w:spacing w:val="61"/>
        </w:rPr>
        <w:t xml:space="preserve"> </w:t>
      </w:r>
      <w:r>
        <w:t>регулятивными</w:t>
      </w:r>
      <w:r>
        <w:rPr>
          <w:spacing w:val="50"/>
        </w:rPr>
        <w:t xml:space="preserve"> </w:t>
      </w:r>
      <w:r>
        <w:rPr>
          <w:spacing w:val="-2"/>
        </w:rPr>
        <w:t>действиями:</w:t>
      </w:r>
    </w:p>
    <w:p w:rsidR="00623054" w:rsidRDefault="004D1B06" w:rsidP="004D1B06">
      <w:pPr>
        <w:pStyle w:val="a3"/>
        <w:tabs>
          <w:tab w:val="left" w:pos="10632"/>
        </w:tabs>
        <w:spacing w:before="2"/>
        <w:ind w:left="903" w:firstLine="0"/>
        <w:jc w:val="left"/>
      </w:pPr>
      <w:r>
        <w:rPr>
          <w:w w:val="105"/>
        </w:rPr>
        <w:t>анализировать</w:t>
      </w:r>
      <w:r>
        <w:rPr>
          <w:spacing w:val="45"/>
          <w:w w:val="105"/>
        </w:rPr>
        <w:t xml:space="preserve"> </w:t>
      </w:r>
      <w:r>
        <w:rPr>
          <w:w w:val="105"/>
        </w:rPr>
        <w:t>существующие</w:t>
      </w:r>
      <w:r>
        <w:rPr>
          <w:spacing w:val="42"/>
          <w:w w:val="105"/>
        </w:rPr>
        <w:t xml:space="preserve"> </w:t>
      </w:r>
      <w:r>
        <w:rPr>
          <w:w w:val="105"/>
        </w:rPr>
        <w:t>и</w:t>
      </w:r>
      <w:r>
        <w:rPr>
          <w:spacing w:val="48"/>
          <w:w w:val="105"/>
        </w:rPr>
        <w:t xml:space="preserve"> </w:t>
      </w:r>
      <w:r>
        <w:rPr>
          <w:w w:val="105"/>
        </w:rPr>
        <w:t>планировать</w:t>
      </w:r>
      <w:r>
        <w:rPr>
          <w:spacing w:val="45"/>
          <w:w w:val="105"/>
        </w:rPr>
        <w:t xml:space="preserve"> </w:t>
      </w:r>
      <w:r>
        <w:rPr>
          <w:w w:val="105"/>
        </w:rPr>
        <w:t>будущие</w:t>
      </w:r>
      <w:r>
        <w:rPr>
          <w:spacing w:val="48"/>
          <w:w w:val="105"/>
        </w:rPr>
        <w:t xml:space="preserve"> </w:t>
      </w:r>
      <w:r>
        <w:rPr>
          <w:w w:val="105"/>
        </w:rPr>
        <w:t>образовательные</w:t>
      </w:r>
      <w:r>
        <w:rPr>
          <w:spacing w:val="48"/>
          <w:w w:val="105"/>
        </w:rPr>
        <w:t xml:space="preserve"> </w:t>
      </w:r>
      <w:r>
        <w:rPr>
          <w:w w:val="105"/>
        </w:rPr>
        <w:t>результаты</w:t>
      </w:r>
      <w:r>
        <w:rPr>
          <w:spacing w:val="45"/>
          <w:w w:val="105"/>
        </w:rPr>
        <w:t xml:space="preserve"> </w:t>
      </w:r>
      <w:r>
        <w:rPr>
          <w:w w:val="105"/>
        </w:rPr>
        <w:t>по</w:t>
      </w:r>
      <w:r>
        <w:rPr>
          <w:spacing w:val="43"/>
          <w:w w:val="105"/>
        </w:rPr>
        <w:t xml:space="preserve"> </w:t>
      </w:r>
      <w:r>
        <w:rPr>
          <w:spacing w:val="-2"/>
          <w:w w:val="105"/>
        </w:rPr>
        <w:t>предмету</w:t>
      </w:r>
    </w:p>
    <w:p w:rsidR="00623054" w:rsidRDefault="004D1B06" w:rsidP="004D1B06">
      <w:pPr>
        <w:pStyle w:val="a3"/>
        <w:tabs>
          <w:tab w:val="left" w:pos="10632"/>
        </w:tabs>
        <w:spacing w:before="9"/>
        <w:ind w:firstLine="0"/>
        <w:jc w:val="left"/>
      </w:pPr>
      <w:r>
        <w:t>«Адаптивная</w:t>
      </w:r>
      <w:r>
        <w:rPr>
          <w:spacing w:val="40"/>
        </w:rPr>
        <w:t xml:space="preserve"> </w:t>
      </w:r>
      <w:r>
        <w:t>физическая</w:t>
      </w:r>
      <w:r>
        <w:rPr>
          <w:spacing w:val="40"/>
        </w:rPr>
        <w:t xml:space="preserve"> </w:t>
      </w:r>
      <w:r>
        <w:rPr>
          <w:spacing w:val="-2"/>
        </w:rPr>
        <w:t>культура»;</w:t>
      </w:r>
    </w:p>
    <w:p w:rsidR="00623054" w:rsidRDefault="004D1B06" w:rsidP="004D1B06">
      <w:pPr>
        <w:pStyle w:val="a3"/>
        <w:tabs>
          <w:tab w:val="left" w:pos="10632"/>
        </w:tabs>
        <w:spacing w:before="16" w:line="247" w:lineRule="auto"/>
        <w:ind w:left="903" w:firstLine="0"/>
        <w:jc w:val="left"/>
      </w:pPr>
      <w:r>
        <w:rPr>
          <w:w w:val="105"/>
        </w:rPr>
        <w:t>определять совместно с</w:t>
      </w:r>
      <w:r>
        <w:rPr>
          <w:spacing w:val="-6"/>
          <w:w w:val="105"/>
        </w:rPr>
        <w:t xml:space="preserve"> </w:t>
      </w:r>
      <w:r>
        <w:rPr>
          <w:w w:val="105"/>
        </w:rPr>
        <w:t>педагогом критерии оценки планируемых образовательных результатов; идентифицировать</w:t>
      </w:r>
      <w:r>
        <w:rPr>
          <w:spacing w:val="80"/>
          <w:w w:val="105"/>
        </w:rPr>
        <w:t xml:space="preserve"> </w:t>
      </w:r>
      <w:r>
        <w:rPr>
          <w:w w:val="105"/>
        </w:rPr>
        <w:t>препятствия,</w:t>
      </w:r>
      <w:r>
        <w:rPr>
          <w:spacing w:val="80"/>
          <w:w w:val="105"/>
        </w:rPr>
        <w:t xml:space="preserve"> </w:t>
      </w:r>
      <w:r>
        <w:rPr>
          <w:w w:val="105"/>
        </w:rPr>
        <w:t>возникающие</w:t>
      </w:r>
      <w:r>
        <w:rPr>
          <w:spacing w:val="80"/>
          <w:w w:val="105"/>
        </w:rPr>
        <w:t xml:space="preserve"> </w:t>
      </w:r>
      <w:r>
        <w:rPr>
          <w:w w:val="105"/>
        </w:rPr>
        <w:t>при</w:t>
      </w:r>
      <w:r>
        <w:rPr>
          <w:spacing w:val="80"/>
          <w:w w:val="105"/>
        </w:rPr>
        <w:t xml:space="preserve"> </w:t>
      </w:r>
      <w:r>
        <w:rPr>
          <w:w w:val="105"/>
        </w:rPr>
        <w:t>достижении</w:t>
      </w:r>
      <w:r>
        <w:rPr>
          <w:spacing w:val="80"/>
          <w:w w:val="105"/>
        </w:rPr>
        <w:t xml:space="preserve"> </w:t>
      </w:r>
      <w:r>
        <w:rPr>
          <w:w w:val="105"/>
        </w:rPr>
        <w:t>собственных</w:t>
      </w:r>
      <w:r>
        <w:rPr>
          <w:spacing w:val="80"/>
          <w:w w:val="105"/>
        </w:rPr>
        <w:t xml:space="preserve"> </w:t>
      </w:r>
      <w:r>
        <w:rPr>
          <w:w w:val="105"/>
        </w:rPr>
        <w:t>запланированных</w:t>
      </w:r>
    </w:p>
    <w:p w:rsidR="00623054" w:rsidRDefault="004D1B06" w:rsidP="004D1B06">
      <w:pPr>
        <w:pStyle w:val="a3"/>
        <w:tabs>
          <w:tab w:val="left" w:pos="10632"/>
        </w:tabs>
        <w:spacing w:before="3"/>
        <w:ind w:firstLine="0"/>
        <w:jc w:val="left"/>
      </w:pPr>
      <w:r>
        <w:t>образовательных</w:t>
      </w:r>
      <w:r>
        <w:rPr>
          <w:spacing w:val="36"/>
        </w:rPr>
        <w:t xml:space="preserve"> </w:t>
      </w:r>
      <w:r>
        <w:t>результатов</w:t>
      </w:r>
      <w:r>
        <w:rPr>
          <w:spacing w:val="34"/>
        </w:rPr>
        <w:t xml:space="preserve"> </w:t>
      </w:r>
      <w:r>
        <w:t>в</w:t>
      </w:r>
      <w:r>
        <w:rPr>
          <w:spacing w:val="34"/>
        </w:rPr>
        <w:t xml:space="preserve"> </w:t>
      </w:r>
      <w:r>
        <w:t>части</w:t>
      </w:r>
      <w:r>
        <w:rPr>
          <w:spacing w:val="35"/>
        </w:rPr>
        <w:t xml:space="preserve"> </w:t>
      </w:r>
      <w:r>
        <w:t>физического</w:t>
      </w:r>
      <w:r>
        <w:rPr>
          <w:spacing w:val="36"/>
        </w:rPr>
        <w:t xml:space="preserve"> </w:t>
      </w:r>
      <w:r>
        <w:rPr>
          <w:spacing w:val="-2"/>
        </w:rPr>
        <w:t>совершенствования;</w:t>
      </w:r>
    </w:p>
    <w:p w:rsidR="00623054" w:rsidRDefault="004D1B06" w:rsidP="004D1B06">
      <w:pPr>
        <w:pStyle w:val="a3"/>
        <w:tabs>
          <w:tab w:val="left" w:pos="10632"/>
        </w:tabs>
        <w:spacing w:before="16" w:line="247" w:lineRule="auto"/>
        <w:jc w:val="left"/>
      </w:pPr>
      <w:r>
        <w:rPr>
          <w:w w:val="105"/>
        </w:rPr>
        <w:t>выдвигать</w:t>
      </w:r>
      <w:r>
        <w:rPr>
          <w:spacing w:val="40"/>
          <w:w w:val="105"/>
        </w:rPr>
        <w:t xml:space="preserve"> </w:t>
      </w:r>
      <w:r>
        <w:rPr>
          <w:w w:val="105"/>
        </w:rPr>
        <w:t>версии</w:t>
      </w:r>
      <w:r>
        <w:rPr>
          <w:spacing w:val="40"/>
          <w:w w:val="105"/>
        </w:rPr>
        <w:t xml:space="preserve"> </w:t>
      </w:r>
      <w:r>
        <w:rPr>
          <w:w w:val="105"/>
        </w:rPr>
        <w:t>преодоления</w:t>
      </w:r>
      <w:r>
        <w:rPr>
          <w:spacing w:val="40"/>
          <w:w w:val="105"/>
        </w:rPr>
        <w:t xml:space="preserve"> </w:t>
      </w:r>
      <w:r>
        <w:rPr>
          <w:w w:val="105"/>
        </w:rPr>
        <w:t>препятствий,</w:t>
      </w:r>
      <w:r>
        <w:rPr>
          <w:spacing w:val="77"/>
          <w:w w:val="105"/>
        </w:rPr>
        <w:t xml:space="preserve"> </w:t>
      </w:r>
      <w:r>
        <w:rPr>
          <w:w w:val="105"/>
        </w:rPr>
        <w:t>формулировать</w:t>
      </w:r>
      <w:r>
        <w:rPr>
          <w:spacing w:val="40"/>
          <w:w w:val="105"/>
        </w:rPr>
        <w:t xml:space="preserve"> </w:t>
      </w:r>
      <w:r>
        <w:rPr>
          <w:w w:val="105"/>
        </w:rPr>
        <w:t>гипотезы,</w:t>
      </w:r>
      <w:r>
        <w:rPr>
          <w:spacing w:val="40"/>
          <w:w w:val="105"/>
        </w:rPr>
        <w:t xml:space="preserve"> </w:t>
      </w:r>
      <w:r>
        <w:rPr>
          <w:w w:val="105"/>
        </w:rPr>
        <w:t>в</w:t>
      </w:r>
      <w:r>
        <w:rPr>
          <w:spacing w:val="40"/>
          <w:w w:val="105"/>
        </w:rPr>
        <w:t xml:space="preserve"> </w:t>
      </w:r>
      <w:r>
        <w:rPr>
          <w:w w:val="105"/>
        </w:rPr>
        <w:t>отдельных</w:t>
      </w:r>
      <w:r>
        <w:rPr>
          <w:spacing w:val="40"/>
          <w:w w:val="105"/>
        </w:rPr>
        <w:t xml:space="preserve"> </w:t>
      </w:r>
      <w:r>
        <w:rPr>
          <w:w w:val="105"/>
        </w:rPr>
        <w:t>случаях</w:t>
      </w:r>
      <w:r>
        <w:rPr>
          <w:spacing w:val="80"/>
          <w:w w:val="105"/>
        </w:rPr>
        <w:t xml:space="preserve"> </w:t>
      </w:r>
      <w:r>
        <w:rPr>
          <w:w w:val="105"/>
        </w:rPr>
        <w:t>–</w:t>
      </w:r>
      <w:r>
        <w:rPr>
          <w:spacing w:val="40"/>
          <w:w w:val="105"/>
        </w:rPr>
        <w:t xml:space="preserve"> </w:t>
      </w:r>
      <w:r>
        <w:rPr>
          <w:w w:val="105"/>
        </w:rPr>
        <w:t>прогнозировать конечный результат;</w:t>
      </w:r>
    </w:p>
    <w:p w:rsidR="00623054" w:rsidRDefault="004D1B06" w:rsidP="004D1B06">
      <w:pPr>
        <w:pStyle w:val="a3"/>
        <w:tabs>
          <w:tab w:val="left" w:pos="10632"/>
        </w:tabs>
        <w:spacing w:before="3" w:line="254" w:lineRule="auto"/>
        <w:jc w:val="left"/>
      </w:pPr>
      <w:r>
        <w:rPr>
          <w:w w:val="105"/>
        </w:rPr>
        <w:t>ставить</w:t>
      </w:r>
      <w:r>
        <w:rPr>
          <w:spacing w:val="80"/>
          <w:w w:val="105"/>
        </w:rPr>
        <w:t xml:space="preserve"> </w:t>
      </w:r>
      <w:r>
        <w:rPr>
          <w:w w:val="105"/>
        </w:rPr>
        <w:t>цель</w:t>
      </w:r>
      <w:r>
        <w:rPr>
          <w:spacing w:val="80"/>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задачи</w:t>
      </w:r>
      <w:r>
        <w:rPr>
          <w:spacing w:val="80"/>
          <w:w w:val="105"/>
        </w:rPr>
        <w:t xml:space="preserve"> </w:t>
      </w:r>
      <w:r>
        <w:rPr>
          <w:w w:val="105"/>
        </w:rPr>
        <w:t>собственной</w:t>
      </w:r>
      <w:r>
        <w:rPr>
          <w:spacing w:val="80"/>
          <w:w w:val="105"/>
        </w:rPr>
        <w:t xml:space="preserve"> </w:t>
      </w:r>
      <w:r>
        <w:rPr>
          <w:w w:val="105"/>
        </w:rPr>
        <w:t>образовательной</w:t>
      </w:r>
      <w:r>
        <w:rPr>
          <w:spacing w:val="80"/>
          <w:w w:val="105"/>
        </w:rPr>
        <w:t xml:space="preserve"> </w:t>
      </w:r>
      <w:r>
        <w:rPr>
          <w:w w:val="105"/>
        </w:rPr>
        <w:t>деятельности</w:t>
      </w:r>
      <w:r>
        <w:rPr>
          <w:spacing w:val="80"/>
          <w:w w:val="105"/>
        </w:rPr>
        <w:t xml:space="preserve"> </w:t>
      </w:r>
      <w:r>
        <w:rPr>
          <w:w w:val="105"/>
        </w:rPr>
        <w:t>с</w:t>
      </w:r>
      <w:r>
        <w:rPr>
          <w:spacing w:val="80"/>
          <w:w w:val="105"/>
        </w:rPr>
        <w:t xml:space="preserve"> </w:t>
      </w:r>
      <w:r>
        <w:rPr>
          <w:w w:val="105"/>
        </w:rPr>
        <w:t>учетом</w:t>
      </w:r>
      <w:r>
        <w:rPr>
          <w:spacing w:val="40"/>
          <w:w w:val="105"/>
        </w:rPr>
        <w:t xml:space="preserve"> </w:t>
      </w:r>
      <w:r>
        <w:rPr>
          <w:w w:val="105"/>
        </w:rPr>
        <w:t>выявленных затруднений и существующих возможностей;</w:t>
      </w:r>
    </w:p>
    <w:p w:rsidR="00623054" w:rsidRDefault="004D1B06" w:rsidP="004D1B06">
      <w:pPr>
        <w:pStyle w:val="a3"/>
        <w:tabs>
          <w:tab w:val="left" w:pos="10632"/>
        </w:tabs>
        <w:spacing w:line="247" w:lineRule="auto"/>
        <w:jc w:val="left"/>
      </w:pPr>
      <w:r>
        <w:rPr>
          <w:w w:val="105"/>
        </w:rPr>
        <w:t>обосновывать</w:t>
      </w:r>
      <w:r>
        <w:rPr>
          <w:spacing w:val="40"/>
          <w:w w:val="105"/>
        </w:rPr>
        <w:t xml:space="preserve"> </w:t>
      </w:r>
      <w:r>
        <w:rPr>
          <w:w w:val="105"/>
        </w:rPr>
        <w:t>выбранные</w:t>
      </w:r>
      <w:r>
        <w:rPr>
          <w:spacing w:val="40"/>
          <w:w w:val="105"/>
        </w:rPr>
        <w:t xml:space="preserve"> </w:t>
      </w:r>
      <w:r>
        <w:rPr>
          <w:w w:val="105"/>
        </w:rPr>
        <w:t>подходы</w:t>
      </w:r>
      <w:r>
        <w:rPr>
          <w:spacing w:val="40"/>
          <w:w w:val="105"/>
        </w:rPr>
        <w:t xml:space="preserve"> </w:t>
      </w:r>
      <w:r>
        <w:rPr>
          <w:w w:val="105"/>
        </w:rPr>
        <w:t>и</w:t>
      </w:r>
      <w:r>
        <w:rPr>
          <w:spacing w:val="40"/>
          <w:w w:val="105"/>
        </w:rPr>
        <w:t xml:space="preserve"> </w:t>
      </w:r>
      <w:r>
        <w:rPr>
          <w:w w:val="105"/>
        </w:rPr>
        <w:t>средства,</w:t>
      </w:r>
      <w:r>
        <w:rPr>
          <w:spacing w:val="40"/>
          <w:w w:val="105"/>
        </w:rPr>
        <w:t xml:space="preserve"> </w:t>
      </w:r>
      <w:r>
        <w:rPr>
          <w:w w:val="105"/>
        </w:rPr>
        <w:t>используемые</w:t>
      </w:r>
      <w:r>
        <w:rPr>
          <w:spacing w:val="40"/>
          <w:w w:val="105"/>
        </w:rPr>
        <w:t xml:space="preserve"> </w:t>
      </w:r>
      <w:r>
        <w:rPr>
          <w:w w:val="105"/>
        </w:rPr>
        <w:t>для</w:t>
      </w:r>
      <w:r>
        <w:rPr>
          <w:spacing w:val="40"/>
          <w:w w:val="105"/>
        </w:rPr>
        <w:t xml:space="preserve"> </w:t>
      </w:r>
      <w:r>
        <w:rPr>
          <w:w w:val="105"/>
        </w:rPr>
        <w:t>достижения</w:t>
      </w:r>
      <w:r>
        <w:rPr>
          <w:spacing w:val="40"/>
          <w:w w:val="105"/>
        </w:rPr>
        <w:t xml:space="preserve"> </w:t>
      </w:r>
      <w:r>
        <w:rPr>
          <w:w w:val="105"/>
        </w:rPr>
        <w:t xml:space="preserve">образовательных </w:t>
      </w:r>
      <w:r>
        <w:rPr>
          <w:spacing w:val="-2"/>
          <w:w w:val="105"/>
        </w:rPr>
        <w:t>результатов.</w:t>
      </w:r>
    </w:p>
    <w:p w:rsidR="00623054" w:rsidRDefault="004D1B06" w:rsidP="004D1B06">
      <w:pPr>
        <w:pStyle w:val="a3"/>
        <w:tabs>
          <w:tab w:val="left" w:pos="10632"/>
        </w:tabs>
        <w:spacing w:before="4" w:line="247" w:lineRule="auto"/>
        <w:jc w:val="left"/>
      </w:pPr>
      <w:r>
        <w:rPr>
          <w:w w:val="105"/>
        </w:rPr>
        <w:t>определять необходимые</w:t>
      </w:r>
      <w:r>
        <w:rPr>
          <w:spacing w:val="-5"/>
          <w:w w:val="105"/>
        </w:rPr>
        <w:t xml:space="preserve"> </w:t>
      </w:r>
      <w:r>
        <w:rPr>
          <w:w w:val="105"/>
        </w:rPr>
        <w:t>действия</w:t>
      </w:r>
      <w:r>
        <w:rPr>
          <w:spacing w:val="-1"/>
          <w:w w:val="105"/>
        </w:rPr>
        <w:t xml:space="preserve"> </w:t>
      </w:r>
      <w:r>
        <w:rPr>
          <w:w w:val="105"/>
        </w:rPr>
        <w:t>в соответствии с</w:t>
      </w:r>
      <w:r>
        <w:rPr>
          <w:spacing w:val="-5"/>
          <w:w w:val="105"/>
        </w:rPr>
        <w:t xml:space="preserve"> </w:t>
      </w:r>
      <w:r>
        <w:rPr>
          <w:w w:val="105"/>
        </w:rPr>
        <w:t>учебной и познавательной задачей и составлять алгоритм их выполнения;</w:t>
      </w:r>
    </w:p>
    <w:p w:rsidR="00623054" w:rsidRDefault="004D1B06" w:rsidP="004D1B06">
      <w:pPr>
        <w:pStyle w:val="a3"/>
        <w:tabs>
          <w:tab w:val="left" w:pos="10632"/>
        </w:tabs>
        <w:spacing w:before="2" w:line="254" w:lineRule="auto"/>
        <w:ind w:left="903" w:firstLine="0"/>
        <w:jc w:val="left"/>
      </w:pPr>
      <w:r>
        <w:rPr>
          <w:w w:val="105"/>
        </w:rPr>
        <w:t>обосновывать и осуществлять выбор</w:t>
      </w:r>
      <w:r>
        <w:rPr>
          <w:spacing w:val="-2"/>
          <w:w w:val="105"/>
        </w:rPr>
        <w:t xml:space="preserve"> </w:t>
      </w:r>
      <w:r>
        <w:rPr>
          <w:w w:val="105"/>
        </w:rPr>
        <w:t>наиболее эффективных способов решения учебных задач; определять/находить, в том числе из предложенных вариантов, условия</w:t>
      </w:r>
      <w:r>
        <w:rPr>
          <w:spacing w:val="22"/>
          <w:w w:val="105"/>
        </w:rPr>
        <w:t xml:space="preserve"> </w:t>
      </w:r>
      <w:r>
        <w:rPr>
          <w:w w:val="105"/>
        </w:rPr>
        <w:t>для выполнения учебной и</w:t>
      </w:r>
    </w:p>
    <w:p w:rsidR="00623054" w:rsidRDefault="004D1B06" w:rsidP="004D1B06">
      <w:pPr>
        <w:pStyle w:val="a3"/>
        <w:tabs>
          <w:tab w:val="left" w:pos="10632"/>
        </w:tabs>
        <w:spacing w:line="259" w:lineRule="exact"/>
        <w:ind w:firstLine="0"/>
        <w:jc w:val="left"/>
      </w:pPr>
      <w:r>
        <w:rPr>
          <w:spacing w:val="-2"/>
          <w:w w:val="105"/>
        </w:rPr>
        <w:t>задачи;</w:t>
      </w:r>
    </w:p>
    <w:p w:rsidR="00623054" w:rsidRDefault="004D1B06" w:rsidP="004D1B06">
      <w:pPr>
        <w:pStyle w:val="a3"/>
        <w:tabs>
          <w:tab w:val="left" w:pos="10632"/>
        </w:tabs>
        <w:spacing w:before="9" w:line="254" w:lineRule="auto"/>
        <w:jc w:val="left"/>
      </w:pPr>
      <w:r>
        <w:rPr>
          <w:w w:val="105"/>
        </w:rPr>
        <w:lastRenderedPageBreak/>
        <w:t>выбирать</w:t>
      </w:r>
      <w:r>
        <w:rPr>
          <w:spacing w:val="80"/>
          <w:w w:val="150"/>
        </w:rPr>
        <w:t xml:space="preserve"> </w:t>
      </w:r>
      <w:r>
        <w:rPr>
          <w:w w:val="105"/>
        </w:rPr>
        <w:t>из</w:t>
      </w:r>
      <w:r>
        <w:rPr>
          <w:spacing w:val="80"/>
          <w:w w:val="150"/>
        </w:rPr>
        <w:t xml:space="preserve"> </w:t>
      </w:r>
      <w:r>
        <w:rPr>
          <w:w w:val="105"/>
        </w:rPr>
        <w:t>предложенных</w:t>
      </w:r>
      <w:r>
        <w:rPr>
          <w:spacing w:val="80"/>
          <w:w w:val="105"/>
        </w:rPr>
        <w:t xml:space="preserve"> </w:t>
      </w:r>
      <w:r>
        <w:rPr>
          <w:w w:val="105"/>
        </w:rPr>
        <w:t>вариантов</w:t>
      </w:r>
      <w:r>
        <w:rPr>
          <w:spacing w:val="80"/>
          <w:w w:val="150"/>
        </w:rPr>
        <w:t xml:space="preserve"> </w:t>
      </w:r>
      <w:r>
        <w:rPr>
          <w:w w:val="105"/>
        </w:rPr>
        <w:t>и</w:t>
      </w:r>
      <w:r>
        <w:rPr>
          <w:spacing w:val="80"/>
          <w:w w:val="150"/>
        </w:rPr>
        <w:t xml:space="preserve"> </w:t>
      </w:r>
      <w:r>
        <w:rPr>
          <w:w w:val="105"/>
        </w:rPr>
        <w:t>самостоятельно</w:t>
      </w:r>
      <w:r>
        <w:rPr>
          <w:spacing w:val="80"/>
          <w:w w:val="105"/>
        </w:rPr>
        <w:t xml:space="preserve"> </w:t>
      </w:r>
      <w:r>
        <w:rPr>
          <w:w w:val="105"/>
        </w:rPr>
        <w:t>искать</w:t>
      </w:r>
      <w:r>
        <w:rPr>
          <w:spacing w:val="80"/>
          <w:w w:val="150"/>
        </w:rPr>
        <w:t xml:space="preserve"> </w:t>
      </w:r>
      <w:r>
        <w:rPr>
          <w:w w:val="105"/>
        </w:rPr>
        <w:t>оптимальные</w:t>
      </w:r>
      <w:r>
        <w:rPr>
          <w:spacing w:val="80"/>
          <w:w w:val="150"/>
        </w:rPr>
        <w:t xml:space="preserve"> </w:t>
      </w:r>
      <w:r>
        <w:rPr>
          <w:w w:val="105"/>
        </w:rPr>
        <w:t>ресурсы</w:t>
      </w:r>
      <w:r>
        <w:rPr>
          <w:spacing w:val="80"/>
          <w:w w:val="150"/>
        </w:rPr>
        <w:t xml:space="preserve"> </w:t>
      </w:r>
      <w:r>
        <w:rPr>
          <w:w w:val="105"/>
        </w:rPr>
        <w:t>для совершенствования двигательных функций;</w:t>
      </w:r>
    </w:p>
    <w:p w:rsidR="00623054" w:rsidRDefault="004D1B06" w:rsidP="004D1B06">
      <w:pPr>
        <w:pStyle w:val="a3"/>
        <w:tabs>
          <w:tab w:val="left" w:pos="10632"/>
        </w:tabs>
        <w:spacing w:line="258" w:lineRule="exact"/>
        <w:ind w:left="903" w:firstLine="0"/>
        <w:jc w:val="left"/>
      </w:pPr>
      <w:r>
        <w:t>планировать</w:t>
      </w:r>
      <w:r>
        <w:rPr>
          <w:spacing w:val="29"/>
        </w:rPr>
        <w:t xml:space="preserve"> </w:t>
      </w:r>
      <w:r>
        <w:t>и</w:t>
      </w:r>
      <w:r>
        <w:rPr>
          <w:spacing w:val="34"/>
        </w:rPr>
        <w:t xml:space="preserve"> </w:t>
      </w:r>
      <w:r>
        <w:t>корректировать</w:t>
      </w:r>
      <w:r>
        <w:rPr>
          <w:spacing w:val="41"/>
        </w:rPr>
        <w:t xml:space="preserve"> </w:t>
      </w:r>
      <w:r>
        <w:t>свое</w:t>
      </w:r>
      <w:r>
        <w:rPr>
          <w:spacing w:val="23"/>
        </w:rPr>
        <w:t xml:space="preserve"> </w:t>
      </w:r>
      <w:r>
        <w:t>физическое</w:t>
      </w:r>
      <w:r>
        <w:rPr>
          <w:spacing w:val="34"/>
        </w:rPr>
        <w:t xml:space="preserve"> </w:t>
      </w:r>
      <w:r>
        <w:rPr>
          <w:spacing w:val="-2"/>
        </w:rPr>
        <w:t>развитие.</w:t>
      </w:r>
    </w:p>
    <w:p w:rsidR="00623054" w:rsidRDefault="004D1B06" w:rsidP="004D1B06">
      <w:pPr>
        <w:pStyle w:val="a3"/>
        <w:tabs>
          <w:tab w:val="left" w:pos="10632"/>
        </w:tabs>
        <w:spacing w:before="10"/>
        <w:ind w:left="903" w:firstLine="0"/>
        <w:jc w:val="left"/>
      </w:pPr>
      <w:r>
        <w:rPr>
          <w:w w:val="105"/>
        </w:rPr>
        <w:t>различать</w:t>
      </w:r>
      <w:r>
        <w:rPr>
          <w:spacing w:val="-11"/>
          <w:w w:val="105"/>
        </w:rPr>
        <w:t xml:space="preserve"> </w:t>
      </w:r>
      <w:r>
        <w:rPr>
          <w:w w:val="105"/>
        </w:rPr>
        <w:t>результаты</w:t>
      </w:r>
      <w:r>
        <w:rPr>
          <w:spacing w:val="-10"/>
          <w:w w:val="105"/>
        </w:rPr>
        <w:t xml:space="preserve"> </w:t>
      </w:r>
      <w:r>
        <w:rPr>
          <w:w w:val="105"/>
        </w:rPr>
        <w:t>и</w:t>
      </w:r>
      <w:r>
        <w:rPr>
          <w:spacing w:val="-13"/>
          <w:w w:val="105"/>
        </w:rPr>
        <w:t xml:space="preserve"> </w:t>
      </w:r>
      <w:r>
        <w:rPr>
          <w:w w:val="105"/>
        </w:rPr>
        <w:t>способы</w:t>
      </w:r>
      <w:r>
        <w:rPr>
          <w:spacing w:val="-15"/>
          <w:w w:val="105"/>
        </w:rPr>
        <w:t xml:space="preserve"> </w:t>
      </w:r>
      <w:r>
        <w:rPr>
          <w:w w:val="105"/>
        </w:rPr>
        <w:t>действий</w:t>
      </w:r>
      <w:r>
        <w:rPr>
          <w:spacing w:val="-13"/>
          <w:w w:val="105"/>
        </w:rPr>
        <w:t xml:space="preserve"> </w:t>
      </w:r>
      <w:r>
        <w:rPr>
          <w:w w:val="105"/>
        </w:rPr>
        <w:t>при</w:t>
      </w:r>
      <w:r>
        <w:rPr>
          <w:spacing w:val="-6"/>
          <w:w w:val="105"/>
        </w:rPr>
        <w:t xml:space="preserve"> </w:t>
      </w:r>
      <w:r>
        <w:rPr>
          <w:w w:val="105"/>
        </w:rPr>
        <w:t>достижении</w:t>
      </w:r>
      <w:r>
        <w:rPr>
          <w:spacing w:val="-7"/>
          <w:w w:val="105"/>
        </w:rPr>
        <w:t xml:space="preserve"> </w:t>
      </w:r>
      <w:r>
        <w:rPr>
          <w:spacing w:val="-2"/>
          <w:w w:val="105"/>
        </w:rPr>
        <w:t>результатов;</w:t>
      </w:r>
    </w:p>
    <w:p w:rsidR="00623054" w:rsidRDefault="004D1B06" w:rsidP="009A7F7E">
      <w:pPr>
        <w:pStyle w:val="a3"/>
        <w:tabs>
          <w:tab w:val="left" w:pos="10632"/>
        </w:tabs>
        <w:spacing w:before="16" w:line="247" w:lineRule="auto"/>
        <w:jc w:val="left"/>
      </w:pPr>
      <w:r>
        <w:t>определять</w:t>
      </w:r>
      <w:r>
        <w:rPr>
          <w:spacing w:val="39"/>
        </w:rPr>
        <w:t xml:space="preserve"> </w:t>
      </w:r>
      <w:r>
        <w:t>совместно с педагогом критерии достижения планируемых</w:t>
      </w:r>
      <w:r>
        <w:rPr>
          <w:spacing w:val="34"/>
        </w:rPr>
        <w:t xml:space="preserve"> </w:t>
      </w:r>
      <w:r>
        <w:t xml:space="preserve">результатов и критерии оценки </w:t>
      </w:r>
      <w:r>
        <w:rPr>
          <w:w w:val="105"/>
        </w:rPr>
        <w:t>своей учебной деятельности;отбирать инструменты</w:t>
      </w:r>
      <w:r>
        <w:rPr>
          <w:spacing w:val="-3"/>
          <w:w w:val="105"/>
        </w:rPr>
        <w:t xml:space="preserve"> </w:t>
      </w:r>
      <w:r>
        <w:rPr>
          <w:w w:val="105"/>
        </w:rPr>
        <w:t>для оценивания</w:t>
      </w:r>
      <w:r>
        <w:rPr>
          <w:spacing w:val="-3"/>
          <w:w w:val="105"/>
        </w:rPr>
        <w:t xml:space="preserve"> </w:t>
      </w:r>
      <w:r>
        <w:rPr>
          <w:w w:val="105"/>
        </w:rPr>
        <w:t>и оценивать свою деятельность, осуществлять самоконтроль на уроках по адаптивной физической культуре;</w:t>
      </w:r>
    </w:p>
    <w:p w:rsidR="00623054" w:rsidRDefault="004D1B06" w:rsidP="004D1B06">
      <w:pPr>
        <w:pStyle w:val="a3"/>
        <w:tabs>
          <w:tab w:val="left" w:pos="10632"/>
        </w:tabs>
        <w:spacing w:line="247" w:lineRule="auto"/>
        <w:jc w:val="left"/>
      </w:pPr>
      <w:r>
        <w:rPr>
          <w:w w:val="105"/>
        </w:rPr>
        <w:t>работая</w:t>
      </w:r>
      <w:r>
        <w:rPr>
          <w:spacing w:val="-7"/>
          <w:w w:val="105"/>
        </w:rPr>
        <w:t xml:space="preserve"> </w:t>
      </w:r>
      <w:r>
        <w:rPr>
          <w:w w:val="105"/>
        </w:rPr>
        <w:t>по</w:t>
      </w:r>
      <w:r>
        <w:rPr>
          <w:spacing w:val="-2"/>
          <w:w w:val="105"/>
        </w:rPr>
        <w:t xml:space="preserve"> </w:t>
      </w:r>
      <w:r>
        <w:rPr>
          <w:w w:val="105"/>
        </w:rPr>
        <w:t>своему</w:t>
      </w:r>
      <w:r>
        <w:rPr>
          <w:spacing w:val="-8"/>
          <w:w w:val="105"/>
        </w:rPr>
        <w:t xml:space="preserve"> </w:t>
      </w:r>
      <w:r>
        <w:rPr>
          <w:w w:val="105"/>
        </w:rPr>
        <w:t>плану,</w:t>
      </w:r>
      <w:r>
        <w:rPr>
          <w:spacing w:val="-7"/>
          <w:w w:val="105"/>
        </w:rPr>
        <w:t xml:space="preserve"> </w:t>
      </w:r>
      <w:r>
        <w:rPr>
          <w:w w:val="105"/>
        </w:rPr>
        <w:t>вносить</w:t>
      </w:r>
      <w:r>
        <w:rPr>
          <w:spacing w:val="-6"/>
          <w:w w:val="105"/>
        </w:rPr>
        <w:t xml:space="preserve"> </w:t>
      </w:r>
      <w:r>
        <w:rPr>
          <w:w w:val="105"/>
        </w:rPr>
        <w:t>коррективы</w:t>
      </w:r>
      <w:r>
        <w:rPr>
          <w:spacing w:val="-7"/>
          <w:w w:val="105"/>
        </w:rPr>
        <w:t xml:space="preserve"> </w:t>
      </w:r>
      <w:r>
        <w:rPr>
          <w:w w:val="105"/>
        </w:rPr>
        <w:t>в</w:t>
      </w:r>
      <w:r>
        <w:rPr>
          <w:spacing w:val="-3"/>
          <w:w w:val="105"/>
        </w:rPr>
        <w:t xml:space="preserve"> </w:t>
      </w:r>
      <w:r>
        <w:rPr>
          <w:w w:val="105"/>
        </w:rPr>
        <w:t>текущую</w:t>
      </w:r>
      <w:r>
        <w:rPr>
          <w:spacing w:val="-3"/>
          <w:w w:val="105"/>
        </w:rPr>
        <w:t xml:space="preserve"> </w:t>
      </w:r>
      <w:r>
        <w:rPr>
          <w:w w:val="105"/>
        </w:rPr>
        <w:t>деятельность на</w:t>
      </w:r>
      <w:r>
        <w:rPr>
          <w:spacing w:val="-3"/>
          <w:w w:val="105"/>
        </w:rPr>
        <w:t xml:space="preserve"> </w:t>
      </w:r>
      <w:r>
        <w:rPr>
          <w:w w:val="105"/>
        </w:rPr>
        <w:t>основе</w:t>
      </w:r>
      <w:r>
        <w:rPr>
          <w:spacing w:val="-9"/>
          <w:w w:val="105"/>
        </w:rPr>
        <w:t xml:space="preserve"> </w:t>
      </w:r>
      <w:r>
        <w:rPr>
          <w:w w:val="105"/>
        </w:rPr>
        <w:t>анализа</w:t>
      </w:r>
      <w:r>
        <w:rPr>
          <w:spacing w:val="-3"/>
          <w:w w:val="105"/>
        </w:rPr>
        <w:t xml:space="preserve"> </w:t>
      </w:r>
      <w:r>
        <w:rPr>
          <w:w w:val="105"/>
        </w:rPr>
        <w:t>изменений ситуации для получения запланированных характеристик/показателей результата;</w:t>
      </w:r>
    </w:p>
    <w:p w:rsidR="00623054" w:rsidRDefault="004D1B06" w:rsidP="004D1B06">
      <w:pPr>
        <w:pStyle w:val="a3"/>
        <w:tabs>
          <w:tab w:val="left" w:pos="10632"/>
        </w:tabs>
        <w:spacing w:before="4"/>
        <w:ind w:left="903" w:firstLine="0"/>
        <w:jc w:val="left"/>
      </w:pPr>
      <w:r>
        <w:t>определять</w:t>
      </w:r>
      <w:r>
        <w:rPr>
          <w:spacing w:val="51"/>
        </w:rPr>
        <w:t xml:space="preserve"> </w:t>
      </w:r>
      <w:r>
        <w:t>критерии</w:t>
      </w:r>
      <w:r>
        <w:rPr>
          <w:spacing w:val="45"/>
        </w:rPr>
        <w:t xml:space="preserve"> </w:t>
      </w:r>
      <w:r>
        <w:t>правильности</w:t>
      </w:r>
      <w:r>
        <w:rPr>
          <w:spacing w:val="45"/>
        </w:rPr>
        <w:t xml:space="preserve"> </w:t>
      </w:r>
      <w:r>
        <w:t>(корректности)</w:t>
      </w:r>
      <w:r>
        <w:rPr>
          <w:spacing w:val="41"/>
        </w:rPr>
        <w:t xml:space="preserve"> </w:t>
      </w:r>
      <w:r>
        <w:t>выполнения</w:t>
      </w:r>
      <w:r>
        <w:rPr>
          <w:spacing w:val="50"/>
        </w:rPr>
        <w:t xml:space="preserve"> </w:t>
      </w:r>
      <w:r>
        <w:rPr>
          <w:spacing w:val="-2"/>
        </w:rPr>
        <w:t>упражнения;</w:t>
      </w:r>
    </w:p>
    <w:p w:rsidR="00623054" w:rsidRDefault="004D1B06" w:rsidP="004D1B06">
      <w:pPr>
        <w:pStyle w:val="a3"/>
        <w:tabs>
          <w:tab w:val="left" w:pos="10632"/>
        </w:tabs>
        <w:spacing w:before="9" w:line="249" w:lineRule="auto"/>
        <w:jc w:val="left"/>
      </w:pPr>
      <w:r>
        <w:rPr>
          <w:w w:val="105"/>
        </w:rPr>
        <w:t>обосновывать</w:t>
      </w:r>
      <w:r>
        <w:rPr>
          <w:spacing w:val="-3"/>
          <w:w w:val="105"/>
        </w:rPr>
        <w:t xml:space="preserve"> </w:t>
      </w:r>
      <w:r>
        <w:rPr>
          <w:w w:val="105"/>
        </w:rPr>
        <w:t>достижимость</w:t>
      </w:r>
      <w:r>
        <w:rPr>
          <w:spacing w:val="-3"/>
          <w:w w:val="105"/>
        </w:rPr>
        <w:t xml:space="preserve"> </w:t>
      </w:r>
      <w:r>
        <w:rPr>
          <w:w w:val="105"/>
        </w:rPr>
        <w:t>выполнения</w:t>
      </w:r>
      <w:r>
        <w:rPr>
          <w:spacing w:val="-4"/>
          <w:w w:val="105"/>
        </w:rPr>
        <w:t xml:space="preserve"> </w:t>
      </w:r>
      <w:r>
        <w:rPr>
          <w:w w:val="105"/>
        </w:rPr>
        <w:t>упражнения</w:t>
      </w:r>
      <w:r>
        <w:rPr>
          <w:spacing w:val="-4"/>
          <w:w w:val="105"/>
        </w:rPr>
        <w:t xml:space="preserve"> </w:t>
      </w:r>
      <w:r>
        <w:rPr>
          <w:w w:val="105"/>
        </w:rPr>
        <w:t>выбранным способом</w:t>
      </w:r>
      <w:r>
        <w:rPr>
          <w:spacing w:val="-3"/>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оценки своих внутренних ресурсов и доступных внешних ресурсов;</w:t>
      </w:r>
    </w:p>
    <w:p w:rsidR="00623054" w:rsidRDefault="004D1B06" w:rsidP="004D1B06">
      <w:pPr>
        <w:pStyle w:val="a3"/>
        <w:tabs>
          <w:tab w:val="left" w:pos="10632"/>
        </w:tabs>
        <w:spacing w:before="5"/>
        <w:ind w:left="903" w:firstLine="0"/>
        <w:jc w:val="left"/>
      </w:pPr>
      <w:r>
        <w:t>фиксировать</w:t>
      </w:r>
      <w:r>
        <w:rPr>
          <w:spacing w:val="35"/>
        </w:rPr>
        <w:t xml:space="preserve"> </w:t>
      </w:r>
      <w:r>
        <w:t>и</w:t>
      </w:r>
      <w:r>
        <w:rPr>
          <w:spacing w:val="41"/>
        </w:rPr>
        <w:t xml:space="preserve"> </w:t>
      </w:r>
      <w:r>
        <w:t>анализировать</w:t>
      </w:r>
      <w:r>
        <w:rPr>
          <w:spacing w:val="35"/>
        </w:rPr>
        <w:t xml:space="preserve"> </w:t>
      </w:r>
      <w:r>
        <w:t>динамику</w:t>
      </w:r>
      <w:r>
        <w:rPr>
          <w:spacing w:val="54"/>
        </w:rPr>
        <w:t xml:space="preserve"> </w:t>
      </w:r>
      <w:r>
        <w:t>собственных</w:t>
      </w:r>
      <w:r>
        <w:rPr>
          <w:spacing w:val="42"/>
        </w:rPr>
        <w:t xml:space="preserve"> </w:t>
      </w:r>
      <w:r>
        <w:t>образовательных</w:t>
      </w:r>
      <w:r>
        <w:rPr>
          <w:spacing w:val="43"/>
        </w:rPr>
        <w:t xml:space="preserve"> </w:t>
      </w:r>
      <w:r>
        <w:rPr>
          <w:spacing w:val="-2"/>
        </w:rPr>
        <w:t>результатов.</w:t>
      </w:r>
    </w:p>
    <w:p w:rsidR="00623054" w:rsidRDefault="004D1B06" w:rsidP="004D1B06">
      <w:pPr>
        <w:pStyle w:val="a3"/>
        <w:tabs>
          <w:tab w:val="left" w:pos="10632"/>
        </w:tabs>
        <w:spacing w:before="9" w:line="247" w:lineRule="auto"/>
        <w:jc w:val="left"/>
      </w:pPr>
      <w:r>
        <w:rPr>
          <w:w w:val="105"/>
        </w:rPr>
        <w:t>анализировать</w:t>
      </w:r>
      <w:r>
        <w:rPr>
          <w:spacing w:val="40"/>
          <w:w w:val="105"/>
        </w:rPr>
        <w:t xml:space="preserve"> </w:t>
      </w:r>
      <w:r>
        <w:rPr>
          <w:w w:val="105"/>
        </w:rPr>
        <w:t>собственную</w:t>
      </w:r>
      <w:r>
        <w:rPr>
          <w:spacing w:val="40"/>
          <w:w w:val="105"/>
        </w:rPr>
        <w:t xml:space="preserve"> </w:t>
      </w:r>
      <w:r>
        <w:rPr>
          <w:w w:val="105"/>
        </w:rPr>
        <w:t>деятельность</w:t>
      </w:r>
      <w:r>
        <w:rPr>
          <w:spacing w:val="40"/>
          <w:w w:val="105"/>
        </w:rPr>
        <w:t xml:space="preserve"> </w:t>
      </w:r>
      <w:r>
        <w:rPr>
          <w:w w:val="105"/>
        </w:rPr>
        <w:t>на</w:t>
      </w:r>
      <w:r>
        <w:rPr>
          <w:spacing w:val="40"/>
          <w:w w:val="105"/>
        </w:rPr>
        <w:t xml:space="preserve"> </w:t>
      </w:r>
      <w:r>
        <w:rPr>
          <w:w w:val="105"/>
        </w:rPr>
        <w:t>уроках</w:t>
      </w:r>
      <w:r>
        <w:rPr>
          <w:spacing w:val="40"/>
          <w:w w:val="105"/>
        </w:rPr>
        <w:t xml:space="preserve"> </w:t>
      </w:r>
      <w:r>
        <w:rPr>
          <w:w w:val="105"/>
        </w:rPr>
        <w:t>по</w:t>
      </w:r>
      <w:r>
        <w:rPr>
          <w:spacing w:val="40"/>
          <w:w w:val="105"/>
        </w:rPr>
        <w:t xml:space="preserve"> </w:t>
      </w:r>
      <w:r>
        <w:rPr>
          <w:w w:val="105"/>
        </w:rPr>
        <w:t>адаптивной</w:t>
      </w:r>
      <w:r>
        <w:rPr>
          <w:spacing w:val="40"/>
          <w:w w:val="105"/>
        </w:rPr>
        <w:t xml:space="preserve"> </w:t>
      </w:r>
      <w:r>
        <w:rPr>
          <w:w w:val="105"/>
        </w:rPr>
        <w:t>физкультуре</w:t>
      </w:r>
      <w:r>
        <w:rPr>
          <w:spacing w:val="40"/>
          <w:w w:val="105"/>
        </w:rPr>
        <w:t xml:space="preserve"> </w:t>
      </w:r>
      <w:r>
        <w:rPr>
          <w:w w:val="105"/>
        </w:rPr>
        <w:t>и</w:t>
      </w:r>
      <w:r>
        <w:rPr>
          <w:spacing w:val="40"/>
          <w:w w:val="105"/>
        </w:rPr>
        <w:t xml:space="preserve"> </w:t>
      </w:r>
      <w:r>
        <w:rPr>
          <w:w w:val="105"/>
        </w:rPr>
        <w:t>деятельность других обучающихся в процессе взаимопроверки;</w:t>
      </w:r>
    </w:p>
    <w:p w:rsidR="00623054" w:rsidRDefault="004D1B06" w:rsidP="004D1B06">
      <w:pPr>
        <w:pStyle w:val="a3"/>
        <w:tabs>
          <w:tab w:val="left" w:pos="10632"/>
        </w:tabs>
        <w:spacing w:before="10" w:line="247" w:lineRule="auto"/>
        <w:jc w:val="left"/>
      </w:pPr>
      <w:r>
        <w:t>соотносить</w:t>
      </w:r>
      <w:r>
        <w:rPr>
          <w:spacing w:val="35"/>
        </w:rPr>
        <w:t xml:space="preserve"> </w:t>
      </w:r>
      <w:r>
        <w:t>реальные</w:t>
      </w:r>
      <w:r>
        <w:rPr>
          <w:spacing w:val="29"/>
        </w:rPr>
        <w:t xml:space="preserve"> </w:t>
      </w:r>
      <w:r>
        <w:t>и планируемые</w:t>
      </w:r>
      <w:r>
        <w:rPr>
          <w:spacing w:val="29"/>
        </w:rPr>
        <w:t xml:space="preserve"> </w:t>
      </w:r>
      <w:r>
        <w:t>результаты</w:t>
      </w:r>
      <w:r>
        <w:rPr>
          <w:spacing w:val="34"/>
        </w:rPr>
        <w:t xml:space="preserve"> </w:t>
      </w:r>
      <w:r>
        <w:t>двигательного</w:t>
      </w:r>
      <w:r>
        <w:rPr>
          <w:spacing w:val="30"/>
        </w:rPr>
        <w:t xml:space="preserve"> </w:t>
      </w:r>
      <w:r>
        <w:t>развития и делать</w:t>
      </w:r>
      <w:r>
        <w:rPr>
          <w:spacing w:val="35"/>
        </w:rPr>
        <w:t xml:space="preserve"> </w:t>
      </w:r>
      <w:r>
        <w:t>выводы</w:t>
      </w:r>
      <w:r>
        <w:rPr>
          <w:spacing w:val="34"/>
        </w:rPr>
        <w:t xml:space="preserve"> </w:t>
      </w:r>
      <w:r>
        <w:t>о</w:t>
      </w:r>
      <w:r>
        <w:rPr>
          <w:spacing w:val="30"/>
        </w:rPr>
        <w:t xml:space="preserve"> </w:t>
      </w:r>
      <w:r>
        <w:t xml:space="preserve">причинах </w:t>
      </w:r>
      <w:r>
        <w:rPr>
          <w:w w:val="105"/>
        </w:rPr>
        <w:t>его успешности/эффективности или неуспешности/неэффективности;</w:t>
      </w:r>
    </w:p>
    <w:p w:rsidR="00623054" w:rsidRDefault="004D1B06" w:rsidP="004D1B06">
      <w:pPr>
        <w:pStyle w:val="a3"/>
        <w:tabs>
          <w:tab w:val="left" w:pos="10632"/>
        </w:tabs>
        <w:spacing w:before="3" w:line="254" w:lineRule="auto"/>
        <w:jc w:val="left"/>
      </w:pPr>
      <w:r>
        <w:rPr>
          <w:w w:val="105"/>
        </w:rPr>
        <w:t>определять,</w:t>
      </w:r>
      <w:r>
        <w:rPr>
          <w:spacing w:val="29"/>
          <w:w w:val="105"/>
        </w:rPr>
        <w:t xml:space="preserve"> </w:t>
      </w:r>
      <w:r>
        <w:rPr>
          <w:w w:val="105"/>
        </w:rPr>
        <w:t>какие</w:t>
      </w:r>
      <w:r>
        <w:rPr>
          <w:spacing w:val="27"/>
          <w:w w:val="105"/>
        </w:rPr>
        <w:t xml:space="preserve"> </w:t>
      </w:r>
      <w:r>
        <w:rPr>
          <w:w w:val="105"/>
        </w:rPr>
        <w:t>действия по</w:t>
      </w:r>
      <w:r>
        <w:rPr>
          <w:spacing w:val="27"/>
          <w:w w:val="105"/>
        </w:rPr>
        <w:t xml:space="preserve"> </w:t>
      </w:r>
      <w:r>
        <w:rPr>
          <w:w w:val="105"/>
        </w:rPr>
        <w:t>решению</w:t>
      </w:r>
      <w:r>
        <w:rPr>
          <w:spacing w:val="33"/>
          <w:w w:val="105"/>
        </w:rPr>
        <w:t xml:space="preserve"> </w:t>
      </w:r>
      <w:r>
        <w:rPr>
          <w:w w:val="105"/>
        </w:rPr>
        <w:t>учебной</w:t>
      </w:r>
      <w:r>
        <w:rPr>
          <w:spacing w:val="27"/>
          <w:w w:val="105"/>
        </w:rPr>
        <w:t xml:space="preserve"> </w:t>
      </w:r>
      <w:r>
        <w:rPr>
          <w:w w:val="105"/>
        </w:rPr>
        <w:t>задачи</w:t>
      </w:r>
      <w:r>
        <w:rPr>
          <w:spacing w:val="27"/>
          <w:w w:val="105"/>
        </w:rPr>
        <w:t xml:space="preserve"> </w:t>
      </w:r>
      <w:r>
        <w:rPr>
          <w:w w:val="105"/>
        </w:rPr>
        <w:t>или</w:t>
      </w:r>
      <w:r>
        <w:rPr>
          <w:spacing w:val="27"/>
          <w:w w:val="105"/>
        </w:rPr>
        <w:t xml:space="preserve"> </w:t>
      </w:r>
      <w:r>
        <w:rPr>
          <w:w w:val="105"/>
        </w:rPr>
        <w:t>параметры этих действий</w:t>
      </w:r>
      <w:r>
        <w:rPr>
          <w:spacing w:val="27"/>
          <w:w w:val="105"/>
        </w:rPr>
        <w:t xml:space="preserve"> </w:t>
      </w:r>
      <w:r>
        <w:rPr>
          <w:w w:val="105"/>
        </w:rPr>
        <w:t>привели</w:t>
      </w:r>
      <w:r>
        <w:rPr>
          <w:spacing w:val="39"/>
          <w:w w:val="105"/>
        </w:rPr>
        <w:t xml:space="preserve"> </w:t>
      </w:r>
      <w:r>
        <w:rPr>
          <w:w w:val="105"/>
        </w:rPr>
        <w:t>к правильному выполнению физического упражнения;</w:t>
      </w:r>
    </w:p>
    <w:p w:rsidR="00623054" w:rsidRDefault="004D1B06" w:rsidP="004D1B06">
      <w:pPr>
        <w:pStyle w:val="a3"/>
        <w:tabs>
          <w:tab w:val="left" w:pos="10632"/>
        </w:tabs>
        <w:spacing w:line="259" w:lineRule="exact"/>
        <w:ind w:left="903" w:firstLine="0"/>
        <w:jc w:val="left"/>
      </w:pPr>
      <w:r>
        <w:rPr>
          <w:spacing w:val="2"/>
        </w:rPr>
        <w:t>демонстрировать</w:t>
      </w:r>
      <w:r>
        <w:rPr>
          <w:spacing w:val="29"/>
        </w:rPr>
        <w:t xml:space="preserve"> </w:t>
      </w:r>
      <w:r>
        <w:rPr>
          <w:spacing w:val="2"/>
        </w:rPr>
        <w:t>приемы</w:t>
      </w:r>
      <w:r>
        <w:rPr>
          <w:spacing w:val="39"/>
        </w:rPr>
        <w:t xml:space="preserve"> </w:t>
      </w:r>
      <w:r>
        <w:rPr>
          <w:spacing w:val="2"/>
        </w:rPr>
        <w:t>регуляции</w:t>
      </w:r>
      <w:r>
        <w:rPr>
          <w:spacing w:val="35"/>
        </w:rPr>
        <w:t xml:space="preserve"> </w:t>
      </w:r>
      <w:r>
        <w:rPr>
          <w:spacing w:val="2"/>
        </w:rPr>
        <w:t>собственных</w:t>
      </w:r>
      <w:r>
        <w:rPr>
          <w:spacing w:val="25"/>
        </w:rPr>
        <w:t xml:space="preserve"> </w:t>
      </w:r>
      <w:r>
        <w:rPr>
          <w:spacing w:val="2"/>
        </w:rPr>
        <w:t>психофизиологических/эмоциональных</w:t>
      </w:r>
      <w:r>
        <w:rPr>
          <w:spacing w:val="36"/>
        </w:rPr>
        <w:t xml:space="preserve"> </w:t>
      </w:r>
      <w:r>
        <w:rPr>
          <w:spacing w:val="-2"/>
        </w:rPr>
        <w:t>состояний.</w:t>
      </w:r>
    </w:p>
    <w:p w:rsidR="00623054" w:rsidRDefault="004D1B06" w:rsidP="004D1B06">
      <w:pPr>
        <w:pStyle w:val="3"/>
        <w:tabs>
          <w:tab w:val="left" w:pos="10632"/>
        </w:tabs>
        <w:spacing w:before="16"/>
        <w:ind w:left="903"/>
      </w:pPr>
      <w:r>
        <w:t>ПРЕДМЕТНЫЕ</w:t>
      </w:r>
      <w:r>
        <w:rPr>
          <w:spacing w:val="63"/>
        </w:rPr>
        <w:t xml:space="preserve"> </w:t>
      </w:r>
      <w:r>
        <w:rPr>
          <w:spacing w:val="-2"/>
        </w:rPr>
        <w:t>РЕЗУЛЬТАТЫ</w:t>
      </w:r>
    </w:p>
    <w:p w:rsidR="00623054" w:rsidRDefault="004D1B06" w:rsidP="004D1B06">
      <w:pPr>
        <w:pStyle w:val="a3"/>
        <w:tabs>
          <w:tab w:val="left" w:pos="10632"/>
        </w:tabs>
        <w:spacing w:before="9" w:line="249" w:lineRule="auto"/>
        <w:ind w:right="5"/>
      </w:pPr>
      <w:r>
        <w:t xml:space="preserve">Целевым ориентиром освоения обучающимися с ЗПР программы по адаптивной физической культуре </w:t>
      </w:r>
      <w:r>
        <w:rPr>
          <w:w w:val="105"/>
        </w:rPr>
        <w:t>являются предметные результаты освоения программы по физической культуре в соответствии с требованиями ФГОС ООО.</w:t>
      </w:r>
    </w:p>
    <w:p w:rsidR="00623054" w:rsidRDefault="004D1B06" w:rsidP="004D1B06">
      <w:pPr>
        <w:pStyle w:val="a3"/>
        <w:tabs>
          <w:tab w:val="left" w:pos="10632"/>
        </w:tabs>
        <w:spacing w:before="3" w:line="252" w:lineRule="auto"/>
        <w:ind w:right="-15"/>
      </w:pPr>
      <w:r>
        <w:rPr>
          <w:w w:val="105"/>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w:t>
      </w:r>
      <w:r>
        <w:rPr>
          <w:spacing w:val="-12"/>
          <w:w w:val="105"/>
        </w:rPr>
        <w:t xml:space="preserve"> </w:t>
      </w:r>
      <w:r>
        <w:rPr>
          <w:w w:val="105"/>
        </w:rPr>
        <w:t>образовательных</w:t>
      </w:r>
      <w:r>
        <w:rPr>
          <w:spacing w:val="-12"/>
          <w:w w:val="105"/>
        </w:rPr>
        <w:t xml:space="preserve"> </w:t>
      </w:r>
      <w:r>
        <w:rPr>
          <w:w w:val="105"/>
        </w:rPr>
        <w:t>потребностей,</w:t>
      </w:r>
      <w:r>
        <w:rPr>
          <w:spacing w:val="-10"/>
          <w:w w:val="105"/>
        </w:rPr>
        <w:t xml:space="preserve"> </w:t>
      </w:r>
      <w:r>
        <w:rPr>
          <w:w w:val="105"/>
        </w:rPr>
        <w:t>особенностей</w:t>
      </w:r>
      <w:r>
        <w:rPr>
          <w:spacing w:val="-7"/>
          <w:w w:val="105"/>
        </w:rPr>
        <w:t xml:space="preserve"> </w:t>
      </w:r>
      <w:r>
        <w:rPr>
          <w:w w:val="105"/>
        </w:rPr>
        <w:t>развития</w:t>
      </w:r>
      <w:r>
        <w:rPr>
          <w:spacing w:val="-16"/>
          <w:w w:val="105"/>
        </w:rPr>
        <w:t xml:space="preserve"> </w:t>
      </w:r>
      <w:r>
        <w:rPr>
          <w:w w:val="105"/>
        </w:rPr>
        <w:t>моторики</w:t>
      </w:r>
      <w:r>
        <w:rPr>
          <w:spacing w:val="-12"/>
          <w:w w:val="105"/>
        </w:rPr>
        <w:t xml:space="preserve"> </w:t>
      </w:r>
      <w:r>
        <w:rPr>
          <w:w w:val="105"/>
        </w:rPr>
        <w:t>и</w:t>
      </w:r>
      <w:r>
        <w:rPr>
          <w:spacing w:val="-12"/>
          <w:w w:val="105"/>
        </w:rPr>
        <w:t xml:space="preserve"> </w:t>
      </w:r>
      <w:r>
        <w:rPr>
          <w:w w:val="105"/>
        </w:rPr>
        <w:t>психомоторики.</w:t>
      </w:r>
      <w:r>
        <w:rPr>
          <w:spacing w:val="-10"/>
          <w:w w:val="105"/>
        </w:rPr>
        <w:t xml:space="preserve"> </w:t>
      </w:r>
      <w:r>
        <w:rPr>
          <w:w w:val="105"/>
        </w:rPr>
        <w:t>Обучающиеся</w:t>
      </w:r>
      <w:r>
        <w:rPr>
          <w:spacing w:val="-4"/>
          <w:w w:val="105"/>
        </w:rPr>
        <w:t xml:space="preserve"> </w:t>
      </w:r>
      <w:r>
        <w:rPr>
          <w:w w:val="105"/>
        </w:rPr>
        <w:t>с ЗПР</w:t>
      </w:r>
      <w:r>
        <w:rPr>
          <w:spacing w:val="-5"/>
          <w:w w:val="105"/>
        </w:rPr>
        <w:t xml:space="preserve"> </w:t>
      </w:r>
      <w:r>
        <w:rPr>
          <w:w w:val="105"/>
        </w:rPr>
        <w:t>должны уметь</w:t>
      </w:r>
      <w:r>
        <w:rPr>
          <w:spacing w:val="-4"/>
          <w:w w:val="105"/>
        </w:rPr>
        <w:t xml:space="preserve"> </w:t>
      </w:r>
      <w:r>
        <w:rPr>
          <w:w w:val="105"/>
        </w:rPr>
        <w:t>использовать</w:t>
      </w:r>
      <w:r>
        <w:rPr>
          <w:spacing w:val="-4"/>
          <w:w w:val="105"/>
        </w:rPr>
        <w:t xml:space="preserve"> </w:t>
      </w:r>
      <w:r>
        <w:rPr>
          <w:w w:val="105"/>
        </w:rPr>
        <w:t>полученные</w:t>
      </w:r>
      <w:r>
        <w:rPr>
          <w:spacing w:val="-7"/>
          <w:w w:val="105"/>
        </w:rPr>
        <w:t xml:space="preserve"> </w:t>
      </w:r>
      <w:r>
        <w:rPr>
          <w:w w:val="105"/>
        </w:rPr>
        <w:t>в ходе</w:t>
      </w:r>
      <w:r>
        <w:rPr>
          <w:spacing w:val="-1"/>
          <w:w w:val="105"/>
        </w:rPr>
        <w:t xml:space="preserve"> </w:t>
      </w:r>
      <w:r>
        <w:rPr>
          <w:w w:val="105"/>
        </w:rPr>
        <w:t>занятий теоретические</w:t>
      </w:r>
      <w:r>
        <w:rPr>
          <w:spacing w:val="-1"/>
          <w:w w:val="105"/>
        </w:rPr>
        <w:t xml:space="preserve"> </w:t>
      </w:r>
      <w:r>
        <w:rPr>
          <w:w w:val="105"/>
        </w:rPr>
        <w:t>знания</w:t>
      </w:r>
      <w:r>
        <w:rPr>
          <w:spacing w:val="-5"/>
          <w:w w:val="105"/>
        </w:rPr>
        <w:t xml:space="preserve"> </w:t>
      </w:r>
      <w:r>
        <w:rPr>
          <w:w w:val="105"/>
        </w:rPr>
        <w:t>на</w:t>
      </w:r>
      <w:r>
        <w:rPr>
          <w:spacing w:val="-1"/>
          <w:w w:val="105"/>
        </w:rPr>
        <w:t xml:space="preserve"> </w:t>
      </w:r>
      <w:r>
        <w:rPr>
          <w:w w:val="105"/>
        </w:rPr>
        <w:t>практике:</w:t>
      </w:r>
      <w:r>
        <w:rPr>
          <w:spacing w:val="-5"/>
          <w:w w:val="105"/>
        </w:rPr>
        <w:t xml:space="preserve"> </w:t>
      </w:r>
      <w:r>
        <w:rPr>
          <w:w w:val="105"/>
        </w:rPr>
        <w:t xml:space="preserve">в условиях тренировочных занятий, соревновательной деятельности, а также в повседневной двигательной </w:t>
      </w:r>
      <w:r>
        <w:rPr>
          <w:spacing w:val="-2"/>
          <w:w w:val="105"/>
        </w:rPr>
        <w:t>деятельности.</w:t>
      </w:r>
    </w:p>
    <w:p w:rsidR="00623054" w:rsidRDefault="004D1B06" w:rsidP="004D1B06">
      <w:pPr>
        <w:pStyle w:val="2"/>
        <w:numPr>
          <w:ilvl w:val="2"/>
          <w:numId w:val="172"/>
        </w:numPr>
        <w:tabs>
          <w:tab w:val="left" w:pos="2548"/>
          <w:tab w:val="left" w:pos="10632"/>
        </w:tabs>
        <w:spacing w:before="142"/>
        <w:ind w:left="2548" w:hanging="845"/>
        <w:jc w:val="left"/>
      </w:pPr>
      <w:bookmarkStart w:id="17" w:name="2.1.17._ОСНОВЫ_БЕЗОПАСНОСТИ_ЖИЗНЕДЕЯТЕЛЬ"/>
      <w:bookmarkEnd w:id="17"/>
      <w:r>
        <w:t>ОСНОВЫ</w:t>
      </w:r>
      <w:r>
        <w:rPr>
          <w:spacing w:val="-18"/>
        </w:rPr>
        <w:t xml:space="preserve"> </w:t>
      </w:r>
      <w:r>
        <w:t>БЕЗОПАСНОСТИ</w:t>
      </w:r>
      <w:r>
        <w:rPr>
          <w:spacing w:val="-17"/>
        </w:rPr>
        <w:t xml:space="preserve"> </w:t>
      </w:r>
      <w:r>
        <w:rPr>
          <w:spacing w:val="-2"/>
        </w:rPr>
        <w:t>ЖИЗНЕДЕЯТЕЛЬНОСТИ</w:t>
      </w:r>
    </w:p>
    <w:p w:rsidR="00623054" w:rsidRDefault="004D1B06" w:rsidP="004D1B06">
      <w:pPr>
        <w:tabs>
          <w:tab w:val="left" w:pos="10632"/>
        </w:tabs>
        <w:spacing w:before="240" w:line="242" w:lineRule="auto"/>
        <w:ind w:left="4469" w:hanging="3739"/>
        <w:rPr>
          <w:b/>
          <w:sz w:val="28"/>
        </w:rPr>
      </w:pPr>
      <w:bookmarkStart w:id="18" w:name="Федеральная_рабочая_программа_по_учебном"/>
      <w:bookmarkEnd w:id="18"/>
      <w:r>
        <w:rPr>
          <w:b/>
          <w:sz w:val="28"/>
        </w:rPr>
        <w:t>Федеральная</w:t>
      </w:r>
      <w:r>
        <w:rPr>
          <w:b/>
          <w:spacing w:val="-6"/>
          <w:sz w:val="28"/>
        </w:rPr>
        <w:t xml:space="preserve"> </w:t>
      </w:r>
      <w:r>
        <w:rPr>
          <w:b/>
          <w:sz w:val="28"/>
        </w:rPr>
        <w:t>рабочая</w:t>
      </w:r>
      <w:r>
        <w:rPr>
          <w:b/>
          <w:spacing w:val="-6"/>
          <w:sz w:val="28"/>
        </w:rPr>
        <w:t xml:space="preserve"> </w:t>
      </w:r>
      <w:r>
        <w:rPr>
          <w:b/>
          <w:sz w:val="28"/>
        </w:rPr>
        <w:t>программа</w:t>
      </w:r>
      <w:r>
        <w:rPr>
          <w:b/>
          <w:spacing w:val="-9"/>
          <w:sz w:val="28"/>
        </w:rPr>
        <w:t xml:space="preserve"> </w:t>
      </w:r>
      <w:r>
        <w:rPr>
          <w:b/>
          <w:sz w:val="28"/>
        </w:rPr>
        <w:t>по</w:t>
      </w:r>
      <w:r>
        <w:rPr>
          <w:b/>
          <w:spacing w:val="-16"/>
          <w:sz w:val="28"/>
        </w:rPr>
        <w:t xml:space="preserve"> </w:t>
      </w:r>
      <w:r>
        <w:rPr>
          <w:b/>
          <w:sz w:val="28"/>
        </w:rPr>
        <w:t>учебному</w:t>
      </w:r>
      <w:r>
        <w:rPr>
          <w:b/>
          <w:spacing w:val="-2"/>
          <w:sz w:val="28"/>
        </w:rPr>
        <w:t xml:space="preserve"> </w:t>
      </w:r>
      <w:r>
        <w:rPr>
          <w:b/>
          <w:sz w:val="28"/>
        </w:rPr>
        <w:t>предмету</w:t>
      </w:r>
      <w:r>
        <w:rPr>
          <w:b/>
          <w:spacing w:val="-9"/>
          <w:sz w:val="28"/>
        </w:rPr>
        <w:t xml:space="preserve"> </w:t>
      </w:r>
      <w:r>
        <w:rPr>
          <w:b/>
          <w:sz w:val="28"/>
        </w:rPr>
        <w:t>«Основы</w:t>
      </w:r>
      <w:r>
        <w:rPr>
          <w:b/>
          <w:spacing w:val="-2"/>
          <w:sz w:val="28"/>
        </w:rPr>
        <w:t xml:space="preserve"> </w:t>
      </w:r>
      <w:r>
        <w:rPr>
          <w:b/>
          <w:sz w:val="28"/>
        </w:rPr>
        <w:t xml:space="preserve">безопасности </w:t>
      </w:r>
      <w:r>
        <w:rPr>
          <w:b/>
          <w:spacing w:val="-2"/>
          <w:sz w:val="28"/>
        </w:rPr>
        <w:t>жизнедеятельности»</w:t>
      </w:r>
    </w:p>
    <w:p w:rsidR="00623054" w:rsidRDefault="004D1B06" w:rsidP="004D1B06">
      <w:pPr>
        <w:pStyle w:val="a3"/>
        <w:tabs>
          <w:tab w:val="left" w:pos="10632"/>
        </w:tabs>
        <w:spacing w:before="239" w:line="247" w:lineRule="auto"/>
        <w:ind w:right="5" w:firstLine="540"/>
      </w:pPr>
      <w:r>
        <w:rPr>
          <w:w w:val="105"/>
        </w:rPr>
        <w:t>Программа ОБЖ включает пояснительную записку, содержание обучения, планируемые результаты освоения программы по ОБЖ.</w:t>
      </w:r>
    </w:p>
    <w:p w:rsidR="00623054" w:rsidRDefault="004D1B06" w:rsidP="004D1B06">
      <w:pPr>
        <w:pStyle w:val="3"/>
        <w:tabs>
          <w:tab w:val="left" w:pos="10632"/>
        </w:tabs>
        <w:spacing w:before="17"/>
      </w:pPr>
      <w:bookmarkStart w:id="19" w:name="ПОЯСНИТЕЛЬНАЯ_ЗАПИСКА"/>
      <w:bookmarkEnd w:id="19"/>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49" w:lineRule="auto"/>
        <w:ind w:firstLine="540"/>
      </w:pPr>
      <w:r>
        <w:rPr>
          <w:w w:val="105"/>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w:t>
      </w:r>
      <w:r>
        <w:rPr>
          <w:spacing w:val="-2"/>
          <w:w w:val="105"/>
        </w:rPr>
        <w:t xml:space="preserve"> </w:t>
      </w:r>
      <w:r>
        <w:rPr>
          <w:w w:val="105"/>
        </w:rPr>
        <w:t>потребностей обучающихся с</w:t>
      </w:r>
      <w:r>
        <w:rPr>
          <w:spacing w:val="-3"/>
          <w:w w:val="105"/>
        </w:rPr>
        <w:t xml:space="preserve"> </w:t>
      </w:r>
      <w:r>
        <w:rPr>
          <w:w w:val="105"/>
        </w:rPr>
        <w:t>ЗПР,</w:t>
      </w:r>
      <w:r>
        <w:rPr>
          <w:spacing w:val="-1"/>
          <w:w w:val="105"/>
        </w:rPr>
        <w:t xml:space="preserve"> </w:t>
      </w:r>
      <w:r>
        <w:rPr>
          <w:w w:val="105"/>
        </w:rPr>
        <w:t>и предусматривает</w:t>
      </w:r>
      <w:r>
        <w:rPr>
          <w:spacing w:val="-1"/>
          <w:w w:val="105"/>
        </w:rPr>
        <w:t xml:space="preserve"> </w:t>
      </w:r>
      <w:r>
        <w:rPr>
          <w:w w:val="105"/>
        </w:rPr>
        <w:t>непосредственное</w:t>
      </w:r>
      <w:r>
        <w:rPr>
          <w:spacing w:val="-3"/>
          <w:w w:val="105"/>
        </w:rPr>
        <w:t xml:space="preserve"> </w:t>
      </w:r>
      <w:r>
        <w:rPr>
          <w:w w:val="105"/>
        </w:rPr>
        <w:t>применение</w:t>
      </w:r>
      <w:r>
        <w:rPr>
          <w:spacing w:val="-3"/>
          <w:w w:val="105"/>
        </w:rPr>
        <w:t xml:space="preserve"> </w:t>
      </w:r>
      <w:r>
        <w:rPr>
          <w:w w:val="105"/>
        </w:rPr>
        <w:t>при реализации ФАОП ООО для обучающихся с ЗПР.</w:t>
      </w:r>
    </w:p>
    <w:p w:rsidR="00623054" w:rsidRDefault="004D1B06" w:rsidP="004D1B06">
      <w:pPr>
        <w:pStyle w:val="a3"/>
        <w:tabs>
          <w:tab w:val="left" w:pos="10632"/>
        </w:tabs>
        <w:spacing w:before="8" w:line="249" w:lineRule="auto"/>
        <w:ind w:right="-15" w:firstLine="540"/>
      </w:pPr>
      <w:r>
        <w:rPr>
          <w:w w:val="105"/>
        </w:rPr>
        <w:t xml:space="preserve">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t>обучающимися</w:t>
      </w:r>
      <w:r>
        <w:rPr>
          <w:spacing w:val="34"/>
        </w:rPr>
        <w:t xml:space="preserve"> </w:t>
      </w:r>
      <w:r>
        <w:t>знаний</w:t>
      </w:r>
      <w:r>
        <w:rPr>
          <w:spacing w:val="28"/>
        </w:rPr>
        <w:t xml:space="preserve"> </w:t>
      </w:r>
      <w:r>
        <w:t>и</w:t>
      </w:r>
      <w:r>
        <w:rPr>
          <w:spacing w:val="28"/>
        </w:rPr>
        <w:t xml:space="preserve"> </w:t>
      </w:r>
      <w:r>
        <w:t>формирования</w:t>
      </w:r>
      <w:r>
        <w:rPr>
          <w:spacing w:val="34"/>
        </w:rPr>
        <w:t xml:space="preserve"> </w:t>
      </w:r>
      <w:r>
        <w:t>у</w:t>
      </w:r>
      <w:r>
        <w:rPr>
          <w:spacing w:val="19"/>
        </w:rPr>
        <w:t xml:space="preserve"> </w:t>
      </w:r>
      <w:r>
        <w:t>них</w:t>
      </w:r>
      <w:r>
        <w:rPr>
          <w:spacing w:val="19"/>
        </w:rPr>
        <w:t xml:space="preserve"> </w:t>
      </w:r>
      <w:r>
        <w:t>умений</w:t>
      </w:r>
      <w:r>
        <w:rPr>
          <w:spacing w:val="28"/>
        </w:rPr>
        <w:t xml:space="preserve"> </w:t>
      </w:r>
      <w:r>
        <w:t>и</w:t>
      </w:r>
      <w:r>
        <w:rPr>
          <w:spacing w:val="28"/>
        </w:rPr>
        <w:t xml:space="preserve"> </w:t>
      </w:r>
      <w:r>
        <w:t>навыков</w:t>
      </w:r>
      <w:r>
        <w:rPr>
          <w:spacing w:val="29"/>
        </w:rPr>
        <w:t xml:space="preserve"> </w:t>
      </w:r>
      <w:r>
        <w:t>в</w:t>
      </w:r>
      <w:r>
        <w:rPr>
          <w:spacing w:val="40"/>
        </w:rPr>
        <w:t xml:space="preserve"> </w:t>
      </w:r>
      <w:r>
        <w:t>области</w:t>
      </w:r>
      <w:r>
        <w:rPr>
          <w:spacing w:val="28"/>
        </w:rPr>
        <w:t xml:space="preserve"> </w:t>
      </w:r>
      <w:r>
        <w:t>безопасности</w:t>
      </w:r>
      <w:r>
        <w:rPr>
          <w:spacing w:val="28"/>
        </w:rPr>
        <w:t xml:space="preserve"> </w:t>
      </w:r>
      <w:r>
        <w:t>жизнедеятельности.</w:t>
      </w:r>
    </w:p>
    <w:p w:rsidR="00623054" w:rsidRDefault="004D1B06" w:rsidP="004D1B06">
      <w:pPr>
        <w:pStyle w:val="a3"/>
        <w:tabs>
          <w:tab w:val="left" w:pos="10632"/>
        </w:tabs>
        <w:spacing w:before="2"/>
        <w:ind w:left="738" w:firstLine="0"/>
      </w:pPr>
      <w:r>
        <w:rPr>
          <w:w w:val="105"/>
        </w:rPr>
        <w:t>Программа</w:t>
      </w:r>
      <w:r>
        <w:rPr>
          <w:spacing w:val="-16"/>
          <w:w w:val="105"/>
        </w:rPr>
        <w:t xml:space="preserve"> </w:t>
      </w:r>
      <w:r>
        <w:rPr>
          <w:w w:val="105"/>
        </w:rPr>
        <w:t>ОБЖ</w:t>
      </w:r>
      <w:r>
        <w:rPr>
          <w:spacing w:val="-10"/>
          <w:w w:val="105"/>
        </w:rPr>
        <w:t xml:space="preserve"> </w:t>
      </w:r>
      <w:r>
        <w:rPr>
          <w:spacing w:val="-2"/>
          <w:w w:val="105"/>
        </w:rPr>
        <w:t>обеспечивает:</w:t>
      </w:r>
    </w:p>
    <w:p w:rsidR="00623054" w:rsidRDefault="004D1B06" w:rsidP="004D1B06">
      <w:pPr>
        <w:pStyle w:val="a5"/>
        <w:numPr>
          <w:ilvl w:val="0"/>
          <w:numId w:val="57"/>
        </w:numPr>
        <w:tabs>
          <w:tab w:val="left" w:pos="1024"/>
          <w:tab w:val="left" w:pos="10632"/>
        </w:tabs>
        <w:spacing w:before="9" w:line="254" w:lineRule="auto"/>
        <w:ind w:right="7" w:firstLine="540"/>
        <w:rPr>
          <w:sz w:val="23"/>
        </w:rPr>
      </w:pPr>
      <w:r>
        <w:rPr>
          <w:w w:val="105"/>
          <w:sz w:val="23"/>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23054" w:rsidRDefault="004D1B06" w:rsidP="004D1B06">
      <w:pPr>
        <w:pStyle w:val="a5"/>
        <w:numPr>
          <w:ilvl w:val="0"/>
          <w:numId w:val="57"/>
        </w:numPr>
        <w:tabs>
          <w:tab w:val="left" w:pos="902"/>
          <w:tab w:val="left" w:pos="10632"/>
        </w:tabs>
        <w:spacing w:line="247" w:lineRule="auto"/>
        <w:ind w:right="10" w:firstLine="540"/>
        <w:rPr>
          <w:sz w:val="23"/>
        </w:rPr>
      </w:pPr>
      <w:r>
        <w:rPr>
          <w:w w:val="105"/>
          <w:sz w:val="23"/>
        </w:rPr>
        <w:t xml:space="preserve">прочное усвоение обучающимися основных ключевых понятий, обеспечивающих </w:t>
      </w:r>
      <w:r>
        <w:rPr>
          <w:w w:val="105"/>
          <w:sz w:val="23"/>
        </w:rPr>
        <w:lastRenderedPageBreak/>
        <w:t>преемственность изучения основ комплексной безопасности личности на следующем уровне образования;</w:t>
      </w:r>
    </w:p>
    <w:p w:rsidR="00623054" w:rsidRDefault="004D1B06" w:rsidP="004D1B06">
      <w:pPr>
        <w:pStyle w:val="a5"/>
        <w:numPr>
          <w:ilvl w:val="0"/>
          <w:numId w:val="57"/>
        </w:numPr>
        <w:tabs>
          <w:tab w:val="left" w:pos="952"/>
          <w:tab w:val="left" w:pos="10632"/>
        </w:tabs>
        <w:spacing w:before="3" w:line="247" w:lineRule="auto"/>
        <w:ind w:right="1" w:firstLine="540"/>
        <w:rPr>
          <w:sz w:val="23"/>
        </w:rPr>
      </w:pPr>
      <w:r>
        <w:rPr>
          <w:w w:val="105"/>
          <w:sz w:val="23"/>
        </w:rPr>
        <w:t>возможность выработки и закрепления у обучающихся умений и навыков, необходимых для последующей жизни;</w:t>
      </w:r>
    </w:p>
    <w:p w:rsidR="00623054" w:rsidRDefault="004D1B06" w:rsidP="004D1B06">
      <w:pPr>
        <w:pStyle w:val="a5"/>
        <w:numPr>
          <w:ilvl w:val="0"/>
          <w:numId w:val="57"/>
        </w:numPr>
        <w:tabs>
          <w:tab w:val="left" w:pos="859"/>
          <w:tab w:val="left" w:pos="10632"/>
        </w:tabs>
        <w:spacing w:before="3"/>
        <w:ind w:left="859" w:hanging="121"/>
        <w:rPr>
          <w:sz w:val="23"/>
        </w:rPr>
      </w:pPr>
      <w:r>
        <w:rPr>
          <w:spacing w:val="2"/>
          <w:sz w:val="23"/>
        </w:rPr>
        <w:t>выработку</w:t>
      </w:r>
      <w:r>
        <w:rPr>
          <w:spacing w:val="20"/>
          <w:sz w:val="23"/>
        </w:rPr>
        <w:t xml:space="preserve"> </w:t>
      </w:r>
      <w:r>
        <w:rPr>
          <w:spacing w:val="2"/>
          <w:sz w:val="23"/>
        </w:rPr>
        <w:t>практико-ориентированных</w:t>
      </w:r>
      <w:r>
        <w:rPr>
          <w:spacing w:val="21"/>
          <w:sz w:val="23"/>
        </w:rPr>
        <w:t xml:space="preserve"> </w:t>
      </w:r>
      <w:r>
        <w:rPr>
          <w:spacing w:val="2"/>
          <w:sz w:val="23"/>
        </w:rPr>
        <w:t>компетенций,</w:t>
      </w:r>
      <w:r>
        <w:rPr>
          <w:spacing w:val="35"/>
          <w:sz w:val="23"/>
        </w:rPr>
        <w:t xml:space="preserve"> </w:t>
      </w:r>
      <w:r>
        <w:rPr>
          <w:spacing w:val="2"/>
          <w:sz w:val="23"/>
        </w:rPr>
        <w:t>соответствующих</w:t>
      </w:r>
      <w:r>
        <w:rPr>
          <w:spacing w:val="21"/>
          <w:sz w:val="23"/>
        </w:rPr>
        <w:t xml:space="preserve"> </w:t>
      </w:r>
      <w:r>
        <w:rPr>
          <w:spacing w:val="2"/>
          <w:sz w:val="23"/>
        </w:rPr>
        <w:t>потребностям</w:t>
      </w:r>
      <w:r>
        <w:rPr>
          <w:spacing w:val="39"/>
          <w:sz w:val="23"/>
        </w:rPr>
        <w:t xml:space="preserve"> </w:t>
      </w:r>
      <w:r>
        <w:rPr>
          <w:spacing w:val="-2"/>
          <w:sz w:val="23"/>
        </w:rPr>
        <w:t>современности;</w:t>
      </w:r>
    </w:p>
    <w:p w:rsidR="00623054" w:rsidRDefault="004D1B06" w:rsidP="004D1B06">
      <w:pPr>
        <w:pStyle w:val="a5"/>
        <w:numPr>
          <w:ilvl w:val="0"/>
          <w:numId w:val="57"/>
        </w:numPr>
        <w:tabs>
          <w:tab w:val="left" w:pos="973"/>
          <w:tab w:val="left" w:pos="10632"/>
        </w:tabs>
        <w:spacing w:before="17" w:line="247" w:lineRule="auto"/>
        <w:ind w:right="16" w:firstLine="540"/>
        <w:rPr>
          <w:sz w:val="23"/>
        </w:rPr>
      </w:pPr>
      <w:r>
        <w:rPr>
          <w:w w:val="105"/>
          <w:sz w:val="23"/>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23054" w:rsidRDefault="004D1B06" w:rsidP="004D1B06">
      <w:pPr>
        <w:pStyle w:val="a3"/>
        <w:tabs>
          <w:tab w:val="left" w:pos="10632"/>
        </w:tabs>
        <w:spacing w:before="2"/>
        <w:ind w:left="738" w:firstLine="0"/>
      </w:pPr>
      <w:r>
        <w:rPr>
          <w:w w:val="105"/>
        </w:rPr>
        <w:t>В</w:t>
      </w:r>
      <w:r>
        <w:rPr>
          <w:spacing w:val="4"/>
          <w:w w:val="105"/>
        </w:rPr>
        <w:t xml:space="preserve"> </w:t>
      </w:r>
      <w:r>
        <w:rPr>
          <w:w w:val="105"/>
        </w:rPr>
        <w:t>программе</w:t>
      </w:r>
      <w:r>
        <w:rPr>
          <w:spacing w:val="8"/>
          <w:w w:val="105"/>
        </w:rPr>
        <w:t xml:space="preserve"> </w:t>
      </w:r>
      <w:r>
        <w:rPr>
          <w:w w:val="105"/>
        </w:rPr>
        <w:t>ОБЖ</w:t>
      </w:r>
      <w:r>
        <w:rPr>
          <w:spacing w:val="7"/>
          <w:w w:val="105"/>
        </w:rPr>
        <w:t xml:space="preserve"> </w:t>
      </w:r>
      <w:r>
        <w:rPr>
          <w:w w:val="105"/>
        </w:rPr>
        <w:t>содержание</w:t>
      </w:r>
      <w:r>
        <w:rPr>
          <w:spacing w:val="1"/>
          <w:w w:val="105"/>
        </w:rPr>
        <w:t xml:space="preserve"> </w:t>
      </w:r>
      <w:r>
        <w:rPr>
          <w:w w:val="105"/>
        </w:rPr>
        <w:t>учебного</w:t>
      </w:r>
      <w:r>
        <w:rPr>
          <w:spacing w:val="2"/>
          <w:w w:val="105"/>
        </w:rPr>
        <w:t xml:space="preserve"> </w:t>
      </w:r>
      <w:r>
        <w:rPr>
          <w:w w:val="105"/>
        </w:rPr>
        <w:t>предмета</w:t>
      </w:r>
      <w:r>
        <w:rPr>
          <w:spacing w:val="6"/>
          <w:w w:val="105"/>
        </w:rPr>
        <w:t xml:space="preserve"> </w:t>
      </w:r>
      <w:r>
        <w:rPr>
          <w:w w:val="105"/>
        </w:rPr>
        <w:t>ОБЖ</w:t>
      </w:r>
      <w:r>
        <w:rPr>
          <w:spacing w:val="13"/>
          <w:w w:val="105"/>
        </w:rPr>
        <w:t xml:space="preserve"> </w:t>
      </w:r>
      <w:r>
        <w:rPr>
          <w:w w:val="105"/>
        </w:rPr>
        <w:t>структурно</w:t>
      </w:r>
      <w:r>
        <w:rPr>
          <w:spacing w:val="2"/>
          <w:w w:val="105"/>
        </w:rPr>
        <w:t xml:space="preserve"> </w:t>
      </w:r>
      <w:r>
        <w:rPr>
          <w:w w:val="105"/>
        </w:rPr>
        <w:t>представлено</w:t>
      </w:r>
      <w:r>
        <w:rPr>
          <w:spacing w:val="2"/>
          <w:w w:val="105"/>
        </w:rPr>
        <w:t xml:space="preserve"> </w:t>
      </w:r>
      <w:r>
        <w:rPr>
          <w:w w:val="105"/>
        </w:rPr>
        <w:t>десятью</w:t>
      </w:r>
      <w:r>
        <w:rPr>
          <w:spacing w:val="6"/>
          <w:w w:val="105"/>
        </w:rPr>
        <w:t xml:space="preserve"> </w:t>
      </w:r>
      <w:r>
        <w:rPr>
          <w:spacing w:val="-2"/>
          <w:w w:val="105"/>
        </w:rPr>
        <w:t>модулями</w:t>
      </w:r>
    </w:p>
    <w:p w:rsidR="00623054" w:rsidRDefault="004D1B06" w:rsidP="004D1B06">
      <w:pPr>
        <w:pStyle w:val="a3"/>
        <w:tabs>
          <w:tab w:val="left" w:pos="10632"/>
        </w:tabs>
        <w:spacing w:before="77" w:line="254" w:lineRule="auto"/>
        <w:ind w:firstLine="0"/>
        <w:jc w:val="left"/>
      </w:pPr>
      <w:r>
        <w:rPr>
          <w:w w:val="105"/>
        </w:rPr>
        <w:t>(тематическими</w:t>
      </w:r>
      <w:r>
        <w:rPr>
          <w:spacing w:val="40"/>
          <w:w w:val="105"/>
        </w:rPr>
        <w:t xml:space="preserve"> </w:t>
      </w:r>
      <w:r>
        <w:rPr>
          <w:w w:val="105"/>
        </w:rPr>
        <w:t>линиями),</w:t>
      </w:r>
      <w:r>
        <w:rPr>
          <w:spacing w:val="40"/>
          <w:w w:val="105"/>
        </w:rPr>
        <w:t xml:space="preserve"> </w:t>
      </w:r>
      <w:r>
        <w:rPr>
          <w:w w:val="105"/>
        </w:rPr>
        <w:t>обеспечивающими</w:t>
      </w:r>
      <w:r>
        <w:rPr>
          <w:spacing w:val="40"/>
          <w:w w:val="105"/>
        </w:rPr>
        <w:t xml:space="preserve"> </w:t>
      </w:r>
      <w:r>
        <w:rPr>
          <w:w w:val="105"/>
        </w:rPr>
        <w:t>непрерывность</w:t>
      </w:r>
      <w:r>
        <w:rPr>
          <w:spacing w:val="40"/>
          <w:w w:val="105"/>
        </w:rPr>
        <w:t xml:space="preserve"> </w:t>
      </w:r>
      <w:r>
        <w:rPr>
          <w:w w:val="105"/>
        </w:rPr>
        <w:t>изучения</w:t>
      </w:r>
      <w:r>
        <w:rPr>
          <w:spacing w:val="40"/>
          <w:w w:val="105"/>
        </w:rPr>
        <w:t xml:space="preserve"> </w:t>
      </w:r>
      <w:r>
        <w:rPr>
          <w:w w:val="105"/>
        </w:rPr>
        <w:t>предмета</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t>основного общего образования и преемственность учебного</w:t>
      </w:r>
      <w:r>
        <w:rPr>
          <w:spacing w:val="-2"/>
          <w:w w:val="105"/>
        </w:rPr>
        <w:t xml:space="preserve"> </w:t>
      </w:r>
      <w:r>
        <w:rPr>
          <w:w w:val="105"/>
        </w:rPr>
        <w:t>процесса на уровне среднего общего образования:</w:t>
      </w:r>
    </w:p>
    <w:p w:rsidR="00623054" w:rsidRDefault="004D1B06" w:rsidP="004D1B06">
      <w:pPr>
        <w:pStyle w:val="a3"/>
        <w:tabs>
          <w:tab w:val="left" w:pos="10632"/>
        </w:tabs>
        <w:spacing w:line="247" w:lineRule="auto"/>
        <w:ind w:left="738" w:right="1551" w:firstLine="0"/>
        <w:jc w:val="left"/>
      </w:pPr>
      <w:r>
        <w:rPr>
          <w:w w:val="105"/>
        </w:rPr>
        <w:t>модуль</w:t>
      </w:r>
      <w:r>
        <w:rPr>
          <w:spacing w:val="-16"/>
          <w:w w:val="105"/>
        </w:rPr>
        <w:t xml:space="preserve"> </w:t>
      </w:r>
      <w:r>
        <w:rPr>
          <w:w w:val="105"/>
        </w:rPr>
        <w:t>N</w:t>
      </w:r>
      <w:r>
        <w:rPr>
          <w:spacing w:val="-15"/>
          <w:w w:val="105"/>
        </w:rPr>
        <w:t xml:space="preserve"> </w:t>
      </w:r>
      <w:r>
        <w:rPr>
          <w:w w:val="105"/>
        </w:rPr>
        <w:t>1</w:t>
      </w:r>
      <w:r>
        <w:rPr>
          <w:spacing w:val="-12"/>
          <w:w w:val="105"/>
        </w:rPr>
        <w:t xml:space="preserve"> </w:t>
      </w:r>
      <w:r>
        <w:rPr>
          <w:w w:val="105"/>
        </w:rPr>
        <w:t>"Культура</w:t>
      </w:r>
      <w:r>
        <w:rPr>
          <w:spacing w:val="-15"/>
          <w:w w:val="105"/>
        </w:rPr>
        <w:t xml:space="preserve"> </w:t>
      </w:r>
      <w:r>
        <w:rPr>
          <w:w w:val="105"/>
        </w:rPr>
        <w:t>безопасности</w:t>
      </w:r>
      <w:r>
        <w:rPr>
          <w:spacing w:val="-16"/>
          <w:w w:val="105"/>
        </w:rPr>
        <w:t xml:space="preserve"> </w:t>
      </w:r>
      <w:r>
        <w:rPr>
          <w:w w:val="105"/>
        </w:rPr>
        <w:t>жизнедеятельности</w:t>
      </w:r>
      <w:r>
        <w:rPr>
          <w:spacing w:val="-15"/>
          <w:w w:val="105"/>
        </w:rPr>
        <w:t xml:space="preserve"> </w:t>
      </w:r>
      <w:r>
        <w:rPr>
          <w:w w:val="105"/>
        </w:rPr>
        <w:t>в</w:t>
      </w:r>
      <w:r>
        <w:rPr>
          <w:spacing w:val="-10"/>
          <w:w w:val="105"/>
        </w:rPr>
        <w:t xml:space="preserve"> </w:t>
      </w:r>
      <w:r>
        <w:rPr>
          <w:w w:val="105"/>
        </w:rPr>
        <w:t>современном</w:t>
      </w:r>
      <w:r>
        <w:rPr>
          <w:spacing w:val="-13"/>
          <w:w w:val="105"/>
        </w:rPr>
        <w:t xml:space="preserve"> </w:t>
      </w:r>
      <w:r>
        <w:rPr>
          <w:w w:val="105"/>
        </w:rPr>
        <w:t>обществе"; модуль N 2 "Безопасность в быту";</w:t>
      </w:r>
    </w:p>
    <w:p w:rsidR="00623054" w:rsidRDefault="004D1B06" w:rsidP="004D1B06">
      <w:pPr>
        <w:pStyle w:val="a3"/>
        <w:tabs>
          <w:tab w:val="left" w:pos="10632"/>
        </w:tabs>
        <w:spacing w:before="4"/>
        <w:ind w:left="738" w:firstLine="0"/>
        <w:jc w:val="left"/>
      </w:pPr>
      <w:r>
        <w:rPr>
          <w:w w:val="105"/>
        </w:rPr>
        <w:t>модуль</w:t>
      </w:r>
      <w:r>
        <w:rPr>
          <w:spacing w:val="-8"/>
          <w:w w:val="105"/>
        </w:rPr>
        <w:t xml:space="preserve"> </w:t>
      </w:r>
      <w:r>
        <w:rPr>
          <w:w w:val="105"/>
        </w:rPr>
        <w:t>N</w:t>
      </w:r>
      <w:r>
        <w:rPr>
          <w:spacing w:val="-12"/>
          <w:w w:val="105"/>
        </w:rPr>
        <w:t xml:space="preserve"> </w:t>
      </w:r>
      <w:r>
        <w:rPr>
          <w:w w:val="105"/>
        </w:rPr>
        <w:t>3</w:t>
      </w:r>
      <w:r>
        <w:rPr>
          <w:spacing w:val="-4"/>
          <w:w w:val="105"/>
        </w:rPr>
        <w:t xml:space="preserve"> </w:t>
      </w:r>
      <w:r>
        <w:rPr>
          <w:w w:val="105"/>
        </w:rPr>
        <w:t>"Безопасность</w:t>
      </w:r>
      <w:r>
        <w:rPr>
          <w:spacing w:val="-13"/>
          <w:w w:val="105"/>
        </w:rPr>
        <w:t xml:space="preserve"> </w:t>
      </w:r>
      <w:r>
        <w:rPr>
          <w:w w:val="105"/>
        </w:rPr>
        <w:t>на</w:t>
      </w:r>
      <w:r>
        <w:rPr>
          <w:spacing w:val="-5"/>
          <w:w w:val="105"/>
        </w:rPr>
        <w:t xml:space="preserve"> </w:t>
      </w:r>
      <w:r>
        <w:rPr>
          <w:spacing w:val="-2"/>
          <w:w w:val="105"/>
        </w:rPr>
        <w:t>транспорте";</w:t>
      </w:r>
    </w:p>
    <w:p w:rsidR="00623054" w:rsidRDefault="004D1B06" w:rsidP="004D1B06">
      <w:pPr>
        <w:pStyle w:val="a3"/>
        <w:tabs>
          <w:tab w:val="left" w:pos="10632"/>
        </w:tabs>
        <w:spacing w:before="9" w:line="249" w:lineRule="auto"/>
        <w:ind w:left="738" w:right="5185" w:firstLine="0"/>
        <w:jc w:val="left"/>
      </w:pPr>
      <w:r>
        <w:rPr>
          <w:w w:val="105"/>
        </w:rPr>
        <w:t>модуль</w:t>
      </w:r>
      <w:r>
        <w:rPr>
          <w:spacing w:val="-14"/>
          <w:w w:val="105"/>
        </w:rPr>
        <w:t xml:space="preserve"> </w:t>
      </w:r>
      <w:r>
        <w:rPr>
          <w:w w:val="105"/>
        </w:rPr>
        <w:t>N</w:t>
      </w:r>
      <w:r>
        <w:rPr>
          <w:spacing w:val="-15"/>
          <w:w w:val="105"/>
        </w:rPr>
        <w:t xml:space="preserve"> </w:t>
      </w:r>
      <w:r>
        <w:rPr>
          <w:w w:val="105"/>
        </w:rPr>
        <w:t>4</w:t>
      </w:r>
      <w:r>
        <w:rPr>
          <w:spacing w:val="-7"/>
          <w:w w:val="105"/>
        </w:rPr>
        <w:t xml:space="preserve"> </w:t>
      </w:r>
      <w:r>
        <w:rPr>
          <w:w w:val="105"/>
        </w:rPr>
        <w:t>"Безопасность</w:t>
      </w:r>
      <w:r>
        <w:rPr>
          <w:spacing w:val="-16"/>
          <w:w w:val="105"/>
        </w:rPr>
        <w:t xml:space="preserve"> </w:t>
      </w:r>
      <w:r>
        <w:rPr>
          <w:w w:val="105"/>
        </w:rPr>
        <w:t>в</w:t>
      </w:r>
      <w:r>
        <w:rPr>
          <w:spacing w:val="-7"/>
          <w:w w:val="105"/>
        </w:rPr>
        <w:t xml:space="preserve"> </w:t>
      </w:r>
      <w:r>
        <w:rPr>
          <w:w w:val="105"/>
        </w:rPr>
        <w:t>общественных</w:t>
      </w:r>
      <w:r>
        <w:rPr>
          <w:spacing w:val="-16"/>
          <w:w w:val="105"/>
        </w:rPr>
        <w:t xml:space="preserve"> </w:t>
      </w:r>
      <w:r>
        <w:rPr>
          <w:w w:val="105"/>
        </w:rPr>
        <w:t>местах"; модуль N 5 "Безопасность в природной среде";</w:t>
      </w:r>
    </w:p>
    <w:p w:rsidR="00623054" w:rsidRDefault="004D1B06" w:rsidP="004D1B06">
      <w:pPr>
        <w:pStyle w:val="a3"/>
        <w:tabs>
          <w:tab w:val="left" w:pos="10632"/>
        </w:tabs>
        <w:spacing w:before="5" w:line="247" w:lineRule="auto"/>
        <w:ind w:left="738" w:right="2529" w:firstLine="0"/>
        <w:jc w:val="left"/>
      </w:pPr>
      <w:r>
        <w:rPr>
          <w:w w:val="105"/>
        </w:rPr>
        <w:t>модуль</w:t>
      </w:r>
      <w:r>
        <w:rPr>
          <w:spacing w:val="-9"/>
          <w:w w:val="105"/>
        </w:rPr>
        <w:t xml:space="preserve"> </w:t>
      </w:r>
      <w:r>
        <w:rPr>
          <w:w w:val="105"/>
        </w:rPr>
        <w:t>N</w:t>
      </w:r>
      <w:r>
        <w:rPr>
          <w:spacing w:val="-13"/>
          <w:w w:val="105"/>
        </w:rPr>
        <w:t xml:space="preserve"> </w:t>
      </w:r>
      <w:r>
        <w:rPr>
          <w:w w:val="105"/>
        </w:rPr>
        <w:t>6</w:t>
      </w:r>
      <w:r>
        <w:rPr>
          <w:spacing w:val="-4"/>
          <w:w w:val="105"/>
        </w:rPr>
        <w:t xml:space="preserve"> </w:t>
      </w:r>
      <w:r>
        <w:rPr>
          <w:w w:val="105"/>
        </w:rPr>
        <w:t>"Здоровье</w:t>
      </w:r>
      <w:r>
        <w:rPr>
          <w:spacing w:val="-16"/>
          <w:w w:val="105"/>
        </w:rPr>
        <w:t xml:space="preserve"> </w:t>
      </w:r>
      <w:r>
        <w:rPr>
          <w:w w:val="105"/>
        </w:rPr>
        <w:t>и</w:t>
      </w:r>
      <w:r>
        <w:rPr>
          <w:spacing w:val="-4"/>
          <w:w w:val="105"/>
        </w:rPr>
        <w:t xml:space="preserve"> </w:t>
      </w:r>
      <w:r>
        <w:rPr>
          <w:w w:val="105"/>
        </w:rPr>
        <w:t>как</w:t>
      </w:r>
      <w:r>
        <w:rPr>
          <w:spacing w:val="-7"/>
          <w:w w:val="105"/>
        </w:rPr>
        <w:t xml:space="preserve"> </w:t>
      </w:r>
      <w:r>
        <w:rPr>
          <w:w w:val="105"/>
        </w:rPr>
        <w:t>его</w:t>
      </w:r>
      <w:r>
        <w:rPr>
          <w:spacing w:val="-10"/>
          <w:w w:val="105"/>
        </w:rPr>
        <w:t xml:space="preserve"> </w:t>
      </w:r>
      <w:r>
        <w:rPr>
          <w:w w:val="105"/>
        </w:rPr>
        <w:t>сохранить.</w:t>
      </w:r>
      <w:r>
        <w:rPr>
          <w:spacing w:val="-14"/>
          <w:w w:val="105"/>
        </w:rPr>
        <w:t xml:space="preserve"> </w:t>
      </w:r>
      <w:r>
        <w:rPr>
          <w:w w:val="105"/>
        </w:rPr>
        <w:t>Основы</w:t>
      </w:r>
      <w:r>
        <w:rPr>
          <w:spacing w:val="-14"/>
          <w:w w:val="105"/>
        </w:rPr>
        <w:t xml:space="preserve"> </w:t>
      </w:r>
      <w:r>
        <w:rPr>
          <w:w w:val="105"/>
        </w:rPr>
        <w:t>медицинских</w:t>
      </w:r>
      <w:r>
        <w:rPr>
          <w:spacing w:val="-16"/>
          <w:w w:val="105"/>
        </w:rPr>
        <w:t xml:space="preserve"> </w:t>
      </w:r>
      <w:r>
        <w:rPr>
          <w:w w:val="105"/>
        </w:rPr>
        <w:t>знаний"; модуль N 7 "Безопасность в социуме";</w:t>
      </w:r>
    </w:p>
    <w:p w:rsidR="00623054" w:rsidRDefault="004D1B06" w:rsidP="004D1B06">
      <w:pPr>
        <w:pStyle w:val="a3"/>
        <w:tabs>
          <w:tab w:val="left" w:pos="10632"/>
        </w:tabs>
        <w:spacing w:before="2" w:line="254" w:lineRule="auto"/>
        <w:ind w:left="738" w:right="3656" w:firstLine="0"/>
        <w:jc w:val="left"/>
      </w:pPr>
      <w:r>
        <w:rPr>
          <w:w w:val="105"/>
        </w:rPr>
        <w:t>модуль N 8 "Безопасность в информационном пространстве"; модуль</w:t>
      </w:r>
      <w:r>
        <w:rPr>
          <w:spacing w:val="-15"/>
          <w:w w:val="105"/>
        </w:rPr>
        <w:t xml:space="preserve"> </w:t>
      </w:r>
      <w:r>
        <w:rPr>
          <w:w w:val="105"/>
        </w:rPr>
        <w:t>N</w:t>
      </w:r>
      <w:r>
        <w:rPr>
          <w:spacing w:val="-15"/>
          <w:w w:val="105"/>
        </w:rPr>
        <w:t xml:space="preserve"> </w:t>
      </w:r>
      <w:r>
        <w:rPr>
          <w:w w:val="105"/>
        </w:rPr>
        <w:t>9</w:t>
      </w:r>
      <w:r>
        <w:rPr>
          <w:spacing w:val="-7"/>
          <w:w w:val="105"/>
        </w:rPr>
        <w:t xml:space="preserve"> </w:t>
      </w:r>
      <w:r>
        <w:rPr>
          <w:w w:val="105"/>
        </w:rPr>
        <w:t>"Основы</w:t>
      </w:r>
      <w:r>
        <w:rPr>
          <w:spacing w:val="-16"/>
          <w:w w:val="105"/>
        </w:rPr>
        <w:t xml:space="preserve"> </w:t>
      </w:r>
      <w:r>
        <w:rPr>
          <w:w w:val="105"/>
        </w:rPr>
        <w:t>противодействия</w:t>
      </w:r>
      <w:r>
        <w:rPr>
          <w:spacing w:val="-11"/>
          <w:w w:val="105"/>
        </w:rPr>
        <w:t xml:space="preserve"> </w:t>
      </w:r>
      <w:r>
        <w:rPr>
          <w:w w:val="105"/>
        </w:rPr>
        <w:t>экстремизму</w:t>
      </w:r>
      <w:r>
        <w:rPr>
          <w:spacing w:val="-16"/>
          <w:w w:val="105"/>
        </w:rPr>
        <w:t xml:space="preserve"> </w:t>
      </w:r>
      <w:r>
        <w:rPr>
          <w:w w:val="105"/>
        </w:rPr>
        <w:t>и</w:t>
      </w:r>
      <w:r>
        <w:rPr>
          <w:spacing w:val="-7"/>
          <w:w w:val="105"/>
        </w:rPr>
        <w:t xml:space="preserve"> </w:t>
      </w:r>
      <w:r>
        <w:rPr>
          <w:w w:val="105"/>
        </w:rPr>
        <w:t>терроризму";</w:t>
      </w:r>
    </w:p>
    <w:p w:rsidR="00623054" w:rsidRDefault="004D1B06" w:rsidP="004D1B06">
      <w:pPr>
        <w:pStyle w:val="a3"/>
        <w:tabs>
          <w:tab w:val="left" w:pos="10632"/>
        </w:tabs>
        <w:spacing w:line="247" w:lineRule="auto"/>
        <w:ind w:right="16" w:firstLine="540"/>
      </w:pPr>
      <w:r>
        <w:rPr>
          <w:w w:val="105"/>
        </w:rPr>
        <w:t>модуль</w:t>
      </w:r>
      <w:r>
        <w:rPr>
          <w:spacing w:val="-8"/>
          <w:w w:val="105"/>
        </w:rPr>
        <w:t xml:space="preserve"> </w:t>
      </w:r>
      <w:r>
        <w:rPr>
          <w:w w:val="105"/>
        </w:rPr>
        <w:t>N</w:t>
      </w:r>
      <w:r>
        <w:rPr>
          <w:spacing w:val="-6"/>
          <w:w w:val="105"/>
        </w:rPr>
        <w:t xml:space="preserve"> </w:t>
      </w:r>
      <w:r>
        <w:rPr>
          <w:w w:val="105"/>
        </w:rPr>
        <w:t>10</w:t>
      </w:r>
      <w:r>
        <w:rPr>
          <w:spacing w:val="-5"/>
          <w:w w:val="105"/>
        </w:rPr>
        <w:t xml:space="preserve"> </w:t>
      </w:r>
      <w:r>
        <w:rPr>
          <w:w w:val="105"/>
        </w:rPr>
        <w:t>"Взаимодействие</w:t>
      </w:r>
      <w:r>
        <w:rPr>
          <w:spacing w:val="-6"/>
          <w:w w:val="105"/>
        </w:rPr>
        <w:t xml:space="preserve"> </w:t>
      </w:r>
      <w:r>
        <w:rPr>
          <w:w w:val="105"/>
        </w:rPr>
        <w:t>личности,</w:t>
      </w:r>
      <w:r>
        <w:rPr>
          <w:spacing w:val="-9"/>
          <w:w w:val="105"/>
        </w:rPr>
        <w:t xml:space="preserve"> </w:t>
      </w:r>
      <w:r>
        <w:rPr>
          <w:w w:val="105"/>
        </w:rPr>
        <w:t>общества</w:t>
      </w:r>
      <w:r>
        <w:rPr>
          <w:spacing w:val="-6"/>
          <w:w w:val="105"/>
        </w:rPr>
        <w:t xml:space="preserve"> </w:t>
      </w:r>
      <w:r>
        <w:rPr>
          <w:w w:val="105"/>
        </w:rPr>
        <w:t>и</w:t>
      </w:r>
      <w:r>
        <w:rPr>
          <w:spacing w:val="-6"/>
          <w:w w:val="105"/>
        </w:rPr>
        <w:t xml:space="preserve"> </w:t>
      </w:r>
      <w:r>
        <w:rPr>
          <w:w w:val="105"/>
        </w:rPr>
        <w:t>государства</w:t>
      </w:r>
      <w:r>
        <w:rPr>
          <w:spacing w:val="-6"/>
          <w:w w:val="105"/>
        </w:rPr>
        <w:t xml:space="preserve"> </w:t>
      </w:r>
      <w:r>
        <w:rPr>
          <w:w w:val="105"/>
        </w:rPr>
        <w:t>в</w:t>
      </w:r>
      <w:r>
        <w:rPr>
          <w:spacing w:val="-6"/>
          <w:w w:val="105"/>
        </w:rPr>
        <w:t xml:space="preserve"> </w:t>
      </w:r>
      <w:r>
        <w:rPr>
          <w:w w:val="105"/>
        </w:rPr>
        <w:t>обеспечении</w:t>
      </w:r>
      <w:r>
        <w:rPr>
          <w:spacing w:val="-6"/>
          <w:w w:val="105"/>
        </w:rPr>
        <w:t xml:space="preserve"> </w:t>
      </w:r>
      <w:r>
        <w:rPr>
          <w:w w:val="105"/>
        </w:rPr>
        <w:t>безопасности</w:t>
      </w:r>
      <w:r>
        <w:rPr>
          <w:spacing w:val="-6"/>
          <w:w w:val="105"/>
        </w:rPr>
        <w:t xml:space="preserve"> </w:t>
      </w:r>
      <w:r>
        <w:rPr>
          <w:w w:val="105"/>
        </w:rPr>
        <w:t>жизни</w:t>
      </w:r>
      <w:r>
        <w:rPr>
          <w:spacing w:val="-6"/>
          <w:w w:val="105"/>
        </w:rPr>
        <w:t xml:space="preserve"> </w:t>
      </w:r>
      <w:r>
        <w:rPr>
          <w:w w:val="105"/>
        </w:rPr>
        <w:t>и здоровья населения".</w:t>
      </w:r>
    </w:p>
    <w:p w:rsidR="00623054" w:rsidRDefault="004D1B06" w:rsidP="004D1B06">
      <w:pPr>
        <w:pStyle w:val="a3"/>
        <w:tabs>
          <w:tab w:val="left" w:pos="10632"/>
        </w:tabs>
        <w:spacing w:before="4" w:line="249" w:lineRule="auto"/>
        <w:ind w:right="-15" w:firstLine="540"/>
      </w:pPr>
      <w:r>
        <w:rPr>
          <w:w w:val="105"/>
        </w:rPr>
        <w:t xml:space="preserve">В целях обеспечения системного подхода в изучении учебного предмета ОБЖ на уровне основного </w:t>
      </w:r>
      <w:r>
        <w:t xml:space="preserve">общего образования Программа ОБЖ предполагает внедрение универсальной структурно-логической схемы </w:t>
      </w:r>
      <w:r>
        <w:rPr>
          <w:w w:val="105"/>
        </w:rPr>
        <w:t>изучения</w:t>
      </w:r>
      <w:r>
        <w:rPr>
          <w:spacing w:val="-1"/>
          <w:w w:val="105"/>
        </w:rPr>
        <w:t xml:space="preserve"> </w:t>
      </w:r>
      <w:r>
        <w:rPr>
          <w:w w:val="105"/>
        </w:rPr>
        <w:t>учебных</w:t>
      </w:r>
      <w:r>
        <w:rPr>
          <w:spacing w:val="-8"/>
          <w:w w:val="105"/>
        </w:rPr>
        <w:t xml:space="preserve"> </w:t>
      </w:r>
      <w:r>
        <w:rPr>
          <w:w w:val="105"/>
        </w:rPr>
        <w:t>модулей</w:t>
      </w:r>
      <w:r>
        <w:rPr>
          <w:spacing w:val="-3"/>
          <w:w w:val="105"/>
        </w:rPr>
        <w:t xml:space="preserve"> </w:t>
      </w:r>
      <w:r>
        <w:rPr>
          <w:w w:val="105"/>
        </w:rPr>
        <w:t>(тематических</w:t>
      </w:r>
      <w:r>
        <w:rPr>
          <w:spacing w:val="-2"/>
          <w:w w:val="105"/>
        </w:rPr>
        <w:t xml:space="preserve"> </w:t>
      </w:r>
      <w:r>
        <w:rPr>
          <w:w w:val="105"/>
        </w:rPr>
        <w:t>линий)</w:t>
      </w:r>
      <w:r>
        <w:rPr>
          <w:spacing w:val="-5"/>
          <w:w w:val="105"/>
        </w:rPr>
        <w:t xml:space="preserve"> </w:t>
      </w:r>
      <w:r>
        <w:rPr>
          <w:w w:val="105"/>
        </w:rPr>
        <w:t>в</w:t>
      </w:r>
      <w:r>
        <w:rPr>
          <w:spacing w:val="-3"/>
          <w:w w:val="105"/>
        </w:rPr>
        <w:t xml:space="preserve"> </w:t>
      </w:r>
      <w:r>
        <w:rPr>
          <w:w w:val="105"/>
        </w:rPr>
        <w:t>парадигме</w:t>
      </w:r>
      <w:r>
        <w:rPr>
          <w:spacing w:val="-9"/>
          <w:w w:val="105"/>
        </w:rPr>
        <w:t xml:space="preserve"> </w:t>
      </w:r>
      <w:r>
        <w:rPr>
          <w:w w:val="105"/>
        </w:rPr>
        <w:t>безопасной</w:t>
      </w:r>
      <w:r>
        <w:rPr>
          <w:spacing w:val="-3"/>
          <w:w w:val="105"/>
        </w:rPr>
        <w:t xml:space="preserve"> </w:t>
      </w:r>
      <w:r>
        <w:rPr>
          <w:w w:val="105"/>
        </w:rPr>
        <w:t>жизнедеятельности: "предвидеть опасность, по возможности ее избегать, при необходимости действовать".</w:t>
      </w:r>
    </w:p>
    <w:p w:rsidR="00623054" w:rsidRDefault="004D1B06" w:rsidP="004D1B06">
      <w:pPr>
        <w:pStyle w:val="a3"/>
        <w:tabs>
          <w:tab w:val="left" w:pos="10632"/>
        </w:tabs>
        <w:spacing w:before="2"/>
        <w:ind w:left="738" w:firstLine="0"/>
        <w:jc w:val="left"/>
      </w:pPr>
      <w:r>
        <w:t>Учебный</w:t>
      </w:r>
      <w:r>
        <w:rPr>
          <w:spacing w:val="40"/>
        </w:rPr>
        <w:t xml:space="preserve"> </w:t>
      </w:r>
      <w:r>
        <w:t>материал</w:t>
      </w:r>
      <w:r>
        <w:rPr>
          <w:spacing w:val="31"/>
        </w:rPr>
        <w:t xml:space="preserve"> </w:t>
      </w:r>
      <w:r>
        <w:t>систематизирован</w:t>
      </w:r>
      <w:r>
        <w:rPr>
          <w:spacing w:val="30"/>
        </w:rPr>
        <w:t xml:space="preserve"> </w:t>
      </w:r>
      <w:r>
        <w:t>по</w:t>
      </w:r>
      <w:r>
        <w:rPr>
          <w:spacing w:val="31"/>
        </w:rPr>
        <w:t xml:space="preserve"> </w:t>
      </w:r>
      <w:r>
        <w:t>сферам</w:t>
      </w:r>
      <w:r>
        <w:rPr>
          <w:spacing w:val="27"/>
        </w:rPr>
        <w:t xml:space="preserve"> </w:t>
      </w:r>
      <w:r>
        <w:t>возможных</w:t>
      </w:r>
      <w:r>
        <w:rPr>
          <w:spacing w:val="32"/>
        </w:rPr>
        <w:t xml:space="preserve"> </w:t>
      </w:r>
      <w:r>
        <w:t>проявлений</w:t>
      </w:r>
      <w:r>
        <w:rPr>
          <w:spacing w:val="30"/>
        </w:rPr>
        <w:t xml:space="preserve"> </w:t>
      </w:r>
      <w:r>
        <w:t>рисков</w:t>
      </w:r>
      <w:r>
        <w:rPr>
          <w:spacing w:val="30"/>
        </w:rPr>
        <w:t xml:space="preserve"> </w:t>
      </w:r>
      <w:r>
        <w:t>и</w:t>
      </w:r>
      <w:r>
        <w:rPr>
          <w:spacing w:val="40"/>
        </w:rPr>
        <w:t xml:space="preserve"> </w:t>
      </w:r>
      <w:r>
        <w:rPr>
          <w:spacing w:val="-2"/>
        </w:rPr>
        <w:t>опасностей:</w:t>
      </w:r>
    </w:p>
    <w:p w:rsidR="00623054" w:rsidRDefault="004D1B06" w:rsidP="004D1B06">
      <w:pPr>
        <w:pStyle w:val="a5"/>
        <w:numPr>
          <w:ilvl w:val="0"/>
          <w:numId w:val="57"/>
        </w:numPr>
        <w:tabs>
          <w:tab w:val="left" w:pos="866"/>
          <w:tab w:val="left" w:pos="10632"/>
        </w:tabs>
        <w:spacing w:before="10"/>
        <w:ind w:left="866" w:hanging="128"/>
        <w:jc w:val="left"/>
        <w:rPr>
          <w:sz w:val="23"/>
        </w:rPr>
      </w:pPr>
      <w:r>
        <w:rPr>
          <w:w w:val="105"/>
          <w:sz w:val="23"/>
        </w:rPr>
        <w:t>помещения</w:t>
      </w:r>
      <w:r>
        <w:rPr>
          <w:spacing w:val="-12"/>
          <w:w w:val="105"/>
          <w:sz w:val="23"/>
        </w:rPr>
        <w:t xml:space="preserve"> </w:t>
      </w:r>
      <w:r>
        <w:rPr>
          <w:w w:val="105"/>
          <w:sz w:val="23"/>
        </w:rPr>
        <w:t>и</w:t>
      </w:r>
      <w:r>
        <w:rPr>
          <w:spacing w:val="-12"/>
          <w:w w:val="105"/>
          <w:sz w:val="23"/>
        </w:rPr>
        <w:t xml:space="preserve"> </w:t>
      </w:r>
      <w:r>
        <w:rPr>
          <w:w w:val="105"/>
          <w:sz w:val="23"/>
        </w:rPr>
        <w:t>бытовые</w:t>
      </w:r>
      <w:r>
        <w:rPr>
          <w:spacing w:val="-12"/>
          <w:w w:val="105"/>
          <w:sz w:val="23"/>
        </w:rPr>
        <w:t xml:space="preserve"> </w:t>
      </w:r>
      <w:r>
        <w:rPr>
          <w:w w:val="105"/>
          <w:sz w:val="23"/>
        </w:rPr>
        <w:t>условия;</w:t>
      </w:r>
      <w:r>
        <w:rPr>
          <w:spacing w:val="-9"/>
          <w:w w:val="105"/>
          <w:sz w:val="23"/>
        </w:rPr>
        <w:t xml:space="preserve"> </w:t>
      </w:r>
      <w:r>
        <w:rPr>
          <w:w w:val="105"/>
          <w:sz w:val="23"/>
        </w:rPr>
        <w:t>улица</w:t>
      </w:r>
      <w:r>
        <w:rPr>
          <w:spacing w:val="-12"/>
          <w:w w:val="105"/>
          <w:sz w:val="23"/>
        </w:rPr>
        <w:t xml:space="preserve"> </w:t>
      </w:r>
      <w:r>
        <w:rPr>
          <w:w w:val="105"/>
          <w:sz w:val="23"/>
        </w:rPr>
        <w:t>и</w:t>
      </w:r>
      <w:r>
        <w:rPr>
          <w:spacing w:val="-6"/>
          <w:w w:val="105"/>
          <w:sz w:val="23"/>
        </w:rPr>
        <w:t xml:space="preserve"> </w:t>
      </w:r>
      <w:r>
        <w:rPr>
          <w:w w:val="105"/>
          <w:sz w:val="23"/>
        </w:rPr>
        <w:t>общественные</w:t>
      </w:r>
      <w:r>
        <w:rPr>
          <w:spacing w:val="-15"/>
          <w:w w:val="105"/>
          <w:sz w:val="23"/>
        </w:rPr>
        <w:t xml:space="preserve"> </w:t>
      </w:r>
      <w:r>
        <w:rPr>
          <w:spacing w:val="-2"/>
          <w:w w:val="105"/>
          <w:sz w:val="23"/>
        </w:rPr>
        <w:t>места;</w:t>
      </w:r>
    </w:p>
    <w:p w:rsidR="00623054" w:rsidRDefault="004D1B06" w:rsidP="004D1B06">
      <w:pPr>
        <w:pStyle w:val="a5"/>
        <w:numPr>
          <w:ilvl w:val="0"/>
          <w:numId w:val="57"/>
        </w:numPr>
        <w:tabs>
          <w:tab w:val="left" w:pos="866"/>
          <w:tab w:val="left" w:pos="10632"/>
        </w:tabs>
        <w:spacing w:before="16"/>
        <w:ind w:left="866" w:hanging="128"/>
        <w:jc w:val="left"/>
        <w:rPr>
          <w:sz w:val="23"/>
        </w:rPr>
      </w:pPr>
      <w:r>
        <w:rPr>
          <w:w w:val="105"/>
          <w:sz w:val="23"/>
        </w:rPr>
        <w:t>природные</w:t>
      </w:r>
      <w:r>
        <w:rPr>
          <w:spacing w:val="-14"/>
          <w:w w:val="105"/>
          <w:sz w:val="23"/>
        </w:rPr>
        <w:t xml:space="preserve"> </w:t>
      </w:r>
      <w:r>
        <w:rPr>
          <w:w w:val="105"/>
          <w:sz w:val="23"/>
        </w:rPr>
        <w:t>условия;</w:t>
      </w:r>
      <w:r>
        <w:rPr>
          <w:spacing w:val="-11"/>
          <w:w w:val="105"/>
          <w:sz w:val="23"/>
        </w:rPr>
        <w:t xml:space="preserve"> </w:t>
      </w:r>
      <w:r>
        <w:rPr>
          <w:w w:val="105"/>
          <w:sz w:val="23"/>
        </w:rPr>
        <w:t>коммуникационные</w:t>
      </w:r>
      <w:r>
        <w:rPr>
          <w:spacing w:val="-12"/>
          <w:w w:val="105"/>
          <w:sz w:val="23"/>
        </w:rPr>
        <w:t xml:space="preserve"> </w:t>
      </w:r>
      <w:r>
        <w:rPr>
          <w:w w:val="105"/>
          <w:sz w:val="23"/>
        </w:rPr>
        <w:t>связи</w:t>
      </w:r>
      <w:r>
        <w:rPr>
          <w:spacing w:val="-14"/>
          <w:w w:val="105"/>
          <w:sz w:val="23"/>
        </w:rPr>
        <w:t xml:space="preserve"> </w:t>
      </w:r>
      <w:r>
        <w:rPr>
          <w:w w:val="105"/>
          <w:sz w:val="23"/>
        </w:rPr>
        <w:t>и</w:t>
      </w:r>
      <w:r>
        <w:rPr>
          <w:spacing w:val="-13"/>
          <w:w w:val="105"/>
          <w:sz w:val="23"/>
        </w:rPr>
        <w:t xml:space="preserve"> </w:t>
      </w:r>
      <w:r>
        <w:rPr>
          <w:w w:val="105"/>
          <w:sz w:val="23"/>
        </w:rPr>
        <w:t>каналы;</w:t>
      </w:r>
      <w:r>
        <w:rPr>
          <w:spacing w:val="-10"/>
          <w:w w:val="105"/>
          <w:sz w:val="23"/>
        </w:rPr>
        <w:t xml:space="preserve"> </w:t>
      </w:r>
      <w:r>
        <w:rPr>
          <w:w w:val="105"/>
          <w:sz w:val="23"/>
        </w:rPr>
        <w:t>объекты</w:t>
      </w:r>
      <w:r>
        <w:rPr>
          <w:spacing w:val="-15"/>
          <w:w w:val="105"/>
          <w:sz w:val="23"/>
        </w:rPr>
        <w:t xml:space="preserve"> </w:t>
      </w:r>
      <w:r>
        <w:rPr>
          <w:w w:val="105"/>
          <w:sz w:val="23"/>
        </w:rPr>
        <w:t>и</w:t>
      </w:r>
      <w:r>
        <w:rPr>
          <w:spacing w:val="-7"/>
          <w:w w:val="105"/>
          <w:sz w:val="23"/>
        </w:rPr>
        <w:t xml:space="preserve"> </w:t>
      </w:r>
      <w:r>
        <w:rPr>
          <w:w w:val="105"/>
          <w:sz w:val="23"/>
        </w:rPr>
        <w:t>учреждения</w:t>
      </w:r>
      <w:r>
        <w:rPr>
          <w:spacing w:val="-11"/>
          <w:w w:val="105"/>
          <w:sz w:val="23"/>
        </w:rPr>
        <w:t xml:space="preserve"> </w:t>
      </w:r>
      <w:r>
        <w:rPr>
          <w:w w:val="105"/>
          <w:sz w:val="23"/>
        </w:rPr>
        <w:t>культуры</w:t>
      </w:r>
      <w:r>
        <w:rPr>
          <w:spacing w:val="-10"/>
          <w:w w:val="105"/>
          <w:sz w:val="23"/>
        </w:rPr>
        <w:t xml:space="preserve"> </w:t>
      </w:r>
      <w:r>
        <w:rPr>
          <w:w w:val="105"/>
          <w:sz w:val="23"/>
        </w:rPr>
        <w:t>и</w:t>
      </w:r>
      <w:r>
        <w:rPr>
          <w:spacing w:val="-13"/>
          <w:w w:val="105"/>
          <w:sz w:val="23"/>
        </w:rPr>
        <w:t xml:space="preserve"> </w:t>
      </w:r>
      <w:r>
        <w:rPr>
          <w:spacing w:val="-2"/>
          <w:w w:val="105"/>
          <w:sz w:val="23"/>
        </w:rPr>
        <w:t>другие.</w:t>
      </w:r>
    </w:p>
    <w:p w:rsidR="00623054" w:rsidRDefault="004D1B06" w:rsidP="004D1B06">
      <w:pPr>
        <w:pStyle w:val="a3"/>
        <w:tabs>
          <w:tab w:val="left" w:pos="10632"/>
        </w:tabs>
        <w:spacing w:before="9" w:line="249" w:lineRule="auto"/>
        <w:ind w:right="-15" w:firstLine="540"/>
      </w:pPr>
      <w:r>
        <w:rPr>
          <w:w w:val="105"/>
        </w:rPr>
        <w:t>Программой</w:t>
      </w:r>
      <w:r>
        <w:rPr>
          <w:spacing w:val="-3"/>
          <w:w w:val="105"/>
        </w:rPr>
        <w:t xml:space="preserve"> </w:t>
      </w:r>
      <w:r>
        <w:rPr>
          <w:w w:val="105"/>
        </w:rPr>
        <w:t>ОБЖ</w:t>
      </w:r>
      <w:r>
        <w:rPr>
          <w:spacing w:val="-2"/>
          <w:w w:val="105"/>
        </w:rPr>
        <w:t xml:space="preserve"> </w:t>
      </w:r>
      <w:r>
        <w:rPr>
          <w:w w:val="105"/>
        </w:rPr>
        <w:t>предусматривается</w:t>
      </w:r>
      <w:r>
        <w:rPr>
          <w:spacing w:val="-5"/>
          <w:w w:val="105"/>
        </w:rPr>
        <w:t xml:space="preserve"> </w:t>
      </w:r>
      <w:r>
        <w:rPr>
          <w:w w:val="105"/>
        </w:rPr>
        <w:t>использование</w:t>
      </w:r>
      <w:r>
        <w:rPr>
          <w:spacing w:val="-9"/>
          <w:w w:val="105"/>
        </w:rPr>
        <w:t xml:space="preserve"> </w:t>
      </w:r>
      <w:r>
        <w:rPr>
          <w:w w:val="105"/>
        </w:rPr>
        <w:t>практикоориентированных</w:t>
      </w:r>
      <w:r>
        <w:rPr>
          <w:spacing w:val="-8"/>
          <w:w w:val="105"/>
        </w:rPr>
        <w:t xml:space="preserve"> </w:t>
      </w:r>
      <w:r>
        <w:rPr>
          <w:w w:val="105"/>
        </w:rPr>
        <w:t>интерактивных</w:t>
      </w:r>
      <w:r>
        <w:rPr>
          <w:spacing w:val="-2"/>
          <w:w w:val="105"/>
        </w:rPr>
        <w:t xml:space="preserve"> </w:t>
      </w:r>
      <w:r>
        <w:rPr>
          <w:w w:val="105"/>
        </w:rPr>
        <w:t>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23054" w:rsidRDefault="004D1B06" w:rsidP="004D1B06">
      <w:pPr>
        <w:pStyle w:val="a3"/>
        <w:tabs>
          <w:tab w:val="left" w:pos="10632"/>
        </w:tabs>
        <w:spacing w:before="8" w:line="249" w:lineRule="auto"/>
        <w:ind w:right="4" w:firstLine="540"/>
      </w:pPr>
      <w:r>
        <w:rPr>
          <w:w w:val="105"/>
        </w:rPr>
        <w:t xml:space="preserve">В условиях современного исторического процесса с появлением новых глобальных и региональных </w:t>
      </w:r>
      <w:r>
        <w:t xml:space="preserve">природных, техногенных, социальных вызовов и угроз безопасности России (критичные изменения климата, </w:t>
      </w:r>
      <w:r>
        <w:rPr>
          <w:w w:val="105"/>
        </w:rPr>
        <w:t>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23054" w:rsidRDefault="004D1B06" w:rsidP="004D1B06">
      <w:pPr>
        <w:pStyle w:val="a3"/>
        <w:tabs>
          <w:tab w:val="left" w:pos="10632"/>
        </w:tabs>
        <w:spacing w:before="6" w:line="249" w:lineRule="auto"/>
        <w:ind w:right="2" w:firstLine="540"/>
      </w:pPr>
      <w:r>
        <w:rPr>
          <w:w w:val="105"/>
        </w:rPr>
        <w:t xml:space="preserve">В данных обстоятельствах колоссальное значение приобретает качественное образование </w:t>
      </w:r>
      <w:r>
        <w:t xml:space="preserve">подрастающего поколения россиян, направленное на формирование гражданской идентичности, воспитание </w:t>
      </w:r>
      <w:r>
        <w:rPr>
          <w:w w:val="105"/>
        </w:rPr>
        <w:t>личности безопасного типа, овладение знаниями, умениями, навыками и компетенцией для обеспечения безопасности</w:t>
      </w:r>
      <w:r>
        <w:rPr>
          <w:spacing w:val="-11"/>
          <w:w w:val="105"/>
        </w:rPr>
        <w:t xml:space="preserve"> </w:t>
      </w:r>
      <w:r>
        <w:rPr>
          <w:w w:val="105"/>
        </w:rPr>
        <w:t>в</w:t>
      </w:r>
      <w:r>
        <w:rPr>
          <w:spacing w:val="-5"/>
          <w:w w:val="105"/>
        </w:rPr>
        <w:t xml:space="preserve"> </w:t>
      </w:r>
      <w:r>
        <w:rPr>
          <w:w w:val="105"/>
        </w:rPr>
        <w:t>повседневной</w:t>
      </w:r>
      <w:r>
        <w:rPr>
          <w:spacing w:val="-11"/>
          <w:w w:val="105"/>
        </w:rPr>
        <w:t xml:space="preserve"> </w:t>
      </w:r>
      <w:r>
        <w:rPr>
          <w:w w:val="105"/>
        </w:rPr>
        <w:t>жизни.</w:t>
      </w:r>
      <w:r>
        <w:rPr>
          <w:spacing w:val="-3"/>
          <w:w w:val="105"/>
        </w:rPr>
        <w:t xml:space="preserve"> </w:t>
      </w:r>
      <w:r>
        <w:rPr>
          <w:w w:val="105"/>
        </w:rPr>
        <w:t>Актуальность</w:t>
      </w:r>
      <w:r>
        <w:rPr>
          <w:spacing w:val="-3"/>
          <w:w w:val="105"/>
        </w:rPr>
        <w:t xml:space="preserve"> </w:t>
      </w:r>
      <w:r>
        <w:rPr>
          <w:w w:val="105"/>
        </w:rPr>
        <w:t>совершенствования</w:t>
      </w:r>
      <w:r>
        <w:rPr>
          <w:spacing w:val="-8"/>
          <w:w w:val="105"/>
        </w:rPr>
        <w:t xml:space="preserve"> </w:t>
      </w:r>
      <w:r>
        <w:rPr>
          <w:w w:val="105"/>
        </w:rPr>
        <w:t>учебно-методического</w:t>
      </w:r>
      <w:r>
        <w:rPr>
          <w:spacing w:val="-5"/>
          <w:w w:val="105"/>
        </w:rPr>
        <w:t xml:space="preserve"> </w:t>
      </w:r>
      <w:r>
        <w:rPr>
          <w:w w:val="105"/>
        </w:rPr>
        <w:t>обеспечения учебного процесса по предмету ОБЖ определяется системообразующими документами в области безопасности:</w:t>
      </w:r>
      <w:r>
        <w:rPr>
          <w:spacing w:val="-6"/>
          <w:w w:val="105"/>
        </w:rPr>
        <w:t xml:space="preserve"> </w:t>
      </w:r>
      <w:r>
        <w:rPr>
          <w:w w:val="105"/>
        </w:rPr>
        <w:t>Стратегия</w:t>
      </w:r>
      <w:r>
        <w:rPr>
          <w:spacing w:val="-6"/>
          <w:w w:val="105"/>
        </w:rPr>
        <w:t xml:space="preserve"> </w:t>
      </w:r>
      <w:r>
        <w:rPr>
          <w:w w:val="105"/>
        </w:rPr>
        <w:t>национальной</w:t>
      </w:r>
      <w:r>
        <w:rPr>
          <w:spacing w:val="-9"/>
          <w:w w:val="105"/>
        </w:rPr>
        <w:t xml:space="preserve"> </w:t>
      </w:r>
      <w:r>
        <w:rPr>
          <w:w w:val="105"/>
        </w:rPr>
        <w:t>безопасности</w:t>
      </w:r>
      <w:r>
        <w:rPr>
          <w:spacing w:val="-3"/>
          <w:w w:val="105"/>
        </w:rPr>
        <w:t xml:space="preserve"> </w:t>
      </w:r>
      <w:r>
        <w:rPr>
          <w:w w:val="105"/>
        </w:rPr>
        <w:t>Российской</w:t>
      </w:r>
      <w:r>
        <w:rPr>
          <w:spacing w:val="-3"/>
          <w:w w:val="105"/>
        </w:rPr>
        <w:t xml:space="preserve"> </w:t>
      </w:r>
      <w:r>
        <w:rPr>
          <w:w w:val="105"/>
        </w:rPr>
        <w:t>Федерации</w:t>
      </w:r>
      <w:r>
        <w:rPr>
          <w:spacing w:val="-3"/>
          <w:w w:val="105"/>
        </w:rPr>
        <w:t xml:space="preserve"> </w:t>
      </w:r>
      <w:r>
        <w:rPr>
          <w:w w:val="105"/>
        </w:rPr>
        <w:t>(Указ</w:t>
      </w:r>
      <w:r>
        <w:rPr>
          <w:spacing w:val="-6"/>
          <w:w w:val="105"/>
        </w:rPr>
        <w:t xml:space="preserve"> </w:t>
      </w:r>
      <w:r>
        <w:rPr>
          <w:w w:val="105"/>
        </w:rPr>
        <w:t>Президента</w:t>
      </w:r>
      <w:r>
        <w:rPr>
          <w:spacing w:val="-3"/>
          <w:w w:val="105"/>
        </w:rPr>
        <w:t xml:space="preserve"> </w:t>
      </w:r>
      <w:r>
        <w:rPr>
          <w:w w:val="105"/>
        </w:rPr>
        <w:t>Российской Федерации</w:t>
      </w:r>
      <w:r>
        <w:rPr>
          <w:spacing w:val="-10"/>
          <w:w w:val="105"/>
        </w:rPr>
        <w:t xml:space="preserve"> </w:t>
      </w:r>
      <w:r>
        <w:rPr>
          <w:w w:val="105"/>
        </w:rPr>
        <w:t>от</w:t>
      </w:r>
      <w:r>
        <w:rPr>
          <w:spacing w:val="-15"/>
          <w:w w:val="105"/>
        </w:rPr>
        <w:t xml:space="preserve"> </w:t>
      </w:r>
      <w:r>
        <w:rPr>
          <w:w w:val="105"/>
        </w:rPr>
        <w:t>2</w:t>
      </w:r>
      <w:r>
        <w:rPr>
          <w:spacing w:val="-9"/>
          <w:w w:val="105"/>
        </w:rPr>
        <w:t xml:space="preserve"> </w:t>
      </w:r>
      <w:r>
        <w:rPr>
          <w:w w:val="105"/>
        </w:rPr>
        <w:t>июля</w:t>
      </w:r>
      <w:r>
        <w:rPr>
          <w:spacing w:val="-13"/>
          <w:w w:val="105"/>
        </w:rPr>
        <w:t xml:space="preserve"> </w:t>
      </w:r>
      <w:r>
        <w:rPr>
          <w:w w:val="105"/>
        </w:rPr>
        <w:t>2021</w:t>
      </w:r>
      <w:r>
        <w:rPr>
          <w:spacing w:val="-9"/>
          <w:w w:val="105"/>
        </w:rPr>
        <w:t xml:space="preserve"> </w:t>
      </w:r>
      <w:r>
        <w:rPr>
          <w:w w:val="105"/>
        </w:rPr>
        <w:t>г.</w:t>
      </w:r>
      <w:r>
        <w:rPr>
          <w:spacing w:val="-13"/>
          <w:w w:val="105"/>
        </w:rPr>
        <w:t xml:space="preserve"> </w:t>
      </w:r>
      <w:r>
        <w:rPr>
          <w:w w:val="105"/>
        </w:rPr>
        <w:t>N</w:t>
      </w:r>
      <w:r>
        <w:rPr>
          <w:spacing w:val="-11"/>
          <w:w w:val="105"/>
        </w:rPr>
        <w:t xml:space="preserve"> </w:t>
      </w:r>
      <w:r>
        <w:rPr>
          <w:w w:val="105"/>
        </w:rPr>
        <w:t>400),</w:t>
      </w:r>
      <w:r>
        <w:rPr>
          <w:spacing w:val="-13"/>
          <w:w w:val="105"/>
        </w:rPr>
        <w:t xml:space="preserve"> </w:t>
      </w:r>
      <w:r>
        <w:rPr>
          <w:w w:val="105"/>
        </w:rPr>
        <w:t>Доктрина</w:t>
      </w:r>
      <w:r>
        <w:rPr>
          <w:spacing w:val="-10"/>
          <w:w w:val="105"/>
        </w:rPr>
        <w:t xml:space="preserve"> </w:t>
      </w:r>
      <w:r>
        <w:rPr>
          <w:w w:val="105"/>
        </w:rPr>
        <w:t>информационной</w:t>
      </w:r>
      <w:r>
        <w:rPr>
          <w:spacing w:val="-10"/>
          <w:w w:val="105"/>
        </w:rPr>
        <w:t xml:space="preserve"> </w:t>
      </w:r>
      <w:r>
        <w:rPr>
          <w:w w:val="105"/>
        </w:rPr>
        <w:t>безопасности</w:t>
      </w:r>
      <w:r>
        <w:rPr>
          <w:spacing w:val="-4"/>
          <w:w w:val="105"/>
        </w:rPr>
        <w:t xml:space="preserve"> </w:t>
      </w:r>
      <w:r>
        <w:rPr>
          <w:w w:val="105"/>
        </w:rPr>
        <w:t>Российской</w:t>
      </w:r>
      <w:r>
        <w:rPr>
          <w:spacing w:val="-10"/>
          <w:w w:val="105"/>
        </w:rPr>
        <w:t xml:space="preserve"> </w:t>
      </w:r>
      <w:r>
        <w:rPr>
          <w:w w:val="105"/>
        </w:rPr>
        <w:t>Федерации</w:t>
      </w:r>
      <w:r>
        <w:rPr>
          <w:spacing w:val="-10"/>
          <w:w w:val="105"/>
        </w:rPr>
        <w:t xml:space="preserve"> </w:t>
      </w:r>
      <w:r>
        <w:rPr>
          <w:w w:val="105"/>
        </w:rPr>
        <w:t xml:space="preserve">(Указ Президента Российской Федерации от 5 декабря 2016 г. N </w:t>
      </w:r>
      <w:r>
        <w:rPr>
          <w:w w:val="105"/>
        </w:rPr>
        <w:lastRenderedPageBreak/>
        <w:t>646), Национальные цели развития Российской Федерации на период до 2030 года (Указ Президента Российской Федерации от 21 июля 2020 г. N 474), государственная</w:t>
      </w:r>
      <w:r>
        <w:rPr>
          <w:spacing w:val="-3"/>
          <w:w w:val="105"/>
        </w:rPr>
        <w:t xml:space="preserve"> </w:t>
      </w:r>
      <w:r>
        <w:rPr>
          <w:w w:val="105"/>
        </w:rPr>
        <w:t>программа Российской Федерации "Развитие образования"</w:t>
      </w:r>
      <w:r>
        <w:rPr>
          <w:spacing w:val="-5"/>
          <w:w w:val="105"/>
        </w:rPr>
        <w:t xml:space="preserve"> </w:t>
      </w:r>
      <w:r>
        <w:rPr>
          <w:w w:val="105"/>
        </w:rPr>
        <w:t>(постановление</w:t>
      </w:r>
      <w:r>
        <w:rPr>
          <w:spacing w:val="-6"/>
          <w:w w:val="105"/>
        </w:rPr>
        <w:t xml:space="preserve"> </w:t>
      </w:r>
      <w:r>
        <w:rPr>
          <w:w w:val="105"/>
        </w:rPr>
        <w:t>Правительства Российской Федерации от 26 декабря 2017 г. N 1642).</w:t>
      </w:r>
    </w:p>
    <w:p w:rsidR="00623054" w:rsidRDefault="004D1B06" w:rsidP="004D1B06">
      <w:pPr>
        <w:pStyle w:val="a3"/>
        <w:tabs>
          <w:tab w:val="left" w:pos="10632"/>
        </w:tabs>
        <w:spacing w:before="7" w:line="249" w:lineRule="auto"/>
        <w:ind w:right="2" w:firstLine="540"/>
      </w:pPr>
      <w:r>
        <w:rPr>
          <w:w w:val="105"/>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w:t>
      </w:r>
      <w:r>
        <w:t xml:space="preserve">области безопасности, поддержанных согласованным изучением других учебных предметов. Научной базой </w:t>
      </w:r>
      <w:r>
        <w:rPr>
          <w:w w:val="105"/>
        </w:rPr>
        <w:t>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w:t>
      </w:r>
      <w:r>
        <w:rPr>
          <w:spacing w:val="-3"/>
          <w:w w:val="105"/>
        </w:rPr>
        <w:t xml:space="preserve"> </w:t>
      </w:r>
      <w:r>
        <w:rPr>
          <w:w w:val="105"/>
        </w:rPr>
        <w:t>обосновать</w:t>
      </w:r>
      <w:r>
        <w:rPr>
          <w:spacing w:val="-1"/>
          <w:w w:val="105"/>
        </w:rPr>
        <w:t xml:space="preserve"> </w:t>
      </w:r>
      <w:r>
        <w:rPr>
          <w:w w:val="105"/>
        </w:rPr>
        <w:t>оптимальную систему</w:t>
      </w:r>
      <w:r>
        <w:rPr>
          <w:spacing w:val="-4"/>
          <w:w w:val="105"/>
        </w:rPr>
        <w:t xml:space="preserve"> </w:t>
      </w:r>
      <w:r>
        <w:rPr>
          <w:w w:val="105"/>
        </w:rPr>
        <w:t>обеспечения</w:t>
      </w:r>
      <w:r>
        <w:rPr>
          <w:spacing w:val="-3"/>
          <w:w w:val="105"/>
        </w:rPr>
        <w:t xml:space="preserve"> </w:t>
      </w:r>
      <w:r>
        <w:rPr>
          <w:w w:val="105"/>
        </w:rPr>
        <w:t>безопасности</w:t>
      </w:r>
      <w:r>
        <w:rPr>
          <w:spacing w:val="-5"/>
          <w:w w:val="105"/>
        </w:rPr>
        <w:t xml:space="preserve"> </w:t>
      </w:r>
      <w:r>
        <w:rPr>
          <w:w w:val="105"/>
        </w:rPr>
        <w:t>личности,</w:t>
      </w:r>
      <w:r>
        <w:rPr>
          <w:spacing w:val="-3"/>
          <w:w w:val="105"/>
        </w:rPr>
        <w:t xml:space="preserve"> </w:t>
      </w:r>
      <w:r>
        <w:rPr>
          <w:w w:val="105"/>
        </w:rPr>
        <w:t>общества</w:t>
      </w:r>
      <w:r>
        <w:rPr>
          <w:spacing w:val="-5"/>
          <w:w w:val="105"/>
        </w:rPr>
        <w:t xml:space="preserve"> </w:t>
      </w:r>
      <w:r>
        <w:rPr>
          <w:w w:val="105"/>
        </w:rPr>
        <w:t>и</w:t>
      </w:r>
      <w:r>
        <w:rPr>
          <w:spacing w:val="-5"/>
          <w:w w:val="105"/>
        </w:rPr>
        <w:t xml:space="preserve"> </w:t>
      </w:r>
      <w:r>
        <w:rPr>
          <w:w w:val="105"/>
        </w:rPr>
        <w:t>государства,</w:t>
      </w:r>
      <w:r>
        <w:rPr>
          <w:spacing w:val="-3"/>
          <w:w w:val="105"/>
        </w:rPr>
        <w:t xml:space="preserve"> </w:t>
      </w:r>
      <w:r>
        <w:rPr>
          <w:w w:val="105"/>
        </w:rPr>
        <w:t xml:space="preserve">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rPr>
          <w:spacing w:val="-2"/>
          <w:w w:val="105"/>
        </w:rPr>
        <w:t>жизнедеятельности.</w:t>
      </w:r>
    </w:p>
    <w:p w:rsidR="00623054" w:rsidRDefault="004D1B06" w:rsidP="009A7F7E">
      <w:pPr>
        <w:pStyle w:val="a3"/>
        <w:tabs>
          <w:tab w:val="left" w:pos="10632"/>
        </w:tabs>
        <w:spacing w:before="16" w:line="247" w:lineRule="auto"/>
        <w:ind w:right="9" w:firstLine="540"/>
      </w:pPr>
      <w:r>
        <w:rPr>
          <w:w w:val="105"/>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w:t>
      </w:r>
      <w:r>
        <w:rPr>
          <w:spacing w:val="-16"/>
          <w:w w:val="105"/>
        </w:rPr>
        <w:t xml:space="preserve"> </w:t>
      </w:r>
      <w:r>
        <w:rPr>
          <w:w w:val="105"/>
        </w:rPr>
        <w:t xml:space="preserve">о </w:t>
      </w:r>
      <w:r>
        <w:t xml:space="preserve">характера, грамотно вести себя в чрезвычайных ситуациях. Такой подход содействует закреплению навыков, </w:t>
      </w:r>
      <w:r>
        <w:rPr>
          <w:w w:val="105"/>
        </w:rPr>
        <w:t xml:space="preserve">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w w:val="105"/>
        </w:rPr>
        <w:t>безопасности.</w:t>
      </w:r>
    </w:p>
    <w:p w:rsidR="00623054" w:rsidRDefault="004D1B06" w:rsidP="004D1B06">
      <w:pPr>
        <w:pStyle w:val="a3"/>
        <w:tabs>
          <w:tab w:val="left" w:pos="10632"/>
        </w:tabs>
        <w:spacing w:line="252" w:lineRule="auto"/>
        <w:ind w:right="3" w:firstLine="540"/>
      </w:pPr>
      <w:r>
        <w:t xml:space="preserve">Целью изучения ОБЖ на уровне основного общего образования является формирование у обучающихся </w:t>
      </w:r>
      <w:r>
        <w:rPr>
          <w:w w:val="105"/>
        </w:rPr>
        <w:t>базового</w:t>
      </w:r>
      <w:r>
        <w:rPr>
          <w:spacing w:val="-14"/>
          <w:w w:val="105"/>
        </w:rPr>
        <w:t xml:space="preserve"> </w:t>
      </w:r>
      <w:r>
        <w:rPr>
          <w:w w:val="105"/>
        </w:rPr>
        <w:t>уровня</w:t>
      </w:r>
      <w:r>
        <w:rPr>
          <w:spacing w:val="-16"/>
          <w:w w:val="105"/>
        </w:rPr>
        <w:t xml:space="preserve"> </w:t>
      </w:r>
      <w:r>
        <w:rPr>
          <w:w w:val="105"/>
        </w:rPr>
        <w:t>культуры</w:t>
      </w:r>
      <w:r>
        <w:rPr>
          <w:spacing w:val="-11"/>
          <w:w w:val="105"/>
        </w:rPr>
        <w:t xml:space="preserve"> </w:t>
      </w:r>
      <w:r>
        <w:rPr>
          <w:w w:val="105"/>
        </w:rPr>
        <w:t>безопасности</w:t>
      </w:r>
      <w:r>
        <w:rPr>
          <w:spacing w:val="-14"/>
          <w:w w:val="105"/>
        </w:rPr>
        <w:t xml:space="preserve"> </w:t>
      </w:r>
      <w:r>
        <w:rPr>
          <w:w w:val="105"/>
        </w:rPr>
        <w:t>жизнедеятельности</w:t>
      </w:r>
      <w:r>
        <w:rPr>
          <w:spacing w:val="-14"/>
          <w:w w:val="105"/>
        </w:rPr>
        <w:t xml:space="preserve"> </w:t>
      </w:r>
      <w:r>
        <w:rPr>
          <w:w w:val="105"/>
        </w:rPr>
        <w:t>в</w:t>
      </w:r>
      <w:r>
        <w:rPr>
          <w:spacing w:val="-8"/>
          <w:w w:val="105"/>
        </w:rPr>
        <w:t xml:space="preserve"> </w:t>
      </w:r>
      <w:r>
        <w:rPr>
          <w:w w:val="105"/>
        </w:rPr>
        <w:t>соответствии</w:t>
      </w:r>
      <w:r>
        <w:rPr>
          <w:spacing w:val="-14"/>
          <w:w w:val="105"/>
        </w:rPr>
        <w:t xml:space="preserve"> </w:t>
      </w:r>
      <w:r>
        <w:rPr>
          <w:w w:val="105"/>
        </w:rPr>
        <w:t>с</w:t>
      </w:r>
      <w:r>
        <w:rPr>
          <w:spacing w:val="-8"/>
          <w:w w:val="105"/>
        </w:rPr>
        <w:t xml:space="preserve"> </w:t>
      </w:r>
      <w:r>
        <w:rPr>
          <w:w w:val="105"/>
        </w:rPr>
        <w:t>современными</w:t>
      </w:r>
      <w:r>
        <w:rPr>
          <w:spacing w:val="-8"/>
          <w:w w:val="105"/>
        </w:rPr>
        <w:t xml:space="preserve"> </w:t>
      </w:r>
      <w:r>
        <w:rPr>
          <w:w w:val="105"/>
        </w:rPr>
        <w:t>потребностями личности, общества и государства, что предполагает:</w:t>
      </w:r>
    </w:p>
    <w:p w:rsidR="00623054" w:rsidRDefault="004D1B06" w:rsidP="004D1B06">
      <w:pPr>
        <w:pStyle w:val="a5"/>
        <w:numPr>
          <w:ilvl w:val="0"/>
          <w:numId w:val="57"/>
        </w:numPr>
        <w:tabs>
          <w:tab w:val="left" w:pos="945"/>
          <w:tab w:val="left" w:pos="10632"/>
        </w:tabs>
        <w:spacing w:line="249" w:lineRule="auto"/>
        <w:ind w:right="5" w:firstLine="540"/>
        <w:rPr>
          <w:sz w:val="23"/>
        </w:rPr>
      </w:pPr>
      <w:r>
        <w:rPr>
          <w:w w:val="105"/>
          <w:sz w:val="23"/>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23054" w:rsidRDefault="004D1B06" w:rsidP="004D1B06">
      <w:pPr>
        <w:pStyle w:val="a5"/>
        <w:numPr>
          <w:ilvl w:val="0"/>
          <w:numId w:val="57"/>
        </w:numPr>
        <w:tabs>
          <w:tab w:val="left" w:pos="973"/>
          <w:tab w:val="left" w:pos="10632"/>
        </w:tabs>
        <w:spacing w:line="247" w:lineRule="auto"/>
        <w:ind w:right="9" w:firstLine="540"/>
        <w:rPr>
          <w:sz w:val="23"/>
        </w:rPr>
      </w:pPr>
      <w:r>
        <w:rPr>
          <w:w w:val="105"/>
          <w:sz w:val="2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23054" w:rsidRDefault="004D1B06" w:rsidP="004D1B06">
      <w:pPr>
        <w:pStyle w:val="a5"/>
        <w:numPr>
          <w:ilvl w:val="0"/>
          <w:numId w:val="57"/>
        </w:numPr>
        <w:tabs>
          <w:tab w:val="left" w:pos="931"/>
          <w:tab w:val="left" w:pos="10632"/>
        </w:tabs>
        <w:spacing w:line="252" w:lineRule="auto"/>
        <w:ind w:right="9" w:firstLine="540"/>
        <w:rPr>
          <w:sz w:val="23"/>
        </w:rPr>
      </w:pPr>
      <w:r>
        <w:rPr>
          <w:w w:val="105"/>
          <w:sz w:val="23"/>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23054" w:rsidRDefault="004D1B06" w:rsidP="004D1B06">
      <w:pPr>
        <w:pStyle w:val="a3"/>
        <w:tabs>
          <w:tab w:val="left" w:pos="10632"/>
        </w:tabs>
        <w:spacing w:line="249" w:lineRule="auto"/>
        <w:ind w:firstLine="540"/>
      </w:pPr>
      <w:r>
        <w:rPr>
          <w:w w:val="105"/>
        </w:rPr>
        <w:t>Образовательная организация вправе самостоятельно определять последовательность тематических линий</w:t>
      </w:r>
      <w:r>
        <w:rPr>
          <w:spacing w:val="-16"/>
          <w:w w:val="105"/>
        </w:rPr>
        <w:t xml:space="preserve"> </w:t>
      </w:r>
      <w:r>
        <w:rPr>
          <w:w w:val="105"/>
        </w:rPr>
        <w:t>учебного</w:t>
      </w:r>
      <w:r>
        <w:rPr>
          <w:spacing w:val="-14"/>
          <w:w w:val="105"/>
        </w:rPr>
        <w:t xml:space="preserve"> </w:t>
      </w:r>
      <w:r>
        <w:rPr>
          <w:w w:val="105"/>
        </w:rPr>
        <w:t>предмета</w:t>
      </w:r>
      <w:r>
        <w:rPr>
          <w:spacing w:val="-9"/>
          <w:w w:val="105"/>
        </w:rPr>
        <w:t xml:space="preserve"> </w:t>
      </w:r>
      <w:r>
        <w:rPr>
          <w:w w:val="105"/>
        </w:rPr>
        <w:t>ОБЖ</w:t>
      </w:r>
      <w:r>
        <w:rPr>
          <w:spacing w:val="-8"/>
          <w:w w:val="105"/>
        </w:rPr>
        <w:t xml:space="preserve"> </w:t>
      </w:r>
      <w:r>
        <w:rPr>
          <w:w w:val="105"/>
        </w:rPr>
        <w:t>и</w:t>
      </w:r>
      <w:r>
        <w:rPr>
          <w:spacing w:val="-9"/>
          <w:w w:val="105"/>
        </w:rPr>
        <w:t xml:space="preserve"> </w:t>
      </w:r>
      <w:r>
        <w:rPr>
          <w:w w:val="105"/>
        </w:rPr>
        <w:t>количество</w:t>
      </w:r>
      <w:r>
        <w:rPr>
          <w:spacing w:val="-14"/>
          <w:w w:val="105"/>
        </w:rPr>
        <w:t xml:space="preserve"> </w:t>
      </w:r>
      <w:r>
        <w:rPr>
          <w:w w:val="105"/>
        </w:rPr>
        <w:t>часов</w:t>
      </w:r>
      <w:r>
        <w:rPr>
          <w:spacing w:val="-15"/>
          <w:w w:val="105"/>
        </w:rPr>
        <w:t xml:space="preserve"> </w:t>
      </w:r>
      <w:r>
        <w:rPr>
          <w:w w:val="105"/>
        </w:rPr>
        <w:t>для</w:t>
      </w:r>
      <w:r>
        <w:rPr>
          <w:spacing w:val="-12"/>
          <w:w w:val="105"/>
        </w:rPr>
        <w:t xml:space="preserve"> </w:t>
      </w:r>
      <w:r>
        <w:rPr>
          <w:w w:val="105"/>
        </w:rPr>
        <w:t>их</w:t>
      </w:r>
      <w:r>
        <w:rPr>
          <w:spacing w:val="-14"/>
          <w:w w:val="105"/>
        </w:rPr>
        <w:t xml:space="preserve"> </w:t>
      </w:r>
      <w:r>
        <w:rPr>
          <w:w w:val="105"/>
        </w:rPr>
        <w:t>освоения.</w:t>
      </w:r>
      <w:r>
        <w:rPr>
          <w:spacing w:val="-12"/>
          <w:w w:val="105"/>
        </w:rPr>
        <w:t xml:space="preserve"> </w:t>
      </w:r>
      <w:r>
        <w:rPr>
          <w:w w:val="105"/>
        </w:rPr>
        <w:t>Конкретное</w:t>
      </w:r>
      <w:r>
        <w:rPr>
          <w:spacing w:val="-15"/>
          <w:w w:val="105"/>
        </w:rPr>
        <w:t xml:space="preserve"> </w:t>
      </w:r>
      <w:r>
        <w:rPr>
          <w:w w:val="105"/>
        </w:rPr>
        <w:t>наполнение</w:t>
      </w:r>
      <w:r>
        <w:rPr>
          <w:spacing w:val="-15"/>
          <w:w w:val="105"/>
        </w:rPr>
        <w:t xml:space="preserve"> </w:t>
      </w:r>
      <w:r>
        <w:rPr>
          <w:w w:val="105"/>
        </w:rPr>
        <w:t>модулей</w:t>
      </w:r>
      <w:r>
        <w:rPr>
          <w:spacing w:val="-16"/>
          <w:w w:val="105"/>
        </w:rPr>
        <w:t xml:space="preserve"> </w:t>
      </w:r>
      <w:r>
        <w:rPr>
          <w:w w:val="105"/>
        </w:rPr>
        <w:t>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623054" w:rsidRDefault="004D1B06" w:rsidP="004D1B06">
      <w:pPr>
        <w:pStyle w:val="3"/>
        <w:tabs>
          <w:tab w:val="left" w:pos="10632"/>
        </w:tabs>
        <w:spacing w:before="5" w:line="249" w:lineRule="auto"/>
        <w:ind w:right="2529"/>
      </w:pPr>
      <w:bookmarkStart w:id="20" w:name="ПЛАНИРУЕМЫЕ_РЕЗУЛЬТАТЫ_ОСВОЕНИЯ_ПРОГРАММ"/>
      <w:bookmarkEnd w:id="20"/>
      <w:r>
        <w:t>ПЛАНИРУЕМЫЕ РЕЗУЛЬТАТЫ ОСВОЕНИЯ ПРОГРАММЫ ОБЖ</w:t>
      </w:r>
      <w:r>
        <w:rPr>
          <w:spacing w:val="80"/>
          <w:w w:val="105"/>
        </w:rPr>
        <w:t xml:space="preserve"> </w:t>
      </w:r>
      <w:r>
        <w:rPr>
          <w:w w:val="105"/>
        </w:rPr>
        <w:t>ЛИЧНОСТНЫЕ РЕЗУЛЬТАТЫ</w:t>
      </w:r>
    </w:p>
    <w:p w:rsidR="00623054" w:rsidRDefault="004D1B06" w:rsidP="004D1B06">
      <w:pPr>
        <w:pStyle w:val="a3"/>
        <w:tabs>
          <w:tab w:val="left" w:pos="10632"/>
        </w:tabs>
        <w:spacing w:line="252" w:lineRule="auto"/>
        <w:ind w:right="-15" w:firstLine="540"/>
      </w:pPr>
      <w:r>
        <w:rPr>
          <w:b/>
          <w:w w:val="105"/>
        </w:rPr>
        <w:t xml:space="preserve">Личностные результаты </w:t>
      </w:r>
      <w:r>
        <w:rPr>
          <w:w w:val="105"/>
        </w:rPr>
        <w:t xml:space="preserve">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w:t>
      </w:r>
      <w:r>
        <w:t>поведения; к целенаправленной</w:t>
      </w:r>
      <w:r>
        <w:rPr>
          <w:spacing w:val="40"/>
        </w:rPr>
        <w:t xml:space="preserve"> </w:t>
      </w:r>
      <w:r>
        <w:t>социально значимой деятельности; принятию внутренней позиции</w:t>
      </w:r>
      <w:r>
        <w:rPr>
          <w:spacing w:val="40"/>
        </w:rPr>
        <w:t xml:space="preserve"> </w:t>
      </w:r>
      <w:r>
        <w:t xml:space="preserve">личности </w:t>
      </w:r>
      <w:r>
        <w:rPr>
          <w:w w:val="105"/>
        </w:rPr>
        <w:t>как особого</w:t>
      </w:r>
      <w:r>
        <w:rPr>
          <w:spacing w:val="-3"/>
          <w:w w:val="105"/>
        </w:rPr>
        <w:t xml:space="preserve"> </w:t>
      </w:r>
      <w:r>
        <w:rPr>
          <w:w w:val="105"/>
        </w:rPr>
        <w:t>ценностного отношения</w:t>
      </w:r>
      <w:r>
        <w:rPr>
          <w:spacing w:val="-1"/>
          <w:w w:val="105"/>
        </w:rPr>
        <w:t xml:space="preserve"> </w:t>
      </w:r>
      <w:r>
        <w:rPr>
          <w:w w:val="105"/>
        </w:rPr>
        <w:t>к себе, к окружающим людям и к жизни в целом.</w:t>
      </w:r>
    </w:p>
    <w:p w:rsidR="00623054" w:rsidRDefault="004D1B06" w:rsidP="004D1B06">
      <w:pPr>
        <w:pStyle w:val="a3"/>
        <w:tabs>
          <w:tab w:val="left" w:pos="10632"/>
        </w:tabs>
        <w:spacing w:line="252" w:lineRule="auto"/>
        <w:ind w:right="6" w:firstLine="540"/>
      </w:pPr>
      <w:r>
        <w:rPr>
          <w:w w:val="105"/>
        </w:rPr>
        <w:t xml:space="preserve">Личностные результаты, формируемые в ходе изучения учебного предмета ОБЖ, должны </w:t>
      </w:r>
      <w:r>
        <w:rPr>
          <w:w w:val="105"/>
        </w:rPr>
        <w:lastRenderedPageBreak/>
        <w:t>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623054" w:rsidRDefault="004D1B06" w:rsidP="004D1B06">
      <w:pPr>
        <w:pStyle w:val="a3"/>
        <w:tabs>
          <w:tab w:val="left" w:pos="10632"/>
        </w:tabs>
        <w:spacing w:line="260" w:lineRule="exact"/>
        <w:ind w:left="738" w:firstLine="0"/>
      </w:pPr>
      <w:r>
        <w:t>Личностные</w:t>
      </w:r>
      <w:r>
        <w:rPr>
          <w:spacing w:val="33"/>
        </w:rPr>
        <w:t xml:space="preserve"> </w:t>
      </w:r>
      <w:r>
        <w:t>результаты</w:t>
      </w:r>
      <w:r>
        <w:rPr>
          <w:spacing w:val="27"/>
        </w:rPr>
        <w:t xml:space="preserve"> </w:t>
      </w:r>
      <w:r>
        <w:t>изучения</w:t>
      </w:r>
      <w:r>
        <w:rPr>
          <w:spacing w:val="38"/>
        </w:rPr>
        <w:t xml:space="preserve"> </w:t>
      </w:r>
      <w:r>
        <w:t>ОБЖ</w:t>
      </w:r>
      <w:r>
        <w:rPr>
          <w:spacing w:val="35"/>
        </w:rPr>
        <w:t xml:space="preserve"> </w:t>
      </w:r>
      <w:r>
        <w:rPr>
          <w:spacing w:val="-2"/>
        </w:rPr>
        <w:t>включают:</w:t>
      </w:r>
    </w:p>
    <w:p w:rsidR="00623054" w:rsidRDefault="004D1B06" w:rsidP="004D1B06">
      <w:pPr>
        <w:pStyle w:val="4"/>
        <w:numPr>
          <w:ilvl w:val="0"/>
          <w:numId w:val="56"/>
        </w:numPr>
        <w:tabs>
          <w:tab w:val="left" w:pos="996"/>
          <w:tab w:val="left" w:pos="10632"/>
        </w:tabs>
        <w:ind w:left="996" w:hanging="258"/>
      </w:pPr>
      <w:r>
        <w:rPr>
          <w:spacing w:val="2"/>
        </w:rPr>
        <w:t>патриотическое</w:t>
      </w:r>
      <w:r>
        <w:rPr>
          <w:spacing w:val="38"/>
        </w:rPr>
        <w:t xml:space="preserve"> </w:t>
      </w:r>
      <w:r>
        <w:rPr>
          <w:spacing w:val="-2"/>
        </w:rPr>
        <w:t>воспитание:</w:t>
      </w:r>
    </w:p>
    <w:p w:rsidR="00623054" w:rsidRDefault="004D1B06" w:rsidP="004D1B06">
      <w:pPr>
        <w:pStyle w:val="a5"/>
        <w:numPr>
          <w:ilvl w:val="1"/>
          <w:numId w:val="56"/>
        </w:numPr>
        <w:tabs>
          <w:tab w:val="left" w:pos="945"/>
          <w:tab w:val="left" w:pos="10632"/>
        </w:tabs>
        <w:spacing w:before="1" w:line="252" w:lineRule="auto"/>
        <w:ind w:right="-15" w:firstLine="540"/>
        <w:rPr>
          <w:sz w:val="23"/>
        </w:rPr>
      </w:pPr>
      <w:r>
        <w:rPr>
          <w:w w:val="105"/>
          <w:sz w:val="23"/>
        </w:rPr>
        <w:t xml:space="preserve">осознание российской гражданской идентичности в поликультурном и многоконфессиональном </w:t>
      </w:r>
      <w:r>
        <w:rPr>
          <w:sz w:val="23"/>
        </w:rPr>
        <w:t xml:space="preserve">обществе, проявление интереса к познанию родного языка, истории, культуры Российской Федерации, своего </w:t>
      </w:r>
      <w:r>
        <w:rPr>
          <w:w w:val="105"/>
          <w:sz w:val="23"/>
        </w:rPr>
        <w:t>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3054" w:rsidRDefault="004D1B06" w:rsidP="004D1B06">
      <w:pPr>
        <w:pStyle w:val="a5"/>
        <w:numPr>
          <w:ilvl w:val="1"/>
          <w:numId w:val="56"/>
        </w:numPr>
        <w:tabs>
          <w:tab w:val="left" w:pos="981"/>
          <w:tab w:val="left" w:pos="10632"/>
        </w:tabs>
        <w:spacing w:line="247" w:lineRule="auto"/>
        <w:ind w:right="-15" w:firstLine="540"/>
        <w:rPr>
          <w:sz w:val="23"/>
        </w:rPr>
      </w:pPr>
      <w:r>
        <w:rPr>
          <w:w w:val="105"/>
          <w:sz w:val="23"/>
        </w:rPr>
        <w:t>формирование чувства гордости за свою Родину, ответственного отношения к выполнению конституционного долга – защите Отечества;</w:t>
      </w:r>
    </w:p>
    <w:p w:rsidR="00623054" w:rsidRDefault="004D1B06" w:rsidP="004D1B06">
      <w:pPr>
        <w:pStyle w:val="4"/>
        <w:numPr>
          <w:ilvl w:val="0"/>
          <w:numId w:val="56"/>
        </w:numPr>
        <w:tabs>
          <w:tab w:val="left" w:pos="996"/>
          <w:tab w:val="left" w:pos="10632"/>
        </w:tabs>
        <w:spacing w:before="8"/>
        <w:ind w:left="996" w:hanging="258"/>
      </w:pPr>
      <w:r>
        <w:t>гражданское</w:t>
      </w:r>
      <w:r>
        <w:rPr>
          <w:spacing w:val="43"/>
        </w:rPr>
        <w:t xml:space="preserve"> </w:t>
      </w:r>
      <w:r>
        <w:rPr>
          <w:spacing w:val="-2"/>
        </w:rPr>
        <w:t>воспитание:</w:t>
      </w:r>
    </w:p>
    <w:p w:rsidR="00623054" w:rsidRDefault="004D1B06" w:rsidP="004D1B06">
      <w:pPr>
        <w:pStyle w:val="a5"/>
        <w:numPr>
          <w:ilvl w:val="1"/>
          <w:numId w:val="56"/>
        </w:numPr>
        <w:tabs>
          <w:tab w:val="left" w:pos="880"/>
          <w:tab w:val="left" w:pos="10632"/>
        </w:tabs>
        <w:spacing w:before="2" w:line="249" w:lineRule="auto"/>
        <w:ind w:right="-15" w:firstLine="540"/>
        <w:rPr>
          <w:sz w:val="23"/>
        </w:rPr>
      </w:pPr>
      <w:r>
        <w:rPr>
          <w:w w:val="105"/>
          <w:sz w:val="23"/>
        </w:rPr>
        <w:t>готовность к</w:t>
      </w:r>
      <w:r>
        <w:rPr>
          <w:spacing w:val="-2"/>
          <w:w w:val="105"/>
          <w:sz w:val="23"/>
        </w:rPr>
        <w:t xml:space="preserve"> </w:t>
      </w:r>
      <w:r>
        <w:rPr>
          <w:w w:val="105"/>
          <w:sz w:val="23"/>
        </w:rPr>
        <w:t>выполнению обязанностей гражданина и реализации его</w:t>
      </w:r>
      <w:r>
        <w:rPr>
          <w:spacing w:val="-5"/>
          <w:w w:val="105"/>
          <w:sz w:val="23"/>
        </w:rPr>
        <w:t xml:space="preserve"> </w:t>
      </w:r>
      <w:r>
        <w:rPr>
          <w:w w:val="105"/>
          <w:sz w:val="23"/>
        </w:rPr>
        <w:t>прав, уважение</w:t>
      </w:r>
      <w:r>
        <w:rPr>
          <w:spacing w:val="-6"/>
          <w:w w:val="105"/>
          <w:sz w:val="23"/>
        </w:rPr>
        <w:t xml:space="preserve"> </w:t>
      </w:r>
      <w:r>
        <w:rPr>
          <w:w w:val="105"/>
          <w:sz w:val="23"/>
        </w:rPr>
        <w:t>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40"/>
          <w:w w:val="105"/>
          <w:sz w:val="23"/>
        </w:rPr>
        <w:t xml:space="preserve">  </w:t>
      </w:r>
      <w:r>
        <w:rPr>
          <w:w w:val="105"/>
          <w:sz w:val="23"/>
        </w:rPr>
        <w:t>социальных</w:t>
      </w:r>
      <w:r>
        <w:rPr>
          <w:spacing w:val="40"/>
          <w:w w:val="105"/>
          <w:sz w:val="23"/>
        </w:rPr>
        <w:t xml:space="preserve">  </w:t>
      </w:r>
      <w:r>
        <w:rPr>
          <w:w w:val="105"/>
          <w:sz w:val="23"/>
        </w:rPr>
        <w:t>нормах</w:t>
      </w:r>
      <w:r>
        <w:rPr>
          <w:spacing w:val="40"/>
          <w:w w:val="105"/>
          <w:sz w:val="23"/>
        </w:rPr>
        <w:t xml:space="preserve">  </w:t>
      </w:r>
      <w:r>
        <w:rPr>
          <w:w w:val="105"/>
          <w:sz w:val="23"/>
        </w:rPr>
        <w:t>и</w:t>
      </w:r>
      <w:r>
        <w:rPr>
          <w:spacing w:val="54"/>
          <w:w w:val="105"/>
          <w:sz w:val="23"/>
        </w:rPr>
        <w:t xml:space="preserve">  </w:t>
      </w:r>
      <w:r>
        <w:rPr>
          <w:w w:val="105"/>
          <w:sz w:val="23"/>
        </w:rPr>
        <w:t>правилах</w:t>
      </w:r>
      <w:r>
        <w:rPr>
          <w:spacing w:val="40"/>
          <w:w w:val="105"/>
          <w:sz w:val="23"/>
        </w:rPr>
        <w:t xml:space="preserve">  </w:t>
      </w:r>
      <w:r>
        <w:rPr>
          <w:w w:val="105"/>
          <w:sz w:val="23"/>
        </w:rPr>
        <w:t>межличностных</w:t>
      </w:r>
      <w:r>
        <w:rPr>
          <w:spacing w:val="40"/>
          <w:w w:val="105"/>
          <w:sz w:val="23"/>
        </w:rPr>
        <w:t xml:space="preserve">  </w:t>
      </w:r>
      <w:r>
        <w:rPr>
          <w:w w:val="105"/>
          <w:sz w:val="23"/>
        </w:rPr>
        <w:t>отношений</w:t>
      </w:r>
      <w:r>
        <w:rPr>
          <w:spacing w:val="40"/>
          <w:w w:val="105"/>
          <w:sz w:val="23"/>
        </w:rPr>
        <w:t xml:space="preserve">  </w:t>
      </w:r>
      <w:r>
        <w:rPr>
          <w:w w:val="105"/>
          <w:sz w:val="23"/>
        </w:rPr>
        <w:t>в</w:t>
      </w:r>
      <w:r>
        <w:rPr>
          <w:spacing w:val="40"/>
          <w:w w:val="105"/>
          <w:sz w:val="23"/>
        </w:rPr>
        <w:t xml:space="preserve">  </w:t>
      </w:r>
      <w:r>
        <w:rPr>
          <w:w w:val="105"/>
          <w:sz w:val="23"/>
        </w:rPr>
        <w:t>поликультурном</w:t>
      </w:r>
      <w:r>
        <w:rPr>
          <w:spacing w:val="40"/>
          <w:w w:val="105"/>
          <w:sz w:val="23"/>
        </w:rPr>
        <w:t xml:space="preserve">  </w:t>
      </w:r>
      <w:r>
        <w:rPr>
          <w:w w:val="105"/>
          <w:sz w:val="23"/>
        </w:rPr>
        <w:t>и</w:t>
      </w:r>
    </w:p>
    <w:p w:rsidR="00623054" w:rsidRDefault="004D1B06" w:rsidP="004D1B06">
      <w:pPr>
        <w:pStyle w:val="a3"/>
        <w:tabs>
          <w:tab w:val="left" w:pos="10632"/>
        </w:tabs>
        <w:spacing w:before="77" w:line="249" w:lineRule="auto"/>
        <w:ind w:right="8" w:firstLine="0"/>
      </w:pPr>
      <w:r>
        <w:rPr>
          <w:w w:val="105"/>
        </w:rPr>
        <w:t>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623054" w:rsidRDefault="004D1B06" w:rsidP="004D1B06">
      <w:pPr>
        <w:pStyle w:val="a5"/>
        <w:numPr>
          <w:ilvl w:val="1"/>
          <w:numId w:val="56"/>
        </w:numPr>
        <w:tabs>
          <w:tab w:val="left" w:pos="887"/>
          <w:tab w:val="left" w:pos="10632"/>
        </w:tabs>
        <w:spacing w:before="10" w:line="247" w:lineRule="auto"/>
        <w:ind w:right="16" w:firstLine="540"/>
        <w:rPr>
          <w:sz w:val="23"/>
        </w:rPr>
      </w:pPr>
      <w:r>
        <w:rPr>
          <w:w w:val="105"/>
          <w:sz w:val="23"/>
        </w:rPr>
        <w:t>сформированность</w:t>
      </w:r>
      <w:r>
        <w:rPr>
          <w:spacing w:val="-2"/>
          <w:w w:val="105"/>
          <w:sz w:val="23"/>
        </w:rPr>
        <w:t xml:space="preserve"> </w:t>
      </w:r>
      <w:r>
        <w:rPr>
          <w:w w:val="105"/>
          <w:sz w:val="23"/>
        </w:rPr>
        <w:t>активной жизненной позиции,</w:t>
      </w:r>
      <w:r>
        <w:rPr>
          <w:spacing w:val="-4"/>
          <w:w w:val="105"/>
          <w:sz w:val="23"/>
        </w:rPr>
        <w:t xml:space="preserve"> </w:t>
      </w:r>
      <w:r>
        <w:rPr>
          <w:w w:val="105"/>
          <w:sz w:val="23"/>
        </w:rPr>
        <w:t>умений и навыков личного участия</w:t>
      </w:r>
      <w:r>
        <w:rPr>
          <w:spacing w:val="-3"/>
          <w:w w:val="105"/>
          <w:sz w:val="23"/>
        </w:rPr>
        <w:t xml:space="preserve"> </w:t>
      </w:r>
      <w:r>
        <w:rPr>
          <w:w w:val="105"/>
          <w:sz w:val="23"/>
        </w:rPr>
        <w:t>в обеспечении мер безопасности личности, общества и государства;</w:t>
      </w:r>
    </w:p>
    <w:p w:rsidR="00623054" w:rsidRDefault="004D1B06" w:rsidP="004D1B06">
      <w:pPr>
        <w:pStyle w:val="a5"/>
        <w:numPr>
          <w:ilvl w:val="1"/>
          <w:numId w:val="56"/>
        </w:numPr>
        <w:tabs>
          <w:tab w:val="left" w:pos="931"/>
          <w:tab w:val="left" w:pos="10632"/>
        </w:tabs>
        <w:spacing w:before="2" w:line="252" w:lineRule="auto"/>
        <w:ind w:right="12" w:firstLine="540"/>
        <w:rPr>
          <w:sz w:val="23"/>
        </w:rPr>
      </w:pPr>
      <w:r>
        <w:rPr>
          <w:w w:val="105"/>
          <w:sz w:val="23"/>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w:t>
      </w:r>
      <w:r>
        <w:rPr>
          <w:spacing w:val="-2"/>
          <w:w w:val="105"/>
          <w:sz w:val="23"/>
        </w:rPr>
        <w:t xml:space="preserve"> </w:t>
      </w:r>
      <w:r>
        <w:rPr>
          <w:w w:val="105"/>
          <w:sz w:val="23"/>
        </w:rPr>
        <w:t>и чрезвычайных ситуаций природного, техногенного</w:t>
      </w:r>
      <w:r>
        <w:rPr>
          <w:spacing w:val="-2"/>
          <w:w w:val="105"/>
          <w:sz w:val="23"/>
        </w:rPr>
        <w:t xml:space="preserve"> </w:t>
      </w:r>
      <w:r>
        <w:rPr>
          <w:w w:val="105"/>
          <w:sz w:val="23"/>
        </w:rPr>
        <w:t>и социального характера;</w:t>
      </w:r>
    </w:p>
    <w:p w:rsidR="00623054" w:rsidRDefault="004D1B06" w:rsidP="004D1B06">
      <w:pPr>
        <w:pStyle w:val="a5"/>
        <w:numPr>
          <w:ilvl w:val="1"/>
          <w:numId w:val="56"/>
        </w:numPr>
        <w:tabs>
          <w:tab w:val="left" w:pos="959"/>
          <w:tab w:val="left" w:pos="10632"/>
        </w:tabs>
        <w:spacing w:line="252" w:lineRule="auto"/>
        <w:ind w:right="-15" w:firstLine="540"/>
        <w:rPr>
          <w:sz w:val="23"/>
        </w:rPr>
      </w:pPr>
      <w:r>
        <w:rPr>
          <w:w w:val="105"/>
          <w:sz w:val="23"/>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w:t>
      </w:r>
      <w:r>
        <w:rPr>
          <w:spacing w:val="-2"/>
          <w:w w:val="105"/>
          <w:sz w:val="23"/>
        </w:rPr>
        <w:t>людьми;</w:t>
      </w:r>
    </w:p>
    <w:p w:rsidR="00623054" w:rsidRDefault="004D1B06" w:rsidP="004D1B06">
      <w:pPr>
        <w:pStyle w:val="4"/>
        <w:numPr>
          <w:ilvl w:val="0"/>
          <w:numId w:val="56"/>
        </w:numPr>
        <w:tabs>
          <w:tab w:val="left" w:pos="996"/>
          <w:tab w:val="left" w:pos="10632"/>
        </w:tabs>
        <w:ind w:left="996" w:hanging="258"/>
      </w:pPr>
      <w:r>
        <w:rPr>
          <w:spacing w:val="2"/>
        </w:rPr>
        <w:t>духовно-нравственное</w:t>
      </w:r>
      <w:r>
        <w:rPr>
          <w:spacing w:val="42"/>
        </w:rPr>
        <w:t xml:space="preserve"> </w:t>
      </w:r>
      <w:r>
        <w:rPr>
          <w:spacing w:val="-2"/>
        </w:rPr>
        <w:t>воспитание:</w:t>
      </w:r>
    </w:p>
    <w:p w:rsidR="00623054" w:rsidRDefault="004D1B06" w:rsidP="004D1B06">
      <w:pPr>
        <w:pStyle w:val="a5"/>
        <w:numPr>
          <w:ilvl w:val="1"/>
          <w:numId w:val="56"/>
        </w:numPr>
        <w:tabs>
          <w:tab w:val="left" w:pos="865"/>
          <w:tab w:val="left" w:pos="10632"/>
        </w:tabs>
        <w:spacing w:line="249" w:lineRule="auto"/>
        <w:ind w:right="-15" w:firstLine="540"/>
        <w:rPr>
          <w:sz w:val="23"/>
        </w:rPr>
      </w:pPr>
      <w:r>
        <w:rPr>
          <w:sz w:val="23"/>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w:t>
      </w:r>
      <w:r>
        <w:rPr>
          <w:w w:val="105"/>
          <w:sz w:val="23"/>
        </w:rPr>
        <w:t>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23054" w:rsidRDefault="004D1B06" w:rsidP="004D1B06">
      <w:pPr>
        <w:pStyle w:val="a5"/>
        <w:numPr>
          <w:ilvl w:val="1"/>
          <w:numId w:val="56"/>
        </w:numPr>
        <w:tabs>
          <w:tab w:val="left" w:pos="865"/>
          <w:tab w:val="left" w:pos="10632"/>
        </w:tabs>
        <w:spacing w:before="8" w:line="247" w:lineRule="auto"/>
        <w:ind w:right="6" w:firstLine="540"/>
        <w:rPr>
          <w:sz w:val="23"/>
        </w:rPr>
      </w:pPr>
      <w:r>
        <w:rPr>
          <w:sz w:val="23"/>
        </w:rPr>
        <w:t xml:space="preserve">развитие ответственного отношения к ведению здорового образа жизни, исключающего употребление </w:t>
      </w:r>
      <w:r>
        <w:rPr>
          <w:w w:val="105"/>
          <w:sz w:val="23"/>
        </w:rPr>
        <w:t>наркотиков, алкоголя,</w:t>
      </w:r>
      <w:r>
        <w:rPr>
          <w:spacing w:val="-2"/>
          <w:w w:val="105"/>
          <w:sz w:val="23"/>
        </w:rPr>
        <w:t xml:space="preserve"> </w:t>
      </w:r>
      <w:r>
        <w:rPr>
          <w:w w:val="105"/>
          <w:sz w:val="23"/>
        </w:rPr>
        <w:t>курения и нанесение</w:t>
      </w:r>
      <w:r>
        <w:rPr>
          <w:spacing w:val="-5"/>
          <w:w w:val="105"/>
          <w:sz w:val="23"/>
        </w:rPr>
        <w:t xml:space="preserve"> </w:t>
      </w:r>
      <w:r>
        <w:rPr>
          <w:w w:val="105"/>
          <w:sz w:val="23"/>
        </w:rPr>
        <w:t>иного</w:t>
      </w:r>
      <w:r>
        <w:rPr>
          <w:spacing w:val="-4"/>
          <w:w w:val="105"/>
          <w:sz w:val="23"/>
        </w:rPr>
        <w:t xml:space="preserve"> </w:t>
      </w:r>
      <w:r>
        <w:rPr>
          <w:w w:val="105"/>
          <w:sz w:val="23"/>
        </w:rPr>
        <w:t>вреда собственному здоровью и здоровью окружающих;</w:t>
      </w:r>
    </w:p>
    <w:p w:rsidR="00623054" w:rsidRDefault="004D1B06" w:rsidP="004D1B06">
      <w:pPr>
        <w:pStyle w:val="a5"/>
        <w:numPr>
          <w:ilvl w:val="1"/>
          <w:numId w:val="56"/>
        </w:numPr>
        <w:tabs>
          <w:tab w:val="left" w:pos="945"/>
          <w:tab w:val="left" w:pos="10632"/>
        </w:tabs>
        <w:spacing w:before="3" w:line="254" w:lineRule="auto"/>
        <w:ind w:right="13" w:firstLine="540"/>
        <w:rPr>
          <w:sz w:val="23"/>
        </w:rPr>
      </w:pPr>
      <w:r>
        <w:rPr>
          <w:w w:val="105"/>
          <w:sz w:val="23"/>
        </w:rPr>
        <w:t>формирование личности безопасного типа, осознанного и ответственного отношения к личной безопасности и безопасности других людей;</w:t>
      </w:r>
    </w:p>
    <w:p w:rsidR="00623054" w:rsidRDefault="004D1B06" w:rsidP="004D1B06">
      <w:pPr>
        <w:pStyle w:val="4"/>
        <w:numPr>
          <w:ilvl w:val="0"/>
          <w:numId w:val="56"/>
        </w:numPr>
        <w:tabs>
          <w:tab w:val="left" w:pos="996"/>
          <w:tab w:val="left" w:pos="10632"/>
        </w:tabs>
        <w:spacing w:before="1"/>
        <w:ind w:left="996" w:hanging="258"/>
      </w:pPr>
      <w:r>
        <w:t>эстетическое</w:t>
      </w:r>
      <w:r>
        <w:rPr>
          <w:spacing w:val="56"/>
        </w:rPr>
        <w:t xml:space="preserve"> </w:t>
      </w:r>
      <w:r>
        <w:rPr>
          <w:spacing w:val="-2"/>
        </w:rPr>
        <w:t>воспитание:</w:t>
      </w:r>
    </w:p>
    <w:p w:rsidR="00623054" w:rsidRDefault="004D1B06" w:rsidP="004D1B06">
      <w:pPr>
        <w:pStyle w:val="a5"/>
        <w:numPr>
          <w:ilvl w:val="1"/>
          <w:numId w:val="56"/>
        </w:numPr>
        <w:tabs>
          <w:tab w:val="left" w:pos="938"/>
          <w:tab w:val="left" w:pos="10632"/>
        </w:tabs>
        <w:spacing w:before="2" w:line="254" w:lineRule="auto"/>
        <w:ind w:right="19" w:firstLine="540"/>
        <w:rPr>
          <w:sz w:val="23"/>
        </w:rPr>
      </w:pPr>
      <w:r>
        <w:rPr>
          <w:w w:val="105"/>
          <w:sz w:val="23"/>
        </w:rPr>
        <w:t>формирование гармоничной личности, развитие способности воспринимать, ценить и создавать прекрасное в повседневной жизни;</w:t>
      </w:r>
    </w:p>
    <w:p w:rsidR="00623054" w:rsidRDefault="004D1B06" w:rsidP="004D1B06">
      <w:pPr>
        <w:pStyle w:val="a5"/>
        <w:numPr>
          <w:ilvl w:val="1"/>
          <w:numId w:val="56"/>
        </w:numPr>
        <w:tabs>
          <w:tab w:val="left" w:pos="988"/>
          <w:tab w:val="left" w:pos="10632"/>
        </w:tabs>
        <w:spacing w:line="247" w:lineRule="auto"/>
        <w:ind w:right="16" w:firstLine="540"/>
        <w:rPr>
          <w:sz w:val="23"/>
        </w:rPr>
      </w:pPr>
      <w:r>
        <w:rPr>
          <w:w w:val="105"/>
          <w:sz w:val="23"/>
        </w:rPr>
        <w:t>понимание взаимозависимости счастливого юношества и безопасного личного поведения в повседневной жизни;</w:t>
      </w:r>
    </w:p>
    <w:p w:rsidR="00623054" w:rsidRDefault="004D1B06" w:rsidP="004D1B06">
      <w:pPr>
        <w:pStyle w:val="4"/>
        <w:numPr>
          <w:ilvl w:val="0"/>
          <w:numId w:val="56"/>
        </w:numPr>
        <w:tabs>
          <w:tab w:val="left" w:pos="996"/>
          <w:tab w:val="left" w:pos="10632"/>
        </w:tabs>
        <w:spacing w:before="11"/>
        <w:ind w:left="996" w:hanging="258"/>
      </w:pPr>
      <w:r>
        <w:t>ценности</w:t>
      </w:r>
      <w:r>
        <w:rPr>
          <w:spacing w:val="31"/>
        </w:rPr>
        <w:t xml:space="preserve"> </w:t>
      </w:r>
      <w:r>
        <w:t>научного</w:t>
      </w:r>
      <w:r>
        <w:rPr>
          <w:spacing w:val="37"/>
        </w:rPr>
        <w:t xml:space="preserve"> </w:t>
      </w:r>
      <w:r>
        <w:rPr>
          <w:spacing w:val="-2"/>
        </w:rPr>
        <w:t>познания:</w:t>
      </w:r>
    </w:p>
    <w:p w:rsidR="00623054" w:rsidRDefault="004D1B06" w:rsidP="004D1B06">
      <w:pPr>
        <w:pStyle w:val="a5"/>
        <w:numPr>
          <w:ilvl w:val="1"/>
          <w:numId w:val="56"/>
        </w:numPr>
        <w:tabs>
          <w:tab w:val="left" w:pos="988"/>
          <w:tab w:val="left" w:pos="10632"/>
        </w:tabs>
        <w:spacing w:before="2" w:line="249" w:lineRule="auto"/>
        <w:ind w:right="-15" w:firstLine="540"/>
        <w:rPr>
          <w:sz w:val="23"/>
        </w:rPr>
      </w:pPr>
      <w:r>
        <w:rPr>
          <w:w w:val="105"/>
          <w:sz w:val="23"/>
        </w:rPr>
        <w:t>ориентация в деятельности на современную систему научных представлений об основных закономерностях</w:t>
      </w:r>
      <w:r>
        <w:rPr>
          <w:spacing w:val="-16"/>
          <w:w w:val="105"/>
          <w:sz w:val="23"/>
        </w:rPr>
        <w:t xml:space="preserve"> </w:t>
      </w:r>
      <w:r>
        <w:rPr>
          <w:w w:val="105"/>
          <w:sz w:val="23"/>
        </w:rPr>
        <w:t>развития</w:t>
      </w:r>
      <w:r>
        <w:rPr>
          <w:spacing w:val="-13"/>
          <w:w w:val="105"/>
          <w:sz w:val="23"/>
        </w:rPr>
        <w:t xml:space="preserve"> </w:t>
      </w:r>
      <w:r>
        <w:rPr>
          <w:w w:val="105"/>
          <w:sz w:val="23"/>
        </w:rPr>
        <w:t>человека,</w:t>
      </w:r>
      <w:r>
        <w:rPr>
          <w:spacing w:val="-14"/>
          <w:w w:val="105"/>
          <w:sz w:val="23"/>
        </w:rPr>
        <w:t xml:space="preserve"> </w:t>
      </w:r>
      <w:r>
        <w:rPr>
          <w:w w:val="105"/>
          <w:sz w:val="23"/>
        </w:rPr>
        <w:t>природы</w:t>
      </w:r>
      <w:r>
        <w:rPr>
          <w:spacing w:val="-8"/>
          <w:w w:val="105"/>
          <w:sz w:val="23"/>
        </w:rPr>
        <w:t xml:space="preserve"> </w:t>
      </w:r>
      <w:r>
        <w:rPr>
          <w:w w:val="105"/>
          <w:sz w:val="23"/>
        </w:rPr>
        <w:t>и</w:t>
      </w:r>
      <w:r>
        <w:rPr>
          <w:spacing w:val="-10"/>
          <w:w w:val="105"/>
          <w:sz w:val="23"/>
        </w:rPr>
        <w:t xml:space="preserve"> </w:t>
      </w:r>
      <w:r>
        <w:rPr>
          <w:w w:val="105"/>
          <w:sz w:val="23"/>
        </w:rPr>
        <w:t>общества,</w:t>
      </w:r>
      <w:r>
        <w:rPr>
          <w:spacing w:val="-14"/>
          <w:w w:val="105"/>
          <w:sz w:val="23"/>
        </w:rPr>
        <w:t xml:space="preserve"> </w:t>
      </w:r>
      <w:r>
        <w:rPr>
          <w:w w:val="105"/>
          <w:sz w:val="23"/>
        </w:rPr>
        <w:t>взаимосвязях</w:t>
      </w:r>
      <w:r>
        <w:rPr>
          <w:spacing w:val="-15"/>
          <w:w w:val="105"/>
          <w:sz w:val="23"/>
        </w:rPr>
        <w:t xml:space="preserve"> </w:t>
      </w:r>
      <w:r>
        <w:rPr>
          <w:w w:val="105"/>
          <w:sz w:val="23"/>
        </w:rPr>
        <w:t>человека</w:t>
      </w:r>
      <w:r>
        <w:rPr>
          <w:spacing w:val="-4"/>
          <w:w w:val="105"/>
          <w:sz w:val="23"/>
        </w:rPr>
        <w:t xml:space="preserve"> </w:t>
      </w:r>
      <w:r>
        <w:rPr>
          <w:w w:val="105"/>
          <w:sz w:val="23"/>
        </w:rPr>
        <w:t>с</w:t>
      </w:r>
      <w:r>
        <w:rPr>
          <w:spacing w:val="-16"/>
          <w:w w:val="105"/>
          <w:sz w:val="23"/>
        </w:rPr>
        <w:t xml:space="preserve"> </w:t>
      </w:r>
      <w:r>
        <w:rPr>
          <w:w w:val="105"/>
          <w:sz w:val="23"/>
        </w:rPr>
        <w:t>природной</w:t>
      </w:r>
      <w:r>
        <w:rPr>
          <w:spacing w:val="-9"/>
          <w:w w:val="105"/>
          <w:sz w:val="23"/>
        </w:rPr>
        <w:t xml:space="preserve"> </w:t>
      </w:r>
      <w:r>
        <w:rPr>
          <w:w w:val="105"/>
          <w:sz w:val="23"/>
        </w:rPr>
        <w:t>и</w:t>
      </w:r>
      <w:r>
        <w:rPr>
          <w:spacing w:val="-4"/>
          <w:w w:val="105"/>
          <w:sz w:val="23"/>
        </w:rPr>
        <w:t xml:space="preserve"> </w:t>
      </w:r>
      <w:r>
        <w:rPr>
          <w:w w:val="105"/>
          <w:sz w:val="23"/>
        </w:rPr>
        <w:t>социальной средой;</w:t>
      </w:r>
      <w:r>
        <w:rPr>
          <w:spacing w:val="-2"/>
          <w:w w:val="105"/>
          <w:sz w:val="23"/>
        </w:rPr>
        <w:t xml:space="preserve"> </w:t>
      </w:r>
      <w:r>
        <w:rPr>
          <w:w w:val="105"/>
          <w:sz w:val="23"/>
        </w:rPr>
        <w:t>овладение основными</w:t>
      </w:r>
      <w:r>
        <w:rPr>
          <w:spacing w:val="-5"/>
          <w:w w:val="105"/>
          <w:sz w:val="23"/>
        </w:rPr>
        <w:t xml:space="preserve"> </w:t>
      </w:r>
      <w:r>
        <w:rPr>
          <w:w w:val="105"/>
          <w:sz w:val="23"/>
        </w:rPr>
        <w:t>навыками</w:t>
      </w:r>
      <w:r>
        <w:rPr>
          <w:spacing w:val="-5"/>
          <w:w w:val="105"/>
          <w:sz w:val="23"/>
        </w:rPr>
        <w:t xml:space="preserve"> </w:t>
      </w:r>
      <w:r>
        <w:rPr>
          <w:w w:val="105"/>
          <w:sz w:val="23"/>
        </w:rPr>
        <w:t>исследовательской</w:t>
      </w:r>
      <w:r>
        <w:rPr>
          <w:spacing w:val="-5"/>
          <w:w w:val="105"/>
          <w:sz w:val="23"/>
        </w:rPr>
        <w:t xml:space="preserve"> </w:t>
      </w:r>
      <w:r>
        <w:rPr>
          <w:w w:val="105"/>
          <w:sz w:val="23"/>
        </w:rPr>
        <w:t>деятельности,</w:t>
      </w:r>
      <w:r>
        <w:rPr>
          <w:spacing w:val="-3"/>
          <w:w w:val="105"/>
          <w:sz w:val="23"/>
        </w:rPr>
        <w:t xml:space="preserve"> </w:t>
      </w:r>
      <w:r>
        <w:rPr>
          <w:w w:val="105"/>
          <w:sz w:val="23"/>
        </w:rPr>
        <w:t>установка</w:t>
      </w:r>
      <w:r>
        <w:rPr>
          <w:spacing w:val="-5"/>
          <w:w w:val="105"/>
          <w:sz w:val="23"/>
        </w:rPr>
        <w:t xml:space="preserve"> </w:t>
      </w:r>
      <w:r>
        <w:rPr>
          <w:w w:val="105"/>
          <w:sz w:val="23"/>
        </w:rPr>
        <w:t>на осмысление</w:t>
      </w:r>
      <w:r>
        <w:rPr>
          <w:spacing w:val="-5"/>
          <w:w w:val="105"/>
          <w:sz w:val="23"/>
        </w:rPr>
        <w:t xml:space="preserve"> </w:t>
      </w:r>
      <w:r>
        <w:rPr>
          <w:w w:val="105"/>
          <w:sz w:val="23"/>
        </w:rPr>
        <w:t xml:space="preserve">опыта, </w:t>
      </w:r>
      <w:r>
        <w:rPr>
          <w:sz w:val="23"/>
        </w:rPr>
        <w:t xml:space="preserve">наблюдений, поступков и стремление совершенствовать пути достижения </w:t>
      </w:r>
      <w:r>
        <w:rPr>
          <w:sz w:val="23"/>
        </w:rPr>
        <w:lastRenderedPageBreak/>
        <w:t xml:space="preserve">индивидуального и коллективного </w:t>
      </w:r>
      <w:r>
        <w:rPr>
          <w:spacing w:val="-2"/>
          <w:w w:val="105"/>
          <w:sz w:val="23"/>
        </w:rPr>
        <w:t>благополучия;</w:t>
      </w:r>
    </w:p>
    <w:p w:rsidR="00623054" w:rsidRDefault="004D1B06" w:rsidP="004D1B06">
      <w:pPr>
        <w:pStyle w:val="a5"/>
        <w:numPr>
          <w:ilvl w:val="1"/>
          <w:numId w:val="56"/>
        </w:numPr>
        <w:tabs>
          <w:tab w:val="left" w:pos="873"/>
          <w:tab w:val="left" w:pos="10632"/>
        </w:tabs>
        <w:spacing w:before="8" w:line="249" w:lineRule="auto"/>
        <w:ind w:right="9" w:firstLine="540"/>
        <w:rPr>
          <w:sz w:val="23"/>
        </w:rPr>
      </w:pPr>
      <w:r>
        <w:rPr>
          <w:sz w:val="23"/>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w:t>
      </w:r>
      <w:r>
        <w:rPr>
          <w:w w:val="105"/>
          <w:sz w:val="23"/>
        </w:rPr>
        <w:t>пребывания в различных средах (бытовые условия, дорожное движение, общественные места и социум, природа, коммуникационные связи и каналы);</w:t>
      </w:r>
    </w:p>
    <w:p w:rsidR="00623054" w:rsidRDefault="004D1B06" w:rsidP="004D1B06">
      <w:pPr>
        <w:pStyle w:val="a5"/>
        <w:numPr>
          <w:ilvl w:val="1"/>
          <w:numId w:val="56"/>
        </w:numPr>
        <w:tabs>
          <w:tab w:val="left" w:pos="916"/>
          <w:tab w:val="left" w:pos="10632"/>
        </w:tabs>
        <w:spacing w:before="1" w:line="252" w:lineRule="auto"/>
        <w:ind w:right="9" w:firstLine="540"/>
        <w:rPr>
          <w:sz w:val="23"/>
        </w:rPr>
      </w:pPr>
      <w:r>
        <w:rPr>
          <w:w w:val="105"/>
          <w:sz w:val="2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23054" w:rsidRDefault="004D1B06" w:rsidP="004D1B06">
      <w:pPr>
        <w:pStyle w:val="4"/>
        <w:numPr>
          <w:ilvl w:val="0"/>
          <w:numId w:val="56"/>
        </w:numPr>
        <w:tabs>
          <w:tab w:val="left" w:pos="996"/>
          <w:tab w:val="left" w:pos="10632"/>
        </w:tabs>
        <w:spacing w:before="3"/>
        <w:ind w:left="996" w:hanging="258"/>
      </w:pPr>
      <w:r>
        <w:t>физическое</w:t>
      </w:r>
      <w:r>
        <w:rPr>
          <w:spacing w:val="39"/>
        </w:rPr>
        <w:t xml:space="preserve"> </w:t>
      </w:r>
      <w:r>
        <w:t>воспитание,</w:t>
      </w:r>
      <w:r>
        <w:rPr>
          <w:spacing w:val="34"/>
        </w:rPr>
        <w:t xml:space="preserve"> </w:t>
      </w:r>
      <w:r>
        <w:t>формирование</w:t>
      </w:r>
      <w:r>
        <w:rPr>
          <w:spacing w:val="39"/>
        </w:rPr>
        <w:t xml:space="preserve"> </w:t>
      </w:r>
      <w:r>
        <w:t>культуры</w:t>
      </w:r>
      <w:r>
        <w:rPr>
          <w:spacing w:val="50"/>
        </w:rPr>
        <w:t xml:space="preserve"> </w:t>
      </w:r>
      <w:r>
        <w:t>здоровья</w:t>
      </w:r>
      <w:r>
        <w:rPr>
          <w:spacing w:val="36"/>
        </w:rPr>
        <w:t xml:space="preserve"> </w:t>
      </w:r>
      <w:r>
        <w:t>и</w:t>
      </w:r>
      <w:r>
        <w:rPr>
          <w:spacing w:val="47"/>
        </w:rPr>
        <w:t xml:space="preserve"> </w:t>
      </w:r>
      <w:r>
        <w:t>эмоционального</w:t>
      </w:r>
      <w:r>
        <w:rPr>
          <w:spacing w:val="41"/>
        </w:rPr>
        <w:t xml:space="preserve"> </w:t>
      </w:r>
      <w:r>
        <w:rPr>
          <w:spacing w:val="-2"/>
        </w:rPr>
        <w:t>благополучия:</w:t>
      </w:r>
    </w:p>
    <w:p w:rsidR="00623054" w:rsidRDefault="004D1B06" w:rsidP="004D1B06">
      <w:pPr>
        <w:pStyle w:val="a5"/>
        <w:numPr>
          <w:ilvl w:val="1"/>
          <w:numId w:val="56"/>
        </w:numPr>
        <w:tabs>
          <w:tab w:val="left" w:pos="894"/>
          <w:tab w:val="left" w:pos="10632"/>
        </w:tabs>
        <w:spacing w:before="2" w:line="254" w:lineRule="auto"/>
        <w:ind w:right="5" w:firstLine="540"/>
        <w:rPr>
          <w:sz w:val="23"/>
        </w:rPr>
      </w:pPr>
      <w:r>
        <w:rPr>
          <w:w w:val="105"/>
          <w:sz w:val="23"/>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23054" w:rsidRDefault="004D1B06" w:rsidP="004D1B06">
      <w:pPr>
        <w:pStyle w:val="a5"/>
        <w:numPr>
          <w:ilvl w:val="1"/>
          <w:numId w:val="56"/>
        </w:numPr>
        <w:tabs>
          <w:tab w:val="left" w:pos="902"/>
          <w:tab w:val="left" w:pos="10632"/>
        </w:tabs>
        <w:spacing w:line="249" w:lineRule="auto"/>
        <w:ind w:right="-15" w:firstLine="540"/>
        <w:rPr>
          <w:sz w:val="23"/>
        </w:rPr>
      </w:pPr>
      <w:r>
        <w:rPr>
          <w:w w:val="105"/>
          <w:sz w:val="23"/>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w:t>
      </w:r>
      <w:r>
        <w:rPr>
          <w:sz w:val="23"/>
        </w:rPr>
        <w:t xml:space="preserve">(употребление алкоголя, наркотиков, курение) и иных форм вреда для физического и психического здоровья; </w:t>
      </w:r>
      <w:r>
        <w:rPr>
          <w:w w:val="105"/>
          <w:sz w:val="23"/>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w:t>
      </w:r>
      <w:r>
        <w:rPr>
          <w:spacing w:val="-3"/>
          <w:w w:val="105"/>
          <w:sz w:val="23"/>
        </w:rPr>
        <w:t xml:space="preserve"> </w:t>
      </w:r>
      <w:r>
        <w:rPr>
          <w:w w:val="105"/>
          <w:sz w:val="23"/>
        </w:rPr>
        <w:t>и выстраивая дальнейшие цели;</w:t>
      </w:r>
    </w:p>
    <w:p w:rsidR="00623054" w:rsidRDefault="004D1B06" w:rsidP="004D1B06">
      <w:pPr>
        <w:pStyle w:val="a5"/>
        <w:numPr>
          <w:ilvl w:val="1"/>
          <w:numId w:val="56"/>
        </w:numPr>
        <w:tabs>
          <w:tab w:val="left" w:pos="874"/>
          <w:tab w:val="left" w:pos="10632"/>
        </w:tabs>
        <w:ind w:left="874" w:hanging="136"/>
        <w:rPr>
          <w:sz w:val="23"/>
        </w:rPr>
      </w:pPr>
      <w:r>
        <w:rPr>
          <w:w w:val="105"/>
          <w:sz w:val="23"/>
        </w:rPr>
        <w:t>умение</w:t>
      </w:r>
      <w:r>
        <w:rPr>
          <w:spacing w:val="-9"/>
          <w:w w:val="105"/>
          <w:sz w:val="23"/>
        </w:rPr>
        <w:t xml:space="preserve"> </w:t>
      </w:r>
      <w:r>
        <w:rPr>
          <w:w w:val="105"/>
          <w:sz w:val="23"/>
        </w:rPr>
        <w:t>принимать</w:t>
      </w:r>
      <w:r>
        <w:rPr>
          <w:spacing w:val="1"/>
          <w:w w:val="105"/>
          <w:sz w:val="23"/>
        </w:rPr>
        <w:t xml:space="preserve"> </w:t>
      </w:r>
      <w:r>
        <w:rPr>
          <w:w w:val="105"/>
          <w:sz w:val="23"/>
        </w:rPr>
        <w:t>себя</w:t>
      </w:r>
      <w:r>
        <w:rPr>
          <w:spacing w:val="-12"/>
          <w:w w:val="105"/>
          <w:sz w:val="23"/>
        </w:rPr>
        <w:t xml:space="preserve"> </w:t>
      </w:r>
      <w:r>
        <w:rPr>
          <w:w w:val="105"/>
          <w:sz w:val="23"/>
        </w:rPr>
        <w:t>и</w:t>
      </w:r>
      <w:r>
        <w:rPr>
          <w:spacing w:val="-9"/>
          <w:w w:val="105"/>
          <w:sz w:val="23"/>
        </w:rPr>
        <w:t xml:space="preserve"> </w:t>
      </w:r>
      <w:r>
        <w:rPr>
          <w:w w:val="105"/>
          <w:sz w:val="23"/>
        </w:rPr>
        <w:t>других,</w:t>
      </w:r>
      <w:r>
        <w:rPr>
          <w:spacing w:val="-12"/>
          <w:w w:val="105"/>
          <w:sz w:val="23"/>
        </w:rPr>
        <w:t xml:space="preserve"> </w:t>
      </w:r>
      <w:r>
        <w:rPr>
          <w:w w:val="105"/>
          <w:sz w:val="23"/>
        </w:rPr>
        <w:t>не</w:t>
      </w:r>
      <w:r>
        <w:rPr>
          <w:spacing w:val="-8"/>
          <w:w w:val="105"/>
          <w:sz w:val="23"/>
        </w:rPr>
        <w:t xml:space="preserve"> </w:t>
      </w:r>
      <w:r>
        <w:rPr>
          <w:spacing w:val="-2"/>
          <w:w w:val="105"/>
          <w:sz w:val="23"/>
        </w:rPr>
        <w:t>осуждая;</w:t>
      </w:r>
    </w:p>
    <w:p w:rsidR="00623054" w:rsidRDefault="004D1B06" w:rsidP="004D1B06">
      <w:pPr>
        <w:pStyle w:val="a5"/>
        <w:numPr>
          <w:ilvl w:val="1"/>
          <w:numId w:val="56"/>
        </w:numPr>
        <w:tabs>
          <w:tab w:val="left" w:pos="988"/>
          <w:tab w:val="left" w:pos="10632"/>
        </w:tabs>
        <w:spacing w:before="15" w:line="247" w:lineRule="auto"/>
        <w:ind w:right="10" w:firstLine="540"/>
        <w:rPr>
          <w:sz w:val="23"/>
        </w:rPr>
      </w:pPr>
      <w:r>
        <w:rPr>
          <w:w w:val="105"/>
          <w:sz w:val="23"/>
        </w:rPr>
        <w:t>умение осознавать эмоциональное состояние свое и других, уметь управлять собственным эмоциональным состоянием;</w:t>
      </w:r>
    </w:p>
    <w:p w:rsidR="00623054" w:rsidRPr="009A7F7E" w:rsidRDefault="004D1B06" w:rsidP="009A7F7E">
      <w:pPr>
        <w:pStyle w:val="a5"/>
        <w:numPr>
          <w:ilvl w:val="1"/>
          <w:numId w:val="56"/>
        </w:numPr>
        <w:tabs>
          <w:tab w:val="left" w:pos="888"/>
          <w:tab w:val="left" w:pos="10632"/>
        </w:tabs>
        <w:spacing w:before="3"/>
        <w:ind w:left="888" w:hanging="150"/>
        <w:rPr>
          <w:sz w:val="23"/>
        </w:rPr>
      </w:pPr>
      <w:r>
        <w:rPr>
          <w:w w:val="105"/>
          <w:sz w:val="23"/>
        </w:rPr>
        <w:t>сформированность навыка</w:t>
      </w:r>
      <w:r>
        <w:rPr>
          <w:spacing w:val="9"/>
          <w:w w:val="105"/>
          <w:sz w:val="23"/>
        </w:rPr>
        <w:t xml:space="preserve"> </w:t>
      </w:r>
      <w:r>
        <w:rPr>
          <w:w w:val="105"/>
          <w:sz w:val="23"/>
        </w:rPr>
        <w:t>рефлексии,</w:t>
      </w:r>
      <w:r>
        <w:rPr>
          <w:spacing w:val="-1"/>
          <w:w w:val="105"/>
          <w:sz w:val="23"/>
        </w:rPr>
        <w:t xml:space="preserve"> </w:t>
      </w:r>
      <w:r>
        <w:rPr>
          <w:w w:val="105"/>
          <w:sz w:val="23"/>
        </w:rPr>
        <w:t>признание</w:t>
      </w:r>
      <w:r>
        <w:rPr>
          <w:spacing w:val="2"/>
          <w:w w:val="105"/>
          <w:sz w:val="23"/>
        </w:rPr>
        <w:t xml:space="preserve"> </w:t>
      </w:r>
      <w:r>
        <w:rPr>
          <w:w w:val="105"/>
          <w:sz w:val="23"/>
        </w:rPr>
        <w:t>своего</w:t>
      </w:r>
      <w:r>
        <w:rPr>
          <w:spacing w:val="-3"/>
          <w:w w:val="105"/>
          <w:sz w:val="23"/>
        </w:rPr>
        <w:t xml:space="preserve"> </w:t>
      </w:r>
      <w:r>
        <w:rPr>
          <w:w w:val="105"/>
          <w:sz w:val="23"/>
        </w:rPr>
        <w:t>права</w:t>
      </w:r>
      <w:r>
        <w:rPr>
          <w:spacing w:val="3"/>
          <w:w w:val="105"/>
          <w:sz w:val="23"/>
        </w:rPr>
        <w:t xml:space="preserve"> </w:t>
      </w:r>
      <w:r>
        <w:rPr>
          <w:w w:val="105"/>
          <w:sz w:val="23"/>
        </w:rPr>
        <w:t>на</w:t>
      </w:r>
      <w:r>
        <w:rPr>
          <w:spacing w:val="2"/>
          <w:w w:val="105"/>
          <w:sz w:val="23"/>
        </w:rPr>
        <w:t xml:space="preserve"> </w:t>
      </w:r>
      <w:r>
        <w:rPr>
          <w:w w:val="105"/>
          <w:sz w:val="23"/>
        </w:rPr>
        <w:t>ошибку</w:t>
      </w:r>
      <w:r>
        <w:rPr>
          <w:spacing w:val="-2"/>
          <w:w w:val="105"/>
          <w:sz w:val="23"/>
        </w:rPr>
        <w:t xml:space="preserve"> </w:t>
      </w:r>
      <w:r>
        <w:rPr>
          <w:w w:val="105"/>
          <w:sz w:val="23"/>
        </w:rPr>
        <w:t>и</w:t>
      </w:r>
      <w:r>
        <w:rPr>
          <w:spacing w:val="2"/>
          <w:w w:val="105"/>
          <w:sz w:val="23"/>
        </w:rPr>
        <w:t xml:space="preserve"> </w:t>
      </w:r>
      <w:r>
        <w:rPr>
          <w:w w:val="105"/>
          <w:sz w:val="23"/>
        </w:rPr>
        <w:t>такого</w:t>
      </w:r>
      <w:r>
        <w:rPr>
          <w:spacing w:val="13"/>
          <w:w w:val="105"/>
          <w:sz w:val="23"/>
        </w:rPr>
        <w:t xml:space="preserve"> </w:t>
      </w:r>
      <w:r>
        <w:rPr>
          <w:w w:val="105"/>
          <w:sz w:val="23"/>
        </w:rPr>
        <w:t>же</w:t>
      </w:r>
      <w:r>
        <w:rPr>
          <w:spacing w:val="-3"/>
          <w:w w:val="105"/>
          <w:sz w:val="23"/>
        </w:rPr>
        <w:t xml:space="preserve"> </w:t>
      </w:r>
      <w:r>
        <w:rPr>
          <w:w w:val="105"/>
          <w:sz w:val="23"/>
        </w:rPr>
        <w:t>права</w:t>
      </w:r>
      <w:r>
        <w:rPr>
          <w:spacing w:val="2"/>
          <w:w w:val="105"/>
          <w:sz w:val="23"/>
        </w:rPr>
        <w:t xml:space="preserve"> </w:t>
      </w:r>
      <w:r>
        <w:rPr>
          <w:spacing w:val="-2"/>
          <w:w w:val="105"/>
          <w:sz w:val="23"/>
        </w:rPr>
        <w:t>другого</w:t>
      </w:r>
      <w:r w:rsidR="009A7F7E">
        <w:rPr>
          <w:spacing w:val="-2"/>
          <w:w w:val="105"/>
          <w:sz w:val="23"/>
        </w:rPr>
        <w:t xml:space="preserve"> </w:t>
      </w:r>
      <w:r w:rsidRPr="009A7F7E">
        <w:rPr>
          <w:spacing w:val="-2"/>
          <w:w w:val="105"/>
        </w:rPr>
        <w:t>человека;</w:t>
      </w:r>
    </w:p>
    <w:p w:rsidR="00623054" w:rsidRDefault="004D1B06" w:rsidP="004D1B06">
      <w:pPr>
        <w:pStyle w:val="4"/>
        <w:numPr>
          <w:ilvl w:val="0"/>
          <w:numId w:val="56"/>
        </w:numPr>
        <w:tabs>
          <w:tab w:val="left" w:pos="996"/>
          <w:tab w:val="left" w:pos="10632"/>
        </w:tabs>
        <w:spacing w:before="24"/>
        <w:ind w:left="996" w:hanging="258"/>
      </w:pPr>
      <w:r>
        <w:t>трудовое</w:t>
      </w:r>
      <w:r>
        <w:rPr>
          <w:spacing w:val="34"/>
        </w:rPr>
        <w:t xml:space="preserve"> </w:t>
      </w:r>
      <w:r>
        <w:rPr>
          <w:spacing w:val="-2"/>
        </w:rPr>
        <w:t>воспитание:</w:t>
      </w:r>
    </w:p>
    <w:p w:rsidR="00623054" w:rsidRDefault="004D1B06" w:rsidP="004D1B06">
      <w:pPr>
        <w:pStyle w:val="a5"/>
        <w:numPr>
          <w:ilvl w:val="1"/>
          <w:numId w:val="56"/>
        </w:numPr>
        <w:tabs>
          <w:tab w:val="left" w:pos="880"/>
          <w:tab w:val="left" w:pos="10632"/>
        </w:tabs>
        <w:spacing w:before="2" w:line="249" w:lineRule="auto"/>
        <w:ind w:right="-15" w:firstLine="540"/>
        <w:rPr>
          <w:sz w:val="23"/>
        </w:rPr>
      </w:pPr>
      <w:r>
        <w:rPr>
          <w:w w:val="105"/>
          <w:sz w:val="23"/>
        </w:rPr>
        <w:t>установка на</w:t>
      </w:r>
      <w:r>
        <w:rPr>
          <w:spacing w:val="-1"/>
          <w:w w:val="105"/>
          <w:sz w:val="23"/>
        </w:rPr>
        <w:t xml:space="preserve"> </w:t>
      </w:r>
      <w:r>
        <w:rPr>
          <w:w w:val="105"/>
          <w:sz w:val="23"/>
        </w:rPr>
        <w:t>активное участие</w:t>
      </w:r>
      <w:r>
        <w:rPr>
          <w:spacing w:val="-1"/>
          <w:w w:val="105"/>
          <w:sz w:val="23"/>
        </w:rPr>
        <w:t xml:space="preserve"> </w:t>
      </w:r>
      <w:r>
        <w:rPr>
          <w:w w:val="105"/>
          <w:sz w:val="23"/>
        </w:rPr>
        <w:t>в решении практических</w:t>
      </w:r>
      <w:r>
        <w:rPr>
          <w:spacing w:val="-6"/>
          <w:w w:val="105"/>
          <w:sz w:val="23"/>
        </w:rPr>
        <w:t xml:space="preserve"> </w:t>
      </w:r>
      <w:r>
        <w:rPr>
          <w:w w:val="105"/>
          <w:sz w:val="23"/>
        </w:rPr>
        <w:t>задач (в рамках семьи, организации,</w:t>
      </w:r>
      <w:r>
        <w:rPr>
          <w:spacing w:val="-5"/>
          <w:w w:val="105"/>
          <w:sz w:val="23"/>
        </w:rPr>
        <w:t xml:space="preserve"> </w:t>
      </w:r>
      <w:r>
        <w:rPr>
          <w:w w:val="105"/>
          <w:sz w:val="23"/>
        </w:rPr>
        <w:t>города, края) технологической и социальной направленности, способность инициировать, планировать и самостоятельно</w:t>
      </w:r>
      <w:r>
        <w:rPr>
          <w:spacing w:val="-16"/>
          <w:w w:val="105"/>
          <w:sz w:val="23"/>
        </w:rPr>
        <w:t xml:space="preserve"> </w:t>
      </w:r>
      <w:r>
        <w:rPr>
          <w:w w:val="105"/>
          <w:sz w:val="23"/>
        </w:rPr>
        <w:t>выполнять</w:t>
      </w:r>
      <w:r>
        <w:rPr>
          <w:spacing w:val="-7"/>
          <w:w w:val="105"/>
          <w:sz w:val="23"/>
        </w:rPr>
        <w:t xml:space="preserve"> </w:t>
      </w:r>
      <w:r>
        <w:rPr>
          <w:w w:val="105"/>
          <w:sz w:val="23"/>
        </w:rPr>
        <w:t>такого</w:t>
      </w:r>
      <w:r>
        <w:rPr>
          <w:spacing w:val="-15"/>
          <w:w w:val="105"/>
          <w:sz w:val="23"/>
        </w:rPr>
        <w:t xml:space="preserve"> </w:t>
      </w:r>
      <w:r>
        <w:rPr>
          <w:w w:val="105"/>
          <w:sz w:val="23"/>
        </w:rPr>
        <w:t>рода</w:t>
      </w:r>
      <w:r>
        <w:rPr>
          <w:spacing w:val="-16"/>
          <w:w w:val="105"/>
          <w:sz w:val="23"/>
        </w:rPr>
        <w:t xml:space="preserve"> </w:t>
      </w:r>
      <w:r>
        <w:rPr>
          <w:w w:val="105"/>
          <w:sz w:val="23"/>
        </w:rPr>
        <w:t>деятельность;</w:t>
      </w:r>
      <w:r>
        <w:rPr>
          <w:spacing w:val="-13"/>
          <w:w w:val="105"/>
          <w:sz w:val="23"/>
        </w:rPr>
        <w:t xml:space="preserve"> </w:t>
      </w:r>
      <w:r>
        <w:rPr>
          <w:w w:val="105"/>
          <w:sz w:val="23"/>
        </w:rPr>
        <w:t>интерес</w:t>
      </w:r>
      <w:r>
        <w:rPr>
          <w:spacing w:val="-16"/>
          <w:w w:val="105"/>
          <w:sz w:val="23"/>
        </w:rPr>
        <w:t xml:space="preserve"> </w:t>
      </w:r>
      <w:r>
        <w:rPr>
          <w:w w:val="105"/>
          <w:sz w:val="23"/>
        </w:rPr>
        <w:t>к</w:t>
      </w:r>
      <w:r>
        <w:rPr>
          <w:spacing w:val="-15"/>
          <w:w w:val="105"/>
          <w:sz w:val="23"/>
        </w:rPr>
        <w:t xml:space="preserve"> </w:t>
      </w:r>
      <w:r>
        <w:rPr>
          <w:w w:val="105"/>
          <w:sz w:val="23"/>
        </w:rPr>
        <w:t>практическому</w:t>
      </w:r>
      <w:r>
        <w:rPr>
          <w:spacing w:val="-14"/>
          <w:w w:val="105"/>
          <w:sz w:val="23"/>
        </w:rPr>
        <w:t xml:space="preserve"> </w:t>
      </w:r>
      <w:r>
        <w:rPr>
          <w:w w:val="105"/>
          <w:sz w:val="23"/>
        </w:rPr>
        <w:t>изучению</w:t>
      </w:r>
      <w:r>
        <w:rPr>
          <w:spacing w:val="-16"/>
          <w:w w:val="105"/>
          <w:sz w:val="23"/>
        </w:rPr>
        <w:t xml:space="preserve"> </w:t>
      </w:r>
      <w:r>
        <w:rPr>
          <w:w w:val="105"/>
          <w:sz w:val="23"/>
        </w:rPr>
        <w:t>профессий</w:t>
      </w:r>
      <w:r>
        <w:rPr>
          <w:spacing w:val="-9"/>
          <w:w w:val="105"/>
          <w:sz w:val="23"/>
        </w:rPr>
        <w:t xml:space="preserve"> </w:t>
      </w:r>
      <w:r>
        <w:rPr>
          <w:w w:val="105"/>
          <w:sz w:val="23"/>
        </w:rPr>
        <w:t>и</w:t>
      </w:r>
      <w:r>
        <w:rPr>
          <w:spacing w:val="-10"/>
          <w:w w:val="105"/>
          <w:sz w:val="23"/>
        </w:rPr>
        <w:t xml:space="preserve"> </w:t>
      </w:r>
      <w:r>
        <w:rPr>
          <w:w w:val="105"/>
          <w:sz w:val="23"/>
        </w:rPr>
        <w:t xml:space="preserve">труда различного рода, в том числе на основе применения изучаемого предметного знания; осознание важности </w:t>
      </w:r>
      <w:r>
        <w:rPr>
          <w:sz w:val="23"/>
        </w:rPr>
        <w:t xml:space="preserve">обучения на протяжении всей жизни для успешной профессиональной деятельности и развитие необходимых </w:t>
      </w:r>
      <w:r>
        <w:rPr>
          <w:w w:val="105"/>
          <w:sz w:val="23"/>
        </w:rPr>
        <w:t>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w:t>
      </w:r>
      <w:r>
        <w:rPr>
          <w:spacing w:val="-1"/>
          <w:w w:val="105"/>
          <w:sz w:val="23"/>
        </w:rPr>
        <w:t xml:space="preserve"> </w:t>
      </w:r>
      <w:r>
        <w:rPr>
          <w:w w:val="105"/>
          <w:sz w:val="23"/>
        </w:rPr>
        <w:t>и общественных</w:t>
      </w:r>
      <w:r>
        <w:rPr>
          <w:spacing w:val="-1"/>
          <w:w w:val="105"/>
          <w:sz w:val="23"/>
        </w:rPr>
        <w:t xml:space="preserve"> </w:t>
      </w:r>
      <w:r>
        <w:rPr>
          <w:w w:val="105"/>
          <w:sz w:val="23"/>
        </w:rPr>
        <w:t>интересов и потребностей;</w:t>
      </w:r>
    </w:p>
    <w:p w:rsidR="00623054" w:rsidRDefault="004D1B06" w:rsidP="004D1B06">
      <w:pPr>
        <w:pStyle w:val="a5"/>
        <w:numPr>
          <w:ilvl w:val="1"/>
          <w:numId w:val="56"/>
        </w:numPr>
        <w:tabs>
          <w:tab w:val="left" w:pos="1009"/>
          <w:tab w:val="left" w:pos="10632"/>
        </w:tabs>
        <w:spacing w:before="11" w:line="247" w:lineRule="auto"/>
        <w:ind w:right="13" w:firstLine="540"/>
        <w:rPr>
          <w:sz w:val="23"/>
        </w:rPr>
      </w:pPr>
      <w:r>
        <w:rPr>
          <w:w w:val="105"/>
          <w:sz w:val="23"/>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w:t>
      </w:r>
      <w:r>
        <w:rPr>
          <w:spacing w:val="-2"/>
          <w:w w:val="105"/>
          <w:sz w:val="23"/>
        </w:rPr>
        <w:t>ситуациях;</w:t>
      </w:r>
    </w:p>
    <w:p w:rsidR="00623054" w:rsidRDefault="004D1B06" w:rsidP="004D1B06">
      <w:pPr>
        <w:pStyle w:val="a5"/>
        <w:numPr>
          <w:ilvl w:val="1"/>
          <w:numId w:val="56"/>
        </w:numPr>
        <w:tabs>
          <w:tab w:val="left" w:pos="938"/>
          <w:tab w:val="left" w:pos="10632"/>
        </w:tabs>
        <w:spacing w:before="11" w:line="249" w:lineRule="auto"/>
        <w:ind w:firstLine="540"/>
        <w:rPr>
          <w:sz w:val="23"/>
        </w:rPr>
      </w:pPr>
      <w:r>
        <w:rPr>
          <w:w w:val="105"/>
          <w:sz w:val="2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23054" w:rsidRDefault="004D1B06" w:rsidP="004D1B06">
      <w:pPr>
        <w:pStyle w:val="a5"/>
        <w:numPr>
          <w:ilvl w:val="1"/>
          <w:numId w:val="56"/>
        </w:numPr>
        <w:tabs>
          <w:tab w:val="left" w:pos="865"/>
          <w:tab w:val="left" w:pos="10632"/>
        </w:tabs>
        <w:spacing w:before="3" w:line="249" w:lineRule="auto"/>
        <w:ind w:firstLine="540"/>
        <w:rPr>
          <w:sz w:val="23"/>
        </w:rPr>
      </w:pPr>
      <w:r>
        <w:rPr>
          <w:sz w:val="23"/>
        </w:rPr>
        <w:t xml:space="preserve">установка на овладение знаниями и умениями предупреждения опасных и чрезвычайных ситуаций, во </w:t>
      </w:r>
      <w:r>
        <w:rPr>
          <w:w w:val="105"/>
          <w:sz w:val="23"/>
        </w:rPr>
        <w:t>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23054" w:rsidRDefault="004D1B06" w:rsidP="004D1B06">
      <w:pPr>
        <w:pStyle w:val="4"/>
        <w:numPr>
          <w:ilvl w:val="0"/>
          <w:numId w:val="56"/>
        </w:numPr>
        <w:tabs>
          <w:tab w:val="left" w:pos="996"/>
          <w:tab w:val="left" w:pos="10632"/>
        </w:tabs>
        <w:spacing w:before="11"/>
        <w:ind w:left="996" w:hanging="258"/>
      </w:pPr>
      <w:r>
        <w:t>экологическое</w:t>
      </w:r>
      <w:r>
        <w:rPr>
          <w:spacing w:val="66"/>
        </w:rPr>
        <w:t xml:space="preserve"> </w:t>
      </w:r>
      <w:r>
        <w:rPr>
          <w:spacing w:val="-2"/>
        </w:rPr>
        <w:t>воспитание:</w:t>
      </w:r>
    </w:p>
    <w:p w:rsidR="00623054" w:rsidRDefault="004D1B06" w:rsidP="004D1B06">
      <w:pPr>
        <w:pStyle w:val="a5"/>
        <w:numPr>
          <w:ilvl w:val="1"/>
          <w:numId w:val="56"/>
        </w:numPr>
        <w:tabs>
          <w:tab w:val="left" w:pos="887"/>
          <w:tab w:val="left" w:pos="10632"/>
        </w:tabs>
        <w:spacing w:before="2" w:line="252" w:lineRule="auto"/>
        <w:ind w:right="1" w:firstLine="540"/>
        <w:rPr>
          <w:sz w:val="23"/>
        </w:rPr>
      </w:pPr>
      <w:r>
        <w:rPr>
          <w:w w:val="105"/>
          <w:sz w:val="23"/>
        </w:rPr>
        <w:t>ориентация на применение</w:t>
      </w:r>
      <w:r>
        <w:rPr>
          <w:spacing w:val="-1"/>
          <w:w w:val="105"/>
          <w:sz w:val="23"/>
        </w:rPr>
        <w:t xml:space="preserve"> </w:t>
      </w:r>
      <w:r>
        <w:rPr>
          <w:w w:val="105"/>
          <w:sz w:val="23"/>
        </w:rPr>
        <w:t>знаний из социальных и естественных наук для решения задач в области окружающей среды,</w:t>
      </w:r>
      <w:r>
        <w:rPr>
          <w:spacing w:val="-14"/>
          <w:w w:val="105"/>
          <w:sz w:val="23"/>
        </w:rPr>
        <w:t xml:space="preserve"> </w:t>
      </w:r>
      <w:r>
        <w:rPr>
          <w:w w:val="105"/>
          <w:sz w:val="23"/>
        </w:rPr>
        <w:t>планирования</w:t>
      </w:r>
      <w:r>
        <w:rPr>
          <w:spacing w:val="-14"/>
          <w:w w:val="105"/>
          <w:sz w:val="23"/>
        </w:rPr>
        <w:t xml:space="preserve"> </w:t>
      </w:r>
      <w:r>
        <w:rPr>
          <w:w w:val="105"/>
          <w:sz w:val="23"/>
        </w:rPr>
        <w:t>поступков</w:t>
      </w:r>
      <w:r>
        <w:rPr>
          <w:spacing w:val="-10"/>
          <w:w w:val="105"/>
          <w:sz w:val="23"/>
        </w:rPr>
        <w:t xml:space="preserve"> </w:t>
      </w:r>
      <w:r>
        <w:rPr>
          <w:w w:val="105"/>
          <w:sz w:val="23"/>
        </w:rPr>
        <w:t>и</w:t>
      </w:r>
      <w:r>
        <w:rPr>
          <w:spacing w:val="-4"/>
          <w:w w:val="105"/>
          <w:sz w:val="23"/>
        </w:rPr>
        <w:t xml:space="preserve"> </w:t>
      </w:r>
      <w:r>
        <w:rPr>
          <w:w w:val="105"/>
          <w:sz w:val="23"/>
        </w:rPr>
        <w:t>оценки</w:t>
      </w:r>
      <w:r>
        <w:rPr>
          <w:spacing w:val="-11"/>
          <w:w w:val="105"/>
          <w:sz w:val="23"/>
        </w:rPr>
        <w:t xml:space="preserve"> </w:t>
      </w:r>
      <w:r>
        <w:rPr>
          <w:w w:val="105"/>
          <w:sz w:val="23"/>
        </w:rPr>
        <w:t>их</w:t>
      </w:r>
      <w:r>
        <w:rPr>
          <w:spacing w:val="-15"/>
          <w:w w:val="105"/>
          <w:sz w:val="23"/>
        </w:rPr>
        <w:t xml:space="preserve"> </w:t>
      </w:r>
      <w:r>
        <w:rPr>
          <w:w w:val="105"/>
          <w:sz w:val="23"/>
        </w:rPr>
        <w:t>возможных</w:t>
      </w:r>
      <w:r>
        <w:rPr>
          <w:spacing w:val="-10"/>
          <w:w w:val="105"/>
          <w:sz w:val="23"/>
        </w:rPr>
        <w:t xml:space="preserve"> </w:t>
      </w:r>
      <w:r>
        <w:rPr>
          <w:w w:val="105"/>
          <w:sz w:val="23"/>
        </w:rPr>
        <w:t>последствий</w:t>
      </w:r>
      <w:r>
        <w:rPr>
          <w:spacing w:val="-10"/>
          <w:w w:val="105"/>
          <w:sz w:val="23"/>
        </w:rPr>
        <w:t xml:space="preserve"> </w:t>
      </w:r>
      <w:r>
        <w:rPr>
          <w:w w:val="105"/>
          <w:sz w:val="23"/>
        </w:rPr>
        <w:t>для</w:t>
      </w:r>
      <w:r>
        <w:rPr>
          <w:spacing w:val="-8"/>
          <w:w w:val="105"/>
          <w:sz w:val="23"/>
        </w:rPr>
        <w:t xml:space="preserve"> </w:t>
      </w:r>
      <w:r>
        <w:rPr>
          <w:w w:val="105"/>
          <w:sz w:val="23"/>
        </w:rPr>
        <w:t>окружающей</w:t>
      </w:r>
      <w:r>
        <w:rPr>
          <w:spacing w:val="-4"/>
          <w:w w:val="105"/>
          <w:sz w:val="23"/>
        </w:rPr>
        <w:t xml:space="preserve"> </w:t>
      </w:r>
      <w:r>
        <w:rPr>
          <w:w w:val="105"/>
          <w:sz w:val="23"/>
        </w:rPr>
        <w:t xml:space="preserve">среды; повышение уровня экологической культуры, осознание глобального характера экологических проблем и </w:t>
      </w:r>
      <w:r>
        <w:rPr>
          <w:sz w:val="23"/>
        </w:rPr>
        <w:t xml:space="preserve">путей их решения; активное неприятие действий, приносящих вред окружающей среде; осознание своей роли </w:t>
      </w:r>
      <w:r>
        <w:rPr>
          <w:w w:val="105"/>
          <w:sz w:val="23"/>
        </w:rPr>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3054" w:rsidRDefault="004D1B06" w:rsidP="004D1B06">
      <w:pPr>
        <w:pStyle w:val="a5"/>
        <w:numPr>
          <w:ilvl w:val="1"/>
          <w:numId w:val="56"/>
        </w:numPr>
        <w:tabs>
          <w:tab w:val="left" w:pos="1002"/>
          <w:tab w:val="left" w:pos="10632"/>
        </w:tabs>
        <w:spacing w:line="254" w:lineRule="auto"/>
        <w:ind w:right="12" w:firstLine="540"/>
        <w:jc w:val="left"/>
        <w:rPr>
          <w:b/>
          <w:sz w:val="23"/>
        </w:rPr>
      </w:pPr>
      <w:r>
        <w:rPr>
          <w:w w:val="105"/>
          <w:sz w:val="23"/>
        </w:rPr>
        <w:t>освоение</w:t>
      </w:r>
      <w:r>
        <w:rPr>
          <w:spacing w:val="80"/>
          <w:w w:val="105"/>
          <w:sz w:val="23"/>
        </w:rPr>
        <w:t xml:space="preserve"> </w:t>
      </w:r>
      <w:r>
        <w:rPr>
          <w:w w:val="105"/>
          <w:sz w:val="23"/>
        </w:rPr>
        <w:t>основ</w:t>
      </w:r>
      <w:r>
        <w:rPr>
          <w:spacing w:val="80"/>
          <w:w w:val="105"/>
          <w:sz w:val="23"/>
        </w:rPr>
        <w:t xml:space="preserve"> </w:t>
      </w:r>
      <w:r>
        <w:rPr>
          <w:w w:val="105"/>
          <w:sz w:val="23"/>
        </w:rPr>
        <w:t>экологической</w:t>
      </w:r>
      <w:r>
        <w:rPr>
          <w:spacing w:val="80"/>
          <w:w w:val="105"/>
          <w:sz w:val="23"/>
        </w:rPr>
        <w:t xml:space="preserve"> </w:t>
      </w:r>
      <w:r>
        <w:rPr>
          <w:w w:val="105"/>
          <w:sz w:val="23"/>
        </w:rPr>
        <w:t>культуры,</w:t>
      </w:r>
      <w:r>
        <w:rPr>
          <w:spacing w:val="80"/>
          <w:w w:val="105"/>
          <w:sz w:val="23"/>
        </w:rPr>
        <w:t xml:space="preserve"> </w:t>
      </w:r>
      <w:r>
        <w:rPr>
          <w:w w:val="105"/>
          <w:sz w:val="23"/>
        </w:rPr>
        <w:t>методов</w:t>
      </w:r>
      <w:r>
        <w:rPr>
          <w:spacing w:val="80"/>
          <w:w w:val="105"/>
          <w:sz w:val="23"/>
        </w:rPr>
        <w:t xml:space="preserve"> </w:t>
      </w:r>
      <w:r>
        <w:rPr>
          <w:w w:val="105"/>
          <w:sz w:val="23"/>
        </w:rPr>
        <w:t>проектирования</w:t>
      </w:r>
      <w:r>
        <w:rPr>
          <w:spacing w:val="80"/>
          <w:w w:val="105"/>
          <w:sz w:val="23"/>
        </w:rPr>
        <w:t xml:space="preserve"> </w:t>
      </w:r>
      <w:r>
        <w:rPr>
          <w:w w:val="105"/>
          <w:sz w:val="23"/>
        </w:rPr>
        <w:t>собственной</w:t>
      </w:r>
      <w:r>
        <w:rPr>
          <w:spacing w:val="80"/>
          <w:w w:val="105"/>
          <w:sz w:val="23"/>
        </w:rPr>
        <w:t xml:space="preserve"> </w:t>
      </w:r>
      <w:r>
        <w:rPr>
          <w:w w:val="105"/>
          <w:sz w:val="23"/>
        </w:rPr>
        <w:t>безопасной</w:t>
      </w:r>
      <w:r>
        <w:rPr>
          <w:spacing w:val="40"/>
          <w:w w:val="105"/>
          <w:sz w:val="23"/>
        </w:rPr>
        <w:t xml:space="preserve"> </w:t>
      </w:r>
      <w:r>
        <w:rPr>
          <w:w w:val="105"/>
          <w:sz w:val="23"/>
        </w:rPr>
        <w:t>жизнедеятельности с учетом</w:t>
      </w:r>
      <w:r>
        <w:rPr>
          <w:spacing w:val="-1"/>
          <w:w w:val="105"/>
          <w:sz w:val="23"/>
        </w:rPr>
        <w:t xml:space="preserve"> </w:t>
      </w:r>
      <w:r>
        <w:rPr>
          <w:w w:val="105"/>
          <w:sz w:val="23"/>
        </w:rPr>
        <w:t>природных, техногенных</w:t>
      </w:r>
      <w:r>
        <w:rPr>
          <w:spacing w:val="-5"/>
          <w:w w:val="105"/>
          <w:sz w:val="23"/>
        </w:rPr>
        <w:t xml:space="preserve"> </w:t>
      </w:r>
      <w:r>
        <w:rPr>
          <w:w w:val="105"/>
          <w:sz w:val="23"/>
        </w:rPr>
        <w:t xml:space="preserve">и социальных рисков на территории </w:t>
      </w:r>
      <w:r>
        <w:rPr>
          <w:w w:val="105"/>
          <w:sz w:val="23"/>
        </w:rPr>
        <w:lastRenderedPageBreak/>
        <w:t xml:space="preserve">проживания. </w:t>
      </w:r>
      <w:r>
        <w:rPr>
          <w:b/>
          <w:w w:val="105"/>
          <w:sz w:val="23"/>
        </w:rPr>
        <w:t>МЕТАПРЕДМЕТНЫЕ РЕЗУЛЬТАТЫ</w:t>
      </w:r>
    </w:p>
    <w:p w:rsidR="00623054" w:rsidRDefault="004D1B06" w:rsidP="004D1B06">
      <w:pPr>
        <w:pStyle w:val="a3"/>
        <w:tabs>
          <w:tab w:val="left" w:pos="10632"/>
        </w:tabs>
        <w:spacing w:line="252" w:lineRule="auto"/>
        <w:ind w:right="7" w:firstLine="540"/>
      </w:pPr>
      <w:r>
        <w:rPr>
          <w:w w:val="105"/>
        </w:rP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1"/>
          <w:w w:val="105"/>
        </w:rPr>
        <w:t xml:space="preserve"> </w:t>
      </w:r>
      <w:r>
        <w:rPr>
          <w:w w:val="105"/>
        </w:rPr>
        <w:t>действия, совместная деятельность.</w:t>
      </w:r>
    </w:p>
    <w:p w:rsidR="00623054" w:rsidRDefault="004D1B06" w:rsidP="004D1B06">
      <w:pPr>
        <w:tabs>
          <w:tab w:val="left" w:pos="10632"/>
        </w:tabs>
        <w:spacing w:line="247" w:lineRule="auto"/>
        <w:ind w:left="197" w:right="1" w:firstLine="540"/>
        <w:jc w:val="both"/>
        <w:rPr>
          <w:sz w:val="23"/>
        </w:rPr>
      </w:pPr>
      <w:r>
        <w:rPr>
          <w:w w:val="105"/>
          <w:sz w:val="23"/>
        </w:rPr>
        <w:t xml:space="preserve">У обучающегося будут сформированы следующие </w:t>
      </w:r>
      <w:r>
        <w:rPr>
          <w:b/>
          <w:w w:val="105"/>
          <w:sz w:val="23"/>
        </w:rPr>
        <w:t xml:space="preserve">базовые логические действия </w:t>
      </w:r>
      <w:r>
        <w:rPr>
          <w:w w:val="105"/>
          <w:sz w:val="23"/>
        </w:rPr>
        <w:t>как часть познавательных универсальных учебных действий:</w:t>
      </w:r>
    </w:p>
    <w:p w:rsidR="00623054" w:rsidRDefault="004D1B06" w:rsidP="004D1B06">
      <w:pPr>
        <w:pStyle w:val="a5"/>
        <w:numPr>
          <w:ilvl w:val="1"/>
          <w:numId w:val="56"/>
        </w:numPr>
        <w:tabs>
          <w:tab w:val="left" w:pos="866"/>
          <w:tab w:val="left" w:pos="10632"/>
        </w:tabs>
        <w:ind w:left="866" w:hanging="128"/>
        <w:rPr>
          <w:sz w:val="23"/>
        </w:rPr>
      </w:pPr>
      <w:r>
        <w:rPr>
          <w:sz w:val="23"/>
        </w:rPr>
        <w:t>выявлять</w:t>
      </w:r>
      <w:r>
        <w:rPr>
          <w:spacing w:val="40"/>
          <w:sz w:val="23"/>
        </w:rPr>
        <w:t xml:space="preserve"> </w:t>
      </w:r>
      <w:r>
        <w:rPr>
          <w:sz w:val="23"/>
        </w:rPr>
        <w:t>и</w:t>
      </w:r>
      <w:r>
        <w:rPr>
          <w:spacing w:val="46"/>
          <w:sz w:val="23"/>
        </w:rPr>
        <w:t xml:space="preserve"> </w:t>
      </w:r>
      <w:r>
        <w:rPr>
          <w:sz w:val="23"/>
        </w:rPr>
        <w:t>характеризовать</w:t>
      </w:r>
      <w:r>
        <w:rPr>
          <w:spacing w:val="41"/>
          <w:sz w:val="23"/>
        </w:rPr>
        <w:t xml:space="preserve"> </w:t>
      </w:r>
      <w:r>
        <w:rPr>
          <w:sz w:val="23"/>
        </w:rPr>
        <w:t>существенные</w:t>
      </w:r>
      <w:r>
        <w:rPr>
          <w:spacing w:val="23"/>
          <w:sz w:val="23"/>
        </w:rPr>
        <w:t xml:space="preserve"> </w:t>
      </w:r>
      <w:r>
        <w:rPr>
          <w:sz w:val="23"/>
        </w:rPr>
        <w:t>признаки</w:t>
      </w:r>
      <w:r>
        <w:rPr>
          <w:spacing w:val="33"/>
          <w:sz w:val="23"/>
        </w:rPr>
        <w:t xml:space="preserve"> </w:t>
      </w:r>
      <w:r>
        <w:rPr>
          <w:sz w:val="23"/>
        </w:rPr>
        <w:t>объектов</w:t>
      </w:r>
      <w:r>
        <w:rPr>
          <w:spacing w:val="35"/>
          <w:sz w:val="23"/>
        </w:rPr>
        <w:t xml:space="preserve"> </w:t>
      </w:r>
      <w:r>
        <w:rPr>
          <w:spacing w:val="-2"/>
          <w:sz w:val="23"/>
        </w:rPr>
        <w:t>(явлений);</w:t>
      </w:r>
    </w:p>
    <w:p w:rsidR="00623054" w:rsidRDefault="004D1B06" w:rsidP="004D1B06">
      <w:pPr>
        <w:pStyle w:val="a5"/>
        <w:numPr>
          <w:ilvl w:val="1"/>
          <w:numId w:val="56"/>
        </w:numPr>
        <w:tabs>
          <w:tab w:val="left" w:pos="959"/>
          <w:tab w:val="left" w:pos="10632"/>
        </w:tabs>
        <w:spacing w:line="247" w:lineRule="auto"/>
        <w:ind w:right="13" w:firstLine="540"/>
        <w:rPr>
          <w:sz w:val="23"/>
        </w:rPr>
      </w:pPr>
      <w:r>
        <w:rPr>
          <w:w w:val="105"/>
          <w:sz w:val="23"/>
        </w:rPr>
        <w:t>устанавливать существенный признак классификации, основания для обобщения и сравнения, критерии проводимого анализа;</w:t>
      </w:r>
    </w:p>
    <w:p w:rsidR="00623054" w:rsidRDefault="004D1B06" w:rsidP="004D1B06">
      <w:pPr>
        <w:pStyle w:val="a5"/>
        <w:numPr>
          <w:ilvl w:val="1"/>
          <w:numId w:val="56"/>
        </w:numPr>
        <w:tabs>
          <w:tab w:val="left" w:pos="880"/>
          <w:tab w:val="left" w:pos="10632"/>
        </w:tabs>
        <w:spacing w:before="2" w:line="247" w:lineRule="auto"/>
        <w:ind w:right="8" w:firstLine="540"/>
        <w:rPr>
          <w:sz w:val="23"/>
        </w:rPr>
      </w:pPr>
      <w:r>
        <w:rPr>
          <w:w w:val="105"/>
          <w:sz w:val="23"/>
        </w:rPr>
        <w:t>с</w:t>
      </w:r>
      <w:r>
        <w:rPr>
          <w:spacing w:val="-11"/>
          <w:w w:val="105"/>
          <w:sz w:val="23"/>
        </w:rPr>
        <w:t xml:space="preserve"> </w:t>
      </w:r>
      <w:r>
        <w:rPr>
          <w:w w:val="105"/>
          <w:sz w:val="23"/>
        </w:rPr>
        <w:t>учетом</w:t>
      </w:r>
      <w:r>
        <w:rPr>
          <w:spacing w:val="-13"/>
          <w:w w:val="105"/>
          <w:sz w:val="23"/>
        </w:rPr>
        <w:t xml:space="preserve"> </w:t>
      </w:r>
      <w:r>
        <w:rPr>
          <w:w w:val="105"/>
          <w:sz w:val="23"/>
        </w:rPr>
        <w:t>предложенной</w:t>
      </w:r>
      <w:r>
        <w:rPr>
          <w:spacing w:val="-6"/>
          <w:w w:val="105"/>
          <w:sz w:val="23"/>
        </w:rPr>
        <w:t xml:space="preserve"> </w:t>
      </w:r>
      <w:r>
        <w:rPr>
          <w:w w:val="105"/>
          <w:sz w:val="23"/>
        </w:rPr>
        <w:t>задачи</w:t>
      </w:r>
      <w:r>
        <w:rPr>
          <w:spacing w:val="-11"/>
          <w:w w:val="105"/>
          <w:sz w:val="23"/>
        </w:rPr>
        <w:t xml:space="preserve"> </w:t>
      </w:r>
      <w:r>
        <w:rPr>
          <w:w w:val="105"/>
          <w:sz w:val="23"/>
        </w:rPr>
        <w:t>выявлять</w:t>
      </w:r>
      <w:r>
        <w:rPr>
          <w:spacing w:val="-14"/>
          <w:w w:val="105"/>
          <w:sz w:val="23"/>
        </w:rPr>
        <w:t xml:space="preserve"> </w:t>
      </w:r>
      <w:r>
        <w:rPr>
          <w:w w:val="105"/>
          <w:sz w:val="23"/>
        </w:rPr>
        <w:t>закономерности</w:t>
      </w:r>
      <w:r>
        <w:rPr>
          <w:spacing w:val="-11"/>
          <w:w w:val="105"/>
          <w:sz w:val="23"/>
        </w:rPr>
        <w:t xml:space="preserve"> </w:t>
      </w:r>
      <w:r>
        <w:rPr>
          <w:w w:val="105"/>
          <w:sz w:val="23"/>
        </w:rPr>
        <w:t>и</w:t>
      </w:r>
      <w:r>
        <w:rPr>
          <w:spacing w:val="-6"/>
          <w:w w:val="105"/>
          <w:sz w:val="23"/>
        </w:rPr>
        <w:t xml:space="preserve"> </w:t>
      </w:r>
      <w:r>
        <w:rPr>
          <w:w w:val="105"/>
          <w:sz w:val="23"/>
        </w:rPr>
        <w:t>противоречия</w:t>
      </w:r>
      <w:r>
        <w:rPr>
          <w:spacing w:val="-15"/>
          <w:w w:val="105"/>
          <w:sz w:val="23"/>
        </w:rPr>
        <w:t xml:space="preserve"> </w:t>
      </w:r>
      <w:r>
        <w:rPr>
          <w:w w:val="105"/>
          <w:sz w:val="23"/>
        </w:rPr>
        <w:t>в</w:t>
      </w:r>
      <w:r>
        <w:rPr>
          <w:spacing w:val="-6"/>
          <w:w w:val="105"/>
          <w:sz w:val="23"/>
        </w:rPr>
        <w:t xml:space="preserve"> </w:t>
      </w:r>
      <w:r>
        <w:rPr>
          <w:w w:val="105"/>
          <w:sz w:val="23"/>
        </w:rPr>
        <w:t>рассматриваемых</w:t>
      </w:r>
      <w:r>
        <w:rPr>
          <w:spacing w:val="-5"/>
          <w:w w:val="105"/>
          <w:sz w:val="23"/>
        </w:rPr>
        <w:t xml:space="preserve"> </w:t>
      </w:r>
      <w:r>
        <w:rPr>
          <w:w w:val="105"/>
          <w:sz w:val="23"/>
        </w:rPr>
        <w:t>фактах, данных</w:t>
      </w:r>
      <w:r>
        <w:rPr>
          <w:spacing w:val="-1"/>
          <w:w w:val="105"/>
          <w:sz w:val="23"/>
        </w:rPr>
        <w:t xml:space="preserve"> </w:t>
      </w:r>
      <w:r>
        <w:rPr>
          <w:w w:val="105"/>
          <w:sz w:val="23"/>
        </w:rPr>
        <w:t>и наблюдениях; предлагать критерии для выявления закономерностей и противоречий;</w:t>
      </w:r>
    </w:p>
    <w:p w:rsidR="00623054" w:rsidRDefault="004D1B06" w:rsidP="004D1B06">
      <w:pPr>
        <w:pStyle w:val="a5"/>
        <w:numPr>
          <w:ilvl w:val="1"/>
          <w:numId w:val="56"/>
        </w:numPr>
        <w:tabs>
          <w:tab w:val="left" w:pos="866"/>
          <w:tab w:val="left" w:pos="10632"/>
        </w:tabs>
        <w:spacing w:before="2"/>
        <w:ind w:left="866" w:hanging="128"/>
        <w:rPr>
          <w:sz w:val="23"/>
        </w:rPr>
      </w:pPr>
      <w:r>
        <w:rPr>
          <w:sz w:val="23"/>
        </w:rPr>
        <w:t>выявлять</w:t>
      </w:r>
      <w:r>
        <w:rPr>
          <w:spacing w:val="42"/>
          <w:sz w:val="23"/>
        </w:rPr>
        <w:t xml:space="preserve"> </w:t>
      </w:r>
      <w:r>
        <w:rPr>
          <w:sz w:val="23"/>
        </w:rPr>
        <w:t>дефициты</w:t>
      </w:r>
      <w:r>
        <w:rPr>
          <w:spacing w:val="41"/>
          <w:sz w:val="23"/>
        </w:rPr>
        <w:t xml:space="preserve"> </w:t>
      </w:r>
      <w:r>
        <w:rPr>
          <w:sz w:val="23"/>
        </w:rPr>
        <w:t>информации,</w:t>
      </w:r>
      <w:r>
        <w:rPr>
          <w:spacing w:val="29"/>
          <w:sz w:val="23"/>
        </w:rPr>
        <w:t xml:space="preserve"> </w:t>
      </w:r>
      <w:r>
        <w:rPr>
          <w:sz w:val="23"/>
        </w:rPr>
        <w:t>данных,</w:t>
      </w:r>
      <w:r>
        <w:rPr>
          <w:spacing w:val="41"/>
          <w:sz w:val="23"/>
        </w:rPr>
        <w:t xml:space="preserve"> </w:t>
      </w:r>
      <w:r>
        <w:rPr>
          <w:sz w:val="23"/>
        </w:rPr>
        <w:t>необходимых</w:t>
      </w:r>
      <w:r>
        <w:rPr>
          <w:spacing w:val="27"/>
          <w:sz w:val="23"/>
        </w:rPr>
        <w:t xml:space="preserve"> </w:t>
      </w:r>
      <w:r>
        <w:rPr>
          <w:sz w:val="23"/>
        </w:rPr>
        <w:t>для</w:t>
      </w:r>
      <w:r>
        <w:rPr>
          <w:spacing w:val="41"/>
          <w:sz w:val="23"/>
        </w:rPr>
        <w:t xml:space="preserve"> </w:t>
      </w:r>
      <w:r>
        <w:rPr>
          <w:sz w:val="23"/>
        </w:rPr>
        <w:t>решения</w:t>
      </w:r>
      <w:r>
        <w:rPr>
          <w:spacing w:val="40"/>
          <w:sz w:val="23"/>
        </w:rPr>
        <w:t xml:space="preserve"> </w:t>
      </w:r>
      <w:r>
        <w:rPr>
          <w:sz w:val="23"/>
        </w:rPr>
        <w:t>поставленной</w:t>
      </w:r>
      <w:r>
        <w:rPr>
          <w:spacing w:val="37"/>
          <w:sz w:val="23"/>
        </w:rPr>
        <w:t xml:space="preserve"> </w:t>
      </w:r>
      <w:r>
        <w:rPr>
          <w:spacing w:val="-2"/>
          <w:sz w:val="23"/>
        </w:rPr>
        <w:t>задачи;</w:t>
      </w:r>
    </w:p>
    <w:p w:rsidR="00623054" w:rsidRDefault="004D1B06" w:rsidP="004D1B06">
      <w:pPr>
        <w:pStyle w:val="a5"/>
        <w:numPr>
          <w:ilvl w:val="1"/>
          <w:numId w:val="56"/>
        </w:numPr>
        <w:tabs>
          <w:tab w:val="left" w:pos="952"/>
          <w:tab w:val="left" w:pos="10632"/>
        </w:tabs>
        <w:spacing w:before="17" w:line="247" w:lineRule="auto"/>
        <w:ind w:right="2" w:firstLine="540"/>
        <w:rPr>
          <w:sz w:val="23"/>
        </w:rPr>
      </w:pPr>
      <w:r>
        <w:rPr>
          <w:w w:val="105"/>
          <w:sz w:val="23"/>
        </w:rPr>
        <w:t xml:space="preserve">выявлять причинно-следственные связи при изучении явлений и процессов; делать выводы с </w:t>
      </w:r>
      <w:r>
        <w:rPr>
          <w:sz w:val="23"/>
        </w:rPr>
        <w:t>использованием дедуктивных и индуктивных умозаключ</w:t>
      </w:r>
      <w:r>
        <w:rPr>
          <w:spacing w:val="-15"/>
          <w:sz w:val="23"/>
        </w:rPr>
        <w:t xml:space="preserve"> </w:t>
      </w:r>
      <w:r>
        <w:rPr>
          <w:sz w:val="23"/>
        </w:rPr>
        <w:t xml:space="preserve">ений, умозаключений по аналогии, формулировать </w:t>
      </w:r>
      <w:r>
        <w:rPr>
          <w:w w:val="105"/>
          <w:sz w:val="23"/>
        </w:rPr>
        <w:t>гипотезы о взаимосвязях;</w:t>
      </w:r>
    </w:p>
    <w:p w:rsidR="00623054" w:rsidRDefault="004D1B06" w:rsidP="004D1B06">
      <w:pPr>
        <w:pStyle w:val="a5"/>
        <w:numPr>
          <w:ilvl w:val="1"/>
          <w:numId w:val="56"/>
        </w:numPr>
        <w:tabs>
          <w:tab w:val="left" w:pos="873"/>
          <w:tab w:val="left" w:pos="10632"/>
        </w:tabs>
        <w:spacing w:before="11" w:line="247" w:lineRule="auto"/>
        <w:ind w:right="14" w:firstLine="540"/>
        <w:rPr>
          <w:sz w:val="23"/>
        </w:rPr>
      </w:pPr>
      <w:r>
        <w:rPr>
          <w:w w:val="105"/>
          <w:sz w:val="23"/>
        </w:rPr>
        <w:t>самостоятельно</w:t>
      </w:r>
      <w:r>
        <w:rPr>
          <w:spacing w:val="-16"/>
          <w:w w:val="105"/>
          <w:sz w:val="23"/>
        </w:rPr>
        <w:t xml:space="preserve"> </w:t>
      </w:r>
      <w:r>
        <w:rPr>
          <w:w w:val="105"/>
          <w:sz w:val="23"/>
        </w:rPr>
        <w:t>выбирать</w:t>
      </w:r>
      <w:r>
        <w:rPr>
          <w:spacing w:val="-15"/>
          <w:w w:val="105"/>
          <w:sz w:val="23"/>
        </w:rPr>
        <w:t xml:space="preserve"> </w:t>
      </w:r>
      <w:r>
        <w:rPr>
          <w:w w:val="105"/>
          <w:sz w:val="23"/>
        </w:rPr>
        <w:t>способ</w:t>
      </w:r>
      <w:r>
        <w:rPr>
          <w:spacing w:val="-15"/>
          <w:w w:val="105"/>
          <w:sz w:val="23"/>
        </w:rPr>
        <w:t xml:space="preserve"> </w:t>
      </w:r>
      <w:r>
        <w:rPr>
          <w:w w:val="105"/>
          <w:sz w:val="23"/>
        </w:rPr>
        <w:t>решения</w:t>
      </w:r>
      <w:r>
        <w:rPr>
          <w:spacing w:val="-15"/>
          <w:w w:val="105"/>
          <w:sz w:val="23"/>
        </w:rPr>
        <w:t xml:space="preserve"> </w:t>
      </w:r>
      <w:r>
        <w:rPr>
          <w:w w:val="105"/>
          <w:sz w:val="23"/>
        </w:rPr>
        <w:t>учебной</w:t>
      </w:r>
      <w:r>
        <w:rPr>
          <w:spacing w:val="-15"/>
          <w:w w:val="105"/>
          <w:sz w:val="23"/>
        </w:rPr>
        <w:t xml:space="preserve"> </w:t>
      </w:r>
      <w:r>
        <w:rPr>
          <w:w w:val="105"/>
          <w:sz w:val="23"/>
        </w:rPr>
        <w:t>задачи</w:t>
      </w:r>
      <w:r>
        <w:rPr>
          <w:spacing w:val="-15"/>
          <w:w w:val="105"/>
          <w:sz w:val="23"/>
        </w:rPr>
        <w:t xml:space="preserve"> </w:t>
      </w:r>
      <w:r>
        <w:rPr>
          <w:w w:val="105"/>
          <w:sz w:val="23"/>
        </w:rPr>
        <w:t>(сравнивать</w:t>
      </w:r>
      <w:r>
        <w:rPr>
          <w:spacing w:val="-15"/>
          <w:w w:val="105"/>
          <w:sz w:val="23"/>
        </w:rPr>
        <w:t xml:space="preserve"> </w:t>
      </w:r>
      <w:r>
        <w:rPr>
          <w:w w:val="105"/>
          <w:sz w:val="23"/>
        </w:rPr>
        <w:t>несколько</w:t>
      </w:r>
      <w:r>
        <w:rPr>
          <w:spacing w:val="-15"/>
          <w:w w:val="105"/>
          <w:sz w:val="23"/>
        </w:rPr>
        <w:t xml:space="preserve"> </w:t>
      </w:r>
      <w:r>
        <w:rPr>
          <w:w w:val="105"/>
          <w:sz w:val="23"/>
        </w:rPr>
        <w:t>вариантов</w:t>
      </w:r>
      <w:r>
        <w:rPr>
          <w:spacing w:val="-12"/>
          <w:w w:val="105"/>
          <w:sz w:val="23"/>
        </w:rPr>
        <w:t xml:space="preserve"> </w:t>
      </w:r>
      <w:r>
        <w:rPr>
          <w:w w:val="105"/>
          <w:sz w:val="23"/>
        </w:rPr>
        <w:t>решения, выбирать наиболее подходящий с учетом самостоятельно выделенных критериев).</w:t>
      </w:r>
    </w:p>
    <w:p w:rsidR="00623054" w:rsidRDefault="004D1B06" w:rsidP="004D1B06">
      <w:pPr>
        <w:tabs>
          <w:tab w:val="left" w:pos="10632"/>
        </w:tabs>
        <w:spacing w:before="2" w:line="254" w:lineRule="auto"/>
        <w:ind w:left="197" w:right="-15" w:firstLine="540"/>
        <w:jc w:val="both"/>
        <w:rPr>
          <w:sz w:val="23"/>
        </w:rPr>
      </w:pPr>
      <w:r>
        <w:rPr>
          <w:w w:val="105"/>
          <w:sz w:val="23"/>
        </w:rPr>
        <w:t xml:space="preserve">У обучающегося будут сформированы следующие </w:t>
      </w:r>
      <w:r>
        <w:rPr>
          <w:b/>
          <w:w w:val="105"/>
          <w:sz w:val="23"/>
        </w:rPr>
        <w:t xml:space="preserve">базовые исследовательские действия </w:t>
      </w:r>
      <w:r>
        <w:rPr>
          <w:w w:val="105"/>
          <w:sz w:val="23"/>
        </w:rPr>
        <w:t>как часть познавательных универсальных учебных действий:</w:t>
      </w:r>
    </w:p>
    <w:p w:rsidR="00623054" w:rsidRDefault="004D1B06" w:rsidP="004D1B06">
      <w:pPr>
        <w:pStyle w:val="a5"/>
        <w:numPr>
          <w:ilvl w:val="1"/>
          <w:numId w:val="56"/>
        </w:numPr>
        <w:tabs>
          <w:tab w:val="left" w:pos="966"/>
          <w:tab w:val="left" w:pos="10632"/>
        </w:tabs>
        <w:spacing w:line="247" w:lineRule="auto"/>
        <w:ind w:right="10" w:firstLine="540"/>
        <w:jc w:val="left"/>
        <w:rPr>
          <w:sz w:val="23"/>
        </w:rPr>
      </w:pPr>
      <w:r>
        <w:rPr>
          <w:w w:val="105"/>
          <w:sz w:val="23"/>
        </w:rPr>
        <w:t>формулировать</w:t>
      </w:r>
      <w:r>
        <w:rPr>
          <w:spacing w:val="40"/>
          <w:w w:val="105"/>
          <w:sz w:val="23"/>
        </w:rPr>
        <w:t xml:space="preserve"> </w:t>
      </w:r>
      <w:r>
        <w:rPr>
          <w:w w:val="105"/>
          <w:sz w:val="23"/>
        </w:rPr>
        <w:t>проблемные</w:t>
      </w:r>
      <w:r>
        <w:rPr>
          <w:spacing w:val="40"/>
          <w:w w:val="105"/>
          <w:sz w:val="23"/>
        </w:rPr>
        <w:t xml:space="preserve"> </w:t>
      </w:r>
      <w:r>
        <w:rPr>
          <w:w w:val="105"/>
          <w:sz w:val="23"/>
        </w:rPr>
        <w:t>вопросы,</w:t>
      </w:r>
      <w:r>
        <w:rPr>
          <w:spacing w:val="80"/>
          <w:w w:val="105"/>
          <w:sz w:val="23"/>
        </w:rPr>
        <w:t xml:space="preserve"> </w:t>
      </w:r>
      <w:r>
        <w:rPr>
          <w:w w:val="105"/>
          <w:sz w:val="23"/>
        </w:rPr>
        <w:t>отражающие</w:t>
      </w:r>
      <w:r>
        <w:rPr>
          <w:spacing w:val="40"/>
          <w:w w:val="105"/>
          <w:sz w:val="23"/>
        </w:rPr>
        <w:t xml:space="preserve"> </w:t>
      </w:r>
      <w:r>
        <w:rPr>
          <w:w w:val="105"/>
          <w:sz w:val="23"/>
        </w:rPr>
        <w:t>несоответствие</w:t>
      </w:r>
      <w:r>
        <w:rPr>
          <w:spacing w:val="40"/>
          <w:w w:val="105"/>
          <w:sz w:val="23"/>
        </w:rPr>
        <w:t xml:space="preserve"> </w:t>
      </w:r>
      <w:r>
        <w:rPr>
          <w:w w:val="105"/>
          <w:sz w:val="23"/>
        </w:rPr>
        <w:t>между</w:t>
      </w:r>
      <w:r>
        <w:rPr>
          <w:spacing w:val="79"/>
          <w:w w:val="105"/>
          <w:sz w:val="23"/>
        </w:rPr>
        <w:t xml:space="preserve"> </w:t>
      </w:r>
      <w:r>
        <w:rPr>
          <w:w w:val="105"/>
          <w:sz w:val="23"/>
        </w:rPr>
        <w:t>рассматриваемым</w:t>
      </w:r>
      <w:r>
        <w:rPr>
          <w:spacing w:val="80"/>
          <w:w w:val="105"/>
          <w:sz w:val="23"/>
        </w:rPr>
        <w:t xml:space="preserve"> </w:t>
      </w:r>
      <w:r>
        <w:rPr>
          <w:w w:val="105"/>
          <w:sz w:val="23"/>
        </w:rPr>
        <w:t>и наиболее благоприятным состоянием объекта (явления) повседневной жизни;</w:t>
      </w:r>
    </w:p>
    <w:p w:rsidR="00623054" w:rsidRDefault="004D1B06" w:rsidP="004D1B06">
      <w:pPr>
        <w:pStyle w:val="a5"/>
        <w:numPr>
          <w:ilvl w:val="1"/>
          <w:numId w:val="56"/>
        </w:numPr>
        <w:tabs>
          <w:tab w:val="left" w:pos="1076"/>
          <w:tab w:val="left" w:pos="2378"/>
          <w:tab w:val="left" w:pos="4126"/>
          <w:tab w:val="left" w:pos="4514"/>
          <w:tab w:val="left" w:pos="5816"/>
          <w:tab w:val="left" w:pos="7348"/>
          <w:tab w:val="left" w:pos="9015"/>
          <w:tab w:val="left" w:pos="10331"/>
          <w:tab w:val="left" w:pos="10632"/>
        </w:tabs>
        <w:spacing w:before="4" w:line="247" w:lineRule="auto"/>
        <w:ind w:right="8" w:firstLine="540"/>
        <w:jc w:val="left"/>
        <w:rPr>
          <w:sz w:val="23"/>
        </w:rPr>
      </w:pPr>
      <w:r>
        <w:rPr>
          <w:spacing w:val="-2"/>
          <w:w w:val="105"/>
          <w:sz w:val="23"/>
        </w:rPr>
        <w:t>обобщать,</w:t>
      </w:r>
      <w:r>
        <w:rPr>
          <w:sz w:val="23"/>
        </w:rPr>
        <w:tab/>
      </w:r>
      <w:r>
        <w:rPr>
          <w:spacing w:val="-2"/>
          <w:w w:val="105"/>
          <w:sz w:val="23"/>
        </w:rPr>
        <w:t>анализировать</w:t>
      </w:r>
      <w:r>
        <w:rPr>
          <w:sz w:val="23"/>
        </w:rPr>
        <w:tab/>
      </w:r>
      <w:r>
        <w:rPr>
          <w:spacing w:val="-10"/>
          <w:w w:val="105"/>
          <w:sz w:val="23"/>
        </w:rPr>
        <w:t>и</w:t>
      </w:r>
      <w:r>
        <w:rPr>
          <w:sz w:val="23"/>
        </w:rPr>
        <w:tab/>
      </w:r>
      <w:r>
        <w:rPr>
          <w:spacing w:val="-2"/>
          <w:w w:val="105"/>
          <w:sz w:val="23"/>
        </w:rPr>
        <w:t>оценивать</w:t>
      </w:r>
      <w:r>
        <w:rPr>
          <w:sz w:val="23"/>
        </w:rPr>
        <w:tab/>
      </w:r>
      <w:r>
        <w:rPr>
          <w:spacing w:val="-2"/>
          <w:w w:val="105"/>
          <w:sz w:val="23"/>
        </w:rPr>
        <w:t>получаемую</w:t>
      </w:r>
      <w:r>
        <w:rPr>
          <w:sz w:val="23"/>
        </w:rPr>
        <w:tab/>
      </w:r>
      <w:r>
        <w:rPr>
          <w:spacing w:val="-2"/>
          <w:w w:val="105"/>
          <w:sz w:val="23"/>
        </w:rPr>
        <w:t>информацию,</w:t>
      </w:r>
      <w:r>
        <w:rPr>
          <w:sz w:val="23"/>
        </w:rPr>
        <w:tab/>
      </w:r>
      <w:r>
        <w:rPr>
          <w:spacing w:val="-2"/>
          <w:w w:val="105"/>
          <w:sz w:val="23"/>
        </w:rPr>
        <w:t>выдвигать</w:t>
      </w:r>
      <w:r>
        <w:rPr>
          <w:sz w:val="23"/>
        </w:rPr>
        <w:tab/>
      </w:r>
      <w:r>
        <w:rPr>
          <w:spacing w:val="-2"/>
          <w:w w:val="105"/>
          <w:sz w:val="23"/>
        </w:rPr>
        <w:t xml:space="preserve">гипотезы, </w:t>
      </w:r>
      <w:r>
        <w:rPr>
          <w:w w:val="105"/>
          <w:sz w:val="23"/>
        </w:rPr>
        <w:t>аргументировать свою точку зрения, делать обоснованные</w:t>
      </w:r>
      <w:r>
        <w:rPr>
          <w:spacing w:val="-5"/>
          <w:w w:val="105"/>
          <w:sz w:val="23"/>
        </w:rPr>
        <w:t xml:space="preserve"> </w:t>
      </w:r>
      <w:r>
        <w:rPr>
          <w:w w:val="105"/>
          <w:sz w:val="23"/>
        </w:rPr>
        <w:t>выводы по результатам исследования;</w:t>
      </w:r>
    </w:p>
    <w:p w:rsidR="00623054" w:rsidRDefault="004D1B06" w:rsidP="004D1B06">
      <w:pPr>
        <w:pStyle w:val="a5"/>
        <w:numPr>
          <w:ilvl w:val="1"/>
          <w:numId w:val="56"/>
        </w:numPr>
        <w:tabs>
          <w:tab w:val="left" w:pos="973"/>
          <w:tab w:val="left" w:pos="10632"/>
        </w:tabs>
        <w:spacing w:before="3" w:line="254" w:lineRule="auto"/>
        <w:ind w:firstLine="540"/>
        <w:jc w:val="left"/>
        <w:rPr>
          <w:sz w:val="23"/>
        </w:rPr>
      </w:pPr>
      <w:r>
        <w:rPr>
          <w:w w:val="105"/>
          <w:sz w:val="23"/>
        </w:rPr>
        <w:t>проводить</w:t>
      </w:r>
      <w:r>
        <w:rPr>
          <w:spacing w:val="80"/>
          <w:w w:val="105"/>
          <w:sz w:val="23"/>
        </w:rPr>
        <w:t xml:space="preserve"> </w:t>
      </w:r>
      <w:r>
        <w:rPr>
          <w:w w:val="105"/>
          <w:sz w:val="23"/>
        </w:rPr>
        <w:t>(принимать</w:t>
      </w:r>
      <w:r>
        <w:rPr>
          <w:spacing w:val="80"/>
          <w:w w:val="105"/>
          <w:sz w:val="23"/>
        </w:rPr>
        <w:t xml:space="preserve"> </w:t>
      </w:r>
      <w:r>
        <w:rPr>
          <w:w w:val="105"/>
          <w:sz w:val="23"/>
        </w:rPr>
        <w:t>участие)</w:t>
      </w:r>
      <w:r>
        <w:rPr>
          <w:spacing w:val="80"/>
          <w:w w:val="105"/>
          <w:sz w:val="23"/>
        </w:rPr>
        <w:t xml:space="preserve"> </w:t>
      </w:r>
      <w:r>
        <w:rPr>
          <w:w w:val="105"/>
          <w:sz w:val="23"/>
        </w:rPr>
        <w:t>небольшое</w:t>
      </w:r>
      <w:r>
        <w:rPr>
          <w:spacing w:val="80"/>
          <w:w w:val="105"/>
          <w:sz w:val="23"/>
        </w:rPr>
        <w:t xml:space="preserve"> </w:t>
      </w:r>
      <w:r>
        <w:rPr>
          <w:w w:val="105"/>
          <w:sz w:val="23"/>
        </w:rPr>
        <w:t>самостоятельное</w:t>
      </w:r>
      <w:r>
        <w:rPr>
          <w:spacing w:val="80"/>
          <w:w w:val="105"/>
          <w:sz w:val="23"/>
        </w:rPr>
        <w:t xml:space="preserve"> </w:t>
      </w:r>
      <w:r>
        <w:rPr>
          <w:w w:val="105"/>
          <w:sz w:val="23"/>
        </w:rPr>
        <w:t>исследование</w:t>
      </w:r>
      <w:r>
        <w:rPr>
          <w:spacing w:val="80"/>
          <w:w w:val="105"/>
          <w:sz w:val="23"/>
        </w:rPr>
        <w:t xml:space="preserve"> </w:t>
      </w:r>
      <w:r>
        <w:rPr>
          <w:w w:val="105"/>
          <w:sz w:val="23"/>
        </w:rPr>
        <w:t>заданного</w:t>
      </w:r>
      <w:r>
        <w:rPr>
          <w:spacing w:val="80"/>
          <w:w w:val="105"/>
          <w:sz w:val="23"/>
        </w:rPr>
        <w:t xml:space="preserve"> </w:t>
      </w:r>
      <w:r>
        <w:rPr>
          <w:w w:val="105"/>
          <w:sz w:val="23"/>
        </w:rPr>
        <w:t>объекта (явления), устанавливать причинно-следственные связи;</w:t>
      </w:r>
    </w:p>
    <w:p w:rsidR="00623054" w:rsidRPr="009A7F7E" w:rsidRDefault="004D1B06" w:rsidP="00EA0F14">
      <w:pPr>
        <w:pStyle w:val="a5"/>
        <w:numPr>
          <w:ilvl w:val="1"/>
          <w:numId w:val="56"/>
        </w:numPr>
        <w:tabs>
          <w:tab w:val="left" w:pos="865"/>
          <w:tab w:val="left" w:pos="10632"/>
        </w:tabs>
        <w:spacing w:before="77" w:line="254" w:lineRule="auto"/>
        <w:ind w:right="6" w:firstLine="540"/>
        <w:jc w:val="left"/>
        <w:rPr>
          <w:sz w:val="23"/>
        </w:rPr>
      </w:pPr>
      <w:r w:rsidRPr="009A7F7E">
        <w:rPr>
          <w:sz w:val="23"/>
        </w:rPr>
        <w:t>прогнозировать возможное дальнейшее</w:t>
      </w:r>
      <w:r w:rsidRPr="009A7F7E">
        <w:rPr>
          <w:spacing w:val="34"/>
          <w:sz w:val="23"/>
        </w:rPr>
        <w:t xml:space="preserve"> </w:t>
      </w:r>
      <w:r w:rsidRPr="009A7F7E">
        <w:rPr>
          <w:sz w:val="23"/>
        </w:rPr>
        <w:t>развитие процессов,</w:t>
      </w:r>
      <w:r w:rsidRPr="009A7F7E">
        <w:rPr>
          <w:spacing w:val="40"/>
          <w:sz w:val="23"/>
        </w:rPr>
        <w:t xml:space="preserve"> </w:t>
      </w:r>
      <w:r w:rsidRPr="009A7F7E">
        <w:rPr>
          <w:sz w:val="23"/>
        </w:rPr>
        <w:t>событий</w:t>
      </w:r>
      <w:r w:rsidRPr="009A7F7E">
        <w:rPr>
          <w:spacing w:val="40"/>
          <w:sz w:val="23"/>
        </w:rPr>
        <w:t xml:space="preserve"> </w:t>
      </w:r>
      <w:r w:rsidRPr="009A7F7E">
        <w:rPr>
          <w:sz w:val="23"/>
        </w:rPr>
        <w:t>и</w:t>
      </w:r>
      <w:r w:rsidRPr="009A7F7E">
        <w:rPr>
          <w:spacing w:val="32"/>
          <w:sz w:val="23"/>
        </w:rPr>
        <w:t xml:space="preserve"> </w:t>
      </w:r>
      <w:r w:rsidRPr="009A7F7E">
        <w:rPr>
          <w:sz w:val="23"/>
        </w:rPr>
        <w:t>их последствия</w:t>
      </w:r>
      <w:r w:rsidRPr="009A7F7E">
        <w:rPr>
          <w:spacing w:val="39"/>
          <w:sz w:val="23"/>
        </w:rPr>
        <w:t xml:space="preserve"> </w:t>
      </w:r>
      <w:r w:rsidRPr="009A7F7E">
        <w:rPr>
          <w:sz w:val="23"/>
        </w:rPr>
        <w:t>в</w:t>
      </w:r>
      <w:r w:rsidRPr="009A7F7E">
        <w:rPr>
          <w:spacing w:val="34"/>
          <w:sz w:val="23"/>
        </w:rPr>
        <w:t xml:space="preserve"> </w:t>
      </w:r>
      <w:r w:rsidRPr="009A7F7E">
        <w:rPr>
          <w:sz w:val="23"/>
        </w:rPr>
        <w:t xml:space="preserve">аналогичных </w:t>
      </w:r>
      <w:r w:rsidRPr="009A7F7E">
        <w:rPr>
          <w:w w:val="105"/>
          <w:sz w:val="23"/>
        </w:rPr>
        <w:t>или сходных ситуациях,</w:t>
      </w:r>
      <w:r w:rsidRPr="009A7F7E">
        <w:rPr>
          <w:spacing w:val="-3"/>
          <w:w w:val="105"/>
          <w:sz w:val="23"/>
        </w:rPr>
        <w:t xml:space="preserve"> </w:t>
      </w:r>
      <w:r w:rsidRPr="009A7F7E">
        <w:rPr>
          <w:w w:val="105"/>
          <w:sz w:val="23"/>
        </w:rPr>
        <w:t>а также выдвигать</w:t>
      </w:r>
      <w:r w:rsidRPr="009A7F7E">
        <w:rPr>
          <w:spacing w:val="-2"/>
          <w:w w:val="105"/>
          <w:sz w:val="23"/>
        </w:rPr>
        <w:t xml:space="preserve"> </w:t>
      </w:r>
      <w:r w:rsidRPr="009A7F7E">
        <w:rPr>
          <w:w w:val="105"/>
          <w:sz w:val="23"/>
        </w:rPr>
        <w:t>предположения об их развитии в новых условиях</w:t>
      </w:r>
      <w:r w:rsidRPr="009A7F7E">
        <w:rPr>
          <w:spacing w:val="-5"/>
          <w:w w:val="105"/>
          <w:sz w:val="23"/>
        </w:rPr>
        <w:t xml:space="preserve"> </w:t>
      </w:r>
      <w:r w:rsidRPr="009A7F7E">
        <w:rPr>
          <w:w w:val="105"/>
          <w:sz w:val="23"/>
        </w:rPr>
        <w:t>и контекстах.У</w:t>
      </w:r>
      <w:r w:rsidRPr="009A7F7E">
        <w:rPr>
          <w:spacing w:val="40"/>
          <w:w w:val="105"/>
          <w:sz w:val="23"/>
        </w:rPr>
        <w:t xml:space="preserve"> </w:t>
      </w:r>
      <w:r w:rsidRPr="009A7F7E">
        <w:rPr>
          <w:w w:val="105"/>
          <w:sz w:val="23"/>
        </w:rPr>
        <w:t>обучающегося</w:t>
      </w:r>
      <w:r w:rsidRPr="009A7F7E">
        <w:rPr>
          <w:spacing w:val="40"/>
          <w:w w:val="105"/>
          <w:sz w:val="23"/>
        </w:rPr>
        <w:t xml:space="preserve"> </w:t>
      </w:r>
      <w:r w:rsidRPr="009A7F7E">
        <w:rPr>
          <w:w w:val="105"/>
          <w:sz w:val="23"/>
        </w:rPr>
        <w:t>будут</w:t>
      </w:r>
      <w:r w:rsidRPr="009A7F7E">
        <w:rPr>
          <w:spacing w:val="40"/>
          <w:w w:val="105"/>
          <w:sz w:val="23"/>
        </w:rPr>
        <w:t xml:space="preserve"> </w:t>
      </w:r>
      <w:r w:rsidRPr="009A7F7E">
        <w:rPr>
          <w:w w:val="105"/>
          <w:sz w:val="23"/>
        </w:rPr>
        <w:t>сформированы</w:t>
      </w:r>
      <w:r w:rsidRPr="009A7F7E">
        <w:rPr>
          <w:spacing w:val="40"/>
          <w:w w:val="105"/>
          <w:sz w:val="23"/>
        </w:rPr>
        <w:t xml:space="preserve"> </w:t>
      </w:r>
      <w:r w:rsidRPr="009A7F7E">
        <w:rPr>
          <w:w w:val="105"/>
          <w:sz w:val="23"/>
        </w:rPr>
        <w:t>следующие</w:t>
      </w:r>
      <w:r w:rsidRPr="009A7F7E">
        <w:rPr>
          <w:spacing w:val="40"/>
          <w:w w:val="105"/>
          <w:sz w:val="23"/>
        </w:rPr>
        <w:t xml:space="preserve"> </w:t>
      </w:r>
      <w:r w:rsidRPr="009A7F7E">
        <w:rPr>
          <w:b/>
          <w:w w:val="105"/>
          <w:sz w:val="23"/>
        </w:rPr>
        <w:t>умения</w:t>
      </w:r>
      <w:r w:rsidRPr="009A7F7E">
        <w:rPr>
          <w:b/>
          <w:spacing w:val="72"/>
          <w:w w:val="105"/>
          <w:sz w:val="23"/>
        </w:rPr>
        <w:t xml:space="preserve"> </w:t>
      </w:r>
      <w:r w:rsidRPr="009A7F7E">
        <w:rPr>
          <w:b/>
          <w:w w:val="105"/>
          <w:sz w:val="23"/>
        </w:rPr>
        <w:t>работать</w:t>
      </w:r>
      <w:r w:rsidRPr="009A7F7E">
        <w:rPr>
          <w:b/>
          <w:spacing w:val="40"/>
          <w:w w:val="105"/>
          <w:sz w:val="23"/>
        </w:rPr>
        <w:t xml:space="preserve"> </w:t>
      </w:r>
      <w:r w:rsidRPr="009A7F7E">
        <w:rPr>
          <w:b/>
          <w:w w:val="105"/>
          <w:sz w:val="23"/>
        </w:rPr>
        <w:t>с</w:t>
      </w:r>
      <w:r w:rsidRPr="009A7F7E">
        <w:rPr>
          <w:b/>
          <w:spacing w:val="40"/>
          <w:w w:val="105"/>
          <w:sz w:val="23"/>
        </w:rPr>
        <w:t xml:space="preserve"> </w:t>
      </w:r>
      <w:r w:rsidRPr="009A7F7E">
        <w:rPr>
          <w:b/>
          <w:w w:val="105"/>
          <w:sz w:val="23"/>
        </w:rPr>
        <w:t>информацией</w:t>
      </w:r>
      <w:r w:rsidRPr="009A7F7E">
        <w:rPr>
          <w:b/>
          <w:spacing w:val="40"/>
          <w:w w:val="105"/>
          <w:sz w:val="23"/>
        </w:rPr>
        <w:t xml:space="preserve"> </w:t>
      </w:r>
      <w:r w:rsidRPr="009A7F7E">
        <w:rPr>
          <w:w w:val="105"/>
          <w:sz w:val="23"/>
        </w:rPr>
        <w:t>как</w:t>
      </w:r>
      <w:r w:rsidRPr="009A7F7E">
        <w:rPr>
          <w:spacing w:val="40"/>
          <w:w w:val="105"/>
          <w:sz w:val="23"/>
        </w:rPr>
        <w:t xml:space="preserve"> </w:t>
      </w:r>
      <w:r w:rsidRPr="009A7F7E">
        <w:rPr>
          <w:w w:val="105"/>
          <w:sz w:val="23"/>
        </w:rPr>
        <w:t>часть</w:t>
      </w:r>
      <w:r w:rsidRPr="009A7F7E">
        <w:rPr>
          <w:spacing w:val="40"/>
          <w:w w:val="105"/>
          <w:sz w:val="23"/>
        </w:rPr>
        <w:t xml:space="preserve"> </w:t>
      </w:r>
      <w:r w:rsidRPr="009A7F7E">
        <w:rPr>
          <w:w w:val="105"/>
          <w:sz w:val="23"/>
        </w:rPr>
        <w:t>познавательных универсальных учебных действий:</w:t>
      </w:r>
    </w:p>
    <w:p w:rsidR="00623054" w:rsidRDefault="004D1B06" w:rsidP="004D1B06">
      <w:pPr>
        <w:pStyle w:val="a5"/>
        <w:numPr>
          <w:ilvl w:val="1"/>
          <w:numId w:val="56"/>
        </w:numPr>
        <w:tabs>
          <w:tab w:val="left" w:pos="873"/>
          <w:tab w:val="left" w:pos="10632"/>
        </w:tabs>
        <w:spacing w:line="247" w:lineRule="auto"/>
        <w:ind w:right="9" w:firstLine="540"/>
        <w:jc w:val="left"/>
        <w:rPr>
          <w:sz w:val="23"/>
        </w:rPr>
      </w:pPr>
      <w:r>
        <w:rPr>
          <w:w w:val="105"/>
          <w:sz w:val="23"/>
        </w:rPr>
        <w:t>применять различные</w:t>
      </w:r>
      <w:r>
        <w:rPr>
          <w:spacing w:val="-3"/>
          <w:w w:val="105"/>
          <w:sz w:val="23"/>
        </w:rPr>
        <w:t xml:space="preserve"> </w:t>
      </w:r>
      <w:r>
        <w:rPr>
          <w:w w:val="105"/>
          <w:sz w:val="23"/>
        </w:rPr>
        <w:t>методы, инструменты</w:t>
      </w:r>
      <w:r>
        <w:rPr>
          <w:spacing w:val="-6"/>
          <w:w w:val="105"/>
          <w:sz w:val="23"/>
        </w:rPr>
        <w:t xml:space="preserve"> </w:t>
      </w:r>
      <w:r>
        <w:rPr>
          <w:w w:val="105"/>
          <w:sz w:val="23"/>
        </w:rPr>
        <w:t>и</w:t>
      </w:r>
      <w:r>
        <w:rPr>
          <w:spacing w:val="-3"/>
          <w:w w:val="105"/>
          <w:sz w:val="23"/>
        </w:rPr>
        <w:t xml:space="preserve"> </w:t>
      </w:r>
      <w:r>
        <w:rPr>
          <w:w w:val="105"/>
          <w:sz w:val="23"/>
        </w:rPr>
        <w:t>запросы</w:t>
      </w:r>
      <w:r>
        <w:rPr>
          <w:spacing w:val="-6"/>
          <w:w w:val="105"/>
          <w:sz w:val="23"/>
        </w:rPr>
        <w:t xml:space="preserve"> </w:t>
      </w:r>
      <w:r>
        <w:rPr>
          <w:w w:val="105"/>
          <w:sz w:val="23"/>
        </w:rPr>
        <w:t>при</w:t>
      </w:r>
      <w:r>
        <w:rPr>
          <w:spacing w:val="-3"/>
          <w:w w:val="105"/>
          <w:sz w:val="23"/>
        </w:rPr>
        <w:t xml:space="preserve"> </w:t>
      </w:r>
      <w:r>
        <w:rPr>
          <w:w w:val="105"/>
          <w:sz w:val="23"/>
        </w:rPr>
        <w:t>поиске</w:t>
      </w:r>
      <w:r>
        <w:rPr>
          <w:spacing w:val="-9"/>
          <w:w w:val="105"/>
          <w:sz w:val="23"/>
        </w:rPr>
        <w:t xml:space="preserve"> </w:t>
      </w:r>
      <w:r>
        <w:rPr>
          <w:w w:val="105"/>
          <w:sz w:val="23"/>
        </w:rPr>
        <w:t>и отборе</w:t>
      </w:r>
      <w:r>
        <w:rPr>
          <w:spacing w:val="-9"/>
          <w:w w:val="105"/>
          <w:sz w:val="23"/>
        </w:rPr>
        <w:t xml:space="preserve"> </w:t>
      </w:r>
      <w:r>
        <w:rPr>
          <w:w w:val="105"/>
          <w:sz w:val="23"/>
        </w:rPr>
        <w:t>информации</w:t>
      </w:r>
      <w:r>
        <w:rPr>
          <w:spacing w:val="-3"/>
          <w:w w:val="105"/>
          <w:sz w:val="23"/>
        </w:rPr>
        <w:t xml:space="preserve"> </w:t>
      </w:r>
      <w:r>
        <w:rPr>
          <w:w w:val="105"/>
          <w:sz w:val="23"/>
        </w:rPr>
        <w:t>или</w:t>
      </w:r>
      <w:r>
        <w:rPr>
          <w:spacing w:val="-3"/>
          <w:w w:val="105"/>
          <w:sz w:val="23"/>
        </w:rPr>
        <w:t xml:space="preserve"> </w:t>
      </w:r>
      <w:r>
        <w:rPr>
          <w:w w:val="105"/>
          <w:sz w:val="23"/>
        </w:rPr>
        <w:t>данных из источников с учетом предложенной учебной задачи и заданных критериев;</w:t>
      </w:r>
    </w:p>
    <w:p w:rsidR="00623054" w:rsidRDefault="004D1B06" w:rsidP="004D1B06">
      <w:pPr>
        <w:pStyle w:val="a5"/>
        <w:numPr>
          <w:ilvl w:val="1"/>
          <w:numId w:val="56"/>
        </w:numPr>
        <w:tabs>
          <w:tab w:val="left" w:pos="902"/>
          <w:tab w:val="left" w:pos="10632"/>
        </w:tabs>
        <w:spacing w:before="4" w:line="247" w:lineRule="auto"/>
        <w:ind w:right="13" w:firstLine="540"/>
        <w:jc w:val="left"/>
        <w:rPr>
          <w:sz w:val="23"/>
        </w:rPr>
      </w:pPr>
      <w:r>
        <w:rPr>
          <w:w w:val="105"/>
          <w:sz w:val="23"/>
        </w:rPr>
        <w:t>выбирать, анализировать,</w:t>
      </w:r>
      <w:r>
        <w:rPr>
          <w:spacing w:val="24"/>
          <w:w w:val="105"/>
          <w:sz w:val="23"/>
        </w:rPr>
        <w:t xml:space="preserve"> </w:t>
      </w:r>
      <w:r>
        <w:rPr>
          <w:w w:val="105"/>
          <w:sz w:val="23"/>
        </w:rPr>
        <w:t>систематизировать и</w:t>
      </w:r>
      <w:r>
        <w:rPr>
          <w:spacing w:val="28"/>
          <w:w w:val="105"/>
          <w:sz w:val="23"/>
        </w:rPr>
        <w:t xml:space="preserve"> </w:t>
      </w:r>
      <w:r>
        <w:rPr>
          <w:w w:val="105"/>
          <w:sz w:val="23"/>
        </w:rPr>
        <w:t>интерпретировать информацию</w:t>
      </w:r>
      <w:r>
        <w:rPr>
          <w:spacing w:val="22"/>
          <w:w w:val="105"/>
          <w:sz w:val="23"/>
        </w:rPr>
        <w:t xml:space="preserve"> </w:t>
      </w:r>
      <w:r>
        <w:rPr>
          <w:w w:val="105"/>
          <w:sz w:val="23"/>
        </w:rPr>
        <w:t>различных</w:t>
      </w:r>
      <w:r>
        <w:rPr>
          <w:spacing w:val="22"/>
          <w:w w:val="105"/>
          <w:sz w:val="23"/>
        </w:rPr>
        <w:t xml:space="preserve"> </w:t>
      </w:r>
      <w:r>
        <w:rPr>
          <w:w w:val="105"/>
          <w:sz w:val="23"/>
        </w:rPr>
        <w:t>видов</w:t>
      </w:r>
      <w:r>
        <w:rPr>
          <w:spacing w:val="22"/>
          <w:w w:val="105"/>
          <w:sz w:val="23"/>
        </w:rPr>
        <w:t xml:space="preserve"> </w:t>
      </w:r>
      <w:r>
        <w:rPr>
          <w:w w:val="105"/>
          <w:sz w:val="23"/>
        </w:rPr>
        <w:t>и форм представления;</w:t>
      </w:r>
    </w:p>
    <w:p w:rsidR="00623054" w:rsidRDefault="004D1B06" w:rsidP="004D1B06">
      <w:pPr>
        <w:pStyle w:val="a5"/>
        <w:numPr>
          <w:ilvl w:val="1"/>
          <w:numId w:val="56"/>
        </w:numPr>
        <w:tabs>
          <w:tab w:val="left" w:pos="894"/>
          <w:tab w:val="left" w:pos="10632"/>
        </w:tabs>
        <w:spacing w:before="3" w:line="254" w:lineRule="auto"/>
        <w:ind w:right="5" w:firstLine="540"/>
        <w:jc w:val="left"/>
        <w:rPr>
          <w:sz w:val="23"/>
        </w:rPr>
      </w:pPr>
      <w:r>
        <w:rPr>
          <w:w w:val="105"/>
          <w:sz w:val="23"/>
        </w:rPr>
        <w:t>находить сходные аргументы (подтверждающие или опровергающие одну и ту</w:t>
      </w:r>
      <w:r>
        <w:rPr>
          <w:spacing w:val="27"/>
          <w:w w:val="105"/>
          <w:sz w:val="23"/>
        </w:rPr>
        <w:t xml:space="preserve"> </w:t>
      </w:r>
      <w:r>
        <w:rPr>
          <w:w w:val="105"/>
          <w:sz w:val="23"/>
        </w:rPr>
        <w:t>же идею, версию) в различных информационных источниках;</w:t>
      </w:r>
    </w:p>
    <w:p w:rsidR="00623054" w:rsidRDefault="004D1B06" w:rsidP="004D1B06">
      <w:pPr>
        <w:pStyle w:val="a5"/>
        <w:numPr>
          <w:ilvl w:val="1"/>
          <w:numId w:val="56"/>
        </w:numPr>
        <w:tabs>
          <w:tab w:val="left" w:pos="973"/>
          <w:tab w:val="left" w:pos="10632"/>
        </w:tabs>
        <w:spacing w:line="247" w:lineRule="auto"/>
        <w:ind w:right="8" w:firstLine="540"/>
        <w:jc w:val="left"/>
        <w:rPr>
          <w:sz w:val="23"/>
        </w:rPr>
      </w:pPr>
      <w:r>
        <w:rPr>
          <w:w w:val="105"/>
          <w:sz w:val="23"/>
        </w:rPr>
        <w:t>самостоятельно</w:t>
      </w:r>
      <w:r>
        <w:rPr>
          <w:spacing w:val="79"/>
          <w:w w:val="105"/>
          <w:sz w:val="23"/>
        </w:rPr>
        <w:t xml:space="preserve"> </w:t>
      </w:r>
      <w:r>
        <w:rPr>
          <w:w w:val="105"/>
          <w:sz w:val="23"/>
        </w:rPr>
        <w:t>выбирать</w:t>
      </w:r>
      <w:r>
        <w:rPr>
          <w:spacing w:val="80"/>
          <w:w w:val="105"/>
          <w:sz w:val="23"/>
        </w:rPr>
        <w:t xml:space="preserve"> </w:t>
      </w:r>
      <w:r>
        <w:rPr>
          <w:w w:val="105"/>
          <w:sz w:val="23"/>
        </w:rPr>
        <w:t>оптимальную</w:t>
      </w:r>
      <w:r>
        <w:rPr>
          <w:spacing w:val="80"/>
          <w:w w:val="105"/>
          <w:sz w:val="23"/>
        </w:rPr>
        <w:t xml:space="preserve"> </w:t>
      </w:r>
      <w:r>
        <w:rPr>
          <w:w w:val="105"/>
          <w:sz w:val="23"/>
        </w:rPr>
        <w:t>форму</w:t>
      </w:r>
      <w:r>
        <w:rPr>
          <w:spacing w:val="79"/>
          <w:w w:val="105"/>
          <w:sz w:val="23"/>
        </w:rPr>
        <w:t xml:space="preserve"> </w:t>
      </w:r>
      <w:r>
        <w:rPr>
          <w:w w:val="105"/>
          <w:sz w:val="23"/>
        </w:rPr>
        <w:t>представления</w:t>
      </w:r>
      <w:r>
        <w:rPr>
          <w:spacing w:val="80"/>
          <w:w w:val="105"/>
          <w:sz w:val="23"/>
        </w:rPr>
        <w:t xml:space="preserve"> </w:t>
      </w:r>
      <w:r>
        <w:rPr>
          <w:w w:val="105"/>
          <w:sz w:val="23"/>
        </w:rPr>
        <w:t>информации</w:t>
      </w:r>
      <w:r>
        <w:rPr>
          <w:spacing w:val="80"/>
          <w:w w:val="105"/>
          <w:sz w:val="23"/>
        </w:rPr>
        <w:t xml:space="preserve"> </w:t>
      </w:r>
      <w:r>
        <w:rPr>
          <w:w w:val="105"/>
          <w:sz w:val="23"/>
        </w:rPr>
        <w:t>и</w:t>
      </w:r>
      <w:r>
        <w:rPr>
          <w:spacing w:val="80"/>
          <w:w w:val="105"/>
          <w:sz w:val="23"/>
        </w:rPr>
        <w:t xml:space="preserve"> </w:t>
      </w:r>
      <w:r>
        <w:rPr>
          <w:w w:val="105"/>
          <w:sz w:val="23"/>
        </w:rPr>
        <w:t>иллюстрировать решаемые</w:t>
      </w:r>
      <w:r>
        <w:rPr>
          <w:spacing w:val="-1"/>
          <w:w w:val="105"/>
          <w:sz w:val="23"/>
        </w:rPr>
        <w:t xml:space="preserve"> </w:t>
      </w:r>
      <w:r>
        <w:rPr>
          <w:w w:val="105"/>
          <w:sz w:val="23"/>
        </w:rPr>
        <w:t>задачи несложными схемами, диаграммами, иной графикой и их комбинациями;</w:t>
      </w:r>
    </w:p>
    <w:p w:rsidR="00623054" w:rsidRDefault="004D1B06" w:rsidP="004D1B06">
      <w:pPr>
        <w:pStyle w:val="a5"/>
        <w:numPr>
          <w:ilvl w:val="1"/>
          <w:numId w:val="56"/>
        </w:numPr>
        <w:tabs>
          <w:tab w:val="left" w:pos="902"/>
          <w:tab w:val="left" w:pos="10632"/>
        </w:tabs>
        <w:spacing w:before="4" w:line="247" w:lineRule="auto"/>
        <w:ind w:right="8" w:firstLine="540"/>
        <w:jc w:val="left"/>
        <w:rPr>
          <w:sz w:val="23"/>
        </w:rPr>
      </w:pPr>
      <w:r>
        <w:rPr>
          <w:w w:val="105"/>
          <w:sz w:val="23"/>
        </w:rPr>
        <w:t>оценивать надежность информации по критериям, предложенным педагогическим работником</w:t>
      </w:r>
      <w:r>
        <w:rPr>
          <w:spacing w:val="19"/>
          <w:w w:val="105"/>
          <w:sz w:val="23"/>
        </w:rPr>
        <w:t xml:space="preserve"> </w:t>
      </w:r>
      <w:r>
        <w:rPr>
          <w:w w:val="105"/>
          <w:sz w:val="23"/>
        </w:rPr>
        <w:t>или сформулированным самостоятельно;</w:t>
      </w:r>
    </w:p>
    <w:p w:rsidR="00623054" w:rsidRDefault="004D1B06" w:rsidP="004D1B06">
      <w:pPr>
        <w:pStyle w:val="a5"/>
        <w:numPr>
          <w:ilvl w:val="1"/>
          <w:numId w:val="56"/>
        </w:numPr>
        <w:tabs>
          <w:tab w:val="left" w:pos="874"/>
          <w:tab w:val="left" w:pos="10632"/>
        </w:tabs>
        <w:spacing w:before="2"/>
        <w:ind w:left="874" w:hanging="136"/>
        <w:jc w:val="left"/>
        <w:rPr>
          <w:sz w:val="23"/>
        </w:rPr>
      </w:pPr>
      <w:r>
        <w:rPr>
          <w:sz w:val="23"/>
        </w:rPr>
        <w:t>эффективно</w:t>
      </w:r>
      <w:r>
        <w:rPr>
          <w:spacing w:val="31"/>
          <w:sz w:val="23"/>
        </w:rPr>
        <w:t xml:space="preserve"> </w:t>
      </w:r>
      <w:r>
        <w:rPr>
          <w:sz w:val="23"/>
        </w:rPr>
        <w:t>запоминать</w:t>
      </w:r>
      <w:r>
        <w:rPr>
          <w:spacing w:val="36"/>
          <w:sz w:val="23"/>
        </w:rPr>
        <w:t xml:space="preserve"> </w:t>
      </w:r>
      <w:r>
        <w:rPr>
          <w:sz w:val="23"/>
        </w:rPr>
        <w:t>и</w:t>
      </w:r>
      <w:r>
        <w:rPr>
          <w:spacing w:val="52"/>
          <w:sz w:val="23"/>
        </w:rPr>
        <w:t xml:space="preserve"> </w:t>
      </w:r>
      <w:r>
        <w:rPr>
          <w:sz w:val="23"/>
        </w:rPr>
        <w:t>систематизировать</w:t>
      </w:r>
      <w:r>
        <w:rPr>
          <w:spacing w:val="36"/>
          <w:sz w:val="23"/>
        </w:rPr>
        <w:t xml:space="preserve"> </w:t>
      </w:r>
      <w:r>
        <w:rPr>
          <w:spacing w:val="-2"/>
          <w:sz w:val="23"/>
        </w:rPr>
        <w:t>информацию;</w:t>
      </w:r>
    </w:p>
    <w:p w:rsidR="00623054" w:rsidRDefault="004D1B06" w:rsidP="004D1B06">
      <w:pPr>
        <w:pStyle w:val="a5"/>
        <w:numPr>
          <w:ilvl w:val="1"/>
          <w:numId w:val="56"/>
        </w:numPr>
        <w:tabs>
          <w:tab w:val="left" w:pos="966"/>
          <w:tab w:val="left" w:pos="10632"/>
        </w:tabs>
        <w:spacing w:before="17" w:line="249" w:lineRule="auto"/>
        <w:ind w:right="9" w:firstLine="540"/>
        <w:jc w:val="left"/>
        <w:rPr>
          <w:sz w:val="23"/>
        </w:rPr>
      </w:pPr>
      <w:r>
        <w:rPr>
          <w:w w:val="105"/>
          <w:sz w:val="23"/>
        </w:rPr>
        <w:t>овладение</w:t>
      </w:r>
      <w:r>
        <w:rPr>
          <w:spacing w:val="40"/>
          <w:w w:val="105"/>
          <w:sz w:val="23"/>
        </w:rPr>
        <w:t xml:space="preserve"> </w:t>
      </w:r>
      <w:r>
        <w:rPr>
          <w:w w:val="105"/>
          <w:sz w:val="23"/>
        </w:rPr>
        <w:t>системой</w:t>
      </w:r>
      <w:r>
        <w:rPr>
          <w:spacing w:val="40"/>
          <w:w w:val="105"/>
          <w:sz w:val="23"/>
        </w:rPr>
        <w:t xml:space="preserve"> </w:t>
      </w:r>
      <w:r>
        <w:rPr>
          <w:w w:val="105"/>
          <w:sz w:val="23"/>
        </w:rPr>
        <w:t>универсальных</w:t>
      </w:r>
      <w:r>
        <w:rPr>
          <w:spacing w:val="40"/>
          <w:w w:val="105"/>
          <w:sz w:val="23"/>
        </w:rPr>
        <w:t xml:space="preserve"> </w:t>
      </w:r>
      <w:r>
        <w:rPr>
          <w:w w:val="105"/>
          <w:sz w:val="23"/>
        </w:rPr>
        <w:t>познавательных</w:t>
      </w:r>
      <w:r>
        <w:rPr>
          <w:spacing w:val="40"/>
          <w:w w:val="105"/>
          <w:sz w:val="23"/>
        </w:rPr>
        <w:t xml:space="preserve"> </w:t>
      </w:r>
      <w:r>
        <w:rPr>
          <w:w w:val="105"/>
          <w:sz w:val="23"/>
        </w:rPr>
        <w:t>действий</w:t>
      </w:r>
      <w:r>
        <w:rPr>
          <w:spacing w:val="40"/>
          <w:w w:val="105"/>
          <w:sz w:val="23"/>
        </w:rPr>
        <w:t xml:space="preserve"> </w:t>
      </w:r>
      <w:r>
        <w:rPr>
          <w:w w:val="105"/>
          <w:sz w:val="23"/>
        </w:rPr>
        <w:t>обеспечивает</w:t>
      </w:r>
      <w:r>
        <w:rPr>
          <w:spacing w:val="40"/>
          <w:w w:val="105"/>
          <w:sz w:val="23"/>
        </w:rPr>
        <w:t xml:space="preserve"> </w:t>
      </w:r>
      <w:r>
        <w:rPr>
          <w:w w:val="105"/>
          <w:sz w:val="23"/>
        </w:rPr>
        <w:t>сформированность когнитивных навыков обучающихся.</w:t>
      </w:r>
    </w:p>
    <w:p w:rsidR="00623054" w:rsidRDefault="004D1B06" w:rsidP="004D1B06">
      <w:pPr>
        <w:pStyle w:val="a3"/>
        <w:tabs>
          <w:tab w:val="left" w:pos="10632"/>
        </w:tabs>
        <w:spacing w:line="254" w:lineRule="auto"/>
        <w:ind w:firstLine="540"/>
        <w:jc w:val="left"/>
      </w:pPr>
      <w:r>
        <w:rPr>
          <w:w w:val="105"/>
        </w:rPr>
        <w:t>У</w:t>
      </w:r>
      <w:r>
        <w:rPr>
          <w:spacing w:val="40"/>
          <w:w w:val="105"/>
        </w:rPr>
        <w:t xml:space="preserve"> </w:t>
      </w:r>
      <w:r>
        <w:rPr>
          <w:w w:val="105"/>
        </w:rPr>
        <w:t>обучающегося</w:t>
      </w:r>
      <w:r>
        <w:rPr>
          <w:spacing w:val="40"/>
          <w:w w:val="105"/>
        </w:rPr>
        <w:t xml:space="preserve"> </w:t>
      </w:r>
      <w:r>
        <w:rPr>
          <w:w w:val="105"/>
        </w:rPr>
        <w:t>будут</w:t>
      </w:r>
      <w:r>
        <w:rPr>
          <w:spacing w:val="40"/>
          <w:w w:val="105"/>
        </w:rPr>
        <w:t xml:space="preserve"> </w:t>
      </w:r>
      <w:r>
        <w:rPr>
          <w:w w:val="105"/>
        </w:rPr>
        <w:t>сформированы</w:t>
      </w:r>
      <w:r>
        <w:rPr>
          <w:spacing w:val="40"/>
          <w:w w:val="105"/>
        </w:rPr>
        <w:t xml:space="preserve"> </w:t>
      </w:r>
      <w:r>
        <w:rPr>
          <w:w w:val="105"/>
        </w:rPr>
        <w:t>следующие</w:t>
      </w:r>
      <w:r>
        <w:rPr>
          <w:spacing w:val="40"/>
          <w:w w:val="105"/>
        </w:rPr>
        <w:t xml:space="preserve"> </w:t>
      </w:r>
      <w:r>
        <w:rPr>
          <w:b/>
          <w:w w:val="105"/>
        </w:rPr>
        <w:t>умения</w:t>
      </w:r>
      <w:r>
        <w:rPr>
          <w:b/>
          <w:spacing w:val="40"/>
          <w:w w:val="105"/>
        </w:rPr>
        <w:t xml:space="preserve"> </w:t>
      </w:r>
      <w:r>
        <w:rPr>
          <w:b/>
          <w:w w:val="105"/>
        </w:rPr>
        <w:t>общения</w:t>
      </w:r>
      <w:r>
        <w:rPr>
          <w:b/>
          <w:spacing w:val="40"/>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коммуникативных универсальных учебных действий:</w:t>
      </w:r>
    </w:p>
    <w:p w:rsidR="00623054" w:rsidRDefault="004D1B06" w:rsidP="004D1B06">
      <w:pPr>
        <w:pStyle w:val="a5"/>
        <w:numPr>
          <w:ilvl w:val="1"/>
          <w:numId w:val="56"/>
        </w:numPr>
        <w:tabs>
          <w:tab w:val="left" w:pos="959"/>
          <w:tab w:val="left" w:pos="10632"/>
        </w:tabs>
        <w:spacing w:line="252" w:lineRule="auto"/>
        <w:ind w:right="6" w:firstLine="540"/>
        <w:rPr>
          <w:sz w:val="23"/>
        </w:rPr>
      </w:pPr>
      <w:r>
        <w:rPr>
          <w:w w:val="105"/>
          <w:sz w:val="2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23054" w:rsidRDefault="004D1B06" w:rsidP="004D1B06">
      <w:pPr>
        <w:pStyle w:val="a5"/>
        <w:numPr>
          <w:ilvl w:val="1"/>
          <w:numId w:val="56"/>
        </w:numPr>
        <w:tabs>
          <w:tab w:val="left" w:pos="902"/>
          <w:tab w:val="left" w:pos="10632"/>
        </w:tabs>
        <w:spacing w:line="247" w:lineRule="auto"/>
        <w:ind w:right="10" w:firstLine="540"/>
        <w:rPr>
          <w:sz w:val="23"/>
        </w:rPr>
      </w:pPr>
      <w:r>
        <w:rPr>
          <w:w w:val="105"/>
          <w:sz w:val="23"/>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23054" w:rsidRDefault="004D1B06" w:rsidP="004D1B06">
      <w:pPr>
        <w:pStyle w:val="a5"/>
        <w:numPr>
          <w:ilvl w:val="1"/>
          <w:numId w:val="56"/>
        </w:numPr>
        <w:tabs>
          <w:tab w:val="left" w:pos="916"/>
          <w:tab w:val="left" w:pos="10632"/>
        </w:tabs>
        <w:spacing w:line="247" w:lineRule="auto"/>
        <w:ind w:right="20" w:firstLine="540"/>
        <w:rPr>
          <w:sz w:val="23"/>
        </w:rPr>
      </w:pPr>
      <w:r>
        <w:rPr>
          <w:w w:val="105"/>
          <w:sz w:val="23"/>
        </w:rPr>
        <w:t>сопоставлять свои суждения с суждениями других участников диалога, обнаруживать различие и сходство позиций;</w:t>
      </w:r>
    </w:p>
    <w:p w:rsidR="00623054" w:rsidRDefault="004D1B06" w:rsidP="004D1B06">
      <w:pPr>
        <w:pStyle w:val="a5"/>
        <w:numPr>
          <w:ilvl w:val="1"/>
          <w:numId w:val="56"/>
        </w:numPr>
        <w:tabs>
          <w:tab w:val="left" w:pos="938"/>
          <w:tab w:val="left" w:pos="10632"/>
        </w:tabs>
        <w:spacing w:line="254" w:lineRule="auto"/>
        <w:ind w:right="8" w:firstLine="540"/>
        <w:rPr>
          <w:sz w:val="23"/>
        </w:rPr>
      </w:pPr>
      <w:r>
        <w:rPr>
          <w:w w:val="105"/>
          <w:sz w:val="23"/>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23054" w:rsidRDefault="004D1B06" w:rsidP="004D1B06">
      <w:pPr>
        <w:pStyle w:val="a5"/>
        <w:numPr>
          <w:ilvl w:val="1"/>
          <w:numId w:val="56"/>
        </w:numPr>
        <w:tabs>
          <w:tab w:val="left" w:pos="952"/>
          <w:tab w:val="left" w:pos="10632"/>
        </w:tabs>
        <w:spacing w:line="252" w:lineRule="auto"/>
        <w:ind w:right="9" w:firstLine="540"/>
        <w:rPr>
          <w:sz w:val="23"/>
        </w:rPr>
      </w:pPr>
      <w:r>
        <w:rPr>
          <w:w w:val="105"/>
          <w:sz w:val="23"/>
        </w:rPr>
        <w:t>публично представлять результаты решения учебной задачи, самостоятельно (или с помощью педагога)</w:t>
      </w:r>
      <w:r>
        <w:rPr>
          <w:spacing w:val="-7"/>
          <w:w w:val="105"/>
          <w:sz w:val="23"/>
        </w:rPr>
        <w:t xml:space="preserve"> </w:t>
      </w:r>
      <w:r>
        <w:rPr>
          <w:w w:val="105"/>
          <w:sz w:val="23"/>
        </w:rPr>
        <w:t>выбирать</w:t>
      </w:r>
      <w:r>
        <w:rPr>
          <w:spacing w:val="-8"/>
          <w:w w:val="105"/>
          <w:sz w:val="23"/>
        </w:rPr>
        <w:t xml:space="preserve"> </w:t>
      </w:r>
      <w:r>
        <w:rPr>
          <w:w w:val="105"/>
          <w:sz w:val="23"/>
        </w:rPr>
        <w:t>наиболее</w:t>
      </w:r>
      <w:r>
        <w:rPr>
          <w:spacing w:val="-11"/>
          <w:w w:val="105"/>
          <w:sz w:val="23"/>
        </w:rPr>
        <w:t xml:space="preserve"> </w:t>
      </w:r>
      <w:r>
        <w:rPr>
          <w:w w:val="105"/>
          <w:sz w:val="23"/>
        </w:rPr>
        <w:t>целесообразный формат</w:t>
      </w:r>
      <w:r>
        <w:rPr>
          <w:spacing w:val="-9"/>
          <w:w w:val="105"/>
          <w:sz w:val="23"/>
        </w:rPr>
        <w:t xml:space="preserve"> </w:t>
      </w:r>
      <w:r>
        <w:rPr>
          <w:w w:val="105"/>
          <w:sz w:val="23"/>
        </w:rPr>
        <w:t>выступления</w:t>
      </w:r>
      <w:r>
        <w:rPr>
          <w:spacing w:val="-3"/>
          <w:w w:val="105"/>
          <w:sz w:val="23"/>
        </w:rPr>
        <w:t xml:space="preserve"> </w:t>
      </w:r>
      <w:r>
        <w:rPr>
          <w:w w:val="105"/>
          <w:sz w:val="23"/>
        </w:rPr>
        <w:t>и</w:t>
      </w:r>
      <w:r>
        <w:rPr>
          <w:spacing w:val="-5"/>
          <w:w w:val="105"/>
          <w:sz w:val="23"/>
        </w:rPr>
        <w:t xml:space="preserve"> </w:t>
      </w:r>
      <w:r>
        <w:rPr>
          <w:w w:val="105"/>
          <w:sz w:val="23"/>
        </w:rPr>
        <w:t>готовить</w:t>
      </w:r>
      <w:r>
        <w:rPr>
          <w:spacing w:val="-2"/>
          <w:w w:val="105"/>
          <w:sz w:val="23"/>
        </w:rPr>
        <w:t xml:space="preserve"> </w:t>
      </w:r>
      <w:r>
        <w:rPr>
          <w:w w:val="105"/>
          <w:sz w:val="23"/>
        </w:rPr>
        <w:t>различные</w:t>
      </w:r>
      <w:r>
        <w:rPr>
          <w:spacing w:val="-11"/>
          <w:w w:val="105"/>
          <w:sz w:val="23"/>
        </w:rPr>
        <w:t xml:space="preserve"> </w:t>
      </w:r>
      <w:r>
        <w:rPr>
          <w:w w:val="105"/>
          <w:sz w:val="23"/>
        </w:rPr>
        <w:t xml:space="preserve">презентационные </w:t>
      </w:r>
      <w:r>
        <w:rPr>
          <w:spacing w:val="-2"/>
          <w:w w:val="105"/>
          <w:sz w:val="23"/>
        </w:rPr>
        <w:t>материалы.</w:t>
      </w:r>
    </w:p>
    <w:p w:rsidR="00623054" w:rsidRDefault="004D1B06" w:rsidP="004D1B06">
      <w:pPr>
        <w:pStyle w:val="a3"/>
        <w:tabs>
          <w:tab w:val="left" w:pos="10632"/>
        </w:tabs>
        <w:spacing w:line="249" w:lineRule="auto"/>
        <w:ind w:right="-15" w:firstLine="540"/>
      </w:pPr>
      <w:r>
        <w:rPr>
          <w:w w:val="105"/>
        </w:rPr>
        <w:t>У</w:t>
      </w:r>
      <w:r>
        <w:rPr>
          <w:spacing w:val="-4"/>
          <w:w w:val="105"/>
        </w:rPr>
        <w:t xml:space="preserve"> </w:t>
      </w:r>
      <w:r>
        <w:rPr>
          <w:w w:val="105"/>
        </w:rPr>
        <w:t>обучающегося</w:t>
      </w:r>
      <w:r>
        <w:rPr>
          <w:spacing w:val="-9"/>
          <w:w w:val="105"/>
        </w:rPr>
        <w:t xml:space="preserve"> </w:t>
      </w:r>
      <w:r>
        <w:rPr>
          <w:w w:val="105"/>
        </w:rPr>
        <w:t>будут</w:t>
      </w:r>
      <w:r>
        <w:rPr>
          <w:spacing w:val="-4"/>
          <w:w w:val="105"/>
        </w:rPr>
        <w:t xml:space="preserve"> </w:t>
      </w:r>
      <w:r>
        <w:rPr>
          <w:w w:val="105"/>
        </w:rPr>
        <w:t xml:space="preserve">сформированы следующие </w:t>
      </w:r>
      <w:r>
        <w:rPr>
          <w:b/>
          <w:w w:val="105"/>
        </w:rPr>
        <w:t>умения</w:t>
      </w:r>
      <w:r>
        <w:rPr>
          <w:b/>
          <w:spacing w:val="-7"/>
          <w:w w:val="105"/>
        </w:rPr>
        <w:t xml:space="preserve"> </w:t>
      </w:r>
      <w:r>
        <w:rPr>
          <w:b/>
          <w:w w:val="105"/>
        </w:rPr>
        <w:t xml:space="preserve">самоорганизации </w:t>
      </w:r>
      <w:r>
        <w:rPr>
          <w:w w:val="105"/>
        </w:rPr>
        <w:t>как</w:t>
      </w:r>
      <w:r>
        <w:rPr>
          <w:spacing w:val="-8"/>
          <w:w w:val="105"/>
        </w:rPr>
        <w:t xml:space="preserve"> </w:t>
      </w:r>
      <w:r>
        <w:rPr>
          <w:w w:val="105"/>
        </w:rPr>
        <w:t>части регулятивных универсальных учебных действий:</w:t>
      </w:r>
    </w:p>
    <w:p w:rsidR="00623054" w:rsidRDefault="004D1B06" w:rsidP="004D1B06">
      <w:pPr>
        <w:pStyle w:val="a5"/>
        <w:numPr>
          <w:ilvl w:val="1"/>
          <w:numId w:val="56"/>
        </w:numPr>
        <w:tabs>
          <w:tab w:val="left" w:pos="866"/>
          <w:tab w:val="left" w:pos="10632"/>
        </w:tabs>
        <w:ind w:left="866" w:hanging="128"/>
        <w:rPr>
          <w:sz w:val="23"/>
        </w:rPr>
      </w:pPr>
      <w:r>
        <w:rPr>
          <w:w w:val="105"/>
          <w:sz w:val="23"/>
        </w:rPr>
        <w:t>выявлять</w:t>
      </w:r>
      <w:r>
        <w:rPr>
          <w:spacing w:val="-14"/>
          <w:w w:val="105"/>
          <w:sz w:val="23"/>
        </w:rPr>
        <w:t xml:space="preserve"> </w:t>
      </w:r>
      <w:r>
        <w:rPr>
          <w:w w:val="105"/>
          <w:sz w:val="23"/>
        </w:rPr>
        <w:t>проблемные</w:t>
      </w:r>
      <w:r>
        <w:rPr>
          <w:spacing w:val="-12"/>
          <w:w w:val="105"/>
          <w:sz w:val="23"/>
        </w:rPr>
        <w:t xml:space="preserve"> </w:t>
      </w:r>
      <w:r>
        <w:rPr>
          <w:w w:val="105"/>
          <w:sz w:val="23"/>
        </w:rPr>
        <w:t>вопросы,</w:t>
      </w:r>
      <w:r>
        <w:rPr>
          <w:spacing w:val="-11"/>
          <w:w w:val="105"/>
          <w:sz w:val="23"/>
        </w:rPr>
        <w:t xml:space="preserve"> </w:t>
      </w:r>
      <w:r>
        <w:rPr>
          <w:w w:val="105"/>
          <w:sz w:val="23"/>
        </w:rPr>
        <w:t>требующие</w:t>
      </w:r>
      <w:r>
        <w:rPr>
          <w:spacing w:val="-13"/>
          <w:w w:val="105"/>
          <w:sz w:val="23"/>
        </w:rPr>
        <w:t xml:space="preserve"> </w:t>
      </w:r>
      <w:r>
        <w:rPr>
          <w:w w:val="105"/>
          <w:sz w:val="23"/>
        </w:rPr>
        <w:t>решения</w:t>
      </w:r>
      <w:r>
        <w:rPr>
          <w:spacing w:val="-15"/>
          <w:w w:val="105"/>
          <w:sz w:val="23"/>
        </w:rPr>
        <w:t xml:space="preserve"> </w:t>
      </w:r>
      <w:r>
        <w:rPr>
          <w:w w:val="105"/>
          <w:sz w:val="23"/>
        </w:rPr>
        <w:t>в</w:t>
      </w:r>
      <w:r>
        <w:rPr>
          <w:spacing w:val="-7"/>
          <w:w w:val="105"/>
          <w:sz w:val="23"/>
        </w:rPr>
        <w:t xml:space="preserve"> </w:t>
      </w:r>
      <w:r>
        <w:rPr>
          <w:w w:val="105"/>
          <w:sz w:val="23"/>
        </w:rPr>
        <w:t>жизненных</w:t>
      </w:r>
      <w:r>
        <w:rPr>
          <w:spacing w:val="-15"/>
          <w:w w:val="105"/>
          <w:sz w:val="23"/>
        </w:rPr>
        <w:t xml:space="preserve"> </w:t>
      </w:r>
      <w:r>
        <w:rPr>
          <w:w w:val="105"/>
          <w:sz w:val="23"/>
        </w:rPr>
        <w:t>и</w:t>
      </w:r>
      <w:r>
        <w:rPr>
          <w:spacing w:val="-7"/>
          <w:w w:val="105"/>
          <w:sz w:val="23"/>
        </w:rPr>
        <w:t xml:space="preserve"> </w:t>
      </w:r>
      <w:r>
        <w:rPr>
          <w:w w:val="105"/>
          <w:sz w:val="23"/>
        </w:rPr>
        <w:t>учебных</w:t>
      </w:r>
      <w:r>
        <w:rPr>
          <w:spacing w:val="-7"/>
          <w:w w:val="105"/>
          <w:sz w:val="23"/>
        </w:rPr>
        <w:t xml:space="preserve"> </w:t>
      </w:r>
      <w:r>
        <w:rPr>
          <w:spacing w:val="-2"/>
          <w:w w:val="105"/>
          <w:sz w:val="23"/>
        </w:rPr>
        <w:t>ситуациях;</w:t>
      </w:r>
    </w:p>
    <w:p w:rsidR="00623054" w:rsidRDefault="004D1B06" w:rsidP="004D1B06">
      <w:pPr>
        <w:pStyle w:val="a5"/>
        <w:numPr>
          <w:ilvl w:val="1"/>
          <w:numId w:val="56"/>
        </w:numPr>
        <w:tabs>
          <w:tab w:val="left" w:pos="952"/>
          <w:tab w:val="left" w:pos="10632"/>
        </w:tabs>
        <w:spacing w:before="2" w:line="252" w:lineRule="auto"/>
        <w:ind w:right="2" w:firstLine="540"/>
        <w:rPr>
          <w:sz w:val="23"/>
        </w:rPr>
      </w:pPr>
      <w:r>
        <w:rPr>
          <w:w w:val="105"/>
          <w:sz w:val="23"/>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623054" w:rsidRDefault="004D1B06" w:rsidP="004D1B06">
      <w:pPr>
        <w:pStyle w:val="a5"/>
        <w:numPr>
          <w:ilvl w:val="1"/>
          <w:numId w:val="56"/>
        </w:numPr>
        <w:tabs>
          <w:tab w:val="left" w:pos="887"/>
          <w:tab w:val="left" w:pos="10632"/>
        </w:tabs>
        <w:spacing w:line="247" w:lineRule="auto"/>
        <w:ind w:right="-15" w:firstLine="540"/>
        <w:jc w:val="left"/>
        <w:rPr>
          <w:sz w:val="23"/>
        </w:rPr>
      </w:pPr>
      <w:r>
        <w:rPr>
          <w:w w:val="105"/>
          <w:sz w:val="23"/>
        </w:rPr>
        <w:t>составлять план действий, находить необходимые ресурсы для его выполнения,</w:t>
      </w:r>
      <w:r>
        <w:rPr>
          <w:spacing w:val="24"/>
          <w:w w:val="105"/>
          <w:sz w:val="23"/>
        </w:rPr>
        <w:t xml:space="preserve"> </w:t>
      </w:r>
      <w:r>
        <w:rPr>
          <w:w w:val="105"/>
          <w:sz w:val="23"/>
        </w:rPr>
        <w:t>при необходимости корректировать предложенный алгоритм, брать ответственность за принятое решение.</w:t>
      </w:r>
    </w:p>
    <w:p w:rsidR="00623054" w:rsidRDefault="004D1B06" w:rsidP="004D1B06">
      <w:pPr>
        <w:tabs>
          <w:tab w:val="left" w:pos="1112"/>
          <w:tab w:val="left" w:pos="2809"/>
          <w:tab w:val="left" w:pos="3614"/>
          <w:tab w:val="left" w:pos="5347"/>
          <w:tab w:val="left" w:pos="6739"/>
          <w:tab w:val="left" w:pos="7739"/>
          <w:tab w:val="left" w:pos="9558"/>
          <w:tab w:val="left" w:pos="10632"/>
        </w:tabs>
        <w:spacing w:before="5" w:line="247" w:lineRule="auto"/>
        <w:ind w:left="197" w:right="11" w:firstLine="540"/>
        <w:rPr>
          <w:sz w:val="23"/>
        </w:rPr>
      </w:pPr>
      <w:r>
        <w:rPr>
          <w:spacing w:val="-10"/>
          <w:sz w:val="23"/>
        </w:rPr>
        <w:t>У</w:t>
      </w:r>
      <w:r>
        <w:rPr>
          <w:sz w:val="23"/>
        </w:rPr>
        <w:tab/>
      </w:r>
      <w:r>
        <w:rPr>
          <w:spacing w:val="-2"/>
          <w:sz w:val="23"/>
        </w:rPr>
        <w:t>обучающегося</w:t>
      </w:r>
      <w:r>
        <w:rPr>
          <w:sz w:val="23"/>
        </w:rPr>
        <w:tab/>
      </w:r>
      <w:r>
        <w:rPr>
          <w:spacing w:val="-4"/>
          <w:sz w:val="23"/>
        </w:rPr>
        <w:t>будут</w:t>
      </w:r>
      <w:r>
        <w:rPr>
          <w:sz w:val="23"/>
        </w:rPr>
        <w:tab/>
      </w:r>
      <w:r>
        <w:rPr>
          <w:spacing w:val="-2"/>
          <w:sz w:val="23"/>
        </w:rPr>
        <w:t>сформированы</w:t>
      </w:r>
      <w:r>
        <w:rPr>
          <w:sz w:val="23"/>
        </w:rPr>
        <w:tab/>
      </w:r>
      <w:r>
        <w:rPr>
          <w:spacing w:val="-2"/>
          <w:sz w:val="23"/>
        </w:rPr>
        <w:t>следующие</w:t>
      </w:r>
      <w:r>
        <w:rPr>
          <w:sz w:val="23"/>
        </w:rPr>
        <w:tab/>
      </w:r>
      <w:r>
        <w:rPr>
          <w:b/>
          <w:spacing w:val="-2"/>
          <w:sz w:val="23"/>
        </w:rPr>
        <w:t>умения</w:t>
      </w:r>
      <w:r>
        <w:rPr>
          <w:b/>
          <w:sz w:val="23"/>
        </w:rPr>
        <w:tab/>
      </w:r>
      <w:r>
        <w:rPr>
          <w:b/>
          <w:spacing w:val="-2"/>
          <w:sz w:val="23"/>
        </w:rPr>
        <w:t>самоконтроля,</w:t>
      </w:r>
      <w:r>
        <w:rPr>
          <w:b/>
          <w:sz w:val="23"/>
        </w:rPr>
        <w:tab/>
      </w:r>
      <w:r>
        <w:rPr>
          <w:b/>
          <w:spacing w:val="-2"/>
          <w:sz w:val="23"/>
        </w:rPr>
        <w:t xml:space="preserve">эмоционального </w:t>
      </w:r>
      <w:r>
        <w:rPr>
          <w:b/>
          <w:w w:val="105"/>
          <w:sz w:val="23"/>
        </w:rPr>
        <w:t xml:space="preserve">интеллекта </w:t>
      </w:r>
      <w:r>
        <w:rPr>
          <w:w w:val="105"/>
          <w:sz w:val="23"/>
        </w:rPr>
        <w:t>как части регулятивных универсальных учебных действий:</w:t>
      </w:r>
    </w:p>
    <w:p w:rsidR="00623054" w:rsidRDefault="004D1B06" w:rsidP="004D1B06">
      <w:pPr>
        <w:pStyle w:val="a5"/>
        <w:numPr>
          <w:ilvl w:val="1"/>
          <w:numId w:val="56"/>
        </w:numPr>
        <w:tabs>
          <w:tab w:val="left" w:pos="880"/>
          <w:tab w:val="left" w:pos="10632"/>
        </w:tabs>
        <w:spacing w:before="2" w:line="254" w:lineRule="auto"/>
        <w:ind w:right="13" w:firstLine="540"/>
        <w:jc w:val="left"/>
        <w:rPr>
          <w:sz w:val="23"/>
        </w:rPr>
      </w:pPr>
      <w:r>
        <w:rPr>
          <w:w w:val="105"/>
          <w:sz w:val="23"/>
        </w:rPr>
        <w:t>давать</w:t>
      </w:r>
      <w:r>
        <w:rPr>
          <w:spacing w:val="-7"/>
          <w:w w:val="105"/>
          <w:sz w:val="23"/>
        </w:rPr>
        <w:t xml:space="preserve"> </w:t>
      </w:r>
      <w:r>
        <w:rPr>
          <w:w w:val="105"/>
          <w:sz w:val="23"/>
        </w:rPr>
        <w:t>адекватную оценку ситуации,</w:t>
      </w:r>
      <w:r>
        <w:rPr>
          <w:spacing w:val="-8"/>
          <w:w w:val="105"/>
          <w:sz w:val="23"/>
        </w:rPr>
        <w:t xml:space="preserve"> </w:t>
      </w:r>
      <w:r>
        <w:rPr>
          <w:w w:val="105"/>
          <w:sz w:val="23"/>
        </w:rPr>
        <w:t>предвидеть трудности,</w:t>
      </w:r>
      <w:r>
        <w:rPr>
          <w:spacing w:val="-2"/>
          <w:w w:val="105"/>
          <w:sz w:val="23"/>
        </w:rPr>
        <w:t xml:space="preserve"> </w:t>
      </w:r>
      <w:r>
        <w:rPr>
          <w:w w:val="105"/>
          <w:sz w:val="23"/>
        </w:rPr>
        <w:t>которые</w:t>
      </w:r>
      <w:r>
        <w:rPr>
          <w:spacing w:val="-5"/>
          <w:w w:val="105"/>
          <w:sz w:val="23"/>
        </w:rPr>
        <w:t xml:space="preserve"> </w:t>
      </w:r>
      <w:r>
        <w:rPr>
          <w:w w:val="105"/>
          <w:sz w:val="23"/>
        </w:rPr>
        <w:t>могут</w:t>
      </w:r>
      <w:r>
        <w:rPr>
          <w:spacing w:val="-9"/>
          <w:w w:val="105"/>
          <w:sz w:val="23"/>
        </w:rPr>
        <w:t xml:space="preserve"> </w:t>
      </w:r>
      <w:r>
        <w:rPr>
          <w:w w:val="105"/>
          <w:sz w:val="23"/>
        </w:rPr>
        <w:t>возникнуть</w:t>
      </w:r>
      <w:r>
        <w:rPr>
          <w:spacing w:val="-1"/>
          <w:w w:val="105"/>
          <w:sz w:val="23"/>
        </w:rPr>
        <w:t xml:space="preserve"> </w:t>
      </w:r>
      <w:r>
        <w:rPr>
          <w:w w:val="105"/>
          <w:sz w:val="23"/>
        </w:rPr>
        <w:t>при решении учебной задачи, и вносить коррективы в деятельность на основе</w:t>
      </w:r>
      <w:r>
        <w:rPr>
          <w:spacing w:val="-1"/>
          <w:w w:val="105"/>
          <w:sz w:val="23"/>
        </w:rPr>
        <w:t xml:space="preserve"> </w:t>
      </w:r>
      <w:r>
        <w:rPr>
          <w:w w:val="105"/>
          <w:sz w:val="23"/>
        </w:rPr>
        <w:t>новых обстоятельств;</w:t>
      </w:r>
    </w:p>
    <w:p w:rsidR="00623054" w:rsidRDefault="004D1B06" w:rsidP="004D1B06">
      <w:pPr>
        <w:pStyle w:val="a5"/>
        <w:numPr>
          <w:ilvl w:val="1"/>
          <w:numId w:val="56"/>
        </w:numPr>
        <w:tabs>
          <w:tab w:val="left" w:pos="1026"/>
          <w:tab w:val="left" w:pos="2270"/>
          <w:tab w:val="left" w:pos="3399"/>
          <w:tab w:val="left" w:pos="4836"/>
          <w:tab w:val="left" w:pos="6663"/>
          <w:tab w:val="left" w:pos="8094"/>
          <w:tab w:val="left" w:pos="9734"/>
          <w:tab w:val="left" w:pos="10632"/>
        </w:tabs>
        <w:spacing w:line="247" w:lineRule="auto"/>
        <w:ind w:right="13" w:firstLine="540"/>
        <w:jc w:val="left"/>
        <w:rPr>
          <w:sz w:val="23"/>
        </w:rPr>
      </w:pPr>
      <w:r>
        <w:rPr>
          <w:spacing w:val="-2"/>
          <w:w w:val="105"/>
          <w:sz w:val="23"/>
        </w:rPr>
        <w:t>объяснять</w:t>
      </w:r>
      <w:r>
        <w:rPr>
          <w:sz w:val="23"/>
        </w:rPr>
        <w:tab/>
      </w:r>
      <w:r>
        <w:rPr>
          <w:spacing w:val="-2"/>
          <w:w w:val="105"/>
          <w:sz w:val="23"/>
        </w:rPr>
        <w:t>причины</w:t>
      </w:r>
      <w:r>
        <w:rPr>
          <w:sz w:val="23"/>
        </w:rPr>
        <w:tab/>
      </w:r>
      <w:r>
        <w:rPr>
          <w:spacing w:val="-2"/>
          <w:w w:val="105"/>
          <w:sz w:val="23"/>
        </w:rPr>
        <w:t>достижения</w:t>
      </w:r>
      <w:r>
        <w:rPr>
          <w:sz w:val="23"/>
        </w:rPr>
        <w:tab/>
      </w:r>
      <w:r>
        <w:rPr>
          <w:spacing w:val="-2"/>
          <w:w w:val="105"/>
          <w:sz w:val="23"/>
        </w:rPr>
        <w:t>(недостижения)</w:t>
      </w:r>
      <w:r>
        <w:rPr>
          <w:sz w:val="23"/>
        </w:rPr>
        <w:tab/>
      </w:r>
      <w:r>
        <w:rPr>
          <w:spacing w:val="-2"/>
          <w:w w:val="105"/>
          <w:sz w:val="23"/>
        </w:rPr>
        <w:t>результатов</w:t>
      </w:r>
      <w:r>
        <w:rPr>
          <w:sz w:val="23"/>
        </w:rPr>
        <w:tab/>
      </w:r>
      <w:r>
        <w:rPr>
          <w:spacing w:val="-2"/>
          <w:w w:val="105"/>
          <w:sz w:val="23"/>
        </w:rPr>
        <w:t>деятельности,</w:t>
      </w:r>
      <w:r>
        <w:rPr>
          <w:sz w:val="23"/>
        </w:rPr>
        <w:tab/>
      </w:r>
      <w:r>
        <w:rPr>
          <w:spacing w:val="-2"/>
          <w:w w:val="105"/>
          <w:sz w:val="23"/>
        </w:rPr>
        <w:t>давать</w:t>
      </w:r>
      <w:r>
        <w:rPr>
          <w:sz w:val="23"/>
        </w:rPr>
        <w:tab/>
      </w:r>
      <w:r>
        <w:rPr>
          <w:spacing w:val="-4"/>
          <w:w w:val="105"/>
          <w:sz w:val="23"/>
        </w:rPr>
        <w:t xml:space="preserve">оценку </w:t>
      </w:r>
      <w:r>
        <w:rPr>
          <w:w w:val="105"/>
          <w:sz w:val="23"/>
        </w:rPr>
        <w:t>приобретенному опыту, уметь находить позитивное в произошедшей ситуации;</w:t>
      </w:r>
    </w:p>
    <w:p w:rsidR="00623054" w:rsidRDefault="004D1B06" w:rsidP="004D1B06">
      <w:pPr>
        <w:pStyle w:val="a5"/>
        <w:numPr>
          <w:ilvl w:val="1"/>
          <w:numId w:val="56"/>
        </w:numPr>
        <w:tabs>
          <w:tab w:val="left" w:pos="874"/>
          <w:tab w:val="left" w:pos="10632"/>
        </w:tabs>
        <w:spacing w:before="4"/>
        <w:ind w:left="874" w:hanging="136"/>
        <w:jc w:val="left"/>
        <w:rPr>
          <w:sz w:val="23"/>
        </w:rPr>
      </w:pPr>
      <w:r>
        <w:rPr>
          <w:w w:val="105"/>
          <w:sz w:val="23"/>
        </w:rPr>
        <w:t>оценивать</w:t>
      </w:r>
      <w:r>
        <w:rPr>
          <w:spacing w:val="-12"/>
          <w:w w:val="105"/>
          <w:sz w:val="23"/>
        </w:rPr>
        <w:t xml:space="preserve"> </w:t>
      </w:r>
      <w:r>
        <w:rPr>
          <w:w w:val="105"/>
          <w:sz w:val="23"/>
        </w:rPr>
        <w:t>соответствие</w:t>
      </w:r>
      <w:r>
        <w:rPr>
          <w:spacing w:val="-15"/>
          <w:w w:val="105"/>
          <w:sz w:val="23"/>
        </w:rPr>
        <w:t xml:space="preserve"> </w:t>
      </w:r>
      <w:r>
        <w:rPr>
          <w:w w:val="105"/>
          <w:sz w:val="23"/>
        </w:rPr>
        <w:t>результата</w:t>
      </w:r>
      <w:r>
        <w:rPr>
          <w:spacing w:val="-14"/>
          <w:w w:val="105"/>
          <w:sz w:val="23"/>
        </w:rPr>
        <w:t xml:space="preserve"> </w:t>
      </w:r>
      <w:r>
        <w:rPr>
          <w:w w:val="105"/>
          <w:sz w:val="23"/>
        </w:rPr>
        <w:t>цели</w:t>
      </w:r>
      <w:r>
        <w:rPr>
          <w:spacing w:val="-15"/>
          <w:w w:val="105"/>
          <w:sz w:val="23"/>
        </w:rPr>
        <w:t xml:space="preserve"> </w:t>
      </w:r>
      <w:r>
        <w:rPr>
          <w:w w:val="105"/>
          <w:sz w:val="23"/>
        </w:rPr>
        <w:t>и</w:t>
      </w:r>
      <w:r>
        <w:rPr>
          <w:spacing w:val="-9"/>
          <w:w w:val="105"/>
          <w:sz w:val="23"/>
        </w:rPr>
        <w:t xml:space="preserve"> </w:t>
      </w:r>
      <w:r>
        <w:rPr>
          <w:spacing w:val="-2"/>
          <w:w w:val="105"/>
          <w:sz w:val="23"/>
        </w:rPr>
        <w:t>условиям;</w:t>
      </w:r>
    </w:p>
    <w:p w:rsidR="00623054" w:rsidRDefault="004D1B06" w:rsidP="004D1B06">
      <w:pPr>
        <w:pStyle w:val="a5"/>
        <w:numPr>
          <w:ilvl w:val="1"/>
          <w:numId w:val="56"/>
        </w:numPr>
        <w:tabs>
          <w:tab w:val="left" w:pos="887"/>
          <w:tab w:val="left" w:pos="10632"/>
        </w:tabs>
        <w:spacing w:before="9" w:line="247" w:lineRule="auto"/>
        <w:ind w:right="8" w:firstLine="540"/>
        <w:jc w:val="left"/>
        <w:rPr>
          <w:sz w:val="23"/>
        </w:rPr>
      </w:pPr>
      <w:r>
        <w:rPr>
          <w:w w:val="105"/>
          <w:sz w:val="23"/>
        </w:rPr>
        <w:t xml:space="preserve">управлять собственными эмоциями и не поддаваться эмоциям других, выявлять и анализировать их </w:t>
      </w:r>
      <w:r>
        <w:rPr>
          <w:spacing w:val="-2"/>
          <w:w w:val="105"/>
          <w:sz w:val="23"/>
        </w:rPr>
        <w:t>причины;</w:t>
      </w:r>
    </w:p>
    <w:p w:rsidR="00623054" w:rsidRDefault="004D1B06" w:rsidP="004D1B06">
      <w:pPr>
        <w:pStyle w:val="a5"/>
        <w:numPr>
          <w:ilvl w:val="1"/>
          <w:numId w:val="56"/>
        </w:numPr>
        <w:tabs>
          <w:tab w:val="left" w:pos="880"/>
          <w:tab w:val="left" w:pos="10632"/>
        </w:tabs>
        <w:spacing w:before="10" w:line="249" w:lineRule="auto"/>
        <w:ind w:right="7" w:firstLine="540"/>
        <w:jc w:val="left"/>
        <w:rPr>
          <w:sz w:val="23"/>
        </w:rPr>
      </w:pPr>
      <w:r>
        <w:rPr>
          <w:w w:val="105"/>
          <w:sz w:val="23"/>
        </w:rPr>
        <w:t>ставить себя</w:t>
      </w:r>
      <w:r>
        <w:rPr>
          <w:spacing w:val="-6"/>
          <w:w w:val="105"/>
          <w:sz w:val="23"/>
        </w:rPr>
        <w:t xml:space="preserve"> </w:t>
      </w:r>
      <w:r>
        <w:rPr>
          <w:w w:val="105"/>
          <w:sz w:val="23"/>
        </w:rPr>
        <w:t>на</w:t>
      </w:r>
      <w:r>
        <w:rPr>
          <w:spacing w:val="-9"/>
          <w:w w:val="105"/>
          <w:sz w:val="23"/>
        </w:rPr>
        <w:t xml:space="preserve"> </w:t>
      </w:r>
      <w:r>
        <w:rPr>
          <w:w w:val="105"/>
          <w:sz w:val="23"/>
        </w:rPr>
        <w:t>место</w:t>
      </w:r>
      <w:r>
        <w:rPr>
          <w:spacing w:val="-14"/>
          <w:w w:val="105"/>
          <w:sz w:val="23"/>
        </w:rPr>
        <w:t xml:space="preserve"> </w:t>
      </w:r>
      <w:r>
        <w:rPr>
          <w:w w:val="105"/>
          <w:sz w:val="23"/>
        </w:rPr>
        <w:t>другого</w:t>
      </w:r>
      <w:r>
        <w:rPr>
          <w:spacing w:val="-8"/>
          <w:w w:val="105"/>
          <w:sz w:val="23"/>
        </w:rPr>
        <w:t xml:space="preserve"> </w:t>
      </w:r>
      <w:r>
        <w:rPr>
          <w:w w:val="105"/>
          <w:sz w:val="23"/>
        </w:rPr>
        <w:t>человека,</w:t>
      </w:r>
      <w:r>
        <w:rPr>
          <w:spacing w:val="-12"/>
          <w:w w:val="105"/>
          <w:sz w:val="23"/>
        </w:rPr>
        <w:t xml:space="preserve"> </w:t>
      </w:r>
      <w:r>
        <w:rPr>
          <w:w w:val="105"/>
          <w:sz w:val="23"/>
        </w:rPr>
        <w:t>понимать</w:t>
      </w:r>
      <w:r>
        <w:rPr>
          <w:spacing w:val="-5"/>
          <w:w w:val="105"/>
          <w:sz w:val="23"/>
        </w:rPr>
        <w:t xml:space="preserve"> </w:t>
      </w:r>
      <w:r>
        <w:rPr>
          <w:w w:val="105"/>
          <w:sz w:val="23"/>
        </w:rPr>
        <w:t>мотивы</w:t>
      </w:r>
      <w:r>
        <w:rPr>
          <w:spacing w:val="-6"/>
          <w:w w:val="105"/>
          <w:sz w:val="23"/>
        </w:rPr>
        <w:t xml:space="preserve"> </w:t>
      </w:r>
      <w:r>
        <w:rPr>
          <w:w w:val="105"/>
          <w:sz w:val="23"/>
        </w:rPr>
        <w:t>и</w:t>
      </w:r>
      <w:r>
        <w:rPr>
          <w:spacing w:val="-9"/>
          <w:w w:val="105"/>
          <w:sz w:val="23"/>
        </w:rPr>
        <w:t xml:space="preserve"> </w:t>
      </w:r>
      <w:r>
        <w:rPr>
          <w:w w:val="105"/>
          <w:sz w:val="23"/>
        </w:rPr>
        <w:t>намерения</w:t>
      </w:r>
      <w:r>
        <w:rPr>
          <w:spacing w:val="-12"/>
          <w:w w:val="105"/>
          <w:sz w:val="23"/>
        </w:rPr>
        <w:t xml:space="preserve"> </w:t>
      </w:r>
      <w:r>
        <w:rPr>
          <w:w w:val="105"/>
          <w:sz w:val="23"/>
        </w:rPr>
        <w:t>другого,</w:t>
      </w:r>
      <w:r>
        <w:rPr>
          <w:spacing w:val="-6"/>
          <w:w w:val="105"/>
          <w:sz w:val="23"/>
        </w:rPr>
        <w:t xml:space="preserve"> </w:t>
      </w:r>
      <w:r>
        <w:rPr>
          <w:w w:val="105"/>
          <w:sz w:val="23"/>
        </w:rPr>
        <w:t>регулировать</w:t>
      </w:r>
      <w:r>
        <w:rPr>
          <w:spacing w:val="-5"/>
          <w:w w:val="105"/>
          <w:sz w:val="23"/>
        </w:rPr>
        <w:t xml:space="preserve"> </w:t>
      </w:r>
      <w:r>
        <w:rPr>
          <w:w w:val="105"/>
          <w:sz w:val="23"/>
        </w:rPr>
        <w:t>способ выражения эмоций;</w:t>
      </w:r>
    </w:p>
    <w:p w:rsidR="00623054" w:rsidRDefault="004D1B06" w:rsidP="004D1B06">
      <w:pPr>
        <w:pStyle w:val="a5"/>
        <w:numPr>
          <w:ilvl w:val="1"/>
          <w:numId w:val="56"/>
        </w:numPr>
        <w:tabs>
          <w:tab w:val="left" w:pos="874"/>
          <w:tab w:val="left" w:pos="10632"/>
        </w:tabs>
        <w:spacing w:line="262" w:lineRule="exact"/>
        <w:ind w:left="874" w:hanging="136"/>
        <w:jc w:val="left"/>
        <w:rPr>
          <w:sz w:val="23"/>
        </w:rPr>
      </w:pPr>
      <w:r>
        <w:rPr>
          <w:w w:val="105"/>
          <w:sz w:val="23"/>
        </w:rPr>
        <w:t>осознанно</w:t>
      </w:r>
      <w:r>
        <w:rPr>
          <w:spacing w:val="-12"/>
          <w:w w:val="105"/>
          <w:sz w:val="23"/>
        </w:rPr>
        <w:t xml:space="preserve"> </w:t>
      </w:r>
      <w:r>
        <w:rPr>
          <w:w w:val="105"/>
          <w:sz w:val="23"/>
        </w:rPr>
        <w:t>относиться</w:t>
      </w:r>
      <w:r>
        <w:rPr>
          <w:spacing w:val="-9"/>
          <w:w w:val="105"/>
          <w:sz w:val="23"/>
        </w:rPr>
        <w:t xml:space="preserve"> </w:t>
      </w:r>
      <w:r>
        <w:rPr>
          <w:w w:val="105"/>
          <w:sz w:val="23"/>
        </w:rPr>
        <w:t>к</w:t>
      </w:r>
      <w:r>
        <w:rPr>
          <w:spacing w:val="-13"/>
          <w:w w:val="105"/>
          <w:sz w:val="23"/>
        </w:rPr>
        <w:t xml:space="preserve"> </w:t>
      </w:r>
      <w:r>
        <w:rPr>
          <w:w w:val="105"/>
          <w:sz w:val="23"/>
        </w:rPr>
        <w:t>другому</w:t>
      </w:r>
      <w:r>
        <w:rPr>
          <w:spacing w:val="-10"/>
          <w:w w:val="105"/>
          <w:sz w:val="23"/>
        </w:rPr>
        <w:t xml:space="preserve"> </w:t>
      </w:r>
      <w:r>
        <w:rPr>
          <w:w w:val="105"/>
          <w:sz w:val="23"/>
        </w:rPr>
        <w:t>человеку,</w:t>
      </w:r>
      <w:r>
        <w:rPr>
          <w:spacing w:val="-3"/>
          <w:w w:val="105"/>
          <w:sz w:val="23"/>
        </w:rPr>
        <w:t xml:space="preserve"> </w:t>
      </w:r>
      <w:r>
        <w:rPr>
          <w:w w:val="105"/>
          <w:sz w:val="23"/>
        </w:rPr>
        <w:t>его</w:t>
      </w:r>
      <w:r>
        <w:rPr>
          <w:spacing w:val="-15"/>
          <w:w w:val="105"/>
          <w:sz w:val="23"/>
        </w:rPr>
        <w:t xml:space="preserve"> </w:t>
      </w:r>
      <w:r>
        <w:rPr>
          <w:w w:val="105"/>
          <w:sz w:val="23"/>
        </w:rPr>
        <w:t>мнению,</w:t>
      </w:r>
      <w:r>
        <w:rPr>
          <w:spacing w:val="-14"/>
          <w:w w:val="105"/>
          <w:sz w:val="23"/>
        </w:rPr>
        <w:t xml:space="preserve"> </w:t>
      </w:r>
      <w:r>
        <w:rPr>
          <w:w w:val="105"/>
          <w:sz w:val="23"/>
        </w:rPr>
        <w:t>признавать</w:t>
      </w:r>
      <w:r>
        <w:rPr>
          <w:spacing w:val="-14"/>
          <w:w w:val="105"/>
          <w:sz w:val="23"/>
        </w:rPr>
        <w:t xml:space="preserve"> </w:t>
      </w:r>
      <w:r>
        <w:rPr>
          <w:w w:val="105"/>
          <w:sz w:val="23"/>
        </w:rPr>
        <w:t>право</w:t>
      </w:r>
      <w:r>
        <w:rPr>
          <w:spacing w:val="-15"/>
          <w:w w:val="105"/>
          <w:sz w:val="23"/>
        </w:rPr>
        <w:t xml:space="preserve"> </w:t>
      </w:r>
      <w:r>
        <w:rPr>
          <w:w w:val="105"/>
          <w:sz w:val="23"/>
        </w:rPr>
        <w:t>на</w:t>
      </w:r>
      <w:r>
        <w:rPr>
          <w:spacing w:val="-11"/>
          <w:w w:val="105"/>
          <w:sz w:val="23"/>
        </w:rPr>
        <w:t xml:space="preserve"> </w:t>
      </w:r>
      <w:r>
        <w:rPr>
          <w:w w:val="105"/>
          <w:sz w:val="23"/>
        </w:rPr>
        <w:t>ошибку</w:t>
      </w:r>
      <w:r>
        <w:rPr>
          <w:spacing w:val="-4"/>
          <w:w w:val="105"/>
          <w:sz w:val="23"/>
        </w:rPr>
        <w:t xml:space="preserve"> </w:t>
      </w:r>
      <w:r>
        <w:rPr>
          <w:w w:val="105"/>
          <w:sz w:val="23"/>
        </w:rPr>
        <w:t>свою</w:t>
      </w:r>
      <w:r>
        <w:rPr>
          <w:spacing w:val="-11"/>
          <w:w w:val="105"/>
          <w:sz w:val="23"/>
        </w:rPr>
        <w:t xml:space="preserve"> </w:t>
      </w:r>
      <w:r>
        <w:rPr>
          <w:w w:val="105"/>
          <w:sz w:val="23"/>
        </w:rPr>
        <w:t>и</w:t>
      </w:r>
      <w:r>
        <w:rPr>
          <w:spacing w:val="-11"/>
          <w:w w:val="105"/>
          <w:sz w:val="23"/>
        </w:rPr>
        <w:t xml:space="preserve"> </w:t>
      </w:r>
      <w:r>
        <w:rPr>
          <w:spacing w:val="-2"/>
          <w:w w:val="105"/>
          <w:sz w:val="23"/>
        </w:rPr>
        <w:t>чужую;</w:t>
      </w:r>
    </w:p>
    <w:p w:rsidR="00623054" w:rsidRDefault="004D1B06" w:rsidP="004D1B06">
      <w:pPr>
        <w:pStyle w:val="a5"/>
        <w:numPr>
          <w:ilvl w:val="1"/>
          <w:numId w:val="56"/>
        </w:numPr>
        <w:tabs>
          <w:tab w:val="left" w:pos="866"/>
          <w:tab w:val="left" w:pos="10632"/>
        </w:tabs>
        <w:spacing w:before="16"/>
        <w:ind w:left="866" w:hanging="128"/>
        <w:jc w:val="left"/>
        <w:rPr>
          <w:sz w:val="23"/>
        </w:rPr>
      </w:pPr>
      <w:r>
        <w:rPr>
          <w:w w:val="105"/>
          <w:sz w:val="23"/>
        </w:rPr>
        <w:t>быть</w:t>
      </w:r>
      <w:r>
        <w:rPr>
          <w:spacing w:val="-14"/>
          <w:w w:val="105"/>
          <w:sz w:val="23"/>
        </w:rPr>
        <w:t xml:space="preserve"> </w:t>
      </w:r>
      <w:r>
        <w:rPr>
          <w:w w:val="105"/>
          <w:sz w:val="23"/>
        </w:rPr>
        <w:t>открытым</w:t>
      </w:r>
      <w:r>
        <w:rPr>
          <w:spacing w:val="-2"/>
          <w:w w:val="105"/>
          <w:sz w:val="23"/>
        </w:rPr>
        <w:t xml:space="preserve"> </w:t>
      </w:r>
      <w:r>
        <w:rPr>
          <w:w w:val="105"/>
          <w:sz w:val="23"/>
        </w:rPr>
        <w:t>себе</w:t>
      </w:r>
      <w:r>
        <w:rPr>
          <w:spacing w:val="-16"/>
          <w:w w:val="105"/>
          <w:sz w:val="23"/>
        </w:rPr>
        <w:t xml:space="preserve"> </w:t>
      </w:r>
      <w:r>
        <w:rPr>
          <w:w w:val="105"/>
          <w:sz w:val="23"/>
        </w:rPr>
        <w:t>и</w:t>
      </w:r>
      <w:r>
        <w:rPr>
          <w:spacing w:val="-7"/>
          <w:w w:val="105"/>
          <w:sz w:val="23"/>
        </w:rPr>
        <w:t xml:space="preserve"> </w:t>
      </w:r>
      <w:r>
        <w:rPr>
          <w:w w:val="105"/>
          <w:sz w:val="23"/>
        </w:rPr>
        <w:t>другим,</w:t>
      </w:r>
      <w:r>
        <w:rPr>
          <w:spacing w:val="-10"/>
          <w:w w:val="105"/>
          <w:sz w:val="23"/>
        </w:rPr>
        <w:t xml:space="preserve"> </w:t>
      </w:r>
      <w:r>
        <w:rPr>
          <w:w w:val="105"/>
          <w:sz w:val="23"/>
        </w:rPr>
        <w:t>осознавать</w:t>
      </w:r>
      <w:r>
        <w:rPr>
          <w:spacing w:val="-9"/>
          <w:w w:val="105"/>
          <w:sz w:val="23"/>
        </w:rPr>
        <w:t xml:space="preserve"> </w:t>
      </w:r>
      <w:r>
        <w:rPr>
          <w:w w:val="105"/>
          <w:sz w:val="23"/>
        </w:rPr>
        <w:t>невозможность</w:t>
      </w:r>
      <w:r>
        <w:rPr>
          <w:spacing w:val="-16"/>
          <w:w w:val="105"/>
          <w:sz w:val="23"/>
        </w:rPr>
        <w:t xml:space="preserve"> </w:t>
      </w:r>
      <w:r>
        <w:rPr>
          <w:w w:val="105"/>
          <w:sz w:val="23"/>
        </w:rPr>
        <w:t>контроля</w:t>
      </w:r>
      <w:r>
        <w:rPr>
          <w:spacing w:val="-15"/>
          <w:w w:val="105"/>
          <w:sz w:val="23"/>
        </w:rPr>
        <w:t xml:space="preserve"> </w:t>
      </w:r>
      <w:r>
        <w:rPr>
          <w:w w:val="105"/>
          <w:sz w:val="23"/>
        </w:rPr>
        <w:t>всего</w:t>
      </w:r>
      <w:r>
        <w:rPr>
          <w:spacing w:val="-6"/>
          <w:w w:val="105"/>
          <w:sz w:val="23"/>
        </w:rPr>
        <w:t xml:space="preserve"> </w:t>
      </w:r>
      <w:r>
        <w:rPr>
          <w:spacing w:val="-2"/>
          <w:w w:val="105"/>
          <w:sz w:val="23"/>
        </w:rPr>
        <w:t>вокруг.</w:t>
      </w:r>
    </w:p>
    <w:p w:rsidR="00623054" w:rsidRDefault="004D1B06" w:rsidP="004D1B06">
      <w:pPr>
        <w:tabs>
          <w:tab w:val="left" w:pos="10632"/>
        </w:tabs>
        <w:spacing w:before="9"/>
        <w:ind w:left="738"/>
        <w:rPr>
          <w:b/>
          <w:sz w:val="23"/>
        </w:rPr>
      </w:pPr>
      <w:r>
        <w:rPr>
          <w:sz w:val="23"/>
        </w:rPr>
        <w:t>У</w:t>
      </w:r>
      <w:r>
        <w:rPr>
          <w:spacing w:val="39"/>
          <w:sz w:val="23"/>
        </w:rPr>
        <w:t xml:space="preserve"> </w:t>
      </w:r>
      <w:r>
        <w:rPr>
          <w:sz w:val="23"/>
        </w:rPr>
        <w:t>обучающегося</w:t>
      </w:r>
      <w:r>
        <w:rPr>
          <w:spacing w:val="31"/>
          <w:sz w:val="23"/>
        </w:rPr>
        <w:t xml:space="preserve"> </w:t>
      </w:r>
      <w:r>
        <w:rPr>
          <w:sz w:val="23"/>
        </w:rPr>
        <w:t>будут</w:t>
      </w:r>
      <w:r>
        <w:rPr>
          <w:spacing w:val="40"/>
          <w:sz w:val="23"/>
        </w:rPr>
        <w:t xml:space="preserve"> </w:t>
      </w:r>
      <w:r>
        <w:rPr>
          <w:sz w:val="23"/>
        </w:rPr>
        <w:t>сформированы</w:t>
      </w:r>
      <w:r>
        <w:rPr>
          <w:spacing w:val="41"/>
          <w:sz w:val="23"/>
        </w:rPr>
        <w:t xml:space="preserve"> </w:t>
      </w:r>
      <w:r>
        <w:rPr>
          <w:sz w:val="23"/>
        </w:rPr>
        <w:t>следующие</w:t>
      </w:r>
      <w:r>
        <w:rPr>
          <w:spacing w:val="51"/>
          <w:sz w:val="23"/>
        </w:rPr>
        <w:t xml:space="preserve"> </w:t>
      </w:r>
      <w:r>
        <w:rPr>
          <w:b/>
          <w:sz w:val="23"/>
        </w:rPr>
        <w:t>умения</w:t>
      </w:r>
      <w:r>
        <w:rPr>
          <w:b/>
          <w:spacing w:val="34"/>
          <w:sz w:val="23"/>
        </w:rPr>
        <w:t xml:space="preserve"> </w:t>
      </w:r>
      <w:r>
        <w:rPr>
          <w:b/>
          <w:sz w:val="23"/>
        </w:rPr>
        <w:t>совместной</w:t>
      </w:r>
      <w:r>
        <w:rPr>
          <w:b/>
          <w:spacing w:val="32"/>
          <w:sz w:val="23"/>
        </w:rPr>
        <w:t xml:space="preserve"> </w:t>
      </w:r>
      <w:r>
        <w:rPr>
          <w:b/>
          <w:spacing w:val="-2"/>
          <w:sz w:val="23"/>
        </w:rPr>
        <w:t>деятельности:</w:t>
      </w:r>
    </w:p>
    <w:p w:rsidR="00623054" w:rsidRDefault="004D1B06" w:rsidP="004D1B06">
      <w:pPr>
        <w:pStyle w:val="a5"/>
        <w:numPr>
          <w:ilvl w:val="1"/>
          <w:numId w:val="56"/>
        </w:numPr>
        <w:tabs>
          <w:tab w:val="left" w:pos="973"/>
          <w:tab w:val="left" w:pos="10632"/>
        </w:tabs>
        <w:spacing w:before="10" w:line="254" w:lineRule="auto"/>
        <w:ind w:right="14" w:firstLine="540"/>
        <w:jc w:val="left"/>
        <w:rPr>
          <w:sz w:val="23"/>
        </w:rPr>
      </w:pPr>
      <w:r>
        <w:rPr>
          <w:w w:val="105"/>
          <w:sz w:val="23"/>
        </w:rPr>
        <w:t>понимать</w:t>
      </w:r>
      <w:r>
        <w:rPr>
          <w:spacing w:val="80"/>
          <w:w w:val="105"/>
          <w:sz w:val="23"/>
        </w:rPr>
        <w:t xml:space="preserve"> </w:t>
      </w:r>
      <w:r>
        <w:rPr>
          <w:w w:val="105"/>
          <w:sz w:val="23"/>
        </w:rPr>
        <w:t>и</w:t>
      </w:r>
      <w:r>
        <w:rPr>
          <w:spacing w:val="80"/>
          <w:w w:val="105"/>
          <w:sz w:val="23"/>
        </w:rPr>
        <w:t xml:space="preserve"> </w:t>
      </w:r>
      <w:r>
        <w:rPr>
          <w:w w:val="105"/>
          <w:sz w:val="23"/>
        </w:rPr>
        <w:t>использовать</w:t>
      </w:r>
      <w:r>
        <w:rPr>
          <w:spacing w:val="80"/>
          <w:w w:val="105"/>
          <w:sz w:val="23"/>
        </w:rPr>
        <w:t xml:space="preserve"> </w:t>
      </w:r>
      <w:r>
        <w:rPr>
          <w:w w:val="105"/>
          <w:sz w:val="23"/>
        </w:rPr>
        <w:t>преимущества</w:t>
      </w:r>
      <w:r>
        <w:rPr>
          <w:spacing w:val="80"/>
          <w:w w:val="105"/>
          <w:sz w:val="23"/>
        </w:rPr>
        <w:t xml:space="preserve"> </w:t>
      </w:r>
      <w:r>
        <w:rPr>
          <w:w w:val="105"/>
          <w:sz w:val="23"/>
        </w:rPr>
        <w:t>командной</w:t>
      </w:r>
      <w:r>
        <w:rPr>
          <w:spacing w:val="80"/>
          <w:w w:val="105"/>
          <w:sz w:val="23"/>
        </w:rPr>
        <w:t xml:space="preserve"> </w:t>
      </w:r>
      <w:r>
        <w:rPr>
          <w:w w:val="105"/>
          <w:sz w:val="23"/>
        </w:rPr>
        <w:t>и</w:t>
      </w:r>
      <w:r>
        <w:rPr>
          <w:spacing w:val="80"/>
          <w:w w:val="105"/>
          <w:sz w:val="23"/>
        </w:rPr>
        <w:t xml:space="preserve"> </w:t>
      </w:r>
      <w:r>
        <w:rPr>
          <w:w w:val="105"/>
          <w:sz w:val="23"/>
        </w:rPr>
        <w:t>индивидуальной</w:t>
      </w:r>
      <w:r>
        <w:rPr>
          <w:spacing w:val="80"/>
          <w:w w:val="105"/>
          <w:sz w:val="23"/>
        </w:rPr>
        <w:t xml:space="preserve"> </w:t>
      </w:r>
      <w:r>
        <w:rPr>
          <w:w w:val="105"/>
          <w:sz w:val="23"/>
        </w:rPr>
        <w:t>работы</w:t>
      </w:r>
      <w:r>
        <w:rPr>
          <w:spacing w:val="80"/>
          <w:w w:val="105"/>
          <w:sz w:val="23"/>
        </w:rPr>
        <w:t xml:space="preserve"> </w:t>
      </w:r>
      <w:r>
        <w:rPr>
          <w:w w:val="105"/>
          <w:sz w:val="23"/>
        </w:rPr>
        <w:t>при</w:t>
      </w:r>
      <w:r>
        <w:rPr>
          <w:spacing w:val="80"/>
          <w:w w:val="105"/>
          <w:sz w:val="23"/>
        </w:rPr>
        <w:t xml:space="preserve"> </w:t>
      </w:r>
      <w:r>
        <w:rPr>
          <w:w w:val="105"/>
          <w:sz w:val="23"/>
        </w:rPr>
        <w:t>решении конкретной учебной задачи;</w:t>
      </w:r>
    </w:p>
    <w:p w:rsidR="00623054" w:rsidRDefault="004D1B06" w:rsidP="00EA0F14">
      <w:pPr>
        <w:pStyle w:val="a5"/>
        <w:numPr>
          <w:ilvl w:val="1"/>
          <w:numId w:val="56"/>
        </w:numPr>
        <w:tabs>
          <w:tab w:val="left" w:pos="938"/>
          <w:tab w:val="left" w:pos="10632"/>
        </w:tabs>
        <w:spacing w:before="77" w:line="247" w:lineRule="auto"/>
        <w:ind w:right="-15" w:firstLine="0"/>
        <w:jc w:val="left"/>
      </w:pPr>
      <w:r w:rsidRPr="009A7F7E">
        <w:rPr>
          <w:w w:val="105"/>
          <w:sz w:val="23"/>
        </w:rPr>
        <w:t>планировать</w:t>
      </w:r>
      <w:r w:rsidRPr="009A7F7E">
        <w:rPr>
          <w:spacing w:val="40"/>
          <w:w w:val="105"/>
          <w:sz w:val="23"/>
        </w:rPr>
        <w:t xml:space="preserve"> </w:t>
      </w:r>
      <w:r w:rsidRPr="009A7F7E">
        <w:rPr>
          <w:w w:val="105"/>
          <w:sz w:val="23"/>
        </w:rPr>
        <w:t>организацию</w:t>
      </w:r>
      <w:r w:rsidRPr="009A7F7E">
        <w:rPr>
          <w:spacing w:val="40"/>
          <w:w w:val="105"/>
          <w:sz w:val="23"/>
        </w:rPr>
        <w:t xml:space="preserve"> </w:t>
      </w:r>
      <w:r w:rsidRPr="009A7F7E">
        <w:rPr>
          <w:w w:val="105"/>
          <w:sz w:val="23"/>
        </w:rPr>
        <w:t>совместной</w:t>
      </w:r>
      <w:r w:rsidRPr="009A7F7E">
        <w:rPr>
          <w:spacing w:val="40"/>
          <w:w w:val="105"/>
          <w:sz w:val="23"/>
        </w:rPr>
        <w:t xml:space="preserve"> </w:t>
      </w:r>
      <w:r w:rsidRPr="009A7F7E">
        <w:rPr>
          <w:w w:val="105"/>
          <w:sz w:val="23"/>
        </w:rPr>
        <w:t>деятельности</w:t>
      </w:r>
      <w:r w:rsidRPr="009A7F7E">
        <w:rPr>
          <w:spacing w:val="40"/>
          <w:w w:val="105"/>
          <w:sz w:val="23"/>
        </w:rPr>
        <w:t xml:space="preserve"> </w:t>
      </w:r>
      <w:r w:rsidRPr="009A7F7E">
        <w:rPr>
          <w:w w:val="105"/>
          <w:sz w:val="23"/>
        </w:rPr>
        <w:t>(распределять</w:t>
      </w:r>
      <w:r w:rsidRPr="009A7F7E">
        <w:rPr>
          <w:spacing w:val="40"/>
          <w:w w:val="105"/>
          <w:sz w:val="23"/>
        </w:rPr>
        <w:t xml:space="preserve"> </w:t>
      </w:r>
      <w:r w:rsidRPr="009A7F7E">
        <w:rPr>
          <w:w w:val="105"/>
          <w:sz w:val="23"/>
        </w:rPr>
        <w:t>роли</w:t>
      </w:r>
      <w:r w:rsidRPr="009A7F7E">
        <w:rPr>
          <w:spacing w:val="40"/>
          <w:w w:val="105"/>
          <w:sz w:val="23"/>
        </w:rPr>
        <w:t xml:space="preserve"> </w:t>
      </w:r>
      <w:r w:rsidRPr="009A7F7E">
        <w:rPr>
          <w:w w:val="105"/>
          <w:sz w:val="23"/>
        </w:rPr>
        <w:t>и</w:t>
      </w:r>
      <w:r w:rsidRPr="009A7F7E">
        <w:rPr>
          <w:spacing w:val="40"/>
          <w:w w:val="105"/>
          <w:sz w:val="23"/>
        </w:rPr>
        <w:t xml:space="preserve"> </w:t>
      </w:r>
      <w:r w:rsidRPr="009A7F7E">
        <w:rPr>
          <w:w w:val="105"/>
          <w:sz w:val="23"/>
        </w:rPr>
        <w:t>понимать</w:t>
      </w:r>
      <w:r w:rsidRPr="009A7F7E">
        <w:rPr>
          <w:spacing w:val="40"/>
          <w:w w:val="105"/>
          <w:sz w:val="23"/>
        </w:rPr>
        <w:t xml:space="preserve"> </w:t>
      </w:r>
      <w:r w:rsidRPr="009A7F7E">
        <w:rPr>
          <w:w w:val="105"/>
          <w:sz w:val="23"/>
        </w:rPr>
        <w:t>свою</w:t>
      </w:r>
      <w:r w:rsidRPr="009A7F7E">
        <w:rPr>
          <w:spacing w:val="40"/>
          <w:w w:val="105"/>
          <w:sz w:val="23"/>
        </w:rPr>
        <w:t xml:space="preserve"> </w:t>
      </w:r>
      <w:r w:rsidRPr="009A7F7E">
        <w:rPr>
          <w:w w:val="105"/>
          <w:sz w:val="23"/>
        </w:rPr>
        <w:t>роль, принимать</w:t>
      </w:r>
      <w:r w:rsidRPr="009A7F7E">
        <w:rPr>
          <w:spacing w:val="80"/>
          <w:w w:val="105"/>
          <w:sz w:val="23"/>
        </w:rPr>
        <w:t xml:space="preserve"> </w:t>
      </w:r>
      <w:r w:rsidRPr="009A7F7E">
        <w:rPr>
          <w:w w:val="105"/>
          <w:sz w:val="23"/>
        </w:rPr>
        <w:t>правила</w:t>
      </w:r>
      <w:r w:rsidRPr="009A7F7E">
        <w:rPr>
          <w:spacing w:val="80"/>
          <w:w w:val="150"/>
          <w:sz w:val="23"/>
        </w:rPr>
        <w:t xml:space="preserve"> </w:t>
      </w:r>
      <w:r w:rsidRPr="009A7F7E">
        <w:rPr>
          <w:w w:val="105"/>
          <w:sz w:val="23"/>
        </w:rPr>
        <w:t>учебного</w:t>
      </w:r>
      <w:r w:rsidRPr="009A7F7E">
        <w:rPr>
          <w:spacing w:val="78"/>
          <w:w w:val="150"/>
          <w:sz w:val="23"/>
        </w:rPr>
        <w:t xml:space="preserve"> </w:t>
      </w:r>
      <w:r w:rsidRPr="009A7F7E">
        <w:rPr>
          <w:w w:val="105"/>
          <w:sz w:val="23"/>
        </w:rPr>
        <w:t>взаимодействия,</w:t>
      </w:r>
      <w:r w:rsidRPr="009A7F7E">
        <w:rPr>
          <w:spacing w:val="80"/>
          <w:w w:val="150"/>
          <w:sz w:val="23"/>
        </w:rPr>
        <w:t xml:space="preserve"> </w:t>
      </w:r>
      <w:r w:rsidRPr="009A7F7E">
        <w:rPr>
          <w:w w:val="105"/>
          <w:sz w:val="23"/>
        </w:rPr>
        <w:t>обсуждать</w:t>
      </w:r>
      <w:r w:rsidRPr="009A7F7E">
        <w:rPr>
          <w:spacing w:val="80"/>
          <w:w w:val="105"/>
          <w:sz w:val="23"/>
        </w:rPr>
        <w:t xml:space="preserve"> </w:t>
      </w:r>
      <w:r w:rsidRPr="009A7F7E">
        <w:rPr>
          <w:w w:val="105"/>
          <w:sz w:val="23"/>
        </w:rPr>
        <w:t>процесс</w:t>
      </w:r>
      <w:r w:rsidRPr="009A7F7E">
        <w:rPr>
          <w:spacing w:val="80"/>
          <w:w w:val="105"/>
          <w:sz w:val="23"/>
        </w:rPr>
        <w:t xml:space="preserve"> </w:t>
      </w:r>
      <w:r w:rsidRPr="009A7F7E">
        <w:rPr>
          <w:w w:val="105"/>
          <w:sz w:val="23"/>
        </w:rPr>
        <w:t>и</w:t>
      </w:r>
      <w:r w:rsidRPr="009A7F7E">
        <w:rPr>
          <w:spacing w:val="80"/>
          <w:w w:val="150"/>
          <w:sz w:val="23"/>
        </w:rPr>
        <w:t xml:space="preserve"> </w:t>
      </w:r>
      <w:r w:rsidRPr="009A7F7E">
        <w:rPr>
          <w:w w:val="105"/>
          <w:sz w:val="23"/>
        </w:rPr>
        <w:t>результат</w:t>
      </w:r>
      <w:r w:rsidRPr="009A7F7E">
        <w:rPr>
          <w:spacing w:val="80"/>
          <w:w w:val="150"/>
          <w:sz w:val="23"/>
        </w:rPr>
        <w:t xml:space="preserve"> </w:t>
      </w:r>
      <w:r w:rsidRPr="009A7F7E">
        <w:rPr>
          <w:w w:val="105"/>
          <w:sz w:val="23"/>
        </w:rPr>
        <w:t>совместной</w:t>
      </w:r>
      <w:r w:rsidRPr="009A7F7E">
        <w:rPr>
          <w:spacing w:val="80"/>
          <w:w w:val="150"/>
          <w:sz w:val="23"/>
        </w:rPr>
        <w:t xml:space="preserve"> </w:t>
      </w:r>
      <w:r w:rsidRPr="009A7F7E">
        <w:rPr>
          <w:w w:val="105"/>
          <w:sz w:val="23"/>
        </w:rPr>
        <w:t>работы,</w:t>
      </w:r>
      <w:r>
        <w:t>подчиняться,</w:t>
      </w:r>
      <w:r w:rsidRPr="009A7F7E">
        <w:rPr>
          <w:spacing w:val="35"/>
        </w:rPr>
        <w:t xml:space="preserve"> </w:t>
      </w:r>
      <w:r>
        <w:t>выделять</w:t>
      </w:r>
      <w:r w:rsidRPr="009A7F7E">
        <w:rPr>
          <w:spacing w:val="37"/>
        </w:rPr>
        <w:t xml:space="preserve"> </w:t>
      </w:r>
      <w:r>
        <w:t>общую</w:t>
      </w:r>
      <w:r w:rsidRPr="009A7F7E">
        <w:rPr>
          <w:spacing w:val="31"/>
        </w:rPr>
        <w:t xml:space="preserve"> </w:t>
      </w:r>
      <w:r>
        <w:t>точку</w:t>
      </w:r>
      <w:r w:rsidRPr="009A7F7E">
        <w:rPr>
          <w:spacing w:val="22"/>
        </w:rPr>
        <w:t xml:space="preserve"> </w:t>
      </w:r>
      <w:r>
        <w:t>зрения,</w:t>
      </w:r>
      <w:r w:rsidRPr="009A7F7E">
        <w:rPr>
          <w:spacing w:val="25"/>
        </w:rPr>
        <w:t xml:space="preserve"> </w:t>
      </w:r>
      <w:r>
        <w:t>договариваться</w:t>
      </w:r>
      <w:r w:rsidRPr="009A7F7E">
        <w:rPr>
          <w:spacing w:val="36"/>
        </w:rPr>
        <w:t xml:space="preserve"> </w:t>
      </w:r>
      <w:r>
        <w:t>о</w:t>
      </w:r>
      <w:r w:rsidRPr="009A7F7E">
        <w:rPr>
          <w:spacing w:val="33"/>
        </w:rPr>
        <w:t xml:space="preserve"> </w:t>
      </w:r>
      <w:r w:rsidRPr="009A7F7E">
        <w:rPr>
          <w:spacing w:val="-2"/>
        </w:rPr>
        <w:t>результатах);</w:t>
      </w:r>
    </w:p>
    <w:p w:rsidR="00623054" w:rsidRDefault="004D1B06" w:rsidP="004D1B06">
      <w:pPr>
        <w:pStyle w:val="a5"/>
        <w:numPr>
          <w:ilvl w:val="1"/>
          <w:numId w:val="56"/>
        </w:numPr>
        <w:tabs>
          <w:tab w:val="left" w:pos="865"/>
          <w:tab w:val="left" w:pos="10632"/>
        </w:tabs>
        <w:spacing w:before="17" w:line="249" w:lineRule="auto"/>
        <w:ind w:right="2" w:firstLine="540"/>
        <w:rPr>
          <w:sz w:val="23"/>
        </w:rPr>
      </w:pPr>
      <w:r>
        <w:rPr>
          <w:sz w:val="23"/>
        </w:rPr>
        <w:t xml:space="preserve">определять свои действия и действия партнера, которые помогали или затрудняли нахождение общего </w:t>
      </w:r>
      <w:r>
        <w:rPr>
          <w:w w:val="105"/>
          <w:sz w:val="23"/>
        </w:rPr>
        <w:t>решения,</w:t>
      </w:r>
      <w:r>
        <w:rPr>
          <w:spacing w:val="-1"/>
          <w:w w:val="105"/>
          <w:sz w:val="23"/>
        </w:rPr>
        <w:t xml:space="preserve"> </w:t>
      </w:r>
      <w:r>
        <w:rPr>
          <w:w w:val="105"/>
          <w:sz w:val="23"/>
        </w:rPr>
        <w:t>оценивать качество</w:t>
      </w:r>
      <w:r>
        <w:rPr>
          <w:spacing w:val="-3"/>
          <w:w w:val="105"/>
          <w:sz w:val="23"/>
        </w:rPr>
        <w:t xml:space="preserve"> </w:t>
      </w:r>
      <w:r>
        <w:rPr>
          <w:w w:val="105"/>
          <w:sz w:val="23"/>
        </w:rPr>
        <w:t>своего</w:t>
      </w:r>
      <w:r>
        <w:rPr>
          <w:spacing w:val="-3"/>
          <w:w w:val="105"/>
          <w:sz w:val="23"/>
        </w:rPr>
        <w:t xml:space="preserve"> </w:t>
      </w:r>
      <w:r>
        <w:rPr>
          <w:w w:val="105"/>
          <w:sz w:val="23"/>
        </w:rPr>
        <w:t>вклада</w:t>
      </w:r>
      <w:r>
        <w:rPr>
          <w:spacing w:val="-4"/>
          <w:w w:val="105"/>
          <w:sz w:val="23"/>
        </w:rPr>
        <w:t xml:space="preserve"> </w:t>
      </w:r>
      <w:r>
        <w:rPr>
          <w:w w:val="105"/>
          <w:sz w:val="23"/>
        </w:rPr>
        <w:t>в общий</w:t>
      </w:r>
      <w:r>
        <w:rPr>
          <w:spacing w:val="-4"/>
          <w:w w:val="105"/>
          <w:sz w:val="23"/>
        </w:rPr>
        <w:t xml:space="preserve"> </w:t>
      </w:r>
      <w:r>
        <w:rPr>
          <w:w w:val="105"/>
          <w:sz w:val="23"/>
        </w:rPr>
        <w:t>продукт</w:t>
      </w:r>
      <w:r>
        <w:rPr>
          <w:spacing w:val="-3"/>
          <w:w w:val="105"/>
          <w:sz w:val="23"/>
        </w:rPr>
        <w:t xml:space="preserve"> </w:t>
      </w:r>
      <w:r>
        <w:rPr>
          <w:w w:val="105"/>
          <w:sz w:val="23"/>
        </w:rPr>
        <w:t>по</w:t>
      </w:r>
      <w:r>
        <w:rPr>
          <w:spacing w:val="-3"/>
          <w:w w:val="105"/>
          <w:sz w:val="23"/>
        </w:rPr>
        <w:t xml:space="preserve"> </w:t>
      </w:r>
      <w:r>
        <w:rPr>
          <w:w w:val="105"/>
          <w:sz w:val="23"/>
        </w:rPr>
        <w:t>заданным</w:t>
      </w:r>
      <w:r>
        <w:rPr>
          <w:spacing w:val="-5"/>
          <w:w w:val="105"/>
          <w:sz w:val="23"/>
        </w:rPr>
        <w:t xml:space="preserve"> </w:t>
      </w:r>
      <w:r>
        <w:rPr>
          <w:w w:val="105"/>
          <w:sz w:val="23"/>
        </w:rPr>
        <w:t>участниками</w:t>
      </w:r>
      <w:r>
        <w:rPr>
          <w:spacing w:val="-4"/>
          <w:w w:val="105"/>
          <w:sz w:val="23"/>
        </w:rPr>
        <w:t xml:space="preserve"> </w:t>
      </w:r>
      <w:r>
        <w:rPr>
          <w:w w:val="105"/>
          <w:sz w:val="23"/>
        </w:rPr>
        <w:t>группы</w:t>
      </w:r>
      <w:r>
        <w:rPr>
          <w:spacing w:val="-1"/>
          <w:w w:val="105"/>
          <w:sz w:val="23"/>
        </w:rPr>
        <w:t xml:space="preserve"> </w:t>
      </w:r>
      <w:r>
        <w:rPr>
          <w:w w:val="105"/>
          <w:sz w:val="23"/>
        </w:rPr>
        <w:t>критериям, разделять сферу ответственности и проявлять готовность к</w:t>
      </w:r>
      <w:r>
        <w:rPr>
          <w:spacing w:val="-3"/>
          <w:w w:val="105"/>
          <w:sz w:val="23"/>
        </w:rPr>
        <w:t xml:space="preserve"> </w:t>
      </w:r>
      <w:r>
        <w:rPr>
          <w:w w:val="105"/>
          <w:sz w:val="23"/>
        </w:rPr>
        <w:t>предоставлению отчета перед группой.</w:t>
      </w:r>
    </w:p>
    <w:p w:rsidR="00623054" w:rsidRDefault="004D1B06" w:rsidP="004D1B06">
      <w:pPr>
        <w:pStyle w:val="3"/>
        <w:tabs>
          <w:tab w:val="left" w:pos="10632"/>
        </w:tabs>
        <w:spacing w:before="10"/>
        <w:jc w:val="both"/>
      </w:pPr>
      <w:r>
        <w:t>ПРЕДМЕТНЫЕ</w:t>
      </w:r>
      <w:r>
        <w:rPr>
          <w:spacing w:val="62"/>
        </w:rPr>
        <w:t xml:space="preserve"> </w:t>
      </w:r>
      <w:r>
        <w:rPr>
          <w:spacing w:val="-2"/>
        </w:rPr>
        <w:t>РЕЗУЛЬТАТЫ</w:t>
      </w:r>
    </w:p>
    <w:p w:rsidR="00623054" w:rsidRDefault="004D1B06" w:rsidP="004D1B06">
      <w:pPr>
        <w:tabs>
          <w:tab w:val="left" w:pos="10632"/>
        </w:tabs>
        <w:spacing w:before="2"/>
        <w:ind w:left="738"/>
        <w:jc w:val="both"/>
        <w:rPr>
          <w:sz w:val="23"/>
        </w:rPr>
      </w:pPr>
      <w:r>
        <w:rPr>
          <w:b/>
          <w:sz w:val="23"/>
        </w:rPr>
        <w:t>Предметные</w:t>
      </w:r>
      <w:r>
        <w:rPr>
          <w:b/>
          <w:spacing w:val="28"/>
          <w:sz w:val="23"/>
        </w:rPr>
        <w:t xml:space="preserve"> </w:t>
      </w:r>
      <w:r>
        <w:rPr>
          <w:b/>
          <w:sz w:val="23"/>
        </w:rPr>
        <w:t>результаты</w:t>
      </w:r>
      <w:r>
        <w:rPr>
          <w:b/>
          <w:spacing w:val="34"/>
          <w:sz w:val="23"/>
        </w:rPr>
        <w:t xml:space="preserve"> </w:t>
      </w:r>
      <w:r>
        <w:rPr>
          <w:sz w:val="23"/>
        </w:rPr>
        <w:t>освоения</w:t>
      </w:r>
      <w:r>
        <w:rPr>
          <w:spacing w:val="33"/>
          <w:sz w:val="23"/>
        </w:rPr>
        <w:t xml:space="preserve"> </w:t>
      </w:r>
      <w:r>
        <w:rPr>
          <w:sz w:val="23"/>
        </w:rPr>
        <w:t>программы</w:t>
      </w:r>
      <w:r>
        <w:rPr>
          <w:spacing w:val="23"/>
          <w:sz w:val="23"/>
        </w:rPr>
        <w:t xml:space="preserve"> </w:t>
      </w:r>
      <w:r>
        <w:rPr>
          <w:sz w:val="23"/>
        </w:rPr>
        <w:t>по</w:t>
      </w:r>
      <w:r>
        <w:rPr>
          <w:spacing w:val="30"/>
          <w:sz w:val="23"/>
        </w:rPr>
        <w:t xml:space="preserve"> </w:t>
      </w:r>
      <w:r>
        <w:rPr>
          <w:sz w:val="23"/>
        </w:rPr>
        <w:t>ОБЖ</w:t>
      </w:r>
      <w:r>
        <w:rPr>
          <w:spacing w:val="30"/>
          <w:sz w:val="23"/>
        </w:rPr>
        <w:t xml:space="preserve"> </w:t>
      </w:r>
      <w:r>
        <w:rPr>
          <w:sz w:val="23"/>
        </w:rPr>
        <w:t>на</w:t>
      </w:r>
      <w:r>
        <w:rPr>
          <w:spacing w:val="39"/>
          <w:sz w:val="23"/>
        </w:rPr>
        <w:t xml:space="preserve"> </w:t>
      </w:r>
      <w:r>
        <w:rPr>
          <w:sz w:val="23"/>
        </w:rPr>
        <w:t>уровне</w:t>
      </w:r>
      <w:r>
        <w:rPr>
          <w:spacing w:val="29"/>
          <w:sz w:val="23"/>
        </w:rPr>
        <w:t xml:space="preserve"> </w:t>
      </w:r>
      <w:r>
        <w:rPr>
          <w:sz w:val="23"/>
        </w:rPr>
        <w:t>основного</w:t>
      </w:r>
      <w:r>
        <w:rPr>
          <w:spacing w:val="30"/>
          <w:sz w:val="23"/>
        </w:rPr>
        <w:t xml:space="preserve"> </w:t>
      </w:r>
      <w:r>
        <w:rPr>
          <w:sz w:val="23"/>
        </w:rPr>
        <w:t>общего</w:t>
      </w:r>
      <w:r>
        <w:rPr>
          <w:spacing w:val="31"/>
          <w:sz w:val="23"/>
        </w:rPr>
        <w:t xml:space="preserve"> </w:t>
      </w:r>
      <w:r>
        <w:rPr>
          <w:spacing w:val="-2"/>
          <w:sz w:val="23"/>
        </w:rPr>
        <w:t>образования.</w:t>
      </w:r>
    </w:p>
    <w:p w:rsidR="00623054" w:rsidRDefault="004D1B06" w:rsidP="004D1B06">
      <w:pPr>
        <w:pStyle w:val="a3"/>
        <w:tabs>
          <w:tab w:val="left" w:pos="10632"/>
        </w:tabs>
        <w:spacing w:before="10" w:line="252" w:lineRule="auto"/>
        <w:ind w:right="-15" w:firstLine="540"/>
      </w:pPr>
      <w:r>
        <w:rPr>
          <w:b/>
          <w:w w:val="105"/>
        </w:rPr>
        <w:t xml:space="preserve">Предметные результаты </w:t>
      </w:r>
      <w:r>
        <w:rPr>
          <w:w w:val="105"/>
        </w:rPr>
        <w:t>характеризуют сформированностью у обучающихся с</w:t>
      </w:r>
      <w:r>
        <w:rPr>
          <w:spacing w:val="-3"/>
          <w:w w:val="105"/>
        </w:rPr>
        <w:t xml:space="preserve"> </w:t>
      </w:r>
      <w:r>
        <w:rPr>
          <w:w w:val="105"/>
        </w:rPr>
        <w:t>ЗПР основ культуры безопасности жизнедеятельности и проявляются в способности построения и следования модели индивидуального</w:t>
      </w:r>
      <w:r>
        <w:rPr>
          <w:spacing w:val="-2"/>
          <w:w w:val="105"/>
        </w:rPr>
        <w:t xml:space="preserve"> </w:t>
      </w:r>
      <w:r>
        <w:rPr>
          <w:w w:val="105"/>
        </w:rPr>
        <w:t>безопасного поведения и опыте ее</w:t>
      </w:r>
      <w:r>
        <w:rPr>
          <w:spacing w:val="-3"/>
          <w:w w:val="105"/>
        </w:rPr>
        <w:t xml:space="preserve"> </w:t>
      </w:r>
      <w:r>
        <w:rPr>
          <w:w w:val="105"/>
        </w:rPr>
        <w:t>применения в повседневной жизни.</w:t>
      </w:r>
    </w:p>
    <w:p w:rsidR="00623054" w:rsidRDefault="004D1B06" w:rsidP="004D1B06">
      <w:pPr>
        <w:pStyle w:val="a3"/>
        <w:tabs>
          <w:tab w:val="left" w:pos="10632"/>
        </w:tabs>
        <w:spacing w:line="252" w:lineRule="auto"/>
        <w:ind w:right="-15" w:firstLine="540"/>
      </w:pPr>
      <w:r>
        <w:rPr>
          <w:w w:val="105"/>
        </w:rPr>
        <w:t>Приобретаемый опыт проявляется в понимании существующих проблем безопасности и усвоении обучающимися</w:t>
      </w:r>
      <w:r>
        <w:rPr>
          <w:spacing w:val="-9"/>
          <w:w w:val="105"/>
        </w:rPr>
        <w:t xml:space="preserve"> </w:t>
      </w:r>
      <w:r>
        <w:rPr>
          <w:w w:val="105"/>
        </w:rPr>
        <w:t>с</w:t>
      </w:r>
      <w:r>
        <w:rPr>
          <w:spacing w:val="-16"/>
          <w:w w:val="105"/>
        </w:rPr>
        <w:t xml:space="preserve"> </w:t>
      </w:r>
      <w:r>
        <w:rPr>
          <w:w w:val="105"/>
        </w:rPr>
        <w:t>ЗПР</w:t>
      </w:r>
      <w:r>
        <w:rPr>
          <w:spacing w:val="-14"/>
          <w:w w:val="105"/>
        </w:rPr>
        <w:t xml:space="preserve"> </w:t>
      </w:r>
      <w:r>
        <w:rPr>
          <w:w w:val="105"/>
        </w:rPr>
        <w:t>минимума</w:t>
      </w:r>
      <w:r>
        <w:rPr>
          <w:spacing w:val="-10"/>
          <w:w w:val="105"/>
        </w:rPr>
        <w:t xml:space="preserve"> </w:t>
      </w:r>
      <w:r>
        <w:rPr>
          <w:w w:val="105"/>
        </w:rPr>
        <w:t>основных</w:t>
      </w:r>
      <w:r>
        <w:rPr>
          <w:spacing w:val="-15"/>
          <w:w w:val="105"/>
        </w:rPr>
        <w:t xml:space="preserve"> </w:t>
      </w:r>
      <w:r>
        <w:rPr>
          <w:w w:val="105"/>
        </w:rPr>
        <w:t>ключевых</w:t>
      </w:r>
      <w:r>
        <w:rPr>
          <w:spacing w:val="-15"/>
          <w:w w:val="105"/>
        </w:rPr>
        <w:t xml:space="preserve"> </w:t>
      </w:r>
      <w:r>
        <w:rPr>
          <w:w w:val="105"/>
        </w:rPr>
        <w:t>понятий,</w:t>
      </w:r>
      <w:r>
        <w:rPr>
          <w:spacing w:val="-14"/>
          <w:w w:val="105"/>
        </w:rPr>
        <w:t xml:space="preserve"> </w:t>
      </w:r>
      <w:r>
        <w:rPr>
          <w:w w:val="105"/>
        </w:rPr>
        <w:t>которые</w:t>
      </w:r>
      <w:r>
        <w:rPr>
          <w:spacing w:val="-16"/>
          <w:w w:val="105"/>
        </w:rPr>
        <w:t xml:space="preserve"> </w:t>
      </w:r>
      <w:r>
        <w:rPr>
          <w:w w:val="105"/>
        </w:rPr>
        <w:t>в</w:t>
      </w:r>
      <w:r>
        <w:rPr>
          <w:spacing w:val="-9"/>
          <w:w w:val="105"/>
        </w:rPr>
        <w:t xml:space="preserve"> </w:t>
      </w:r>
      <w:r>
        <w:rPr>
          <w:w w:val="105"/>
        </w:rPr>
        <w:t>дальнейшем будут</w:t>
      </w:r>
      <w:r>
        <w:rPr>
          <w:spacing w:val="-15"/>
          <w:w w:val="105"/>
        </w:rPr>
        <w:t xml:space="preserve"> </w:t>
      </w:r>
      <w:r>
        <w:rPr>
          <w:w w:val="105"/>
        </w:rPr>
        <w:t>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23054" w:rsidRDefault="004D1B06" w:rsidP="004D1B06">
      <w:pPr>
        <w:tabs>
          <w:tab w:val="left" w:pos="10632"/>
        </w:tabs>
        <w:spacing w:line="255" w:lineRule="exact"/>
        <w:ind w:left="738"/>
        <w:jc w:val="both"/>
        <w:rPr>
          <w:sz w:val="23"/>
        </w:rPr>
      </w:pPr>
      <w:r>
        <w:rPr>
          <w:b/>
          <w:sz w:val="23"/>
        </w:rPr>
        <w:t>Предметные</w:t>
      </w:r>
      <w:r>
        <w:rPr>
          <w:b/>
          <w:spacing w:val="30"/>
          <w:sz w:val="23"/>
        </w:rPr>
        <w:t xml:space="preserve"> </w:t>
      </w:r>
      <w:r>
        <w:rPr>
          <w:b/>
          <w:sz w:val="23"/>
        </w:rPr>
        <w:t>результаты</w:t>
      </w:r>
      <w:r>
        <w:rPr>
          <w:b/>
          <w:spacing w:val="34"/>
          <w:sz w:val="23"/>
        </w:rPr>
        <w:t xml:space="preserve"> </w:t>
      </w:r>
      <w:r>
        <w:rPr>
          <w:sz w:val="23"/>
        </w:rPr>
        <w:t>по</w:t>
      </w:r>
      <w:r>
        <w:rPr>
          <w:spacing w:val="32"/>
          <w:sz w:val="23"/>
        </w:rPr>
        <w:t xml:space="preserve"> </w:t>
      </w:r>
      <w:r>
        <w:rPr>
          <w:sz w:val="23"/>
        </w:rPr>
        <w:t>ОБЖ</w:t>
      </w:r>
      <w:r>
        <w:rPr>
          <w:spacing w:val="31"/>
          <w:sz w:val="23"/>
        </w:rPr>
        <w:t xml:space="preserve"> </w:t>
      </w:r>
      <w:r>
        <w:rPr>
          <w:sz w:val="23"/>
        </w:rPr>
        <w:t>должны</w:t>
      </w:r>
      <w:r>
        <w:rPr>
          <w:spacing w:val="35"/>
          <w:sz w:val="23"/>
        </w:rPr>
        <w:t xml:space="preserve"> </w:t>
      </w:r>
      <w:r>
        <w:rPr>
          <w:spacing w:val="-2"/>
          <w:sz w:val="23"/>
        </w:rPr>
        <w:t>обеспечивать:</w:t>
      </w:r>
    </w:p>
    <w:p w:rsidR="00623054" w:rsidRDefault="004D1B06" w:rsidP="004D1B06">
      <w:pPr>
        <w:pStyle w:val="a5"/>
        <w:numPr>
          <w:ilvl w:val="0"/>
          <w:numId w:val="55"/>
        </w:numPr>
        <w:tabs>
          <w:tab w:val="left" w:pos="1073"/>
          <w:tab w:val="left" w:pos="10632"/>
        </w:tabs>
        <w:spacing w:before="11" w:line="249" w:lineRule="auto"/>
        <w:ind w:right="-15" w:firstLine="540"/>
        <w:rPr>
          <w:sz w:val="23"/>
        </w:rPr>
      </w:pPr>
      <w:r>
        <w:rPr>
          <w:w w:val="105"/>
          <w:sz w:val="23"/>
        </w:rPr>
        <w:t>сформированность культуры безопасности жизнедеятельности на основе освоенных зн</w:t>
      </w:r>
      <w:r>
        <w:rPr>
          <w:spacing w:val="-16"/>
          <w:w w:val="105"/>
          <w:sz w:val="23"/>
        </w:rPr>
        <w:t xml:space="preserve"> </w:t>
      </w:r>
      <w:r>
        <w:rPr>
          <w:w w:val="105"/>
          <w:sz w:val="23"/>
        </w:rPr>
        <w:t>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23054" w:rsidRDefault="004D1B06" w:rsidP="004D1B06">
      <w:pPr>
        <w:pStyle w:val="a5"/>
        <w:numPr>
          <w:ilvl w:val="0"/>
          <w:numId w:val="55"/>
        </w:numPr>
        <w:tabs>
          <w:tab w:val="left" w:pos="1080"/>
          <w:tab w:val="left" w:pos="10632"/>
        </w:tabs>
        <w:spacing w:before="3" w:line="247" w:lineRule="auto"/>
        <w:ind w:right="8" w:firstLine="540"/>
        <w:rPr>
          <w:sz w:val="23"/>
        </w:rPr>
      </w:pPr>
      <w:r>
        <w:rPr>
          <w:w w:val="105"/>
          <w:sz w:val="23"/>
        </w:rPr>
        <w:t xml:space="preserve">сформированность социально ответственного отношения к ведению здорового образа жизни, </w:t>
      </w:r>
      <w:r>
        <w:rPr>
          <w:w w:val="105"/>
          <w:sz w:val="23"/>
        </w:rPr>
        <w:lastRenderedPageBreak/>
        <w:t>исключающего употребление наркотиков, алкоголя, курения и нанесения иного вреда собственному здоровью и здоровью окружающих;</w:t>
      </w:r>
    </w:p>
    <w:p w:rsidR="00623054" w:rsidRDefault="004D1B06" w:rsidP="004D1B06">
      <w:pPr>
        <w:pStyle w:val="a5"/>
        <w:numPr>
          <w:ilvl w:val="0"/>
          <w:numId w:val="55"/>
        </w:numPr>
        <w:tabs>
          <w:tab w:val="left" w:pos="995"/>
          <w:tab w:val="left" w:pos="10632"/>
        </w:tabs>
        <w:spacing w:before="12" w:line="247" w:lineRule="auto"/>
        <w:ind w:right="14" w:firstLine="540"/>
        <w:rPr>
          <w:sz w:val="23"/>
        </w:rPr>
      </w:pPr>
      <w:r>
        <w:rPr>
          <w:w w:val="105"/>
          <w:sz w:val="23"/>
        </w:rPr>
        <w:t>сформированность</w:t>
      </w:r>
      <w:r>
        <w:rPr>
          <w:spacing w:val="-15"/>
          <w:w w:val="105"/>
          <w:sz w:val="23"/>
        </w:rPr>
        <w:t xml:space="preserve"> </w:t>
      </w:r>
      <w:r>
        <w:rPr>
          <w:w w:val="105"/>
          <w:sz w:val="23"/>
        </w:rPr>
        <w:t>активной</w:t>
      </w:r>
      <w:r>
        <w:rPr>
          <w:spacing w:val="-12"/>
          <w:w w:val="105"/>
          <w:sz w:val="23"/>
        </w:rPr>
        <w:t xml:space="preserve"> </w:t>
      </w:r>
      <w:r>
        <w:rPr>
          <w:w w:val="105"/>
          <w:sz w:val="23"/>
        </w:rPr>
        <w:t>жизненной</w:t>
      </w:r>
      <w:r>
        <w:rPr>
          <w:spacing w:val="-7"/>
          <w:w w:val="105"/>
          <w:sz w:val="23"/>
        </w:rPr>
        <w:t xml:space="preserve"> </w:t>
      </w:r>
      <w:r>
        <w:rPr>
          <w:w w:val="105"/>
          <w:sz w:val="23"/>
        </w:rPr>
        <w:t>позиции,</w:t>
      </w:r>
      <w:r>
        <w:rPr>
          <w:spacing w:val="-10"/>
          <w:w w:val="105"/>
          <w:sz w:val="23"/>
        </w:rPr>
        <w:t xml:space="preserve"> </w:t>
      </w:r>
      <w:r>
        <w:rPr>
          <w:w w:val="105"/>
          <w:sz w:val="23"/>
        </w:rPr>
        <w:t>умений</w:t>
      </w:r>
      <w:r>
        <w:rPr>
          <w:spacing w:val="-12"/>
          <w:w w:val="105"/>
          <w:sz w:val="23"/>
        </w:rPr>
        <w:t xml:space="preserve"> </w:t>
      </w:r>
      <w:r>
        <w:rPr>
          <w:w w:val="105"/>
          <w:sz w:val="23"/>
        </w:rPr>
        <w:t>и</w:t>
      </w:r>
      <w:r>
        <w:rPr>
          <w:spacing w:val="-12"/>
          <w:w w:val="105"/>
          <w:sz w:val="23"/>
        </w:rPr>
        <w:t xml:space="preserve"> </w:t>
      </w:r>
      <w:r>
        <w:rPr>
          <w:w w:val="105"/>
          <w:sz w:val="23"/>
        </w:rPr>
        <w:t>навыков</w:t>
      </w:r>
      <w:r>
        <w:rPr>
          <w:spacing w:val="-7"/>
          <w:w w:val="105"/>
          <w:sz w:val="23"/>
        </w:rPr>
        <w:t xml:space="preserve"> </w:t>
      </w:r>
      <w:r>
        <w:rPr>
          <w:w w:val="105"/>
          <w:sz w:val="23"/>
        </w:rPr>
        <w:t>личного</w:t>
      </w:r>
      <w:r>
        <w:rPr>
          <w:spacing w:val="-11"/>
          <w:w w:val="105"/>
          <w:sz w:val="23"/>
        </w:rPr>
        <w:t xml:space="preserve"> </w:t>
      </w:r>
      <w:r>
        <w:rPr>
          <w:w w:val="105"/>
          <w:sz w:val="23"/>
        </w:rPr>
        <w:t>участия</w:t>
      </w:r>
      <w:r>
        <w:rPr>
          <w:spacing w:val="-16"/>
          <w:w w:val="105"/>
          <w:sz w:val="23"/>
        </w:rPr>
        <w:t xml:space="preserve"> </w:t>
      </w:r>
      <w:r>
        <w:rPr>
          <w:w w:val="105"/>
          <w:sz w:val="23"/>
        </w:rPr>
        <w:t>в</w:t>
      </w:r>
      <w:r>
        <w:rPr>
          <w:spacing w:val="-6"/>
          <w:w w:val="105"/>
          <w:sz w:val="23"/>
        </w:rPr>
        <w:t xml:space="preserve"> </w:t>
      </w:r>
      <w:r>
        <w:rPr>
          <w:w w:val="105"/>
          <w:sz w:val="23"/>
        </w:rPr>
        <w:t>обеспечении мер безопасности личности, общества и государства;</w:t>
      </w:r>
    </w:p>
    <w:p w:rsidR="00623054" w:rsidRDefault="004D1B06" w:rsidP="004D1B06">
      <w:pPr>
        <w:pStyle w:val="a5"/>
        <w:numPr>
          <w:ilvl w:val="0"/>
          <w:numId w:val="55"/>
        </w:numPr>
        <w:tabs>
          <w:tab w:val="left" w:pos="1044"/>
          <w:tab w:val="left" w:pos="10632"/>
        </w:tabs>
        <w:spacing w:before="2" w:line="252" w:lineRule="auto"/>
        <w:ind w:right="10" w:firstLine="540"/>
        <w:rPr>
          <w:sz w:val="23"/>
        </w:rPr>
      </w:pPr>
      <w:r>
        <w:rPr>
          <w:w w:val="105"/>
          <w:sz w:val="23"/>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23054" w:rsidRDefault="004D1B06" w:rsidP="004D1B06">
      <w:pPr>
        <w:pStyle w:val="a5"/>
        <w:numPr>
          <w:ilvl w:val="0"/>
          <w:numId w:val="55"/>
        </w:numPr>
        <w:tabs>
          <w:tab w:val="left" w:pos="1044"/>
          <w:tab w:val="left" w:pos="10632"/>
        </w:tabs>
        <w:spacing w:line="254" w:lineRule="auto"/>
        <w:ind w:right="13" w:firstLine="540"/>
        <w:rPr>
          <w:sz w:val="23"/>
        </w:rPr>
      </w:pPr>
      <w:r>
        <w:rPr>
          <w:w w:val="105"/>
          <w:sz w:val="23"/>
        </w:rPr>
        <w:t>сформированность чувства гордости за свою Родину, ответственного отношения к выполнению конституционного долга - защите Отечества;</w:t>
      </w:r>
    </w:p>
    <w:p w:rsidR="00623054" w:rsidRDefault="004D1B06" w:rsidP="004D1B06">
      <w:pPr>
        <w:pStyle w:val="a5"/>
        <w:numPr>
          <w:ilvl w:val="0"/>
          <w:numId w:val="55"/>
        </w:numPr>
        <w:tabs>
          <w:tab w:val="left" w:pos="1037"/>
          <w:tab w:val="left" w:pos="10632"/>
        </w:tabs>
        <w:spacing w:line="252" w:lineRule="auto"/>
        <w:ind w:right="10" w:firstLine="540"/>
        <w:rPr>
          <w:sz w:val="23"/>
        </w:rPr>
      </w:pPr>
      <w:r>
        <w:rPr>
          <w:w w:val="105"/>
          <w:sz w:val="2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23054" w:rsidRDefault="004D1B06" w:rsidP="004D1B06">
      <w:pPr>
        <w:pStyle w:val="a5"/>
        <w:numPr>
          <w:ilvl w:val="0"/>
          <w:numId w:val="55"/>
        </w:numPr>
        <w:tabs>
          <w:tab w:val="left" w:pos="1016"/>
          <w:tab w:val="left" w:pos="10632"/>
        </w:tabs>
        <w:spacing w:line="252" w:lineRule="auto"/>
        <w:ind w:right="-15" w:firstLine="540"/>
        <w:rPr>
          <w:sz w:val="23"/>
        </w:rPr>
      </w:pPr>
      <w:r>
        <w:rPr>
          <w:w w:val="105"/>
          <w:sz w:val="23"/>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w:t>
      </w:r>
      <w:r>
        <w:rPr>
          <w:spacing w:val="-12"/>
          <w:w w:val="105"/>
          <w:sz w:val="23"/>
        </w:rPr>
        <w:t xml:space="preserve"> </w:t>
      </w:r>
      <w:r>
        <w:rPr>
          <w:w w:val="105"/>
          <w:sz w:val="23"/>
        </w:rPr>
        <w:t>дорожное</w:t>
      </w:r>
      <w:r>
        <w:rPr>
          <w:spacing w:val="-14"/>
          <w:w w:val="105"/>
          <w:sz w:val="23"/>
        </w:rPr>
        <w:t xml:space="preserve"> </w:t>
      </w:r>
      <w:r>
        <w:rPr>
          <w:w w:val="105"/>
          <w:sz w:val="23"/>
        </w:rPr>
        <w:t>движение,</w:t>
      </w:r>
      <w:r>
        <w:rPr>
          <w:spacing w:val="-5"/>
          <w:w w:val="105"/>
          <w:sz w:val="23"/>
        </w:rPr>
        <w:t xml:space="preserve"> </w:t>
      </w:r>
      <w:r>
        <w:rPr>
          <w:w w:val="105"/>
          <w:sz w:val="23"/>
        </w:rPr>
        <w:t>общественные</w:t>
      </w:r>
      <w:r>
        <w:rPr>
          <w:spacing w:val="-8"/>
          <w:w w:val="105"/>
          <w:sz w:val="23"/>
        </w:rPr>
        <w:t xml:space="preserve"> </w:t>
      </w:r>
      <w:r>
        <w:rPr>
          <w:w w:val="105"/>
          <w:sz w:val="23"/>
        </w:rPr>
        <w:t>места</w:t>
      </w:r>
      <w:r>
        <w:rPr>
          <w:spacing w:val="-8"/>
          <w:w w:val="105"/>
          <w:sz w:val="23"/>
        </w:rPr>
        <w:t xml:space="preserve"> </w:t>
      </w:r>
      <w:r>
        <w:rPr>
          <w:w w:val="105"/>
          <w:sz w:val="23"/>
        </w:rPr>
        <w:t>и</w:t>
      </w:r>
      <w:r>
        <w:rPr>
          <w:spacing w:val="-2"/>
          <w:w w:val="105"/>
          <w:sz w:val="23"/>
        </w:rPr>
        <w:t xml:space="preserve"> </w:t>
      </w:r>
      <w:r>
        <w:rPr>
          <w:w w:val="105"/>
          <w:sz w:val="23"/>
        </w:rPr>
        <w:t>социум,</w:t>
      </w:r>
      <w:r>
        <w:rPr>
          <w:spacing w:val="-5"/>
          <w:w w:val="105"/>
          <w:sz w:val="23"/>
        </w:rPr>
        <w:t xml:space="preserve"> </w:t>
      </w:r>
      <w:r>
        <w:rPr>
          <w:w w:val="105"/>
          <w:sz w:val="23"/>
        </w:rPr>
        <w:t>природа, коммуникационные</w:t>
      </w:r>
      <w:r>
        <w:rPr>
          <w:spacing w:val="-8"/>
          <w:w w:val="105"/>
          <w:sz w:val="23"/>
        </w:rPr>
        <w:t xml:space="preserve"> </w:t>
      </w:r>
      <w:r>
        <w:rPr>
          <w:w w:val="105"/>
          <w:sz w:val="23"/>
        </w:rPr>
        <w:t>связи</w:t>
      </w:r>
      <w:r>
        <w:rPr>
          <w:spacing w:val="-9"/>
          <w:w w:val="105"/>
          <w:sz w:val="23"/>
        </w:rPr>
        <w:t xml:space="preserve"> </w:t>
      </w:r>
      <w:r>
        <w:rPr>
          <w:w w:val="105"/>
          <w:sz w:val="23"/>
        </w:rPr>
        <w:t>и</w:t>
      </w:r>
      <w:r>
        <w:rPr>
          <w:spacing w:val="-8"/>
          <w:w w:val="105"/>
          <w:sz w:val="23"/>
        </w:rPr>
        <w:t xml:space="preserve"> </w:t>
      </w:r>
      <w:r>
        <w:rPr>
          <w:w w:val="105"/>
          <w:sz w:val="23"/>
        </w:rPr>
        <w:t>каналы);</w:t>
      </w:r>
    </w:p>
    <w:p w:rsidR="00623054" w:rsidRDefault="004D1B06" w:rsidP="004D1B06">
      <w:pPr>
        <w:pStyle w:val="a5"/>
        <w:numPr>
          <w:ilvl w:val="0"/>
          <w:numId w:val="55"/>
        </w:numPr>
        <w:tabs>
          <w:tab w:val="left" w:pos="1044"/>
          <w:tab w:val="left" w:pos="10632"/>
        </w:tabs>
        <w:spacing w:line="247" w:lineRule="auto"/>
        <w:ind w:right="9" w:firstLine="540"/>
        <w:rPr>
          <w:sz w:val="23"/>
        </w:rPr>
      </w:pPr>
      <w:r>
        <w:rPr>
          <w:w w:val="105"/>
          <w:sz w:val="23"/>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623054" w:rsidRDefault="004D1B06" w:rsidP="004D1B06">
      <w:pPr>
        <w:pStyle w:val="a5"/>
        <w:numPr>
          <w:ilvl w:val="0"/>
          <w:numId w:val="55"/>
        </w:numPr>
        <w:tabs>
          <w:tab w:val="left" w:pos="987"/>
          <w:tab w:val="left" w:pos="10632"/>
        </w:tabs>
        <w:spacing w:line="249" w:lineRule="auto"/>
        <w:ind w:right="-15" w:firstLine="540"/>
        <w:rPr>
          <w:sz w:val="23"/>
        </w:rPr>
      </w:pPr>
      <w:r>
        <w:rPr>
          <w:w w:val="105"/>
          <w:sz w:val="23"/>
        </w:rPr>
        <w:t>освоение</w:t>
      </w:r>
      <w:r>
        <w:rPr>
          <w:spacing w:val="-16"/>
          <w:w w:val="105"/>
          <w:sz w:val="23"/>
        </w:rPr>
        <w:t xml:space="preserve"> </w:t>
      </w:r>
      <w:r>
        <w:rPr>
          <w:w w:val="105"/>
          <w:sz w:val="23"/>
        </w:rPr>
        <w:t>основ</w:t>
      </w:r>
      <w:r>
        <w:rPr>
          <w:spacing w:val="-13"/>
          <w:w w:val="105"/>
          <w:sz w:val="23"/>
        </w:rPr>
        <w:t xml:space="preserve"> </w:t>
      </w:r>
      <w:r>
        <w:rPr>
          <w:w w:val="105"/>
          <w:sz w:val="23"/>
        </w:rPr>
        <w:t>медицинских</w:t>
      </w:r>
      <w:r>
        <w:rPr>
          <w:spacing w:val="-15"/>
          <w:w w:val="105"/>
          <w:sz w:val="23"/>
        </w:rPr>
        <w:t xml:space="preserve"> </w:t>
      </w:r>
      <w:r>
        <w:rPr>
          <w:w w:val="105"/>
          <w:sz w:val="23"/>
        </w:rPr>
        <w:t>знаний</w:t>
      </w:r>
      <w:r>
        <w:rPr>
          <w:spacing w:val="-15"/>
          <w:w w:val="105"/>
          <w:sz w:val="23"/>
        </w:rPr>
        <w:t xml:space="preserve"> </w:t>
      </w:r>
      <w:r>
        <w:rPr>
          <w:w w:val="105"/>
          <w:sz w:val="23"/>
        </w:rPr>
        <w:t>и</w:t>
      </w:r>
      <w:r>
        <w:rPr>
          <w:spacing w:val="-15"/>
          <w:w w:val="105"/>
          <w:sz w:val="23"/>
        </w:rPr>
        <w:t xml:space="preserve"> </w:t>
      </w:r>
      <w:r>
        <w:rPr>
          <w:w w:val="105"/>
          <w:sz w:val="23"/>
        </w:rPr>
        <w:t>владение</w:t>
      </w:r>
      <w:r>
        <w:rPr>
          <w:spacing w:val="-10"/>
          <w:w w:val="105"/>
          <w:sz w:val="23"/>
        </w:rPr>
        <w:t xml:space="preserve"> </w:t>
      </w:r>
      <w:r>
        <w:rPr>
          <w:w w:val="105"/>
          <w:sz w:val="23"/>
        </w:rPr>
        <w:t>умениями</w:t>
      </w:r>
      <w:r>
        <w:rPr>
          <w:spacing w:val="-10"/>
          <w:w w:val="105"/>
          <w:sz w:val="23"/>
        </w:rPr>
        <w:t xml:space="preserve"> </w:t>
      </w:r>
      <w:r>
        <w:rPr>
          <w:w w:val="105"/>
          <w:sz w:val="23"/>
        </w:rPr>
        <w:t>оказывать</w:t>
      </w:r>
      <w:r>
        <w:rPr>
          <w:spacing w:val="-13"/>
          <w:w w:val="105"/>
          <w:sz w:val="23"/>
        </w:rPr>
        <w:t xml:space="preserve"> </w:t>
      </w:r>
      <w:r>
        <w:rPr>
          <w:w w:val="105"/>
          <w:sz w:val="23"/>
        </w:rPr>
        <w:t>первую</w:t>
      </w:r>
      <w:r>
        <w:rPr>
          <w:spacing w:val="-10"/>
          <w:w w:val="105"/>
          <w:sz w:val="23"/>
        </w:rPr>
        <w:t xml:space="preserve"> </w:t>
      </w:r>
      <w:r>
        <w:rPr>
          <w:w w:val="105"/>
          <w:sz w:val="23"/>
        </w:rPr>
        <w:t>помощь</w:t>
      </w:r>
      <w:r>
        <w:rPr>
          <w:spacing w:val="-13"/>
          <w:w w:val="105"/>
          <w:sz w:val="23"/>
        </w:rPr>
        <w:t xml:space="preserve"> </w:t>
      </w:r>
      <w:r>
        <w:rPr>
          <w:w w:val="105"/>
          <w:sz w:val="23"/>
        </w:rPr>
        <w:t>пострадавшим при потере сознания, остановке дыхания, наружных кровотечениях, попадании инородных тел в верхни</w:t>
      </w:r>
      <w:r>
        <w:rPr>
          <w:spacing w:val="-16"/>
          <w:w w:val="105"/>
          <w:sz w:val="23"/>
        </w:rPr>
        <w:t xml:space="preserve"> </w:t>
      </w:r>
      <w:r>
        <w:rPr>
          <w:w w:val="105"/>
          <w:sz w:val="23"/>
        </w:rPr>
        <w:t>е дыхательные</w:t>
      </w:r>
      <w:r>
        <w:rPr>
          <w:spacing w:val="-3"/>
          <w:w w:val="105"/>
          <w:sz w:val="23"/>
        </w:rPr>
        <w:t xml:space="preserve"> </w:t>
      </w:r>
      <w:r>
        <w:rPr>
          <w:w w:val="105"/>
          <w:sz w:val="23"/>
        </w:rPr>
        <w:t>пути, травмах различных областей тела, ожогах, отморожениях, отравлениях;</w:t>
      </w:r>
    </w:p>
    <w:p w:rsidR="00623054" w:rsidRDefault="004D1B06" w:rsidP="004D1B06">
      <w:pPr>
        <w:pStyle w:val="a5"/>
        <w:numPr>
          <w:ilvl w:val="0"/>
          <w:numId w:val="55"/>
        </w:numPr>
        <w:tabs>
          <w:tab w:val="left" w:pos="1246"/>
          <w:tab w:val="left" w:pos="10632"/>
        </w:tabs>
        <w:spacing w:line="247" w:lineRule="auto"/>
        <w:ind w:right="11" w:firstLine="540"/>
        <w:rPr>
          <w:sz w:val="23"/>
        </w:rPr>
      </w:pPr>
      <w:r>
        <w:rPr>
          <w:w w:val="105"/>
          <w:sz w:val="23"/>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23054" w:rsidRDefault="004D1B06" w:rsidP="004D1B06">
      <w:pPr>
        <w:pStyle w:val="a5"/>
        <w:numPr>
          <w:ilvl w:val="0"/>
          <w:numId w:val="55"/>
        </w:numPr>
        <w:tabs>
          <w:tab w:val="left" w:pos="1217"/>
          <w:tab w:val="left" w:pos="10632"/>
        </w:tabs>
        <w:spacing w:line="254" w:lineRule="auto"/>
        <w:ind w:right="13" w:firstLine="540"/>
        <w:rPr>
          <w:sz w:val="23"/>
        </w:rPr>
      </w:pPr>
      <w:r>
        <w:rPr>
          <w:w w:val="105"/>
          <w:sz w:val="23"/>
        </w:rPr>
        <w:t>освоение основ экологической культуры, методов проектирования собственной безопасной жизнедеятельности с учетом</w:t>
      </w:r>
      <w:r>
        <w:rPr>
          <w:spacing w:val="-1"/>
          <w:w w:val="105"/>
          <w:sz w:val="23"/>
        </w:rPr>
        <w:t xml:space="preserve"> </w:t>
      </w:r>
      <w:r>
        <w:rPr>
          <w:w w:val="105"/>
          <w:sz w:val="23"/>
        </w:rPr>
        <w:t>природных, техногенных</w:t>
      </w:r>
      <w:r>
        <w:rPr>
          <w:spacing w:val="-5"/>
          <w:w w:val="105"/>
          <w:sz w:val="23"/>
        </w:rPr>
        <w:t xml:space="preserve"> </w:t>
      </w:r>
      <w:r>
        <w:rPr>
          <w:w w:val="105"/>
          <w:sz w:val="23"/>
        </w:rPr>
        <w:t>и социальных рисков на территории проживания;</w:t>
      </w:r>
    </w:p>
    <w:p w:rsidR="00623054" w:rsidRDefault="004D1B06" w:rsidP="004D1B06">
      <w:pPr>
        <w:pStyle w:val="a5"/>
        <w:numPr>
          <w:ilvl w:val="0"/>
          <w:numId w:val="55"/>
        </w:numPr>
        <w:tabs>
          <w:tab w:val="left" w:pos="1159"/>
          <w:tab w:val="left" w:pos="10632"/>
        </w:tabs>
        <w:spacing w:line="252" w:lineRule="auto"/>
        <w:ind w:firstLine="540"/>
        <w:rPr>
          <w:sz w:val="23"/>
        </w:rPr>
      </w:pPr>
      <w:r>
        <w:rPr>
          <w:w w:val="105"/>
          <w:sz w:val="23"/>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23054" w:rsidRDefault="004D1B06" w:rsidP="004D1B06">
      <w:pPr>
        <w:pStyle w:val="a3"/>
        <w:tabs>
          <w:tab w:val="left" w:pos="10632"/>
        </w:tabs>
        <w:spacing w:line="247" w:lineRule="auto"/>
        <w:ind w:firstLine="540"/>
        <w:jc w:val="left"/>
      </w:pPr>
      <w:r>
        <w:rPr>
          <w:w w:val="105"/>
        </w:rPr>
        <w:t>Достижение</w:t>
      </w:r>
      <w:r>
        <w:rPr>
          <w:spacing w:val="80"/>
          <w:w w:val="105"/>
        </w:rPr>
        <w:t xml:space="preserve"> </w:t>
      </w:r>
      <w:r>
        <w:rPr>
          <w:w w:val="105"/>
        </w:rPr>
        <w:t>результатов</w:t>
      </w:r>
      <w:r>
        <w:rPr>
          <w:spacing w:val="80"/>
          <w:w w:val="105"/>
        </w:rPr>
        <w:t xml:space="preserve"> </w:t>
      </w:r>
      <w:r>
        <w:rPr>
          <w:w w:val="105"/>
        </w:rPr>
        <w:t>освоения</w:t>
      </w:r>
      <w:r>
        <w:rPr>
          <w:spacing w:val="80"/>
          <w:w w:val="105"/>
        </w:rPr>
        <w:t xml:space="preserve"> </w:t>
      </w:r>
      <w:r>
        <w:rPr>
          <w:w w:val="105"/>
        </w:rPr>
        <w:t>программы</w:t>
      </w:r>
      <w:r>
        <w:rPr>
          <w:spacing w:val="80"/>
          <w:w w:val="105"/>
        </w:rPr>
        <w:t xml:space="preserve"> </w:t>
      </w:r>
      <w:r>
        <w:rPr>
          <w:w w:val="105"/>
        </w:rPr>
        <w:t>ОБЖ</w:t>
      </w:r>
      <w:r>
        <w:rPr>
          <w:spacing w:val="80"/>
          <w:w w:val="105"/>
        </w:rPr>
        <w:t xml:space="preserve"> </w:t>
      </w:r>
      <w:r>
        <w:rPr>
          <w:w w:val="105"/>
        </w:rPr>
        <w:t>обеспечивается</w:t>
      </w:r>
      <w:r>
        <w:rPr>
          <w:spacing w:val="80"/>
          <w:w w:val="105"/>
        </w:rPr>
        <w:t xml:space="preserve"> </w:t>
      </w:r>
      <w:r>
        <w:rPr>
          <w:w w:val="105"/>
        </w:rPr>
        <w:t>посредством</w:t>
      </w:r>
      <w:r>
        <w:rPr>
          <w:spacing w:val="80"/>
          <w:w w:val="105"/>
        </w:rPr>
        <w:t xml:space="preserve"> </w:t>
      </w:r>
      <w:r>
        <w:rPr>
          <w:w w:val="105"/>
        </w:rPr>
        <w:t>включения</w:t>
      </w:r>
      <w:r>
        <w:rPr>
          <w:spacing w:val="80"/>
          <w:w w:val="105"/>
        </w:rPr>
        <w:t xml:space="preserve"> </w:t>
      </w:r>
      <w:r>
        <w:rPr>
          <w:w w:val="105"/>
        </w:rPr>
        <w:t>в указанную программу предметных результатов освоения модулей ОБЖ.</w:t>
      </w:r>
    </w:p>
    <w:p w:rsidR="00623054" w:rsidRDefault="004D1B06" w:rsidP="004D1B06">
      <w:pPr>
        <w:pStyle w:val="a3"/>
        <w:tabs>
          <w:tab w:val="left" w:pos="10632"/>
        </w:tabs>
        <w:spacing w:line="247" w:lineRule="auto"/>
        <w:ind w:firstLine="540"/>
        <w:jc w:val="left"/>
      </w:pPr>
      <w:r>
        <w:rPr>
          <w:w w:val="105"/>
        </w:rPr>
        <w:t>Образовательная</w:t>
      </w:r>
      <w:r>
        <w:rPr>
          <w:spacing w:val="40"/>
          <w:w w:val="105"/>
        </w:rPr>
        <w:t xml:space="preserve"> </w:t>
      </w:r>
      <w:r>
        <w:rPr>
          <w:w w:val="105"/>
        </w:rPr>
        <w:t>организация</w:t>
      </w:r>
      <w:r>
        <w:rPr>
          <w:spacing w:val="36"/>
          <w:w w:val="105"/>
        </w:rPr>
        <w:t xml:space="preserve"> </w:t>
      </w:r>
      <w:r>
        <w:rPr>
          <w:w w:val="105"/>
        </w:rPr>
        <w:t>вправе</w:t>
      </w:r>
      <w:r>
        <w:rPr>
          <w:spacing w:val="39"/>
          <w:w w:val="105"/>
        </w:rPr>
        <w:t xml:space="preserve"> </w:t>
      </w:r>
      <w:r>
        <w:rPr>
          <w:w w:val="105"/>
        </w:rPr>
        <w:t>самостоятельно</w:t>
      </w:r>
      <w:r>
        <w:rPr>
          <w:spacing w:val="40"/>
          <w:w w:val="105"/>
        </w:rPr>
        <w:t xml:space="preserve"> </w:t>
      </w:r>
      <w:r>
        <w:rPr>
          <w:w w:val="105"/>
        </w:rPr>
        <w:t>определять</w:t>
      </w:r>
      <w:r>
        <w:rPr>
          <w:spacing w:val="37"/>
          <w:w w:val="105"/>
        </w:rPr>
        <w:t xml:space="preserve"> </w:t>
      </w:r>
      <w:r>
        <w:rPr>
          <w:w w:val="105"/>
        </w:rPr>
        <w:t>последовательность</w:t>
      </w:r>
      <w:r>
        <w:rPr>
          <w:spacing w:val="37"/>
          <w:w w:val="105"/>
        </w:rPr>
        <w:t xml:space="preserve"> </w:t>
      </w:r>
      <w:r>
        <w:rPr>
          <w:w w:val="105"/>
        </w:rPr>
        <w:t>для</w:t>
      </w:r>
      <w:r>
        <w:rPr>
          <w:spacing w:val="36"/>
          <w:w w:val="105"/>
        </w:rPr>
        <w:t xml:space="preserve"> </w:t>
      </w:r>
      <w:r>
        <w:rPr>
          <w:w w:val="105"/>
        </w:rPr>
        <w:t>освоения обучающимися модулей ОБЖ.</w:t>
      </w:r>
    </w:p>
    <w:p w:rsidR="00623054" w:rsidRDefault="004D1B06" w:rsidP="004D1B06">
      <w:pPr>
        <w:pStyle w:val="a3"/>
        <w:tabs>
          <w:tab w:val="left" w:pos="10632"/>
        </w:tabs>
        <w:spacing w:line="254" w:lineRule="auto"/>
        <w:ind w:firstLine="540"/>
        <w:jc w:val="left"/>
      </w:pPr>
      <w:r>
        <w:rPr>
          <w:w w:val="105"/>
        </w:rPr>
        <w:t>Предлагается</w:t>
      </w:r>
      <w:r>
        <w:rPr>
          <w:spacing w:val="80"/>
          <w:w w:val="105"/>
        </w:rPr>
        <w:t xml:space="preserve"> </w:t>
      </w:r>
      <w:r>
        <w:rPr>
          <w:w w:val="105"/>
        </w:rPr>
        <w:t>распределение</w:t>
      </w:r>
      <w:r>
        <w:rPr>
          <w:spacing w:val="80"/>
          <w:w w:val="105"/>
        </w:rPr>
        <w:t xml:space="preserve"> </w:t>
      </w:r>
      <w:r>
        <w:rPr>
          <w:w w:val="105"/>
        </w:rPr>
        <w:t>предметных</w:t>
      </w:r>
      <w:r>
        <w:rPr>
          <w:spacing w:val="80"/>
          <w:w w:val="105"/>
        </w:rPr>
        <w:t xml:space="preserve"> </w:t>
      </w:r>
      <w:r>
        <w:rPr>
          <w:w w:val="105"/>
        </w:rPr>
        <w:t>результатов,</w:t>
      </w:r>
      <w:r>
        <w:rPr>
          <w:spacing w:val="80"/>
          <w:w w:val="105"/>
        </w:rPr>
        <w:t xml:space="preserve"> </w:t>
      </w:r>
      <w:r>
        <w:rPr>
          <w:w w:val="105"/>
        </w:rPr>
        <w:t>формируемых</w:t>
      </w:r>
      <w:r>
        <w:rPr>
          <w:spacing w:val="80"/>
          <w:w w:val="105"/>
        </w:rPr>
        <w:t xml:space="preserve"> </w:t>
      </w:r>
      <w:r>
        <w:rPr>
          <w:w w:val="105"/>
        </w:rPr>
        <w:t>в</w:t>
      </w:r>
      <w:r>
        <w:rPr>
          <w:spacing w:val="80"/>
          <w:w w:val="105"/>
        </w:rPr>
        <w:t xml:space="preserve"> </w:t>
      </w:r>
      <w:r>
        <w:rPr>
          <w:w w:val="105"/>
        </w:rPr>
        <w:t>ходе</w:t>
      </w:r>
      <w:r>
        <w:rPr>
          <w:spacing w:val="80"/>
          <w:w w:val="105"/>
        </w:rPr>
        <w:t xml:space="preserve"> </w:t>
      </w:r>
      <w:r>
        <w:rPr>
          <w:w w:val="105"/>
        </w:rPr>
        <w:t>изучения</w:t>
      </w:r>
      <w:r>
        <w:rPr>
          <w:spacing w:val="80"/>
          <w:w w:val="105"/>
        </w:rPr>
        <w:t xml:space="preserve"> </w:t>
      </w:r>
      <w:r>
        <w:rPr>
          <w:w w:val="105"/>
        </w:rPr>
        <w:t>учебного предмета ОБЖ, сгруппировать по учебным модулям:</w:t>
      </w:r>
    </w:p>
    <w:p w:rsidR="00623054" w:rsidRDefault="004D1B06" w:rsidP="004D1B06">
      <w:pPr>
        <w:pStyle w:val="4"/>
        <w:tabs>
          <w:tab w:val="left" w:pos="10632"/>
        </w:tabs>
        <w:ind w:left="738"/>
        <w:jc w:val="left"/>
      </w:pPr>
      <w:r>
        <w:t>Модуль</w:t>
      </w:r>
      <w:r>
        <w:rPr>
          <w:spacing w:val="27"/>
        </w:rPr>
        <w:t xml:space="preserve"> </w:t>
      </w:r>
      <w:r>
        <w:t>N</w:t>
      </w:r>
      <w:r>
        <w:rPr>
          <w:spacing w:val="34"/>
        </w:rPr>
        <w:t xml:space="preserve"> </w:t>
      </w:r>
      <w:r>
        <w:t>1</w:t>
      </w:r>
      <w:r>
        <w:rPr>
          <w:spacing w:val="39"/>
        </w:rPr>
        <w:t xml:space="preserve"> </w:t>
      </w:r>
      <w:r>
        <w:t>"Культура</w:t>
      </w:r>
      <w:r>
        <w:rPr>
          <w:spacing w:val="28"/>
        </w:rPr>
        <w:t xml:space="preserve"> </w:t>
      </w:r>
      <w:r>
        <w:t>безопасности</w:t>
      </w:r>
      <w:r>
        <w:rPr>
          <w:spacing w:val="44"/>
        </w:rPr>
        <w:t xml:space="preserve"> </w:t>
      </w:r>
      <w:r>
        <w:t>жизнедеятельности</w:t>
      </w:r>
      <w:r>
        <w:rPr>
          <w:spacing w:val="32"/>
        </w:rPr>
        <w:t xml:space="preserve"> </w:t>
      </w:r>
      <w:r>
        <w:t>в</w:t>
      </w:r>
      <w:r>
        <w:rPr>
          <w:spacing w:val="34"/>
        </w:rPr>
        <w:t xml:space="preserve"> </w:t>
      </w:r>
      <w:r>
        <w:t>современном</w:t>
      </w:r>
      <w:r>
        <w:rPr>
          <w:spacing w:val="28"/>
        </w:rPr>
        <w:t xml:space="preserve"> </w:t>
      </w:r>
      <w:r>
        <w:rPr>
          <w:spacing w:val="-2"/>
        </w:rPr>
        <w:t>обществе":</w:t>
      </w:r>
    </w:p>
    <w:p w:rsidR="00623054" w:rsidRDefault="004D1B06" w:rsidP="004D1B06">
      <w:pPr>
        <w:pStyle w:val="a5"/>
        <w:numPr>
          <w:ilvl w:val="0"/>
          <w:numId w:val="54"/>
        </w:numPr>
        <w:tabs>
          <w:tab w:val="left" w:pos="881"/>
          <w:tab w:val="left" w:pos="10632"/>
        </w:tabs>
        <w:ind w:left="881" w:hanging="143"/>
        <w:jc w:val="left"/>
        <w:rPr>
          <w:sz w:val="23"/>
        </w:rPr>
      </w:pPr>
      <w:r>
        <w:rPr>
          <w:w w:val="105"/>
          <w:sz w:val="23"/>
        </w:rPr>
        <w:t>ориентироваться</w:t>
      </w:r>
      <w:r>
        <w:rPr>
          <w:spacing w:val="-13"/>
          <w:w w:val="105"/>
          <w:sz w:val="23"/>
        </w:rPr>
        <w:t xml:space="preserve"> </w:t>
      </w:r>
      <w:r>
        <w:rPr>
          <w:w w:val="105"/>
          <w:sz w:val="23"/>
        </w:rPr>
        <w:t>в</w:t>
      </w:r>
      <w:r>
        <w:rPr>
          <w:spacing w:val="-7"/>
          <w:w w:val="105"/>
          <w:sz w:val="23"/>
        </w:rPr>
        <w:t xml:space="preserve"> </w:t>
      </w:r>
      <w:r>
        <w:rPr>
          <w:w w:val="105"/>
          <w:sz w:val="23"/>
        </w:rPr>
        <w:t>понятиях</w:t>
      </w:r>
      <w:r>
        <w:rPr>
          <w:spacing w:val="-6"/>
          <w:w w:val="105"/>
          <w:sz w:val="23"/>
        </w:rPr>
        <w:t xml:space="preserve"> </w:t>
      </w:r>
      <w:r>
        <w:rPr>
          <w:w w:val="105"/>
          <w:sz w:val="23"/>
        </w:rPr>
        <w:t>опасной</w:t>
      </w:r>
      <w:r>
        <w:rPr>
          <w:spacing w:val="-7"/>
          <w:w w:val="105"/>
          <w:sz w:val="23"/>
        </w:rPr>
        <w:t xml:space="preserve"> </w:t>
      </w:r>
      <w:r>
        <w:rPr>
          <w:w w:val="105"/>
          <w:sz w:val="23"/>
        </w:rPr>
        <w:t>и</w:t>
      </w:r>
      <w:r>
        <w:rPr>
          <w:spacing w:val="-7"/>
          <w:w w:val="105"/>
          <w:sz w:val="23"/>
        </w:rPr>
        <w:t xml:space="preserve"> </w:t>
      </w:r>
      <w:r>
        <w:rPr>
          <w:w w:val="105"/>
          <w:sz w:val="23"/>
        </w:rPr>
        <w:t>чрезвычайной</w:t>
      </w:r>
      <w:r>
        <w:rPr>
          <w:spacing w:val="-1"/>
          <w:w w:val="105"/>
          <w:sz w:val="23"/>
        </w:rPr>
        <w:t xml:space="preserve"> </w:t>
      </w:r>
      <w:r>
        <w:rPr>
          <w:w w:val="105"/>
          <w:sz w:val="23"/>
        </w:rPr>
        <w:t>ситуации,</w:t>
      </w:r>
      <w:r>
        <w:rPr>
          <w:spacing w:val="-10"/>
          <w:w w:val="105"/>
          <w:sz w:val="23"/>
        </w:rPr>
        <w:t xml:space="preserve"> </w:t>
      </w:r>
      <w:r>
        <w:rPr>
          <w:w w:val="105"/>
          <w:sz w:val="23"/>
        </w:rPr>
        <w:t>анализировать</w:t>
      </w:r>
      <w:r>
        <w:rPr>
          <w:spacing w:val="-4"/>
          <w:w w:val="105"/>
          <w:sz w:val="23"/>
        </w:rPr>
        <w:t xml:space="preserve"> </w:t>
      </w:r>
      <w:r>
        <w:rPr>
          <w:w w:val="105"/>
          <w:sz w:val="23"/>
        </w:rPr>
        <w:t>с</w:t>
      </w:r>
      <w:r>
        <w:rPr>
          <w:spacing w:val="-7"/>
          <w:w w:val="105"/>
          <w:sz w:val="23"/>
        </w:rPr>
        <w:t xml:space="preserve"> </w:t>
      </w:r>
      <w:r>
        <w:rPr>
          <w:w w:val="105"/>
          <w:sz w:val="23"/>
        </w:rPr>
        <w:t>опорой</w:t>
      </w:r>
      <w:r>
        <w:rPr>
          <w:spacing w:val="-7"/>
          <w:w w:val="105"/>
          <w:sz w:val="23"/>
        </w:rPr>
        <w:t xml:space="preserve"> </w:t>
      </w:r>
      <w:r>
        <w:rPr>
          <w:w w:val="105"/>
          <w:sz w:val="23"/>
        </w:rPr>
        <w:t>на</w:t>
      </w:r>
      <w:r>
        <w:rPr>
          <w:spacing w:val="-6"/>
          <w:w w:val="105"/>
          <w:sz w:val="23"/>
        </w:rPr>
        <w:t xml:space="preserve"> </w:t>
      </w:r>
      <w:r>
        <w:rPr>
          <w:spacing w:val="-2"/>
          <w:w w:val="105"/>
          <w:sz w:val="23"/>
        </w:rPr>
        <w:t>алгоритм</w:t>
      </w:r>
    </w:p>
    <w:p w:rsidR="00623054" w:rsidRDefault="004D1B06" w:rsidP="004D1B06">
      <w:pPr>
        <w:pStyle w:val="a3"/>
        <w:tabs>
          <w:tab w:val="left" w:pos="10632"/>
        </w:tabs>
        <w:spacing w:before="77" w:line="254" w:lineRule="auto"/>
        <w:ind w:right="3" w:firstLine="0"/>
      </w:pPr>
      <w:r>
        <w:rPr>
          <w:w w:val="105"/>
        </w:rPr>
        <w:t>учебных действий, в чем их сходство и различия (виды чрезвычайных ситуаций, в том числе террористического характера);</w:t>
      </w:r>
    </w:p>
    <w:p w:rsidR="00623054" w:rsidRDefault="004D1B06" w:rsidP="004D1B06">
      <w:pPr>
        <w:pStyle w:val="a5"/>
        <w:numPr>
          <w:ilvl w:val="0"/>
          <w:numId w:val="54"/>
        </w:numPr>
        <w:tabs>
          <w:tab w:val="left" w:pos="858"/>
          <w:tab w:val="left" w:pos="10632"/>
        </w:tabs>
        <w:spacing w:line="247" w:lineRule="auto"/>
        <w:ind w:right="13" w:firstLine="540"/>
        <w:rPr>
          <w:sz w:val="23"/>
        </w:rPr>
      </w:pPr>
      <w:r>
        <w:rPr>
          <w:sz w:val="23"/>
        </w:rPr>
        <w:t xml:space="preserve">иметь представление о понятии культуры безопасности (как способности предвидеть, по возможности </w:t>
      </w:r>
      <w:r>
        <w:rPr>
          <w:w w:val="105"/>
          <w:sz w:val="23"/>
        </w:rPr>
        <w:t>избегать, действовать в опасных ситуациях);</w:t>
      </w:r>
    </w:p>
    <w:p w:rsidR="00623054" w:rsidRDefault="004D1B06" w:rsidP="004D1B06">
      <w:pPr>
        <w:pStyle w:val="a5"/>
        <w:numPr>
          <w:ilvl w:val="0"/>
          <w:numId w:val="54"/>
        </w:numPr>
        <w:tabs>
          <w:tab w:val="left" w:pos="873"/>
          <w:tab w:val="left" w:pos="10632"/>
        </w:tabs>
        <w:spacing w:before="4" w:line="247" w:lineRule="auto"/>
        <w:ind w:right="9" w:firstLine="540"/>
        <w:rPr>
          <w:sz w:val="23"/>
        </w:rPr>
      </w:pPr>
      <w:r>
        <w:rPr>
          <w:w w:val="105"/>
          <w:sz w:val="23"/>
        </w:rPr>
        <w:t>приводить</w:t>
      </w:r>
      <w:r>
        <w:rPr>
          <w:spacing w:val="-8"/>
          <w:w w:val="105"/>
          <w:sz w:val="23"/>
        </w:rPr>
        <w:t xml:space="preserve"> </w:t>
      </w:r>
      <w:r>
        <w:rPr>
          <w:w w:val="105"/>
          <w:sz w:val="23"/>
        </w:rPr>
        <w:t>с</w:t>
      </w:r>
      <w:r>
        <w:rPr>
          <w:spacing w:val="-3"/>
          <w:w w:val="105"/>
          <w:sz w:val="23"/>
        </w:rPr>
        <w:t xml:space="preserve"> </w:t>
      </w:r>
      <w:r>
        <w:rPr>
          <w:w w:val="105"/>
          <w:sz w:val="23"/>
        </w:rPr>
        <w:t>опорой</w:t>
      </w:r>
      <w:r>
        <w:rPr>
          <w:spacing w:val="-5"/>
          <w:w w:val="105"/>
          <w:sz w:val="23"/>
        </w:rPr>
        <w:t xml:space="preserve"> </w:t>
      </w:r>
      <w:r>
        <w:rPr>
          <w:w w:val="105"/>
          <w:sz w:val="23"/>
        </w:rPr>
        <w:t>на справочный</w:t>
      </w:r>
      <w:r>
        <w:rPr>
          <w:spacing w:val="-5"/>
          <w:w w:val="105"/>
          <w:sz w:val="23"/>
        </w:rPr>
        <w:t xml:space="preserve"> </w:t>
      </w:r>
      <w:r>
        <w:rPr>
          <w:w w:val="105"/>
          <w:sz w:val="23"/>
        </w:rPr>
        <w:t>материал</w:t>
      </w:r>
      <w:r>
        <w:rPr>
          <w:spacing w:val="-10"/>
          <w:w w:val="105"/>
          <w:sz w:val="23"/>
        </w:rPr>
        <w:t xml:space="preserve"> </w:t>
      </w:r>
      <w:r>
        <w:rPr>
          <w:w w:val="105"/>
          <w:sz w:val="23"/>
        </w:rPr>
        <w:t>примеры</w:t>
      </w:r>
      <w:r>
        <w:rPr>
          <w:spacing w:val="-2"/>
          <w:w w:val="105"/>
          <w:sz w:val="23"/>
        </w:rPr>
        <w:t xml:space="preserve"> </w:t>
      </w:r>
      <w:r>
        <w:rPr>
          <w:w w:val="105"/>
          <w:sz w:val="23"/>
        </w:rPr>
        <w:t>угрозы</w:t>
      </w:r>
      <w:r>
        <w:rPr>
          <w:spacing w:val="-3"/>
          <w:w w:val="105"/>
          <w:sz w:val="23"/>
        </w:rPr>
        <w:t xml:space="preserve"> </w:t>
      </w:r>
      <w:r>
        <w:rPr>
          <w:w w:val="105"/>
          <w:sz w:val="23"/>
        </w:rPr>
        <w:t>физическому,</w:t>
      </w:r>
      <w:r>
        <w:rPr>
          <w:spacing w:val="-9"/>
          <w:w w:val="105"/>
          <w:sz w:val="23"/>
        </w:rPr>
        <w:t xml:space="preserve"> </w:t>
      </w:r>
      <w:r>
        <w:rPr>
          <w:w w:val="105"/>
          <w:sz w:val="23"/>
        </w:rPr>
        <w:t>психическому</w:t>
      </w:r>
      <w:r>
        <w:rPr>
          <w:spacing w:val="-10"/>
          <w:w w:val="105"/>
          <w:sz w:val="23"/>
        </w:rPr>
        <w:t xml:space="preserve"> </w:t>
      </w:r>
      <w:r>
        <w:rPr>
          <w:w w:val="105"/>
          <w:sz w:val="23"/>
        </w:rPr>
        <w:t>здоровью человека и (или) нанесения ущерба имуществу, безопасности личности, общества, государства;</w:t>
      </w:r>
    </w:p>
    <w:p w:rsidR="00623054" w:rsidRDefault="004D1B06" w:rsidP="004D1B06">
      <w:pPr>
        <w:pStyle w:val="a5"/>
        <w:numPr>
          <w:ilvl w:val="0"/>
          <w:numId w:val="54"/>
        </w:numPr>
        <w:tabs>
          <w:tab w:val="left" w:pos="924"/>
          <w:tab w:val="left" w:pos="10632"/>
        </w:tabs>
        <w:spacing w:before="3" w:line="252" w:lineRule="auto"/>
        <w:ind w:right="-15" w:firstLine="540"/>
        <w:rPr>
          <w:sz w:val="23"/>
        </w:rPr>
      </w:pPr>
      <w:r>
        <w:rPr>
          <w:w w:val="105"/>
          <w:sz w:val="23"/>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w:t>
      </w:r>
      <w:r>
        <w:rPr>
          <w:spacing w:val="-1"/>
          <w:w w:val="105"/>
          <w:sz w:val="23"/>
        </w:rPr>
        <w:t xml:space="preserve"> </w:t>
      </w:r>
      <w:r>
        <w:rPr>
          <w:w w:val="105"/>
          <w:sz w:val="23"/>
        </w:rPr>
        <w:t>и бактерии;</w:t>
      </w:r>
      <w:r>
        <w:rPr>
          <w:spacing w:val="-1"/>
          <w:w w:val="105"/>
          <w:sz w:val="23"/>
        </w:rPr>
        <w:t xml:space="preserve"> </w:t>
      </w:r>
      <w:r>
        <w:rPr>
          <w:w w:val="105"/>
          <w:sz w:val="23"/>
        </w:rPr>
        <w:t>вещества,</w:t>
      </w:r>
      <w:r>
        <w:rPr>
          <w:spacing w:val="-1"/>
          <w:w w:val="105"/>
          <w:sz w:val="23"/>
        </w:rPr>
        <w:t xml:space="preserve"> </w:t>
      </w:r>
      <w:r>
        <w:rPr>
          <w:w w:val="105"/>
          <w:sz w:val="23"/>
        </w:rPr>
        <w:t>предметы</w:t>
      </w:r>
      <w:r>
        <w:rPr>
          <w:spacing w:val="-1"/>
          <w:w w:val="105"/>
          <w:sz w:val="23"/>
        </w:rPr>
        <w:t xml:space="preserve"> </w:t>
      </w:r>
      <w:r>
        <w:rPr>
          <w:w w:val="105"/>
          <w:sz w:val="23"/>
        </w:rPr>
        <w:t>и явления), в том числе техногенного</w:t>
      </w:r>
      <w:r>
        <w:rPr>
          <w:spacing w:val="-3"/>
          <w:w w:val="105"/>
          <w:sz w:val="23"/>
        </w:rPr>
        <w:t xml:space="preserve"> </w:t>
      </w:r>
      <w:r>
        <w:rPr>
          <w:w w:val="105"/>
          <w:sz w:val="23"/>
        </w:rPr>
        <w:t>происхождения;</w:t>
      </w:r>
    </w:p>
    <w:p w:rsidR="00623054" w:rsidRDefault="004D1B06" w:rsidP="004D1B06">
      <w:pPr>
        <w:pStyle w:val="a5"/>
        <w:numPr>
          <w:ilvl w:val="0"/>
          <w:numId w:val="54"/>
        </w:numPr>
        <w:tabs>
          <w:tab w:val="left" w:pos="874"/>
          <w:tab w:val="left" w:pos="10632"/>
        </w:tabs>
        <w:spacing w:line="259" w:lineRule="exact"/>
        <w:ind w:left="874" w:hanging="136"/>
        <w:rPr>
          <w:sz w:val="23"/>
        </w:rPr>
      </w:pPr>
      <w:r>
        <w:rPr>
          <w:sz w:val="23"/>
        </w:rPr>
        <w:t>объяснять</w:t>
      </w:r>
      <w:r>
        <w:rPr>
          <w:spacing w:val="35"/>
          <w:sz w:val="23"/>
        </w:rPr>
        <w:t xml:space="preserve"> </w:t>
      </w:r>
      <w:r>
        <w:rPr>
          <w:sz w:val="23"/>
        </w:rPr>
        <w:t>с</w:t>
      </w:r>
      <w:r>
        <w:rPr>
          <w:spacing w:val="31"/>
          <w:sz w:val="23"/>
        </w:rPr>
        <w:t xml:space="preserve"> </w:t>
      </w:r>
      <w:r>
        <w:rPr>
          <w:sz w:val="23"/>
        </w:rPr>
        <w:t>опорой</w:t>
      </w:r>
      <w:r>
        <w:rPr>
          <w:spacing w:val="30"/>
          <w:sz w:val="23"/>
        </w:rPr>
        <w:t xml:space="preserve"> </w:t>
      </w:r>
      <w:r>
        <w:rPr>
          <w:sz w:val="23"/>
        </w:rPr>
        <w:t>на</w:t>
      </w:r>
      <w:r>
        <w:rPr>
          <w:spacing w:val="40"/>
          <w:sz w:val="23"/>
        </w:rPr>
        <w:t xml:space="preserve"> </w:t>
      </w:r>
      <w:r>
        <w:rPr>
          <w:sz w:val="23"/>
        </w:rPr>
        <w:t>справочный</w:t>
      </w:r>
      <w:r>
        <w:rPr>
          <w:spacing w:val="30"/>
          <w:sz w:val="23"/>
        </w:rPr>
        <w:t xml:space="preserve"> </w:t>
      </w:r>
      <w:r>
        <w:rPr>
          <w:sz w:val="23"/>
        </w:rPr>
        <w:t>материал</w:t>
      </w:r>
      <w:r>
        <w:rPr>
          <w:spacing w:val="32"/>
          <w:sz w:val="23"/>
        </w:rPr>
        <w:t xml:space="preserve"> </w:t>
      </w:r>
      <w:r>
        <w:rPr>
          <w:sz w:val="23"/>
        </w:rPr>
        <w:t>общие</w:t>
      </w:r>
      <w:r>
        <w:rPr>
          <w:spacing w:val="30"/>
          <w:sz w:val="23"/>
        </w:rPr>
        <w:t xml:space="preserve"> </w:t>
      </w:r>
      <w:r>
        <w:rPr>
          <w:sz w:val="23"/>
        </w:rPr>
        <w:t>принципы</w:t>
      </w:r>
      <w:r>
        <w:rPr>
          <w:spacing w:val="24"/>
          <w:sz w:val="23"/>
        </w:rPr>
        <w:t xml:space="preserve"> </w:t>
      </w:r>
      <w:r>
        <w:rPr>
          <w:sz w:val="23"/>
        </w:rPr>
        <w:t>безопасного</w:t>
      </w:r>
      <w:r>
        <w:rPr>
          <w:spacing w:val="21"/>
          <w:sz w:val="23"/>
        </w:rPr>
        <w:t xml:space="preserve"> </w:t>
      </w:r>
      <w:r>
        <w:rPr>
          <w:spacing w:val="-2"/>
          <w:sz w:val="23"/>
        </w:rPr>
        <w:t>поведения.</w:t>
      </w:r>
    </w:p>
    <w:p w:rsidR="00623054" w:rsidRDefault="004D1B06" w:rsidP="004D1B06">
      <w:pPr>
        <w:pStyle w:val="4"/>
        <w:tabs>
          <w:tab w:val="left" w:pos="10632"/>
        </w:tabs>
        <w:spacing w:before="24"/>
        <w:ind w:left="738"/>
      </w:pPr>
      <w:r>
        <w:rPr>
          <w:w w:val="105"/>
        </w:rPr>
        <w:t>Модуль</w:t>
      </w:r>
      <w:r>
        <w:rPr>
          <w:spacing w:val="-13"/>
          <w:w w:val="105"/>
        </w:rPr>
        <w:t xml:space="preserve"> </w:t>
      </w:r>
      <w:r>
        <w:rPr>
          <w:w w:val="105"/>
        </w:rPr>
        <w:t>N</w:t>
      </w:r>
      <w:r>
        <w:rPr>
          <w:spacing w:val="-10"/>
          <w:w w:val="105"/>
        </w:rPr>
        <w:t xml:space="preserve"> </w:t>
      </w:r>
      <w:r>
        <w:rPr>
          <w:w w:val="105"/>
        </w:rPr>
        <w:t>2</w:t>
      </w:r>
      <w:r>
        <w:rPr>
          <w:spacing w:val="-6"/>
          <w:w w:val="105"/>
        </w:rPr>
        <w:t xml:space="preserve"> </w:t>
      </w:r>
      <w:r>
        <w:rPr>
          <w:w w:val="105"/>
        </w:rPr>
        <w:t>"Безопасность</w:t>
      </w:r>
      <w:r>
        <w:rPr>
          <w:spacing w:val="-13"/>
          <w:w w:val="105"/>
        </w:rPr>
        <w:t xml:space="preserve"> </w:t>
      </w:r>
      <w:r>
        <w:rPr>
          <w:w w:val="105"/>
        </w:rPr>
        <w:t>в</w:t>
      </w:r>
      <w:r>
        <w:rPr>
          <w:spacing w:val="-10"/>
          <w:w w:val="105"/>
        </w:rPr>
        <w:t xml:space="preserve"> </w:t>
      </w:r>
      <w:r>
        <w:rPr>
          <w:spacing w:val="-2"/>
          <w:w w:val="105"/>
        </w:rPr>
        <w:t>быту":</w:t>
      </w:r>
    </w:p>
    <w:p w:rsidR="00623054" w:rsidRDefault="004D1B06" w:rsidP="004D1B06">
      <w:pPr>
        <w:pStyle w:val="a5"/>
        <w:numPr>
          <w:ilvl w:val="0"/>
          <w:numId w:val="54"/>
        </w:numPr>
        <w:tabs>
          <w:tab w:val="left" w:pos="866"/>
          <w:tab w:val="left" w:pos="10632"/>
        </w:tabs>
        <w:spacing w:before="2"/>
        <w:ind w:left="866" w:hanging="128"/>
        <w:rPr>
          <w:sz w:val="23"/>
        </w:rPr>
      </w:pPr>
      <w:r>
        <w:rPr>
          <w:sz w:val="23"/>
        </w:rPr>
        <w:t>иметь</w:t>
      </w:r>
      <w:r>
        <w:rPr>
          <w:spacing w:val="36"/>
          <w:sz w:val="23"/>
        </w:rPr>
        <w:t xml:space="preserve"> </w:t>
      </w:r>
      <w:r>
        <w:rPr>
          <w:sz w:val="23"/>
        </w:rPr>
        <w:t>представление</w:t>
      </w:r>
      <w:r>
        <w:rPr>
          <w:spacing w:val="41"/>
          <w:sz w:val="23"/>
        </w:rPr>
        <w:t xml:space="preserve"> </w:t>
      </w:r>
      <w:r>
        <w:rPr>
          <w:sz w:val="23"/>
        </w:rPr>
        <w:t>об</w:t>
      </w:r>
      <w:r>
        <w:rPr>
          <w:spacing w:val="51"/>
          <w:sz w:val="23"/>
        </w:rPr>
        <w:t xml:space="preserve"> </w:t>
      </w:r>
      <w:r>
        <w:rPr>
          <w:sz w:val="23"/>
        </w:rPr>
        <w:t>особенностях</w:t>
      </w:r>
      <w:r>
        <w:rPr>
          <w:spacing w:val="32"/>
          <w:sz w:val="23"/>
        </w:rPr>
        <w:t xml:space="preserve"> </w:t>
      </w:r>
      <w:r>
        <w:rPr>
          <w:sz w:val="23"/>
        </w:rPr>
        <w:t>жизнеобеспечения</w:t>
      </w:r>
      <w:r>
        <w:rPr>
          <w:spacing w:val="46"/>
          <w:sz w:val="23"/>
        </w:rPr>
        <w:t xml:space="preserve"> </w:t>
      </w:r>
      <w:r>
        <w:rPr>
          <w:spacing w:val="-2"/>
          <w:sz w:val="23"/>
        </w:rPr>
        <w:t>жилища;</w:t>
      </w:r>
    </w:p>
    <w:p w:rsidR="00623054" w:rsidRDefault="004D1B06" w:rsidP="004D1B06">
      <w:pPr>
        <w:pStyle w:val="a5"/>
        <w:numPr>
          <w:ilvl w:val="0"/>
          <w:numId w:val="54"/>
        </w:numPr>
        <w:tabs>
          <w:tab w:val="left" w:pos="924"/>
          <w:tab w:val="left" w:pos="10632"/>
        </w:tabs>
        <w:spacing w:before="9" w:line="254" w:lineRule="auto"/>
        <w:ind w:right="15" w:firstLine="540"/>
        <w:rPr>
          <w:sz w:val="23"/>
        </w:rPr>
      </w:pPr>
      <w:r>
        <w:rPr>
          <w:w w:val="105"/>
          <w:sz w:val="23"/>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623054" w:rsidRDefault="004D1B06" w:rsidP="004D1B06">
      <w:pPr>
        <w:pStyle w:val="a5"/>
        <w:numPr>
          <w:ilvl w:val="0"/>
          <w:numId w:val="54"/>
        </w:numPr>
        <w:tabs>
          <w:tab w:val="left" w:pos="874"/>
          <w:tab w:val="left" w:pos="10632"/>
        </w:tabs>
        <w:spacing w:line="259" w:lineRule="exact"/>
        <w:ind w:left="874" w:hanging="136"/>
        <w:rPr>
          <w:sz w:val="23"/>
        </w:rPr>
      </w:pPr>
      <w:r>
        <w:rPr>
          <w:sz w:val="23"/>
        </w:rPr>
        <w:t>знать</w:t>
      </w:r>
      <w:r>
        <w:rPr>
          <w:spacing w:val="24"/>
          <w:sz w:val="23"/>
        </w:rPr>
        <w:t xml:space="preserve"> </w:t>
      </w:r>
      <w:r>
        <w:rPr>
          <w:sz w:val="23"/>
        </w:rPr>
        <w:t>права,</w:t>
      </w:r>
      <w:r>
        <w:rPr>
          <w:spacing w:val="23"/>
          <w:sz w:val="23"/>
        </w:rPr>
        <w:t xml:space="preserve"> </w:t>
      </w:r>
      <w:r>
        <w:rPr>
          <w:sz w:val="23"/>
        </w:rPr>
        <w:t>обязанности</w:t>
      </w:r>
      <w:r>
        <w:rPr>
          <w:spacing w:val="39"/>
          <w:sz w:val="23"/>
        </w:rPr>
        <w:t xml:space="preserve"> </w:t>
      </w:r>
      <w:r>
        <w:rPr>
          <w:sz w:val="23"/>
        </w:rPr>
        <w:t>и</w:t>
      </w:r>
      <w:r>
        <w:rPr>
          <w:spacing w:val="29"/>
          <w:sz w:val="23"/>
        </w:rPr>
        <w:t xml:space="preserve"> </w:t>
      </w:r>
      <w:r>
        <w:rPr>
          <w:sz w:val="23"/>
        </w:rPr>
        <w:t>ответственность</w:t>
      </w:r>
      <w:r>
        <w:rPr>
          <w:spacing w:val="25"/>
          <w:sz w:val="23"/>
        </w:rPr>
        <w:t xml:space="preserve"> </w:t>
      </w:r>
      <w:r>
        <w:rPr>
          <w:sz w:val="23"/>
        </w:rPr>
        <w:t>граждан</w:t>
      </w:r>
      <w:r>
        <w:rPr>
          <w:spacing w:val="28"/>
          <w:sz w:val="23"/>
        </w:rPr>
        <w:t xml:space="preserve"> </w:t>
      </w:r>
      <w:r>
        <w:rPr>
          <w:sz w:val="23"/>
        </w:rPr>
        <w:t>в</w:t>
      </w:r>
      <w:r>
        <w:rPr>
          <w:spacing w:val="29"/>
          <w:sz w:val="23"/>
        </w:rPr>
        <w:t xml:space="preserve"> </w:t>
      </w:r>
      <w:r>
        <w:rPr>
          <w:sz w:val="23"/>
        </w:rPr>
        <w:t>области</w:t>
      </w:r>
      <w:r>
        <w:rPr>
          <w:spacing w:val="29"/>
          <w:sz w:val="23"/>
        </w:rPr>
        <w:t xml:space="preserve"> </w:t>
      </w:r>
      <w:r>
        <w:rPr>
          <w:sz w:val="23"/>
        </w:rPr>
        <w:t>пожарной</w:t>
      </w:r>
      <w:r>
        <w:rPr>
          <w:spacing w:val="29"/>
          <w:sz w:val="23"/>
        </w:rPr>
        <w:t xml:space="preserve"> </w:t>
      </w:r>
      <w:r>
        <w:rPr>
          <w:spacing w:val="-2"/>
          <w:sz w:val="23"/>
        </w:rPr>
        <w:t>безопасности;</w:t>
      </w:r>
    </w:p>
    <w:p w:rsidR="00623054" w:rsidRDefault="004D1B06" w:rsidP="004D1B06">
      <w:pPr>
        <w:pStyle w:val="a5"/>
        <w:numPr>
          <w:ilvl w:val="0"/>
          <w:numId w:val="54"/>
        </w:numPr>
        <w:tabs>
          <w:tab w:val="left" w:pos="938"/>
          <w:tab w:val="left" w:pos="10632"/>
        </w:tabs>
        <w:spacing w:before="9" w:line="254" w:lineRule="auto"/>
        <w:ind w:right="7" w:firstLine="540"/>
        <w:rPr>
          <w:sz w:val="23"/>
        </w:rPr>
      </w:pPr>
      <w:r>
        <w:rPr>
          <w:w w:val="105"/>
          <w:sz w:val="23"/>
        </w:rPr>
        <w:t>соблюдать правила безопасного поведения, позволяющие предупредить возникновение опасных ситуаций в быту;</w:t>
      </w:r>
    </w:p>
    <w:p w:rsidR="00623054" w:rsidRDefault="004D1B06" w:rsidP="004D1B06">
      <w:pPr>
        <w:pStyle w:val="a5"/>
        <w:numPr>
          <w:ilvl w:val="0"/>
          <w:numId w:val="54"/>
        </w:numPr>
        <w:tabs>
          <w:tab w:val="left" w:pos="866"/>
          <w:tab w:val="left" w:pos="10632"/>
        </w:tabs>
        <w:spacing w:line="258" w:lineRule="exact"/>
        <w:ind w:left="866" w:hanging="128"/>
        <w:rPr>
          <w:sz w:val="23"/>
        </w:rPr>
      </w:pPr>
      <w:r>
        <w:rPr>
          <w:sz w:val="23"/>
        </w:rPr>
        <w:t>понимать</w:t>
      </w:r>
      <w:r>
        <w:rPr>
          <w:spacing w:val="48"/>
          <w:sz w:val="23"/>
        </w:rPr>
        <w:t xml:space="preserve"> </w:t>
      </w:r>
      <w:r>
        <w:rPr>
          <w:sz w:val="23"/>
        </w:rPr>
        <w:t>ситуации</w:t>
      </w:r>
      <w:r>
        <w:rPr>
          <w:spacing w:val="42"/>
          <w:sz w:val="23"/>
        </w:rPr>
        <w:t xml:space="preserve"> </w:t>
      </w:r>
      <w:r>
        <w:rPr>
          <w:sz w:val="23"/>
        </w:rPr>
        <w:t>криминального</w:t>
      </w:r>
      <w:r>
        <w:rPr>
          <w:spacing w:val="43"/>
          <w:sz w:val="23"/>
        </w:rPr>
        <w:t xml:space="preserve"> </w:t>
      </w:r>
      <w:r>
        <w:rPr>
          <w:spacing w:val="-2"/>
          <w:sz w:val="23"/>
        </w:rPr>
        <w:t>характера;</w:t>
      </w:r>
    </w:p>
    <w:p w:rsidR="00623054" w:rsidRDefault="004D1B06" w:rsidP="004D1B06">
      <w:pPr>
        <w:pStyle w:val="a5"/>
        <w:numPr>
          <w:ilvl w:val="0"/>
          <w:numId w:val="54"/>
        </w:numPr>
        <w:tabs>
          <w:tab w:val="left" w:pos="874"/>
          <w:tab w:val="left" w:pos="10632"/>
        </w:tabs>
        <w:spacing w:before="10"/>
        <w:ind w:left="874" w:hanging="136"/>
        <w:rPr>
          <w:sz w:val="23"/>
        </w:rPr>
      </w:pPr>
      <w:r>
        <w:rPr>
          <w:w w:val="105"/>
          <w:sz w:val="23"/>
        </w:rPr>
        <w:t>знать</w:t>
      </w:r>
      <w:r>
        <w:rPr>
          <w:spacing w:val="-15"/>
          <w:w w:val="105"/>
          <w:sz w:val="23"/>
        </w:rPr>
        <w:t xml:space="preserve"> </w:t>
      </w:r>
      <w:r>
        <w:rPr>
          <w:w w:val="105"/>
          <w:sz w:val="23"/>
        </w:rPr>
        <w:t>правила</w:t>
      </w:r>
      <w:r>
        <w:rPr>
          <w:spacing w:val="-12"/>
          <w:w w:val="105"/>
          <w:sz w:val="23"/>
        </w:rPr>
        <w:t xml:space="preserve"> </w:t>
      </w:r>
      <w:r>
        <w:rPr>
          <w:w w:val="105"/>
          <w:sz w:val="23"/>
        </w:rPr>
        <w:t>вызова</w:t>
      </w:r>
      <w:r>
        <w:rPr>
          <w:spacing w:val="-12"/>
          <w:w w:val="105"/>
          <w:sz w:val="23"/>
        </w:rPr>
        <w:t xml:space="preserve"> </w:t>
      </w:r>
      <w:r>
        <w:rPr>
          <w:w w:val="105"/>
          <w:sz w:val="23"/>
        </w:rPr>
        <w:t>экстренных</w:t>
      </w:r>
      <w:r>
        <w:rPr>
          <w:spacing w:val="-11"/>
          <w:w w:val="105"/>
          <w:sz w:val="23"/>
        </w:rPr>
        <w:t xml:space="preserve"> </w:t>
      </w:r>
      <w:r>
        <w:rPr>
          <w:w w:val="105"/>
          <w:sz w:val="23"/>
        </w:rPr>
        <w:t>служб</w:t>
      </w:r>
      <w:r>
        <w:rPr>
          <w:spacing w:val="-7"/>
          <w:w w:val="105"/>
          <w:sz w:val="23"/>
        </w:rPr>
        <w:t xml:space="preserve"> </w:t>
      </w:r>
      <w:r>
        <w:rPr>
          <w:w w:val="105"/>
          <w:sz w:val="23"/>
        </w:rPr>
        <w:t>и</w:t>
      </w:r>
      <w:r>
        <w:rPr>
          <w:spacing w:val="-12"/>
          <w:w w:val="105"/>
          <w:sz w:val="23"/>
        </w:rPr>
        <w:t xml:space="preserve"> </w:t>
      </w:r>
      <w:r>
        <w:rPr>
          <w:w w:val="105"/>
          <w:sz w:val="23"/>
        </w:rPr>
        <w:t>ответственность</w:t>
      </w:r>
      <w:r>
        <w:rPr>
          <w:spacing w:val="-15"/>
          <w:w w:val="105"/>
          <w:sz w:val="23"/>
        </w:rPr>
        <w:t xml:space="preserve"> </w:t>
      </w:r>
      <w:r>
        <w:rPr>
          <w:w w:val="105"/>
          <w:sz w:val="23"/>
        </w:rPr>
        <w:t>за</w:t>
      </w:r>
      <w:r>
        <w:rPr>
          <w:spacing w:val="-6"/>
          <w:w w:val="105"/>
          <w:sz w:val="23"/>
        </w:rPr>
        <w:t xml:space="preserve"> </w:t>
      </w:r>
      <w:r>
        <w:rPr>
          <w:w w:val="105"/>
          <w:sz w:val="23"/>
        </w:rPr>
        <w:t>ложные</w:t>
      </w:r>
      <w:r>
        <w:rPr>
          <w:spacing w:val="-12"/>
          <w:w w:val="105"/>
          <w:sz w:val="23"/>
        </w:rPr>
        <w:t xml:space="preserve"> </w:t>
      </w:r>
      <w:r>
        <w:rPr>
          <w:spacing w:val="-2"/>
          <w:w w:val="105"/>
          <w:sz w:val="23"/>
        </w:rPr>
        <w:t>сообщения;</w:t>
      </w:r>
    </w:p>
    <w:p w:rsidR="00623054" w:rsidRDefault="004D1B06" w:rsidP="004D1B06">
      <w:pPr>
        <w:pStyle w:val="a5"/>
        <w:numPr>
          <w:ilvl w:val="0"/>
          <w:numId w:val="54"/>
        </w:numPr>
        <w:tabs>
          <w:tab w:val="left" w:pos="938"/>
          <w:tab w:val="left" w:pos="10632"/>
        </w:tabs>
        <w:spacing w:before="16" w:line="247" w:lineRule="auto"/>
        <w:ind w:right="4" w:firstLine="540"/>
        <w:rPr>
          <w:sz w:val="23"/>
        </w:rPr>
      </w:pPr>
      <w:r>
        <w:rPr>
          <w:w w:val="105"/>
          <w:sz w:val="23"/>
        </w:rPr>
        <w:t>безопасно действовать при возникновении аварийных ситуаций техногенного происхождения в коммунальных системах</w:t>
      </w:r>
      <w:r>
        <w:rPr>
          <w:spacing w:val="-3"/>
          <w:w w:val="105"/>
          <w:sz w:val="23"/>
        </w:rPr>
        <w:t xml:space="preserve"> </w:t>
      </w:r>
      <w:r>
        <w:rPr>
          <w:w w:val="105"/>
          <w:sz w:val="23"/>
        </w:rPr>
        <w:t>жизнеобеспечения (водо-</w:t>
      </w:r>
      <w:r>
        <w:rPr>
          <w:spacing w:val="-5"/>
          <w:w w:val="105"/>
          <w:sz w:val="23"/>
        </w:rPr>
        <w:t xml:space="preserve"> </w:t>
      </w:r>
      <w:r>
        <w:rPr>
          <w:w w:val="105"/>
          <w:sz w:val="23"/>
        </w:rPr>
        <w:t>и газоснабжение,</w:t>
      </w:r>
      <w:r>
        <w:rPr>
          <w:spacing w:val="-1"/>
          <w:w w:val="105"/>
          <w:sz w:val="23"/>
        </w:rPr>
        <w:t xml:space="preserve"> </w:t>
      </w:r>
      <w:r>
        <w:rPr>
          <w:w w:val="105"/>
          <w:sz w:val="23"/>
        </w:rPr>
        <w:t>канализация,</w:t>
      </w:r>
      <w:r>
        <w:rPr>
          <w:spacing w:val="-1"/>
          <w:w w:val="105"/>
          <w:sz w:val="23"/>
        </w:rPr>
        <w:t xml:space="preserve"> </w:t>
      </w:r>
      <w:r>
        <w:rPr>
          <w:w w:val="105"/>
          <w:sz w:val="23"/>
        </w:rPr>
        <w:t>электроэнергетические</w:t>
      </w:r>
      <w:r>
        <w:rPr>
          <w:spacing w:val="-4"/>
          <w:w w:val="105"/>
          <w:sz w:val="23"/>
        </w:rPr>
        <w:t xml:space="preserve"> </w:t>
      </w:r>
      <w:r>
        <w:rPr>
          <w:w w:val="105"/>
          <w:sz w:val="23"/>
        </w:rPr>
        <w:t>и тепловые сети);</w:t>
      </w:r>
    </w:p>
    <w:p w:rsidR="00623054" w:rsidRDefault="004D1B06" w:rsidP="004D1B06">
      <w:pPr>
        <w:pStyle w:val="a5"/>
        <w:numPr>
          <w:ilvl w:val="0"/>
          <w:numId w:val="54"/>
        </w:numPr>
        <w:tabs>
          <w:tab w:val="left" w:pos="866"/>
          <w:tab w:val="left" w:pos="10632"/>
        </w:tabs>
        <w:spacing w:before="12"/>
        <w:ind w:left="866" w:hanging="128"/>
        <w:rPr>
          <w:sz w:val="23"/>
        </w:rPr>
      </w:pPr>
      <w:r>
        <w:rPr>
          <w:sz w:val="23"/>
        </w:rPr>
        <w:t>безопасно</w:t>
      </w:r>
      <w:r>
        <w:rPr>
          <w:spacing w:val="30"/>
          <w:sz w:val="23"/>
        </w:rPr>
        <w:t xml:space="preserve"> </w:t>
      </w:r>
      <w:r>
        <w:rPr>
          <w:sz w:val="23"/>
        </w:rPr>
        <w:t>действовать</w:t>
      </w:r>
      <w:r>
        <w:rPr>
          <w:spacing w:val="35"/>
          <w:sz w:val="23"/>
        </w:rPr>
        <w:t xml:space="preserve"> </w:t>
      </w:r>
      <w:r>
        <w:rPr>
          <w:sz w:val="23"/>
        </w:rPr>
        <w:t>в</w:t>
      </w:r>
      <w:r>
        <w:rPr>
          <w:spacing w:val="52"/>
          <w:sz w:val="23"/>
        </w:rPr>
        <w:t xml:space="preserve"> </w:t>
      </w:r>
      <w:r>
        <w:rPr>
          <w:sz w:val="23"/>
        </w:rPr>
        <w:t>ситуациях</w:t>
      </w:r>
      <w:r>
        <w:rPr>
          <w:spacing w:val="30"/>
          <w:sz w:val="23"/>
        </w:rPr>
        <w:t xml:space="preserve"> </w:t>
      </w:r>
      <w:r>
        <w:rPr>
          <w:sz w:val="23"/>
        </w:rPr>
        <w:t>криминального</w:t>
      </w:r>
      <w:r>
        <w:rPr>
          <w:spacing w:val="42"/>
          <w:sz w:val="23"/>
        </w:rPr>
        <w:t xml:space="preserve"> </w:t>
      </w:r>
      <w:r>
        <w:rPr>
          <w:spacing w:val="-2"/>
          <w:sz w:val="23"/>
        </w:rPr>
        <w:t>характера;</w:t>
      </w:r>
    </w:p>
    <w:p w:rsidR="00623054" w:rsidRDefault="004D1B06" w:rsidP="004D1B06">
      <w:pPr>
        <w:pStyle w:val="a5"/>
        <w:numPr>
          <w:ilvl w:val="0"/>
          <w:numId w:val="54"/>
        </w:numPr>
        <w:tabs>
          <w:tab w:val="left" w:pos="938"/>
          <w:tab w:val="left" w:pos="10632"/>
        </w:tabs>
        <w:spacing w:before="9" w:line="247" w:lineRule="auto"/>
        <w:ind w:right="8" w:firstLine="540"/>
        <w:rPr>
          <w:sz w:val="23"/>
        </w:rPr>
      </w:pPr>
      <w:r>
        <w:rPr>
          <w:w w:val="105"/>
          <w:sz w:val="23"/>
        </w:rPr>
        <w:t>безопасно действовать при пожаре в жилых и общественных зданиях, в том числе правильно использовать первичные средства пожаротушения.</w:t>
      </w:r>
    </w:p>
    <w:p w:rsidR="00623054" w:rsidRDefault="004D1B06" w:rsidP="004D1B06">
      <w:pPr>
        <w:pStyle w:val="4"/>
        <w:tabs>
          <w:tab w:val="left" w:pos="10632"/>
        </w:tabs>
        <w:spacing w:before="16"/>
        <w:ind w:left="738"/>
      </w:pPr>
      <w:r>
        <w:t>Модуль</w:t>
      </w:r>
      <w:r>
        <w:rPr>
          <w:spacing w:val="19"/>
        </w:rPr>
        <w:t xml:space="preserve"> </w:t>
      </w:r>
      <w:r>
        <w:t>N</w:t>
      </w:r>
      <w:r>
        <w:rPr>
          <w:spacing w:val="24"/>
        </w:rPr>
        <w:t xml:space="preserve"> </w:t>
      </w:r>
      <w:r>
        <w:t>3</w:t>
      </w:r>
      <w:r>
        <w:rPr>
          <w:spacing w:val="29"/>
        </w:rPr>
        <w:t xml:space="preserve"> </w:t>
      </w:r>
      <w:r>
        <w:t>"Безопасность</w:t>
      </w:r>
      <w:r>
        <w:rPr>
          <w:spacing w:val="19"/>
        </w:rPr>
        <w:t xml:space="preserve"> </w:t>
      </w:r>
      <w:r>
        <w:t>на</w:t>
      </w:r>
      <w:r>
        <w:rPr>
          <w:spacing w:val="19"/>
        </w:rPr>
        <w:t xml:space="preserve"> </w:t>
      </w:r>
      <w:r>
        <w:rPr>
          <w:spacing w:val="-2"/>
        </w:rPr>
        <w:t>транспорте":</w:t>
      </w:r>
    </w:p>
    <w:p w:rsidR="00623054" w:rsidRDefault="004D1B06" w:rsidP="004D1B06">
      <w:pPr>
        <w:pStyle w:val="a5"/>
        <w:numPr>
          <w:ilvl w:val="0"/>
          <w:numId w:val="54"/>
        </w:numPr>
        <w:tabs>
          <w:tab w:val="left" w:pos="931"/>
          <w:tab w:val="left" w:pos="10632"/>
        </w:tabs>
        <w:spacing w:before="3" w:line="247" w:lineRule="auto"/>
        <w:ind w:right="17" w:firstLine="540"/>
        <w:rPr>
          <w:sz w:val="23"/>
        </w:rPr>
      </w:pPr>
      <w:r>
        <w:rPr>
          <w:w w:val="105"/>
          <w:sz w:val="23"/>
        </w:rPr>
        <w:t>классифицировать с опорой на образец виды опасностей на транспорте (наземный, подземный, железнодорожный, водный, воздушный);</w:t>
      </w:r>
    </w:p>
    <w:p w:rsidR="00623054" w:rsidRDefault="004D1B06" w:rsidP="004D1B06">
      <w:pPr>
        <w:pStyle w:val="a5"/>
        <w:numPr>
          <w:ilvl w:val="0"/>
          <w:numId w:val="54"/>
        </w:numPr>
        <w:tabs>
          <w:tab w:val="left" w:pos="973"/>
          <w:tab w:val="left" w:pos="10632"/>
        </w:tabs>
        <w:spacing w:before="9" w:line="247" w:lineRule="auto"/>
        <w:ind w:right="8" w:firstLine="540"/>
        <w:rPr>
          <w:sz w:val="23"/>
        </w:rPr>
      </w:pPr>
      <w:r>
        <w:rPr>
          <w:w w:val="105"/>
          <w:sz w:val="23"/>
        </w:rPr>
        <w:t>соблюдать правила дорожного движения, установленные для пешехода, пассажира, водителя велосипеда и иных средств передвижения;</w:t>
      </w:r>
    </w:p>
    <w:p w:rsidR="00623054" w:rsidRDefault="004D1B06" w:rsidP="004D1B06">
      <w:pPr>
        <w:pStyle w:val="a5"/>
        <w:numPr>
          <w:ilvl w:val="0"/>
          <w:numId w:val="54"/>
        </w:numPr>
        <w:tabs>
          <w:tab w:val="left" w:pos="995"/>
          <w:tab w:val="left" w:pos="10632"/>
        </w:tabs>
        <w:spacing w:before="3" w:line="254" w:lineRule="auto"/>
        <w:ind w:right="6" w:firstLine="540"/>
        <w:rPr>
          <w:sz w:val="23"/>
        </w:rPr>
      </w:pPr>
      <w:r>
        <w:rPr>
          <w:w w:val="105"/>
          <w:sz w:val="23"/>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23054" w:rsidRDefault="004D1B06" w:rsidP="004D1B06">
      <w:pPr>
        <w:pStyle w:val="a5"/>
        <w:numPr>
          <w:ilvl w:val="0"/>
          <w:numId w:val="54"/>
        </w:numPr>
        <w:tabs>
          <w:tab w:val="left" w:pos="916"/>
          <w:tab w:val="left" w:pos="10632"/>
        </w:tabs>
        <w:spacing w:line="252" w:lineRule="auto"/>
        <w:ind w:right="-15" w:firstLine="540"/>
        <w:rPr>
          <w:sz w:val="23"/>
        </w:rPr>
      </w:pPr>
      <w:r>
        <w:rPr>
          <w:w w:val="105"/>
          <w:sz w:val="23"/>
        </w:rPr>
        <w:t>безопасно действовать в ситуациях, когда человек стал участником происшествия на транспорте (наземном,</w:t>
      </w:r>
      <w:r>
        <w:rPr>
          <w:spacing w:val="-8"/>
          <w:w w:val="105"/>
          <w:sz w:val="23"/>
        </w:rPr>
        <w:t xml:space="preserve"> </w:t>
      </w:r>
      <w:r>
        <w:rPr>
          <w:w w:val="105"/>
          <w:sz w:val="23"/>
        </w:rPr>
        <w:t>подземном,</w:t>
      </w:r>
      <w:r>
        <w:rPr>
          <w:spacing w:val="-2"/>
          <w:w w:val="105"/>
          <w:sz w:val="23"/>
        </w:rPr>
        <w:t xml:space="preserve"> </w:t>
      </w:r>
      <w:r>
        <w:rPr>
          <w:w w:val="105"/>
          <w:sz w:val="23"/>
        </w:rPr>
        <w:t>железнодорожном,</w:t>
      </w:r>
      <w:r>
        <w:rPr>
          <w:spacing w:val="-2"/>
          <w:w w:val="105"/>
          <w:sz w:val="23"/>
        </w:rPr>
        <w:t xml:space="preserve"> </w:t>
      </w:r>
      <w:r>
        <w:rPr>
          <w:w w:val="105"/>
          <w:sz w:val="23"/>
        </w:rPr>
        <w:t>воздушном,</w:t>
      </w:r>
      <w:r>
        <w:rPr>
          <w:spacing w:val="-2"/>
          <w:w w:val="105"/>
          <w:sz w:val="23"/>
        </w:rPr>
        <w:t xml:space="preserve"> </w:t>
      </w:r>
      <w:r>
        <w:rPr>
          <w:w w:val="105"/>
          <w:sz w:val="23"/>
        </w:rPr>
        <w:t>водном),</w:t>
      </w:r>
      <w:r>
        <w:rPr>
          <w:spacing w:val="-2"/>
          <w:w w:val="105"/>
          <w:sz w:val="23"/>
        </w:rPr>
        <w:t xml:space="preserve"> </w:t>
      </w:r>
      <w:r>
        <w:rPr>
          <w:w w:val="105"/>
          <w:sz w:val="23"/>
        </w:rPr>
        <w:t>в том числе</w:t>
      </w:r>
      <w:r>
        <w:rPr>
          <w:spacing w:val="-4"/>
          <w:w w:val="105"/>
          <w:sz w:val="23"/>
        </w:rPr>
        <w:t xml:space="preserve"> </w:t>
      </w:r>
      <w:r>
        <w:rPr>
          <w:w w:val="105"/>
          <w:sz w:val="23"/>
        </w:rPr>
        <w:t>вызванного</w:t>
      </w:r>
      <w:r>
        <w:rPr>
          <w:spacing w:val="-3"/>
          <w:w w:val="105"/>
          <w:sz w:val="23"/>
        </w:rPr>
        <w:t xml:space="preserve"> </w:t>
      </w:r>
      <w:r>
        <w:rPr>
          <w:w w:val="105"/>
          <w:sz w:val="23"/>
        </w:rPr>
        <w:t xml:space="preserve">террористическим </w:t>
      </w:r>
      <w:r>
        <w:rPr>
          <w:spacing w:val="-2"/>
          <w:w w:val="105"/>
          <w:sz w:val="23"/>
        </w:rPr>
        <w:t>актом.</w:t>
      </w:r>
    </w:p>
    <w:p w:rsidR="00623054" w:rsidRDefault="004D1B06" w:rsidP="004D1B06">
      <w:pPr>
        <w:pStyle w:val="4"/>
        <w:tabs>
          <w:tab w:val="left" w:pos="10632"/>
        </w:tabs>
        <w:ind w:left="738"/>
      </w:pPr>
      <w:r>
        <w:t>Модуль</w:t>
      </w:r>
      <w:r>
        <w:rPr>
          <w:spacing w:val="22"/>
        </w:rPr>
        <w:t xml:space="preserve"> </w:t>
      </w:r>
      <w:r>
        <w:t>N</w:t>
      </w:r>
      <w:r>
        <w:rPr>
          <w:spacing w:val="29"/>
        </w:rPr>
        <w:t xml:space="preserve"> </w:t>
      </w:r>
      <w:r>
        <w:t>4</w:t>
      </w:r>
      <w:r>
        <w:rPr>
          <w:spacing w:val="34"/>
        </w:rPr>
        <w:t xml:space="preserve"> </w:t>
      </w:r>
      <w:r>
        <w:t>"Безопасность</w:t>
      </w:r>
      <w:r>
        <w:rPr>
          <w:spacing w:val="23"/>
        </w:rPr>
        <w:t xml:space="preserve"> </w:t>
      </w:r>
      <w:r>
        <w:t>в</w:t>
      </w:r>
      <w:r>
        <w:rPr>
          <w:spacing w:val="29"/>
        </w:rPr>
        <w:t xml:space="preserve"> </w:t>
      </w:r>
      <w:r>
        <w:t>общественных</w:t>
      </w:r>
      <w:r>
        <w:rPr>
          <w:spacing w:val="23"/>
        </w:rPr>
        <w:t xml:space="preserve"> </w:t>
      </w:r>
      <w:r>
        <w:rPr>
          <w:spacing w:val="-2"/>
        </w:rPr>
        <w:t>местах":</w:t>
      </w:r>
    </w:p>
    <w:p w:rsidR="00623054" w:rsidRDefault="004D1B06" w:rsidP="004D1B06">
      <w:pPr>
        <w:pStyle w:val="a5"/>
        <w:numPr>
          <w:ilvl w:val="0"/>
          <w:numId w:val="54"/>
        </w:numPr>
        <w:tabs>
          <w:tab w:val="left" w:pos="894"/>
          <w:tab w:val="left" w:pos="10632"/>
        </w:tabs>
        <w:spacing w:line="254" w:lineRule="auto"/>
        <w:ind w:right="-15" w:firstLine="540"/>
        <w:rPr>
          <w:sz w:val="23"/>
        </w:rPr>
      </w:pPr>
      <w:r>
        <w:rPr>
          <w:w w:val="105"/>
          <w:sz w:val="23"/>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623054" w:rsidRDefault="004D1B06" w:rsidP="004D1B06">
      <w:pPr>
        <w:pStyle w:val="a5"/>
        <w:numPr>
          <w:ilvl w:val="0"/>
          <w:numId w:val="54"/>
        </w:numPr>
        <w:tabs>
          <w:tab w:val="left" w:pos="1017"/>
          <w:tab w:val="left" w:pos="10632"/>
        </w:tabs>
        <w:spacing w:line="249" w:lineRule="auto"/>
        <w:ind w:right="12" w:firstLine="540"/>
        <w:rPr>
          <w:sz w:val="23"/>
        </w:rPr>
      </w:pPr>
      <w:r>
        <w:rPr>
          <w:w w:val="105"/>
          <w:sz w:val="23"/>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623054" w:rsidRDefault="004D1B06" w:rsidP="004D1B06">
      <w:pPr>
        <w:pStyle w:val="a5"/>
        <w:numPr>
          <w:ilvl w:val="0"/>
          <w:numId w:val="54"/>
        </w:numPr>
        <w:tabs>
          <w:tab w:val="left" w:pos="874"/>
          <w:tab w:val="left" w:pos="10632"/>
        </w:tabs>
        <w:ind w:left="874" w:hanging="136"/>
        <w:rPr>
          <w:sz w:val="23"/>
        </w:rPr>
      </w:pPr>
      <w:r>
        <w:rPr>
          <w:sz w:val="23"/>
        </w:rPr>
        <w:t>соблюдать</w:t>
      </w:r>
      <w:r>
        <w:rPr>
          <w:spacing w:val="29"/>
          <w:sz w:val="23"/>
        </w:rPr>
        <w:t xml:space="preserve"> </w:t>
      </w:r>
      <w:r>
        <w:rPr>
          <w:sz w:val="23"/>
        </w:rPr>
        <w:t>правила</w:t>
      </w:r>
      <w:r>
        <w:rPr>
          <w:spacing w:val="33"/>
          <w:sz w:val="23"/>
        </w:rPr>
        <w:t xml:space="preserve"> </w:t>
      </w:r>
      <w:r>
        <w:rPr>
          <w:sz w:val="23"/>
        </w:rPr>
        <w:t>безопасного</w:t>
      </w:r>
      <w:r>
        <w:rPr>
          <w:spacing w:val="25"/>
          <w:sz w:val="23"/>
        </w:rPr>
        <w:t xml:space="preserve"> </w:t>
      </w:r>
      <w:r>
        <w:rPr>
          <w:sz w:val="23"/>
        </w:rPr>
        <w:t>поведения</w:t>
      </w:r>
      <w:r>
        <w:rPr>
          <w:spacing w:val="27"/>
          <w:sz w:val="23"/>
        </w:rPr>
        <w:t xml:space="preserve"> </w:t>
      </w:r>
      <w:r>
        <w:rPr>
          <w:sz w:val="23"/>
        </w:rPr>
        <w:t>в</w:t>
      </w:r>
      <w:r>
        <w:rPr>
          <w:spacing w:val="34"/>
          <w:sz w:val="23"/>
        </w:rPr>
        <w:t xml:space="preserve"> </w:t>
      </w:r>
      <w:r>
        <w:rPr>
          <w:sz w:val="23"/>
        </w:rPr>
        <w:t>местах</w:t>
      </w:r>
      <w:r>
        <w:rPr>
          <w:spacing w:val="24"/>
          <w:sz w:val="23"/>
        </w:rPr>
        <w:t xml:space="preserve"> </w:t>
      </w:r>
      <w:r>
        <w:rPr>
          <w:sz w:val="23"/>
        </w:rPr>
        <w:t>массового</w:t>
      </w:r>
      <w:r>
        <w:rPr>
          <w:spacing w:val="25"/>
          <w:sz w:val="23"/>
        </w:rPr>
        <w:t xml:space="preserve"> </w:t>
      </w:r>
      <w:r>
        <w:rPr>
          <w:sz w:val="23"/>
        </w:rPr>
        <w:t>пребывания</w:t>
      </w:r>
      <w:r>
        <w:rPr>
          <w:spacing w:val="27"/>
          <w:sz w:val="23"/>
        </w:rPr>
        <w:t xml:space="preserve"> </w:t>
      </w:r>
      <w:r>
        <w:rPr>
          <w:sz w:val="23"/>
        </w:rPr>
        <w:t>людей</w:t>
      </w:r>
      <w:r>
        <w:rPr>
          <w:spacing w:val="34"/>
          <w:sz w:val="23"/>
        </w:rPr>
        <w:t xml:space="preserve"> </w:t>
      </w:r>
      <w:r>
        <w:rPr>
          <w:sz w:val="23"/>
        </w:rPr>
        <w:t>(в</w:t>
      </w:r>
      <w:r>
        <w:rPr>
          <w:spacing w:val="44"/>
          <w:sz w:val="23"/>
        </w:rPr>
        <w:t xml:space="preserve"> </w:t>
      </w:r>
      <w:r>
        <w:rPr>
          <w:spacing w:val="-2"/>
          <w:sz w:val="23"/>
        </w:rPr>
        <w:t>толпе);</w:t>
      </w:r>
    </w:p>
    <w:p w:rsidR="00623054" w:rsidRDefault="004D1B06" w:rsidP="004D1B06">
      <w:pPr>
        <w:pStyle w:val="a5"/>
        <w:numPr>
          <w:ilvl w:val="0"/>
          <w:numId w:val="54"/>
        </w:numPr>
        <w:tabs>
          <w:tab w:val="left" w:pos="874"/>
          <w:tab w:val="left" w:pos="10632"/>
        </w:tabs>
        <w:spacing w:before="6"/>
        <w:ind w:left="874" w:hanging="136"/>
        <w:rPr>
          <w:sz w:val="23"/>
        </w:rPr>
      </w:pPr>
      <w:r>
        <w:rPr>
          <w:sz w:val="23"/>
        </w:rPr>
        <w:t>знать</w:t>
      </w:r>
      <w:r>
        <w:rPr>
          <w:spacing w:val="36"/>
          <w:sz w:val="23"/>
        </w:rPr>
        <w:t xml:space="preserve"> </w:t>
      </w:r>
      <w:r>
        <w:rPr>
          <w:sz w:val="23"/>
        </w:rPr>
        <w:t>правила</w:t>
      </w:r>
      <w:r>
        <w:rPr>
          <w:spacing w:val="42"/>
          <w:sz w:val="23"/>
        </w:rPr>
        <w:t xml:space="preserve"> </w:t>
      </w:r>
      <w:r>
        <w:rPr>
          <w:sz w:val="23"/>
        </w:rPr>
        <w:t>информирования</w:t>
      </w:r>
      <w:r>
        <w:rPr>
          <w:spacing w:val="35"/>
          <w:sz w:val="23"/>
        </w:rPr>
        <w:t xml:space="preserve"> </w:t>
      </w:r>
      <w:r>
        <w:rPr>
          <w:sz w:val="23"/>
        </w:rPr>
        <w:t>экстренных</w:t>
      </w:r>
      <w:r>
        <w:rPr>
          <w:spacing w:val="43"/>
          <w:sz w:val="23"/>
        </w:rPr>
        <w:t xml:space="preserve"> </w:t>
      </w:r>
      <w:r>
        <w:rPr>
          <w:spacing w:val="-2"/>
          <w:sz w:val="23"/>
        </w:rPr>
        <w:t>служб;</w:t>
      </w:r>
    </w:p>
    <w:p w:rsidR="00623054" w:rsidRDefault="004D1B06" w:rsidP="004D1B06">
      <w:pPr>
        <w:pStyle w:val="a5"/>
        <w:numPr>
          <w:ilvl w:val="0"/>
          <w:numId w:val="54"/>
        </w:numPr>
        <w:tabs>
          <w:tab w:val="left" w:pos="873"/>
          <w:tab w:val="left" w:pos="10632"/>
        </w:tabs>
        <w:spacing w:before="9" w:line="254" w:lineRule="auto"/>
        <w:ind w:right="18" w:firstLine="540"/>
        <w:jc w:val="left"/>
        <w:rPr>
          <w:sz w:val="23"/>
        </w:rPr>
      </w:pPr>
      <w:r>
        <w:rPr>
          <w:w w:val="105"/>
          <w:sz w:val="23"/>
        </w:rPr>
        <w:t>безопасно</w:t>
      </w:r>
      <w:r>
        <w:rPr>
          <w:spacing w:val="-13"/>
          <w:w w:val="105"/>
          <w:sz w:val="23"/>
        </w:rPr>
        <w:t xml:space="preserve"> </w:t>
      </w:r>
      <w:r>
        <w:rPr>
          <w:w w:val="105"/>
          <w:sz w:val="23"/>
        </w:rPr>
        <w:t>действовать</w:t>
      </w:r>
      <w:r>
        <w:rPr>
          <w:spacing w:val="-6"/>
          <w:w w:val="105"/>
          <w:sz w:val="23"/>
        </w:rPr>
        <w:t xml:space="preserve"> </w:t>
      </w:r>
      <w:r>
        <w:rPr>
          <w:w w:val="105"/>
          <w:sz w:val="23"/>
        </w:rPr>
        <w:t>при</w:t>
      </w:r>
      <w:r>
        <w:rPr>
          <w:spacing w:val="-3"/>
          <w:w w:val="105"/>
          <w:sz w:val="23"/>
        </w:rPr>
        <w:t xml:space="preserve"> </w:t>
      </w:r>
      <w:r>
        <w:rPr>
          <w:w w:val="105"/>
          <w:sz w:val="23"/>
        </w:rPr>
        <w:t>обнаружении</w:t>
      </w:r>
      <w:r>
        <w:rPr>
          <w:spacing w:val="-9"/>
          <w:w w:val="105"/>
          <w:sz w:val="23"/>
        </w:rPr>
        <w:t xml:space="preserve"> </w:t>
      </w:r>
      <w:r>
        <w:rPr>
          <w:w w:val="105"/>
          <w:sz w:val="23"/>
        </w:rPr>
        <w:t>в</w:t>
      </w:r>
      <w:r>
        <w:rPr>
          <w:spacing w:val="-2"/>
          <w:w w:val="105"/>
          <w:sz w:val="23"/>
        </w:rPr>
        <w:t xml:space="preserve"> </w:t>
      </w:r>
      <w:r>
        <w:rPr>
          <w:w w:val="105"/>
          <w:sz w:val="23"/>
        </w:rPr>
        <w:t>общественных</w:t>
      </w:r>
      <w:r>
        <w:rPr>
          <w:spacing w:val="-13"/>
          <w:w w:val="105"/>
          <w:sz w:val="23"/>
        </w:rPr>
        <w:t xml:space="preserve"> </w:t>
      </w:r>
      <w:r>
        <w:rPr>
          <w:w w:val="105"/>
          <w:sz w:val="23"/>
        </w:rPr>
        <w:t>местах</w:t>
      </w:r>
      <w:r>
        <w:rPr>
          <w:spacing w:val="-8"/>
          <w:w w:val="105"/>
          <w:sz w:val="23"/>
        </w:rPr>
        <w:t xml:space="preserve"> </w:t>
      </w:r>
      <w:r>
        <w:rPr>
          <w:w w:val="105"/>
          <w:sz w:val="23"/>
        </w:rPr>
        <w:t>бесхозных</w:t>
      </w:r>
      <w:r>
        <w:rPr>
          <w:spacing w:val="-8"/>
          <w:w w:val="105"/>
          <w:sz w:val="23"/>
        </w:rPr>
        <w:t xml:space="preserve"> </w:t>
      </w:r>
      <w:r>
        <w:rPr>
          <w:w w:val="105"/>
          <w:sz w:val="23"/>
        </w:rPr>
        <w:t>(потенциально</w:t>
      </w:r>
      <w:r>
        <w:rPr>
          <w:spacing w:val="-8"/>
          <w:w w:val="105"/>
          <w:sz w:val="23"/>
        </w:rPr>
        <w:t xml:space="preserve"> </w:t>
      </w:r>
      <w:r>
        <w:rPr>
          <w:w w:val="105"/>
          <w:sz w:val="23"/>
        </w:rPr>
        <w:t>опасных) вещей и предметов;</w:t>
      </w:r>
    </w:p>
    <w:p w:rsidR="00623054" w:rsidRDefault="004D1B06" w:rsidP="004D1B06">
      <w:pPr>
        <w:pStyle w:val="a5"/>
        <w:numPr>
          <w:ilvl w:val="0"/>
          <w:numId w:val="54"/>
        </w:numPr>
        <w:tabs>
          <w:tab w:val="left" w:pos="874"/>
          <w:tab w:val="left" w:pos="10632"/>
        </w:tabs>
        <w:spacing w:line="259" w:lineRule="exact"/>
        <w:ind w:left="874" w:hanging="136"/>
        <w:jc w:val="left"/>
        <w:rPr>
          <w:sz w:val="23"/>
        </w:rPr>
      </w:pPr>
      <w:r>
        <w:rPr>
          <w:sz w:val="23"/>
        </w:rPr>
        <w:t>эвакуироваться</w:t>
      </w:r>
      <w:r>
        <w:rPr>
          <w:spacing w:val="24"/>
          <w:sz w:val="23"/>
        </w:rPr>
        <w:t xml:space="preserve"> </w:t>
      </w:r>
      <w:r>
        <w:rPr>
          <w:sz w:val="23"/>
        </w:rPr>
        <w:t>из</w:t>
      </w:r>
      <w:r>
        <w:rPr>
          <w:spacing w:val="37"/>
          <w:sz w:val="23"/>
        </w:rPr>
        <w:t xml:space="preserve"> </w:t>
      </w:r>
      <w:r>
        <w:rPr>
          <w:sz w:val="23"/>
        </w:rPr>
        <w:t>общественных</w:t>
      </w:r>
      <w:r>
        <w:rPr>
          <w:spacing w:val="29"/>
          <w:sz w:val="23"/>
        </w:rPr>
        <w:t xml:space="preserve"> </w:t>
      </w:r>
      <w:r>
        <w:rPr>
          <w:sz w:val="23"/>
        </w:rPr>
        <w:t>мест</w:t>
      </w:r>
      <w:r>
        <w:rPr>
          <w:spacing w:val="22"/>
          <w:sz w:val="23"/>
        </w:rPr>
        <w:t xml:space="preserve"> </w:t>
      </w:r>
      <w:r>
        <w:rPr>
          <w:sz w:val="23"/>
        </w:rPr>
        <w:t>и</w:t>
      </w:r>
      <w:r>
        <w:rPr>
          <w:spacing w:val="31"/>
          <w:sz w:val="23"/>
        </w:rPr>
        <w:t xml:space="preserve"> </w:t>
      </w:r>
      <w:r>
        <w:rPr>
          <w:spacing w:val="-2"/>
          <w:sz w:val="23"/>
        </w:rPr>
        <w:t>зданий;</w:t>
      </w:r>
    </w:p>
    <w:p w:rsidR="00623054" w:rsidRDefault="004D1B06" w:rsidP="004D1B06">
      <w:pPr>
        <w:pStyle w:val="a5"/>
        <w:numPr>
          <w:ilvl w:val="0"/>
          <w:numId w:val="54"/>
        </w:numPr>
        <w:tabs>
          <w:tab w:val="left" w:pos="866"/>
          <w:tab w:val="left" w:pos="10632"/>
        </w:tabs>
        <w:spacing w:before="9"/>
        <w:ind w:left="866" w:hanging="128"/>
        <w:jc w:val="left"/>
        <w:rPr>
          <w:sz w:val="23"/>
        </w:rPr>
      </w:pPr>
      <w:r>
        <w:rPr>
          <w:sz w:val="23"/>
        </w:rPr>
        <w:t>безопасно</w:t>
      </w:r>
      <w:r>
        <w:rPr>
          <w:spacing w:val="26"/>
          <w:sz w:val="23"/>
        </w:rPr>
        <w:t xml:space="preserve"> </w:t>
      </w:r>
      <w:r>
        <w:rPr>
          <w:sz w:val="23"/>
        </w:rPr>
        <w:t>действовать</w:t>
      </w:r>
      <w:r>
        <w:rPr>
          <w:spacing w:val="31"/>
          <w:sz w:val="23"/>
        </w:rPr>
        <w:t xml:space="preserve"> </w:t>
      </w:r>
      <w:r>
        <w:rPr>
          <w:sz w:val="23"/>
        </w:rPr>
        <w:t>при</w:t>
      </w:r>
      <w:r>
        <w:rPr>
          <w:spacing w:val="36"/>
          <w:sz w:val="23"/>
        </w:rPr>
        <w:t xml:space="preserve"> </w:t>
      </w:r>
      <w:r>
        <w:rPr>
          <w:sz w:val="23"/>
        </w:rPr>
        <w:t>возникновении</w:t>
      </w:r>
      <w:r>
        <w:rPr>
          <w:spacing w:val="36"/>
          <w:sz w:val="23"/>
        </w:rPr>
        <w:t xml:space="preserve"> </w:t>
      </w:r>
      <w:r>
        <w:rPr>
          <w:sz w:val="23"/>
        </w:rPr>
        <w:t>пожара</w:t>
      </w:r>
      <w:r>
        <w:rPr>
          <w:spacing w:val="36"/>
          <w:sz w:val="23"/>
        </w:rPr>
        <w:t xml:space="preserve"> </w:t>
      </w:r>
      <w:r>
        <w:rPr>
          <w:sz w:val="23"/>
        </w:rPr>
        <w:t>и</w:t>
      </w:r>
      <w:r>
        <w:rPr>
          <w:spacing w:val="36"/>
          <w:sz w:val="23"/>
        </w:rPr>
        <w:t xml:space="preserve"> </w:t>
      </w:r>
      <w:r>
        <w:rPr>
          <w:sz w:val="23"/>
        </w:rPr>
        <w:t>происшествиях</w:t>
      </w:r>
      <w:r>
        <w:rPr>
          <w:spacing w:val="27"/>
          <w:sz w:val="23"/>
        </w:rPr>
        <w:t xml:space="preserve"> </w:t>
      </w:r>
      <w:r>
        <w:rPr>
          <w:sz w:val="23"/>
        </w:rPr>
        <w:t>в</w:t>
      </w:r>
      <w:r>
        <w:rPr>
          <w:spacing w:val="47"/>
          <w:sz w:val="23"/>
        </w:rPr>
        <w:t xml:space="preserve"> </w:t>
      </w:r>
      <w:r>
        <w:rPr>
          <w:sz w:val="23"/>
        </w:rPr>
        <w:t>общественных</w:t>
      </w:r>
      <w:r>
        <w:rPr>
          <w:spacing w:val="26"/>
          <w:sz w:val="23"/>
        </w:rPr>
        <w:t xml:space="preserve"> </w:t>
      </w:r>
      <w:r>
        <w:rPr>
          <w:spacing w:val="-2"/>
          <w:sz w:val="23"/>
        </w:rPr>
        <w:t>местах;</w:t>
      </w:r>
    </w:p>
    <w:p w:rsidR="00623054" w:rsidRDefault="004D1B06" w:rsidP="004D1B06">
      <w:pPr>
        <w:pStyle w:val="a5"/>
        <w:numPr>
          <w:ilvl w:val="0"/>
          <w:numId w:val="54"/>
        </w:numPr>
        <w:tabs>
          <w:tab w:val="left" w:pos="902"/>
          <w:tab w:val="left" w:pos="10632"/>
        </w:tabs>
        <w:spacing w:before="17" w:line="249" w:lineRule="auto"/>
        <w:ind w:right="13" w:firstLine="540"/>
        <w:jc w:val="left"/>
        <w:rPr>
          <w:sz w:val="23"/>
        </w:rPr>
      </w:pPr>
      <w:r>
        <w:rPr>
          <w:w w:val="105"/>
          <w:sz w:val="23"/>
        </w:rPr>
        <w:t>безопасно действовать в</w:t>
      </w:r>
      <w:r>
        <w:rPr>
          <w:spacing w:val="26"/>
          <w:w w:val="105"/>
          <w:sz w:val="23"/>
        </w:rPr>
        <w:t xml:space="preserve"> </w:t>
      </w:r>
      <w:r>
        <w:rPr>
          <w:w w:val="105"/>
          <w:sz w:val="23"/>
        </w:rPr>
        <w:t>условиях</w:t>
      </w:r>
      <w:r>
        <w:rPr>
          <w:spacing w:val="26"/>
          <w:w w:val="105"/>
          <w:sz w:val="23"/>
        </w:rPr>
        <w:t xml:space="preserve"> </w:t>
      </w:r>
      <w:r>
        <w:rPr>
          <w:w w:val="105"/>
          <w:sz w:val="23"/>
        </w:rPr>
        <w:t>совершения</w:t>
      </w:r>
      <w:r>
        <w:rPr>
          <w:spacing w:val="29"/>
          <w:w w:val="105"/>
          <w:sz w:val="23"/>
        </w:rPr>
        <w:t xml:space="preserve"> </w:t>
      </w:r>
      <w:r>
        <w:rPr>
          <w:w w:val="105"/>
          <w:sz w:val="23"/>
        </w:rPr>
        <w:t>террористического акта, в</w:t>
      </w:r>
      <w:r>
        <w:rPr>
          <w:spacing w:val="26"/>
          <w:w w:val="105"/>
          <w:sz w:val="23"/>
        </w:rPr>
        <w:t xml:space="preserve"> </w:t>
      </w:r>
      <w:r>
        <w:rPr>
          <w:w w:val="105"/>
          <w:sz w:val="23"/>
        </w:rPr>
        <w:t>том числе при</w:t>
      </w:r>
      <w:r>
        <w:rPr>
          <w:spacing w:val="25"/>
          <w:w w:val="105"/>
          <w:sz w:val="23"/>
        </w:rPr>
        <w:t xml:space="preserve"> </w:t>
      </w:r>
      <w:r>
        <w:rPr>
          <w:w w:val="105"/>
          <w:sz w:val="23"/>
        </w:rPr>
        <w:t>захвате</w:t>
      </w:r>
      <w:r>
        <w:rPr>
          <w:spacing w:val="25"/>
          <w:w w:val="105"/>
          <w:sz w:val="23"/>
        </w:rPr>
        <w:t xml:space="preserve"> </w:t>
      </w:r>
      <w:r>
        <w:rPr>
          <w:w w:val="105"/>
          <w:sz w:val="23"/>
        </w:rPr>
        <w:t>и освобождении заложников;</w:t>
      </w:r>
    </w:p>
    <w:p w:rsidR="00623054" w:rsidRDefault="004D1B06" w:rsidP="004D1B06">
      <w:pPr>
        <w:pStyle w:val="a5"/>
        <w:numPr>
          <w:ilvl w:val="0"/>
          <w:numId w:val="54"/>
        </w:numPr>
        <w:tabs>
          <w:tab w:val="left" w:pos="866"/>
          <w:tab w:val="left" w:pos="10632"/>
        </w:tabs>
        <w:spacing w:line="262" w:lineRule="exact"/>
        <w:ind w:left="866" w:hanging="128"/>
        <w:jc w:val="left"/>
        <w:rPr>
          <w:sz w:val="23"/>
        </w:rPr>
      </w:pPr>
      <w:r>
        <w:rPr>
          <w:sz w:val="23"/>
        </w:rPr>
        <w:t>безопасно</w:t>
      </w:r>
      <w:r>
        <w:rPr>
          <w:spacing w:val="31"/>
          <w:sz w:val="23"/>
        </w:rPr>
        <w:t xml:space="preserve"> </w:t>
      </w:r>
      <w:r>
        <w:rPr>
          <w:sz w:val="23"/>
        </w:rPr>
        <w:t>действовать</w:t>
      </w:r>
      <w:r>
        <w:rPr>
          <w:spacing w:val="37"/>
          <w:sz w:val="23"/>
        </w:rPr>
        <w:t xml:space="preserve"> </w:t>
      </w:r>
      <w:r>
        <w:rPr>
          <w:sz w:val="23"/>
        </w:rPr>
        <w:t>в</w:t>
      </w:r>
      <w:r>
        <w:rPr>
          <w:spacing w:val="53"/>
          <w:sz w:val="23"/>
        </w:rPr>
        <w:t xml:space="preserve"> </w:t>
      </w:r>
      <w:r>
        <w:rPr>
          <w:sz w:val="23"/>
        </w:rPr>
        <w:t>ситуациях</w:t>
      </w:r>
      <w:r>
        <w:rPr>
          <w:spacing w:val="32"/>
          <w:sz w:val="23"/>
        </w:rPr>
        <w:t xml:space="preserve"> </w:t>
      </w:r>
      <w:r>
        <w:rPr>
          <w:sz w:val="23"/>
        </w:rPr>
        <w:t>криминогенного</w:t>
      </w:r>
      <w:r>
        <w:rPr>
          <w:spacing w:val="43"/>
          <w:sz w:val="23"/>
        </w:rPr>
        <w:t xml:space="preserve"> </w:t>
      </w:r>
      <w:r>
        <w:rPr>
          <w:sz w:val="23"/>
        </w:rPr>
        <w:t>и</w:t>
      </w:r>
      <w:r>
        <w:rPr>
          <w:spacing w:val="42"/>
          <w:sz w:val="23"/>
        </w:rPr>
        <w:t xml:space="preserve"> </w:t>
      </w:r>
      <w:r>
        <w:rPr>
          <w:sz w:val="23"/>
        </w:rPr>
        <w:t>антиобщественного</w:t>
      </w:r>
      <w:r>
        <w:rPr>
          <w:spacing w:val="43"/>
          <w:sz w:val="23"/>
        </w:rPr>
        <w:t xml:space="preserve"> </w:t>
      </w:r>
      <w:r>
        <w:rPr>
          <w:spacing w:val="-2"/>
          <w:sz w:val="23"/>
        </w:rPr>
        <w:t>характера.</w:t>
      </w:r>
    </w:p>
    <w:p w:rsidR="00623054" w:rsidRDefault="004D1B06" w:rsidP="004D1B06">
      <w:pPr>
        <w:pStyle w:val="4"/>
        <w:tabs>
          <w:tab w:val="left" w:pos="10632"/>
        </w:tabs>
        <w:spacing w:before="23"/>
        <w:ind w:left="738"/>
        <w:jc w:val="left"/>
      </w:pPr>
      <w:r>
        <w:t>Модуль</w:t>
      </w:r>
      <w:r>
        <w:rPr>
          <w:spacing w:val="20"/>
        </w:rPr>
        <w:t xml:space="preserve"> </w:t>
      </w:r>
      <w:r>
        <w:t>N</w:t>
      </w:r>
      <w:r>
        <w:rPr>
          <w:spacing w:val="25"/>
        </w:rPr>
        <w:t xml:space="preserve"> </w:t>
      </w:r>
      <w:r>
        <w:t>5</w:t>
      </w:r>
      <w:r>
        <w:rPr>
          <w:spacing w:val="31"/>
        </w:rPr>
        <w:t xml:space="preserve"> </w:t>
      </w:r>
      <w:r>
        <w:t>"Безопасность</w:t>
      </w:r>
      <w:r>
        <w:rPr>
          <w:spacing w:val="20"/>
        </w:rPr>
        <w:t xml:space="preserve"> </w:t>
      </w:r>
      <w:r>
        <w:t>в</w:t>
      </w:r>
      <w:r>
        <w:rPr>
          <w:spacing w:val="25"/>
        </w:rPr>
        <w:t xml:space="preserve"> </w:t>
      </w:r>
      <w:r>
        <w:t>природной</w:t>
      </w:r>
      <w:r>
        <w:rPr>
          <w:spacing w:val="25"/>
        </w:rPr>
        <w:t xml:space="preserve"> </w:t>
      </w:r>
      <w:r>
        <w:rPr>
          <w:spacing w:val="-2"/>
        </w:rPr>
        <w:t>среде":</w:t>
      </w:r>
    </w:p>
    <w:p w:rsidR="00623054" w:rsidRDefault="004D1B06" w:rsidP="004D1B06">
      <w:pPr>
        <w:pStyle w:val="a5"/>
        <w:numPr>
          <w:ilvl w:val="0"/>
          <w:numId w:val="54"/>
        </w:numPr>
        <w:tabs>
          <w:tab w:val="left" w:pos="916"/>
          <w:tab w:val="left" w:pos="10632"/>
        </w:tabs>
        <w:spacing w:before="2" w:line="249" w:lineRule="auto"/>
        <w:ind w:right="15" w:firstLine="540"/>
        <w:jc w:val="left"/>
        <w:rPr>
          <w:sz w:val="23"/>
        </w:rPr>
      </w:pPr>
      <w:r>
        <w:rPr>
          <w:w w:val="105"/>
          <w:sz w:val="23"/>
        </w:rPr>
        <w:t>раскрывать</w:t>
      </w:r>
      <w:r>
        <w:rPr>
          <w:spacing w:val="27"/>
          <w:w w:val="105"/>
          <w:sz w:val="23"/>
        </w:rPr>
        <w:t xml:space="preserve"> </w:t>
      </w:r>
      <w:r>
        <w:rPr>
          <w:w w:val="105"/>
          <w:sz w:val="23"/>
        </w:rPr>
        <w:t>с</w:t>
      </w:r>
      <w:r>
        <w:rPr>
          <w:spacing w:val="29"/>
          <w:w w:val="105"/>
          <w:sz w:val="23"/>
        </w:rPr>
        <w:t xml:space="preserve"> </w:t>
      </w:r>
      <w:r>
        <w:rPr>
          <w:w w:val="105"/>
          <w:sz w:val="23"/>
        </w:rPr>
        <w:t>опорой</w:t>
      </w:r>
      <w:r>
        <w:rPr>
          <w:spacing w:val="28"/>
          <w:w w:val="105"/>
          <w:sz w:val="23"/>
        </w:rPr>
        <w:t xml:space="preserve"> </w:t>
      </w:r>
      <w:r>
        <w:rPr>
          <w:w w:val="105"/>
          <w:sz w:val="23"/>
        </w:rPr>
        <w:t>на</w:t>
      </w:r>
      <w:r>
        <w:rPr>
          <w:spacing w:val="28"/>
          <w:w w:val="105"/>
          <w:sz w:val="23"/>
        </w:rPr>
        <w:t xml:space="preserve"> </w:t>
      </w:r>
      <w:r>
        <w:rPr>
          <w:w w:val="105"/>
          <w:sz w:val="23"/>
        </w:rPr>
        <w:t>справочный</w:t>
      </w:r>
      <w:r>
        <w:rPr>
          <w:spacing w:val="28"/>
          <w:w w:val="105"/>
          <w:sz w:val="23"/>
        </w:rPr>
        <w:t xml:space="preserve"> </w:t>
      </w:r>
      <w:r>
        <w:rPr>
          <w:w w:val="105"/>
          <w:sz w:val="23"/>
        </w:rPr>
        <w:t>материал</w:t>
      </w:r>
      <w:r>
        <w:rPr>
          <w:spacing w:val="30"/>
          <w:w w:val="105"/>
          <w:sz w:val="23"/>
        </w:rPr>
        <w:t xml:space="preserve"> </w:t>
      </w:r>
      <w:r>
        <w:rPr>
          <w:w w:val="105"/>
          <w:sz w:val="23"/>
        </w:rPr>
        <w:t>смысл</w:t>
      </w:r>
      <w:r>
        <w:rPr>
          <w:spacing w:val="24"/>
          <w:w w:val="105"/>
          <w:sz w:val="23"/>
        </w:rPr>
        <w:t xml:space="preserve"> </w:t>
      </w:r>
      <w:r>
        <w:rPr>
          <w:w w:val="105"/>
          <w:sz w:val="23"/>
        </w:rPr>
        <w:t>понятия</w:t>
      </w:r>
      <w:r>
        <w:rPr>
          <w:spacing w:val="26"/>
          <w:w w:val="105"/>
          <w:sz w:val="23"/>
        </w:rPr>
        <w:t xml:space="preserve"> </w:t>
      </w:r>
      <w:r>
        <w:rPr>
          <w:w w:val="105"/>
          <w:sz w:val="23"/>
        </w:rPr>
        <w:t>экологии,</w:t>
      </w:r>
      <w:r>
        <w:rPr>
          <w:spacing w:val="25"/>
          <w:w w:val="105"/>
          <w:sz w:val="23"/>
        </w:rPr>
        <w:t xml:space="preserve"> </w:t>
      </w:r>
      <w:r>
        <w:rPr>
          <w:w w:val="105"/>
          <w:sz w:val="23"/>
        </w:rPr>
        <w:t>экологической</w:t>
      </w:r>
      <w:r>
        <w:rPr>
          <w:spacing w:val="28"/>
          <w:w w:val="105"/>
          <w:sz w:val="23"/>
        </w:rPr>
        <w:t xml:space="preserve"> </w:t>
      </w:r>
      <w:r>
        <w:rPr>
          <w:w w:val="105"/>
          <w:sz w:val="23"/>
        </w:rPr>
        <w:t>культуры, значения экологии для устойчивого развития общества;</w:t>
      </w:r>
    </w:p>
    <w:p w:rsidR="00623054" w:rsidRDefault="004D1B06" w:rsidP="004D1B06">
      <w:pPr>
        <w:pStyle w:val="a5"/>
        <w:numPr>
          <w:ilvl w:val="0"/>
          <w:numId w:val="54"/>
        </w:numPr>
        <w:tabs>
          <w:tab w:val="left" w:pos="988"/>
          <w:tab w:val="left" w:pos="10632"/>
        </w:tabs>
        <w:spacing w:before="5" w:line="247" w:lineRule="auto"/>
        <w:ind w:right="8" w:firstLine="540"/>
        <w:jc w:val="left"/>
        <w:rPr>
          <w:sz w:val="23"/>
        </w:rPr>
      </w:pPr>
      <w:r>
        <w:rPr>
          <w:w w:val="105"/>
          <w:sz w:val="23"/>
        </w:rPr>
        <w:t>помнить</w:t>
      </w:r>
      <w:r>
        <w:rPr>
          <w:spacing w:val="80"/>
          <w:w w:val="105"/>
          <w:sz w:val="23"/>
        </w:rPr>
        <w:t xml:space="preserve"> </w:t>
      </w:r>
      <w:r>
        <w:rPr>
          <w:w w:val="105"/>
          <w:sz w:val="23"/>
        </w:rPr>
        <w:t>и</w:t>
      </w:r>
      <w:r>
        <w:rPr>
          <w:spacing w:val="80"/>
          <w:w w:val="105"/>
          <w:sz w:val="23"/>
        </w:rPr>
        <w:t xml:space="preserve"> </w:t>
      </w:r>
      <w:r>
        <w:rPr>
          <w:w w:val="105"/>
          <w:sz w:val="23"/>
        </w:rPr>
        <w:t>выполнять</w:t>
      </w:r>
      <w:r>
        <w:rPr>
          <w:spacing w:val="80"/>
          <w:w w:val="105"/>
          <w:sz w:val="23"/>
        </w:rPr>
        <w:t xml:space="preserve"> </w:t>
      </w:r>
      <w:r>
        <w:rPr>
          <w:w w:val="105"/>
          <w:sz w:val="23"/>
        </w:rPr>
        <w:t>правила</w:t>
      </w:r>
      <w:r>
        <w:rPr>
          <w:spacing w:val="80"/>
          <w:w w:val="105"/>
          <w:sz w:val="23"/>
        </w:rPr>
        <w:t xml:space="preserve"> </w:t>
      </w:r>
      <w:r>
        <w:rPr>
          <w:w w:val="105"/>
          <w:sz w:val="23"/>
        </w:rPr>
        <w:t>безопасного</w:t>
      </w:r>
      <w:r>
        <w:rPr>
          <w:spacing w:val="80"/>
          <w:w w:val="105"/>
          <w:sz w:val="23"/>
        </w:rPr>
        <w:t xml:space="preserve"> </w:t>
      </w:r>
      <w:r>
        <w:rPr>
          <w:w w:val="105"/>
          <w:sz w:val="23"/>
        </w:rPr>
        <w:t>поведения</w:t>
      </w:r>
      <w:r>
        <w:rPr>
          <w:spacing w:val="80"/>
          <w:w w:val="105"/>
          <w:sz w:val="23"/>
        </w:rPr>
        <w:t xml:space="preserve"> </w:t>
      </w:r>
      <w:r>
        <w:rPr>
          <w:w w:val="105"/>
          <w:sz w:val="23"/>
        </w:rPr>
        <w:t>при</w:t>
      </w:r>
      <w:r>
        <w:rPr>
          <w:spacing w:val="80"/>
          <w:w w:val="105"/>
          <w:sz w:val="23"/>
        </w:rPr>
        <w:t xml:space="preserve"> </w:t>
      </w:r>
      <w:r>
        <w:rPr>
          <w:w w:val="105"/>
          <w:sz w:val="23"/>
        </w:rPr>
        <w:t>неблагоприятной</w:t>
      </w:r>
      <w:r>
        <w:rPr>
          <w:spacing w:val="80"/>
          <w:w w:val="105"/>
          <w:sz w:val="23"/>
        </w:rPr>
        <w:t xml:space="preserve"> </w:t>
      </w:r>
      <w:r>
        <w:rPr>
          <w:w w:val="105"/>
          <w:sz w:val="23"/>
        </w:rPr>
        <w:t>экологической</w:t>
      </w:r>
      <w:r>
        <w:rPr>
          <w:spacing w:val="40"/>
          <w:w w:val="105"/>
          <w:sz w:val="23"/>
        </w:rPr>
        <w:t xml:space="preserve"> </w:t>
      </w:r>
      <w:r>
        <w:rPr>
          <w:spacing w:val="-2"/>
          <w:w w:val="105"/>
          <w:sz w:val="23"/>
        </w:rPr>
        <w:t>обстановке;</w:t>
      </w:r>
    </w:p>
    <w:p w:rsidR="00623054" w:rsidRPr="009A7F7E" w:rsidRDefault="004D1B06" w:rsidP="00EA0F14">
      <w:pPr>
        <w:pStyle w:val="a5"/>
        <w:numPr>
          <w:ilvl w:val="0"/>
          <w:numId w:val="54"/>
        </w:numPr>
        <w:tabs>
          <w:tab w:val="left" w:pos="873"/>
          <w:tab w:val="left" w:pos="10632"/>
        </w:tabs>
        <w:spacing w:before="77" w:line="254" w:lineRule="auto"/>
        <w:ind w:right="13" w:firstLine="540"/>
        <w:jc w:val="left"/>
        <w:rPr>
          <w:sz w:val="23"/>
        </w:rPr>
      </w:pPr>
      <w:r w:rsidRPr="009A7F7E">
        <w:rPr>
          <w:sz w:val="23"/>
        </w:rPr>
        <w:t>соблюдать</w:t>
      </w:r>
      <w:r w:rsidRPr="009A7F7E">
        <w:rPr>
          <w:spacing w:val="31"/>
          <w:sz w:val="23"/>
        </w:rPr>
        <w:t xml:space="preserve"> </w:t>
      </w:r>
      <w:r w:rsidRPr="009A7F7E">
        <w:rPr>
          <w:sz w:val="23"/>
        </w:rPr>
        <w:t>правила</w:t>
      </w:r>
      <w:r w:rsidRPr="009A7F7E">
        <w:rPr>
          <w:spacing w:val="36"/>
          <w:sz w:val="23"/>
        </w:rPr>
        <w:t xml:space="preserve"> </w:t>
      </w:r>
      <w:r w:rsidRPr="009A7F7E">
        <w:rPr>
          <w:sz w:val="23"/>
        </w:rPr>
        <w:t>безопасного</w:t>
      </w:r>
      <w:r w:rsidRPr="009A7F7E">
        <w:rPr>
          <w:spacing w:val="26"/>
          <w:sz w:val="23"/>
        </w:rPr>
        <w:t xml:space="preserve"> </w:t>
      </w:r>
      <w:r w:rsidRPr="009A7F7E">
        <w:rPr>
          <w:sz w:val="23"/>
        </w:rPr>
        <w:t>поведения</w:t>
      </w:r>
      <w:r w:rsidRPr="009A7F7E">
        <w:rPr>
          <w:spacing w:val="30"/>
          <w:sz w:val="23"/>
        </w:rPr>
        <w:t xml:space="preserve"> </w:t>
      </w:r>
      <w:r w:rsidRPr="009A7F7E">
        <w:rPr>
          <w:sz w:val="23"/>
        </w:rPr>
        <w:t>на</w:t>
      </w:r>
      <w:r w:rsidRPr="009A7F7E">
        <w:rPr>
          <w:spacing w:val="36"/>
          <w:sz w:val="23"/>
        </w:rPr>
        <w:t xml:space="preserve"> </w:t>
      </w:r>
      <w:r w:rsidRPr="009A7F7E">
        <w:rPr>
          <w:spacing w:val="-2"/>
          <w:sz w:val="23"/>
        </w:rPr>
        <w:t>природе;</w:t>
      </w:r>
      <w:r w:rsidRPr="009A7F7E">
        <w:rPr>
          <w:w w:val="105"/>
          <w:sz w:val="23"/>
        </w:rPr>
        <w:t>объяснять</w:t>
      </w:r>
      <w:r w:rsidRPr="009A7F7E">
        <w:rPr>
          <w:spacing w:val="-15"/>
          <w:w w:val="105"/>
          <w:sz w:val="23"/>
        </w:rPr>
        <w:t xml:space="preserve"> </w:t>
      </w:r>
      <w:r w:rsidRPr="009A7F7E">
        <w:rPr>
          <w:w w:val="105"/>
          <w:sz w:val="23"/>
        </w:rPr>
        <w:t>с</w:t>
      </w:r>
      <w:r w:rsidRPr="009A7F7E">
        <w:rPr>
          <w:spacing w:val="-15"/>
          <w:w w:val="105"/>
          <w:sz w:val="23"/>
        </w:rPr>
        <w:t xml:space="preserve"> </w:t>
      </w:r>
      <w:r w:rsidRPr="009A7F7E">
        <w:rPr>
          <w:w w:val="105"/>
          <w:sz w:val="23"/>
        </w:rPr>
        <w:t>опорой</w:t>
      </w:r>
      <w:r w:rsidRPr="009A7F7E">
        <w:rPr>
          <w:spacing w:val="-12"/>
          <w:w w:val="105"/>
          <w:sz w:val="23"/>
        </w:rPr>
        <w:t xml:space="preserve"> </w:t>
      </w:r>
      <w:r w:rsidRPr="009A7F7E">
        <w:rPr>
          <w:w w:val="105"/>
          <w:sz w:val="23"/>
        </w:rPr>
        <w:t>на</w:t>
      </w:r>
      <w:r w:rsidRPr="009A7F7E">
        <w:rPr>
          <w:spacing w:val="-12"/>
          <w:w w:val="105"/>
          <w:sz w:val="23"/>
        </w:rPr>
        <w:t xml:space="preserve"> </w:t>
      </w:r>
      <w:r w:rsidRPr="009A7F7E">
        <w:rPr>
          <w:w w:val="105"/>
          <w:sz w:val="23"/>
        </w:rPr>
        <w:t>справочный</w:t>
      </w:r>
      <w:r w:rsidRPr="009A7F7E">
        <w:rPr>
          <w:spacing w:val="-12"/>
          <w:w w:val="105"/>
          <w:sz w:val="23"/>
        </w:rPr>
        <w:t xml:space="preserve"> </w:t>
      </w:r>
      <w:r w:rsidRPr="009A7F7E">
        <w:rPr>
          <w:w w:val="105"/>
          <w:sz w:val="23"/>
        </w:rPr>
        <w:t>материал</w:t>
      </w:r>
      <w:r w:rsidRPr="009A7F7E">
        <w:rPr>
          <w:spacing w:val="-16"/>
          <w:w w:val="105"/>
          <w:sz w:val="23"/>
        </w:rPr>
        <w:t xml:space="preserve"> </w:t>
      </w:r>
      <w:r w:rsidRPr="009A7F7E">
        <w:rPr>
          <w:w w:val="105"/>
          <w:sz w:val="23"/>
        </w:rPr>
        <w:t>правила</w:t>
      </w:r>
      <w:r w:rsidRPr="009A7F7E">
        <w:rPr>
          <w:spacing w:val="-11"/>
          <w:w w:val="105"/>
          <w:sz w:val="23"/>
        </w:rPr>
        <w:t xml:space="preserve"> </w:t>
      </w:r>
      <w:r w:rsidRPr="009A7F7E">
        <w:rPr>
          <w:w w:val="105"/>
          <w:sz w:val="23"/>
        </w:rPr>
        <w:t>безопасного</w:t>
      </w:r>
      <w:r w:rsidRPr="009A7F7E">
        <w:rPr>
          <w:spacing w:val="-16"/>
          <w:w w:val="105"/>
          <w:sz w:val="23"/>
        </w:rPr>
        <w:t xml:space="preserve"> </w:t>
      </w:r>
      <w:r w:rsidRPr="009A7F7E">
        <w:rPr>
          <w:w w:val="105"/>
          <w:sz w:val="23"/>
        </w:rPr>
        <w:t>поведения</w:t>
      </w:r>
      <w:r w:rsidRPr="009A7F7E">
        <w:rPr>
          <w:spacing w:val="-14"/>
          <w:w w:val="105"/>
          <w:sz w:val="23"/>
        </w:rPr>
        <w:t xml:space="preserve"> </w:t>
      </w:r>
      <w:r w:rsidRPr="009A7F7E">
        <w:rPr>
          <w:w w:val="105"/>
          <w:sz w:val="23"/>
        </w:rPr>
        <w:t>на</w:t>
      </w:r>
      <w:r w:rsidRPr="009A7F7E">
        <w:rPr>
          <w:spacing w:val="-12"/>
          <w:w w:val="105"/>
          <w:sz w:val="23"/>
        </w:rPr>
        <w:t xml:space="preserve"> </w:t>
      </w:r>
      <w:r w:rsidRPr="009A7F7E">
        <w:rPr>
          <w:w w:val="105"/>
          <w:sz w:val="23"/>
        </w:rPr>
        <w:t>водоемах</w:t>
      </w:r>
      <w:r w:rsidRPr="009A7F7E">
        <w:rPr>
          <w:spacing w:val="-16"/>
          <w:w w:val="105"/>
          <w:sz w:val="23"/>
        </w:rPr>
        <w:t xml:space="preserve"> </w:t>
      </w:r>
      <w:r w:rsidRPr="009A7F7E">
        <w:rPr>
          <w:w w:val="105"/>
          <w:sz w:val="23"/>
        </w:rPr>
        <w:t>в</w:t>
      </w:r>
      <w:r w:rsidRPr="009A7F7E">
        <w:rPr>
          <w:spacing w:val="-5"/>
          <w:w w:val="105"/>
          <w:sz w:val="23"/>
        </w:rPr>
        <w:t xml:space="preserve"> </w:t>
      </w:r>
      <w:r w:rsidRPr="009A7F7E">
        <w:rPr>
          <w:w w:val="105"/>
          <w:sz w:val="23"/>
        </w:rPr>
        <w:t>различное время года;</w:t>
      </w:r>
    </w:p>
    <w:p w:rsidR="00623054" w:rsidRDefault="004D1B06" w:rsidP="004D1B06">
      <w:pPr>
        <w:pStyle w:val="a5"/>
        <w:numPr>
          <w:ilvl w:val="0"/>
          <w:numId w:val="54"/>
        </w:numPr>
        <w:tabs>
          <w:tab w:val="left" w:pos="1046"/>
          <w:tab w:val="left" w:pos="10632"/>
        </w:tabs>
        <w:spacing w:line="249" w:lineRule="auto"/>
        <w:ind w:firstLine="540"/>
        <w:rPr>
          <w:sz w:val="23"/>
        </w:rPr>
      </w:pPr>
      <w:r>
        <w:rPr>
          <w:w w:val="105"/>
          <w:sz w:val="23"/>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23054" w:rsidRDefault="004D1B06" w:rsidP="004D1B06">
      <w:pPr>
        <w:pStyle w:val="a5"/>
        <w:numPr>
          <w:ilvl w:val="0"/>
          <w:numId w:val="54"/>
        </w:numPr>
        <w:tabs>
          <w:tab w:val="left" w:pos="874"/>
          <w:tab w:val="left" w:pos="10632"/>
        </w:tabs>
        <w:ind w:left="874" w:hanging="136"/>
        <w:rPr>
          <w:sz w:val="23"/>
        </w:rPr>
      </w:pPr>
      <w:r>
        <w:rPr>
          <w:sz w:val="23"/>
        </w:rPr>
        <w:t>объяснять</w:t>
      </w:r>
      <w:r>
        <w:rPr>
          <w:spacing w:val="33"/>
          <w:sz w:val="23"/>
        </w:rPr>
        <w:t xml:space="preserve"> </w:t>
      </w:r>
      <w:r>
        <w:rPr>
          <w:sz w:val="23"/>
        </w:rPr>
        <w:t>правила</w:t>
      </w:r>
      <w:r>
        <w:rPr>
          <w:spacing w:val="37"/>
          <w:sz w:val="23"/>
        </w:rPr>
        <w:t xml:space="preserve"> </w:t>
      </w:r>
      <w:r>
        <w:rPr>
          <w:sz w:val="23"/>
        </w:rPr>
        <w:t>само-</w:t>
      </w:r>
      <w:r>
        <w:rPr>
          <w:spacing w:val="13"/>
          <w:sz w:val="23"/>
        </w:rPr>
        <w:t xml:space="preserve"> </w:t>
      </w:r>
      <w:r>
        <w:rPr>
          <w:sz w:val="23"/>
        </w:rPr>
        <w:t>и</w:t>
      </w:r>
      <w:r>
        <w:rPr>
          <w:spacing w:val="27"/>
          <w:sz w:val="23"/>
        </w:rPr>
        <w:t xml:space="preserve"> </w:t>
      </w:r>
      <w:r>
        <w:rPr>
          <w:sz w:val="23"/>
        </w:rPr>
        <w:t>взаимопомощи</w:t>
      </w:r>
      <w:r>
        <w:rPr>
          <w:spacing w:val="38"/>
          <w:sz w:val="23"/>
        </w:rPr>
        <w:t xml:space="preserve"> </w:t>
      </w:r>
      <w:r>
        <w:rPr>
          <w:sz w:val="23"/>
        </w:rPr>
        <w:t>терпящим</w:t>
      </w:r>
      <w:r>
        <w:rPr>
          <w:spacing w:val="34"/>
          <w:sz w:val="23"/>
        </w:rPr>
        <w:t xml:space="preserve"> </w:t>
      </w:r>
      <w:r>
        <w:rPr>
          <w:sz w:val="23"/>
        </w:rPr>
        <w:t>бедствие</w:t>
      </w:r>
      <w:r>
        <w:rPr>
          <w:spacing w:val="18"/>
          <w:sz w:val="23"/>
        </w:rPr>
        <w:t xml:space="preserve"> </w:t>
      </w:r>
      <w:r>
        <w:rPr>
          <w:sz w:val="23"/>
        </w:rPr>
        <w:t>на</w:t>
      </w:r>
      <w:r>
        <w:rPr>
          <w:spacing w:val="27"/>
          <w:sz w:val="23"/>
        </w:rPr>
        <w:t xml:space="preserve"> </w:t>
      </w:r>
      <w:r>
        <w:rPr>
          <w:spacing w:val="-2"/>
          <w:sz w:val="23"/>
        </w:rPr>
        <w:t>воде;</w:t>
      </w:r>
    </w:p>
    <w:p w:rsidR="00623054" w:rsidRDefault="004D1B06" w:rsidP="004D1B06">
      <w:pPr>
        <w:pStyle w:val="a5"/>
        <w:numPr>
          <w:ilvl w:val="0"/>
          <w:numId w:val="54"/>
        </w:numPr>
        <w:tabs>
          <w:tab w:val="left" w:pos="909"/>
          <w:tab w:val="left" w:pos="10632"/>
        </w:tabs>
        <w:spacing w:before="13" w:line="247" w:lineRule="auto"/>
        <w:ind w:right="10" w:firstLine="540"/>
        <w:rPr>
          <w:sz w:val="23"/>
        </w:rPr>
      </w:pPr>
      <w:r>
        <w:rPr>
          <w:w w:val="105"/>
          <w:sz w:val="23"/>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23054" w:rsidRDefault="004D1B06" w:rsidP="004D1B06">
      <w:pPr>
        <w:pStyle w:val="a5"/>
        <w:numPr>
          <w:ilvl w:val="0"/>
          <w:numId w:val="54"/>
        </w:numPr>
        <w:tabs>
          <w:tab w:val="left" w:pos="874"/>
          <w:tab w:val="left" w:pos="10632"/>
        </w:tabs>
        <w:spacing w:before="11"/>
        <w:ind w:left="874" w:hanging="136"/>
        <w:rPr>
          <w:sz w:val="23"/>
        </w:rPr>
      </w:pPr>
      <w:r>
        <w:rPr>
          <w:w w:val="105"/>
          <w:sz w:val="23"/>
        </w:rPr>
        <w:t>знать</w:t>
      </w:r>
      <w:r>
        <w:rPr>
          <w:spacing w:val="-13"/>
          <w:w w:val="105"/>
          <w:sz w:val="23"/>
        </w:rPr>
        <w:t xml:space="preserve"> </w:t>
      </w:r>
      <w:r>
        <w:rPr>
          <w:w w:val="105"/>
          <w:sz w:val="23"/>
        </w:rPr>
        <w:t>и</w:t>
      </w:r>
      <w:r>
        <w:rPr>
          <w:spacing w:val="-10"/>
          <w:w w:val="105"/>
          <w:sz w:val="23"/>
        </w:rPr>
        <w:t xml:space="preserve"> </w:t>
      </w:r>
      <w:r>
        <w:rPr>
          <w:w w:val="105"/>
          <w:sz w:val="23"/>
        </w:rPr>
        <w:t>применять</w:t>
      </w:r>
      <w:r>
        <w:rPr>
          <w:spacing w:val="-6"/>
          <w:w w:val="105"/>
          <w:sz w:val="23"/>
        </w:rPr>
        <w:t xml:space="preserve"> </w:t>
      </w:r>
      <w:r>
        <w:rPr>
          <w:w w:val="105"/>
          <w:sz w:val="23"/>
        </w:rPr>
        <w:t>способы</w:t>
      </w:r>
      <w:r>
        <w:rPr>
          <w:spacing w:val="-13"/>
          <w:w w:val="105"/>
          <w:sz w:val="23"/>
        </w:rPr>
        <w:t xml:space="preserve"> </w:t>
      </w:r>
      <w:r>
        <w:rPr>
          <w:w w:val="105"/>
          <w:sz w:val="23"/>
        </w:rPr>
        <w:t>подачи</w:t>
      </w:r>
      <w:r>
        <w:rPr>
          <w:spacing w:val="-10"/>
          <w:w w:val="105"/>
          <w:sz w:val="23"/>
        </w:rPr>
        <w:t xml:space="preserve"> </w:t>
      </w:r>
      <w:r>
        <w:rPr>
          <w:w w:val="105"/>
          <w:sz w:val="23"/>
        </w:rPr>
        <w:t>сигнала</w:t>
      </w:r>
      <w:r>
        <w:rPr>
          <w:spacing w:val="-4"/>
          <w:w w:val="105"/>
          <w:sz w:val="23"/>
        </w:rPr>
        <w:t xml:space="preserve"> </w:t>
      </w:r>
      <w:r>
        <w:rPr>
          <w:w w:val="105"/>
          <w:sz w:val="23"/>
        </w:rPr>
        <w:t>о</w:t>
      </w:r>
      <w:r>
        <w:rPr>
          <w:spacing w:val="-14"/>
          <w:w w:val="105"/>
          <w:sz w:val="23"/>
        </w:rPr>
        <w:t xml:space="preserve"> </w:t>
      </w:r>
      <w:r>
        <w:rPr>
          <w:spacing w:val="-2"/>
          <w:w w:val="105"/>
          <w:sz w:val="23"/>
        </w:rPr>
        <w:t>помощи.</w:t>
      </w:r>
    </w:p>
    <w:p w:rsidR="00623054" w:rsidRDefault="004D1B06" w:rsidP="004D1B06">
      <w:pPr>
        <w:pStyle w:val="4"/>
        <w:tabs>
          <w:tab w:val="left" w:pos="10632"/>
        </w:tabs>
        <w:spacing w:before="16"/>
        <w:ind w:left="738"/>
      </w:pPr>
      <w:r>
        <w:rPr>
          <w:w w:val="105"/>
        </w:rPr>
        <w:t>Модуль</w:t>
      </w:r>
      <w:r>
        <w:rPr>
          <w:spacing w:val="-16"/>
          <w:w w:val="105"/>
        </w:rPr>
        <w:t xml:space="preserve"> </w:t>
      </w:r>
      <w:r>
        <w:rPr>
          <w:w w:val="105"/>
        </w:rPr>
        <w:t>N</w:t>
      </w:r>
      <w:r>
        <w:rPr>
          <w:spacing w:val="-12"/>
          <w:w w:val="105"/>
        </w:rPr>
        <w:t xml:space="preserve"> </w:t>
      </w:r>
      <w:r>
        <w:rPr>
          <w:w w:val="105"/>
        </w:rPr>
        <w:t>6</w:t>
      </w:r>
      <w:r>
        <w:rPr>
          <w:spacing w:val="-10"/>
          <w:w w:val="105"/>
        </w:rPr>
        <w:t xml:space="preserve"> </w:t>
      </w:r>
      <w:r>
        <w:rPr>
          <w:w w:val="105"/>
        </w:rPr>
        <w:t>"Здоровье</w:t>
      </w:r>
      <w:r>
        <w:rPr>
          <w:spacing w:val="-10"/>
          <w:w w:val="105"/>
        </w:rPr>
        <w:t xml:space="preserve"> </w:t>
      </w:r>
      <w:r>
        <w:rPr>
          <w:w w:val="105"/>
        </w:rPr>
        <w:t>и</w:t>
      </w:r>
      <w:r>
        <w:rPr>
          <w:spacing w:val="-8"/>
          <w:w w:val="105"/>
        </w:rPr>
        <w:t xml:space="preserve"> </w:t>
      </w:r>
      <w:r>
        <w:rPr>
          <w:w w:val="105"/>
        </w:rPr>
        <w:t>как</w:t>
      </w:r>
      <w:r>
        <w:rPr>
          <w:spacing w:val="-13"/>
          <w:w w:val="105"/>
        </w:rPr>
        <w:t xml:space="preserve"> </w:t>
      </w:r>
      <w:r>
        <w:rPr>
          <w:w w:val="105"/>
        </w:rPr>
        <w:t>его</w:t>
      </w:r>
      <w:r>
        <w:rPr>
          <w:spacing w:val="-9"/>
          <w:w w:val="105"/>
        </w:rPr>
        <w:t xml:space="preserve"> </w:t>
      </w:r>
      <w:r>
        <w:rPr>
          <w:w w:val="105"/>
        </w:rPr>
        <w:t>сохранить.</w:t>
      </w:r>
      <w:r>
        <w:rPr>
          <w:spacing w:val="-8"/>
          <w:w w:val="105"/>
        </w:rPr>
        <w:t xml:space="preserve"> </w:t>
      </w:r>
      <w:r>
        <w:rPr>
          <w:w w:val="105"/>
        </w:rPr>
        <w:t>Основы</w:t>
      </w:r>
      <w:r>
        <w:rPr>
          <w:spacing w:val="-12"/>
          <w:w w:val="105"/>
        </w:rPr>
        <w:t xml:space="preserve"> </w:t>
      </w:r>
      <w:r>
        <w:rPr>
          <w:w w:val="105"/>
        </w:rPr>
        <w:t>медицинских</w:t>
      </w:r>
      <w:r>
        <w:rPr>
          <w:spacing w:val="-9"/>
          <w:w w:val="105"/>
        </w:rPr>
        <w:t xml:space="preserve"> </w:t>
      </w:r>
      <w:r>
        <w:rPr>
          <w:spacing w:val="-2"/>
          <w:w w:val="105"/>
        </w:rPr>
        <w:t>знаний":</w:t>
      </w:r>
    </w:p>
    <w:p w:rsidR="00623054" w:rsidRDefault="004D1B06" w:rsidP="004D1B06">
      <w:pPr>
        <w:pStyle w:val="a5"/>
        <w:numPr>
          <w:ilvl w:val="0"/>
          <w:numId w:val="54"/>
        </w:numPr>
        <w:tabs>
          <w:tab w:val="left" w:pos="873"/>
          <w:tab w:val="left" w:pos="10632"/>
        </w:tabs>
        <w:spacing w:before="2" w:line="254" w:lineRule="auto"/>
        <w:ind w:right="6" w:firstLine="540"/>
        <w:rPr>
          <w:sz w:val="23"/>
        </w:rPr>
      </w:pPr>
      <w:r>
        <w:rPr>
          <w:w w:val="105"/>
          <w:sz w:val="23"/>
        </w:rPr>
        <w:lastRenderedPageBreak/>
        <w:t>раскрывать</w:t>
      </w:r>
      <w:r>
        <w:rPr>
          <w:spacing w:val="-7"/>
          <w:w w:val="105"/>
          <w:sz w:val="23"/>
        </w:rPr>
        <w:t xml:space="preserve"> </w:t>
      </w:r>
      <w:r>
        <w:rPr>
          <w:w w:val="105"/>
          <w:sz w:val="23"/>
        </w:rPr>
        <w:t>с</w:t>
      </w:r>
      <w:r>
        <w:rPr>
          <w:spacing w:val="-10"/>
          <w:w w:val="105"/>
          <w:sz w:val="23"/>
        </w:rPr>
        <w:t xml:space="preserve"> </w:t>
      </w:r>
      <w:r>
        <w:rPr>
          <w:w w:val="105"/>
          <w:sz w:val="23"/>
        </w:rPr>
        <w:t>опорой</w:t>
      </w:r>
      <w:r>
        <w:rPr>
          <w:spacing w:val="-10"/>
          <w:w w:val="105"/>
          <w:sz w:val="23"/>
        </w:rPr>
        <w:t xml:space="preserve"> </w:t>
      </w:r>
      <w:r>
        <w:rPr>
          <w:w w:val="105"/>
          <w:sz w:val="23"/>
        </w:rPr>
        <w:t>на</w:t>
      </w:r>
      <w:r>
        <w:rPr>
          <w:spacing w:val="-4"/>
          <w:w w:val="105"/>
          <w:sz w:val="23"/>
        </w:rPr>
        <w:t xml:space="preserve"> </w:t>
      </w:r>
      <w:r>
        <w:rPr>
          <w:w w:val="105"/>
          <w:sz w:val="23"/>
        </w:rPr>
        <w:t>справочный</w:t>
      </w:r>
      <w:r>
        <w:rPr>
          <w:spacing w:val="-10"/>
          <w:w w:val="105"/>
          <w:sz w:val="23"/>
        </w:rPr>
        <w:t xml:space="preserve"> </w:t>
      </w:r>
      <w:r>
        <w:rPr>
          <w:w w:val="105"/>
          <w:sz w:val="23"/>
        </w:rPr>
        <w:t>материал</w:t>
      </w:r>
      <w:r>
        <w:rPr>
          <w:spacing w:val="-10"/>
          <w:w w:val="105"/>
          <w:sz w:val="23"/>
        </w:rPr>
        <w:t xml:space="preserve"> </w:t>
      </w:r>
      <w:r>
        <w:rPr>
          <w:w w:val="105"/>
          <w:sz w:val="23"/>
        </w:rPr>
        <w:t>смысл</w:t>
      </w:r>
      <w:r>
        <w:rPr>
          <w:spacing w:val="-15"/>
          <w:w w:val="105"/>
          <w:sz w:val="23"/>
        </w:rPr>
        <w:t xml:space="preserve"> </w:t>
      </w:r>
      <w:r>
        <w:rPr>
          <w:w w:val="105"/>
          <w:sz w:val="23"/>
        </w:rPr>
        <w:t>понятий</w:t>
      </w:r>
      <w:r>
        <w:rPr>
          <w:spacing w:val="-10"/>
          <w:w w:val="105"/>
          <w:sz w:val="23"/>
        </w:rPr>
        <w:t xml:space="preserve"> </w:t>
      </w:r>
      <w:r>
        <w:rPr>
          <w:w w:val="105"/>
          <w:sz w:val="23"/>
        </w:rPr>
        <w:t>здоровья</w:t>
      </w:r>
      <w:r>
        <w:rPr>
          <w:spacing w:val="-14"/>
          <w:w w:val="105"/>
          <w:sz w:val="23"/>
        </w:rPr>
        <w:t xml:space="preserve"> </w:t>
      </w:r>
      <w:r>
        <w:rPr>
          <w:w w:val="105"/>
          <w:sz w:val="23"/>
        </w:rPr>
        <w:t>(физического</w:t>
      </w:r>
      <w:r>
        <w:rPr>
          <w:spacing w:val="-15"/>
          <w:w w:val="105"/>
          <w:sz w:val="23"/>
        </w:rPr>
        <w:t xml:space="preserve"> </w:t>
      </w:r>
      <w:r>
        <w:rPr>
          <w:w w:val="105"/>
          <w:sz w:val="23"/>
        </w:rPr>
        <w:t>и</w:t>
      </w:r>
      <w:r>
        <w:rPr>
          <w:spacing w:val="-10"/>
          <w:w w:val="105"/>
          <w:sz w:val="23"/>
        </w:rPr>
        <w:t xml:space="preserve"> </w:t>
      </w:r>
      <w:r>
        <w:rPr>
          <w:w w:val="105"/>
          <w:sz w:val="23"/>
        </w:rPr>
        <w:t>психического) и здорового образа жизни;</w:t>
      </w:r>
    </w:p>
    <w:p w:rsidR="00623054" w:rsidRDefault="004D1B06" w:rsidP="004D1B06">
      <w:pPr>
        <w:pStyle w:val="a5"/>
        <w:numPr>
          <w:ilvl w:val="0"/>
          <w:numId w:val="54"/>
        </w:numPr>
        <w:tabs>
          <w:tab w:val="left" w:pos="874"/>
          <w:tab w:val="left" w:pos="10632"/>
        </w:tabs>
        <w:spacing w:line="259" w:lineRule="exact"/>
        <w:ind w:left="874" w:hanging="136"/>
        <w:rPr>
          <w:sz w:val="23"/>
        </w:rPr>
      </w:pPr>
      <w:r>
        <w:rPr>
          <w:sz w:val="23"/>
        </w:rPr>
        <w:t>описывать</w:t>
      </w:r>
      <w:r>
        <w:rPr>
          <w:spacing w:val="40"/>
          <w:sz w:val="23"/>
        </w:rPr>
        <w:t xml:space="preserve"> </w:t>
      </w:r>
      <w:r>
        <w:rPr>
          <w:sz w:val="23"/>
        </w:rPr>
        <w:t>факторы,</w:t>
      </w:r>
      <w:r>
        <w:rPr>
          <w:spacing w:val="28"/>
          <w:sz w:val="23"/>
        </w:rPr>
        <w:t xml:space="preserve"> </w:t>
      </w:r>
      <w:r>
        <w:rPr>
          <w:sz w:val="23"/>
        </w:rPr>
        <w:t>влияющие</w:t>
      </w:r>
      <w:r>
        <w:rPr>
          <w:spacing w:val="23"/>
          <w:sz w:val="23"/>
        </w:rPr>
        <w:t xml:space="preserve"> </w:t>
      </w:r>
      <w:r>
        <w:rPr>
          <w:sz w:val="23"/>
        </w:rPr>
        <w:t>на</w:t>
      </w:r>
      <w:r>
        <w:rPr>
          <w:spacing w:val="34"/>
          <w:sz w:val="23"/>
        </w:rPr>
        <w:t xml:space="preserve"> </w:t>
      </w:r>
      <w:r>
        <w:rPr>
          <w:sz w:val="23"/>
        </w:rPr>
        <w:t>здоровье</w:t>
      </w:r>
      <w:r>
        <w:rPr>
          <w:spacing w:val="23"/>
          <w:sz w:val="23"/>
        </w:rPr>
        <w:t xml:space="preserve"> </w:t>
      </w:r>
      <w:r>
        <w:rPr>
          <w:spacing w:val="-2"/>
          <w:sz w:val="23"/>
        </w:rPr>
        <w:t>человека;</w:t>
      </w:r>
    </w:p>
    <w:p w:rsidR="00623054" w:rsidRDefault="004D1B06" w:rsidP="004D1B06">
      <w:pPr>
        <w:pStyle w:val="a5"/>
        <w:numPr>
          <w:ilvl w:val="0"/>
          <w:numId w:val="54"/>
        </w:numPr>
        <w:tabs>
          <w:tab w:val="left" w:pos="924"/>
          <w:tab w:val="left" w:pos="10632"/>
        </w:tabs>
        <w:spacing w:before="10" w:line="252" w:lineRule="auto"/>
        <w:ind w:right="7" w:firstLine="540"/>
        <w:rPr>
          <w:sz w:val="23"/>
        </w:rPr>
      </w:pPr>
      <w:r>
        <w:rPr>
          <w:w w:val="105"/>
          <w:sz w:val="23"/>
        </w:rP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w w:val="105"/>
          <w:sz w:val="23"/>
        </w:rPr>
        <w:t>благополучия);</w:t>
      </w:r>
    </w:p>
    <w:p w:rsidR="00623054" w:rsidRDefault="004D1B06" w:rsidP="004D1B06">
      <w:pPr>
        <w:pStyle w:val="a5"/>
        <w:numPr>
          <w:ilvl w:val="0"/>
          <w:numId w:val="54"/>
        </w:numPr>
        <w:tabs>
          <w:tab w:val="left" w:pos="865"/>
          <w:tab w:val="left" w:pos="10632"/>
        </w:tabs>
        <w:spacing w:line="254" w:lineRule="auto"/>
        <w:ind w:right="10" w:firstLine="540"/>
        <w:rPr>
          <w:sz w:val="23"/>
        </w:rPr>
      </w:pPr>
      <w:r>
        <w:rPr>
          <w:sz w:val="23"/>
        </w:rPr>
        <w:t xml:space="preserve">иметь негативное отношение к вредным привычкам (табакокурение, алкоголизм, наркомания, игровая </w:t>
      </w:r>
      <w:r>
        <w:rPr>
          <w:spacing w:val="-2"/>
          <w:w w:val="105"/>
          <w:sz w:val="23"/>
        </w:rPr>
        <w:t>зависимость);</w:t>
      </w:r>
    </w:p>
    <w:p w:rsidR="00623054" w:rsidRDefault="004D1B06" w:rsidP="004D1B06">
      <w:pPr>
        <w:pStyle w:val="a5"/>
        <w:numPr>
          <w:ilvl w:val="0"/>
          <w:numId w:val="54"/>
        </w:numPr>
        <w:tabs>
          <w:tab w:val="left" w:pos="995"/>
          <w:tab w:val="left" w:pos="10632"/>
        </w:tabs>
        <w:spacing w:line="247" w:lineRule="auto"/>
        <w:ind w:right="2" w:firstLine="540"/>
        <w:rPr>
          <w:sz w:val="23"/>
        </w:rPr>
      </w:pPr>
      <w:r>
        <w:rPr>
          <w:w w:val="105"/>
          <w:sz w:val="23"/>
        </w:rPr>
        <w:t>приводить с опорой на справочный материал примеры мер защиты от инфекционных и неинфекционных заболеваний;</w:t>
      </w:r>
    </w:p>
    <w:p w:rsidR="00623054" w:rsidRDefault="004D1B06" w:rsidP="004D1B06">
      <w:pPr>
        <w:pStyle w:val="a5"/>
        <w:numPr>
          <w:ilvl w:val="0"/>
          <w:numId w:val="54"/>
        </w:numPr>
        <w:tabs>
          <w:tab w:val="left" w:pos="973"/>
          <w:tab w:val="left" w:pos="10632"/>
        </w:tabs>
        <w:spacing w:line="247" w:lineRule="auto"/>
        <w:ind w:right="-15" w:firstLine="540"/>
        <w:rPr>
          <w:sz w:val="23"/>
        </w:rPr>
      </w:pPr>
      <w:r>
        <w:rPr>
          <w:w w:val="105"/>
          <w:sz w:val="23"/>
        </w:rPr>
        <w:t>безопасно действовать в случае возникновения чрезвычайных ситуаций биолого-социального происхождения (эпидемии, пандемии);</w:t>
      </w:r>
    </w:p>
    <w:p w:rsidR="00623054" w:rsidRDefault="004D1B06" w:rsidP="004D1B06">
      <w:pPr>
        <w:pStyle w:val="a5"/>
        <w:numPr>
          <w:ilvl w:val="0"/>
          <w:numId w:val="54"/>
        </w:numPr>
        <w:tabs>
          <w:tab w:val="left" w:pos="894"/>
          <w:tab w:val="left" w:pos="10632"/>
        </w:tabs>
        <w:spacing w:before="1" w:line="252" w:lineRule="auto"/>
        <w:ind w:right="-15" w:firstLine="540"/>
        <w:rPr>
          <w:sz w:val="23"/>
        </w:rPr>
      </w:pPr>
      <w:r>
        <w:rPr>
          <w:w w:val="105"/>
          <w:sz w:val="23"/>
        </w:rPr>
        <w:t xml:space="preserve">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w:t>
      </w:r>
      <w:r>
        <w:rPr>
          <w:spacing w:val="-2"/>
          <w:w w:val="105"/>
          <w:sz w:val="23"/>
        </w:rPr>
        <w:t>характера;</w:t>
      </w:r>
    </w:p>
    <w:p w:rsidR="00623054" w:rsidRDefault="004D1B06" w:rsidP="004D1B06">
      <w:pPr>
        <w:pStyle w:val="a5"/>
        <w:numPr>
          <w:ilvl w:val="0"/>
          <w:numId w:val="54"/>
        </w:numPr>
        <w:tabs>
          <w:tab w:val="left" w:pos="874"/>
          <w:tab w:val="left" w:pos="10632"/>
        </w:tabs>
        <w:spacing w:line="260" w:lineRule="exact"/>
        <w:ind w:left="874" w:hanging="136"/>
        <w:rPr>
          <w:sz w:val="23"/>
        </w:rPr>
      </w:pPr>
      <w:r>
        <w:rPr>
          <w:w w:val="105"/>
          <w:sz w:val="23"/>
        </w:rPr>
        <w:t>оказывать</w:t>
      </w:r>
      <w:r>
        <w:rPr>
          <w:spacing w:val="-16"/>
          <w:w w:val="105"/>
          <w:sz w:val="23"/>
        </w:rPr>
        <w:t xml:space="preserve"> </w:t>
      </w:r>
      <w:r>
        <w:rPr>
          <w:w w:val="105"/>
          <w:sz w:val="23"/>
        </w:rPr>
        <w:t>первую</w:t>
      </w:r>
      <w:r>
        <w:rPr>
          <w:spacing w:val="-14"/>
          <w:w w:val="105"/>
          <w:sz w:val="23"/>
        </w:rPr>
        <w:t xml:space="preserve"> </w:t>
      </w:r>
      <w:r>
        <w:rPr>
          <w:w w:val="105"/>
          <w:sz w:val="23"/>
        </w:rPr>
        <w:t>помощь</w:t>
      </w:r>
      <w:r>
        <w:rPr>
          <w:spacing w:val="-10"/>
          <w:w w:val="105"/>
          <w:sz w:val="23"/>
        </w:rPr>
        <w:t xml:space="preserve"> </w:t>
      </w:r>
      <w:r>
        <w:rPr>
          <w:w w:val="105"/>
          <w:sz w:val="23"/>
        </w:rPr>
        <w:t>и</w:t>
      </w:r>
      <w:r>
        <w:rPr>
          <w:spacing w:val="-8"/>
          <w:w w:val="105"/>
          <w:sz w:val="23"/>
        </w:rPr>
        <w:t xml:space="preserve"> </w:t>
      </w:r>
      <w:r>
        <w:rPr>
          <w:w w:val="105"/>
          <w:sz w:val="23"/>
        </w:rPr>
        <w:t>самопомощь</w:t>
      </w:r>
      <w:r>
        <w:rPr>
          <w:spacing w:val="-11"/>
          <w:w w:val="105"/>
          <w:sz w:val="23"/>
        </w:rPr>
        <w:t xml:space="preserve"> </w:t>
      </w:r>
      <w:r>
        <w:rPr>
          <w:w w:val="105"/>
          <w:sz w:val="23"/>
        </w:rPr>
        <w:t>при</w:t>
      </w:r>
      <w:r>
        <w:rPr>
          <w:spacing w:val="-13"/>
          <w:w w:val="105"/>
          <w:sz w:val="23"/>
        </w:rPr>
        <w:t xml:space="preserve"> </w:t>
      </w:r>
      <w:r>
        <w:rPr>
          <w:w w:val="105"/>
          <w:sz w:val="23"/>
        </w:rPr>
        <w:t>неотложных</w:t>
      </w:r>
      <w:r>
        <w:rPr>
          <w:spacing w:val="-13"/>
          <w:w w:val="105"/>
          <w:sz w:val="23"/>
        </w:rPr>
        <w:t xml:space="preserve"> </w:t>
      </w:r>
      <w:r>
        <w:rPr>
          <w:spacing w:val="-2"/>
          <w:w w:val="105"/>
          <w:sz w:val="23"/>
        </w:rPr>
        <w:t>состояниях.</w:t>
      </w:r>
    </w:p>
    <w:p w:rsidR="00623054" w:rsidRDefault="004D1B06" w:rsidP="004D1B06">
      <w:pPr>
        <w:pStyle w:val="4"/>
        <w:tabs>
          <w:tab w:val="left" w:pos="10632"/>
        </w:tabs>
        <w:spacing w:before="24"/>
        <w:ind w:left="738"/>
        <w:jc w:val="left"/>
      </w:pPr>
      <w:r>
        <w:rPr>
          <w:w w:val="105"/>
        </w:rPr>
        <w:t>Модуль</w:t>
      </w:r>
      <w:r>
        <w:rPr>
          <w:spacing w:val="-13"/>
          <w:w w:val="105"/>
        </w:rPr>
        <w:t xml:space="preserve"> </w:t>
      </w:r>
      <w:r>
        <w:rPr>
          <w:w w:val="105"/>
        </w:rPr>
        <w:t>N</w:t>
      </w:r>
      <w:r>
        <w:rPr>
          <w:spacing w:val="-10"/>
          <w:w w:val="105"/>
        </w:rPr>
        <w:t xml:space="preserve"> </w:t>
      </w:r>
      <w:r>
        <w:rPr>
          <w:w w:val="105"/>
        </w:rPr>
        <w:t>7</w:t>
      </w:r>
      <w:r>
        <w:rPr>
          <w:spacing w:val="-6"/>
          <w:w w:val="105"/>
        </w:rPr>
        <w:t xml:space="preserve"> </w:t>
      </w:r>
      <w:r>
        <w:rPr>
          <w:w w:val="105"/>
        </w:rPr>
        <w:t>"Безопасность</w:t>
      </w:r>
      <w:r>
        <w:rPr>
          <w:spacing w:val="-13"/>
          <w:w w:val="105"/>
        </w:rPr>
        <w:t xml:space="preserve"> </w:t>
      </w:r>
      <w:r>
        <w:rPr>
          <w:w w:val="105"/>
        </w:rPr>
        <w:t>в</w:t>
      </w:r>
      <w:r>
        <w:rPr>
          <w:spacing w:val="-10"/>
          <w:w w:val="105"/>
        </w:rPr>
        <w:t xml:space="preserve"> </w:t>
      </w:r>
      <w:r>
        <w:rPr>
          <w:spacing w:val="-2"/>
          <w:w w:val="105"/>
        </w:rPr>
        <w:t>социуме":</w:t>
      </w:r>
    </w:p>
    <w:p w:rsidR="00623054" w:rsidRDefault="004D1B06" w:rsidP="004D1B06">
      <w:pPr>
        <w:pStyle w:val="a5"/>
        <w:numPr>
          <w:ilvl w:val="0"/>
          <w:numId w:val="54"/>
        </w:numPr>
        <w:tabs>
          <w:tab w:val="left" w:pos="866"/>
          <w:tab w:val="left" w:pos="10632"/>
        </w:tabs>
        <w:spacing w:before="2"/>
        <w:ind w:left="866" w:hanging="128"/>
        <w:jc w:val="left"/>
        <w:rPr>
          <w:sz w:val="23"/>
        </w:rPr>
      </w:pPr>
      <w:r>
        <w:rPr>
          <w:sz w:val="23"/>
        </w:rPr>
        <w:t>приводить</w:t>
      </w:r>
      <w:r>
        <w:rPr>
          <w:spacing w:val="36"/>
          <w:sz w:val="23"/>
        </w:rPr>
        <w:t xml:space="preserve"> </w:t>
      </w:r>
      <w:r>
        <w:rPr>
          <w:sz w:val="23"/>
        </w:rPr>
        <w:t>с</w:t>
      </w:r>
      <w:r>
        <w:rPr>
          <w:spacing w:val="30"/>
          <w:sz w:val="23"/>
        </w:rPr>
        <w:t xml:space="preserve"> </w:t>
      </w:r>
      <w:r>
        <w:rPr>
          <w:sz w:val="23"/>
        </w:rPr>
        <w:t>опорой</w:t>
      </w:r>
      <w:r>
        <w:rPr>
          <w:spacing w:val="30"/>
          <w:sz w:val="23"/>
        </w:rPr>
        <w:t xml:space="preserve"> </w:t>
      </w:r>
      <w:r>
        <w:rPr>
          <w:sz w:val="23"/>
        </w:rPr>
        <w:t>на</w:t>
      </w:r>
      <w:r>
        <w:rPr>
          <w:spacing w:val="41"/>
          <w:sz w:val="23"/>
        </w:rPr>
        <w:t xml:space="preserve"> </w:t>
      </w:r>
      <w:r>
        <w:rPr>
          <w:sz w:val="23"/>
        </w:rPr>
        <w:t>справочный</w:t>
      </w:r>
      <w:r>
        <w:rPr>
          <w:spacing w:val="40"/>
          <w:sz w:val="23"/>
        </w:rPr>
        <w:t xml:space="preserve"> </w:t>
      </w:r>
      <w:r>
        <w:rPr>
          <w:sz w:val="23"/>
        </w:rPr>
        <w:t>материал</w:t>
      </w:r>
      <w:r>
        <w:rPr>
          <w:spacing w:val="21"/>
          <w:sz w:val="23"/>
        </w:rPr>
        <w:t xml:space="preserve"> </w:t>
      </w:r>
      <w:r>
        <w:rPr>
          <w:sz w:val="23"/>
        </w:rPr>
        <w:t>примеры</w:t>
      </w:r>
      <w:r>
        <w:rPr>
          <w:spacing w:val="35"/>
          <w:sz w:val="23"/>
        </w:rPr>
        <w:t xml:space="preserve"> </w:t>
      </w:r>
      <w:r>
        <w:rPr>
          <w:sz w:val="23"/>
        </w:rPr>
        <w:t>межличностного</w:t>
      </w:r>
      <w:r>
        <w:rPr>
          <w:spacing w:val="21"/>
          <w:sz w:val="23"/>
        </w:rPr>
        <w:t xml:space="preserve"> </w:t>
      </w:r>
      <w:r>
        <w:rPr>
          <w:sz w:val="23"/>
        </w:rPr>
        <w:t>и</w:t>
      </w:r>
      <w:r>
        <w:rPr>
          <w:spacing w:val="31"/>
          <w:sz w:val="23"/>
        </w:rPr>
        <w:t xml:space="preserve"> </w:t>
      </w:r>
      <w:r>
        <w:rPr>
          <w:sz w:val="23"/>
        </w:rPr>
        <w:t>группового</w:t>
      </w:r>
      <w:r>
        <w:rPr>
          <w:spacing w:val="21"/>
          <w:sz w:val="23"/>
        </w:rPr>
        <w:t xml:space="preserve"> </w:t>
      </w:r>
      <w:r>
        <w:rPr>
          <w:spacing w:val="-2"/>
          <w:sz w:val="23"/>
        </w:rPr>
        <w:t>конфликта;</w:t>
      </w:r>
    </w:p>
    <w:p w:rsidR="00623054" w:rsidRDefault="004D1B06" w:rsidP="004D1B06">
      <w:pPr>
        <w:pStyle w:val="a5"/>
        <w:numPr>
          <w:ilvl w:val="0"/>
          <w:numId w:val="54"/>
        </w:numPr>
        <w:tabs>
          <w:tab w:val="left" w:pos="866"/>
          <w:tab w:val="left" w:pos="10632"/>
        </w:tabs>
        <w:spacing w:before="9"/>
        <w:ind w:left="866" w:hanging="128"/>
        <w:jc w:val="left"/>
        <w:rPr>
          <w:sz w:val="23"/>
        </w:rPr>
      </w:pPr>
      <w:r>
        <w:rPr>
          <w:sz w:val="23"/>
        </w:rPr>
        <w:t>иметь</w:t>
      </w:r>
      <w:r>
        <w:rPr>
          <w:spacing w:val="29"/>
          <w:sz w:val="23"/>
        </w:rPr>
        <w:t xml:space="preserve"> </w:t>
      </w:r>
      <w:r>
        <w:rPr>
          <w:sz w:val="23"/>
        </w:rPr>
        <w:t>представление</w:t>
      </w:r>
      <w:r>
        <w:rPr>
          <w:spacing w:val="34"/>
          <w:sz w:val="23"/>
        </w:rPr>
        <w:t xml:space="preserve"> </w:t>
      </w:r>
      <w:r>
        <w:rPr>
          <w:sz w:val="23"/>
        </w:rPr>
        <w:t>о</w:t>
      </w:r>
      <w:r>
        <w:rPr>
          <w:spacing w:val="36"/>
          <w:sz w:val="23"/>
        </w:rPr>
        <w:t xml:space="preserve"> </w:t>
      </w:r>
      <w:r>
        <w:rPr>
          <w:sz w:val="23"/>
        </w:rPr>
        <w:t>способах</w:t>
      </w:r>
      <w:r>
        <w:rPr>
          <w:spacing w:val="25"/>
          <w:sz w:val="23"/>
        </w:rPr>
        <w:t xml:space="preserve"> </w:t>
      </w:r>
      <w:r>
        <w:rPr>
          <w:sz w:val="23"/>
        </w:rPr>
        <w:t>избегания</w:t>
      </w:r>
      <w:r>
        <w:rPr>
          <w:spacing w:val="28"/>
          <w:sz w:val="23"/>
        </w:rPr>
        <w:t xml:space="preserve"> </w:t>
      </w:r>
      <w:r>
        <w:rPr>
          <w:sz w:val="23"/>
        </w:rPr>
        <w:t>и</w:t>
      </w:r>
      <w:r>
        <w:rPr>
          <w:spacing w:val="34"/>
          <w:sz w:val="23"/>
        </w:rPr>
        <w:t xml:space="preserve"> </w:t>
      </w:r>
      <w:r>
        <w:rPr>
          <w:sz w:val="23"/>
        </w:rPr>
        <w:t>разрешения</w:t>
      </w:r>
      <w:r>
        <w:rPr>
          <w:spacing w:val="39"/>
          <w:sz w:val="23"/>
        </w:rPr>
        <w:t xml:space="preserve"> </w:t>
      </w:r>
      <w:r>
        <w:rPr>
          <w:sz w:val="23"/>
        </w:rPr>
        <w:t>конфликтных</w:t>
      </w:r>
      <w:r>
        <w:rPr>
          <w:spacing w:val="36"/>
          <w:sz w:val="23"/>
        </w:rPr>
        <w:t xml:space="preserve"> </w:t>
      </w:r>
      <w:r>
        <w:rPr>
          <w:spacing w:val="-2"/>
          <w:sz w:val="23"/>
        </w:rPr>
        <w:t>ситуаций;</w:t>
      </w:r>
    </w:p>
    <w:p w:rsidR="00623054" w:rsidRDefault="004D1B06" w:rsidP="004D1B06">
      <w:pPr>
        <w:pStyle w:val="a5"/>
        <w:numPr>
          <w:ilvl w:val="0"/>
          <w:numId w:val="54"/>
        </w:numPr>
        <w:tabs>
          <w:tab w:val="left" w:pos="866"/>
          <w:tab w:val="left" w:pos="10632"/>
        </w:tabs>
        <w:spacing w:before="17"/>
        <w:ind w:left="866" w:hanging="128"/>
        <w:jc w:val="left"/>
        <w:rPr>
          <w:sz w:val="23"/>
        </w:rPr>
      </w:pPr>
      <w:r>
        <w:rPr>
          <w:sz w:val="23"/>
        </w:rPr>
        <w:t>иметь</w:t>
      </w:r>
      <w:r>
        <w:rPr>
          <w:spacing w:val="25"/>
          <w:sz w:val="23"/>
        </w:rPr>
        <w:t xml:space="preserve"> </w:t>
      </w:r>
      <w:r>
        <w:rPr>
          <w:sz w:val="23"/>
        </w:rPr>
        <w:t>представление</w:t>
      </w:r>
      <w:r>
        <w:rPr>
          <w:spacing w:val="29"/>
          <w:sz w:val="23"/>
        </w:rPr>
        <w:t xml:space="preserve"> </w:t>
      </w:r>
      <w:r>
        <w:rPr>
          <w:sz w:val="23"/>
        </w:rPr>
        <w:t>об</w:t>
      </w:r>
      <w:r>
        <w:rPr>
          <w:spacing w:val="38"/>
          <w:sz w:val="23"/>
        </w:rPr>
        <w:t xml:space="preserve"> </w:t>
      </w:r>
      <w:r>
        <w:rPr>
          <w:sz w:val="23"/>
        </w:rPr>
        <w:t>опасных</w:t>
      </w:r>
      <w:r>
        <w:rPr>
          <w:spacing w:val="21"/>
          <w:sz w:val="23"/>
        </w:rPr>
        <w:t xml:space="preserve"> </w:t>
      </w:r>
      <w:r>
        <w:rPr>
          <w:sz w:val="23"/>
        </w:rPr>
        <w:t>проявлениях</w:t>
      </w:r>
      <w:r>
        <w:rPr>
          <w:spacing w:val="31"/>
          <w:sz w:val="23"/>
        </w:rPr>
        <w:t xml:space="preserve"> </w:t>
      </w:r>
      <w:r>
        <w:rPr>
          <w:sz w:val="23"/>
        </w:rPr>
        <w:t>конфликтов</w:t>
      </w:r>
      <w:r>
        <w:rPr>
          <w:spacing w:val="29"/>
          <w:sz w:val="23"/>
        </w:rPr>
        <w:t xml:space="preserve"> </w:t>
      </w:r>
      <w:r>
        <w:rPr>
          <w:sz w:val="23"/>
        </w:rPr>
        <w:t>(в</w:t>
      </w:r>
      <w:r>
        <w:rPr>
          <w:spacing w:val="30"/>
          <w:sz w:val="23"/>
        </w:rPr>
        <w:t xml:space="preserve"> </w:t>
      </w:r>
      <w:r>
        <w:rPr>
          <w:sz w:val="23"/>
        </w:rPr>
        <w:t>том</w:t>
      </w:r>
      <w:r>
        <w:rPr>
          <w:spacing w:val="36"/>
          <w:sz w:val="23"/>
        </w:rPr>
        <w:t xml:space="preserve"> </w:t>
      </w:r>
      <w:r>
        <w:rPr>
          <w:sz w:val="23"/>
        </w:rPr>
        <w:t>числе</w:t>
      </w:r>
      <w:r>
        <w:rPr>
          <w:spacing w:val="30"/>
          <w:sz w:val="23"/>
        </w:rPr>
        <w:t xml:space="preserve"> </w:t>
      </w:r>
      <w:r>
        <w:rPr>
          <w:sz w:val="23"/>
        </w:rPr>
        <w:t>насилие,</w:t>
      </w:r>
      <w:r>
        <w:rPr>
          <w:spacing w:val="23"/>
          <w:sz w:val="23"/>
        </w:rPr>
        <w:t xml:space="preserve"> </w:t>
      </w:r>
      <w:r>
        <w:rPr>
          <w:sz w:val="23"/>
        </w:rPr>
        <w:t>буллинг</w:t>
      </w:r>
      <w:r>
        <w:rPr>
          <w:spacing w:val="31"/>
          <w:sz w:val="23"/>
        </w:rPr>
        <w:t xml:space="preserve"> </w:t>
      </w:r>
      <w:r>
        <w:rPr>
          <w:spacing w:val="-2"/>
          <w:sz w:val="23"/>
        </w:rPr>
        <w:t>(травля);</w:t>
      </w:r>
    </w:p>
    <w:p w:rsidR="00623054" w:rsidRDefault="004D1B06" w:rsidP="004D1B06">
      <w:pPr>
        <w:pStyle w:val="a5"/>
        <w:numPr>
          <w:ilvl w:val="0"/>
          <w:numId w:val="54"/>
        </w:numPr>
        <w:tabs>
          <w:tab w:val="left" w:pos="873"/>
          <w:tab w:val="left" w:pos="10632"/>
        </w:tabs>
        <w:spacing w:before="9" w:line="249" w:lineRule="auto"/>
        <w:ind w:firstLine="540"/>
        <w:rPr>
          <w:sz w:val="23"/>
        </w:rPr>
      </w:pPr>
      <w:r>
        <w:rPr>
          <w:w w:val="105"/>
          <w:sz w:val="23"/>
        </w:rPr>
        <w:t>приводить с</w:t>
      </w:r>
      <w:r>
        <w:rPr>
          <w:spacing w:val="-8"/>
          <w:w w:val="105"/>
          <w:sz w:val="23"/>
        </w:rPr>
        <w:t xml:space="preserve"> </w:t>
      </w:r>
      <w:r>
        <w:rPr>
          <w:w w:val="105"/>
          <w:sz w:val="23"/>
        </w:rPr>
        <w:t>опорой</w:t>
      </w:r>
      <w:r>
        <w:rPr>
          <w:spacing w:val="-2"/>
          <w:w w:val="105"/>
          <w:sz w:val="23"/>
        </w:rPr>
        <w:t xml:space="preserve"> </w:t>
      </w:r>
      <w:r>
        <w:rPr>
          <w:w w:val="105"/>
          <w:sz w:val="23"/>
        </w:rPr>
        <w:t>на</w:t>
      </w:r>
      <w:r>
        <w:rPr>
          <w:spacing w:val="-2"/>
          <w:w w:val="105"/>
          <w:sz w:val="23"/>
        </w:rPr>
        <w:t xml:space="preserve"> </w:t>
      </w:r>
      <w:r>
        <w:rPr>
          <w:w w:val="105"/>
          <w:sz w:val="23"/>
        </w:rPr>
        <w:t>справочный</w:t>
      </w:r>
      <w:r>
        <w:rPr>
          <w:spacing w:val="-8"/>
          <w:w w:val="105"/>
          <w:sz w:val="23"/>
        </w:rPr>
        <w:t xml:space="preserve"> </w:t>
      </w:r>
      <w:r>
        <w:rPr>
          <w:w w:val="105"/>
          <w:sz w:val="23"/>
        </w:rPr>
        <w:t>материал</w:t>
      </w:r>
      <w:r>
        <w:rPr>
          <w:spacing w:val="-8"/>
          <w:w w:val="105"/>
          <w:sz w:val="23"/>
        </w:rPr>
        <w:t xml:space="preserve"> </w:t>
      </w:r>
      <w:r>
        <w:rPr>
          <w:w w:val="105"/>
          <w:sz w:val="23"/>
        </w:rPr>
        <w:t>примеры</w:t>
      </w:r>
      <w:r>
        <w:rPr>
          <w:spacing w:val="-6"/>
          <w:w w:val="105"/>
          <w:sz w:val="23"/>
        </w:rPr>
        <w:t xml:space="preserve"> </w:t>
      </w:r>
      <w:r>
        <w:rPr>
          <w:w w:val="105"/>
          <w:sz w:val="23"/>
        </w:rPr>
        <w:t>манипуляций</w:t>
      </w:r>
      <w:r>
        <w:rPr>
          <w:spacing w:val="-2"/>
          <w:w w:val="105"/>
          <w:sz w:val="23"/>
        </w:rPr>
        <w:t xml:space="preserve"> </w:t>
      </w:r>
      <w:r>
        <w:rPr>
          <w:w w:val="105"/>
          <w:sz w:val="23"/>
        </w:rPr>
        <w:t>(в</w:t>
      </w:r>
      <w:r>
        <w:rPr>
          <w:spacing w:val="-8"/>
          <w:w w:val="105"/>
          <w:sz w:val="23"/>
        </w:rPr>
        <w:t xml:space="preserve"> </w:t>
      </w:r>
      <w:r>
        <w:rPr>
          <w:w w:val="105"/>
          <w:sz w:val="23"/>
        </w:rPr>
        <w:t>том</w:t>
      </w:r>
      <w:r>
        <w:rPr>
          <w:spacing w:val="-4"/>
          <w:w w:val="105"/>
          <w:sz w:val="23"/>
        </w:rPr>
        <w:t xml:space="preserve"> </w:t>
      </w:r>
      <w:r>
        <w:rPr>
          <w:w w:val="105"/>
          <w:sz w:val="23"/>
        </w:rPr>
        <w:t>числе</w:t>
      </w:r>
      <w:r>
        <w:rPr>
          <w:spacing w:val="-8"/>
          <w:w w:val="105"/>
          <w:sz w:val="23"/>
        </w:rPr>
        <w:t xml:space="preserve"> </w:t>
      </w:r>
      <w:r>
        <w:rPr>
          <w:w w:val="105"/>
          <w:sz w:val="23"/>
        </w:rPr>
        <w:t>в</w:t>
      </w:r>
      <w:r>
        <w:rPr>
          <w:spacing w:val="-2"/>
          <w:w w:val="105"/>
          <w:sz w:val="23"/>
        </w:rPr>
        <w:t xml:space="preserve"> </w:t>
      </w:r>
      <w:r>
        <w:rPr>
          <w:w w:val="105"/>
          <w:sz w:val="23"/>
        </w:rPr>
        <w:t>целях</w:t>
      </w:r>
      <w:r>
        <w:rPr>
          <w:spacing w:val="-8"/>
          <w:w w:val="105"/>
          <w:sz w:val="23"/>
        </w:rPr>
        <w:t xml:space="preserve"> </w:t>
      </w:r>
      <w:r>
        <w:rPr>
          <w:w w:val="105"/>
          <w:sz w:val="23"/>
        </w:rPr>
        <w:t>вовлечения в экстремистскую, террористическую и иную деструктивную деятельность,</w:t>
      </w:r>
      <w:r>
        <w:rPr>
          <w:spacing w:val="-2"/>
          <w:w w:val="105"/>
          <w:sz w:val="23"/>
        </w:rPr>
        <w:t xml:space="preserve"> </w:t>
      </w:r>
      <w:r>
        <w:rPr>
          <w:w w:val="105"/>
          <w:sz w:val="23"/>
        </w:rPr>
        <w:t>в субкультуры</w:t>
      </w:r>
      <w:r>
        <w:rPr>
          <w:spacing w:val="-1"/>
          <w:w w:val="105"/>
          <w:sz w:val="23"/>
        </w:rPr>
        <w:t xml:space="preserve"> </w:t>
      </w:r>
      <w:r>
        <w:rPr>
          <w:w w:val="105"/>
          <w:sz w:val="23"/>
        </w:rPr>
        <w:t xml:space="preserve">и формируемые на их основе сообщества экстремистской и суицидальной направленности) и способов противостоять </w:t>
      </w:r>
      <w:r>
        <w:rPr>
          <w:spacing w:val="-2"/>
          <w:w w:val="105"/>
          <w:sz w:val="23"/>
        </w:rPr>
        <w:t>манипуляциям;</w:t>
      </w:r>
    </w:p>
    <w:p w:rsidR="00623054" w:rsidRDefault="004D1B06" w:rsidP="004D1B06">
      <w:pPr>
        <w:pStyle w:val="a5"/>
        <w:numPr>
          <w:ilvl w:val="0"/>
          <w:numId w:val="54"/>
        </w:numPr>
        <w:tabs>
          <w:tab w:val="left" w:pos="880"/>
          <w:tab w:val="left" w:pos="10632"/>
        </w:tabs>
        <w:spacing w:before="1" w:line="254" w:lineRule="auto"/>
        <w:ind w:right="16" w:firstLine="540"/>
        <w:rPr>
          <w:sz w:val="23"/>
        </w:rPr>
      </w:pPr>
      <w:r>
        <w:rPr>
          <w:w w:val="105"/>
          <w:sz w:val="23"/>
        </w:rPr>
        <w:t>соблюдать</w:t>
      </w:r>
      <w:r>
        <w:rPr>
          <w:spacing w:val="-9"/>
          <w:w w:val="105"/>
          <w:sz w:val="23"/>
        </w:rPr>
        <w:t xml:space="preserve"> </w:t>
      </w:r>
      <w:r>
        <w:rPr>
          <w:w w:val="105"/>
          <w:sz w:val="23"/>
        </w:rPr>
        <w:t>правила</w:t>
      </w:r>
      <w:r>
        <w:rPr>
          <w:spacing w:val="-6"/>
          <w:w w:val="105"/>
          <w:sz w:val="23"/>
        </w:rPr>
        <w:t xml:space="preserve"> </w:t>
      </w:r>
      <w:r>
        <w:rPr>
          <w:w w:val="105"/>
          <w:sz w:val="23"/>
        </w:rPr>
        <w:t>коммуникации с</w:t>
      </w:r>
      <w:r>
        <w:rPr>
          <w:spacing w:val="-12"/>
          <w:w w:val="105"/>
          <w:sz w:val="23"/>
        </w:rPr>
        <w:t xml:space="preserve"> </w:t>
      </w:r>
      <w:r>
        <w:rPr>
          <w:w w:val="105"/>
          <w:sz w:val="23"/>
        </w:rPr>
        <w:t>незнакомыми людьми</w:t>
      </w:r>
      <w:r>
        <w:rPr>
          <w:spacing w:val="-6"/>
          <w:w w:val="105"/>
          <w:sz w:val="23"/>
        </w:rPr>
        <w:t xml:space="preserve"> </w:t>
      </w:r>
      <w:r>
        <w:rPr>
          <w:w w:val="105"/>
          <w:sz w:val="23"/>
        </w:rPr>
        <w:t>(в том</w:t>
      </w:r>
      <w:r>
        <w:rPr>
          <w:spacing w:val="-1"/>
          <w:w w:val="105"/>
          <w:sz w:val="23"/>
        </w:rPr>
        <w:t xml:space="preserve"> </w:t>
      </w:r>
      <w:r>
        <w:rPr>
          <w:w w:val="105"/>
          <w:sz w:val="23"/>
        </w:rPr>
        <w:t>числе с</w:t>
      </w:r>
      <w:r>
        <w:rPr>
          <w:spacing w:val="-12"/>
          <w:w w:val="105"/>
          <w:sz w:val="23"/>
        </w:rPr>
        <w:t xml:space="preserve"> </w:t>
      </w:r>
      <w:r>
        <w:rPr>
          <w:w w:val="105"/>
          <w:sz w:val="23"/>
        </w:rPr>
        <w:t>подозрительными людьми, у которых могут иметься преступные намерения);</w:t>
      </w:r>
    </w:p>
    <w:p w:rsidR="00623054" w:rsidRDefault="004D1B06" w:rsidP="004D1B06">
      <w:pPr>
        <w:pStyle w:val="a5"/>
        <w:numPr>
          <w:ilvl w:val="0"/>
          <w:numId w:val="54"/>
        </w:numPr>
        <w:tabs>
          <w:tab w:val="left" w:pos="880"/>
          <w:tab w:val="left" w:pos="10632"/>
        </w:tabs>
        <w:spacing w:line="249" w:lineRule="auto"/>
        <w:ind w:right="-15" w:firstLine="540"/>
        <w:rPr>
          <w:sz w:val="23"/>
        </w:rPr>
      </w:pPr>
      <w:r>
        <w:rPr>
          <w:w w:val="105"/>
          <w:sz w:val="23"/>
        </w:rPr>
        <w:t>соблюдать</w:t>
      </w:r>
      <w:r>
        <w:rPr>
          <w:spacing w:val="-16"/>
          <w:w w:val="105"/>
          <w:sz w:val="23"/>
        </w:rPr>
        <w:t xml:space="preserve"> </w:t>
      </w:r>
      <w:r>
        <w:rPr>
          <w:w w:val="105"/>
          <w:sz w:val="23"/>
        </w:rPr>
        <w:t>правила</w:t>
      </w:r>
      <w:r>
        <w:rPr>
          <w:spacing w:val="-15"/>
          <w:w w:val="105"/>
          <w:sz w:val="23"/>
        </w:rPr>
        <w:t xml:space="preserve"> </w:t>
      </w:r>
      <w:r>
        <w:rPr>
          <w:w w:val="105"/>
          <w:sz w:val="23"/>
        </w:rPr>
        <w:t>безопасного</w:t>
      </w:r>
      <w:r>
        <w:rPr>
          <w:spacing w:val="-15"/>
          <w:w w:val="105"/>
          <w:sz w:val="23"/>
        </w:rPr>
        <w:t xml:space="preserve"> </w:t>
      </w:r>
      <w:r>
        <w:rPr>
          <w:w w:val="105"/>
          <w:sz w:val="23"/>
        </w:rPr>
        <w:t>и</w:t>
      </w:r>
      <w:r>
        <w:rPr>
          <w:spacing w:val="-2"/>
          <w:w w:val="105"/>
          <w:sz w:val="23"/>
        </w:rPr>
        <w:t xml:space="preserve"> </w:t>
      </w:r>
      <w:r>
        <w:rPr>
          <w:w w:val="105"/>
          <w:sz w:val="23"/>
        </w:rPr>
        <w:t>комфортного</w:t>
      </w:r>
      <w:r>
        <w:rPr>
          <w:spacing w:val="-4"/>
          <w:w w:val="105"/>
          <w:sz w:val="23"/>
        </w:rPr>
        <w:t xml:space="preserve"> </w:t>
      </w:r>
      <w:r>
        <w:rPr>
          <w:w w:val="105"/>
          <w:sz w:val="23"/>
        </w:rPr>
        <w:t>существования</w:t>
      </w:r>
      <w:r>
        <w:rPr>
          <w:spacing w:val="-2"/>
          <w:w w:val="105"/>
          <w:sz w:val="23"/>
        </w:rPr>
        <w:t xml:space="preserve"> </w:t>
      </w:r>
      <w:r>
        <w:rPr>
          <w:w w:val="105"/>
          <w:sz w:val="23"/>
        </w:rPr>
        <w:t>со</w:t>
      </w:r>
      <w:r>
        <w:rPr>
          <w:spacing w:val="-10"/>
          <w:w w:val="105"/>
          <w:sz w:val="23"/>
        </w:rPr>
        <w:t xml:space="preserve"> </w:t>
      </w:r>
      <w:r>
        <w:rPr>
          <w:w w:val="105"/>
          <w:sz w:val="23"/>
        </w:rPr>
        <w:t>зна</w:t>
      </w:r>
      <w:r>
        <w:rPr>
          <w:spacing w:val="-16"/>
          <w:w w:val="105"/>
          <w:sz w:val="23"/>
        </w:rPr>
        <w:t xml:space="preserve"> </w:t>
      </w:r>
      <w:r>
        <w:rPr>
          <w:w w:val="105"/>
          <w:sz w:val="23"/>
        </w:rPr>
        <w:t>комыми людьми</w:t>
      </w:r>
      <w:r>
        <w:rPr>
          <w:spacing w:val="-5"/>
          <w:w w:val="105"/>
          <w:sz w:val="23"/>
        </w:rPr>
        <w:t xml:space="preserve"> </w:t>
      </w:r>
      <w:r>
        <w:rPr>
          <w:w w:val="105"/>
          <w:sz w:val="23"/>
        </w:rPr>
        <w:t>и</w:t>
      </w:r>
      <w:r>
        <w:rPr>
          <w:spacing w:val="-5"/>
          <w:w w:val="105"/>
          <w:sz w:val="23"/>
        </w:rPr>
        <w:t xml:space="preserve"> </w:t>
      </w:r>
      <w:r>
        <w:rPr>
          <w:w w:val="105"/>
          <w:sz w:val="23"/>
        </w:rPr>
        <w:t>в различных группах, в том числе в семье,</w:t>
      </w:r>
      <w:r>
        <w:rPr>
          <w:spacing w:val="-2"/>
          <w:w w:val="105"/>
          <w:sz w:val="23"/>
        </w:rPr>
        <w:t xml:space="preserve"> </w:t>
      </w:r>
      <w:r>
        <w:rPr>
          <w:w w:val="105"/>
          <w:sz w:val="23"/>
        </w:rPr>
        <w:t>классе, коллективе</w:t>
      </w:r>
      <w:r>
        <w:rPr>
          <w:spacing w:val="-5"/>
          <w:w w:val="105"/>
          <w:sz w:val="23"/>
        </w:rPr>
        <w:t xml:space="preserve"> </w:t>
      </w:r>
      <w:r>
        <w:rPr>
          <w:w w:val="105"/>
          <w:sz w:val="23"/>
        </w:rPr>
        <w:t>кружка (секции, спортивной команды),</w:t>
      </w:r>
      <w:r>
        <w:rPr>
          <w:spacing w:val="-2"/>
          <w:w w:val="105"/>
          <w:sz w:val="23"/>
        </w:rPr>
        <w:t xml:space="preserve"> </w:t>
      </w:r>
      <w:r>
        <w:rPr>
          <w:w w:val="105"/>
          <w:sz w:val="23"/>
        </w:rPr>
        <w:t>группе друзей;</w:t>
      </w:r>
    </w:p>
    <w:p w:rsidR="00623054" w:rsidRDefault="004D1B06" w:rsidP="004D1B06">
      <w:pPr>
        <w:pStyle w:val="a5"/>
        <w:numPr>
          <w:ilvl w:val="0"/>
          <w:numId w:val="54"/>
        </w:numPr>
        <w:tabs>
          <w:tab w:val="left" w:pos="952"/>
          <w:tab w:val="left" w:pos="10632"/>
        </w:tabs>
        <w:spacing w:line="247" w:lineRule="auto"/>
        <w:ind w:right="6" w:firstLine="540"/>
        <w:rPr>
          <w:sz w:val="23"/>
        </w:rPr>
      </w:pPr>
      <w:r>
        <w:rPr>
          <w:w w:val="105"/>
          <w:sz w:val="23"/>
        </w:rPr>
        <w:t>распознавать опасности и соблюдать правила безопасного поведения в практике современных молодежных увлечений;</w:t>
      </w:r>
    </w:p>
    <w:p w:rsidR="00623054" w:rsidRDefault="004D1B06" w:rsidP="004D1B06">
      <w:pPr>
        <w:pStyle w:val="a5"/>
        <w:numPr>
          <w:ilvl w:val="0"/>
          <w:numId w:val="54"/>
        </w:numPr>
        <w:tabs>
          <w:tab w:val="left" w:pos="866"/>
          <w:tab w:val="left" w:pos="10632"/>
        </w:tabs>
        <w:spacing w:before="1"/>
        <w:ind w:left="866" w:hanging="128"/>
        <w:jc w:val="left"/>
        <w:rPr>
          <w:sz w:val="23"/>
        </w:rPr>
      </w:pPr>
      <w:r>
        <w:rPr>
          <w:sz w:val="23"/>
        </w:rPr>
        <w:t>безопасно</w:t>
      </w:r>
      <w:r>
        <w:rPr>
          <w:spacing w:val="27"/>
          <w:sz w:val="23"/>
        </w:rPr>
        <w:t xml:space="preserve"> </w:t>
      </w:r>
      <w:r>
        <w:rPr>
          <w:sz w:val="23"/>
        </w:rPr>
        <w:t>действовать</w:t>
      </w:r>
      <w:r>
        <w:rPr>
          <w:spacing w:val="29"/>
          <w:sz w:val="23"/>
        </w:rPr>
        <w:t xml:space="preserve"> </w:t>
      </w:r>
      <w:r>
        <w:rPr>
          <w:sz w:val="23"/>
        </w:rPr>
        <w:t>при</w:t>
      </w:r>
      <w:r>
        <w:rPr>
          <w:spacing w:val="44"/>
          <w:sz w:val="23"/>
        </w:rPr>
        <w:t xml:space="preserve"> </w:t>
      </w:r>
      <w:r>
        <w:rPr>
          <w:sz w:val="23"/>
        </w:rPr>
        <w:t>опасных</w:t>
      </w:r>
      <w:r>
        <w:rPr>
          <w:spacing w:val="24"/>
          <w:sz w:val="23"/>
        </w:rPr>
        <w:t xml:space="preserve"> </w:t>
      </w:r>
      <w:r>
        <w:rPr>
          <w:sz w:val="23"/>
        </w:rPr>
        <w:t>проявлениях</w:t>
      </w:r>
      <w:r>
        <w:rPr>
          <w:spacing w:val="25"/>
          <w:sz w:val="23"/>
        </w:rPr>
        <w:t xml:space="preserve"> </w:t>
      </w:r>
      <w:r>
        <w:rPr>
          <w:sz w:val="23"/>
        </w:rPr>
        <w:t>конфликта</w:t>
      </w:r>
      <w:r>
        <w:rPr>
          <w:spacing w:val="33"/>
          <w:sz w:val="23"/>
        </w:rPr>
        <w:t xml:space="preserve"> </w:t>
      </w:r>
      <w:r>
        <w:rPr>
          <w:sz w:val="23"/>
        </w:rPr>
        <w:t>и</w:t>
      </w:r>
      <w:r>
        <w:rPr>
          <w:spacing w:val="44"/>
          <w:sz w:val="23"/>
        </w:rPr>
        <w:t xml:space="preserve"> </w:t>
      </w:r>
      <w:r>
        <w:rPr>
          <w:sz w:val="23"/>
        </w:rPr>
        <w:t>при</w:t>
      </w:r>
      <w:r>
        <w:rPr>
          <w:spacing w:val="34"/>
          <w:sz w:val="23"/>
        </w:rPr>
        <w:t xml:space="preserve"> </w:t>
      </w:r>
      <w:r>
        <w:rPr>
          <w:sz w:val="23"/>
        </w:rPr>
        <w:t>возможных</w:t>
      </w:r>
      <w:r>
        <w:rPr>
          <w:spacing w:val="24"/>
          <w:sz w:val="23"/>
        </w:rPr>
        <w:t xml:space="preserve"> </w:t>
      </w:r>
      <w:r>
        <w:rPr>
          <w:spacing w:val="-2"/>
          <w:sz w:val="23"/>
        </w:rPr>
        <w:t>манипуляциях.</w:t>
      </w:r>
    </w:p>
    <w:p w:rsidR="00623054" w:rsidRDefault="004D1B06" w:rsidP="004D1B06">
      <w:pPr>
        <w:pStyle w:val="4"/>
        <w:tabs>
          <w:tab w:val="left" w:pos="10632"/>
        </w:tabs>
        <w:spacing w:before="24"/>
        <w:ind w:left="738"/>
        <w:jc w:val="left"/>
      </w:pPr>
      <w:r>
        <w:t>Модуль</w:t>
      </w:r>
      <w:r>
        <w:rPr>
          <w:spacing w:val="24"/>
        </w:rPr>
        <w:t xml:space="preserve"> </w:t>
      </w:r>
      <w:r>
        <w:t>N</w:t>
      </w:r>
      <w:r>
        <w:rPr>
          <w:spacing w:val="30"/>
        </w:rPr>
        <w:t xml:space="preserve"> </w:t>
      </w:r>
      <w:r>
        <w:t>8</w:t>
      </w:r>
      <w:r>
        <w:rPr>
          <w:spacing w:val="35"/>
        </w:rPr>
        <w:t xml:space="preserve"> </w:t>
      </w:r>
      <w:r>
        <w:t>"Безопасность</w:t>
      </w:r>
      <w:r>
        <w:rPr>
          <w:spacing w:val="24"/>
        </w:rPr>
        <w:t xml:space="preserve"> </w:t>
      </w:r>
      <w:r>
        <w:t>в</w:t>
      </w:r>
      <w:r>
        <w:rPr>
          <w:spacing w:val="30"/>
        </w:rPr>
        <w:t xml:space="preserve"> </w:t>
      </w:r>
      <w:r>
        <w:t>информационном</w:t>
      </w:r>
      <w:r>
        <w:rPr>
          <w:spacing w:val="24"/>
        </w:rPr>
        <w:t xml:space="preserve"> </w:t>
      </w:r>
      <w:r>
        <w:rPr>
          <w:spacing w:val="-2"/>
        </w:rPr>
        <w:t>пространстве":</w:t>
      </w:r>
    </w:p>
    <w:p w:rsidR="00623054" w:rsidRDefault="004D1B06" w:rsidP="004D1B06">
      <w:pPr>
        <w:pStyle w:val="a5"/>
        <w:numPr>
          <w:ilvl w:val="0"/>
          <w:numId w:val="54"/>
        </w:numPr>
        <w:tabs>
          <w:tab w:val="left" w:pos="866"/>
          <w:tab w:val="left" w:pos="10632"/>
        </w:tabs>
        <w:spacing w:before="2"/>
        <w:ind w:left="866" w:hanging="128"/>
        <w:jc w:val="left"/>
        <w:rPr>
          <w:sz w:val="23"/>
        </w:rPr>
      </w:pPr>
      <w:r>
        <w:rPr>
          <w:sz w:val="23"/>
        </w:rPr>
        <w:t>приводить</w:t>
      </w:r>
      <w:r>
        <w:rPr>
          <w:spacing w:val="36"/>
          <w:sz w:val="23"/>
        </w:rPr>
        <w:t xml:space="preserve"> </w:t>
      </w:r>
      <w:r>
        <w:rPr>
          <w:sz w:val="23"/>
        </w:rPr>
        <w:t>с</w:t>
      </w:r>
      <w:r>
        <w:rPr>
          <w:spacing w:val="30"/>
          <w:sz w:val="23"/>
        </w:rPr>
        <w:t xml:space="preserve"> </w:t>
      </w:r>
      <w:r>
        <w:rPr>
          <w:sz w:val="23"/>
        </w:rPr>
        <w:t>опорой</w:t>
      </w:r>
      <w:r>
        <w:rPr>
          <w:spacing w:val="30"/>
          <w:sz w:val="23"/>
        </w:rPr>
        <w:t xml:space="preserve"> </w:t>
      </w:r>
      <w:r>
        <w:rPr>
          <w:sz w:val="23"/>
        </w:rPr>
        <w:t>на</w:t>
      </w:r>
      <w:r>
        <w:rPr>
          <w:spacing w:val="41"/>
          <w:sz w:val="23"/>
        </w:rPr>
        <w:t xml:space="preserve"> </w:t>
      </w:r>
      <w:r>
        <w:rPr>
          <w:sz w:val="23"/>
        </w:rPr>
        <w:t>справочный</w:t>
      </w:r>
      <w:r>
        <w:rPr>
          <w:spacing w:val="40"/>
          <w:sz w:val="23"/>
        </w:rPr>
        <w:t xml:space="preserve"> </w:t>
      </w:r>
      <w:r>
        <w:rPr>
          <w:sz w:val="23"/>
        </w:rPr>
        <w:t>материал</w:t>
      </w:r>
      <w:r>
        <w:rPr>
          <w:spacing w:val="22"/>
          <w:sz w:val="23"/>
        </w:rPr>
        <w:t xml:space="preserve"> </w:t>
      </w:r>
      <w:r>
        <w:rPr>
          <w:sz w:val="23"/>
        </w:rPr>
        <w:t>примеры</w:t>
      </w:r>
      <w:r>
        <w:rPr>
          <w:spacing w:val="34"/>
          <w:sz w:val="23"/>
        </w:rPr>
        <w:t xml:space="preserve"> </w:t>
      </w:r>
      <w:r>
        <w:rPr>
          <w:sz w:val="23"/>
        </w:rPr>
        <w:t>информационных</w:t>
      </w:r>
      <w:r>
        <w:rPr>
          <w:spacing w:val="22"/>
          <w:sz w:val="23"/>
        </w:rPr>
        <w:t xml:space="preserve"> </w:t>
      </w:r>
      <w:r>
        <w:rPr>
          <w:sz w:val="23"/>
        </w:rPr>
        <w:t>и</w:t>
      </w:r>
      <w:r>
        <w:rPr>
          <w:spacing w:val="40"/>
          <w:sz w:val="23"/>
        </w:rPr>
        <w:t xml:space="preserve"> </w:t>
      </w:r>
      <w:r>
        <w:rPr>
          <w:sz w:val="23"/>
        </w:rPr>
        <w:t>компьютерных</w:t>
      </w:r>
      <w:r>
        <w:rPr>
          <w:spacing w:val="32"/>
          <w:sz w:val="23"/>
        </w:rPr>
        <w:t xml:space="preserve"> </w:t>
      </w:r>
      <w:r>
        <w:rPr>
          <w:spacing w:val="-2"/>
          <w:sz w:val="23"/>
        </w:rPr>
        <w:t>угроз;</w:t>
      </w:r>
    </w:p>
    <w:p w:rsidR="00623054" w:rsidRDefault="004D1B06" w:rsidP="004D1B06">
      <w:pPr>
        <w:pStyle w:val="a5"/>
        <w:numPr>
          <w:ilvl w:val="0"/>
          <w:numId w:val="54"/>
        </w:numPr>
        <w:tabs>
          <w:tab w:val="left" w:pos="966"/>
          <w:tab w:val="left" w:pos="10632"/>
        </w:tabs>
        <w:spacing w:before="9" w:line="252" w:lineRule="auto"/>
        <w:ind w:right="1" w:firstLine="540"/>
        <w:rPr>
          <w:sz w:val="23"/>
        </w:rPr>
      </w:pPr>
      <w:r>
        <w:rPr>
          <w:w w:val="105"/>
          <w:sz w:val="23"/>
        </w:rPr>
        <w:t xml:space="preserve">иметь представление о потенциальных рисках и угрозах при использовании сети Интернет, </w:t>
      </w:r>
      <w:r>
        <w:rPr>
          <w:sz w:val="23"/>
        </w:rPr>
        <w:t>предупреждать</w:t>
      </w:r>
      <w:r>
        <w:rPr>
          <w:spacing w:val="31"/>
          <w:sz w:val="23"/>
        </w:rPr>
        <w:t xml:space="preserve"> </w:t>
      </w:r>
      <w:r>
        <w:rPr>
          <w:sz w:val="23"/>
        </w:rPr>
        <w:t>риски</w:t>
      </w:r>
      <w:r>
        <w:rPr>
          <w:spacing w:val="24"/>
          <w:sz w:val="23"/>
        </w:rPr>
        <w:t xml:space="preserve"> </w:t>
      </w:r>
      <w:r>
        <w:rPr>
          <w:sz w:val="23"/>
        </w:rPr>
        <w:t>и</w:t>
      </w:r>
      <w:r>
        <w:rPr>
          <w:spacing w:val="36"/>
          <w:sz w:val="23"/>
        </w:rPr>
        <w:t xml:space="preserve"> </w:t>
      </w:r>
      <w:r>
        <w:rPr>
          <w:sz w:val="23"/>
        </w:rPr>
        <w:t>угрозы</w:t>
      </w:r>
      <w:r>
        <w:rPr>
          <w:spacing w:val="19"/>
          <w:sz w:val="23"/>
        </w:rPr>
        <w:t xml:space="preserve"> </w:t>
      </w:r>
      <w:r>
        <w:rPr>
          <w:sz w:val="23"/>
        </w:rPr>
        <w:t>в</w:t>
      </w:r>
      <w:r>
        <w:rPr>
          <w:spacing w:val="25"/>
          <w:sz w:val="23"/>
        </w:rPr>
        <w:t xml:space="preserve"> </w:t>
      </w:r>
      <w:r>
        <w:rPr>
          <w:sz w:val="23"/>
        </w:rPr>
        <w:t>сети</w:t>
      </w:r>
      <w:r>
        <w:rPr>
          <w:spacing w:val="24"/>
          <w:sz w:val="23"/>
        </w:rPr>
        <w:t xml:space="preserve"> </w:t>
      </w:r>
      <w:r>
        <w:rPr>
          <w:sz w:val="23"/>
        </w:rPr>
        <w:t>Интернет</w:t>
      </w:r>
      <w:r>
        <w:rPr>
          <w:spacing w:val="16"/>
          <w:sz w:val="23"/>
        </w:rPr>
        <w:t xml:space="preserve"> </w:t>
      </w:r>
      <w:r>
        <w:rPr>
          <w:sz w:val="23"/>
        </w:rPr>
        <w:t>(в</w:t>
      </w:r>
      <w:r>
        <w:rPr>
          <w:spacing w:val="25"/>
          <w:sz w:val="23"/>
        </w:rPr>
        <w:t xml:space="preserve"> </w:t>
      </w:r>
      <w:r>
        <w:rPr>
          <w:sz w:val="23"/>
        </w:rPr>
        <w:t>том</w:t>
      </w:r>
      <w:r>
        <w:rPr>
          <w:spacing w:val="22"/>
          <w:sz w:val="23"/>
        </w:rPr>
        <w:t xml:space="preserve"> </w:t>
      </w:r>
      <w:r>
        <w:rPr>
          <w:sz w:val="23"/>
        </w:rPr>
        <w:t>числе</w:t>
      </w:r>
      <w:r>
        <w:rPr>
          <w:spacing w:val="14"/>
          <w:sz w:val="23"/>
        </w:rPr>
        <w:t xml:space="preserve"> </w:t>
      </w:r>
      <w:r>
        <w:rPr>
          <w:sz w:val="23"/>
        </w:rPr>
        <w:t>вовлечения</w:t>
      </w:r>
      <w:r>
        <w:rPr>
          <w:spacing w:val="30"/>
          <w:sz w:val="23"/>
        </w:rPr>
        <w:t xml:space="preserve"> </w:t>
      </w:r>
      <w:r>
        <w:rPr>
          <w:sz w:val="23"/>
        </w:rPr>
        <w:t>в</w:t>
      </w:r>
      <w:r>
        <w:rPr>
          <w:spacing w:val="25"/>
          <w:sz w:val="23"/>
        </w:rPr>
        <w:t xml:space="preserve"> </w:t>
      </w:r>
      <w:r>
        <w:rPr>
          <w:sz w:val="23"/>
        </w:rPr>
        <w:t>экстремистские,</w:t>
      </w:r>
      <w:r>
        <w:rPr>
          <w:spacing w:val="17"/>
          <w:sz w:val="23"/>
        </w:rPr>
        <w:t xml:space="preserve"> </w:t>
      </w:r>
      <w:r>
        <w:rPr>
          <w:sz w:val="23"/>
        </w:rPr>
        <w:t xml:space="preserve">террористические </w:t>
      </w:r>
      <w:r>
        <w:rPr>
          <w:w w:val="105"/>
          <w:sz w:val="23"/>
        </w:rPr>
        <w:t>и иные деструктивные интернет-сообщества);</w:t>
      </w:r>
    </w:p>
    <w:p w:rsidR="00623054" w:rsidRDefault="004D1B06" w:rsidP="004D1B06">
      <w:pPr>
        <w:pStyle w:val="a5"/>
        <w:numPr>
          <w:ilvl w:val="0"/>
          <w:numId w:val="54"/>
        </w:numPr>
        <w:tabs>
          <w:tab w:val="left" w:pos="873"/>
          <w:tab w:val="left" w:pos="10632"/>
        </w:tabs>
        <w:spacing w:line="254" w:lineRule="auto"/>
        <w:ind w:right="-15" w:firstLine="540"/>
        <w:rPr>
          <w:sz w:val="23"/>
        </w:rPr>
      </w:pPr>
      <w:r>
        <w:rPr>
          <w:w w:val="105"/>
          <w:sz w:val="23"/>
        </w:rPr>
        <w:t>владеть</w:t>
      </w:r>
      <w:r>
        <w:rPr>
          <w:spacing w:val="-1"/>
          <w:w w:val="105"/>
          <w:sz w:val="23"/>
        </w:rPr>
        <w:t xml:space="preserve"> </w:t>
      </w:r>
      <w:r>
        <w:rPr>
          <w:w w:val="105"/>
          <w:sz w:val="23"/>
        </w:rPr>
        <w:t>принципами</w:t>
      </w:r>
      <w:r>
        <w:rPr>
          <w:spacing w:val="-5"/>
          <w:w w:val="105"/>
          <w:sz w:val="23"/>
        </w:rPr>
        <w:t xml:space="preserve"> </w:t>
      </w:r>
      <w:r>
        <w:rPr>
          <w:w w:val="105"/>
          <w:sz w:val="23"/>
        </w:rPr>
        <w:t>безопасного</w:t>
      </w:r>
      <w:r>
        <w:rPr>
          <w:spacing w:val="-4"/>
          <w:w w:val="105"/>
          <w:sz w:val="23"/>
        </w:rPr>
        <w:t xml:space="preserve"> </w:t>
      </w:r>
      <w:r>
        <w:rPr>
          <w:w w:val="105"/>
          <w:sz w:val="23"/>
        </w:rPr>
        <w:t>использования</w:t>
      </w:r>
      <w:r>
        <w:rPr>
          <w:spacing w:val="-8"/>
          <w:w w:val="105"/>
          <w:sz w:val="23"/>
        </w:rPr>
        <w:t xml:space="preserve"> </w:t>
      </w:r>
      <w:r>
        <w:rPr>
          <w:w w:val="105"/>
          <w:sz w:val="23"/>
        </w:rPr>
        <w:t>Интернета;</w:t>
      </w:r>
      <w:r>
        <w:rPr>
          <w:spacing w:val="-8"/>
          <w:w w:val="105"/>
          <w:sz w:val="23"/>
        </w:rPr>
        <w:t xml:space="preserve"> </w:t>
      </w:r>
      <w:r>
        <w:rPr>
          <w:w w:val="105"/>
          <w:sz w:val="23"/>
        </w:rPr>
        <w:t>предупреждать</w:t>
      </w:r>
      <w:r>
        <w:rPr>
          <w:spacing w:val="-1"/>
          <w:w w:val="105"/>
          <w:sz w:val="23"/>
        </w:rPr>
        <w:t xml:space="preserve"> </w:t>
      </w:r>
      <w:r>
        <w:rPr>
          <w:w w:val="105"/>
          <w:sz w:val="23"/>
        </w:rPr>
        <w:t>возникновение</w:t>
      </w:r>
      <w:r>
        <w:rPr>
          <w:spacing w:val="-5"/>
          <w:w w:val="105"/>
          <w:sz w:val="23"/>
        </w:rPr>
        <w:t xml:space="preserve"> </w:t>
      </w:r>
      <w:r>
        <w:rPr>
          <w:w w:val="105"/>
          <w:sz w:val="23"/>
        </w:rPr>
        <w:t>сложных и опасных ситуаций;</w:t>
      </w:r>
    </w:p>
    <w:p w:rsidR="00623054" w:rsidRDefault="004D1B06" w:rsidP="004D1B06">
      <w:pPr>
        <w:pStyle w:val="a5"/>
        <w:numPr>
          <w:ilvl w:val="0"/>
          <w:numId w:val="54"/>
        </w:numPr>
        <w:tabs>
          <w:tab w:val="left" w:pos="945"/>
          <w:tab w:val="left" w:pos="10632"/>
        </w:tabs>
        <w:spacing w:line="249" w:lineRule="auto"/>
        <w:ind w:right="7" w:firstLine="540"/>
        <w:rPr>
          <w:sz w:val="23"/>
        </w:rPr>
      </w:pPr>
      <w:r>
        <w:rPr>
          <w:w w:val="105"/>
          <w:sz w:val="23"/>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623054" w:rsidRDefault="004D1B06" w:rsidP="004D1B06">
      <w:pPr>
        <w:pStyle w:val="4"/>
        <w:tabs>
          <w:tab w:val="left" w:pos="10632"/>
        </w:tabs>
        <w:spacing w:before="1"/>
        <w:ind w:left="738"/>
      </w:pPr>
      <w:r>
        <w:t>Модуль</w:t>
      </w:r>
      <w:r>
        <w:rPr>
          <w:spacing w:val="22"/>
        </w:rPr>
        <w:t xml:space="preserve"> </w:t>
      </w:r>
      <w:r>
        <w:t>N</w:t>
      </w:r>
      <w:r>
        <w:rPr>
          <w:spacing w:val="29"/>
        </w:rPr>
        <w:t xml:space="preserve"> </w:t>
      </w:r>
      <w:r>
        <w:t>9</w:t>
      </w:r>
      <w:r>
        <w:rPr>
          <w:spacing w:val="33"/>
        </w:rPr>
        <w:t xml:space="preserve"> </w:t>
      </w:r>
      <w:r>
        <w:t>"Основы</w:t>
      </w:r>
      <w:r>
        <w:rPr>
          <w:spacing w:val="31"/>
        </w:rPr>
        <w:t xml:space="preserve"> </w:t>
      </w:r>
      <w:r>
        <w:t>противодействия</w:t>
      </w:r>
      <w:r>
        <w:rPr>
          <w:spacing w:val="29"/>
        </w:rPr>
        <w:t xml:space="preserve"> </w:t>
      </w:r>
      <w:r>
        <w:t>экстремизму</w:t>
      </w:r>
      <w:r>
        <w:rPr>
          <w:spacing w:val="33"/>
        </w:rPr>
        <w:t xml:space="preserve"> </w:t>
      </w:r>
      <w:r>
        <w:t>и</w:t>
      </w:r>
      <w:r>
        <w:rPr>
          <w:spacing w:val="27"/>
        </w:rPr>
        <w:t xml:space="preserve"> </w:t>
      </w:r>
      <w:r>
        <w:rPr>
          <w:spacing w:val="-2"/>
        </w:rPr>
        <w:t>терроризму":</w:t>
      </w:r>
    </w:p>
    <w:p w:rsidR="00623054" w:rsidRDefault="004D1B06" w:rsidP="004D1B06">
      <w:pPr>
        <w:pStyle w:val="a5"/>
        <w:numPr>
          <w:ilvl w:val="0"/>
          <w:numId w:val="54"/>
        </w:numPr>
        <w:tabs>
          <w:tab w:val="left" w:pos="938"/>
          <w:tab w:val="left" w:pos="10632"/>
        </w:tabs>
        <w:spacing w:before="2" w:line="247" w:lineRule="auto"/>
        <w:ind w:right="14" w:firstLine="540"/>
        <w:rPr>
          <w:sz w:val="23"/>
        </w:rPr>
      </w:pPr>
      <w:r>
        <w:rPr>
          <w:w w:val="105"/>
          <w:sz w:val="23"/>
        </w:rPr>
        <w:t xml:space="preserve">объяснять с опорой на справочный материал понятия экстремизма, терроризма, их причины и </w:t>
      </w:r>
      <w:r>
        <w:rPr>
          <w:spacing w:val="-2"/>
          <w:w w:val="105"/>
          <w:sz w:val="23"/>
        </w:rPr>
        <w:t>последствия;</w:t>
      </w:r>
    </w:p>
    <w:p w:rsidR="00623054" w:rsidRDefault="004D1B06" w:rsidP="004D1B06">
      <w:pPr>
        <w:pStyle w:val="a5"/>
        <w:numPr>
          <w:ilvl w:val="0"/>
          <w:numId w:val="54"/>
        </w:numPr>
        <w:tabs>
          <w:tab w:val="left" w:pos="866"/>
          <w:tab w:val="left" w:pos="10632"/>
        </w:tabs>
        <w:spacing w:before="77"/>
        <w:ind w:left="866" w:hanging="128"/>
        <w:jc w:val="left"/>
        <w:rPr>
          <w:sz w:val="23"/>
        </w:rPr>
      </w:pPr>
      <w:r>
        <w:rPr>
          <w:sz w:val="23"/>
        </w:rPr>
        <w:t>иметь</w:t>
      </w:r>
      <w:r>
        <w:rPr>
          <w:spacing w:val="28"/>
          <w:sz w:val="23"/>
        </w:rPr>
        <w:t xml:space="preserve"> </w:t>
      </w:r>
      <w:r>
        <w:rPr>
          <w:sz w:val="23"/>
        </w:rPr>
        <w:t>негативное</w:t>
      </w:r>
      <w:r>
        <w:rPr>
          <w:spacing w:val="34"/>
          <w:sz w:val="23"/>
        </w:rPr>
        <w:t xml:space="preserve"> </w:t>
      </w:r>
      <w:r>
        <w:rPr>
          <w:sz w:val="23"/>
        </w:rPr>
        <w:t>отношение</w:t>
      </w:r>
      <w:r>
        <w:rPr>
          <w:spacing w:val="23"/>
          <w:sz w:val="23"/>
        </w:rPr>
        <w:t xml:space="preserve"> </w:t>
      </w:r>
      <w:r>
        <w:rPr>
          <w:sz w:val="23"/>
        </w:rPr>
        <w:t>к</w:t>
      </w:r>
      <w:r>
        <w:rPr>
          <w:spacing w:val="39"/>
          <w:sz w:val="23"/>
        </w:rPr>
        <w:t xml:space="preserve"> </w:t>
      </w:r>
      <w:r>
        <w:rPr>
          <w:sz w:val="23"/>
        </w:rPr>
        <w:t>экстремистской</w:t>
      </w:r>
      <w:r>
        <w:rPr>
          <w:spacing w:val="34"/>
          <w:sz w:val="23"/>
        </w:rPr>
        <w:t xml:space="preserve"> </w:t>
      </w:r>
      <w:r>
        <w:rPr>
          <w:sz w:val="23"/>
        </w:rPr>
        <w:t>и</w:t>
      </w:r>
      <w:r>
        <w:rPr>
          <w:spacing w:val="44"/>
          <w:sz w:val="23"/>
        </w:rPr>
        <w:t xml:space="preserve"> </w:t>
      </w:r>
      <w:r>
        <w:rPr>
          <w:sz w:val="23"/>
        </w:rPr>
        <w:t>террористической</w:t>
      </w:r>
      <w:r>
        <w:rPr>
          <w:spacing w:val="44"/>
          <w:sz w:val="23"/>
        </w:rPr>
        <w:t xml:space="preserve"> </w:t>
      </w:r>
      <w:r>
        <w:rPr>
          <w:spacing w:val="-2"/>
          <w:sz w:val="23"/>
        </w:rPr>
        <w:t>деятельности;</w:t>
      </w:r>
    </w:p>
    <w:p w:rsidR="00623054" w:rsidRDefault="004D1B06" w:rsidP="004D1B06">
      <w:pPr>
        <w:pStyle w:val="a5"/>
        <w:numPr>
          <w:ilvl w:val="0"/>
          <w:numId w:val="54"/>
        </w:numPr>
        <w:tabs>
          <w:tab w:val="left" w:pos="988"/>
          <w:tab w:val="left" w:pos="10632"/>
        </w:tabs>
        <w:spacing w:before="17" w:line="249" w:lineRule="auto"/>
        <w:ind w:right="2" w:firstLine="540"/>
        <w:jc w:val="left"/>
        <w:rPr>
          <w:sz w:val="23"/>
        </w:rPr>
      </w:pPr>
      <w:r>
        <w:rPr>
          <w:w w:val="105"/>
          <w:sz w:val="23"/>
        </w:rPr>
        <w:t>иметь</w:t>
      </w:r>
      <w:r>
        <w:rPr>
          <w:spacing w:val="80"/>
          <w:w w:val="105"/>
          <w:sz w:val="23"/>
        </w:rPr>
        <w:t xml:space="preserve"> </w:t>
      </w:r>
      <w:r>
        <w:rPr>
          <w:w w:val="105"/>
          <w:sz w:val="23"/>
        </w:rPr>
        <w:t>представление</w:t>
      </w:r>
      <w:r>
        <w:rPr>
          <w:spacing w:val="80"/>
          <w:w w:val="105"/>
          <w:sz w:val="23"/>
        </w:rPr>
        <w:t xml:space="preserve"> </w:t>
      </w:r>
      <w:r>
        <w:rPr>
          <w:w w:val="105"/>
          <w:sz w:val="23"/>
        </w:rPr>
        <w:t>об</w:t>
      </w:r>
      <w:r>
        <w:rPr>
          <w:spacing w:val="80"/>
          <w:w w:val="105"/>
          <w:sz w:val="23"/>
        </w:rPr>
        <w:t xml:space="preserve"> </w:t>
      </w:r>
      <w:r>
        <w:rPr>
          <w:w w:val="105"/>
          <w:sz w:val="23"/>
        </w:rPr>
        <w:t>организационных</w:t>
      </w:r>
      <w:r>
        <w:rPr>
          <w:spacing w:val="80"/>
          <w:w w:val="105"/>
          <w:sz w:val="23"/>
        </w:rPr>
        <w:t xml:space="preserve"> </w:t>
      </w:r>
      <w:r>
        <w:rPr>
          <w:w w:val="105"/>
          <w:sz w:val="23"/>
        </w:rPr>
        <w:t>основах</w:t>
      </w:r>
      <w:r>
        <w:rPr>
          <w:spacing w:val="80"/>
          <w:w w:val="105"/>
          <w:sz w:val="23"/>
        </w:rPr>
        <w:t xml:space="preserve"> </w:t>
      </w:r>
      <w:r>
        <w:rPr>
          <w:w w:val="105"/>
          <w:sz w:val="23"/>
        </w:rPr>
        <w:t>системы</w:t>
      </w:r>
      <w:r>
        <w:rPr>
          <w:spacing w:val="80"/>
          <w:w w:val="105"/>
          <w:sz w:val="23"/>
        </w:rPr>
        <w:t xml:space="preserve"> </w:t>
      </w:r>
      <w:r>
        <w:rPr>
          <w:w w:val="105"/>
          <w:sz w:val="23"/>
        </w:rPr>
        <w:t>противодействия</w:t>
      </w:r>
      <w:r>
        <w:rPr>
          <w:spacing w:val="80"/>
          <w:w w:val="105"/>
          <w:sz w:val="23"/>
        </w:rPr>
        <w:t xml:space="preserve"> </w:t>
      </w:r>
      <w:r>
        <w:rPr>
          <w:w w:val="105"/>
          <w:sz w:val="23"/>
        </w:rPr>
        <w:t>терроризму</w:t>
      </w:r>
      <w:r>
        <w:rPr>
          <w:spacing w:val="80"/>
          <w:w w:val="105"/>
          <w:sz w:val="23"/>
        </w:rPr>
        <w:t xml:space="preserve"> </w:t>
      </w:r>
      <w:r>
        <w:rPr>
          <w:w w:val="105"/>
          <w:sz w:val="23"/>
        </w:rPr>
        <w:t>и</w:t>
      </w:r>
      <w:r>
        <w:rPr>
          <w:spacing w:val="40"/>
          <w:w w:val="105"/>
          <w:sz w:val="23"/>
        </w:rPr>
        <w:t xml:space="preserve"> </w:t>
      </w:r>
      <w:r>
        <w:rPr>
          <w:w w:val="105"/>
          <w:sz w:val="23"/>
        </w:rPr>
        <w:t>экстремизму в Российской Федерации;</w:t>
      </w:r>
    </w:p>
    <w:p w:rsidR="00623054" w:rsidRDefault="004D1B06" w:rsidP="004D1B06">
      <w:pPr>
        <w:pStyle w:val="a5"/>
        <w:numPr>
          <w:ilvl w:val="0"/>
          <w:numId w:val="54"/>
        </w:numPr>
        <w:tabs>
          <w:tab w:val="left" w:pos="874"/>
          <w:tab w:val="left" w:pos="10632"/>
        </w:tabs>
        <w:spacing w:line="262" w:lineRule="exact"/>
        <w:ind w:left="874" w:hanging="136"/>
        <w:jc w:val="left"/>
        <w:rPr>
          <w:sz w:val="23"/>
        </w:rPr>
      </w:pPr>
      <w:r>
        <w:rPr>
          <w:w w:val="105"/>
          <w:sz w:val="23"/>
        </w:rPr>
        <w:t>распознавать</w:t>
      </w:r>
      <w:r>
        <w:rPr>
          <w:spacing w:val="-14"/>
          <w:w w:val="105"/>
          <w:sz w:val="23"/>
        </w:rPr>
        <w:t xml:space="preserve"> </w:t>
      </w:r>
      <w:r>
        <w:rPr>
          <w:w w:val="105"/>
          <w:sz w:val="23"/>
        </w:rPr>
        <w:t>ситуации</w:t>
      </w:r>
      <w:r>
        <w:rPr>
          <w:spacing w:val="-10"/>
          <w:w w:val="105"/>
          <w:sz w:val="23"/>
        </w:rPr>
        <w:t xml:space="preserve"> </w:t>
      </w:r>
      <w:r>
        <w:rPr>
          <w:w w:val="105"/>
          <w:sz w:val="23"/>
        </w:rPr>
        <w:t>угрозы</w:t>
      </w:r>
      <w:r>
        <w:rPr>
          <w:spacing w:val="-12"/>
          <w:w w:val="105"/>
          <w:sz w:val="23"/>
        </w:rPr>
        <w:t xml:space="preserve"> </w:t>
      </w:r>
      <w:r>
        <w:rPr>
          <w:w w:val="105"/>
          <w:sz w:val="23"/>
        </w:rPr>
        <w:t>террористического</w:t>
      </w:r>
      <w:r>
        <w:rPr>
          <w:spacing w:val="-14"/>
          <w:w w:val="105"/>
          <w:sz w:val="23"/>
        </w:rPr>
        <w:t xml:space="preserve"> </w:t>
      </w:r>
      <w:r>
        <w:rPr>
          <w:w w:val="105"/>
          <w:sz w:val="23"/>
        </w:rPr>
        <w:t>акта</w:t>
      </w:r>
      <w:r>
        <w:rPr>
          <w:spacing w:val="-14"/>
          <w:w w:val="105"/>
          <w:sz w:val="23"/>
        </w:rPr>
        <w:t xml:space="preserve"> </w:t>
      </w:r>
      <w:r>
        <w:rPr>
          <w:w w:val="105"/>
          <w:sz w:val="23"/>
        </w:rPr>
        <w:t>в</w:t>
      </w:r>
      <w:r>
        <w:rPr>
          <w:spacing w:val="-15"/>
          <w:w w:val="105"/>
          <w:sz w:val="23"/>
        </w:rPr>
        <w:t xml:space="preserve"> </w:t>
      </w:r>
      <w:r>
        <w:rPr>
          <w:w w:val="105"/>
          <w:sz w:val="23"/>
        </w:rPr>
        <w:t>доме,</w:t>
      </w:r>
      <w:r>
        <w:rPr>
          <w:spacing w:val="-15"/>
          <w:w w:val="105"/>
          <w:sz w:val="23"/>
        </w:rPr>
        <w:t xml:space="preserve"> </w:t>
      </w:r>
      <w:r>
        <w:rPr>
          <w:w w:val="105"/>
          <w:sz w:val="23"/>
        </w:rPr>
        <w:t>в</w:t>
      </w:r>
      <w:r>
        <w:rPr>
          <w:spacing w:val="-9"/>
          <w:w w:val="105"/>
          <w:sz w:val="23"/>
        </w:rPr>
        <w:t xml:space="preserve"> </w:t>
      </w:r>
      <w:r>
        <w:rPr>
          <w:w w:val="105"/>
          <w:sz w:val="23"/>
        </w:rPr>
        <w:t>общественном</w:t>
      </w:r>
      <w:r>
        <w:rPr>
          <w:spacing w:val="-10"/>
          <w:w w:val="105"/>
          <w:sz w:val="23"/>
        </w:rPr>
        <w:t xml:space="preserve"> </w:t>
      </w:r>
      <w:r>
        <w:rPr>
          <w:spacing w:val="-2"/>
          <w:w w:val="105"/>
          <w:sz w:val="23"/>
        </w:rPr>
        <w:t>месте;</w:t>
      </w:r>
    </w:p>
    <w:p w:rsidR="00623054" w:rsidRDefault="004D1B06" w:rsidP="004D1B06">
      <w:pPr>
        <w:pStyle w:val="a5"/>
        <w:numPr>
          <w:ilvl w:val="0"/>
          <w:numId w:val="54"/>
        </w:numPr>
        <w:tabs>
          <w:tab w:val="left" w:pos="887"/>
          <w:tab w:val="left" w:pos="10632"/>
        </w:tabs>
        <w:spacing w:before="16" w:line="247" w:lineRule="auto"/>
        <w:ind w:right="-15" w:firstLine="540"/>
        <w:jc w:val="left"/>
        <w:rPr>
          <w:sz w:val="23"/>
        </w:rPr>
      </w:pPr>
      <w:r>
        <w:rPr>
          <w:w w:val="105"/>
          <w:sz w:val="23"/>
        </w:rPr>
        <w:t xml:space="preserve">безопасно действовать при обнаружении в общественных местах бесхозных (или опасных) вещей и </w:t>
      </w:r>
      <w:r>
        <w:rPr>
          <w:spacing w:val="-2"/>
          <w:w w:val="105"/>
          <w:sz w:val="23"/>
        </w:rPr>
        <w:t>предметов;</w:t>
      </w:r>
    </w:p>
    <w:p w:rsidR="00623054" w:rsidRDefault="004D1B06" w:rsidP="004D1B06">
      <w:pPr>
        <w:pStyle w:val="a5"/>
        <w:numPr>
          <w:ilvl w:val="0"/>
          <w:numId w:val="54"/>
        </w:numPr>
        <w:tabs>
          <w:tab w:val="left" w:pos="902"/>
          <w:tab w:val="left" w:pos="10632"/>
        </w:tabs>
        <w:spacing w:before="3" w:line="254" w:lineRule="auto"/>
        <w:ind w:right="13" w:firstLine="540"/>
        <w:jc w:val="left"/>
        <w:rPr>
          <w:sz w:val="23"/>
        </w:rPr>
      </w:pPr>
      <w:r>
        <w:rPr>
          <w:w w:val="105"/>
          <w:sz w:val="23"/>
        </w:rPr>
        <w:t>безопасно действовать в</w:t>
      </w:r>
      <w:r>
        <w:rPr>
          <w:spacing w:val="26"/>
          <w:w w:val="105"/>
          <w:sz w:val="23"/>
        </w:rPr>
        <w:t xml:space="preserve"> </w:t>
      </w:r>
      <w:r>
        <w:rPr>
          <w:w w:val="105"/>
          <w:sz w:val="23"/>
        </w:rPr>
        <w:t>условиях</w:t>
      </w:r>
      <w:r>
        <w:rPr>
          <w:spacing w:val="26"/>
          <w:w w:val="105"/>
          <w:sz w:val="23"/>
        </w:rPr>
        <w:t xml:space="preserve"> </w:t>
      </w:r>
      <w:r>
        <w:rPr>
          <w:w w:val="105"/>
          <w:sz w:val="23"/>
        </w:rPr>
        <w:t>совершения</w:t>
      </w:r>
      <w:r>
        <w:rPr>
          <w:spacing w:val="29"/>
          <w:w w:val="105"/>
          <w:sz w:val="23"/>
        </w:rPr>
        <w:t xml:space="preserve"> </w:t>
      </w:r>
      <w:r>
        <w:rPr>
          <w:w w:val="105"/>
          <w:sz w:val="23"/>
        </w:rPr>
        <w:t>террористического акта, в</w:t>
      </w:r>
      <w:r>
        <w:rPr>
          <w:spacing w:val="26"/>
          <w:w w:val="105"/>
          <w:sz w:val="23"/>
        </w:rPr>
        <w:t xml:space="preserve"> </w:t>
      </w:r>
      <w:r>
        <w:rPr>
          <w:w w:val="105"/>
          <w:sz w:val="23"/>
        </w:rPr>
        <w:t>том числе при</w:t>
      </w:r>
      <w:r>
        <w:rPr>
          <w:spacing w:val="25"/>
          <w:w w:val="105"/>
          <w:sz w:val="23"/>
        </w:rPr>
        <w:t xml:space="preserve"> </w:t>
      </w:r>
      <w:r>
        <w:rPr>
          <w:w w:val="105"/>
          <w:sz w:val="23"/>
        </w:rPr>
        <w:t>захвате</w:t>
      </w:r>
      <w:r>
        <w:rPr>
          <w:spacing w:val="25"/>
          <w:w w:val="105"/>
          <w:sz w:val="23"/>
        </w:rPr>
        <w:t xml:space="preserve"> </w:t>
      </w:r>
      <w:r>
        <w:rPr>
          <w:w w:val="105"/>
          <w:sz w:val="23"/>
        </w:rPr>
        <w:t>и освобождении заложников.</w:t>
      </w:r>
    </w:p>
    <w:p w:rsidR="00623054" w:rsidRDefault="004D1B06" w:rsidP="004D1B06">
      <w:pPr>
        <w:pStyle w:val="4"/>
        <w:tabs>
          <w:tab w:val="left" w:pos="10632"/>
        </w:tabs>
        <w:spacing w:before="1" w:line="247" w:lineRule="auto"/>
        <w:ind w:left="197" w:firstLine="540"/>
        <w:jc w:val="left"/>
      </w:pPr>
      <w:r>
        <w:rPr>
          <w:w w:val="105"/>
        </w:rPr>
        <w:t>Модуль N</w:t>
      </w:r>
      <w:r>
        <w:rPr>
          <w:spacing w:val="26"/>
          <w:w w:val="105"/>
        </w:rPr>
        <w:t xml:space="preserve"> </w:t>
      </w:r>
      <w:r>
        <w:rPr>
          <w:w w:val="105"/>
        </w:rPr>
        <w:t>10</w:t>
      </w:r>
      <w:r>
        <w:rPr>
          <w:spacing w:val="34"/>
          <w:w w:val="105"/>
        </w:rPr>
        <w:t xml:space="preserve"> </w:t>
      </w:r>
      <w:r>
        <w:rPr>
          <w:w w:val="105"/>
        </w:rPr>
        <w:t>"Взаимодействие</w:t>
      </w:r>
      <w:r>
        <w:rPr>
          <w:spacing w:val="27"/>
          <w:w w:val="105"/>
        </w:rPr>
        <w:t xml:space="preserve"> </w:t>
      </w:r>
      <w:r>
        <w:rPr>
          <w:w w:val="105"/>
        </w:rPr>
        <w:t>личности, общества и</w:t>
      </w:r>
      <w:r>
        <w:rPr>
          <w:spacing w:val="31"/>
          <w:w w:val="105"/>
        </w:rPr>
        <w:t xml:space="preserve"> </w:t>
      </w:r>
      <w:r>
        <w:rPr>
          <w:w w:val="105"/>
        </w:rPr>
        <w:t>государства в</w:t>
      </w:r>
      <w:r>
        <w:rPr>
          <w:spacing w:val="32"/>
          <w:w w:val="105"/>
        </w:rPr>
        <w:t xml:space="preserve"> </w:t>
      </w:r>
      <w:r>
        <w:rPr>
          <w:w w:val="105"/>
        </w:rPr>
        <w:t xml:space="preserve">обеспечении </w:t>
      </w:r>
      <w:r>
        <w:rPr>
          <w:w w:val="105"/>
        </w:rPr>
        <w:lastRenderedPageBreak/>
        <w:t>безопасности жизни и здоровья населения":</w:t>
      </w:r>
    </w:p>
    <w:p w:rsidR="00623054" w:rsidRDefault="004D1B06" w:rsidP="004D1B06">
      <w:pPr>
        <w:pStyle w:val="a5"/>
        <w:numPr>
          <w:ilvl w:val="0"/>
          <w:numId w:val="54"/>
        </w:numPr>
        <w:tabs>
          <w:tab w:val="left" w:pos="880"/>
          <w:tab w:val="left" w:pos="10632"/>
        </w:tabs>
        <w:spacing w:before="3" w:line="247" w:lineRule="auto"/>
        <w:ind w:right="15" w:firstLine="540"/>
        <w:jc w:val="left"/>
        <w:rPr>
          <w:sz w:val="23"/>
        </w:rPr>
      </w:pPr>
      <w:r>
        <w:rPr>
          <w:w w:val="105"/>
          <w:sz w:val="23"/>
        </w:rPr>
        <w:t>иметь представление</w:t>
      </w:r>
      <w:r>
        <w:rPr>
          <w:spacing w:val="-4"/>
          <w:w w:val="105"/>
          <w:sz w:val="23"/>
        </w:rPr>
        <w:t xml:space="preserve"> </w:t>
      </w:r>
      <w:r>
        <w:rPr>
          <w:w w:val="105"/>
          <w:sz w:val="23"/>
        </w:rPr>
        <w:t>о роли</w:t>
      </w:r>
      <w:r>
        <w:rPr>
          <w:spacing w:val="-4"/>
          <w:w w:val="105"/>
          <w:sz w:val="23"/>
        </w:rPr>
        <w:t xml:space="preserve"> </w:t>
      </w:r>
      <w:r>
        <w:rPr>
          <w:w w:val="105"/>
          <w:sz w:val="23"/>
        </w:rPr>
        <w:t>человека,</w:t>
      </w:r>
      <w:r>
        <w:rPr>
          <w:spacing w:val="-1"/>
          <w:w w:val="105"/>
          <w:sz w:val="23"/>
        </w:rPr>
        <w:t xml:space="preserve"> </w:t>
      </w:r>
      <w:r>
        <w:rPr>
          <w:w w:val="105"/>
          <w:sz w:val="23"/>
        </w:rPr>
        <w:t>общества</w:t>
      </w:r>
      <w:r>
        <w:rPr>
          <w:spacing w:val="-4"/>
          <w:w w:val="105"/>
          <w:sz w:val="23"/>
        </w:rPr>
        <w:t xml:space="preserve"> </w:t>
      </w:r>
      <w:r>
        <w:rPr>
          <w:w w:val="105"/>
          <w:sz w:val="23"/>
        </w:rPr>
        <w:t>и государства</w:t>
      </w:r>
      <w:r>
        <w:rPr>
          <w:spacing w:val="-4"/>
          <w:w w:val="105"/>
          <w:sz w:val="23"/>
        </w:rPr>
        <w:t xml:space="preserve"> </w:t>
      </w:r>
      <w:r>
        <w:rPr>
          <w:w w:val="105"/>
          <w:sz w:val="23"/>
        </w:rPr>
        <w:t>при обеспечении</w:t>
      </w:r>
      <w:r>
        <w:rPr>
          <w:spacing w:val="-4"/>
          <w:w w:val="105"/>
          <w:sz w:val="23"/>
        </w:rPr>
        <w:t xml:space="preserve"> </w:t>
      </w:r>
      <w:r>
        <w:rPr>
          <w:w w:val="105"/>
          <w:sz w:val="23"/>
        </w:rPr>
        <w:t>безопасности</w:t>
      </w:r>
      <w:r>
        <w:rPr>
          <w:spacing w:val="-4"/>
          <w:w w:val="105"/>
          <w:sz w:val="23"/>
        </w:rPr>
        <w:t xml:space="preserve"> </w:t>
      </w:r>
      <w:r>
        <w:rPr>
          <w:w w:val="105"/>
          <w:sz w:val="23"/>
        </w:rPr>
        <w:t>жизни и здоровья населения в Российской Федерации;</w:t>
      </w:r>
    </w:p>
    <w:p w:rsidR="00623054" w:rsidRDefault="004D1B06" w:rsidP="004D1B06">
      <w:pPr>
        <w:pStyle w:val="a5"/>
        <w:numPr>
          <w:ilvl w:val="0"/>
          <w:numId w:val="54"/>
        </w:numPr>
        <w:tabs>
          <w:tab w:val="left" w:pos="865"/>
          <w:tab w:val="left" w:pos="10632"/>
        </w:tabs>
        <w:spacing w:before="2" w:line="254" w:lineRule="auto"/>
        <w:ind w:right="14" w:firstLine="540"/>
        <w:jc w:val="left"/>
        <w:rPr>
          <w:sz w:val="23"/>
        </w:rPr>
      </w:pPr>
      <w:r>
        <w:rPr>
          <w:w w:val="105"/>
          <w:sz w:val="23"/>
        </w:rPr>
        <w:t>иметь</w:t>
      </w:r>
      <w:r>
        <w:rPr>
          <w:spacing w:val="-15"/>
          <w:w w:val="105"/>
          <w:sz w:val="23"/>
        </w:rPr>
        <w:t xml:space="preserve"> </w:t>
      </w:r>
      <w:r>
        <w:rPr>
          <w:w w:val="105"/>
          <w:sz w:val="23"/>
        </w:rPr>
        <w:t>представление</w:t>
      </w:r>
      <w:r>
        <w:rPr>
          <w:spacing w:val="-11"/>
          <w:w w:val="105"/>
          <w:sz w:val="23"/>
        </w:rPr>
        <w:t xml:space="preserve"> </w:t>
      </w:r>
      <w:r>
        <w:rPr>
          <w:w w:val="105"/>
          <w:sz w:val="23"/>
        </w:rPr>
        <w:t>о</w:t>
      </w:r>
      <w:r>
        <w:rPr>
          <w:spacing w:val="-16"/>
          <w:w w:val="105"/>
          <w:sz w:val="23"/>
        </w:rPr>
        <w:t xml:space="preserve"> </w:t>
      </w:r>
      <w:r>
        <w:rPr>
          <w:w w:val="105"/>
          <w:sz w:val="23"/>
        </w:rPr>
        <w:t>роли</w:t>
      </w:r>
      <w:r>
        <w:rPr>
          <w:spacing w:val="-10"/>
          <w:w w:val="105"/>
          <w:sz w:val="23"/>
        </w:rPr>
        <w:t xml:space="preserve"> </w:t>
      </w:r>
      <w:r>
        <w:rPr>
          <w:w w:val="105"/>
          <w:sz w:val="23"/>
        </w:rPr>
        <w:t>государственных</w:t>
      </w:r>
      <w:r>
        <w:rPr>
          <w:spacing w:val="-10"/>
          <w:w w:val="105"/>
          <w:sz w:val="23"/>
        </w:rPr>
        <w:t xml:space="preserve"> </w:t>
      </w:r>
      <w:r>
        <w:rPr>
          <w:w w:val="105"/>
          <w:sz w:val="23"/>
        </w:rPr>
        <w:t>служб</w:t>
      </w:r>
      <w:r>
        <w:rPr>
          <w:spacing w:val="-12"/>
          <w:w w:val="105"/>
          <w:sz w:val="23"/>
        </w:rPr>
        <w:t xml:space="preserve"> </w:t>
      </w:r>
      <w:r>
        <w:rPr>
          <w:w w:val="105"/>
          <w:sz w:val="23"/>
        </w:rPr>
        <w:t>Российской</w:t>
      </w:r>
      <w:r>
        <w:rPr>
          <w:spacing w:val="-11"/>
          <w:w w:val="105"/>
          <w:sz w:val="23"/>
        </w:rPr>
        <w:t xml:space="preserve"> </w:t>
      </w:r>
      <w:r>
        <w:rPr>
          <w:w w:val="105"/>
          <w:sz w:val="23"/>
        </w:rPr>
        <w:t>Федерации</w:t>
      </w:r>
      <w:r>
        <w:rPr>
          <w:spacing w:val="-11"/>
          <w:w w:val="105"/>
          <w:sz w:val="23"/>
        </w:rPr>
        <w:t xml:space="preserve"> </w:t>
      </w:r>
      <w:r>
        <w:rPr>
          <w:w w:val="105"/>
          <w:sz w:val="23"/>
        </w:rPr>
        <w:t>по</w:t>
      </w:r>
      <w:r>
        <w:rPr>
          <w:spacing w:val="-10"/>
          <w:w w:val="105"/>
          <w:sz w:val="23"/>
        </w:rPr>
        <w:t xml:space="preserve"> </w:t>
      </w:r>
      <w:r>
        <w:rPr>
          <w:w w:val="105"/>
          <w:sz w:val="23"/>
        </w:rPr>
        <w:t>защите</w:t>
      </w:r>
      <w:r>
        <w:rPr>
          <w:spacing w:val="-16"/>
          <w:w w:val="105"/>
          <w:sz w:val="23"/>
        </w:rPr>
        <w:t xml:space="preserve"> </w:t>
      </w:r>
      <w:r>
        <w:rPr>
          <w:w w:val="105"/>
          <w:sz w:val="23"/>
        </w:rPr>
        <w:t>населения</w:t>
      </w:r>
      <w:r>
        <w:rPr>
          <w:spacing w:val="-13"/>
          <w:w w:val="105"/>
          <w:sz w:val="23"/>
        </w:rPr>
        <w:t xml:space="preserve"> </w:t>
      </w:r>
      <w:r>
        <w:rPr>
          <w:w w:val="105"/>
          <w:sz w:val="23"/>
        </w:rPr>
        <w:t>при возникновении и ликвидации последствий чрезвычайных ситуаций в современных условиях;</w:t>
      </w:r>
    </w:p>
    <w:p w:rsidR="00623054" w:rsidRDefault="004D1B06" w:rsidP="004D1B06">
      <w:pPr>
        <w:pStyle w:val="a5"/>
        <w:numPr>
          <w:ilvl w:val="0"/>
          <w:numId w:val="54"/>
        </w:numPr>
        <w:tabs>
          <w:tab w:val="left" w:pos="873"/>
          <w:tab w:val="left" w:pos="10632"/>
        </w:tabs>
        <w:spacing w:line="247" w:lineRule="auto"/>
        <w:ind w:right="15" w:firstLine="540"/>
        <w:jc w:val="left"/>
        <w:rPr>
          <w:sz w:val="23"/>
        </w:rPr>
      </w:pPr>
      <w:r>
        <w:rPr>
          <w:w w:val="105"/>
          <w:sz w:val="23"/>
        </w:rPr>
        <w:t>понимать</w:t>
      </w:r>
      <w:r>
        <w:rPr>
          <w:spacing w:val="-8"/>
          <w:w w:val="105"/>
          <w:sz w:val="23"/>
        </w:rPr>
        <w:t xml:space="preserve"> </w:t>
      </w:r>
      <w:r>
        <w:rPr>
          <w:w w:val="105"/>
          <w:sz w:val="23"/>
        </w:rPr>
        <w:t>и различать</w:t>
      </w:r>
      <w:r>
        <w:rPr>
          <w:spacing w:val="-2"/>
          <w:w w:val="105"/>
          <w:sz w:val="23"/>
        </w:rPr>
        <w:t xml:space="preserve"> </w:t>
      </w:r>
      <w:r>
        <w:rPr>
          <w:w w:val="105"/>
          <w:sz w:val="23"/>
        </w:rPr>
        <w:t>основные</w:t>
      </w:r>
      <w:r>
        <w:rPr>
          <w:spacing w:val="-12"/>
          <w:w w:val="105"/>
          <w:sz w:val="23"/>
        </w:rPr>
        <w:t xml:space="preserve"> </w:t>
      </w:r>
      <w:r>
        <w:rPr>
          <w:w w:val="105"/>
          <w:sz w:val="23"/>
        </w:rPr>
        <w:t>мероприятия,</w:t>
      </w:r>
      <w:r>
        <w:rPr>
          <w:spacing w:val="-9"/>
          <w:w w:val="105"/>
          <w:sz w:val="23"/>
        </w:rPr>
        <w:t xml:space="preserve"> </w:t>
      </w:r>
      <w:r>
        <w:rPr>
          <w:w w:val="105"/>
          <w:sz w:val="23"/>
        </w:rPr>
        <w:t>проводимые</w:t>
      </w:r>
      <w:r>
        <w:rPr>
          <w:spacing w:val="-12"/>
          <w:w w:val="105"/>
          <w:sz w:val="23"/>
        </w:rPr>
        <w:t xml:space="preserve"> </w:t>
      </w:r>
      <w:r>
        <w:rPr>
          <w:w w:val="105"/>
          <w:sz w:val="23"/>
        </w:rPr>
        <w:t>в</w:t>
      </w:r>
      <w:r>
        <w:rPr>
          <w:spacing w:val="-6"/>
          <w:w w:val="105"/>
          <w:sz w:val="23"/>
        </w:rPr>
        <w:t xml:space="preserve"> </w:t>
      </w:r>
      <w:r>
        <w:rPr>
          <w:w w:val="105"/>
          <w:sz w:val="23"/>
        </w:rPr>
        <w:t>Российской</w:t>
      </w:r>
      <w:r>
        <w:rPr>
          <w:spacing w:val="-6"/>
          <w:w w:val="105"/>
          <w:sz w:val="23"/>
        </w:rPr>
        <w:t xml:space="preserve"> </w:t>
      </w:r>
      <w:r>
        <w:rPr>
          <w:w w:val="105"/>
          <w:sz w:val="23"/>
        </w:rPr>
        <w:t>Федерации</w:t>
      </w:r>
      <w:r>
        <w:rPr>
          <w:spacing w:val="-6"/>
          <w:w w:val="105"/>
          <w:sz w:val="23"/>
        </w:rPr>
        <w:t xml:space="preserve"> </w:t>
      </w:r>
      <w:r>
        <w:rPr>
          <w:w w:val="105"/>
          <w:sz w:val="23"/>
        </w:rPr>
        <w:t>по</w:t>
      </w:r>
      <w:r>
        <w:rPr>
          <w:spacing w:val="-5"/>
          <w:w w:val="105"/>
          <w:sz w:val="23"/>
        </w:rPr>
        <w:t xml:space="preserve"> </w:t>
      </w:r>
      <w:r>
        <w:rPr>
          <w:w w:val="105"/>
          <w:sz w:val="23"/>
        </w:rPr>
        <w:t>обеспечению безопасности населения</w:t>
      </w:r>
      <w:r>
        <w:rPr>
          <w:spacing w:val="-1"/>
          <w:w w:val="105"/>
          <w:sz w:val="23"/>
        </w:rPr>
        <w:t xml:space="preserve"> </w:t>
      </w:r>
      <w:r>
        <w:rPr>
          <w:w w:val="105"/>
          <w:sz w:val="23"/>
        </w:rPr>
        <w:t>при угрозе и во время</w:t>
      </w:r>
      <w:r>
        <w:rPr>
          <w:spacing w:val="-1"/>
          <w:w w:val="105"/>
          <w:sz w:val="23"/>
        </w:rPr>
        <w:t xml:space="preserve"> </w:t>
      </w:r>
      <w:r>
        <w:rPr>
          <w:w w:val="105"/>
          <w:sz w:val="23"/>
        </w:rPr>
        <w:t>чрезвычайных ситуаций различного характера;</w:t>
      </w:r>
    </w:p>
    <w:p w:rsidR="00623054" w:rsidRDefault="004D1B06" w:rsidP="004D1B06">
      <w:pPr>
        <w:pStyle w:val="a5"/>
        <w:numPr>
          <w:ilvl w:val="0"/>
          <w:numId w:val="54"/>
        </w:numPr>
        <w:tabs>
          <w:tab w:val="left" w:pos="874"/>
          <w:tab w:val="left" w:pos="10632"/>
        </w:tabs>
        <w:spacing w:before="4"/>
        <w:ind w:left="874" w:hanging="136"/>
        <w:jc w:val="left"/>
        <w:rPr>
          <w:sz w:val="23"/>
        </w:rPr>
      </w:pPr>
      <w:r>
        <w:rPr>
          <w:sz w:val="23"/>
        </w:rPr>
        <w:t>знать</w:t>
      </w:r>
      <w:r>
        <w:rPr>
          <w:spacing w:val="25"/>
          <w:sz w:val="23"/>
        </w:rPr>
        <w:t xml:space="preserve"> </w:t>
      </w:r>
      <w:r>
        <w:rPr>
          <w:sz w:val="23"/>
        </w:rPr>
        <w:t>правила</w:t>
      </w:r>
      <w:r>
        <w:rPr>
          <w:spacing w:val="38"/>
          <w:sz w:val="23"/>
        </w:rPr>
        <w:t xml:space="preserve"> </w:t>
      </w:r>
      <w:r>
        <w:rPr>
          <w:sz w:val="23"/>
        </w:rPr>
        <w:t>оповещения</w:t>
      </w:r>
      <w:r>
        <w:rPr>
          <w:spacing w:val="23"/>
          <w:sz w:val="23"/>
        </w:rPr>
        <w:t xml:space="preserve"> </w:t>
      </w:r>
      <w:r>
        <w:rPr>
          <w:sz w:val="23"/>
        </w:rPr>
        <w:t>и</w:t>
      </w:r>
      <w:r>
        <w:rPr>
          <w:spacing w:val="38"/>
          <w:sz w:val="23"/>
        </w:rPr>
        <w:t xml:space="preserve"> </w:t>
      </w:r>
      <w:r>
        <w:rPr>
          <w:sz w:val="23"/>
        </w:rPr>
        <w:t>эвакуации</w:t>
      </w:r>
      <w:r>
        <w:rPr>
          <w:spacing w:val="29"/>
          <w:sz w:val="23"/>
        </w:rPr>
        <w:t xml:space="preserve"> </w:t>
      </w:r>
      <w:r>
        <w:rPr>
          <w:sz w:val="23"/>
        </w:rPr>
        <w:t>населения</w:t>
      </w:r>
      <w:r>
        <w:rPr>
          <w:spacing w:val="22"/>
          <w:sz w:val="23"/>
        </w:rPr>
        <w:t xml:space="preserve"> </w:t>
      </w:r>
      <w:r>
        <w:rPr>
          <w:sz w:val="23"/>
        </w:rPr>
        <w:t>в</w:t>
      </w:r>
      <w:r>
        <w:rPr>
          <w:spacing w:val="39"/>
          <w:sz w:val="23"/>
        </w:rPr>
        <w:t xml:space="preserve"> </w:t>
      </w:r>
      <w:r>
        <w:rPr>
          <w:sz w:val="23"/>
        </w:rPr>
        <w:t>условиях</w:t>
      </w:r>
      <w:r>
        <w:rPr>
          <w:spacing w:val="30"/>
          <w:sz w:val="23"/>
        </w:rPr>
        <w:t xml:space="preserve"> </w:t>
      </w:r>
      <w:r>
        <w:rPr>
          <w:sz w:val="23"/>
        </w:rPr>
        <w:t>чрезвычайных</w:t>
      </w:r>
      <w:r>
        <w:rPr>
          <w:spacing w:val="29"/>
          <w:sz w:val="23"/>
        </w:rPr>
        <w:t xml:space="preserve"> </w:t>
      </w:r>
      <w:r>
        <w:rPr>
          <w:spacing w:val="-2"/>
          <w:sz w:val="23"/>
        </w:rPr>
        <w:t>ситуаций;</w:t>
      </w:r>
    </w:p>
    <w:p w:rsidR="00623054" w:rsidRDefault="004D1B06" w:rsidP="004D1B06">
      <w:pPr>
        <w:pStyle w:val="a5"/>
        <w:numPr>
          <w:ilvl w:val="0"/>
          <w:numId w:val="54"/>
        </w:numPr>
        <w:tabs>
          <w:tab w:val="left" w:pos="880"/>
          <w:tab w:val="left" w:pos="10632"/>
        </w:tabs>
        <w:spacing w:before="9" w:line="249" w:lineRule="auto"/>
        <w:ind w:right="15" w:firstLine="540"/>
        <w:jc w:val="left"/>
        <w:rPr>
          <w:sz w:val="23"/>
        </w:rPr>
      </w:pPr>
      <w:r>
        <w:rPr>
          <w:w w:val="105"/>
          <w:sz w:val="23"/>
        </w:rPr>
        <w:t>помнить</w:t>
      </w:r>
      <w:r>
        <w:rPr>
          <w:spacing w:val="-1"/>
          <w:w w:val="105"/>
          <w:sz w:val="23"/>
        </w:rPr>
        <w:t xml:space="preserve"> </w:t>
      </w:r>
      <w:r>
        <w:rPr>
          <w:w w:val="105"/>
          <w:sz w:val="23"/>
        </w:rPr>
        <w:t>и объяснять</w:t>
      </w:r>
      <w:r>
        <w:rPr>
          <w:spacing w:val="-1"/>
          <w:w w:val="105"/>
          <w:sz w:val="23"/>
        </w:rPr>
        <w:t xml:space="preserve"> </w:t>
      </w:r>
      <w:r>
        <w:rPr>
          <w:w w:val="105"/>
          <w:sz w:val="23"/>
        </w:rPr>
        <w:t>права и обязанности граждан Российской Федерации в области безопасности в условиях чрезвычайных ситуаций мирного и военного времени;</w:t>
      </w:r>
    </w:p>
    <w:p w:rsidR="00623054" w:rsidRDefault="004D1B06" w:rsidP="004D1B06">
      <w:pPr>
        <w:pStyle w:val="a5"/>
        <w:numPr>
          <w:ilvl w:val="0"/>
          <w:numId w:val="54"/>
        </w:numPr>
        <w:tabs>
          <w:tab w:val="left" w:pos="866"/>
          <w:tab w:val="left" w:pos="10632"/>
        </w:tabs>
        <w:spacing w:before="5"/>
        <w:ind w:left="866" w:hanging="128"/>
        <w:jc w:val="left"/>
        <w:rPr>
          <w:sz w:val="23"/>
        </w:rPr>
      </w:pPr>
      <w:r>
        <w:rPr>
          <w:sz w:val="23"/>
        </w:rPr>
        <w:t>владеть</w:t>
      </w:r>
      <w:r>
        <w:rPr>
          <w:spacing w:val="30"/>
          <w:sz w:val="23"/>
        </w:rPr>
        <w:t xml:space="preserve"> </w:t>
      </w:r>
      <w:r>
        <w:rPr>
          <w:sz w:val="23"/>
        </w:rPr>
        <w:t>правилами</w:t>
      </w:r>
      <w:r>
        <w:rPr>
          <w:spacing w:val="35"/>
          <w:sz w:val="23"/>
        </w:rPr>
        <w:t xml:space="preserve"> </w:t>
      </w:r>
      <w:r>
        <w:rPr>
          <w:sz w:val="23"/>
        </w:rPr>
        <w:t>безопасного</w:t>
      </w:r>
      <w:r>
        <w:rPr>
          <w:spacing w:val="26"/>
          <w:sz w:val="23"/>
        </w:rPr>
        <w:t xml:space="preserve"> </w:t>
      </w:r>
      <w:r>
        <w:rPr>
          <w:sz w:val="23"/>
        </w:rPr>
        <w:t>поведения</w:t>
      </w:r>
      <w:r>
        <w:rPr>
          <w:spacing w:val="29"/>
          <w:sz w:val="23"/>
        </w:rPr>
        <w:t xml:space="preserve"> </w:t>
      </w:r>
      <w:r>
        <w:rPr>
          <w:sz w:val="23"/>
        </w:rPr>
        <w:t>и</w:t>
      </w:r>
      <w:r>
        <w:rPr>
          <w:spacing w:val="36"/>
          <w:sz w:val="23"/>
        </w:rPr>
        <w:t xml:space="preserve"> </w:t>
      </w:r>
      <w:r>
        <w:rPr>
          <w:sz w:val="23"/>
        </w:rPr>
        <w:t>безопасно</w:t>
      </w:r>
      <w:r>
        <w:rPr>
          <w:spacing w:val="26"/>
          <w:sz w:val="23"/>
        </w:rPr>
        <w:t xml:space="preserve"> </w:t>
      </w:r>
      <w:r>
        <w:rPr>
          <w:sz w:val="23"/>
        </w:rPr>
        <w:t>действовать</w:t>
      </w:r>
      <w:r>
        <w:rPr>
          <w:spacing w:val="30"/>
          <w:sz w:val="23"/>
        </w:rPr>
        <w:t xml:space="preserve"> </w:t>
      </w:r>
      <w:r>
        <w:rPr>
          <w:sz w:val="23"/>
        </w:rPr>
        <w:t>в</w:t>
      </w:r>
      <w:r>
        <w:rPr>
          <w:spacing w:val="46"/>
          <w:sz w:val="23"/>
        </w:rPr>
        <w:t xml:space="preserve"> </w:t>
      </w:r>
      <w:r>
        <w:rPr>
          <w:sz w:val="23"/>
        </w:rPr>
        <w:t>различных</w:t>
      </w:r>
      <w:r>
        <w:rPr>
          <w:spacing w:val="37"/>
          <w:sz w:val="23"/>
        </w:rPr>
        <w:t xml:space="preserve"> </w:t>
      </w:r>
      <w:r>
        <w:rPr>
          <w:spacing w:val="-2"/>
          <w:sz w:val="23"/>
        </w:rPr>
        <w:t>ситуациях;</w:t>
      </w:r>
    </w:p>
    <w:p w:rsidR="00623054" w:rsidRDefault="004D1B06" w:rsidP="004D1B06">
      <w:pPr>
        <w:pStyle w:val="a5"/>
        <w:numPr>
          <w:ilvl w:val="0"/>
          <w:numId w:val="54"/>
        </w:numPr>
        <w:tabs>
          <w:tab w:val="left" w:pos="866"/>
          <w:tab w:val="left" w:pos="10632"/>
        </w:tabs>
        <w:spacing w:before="9"/>
        <w:ind w:left="866" w:hanging="128"/>
        <w:jc w:val="left"/>
        <w:rPr>
          <w:sz w:val="23"/>
        </w:rPr>
      </w:pPr>
      <w:r>
        <w:rPr>
          <w:sz w:val="23"/>
        </w:rPr>
        <w:t>владеть</w:t>
      </w:r>
      <w:r>
        <w:rPr>
          <w:spacing w:val="44"/>
          <w:sz w:val="23"/>
        </w:rPr>
        <w:t xml:space="preserve"> </w:t>
      </w:r>
      <w:r>
        <w:rPr>
          <w:sz w:val="23"/>
        </w:rPr>
        <w:t>способами</w:t>
      </w:r>
      <w:r>
        <w:rPr>
          <w:spacing w:val="38"/>
          <w:sz w:val="23"/>
        </w:rPr>
        <w:t xml:space="preserve"> </w:t>
      </w:r>
      <w:r>
        <w:rPr>
          <w:sz w:val="23"/>
        </w:rPr>
        <w:t>антикоррупционного</w:t>
      </w:r>
      <w:r>
        <w:rPr>
          <w:spacing w:val="28"/>
          <w:sz w:val="23"/>
        </w:rPr>
        <w:t xml:space="preserve"> </w:t>
      </w:r>
      <w:r>
        <w:rPr>
          <w:sz w:val="23"/>
        </w:rPr>
        <w:t>поведения</w:t>
      </w:r>
      <w:r>
        <w:rPr>
          <w:spacing w:val="43"/>
          <w:sz w:val="23"/>
        </w:rPr>
        <w:t xml:space="preserve"> </w:t>
      </w:r>
      <w:r>
        <w:rPr>
          <w:sz w:val="23"/>
        </w:rPr>
        <w:t>с</w:t>
      </w:r>
      <w:r>
        <w:rPr>
          <w:spacing w:val="38"/>
          <w:sz w:val="23"/>
        </w:rPr>
        <w:t xml:space="preserve"> </w:t>
      </w:r>
      <w:r>
        <w:rPr>
          <w:sz w:val="23"/>
        </w:rPr>
        <w:t>учетом</w:t>
      </w:r>
      <w:r>
        <w:rPr>
          <w:spacing w:val="35"/>
          <w:sz w:val="23"/>
        </w:rPr>
        <w:t xml:space="preserve"> </w:t>
      </w:r>
      <w:r>
        <w:rPr>
          <w:sz w:val="23"/>
        </w:rPr>
        <w:t>возрастных</w:t>
      </w:r>
      <w:r>
        <w:rPr>
          <w:spacing w:val="40"/>
          <w:sz w:val="23"/>
        </w:rPr>
        <w:t xml:space="preserve"> </w:t>
      </w:r>
      <w:r>
        <w:rPr>
          <w:spacing w:val="-2"/>
          <w:sz w:val="23"/>
        </w:rPr>
        <w:t>обязанностей;</w:t>
      </w:r>
    </w:p>
    <w:p w:rsidR="00623054" w:rsidRDefault="004D1B06" w:rsidP="004D1B06">
      <w:pPr>
        <w:pStyle w:val="a5"/>
        <w:numPr>
          <w:ilvl w:val="0"/>
          <w:numId w:val="54"/>
        </w:numPr>
        <w:tabs>
          <w:tab w:val="left" w:pos="866"/>
          <w:tab w:val="left" w:pos="10632"/>
        </w:tabs>
        <w:spacing w:before="9"/>
        <w:ind w:left="866" w:hanging="128"/>
        <w:jc w:val="left"/>
        <w:rPr>
          <w:sz w:val="23"/>
        </w:rPr>
      </w:pPr>
      <w:r>
        <w:rPr>
          <w:sz w:val="23"/>
        </w:rPr>
        <w:t>информировать</w:t>
      </w:r>
      <w:r>
        <w:rPr>
          <w:spacing w:val="32"/>
          <w:sz w:val="23"/>
        </w:rPr>
        <w:t xml:space="preserve"> </w:t>
      </w:r>
      <w:r>
        <w:rPr>
          <w:sz w:val="23"/>
        </w:rPr>
        <w:t>население</w:t>
      </w:r>
      <w:r>
        <w:rPr>
          <w:spacing w:val="27"/>
          <w:sz w:val="23"/>
        </w:rPr>
        <w:t xml:space="preserve"> </w:t>
      </w:r>
      <w:r>
        <w:rPr>
          <w:sz w:val="23"/>
        </w:rPr>
        <w:t>и</w:t>
      </w:r>
      <w:r>
        <w:rPr>
          <w:spacing w:val="48"/>
          <w:sz w:val="23"/>
        </w:rPr>
        <w:t xml:space="preserve"> </w:t>
      </w:r>
      <w:r>
        <w:rPr>
          <w:sz w:val="23"/>
        </w:rPr>
        <w:t>соответствующие</w:t>
      </w:r>
      <w:r>
        <w:rPr>
          <w:spacing w:val="38"/>
          <w:sz w:val="23"/>
        </w:rPr>
        <w:t xml:space="preserve"> </w:t>
      </w:r>
      <w:r>
        <w:rPr>
          <w:sz w:val="23"/>
        </w:rPr>
        <w:t>органы</w:t>
      </w:r>
      <w:r>
        <w:rPr>
          <w:spacing w:val="42"/>
          <w:sz w:val="23"/>
        </w:rPr>
        <w:t xml:space="preserve"> </w:t>
      </w:r>
      <w:r>
        <w:rPr>
          <w:sz w:val="23"/>
        </w:rPr>
        <w:t>о</w:t>
      </w:r>
      <w:r>
        <w:rPr>
          <w:spacing w:val="28"/>
          <w:sz w:val="23"/>
        </w:rPr>
        <w:t xml:space="preserve"> </w:t>
      </w:r>
      <w:r>
        <w:rPr>
          <w:sz w:val="23"/>
        </w:rPr>
        <w:t>возникновении</w:t>
      </w:r>
      <w:r>
        <w:rPr>
          <w:spacing w:val="38"/>
          <w:sz w:val="23"/>
        </w:rPr>
        <w:t xml:space="preserve"> </w:t>
      </w:r>
      <w:r>
        <w:rPr>
          <w:sz w:val="23"/>
        </w:rPr>
        <w:t>опасных</w:t>
      </w:r>
      <w:r>
        <w:rPr>
          <w:spacing w:val="39"/>
          <w:sz w:val="23"/>
        </w:rPr>
        <w:t xml:space="preserve"> </w:t>
      </w:r>
      <w:r>
        <w:rPr>
          <w:spacing w:val="-2"/>
          <w:sz w:val="23"/>
        </w:rPr>
        <w:t>ситуаций.</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78"/>
        <w:ind w:left="0" w:firstLine="0"/>
        <w:jc w:val="left"/>
        <w:rPr>
          <w:sz w:val="28"/>
        </w:rPr>
      </w:pPr>
    </w:p>
    <w:p w:rsidR="00623054" w:rsidRDefault="004D1B06" w:rsidP="004D1B06">
      <w:pPr>
        <w:pStyle w:val="2"/>
        <w:numPr>
          <w:ilvl w:val="1"/>
          <w:numId w:val="172"/>
        </w:numPr>
        <w:tabs>
          <w:tab w:val="left" w:pos="792"/>
          <w:tab w:val="left" w:pos="4404"/>
          <w:tab w:val="left" w:pos="10632"/>
        </w:tabs>
        <w:spacing w:line="242" w:lineRule="auto"/>
        <w:ind w:left="4404" w:right="82" w:hanging="4107"/>
        <w:jc w:val="left"/>
      </w:pPr>
      <w:r>
        <w:t>ПРОГРАММА</w:t>
      </w:r>
      <w:r>
        <w:rPr>
          <w:spacing w:val="-9"/>
        </w:rPr>
        <w:t xml:space="preserve"> </w:t>
      </w:r>
      <w:r>
        <w:t>ФОРМИРОВАНИЯ</w:t>
      </w:r>
      <w:r>
        <w:rPr>
          <w:spacing w:val="-12"/>
        </w:rPr>
        <w:t xml:space="preserve"> </w:t>
      </w:r>
      <w:r>
        <w:t>УНИВЕРСАЛЬНЫХ</w:t>
      </w:r>
      <w:r>
        <w:rPr>
          <w:spacing w:val="-6"/>
        </w:rPr>
        <w:t xml:space="preserve"> </w:t>
      </w:r>
      <w:r>
        <w:t>УЧЕБНЫХ</w:t>
      </w:r>
      <w:r>
        <w:rPr>
          <w:spacing w:val="-6"/>
        </w:rPr>
        <w:t xml:space="preserve"> </w:t>
      </w:r>
      <w:r>
        <w:t>ДЕЙСТВИЙ У ОБУЧАЮЩИХСЯ</w:t>
      </w:r>
    </w:p>
    <w:p w:rsidR="00623054" w:rsidRDefault="004D1B06" w:rsidP="004D1B06">
      <w:pPr>
        <w:pStyle w:val="a3"/>
        <w:tabs>
          <w:tab w:val="left" w:pos="10632"/>
        </w:tabs>
        <w:spacing w:before="160" w:line="247" w:lineRule="auto"/>
        <w:ind w:right="8" w:firstLine="540"/>
      </w:pPr>
      <w:r>
        <w:rPr>
          <w:w w:val="105"/>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w:t>
      </w:r>
      <w:r>
        <w:rPr>
          <w:spacing w:val="-3"/>
          <w:w w:val="105"/>
        </w:rPr>
        <w:t xml:space="preserve"> </w:t>
      </w:r>
      <w:r>
        <w:rPr>
          <w:w w:val="105"/>
        </w:rPr>
        <w:t>ЗПР.</w:t>
      </w:r>
    </w:p>
    <w:p w:rsidR="00623054" w:rsidRDefault="004D1B06" w:rsidP="004D1B06">
      <w:pPr>
        <w:pStyle w:val="a3"/>
        <w:tabs>
          <w:tab w:val="left" w:pos="10632"/>
        </w:tabs>
        <w:spacing w:before="10" w:line="249" w:lineRule="auto"/>
        <w:ind w:right="-15" w:firstLine="540"/>
      </w:pPr>
      <w:r>
        <w:rPr>
          <w:w w:val="105"/>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w:t>
      </w:r>
      <w:r>
        <w:rPr>
          <w:spacing w:val="-15"/>
          <w:w w:val="105"/>
        </w:rPr>
        <w:t xml:space="preserve"> </w:t>
      </w:r>
      <w:r>
        <w:rPr>
          <w:w w:val="105"/>
        </w:rPr>
        <w:t>логических</w:t>
      </w:r>
      <w:r>
        <w:rPr>
          <w:spacing w:val="-9"/>
          <w:w w:val="105"/>
        </w:rPr>
        <w:t xml:space="preserve"> </w:t>
      </w:r>
      <w:r>
        <w:rPr>
          <w:w w:val="105"/>
        </w:rPr>
        <w:t>операций,</w:t>
      </w:r>
      <w:r>
        <w:rPr>
          <w:spacing w:val="-8"/>
          <w:w w:val="105"/>
        </w:rPr>
        <w:t xml:space="preserve"> </w:t>
      </w:r>
      <w:r>
        <w:rPr>
          <w:w w:val="105"/>
        </w:rPr>
        <w:t>обусловленное</w:t>
      </w:r>
      <w:r>
        <w:rPr>
          <w:spacing w:val="-15"/>
          <w:w w:val="105"/>
        </w:rPr>
        <w:t xml:space="preserve"> </w:t>
      </w:r>
      <w:r>
        <w:rPr>
          <w:w w:val="105"/>
        </w:rPr>
        <w:t>сниженным</w:t>
      </w:r>
      <w:r>
        <w:rPr>
          <w:spacing w:val="-6"/>
          <w:w w:val="105"/>
        </w:rPr>
        <w:t xml:space="preserve"> </w:t>
      </w:r>
      <w:r>
        <w:rPr>
          <w:w w:val="105"/>
        </w:rPr>
        <w:t>уровнем</w:t>
      </w:r>
      <w:r>
        <w:rPr>
          <w:spacing w:val="-6"/>
          <w:w w:val="105"/>
        </w:rPr>
        <w:t xml:space="preserve"> </w:t>
      </w:r>
      <w:r>
        <w:rPr>
          <w:w w:val="105"/>
        </w:rPr>
        <w:t>развития</w:t>
      </w:r>
      <w:r>
        <w:rPr>
          <w:spacing w:val="-7"/>
          <w:w w:val="105"/>
        </w:rPr>
        <w:t xml:space="preserve"> </w:t>
      </w:r>
      <w:r>
        <w:rPr>
          <w:w w:val="105"/>
        </w:rPr>
        <w:t>словесно-логических форм мышления.</w:t>
      </w:r>
    </w:p>
    <w:p w:rsidR="00623054" w:rsidRDefault="004D1B06" w:rsidP="004D1B06">
      <w:pPr>
        <w:pStyle w:val="a3"/>
        <w:tabs>
          <w:tab w:val="left" w:pos="10632"/>
        </w:tabs>
        <w:spacing w:before="2" w:line="249" w:lineRule="auto"/>
        <w:ind w:right="1" w:firstLine="540"/>
      </w:pPr>
      <w:r>
        <w:rPr>
          <w:w w:val="105"/>
        </w:rPr>
        <w:t xml:space="preserve">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w:t>
      </w:r>
      <w:r>
        <w:t>общения,</w:t>
      </w:r>
      <w:r>
        <w:rPr>
          <w:spacing w:val="40"/>
        </w:rPr>
        <w:t xml:space="preserve"> </w:t>
      </w:r>
      <w:r>
        <w:t>соотносимых</w:t>
      </w:r>
      <w:r>
        <w:rPr>
          <w:spacing w:val="40"/>
        </w:rPr>
        <w:t xml:space="preserve"> </w:t>
      </w:r>
      <w:r>
        <w:t>с</w:t>
      </w:r>
      <w:r>
        <w:rPr>
          <w:spacing w:val="29"/>
        </w:rPr>
        <w:t xml:space="preserve"> </w:t>
      </w:r>
      <w:r>
        <w:t>контекстом</w:t>
      </w:r>
      <w:r>
        <w:rPr>
          <w:spacing w:val="40"/>
        </w:rPr>
        <w:t xml:space="preserve"> </w:t>
      </w:r>
      <w:r>
        <w:t>социально-коммуникативной</w:t>
      </w:r>
      <w:r>
        <w:rPr>
          <w:spacing w:val="40"/>
        </w:rPr>
        <w:t xml:space="preserve"> </w:t>
      </w:r>
      <w:r>
        <w:t>ситуации,</w:t>
      </w:r>
      <w:r>
        <w:rPr>
          <w:spacing w:val="33"/>
        </w:rPr>
        <w:t xml:space="preserve"> </w:t>
      </w:r>
      <w:r>
        <w:t>развитие</w:t>
      </w:r>
      <w:r>
        <w:rPr>
          <w:spacing w:val="40"/>
        </w:rPr>
        <w:t xml:space="preserve"> </w:t>
      </w:r>
      <w:r>
        <w:t>речевых</w:t>
      </w:r>
      <w:r>
        <w:rPr>
          <w:spacing w:val="40"/>
        </w:rPr>
        <w:t xml:space="preserve"> </w:t>
      </w:r>
      <w:r>
        <w:t xml:space="preserve">компетенций </w:t>
      </w:r>
      <w:r>
        <w:rPr>
          <w:w w:val="105"/>
        </w:rPr>
        <w:t>и связной речи.</w:t>
      </w:r>
    </w:p>
    <w:p w:rsidR="00623054" w:rsidRDefault="004D1B06" w:rsidP="004D1B06">
      <w:pPr>
        <w:pStyle w:val="a3"/>
        <w:tabs>
          <w:tab w:val="left" w:pos="10632"/>
        </w:tabs>
        <w:spacing w:before="1" w:line="252" w:lineRule="auto"/>
        <w:ind w:right="7" w:firstLine="540"/>
      </w:pPr>
      <w:r>
        <w:rPr>
          <w:w w:val="105"/>
        </w:rPr>
        <w:t>Универсальные</w:t>
      </w:r>
      <w:r>
        <w:rPr>
          <w:spacing w:val="-7"/>
          <w:w w:val="105"/>
        </w:rPr>
        <w:t xml:space="preserve"> </w:t>
      </w:r>
      <w:r>
        <w:rPr>
          <w:w w:val="105"/>
        </w:rPr>
        <w:t>учебные</w:t>
      </w:r>
      <w:r>
        <w:rPr>
          <w:spacing w:val="-7"/>
          <w:w w:val="105"/>
        </w:rPr>
        <w:t xml:space="preserve"> </w:t>
      </w:r>
      <w:r>
        <w:rPr>
          <w:w w:val="105"/>
        </w:rPr>
        <w:t>регулятивные</w:t>
      </w:r>
      <w:r>
        <w:rPr>
          <w:spacing w:val="-12"/>
          <w:w w:val="105"/>
        </w:rPr>
        <w:t xml:space="preserve"> </w:t>
      </w:r>
      <w:r>
        <w:rPr>
          <w:w w:val="105"/>
        </w:rPr>
        <w:t>действия:</w:t>
      </w:r>
      <w:r>
        <w:rPr>
          <w:spacing w:val="-4"/>
          <w:w w:val="105"/>
        </w:rPr>
        <w:t xml:space="preserve"> </w:t>
      </w:r>
      <w:r>
        <w:rPr>
          <w:w w:val="105"/>
        </w:rPr>
        <w:t>по</w:t>
      </w:r>
      <w:r>
        <w:rPr>
          <w:spacing w:val="-6"/>
          <w:w w:val="105"/>
        </w:rPr>
        <w:t xml:space="preserve"> </w:t>
      </w:r>
      <w:r>
        <w:rPr>
          <w:w w:val="105"/>
        </w:rPr>
        <w:t>отношению</w:t>
      </w:r>
      <w:r>
        <w:rPr>
          <w:spacing w:val="-7"/>
          <w:w w:val="105"/>
        </w:rPr>
        <w:t xml:space="preserve"> </w:t>
      </w:r>
      <w:r>
        <w:rPr>
          <w:w w:val="105"/>
        </w:rPr>
        <w:t>к</w:t>
      </w:r>
      <w:r>
        <w:rPr>
          <w:spacing w:val="-2"/>
          <w:w w:val="105"/>
        </w:rPr>
        <w:t xml:space="preserve"> </w:t>
      </w:r>
      <w:r>
        <w:rPr>
          <w:w w:val="105"/>
        </w:rPr>
        <w:t>обучающимся</w:t>
      </w:r>
      <w:r>
        <w:rPr>
          <w:spacing w:val="-3"/>
          <w:w w:val="105"/>
        </w:rPr>
        <w:t xml:space="preserve"> </w:t>
      </w:r>
      <w:r>
        <w:rPr>
          <w:w w:val="105"/>
        </w:rPr>
        <w:t>с</w:t>
      </w:r>
      <w:r>
        <w:rPr>
          <w:spacing w:val="-12"/>
          <w:w w:val="105"/>
        </w:rPr>
        <w:t xml:space="preserve"> </w:t>
      </w:r>
      <w:r>
        <w:rPr>
          <w:w w:val="105"/>
        </w:rPr>
        <w:t>ЗПР</w:t>
      </w:r>
      <w:r>
        <w:rPr>
          <w:spacing w:val="-5"/>
          <w:w w:val="105"/>
        </w:rPr>
        <w:t xml:space="preserve"> </w:t>
      </w:r>
      <w:r>
        <w:rPr>
          <w:w w:val="105"/>
        </w:rPr>
        <w:t>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623054" w:rsidRDefault="004D1B06" w:rsidP="004D1B06">
      <w:pPr>
        <w:pStyle w:val="a5"/>
        <w:numPr>
          <w:ilvl w:val="2"/>
          <w:numId w:val="172"/>
        </w:numPr>
        <w:tabs>
          <w:tab w:val="left" w:pos="5134"/>
          <w:tab w:val="left" w:pos="10632"/>
        </w:tabs>
        <w:spacing w:before="154"/>
        <w:ind w:left="5134" w:hanging="701"/>
        <w:jc w:val="both"/>
        <w:rPr>
          <w:b/>
          <w:sz w:val="28"/>
        </w:rPr>
      </w:pPr>
      <w:r>
        <w:rPr>
          <w:b/>
          <w:sz w:val="28"/>
        </w:rPr>
        <w:t>Целевой</w:t>
      </w:r>
      <w:r>
        <w:rPr>
          <w:b/>
          <w:spacing w:val="-15"/>
          <w:sz w:val="28"/>
        </w:rPr>
        <w:t xml:space="preserve"> </w:t>
      </w:r>
      <w:r>
        <w:rPr>
          <w:b/>
          <w:spacing w:val="-2"/>
          <w:sz w:val="28"/>
        </w:rPr>
        <w:t>раздел</w:t>
      </w:r>
    </w:p>
    <w:p w:rsidR="00623054" w:rsidRDefault="004D1B06" w:rsidP="004D1B06">
      <w:pPr>
        <w:pStyle w:val="a3"/>
        <w:tabs>
          <w:tab w:val="left" w:pos="10632"/>
        </w:tabs>
        <w:spacing w:before="164" w:line="247" w:lineRule="auto"/>
        <w:ind w:firstLine="886"/>
        <w:jc w:val="left"/>
      </w:pPr>
      <w:r>
        <w:rPr>
          <w:w w:val="105"/>
        </w:rPr>
        <w:t>Программа</w:t>
      </w:r>
      <w:r>
        <w:rPr>
          <w:spacing w:val="40"/>
          <w:w w:val="105"/>
        </w:rPr>
        <w:t xml:space="preserve"> </w:t>
      </w:r>
      <w:r>
        <w:rPr>
          <w:w w:val="105"/>
        </w:rPr>
        <w:t>формирования</w:t>
      </w:r>
      <w:r>
        <w:rPr>
          <w:spacing w:val="40"/>
          <w:w w:val="105"/>
        </w:rPr>
        <w:t xml:space="preserve"> </w:t>
      </w:r>
      <w:r>
        <w:rPr>
          <w:w w:val="105"/>
        </w:rPr>
        <w:t>универсальных</w:t>
      </w:r>
      <w:r>
        <w:rPr>
          <w:spacing w:val="40"/>
          <w:w w:val="105"/>
        </w:rPr>
        <w:t xml:space="preserve"> </w:t>
      </w:r>
      <w:r>
        <w:rPr>
          <w:w w:val="105"/>
        </w:rPr>
        <w:t>учебных</w:t>
      </w:r>
      <w:r>
        <w:rPr>
          <w:spacing w:val="40"/>
          <w:w w:val="105"/>
        </w:rPr>
        <w:t xml:space="preserve"> </w:t>
      </w:r>
      <w:r>
        <w:rPr>
          <w:w w:val="105"/>
        </w:rPr>
        <w:t>действий</w:t>
      </w:r>
      <w:r>
        <w:rPr>
          <w:spacing w:val="40"/>
          <w:w w:val="105"/>
        </w:rPr>
        <w:t xml:space="preserve"> </w:t>
      </w:r>
      <w:r>
        <w:rPr>
          <w:w w:val="105"/>
        </w:rPr>
        <w:t>(далее</w:t>
      </w:r>
      <w:r>
        <w:rPr>
          <w:spacing w:val="40"/>
          <w:w w:val="105"/>
        </w:rPr>
        <w:t xml:space="preserve"> </w:t>
      </w:r>
      <w:r>
        <w:rPr>
          <w:w w:val="105"/>
        </w:rPr>
        <w:t>-</w:t>
      </w:r>
      <w:r>
        <w:rPr>
          <w:spacing w:val="40"/>
          <w:w w:val="105"/>
        </w:rPr>
        <w:t xml:space="preserve"> </w:t>
      </w:r>
      <w:r>
        <w:rPr>
          <w:w w:val="105"/>
        </w:rPr>
        <w:t>УУД)</w:t>
      </w:r>
      <w:r>
        <w:rPr>
          <w:spacing w:val="40"/>
          <w:w w:val="105"/>
        </w:rPr>
        <w:t xml:space="preserve"> </w:t>
      </w:r>
      <w:r>
        <w:rPr>
          <w:w w:val="105"/>
        </w:rPr>
        <w:t>у</w:t>
      </w:r>
      <w:r>
        <w:rPr>
          <w:spacing w:val="40"/>
          <w:w w:val="105"/>
        </w:rPr>
        <w:t xml:space="preserve"> </w:t>
      </w:r>
      <w:r>
        <w:rPr>
          <w:w w:val="105"/>
        </w:rPr>
        <w:t>обучающихся</w:t>
      </w:r>
      <w:r>
        <w:rPr>
          <w:spacing w:val="40"/>
          <w:w w:val="105"/>
        </w:rPr>
        <w:t xml:space="preserve"> </w:t>
      </w:r>
      <w:r>
        <w:rPr>
          <w:w w:val="105"/>
        </w:rPr>
        <w:t>с ограниченными возможностями здоровья (далее - ОВЗ) должна обеспечивать:</w:t>
      </w:r>
    </w:p>
    <w:p w:rsidR="00623054" w:rsidRDefault="004D1B06" w:rsidP="004D1B06">
      <w:pPr>
        <w:pStyle w:val="a5"/>
        <w:numPr>
          <w:ilvl w:val="0"/>
          <w:numId w:val="53"/>
        </w:numPr>
        <w:tabs>
          <w:tab w:val="left" w:pos="557"/>
          <w:tab w:val="left" w:pos="10632"/>
        </w:tabs>
        <w:spacing w:before="77" w:line="254" w:lineRule="auto"/>
        <w:ind w:right="15"/>
        <w:rPr>
          <w:sz w:val="23"/>
        </w:rPr>
      </w:pPr>
      <w:r>
        <w:rPr>
          <w:w w:val="105"/>
          <w:sz w:val="23"/>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23054" w:rsidRDefault="004D1B06" w:rsidP="004D1B06">
      <w:pPr>
        <w:pStyle w:val="a5"/>
        <w:numPr>
          <w:ilvl w:val="0"/>
          <w:numId w:val="53"/>
        </w:numPr>
        <w:tabs>
          <w:tab w:val="left" w:pos="557"/>
          <w:tab w:val="left" w:pos="10632"/>
        </w:tabs>
        <w:spacing w:line="247" w:lineRule="auto"/>
        <w:ind w:right="9"/>
        <w:rPr>
          <w:sz w:val="23"/>
        </w:rPr>
      </w:pPr>
      <w:r>
        <w:rPr>
          <w:w w:val="105"/>
          <w:sz w:val="23"/>
        </w:rPr>
        <w:t>формирование опыта применения УУД в жизненных ситуациях для решения задач общекультурного, личностного</w:t>
      </w:r>
      <w:r>
        <w:rPr>
          <w:spacing w:val="-3"/>
          <w:w w:val="105"/>
          <w:sz w:val="23"/>
        </w:rPr>
        <w:t xml:space="preserve"> </w:t>
      </w:r>
      <w:r>
        <w:rPr>
          <w:w w:val="105"/>
          <w:sz w:val="23"/>
        </w:rPr>
        <w:t>и познавательного развития обучающихся, готовности к решению практических задач;</w:t>
      </w:r>
    </w:p>
    <w:p w:rsidR="00623054" w:rsidRDefault="004D1B06" w:rsidP="004D1B06">
      <w:pPr>
        <w:pStyle w:val="a5"/>
        <w:numPr>
          <w:ilvl w:val="0"/>
          <w:numId w:val="53"/>
        </w:numPr>
        <w:tabs>
          <w:tab w:val="left" w:pos="557"/>
          <w:tab w:val="left" w:pos="10632"/>
        </w:tabs>
        <w:spacing w:before="4" w:line="247" w:lineRule="auto"/>
        <w:ind w:right="15"/>
        <w:rPr>
          <w:sz w:val="23"/>
        </w:rPr>
      </w:pPr>
      <w:r>
        <w:rPr>
          <w:w w:val="105"/>
          <w:sz w:val="23"/>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23054" w:rsidRDefault="004D1B06" w:rsidP="004D1B06">
      <w:pPr>
        <w:pStyle w:val="a5"/>
        <w:numPr>
          <w:ilvl w:val="0"/>
          <w:numId w:val="53"/>
        </w:numPr>
        <w:tabs>
          <w:tab w:val="left" w:pos="557"/>
          <w:tab w:val="left" w:pos="10632"/>
        </w:tabs>
        <w:spacing w:before="3" w:line="252" w:lineRule="auto"/>
        <w:ind w:right="-15"/>
        <w:rPr>
          <w:sz w:val="23"/>
        </w:rPr>
      </w:pPr>
      <w:r>
        <w:rPr>
          <w:w w:val="105"/>
          <w:sz w:val="23"/>
        </w:rPr>
        <w:t>формирование</w:t>
      </w:r>
      <w:r>
        <w:rPr>
          <w:spacing w:val="-12"/>
          <w:w w:val="105"/>
          <w:sz w:val="23"/>
        </w:rPr>
        <w:t xml:space="preserve"> </w:t>
      </w:r>
      <w:r>
        <w:rPr>
          <w:w w:val="105"/>
          <w:sz w:val="23"/>
        </w:rPr>
        <w:t>навыка</w:t>
      </w:r>
      <w:r>
        <w:rPr>
          <w:spacing w:val="-13"/>
          <w:w w:val="105"/>
          <w:sz w:val="23"/>
        </w:rPr>
        <w:t xml:space="preserve"> </w:t>
      </w:r>
      <w:r>
        <w:rPr>
          <w:w w:val="105"/>
          <w:sz w:val="23"/>
        </w:rPr>
        <w:t>участия</w:t>
      </w:r>
      <w:r>
        <w:rPr>
          <w:spacing w:val="-9"/>
          <w:w w:val="105"/>
          <w:sz w:val="23"/>
        </w:rPr>
        <w:t xml:space="preserve"> </w:t>
      </w:r>
      <w:r>
        <w:rPr>
          <w:w w:val="105"/>
          <w:sz w:val="23"/>
        </w:rPr>
        <w:t>в</w:t>
      </w:r>
      <w:r>
        <w:rPr>
          <w:spacing w:val="-6"/>
          <w:w w:val="105"/>
          <w:sz w:val="23"/>
        </w:rPr>
        <w:t xml:space="preserve"> </w:t>
      </w:r>
      <w:r>
        <w:rPr>
          <w:w w:val="105"/>
          <w:sz w:val="23"/>
        </w:rPr>
        <w:t>различных</w:t>
      </w:r>
      <w:r>
        <w:rPr>
          <w:spacing w:val="-11"/>
          <w:w w:val="105"/>
          <w:sz w:val="23"/>
        </w:rPr>
        <w:t xml:space="preserve"> </w:t>
      </w:r>
      <w:r>
        <w:rPr>
          <w:w w:val="105"/>
          <w:sz w:val="23"/>
        </w:rPr>
        <w:t>формах</w:t>
      </w:r>
      <w:r>
        <w:rPr>
          <w:spacing w:val="-11"/>
          <w:w w:val="105"/>
          <w:sz w:val="23"/>
        </w:rPr>
        <w:t xml:space="preserve"> </w:t>
      </w:r>
      <w:r>
        <w:rPr>
          <w:w w:val="105"/>
          <w:sz w:val="23"/>
        </w:rPr>
        <w:t>организации</w:t>
      </w:r>
      <w:r>
        <w:rPr>
          <w:spacing w:val="-12"/>
          <w:w w:val="105"/>
          <w:sz w:val="23"/>
        </w:rPr>
        <w:t xml:space="preserve"> </w:t>
      </w:r>
      <w:r>
        <w:rPr>
          <w:w w:val="105"/>
          <w:sz w:val="23"/>
        </w:rPr>
        <w:t>учебно-исследовательской</w:t>
      </w:r>
      <w:r>
        <w:rPr>
          <w:spacing w:val="-12"/>
          <w:w w:val="105"/>
          <w:sz w:val="23"/>
        </w:rPr>
        <w:t xml:space="preserve"> </w:t>
      </w:r>
      <w:r>
        <w:rPr>
          <w:w w:val="105"/>
          <w:sz w:val="23"/>
        </w:rPr>
        <w:t>и</w:t>
      </w:r>
      <w:r>
        <w:rPr>
          <w:spacing w:val="-12"/>
          <w:w w:val="105"/>
          <w:sz w:val="23"/>
        </w:rPr>
        <w:t xml:space="preserve"> </w:t>
      </w:r>
      <w:r>
        <w:rPr>
          <w:w w:val="105"/>
          <w:sz w:val="23"/>
        </w:rPr>
        <w:t xml:space="preserve">проектной </w:t>
      </w:r>
      <w:r>
        <w:rPr>
          <w:sz w:val="23"/>
        </w:rPr>
        <w:t xml:space="preserve">деятельности, в том числе творческих конкурсах, олимпиадах, научных обществах, научно-практических </w:t>
      </w:r>
      <w:r>
        <w:rPr>
          <w:w w:val="105"/>
          <w:sz w:val="23"/>
        </w:rPr>
        <w:t>конференциях, олимпиадах;</w:t>
      </w:r>
    </w:p>
    <w:p w:rsidR="00623054" w:rsidRDefault="004D1B06" w:rsidP="004D1B06">
      <w:pPr>
        <w:pStyle w:val="a5"/>
        <w:numPr>
          <w:ilvl w:val="0"/>
          <w:numId w:val="53"/>
        </w:numPr>
        <w:tabs>
          <w:tab w:val="left" w:pos="557"/>
          <w:tab w:val="left" w:pos="10632"/>
        </w:tabs>
        <w:spacing w:line="252" w:lineRule="auto"/>
        <w:ind w:right="-15"/>
        <w:rPr>
          <w:sz w:val="23"/>
        </w:rPr>
      </w:pPr>
      <w:r>
        <w:rPr>
          <w:w w:val="105"/>
          <w:sz w:val="23"/>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r>
        <w:rPr>
          <w:w w:val="105"/>
          <w:sz w:val="23"/>
        </w:rPr>
        <w:lastRenderedPageBreak/>
        <w:t>исследовательской и проектной деятельности;</w:t>
      </w:r>
    </w:p>
    <w:p w:rsidR="00623054" w:rsidRDefault="004D1B06" w:rsidP="004D1B06">
      <w:pPr>
        <w:pStyle w:val="a5"/>
        <w:numPr>
          <w:ilvl w:val="0"/>
          <w:numId w:val="53"/>
        </w:numPr>
        <w:tabs>
          <w:tab w:val="left" w:pos="556"/>
          <w:tab w:val="left" w:pos="10632"/>
        </w:tabs>
        <w:spacing w:line="260" w:lineRule="exact"/>
        <w:ind w:left="556" w:hanging="359"/>
        <w:rPr>
          <w:sz w:val="23"/>
        </w:rPr>
      </w:pPr>
      <w:r>
        <w:rPr>
          <w:sz w:val="23"/>
        </w:rPr>
        <w:t>формирование</w:t>
      </w:r>
      <w:r>
        <w:rPr>
          <w:spacing w:val="34"/>
          <w:sz w:val="23"/>
        </w:rPr>
        <w:t xml:space="preserve"> </w:t>
      </w:r>
      <w:r>
        <w:rPr>
          <w:sz w:val="23"/>
        </w:rPr>
        <w:t>и</w:t>
      </w:r>
      <w:r>
        <w:rPr>
          <w:spacing w:val="34"/>
          <w:sz w:val="23"/>
        </w:rPr>
        <w:t xml:space="preserve"> </w:t>
      </w:r>
      <w:r>
        <w:rPr>
          <w:sz w:val="23"/>
        </w:rPr>
        <w:t>развитие</w:t>
      </w:r>
      <w:r>
        <w:rPr>
          <w:spacing w:val="34"/>
          <w:sz w:val="23"/>
        </w:rPr>
        <w:t xml:space="preserve"> </w:t>
      </w:r>
      <w:r>
        <w:rPr>
          <w:sz w:val="23"/>
        </w:rPr>
        <w:t>компетенций</w:t>
      </w:r>
      <w:r>
        <w:rPr>
          <w:spacing w:val="45"/>
          <w:sz w:val="23"/>
        </w:rPr>
        <w:t xml:space="preserve"> </w:t>
      </w:r>
      <w:r>
        <w:rPr>
          <w:sz w:val="23"/>
        </w:rPr>
        <w:t>обучающихся</w:t>
      </w:r>
      <w:r>
        <w:rPr>
          <w:spacing w:val="28"/>
          <w:sz w:val="23"/>
        </w:rPr>
        <w:t xml:space="preserve"> </w:t>
      </w:r>
      <w:r>
        <w:rPr>
          <w:sz w:val="23"/>
        </w:rPr>
        <w:t>в</w:t>
      </w:r>
      <w:r>
        <w:rPr>
          <w:spacing w:val="46"/>
          <w:sz w:val="23"/>
        </w:rPr>
        <w:t xml:space="preserve"> </w:t>
      </w:r>
      <w:r>
        <w:rPr>
          <w:sz w:val="23"/>
        </w:rPr>
        <w:t>области</w:t>
      </w:r>
      <w:r>
        <w:rPr>
          <w:spacing w:val="34"/>
          <w:sz w:val="23"/>
        </w:rPr>
        <w:t xml:space="preserve"> </w:t>
      </w:r>
      <w:r>
        <w:rPr>
          <w:sz w:val="23"/>
        </w:rPr>
        <w:t>использования</w:t>
      </w:r>
      <w:r>
        <w:rPr>
          <w:spacing w:val="28"/>
          <w:sz w:val="23"/>
        </w:rPr>
        <w:t xml:space="preserve"> </w:t>
      </w:r>
      <w:r>
        <w:rPr>
          <w:spacing w:val="-4"/>
          <w:sz w:val="23"/>
        </w:rPr>
        <w:t>ИКТ;</w:t>
      </w:r>
    </w:p>
    <w:p w:rsidR="00623054" w:rsidRDefault="004D1B06" w:rsidP="004D1B06">
      <w:pPr>
        <w:pStyle w:val="a5"/>
        <w:numPr>
          <w:ilvl w:val="0"/>
          <w:numId w:val="53"/>
        </w:numPr>
        <w:tabs>
          <w:tab w:val="left" w:pos="557"/>
          <w:tab w:val="left" w:pos="10632"/>
        </w:tabs>
        <w:spacing w:before="11" w:line="249" w:lineRule="auto"/>
        <w:ind w:right="9"/>
        <w:rPr>
          <w:sz w:val="23"/>
        </w:rPr>
      </w:pPr>
      <w:r>
        <w:rPr>
          <w:w w:val="105"/>
          <w:sz w:val="23"/>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623054" w:rsidRDefault="004D1B06" w:rsidP="004D1B06">
      <w:pPr>
        <w:pStyle w:val="a5"/>
        <w:numPr>
          <w:ilvl w:val="0"/>
          <w:numId w:val="53"/>
        </w:numPr>
        <w:tabs>
          <w:tab w:val="left" w:pos="556"/>
          <w:tab w:val="left" w:pos="10632"/>
        </w:tabs>
        <w:spacing w:before="3"/>
        <w:ind w:left="556" w:hanging="359"/>
        <w:rPr>
          <w:sz w:val="23"/>
        </w:rPr>
      </w:pPr>
      <w:r>
        <w:rPr>
          <w:w w:val="105"/>
          <w:sz w:val="23"/>
        </w:rPr>
        <w:t>формирование</w:t>
      </w:r>
      <w:r>
        <w:rPr>
          <w:spacing w:val="-15"/>
          <w:w w:val="105"/>
          <w:sz w:val="23"/>
        </w:rPr>
        <w:t xml:space="preserve"> </w:t>
      </w:r>
      <w:r>
        <w:rPr>
          <w:w w:val="105"/>
          <w:sz w:val="23"/>
        </w:rPr>
        <w:t>знаний</w:t>
      </w:r>
      <w:r>
        <w:rPr>
          <w:spacing w:val="-15"/>
          <w:w w:val="105"/>
          <w:sz w:val="23"/>
        </w:rPr>
        <w:t xml:space="preserve"> </w:t>
      </w:r>
      <w:r>
        <w:rPr>
          <w:w w:val="105"/>
          <w:sz w:val="23"/>
        </w:rPr>
        <w:t>и</w:t>
      </w:r>
      <w:r>
        <w:rPr>
          <w:spacing w:val="-15"/>
          <w:w w:val="105"/>
          <w:sz w:val="23"/>
        </w:rPr>
        <w:t xml:space="preserve"> </w:t>
      </w:r>
      <w:r>
        <w:rPr>
          <w:w w:val="105"/>
          <w:sz w:val="23"/>
        </w:rPr>
        <w:t>навыков</w:t>
      </w:r>
      <w:r>
        <w:rPr>
          <w:spacing w:val="-14"/>
          <w:w w:val="105"/>
          <w:sz w:val="23"/>
        </w:rPr>
        <w:t xml:space="preserve"> </w:t>
      </w:r>
      <w:r>
        <w:rPr>
          <w:w w:val="105"/>
          <w:sz w:val="23"/>
        </w:rPr>
        <w:t>в</w:t>
      </w:r>
      <w:r>
        <w:rPr>
          <w:spacing w:val="-10"/>
          <w:w w:val="105"/>
          <w:sz w:val="23"/>
        </w:rPr>
        <w:t xml:space="preserve"> </w:t>
      </w:r>
      <w:r>
        <w:rPr>
          <w:w w:val="105"/>
          <w:sz w:val="23"/>
        </w:rPr>
        <w:t>области</w:t>
      </w:r>
      <w:r>
        <w:rPr>
          <w:spacing w:val="-9"/>
          <w:w w:val="105"/>
          <w:sz w:val="23"/>
        </w:rPr>
        <w:t xml:space="preserve"> </w:t>
      </w:r>
      <w:r>
        <w:rPr>
          <w:w w:val="105"/>
          <w:sz w:val="23"/>
        </w:rPr>
        <w:t>финансовой</w:t>
      </w:r>
      <w:r>
        <w:rPr>
          <w:spacing w:val="-9"/>
          <w:w w:val="105"/>
          <w:sz w:val="23"/>
        </w:rPr>
        <w:t xml:space="preserve"> </w:t>
      </w:r>
      <w:r>
        <w:rPr>
          <w:w w:val="105"/>
          <w:sz w:val="23"/>
        </w:rPr>
        <w:t>грамотности</w:t>
      </w:r>
      <w:r>
        <w:rPr>
          <w:spacing w:val="-15"/>
          <w:w w:val="105"/>
          <w:sz w:val="23"/>
        </w:rPr>
        <w:t xml:space="preserve"> </w:t>
      </w:r>
      <w:r>
        <w:rPr>
          <w:w w:val="105"/>
          <w:sz w:val="23"/>
        </w:rPr>
        <w:t>и</w:t>
      </w:r>
      <w:r>
        <w:rPr>
          <w:spacing w:val="-10"/>
          <w:w w:val="105"/>
          <w:sz w:val="23"/>
        </w:rPr>
        <w:t xml:space="preserve"> </w:t>
      </w:r>
      <w:r>
        <w:rPr>
          <w:w w:val="105"/>
          <w:sz w:val="23"/>
        </w:rPr>
        <w:t>устойчивого</w:t>
      </w:r>
      <w:r>
        <w:rPr>
          <w:spacing w:val="-14"/>
          <w:w w:val="105"/>
          <w:sz w:val="23"/>
        </w:rPr>
        <w:t xml:space="preserve"> </w:t>
      </w:r>
      <w:r>
        <w:rPr>
          <w:w w:val="105"/>
          <w:sz w:val="23"/>
        </w:rPr>
        <w:t>развития</w:t>
      </w:r>
      <w:r>
        <w:rPr>
          <w:spacing w:val="-12"/>
          <w:w w:val="105"/>
          <w:sz w:val="23"/>
        </w:rPr>
        <w:t xml:space="preserve"> </w:t>
      </w:r>
      <w:r>
        <w:rPr>
          <w:spacing w:val="-2"/>
          <w:w w:val="105"/>
          <w:sz w:val="23"/>
        </w:rPr>
        <w:t>общества;</w:t>
      </w:r>
    </w:p>
    <w:p w:rsidR="00623054" w:rsidRDefault="004D1B06" w:rsidP="004D1B06">
      <w:pPr>
        <w:pStyle w:val="a5"/>
        <w:numPr>
          <w:ilvl w:val="0"/>
          <w:numId w:val="53"/>
        </w:numPr>
        <w:tabs>
          <w:tab w:val="left" w:pos="557"/>
          <w:tab w:val="left" w:pos="10632"/>
        </w:tabs>
        <w:spacing w:before="10" w:line="249" w:lineRule="auto"/>
        <w:ind w:right="-15"/>
        <w:jc w:val="right"/>
        <w:rPr>
          <w:sz w:val="23"/>
        </w:rPr>
      </w:pPr>
      <w:r>
        <w:rPr>
          <w:sz w:val="23"/>
        </w:rPr>
        <w:t>развитие</w:t>
      </w:r>
      <w:r>
        <w:rPr>
          <w:spacing w:val="40"/>
          <w:sz w:val="23"/>
        </w:rPr>
        <w:t xml:space="preserve"> </w:t>
      </w:r>
      <w:r>
        <w:rPr>
          <w:sz w:val="23"/>
        </w:rPr>
        <w:t>учебного сотрудничества, коммуникативных учебных действий, активизация взаимодействия</w:t>
      </w:r>
      <w:r>
        <w:rPr>
          <w:spacing w:val="40"/>
          <w:sz w:val="23"/>
        </w:rPr>
        <w:t xml:space="preserve"> </w:t>
      </w:r>
      <w:r>
        <w:rPr>
          <w:sz w:val="23"/>
        </w:rPr>
        <w:t>со взрослыми</w:t>
      </w:r>
      <w:r>
        <w:rPr>
          <w:spacing w:val="29"/>
          <w:sz w:val="23"/>
        </w:rPr>
        <w:t xml:space="preserve"> </w:t>
      </w:r>
      <w:r>
        <w:rPr>
          <w:sz w:val="23"/>
        </w:rPr>
        <w:t>и</w:t>
      </w:r>
      <w:r>
        <w:rPr>
          <w:spacing w:val="39"/>
          <w:sz w:val="23"/>
        </w:rPr>
        <w:t xml:space="preserve"> </w:t>
      </w:r>
      <w:r>
        <w:rPr>
          <w:sz w:val="23"/>
        </w:rPr>
        <w:t>сверстниками</w:t>
      </w:r>
      <w:r>
        <w:rPr>
          <w:spacing w:val="30"/>
          <w:sz w:val="23"/>
        </w:rPr>
        <w:t xml:space="preserve"> </w:t>
      </w:r>
      <w:r>
        <w:rPr>
          <w:sz w:val="23"/>
        </w:rPr>
        <w:t>при</w:t>
      </w:r>
      <w:r>
        <w:rPr>
          <w:spacing w:val="29"/>
          <w:sz w:val="23"/>
        </w:rPr>
        <w:t xml:space="preserve"> </w:t>
      </w:r>
      <w:r>
        <w:rPr>
          <w:sz w:val="23"/>
        </w:rPr>
        <w:t>расширении</w:t>
      </w:r>
      <w:r>
        <w:rPr>
          <w:spacing w:val="29"/>
          <w:sz w:val="23"/>
        </w:rPr>
        <w:t xml:space="preserve"> </w:t>
      </w:r>
      <w:r>
        <w:rPr>
          <w:sz w:val="23"/>
        </w:rPr>
        <w:t>социальных</w:t>
      </w:r>
      <w:r>
        <w:rPr>
          <w:spacing w:val="21"/>
          <w:sz w:val="23"/>
        </w:rPr>
        <w:t xml:space="preserve"> </w:t>
      </w:r>
      <w:r>
        <w:rPr>
          <w:sz w:val="23"/>
        </w:rPr>
        <w:t>практик</w:t>
      </w:r>
      <w:r>
        <w:rPr>
          <w:spacing w:val="25"/>
          <w:sz w:val="23"/>
        </w:rPr>
        <w:t xml:space="preserve"> </w:t>
      </w:r>
      <w:r>
        <w:rPr>
          <w:sz w:val="23"/>
        </w:rPr>
        <w:t>при</w:t>
      </w:r>
      <w:r>
        <w:rPr>
          <w:spacing w:val="39"/>
          <w:sz w:val="23"/>
        </w:rPr>
        <w:t xml:space="preserve"> </w:t>
      </w:r>
      <w:r>
        <w:rPr>
          <w:sz w:val="23"/>
        </w:rPr>
        <w:t>общении</w:t>
      </w:r>
      <w:r>
        <w:rPr>
          <w:spacing w:val="40"/>
          <w:sz w:val="23"/>
        </w:rPr>
        <w:t xml:space="preserve"> </w:t>
      </w:r>
      <w:r>
        <w:rPr>
          <w:sz w:val="23"/>
        </w:rPr>
        <w:t>с</w:t>
      </w:r>
      <w:r>
        <w:rPr>
          <w:spacing w:val="29"/>
          <w:sz w:val="23"/>
        </w:rPr>
        <w:t xml:space="preserve"> </w:t>
      </w:r>
      <w:r>
        <w:rPr>
          <w:sz w:val="23"/>
        </w:rPr>
        <w:t>окружающими</w:t>
      </w:r>
      <w:r>
        <w:rPr>
          <w:spacing w:val="29"/>
          <w:sz w:val="23"/>
        </w:rPr>
        <w:t xml:space="preserve"> </w:t>
      </w:r>
      <w:r>
        <w:rPr>
          <w:sz w:val="23"/>
        </w:rPr>
        <w:t>людьми</w:t>
      </w:r>
      <w:r>
        <w:rPr>
          <w:spacing w:val="-25"/>
          <w:sz w:val="23"/>
        </w:rPr>
        <w:t xml:space="preserve"> </w:t>
      </w:r>
      <w:r>
        <w:rPr>
          <w:spacing w:val="-10"/>
          <w:sz w:val="23"/>
        </w:rPr>
        <w:t>.</w:t>
      </w:r>
    </w:p>
    <w:p w:rsidR="00623054" w:rsidRDefault="004D1B06" w:rsidP="004D1B06">
      <w:pPr>
        <w:pStyle w:val="a3"/>
        <w:tabs>
          <w:tab w:val="left" w:pos="10632"/>
        </w:tabs>
        <w:spacing w:before="4" w:line="247" w:lineRule="auto"/>
        <w:ind w:right="14" w:firstLine="886"/>
      </w:pPr>
      <w:r>
        <w:rPr>
          <w:w w:val="105"/>
        </w:rPr>
        <w:t>УУД позволяют решать широкий круг задач в различных предметных областях и являющиеся результатами освоения обучающимися АООП ООО.</w:t>
      </w:r>
    </w:p>
    <w:p w:rsidR="00623054" w:rsidRDefault="004D1B06" w:rsidP="004D1B06">
      <w:pPr>
        <w:pStyle w:val="a3"/>
        <w:tabs>
          <w:tab w:val="left" w:pos="10632"/>
        </w:tabs>
        <w:spacing w:before="3" w:line="249" w:lineRule="auto"/>
        <w:ind w:right="7" w:firstLine="886"/>
      </w:pPr>
      <w:r>
        <w:t xml:space="preserve">Достижения обучающихся, полученные в результате изучения учебных предметов, учебных курсов, </w:t>
      </w:r>
      <w:r>
        <w:rPr>
          <w:w w:val="105"/>
        </w:rPr>
        <w:t>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23054" w:rsidRDefault="004D1B06" w:rsidP="004D1B06">
      <w:pPr>
        <w:pStyle w:val="a5"/>
        <w:numPr>
          <w:ilvl w:val="1"/>
          <w:numId w:val="53"/>
        </w:numPr>
        <w:tabs>
          <w:tab w:val="left" w:pos="1277"/>
          <w:tab w:val="left" w:pos="10632"/>
        </w:tabs>
        <w:spacing w:before="9" w:line="249" w:lineRule="auto"/>
        <w:ind w:right="8" w:firstLine="886"/>
        <w:rPr>
          <w:sz w:val="23"/>
        </w:rPr>
      </w:pPr>
      <w:r>
        <w:rPr>
          <w:w w:val="105"/>
          <w:sz w:val="23"/>
        </w:rPr>
        <w:t>овладение умениями замещения, моделирования, кодирования и декодирования информации, логическими операциями,</w:t>
      </w:r>
      <w:r>
        <w:rPr>
          <w:spacing w:val="-5"/>
          <w:w w:val="105"/>
          <w:sz w:val="23"/>
        </w:rPr>
        <w:t xml:space="preserve"> </w:t>
      </w:r>
      <w:r>
        <w:rPr>
          <w:w w:val="105"/>
          <w:sz w:val="23"/>
        </w:rPr>
        <w:t>включая общие</w:t>
      </w:r>
      <w:r>
        <w:rPr>
          <w:spacing w:val="-7"/>
          <w:w w:val="105"/>
          <w:sz w:val="23"/>
        </w:rPr>
        <w:t xml:space="preserve"> </w:t>
      </w:r>
      <w:r>
        <w:rPr>
          <w:w w:val="105"/>
          <w:sz w:val="23"/>
        </w:rPr>
        <w:t>приемы решения</w:t>
      </w:r>
      <w:r>
        <w:rPr>
          <w:spacing w:val="-4"/>
          <w:w w:val="105"/>
          <w:sz w:val="23"/>
        </w:rPr>
        <w:t xml:space="preserve"> </w:t>
      </w:r>
      <w:r>
        <w:rPr>
          <w:w w:val="105"/>
          <w:sz w:val="23"/>
        </w:rPr>
        <w:t>задач</w:t>
      </w:r>
      <w:r>
        <w:rPr>
          <w:spacing w:val="-2"/>
          <w:w w:val="105"/>
          <w:sz w:val="23"/>
        </w:rPr>
        <w:t xml:space="preserve"> </w:t>
      </w:r>
      <w:r>
        <w:rPr>
          <w:w w:val="105"/>
          <w:sz w:val="23"/>
        </w:rPr>
        <w:t>(универсальные</w:t>
      </w:r>
      <w:r>
        <w:rPr>
          <w:spacing w:val="-7"/>
          <w:w w:val="105"/>
          <w:sz w:val="23"/>
        </w:rPr>
        <w:t xml:space="preserve"> </w:t>
      </w:r>
      <w:r>
        <w:rPr>
          <w:w w:val="105"/>
          <w:sz w:val="23"/>
        </w:rPr>
        <w:t>учебные</w:t>
      </w:r>
      <w:r>
        <w:rPr>
          <w:spacing w:val="-7"/>
          <w:w w:val="105"/>
          <w:sz w:val="23"/>
        </w:rPr>
        <w:t xml:space="preserve"> </w:t>
      </w:r>
      <w:r>
        <w:rPr>
          <w:w w:val="105"/>
          <w:sz w:val="23"/>
        </w:rPr>
        <w:t xml:space="preserve">познавательные </w:t>
      </w:r>
      <w:r>
        <w:rPr>
          <w:spacing w:val="-2"/>
          <w:w w:val="105"/>
          <w:sz w:val="23"/>
        </w:rPr>
        <w:t>действия);</w:t>
      </w:r>
    </w:p>
    <w:p w:rsidR="00623054" w:rsidRDefault="004D1B06" w:rsidP="004D1B06">
      <w:pPr>
        <w:pStyle w:val="a5"/>
        <w:numPr>
          <w:ilvl w:val="1"/>
          <w:numId w:val="53"/>
        </w:numPr>
        <w:tabs>
          <w:tab w:val="left" w:pos="1284"/>
          <w:tab w:val="left" w:pos="10632"/>
        </w:tabs>
        <w:spacing w:before="3" w:line="249" w:lineRule="auto"/>
        <w:ind w:right="-15" w:firstLine="886"/>
        <w:rPr>
          <w:sz w:val="23"/>
        </w:rPr>
      </w:pPr>
      <w:r>
        <w:rPr>
          <w:w w:val="105"/>
          <w:sz w:val="23"/>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w:t>
      </w:r>
      <w:r>
        <w:rPr>
          <w:sz w:val="23"/>
        </w:rPr>
        <w:t>информацию</w:t>
      </w:r>
      <w:r>
        <w:rPr>
          <w:spacing w:val="19"/>
          <w:sz w:val="23"/>
        </w:rPr>
        <w:t xml:space="preserve"> </w:t>
      </w:r>
      <w:r>
        <w:rPr>
          <w:sz w:val="23"/>
        </w:rPr>
        <w:t>и</w:t>
      </w:r>
      <w:r>
        <w:rPr>
          <w:spacing w:val="30"/>
          <w:sz w:val="23"/>
        </w:rPr>
        <w:t xml:space="preserve"> </w:t>
      </w:r>
      <w:r>
        <w:rPr>
          <w:sz w:val="23"/>
        </w:rPr>
        <w:t>отображать предметное</w:t>
      </w:r>
      <w:r>
        <w:rPr>
          <w:spacing w:val="31"/>
          <w:sz w:val="23"/>
        </w:rPr>
        <w:t xml:space="preserve"> </w:t>
      </w:r>
      <w:r>
        <w:rPr>
          <w:sz w:val="23"/>
        </w:rPr>
        <w:t>содержание</w:t>
      </w:r>
      <w:r>
        <w:rPr>
          <w:spacing w:val="19"/>
          <w:sz w:val="23"/>
        </w:rPr>
        <w:t xml:space="preserve"> </w:t>
      </w:r>
      <w:r>
        <w:rPr>
          <w:sz w:val="23"/>
        </w:rPr>
        <w:t>и</w:t>
      </w:r>
      <w:r>
        <w:rPr>
          <w:spacing w:val="30"/>
          <w:sz w:val="23"/>
        </w:rPr>
        <w:t xml:space="preserve"> </w:t>
      </w:r>
      <w:r>
        <w:rPr>
          <w:sz w:val="23"/>
        </w:rPr>
        <w:t>условия деятельности</w:t>
      </w:r>
      <w:r>
        <w:rPr>
          <w:spacing w:val="31"/>
          <w:sz w:val="23"/>
        </w:rPr>
        <w:t xml:space="preserve"> </w:t>
      </w:r>
      <w:r>
        <w:rPr>
          <w:sz w:val="23"/>
        </w:rPr>
        <w:t>и</w:t>
      </w:r>
      <w:r>
        <w:rPr>
          <w:spacing w:val="30"/>
          <w:sz w:val="23"/>
        </w:rPr>
        <w:t xml:space="preserve"> </w:t>
      </w:r>
      <w:r>
        <w:rPr>
          <w:sz w:val="23"/>
        </w:rPr>
        <w:t>речи,</w:t>
      </w:r>
      <w:r>
        <w:rPr>
          <w:spacing w:val="23"/>
          <w:sz w:val="23"/>
        </w:rPr>
        <w:t xml:space="preserve"> </w:t>
      </w:r>
      <w:r>
        <w:rPr>
          <w:sz w:val="23"/>
        </w:rPr>
        <w:t>учитывать</w:t>
      </w:r>
      <w:r>
        <w:rPr>
          <w:spacing w:val="26"/>
          <w:sz w:val="23"/>
        </w:rPr>
        <w:t xml:space="preserve"> </w:t>
      </w:r>
      <w:r>
        <w:rPr>
          <w:sz w:val="23"/>
        </w:rPr>
        <w:t>разные</w:t>
      </w:r>
      <w:r>
        <w:rPr>
          <w:spacing w:val="19"/>
          <w:sz w:val="23"/>
        </w:rPr>
        <w:t xml:space="preserve"> </w:t>
      </w:r>
      <w:r>
        <w:rPr>
          <w:sz w:val="23"/>
        </w:rPr>
        <w:t xml:space="preserve">мнения </w:t>
      </w:r>
      <w:r>
        <w:rPr>
          <w:w w:val="105"/>
          <w:sz w:val="23"/>
        </w:rPr>
        <w:t>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23054" w:rsidRDefault="004D1B06" w:rsidP="004D1B06">
      <w:pPr>
        <w:pStyle w:val="a5"/>
        <w:numPr>
          <w:ilvl w:val="1"/>
          <w:numId w:val="53"/>
        </w:numPr>
        <w:tabs>
          <w:tab w:val="left" w:pos="1284"/>
          <w:tab w:val="left" w:pos="1707"/>
          <w:tab w:val="left" w:pos="2693"/>
          <w:tab w:val="left" w:pos="3542"/>
          <w:tab w:val="left" w:pos="4620"/>
          <w:tab w:val="left" w:pos="5576"/>
          <w:tab w:val="left" w:pos="6820"/>
          <w:tab w:val="left" w:pos="8697"/>
          <w:tab w:val="left" w:pos="10128"/>
          <w:tab w:val="left" w:pos="10458"/>
          <w:tab w:val="left" w:pos="10632"/>
        </w:tabs>
        <w:spacing w:before="7" w:line="249" w:lineRule="auto"/>
        <w:ind w:right="-15" w:firstLine="886"/>
        <w:jc w:val="right"/>
        <w:rPr>
          <w:sz w:val="23"/>
        </w:rPr>
      </w:pPr>
      <w:r>
        <w:rPr>
          <w:w w:val="105"/>
          <w:sz w:val="23"/>
        </w:rPr>
        <w:t>включающими</w:t>
      </w:r>
      <w:r>
        <w:rPr>
          <w:spacing w:val="40"/>
          <w:w w:val="105"/>
          <w:sz w:val="23"/>
        </w:rPr>
        <w:t xml:space="preserve"> </w:t>
      </w:r>
      <w:r>
        <w:rPr>
          <w:w w:val="105"/>
          <w:sz w:val="23"/>
        </w:rPr>
        <w:t>способность</w:t>
      </w:r>
      <w:r>
        <w:rPr>
          <w:spacing w:val="40"/>
          <w:w w:val="105"/>
          <w:sz w:val="23"/>
        </w:rPr>
        <w:t xml:space="preserve"> </w:t>
      </w:r>
      <w:r>
        <w:rPr>
          <w:w w:val="105"/>
          <w:sz w:val="23"/>
        </w:rPr>
        <w:t>принимать</w:t>
      </w:r>
      <w:r>
        <w:rPr>
          <w:spacing w:val="40"/>
          <w:w w:val="105"/>
          <w:sz w:val="23"/>
        </w:rPr>
        <w:t xml:space="preserve"> </w:t>
      </w:r>
      <w:r>
        <w:rPr>
          <w:w w:val="105"/>
          <w:sz w:val="23"/>
        </w:rPr>
        <w:t>и</w:t>
      </w:r>
      <w:r>
        <w:rPr>
          <w:spacing w:val="40"/>
          <w:w w:val="105"/>
          <w:sz w:val="23"/>
        </w:rPr>
        <w:t xml:space="preserve"> </w:t>
      </w:r>
      <w:r>
        <w:rPr>
          <w:w w:val="105"/>
          <w:sz w:val="23"/>
        </w:rPr>
        <w:t>сохранять</w:t>
      </w:r>
      <w:r>
        <w:rPr>
          <w:spacing w:val="40"/>
          <w:w w:val="105"/>
          <w:sz w:val="23"/>
        </w:rPr>
        <w:t xml:space="preserve"> </w:t>
      </w:r>
      <w:r>
        <w:rPr>
          <w:w w:val="105"/>
          <w:sz w:val="23"/>
        </w:rPr>
        <w:t>учебную</w:t>
      </w:r>
      <w:r>
        <w:rPr>
          <w:spacing w:val="40"/>
          <w:w w:val="105"/>
          <w:sz w:val="23"/>
        </w:rPr>
        <w:t xml:space="preserve"> </w:t>
      </w:r>
      <w:r>
        <w:rPr>
          <w:w w:val="105"/>
          <w:sz w:val="23"/>
        </w:rPr>
        <w:t>цель</w:t>
      </w:r>
      <w:r>
        <w:rPr>
          <w:spacing w:val="40"/>
          <w:w w:val="105"/>
          <w:sz w:val="23"/>
        </w:rPr>
        <w:t xml:space="preserve"> </w:t>
      </w:r>
      <w:r>
        <w:rPr>
          <w:w w:val="105"/>
          <w:sz w:val="23"/>
        </w:rPr>
        <w:t>и</w:t>
      </w:r>
      <w:r>
        <w:rPr>
          <w:spacing w:val="40"/>
          <w:w w:val="105"/>
          <w:sz w:val="23"/>
        </w:rPr>
        <w:t xml:space="preserve"> </w:t>
      </w:r>
      <w:r>
        <w:rPr>
          <w:w w:val="105"/>
          <w:sz w:val="23"/>
        </w:rPr>
        <w:t>задачу,</w:t>
      </w:r>
      <w:r>
        <w:rPr>
          <w:spacing w:val="40"/>
          <w:w w:val="105"/>
          <w:sz w:val="23"/>
        </w:rPr>
        <w:t xml:space="preserve"> </w:t>
      </w:r>
      <w:r>
        <w:rPr>
          <w:w w:val="105"/>
          <w:sz w:val="23"/>
        </w:rPr>
        <w:t>планировать</w:t>
      </w:r>
      <w:r>
        <w:rPr>
          <w:spacing w:val="40"/>
          <w:w w:val="105"/>
          <w:sz w:val="23"/>
        </w:rPr>
        <w:t xml:space="preserve"> </w:t>
      </w:r>
      <w:r>
        <w:rPr>
          <w:w w:val="105"/>
          <w:sz w:val="23"/>
        </w:rPr>
        <w:t>ее реализацию,</w:t>
      </w:r>
      <w:r>
        <w:rPr>
          <w:spacing w:val="40"/>
          <w:w w:val="105"/>
          <w:sz w:val="23"/>
        </w:rPr>
        <w:t xml:space="preserve"> </w:t>
      </w:r>
      <w:r>
        <w:rPr>
          <w:w w:val="105"/>
          <w:sz w:val="23"/>
        </w:rPr>
        <w:t>контролировать</w:t>
      </w:r>
      <w:r>
        <w:rPr>
          <w:spacing w:val="40"/>
          <w:w w:val="105"/>
          <w:sz w:val="23"/>
        </w:rPr>
        <w:t xml:space="preserve"> </w:t>
      </w:r>
      <w:r>
        <w:rPr>
          <w:w w:val="105"/>
          <w:sz w:val="23"/>
        </w:rPr>
        <w:t>и</w:t>
      </w:r>
      <w:r>
        <w:rPr>
          <w:spacing w:val="75"/>
          <w:w w:val="105"/>
          <w:sz w:val="23"/>
        </w:rPr>
        <w:t xml:space="preserve"> </w:t>
      </w:r>
      <w:r>
        <w:rPr>
          <w:w w:val="105"/>
          <w:sz w:val="23"/>
        </w:rPr>
        <w:t>оценивать</w:t>
      </w:r>
      <w:r>
        <w:rPr>
          <w:spacing w:val="79"/>
          <w:w w:val="105"/>
          <w:sz w:val="23"/>
        </w:rPr>
        <w:t xml:space="preserve"> </w:t>
      </w:r>
      <w:r>
        <w:rPr>
          <w:w w:val="105"/>
          <w:sz w:val="23"/>
        </w:rPr>
        <w:t>свои</w:t>
      </w:r>
      <w:r>
        <w:rPr>
          <w:spacing w:val="75"/>
          <w:w w:val="105"/>
          <w:sz w:val="23"/>
        </w:rPr>
        <w:t xml:space="preserve"> </w:t>
      </w:r>
      <w:r>
        <w:rPr>
          <w:w w:val="105"/>
          <w:sz w:val="23"/>
        </w:rPr>
        <w:t>действия,</w:t>
      </w:r>
      <w:r>
        <w:rPr>
          <w:spacing w:val="40"/>
          <w:w w:val="105"/>
          <w:sz w:val="23"/>
        </w:rPr>
        <w:t xml:space="preserve"> </w:t>
      </w:r>
      <w:r>
        <w:rPr>
          <w:w w:val="105"/>
          <w:sz w:val="23"/>
        </w:rPr>
        <w:t>вносить</w:t>
      </w:r>
      <w:r>
        <w:rPr>
          <w:spacing w:val="79"/>
          <w:w w:val="105"/>
          <w:sz w:val="23"/>
        </w:rPr>
        <w:t xml:space="preserve"> </w:t>
      </w:r>
      <w:r>
        <w:rPr>
          <w:w w:val="105"/>
          <w:sz w:val="23"/>
        </w:rPr>
        <w:t>соответствующие</w:t>
      </w:r>
      <w:r>
        <w:rPr>
          <w:spacing w:val="40"/>
          <w:w w:val="105"/>
          <w:sz w:val="23"/>
        </w:rPr>
        <w:t xml:space="preserve"> </w:t>
      </w:r>
      <w:r>
        <w:rPr>
          <w:w w:val="105"/>
          <w:sz w:val="23"/>
        </w:rPr>
        <w:t>коррективы</w:t>
      </w:r>
      <w:r>
        <w:rPr>
          <w:spacing w:val="40"/>
          <w:w w:val="105"/>
          <w:sz w:val="23"/>
        </w:rPr>
        <w:t xml:space="preserve"> </w:t>
      </w:r>
      <w:r>
        <w:rPr>
          <w:w w:val="105"/>
          <w:sz w:val="23"/>
        </w:rPr>
        <w:t>в</w:t>
      </w:r>
      <w:r>
        <w:rPr>
          <w:spacing w:val="40"/>
          <w:w w:val="105"/>
          <w:sz w:val="23"/>
        </w:rPr>
        <w:t xml:space="preserve"> </w:t>
      </w:r>
      <w:r>
        <w:rPr>
          <w:w w:val="105"/>
          <w:sz w:val="23"/>
        </w:rPr>
        <w:t xml:space="preserve">их </w:t>
      </w:r>
      <w:r>
        <w:rPr>
          <w:spacing w:val="-2"/>
          <w:w w:val="105"/>
          <w:sz w:val="23"/>
        </w:rPr>
        <w:t>выполнение,</w:t>
      </w:r>
      <w:r>
        <w:rPr>
          <w:sz w:val="23"/>
        </w:rPr>
        <w:tab/>
      </w:r>
      <w:r>
        <w:rPr>
          <w:spacing w:val="-2"/>
          <w:w w:val="105"/>
          <w:sz w:val="23"/>
        </w:rPr>
        <w:t>ставить</w:t>
      </w:r>
      <w:r>
        <w:rPr>
          <w:sz w:val="23"/>
        </w:rPr>
        <w:tab/>
      </w:r>
      <w:r>
        <w:rPr>
          <w:spacing w:val="-2"/>
          <w:w w:val="105"/>
          <w:sz w:val="23"/>
        </w:rPr>
        <w:t>новые</w:t>
      </w:r>
      <w:r>
        <w:rPr>
          <w:sz w:val="23"/>
        </w:rPr>
        <w:tab/>
      </w:r>
      <w:r>
        <w:rPr>
          <w:spacing w:val="-2"/>
          <w:w w:val="105"/>
          <w:sz w:val="23"/>
        </w:rPr>
        <w:t>учебные</w:t>
      </w:r>
      <w:r>
        <w:rPr>
          <w:sz w:val="23"/>
        </w:rPr>
        <w:tab/>
      </w:r>
      <w:r>
        <w:rPr>
          <w:spacing w:val="-2"/>
          <w:w w:val="105"/>
          <w:sz w:val="23"/>
        </w:rPr>
        <w:t>задачи,</w:t>
      </w:r>
      <w:r>
        <w:rPr>
          <w:sz w:val="23"/>
        </w:rPr>
        <w:tab/>
      </w:r>
      <w:r>
        <w:rPr>
          <w:spacing w:val="-2"/>
          <w:w w:val="105"/>
          <w:sz w:val="23"/>
        </w:rPr>
        <w:t>проявлять</w:t>
      </w:r>
      <w:r>
        <w:rPr>
          <w:sz w:val="23"/>
        </w:rPr>
        <w:tab/>
      </w:r>
      <w:r>
        <w:rPr>
          <w:spacing w:val="-2"/>
          <w:w w:val="105"/>
          <w:sz w:val="23"/>
        </w:rPr>
        <w:t>познавательную</w:t>
      </w:r>
      <w:r>
        <w:rPr>
          <w:sz w:val="23"/>
        </w:rPr>
        <w:tab/>
      </w:r>
      <w:r>
        <w:rPr>
          <w:spacing w:val="-2"/>
          <w:w w:val="105"/>
          <w:sz w:val="23"/>
        </w:rPr>
        <w:t>инициативу</w:t>
      </w:r>
      <w:r>
        <w:rPr>
          <w:sz w:val="23"/>
        </w:rPr>
        <w:tab/>
      </w:r>
      <w:r>
        <w:rPr>
          <w:spacing w:val="-10"/>
          <w:w w:val="105"/>
          <w:sz w:val="23"/>
        </w:rPr>
        <w:t>в</w:t>
      </w:r>
      <w:r>
        <w:rPr>
          <w:sz w:val="23"/>
        </w:rPr>
        <w:tab/>
      </w:r>
      <w:r>
        <w:rPr>
          <w:spacing w:val="-2"/>
          <w:w w:val="105"/>
          <w:sz w:val="23"/>
        </w:rPr>
        <w:t xml:space="preserve">учебном </w:t>
      </w:r>
      <w:r>
        <w:rPr>
          <w:w w:val="105"/>
          <w:sz w:val="23"/>
        </w:rPr>
        <w:t>сотрудничестве,</w:t>
      </w:r>
      <w:r>
        <w:rPr>
          <w:spacing w:val="35"/>
          <w:w w:val="105"/>
          <w:sz w:val="23"/>
        </w:rPr>
        <w:t xml:space="preserve"> </w:t>
      </w:r>
      <w:r>
        <w:rPr>
          <w:w w:val="105"/>
          <w:sz w:val="23"/>
        </w:rPr>
        <w:t>осуществлять</w:t>
      </w:r>
      <w:r>
        <w:rPr>
          <w:spacing w:val="30"/>
          <w:w w:val="105"/>
          <w:sz w:val="23"/>
        </w:rPr>
        <w:t xml:space="preserve"> </w:t>
      </w:r>
      <w:r>
        <w:rPr>
          <w:w w:val="105"/>
          <w:sz w:val="23"/>
        </w:rPr>
        <w:t>констатирующий</w:t>
      </w:r>
      <w:r>
        <w:rPr>
          <w:spacing w:val="39"/>
          <w:w w:val="105"/>
          <w:sz w:val="23"/>
        </w:rPr>
        <w:t xml:space="preserve"> </w:t>
      </w:r>
      <w:r>
        <w:rPr>
          <w:w w:val="105"/>
          <w:sz w:val="23"/>
        </w:rPr>
        <w:t>и</w:t>
      </w:r>
      <w:r>
        <w:rPr>
          <w:spacing w:val="32"/>
          <w:w w:val="105"/>
          <w:sz w:val="23"/>
        </w:rPr>
        <w:t xml:space="preserve"> </w:t>
      </w:r>
      <w:r>
        <w:rPr>
          <w:w w:val="105"/>
          <w:sz w:val="23"/>
        </w:rPr>
        <w:t>предвосхищающий</w:t>
      </w:r>
      <w:r>
        <w:rPr>
          <w:spacing w:val="32"/>
          <w:w w:val="105"/>
          <w:sz w:val="23"/>
        </w:rPr>
        <w:t xml:space="preserve"> </w:t>
      </w:r>
      <w:r>
        <w:rPr>
          <w:w w:val="105"/>
          <w:sz w:val="23"/>
        </w:rPr>
        <w:t>контроль</w:t>
      </w:r>
      <w:r>
        <w:rPr>
          <w:spacing w:val="30"/>
          <w:w w:val="105"/>
          <w:sz w:val="23"/>
        </w:rPr>
        <w:t xml:space="preserve"> </w:t>
      </w:r>
      <w:r>
        <w:rPr>
          <w:w w:val="105"/>
          <w:sz w:val="23"/>
        </w:rPr>
        <w:t>по</w:t>
      </w:r>
      <w:r>
        <w:rPr>
          <w:spacing w:val="34"/>
          <w:w w:val="105"/>
          <w:sz w:val="23"/>
        </w:rPr>
        <w:t xml:space="preserve"> </w:t>
      </w:r>
      <w:r>
        <w:rPr>
          <w:w w:val="105"/>
          <w:sz w:val="23"/>
        </w:rPr>
        <w:t>результату</w:t>
      </w:r>
      <w:r>
        <w:rPr>
          <w:spacing w:val="33"/>
          <w:w w:val="105"/>
          <w:sz w:val="23"/>
        </w:rPr>
        <w:t xml:space="preserve"> </w:t>
      </w:r>
      <w:r>
        <w:rPr>
          <w:w w:val="105"/>
          <w:sz w:val="23"/>
        </w:rPr>
        <w:t>и</w:t>
      </w:r>
      <w:r>
        <w:rPr>
          <w:spacing w:val="39"/>
          <w:w w:val="105"/>
          <w:sz w:val="23"/>
        </w:rPr>
        <w:t xml:space="preserve"> </w:t>
      </w:r>
      <w:r>
        <w:rPr>
          <w:w w:val="105"/>
          <w:sz w:val="23"/>
        </w:rPr>
        <w:t xml:space="preserve">способу </w:t>
      </w:r>
      <w:r>
        <w:rPr>
          <w:sz w:val="23"/>
        </w:rPr>
        <w:t>действия,</w:t>
      </w:r>
      <w:r>
        <w:rPr>
          <w:spacing w:val="25"/>
          <w:sz w:val="23"/>
        </w:rPr>
        <w:t xml:space="preserve"> </w:t>
      </w:r>
      <w:r>
        <w:rPr>
          <w:sz w:val="23"/>
        </w:rPr>
        <w:t>актуальный</w:t>
      </w:r>
      <w:r>
        <w:rPr>
          <w:spacing w:val="32"/>
          <w:sz w:val="23"/>
        </w:rPr>
        <w:t xml:space="preserve"> </w:t>
      </w:r>
      <w:r>
        <w:rPr>
          <w:sz w:val="23"/>
        </w:rPr>
        <w:t>контроль</w:t>
      </w:r>
      <w:r>
        <w:rPr>
          <w:spacing w:val="29"/>
          <w:sz w:val="23"/>
        </w:rPr>
        <w:t xml:space="preserve"> </w:t>
      </w:r>
      <w:r>
        <w:rPr>
          <w:sz w:val="23"/>
        </w:rPr>
        <w:t>на</w:t>
      </w:r>
      <w:r>
        <w:rPr>
          <w:spacing w:val="35"/>
          <w:sz w:val="23"/>
        </w:rPr>
        <w:t xml:space="preserve"> </w:t>
      </w:r>
      <w:r>
        <w:rPr>
          <w:sz w:val="23"/>
        </w:rPr>
        <w:t>уровне</w:t>
      </w:r>
      <w:r>
        <w:rPr>
          <w:spacing w:val="21"/>
          <w:sz w:val="23"/>
        </w:rPr>
        <w:t xml:space="preserve"> </w:t>
      </w:r>
      <w:r>
        <w:rPr>
          <w:sz w:val="23"/>
        </w:rPr>
        <w:t>произвольного</w:t>
      </w:r>
      <w:r>
        <w:rPr>
          <w:spacing w:val="24"/>
          <w:sz w:val="23"/>
        </w:rPr>
        <w:t xml:space="preserve"> </w:t>
      </w:r>
      <w:r>
        <w:rPr>
          <w:sz w:val="23"/>
        </w:rPr>
        <w:t>внимания</w:t>
      </w:r>
      <w:r>
        <w:rPr>
          <w:spacing w:val="27"/>
          <w:sz w:val="23"/>
        </w:rPr>
        <w:t xml:space="preserve"> </w:t>
      </w:r>
      <w:r>
        <w:rPr>
          <w:sz w:val="23"/>
        </w:rPr>
        <w:t>(универсальные</w:t>
      </w:r>
      <w:r>
        <w:rPr>
          <w:spacing w:val="35"/>
          <w:sz w:val="23"/>
        </w:rPr>
        <w:t xml:space="preserve"> </w:t>
      </w:r>
      <w:r>
        <w:rPr>
          <w:sz w:val="23"/>
        </w:rPr>
        <w:t>регулятивные</w:t>
      </w:r>
      <w:r>
        <w:rPr>
          <w:spacing w:val="22"/>
          <w:sz w:val="23"/>
        </w:rPr>
        <w:t xml:space="preserve"> </w:t>
      </w:r>
      <w:r>
        <w:rPr>
          <w:spacing w:val="-2"/>
          <w:sz w:val="23"/>
        </w:rPr>
        <w:t>действия).</w:t>
      </w:r>
    </w:p>
    <w:p w:rsidR="00623054" w:rsidRDefault="004D1B06" w:rsidP="004D1B06">
      <w:pPr>
        <w:pStyle w:val="a3"/>
        <w:tabs>
          <w:tab w:val="left" w:pos="10632"/>
        </w:tabs>
        <w:spacing w:line="252" w:lineRule="auto"/>
        <w:ind w:right="-15" w:firstLine="886"/>
      </w:pPr>
      <w:r>
        <w:rPr>
          <w:w w:val="105"/>
        </w:rPr>
        <w:t>Структура</w:t>
      </w:r>
      <w:r>
        <w:rPr>
          <w:spacing w:val="-8"/>
          <w:w w:val="105"/>
        </w:rPr>
        <w:t xml:space="preserve"> </w:t>
      </w:r>
      <w:r>
        <w:rPr>
          <w:w w:val="105"/>
        </w:rPr>
        <w:t>настоящей</w:t>
      </w:r>
      <w:r>
        <w:rPr>
          <w:spacing w:val="-8"/>
          <w:w w:val="105"/>
        </w:rPr>
        <w:t xml:space="preserve"> </w:t>
      </w:r>
      <w:r>
        <w:rPr>
          <w:w w:val="105"/>
        </w:rPr>
        <w:t>программы</w:t>
      </w:r>
      <w:r>
        <w:rPr>
          <w:spacing w:val="-11"/>
          <w:w w:val="105"/>
        </w:rPr>
        <w:t xml:space="preserve"> </w:t>
      </w:r>
      <w:r>
        <w:rPr>
          <w:w w:val="105"/>
        </w:rPr>
        <w:t>формирования</w:t>
      </w:r>
      <w:r>
        <w:rPr>
          <w:spacing w:val="-11"/>
          <w:w w:val="105"/>
        </w:rPr>
        <w:t xml:space="preserve"> </w:t>
      </w:r>
      <w:r>
        <w:rPr>
          <w:w w:val="105"/>
        </w:rPr>
        <w:t>универсальных</w:t>
      </w:r>
      <w:r>
        <w:rPr>
          <w:spacing w:val="-7"/>
          <w:w w:val="105"/>
        </w:rPr>
        <w:t xml:space="preserve"> </w:t>
      </w:r>
      <w:r>
        <w:rPr>
          <w:w w:val="105"/>
        </w:rPr>
        <w:t>учебных</w:t>
      </w:r>
      <w:r>
        <w:rPr>
          <w:spacing w:val="-13"/>
          <w:w w:val="105"/>
        </w:rPr>
        <w:t xml:space="preserve"> </w:t>
      </w:r>
      <w:r>
        <w:rPr>
          <w:w w:val="105"/>
        </w:rPr>
        <w:t>действий у</w:t>
      </w:r>
      <w:r>
        <w:rPr>
          <w:spacing w:val="-13"/>
          <w:w w:val="105"/>
        </w:rPr>
        <w:t xml:space="preserve"> </w:t>
      </w:r>
      <w:r>
        <w:rPr>
          <w:w w:val="105"/>
        </w:rPr>
        <w:t>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w:t>
      </w:r>
      <w:r>
        <w:rPr>
          <w:spacing w:val="-11"/>
          <w:w w:val="105"/>
        </w:rPr>
        <w:t xml:space="preserve"> </w:t>
      </w:r>
      <w:r>
        <w:rPr>
          <w:w w:val="105"/>
        </w:rPr>
        <w:t>ЗПР.</w:t>
      </w:r>
      <w:r>
        <w:rPr>
          <w:spacing w:val="-2"/>
          <w:w w:val="105"/>
        </w:rPr>
        <w:t xml:space="preserve"> </w:t>
      </w:r>
      <w:r>
        <w:rPr>
          <w:w w:val="105"/>
        </w:rPr>
        <w:t>Программа включает описания</w:t>
      </w:r>
      <w:r>
        <w:rPr>
          <w:spacing w:val="-2"/>
          <w:w w:val="105"/>
        </w:rPr>
        <w:t xml:space="preserve"> </w:t>
      </w:r>
      <w:r>
        <w:rPr>
          <w:w w:val="105"/>
        </w:rPr>
        <w:t>особенностей реализации</w:t>
      </w:r>
      <w:r>
        <w:rPr>
          <w:spacing w:val="-5"/>
          <w:w w:val="105"/>
        </w:rPr>
        <w:t xml:space="preserve"> </w:t>
      </w:r>
      <w:r>
        <w:rPr>
          <w:w w:val="105"/>
        </w:rPr>
        <w:t>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623054" w:rsidRDefault="004D1B06" w:rsidP="004D1B06">
      <w:pPr>
        <w:pStyle w:val="a3"/>
        <w:tabs>
          <w:tab w:val="left" w:pos="10632"/>
        </w:tabs>
        <w:spacing w:line="249" w:lineRule="auto"/>
        <w:ind w:right="-15"/>
      </w:pPr>
      <w:r>
        <w:rPr>
          <w:i/>
          <w:w w:val="105"/>
        </w:rPr>
        <w:t>Целью</w:t>
      </w:r>
      <w:r>
        <w:rPr>
          <w:i/>
          <w:spacing w:val="-6"/>
          <w:w w:val="105"/>
        </w:rPr>
        <w:t xml:space="preserve"> </w:t>
      </w:r>
      <w:r>
        <w:rPr>
          <w:w w:val="105"/>
        </w:rPr>
        <w:t>программы</w:t>
      </w:r>
      <w:r>
        <w:rPr>
          <w:spacing w:val="-4"/>
          <w:w w:val="105"/>
        </w:rPr>
        <w:t xml:space="preserve"> </w:t>
      </w:r>
      <w:r>
        <w:rPr>
          <w:w w:val="105"/>
        </w:rPr>
        <w:t>формирования</w:t>
      </w:r>
      <w:r>
        <w:rPr>
          <w:spacing w:val="-3"/>
          <w:w w:val="105"/>
        </w:rPr>
        <w:t xml:space="preserve"> </w:t>
      </w:r>
      <w:r>
        <w:rPr>
          <w:w w:val="105"/>
        </w:rPr>
        <w:t>УУД</w:t>
      </w:r>
      <w:r>
        <w:rPr>
          <w:spacing w:val="-2"/>
          <w:w w:val="105"/>
        </w:rPr>
        <w:t xml:space="preserve"> </w:t>
      </w:r>
      <w:r>
        <w:rPr>
          <w:w w:val="105"/>
        </w:rPr>
        <w:t>у</w:t>
      </w:r>
      <w:r>
        <w:rPr>
          <w:spacing w:val="-9"/>
          <w:w w:val="105"/>
        </w:rPr>
        <w:t xml:space="preserve"> </w:t>
      </w:r>
      <w:r>
        <w:rPr>
          <w:w w:val="105"/>
        </w:rPr>
        <w:t>обучающихся</w:t>
      </w:r>
      <w:r>
        <w:rPr>
          <w:spacing w:val="-7"/>
          <w:w w:val="105"/>
        </w:rPr>
        <w:t xml:space="preserve"> </w:t>
      </w:r>
      <w:r>
        <w:rPr>
          <w:w w:val="105"/>
        </w:rPr>
        <w:t>с</w:t>
      </w:r>
      <w:r>
        <w:rPr>
          <w:spacing w:val="-9"/>
          <w:w w:val="105"/>
        </w:rPr>
        <w:t xml:space="preserve"> </w:t>
      </w:r>
      <w:r>
        <w:rPr>
          <w:w w:val="105"/>
        </w:rPr>
        <w:t>ЗПР</w:t>
      </w:r>
      <w:r>
        <w:rPr>
          <w:spacing w:val="-5"/>
          <w:w w:val="105"/>
        </w:rPr>
        <w:t xml:space="preserve"> </w:t>
      </w:r>
      <w:r>
        <w:rPr>
          <w:w w:val="105"/>
        </w:rPr>
        <w:t>является обеспечение</w:t>
      </w:r>
      <w:r>
        <w:rPr>
          <w:spacing w:val="-9"/>
          <w:w w:val="105"/>
        </w:rPr>
        <w:t xml:space="preserve"> </w:t>
      </w:r>
      <w:r>
        <w:rPr>
          <w:w w:val="105"/>
        </w:rPr>
        <w:t>организационно- 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623054" w:rsidRDefault="004D1B06" w:rsidP="004D1B06">
      <w:pPr>
        <w:pStyle w:val="a3"/>
        <w:tabs>
          <w:tab w:val="left" w:pos="10632"/>
        </w:tabs>
        <w:ind w:left="903" w:firstLine="0"/>
      </w:pPr>
      <w:r>
        <w:t>В</w:t>
      </w:r>
      <w:r>
        <w:rPr>
          <w:spacing w:val="14"/>
        </w:rPr>
        <w:t xml:space="preserve"> </w:t>
      </w:r>
      <w:r>
        <w:t>соответствии</w:t>
      </w:r>
      <w:r>
        <w:rPr>
          <w:spacing w:val="17"/>
        </w:rPr>
        <w:t xml:space="preserve"> </w:t>
      </w:r>
      <w:r>
        <w:t>с</w:t>
      </w:r>
      <w:r>
        <w:rPr>
          <w:spacing w:val="8"/>
        </w:rPr>
        <w:t xml:space="preserve"> </w:t>
      </w:r>
      <w:r>
        <w:t>указанной</w:t>
      </w:r>
      <w:r>
        <w:rPr>
          <w:spacing w:val="7"/>
        </w:rPr>
        <w:t xml:space="preserve"> </w:t>
      </w:r>
      <w:r>
        <w:t>целью</w:t>
      </w:r>
      <w:r>
        <w:rPr>
          <w:spacing w:val="7"/>
        </w:rPr>
        <w:t xml:space="preserve"> </w:t>
      </w:r>
      <w:r>
        <w:t>программа</w:t>
      </w:r>
      <w:r>
        <w:rPr>
          <w:spacing w:val="18"/>
        </w:rPr>
        <w:t xml:space="preserve"> </w:t>
      </w:r>
      <w:r>
        <w:t>развития</w:t>
      </w:r>
      <w:r>
        <w:rPr>
          <w:spacing w:val="13"/>
        </w:rPr>
        <w:t xml:space="preserve"> </w:t>
      </w:r>
      <w:r>
        <w:t>УУД</w:t>
      </w:r>
      <w:r>
        <w:rPr>
          <w:spacing w:val="10"/>
        </w:rPr>
        <w:t xml:space="preserve"> </w:t>
      </w:r>
      <w:r>
        <w:t>в</w:t>
      </w:r>
      <w:r>
        <w:rPr>
          <w:spacing w:val="18"/>
        </w:rPr>
        <w:t xml:space="preserve"> </w:t>
      </w:r>
      <w:r>
        <w:t>основной</w:t>
      </w:r>
      <w:r>
        <w:rPr>
          <w:spacing w:val="18"/>
        </w:rPr>
        <w:t xml:space="preserve"> </w:t>
      </w:r>
      <w:r>
        <w:t>школе</w:t>
      </w:r>
      <w:r>
        <w:rPr>
          <w:spacing w:val="19"/>
        </w:rPr>
        <w:t xml:space="preserve"> </w:t>
      </w:r>
      <w:r>
        <w:t>определяет</w:t>
      </w:r>
      <w:r>
        <w:rPr>
          <w:spacing w:val="10"/>
        </w:rPr>
        <w:t xml:space="preserve"> </w:t>
      </w:r>
      <w:r>
        <w:rPr>
          <w:spacing w:val="-2"/>
        </w:rPr>
        <w:t>следующие</w:t>
      </w:r>
    </w:p>
    <w:p w:rsidR="00623054" w:rsidRDefault="004D1B06" w:rsidP="004D1B06">
      <w:pPr>
        <w:tabs>
          <w:tab w:val="left" w:pos="10632"/>
        </w:tabs>
        <w:spacing w:before="8"/>
        <w:ind w:left="197"/>
        <w:rPr>
          <w:i/>
          <w:sz w:val="23"/>
        </w:rPr>
      </w:pPr>
      <w:r>
        <w:rPr>
          <w:i/>
          <w:spacing w:val="-2"/>
          <w:w w:val="105"/>
          <w:sz w:val="23"/>
        </w:rPr>
        <w:t>задачи:</w:t>
      </w:r>
    </w:p>
    <w:p w:rsidR="00623054" w:rsidRDefault="004D1B06" w:rsidP="004D1B06">
      <w:pPr>
        <w:pStyle w:val="a5"/>
        <w:numPr>
          <w:ilvl w:val="0"/>
          <w:numId w:val="52"/>
        </w:numPr>
        <w:tabs>
          <w:tab w:val="left" w:pos="903"/>
          <w:tab w:val="left" w:pos="10632"/>
        </w:tabs>
        <w:spacing w:before="9" w:line="247" w:lineRule="auto"/>
        <w:ind w:right="13"/>
        <w:jc w:val="left"/>
        <w:rPr>
          <w:sz w:val="23"/>
        </w:rPr>
      </w:pPr>
      <w:r>
        <w:rPr>
          <w:w w:val="105"/>
          <w:sz w:val="23"/>
        </w:rPr>
        <w:t>организация</w:t>
      </w:r>
      <w:r>
        <w:rPr>
          <w:spacing w:val="80"/>
          <w:w w:val="105"/>
          <w:sz w:val="23"/>
        </w:rPr>
        <w:t xml:space="preserve"> </w:t>
      </w:r>
      <w:r>
        <w:rPr>
          <w:w w:val="105"/>
          <w:sz w:val="23"/>
        </w:rPr>
        <w:t>взаимодействия</w:t>
      </w:r>
      <w:r>
        <w:rPr>
          <w:spacing w:val="80"/>
          <w:w w:val="105"/>
          <w:sz w:val="23"/>
        </w:rPr>
        <w:t xml:space="preserve"> </w:t>
      </w:r>
      <w:r>
        <w:rPr>
          <w:w w:val="105"/>
          <w:sz w:val="23"/>
        </w:rPr>
        <w:t>педагогов</w:t>
      </w:r>
      <w:r>
        <w:rPr>
          <w:spacing w:val="80"/>
          <w:w w:val="105"/>
          <w:sz w:val="23"/>
        </w:rPr>
        <w:t xml:space="preserve"> </w:t>
      </w:r>
      <w:r>
        <w:rPr>
          <w:w w:val="105"/>
          <w:sz w:val="23"/>
        </w:rPr>
        <w:t>и</w:t>
      </w:r>
      <w:r>
        <w:rPr>
          <w:spacing w:val="80"/>
          <w:w w:val="105"/>
          <w:sz w:val="23"/>
        </w:rPr>
        <w:t xml:space="preserve"> </w:t>
      </w:r>
      <w:r>
        <w:rPr>
          <w:w w:val="105"/>
          <w:sz w:val="23"/>
        </w:rPr>
        <w:t>обучающихся</w:t>
      </w:r>
      <w:r>
        <w:rPr>
          <w:spacing w:val="80"/>
          <w:w w:val="105"/>
          <w:sz w:val="23"/>
        </w:rPr>
        <w:t xml:space="preserve"> </w:t>
      </w:r>
      <w:r>
        <w:rPr>
          <w:w w:val="105"/>
          <w:sz w:val="23"/>
        </w:rPr>
        <w:t>с</w:t>
      </w:r>
      <w:r>
        <w:rPr>
          <w:spacing w:val="80"/>
          <w:w w:val="105"/>
          <w:sz w:val="23"/>
        </w:rPr>
        <w:t xml:space="preserve"> </w:t>
      </w:r>
      <w:r>
        <w:rPr>
          <w:w w:val="105"/>
          <w:sz w:val="23"/>
        </w:rPr>
        <w:t>ЗПР</w:t>
      </w:r>
      <w:r>
        <w:rPr>
          <w:spacing w:val="80"/>
          <w:w w:val="105"/>
          <w:sz w:val="23"/>
        </w:rPr>
        <w:t xml:space="preserve"> </w:t>
      </w:r>
      <w:r>
        <w:rPr>
          <w:w w:val="105"/>
          <w:sz w:val="23"/>
        </w:rPr>
        <w:t>и</w:t>
      </w:r>
      <w:r>
        <w:rPr>
          <w:spacing w:val="80"/>
          <w:w w:val="105"/>
          <w:sz w:val="23"/>
        </w:rPr>
        <w:t xml:space="preserve"> </w:t>
      </w:r>
      <w:r>
        <w:rPr>
          <w:w w:val="105"/>
          <w:sz w:val="23"/>
        </w:rPr>
        <w:t>их</w:t>
      </w:r>
      <w:r>
        <w:rPr>
          <w:spacing w:val="80"/>
          <w:w w:val="105"/>
          <w:sz w:val="23"/>
        </w:rPr>
        <w:t xml:space="preserve"> </w:t>
      </w:r>
      <w:r>
        <w:rPr>
          <w:w w:val="105"/>
          <w:sz w:val="23"/>
        </w:rPr>
        <w:t>родителей</w:t>
      </w:r>
      <w:r>
        <w:rPr>
          <w:spacing w:val="80"/>
          <w:w w:val="105"/>
          <w:sz w:val="23"/>
        </w:rPr>
        <w:t xml:space="preserve"> </w:t>
      </w:r>
      <w:r>
        <w:rPr>
          <w:w w:val="105"/>
          <w:sz w:val="23"/>
        </w:rPr>
        <w:t>по</w:t>
      </w:r>
      <w:r>
        <w:rPr>
          <w:spacing w:val="80"/>
          <w:w w:val="105"/>
          <w:sz w:val="23"/>
        </w:rPr>
        <w:t xml:space="preserve"> </w:t>
      </w:r>
      <w:r>
        <w:rPr>
          <w:w w:val="105"/>
          <w:sz w:val="23"/>
        </w:rPr>
        <w:t>развитию универсальных учебных действий в основной школе;</w:t>
      </w:r>
    </w:p>
    <w:p w:rsidR="00623054" w:rsidRDefault="004D1B06" w:rsidP="004D1B06">
      <w:pPr>
        <w:pStyle w:val="a5"/>
        <w:numPr>
          <w:ilvl w:val="0"/>
          <w:numId w:val="52"/>
        </w:numPr>
        <w:tabs>
          <w:tab w:val="left" w:pos="903"/>
          <w:tab w:val="left" w:pos="10632"/>
        </w:tabs>
        <w:spacing w:before="77" w:line="252" w:lineRule="auto"/>
        <w:ind w:right="14"/>
        <w:rPr>
          <w:sz w:val="23"/>
        </w:rPr>
      </w:pPr>
      <w:r>
        <w:rPr>
          <w:w w:val="105"/>
          <w:sz w:val="23"/>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w:t>
      </w:r>
      <w:r>
        <w:rPr>
          <w:spacing w:val="-2"/>
          <w:w w:val="105"/>
          <w:sz w:val="23"/>
        </w:rPr>
        <w:t xml:space="preserve"> </w:t>
      </w:r>
      <w:r>
        <w:rPr>
          <w:w w:val="105"/>
          <w:sz w:val="23"/>
        </w:rPr>
        <w:t>на материале содержания учебных</w:t>
      </w:r>
      <w:r>
        <w:rPr>
          <w:spacing w:val="-1"/>
          <w:w w:val="105"/>
          <w:sz w:val="23"/>
        </w:rPr>
        <w:t xml:space="preserve"> </w:t>
      </w:r>
      <w:r>
        <w:rPr>
          <w:w w:val="105"/>
          <w:sz w:val="23"/>
        </w:rPr>
        <w:t>предметов и коррекционных курсов;</w:t>
      </w:r>
    </w:p>
    <w:p w:rsidR="00623054" w:rsidRDefault="004D1B06" w:rsidP="004D1B06">
      <w:pPr>
        <w:pStyle w:val="a5"/>
        <w:numPr>
          <w:ilvl w:val="0"/>
          <w:numId w:val="52"/>
        </w:numPr>
        <w:tabs>
          <w:tab w:val="left" w:pos="902"/>
          <w:tab w:val="left" w:pos="10632"/>
        </w:tabs>
        <w:spacing w:line="260" w:lineRule="exact"/>
        <w:ind w:left="902" w:hanging="280"/>
        <w:rPr>
          <w:sz w:val="23"/>
        </w:rPr>
      </w:pPr>
      <w:r>
        <w:rPr>
          <w:w w:val="105"/>
          <w:sz w:val="23"/>
        </w:rPr>
        <w:lastRenderedPageBreak/>
        <w:t>включение</w:t>
      </w:r>
      <w:r>
        <w:rPr>
          <w:spacing w:val="-15"/>
          <w:w w:val="105"/>
          <w:sz w:val="23"/>
        </w:rPr>
        <w:t xml:space="preserve"> </w:t>
      </w:r>
      <w:r>
        <w:rPr>
          <w:w w:val="105"/>
          <w:sz w:val="23"/>
        </w:rPr>
        <w:t>развивающих</w:t>
      </w:r>
      <w:r>
        <w:rPr>
          <w:spacing w:val="-15"/>
          <w:w w:val="105"/>
          <w:sz w:val="23"/>
        </w:rPr>
        <w:t xml:space="preserve"> </w:t>
      </w:r>
      <w:r>
        <w:rPr>
          <w:w w:val="105"/>
          <w:sz w:val="23"/>
        </w:rPr>
        <w:t>задач</w:t>
      </w:r>
      <w:r>
        <w:rPr>
          <w:spacing w:val="-12"/>
          <w:w w:val="105"/>
          <w:sz w:val="23"/>
        </w:rPr>
        <w:t xml:space="preserve"> </w:t>
      </w:r>
      <w:r>
        <w:rPr>
          <w:w w:val="105"/>
          <w:sz w:val="23"/>
        </w:rPr>
        <w:t>как</w:t>
      </w:r>
      <w:r>
        <w:rPr>
          <w:spacing w:val="-15"/>
          <w:w w:val="105"/>
          <w:sz w:val="23"/>
        </w:rPr>
        <w:t xml:space="preserve"> </w:t>
      </w:r>
      <w:r>
        <w:rPr>
          <w:w w:val="105"/>
          <w:sz w:val="23"/>
        </w:rPr>
        <w:t>в</w:t>
      </w:r>
      <w:r>
        <w:rPr>
          <w:spacing w:val="-7"/>
          <w:w w:val="105"/>
          <w:sz w:val="23"/>
        </w:rPr>
        <w:t xml:space="preserve"> </w:t>
      </w:r>
      <w:r>
        <w:rPr>
          <w:w w:val="105"/>
          <w:sz w:val="23"/>
        </w:rPr>
        <w:t>урочную,</w:t>
      </w:r>
      <w:r>
        <w:rPr>
          <w:spacing w:val="-10"/>
          <w:w w:val="105"/>
          <w:sz w:val="23"/>
        </w:rPr>
        <w:t xml:space="preserve"> </w:t>
      </w:r>
      <w:r>
        <w:rPr>
          <w:w w:val="105"/>
          <w:sz w:val="23"/>
        </w:rPr>
        <w:t>так</w:t>
      </w:r>
      <w:r>
        <w:rPr>
          <w:spacing w:val="-15"/>
          <w:w w:val="105"/>
          <w:sz w:val="23"/>
        </w:rPr>
        <w:t xml:space="preserve"> </w:t>
      </w:r>
      <w:r>
        <w:rPr>
          <w:w w:val="105"/>
          <w:sz w:val="23"/>
        </w:rPr>
        <w:t>и</w:t>
      </w:r>
      <w:r>
        <w:rPr>
          <w:spacing w:val="-12"/>
          <w:w w:val="105"/>
          <w:sz w:val="23"/>
        </w:rPr>
        <w:t xml:space="preserve"> </w:t>
      </w:r>
      <w:r>
        <w:rPr>
          <w:w w:val="105"/>
          <w:sz w:val="23"/>
        </w:rPr>
        <w:t>внеурочную</w:t>
      </w:r>
      <w:r>
        <w:rPr>
          <w:spacing w:val="-12"/>
          <w:w w:val="105"/>
          <w:sz w:val="23"/>
        </w:rPr>
        <w:t xml:space="preserve"> </w:t>
      </w:r>
      <w:r>
        <w:rPr>
          <w:w w:val="105"/>
          <w:sz w:val="23"/>
        </w:rPr>
        <w:t>деятельность</w:t>
      </w:r>
      <w:r>
        <w:rPr>
          <w:spacing w:val="-10"/>
          <w:w w:val="105"/>
          <w:sz w:val="23"/>
        </w:rPr>
        <w:t xml:space="preserve"> </w:t>
      </w:r>
      <w:r>
        <w:rPr>
          <w:w w:val="105"/>
          <w:sz w:val="23"/>
        </w:rPr>
        <w:t>обучающихся</w:t>
      </w:r>
      <w:r>
        <w:rPr>
          <w:spacing w:val="-10"/>
          <w:w w:val="105"/>
          <w:sz w:val="23"/>
        </w:rPr>
        <w:t xml:space="preserve"> </w:t>
      </w:r>
      <w:r>
        <w:rPr>
          <w:w w:val="105"/>
          <w:sz w:val="23"/>
        </w:rPr>
        <w:t>с</w:t>
      </w:r>
      <w:r>
        <w:rPr>
          <w:spacing w:val="-12"/>
          <w:w w:val="105"/>
          <w:sz w:val="23"/>
        </w:rPr>
        <w:t xml:space="preserve"> </w:t>
      </w:r>
      <w:r>
        <w:rPr>
          <w:spacing w:val="-4"/>
          <w:w w:val="105"/>
          <w:sz w:val="23"/>
        </w:rPr>
        <w:t>ЗПР;</w:t>
      </w:r>
    </w:p>
    <w:p w:rsidR="00623054" w:rsidRDefault="004D1B06" w:rsidP="004D1B06">
      <w:pPr>
        <w:pStyle w:val="a5"/>
        <w:numPr>
          <w:ilvl w:val="0"/>
          <w:numId w:val="52"/>
        </w:numPr>
        <w:tabs>
          <w:tab w:val="left" w:pos="903"/>
          <w:tab w:val="left" w:pos="10632"/>
        </w:tabs>
        <w:spacing w:before="17" w:line="247" w:lineRule="auto"/>
        <w:ind w:right="12"/>
        <w:rPr>
          <w:sz w:val="23"/>
        </w:rPr>
      </w:pPr>
      <w:r>
        <w:rPr>
          <w:sz w:val="23"/>
        </w:rPr>
        <w:t xml:space="preserve">обеспечение преемственности и особенностей программы развития универсальных учебных действий </w:t>
      </w:r>
      <w:r>
        <w:rPr>
          <w:w w:val="105"/>
          <w:sz w:val="23"/>
        </w:rPr>
        <w:t>при переходе от начального к основному общему образованию.</w:t>
      </w:r>
    </w:p>
    <w:p w:rsidR="00623054" w:rsidRDefault="004D1B06" w:rsidP="004D1B06">
      <w:pPr>
        <w:pStyle w:val="a3"/>
        <w:tabs>
          <w:tab w:val="left" w:pos="10632"/>
        </w:tabs>
        <w:spacing w:before="2" w:line="252" w:lineRule="auto"/>
        <w:ind w:right="13"/>
      </w:pPr>
      <w:r>
        <w:rPr>
          <w:w w:val="105"/>
        </w:rPr>
        <w:t>Формирование системы универсальных учебных действий осуществляется с учетом возрастных особенностей развития личностной</w:t>
      </w:r>
      <w:r>
        <w:rPr>
          <w:spacing w:val="-1"/>
          <w:w w:val="105"/>
        </w:rPr>
        <w:t xml:space="preserve"> </w:t>
      </w:r>
      <w:r>
        <w:rPr>
          <w:w w:val="105"/>
        </w:rPr>
        <w:t>и</w:t>
      </w:r>
      <w:r>
        <w:rPr>
          <w:spacing w:val="-1"/>
          <w:w w:val="105"/>
        </w:rPr>
        <w:t xml:space="preserve"> </w:t>
      </w:r>
      <w:r>
        <w:rPr>
          <w:w w:val="105"/>
        </w:rPr>
        <w:t>познавательной сфер</w:t>
      </w:r>
      <w:r>
        <w:rPr>
          <w:spacing w:val="-6"/>
          <w:w w:val="105"/>
        </w:rPr>
        <w:t xml:space="preserve"> </w:t>
      </w:r>
      <w:r>
        <w:rPr>
          <w:w w:val="105"/>
        </w:rPr>
        <w:t>обучающегося с</w:t>
      </w:r>
      <w:r>
        <w:rPr>
          <w:spacing w:val="-6"/>
          <w:w w:val="105"/>
        </w:rPr>
        <w:t xml:space="preserve"> </w:t>
      </w:r>
      <w:r>
        <w:rPr>
          <w:w w:val="105"/>
        </w:rPr>
        <w:t>ЗПР. УУД представляют собой целостную взаимосвязанную систему, определяемую общей логикой возрастного развития.</w:t>
      </w:r>
    </w:p>
    <w:p w:rsidR="00623054" w:rsidRDefault="004D1B06" w:rsidP="004D1B06">
      <w:pPr>
        <w:pStyle w:val="a3"/>
        <w:tabs>
          <w:tab w:val="left" w:pos="10632"/>
        </w:tabs>
        <w:spacing w:line="254" w:lineRule="auto"/>
        <w:ind w:right="14"/>
      </w:pPr>
      <w:r>
        <w:rPr>
          <w:w w:val="105"/>
        </w:rPr>
        <w:t>В</w:t>
      </w:r>
      <w:r>
        <w:rPr>
          <w:spacing w:val="-16"/>
          <w:w w:val="105"/>
        </w:rPr>
        <w:t xml:space="preserve"> </w:t>
      </w:r>
      <w:r>
        <w:rPr>
          <w:w w:val="105"/>
        </w:rPr>
        <w:t>единой</w:t>
      </w:r>
      <w:r>
        <w:rPr>
          <w:spacing w:val="-10"/>
          <w:w w:val="105"/>
        </w:rPr>
        <w:t xml:space="preserve"> </w:t>
      </w:r>
      <w:r>
        <w:rPr>
          <w:w w:val="105"/>
        </w:rPr>
        <w:t>структуре</w:t>
      </w:r>
      <w:r>
        <w:rPr>
          <w:spacing w:val="-12"/>
          <w:w w:val="105"/>
        </w:rPr>
        <w:t xml:space="preserve"> </w:t>
      </w:r>
      <w:r>
        <w:rPr>
          <w:w w:val="105"/>
        </w:rPr>
        <w:t>основной</w:t>
      </w:r>
      <w:r>
        <w:rPr>
          <w:spacing w:val="-7"/>
          <w:w w:val="105"/>
        </w:rPr>
        <w:t xml:space="preserve"> </w:t>
      </w:r>
      <w:r>
        <w:rPr>
          <w:w w:val="105"/>
        </w:rPr>
        <w:t>образовательной</w:t>
      </w:r>
      <w:r>
        <w:rPr>
          <w:spacing w:val="-12"/>
          <w:w w:val="105"/>
        </w:rPr>
        <w:t xml:space="preserve"> </w:t>
      </w:r>
      <w:r>
        <w:rPr>
          <w:w w:val="105"/>
        </w:rPr>
        <w:t>программы</w:t>
      </w:r>
      <w:r>
        <w:rPr>
          <w:spacing w:val="-16"/>
          <w:w w:val="105"/>
        </w:rPr>
        <w:t xml:space="preserve"> </w:t>
      </w:r>
      <w:r>
        <w:rPr>
          <w:w w:val="105"/>
        </w:rPr>
        <w:t>программа</w:t>
      </w:r>
      <w:r>
        <w:rPr>
          <w:spacing w:val="-6"/>
          <w:w w:val="105"/>
        </w:rPr>
        <w:t xml:space="preserve"> </w:t>
      </w:r>
      <w:r>
        <w:rPr>
          <w:w w:val="105"/>
        </w:rPr>
        <w:t>формирования</w:t>
      </w:r>
      <w:r>
        <w:rPr>
          <w:spacing w:val="-15"/>
          <w:w w:val="105"/>
        </w:rPr>
        <w:t xml:space="preserve"> </w:t>
      </w:r>
      <w:r>
        <w:rPr>
          <w:w w:val="105"/>
        </w:rPr>
        <w:t>универсальных учебных действий:</w:t>
      </w:r>
    </w:p>
    <w:p w:rsidR="00623054" w:rsidRDefault="004D1B06" w:rsidP="004D1B06">
      <w:pPr>
        <w:pStyle w:val="a5"/>
        <w:numPr>
          <w:ilvl w:val="0"/>
          <w:numId w:val="52"/>
        </w:numPr>
        <w:tabs>
          <w:tab w:val="left" w:pos="903"/>
          <w:tab w:val="left" w:pos="10632"/>
        </w:tabs>
        <w:spacing w:line="252" w:lineRule="auto"/>
        <w:ind w:right="1"/>
        <w:rPr>
          <w:sz w:val="23"/>
        </w:rPr>
      </w:pPr>
      <w:r>
        <w:rPr>
          <w:w w:val="105"/>
          <w:sz w:val="23"/>
        </w:rPr>
        <w:t>конкретизирует требования ФГОС к личностным и метапредметным результатам освоения адаптированной</w:t>
      </w:r>
      <w:r>
        <w:rPr>
          <w:spacing w:val="-11"/>
          <w:w w:val="105"/>
          <w:sz w:val="23"/>
        </w:rPr>
        <w:t xml:space="preserve"> </w:t>
      </w:r>
      <w:r>
        <w:rPr>
          <w:w w:val="105"/>
          <w:sz w:val="23"/>
        </w:rPr>
        <w:t>основной</w:t>
      </w:r>
      <w:r>
        <w:rPr>
          <w:spacing w:val="-11"/>
          <w:w w:val="105"/>
          <w:sz w:val="23"/>
        </w:rPr>
        <w:t xml:space="preserve"> </w:t>
      </w:r>
      <w:r>
        <w:rPr>
          <w:w w:val="105"/>
          <w:sz w:val="23"/>
        </w:rPr>
        <w:t>образовательной</w:t>
      </w:r>
      <w:r>
        <w:rPr>
          <w:spacing w:val="-11"/>
          <w:w w:val="105"/>
          <w:sz w:val="23"/>
        </w:rPr>
        <w:t xml:space="preserve"> </w:t>
      </w:r>
      <w:r>
        <w:rPr>
          <w:w w:val="105"/>
          <w:sz w:val="23"/>
        </w:rPr>
        <w:t>программы</w:t>
      </w:r>
      <w:r>
        <w:rPr>
          <w:spacing w:val="-14"/>
          <w:w w:val="105"/>
          <w:sz w:val="23"/>
        </w:rPr>
        <w:t xml:space="preserve"> </w:t>
      </w:r>
      <w:r>
        <w:rPr>
          <w:w w:val="105"/>
          <w:sz w:val="23"/>
        </w:rPr>
        <w:t>основного</w:t>
      </w:r>
      <w:r>
        <w:rPr>
          <w:spacing w:val="-15"/>
          <w:w w:val="105"/>
          <w:sz w:val="23"/>
        </w:rPr>
        <w:t xml:space="preserve"> </w:t>
      </w:r>
      <w:r>
        <w:rPr>
          <w:w w:val="105"/>
          <w:sz w:val="23"/>
        </w:rPr>
        <w:t>общего</w:t>
      </w:r>
      <w:r>
        <w:rPr>
          <w:spacing w:val="-15"/>
          <w:w w:val="105"/>
          <w:sz w:val="23"/>
        </w:rPr>
        <w:t xml:space="preserve"> </w:t>
      </w:r>
      <w:r>
        <w:rPr>
          <w:w w:val="105"/>
          <w:sz w:val="23"/>
        </w:rPr>
        <w:t>образования</w:t>
      </w:r>
      <w:r>
        <w:rPr>
          <w:spacing w:val="-14"/>
          <w:w w:val="105"/>
          <w:sz w:val="23"/>
        </w:rPr>
        <w:t xml:space="preserve"> </w:t>
      </w:r>
      <w:r>
        <w:rPr>
          <w:w w:val="105"/>
          <w:sz w:val="23"/>
        </w:rPr>
        <w:t>обучающихся с ЗПР;</w:t>
      </w:r>
    </w:p>
    <w:p w:rsidR="00623054" w:rsidRDefault="004D1B06" w:rsidP="004D1B06">
      <w:pPr>
        <w:pStyle w:val="a5"/>
        <w:numPr>
          <w:ilvl w:val="0"/>
          <w:numId w:val="52"/>
        </w:numPr>
        <w:tabs>
          <w:tab w:val="left" w:pos="902"/>
          <w:tab w:val="left" w:pos="10632"/>
        </w:tabs>
        <w:spacing w:line="260" w:lineRule="exact"/>
        <w:ind w:left="902" w:hanging="280"/>
        <w:rPr>
          <w:sz w:val="23"/>
        </w:rPr>
      </w:pPr>
      <w:r>
        <w:rPr>
          <w:sz w:val="23"/>
        </w:rPr>
        <w:t>дополняет</w:t>
      </w:r>
      <w:r>
        <w:rPr>
          <w:spacing w:val="64"/>
          <w:sz w:val="23"/>
        </w:rPr>
        <w:t xml:space="preserve"> </w:t>
      </w:r>
      <w:r>
        <w:rPr>
          <w:sz w:val="23"/>
        </w:rPr>
        <w:t>традиционное</w:t>
      </w:r>
      <w:r>
        <w:rPr>
          <w:spacing w:val="61"/>
          <w:sz w:val="23"/>
        </w:rPr>
        <w:t xml:space="preserve"> </w:t>
      </w:r>
      <w:r>
        <w:rPr>
          <w:sz w:val="23"/>
        </w:rPr>
        <w:t>содержание</w:t>
      </w:r>
      <w:r>
        <w:rPr>
          <w:spacing w:val="60"/>
          <w:sz w:val="23"/>
        </w:rPr>
        <w:t xml:space="preserve"> </w:t>
      </w:r>
      <w:r>
        <w:rPr>
          <w:sz w:val="23"/>
        </w:rPr>
        <w:t>образовательно-воспитательных</w:t>
      </w:r>
      <w:r>
        <w:rPr>
          <w:spacing w:val="77"/>
          <w:sz w:val="23"/>
        </w:rPr>
        <w:t xml:space="preserve"> </w:t>
      </w:r>
      <w:r>
        <w:rPr>
          <w:spacing w:val="-2"/>
          <w:sz w:val="23"/>
        </w:rPr>
        <w:t>программ;</w:t>
      </w:r>
    </w:p>
    <w:p w:rsidR="00623054" w:rsidRDefault="004D1B06" w:rsidP="004D1B06">
      <w:pPr>
        <w:pStyle w:val="a5"/>
        <w:numPr>
          <w:ilvl w:val="0"/>
          <w:numId w:val="52"/>
        </w:numPr>
        <w:tabs>
          <w:tab w:val="left" w:pos="903"/>
          <w:tab w:val="left" w:pos="10632"/>
        </w:tabs>
        <w:spacing w:line="254" w:lineRule="auto"/>
        <w:ind w:right="-15"/>
        <w:rPr>
          <w:sz w:val="23"/>
        </w:rPr>
      </w:pPr>
      <w:r>
        <w:rPr>
          <w:w w:val="105"/>
          <w:sz w:val="23"/>
        </w:rPr>
        <w:t>служит основой для разработки примерных программ учебных предметов, коррекционно</w:t>
      </w:r>
      <w:r>
        <w:rPr>
          <w:spacing w:val="-16"/>
          <w:w w:val="105"/>
          <w:sz w:val="23"/>
        </w:rPr>
        <w:t xml:space="preserve"> </w:t>
      </w:r>
      <w:r>
        <w:rPr>
          <w:w w:val="105"/>
          <w:sz w:val="23"/>
        </w:rPr>
        <w:t>- развивающих курсов, дисциплин.</w:t>
      </w:r>
    </w:p>
    <w:p w:rsidR="00623054" w:rsidRDefault="004D1B06" w:rsidP="004D1B06">
      <w:pPr>
        <w:pStyle w:val="a3"/>
        <w:tabs>
          <w:tab w:val="left" w:pos="10632"/>
        </w:tabs>
        <w:spacing w:line="249" w:lineRule="auto"/>
      </w:pPr>
      <w:r>
        <w:rPr>
          <w:w w:val="105"/>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w:t>
      </w:r>
      <w:r>
        <w:t xml:space="preserve">задачу для основной школы – «инициировать учебное сотрудничество». Решение данной задачи в отношении </w:t>
      </w:r>
      <w:r>
        <w:rPr>
          <w:w w:val="105"/>
        </w:rPr>
        <w:t>обучающихся с</w:t>
      </w:r>
      <w:r>
        <w:rPr>
          <w:spacing w:val="-2"/>
          <w:w w:val="105"/>
        </w:rPr>
        <w:t xml:space="preserve"> </w:t>
      </w:r>
      <w:r>
        <w:rPr>
          <w:w w:val="105"/>
        </w:rPr>
        <w:t>ЗПР имеет не только общеразвивающий, но</w:t>
      </w:r>
      <w:r>
        <w:rPr>
          <w:spacing w:val="-1"/>
          <w:w w:val="105"/>
        </w:rPr>
        <w:t xml:space="preserve"> </w:t>
      </w:r>
      <w:r>
        <w:rPr>
          <w:w w:val="105"/>
        </w:rPr>
        <w:t>и коррекционный характер.</w:t>
      </w:r>
    </w:p>
    <w:p w:rsidR="00623054" w:rsidRDefault="004D1B06" w:rsidP="004D1B06">
      <w:pPr>
        <w:pStyle w:val="4"/>
        <w:tabs>
          <w:tab w:val="left" w:pos="10632"/>
        </w:tabs>
        <w:spacing w:before="8"/>
        <w:ind w:left="197"/>
      </w:pPr>
      <w:r>
        <w:t>Общая</w:t>
      </w:r>
      <w:r>
        <w:rPr>
          <w:spacing w:val="53"/>
        </w:rPr>
        <w:t xml:space="preserve"> </w:t>
      </w:r>
      <w:r>
        <w:t>характеристика</w:t>
      </w:r>
      <w:r>
        <w:rPr>
          <w:spacing w:val="45"/>
        </w:rPr>
        <w:t xml:space="preserve"> </w:t>
      </w:r>
      <w:r>
        <w:t>универсальных</w:t>
      </w:r>
      <w:r>
        <w:rPr>
          <w:spacing w:val="45"/>
        </w:rPr>
        <w:t xml:space="preserve"> </w:t>
      </w:r>
      <w:r>
        <w:t>учебных</w:t>
      </w:r>
      <w:r>
        <w:rPr>
          <w:spacing w:val="33"/>
        </w:rPr>
        <w:t xml:space="preserve"> </w:t>
      </w:r>
      <w:r>
        <w:rPr>
          <w:spacing w:val="-2"/>
        </w:rPr>
        <w:t>действий</w:t>
      </w:r>
    </w:p>
    <w:p w:rsidR="00623054" w:rsidRDefault="004D1B06" w:rsidP="004D1B06">
      <w:pPr>
        <w:pStyle w:val="a3"/>
        <w:tabs>
          <w:tab w:val="left" w:pos="10632"/>
        </w:tabs>
        <w:spacing w:before="23" w:line="271" w:lineRule="auto"/>
        <w:ind w:right="-15" w:firstLine="280"/>
      </w:pPr>
      <w:r>
        <w:rPr>
          <w:w w:val="105"/>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w:t>
      </w:r>
      <w:r>
        <w:rPr>
          <w:spacing w:val="-16"/>
          <w:w w:val="105"/>
        </w:rPr>
        <w:t xml:space="preserve"> </w:t>
      </w:r>
      <w:r>
        <w:rPr>
          <w:w w:val="105"/>
        </w:rPr>
        <w:t>и личностные</w:t>
      </w:r>
      <w:r>
        <w:rPr>
          <w:spacing w:val="-9"/>
          <w:w w:val="105"/>
        </w:rPr>
        <w:t xml:space="preserve"> </w:t>
      </w:r>
      <w:r>
        <w:rPr>
          <w:w w:val="105"/>
        </w:rPr>
        <w:t>потребности</w:t>
      </w:r>
      <w:r>
        <w:rPr>
          <w:spacing w:val="-3"/>
          <w:w w:val="105"/>
        </w:rPr>
        <w:t xml:space="preserve"> </w:t>
      </w:r>
      <w:r>
        <w:rPr>
          <w:w w:val="105"/>
        </w:rPr>
        <w:t>и</w:t>
      </w:r>
      <w:r>
        <w:rPr>
          <w:spacing w:val="-9"/>
          <w:w w:val="105"/>
        </w:rPr>
        <w:t xml:space="preserve"> </w:t>
      </w:r>
      <w:r>
        <w:rPr>
          <w:w w:val="105"/>
        </w:rPr>
        <w:t>интересы.</w:t>
      </w:r>
      <w:r>
        <w:rPr>
          <w:spacing w:val="-7"/>
          <w:w w:val="105"/>
        </w:rPr>
        <w:t xml:space="preserve"> </w:t>
      </w:r>
      <w:r>
        <w:rPr>
          <w:w w:val="105"/>
        </w:rPr>
        <w:t>В связи</w:t>
      </w:r>
      <w:r>
        <w:rPr>
          <w:spacing w:val="-3"/>
          <w:w w:val="105"/>
        </w:rPr>
        <w:t xml:space="preserve"> </w:t>
      </w:r>
      <w:r>
        <w:rPr>
          <w:w w:val="105"/>
        </w:rPr>
        <w:t>с</w:t>
      </w:r>
      <w:r>
        <w:rPr>
          <w:spacing w:val="-9"/>
          <w:w w:val="105"/>
        </w:rPr>
        <w:t xml:space="preserve"> </w:t>
      </w:r>
      <w:r>
        <w:rPr>
          <w:w w:val="105"/>
        </w:rPr>
        <w:t>этим</w:t>
      </w:r>
      <w:r>
        <w:rPr>
          <w:spacing w:val="-5"/>
          <w:w w:val="105"/>
        </w:rPr>
        <w:t xml:space="preserve"> </w:t>
      </w:r>
      <w:r>
        <w:rPr>
          <w:w w:val="105"/>
        </w:rPr>
        <w:t>приоритетным</w:t>
      </w:r>
      <w:r>
        <w:rPr>
          <w:spacing w:val="-5"/>
          <w:w w:val="105"/>
        </w:rPr>
        <w:t xml:space="preserve"> </w:t>
      </w:r>
      <w:r>
        <w:rPr>
          <w:w w:val="105"/>
        </w:rPr>
        <w:t>направлением</w:t>
      </w:r>
      <w:r>
        <w:rPr>
          <w:spacing w:val="-5"/>
          <w:w w:val="105"/>
        </w:rPr>
        <w:t xml:space="preserve"> </w:t>
      </w:r>
      <w:r>
        <w:rPr>
          <w:w w:val="105"/>
        </w:rPr>
        <w:t>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w:t>
      </w:r>
    </w:p>
    <w:p w:rsidR="00623054" w:rsidRDefault="004D1B06" w:rsidP="004D1B06">
      <w:pPr>
        <w:pStyle w:val="a3"/>
        <w:tabs>
          <w:tab w:val="left" w:pos="10632"/>
        </w:tabs>
        <w:spacing w:line="268" w:lineRule="auto"/>
        <w:ind w:right="-15" w:firstLine="280"/>
      </w:pPr>
      <w:r>
        <w:rPr>
          <w:w w:val="105"/>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623054" w:rsidRDefault="004D1B06" w:rsidP="004D1B06">
      <w:pPr>
        <w:pStyle w:val="a3"/>
        <w:tabs>
          <w:tab w:val="left" w:pos="10632"/>
        </w:tabs>
        <w:spacing w:line="271" w:lineRule="auto"/>
        <w:ind w:right="7" w:firstLine="280"/>
      </w:pPr>
      <w:r>
        <w:t xml:space="preserve">В более узком (собственно психологическом значении) термин «универсальные учебные действия» можно </w:t>
      </w:r>
      <w:r>
        <w:rPr>
          <w:w w:val="105"/>
        </w:rPr>
        <w:t>определить как совокупность способов действия учащегося (а также связанных с ними навыков учебной работы),</w:t>
      </w:r>
      <w:r>
        <w:rPr>
          <w:spacing w:val="-3"/>
          <w:w w:val="105"/>
        </w:rPr>
        <w:t xml:space="preserve"> </w:t>
      </w:r>
      <w:r>
        <w:rPr>
          <w:w w:val="105"/>
        </w:rPr>
        <w:t>обеспечивающих</w:t>
      </w:r>
      <w:r>
        <w:rPr>
          <w:spacing w:val="-5"/>
          <w:w w:val="105"/>
        </w:rPr>
        <w:t xml:space="preserve"> </w:t>
      </w:r>
      <w:r>
        <w:rPr>
          <w:w w:val="105"/>
        </w:rPr>
        <w:t>его</w:t>
      </w:r>
      <w:r>
        <w:rPr>
          <w:spacing w:val="-5"/>
          <w:w w:val="105"/>
        </w:rPr>
        <w:t xml:space="preserve"> </w:t>
      </w:r>
      <w:r>
        <w:rPr>
          <w:w w:val="105"/>
        </w:rPr>
        <w:t>способность</w:t>
      </w:r>
      <w:r>
        <w:rPr>
          <w:spacing w:val="-8"/>
          <w:w w:val="105"/>
        </w:rPr>
        <w:t xml:space="preserve"> </w:t>
      </w:r>
      <w:r>
        <w:rPr>
          <w:w w:val="105"/>
        </w:rPr>
        <w:t>к</w:t>
      </w:r>
      <w:r>
        <w:rPr>
          <w:spacing w:val="-1"/>
          <w:w w:val="105"/>
        </w:rPr>
        <w:t xml:space="preserve"> </w:t>
      </w:r>
      <w:r>
        <w:rPr>
          <w:w w:val="105"/>
        </w:rPr>
        <w:t>самостоятельному</w:t>
      </w:r>
      <w:r>
        <w:rPr>
          <w:spacing w:val="-5"/>
          <w:w w:val="105"/>
        </w:rPr>
        <w:t xml:space="preserve"> </w:t>
      </w:r>
      <w:r>
        <w:rPr>
          <w:w w:val="105"/>
        </w:rPr>
        <w:t>усвоению</w:t>
      </w:r>
      <w:r>
        <w:rPr>
          <w:spacing w:val="-6"/>
          <w:w w:val="105"/>
        </w:rPr>
        <w:t xml:space="preserve"> </w:t>
      </w:r>
      <w:r>
        <w:rPr>
          <w:w w:val="105"/>
        </w:rPr>
        <w:t>новых</w:t>
      </w:r>
      <w:r>
        <w:rPr>
          <w:spacing w:val="-11"/>
          <w:w w:val="105"/>
        </w:rPr>
        <w:t xml:space="preserve"> </w:t>
      </w:r>
      <w:r>
        <w:rPr>
          <w:w w:val="105"/>
        </w:rPr>
        <w:t>знаний</w:t>
      </w:r>
      <w:r>
        <w:rPr>
          <w:spacing w:val="-6"/>
          <w:w w:val="105"/>
        </w:rPr>
        <w:t xml:space="preserve"> </w:t>
      </w:r>
      <w:r>
        <w:rPr>
          <w:w w:val="105"/>
        </w:rPr>
        <w:t>и</w:t>
      </w:r>
      <w:r>
        <w:rPr>
          <w:spacing w:val="-6"/>
          <w:w w:val="105"/>
        </w:rPr>
        <w:t xml:space="preserve"> </w:t>
      </w:r>
      <w:r>
        <w:rPr>
          <w:w w:val="105"/>
        </w:rPr>
        <w:t>умений,</w:t>
      </w:r>
      <w:r>
        <w:rPr>
          <w:spacing w:val="-9"/>
          <w:w w:val="105"/>
        </w:rPr>
        <w:t xml:space="preserve"> </w:t>
      </w:r>
      <w:r>
        <w:rPr>
          <w:w w:val="105"/>
        </w:rPr>
        <w:t>включая организацию этого процесса.</w:t>
      </w:r>
    </w:p>
    <w:p w:rsidR="00623054" w:rsidRDefault="004D1B06" w:rsidP="004D1B06">
      <w:pPr>
        <w:pStyle w:val="a3"/>
        <w:tabs>
          <w:tab w:val="left" w:pos="10632"/>
        </w:tabs>
        <w:spacing w:line="276" w:lineRule="auto"/>
        <w:ind w:right="10" w:firstLine="280"/>
      </w:pPr>
      <w:r>
        <w:rPr>
          <w:w w:val="105"/>
        </w:rPr>
        <w:t>Формирование универсальных учебных действий в образовательном процессе определяется тремя взаимодополняющими положениями:</w:t>
      </w:r>
    </w:p>
    <w:p w:rsidR="00623054" w:rsidRDefault="004D1B06" w:rsidP="004D1B06">
      <w:pPr>
        <w:pStyle w:val="a5"/>
        <w:numPr>
          <w:ilvl w:val="0"/>
          <w:numId w:val="51"/>
        </w:numPr>
        <w:tabs>
          <w:tab w:val="left" w:pos="391"/>
          <w:tab w:val="left" w:pos="10632"/>
        </w:tabs>
        <w:spacing w:line="268" w:lineRule="auto"/>
        <w:ind w:right="7" w:firstLine="0"/>
        <w:rPr>
          <w:sz w:val="23"/>
        </w:rPr>
      </w:pPr>
      <w:r>
        <w:rPr>
          <w:w w:val="105"/>
          <w:sz w:val="23"/>
        </w:rPr>
        <w:t>формирование универсальных учебных действий как цель образовательного процесса определяет его содержание и организацию;</w:t>
      </w:r>
    </w:p>
    <w:p w:rsidR="00623054" w:rsidRDefault="004D1B06" w:rsidP="004D1B06">
      <w:pPr>
        <w:pStyle w:val="a5"/>
        <w:numPr>
          <w:ilvl w:val="0"/>
          <w:numId w:val="51"/>
        </w:numPr>
        <w:tabs>
          <w:tab w:val="left" w:pos="369"/>
          <w:tab w:val="left" w:pos="10632"/>
        </w:tabs>
        <w:spacing w:line="268" w:lineRule="auto"/>
        <w:ind w:right="9" w:firstLine="0"/>
        <w:rPr>
          <w:sz w:val="23"/>
        </w:rPr>
      </w:pPr>
      <w:r>
        <w:rPr>
          <w:w w:val="105"/>
          <w:sz w:val="23"/>
        </w:rPr>
        <w:t xml:space="preserve">формирование универсальных учебных действий происходит в контексте усвоения разных предметных </w:t>
      </w:r>
      <w:r>
        <w:rPr>
          <w:spacing w:val="-2"/>
          <w:w w:val="105"/>
          <w:sz w:val="23"/>
        </w:rPr>
        <w:t>дисциплин;</w:t>
      </w:r>
    </w:p>
    <w:p w:rsidR="00623054" w:rsidRDefault="004D1B06" w:rsidP="004D1B06">
      <w:pPr>
        <w:pStyle w:val="a5"/>
        <w:numPr>
          <w:ilvl w:val="0"/>
          <w:numId w:val="51"/>
        </w:numPr>
        <w:tabs>
          <w:tab w:val="left" w:pos="369"/>
          <w:tab w:val="left" w:pos="10632"/>
        </w:tabs>
        <w:spacing w:line="271" w:lineRule="auto"/>
        <w:ind w:right="9" w:firstLine="0"/>
        <w:rPr>
          <w:sz w:val="23"/>
        </w:rPr>
      </w:pPr>
      <w:r>
        <w:rPr>
          <w:w w:val="105"/>
          <w:sz w:val="23"/>
        </w:rPr>
        <w:t xml:space="preserve">универсальные учебные действия, их свойства и качества определяют эффективность образовательного </w:t>
      </w:r>
      <w:r>
        <w:rPr>
          <w:sz w:val="23"/>
        </w:rPr>
        <w:t xml:space="preserve">процесса, в частности усвоение знаний и умений; формирование образа мира и основных видов компетенций </w:t>
      </w:r>
      <w:r>
        <w:rPr>
          <w:w w:val="105"/>
          <w:sz w:val="23"/>
        </w:rPr>
        <w:t>учащегося, в том числе социальной и личностной компетентности.</w:t>
      </w:r>
    </w:p>
    <w:p w:rsidR="00623054" w:rsidRDefault="004D1B06" w:rsidP="004D1B06">
      <w:pPr>
        <w:pStyle w:val="a3"/>
        <w:tabs>
          <w:tab w:val="left" w:pos="10632"/>
        </w:tabs>
        <w:spacing w:line="268" w:lineRule="auto"/>
        <w:ind w:right="-15" w:firstLine="280"/>
      </w:pPr>
      <w:r>
        <w:rPr>
          <w:w w:val="105"/>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w:t>
      </w:r>
      <w:r>
        <w:rPr>
          <w:spacing w:val="35"/>
          <w:w w:val="105"/>
        </w:rPr>
        <w:t xml:space="preserve"> </w:t>
      </w:r>
      <w:r>
        <w:rPr>
          <w:w w:val="105"/>
        </w:rPr>
        <w:t>оптимально</w:t>
      </w:r>
      <w:r>
        <w:rPr>
          <w:spacing w:val="28"/>
          <w:w w:val="105"/>
        </w:rPr>
        <w:t xml:space="preserve"> </w:t>
      </w:r>
      <w:r>
        <w:rPr>
          <w:w w:val="105"/>
        </w:rPr>
        <w:t>могут</w:t>
      </w:r>
      <w:r>
        <w:rPr>
          <w:spacing w:val="35"/>
          <w:w w:val="105"/>
        </w:rPr>
        <w:t xml:space="preserve"> </w:t>
      </w:r>
      <w:r>
        <w:rPr>
          <w:w w:val="105"/>
        </w:rPr>
        <w:t>формироваться</w:t>
      </w:r>
      <w:r>
        <w:rPr>
          <w:spacing w:val="31"/>
          <w:w w:val="105"/>
        </w:rPr>
        <w:t xml:space="preserve"> </w:t>
      </w:r>
      <w:r>
        <w:rPr>
          <w:w w:val="105"/>
        </w:rPr>
        <w:t>конкретные</w:t>
      </w:r>
      <w:r>
        <w:rPr>
          <w:spacing w:val="27"/>
          <w:w w:val="105"/>
        </w:rPr>
        <w:t xml:space="preserve"> </w:t>
      </w:r>
      <w:r>
        <w:rPr>
          <w:w w:val="105"/>
        </w:rPr>
        <w:t>виды</w:t>
      </w:r>
      <w:r>
        <w:rPr>
          <w:spacing w:val="37"/>
          <w:w w:val="105"/>
        </w:rPr>
        <w:t xml:space="preserve"> </w:t>
      </w:r>
      <w:r>
        <w:rPr>
          <w:w w:val="105"/>
        </w:rPr>
        <w:t>универсальных</w:t>
      </w:r>
      <w:r>
        <w:rPr>
          <w:spacing w:val="35"/>
          <w:w w:val="105"/>
        </w:rPr>
        <w:t xml:space="preserve"> </w:t>
      </w:r>
      <w:r>
        <w:rPr>
          <w:w w:val="105"/>
        </w:rPr>
        <w:t>учебных</w:t>
      </w:r>
      <w:r>
        <w:rPr>
          <w:spacing w:val="28"/>
          <w:w w:val="105"/>
        </w:rPr>
        <w:t xml:space="preserve"> </w:t>
      </w:r>
      <w:r>
        <w:rPr>
          <w:w w:val="105"/>
        </w:rPr>
        <w:lastRenderedPageBreak/>
        <w:t>действий,</w:t>
      </w:r>
      <w:r>
        <w:rPr>
          <w:spacing w:val="30"/>
          <w:w w:val="105"/>
        </w:rPr>
        <w:t xml:space="preserve"> </w:t>
      </w:r>
      <w:r>
        <w:rPr>
          <w:w w:val="105"/>
        </w:rPr>
        <w:t>а</w:t>
      </w:r>
      <w:r>
        <w:rPr>
          <w:spacing w:val="33"/>
          <w:w w:val="105"/>
        </w:rPr>
        <w:t xml:space="preserve"> </w:t>
      </w:r>
      <w:r>
        <w:rPr>
          <w:w w:val="105"/>
        </w:rPr>
        <w:t>также</w:t>
      </w:r>
    </w:p>
    <w:p w:rsidR="00623054" w:rsidRDefault="004D1B06" w:rsidP="004D1B06">
      <w:pPr>
        <w:pStyle w:val="a3"/>
        <w:tabs>
          <w:tab w:val="left" w:pos="10632"/>
        </w:tabs>
        <w:spacing w:before="77" w:line="273" w:lineRule="auto"/>
        <w:ind w:right="15" w:firstLine="0"/>
      </w:pPr>
      <w:r>
        <w:rPr>
          <w:w w:val="105"/>
        </w:rPr>
        <w:t>определение функций, содержания и структуры универсальных учебных действий для каждой возрастной ступени образования.</w:t>
      </w:r>
    </w:p>
    <w:p w:rsidR="00623054" w:rsidRDefault="004D1B06" w:rsidP="004D1B06">
      <w:pPr>
        <w:pStyle w:val="a3"/>
        <w:tabs>
          <w:tab w:val="left" w:pos="10632"/>
        </w:tabs>
        <w:spacing w:line="271" w:lineRule="auto"/>
        <w:ind w:firstLine="280"/>
      </w:pPr>
      <w:r>
        <w:rPr>
          <w:w w:val="105"/>
        </w:rPr>
        <w:t>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w:t>
      </w:r>
      <w:r>
        <w:rPr>
          <w:spacing w:val="-13"/>
          <w:w w:val="105"/>
        </w:rPr>
        <w:t xml:space="preserve"> </w:t>
      </w:r>
      <w:r>
        <w:rPr>
          <w:w w:val="105"/>
        </w:rPr>
        <w:t>выбор</w:t>
      </w:r>
      <w:r>
        <w:rPr>
          <w:spacing w:val="-15"/>
          <w:w w:val="105"/>
        </w:rPr>
        <w:t xml:space="preserve"> </w:t>
      </w:r>
      <w:r>
        <w:rPr>
          <w:w w:val="105"/>
        </w:rPr>
        <w:t>методов,</w:t>
      </w:r>
      <w:r>
        <w:rPr>
          <w:spacing w:val="-7"/>
          <w:w w:val="105"/>
        </w:rPr>
        <w:t xml:space="preserve"> </w:t>
      </w:r>
      <w:r>
        <w:rPr>
          <w:w w:val="105"/>
        </w:rPr>
        <w:t>определение</w:t>
      </w:r>
      <w:r>
        <w:rPr>
          <w:spacing w:val="-10"/>
          <w:w w:val="105"/>
        </w:rPr>
        <w:t xml:space="preserve"> </w:t>
      </w:r>
      <w:r>
        <w:rPr>
          <w:w w:val="105"/>
        </w:rPr>
        <w:t>форм</w:t>
      </w:r>
      <w:r>
        <w:rPr>
          <w:spacing w:val="-5"/>
          <w:w w:val="105"/>
        </w:rPr>
        <w:t xml:space="preserve"> </w:t>
      </w:r>
      <w:r>
        <w:rPr>
          <w:w w:val="105"/>
        </w:rPr>
        <w:t>обучения</w:t>
      </w:r>
      <w:r>
        <w:rPr>
          <w:spacing w:val="-7"/>
          <w:w w:val="105"/>
        </w:rPr>
        <w:t xml:space="preserve"> </w:t>
      </w:r>
      <w:r>
        <w:rPr>
          <w:w w:val="105"/>
        </w:rPr>
        <w:t>учитывает</w:t>
      </w:r>
      <w:r>
        <w:rPr>
          <w:spacing w:val="-15"/>
          <w:w w:val="105"/>
        </w:rPr>
        <w:t xml:space="preserve"> </w:t>
      </w:r>
      <w:r>
        <w:rPr>
          <w:w w:val="105"/>
        </w:rPr>
        <w:t>цели</w:t>
      </w:r>
      <w:r>
        <w:rPr>
          <w:spacing w:val="-4"/>
          <w:w w:val="105"/>
        </w:rPr>
        <w:t xml:space="preserve"> </w:t>
      </w:r>
      <w:r>
        <w:rPr>
          <w:w w:val="105"/>
        </w:rPr>
        <w:t>формирования</w:t>
      </w:r>
      <w:r>
        <w:rPr>
          <w:spacing w:val="-13"/>
          <w:w w:val="105"/>
        </w:rPr>
        <w:t xml:space="preserve"> </w:t>
      </w:r>
      <w:r>
        <w:rPr>
          <w:w w:val="105"/>
        </w:rPr>
        <w:t>конкретных</w:t>
      </w:r>
      <w:r>
        <w:rPr>
          <w:spacing w:val="-15"/>
          <w:w w:val="105"/>
        </w:rPr>
        <w:t xml:space="preserve"> </w:t>
      </w:r>
      <w:r>
        <w:rPr>
          <w:w w:val="105"/>
        </w:rPr>
        <w:t>видов универсальных</w:t>
      </w:r>
      <w:r>
        <w:rPr>
          <w:spacing w:val="-7"/>
          <w:w w:val="105"/>
        </w:rPr>
        <w:t xml:space="preserve"> </w:t>
      </w:r>
      <w:r>
        <w:rPr>
          <w:w w:val="105"/>
        </w:rPr>
        <w:t>учебных</w:t>
      </w:r>
      <w:r>
        <w:rPr>
          <w:spacing w:val="-7"/>
          <w:w w:val="105"/>
        </w:rPr>
        <w:t xml:space="preserve"> </w:t>
      </w:r>
      <w:r>
        <w:rPr>
          <w:w w:val="105"/>
        </w:rPr>
        <w:t>действий.</w:t>
      </w:r>
      <w:r>
        <w:rPr>
          <w:spacing w:val="-5"/>
          <w:w w:val="105"/>
        </w:rPr>
        <w:t xml:space="preserve"> </w:t>
      </w:r>
      <w:r>
        <w:rPr>
          <w:w w:val="105"/>
        </w:rPr>
        <w:t>Развитие</w:t>
      </w:r>
      <w:r>
        <w:rPr>
          <w:spacing w:val="-8"/>
          <w:w w:val="105"/>
        </w:rPr>
        <w:t xml:space="preserve"> </w:t>
      </w:r>
      <w:r>
        <w:rPr>
          <w:w w:val="105"/>
        </w:rPr>
        <w:t>универсальных</w:t>
      </w:r>
      <w:r>
        <w:rPr>
          <w:spacing w:val="-7"/>
          <w:w w:val="105"/>
        </w:rPr>
        <w:t xml:space="preserve"> </w:t>
      </w:r>
      <w:r>
        <w:rPr>
          <w:w w:val="105"/>
        </w:rPr>
        <w:t>учебных</w:t>
      </w:r>
      <w:r>
        <w:rPr>
          <w:spacing w:val="-13"/>
          <w:w w:val="105"/>
        </w:rPr>
        <w:t xml:space="preserve"> </w:t>
      </w:r>
      <w:r>
        <w:rPr>
          <w:w w:val="105"/>
        </w:rPr>
        <w:t>действий решающим образом</w:t>
      </w:r>
      <w:r>
        <w:rPr>
          <w:spacing w:val="-3"/>
          <w:w w:val="105"/>
        </w:rPr>
        <w:t xml:space="preserve"> </w:t>
      </w:r>
      <w:r>
        <w:rPr>
          <w:w w:val="105"/>
        </w:rPr>
        <w:t>зависит от способа построения содержания учебных предметов.</w:t>
      </w:r>
    </w:p>
    <w:p w:rsidR="00623054" w:rsidRDefault="004D1B06" w:rsidP="004D1B06">
      <w:pPr>
        <w:pStyle w:val="a3"/>
        <w:tabs>
          <w:tab w:val="left" w:pos="10632"/>
        </w:tabs>
        <w:spacing w:line="261" w:lineRule="exact"/>
        <w:ind w:left="478" w:firstLine="0"/>
      </w:pPr>
      <w:r>
        <w:t>Функции</w:t>
      </w:r>
      <w:r>
        <w:rPr>
          <w:spacing w:val="46"/>
        </w:rPr>
        <w:t xml:space="preserve"> </w:t>
      </w:r>
      <w:r>
        <w:t>универсальных</w:t>
      </w:r>
      <w:r>
        <w:rPr>
          <w:spacing w:val="38"/>
        </w:rPr>
        <w:t xml:space="preserve"> </w:t>
      </w:r>
      <w:r>
        <w:t>учебных</w:t>
      </w:r>
      <w:r>
        <w:rPr>
          <w:spacing w:val="26"/>
        </w:rPr>
        <w:t xml:space="preserve"> </w:t>
      </w:r>
      <w:r>
        <w:t>действий</w:t>
      </w:r>
      <w:r>
        <w:rPr>
          <w:spacing w:val="36"/>
        </w:rPr>
        <w:t xml:space="preserve"> </w:t>
      </w:r>
      <w:r>
        <w:rPr>
          <w:spacing w:val="-2"/>
        </w:rPr>
        <w:t>включают:</w:t>
      </w:r>
    </w:p>
    <w:p w:rsidR="00623054" w:rsidRDefault="004D1B06" w:rsidP="004D1B06">
      <w:pPr>
        <w:pStyle w:val="a5"/>
        <w:numPr>
          <w:ilvl w:val="0"/>
          <w:numId w:val="51"/>
        </w:numPr>
        <w:tabs>
          <w:tab w:val="left" w:pos="325"/>
          <w:tab w:val="left" w:pos="10632"/>
        </w:tabs>
        <w:spacing w:before="26" w:line="271" w:lineRule="auto"/>
        <w:ind w:right="7" w:firstLine="0"/>
        <w:rPr>
          <w:sz w:val="23"/>
        </w:rPr>
      </w:pPr>
      <w:r>
        <w:rPr>
          <w:sz w:val="23"/>
        </w:rPr>
        <w:t xml:space="preserve">обеспечение возможностей учащегося самостоятельно осуществлять деятельность учения, ставить учебные </w:t>
      </w:r>
      <w:r>
        <w:rPr>
          <w:w w:val="105"/>
          <w:sz w:val="23"/>
        </w:rPr>
        <w:t>цели,</w:t>
      </w:r>
      <w:r>
        <w:rPr>
          <w:spacing w:val="-1"/>
          <w:w w:val="105"/>
          <w:sz w:val="23"/>
        </w:rPr>
        <w:t xml:space="preserve"> </w:t>
      </w:r>
      <w:r>
        <w:rPr>
          <w:w w:val="105"/>
          <w:sz w:val="23"/>
        </w:rPr>
        <w:t>искать</w:t>
      </w:r>
      <w:r>
        <w:rPr>
          <w:spacing w:val="-6"/>
          <w:w w:val="105"/>
          <w:sz w:val="23"/>
        </w:rPr>
        <w:t xml:space="preserve"> </w:t>
      </w:r>
      <w:r>
        <w:rPr>
          <w:w w:val="105"/>
          <w:sz w:val="23"/>
        </w:rPr>
        <w:t>и использовать необходимые средства</w:t>
      </w:r>
      <w:r>
        <w:rPr>
          <w:spacing w:val="-3"/>
          <w:w w:val="105"/>
          <w:sz w:val="23"/>
        </w:rPr>
        <w:t xml:space="preserve"> </w:t>
      </w:r>
      <w:r>
        <w:rPr>
          <w:w w:val="105"/>
          <w:sz w:val="23"/>
        </w:rPr>
        <w:t>и способы</w:t>
      </w:r>
      <w:r>
        <w:rPr>
          <w:spacing w:val="-1"/>
          <w:w w:val="105"/>
          <w:sz w:val="23"/>
        </w:rPr>
        <w:t xml:space="preserve"> </w:t>
      </w:r>
      <w:r>
        <w:rPr>
          <w:w w:val="105"/>
          <w:sz w:val="23"/>
        </w:rPr>
        <w:t>их</w:t>
      </w:r>
      <w:r>
        <w:rPr>
          <w:spacing w:val="-9"/>
          <w:w w:val="105"/>
          <w:sz w:val="23"/>
        </w:rPr>
        <w:t xml:space="preserve"> </w:t>
      </w:r>
      <w:r>
        <w:rPr>
          <w:w w:val="105"/>
          <w:sz w:val="23"/>
        </w:rPr>
        <w:t>достижения,</w:t>
      </w:r>
      <w:r>
        <w:rPr>
          <w:spacing w:val="-1"/>
          <w:w w:val="105"/>
          <w:sz w:val="23"/>
        </w:rPr>
        <w:t xml:space="preserve"> </w:t>
      </w:r>
      <w:r>
        <w:rPr>
          <w:w w:val="105"/>
          <w:sz w:val="23"/>
        </w:rPr>
        <w:t>контролировать и оценивать процесс и результаты деятельности;</w:t>
      </w:r>
    </w:p>
    <w:p w:rsidR="00623054" w:rsidRDefault="004D1B06" w:rsidP="004D1B06">
      <w:pPr>
        <w:pStyle w:val="a5"/>
        <w:numPr>
          <w:ilvl w:val="0"/>
          <w:numId w:val="51"/>
        </w:numPr>
        <w:tabs>
          <w:tab w:val="left" w:pos="391"/>
          <w:tab w:val="left" w:pos="10632"/>
        </w:tabs>
        <w:spacing w:line="271" w:lineRule="auto"/>
        <w:ind w:right="3" w:firstLine="0"/>
        <w:rPr>
          <w:sz w:val="23"/>
        </w:rPr>
      </w:pPr>
      <w:r>
        <w:rPr>
          <w:w w:val="105"/>
          <w:sz w:val="23"/>
        </w:rPr>
        <w:t xml:space="preserve">создание условий для гармоничного развития личности и ее самореализации на основе готовности к </w:t>
      </w:r>
      <w:r>
        <w:rPr>
          <w:sz w:val="23"/>
        </w:rPr>
        <w:t xml:space="preserve">непрерывному образованию, необходимость которого обусловлена поликультурностью общества и высокой </w:t>
      </w:r>
      <w:r>
        <w:rPr>
          <w:w w:val="105"/>
          <w:sz w:val="23"/>
        </w:rPr>
        <w:t>профессиональной мобильностью;</w:t>
      </w:r>
    </w:p>
    <w:p w:rsidR="00623054" w:rsidRDefault="004D1B06" w:rsidP="004D1B06">
      <w:pPr>
        <w:pStyle w:val="a5"/>
        <w:numPr>
          <w:ilvl w:val="0"/>
          <w:numId w:val="51"/>
        </w:numPr>
        <w:tabs>
          <w:tab w:val="left" w:pos="362"/>
          <w:tab w:val="left" w:pos="10632"/>
        </w:tabs>
        <w:spacing w:before="1" w:line="268" w:lineRule="auto"/>
        <w:ind w:right="15" w:firstLine="0"/>
        <w:rPr>
          <w:sz w:val="23"/>
        </w:rPr>
      </w:pPr>
      <w:r>
        <w:rPr>
          <w:w w:val="105"/>
          <w:sz w:val="23"/>
        </w:rPr>
        <w:t>обеспечение успешного усвоения знаний, умений и навыков и формирование компетентностей в любой предметной области.</w:t>
      </w:r>
    </w:p>
    <w:p w:rsidR="00623054" w:rsidRDefault="004D1B06" w:rsidP="004D1B06">
      <w:pPr>
        <w:pStyle w:val="a3"/>
        <w:tabs>
          <w:tab w:val="left" w:pos="10632"/>
        </w:tabs>
        <w:spacing w:line="271" w:lineRule="auto"/>
        <w:ind w:right="-15" w:firstLine="280"/>
      </w:pPr>
      <w:r>
        <w:rPr>
          <w:w w:val="105"/>
        </w:rPr>
        <w:t>Представление</w:t>
      </w:r>
      <w:r>
        <w:rPr>
          <w:spacing w:val="-8"/>
          <w:w w:val="105"/>
        </w:rPr>
        <w:t xml:space="preserve"> </w:t>
      </w:r>
      <w:r>
        <w:rPr>
          <w:w w:val="105"/>
        </w:rPr>
        <w:t>о</w:t>
      </w:r>
      <w:r>
        <w:rPr>
          <w:spacing w:val="-7"/>
          <w:w w:val="105"/>
        </w:rPr>
        <w:t xml:space="preserve"> </w:t>
      </w:r>
      <w:r>
        <w:rPr>
          <w:w w:val="105"/>
        </w:rPr>
        <w:t>функциях,</w:t>
      </w:r>
      <w:r>
        <w:rPr>
          <w:spacing w:val="-5"/>
          <w:w w:val="105"/>
        </w:rPr>
        <w:t xml:space="preserve"> </w:t>
      </w:r>
      <w:r>
        <w:rPr>
          <w:w w:val="105"/>
        </w:rPr>
        <w:t>содержании</w:t>
      </w:r>
      <w:r>
        <w:rPr>
          <w:spacing w:val="-8"/>
          <w:w w:val="105"/>
        </w:rPr>
        <w:t xml:space="preserve"> </w:t>
      </w:r>
      <w:r>
        <w:rPr>
          <w:w w:val="105"/>
        </w:rPr>
        <w:t>и</w:t>
      </w:r>
      <w:r>
        <w:rPr>
          <w:spacing w:val="-8"/>
          <w:w w:val="105"/>
        </w:rPr>
        <w:t xml:space="preserve"> </w:t>
      </w:r>
      <w:r>
        <w:rPr>
          <w:w w:val="105"/>
        </w:rPr>
        <w:t>видах</w:t>
      </w:r>
      <w:r>
        <w:rPr>
          <w:spacing w:val="-7"/>
          <w:w w:val="105"/>
        </w:rPr>
        <w:t xml:space="preserve"> </w:t>
      </w:r>
      <w:r>
        <w:rPr>
          <w:w w:val="105"/>
        </w:rPr>
        <w:t>УУД</w:t>
      </w:r>
      <w:r>
        <w:rPr>
          <w:spacing w:val="-7"/>
          <w:w w:val="105"/>
        </w:rPr>
        <w:t xml:space="preserve"> </w:t>
      </w:r>
      <w:r>
        <w:rPr>
          <w:w w:val="105"/>
        </w:rPr>
        <w:t>положено</w:t>
      </w:r>
      <w:r>
        <w:rPr>
          <w:spacing w:val="-13"/>
          <w:w w:val="105"/>
        </w:rPr>
        <w:t xml:space="preserve"> </w:t>
      </w:r>
      <w:r>
        <w:rPr>
          <w:w w:val="105"/>
        </w:rPr>
        <w:t>в</w:t>
      </w:r>
      <w:r>
        <w:rPr>
          <w:spacing w:val="-1"/>
          <w:w w:val="105"/>
        </w:rPr>
        <w:t xml:space="preserve"> </w:t>
      </w:r>
      <w:r>
        <w:rPr>
          <w:w w:val="105"/>
        </w:rPr>
        <w:t>основу</w:t>
      </w:r>
      <w:r>
        <w:rPr>
          <w:spacing w:val="-13"/>
          <w:w w:val="105"/>
        </w:rPr>
        <w:t xml:space="preserve"> </w:t>
      </w:r>
      <w:r>
        <w:rPr>
          <w:w w:val="105"/>
        </w:rPr>
        <w:t>построения</w:t>
      </w:r>
      <w:r>
        <w:rPr>
          <w:spacing w:val="-11"/>
          <w:w w:val="105"/>
        </w:rPr>
        <w:t xml:space="preserve"> </w:t>
      </w:r>
      <w:r>
        <w:rPr>
          <w:w w:val="105"/>
        </w:rPr>
        <w:t>целостного</w:t>
      </w:r>
      <w:r>
        <w:rPr>
          <w:spacing w:val="-7"/>
          <w:w w:val="105"/>
        </w:rPr>
        <w:t xml:space="preserve"> </w:t>
      </w:r>
      <w:r>
        <w:rPr>
          <w:w w:val="105"/>
        </w:rPr>
        <w:t xml:space="preserve">учебно- </w:t>
      </w:r>
      <w:r>
        <w:t xml:space="preserve">воспитательного процесса. Отбор и структурирование содержания образования, выбор методов, определение </w:t>
      </w:r>
      <w:r>
        <w:rPr>
          <w:w w:val="105"/>
        </w:rPr>
        <w:t>форм обучения учитывается при формировании конкретных видов УУД.</w:t>
      </w:r>
    </w:p>
    <w:p w:rsidR="00623054" w:rsidRDefault="004D1B06" w:rsidP="004D1B06">
      <w:pPr>
        <w:pStyle w:val="a3"/>
        <w:tabs>
          <w:tab w:val="left" w:pos="10632"/>
        </w:tabs>
        <w:spacing w:line="273" w:lineRule="auto"/>
        <w:ind w:right="-15" w:firstLine="280"/>
      </w:pPr>
      <w:r>
        <w:rPr>
          <w:w w:val="105"/>
        </w:rPr>
        <w:t>В составе основных видов универсальных учебных действий, диктуемом ключевыми целями общего образования, можно выделить четыре блока:</w:t>
      </w:r>
    </w:p>
    <w:p w:rsidR="00623054" w:rsidRDefault="004D1B06" w:rsidP="004D1B06">
      <w:pPr>
        <w:pStyle w:val="a5"/>
        <w:numPr>
          <w:ilvl w:val="0"/>
          <w:numId w:val="50"/>
        </w:numPr>
        <w:tabs>
          <w:tab w:val="left" w:pos="455"/>
          <w:tab w:val="left" w:pos="10632"/>
        </w:tabs>
        <w:spacing w:line="260" w:lineRule="exact"/>
        <w:ind w:left="455" w:hanging="258"/>
        <w:rPr>
          <w:sz w:val="23"/>
        </w:rPr>
      </w:pPr>
      <w:r>
        <w:rPr>
          <w:spacing w:val="-2"/>
          <w:w w:val="105"/>
          <w:sz w:val="23"/>
        </w:rPr>
        <w:t>личностный;</w:t>
      </w:r>
    </w:p>
    <w:p w:rsidR="00623054" w:rsidRDefault="004D1B06" w:rsidP="004D1B06">
      <w:pPr>
        <w:pStyle w:val="a5"/>
        <w:numPr>
          <w:ilvl w:val="0"/>
          <w:numId w:val="50"/>
        </w:numPr>
        <w:tabs>
          <w:tab w:val="left" w:pos="455"/>
          <w:tab w:val="left" w:pos="10632"/>
        </w:tabs>
        <w:spacing w:before="25"/>
        <w:ind w:left="455" w:hanging="258"/>
        <w:rPr>
          <w:sz w:val="23"/>
        </w:rPr>
      </w:pPr>
      <w:r>
        <w:rPr>
          <w:sz w:val="23"/>
        </w:rPr>
        <w:t>регулятивный</w:t>
      </w:r>
      <w:r>
        <w:rPr>
          <w:spacing w:val="35"/>
          <w:sz w:val="23"/>
        </w:rPr>
        <w:t xml:space="preserve"> </w:t>
      </w:r>
      <w:r>
        <w:rPr>
          <w:sz w:val="23"/>
        </w:rPr>
        <w:t>(включающий</w:t>
      </w:r>
      <w:r>
        <w:rPr>
          <w:spacing w:val="47"/>
          <w:sz w:val="23"/>
        </w:rPr>
        <w:t xml:space="preserve"> </w:t>
      </w:r>
      <w:r>
        <w:rPr>
          <w:sz w:val="23"/>
        </w:rPr>
        <w:t>также</w:t>
      </w:r>
      <w:r>
        <w:rPr>
          <w:spacing w:val="35"/>
          <w:sz w:val="23"/>
        </w:rPr>
        <w:t xml:space="preserve"> </w:t>
      </w:r>
      <w:r>
        <w:rPr>
          <w:sz w:val="23"/>
        </w:rPr>
        <w:t>действия</w:t>
      </w:r>
      <w:r>
        <w:rPr>
          <w:spacing w:val="41"/>
          <w:sz w:val="23"/>
        </w:rPr>
        <w:t xml:space="preserve"> </w:t>
      </w:r>
      <w:r>
        <w:rPr>
          <w:spacing w:val="-2"/>
          <w:sz w:val="23"/>
        </w:rPr>
        <w:t>саморегуляции);</w:t>
      </w:r>
    </w:p>
    <w:p w:rsidR="00623054" w:rsidRDefault="004D1B06" w:rsidP="004D1B06">
      <w:pPr>
        <w:pStyle w:val="a5"/>
        <w:numPr>
          <w:ilvl w:val="0"/>
          <w:numId w:val="50"/>
        </w:numPr>
        <w:tabs>
          <w:tab w:val="left" w:pos="455"/>
          <w:tab w:val="left" w:pos="10632"/>
        </w:tabs>
        <w:spacing w:before="38"/>
        <w:ind w:left="455" w:hanging="258"/>
        <w:rPr>
          <w:sz w:val="23"/>
        </w:rPr>
      </w:pPr>
      <w:r>
        <w:rPr>
          <w:spacing w:val="-2"/>
          <w:w w:val="105"/>
          <w:sz w:val="23"/>
        </w:rPr>
        <w:t>познавательный;</w:t>
      </w:r>
    </w:p>
    <w:p w:rsidR="00623054" w:rsidRDefault="004D1B06" w:rsidP="004D1B06">
      <w:pPr>
        <w:pStyle w:val="a5"/>
        <w:numPr>
          <w:ilvl w:val="0"/>
          <w:numId w:val="50"/>
        </w:numPr>
        <w:tabs>
          <w:tab w:val="left" w:pos="455"/>
          <w:tab w:val="left" w:pos="10632"/>
        </w:tabs>
        <w:spacing w:before="38"/>
        <w:ind w:left="455" w:hanging="258"/>
        <w:rPr>
          <w:sz w:val="23"/>
        </w:rPr>
      </w:pPr>
      <w:r>
        <w:rPr>
          <w:spacing w:val="-2"/>
          <w:w w:val="105"/>
          <w:sz w:val="23"/>
        </w:rPr>
        <w:t>коммуникативный.</w:t>
      </w:r>
    </w:p>
    <w:p w:rsidR="00623054" w:rsidRDefault="00623054" w:rsidP="004D1B06">
      <w:pPr>
        <w:pStyle w:val="a3"/>
        <w:tabs>
          <w:tab w:val="left" w:pos="10632"/>
        </w:tabs>
        <w:ind w:left="0" w:firstLine="0"/>
        <w:jc w:val="left"/>
        <w:rPr>
          <w:sz w:val="20"/>
        </w:rPr>
      </w:pPr>
    </w:p>
    <w:p w:rsidR="00623054" w:rsidRDefault="00623054" w:rsidP="004D1B06">
      <w:pPr>
        <w:pStyle w:val="a3"/>
        <w:tabs>
          <w:tab w:val="left" w:pos="10632"/>
        </w:tabs>
        <w:spacing w:before="182"/>
        <w:ind w:left="0" w:firstLine="0"/>
        <w:jc w:val="left"/>
        <w:rPr>
          <w:sz w:val="20"/>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278"/>
        </w:trPr>
        <w:tc>
          <w:tcPr>
            <w:tcW w:w="10490" w:type="dxa"/>
            <w:gridSpan w:val="3"/>
          </w:tcPr>
          <w:p w:rsidR="00623054" w:rsidRDefault="004D1B06" w:rsidP="004D1B06">
            <w:pPr>
              <w:pStyle w:val="TableParagraph"/>
              <w:tabs>
                <w:tab w:val="left" w:pos="10632"/>
              </w:tabs>
              <w:spacing w:before="14" w:line="244" w:lineRule="exact"/>
              <w:ind w:left="3" w:right="22"/>
              <w:jc w:val="center"/>
              <w:rPr>
                <w:b/>
                <w:sz w:val="23"/>
              </w:rPr>
            </w:pPr>
            <w:r>
              <w:rPr>
                <w:b/>
                <w:sz w:val="23"/>
              </w:rPr>
              <w:t>Система</w:t>
            </w:r>
            <w:r>
              <w:rPr>
                <w:b/>
                <w:spacing w:val="43"/>
                <w:sz w:val="23"/>
              </w:rPr>
              <w:t xml:space="preserve"> </w:t>
            </w:r>
            <w:r>
              <w:rPr>
                <w:b/>
                <w:sz w:val="23"/>
              </w:rPr>
              <w:t>универсальных</w:t>
            </w:r>
            <w:r>
              <w:rPr>
                <w:b/>
                <w:spacing w:val="44"/>
                <w:sz w:val="23"/>
              </w:rPr>
              <w:t xml:space="preserve"> </w:t>
            </w:r>
            <w:r>
              <w:rPr>
                <w:b/>
                <w:sz w:val="23"/>
              </w:rPr>
              <w:t>учебных</w:t>
            </w:r>
            <w:r>
              <w:rPr>
                <w:b/>
                <w:spacing w:val="33"/>
                <w:sz w:val="23"/>
              </w:rPr>
              <w:t xml:space="preserve"> </w:t>
            </w:r>
            <w:r>
              <w:rPr>
                <w:b/>
                <w:spacing w:val="-2"/>
                <w:sz w:val="23"/>
              </w:rPr>
              <w:t>действий</w:t>
            </w:r>
          </w:p>
        </w:tc>
      </w:tr>
      <w:tr w:rsidR="00623054">
        <w:trPr>
          <w:trHeight w:val="825"/>
        </w:trPr>
        <w:tc>
          <w:tcPr>
            <w:tcW w:w="3494" w:type="dxa"/>
          </w:tcPr>
          <w:p w:rsidR="00623054" w:rsidRDefault="004D1B06" w:rsidP="004D1B06">
            <w:pPr>
              <w:pStyle w:val="TableParagraph"/>
              <w:tabs>
                <w:tab w:val="left" w:pos="10632"/>
              </w:tabs>
              <w:spacing w:line="254" w:lineRule="auto"/>
              <w:ind w:left="103"/>
              <w:rPr>
                <w:sz w:val="23"/>
              </w:rPr>
            </w:pPr>
            <w:r>
              <w:rPr>
                <w:w w:val="105"/>
                <w:sz w:val="23"/>
              </w:rPr>
              <w:t>5–6</w:t>
            </w:r>
            <w:r>
              <w:rPr>
                <w:spacing w:val="-16"/>
                <w:w w:val="105"/>
                <w:sz w:val="23"/>
              </w:rPr>
              <w:t xml:space="preserve"> </w:t>
            </w:r>
            <w:r>
              <w:rPr>
                <w:w w:val="105"/>
                <w:sz w:val="23"/>
              </w:rPr>
              <w:t>классы</w:t>
            </w:r>
            <w:r>
              <w:rPr>
                <w:spacing w:val="-15"/>
                <w:w w:val="105"/>
                <w:sz w:val="23"/>
              </w:rPr>
              <w:t xml:space="preserve"> </w:t>
            </w:r>
            <w:r>
              <w:rPr>
                <w:w w:val="105"/>
                <w:sz w:val="23"/>
              </w:rPr>
              <w:t>–</w:t>
            </w:r>
            <w:r>
              <w:rPr>
                <w:spacing w:val="-15"/>
                <w:w w:val="105"/>
                <w:sz w:val="23"/>
              </w:rPr>
              <w:t xml:space="preserve"> </w:t>
            </w:r>
            <w:r>
              <w:rPr>
                <w:w w:val="105"/>
                <w:sz w:val="23"/>
              </w:rPr>
              <w:t xml:space="preserve">необходимый </w:t>
            </w:r>
            <w:r>
              <w:rPr>
                <w:spacing w:val="-2"/>
                <w:w w:val="105"/>
                <w:sz w:val="23"/>
              </w:rPr>
              <w:t>уровень</w:t>
            </w:r>
          </w:p>
        </w:tc>
        <w:tc>
          <w:tcPr>
            <w:tcW w:w="3502" w:type="dxa"/>
          </w:tcPr>
          <w:p w:rsidR="00623054" w:rsidRDefault="004D1B06" w:rsidP="004D1B06">
            <w:pPr>
              <w:pStyle w:val="TableParagraph"/>
              <w:tabs>
                <w:tab w:val="left" w:pos="10632"/>
              </w:tabs>
              <w:ind w:left="110"/>
              <w:rPr>
                <w:sz w:val="23"/>
              </w:rPr>
            </w:pPr>
            <w:r>
              <w:rPr>
                <w:w w:val="105"/>
                <w:sz w:val="23"/>
              </w:rPr>
              <w:t>7–9</w:t>
            </w:r>
            <w:r>
              <w:rPr>
                <w:spacing w:val="-8"/>
                <w:w w:val="105"/>
                <w:sz w:val="23"/>
              </w:rPr>
              <w:t xml:space="preserve"> </w:t>
            </w:r>
            <w:r>
              <w:rPr>
                <w:w w:val="105"/>
                <w:sz w:val="23"/>
              </w:rPr>
              <w:t>классы</w:t>
            </w:r>
            <w:r>
              <w:rPr>
                <w:spacing w:val="-10"/>
                <w:w w:val="105"/>
                <w:sz w:val="23"/>
              </w:rPr>
              <w:t xml:space="preserve"> </w:t>
            </w:r>
            <w:r>
              <w:rPr>
                <w:w w:val="105"/>
                <w:sz w:val="23"/>
              </w:rPr>
              <w:t>–</w:t>
            </w:r>
            <w:r>
              <w:rPr>
                <w:spacing w:val="-7"/>
                <w:w w:val="105"/>
                <w:sz w:val="23"/>
              </w:rPr>
              <w:t xml:space="preserve"> </w:t>
            </w:r>
            <w:r>
              <w:rPr>
                <w:spacing w:val="-2"/>
                <w:w w:val="105"/>
                <w:sz w:val="23"/>
              </w:rPr>
              <w:t>необходимый</w:t>
            </w:r>
          </w:p>
          <w:p w:rsidR="00623054" w:rsidRDefault="004D1B06" w:rsidP="004D1B06">
            <w:pPr>
              <w:pStyle w:val="TableParagraph"/>
              <w:tabs>
                <w:tab w:val="left" w:pos="10632"/>
              </w:tabs>
              <w:spacing w:before="1" w:line="270" w:lineRule="atLeast"/>
              <w:ind w:left="110"/>
              <w:rPr>
                <w:sz w:val="23"/>
              </w:rPr>
            </w:pPr>
            <w:r>
              <w:rPr>
                <w:w w:val="105"/>
                <w:sz w:val="23"/>
              </w:rPr>
              <w:t>уровень</w:t>
            </w:r>
            <w:r>
              <w:rPr>
                <w:spacing w:val="-16"/>
                <w:w w:val="105"/>
                <w:sz w:val="23"/>
              </w:rPr>
              <w:t xml:space="preserve"> </w:t>
            </w:r>
            <w:r>
              <w:rPr>
                <w:w w:val="105"/>
                <w:sz w:val="23"/>
              </w:rPr>
              <w:t>(для</w:t>
            </w:r>
            <w:r>
              <w:rPr>
                <w:spacing w:val="-15"/>
                <w:w w:val="105"/>
                <w:sz w:val="23"/>
              </w:rPr>
              <w:t xml:space="preserve"> </w:t>
            </w:r>
            <w:r>
              <w:rPr>
                <w:w w:val="105"/>
                <w:sz w:val="23"/>
              </w:rPr>
              <w:t>5–6</w:t>
            </w:r>
            <w:r>
              <w:rPr>
                <w:spacing w:val="-12"/>
                <w:w w:val="105"/>
                <w:sz w:val="23"/>
              </w:rPr>
              <w:t xml:space="preserve"> </w:t>
            </w:r>
            <w:r>
              <w:rPr>
                <w:w w:val="105"/>
                <w:sz w:val="23"/>
              </w:rPr>
              <w:t>классов</w:t>
            </w:r>
            <w:r>
              <w:rPr>
                <w:spacing w:val="-12"/>
                <w:w w:val="105"/>
                <w:sz w:val="23"/>
              </w:rPr>
              <w:t xml:space="preserve"> </w:t>
            </w:r>
            <w:r>
              <w:rPr>
                <w:w w:val="105"/>
                <w:sz w:val="23"/>
              </w:rPr>
              <w:t>–</w:t>
            </w:r>
            <w:r>
              <w:rPr>
                <w:spacing w:val="-7"/>
                <w:w w:val="105"/>
                <w:sz w:val="23"/>
              </w:rPr>
              <w:t xml:space="preserve"> </w:t>
            </w:r>
            <w:r>
              <w:rPr>
                <w:w w:val="105"/>
                <w:sz w:val="23"/>
              </w:rPr>
              <w:t>это повышенный уровень)</w:t>
            </w:r>
          </w:p>
        </w:tc>
        <w:tc>
          <w:tcPr>
            <w:tcW w:w="3494" w:type="dxa"/>
          </w:tcPr>
          <w:p w:rsidR="00623054" w:rsidRDefault="004D1B06" w:rsidP="004D1B06">
            <w:pPr>
              <w:pStyle w:val="TableParagraph"/>
              <w:tabs>
                <w:tab w:val="left" w:pos="10632"/>
              </w:tabs>
              <w:ind w:left="102"/>
              <w:rPr>
                <w:sz w:val="23"/>
              </w:rPr>
            </w:pPr>
            <w:r>
              <w:rPr>
                <w:sz w:val="23"/>
              </w:rPr>
              <w:t>повышенный</w:t>
            </w:r>
            <w:r>
              <w:rPr>
                <w:spacing w:val="42"/>
                <w:sz w:val="23"/>
              </w:rPr>
              <w:t xml:space="preserve"> </w:t>
            </w:r>
            <w:r>
              <w:rPr>
                <w:sz w:val="23"/>
              </w:rPr>
              <w:t>уровень</w:t>
            </w:r>
            <w:r>
              <w:rPr>
                <w:spacing w:val="28"/>
                <w:sz w:val="23"/>
              </w:rPr>
              <w:t xml:space="preserve"> </w:t>
            </w:r>
            <w:r>
              <w:rPr>
                <w:spacing w:val="-5"/>
                <w:sz w:val="23"/>
              </w:rPr>
              <w:t>7–9</w:t>
            </w:r>
          </w:p>
          <w:p w:rsidR="00623054" w:rsidRDefault="004D1B06" w:rsidP="004D1B06">
            <w:pPr>
              <w:pStyle w:val="TableParagraph"/>
              <w:tabs>
                <w:tab w:val="left" w:pos="10632"/>
              </w:tabs>
              <w:spacing w:before="1" w:line="270" w:lineRule="atLeast"/>
              <w:ind w:left="102" w:right="151"/>
              <w:rPr>
                <w:sz w:val="23"/>
              </w:rPr>
            </w:pPr>
            <w:r>
              <w:rPr>
                <w:w w:val="105"/>
                <w:sz w:val="23"/>
              </w:rPr>
              <w:t>классов</w:t>
            </w:r>
            <w:r>
              <w:rPr>
                <w:spacing w:val="-16"/>
                <w:w w:val="105"/>
                <w:sz w:val="23"/>
              </w:rPr>
              <w:t xml:space="preserve"> </w:t>
            </w:r>
            <w:r>
              <w:rPr>
                <w:w w:val="105"/>
                <w:sz w:val="23"/>
              </w:rPr>
              <w:t>(для</w:t>
            </w:r>
            <w:r>
              <w:rPr>
                <w:spacing w:val="-15"/>
                <w:w w:val="105"/>
                <w:sz w:val="23"/>
              </w:rPr>
              <w:t xml:space="preserve"> </w:t>
            </w:r>
            <w:r>
              <w:rPr>
                <w:w w:val="105"/>
                <w:sz w:val="23"/>
              </w:rPr>
              <w:t>10–11</w:t>
            </w:r>
            <w:r>
              <w:rPr>
                <w:spacing w:val="-15"/>
                <w:w w:val="105"/>
                <w:sz w:val="23"/>
              </w:rPr>
              <w:t xml:space="preserve"> </w:t>
            </w:r>
            <w:r>
              <w:rPr>
                <w:w w:val="105"/>
                <w:sz w:val="23"/>
              </w:rPr>
              <w:t>классов</w:t>
            </w:r>
            <w:r>
              <w:rPr>
                <w:spacing w:val="-15"/>
                <w:w w:val="105"/>
                <w:sz w:val="23"/>
              </w:rPr>
              <w:t xml:space="preserve"> </w:t>
            </w:r>
            <w:r>
              <w:rPr>
                <w:w w:val="105"/>
                <w:sz w:val="23"/>
              </w:rPr>
              <w:t>– это необходимый уровень)</w:t>
            </w:r>
          </w:p>
        </w:tc>
      </w:tr>
      <w:tr w:rsidR="00623054">
        <w:trPr>
          <w:trHeight w:val="277"/>
        </w:trPr>
        <w:tc>
          <w:tcPr>
            <w:tcW w:w="10490" w:type="dxa"/>
            <w:gridSpan w:val="3"/>
          </w:tcPr>
          <w:p w:rsidR="00623054" w:rsidRDefault="004D1B06" w:rsidP="004D1B06">
            <w:pPr>
              <w:pStyle w:val="TableParagraph"/>
              <w:tabs>
                <w:tab w:val="left" w:pos="10632"/>
              </w:tabs>
              <w:spacing w:before="14" w:line="244" w:lineRule="exact"/>
              <w:ind w:left="103"/>
              <w:rPr>
                <w:b/>
                <w:sz w:val="23"/>
              </w:rPr>
            </w:pPr>
            <w:r>
              <w:rPr>
                <w:b/>
                <w:sz w:val="23"/>
              </w:rPr>
              <w:t>ЛИЧНОСТНЫЕ</w:t>
            </w:r>
            <w:r>
              <w:rPr>
                <w:b/>
                <w:spacing w:val="63"/>
                <w:sz w:val="23"/>
              </w:rPr>
              <w:t xml:space="preserve"> </w:t>
            </w:r>
            <w:r>
              <w:rPr>
                <w:b/>
                <w:spacing w:val="-5"/>
                <w:sz w:val="23"/>
              </w:rPr>
              <w:t>УУД</w:t>
            </w:r>
          </w:p>
        </w:tc>
      </w:tr>
      <w:tr w:rsidR="00623054">
        <w:trPr>
          <w:trHeight w:val="278"/>
        </w:trPr>
        <w:tc>
          <w:tcPr>
            <w:tcW w:w="10490" w:type="dxa"/>
            <w:gridSpan w:val="3"/>
          </w:tcPr>
          <w:p w:rsidR="00623054" w:rsidRDefault="004D1B06" w:rsidP="004D1B06">
            <w:pPr>
              <w:pStyle w:val="TableParagraph"/>
              <w:tabs>
                <w:tab w:val="left" w:pos="10632"/>
              </w:tabs>
              <w:spacing w:before="14" w:line="244" w:lineRule="exact"/>
              <w:ind w:left="12" w:right="22"/>
              <w:jc w:val="center"/>
              <w:rPr>
                <w:b/>
                <w:sz w:val="23"/>
              </w:rPr>
            </w:pPr>
            <w:r>
              <w:rPr>
                <w:b/>
                <w:sz w:val="23"/>
              </w:rPr>
              <w:t>Оценивать</w:t>
            </w:r>
            <w:r>
              <w:rPr>
                <w:b/>
                <w:spacing w:val="21"/>
                <w:sz w:val="23"/>
              </w:rPr>
              <w:t xml:space="preserve"> </w:t>
            </w:r>
            <w:r>
              <w:rPr>
                <w:b/>
                <w:sz w:val="23"/>
              </w:rPr>
              <w:t>ситуации</w:t>
            </w:r>
            <w:r>
              <w:rPr>
                <w:b/>
                <w:spacing w:val="26"/>
                <w:sz w:val="23"/>
              </w:rPr>
              <w:t xml:space="preserve"> </w:t>
            </w:r>
            <w:r>
              <w:rPr>
                <w:b/>
                <w:sz w:val="23"/>
              </w:rPr>
              <w:t>и</w:t>
            </w:r>
            <w:r>
              <w:rPr>
                <w:b/>
                <w:spacing w:val="36"/>
                <w:sz w:val="23"/>
              </w:rPr>
              <w:t xml:space="preserve"> </w:t>
            </w:r>
            <w:r>
              <w:rPr>
                <w:b/>
                <w:spacing w:val="-2"/>
                <w:sz w:val="23"/>
              </w:rPr>
              <w:t>поступки</w:t>
            </w:r>
          </w:p>
        </w:tc>
      </w:tr>
      <w:tr w:rsidR="00623054">
        <w:trPr>
          <w:trHeight w:val="1653"/>
        </w:trPr>
        <w:tc>
          <w:tcPr>
            <w:tcW w:w="3494" w:type="dxa"/>
          </w:tcPr>
          <w:p w:rsidR="00623054" w:rsidRDefault="004D1B06" w:rsidP="004D1B06">
            <w:pPr>
              <w:pStyle w:val="TableParagraph"/>
              <w:tabs>
                <w:tab w:val="left" w:pos="10632"/>
              </w:tabs>
              <w:spacing w:line="252" w:lineRule="auto"/>
              <w:ind w:left="103" w:right="151"/>
              <w:rPr>
                <w:sz w:val="23"/>
              </w:rPr>
            </w:pPr>
            <w:r>
              <w:rPr>
                <w:w w:val="105"/>
                <w:sz w:val="23"/>
              </w:rPr>
              <w:t xml:space="preserve">Оценивать на основе общечеловеческих и российских ценностей </w:t>
            </w:r>
            <w:r>
              <w:rPr>
                <w:sz w:val="23"/>
              </w:rPr>
              <w:t xml:space="preserve">однозначные и неоднозначные </w:t>
            </w:r>
            <w:r>
              <w:rPr>
                <w:spacing w:val="-2"/>
                <w:w w:val="105"/>
                <w:sz w:val="23"/>
              </w:rPr>
              <w:t>поступки.</w:t>
            </w:r>
          </w:p>
        </w:tc>
        <w:tc>
          <w:tcPr>
            <w:tcW w:w="3502" w:type="dxa"/>
          </w:tcPr>
          <w:p w:rsidR="00623054" w:rsidRDefault="004D1B06" w:rsidP="004D1B06">
            <w:pPr>
              <w:pStyle w:val="TableParagraph"/>
              <w:tabs>
                <w:tab w:val="left" w:pos="10632"/>
              </w:tabs>
              <w:spacing w:line="252" w:lineRule="auto"/>
              <w:ind w:left="110" w:right="176"/>
              <w:rPr>
                <w:sz w:val="23"/>
              </w:rPr>
            </w:pPr>
            <w:r>
              <w:rPr>
                <w:w w:val="105"/>
                <w:sz w:val="23"/>
              </w:rPr>
              <w:t>Учиться</w:t>
            </w:r>
            <w:r>
              <w:rPr>
                <w:spacing w:val="-16"/>
                <w:w w:val="105"/>
                <w:sz w:val="23"/>
              </w:rPr>
              <w:t xml:space="preserve"> </w:t>
            </w:r>
            <w:r>
              <w:rPr>
                <w:w w:val="105"/>
                <w:sz w:val="23"/>
              </w:rPr>
              <w:t>замечать</w:t>
            </w:r>
            <w:r>
              <w:rPr>
                <w:spacing w:val="-15"/>
                <w:w w:val="105"/>
                <w:sz w:val="23"/>
              </w:rPr>
              <w:t xml:space="preserve"> </w:t>
            </w:r>
            <w:r>
              <w:rPr>
                <w:w w:val="105"/>
                <w:sz w:val="23"/>
              </w:rPr>
              <w:t>и</w:t>
            </w:r>
            <w:r>
              <w:rPr>
                <w:spacing w:val="-15"/>
                <w:w w:val="105"/>
                <w:sz w:val="23"/>
              </w:rPr>
              <w:t xml:space="preserve"> </w:t>
            </w:r>
            <w:r>
              <w:rPr>
                <w:w w:val="105"/>
                <w:sz w:val="23"/>
              </w:rPr>
              <w:t xml:space="preserve">признавать расхождение своих поступков со своими заявленными позициями, взглядами, </w:t>
            </w:r>
            <w:r>
              <w:rPr>
                <w:spacing w:val="-2"/>
                <w:w w:val="105"/>
                <w:sz w:val="23"/>
              </w:rPr>
              <w:t>мнениями.</w:t>
            </w:r>
          </w:p>
        </w:tc>
        <w:tc>
          <w:tcPr>
            <w:tcW w:w="3494" w:type="dxa"/>
          </w:tcPr>
          <w:p w:rsidR="00623054" w:rsidRDefault="004D1B06" w:rsidP="004D1B06">
            <w:pPr>
              <w:pStyle w:val="TableParagraph"/>
              <w:tabs>
                <w:tab w:val="left" w:pos="10632"/>
              </w:tabs>
              <w:spacing w:line="249" w:lineRule="auto"/>
              <w:ind w:left="102"/>
              <w:rPr>
                <w:sz w:val="23"/>
              </w:rPr>
            </w:pPr>
            <w:r>
              <w:rPr>
                <w:w w:val="105"/>
                <w:sz w:val="23"/>
              </w:rPr>
              <w:t>Учиться оценивать жизненные ситуации (поступки людей) с разных точек зрения (нравственных, гражданско-</w:t>
            </w:r>
          </w:p>
          <w:p w:rsidR="00623054" w:rsidRDefault="004D1B06" w:rsidP="004D1B06">
            <w:pPr>
              <w:pStyle w:val="TableParagraph"/>
              <w:tabs>
                <w:tab w:val="left" w:pos="10632"/>
              </w:tabs>
              <w:spacing w:line="270" w:lineRule="atLeast"/>
              <w:ind w:left="102"/>
              <w:rPr>
                <w:sz w:val="23"/>
              </w:rPr>
            </w:pPr>
            <w:r>
              <w:rPr>
                <w:w w:val="105"/>
                <w:sz w:val="23"/>
              </w:rPr>
              <w:t>патриотических,</w:t>
            </w:r>
            <w:r>
              <w:rPr>
                <w:spacing w:val="-16"/>
                <w:w w:val="105"/>
                <w:sz w:val="23"/>
              </w:rPr>
              <w:t xml:space="preserve"> </w:t>
            </w:r>
            <w:r>
              <w:rPr>
                <w:w w:val="105"/>
                <w:sz w:val="23"/>
              </w:rPr>
              <w:t>с</w:t>
            </w:r>
            <w:r>
              <w:rPr>
                <w:spacing w:val="-15"/>
                <w:w w:val="105"/>
                <w:sz w:val="23"/>
              </w:rPr>
              <w:t xml:space="preserve"> </w:t>
            </w:r>
            <w:r>
              <w:rPr>
                <w:w w:val="105"/>
                <w:sz w:val="23"/>
              </w:rPr>
              <w:t>точки</w:t>
            </w:r>
            <w:r>
              <w:rPr>
                <w:spacing w:val="-15"/>
                <w:w w:val="105"/>
                <w:sz w:val="23"/>
              </w:rPr>
              <w:t xml:space="preserve"> </w:t>
            </w:r>
            <w:r>
              <w:rPr>
                <w:w w:val="105"/>
                <w:sz w:val="23"/>
              </w:rPr>
              <w:t>зрения различных групп общества).</w:t>
            </w:r>
          </w:p>
        </w:tc>
      </w:tr>
      <w:tr w:rsidR="00623054">
        <w:trPr>
          <w:trHeight w:val="1106"/>
        </w:trPr>
        <w:tc>
          <w:tcPr>
            <w:tcW w:w="3494" w:type="dxa"/>
          </w:tcPr>
          <w:p w:rsidR="00623054" w:rsidRDefault="004D1B06" w:rsidP="004D1B06">
            <w:pPr>
              <w:pStyle w:val="TableParagraph"/>
              <w:tabs>
                <w:tab w:val="left" w:pos="10632"/>
              </w:tabs>
              <w:spacing w:before="7" w:line="249" w:lineRule="auto"/>
              <w:ind w:left="103"/>
              <w:rPr>
                <w:sz w:val="23"/>
              </w:rPr>
            </w:pPr>
            <w:r>
              <w:rPr>
                <w:sz w:val="23"/>
              </w:rPr>
              <w:t xml:space="preserve">Учиться разрешать моральные </w:t>
            </w:r>
            <w:r>
              <w:rPr>
                <w:spacing w:val="-2"/>
                <w:w w:val="105"/>
                <w:sz w:val="23"/>
              </w:rPr>
              <w:t>противоречия</w:t>
            </w:r>
          </w:p>
        </w:tc>
        <w:tc>
          <w:tcPr>
            <w:tcW w:w="3502" w:type="dxa"/>
          </w:tcPr>
          <w:p w:rsidR="00623054" w:rsidRDefault="004D1B06" w:rsidP="004D1B06">
            <w:pPr>
              <w:pStyle w:val="TableParagraph"/>
              <w:tabs>
                <w:tab w:val="left" w:pos="10632"/>
              </w:tabs>
              <w:spacing w:before="7" w:line="249" w:lineRule="auto"/>
              <w:ind w:left="110" w:right="444"/>
              <w:rPr>
                <w:sz w:val="23"/>
              </w:rPr>
            </w:pPr>
            <w:r>
              <w:rPr>
                <w:sz w:val="23"/>
              </w:rPr>
              <w:t xml:space="preserve">Решать моральные дилеммы </w:t>
            </w:r>
            <w:r>
              <w:rPr>
                <w:w w:val="105"/>
                <w:sz w:val="23"/>
              </w:rPr>
              <w:t xml:space="preserve">при выборе собственных </w:t>
            </w:r>
            <w:r>
              <w:rPr>
                <w:spacing w:val="-2"/>
                <w:w w:val="105"/>
                <w:sz w:val="23"/>
              </w:rPr>
              <w:t>поступков</w:t>
            </w:r>
          </w:p>
        </w:tc>
        <w:tc>
          <w:tcPr>
            <w:tcW w:w="3494" w:type="dxa"/>
          </w:tcPr>
          <w:p w:rsidR="00623054" w:rsidRDefault="004D1B06" w:rsidP="004D1B06">
            <w:pPr>
              <w:pStyle w:val="TableParagraph"/>
              <w:tabs>
                <w:tab w:val="left" w:pos="10632"/>
              </w:tabs>
              <w:spacing w:before="7" w:line="249" w:lineRule="auto"/>
              <w:ind w:left="102"/>
              <w:rPr>
                <w:sz w:val="23"/>
              </w:rPr>
            </w:pPr>
            <w:r>
              <w:rPr>
                <w:sz w:val="23"/>
              </w:rPr>
              <w:t xml:space="preserve">Решать моральные дилеммы в </w:t>
            </w:r>
            <w:r>
              <w:rPr>
                <w:w w:val="105"/>
                <w:sz w:val="23"/>
              </w:rPr>
              <w:t>ситуациях межличностных отношений и преодоления</w:t>
            </w:r>
          </w:p>
          <w:p w:rsidR="00623054" w:rsidRDefault="004D1B06" w:rsidP="004D1B06">
            <w:pPr>
              <w:pStyle w:val="TableParagraph"/>
              <w:tabs>
                <w:tab w:val="left" w:pos="10632"/>
              </w:tabs>
              <w:spacing w:before="3" w:line="251" w:lineRule="exact"/>
              <w:ind w:left="102"/>
              <w:rPr>
                <w:sz w:val="23"/>
              </w:rPr>
            </w:pPr>
            <w:r>
              <w:rPr>
                <w:spacing w:val="-2"/>
                <w:w w:val="105"/>
                <w:sz w:val="23"/>
              </w:rPr>
              <w:t>конфликтов</w:t>
            </w:r>
          </w:p>
        </w:tc>
      </w:tr>
      <w:tr w:rsidR="00623054">
        <w:trPr>
          <w:trHeight w:val="278"/>
        </w:trPr>
        <w:tc>
          <w:tcPr>
            <w:tcW w:w="10490" w:type="dxa"/>
            <w:gridSpan w:val="3"/>
          </w:tcPr>
          <w:p w:rsidR="00623054" w:rsidRDefault="004D1B06" w:rsidP="004D1B06">
            <w:pPr>
              <w:pStyle w:val="TableParagraph"/>
              <w:tabs>
                <w:tab w:val="left" w:pos="10632"/>
              </w:tabs>
              <w:spacing w:before="7" w:line="251" w:lineRule="exact"/>
              <w:ind w:left="0" w:right="22"/>
              <w:jc w:val="center"/>
              <w:rPr>
                <w:b/>
                <w:sz w:val="23"/>
              </w:rPr>
            </w:pPr>
            <w:r>
              <w:rPr>
                <w:b/>
                <w:sz w:val="23"/>
              </w:rPr>
              <w:t>Объяснять</w:t>
            </w:r>
            <w:r>
              <w:rPr>
                <w:b/>
                <w:spacing w:val="25"/>
                <w:sz w:val="23"/>
              </w:rPr>
              <w:t xml:space="preserve"> </w:t>
            </w:r>
            <w:r>
              <w:rPr>
                <w:b/>
                <w:sz w:val="23"/>
              </w:rPr>
              <w:t>смысл</w:t>
            </w:r>
            <w:r>
              <w:rPr>
                <w:b/>
                <w:spacing w:val="36"/>
                <w:sz w:val="23"/>
              </w:rPr>
              <w:t xml:space="preserve"> </w:t>
            </w:r>
            <w:r>
              <w:rPr>
                <w:b/>
                <w:sz w:val="23"/>
              </w:rPr>
              <w:t>своих</w:t>
            </w:r>
            <w:r>
              <w:rPr>
                <w:b/>
                <w:spacing w:val="25"/>
                <w:sz w:val="23"/>
              </w:rPr>
              <w:t xml:space="preserve"> </w:t>
            </w:r>
            <w:r>
              <w:rPr>
                <w:b/>
                <w:sz w:val="23"/>
              </w:rPr>
              <w:t>оценок,</w:t>
            </w:r>
            <w:r>
              <w:rPr>
                <w:b/>
                <w:spacing w:val="37"/>
                <w:sz w:val="23"/>
              </w:rPr>
              <w:t xml:space="preserve"> </w:t>
            </w:r>
            <w:r>
              <w:rPr>
                <w:b/>
                <w:sz w:val="23"/>
              </w:rPr>
              <w:t>мотивов,</w:t>
            </w:r>
            <w:r>
              <w:rPr>
                <w:b/>
                <w:spacing w:val="28"/>
                <w:sz w:val="23"/>
              </w:rPr>
              <w:t xml:space="preserve"> </w:t>
            </w:r>
            <w:r>
              <w:rPr>
                <w:b/>
                <w:spacing w:val="-4"/>
                <w:sz w:val="23"/>
              </w:rPr>
              <w:t>целей</w:t>
            </w:r>
          </w:p>
        </w:tc>
      </w:tr>
      <w:tr w:rsidR="00623054">
        <w:trPr>
          <w:trHeight w:val="1934"/>
        </w:trPr>
        <w:tc>
          <w:tcPr>
            <w:tcW w:w="3494" w:type="dxa"/>
          </w:tcPr>
          <w:p w:rsidR="00623054" w:rsidRDefault="004D1B06" w:rsidP="004D1B06">
            <w:pPr>
              <w:pStyle w:val="TableParagraph"/>
              <w:tabs>
                <w:tab w:val="left" w:pos="10632"/>
              </w:tabs>
              <w:spacing w:line="249" w:lineRule="auto"/>
              <w:ind w:left="103"/>
              <w:rPr>
                <w:sz w:val="23"/>
              </w:rPr>
            </w:pPr>
            <w:r>
              <w:rPr>
                <w:w w:val="105"/>
                <w:sz w:val="23"/>
              </w:rPr>
              <w:lastRenderedPageBreak/>
              <w:t>Объяснять</w:t>
            </w:r>
            <w:r>
              <w:rPr>
                <w:spacing w:val="-16"/>
                <w:w w:val="105"/>
                <w:sz w:val="23"/>
              </w:rPr>
              <w:t xml:space="preserve"> </w:t>
            </w:r>
            <w:r>
              <w:rPr>
                <w:w w:val="105"/>
                <w:sz w:val="23"/>
              </w:rPr>
              <w:t>оценки</w:t>
            </w:r>
            <w:r>
              <w:rPr>
                <w:spacing w:val="-15"/>
                <w:w w:val="105"/>
                <w:sz w:val="23"/>
              </w:rPr>
              <w:t xml:space="preserve"> </w:t>
            </w:r>
            <w:r>
              <w:rPr>
                <w:w w:val="105"/>
                <w:sz w:val="23"/>
              </w:rPr>
              <w:t>поступков</w:t>
            </w:r>
            <w:r>
              <w:rPr>
                <w:spacing w:val="-15"/>
                <w:w w:val="105"/>
                <w:sz w:val="23"/>
              </w:rPr>
              <w:t xml:space="preserve"> </w:t>
            </w:r>
            <w:r>
              <w:rPr>
                <w:w w:val="105"/>
                <w:sz w:val="23"/>
              </w:rPr>
              <w:t xml:space="preserve">с позиции общечеловеческих и российских гражданских </w:t>
            </w:r>
            <w:r>
              <w:rPr>
                <w:spacing w:val="-2"/>
                <w:w w:val="105"/>
                <w:sz w:val="23"/>
              </w:rPr>
              <w:t>ценностей</w:t>
            </w:r>
          </w:p>
        </w:tc>
        <w:tc>
          <w:tcPr>
            <w:tcW w:w="3502" w:type="dxa"/>
          </w:tcPr>
          <w:p w:rsidR="00623054" w:rsidRDefault="004D1B06" w:rsidP="004D1B06">
            <w:pPr>
              <w:pStyle w:val="TableParagraph"/>
              <w:tabs>
                <w:tab w:val="left" w:pos="10632"/>
              </w:tabs>
              <w:spacing w:line="249" w:lineRule="auto"/>
              <w:ind w:left="110" w:right="176"/>
              <w:rPr>
                <w:sz w:val="23"/>
              </w:rPr>
            </w:pPr>
            <w:r>
              <w:rPr>
                <w:w w:val="105"/>
                <w:sz w:val="23"/>
              </w:rPr>
              <w:t>Сравнивать свои оценки с оценками других. Объяснять отличия</w:t>
            </w:r>
            <w:r>
              <w:rPr>
                <w:spacing w:val="-16"/>
                <w:w w:val="105"/>
                <w:sz w:val="23"/>
              </w:rPr>
              <w:t xml:space="preserve"> </w:t>
            </w:r>
            <w:r>
              <w:rPr>
                <w:w w:val="105"/>
                <w:sz w:val="23"/>
              </w:rPr>
              <w:t>в</w:t>
            </w:r>
            <w:r>
              <w:rPr>
                <w:spacing w:val="-13"/>
                <w:w w:val="105"/>
                <w:sz w:val="23"/>
              </w:rPr>
              <w:t xml:space="preserve"> </w:t>
            </w:r>
            <w:r>
              <w:rPr>
                <w:w w:val="105"/>
                <w:sz w:val="23"/>
              </w:rPr>
              <w:t>оценках</w:t>
            </w:r>
            <w:r>
              <w:rPr>
                <w:spacing w:val="-15"/>
                <w:w w:val="105"/>
                <w:sz w:val="23"/>
              </w:rPr>
              <w:t xml:space="preserve"> </w:t>
            </w:r>
            <w:r>
              <w:rPr>
                <w:w w:val="105"/>
                <w:sz w:val="23"/>
              </w:rPr>
              <w:t>одной</w:t>
            </w:r>
            <w:r>
              <w:rPr>
                <w:spacing w:val="-15"/>
                <w:w w:val="105"/>
                <w:sz w:val="23"/>
              </w:rPr>
              <w:t xml:space="preserve"> </w:t>
            </w:r>
            <w:r>
              <w:rPr>
                <w:w w:val="105"/>
                <w:sz w:val="23"/>
              </w:rPr>
              <w:t>и</w:t>
            </w:r>
            <w:r>
              <w:rPr>
                <w:spacing w:val="-10"/>
                <w:w w:val="105"/>
                <w:sz w:val="23"/>
              </w:rPr>
              <w:t xml:space="preserve"> </w:t>
            </w:r>
            <w:r>
              <w:rPr>
                <w:w w:val="105"/>
                <w:sz w:val="23"/>
              </w:rPr>
              <w:t>той же ситуации, поступка разными людьми. На</w:t>
            </w:r>
          </w:p>
          <w:p w:rsidR="00623054" w:rsidRDefault="004D1B06" w:rsidP="004D1B06">
            <w:pPr>
              <w:pStyle w:val="TableParagraph"/>
              <w:tabs>
                <w:tab w:val="left" w:pos="10632"/>
              </w:tabs>
              <w:spacing w:line="274" w:lineRule="exact"/>
              <w:ind w:left="110" w:right="444"/>
              <w:rPr>
                <w:sz w:val="23"/>
              </w:rPr>
            </w:pPr>
            <w:r>
              <w:rPr>
                <w:w w:val="105"/>
                <w:sz w:val="23"/>
              </w:rPr>
              <w:t>основании</w:t>
            </w:r>
            <w:r>
              <w:rPr>
                <w:spacing w:val="-16"/>
                <w:w w:val="105"/>
                <w:sz w:val="23"/>
              </w:rPr>
              <w:t xml:space="preserve"> </w:t>
            </w:r>
            <w:r>
              <w:rPr>
                <w:w w:val="105"/>
                <w:sz w:val="23"/>
              </w:rPr>
              <w:t>этого</w:t>
            </w:r>
            <w:r>
              <w:rPr>
                <w:spacing w:val="-15"/>
                <w:w w:val="105"/>
                <w:sz w:val="23"/>
              </w:rPr>
              <w:t xml:space="preserve"> </w:t>
            </w:r>
            <w:r>
              <w:rPr>
                <w:w w:val="105"/>
                <w:sz w:val="23"/>
              </w:rPr>
              <w:t>делать</w:t>
            </w:r>
            <w:r>
              <w:rPr>
                <w:spacing w:val="-14"/>
                <w:w w:val="105"/>
                <w:sz w:val="23"/>
              </w:rPr>
              <w:t xml:space="preserve"> </w:t>
            </w:r>
            <w:r>
              <w:rPr>
                <w:w w:val="105"/>
                <w:sz w:val="23"/>
              </w:rPr>
              <w:t>свой выбор в общей системе</w:t>
            </w:r>
          </w:p>
        </w:tc>
        <w:tc>
          <w:tcPr>
            <w:tcW w:w="3494" w:type="dxa"/>
          </w:tcPr>
          <w:p w:rsidR="00623054" w:rsidRDefault="004D1B06" w:rsidP="004D1B06">
            <w:pPr>
              <w:pStyle w:val="TableParagraph"/>
              <w:tabs>
                <w:tab w:val="left" w:pos="10632"/>
              </w:tabs>
              <w:spacing w:line="249" w:lineRule="auto"/>
              <w:ind w:left="102" w:right="151"/>
              <w:rPr>
                <w:sz w:val="23"/>
              </w:rPr>
            </w:pPr>
            <w:r>
              <w:rPr>
                <w:w w:val="105"/>
                <w:sz w:val="23"/>
              </w:rPr>
              <w:t xml:space="preserve">Уметь в ходе личностной саморефлексии определять свою систему ценностей в общих ценностях </w:t>
            </w:r>
            <w:r>
              <w:rPr>
                <w:sz w:val="23"/>
              </w:rPr>
              <w:t>(нравственных, гражданско-</w:t>
            </w:r>
          </w:p>
          <w:p w:rsidR="00623054" w:rsidRDefault="004D1B06" w:rsidP="004D1B06">
            <w:pPr>
              <w:pStyle w:val="TableParagraph"/>
              <w:tabs>
                <w:tab w:val="left" w:pos="10632"/>
              </w:tabs>
              <w:spacing w:line="274" w:lineRule="exact"/>
              <w:ind w:left="102"/>
              <w:rPr>
                <w:sz w:val="23"/>
              </w:rPr>
            </w:pPr>
            <w:r>
              <w:rPr>
                <w:sz w:val="23"/>
              </w:rPr>
              <w:t xml:space="preserve">патриотических, ценностях </w:t>
            </w:r>
            <w:r>
              <w:rPr>
                <w:w w:val="105"/>
                <w:sz w:val="23"/>
              </w:rPr>
              <w:t>разных групп)</w:t>
            </w:r>
          </w:p>
        </w:tc>
      </w:tr>
    </w:tbl>
    <w:p w:rsidR="00623054" w:rsidRDefault="00623054" w:rsidP="004D1B06">
      <w:pPr>
        <w:pStyle w:val="TableParagraph"/>
        <w:tabs>
          <w:tab w:val="left" w:pos="10632"/>
        </w:tabs>
        <w:spacing w:line="274" w:lineRule="exact"/>
        <w:rPr>
          <w:sz w:val="23"/>
        </w:rPr>
        <w:sectPr w:rsidR="00623054" w:rsidSect="004D1B06">
          <w:pgSz w:w="11910" w:h="16850"/>
          <w:pgMar w:top="960" w:right="428" w:bottom="752"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551"/>
        </w:trPr>
        <w:tc>
          <w:tcPr>
            <w:tcW w:w="3494" w:type="dxa"/>
          </w:tcPr>
          <w:p w:rsidR="00623054" w:rsidRDefault="00623054" w:rsidP="004D1B06">
            <w:pPr>
              <w:pStyle w:val="TableParagraph"/>
              <w:tabs>
                <w:tab w:val="left" w:pos="10632"/>
              </w:tabs>
              <w:ind w:left="0"/>
            </w:pPr>
          </w:p>
        </w:tc>
        <w:tc>
          <w:tcPr>
            <w:tcW w:w="3502" w:type="dxa"/>
          </w:tcPr>
          <w:p w:rsidR="00623054" w:rsidRDefault="004D1B06" w:rsidP="004D1B06">
            <w:pPr>
              <w:pStyle w:val="TableParagraph"/>
              <w:tabs>
                <w:tab w:val="left" w:pos="10632"/>
              </w:tabs>
              <w:spacing w:line="274" w:lineRule="exact"/>
              <w:ind w:left="110" w:right="176"/>
              <w:rPr>
                <w:sz w:val="23"/>
              </w:rPr>
            </w:pPr>
            <w:r>
              <w:rPr>
                <w:spacing w:val="-2"/>
                <w:w w:val="105"/>
                <w:sz w:val="23"/>
              </w:rPr>
              <w:t>ценностей,</w:t>
            </w:r>
            <w:r>
              <w:rPr>
                <w:spacing w:val="-9"/>
                <w:w w:val="105"/>
                <w:sz w:val="23"/>
              </w:rPr>
              <w:t xml:space="preserve"> </w:t>
            </w:r>
            <w:r>
              <w:rPr>
                <w:spacing w:val="-2"/>
                <w:w w:val="105"/>
                <w:sz w:val="23"/>
              </w:rPr>
              <w:t>определять</w:t>
            </w:r>
            <w:r>
              <w:rPr>
                <w:spacing w:val="-8"/>
                <w:w w:val="105"/>
                <w:sz w:val="23"/>
              </w:rPr>
              <w:t xml:space="preserve"> </w:t>
            </w:r>
            <w:r>
              <w:rPr>
                <w:spacing w:val="-2"/>
                <w:w w:val="105"/>
                <w:sz w:val="23"/>
              </w:rPr>
              <w:t>свое место</w:t>
            </w:r>
          </w:p>
        </w:tc>
        <w:tc>
          <w:tcPr>
            <w:tcW w:w="3494" w:type="dxa"/>
          </w:tcPr>
          <w:p w:rsidR="00623054" w:rsidRDefault="00623054" w:rsidP="004D1B06">
            <w:pPr>
              <w:pStyle w:val="TableParagraph"/>
              <w:tabs>
                <w:tab w:val="left" w:pos="10632"/>
              </w:tabs>
              <w:ind w:left="0"/>
            </w:pPr>
          </w:p>
        </w:tc>
      </w:tr>
      <w:tr w:rsidR="00623054">
        <w:trPr>
          <w:trHeight w:val="1661"/>
        </w:trPr>
        <w:tc>
          <w:tcPr>
            <w:tcW w:w="6996" w:type="dxa"/>
            <w:gridSpan w:val="2"/>
          </w:tcPr>
          <w:p w:rsidR="00623054" w:rsidRDefault="004D1B06" w:rsidP="004D1B06">
            <w:pPr>
              <w:pStyle w:val="TableParagraph"/>
              <w:tabs>
                <w:tab w:val="left" w:pos="10632"/>
              </w:tabs>
              <w:spacing w:before="7" w:line="252" w:lineRule="auto"/>
              <w:ind w:left="103" w:right="742"/>
              <w:jc w:val="both"/>
              <w:rPr>
                <w:sz w:val="23"/>
              </w:rPr>
            </w:pPr>
            <w:r>
              <w:rPr>
                <w:w w:val="105"/>
                <w:sz w:val="23"/>
              </w:rPr>
              <w:t>Осознавать</w:t>
            </w:r>
            <w:r>
              <w:rPr>
                <w:spacing w:val="-11"/>
                <w:w w:val="105"/>
                <w:sz w:val="23"/>
              </w:rPr>
              <w:t xml:space="preserve"> </w:t>
            </w:r>
            <w:r>
              <w:rPr>
                <w:w w:val="105"/>
                <w:sz w:val="23"/>
              </w:rPr>
              <w:t>и</w:t>
            </w:r>
            <w:r>
              <w:rPr>
                <w:spacing w:val="-9"/>
                <w:w w:val="105"/>
                <w:sz w:val="23"/>
              </w:rPr>
              <w:t xml:space="preserve"> </w:t>
            </w:r>
            <w:r>
              <w:rPr>
                <w:w w:val="105"/>
                <w:sz w:val="23"/>
              </w:rPr>
              <w:t>называть</w:t>
            </w:r>
            <w:r>
              <w:rPr>
                <w:spacing w:val="-5"/>
                <w:w w:val="105"/>
                <w:sz w:val="23"/>
              </w:rPr>
              <w:t xml:space="preserve"> </w:t>
            </w:r>
            <w:r>
              <w:rPr>
                <w:w w:val="105"/>
                <w:sz w:val="23"/>
              </w:rPr>
              <w:t>свои</w:t>
            </w:r>
            <w:r>
              <w:rPr>
                <w:spacing w:val="-9"/>
                <w:w w:val="105"/>
                <w:sz w:val="23"/>
              </w:rPr>
              <w:t xml:space="preserve"> </w:t>
            </w:r>
            <w:r>
              <w:rPr>
                <w:w w:val="105"/>
                <w:sz w:val="23"/>
              </w:rPr>
              <w:t>ближайшие</w:t>
            </w:r>
            <w:r>
              <w:rPr>
                <w:spacing w:val="-15"/>
                <w:w w:val="105"/>
                <w:sz w:val="23"/>
              </w:rPr>
              <w:t xml:space="preserve"> </w:t>
            </w:r>
            <w:r>
              <w:rPr>
                <w:w w:val="105"/>
                <w:sz w:val="23"/>
              </w:rPr>
              <w:t>цели</w:t>
            </w:r>
            <w:r>
              <w:rPr>
                <w:spacing w:val="-3"/>
                <w:w w:val="105"/>
                <w:sz w:val="23"/>
              </w:rPr>
              <w:t xml:space="preserve"> </w:t>
            </w:r>
            <w:r>
              <w:rPr>
                <w:w w:val="105"/>
                <w:sz w:val="23"/>
              </w:rPr>
              <w:t>саморазвития (улучшения</w:t>
            </w:r>
            <w:r>
              <w:rPr>
                <w:spacing w:val="-16"/>
                <w:w w:val="105"/>
                <w:sz w:val="23"/>
              </w:rPr>
              <w:t xml:space="preserve"> </w:t>
            </w:r>
            <w:r>
              <w:rPr>
                <w:w w:val="105"/>
                <w:sz w:val="23"/>
              </w:rPr>
              <w:t>черт</w:t>
            </w:r>
            <w:r>
              <w:rPr>
                <w:spacing w:val="-15"/>
                <w:w w:val="105"/>
                <w:sz w:val="23"/>
              </w:rPr>
              <w:t xml:space="preserve"> </w:t>
            </w:r>
            <w:r>
              <w:rPr>
                <w:w w:val="105"/>
                <w:sz w:val="23"/>
              </w:rPr>
              <w:t>характера,</w:t>
            </w:r>
            <w:r>
              <w:rPr>
                <w:spacing w:val="-15"/>
                <w:w w:val="105"/>
                <w:sz w:val="23"/>
              </w:rPr>
              <w:t xml:space="preserve"> </w:t>
            </w:r>
            <w:r>
              <w:rPr>
                <w:w w:val="105"/>
                <w:sz w:val="23"/>
              </w:rPr>
              <w:t>постановка</w:t>
            </w:r>
            <w:r>
              <w:rPr>
                <w:spacing w:val="-15"/>
                <w:w w:val="105"/>
                <w:sz w:val="23"/>
              </w:rPr>
              <w:t xml:space="preserve"> </w:t>
            </w:r>
            <w:r>
              <w:rPr>
                <w:w w:val="105"/>
                <w:sz w:val="23"/>
              </w:rPr>
              <w:t>ближайших</w:t>
            </w:r>
            <w:r>
              <w:rPr>
                <w:spacing w:val="-15"/>
                <w:w w:val="105"/>
                <w:sz w:val="23"/>
              </w:rPr>
              <w:t xml:space="preserve"> </w:t>
            </w:r>
            <w:r>
              <w:rPr>
                <w:w w:val="105"/>
                <w:sz w:val="23"/>
              </w:rPr>
              <w:t>целей</w:t>
            </w:r>
            <w:r>
              <w:rPr>
                <w:spacing w:val="-15"/>
                <w:w w:val="105"/>
                <w:sz w:val="23"/>
              </w:rPr>
              <w:t xml:space="preserve"> </w:t>
            </w:r>
            <w:r>
              <w:rPr>
                <w:w w:val="105"/>
                <w:sz w:val="23"/>
              </w:rPr>
              <w:t>в учёбе и вне её в соответствии со своими интересами)</w:t>
            </w:r>
          </w:p>
        </w:tc>
        <w:tc>
          <w:tcPr>
            <w:tcW w:w="3494" w:type="dxa"/>
          </w:tcPr>
          <w:p w:rsidR="00623054" w:rsidRDefault="004D1B06" w:rsidP="004D1B06">
            <w:pPr>
              <w:pStyle w:val="TableParagraph"/>
              <w:tabs>
                <w:tab w:val="left" w:pos="10632"/>
              </w:tabs>
              <w:spacing w:before="7" w:line="249" w:lineRule="auto"/>
              <w:ind w:left="102" w:right="524"/>
              <w:rPr>
                <w:sz w:val="23"/>
              </w:rPr>
            </w:pPr>
            <w:r>
              <w:rPr>
                <w:w w:val="105"/>
                <w:sz w:val="23"/>
              </w:rPr>
              <w:t>Осознавать</w:t>
            </w:r>
            <w:r>
              <w:rPr>
                <w:spacing w:val="-16"/>
                <w:w w:val="105"/>
                <w:sz w:val="23"/>
              </w:rPr>
              <w:t xml:space="preserve"> </w:t>
            </w:r>
            <w:r>
              <w:rPr>
                <w:w w:val="105"/>
                <w:sz w:val="23"/>
              </w:rPr>
              <w:t>и</w:t>
            </w:r>
            <w:r>
              <w:rPr>
                <w:spacing w:val="-15"/>
                <w:w w:val="105"/>
                <w:sz w:val="23"/>
              </w:rPr>
              <w:t xml:space="preserve"> </w:t>
            </w:r>
            <w:r>
              <w:rPr>
                <w:w w:val="105"/>
                <w:sz w:val="23"/>
              </w:rPr>
              <w:t>называть</w:t>
            </w:r>
            <w:r>
              <w:rPr>
                <w:spacing w:val="-15"/>
                <w:w w:val="105"/>
                <w:sz w:val="23"/>
              </w:rPr>
              <w:t xml:space="preserve"> </w:t>
            </w:r>
            <w:r>
              <w:rPr>
                <w:w w:val="105"/>
                <w:sz w:val="23"/>
              </w:rPr>
              <w:t xml:space="preserve">свои стратегические цели саморазвития – выбора жизненной стратегии </w:t>
            </w:r>
            <w:r>
              <w:rPr>
                <w:spacing w:val="-2"/>
                <w:w w:val="105"/>
                <w:sz w:val="23"/>
              </w:rPr>
              <w:t>(профессиональной,</w:t>
            </w:r>
          </w:p>
          <w:p w:rsidR="00623054" w:rsidRDefault="004D1B06" w:rsidP="004D1B06">
            <w:pPr>
              <w:pStyle w:val="TableParagraph"/>
              <w:tabs>
                <w:tab w:val="left" w:pos="10632"/>
              </w:tabs>
              <w:spacing w:before="8" w:line="251" w:lineRule="exact"/>
              <w:ind w:left="102"/>
              <w:rPr>
                <w:sz w:val="23"/>
              </w:rPr>
            </w:pPr>
            <w:r>
              <w:rPr>
                <w:w w:val="105"/>
                <w:sz w:val="23"/>
              </w:rPr>
              <w:t>личностной</w:t>
            </w:r>
            <w:r>
              <w:rPr>
                <w:spacing w:val="-14"/>
                <w:w w:val="105"/>
                <w:sz w:val="23"/>
              </w:rPr>
              <w:t xml:space="preserve"> </w:t>
            </w:r>
            <w:r>
              <w:rPr>
                <w:w w:val="105"/>
                <w:sz w:val="23"/>
              </w:rPr>
              <w:t>и</w:t>
            </w:r>
            <w:r>
              <w:rPr>
                <w:spacing w:val="-13"/>
                <w:w w:val="105"/>
                <w:sz w:val="23"/>
              </w:rPr>
              <w:t xml:space="preserve"> </w:t>
            </w:r>
            <w:r>
              <w:rPr>
                <w:spacing w:val="-4"/>
                <w:w w:val="105"/>
                <w:sz w:val="23"/>
              </w:rPr>
              <w:t>т.п.)</w:t>
            </w:r>
          </w:p>
        </w:tc>
      </w:tr>
      <w:tr w:rsidR="00623054">
        <w:trPr>
          <w:trHeight w:val="551"/>
        </w:trPr>
        <w:tc>
          <w:tcPr>
            <w:tcW w:w="10490" w:type="dxa"/>
            <w:gridSpan w:val="3"/>
          </w:tcPr>
          <w:p w:rsidR="00623054" w:rsidRDefault="004D1B06" w:rsidP="004D1B06">
            <w:pPr>
              <w:pStyle w:val="TableParagraph"/>
              <w:tabs>
                <w:tab w:val="left" w:pos="10632"/>
              </w:tabs>
              <w:spacing w:before="7"/>
              <w:ind w:left="3" w:right="22"/>
              <w:jc w:val="center"/>
              <w:rPr>
                <w:b/>
                <w:sz w:val="23"/>
              </w:rPr>
            </w:pPr>
            <w:r>
              <w:rPr>
                <w:b/>
                <w:sz w:val="23"/>
              </w:rPr>
              <w:t>Самоопределяться</w:t>
            </w:r>
            <w:r>
              <w:rPr>
                <w:b/>
                <w:spacing w:val="30"/>
                <w:sz w:val="23"/>
              </w:rPr>
              <w:t xml:space="preserve"> </w:t>
            </w:r>
            <w:r>
              <w:rPr>
                <w:b/>
                <w:sz w:val="23"/>
              </w:rPr>
              <w:t>в</w:t>
            </w:r>
            <w:r>
              <w:rPr>
                <w:b/>
                <w:spacing w:val="30"/>
                <w:sz w:val="23"/>
              </w:rPr>
              <w:t xml:space="preserve"> </w:t>
            </w:r>
            <w:r>
              <w:rPr>
                <w:b/>
                <w:sz w:val="23"/>
              </w:rPr>
              <w:t>жизненных</w:t>
            </w:r>
            <w:r>
              <w:rPr>
                <w:b/>
                <w:spacing w:val="35"/>
                <w:sz w:val="23"/>
              </w:rPr>
              <w:t xml:space="preserve"> </w:t>
            </w:r>
            <w:r>
              <w:rPr>
                <w:b/>
                <w:sz w:val="23"/>
              </w:rPr>
              <w:t>ценностях</w:t>
            </w:r>
            <w:r>
              <w:rPr>
                <w:b/>
                <w:spacing w:val="24"/>
                <w:sz w:val="23"/>
              </w:rPr>
              <w:t xml:space="preserve"> </w:t>
            </w:r>
            <w:r>
              <w:rPr>
                <w:b/>
                <w:sz w:val="23"/>
              </w:rPr>
              <w:t>и</w:t>
            </w:r>
            <w:r>
              <w:rPr>
                <w:b/>
                <w:spacing w:val="29"/>
                <w:sz w:val="23"/>
              </w:rPr>
              <w:t xml:space="preserve"> </w:t>
            </w:r>
            <w:r>
              <w:rPr>
                <w:b/>
                <w:sz w:val="23"/>
              </w:rPr>
              <w:t>поступать</w:t>
            </w:r>
            <w:r>
              <w:rPr>
                <w:b/>
                <w:spacing w:val="24"/>
                <w:sz w:val="23"/>
              </w:rPr>
              <w:t xml:space="preserve"> </w:t>
            </w:r>
            <w:r>
              <w:rPr>
                <w:b/>
                <w:sz w:val="23"/>
              </w:rPr>
              <w:t>в</w:t>
            </w:r>
            <w:r>
              <w:rPr>
                <w:b/>
                <w:spacing w:val="30"/>
                <w:sz w:val="23"/>
              </w:rPr>
              <w:t xml:space="preserve"> </w:t>
            </w:r>
            <w:r>
              <w:rPr>
                <w:b/>
                <w:sz w:val="23"/>
              </w:rPr>
              <w:t>соответствии</w:t>
            </w:r>
            <w:r>
              <w:rPr>
                <w:b/>
                <w:spacing w:val="29"/>
                <w:sz w:val="23"/>
              </w:rPr>
              <w:t xml:space="preserve"> </w:t>
            </w:r>
            <w:r>
              <w:rPr>
                <w:b/>
                <w:sz w:val="23"/>
              </w:rPr>
              <w:t>с</w:t>
            </w:r>
            <w:r>
              <w:rPr>
                <w:b/>
                <w:spacing w:val="34"/>
                <w:sz w:val="23"/>
              </w:rPr>
              <w:t xml:space="preserve"> </w:t>
            </w:r>
            <w:r>
              <w:rPr>
                <w:b/>
                <w:sz w:val="23"/>
              </w:rPr>
              <w:t>ними,</w:t>
            </w:r>
            <w:r>
              <w:rPr>
                <w:b/>
                <w:spacing w:val="27"/>
                <w:sz w:val="23"/>
              </w:rPr>
              <w:t xml:space="preserve"> </w:t>
            </w:r>
            <w:r>
              <w:rPr>
                <w:b/>
                <w:sz w:val="23"/>
              </w:rPr>
              <w:t>отвечая</w:t>
            </w:r>
            <w:r>
              <w:rPr>
                <w:b/>
                <w:spacing w:val="30"/>
                <w:sz w:val="23"/>
              </w:rPr>
              <w:t xml:space="preserve"> </w:t>
            </w:r>
            <w:r>
              <w:rPr>
                <w:b/>
                <w:spacing w:val="-5"/>
                <w:sz w:val="23"/>
              </w:rPr>
              <w:t>за</w:t>
            </w:r>
          </w:p>
          <w:p w:rsidR="00623054" w:rsidRDefault="004D1B06" w:rsidP="004D1B06">
            <w:pPr>
              <w:pStyle w:val="TableParagraph"/>
              <w:tabs>
                <w:tab w:val="left" w:pos="10632"/>
              </w:tabs>
              <w:spacing w:before="16" w:line="244" w:lineRule="exact"/>
              <w:ind w:left="22" w:right="22"/>
              <w:jc w:val="center"/>
              <w:rPr>
                <w:b/>
                <w:sz w:val="23"/>
              </w:rPr>
            </w:pPr>
            <w:r>
              <w:rPr>
                <w:b/>
                <w:w w:val="105"/>
                <w:sz w:val="23"/>
              </w:rPr>
              <w:t>свои</w:t>
            </w:r>
            <w:r>
              <w:rPr>
                <w:b/>
                <w:spacing w:val="-9"/>
                <w:w w:val="105"/>
                <w:sz w:val="23"/>
              </w:rPr>
              <w:t xml:space="preserve"> </w:t>
            </w:r>
            <w:r>
              <w:rPr>
                <w:b/>
                <w:spacing w:val="-2"/>
                <w:w w:val="105"/>
                <w:sz w:val="23"/>
              </w:rPr>
              <w:t>поступки</w:t>
            </w:r>
          </w:p>
        </w:tc>
      </w:tr>
      <w:tr w:rsidR="00623054">
        <w:trPr>
          <w:trHeight w:val="278"/>
        </w:trPr>
        <w:tc>
          <w:tcPr>
            <w:tcW w:w="10490" w:type="dxa"/>
            <w:gridSpan w:val="3"/>
          </w:tcPr>
          <w:p w:rsidR="00623054" w:rsidRDefault="004D1B06" w:rsidP="004D1B06">
            <w:pPr>
              <w:pStyle w:val="TableParagraph"/>
              <w:tabs>
                <w:tab w:val="left" w:pos="10632"/>
              </w:tabs>
              <w:spacing w:line="258" w:lineRule="exact"/>
              <w:ind w:left="103"/>
              <w:rPr>
                <w:i/>
                <w:sz w:val="23"/>
              </w:rPr>
            </w:pPr>
            <w:r>
              <w:rPr>
                <w:i/>
                <w:w w:val="105"/>
                <w:sz w:val="23"/>
              </w:rPr>
              <w:t>-</w:t>
            </w:r>
            <w:r>
              <w:rPr>
                <w:i/>
                <w:spacing w:val="-9"/>
                <w:w w:val="105"/>
                <w:sz w:val="23"/>
              </w:rPr>
              <w:t xml:space="preserve"> </w:t>
            </w:r>
            <w:r>
              <w:rPr>
                <w:i/>
                <w:w w:val="105"/>
                <w:sz w:val="23"/>
              </w:rPr>
              <w:t>Ценность</w:t>
            </w:r>
            <w:r>
              <w:rPr>
                <w:i/>
                <w:spacing w:val="-9"/>
                <w:w w:val="105"/>
                <w:sz w:val="23"/>
              </w:rPr>
              <w:t xml:space="preserve"> </w:t>
            </w:r>
            <w:r>
              <w:rPr>
                <w:i/>
                <w:w w:val="105"/>
                <w:sz w:val="23"/>
              </w:rPr>
              <w:t>добра</w:t>
            </w:r>
            <w:r>
              <w:rPr>
                <w:i/>
                <w:spacing w:val="-5"/>
                <w:w w:val="105"/>
                <w:sz w:val="23"/>
              </w:rPr>
              <w:t xml:space="preserve"> </w:t>
            </w:r>
            <w:r>
              <w:rPr>
                <w:i/>
                <w:w w:val="105"/>
                <w:sz w:val="23"/>
              </w:rPr>
              <w:t>и</w:t>
            </w:r>
            <w:r>
              <w:rPr>
                <w:i/>
                <w:spacing w:val="-6"/>
                <w:w w:val="105"/>
                <w:sz w:val="23"/>
              </w:rPr>
              <w:t xml:space="preserve"> </w:t>
            </w:r>
            <w:r>
              <w:rPr>
                <w:i/>
                <w:spacing w:val="-2"/>
                <w:w w:val="105"/>
                <w:sz w:val="23"/>
              </w:rPr>
              <w:t>красоты</w:t>
            </w:r>
          </w:p>
        </w:tc>
      </w:tr>
      <w:tr w:rsidR="00623054">
        <w:trPr>
          <w:trHeight w:val="6069"/>
        </w:trPr>
        <w:tc>
          <w:tcPr>
            <w:tcW w:w="3494" w:type="dxa"/>
          </w:tcPr>
          <w:p w:rsidR="00623054" w:rsidRDefault="004D1B06" w:rsidP="004D1B06">
            <w:pPr>
              <w:pStyle w:val="TableParagraph"/>
              <w:tabs>
                <w:tab w:val="left" w:pos="10632"/>
              </w:tabs>
              <w:spacing w:line="249" w:lineRule="auto"/>
              <w:ind w:left="103" w:right="151"/>
              <w:rPr>
                <w:sz w:val="23"/>
              </w:rPr>
            </w:pPr>
            <w:r>
              <w:rPr>
                <w:w w:val="105"/>
                <w:sz w:val="23"/>
              </w:rPr>
              <w:t xml:space="preserve">Выбирать поступки в </w:t>
            </w:r>
            <w:r>
              <w:rPr>
                <w:sz w:val="23"/>
              </w:rPr>
              <w:t xml:space="preserve">различных ситуациях, опираясь </w:t>
            </w:r>
            <w:r>
              <w:rPr>
                <w:w w:val="105"/>
                <w:sz w:val="23"/>
              </w:rPr>
              <w:t>на общечеловеческие, российские, национальные и личные представления о</w:t>
            </w:r>
          </w:p>
          <w:p w:rsidR="00623054" w:rsidRDefault="004D1B06" w:rsidP="004D1B06">
            <w:pPr>
              <w:pStyle w:val="TableParagraph"/>
              <w:tabs>
                <w:tab w:val="left" w:pos="10632"/>
              </w:tabs>
              <w:spacing w:before="7" w:line="247" w:lineRule="auto"/>
              <w:ind w:left="103" w:right="151"/>
              <w:rPr>
                <w:sz w:val="23"/>
              </w:rPr>
            </w:pPr>
            <w:r>
              <w:rPr>
                <w:w w:val="105"/>
                <w:sz w:val="23"/>
              </w:rPr>
              <w:t>«Добре»</w:t>
            </w:r>
            <w:r>
              <w:rPr>
                <w:spacing w:val="-16"/>
                <w:w w:val="105"/>
                <w:sz w:val="23"/>
              </w:rPr>
              <w:t xml:space="preserve"> </w:t>
            </w:r>
            <w:r>
              <w:rPr>
                <w:w w:val="105"/>
                <w:sz w:val="23"/>
              </w:rPr>
              <w:t>и</w:t>
            </w:r>
            <w:r>
              <w:rPr>
                <w:spacing w:val="-15"/>
                <w:w w:val="105"/>
                <w:sz w:val="23"/>
              </w:rPr>
              <w:t xml:space="preserve"> </w:t>
            </w:r>
            <w:r>
              <w:rPr>
                <w:w w:val="105"/>
                <w:sz w:val="23"/>
              </w:rPr>
              <w:t>«Красоте».</w:t>
            </w:r>
            <w:r>
              <w:rPr>
                <w:spacing w:val="-15"/>
                <w:w w:val="105"/>
                <w:sz w:val="23"/>
              </w:rPr>
              <w:t xml:space="preserve"> </w:t>
            </w:r>
            <w:r>
              <w:rPr>
                <w:w w:val="105"/>
                <w:sz w:val="23"/>
              </w:rPr>
              <w:t xml:space="preserve">Для </w:t>
            </w:r>
            <w:r>
              <w:rPr>
                <w:spacing w:val="-2"/>
                <w:w w:val="105"/>
                <w:sz w:val="23"/>
              </w:rPr>
              <w:t>этого:</w:t>
            </w:r>
          </w:p>
          <w:p w:rsidR="00623054" w:rsidRDefault="004D1B06" w:rsidP="004D1B06">
            <w:pPr>
              <w:pStyle w:val="TableParagraph"/>
              <w:numPr>
                <w:ilvl w:val="0"/>
                <w:numId w:val="49"/>
              </w:numPr>
              <w:tabs>
                <w:tab w:val="left" w:pos="239"/>
                <w:tab w:val="left" w:pos="10632"/>
              </w:tabs>
              <w:spacing w:before="3"/>
              <w:ind w:left="239" w:hanging="136"/>
              <w:rPr>
                <w:sz w:val="23"/>
              </w:rPr>
            </w:pPr>
            <w:r>
              <w:rPr>
                <w:sz w:val="23"/>
              </w:rPr>
              <w:t>различать</w:t>
            </w:r>
            <w:r>
              <w:rPr>
                <w:spacing w:val="36"/>
                <w:sz w:val="23"/>
              </w:rPr>
              <w:t xml:space="preserve"> </w:t>
            </w:r>
            <w:r>
              <w:rPr>
                <w:sz w:val="23"/>
              </w:rPr>
              <w:t>«доброе»</w:t>
            </w:r>
            <w:r>
              <w:rPr>
                <w:spacing w:val="33"/>
                <w:sz w:val="23"/>
              </w:rPr>
              <w:t xml:space="preserve"> </w:t>
            </w:r>
            <w:r>
              <w:rPr>
                <w:spacing w:val="-10"/>
                <w:sz w:val="23"/>
              </w:rPr>
              <w:t>и</w:t>
            </w:r>
          </w:p>
          <w:p w:rsidR="00623054" w:rsidRDefault="004D1B06" w:rsidP="004D1B06">
            <w:pPr>
              <w:pStyle w:val="TableParagraph"/>
              <w:tabs>
                <w:tab w:val="left" w:pos="10632"/>
              </w:tabs>
              <w:spacing w:before="16" w:line="249" w:lineRule="auto"/>
              <w:ind w:left="103"/>
              <w:rPr>
                <w:sz w:val="23"/>
              </w:rPr>
            </w:pPr>
            <w:r>
              <w:rPr>
                <w:w w:val="105"/>
                <w:sz w:val="23"/>
              </w:rPr>
              <w:t>«красивое» в культурном наследии России и мира, в общественном</w:t>
            </w:r>
            <w:r>
              <w:rPr>
                <w:spacing w:val="-16"/>
                <w:w w:val="105"/>
                <w:sz w:val="23"/>
              </w:rPr>
              <w:t xml:space="preserve"> </w:t>
            </w:r>
            <w:r>
              <w:rPr>
                <w:w w:val="105"/>
                <w:sz w:val="23"/>
              </w:rPr>
              <w:t>и</w:t>
            </w:r>
            <w:r>
              <w:rPr>
                <w:spacing w:val="-15"/>
                <w:w w:val="105"/>
                <w:sz w:val="23"/>
              </w:rPr>
              <w:t xml:space="preserve"> </w:t>
            </w:r>
            <w:r>
              <w:rPr>
                <w:w w:val="105"/>
                <w:sz w:val="23"/>
              </w:rPr>
              <w:t>личном</w:t>
            </w:r>
            <w:r>
              <w:rPr>
                <w:spacing w:val="-15"/>
                <w:w w:val="105"/>
                <w:sz w:val="23"/>
              </w:rPr>
              <w:t xml:space="preserve"> </w:t>
            </w:r>
            <w:r>
              <w:rPr>
                <w:w w:val="105"/>
                <w:sz w:val="23"/>
              </w:rPr>
              <w:t>опыте, отделять от «дурного» и</w:t>
            </w:r>
          </w:p>
          <w:p w:rsidR="00623054" w:rsidRDefault="004D1B06" w:rsidP="004D1B06">
            <w:pPr>
              <w:pStyle w:val="TableParagraph"/>
              <w:tabs>
                <w:tab w:val="left" w:pos="10632"/>
              </w:tabs>
              <w:spacing w:before="2"/>
              <w:ind w:left="103"/>
              <w:rPr>
                <w:sz w:val="23"/>
              </w:rPr>
            </w:pPr>
            <w:r>
              <w:rPr>
                <w:spacing w:val="-2"/>
                <w:w w:val="105"/>
                <w:sz w:val="23"/>
              </w:rPr>
              <w:t>«безобразного»;</w:t>
            </w:r>
          </w:p>
          <w:p w:rsidR="00623054" w:rsidRDefault="004D1B06" w:rsidP="004D1B06">
            <w:pPr>
              <w:pStyle w:val="TableParagraph"/>
              <w:numPr>
                <w:ilvl w:val="0"/>
                <w:numId w:val="49"/>
              </w:numPr>
              <w:tabs>
                <w:tab w:val="left" w:pos="239"/>
                <w:tab w:val="left" w:pos="10632"/>
              </w:tabs>
              <w:spacing w:before="9" w:line="252" w:lineRule="auto"/>
              <w:ind w:right="198" w:firstLine="0"/>
              <w:rPr>
                <w:sz w:val="23"/>
              </w:rPr>
            </w:pPr>
            <w:r>
              <w:rPr>
                <w:w w:val="105"/>
                <w:sz w:val="23"/>
              </w:rPr>
              <w:t xml:space="preserve">стремиться к художественному творчеству, </w:t>
            </w:r>
            <w:r>
              <w:rPr>
                <w:sz w:val="23"/>
              </w:rPr>
              <w:t xml:space="preserve">умножающему красоту в мире, </w:t>
            </w:r>
            <w:r>
              <w:rPr>
                <w:w w:val="105"/>
                <w:sz w:val="23"/>
              </w:rPr>
              <w:t>и к деятельности, приносящей добро людям;</w:t>
            </w:r>
          </w:p>
          <w:p w:rsidR="00623054" w:rsidRDefault="004D1B06" w:rsidP="004D1B06">
            <w:pPr>
              <w:pStyle w:val="TableParagraph"/>
              <w:numPr>
                <w:ilvl w:val="0"/>
                <w:numId w:val="49"/>
              </w:numPr>
              <w:tabs>
                <w:tab w:val="left" w:pos="239"/>
                <w:tab w:val="left" w:pos="10632"/>
              </w:tabs>
              <w:spacing w:line="249" w:lineRule="auto"/>
              <w:ind w:right="202" w:firstLine="0"/>
              <w:rPr>
                <w:sz w:val="23"/>
              </w:rPr>
            </w:pPr>
            <w:r>
              <w:rPr>
                <w:w w:val="105"/>
                <w:sz w:val="23"/>
              </w:rPr>
              <w:t>сдерживать себя от уничтожения</w:t>
            </w:r>
            <w:r>
              <w:rPr>
                <w:spacing w:val="-16"/>
                <w:w w:val="105"/>
                <w:sz w:val="23"/>
              </w:rPr>
              <w:t xml:space="preserve"> </w:t>
            </w:r>
            <w:r>
              <w:rPr>
                <w:w w:val="105"/>
                <w:sz w:val="23"/>
              </w:rPr>
              <w:t>красоты</w:t>
            </w:r>
            <w:r>
              <w:rPr>
                <w:spacing w:val="-15"/>
                <w:w w:val="105"/>
                <w:sz w:val="23"/>
              </w:rPr>
              <w:t xml:space="preserve"> </w:t>
            </w:r>
            <w:r>
              <w:rPr>
                <w:w w:val="105"/>
                <w:sz w:val="23"/>
              </w:rPr>
              <w:t>в</w:t>
            </w:r>
            <w:r>
              <w:rPr>
                <w:spacing w:val="-15"/>
                <w:w w:val="105"/>
                <w:sz w:val="23"/>
              </w:rPr>
              <w:t xml:space="preserve"> </w:t>
            </w:r>
            <w:r>
              <w:rPr>
                <w:w w:val="105"/>
                <w:sz w:val="23"/>
              </w:rPr>
              <w:t>мире</w:t>
            </w:r>
            <w:r>
              <w:rPr>
                <w:spacing w:val="-15"/>
                <w:w w:val="105"/>
                <w:sz w:val="23"/>
              </w:rPr>
              <w:t xml:space="preserve"> </w:t>
            </w:r>
            <w:r>
              <w:rPr>
                <w:w w:val="105"/>
                <w:sz w:val="23"/>
              </w:rPr>
              <w:t>и</w:t>
            </w:r>
          </w:p>
          <w:p w:rsidR="00623054" w:rsidRDefault="004D1B06" w:rsidP="004D1B06">
            <w:pPr>
              <w:pStyle w:val="TableParagraph"/>
              <w:tabs>
                <w:tab w:val="left" w:pos="10632"/>
              </w:tabs>
              <w:spacing w:line="274" w:lineRule="exact"/>
              <w:ind w:left="103"/>
              <w:rPr>
                <w:sz w:val="23"/>
              </w:rPr>
            </w:pPr>
            <w:r>
              <w:rPr>
                <w:spacing w:val="-2"/>
                <w:w w:val="105"/>
                <w:sz w:val="23"/>
              </w:rPr>
              <w:t>добрых</w:t>
            </w:r>
            <w:r>
              <w:rPr>
                <w:spacing w:val="-12"/>
                <w:w w:val="105"/>
                <w:sz w:val="23"/>
              </w:rPr>
              <w:t xml:space="preserve"> </w:t>
            </w:r>
            <w:r>
              <w:rPr>
                <w:spacing w:val="-2"/>
                <w:w w:val="105"/>
                <w:sz w:val="23"/>
              </w:rPr>
              <w:t>отношений</w:t>
            </w:r>
            <w:r>
              <w:rPr>
                <w:spacing w:val="-13"/>
                <w:w w:val="105"/>
                <w:sz w:val="23"/>
              </w:rPr>
              <w:t xml:space="preserve"> </w:t>
            </w:r>
            <w:r>
              <w:rPr>
                <w:spacing w:val="-2"/>
                <w:w w:val="105"/>
                <w:sz w:val="23"/>
              </w:rPr>
              <w:t>между людьми.</w:t>
            </w:r>
          </w:p>
        </w:tc>
        <w:tc>
          <w:tcPr>
            <w:tcW w:w="3502" w:type="dxa"/>
          </w:tcPr>
          <w:p w:rsidR="00623054" w:rsidRDefault="004D1B06" w:rsidP="004D1B06">
            <w:pPr>
              <w:pStyle w:val="TableParagraph"/>
              <w:tabs>
                <w:tab w:val="left" w:pos="10632"/>
              </w:tabs>
              <w:spacing w:line="249" w:lineRule="auto"/>
              <w:ind w:left="110" w:right="189"/>
              <w:rPr>
                <w:sz w:val="23"/>
              </w:rPr>
            </w:pPr>
            <w:r>
              <w:rPr>
                <w:w w:val="105"/>
                <w:sz w:val="23"/>
              </w:rPr>
              <w:t>Учиться решать моральные проблемы,</w:t>
            </w:r>
            <w:r>
              <w:rPr>
                <w:spacing w:val="-16"/>
                <w:w w:val="105"/>
                <w:sz w:val="23"/>
              </w:rPr>
              <w:t xml:space="preserve"> </w:t>
            </w:r>
            <w:r>
              <w:rPr>
                <w:w w:val="105"/>
                <w:sz w:val="23"/>
              </w:rPr>
              <w:t>выбирая</w:t>
            </w:r>
            <w:r>
              <w:rPr>
                <w:spacing w:val="-15"/>
                <w:w w:val="105"/>
                <w:sz w:val="23"/>
              </w:rPr>
              <w:t xml:space="preserve"> </w:t>
            </w:r>
            <w:r>
              <w:rPr>
                <w:w w:val="105"/>
                <w:sz w:val="23"/>
              </w:rPr>
              <w:t>поступки</w:t>
            </w:r>
            <w:r>
              <w:rPr>
                <w:spacing w:val="-15"/>
                <w:w w:val="105"/>
                <w:sz w:val="23"/>
              </w:rPr>
              <w:t xml:space="preserve"> </w:t>
            </w:r>
            <w:r>
              <w:rPr>
                <w:w w:val="105"/>
                <w:sz w:val="23"/>
              </w:rPr>
              <w:t>в неоднозначно оцениваемых ситуациях, при столкновении правил поведения.</w:t>
            </w:r>
          </w:p>
        </w:tc>
        <w:tc>
          <w:tcPr>
            <w:tcW w:w="3494" w:type="dxa"/>
          </w:tcPr>
          <w:p w:rsidR="00623054" w:rsidRDefault="004D1B06" w:rsidP="004D1B06">
            <w:pPr>
              <w:pStyle w:val="TableParagraph"/>
              <w:tabs>
                <w:tab w:val="left" w:pos="10632"/>
              </w:tabs>
              <w:spacing w:line="249" w:lineRule="auto"/>
              <w:ind w:left="102" w:right="151"/>
              <w:rPr>
                <w:sz w:val="23"/>
              </w:rPr>
            </w:pPr>
            <w:r>
              <w:rPr>
                <w:w w:val="105"/>
                <w:sz w:val="23"/>
              </w:rPr>
              <w:t>Учиться отвечать за свой нравственный выбор в неоднозначно оцениваемых ситуациях перед своей совестью</w:t>
            </w:r>
            <w:r>
              <w:rPr>
                <w:spacing w:val="-16"/>
                <w:w w:val="105"/>
                <w:sz w:val="23"/>
              </w:rPr>
              <w:t xml:space="preserve"> </w:t>
            </w:r>
            <w:r>
              <w:rPr>
                <w:w w:val="105"/>
                <w:sz w:val="23"/>
              </w:rPr>
              <w:t>и</w:t>
            </w:r>
            <w:r>
              <w:rPr>
                <w:spacing w:val="-15"/>
                <w:w w:val="105"/>
                <w:sz w:val="23"/>
              </w:rPr>
              <w:t xml:space="preserve"> </w:t>
            </w:r>
            <w:r>
              <w:rPr>
                <w:w w:val="105"/>
                <w:sz w:val="23"/>
              </w:rPr>
              <w:t>другими</w:t>
            </w:r>
            <w:r>
              <w:rPr>
                <w:spacing w:val="-15"/>
                <w:w w:val="105"/>
                <w:sz w:val="23"/>
              </w:rPr>
              <w:t xml:space="preserve"> </w:t>
            </w:r>
            <w:r>
              <w:rPr>
                <w:w w:val="105"/>
                <w:sz w:val="23"/>
              </w:rPr>
              <w:t>людьми.</w:t>
            </w:r>
          </w:p>
        </w:tc>
      </w:tr>
      <w:tr w:rsidR="00623054">
        <w:trPr>
          <w:trHeight w:val="273"/>
        </w:trPr>
        <w:tc>
          <w:tcPr>
            <w:tcW w:w="10490" w:type="dxa"/>
            <w:gridSpan w:val="3"/>
          </w:tcPr>
          <w:p w:rsidR="00623054" w:rsidRDefault="004D1B06" w:rsidP="004D1B06">
            <w:pPr>
              <w:pStyle w:val="TableParagraph"/>
              <w:tabs>
                <w:tab w:val="left" w:pos="10632"/>
              </w:tabs>
              <w:spacing w:before="3" w:line="251" w:lineRule="exact"/>
              <w:ind w:left="103"/>
              <w:rPr>
                <w:i/>
                <w:sz w:val="23"/>
              </w:rPr>
            </w:pPr>
            <w:r>
              <w:rPr>
                <w:i/>
                <w:w w:val="105"/>
                <w:sz w:val="23"/>
              </w:rPr>
              <w:t>-</w:t>
            </w:r>
            <w:r>
              <w:rPr>
                <w:i/>
                <w:spacing w:val="-14"/>
                <w:w w:val="105"/>
                <w:sz w:val="23"/>
              </w:rPr>
              <w:t xml:space="preserve"> </w:t>
            </w:r>
            <w:r>
              <w:rPr>
                <w:i/>
                <w:w w:val="105"/>
                <w:sz w:val="23"/>
              </w:rPr>
              <w:t>Ценность</w:t>
            </w:r>
            <w:r>
              <w:rPr>
                <w:i/>
                <w:spacing w:val="-13"/>
                <w:w w:val="105"/>
                <w:sz w:val="23"/>
              </w:rPr>
              <w:t xml:space="preserve"> </w:t>
            </w:r>
            <w:r>
              <w:rPr>
                <w:i/>
                <w:spacing w:val="-4"/>
                <w:w w:val="105"/>
                <w:sz w:val="23"/>
              </w:rPr>
              <w:t>семьи</w:t>
            </w:r>
          </w:p>
        </w:tc>
      </w:tr>
      <w:tr w:rsidR="00623054">
        <w:trPr>
          <w:trHeight w:val="1654"/>
        </w:trPr>
        <w:tc>
          <w:tcPr>
            <w:tcW w:w="3494" w:type="dxa"/>
          </w:tcPr>
          <w:p w:rsidR="00623054" w:rsidRDefault="004D1B06" w:rsidP="004D1B06">
            <w:pPr>
              <w:pStyle w:val="TableParagraph"/>
              <w:tabs>
                <w:tab w:val="left" w:pos="10632"/>
              </w:tabs>
              <w:spacing w:line="249" w:lineRule="auto"/>
              <w:ind w:left="103" w:right="151"/>
              <w:rPr>
                <w:sz w:val="23"/>
              </w:rPr>
            </w:pPr>
            <w:r>
              <w:rPr>
                <w:w w:val="105"/>
                <w:sz w:val="23"/>
              </w:rPr>
              <w:t>Учиться самостоятельно поддерживать мир и любовь в семье:</w:t>
            </w:r>
            <w:r>
              <w:rPr>
                <w:spacing w:val="-16"/>
                <w:w w:val="105"/>
                <w:sz w:val="23"/>
              </w:rPr>
              <w:t xml:space="preserve"> </w:t>
            </w:r>
            <w:r>
              <w:rPr>
                <w:w w:val="105"/>
                <w:sz w:val="23"/>
              </w:rPr>
              <w:t>не</w:t>
            </w:r>
            <w:r>
              <w:rPr>
                <w:spacing w:val="-15"/>
                <w:w w:val="105"/>
                <w:sz w:val="23"/>
              </w:rPr>
              <w:t xml:space="preserve"> </w:t>
            </w:r>
            <w:r>
              <w:rPr>
                <w:w w:val="105"/>
                <w:sz w:val="23"/>
              </w:rPr>
              <w:t>только</w:t>
            </w:r>
            <w:r>
              <w:rPr>
                <w:spacing w:val="-15"/>
                <w:w w:val="105"/>
                <w:sz w:val="23"/>
              </w:rPr>
              <w:t xml:space="preserve"> </w:t>
            </w:r>
            <w:r>
              <w:rPr>
                <w:w w:val="105"/>
                <w:sz w:val="23"/>
              </w:rPr>
              <w:t>принимать,</w:t>
            </w:r>
            <w:r>
              <w:rPr>
                <w:spacing w:val="-15"/>
                <w:w w:val="105"/>
                <w:sz w:val="23"/>
              </w:rPr>
              <w:t xml:space="preserve"> </w:t>
            </w:r>
            <w:r>
              <w:rPr>
                <w:w w:val="105"/>
                <w:sz w:val="23"/>
              </w:rPr>
              <w:t>но и проявлять любовь</w:t>
            </w:r>
            <w:r>
              <w:rPr>
                <w:spacing w:val="-1"/>
                <w:w w:val="105"/>
                <w:sz w:val="23"/>
              </w:rPr>
              <w:t xml:space="preserve"> </w:t>
            </w:r>
            <w:r>
              <w:rPr>
                <w:w w:val="105"/>
                <w:sz w:val="23"/>
              </w:rPr>
              <w:t>и заботу о</w:t>
            </w:r>
          </w:p>
          <w:p w:rsidR="00623054" w:rsidRDefault="004D1B06" w:rsidP="004D1B06">
            <w:pPr>
              <w:pStyle w:val="TableParagraph"/>
              <w:tabs>
                <w:tab w:val="left" w:pos="10632"/>
              </w:tabs>
              <w:spacing w:line="270" w:lineRule="atLeast"/>
              <w:ind w:left="103" w:right="732"/>
              <w:rPr>
                <w:sz w:val="23"/>
              </w:rPr>
            </w:pPr>
            <w:r>
              <w:rPr>
                <w:w w:val="105"/>
                <w:sz w:val="23"/>
              </w:rPr>
              <w:t>своих</w:t>
            </w:r>
            <w:r>
              <w:rPr>
                <w:spacing w:val="-16"/>
                <w:w w:val="105"/>
                <w:sz w:val="23"/>
              </w:rPr>
              <w:t xml:space="preserve"> </w:t>
            </w:r>
            <w:r>
              <w:rPr>
                <w:w w:val="105"/>
                <w:sz w:val="23"/>
              </w:rPr>
              <w:t>близких,</w:t>
            </w:r>
            <w:r>
              <w:rPr>
                <w:spacing w:val="-15"/>
                <w:w w:val="105"/>
                <w:sz w:val="23"/>
              </w:rPr>
              <w:t xml:space="preserve"> </w:t>
            </w:r>
            <w:r>
              <w:rPr>
                <w:w w:val="105"/>
                <w:sz w:val="23"/>
              </w:rPr>
              <w:t>старших</w:t>
            </w:r>
            <w:r>
              <w:rPr>
                <w:spacing w:val="-15"/>
                <w:w w:val="105"/>
                <w:sz w:val="23"/>
              </w:rPr>
              <w:t xml:space="preserve"> </w:t>
            </w:r>
            <w:r>
              <w:rPr>
                <w:w w:val="105"/>
                <w:sz w:val="23"/>
              </w:rPr>
              <w:t xml:space="preserve">и </w:t>
            </w:r>
            <w:r>
              <w:rPr>
                <w:spacing w:val="-2"/>
                <w:w w:val="105"/>
                <w:sz w:val="23"/>
              </w:rPr>
              <w:t>младших</w:t>
            </w:r>
          </w:p>
        </w:tc>
        <w:tc>
          <w:tcPr>
            <w:tcW w:w="3502" w:type="dxa"/>
          </w:tcPr>
          <w:p w:rsidR="00623054" w:rsidRDefault="004D1B06" w:rsidP="004D1B06">
            <w:pPr>
              <w:pStyle w:val="TableParagraph"/>
              <w:tabs>
                <w:tab w:val="left" w:pos="10632"/>
              </w:tabs>
              <w:spacing w:line="249" w:lineRule="auto"/>
              <w:ind w:left="110"/>
              <w:rPr>
                <w:sz w:val="23"/>
              </w:rPr>
            </w:pPr>
            <w:r>
              <w:rPr>
                <w:w w:val="105"/>
                <w:sz w:val="23"/>
              </w:rPr>
              <w:t>Учиться</w:t>
            </w:r>
            <w:r>
              <w:rPr>
                <w:spacing w:val="-16"/>
                <w:w w:val="105"/>
                <w:sz w:val="23"/>
              </w:rPr>
              <w:t xml:space="preserve"> </w:t>
            </w:r>
            <w:r>
              <w:rPr>
                <w:w w:val="105"/>
                <w:sz w:val="23"/>
              </w:rPr>
              <w:t>в</w:t>
            </w:r>
            <w:r>
              <w:rPr>
                <w:spacing w:val="-15"/>
                <w:w w:val="105"/>
                <w:sz w:val="23"/>
              </w:rPr>
              <w:t xml:space="preserve"> </w:t>
            </w:r>
            <w:r>
              <w:rPr>
                <w:w w:val="105"/>
                <w:sz w:val="23"/>
              </w:rPr>
              <w:t>своей</w:t>
            </w:r>
            <w:r>
              <w:rPr>
                <w:spacing w:val="-15"/>
                <w:w w:val="105"/>
                <w:sz w:val="23"/>
              </w:rPr>
              <w:t xml:space="preserve"> </w:t>
            </w:r>
            <w:r>
              <w:rPr>
                <w:w w:val="105"/>
                <w:sz w:val="23"/>
              </w:rPr>
              <w:t>роли</w:t>
            </w:r>
            <w:r>
              <w:rPr>
                <w:spacing w:val="-15"/>
                <w:w w:val="105"/>
                <w:sz w:val="23"/>
              </w:rPr>
              <w:t xml:space="preserve"> </w:t>
            </w:r>
            <w:r>
              <w:rPr>
                <w:w w:val="105"/>
                <w:sz w:val="23"/>
              </w:rPr>
              <w:t xml:space="preserve">(ребенка подростка) предотвращать и преодолевать семейные </w:t>
            </w:r>
            <w:r>
              <w:rPr>
                <w:spacing w:val="-2"/>
                <w:w w:val="105"/>
                <w:sz w:val="23"/>
              </w:rPr>
              <w:t>конфликты</w:t>
            </w:r>
          </w:p>
        </w:tc>
        <w:tc>
          <w:tcPr>
            <w:tcW w:w="3494" w:type="dxa"/>
          </w:tcPr>
          <w:p w:rsidR="00623054" w:rsidRDefault="004D1B06" w:rsidP="004D1B06">
            <w:pPr>
              <w:pStyle w:val="TableParagraph"/>
              <w:tabs>
                <w:tab w:val="left" w:pos="10632"/>
              </w:tabs>
              <w:spacing w:line="252" w:lineRule="auto"/>
              <w:ind w:left="102" w:right="151"/>
              <w:rPr>
                <w:sz w:val="23"/>
              </w:rPr>
            </w:pPr>
            <w:r>
              <w:rPr>
                <w:w w:val="105"/>
                <w:sz w:val="23"/>
              </w:rPr>
              <w:t>Учиться осмысливать роль семьи</w:t>
            </w:r>
            <w:r>
              <w:rPr>
                <w:spacing w:val="-16"/>
                <w:w w:val="105"/>
                <w:sz w:val="23"/>
              </w:rPr>
              <w:t xml:space="preserve"> </w:t>
            </w:r>
            <w:r>
              <w:rPr>
                <w:w w:val="105"/>
                <w:sz w:val="23"/>
              </w:rPr>
              <w:t>в</w:t>
            </w:r>
            <w:r>
              <w:rPr>
                <w:spacing w:val="-11"/>
                <w:w w:val="105"/>
                <w:sz w:val="23"/>
              </w:rPr>
              <w:t xml:space="preserve"> </w:t>
            </w:r>
            <w:r>
              <w:rPr>
                <w:w w:val="105"/>
                <w:sz w:val="23"/>
              </w:rPr>
              <w:t>своей</w:t>
            </w:r>
            <w:r>
              <w:rPr>
                <w:spacing w:val="-16"/>
                <w:w w:val="105"/>
                <w:sz w:val="23"/>
              </w:rPr>
              <w:t xml:space="preserve"> </w:t>
            </w:r>
            <w:r>
              <w:rPr>
                <w:w w:val="105"/>
                <w:sz w:val="23"/>
              </w:rPr>
              <w:t>жизни</w:t>
            </w:r>
            <w:r>
              <w:rPr>
                <w:spacing w:val="-15"/>
                <w:w w:val="105"/>
                <w:sz w:val="23"/>
              </w:rPr>
              <w:t xml:space="preserve"> </w:t>
            </w:r>
            <w:r>
              <w:rPr>
                <w:w w:val="105"/>
                <w:sz w:val="23"/>
              </w:rPr>
              <w:t>и</w:t>
            </w:r>
            <w:r>
              <w:rPr>
                <w:spacing w:val="-15"/>
                <w:w w:val="105"/>
                <w:sz w:val="23"/>
              </w:rPr>
              <w:t xml:space="preserve"> </w:t>
            </w:r>
            <w:r>
              <w:rPr>
                <w:w w:val="105"/>
                <w:sz w:val="23"/>
              </w:rPr>
              <w:t>жизни других людей</w:t>
            </w:r>
          </w:p>
        </w:tc>
      </w:tr>
      <w:tr w:rsidR="00623054">
        <w:trPr>
          <w:trHeight w:val="278"/>
        </w:trPr>
        <w:tc>
          <w:tcPr>
            <w:tcW w:w="10490" w:type="dxa"/>
            <w:gridSpan w:val="3"/>
          </w:tcPr>
          <w:p w:rsidR="00623054" w:rsidRDefault="004D1B06" w:rsidP="004D1B06">
            <w:pPr>
              <w:pStyle w:val="TableParagraph"/>
              <w:tabs>
                <w:tab w:val="left" w:pos="10632"/>
              </w:tabs>
              <w:spacing w:before="7" w:line="251" w:lineRule="exact"/>
              <w:ind w:left="103"/>
              <w:rPr>
                <w:i/>
                <w:sz w:val="23"/>
              </w:rPr>
            </w:pPr>
            <w:r>
              <w:rPr>
                <w:i/>
                <w:w w:val="105"/>
                <w:sz w:val="23"/>
              </w:rPr>
              <w:t>-</w:t>
            </w:r>
            <w:r>
              <w:rPr>
                <w:i/>
                <w:spacing w:val="-13"/>
                <w:w w:val="105"/>
                <w:sz w:val="23"/>
              </w:rPr>
              <w:t xml:space="preserve"> </w:t>
            </w:r>
            <w:r>
              <w:rPr>
                <w:i/>
                <w:w w:val="105"/>
                <w:sz w:val="23"/>
              </w:rPr>
              <w:t>Ценность</w:t>
            </w:r>
            <w:r>
              <w:rPr>
                <w:i/>
                <w:spacing w:val="-7"/>
                <w:w w:val="105"/>
                <w:sz w:val="23"/>
              </w:rPr>
              <w:t xml:space="preserve"> </w:t>
            </w:r>
            <w:r>
              <w:rPr>
                <w:i/>
                <w:spacing w:val="-2"/>
                <w:w w:val="105"/>
                <w:sz w:val="23"/>
              </w:rPr>
              <w:t>Родины</w:t>
            </w:r>
          </w:p>
        </w:tc>
      </w:tr>
      <w:tr w:rsidR="00623054">
        <w:trPr>
          <w:trHeight w:val="3865"/>
        </w:trPr>
        <w:tc>
          <w:tcPr>
            <w:tcW w:w="3494" w:type="dxa"/>
          </w:tcPr>
          <w:p w:rsidR="00623054" w:rsidRDefault="004D1B06" w:rsidP="004D1B06">
            <w:pPr>
              <w:pStyle w:val="TableParagraph"/>
              <w:tabs>
                <w:tab w:val="left" w:pos="10632"/>
              </w:tabs>
              <w:spacing w:line="252" w:lineRule="auto"/>
              <w:ind w:left="103"/>
              <w:rPr>
                <w:sz w:val="23"/>
              </w:rPr>
            </w:pPr>
            <w:r>
              <w:rPr>
                <w:w w:val="105"/>
                <w:sz w:val="23"/>
              </w:rPr>
              <w:lastRenderedPageBreak/>
              <w:t>Учиться проявлять себя гражданином</w:t>
            </w:r>
            <w:r>
              <w:rPr>
                <w:spacing w:val="-16"/>
                <w:w w:val="105"/>
                <w:sz w:val="23"/>
              </w:rPr>
              <w:t xml:space="preserve"> </w:t>
            </w:r>
            <w:r>
              <w:rPr>
                <w:w w:val="105"/>
                <w:sz w:val="23"/>
              </w:rPr>
              <w:t>России</w:t>
            </w:r>
            <w:r>
              <w:rPr>
                <w:spacing w:val="-15"/>
                <w:w w:val="105"/>
                <w:sz w:val="23"/>
              </w:rPr>
              <w:t xml:space="preserve"> </w:t>
            </w:r>
            <w:r>
              <w:rPr>
                <w:w w:val="105"/>
                <w:sz w:val="23"/>
              </w:rPr>
              <w:t>в</w:t>
            </w:r>
            <w:r>
              <w:rPr>
                <w:spacing w:val="-15"/>
                <w:w w:val="105"/>
                <w:sz w:val="23"/>
              </w:rPr>
              <w:t xml:space="preserve"> </w:t>
            </w:r>
            <w:r>
              <w:rPr>
                <w:w w:val="105"/>
                <w:sz w:val="23"/>
              </w:rPr>
              <w:t>добрых словах и поступках:</w:t>
            </w:r>
          </w:p>
          <w:p w:rsidR="00623054" w:rsidRDefault="004D1B06" w:rsidP="004D1B06">
            <w:pPr>
              <w:pStyle w:val="TableParagraph"/>
              <w:numPr>
                <w:ilvl w:val="0"/>
                <w:numId w:val="48"/>
              </w:numPr>
              <w:tabs>
                <w:tab w:val="left" w:pos="239"/>
                <w:tab w:val="left" w:pos="10632"/>
              </w:tabs>
              <w:spacing w:line="252" w:lineRule="auto"/>
              <w:ind w:right="233" w:firstLine="0"/>
              <w:rPr>
                <w:sz w:val="23"/>
              </w:rPr>
            </w:pPr>
            <w:r>
              <w:rPr>
                <w:w w:val="105"/>
                <w:sz w:val="23"/>
              </w:rPr>
              <w:t xml:space="preserve">замечать и объяснять свою причастность к интересам и </w:t>
            </w:r>
            <w:r>
              <w:rPr>
                <w:sz w:val="23"/>
              </w:rPr>
              <w:t xml:space="preserve">ценностям своего ближайшего </w:t>
            </w:r>
            <w:r>
              <w:rPr>
                <w:w w:val="105"/>
                <w:sz w:val="23"/>
              </w:rPr>
              <w:t>общества (друзья, одноклассники, земляки), своего народа (национальности) и своей страны – России (ее много национального народа);</w:t>
            </w:r>
          </w:p>
          <w:p w:rsidR="00623054" w:rsidRDefault="004D1B06" w:rsidP="004D1B06">
            <w:pPr>
              <w:pStyle w:val="TableParagraph"/>
              <w:numPr>
                <w:ilvl w:val="0"/>
                <w:numId w:val="48"/>
              </w:numPr>
              <w:tabs>
                <w:tab w:val="left" w:pos="231"/>
                <w:tab w:val="left" w:pos="10632"/>
              </w:tabs>
              <w:spacing w:line="250" w:lineRule="exact"/>
              <w:ind w:left="231" w:hanging="128"/>
              <w:rPr>
                <w:sz w:val="23"/>
              </w:rPr>
            </w:pPr>
            <w:r>
              <w:rPr>
                <w:w w:val="105"/>
                <w:sz w:val="23"/>
              </w:rPr>
              <w:t>воспитывать</w:t>
            </w:r>
            <w:r>
              <w:rPr>
                <w:spacing w:val="-12"/>
                <w:w w:val="105"/>
                <w:sz w:val="23"/>
              </w:rPr>
              <w:t xml:space="preserve"> </w:t>
            </w:r>
            <w:r>
              <w:rPr>
                <w:w w:val="105"/>
                <w:sz w:val="23"/>
              </w:rPr>
              <w:t>в</w:t>
            </w:r>
            <w:r>
              <w:rPr>
                <w:spacing w:val="-3"/>
                <w:w w:val="105"/>
                <w:sz w:val="23"/>
              </w:rPr>
              <w:t xml:space="preserve"> </w:t>
            </w:r>
            <w:r>
              <w:rPr>
                <w:w w:val="105"/>
                <w:sz w:val="23"/>
              </w:rPr>
              <w:t>себе</w:t>
            </w:r>
            <w:r>
              <w:rPr>
                <w:spacing w:val="-9"/>
                <w:w w:val="105"/>
                <w:sz w:val="23"/>
              </w:rPr>
              <w:t xml:space="preserve"> </w:t>
            </w:r>
            <w:r>
              <w:rPr>
                <w:spacing w:val="-2"/>
                <w:w w:val="105"/>
                <w:sz w:val="23"/>
              </w:rPr>
              <w:t>чувство</w:t>
            </w:r>
          </w:p>
          <w:p w:rsidR="00623054" w:rsidRDefault="004D1B06" w:rsidP="004D1B06">
            <w:pPr>
              <w:pStyle w:val="TableParagraph"/>
              <w:tabs>
                <w:tab w:val="left" w:pos="10632"/>
              </w:tabs>
              <w:spacing w:before="12" w:line="251" w:lineRule="exact"/>
              <w:ind w:left="103"/>
              <w:rPr>
                <w:sz w:val="23"/>
              </w:rPr>
            </w:pPr>
            <w:r>
              <w:rPr>
                <w:w w:val="105"/>
                <w:sz w:val="23"/>
              </w:rPr>
              <w:t>патриотизма</w:t>
            </w:r>
            <w:r>
              <w:rPr>
                <w:spacing w:val="-11"/>
                <w:w w:val="105"/>
                <w:sz w:val="23"/>
              </w:rPr>
              <w:t xml:space="preserve"> </w:t>
            </w:r>
            <w:r>
              <w:rPr>
                <w:w w:val="105"/>
                <w:sz w:val="23"/>
              </w:rPr>
              <w:t>–</w:t>
            </w:r>
            <w:r>
              <w:rPr>
                <w:spacing w:val="-8"/>
                <w:w w:val="105"/>
                <w:sz w:val="23"/>
              </w:rPr>
              <w:t xml:space="preserve"> </w:t>
            </w:r>
            <w:r>
              <w:rPr>
                <w:w w:val="105"/>
                <w:sz w:val="23"/>
              </w:rPr>
              <w:t>любви</w:t>
            </w:r>
            <w:r>
              <w:rPr>
                <w:spacing w:val="-13"/>
                <w:w w:val="105"/>
                <w:sz w:val="23"/>
              </w:rPr>
              <w:t xml:space="preserve"> </w:t>
            </w:r>
            <w:r>
              <w:rPr>
                <w:spacing w:val="-10"/>
                <w:w w:val="105"/>
                <w:sz w:val="23"/>
              </w:rPr>
              <w:t>и</w:t>
            </w:r>
          </w:p>
        </w:tc>
        <w:tc>
          <w:tcPr>
            <w:tcW w:w="3502" w:type="dxa"/>
          </w:tcPr>
          <w:p w:rsidR="00623054" w:rsidRDefault="004D1B06" w:rsidP="004D1B06">
            <w:pPr>
              <w:pStyle w:val="TableParagraph"/>
              <w:tabs>
                <w:tab w:val="left" w:pos="10632"/>
              </w:tabs>
              <w:spacing w:line="252" w:lineRule="auto"/>
              <w:ind w:left="110"/>
              <w:rPr>
                <w:sz w:val="23"/>
              </w:rPr>
            </w:pPr>
            <w:r>
              <w:rPr>
                <w:w w:val="105"/>
                <w:sz w:val="23"/>
              </w:rPr>
              <w:t>Учиться проявлять себя гражданином</w:t>
            </w:r>
            <w:r>
              <w:rPr>
                <w:spacing w:val="-16"/>
                <w:w w:val="105"/>
                <w:sz w:val="23"/>
              </w:rPr>
              <w:t xml:space="preserve"> </w:t>
            </w:r>
            <w:r>
              <w:rPr>
                <w:w w:val="105"/>
                <w:sz w:val="23"/>
              </w:rPr>
              <w:t>России</w:t>
            </w:r>
            <w:r>
              <w:rPr>
                <w:spacing w:val="-15"/>
                <w:w w:val="105"/>
                <w:sz w:val="23"/>
              </w:rPr>
              <w:t xml:space="preserve"> </w:t>
            </w:r>
            <w:r>
              <w:rPr>
                <w:w w:val="105"/>
                <w:sz w:val="23"/>
              </w:rPr>
              <w:t>в</w:t>
            </w:r>
            <w:r>
              <w:rPr>
                <w:spacing w:val="-15"/>
                <w:w w:val="105"/>
                <w:sz w:val="23"/>
              </w:rPr>
              <w:t xml:space="preserve"> </w:t>
            </w:r>
            <w:r>
              <w:rPr>
                <w:w w:val="105"/>
                <w:sz w:val="23"/>
              </w:rPr>
              <w:t>добрых словах и поступках:</w:t>
            </w:r>
          </w:p>
          <w:p w:rsidR="00623054" w:rsidRDefault="004D1B06" w:rsidP="004D1B06">
            <w:pPr>
              <w:pStyle w:val="TableParagraph"/>
              <w:numPr>
                <w:ilvl w:val="0"/>
                <w:numId w:val="47"/>
              </w:numPr>
              <w:tabs>
                <w:tab w:val="left" w:pos="246"/>
                <w:tab w:val="left" w:pos="10632"/>
              </w:tabs>
              <w:spacing w:line="249" w:lineRule="auto"/>
              <w:ind w:right="195" w:firstLine="0"/>
              <w:rPr>
                <w:sz w:val="23"/>
              </w:rPr>
            </w:pPr>
            <w:r>
              <w:rPr>
                <w:w w:val="105"/>
                <w:sz w:val="23"/>
              </w:rPr>
              <w:t xml:space="preserve">осознавать свой долг и </w:t>
            </w:r>
            <w:r>
              <w:rPr>
                <w:sz w:val="23"/>
              </w:rPr>
              <w:t xml:space="preserve">ответственность перед людьми </w:t>
            </w:r>
            <w:r>
              <w:rPr>
                <w:w w:val="105"/>
                <w:sz w:val="23"/>
              </w:rPr>
              <w:t xml:space="preserve">своего общества, своей </w:t>
            </w:r>
            <w:r>
              <w:rPr>
                <w:spacing w:val="-2"/>
                <w:w w:val="105"/>
                <w:sz w:val="23"/>
              </w:rPr>
              <w:t>страной;</w:t>
            </w:r>
          </w:p>
          <w:p w:rsidR="00623054" w:rsidRDefault="004D1B06" w:rsidP="004D1B06">
            <w:pPr>
              <w:pStyle w:val="TableParagraph"/>
              <w:numPr>
                <w:ilvl w:val="0"/>
                <w:numId w:val="47"/>
              </w:numPr>
              <w:tabs>
                <w:tab w:val="left" w:pos="246"/>
                <w:tab w:val="left" w:pos="10632"/>
              </w:tabs>
              <w:spacing w:before="4" w:line="249" w:lineRule="auto"/>
              <w:ind w:right="189" w:firstLine="0"/>
              <w:rPr>
                <w:sz w:val="23"/>
              </w:rPr>
            </w:pPr>
            <w:r>
              <w:rPr>
                <w:w w:val="105"/>
                <w:sz w:val="23"/>
              </w:rPr>
              <w:t>осуществлять добрые дела, полезные</w:t>
            </w:r>
            <w:r>
              <w:rPr>
                <w:spacing w:val="-16"/>
                <w:w w:val="105"/>
                <w:sz w:val="23"/>
              </w:rPr>
              <w:t xml:space="preserve"> </w:t>
            </w:r>
            <w:r>
              <w:rPr>
                <w:w w:val="105"/>
                <w:sz w:val="23"/>
              </w:rPr>
              <w:t>другим</w:t>
            </w:r>
            <w:r>
              <w:rPr>
                <w:spacing w:val="-15"/>
                <w:w w:val="105"/>
                <w:sz w:val="23"/>
              </w:rPr>
              <w:t xml:space="preserve"> </w:t>
            </w:r>
            <w:r>
              <w:rPr>
                <w:w w:val="105"/>
                <w:sz w:val="23"/>
              </w:rPr>
              <w:t>людям,</w:t>
            </w:r>
            <w:r>
              <w:rPr>
                <w:spacing w:val="-15"/>
                <w:w w:val="105"/>
                <w:sz w:val="23"/>
              </w:rPr>
              <w:t xml:space="preserve"> </w:t>
            </w:r>
            <w:r>
              <w:rPr>
                <w:w w:val="105"/>
                <w:sz w:val="23"/>
              </w:rPr>
              <w:t>своей стране,</w:t>
            </w:r>
            <w:r>
              <w:rPr>
                <w:spacing w:val="-5"/>
                <w:w w:val="105"/>
                <w:sz w:val="23"/>
              </w:rPr>
              <w:t xml:space="preserve"> </w:t>
            </w:r>
            <w:r>
              <w:rPr>
                <w:w w:val="105"/>
                <w:sz w:val="23"/>
              </w:rPr>
              <w:t>в том числе</w:t>
            </w:r>
            <w:r>
              <w:rPr>
                <w:spacing w:val="-1"/>
                <w:w w:val="105"/>
                <w:sz w:val="23"/>
              </w:rPr>
              <w:t xml:space="preserve"> </w:t>
            </w:r>
            <w:r>
              <w:rPr>
                <w:w w:val="105"/>
                <w:sz w:val="23"/>
              </w:rPr>
              <w:t>ради</w:t>
            </w:r>
            <w:r>
              <w:rPr>
                <w:spacing w:val="-1"/>
                <w:w w:val="105"/>
                <w:sz w:val="23"/>
              </w:rPr>
              <w:t xml:space="preserve"> </w:t>
            </w:r>
            <w:r>
              <w:rPr>
                <w:w w:val="105"/>
                <w:sz w:val="23"/>
              </w:rPr>
              <w:t>этого добровольно ограничивать часть своих интересов;</w:t>
            </w:r>
          </w:p>
          <w:p w:rsidR="00623054" w:rsidRDefault="004D1B06" w:rsidP="004D1B06">
            <w:pPr>
              <w:pStyle w:val="TableParagraph"/>
              <w:numPr>
                <w:ilvl w:val="0"/>
                <w:numId w:val="47"/>
              </w:numPr>
              <w:tabs>
                <w:tab w:val="left" w:pos="246"/>
                <w:tab w:val="left" w:pos="10632"/>
              </w:tabs>
              <w:ind w:left="246" w:hanging="136"/>
              <w:rPr>
                <w:sz w:val="23"/>
              </w:rPr>
            </w:pPr>
            <w:r>
              <w:rPr>
                <w:sz w:val="23"/>
              </w:rPr>
              <w:t>учиться</w:t>
            </w:r>
            <w:r>
              <w:rPr>
                <w:spacing w:val="20"/>
                <w:sz w:val="23"/>
              </w:rPr>
              <w:t xml:space="preserve"> </w:t>
            </w:r>
            <w:r>
              <w:rPr>
                <w:sz w:val="23"/>
              </w:rPr>
              <w:t>исполнять</w:t>
            </w:r>
            <w:r>
              <w:rPr>
                <w:spacing w:val="32"/>
                <w:sz w:val="23"/>
              </w:rPr>
              <w:t xml:space="preserve"> </w:t>
            </w:r>
            <w:r>
              <w:rPr>
                <w:sz w:val="23"/>
              </w:rPr>
              <w:t>свой</w:t>
            </w:r>
            <w:r>
              <w:rPr>
                <w:spacing w:val="26"/>
                <w:sz w:val="23"/>
              </w:rPr>
              <w:t xml:space="preserve"> </w:t>
            </w:r>
            <w:r>
              <w:rPr>
                <w:spacing w:val="-4"/>
                <w:sz w:val="23"/>
              </w:rPr>
              <w:t>долг,</w:t>
            </w:r>
          </w:p>
          <w:p w:rsidR="00623054" w:rsidRDefault="004D1B06" w:rsidP="004D1B06">
            <w:pPr>
              <w:pStyle w:val="TableParagraph"/>
              <w:tabs>
                <w:tab w:val="left" w:pos="10632"/>
              </w:tabs>
              <w:spacing w:before="17" w:line="251" w:lineRule="exact"/>
              <w:ind w:left="110"/>
              <w:rPr>
                <w:sz w:val="23"/>
              </w:rPr>
            </w:pPr>
            <w:r>
              <w:rPr>
                <w:w w:val="105"/>
                <w:sz w:val="23"/>
              </w:rPr>
              <w:t>свои</w:t>
            </w:r>
            <w:r>
              <w:rPr>
                <w:spacing w:val="-11"/>
                <w:w w:val="105"/>
                <w:sz w:val="23"/>
              </w:rPr>
              <w:t xml:space="preserve"> </w:t>
            </w:r>
            <w:r>
              <w:rPr>
                <w:w w:val="105"/>
                <w:sz w:val="23"/>
              </w:rPr>
              <w:t>обязательства</w:t>
            </w:r>
            <w:r>
              <w:rPr>
                <w:spacing w:val="-15"/>
                <w:w w:val="105"/>
                <w:sz w:val="23"/>
              </w:rPr>
              <w:t xml:space="preserve"> </w:t>
            </w:r>
            <w:r>
              <w:rPr>
                <w:w w:val="105"/>
                <w:sz w:val="23"/>
              </w:rPr>
              <w:t>перед</w:t>
            </w:r>
            <w:r>
              <w:rPr>
                <w:spacing w:val="-12"/>
                <w:w w:val="105"/>
                <w:sz w:val="23"/>
              </w:rPr>
              <w:t xml:space="preserve"> </w:t>
            </w:r>
            <w:r>
              <w:rPr>
                <w:spacing w:val="-2"/>
                <w:w w:val="105"/>
                <w:sz w:val="23"/>
              </w:rPr>
              <w:t>своим</w:t>
            </w:r>
          </w:p>
        </w:tc>
        <w:tc>
          <w:tcPr>
            <w:tcW w:w="3494" w:type="dxa"/>
          </w:tcPr>
          <w:p w:rsidR="00623054" w:rsidRDefault="004D1B06" w:rsidP="004D1B06">
            <w:pPr>
              <w:pStyle w:val="TableParagraph"/>
              <w:tabs>
                <w:tab w:val="left" w:pos="10632"/>
              </w:tabs>
              <w:spacing w:line="252" w:lineRule="auto"/>
              <w:ind w:left="102"/>
              <w:rPr>
                <w:sz w:val="23"/>
              </w:rPr>
            </w:pPr>
            <w:r>
              <w:rPr>
                <w:w w:val="105"/>
                <w:sz w:val="23"/>
              </w:rPr>
              <w:t>Учиться проявлять себя гражданином</w:t>
            </w:r>
            <w:r>
              <w:rPr>
                <w:spacing w:val="-16"/>
                <w:w w:val="105"/>
                <w:sz w:val="23"/>
              </w:rPr>
              <w:t xml:space="preserve"> </w:t>
            </w:r>
            <w:r>
              <w:rPr>
                <w:w w:val="105"/>
                <w:sz w:val="23"/>
              </w:rPr>
              <w:t>России</w:t>
            </w:r>
            <w:r>
              <w:rPr>
                <w:spacing w:val="-15"/>
                <w:w w:val="105"/>
                <w:sz w:val="23"/>
              </w:rPr>
              <w:t xml:space="preserve"> </w:t>
            </w:r>
            <w:r>
              <w:rPr>
                <w:w w:val="105"/>
                <w:sz w:val="23"/>
              </w:rPr>
              <w:t>в</w:t>
            </w:r>
            <w:r>
              <w:rPr>
                <w:spacing w:val="-15"/>
                <w:w w:val="105"/>
                <w:sz w:val="23"/>
              </w:rPr>
              <w:t xml:space="preserve"> </w:t>
            </w:r>
            <w:r>
              <w:rPr>
                <w:w w:val="105"/>
                <w:sz w:val="23"/>
              </w:rPr>
              <w:t>добрых словах и поступках:</w:t>
            </w:r>
          </w:p>
          <w:p w:rsidR="00623054" w:rsidRDefault="004D1B06" w:rsidP="004D1B06">
            <w:pPr>
              <w:pStyle w:val="TableParagraph"/>
              <w:numPr>
                <w:ilvl w:val="0"/>
                <w:numId w:val="46"/>
              </w:numPr>
              <w:tabs>
                <w:tab w:val="left" w:pos="238"/>
                <w:tab w:val="left" w:pos="10632"/>
              </w:tabs>
              <w:spacing w:line="249" w:lineRule="auto"/>
              <w:ind w:right="326" w:firstLine="0"/>
              <w:rPr>
                <w:sz w:val="23"/>
              </w:rPr>
            </w:pPr>
            <w:r>
              <w:rPr>
                <w:w w:val="105"/>
                <w:sz w:val="23"/>
              </w:rPr>
              <w:t>учиться отвечать за свои гражданские поступки перед своей</w:t>
            </w:r>
            <w:r>
              <w:rPr>
                <w:spacing w:val="-16"/>
                <w:w w:val="105"/>
                <w:sz w:val="23"/>
              </w:rPr>
              <w:t xml:space="preserve"> </w:t>
            </w:r>
            <w:r>
              <w:rPr>
                <w:w w:val="105"/>
                <w:sz w:val="23"/>
              </w:rPr>
              <w:t>совестью</w:t>
            </w:r>
            <w:r>
              <w:rPr>
                <w:spacing w:val="-15"/>
                <w:w w:val="105"/>
                <w:sz w:val="23"/>
              </w:rPr>
              <w:t xml:space="preserve"> </w:t>
            </w:r>
            <w:r>
              <w:rPr>
                <w:w w:val="105"/>
                <w:sz w:val="23"/>
              </w:rPr>
              <w:t>и</w:t>
            </w:r>
            <w:r>
              <w:rPr>
                <w:spacing w:val="-15"/>
                <w:w w:val="105"/>
                <w:sz w:val="23"/>
              </w:rPr>
              <w:t xml:space="preserve"> </w:t>
            </w:r>
            <w:r>
              <w:rPr>
                <w:w w:val="105"/>
                <w:sz w:val="23"/>
              </w:rPr>
              <w:t>гражданами своей страны;</w:t>
            </w:r>
          </w:p>
          <w:p w:rsidR="00623054" w:rsidRDefault="004D1B06" w:rsidP="004D1B06">
            <w:pPr>
              <w:pStyle w:val="TableParagraph"/>
              <w:numPr>
                <w:ilvl w:val="0"/>
                <w:numId w:val="46"/>
              </w:numPr>
              <w:tabs>
                <w:tab w:val="left" w:pos="238"/>
                <w:tab w:val="left" w:pos="10632"/>
              </w:tabs>
              <w:spacing w:before="4" w:line="249" w:lineRule="auto"/>
              <w:ind w:right="177" w:firstLine="0"/>
              <w:rPr>
                <w:sz w:val="23"/>
              </w:rPr>
            </w:pPr>
            <w:r>
              <w:rPr>
                <w:w w:val="105"/>
                <w:sz w:val="23"/>
              </w:rPr>
              <w:t xml:space="preserve">отстаивать (в пределах своих возможностей) гуманные, </w:t>
            </w:r>
            <w:r>
              <w:rPr>
                <w:spacing w:val="-2"/>
                <w:w w:val="105"/>
                <w:sz w:val="23"/>
              </w:rPr>
              <w:t xml:space="preserve">равноправные, </w:t>
            </w:r>
            <w:r>
              <w:rPr>
                <w:w w:val="105"/>
                <w:sz w:val="23"/>
              </w:rPr>
              <w:t xml:space="preserve">демократические порядки и </w:t>
            </w:r>
            <w:r>
              <w:rPr>
                <w:sz w:val="23"/>
              </w:rPr>
              <w:t>препятствовать их нарушению.</w:t>
            </w:r>
          </w:p>
        </w:tc>
      </w:tr>
    </w:tbl>
    <w:p w:rsidR="00623054" w:rsidRDefault="00623054" w:rsidP="004D1B06">
      <w:pPr>
        <w:pStyle w:val="TableParagraph"/>
        <w:tabs>
          <w:tab w:val="left" w:pos="10632"/>
        </w:tabs>
        <w:spacing w:line="249"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1660"/>
        </w:trPr>
        <w:tc>
          <w:tcPr>
            <w:tcW w:w="3494" w:type="dxa"/>
          </w:tcPr>
          <w:p w:rsidR="00623054" w:rsidRDefault="004D1B06" w:rsidP="004D1B06">
            <w:pPr>
              <w:pStyle w:val="TableParagraph"/>
              <w:tabs>
                <w:tab w:val="left" w:pos="10632"/>
              </w:tabs>
              <w:spacing w:before="7" w:line="249" w:lineRule="auto"/>
              <w:ind w:left="103" w:right="151"/>
              <w:rPr>
                <w:sz w:val="23"/>
              </w:rPr>
            </w:pPr>
            <w:r>
              <w:rPr>
                <w:w w:val="105"/>
                <w:sz w:val="23"/>
              </w:rPr>
              <w:lastRenderedPageBreak/>
              <w:t xml:space="preserve">уважения к людям своего общества, к своей малой родине, к своей стране – России, гордости за их </w:t>
            </w:r>
            <w:r>
              <w:rPr>
                <w:sz w:val="23"/>
              </w:rPr>
              <w:t>достижения, сопереживание им</w:t>
            </w:r>
          </w:p>
          <w:p w:rsidR="00623054" w:rsidRDefault="004D1B06" w:rsidP="004D1B06">
            <w:pPr>
              <w:pStyle w:val="TableParagraph"/>
              <w:tabs>
                <w:tab w:val="left" w:pos="10632"/>
              </w:tabs>
              <w:spacing w:line="258" w:lineRule="exact"/>
              <w:ind w:left="103"/>
              <w:rPr>
                <w:sz w:val="23"/>
              </w:rPr>
            </w:pPr>
            <w:r>
              <w:rPr>
                <w:w w:val="105"/>
                <w:sz w:val="23"/>
              </w:rPr>
              <w:t>в</w:t>
            </w:r>
            <w:r>
              <w:rPr>
                <w:spacing w:val="-9"/>
                <w:w w:val="105"/>
                <w:sz w:val="23"/>
              </w:rPr>
              <w:t xml:space="preserve"> </w:t>
            </w:r>
            <w:r>
              <w:rPr>
                <w:w w:val="105"/>
                <w:sz w:val="23"/>
              </w:rPr>
              <w:t>радостях</w:t>
            </w:r>
            <w:r>
              <w:rPr>
                <w:spacing w:val="-8"/>
                <w:w w:val="105"/>
                <w:sz w:val="23"/>
              </w:rPr>
              <w:t xml:space="preserve"> </w:t>
            </w:r>
            <w:r>
              <w:rPr>
                <w:w w:val="105"/>
                <w:sz w:val="23"/>
              </w:rPr>
              <w:t>и</w:t>
            </w:r>
            <w:r>
              <w:rPr>
                <w:spacing w:val="-9"/>
                <w:w w:val="105"/>
                <w:sz w:val="23"/>
              </w:rPr>
              <w:t xml:space="preserve"> </w:t>
            </w:r>
            <w:r>
              <w:rPr>
                <w:spacing w:val="-4"/>
                <w:w w:val="105"/>
                <w:sz w:val="23"/>
              </w:rPr>
              <w:t>бедах</w:t>
            </w:r>
          </w:p>
        </w:tc>
        <w:tc>
          <w:tcPr>
            <w:tcW w:w="3502" w:type="dxa"/>
          </w:tcPr>
          <w:p w:rsidR="00623054" w:rsidRDefault="004D1B06" w:rsidP="004D1B06">
            <w:pPr>
              <w:pStyle w:val="TableParagraph"/>
              <w:tabs>
                <w:tab w:val="left" w:pos="10632"/>
              </w:tabs>
              <w:spacing w:before="7" w:line="247" w:lineRule="auto"/>
              <w:ind w:left="110"/>
              <w:rPr>
                <w:sz w:val="23"/>
              </w:rPr>
            </w:pPr>
            <w:r>
              <w:rPr>
                <w:sz w:val="23"/>
              </w:rPr>
              <w:t xml:space="preserve">обществом, гражданами своей </w:t>
            </w:r>
            <w:r>
              <w:rPr>
                <w:spacing w:val="-2"/>
                <w:w w:val="105"/>
                <w:sz w:val="23"/>
              </w:rPr>
              <w:t>страны.</w:t>
            </w:r>
          </w:p>
        </w:tc>
        <w:tc>
          <w:tcPr>
            <w:tcW w:w="3494" w:type="dxa"/>
          </w:tcPr>
          <w:p w:rsidR="00623054" w:rsidRDefault="00623054" w:rsidP="004D1B06">
            <w:pPr>
              <w:pStyle w:val="TableParagraph"/>
              <w:tabs>
                <w:tab w:val="left" w:pos="10632"/>
              </w:tabs>
              <w:ind w:left="0"/>
            </w:pPr>
          </w:p>
        </w:tc>
      </w:tr>
      <w:tr w:rsidR="00623054">
        <w:trPr>
          <w:trHeight w:val="278"/>
        </w:trPr>
        <w:tc>
          <w:tcPr>
            <w:tcW w:w="10490" w:type="dxa"/>
            <w:gridSpan w:val="3"/>
          </w:tcPr>
          <w:p w:rsidR="00623054" w:rsidRDefault="004D1B06" w:rsidP="004D1B06">
            <w:pPr>
              <w:pStyle w:val="TableParagraph"/>
              <w:tabs>
                <w:tab w:val="left" w:pos="10632"/>
              </w:tabs>
              <w:spacing w:line="258" w:lineRule="exact"/>
              <w:ind w:left="103"/>
              <w:rPr>
                <w:i/>
                <w:sz w:val="23"/>
              </w:rPr>
            </w:pPr>
            <w:r>
              <w:rPr>
                <w:i/>
                <w:sz w:val="23"/>
              </w:rPr>
              <w:t>-</w:t>
            </w:r>
            <w:r>
              <w:rPr>
                <w:i/>
                <w:spacing w:val="24"/>
                <w:sz w:val="23"/>
              </w:rPr>
              <w:t xml:space="preserve"> </w:t>
            </w:r>
            <w:r>
              <w:rPr>
                <w:i/>
                <w:sz w:val="23"/>
              </w:rPr>
              <w:t>Ценность</w:t>
            </w:r>
            <w:r>
              <w:rPr>
                <w:i/>
                <w:spacing w:val="23"/>
                <w:sz w:val="23"/>
              </w:rPr>
              <w:t xml:space="preserve"> </w:t>
            </w:r>
            <w:r>
              <w:rPr>
                <w:i/>
                <w:sz w:val="23"/>
              </w:rPr>
              <w:t>целостного</w:t>
            </w:r>
            <w:r>
              <w:rPr>
                <w:i/>
                <w:spacing w:val="28"/>
                <w:sz w:val="23"/>
              </w:rPr>
              <w:t xml:space="preserve"> </w:t>
            </w:r>
            <w:r>
              <w:rPr>
                <w:i/>
                <w:spacing w:val="-2"/>
                <w:sz w:val="23"/>
              </w:rPr>
              <w:t>мировоззрения</w:t>
            </w:r>
          </w:p>
        </w:tc>
      </w:tr>
      <w:tr w:rsidR="00623054">
        <w:trPr>
          <w:trHeight w:val="4412"/>
        </w:trPr>
        <w:tc>
          <w:tcPr>
            <w:tcW w:w="3494" w:type="dxa"/>
          </w:tcPr>
          <w:p w:rsidR="00623054" w:rsidRDefault="004D1B06" w:rsidP="004D1B06">
            <w:pPr>
              <w:pStyle w:val="TableParagraph"/>
              <w:tabs>
                <w:tab w:val="left" w:pos="10632"/>
              </w:tabs>
              <w:spacing w:line="249" w:lineRule="auto"/>
              <w:ind w:left="103" w:right="151"/>
              <w:rPr>
                <w:sz w:val="23"/>
              </w:rPr>
            </w:pPr>
            <w:r>
              <w:rPr>
                <w:w w:val="105"/>
                <w:sz w:val="23"/>
              </w:rPr>
              <w:t xml:space="preserve">Осознавать единство и целостность окружающего мира, возможности его </w:t>
            </w:r>
            <w:r>
              <w:rPr>
                <w:sz w:val="23"/>
              </w:rPr>
              <w:t xml:space="preserve">познаваемости и объяснимости </w:t>
            </w:r>
            <w:r>
              <w:rPr>
                <w:w w:val="105"/>
                <w:sz w:val="23"/>
              </w:rPr>
              <w:t>на основе достижений науки.</w:t>
            </w:r>
          </w:p>
          <w:p w:rsidR="00623054" w:rsidRDefault="004D1B06" w:rsidP="004D1B06">
            <w:pPr>
              <w:pStyle w:val="TableParagraph"/>
              <w:tabs>
                <w:tab w:val="left" w:pos="10632"/>
              </w:tabs>
              <w:spacing w:before="7" w:line="249" w:lineRule="auto"/>
              <w:ind w:left="103"/>
              <w:rPr>
                <w:sz w:val="23"/>
              </w:rPr>
            </w:pPr>
            <w:r>
              <w:rPr>
                <w:w w:val="105"/>
                <w:sz w:val="23"/>
              </w:rPr>
              <w:t>Учиться использовать свои взгляды</w:t>
            </w:r>
            <w:r>
              <w:rPr>
                <w:spacing w:val="-16"/>
                <w:w w:val="105"/>
                <w:sz w:val="23"/>
              </w:rPr>
              <w:t xml:space="preserve"> </w:t>
            </w:r>
            <w:r>
              <w:rPr>
                <w:w w:val="105"/>
                <w:sz w:val="23"/>
              </w:rPr>
              <w:t>на</w:t>
            </w:r>
            <w:r>
              <w:rPr>
                <w:spacing w:val="-15"/>
                <w:w w:val="105"/>
                <w:sz w:val="23"/>
              </w:rPr>
              <w:t xml:space="preserve"> </w:t>
            </w:r>
            <w:r>
              <w:rPr>
                <w:w w:val="105"/>
                <w:sz w:val="23"/>
              </w:rPr>
              <w:t>мир</w:t>
            </w:r>
            <w:r>
              <w:rPr>
                <w:spacing w:val="-15"/>
                <w:w w:val="105"/>
                <w:sz w:val="23"/>
              </w:rPr>
              <w:t xml:space="preserve"> </w:t>
            </w:r>
            <w:r>
              <w:rPr>
                <w:w w:val="105"/>
                <w:sz w:val="23"/>
              </w:rPr>
              <w:t>для</w:t>
            </w:r>
            <w:r>
              <w:rPr>
                <w:spacing w:val="-15"/>
                <w:w w:val="105"/>
                <w:sz w:val="23"/>
              </w:rPr>
              <w:t xml:space="preserve"> </w:t>
            </w:r>
            <w:r>
              <w:rPr>
                <w:w w:val="105"/>
                <w:sz w:val="23"/>
              </w:rPr>
              <w:t>объяснения различных ситуаций, решения возникающих проблем и извлечения</w:t>
            </w:r>
            <w:r>
              <w:rPr>
                <w:spacing w:val="-16"/>
                <w:w w:val="105"/>
                <w:sz w:val="23"/>
              </w:rPr>
              <w:t xml:space="preserve"> </w:t>
            </w:r>
            <w:r>
              <w:rPr>
                <w:w w:val="105"/>
                <w:sz w:val="23"/>
              </w:rPr>
              <w:t>жизненных</w:t>
            </w:r>
            <w:r>
              <w:rPr>
                <w:spacing w:val="-15"/>
                <w:w w:val="105"/>
                <w:sz w:val="23"/>
              </w:rPr>
              <w:t xml:space="preserve"> </w:t>
            </w:r>
            <w:r>
              <w:rPr>
                <w:w w:val="105"/>
                <w:sz w:val="23"/>
              </w:rPr>
              <w:t>уроков.</w:t>
            </w:r>
          </w:p>
        </w:tc>
        <w:tc>
          <w:tcPr>
            <w:tcW w:w="3502" w:type="dxa"/>
          </w:tcPr>
          <w:p w:rsidR="00623054" w:rsidRDefault="004D1B06" w:rsidP="004D1B06">
            <w:pPr>
              <w:pStyle w:val="TableParagraph"/>
              <w:tabs>
                <w:tab w:val="left" w:pos="10632"/>
              </w:tabs>
              <w:spacing w:line="252" w:lineRule="auto"/>
              <w:ind w:left="110"/>
              <w:rPr>
                <w:sz w:val="23"/>
              </w:rPr>
            </w:pPr>
            <w:r>
              <w:rPr>
                <w:sz w:val="23"/>
              </w:rPr>
              <w:t xml:space="preserve">Постепенно выстраивать </w:t>
            </w:r>
            <w:r>
              <w:rPr>
                <w:w w:val="105"/>
                <w:sz w:val="23"/>
              </w:rPr>
              <w:t xml:space="preserve">собственное целостное </w:t>
            </w:r>
            <w:r>
              <w:rPr>
                <w:spacing w:val="-2"/>
                <w:w w:val="105"/>
                <w:sz w:val="23"/>
              </w:rPr>
              <w:t>мировоззрение:</w:t>
            </w:r>
          </w:p>
          <w:p w:rsidR="00623054" w:rsidRDefault="004D1B06" w:rsidP="004D1B06">
            <w:pPr>
              <w:pStyle w:val="TableParagraph"/>
              <w:numPr>
                <w:ilvl w:val="0"/>
                <w:numId w:val="45"/>
              </w:numPr>
              <w:tabs>
                <w:tab w:val="left" w:pos="246"/>
                <w:tab w:val="left" w:pos="10632"/>
              </w:tabs>
              <w:spacing w:line="249" w:lineRule="auto"/>
              <w:ind w:right="149" w:firstLine="0"/>
              <w:rPr>
                <w:sz w:val="23"/>
              </w:rPr>
            </w:pPr>
            <w:r>
              <w:rPr>
                <w:w w:val="105"/>
                <w:sz w:val="23"/>
              </w:rPr>
              <w:t xml:space="preserve">осознавать современное многообразие типов </w:t>
            </w:r>
            <w:r>
              <w:rPr>
                <w:spacing w:val="-2"/>
                <w:w w:val="105"/>
                <w:sz w:val="23"/>
              </w:rPr>
              <w:t xml:space="preserve">мировоззрения, общественных, </w:t>
            </w:r>
            <w:r>
              <w:rPr>
                <w:w w:val="105"/>
                <w:sz w:val="23"/>
              </w:rPr>
              <w:t>религиозных, атеистических, культурных</w:t>
            </w:r>
            <w:r>
              <w:rPr>
                <w:spacing w:val="-16"/>
                <w:w w:val="105"/>
                <w:sz w:val="23"/>
              </w:rPr>
              <w:t xml:space="preserve"> </w:t>
            </w:r>
            <w:r>
              <w:rPr>
                <w:w w:val="105"/>
                <w:sz w:val="23"/>
              </w:rPr>
              <w:t>традиций,</w:t>
            </w:r>
            <w:r>
              <w:rPr>
                <w:spacing w:val="-15"/>
                <w:w w:val="105"/>
                <w:sz w:val="23"/>
              </w:rPr>
              <w:t xml:space="preserve"> </w:t>
            </w:r>
            <w:r>
              <w:rPr>
                <w:w w:val="105"/>
                <w:sz w:val="23"/>
              </w:rPr>
              <w:t xml:space="preserve">которые </w:t>
            </w:r>
            <w:r>
              <w:rPr>
                <w:sz w:val="23"/>
              </w:rPr>
              <w:t xml:space="preserve">определяют разные объяснения </w:t>
            </w:r>
            <w:r>
              <w:rPr>
                <w:w w:val="105"/>
                <w:sz w:val="23"/>
              </w:rPr>
              <w:t>происходящего в мире;</w:t>
            </w:r>
          </w:p>
          <w:p w:rsidR="00623054" w:rsidRDefault="004D1B06" w:rsidP="004D1B06">
            <w:pPr>
              <w:pStyle w:val="TableParagraph"/>
              <w:numPr>
                <w:ilvl w:val="0"/>
                <w:numId w:val="45"/>
              </w:numPr>
              <w:tabs>
                <w:tab w:val="left" w:pos="246"/>
                <w:tab w:val="left" w:pos="10632"/>
              </w:tabs>
              <w:spacing w:line="249" w:lineRule="auto"/>
              <w:ind w:right="195" w:firstLine="0"/>
              <w:rPr>
                <w:sz w:val="23"/>
              </w:rPr>
            </w:pPr>
            <w:r>
              <w:rPr>
                <w:w w:val="105"/>
                <w:sz w:val="23"/>
              </w:rPr>
              <w:t xml:space="preserve">с учётом этого многообразия </w:t>
            </w:r>
            <w:r>
              <w:rPr>
                <w:sz w:val="23"/>
              </w:rPr>
              <w:t xml:space="preserve">постепенно вырабатывать свои </w:t>
            </w:r>
            <w:r>
              <w:rPr>
                <w:w w:val="105"/>
                <w:sz w:val="23"/>
              </w:rPr>
              <w:t xml:space="preserve">собственные ответы на </w:t>
            </w:r>
            <w:r>
              <w:rPr>
                <w:sz w:val="23"/>
              </w:rPr>
              <w:t>основные жизненные вопросы,</w:t>
            </w:r>
          </w:p>
          <w:p w:rsidR="00623054" w:rsidRDefault="004D1B06" w:rsidP="004D1B06">
            <w:pPr>
              <w:pStyle w:val="TableParagraph"/>
              <w:tabs>
                <w:tab w:val="left" w:pos="10632"/>
              </w:tabs>
              <w:spacing w:line="274" w:lineRule="exact"/>
              <w:ind w:left="110" w:right="957"/>
              <w:rPr>
                <w:sz w:val="23"/>
              </w:rPr>
            </w:pPr>
            <w:r>
              <w:rPr>
                <w:w w:val="105"/>
                <w:sz w:val="23"/>
              </w:rPr>
              <w:t>которые</w:t>
            </w:r>
            <w:r>
              <w:rPr>
                <w:spacing w:val="-16"/>
                <w:w w:val="105"/>
                <w:sz w:val="23"/>
              </w:rPr>
              <w:t xml:space="preserve"> </w:t>
            </w:r>
            <w:r>
              <w:rPr>
                <w:w w:val="105"/>
                <w:sz w:val="23"/>
              </w:rPr>
              <w:t>ставит</w:t>
            </w:r>
            <w:r>
              <w:rPr>
                <w:spacing w:val="-15"/>
                <w:w w:val="105"/>
                <w:sz w:val="23"/>
              </w:rPr>
              <w:t xml:space="preserve"> </w:t>
            </w:r>
            <w:r>
              <w:rPr>
                <w:w w:val="105"/>
                <w:sz w:val="23"/>
              </w:rPr>
              <w:t>личный жизненный опыт.</w:t>
            </w:r>
          </w:p>
        </w:tc>
        <w:tc>
          <w:tcPr>
            <w:tcW w:w="3494" w:type="dxa"/>
          </w:tcPr>
          <w:p w:rsidR="00623054" w:rsidRDefault="004D1B06" w:rsidP="004D1B06">
            <w:pPr>
              <w:pStyle w:val="TableParagraph"/>
              <w:tabs>
                <w:tab w:val="left" w:pos="10632"/>
              </w:tabs>
              <w:spacing w:line="252" w:lineRule="auto"/>
              <w:ind w:left="102"/>
              <w:rPr>
                <w:sz w:val="23"/>
              </w:rPr>
            </w:pPr>
            <w:r>
              <w:rPr>
                <w:sz w:val="23"/>
              </w:rPr>
              <w:t xml:space="preserve">Постепенно выстраивать </w:t>
            </w:r>
            <w:r>
              <w:rPr>
                <w:w w:val="105"/>
                <w:sz w:val="23"/>
              </w:rPr>
              <w:t xml:space="preserve">собственное целостное </w:t>
            </w:r>
            <w:r>
              <w:rPr>
                <w:spacing w:val="-2"/>
                <w:w w:val="105"/>
                <w:sz w:val="23"/>
              </w:rPr>
              <w:t>мировоззрение:</w:t>
            </w:r>
          </w:p>
          <w:p w:rsidR="00623054" w:rsidRDefault="004D1B06" w:rsidP="004D1B06">
            <w:pPr>
              <w:pStyle w:val="TableParagraph"/>
              <w:numPr>
                <w:ilvl w:val="0"/>
                <w:numId w:val="44"/>
              </w:numPr>
              <w:tabs>
                <w:tab w:val="left" w:pos="238"/>
                <w:tab w:val="left" w:pos="10632"/>
              </w:tabs>
              <w:spacing w:line="249" w:lineRule="auto"/>
              <w:ind w:right="286" w:firstLine="0"/>
              <w:rPr>
                <w:sz w:val="23"/>
              </w:rPr>
            </w:pPr>
            <w:r>
              <w:rPr>
                <w:w w:val="105"/>
                <w:sz w:val="23"/>
              </w:rPr>
              <w:t>учиться признавать противоречивость и незавершённость своих взглядов</w:t>
            </w:r>
            <w:r>
              <w:rPr>
                <w:spacing w:val="-16"/>
                <w:w w:val="105"/>
                <w:sz w:val="23"/>
              </w:rPr>
              <w:t xml:space="preserve"> </w:t>
            </w:r>
            <w:r>
              <w:rPr>
                <w:w w:val="105"/>
                <w:sz w:val="23"/>
              </w:rPr>
              <w:t>на</w:t>
            </w:r>
            <w:r>
              <w:rPr>
                <w:spacing w:val="-15"/>
                <w:w w:val="105"/>
                <w:sz w:val="23"/>
              </w:rPr>
              <w:t xml:space="preserve"> </w:t>
            </w:r>
            <w:r>
              <w:rPr>
                <w:w w:val="105"/>
                <w:sz w:val="23"/>
              </w:rPr>
              <w:t>мир,</w:t>
            </w:r>
            <w:r>
              <w:rPr>
                <w:spacing w:val="-15"/>
                <w:w w:val="105"/>
                <w:sz w:val="23"/>
              </w:rPr>
              <w:t xml:space="preserve"> </w:t>
            </w:r>
            <w:r>
              <w:rPr>
                <w:w w:val="105"/>
                <w:sz w:val="23"/>
              </w:rPr>
              <w:t>возможность их изменения;</w:t>
            </w:r>
          </w:p>
          <w:p w:rsidR="00623054" w:rsidRDefault="004D1B06" w:rsidP="004D1B06">
            <w:pPr>
              <w:pStyle w:val="TableParagraph"/>
              <w:numPr>
                <w:ilvl w:val="0"/>
                <w:numId w:val="44"/>
              </w:numPr>
              <w:tabs>
                <w:tab w:val="left" w:pos="238"/>
                <w:tab w:val="left" w:pos="10632"/>
              </w:tabs>
              <w:spacing w:before="3" w:line="249" w:lineRule="auto"/>
              <w:ind w:right="140" w:firstLine="0"/>
              <w:rPr>
                <w:sz w:val="23"/>
              </w:rPr>
            </w:pPr>
            <w:r>
              <w:rPr>
                <w:w w:val="105"/>
                <w:sz w:val="23"/>
              </w:rPr>
              <w:t>учиться</w:t>
            </w:r>
            <w:r>
              <w:rPr>
                <w:spacing w:val="-10"/>
                <w:w w:val="105"/>
                <w:sz w:val="23"/>
              </w:rPr>
              <w:t xml:space="preserve"> </w:t>
            </w:r>
            <w:r>
              <w:rPr>
                <w:w w:val="105"/>
                <w:sz w:val="23"/>
              </w:rPr>
              <w:t>осознанно</w:t>
            </w:r>
            <w:r>
              <w:rPr>
                <w:spacing w:val="-11"/>
                <w:w w:val="105"/>
                <w:sz w:val="23"/>
              </w:rPr>
              <w:t xml:space="preserve"> </w:t>
            </w:r>
            <w:r>
              <w:rPr>
                <w:w w:val="105"/>
                <w:sz w:val="23"/>
              </w:rPr>
              <w:t>уточнять</w:t>
            </w:r>
            <w:r>
              <w:rPr>
                <w:spacing w:val="-15"/>
                <w:w w:val="105"/>
                <w:sz w:val="23"/>
              </w:rPr>
              <w:t xml:space="preserve"> </w:t>
            </w:r>
            <w:r>
              <w:rPr>
                <w:w w:val="105"/>
                <w:sz w:val="23"/>
              </w:rPr>
              <w:t>и корректировать</w:t>
            </w:r>
            <w:r>
              <w:rPr>
                <w:spacing w:val="-4"/>
                <w:w w:val="105"/>
                <w:sz w:val="23"/>
              </w:rPr>
              <w:t xml:space="preserve"> </w:t>
            </w:r>
            <w:r>
              <w:rPr>
                <w:w w:val="105"/>
                <w:sz w:val="23"/>
              </w:rPr>
              <w:t>свои</w:t>
            </w:r>
            <w:r>
              <w:rPr>
                <w:spacing w:val="-8"/>
                <w:w w:val="105"/>
                <w:sz w:val="23"/>
              </w:rPr>
              <w:t xml:space="preserve"> </w:t>
            </w:r>
            <w:r>
              <w:rPr>
                <w:w w:val="105"/>
                <w:sz w:val="23"/>
              </w:rPr>
              <w:t>взгляды</w:t>
            </w:r>
            <w:r>
              <w:rPr>
                <w:spacing w:val="-11"/>
                <w:w w:val="105"/>
                <w:sz w:val="23"/>
              </w:rPr>
              <w:t xml:space="preserve"> </w:t>
            </w:r>
            <w:r>
              <w:rPr>
                <w:w w:val="105"/>
                <w:sz w:val="23"/>
              </w:rPr>
              <w:t xml:space="preserve">и личностные позиции по мере </w:t>
            </w:r>
            <w:r>
              <w:rPr>
                <w:sz w:val="23"/>
              </w:rPr>
              <w:t xml:space="preserve">расширения своего жизненного </w:t>
            </w:r>
            <w:r>
              <w:rPr>
                <w:spacing w:val="-2"/>
                <w:w w:val="105"/>
                <w:sz w:val="23"/>
              </w:rPr>
              <w:t>опыта.</w:t>
            </w:r>
          </w:p>
        </w:tc>
      </w:tr>
      <w:tr w:rsidR="00623054">
        <w:trPr>
          <w:trHeight w:val="277"/>
        </w:trPr>
        <w:tc>
          <w:tcPr>
            <w:tcW w:w="10490" w:type="dxa"/>
            <w:gridSpan w:val="3"/>
          </w:tcPr>
          <w:p w:rsidR="00623054" w:rsidRDefault="004D1B06" w:rsidP="004D1B06">
            <w:pPr>
              <w:pStyle w:val="TableParagraph"/>
              <w:tabs>
                <w:tab w:val="left" w:pos="10632"/>
              </w:tabs>
              <w:spacing w:before="7" w:line="251" w:lineRule="exact"/>
              <w:ind w:left="103"/>
              <w:rPr>
                <w:i/>
                <w:sz w:val="23"/>
              </w:rPr>
            </w:pPr>
            <w:r>
              <w:rPr>
                <w:i/>
                <w:w w:val="105"/>
                <w:sz w:val="23"/>
              </w:rPr>
              <w:t>-</w:t>
            </w:r>
            <w:r>
              <w:rPr>
                <w:i/>
                <w:spacing w:val="-13"/>
                <w:w w:val="105"/>
                <w:sz w:val="23"/>
              </w:rPr>
              <w:t xml:space="preserve"> </w:t>
            </w:r>
            <w:r>
              <w:rPr>
                <w:i/>
                <w:w w:val="105"/>
                <w:sz w:val="23"/>
              </w:rPr>
              <w:t>Ценность</w:t>
            </w:r>
            <w:r>
              <w:rPr>
                <w:i/>
                <w:spacing w:val="-12"/>
                <w:w w:val="105"/>
                <w:sz w:val="23"/>
              </w:rPr>
              <w:t xml:space="preserve"> </w:t>
            </w:r>
            <w:r>
              <w:rPr>
                <w:i/>
                <w:spacing w:val="-2"/>
                <w:w w:val="105"/>
                <w:sz w:val="23"/>
              </w:rPr>
              <w:t>толерантности</w:t>
            </w:r>
          </w:p>
        </w:tc>
      </w:tr>
      <w:tr w:rsidR="00623054">
        <w:trPr>
          <w:trHeight w:val="6350"/>
        </w:trPr>
        <w:tc>
          <w:tcPr>
            <w:tcW w:w="3494" w:type="dxa"/>
          </w:tcPr>
          <w:p w:rsidR="00623054" w:rsidRDefault="004D1B06" w:rsidP="004D1B06">
            <w:pPr>
              <w:pStyle w:val="TableParagraph"/>
              <w:tabs>
                <w:tab w:val="left" w:pos="10632"/>
              </w:tabs>
              <w:spacing w:line="249" w:lineRule="auto"/>
              <w:ind w:left="103" w:right="216"/>
              <w:rPr>
                <w:sz w:val="23"/>
              </w:rPr>
            </w:pPr>
            <w:r>
              <w:rPr>
                <w:w w:val="105"/>
                <w:sz w:val="23"/>
              </w:rPr>
              <w:lastRenderedPageBreak/>
              <w:t xml:space="preserve">Выстраивать толерантное </w:t>
            </w:r>
            <w:r>
              <w:rPr>
                <w:spacing w:val="-2"/>
                <w:w w:val="105"/>
                <w:sz w:val="23"/>
              </w:rPr>
              <w:t xml:space="preserve">(уважительно- </w:t>
            </w:r>
            <w:r>
              <w:rPr>
                <w:sz w:val="23"/>
              </w:rPr>
              <w:t xml:space="preserve">доброжелательное) отношение </w:t>
            </w:r>
            <w:r>
              <w:rPr>
                <w:w w:val="105"/>
                <w:sz w:val="23"/>
              </w:rPr>
              <w:t>к тому, кто не похож на тебя:</w:t>
            </w:r>
          </w:p>
          <w:p w:rsidR="00623054" w:rsidRDefault="004D1B06" w:rsidP="004D1B06">
            <w:pPr>
              <w:pStyle w:val="TableParagraph"/>
              <w:numPr>
                <w:ilvl w:val="0"/>
                <w:numId w:val="43"/>
              </w:numPr>
              <w:tabs>
                <w:tab w:val="left" w:pos="239"/>
                <w:tab w:val="left" w:pos="10632"/>
              </w:tabs>
              <w:spacing w:before="9" w:line="249" w:lineRule="auto"/>
              <w:ind w:right="616" w:firstLine="0"/>
              <w:rPr>
                <w:sz w:val="23"/>
              </w:rPr>
            </w:pPr>
            <w:r>
              <w:rPr>
                <w:w w:val="105"/>
                <w:sz w:val="23"/>
              </w:rPr>
              <w:t>к</w:t>
            </w:r>
            <w:r>
              <w:rPr>
                <w:spacing w:val="-16"/>
                <w:w w:val="105"/>
                <w:sz w:val="23"/>
              </w:rPr>
              <w:t xml:space="preserve"> </w:t>
            </w:r>
            <w:r>
              <w:rPr>
                <w:w w:val="105"/>
                <w:sz w:val="23"/>
              </w:rPr>
              <w:t>человеку</w:t>
            </w:r>
            <w:r>
              <w:rPr>
                <w:spacing w:val="-15"/>
                <w:w w:val="105"/>
                <w:sz w:val="23"/>
              </w:rPr>
              <w:t xml:space="preserve"> </w:t>
            </w:r>
            <w:r>
              <w:rPr>
                <w:w w:val="105"/>
                <w:sz w:val="23"/>
              </w:rPr>
              <w:t>иного</w:t>
            </w:r>
            <w:r>
              <w:rPr>
                <w:spacing w:val="-15"/>
                <w:w w:val="105"/>
                <w:sz w:val="23"/>
              </w:rPr>
              <w:t xml:space="preserve"> </w:t>
            </w:r>
            <w:r>
              <w:rPr>
                <w:w w:val="105"/>
                <w:sz w:val="23"/>
              </w:rPr>
              <w:t xml:space="preserve">мнения, мировоззрения, культуры, веры, языка, гражданской </w:t>
            </w:r>
            <w:r>
              <w:rPr>
                <w:spacing w:val="-2"/>
                <w:w w:val="105"/>
                <w:sz w:val="23"/>
              </w:rPr>
              <w:t>позиции.</w:t>
            </w:r>
          </w:p>
          <w:p w:rsidR="00623054" w:rsidRDefault="004D1B06" w:rsidP="004D1B06">
            <w:pPr>
              <w:pStyle w:val="TableParagraph"/>
              <w:numPr>
                <w:ilvl w:val="0"/>
                <w:numId w:val="43"/>
              </w:numPr>
              <w:tabs>
                <w:tab w:val="left" w:pos="239"/>
                <w:tab w:val="left" w:pos="10632"/>
              </w:tabs>
              <w:spacing w:before="2" w:line="252" w:lineRule="auto"/>
              <w:ind w:right="184" w:firstLine="0"/>
              <w:jc w:val="both"/>
              <w:rPr>
                <w:sz w:val="23"/>
              </w:rPr>
            </w:pPr>
            <w:r>
              <w:rPr>
                <w:w w:val="105"/>
                <w:sz w:val="23"/>
              </w:rPr>
              <w:t>к</w:t>
            </w:r>
            <w:r>
              <w:rPr>
                <w:spacing w:val="-14"/>
                <w:w w:val="105"/>
                <w:sz w:val="23"/>
              </w:rPr>
              <w:t xml:space="preserve"> </w:t>
            </w:r>
            <w:r>
              <w:rPr>
                <w:w w:val="105"/>
                <w:sz w:val="23"/>
              </w:rPr>
              <w:t>народам</w:t>
            </w:r>
            <w:r>
              <w:rPr>
                <w:spacing w:val="-7"/>
                <w:w w:val="105"/>
                <w:sz w:val="23"/>
              </w:rPr>
              <w:t xml:space="preserve"> </w:t>
            </w:r>
            <w:r>
              <w:rPr>
                <w:w w:val="105"/>
                <w:sz w:val="23"/>
              </w:rPr>
              <w:t>России</w:t>
            </w:r>
            <w:r>
              <w:rPr>
                <w:spacing w:val="-11"/>
                <w:w w:val="105"/>
                <w:sz w:val="23"/>
              </w:rPr>
              <w:t xml:space="preserve"> </w:t>
            </w:r>
            <w:r>
              <w:rPr>
                <w:w w:val="105"/>
                <w:sz w:val="23"/>
              </w:rPr>
              <w:t>и</w:t>
            </w:r>
            <w:r>
              <w:rPr>
                <w:spacing w:val="-11"/>
                <w:w w:val="105"/>
                <w:sz w:val="23"/>
              </w:rPr>
              <w:t xml:space="preserve"> </w:t>
            </w:r>
            <w:r>
              <w:rPr>
                <w:w w:val="105"/>
                <w:sz w:val="23"/>
              </w:rPr>
              <w:t>мира</w:t>
            </w:r>
            <w:r>
              <w:rPr>
                <w:spacing w:val="-6"/>
                <w:w w:val="105"/>
                <w:sz w:val="23"/>
              </w:rPr>
              <w:t xml:space="preserve"> </w:t>
            </w:r>
            <w:r>
              <w:rPr>
                <w:w w:val="105"/>
                <w:sz w:val="23"/>
              </w:rPr>
              <w:t>–</w:t>
            </w:r>
            <w:r>
              <w:rPr>
                <w:spacing w:val="-10"/>
                <w:w w:val="105"/>
                <w:sz w:val="23"/>
              </w:rPr>
              <w:t xml:space="preserve"> </w:t>
            </w:r>
            <w:r>
              <w:rPr>
                <w:w w:val="105"/>
                <w:sz w:val="23"/>
              </w:rPr>
              <w:t>их истории,</w:t>
            </w:r>
            <w:r>
              <w:rPr>
                <w:spacing w:val="-9"/>
                <w:w w:val="105"/>
                <w:sz w:val="23"/>
              </w:rPr>
              <w:t xml:space="preserve"> </w:t>
            </w:r>
            <w:r>
              <w:rPr>
                <w:w w:val="105"/>
                <w:sz w:val="23"/>
              </w:rPr>
              <w:t>культуре,</w:t>
            </w:r>
            <w:r>
              <w:rPr>
                <w:spacing w:val="-9"/>
                <w:w w:val="105"/>
                <w:sz w:val="23"/>
              </w:rPr>
              <w:t xml:space="preserve"> </w:t>
            </w:r>
            <w:r>
              <w:rPr>
                <w:w w:val="105"/>
                <w:sz w:val="23"/>
              </w:rPr>
              <w:t>традициям, религиям. Для этого:</w:t>
            </w:r>
          </w:p>
          <w:p w:rsidR="00623054" w:rsidRDefault="004D1B06" w:rsidP="004D1B06">
            <w:pPr>
              <w:pStyle w:val="TableParagraph"/>
              <w:numPr>
                <w:ilvl w:val="0"/>
                <w:numId w:val="43"/>
              </w:numPr>
              <w:tabs>
                <w:tab w:val="left" w:pos="231"/>
                <w:tab w:val="left" w:pos="10632"/>
              </w:tabs>
              <w:spacing w:line="249" w:lineRule="auto"/>
              <w:ind w:right="260" w:firstLine="0"/>
              <w:rPr>
                <w:sz w:val="23"/>
              </w:rPr>
            </w:pPr>
            <w:r>
              <w:rPr>
                <w:w w:val="105"/>
                <w:sz w:val="23"/>
              </w:rPr>
              <w:t>взаимно уважать право другого</w:t>
            </w:r>
            <w:r>
              <w:rPr>
                <w:spacing w:val="-16"/>
                <w:w w:val="105"/>
                <w:sz w:val="23"/>
              </w:rPr>
              <w:t xml:space="preserve"> </w:t>
            </w:r>
            <w:r>
              <w:rPr>
                <w:w w:val="105"/>
                <w:sz w:val="23"/>
              </w:rPr>
              <w:t>на</w:t>
            </w:r>
            <w:r>
              <w:rPr>
                <w:spacing w:val="-12"/>
                <w:w w:val="105"/>
                <w:sz w:val="23"/>
              </w:rPr>
              <w:t xml:space="preserve"> </w:t>
            </w:r>
            <w:r>
              <w:rPr>
                <w:w w:val="105"/>
                <w:sz w:val="23"/>
              </w:rPr>
              <w:t>отличие</w:t>
            </w:r>
            <w:r>
              <w:rPr>
                <w:spacing w:val="-14"/>
                <w:w w:val="105"/>
                <w:sz w:val="23"/>
              </w:rPr>
              <w:t xml:space="preserve"> </w:t>
            </w:r>
            <w:r>
              <w:rPr>
                <w:w w:val="105"/>
                <w:sz w:val="23"/>
              </w:rPr>
              <w:t>от</w:t>
            </w:r>
            <w:r>
              <w:rPr>
                <w:spacing w:val="-13"/>
                <w:w w:val="105"/>
                <w:sz w:val="23"/>
              </w:rPr>
              <w:t xml:space="preserve"> </w:t>
            </w:r>
            <w:r>
              <w:rPr>
                <w:w w:val="105"/>
                <w:sz w:val="23"/>
              </w:rPr>
              <w:t>тебя,</w:t>
            </w:r>
            <w:r>
              <w:rPr>
                <w:spacing w:val="-12"/>
                <w:w w:val="105"/>
                <w:sz w:val="23"/>
              </w:rPr>
              <w:t xml:space="preserve"> </w:t>
            </w:r>
            <w:r>
              <w:rPr>
                <w:w w:val="105"/>
                <w:sz w:val="23"/>
              </w:rPr>
              <w:t xml:space="preserve">не допускать оскорблений друг </w:t>
            </w:r>
            <w:r>
              <w:rPr>
                <w:spacing w:val="-2"/>
                <w:w w:val="105"/>
                <w:sz w:val="23"/>
              </w:rPr>
              <w:t>друга;</w:t>
            </w:r>
          </w:p>
          <w:p w:rsidR="00623054" w:rsidRDefault="004D1B06" w:rsidP="004D1B06">
            <w:pPr>
              <w:pStyle w:val="TableParagraph"/>
              <w:numPr>
                <w:ilvl w:val="0"/>
                <w:numId w:val="43"/>
              </w:numPr>
              <w:tabs>
                <w:tab w:val="left" w:pos="239"/>
                <w:tab w:val="left" w:pos="10632"/>
              </w:tabs>
              <w:spacing w:line="249" w:lineRule="auto"/>
              <w:ind w:right="283" w:firstLine="0"/>
              <w:rPr>
                <w:sz w:val="23"/>
              </w:rPr>
            </w:pPr>
            <w:r>
              <w:rPr>
                <w:w w:val="105"/>
                <w:sz w:val="23"/>
              </w:rPr>
              <w:t>учиться строить взаимоотношения</w:t>
            </w:r>
            <w:r>
              <w:rPr>
                <w:spacing w:val="-16"/>
                <w:w w:val="105"/>
                <w:sz w:val="23"/>
              </w:rPr>
              <w:t xml:space="preserve"> </w:t>
            </w:r>
            <w:r>
              <w:rPr>
                <w:w w:val="105"/>
                <w:sz w:val="23"/>
              </w:rPr>
              <w:t>с</w:t>
            </w:r>
            <w:r>
              <w:rPr>
                <w:spacing w:val="-15"/>
                <w:w w:val="105"/>
                <w:sz w:val="23"/>
              </w:rPr>
              <w:t xml:space="preserve"> </w:t>
            </w:r>
            <w:r>
              <w:rPr>
                <w:w w:val="105"/>
                <w:sz w:val="23"/>
              </w:rPr>
              <w:t>другим</w:t>
            </w:r>
            <w:r>
              <w:rPr>
                <w:spacing w:val="-15"/>
                <w:w w:val="105"/>
                <w:sz w:val="23"/>
              </w:rPr>
              <w:t xml:space="preserve"> </w:t>
            </w:r>
            <w:r>
              <w:rPr>
                <w:w w:val="105"/>
                <w:sz w:val="23"/>
              </w:rPr>
              <w:t xml:space="preserve">на основе доброжелательности, </w:t>
            </w:r>
            <w:r>
              <w:rPr>
                <w:spacing w:val="-2"/>
                <w:w w:val="105"/>
                <w:sz w:val="23"/>
              </w:rPr>
              <w:t xml:space="preserve">добрососедства, </w:t>
            </w:r>
            <w:r>
              <w:rPr>
                <w:w w:val="105"/>
                <w:sz w:val="23"/>
              </w:rPr>
              <w:t>сотрудничества при общих делах и интересах, взаимопомощи в трудных</w:t>
            </w:r>
          </w:p>
          <w:p w:rsidR="00623054" w:rsidRDefault="004D1B06" w:rsidP="004D1B06">
            <w:pPr>
              <w:pStyle w:val="TableParagraph"/>
              <w:tabs>
                <w:tab w:val="left" w:pos="10632"/>
              </w:tabs>
              <w:spacing w:before="9" w:line="251" w:lineRule="exact"/>
              <w:ind w:left="103"/>
              <w:rPr>
                <w:sz w:val="23"/>
              </w:rPr>
            </w:pPr>
            <w:r>
              <w:rPr>
                <w:spacing w:val="-2"/>
                <w:w w:val="105"/>
                <w:sz w:val="23"/>
              </w:rPr>
              <w:t>ситуациях</w:t>
            </w:r>
          </w:p>
        </w:tc>
        <w:tc>
          <w:tcPr>
            <w:tcW w:w="3502" w:type="dxa"/>
          </w:tcPr>
          <w:p w:rsidR="00623054" w:rsidRDefault="004D1B06" w:rsidP="004D1B06">
            <w:pPr>
              <w:pStyle w:val="TableParagraph"/>
              <w:tabs>
                <w:tab w:val="left" w:pos="10632"/>
              </w:tabs>
              <w:spacing w:line="252" w:lineRule="auto"/>
              <w:ind w:left="110" w:right="217"/>
              <w:rPr>
                <w:sz w:val="23"/>
              </w:rPr>
            </w:pPr>
            <w:r>
              <w:rPr>
                <w:w w:val="105"/>
                <w:sz w:val="23"/>
              </w:rPr>
              <w:t xml:space="preserve">Выстраивать толерантное </w:t>
            </w:r>
            <w:r>
              <w:rPr>
                <w:spacing w:val="-2"/>
                <w:w w:val="105"/>
                <w:sz w:val="23"/>
              </w:rPr>
              <w:t xml:space="preserve">(уважительно- </w:t>
            </w:r>
            <w:r>
              <w:rPr>
                <w:sz w:val="23"/>
              </w:rPr>
              <w:t xml:space="preserve">доброжелательное) отношение </w:t>
            </w:r>
            <w:r>
              <w:rPr>
                <w:w w:val="105"/>
                <w:sz w:val="23"/>
              </w:rPr>
              <w:t>к тому, кто не похож на тебя. Для этого:</w:t>
            </w:r>
          </w:p>
          <w:p w:rsidR="00623054" w:rsidRDefault="004D1B06" w:rsidP="004D1B06">
            <w:pPr>
              <w:pStyle w:val="TableParagraph"/>
              <w:tabs>
                <w:tab w:val="left" w:pos="10632"/>
              </w:tabs>
              <w:spacing w:line="249" w:lineRule="auto"/>
              <w:ind w:left="110" w:right="176"/>
              <w:rPr>
                <w:sz w:val="23"/>
              </w:rPr>
            </w:pPr>
            <w:r>
              <w:rPr>
                <w:w w:val="105"/>
                <w:sz w:val="23"/>
              </w:rPr>
              <w:t>-</w:t>
            </w:r>
            <w:r>
              <w:rPr>
                <w:spacing w:val="-16"/>
                <w:w w:val="105"/>
                <w:sz w:val="23"/>
              </w:rPr>
              <w:t xml:space="preserve"> </w:t>
            </w:r>
            <w:r>
              <w:rPr>
                <w:w w:val="105"/>
                <w:sz w:val="23"/>
              </w:rPr>
              <w:t>при</w:t>
            </w:r>
            <w:r>
              <w:rPr>
                <w:spacing w:val="-15"/>
                <w:w w:val="105"/>
                <w:sz w:val="23"/>
              </w:rPr>
              <w:t xml:space="preserve"> </w:t>
            </w:r>
            <w:r>
              <w:rPr>
                <w:w w:val="105"/>
                <w:sz w:val="23"/>
              </w:rPr>
              <w:t>столкновении</w:t>
            </w:r>
            <w:r>
              <w:rPr>
                <w:spacing w:val="-15"/>
                <w:w w:val="105"/>
                <w:sz w:val="23"/>
              </w:rPr>
              <w:t xml:space="preserve"> </w:t>
            </w:r>
            <w:r>
              <w:rPr>
                <w:w w:val="105"/>
                <w:sz w:val="23"/>
              </w:rPr>
              <w:t>позиций</w:t>
            </w:r>
            <w:r>
              <w:rPr>
                <w:spacing w:val="-15"/>
                <w:w w:val="105"/>
                <w:sz w:val="23"/>
              </w:rPr>
              <w:t xml:space="preserve"> </w:t>
            </w:r>
            <w:r>
              <w:rPr>
                <w:w w:val="105"/>
                <w:sz w:val="23"/>
              </w:rPr>
              <w:t xml:space="preserve">и интересов стараться понять друг друга, учиться искать мирный, ненасильственный выход, устраивающий обе стороны на основе взаимных </w:t>
            </w:r>
            <w:r>
              <w:rPr>
                <w:spacing w:val="-2"/>
                <w:w w:val="105"/>
                <w:sz w:val="23"/>
              </w:rPr>
              <w:t>уступок</w:t>
            </w:r>
          </w:p>
        </w:tc>
        <w:tc>
          <w:tcPr>
            <w:tcW w:w="3494" w:type="dxa"/>
          </w:tcPr>
          <w:p w:rsidR="00623054" w:rsidRDefault="00623054" w:rsidP="004D1B06">
            <w:pPr>
              <w:pStyle w:val="TableParagraph"/>
              <w:tabs>
                <w:tab w:val="left" w:pos="10632"/>
              </w:tabs>
              <w:ind w:left="0"/>
            </w:pPr>
          </w:p>
        </w:tc>
      </w:tr>
      <w:tr w:rsidR="00623054">
        <w:trPr>
          <w:trHeight w:val="277"/>
        </w:trPr>
        <w:tc>
          <w:tcPr>
            <w:tcW w:w="10490" w:type="dxa"/>
            <w:gridSpan w:val="3"/>
          </w:tcPr>
          <w:p w:rsidR="00623054" w:rsidRDefault="004D1B06" w:rsidP="004D1B06">
            <w:pPr>
              <w:pStyle w:val="TableParagraph"/>
              <w:tabs>
                <w:tab w:val="left" w:pos="10632"/>
              </w:tabs>
              <w:spacing w:line="258" w:lineRule="exact"/>
              <w:ind w:left="103"/>
              <w:rPr>
                <w:i/>
                <w:sz w:val="23"/>
              </w:rPr>
            </w:pPr>
            <w:r>
              <w:rPr>
                <w:i/>
                <w:sz w:val="23"/>
              </w:rPr>
              <w:t>-</w:t>
            </w:r>
            <w:r>
              <w:rPr>
                <w:i/>
                <w:spacing w:val="31"/>
                <w:sz w:val="23"/>
              </w:rPr>
              <w:t xml:space="preserve"> </w:t>
            </w:r>
            <w:r>
              <w:rPr>
                <w:i/>
                <w:sz w:val="23"/>
              </w:rPr>
              <w:t>Ценность</w:t>
            </w:r>
            <w:r>
              <w:rPr>
                <w:i/>
                <w:spacing w:val="30"/>
                <w:sz w:val="23"/>
              </w:rPr>
              <w:t xml:space="preserve"> </w:t>
            </w:r>
            <w:r>
              <w:rPr>
                <w:i/>
                <w:sz w:val="23"/>
              </w:rPr>
              <w:t>социализации</w:t>
            </w:r>
            <w:r>
              <w:rPr>
                <w:i/>
                <w:spacing w:val="36"/>
                <w:sz w:val="23"/>
              </w:rPr>
              <w:t xml:space="preserve"> </w:t>
            </w:r>
            <w:r>
              <w:rPr>
                <w:i/>
                <w:spacing w:val="-2"/>
                <w:sz w:val="23"/>
              </w:rPr>
              <w:t>(солидарности)</w:t>
            </w:r>
          </w:p>
        </w:tc>
      </w:tr>
      <w:tr w:rsidR="00623054">
        <w:trPr>
          <w:trHeight w:val="1934"/>
        </w:trPr>
        <w:tc>
          <w:tcPr>
            <w:tcW w:w="3494" w:type="dxa"/>
          </w:tcPr>
          <w:p w:rsidR="00623054" w:rsidRDefault="004D1B06" w:rsidP="004D1B06">
            <w:pPr>
              <w:pStyle w:val="TableParagraph"/>
              <w:tabs>
                <w:tab w:val="left" w:pos="10632"/>
              </w:tabs>
              <w:spacing w:line="249" w:lineRule="auto"/>
              <w:ind w:left="103" w:right="113"/>
              <w:rPr>
                <w:sz w:val="23"/>
              </w:rPr>
            </w:pPr>
            <w:r>
              <w:rPr>
                <w:w w:val="105"/>
                <w:sz w:val="23"/>
              </w:rPr>
              <w:t>Осознанно осваивать разные роли</w:t>
            </w:r>
            <w:r>
              <w:rPr>
                <w:spacing w:val="-16"/>
                <w:w w:val="105"/>
                <w:sz w:val="23"/>
              </w:rPr>
              <w:t xml:space="preserve"> </w:t>
            </w:r>
            <w:r>
              <w:rPr>
                <w:w w:val="105"/>
                <w:sz w:val="23"/>
              </w:rPr>
              <w:t>и</w:t>
            </w:r>
            <w:r>
              <w:rPr>
                <w:spacing w:val="-6"/>
                <w:w w:val="105"/>
                <w:sz w:val="23"/>
              </w:rPr>
              <w:t xml:space="preserve"> </w:t>
            </w:r>
            <w:r>
              <w:rPr>
                <w:w w:val="105"/>
                <w:sz w:val="23"/>
              </w:rPr>
              <w:t>формы</w:t>
            </w:r>
            <w:r>
              <w:rPr>
                <w:spacing w:val="-10"/>
                <w:w w:val="105"/>
                <w:sz w:val="23"/>
              </w:rPr>
              <w:t xml:space="preserve"> </w:t>
            </w:r>
            <w:r>
              <w:rPr>
                <w:w w:val="105"/>
                <w:sz w:val="23"/>
              </w:rPr>
              <w:t>общения</w:t>
            </w:r>
            <w:r>
              <w:rPr>
                <w:spacing w:val="-16"/>
                <w:w w:val="105"/>
                <w:sz w:val="23"/>
              </w:rPr>
              <w:t xml:space="preserve"> </w:t>
            </w:r>
            <w:r>
              <w:rPr>
                <w:w w:val="105"/>
                <w:sz w:val="23"/>
              </w:rPr>
              <w:t>по</w:t>
            </w:r>
            <w:r>
              <w:rPr>
                <w:spacing w:val="-15"/>
                <w:w w:val="105"/>
                <w:sz w:val="23"/>
              </w:rPr>
              <w:t xml:space="preserve"> </w:t>
            </w:r>
            <w:r>
              <w:rPr>
                <w:w w:val="105"/>
                <w:sz w:val="23"/>
              </w:rPr>
              <w:t>мере своего взросления и встраивания в разные сообщества, группы,</w:t>
            </w:r>
          </w:p>
          <w:p w:rsidR="00623054" w:rsidRDefault="004D1B06" w:rsidP="004D1B06">
            <w:pPr>
              <w:pStyle w:val="TableParagraph"/>
              <w:tabs>
                <w:tab w:val="left" w:pos="10632"/>
              </w:tabs>
              <w:spacing w:line="274" w:lineRule="exact"/>
              <w:ind w:left="103" w:right="151"/>
              <w:rPr>
                <w:sz w:val="23"/>
              </w:rPr>
            </w:pPr>
            <w:r>
              <w:rPr>
                <w:spacing w:val="-2"/>
                <w:sz w:val="23"/>
              </w:rPr>
              <w:t xml:space="preserve">взаимоотношения </w:t>
            </w:r>
            <w:r>
              <w:rPr>
                <w:spacing w:val="-2"/>
                <w:w w:val="105"/>
                <w:sz w:val="23"/>
              </w:rPr>
              <w:t>(социализация):</w:t>
            </w:r>
          </w:p>
        </w:tc>
        <w:tc>
          <w:tcPr>
            <w:tcW w:w="3502" w:type="dxa"/>
          </w:tcPr>
          <w:p w:rsidR="00623054" w:rsidRDefault="004D1B06" w:rsidP="004D1B06">
            <w:pPr>
              <w:pStyle w:val="TableParagraph"/>
              <w:tabs>
                <w:tab w:val="left" w:pos="10632"/>
              </w:tabs>
              <w:spacing w:line="252" w:lineRule="auto"/>
              <w:ind w:left="110" w:right="176"/>
              <w:rPr>
                <w:sz w:val="23"/>
              </w:rPr>
            </w:pPr>
            <w:r>
              <w:rPr>
                <w:spacing w:val="-2"/>
                <w:w w:val="105"/>
                <w:sz w:val="23"/>
              </w:rPr>
              <w:t>Осознанно</w:t>
            </w:r>
            <w:r>
              <w:rPr>
                <w:spacing w:val="-9"/>
                <w:w w:val="105"/>
                <w:sz w:val="23"/>
              </w:rPr>
              <w:t xml:space="preserve"> </w:t>
            </w:r>
            <w:r>
              <w:rPr>
                <w:spacing w:val="-2"/>
                <w:w w:val="105"/>
                <w:sz w:val="23"/>
              </w:rPr>
              <w:t>осваивать</w:t>
            </w:r>
            <w:r>
              <w:rPr>
                <w:spacing w:val="-7"/>
                <w:w w:val="105"/>
                <w:sz w:val="23"/>
              </w:rPr>
              <w:t xml:space="preserve"> </w:t>
            </w:r>
            <w:r>
              <w:rPr>
                <w:spacing w:val="-2"/>
                <w:w w:val="105"/>
                <w:sz w:val="23"/>
              </w:rPr>
              <w:t xml:space="preserve">разные </w:t>
            </w:r>
            <w:r>
              <w:rPr>
                <w:w w:val="105"/>
                <w:sz w:val="23"/>
              </w:rPr>
              <w:t xml:space="preserve">роли и формы общения </w:t>
            </w:r>
            <w:r>
              <w:rPr>
                <w:spacing w:val="-2"/>
                <w:w w:val="105"/>
                <w:sz w:val="23"/>
              </w:rPr>
              <w:t>(социализация):</w:t>
            </w:r>
          </w:p>
          <w:p w:rsidR="00623054" w:rsidRDefault="004D1B06" w:rsidP="004D1B06">
            <w:pPr>
              <w:pStyle w:val="TableParagraph"/>
              <w:tabs>
                <w:tab w:val="left" w:pos="10632"/>
              </w:tabs>
              <w:spacing w:line="252" w:lineRule="auto"/>
              <w:ind w:left="110" w:right="147"/>
              <w:rPr>
                <w:sz w:val="23"/>
              </w:rPr>
            </w:pPr>
            <w:r>
              <w:rPr>
                <w:w w:val="105"/>
                <w:sz w:val="23"/>
              </w:rPr>
              <w:t>- учиться не только воспринимать,</w:t>
            </w:r>
            <w:r>
              <w:rPr>
                <w:spacing w:val="-16"/>
                <w:w w:val="105"/>
                <w:sz w:val="23"/>
              </w:rPr>
              <w:t xml:space="preserve"> </w:t>
            </w:r>
            <w:r>
              <w:rPr>
                <w:w w:val="105"/>
                <w:sz w:val="23"/>
              </w:rPr>
              <w:t>но</w:t>
            </w:r>
            <w:r>
              <w:rPr>
                <w:spacing w:val="-15"/>
                <w:w w:val="105"/>
                <w:sz w:val="23"/>
              </w:rPr>
              <w:t xml:space="preserve"> </w:t>
            </w:r>
            <w:r>
              <w:rPr>
                <w:w w:val="105"/>
                <w:sz w:val="23"/>
              </w:rPr>
              <w:t>и</w:t>
            </w:r>
            <w:r>
              <w:rPr>
                <w:spacing w:val="-15"/>
                <w:w w:val="105"/>
                <w:sz w:val="23"/>
              </w:rPr>
              <w:t xml:space="preserve"> </w:t>
            </w:r>
            <w:r>
              <w:rPr>
                <w:w w:val="105"/>
                <w:sz w:val="23"/>
              </w:rPr>
              <w:t>критически осмысливать и принимать</w:t>
            </w:r>
          </w:p>
          <w:p w:rsidR="00623054" w:rsidRDefault="004D1B06" w:rsidP="004D1B06">
            <w:pPr>
              <w:pStyle w:val="TableParagraph"/>
              <w:tabs>
                <w:tab w:val="left" w:pos="10632"/>
              </w:tabs>
              <w:spacing w:line="254" w:lineRule="exact"/>
              <w:ind w:left="110"/>
              <w:rPr>
                <w:sz w:val="23"/>
              </w:rPr>
            </w:pPr>
            <w:r>
              <w:rPr>
                <w:sz w:val="23"/>
              </w:rPr>
              <w:t>новые</w:t>
            </w:r>
            <w:r>
              <w:rPr>
                <w:spacing w:val="29"/>
                <w:sz w:val="23"/>
              </w:rPr>
              <w:t xml:space="preserve"> </w:t>
            </w:r>
            <w:r>
              <w:rPr>
                <w:sz w:val="23"/>
              </w:rPr>
              <w:t>правила</w:t>
            </w:r>
            <w:r>
              <w:rPr>
                <w:spacing w:val="29"/>
                <w:sz w:val="23"/>
              </w:rPr>
              <w:t xml:space="preserve"> </w:t>
            </w:r>
            <w:r>
              <w:rPr>
                <w:sz w:val="23"/>
              </w:rPr>
              <w:t>поведения</w:t>
            </w:r>
            <w:r>
              <w:rPr>
                <w:spacing w:val="23"/>
                <w:sz w:val="23"/>
              </w:rPr>
              <w:t xml:space="preserve"> </w:t>
            </w:r>
            <w:r>
              <w:rPr>
                <w:spacing w:val="-10"/>
                <w:sz w:val="23"/>
              </w:rPr>
              <w:t>в</w:t>
            </w:r>
          </w:p>
        </w:tc>
        <w:tc>
          <w:tcPr>
            <w:tcW w:w="3494" w:type="dxa"/>
          </w:tcPr>
          <w:p w:rsidR="00623054" w:rsidRDefault="004D1B06" w:rsidP="004D1B06">
            <w:pPr>
              <w:pStyle w:val="TableParagraph"/>
              <w:tabs>
                <w:tab w:val="left" w:pos="10632"/>
              </w:tabs>
              <w:spacing w:line="252" w:lineRule="auto"/>
              <w:ind w:left="102" w:right="151"/>
              <w:rPr>
                <w:sz w:val="23"/>
              </w:rPr>
            </w:pPr>
            <w:r>
              <w:rPr>
                <w:spacing w:val="-2"/>
                <w:w w:val="105"/>
                <w:sz w:val="23"/>
              </w:rPr>
              <w:t>Осознанно</w:t>
            </w:r>
            <w:r>
              <w:rPr>
                <w:spacing w:val="-9"/>
                <w:w w:val="105"/>
                <w:sz w:val="23"/>
              </w:rPr>
              <w:t xml:space="preserve"> </w:t>
            </w:r>
            <w:r>
              <w:rPr>
                <w:spacing w:val="-2"/>
                <w:w w:val="105"/>
                <w:sz w:val="23"/>
              </w:rPr>
              <w:t>осваивать</w:t>
            </w:r>
            <w:r>
              <w:rPr>
                <w:spacing w:val="-7"/>
                <w:w w:val="105"/>
                <w:sz w:val="23"/>
              </w:rPr>
              <w:t xml:space="preserve"> </w:t>
            </w:r>
            <w:r>
              <w:rPr>
                <w:spacing w:val="-2"/>
                <w:w w:val="105"/>
                <w:sz w:val="23"/>
              </w:rPr>
              <w:t xml:space="preserve">разные </w:t>
            </w:r>
            <w:r>
              <w:rPr>
                <w:w w:val="105"/>
                <w:sz w:val="23"/>
              </w:rPr>
              <w:t xml:space="preserve">роли и формы общения </w:t>
            </w:r>
            <w:r>
              <w:rPr>
                <w:spacing w:val="-2"/>
                <w:w w:val="105"/>
                <w:sz w:val="23"/>
              </w:rPr>
              <w:t>(социализация):</w:t>
            </w:r>
          </w:p>
          <w:p w:rsidR="00623054" w:rsidRDefault="004D1B06" w:rsidP="004D1B06">
            <w:pPr>
              <w:pStyle w:val="TableParagraph"/>
              <w:tabs>
                <w:tab w:val="left" w:pos="10632"/>
              </w:tabs>
              <w:spacing w:line="252" w:lineRule="auto"/>
              <w:ind w:left="102" w:right="151"/>
              <w:rPr>
                <w:sz w:val="23"/>
              </w:rPr>
            </w:pPr>
            <w:r>
              <w:rPr>
                <w:w w:val="105"/>
                <w:sz w:val="23"/>
              </w:rPr>
              <w:t xml:space="preserve">- по мере взросления включаться в различные </w:t>
            </w:r>
            <w:r>
              <w:rPr>
                <w:sz w:val="23"/>
              </w:rPr>
              <w:t>стороны общественной жизни</w:t>
            </w:r>
          </w:p>
          <w:p w:rsidR="00623054" w:rsidRDefault="004D1B06" w:rsidP="004D1B06">
            <w:pPr>
              <w:pStyle w:val="TableParagraph"/>
              <w:tabs>
                <w:tab w:val="left" w:pos="10632"/>
              </w:tabs>
              <w:spacing w:line="254" w:lineRule="exact"/>
              <w:ind w:left="102"/>
              <w:rPr>
                <w:sz w:val="23"/>
              </w:rPr>
            </w:pPr>
            <w:r>
              <w:rPr>
                <w:w w:val="105"/>
                <w:sz w:val="23"/>
              </w:rPr>
              <w:t>своего</w:t>
            </w:r>
            <w:r>
              <w:rPr>
                <w:spacing w:val="-14"/>
                <w:w w:val="105"/>
                <w:sz w:val="23"/>
              </w:rPr>
              <w:t xml:space="preserve"> </w:t>
            </w:r>
            <w:r>
              <w:rPr>
                <w:w w:val="105"/>
                <w:sz w:val="23"/>
              </w:rPr>
              <w:t>региона</w:t>
            </w:r>
            <w:r>
              <w:rPr>
                <w:spacing w:val="-14"/>
                <w:w w:val="105"/>
                <w:sz w:val="23"/>
              </w:rPr>
              <w:t xml:space="preserve"> </w:t>
            </w:r>
            <w:r>
              <w:rPr>
                <w:spacing w:val="-2"/>
                <w:w w:val="105"/>
                <w:sz w:val="23"/>
              </w:rPr>
              <w:t>(экономические</w:t>
            </w:r>
          </w:p>
        </w:tc>
      </w:tr>
    </w:tbl>
    <w:p w:rsidR="00623054" w:rsidRDefault="00623054" w:rsidP="004D1B06">
      <w:pPr>
        <w:pStyle w:val="TableParagraph"/>
        <w:tabs>
          <w:tab w:val="left" w:pos="10632"/>
        </w:tabs>
        <w:spacing w:line="254" w:lineRule="exact"/>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6076"/>
        </w:trPr>
        <w:tc>
          <w:tcPr>
            <w:tcW w:w="3494" w:type="dxa"/>
          </w:tcPr>
          <w:p w:rsidR="00623054" w:rsidRDefault="004D1B06" w:rsidP="004D1B06">
            <w:pPr>
              <w:pStyle w:val="TableParagraph"/>
              <w:tabs>
                <w:tab w:val="left" w:pos="10632"/>
              </w:tabs>
              <w:spacing w:before="7" w:line="249" w:lineRule="auto"/>
              <w:ind w:left="103" w:right="216"/>
              <w:rPr>
                <w:sz w:val="23"/>
              </w:rPr>
            </w:pPr>
            <w:r>
              <w:rPr>
                <w:w w:val="105"/>
                <w:sz w:val="23"/>
              </w:rPr>
              <w:lastRenderedPageBreak/>
              <w:t xml:space="preserve">- учиться выстраивать и перестраивать стиль своего общения со сверстниками, старшими и младшими в </w:t>
            </w:r>
            <w:r>
              <w:rPr>
                <w:sz w:val="23"/>
              </w:rPr>
              <w:t xml:space="preserve">разных ситуациях совместной </w:t>
            </w:r>
            <w:r>
              <w:rPr>
                <w:spacing w:val="-2"/>
                <w:w w:val="105"/>
                <w:sz w:val="23"/>
              </w:rPr>
              <w:t xml:space="preserve">деятельности </w:t>
            </w:r>
            <w:r>
              <w:rPr>
                <w:w w:val="105"/>
                <w:sz w:val="23"/>
              </w:rPr>
              <w:t xml:space="preserve">(образовательной, игровой, творческой, проектной, деловой и т.д.), особенно направленной на общий </w:t>
            </w:r>
            <w:r>
              <w:rPr>
                <w:spacing w:val="-2"/>
                <w:w w:val="105"/>
                <w:sz w:val="23"/>
              </w:rPr>
              <w:t>результат.</w:t>
            </w:r>
          </w:p>
        </w:tc>
        <w:tc>
          <w:tcPr>
            <w:tcW w:w="3502" w:type="dxa"/>
          </w:tcPr>
          <w:p w:rsidR="00623054" w:rsidRDefault="004D1B06" w:rsidP="004D1B06">
            <w:pPr>
              <w:pStyle w:val="TableParagraph"/>
              <w:tabs>
                <w:tab w:val="left" w:pos="10632"/>
              </w:tabs>
              <w:spacing w:before="7" w:line="249" w:lineRule="auto"/>
              <w:ind w:left="110" w:right="360"/>
              <w:rPr>
                <w:sz w:val="23"/>
              </w:rPr>
            </w:pPr>
            <w:r>
              <w:rPr>
                <w:w w:val="105"/>
                <w:sz w:val="23"/>
              </w:rPr>
              <w:t>соответствии</w:t>
            </w:r>
            <w:r>
              <w:rPr>
                <w:spacing w:val="-16"/>
                <w:w w:val="105"/>
                <w:sz w:val="23"/>
              </w:rPr>
              <w:t xml:space="preserve"> </w:t>
            </w:r>
            <w:r>
              <w:rPr>
                <w:w w:val="105"/>
                <w:sz w:val="23"/>
              </w:rPr>
              <w:t>с</w:t>
            </w:r>
            <w:r>
              <w:rPr>
                <w:spacing w:val="-15"/>
                <w:w w:val="105"/>
                <w:sz w:val="23"/>
              </w:rPr>
              <w:t xml:space="preserve"> </w:t>
            </w:r>
            <w:r>
              <w:rPr>
                <w:w w:val="105"/>
                <w:sz w:val="23"/>
              </w:rPr>
              <w:t>включением</w:t>
            </w:r>
            <w:r>
              <w:rPr>
                <w:spacing w:val="-15"/>
                <w:w w:val="105"/>
                <w:sz w:val="23"/>
              </w:rPr>
              <w:t xml:space="preserve"> </w:t>
            </w:r>
            <w:r>
              <w:rPr>
                <w:w w:val="105"/>
                <w:sz w:val="23"/>
              </w:rPr>
              <w:t>в новое сообщество, с изменением своего статуса;</w:t>
            </w:r>
          </w:p>
          <w:p w:rsidR="00623054" w:rsidRDefault="004D1B06" w:rsidP="004D1B06">
            <w:pPr>
              <w:pStyle w:val="TableParagraph"/>
              <w:tabs>
                <w:tab w:val="left" w:pos="10632"/>
              </w:tabs>
              <w:spacing w:before="3" w:line="247" w:lineRule="auto"/>
              <w:ind w:left="110" w:right="176"/>
              <w:rPr>
                <w:sz w:val="23"/>
              </w:rPr>
            </w:pPr>
            <w:r>
              <w:rPr>
                <w:w w:val="105"/>
                <w:sz w:val="23"/>
              </w:rPr>
              <w:t xml:space="preserve">- учиться критически </w:t>
            </w:r>
            <w:r>
              <w:rPr>
                <w:spacing w:val="-2"/>
                <w:w w:val="105"/>
                <w:sz w:val="23"/>
              </w:rPr>
              <w:t>оценивать</w:t>
            </w:r>
            <w:r>
              <w:rPr>
                <w:spacing w:val="-6"/>
                <w:w w:val="105"/>
                <w:sz w:val="23"/>
              </w:rPr>
              <w:t xml:space="preserve"> </w:t>
            </w:r>
            <w:r>
              <w:rPr>
                <w:spacing w:val="-2"/>
                <w:w w:val="105"/>
                <w:sz w:val="23"/>
              </w:rPr>
              <w:t>и</w:t>
            </w:r>
            <w:r>
              <w:rPr>
                <w:spacing w:val="-9"/>
                <w:w w:val="105"/>
                <w:sz w:val="23"/>
              </w:rPr>
              <w:t xml:space="preserve"> </w:t>
            </w:r>
            <w:r>
              <w:rPr>
                <w:spacing w:val="-2"/>
                <w:w w:val="105"/>
                <w:sz w:val="23"/>
              </w:rPr>
              <w:t xml:space="preserve">корректировать </w:t>
            </w:r>
            <w:r>
              <w:rPr>
                <w:sz w:val="23"/>
              </w:rPr>
              <w:t>свое</w:t>
            </w:r>
            <w:r>
              <w:rPr>
                <w:spacing w:val="14"/>
                <w:sz w:val="23"/>
              </w:rPr>
              <w:t xml:space="preserve"> </w:t>
            </w:r>
            <w:r>
              <w:rPr>
                <w:sz w:val="23"/>
              </w:rPr>
              <w:t>поведение</w:t>
            </w:r>
            <w:r>
              <w:rPr>
                <w:spacing w:val="14"/>
                <w:sz w:val="23"/>
              </w:rPr>
              <w:t xml:space="preserve"> </w:t>
            </w:r>
            <w:r>
              <w:rPr>
                <w:sz w:val="23"/>
              </w:rPr>
              <w:t>в</w:t>
            </w:r>
            <w:r>
              <w:rPr>
                <w:spacing w:val="33"/>
                <w:sz w:val="23"/>
              </w:rPr>
              <w:t xml:space="preserve"> </w:t>
            </w:r>
            <w:r>
              <w:rPr>
                <w:spacing w:val="-2"/>
                <w:sz w:val="23"/>
              </w:rPr>
              <w:t>различных</w:t>
            </w:r>
          </w:p>
          <w:p w:rsidR="00623054" w:rsidRDefault="004D1B06" w:rsidP="004D1B06">
            <w:pPr>
              <w:pStyle w:val="TableParagraph"/>
              <w:tabs>
                <w:tab w:val="left" w:pos="10632"/>
              </w:tabs>
              <w:spacing w:before="11" w:line="247" w:lineRule="auto"/>
              <w:ind w:left="110"/>
              <w:rPr>
                <w:sz w:val="23"/>
              </w:rPr>
            </w:pPr>
            <w:r>
              <w:rPr>
                <w:spacing w:val="-2"/>
                <w:w w:val="105"/>
                <w:sz w:val="23"/>
              </w:rPr>
              <w:t>взаимодействиях,</w:t>
            </w:r>
            <w:r>
              <w:rPr>
                <w:spacing w:val="-7"/>
                <w:w w:val="105"/>
                <w:sz w:val="23"/>
              </w:rPr>
              <w:t xml:space="preserve"> </w:t>
            </w:r>
            <w:r>
              <w:rPr>
                <w:spacing w:val="-2"/>
                <w:w w:val="105"/>
                <w:sz w:val="23"/>
              </w:rPr>
              <w:t>справляться</w:t>
            </w:r>
            <w:r>
              <w:rPr>
                <w:spacing w:val="-5"/>
                <w:w w:val="105"/>
                <w:sz w:val="23"/>
              </w:rPr>
              <w:t xml:space="preserve"> </w:t>
            </w:r>
            <w:r>
              <w:rPr>
                <w:spacing w:val="-2"/>
                <w:w w:val="105"/>
                <w:sz w:val="23"/>
              </w:rPr>
              <w:t xml:space="preserve">с </w:t>
            </w:r>
            <w:r>
              <w:rPr>
                <w:w w:val="105"/>
                <w:sz w:val="23"/>
              </w:rPr>
              <w:t>агрессивностью и эгоизмом, договариваться с партнерами.</w:t>
            </w:r>
          </w:p>
        </w:tc>
        <w:tc>
          <w:tcPr>
            <w:tcW w:w="3494" w:type="dxa"/>
          </w:tcPr>
          <w:p w:rsidR="00623054" w:rsidRDefault="004D1B06" w:rsidP="004D1B06">
            <w:pPr>
              <w:pStyle w:val="TableParagraph"/>
              <w:tabs>
                <w:tab w:val="left" w:pos="10632"/>
              </w:tabs>
              <w:spacing w:before="7" w:line="247" w:lineRule="auto"/>
              <w:ind w:left="102" w:right="303"/>
              <w:rPr>
                <w:sz w:val="23"/>
              </w:rPr>
            </w:pPr>
            <w:r>
              <w:rPr>
                <w:sz w:val="23"/>
              </w:rPr>
              <w:t xml:space="preserve">проекты, культурные события </w:t>
            </w:r>
            <w:r>
              <w:rPr>
                <w:w w:val="105"/>
                <w:sz w:val="23"/>
              </w:rPr>
              <w:t>и т.п.);</w:t>
            </w:r>
          </w:p>
          <w:p w:rsidR="00623054" w:rsidRDefault="004D1B06" w:rsidP="004D1B06">
            <w:pPr>
              <w:pStyle w:val="TableParagraph"/>
              <w:numPr>
                <w:ilvl w:val="0"/>
                <w:numId w:val="42"/>
              </w:numPr>
              <w:tabs>
                <w:tab w:val="left" w:pos="238"/>
                <w:tab w:val="left" w:pos="10632"/>
              </w:tabs>
              <w:spacing w:before="3" w:line="252" w:lineRule="auto"/>
              <w:ind w:right="177" w:firstLine="0"/>
              <w:rPr>
                <w:sz w:val="23"/>
              </w:rPr>
            </w:pPr>
            <w:r>
              <w:rPr>
                <w:w w:val="105"/>
                <w:sz w:val="23"/>
              </w:rPr>
              <w:t>учиться осознавать свои общественные интересы, договариваться с другими об их совместном выражении, реализации и защите в пределах</w:t>
            </w:r>
            <w:r>
              <w:rPr>
                <w:spacing w:val="-16"/>
                <w:w w:val="105"/>
                <w:sz w:val="23"/>
              </w:rPr>
              <w:t xml:space="preserve"> </w:t>
            </w:r>
            <w:r>
              <w:rPr>
                <w:w w:val="105"/>
                <w:sz w:val="23"/>
              </w:rPr>
              <w:t>норм</w:t>
            </w:r>
            <w:r>
              <w:rPr>
                <w:spacing w:val="-15"/>
                <w:w w:val="105"/>
                <w:sz w:val="23"/>
              </w:rPr>
              <w:t xml:space="preserve"> </w:t>
            </w:r>
            <w:r>
              <w:rPr>
                <w:w w:val="105"/>
                <w:sz w:val="23"/>
              </w:rPr>
              <w:t>морали</w:t>
            </w:r>
            <w:r>
              <w:rPr>
                <w:spacing w:val="-15"/>
                <w:w w:val="105"/>
                <w:sz w:val="23"/>
              </w:rPr>
              <w:t xml:space="preserve"> </w:t>
            </w:r>
            <w:r>
              <w:rPr>
                <w:w w:val="105"/>
                <w:sz w:val="23"/>
              </w:rPr>
              <w:t>и</w:t>
            </w:r>
            <w:r>
              <w:rPr>
                <w:spacing w:val="-15"/>
                <w:w w:val="105"/>
                <w:sz w:val="23"/>
              </w:rPr>
              <w:t xml:space="preserve"> </w:t>
            </w:r>
            <w:r>
              <w:rPr>
                <w:w w:val="105"/>
                <w:sz w:val="23"/>
              </w:rPr>
              <w:t>права;</w:t>
            </w:r>
          </w:p>
          <w:p w:rsidR="00623054" w:rsidRDefault="004D1B06" w:rsidP="004D1B06">
            <w:pPr>
              <w:pStyle w:val="TableParagraph"/>
              <w:numPr>
                <w:ilvl w:val="0"/>
                <w:numId w:val="42"/>
              </w:numPr>
              <w:tabs>
                <w:tab w:val="left" w:pos="238"/>
                <w:tab w:val="left" w:pos="10632"/>
              </w:tabs>
              <w:spacing w:line="252" w:lineRule="auto"/>
              <w:ind w:right="147" w:firstLine="0"/>
              <w:rPr>
                <w:sz w:val="23"/>
              </w:rPr>
            </w:pPr>
            <w:r>
              <w:rPr>
                <w:w w:val="105"/>
                <w:sz w:val="23"/>
              </w:rPr>
              <w:t xml:space="preserve">учиться участию в </w:t>
            </w:r>
            <w:r>
              <w:rPr>
                <w:sz w:val="23"/>
              </w:rPr>
              <w:t xml:space="preserve">общественном самоуправлении </w:t>
            </w:r>
            <w:r>
              <w:rPr>
                <w:w w:val="105"/>
                <w:sz w:val="23"/>
              </w:rPr>
              <w:t xml:space="preserve">(классном, школьном, </w:t>
            </w:r>
            <w:r>
              <w:rPr>
                <w:spacing w:val="-2"/>
                <w:w w:val="105"/>
                <w:sz w:val="23"/>
              </w:rPr>
              <w:t xml:space="preserve">самоорганизующихся </w:t>
            </w:r>
            <w:r>
              <w:rPr>
                <w:w w:val="105"/>
                <w:sz w:val="23"/>
              </w:rPr>
              <w:t>сообществ и т.д.);</w:t>
            </w:r>
          </w:p>
          <w:p w:rsidR="00623054" w:rsidRDefault="004D1B06" w:rsidP="004D1B06">
            <w:pPr>
              <w:pStyle w:val="TableParagraph"/>
              <w:numPr>
                <w:ilvl w:val="0"/>
                <w:numId w:val="42"/>
              </w:numPr>
              <w:tabs>
                <w:tab w:val="left" w:pos="230"/>
                <w:tab w:val="left" w:pos="10632"/>
              </w:tabs>
              <w:spacing w:line="252" w:lineRule="auto"/>
              <w:ind w:right="649" w:firstLine="0"/>
              <w:rPr>
                <w:sz w:val="23"/>
              </w:rPr>
            </w:pPr>
            <w:r>
              <w:rPr>
                <w:w w:val="105"/>
                <w:sz w:val="23"/>
              </w:rPr>
              <w:t>в процессе включения в общество</w:t>
            </w:r>
            <w:r>
              <w:rPr>
                <w:spacing w:val="-16"/>
                <w:w w:val="105"/>
                <w:sz w:val="23"/>
              </w:rPr>
              <w:t xml:space="preserve"> </w:t>
            </w:r>
            <w:r>
              <w:rPr>
                <w:w w:val="105"/>
                <w:sz w:val="23"/>
              </w:rPr>
              <w:t>учиться,</w:t>
            </w:r>
            <w:r>
              <w:rPr>
                <w:spacing w:val="-15"/>
                <w:w w:val="105"/>
                <w:sz w:val="23"/>
              </w:rPr>
              <w:t xml:space="preserve"> </w:t>
            </w:r>
            <w:r>
              <w:rPr>
                <w:w w:val="105"/>
                <w:sz w:val="23"/>
              </w:rPr>
              <w:t>с</w:t>
            </w:r>
            <w:r>
              <w:rPr>
                <w:spacing w:val="-15"/>
                <w:w w:val="105"/>
                <w:sz w:val="23"/>
              </w:rPr>
              <w:t xml:space="preserve"> </w:t>
            </w:r>
            <w:r>
              <w:rPr>
                <w:w w:val="105"/>
                <w:sz w:val="23"/>
              </w:rPr>
              <w:t>одной стороны, преодолевать возможную</w:t>
            </w:r>
            <w:r>
              <w:rPr>
                <w:spacing w:val="-15"/>
                <w:w w:val="105"/>
                <w:sz w:val="23"/>
              </w:rPr>
              <w:t xml:space="preserve"> </w:t>
            </w:r>
            <w:r>
              <w:rPr>
                <w:w w:val="105"/>
                <w:sz w:val="23"/>
              </w:rPr>
              <w:t>замкнутость</w:t>
            </w:r>
            <w:r>
              <w:rPr>
                <w:spacing w:val="-16"/>
                <w:w w:val="105"/>
                <w:sz w:val="23"/>
              </w:rPr>
              <w:t xml:space="preserve"> </w:t>
            </w:r>
            <w:r>
              <w:rPr>
                <w:w w:val="105"/>
                <w:sz w:val="23"/>
              </w:rPr>
              <w:t>и разобщенность,</w:t>
            </w:r>
            <w:r>
              <w:rPr>
                <w:spacing w:val="-16"/>
                <w:w w:val="105"/>
                <w:sz w:val="23"/>
              </w:rPr>
              <w:t xml:space="preserve"> </w:t>
            </w:r>
            <w:r>
              <w:rPr>
                <w:w w:val="105"/>
                <w:sz w:val="23"/>
              </w:rPr>
              <w:t>а</w:t>
            </w:r>
            <w:r>
              <w:rPr>
                <w:spacing w:val="-10"/>
                <w:w w:val="105"/>
                <w:sz w:val="23"/>
              </w:rPr>
              <w:t xml:space="preserve"> </w:t>
            </w:r>
            <w:r>
              <w:rPr>
                <w:w w:val="105"/>
                <w:sz w:val="23"/>
              </w:rPr>
              <w:t>с</w:t>
            </w:r>
            <w:r>
              <w:rPr>
                <w:spacing w:val="-13"/>
                <w:w w:val="105"/>
                <w:sz w:val="23"/>
              </w:rPr>
              <w:t xml:space="preserve"> </w:t>
            </w:r>
            <w:r>
              <w:rPr>
                <w:w w:val="105"/>
                <w:sz w:val="23"/>
              </w:rPr>
              <w:t>другой стороны, противостоять</w:t>
            </w:r>
          </w:p>
          <w:p w:rsidR="00623054" w:rsidRDefault="004D1B06" w:rsidP="004D1B06">
            <w:pPr>
              <w:pStyle w:val="TableParagraph"/>
              <w:tabs>
                <w:tab w:val="left" w:pos="10632"/>
              </w:tabs>
              <w:spacing w:line="247" w:lineRule="auto"/>
              <w:ind w:left="102"/>
              <w:rPr>
                <w:sz w:val="23"/>
              </w:rPr>
            </w:pPr>
            <w:r>
              <w:rPr>
                <w:w w:val="105"/>
                <w:sz w:val="23"/>
              </w:rPr>
              <w:t xml:space="preserve">«растворению в толпе», в </w:t>
            </w:r>
            <w:r>
              <w:rPr>
                <w:sz w:val="23"/>
              </w:rPr>
              <w:t>коллективной воле группы,</w:t>
            </w:r>
          </w:p>
          <w:p w:rsidR="00623054" w:rsidRDefault="004D1B06" w:rsidP="004D1B06">
            <w:pPr>
              <w:pStyle w:val="TableParagraph"/>
              <w:tabs>
                <w:tab w:val="left" w:pos="10632"/>
              </w:tabs>
              <w:spacing w:line="251" w:lineRule="exact"/>
              <w:ind w:left="102"/>
              <w:rPr>
                <w:sz w:val="23"/>
              </w:rPr>
            </w:pPr>
            <w:r>
              <w:rPr>
                <w:sz w:val="23"/>
              </w:rPr>
              <w:t>подавляющей</w:t>
            </w:r>
            <w:r>
              <w:rPr>
                <w:spacing w:val="47"/>
                <w:sz w:val="23"/>
              </w:rPr>
              <w:t xml:space="preserve"> </w:t>
            </w:r>
            <w:r>
              <w:rPr>
                <w:spacing w:val="-2"/>
                <w:sz w:val="23"/>
              </w:rPr>
              <w:t>личность.</w:t>
            </w:r>
          </w:p>
        </w:tc>
      </w:tr>
      <w:tr w:rsidR="00623054">
        <w:trPr>
          <w:trHeight w:val="278"/>
        </w:trPr>
        <w:tc>
          <w:tcPr>
            <w:tcW w:w="10490" w:type="dxa"/>
            <w:gridSpan w:val="3"/>
          </w:tcPr>
          <w:p w:rsidR="00623054" w:rsidRDefault="004D1B06" w:rsidP="004D1B06">
            <w:pPr>
              <w:pStyle w:val="TableParagraph"/>
              <w:tabs>
                <w:tab w:val="left" w:pos="10632"/>
              </w:tabs>
              <w:spacing w:line="258" w:lineRule="exact"/>
              <w:ind w:left="103"/>
              <w:rPr>
                <w:i/>
                <w:sz w:val="23"/>
              </w:rPr>
            </w:pPr>
            <w:r>
              <w:rPr>
                <w:i/>
                <w:w w:val="105"/>
                <w:sz w:val="23"/>
              </w:rPr>
              <w:t>-</w:t>
            </w:r>
            <w:r>
              <w:rPr>
                <w:i/>
                <w:spacing w:val="-14"/>
                <w:w w:val="105"/>
                <w:sz w:val="23"/>
              </w:rPr>
              <w:t xml:space="preserve"> </w:t>
            </w:r>
            <w:r>
              <w:rPr>
                <w:i/>
                <w:w w:val="105"/>
                <w:sz w:val="23"/>
              </w:rPr>
              <w:t>Ценность</w:t>
            </w:r>
            <w:r>
              <w:rPr>
                <w:i/>
                <w:spacing w:val="-13"/>
                <w:w w:val="105"/>
                <w:sz w:val="23"/>
              </w:rPr>
              <w:t xml:space="preserve"> </w:t>
            </w:r>
            <w:r>
              <w:rPr>
                <w:i/>
                <w:spacing w:val="-2"/>
                <w:w w:val="105"/>
                <w:sz w:val="23"/>
              </w:rPr>
              <w:t>образования</w:t>
            </w:r>
          </w:p>
        </w:tc>
      </w:tr>
      <w:tr w:rsidR="00623054">
        <w:trPr>
          <w:trHeight w:val="2482"/>
        </w:trPr>
        <w:tc>
          <w:tcPr>
            <w:tcW w:w="3494" w:type="dxa"/>
          </w:tcPr>
          <w:p w:rsidR="00623054" w:rsidRDefault="004D1B06" w:rsidP="004D1B06">
            <w:pPr>
              <w:pStyle w:val="TableParagraph"/>
              <w:tabs>
                <w:tab w:val="left" w:pos="10632"/>
              </w:tabs>
              <w:spacing w:line="252" w:lineRule="auto"/>
              <w:ind w:left="103" w:right="149"/>
              <w:rPr>
                <w:sz w:val="23"/>
              </w:rPr>
            </w:pPr>
            <w:r>
              <w:rPr>
                <w:w w:val="105"/>
                <w:sz w:val="23"/>
              </w:rPr>
              <w:lastRenderedPageBreak/>
              <w:t xml:space="preserve">Осознавать потребность и </w:t>
            </w:r>
            <w:r>
              <w:rPr>
                <w:sz w:val="23"/>
              </w:rPr>
              <w:t xml:space="preserve">готовность к самообразованию, </w:t>
            </w:r>
            <w:r>
              <w:rPr>
                <w:w w:val="105"/>
                <w:sz w:val="23"/>
              </w:rPr>
              <w:t>в том числе и в рамках самостоятельной деятельности вне школы</w:t>
            </w:r>
          </w:p>
        </w:tc>
        <w:tc>
          <w:tcPr>
            <w:tcW w:w="3502" w:type="dxa"/>
          </w:tcPr>
          <w:p w:rsidR="00623054" w:rsidRDefault="004D1B06" w:rsidP="004D1B06">
            <w:pPr>
              <w:pStyle w:val="TableParagraph"/>
              <w:tabs>
                <w:tab w:val="left" w:pos="10632"/>
              </w:tabs>
              <w:spacing w:line="252" w:lineRule="auto"/>
              <w:ind w:left="110"/>
              <w:rPr>
                <w:sz w:val="23"/>
              </w:rPr>
            </w:pPr>
            <w:r>
              <w:rPr>
                <w:w w:val="105"/>
                <w:sz w:val="23"/>
              </w:rPr>
              <w:t>Осознавать свои интересы, находить</w:t>
            </w:r>
            <w:r>
              <w:rPr>
                <w:spacing w:val="-16"/>
                <w:w w:val="105"/>
                <w:sz w:val="23"/>
              </w:rPr>
              <w:t xml:space="preserve"> </w:t>
            </w:r>
            <w:r>
              <w:rPr>
                <w:w w:val="105"/>
                <w:sz w:val="23"/>
              </w:rPr>
              <w:t>и</w:t>
            </w:r>
            <w:r>
              <w:rPr>
                <w:spacing w:val="-15"/>
                <w:w w:val="105"/>
                <w:sz w:val="23"/>
              </w:rPr>
              <w:t xml:space="preserve"> </w:t>
            </w:r>
            <w:r>
              <w:rPr>
                <w:w w:val="105"/>
                <w:sz w:val="23"/>
              </w:rPr>
              <w:t>изучать</w:t>
            </w:r>
            <w:r>
              <w:rPr>
                <w:spacing w:val="-15"/>
                <w:w w:val="105"/>
                <w:sz w:val="23"/>
              </w:rPr>
              <w:t xml:space="preserve"> </w:t>
            </w:r>
            <w:r>
              <w:rPr>
                <w:w w:val="105"/>
                <w:sz w:val="23"/>
              </w:rPr>
              <w:t>в</w:t>
            </w:r>
            <w:r>
              <w:rPr>
                <w:spacing w:val="-15"/>
                <w:w w:val="105"/>
                <w:sz w:val="23"/>
              </w:rPr>
              <w:t xml:space="preserve"> </w:t>
            </w:r>
            <w:r>
              <w:rPr>
                <w:w w:val="105"/>
                <w:sz w:val="23"/>
              </w:rPr>
              <w:t>учебниках по</w:t>
            </w:r>
            <w:r>
              <w:rPr>
                <w:spacing w:val="-11"/>
                <w:w w:val="105"/>
                <w:sz w:val="23"/>
              </w:rPr>
              <w:t xml:space="preserve"> </w:t>
            </w:r>
            <w:r>
              <w:rPr>
                <w:w w:val="105"/>
                <w:sz w:val="23"/>
              </w:rPr>
              <w:t>разным</w:t>
            </w:r>
            <w:r>
              <w:rPr>
                <w:spacing w:val="-7"/>
                <w:w w:val="105"/>
                <w:sz w:val="23"/>
              </w:rPr>
              <w:t xml:space="preserve"> </w:t>
            </w:r>
            <w:r>
              <w:rPr>
                <w:w w:val="105"/>
                <w:sz w:val="23"/>
              </w:rPr>
              <w:t>предметам</w:t>
            </w:r>
            <w:r>
              <w:rPr>
                <w:spacing w:val="-7"/>
                <w:w w:val="105"/>
                <w:sz w:val="23"/>
              </w:rPr>
              <w:t xml:space="preserve"> </w:t>
            </w:r>
            <w:r>
              <w:rPr>
                <w:w w:val="105"/>
                <w:sz w:val="23"/>
              </w:rPr>
              <w:t>материал (из максимума), имеющий отношение к своим интересам</w:t>
            </w:r>
          </w:p>
        </w:tc>
        <w:tc>
          <w:tcPr>
            <w:tcW w:w="3494" w:type="dxa"/>
          </w:tcPr>
          <w:p w:rsidR="00623054" w:rsidRDefault="004D1B06" w:rsidP="004D1B06">
            <w:pPr>
              <w:pStyle w:val="TableParagraph"/>
              <w:tabs>
                <w:tab w:val="left" w:pos="10632"/>
              </w:tabs>
              <w:spacing w:line="252" w:lineRule="auto"/>
              <w:ind w:left="102" w:right="151"/>
              <w:rPr>
                <w:sz w:val="23"/>
              </w:rPr>
            </w:pPr>
            <w:r>
              <w:rPr>
                <w:w w:val="105"/>
                <w:sz w:val="23"/>
              </w:rPr>
              <w:t xml:space="preserve">Использовать свои интересы для выбора индивидуальной образовательной траектории, потенциальной будущей </w:t>
            </w:r>
            <w:r>
              <w:rPr>
                <w:sz w:val="23"/>
              </w:rPr>
              <w:t xml:space="preserve">профессии и соответствующего </w:t>
            </w:r>
            <w:r>
              <w:rPr>
                <w:w w:val="105"/>
                <w:sz w:val="23"/>
              </w:rPr>
              <w:t>профильного образования.</w:t>
            </w:r>
          </w:p>
          <w:p w:rsidR="00623054" w:rsidRDefault="004D1B06" w:rsidP="004D1B06">
            <w:pPr>
              <w:pStyle w:val="TableParagraph"/>
              <w:tabs>
                <w:tab w:val="left" w:pos="10632"/>
              </w:tabs>
              <w:spacing w:line="255" w:lineRule="exact"/>
              <w:ind w:left="102"/>
              <w:rPr>
                <w:sz w:val="23"/>
              </w:rPr>
            </w:pPr>
            <w:r>
              <w:rPr>
                <w:sz w:val="23"/>
              </w:rPr>
              <w:t>Приобретать</w:t>
            </w:r>
            <w:r>
              <w:rPr>
                <w:spacing w:val="33"/>
                <w:sz w:val="23"/>
              </w:rPr>
              <w:t xml:space="preserve"> </w:t>
            </w:r>
            <w:r>
              <w:rPr>
                <w:sz w:val="23"/>
              </w:rPr>
              <w:t>опыт</w:t>
            </w:r>
            <w:r>
              <w:rPr>
                <w:spacing w:val="32"/>
                <w:sz w:val="23"/>
              </w:rPr>
              <w:t xml:space="preserve"> </w:t>
            </w:r>
            <w:r>
              <w:rPr>
                <w:sz w:val="23"/>
              </w:rPr>
              <w:t>участия</w:t>
            </w:r>
            <w:r>
              <w:rPr>
                <w:spacing w:val="22"/>
                <w:sz w:val="23"/>
              </w:rPr>
              <w:t xml:space="preserve"> </w:t>
            </w:r>
            <w:r>
              <w:rPr>
                <w:spacing w:val="-10"/>
                <w:sz w:val="23"/>
              </w:rPr>
              <w:t>в</w:t>
            </w:r>
          </w:p>
          <w:p w:rsidR="00623054" w:rsidRDefault="004D1B06" w:rsidP="004D1B06">
            <w:pPr>
              <w:pStyle w:val="TableParagraph"/>
              <w:tabs>
                <w:tab w:val="left" w:pos="10632"/>
              </w:tabs>
              <w:spacing w:before="1" w:line="270" w:lineRule="atLeast"/>
              <w:ind w:left="102" w:right="151"/>
              <w:rPr>
                <w:sz w:val="23"/>
              </w:rPr>
            </w:pPr>
            <w:r>
              <w:rPr>
                <w:sz w:val="23"/>
              </w:rPr>
              <w:t xml:space="preserve">делах, приносящих пользу </w:t>
            </w:r>
            <w:r>
              <w:rPr>
                <w:spacing w:val="-2"/>
                <w:w w:val="105"/>
                <w:sz w:val="23"/>
              </w:rPr>
              <w:t>людям</w:t>
            </w:r>
          </w:p>
        </w:tc>
      </w:tr>
      <w:tr w:rsidR="00623054">
        <w:trPr>
          <w:trHeight w:val="277"/>
        </w:trPr>
        <w:tc>
          <w:tcPr>
            <w:tcW w:w="10490" w:type="dxa"/>
            <w:gridSpan w:val="3"/>
          </w:tcPr>
          <w:p w:rsidR="00623054" w:rsidRDefault="004D1B06" w:rsidP="004D1B06">
            <w:pPr>
              <w:pStyle w:val="TableParagraph"/>
              <w:tabs>
                <w:tab w:val="left" w:pos="10632"/>
              </w:tabs>
              <w:spacing w:before="7" w:line="251" w:lineRule="exact"/>
              <w:ind w:left="103"/>
              <w:rPr>
                <w:i/>
                <w:sz w:val="23"/>
              </w:rPr>
            </w:pPr>
            <w:r>
              <w:rPr>
                <w:i/>
                <w:w w:val="105"/>
                <w:sz w:val="23"/>
              </w:rPr>
              <w:t>-</w:t>
            </w:r>
            <w:r>
              <w:rPr>
                <w:i/>
                <w:spacing w:val="-14"/>
                <w:w w:val="105"/>
                <w:sz w:val="23"/>
              </w:rPr>
              <w:t xml:space="preserve"> </w:t>
            </w:r>
            <w:r>
              <w:rPr>
                <w:i/>
                <w:w w:val="105"/>
                <w:sz w:val="23"/>
              </w:rPr>
              <w:t>Ценность</w:t>
            </w:r>
            <w:r>
              <w:rPr>
                <w:i/>
                <w:spacing w:val="-13"/>
                <w:w w:val="105"/>
                <w:sz w:val="23"/>
              </w:rPr>
              <w:t xml:space="preserve"> </w:t>
            </w:r>
            <w:r>
              <w:rPr>
                <w:i/>
                <w:spacing w:val="-2"/>
                <w:w w:val="105"/>
                <w:sz w:val="23"/>
              </w:rPr>
              <w:t>здоровья</w:t>
            </w:r>
          </w:p>
        </w:tc>
      </w:tr>
      <w:tr w:rsidR="00623054">
        <w:trPr>
          <w:trHeight w:val="1934"/>
        </w:trPr>
        <w:tc>
          <w:tcPr>
            <w:tcW w:w="3494" w:type="dxa"/>
          </w:tcPr>
          <w:p w:rsidR="00623054" w:rsidRDefault="004D1B06" w:rsidP="004D1B06">
            <w:pPr>
              <w:pStyle w:val="TableParagraph"/>
              <w:tabs>
                <w:tab w:val="left" w:pos="10632"/>
              </w:tabs>
              <w:spacing w:line="249" w:lineRule="auto"/>
              <w:ind w:left="103" w:right="151"/>
              <w:rPr>
                <w:sz w:val="23"/>
              </w:rPr>
            </w:pPr>
            <w:r>
              <w:rPr>
                <w:w w:val="105"/>
                <w:sz w:val="23"/>
              </w:rPr>
              <w:t>Оценивать жизненные ситуации с точки зрения безопасного</w:t>
            </w:r>
            <w:r>
              <w:rPr>
                <w:spacing w:val="-16"/>
                <w:w w:val="105"/>
                <w:sz w:val="23"/>
              </w:rPr>
              <w:t xml:space="preserve"> </w:t>
            </w:r>
            <w:r>
              <w:rPr>
                <w:w w:val="105"/>
                <w:sz w:val="23"/>
              </w:rPr>
              <w:t>образа</w:t>
            </w:r>
            <w:r>
              <w:rPr>
                <w:spacing w:val="-15"/>
                <w:w w:val="105"/>
                <w:sz w:val="23"/>
              </w:rPr>
              <w:t xml:space="preserve"> </w:t>
            </w:r>
            <w:r>
              <w:rPr>
                <w:w w:val="105"/>
                <w:sz w:val="23"/>
              </w:rPr>
              <w:t>жизни</w:t>
            </w:r>
            <w:r>
              <w:rPr>
                <w:spacing w:val="-15"/>
                <w:w w:val="105"/>
                <w:sz w:val="23"/>
              </w:rPr>
              <w:t xml:space="preserve"> </w:t>
            </w:r>
            <w:r>
              <w:rPr>
                <w:w w:val="105"/>
                <w:sz w:val="23"/>
              </w:rPr>
              <w:t>и сохранения здоровья</w:t>
            </w:r>
          </w:p>
        </w:tc>
        <w:tc>
          <w:tcPr>
            <w:tcW w:w="3502" w:type="dxa"/>
          </w:tcPr>
          <w:p w:rsidR="00623054" w:rsidRDefault="004D1B06" w:rsidP="004D1B06">
            <w:pPr>
              <w:pStyle w:val="TableParagraph"/>
              <w:tabs>
                <w:tab w:val="left" w:pos="10632"/>
              </w:tabs>
              <w:spacing w:line="252" w:lineRule="auto"/>
              <w:ind w:left="110"/>
              <w:rPr>
                <w:sz w:val="23"/>
              </w:rPr>
            </w:pPr>
            <w:r>
              <w:rPr>
                <w:w w:val="105"/>
                <w:sz w:val="23"/>
              </w:rPr>
              <w:t>Учиться самостоятельно выбирать стиль поведения, привычки, обеспечивающие безопасный образ жизни и сохранение</w:t>
            </w:r>
            <w:r>
              <w:rPr>
                <w:spacing w:val="-16"/>
                <w:w w:val="105"/>
                <w:sz w:val="23"/>
              </w:rPr>
              <w:t xml:space="preserve"> </w:t>
            </w:r>
            <w:r>
              <w:rPr>
                <w:w w:val="105"/>
                <w:sz w:val="23"/>
              </w:rPr>
              <w:t>здоровья</w:t>
            </w:r>
            <w:r>
              <w:rPr>
                <w:spacing w:val="-15"/>
                <w:w w:val="105"/>
                <w:sz w:val="23"/>
              </w:rPr>
              <w:t xml:space="preserve"> </w:t>
            </w:r>
            <w:r>
              <w:rPr>
                <w:w w:val="105"/>
                <w:sz w:val="23"/>
              </w:rPr>
              <w:t>–</w:t>
            </w:r>
            <w:r>
              <w:rPr>
                <w:spacing w:val="-15"/>
                <w:w w:val="105"/>
                <w:sz w:val="23"/>
              </w:rPr>
              <w:t xml:space="preserve"> </w:t>
            </w:r>
            <w:r>
              <w:rPr>
                <w:w w:val="105"/>
                <w:sz w:val="23"/>
              </w:rPr>
              <w:t>своего,</w:t>
            </w:r>
            <w:r>
              <w:rPr>
                <w:spacing w:val="-15"/>
                <w:w w:val="105"/>
                <w:sz w:val="23"/>
              </w:rPr>
              <w:t xml:space="preserve"> </w:t>
            </w:r>
            <w:r>
              <w:rPr>
                <w:w w:val="105"/>
                <w:sz w:val="23"/>
              </w:rPr>
              <w:t>а также близких людей и</w:t>
            </w:r>
          </w:p>
          <w:p w:rsidR="00623054" w:rsidRDefault="004D1B06" w:rsidP="004D1B06">
            <w:pPr>
              <w:pStyle w:val="TableParagraph"/>
              <w:tabs>
                <w:tab w:val="left" w:pos="10632"/>
              </w:tabs>
              <w:spacing w:line="249" w:lineRule="exact"/>
              <w:ind w:left="110"/>
              <w:rPr>
                <w:sz w:val="23"/>
              </w:rPr>
            </w:pPr>
            <w:r>
              <w:rPr>
                <w:spacing w:val="-2"/>
                <w:w w:val="105"/>
                <w:sz w:val="23"/>
              </w:rPr>
              <w:t>окружающих</w:t>
            </w:r>
          </w:p>
        </w:tc>
        <w:tc>
          <w:tcPr>
            <w:tcW w:w="3494" w:type="dxa"/>
          </w:tcPr>
          <w:p w:rsidR="00623054" w:rsidRDefault="004D1B06" w:rsidP="004D1B06">
            <w:pPr>
              <w:pStyle w:val="TableParagraph"/>
              <w:tabs>
                <w:tab w:val="left" w:pos="10632"/>
              </w:tabs>
              <w:spacing w:line="252" w:lineRule="auto"/>
              <w:ind w:left="102" w:right="151"/>
              <w:rPr>
                <w:sz w:val="23"/>
              </w:rPr>
            </w:pPr>
            <w:r>
              <w:rPr>
                <w:w w:val="105"/>
                <w:sz w:val="23"/>
              </w:rPr>
              <w:t xml:space="preserve">Учиться самостоятельно противостоять ситуациям, </w:t>
            </w:r>
            <w:r>
              <w:rPr>
                <w:sz w:val="23"/>
              </w:rPr>
              <w:t xml:space="preserve">провоцирующим на поступки, </w:t>
            </w:r>
            <w:r>
              <w:rPr>
                <w:w w:val="105"/>
                <w:sz w:val="23"/>
              </w:rPr>
              <w:t>которые угрожают безопасности и здоровью</w:t>
            </w:r>
          </w:p>
        </w:tc>
      </w:tr>
      <w:tr w:rsidR="00623054">
        <w:trPr>
          <w:trHeight w:val="270"/>
        </w:trPr>
        <w:tc>
          <w:tcPr>
            <w:tcW w:w="10490" w:type="dxa"/>
            <w:gridSpan w:val="3"/>
          </w:tcPr>
          <w:p w:rsidR="00623054" w:rsidRDefault="004D1B06" w:rsidP="004D1B06">
            <w:pPr>
              <w:pStyle w:val="TableParagraph"/>
              <w:tabs>
                <w:tab w:val="left" w:pos="10632"/>
              </w:tabs>
              <w:spacing w:line="251" w:lineRule="exact"/>
              <w:ind w:left="103"/>
              <w:rPr>
                <w:i/>
                <w:sz w:val="23"/>
              </w:rPr>
            </w:pPr>
            <w:r>
              <w:rPr>
                <w:i/>
                <w:w w:val="105"/>
                <w:sz w:val="23"/>
              </w:rPr>
              <w:t>-</w:t>
            </w:r>
            <w:r>
              <w:rPr>
                <w:i/>
                <w:spacing w:val="-14"/>
                <w:w w:val="105"/>
                <w:sz w:val="23"/>
              </w:rPr>
              <w:t xml:space="preserve"> </w:t>
            </w:r>
            <w:r>
              <w:rPr>
                <w:i/>
                <w:w w:val="105"/>
                <w:sz w:val="23"/>
              </w:rPr>
              <w:t>Ценность</w:t>
            </w:r>
            <w:r>
              <w:rPr>
                <w:i/>
                <w:spacing w:val="-13"/>
                <w:w w:val="105"/>
                <w:sz w:val="23"/>
              </w:rPr>
              <w:t xml:space="preserve"> </w:t>
            </w:r>
            <w:r>
              <w:rPr>
                <w:i/>
                <w:spacing w:val="-2"/>
                <w:w w:val="105"/>
                <w:sz w:val="23"/>
              </w:rPr>
              <w:t>природы</w:t>
            </w:r>
          </w:p>
        </w:tc>
      </w:tr>
      <w:tr w:rsidR="00623054">
        <w:trPr>
          <w:trHeight w:val="2763"/>
        </w:trPr>
        <w:tc>
          <w:tcPr>
            <w:tcW w:w="3494" w:type="dxa"/>
          </w:tcPr>
          <w:p w:rsidR="00623054" w:rsidRDefault="004D1B06" w:rsidP="004D1B06">
            <w:pPr>
              <w:pStyle w:val="TableParagraph"/>
              <w:tabs>
                <w:tab w:val="left" w:pos="10632"/>
              </w:tabs>
              <w:spacing w:before="7" w:line="249" w:lineRule="auto"/>
              <w:ind w:left="103" w:right="127"/>
              <w:rPr>
                <w:sz w:val="23"/>
              </w:rPr>
            </w:pPr>
            <w:r>
              <w:rPr>
                <w:w w:val="105"/>
                <w:sz w:val="23"/>
              </w:rPr>
              <w:t>Оценивать</w:t>
            </w:r>
            <w:r>
              <w:rPr>
                <w:spacing w:val="-10"/>
                <w:w w:val="105"/>
                <w:sz w:val="23"/>
              </w:rPr>
              <w:t xml:space="preserve"> </w:t>
            </w:r>
            <w:r>
              <w:rPr>
                <w:w w:val="105"/>
                <w:sz w:val="23"/>
              </w:rPr>
              <w:t>экологический</w:t>
            </w:r>
            <w:r>
              <w:rPr>
                <w:spacing w:val="-1"/>
                <w:w w:val="105"/>
                <w:sz w:val="23"/>
              </w:rPr>
              <w:t xml:space="preserve"> </w:t>
            </w:r>
            <w:r>
              <w:rPr>
                <w:w w:val="105"/>
                <w:sz w:val="23"/>
              </w:rPr>
              <w:t xml:space="preserve">риск взаимоотношений человека и природы. Формировать экологическое мышление: умение оценивать свою деятельность и поступки других людей с точки зрения </w:t>
            </w:r>
            <w:r>
              <w:rPr>
                <w:sz w:val="23"/>
              </w:rPr>
              <w:t xml:space="preserve">сохранения окружающей среды </w:t>
            </w:r>
            <w:r>
              <w:rPr>
                <w:w w:val="105"/>
                <w:sz w:val="23"/>
              </w:rPr>
              <w:t>– гаранта жизни и</w:t>
            </w:r>
          </w:p>
          <w:p w:rsidR="00623054" w:rsidRDefault="004D1B06" w:rsidP="004D1B06">
            <w:pPr>
              <w:pStyle w:val="TableParagraph"/>
              <w:tabs>
                <w:tab w:val="left" w:pos="10632"/>
              </w:tabs>
              <w:spacing w:before="10" w:line="251" w:lineRule="exact"/>
              <w:ind w:left="103"/>
              <w:rPr>
                <w:sz w:val="23"/>
              </w:rPr>
            </w:pPr>
            <w:r>
              <w:rPr>
                <w:sz w:val="23"/>
              </w:rPr>
              <w:t>благополучия</w:t>
            </w:r>
            <w:r>
              <w:rPr>
                <w:spacing w:val="21"/>
                <w:sz w:val="23"/>
              </w:rPr>
              <w:t xml:space="preserve"> </w:t>
            </w:r>
            <w:r>
              <w:rPr>
                <w:sz w:val="23"/>
              </w:rPr>
              <w:t>людей</w:t>
            </w:r>
            <w:r>
              <w:rPr>
                <w:spacing w:val="28"/>
                <w:sz w:val="23"/>
              </w:rPr>
              <w:t xml:space="preserve"> </w:t>
            </w:r>
            <w:r>
              <w:rPr>
                <w:sz w:val="23"/>
              </w:rPr>
              <w:t>на</w:t>
            </w:r>
            <w:r>
              <w:rPr>
                <w:spacing w:val="28"/>
                <w:sz w:val="23"/>
              </w:rPr>
              <w:t xml:space="preserve"> </w:t>
            </w:r>
            <w:r>
              <w:rPr>
                <w:spacing w:val="-2"/>
                <w:sz w:val="23"/>
              </w:rPr>
              <w:t>Земле.</w:t>
            </w:r>
          </w:p>
        </w:tc>
        <w:tc>
          <w:tcPr>
            <w:tcW w:w="3502" w:type="dxa"/>
          </w:tcPr>
          <w:p w:rsidR="00623054" w:rsidRDefault="004D1B06" w:rsidP="004D1B06">
            <w:pPr>
              <w:pStyle w:val="TableParagraph"/>
              <w:tabs>
                <w:tab w:val="left" w:pos="10632"/>
              </w:tabs>
              <w:spacing w:before="7" w:line="249" w:lineRule="auto"/>
              <w:ind w:left="110" w:right="220"/>
              <w:rPr>
                <w:sz w:val="23"/>
              </w:rPr>
            </w:pPr>
            <w:r>
              <w:rPr>
                <w:w w:val="105"/>
                <w:sz w:val="23"/>
              </w:rPr>
              <w:t>Выбирать поступки, нацеленные на сохранение и бережное отношение к природе, особенно живой, избегая противоположных поступков,</w:t>
            </w:r>
            <w:r>
              <w:rPr>
                <w:spacing w:val="-16"/>
                <w:w w:val="105"/>
                <w:sz w:val="23"/>
              </w:rPr>
              <w:t xml:space="preserve"> </w:t>
            </w:r>
            <w:r>
              <w:rPr>
                <w:w w:val="105"/>
                <w:sz w:val="23"/>
              </w:rPr>
              <w:t>постепенно</w:t>
            </w:r>
            <w:r>
              <w:rPr>
                <w:spacing w:val="-15"/>
                <w:w w:val="105"/>
                <w:sz w:val="23"/>
              </w:rPr>
              <w:t xml:space="preserve"> </w:t>
            </w:r>
            <w:r>
              <w:rPr>
                <w:w w:val="105"/>
                <w:sz w:val="23"/>
              </w:rPr>
              <w:t>учась</w:t>
            </w:r>
            <w:r>
              <w:rPr>
                <w:spacing w:val="-15"/>
                <w:w w:val="105"/>
                <w:sz w:val="23"/>
              </w:rPr>
              <w:t xml:space="preserve"> </w:t>
            </w:r>
            <w:r>
              <w:rPr>
                <w:w w:val="105"/>
                <w:sz w:val="23"/>
              </w:rPr>
              <w:t xml:space="preserve">и осваивая стратегию </w:t>
            </w:r>
            <w:r>
              <w:rPr>
                <w:spacing w:val="-2"/>
                <w:w w:val="105"/>
                <w:sz w:val="23"/>
              </w:rPr>
              <w:t>рационального природопользования.</w:t>
            </w:r>
          </w:p>
        </w:tc>
        <w:tc>
          <w:tcPr>
            <w:tcW w:w="3494" w:type="dxa"/>
          </w:tcPr>
          <w:p w:rsidR="00623054" w:rsidRDefault="004D1B06" w:rsidP="004D1B06">
            <w:pPr>
              <w:pStyle w:val="TableParagraph"/>
              <w:tabs>
                <w:tab w:val="left" w:pos="10632"/>
              </w:tabs>
              <w:spacing w:before="7" w:line="249" w:lineRule="auto"/>
              <w:ind w:left="102" w:right="151"/>
              <w:rPr>
                <w:sz w:val="23"/>
              </w:rPr>
            </w:pPr>
            <w:r>
              <w:rPr>
                <w:spacing w:val="-2"/>
                <w:w w:val="105"/>
                <w:sz w:val="23"/>
              </w:rPr>
              <w:t>Учиться</w:t>
            </w:r>
            <w:r>
              <w:rPr>
                <w:spacing w:val="-11"/>
                <w:w w:val="105"/>
                <w:sz w:val="23"/>
              </w:rPr>
              <w:t xml:space="preserve"> </w:t>
            </w:r>
            <w:r>
              <w:rPr>
                <w:spacing w:val="-2"/>
                <w:w w:val="105"/>
                <w:sz w:val="23"/>
              </w:rPr>
              <w:t>убеждать</w:t>
            </w:r>
            <w:r>
              <w:rPr>
                <w:spacing w:val="-10"/>
                <w:w w:val="105"/>
                <w:sz w:val="23"/>
              </w:rPr>
              <w:t xml:space="preserve"> </w:t>
            </w:r>
            <w:r>
              <w:rPr>
                <w:spacing w:val="-2"/>
                <w:w w:val="105"/>
                <w:sz w:val="23"/>
              </w:rPr>
              <w:t xml:space="preserve">других </w:t>
            </w:r>
            <w:r>
              <w:rPr>
                <w:w w:val="105"/>
                <w:sz w:val="23"/>
              </w:rPr>
              <w:t xml:space="preserve">людей в необходимости овладения стратегией </w:t>
            </w:r>
            <w:r>
              <w:rPr>
                <w:spacing w:val="-2"/>
                <w:w w:val="105"/>
                <w:sz w:val="23"/>
              </w:rPr>
              <w:t>рационального природопользования.</w:t>
            </w:r>
          </w:p>
          <w:p w:rsidR="00623054" w:rsidRDefault="004D1B06" w:rsidP="004D1B06">
            <w:pPr>
              <w:pStyle w:val="TableParagraph"/>
              <w:tabs>
                <w:tab w:val="left" w:pos="10632"/>
              </w:tabs>
              <w:spacing w:before="1" w:line="249" w:lineRule="auto"/>
              <w:ind w:left="102" w:right="151"/>
              <w:rPr>
                <w:sz w:val="23"/>
              </w:rPr>
            </w:pPr>
            <w:r>
              <w:rPr>
                <w:w w:val="105"/>
                <w:sz w:val="23"/>
              </w:rPr>
              <w:t>Использовать экологическое мышление для выбора стратегии собственного поведения</w:t>
            </w:r>
            <w:r>
              <w:rPr>
                <w:spacing w:val="-16"/>
                <w:w w:val="105"/>
                <w:sz w:val="23"/>
              </w:rPr>
              <w:t xml:space="preserve"> </w:t>
            </w:r>
            <w:r>
              <w:rPr>
                <w:w w:val="105"/>
                <w:sz w:val="23"/>
              </w:rPr>
              <w:t>в</w:t>
            </w:r>
            <w:r>
              <w:rPr>
                <w:spacing w:val="-15"/>
                <w:w w:val="105"/>
                <w:sz w:val="23"/>
              </w:rPr>
              <w:t xml:space="preserve"> </w:t>
            </w:r>
            <w:r>
              <w:rPr>
                <w:w w:val="105"/>
                <w:sz w:val="23"/>
              </w:rPr>
              <w:t>качестве</w:t>
            </w:r>
            <w:r>
              <w:rPr>
                <w:spacing w:val="-15"/>
                <w:w w:val="105"/>
                <w:sz w:val="23"/>
              </w:rPr>
              <w:t xml:space="preserve"> </w:t>
            </w:r>
            <w:r>
              <w:rPr>
                <w:w w:val="105"/>
                <w:sz w:val="23"/>
              </w:rPr>
              <w:t>одной</w:t>
            </w:r>
            <w:r>
              <w:rPr>
                <w:spacing w:val="-15"/>
                <w:w w:val="105"/>
                <w:sz w:val="23"/>
              </w:rPr>
              <w:t xml:space="preserve"> </w:t>
            </w:r>
            <w:r>
              <w:rPr>
                <w:w w:val="105"/>
                <w:sz w:val="23"/>
              </w:rPr>
              <w:t>из</w:t>
            </w:r>
          </w:p>
          <w:p w:rsidR="00623054" w:rsidRDefault="004D1B06" w:rsidP="004D1B06">
            <w:pPr>
              <w:pStyle w:val="TableParagraph"/>
              <w:tabs>
                <w:tab w:val="left" w:pos="10632"/>
              </w:tabs>
              <w:spacing w:before="9" w:line="251" w:lineRule="exact"/>
              <w:ind w:left="102"/>
              <w:rPr>
                <w:sz w:val="23"/>
              </w:rPr>
            </w:pPr>
            <w:r>
              <w:rPr>
                <w:sz w:val="23"/>
              </w:rPr>
              <w:t>ценностных</w:t>
            </w:r>
            <w:r>
              <w:rPr>
                <w:spacing w:val="40"/>
                <w:sz w:val="23"/>
              </w:rPr>
              <w:t xml:space="preserve"> </w:t>
            </w:r>
            <w:r>
              <w:rPr>
                <w:spacing w:val="-2"/>
                <w:sz w:val="23"/>
              </w:rPr>
              <w:t>установок.</w:t>
            </w:r>
          </w:p>
        </w:tc>
      </w:tr>
      <w:tr w:rsidR="00623054">
        <w:trPr>
          <w:trHeight w:val="278"/>
        </w:trPr>
        <w:tc>
          <w:tcPr>
            <w:tcW w:w="10490" w:type="dxa"/>
            <w:gridSpan w:val="3"/>
          </w:tcPr>
          <w:p w:rsidR="00623054" w:rsidRDefault="004D1B06" w:rsidP="004D1B06">
            <w:pPr>
              <w:pStyle w:val="TableParagraph"/>
              <w:tabs>
                <w:tab w:val="left" w:pos="10632"/>
              </w:tabs>
              <w:spacing w:before="7" w:line="251" w:lineRule="exact"/>
              <w:ind w:left="103"/>
              <w:rPr>
                <w:b/>
                <w:sz w:val="23"/>
              </w:rPr>
            </w:pPr>
            <w:r>
              <w:rPr>
                <w:b/>
                <w:spacing w:val="2"/>
                <w:sz w:val="23"/>
              </w:rPr>
              <w:t>РЕГУЛЯТИВНЫЕ</w:t>
            </w:r>
            <w:r>
              <w:rPr>
                <w:b/>
                <w:spacing w:val="47"/>
                <w:sz w:val="23"/>
              </w:rPr>
              <w:t xml:space="preserve"> </w:t>
            </w:r>
            <w:r>
              <w:rPr>
                <w:b/>
                <w:spacing w:val="-5"/>
                <w:sz w:val="23"/>
              </w:rPr>
              <w:t>УУД</w:t>
            </w:r>
          </w:p>
        </w:tc>
      </w:tr>
      <w:tr w:rsidR="00623054">
        <w:trPr>
          <w:trHeight w:val="551"/>
        </w:trPr>
        <w:tc>
          <w:tcPr>
            <w:tcW w:w="10490" w:type="dxa"/>
            <w:gridSpan w:val="3"/>
          </w:tcPr>
          <w:p w:rsidR="00623054" w:rsidRDefault="004D1B06" w:rsidP="004D1B06">
            <w:pPr>
              <w:pStyle w:val="TableParagraph"/>
              <w:tabs>
                <w:tab w:val="left" w:pos="10632"/>
              </w:tabs>
              <w:spacing w:line="274" w:lineRule="exact"/>
              <w:ind w:left="4209" w:hanging="3876"/>
              <w:rPr>
                <w:b/>
                <w:sz w:val="23"/>
              </w:rPr>
            </w:pPr>
            <w:r>
              <w:rPr>
                <w:b/>
                <w:sz w:val="23"/>
              </w:rPr>
              <w:t>Определять</w:t>
            </w:r>
            <w:r>
              <w:rPr>
                <w:b/>
                <w:spacing w:val="33"/>
                <w:sz w:val="23"/>
              </w:rPr>
              <w:t xml:space="preserve"> </w:t>
            </w:r>
            <w:r>
              <w:rPr>
                <w:b/>
                <w:sz w:val="23"/>
              </w:rPr>
              <w:t>и</w:t>
            </w:r>
            <w:r>
              <w:rPr>
                <w:b/>
                <w:spacing w:val="38"/>
                <w:sz w:val="23"/>
              </w:rPr>
              <w:t xml:space="preserve"> </w:t>
            </w:r>
            <w:r>
              <w:rPr>
                <w:b/>
                <w:sz w:val="23"/>
              </w:rPr>
              <w:t>формулировать</w:t>
            </w:r>
            <w:r>
              <w:rPr>
                <w:b/>
                <w:spacing w:val="40"/>
                <w:sz w:val="23"/>
              </w:rPr>
              <w:t xml:space="preserve"> </w:t>
            </w:r>
            <w:r>
              <w:rPr>
                <w:b/>
                <w:sz w:val="23"/>
              </w:rPr>
              <w:t>цель</w:t>
            </w:r>
            <w:r>
              <w:rPr>
                <w:b/>
                <w:spacing w:val="33"/>
                <w:sz w:val="23"/>
              </w:rPr>
              <w:t xml:space="preserve"> </w:t>
            </w:r>
            <w:r>
              <w:rPr>
                <w:b/>
                <w:sz w:val="23"/>
              </w:rPr>
              <w:t>деятельности.</w:t>
            </w:r>
            <w:r>
              <w:rPr>
                <w:b/>
                <w:spacing w:val="36"/>
                <w:sz w:val="23"/>
              </w:rPr>
              <w:t xml:space="preserve"> </w:t>
            </w:r>
            <w:r>
              <w:rPr>
                <w:b/>
                <w:sz w:val="23"/>
              </w:rPr>
              <w:t>Составлять</w:t>
            </w:r>
            <w:r>
              <w:rPr>
                <w:b/>
                <w:spacing w:val="33"/>
                <w:sz w:val="23"/>
              </w:rPr>
              <w:t xml:space="preserve"> </w:t>
            </w:r>
            <w:r>
              <w:rPr>
                <w:b/>
                <w:sz w:val="23"/>
              </w:rPr>
              <w:t>план</w:t>
            </w:r>
            <w:r>
              <w:rPr>
                <w:b/>
                <w:spacing w:val="40"/>
                <w:sz w:val="23"/>
              </w:rPr>
              <w:t xml:space="preserve"> </w:t>
            </w:r>
            <w:r>
              <w:rPr>
                <w:b/>
                <w:sz w:val="23"/>
              </w:rPr>
              <w:t>действий</w:t>
            </w:r>
            <w:r>
              <w:rPr>
                <w:b/>
                <w:spacing w:val="38"/>
                <w:sz w:val="23"/>
              </w:rPr>
              <w:t xml:space="preserve"> </w:t>
            </w:r>
            <w:r>
              <w:rPr>
                <w:b/>
                <w:sz w:val="23"/>
              </w:rPr>
              <w:t>по</w:t>
            </w:r>
            <w:r>
              <w:rPr>
                <w:b/>
                <w:spacing w:val="40"/>
                <w:sz w:val="23"/>
              </w:rPr>
              <w:t xml:space="preserve"> </w:t>
            </w:r>
            <w:r>
              <w:rPr>
                <w:b/>
                <w:sz w:val="23"/>
              </w:rPr>
              <w:t xml:space="preserve">решению </w:t>
            </w:r>
            <w:r>
              <w:rPr>
                <w:b/>
                <w:w w:val="105"/>
                <w:sz w:val="23"/>
              </w:rPr>
              <w:t>проблемы (задачи)</w:t>
            </w:r>
          </w:p>
        </w:tc>
      </w:tr>
    </w:tbl>
    <w:p w:rsidR="00623054" w:rsidRDefault="00623054" w:rsidP="004D1B06">
      <w:pPr>
        <w:pStyle w:val="TableParagraph"/>
        <w:tabs>
          <w:tab w:val="left" w:pos="10632"/>
        </w:tabs>
        <w:spacing w:line="274" w:lineRule="exact"/>
        <w:rPr>
          <w:b/>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3865"/>
        </w:trPr>
        <w:tc>
          <w:tcPr>
            <w:tcW w:w="3494" w:type="dxa"/>
          </w:tcPr>
          <w:p w:rsidR="00623054" w:rsidRDefault="004D1B06" w:rsidP="004D1B06">
            <w:pPr>
              <w:pStyle w:val="TableParagraph"/>
              <w:tabs>
                <w:tab w:val="left" w:pos="10632"/>
              </w:tabs>
              <w:spacing w:before="7" w:line="249" w:lineRule="auto"/>
              <w:ind w:left="103" w:right="216"/>
              <w:rPr>
                <w:sz w:val="23"/>
              </w:rPr>
            </w:pPr>
            <w:r>
              <w:rPr>
                <w:sz w:val="23"/>
              </w:rPr>
              <w:lastRenderedPageBreak/>
              <w:t xml:space="preserve">Самостоятельно обнаруживать </w:t>
            </w:r>
            <w:r>
              <w:rPr>
                <w:w w:val="105"/>
                <w:sz w:val="23"/>
              </w:rPr>
              <w:t>и формулировать учебную проблему, определять цель учебной деятельности, выбирать тему проекта.</w:t>
            </w:r>
          </w:p>
          <w:p w:rsidR="00623054" w:rsidRDefault="004D1B06" w:rsidP="004D1B06">
            <w:pPr>
              <w:pStyle w:val="TableParagraph"/>
              <w:tabs>
                <w:tab w:val="left" w:pos="10632"/>
              </w:tabs>
              <w:spacing w:line="249" w:lineRule="auto"/>
              <w:ind w:left="103" w:right="216"/>
              <w:rPr>
                <w:sz w:val="23"/>
              </w:rPr>
            </w:pPr>
            <w:r>
              <w:rPr>
                <w:w w:val="105"/>
                <w:sz w:val="23"/>
              </w:rPr>
              <w:t xml:space="preserve">Выдвигать версии решения проблемы, осознавать </w:t>
            </w:r>
            <w:r>
              <w:rPr>
                <w:sz w:val="23"/>
              </w:rPr>
              <w:t xml:space="preserve">конечный результат, выбирать </w:t>
            </w:r>
            <w:r>
              <w:rPr>
                <w:w w:val="105"/>
                <w:sz w:val="23"/>
              </w:rPr>
              <w:t>из предложенных и искать самостоятельно средства достижения цели. Составлять (индивидуально</w:t>
            </w:r>
            <w:r>
              <w:rPr>
                <w:spacing w:val="-15"/>
                <w:w w:val="105"/>
                <w:sz w:val="23"/>
              </w:rPr>
              <w:t xml:space="preserve"> </w:t>
            </w:r>
            <w:r>
              <w:rPr>
                <w:w w:val="105"/>
                <w:sz w:val="23"/>
              </w:rPr>
              <w:t>или</w:t>
            </w:r>
            <w:r>
              <w:rPr>
                <w:spacing w:val="-10"/>
                <w:w w:val="105"/>
                <w:sz w:val="23"/>
              </w:rPr>
              <w:t xml:space="preserve"> </w:t>
            </w:r>
            <w:r>
              <w:rPr>
                <w:w w:val="105"/>
                <w:sz w:val="23"/>
              </w:rPr>
              <w:t>в</w:t>
            </w:r>
            <w:r>
              <w:rPr>
                <w:spacing w:val="-10"/>
                <w:w w:val="105"/>
                <w:sz w:val="23"/>
              </w:rPr>
              <w:t xml:space="preserve"> </w:t>
            </w:r>
            <w:r>
              <w:rPr>
                <w:w w:val="105"/>
                <w:sz w:val="23"/>
              </w:rPr>
              <w:t>группе)</w:t>
            </w:r>
          </w:p>
          <w:p w:rsidR="00623054" w:rsidRDefault="004D1B06" w:rsidP="004D1B06">
            <w:pPr>
              <w:pStyle w:val="TableParagraph"/>
              <w:tabs>
                <w:tab w:val="left" w:pos="10632"/>
              </w:tabs>
              <w:spacing w:line="270" w:lineRule="atLeast"/>
              <w:ind w:left="103" w:right="858"/>
              <w:rPr>
                <w:sz w:val="23"/>
              </w:rPr>
            </w:pPr>
            <w:r>
              <w:rPr>
                <w:w w:val="105"/>
                <w:sz w:val="23"/>
              </w:rPr>
              <w:t>план</w:t>
            </w:r>
            <w:r>
              <w:rPr>
                <w:spacing w:val="-16"/>
                <w:w w:val="105"/>
                <w:sz w:val="23"/>
              </w:rPr>
              <w:t xml:space="preserve"> </w:t>
            </w:r>
            <w:r>
              <w:rPr>
                <w:w w:val="105"/>
                <w:sz w:val="23"/>
              </w:rPr>
              <w:t>решения</w:t>
            </w:r>
            <w:r>
              <w:rPr>
                <w:spacing w:val="-15"/>
                <w:w w:val="105"/>
                <w:sz w:val="23"/>
              </w:rPr>
              <w:t xml:space="preserve"> </w:t>
            </w:r>
            <w:r>
              <w:rPr>
                <w:w w:val="105"/>
                <w:sz w:val="23"/>
              </w:rPr>
              <w:t>проблемы (выполнения проекта).</w:t>
            </w:r>
          </w:p>
        </w:tc>
        <w:tc>
          <w:tcPr>
            <w:tcW w:w="3502" w:type="dxa"/>
          </w:tcPr>
          <w:p w:rsidR="00623054" w:rsidRDefault="004D1B06" w:rsidP="004D1B06">
            <w:pPr>
              <w:pStyle w:val="TableParagraph"/>
              <w:tabs>
                <w:tab w:val="left" w:pos="10632"/>
              </w:tabs>
              <w:spacing w:before="7" w:line="249" w:lineRule="auto"/>
              <w:ind w:left="110" w:right="133"/>
              <w:rPr>
                <w:sz w:val="23"/>
              </w:rPr>
            </w:pPr>
            <w:r>
              <w:rPr>
                <w:w w:val="105"/>
                <w:sz w:val="23"/>
              </w:rPr>
              <w:t xml:space="preserve">Подбирать к каждой проблеме (задаче) адекватную ей </w:t>
            </w:r>
            <w:r>
              <w:rPr>
                <w:sz w:val="23"/>
              </w:rPr>
              <w:t xml:space="preserve">теоретическую модель. Работая </w:t>
            </w:r>
            <w:r>
              <w:rPr>
                <w:w w:val="105"/>
                <w:sz w:val="23"/>
              </w:rPr>
              <w:t>по предложенному и самостоятельно</w:t>
            </w:r>
            <w:r>
              <w:rPr>
                <w:spacing w:val="-16"/>
                <w:w w:val="105"/>
                <w:sz w:val="23"/>
              </w:rPr>
              <w:t xml:space="preserve"> </w:t>
            </w:r>
            <w:r>
              <w:rPr>
                <w:w w:val="105"/>
                <w:sz w:val="23"/>
              </w:rPr>
              <w:t>составленному плану, использовать наряду с основными и дополнительные средства (справочная литература, сложные</w:t>
            </w:r>
            <w:r>
              <w:rPr>
                <w:spacing w:val="-3"/>
                <w:w w:val="105"/>
                <w:sz w:val="23"/>
              </w:rPr>
              <w:t xml:space="preserve"> </w:t>
            </w:r>
            <w:r>
              <w:rPr>
                <w:w w:val="105"/>
                <w:sz w:val="23"/>
              </w:rPr>
              <w:t xml:space="preserve">приборы, </w:t>
            </w:r>
            <w:r>
              <w:rPr>
                <w:spacing w:val="-2"/>
                <w:w w:val="105"/>
                <w:sz w:val="23"/>
              </w:rPr>
              <w:t>компьютер).</w:t>
            </w:r>
          </w:p>
        </w:tc>
        <w:tc>
          <w:tcPr>
            <w:tcW w:w="3494" w:type="dxa"/>
          </w:tcPr>
          <w:p w:rsidR="00623054" w:rsidRDefault="004D1B06" w:rsidP="004D1B06">
            <w:pPr>
              <w:pStyle w:val="TableParagraph"/>
              <w:tabs>
                <w:tab w:val="left" w:pos="10632"/>
              </w:tabs>
              <w:spacing w:before="7" w:line="249" w:lineRule="auto"/>
              <w:ind w:left="102" w:right="216"/>
              <w:rPr>
                <w:sz w:val="23"/>
              </w:rPr>
            </w:pPr>
            <w:r>
              <w:rPr>
                <w:sz w:val="23"/>
              </w:rPr>
              <w:t xml:space="preserve">Самостоятельно обнаруживать </w:t>
            </w:r>
            <w:r>
              <w:rPr>
                <w:w w:val="105"/>
                <w:sz w:val="23"/>
              </w:rPr>
              <w:t>и формулировать проблему в классной и индивидуальной учебной деятельности.</w:t>
            </w:r>
          </w:p>
          <w:p w:rsidR="00623054" w:rsidRDefault="004D1B06" w:rsidP="004D1B06">
            <w:pPr>
              <w:pStyle w:val="TableParagraph"/>
              <w:tabs>
                <w:tab w:val="left" w:pos="10632"/>
              </w:tabs>
              <w:spacing w:before="2" w:line="252" w:lineRule="auto"/>
              <w:ind w:left="102"/>
              <w:rPr>
                <w:sz w:val="23"/>
              </w:rPr>
            </w:pPr>
            <w:r>
              <w:rPr>
                <w:w w:val="105"/>
                <w:sz w:val="23"/>
              </w:rPr>
              <w:t xml:space="preserve">Планировать свою </w:t>
            </w:r>
            <w:r>
              <w:rPr>
                <w:spacing w:val="-2"/>
                <w:w w:val="105"/>
                <w:sz w:val="23"/>
              </w:rPr>
              <w:t xml:space="preserve">индивидуальную </w:t>
            </w:r>
            <w:r>
              <w:rPr>
                <w:sz w:val="23"/>
              </w:rPr>
              <w:t>образовательную траекторию.</w:t>
            </w:r>
          </w:p>
        </w:tc>
      </w:tr>
      <w:tr w:rsidR="00623054">
        <w:trPr>
          <w:trHeight w:val="278"/>
        </w:trPr>
        <w:tc>
          <w:tcPr>
            <w:tcW w:w="10490" w:type="dxa"/>
            <w:gridSpan w:val="3"/>
          </w:tcPr>
          <w:p w:rsidR="00623054" w:rsidRDefault="004D1B06" w:rsidP="004D1B06">
            <w:pPr>
              <w:pStyle w:val="TableParagraph"/>
              <w:tabs>
                <w:tab w:val="left" w:pos="10632"/>
              </w:tabs>
              <w:spacing w:before="14" w:line="244" w:lineRule="exact"/>
              <w:ind w:left="5" w:right="22"/>
              <w:jc w:val="center"/>
              <w:rPr>
                <w:b/>
                <w:sz w:val="23"/>
              </w:rPr>
            </w:pPr>
            <w:r>
              <w:rPr>
                <w:b/>
                <w:sz w:val="23"/>
              </w:rPr>
              <w:t>Осуществлять</w:t>
            </w:r>
            <w:r>
              <w:rPr>
                <w:b/>
                <w:spacing w:val="29"/>
                <w:sz w:val="23"/>
              </w:rPr>
              <w:t xml:space="preserve"> </w:t>
            </w:r>
            <w:r>
              <w:rPr>
                <w:b/>
                <w:sz w:val="23"/>
              </w:rPr>
              <w:t>действия</w:t>
            </w:r>
            <w:r>
              <w:rPr>
                <w:b/>
                <w:spacing w:val="36"/>
                <w:sz w:val="23"/>
              </w:rPr>
              <w:t xml:space="preserve"> </w:t>
            </w:r>
            <w:r>
              <w:rPr>
                <w:b/>
                <w:sz w:val="23"/>
              </w:rPr>
              <w:t>по</w:t>
            </w:r>
            <w:r>
              <w:rPr>
                <w:b/>
                <w:spacing w:val="40"/>
                <w:sz w:val="23"/>
              </w:rPr>
              <w:t xml:space="preserve"> </w:t>
            </w:r>
            <w:r>
              <w:rPr>
                <w:b/>
                <w:sz w:val="23"/>
              </w:rPr>
              <w:t>реализации</w:t>
            </w:r>
            <w:r>
              <w:rPr>
                <w:b/>
                <w:spacing w:val="34"/>
                <w:sz w:val="23"/>
              </w:rPr>
              <w:t xml:space="preserve"> </w:t>
            </w:r>
            <w:r>
              <w:rPr>
                <w:b/>
                <w:spacing w:val="-4"/>
                <w:sz w:val="23"/>
              </w:rPr>
              <w:t>плана</w:t>
            </w:r>
          </w:p>
        </w:tc>
      </w:tr>
      <w:tr w:rsidR="00623054">
        <w:trPr>
          <w:trHeight w:val="1934"/>
        </w:trPr>
        <w:tc>
          <w:tcPr>
            <w:tcW w:w="3494" w:type="dxa"/>
          </w:tcPr>
          <w:p w:rsidR="00623054" w:rsidRDefault="004D1B06" w:rsidP="004D1B06">
            <w:pPr>
              <w:pStyle w:val="TableParagraph"/>
              <w:tabs>
                <w:tab w:val="left" w:pos="10632"/>
              </w:tabs>
              <w:spacing w:before="7" w:line="249" w:lineRule="auto"/>
              <w:ind w:left="103"/>
              <w:rPr>
                <w:sz w:val="23"/>
              </w:rPr>
            </w:pPr>
            <w:r>
              <w:rPr>
                <w:w w:val="105"/>
                <w:sz w:val="23"/>
              </w:rPr>
              <w:t>Работая</w:t>
            </w:r>
            <w:r>
              <w:rPr>
                <w:spacing w:val="-16"/>
                <w:w w:val="105"/>
                <w:sz w:val="23"/>
              </w:rPr>
              <w:t xml:space="preserve"> </w:t>
            </w:r>
            <w:r>
              <w:rPr>
                <w:w w:val="105"/>
                <w:sz w:val="23"/>
              </w:rPr>
              <w:t>по</w:t>
            </w:r>
            <w:r>
              <w:rPr>
                <w:spacing w:val="-15"/>
                <w:w w:val="105"/>
                <w:sz w:val="23"/>
              </w:rPr>
              <w:t xml:space="preserve"> </w:t>
            </w:r>
            <w:r>
              <w:rPr>
                <w:w w:val="105"/>
                <w:sz w:val="23"/>
              </w:rPr>
              <w:t>плану,</w:t>
            </w:r>
            <w:r>
              <w:rPr>
                <w:spacing w:val="-15"/>
                <w:w w:val="105"/>
                <w:sz w:val="23"/>
              </w:rPr>
              <w:t xml:space="preserve"> </w:t>
            </w:r>
            <w:r>
              <w:rPr>
                <w:w w:val="105"/>
                <w:sz w:val="23"/>
              </w:rPr>
              <w:t>сверять</w:t>
            </w:r>
            <w:r>
              <w:rPr>
                <w:spacing w:val="-15"/>
                <w:w w:val="105"/>
                <w:sz w:val="23"/>
              </w:rPr>
              <w:t xml:space="preserve"> </w:t>
            </w:r>
            <w:r>
              <w:rPr>
                <w:w w:val="105"/>
                <w:sz w:val="23"/>
              </w:rPr>
              <w:t>свои действия с целью и, при необходимости, исправлять ошибки самостоятельно.</w:t>
            </w:r>
          </w:p>
        </w:tc>
        <w:tc>
          <w:tcPr>
            <w:tcW w:w="3502" w:type="dxa"/>
          </w:tcPr>
          <w:p w:rsidR="00623054" w:rsidRDefault="00623054" w:rsidP="004D1B06">
            <w:pPr>
              <w:pStyle w:val="TableParagraph"/>
              <w:tabs>
                <w:tab w:val="left" w:pos="10632"/>
              </w:tabs>
              <w:ind w:left="0"/>
            </w:pPr>
          </w:p>
        </w:tc>
        <w:tc>
          <w:tcPr>
            <w:tcW w:w="3494" w:type="dxa"/>
          </w:tcPr>
          <w:p w:rsidR="00623054" w:rsidRDefault="004D1B06" w:rsidP="004D1B06">
            <w:pPr>
              <w:pStyle w:val="TableParagraph"/>
              <w:tabs>
                <w:tab w:val="left" w:pos="10632"/>
              </w:tabs>
              <w:spacing w:before="7" w:line="249" w:lineRule="auto"/>
              <w:ind w:left="102" w:right="216"/>
              <w:rPr>
                <w:sz w:val="23"/>
              </w:rPr>
            </w:pPr>
            <w:r>
              <w:rPr>
                <w:w w:val="105"/>
                <w:sz w:val="23"/>
              </w:rPr>
              <w:t xml:space="preserve">Работать по самостоятельно </w:t>
            </w:r>
            <w:r>
              <w:rPr>
                <w:sz w:val="23"/>
              </w:rPr>
              <w:t xml:space="preserve">составленному плану, сверяясь </w:t>
            </w:r>
            <w:r>
              <w:rPr>
                <w:w w:val="105"/>
                <w:sz w:val="23"/>
              </w:rPr>
              <w:t>с ним и целью деятельности, исправляя ошибки, используя самостоятельно подобранные средства (в том числе и</w:t>
            </w:r>
          </w:p>
          <w:p w:rsidR="00623054" w:rsidRDefault="004D1B06" w:rsidP="004D1B06">
            <w:pPr>
              <w:pStyle w:val="TableParagraph"/>
              <w:tabs>
                <w:tab w:val="left" w:pos="10632"/>
              </w:tabs>
              <w:spacing w:before="6" w:line="251" w:lineRule="exact"/>
              <w:ind w:left="102"/>
              <w:rPr>
                <w:sz w:val="23"/>
              </w:rPr>
            </w:pPr>
            <w:r>
              <w:rPr>
                <w:spacing w:val="-2"/>
                <w:w w:val="105"/>
                <w:sz w:val="23"/>
              </w:rPr>
              <w:t>Интернет).</w:t>
            </w:r>
          </w:p>
        </w:tc>
      </w:tr>
      <w:tr w:rsidR="00623054">
        <w:trPr>
          <w:trHeight w:val="278"/>
        </w:trPr>
        <w:tc>
          <w:tcPr>
            <w:tcW w:w="10490" w:type="dxa"/>
            <w:gridSpan w:val="3"/>
          </w:tcPr>
          <w:p w:rsidR="00623054" w:rsidRDefault="004D1B06" w:rsidP="004D1B06">
            <w:pPr>
              <w:pStyle w:val="TableParagraph"/>
              <w:tabs>
                <w:tab w:val="left" w:pos="10632"/>
              </w:tabs>
              <w:spacing w:before="7" w:line="251" w:lineRule="exact"/>
              <w:ind w:left="8" w:right="22"/>
              <w:jc w:val="center"/>
              <w:rPr>
                <w:b/>
                <w:sz w:val="23"/>
              </w:rPr>
            </w:pPr>
            <w:r>
              <w:rPr>
                <w:b/>
                <w:sz w:val="23"/>
              </w:rPr>
              <w:t>Соотносить</w:t>
            </w:r>
            <w:r>
              <w:rPr>
                <w:b/>
                <w:spacing w:val="21"/>
                <w:sz w:val="23"/>
              </w:rPr>
              <w:t xml:space="preserve"> </w:t>
            </w:r>
            <w:r>
              <w:rPr>
                <w:b/>
                <w:sz w:val="23"/>
              </w:rPr>
              <w:t>результат</w:t>
            </w:r>
            <w:r>
              <w:rPr>
                <w:b/>
                <w:spacing w:val="35"/>
                <w:sz w:val="23"/>
              </w:rPr>
              <w:t xml:space="preserve"> </w:t>
            </w:r>
            <w:r>
              <w:rPr>
                <w:b/>
                <w:sz w:val="23"/>
              </w:rPr>
              <w:t>своей</w:t>
            </w:r>
            <w:r>
              <w:rPr>
                <w:b/>
                <w:spacing w:val="27"/>
                <w:sz w:val="23"/>
              </w:rPr>
              <w:t xml:space="preserve"> </w:t>
            </w:r>
            <w:r>
              <w:rPr>
                <w:b/>
                <w:sz w:val="23"/>
              </w:rPr>
              <w:t>деятельности</w:t>
            </w:r>
            <w:r>
              <w:rPr>
                <w:b/>
                <w:spacing w:val="26"/>
                <w:sz w:val="23"/>
              </w:rPr>
              <w:t xml:space="preserve"> </w:t>
            </w:r>
            <w:r>
              <w:rPr>
                <w:b/>
                <w:sz w:val="23"/>
              </w:rPr>
              <w:t>с</w:t>
            </w:r>
            <w:r>
              <w:rPr>
                <w:b/>
                <w:spacing w:val="31"/>
                <w:sz w:val="23"/>
              </w:rPr>
              <w:t xml:space="preserve"> </w:t>
            </w:r>
            <w:r>
              <w:rPr>
                <w:b/>
                <w:sz w:val="23"/>
              </w:rPr>
              <w:t>целью</w:t>
            </w:r>
            <w:r>
              <w:rPr>
                <w:b/>
                <w:spacing w:val="24"/>
                <w:sz w:val="23"/>
              </w:rPr>
              <w:t xml:space="preserve"> </w:t>
            </w:r>
            <w:r>
              <w:rPr>
                <w:b/>
                <w:sz w:val="23"/>
              </w:rPr>
              <w:t>и</w:t>
            </w:r>
            <w:r>
              <w:rPr>
                <w:b/>
                <w:spacing w:val="37"/>
                <w:sz w:val="23"/>
              </w:rPr>
              <w:t xml:space="preserve"> </w:t>
            </w:r>
            <w:r>
              <w:rPr>
                <w:b/>
                <w:sz w:val="23"/>
              </w:rPr>
              <w:t>оценивать</w:t>
            </w:r>
            <w:r>
              <w:rPr>
                <w:b/>
                <w:spacing w:val="32"/>
                <w:sz w:val="23"/>
              </w:rPr>
              <w:t xml:space="preserve"> </w:t>
            </w:r>
            <w:r>
              <w:rPr>
                <w:b/>
                <w:spacing w:val="-5"/>
                <w:sz w:val="23"/>
              </w:rPr>
              <w:t>его</w:t>
            </w:r>
          </w:p>
        </w:tc>
      </w:tr>
      <w:tr w:rsidR="00623054">
        <w:trPr>
          <w:trHeight w:val="5240"/>
        </w:trPr>
        <w:tc>
          <w:tcPr>
            <w:tcW w:w="3494" w:type="dxa"/>
          </w:tcPr>
          <w:p w:rsidR="00623054" w:rsidRDefault="004D1B06" w:rsidP="004D1B06">
            <w:pPr>
              <w:pStyle w:val="TableParagraph"/>
              <w:tabs>
                <w:tab w:val="left" w:pos="10632"/>
              </w:tabs>
              <w:spacing w:line="249" w:lineRule="auto"/>
              <w:ind w:left="103" w:right="151"/>
              <w:rPr>
                <w:sz w:val="23"/>
              </w:rPr>
            </w:pPr>
            <w:r>
              <w:rPr>
                <w:w w:val="105"/>
                <w:sz w:val="23"/>
              </w:rPr>
              <w:lastRenderedPageBreak/>
              <w:t xml:space="preserve">В диалоге с учителем </w:t>
            </w:r>
            <w:r>
              <w:rPr>
                <w:spacing w:val="-2"/>
                <w:w w:val="105"/>
                <w:sz w:val="23"/>
              </w:rPr>
              <w:t xml:space="preserve">совершенствовать </w:t>
            </w:r>
            <w:r>
              <w:rPr>
                <w:sz w:val="23"/>
              </w:rPr>
              <w:t xml:space="preserve">самостоятельно выработанные </w:t>
            </w:r>
            <w:r>
              <w:rPr>
                <w:w w:val="105"/>
                <w:sz w:val="23"/>
              </w:rPr>
              <w:t>критерии оценки.</w:t>
            </w:r>
          </w:p>
        </w:tc>
        <w:tc>
          <w:tcPr>
            <w:tcW w:w="3502" w:type="dxa"/>
          </w:tcPr>
          <w:p w:rsidR="00623054" w:rsidRDefault="004D1B06" w:rsidP="004D1B06">
            <w:pPr>
              <w:pStyle w:val="TableParagraph"/>
              <w:tabs>
                <w:tab w:val="left" w:pos="10632"/>
              </w:tabs>
              <w:spacing w:line="249" w:lineRule="auto"/>
              <w:ind w:left="110" w:right="267"/>
              <w:rPr>
                <w:sz w:val="23"/>
              </w:rPr>
            </w:pPr>
            <w:r>
              <w:rPr>
                <w:w w:val="105"/>
                <w:sz w:val="23"/>
              </w:rPr>
              <w:t xml:space="preserve">Свободно пользоваться выработанными критериями оценки и самооценки, исходя из цели и имеющихся </w:t>
            </w:r>
            <w:r>
              <w:rPr>
                <w:sz w:val="23"/>
              </w:rPr>
              <w:t xml:space="preserve">критериев, различая результат </w:t>
            </w:r>
            <w:r>
              <w:rPr>
                <w:w w:val="105"/>
                <w:sz w:val="23"/>
              </w:rPr>
              <w:t>и способы действий. В ходе представления</w:t>
            </w:r>
            <w:r>
              <w:rPr>
                <w:spacing w:val="-16"/>
                <w:w w:val="105"/>
                <w:sz w:val="23"/>
              </w:rPr>
              <w:t xml:space="preserve"> </w:t>
            </w:r>
            <w:r>
              <w:rPr>
                <w:w w:val="105"/>
                <w:sz w:val="23"/>
              </w:rPr>
              <w:t>проекта</w:t>
            </w:r>
            <w:r>
              <w:rPr>
                <w:spacing w:val="-15"/>
                <w:w w:val="105"/>
                <w:sz w:val="23"/>
              </w:rPr>
              <w:t xml:space="preserve"> </w:t>
            </w:r>
            <w:r>
              <w:rPr>
                <w:w w:val="105"/>
                <w:sz w:val="23"/>
              </w:rPr>
              <w:t>давать оценку его результатам.</w:t>
            </w:r>
          </w:p>
          <w:p w:rsidR="00623054" w:rsidRDefault="004D1B06" w:rsidP="004D1B06">
            <w:pPr>
              <w:pStyle w:val="TableParagraph"/>
              <w:tabs>
                <w:tab w:val="left" w:pos="10632"/>
              </w:tabs>
              <w:spacing w:before="11" w:line="249" w:lineRule="auto"/>
              <w:ind w:left="110" w:right="147"/>
              <w:rPr>
                <w:sz w:val="23"/>
              </w:rPr>
            </w:pPr>
            <w:r>
              <w:rPr>
                <w:w w:val="105"/>
                <w:sz w:val="23"/>
              </w:rPr>
              <w:t xml:space="preserve">Самостоятельно осознавать причины своего успеха или не успеха и находить способы выхода из ситуации неуспеха. Давать оценку своим личностным качествам и чертам характера («каков я?»), </w:t>
            </w:r>
            <w:r>
              <w:rPr>
                <w:sz w:val="23"/>
              </w:rPr>
              <w:t xml:space="preserve">определять направления своего </w:t>
            </w:r>
            <w:r>
              <w:rPr>
                <w:w w:val="105"/>
                <w:sz w:val="23"/>
              </w:rPr>
              <w:t>развития («каким я хочу стать?», «что мне для этого</w:t>
            </w:r>
          </w:p>
          <w:p w:rsidR="00623054" w:rsidRDefault="004D1B06" w:rsidP="004D1B06">
            <w:pPr>
              <w:pStyle w:val="TableParagraph"/>
              <w:tabs>
                <w:tab w:val="left" w:pos="10632"/>
              </w:tabs>
              <w:spacing w:before="7" w:line="251" w:lineRule="exact"/>
              <w:ind w:left="110"/>
              <w:rPr>
                <w:sz w:val="23"/>
              </w:rPr>
            </w:pPr>
            <w:r>
              <w:rPr>
                <w:sz w:val="23"/>
              </w:rPr>
              <w:t>надо</w:t>
            </w:r>
            <w:r>
              <w:rPr>
                <w:spacing w:val="14"/>
                <w:sz w:val="23"/>
              </w:rPr>
              <w:t xml:space="preserve"> </w:t>
            </w:r>
            <w:r>
              <w:rPr>
                <w:spacing w:val="-2"/>
                <w:sz w:val="23"/>
              </w:rPr>
              <w:t>сделать?»)</w:t>
            </w:r>
          </w:p>
        </w:tc>
        <w:tc>
          <w:tcPr>
            <w:tcW w:w="3494" w:type="dxa"/>
          </w:tcPr>
          <w:p w:rsidR="00623054" w:rsidRDefault="004D1B06" w:rsidP="004D1B06">
            <w:pPr>
              <w:pStyle w:val="TableParagraph"/>
              <w:tabs>
                <w:tab w:val="left" w:pos="10632"/>
              </w:tabs>
              <w:spacing w:line="249" w:lineRule="auto"/>
              <w:ind w:left="102" w:right="151"/>
              <w:rPr>
                <w:sz w:val="23"/>
              </w:rPr>
            </w:pPr>
            <w:r>
              <w:rPr>
                <w:w w:val="105"/>
                <w:sz w:val="23"/>
              </w:rPr>
              <w:t xml:space="preserve">Уметь оценить степень успешности своей </w:t>
            </w:r>
            <w:r>
              <w:rPr>
                <w:spacing w:val="-2"/>
                <w:w w:val="105"/>
                <w:sz w:val="23"/>
              </w:rPr>
              <w:t xml:space="preserve">индивидуальной </w:t>
            </w:r>
            <w:r>
              <w:rPr>
                <w:sz w:val="23"/>
              </w:rPr>
              <w:t>образовательной деятельности.</w:t>
            </w:r>
          </w:p>
        </w:tc>
      </w:tr>
      <w:tr w:rsidR="00623054">
        <w:trPr>
          <w:trHeight w:val="278"/>
        </w:trPr>
        <w:tc>
          <w:tcPr>
            <w:tcW w:w="10490" w:type="dxa"/>
            <w:gridSpan w:val="3"/>
          </w:tcPr>
          <w:p w:rsidR="00623054" w:rsidRDefault="004D1B06" w:rsidP="004D1B06">
            <w:pPr>
              <w:pStyle w:val="TableParagraph"/>
              <w:tabs>
                <w:tab w:val="left" w:pos="10632"/>
              </w:tabs>
              <w:spacing w:before="15" w:line="244" w:lineRule="exact"/>
              <w:ind w:left="103"/>
              <w:rPr>
                <w:b/>
                <w:sz w:val="23"/>
              </w:rPr>
            </w:pPr>
            <w:r>
              <w:rPr>
                <w:b/>
                <w:spacing w:val="2"/>
                <w:sz w:val="23"/>
              </w:rPr>
              <w:t>ПОЗНАВАТЕЛЬНЫЕ</w:t>
            </w:r>
            <w:r>
              <w:rPr>
                <w:b/>
                <w:spacing w:val="56"/>
                <w:sz w:val="23"/>
              </w:rPr>
              <w:t xml:space="preserve"> </w:t>
            </w:r>
            <w:r>
              <w:rPr>
                <w:b/>
                <w:spacing w:val="-5"/>
                <w:sz w:val="23"/>
              </w:rPr>
              <w:t>УУД</w:t>
            </w:r>
          </w:p>
        </w:tc>
      </w:tr>
      <w:tr w:rsidR="00623054">
        <w:trPr>
          <w:trHeight w:val="551"/>
        </w:trPr>
        <w:tc>
          <w:tcPr>
            <w:tcW w:w="10490" w:type="dxa"/>
            <w:gridSpan w:val="3"/>
          </w:tcPr>
          <w:p w:rsidR="00623054" w:rsidRDefault="004D1B06" w:rsidP="004D1B06">
            <w:pPr>
              <w:pStyle w:val="TableParagraph"/>
              <w:tabs>
                <w:tab w:val="left" w:pos="10632"/>
              </w:tabs>
              <w:spacing w:before="7"/>
              <w:ind w:left="5" w:right="22"/>
              <w:jc w:val="center"/>
              <w:rPr>
                <w:b/>
                <w:sz w:val="23"/>
              </w:rPr>
            </w:pPr>
            <w:r>
              <w:rPr>
                <w:b/>
                <w:sz w:val="23"/>
              </w:rPr>
              <w:t>Извлекать</w:t>
            </w:r>
            <w:r>
              <w:rPr>
                <w:b/>
                <w:spacing w:val="28"/>
                <w:sz w:val="23"/>
              </w:rPr>
              <w:t xml:space="preserve"> </w:t>
            </w:r>
            <w:r>
              <w:rPr>
                <w:b/>
                <w:sz w:val="23"/>
              </w:rPr>
              <w:t>информацию.</w:t>
            </w:r>
            <w:r>
              <w:rPr>
                <w:b/>
                <w:spacing w:val="49"/>
                <w:sz w:val="23"/>
              </w:rPr>
              <w:t xml:space="preserve"> </w:t>
            </w:r>
            <w:r>
              <w:rPr>
                <w:b/>
                <w:sz w:val="23"/>
              </w:rPr>
              <w:t>Ориентироваться</w:t>
            </w:r>
            <w:r>
              <w:rPr>
                <w:b/>
                <w:spacing w:val="35"/>
                <w:sz w:val="23"/>
              </w:rPr>
              <w:t xml:space="preserve"> </w:t>
            </w:r>
            <w:r>
              <w:rPr>
                <w:b/>
                <w:sz w:val="23"/>
              </w:rPr>
              <w:t>в</w:t>
            </w:r>
            <w:r>
              <w:rPr>
                <w:b/>
                <w:spacing w:val="35"/>
                <w:sz w:val="23"/>
              </w:rPr>
              <w:t xml:space="preserve"> </w:t>
            </w:r>
            <w:r>
              <w:rPr>
                <w:b/>
                <w:sz w:val="23"/>
              </w:rPr>
              <w:t>своей</w:t>
            </w:r>
            <w:r>
              <w:rPr>
                <w:b/>
                <w:spacing w:val="34"/>
                <w:sz w:val="23"/>
              </w:rPr>
              <w:t xml:space="preserve"> </w:t>
            </w:r>
            <w:r>
              <w:rPr>
                <w:b/>
                <w:sz w:val="23"/>
              </w:rPr>
              <w:t>системе</w:t>
            </w:r>
            <w:r>
              <w:rPr>
                <w:b/>
                <w:spacing w:val="38"/>
                <w:sz w:val="23"/>
              </w:rPr>
              <w:t xml:space="preserve"> </w:t>
            </w:r>
            <w:r>
              <w:rPr>
                <w:b/>
                <w:sz w:val="23"/>
              </w:rPr>
              <w:t>знаний;</w:t>
            </w:r>
            <w:r>
              <w:rPr>
                <w:b/>
                <w:spacing w:val="35"/>
                <w:sz w:val="23"/>
              </w:rPr>
              <w:t xml:space="preserve"> </w:t>
            </w:r>
            <w:r>
              <w:rPr>
                <w:b/>
                <w:sz w:val="23"/>
              </w:rPr>
              <w:t>делать</w:t>
            </w:r>
            <w:r>
              <w:rPr>
                <w:b/>
                <w:spacing w:val="28"/>
                <w:sz w:val="23"/>
              </w:rPr>
              <w:t xml:space="preserve"> </w:t>
            </w:r>
            <w:r>
              <w:rPr>
                <w:b/>
                <w:spacing w:val="-2"/>
                <w:sz w:val="23"/>
              </w:rPr>
              <w:t>предварительный</w:t>
            </w:r>
          </w:p>
          <w:p w:rsidR="00623054" w:rsidRDefault="004D1B06" w:rsidP="004D1B06">
            <w:pPr>
              <w:pStyle w:val="TableParagraph"/>
              <w:tabs>
                <w:tab w:val="left" w:pos="10632"/>
              </w:tabs>
              <w:spacing w:before="16" w:line="244" w:lineRule="exact"/>
              <w:ind w:left="9" w:right="22"/>
              <w:jc w:val="center"/>
              <w:rPr>
                <w:b/>
                <w:sz w:val="23"/>
              </w:rPr>
            </w:pPr>
            <w:r>
              <w:rPr>
                <w:b/>
                <w:sz w:val="23"/>
              </w:rPr>
              <w:t>отбор</w:t>
            </w:r>
            <w:r>
              <w:rPr>
                <w:b/>
                <w:spacing w:val="34"/>
                <w:sz w:val="23"/>
              </w:rPr>
              <w:t xml:space="preserve"> </w:t>
            </w:r>
            <w:r>
              <w:rPr>
                <w:b/>
                <w:sz w:val="23"/>
              </w:rPr>
              <w:t>источников</w:t>
            </w:r>
            <w:r>
              <w:rPr>
                <w:b/>
                <w:spacing w:val="39"/>
                <w:sz w:val="23"/>
              </w:rPr>
              <w:t xml:space="preserve"> </w:t>
            </w:r>
            <w:r>
              <w:rPr>
                <w:b/>
                <w:sz w:val="23"/>
              </w:rPr>
              <w:t>информации;</w:t>
            </w:r>
            <w:r>
              <w:rPr>
                <w:b/>
                <w:spacing w:val="50"/>
                <w:sz w:val="23"/>
              </w:rPr>
              <w:t xml:space="preserve"> </w:t>
            </w:r>
            <w:r>
              <w:rPr>
                <w:b/>
                <w:sz w:val="23"/>
              </w:rPr>
              <w:t>добывать</w:t>
            </w:r>
            <w:r>
              <w:rPr>
                <w:b/>
                <w:spacing w:val="32"/>
                <w:sz w:val="23"/>
              </w:rPr>
              <w:t xml:space="preserve"> </w:t>
            </w:r>
            <w:r>
              <w:rPr>
                <w:b/>
                <w:spacing w:val="-2"/>
                <w:sz w:val="23"/>
              </w:rPr>
              <w:t>информацию</w:t>
            </w:r>
          </w:p>
        </w:tc>
      </w:tr>
      <w:tr w:rsidR="00623054">
        <w:trPr>
          <w:trHeight w:val="2763"/>
        </w:trPr>
        <w:tc>
          <w:tcPr>
            <w:tcW w:w="3494" w:type="dxa"/>
          </w:tcPr>
          <w:p w:rsidR="00623054" w:rsidRDefault="004D1B06" w:rsidP="004D1B06">
            <w:pPr>
              <w:pStyle w:val="TableParagraph"/>
              <w:tabs>
                <w:tab w:val="left" w:pos="10632"/>
              </w:tabs>
              <w:spacing w:line="252" w:lineRule="auto"/>
              <w:ind w:left="103" w:right="151"/>
              <w:rPr>
                <w:sz w:val="23"/>
              </w:rPr>
            </w:pPr>
            <w:r>
              <w:rPr>
                <w:sz w:val="23"/>
              </w:rPr>
              <w:t xml:space="preserve">Самостоятельно предполагать, </w:t>
            </w:r>
            <w:r>
              <w:rPr>
                <w:w w:val="105"/>
                <w:sz w:val="23"/>
              </w:rPr>
              <w:t>какая информация нужна для решения предметной учебной задачи, состоящей из нескольких шагов.</w:t>
            </w:r>
          </w:p>
          <w:p w:rsidR="00623054" w:rsidRDefault="004D1B06" w:rsidP="004D1B06">
            <w:pPr>
              <w:pStyle w:val="TableParagraph"/>
              <w:tabs>
                <w:tab w:val="left" w:pos="10632"/>
              </w:tabs>
              <w:spacing w:line="249" w:lineRule="auto"/>
              <w:ind w:left="103"/>
              <w:rPr>
                <w:sz w:val="23"/>
              </w:rPr>
            </w:pPr>
            <w:r>
              <w:rPr>
                <w:w w:val="105"/>
                <w:sz w:val="23"/>
              </w:rPr>
              <w:t xml:space="preserve">Самостоятельно отбирать для </w:t>
            </w:r>
            <w:r>
              <w:rPr>
                <w:sz w:val="23"/>
              </w:rPr>
              <w:t xml:space="preserve">решения предметных учебных </w:t>
            </w:r>
            <w:r>
              <w:rPr>
                <w:w w:val="105"/>
                <w:sz w:val="23"/>
              </w:rPr>
              <w:t>задач необходимые словари, энциклопедии, справочники,</w:t>
            </w:r>
          </w:p>
          <w:p w:rsidR="00623054" w:rsidRDefault="004D1B06" w:rsidP="004D1B06">
            <w:pPr>
              <w:pStyle w:val="TableParagraph"/>
              <w:tabs>
                <w:tab w:val="left" w:pos="10632"/>
              </w:tabs>
              <w:spacing w:line="258" w:lineRule="exact"/>
              <w:ind w:left="103"/>
              <w:rPr>
                <w:sz w:val="23"/>
              </w:rPr>
            </w:pPr>
            <w:r>
              <w:rPr>
                <w:sz w:val="23"/>
              </w:rPr>
              <w:t>электронные</w:t>
            </w:r>
            <w:r>
              <w:rPr>
                <w:spacing w:val="39"/>
                <w:sz w:val="23"/>
              </w:rPr>
              <w:t xml:space="preserve"> </w:t>
            </w:r>
            <w:r>
              <w:rPr>
                <w:spacing w:val="-2"/>
                <w:sz w:val="23"/>
              </w:rPr>
              <w:t>диски.</w:t>
            </w:r>
          </w:p>
        </w:tc>
        <w:tc>
          <w:tcPr>
            <w:tcW w:w="3502" w:type="dxa"/>
          </w:tcPr>
          <w:p w:rsidR="00623054" w:rsidRDefault="004D1B06" w:rsidP="004D1B06">
            <w:pPr>
              <w:pStyle w:val="TableParagraph"/>
              <w:tabs>
                <w:tab w:val="left" w:pos="10632"/>
              </w:tabs>
              <w:spacing w:line="252" w:lineRule="auto"/>
              <w:ind w:left="110" w:right="176"/>
              <w:rPr>
                <w:sz w:val="23"/>
              </w:rPr>
            </w:pPr>
            <w:r>
              <w:rPr>
                <w:w w:val="105"/>
                <w:sz w:val="23"/>
              </w:rPr>
              <w:t xml:space="preserve">Самостоятельно определять, </w:t>
            </w:r>
            <w:r>
              <w:rPr>
                <w:sz w:val="23"/>
              </w:rPr>
              <w:t xml:space="preserve">какие знания необходимо при </w:t>
            </w:r>
            <w:r>
              <w:rPr>
                <w:w w:val="105"/>
                <w:sz w:val="23"/>
              </w:rPr>
              <w:t>обрести для решения жизненных (учебных межпредметных) задач.</w:t>
            </w:r>
          </w:p>
          <w:p w:rsidR="00623054" w:rsidRDefault="004D1B06" w:rsidP="004D1B06">
            <w:pPr>
              <w:pStyle w:val="TableParagraph"/>
              <w:tabs>
                <w:tab w:val="left" w:pos="10632"/>
              </w:tabs>
              <w:spacing w:line="249" w:lineRule="auto"/>
              <w:ind w:left="110" w:right="406"/>
              <w:rPr>
                <w:sz w:val="23"/>
              </w:rPr>
            </w:pPr>
            <w:r>
              <w:rPr>
                <w:w w:val="105"/>
                <w:sz w:val="23"/>
              </w:rPr>
              <w:t>Ориентироваться в своей системе</w:t>
            </w:r>
            <w:r>
              <w:rPr>
                <w:spacing w:val="-16"/>
                <w:w w:val="105"/>
                <w:sz w:val="23"/>
              </w:rPr>
              <w:t xml:space="preserve"> </w:t>
            </w:r>
            <w:r>
              <w:rPr>
                <w:w w:val="105"/>
                <w:sz w:val="23"/>
              </w:rPr>
              <w:t>знаний</w:t>
            </w:r>
            <w:r>
              <w:rPr>
                <w:spacing w:val="-15"/>
                <w:w w:val="105"/>
                <w:sz w:val="23"/>
              </w:rPr>
              <w:t xml:space="preserve"> </w:t>
            </w:r>
            <w:r>
              <w:rPr>
                <w:w w:val="105"/>
                <w:sz w:val="23"/>
              </w:rPr>
              <w:t>и</w:t>
            </w:r>
            <w:r>
              <w:rPr>
                <w:spacing w:val="-15"/>
                <w:w w:val="105"/>
                <w:sz w:val="23"/>
              </w:rPr>
              <w:t xml:space="preserve"> </w:t>
            </w:r>
            <w:r>
              <w:rPr>
                <w:w w:val="105"/>
                <w:sz w:val="23"/>
              </w:rPr>
              <w:t>определять сферу своих жизненных интересов. Самостоятельно</w:t>
            </w:r>
          </w:p>
          <w:p w:rsidR="00623054" w:rsidRDefault="004D1B06" w:rsidP="004D1B06">
            <w:pPr>
              <w:pStyle w:val="TableParagraph"/>
              <w:tabs>
                <w:tab w:val="left" w:pos="10632"/>
              </w:tabs>
              <w:spacing w:line="258" w:lineRule="exact"/>
              <w:ind w:left="110"/>
              <w:rPr>
                <w:sz w:val="23"/>
              </w:rPr>
            </w:pPr>
            <w:r>
              <w:rPr>
                <w:w w:val="105"/>
                <w:sz w:val="23"/>
              </w:rPr>
              <w:t>отбирать</w:t>
            </w:r>
            <w:r>
              <w:rPr>
                <w:spacing w:val="-13"/>
                <w:w w:val="105"/>
                <w:sz w:val="23"/>
              </w:rPr>
              <w:t xml:space="preserve"> </w:t>
            </w:r>
            <w:r>
              <w:rPr>
                <w:w w:val="105"/>
                <w:sz w:val="23"/>
              </w:rPr>
              <w:t>для</w:t>
            </w:r>
            <w:r>
              <w:rPr>
                <w:spacing w:val="-14"/>
                <w:w w:val="105"/>
                <w:sz w:val="23"/>
              </w:rPr>
              <w:t xml:space="preserve"> </w:t>
            </w:r>
            <w:r>
              <w:rPr>
                <w:spacing w:val="-2"/>
                <w:w w:val="105"/>
                <w:sz w:val="23"/>
              </w:rPr>
              <w:t>решения</w:t>
            </w:r>
          </w:p>
        </w:tc>
        <w:tc>
          <w:tcPr>
            <w:tcW w:w="3494" w:type="dxa"/>
          </w:tcPr>
          <w:p w:rsidR="00623054" w:rsidRDefault="004D1B06" w:rsidP="004D1B06">
            <w:pPr>
              <w:pStyle w:val="TableParagraph"/>
              <w:tabs>
                <w:tab w:val="left" w:pos="10632"/>
              </w:tabs>
              <w:spacing w:line="252" w:lineRule="auto"/>
              <w:ind w:left="102" w:right="183"/>
              <w:rPr>
                <w:sz w:val="23"/>
              </w:rPr>
            </w:pPr>
            <w:r>
              <w:rPr>
                <w:w w:val="105"/>
                <w:sz w:val="23"/>
              </w:rPr>
              <w:t xml:space="preserve">Самостоятельно ставить </w:t>
            </w:r>
            <w:r>
              <w:rPr>
                <w:spacing w:val="-2"/>
                <w:w w:val="105"/>
                <w:sz w:val="23"/>
              </w:rPr>
              <w:t xml:space="preserve">личностно-необходимые </w:t>
            </w:r>
            <w:r>
              <w:rPr>
                <w:w w:val="105"/>
                <w:sz w:val="23"/>
              </w:rPr>
              <w:t>учебные</w:t>
            </w:r>
            <w:r>
              <w:rPr>
                <w:spacing w:val="-13"/>
                <w:w w:val="105"/>
                <w:sz w:val="23"/>
              </w:rPr>
              <w:t xml:space="preserve"> </w:t>
            </w:r>
            <w:r>
              <w:rPr>
                <w:w w:val="105"/>
                <w:sz w:val="23"/>
              </w:rPr>
              <w:t>и</w:t>
            </w:r>
            <w:r>
              <w:rPr>
                <w:spacing w:val="-13"/>
                <w:w w:val="105"/>
                <w:sz w:val="23"/>
              </w:rPr>
              <w:t xml:space="preserve"> </w:t>
            </w:r>
            <w:r>
              <w:rPr>
                <w:w w:val="105"/>
                <w:sz w:val="23"/>
              </w:rPr>
              <w:t>жизненные</w:t>
            </w:r>
            <w:r>
              <w:rPr>
                <w:spacing w:val="-13"/>
                <w:w w:val="105"/>
                <w:sz w:val="23"/>
              </w:rPr>
              <w:t xml:space="preserve"> </w:t>
            </w:r>
            <w:r>
              <w:rPr>
                <w:w w:val="105"/>
                <w:sz w:val="23"/>
              </w:rPr>
              <w:t>задачи</w:t>
            </w:r>
            <w:r>
              <w:rPr>
                <w:spacing w:val="-13"/>
                <w:w w:val="105"/>
                <w:sz w:val="23"/>
              </w:rPr>
              <w:t xml:space="preserve"> </w:t>
            </w:r>
            <w:r>
              <w:rPr>
                <w:w w:val="105"/>
                <w:sz w:val="23"/>
              </w:rPr>
              <w:t>и определять, какие знания необходимо</w:t>
            </w:r>
            <w:r>
              <w:rPr>
                <w:spacing w:val="-16"/>
                <w:w w:val="105"/>
                <w:sz w:val="23"/>
              </w:rPr>
              <w:t xml:space="preserve"> </w:t>
            </w:r>
            <w:r>
              <w:rPr>
                <w:w w:val="105"/>
                <w:sz w:val="23"/>
              </w:rPr>
              <w:t>приобрести</w:t>
            </w:r>
            <w:r>
              <w:rPr>
                <w:spacing w:val="-15"/>
                <w:w w:val="105"/>
                <w:sz w:val="23"/>
              </w:rPr>
              <w:t xml:space="preserve"> </w:t>
            </w:r>
            <w:r>
              <w:rPr>
                <w:w w:val="105"/>
                <w:sz w:val="23"/>
              </w:rPr>
              <w:t>для</w:t>
            </w:r>
            <w:r>
              <w:rPr>
                <w:spacing w:val="-15"/>
                <w:w w:val="105"/>
                <w:sz w:val="23"/>
              </w:rPr>
              <w:t xml:space="preserve"> </w:t>
            </w:r>
            <w:r>
              <w:rPr>
                <w:w w:val="105"/>
                <w:sz w:val="23"/>
              </w:rPr>
              <w:t>их решения. Самостоятельно делать</w:t>
            </w:r>
            <w:r>
              <w:rPr>
                <w:spacing w:val="-16"/>
                <w:w w:val="105"/>
                <w:sz w:val="23"/>
              </w:rPr>
              <w:t xml:space="preserve"> </w:t>
            </w:r>
            <w:r>
              <w:rPr>
                <w:w w:val="105"/>
                <w:sz w:val="23"/>
              </w:rPr>
              <w:t>предварительный</w:t>
            </w:r>
            <w:r>
              <w:rPr>
                <w:spacing w:val="-15"/>
                <w:w w:val="105"/>
                <w:sz w:val="23"/>
              </w:rPr>
              <w:t xml:space="preserve"> </w:t>
            </w:r>
            <w:r>
              <w:rPr>
                <w:w w:val="105"/>
                <w:sz w:val="23"/>
              </w:rPr>
              <w:t xml:space="preserve">отбор источников информации для </w:t>
            </w:r>
            <w:r>
              <w:rPr>
                <w:spacing w:val="-2"/>
                <w:w w:val="105"/>
                <w:sz w:val="23"/>
              </w:rPr>
              <w:t>успешного</w:t>
            </w:r>
          </w:p>
          <w:p w:rsidR="00623054" w:rsidRDefault="004D1B06" w:rsidP="004D1B06">
            <w:pPr>
              <w:pStyle w:val="TableParagraph"/>
              <w:tabs>
                <w:tab w:val="left" w:pos="10632"/>
              </w:tabs>
              <w:spacing w:line="244" w:lineRule="exact"/>
              <w:ind w:left="102"/>
              <w:rPr>
                <w:sz w:val="23"/>
              </w:rPr>
            </w:pPr>
            <w:r>
              <w:rPr>
                <w:sz w:val="23"/>
              </w:rPr>
              <w:t>продвижения</w:t>
            </w:r>
            <w:r>
              <w:rPr>
                <w:spacing w:val="43"/>
                <w:sz w:val="23"/>
              </w:rPr>
              <w:t xml:space="preserve"> </w:t>
            </w:r>
            <w:r>
              <w:rPr>
                <w:spacing w:val="-5"/>
                <w:sz w:val="23"/>
              </w:rPr>
              <w:t>по</w:t>
            </w:r>
          </w:p>
        </w:tc>
      </w:tr>
    </w:tbl>
    <w:p w:rsidR="00623054" w:rsidRDefault="00623054" w:rsidP="004D1B06">
      <w:pPr>
        <w:pStyle w:val="TableParagraph"/>
        <w:tabs>
          <w:tab w:val="left" w:pos="10632"/>
        </w:tabs>
        <w:spacing w:line="244" w:lineRule="exact"/>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2489"/>
        </w:trPr>
        <w:tc>
          <w:tcPr>
            <w:tcW w:w="3494" w:type="dxa"/>
          </w:tcPr>
          <w:p w:rsidR="00623054" w:rsidRDefault="004D1B06" w:rsidP="004D1B06">
            <w:pPr>
              <w:pStyle w:val="TableParagraph"/>
              <w:tabs>
                <w:tab w:val="left" w:pos="10632"/>
              </w:tabs>
              <w:spacing w:before="7" w:line="249" w:lineRule="auto"/>
              <w:ind w:left="103" w:right="151"/>
              <w:rPr>
                <w:sz w:val="23"/>
              </w:rPr>
            </w:pPr>
            <w:r>
              <w:rPr>
                <w:w w:val="105"/>
                <w:sz w:val="23"/>
              </w:rPr>
              <w:lastRenderedPageBreak/>
              <w:t xml:space="preserve">Сопоставлять и отбирать </w:t>
            </w:r>
            <w:r>
              <w:rPr>
                <w:spacing w:val="-2"/>
                <w:w w:val="105"/>
                <w:sz w:val="23"/>
              </w:rPr>
              <w:t>информацию,</w:t>
            </w:r>
            <w:r>
              <w:rPr>
                <w:spacing w:val="-14"/>
                <w:w w:val="105"/>
                <w:sz w:val="23"/>
              </w:rPr>
              <w:t xml:space="preserve"> </w:t>
            </w:r>
            <w:r>
              <w:rPr>
                <w:spacing w:val="-2"/>
                <w:w w:val="105"/>
                <w:sz w:val="23"/>
              </w:rPr>
              <w:t>полученную</w:t>
            </w:r>
            <w:r>
              <w:rPr>
                <w:spacing w:val="-6"/>
                <w:w w:val="105"/>
                <w:sz w:val="23"/>
              </w:rPr>
              <w:t xml:space="preserve"> </w:t>
            </w:r>
            <w:r>
              <w:rPr>
                <w:spacing w:val="-2"/>
                <w:w w:val="105"/>
                <w:sz w:val="23"/>
              </w:rPr>
              <w:t xml:space="preserve">из </w:t>
            </w:r>
            <w:r>
              <w:rPr>
                <w:w w:val="105"/>
                <w:sz w:val="23"/>
              </w:rPr>
              <w:t xml:space="preserve">различных источников (словари, энциклопедии, справочники, электронные </w:t>
            </w:r>
            <w:r>
              <w:rPr>
                <w:spacing w:val="-2"/>
                <w:w w:val="105"/>
                <w:sz w:val="23"/>
              </w:rPr>
              <w:t>диски).</w:t>
            </w:r>
          </w:p>
        </w:tc>
        <w:tc>
          <w:tcPr>
            <w:tcW w:w="3502" w:type="dxa"/>
          </w:tcPr>
          <w:p w:rsidR="00623054" w:rsidRDefault="004D1B06" w:rsidP="004D1B06">
            <w:pPr>
              <w:pStyle w:val="TableParagraph"/>
              <w:tabs>
                <w:tab w:val="left" w:pos="10632"/>
              </w:tabs>
              <w:spacing w:before="7" w:line="249" w:lineRule="auto"/>
              <w:ind w:left="110" w:right="168"/>
              <w:rPr>
                <w:sz w:val="23"/>
              </w:rPr>
            </w:pPr>
            <w:r>
              <w:rPr>
                <w:sz w:val="23"/>
              </w:rPr>
              <w:t xml:space="preserve">жизненных задач необходимые </w:t>
            </w:r>
            <w:r>
              <w:rPr>
                <w:w w:val="105"/>
                <w:sz w:val="23"/>
              </w:rPr>
              <w:t>источники информации (словари, энциклопедии, справочники, электронные и интернет-ресурсы, СМИ).</w:t>
            </w:r>
          </w:p>
          <w:p w:rsidR="00623054" w:rsidRDefault="004D1B06" w:rsidP="004D1B06">
            <w:pPr>
              <w:pStyle w:val="TableParagraph"/>
              <w:tabs>
                <w:tab w:val="left" w:pos="10632"/>
              </w:tabs>
              <w:spacing w:line="252" w:lineRule="auto"/>
              <w:ind w:left="110"/>
              <w:rPr>
                <w:sz w:val="23"/>
              </w:rPr>
            </w:pPr>
            <w:r>
              <w:rPr>
                <w:w w:val="105"/>
                <w:sz w:val="23"/>
              </w:rPr>
              <w:t xml:space="preserve">Сопоставлять, отбирать и проверять информацию, </w:t>
            </w:r>
            <w:r>
              <w:rPr>
                <w:spacing w:val="-2"/>
                <w:w w:val="105"/>
                <w:sz w:val="23"/>
              </w:rPr>
              <w:t>полученную</w:t>
            </w:r>
            <w:r>
              <w:rPr>
                <w:spacing w:val="-12"/>
                <w:w w:val="105"/>
                <w:sz w:val="23"/>
              </w:rPr>
              <w:t xml:space="preserve"> </w:t>
            </w:r>
            <w:r>
              <w:rPr>
                <w:spacing w:val="-2"/>
                <w:w w:val="105"/>
                <w:sz w:val="23"/>
              </w:rPr>
              <w:t>из</w:t>
            </w:r>
            <w:r>
              <w:rPr>
                <w:spacing w:val="-9"/>
                <w:w w:val="105"/>
                <w:sz w:val="23"/>
              </w:rPr>
              <w:t xml:space="preserve"> </w:t>
            </w:r>
            <w:r>
              <w:rPr>
                <w:spacing w:val="-2"/>
                <w:w w:val="105"/>
                <w:sz w:val="23"/>
              </w:rPr>
              <w:t>различных</w:t>
            </w:r>
          </w:p>
          <w:p w:rsidR="00623054" w:rsidRDefault="004D1B06" w:rsidP="004D1B06">
            <w:pPr>
              <w:pStyle w:val="TableParagraph"/>
              <w:tabs>
                <w:tab w:val="left" w:pos="10632"/>
              </w:tabs>
              <w:spacing w:line="253" w:lineRule="exact"/>
              <w:ind w:left="110"/>
              <w:rPr>
                <w:sz w:val="23"/>
              </w:rPr>
            </w:pPr>
            <w:r>
              <w:rPr>
                <w:spacing w:val="-2"/>
                <w:w w:val="105"/>
                <w:sz w:val="23"/>
              </w:rPr>
              <w:t>источников.</w:t>
            </w:r>
          </w:p>
        </w:tc>
        <w:tc>
          <w:tcPr>
            <w:tcW w:w="3494" w:type="dxa"/>
          </w:tcPr>
          <w:p w:rsidR="00623054" w:rsidRDefault="004D1B06" w:rsidP="004D1B06">
            <w:pPr>
              <w:pStyle w:val="TableParagraph"/>
              <w:tabs>
                <w:tab w:val="left" w:pos="10632"/>
              </w:tabs>
              <w:spacing w:before="7" w:line="249" w:lineRule="auto"/>
              <w:ind w:left="102"/>
              <w:rPr>
                <w:sz w:val="23"/>
              </w:rPr>
            </w:pPr>
            <w:r>
              <w:rPr>
                <w:w w:val="105"/>
                <w:sz w:val="23"/>
              </w:rPr>
              <w:t xml:space="preserve">самостоятельно выбранной образовательной траектории. Сопоставлять, отбирать и проверять информацию, полученную из различных источников, в том числе СМИ, </w:t>
            </w:r>
            <w:r>
              <w:rPr>
                <w:sz w:val="23"/>
              </w:rPr>
              <w:t xml:space="preserve">для успешного продвижения по </w:t>
            </w:r>
            <w:r>
              <w:rPr>
                <w:w w:val="105"/>
                <w:sz w:val="23"/>
              </w:rPr>
              <w:t>самостоятельно выбранной</w:t>
            </w:r>
          </w:p>
          <w:p w:rsidR="00623054" w:rsidRDefault="004D1B06" w:rsidP="004D1B06">
            <w:pPr>
              <w:pStyle w:val="TableParagraph"/>
              <w:tabs>
                <w:tab w:val="left" w:pos="10632"/>
              </w:tabs>
              <w:spacing w:before="4" w:line="258" w:lineRule="exact"/>
              <w:ind w:left="102"/>
              <w:rPr>
                <w:sz w:val="23"/>
              </w:rPr>
            </w:pPr>
            <w:r>
              <w:rPr>
                <w:sz w:val="23"/>
              </w:rPr>
              <w:t>образовательной</w:t>
            </w:r>
            <w:r>
              <w:rPr>
                <w:spacing w:val="57"/>
                <w:sz w:val="23"/>
              </w:rPr>
              <w:t xml:space="preserve"> </w:t>
            </w:r>
            <w:r>
              <w:rPr>
                <w:spacing w:val="-2"/>
                <w:sz w:val="23"/>
              </w:rPr>
              <w:t>траектории</w:t>
            </w:r>
          </w:p>
        </w:tc>
      </w:tr>
      <w:tr w:rsidR="00623054">
        <w:trPr>
          <w:trHeight w:val="552"/>
        </w:trPr>
        <w:tc>
          <w:tcPr>
            <w:tcW w:w="10490" w:type="dxa"/>
            <w:gridSpan w:val="3"/>
          </w:tcPr>
          <w:p w:rsidR="00623054" w:rsidRDefault="004D1B06" w:rsidP="004D1B06">
            <w:pPr>
              <w:pStyle w:val="TableParagraph"/>
              <w:tabs>
                <w:tab w:val="left" w:pos="10632"/>
              </w:tabs>
              <w:spacing w:before="7"/>
              <w:ind w:left="6" w:right="22"/>
              <w:jc w:val="center"/>
              <w:rPr>
                <w:b/>
                <w:sz w:val="23"/>
              </w:rPr>
            </w:pPr>
            <w:r>
              <w:rPr>
                <w:b/>
                <w:sz w:val="23"/>
              </w:rPr>
              <w:t>Перерабатывать</w:t>
            </w:r>
            <w:r>
              <w:rPr>
                <w:b/>
                <w:spacing w:val="25"/>
                <w:sz w:val="23"/>
              </w:rPr>
              <w:t xml:space="preserve"> </w:t>
            </w:r>
            <w:r>
              <w:rPr>
                <w:b/>
                <w:sz w:val="23"/>
              </w:rPr>
              <w:t>информацию</w:t>
            </w:r>
            <w:r>
              <w:rPr>
                <w:b/>
                <w:spacing w:val="29"/>
                <w:sz w:val="23"/>
              </w:rPr>
              <w:t xml:space="preserve"> </w:t>
            </w:r>
            <w:r>
              <w:rPr>
                <w:b/>
                <w:sz w:val="23"/>
              </w:rPr>
              <w:t>для</w:t>
            </w:r>
            <w:r>
              <w:rPr>
                <w:b/>
                <w:spacing w:val="32"/>
                <w:sz w:val="23"/>
              </w:rPr>
              <w:t xml:space="preserve"> </w:t>
            </w:r>
            <w:r>
              <w:rPr>
                <w:b/>
                <w:sz w:val="23"/>
              </w:rPr>
              <w:t>получения</w:t>
            </w:r>
            <w:r>
              <w:rPr>
                <w:b/>
                <w:spacing w:val="44"/>
                <w:sz w:val="23"/>
              </w:rPr>
              <w:t xml:space="preserve"> </w:t>
            </w:r>
            <w:r>
              <w:rPr>
                <w:b/>
                <w:sz w:val="23"/>
              </w:rPr>
              <w:t>необходимого</w:t>
            </w:r>
            <w:r>
              <w:rPr>
                <w:b/>
                <w:spacing w:val="36"/>
                <w:sz w:val="23"/>
              </w:rPr>
              <w:t xml:space="preserve"> </w:t>
            </w:r>
            <w:r>
              <w:rPr>
                <w:b/>
                <w:sz w:val="23"/>
              </w:rPr>
              <w:t>результата,</w:t>
            </w:r>
            <w:r>
              <w:rPr>
                <w:b/>
                <w:spacing w:val="29"/>
                <w:sz w:val="23"/>
              </w:rPr>
              <w:t xml:space="preserve"> </w:t>
            </w:r>
            <w:r>
              <w:rPr>
                <w:b/>
                <w:sz w:val="23"/>
              </w:rPr>
              <w:t>в</w:t>
            </w:r>
            <w:r>
              <w:rPr>
                <w:b/>
                <w:spacing w:val="32"/>
                <w:sz w:val="23"/>
              </w:rPr>
              <w:t xml:space="preserve"> </w:t>
            </w:r>
            <w:r>
              <w:rPr>
                <w:b/>
                <w:sz w:val="23"/>
              </w:rPr>
              <w:t>том</w:t>
            </w:r>
            <w:r>
              <w:rPr>
                <w:b/>
                <w:spacing w:val="26"/>
                <w:sz w:val="23"/>
              </w:rPr>
              <w:t xml:space="preserve"> </w:t>
            </w:r>
            <w:r>
              <w:rPr>
                <w:b/>
                <w:sz w:val="23"/>
              </w:rPr>
              <w:t>числе</w:t>
            </w:r>
            <w:r>
              <w:rPr>
                <w:b/>
                <w:spacing w:val="36"/>
                <w:sz w:val="23"/>
              </w:rPr>
              <w:t xml:space="preserve"> </w:t>
            </w:r>
            <w:r>
              <w:rPr>
                <w:b/>
                <w:sz w:val="23"/>
              </w:rPr>
              <w:t>и</w:t>
            </w:r>
            <w:r>
              <w:rPr>
                <w:b/>
                <w:spacing w:val="30"/>
                <w:sz w:val="23"/>
              </w:rPr>
              <w:t xml:space="preserve"> </w:t>
            </w:r>
            <w:r>
              <w:rPr>
                <w:b/>
                <w:spacing w:val="-5"/>
                <w:sz w:val="23"/>
              </w:rPr>
              <w:t>для</w:t>
            </w:r>
          </w:p>
          <w:p w:rsidR="00623054" w:rsidRDefault="004D1B06" w:rsidP="004D1B06">
            <w:pPr>
              <w:pStyle w:val="TableParagraph"/>
              <w:tabs>
                <w:tab w:val="left" w:pos="10632"/>
              </w:tabs>
              <w:spacing w:before="17" w:line="244" w:lineRule="exact"/>
              <w:ind w:left="16" w:right="22"/>
              <w:jc w:val="center"/>
              <w:rPr>
                <w:b/>
                <w:sz w:val="23"/>
              </w:rPr>
            </w:pPr>
            <w:r>
              <w:rPr>
                <w:b/>
                <w:sz w:val="23"/>
              </w:rPr>
              <w:t>создания</w:t>
            </w:r>
            <w:r>
              <w:rPr>
                <w:b/>
                <w:spacing w:val="26"/>
                <w:sz w:val="23"/>
              </w:rPr>
              <w:t xml:space="preserve"> </w:t>
            </w:r>
            <w:r>
              <w:rPr>
                <w:b/>
                <w:sz w:val="23"/>
              </w:rPr>
              <w:t>нового</w:t>
            </w:r>
            <w:r>
              <w:rPr>
                <w:b/>
                <w:spacing w:val="32"/>
                <w:sz w:val="23"/>
              </w:rPr>
              <w:t xml:space="preserve"> </w:t>
            </w:r>
            <w:r>
              <w:rPr>
                <w:b/>
                <w:spacing w:val="-2"/>
                <w:sz w:val="23"/>
              </w:rPr>
              <w:t>продукта</w:t>
            </w:r>
          </w:p>
        </w:tc>
      </w:tr>
      <w:tr w:rsidR="00623054">
        <w:trPr>
          <w:trHeight w:val="6624"/>
        </w:trPr>
        <w:tc>
          <w:tcPr>
            <w:tcW w:w="3494" w:type="dxa"/>
          </w:tcPr>
          <w:p w:rsidR="00623054" w:rsidRDefault="004D1B06" w:rsidP="004D1B06">
            <w:pPr>
              <w:pStyle w:val="TableParagraph"/>
              <w:tabs>
                <w:tab w:val="left" w:pos="10632"/>
              </w:tabs>
              <w:spacing w:line="249" w:lineRule="auto"/>
              <w:ind w:left="103" w:right="249"/>
              <w:rPr>
                <w:sz w:val="23"/>
              </w:rPr>
            </w:pPr>
            <w:r>
              <w:rPr>
                <w:w w:val="105"/>
                <w:sz w:val="23"/>
              </w:rPr>
              <w:lastRenderedPageBreak/>
              <w:t xml:space="preserve">Анализировать, сравнивать, </w:t>
            </w:r>
            <w:r>
              <w:rPr>
                <w:sz w:val="23"/>
              </w:rPr>
              <w:t xml:space="preserve">классифицировать и обобщать </w:t>
            </w:r>
            <w:r>
              <w:rPr>
                <w:w w:val="105"/>
                <w:sz w:val="23"/>
              </w:rPr>
              <w:t>факты и явления. Выявлять причины</w:t>
            </w:r>
            <w:r>
              <w:rPr>
                <w:spacing w:val="-12"/>
                <w:w w:val="105"/>
                <w:sz w:val="23"/>
              </w:rPr>
              <w:t xml:space="preserve"> </w:t>
            </w:r>
            <w:r>
              <w:rPr>
                <w:w w:val="105"/>
                <w:sz w:val="23"/>
              </w:rPr>
              <w:t>и</w:t>
            </w:r>
            <w:r>
              <w:rPr>
                <w:spacing w:val="-9"/>
                <w:w w:val="105"/>
                <w:sz w:val="23"/>
              </w:rPr>
              <w:t xml:space="preserve"> </w:t>
            </w:r>
            <w:r>
              <w:rPr>
                <w:w w:val="105"/>
                <w:sz w:val="23"/>
              </w:rPr>
              <w:t>следствия</w:t>
            </w:r>
            <w:r>
              <w:rPr>
                <w:spacing w:val="-12"/>
                <w:w w:val="105"/>
                <w:sz w:val="23"/>
              </w:rPr>
              <w:t xml:space="preserve"> </w:t>
            </w:r>
            <w:r>
              <w:rPr>
                <w:w w:val="105"/>
                <w:sz w:val="23"/>
              </w:rPr>
              <w:t xml:space="preserve">простых явлений. Осуществлять сравнение, сериацию и </w:t>
            </w:r>
            <w:r>
              <w:rPr>
                <w:spacing w:val="-2"/>
                <w:w w:val="105"/>
                <w:sz w:val="23"/>
              </w:rPr>
              <w:t xml:space="preserve">классификацию, </w:t>
            </w:r>
            <w:r>
              <w:rPr>
                <w:w w:val="105"/>
                <w:sz w:val="23"/>
              </w:rPr>
              <w:t xml:space="preserve">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Строить логическое рассуждение, включающее установление </w:t>
            </w:r>
            <w:r>
              <w:rPr>
                <w:spacing w:val="-2"/>
                <w:w w:val="105"/>
                <w:sz w:val="23"/>
              </w:rPr>
              <w:t xml:space="preserve">причинно-следственных </w:t>
            </w:r>
            <w:r>
              <w:rPr>
                <w:w w:val="105"/>
                <w:sz w:val="23"/>
              </w:rPr>
              <w:t xml:space="preserve">связей. Создавать модели с выделением существенных характеристик объекта и представлением их </w:t>
            </w:r>
            <w:r>
              <w:rPr>
                <w:spacing w:val="-2"/>
                <w:sz w:val="23"/>
              </w:rPr>
              <w:t xml:space="preserve">пространственно-графической </w:t>
            </w:r>
            <w:r>
              <w:rPr>
                <w:w w:val="105"/>
                <w:sz w:val="23"/>
              </w:rPr>
              <w:t xml:space="preserve">или знаково-символической </w:t>
            </w:r>
            <w:r>
              <w:rPr>
                <w:spacing w:val="-2"/>
                <w:w w:val="105"/>
                <w:sz w:val="23"/>
              </w:rPr>
              <w:t>форме.</w:t>
            </w:r>
          </w:p>
        </w:tc>
        <w:tc>
          <w:tcPr>
            <w:tcW w:w="3502" w:type="dxa"/>
          </w:tcPr>
          <w:p w:rsidR="00623054" w:rsidRDefault="004D1B06" w:rsidP="004D1B06">
            <w:pPr>
              <w:pStyle w:val="TableParagraph"/>
              <w:tabs>
                <w:tab w:val="left" w:pos="10632"/>
              </w:tabs>
              <w:spacing w:line="252" w:lineRule="auto"/>
              <w:ind w:left="110"/>
              <w:rPr>
                <w:sz w:val="23"/>
              </w:rPr>
            </w:pPr>
            <w:r>
              <w:rPr>
                <w:w w:val="105"/>
                <w:sz w:val="23"/>
              </w:rPr>
              <w:t xml:space="preserve">Анализировать, сравнивать, </w:t>
            </w:r>
            <w:r>
              <w:rPr>
                <w:sz w:val="23"/>
              </w:rPr>
              <w:t xml:space="preserve">классифицировать и обобщать </w:t>
            </w:r>
            <w:r>
              <w:rPr>
                <w:spacing w:val="-2"/>
                <w:w w:val="105"/>
                <w:sz w:val="23"/>
              </w:rPr>
              <w:t>понятия:</w:t>
            </w:r>
          </w:p>
          <w:p w:rsidR="00623054" w:rsidRDefault="004D1B06" w:rsidP="004D1B06">
            <w:pPr>
              <w:pStyle w:val="TableParagraph"/>
              <w:numPr>
                <w:ilvl w:val="0"/>
                <w:numId w:val="41"/>
              </w:numPr>
              <w:tabs>
                <w:tab w:val="left" w:pos="238"/>
                <w:tab w:val="left" w:pos="10632"/>
              </w:tabs>
              <w:spacing w:line="249" w:lineRule="auto"/>
              <w:ind w:right="161" w:firstLine="0"/>
              <w:rPr>
                <w:sz w:val="23"/>
              </w:rPr>
            </w:pPr>
            <w:r>
              <w:rPr>
                <w:w w:val="105"/>
                <w:sz w:val="23"/>
              </w:rPr>
              <w:t>давать</w:t>
            </w:r>
            <w:r>
              <w:rPr>
                <w:spacing w:val="-12"/>
                <w:w w:val="105"/>
                <w:sz w:val="23"/>
              </w:rPr>
              <w:t xml:space="preserve"> </w:t>
            </w:r>
            <w:r>
              <w:rPr>
                <w:w w:val="105"/>
                <w:sz w:val="23"/>
              </w:rPr>
              <w:t>определение</w:t>
            </w:r>
            <w:r>
              <w:rPr>
                <w:spacing w:val="-15"/>
                <w:w w:val="105"/>
                <w:sz w:val="23"/>
              </w:rPr>
              <w:t xml:space="preserve"> </w:t>
            </w:r>
            <w:r>
              <w:rPr>
                <w:w w:val="105"/>
                <w:sz w:val="23"/>
              </w:rPr>
              <w:t xml:space="preserve">понятиям на основе изученного на </w:t>
            </w:r>
            <w:r>
              <w:rPr>
                <w:sz w:val="23"/>
              </w:rPr>
              <w:t xml:space="preserve">различных предметах учебного </w:t>
            </w:r>
            <w:r>
              <w:rPr>
                <w:spacing w:val="-2"/>
                <w:w w:val="105"/>
                <w:sz w:val="23"/>
              </w:rPr>
              <w:t>материала;</w:t>
            </w:r>
          </w:p>
          <w:p w:rsidR="00623054" w:rsidRDefault="004D1B06" w:rsidP="004D1B06">
            <w:pPr>
              <w:pStyle w:val="TableParagraph"/>
              <w:numPr>
                <w:ilvl w:val="0"/>
                <w:numId w:val="41"/>
              </w:numPr>
              <w:tabs>
                <w:tab w:val="left" w:pos="246"/>
                <w:tab w:val="left" w:pos="10632"/>
              </w:tabs>
              <w:spacing w:before="4" w:line="247" w:lineRule="auto"/>
              <w:ind w:right="569" w:firstLine="0"/>
              <w:rPr>
                <w:sz w:val="23"/>
              </w:rPr>
            </w:pPr>
            <w:r>
              <w:rPr>
                <w:sz w:val="23"/>
              </w:rPr>
              <w:t xml:space="preserve">осуществлять логическую </w:t>
            </w:r>
            <w:r>
              <w:rPr>
                <w:w w:val="105"/>
                <w:sz w:val="23"/>
              </w:rPr>
              <w:t>операцию установления родовидовых отношений;</w:t>
            </w:r>
          </w:p>
          <w:p w:rsidR="00623054" w:rsidRDefault="004D1B06" w:rsidP="004D1B06">
            <w:pPr>
              <w:pStyle w:val="TableParagraph"/>
              <w:numPr>
                <w:ilvl w:val="0"/>
                <w:numId w:val="41"/>
              </w:numPr>
              <w:tabs>
                <w:tab w:val="left" w:pos="246"/>
                <w:tab w:val="left" w:pos="10632"/>
              </w:tabs>
              <w:spacing w:before="11" w:line="249" w:lineRule="auto"/>
              <w:ind w:right="167" w:firstLine="0"/>
              <w:rPr>
                <w:sz w:val="23"/>
              </w:rPr>
            </w:pPr>
            <w:r>
              <w:rPr>
                <w:w w:val="105"/>
                <w:sz w:val="23"/>
              </w:rPr>
              <w:t>обобщать понятия – осуществлять логическую операцию</w:t>
            </w:r>
            <w:r>
              <w:rPr>
                <w:spacing w:val="-13"/>
                <w:w w:val="105"/>
                <w:sz w:val="23"/>
              </w:rPr>
              <w:t xml:space="preserve"> </w:t>
            </w:r>
            <w:r>
              <w:rPr>
                <w:w w:val="105"/>
                <w:sz w:val="23"/>
              </w:rPr>
              <w:t>перехода</w:t>
            </w:r>
            <w:r>
              <w:rPr>
                <w:spacing w:val="-7"/>
                <w:w w:val="105"/>
                <w:sz w:val="23"/>
              </w:rPr>
              <w:t xml:space="preserve"> </w:t>
            </w:r>
            <w:r>
              <w:rPr>
                <w:w w:val="105"/>
                <w:sz w:val="23"/>
              </w:rPr>
              <w:t>от</w:t>
            </w:r>
            <w:r>
              <w:rPr>
                <w:spacing w:val="-11"/>
                <w:w w:val="105"/>
                <w:sz w:val="23"/>
              </w:rPr>
              <w:t xml:space="preserve"> </w:t>
            </w:r>
            <w:r>
              <w:rPr>
                <w:w w:val="105"/>
                <w:sz w:val="23"/>
              </w:rPr>
              <w:t>понятия с</w:t>
            </w:r>
            <w:r>
              <w:rPr>
                <w:spacing w:val="-16"/>
                <w:w w:val="105"/>
                <w:sz w:val="23"/>
              </w:rPr>
              <w:t xml:space="preserve"> </w:t>
            </w:r>
            <w:r>
              <w:rPr>
                <w:w w:val="105"/>
                <w:sz w:val="23"/>
              </w:rPr>
              <w:t>меньшим</w:t>
            </w:r>
            <w:r>
              <w:rPr>
                <w:spacing w:val="-15"/>
                <w:w w:val="105"/>
                <w:sz w:val="23"/>
              </w:rPr>
              <w:t xml:space="preserve"> </w:t>
            </w:r>
            <w:r>
              <w:rPr>
                <w:w w:val="105"/>
                <w:sz w:val="23"/>
              </w:rPr>
              <w:t>объемом</w:t>
            </w:r>
            <w:r>
              <w:rPr>
                <w:spacing w:val="-15"/>
                <w:w w:val="105"/>
                <w:sz w:val="23"/>
              </w:rPr>
              <w:t xml:space="preserve"> </w:t>
            </w:r>
            <w:r>
              <w:rPr>
                <w:w w:val="105"/>
                <w:sz w:val="23"/>
              </w:rPr>
              <w:t>к</w:t>
            </w:r>
            <w:r>
              <w:rPr>
                <w:spacing w:val="-15"/>
                <w:w w:val="105"/>
                <w:sz w:val="23"/>
              </w:rPr>
              <w:t xml:space="preserve"> </w:t>
            </w:r>
            <w:r>
              <w:rPr>
                <w:w w:val="105"/>
                <w:sz w:val="23"/>
              </w:rPr>
              <w:t>понятию с большим объемом;</w:t>
            </w:r>
          </w:p>
          <w:p w:rsidR="00623054" w:rsidRDefault="004D1B06" w:rsidP="004D1B06">
            <w:pPr>
              <w:pStyle w:val="TableParagraph"/>
              <w:numPr>
                <w:ilvl w:val="0"/>
                <w:numId w:val="41"/>
              </w:numPr>
              <w:tabs>
                <w:tab w:val="left" w:pos="238"/>
                <w:tab w:val="left" w:pos="10632"/>
              </w:tabs>
              <w:spacing w:before="1" w:line="249" w:lineRule="auto"/>
              <w:ind w:right="364" w:firstLine="0"/>
              <w:rPr>
                <w:sz w:val="23"/>
              </w:rPr>
            </w:pPr>
            <w:r>
              <w:rPr>
                <w:w w:val="105"/>
                <w:sz w:val="23"/>
              </w:rPr>
              <w:t xml:space="preserve">преобразовывать модели с целью выявления общих законов, определяющих </w:t>
            </w:r>
            <w:r>
              <w:rPr>
                <w:sz w:val="23"/>
              </w:rPr>
              <w:t>данную предметную область.</w:t>
            </w:r>
          </w:p>
        </w:tc>
        <w:tc>
          <w:tcPr>
            <w:tcW w:w="3494" w:type="dxa"/>
          </w:tcPr>
          <w:p w:rsidR="00623054" w:rsidRDefault="00623054" w:rsidP="004D1B06">
            <w:pPr>
              <w:pStyle w:val="TableParagraph"/>
              <w:tabs>
                <w:tab w:val="left" w:pos="10632"/>
              </w:tabs>
              <w:ind w:left="0"/>
            </w:pPr>
          </w:p>
        </w:tc>
      </w:tr>
      <w:tr w:rsidR="00623054">
        <w:trPr>
          <w:trHeight w:val="551"/>
        </w:trPr>
        <w:tc>
          <w:tcPr>
            <w:tcW w:w="10490" w:type="dxa"/>
            <w:gridSpan w:val="3"/>
          </w:tcPr>
          <w:p w:rsidR="00623054" w:rsidRDefault="004D1B06" w:rsidP="004D1B06">
            <w:pPr>
              <w:pStyle w:val="TableParagraph"/>
              <w:tabs>
                <w:tab w:val="left" w:pos="10632"/>
              </w:tabs>
              <w:spacing w:line="270" w:lineRule="atLeast"/>
              <w:ind w:left="3784" w:hanging="3603"/>
              <w:rPr>
                <w:b/>
                <w:sz w:val="23"/>
              </w:rPr>
            </w:pPr>
            <w:r>
              <w:rPr>
                <w:b/>
                <w:w w:val="105"/>
                <w:sz w:val="23"/>
              </w:rPr>
              <w:t>Преобразовывать</w:t>
            </w:r>
            <w:r>
              <w:rPr>
                <w:b/>
                <w:spacing w:val="-15"/>
                <w:w w:val="105"/>
                <w:sz w:val="23"/>
              </w:rPr>
              <w:t xml:space="preserve"> </w:t>
            </w:r>
            <w:r>
              <w:rPr>
                <w:b/>
                <w:w w:val="105"/>
                <w:sz w:val="23"/>
              </w:rPr>
              <w:t>информацию</w:t>
            </w:r>
            <w:r>
              <w:rPr>
                <w:b/>
                <w:spacing w:val="-13"/>
                <w:w w:val="105"/>
                <w:sz w:val="23"/>
              </w:rPr>
              <w:t xml:space="preserve"> </w:t>
            </w:r>
            <w:r>
              <w:rPr>
                <w:b/>
                <w:w w:val="105"/>
                <w:sz w:val="23"/>
              </w:rPr>
              <w:t>из</w:t>
            </w:r>
            <w:r>
              <w:rPr>
                <w:b/>
                <w:spacing w:val="-13"/>
                <w:w w:val="105"/>
                <w:sz w:val="23"/>
              </w:rPr>
              <w:t xml:space="preserve"> </w:t>
            </w:r>
            <w:r>
              <w:rPr>
                <w:b/>
                <w:w w:val="105"/>
                <w:sz w:val="23"/>
              </w:rPr>
              <w:t>одной</w:t>
            </w:r>
            <w:r>
              <w:rPr>
                <w:b/>
                <w:spacing w:val="-12"/>
                <w:w w:val="105"/>
                <w:sz w:val="23"/>
              </w:rPr>
              <w:t xml:space="preserve"> </w:t>
            </w:r>
            <w:r>
              <w:rPr>
                <w:b/>
                <w:w w:val="105"/>
                <w:sz w:val="23"/>
              </w:rPr>
              <w:t>формы</w:t>
            </w:r>
            <w:r>
              <w:rPr>
                <w:b/>
                <w:spacing w:val="-3"/>
                <w:w w:val="105"/>
                <w:sz w:val="23"/>
              </w:rPr>
              <w:t xml:space="preserve"> </w:t>
            </w:r>
            <w:r>
              <w:rPr>
                <w:b/>
                <w:w w:val="105"/>
                <w:sz w:val="23"/>
              </w:rPr>
              <w:t>в</w:t>
            </w:r>
            <w:r>
              <w:rPr>
                <w:b/>
                <w:spacing w:val="-4"/>
                <w:w w:val="105"/>
                <w:sz w:val="23"/>
              </w:rPr>
              <w:t xml:space="preserve"> </w:t>
            </w:r>
            <w:r>
              <w:rPr>
                <w:b/>
                <w:w w:val="105"/>
                <w:sz w:val="23"/>
              </w:rPr>
              <w:t>другую</w:t>
            </w:r>
            <w:r>
              <w:rPr>
                <w:b/>
                <w:spacing w:val="-13"/>
                <w:w w:val="105"/>
                <w:sz w:val="23"/>
              </w:rPr>
              <w:t xml:space="preserve"> </w:t>
            </w:r>
            <w:r>
              <w:rPr>
                <w:b/>
                <w:w w:val="105"/>
                <w:sz w:val="23"/>
              </w:rPr>
              <w:t>и</w:t>
            </w:r>
            <w:r>
              <w:rPr>
                <w:b/>
                <w:spacing w:val="-6"/>
                <w:w w:val="105"/>
                <w:sz w:val="23"/>
              </w:rPr>
              <w:t xml:space="preserve"> </w:t>
            </w:r>
            <w:r>
              <w:rPr>
                <w:b/>
                <w:w w:val="105"/>
                <w:sz w:val="23"/>
              </w:rPr>
              <w:t>выбирать</w:t>
            </w:r>
            <w:r>
              <w:rPr>
                <w:b/>
                <w:spacing w:val="-15"/>
                <w:w w:val="105"/>
                <w:sz w:val="23"/>
              </w:rPr>
              <w:t xml:space="preserve"> </w:t>
            </w:r>
            <w:r>
              <w:rPr>
                <w:b/>
                <w:w w:val="105"/>
                <w:sz w:val="23"/>
              </w:rPr>
              <w:t>наиболее</w:t>
            </w:r>
            <w:r>
              <w:rPr>
                <w:b/>
                <w:spacing w:val="-10"/>
                <w:w w:val="105"/>
                <w:sz w:val="23"/>
              </w:rPr>
              <w:t xml:space="preserve"> </w:t>
            </w:r>
            <w:r>
              <w:rPr>
                <w:b/>
                <w:w w:val="105"/>
                <w:sz w:val="23"/>
              </w:rPr>
              <w:t>удобную</w:t>
            </w:r>
            <w:r>
              <w:rPr>
                <w:b/>
                <w:spacing w:val="-7"/>
                <w:w w:val="105"/>
                <w:sz w:val="23"/>
              </w:rPr>
              <w:t xml:space="preserve"> </w:t>
            </w:r>
            <w:r>
              <w:rPr>
                <w:b/>
                <w:w w:val="105"/>
                <w:sz w:val="23"/>
              </w:rPr>
              <w:t>для себя форму представления</w:t>
            </w:r>
          </w:p>
        </w:tc>
      </w:tr>
      <w:tr w:rsidR="00623054">
        <w:trPr>
          <w:trHeight w:val="2208"/>
        </w:trPr>
        <w:tc>
          <w:tcPr>
            <w:tcW w:w="3494" w:type="dxa"/>
          </w:tcPr>
          <w:p w:rsidR="00623054" w:rsidRDefault="004D1B06" w:rsidP="004D1B06">
            <w:pPr>
              <w:pStyle w:val="TableParagraph"/>
              <w:tabs>
                <w:tab w:val="left" w:pos="10632"/>
              </w:tabs>
              <w:spacing w:before="7" w:line="249" w:lineRule="auto"/>
              <w:ind w:left="103" w:right="151"/>
              <w:rPr>
                <w:sz w:val="23"/>
              </w:rPr>
            </w:pPr>
            <w:r>
              <w:rPr>
                <w:sz w:val="23"/>
              </w:rPr>
              <w:t xml:space="preserve">Составлять тезисы, различные </w:t>
            </w:r>
            <w:r>
              <w:rPr>
                <w:w w:val="105"/>
                <w:sz w:val="23"/>
              </w:rPr>
              <w:t>виды планов (простых, сложных и т.п.).</w:t>
            </w:r>
          </w:p>
          <w:p w:rsidR="00623054" w:rsidRDefault="004D1B06" w:rsidP="004D1B06">
            <w:pPr>
              <w:pStyle w:val="TableParagraph"/>
              <w:tabs>
                <w:tab w:val="left" w:pos="10632"/>
              </w:tabs>
              <w:spacing w:before="3" w:line="249" w:lineRule="auto"/>
              <w:ind w:left="103" w:right="151"/>
              <w:rPr>
                <w:sz w:val="23"/>
              </w:rPr>
            </w:pPr>
            <w:r>
              <w:rPr>
                <w:sz w:val="23"/>
              </w:rPr>
              <w:t xml:space="preserve">Преобразовывать информацию </w:t>
            </w:r>
            <w:r>
              <w:rPr>
                <w:w w:val="105"/>
                <w:sz w:val="23"/>
              </w:rPr>
              <w:t>из одного вида в другой (таблицу в текст и пр.).</w:t>
            </w:r>
          </w:p>
        </w:tc>
        <w:tc>
          <w:tcPr>
            <w:tcW w:w="3502" w:type="dxa"/>
          </w:tcPr>
          <w:p w:rsidR="00623054" w:rsidRDefault="004D1B06" w:rsidP="004D1B06">
            <w:pPr>
              <w:pStyle w:val="TableParagraph"/>
              <w:tabs>
                <w:tab w:val="left" w:pos="10632"/>
              </w:tabs>
              <w:spacing w:before="7" w:line="249" w:lineRule="auto"/>
              <w:ind w:left="110"/>
              <w:rPr>
                <w:sz w:val="23"/>
              </w:rPr>
            </w:pPr>
            <w:r>
              <w:rPr>
                <w:w w:val="105"/>
                <w:sz w:val="23"/>
              </w:rPr>
              <w:t>Представлять информацию в виде</w:t>
            </w:r>
            <w:r>
              <w:rPr>
                <w:spacing w:val="-16"/>
                <w:w w:val="105"/>
                <w:sz w:val="23"/>
              </w:rPr>
              <w:t xml:space="preserve"> </w:t>
            </w:r>
            <w:r>
              <w:rPr>
                <w:w w:val="105"/>
                <w:sz w:val="23"/>
              </w:rPr>
              <w:t>конспектов,</w:t>
            </w:r>
            <w:r>
              <w:rPr>
                <w:spacing w:val="-15"/>
                <w:w w:val="105"/>
                <w:sz w:val="23"/>
              </w:rPr>
              <w:t xml:space="preserve"> </w:t>
            </w:r>
            <w:r>
              <w:rPr>
                <w:w w:val="105"/>
                <w:sz w:val="23"/>
              </w:rPr>
              <w:t>таблиц,</w:t>
            </w:r>
            <w:r>
              <w:rPr>
                <w:spacing w:val="-15"/>
                <w:w w:val="105"/>
                <w:sz w:val="23"/>
              </w:rPr>
              <w:t xml:space="preserve"> </w:t>
            </w:r>
            <w:r>
              <w:rPr>
                <w:w w:val="105"/>
                <w:sz w:val="23"/>
              </w:rPr>
              <w:t xml:space="preserve">схем, </w:t>
            </w:r>
            <w:r>
              <w:rPr>
                <w:spacing w:val="-2"/>
                <w:w w:val="105"/>
                <w:sz w:val="23"/>
              </w:rPr>
              <w:t>графиков.</w:t>
            </w:r>
          </w:p>
        </w:tc>
        <w:tc>
          <w:tcPr>
            <w:tcW w:w="3494" w:type="dxa"/>
          </w:tcPr>
          <w:p w:rsidR="00623054" w:rsidRDefault="004D1B06" w:rsidP="004D1B06">
            <w:pPr>
              <w:pStyle w:val="TableParagraph"/>
              <w:tabs>
                <w:tab w:val="left" w:pos="10632"/>
              </w:tabs>
              <w:spacing w:before="7" w:line="249" w:lineRule="auto"/>
              <w:ind w:left="102" w:right="151"/>
              <w:rPr>
                <w:sz w:val="23"/>
              </w:rPr>
            </w:pPr>
            <w:r>
              <w:rPr>
                <w:sz w:val="23"/>
              </w:rPr>
              <w:t xml:space="preserve">Преобразовывать информацию </w:t>
            </w:r>
            <w:r>
              <w:rPr>
                <w:w w:val="105"/>
                <w:sz w:val="23"/>
              </w:rPr>
              <w:t>из одного вида в другой и выбирать удобную для себя форму фиксации и представления информации.</w:t>
            </w:r>
          </w:p>
          <w:p w:rsidR="00623054" w:rsidRDefault="004D1B06" w:rsidP="004D1B06">
            <w:pPr>
              <w:pStyle w:val="TableParagraph"/>
              <w:tabs>
                <w:tab w:val="left" w:pos="10632"/>
              </w:tabs>
              <w:spacing w:before="1"/>
              <w:ind w:left="102"/>
              <w:rPr>
                <w:sz w:val="23"/>
              </w:rPr>
            </w:pPr>
            <w:r>
              <w:rPr>
                <w:sz w:val="23"/>
              </w:rPr>
              <w:t>Представлять</w:t>
            </w:r>
            <w:r>
              <w:rPr>
                <w:spacing w:val="42"/>
                <w:sz w:val="23"/>
              </w:rPr>
              <w:t xml:space="preserve"> </w:t>
            </w:r>
            <w:r>
              <w:rPr>
                <w:sz w:val="23"/>
              </w:rPr>
              <w:t>информацию</w:t>
            </w:r>
            <w:r>
              <w:rPr>
                <w:spacing w:val="48"/>
                <w:sz w:val="23"/>
              </w:rPr>
              <w:t xml:space="preserve"> </w:t>
            </w:r>
            <w:r>
              <w:rPr>
                <w:spacing w:val="-10"/>
                <w:sz w:val="23"/>
              </w:rPr>
              <w:t>в</w:t>
            </w:r>
          </w:p>
          <w:p w:rsidR="00623054" w:rsidRDefault="004D1B06" w:rsidP="004D1B06">
            <w:pPr>
              <w:pStyle w:val="TableParagraph"/>
              <w:tabs>
                <w:tab w:val="left" w:pos="10632"/>
              </w:tabs>
              <w:spacing w:before="1" w:line="270" w:lineRule="atLeast"/>
              <w:ind w:left="102"/>
              <w:rPr>
                <w:sz w:val="23"/>
              </w:rPr>
            </w:pPr>
            <w:r>
              <w:rPr>
                <w:w w:val="105"/>
                <w:sz w:val="23"/>
              </w:rPr>
              <w:t xml:space="preserve">оптимальной форме в </w:t>
            </w:r>
            <w:r>
              <w:rPr>
                <w:spacing w:val="-2"/>
                <w:w w:val="105"/>
                <w:sz w:val="23"/>
              </w:rPr>
              <w:t>зависимости</w:t>
            </w:r>
            <w:r>
              <w:rPr>
                <w:spacing w:val="-10"/>
                <w:w w:val="105"/>
                <w:sz w:val="23"/>
              </w:rPr>
              <w:t xml:space="preserve"> </w:t>
            </w:r>
            <w:r>
              <w:rPr>
                <w:spacing w:val="-2"/>
                <w:w w:val="105"/>
                <w:sz w:val="23"/>
              </w:rPr>
              <w:t>от</w:t>
            </w:r>
            <w:r>
              <w:rPr>
                <w:spacing w:val="-13"/>
                <w:w w:val="105"/>
                <w:sz w:val="23"/>
              </w:rPr>
              <w:t xml:space="preserve"> </w:t>
            </w:r>
            <w:r>
              <w:rPr>
                <w:spacing w:val="-2"/>
                <w:w w:val="105"/>
                <w:sz w:val="23"/>
              </w:rPr>
              <w:t>адресата.</w:t>
            </w:r>
          </w:p>
        </w:tc>
      </w:tr>
      <w:tr w:rsidR="00623054">
        <w:trPr>
          <w:trHeight w:val="277"/>
        </w:trPr>
        <w:tc>
          <w:tcPr>
            <w:tcW w:w="10490" w:type="dxa"/>
            <w:gridSpan w:val="3"/>
          </w:tcPr>
          <w:p w:rsidR="00623054" w:rsidRDefault="004D1B06" w:rsidP="004D1B06">
            <w:pPr>
              <w:pStyle w:val="TableParagraph"/>
              <w:tabs>
                <w:tab w:val="left" w:pos="10632"/>
              </w:tabs>
              <w:spacing w:before="14" w:line="244" w:lineRule="exact"/>
              <w:ind w:left="103"/>
              <w:rPr>
                <w:b/>
                <w:sz w:val="23"/>
              </w:rPr>
            </w:pPr>
            <w:r>
              <w:rPr>
                <w:b/>
                <w:spacing w:val="4"/>
                <w:sz w:val="23"/>
              </w:rPr>
              <w:t>КОММУНИКАТИВНЫЕ</w:t>
            </w:r>
            <w:r>
              <w:rPr>
                <w:b/>
                <w:spacing w:val="41"/>
                <w:sz w:val="23"/>
              </w:rPr>
              <w:t xml:space="preserve"> </w:t>
            </w:r>
            <w:r>
              <w:rPr>
                <w:b/>
                <w:spacing w:val="-5"/>
                <w:sz w:val="23"/>
              </w:rPr>
              <w:t>УУД</w:t>
            </w:r>
          </w:p>
        </w:tc>
      </w:tr>
      <w:tr w:rsidR="00623054">
        <w:trPr>
          <w:trHeight w:val="278"/>
        </w:trPr>
        <w:tc>
          <w:tcPr>
            <w:tcW w:w="10490" w:type="dxa"/>
            <w:gridSpan w:val="3"/>
          </w:tcPr>
          <w:p w:rsidR="00623054" w:rsidRDefault="004D1B06" w:rsidP="004D1B06">
            <w:pPr>
              <w:pStyle w:val="TableParagraph"/>
              <w:tabs>
                <w:tab w:val="left" w:pos="10632"/>
              </w:tabs>
              <w:spacing w:before="7" w:line="251" w:lineRule="exact"/>
              <w:ind w:left="196"/>
              <w:rPr>
                <w:b/>
                <w:sz w:val="23"/>
              </w:rPr>
            </w:pPr>
            <w:r>
              <w:rPr>
                <w:b/>
                <w:sz w:val="23"/>
              </w:rPr>
              <w:t>Доносить</w:t>
            </w:r>
            <w:r>
              <w:rPr>
                <w:b/>
                <w:spacing w:val="26"/>
                <w:sz w:val="23"/>
              </w:rPr>
              <w:t xml:space="preserve"> </w:t>
            </w:r>
            <w:r>
              <w:rPr>
                <w:b/>
                <w:sz w:val="23"/>
              </w:rPr>
              <w:t>свою</w:t>
            </w:r>
            <w:r>
              <w:rPr>
                <w:b/>
                <w:spacing w:val="29"/>
                <w:sz w:val="23"/>
              </w:rPr>
              <w:t xml:space="preserve"> </w:t>
            </w:r>
            <w:r>
              <w:rPr>
                <w:b/>
                <w:sz w:val="23"/>
              </w:rPr>
              <w:t>позицию</w:t>
            </w:r>
            <w:r>
              <w:rPr>
                <w:b/>
                <w:spacing w:val="40"/>
                <w:sz w:val="23"/>
              </w:rPr>
              <w:t xml:space="preserve"> </w:t>
            </w:r>
            <w:r>
              <w:rPr>
                <w:b/>
                <w:sz w:val="23"/>
              </w:rPr>
              <w:t>до</w:t>
            </w:r>
            <w:r>
              <w:rPr>
                <w:b/>
                <w:spacing w:val="38"/>
                <w:sz w:val="23"/>
              </w:rPr>
              <w:t xml:space="preserve"> </w:t>
            </w:r>
            <w:r>
              <w:rPr>
                <w:b/>
                <w:sz w:val="23"/>
              </w:rPr>
              <w:t>других,</w:t>
            </w:r>
            <w:r>
              <w:rPr>
                <w:b/>
                <w:spacing w:val="29"/>
                <w:sz w:val="23"/>
              </w:rPr>
              <w:t xml:space="preserve"> </w:t>
            </w:r>
            <w:r>
              <w:rPr>
                <w:b/>
                <w:sz w:val="23"/>
              </w:rPr>
              <w:t>владея</w:t>
            </w:r>
            <w:r>
              <w:rPr>
                <w:b/>
                <w:spacing w:val="33"/>
                <w:sz w:val="23"/>
              </w:rPr>
              <w:t xml:space="preserve"> </w:t>
            </w:r>
            <w:r>
              <w:rPr>
                <w:b/>
                <w:sz w:val="23"/>
              </w:rPr>
              <w:t>приёмами</w:t>
            </w:r>
            <w:r>
              <w:rPr>
                <w:b/>
                <w:spacing w:val="41"/>
                <w:sz w:val="23"/>
              </w:rPr>
              <w:t xml:space="preserve"> </w:t>
            </w:r>
            <w:r>
              <w:rPr>
                <w:b/>
                <w:sz w:val="23"/>
              </w:rPr>
              <w:t>монологической</w:t>
            </w:r>
            <w:r>
              <w:rPr>
                <w:b/>
                <w:spacing w:val="31"/>
                <w:sz w:val="23"/>
              </w:rPr>
              <w:t xml:space="preserve"> </w:t>
            </w:r>
            <w:r>
              <w:rPr>
                <w:b/>
                <w:sz w:val="23"/>
              </w:rPr>
              <w:t>и</w:t>
            </w:r>
            <w:r>
              <w:rPr>
                <w:b/>
                <w:spacing w:val="31"/>
                <w:sz w:val="23"/>
              </w:rPr>
              <w:t xml:space="preserve"> </w:t>
            </w:r>
            <w:r>
              <w:rPr>
                <w:b/>
                <w:sz w:val="23"/>
              </w:rPr>
              <w:t>диалогической</w:t>
            </w:r>
            <w:r>
              <w:rPr>
                <w:b/>
                <w:spacing w:val="31"/>
                <w:sz w:val="23"/>
              </w:rPr>
              <w:t xml:space="preserve"> </w:t>
            </w:r>
            <w:r>
              <w:rPr>
                <w:b/>
                <w:spacing w:val="-4"/>
                <w:sz w:val="23"/>
              </w:rPr>
              <w:t>речи</w:t>
            </w:r>
          </w:p>
        </w:tc>
      </w:tr>
      <w:tr w:rsidR="00623054">
        <w:trPr>
          <w:trHeight w:val="2208"/>
        </w:trPr>
        <w:tc>
          <w:tcPr>
            <w:tcW w:w="3494" w:type="dxa"/>
          </w:tcPr>
          <w:p w:rsidR="00623054" w:rsidRDefault="004D1B06" w:rsidP="004D1B06">
            <w:pPr>
              <w:pStyle w:val="TableParagraph"/>
              <w:tabs>
                <w:tab w:val="left" w:pos="10632"/>
              </w:tabs>
              <w:spacing w:line="252" w:lineRule="auto"/>
              <w:ind w:left="103" w:right="303"/>
              <w:rPr>
                <w:sz w:val="23"/>
              </w:rPr>
            </w:pPr>
            <w:r>
              <w:rPr>
                <w:w w:val="105"/>
                <w:sz w:val="23"/>
              </w:rPr>
              <w:t>Отстаивая</w:t>
            </w:r>
            <w:r>
              <w:rPr>
                <w:spacing w:val="-16"/>
                <w:w w:val="105"/>
                <w:sz w:val="23"/>
              </w:rPr>
              <w:t xml:space="preserve"> </w:t>
            </w:r>
            <w:r>
              <w:rPr>
                <w:w w:val="105"/>
                <w:sz w:val="23"/>
              </w:rPr>
              <w:t>свою</w:t>
            </w:r>
            <w:r>
              <w:rPr>
                <w:spacing w:val="-15"/>
                <w:w w:val="105"/>
                <w:sz w:val="23"/>
              </w:rPr>
              <w:t xml:space="preserve"> </w:t>
            </w:r>
            <w:r>
              <w:rPr>
                <w:w w:val="105"/>
                <w:sz w:val="23"/>
              </w:rPr>
              <w:t>точку</w:t>
            </w:r>
            <w:r>
              <w:rPr>
                <w:spacing w:val="-15"/>
                <w:w w:val="105"/>
                <w:sz w:val="23"/>
              </w:rPr>
              <w:t xml:space="preserve"> </w:t>
            </w:r>
            <w:r>
              <w:rPr>
                <w:w w:val="105"/>
                <w:sz w:val="23"/>
              </w:rPr>
              <w:t>зрения, приводить аргументы, подтверждая их фактами.</w:t>
            </w:r>
          </w:p>
        </w:tc>
        <w:tc>
          <w:tcPr>
            <w:tcW w:w="3502" w:type="dxa"/>
          </w:tcPr>
          <w:p w:rsidR="00623054" w:rsidRDefault="004D1B06" w:rsidP="004D1B06">
            <w:pPr>
              <w:pStyle w:val="TableParagraph"/>
              <w:tabs>
                <w:tab w:val="left" w:pos="10632"/>
              </w:tabs>
              <w:spacing w:line="249" w:lineRule="auto"/>
              <w:ind w:left="110"/>
              <w:rPr>
                <w:sz w:val="23"/>
              </w:rPr>
            </w:pPr>
            <w:r>
              <w:rPr>
                <w:w w:val="105"/>
                <w:sz w:val="23"/>
              </w:rPr>
              <w:t xml:space="preserve">В дискуссии уметь выдвинуть </w:t>
            </w:r>
            <w:r>
              <w:rPr>
                <w:spacing w:val="-2"/>
                <w:w w:val="105"/>
                <w:sz w:val="23"/>
              </w:rPr>
              <w:t xml:space="preserve">контраргументы, </w:t>
            </w:r>
            <w:r>
              <w:rPr>
                <w:w w:val="105"/>
                <w:sz w:val="23"/>
              </w:rPr>
              <w:t xml:space="preserve">перефразировать свою мысль (владение механизмом </w:t>
            </w:r>
            <w:r>
              <w:rPr>
                <w:sz w:val="23"/>
              </w:rPr>
              <w:t xml:space="preserve">эквивалентных замен). Владеть </w:t>
            </w:r>
            <w:r>
              <w:rPr>
                <w:w w:val="105"/>
                <w:sz w:val="23"/>
              </w:rPr>
              <w:t>устной</w:t>
            </w:r>
            <w:r>
              <w:rPr>
                <w:spacing w:val="-9"/>
                <w:w w:val="105"/>
                <w:sz w:val="23"/>
              </w:rPr>
              <w:t xml:space="preserve"> </w:t>
            </w:r>
            <w:r>
              <w:rPr>
                <w:w w:val="105"/>
                <w:sz w:val="23"/>
              </w:rPr>
              <w:t>и</w:t>
            </w:r>
            <w:r>
              <w:rPr>
                <w:spacing w:val="-9"/>
                <w:w w:val="105"/>
                <w:sz w:val="23"/>
              </w:rPr>
              <w:t xml:space="preserve"> </w:t>
            </w:r>
            <w:r>
              <w:rPr>
                <w:w w:val="105"/>
                <w:sz w:val="23"/>
              </w:rPr>
              <w:t>письменной</w:t>
            </w:r>
            <w:r>
              <w:rPr>
                <w:spacing w:val="-3"/>
                <w:w w:val="105"/>
                <w:sz w:val="23"/>
              </w:rPr>
              <w:t xml:space="preserve"> </w:t>
            </w:r>
            <w:r>
              <w:rPr>
                <w:w w:val="105"/>
                <w:sz w:val="23"/>
              </w:rPr>
              <w:t>речью</w:t>
            </w:r>
            <w:r>
              <w:rPr>
                <w:spacing w:val="-3"/>
                <w:w w:val="105"/>
                <w:sz w:val="23"/>
              </w:rPr>
              <w:t xml:space="preserve"> </w:t>
            </w:r>
            <w:r>
              <w:rPr>
                <w:w w:val="105"/>
                <w:sz w:val="23"/>
              </w:rPr>
              <w:t>на основе представления о тексте</w:t>
            </w:r>
          </w:p>
          <w:p w:rsidR="00623054" w:rsidRDefault="004D1B06" w:rsidP="004D1B06">
            <w:pPr>
              <w:pStyle w:val="TableParagraph"/>
              <w:tabs>
                <w:tab w:val="left" w:pos="10632"/>
              </w:tabs>
              <w:spacing w:before="5" w:line="258" w:lineRule="exact"/>
              <w:ind w:left="110"/>
              <w:rPr>
                <w:sz w:val="23"/>
              </w:rPr>
            </w:pPr>
            <w:r>
              <w:rPr>
                <w:w w:val="105"/>
                <w:sz w:val="23"/>
              </w:rPr>
              <w:t>как</w:t>
            </w:r>
            <w:r>
              <w:rPr>
                <w:spacing w:val="-12"/>
                <w:w w:val="105"/>
                <w:sz w:val="23"/>
              </w:rPr>
              <w:t xml:space="preserve"> </w:t>
            </w:r>
            <w:r>
              <w:rPr>
                <w:w w:val="105"/>
                <w:sz w:val="23"/>
              </w:rPr>
              <w:t>продукте</w:t>
            </w:r>
            <w:r>
              <w:rPr>
                <w:spacing w:val="-9"/>
                <w:w w:val="105"/>
                <w:sz w:val="23"/>
              </w:rPr>
              <w:t xml:space="preserve"> </w:t>
            </w:r>
            <w:r>
              <w:rPr>
                <w:spacing w:val="-2"/>
                <w:w w:val="105"/>
                <w:sz w:val="23"/>
              </w:rPr>
              <w:t>речевой</w:t>
            </w:r>
          </w:p>
        </w:tc>
        <w:tc>
          <w:tcPr>
            <w:tcW w:w="3494" w:type="dxa"/>
          </w:tcPr>
          <w:p w:rsidR="00623054" w:rsidRDefault="004D1B06" w:rsidP="004D1B06">
            <w:pPr>
              <w:pStyle w:val="TableParagraph"/>
              <w:tabs>
                <w:tab w:val="left" w:pos="10632"/>
              </w:tabs>
              <w:spacing w:line="252" w:lineRule="auto"/>
              <w:ind w:left="102" w:right="151"/>
              <w:rPr>
                <w:sz w:val="23"/>
              </w:rPr>
            </w:pPr>
            <w:r>
              <w:rPr>
                <w:sz w:val="23"/>
              </w:rPr>
              <w:t xml:space="preserve">При необходимости корректно </w:t>
            </w:r>
            <w:r>
              <w:rPr>
                <w:w w:val="105"/>
                <w:sz w:val="23"/>
              </w:rPr>
              <w:t>убеждать других в правоте своей позиции (точки зрения)</w:t>
            </w:r>
          </w:p>
        </w:tc>
      </w:tr>
    </w:tbl>
    <w:p w:rsidR="00623054" w:rsidRDefault="00623054" w:rsidP="004D1B06">
      <w:pPr>
        <w:pStyle w:val="TableParagraph"/>
        <w:tabs>
          <w:tab w:val="left" w:pos="10632"/>
        </w:tabs>
        <w:spacing w:line="252" w:lineRule="auto"/>
        <w:rPr>
          <w:sz w:val="23"/>
        </w:rPr>
        <w:sectPr w:rsidR="00623054" w:rsidSect="004D1B06">
          <w:type w:val="continuous"/>
          <w:pgSz w:w="11910" w:h="16850"/>
          <w:pgMar w:top="1020" w:right="428" w:bottom="280" w:left="566"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4"/>
        <w:gridCol w:w="3502"/>
        <w:gridCol w:w="3494"/>
      </w:tblGrid>
      <w:tr w:rsidR="00623054">
        <w:trPr>
          <w:trHeight w:val="1106"/>
        </w:trPr>
        <w:tc>
          <w:tcPr>
            <w:tcW w:w="3494" w:type="dxa"/>
          </w:tcPr>
          <w:p w:rsidR="00623054" w:rsidRDefault="00623054" w:rsidP="004D1B06">
            <w:pPr>
              <w:pStyle w:val="TableParagraph"/>
              <w:tabs>
                <w:tab w:val="left" w:pos="10632"/>
              </w:tabs>
              <w:ind w:left="0"/>
            </w:pPr>
          </w:p>
        </w:tc>
        <w:tc>
          <w:tcPr>
            <w:tcW w:w="3502" w:type="dxa"/>
          </w:tcPr>
          <w:p w:rsidR="00623054" w:rsidRDefault="004D1B06" w:rsidP="004D1B06">
            <w:pPr>
              <w:pStyle w:val="TableParagraph"/>
              <w:tabs>
                <w:tab w:val="left" w:pos="10632"/>
              </w:tabs>
              <w:spacing w:before="7" w:line="249" w:lineRule="auto"/>
              <w:ind w:left="110"/>
              <w:rPr>
                <w:sz w:val="23"/>
              </w:rPr>
            </w:pPr>
            <w:r>
              <w:rPr>
                <w:spacing w:val="-2"/>
                <w:w w:val="105"/>
                <w:sz w:val="23"/>
              </w:rPr>
              <w:t xml:space="preserve">(коммуникативной) </w:t>
            </w:r>
            <w:r>
              <w:rPr>
                <w:w w:val="105"/>
                <w:sz w:val="23"/>
              </w:rPr>
              <w:t>деятельности, о типологии текстов</w:t>
            </w:r>
            <w:r>
              <w:rPr>
                <w:spacing w:val="-16"/>
                <w:w w:val="105"/>
                <w:sz w:val="23"/>
              </w:rPr>
              <w:t xml:space="preserve"> </w:t>
            </w:r>
            <w:r>
              <w:rPr>
                <w:w w:val="105"/>
                <w:sz w:val="23"/>
              </w:rPr>
              <w:t>и</w:t>
            </w:r>
            <w:r>
              <w:rPr>
                <w:spacing w:val="-14"/>
                <w:w w:val="105"/>
                <w:sz w:val="23"/>
              </w:rPr>
              <w:t xml:space="preserve"> </w:t>
            </w:r>
            <w:r>
              <w:rPr>
                <w:w w:val="105"/>
                <w:sz w:val="23"/>
              </w:rPr>
              <w:t>о</w:t>
            </w:r>
            <w:r>
              <w:rPr>
                <w:spacing w:val="-11"/>
                <w:w w:val="105"/>
                <w:sz w:val="23"/>
              </w:rPr>
              <w:t xml:space="preserve"> </w:t>
            </w:r>
            <w:r>
              <w:rPr>
                <w:w w:val="105"/>
                <w:sz w:val="23"/>
              </w:rPr>
              <w:t>речевых</w:t>
            </w:r>
            <w:r>
              <w:rPr>
                <w:spacing w:val="-16"/>
                <w:w w:val="105"/>
                <w:sz w:val="23"/>
              </w:rPr>
              <w:t xml:space="preserve"> </w:t>
            </w:r>
            <w:r>
              <w:rPr>
                <w:w w:val="105"/>
                <w:sz w:val="23"/>
              </w:rPr>
              <w:t>жанрах</w:t>
            </w:r>
            <w:r>
              <w:rPr>
                <w:spacing w:val="-15"/>
                <w:w w:val="105"/>
                <w:sz w:val="23"/>
              </w:rPr>
              <w:t xml:space="preserve"> </w:t>
            </w:r>
            <w:r>
              <w:rPr>
                <w:w w:val="105"/>
                <w:sz w:val="23"/>
              </w:rPr>
              <w:t>как</w:t>
            </w:r>
          </w:p>
          <w:p w:rsidR="00623054" w:rsidRDefault="004D1B06" w:rsidP="004D1B06">
            <w:pPr>
              <w:pStyle w:val="TableParagraph"/>
              <w:tabs>
                <w:tab w:val="left" w:pos="10632"/>
              </w:tabs>
              <w:spacing w:before="3" w:line="251" w:lineRule="exact"/>
              <w:ind w:left="110"/>
              <w:rPr>
                <w:sz w:val="23"/>
              </w:rPr>
            </w:pPr>
            <w:r>
              <w:rPr>
                <w:sz w:val="23"/>
              </w:rPr>
              <w:t>разновидностях</w:t>
            </w:r>
            <w:r>
              <w:rPr>
                <w:spacing w:val="49"/>
                <w:sz w:val="23"/>
              </w:rPr>
              <w:t xml:space="preserve"> </w:t>
            </w:r>
            <w:r>
              <w:rPr>
                <w:spacing w:val="-2"/>
                <w:sz w:val="23"/>
              </w:rPr>
              <w:t>текста.</w:t>
            </w:r>
          </w:p>
        </w:tc>
        <w:tc>
          <w:tcPr>
            <w:tcW w:w="3494" w:type="dxa"/>
          </w:tcPr>
          <w:p w:rsidR="00623054" w:rsidRDefault="00623054" w:rsidP="004D1B06">
            <w:pPr>
              <w:pStyle w:val="TableParagraph"/>
              <w:tabs>
                <w:tab w:val="left" w:pos="10632"/>
              </w:tabs>
              <w:ind w:left="0"/>
            </w:pPr>
          </w:p>
        </w:tc>
      </w:tr>
      <w:tr w:rsidR="00623054">
        <w:trPr>
          <w:trHeight w:val="278"/>
        </w:trPr>
        <w:tc>
          <w:tcPr>
            <w:tcW w:w="10490" w:type="dxa"/>
            <w:gridSpan w:val="3"/>
          </w:tcPr>
          <w:p w:rsidR="00623054" w:rsidRDefault="004D1B06" w:rsidP="004D1B06">
            <w:pPr>
              <w:pStyle w:val="TableParagraph"/>
              <w:tabs>
                <w:tab w:val="left" w:pos="10632"/>
              </w:tabs>
              <w:spacing w:before="14" w:line="244" w:lineRule="exact"/>
              <w:ind w:left="8" w:right="22"/>
              <w:jc w:val="center"/>
              <w:rPr>
                <w:b/>
                <w:sz w:val="23"/>
              </w:rPr>
            </w:pPr>
            <w:r>
              <w:rPr>
                <w:b/>
                <w:sz w:val="23"/>
              </w:rPr>
              <w:t>Понимать</w:t>
            </w:r>
            <w:r>
              <w:rPr>
                <w:b/>
                <w:spacing w:val="32"/>
                <w:sz w:val="23"/>
              </w:rPr>
              <w:t xml:space="preserve"> </w:t>
            </w:r>
            <w:r>
              <w:rPr>
                <w:b/>
                <w:sz w:val="23"/>
              </w:rPr>
              <w:t>другие</w:t>
            </w:r>
            <w:r>
              <w:rPr>
                <w:b/>
                <w:spacing w:val="31"/>
                <w:sz w:val="23"/>
              </w:rPr>
              <w:t xml:space="preserve"> </w:t>
            </w:r>
            <w:r>
              <w:rPr>
                <w:b/>
                <w:sz w:val="23"/>
              </w:rPr>
              <w:t>позиции</w:t>
            </w:r>
            <w:r>
              <w:rPr>
                <w:b/>
                <w:spacing w:val="36"/>
                <w:sz w:val="23"/>
              </w:rPr>
              <w:t xml:space="preserve"> </w:t>
            </w:r>
            <w:r>
              <w:rPr>
                <w:b/>
                <w:sz w:val="23"/>
              </w:rPr>
              <w:t>(взгляды,</w:t>
            </w:r>
            <w:r>
              <w:rPr>
                <w:b/>
                <w:spacing w:val="36"/>
                <w:sz w:val="23"/>
              </w:rPr>
              <w:t xml:space="preserve"> </w:t>
            </w:r>
            <w:r>
              <w:rPr>
                <w:b/>
                <w:spacing w:val="-2"/>
                <w:sz w:val="23"/>
              </w:rPr>
              <w:t>интересы)</w:t>
            </w:r>
          </w:p>
        </w:tc>
      </w:tr>
      <w:tr w:rsidR="00623054">
        <w:trPr>
          <w:trHeight w:val="3865"/>
        </w:trPr>
        <w:tc>
          <w:tcPr>
            <w:tcW w:w="3494" w:type="dxa"/>
          </w:tcPr>
          <w:p w:rsidR="00623054" w:rsidRDefault="00623054" w:rsidP="004D1B06">
            <w:pPr>
              <w:pStyle w:val="TableParagraph"/>
              <w:tabs>
                <w:tab w:val="left" w:pos="10632"/>
              </w:tabs>
              <w:ind w:left="0"/>
            </w:pPr>
          </w:p>
        </w:tc>
        <w:tc>
          <w:tcPr>
            <w:tcW w:w="3502" w:type="dxa"/>
          </w:tcPr>
          <w:p w:rsidR="00623054" w:rsidRDefault="004D1B06" w:rsidP="004D1B06">
            <w:pPr>
              <w:pStyle w:val="TableParagraph"/>
              <w:tabs>
                <w:tab w:val="left" w:pos="10632"/>
              </w:tabs>
              <w:spacing w:line="249" w:lineRule="auto"/>
              <w:ind w:left="110" w:right="133"/>
              <w:rPr>
                <w:sz w:val="23"/>
              </w:rPr>
            </w:pPr>
            <w:r>
              <w:rPr>
                <w:w w:val="105"/>
                <w:sz w:val="23"/>
              </w:rPr>
              <w:t>Учиться</w:t>
            </w:r>
            <w:r>
              <w:rPr>
                <w:spacing w:val="-16"/>
                <w:w w:val="105"/>
                <w:sz w:val="23"/>
              </w:rPr>
              <w:t xml:space="preserve"> </w:t>
            </w:r>
            <w:r>
              <w:rPr>
                <w:w w:val="105"/>
                <w:sz w:val="23"/>
              </w:rPr>
              <w:t>критично</w:t>
            </w:r>
            <w:r>
              <w:rPr>
                <w:spacing w:val="-15"/>
                <w:w w:val="105"/>
                <w:sz w:val="23"/>
              </w:rPr>
              <w:t xml:space="preserve"> </w:t>
            </w:r>
            <w:r>
              <w:rPr>
                <w:w w:val="105"/>
                <w:sz w:val="23"/>
              </w:rPr>
              <w:t>относиться</w:t>
            </w:r>
            <w:r>
              <w:rPr>
                <w:spacing w:val="-15"/>
                <w:w w:val="105"/>
                <w:sz w:val="23"/>
              </w:rPr>
              <w:t xml:space="preserve"> </w:t>
            </w:r>
            <w:r>
              <w:rPr>
                <w:w w:val="105"/>
                <w:sz w:val="23"/>
              </w:rPr>
              <w:t>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Владеть приемами гибкого чтения и рационального слушания как</w:t>
            </w:r>
          </w:p>
          <w:p w:rsidR="00623054" w:rsidRDefault="004D1B06" w:rsidP="004D1B06">
            <w:pPr>
              <w:pStyle w:val="TableParagraph"/>
              <w:tabs>
                <w:tab w:val="left" w:pos="10632"/>
              </w:tabs>
              <w:spacing w:before="18" w:line="251" w:lineRule="exact"/>
              <w:ind w:left="110"/>
              <w:rPr>
                <w:sz w:val="23"/>
              </w:rPr>
            </w:pPr>
            <w:r>
              <w:rPr>
                <w:sz w:val="23"/>
              </w:rPr>
              <w:t>средством</w:t>
            </w:r>
            <w:r>
              <w:rPr>
                <w:spacing w:val="34"/>
                <w:sz w:val="23"/>
              </w:rPr>
              <w:t xml:space="preserve"> </w:t>
            </w:r>
            <w:r>
              <w:rPr>
                <w:spacing w:val="-2"/>
                <w:sz w:val="23"/>
              </w:rPr>
              <w:t>самообразования.</w:t>
            </w:r>
          </w:p>
        </w:tc>
        <w:tc>
          <w:tcPr>
            <w:tcW w:w="3494" w:type="dxa"/>
          </w:tcPr>
          <w:p w:rsidR="00623054" w:rsidRDefault="004D1B06" w:rsidP="004D1B06">
            <w:pPr>
              <w:pStyle w:val="TableParagraph"/>
              <w:tabs>
                <w:tab w:val="left" w:pos="10632"/>
              </w:tabs>
              <w:spacing w:line="254" w:lineRule="auto"/>
              <w:ind w:left="102" w:right="340"/>
              <w:rPr>
                <w:sz w:val="23"/>
              </w:rPr>
            </w:pPr>
            <w:r>
              <w:rPr>
                <w:w w:val="105"/>
                <w:sz w:val="23"/>
              </w:rPr>
              <w:t>Понимать</w:t>
            </w:r>
            <w:r>
              <w:rPr>
                <w:spacing w:val="-16"/>
                <w:w w:val="105"/>
                <w:sz w:val="23"/>
              </w:rPr>
              <w:t xml:space="preserve"> </w:t>
            </w:r>
            <w:r>
              <w:rPr>
                <w:w w:val="105"/>
                <w:sz w:val="23"/>
              </w:rPr>
              <w:t>систему</w:t>
            </w:r>
            <w:r>
              <w:rPr>
                <w:spacing w:val="-15"/>
                <w:w w:val="105"/>
                <w:sz w:val="23"/>
              </w:rPr>
              <w:t xml:space="preserve"> </w:t>
            </w:r>
            <w:r>
              <w:rPr>
                <w:w w:val="105"/>
                <w:sz w:val="23"/>
              </w:rPr>
              <w:t>взглядов</w:t>
            </w:r>
            <w:r>
              <w:rPr>
                <w:spacing w:val="-15"/>
                <w:w w:val="105"/>
                <w:sz w:val="23"/>
              </w:rPr>
              <w:t xml:space="preserve"> </w:t>
            </w:r>
            <w:r>
              <w:rPr>
                <w:w w:val="105"/>
                <w:sz w:val="23"/>
              </w:rPr>
              <w:t>и интересов человека.</w:t>
            </w:r>
          </w:p>
        </w:tc>
      </w:tr>
      <w:tr w:rsidR="00623054">
        <w:trPr>
          <w:trHeight w:val="551"/>
        </w:trPr>
        <w:tc>
          <w:tcPr>
            <w:tcW w:w="10490" w:type="dxa"/>
            <w:gridSpan w:val="3"/>
          </w:tcPr>
          <w:p w:rsidR="00623054" w:rsidRDefault="004D1B06" w:rsidP="004D1B06">
            <w:pPr>
              <w:pStyle w:val="TableParagraph"/>
              <w:tabs>
                <w:tab w:val="left" w:pos="10632"/>
              </w:tabs>
              <w:spacing w:before="7"/>
              <w:ind w:left="8" w:right="22"/>
              <w:jc w:val="center"/>
              <w:rPr>
                <w:b/>
                <w:sz w:val="23"/>
              </w:rPr>
            </w:pPr>
            <w:r>
              <w:rPr>
                <w:b/>
                <w:w w:val="105"/>
                <w:sz w:val="23"/>
              </w:rPr>
              <w:t>Договариваться</w:t>
            </w:r>
            <w:r>
              <w:rPr>
                <w:b/>
                <w:spacing w:val="-5"/>
                <w:w w:val="105"/>
                <w:sz w:val="23"/>
              </w:rPr>
              <w:t xml:space="preserve"> </w:t>
            </w:r>
            <w:r>
              <w:rPr>
                <w:b/>
                <w:w w:val="105"/>
                <w:sz w:val="23"/>
              </w:rPr>
              <w:t>с</w:t>
            </w:r>
            <w:r>
              <w:rPr>
                <w:b/>
                <w:spacing w:val="-10"/>
                <w:w w:val="105"/>
                <w:sz w:val="23"/>
              </w:rPr>
              <w:t xml:space="preserve"> </w:t>
            </w:r>
            <w:r>
              <w:rPr>
                <w:b/>
                <w:w w:val="105"/>
                <w:sz w:val="23"/>
              </w:rPr>
              <w:t>людьми,</w:t>
            </w:r>
            <w:r>
              <w:rPr>
                <w:b/>
                <w:spacing w:val="-13"/>
                <w:w w:val="105"/>
                <w:sz w:val="23"/>
              </w:rPr>
              <w:t xml:space="preserve"> </w:t>
            </w:r>
            <w:r>
              <w:rPr>
                <w:b/>
                <w:w w:val="105"/>
                <w:sz w:val="23"/>
              </w:rPr>
              <w:t>согласуя с</w:t>
            </w:r>
            <w:r>
              <w:rPr>
                <w:b/>
                <w:spacing w:val="-10"/>
                <w:w w:val="105"/>
                <w:sz w:val="23"/>
              </w:rPr>
              <w:t xml:space="preserve"> </w:t>
            </w:r>
            <w:r>
              <w:rPr>
                <w:b/>
                <w:w w:val="105"/>
                <w:sz w:val="23"/>
              </w:rPr>
              <w:t>ними</w:t>
            </w:r>
            <w:r>
              <w:rPr>
                <w:b/>
                <w:spacing w:val="-12"/>
                <w:w w:val="105"/>
                <w:sz w:val="23"/>
              </w:rPr>
              <w:t xml:space="preserve"> </w:t>
            </w:r>
            <w:r>
              <w:rPr>
                <w:b/>
                <w:w w:val="105"/>
                <w:sz w:val="23"/>
              </w:rPr>
              <w:t>свои</w:t>
            </w:r>
            <w:r>
              <w:rPr>
                <w:b/>
                <w:spacing w:val="-6"/>
                <w:w w:val="105"/>
                <w:sz w:val="23"/>
              </w:rPr>
              <w:t xml:space="preserve"> </w:t>
            </w:r>
            <w:r>
              <w:rPr>
                <w:b/>
                <w:w w:val="105"/>
                <w:sz w:val="23"/>
              </w:rPr>
              <w:t>интересы</w:t>
            </w:r>
            <w:r>
              <w:rPr>
                <w:b/>
                <w:spacing w:val="-11"/>
                <w:w w:val="105"/>
                <w:sz w:val="23"/>
              </w:rPr>
              <w:t xml:space="preserve"> </w:t>
            </w:r>
            <w:r>
              <w:rPr>
                <w:b/>
                <w:w w:val="105"/>
                <w:sz w:val="23"/>
              </w:rPr>
              <w:t>и</w:t>
            </w:r>
            <w:r>
              <w:rPr>
                <w:b/>
                <w:spacing w:val="-12"/>
                <w:w w:val="105"/>
                <w:sz w:val="23"/>
              </w:rPr>
              <w:t xml:space="preserve"> </w:t>
            </w:r>
            <w:r>
              <w:rPr>
                <w:b/>
                <w:w w:val="105"/>
                <w:sz w:val="23"/>
              </w:rPr>
              <w:t>взгляды,</w:t>
            </w:r>
            <w:r>
              <w:rPr>
                <w:b/>
                <w:spacing w:val="-14"/>
                <w:w w:val="105"/>
                <w:sz w:val="23"/>
              </w:rPr>
              <w:t xml:space="preserve"> </w:t>
            </w:r>
            <w:r>
              <w:rPr>
                <w:b/>
                <w:w w:val="105"/>
                <w:sz w:val="23"/>
              </w:rPr>
              <w:t>для</w:t>
            </w:r>
            <w:r>
              <w:rPr>
                <w:b/>
                <w:spacing w:val="-11"/>
                <w:w w:val="105"/>
                <w:sz w:val="23"/>
              </w:rPr>
              <w:t xml:space="preserve"> </w:t>
            </w:r>
            <w:r>
              <w:rPr>
                <w:b/>
                <w:w w:val="105"/>
                <w:sz w:val="23"/>
              </w:rPr>
              <w:t>того</w:t>
            </w:r>
            <w:r>
              <w:rPr>
                <w:b/>
                <w:spacing w:val="-9"/>
                <w:w w:val="105"/>
                <w:sz w:val="23"/>
              </w:rPr>
              <w:t xml:space="preserve"> </w:t>
            </w:r>
            <w:r>
              <w:rPr>
                <w:b/>
                <w:w w:val="105"/>
                <w:sz w:val="23"/>
              </w:rPr>
              <w:t>чтобы</w:t>
            </w:r>
            <w:r>
              <w:rPr>
                <w:b/>
                <w:spacing w:val="-11"/>
                <w:w w:val="105"/>
                <w:sz w:val="23"/>
              </w:rPr>
              <w:t xml:space="preserve"> </w:t>
            </w:r>
            <w:r>
              <w:rPr>
                <w:b/>
                <w:spacing w:val="-2"/>
                <w:w w:val="105"/>
                <w:sz w:val="23"/>
              </w:rPr>
              <w:t>сделать</w:t>
            </w:r>
          </w:p>
          <w:p w:rsidR="00623054" w:rsidRDefault="004D1B06" w:rsidP="004D1B06">
            <w:pPr>
              <w:pStyle w:val="TableParagraph"/>
              <w:tabs>
                <w:tab w:val="left" w:pos="10632"/>
              </w:tabs>
              <w:spacing w:before="16" w:line="244" w:lineRule="exact"/>
              <w:ind w:left="19" w:right="22"/>
              <w:jc w:val="center"/>
              <w:rPr>
                <w:b/>
                <w:sz w:val="23"/>
              </w:rPr>
            </w:pPr>
            <w:r>
              <w:rPr>
                <w:b/>
                <w:w w:val="105"/>
                <w:sz w:val="23"/>
              </w:rPr>
              <w:t>что-то</w:t>
            </w:r>
            <w:r>
              <w:rPr>
                <w:b/>
                <w:spacing w:val="-6"/>
                <w:w w:val="105"/>
                <w:sz w:val="23"/>
              </w:rPr>
              <w:t xml:space="preserve"> </w:t>
            </w:r>
            <w:r>
              <w:rPr>
                <w:b/>
                <w:spacing w:val="-2"/>
                <w:w w:val="105"/>
                <w:sz w:val="23"/>
              </w:rPr>
              <w:t>сообща</w:t>
            </w:r>
          </w:p>
        </w:tc>
      </w:tr>
      <w:tr w:rsidR="00623054">
        <w:trPr>
          <w:trHeight w:val="4146"/>
        </w:trPr>
        <w:tc>
          <w:tcPr>
            <w:tcW w:w="3494" w:type="dxa"/>
          </w:tcPr>
          <w:p w:rsidR="00623054" w:rsidRDefault="004D1B06" w:rsidP="004D1B06">
            <w:pPr>
              <w:pStyle w:val="TableParagraph"/>
              <w:tabs>
                <w:tab w:val="left" w:pos="10632"/>
              </w:tabs>
              <w:spacing w:line="249" w:lineRule="auto"/>
              <w:ind w:left="103" w:right="113"/>
              <w:rPr>
                <w:sz w:val="23"/>
              </w:rPr>
            </w:pPr>
            <w:r>
              <w:rPr>
                <w:spacing w:val="-2"/>
                <w:w w:val="105"/>
                <w:sz w:val="23"/>
              </w:rPr>
              <w:t xml:space="preserve">Самостоятельно </w:t>
            </w:r>
            <w:r>
              <w:rPr>
                <w:w w:val="105"/>
                <w:sz w:val="23"/>
              </w:rPr>
              <w:t>организовывать учебное взаимодействие в группе (определять общие цели, распределять роли, договариваться</w:t>
            </w:r>
            <w:r>
              <w:rPr>
                <w:spacing w:val="-16"/>
                <w:w w:val="105"/>
                <w:sz w:val="23"/>
              </w:rPr>
              <w:t xml:space="preserve"> </w:t>
            </w:r>
            <w:r>
              <w:rPr>
                <w:w w:val="105"/>
                <w:sz w:val="23"/>
              </w:rPr>
              <w:t>друг</w:t>
            </w:r>
            <w:r>
              <w:rPr>
                <w:spacing w:val="-15"/>
                <w:w w:val="105"/>
                <w:sz w:val="23"/>
              </w:rPr>
              <w:t xml:space="preserve"> </w:t>
            </w:r>
            <w:r>
              <w:rPr>
                <w:w w:val="105"/>
                <w:sz w:val="23"/>
              </w:rPr>
              <w:t>с</w:t>
            </w:r>
            <w:r>
              <w:rPr>
                <w:spacing w:val="-15"/>
                <w:w w:val="105"/>
                <w:sz w:val="23"/>
              </w:rPr>
              <w:t xml:space="preserve"> </w:t>
            </w:r>
            <w:r>
              <w:rPr>
                <w:w w:val="105"/>
                <w:sz w:val="23"/>
              </w:rPr>
              <w:t>другом</w:t>
            </w:r>
            <w:r>
              <w:rPr>
                <w:spacing w:val="-15"/>
                <w:w w:val="105"/>
                <w:sz w:val="23"/>
              </w:rPr>
              <w:t xml:space="preserve"> </w:t>
            </w:r>
            <w:r>
              <w:rPr>
                <w:w w:val="105"/>
                <w:sz w:val="23"/>
              </w:rPr>
              <w:t xml:space="preserve">и </w:t>
            </w:r>
            <w:r>
              <w:rPr>
                <w:spacing w:val="-2"/>
                <w:w w:val="105"/>
                <w:sz w:val="23"/>
              </w:rPr>
              <w:t>т.д.).</w:t>
            </w:r>
          </w:p>
        </w:tc>
        <w:tc>
          <w:tcPr>
            <w:tcW w:w="3502" w:type="dxa"/>
          </w:tcPr>
          <w:p w:rsidR="00623054" w:rsidRDefault="004D1B06" w:rsidP="004D1B06">
            <w:pPr>
              <w:pStyle w:val="TableParagraph"/>
              <w:tabs>
                <w:tab w:val="left" w:pos="10632"/>
              </w:tabs>
              <w:spacing w:line="249" w:lineRule="auto"/>
              <w:ind w:left="110" w:right="147"/>
              <w:rPr>
                <w:sz w:val="23"/>
              </w:rPr>
            </w:pPr>
            <w:r>
              <w:rPr>
                <w:w w:val="105"/>
                <w:sz w:val="23"/>
              </w:rPr>
              <w:t>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Уметь взглянуть на ситуацию с иной позиции и договариваться</w:t>
            </w:r>
            <w:r>
              <w:rPr>
                <w:spacing w:val="-16"/>
                <w:w w:val="105"/>
                <w:sz w:val="23"/>
              </w:rPr>
              <w:t xml:space="preserve"> </w:t>
            </w:r>
            <w:r>
              <w:rPr>
                <w:w w:val="105"/>
                <w:sz w:val="23"/>
              </w:rPr>
              <w:t>с</w:t>
            </w:r>
            <w:r>
              <w:rPr>
                <w:spacing w:val="-15"/>
                <w:w w:val="105"/>
                <w:sz w:val="23"/>
              </w:rPr>
              <w:t xml:space="preserve"> </w:t>
            </w:r>
            <w:r>
              <w:rPr>
                <w:w w:val="105"/>
                <w:sz w:val="23"/>
              </w:rPr>
              <w:t>людьми</w:t>
            </w:r>
            <w:r>
              <w:rPr>
                <w:spacing w:val="-15"/>
                <w:w w:val="105"/>
                <w:sz w:val="23"/>
              </w:rPr>
              <w:t xml:space="preserve"> </w:t>
            </w:r>
            <w:r>
              <w:rPr>
                <w:w w:val="105"/>
                <w:sz w:val="23"/>
              </w:rPr>
              <w:t xml:space="preserve">иных </w:t>
            </w:r>
            <w:r>
              <w:rPr>
                <w:spacing w:val="-2"/>
                <w:w w:val="105"/>
                <w:sz w:val="23"/>
              </w:rPr>
              <w:t>позиций.</w:t>
            </w:r>
          </w:p>
        </w:tc>
        <w:tc>
          <w:tcPr>
            <w:tcW w:w="3494" w:type="dxa"/>
          </w:tcPr>
          <w:p w:rsidR="00623054" w:rsidRDefault="004D1B06" w:rsidP="004D1B06">
            <w:pPr>
              <w:pStyle w:val="TableParagraph"/>
              <w:tabs>
                <w:tab w:val="left" w:pos="10632"/>
              </w:tabs>
              <w:spacing w:line="249" w:lineRule="auto"/>
              <w:ind w:left="102" w:right="188"/>
              <w:rPr>
                <w:sz w:val="23"/>
              </w:rPr>
            </w:pPr>
            <w:r>
              <w:rPr>
                <w:w w:val="105"/>
                <w:sz w:val="23"/>
              </w:rPr>
              <w:t>Толерантно строить свои от ношения с людьми иных позиций</w:t>
            </w:r>
            <w:r>
              <w:rPr>
                <w:spacing w:val="-16"/>
                <w:w w:val="105"/>
                <w:sz w:val="23"/>
              </w:rPr>
              <w:t xml:space="preserve"> </w:t>
            </w:r>
            <w:r>
              <w:rPr>
                <w:w w:val="105"/>
                <w:sz w:val="23"/>
              </w:rPr>
              <w:t>и</w:t>
            </w:r>
            <w:r>
              <w:rPr>
                <w:spacing w:val="-15"/>
                <w:w w:val="105"/>
                <w:sz w:val="23"/>
              </w:rPr>
              <w:t xml:space="preserve"> </w:t>
            </w:r>
            <w:r>
              <w:rPr>
                <w:w w:val="105"/>
                <w:sz w:val="23"/>
              </w:rPr>
              <w:t>интересов,</w:t>
            </w:r>
            <w:r>
              <w:rPr>
                <w:spacing w:val="-15"/>
                <w:w w:val="105"/>
                <w:sz w:val="23"/>
              </w:rPr>
              <w:t xml:space="preserve"> </w:t>
            </w:r>
            <w:r>
              <w:rPr>
                <w:w w:val="105"/>
                <w:sz w:val="23"/>
              </w:rPr>
              <w:t xml:space="preserve">находить </w:t>
            </w:r>
            <w:r>
              <w:rPr>
                <w:spacing w:val="-2"/>
                <w:w w:val="105"/>
                <w:sz w:val="23"/>
              </w:rPr>
              <w:t>компромиссы</w:t>
            </w:r>
          </w:p>
        </w:tc>
      </w:tr>
    </w:tbl>
    <w:p w:rsidR="00623054" w:rsidRDefault="004D1B06" w:rsidP="004D1B06">
      <w:pPr>
        <w:pStyle w:val="a5"/>
        <w:numPr>
          <w:ilvl w:val="2"/>
          <w:numId w:val="172"/>
        </w:numPr>
        <w:tabs>
          <w:tab w:val="left" w:pos="4565"/>
          <w:tab w:val="left" w:pos="10632"/>
        </w:tabs>
        <w:spacing w:before="251"/>
        <w:ind w:left="4565" w:hanging="701"/>
        <w:jc w:val="left"/>
        <w:rPr>
          <w:b/>
          <w:sz w:val="28"/>
        </w:rPr>
      </w:pPr>
      <w:bookmarkStart w:id="21" w:name="2.2.2._Содержательный_раздел"/>
      <w:bookmarkEnd w:id="21"/>
      <w:r>
        <w:rPr>
          <w:b/>
          <w:spacing w:val="-2"/>
          <w:sz w:val="28"/>
        </w:rPr>
        <w:t>Содержательный</w:t>
      </w:r>
      <w:r>
        <w:rPr>
          <w:b/>
          <w:spacing w:val="2"/>
          <w:sz w:val="28"/>
        </w:rPr>
        <w:t xml:space="preserve"> </w:t>
      </w:r>
      <w:r>
        <w:rPr>
          <w:b/>
          <w:spacing w:val="-2"/>
          <w:sz w:val="28"/>
        </w:rPr>
        <w:t>раздел</w:t>
      </w:r>
    </w:p>
    <w:p w:rsidR="00623054" w:rsidRDefault="004D1B06" w:rsidP="004D1B06">
      <w:pPr>
        <w:pStyle w:val="3"/>
        <w:tabs>
          <w:tab w:val="left" w:pos="10632"/>
        </w:tabs>
        <w:spacing w:before="250"/>
      </w:pPr>
      <w:bookmarkStart w:id="22" w:name="ОПИСАНИЕ_ВЗАИМОСВЯЗИ_УУД_С_СОДЕРЖАНИЕМ_У"/>
      <w:bookmarkEnd w:id="22"/>
      <w:r>
        <w:t>ОПИСАНИЕ</w:t>
      </w:r>
      <w:r>
        <w:rPr>
          <w:spacing w:val="47"/>
        </w:rPr>
        <w:t xml:space="preserve"> </w:t>
      </w:r>
      <w:r>
        <w:t>ВЗАИМОСВЯЗИ</w:t>
      </w:r>
      <w:r>
        <w:rPr>
          <w:spacing w:val="53"/>
        </w:rPr>
        <w:t xml:space="preserve"> </w:t>
      </w:r>
      <w:r>
        <w:t>УУД</w:t>
      </w:r>
      <w:r>
        <w:rPr>
          <w:spacing w:val="39"/>
        </w:rPr>
        <w:t xml:space="preserve"> </w:t>
      </w:r>
      <w:r>
        <w:t>С</w:t>
      </w:r>
      <w:r>
        <w:rPr>
          <w:spacing w:val="37"/>
        </w:rPr>
        <w:t xml:space="preserve"> </w:t>
      </w:r>
      <w:r>
        <w:t>СОДЕРЖАНИЕМ</w:t>
      </w:r>
      <w:r>
        <w:rPr>
          <w:spacing w:val="46"/>
        </w:rPr>
        <w:t xml:space="preserve"> </w:t>
      </w:r>
      <w:r>
        <w:t>УЧЕБНЫХ</w:t>
      </w:r>
      <w:r>
        <w:rPr>
          <w:spacing w:val="38"/>
        </w:rPr>
        <w:t xml:space="preserve"> </w:t>
      </w:r>
      <w:r>
        <w:rPr>
          <w:spacing w:val="-2"/>
        </w:rPr>
        <w:t>ПРЕДМЕТОВ</w:t>
      </w:r>
    </w:p>
    <w:p w:rsidR="00623054" w:rsidRDefault="004D1B06" w:rsidP="004D1B06">
      <w:pPr>
        <w:pStyle w:val="a3"/>
        <w:tabs>
          <w:tab w:val="left" w:pos="10632"/>
        </w:tabs>
        <w:spacing w:before="2" w:line="249" w:lineRule="auto"/>
        <w:ind w:right="-15" w:firstLine="540"/>
      </w:pPr>
      <w:r>
        <w:rPr>
          <w:w w:val="105"/>
        </w:rPr>
        <w:t>Разработанные</w:t>
      </w:r>
      <w:r>
        <w:rPr>
          <w:spacing w:val="-16"/>
          <w:w w:val="105"/>
        </w:rPr>
        <w:t xml:space="preserve"> </w:t>
      </w:r>
      <w:r>
        <w:rPr>
          <w:w w:val="105"/>
        </w:rPr>
        <w:t>по</w:t>
      </w:r>
      <w:r>
        <w:rPr>
          <w:spacing w:val="-15"/>
          <w:w w:val="105"/>
        </w:rPr>
        <w:t xml:space="preserve"> </w:t>
      </w:r>
      <w:r>
        <w:rPr>
          <w:w w:val="105"/>
        </w:rPr>
        <w:t>всем</w:t>
      </w:r>
      <w:r>
        <w:rPr>
          <w:spacing w:val="-8"/>
          <w:w w:val="105"/>
        </w:rPr>
        <w:t xml:space="preserve"> </w:t>
      </w:r>
      <w:r>
        <w:rPr>
          <w:w w:val="105"/>
        </w:rPr>
        <w:t>учебным</w:t>
      </w:r>
      <w:r>
        <w:rPr>
          <w:spacing w:val="-8"/>
          <w:w w:val="105"/>
        </w:rPr>
        <w:t xml:space="preserve"> </w:t>
      </w:r>
      <w:r>
        <w:rPr>
          <w:w w:val="105"/>
        </w:rPr>
        <w:t>предметам</w:t>
      </w:r>
      <w:r>
        <w:rPr>
          <w:spacing w:val="-8"/>
          <w:w w:val="105"/>
        </w:rPr>
        <w:t xml:space="preserve"> </w:t>
      </w:r>
      <w:r>
        <w:rPr>
          <w:w w:val="105"/>
        </w:rPr>
        <w:t>федеральные</w:t>
      </w:r>
      <w:r>
        <w:rPr>
          <w:spacing w:val="-12"/>
          <w:w w:val="105"/>
        </w:rPr>
        <w:t xml:space="preserve"> </w:t>
      </w:r>
      <w:r>
        <w:rPr>
          <w:w w:val="105"/>
        </w:rPr>
        <w:t>рабочие</w:t>
      </w:r>
      <w:r>
        <w:rPr>
          <w:spacing w:val="-12"/>
          <w:w w:val="105"/>
        </w:rPr>
        <w:t xml:space="preserve"> </w:t>
      </w:r>
      <w:r>
        <w:rPr>
          <w:w w:val="105"/>
        </w:rPr>
        <w:t>программы</w:t>
      </w:r>
      <w:r>
        <w:rPr>
          <w:spacing w:val="-9"/>
          <w:w w:val="105"/>
        </w:rPr>
        <w:t xml:space="preserve"> </w:t>
      </w:r>
      <w:r>
        <w:rPr>
          <w:w w:val="105"/>
        </w:rPr>
        <w:t>отражают</w:t>
      </w:r>
      <w:r>
        <w:rPr>
          <w:spacing w:val="-4"/>
          <w:w w:val="105"/>
        </w:rPr>
        <w:t xml:space="preserve"> </w:t>
      </w:r>
      <w:r>
        <w:rPr>
          <w:w w:val="105"/>
        </w:rPr>
        <w:t>определенные во ФГОС ООО универсальные учебные действия в трех своих компонентах, учитывают особые образовательные</w:t>
      </w:r>
      <w:r>
        <w:rPr>
          <w:spacing w:val="-15"/>
          <w:w w:val="105"/>
        </w:rPr>
        <w:t xml:space="preserve"> </w:t>
      </w:r>
      <w:r>
        <w:rPr>
          <w:w w:val="105"/>
        </w:rPr>
        <w:t>потребности</w:t>
      </w:r>
      <w:r>
        <w:rPr>
          <w:spacing w:val="-3"/>
          <w:w w:val="105"/>
        </w:rPr>
        <w:t xml:space="preserve"> </w:t>
      </w:r>
      <w:r>
        <w:rPr>
          <w:w w:val="105"/>
        </w:rPr>
        <w:t>обучающихся</w:t>
      </w:r>
      <w:r>
        <w:rPr>
          <w:spacing w:val="-7"/>
          <w:w w:val="105"/>
        </w:rPr>
        <w:t xml:space="preserve"> </w:t>
      </w:r>
      <w:r>
        <w:rPr>
          <w:w w:val="105"/>
        </w:rPr>
        <w:t>с</w:t>
      </w:r>
      <w:r>
        <w:rPr>
          <w:spacing w:val="-15"/>
          <w:w w:val="105"/>
        </w:rPr>
        <w:t xml:space="preserve"> </w:t>
      </w:r>
      <w:r>
        <w:rPr>
          <w:w w:val="105"/>
        </w:rPr>
        <w:t>ОВЗ,</w:t>
      </w:r>
      <w:r>
        <w:rPr>
          <w:spacing w:val="-13"/>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15"/>
          <w:w w:val="105"/>
        </w:rPr>
        <w:t xml:space="preserve"> </w:t>
      </w:r>
      <w:r>
        <w:rPr>
          <w:w w:val="105"/>
        </w:rPr>
        <w:t>в</w:t>
      </w:r>
      <w:r>
        <w:rPr>
          <w:spacing w:val="-9"/>
          <w:w w:val="105"/>
        </w:rPr>
        <w:t xml:space="preserve"> </w:t>
      </w:r>
      <w:r>
        <w:rPr>
          <w:w w:val="105"/>
        </w:rPr>
        <w:t>целенаправленном</w:t>
      </w:r>
      <w:r>
        <w:rPr>
          <w:spacing w:val="-5"/>
          <w:w w:val="105"/>
        </w:rPr>
        <w:t xml:space="preserve"> </w:t>
      </w:r>
      <w:r>
        <w:rPr>
          <w:w w:val="105"/>
        </w:rPr>
        <w:t>развитии</w:t>
      </w:r>
      <w:r>
        <w:rPr>
          <w:spacing w:val="-9"/>
          <w:w w:val="105"/>
        </w:rPr>
        <w:t xml:space="preserve"> </w:t>
      </w:r>
      <w:r>
        <w:rPr>
          <w:w w:val="105"/>
        </w:rPr>
        <w:t>речи</w:t>
      </w:r>
      <w:r>
        <w:rPr>
          <w:spacing w:val="13"/>
          <w:w w:val="105"/>
        </w:rPr>
        <w:t xml:space="preserve"> </w:t>
      </w:r>
      <w:r>
        <w:rPr>
          <w:w w:val="105"/>
        </w:rPr>
        <w:t>-</w:t>
      </w:r>
      <w:r>
        <w:rPr>
          <w:spacing w:val="-11"/>
          <w:w w:val="105"/>
        </w:rPr>
        <w:t xml:space="preserve"> </w:t>
      </w:r>
      <w:r>
        <w:rPr>
          <w:w w:val="105"/>
        </w:rPr>
        <w:t>устной и письменной.</w:t>
      </w:r>
    </w:p>
    <w:p w:rsidR="00623054" w:rsidRDefault="004D1B06" w:rsidP="004D1B06">
      <w:pPr>
        <w:pStyle w:val="3"/>
        <w:tabs>
          <w:tab w:val="left" w:pos="1909"/>
          <w:tab w:val="left" w:pos="3887"/>
          <w:tab w:val="left" w:pos="5866"/>
          <w:tab w:val="left" w:pos="8304"/>
          <w:tab w:val="left" w:pos="9096"/>
          <w:tab w:val="left" w:pos="9528"/>
          <w:tab w:val="left" w:pos="10632"/>
        </w:tabs>
        <w:spacing w:before="17" w:line="247" w:lineRule="auto"/>
        <w:ind w:right="11"/>
      </w:pPr>
      <w:bookmarkStart w:id="23" w:name="ОПИСАНИЕ_РЕАЛИЗАЦИИ_ТРЕБОВАНИЙ_ФОРМИРОВА"/>
      <w:bookmarkEnd w:id="23"/>
      <w:r>
        <w:rPr>
          <w:spacing w:val="-2"/>
        </w:rPr>
        <w:t>ОПИСАНИЕ</w:t>
      </w:r>
      <w:r>
        <w:tab/>
      </w:r>
      <w:r>
        <w:rPr>
          <w:spacing w:val="-2"/>
        </w:rPr>
        <w:t>РЕАЛИЗАЦИИ</w:t>
      </w:r>
      <w:r>
        <w:tab/>
      </w:r>
      <w:r>
        <w:rPr>
          <w:spacing w:val="-2"/>
        </w:rPr>
        <w:t>ТРЕБОВАНИЙ</w:t>
      </w:r>
      <w:r>
        <w:tab/>
      </w:r>
      <w:r>
        <w:rPr>
          <w:spacing w:val="-2"/>
        </w:rPr>
        <w:t>ФОРМИРОВАНИЯ</w:t>
      </w:r>
      <w:r>
        <w:tab/>
      </w:r>
      <w:r>
        <w:rPr>
          <w:spacing w:val="-4"/>
        </w:rPr>
        <w:t>УУД</w:t>
      </w:r>
      <w:r>
        <w:tab/>
      </w:r>
      <w:r>
        <w:rPr>
          <w:spacing w:val="-10"/>
        </w:rPr>
        <w:t>В</w:t>
      </w:r>
      <w:r>
        <w:tab/>
      </w:r>
      <w:r>
        <w:rPr>
          <w:spacing w:val="-2"/>
        </w:rPr>
        <w:t xml:space="preserve">ПРЕДМЕТНЫХ </w:t>
      </w:r>
      <w:r>
        <w:rPr>
          <w:spacing w:val="-2"/>
          <w:w w:val="105"/>
        </w:rPr>
        <w:t>РЕЗУЛЬТАТАХ</w:t>
      </w:r>
    </w:p>
    <w:p w:rsidR="00623054" w:rsidRDefault="004D1B06" w:rsidP="004D1B06">
      <w:pPr>
        <w:tabs>
          <w:tab w:val="left" w:pos="10632"/>
        </w:tabs>
        <w:spacing w:before="2"/>
        <w:ind w:left="197"/>
        <w:rPr>
          <w:b/>
          <w:sz w:val="23"/>
        </w:rPr>
      </w:pPr>
      <w:r>
        <w:rPr>
          <w:b/>
          <w:sz w:val="23"/>
        </w:rPr>
        <w:t>РУССКИЙ</w:t>
      </w:r>
      <w:r>
        <w:rPr>
          <w:b/>
          <w:spacing w:val="24"/>
          <w:sz w:val="23"/>
        </w:rPr>
        <w:t xml:space="preserve"> </w:t>
      </w:r>
      <w:r>
        <w:rPr>
          <w:b/>
          <w:sz w:val="23"/>
        </w:rPr>
        <w:t>ЯЗЫК</w:t>
      </w:r>
      <w:r>
        <w:rPr>
          <w:b/>
          <w:spacing w:val="22"/>
          <w:sz w:val="23"/>
        </w:rPr>
        <w:t xml:space="preserve"> </w:t>
      </w:r>
      <w:r>
        <w:rPr>
          <w:b/>
          <w:sz w:val="23"/>
        </w:rPr>
        <w:t>И</w:t>
      </w:r>
      <w:r>
        <w:rPr>
          <w:b/>
          <w:spacing w:val="24"/>
          <w:sz w:val="23"/>
        </w:rPr>
        <w:t xml:space="preserve"> </w:t>
      </w:r>
      <w:r>
        <w:rPr>
          <w:b/>
          <w:spacing w:val="-2"/>
          <w:sz w:val="23"/>
        </w:rPr>
        <w:t>ЛИТЕРАТУРА</w:t>
      </w:r>
    </w:p>
    <w:p w:rsidR="00623054" w:rsidRDefault="004D1B06" w:rsidP="004D1B06">
      <w:pPr>
        <w:pStyle w:val="4"/>
        <w:tabs>
          <w:tab w:val="left" w:pos="10632"/>
        </w:tabs>
        <w:spacing w:before="17"/>
        <w:ind w:left="738"/>
      </w:pPr>
      <w:r>
        <w:t>Формирование</w:t>
      </w:r>
      <w:r>
        <w:rPr>
          <w:spacing w:val="64"/>
        </w:rPr>
        <w:t xml:space="preserve"> </w:t>
      </w:r>
      <w:r>
        <w:t>универсальных</w:t>
      </w:r>
      <w:r>
        <w:rPr>
          <w:spacing w:val="53"/>
        </w:rPr>
        <w:t xml:space="preserve"> </w:t>
      </w:r>
      <w:r>
        <w:t>учебных</w:t>
      </w:r>
      <w:r>
        <w:rPr>
          <w:spacing w:val="53"/>
        </w:rPr>
        <w:t xml:space="preserve"> </w:t>
      </w:r>
      <w:r>
        <w:t>познавательных</w:t>
      </w:r>
      <w:r>
        <w:rPr>
          <w:spacing w:val="41"/>
        </w:rPr>
        <w:t xml:space="preserve"> </w:t>
      </w:r>
      <w:r>
        <w:rPr>
          <w:spacing w:val="-2"/>
        </w:rPr>
        <w:t>действий</w:t>
      </w:r>
    </w:p>
    <w:p w:rsidR="00623054" w:rsidRDefault="004D1B06" w:rsidP="004D1B06">
      <w:pPr>
        <w:pStyle w:val="5"/>
        <w:tabs>
          <w:tab w:val="left" w:pos="10632"/>
        </w:tabs>
        <w:spacing w:before="9"/>
        <w:ind w:left="738"/>
        <w:jc w:val="both"/>
      </w:pPr>
      <w:r>
        <w:t>Формирование</w:t>
      </w:r>
      <w:r>
        <w:rPr>
          <w:spacing w:val="37"/>
        </w:rPr>
        <w:t xml:space="preserve"> </w:t>
      </w:r>
      <w:r>
        <w:t>базовых</w:t>
      </w:r>
      <w:r>
        <w:rPr>
          <w:spacing w:val="41"/>
        </w:rPr>
        <w:t xml:space="preserve"> </w:t>
      </w:r>
      <w:r>
        <w:t>логических</w:t>
      </w:r>
      <w:r>
        <w:rPr>
          <w:spacing w:val="50"/>
        </w:rPr>
        <w:t xml:space="preserve"> </w:t>
      </w:r>
      <w:r>
        <w:rPr>
          <w:spacing w:val="-2"/>
        </w:rPr>
        <w:t>действий:</w:t>
      </w:r>
    </w:p>
    <w:p w:rsidR="00623054" w:rsidRDefault="004D1B06" w:rsidP="004D1B06">
      <w:pPr>
        <w:pStyle w:val="a5"/>
        <w:numPr>
          <w:ilvl w:val="0"/>
          <w:numId w:val="40"/>
        </w:numPr>
        <w:tabs>
          <w:tab w:val="left" w:pos="966"/>
          <w:tab w:val="left" w:pos="10632"/>
        </w:tabs>
        <w:spacing w:before="2" w:line="254" w:lineRule="auto"/>
        <w:ind w:right="9" w:firstLine="540"/>
        <w:rPr>
          <w:sz w:val="23"/>
        </w:rPr>
      </w:pPr>
      <w:r>
        <w:rPr>
          <w:w w:val="105"/>
          <w:sz w:val="23"/>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23054" w:rsidRDefault="004D1B06" w:rsidP="004D1B06">
      <w:pPr>
        <w:pStyle w:val="a5"/>
        <w:numPr>
          <w:ilvl w:val="0"/>
          <w:numId w:val="40"/>
        </w:numPr>
        <w:tabs>
          <w:tab w:val="left" w:pos="909"/>
          <w:tab w:val="left" w:pos="10632"/>
        </w:tabs>
        <w:spacing w:line="252" w:lineRule="auto"/>
        <w:ind w:right="5" w:firstLine="540"/>
        <w:rPr>
          <w:sz w:val="23"/>
        </w:rPr>
      </w:pPr>
      <w:r>
        <w:rPr>
          <w:w w:val="105"/>
          <w:sz w:val="23"/>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23054" w:rsidRDefault="004D1B06" w:rsidP="004D1B06">
      <w:pPr>
        <w:pStyle w:val="a5"/>
        <w:numPr>
          <w:ilvl w:val="0"/>
          <w:numId w:val="40"/>
        </w:numPr>
        <w:tabs>
          <w:tab w:val="left" w:pos="917"/>
          <w:tab w:val="left" w:pos="10632"/>
        </w:tabs>
        <w:spacing w:line="259" w:lineRule="exact"/>
        <w:ind w:left="917" w:hanging="179"/>
        <w:rPr>
          <w:sz w:val="23"/>
        </w:rPr>
      </w:pPr>
      <w:r>
        <w:rPr>
          <w:w w:val="105"/>
          <w:sz w:val="23"/>
        </w:rPr>
        <w:t>устанавливать</w:t>
      </w:r>
      <w:r>
        <w:rPr>
          <w:spacing w:val="20"/>
          <w:w w:val="105"/>
          <w:sz w:val="23"/>
        </w:rPr>
        <w:t xml:space="preserve"> </w:t>
      </w:r>
      <w:r>
        <w:rPr>
          <w:w w:val="105"/>
          <w:sz w:val="23"/>
        </w:rPr>
        <w:t>существенный</w:t>
      </w:r>
      <w:r>
        <w:rPr>
          <w:spacing w:val="17"/>
          <w:w w:val="105"/>
          <w:sz w:val="23"/>
        </w:rPr>
        <w:t xml:space="preserve"> </w:t>
      </w:r>
      <w:r>
        <w:rPr>
          <w:w w:val="105"/>
          <w:sz w:val="23"/>
        </w:rPr>
        <w:t>признак</w:t>
      </w:r>
      <w:r>
        <w:rPr>
          <w:spacing w:val="15"/>
          <w:w w:val="105"/>
          <w:sz w:val="23"/>
        </w:rPr>
        <w:t xml:space="preserve"> </w:t>
      </w:r>
      <w:r>
        <w:rPr>
          <w:w w:val="105"/>
          <w:sz w:val="23"/>
        </w:rPr>
        <w:t>классификации</w:t>
      </w:r>
      <w:r>
        <w:rPr>
          <w:spacing w:val="16"/>
          <w:w w:val="105"/>
          <w:sz w:val="23"/>
        </w:rPr>
        <w:t xml:space="preserve"> </w:t>
      </w:r>
      <w:r>
        <w:rPr>
          <w:w w:val="105"/>
          <w:sz w:val="23"/>
        </w:rPr>
        <w:t>и</w:t>
      </w:r>
      <w:r>
        <w:rPr>
          <w:spacing w:val="23"/>
          <w:w w:val="105"/>
          <w:sz w:val="23"/>
        </w:rPr>
        <w:t xml:space="preserve"> </w:t>
      </w:r>
      <w:r>
        <w:rPr>
          <w:w w:val="105"/>
          <w:sz w:val="23"/>
        </w:rPr>
        <w:t>классифицировать</w:t>
      </w:r>
      <w:r>
        <w:rPr>
          <w:spacing w:val="26"/>
          <w:w w:val="105"/>
          <w:sz w:val="23"/>
        </w:rPr>
        <w:t xml:space="preserve"> </w:t>
      </w:r>
      <w:r>
        <w:rPr>
          <w:w w:val="105"/>
          <w:sz w:val="23"/>
        </w:rPr>
        <w:t>литературные</w:t>
      </w:r>
      <w:r>
        <w:rPr>
          <w:spacing w:val="22"/>
          <w:w w:val="105"/>
          <w:sz w:val="23"/>
        </w:rPr>
        <w:t xml:space="preserve"> </w:t>
      </w:r>
      <w:r>
        <w:rPr>
          <w:spacing w:val="-2"/>
          <w:w w:val="105"/>
          <w:sz w:val="23"/>
        </w:rPr>
        <w:t>объекты,</w:t>
      </w:r>
    </w:p>
    <w:p w:rsidR="00623054" w:rsidRDefault="004D1B06" w:rsidP="004D1B06">
      <w:pPr>
        <w:pStyle w:val="a3"/>
        <w:tabs>
          <w:tab w:val="left" w:pos="10632"/>
        </w:tabs>
        <w:spacing w:before="77"/>
        <w:ind w:firstLine="0"/>
        <w:jc w:val="left"/>
      </w:pPr>
      <w:r>
        <w:lastRenderedPageBreak/>
        <w:t>устанавливать</w:t>
      </w:r>
      <w:r>
        <w:rPr>
          <w:spacing w:val="38"/>
        </w:rPr>
        <w:t xml:space="preserve"> </w:t>
      </w:r>
      <w:r>
        <w:t>основания</w:t>
      </w:r>
      <w:r>
        <w:rPr>
          <w:spacing w:val="26"/>
        </w:rPr>
        <w:t xml:space="preserve"> </w:t>
      </w:r>
      <w:r>
        <w:t>для</w:t>
      </w:r>
      <w:r>
        <w:rPr>
          <w:spacing w:val="26"/>
        </w:rPr>
        <w:t xml:space="preserve"> </w:t>
      </w:r>
      <w:r>
        <w:t>их</w:t>
      </w:r>
      <w:r>
        <w:rPr>
          <w:spacing w:val="33"/>
        </w:rPr>
        <w:t xml:space="preserve"> </w:t>
      </w:r>
      <w:r>
        <w:t>обобщения</w:t>
      </w:r>
      <w:r>
        <w:rPr>
          <w:spacing w:val="26"/>
        </w:rPr>
        <w:t xml:space="preserve"> </w:t>
      </w:r>
      <w:r>
        <w:t>и</w:t>
      </w:r>
      <w:r>
        <w:rPr>
          <w:spacing w:val="43"/>
        </w:rPr>
        <w:t xml:space="preserve"> </w:t>
      </w:r>
      <w:r>
        <w:t>сравнения,</w:t>
      </w:r>
      <w:r>
        <w:rPr>
          <w:spacing w:val="37"/>
        </w:rPr>
        <w:t xml:space="preserve"> </w:t>
      </w:r>
      <w:r>
        <w:t>определять</w:t>
      </w:r>
      <w:r>
        <w:rPr>
          <w:spacing w:val="38"/>
        </w:rPr>
        <w:t xml:space="preserve"> </w:t>
      </w:r>
      <w:r>
        <w:t>критерии</w:t>
      </w:r>
      <w:r>
        <w:rPr>
          <w:spacing w:val="32"/>
        </w:rPr>
        <w:t xml:space="preserve"> </w:t>
      </w:r>
      <w:r>
        <w:t>проводимого</w:t>
      </w:r>
      <w:r>
        <w:rPr>
          <w:spacing w:val="23"/>
        </w:rPr>
        <w:t xml:space="preserve"> </w:t>
      </w:r>
      <w:r>
        <w:rPr>
          <w:spacing w:val="-2"/>
        </w:rPr>
        <w:t>анализа;</w:t>
      </w:r>
    </w:p>
    <w:p w:rsidR="00623054" w:rsidRDefault="004D1B06" w:rsidP="004D1B06">
      <w:pPr>
        <w:pStyle w:val="a5"/>
        <w:numPr>
          <w:ilvl w:val="0"/>
          <w:numId w:val="40"/>
        </w:numPr>
        <w:tabs>
          <w:tab w:val="left" w:pos="931"/>
          <w:tab w:val="left" w:pos="10632"/>
        </w:tabs>
        <w:spacing w:before="17" w:line="249" w:lineRule="auto"/>
        <w:ind w:right="8" w:firstLine="540"/>
        <w:jc w:val="left"/>
        <w:rPr>
          <w:sz w:val="23"/>
        </w:rPr>
      </w:pPr>
      <w:r>
        <w:rPr>
          <w:w w:val="105"/>
          <w:sz w:val="23"/>
        </w:rPr>
        <w:t>выявлять</w:t>
      </w:r>
      <w:r>
        <w:rPr>
          <w:spacing w:val="40"/>
          <w:w w:val="105"/>
          <w:sz w:val="23"/>
        </w:rPr>
        <w:t xml:space="preserve"> </w:t>
      </w:r>
      <w:r>
        <w:rPr>
          <w:w w:val="105"/>
          <w:sz w:val="23"/>
        </w:rPr>
        <w:t>и</w:t>
      </w:r>
      <w:r>
        <w:rPr>
          <w:spacing w:val="40"/>
          <w:w w:val="105"/>
          <w:sz w:val="23"/>
        </w:rPr>
        <w:t xml:space="preserve"> </w:t>
      </w:r>
      <w:r>
        <w:rPr>
          <w:w w:val="105"/>
          <w:sz w:val="23"/>
        </w:rPr>
        <w:t>комментировать</w:t>
      </w:r>
      <w:r>
        <w:rPr>
          <w:spacing w:val="40"/>
          <w:w w:val="105"/>
          <w:sz w:val="23"/>
        </w:rPr>
        <w:t xml:space="preserve"> </w:t>
      </w:r>
      <w:r>
        <w:rPr>
          <w:w w:val="105"/>
          <w:sz w:val="23"/>
        </w:rPr>
        <w:t>закономерности</w:t>
      </w:r>
      <w:r>
        <w:rPr>
          <w:spacing w:val="40"/>
          <w:w w:val="105"/>
          <w:sz w:val="23"/>
        </w:rPr>
        <w:t xml:space="preserve"> </w:t>
      </w:r>
      <w:r>
        <w:rPr>
          <w:w w:val="105"/>
          <w:sz w:val="23"/>
        </w:rPr>
        <w:t>при</w:t>
      </w:r>
      <w:r>
        <w:rPr>
          <w:spacing w:val="40"/>
          <w:w w:val="105"/>
          <w:sz w:val="23"/>
        </w:rPr>
        <w:t xml:space="preserve"> </w:t>
      </w:r>
      <w:r>
        <w:rPr>
          <w:w w:val="105"/>
          <w:sz w:val="23"/>
        </w:rPr>
        <w:t>изучении</w:t>
      </w:r>
      <w:r>
        <w:rPr>
          <w:spacing w:val="40"/>
          <w:w w:val="105"/>
          <w:sz w:val="23"/>
        </w:rPr>
        <w:t xml:space="preserve"> </w:t>
      </w:r>
      <w:r>
        <w:rPr>
          <w:w w:val="105"/>
          <w:sz w:val="23"/>
        </w:rPr>
        <w:t>языковых</w:t>
      </w:r>
      <w:r>
        <w:rPr>
          <w:spacing w:val="40"/>
          <w:w w:val="105"/>
          <w:sz w:val="23"/>
        </w:rPr>
        <w:t xml:space="preserve"> </w:t>
      </w:r>
      <w:r>
        <w:rPr>
          <w:w w:val="105"/>
          <w:sz w:val="23"/>
        </w:rPr>
        <w:t>процессов;</w:t>
      </w:r>
      <w:r>
        <w:rPr>
          <w:spacing w:val="40"/>
          <w:w w:val="105"/>
          <w:sz w:val="23"/>
        </w:rPr>
        <w:t xml:space="preserve"> </w:t>
      </w:r>
      <w:r>
        <w:rPr>
          <w:w w:val="105"/>
          <w:sz w:val="23"/>
        </w:rPr>
        <w:t>формулировать выводы с</w:t>
      </w:r>
      <w:r>
        <w:rPr>
          <w:spacing w:val="-1"/>
          <w:w w:val="105"/>
          <w:sz w:val="23"/>
        </w:rPr>
        <w:t xml:space="preserve"> </w:t>
      </w:r>
      <w:r>
        <w:rPr>
          <w:w w:val="105"/>
          <w:sz w:val="23"/>
        </w:rPr>
        <w:t>использованием дедуктивных и индуктивных умозаключений, умозаключений по аналогии;</w:t>
      </w:r>
    </w:p>
    <w:p w:rsidR="00623054" w:rsidRDefault="004D1B06" w:rsidP="004D1B06">
      <w:pPr>
        <w:pStyle w:val="a5"/>
        <w:numPr>
          <w:ilvl w:val="0"/>
          <w:numId w:val="40"/>
        </w:numPr>
        <w:tabs>
          <w:tab w:val="left" w:pos="887"/>
          <w:tab w:val="left" w:pos="10632"/>
        </w:tabs>
        <w:spacing w:line="254" w:lineRule="auto"/>
        <w:ind w:right="16" w:firstLine="540"/>
        <w:jc w:val="left"/>
        <w:rPr>
          <w:sz w:val="23"/>
        </w:rPr>
      </w:pPr>
      <w:r>
        <w:rPr>
          <w:w w:val="105"/>
          <w:sz w:val="23"/>
        </w:rPr>
        <w:t>выбирать способ решения учебной задачи при работе с разными единицами языка, разными типами текстов, сравнивая</w:t>
      </w:r>
      <w:r>
        <w:rPr>
          <w:spacing w:val="-2"/>
          <w:w w:val="105"/>
          <w:sz w:val="23"/>
        </w:rPr>
        <w:t xml:space="preserve"> </w:t>
      </w:r>
      <w:r>
        <w:rPr>
          <w:w w:val="105"/>
          <w:sz w:val="23"/>
        </w:rPr>
        <w:t>варианты решения</w:t>
      </w:r>
      <w:r>
        <w:rPr>
          <w:spacing w:val="-2"/>
          <w:w w:val="105"/>
          <w:sz w:val="23"/>
        </w:rPr>
        <w:t xml:space="preserve"> </w:t>
      </w:r>
      <w:r>
        <w:rPr>
          <w:w w:val="105"/>
          <w:sz w:val="23"/>
        </w:rPr>
        <w:t>и выбирая оптимальный вариант с учетом выделенных критериев;</w:t>
      </w:r>
    </w:p>
    <w:p w:rsidR="00623054" w:rsidRDefault="004D1B06" w:rsidP="004D1B06">
      <w:pPr>
        <w:pStyle w:val="a5"/>
        <w:numPr>
          <w:ilvl w:val="0"/>
          <w:numId w:val="40"/>
        </w:numPr>
        <w:tabs>
          <w:tab w:val="left" w:pos="880"/>
          <w:tab w:val="left" w:pos="10632"/>
        </w:tabs>
        <w:spacing w:line="249" w:lineRule="auto"/>
        <w:ind w:firstLine="540"/>
        <w:jc w:val="left"/>
        <w:rPr>
          <w:sz w:val="23"/>
        </w:rPr>
      </w:pPr>
      <w:r>
        <w:rPr>
          <w:w w:val="105"/>
          <w:sz w:val="23"/>
        </w:rPr>
        <w:t>самостоятельно</w:t>
      </w:r>
      <w:r>
        <w:rPr>
          <w:spacing w:val="-12"/>
          <w:w w:val="105"/>
          <w:sz w:val="23"/>
        </w:rPr>
        <w:t xml:space="preserve"> </w:t>
      </w:r>
      <w:r>
        <w:rPr>
          <w:w w:val="105"/>
          <w:sz w:val="23"/>
        </w:rPr>
        <w:t>выявлять</w:t>
      </w:r>
      <w:r>
        <w:rPr>
          <w:spacing w:val="-10"/>
          <w:w w:val="105"/>
          <w:sz w:val="23"/>
        </w:rPr>
        <w:t xml:space="preserve"> </w:t>
      </w:r>
      <w:r>
        <w:rPr>
          <w:w w:val="105"/>
          <w:sz w:val="23"/>
        </w:rPr>
        <w:t>(в</w:t>
      </w:r>
      <w:r>
        <w:rPr>
          <w:spacing w:val="-1"/>
          <w:w w:val="105"/>
          <w:sz w:val="23"/>
        </w:rPr>
        <w:t xml:space="preserve"> </w:t>
      </w:r>
      <w:r>
        <w:rPr>
          <w:w w:val="105"/>
          <w:sz w:val="23"/>
        </w:rPr>
        <w:t>рамках</w:t>
      </w:r>
      <w:r>
        <w:rPr>
          <w:spacing w:val="-6"/>
          <w:w w:val="105"/>
          <w:sz w:val="23"/>
        </w:rPr>
        <w:t xml:space="preserve"> </w:t>
      </w:r>
      <w:r>
        <w:rPr>
          <w:w w:val="105"/>
          <w:sz w:val="23"/>
        </w:rPr>
        <w:t>предложенной</w:t>
      </w:r>
      <w:r>
        <w:rPr>
          <w:spacing w:val="-1"/>
          <w:w w:val="105"/>
          <w:sz w:val="23"/>
        </w:rPr>
        <w:t xml:space="preserve"> </w:t>
      </w:r>
      <w:r>
        <w:rPr>
          <w:w w:val="105"/>
          <w:sz w:val="23"/>
        </w:rPr>
        <w:t>задачи)</w:t>
      </w:r>
      <w:r>
        <w:rPr>
          <w:spacing w:val="-9"/>
          <w:w w:val="105"/>
          <w:sz w:val="23"/>
        </w:rPr>
        <w:t xml:space="preserve"> </w:t>
      </w:r>
      <w:r>
        <w:rPr>
          <w:w w:val="105"/>
          <w:sz w:val="23"/>
        </w:rPr>
        <w:t>критерии</w:t>
      </w:r>
      <w:r>
        <w:rPr>
          <w:spacing w:val="-1"/>
          <w:w w:val="105"/>
          <w:sz w:val="23"/>
        </w:rPr>
        <w:t xml:space="preserve"> </w:t>
      </w:r>
      <w:r>
        <w:rPr>
          <w:w w:val="105"/>
          <w:sz w:val="23"/>
        </w:rPr>
        <w:t>определения</w:t>
      </w:r>
      <w:r>
        <w:rPr>
          <w:spacing w:val="-4"/>
          <w:w w:val="105"/>
          <w:sz w:val="23"/>
        </w:rPr>
        <w:t xml:space="preserve"> </w:t>
      </w:r>
      <w:r>
        <w:rPr>
          <w:w w:val="105"/>
          <w:sz w:val="23"/>
        </w:rPr>
        <w:t>закономерностей</w:t>
      </w:r>
      <w:r>
        <w:rPr>
          <w:spacing w:val="-7"/>
          <w:w w:val="105"/>
          <w:sz w:val="23"/>
        </w:rPr>
        <w:t xml:space="preserve"> </w:t>
      </w:r>
      <w:r>
        <w:rPr>
          <w:w w:val="105"/>
          <w:sz w:val="23"/>
        </w:rPr>
        <w:t>и противоречий в рассматриваемых литературных фактах</w:t>
      </w:r>
      <w:r>
        <w:rPr>
          <w:spacing w:val="-1"/>
          <w:w w:val="105"/>
          <w:sz w:val="23"/>
        </w:rPr>
        <w:t xml:space="preserve"> </w:t>
      </w:r>
      <w:r>
        <w:rPr>
          <w:w w:val="105"/>
          <w:sz w:val="23"/>
        </w:rPr>
        <w:t>и наблюдениях</w:t>
      </w:r>
      <w:r>
        <w:rPr>
          <w:spacing w:val="-1"/>
          <w:w w:val="105"/>
          <w:sz w:val="23"/>
        </w:rPr>
        <w:t xml:space="preserve"> </w:t>
      </w:r>
      <w:r>
        <w:rPr>
          <w:w w:val="105"/>
          <w:sz w:val="23"/>
        </w:rPr>
        <w:t>над текстом;</w:t>
      </w:r>
    </w:p>
    <w:p w:rsidR="00623054" w:rsidRDefault="004D1B06" w:rsidP="004D1B06">
      <w:pPr>
        <w:pStyle w:val="a5"/>
        <w:numPr>
          <w:ilvl w:val="0"/>
          <w:numId w:val="40"/>
        </w:numPr>
        <w:tabs>
          <w:tab w:val="left" w:pos="866"/>
          <w:tab w:val="left" w:pos="10632"/>
        </w:tabs>
        <w:ind w:left="866" w:hanging="128"/>
        <w:jc w:val="left"/>
        <w:rPr>
          <w:sz w:val="23"/>
        </w:rPr>
      </w:pPr>
      <w:r>
        <w:rPr>
          <w:sz w:val="23"/>
        </w:rPr>
        <w:t>выявлять</w:t>
      </w:r>
      <w:r>
        <w:rPr>
          <w:spacing w:val="42"/>
          <w:sz w:val="23"/>
        </w:rPr>
        <w:t xml:space="preserve"> </w:t>
      </w:r>
      <w:r>
        <w:rPr>
          <w:sz w:val="23"/>
        </w:rPr>
        <w:t>дефицит</w:t>
      </w:r>
      <w:r>
        <w:rPr>
          <w:spacing w:val="27"/>
          <w:sz w:val="23"/>
        </w:rPr>
        <w:t xml:space="preserve"> </w:t>
      </w:r>
      <w:r>
        <w:rPr>
          <w:sz w:val="23"/>
        </w:rPr>
        <w:t>информации,</w:t>
      </w:r>
      <w:r>
        <w:rPr>
          <w:spacing w:val="30"/>
          <w:sz w:val="23"/>
        </w:rPr>
        <w:t xml:space="preserve"> </w:t>
      </w:r>
      <w:r>
        <w:rPr>
          <w:sz w:val="23"/>
        </w:rPr>
        <w:t>данных,</w:t>
      </w:r>
      <w:r>
        <w:rPr>
          <w:spacing w:val="29"/>
          <w:sz w:val="23"/>
        </w:rPr>
        <w:t xml:space="preserve"> </w:t>
      </w:r>
      <w:r>
        <w:rPr>
          <w:sz w:val="23"/>
        </w:rPr>
        <w:t>необходимых</w:t>
      </w:r>
      <w:r>
        <w:rPr>
          <w:spacing w:val="27"/>
          <w:sz w:val="23"/>
        </w:rPr>
        <w:t xml:space="preserve"> </w:t>
      </w:r>
      <w:r>
        <w:rPr>
          <w:sz w:val="23"/>
        </w:rPr>
        <w:t>для</w:t>
      </w:r>
      <w:r>
        <w:rPr>
          <w:spacing w:val="41"/>
          <w:sz w:val="23"/>
        </w:rPr>
        <w:t xml:space="preserve"> </w:t>
      </w:r>
      <w:r>
        <w:rPr>
          <w:sz w:val="23"/>
        </w:rPr>
        <w:t>решения</w:t>
      </w:r>
      <w:r>
        <w:rPr>
          <w:spacing w:val="41"/>
          <w:sz w:val="23"/>
        </w:rPr>
        <w:t xml:space="preserve"> </w:t>
      </w:r>
      <w:r>
        <w:rPr>
          <w:sz w:val="23"/>
        </w:rPr>
        <w:t>поставленной</w:t>
      </w:r>
      <w:r>
        <w:rPr>
          <w:spacing w:val="47"/>
          <w:sz w:val="23"/>
        </w:rPr>
        <w:t xml:space="preserve"> </w:t>
      </w:r>
      <w:r>
        <w:rPr>
          <w:sz w:val="23"/>
        </w:rPr>
        <w:t>учебной</w:t>
      </w:r>
      <w:r>
        <w:rPr>
          <w:spacing w:val="36"/>
          <w:sz w:val="23"/>
        </w:rPr>
        <w:t xml:space="preserve"> </w:t>
      </w:r>
      <w:r>
        <w:rPr>
          <w:spacing w:val="-2"/>
          <w:sz w:val="23"/>
        </w:rPr>
        <w:t>задачи;</w:t>
      </w:r>
    </w:p>
    <w:p w:rsidR="00623054" w:rsidRDefault="004D1B06" w:rsidP="004D1B06">
      <w:pPr>
        <w:pStyle w:val="a5"/>
        <w:numPr>
          <w:ilvl w:val="0"/>
          <w:numId w:val="40"/>
        </w:numPr>
        <w:tabs>
          <w:tab w:val="left" w:pos="874"/>
          <w:tab w:val="left" w:pos="10632"/>
        </w:tabs>
        <w:spacing w:before="5"/>
        <w:ind w:left="874" w:hanging="136"/>
        <w:jc w:val="left"/>
        <w:rPr>
          <w:sz w:val="23"/>
        </w:rPr>
      </w:pPr>
      <w:r>
        <w:rPr>
          <w:sz w:val="23"/>
        </w:rPr>
        <w:t>устанавливать</w:t>
      </w:r>
      <w:r>
        <w:rPr>
          <w:spacing w:val="40"/>
          <w:sz w:val="23"/>
        </w:rPr>
        <w:t xml:space="preserve"> </w:t>
      </w:r>
      <w:r>
        <w:rPr>
          <w:sz w:val="23"/>
        </w:rPr>
        <w:t>причинно-следственные</w:t>
      </w:r>
      <w:r>
        <w:rPr>
          <w:spacing w:val="34"/>
          <w:sz w:val="23"/>
        </w:rPr>
        <w:t xml:space="preserve"> </w:t>
      </w:r>
      <w:r>
        <w:rPr>
          <w:sz w:val="23"/>
        </w:rPr>
        <w:t>связи</w:t>
      </w:r>
      <w:r>
        <w:rPr>
          <w:spacing w:val="46"/>
          <w:sz w:val="23"/>
        </w:rPr>
        <w:t xml:space="preserve"> </w:t>
      </w:r>
      <w:r>
        <w:rPr>
          <w:sz w:val="23"/>
        </w:rPr>
        <w:t>при</w:t>
      </w:r>
      <w:r>
        <w:rPr>
          <w:spacing w:val="34"/>
          <w:sz w:val="23"/>
        </w:rPr>
        <w:t xml:space="preserve"> </w:t>
      </w:r>
      <w:r>
        <w:rPr>
          <w:sz w:val="23"/>
        </w:rPr>
        <w:t>изучении</w:t>
      </w:r>
      <w:r>
        <w:rPr>
          <w:spacing w:val="45"/>
          <w:sz w:val="23"/>
        </w:rPr>
        <w:t xml:space="preserve"> </w:t>
      </w:r>
      <w:r>
        <w:rPr>
          <w:sz w:val="23"/>
        </w:rPr>
        <w:t>литературных</w:t>
      </w:r>
      <w:r>
        <w:rPr>
          <w:spacing w:val="36"/>
          <w:sz w:val="23"/>
        </w:rPr>
        <w:t xml:space="preserve"> </w:t>
      </w:r>
      <w:r>
        <w:rPr>
          <w:sz w:val="23"/>
        </w:rPr>
        <w:t>явлений</w:t>
      </w:r>
      <w:r>
        <w:rPr>
          <w:spacing w:val="34"/>
          <w:sz w:val="23"/>
        </w:rPr>
        <w:t xml:space="preserve"> </w:t>
      </w:r>
      <w:r>
        <w:rPr>
          <w:sz w:val="23"/>
        </w:rPr>
        <w:t>и</w:t>
      </w:r>
      <w:r>
        <w:rPr>
          <w:spacing w:val="35"/>
          <w:sz w:val="23"/>
        </w:rPr>
        <w:t xml:space="preserve"> </w:t>
      </w:r>
      <w:r>
        <w:rPr>
          <w:spacing w:val="-2"/>
          <w:sz w:val="23"/>
        </w:rPr>
        <w:t>процессов.</w:t>
      </w:r>
    </w:p>
    <w:p w:rsidR="00623054" w:rsidRDefault="004D1B06" w:rsidP="004D1B06">
      <w:pPr>
        <w:pStyle w:val="5"/>
        <w:tabs>
          <w:tab w:val="left" w:pos="10632"/>
        </w:tabs>
        <w:ind w:left="738"/>
      </w:pPr>
      <w:r>
        <w:t>Формирование</w:t>
      </w:r>
      <w:r>
        <w:rPr>
          <w:spacing w:val="54"/>
        </w:rPr>
        <w:t xml:space="preserve"> </w:t>
      </w:r>
      <w:r>
        <w:t>базовых</w:t>
      </w:r>
      <w:r>
        <w:rPr>
          <w:spacing w:val="57"/>
        </w:rPr>
        <w:t xml:space="preserve"> </w:t>
      </w:r>
      <w:r>
        <w:t>исследовательских</w:t>
      </w:r>
      <w:r>
        <w:rPr>
          <w:spacing w:val="56"/>
        </w:rPr>
        <w:t xml:space="preserve"> </w:t>
      </w:r>
      <w:r>
        <w:rPr>
          <w:spacing w:val="-2"/>
        </w:rPr>
        <w:t>действий:</w:t>
      </w:r>
    </w:p>
    <w:p w:rsidR="00623054" w:rsidRDefault="004D1B06" w:rsidP="004D1B06">
      <w:pPr>
        <w:pStyle w:val="a5"/>
        <w:numPr>
          <w:ilvl w:val="0"/>
          <w:numId w:val="40"/>
        </w:numPr>
        <w:tabs>
          <w:tab w:val="left" w:pos="1062"/>
          <w:tab w:val="left" w:pos="2918"/>
          <w:tab w:val="left" w:pos="4306"/>
          <w:tab w:val="left" w:pos="4687"/>
          <w:tab w:val="left" w:pos="6515"/>
          <w:tab w:val="left" w:pos="7248"/>
          <w:tab w:val="left" w:pos="9239"/>
          <w:tab w:val="left" w:pos="10632"/>
        </w:tabs>
        <w:spacing w:before="10" w:line="247" w:lineRule="auto"/>
        <w:ind w:right="-15" w:firstLine="540"/>
        <w:jc w:val="left"/>
        <w:rPr>
          <w:sz w:val="23"/>
        </w:rPr>
      </w:pPr>
      <w:r>
        <w:rPr>
          <w:spacing w:val="-2"/>
          <w:sz w:val="23"/>
        </w:rPr>
        <w:t>самостоятельно</w:t>
      </w:r>
      <w:r>
        <w:rPr>
          <w:sz w:val="23"/>
        </w:rPr>
        <w:tab/>
      </w:r>
      <w:r>
        <w:rPr>
          <w:spacing w:val="-2"/>
          <w:sz w:val="23"/>
        </w:rPr>
        <w:t>определять</w:t>
      </w:r>
      <w:r>
        <w:rPr>
          <w:sz w:val="23"/>
        </w:rPr>
        <w:tab/>
      </w:r>
      <w:r>
        <w:rPr>
          <w:spacing w:val="-10"/>
          <w:sz w:val="23"/>
        </w:rPr>
        <w:t>и</w:t>
      </w:r>
      <w:r>
        <w:rPr>
          <w:sz w:val="23"/>
        </w:rPr>
        <w:tab/>
      </w:r>
      <w:r>
        <w:rPr>
          <w:spacing w:val="-2"/>
          <w:sz w:val="23"/>
        </w:rPr>
        <w:t>формулировать</w:t>
      </w:r>
      <w:r>
        <w:rPr>
          <w:sz w:val="23"/>
        </w:rPr>
        <w:tab/>
      </w:r>
      <w:r>
        <w:rPr>
          <w:spacing w:val="-4"/>
          <w:sz w:val="23"/>
        </w:rPr>
        <w:t>цели</w:t>
      </w:r>
      <w:r>
        <w:rPr>
          <w:sz w:val="23"/>
        </w:rPr>
        <w:tab/>
      </w:r>
      <w:r>
        <w:rPr>
          <w:spacing w:val="-2"/>
          <w:sz w:val="23"/>
        </w:rPr>
        <w:t>лингвистических</w:t>
      </w:r>
      <w:r>
        <w:rPr>
          <w:sz w:val="23"/>
        </w:rPr>
        <w:tab/>
      </w:r>
      <w:r>
        <w:rPr>
          <w:spacing w:val="-2"/>
          <w:sz w:val="23"/>
        </w:rPr>
        <w:t xml:space="preserve">мини-исследований, </w:t>
      </w:r>
      <w:r>
        <w:rPr>
          <w:w w:val="105"/>
          <w:sz w:val="23"/>
        </w:rPr>
        <w:t>формулировать и использовать вопросы как исследовательский инструмент;</w:t>
      </w:r>
    </w:p>
    <w:p w:rsidR="00623054" w:rsidRDefault="004D1B06" w:rsidP="004D1B06">
      <w:pPr>
        <w:pStyle w:val="a5"/>
        <w:numPr>
          <w:ilvl w:val="0"/>
          <w:numId w:val="40"/>
        </w:numPr>
        <w:tabs>
          <w:tab w:val="left" w:pos="1074"/>
          <w:tab w:val="left" w:pos="10632"/>
        </w:tabs>
        <w:spacing w:before="2" w:line="252" w:lineRule="auto"/>
        <w:ind w:right="6" w:firstLine="540"/>
        <w:rPr>
          <w:sz w:val="23"/>
        </w:rPr>
      </w:pPr>
      <w:r>
        <w:rPr>
          <w:w w:val="105"/>
          <w:sz w:val="23"/>
        </w:rPr>
        <w:t xml:space="preserve">формулировать в устной и письменной форме гипотезу предстоящего исследования </w:t>
      </w:r>
      <w:r>
        <w:rPr>
          <w:sz w:val="23"/>
        </w:rPr>
        <w:t xml:space="preserve">(исследовательского проекта) языкового материала; осуществлять проверку гипотезы; аргументировать свою </w:t>
      </w:r>
      <w:r>
        <w:rPr>
          <w:w w:val="105"/>
          <w:sz w:val="23"/>
        </w:rPr>
        <w:t>позицию, мнение;</w:t>
      </w:r>
    </w:p>
    <w:p w:rsidR="00623054" w:rsidRDefault="004D1B06" w:rsidP="004D1B06">
      <w:pPr>
        <w:pStyle w:val="a5"/>
        <w:numPr>
          <w:ilvl w:val="0"/>
          <w:numId w:val="40"/>
        </w:numPr>
        <w:tabs>
          <w:tab w:val="left" w:pos="945"/>
          <w:tab w:val="left" w:pos="10632"/>
        </w:tabs>
        <w:spacing w:line="252" w:lineRule="auto"/>
        <w:ind w:right="-15" w:firstLine="540"/>
        <w:rPr>
          <w:sz w:val="23"/>
        </w:rPr>
      </w:pPr>
      <w:r>
        <w:rPr>
          <w:w w:val="105"/>
          <w:sz w:val="23"/>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23054" w:rsidRDefault="004D1B06" w:rsidP="004D1B06">
      <w:pPr>
        <w:pStyle w:val="a5"/>
        <w:numPr>
          <w:ilvl w:val="0"/>
          <w:numId w:val="40"/>
        </w:numPr>
        <w:tabs>
          <w:tab w:val="left" w:pos="902"/>
          <w:tab w:val="left" w:pos="10632"/>
        </w:tabs>
        <w:spacing w:line="249" w:lineRule="auto"/>
        <w:ind w:right="-15" w:firstLine="540"/>
        <w:rPr>
          <w:sz w:val="23"/>
        </w:rPr>
      </w:pPr>
      <w:r>
        <w:rPr>
          <w:w w:val="105"/>
          <w:sz w:val="23"/>
        </w:rPr>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w:t>
      </w:r>
      <w:r>
        <w:rPr>
          <w:sz w:val="23"/>
        </w:rPr>
        <w:t xml:space="preserve">результаты исследования в том числе в устной и письменной форме, в виде электронной презентации, схемы, </w:t>
      </w:r>
      <w:r>
        <w:rPr>
          <w:w w:val="105"/>
          <w:sz w:val="23"/>
        </w:rPr>
        <w:t>таблицы, диаграммы;</w:t>
      </w:r>
    </w:p>
    <w:p w:rsidR="00623054" w:rsidRDefault="004D1B06" w:rsidP="004D1B06">
      <w:pPr>
        <w:pStyle w:val="a5"/>
        <w:numPr>
          <w:ilvl w:val="0"/>
          <w:numId w:val="40"/>
        </w:numPr>
        <w:tabs>
          <w:tab w:val="left" w:pos="880"/>
          <w:tab w:val="left" w:pos="10632"/>
        </w:tabs>
        <w:spacing w:line="247" w:lineRule="auto"/>
        <w:ind w:right="5" w:firstLine="540"/>
        <w:rPr>
          <w:sz w:val="23"/>
        </w:rPr>
      </w:pPr>
      <w:r>
        <w:rPr>
          <w:w w:val="105"/>
          <w:sz w:val="23"/>
        </w:rPr>
        <w:t>формулировать</w:t>
      </w:r>
      <w:r>
        <w:rPr>
          <w:spacing w:val="-11"/>
          <w:w w:val="105"/>
          <w:sz w:val="23"/>
        </w:rPr>
        <w:t xml:space="preserve"> </w:t>
      </w:r>
      <w:r>
        <w:rPr>
          <w:w w:val="105"/>
          <w:sz w:val="23"/>
        </w:rPr>
        <w:t>гипотезу</w:t>
      </w:r>
      <w:r>
        <w:rPr>
          <w:spacing w:val="-8"/>
          <w:w w:val="105"/>
          <w:sz w:val="23"/>
        </w:rPr>
        <w:t xml:space="preserve"> </w:t>
      </w:r>
      <w:r>
        <w:rPr>
          <w:w w:val="105"/>
          <w:sz w:val="23"/>
        </w:rPr>
        <w:t>об</w:t>
      </w:r>
      <w:r>
        <w:rPr>
          <w:spacing w:val="-9"/>
          <w:w w:val="105"/>
          <w:sz w:val="23"/>
        </w:rPr>
        <w:t xml:space="preserve"> </w:t>
      </w:r>
      <w:r>
        <w:rPr>
          <w:w w:val="105"/>
          <w:sz w:val="23"/>
        </w:rPr>
        <w:t>истинности</w:t>
      </w:r>
      <w:r>
        <w:rPr>
          <w:spacing w:val="-3"/>
          <w:w w:val="105"/>
          <w:sz w:val="23"/>
        </w:rPr>
        <w:t xml:space="preserve"> </w:t>
      </w:r>
      <w:r>
        <w:rPr>
          <w:w w:val="105"/>
          <w:sz w:val="23"/>
        </w:rPr>
        <w:t>собственных</w:t>
      </w:r>
      <w:r>
        <w:rPr>
          <w:spacing w:val="-8"/>
          <w:w w:val="105"/>
          <w:sz w:val="23"/>
        </w:rPr>
        <w:t xml:space="preserve"> </w:t>
      </w:r>
      <w:r>
        <w:rPr>
          <w:w w:val="105"/>
          <w:sz w:val="23"/>
        </w:rPr>
        <w:t>суждений</w:t>
      </w:r>
      <w:r>
        <w:rPr>
          <w:spacing w:val="-9"/>
          <w:w w:val="105"/>
          <w:sz w:val="23"/>
        </w:rPr>
        <w:t xml:space="preserve"> </w:t>
      </w:r>
      <w:r>
        <w:rPr>
          <w:w w:val="105"/>
          <w:sz w:val="23"/>
        </w:rPr>
        <w:t>и</w:t>
      </w:r>
      <w:r>
        <w:rPr>
          <w:spacing w:val="-9"/>
          <w:w w:val="105"/>
          <w:sz w:val="23"/>
        </w:rPr>
        <w:t xml:space="preserve"> </w:t>
      </w:r>
      <w:r>
        <w:rPr>
          <w:w w:val="105"/>
          <w:sz w:val="23"/>
        </w:rPr>
        <w:t>суждений</w:t>
      </w:r>
      <w:r>
        <w:rPr>
          <w:spacing w:val="-9"/>
          <w:w w:val="105"/>
          <w:sz w:val="23"/>
        </w:rPr>
        <w:t xml:space="preserve"> </w:t>
      </w:r>
      <w:r>
        <w:rPr>
          <w:w w:val="105"/>
          <w:sz w:val="23"/>
        </w:rPr>
        <w:t>других,</w:t>
      </w:r>
      <w:r>
        <w:rPr>
          <w:spacing w:val="-12"/>
          <w:w w:val="105"/>
          <w:sz w:val="23"/>
        </w:rPr>
        <w:t xml:space="preserve"> </w:t>
      </w:r>
      <w:r>
        <w:rPr>
          <w:w w:val="105"/>
          <w:sz w:val="23"/>
        </w:rPr>
        <w:t>аргументировать свою позицию в выборе</w:t>
      </w:r>
      <w:r>
        <w:rPr>
          <w:spacing w:val="-1"/>
          <w:w w:val="105"/>
          <w:sz w:val="23"/>
        </w:rPr>
        <w:t xml:space="preserve"> </w:t>
      </w:r>
      <w:r>
        <w:rPr>
          <w:w w:val="105"/>
          <w:sz w:val="23"/>
        </w:rPr>
        <w:t>и интерпретации литературного объекта исследования;</w:t>
      </w:r>
    </w:p>
    <w:p w:rsidR="00623054" w:rsidRDefault="004D1B06" w:rsidP="004D1B06">
      <w:pPr>
        <w:pStyle w:val="a5"/>
        <w:numPr>
          <w:ilvl w:val="0"/>
          <w:numId w:val="40"/>
        </w:numPr>
        <w:tabs>
          <w:tab w:val="left" w:pos="966"/>
          <w:tab w:val="left" w:pos="10632"/>
        </w:tabs>
        <w:spacing w:before="2" w:line="254" w:lineRule="auto"/>
        <w:ind w:right="8" w:firstLine="540"/>
        <w:rPr>
          <w:sz w:val="23"/>
        </w:rPr>
      </w:pPr>
      <w:r>
        <w:rPr>
          <w:w w:val="105"/>
          <w:sz w:val="23"/>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23054" w:rsidRDefault="004D1B06" w:rsidP="004D1B06">
      <w:pPr>
        <w:pStyle w:val="a5"/>
        <w:numPr>
          <w:ilvl w:val="0"/>
          <w:numId w:val="40"/>
        </w:numPr>
        <w:tabs>
          <w:tab w:val="left" w:pos="874"/>
          <w:tab w:val="left" w:pos="10632"/>
        </w:tabs>
        <w:spacing w:line="259" w:lineRule="exact"/>
        <w:ind w:left="874" w:hanging="136"/>
        <w:rPr>
          <w:sz w:val="23"/>
        </w:rPr>
      </w:pPr>
      <w:r>
        <w:rPr>
          <w:sz w:val="23"/>
        </w:rPr>
        <w:t>овладеть</w:t>
      </w:r>
      <w:r>
        <w:rPr>
          <w:spacing w:val="30"/>
          <w:sz w:val="23"/>
        </w:rPr>
        <w:t xml:space="preserve"> </w:t>
      </w:r>
      <w:r>
        <w:rPr>
          <w:sz w:val="23"/>
        </w:rPr>
        <w:t>инструментами</w:t>
      </w:r>
      <w:r>
        <w:rPr>
          <w:spacing w:val="35"/>
          <w:sz w:val="23"/>
        </w:rPr>
        <w:t xml:space="preserve"> </w:t>
      </w:r>
      <w:r>
        <w:rPr>
          <w:sz w:val="23"/>
        </w:rPr>
        <w:t>оценки</w:t>
      </w:r>
      <w:r>
        <w:rPr>
          <w:spacing w:val="34"/>
          <w:sz w:val="23"/>
        </w:rPr>
        <w:t xml:space="preserve"> </w:t>
      </w:r>
      <w:r>
        <w:rPr>
          <w:sz w:val="23"/>
        </w:rPr>
        <w:t>достоверности</w:t>
      </w:r>
      <w:r>
        <w:rPr>
          <w:spacing w:val="35"/>
          <w:sz w:val="23"/>
        </w:rPr>
        <w:t xml:space="preserve"> </w:t>
      </w:r>
      <w:r>
        <w:rPr>
          <w:sz w:val="23"/>
        </w:rPr>
        <w:t>полученных</w:t>
      </w:r>
      <w:r>
        <w:rPr>
          <w:spacing w:val="37"/>
          <w:sz w:val="23"/>
        </w:rPr>
        <w:t xml:space="preserve"> </w:t>
      </w:r>
      <w:r>
        <w:rPr>
          <w:sz w:val="23"/>
        </w:rPr>
        <w:t>выводов</w:t>
      </w:r>
      <w:r>
        <w:rPr>
          <w:spacing w:val="46"/>
          <w:sz w:val="23"/>
        </w:rPr>
        <w:t xml:space="preserve"> </w:t>
      </w:r>
      <w:r>
        <w:rPr>
          <w:sz w:val="23"/>
        </w:rPr>
        <w:t>и</w:t>
      </w:r>
      <w:r>
        <w:rPr>
          <w:spacing w:val="36"/>
          <w:sz w:val="23"/>
        </w:rPr>
        <w:t xml:space="preserve"> </w:t>
      </w:r>
      <w:r>
        <w:rPr>
          <w:spacing w:val="-2"/>
          <w:sz w:val="23"/>
        </w:rPr>
        <w:t>обобщений;</w:t>
      </w:r>
    </w:p>
    <w:p w:rsidR="00623054" w:rsidRDefault="004D1B06" w:rsidP="004D1B06">
      <w:pPr>
        <w:pStyle w:val="a5"/>
        <w:numPr>
          <w:ilvl w:val="0"/>
          <w:numId w:val="40"/>
        </w:numPr>
        <w:tabs>
          <w:tab w:val="left" w:pos="931"/>
          <w:tab w:val="left" w:pos="10632"/>
        </w:tabs>
        <w:spacing w:before="10" w:line="252" w:lineRule="auto"/>
        <w:ind w:right="-15" w:firstLine="540"/>
        <w:rPr>
          <w:sz w:val="23"/>
        </w:rPr>
      </w:pPr>
      <w:r>
        <w:rPr>
          <w:w w:val="105"/>
          <w:sz w:val="23"/>
        </w:rPr>
        <w:t>прогнозировать возможное дальнейшее развитие событий и их последствия в аналогичных или сходных</w:t>
      </w:r>
      <w:r>
        <w:rPr>
          <w:spacing w:val="-8"/>
          <w:w w:val="105"/>
          <w:sz w:val="23"/>
        </w:rPr>
        <w:t xml:space="preserve"> </w:t>
      </w:r>
      <w:r>
        <w:rPr>
          <w:w w:val="105"/>
          <w:sz w:val="23"/>
        </w:rPr>
        <w:t>ситуациях,</w:t>
      </w:r>
      <w:r>
        <w:rPr>
          <w:spacing w:val="-12"/>
          <w:w w:val="105"/>
          <w:sz w:val="23"/>
        </w:rPr>
        <w:t xml:space="preserve"> </w:t>
      </w:r>
      <w:r>
        <w:rPr>
          <w:w w:val="105"/>
          <w:sz w:val="23"/>
        </w:rPr>
        <w:t>а</w:t>
      </w:r>
      <w:r>
        <w:rPr>
          <w:spacing w:val="-9"/>
          <w:w w:val="105"/>
          <w:sz w:val="23"/>
        </w:rPr>
        <w:t xml:space="preserve"> </w:t>
      </w:r>
      <w:r>
        <w:rPr>
          <w:w w:val="105"/>
          <w:sz w:val="23"/>
        </w:rPr>
        <w:t>также</w:t>
      </w:r>
      <w:r>
        <w:rPr>
          <w:spacing w:val="-15"/>
          <w:w w:val="105"/>
          <w:sz w:val="23"/>
        </w:rPr>
        <w:t xml:space="preserve"> </w:t>
      </w:r>
      <w:r>
        <w:rPr>
          <w:w w:val="105"/>
          <w:sz w:val="23"/>
        </w:rPr>
        <w:t>выдвигать</w:t>
      </w:r>
      <w:r>
        <w:rPr>
          <w:spacing w:val="-11"/>
          <w:w w:val="105"/>
          <w:sz w:val="23"/>
        </w:rPr>
        <w:t xml:space="preserve"> </w:t>
      </w:r>
      <w:r>
        <w:rPr>
          <w:w w:val="105"/>
          <w:sz w:val="23"/>
        </w:rPr>
        <w:t>предположения</w:t>
      </w:r>
      <w:r>
        <w:rPr>
          <w:spacing w:val="-12"/>
          <w:w w:val="105"/>
          <w:sz w:val="23"/>
        </w:rPr>
        <w:t xml:space="preserve"> </w:t>
      </w:r>
      <w:r>
        <w:rPr>
          <w:w w:val="105"/>
          <w:sz w:val="23"/>
        </w:rPr>
        <w:t>об</w:t>
      </w:r>
      <w:r>
        <w:rPr>
          <w:spacing w:val="-10"/>
          <w:w w:val="105"/>
          <w:sz w:val="23"/>
        </w:rPr>
        <w:t xml:space="preserve"> </w:t>
      </w:r>
      <w:r>
        <w:rPr>
          <w:w w:val="105"/>
          <w:sz w:val="23"/>
        </w:rPr>
        <w:t>их</w:t>
      </w:r>
      <w:r>
        <w:rPr>
          <w:spacing w:val="-8"/>
          <w:w w:val="105"/>
          <w:sz w:val="23"/>
        </w:rPr>
        <w:t xml:space="preserve"> </w:t>
      </w:r>
      <w:r>
        <w:rPr>
          <w:w w:val="105"/>
          <w:sz w:val="23"/>
        </w:rPr>
        <w:t>развитии</w:t>
      </w:r>
      <w:r>
        <w:rPr>
          <w:spacing w:val="-9"/>
          <w:w w:val="105"/>
          <w:sz w:val="23"/>
        </w:rPr>
        <w:t xml:space="preserve"> </w:t>
      </w:r>
      <w:r>
        <w:rPr>
          <w:w w:val="105"/>
          <w:sz w:val="23"/>
        </w:rPr>
        <w:t>в</w:t>
      </w:r>
      <w:r>
        <w:rPr>
          <w:spacing w:val="-9"/>
          <w:w w:val="105"/>
          <w:sz w:val="23"/>
        </w:rPr>
        <w:t xml:space="preserve"> </w:t>
      </w:r>
      <w:r>
        <w:rPr>
          <w:w w:val="105"/>
          <w:sz w:val="23"/>
        </w:rPr>
        <w:t>новых условиях</w:t>
      </w:r>
      <w:r>
        <w:rPr>
          <w:spacing w:val="-14"/>
          <w:w w:val="105"/>
          <w:sz w:val="23"/>
        </w:rPr>
        <w:t xml:space="preserve"> </w:t>
      </w:r>
      <w:r>
        <w:rPr>
          <w:w w:val="105"/>
          <w:sz w:val="23"/>
        </w:rPr>
        <w:t>и</w:t>
      </w:r>
      <w:r>
        <w:rPr>
          <w:spacing w:val="-3"/>
          <w:w w:val="105"/>
          <w:sz w:val="23"/>
        </w:rPr>
        <w:t xml:space="preserve"> </w:t>
      </w:r>
      <w:r>
        <w:rPr>
          <w:w w:val="105"/>
          <w:sz w:val="23"/>
        </w:rPr>
        <w:t>контекстах,</w:t>
      </w:r>
      <w:r>
        <w:rPr>
          <w:spacing w:val="-12"/>
          <w:w w:val="105"/>
          <w:sz w:val="23"/>
        </w:rPr>
        <w:t xml:space="preserve"> </w:t>
      </w:r>
      <w:r>
        <w:rPr>
          <w:w w:val="105"/>
          <w:sz w:val="23"/>
        </w:rPr>
        <w:t>в</w:t>
      </w:r>
      <w:r>
        <w:rPr>
          <w:spacing w:val="-9"/>
          <w:w w:val="105"/>
          <w:sz w:val="23"/>
        </w:rPr>
        <w:t xml:space="preserve"> </w:t>
      </w:r>
      <w:r>
        <w:rPr>
          <w:w w:val="105"/>
          <w:sz w:val="23"/>
        </w:rPr>
        <w:t>том числе в литературных произведениях;</w:t>
      </w:r>
    </w:p>
    <w:p w:rsidR="00623054" w:rsidRDefault="004D1B06" w:rsidP="004D1B06">
      <w:pPr>
        <w:pStyle w:val="a5"/>
        <w:numPr>
          <w:ilvl w:val="0"/>
          <w:numId w:val="40"/>
        </w:numPr>
        <w:tabs>
          <w:tab w:val="left" w:pos="873"/>
          <w:tab w:val="left" w:pos="10632"/>
        </w:tabs>
        <w:spacing w:line="254" w:lineRule="auto"/>
        <w:ind w:right="14" w:firstLine="540"/>
        <w:rPr>
          <w:sz w:val="23"/>
        </w:rPr>
      </w:pPr>
      <w:r>
        <w:rPr>
          <w:w w:val="105"/>
          <w:sz w:val="23"/>
        </w:rPr>
        <w:t>публично</w:t>
      </w:r>
      <w:r>
        <w:rPr>
          <w:spacing w:val="-11"/>
          <w:w w:val="105"/>
          <w:sz w:val="23"/>
        </w:rPr>
        <w:t xml:space="preserve"> </w:t>
      </w:r>
      <w:r>
        <w:rPr>
          <w:w w:val="105"/>
          <w:sz w:val="23"/>
        </w:rPr>
        <w:t>представлять</w:t>
      </w:r>
      <w:r>
        <w:rPr>
          <w:spacing w:val="-2"/>
          <w:w w:val="105"/>
          <w:sz w:val="23"/>
        </w:rPr>
        <w:t xml:space="preserve"> </w:t>
      </w:r>
      <w:r>
        <w:rPr>
          <w:w w:val="105"/>
          <w:sz w:val="23"/>
        </w:rPr>
        <w:t>результаты</w:t>
      </w:r>
      <w:r>
        <w:rPr>
          <w:spacing w:val="-3"/>
          <w:w w:val="105"/>
          <w:sz w:val="23"/>
        </w:rPr>
        <w:t xml:space="preserve"> </w:t>
      </w:r>
      <w:r>
        <w:rPr>
          <w:w w:val="105"/>
          <w:sz w:val="23"/>
        </w:rPr>
        <w:t>учебного</w:t>
      </w:r>
      <w:r>
        <w:rPr>
          <w:spacing w:val="-11"/>
          <w:w w:val="105"/>
          <w:sz w:val="23"/>
        </w:rPr>
        <w:t xml:space="preserve"> </w:t>
      </w:r>
      <w:r>
        <w:rPr>
          <w:w w:val="105"/>
          <w:sz w:val="23"/>
        </w:rPr>
        <w:t>исследования</w:t>
      </w:r>
      <w:r>
        <w:rPr>
          <w:spacing w:val="-10"/>
          <w:w w:val="105"/>
          <w:sz w:val="23"/>
        </w:rPr>
        <w:t xml:space="preserve"> </w:t>
      </w:r>
      <w:r>
        <w:rPr>
          <w:w w:val="105"/>
          <w:sz w:val="23"/>
        </w:rPr>
        <w:t>проектной</w:t>
      </w:r>
      <w:r>
        <w:rPr>
          <w:spacing w:val="-1"/>
          <w:w w:val="105"/>
          <w:sz w:val="23"/>
        </w:rPr>
        <w:t xml:space="preserve"> </w:t>
      </w:r>
      <w:r>
        <w:rPr>
          <w:w w:val="105"/>
          <w:sz w:val="23"/>
        </w:rPr>
        <w:t>деятельности</w:t>
      </w:r>
      <w:r>
        <w:rPr>
          <w:spacing w:val="-7"/>
          <w:w w:val="105"/>
          <w:sz w:val="23"/>
        </w:rPr>
        <w:t xml:space="preserve"> </w:t>
      </w:r>
      <w:r>
        <w:rPr>
          <w:w w:val="105"/>
          <w:sz w:val="23"/>
        </w:rPr>
        <w:t>на</w:t>
      </w:r>
      <w:r>
        <w:rPr>
          <w:spacing w:val="-7"/>
          <w:w w:val="105"/>
          <w:sz w:val="23"/>
        </w:rPr>
        <w:t xml:space="preserve"> </w:t>
      </w:r>
      <w:r>
        <w:rPr>
          <w:w w:val="105"/>
          <w:sz w:val="23"/>
        </w:rPr>
        <w:t>уроках</w:t>
      </w:r>
      <w:r>
        <w:rPr>
          <w:spacing w:val="-6"/>
          <w:w w:val="105"/>
          <w:sz w:val="23"/>
        </w:rPr>
        <w:t xml:space="preserve"> </w:t>
      </w:r>
      <w:r>
        <w:rPr>
          <w:w w:val="105"/>
          <w:sz w:val="23"/>
        </w:rPr>
        <w:t>или</w:t>
      </w:r>
      <w:r>
        <w:rPr>
          <w:spacing w:val="-7"/>
          <w:w w:val="105"/>
          <w:sz w:val="23"/>
        </w:rPr>
        <w:t xml:space="preserve"> </w:t>
      </w:r>
      <w:r>
        <w:rPr>
          <w:w w:val="105"/>
          <w:sz w:val="23"/>
        </w:rPr>
        <w:t>во внеурочной деятельности,</w:t>
      </w:r>
      <w:r>
        <w:rPr>
          <w:spacing w:val="-1"/>
          <w:w w:val="105"/>
          <w:sz w:val="23"/>
        </w:rPr>
        <w:t xml:space="preserve"> </w:t>
      </w:r>
      <w:r>
        <w:rPr>
          <w:w w:val="105"/>
          <w:sz w:val="23"/>
        </w:rPr>
        <w:t>в том числе</w:t>
      </w:r>
      <w:r>
        <w:rPr>
          <w:spacing w:val="-4"/>
          <w:w w:val="105"/>
          <w:sz w:val="23"/>
        </w:rPr>
        <w:t xml:space="preserve"> </w:t>
      </w:r>
      <w:r>
        <w:rPr>
          <w:w w:val="105"/>
          <w:sz w:val="23"/>
        </w:rPr>
        <w:t>в устных и стендовых</w:t>
      </w:r>
      <w:r>
        <w:rPr>
          <w:spacing w:val="-3"/>
          <w:w w:val="105"/>
          <w:sz w:val="23"/>
        </w:rPr>
        <w:t xml:space="preserve"> </w:t>
      </w:r>
      <w:r>
        <w:rPr>
          <w:w w:val="105"/>
          <w:sz w:val="23"/>
        </w:rPr>
        <w:t>докладах на конференциях.</w:t>
      </w:r>
    </w:p>
    <w:p w:rsidR="00623054" w:rsidRDefault="004D1B06" w:rsidP="004D1B06">
      <w:pPr>
        <w:pStyle w:val="5"/>
        <w:tabs>
          <w:tab w:val="left" w:pos="10632"/>
        </w:tabs>
        <w:spacing w:before="0"/>
        <w:ind w:left="738"/>
        <w:jc w:val="both"/>
      </w:pPr>
      <w:r>
        <w:rPr>
          <w:w w:val="105"/>
        </w:rPr>
        <w:t>Работа</w:t>
      </w:r>
      <w:r>
        <w:rPr>
          <w:spacing w:val="-5"/>
          <w:w w:val="105"/>
        </w:rPr>
        <w:t xml:space="preserve"> </w:t>
      </w:r>
      <w:r>
        <w:rPr>
          <w:w w:val="105"/>
        </w:rPr>
        <w:t>с</w:t>
      </w:r>
      <w:r>
        <w:rPr>
          <w:spacing w:val="-3"/>
          <w:w w:val="105"/>
        </w:rPr>
        <w:t xml:space="preserve"> </w:t>
      </w:r>
      <w:r>
        <w:rPr>
          <w:spacing w:val="-2"/>
          <w:w w:val="105"/>
        </w:rPr>
        <w:t>информацией:</w:t>
      </w:r>
    </w:p>
    <w:p w:rsidR="00623054" w:rsidRDefault="004D1B06" w:rsidP="004D1B06">
      <w:pPr>
        <w:pStyle w:val="a5"/>
        <w:numPr>
          <w:ilvl w:val="0"/>
          <w:numId w:val="40"/>
        </w:numPr>
        <w:tabs>
          <w:tab w:val="left" w:pos="988"/>
          <w:tab w:val="left" w:pos="10632"/>
        </w:tabs>
        <w:spacing w:line="252" w:lineRule="auto"/>
        <w:ind w:right="-15" w:firstLine="540"/>
        <w:rPr>
          <w:sz w:val="23"/>
        </w:rPr>
      </w:pPr>
      <w:r>
        <w:rPr>
          <w:w w:val="105"/>
          <w:sz w:val="23"/>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623054" w:rsidRDefault="004D1B06" w:rsidP="004D1B06">
      <w:pPr>
        <w:pStyle w:val="a5"/>
        <w:numPr>
          <w:ilvl w:val="0"/>
          <w:numId w:val="40"/>
        </w:numPr>
        <w:tabs>
          <w:tab w:val="left" w:pos="924"/>
          <w:tab w:val="left" w:pos="10632"/>
        </w:tabs>
        <w:spacing w:line="249" w:lineRule="auto"/>
        <w:ind w:right="-15" w:firstLine="540"/>
        <w:rPr>
          <w:sz w:val="23"/>
        </w:rPr>
      </w:pPr>
      <w:r>
        <w:rPr>
          <w:w w:val="105"/>
          <w:sz w:val="23"/>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w:t>
      </w:r>
      <w:r>
        <w:rPr>
          <w:spacing w:val="-13"/>
          <w:w w:val="105"/>
          <w:sz w:val="23"/>
        </w:rPr>
        <w:t xml:space="preserve"> </w:t>
      </w:r>
      <w:r>
        <w:rPr>
          <w:w w:val="105"/>
          <w:sz w:val="23"/>
        </w:rPr>
        <w:t>разновидностей</w:t>
      </w:r>
      <w:r>
        <w:rPr>
          <w:spacing w:val="-12"/>
          <w:w w:val="105"/>
          <w:sz w:val="23"/>
        </w:rPr>
        <w:t xml:space="preserve"> </w:t>
      </w:r>
      <w:r>
        <w:rPr>
          <w:w w:val="105"/>
          <w:sz w:val="23"/>
        </w:rPr>
        <w:t>языка</w:t>
      </w:r>
      <w:r>
        <w:rPr>
          <w:spacing w:val="-13"/>
          <w:w w:val="105"/>
          <w:sz w:val="23"/>
        </w:rPr>
        <w:t xml:space="preserve"> </w:t>
      </w:r>
      <w:r>
        <w:rPr>
          <w:w w:val="105"/>
          <w:sz w:val="23"/>
        </w:rPr>
        <w:t>и</w:t>
      </w:r>
      <w:r>
        <w:rPr>
          <w:spacing w:val="-12"/>
          <w:w w:val="105"/>
          <w:sz w:val="23"/>
        </w:rPr>
        <w:t xml:space="preserve"> </w:t>
      </w:r>
      <w:r>
        <w:rPr>
          <w:w w:val="105"/>
          <w:sz w:val="23"/>
        </w:rPr>
        <w:t>жанров;</w:t>
      </w:r>
      <w:r>
        <w:rPr>
          <w:spacing w:val="-10"/>
          <w:w w:val="105"/>
          <w:sz w:val="23"/>
        </w:rPr>
        <w:t xml:space="preserve"> </w:t>
      </w:r>
      <w:r>
        <w:rPr>
          <w:w w:val="105"/>
          <w:sz w:val="23"/>
        </w:rPr>
        <w:t>оценивать</w:t>
      </w:r>
      <w:r>
        <w:rPr>
          <w:spacing w:val="-15"/>
          <w:w w:val="105"/>
          <w:sz w:val="23"/>
        </w:rPr>
        <w:t xml:space="preserve"> </w:t>
      </w:r>
      <w:r>
        <w:rPr>
          <w:w w:val="105"/>
          <w:sz w:val="23"/>
        </w:rPr>
        <w:t>прочитанный</w:t>
      </w:r>
      <w:r>
        <w:rPr>
          <w:spacing w:val="-12"/>
          <w:w w:val="105"/>
          <w:sz w:val="23"/>
        </w:rPr>
        <w:t xml:space="preserve"> </w:t>
      </w:r>
      <w:r>
        <w:rPr>
          <w:w w:val="105"/>
          <w:sz w:val="23"/>
        </w:rPr>
        <w:t>или</w:t>
      </w:r>
      <w:r>
        <w:rPr>
          <w:spacing w:val="-12"/>
          <w:w w:val="105"/>
          <w:sz w:val="23"/>
        </w:rPr>
        <w:t xml:space="preserve"> </w:t>
      </w:r>
      <w:r>
        <w:rPr>
          <w:w w:val="105"/>
          <w:sz w:val="23"/>
        </w:rPr>
        <w:t>прослушанный</w:t>
      </w:r>
      <w:r>
        <w:rPr>
          <w:spacing w:val="-12"/>
          <w:w w:val="105"/>
          <w:sz w:val="23"/>
        </w:rPr>
        <w:t xml:space="preserve"> </w:t>
      </w:r>
      <w:r>
        <w:rPr>
          <w:w w:val="105"/>
          <w:sz w:val="23"/>
        </w:rPr>
        <w:t>текст</w:t>
      </w:r>
      <w:r>
        <w:rPr>
          <w:spacing w:val="-16"/>
          <w:w w:val="105"/>
          <w:sz w:val="23"/>
        </w:rPr>
        <w:t xml:space="preserve"> </w:t>
      </w:r>
      <w:r>
        <w:rPr>
          <w:w w:val="105"/>
          <w:sz w:val="23"/>
        </w:rPr>
        <w:t>с</w:t>
      </w:r>
      <w:r>
        <w:rPr>
          <w:spacing w:val="-11"/>
          <w:w w:val="105"/>
          <w:sz w:val="23"/>
        </w:rPr>
        <w:t xml:space="preserve"> </w:t>
      </w:r>
      <w:r>
        <w:rPr>
          <w:w w:val="105"/>
          <w:sz w:val="23"/>
        </w:rPr>
        <w:t xml:space="preserve">точки зрения использованных в нем языковых средств; оценивать достоверность содержащейся в тексте </w:t>
      </w:r>
      <w:r>
        <w:rPr>
          <w:spacing w:val="-2"/>
          <w:w w:val="105"/>
          <w:sz w:val="23"/>
        </w:rPr>
        <w:t>информации;</w:t>
      </w:r>
    </w:p>
    <w:p w:rsidR="00623054" w:rsidRDefault="004D1B06" w:rsidP="004D1B06">
      <w:pPr>
        <w:pStyle w:val="a5"/>
        <w:numPr>
          <w:ilvl w:val="0"/>
          <w:numId w:val="40"/>
        </w:numPr>
        <w:tabs>
          <w:tab w:val="left" w:pos="894"/>
          <w:tab w:val="left" w:pos="10632"/>
        </w:tabs>
        <w:spacing w:line="252" w:lineRule="auto"/>
        <w:ind w:right="8" w:firstLine="540"/>
        <w:rPr>
          <w:sz w:val="23"/>
        </w:rPr>
      </w:pPr>
      <w:r>
        <w:rPr>
          <w:w w:val="105"/>
          <w:sz w:val="23"/>
        </w:rPr>
        <w:t>выделять главную и дополнительную информацию текстов; выявлять дефицит информации текста, необходимой для решения</w:t>
      </w:r>
      <w:r>
        <w:rPr>
          <w:spacing w:val="-6"/>
          <w:w w:val="105"/>
          <w:sz w:val="23"/>
        </w:rPr>
        <w:t xml:space="preserve"> </w:t>
      </w:r>
      <w:r>
        <w:rPr>
          <w:w w:val="105"/>
          <w:sz w:val="23"/>
        </w:rPr>
        <w:t>поставленной</w:t>
      </w:r>
      <w:r>
        <w:rPr>
          <w:spacing w:val="-3"/>
          <w:w w:val="105"/>
          <w:sz w:val="23"/>
        </w:rPr>
        <w:t xml:space="preserve"> </w:t>
      </w:r>
      <w:r>
        <w:rPr>
          <w:w w:val="105"/>
          <w:sz w:val="23"/>
        </w:rPr>
        <w:t>задачи,</w:t>
      </w:r>
      <w:r>
        <w:rPr>
          <w:spacing w:val="-6"/>
          <w:w w:val="105"/>
          <w:sz w:val="23"/>
        </w:rPr>
        <w:t xml:space="preserve"> </w:t>
      </w:r>
      <w:r>
        <w:rPr>
          <w:w w:val="105"/>
          <w:sz w:val="23"/>
        </w:rPr>
        <w:t>и восполнять его</w:t>
      </w:r>
      <w:r>
        <w:rPr>
          <w:spacing w:val="-8"/>
          <w:w w:val="105"/>
          <w:sz w:val="23"/>
        </w:rPr>
        <w:t xml:space="preserve"> </w:t>
      </w:r>
      <w:r>
        <w:rPr>
          <w:w w:val="105"/>
          <w:sz w:val="23"/>
        </w:rPr>
        <w:t>путем</w:t>
      </w:r>
      <w:r>
        <w:rPr>
          <w:spacing w:val="-5"/>
          <w:w w:val="105"/>
          <w:sz w:val="23"/>
        </w:rPr>
        <w:t xml:space="preserve"> </w:t>
      </w:r>
      <w:r>
        <w:rPr>
          <w:w w:val="105"/>
          <w:sz w:val="23"/>
        </w:rPr>
        <w:t>использования</w:t>
      </w:r>
      <w:r>
        <w:rPr>
          <w:spacing w:val="-6"/>
          <w:w w:val="105"/>
          <w:sz w:val="23"/>
        </w:rPr>
        <w:t xml:space="preserve"> </w:t>
      </w:r>
      <w:r>
        <w:rPr>
          <w:w w:val="105"/>
          <w:sz w:val="23"/>
        </w:rPr>
        <w:t>других</w:t>
      </w:r>
      <w:r>
        <w:rPr>
          <w:spacing w:val="-8"/>
          <w:w w:val="105"/>
          <w:sz w:val="23"/>
        </w:rPr>
        <w:t xml:space="preserve"> </w:t>
      </w:r>
      <w:r>
        <w:rPr>
          <w:w w:val="105"/>
          <w:sz w:val="23"/>
        </w:rPr>
        <w:t xml:space="preserve">источников </w:t>
      </w:r>
      <w:r>
        <w:rPr>
          <w:spacing w:val="-2"/>
          <w:w w:val="105"/>
          <w:sz w:val="23"/>
        </w:rPr>
        <w:t>информации;</w:t>
      </w:r>
    </w:p>
    <w:p w:rsidR="00623054" w:rsidRDefault="004D1B06" w:rsidP="004D1B06">
      <w:pPr>
        <w:pStyle w:val="a5"/>
        <w:numPr>
          <w:ilvl w:val="0"/>
          <w:numId w:val="40"/>
        </w:numPr>
        <w:tabs>
          <w:tab w:val="left" w:pos="858"/>
          <w:tab w:val="left" w:pos="10632"/>
        </w:tabs>
        <w:spacing w:line="252" w:lineRule="auto"/>
        <w:ind w:right="3" w:firstLine="540"/>
        <w:rPr>
          <w:sz w:val="23"/>
        </w:rPr>
      </w:pPr>
      <w:r>
        <w:rPr>
          <w:sz w:val="23"/>
        </w:rPr>
        <w:t>в процессе чтения текста прогнозировать</w:t>
      </w:r>
      <w:r>
        <w:rPr>
          <w:spacing w:val="27"/>
          <w:sz w:val="23"/>
        </w:rPr>
        <w:t xml:space="preserve"> </w:t>
      </w:r>
      <w:r>
        <w:rPr>
          <w:sz w:val="23"/>
        </w:rPr>
        <w:t>его содержание (в</w:t>
      </w:r>
      <w:r>
        <w:rPr>
          <w:spacing w:val="31"/>
          <w:sz w:val="23"/>
        </w:rPr>
        <w:t xml:space="preserve"> </w:t>
      </w:r>
      <w:r>
        <w:rPr>
          <w:sz w:val="23"/>
        </w:rPr>
        <w:t>том</w:t>
      </w:r>
      <w:r>
        <w:rPr>
          <w:spacing w:val="36"/>
          <w:sz w:val="23"/>
        </w:rPr>
        <w:t xml:space="preserve"> </w:t>
      </w:r>
      <w:r>
        <w:rPr>
          <w:sz w:val="23"/>
        </w:rPr>
        <w:t>числе по названию, ключевым</w:t>
      </w:r>
      <w:r>
        <w:rPr>
          <w:spacing w:val="28"/>
          <w:sz w:val="23"/>
        </w:rPr>
        <w:t xml:space="preserve"> </w:t>
      </w:r>
      <w:r>
        <w:rPr>
          <w:sz w:val="23"/>
        </w:rPr>
        <w:t xml:space="preserve">словам, </w:t>
      </w:r>
      <w:r>
        <w:rPr>
          <w:w w:val="105"/>
          <w:sz w:val="23"/>
        </w:rPr>
        <w:t>по первому и последнему абзацу), выдвигать предположения о дальнейшем развитии мысли автора и проверять их в процессе чтения текста;</w:t>
      </w:r>
    </w:p>
    <w:p w:rsidR="00623054" w:rsidRDefault="004D1B06" w:rsidP="004D1B06">
      <w:pPr>
        <w:pStyle w:val="a5"/>
        <w:numPr>
          <w:ilvl w:val="0"/>
          <w:numId w:val="40"/>
        </w:numPr>
        <w:tabs>
          <w:tab w:val="left" w:pos="865"/>
          <w:tab w:val="left" w:pos="10632"/>
        </w:tabs>
        <w:spacing w:line="254" w:lineRule="auto"/>
        <w:ind w:right="1" w:firstLine="540"/>
        <w:rPr>
          <w:sz w:val="23"/>
        </w:rPr>
      </w:pPr>
      <w:r>
        <w:rPr>
          <w:sz w:val="23"/>
        </w:rPr>
        <w:t>находить</w:t>
      </w:r>
      <w:r>
        <w:rPr>
          <w:spacing w:val="40"/>
          <w:sz w:val="23"/>
        </w:rPr>
        <w:t xml:space="preserve"> </w:t>
      </w:r>
      <w:r>
        <w:rPr>
          <w:sz w:val="23"/>
        </w:rPr>
        <w:t>и</w:t>
      </w:r>
      <w:r>
        <w:rPr>
          <w:spacing w:val="40"/>
          <w:sz w:val="23"/>
        </w:rPr>
        <w:t xml:space="preserve"> </w:t>
      </w:r>
      <w:r>
        <w:rPr>
          <w:sz w:val="23"/>
        </w:rPr>
        <w:t>формулировать</w:t>
      </w:r>
      <w:r>
        <w:rPr>
          <w:spacing w:val="28"/>
          <w:sz w:val="23"/>
        </w:rPr>
        <w:t xml:space="preserve"> </w:t>
      </w:r>
      <w:r>
        <w:rPr>
          <w:sz w:val="23"/>
        </w:rPr>
        <w:t>аргументы,</w:t>
      </w:r>
      <w:r>
        <w:rPr>
          <w:spacing w:val="39"/>
          <w:sz w:val="23"/>
        </w:rPr>
        <w:t xml:space="preserve"> </w:t>
      </w:r>
      <w:r>
        <w:rPr>
          <w:sz w:val="23"/>
        </w:rPr>
        <w:t>подтверждающую</w:t>
      </w:r>
      <w:r>
        <w:rPr>
          <w:spacing w:val="33"/>
          <w:sz w:val="23"/>
        </w:rPr>
        <w:t xml:space="preserve"> </w:t>
      </w:r>
      <w:r>
        <w:rPr>
          <w:sz w:val="23"/>
        </w:rPr>
        <w:t>или</w:t>
      </w:r>
      <w:r>
        <w:rPr>
          <w:spacing w:val="40"/>
          <w:sz w:val="23"/>
        </w:rPr>
        <w:t xml:space="preserve"> </w:t>
      </w:r>
      <w:r>
        <w:rPr>
          <w:sz w:val="23"/>
        </w:rPr>
        <w:t>опровергающую</w:t>
      </w:r>
      <w:r>
        <w:rPr>
          <w:spacing w:val="33"/>
          <w:sz w:val="23"/>
        </w:rPr>
        <w:t xml:space="preserve"> </w:t>
      </w:r>
      <w:r>
        <w:rPr>
          <w:sz w:val="23"/>
        </w:rPr>
        <w:t>позицию</w:t>
      </w:r>
      <w:r>
        <w:rPr>
          <w:spacing w:val="33"/>
          <w:sz w:val="23"/>
        </w:rPr>
        <w:t xml:space="preserve"> </w:t>
      </w:r>
      <w:r>
        <w:rPr>
          <w:sz w:val="23"/>
        </w:rPr>
        <w:t>автора</w:t>
      </w:r>
      <w:r>
        <w:rPr>
          <w:spacing w:val="40"/>
          <w:sz w:val="23"/>
        </w:rPr>
        <w:t xml:space="preserve"> </w:t>
      </w:r>
      <w:r>
        <w:rPr>
          <w:sz w:val="23"/>
        </w:rPr>
        <w:lastRenderedPageBreak/>
        <w:t xml:space="preserve">текста </w:t>
      </w:r>
      <w:r>
        <w:rPr>
          <w:w w:val="105"/>
          <w:sz w:val="23"/>
        </w:rPr>
        <w:t>и собственную точку</w:t>
      </w:r>
      <w:r>
        <w:rPr>
          <w:spacing w:val="-3"/>
          <w:w w:val="105"/>
          <w:sz w:val="23"/>
        </w:rPr>
        <w:t xml:space="preserve"> </w:t>
      </w:r>
      <w:r>
        <w:rPr>
          <w:w w:val="105"/>
          <w:sz w:val="23"/>
        </w:rPr>
        <w:t>зрения</w:t>
      </w:r>
      <w:r>
        <w:rPr>
          <w:spacing w:val="-1"/>
          <w:w w:val="105"/>
          <w:sz w:val="23"/>
        </w:rPr>
        <w:t xml:space="preserve"> </w:t>
      </w:r>
      <w:r>
        <w:rPr>
          <w:w w:val="105"/>
          <w:sz w:val="23"/>
        </w:rPr>
        <w:t>на проблему текста,</w:t>
      </w:r>
      <w:r>
        <w:rPr>
          <w:spacing w:val="-1"/>
          <w:w w:val="105"/>
          <w:sz w:val="23"/>
        </w:rPr>
        <w:t xml:space="preserve"> </w:t>
      </w:r>
      <w:r>
        <w:rPr>
          <w:w w:val="105"/>
          <w:sz w:val="23"/>
        </w:rPr>
        <w:t>в анализируемом тексте и других источниках;</w:t>
      </w:r>
    </w:p>
    <w:p w:rsidR="00623054" w:rsidRDefault="004D1B06" w:rsidP="004D1B06">
      <w:pPr>
        <w:pStyle w:val="a5"/>
        <w:numPr>
          <w:ilvl w:val="0"/>
          <w:numId w:val="40"/>
        </w:numPr>
        <w:tabs>
          <w:tab w:val="left" w:pos="909"/>
          <w:tab w:val="left" w:pos="10632"/>
        </w:tabs>
        <w:spacing w:line="247" w:lineRule="auto"/>
        <w:ind w:right="13" w:firstLine="540"/>
        <w:rPr>
          <w:sz w:val="23"/>
        </w:rPr>
      </w:pPr>
      <w:r>
        <w:rPr>
          <w:w w:val="105"/>
          <w:sz w:val="23"/>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23054" w:rsidRDefault="004D1B06" w:rsidP="004D1B06">
      <w:pPr>
        <w:pStyle w:val="a5"/>
        <w:numPr>
          <w:ilvl w:val="0"/>
          <w:numId w:val="40"/>
        </w:numPr>
        <w:tabs>
          <w:tab w:val="left" w:pos="1009"/>
          <w:tab w:val="left" w:pos="10632"/>
        </w:tabs>
        <w:spacing w:before="77" w:line="252" w:lineRule="auto"/>
        <w:ind w:right="12" w:firstLine="540"/>
        <w:rPr>
          <w:sz w:val="23"/>
        </w:rPr>
      </w:pPr>
      <w:r>
        <w:rPr>
          <w:w w:val="105"/>
          <w:sz w:val="23"/>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623054" w:rsidRDefault="004D1B06" w:rsidP="004D1B06">
      <w:pPr>
        <w:pStyle w:val="4"/>
        <w:tabs>
          <w:tab w:val="left" w:pos="10632"/>
        </w:tabs>
        <w:spacing w:before="3"/>
        <w:ind w:left="738"/>
      </w:pPr>
      <w:r>
        <w:t>Формирование</w:t>
      </w:r>
      <w:r>
        <w:rPr>
          <w:spacing w:val="63"/>
        </w:rPr>
        <w:t xml:space="preserve"> </w:t>
      </w:r>
      <w:r>
        <w:t>универсальных</w:t>
      </w:r>
      <w:r>
        <w:rPr>
          <w:spacing w:val="52"/>
        </w:rPr>
        <w:t xml:space="preserve"> </w:t>
      </w:r>
      <w:r>
        <w:t>учебных</w:t>
      </w:r>
      <w:r>
        <w:rPr>
          <w:spacing w:val="63"/>
        </w:rPr>
        <w:t xml:space="preserve"> </w:t>
      </w:r>
      <w:r>
        <w:t>коммуникативных</w:t>
      </w:r>
      <w:r>
        <w:rPr>
          <w:spacing w:val="52"/>
        </w:rPr>
        <w:t xml:space="preserve"> </w:t>
      </w:r>
      <w:r>
        <w:rPr>
          <w:spacing w:val="-2"/>
        </w:rPr>
        <w:t>действий:</w:t>
      </w:r>
    </w:p>
    <w:p w:rsidR="00623054" w:rsidRDefault="004D1B06" w:rsidP="004D1B06">
      <w:pPr>
        <w:pStyle w:val="a5"/>
        <w:numPr>
          <w:ilvl w:val="0"/>
          <w:numId w:val="40"/>
        </w:numPr>
        <w:tabs>
          <w:tab w:val="left" w:pos="924"/>
          <w:tab w:val="left" w:pos="10632"/>
        </w:tabs>
        <w:spacing w:before="9" w:line="249" w:lineRule="auto"/>
        <w:ind w:firstLine="540"/>
        <w:rPr>
          <w:sz w:val="23"/>
        </w:rPr>
      </w:pPr>
      <w:r>
        <w:rPr>
          <w:w w:val="105"/>
          <w:sz w:val="23"/>
        </w:rPr>
        <w:t xml:space="preserve">владеть различными видами монолога и диалога, формулировать в устной и письменной форме </w:t>
      </w:r>
      <w:r>
        <w:rPr>
          <w:sz w:val="23"/>
        </w:rPr>
        <w:t xml:space="preserve">суждения на социально-культурные, нравственно-этические, бытовые, учебные темы в соответствии с темой, </w:t>
      </w:r>
      <w:r>
        <w:rPr>
          <w:w w:val="105"/>
          <w:sz w:val="23"/>
        </w:rPr>
        <w:t>целью, сферой и ситуацией общения;</w:t>
      </w:r>
    </w:p>
    <w:p w:rsidR="00623054" w:rsidRDefault="004D1B06" w:rsidP="004D1B06">
      <w:pPr>
        <w:pStyle w:val="a5"/>
        <w:numPr>
          <w:ilvl w:val="0"/>
          <w:numId w:val="40"/>
        </w:numPr>
        <w:tabs>
          <w:tab w:val="left" w:pos="866"/>
          <w:tab w:val="left" w:pos="10632"/>
        </w:tabs>
        <w:spacing w:before="3"/>
        <w:ind w:left="866" w:hanging="128"/>
        <w:rPr>
          <w:sz w:val="23"/>
        </w:rPr>
      </w:pPr>
      <w:r>
        <w:rPr>
          <w:sz w:val="23"/>
        </w:rPr>
        <w:t>правильно,</w:t>
      </w:r>
      <w:r>
        <w:rPr>
          <w:spacing w:val="41"/>
          <w:sz w:val="23"/>
        </w:rPr>
        <w:t xml:space="preserve"> </w:t>
      </w:r>
      <w:r>
        <w:rPr>
          <w:sz w:val="23"/>
        </w:rPr>
        <w:t>логично,</w:t>
      </w:r>
      <w:r>
        <w:rPr>
          <w:spacing w:val="31"/>
          <w:sz w:val="23"/>
        </w:rPr>
        <w:t xml:space="preserve"> </w:t>
      </w:r>
      <w:r>
        <w:rPr>
          <w:sz w:val="23"/>
        </w:rPr>
        <w:t>аргументированно</w:t>
      </w:r>
      <w:r>
        <w:rPr>
          <w:spacing w:val="27"/>
          <w:sz w:val="23"/>
        </w:rPr>
        <w:t xml:space="preserve"> </w:t>
      </w:r>
      <w:r>
        <w:rPr>
          <w:sz w:val="23"/>
        </w:rPr>
        <w:t>излагать</w:t>
      </w:r>
      <w:r>
        <w:rPr>
          <w:spacing w:val="43"/>
          <w:sz w:val="23"/>
        </w:rPr>
        <w:t xml:space="preserve"> </w:t>
      </w:r>
      <w:r>
        <w:rPr>
          <w:sz w:val="23"/>
        </w:rPr>
        <w:t>свою</w:t>
      </w:r>
      <w:r>
        <w:rPr>
          <w:spacing w:val="37"/>
          <w:sz w:val="23"/>
        </w:rPr>
        <w:t xml:space="preserve"> </w:t>
      </w:r>
      <w:r>
        <w:rPr>
          <w:sz w:val="23"/>
        </w:rPr>
        <w:t>точку</w:t>
      </w:r>
      <w:r>
        <w:rPr>
          <w:spacing w:val="27"/>
          <w:sz w:val="23"/>
        </w:rPr>
        <w:t xml:space="preserve"> </w:t>
      </w:r>
      <w:r>
        <w:rPr>
          <w:sz w:val="23"/>
        </w:rPr>
        <w:t>зрения</w:t>
      </w:r>
      <w:r>
        <w:rPr>
          <w:spacing w:val="31"/>
          <w:sz w:val="23"/>
        </w:rPr>
        <w:t xml:space="preserve"> </w:t>
      </w:r>
      <w:r>
        <w:rPr>
          <w:sz w:val="23"/>
        </w:rPr>
        <w:t>по</w:t>
      </w:r>
      <w:r>
        <w:rPr>
          <w:spacing w:val="27"/>
          <w:sz w:val="23"/>
        </w:rPr>
        <w:t xml:space="preserve"> </w:t>
      </w:r>
      <w:r>
        <w:rPr>
          <w:sz w:val="23"/>
        </w:rPr>
        <w:t>поставленной</w:t>
      </w:r>
      <w:r>
        <w:rPr>
          <w:spacing w:val="37"/>
          <w:sz w:val="23"/>
        </w:rPr>
        <w:t xml:space="preserve"> </w:t>
      </w:r>
      <w:r>
        <w:rPr>
          <w:spacing w:val="-2"/>
          <w:sz w:val="23"/>
        </w:rPr>
        <w:t>проблеме;</w:t>
      </w:r>
    </w:p>
    <w:p w:rsidR="00623054" w:rsidRDefault="004D1B06" w:rsidP="004D1B06">
      <w:pPr>
        <w:pStyle w:val="a5"/>
        <w:numPr>
          <w:ilvl w:val="0"/>
          <w:numId w:val="40"/>
        </w:numPr>
        <w:tabs>
          <w:tab w:val="left" w:pos="924"/>
          <w:tab w:val="left" w:pos="10632"/>
        </w:tabs>
        <w:spacing w:before="10" w:line="252" w:lineRule="auto"/>
        <w:ind w:right="-15" w:firstLine="540"/>
        <w:rPr>
          <w:sz w:val="23"/>
        </w:rPr>
      </w:pPr>
      <w:r>
        <w:rPr>
          <w:w w:val="105"/>
          <w:sz w:val="23"/>
        </w:rPr>
        <w:t xml:space="preserve">выражать свою точку зрения и аргументировать ее в диалогах и дискуссиях; сопоставлять свои </w:t>
      </w:r>
      <w:r>
        <w:rPr>
          <w:sz w:val="23"/>
        </w:rPr>
        <w:t xml:space="preserve">суждения с суждениями других участников диалога и полилога, обнаруживать различие и сходство позиций; </w:t>
      </w:r>
      <w:r>
        <w:rPr>
          <w:w w:val="105"/>
          <w:sz w:val="23"/>
        </w:rPr>
        <w:t>корректно выражать свое отношение к суждениям собеседников;</w:t>
      </w:r>
    </w:p>
    <w:p w:rsidR="00623054" w:rsidRDefault="004D1B06" w:rsidP="004D1B06">
      <w:pPr>
        <w:pStyle w:val="a5"/>
        <w:numPr>
          <w:ilvl w:val="0"/>
          <w:numId w:val="40"/>
        </w:numPr>
        <w:tabs>
          <w:tab w:val="left" w:pos="865"/>
          <w:tab w:val="left" w:pos="10632"/>
        </w:tabs>
        <w:spacing w:line="247" w:lineRule="auto"/>
        <w:ind w:right="7" w:firstLine="540"/>
        <w:rPr>
          <w:sz w:val="23"/>
        </w:rPr>
      </w:pPr>
      <w:r>
        <w:rPr>
          <w:sz w:val="23"/>
        </w:rPr>
        <w:t xml:space="preserve">формулировать цель учебной деятельности, планировать ее, осуществлять самоконтроль, самооценку, </w:t>
      </w:r>
      <w:r>
        <w:rPr>
          <w:w w:val="105"/>
          <w:sz w:val="23"/>
        </w:rPr>
        <w:t>самокоррекцию; объяснять причины достижения (недостижения) результата деятельности;</w:t>
      </w:r>
    </w:p>
    <w:p w:rsidR="00623054" w:rsidRDefault="004D1B06" w:rsidP="004D1B06">
      <w:pPr>
        <w:pStyle w:val="a5"/>
        <w:numPr>
          <w:ilvl w:val="0"/>
          <w:numId w:val="40"/>
        </w:numPr>
        <w:tabs>
          <w:tab w:val="left" w:pos="959"/>
          <w:tab w:val="left" w:pos="10632"/>
        </w:tabs>
        <w:spacing w:before="5" w:line="249" w:lineRule="auto"/>
        <w:ind w:right="17" w:firstLine="540"/>
        <w:rPr>
          <w:sz w:val="23"/>
        </w:rPr>
      </w:pPr>
      <w:r>
        <w:rPr>
          <w:w w:val="105"/>
          <w:sz w:val="23"/>
        </w:rPr>
        <w:t>осуществлять речевую рефлексию (выявлять коммуникативные неудачи и их причины, уметь предупреждать их),</w:t>
      </w:r>
    </w:p>
    <w:p w:rsidR="00623054" w:rsidRDefault="004D1B06" w:rsidP="004D1B06">
      <w:pPr>
        <w:pStyle w:val="a5"/>
        <w:numPr>
          <w:ilvl w:val="0"/>
          <w:numId w:val="40"/>
        </w:numPr>
        <w:tabs>
          <w:tab w:val="left" w:pos="865"/>
          <w:tab w:val="left" w:pos="10632"/>
        </w:tabs>
        <w:spacing w:line="254" w:lineRule="auto"/>
        <w:ind w:right="13" w:firstLine="540"/>
        <w:rPr>
          <w:sz w:val="23"/>
        </w:rPr>
      </w:pPr>
      <w:r>
        <w:rPr>
          <w:w w:val="105"/>
          <w:sz w:val="23"/>
        </w:rPr>
        <w:t>давать</w:t>
      </w:r>
      <w:r>
        <w:rPr>
          <w:spacing w:val="-9"/>
          <w:w w:val="105"/>
          <w:sz w:val="23"/>
        </w:rPr>
        <w:t xml:space="preserve"> </w:t>
      </w:r>
      <w:r>
        <w:rPr>
          <w:w w:val="105"/>
          <w:sz w:val="23"/>
        </w:rPr>
        <w:t>оценку</w:t>
      </w:r>
      <w:r>
        <w:rPr>
          <w:spacing w:val="-16"/>
          <w:w w:val="105"/>
          <w:sz w:val="23"/>
        </w:rPr>
        <w:t xml:space="preserve"> </w:t>
      </w:r>
      <w:r>
        <w:rPr>
          <w:w w:val="105"/>
          <w:sz w:val="23"/>
        </w:rPr>
        <w:t>приобретенному</w:t>
      </w:r>
      <w:r>
        <w:rPr>
          <w:spacing w:val="-10"/>
          <w:w w:val="105"/>
          <w:sz w:val="23"/>
        </w:rPr>
        <w:t xml:space="preserve"> </w:t>
      </w:r>
      <w:r>
        <w:rPr>
          <w:w w:val="105"/>
          <w:sz w:val="23"/>
        </w:rPr>
        <w:t>речевому</w:t>
      </w:r>
      <w:r>
        <w:rPr>
          <w:spacing w:val="-11"/>
          <w:w w:val="105"/>
          <w:sz w:val="23"/>
        </w:rPr>
        <w:t xml:space="preserve"> </w:t>
      </w:r>
      <w:r>
        <w:rPr>
          <w:w w:val="105"/>
          <w:sz w:val="23"/>
        </w:rPr>
        <w:t>опыту</w:t>
      </w:r>
      <w:r>
        <w:rPr>
          <w:spacing w:val="-11"/>
          <w:w w:val="105"/>
          <w:sz w:val="23"/>
        </w:rPr>
        <w:t xml:space="preserve"> </w:t>
      </w:r>
      <w:r>
        <w:rPr>
          <w:w w:val="105"/>
          <w:sz w:val="23"/>
        </w:rPr>
        <w:t>и</w:t>
      </w:r>
      <w:r>
        <w:rPr>
          <w:spacing w:val="-11"/>
          <w:w w:val="105"/>
          <w:sz w:val="23"/>
        </w:rPr>
        <w:t xml:space="preserve"> </w:t>
      </w:r>
      <w:r>
        <w:rPr>
          <w:w w:val="105"/>
          <w:sz w:val="23"/>
        </w:rPr>
        <w:t>корректировать</w:t>
      </w:r>
      <w:r>
        <w:rPr>
          <w:spacing w:val="-8"/>
          <w:w w:val="105"/>
          <w:sz w:val="23"/>
        </w:rPr>
        <w:t xml:space="preserve"> </w:t>
      </w:r>
      <w:r>
        <w:rPr>
          <w:w w:val="105"/>
          <w:sz w:val="23"/>
        </w:rPr>
        <w:t>собственную</w:t>
      </w:r>
      <w:r>
        <w:rPr>
          <w:spacing w:val="-6"/>
          <w:w w:val="105"/>
          <w:sz w:val="23"/>
        </w:rPr>
        <w:t xml:space="preserve"> </w:t>
      </w:r>
      <w:r>
        <w:rPr>
          <w:w w:val="105"/>
          <w:sz w:val="23"/>
        </w:rPr>
        <w:t>речь</w:t>
      </w:r>
      <w:r>
        <w:rPr>
          <w:spacing w:val="-8"/>
          <w:w w:val="105"/>
          <w:sz w:val="23"/>
        </w:rPr>
        <w:t xml:space="preserve"> </w:t>
      </w:r>
      <w:r>
        <w:rPr>
          <w:w w:val="105"/>
          <w:sz w:val="23"/>
        </w:rPr>
        <w:t>с</w:t>
      </w:r>
      <w:r>
        <w:rPr>
          <w:spacing w:val="-11"/>
          <w:w w:val="105"/>
          <w:sz w:val="23"/>
        </w:rPr>
        <w:t xml:space="preserve"> </w:t>
      </w:r>
      <w:r>
        <w:rPr>
          <w:w w:val="105"/>
          <w:sz w:val="23"/>
        </w:rPr>
        <w:t>учетом</w:t>
      </w:r>
      <w:r>
        <w:rPr>
          <w:spacing w:val="-13"/>
          <w:w w:val="105"/>
          <w:sz w:val="23"/>
        </w:rPr>
        <w:t xml:space="preserve"> </w:t>
      </w:r>
      <w:r>
        <w:rPr>
          <w:w w:val="105"/>
          <w:sz w:val="23"/>
        </w:rPr>
        <w:t>целей</w:t>
      </w:r>
      <w:r>
        <w:rPr>
          <w:spacing w:val="-11"/>
          <w:w w:val="105"/>
          <w:sz w:val="23"/>
        </w:rPr>
        <w:t xml:space="preserve"> </w:t>
      </w:r>
      <w:r>
        <w:rPr>
          <w:w w:val="105"/>
          <w:sz w:val="23"/>
        </w:rPr>
        <w:t>и условий общения;</w:t>
      </w:r>
    </w:p>
    <w:p w:rsidR="00623054" w:rsidRDefault="004D1B06" w:rsidP="004D1B06">
      <w:pPr>
        <w:pStyle w:val="a5"/>
        <w:numPr>
          <w:ilvl w:val="0"/>
          <w:numId w:val="40"/>
        </w:numPr>
        <w:tabs>
          <w:tab w:val="left" w:pos="874"/>
          <w:tab w:val="left" w:pos="10632"/>
        </w:tabs>
        <w:spacing w:line="258" w:lineRule="exact"/>
        <w:ind w:left="874" w:hanging="136"/>
        <w:rPr>
          <w:sz w:val="23"/>
        </w:rPr>
      </w:pPr>
      <w:r>
        <w:rPr>
          <w:sz w:val="23"/>
        </w:rPr>
        <w:t>оценивать</w:t>
      </w:r>
      <w:r>
        <w:rPr>
          <w:spacing w:val="36"/>
          <w:sz w:val="23"/>
        </w:rPr>
        <w:t xml:space="preserve"> </w:t>
      </w:r>
      <w:r>
        <w:rPr>
          <w:sz w:val="23"/>
        </w:rPr>
        <w:t>соответствие</w:t>
      </w:r>
      <w:r>
        <w:rPr>
          <w:spacing w:val="31"/>
          <w:sz w:val="23"/>
        </w:rPr>
        <w:t xml:space="preserve"> </w:t>
      </w:r>
      <w:r>
        <w:rPr>
          <w:sz w:val="23"/>
        </w:rPr>
        <w:t>результата</w:t>
      </w:r>
      <w:r>
        <w:rPr>
          <w:spacing w:val="30"/>
          <w:sz w:val="23"/>
        </w:rPr>
        <w:t xml:space="preserve"> </w:t>
      </w:r>
      <w:r>
        <w:rPr>
          <w:sz w:val="23"/>
        </w:rPr>
        <w:t>поставленной</w:t>
      </w:r>
      <w:r>
        <w:rPr>
          <w:spacing w:val="31"/>
          <w:sz w:val="23"/>
        </w:rPr>
        <w:t xml:space="preserve"> </w:t>
      </w:r>
      <w:r>
        <w:rPr>
          <w:sz w:val="23"/>
        </w:rPr>
        <w:t>цели</w:t>
      </w:r>
      <w:r>
        <w:rPr>
          <w:spacing w:val="30"/>
          <w:sz w:val="23"/>
        </w:rPr>
        <w:t xml:space="preserve"> </w:t>
      </w:r>
      <w:r>
        <w:rPr>
          <w:sz w:val="23"/>
        </w:rPr>
        <w:t>и</w:t>
      </w:r>
      <w:r>
        <w:rPr>
          <w:spacing w:val="41"/>
          <w:sz w:val="23"/>
        </w:rPr>
        <w:t xml:space="preserve"> </w:t>
      </w:r>
      <w:r>
        <w:rPr>
          <w:sz w:val="23"/>
        </w:rPr>
        <w:t>условиям</w:t>
      </w:r>
      <w:r>
        <w:rPr>
          <w:spacing w:val="38"/>
          <w:sz w:val="23"/>
        </w:rPr>
        <w:t xml:space="preserve"> </w:t>
      </w:r>
      <w:r>
        <w:rPr>
          <w:spacing w:val="-2"/>
          <w:sz w:val="23"/>
        </w:rPr>
        <w:t>общения;</w:t>
      </w:r>
    </w:p>
    <w:p w:rsidR="00623054" w:rsidRDefault="004D1B06" w:rsidP="004D1B06">
      <w:pPr>
        <w:pStyle w:val="a5"/>
        <w:numPr>
          <w:ilvl w:val="0"/>
          <w:numId w:val="40"/>
        </w:numPr>
        <w:tabs>
          <w:tab w:val="left" w:pos="874"/>
          <w:tab w:val="left" w:pos="10632"/>
        </w:tabs>
        <w:spacing w:before="7"/>
        <w:ind w:left="874" w:hanging="136"/>
        <w:rPr>
          <w:sz w:val="23"/>
        </w:rPr>
      </w:pPr>
      <w:r>
        <w:rPr>
          <w:sz w:val="23"/>
        </w:rPr>
        <w:t>управлять</w:t>
      </w:r>
      <w:r>
        <w:rPr>
          <w:spacing w:val="37"/>
          <w:sz w:val="23"/>
        </w:rPr>
        <w:t xml:space="preserve"> </w:t>
      </w:r>
      <w:r>
        <w:rPr>
          <w:sz w:val="23"/>
        </w:rPr>
        <w:t>собственными</w:t>
      </w:r>
      <w:r>
        <w:rPr>
          <w:spacing w:val="32"/>
          <w:sz w:val="23"/>
        </w:rPr>
        <w:t xml:space="preserve"> </w:t>
      </w:r>
      <w:r>
        <w:rPr>
          <w:sz w:val="23"/>
        </w:rPr>
        <w:t>эмоциями,</w:t>
      </w:r>
      <w:r>
        <w:rPr>
          <w:spacing w:val="37"/>
          <w:sz w:val="23"/>
        </w:rPr>
        <w:t xml:space="preserve"> </w:t>
      </w:r>
      <w:r>
        <w:rPr>
          <w:sz w:val="23"/>
        </w:rPr>
        <w:t>корректно</w:t>
      </w:r>
      <w:r>
        <w:rPr>
          <w:spacing w:val="23"/>
          <w:sz w:val="23"/>
        </w:rPr>
        <w:t xml:space="preserve"> </w:t>
      </w:r>
      <w:r>
        <w:rPr>
          <w:sz w:val="23"/>
        </w:rPr>
        <w:t>выражать</w:t>
      </w:r>
      <w:r>
        <w:rPr>
          <w:spacing w:val="37"/>
          <w:sz w:val="23"/>
        </w:rPr>
        <w:t xml:space="preserve"> </w:t>
      </w:r>
      <w:r>
        <w:rPr>
          <w:sz w:val="23"/>
        </w:rPr>
        <w:t>их</w:t>
      </w:r>
      <w:r>
        <w:rPr>
          <w:spacing w:val="23"/>
          <w:sz w:val="23"/>
        </w:rPr>
        <w:t xml:space="preserve"> </w:t>
      </w:r>
      <w:r>
        <w:rPr>
          <w:sz w:val="23"/>
        </w:rPr>
        <w:t>в</w:t>
      </w:r>
      <w:r>
        <w:rPr>
          <w:spacing w:val="32"/>
          <w:sz w:val="23"/>
        </w:rPr>
        <w:t xml:space="preserve"> </w:t>
      </w:r>
      <w:r>
        <w:rPr>
          <w:sz w:val="23"/>
        </w:rPr>
        <w:t>процессе</w:t>
      </w:r>
      <w:r>
        <w:rPr>
          <w:spacing w:val="32"/>
          <w:sz w:val="23"/>
        </w:rPr>
        <w:t xml:space="preserve"> </w:t>
      </w:r>
      <w:r>
        <w:rPr>
          <w:sz w:val="23"/>
        </w:rPr>
        <w:t>речевого</w:t>
      </w:r>
      <w:r>
        <w:rPr>
          <w:spacing w:val="33"/>
          <w:sz w:val="23"/>
        </w:rPr>
        <w:t xml:space="preserve"> </w:t>
      </w:r>
      <w:r>
        <w:rPr>
          <w:spacing w:val="-2"/>
          <w:sz w:val="23"/>
        </w:rPr>
        <w:t>общения.</w:t>
      </w:r>
    </w:p>
    <w:p w:rsidR="00623054" w:rsidRDefault="004D1B06" w:rsidP="004D1B06">
      <w:pPr>
        <w:pStyle w:val="4"/>
        <w:tabs>
          <w:tab w:val="left" w:pos="10632"/>
        </w:tabs>
        <w:spacing w:before="23"/>
        <w:ind w:left="738"/>
      </w:pPr>
      <w:r>
        <w:t>Формирование</w:t>
      </w:r>
      <w:r>
        <w:rPr>
          <w:spacing w:val="61"/>
        </w:rPr>
        <w:t xml:space="preserve"> </w:t>
      </w:r>
      <w:r>
        <w:t>универсальных</w:t>
      </w:r>
      <w:r>
        <w:rPr>
          <w:spacing w:val="52"/>
        </w:rPr>
        <w:t xml:space="preserve"> </w:t>
      </w:r>
      <w:r>
        <w:t>учебных</w:t>
      </w:r>
      <w:r>
        <w:rPr>
          <w:spacing w:val="51"/>
        </w:rPr>
        <w:t xml:space="preserve"> </w:t>
      </w:r>
      <w:r>
        <w:t>регулятивных</w:t>
      </w:r>
      <w:r>
        <w:rPr>
          <w:spacing w:val="38"/>
        </w:rPr>
        <w:t xml:space="preserve"> </w:t>
      </w:r>
      <w:r>
        <w:rPr>
          <w:spacing w:val="-2"/>
        </w:rPr>
        <w:t>действий:</w:t>
      </w:r>
    </w:p>
    <w:p w:rsidR="00623054" w:rsidRDefault="004D1B06" w:rsidP="004D1B06">
      <w:pPr>
        <w:pStyle w:val="a5"/>
        <w:numPr>
          <w:ilvl w:val="0"/>
          <w:numId w:val="40"/>
        </w:numPr>
        <w:tabs>
          <w:tab w:val="left" w:pos="894"/>
          <w:tab w:val="left" w:pos="10632"/>
        </w:tabs>
        <w:spacing w:before="2" w:line="247" w:lineRule="auto"/>
        <w:ind w:right="-15" w:firstLine="540"/>
        <w:rPr>
          <w:sz w:val="23"/>
        </w:rPr>
      </w:pPr>
      <w:r>
        <w:rPr>
          <w:w w:val="105"/>
          <w:sz w:val="23"/>
        </w:rPr>
        <w:t xml:space="preserve">владеть социокультурными нормами и нормами речевого поведения в актуальных сферах речевого </w:t>
      </w:r>
      <w:r>
        <w:rPr>
          <w:spacing w:val="-2"/>
          <w:w w:val="105"/>
          <w:sz w:val="23"/>
        </w:rPr>
        <w:t>общения;</w:t>
      </w:r>
    </w:p>
    <w:p w:rsidR="00623054" w:rsidRDefault="004D1B06" w:rsidP="004D1B06">
      <w:pPr>
        <w:pStyle w:val="a5"/>
        <w:numPr>
          <w:ilvl w:val="0"/>
          <w:numId w:val="40"/>
        </w:numPr>
        <w:tabs>
          <w:tab w:val="left" w:pos="874"/>
          <w:tab w:val="left" w:pos="10632"/>
        </w:tabs>
        <w:spacing w:before="10"/>
        <w:ind w:left="874" w:hanging="136"/>
        <w:rPr>
          <w:sz w:val="23"/>
        </w:rPr>
      </w:pPr>
      <w:r>
        <w:rPr>
          <w:sz w:val="23"/>
        </w:rPr>
        <w:t>соблюдать</w:t>
      </w:r>
      <w:r>
        <w:rPr>
          <w:spacing w:val="28"/>
          <w:sz w:val="23"/>
        </w:rPr>
        <w:t xml:space="preserve"> </w:t>
      </w:r>
      <w:r>
        <w:rPr>
          <w:sz w:val="23"/>
        </w:rPr>
        <w:t>нормы</w:t>
      </w:r>
      <w:r>
        <w:rPr>
          <w:spacing w:val="38"/>
          <w:sz w:val="23"/>
        </w:rPr>
        <w:t xml:space="preserve"> </w:t>
      </w:r>
      <w:r>
        <w:rPr>
          <w:sz w:val="23"/>
        </w:rPr>
        <w:t>современного</w:t>
      </w:r>
      <w:r>
        <w:rPr>
          <w:spacing w:val="35"/>
          <w:sz w:val="23"/>
        </w:rPr>
        <w:t xml:space="preserve"> </w:t>
      </w:r>
      <w:r>
        <w:rPr>
          <w:sz w:val="23"/>
        </w:rPr>
        <w:t>русского</w:t>
      </w:r>
      <w:r>
        <w:rPr>
          <w:spacing w:val="34"/>
          <w:sz w:val="23"/>
        </w:rPr>
        <w:t xml:space="preserve"> </w:t>
      </w:r>
      <w:r>
        <w:rPr>
          <w:sz w:val="23"/>
        </w:rPr>
        <w:t>литературного</w:t>
      </w:r>
      <w:r>
        <w:rPr>
          <w:spacing w:val="35"/>
          <w:sz w:val="23"/>
        </w:rPr>
        <w:t xml:space="preserve"> </w:t>
      </w:r>
      <w:r>
        <w:rPr>
          <w:sz w:val="23"/>
        </w:rPr>
        <w:t>языка</w:t>
      </w:r>
      <w:r>
        <w:rPr>
          <w:spacing w:val="31"/>
          <w:sz w:val="23"/>
        </w:rPr>
        <w:t xml:space="preserve"> </w:t>
      </w:r>
      <w:r>
        <w:rPr>
          <w:sz w:val="23"/>
        </w:rPr>
        <w:t>и</w:t>
      </w:r>
      <w:r>
        <w:rPr>
          <w:spacing w:val="34"/>
          <w:sz w:val="23"/>
        </w:rPr>
        <w:t xml:space="preserve"> </w:t>
      </w:r>
      <w:r>
        <w:rPr>
          <w:sz w:val="23"/>
        </w:rPr>
        <w:t>нормы</w:t>
      </w:r>
      <w:r>
        <w:rPr>
          <w:spacing w:val="27"/>
          <w:sz w:val="23"/>
        </w:rPr>
        <w:t xml:space="preserve"> </w:t>
      </w:r>
      <w:r>
        <w:rPr>
          <w:sz w:val="23"/>
        </w:rPr>
        <w:t>речевого</w:t>
      </w:r>
      <w:r>
        <w:rPr>
          <w:spacing w:val="24"/>
          <w:sz w:val="23"/>
        </w:rPr>
        <w:t xml:space="preserve"> </w:t>
      </w:r>
      <w:r>
        <w:rPr>
          <w:spacing w:val="-2"/>
          <w:sz w:val="23"/>
        </w:rPr>
        <w:t>этикета;</w:t>
      </w:r>
    </w:p>
    <w:p w:rsidR="00623054" w:rsidRDefault="004D1B06" w:rsidP="004D1B06">
      <w:pPr>
        <w:pStyle w:val="a5"/>
        <w:numPr>
          <w:ilvl w:val="0"/>
          <w:numId w:val="40"/>
        </w:numPr>
        <w:tabs>
          <w:tab w:val="left" w:pos="902"/>
          <w:tab w:val="left" w:pos="10632"/>
        </w:tabs>
        <w:spacing w:before="9" w:line="247" w:lineRule="auto"/>
        <w:ind w:right="19" w:firstLine="540"/>
        <w:rPr>
          <w:sz w:val="23"/>
        </w:rPr>
      </w:pPr>
      <w:r>
        <w:rPr>
          <w:w w:val="105"/>
          <w:sz w:val="23"/>
        </w:rPr>
        <w:t>уместно пользоваться в процессе устной коммуникации внеязыковыми средствами общения (в том числе естественными жестами, мимикой лица);</w:t>
      </w:r>
    </w:p>
    <w:p w:rsidR="00623054" w:rsidRDefault="004D1B06" w:rsidP="004D1B06">
      <w:pPr>
        <w:pStyle w:val="a5"/>
        <w:numPr>
          <w:ilvl w:val="0"/>
          <w:numId w:val="40"/>
        </w:numPr>
        <w:tabs>
          <w:tab w:val="left" w:pos="880"/>
          <w:tab w:val="left" w:pos="10632"/>
        </w:tabs>
        <w:spacing w:before="10" w:line="249" w:lineRule="auto"/>
        <w:ind w:right="8" w:firstLine="540"/>
        <w:rPr>
          <w:sz w:val="23"/>
        </w:rPr>
      </w:pPr>
      <w:r>
        <w:rPr>
          <w:w w:val="105"/>
          <w:sz w:val="23"/>
        </w:rPr>
        <w:t>публично</w:t>
      </w:r>
      <w:r>
        <w:rPr>
          <w:spacing w:val="-5"/>
          <w:w w:val="105"/>
          <w:sz w:val="23"/>
        </w:rPr>
        <w:t xml:space="preserve"> </w:t>
      </w:r>
      <w:r>
        <w:rPr>
          <w:w w:val="105"/>
          <w:sz w:val="23"/>
        </w:rPr>
        <w:t>представлять результаты</w:t>
      </w:r>
      <w:r>
        <w:rPr>
          <w:spacing w:val="-3"/>
          <w:w w:val="105"/>
          <w:sz w:val="23"/>
        </w:rPr>
        <w:t xml:space="preserve"> </w:t>
      </w:r>
      <w:r>
        <w:rPr>
          <w:w w:val="105"/>
          <w:sz w:val="23"/>
        </w:rPr>
        <w:t>проведенного</w:t>
      </w:r>
      <w:r>
        <w:rPr>
          <w:spacing w:val="-5"/>
          <w:w w:val="105"/>
          <w:sz w:val="23"/>
        </w:rPr>
        <w:t xml:space="preserve"> </w:t>
      </w:r>
      <w:r>
        <w:rPr>
          <w:w w:val="105"/>
          <w:sz w:val="23"/>
        </w:rPr>
        <w:t>языкового</w:t>
      </w:r>
      <w:r>
        <w:rPr>
          <w:spacing w:val="-5"/>
          <w:w w:val="105"/>
          <w:sz w:val="23"/>
        </w:rPr>
        <w:t xml:space="preserve"> </w:t>
      </w:r>
      <w:r>
        <w:rPr>
          <w:w w:val="105"/>
          <w:sz w:val="23"/>
        </w:rPr>
        <w:t>анализа или</w:t>
      </w:r>
      <w:r>
        <w:rPr>
          <w:spacing w:val="-5"/>
          <w:w w:val="105"/>
          <w:sz w:val="23"/>
        </w:rPr>
        <w:t xml:space="preserve"> </w:t>
      </w:r>
      <w:r>
        <w:rPr>
          <w:w w:val="105"/>
          <w:sz w:val="23"/>
        </w:rPr>
        <w:t>проекта</w:t>
      </w:r>
      <w:r>
        <w:rPr>
          <w:spacing w:val="-5"/>
          <w:w w:val="105"/>
          <w:sz w:val="23"/>
        </w:rPr>
        <w:t xml:space="preserve"> </w:t>
      </w:r>
      <w:r>
        <w:rPr>
          <w:w w:val="105"/>
          <w:sz w:val="23"/>
        </w:rPr>
        <w:t>при</w:t>
      </w:r>
      <w:r>
        <w:rPr>
          <w:spacing w:val="-5"/>
          <w:w w:val="105"/>
          <w:sz w:val="23"/>
        </w:rPr>
        <w:t xml:space="preserve"> </w:t>
      </w:r>
      <w:r>
        <w:rPr>
          <w:w w:val="105"/>
          <w:sz w:val="23"/>
        </w:rPr>
        <w:t>использовании устной речи, самостоятельно составленной компьютерной презентации выполненного лингвистического исследования, проекта.</w:t>
      </w:r>
    </w:p>
    <w:p w:rsidR="00623054" w:rsidRDefault="004D1B06" w:rsidP="004D1B06">
      <w:pPr>
        <w:pStyle w:val="3"/>
        <w:tabs>
          <w:tab w:val="left" w:pos="10632"/>
        </w:tabs>
        <w:spacing w:before="10"/>
      </w:pPr>
      <w:r>
        <w:rPr>
          <w:spacing w:val="2"/>
        </w:rPr>
        <w:t>ИНОСТРАННЫЙ</w:t>
      </w:r>
      <w:r>
        <w:rPr>
          <w:spacing w:val="49"/>
        </w:rPr>
        <w:t xml:space="preserve"> </w:t>
      </w:r>
      <w:r>
        <w:rPr>
          <w:spacing w:val="2"/>
        </w:rPr>
        <w:t>(АНГЛИЙСКИЙ)</w:t>
      </w:r>
      <w:r>
        <w:rPr>
          <w:spacing w:val="45"/>
        </w:rPr>
        <w:t xml:space="preserve"> </w:t>
      </w:r>
      <w:r>
        <w:rPr>
          <w:spacing w:val="-4"/>
        </w:rPr>
        <w:t>ЯЗЫК</w:t>
      </w:r>
    </w:p>
    <w:p w:rsidR="00623054" w:rsidRDefault="004D1B06" w:rsidP="004D1B06">
      <w:pPr>
        <w:pStyle w:val="4"/>
        <w:tabs>
          <w:tab w:val="left" w:pos="10632"/>
        </w:tabs>
        <w:spacing w:before="9"/>
        <w:ind w:left="738"/>
        <w:jc w:val="left"/>
      </w:pPr>
      <w:r>
        <w:t>Формирование</w:t>
      </w:r>
      <w:r>
        <w:rPr>
          <w:spacing w:val="64"/>
        </w:rPr>
        <w:t xml:space="preserve"> </w:t>
      </w:r>
      <w:r>
        <w:t>универсальных</w:t>
      </w:r>
      <w:r>
        <w:rPr>
          <w:spacing w:val="53"/>
        </w:rPr>
        <w:t xml:space="preserve"> </w:t>
      </w:r>
      <w:r>
        <w:t>учебных</w:t>
      </w:r>
      <w:r>
        <w:rPr>
          <w:spacing w:val="53"/>
        </w:rPr>
        <w:t xml:space="preserve"> </w:t>
      </w:r>
      <w:r>
        <w:t>познавательных</w:t>
      </w:r>
      <w:r>
        <w:rPr>
          <w:spacing w:val="41"/>
        </w:rPr>
        <w:t xml:space="preserve"> </w:t>
      </w:r>
      <w:r>
        <w:rPr>
          <w:spacing w:val="-2"/>
        </w:rPr>
        <w:t>действий</w:t>
      </w:r>
    </w:p>
    <w:p w:rsidR="00623054" w:rsidRDefault="004D1B06" w:rsidP="004D1B06">
      <w:pPr>
        <w:pStyle w:val="5"/>
        <w:tabs>
          <w:tab w:val="left" w:pos="10632"/>
        </w:tabs>
        <w:spacing w:before="10"/>
        <w:ind w:left="738"/>
      </w:pPr>
      <w:r>
        <w:t>Формирование</w:t>
      </w:r>
      <w:r>
        <w:rPr>
          <w:spacing w:val="37"/>
        </w:rPr>
        <w:t xml:space="preserve"> </w:t>
      </w:r>
      <w:r>
        <w:t>базовых</w:t>
      </w:r>
      <w:r>
        <w:rPr>
          <w:spacing w:val="41"/>
        </w:rPr>
        <w:t xml:space="preserve"> </w:t>
      </w:r>
      <w:r>
        <w:t>логических</w:t>
      </w:r>
      <w:r>
        <w:rPr>
          <w:spacing w:val="50"/>
        </w:rPr>
        <w:t xml:space="preserve"> </w:t>
      </w:r>
      <w:r>
        <w:rPr>
          <w:spacing w:val="-2"/>
        </w:rPr>
        <w:t>действий:</w:t>
      </w:r>
    </w:p>
    <w:p w:rsidR="00623054" w:rsidRDefault="004D1B06" w:rsidP="004D1B06">
      <w:pPr>
        <w:pStyle w:val="a5"/>
        <w:numPr>
          <w:ilvl w:val="0"/>
          <w:numId w:val="40"/>
        </w:numPr>
        <w:tabs>
          <w:tab w:val="left" w:pos="873"/>
          <w:tab w:val="left" w:pos="10632"/>
        </w:tabs>
        <w:spacing w:before="9" w:line="247" w:lineRule="auto"/>
        <w:ind w:right="5" w:firstLine="540"/>
        <w:jc w:val="left"/>
        <w:rPr>
          <w:sz w:val="23"/>
        </w:rPr>
      </w:pPr>
      <w:r>
        <w:rPr>
          <w:sz w:val="23"/>
        </w:rPr>
        <w:t>определять</w:t>
      </w:r>
      <w:r>
        <w:rPr>
          <w:spacing w:val="40"/>
          <w:sz w:val="23"/>
        </w:rPr>
        <w:t xml:space="preserve"> </w:t>
      </w:r>
      <w:r>
        <w:rPr>
          <w:sz w:val="23"/>
        </w:rPr>
        <w:t>признаки</w:t>
      </w:r>
      <w:r>
        <w:rPr>
          <w:spacing w:val="40"/>
          <w:sz w:val="23"/>
        </w:rPr>
        <w:t xml:space="preserve"> </w:t>
      </w:r>
      <w:r>
        <w:rPr>
          <w:sz w:val="23"/>
        </w:rPr>
        <w:t>языковых</w:t>
      </w:r>
      <w:r>
        <w:rPr>
          <w:spacing w:val="40"/>
          <w:sz w:val="23"/>
        </w:rPr>
        <w:t xml:space="preserve"> </w:t>
      </w:r>
      <w:r>
        <w:rPr>
          <w:sz w:val="23"/>
        </w:rPr>
        <w:t>единиц</w:t>
      </w:r>
      <w:r>
        <w:rPr>
          <w:spacing w:val="40"/>
          <w:sz w:val="23"/>
        </w:rPr>
        <w:t xml:space="preserve"> </w:t>
      </w:r>
      <w:r>
        <w:rPr>
          <w:sz w:val="23"/>
        </w:rPr>
        <w:t>иностранного</w:t>
      </w:r>
      <w:r>
        <w:rPr>
          <w:spacing w:val="40"/>
          <w:sz w:val="23"/>
        </w:rPr>
        <w:t xml:space="preserve"> </w:t>
      </w:r>
      <w:r>
        <w:rPr>
          <w:sz w:val="23"/>
        </w:rPr>
        <w:t>языка,</w:t>
      </w:r>
      <w:r>
        <w:rPr>
          <w:spacing w:val="38"/>
          <w:sz w:val="23"/>
        </w:rPr>
        <w:t xml:space="preserve"> </w:t>
      </w:r>
      <w:r>
        <w:rPr>
          <w:sz w:val="23"/>
        </w:rPr>
        <w:t>применять</w:t>
      </w:r>
      <w:r>
        <w:rPr>
          <w:spacing w:val="40"/>
          <w:sz w:val="23"/>
        </w:rPr>
        <w:t xml:space="preserve"> </w:t>
      </w:r>
      <w:r>
        <w:rPr>
          <w:sz w:val="23"/>
        </w:rPr>
        <w:t>изученные</w:t>
      </w:r>
      <w:r>
        <w:rPr>
          <w:spacing w:val="33"/>
          <w:sz w:val="23"/>
        </w:rPr>
        <w:t xml:space="preserve"> </w:t>
      </w:r>
      <w:r>
        <w:rPr>
          <w:sz w:val="23"/>
        </w:rPr>
        <w:t>правила,</w:t>
      </w:r>
      <w:r>
        <w:rPr>
          <w:spacing w:val="38"/>
          <w:sz w:val="23"/>
        </w:rPr>
        <w:t xml:space="preserve"> </w:t>
      </w:r>
      <w:r>
        <w:rPr>
          <w:sz w:val="23"/>
        </w:rPr>
        <w:t xml:space="preserve">языковые </w:t>
      </w:r>
      <w:r>
        <w:rPr>
          <w:w w:val="105"/>
          <w:sz w:val="23"/>
        </w:rPr>
        <w:t>модели, алгоритмы;</w:t>
      </w:r>
    </w:p>
    <w:p w:rsidR="00623054" w:rsidRDefault="004D1B06" w:rsidP="004D1B06">
      <w:pPr>
        <w:pStyle w:val="a5"/>
        <w:numPr>
          <w:ilvl w:val="0"/>
          <w:numId w:val="40"/>
        </w:numPr>
        <w:tabs>
          <w:tab w:val="left" w:pos="874"/>
          <w:tab w:val="left" w:pos="10632"/>
        </w:tabs>
        <w:spacing w:before="3"/>
        <w:ind w:left="874" w:hanging="136"/>
        <w:jc w:val="left"/>
        <w:rPr>
          <w:sz w:val="23"/>
        </w:rPr>
      </w:pPr>
      <w:r>
        <w:rPr>
          <w:sz w:val="23"/>
        </w:rPr>
        <w:t>определять</w:t>
      </w:r>
      <w:r>
        <w:rPr>
          <w:spacing w:val="35"/>
          <w:sz w:val="23"/>
        </w:rPr>
        <w:t xml:space="preserve"> </w:t>
      </w:r>
      <w:r>
        <w:rPr>
          <w:sz w:val="23"/>
        </w:rPr>
        <w:t>и</w:t>
      </w:r>
      <w:r>
        <w:rPr>
          <w:spacing w:val="40"/>
          <w:sz w:val="23"/>
        </w:rPr>
        <w:t xml:space="preserve"> </w:t>
      </w:r>
      <w:r>
        <w:rPr>
          <w:sz w:val="23"/>
        </w:rPr>
        <w:t>использовать</w:t>
      </w:r>
      <w:r>
        <w:rPr>
          <w:spacing w:val="66"/>
          <w:sz w:val="23"/>
        </w:rPr>
        <w:t xml:space="preserve"> </w:t>
      </w:r>
      <w:r>
        <w:rPr>
          <w:sz w:val="23"/>
        </w:rPr>
        <w:t>словообразовательные</w:t>
      </w:r>
      <w:r>
        <w:rPr>
          <w:spacing w:val="40"/>
          <w:sz w:val="23"/>
        </w:rPr>
        <w:t xml:space="preserve"> </w:t>
      </w:r>
      <w:r>
        <w:rPr>
          <w:spacing w:val="-2"/>
          <w:sz w:val="23"/>
        </w:rPr>
        <w:t>элементы;</w:t>
      </w:r>
    </w:p>
    <w:p w:rsidR="00623054" w:rsidRDefault="004D1B06" w:rsidP="004D1B06">
      <w:pPr>
        <w:pStyle w:val="a5"/>
        <w:numPr>
          <w:ilvl w:val="0"/>
          <w:numId w:val="40"/>
        </w:numPr>
        <w:tabs>
          <w:tab w:val="left" w:pos="874"/>
          <w:tab w:val="left" w:pos="10632"/>
        </w:tabs>
        <w:spacing w:before="16"/>
        <w:ind w:left="874" w:hanging="136"/>
        <w:jc w:val="left"/>
        <w:rPr>
          <w:sz w:val="23"/>
        </w:rPr>
      </w:pPr>
      <w:r>
        <w:rPr>
          <w:sz w:val="23"/>
        </w:rPr>
        <w:t>классифицировать</w:t>
      </w:r>
      <w:r>
        <w:rPr>
          <w:spacing w:val="53"/>
          <w:sz w:val="23"/>
        </w:rPr>
        <w:t xml:space="preserve"> </w:t>
      </w:r>
      <w:r>
        <w:rPr>
          <w:sz w:val="23"/>
        </w:rPr>
        <w:t>языковые</w:t>
      </w:r>
      <w:r>
        <w:rPr>
          <w:spacing w:val="47"/>
          <w:sz w:val="23"/>
        </w:rPr>
        <w:t xml:space="preserve"> </w:t>
      </w:r>
      <w:r>
        <w:rPr>
          <w:sz w:val="23"/>
        </w:rPr>
        <w:t>единицы</w:t>
      </w:r>
      <w:r>
        <w:rPr>
          <w:spacing w:val="40"/>
          <w:sz w:val="23"/>
        </w:rPr>
        <w:t xml:space="preserve"> </w:t>
      </w:r>
      <w:r>
        <w:rPr>
          <w:sz w:val="23"/>
        </w:rPr>
        <w:t>иностранного</w:t>
      </w:r>
      <w:r>
        <w:rPr>
          <w:spacing w:val="48"/>
          <w:sz w:val="23"/>
        </w:rPr>
        <w:t xml:space="preserve"> </w:t>
      </w:r>
      <w:r>
        <w:rPr>
          <w:spacing w:val="-2"/>
          <w:sz w:val="23"/>
        </w:rPr>
        <w:t>языка;</w:t>
      </w:r>
    </w:p>
    <w:p w:rsidR="00623054" w:rsidRDefault="004D1B06" w:rsidP="004D1B06">
      <w:pPr>
        <w:pStyle w:val="a5"/>
        <w:numPr>
          <w:ilvl w:val="0"/>
          <w:numId w:val="40"/>
        </w:numPr>
        <w:tabs>
          <w:tab w:val="left" w:pos="873"/>
          <w:tab w:val="left" w:pos="10632"/>
        </w:tabs>
        <w:spacing w:before="10" w:line="247" w:lineRule="auto"/>
        <w:ind w:right="8" w:firstLine="540"/>
        <w:jc w:val="left"/>
        <w:rPr>
          <w:sz w:val="23"/>
        </w:rPr>
      </w:pPr>
      <w:r>
        <w:rPr>
          <w:w w:val="105"/>
          <w:sz w:val="23"/>
        </w:rPr>
        <w:t>проводить</w:t>
      </w:r>
      <w:r>
        <w:rPr>
          <w:spacing w:val="-8"/>
          <w:w w:val="105"/>
          <w:sz w:val="23"/>
        </w:rPr>
        <w:t xml:space="preserve"> </w:t>
      </w:r>
      <w:r>
        <w:rPr>
          <w:w w:val="105"/>
          <w:sz w:val="23"/>
        </w:rPr>
        <w:t>аналогии</w:t>
      </w:r>
      <w:r>
        <w:rPr>
          <w:spacing w:val="-12"/>
          <w:w w:val="105"/>
          <w:sz w:val="23"/>
        </w:rPr>
        <w:t xml:space="preserve"> </w:t>
      </w:r>
      <w:r>
        <w:rPr>
          <w:w w:val="105"/>
          <w:sz w:val="23"/>
        </w:rPr>
        <w:t>и</w:t>
      </w:r>
      <w:r>
        <w:rPr>
          <w:spacing w:val="-6"/>
          <w:w w:val="105"/>
          <w:sz w:val="23"/>
        </w:rPr>
        <w:t xml:space="preserve"> </w:t>
      </w:r>
      <w:r>
        <w:rPr>
          <w:w w:val="105"/>
          <w:sz w:val="23"/>
        </w:rPr>
        <w:t>устанавливать</w:t>
      </w:r>
      <w:r>
        <w:rPr>
          <w:spacing w:val="-3"/>
          <w:w w:val="105"/>
          <w:sz w:val="23"/>
        </w:rPr>
        <w:t xml:space="preserve"> </w:t>
      </w:r>
      <w:r>
        <w:rPr>
          <w:w w:val="105"/>
          <w:sz w:val="23"/>
        </w:rPr>
        <w:t>различия</w:t>
      </w:r>
      <w:r>
        <w:rPr>
          <w:spacing w:val="-9"/>
          <w:w w:val="105"/>
          <w:sz w:val="23"/>
        </w:rPr>
        <w:t xml:space="preserve"> </w:t>
      </w:r>
      <w:r>
        <w:rPr>
          <w:w w:val="105"/>
          <w:sz w:val="23"/>
        </w:rPr>
        <w:t>между</w:t>
      </w:r>
      <w:r>
        <w:rPr>
          <w:spacing w:val="-11"/>
          <w:w w:val="105"/>
          <w:sz w:val="23"/>
        </w:rPr>
        <w:t xml:space="preserve"> </w:t>
      </w:r>
      <w:r>
        <w:rPr>
          <w:w w:val="105"/>
          <w:sz w:val="23"/>
        </w:rPr>
        <w:t>языковыми средствами</w:t>
      </w:r>
      <w:r>
        <w:rPr>
          <w:spacing w:val="-6"/>
          <w:w w:val="105"/>
          <w:sz w:val="23"/>
        </w:rPr>
        <w:t xml:space="preserve"> </w:t>
      </w:r>
      <w:r>
        <w:rPr>
          <w:w w:val="105"/>
          <w:sz w:val="23"/>
        </w:rPr>
        <w:t>родного</w:t>
      </w:r>
      <w:r>
        <w:rPr>
          <w:spacing w:val="-11"/>
          <w:w w:val="105"/>
          <w:sz w:val="23"/>
        </w:rPr>
        <w:t xml:space="preserve"> </w:t>
      </w:r>
      <w:r>
        <w:rPr>
          <w:w w:val="105"/>
          <w:sz w:val="23"/>
        </w:rPr>
        <w:t>и</w:t>
      </w:r>
      <w:r>
        <w:rPr>
          <w:spacing w:val="-12"/>
          <w:w w:val="105"/>
          <w:sz w:val="23"/>
        </w:rPr>
        <w:t xml:space="preserve"> </w:t>
      </w:r>
      <w:r>
        <w:rPr>
          <w:w w:val="105"/>
          <w:sz w:val="23"/>
        </w:rPr>
        <w:t xml:space="preserve">иностранных </w:t>
      </w:r>
      <w:r>
        <w:rPr>
          <w:spacing w:val="-2"/>
          <w:w w:val="105"/>
          <w:sz w:val="23"/>
        </w:rPr>
        <w:t>языков;</w:t>
      </w:r>
    </w:p>
    <w:p w:rsidR="00623054" w:rsidRDefault="004D1B06" w:rsidP="004D1B06">
      <w:pPr>
        <w:pStyle w:val="a5"/>
        <w:numPr>
          <w:ilvl w:val="0"/>
          <w:numId w:val="40"/>
        </w:numPr>
        <w:tabs>
          <w:tab w:val="left" w:pos="938"/>
          <w:tab w:val="left" w:pos="10632"/>
        </w:tabs>
        <w:spacing w:before="9" w:line="247" w:lineRule="auto"/>
        <w:ind w:firstLine="540"/>
        <w:jc w:val="left"/>
        <w:rPr>
          <w:sz w:val="23"/>
        </w:rPr>
      </w:pPr>
      <w:r>
        <w:rPr>
          <w:w w:val="105"/>
          <w:sz w:val="23"/>
        </w:rPr>
        <w:t>различать</w:t>
      </w:r>
      <w:r>
        <w:rPr>
          <w:spacing w:val="40"/>
          <w:w w:val="105"/>
          <w:sz w:val="23"/>
        </w:rPr>
        <w:t xml:space="preserve"> </w:t>
      </w:r>
      <w:r>
        <w:rPr>
          <w:w w:val="105"/>
          <w:sz w:val="23"/>
        </w:rPr>
        <w:t>и</w:t>
      </w:r>
      <w:r>
        <w:rPr>
          <w:spacing w:val="40"/>
          <w:w w:val="105"/>
          <w:sz w:val="23"/>
        </w:rPr>
        <w:t xml:space="preserve"> </w:t>
      </w:r>
      <w:r>
        <w:rPr>
          <w:w w:val="105"/>
          <w:sz w:val="23"/>
        </w:rPr>
        <w:t>использовать</w:t>
      </w:r>
      <w:r>
        <w:rPr>
          <w:spacing w:val="40"/>
          <w:w w:val="105"/>
          <w:sz w:val="23"/>
        </w:rPr>
        <w:t xml:space="preserve"> </w:t>
      </w:r>
      <w:r>
        <w:rPr>
          <w:w w:val="105"/>
          <w:sz w:val="23"/>
        </w:rPr>
        <w:t>языковые</w:t>
      </w:r>
      <w:r>
        <w:rPr>
          <w:spacing w:val="40"/>
          <w:w w:val="105"/>
          <w:sz w:val="23"/>
        </w:rPr>
        <w:t xml:space="preserve"> </w:t>
      </w:r>
      <w:r>
        <w:rPr>
          <w:w w:val="105"/>
          <w:sz w:val="23"/>
        </w:rPr>
        <w:t>единицы</w:t>
      </w:r>
      <w:r>
        <w:rPr>
          <w:spacing w:val="40"/>
          <w:w w:val="105"/>
          <w:sz w:val="23"/>
        </w:rPr>
        <w:t xml:space="preserve"> </w:t>
      </w:r>
      <w:r>
        <w:rPr>
          <w:w w:val="105"/>
          <w:sz w:val="23"/>
        </w:rPr>
        <w:t>разного</w:t>
      </w:r>
      <w:r>
        <w:rPr>
          <w:spacing w:val="40"/>
          <w:w w:val="105"/>
          <w:sz w:val="23"/>
        </w:rPr>
        <w:t xml:space="preserve"> </w:t>
      </w:r>
      <w:r>
        <w:rPr>
          <w:w w:val="105"/>
          <w:sz w:val="23"/>
        </w:rPr>
        <w:t>уровня</w:t>
      </w:r>
      <w:r>
        <w:rPr>
          <w:spacing w:val="40"/>
          <w:w w:val="105"/>
          <w:sz w:val="23"/>
        </w:rPr>
        <w:t xml:space="preserve"> </w:t>
      </w:r>
      <w:r>
        <w:rPr>
          <w:w w:val="105"/>
          <w:sz w:val="23"/>
        </w:rPr>
        <w:t>(морфемы,</w:t>
      </w:r>
      <w:r>
        <w:rPr>
          <w:spacing w:val="40"/>
          <w:w w:val="105"/>
          <w:sz w:val="23"/>
        </w:rPr>
        <w:t xml:space="preserve"> </w:t>
      </w:r>
      <w:r>
        <w:rPr>
          <w:w w:val="105"/>
          <w:sz w:val="23"/>
        </w:rPr>
        <w:t>слова,</w:t>
      </w:r>
      <w:r>
        <w:rPr>
          <w:spacing w:val="40"/>
          <w:w w:val="105"/>
          <w:sz w:val="23"/>
        </w:rPr>
        <w:t xml:space="preserve"> </w:t>
      </w:r>
      <w:r>
        <w:rPr>
          <w:w w:val="105"/>
          <w:sz w:val="23"/>
        </w:rPr>
        <w:t xml:space="preserve">словосочетания, </w:t>
      </w:r>
      <w:r>
        <w:rPr>
          <w:spacing w:val="-2"/>
          <w:w w:val="105"/>
          <w:sz w:val="23"/>
        </w:rPr>
        <w:t>предложение);</w:t>
      </w:r>
    </w:p>
    <w:p w:rsidR="00623054" w:rsidRDefault="004D1B06" w:rsidP="004D1B06">
      <w:pPr>
        <w:pStyle w:val="a5"/>
        <w:numPr>
          <w:ilvl w:val="0"/>
          <w:numId w:val="40"/>
        </w:numPr>
        <w:tabs>
          <w:tab w:val="left" w:pos="874"/>
          <w:tab w:val="left" w:pos="10632"/>
        </w:tabs>
        <w:spacing w:before="3"/>
        <w:ind w:left="874" w:hanging="136"/>
        <w:jc w:val="left"/>
        <w:rPr>
          <w:sz w:val="23"/>
        </w:rPr>
      </w:pPr>
      <w:r>
        <w:rPr>
          <w:sz w:val="23"/>
        </w:rPr>
        <w:t>определять</w:t>
      </w:r>
      <w:r>
        <w:rPr>
          <w:spacing w:val="40"/>
          <w:sz w:val="23"/>
        </w:rPr>
        <w:t xml:space="preserve"> </w:t>
      </w:r>
      <w:r>
        <w:rPr>
          <w:sz w:val="23"/>
        </w:rPr>
        <w:t>типы</w:t>
      </w:r>
      <w:r>
        <w:rPr>
          <w:spacing w:val="27"/>
          <w:sz w:val="23"/>
        </w:rPr>
        <w:t xml:space="preserve"> </w:t>
      </w:r>
      <w:r>
        <w:rPr>
          <w:sz w:val="23"/>
        </w:rPr>
        <w:t>высказываний</w:t>
      </w:r>
      <w:r>
        <w:rPr>
          <w:spacing w:val="34"/>
          <w:sz w:val="23"/>
        </w:rPr>
        <w:t xml:space="preserve"> </w:t>
      </w:r>
      <w:r>
        <w:rPr>
          <w:sz w:val="23"/>
        </w:rPr>
        <w:t>на</w:t>
      </w:r>
      <w:r>
        <w:rPr>
          <w:spacing w:val="34"/>
          <w:sz w:val="23"/>
        </w:rPr>
        <w:t xml:space="preserve"> </w:t>
      </w:r>
      <w:r>
        <w:rPr>
          <w:sz w:val="23"/>
        </w:rPr>
        <w:t>иностранном</w:t>
      </w:r>
      <w:r>
        <w:rPr>
          <w:spacing w:val="31"/>
          <w:sz w:val="23"/>
        </w:rPr>
        <w:t xml:space="preserve"> </w:t>
      </w:r>
      <w:r>
        <w:rPr>
          <w:spacing w:val="-2"/>
          <w:sz w:val="23"/>
        </w:rPr>
        <w:t>языке;</w:t>
      </w:r>
    </w:p>
    <w:p w:rsidR="00623054" w:rsidRDefault="004D1B06" w:rsidP="004D1B06">
      <w:pPr>
        <w:pStyle w:val="a5"/>
        <w:numPr>
          <w:ilvl w:val="0"/>
          <w:numId w:val="40"/>
        </w:numPr>
        <w:tabs>
          <w:tab w:val="left" w:pos="873"/>
          <w:tab w:val="left" w:pos="10632"/>
        </w:tabs>
        <w:spacing w:before="16" w:line="247" w:lineRule="auto"/>
        <w:ind w:right="8" w:firstLine="540"/>
        <w:jc w:val="left"/>
        <w:rPr>
          <w:sz w:val="23"/>
        </w:rPr>
      </w:pPr>
      <w:r>
        <w:rPr>
          <w:w w:val="105"/>
          <w:sz w:val="23"/>
        </w:rPr>
        <w:t>использовать</w:t>
      </w:r>
      <w:r>
        <w:rPr>
          <w:spacing w:val="-16"/>
          <w:w w:val="105"/>
          <w:sz w:val="23"/>
        </w:rPr>
        <w:t xml:space="preserve"> </w:t>
      </w:r>
      <w:r>
        <w:rPr>
          <w:w w:val="105"/>
          <w:sz w:val="23"/>
        </w:rPr>
        <w:t>информацию,</w:t>
      </w:r>
      <w:r>
        <w:rPr>
          <w:spacing w:val="-15"/>
          <w:w w:val="105"/>
          <w:sz w:val="23"/>
        </w:rPr>
        <w:t xml:space="preserve"> </w:t>
      </w:r>
      <w:r>
        <w:rPr>
          <w:w w:val="105"/>
          <w:sz w:val="23"/>
        </w:rPr>
        <w:t>представленную</w:t>
      </w:r>
      <w:r>
        <w:rPr>
          <w:spacing w:val="-10"/>
          <w:w w:val="105"/>
          <w:sz w:val="23"/>
        </w:rPr>
        <w:t xml:space="preserve"> </w:t>
      </w:r>
      <w:r>
        <w:rPr>
          <w:w w:val="105"/>
          <w:sz w:val="23"/>
        </w:rPr>
        <w:t>в</w:t>
      </w:r>
      <w:r>
        <w:rPr>
          <w:spacing w:val="-9"/>
          <w:w w:val="105"/>
          <w:sz w:val="23"/>
        </w:rPr>
        <w:t xml:space="preserve"> </w:t>
      </w:r>
      <w:r>
        <w:rPr>
          <w:w w:val="105"/>
          <w:sz w:val="23"/>
        </w:rPr>
        <w:t>схемах,</w:t>
      </w:r>
      <w:r>
        <w:rPr>
          <w:spacing w:val="-6"/>
          <w:w w:val="105"/>
          <w:sz w:val="23"/>
        </w:rPr>
        <w:t xml:space="preserve"> </w:t>
      </w:r>
      <w:r>
        <w:rPr>
          <w:w w:val="105"/>
          <w:sz w:val="23"/>
        </w:rPr>
        <w:t>таблицах</w:t>
      </w:r>
      <w:r>
        <w:rPr>
          <w:spacing w:val="-13"/>
          <w:w w:val="105"/>
          <w:sz w:val="23"/>
        </w:rPr>
        <w:t xml:space="preserve"> </w:t>
      </w:r>
      <w:r>
        <w:rPr>
          <w:w w:val="105"/>
          <w:sz w:val="23"/>
        </w:rPr>
        <w:t>при</w:t>
      </w:r>
      <w:r>
        <w:rPr>
          <w:spacing w:val="-9"/>
          <w:w w:val="105"/>
          <w:sz w:val="23"/>
        </w:rPr>
        <w:t xml:space="preserve"> </w:t>
      </w:r>
      <w:r>
        <w:rPr>
          <w:w w:val="105"/>
          <w:sz w:val="23"/>
        </w:rPr>
        <w:t>построении</w:t>
      </w:r>
      <w:r>
        <w:rPr>
          <w:spacing w:val="-9"/>
          <w:w w:val="105"/>
          <w:sz w:val="23"/>
        </w:rPr>
        <w:t xml:space="preserve"> </w:t>
      </w:r>
      <w:r>
        <w:rPr>
          <w:w w:val="105"/>
          <w:sz w:val="23"/>
        </w:rPr>
        <w:t>собственных</w:t>
      </w:r>
      <w:r>
        <w:rPr>
          <w:spacing w:val="-8"/>
          <w:w w:val="105"/>
          <w:sz w:val="23"/>
        </w:rPr>
        <w:t xml:space="preserve"> </w:t>
      </w:r>
      <w:r>
        <w:rPr>
          <w:w w:val="105"/>
          <w:sz w:val="23"/>
        </w:rPr>
        <w:t>устных и письменных высказываний.</w:t>
      </w:r>
    </w:p>
    <w:p w:rsidR="00623054" w:rsidRDefault="004D1B06" w:rsidP="004D1B06">
      <w:pPr>
        <w:pStyle w:val="5"/>
        <w:tabs>
          <w:tab w:val="left" w:pos="10632"/>
        </w:tabs>
        <w:spacing w:before="10"/>
        <w:ind w:left="738"/>
      </w:pPr>
      <w:r>
        <w:rPr>
          <w:w w:val="105"/>
        </w:rPr>
        <w:t>Работа</w:t>
      </w:r>
      <w:r>
        <w:rPr>
          <w:spacing w:val="-5"/>
          <w:w w:val="105"/>
        </w:rPr>
        <w:t xml:space="preserve"> </w:t>
      </w:r>
      <w:r>
        <w:rPr>
          <w:w w:val="105"/>
        </w:rPr>
        <w:t>с</w:t>
      </w:r>
      <w:r>
        <w:rPr>
          <w:spacing w:val="-5"/>
          <w:w w:val="105"/>
        </w:rPr>
        <w:t xml:space="preserve"> </w:t>
      </w:r>
      <w:r>
        <w:rPr>
          <w:spacing w:val="-2"/>
          <w:w w:val="105"/>
        </w:rPr>
        <w:t>информацией:</w:t>
      </w:r>
    </w:p>
    <w:p w:rsidR="00623054" w:rsidRDefault="004D1B06" w:rsidP="004D1B06">
      <w:pPr>
        <w:pStyle w:val="a5"/>
        <w:numPr>
          <w:ilvl w:val="0"/>
          <w:numId w:val="40"/>
        </w:numPr>
        <w:tabs>
          <w:tab w:val="left" w:pos="945"/>
          <w:tab w:val="left" w:pos="10632"/>
        </w:tabs>
        <w:spacing w:before="10" w:line="247" w:lineRule="auto"/>
        <w:ind w:right="9" w:firstLine="540"/>
        <w:jc w:val="left"/>
        <w:rPr>
          <w:sz w:val="23"/>
        </w:rPr>
      </w:pPr>
      <w:r>
        <w:rPr>
          <w:w w:val="105"/>
          <w:sz w:val="23"/>
        </w:rPr>
        <w:t>понимать</w:t>
      </w:r>
      <w:r>
        <w:rPr>
          <w:spacing w:val="40"/>
          <w:w w:val="105"/>
          <w:sz w:val="23"/>
        </w:rPr>
        <w:t xml:space="preserve"> </w:t>
      </w:r>
      <w:r>
        <w:rPr>
          <w:w w:val="105"/>
          <w:sz w:val="23"/>
        </w:rPr>
        <w:t>основное</w:t>
      </w:r>
      <w:r>
        <w:rPr>
          <w:spacing w:val="40"/>
          <w:w w:val="105"/>
          <w:sz w:val="23"/>
        </w:rPr>
        <w:t xml:space="preserve"> </w:t>
      </w:r>
      <w:r>
        <w:rPr>
          <w:w w:val="105"/>
          <w:sz w:val="23"/>
        </w:rPr>
        <w:t>или</w:t>
      </w:r>
      <w:r>
        <w:rPr>
          <w:spacing w:val="40"/>
          <w:w w:val="105"/>
          <w:sz w:val="23"/>
        </w:rPr>
        <w:t xml:space="preserve"> </w:t>
      </w:r>
      <w:r>
        <w:rPr>
          <w:w w:val="105"/>
          <w:sz w:val="23"/>
        </w:rPr>
        <w:t>полное</w:t>
      </w:r>
      <w:r>
        <w:rPr>
          <w:spacing w:val="40"/>
          <w:w w:val="105"/>
          <w:sz w:val="23"/>
        </w:rPr>
        <w:t xml:space="preserve"> </w:t>
      </w:r>
      <w:r>
        <w:rPr>
          <w:w w:val="105"/>
          <w:sz w:val="23"/>
        </w:rPr>
        <w:t>содержание</w:t>
      </w:r>
      <w:r>
        <w:rPr>
          <w:spacing w:val="40"/>
          <w:w w:val="105"/>
          <w:sz w:val="23"/>
        </w:rPr>
        <w:t xml:space="preserve"> </w:t>
      </w:r>
      <w:r>
        <w:rPr>
          <w:w w:val="105"/>
          <w:sz w:val="23"/>
        </w:rPr>
        <w:t>текстов,</w:t>
      </w:r>
      <w:r>
        <w:rPr>
          <w:spacing w:val="40"/>
          <w:w w:val="105"/>
          <w:sz w:val="23"/>
        </w:rPr>
        <w:t xml:space="preserve"> </w:t>
      </w:r>
      <w:r>
        <w:rPr>
          <w:w w:val="105"/>
          <w:sz w:val="23"/>
        </w:rPr>
        <w:t>извлекать</w:t>
      </w:r>
      <w:r>
        <w:rPr>
          <w:spacing w:val="40"/>
          <w:w w:val="105"/>
          <w:sz w:val="23"/>
        </w:rPr>
        <w:t xml:space="preserve"> </w:t>
      </w:r>
      <w:r>
        <w:rPr>
          <w:w w:val="105"/>
          <w:sz w:val="23"/>
        </w:rPr>
        <w:t>запрашиваемую</w:t>
      </w:r>
      <w:r>
        <w:rPr>
          <w:spacing w:val="40"/>
          <w:w w:val="105"/>
          <w:sz w:val="23"/>
        </w:rPr>
        <w:t xml:space="preserve"> </w:t>
      </w:r>
      <w:r>
        <w:rPr>
          <w:w w:val="105"/>
          <w:sz w:val="23"/>
        </w:rPr>
        <w:t>информацию</w:t>
      </w:r>
      <w:r>
        <w:rPr>
          <w:spacing w:val="40"/>
          <w:w w:val="105"/>
          <w:sz w:val="23"/>
        </w:rPr>
        <w:t xml:space="preserve"> </w:t>
      </w:r>
      <w:r>
        <w:rPr>
          <w:w w:val="105"/>
          <w:sz w:val="23"/>
        </w:rPr>
        <w:t>и существенные детали из текста в зависимости от поставленной задачи;</w:t>
      </w:r>
    </w:p>
    <w:p w:rsidR="00623054" w:rsidRDefault="004D1B06" w:rsidP="004D1B06">
      <w:pPr>
        <w:pStyle w:val="a5"/>
        <w:numPr>
          <w:ilvl w:val="0"/>
          <w:numId w:val="40"/>
        </w:numPr>
        <w:tabs>
          <w:tab w:val="left" w:pos="938"/>
          <w:tab w:val="left" w:pos="10632"/>
        </w:tabs>
        <w:spacing w:before="2" w:line="254" w:lineRule="auto"/>
        <w:ind w:right="14" w:firstLine="540"/>
        <w:jc w:val="left"/>
        <w:rPr>
          <w:sz w:val="23"/>
        </w:rPr>
      </w:pPr>
      <w:r>
        <w:rPr>
          <w:w w:val="105"/>
          <w:sz w:val="23"/>
        </w:rPr>
        <w:t>понимать</w:t>
      </w:r>
      <w:r>
        <w:rPr>
          <w:spacing w:val="40"/>
          <w:w w:val="105"/>
          <w:sz w:val="23"/>
        </w:rPr>
        <w:t xml:space="preserve"> </w:t>
      </w:r>
      <w:r>
        <w:rPr>
          <w:w w:val="105"/>
          <w:sz w:val="23"/>
        </w:rPr>
        <w:t>иноязычную</w:t>
      </w:r>
      <w:r>
        <w:rPr>
          <w:spacing w:val="40"/>
          <w:w w:val="105"/>
          <w:sz w:val="23"/>
        </w:rPr>
        <w:t xml:space="preserve"> </w:t>
      </w:r>
      <w:r>
        <w:rPr>
          <w:w w:val="105"/>
          <w:sz w:val="23"/>
        </w:rPr>
        <w:t>речь</w:t>
      </w:r>
      <w:r>
        <w:rPr>
          <w:spacing w:val="40"/>
          <w:w w:val="105"/>
          <w:sz w:val="23"/>
        </w:rPr>
        <w:t xml:space="preserve"> </w:t>
      </w:r>
      <w:r>
        <w:rPr>
          <w:w w:val="105"/>
          <w:sz w:val="23"/>
        </w:rPr>
        <w:t>в</w:t>
      </w:r>
      <w:r>
        <w:rPr>
          <w:spacing w:val="40"/>
          <w:w w:val="105"/>
          <w:sz w:val="23"/>
        </w:rPr>
        <w:t xml:space="preserve"> </w:t>
      </w:r>
      <w:r>
        <w:rPr>
          <w:w w:val="105"/>
          <w:sz w:val="23"/>
        </w:rPr>
        <w:t>процессе</w:t>
      </w:r>
      <w:r>
        <w:rPr>
          <w:spacing w:val="40"/>
          <w:w w:val="105"/>
          <w:sz w:val="23"/>
        </w:rPr>
        <w:t xml:space="preserve"> </w:t>
      </w:r>
      <w:r>
        <w:rPr>
          <w:w w:val="105"/>
          <w:sz w:val="23"/>
        </w:rPr>
        <w:t>аудирования,</w:t>
      </w:r>
      <w:r>
        <w:rPr>
          <w:spacing w:val="40"/>
          <w:w w:val="105"/>
          <w:sz w:val="23"/>
        </w:rPr>
        <w:t xml:space="preserve"> </w:t>
      </w:r>
      <w:r>
        <w:rPr>
          <w:w w:val="105"/>
          <w:sz w:val="23"/>
        </w:rPr>
        <w:t>извлекать</w:t>
      </w:r>
      <w:r>
        <w:rPr>
          <w:spacing w:val="40"/>
          <w:w w:val="105"/>
          <w:sz w:val="23"/>
        </w:rPr>
        <w:t xml:space="preserve"> </w:t>
      </w:r>
      <w:r>
        <w:rPr>
          <w:w w:val="105"/>
          <w:sz w:val="23"/>
        </w:rPr>
        <w:t>запрашиваемую</w:t>
      </w:r>
      <w:r>
        <w:rPr>
          <w:spacing w:val="40"/>
          <w:w w:val="105"/>
          <w:sz w:val="23"/>
        </w:rPr>
        <w:t xml:space="preserve"> </w:t>
      </w:r>
      <w:r>
        <w:rPr>
          <w:w w:val="105"/>
          <w:sz w:val="23"/>
        </w:rPr>
        <w:t>информацию</w:t>
      </w:r>
      <w:r>
        <w:rPr>
          <w:spacing w:val="40"/>
          <w:w w:val="105"/>
          <w:sz w:val="23"/>
        </w:rPr>
        <w:t xml:space="preserve"> </w:t>
      </w:r>
      <w:r>
        <w:rPr>
          <w:w w:val="105"/>
          <w:sz w:val="23"/>
        </w:rPr>
        <w:t>и существенные детали в зависимости от поставленной задачи;</w:t>
      </w:r>
    </w:p>
    <w:p w:rsidR="00623054" w:rsidRDefault="004D1B06" w:rsidP="004D1B06">
      <w:pPr>
        <w:pStyle w:val="a5"/>
        <w:numPr>
          <w:ilvl w:val="0"/>
          <w:numId w:val="40"/>
        </w:numPr>
        <w:tabs>
          <w:tab w:val="left" w:pos="880"/>
          <w:tab w:val="left" w:pos="10632"/>
        </w:tabs>
        <w:spacing w:line="247" w:lineRule="auto"/>
        <w:ind w:right="21" w:firstLine="540"/>
        <w:jc w:val="left"/>
        <w:rPr>
          <w:sz w:val="23"/>
        </w:rPr>
      </w:pPr>
      <w:r>
        <w:rPr>
          <w:w w:val="105"/>
          <w:sz w:val="23"/>
        </w:rPr>
        <w:t>прогнозировать содержание текста по</w:t>
      </w:r>
      <w:r>
        <w:rPr>
          <w:spacing w:val="-3"/>
          <w:w w:val="105"/>
          <w:sz w:val="23"/>
        </w:rPr>
        <w:t xml:space="preserve"> </w:t>
      </w:r>
      <w:r>
        <w:rPr>
          <w:w w:val="105"/>
          <w:sz w:val="23"/>
        </w:rPr>
        <w:t>заголовку</w:t>
      </w:r>
      <w:r>
        <w:rPr>
          <w:spacing w:val="-3"/>
          <w:w w:val="105"/>
          <w:sz w:val="23"/>
        </w:rPr>
        <w:t xml:space="preserve"> </w:t>
      </w:r>
      <w:r>
        <w:rPr>
          <w:w w:val="105"/>
          <w:sz w:val="23"/>
        </w:rPr>
        <w:t>и иллюстрациям, устанавливать логические связи в тексте, последовательность событий, восстанавливать текст из разрозненных</w:t>
      </w:r>
      <w:r>
        <w:rPr>
          <w:spacing w:val="-1"/>
          <w:w w:val="105"/>
          <w:sz w:val="23"/>
        </w:rPr>
        <w:t xml:space="preserve"> </w:t>
      </w:r>
      <w:r>
        <w:rPr>
          <w:w w:val="105"/>
          <w:sz w:val="23"/>
        </w:rPr>
        <w:t>частей;</w:t>
      </w:r>
    </w:p>
    <w:p w:rsidR="00623054" w:rsidRDefault="004D1B06" w:rsidP="004D1B06">
      <w:pPr>
        <w:pStyle w:val="a5"/>
        <w:numPr>
          <w:ilvl w:val="0"/>
          <w:numId w:val="40"/>
        </w:numPr>
        <w:tabs>
          <w:tab w:val="left" w:pos="874"/>
          <w:tab w:val="left" w:pos="10632"/>
        </w:tabs>
        <w:spacing w:before="4"/>
        <w:ind w:left="874" w:hanging="136"/>
        <w:jc w:val="left"/>
        <w:rPr>
          <w:sz w:val="23"/>
        </w:rPr>
      </w:pPr>
      <w:r>
        <w:rPr>
          <w:sz w:val="23"/>
        </w:rPr>
        <w:t>определять</w:t>
      </w:r>
      <w:r>
        <w:rPr>
          <w:spacing w:val="23"/>
          <w:sz w:val="23"/>
        </w:rPr>
        <w:t xml:space="preserve"> </w:t>
      </w:r>
      <w:r>
        <w:rPr>
          <w:sz w:val="23"/>
        </w:rPr>
        <w:t>значение</w:t>
      </w:r>
      <w:r>
        <w:rPr>
          <w:spacing w:val="18"/>
          <w:sz w:val="23"/>
        </w:rPr>
        <w:t xml:space="preserve"> </w:t>
      </w:r>
      <w:r>
        <w:rPr>
          <w:sz w:val="23"/>
        </w:rPr>
        <w:t>нового</w:t>
      </w:r>
      <w:r>
        <w:rPr>
          <w:spacing w:val="30"/>
          <w:sz w:val="23"/>
        </w:rPr>
        <w:t xml:space="preserve"> </w:t>
      </w:r>
      <w:r>
        <w:rPr>
          <w:sz w:val="23"/>
        </w:rPr>
        <w:t>слова</w:t>
      </w:r>
      <w:r>
        <w:rPr>
          <w:spacing w:val="28"/>
          <w:sz w:val="23"/>
        </w:rPr>
        <w:t xml:space="preserve"> </w:t>
      </w:r>
      <w:r>
        <w:rPr>
          <w:sz w:val="23"/>
        </w:rPr>
        <w:t>по</w:t>
      </w:r>
      <w:r>
        <w:rPr>
          <w:spacing w:val="30"/>
          <w:sz w:val="23"/>
        </w:rPr>
        <w:t xml:space="preserve"> </w:t>
      </w:r>
      <w:r>
        <w:rPr>
          <w:spacing w:val="-2"/>
          <w:sz w:val="23"/>
        </w:rPr>
        <w:t>контексту;</w:t>
      </w:r>
    </w:p>
    <w:p w:rsidR="00623054" w:rsidRDefault="004D1B06" w:rsidP="004D1B06">
      <w:pPr>
        <w:pStyle w:val="a5"/>
        <w:numPr>
          <w:ilvl w:val="0"/>
          <w:numId w:val="40"/>
        </w:numPr>
        <w:tabs>
          <w:tab w:val="left" w:pos="894"/>
          <w:tab w:val="left" w:pos="10632"/>
        </w:tabs>
        <w:spacing w:before="9" w:line="249" w:lineRule="auto"/>
        <w:ind w:right="15" w:firstLine="540"/>
        <w:jc w:val="left"/>
        <w:rPr>
          <w:sz w:val="23"/>
        </w:rPr>
      </w:pPr>
      <w:r>
        <w:rPr>
          <w:w w:val="105"/>
          <w:sz w:val="23"/>
        </w:rPr>
        <w:t>кратко отображать информацию на иностранном языке, использовать ключевые слова, выражения, составлять план;</w:t>
      </w:r>
    </w:p>
    <w:p w:rsidR="00623054" w:rsidRDefault="004D1B06" w:rsidP="004D1B06">
      <w:pPr>
        <w:pStyle w:val="a5"/>
        <w:numPr>
          <w:ilvl w:val="0"/>
          <w:numId w:val="40"/>
        </w:numPr>
        <w:tabs>
          <w:tab w:val="left" w:pos="874"/>
          <w:tab w:val="left" w:pos="10632"/>
        </w:tabs>
        <w:spacing w:before="5"/>
        <w:ind w:left="874" w:hanging="136"/>
        <w:jc w:val="left"/>
        <w:rPr>
          <w:sz w:val="23"/>
        </w:rPr>
      </w:pPr>
      <w:r>
        <w:rPr>
          <w:sz w:val="23"/>
        </w:rPr>
        <w:t>оценивать</w:t>
      </w:r>
      <w:r>
        <w:rPr>
          <w:spacing w:val="35"/>
          <w:sz w:val="23"/>
        </w:rPr>
        <w:t xml:space="preserve"> </w:t>
      </w:r>
      <w:r>
        <w:rPr>
          <w:sz w:val="23"/>
        </w:rPr>
        <w:t>достоверность</w:t>
      </w:r>
      <w:r>
        <w:rPr>
          <w:spacing w:val="35"/>
          <w:sz w:val="23"/>
        </w:rPr>
        <w:t xml:space="preserve"> </w:t>
      </w:r>
      <w:r>
        <w:rPr>
          <w:sz w:val="23"/>
        </w:rPr>
        <w:t>информации,</w:t>
      </w:r>
      <w:r>
        <w:rPr>
          <w:spacing w:val="33"/>
          <w:sz w:val="23"/>
        </w:rPr>
        <w:t xml:space="preserve"> </w:t>
      </w:r>
      <w:r>
        <w:rPr>
          <w:sz w:val="23"/>
        </w:rPr>
        <w:t>полученной</w:t>
      </w:r>
      <w:r>
        <w:rPr>
          <w:spacing w:val="40"/>
          <w:sz w:val="23"/>
        </w:rPr>
        <w:t xml:space="preserve"> </w:t>
      </w:r>
      <w:r>
        <w:rPr>
          <w:sz w:val="23"/>
        </w:rPr>
        <w:t>из</w:t>
      </w:r>
      <w:r>
        <w:rPr>
          <w:spacing w:val="36"/>
          <w:sz w:val="23"/>
        </w:rPr>
        <w:t xml:space="preserve"> </w:t>
      </w:r>
      <w:r>
        <w:rPr>
          <w:sz w:val="23"/>
        </w:rPr>
        <w:t>иноязычных</w:t>
      </w:r>
      <w:r>
        <w:rPr>
          <w:spacing w:val="30"/>
          <w:sz w:val="23"/>
        </w:rPr>
        <w:t xml:space="preserve"> </w:t>
      </w:r>
      <w:r>
        <w:rPr>
          <w:sz w:val="23"/>
        </w:rPr>
        <w:t>источников,</w:t>
      </w:r>
      <w:r>
        <w:rPr>
          <w:spacing w:val="45"/>
          <w:sz w:val="23"/>
        </w:rPr>
        <w:t xml:space="preserve"> </w:t>
      </w:r>
      <w:r>
        <w:rPr>
          <w:sz w:val="23"/>
        </w:rPr>
        <w:t>сети</w:t>
      </w:r>
      <w:r>
        <w:rPr>
          <w:spacing w:val="40"/>
          <w:sz w:val="23"/>
        </w:rPr>
        <w:t xml:space="preserve"> </w:t>
      </w:r>
      <w:r>
        <w:rPr>
          <w:spacing w:val="-2"/>
          <w:sz w:val="23"/>
        </w:rPr>
        <w:t>Интернет.</w:t>
      </w:r>
    </w:p>
    <w:p w:rsidR="00623054" w:rsidRDefault="004D1B06" w:rsidP="004D1B06">
      <w:pPr>
        <w:pStyle w:val="4"/>
        <w:tabs>
          <w:tab w:val="left" w:pos="10632"/>
        </w:tabs>
        <w:spacing w:before="16"/>
        <w:ind w:left="738"/>
        <w:jc w:val="left"/>
      </w:pPr>
      <w:r>
        <w:lastRenderedPageBreak/>
        <w:t>Формирование</w:t>
      </w:r>
      <w:r>
        <w:rPr>
          <w:spacing w:val="64"/>
        </w:rPr>
        <w:t xml:space="preserve"> </w:t>
      </w:r>
      <w:r>
        <w:t>универсальных</w:t>
      </w:r>
      <w:r>
        <w:rPr>
          <w:spacing w:val="53"/>
        </w:rPr>
        <w:t xml:space="preserve"> </w:t>
      </w:r>
      <w:r>
        <w:t>учебных</w:t>
      </w:r>
      <w:r>
        <w:rPr>
          <w:spacing w:val="54"/>
        </w:rPr>
        <w:t xml:space="preserve"> </w:t>
      </w:r>
      <w:r>
        <w:t>коммуникативных</w:t>
      </w:r>
      <w:r>
        <w:rPr>
          <w:spacing w:val="53"/>
        </w:rPr>
        <w:t xml:space="preserve"> </w:t>
      </w:r>
      <w:r>
        <w:rPr>
          <w:spacing w:val="-2"/>
        </w:rPr>
        <w:t>действий:</w:t>
      </w:r>
    </w:p>
    <w:p w:rsidR="00623054" w:rsidRPr="00EA0F14" w:rsidRDefault="004D1B06" w:rsidP="00EA0F14">
      <w:pPr>
        <w:pStyle w:val="a5"/>
        <w:numPr>
          <w:ilvl w:val="0"/>
          <w:numId w:val="40"/>
        </w:numPr>
        <w:tabs>
          <w:tab w:val="left" w:pos="1010"/>
          <w:tab w:val="left" w:pos="2988"/>
          <w:tab w:val="left" w:pos="4168"/>
          <w:tab w:val="left" w:pos="7698"/>
          <w:tab w:val="left" w:pos="10632"/>
        </w:tabs>
        <w:spacing w:before="2"/>
        <w:ind w:left="1010" w:hanging="272"/>
        <w:jc w:val="left"/>
        <w:rPr>
          <w:sz w:val="23"/>
        </w:rPr>
      </w:pPr>
      <w:r>
        <w:rPr>
          <w:w w:val="105"/>
          <w:sz w:val="23"/>
        </w:rPr>
        <w:t>воспринимать</w:t>
      </w:r>
      <w:r>
        <w:rPr>
          <w:spacing w:val="27"/>
          <w:w w:val="105"/>
          <w:sz w:val="23"/>
        </w:rPr>
        <w:t xml:space="preserve">  </w:t>
      </w:r>
      <w:r>
        <w:rPr>
          <w:spacing w:val="-10"/>
          <w:w w:val="105"/>
          <w:sz w:val="23"/>
        </w:rPr>
        <w:t>и</w:t>
      </w:r>
      <w:r>
        <w:rPr>
          <w:sz w:val="23"/>
        </w:rPr>
        <w:tab/>
      </w:r>
      <w:r>
        <w:rPr>
          <w:spacing w:val="-2"/>
          <w:w w:val="105"/>
          <w:sz w:val="23"/>
        </w:rPr>
        <w:t>создавать</w:t>
      </w:r>
      <w:r>
        <w:rPr>
          <w:sz w:val="23"/>
        </w:rPr>
        <w:tab/>
      </w:r>
      <w:r>
        <w:rPr>
          <w:w w:val="105"/>
          <w:sz w:val="23"/>
        </w:rPr>
        <w:t>собственные</w:t>
      </w:r>
      <w:r>
        <w:rPr>
          <w:spacing w:val="28"/>
          <w:w w:val="105"/>
          <w:sz w:val="23"/>
        </w:rPr>
        <w:t xml:space="preserve">  </w:t>
      </w:r>
      <w:r>
        <w:rPr>
          <w:w w:val="105"/>
          <w:sz w:val="23"/>
        </w:rPr>
        <w:t>диалогические</w:t>
      </w:r>
      <w:r>
        <w:rPr>
          <w:spacing w:val="26"/>
          <w:w w:val="105"/>
          <w:sz w:val="23"/>
        </w:rPr>
        <w:t xml:space="preserve">  </w:t>
      </w:r>
      <w:r>
        <w:rPr>
          <w:spacing w:val="-10"/>
          <w:w w:val="105"/>
          <w:sz w:val="23"/>
        </w:rPr>
        <w:t>и</w:t>
      </w:r>
      <w:r>
        <w:rPr>
          <w:sz w:val="23"/>
        </w:rPr>
        <w:tab/>
      </w:r>
      <w:r>
        <w:rPr>
          <w:w w:val="105"/>
          <w:sz w:val="23"/>
        </w:rPr>
        <w:t>монологические</w:t>
      </w:r>
      <w:r>
        <w:rPr>
          <w:spacing w:val="29"/>
          <w:w w:val="105"/>
          <w:sz w:val="23"/>
        </w:rPr>
        <w:t xml:space="preserve">  </w:t>
      </w:r>
      <w:r>
        <w:rPr>
          <w:w w:val="105"/>
          <w:sz w:val="23"/>
        </w:rPr>
        <w:t>высказывания</w:t>
      </w:r>
      <w:r>
        <w:rPr>
          <w:spacing w:val="27"/>
          <w:w w:val="105"/>
          <w:sz w:val="23"/>
        </w:rPr>
        <w:t xml:space="preserve">  </w:t>
      </w:r>
      <w:r>
        <w:rPr>
          <w:spacing w:val="-10"/>
          <w:w w:val="105"/>
          <w:sz w:val="23"/>
        </w:rPr>
        <w:t>в</w:t>
      </w:r>
      <w:r w:rsidR="00EA0F14">
        <w:rPr>
          <w:spacing w:val="-10"/>
          <w:w w:val="105"/>
          <w:sz w:val="23"/>
        </w:rPr>
        <w:t xml:space="preserve"> </w:t>
      </w:r>
      <w:r>
        <w:t>соответствии</w:t>
      </w:r>
      <w:r w:rsidRPr="00EA0F14">
        <w:rPr>
          <w:spacing w:val="41"/>
        </w:rPr>
        <w:t xml:space="preserve"> </w:t>
      </w:r>
      <w:r>
        <w:t>с</w:t>
      </w:r>
      <w:r w:rsidRPr="00EA0F14">
        <w:rPr>
          <w:spacing w:val="21"/>
        </w:rPr>
        <w:t xml:space="preserve"> </w:t>
      </w:r>
      <w:r>
        <w:t>поставленной</w:t>
      </w:r>
      <w:r w:rsidRPr="00EA0F14">
        <w:rPr>
          <w:spacing w:val="31"/>
        </w:rPr>
        <w:t xml:space="preserve"> </w:t>
      </w:r>
      <w:r w:rsidRPr="00EA0F14">
        <w:rPr>
          <w:spacing w:val="-2"/>
        </w:rPr>
        <w:t>задачей;</w:t>
      </w:r>
    </w:p>
    <w:p w:rsidR="00623054" w:rsidRDefault="004D1B06" w:rsidP="004D1B06">
      <w:pPr>
        <w:pStyle w:val="a5"/>
        <w:numPr>
          <w:ilvl w:val="0"/>
          <w:numId w:val="40"/>
        </w:numPr>
        <w:tabs>
          <w:tab w:val="left" w:pos="866"/>
          <w:tab w:val="left" w:pos="10632"/>
        </w:tabs>
        <w:spacing w:before="17"/>
        <w:ind w:left="866" w:hanging="128"/>
        <w:jc w:val="left"/>
        <w:rPr>
          <w:sz w:val="23"/>
        </w:rPr>
      </w:pPr>
      <w:r>
        <w:rPr>
          <w:sz w:val="23"/>
        </w:rPr>
        <w:t>адекватно</w:t>
      </w:r>
      <w:r>
        <w:rPr>
          <w:spacing w:val="26"/>
          <w:sz w:val="23"/>
        </w:rPr>
        <w:t xml:space="preserve"> </w:t>
      </w:r>
      <w:r>
        <w:rPr>
          <w:sz w:val="23"/>
        </w:rPr>
        <w:t>выбирать</w:t>
      </w:r>
      <w:r>
        <w:rPr>
          <w:spacing w:val="42"/>
          <w:sz w:val="23"/>
        </w:rPr>
        <w:t xml:space="preserve"> </w:t>
      </w:r>
      <w:r>
        <w:rPr>
          <w:sz w:val="23"/>
        </w:rPr>
        <w:t>языковые</w:t>
      </w:r>
      <w:r>
        <w:rPr>
          <w:spacing w:val="36"/>
          <w:sz w:val="23"/>
        </w:rPr>
        <w:t xml:space="preserve"> </w:t>
      </w:r>
      <w:r>
        <w:rPr>
          <w:sz w:val="23"/>
        </w:rPr>
        <w:t>средства</w:t>
      </w:r>
      <w:r>
        <w:rPr>
          <w:spacing w:val="37"/>
          <w:sz w:val="23"/>
        </w:rPr>
        <w:t xml:space="preserve"> </w:t>
      </w:r>
      <w:r>
        <w:rPr>
          <w:sz w:val="23"/>
        </w:rPr>
        <w:t>для</w:t>
      </w:r>
      <w:r>
        <w:rPr>
          <w:spacing w:val="40"/>
          <w:sz w:val="23"/>
        </w:rPr>
        <w:t xml:space="preserve"> </w:t>
      </w:r>
      <w:r>
        <w:rPr>
          <w:sz w:val="23"/>
        </w:rPr>
        <w:t>решения</w:t>
      </w:r>
      <w:r>
        <w:rPr>
          <w:spacing w:val="41"/>
          <w:sz w:val="23"/>
        </w:rPr>
        <w:t xml:space="preserve"> </w:t>
      </w:r>
      <w:r>
        <w:rPr>
          <w:sz w:val="23"/>
        </w:rPr>
        <w:t>коммуникативных</w:t>
      </w:r>
      <w:r>
        <w:rPr>
          <w:spacing w:val="38"/>
          <w:sz w:val="23"/>
        </w:rPr>
        <w:t xml:space="preserve"> </w:t>
      </w:r>
      <w:r>
        <w:rPr>
          <w:spacing w:val="-2"/>
          <w:sz w:val="23"/>
        </w:rPr>
        <w:t>задач;</w:t>
      </w:r>
    </w:p>
    <w:p w:rsidR="00623054" w:rsidRDefault="004D1B06" w:rsidP="004D1B06">
      <w:pPr>
        <w:pStyle w:val="a5"/>
        <w:numPr>
          <w:ilvl w:val="0"/>
          <w:numId w:val="40"/>
        </w:numPr>
        <w:tabs>
          <w:tab w:val="left" w:pos="880"/>
          <w:tab w:val="left" w:pos="10632"/>
        </w:tabs>
        <w:spacing w:before="9" w:line="247" w:lineRule="auto"/>
        <w:ind w:right="2" w:firstLine="540"/>
        <w:jc w:val="left"/>
        <w:rPr>
          <w:sz w:val="23"/>
        </w:rPr>
      </w:pPr>
      <w:r>
        <w:rPr>
          <w:w w:val="105"/>
          <w:sz w:val="23"/>
        </w:rPr>
        <w:t>знать основные</w:t>
      </w:r>
      <w:r>
        <w:rPr>
          <w:spacing w:val="-8"/>
          <w:w w:val="105"/>
          <w:sz w:val="23"/>
        </w:rPr>
        <w:t xml:space="preserve"> </w:t>
      </w:r>
      <w:r>
        <w:rPr>
          <w:w w:val="105"/>
          <w:sz w:val="23"/>
        </w:rPr>
        <w:t>нормы речевого</w:t>
      </w:r>
      <w:r>
        <w:rPr>
          <w:spacing w:val="-1"/>
          <w:w w:val="105"/>
          <w:sz w:val="23"/>
        </w:rPr>
        <w:t xml:space="preserve"> </w:t>
      </w:r>
      <w:r>
        <w:rPr>
          <w:w w:val="105"/>
          <w:sz w:val="23"/>
        </w:rPr>
        <w:t>этикета</w:t>
      </w:r>
      <w:r>
        <w:rPr>
          <w:spacing w:val="-1"/>
          <w:w w:val="105"/>
          <w:sz w:val="23"/>
        </w:rPr>
        <w:t xml:space="preserve"> </w:t>
      </w:r>
      <w:r>
        <w:rPr>
          <w:w w:val="105"/>
          <w:sz w:val="23"/>
        </w:rPr>
        <w:t>и</w:t>
      </w:r>
      <w:r>
        <w:rPr>
          <w:spacing w:val="-1"/>
          <w:w w:val="105"/>
          <w:sz w:val="23"/>
        </w:rPr>
        <w:t xml:space="preserve"> </w:t>
      </w:r>
      <w:r>
        <w:rPr>
          <w:w w:val="105"/>
          <w:sz w:val="23"/>
        </w:rPr>
        <w:t>речевого</w:t>
      </w:r>
      <w:r>
        <w:rPr>
          <w:spacing w:val="-7"/>
          <w:w w:val="105"/>
          <w:sz w:val="23"/>
        </w:rPr>
        <w:t xml:space="preserve"> </w:t>
      </w:r>
      <w:r>
        <w:rPr>
          <w:w w:val="105"/>
          <w:sz w:val="23"/>
        </w:rPr>
        <w:t>поведения</w:t>
      </w:r>
      <w:r>
        <w:rPr>
          <w:spacing w:val="-5"/>
          <w:w w:val="105"/>
          <w:sz w:val="23"/>
        </w:rPr>
        <w:t xml:space="preserve"> </w:t>
      </w:r>
      <w:r>
        <w:rPr>
          <w:w w:val="105"/>
          <w:sz w:val="23"/>
        </w:rPr>
        <w:t>на</w:t>
      </w:r>
      <w:r>
        <w:rPr>
          <w:spacing w:val="-1"/>
          <w:w w:val="105"/>
          <w:sz w:val="23"/>
        </w:rPr>
        <w:t xml:space="preserve"> </w:t>
      </w:r>
      <w:r>
        <w:rPr>
          <w:w w:val="105"/>
          <w:sz w:val="23"/>
        </w:rPr>
        <w:t>английском языке</w:t>
      </w:r>
      <w:r>
        <w:rPr>
          <w:spacing w:val="-1"/>
          <w:w w:val="105"/>
          <w:sz w:val="23"/>
        </w:rPr>
        <w:t xml:space="preserve"> </w:t>
      </w:r>
      <w:r>
        <w:rPr>
          <w:w w:val="105"/>
          <w:sz w:val="23"/>
        </w:rPr>
        <w:t>в</w:t>
      </w:r>
      <w:r>
        <w:rPr>
          <w:spacing w:val="-1"/>
          <w:w w:val="105"/>
          <w:sz w:val="23"/>
        </w:rPr>
        <w:t xml:space="preserve"> </w:t>
      </w:r>
      <w:r>
        <w:rPr>
          <w:w w:val="105"/>
          <w:sz w:val="23"/>
        </w:rPr>
        <w:t>соответствии</w:t>
      </w:r>
      <w:r>
        <w:rPr>
          <w:spacing w:val="-1"/>
          <w:w w:val="105"/>
          <w:sz w:val="23"/>
        </w:rPr>
        <w:t xml:space="preserve"> </w:t>
      </w:r>
      <w:r>
        <w:rPr>
          <w:w w:val="105"/>
          <w:sz w:val="23"/>
        </w:rPr>
        <w:t>с коммуникативной ситуацией.</w:t>
      </w:r>
    </w:p>
    <w:p w:rsidR="00623054" w:rsidRDefault="004D1B06" w:rsidP="004D1B06">
      <w:pPr>
        <w:pStyle w:val="a5"/>
        <w:numPr>
          <w:ilvl w:val="0"/>
          <w:numId w:val="40"/>
        </w:numPr>
        <w:tabs>
          <w:tab w:val="left" w:pos="874"/>
          <w:tab w:val="left" w:pos="10632"/>
        </w:tabs>
        <w:spacing w:before="10"/>
        <w:ind w:left="874" w:hanging="136"/>
        <w:jc w:val="left"/>
        <w:rPr>
          <w:sz w:val="23"/>
        </w:rPr>
      </w:pPr>
      <w:r>
        <w:rPr>
          <w:sz w:val="23"/>
        </w:rPr>
        <w:t>осуществлять</w:t>
      </w:r>
      <w:r>
        <w:rPr>
          <w:spacing w:val="33"/>
          <w:sz w:val="23"/>
        </w:rPr>
        <w:t xml:space="preserve"> </w:t>
      </w:r>
      <w:r>
        <w:rPr>
          <w:sz w:val="23"/>
        </w:rPr>
        <w:t>работу</w:t>
      </w:r>
      <w:r>
        <w:rPr>
          <w:spacing w:val="29"/>
          <w:sz w:val="23"/>
        </w:rPr>
        <w:t xml:space="preserve"> </w:t>
      </w:r>
      <w:r>
        <w:rPr>
          <w:sz w:val="23"/>
        </w:rPr>
        <w:t>в</w:t>
      </w:r>
      <w:r>
        <w:rPr>
          <w:spacing w:val="27"/>
          <w:sz w:val="23"/>
        </w:rPr>
        <w:t xml:space="preserve"> </w:t>
      </w:r>
      <w:r>
        <w:rPr>
          <w:sz w:val="23"/>
        </w:rPr>
        <w:t>парах,</w:t>
      </w:r>
      <w:r>
        <w:rPr>
          <w:spacing w:val="22"/>
          <w:sz w:val="23"/>
        </w:rPr>
        <w:t xml:space="preserve"> </w:t>
      </w:r>
      <w:r>
        <w:rPr>
          <w:sz w:val="23"/>
        </w:rPr>
        <w:t>группах,</w:t>
      </w:r>
      <w:r>
        <w:rPr>
          <w:spacing w:val="22"/>
          <w:sz w:val="23"/>
        </w:rPr>
        <w:t xml:space="preserve"> </w:t>
      </w:r>
      <w:r>
        <w:rPr>
          <w:sz w:val="23"/>
        </w:rPr>
        <w:t>выполнять</w:t>
      </w:r>
      <w:r>
        <w:rPr>
          <w:spacing w:val="33"/>
          <w:sz w:val="23"/>
        </w:rPr>
        <w:t xml:space="preserve"> </w:t>
      </w:r>
      <w:r>
        <w:rPr>
          <w:sz w:val="23"/>
        </w:rPr>
        <w:t>разные</w:t>
      </w:r>
      <w:r>
        <w:rPr>
          <w:spacing w:val="28"/>
          <w:sz w:val="23"/>
        </w:rPr>
        <w:t xml:space="preserve"> </w:t>
      </w:r>
      <w:r>
        <w:rPr>
          <w:sz w:val="23"/>
        </w:rPr>
        <w:t>социальные</w:t>
      </w:r>
      <w:r>
        <w:rPr>
          <w:spacing w:val="27"/>
          <w:sz w:val="23"/>
        </w:rPr>
        <w:t xml:space="preserve"> </w:t>
      </w:r>
      <w:r>
        <w:rPr>
          <w:sz w:val="23"/>
        </w:rPr>
        <w:t>роли:</w:t>
      </w:r>
      <w:r>
        <w:rPr>
          <w:spacing w:val="32"/>
          <w:sz w:val="23"/>
        </w:rPr>
        <w:t xml:space="preserve"> </w:t>
      </w:r>
      <w:r>
        <w:rPr>
          <w:sz w:val="23"/>
        </w:rPr>
        <w:t>ведущего</w:t>
      </w:r>
      <w:r>
        <w:rPr>
          <w:spacing w:val="19"/>
          <w:sz w:val="23"/>
        </w:rPr>
        <w:t xml:space="preserve"> </w:t>
      </w:r>
      <w:r>
        <w:rPr>
          <w:sz w:val="23"/>
        </w:rPr>
        <w:t>и</w:t>
      </w:r>
      <w:r>
        <w:rPr>
          <w:spacing w:val="28"/>
          <w:sz w:val="23"/>
        </w:rPr>
        <w:t xml:space="preserve"> </w:t>
      </w:r>
      <w:r>
        <w:rPr>
          <w:spacing w:val="-2"/>
          <w:sz w:val="23"/>
        </w:rPr>
        <w:t>исполнителя;</w:t>
      </w:r>
    </w:p>
    <w:p w:rsidR="00623054" w:rsidRDefault="004D1B06" w:rsidP="004D1B06">
      <w:pPr>
        <w:pStyle w:val="a5"/>
        <w:numPr>
          <w:ilvl w:val="0"/>
          <w:numId w:val="40"/>
        </w:numPr>
        <w:tabs>
          <w:tab w:val="left" w:pos="880"/>
          <w:tab w:val="left" w:pos="10632"/>
        </w:tabs>
        <w:spacing w:before="9" w:line="249" w:lineRule="auto"/>
        <w:ind w:right="-15" w:firstLine="540"/>
        <w:jc w:val="left"/>
        <w:rPr>
          <w:sz w:val="23"/>
        </w:rPr>
      </w:pPr>
      <w:r>
        <w:rPr>
          <w:w w:val="105"/>
          <w:sz w:val="23"/>
        </w:rPr>
        <w:t>выражать свою точку зрения на английском языке</w:t>
      </w:r>
      <w:r>
        <w:rPr>
          <w:spacing w:val="-1"/>
          <w:w w:val="105"/>
          <w:sz w:val="23"/>
        </w:rPr>
        <w:t xml:space="preserve"> </w:t>
      </w:r>
      <w:r>
        <w:rPr>
          <w:w w:val="105"/>
          <w:sz w:val="23"/>
        </w:rPr>
        <w:t>при использовании изученных языковых средств, уметь корректно выражать свое отношение к альтернативной позиции;</w:t>
      </w:r>
    </w:p>
    <w:p w:rsidR="00623054" w:rsidRDefault="004D1B06" w:rsidP="004D1B06">
      <w:pPr>
        <w:pStyle w:val="a5"/>
        <w:numPr>
          <w:ilvl w:val="0"/>
          <w:numId w:val="40"/>
        </w:numPr>
        <w:tabs>
          <w:tab w:val="left" w:pos="902"/>
          <w:tab w:val="left" w:pos="10632"/>
        </w:tabs>
        <w:spacing w:before="5" w:line="247" w:lineRule="auto"/>
        <w:ind w:right="11" w:firstLine="540"/>
        <w:jc w:val="left"/>
        <w:rPr>
          <w:sz w:val="23"/>
        </w:rPr>
      </w:pPr>
      <w:r>
        <w:rPr>
          <w:w w:val="105"/>
          <w:sz w:val="23"/>
        </w:rPr>
        <w:t>представлять на иностранном языке результаты выполненной проектной</w:t>
      </w:r>
      <w:r>
        <w:rPr>
          <w:spacing w:val="21"/>
          <w:w w:val="105"/>
          <w:sz w:val="23"/>
        </w:rPr>
        <w:t xml:space="preserve"> </w:t>
      </w:r>
      <w:r>
        <w:rPr>
          <w:w w:val="105"/>
          <w:sz w:val="23"/>
        </w:rPr>
        <w:t>работы</w:t>
      </w:r>
      <w:r>
        <w:rPr>
          <w:spacing w:val="24"/>
          <w:w w:val="105"/>
          <w:sz w:val="23"/>
        </w:rPr>
        <w:t xml:space="preserve"> </w:t>
      </w:r>
      <w:r>
        <w:rPr>
          <w:w w:val="105"/>
          <w:sz w:val="23"/>
        </w:rPr>
        <w:t>с использованием компьютерной презентации.</w:t>
      </w:r>
    </w:p>
    <w:p w:rsidR="00623054" w:rsidRDefault="004D1B06" w:rsidP="004D1B06">
      <w:pPr>
        <w:pStyle w:val="4"/>
        <w:tabs>
          <w:tab w:val="left" w:pos="10632"/>
        </w:tabs>
        <w:spacing w:before="9"/>
        <w:ind w:left="738"/>
        <w:jc w:val="left"/>
      </w:pPr>
      <w:r>
        <w:t>Формирование</w:t>
      </w:r>
      <w:r>
        <w:rPr>
          <w:spacing w:val="61"/>
        </w:rPr>
        <w:t xml:space="preserve"> </w:t>
      </w:r>
      <w:r>
        <w:t>универсальных</w:t>
      </w:r>
      <w:r>
        <w:rPr>
          <w:spacing w:val="52"/>
        </w:rPr>
        <w:t xml:space="preserve"> </w:t>
      </w:r>
      <w:r>
        <w:t>учебных</w:t>
      </w:r>
      <w:r>
        <w:rPr>
          <w:spacing w:val="51"/>
        </w:rPr>
        <w:t xml:space="preserve"> </w:t>
      </w:r>
      <w:r>
        <w:t>регулятивных</w:t>
      </w:r>
      <w:r>
        <w:rPr>
          <w:spacing w:val="38"/>
        </w:rPr>
        <w:t xml:space="preserve"> </w:t>
      </w:r>
      <w:r>
        <w:rPr>
          <w:spacing w:val="-2"/>
        </w:rPr>
        <w:t>действий:</w:t>
      </w:r>
    </w:p>
    <w:p w:rsidR="00623054" w:rsidRDefault="004D1B06" w:rsidP="004D1B06">
      <w:pPr>
        <w:pStyle w:val="a5"/>
        <w:numPr>
          <w:ilvl w:val="0"/>
          <w:numId w:val="40"/>
        </w:numPr>
        <w:tabs>
          <w:tab w:val="left" w:pos="938"/>
          <w:tab w:val="left" w:pos="10632"/>
        </w:tabs>
        <w:spacing w:before="10" w:line="247" w:lineRule="auto"/>
        <w:ind w:right="5" w:firstLine="540"/>
        <w:jc w:val="left"/>
        <w:rPr>
          <w:sz w:val="23"/>
        </w:rPr>
      </w:pPr>
      <w:r>
        <w:rPr>
          <w:w w:val="105"/>
          <w:sz w:val="23"/>
        </w:rPr>
        <w:t>формулировать</w:t>
      </w:r>
      <w:r>
        <w:rPr>
          <w:spacing w:val="40"/>
          <w:w w:val="105"/>
          <w:sz w:val="23"/>
        </w:rPr>
        <w:t xml:space="preserve"> </w:t>
      </w:r>
      <w:r>
        <w:rPr>
          <w:w w:val="105"/>
          <w:sz w:val="23"/>
        </w:rPr>
        <w:t>новые</w:t>
      </w:r>
      <w:r>
        <w:rPr>
          <w:spacing w:val="40"/>
          <w:w w:val="105"/>
          <w:sz w:val="23"/>
        </w:rPr>
        <w:t xml:space="preserve"> </w:t>
      </w:r>
      <w:r>
        <w:rPr>
          <w:w w:val="105"/>
          <w:sz w:val="23"/>
        </w:rPr>
        <w:t>учебные</w:t>
      </w:r>
      <w:r>
        <w:rPr>
          <w:spacing w:val="40"/>
          <w:w w:val="105"/>
          <w:sz w:val="23"/>
        </w:rPr>
        <w:t xml:space="preserve"> </w:t>
      </w:r>
      <w:r>
        <w:rPr>
          <w:w w:val="105"/>
          <w:sz w:val="23"/>
        </w:rPr>
        <w:t>задачи,</w:t>
      </w:r>
      <w:r>
        <w:rPr>
          <w:spacing w:val="40"/>
          <w:w w:val="105"/>
          <w:sz w:val="23"/>
        </w:rPr>
        <w:t xml:space="preserve"> </w:t>
      </w:r>
      <w:r>
        <w:rPr>
          <w:w w:val="105"/>
          <w:sz w:val="23"/>
        </w:rPr>
        <w:t>определять</w:t>
      </w:r>
      <w:r>
        <w:rPr>
          <w:spacing w:val="40"/>
          <w:w w:val="105"/>
          <w:sz w:val="23"/>
        </w:rPr>
        <w:t xml:space="preserve"> </w:t>
      </w:r>
      <w:r>
        <w:rPr>
          <w:w w:val="105"/>
          <w:sz w:val="23"/>
        </w:rPr>
        <w:t>способы</w:t>
      </w:r>
      <w:r>
        <w:rPr>
          <w:spacing w:val="40"/>
          <w:w w:val="105"/>
          <w:sz w:val="23"/>
        </w:rPr>
        <w:t xml:space="preserve"> </w:t>
      </w:r>
      <w:r>
        <w:rPr>
          <w:w w:val="105"/>
          <w:sz w:val="23"/>
        </w:rPr>
        <w:t>их</w:t>
      </w:r>
      <w:r>
        <w:rPr>
          <w:spacing w:val="40"/>
          <w:w w:val="105"/>
          <w:sz w:val="23"/>
        </w:rPr>
        <w:t xml:space="preserve"> </w:t>
      </w:r>
      <w:r>
        <w:rPr>
          <w:w w:val="105"/>
          <w:sz w:val="23"/>
        </w:rPr>
        <w:t>выполнения</w:t>
      </w:r>
      <w:r>
        <w:rPr>
          <w:spacing w:val="40"/>
          <w:w w:val="105"/>
          <w:sz w:val="23"/>
        </w:rPr>
        <w:t xml:space="preserve"> </w:t>
      </w:r>
      <w:r>
        <w:rPr>
          <w:w w:val="105"/>
          <w:sz w:val="23"/>
        </w:rPr>
        <w:t>в</w:t>
      </w:r>
      <w:r>
        <w:rPr>
          <w:spacing w:val="40"/>
          <w:w w:val="105"/>
          <w:sz w:val="23"/>
        </w:rPr>
        <w:t xml:space="preserve"> </w:t>
      </w:r>
      <w:r>
        <w:rPr>
          <w:w w:val="105"/>
          <w:sz w:val="23"/>
        </w:rPr>
        <w:t>сотрудничестве</w:t>
      </w:r>
      <w:r>
        <w:rPr>
          <w:spacing w:val="40"/>
          <w:w w:val="105"/>
          <w:sz w:val="23"/>
        </w:rPr>
        <w:t xml:space="preserve"> </w:t>
      </w:r>
      <w:r>
        <w:rPr>
          <w:w w:val="105"/>
          <w:sz w:val="23"/>
        </w:rPr>
        <w:t>с педагогическим работником и самостоятельно;</w:t>
      </w:r>
    </w:p>
    <w:p w:rsidR="00623054" w:rsidRDefault="004D1B06" w:rsidP="004D1B06">
      <w:pPr>
        <w:pStyle w:val="a5"/>
        <w:numPr>
          <w:ilvl w:val="0"/>
          <w:numId w:val="40"/>
        </w:numPr>
        <w:tabs>
          <w:tab w:val="left" w:pos="959"/>
          <w:tab w:val="left" w:pos="10632"/>
        </w:tabs>
        <w:spacing w:before="2" w:line="254" w:lineRule="auto"/>
        <w:ind w:right="13" w:firstLine="540"/>
        <w:jc w:val="left"/>
        <w:rPr>
          <w:sz w:val="23"/>
        </w:rPr>
      </w:pPr>
      <w:r>
        <w:rPr>
          <w:w w:val="105"/>
          <w:sz w:val="23"/>
        </w:rPr>
        <w:t>планировать</w:t>
      </w:r>
      <w:r>
        <w:rPr>
          <w:spacing w:val="80"/>
          <w:w w:val="105"/>
          <w:sz w:val="23"/>
        </w:rPr>
        <w:t xml:space="preserve"> </w:t>
      </w:r>
      <w:r>
        <w:rPr>
          <w:w w:val="105"/>
          <w:sz w:val="23"/>
        </w:rPr>
        <w:t>работу</w:t>
      </w:r>
      <w:r>
        <w:rPr>
          <w:spacing w:val="76"/>
          <w:w w:val="105"/>
          <w:sz w:val="23"/>
        </w:rPr>
        <w:t xml:space="preserve"> </w:t>
      </w:r>
      <w:r>
        <w:rPr>
          <w:w w:val="105"/>
          <w:sz w:val="23"/>
        </w:rPr>
        <w:t>в</w:t>
      </w:r>
      <w:r>
        <w:rPr>
          <w:spacing w:val="80"/>
          <w:w w:val="105"/>
          <w:sz w:val="23"/>
        </w:rPr>
        <w:t xml:space="preserve"> </w:t>
      </w:r>
      <w:r>
        <w:rPr>
          <w:w w:val="105"/>
          <w:sz w:val="23"/>
        </w:rPr>
        <w:t>парах</w:t>
      </w:r>
      <w:r>
        <w:rPr>
          <w:spacing w:val="76"/>
          <w:w w:val="105"/>
          <w:sz w:val="23"/>
        </w:rPr>
        <w:t xml:space="preserve"> </w:t>
      </w:r>
      <w:r>
        <w:rPr>
          <w:w w:val="105"/>
          <w:sz w:val="23"/>
        </w:rPr>
        <w:t>или</w:t>
      </w:r>
      <w:r>
        <w:rPr>
          <w:spacing w:val="80"/>
          <w:w w:val="105"/>
          <w:sz w:val="23"/>
        </w:rPr>
        <w:t xml:space="preserve"> </w:t>
      </w:r>
      <w:r>
        <w:rPr>
          <w:w w:val="105"/>
          <w:sz w:val="23"/>
        </w:rPr>
        <w:t>группе,</w:t>
      </w:r>
      <w:r>
        <w:rPr>
          <w:spacing w:val="78"/>
          <w:w w:val="105"/>
          <w:sz w:val="23"/>
        </w:rPr>
        <w:t xml:space="preserve"> </w:t>
      </w:r>
      <w:r>
        <w:rPr>
          <w:w w:val="105"/>
          <w:sz w:val="23"/>
        </w:rPr>
        <w:t>определять</w:t>
      </w:r>
      <w:r>
        <w:rPr>
          <w:spacing w:val="80"/>
          <w:w w:val="105"/>
          <w:sz w:val="23"/>
        </w:rPr>
        <w:t xml:space="preserve"> </w:t>
      </w:r>
      <w:r>
        <w:rPr>
          <w:w w:val="105"/>
          <w:sz w:val="23"/>
        </w:rPr>
        <w:t>свою</w:t>
      </w:r>
      <w:r>
        <w:rPr>
          <w:spacing w:val="80"/>
          <w:w w:val="105"/>
          <w:sz w:val="23"/>
        </w:rPr>
        <w:t xml:space="preserve"> </w:t>
      </w:r>
      <w:r>
        <w:rPr>
          <w:w w:val="105"/>
          <w:sz w:val="23"/>
        </w:rPr>
        <w:t>роль,</w:t>
      </w:r>
      <w:r>
        <w:rPr>
          <w:spacing w:val="78"/>
          <w:w w:val="105"/>
          <w:sz w:val="23"/>
        </w:rPr>
        <w:t xml:space="preserve"> </w:t>
      </w:r>
      <w:r>
        <w:rPr>
          <w:w w:val="105"/>
          <w:sz w:val="23"/>
        </w:rPr>
        <w:t>распределять</w:t>
      </w:r>
      <w:r>
        <w:rPr>
          <w:spacing w:val="80"/>
          <w:w w:val="105"/>
          <w:sz w:val="23"/>
        </w:rPr>
        <w:t xml:space="preserve"> </w:t>
      </w:r>
      <w:r>
        <w:rPr>
          <w:w w:val="105"/>
          <w:sz w:val="23"/>
        </w:rPr>
        <w:t>задачи</w:t>
      </w:r>
      <w:r>
        <w:rPr>
          <w:spacing w:val="80"/>
          <w:w w:val="105"/>
          <w:sz w:val="23"/>
        </w:rPr>
        <w:t xml:space="preserve"> </w:t>
      </w:r>
      <w:r>
        <w:rPr>
          <w:w w:val="105"/>
          <w:sz w:val="23"/>
        </w:rPr>
        <w:t xml:space="preserve">между </w:t>
      </w:r>
      <w:r>
        <w:rPr>
          <w:spacing w:val="-2"/>
          <w:w w:val="105"/>
          <w:sz w:val="23"/>
        </w:rPr>
        <w:t>участниками;</w:t>
      </w:r>
    </w:p>
    <w:p w:rsidR="00623054" w:rsidRDefault="004D1B06" w:rsidP="004D1B06">
      <w:pPr>
        <w:pStyle w:val="a5"/>
        <w:numPr>
          <w:ilvl w:val="0"/>
          <w:numId w:val="40"/>
        </w:numPr>
        <w:tabs>
          <w:tab w:val="left" w:pos="866"/>
          <w:tab w:val="left" w:pos="10632"/>
        </w:tabs>
        <w:spacing w:line="259" w:lineRule="exact"/>
        <w:ind w:left="866" w:hanging="128"/>
        <w:jc w:val="left"/>
        <w:rPr>
          <w:sz w:val="23"/>
        </w:rPr>
      </w:pPr>
      <w:r>
        <w:rPr>
          <w:w w:val="105"/>
          <w:sz w:val="23"/>
        </w:rPr>
        <w:t>воспринимать</w:t>
      </w:r>
      <w:r>
        <w:rPr>
          <w:spacing w:val="-6"/>
          <w:w w:val="105"/>
          <w:sz w:val="23"/>
        </w:rPr>
        <w:t xml:space="preserve"> </w:t>
      </w:r>
      <w:r>
        <w:rPr>
          <w:w w:val="105"/>
          <w:sz w:val="23"/>
        </w:rPr>
        <w:t>речь</w:t>
      </w:r>
      <w:r>
        <w:rPr>
          <w:spacing w:val="-12"/>
          <w:w w:val="105"/>
          <w:sz w:val="23"/>
        </w:rPr>
        <w:t xml:space="preserve"> </w:t>
      </w:r>
      <w:r>
        <w:rPr>
          <w:w w:val="105"/>
          <w:sz w:val="23"/>
        </w:rPr>
        <w:t>партнера</w:t>
      </w:r>
      <w:r>
        <w:rPr>
          <w:spacing w:val="-10"/>
          <w:w w:val="105"/>
          <w:sz w:val="23"/>
        </w:rPr>
        <w:t xml:space="preserve"> </w:t>
      </w:r>
      <w:r>
        <w:rPr>
          <w:w w:val="105"/>
          <w:sz w:val="23"/>
        </w:rPr>
        <w:t>при</w:t>
      </w:r>
      <w:r>
        <w:rPr>
          <w:spacing w:val="-3"/>
          <w:w w:val="105"/>
          <w:sz w:val="23"/>
        </w:rPr>
        <w:t xml:space="preserve"> </w:t>
      </w:r>
      <w:r>
        <w:rPr>
          <w:w w:val="105"/>
          <w:sz w:val="23"/>
        </w:rPr>
        <w:t>работе</w:t>
      </w:r>
      <w:r>
        <w:rPr>
          <w:spacing w:val="-15"/>
          <w:w w:val="105"/>
          <w:sz w:val="23"/>
        </w:rPr>
        <w:t xml:space="preserve"> </w:t>
      </w:r>
      <w:r>
        <w:rPr>
          <w:w w:val="105"/>
          <w:sz w:val="23"/>
        </w:rPr>
        <w:t>в</w:t>
      </w:r>
      <w:r>
        <w:rPr>
          <w:spacing w:val="-9"/>
          <w:w w:val="105"/>
          <w:sz w:val="23"/>
        </w:rPr>
        <w:t xml:space="preserve"> </w:t>
      </w:r>
      <w:r>
        <w:rPr>
          <w:w w:val="105"/>
          <w:sz w:val="23"/>
        </w:rPr>
        <w:t>паре</w:t>
      </w:r>
      <w:r>
        <w:rPr>
          <w:spacing w:val="-9"/>
          <w:w w:val="105"/>
          <w:sz w:val="23"/>
        </w:rPr>
        <w:t xml:space="preserve"> </w:t>
      </w:r>
      <w:r>
        <w:rPr>
          <w:w w:val="105"/>
          <w:sz w:val="23"/>
        </w:rPr>
        <w:t>или</w:t>
      </w:r>
      <w:r>
        <w:rPr>
          <w:spacing w:val="-10"/>
          <w:w w:val="105"/>
          <w:sz w:val="23"/>
        </w:rPr>
        <w:t xml:space="preserve"> </w:t>
      </w:r>
      <w:r>
        <w:rPr>
          <w:w w:val="105"/>
          <w:sz w:val="23"/>
        </w:rPr>
        <w:t>группах,</w:t>
      </w:r>
      <w:r>
        <w:rPr>
          <w:spacing w:val="-12"/>
          <w:w w:val="105"/>
          <w:sz w:val="23"/>
        </w:rPr>
        <w:t xml:space="preserve"> </w:t>
      </w:r>
      <w:r>
        <w:rPr>
          <w:w w:val="105"/>
          <w:sz w:val="23"/>
        </w:rPr>
        <w:t>при</w:t>
      </w:r>
      <w:r>
        <w:rPr>
          <w:spacing w:val="-4"/>
          <w:w w:val="105"/>
          <w:sz w:val="23"/>
        </w:rPr>
        <w:t xml:space="preserve"> </w:t>
      </w:r>
      <w:r>
        <w:rPr>
          <w:w w:val="105"/>
          <w:sz w:val="23"/>
        </w:rPr>
        <w:t>необходимости</w:t>
      </w:r>
      <w:r>
        <w:rPr>
          <w:spacing w:val="-3"/>
          <w:w w:val="105"/>
          <w:sz w:val="23"/>
        </w:rPr>
        <w:t xml:space="preserve"> </w:t>
      </w:r>
      <w:r>
        <w:rPr>
          <w:w w:val="105"/>
          <w:sz w:val="23"/>
        </w:rPr>
        <w:t>ее</w:t>
      </w:r>
      <w:r>
        <w:rPr>
          <w:spacing w:val="-9"/>
          <w:w w:val="105"/>
          <w:sz w:val="23"/>
        </w:rPr>
        <w:t xml:space="preserve"> </w:t>
      </w:r>
      <w:r>
        <w:rPr>
          <w:spacing w:val="-2"/>
          <w:w w:val="105"/>
          <w:sz w:val="23"/>
        </w:rPr>
        <w:t>корректировать;</w:t>
      </w:r>
    </w:p>
    <w:p w:rsidR="00623054" w:rsidRDefault="004D1B06" w:rsidP="004D1B06">
      <w:pPr>
        <w:pStyle w:val="a5"/>
        <w:numPr>
          <w:ilvl w:val="0"/>
          <w:numId w:val="40"/>
        </w:numPr>
        <w:tabs>
          <w:tab w:val="left" w:pos="894"/>
          <w:tab w:val="left" w:pos="10632"/>
        </w:tabs>
        <w:spacing w:before="10" w:line="254" w:lineRule="auto"/>
        <w:ind w:right="6" w:firstLine="540"/>
        <w:jc w:val="left"/>
        <w:rPr>
          <w:sz w:val="23"/>
        </w:rPr>
      </w:pPr>
      <w:r>
        <w:rPr>
          <w:w w:val="105"/>
          <w:sz w:val="23"/>
        </w:rPr>
        <w:t>корректировать свою деятельность с учетом поставленных учебных задач, возникающих в</w:t>
      </w:r>
      <w:r>
        <w:rPr>
          <w:spacing w:val="25"/>
          <w:w w:val="105"/>
          <w:sz w:val="23"/>
        </w:rPr>
        <w:t xml:space="preserve"> </w:t>
      </w:r>
      <w:r>
        <w:rPr>
          <w:w w:val="105"/>
          <w:sz w:val="23"/>
        </w:rPr>
        <w:t>ходе их выполнения, трудностей и ошибок;</w:t>
      </w:r>
    </w:p>
    <w:p w:rsidR="00623054" w:rsidRDefault="004D1B06" w:rsidP="004D1B06">
      <w:pPr>
        <w:pStyle w:val="a5"/>
        <w:numPr>
          <w:ilvl w:val="0"/>
          <w:numId w:val="40"/>
        </w:numPr>
        <w:tabs>
          <w:tab w:val="left" w:pos="966"/>
          <w:tab w:val="left" w:pos="10632"/>
        </w:tabs>
        <w:spacing w:line="249" w:lineRule="auto"/>
        <w:ind w:right="1" w:firstLine="540"/>
        <w:jc w:val="left"/>
        <w:rPr>
          <w:sz w:val="23"/>
        </w:rPr>
      </w:pPr>
      <w:r>
        <w:rPr>
          <w:w w:val="105"/>
          <w:sz w:val="23"/>
        </w:rPr>
        <w:t>осуществлять</w:t>
      </w:r>
      <w:r>
        <w:rPr>
          <w:spacing w:val="80"/>
          <w:w w:val="105"/>
          <w:sz w:val="23"/>
        </w:rPr>
        <w:t xml:space="preserve"> </w:t>
      </w:r>
      <w:r>
        <w:rPr>
          <w:w w:val="105"/>
          <w:sz w:val="23"/>
        </w:rPr>
        <w:t>самоконтроль</w:t>
      </w:r>
      <w:r>
        <w:rPr>
          <w:spacing w:val="80"/>
          <w:w w:val="105"/>
          <w:sz w:val="23"/>
        </w:rPr>
        <w:t xml:space="preserve"> </w:t>
      </w:r>
      <w:r>
        <w:rPr>
          <w:w w:val="105"/>
          <w:sz w:val="23"/>
        </w:rPr>
        <w:t>при</w:t>
      </w:r>
      <w:r>
        <w:rPr>
          <w:spacing w:val="78"/>
          <w:w w:val="105"/>
          <w:sz w:val="23"/>
        </w:rPr>
        <w:t xml:space="preserve"> </w:t>
      </w:r>
      <w:r>
        <w:rPr>
          <w:w w:val="105"/>
          <w:sz w:val="23"/>
        </w:rPr>
        <w:t>выполнении</w:t>
      </w:r>
      <w:r>
        <w:rPr>
          <w:spacing w:val="78"/>
          <w:w w:val="105"/>
          <w:sz w:val="23"/>
        </w:rPr>
        <w:t xml:space="preserve"> </w:t>
      </w:r>
      <w:r>
        <w:rPr>
          <w:w w:val="105"/>
          <w:sz w:val="23"/>
        </w:rPr>
        <w:t>заданий,</w:t>
      </w:r>
      <w:r>
        <w:rPr>
          <w:spacing w:val="80"/>
          <w:w w:val="105"/>
          <w:sz w:val="23"/>
        </w:rPr>
        <w:t xml:space="preserve"> </w:t>
      </w:r>
      <w:r>
        <w:rPr>
          <w:w w:val="105"/>
          <w:sz w:val="23"/>
        </w:rPr>
        <w:t>адекватно</w:t>
      </w:r>
      <w:r>
        <w:rPr>
          <w:spacing w:val="80"/>
          <w:w w:val="105"/>
          <w:sz w:val="23"/>
        </w:rPr>
        <w:t xml:space="preserve"> </w:t>
      </w:r>
      <w:r>
        <w:rPr>
          <w:w w:val="105"/>
          <w:sz w:val="23"/>
        </w:rPr>
        <w:t>оценивать</w:t>
      </w:r>
      <w:r>
        <w:rPr>
          <w:spacing w:val="80"/>
          <w:w w:val="105"/>
          <w:sz w:val="23"/>
        </w:rPr>
        <w:t xml:space="preserve"> </w:t>
      </w:r>
      <w:r>
        <w:rPr>
          <w:w w:val="105"/>
          <w:sz w:val="23"/>
        </w:rPr>
        <w:t>результаты</w:t>
      </w:r>
      <w:r>
        <w:rPr>
          <w:spacing w:val="80"/>
          <w:w w:val="105"/>
          <w:sz w:val="23"/>
        </w:rPr>
        <w:t xml:space="preserve"> </w:t>
      </w:r>
      <w:r>
        <w:rPr>
          <w:w w:val="105"/>
          <w:sz w:val="23"/>
        </w:rPr>
        <w:t xml:space="preserve">своей </w:t>
      </w:r>
      <w:r>
        <w:rPr>
          <w:spacing w:val="-2"/>
          <w:w w:val="105"/>
          <w:sz w:val="23"/>
        </w:rPr>
        <w:t>деятельности.</w:t>
      </w:r>
    </w:p>
    <w:p w:rsidR="00623054" w:rsidRDefault="004D1B06" w:rsidP="004D1B06">
      <w:pPr>
        <w:pStyle w:val="3"/>
        <w:tabs>
          <w:tab w:val="left" w:pos="10632"/>
        </w:tabs>
        <w:spacing w:before="5"/>
      </w:pPr>
      <w:r>
        <w:t>МАТЕМАТИКА</w:t>
      </w:r>
      <w:r>
        <w:rPr>
          <w:spacing w:val="27"/>
        </w:rPr>
        <w:t xml:space="preserve"> </w:t>
      </w:r>
      <w:r>
        <w:t>И</w:t>
      </w:r>
      <w:r>
        <w:rPr>
          <w:spacing w:val="40"/>
        </w:rPr>
        <w:t xml:space="preserve"> </w:t>
      </w:r>
      <w:r>
        <w:rPr>
          <w:spacing w:val="-2"/>
        </w:rPr>
        <w:t>ИНФОРМАТИКА</w:t>
      </w:r>
    </w:p>
    <w:p w:rsidR="00623054" w:rsidRDefault="004D1B06" w:rsidP="004D1B06">
      <w:pPr>
        <w:pStyle w:val="4"/>
        <w:tabs>
          <w:tab w:val="left" w:pos="10632"/>
        </w:tabs>
        <w:spacing w:before="9"/>
        <w:ind w:left="738"/>
        <w:jc w:val="left"/>
      </w:pPr>
      <w:r>
        <w:t>Формирование</w:t>
      </w:r>
      <w:r>
        <w:rPr>
          <w:spacing w:val="64"/>
        </w:rPr>
        <w:t xml:space="preserve"> </w:t>
      </w:r>
      <w:r>
        <w:t>универсальных</w:t>
      </w:r>
      <w:r>
        <w:rPr>
          <w:spacing w:val="53"/>
        </w:rPr>
        <w:t xml:space="preserve"> </w:t>
      </w:r>
      <w:r>
        <w:t>учебных</w:t>
      </w:r>
      <w:r>
        <w:rPr>
          <w:spacing w:val="53"/>
        </w:rPr>
        <w:t xml:space="preserve"> </w:t>
      </w:r>
      <w:r>
        <w:t>познавательных</w:t>
      </w:r>
      <w:r>
        <w:rPr>
          <w:spacing w:val="41"/>
        </w:rPr>
        <w:t xml:space="preserve"> </w:t>
      </w:r>
      <w:r>
        <w:rPr>
          <w:spacing w:val="-2"/>
        </w:rPr>
        <w:t>действий</w:t>
      </w:r>
    </w:p>
    <w:p w:rsidR="00623054" w:rsidRDefault="004D1B06" w:rsidP="004D1B06">
      <w:pPr>
        <w:pStyle w:val="5"/>
        <w:tabs>
          <w:tab w:val="left" w:pos="10632"/>
        </w:tabs>
        <w:spacing w:before="9"/>
        <w:ind w:left="738"/>
      </w:pPr>
      <w:r>
        <w:t>Формирование</w:t>
      </w:r>
      <w:r>
        <w:rPr>
          <w:spacing w:val="37"/>
        </w:rPr>
        <w:t xml:space="preserve"> </w:t>
      </w:r>
      <w:r>
        <w:t>базовых</w:t>
      </w:r>
      <w:r>
        <w:rPr>
          <w:spacing w:val="41"/>
        </w:rPr>
        <w:t xml:space="preserve"> </w:t>
      </w:r>
      <w:r>
        <w:t>логических</w:t>
      </w:r>
      <w:r>
        <w:rPr>
          <w:spacing w:val="50"/>
        </w:rPr>
        <w:t xml:space="preserve"> </w:t>
      </w:r>
      <w:r>
        <w:rPr>
          <w:spacing w:val="-2"/>
        </w:rPr>
        <w:t>действий:</w:t>
      </w:r>
    </w:p>
    <w:p w:rsidR="00623054" w:rsidRDefault="004D1B06" w:rsidP="004D1B06">
      <w:pPr>
        <w:pStyle w:val="a5"/>
        <w:numPr>
          <w:ilvl w:val="0"/>
          <w:numId w:val="40"/>
        </w:numPr>
        <w:tabs>
          <w:tab w:val="left" w:pos="866"/>
          <w:tab w:val="left" w:pos="10632"/>
        </w:tabs>
        <w:spacing w:before="10"/>
        <w:ind w:left="866" w:hanging="128"/>
        <w:jc w:val="left"/>
        <w:rPr>
          <w:sz w:val="23"/>
        </w:rPr>
      </w:pPr>
      <w:r>
        <w:rPr>
          <w:sz w:val="23"/>
        </w:rPr>
        <w:t>выявлять</w:t>
      </w:r>
      <w:r>
        <w:rPr>
          <w:spacing w:val="46"/>
          <w:sz w:val="23"/>
        </w:rPr>
        <w:t xml:space="preserve"> </w:t>
      </w:r>
      <w:r>
        <w:rPr>
          <w:sz w:val="23"/>
        </w:rPr>
        <w:t>качества,</w:t>
      </w:r>
      <w:r>
        <w:rPr>
          <w:spacing w:val="45"/>
          <w:sz w:val="23"/>
        </w:rPr>
        <w:t xml:space="preserve"> </w:t>
      </w:r>
      <w:r>
        <w:rPr>
          <w:sz w:val="23"/>
        </w:rPr>
        <w:t>свойства,</w:t>
      </w:r>
      <w:r>
        <w:rPr>
          <w:spacing w:val="45"/>
          <w:sz w:val="23"/>
        </w:rPr>
        <w:t xml:space="preserve"> </w:t>
      </w:r>
      <w:r>
        <w:rPr>
          <w:sz w:val="23"/>
        </w:rPr>
        <w:t>характеристики</w:t>
      </w:r>
      <w:r>
        <w:rPr>
          <w:spacing w:val="38"/>
          <w:sz w:val="23"/>
        </w:rPr>
        <w:t xml:space="preserve"> </w:t>
      </w:r>
      <w:r>
        <w:rPr>
          <w:sz w:val="23"/>
        </w:rPr>
        <w:t>математических</w:t>
      </w:r>
      <w:r>
        <w:rPr>
          <w:spacing w:val="41"/>
          <w:sz w:val="23"/>
        </w:rPr>
        <w:t xml:space="preserve"> </w:t>
      </w:r>
      <w:r>
        <w:rPr>
          <w:spacing w:val="-2"/>
          <w:sz w:val="23"/>
        </w:rPr>
        <w:t>объектов;</w:t>
      </w:r>
    </w:p>
    <w:p w:rsidR="00623054" w:rsidRDefault="004D1B06" w:rsidP="004D1B06">
      <w:pPr>
        <w:pStyle w:val="a5"/>
        <w:numPr>
          <w:ilvl w:val="0"/>
          <w:numId w:val="40"/>
        </w:numPr>
        <w:tabs>
          <w:tab w:val="left" w:pos="874"/>
          <w:tab w:val="left" w:pos="10632"/>
        </w:tabs>
        <w:spacing w:before="9"/>
        <w:ind w:left="874" w:hanging="136"/>
        <w:jc w:val="left"/>
        <w:rPr>
          <w:sz w:val="23"/>
        </w:rPr>
      </w:pPr>
      <w:r>
        <w:rPr>
          <w:w w:val="105"/>
          <w:sz w:val="23"/>
        </w:rPr>
        <w:t>различать</w:t>
      </w:r>
      <w:r>
        <w:rPr>
          <w:spacing w:val="-10"/>
          <w:w w:val="105"/>
          <w:sz w:val="23"/>
        </w:rPr>
        <w:t xml:space="preserve"> </w:t>
      </w:r>
      <w:r>
        <w:rPr>
          <w:w w:val="105"/>
          <w:sz w:val="23"/>
        </w:rPr>
        <w:t>свойства</w:t>
      </w:r>
      <w:r>
        <w:rPr>
          <w:spacing w:val="-13"/>
          <w:w w:val="105"/>
          <w:sz w:val="23"/>
        </w:rPr>
        <w:t xml:space="preserve"> </w:t>
      </w:r>
      <w:r>
        <w:rPr>
          <w:w w:val="105"/>
          <w:sz w:val="23"/>
        </w:rPr>
        <w:t>и</w:t>
      </w:r>
      <w:r>
        <w:rPr>
          <w:spacing w:val="-13"/>
          <w:w w:val="105"/>
          <w:sz w:val="23"/>
        </w:rPr>
        <w:t xml:space="preserve"> </w:t>
      </w:r>
      <w:r>
        <w:rPr>
          <w:w w:val="105"/>
          <w:sz w:val="23"/>
        </w:rPr>
        <w:t>признаки</w:t>
      </w:r>
      <w:r>
        <w:rPr>
          <w:spacing w:val="-7"/>
          <w:w w:val="105"/>
          <w:sz w:val="23"/>
        </w:rPr>
        <w:t xml:space="preserve"> </w:t>
      </w:r>
      <w:r>
        <w:rPr>
          <w:spacing w:val="-2"/>
          <w:w w:val="105"/>
          <w:sz w:val="23"/>
        </w:rPr>
        <w:t>объектов;</w:t>
      </w:r>
    </w:p>
    <w:p w:rsidR="00623054" w:rsidRDefault="004D1B06" w:rsidP="004D1B06">
      <w:pPr>
        <w:pStyle w:val="a5"/>
        <w:numPr>
          <w:ilvl w:val="0"/>
          <w:numId w:val="40"/>
        </w:numPr>
        <w:tabs>
          <w:tab w:val="left" w:pos="945"/>
          <w:tab w:val="left" w:pos="10632"/>
        </w:tabs>
        <w:spacing w:before="9" w:line="254" w:lineRule="auto"/>
        <w:ind w:right="17" w:firstLine="540"/>
        <w:jc w:val="left"/>
        <w:rPr>
          <w:sz w:val="23"/>
        </w:rPr>
      </w:pPr>
      <w:r>
        <w:rPr>
          <w:w w:val="105"/>
          <w:sz w:val="23"/>
        </w:rPr>
        <w:t>сравнивать,</w:t>
      </w:r>
      <w:r>
        <w:rPr>
          <w:spacing w:val="40"/>
          <w:w w:val="105"/>
          <w:sz w:val="23"/>
        </w:rPr>
        <w:t xml:space="preserve"> </w:t>
      </w:r>
      <w:r>
        <w:rPr>
          <w:w w:val="105"/>
          <w:sz w:val="23"/>
        </w:rPr>
        <w:t>упорядочивать,</w:t>
      </w:r>
      <w:r>
        <w:rPr>
          <w:spacing w:val="40"/>
          <w:w w:val="105"/>
          <w:sz w:val="23"/>
        </w:rPr>
        <w:t xml:space="preserve"> </w:t>
      </w:r>
      <w:r>
        <w:rPr>
          <w:w w:val="105"/>
          <w:sz w:val="23"/>
        </w:rPr>
        <w:t>классифицировать</w:t>
      </w:r>
      <w:r>
        <w:rPr>
          <w:spacing w:val="40"/>
          <w:w w:val="105"/>
          <w:sz w:val="23"/>
        </w:rPr>
        <w:t xml:space="preserve"> </w:t>
      </w:r>
      <w:r>
        <w:rPr>
          <w:w w:val="105"/>
          <w:sz w:val="23"/>
        </w:rPr>
        <w:t>числа,</w:t>
      </w:r>
      <w:r>
        <w:rPr>
          <w:spacing w:val="40"/>
          <w:w w:val="105"/>
          <w:sz w:val="23"/>
        </w:rPr>
        <w:t xml:space="preserve"> </w:t>
      </w:r>
      <w:r>
        <w:rPr>
          <w:w w:val="105"/>
          <w:sz w:val="23"/>
        </w:rPr>
        <w:t>величины,</w:t>
      </w:r>
      <w:r>
        <w:rPr>
          <w:spacing w:val="40"/>
          <w:w w:val="105"/>
          <w:sz w:val="23"/>
        </w:rPr>
        <w:t xml:space="preserve"> </w:t>
      </w:r>
      <w:r>
        <w:rPr>
          <w:w w:val="105"/>
          <w:sz w:val="23"/>
        </w:rPr>
        <w:t>выражения,</w:t>
      </w:r>
      <w:r>
        <w:rPr>
          <w:spacing w:val="40"/>
          <w:w w:val="105"/>
          <w:sz w:val="23"/>
        </w:rPr>
        <w:t xml:space="preserve"> </w:t>
      </w:r>
      <w:r>
        <w:rPr>
          <w:w w:val="105"/>
          <w:sz w:val="23"/>
        </w:rPr>
        <w:t>формулы,</w:t>
      </w:r>
      <w:r>
        <w:rPr>
          <w:spacing w:val="40"/>
          <w:w w:val="105"/>
          <w:sz w:val="23"/>
        </w:rPr>
        <w:t xml:space="preserve"> </w:t>
      </w:r>
      <w:r>
        <w:rPr>
          <w:w w:val="105"/>
          <w:sz w:val="23"/>
        </w:rPr>
        <w:t>графики, геометрические фигуры;</w:t>
      </w:r>
    </w:p>
    <w:p w:rsidR="00623054" w:rsidRDefault="004D1B06" w:rsidP="004D1B06">
      <w:pPr>
        <w:pStyle w:val="a5"/>
        <w:numPr>
          <w:ilvl w:val="0"/>
          <w:numId w:val="40"/>
        </w:numPr>
        <w:tabs>
          <w:tab w:val="left" w:pos="874"/>
          <w:tab w:val="left" w:pos="10632"/>
        </w:tabs>
        <w:spacing w:line="259" w:lineRule="exact"/>
        <w:ind w:left="874" w:hanging="136"/>
        <w:jc w:val="left"/>
        <w:rPr>
          <w:sz w:val="23"/>
        </w:rPr>
      </w:pPr>
      <w:r>
        <w:rPr>
          <w:sz w:val="23"/>
        </w:rPr>
        <w:t>устанавливать</w:t>
      </w:r>
      <w:r>
        <w:rPr>
          <w:spacing w:val="37"/>
          <w:sz w:val="23"/>
        </w:rPr>
        <w:t xml:space="preserve"> </w:t>
      </w:r>
      <w:r>
        <w:rPr>
          <w:sz w:val="23"/>
        </w:rPr>
        <w:t>связи</w:t>
      </w:r>
      <w:r>
        <w:rPr>
          <w:spacing w:val="30"/>
          <w:sz w:val="23"/>
        </w:rPr>
        <w:t xml:space="preserve"> </w:t>
      </w:r>
      <w:r>
        <w:rPr>
          <w:sz w:val="23"/>
        </w:rPr>
        <w:t>и</w:t>
      </w:r>
      <w:r>
        <w:rPr>
          <w:spacing w:val="42"/>
          <w:sz w:val="23"/>
        </w:rPr>
        <w:t xml:space="preserve"> </w:t>
      </w:r>
      <w:r>
        <w:rPr>
          <w:sz w:val="23"/>
        </w:rPr>
        <w:t>отношения,</w:t>
      </w:r>
      <w:r>
        <w:rPr>
          <w:spacing w:val="25"/>
          <w:sz w:val="23"/>
        </w:rPr>
        <w:t xml:space="preserve"> </w:t>
      </w:r>
      <w:r>
        <w:rPr>
          <w:sz w:val="23"/>
        </w:rPr>
        <w:t>проводить</w:t>
      </w:r>
      <w:r>
        <w:rPr>
          <w:spacing w:val="27"/>
          <w:sz w:val="23"/>
        </w:rPr>
        <w:t xml:space="preserve"> </w:t>
      </w:r>
      <w:r>
        <w:rPr>
          <w:sz w:val="23"/>
        </w:rPr>
        <w:t>аналогии,</w:t>
      </w:r>
      <w:r>
        <w:rPr>
          <w:spacing w:val="36"/>
          <w:sz w:val="23"/>
        </w:rPr>
        <w:t xml:space="preserve"> </w:t>
      </w:r>
      <w:r>
        <w:rPr>
          <w:sz w:val="23"/>
        </w:rPr>
        <w:t>распознавать</w:t>
      </w:r>
      <w:r>
        <w:rPr>
          <w:spacing w:val="37"/>
          <w:sz w:val="23"/>
        </w:rPr>
        <w:t xml:space="preserve"> </w:t>
      </w:r>
      <w:r>
        <w:rPr>
          <w:sz w:val="23"/>
        </w:rPr>
        <w:t>зависимости</w:t>
      </w:r>
      <w:r>
        <w:rPr>
          <w:spacing w:val="42"/>
          <w:sz w:val="23"/>
        </w:rPr>
        <w:t xml:space="preserve"> </w:t>
      </w:r>
      <w:r>
        <w:rPr>
          <w:sz w:val="23"/>
        </w:rPr>
        <w:t>между</w:t>
      </w:r>
      <w:r>
        <w:rPr>
          <w:spacing w:val="33"/>
          <w:sz w:val="23"/>
        </w:rPr>
        <w:t xml:space="preserve"> </w:t>
      </w:r>
      <w:r>
        <w:rPr>
          <w:spacing w:val="-2"/>
          <w:sz w:val="23"/>
        </w:rPr>
        <w:t>объектами;</w:t>
      </w:r>
    </w:p>
    <w:p w:rsidR="00623054" w:rsidRDefault="004D1B06" w:rsidP="004D1B06">
      <w:pPr>
        <w:pStyle w:val="a5"/>
        <w:numPr>
          <w:ilvl w:val="0"/>
          <w:numId w:val="40"/>
        </w:numPr>
        <w:tabs>
          <w:tab w:val="left" w:pos="866"/>
          <w:tab w:val="left" w:pos="10632"/>
        </w:tabs>
        <w:spacing w:before="10"/>
        <w:ind w:left="866" w:hanging="128"/>
        <w:jc w:val="left"/>
        <w:rPr>
          <w:sz w:val="23"/>
        </w:rPr>
      </w:pPr>
      <w:r>
        <w:rPr>
          <w:sz w:val="23"/>
        </w:rPr>
        <w:t>анализировать</w:t>
      </w:r>
      <w:r>
        <w:rPr>
          <w:spacing w:val="32"/>
          <w:sz w:val="23"/>
        </w:rPr>
        <w:t xml:space="preserve"> </w:t>
      </w:r>
      <w:r>
        <w:rPr>
          <w:sz w:val="23"/>
        </w:rPr>
        <w:t>изменения</w:t>
      </w:r>
      <w:r>
        <w:rPr>
          <w:spacing w:val="32"/>
          <w:sz w:val="23"/>
        </w:rPr>
        <w:t xml:space="preserve"> </w:t>
      </w:r>
      <w:r>
        <w:rPr>
          <w:sz w:val="23"/>
        </w:rPr>
        <w:t>и</w:t>
      </w:r>
      <w:r>
        <w:rPr>
          <w:spacing w:val="37"/>
          <w:sz w:val="23"/>
        </w:rPr>
        <w:t xml:space="preserve"> </w:t>
      </w:r>
      <w:r>
        <w:rPr>
          <w:sz w:val="23"/>
        </w:rPr>
        <w:t>находить</w:t>
      </w:r>
      <w:r>
        <w:rPr>
          <w:spacing w:val="33"/>
          <w:sz w:val="23"/>
        </w:rPr>
        <w:t xml:space="preserve"> </w:t>
      </w:r>
      <w:r>
        <w:rPr>
          <w:spacing w:val="-2"/>
          <w:sz w:val="23"/>
        </w:rPr>
        <w:t>закономерности;</w:t>
      </w:r>
    </w:p>
    <w:p w:rsidR="00623054" w:rsidRDefault="004D1B06" w:rsidP="004D1B06">
      <w:pPr>
        <w:pStyle w:val="a5"/>
        <w:numPr>
          <w:ilvl w:val="0"/>
          <w:numId w:val="40"/>
        </w:numPr>
        <w:tabs>
          <w:tab w:val="left" w:pos="973"/>
          <w:tab w:val="left" w:pos="10632"/>
        </w:tabs>
        <w:spacing w:before="16" w:line="247" w:lineRule="auto"/>
        <w:ind w:right="10" w:firstLine="540"/>
        <w:jc w:val="left"/>
        <w:rPr>
          <w:sz w:val="23"/>
        </w:rPr>
      </w:pPr>
      <w:r>
        <w:rPr>
          <w:w w:val="105"/>
          <w:sz w:val="23"/>
        </w:rPr>
        <w:t>формулировать</w:t>
      </w:r>
      <w:r>
        <w:rPr>
          <w:spacing w:val="80"/>
          <w:w w:val="105"/>
          <w:sz w:val="23"/>
        </w:rPr>
        <w:t xml:space="preserve"> </w:t>
      </w:r>
      <w:r>
        <w:rPr>
          <w:w w:val="105"/>
          <w:sz w:val="23"/>
        </w:rPr>
        <w:t>и</w:t>
      </w:r>
      <w:r>
        <w:rPr>
          <w:spacing w:val="80"/>
          <w:w w:val="105"/>
          <w:sz w:val="23"/>
        </w:rPr>
        <w:t xml:space="preserve"> </w:t>
      </w:r>
      <w:r>
        <w:rPr>
          <w:w w:val="105"/>
          <w:sz w:val="23"/>
        </w:rPr>
        <w:t>использовать</w:t>
      </w:r>
      <w:r>
        <w:rPr>
          <w:spacing w:val="80"/>
          <w:w w:val="105"/>
          <w:sz w:val="23"/>
        </w:rPr>
        <w:t xml:space="preserve"> </w:t>
      </w:r>
      <w:r>
        <w:rPr>
          <w:w w:val="105"/>
          <w:sz w:val="23"/>
        </w:rPr>
        <w:t>определения</w:t>
      </w:r>
      <w:r>
        <w:rPr>
          <w:spacing w:val="80"/>
          <w:w w:val="105"/>
          <w:sz w:val="23"/>
        </w:rPr>
        <w:t xml:space="preserve"> </w:t>
      </w:r>
      <w:r>
        <w:rPr>
          <w:w w:val="105"/>
          <w:sz w:val="23"/>
        </w:rPr>
        <w:t>понятий,</w:t>
      </w:r>
      <w:r>
        <w:rPr>
          <w:spacing w:val="80"/>
          <w:w w:val="105"/>
          <w:sz w:val="23"/>
        </w:rPr>
        <w:t xml:space="preserve"> </w:t>
      </w:r>
      <w:r>
        <w:rPr>
          <w:w w:val="105"/>
          <w:sz w:val="23"/>
        </w:rPr>
        <w:t>теоремы;</w:t>
      </w:r>
      <w:r>
        <w:rPr>
          <w:spacing w:val="80"/>
          <w:w w:val="105"/>
          <w:sz w:val="23"/>
        </w:rPr>
        <w:t xml:space="preserve"> </w:t>
      </w:r>
      <w:r>
        <w:rPr>
          <w:w w:val="105"/>
          <w:sz w:val="23"/>
        </w:rPr>
        <w:t>выводить</w:t>
      </w:r>
      <w:r>
        <w:rPr>
          <w:spacing w:val="80"/>
          <w:w w:val="105"/>
          <w:sz w:val="23"/>
        </w:rPr>
        <w:t xml:space="preserve"> </w:t>
      </w:r>
      <w:r>
        <w:rPr>
          <w:w w:val="105"/>
          <w:sz w:val="23"/>
        </w:rPr>
        <w:t>следствия,</w:t>
      </w:r>
      <w:r>
        <w:rPr>
          <w:spacing w:val="80"/>
          <w:w w:val="105"/>
          <w:sz w:val="23"/>
        </w:rPr>
        <w:t xml:space="preserve"> </w:t>
      </w:r>
      <w:r>
        <w:rPr>
          <w:w w:val="105"/>
          <w:sz w:val="23"/>
        </w:rPr>
        <w:t>строить отрицания, формулировать обратные теоремы;</w:t>
      </w:r>
    </w:p>
    <w:p w:rsidR="00623054" w:rsidRDefault="004D1B06" w:rsidP="004D1B06">
      <w:pPr>
        <w:pStyle w:val="a5"/>
        <w:numPr>
          <w:ilvl w:val="0"/>
          <w:numId w:val="40"/>
        </w:numPr>
        <w:tabs>
          <w:tab w:val="left" w:pos="866"/>
          <w:tab w:val="left" w:pos="10632"/>
        </w:tabs>
        <w:spacing w:before="3"/>
        <w:ind w:left="866" w:hanging="128"/>
        <w:jc w:val="left"/>
        <w:rPr>
          <w:sz w:val="23"/>
        </w:rPr>
      </w:pPr>
      <w:r>
        <w:rPr>
          <w:w w:val="105"/>
          <w:sz w:val="23"/>
        </w:rPr>
        <w:t>использовать</w:t>
      </w:r>
      <w:r>
        <w:rPr>
          <w:spacing w:val="-16"/>
          <w:w w:val="105"/>
          <w:sz w:val="23"/>
        </w:rPr>
        <w:t xml:space="preserve"> </w:t>
      </w:r>
      <w:r>
        <w:rPr>
          <w:w w:val="105"/>
          <w:sz w:val="23"/>
        </w:rPr>
        <w:t>логические</w:t>
      </w:r>
      <w:r>
        <w:rPr>
          <w:spacing w:val="-14"/>
          <w:w w:val="105"/>
          <w:sz w:val="23"/>
        </w:rPr>
        <w:t xml:space="preserve"> </w:t>
      </w:r>
      <w:r>
        <w:rPr>
          <w:w w:val="105"/>
          <w:sz w:val="23"/>
        </w:rPr>
        <w:t>связки</w:t>
      </w:r>
      <w:r>
        <w:rPr>
          <w:spacing w:val="-8"/>
          <w:w w:val="105"/>
          <w:sz w:val="23"/>
        </w:rPr>
        <w:t xml:space="preserve"> </w:t>
      </w:r>
      <w:r>
        <w:rPr>
          <w:w w:val="105"/>
          <w:sz w:val="23"/>
        </w:rPr>
        <w:t>"и",</w:t>
      </w:r>
      <w:r>
        <w:rPr>
          <w:spacing w:val="-11"/>
          <w:w w:val="105"/>
          <w:sz w:val="23"/>
        </w:rPr>
        <w:t xml:space="preserve"> </w:t>
      </w:r>
      <w:r>
        <w:rPr>
          <w:w w:val="105"/>
          <w:sz w:val="23"/>
        </w:rPr>
        <w:t>"или",</w:t>
      </w:r>
      <w:r>
        <w:rPr>
          <w:spacing w:val="-11"/>
          <w:w w:val="105"/>
          <w:sz w:val="23"/>
        </w:rPr>
        <w:t xml:space="preserve"> </w:t>
      </w:r>
      <w:r>
        <w:rPr>
          <w:w w:val="105"/>
          <w:sz w:val="23"/>
        </w:rPr>
        <w:t>"если...,</w:t>
      </w:r>
      <w:r>
        <w:rPr>
          <w:spacing w:val="-11"/>
          <w:w w:val="105"/>
          <w:sz w:val="23"/>
        </w:rPr>
        <w:t xml:space="preserve"> </w:t>
      </w:r>
      <w:r>
        <w:rPr>
          <w:spacing w:val="-2"/>
          <w:w w:val="105"/>
          <w:sz w:val="23"/>
        </w:rPr>
        <w:t>то...";</w:t>
      </w:r>
    </w:p>
    <w:p w:rsidR="00623054" w:rsidRDefault="004D1B06" w:rsidP="004D1B06">
      <w:pPr>
        <w:pStyle w:val="a5"/>
        <w:numPr>
          <w:ilvl w:val="0"/>
          <w:numId w:val="40"/>
        </w:numPr>
        <w:tabs>
          <w:tab w:val="left" w:pos="874"/>
          <w:tab w:val="left" w:pos="10632"/>
        </w:tabs>
        <w:spacing w:before="16"/>
        <w:ind w:left="874" w:hanging="136"/>
        <w:jc w:val="left"/>
        <w:rPr>
          <w:sz w:val="23"/>
        </w:rPr>
      </w:pPr>
      <w:r>
        <w:rPr>
          <w:w w:val="105"/>
          <w:sz w:val="23"/>
        </w:rPr>
        <w:t>обобщать</w:t>
      </w:r>
      <w:r>
        <w:rPr>
          <w:spacing w:val="-12"/>
          <w:w w:val="105"/>
          <w:sz w:val="23"/>
        </w:rPr>
        <w:t xml:space="preserve"> </w:t>
      </w:r>
      <w:r>
        <w:rPr>
          <w:w w:val="105"/>
          <w:sz w:val="23"/>
        </w:rPr>
        <w:t>и</w:t>
      </w:r>
      <w:r>
        <w:rPr>
          <w:spacing w:val="-5"/>
          <w:w w:val="105"/>
          <w:sz w:val="23"/>
        </w:rPr>
        <w:t xml:space="preserve"> </w:t>
      </w:r>
      <w:r>
        <w:rPr>
          <w:w w:val="105"/>
          <w:sz w:val="23"/>
        </w:rPr>
        <w:t>конкретизировать;</w:t>
      </w:r>
      <w:r>
        <w:rPr>
          <w:spacing w:val="-7"/>
          <w:w w:val="105"/>
          <w:sz w:val="23"/>
        </w:rPr>
        <w:t xml:space="preserve"> </w:t>
      </w:r>
      <w:r>
        <w:rPr>
          <w:w w:val="105"/>
          <w:sz w:val="23"/>
        </w:rPr>
        <w:t>строить</w:t>
      </w:r>
      <w:r>
        <w:rPr>
          <w:spacing w:val="-13"/>
          <w:w w:val="105"/>
          <w:sz w:val="23"/>
        </w:rPr>
        <w:t xml:space="preserve"> </w:t>
      </w:r>
      <w:r>
        <w:rPr>
          <w:w w:val="105"/>
          <w:sz w:val="23"/>
        </w:rPr>
        <w:t>заключения</w:t>
      </w:r>
      <w:r>
        <w:rPr>
          <w:spacing w:val="-7"/>
          <w:w w:val="105"/>
          <w:sz w:val="23"/>
        </w:rPr>
        <w:t xml:space="preserve"> </w:t>
      </w:r>
      <w:r>
        <w:rPr>
          <w:w w:val="105"/>
          <w:sz w:val="23"/>
        </w:rPr>
        <w:t>от</w:t>
      </w:r>
      <w:r>
        <w:rPr>
          <w:spacing w:val="-9"/>
          <w:w w:val="105"/>
          <w:sz w:val="23"/>
        </w:rPr>
        <w:t xml:space="preserve"> </w:t>
      </w:r>
      <w:r>
        <w:rPr>
          <w:w w:val="105"/>
          <w:sz w:val="23"/>
        </w:rPr>
        <w:t>общего</w:t>
      </w:r>
      <w:r>
        <w:rPr>
          <w:spacing w:val="-15"/>
          <w:w w:val="105"/>
          <w:sz w:val="23"/>
        </w:rPr>
        <w:t xml:space="preserve"> </w:t>
      </w:r>
      <w:r>
        <w:rPr>
          <w:w w:val="105"/>
          <w:sz w:val="23"/>
        </w:rPr>
        <w:t>к</w:t>
      </w:r>
      <w:r>
        <w:rPr>
          <w:spacing w:val="-12"/>
          <w:w w:val="105"/>
          <w:sz w:val="23"/>
        </w:rPr>
        <w:t xml:space="preserve"> </w:t>
      </w:r>
      <w:r>
        <w:rPr>
          <w:w w:val="105"/>
          <w:sz w:val="23"/>
        </w:rPr>
        <w:t>частному</w:t>
      </w:r>
      <w:r>
        <w:rPr>
          <w:spacing w:val="-10"/>
          <w:w w:val="105"/>
          <w:sz w:val="23"/>
        </w:rPr>
        <w:t xml:space="preserve"> </w:t>
      </w:r>
      <w:r>
        <w:rPr>
          <w:w w:val="105"/>
          <w:sz w:val="23"/>
        </w:rPr>
        <w:t>и</w:t>
      </w:r>
      <w:r>
        <w:rPr>
          <w:spacing w:val="-4"/>
          <w:w w:val="105"/>
          <w:sz w:val="23"/>
        </w:rPr>
        <w:t xml:space="preserve"> </w:t>
      </w:r>
      <w:r>
        <w:rPr>
          <w:w w:val="105"/>
          <w:sz w:val="23"/>
        </w:rPr>
        <w:t>от</w:t>
      </w:r>
      <w:r>
        <w:rPr>
          <w:spacing w:val="-15"/>
          <w:w w:val="105"/>
          <w:sz w:val="23"/>
        </w:rPr>
        <w:t xml:space="preserve"> </w:t>
      </w:r>
      <w:r>
        <w:rPr>
          <w:w w:val="105"/>
          <w:sz w:val="23"/>
        </w:rPr>
        <w:t>частного</w:t>
      </w:r>
      <w:r>
        <w:rPr>
          <w:spacing w:val="-9"/>
          <w:w w:val="105"/>
          <w:sz w:val="23"/>
        </w:rPr>
        <w:t xml:space="preserve"> </w:t>
      </w:r>
      <w:r>
        <w:rPr>
          <w:w w:val="105"/>
          <w:sz w:val="23"/>
        </w:rPr>
        <w:t>к</w:t>
      </w:r>
      <w:r>
        <w:rPr>
          <w:spacing w:val="-7"/>
          <w:w w:val="105"/>
          <w:sz w:val="23"/>
        </w:rPr>
        <w:t xml:space="preserve"> </w:t>
      </w:r>
      <w:r>
        <w:rPr>
          <w:spacing w:val="-2"/>
          <w:w w:val="105"/>
          <w:sz w:val="23"/>
        </w:rPr>
        <w:t>общему;</w:t>
      </w:r>
    </w:p>
    <w:p w:rsidR="00623054" w:rsidRDefault="004D1B06" w:rsidP="004D1B06">
      <w:pPr>
        <w:pStyle w:val="a5"/>
        <w:numPr>
          <w:ilvl w:val="0"/>
          <w:numId w:val="40"/>
        </w:numPr>
        <w:tabs>
          <w:tab w:val="left" w:pos="909"/>
          <w:tab w:val="left" w:pos="10632"/>
        </w:tabs>
        <w:spacing w:before="9" w:line="247" w:lineRule="auto"/>
        <w:ind w:right="12" w:firstLine="540"/>
        <w:jc w:val="left"/>
        <w:rPr>
          <w:sz w:val="23"/>
        </w:rPr>
      </w:pPr>
      <w:r>
        <w:rPr>
          <w:w w:val="105"/>
          <w:sz w:val="23"/>
        </w:rPr>
        <w:t>использовать кванторы</w:t>
      </w:r>
      <w:r>
        <w:rPr>
          <w:spacing w:val="25"/>
          <w:w w:val="105"/>
          <w:sz w:val="23"/>
        </w:rPr>
        <w:t xml:space="preserve"> </w:t>
      </w:r>
      <w:r>
        <w:rPr>
          <w:w w:val="105"/>
          <w:sz w:val="23"/>
        </w:rPr>
        <w:t>"все",</w:t>
      </w:r>
      <w:r>
        <w:rPr>
          <w:spacing w:val="30"/>
          <w:w w:val="105"/>
          <w:sz w:val="23"/>
        </w:rPr>
        <w:t xml:space="preserve"> </w:t>
      </w:r>
      <w:r>
        <w:rPr>
          <w:w w:val="105"/>
          <w:sz w:val="23"/>
        </w:rPr>
        <w:t>"всякий",</w:t>
      </w:r>
      <w:r>
        <w:rPr>
          <w:spacing w:val="24"/>
          <w:w w:val="105"/>
          <w:sz w:val="23"/>
        </w:rPr>
        <w:t xml:space="preserve"> </w:t>
      </w:r>
      <w:r>
        <w:rPr>
          <w:w w:val="105"/>
          <w:sz w:val="23"/>
        </w:rPr>
        <w:t>"любой",</w:t>
      </w:r>
      <w:r>
        <w:rPr>
          <w:spacing w:val="24"/>
          <w:w w:val="105"/>
          <w:sz w:val="23"/>
        </w:rPr>
        <w:t xml:space="preserve"> </w:t>
      </w:r>
      <w:r>
        <w:rPr>
          <w:w w:val="105"/>
          <w:sz w:val="23"/>
        </w:rPr>
        <w:t>"некоторый",</w:t>
      </w:r>
      <w:r>
        <w:rPr>
          <w:spacing w:val="24"/>
          <w:w w:val="105"/>
          <w:sz w:val="23"/>
        </w:rPr>
        <w:t xml:space="preserve"> </w:t>
      </w:r>
      <w:r>
        <w:rPr>
          <w:w w:val="105"/>
          <w:sz w:val="23"/>
        </w:rPr>
        <w:t>"существует";</w:t>
      </w:r>
      <w:r>
        <w:rPr>
          <w:spacing w:val="25"/>
          <w:w w:val="105"/>
          <w:sz w:val="23"/>
        </w:rPr>
        <w:t xml:space="preserve"> </w:t>
      </w:r>
      <w:r>
        <w:rPr>
          <w:w w:val="105"/>
          <w:sz w:val="23"/>
        </w:rPr>
        <w:t>приводить</w:t>
      </w:r>
      <w:r>
        <w:rPr>
          <w:spacing w:val="26"/>
          <w:w w:val="105"/>
          <w:sz w:val="23"/>
        </w:rPr>
        <w:t xml:space="preserve"> </w:t>
      </w:r>
      <w:r>
        <w:rPr>
          <w:w w:val="105"/>
          <w:sz w:val="23"/>
        </w:rPr>
        <w:t>пример</w:t>
      </w:r>
      <w:r>
        <w:rPr>
          <w:spacing w:val="22"/>
          <w:w w:val="105"/>
          <w:sz w:val="23"/>
        </w:rPr>
        <w:t xml:space="preserve"> </w:t>
      </w:r>
      <w:r>
        <w:rPr>
          <w:w w:val="105"/>
          <w:sz w:val="23"/>
        </w:rPr>
        <w:t xml:space="preserve">и </w:t>
      </w:r>
      <w:r>
        <w:rPr>
          <w:spacing w:val="-2"/>
          <w:w w:val="105"/>
          <w:sz w:val="23"/>
        </w:rPr>
        <w:t>контрпример;</w:t>
      </w:r>
    </w:p>
    <w:p w:rsidR="00623054" w:rsidRDefault="004D1B06" w:rsidP="004D1B06">
      <w:pPr>
        <w:pStyle w:val="a5"/>
        <w:numPr>
          <w:ilvl w:val="0"/>
          <w:numId w:val="40"/>
        </w:numPr>
        <w:tabs>
          <w:tab w:val="left" w:pos="874"/>
          <w:tab w:val="left" w:pos="10632"/>
        </w:tabs>
        <w:spacing w:before="10"/>
        <w:ind w:left="874" w:hanging="136"/>
        <w:jc w:val="left"/>
        <w:rPr>
          <w:sz w:val="23"/>
        </w:rPr>
      </w:pPr>
      <w:r>
        <w:rPr>
          <w:sz w:val="23"/>
        </w:rPr>
        <w:t>различать,</w:t>
      </w:r>
      <w:r>
        <w:rPr>
          <w:spacing w:val="33"/>
          <w:sz w:val="23"/>
        </w:rPr>
        <w:t xml:space="preserve"> </w:t>
      </w:r>
      <w:r>
        <w:rPr>
          <w:sz w:val="23"/>
        </w:rPr>
        <w:t>распознавать</w:t>
      </w:r>
      <w:r>
        <w:rPr>
          <w:spacing w:val="36"/>
          <w:sz w:val="23"/>
        </w:rPr>
        <w:t xml:space="preserve"> </w:t>
      </w:r>
      <w:r>
        <w:rPr>
          <w:sz w:val="23"/>
        </w:rPr>
        <w:t>верные</w:t>
      </w:r>
      <w:r>
        <w:rPr>
          <w:spacing w:val="21"/>
          <w:sz w:val="23"/>
        </w:rPr>
        <w:t xml:space="preserve"> </w:t>
      </w:r>
      <w:r>
        <w:rPr>
          <w:sz w:val="23"/>
        </w:rPr>
        <w:t>и</w:t>
      </w:r>
      <w:r>
        <w:rPr>
          <w:spacing w:val="30"/>
          <w:sz w:val="23"/>
        </w:rPr>
        <w:t xml:space="preserve"> </w:t>
      </w:r>
      <w:r>
        <w:rPr>
          <w:sz w:val="23"/>
        </w:rPr>
        <w:t>неверные</w:t>
      </w:r>
      <w:r>
        <w:rPr>
          <w:spacing w:val="31"/>
          <w:sz w:val="23"/>
        </w:rPr>
        <w:t xml:space="preserve"> </w:t>
      </w:r>
      <w:r>
        <w:rPr>
          <w:spacing w:val="-2"/>
          <w:sz w:val="23"/>
        </w:rPr>
        <w:t>утверждения;</w:t>
      </w:r>
    </w:p>
    <w:p w:rsidR="00623054" w:rsidRDefault="004D1B06" w:rsidP="004D1B06">
      <w:pPr>
        <w:pStyle w:val="a5"/>
        <w:numPr>
          <w:ilvl w:val="0"/>
          <w:numId w:val="40"/>
        </w:numPr>
        <w:tabs>
          <w:tab w:val="left" w:pos="866"/>
          <w:tab w:val="left" w:pos="10632"/>
        </w:tabs>
        <w:spacing w:before="9"/>
        <w:ind w:left="866" w:hanging="128"/>
        <w:jc w:val="left"/>
        <w:rPr>
          <w:sz w:val="23"/>
        </w:rPr>
      </w:pPr>
      <w:r>
        <w:rPr>
          <w:sz w:val="23"/>
        </w:rPr>
        <w:t>выражать</w:t>
      </w:r>
      <w:r>
        <w:rPr>
          <w:spacing w:val="38"/>
          <w:sz w:val="23"/>
        </w:rPr>
        <w:t xml:space="preserve"> </w:t>
      </w:r>
      <w:r>
        <w:rPr>
          <w:sz w:val="23"/>
        </w:rPr>
        <w:t>отношения,</w:t>
      </w:r>
      <w:r>
        <w:rPr>
          <w:spacing w:val="38"/>
          <w:sz w:val="23"/>
        </w:rPr>
        <w:t xml:space="preserve"> </w:t>
      </w:r>
      <w:r>
        <w:rPr>
          <w:sz w:val="23"/>
        </w:rPr>
        <w:t>зависимости,</w:t>
      </w:r>
      <w:r>
        <w:rPr>
          <w:spacing w:val="37"/>
          <w:sz w:val="23"/>
        </w:rPr>
        <w:t xml:space="preserve"> </w:t>
      </w:r>
      <w:r>
        <w:rPr>
          <w:sz w:val="23"/>
        </w:rPr>
        <w:t>правила,</w:t>
      </w:r>
      <w:r>
        <w:rPr>
          <w:spacing w:val="38"/>
          <w:sz w:val="23"/>
        </w:rPr>
        <w:t xml:space="preserve"> </w:t>
      </w:r>
      <w:r>
        <w:rPr>
          <w:sz w:val="23"/>
        </w:rPr>
        <w:t>закономерности</w:t>
      </w:r>
      <w:r>
        <w:rPr>
          <w:spacing w:val="43"/>
          <w:sz w:val="23"/>
        </w:rPr>
        <w:t xml:space="preserve"> </w:t>
      </w:r>
      <w:r>
        <w:rPr>
          <w:sz w:val="23"/>
        </w:rPr>
        <w:t>с</w:t>
      </w:r>
      <w:r>
        <w:rPr>
          <w:spacing w:val="33"/>
          <w:sz w:val="23"/>
        </w:rPr>
        <w:t xml:space="preserve"> </w:t>
      </w:r>
      <w:r>
        <w:rPr>
          <w:sz w:val="23"/>
        </w:rPr>
        <w:t>помощью</w:t>
      </w:r>
      <w:r>
        <w:rPr>
          <w:spacing w:val="44"/>
          <w:sz w:val="23"/>
        </w:rPr>
        <w:t xml:space="preserve"> </w:t>
      </w:r>
      <w:r>
        <w:rPr>
          <w:spacing w:val="-2"/>
          <w:sz w:val="23"/>
        </w:rPr>
        <w:t>формул;</w:t>
      </w:r>
    </w:p>
    <w:p w:rsidR="00623054" w:rsidRDefault="004D1B06" w:rsidP="004D1B06">
      <w:pPr>
        <w:pStyle w:val="a5"/>
        <w:numPr>
          <w:ilvl w:val="0"/>
          <w:numId w:val="40"/>
        </w:numPr>
        <w:tabs>
          <w:tab w:val="left" w:pos="874"/>
          <w:tab w:val="left" w:pos="10632"/>
        </w:tabs>
        <w:spacing w:before="9"/>
        <w:ind w:left="874" w:hanging="136"/>
        <w:jc w:val="left"/>
        <w:rPr>
          <w:sz w:val="23"/>
        </w:rPr>
      </w:pPr>
      <w:r>
        <w:rPr>
          <w:sz w:val="23"/>
        </w:rPr>
        <w:t>моделировать</w:t>
      </w:r>
      <w:r>
        <w:rPr>
          <w:spacing w:val="44"/>
          <w:sz w:val="23"/>
        </w:rPr>
        <w:t xml:space="preserve"> </w:t>
      </w:r>
      <w:r>
        <w:rPr>
          <w:sz w:val="23"/>
        </w:rPr>
        <w:t>отношения</w:t>
      </w:r>
      <w:r>
        <w:rPr>
          <w:spacing w:val="32"/>
          <w:sz w:val="23"/>
        </w:rPr>
        <w:t xml:space="preserve"> </w:t>
      </w:r>
      <w:r>
        <w:rPr>
          <w:sz w:val="23"/>
        </w:rPr>
        <w:t>между</w:t>
      </w:r>
      <w:r>
        <w:rPr>
          <w:spacing w:val="39"/>
          <w:sz w:val="23"/>
        </w:rPr>
        <w:t xml:space="preserve"> </w:t>
      </w:r>
      <w:r>
        <w:rPr>
          <w:sz w:val="23"/>
        </w:rPr>
        <w:t>объектами,</w:t>
      </w:r>
      <w:r>
        <w:rPr>
          <w:spacing w:val="43"/>
          <w:sz w:val="23"/>
        </w:rPr>
        <w:t xml:space="preserve"> </w:t>
      </w:r>
      <w:r>
        <w:rPr>
          <w:sz w:val="23"/>
        </w:rPr>
        <w:t>использовать</w:t>
      </w:r>
      <w:r>
        <w:rPr>
          <w:spacing w:val="45"/>
          <w:sz w:val="23"/>
        </w:rPr>
        <w:t xml:space="preserve"> </w:t>
      </w:r>
      <w:r>
        <w:rPr>
          <w:sz w:val="23"/>
        </w:rPr>
        <w:t>символьные</w:t>
      </w:r>
      <w:r>
        <w:rPr>
          <w:spacing w:val="27"/>
          <w:sz w:val="23"/>
        </w:rPr>
        <w:t xml:space="preserve"> </w:t>
      </w:r>
      <w:r>
        <w:rPr>
          <w:sz w:val="23"/>
        </w:rPr>
        <w:t>и</w:t>
      </w:r>
      <w:r>
        <w:rPr>
          <w:spacing w:val="38"/>
          <w:sz w:val="23"/>
        </w:rPr>
        <w:t xml:space="preserve"> </w:t>
      </w:r>
      <w:r>
        <w:rPr>
          <w:sz w:val="23"/>
        </w:rPr>
        <w:t>графические</w:t>
      </w:r>
      <w:r>
        <w:rPr>
          <w:spacing w:val="27"/>
          <w:sz w:val="23"/>
        </w:rPr>
        <w:t xml:space="preserve"> </w:t>
      </w:r>
      <w:r>
        <w:rPr>
          <w:spacing w:val="-2"/>
          <w:sz w:val="23"/>
        </w:rPr>
        <w:t>модели;</w:t>
      </w:r>
    </w:p>
    <w:p w:rsidR="00623054" w:rsidRDefault="004D1B06" w:rsidP="004D1B06">
      <w:pPr>
        <w:pStyle w:val="a5"/>
        <w:numPr>
          <w:ilvl w:val="0"/>
          <w:numId w:val="40"/>
        </w:numPr>
        <w:tabs>
          <w:tab w:val="left" w:pos="866"/>
          <w:tab w:val="left" w:pos="10632"/>
        </w:tabs>
        <w:spacing w:before="17"/>
        <w:ind w:left="866" w:hanging="128"/>
        <w:jc w:val="left"/>
        <w:rPr>
          <w:sz w:val="23"/>
        </w:rPr>
      </w:pPr>
      <w:r>
        <w:rPr>
          <w:sz w:val="23"/>
        </w:rPr>
        <w:t>воспроизводить</w:t>
      </w:r>
      <w:r>
        <w:rPr>
          <w:spacing w:val="25"/>
          <w:sz w:val="23"/>
        </w:rPr>
        <w:t xml:space="preserve"> </w:t>
      </w:r>
      <w:r>
        <w:rPr>
          <w:sz w:val="23"/>
        </w:rPr>
        <w:t>и</w:t>
      </w:r>
      <w:r>
        <w:rPr>
          <w:spacing w:val="39"/>
          <w:sz w:val="23"/>
        </w:rPr>
        <w:t xml:space="preserve"> </w:t>
      </w:r>
      <w:r>
        <w:rPr>
          <w:sz w:val="23"/>
        </w:rPr>
        <w:t>строить</w:t>
      </w:r>
      <w:r>
        <w:rPr>
          <w:spacing w:val="25"/>
          <w:sz w:val="23"/>
        </w:rPr>
        <w:t xml:space="preserve"> </w:t>
      </w:r>
      <w:r>
        <w:rPr>
          <w:sz w:val="23"/>
        </w:rPr>
        <w:t>логические</w:t>
      </w:r>
      <w:r>
        <w:rPr>
          <w:spacing w:val="20"/>
          <w:sz w:val="23"/>
        </w:rPr>
        <w:t xml:space="preserve"> </w:t>
      </w:r>
      <w:r>
        <w:rPr>
          <w:sz w:val="23"/>
        </w:rPr>
        <w:t>цепочки</w:t>
      </w:r>
      <w:r>
        <w:rPr>
          <w:spacing w:val="39"/>
          <w:sz w:val="23"/>
        </w:rPr>
        <w:t xml:space="preserve"> </w:t>
      </w:r>
      <w:r>
        <w:rPr>
          <w:sz w:val="23"/>
        </w:rPr>
        <w:t>утверждений,</w:t>
      </w:r>
      <w:r>
        <w:rPr>
          <w:spacing w:val="24"/>
          <w:sz w:val="23"/>
        </w:rPr>
        <w:t xml:space="preserve"> </w:t>
      </w:r>
      <w:r>
        <w:rPr>
          <w:sz w:val="23"/>
        </w:rPr>
        <w:t>прямые</w:t>
      </w:r>
      <w:r>
        <w:rPr>
          <w:spacing w:val="29"/>
          <w:sz w:val="23"/>
        </w:rPr>
        <w:t xml:space="preserve"> </w:t>
      </w:r>
      <w:r>
        <w:rPr>
          <w:sz w:val="23"/>
        </w:rPr>
        <w:t>и</w:t>
      </w:r>
      <w:r>
        <w:rPr>
          <w:spacing w:val="30"/>
          <w:sz w:val="23"/>
        </w:rPr>
        <w:t xml:space="preserve"> </w:t>
      </w:r>
      <w:r>
        <w:rPr>
          <w:sz w:val="23"/>
        </w:rPr>
        <w:t>от</w:t>
      </w:r>
      <w:r>
        <w:rPr>
          <w:spacing w:val="32"/>
          <w:sz w:val="23"/>
        </w:rPr>
        <w:t xml:space="preserve"> </w:t>
      </w:r>
      <w:r>
        <w:rPr>
          <w:spacing w:val="-2"/>
          <w:sz w:val="23"/>
        </w:rPr>
        <w:t>противного;</w:t>
      </w:r>
    </w:p>
    <w:p w:rsidR="00623054" w:rsidRDefault="004D1B06" w:rsidP="004D1B06">
      <w:pPr>
        <w:pStyle w:val="a5"/>
        <w:numPr>
          <w:ilvl w:val="0"/>
          <w:numId w:val="40"/>
        </w:numPr>
        <w:tabs>
          <w:tab w:val="left" w:pos="874"/>
          <w:tab w:val="left" w:pos="10632"/>
        </w:tabs>
        <w:spacing w:before="9"/>
        <w:ind w:left="874" w:hanging="136"/>
        <w:jc w:val="left"/>
        <w:rPr>
          <w:sz w:val="23"/>
        </w:rPr>
      </w:pPr>
      <w:r>
        <w:rPr>
          <w:sz w:val="23"/>
        </w:rPr>
        <w:t>устанавливать</w:t>
      </w:r>
      <w:r>
        <w:rPr>
          <w:spacing w:val="38"/>
          <w:sz w:val="23"/>
        </w:rPr>
        <w:t xml:space="preserve"> </w:t>
      </w:r>
      <w:r>
        <w:rPr>
          <w:sz w:val="23"/>
        </w:rPr>
        <w:t>противоречия</w:t>
      </w:r>
      <w:r>
        <w:rPr>
          <w:spacing w:val="26"/>
          <w:sz w:val="23"/>
        </w:rPr>
        <w:t xml:space="preserve"> </w:t>
      </w:r>
      <w:r>
        <w:rPr>
          <w:sz w:val="23"/>
        </w:rPr>
        <w:t>в</w:t>
      </w:r>
      <w:r>
        <w:rPr>
          <w:spacing w:val="43"/>
          <w:sz w:val="23"/>
        </w:rPr>
        <w:t xml:space="preserve"> </w:t>
      </w:r>
      <w:r>
        <w:rPr>
          <w:spacing w:val="-2"/>
          <w:sz w:val="23"/>
        </w:rPr>
        <w:t>рассуждениях;</w:t>
      </w:r>
    </w:p>
    <w:p w:rsidR="00623054" w:rsidRDefault="004D1B06" w:rsidP="004D1B06">
      <w:pPr>
        <w:pStyle w:val="a5"/>
        <w:numPr>
          <w:ilvl w:val="0"/>
          <w:numId w:val="40"/>
        </w:numPr>
        <w:tabs>
          <w:tab w:val="left" w:pos="894"/>
          <w:tab w:val="left" w:pos="10632"/>
        </w:tabs>
        <w:spacing w:before="9" w:line="254" w:lineRule="auto"/>
        <w:ind w:right="15" w:firstLine="540"/>
        <w:jc w:val="left"/>
        <w:rPr>
          <w:sz w:val="23"/>
        </w:rPr>
      </w:pPr>
      <w:r>
        <w:rPr>
          <w:w w:val="105"/>
          <w:sz w:val="23"/>
        </w:rPr>
        <w:t>создавать, применять и преобразовывать знаки и символы, модели и схемы для решения учебных и познавательных задач;</w:t>
      </w:r>
    </w:p>
    <w:p w:rsidR="00623054" w:rsidRDefault="004D1B06" w:rsidP="004D1B06">
      <w:pPr>
        <w:pStyle w:val="a5"/>
        <w:numPr>
          <w:ilvl w:val="0"/>
          <w:numId w:val="40"/>
        </w:numPr>
        <w:tabs>
          <w:tab w:val="left" w:pos="873"/>
          <w:tab w:val="left" w:pos="10632"/>
        </w:tabs>
        <w:spacing w:line="247" w:lineRule="auto"/>
        <w:ind w:right="9" w:firstLine="540"/>
        <w:jc w:val="left"/>
        <w:rPr>
          <w:sz w:val="23"/>
        </w:rPr>
      </w:pPr>
      <w:r>
        <w:rPr>
          <w:w w:val="105"/>
          <w:sz w:val="23"/>
        </w:rPr>
        <w:t>применять различные</w:t>
      </w:r>
      <w:r>
        <w:rPr>
          <w:spacing w:val="-3"/>
          <w:w w:val="105"/>
          <w:sz w:val="23"/>
        </w:rPr>
        <w:t xml:space="preserve"> </w:t>
      </w:r>
      <w:r>
        <w:rPr>
          <w:w w:val="105"/>
          <w:sz w:val="23"/>
        </w:rPr>
        <w:t>методы, инструменты</w:t>
      </w:r>
      <w:r>
        <w:rPr>
          <w:spacing w:val="-6"/>
          <w:w w:val="105"/>
          <w:sz w:val="23"/>
        </w:rPr>
        <w:t xml:space="preserve"> </w:t>
      </w:r>
      <w:r>
        <w:rPr>
          <w:w w:val="105"/>
          <w:sz w:val="23"/>
        </w:rPr>
        <w:t>и</w:t>
      </w:r>
      <w:r>
        <w:rPr>
          <w:spacing w:val="-3"/>
          <w:w w:val="105"/>
          <w:sz w:val="23"/>
        </w:rPr>
        <w:t xml:space="preserve"> </w:t>
      </w:r>
      <w:r>
        <w:rPr>
          <w:w w:val="105"/>
          <w:sz w:val="23"/>
        </w:rPr>
        <w:t>запросы</w:t>
      </w:r>
      <w:r>
        <w:rPr>
          <w:spacing w:val="-6"/>
          <w:w w:val="105"/>
          <w:sz w:val="23"/>
        </w:rPr>
        <w:t xml:space="preserve"> </w:t>
      </w:r>
      <w:r>
        <w:rPr>
          <w:w w:val="105"/>
          <w:sz w:val="23"/>
        </w:rPr>
        <w:t>при</w:t>
      </w:r>
      <w:r>
        <w:rPr>
          <w:spacing w:val="-3"/>
          <w:w w:val="105"/>
          <w:sz w:val="23"/>
        </w:rPr>
        <w:t xml:space="preserve"> </w:t>
      </w:r>
      <w:r>
        <w:rPr>
          <w:w w:val="105"/>
          <w:sz w:val="23"/>
        </w:rPr>
        <w:t>поиске</w:t>
      </w:r>
      <w:r>
        <w:rPr>
          <w:spacing w:val="-9"/>
          <w:w w:val="105"/>
          <w:sz w:val="23"/>
        </w:rPr>
        <w:t xml:space="preserve"> </w:t>
      </w:r>
      <w:r>
        <w:rPr>
          <w:w w:val="105"/>
          <w:sz w:val="23"/>
        </w:rPr>
        <w:t>и отборе</w:t>
      </w:r>
      <w:r>
        <w:rPr>
          <w:spacing w:val="-9"/>
          <w:w w:val="105"/>
          <w:sz w:val="23"/>
        </w:rPr>
        <w:t xml:space="preserve"> </w:t>
      </w:r>
      <w:r>
        <w:rPr>
          <w:w w:val="105"/>
          <w:sz w:val="23"/>
        </w:rPr>
        <w:t>информации</w:t>
      </w:r>
      <w:r>
        <w:rPr>
          <w:spacing w:val="-3"/>
          <w:w w:val="105"/>
          <w:sz w:val="23"/>
        </w:rPr>
        <w:t xml:space="preserve"> </w:t>
      </w:r>
      <w:r>
        <w:rPr>
          <w:w w:val="105"/>
          <w:sz w:val="23"/>
        </w:rPr>
        <w:t>или</w:t>
      </w:r>
      <w:r>
        <w:rPr>
          <w:spacing w:val="-3"/>
          <w:w w:val="105"/>
          <w:sz w:val="23"/>
        </w:rPr>
        <w:t xml:space="preserve"> </w:t>
      </w:r>
      <w:r>
        <w:rPr>
          <w:w w:val="105"/>
          <w:sz w:val="23"/>
        </w:rPr>
        <w:t>данных из источников с учетом предложенной учебной задачи и заданных критериев.</w:t>
      </w:r>
    </w:p>
    <w:p w:rsidR="00623054" w:rsidRDefault="004D1B06" w:rsidP="004D1B06">
      <w:pPr>
        <w:pStyle w:val="5"/>
        <w:tabs>
          <w:tab w:val="left" w:pos="10632"/>
        </w:tabs>
        <w:spacing w:before="12"/>
        <w:ind w:left="738"/>
      </w:pPr>
      <w:r>
        <w:t>Формирование</w:t>
      </w:r>
      <w:r>
        <w:rPr>
          <w:spacing w:val="54"/>
        </w:rPr>
        <w:t xml:space="preserve"> </w:t>
      </w:r>
      <w:r>
        <w:t>базовых</w:t>
      </w:r>
      <w:r>
        <w:rPr>
          <w:spacing w:val="57"/>
        </w:rPr>
        <w:t xml:space="preserve"> </w:t>
      </w:r>
      <w:r>
        <w:t>исследовательских</w:t>
      </w:r>
      <w:r>
        <w:rPr>
          <w:spacing w:val="56"/>
        </w:rPr>
        <w:t xml:space="preserve"> </w:t>
      </w:r>
      <w:r>
        <w:rPr>
          <w:spacing w:val="-2"/>
        </w:rPr>
        <w:t>действий:</w:t>
      </w:r>
    </w:p>
    <w:p w:rsidR="00623054" w:rsidRDefault="004D1B06" w:rsidP="004D1B06">
      <w:pPr>
        <w:pStyle w:val="a5"/>
        <w:numPr>
          <w:ilvl w:val="0"/>
          <w:numId w:val="40"/>
        </w:numPr>
        <w:tabs>
          <w:tab w:val="left" w:pos="966"/>
          <w:tab w:val="left" w:pos="10632"/>
        </w:tabs>
        <w:spacing w:before="1" w:line="252" w:lineRule="auto"/>
        <w:ind w:right="-15" w:firstLine="540"/>
        <w:rPr>
          <w:sz w:val="23"/>
        </w:rPr>
      </w:pPr>
      <w:r>
        <w:rPr>
          <w:w w:val="105"/>
          <w:sz w:val="23"/>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23054" w:rsidRDefault="004D1B06" w:rsidP="004D1B06">
      <w:pPr>
        <w:pStyle w:val="a5"/>
        <w:numPr>
          <w:ilvl w:val="0"/>
          <w:numId w:val="40"/>
        </w:numPr>
        <w:tabs>
          <w:tab w:val="left" w:pos="866"/>
          <w:tab w:val="left" w:pos="10632"/>
        </w:tabs>
        <w:spacing w:line="260" w:lineRule="exact"/>
        <w:ind w:left="866" w:hanging="128"/>
        <w:jc w:val="left"/>
        <w:rPr>
          <w:sz w:val="23"/>
        </w:rPr>
      </w:pPr>
      <w:r>
        <w:rPr>
          <w:sz w:val="23"/>
        </w:rPr>
        <w:t>доказывать,</w:t>
      </w:r>
      <w:r>
        <w:rPr>
          <w:spacing w:val="40"/>
          <w:sz w:val="23"/>
        </w:rPr>
        <w:t xml:space="preserve"> </w:t>
      </w:r>
      <w:r>
        <w:rPr>
          <w:sz w:val="23"/>
        </w:rPr>
        <w:t>обосновывать,</w:t>
      </w:r>
      <w:r>
        <w:rPr>
          <w:spacing w:val="28"/>
          <w:sz w:val="23"/>
        </w:rPr>
        <w:t xml:space="preserve"> </w:t>
      </w:r>
      <w:r>
        <w:rPr>
          <w:sz w:val="23"/>
        </w:rPr>
        <w:t>аргументировать</w:t>
      </w:r>
      <w:r>
        <w:rPr>
          <w:spacing w:val="44"/>
          <w:sz w:val="23"/>
        </w:rPr>
        <w:t xml:space="preserve"> </w:t>
      </w:r>
      <w:r>
        <w:rPr>
          <w:sz w:val="23"/>
        </w:rPr>
        <w:t>свои</w:t>
      </w:r>
      <w:r>
        <w:rPr>
          <w:spacing w:val="48"/>
          <w:sz w:val="23"/>
        </w:rPr>
        <w:t xml:space="preserve"> </w:t>
      </w:r>
      <w:r>
        <w:rPr>
          <w:sz w:val="23"/>
        </w:rPr>
        <w:t>суждения,</w:t>
      </w:r>
      <w:r>
        <w:rPr>
          <w:spacing w:val="30"/>
          <w:sz w:val="23"/>
        </w:rPr>
        <w:t xml:space="preserve"> </w:t>
      </w:r>
      <w:r>
        <w:rPr>
          <w:sz w:val="23"/>
        </w:rPr>
        <w:t>выводы,</w:t>
      </w:r>
      <w:r>
        <w:rPr>
          <w:spacing w:val="42"/>
          <w:sz w:val="23"/>
        </w:rPr>
        <w:t xml:space="preserve"> </w:t>
      </w:r>
      <w:r>
        <w:rPr>
          <w:sz w:val="23"/>
        </w:rPr>
        <w:t>закономерности</w:t>
      </w:r>
      <w:r>
        <w:rPr>
          <w:spacing w:val="37"/>
          <w:sz w:val="23"/>
        </w:rPr>
        <w:t xml:space="preserve"> </w:t>
      </w:r>
      <w:r>
        <w:rPr>
          <w:sz w:val="23"/>
        </w:rPr>
        <w:t>и</w:t>
      </w:r>
      <w:r>
        <w:rPr>
          <w:spacing w:val="47"/>
          <w:sz w:val="23"/>
        </w:rPr>
        <w:t xml:space="preserve"> </w:t>
      </w:r>
      <w:r>
        <w:rPr>
          <w:spacing w:val="-2"/>
          <w:sz w:val="23"/>
        </w:rPr>
        <w:t>результаты;</w:t>
      </w:r>
    </w:p>
    <w:p w:rsidR="00623054" w:rsidRDefault="004D1B06" w:rsidP="004D1B06">
      <w:pPr>
        <w:pStyle w:val="a5"/>
        <w:numPr>
          <w:ilvl w:val="0"/>
          <w:numId w:val="40"/>
        </w:numPr>
        <w:tabs>
          <w:tab w:val="left" w:pos="887"/>
          <w:tab w:val="left" w:pos="10632"/>
        </w:tabs>
        <w:spacing w:before="10" w:line="254" w:lineRule="auto"/>
        <w:ind w:firstLine="540"/>
        <w:jc w:val="left"/>
        <w:rPr>
          <w:sz w:val="23"/>
        </w:rPr>
      </w:pPr>
      <w:r>
        <w:rPr>
          <w:w w:val="105"/>
          <w:sz w:val="23"/>
        </w:rPr>
        <w:t>представлять выводы, результаты опытов и экспериментов, используя, в</w:t>
      </w:r>
      <w:r>
        <w:rPr>
          <w:spacing w:val="26"/>
          <w:w w:val="105"/>
          <w:sz w:val="23"/>
        </w:rPr>
        <w:t xml:space="preserve"> </w:t>
      </w:r>
      <w:r>
        <w:rPr>
          <w:w w:val="105"/>
          <w:sz w:val="23"/>
        </w:rPr>
        <w:t>том числе математический язык и символику;</w:t>
      </w:r>
    </w:p>
    <w:p w:rsidR="00623054" w:rsidRDefault="004D1B06" w:rsidP="004D1B06">
      <w:pPr>
        <w:pStyle w:val="a5"/>
        <w:numPr>
          <w:ilvl w:val="0"/>
          <w:numId w:val="40"/>
        </w:numPr>
        <w:tabs>
          <w:tab w:val="left" w:pos="902"/>
          <w:tab w:val="left" w:pos="10632"/>
        </w:tabs>
        <w:spacing w:line="249" w:lineRule="auto"/>
        <w:ind w:right="15" w:firstLine="540"/>
        <w:jc w:val="left"/>
        <w:rPr>
          <w:sz w:val="23"/>
        </w:rPr>
      </w:pPr>
      <w:r>
        <w:rPr>
          <w:w w:val="105"/>
          <w:sz w:val="23"/>
        </w:rPr>
        <w:lastRenderedPageBreak/>
        <w:t>оценивать надежность информации по критериям, предложенным педагогическим работником</w:t>
      </w:r>
      <w:r>
        <w:rPr>
          <w:spacing w:val="18"/>
          <w:w w:val="105"/>
          <w:sz w:val="23"/>
        </w:rPr>
        <w:t xml:space="preserve"> </w:t>
      </w:r>
      <w:r>
        <w:rPr>
          <w:w w:val="105"/>
          <w:sz w:val="23"/>
        </w:rPr>
        <w:t>или сформулированным самостоятельно.</w:t>
      </w:r>
    </w:p>
    <w:p w:rsidR="00623054" w:rsidRDefault="004D1B06" w:rsidP="004D1B06">
      <w:pPr>
        <w:pStyle w:val="5"/>
        <w:tabs>
          <w:tab w:val="left" w:pos="10632"/>
        </w:tabs>
        <w:spacing w:before="5"/>
        <w:ind w:left="738"/>
      </w:pPr>
      <w:r>
        <w:rPr>
          <w:w w:val="105"/>
        </w:rPr>
        <w:t>Работа</w:t>
      </w:r>
      <w:r>
        <w:rPr>
          <w:spacing w:val="-5"/>
          <w:w w:val="105"/>
        </w:rPr>
        <w:t xml:space="preserve"> </w:t>
      </w:r>
      <w:r>
        <w:rPr>
          <w:w w:val="105"/>
        </w:rPr>
        <w:t>с</w:t>
      </w:r>
      <w:r>
        <w:rPr>
          <w:spacing w:val="-5"/>
          <w:w w:val="105"/>
        </w:rPr>
        <w:t xml:space="preserve"> </w:t>
      </w:r>
      <w:r>
        <w:rPr>
          <w:spacing w:val="-2"/>
          <w:w w:val="105"/>
        </w:rPr>
        <w:t>информацией:</w:t>
      </w:r>
    </w:p>
    <w:p w:rsidR="00623054" w:rsidRDefault="004D1B06" w:rsidP="004D1B06">
      <w:pPr>
        <w:pStyle w:val="a5"/>
        <w:numPr>
          <w:ilvl w:val="0"/>
          <w:numId w:val="40"/>
        </w:numPr>
        <w:tabs>
          <w:tab w:val="left" w:pos="909"/>
          <w:tab w:val="left" w:pos="10632"/>
        </w:tabs>
        <w:spacing w:before="2" w:line="247" w:lineRule="auto"/>
        <w:ind w:right="2" w:firstLine="540"/>
        <w:jc w:val="left"/>
        <w:rPr>
          <w:sz w:val="23"/>
        </w:rPr>
      </w:pPr>
      <w:r>
        <w:rPr>
          <w:w w:val="105"/>
          <w:sz w:val="23"/>
        </w:rPr>
        <w:t>использовать</w:t>
      </w:r>
      <w:r>
        <w:rPr>
          <w:spacing w:val="33"/>
          <w:w w:val="105"/>
          <w:sz w:val="23"/>
        </w:rPr>
        <w:t xml:space="preserve"> </w:t>
      </w:r>
      <w:r>
        <w:rPr>
          <w:w w:val="105"/>
          <w:sz w:val="23"/>
        </w:rPr>
        <w:t>таблицы</w:t>
      </w:r>
      <w:r>
        <w:rPr>
          <w:spacing w:val="26"/>
          <w:w w:val="105"/>
          <w:sz w:val="23"/>
        </w:rPr>
        <w:t xml:space="preserve"> </w:t>
      </w:r>
      <w:r>
        <w:rPr>
          <w:w w:val="105"/>
          <w:sz w:val="23"/>
        </w:rPr>
        <w:t>и</w:t>
      </w:r>
      <w:r>
        <w:rPr>
          <w:spacing w:val="35"/>
          <w:w w:val="105"/>
          <w:sz w:val="23"/>
        </w:rPr>
        <w:t xml:space="preserve"> </w:t>
      </w:r>
      <w:r>
        <w:rPr>
          <w:w w:val="105"/>
          <w:sz w:val="23"/>
        </w:rPr>
        <w:t>схемы</w:t>
      </w:r>
      <w:r>
        <w:rPr>
          <w:spacing w:val="26"/>
          <w:w w:val="105"/>
          <w:sz w:val="23"/>
        </w:rPr>
        <w:t xml:space="preserve"> </w:t>
      </w:r>
      <w:r>
        <w:rPr>
          <w:w w:val="105"/>
          <w:sz w:val="23"/>
        </w:rPr>
        <w:t>для</w:t>
      </w:r>
      <w:r>
        <w:rPr>
          <w:spacing w:val="32"/>
          <w:w w:val="105"/>
          <w:sz w:val="23"/>
        </w:rPr>
        <w:t xml:space="preserve"> </w:t>
      </w:r>
      <w:r>
        <w:rPr>
          <w:w w:val="105"/>
          <w:sz w:val="23"/>
        </w:rPr>
        <w:t>структурированного</w:t>
      </w:r>
      <w:r>
        <w:rPr>
          <w:spacing w:val="35"/>
          <w:w w:val="105"/>
          <w:sz w:val="23"/>
        </w:rPr>
        <w:t xml:space="preserve"> </w:t>
      </w:r>
      <w:r>
        <w:rPr>
          <w:w w:val="105"/>
          <w:sz w:val="23"/>
        </w:rPr>
        <w:t>представления</w:t>
      </w:r>
      <w:r>
        <w:rPr>
          <w:spacing w:val="26"/>
          <w:w w:val="105"/>
          <w:sz w:val="23"/>
        </w:rPr>
        <w:t xml:space="preserve"> </w:t>
      </w:r>
      <w:r>
        <w:rPr>
          <w:w w:val="105"/>
          <w:sz w:val="23"/>
        </w:rPr>
        <w:t>информации,</w:t>
      </w:r>
      <w:r>
        <w:rPr>
          <w:spacing w:val="25"/>
          <w:w w:val="105"/>
          <w:sz w:val="23"/>
        </w:rPr>
        <w:t xml:space="preserve"> </w:t>
      </w:r>
      <w:r>
        <w:rPr>
          <w:w w:val="105"/>
          <w:sz w:val="23"/>
        </w:rPr>
        <w:t>графические способы представления данных;</w:t>
      </w:r>
    </w:p>
    <w:p w:rsidR="00623054" w:rsidRDefault="004D1B06" w:rsidP="004D1B06">
      <w:pPr>
        <w:pStyle w:val="a5"/>
        <w:numPr>
          <w:ilvl w:val="0"/>
          <w:numId w:val="40"/>
        </w:numPr>
        <w:tabs>
          <w:tab w:val="left" w:pos="866"/>
          <w:tab w:val="left" w:pos="10632"/>
        </w:tabs>
        <w:spacing w:before="77"/>
        <w:ind w:left="866" w:hanging="128"/>
        <w:rPr>
          <w:sz w:val="23"/>
        </w:rPr>
      </w:pPr>
      <w:r>
        <w:rPr>
          <w:sz w:val="23"/>
        </w:rPr>
        <w:t>переводить</w:t>
      </w:r>
      <w:r>
        <w:rPr>
          <w:spacing w:val="36"/>
          <w:sz w:val="23"/>
        </w:rPr>
        <w:t xml:space="preserve"> </w:t>
      </w:r>
      <w:r>
        <w:rPr>
          <w:sz w:val="23"/>
        </w:rPr>
        <w:t>вербальную</w:t>
      </w:r>
      <w:r>
        <w:rPr>
          <w:spacing w:val="31"/>
          <w:sz w:val="23"/>
        </w:rPr>
        <w:t xml:space="preserve"> </w:t>
      </w:r>
      <w:r>
        <w:rPr>
          <w:sz w:val="23"/>
        </w:rPr>
        <w:t>информацию</w:t>
      </w:r>
      <w:r>
        <w:rPr>
          <w:spacing w:val="31"/>
          <w:sz w:val="23"/>
        </w:rPr>
        <w:t xml:space="preserve"> </w:t>
      </w:r>
      <w:r>
        <w:rPr>
          <w:sz w:val="23"/>
        </w:rPr>
        <w:t>в</w:t>
      </w:r>
      <w:r>
        <w:rPr>
          <w:spacing w:val="31"/>
          <w:sz w:val="23"/>
        </w:rPr>
        <w:t xml:space="preserve"> </w:t>
      </w:r>
      <w:r>
        <w:rPr>
          <w:sz w:val="23"/>
        </w:rPr>
        <w:t>графическую</w:t>
      </w:r>
      <w:r>
        <w:rPr>
          <w:spacing w:val="31"/>
          <w:sz w:val="23"/>
        </w:rPr>
        <w:t xml:space="preserve"> </w:t>
      </w:r>
      <w:r>
        <w:rPr>
          <w:sz w:val="23"/>
        </w:rPr>
        <w:t>форму</w:t>
      </w:r>
      <w:r>
        <w:rPr>
          <w:spacing w:val="32"/>
          <w:sz w:val="23"/>
        </w:rPr>
        <w:t xml:space="preserve"> </w:t>
      </w:r>
      <w:r>
        <w:rPr>
          <w:sz w:val="23"/>
        </w:rPr>
        <w:t>и</w:t>
      </w:r>
      <w:r>
        <w:rPr>
          <w:spacing w:val="31"/>
          <w:sz w:val="23"/>
        </w:rPr>
        <w:t xml:space="preserve"> </w:t>
      </w:r>
      <w:r>
        <w:rPr>
          <w:spacing w:val="-2"/>
          <w:sz w:val="23"/>
        </w:rPr>
        <w:t>наоборот;</w:t>
      </w:r>
    </w:p>
    <w:p w:rsidR="00623054" w:rsidRDefault="004D1B06" w:rsidP="004D1B06">
      <w:pPr>
        <w:pStyle w:val="a5"/>
        <w:numPr>
          <w:ilvl w:val="0"/>
          <w:numId w:val="40"/>
        </w:numPr>
        <w:tabs>
          <w:tab w:val="left" w:pos="873"/>
          <w:tab w:val="left" w:pos="10632"/>
        </w:tabs>
        <w:spacing w:before="17" w:line="249" w:lineRule="auto"/>
        <w:ind w:right="14" w:firstLine="540"/>
        <w:rPr>
          <w:sz w:val="23"/>
        </w:rPr>
      </w:pPr>
      <w:r>
        <w:rPr>
          <w:w w:val="105"/>
          <w:sz w:val="23"/>
        </w:rPr>
        <w:t>выявлять</w:t>
      </w:r>
      <w:r>
        <w:rPr>
          <w:spacing w:val="-9"/>
          <w:w w:val="105"/>
          <w:sz w:val="23"/>
        </w:rPr>
        <w:t xml:space="preserve"> </w:t>
      </w:r>
      <w:r>
        <w:rPr>
          <w:w w:val="105"/>
          <w:sz w:val="23"/>
        </w:rPr>
        <w:t>недостаточность</w:t>
      </w:r>
      <w:r>
        <w:rPr>
          <w:spacing w:val="-9"/>
          <w:w w:val="105"/>
          <w:sz w:val="23"/>
        </w:rPr>
        <w:t xml:space="preserve"> </w:t>
      </w:r>
      <w:r>
        <w:rPr>
          <w:w w:val="105"/>
          <w:sz w:val="23"/>
        </w:rPr>
        <w:t>и</w:t>
      </w:r>
      <w:r>
        <w:rPr>
          <w:spacing w:val="-6"/>
          <w:w w:val="105"/>
          <w:sz w:val="23"/>
        </w:rPr>
        <w:t xml:space="preserve"> </w:t>
      </w:r>
      <w:r>
        <w:rPr>
          <w:w w:val="105"/>
          <w:sz w:val="23"/>
        </w:rPr>
        <w:t>избыточность</w:t>
      </w:r>
      <w:r>
        <w:rPr>
          <w:spacing w:val="-3"/>
          <w:w w:val="105"/>
          <w:sz w:val="23"/>
        </w:rPr>
        <w:t xml:space="preserve"> </w:t>
      </w:r>
      <w:r>
        <w:rPr>
          <w:w w:val="105"/>
          <w:sz w:val="23"/>
        </w:rPr>
        <w:t>информации,</w:t>
      </w:r>
      <w:r>
        <w:rPr>
          <w:spacing w:val="-9"/>
          <w:w w:val="105"/>
          <w:sz w:val="23"/>
        </w:rPr>
        <w:t xml:space="preserve"> </w:t>
      </w:r>
      <w:r>
        <w:rPr>
          <w:w w:val="105"/>
          <w:sz w:val="23"/>
        </w:rPr>
        <w:t>данных,</w:t>
      </w:r>
      <w:r>
        <w:rPr>
          <w:spacing w:val="-9"/>
          <w:w w:val="105"/>
          <w:sz w:val="23"/>
        </w:rPr>
        <w:t xml:space="preserve"> </w:t>
      </w:r>
      <w:r>
        <w:rPr>
          <w:w w:val="105"/>
          <w:sz w:val="23"/>
        </w:rPr>
        <w:t>необходимых</w:t>
      </w:r>
      <w:r>
        <w:rPr>
          <w:spacing w:val="-11"/>
          <w:w w:val="105"/>
          <w:sz w:val="23"/>
        </w:rPr>
        <w:t xml:space="preserve"> </w:t>
      </w:r>
      <w:r>
        <w:rPr>
          <w:w w:val="105"/>
          <w:sz w:val="23"/>
        </w:rPr>
        <w:t>для</w:t>
      </w:r>
      <w:r>
        <w:rPr>
          <w:spacing w:val="-3"/>
          <w:w w:val="105"/>
          <w:sz w:val="23"/>
        </w:rPr>
        <w:t xml:space="preserve"> </w:t>
      </w:r>
      <w:r>
        <w:rPr>
          <w:w w:val="105"/>
          <w:sz w:val="23"/>
        </w:rPr>
        <w:t>решения</w:t>
      </w:r>
      <w:r>
        <w:rPr>
          <w:spacing w:val="-4"/>
          <w:w w:val="105"/>
          <w:sz w:val="23"/>
        </w:rPr>
        <w:t xml:space="preserve"> </w:t>
      </w:r>
      <w:r>
        <w:rPr>
          <w:w w:val="105"/>
          <w:sz w:val="23"/>
        </w:rPr>
        <w:t>учебной или практической задачи;</w:t>
      </w:r>
    </w:p>
    <w:p w:rsidR="00623054" w:rsidRDefault="004D1B06" w:rsidP="004D1B06">
      <w:pPr>
        <w:pStyle w:val="a5"/>
        <w:numPr>
          <w:ilvl w:val="0"/>
          <w:numId w:val="40"/>
        </w:numPr>
        <w:tabs>
          <w:tab w:val="left" w:pos="902"/>
          <w:tab w:val="left" w:pos="10632"/>
        </w:tabs>
        <w:spacing w:line="254" w:lineRule="auto"/>
        <w:ind w:right="9" w:firstLine="540"/>
        <w:rPr>
          <w:sz w:val="23"/>
        </w:rPr>
      </w:pPr>
      <w:r>
        <w:rPr>
          <w:w w:val="105"/>
          <w:sz w:val="23"/>
        </w:rPr>
        <w:t xml:space="preserve">распознавать неверную информацию, данные, утверждения; устанавливать противоречия в фактах, </w:t>
      </w:r>
      <w:r>
        <w:rPr>
          <w:spacing w:val="-2"/>
          <w:w w:val="105"/>
          <w:sz w:val="23"/>
        </w:rPr>
        <w:t>данных;</w:t>
      </w:r>
    </w:p>
    <w:p w:rsidR="00623054" w:rsidRDefault="004D1B06" w:rsidP="004D1B06">
      <w:pPr>
        <w:pStyle w:val="a5"/>
        <w:numPr>
          <w:ilvl w:val="0"/>
          <w:numId w:val="40"/>
        </w:numPr>
        <w:tabs>
          <w:tab w:val="left" w:pos="866"/>
          <w:tab w:val="left" w:pos="10632"/>
        </w:tabs>
        <w:spacing w:line="258" w:lineRule="exact"/>
        <w:ind w:left="866" w:hanging="128"/>
        <w:rPr>
          <w:sz w:val="23"/>
        </w:rPr>
      </w:pPr>
      <w:r>
        <w:rPr>
          <w:sz w:val="23"/>
        </w:rPr>
        <w:t>находить</w:t>
      </w:r>
      <w:r>
        <w:rPr>
          <w:spacing w:val="36"/>
          <w:sz w:val="23"/>
        </w:rPr>
        <w:t xml:space="preserve"> </w:t>
      </w:r>
      <w:r>
        <w:rPr>
          <w:sz w:val="23"/>
        </w:rPr>
        <w:t>ошибки</w:t>
      </w:r>
      <w:r>
        <w:rPr>
          <w:spacing w:val="29"/>
          <w:sz w:val="23"/>
        </w:rPr>
        <w:t xml:space="preserve"> </w:t>
      </w:r>
      <w:r>
        <w:rPr>
          <w:sz w:val="23"/>
        </w:rPr>
        <w:t>в</w:t>
      </w:r>
      <w:r>
        <w:rPr>
          <w:spacing w:val="31"/>
          <w:sz w:val="23"/>
        </w:rPr>
        <w:t xml:space="preserve"> </w:t>
      </w:r>
      <w:r>
        <w:rPr>
          <w:sz w:val="23"/>
        </w:rPr>
        <w:t>неверных</w:t>
      </w:r>
      <w:r>
        <w:rPr>
          <w:spacing w:val="32"/>
          <w:sz w:val="23"/>
        </w:rPr>
        <w:t xml:space="preserve"> </w:t>
      </w:r>
      <w:r>
        <w:rPr>
          <w:sz w:val="23"/>
        </w:rPr>
        <w:t>утверждениях</w:t>
      </w:r>
      <w:r>
        <w:rPr>
          <w:spacing w:val="22"/>
          <w:sz w:val="23"/>
        </w:rPr>
        <w:t xml:space="preserve"> </w:t>
      </w:r>
      <w:r>
        <w:rPr>
          <w:sz w:val="23"/>
        </w:rPr>
        <w:t>и</w:t>
      </w:r>
      <w:r>
        <w:rPr>
          <w:spacing w:val="30"/>
          <w:sz w:val="23"/>
        </w:rPr>
        <w:t xml:space="preserve"> </w:t>
      </w:r>
      <w:r>
        <w:rPr>
          <w:sz w:val="23"/>
        </w:rPr>
        <w:t>исправлять</w:t>
      </w:r>
      <w:r>
        <w:rPr>
          <w:spacing w:val="26"/>
          <w:sz w:val="23"/>
        </w:rPr>
        <w:t xml:space="preserve"> </w:t>
      </w:r>
      <w:r>
        <w:rPr>
          <w:spacing w:val="-5"/>
          <w:sz w:val="23"/>
        </w:rPr>
        <w:t>их;</w:t>
      </w:r>
    </w:p>
    <w:p w:rsidR="00623054" w:rsidRDefault="004D1B06" w:rsidP="004D1B06">
      <w:pPr>
        <w:pStyle w:val="a5"/>
        <w:numPr>
          <w:ilvl w:val="0"/>
          <w:numId w:val="40"/>
        </w:numPr>
        <w:tabs>
          <w:tab w:val="left" w:pos="902"/>
          <w:tab w:val="left" w:pos="10632"/>
        </w:tabs>
        <w:spacing w:before="7" w:line="254" w:lineRule="auto"/>
        <w:ind w:right="15" w:firstLine="540"/>
        <w:rPr>
          <w:sz w:val="23"/>
        </w:rPr>
      </w:pPr>
      <w:r>
        <w:rPr>
          <w:w w:val="105"/>
          <w:sz w:val="23"/>
        </w:rPr>
        <w:t>оценивать надежность информации по критериям, предложенным педагогическим работником или сформулированным самостоятельно.</w:t>
      </w:r>
    </w:p>
    <w:p w:rsidR="00623054" w:rsidRDefault="004D1B06" w:rsidP="004D1B06">
      <w:pPr>
        <w:pStyle w:val="4"/>
        <w:tabs>
          <w:tab w:val="left" w:pos="10632"/>
        </w:tabs>
        <w:spacing w:before="1"/>
        <w:ind w:left="738"/>
      </w:pPr>
      <w:r>
        <w:t>Формирование</w:t>
      </w:r>
      <w:r>
        <w:rPr>
          <w:spacing w:val="64"/>
        </w:rPr>
        <w:t xml:space="preserve"> </w:t>
      </w:r>
      <w:r>
        <w:t>универсальных</w:t>
      </w:r>
      <w:r>
        <w:rPr>
          <w:spacing w:val="53"/>
        </w:rPr>
        <w:t xml:space="preserve"> </w:t>
      </w:r>
      <w:r>
        <w:t>учебных</w:t>
      </w:r>
      <w:r>
        <w:rPr>
          <w:spacing w:val="54"/>
        </w:rPr>
        <w:t xml:space="preserve"> </w:t>
      </w:r>
      <w:r>
        <w:t>коммуникативных</w:t>
      </w:r>
      <w:r>
        <w:rPr>
          <w:spacing w:val="53"/>
        </w:rPr>
        <w:t xml:space="preserve"> </w:t>
      </w:r>
      <w:r>
        <w:rPr>
          <w:spacing w:val="-2"/>
        </w:rPr>
        <w:t>действий:</w:t>
      </w:r>
    </w:p>
    <w:p w:rsidR="00623054" w:rsidRDefault="004D1B06" w:rsidP="004D1B06">
      <w:pPr>
        <w:pStyle w:val="a5"/>
        <w:numPr>
          <w:ilvl w:val="0"/>
          <w:numId w:val="40"/>
        </w:numPr>
        <w:tabs>
          <w:tab w:val="left" w:pos="865"/>
          <w:tab w:val="left" w:pos="10632"/>
        </w:tabs>
        <w:spacing w:before="2" w:line="254" w:lineRule="auto"/>
        <w:ind w:right="8" w:firstLine="540"/>
        <w:rPr>
          <w:sz w:val="23"/>
        </w:rPr>
      </w:pPr>
      <w:r>
        <w:rPr>
          <w:w w:val="105"/>
          <w:sz w:val="23"/>
        </w:rPr>
        <w:t>выстраивать</w:t>
      </w:r>
      <w:r>
        <w:rPr>
          <w:spacing w:val="-13"/>
          <w:w w:val="105"/>
          <w:sz w:val="23"/>
        </w:rPr>
        <w:t xml:space="preserve"> </w:t>
      </w:r>
      <w:r>
        <w:rPr>
          <w:w w:val="105"/>
          <w:sz w:val="23"/>
        </w:rPr>
        <w:t>и</w:t>
      </w:r>
      <w:r>
        <w:rPr>
          <w:spacing w:val="-11"/>
          <w:w w:val="105"/>
          <w:sz w:val="23"/>
        </w:rPr>
        <w:t xml:space="preserve"> </w:t>
      </w:r>
      <w:r>
        <w:rPr>
          <w:w w:val="105"/>
          <w:sz w:val="23"/>
        </w:rPr>
        <w:t>представлять</w:t>
      </w:r>
      <w:r>
        <w:rPr>
          <w:spacing w:val="-13"/>
          <w:w w:val="105"/>
          <w:sz w:val="23"/>
        </w:rPr>
        <w:t xml:space="preserve"> </w:t>
      </w:r>
      <w:r>
        <w:rPr>
          <w:w w:val="105"/>
          <w:sz w:val="23"/>
        </w:rPr>
        <w:t>в</w:t>
      </w:r>
      <w:r>
        <w:rPr>
          <w:spacing w:val="-11"/>
          <w:w w:val="105"/>
          <w:sz w:val="23"/>
        </w:rPr>
        <w:t xml:space="preserve"> </w:t>
      </w:r>
      <w:r>
        <w:rPr>
          <w:w w:val="105"/>
          <w:sz w:val="23"/>
        </w:rPr>
        <w:t>письменной</w:t>
      </w:r>
      <w:r>
        <w:rPr>
          <w:spacing w:val="-5"/>
          <w:w w:val="105"/>
          <w:sz w:val="23"/>
        </w:rPr>
        <w:t xml:space="preserve"> </w:t>
      </w:r>
      <w:r>
        <w:rPr>
          <w:w w:val="105"/>
          <w:sz w:val="23"/>
        </w:rPr>
        <w:t>форме</w:t>
      </w:r>
      <w:r>
        <w:rPr>
          <w:spacing w:val="-11"/>
          <w:w w:val="105"/>
          <w:sz w:val="23"/>
        </w:rPr>
        <w:t xml:space="preserve"> </w:t>
      </w:r>
      <w:r>
        <w:rPr>
          <w:w w:val="105"/>
          <w:sz w:val="23"/>
        </w:rPr>
        <w:t>логику</w:t>
      </w:r>
      <w:r>
        <w:rPr>
          <w:spacing w:val="-10"/>
          <w:w w:val="105"/>
          <w:sz w:val="23"/>
        </w:rPr>
        <w:t xml:space="preserve"> </w:t>
      </w:r>
      <w:r>
        <w:rPr>
          <w:w w:val="105"/>
          <w:sz w:val="23"/>
        </w:rPr>
        <w:t>решения</w:t>
      </w:r>
      <w:r>
        <w:rPr>
          <w:spacing w:val="-8"/>
          <w:w w:val="105"/>
          <w:sz w:val="23"/>
        </w:rPr>
        <w:t xml:space="preserve"> </w:t>
      </w:r>
      <w:r>
        <w:rPr>
          <w:w w:val="105"/>
          <w:sz w:val="23"/>
        </w:rPr>
        <w:t>задачи,</w:t>
      </w:r>
      <w:r>
        <w:rPr>
          <w:spacing w:val="-14"/>
          <w:w w:val="105"/>
          <w:sz w:val="23"/>
        </w:rPr>
        <w:t xml:space="preserve"> </w:t>
      </w:r>
      <w:r>
        <w:rPr>
          <w:w w:val="105"/>
          <w:sz w:val="23"/>
        </w:rPr>
        <w:t>доказательства,</w:t>
      </w:r>
      <w:r>
        <w:rPr>
          <w:spacing w:val="-14"/>
          <w:w w:val="105"/>
          <w:sz w:val="23"/>
        </w:rPr>
        <w:t xml:space="preserve"> </w:t>
      </w:r>
      <w:r>
        <w:rPr>
          <w:w w:val="105"/>
          <w:sz w:val="23"/>
        </w:rPr>
        <w:t>подкрепляя пояснениями, обоснованиями в текстовом и графическом виде;</w:t>
      </w:r>
    </w:p>
    <w:p w:rsidR="00623054" w:rsidRDefault="004D1B06" w:rsidP="004D1B06">
      <w:pPr>
        <w:pStyle w:val="a5"/>
        <w:numPr>
          <w:ilvl w:val="0"/>
          <w:numId w:val="40"/>
        </w:numPr>
        <w:tabs>
          <w:tab w:val="left" w:pos="858"/>
          <w:tab w:val="left" w:pos="10632"/>
        </w:tabs>
        <w:spacing w:line="252" w:lineRule="auto"/>
        <w:ind w:right="11" w:firstLine="540"/>
        <w:rPr>
          <w:sz w:val="23"/>
        </w:rPr>
      </w:pPr>
      <w:r>
        <w:rPr>
          <w:sz w:val="23"/>
        </w:rPr>
        <w:t xml:space="preserve">владеть базовыми нормами информационной этики и права, основами информационной безопасности, </w:t>
      </w:r>
      <w:r>
        <w:rPr>
          <w:w w:val="105"/>
          <w:sz w:val="23"/>
        </w:rPr>
        <w:t>определяющими правила общественного поведения, формы социальной жизни в группах и сообществах, существующих в виртуальном пространстве;</w:t>
      </w:r>
    </w:p>
    <w:p w:rsidR="00623054" w:rsidRDefault="004D1B06" w:rsidP="004D1B06">
      <w:pPr>
        <w:pStyle w:val="a5"/>
        <w:numPr>
          <w:ilvl w:val="0"/>
          <w:numId w:val="40"/>
        </w:numPr>
        <w:tabs>
          <w:tab w:val="left" w:pos="973"/>
          <w:tab w:val="left" w:pos="10632"/>
        </w:tabs>
        <w:spacing w:line="247" w:lineRule="auto"/>
        <w:ind w:right="6" w:firstLine="540"/>
        <w:rPr>
          <w:sz w:val="23"/>
        </w:rPr>
      </w:pPr>
      <w:r>
        <w:rPr>
          <w:w w:val="105"/>
          <w:sz w:val="23"/>
        </w:rPr>
        <w:t>понимать и использовать преимущества командной и индивидуальной работы при решении конкретной проблемы, в том числе</w:t>
      </w:r>
      <w:r>
        <w:rPr>
          <w:spacing w:val="-1"/>
          <w:w w:val="105"/>
          <w:sz w:val="23"/>
        </w:rPr>
        <w:t xml:space="preserve"> </w:t>
      </w:r>
      <w:r>
        <w:rPr>
          <w:w w:val="105"/>
          <w:sz w:val="23"/>
        </w:rPr>
        <w:t>при создании информационного продукта;</w:t>
      </w:r>
    </w:p>
    <w:p w:rsidR="00623054" w:rsidRDefault="004D1B06" w:rsidP="004D1B06">
      <w:pPr>
        <w:pStyle w:val="a5"/>
        <w:numPr>
          <w:ilvl w:val="0"/>
          <w:numId w:val="40"/>
        </w:numPr>
        <w:tabs>
          <w:tab w:val="left" w:pos="988"/>
          <w:tab w:val="left" w:pos="10632"/>
        </w:tabs>
        <w:spacing w:line="247" w:lineRule="auto"/>
        <w:ind w:right="17" w:firstLine="540"/>
        <w:rPr>
          <w:sz w:val="23"/>
        </w:rPr>
      </w:pPr>
      <w:r>
        <w:rPr>
          <w:w w:val="105"/>
          <w:sz w:val="23"/>
        </w:rPr>
        <w:t>принимать цель совместной информационной деятельности по сбору, обработке, передаче, формализации информации;</w:t>
      </w:r>
    </w:p>
    <w:p w:rsidR="00623054" w:rsidRDefault="004D1B06" w:rsidP="004D1B06">
      <w:pPr>
        <w:pStyle w:val="a5"/>
        <w:numPr>
          <w:ilvl w:val="0"/>
          <w:numId w:val="40"/>
        </w:numPr>
        <w:tabs>
          <w:tab w:val="left" w:pos="916"/>
          <w:tab w:val="left" w:pos="10632"/>
        </w:tabs>
        <w:spacing w:before="2" w:line="254" w:lineRule="auto"/>
        <w:ind w:right="5" w:firstLine="540"/>
        <w:rPr>
          <w:sz w:val="23"/>
        </w:rPr>
      </w:pPr>
      <w:r>
        <w:rPr>
          <w:w w:val="105"/>
          <w:sz w:val="23"/>
        </w:rPr>
        <w:t>коллективно строить действия по ее достижению: распределять роли, договариваться, обсуждать процесс и результат совместной работы;</w:t>
      </w:r>
    </w:p>
    <w:p w:rsidR="00623054" w:rsidRDefault="004D1B06" w:rsidP="004D1B06">
      <w:pPr>
        <w:pStyle w:val="a5"/>
        <w:numPr>
          <w:ilvl w:val="0"/>
          <w:numId w:val="40"/>
        </w:numPr>
        <w:tabs>
          <w:tab w:val="left" w:pos="988"/>
          <w:tab w:val="left" w:pos="10632"/>
        </w:tabs>
        <w:spacing w:line="247" w:lineRule="auto"/>
        <w:ind w:right="5" w:firstLine="540"/>
        <w:rPr>
          <w:sz w:val="23"/>
        </w:rPr>
      </w:pPr>
      <w:r>
        <w:rPr>
          <w:w w:val="105"/>
          <w:sz w:val="23"/>
        </w:rPr>
        <w:t xml:space="preserve">выполнять свою часть работы с информацией или информационным продуктом, достигая </w:t>
      </w:r>
      <w:r>
        <w:rPr>
          <w:sz w:val="23"/>
        </w:rPr>
        <w:t>качественного</w:t>
      </w:r>
      <w:r>
        <w:rPr>
          <w:spacing w:val="32"/>
          <w:sz w:val="23"/>
        </w:rPr>
        <w:t xml:space="preserve"> </w:t>
      </w:r>
      <w:r>
        <w:rPr>
          <w:sz w:val="23"/>
        </w:rPr>
        <w:t>результата</w:t>
      </w:r>
      <w:r>
        <w:rPr>
          <w:spacing w:val="18"/>
          <w:sz w:val="23"/>
        </w:rPr>
        <w:t xml:space="preserve"> </w:t>
      </w:r>
      <w:r>
        <w:rPr>
          <w:sz w:val="23"/>
        </w:rPr>
        <w:t>по</w:t>
      </w:r>
      <w:r>
        <w:rPr>
          <w:spacing w:val="20"/>
          <w:sz w:val="23"/>
        </w:rPr>
        <w:t xml:space="preserve"> </w:t>
      </w:r>
      <w:r>
        <w:rPr>
          <w:sz w:val="23"/>
        </w:rPr>
        <w:t>своему</w:t>
      </w:r>
      <w:r>
        <w:rPr>
          <w:spacing w:val="20"/>
          <w:sz w:val="23"/>
        </w:rPr>
        <w:t xml:space="preserve"> </w:t>
      </w:r>
      <w:r>
        <w:rPr>
          <w:sz w:val="23"/>
        </w:rPr>
        <w:t>направлению</w:t>
      </w:r>
      <w:r>
        <w:rPr>
          <w:spacing w:val="30"/>
          <w:sz w:val="23"/>
        </w:rPr>
        <w:t xml:space="preserve"> </w:t>
      </w:r>
      <w:r>
        <w:rPr>
          <w:sz w:val="23"/>
        </w:rPr>
        <w:t>и</w:t>
      </w:r>
      <w:r>
        <w:rPr>
          <w:spacing w:val="17"/>
          <w:sz w:val="23"/>
        </w:rPr>
        <w:t xml:space="preserve"> </w:t>
      </w:r>
      <w:r>
        <w:rPr>
          <w:sz w:val="23"/>
        </w:rPr>
        <w:t>координируя</w:t>
      </w:r>
      <w:r>
        <w:rPr>
          <w:spacing w:val="23"/>
          <w:sz w:val="23"/>
        </w:rPr>
        <w:t xml:space="preserve"> </w:t>
      </w:r>
      <w:r>
        <w:rPr>
          <w:sz w:val="23"/>
        </w:rPr>
        <w:t>свои</w:t>
      </w:r>
      <w:r>
        <w:rPr>
          <w:spacing w:val="30"/>
          <w:sz w:val="23"/>
        </w:rPr>
        <w:t xml:space="preserve"> </w:t>
      </w:r>
      <w:r>
        <w:rPr>
          <w:sz w:val="23"/>
        </w:rPr>
        <w:t>действия</w:t>
      </w:r>
      <w:r>
        <w:rPr>
          <w:spacing w:val="23"/>
          <w:sz w:val="23"/>
        </w:rPr>
        <w:t xml:space="preserve"> </w:t>
      </w:r>
      <w:r>
        <w:rPr>
          <w:sz w:val="23"/>
        </w:rPr>
        <w:t>с</w:t>
      </w:r>
      <w:r>
        <w:rPr>
          <w:spacing w:val="18"/>
          <w:sz w:val="23"/>
        </w:rPr>
        <w:t xml:space="preserve"> </w:t>
      </w:r>
      <w:r>
        <w:rPr>
          <w:sz w:val="23"/>
        </w:rPr>
        <w:t>другими</w:t>
      </w:r>
      <w:r>
        <w:rPr>
          <w:spacing w:val="30"/>
          <w:sz w:val="23"/>
        </w:rPr>
        <w:t xml:space="preserve"> </w:t>
      </w:r>
      <w:r>
        <w:rPr>
          <w:sz w:val="23"/>
        </w:rPr>
        <w:t>членами</w:t>
      </w:r>
      <w:r>
        <w:rPr>
          <w:spacing w:val="17"/>
          <w:sz w:val="23"/>
        </w:rPr>
        <w:t xml:space="preserve"> </w:t>
      </w:r>
      <w:r>
        <w:rPr>
          <w:sz w:val="23"/>
        </w:rPr>
        <w:t>команды;</w:t>
      </w:r>
    </w:p>
    <w:p w:rsidR="00623054" w:rsidRDefault="004D1B06" w:rsidP="004D1B06">
      <w:pPr>
        <w:pStyle w:val="a5"/>
        <w:numPr>
          <w:ilvl w:val="0"/>
          <w:numId w:val="40"/>
        </w:numPr>
        <w:tabs>
          <w:tab w:val="left" w:pos="894"/>
          <w:tab w:val="left" w:pos="10632"/>
        </w:tabs>
        <w:spacing w:before="4" w:line="247" w:lineRule="auto"/>
        <w:ind w:right="10" w:firstLine="540"/>
        <w:jc w:val="left"/>
        <w:rPr>
          <w:sz w:val="23"/>
        </w:rPr>
      </w:pPr>
      <w:r>
        <w:rPr>
          <w:w w:val="105"/>
          <w:sz w:val="23"/>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623054" w:rsidRDefault="004D1B06" w:rsidP="004D1B06">
      <w:pPr>
        <w:pStyle w:val="4"/>
        <w:tabs>
          <w:tab w:val="left" w:pos="10632"/>
        </w:tabs>
        <w:spacing w:before="9"/>
        <w:ind w:left="738"/>
        <w:jc w:val="left"/>
      </w:pPr>
      <w:r>
        <w:t>Формирование</w:t>
      </w:r>
      <w:r>
        <w:rPr>
          <w:spacing w:val="61"/>
        </w:rPr>
        <w:t xml:space="preserve"> </w:t>
      </w:r>
      <w:r>
        <w:t>универсальных</w:t>
      </w:r>
      <w:r>
        <w:rPr>
          <w:spacing w:val="52"/>
        </w:rPr>
        <w:t xml:space="preserve"> </w:t>
      </w:r>
      <w:r>
        <w:t>учебных</w:t>
      </w:r>
      <w:r>
        <w:rPr>
          <w:spacing w:val="51"/>
        </w:rPr>
        <w:t xml:space="preserve"> </w:t>
      </w:r>
      <w:r>
        <w:t>регулятивных</w:t>
      </w:r>
      <w:r>
        <w:rPr>
          <w:spacing w:val="38"/>
        </w:rPr>
        <w:t xml:space="preserve"> </w:t>
      </w:r>
      <w:r>
        <w:rPr>
          <w:spacing w:val="-2"/>
        </w:rPr>
        <w:t>действий:</w:t>
      </w:r>
    </w:p>
    <w:p w:rsidR="00623054" w:rsidRDefault="004D1B06" w:rsidP="004D1B06">
      <w:pPr>
        <w:pStyle w:val="a5"/>
        <w:numPr>
          <w:ilvl w:val="0"/>
          <w:numId w:val="40"/>
        </w:numPr>
        <w:tabs>
          <w:tab w:val="left" w:pos="874"/>
          <w:tab w:val="left" w:pos="10632"/>
        </w:tabs>
        <w:spacing w:before="9"/>
        <w:ind w:left="874" w:hanging="136"/>
        <w:jc w:val="left"/>
        <w:rPr>
          <w:sz w:val="23"/>
        </w:rPr>
      </w:pPr>
      <w:r>
        <w:rPr>
          <w:sz w:val="23"/>
        </w:rPr>
        <w:t>удерживать</w:t>
      </w:r>
      <w:r>
        <w:rPr>
          <w:spacing w:val="23"/>
          <w:sz w:val="23"/>
        </w:rPr>
        <w:t xml:space="preserve"> </w:t>
      </w:r>
      <w:r>
        <w:rPr>
          <w:sz w:val="23"/>
        </w:rPr>
        <w:t>цель</w:t>
      </w:r>
      <w:r>
        <w:rPr>
          <w:spacing w:val="34"/>
          <w:sz w:val="23"/>
        </w:rPr>
        <w:t xml:space="preserve"> </w:t>
      </w:r>
      <w:r>
        <w:rPr>
          <w:spacing w:val="-2"/>
          <w:sz w:val="23"/>
        </w:rPr>
        <w:t>деятельности;</w:t>
      </w:r>
    </w:p>
    <w:p w:rsidR="00623054" w:rsidRDefault="004D1B06" w:rsidP="004D1B06">
      <w:pPr>
        <w:pStyle w:val="a5"/>
        <w:numPr>
          <w:ilvl w:val="0"/>
          <w:numId w:val="40"/>
        </w:numPr>
        <w:tabs>
          <w:tab w:val="left" w:pos="866"/>
          <w:tab w:val="left" w:pos="10632"/>
        </w:tabs>
        <w:spacing w:before="10"/>
        <w:ind w:left="866" w:hanging="128"/>
        <w:jc w:val="left"/>
        <w:rPr>
          <w:sz w:val="23"/>
        </w:rPr>
      </w:pPr>
      <w:r>
        <w:rPr>
          <w:sz w:val="23"/>
        </w:rPr>
        <w:t>планировать</w:t>
      </w:r>
      <w:r>
        <w:rPr>
          <w:spacing w:val="32"/>
          <w:sz w:val="23"/>
        </w:rPr>
        <w:t xml:space="preserve"> </w:t>
      </w:r>
      <w:r>
        <w:rPr>
          <w:sz w:val="23"/>
        </w:rPr>
        <w:t>выполнение</w:t>
      </w:r>
      <w:r>
        <w:rPr>
          <w:spacing w:val="37"/>
          <w:sz w:val="23"/>
        </w:rPr>
        <w:t xml:space="preserve"> </w:t>
      </w:r>
      <w:r>
        <w:rPr>
          <w:sz w:val="23"/>
        </w:rPr>
        <w:t>учебной</w:t>
      </w:r>
      <w:r>
        <w:rPr>
          <w:spacing w:val="36"/>
          <w:sz w:val="23"/>
        </w:rPr>
        <w:t xml:space="preserve"> </w:t>
      </w:r>
      <w:r>
        <w:rPr>
          <w:sz w:val="23"/>
        </w:rPr>
        <w:t>задачи,</w:t>
      </w:r>
      <w:r>
        <w:rPr>
          <w:spacing w:val="31"/>
          <w:sz w:val="23"/>
        </w:rPr>
        <w:t xml:space="preserve"> </w:t>
      </w:r>
      <w:r>
        <w:rPr>
          <w:sz w:val="23"/>
        </w:rPr>
        <w:t>выбирать</w:t>
      </w:r>
      <w:r>
        <w:rPr>
          <w:spacing w:val="32"/>
          <w:sz w:val="23"/>
        </w:rPr>
        <w:t xml:space="preserve"> </w:t>
      </w:r>
      <w:r>
        <w:rPr>
          <w:sz w:val="23"/>
        </w:rPr>
        <w:t>и</w:t>
      </w:r>
      <w:r>
        <w:rPr>
          <w:spacing w:val="37"/>
          <w:sz w:val="23"/>
        </w:rPr>
        <w:t xml:space="preserve"> </w:t>
      </w:r>
      <w:r>
        <w:rPr>
          <w:sz w:val="23"/>
        </w:rPr>
        <w:t>аргументировать</w:t>
      </w:r>
      <w:r>
        <w:rPr>
          <w:spacing w:val="32"/>
          <w:sz w:val="23"/>
        </w:rPr>
        <w:t xml:space="preserve"> </w:t>
      </w:r>
      <w:r>
        <w:rPr>
          <w:sz w:val="23"/>
        </w:rPr>
        <w:t>способ</w:t>
      </w:r>
      <w:r>
        <w:rPr>
          <w:spacing w:val="46"/>
          <w:sz w:val="23"/>
        </w:rPr>
        <w:t xml:space="preserve"> </w:t>
      </w:r>
      <w:r>
        <w:rPr>
          <w:spacing w:val="-2"/>
          <w:sz w:val="23"/>
        </w:rPr>
        <w:t>деятельности;</w:t>
      </w:r>
    </w:p>
    <w:p w:rsidR="00623054" w:rsidRDefault="004D1B06" w:rsidP="004D1B06">
      <w:pPr>
        <w:pStyle w:val="a5"/>
        <w:numPr>
          <w:ilvl w:val="0"/>
          <w:numId w:val="40"/>
        </w:numPr>
        <w:tabs>
          <w:tab w:val="left" w:pos="988"/>
          <w:tab w:val="left" w:pos="10632"/>
        </w:tabs>
        <w:spacing w:before="9" w:line="254" w:lineRule="auto"/>
        <w:ind w:right="11" w:firstLine="540"/>
        <w:jc w:val="left"/>
        <w:rPr>
          <w:sz w:val="23"/>
        </w:rPr>
      </w:pPr>
      <w:r>
        <w:rPr>
          <w:w w:val="105"/>
          <w:sz w:val="23"/>
        </w:rPr>
        <w:t>корректировать</w:t>
      </w:r>
      <w:r>
        <w:rPr>
          <w:spacing w:val="80"/>
          <w:w w:val="105"/>
          <w:sz w:val="23"/>
        </w:rPr>
        <w:t xml:space="preserve"> </w:t>
      </w:r>
      <w:r>
        <w:rPr>
          <w:w w:val="105"/>
          <w:sz w:val="23"/>
        </w:rPr>
        <w:t>деятельность</w:t>
      </w:r>
      <w:r>
        <w:rPr>
          <w:spacing w:val="80"/>
          <w:w w:val="105"/>
          <w:sz w:val="23"/>
        </w:rPr>
        <w:t xml:space="preserve"> </w:t>
      </w:r>
      <w:r>
        <w:rPr>
          <w:w w:val="105"/>
          <w:sz w:val="23"/>
        </w:rPr>
        <w:t>с</w:t>
      </w:r>
      <w:r>
        <w:rPr>
          <w:spacing w:val="80"/>
          <w:w w:val="105"/>
          <w:sz w:val="23"/>
        </w:rPr>
        <w:t xml:space="preserve"> </w:t>
      </w:r>
      <w:r>
        <w:rPr>
          <w:w w:val="105"/>
          <w:sz w:val="23"/>
        </w:rPr>
        <w:t>учетом</w:t>
      </w:r>
      <w:r>
        <w:rPr>
          <w:spacing w:val="80"/>
          <w:w w:val="105"/>
          <w:sz w:val="23"/>
        </w:rPr>
        <w:t xml:space="preserve"> </w:t>
      </w:r>
      <w:r>
        <w:rPr>
          <w:w w:val="105"/>
          <w:sz w:val="23"/>
        </w:rPr>
        <w:t>возникших</w:t>
      </w:r>
      <w:r>
        <w:rPr>
          <w:spacing w:val="80"/>
          <w:w w:val="105"/>
          <w:sz w:val="23"/>
        </w:rPr>
        <w:t xml:space="preserve"> </w:t>
      </w:r>
      <w:r>
        <w:rPr>
          <w:w w:val="105"/>
          <w:sz w:val="23"/>
        </w:rPr>
        <w:t>трудностей,</w:t>
      </w:r>
      <w:r>
        <w:rPr>
          <w:spacing w:val="80"/>
          <w:w w:val="105"/>
          <w:sz w:val="23"/>
        </w:rPr>
        <w:t xml:space="preserve"> </w:t>
      </w:r>
      <w:r>
        <w:rPr>
          <w:w w:val="105"/>
          <w:sz w:val="23"/>
        </w:rPr>
        <w:t>ошибок,</w:t>
      </w:r>
      <w:r>
        <w:rPr>
          <w:spacing w:val="80"/>
          <w:w w:val="105"/>
          <w:sz w:val="23"/>
        </w:rPr>
        <w:t xml:space="preserve"> </w:t>
      </w:r>
      <w:r>
        <w:rPr>
          <w:w w:val="105"/>
          <w:sz w:val="23"/>
        </w:rPr>
        <w:t>новых</w:t>
      </w:r>
      <w:r>
        <w:rPr>
          <w:spacing w:val="80"/>
          <w:w w:val="105"/>
          <w:sz w:val="23"/>
        </w:rPr>
        <w:t xml:space="preserve"> </w:t>
      </w:r>
      <w:r>
        <w:rPr>
          <w:w w:val="105"/>
          <w:sz w:val="23"/>
        </w:rPr>
        <w:t>данных</w:t>
      </w:r>
      <w:r>
        <w:rPr>
          <w:spacing w:val="80"/>
          <w:w w:val="105"/>
          <w:sz w:val="23"/>
        </w:rPr>
        <w:t xml:space="preserve"> </w:t>
      </w:r>
      <w:r>
        <w:rPr>
          <w:w w:val="105"/>
          <w:sz w:val="23"/>
        </w:rPr>
        <w:t xml:space="preserve">или </w:t>
      </w:r>
      <w:r>
        <w:rPr>
          <w:spacing w:val="-2"/>
          <w:w w:val="105"/>
          <w:sz w:val="23"/>
        </w:rPr>
        <w:t>информации;</w:t>
      </w:r>
    </w:p>
    <w:p w:rsidR="00623054" w:rsidRDefault="004D1B06" w:rsidP="004D1B06">
      <w:pPr>
        <w:pStyle w:val="a5"/>
        <w:numPr>
          <w:ilvl w:val="0"/>
          <w:numId w:val="40"/>
        </w:numPr>
        <w:tabs>
          <w:tab w:val="left" w:pos="909"/>
          <w:tab w:val="left" w:pos="10632"/>
        </w:tabs>
        <w:spacing w:line="249" w:lineRule="auto"/>
        <w:ind w:right="1" w:firstLine="540"/>
        <w:jc w:val="left"/>
        <w:rPr>
          <w:sz w:val="23"/>
        </w:rPr>
      </w:pPr>
      <w:r>
        <w:rPr>
          <w:w w:val="105"/>
          <w:sz w:val="23"/>
        </w:rPr>
        <w:t>анализировать</w:t>
      </w:r>
      <w:r>
        <w:rPr>
          <w:spacing w:val="26"/>
          <w:w w:val="105"/>
          <w:sz w:val="23"/>
        </w:rPr>
        <w:t xml:space="preserve"> </w:t>
      </w:r>
      <w:r>
        <w:rPr>
          <w:w w:val="105"/>
          <w:sz w:val="23"/>
        </w:rPr>
        <w:t>и</w:t>
      </w:r>
      <w:r>
        <w:rPr>
          <w:spacing w:val="34"/>
          <w:w w:val="105"/>
          <w:sz w:val="23"/>
        </w:rPr>
        <w:t xml:space="preserve"> </w:t>
      </w:r>
      <w:r>
        <w:rPr>
          <w:w w:val="105"/>
          <w:sz w:val="23"/>
        </w:rPr>
        <w:t>оценивать</w:t>
      </w:r>
      <w:r>
        <w:rPr>
          <w:spacing w:val="32"/>
          <w:w w:val="105"/>
          <w:sz w:val="23"/>
        </w:rPr>
        <w:t xml:space="preserve"> </w:t>
      </w:r>
      <w:r>
        <w:rPr>
          <w:w w:val="105"/>
          <w:sz w:val="23"/>
        </w:rPr>
        <w:t>собственную</w:t>
      </w:r>
      <w:r>
        <w:rPr>
          <w:spacing w:val="35"/>
          <w:w w:val="105"/>
          <w:sz w:val="23"/>
        </w:rPr>
        <w:t xml:space="preserve"> </w:t>
      </w:r>
      <w:r>
        <w:rPr>
          <w:w w:val="105"/>
          <w:sz w:val="23"/>
        </w:rPr>
        <w:t>работу,</w:t>
      </w:r>
      <w:r>
        <w:rPr>
          <w:spacing w:val="24"/>
          <w:w w:val="105"/>
          <w:sz w:val="23"/>
        </w:rPr>
        <w:t xml:space="preserve"> </w:t>
      </w:r>
      <w:r>
        <w:rPr>
          <w:w w:val="105"/>
          <w:sz w:val="23"/>
        </w:rPr>
        <w:t>например:</w:t>
      </w:r>
      <w:r>
        <w:rPr>
          <w:spacing w:val="25"/>
          <w:w w:val="105"/>
          <w:sz w:val="23"/>
        </w:rPr>
        <w:t xml:space="preserve"> </w:t>
      </w:r>
      <w:r>
        <w:rPr>
          <w:w w:val="105"/>
          <w:sz w:val="23"/>
        </w:rPr>
        <w:t>меру</w:t>
      </w:r>
      <w:r>
        <w:rPr>
          <w:spacing w:val="30"/>
          <w:w w:val="105"/>
          <w:sz w:val="23"/>
        </w:rPr>
        <w:t xml:space="preserve"> </w:t>
      </w:r>
      <w:r>
        <w:rPr>
          <w:w w:val="105"/>
          <w:sz w:val="23"/>
        </w:rPr>
        <w:t>собственной</w:t>
      </w:r>
      <w:r>
        <w:rPr>
          <w:spacing w:val="34"/>
          <w:w w:val="105"/>
          <w:sz w:val="23"/>
        </w:rPr>
        <w:t xml:space="preserve"> </w:t>
      </w:r>
      <w:r>
        <w:rPr>
          <w:w w:val="105"/>
          <w:sz w:val="23"/>
        </w:rPr>
        <w:t>самостоятельности, затруднения, дефициты, ошибки;</w:t>
      </w:r>
    </w:p>
    <w:p w:rsidR="00623054" w:rsidRDefault="004D1B06" w:rsidP="004D1B06">
      <w:pPr>
        <w:pStyle w:val="3"/>
        <w:tabs>
          <w:tab w:val="left" w:pos="10632"/>
        </w:tabs>
        <w:spacing w:before="6"/>
      </w:pPr>
      <w:r>
        <w:rPr>
          <w:spacing w:val="4"/>
        </w:rPr>
        <w:t>ЕСТЕСТВЕННО-НАУЧНЫЕ</w:t>
      </w:r>
      <w:r>
        <w:rPr>
          <w:spacing w:val="38"/>
        </w:rPr>
        <w:t xml:space="preserve"> </w:t>
      </w:r>
      <w:r>
        <w:rPr>
          <w:spacing w:val="-2"/>
        </w:rPr>
        <w:t>ПРЕДМЕТЫ</w:t>
      </w:r>
    </w:p>
    <w:p w:rsidR="00623054" w:rsidRDefault="004D1B06" w:rsidP="004D1B06">
      <w:pPr>
        <w:pStyle w:val="4"/>
        <w:tabs>
          <w:tab w:val="left" w:pos="10632"/>
        </w:tabs>
        <w:spacing w:before="9"/>
        <w:ind w:left="738"/>
        <w:jc w:val="left"/>
      </w:pPr>
      <w:r>
        <w:t>Формирование</w:t>
      </w:r>
      <w:r>
        <w:rPr>
          <w:spacing w:val="64"/>
        </w:rPr>
        <w:t xml:space="preserve"> </w:t>
      </w:r>
      <w:r>
        <w:t>универсальных</w:t>
      </w:r>
      <w:r>
        <w:rPr>
          <w:spacing w:val="53"/>
        </w:rPr>
        <w:t xml:space="preserve"> </w:t>
      </w:r>
      <w:r>
        <w:t>учебных</w:t>
      </w:r>
      <w:r>
        <w:rPr>
          <w:spacing w:val="53"/>
        </w:rPr>
        <w:t xml:space="preserve"> </w:t>
      </w:r>
      <w:r>
        <w:t>познавательных</w:t>
      </w:r>
      <w:r>
        <w:rPr>
          <w:spacing w:val="41"/>
        </w:rPr>
        <w:t xml:space="preserve"> </w:t>
      </w:r>
      <w:r>
        <w:rPr>
          <w:spacing w:val="-2"/>
        </w:rPr>
        <w:t>действий</w:t>
      </w:r>
    </w:p>
    <w:p w:rsidR="00623054" w:rsidRDefault="004D1B06" w:rsidP="004D1B06">
      <w:pPr>
        <w:pStyle w:val="5"/>
        <w:tabs>
          <w:tab w:val="left" w:pos="10632"/>
        </w:tabs>
        <w:spacing w:before="9"/>
        <w:ind w:left="738"/>
      </w:pPr>
      <w:r>
        <w:t>Формирование</w:t>
      </w:r>
      <w:r>
        <w:rPr>
          <w:spacing w:val="37"/>
        </w:rPr>
        <w:t xml:space="preserve"> </w:t>
      </w:r>
      <w:r>
        <w:t>базовых</w:t>
      </w:r>
      <w:r>
        <w:rPr>
          <w:spacing w:val="41"/>
        </w:rPr>
        <w:t xml:space="preserve"> </w:t>
      </w:r>
      <w:r>
        <w:t>логических</w:t>
      </w:r>
      <w:r>
        <w:rPr>
          <w:spacing w:val="50"/>
        </w:rPr>
        <w:t xml:space="preserve"> </w:t>
      </w:r>
      <w:r>
        <w:rPr>
          <w:spacing w:val="-2"/>
        </w:rPr>
        <w:t>действий:</w:t>
      </w:r>
    </w:p>
    <w:p w:rsidR="00623054" w:rsidRDefault="004D1B06" w:rsidP="004D1B06">
      <w:pPr>
        <w:pStyle w:val="a5"/>
        <w:numPr>
          <w:ilvl w:val="0"/>
          <w:numId w:val="40"/>
        </w:numPr>
        <w:tabs>
          <w:tab w:val="left" w:pos="866"/>
          <w:tab w:val="left" w:pos="10632"/>
        </w:tabs>
        <w:spacing w:before="9"/>
        <w:ind w:left="866" w:hanging="128"/>
        <w:jc w:val="left"/>
        <w:rPr>
          <w:sz w:val="23"/>
        </w:rPr>
      </w:pPr>
      <w:r>
        <w:rPr>
          <w:sz w:val="23"/>
        </w:rPr>
        <w:t>выдвигать</w:t>
      </w:r>
      <w:r>
        <w:rPr>
          <w:spacing w:val="39"/>
          <w:sz w:val="23"/>
        </w:rPr>
        <w:t xml:space="preserve"> </w:t>
      </w:r>
      <w:r>
        <w:rPr>
          <w:sz w:val="23"/>
        </w:rPr>
        <w:t>гипотезы,</w:t>
      </w:r>
      <w:r>
        <w:rPr>
          <w:spacing w:val="50"/>
          <w:sz w:val="23"/>
        </w:rPr>
        <w:t xml:space="preserve"> </w:t>
      </w:r>
      <w:r>
        <w:rPr>
          <w:sz w:val="23"/>
        </w:rPr>
        <w:t>объясняющие</w:t>
      </w:r>
      <w:r>
        <w:rPr>
          <w:spacing w:val="33"/>
          <w:sz w:val="23"/>
        </w:rPr>
        <w:t xml:space="preserve"> </w:t>
      </w:r>
      <w:r>
        <w:rPr>
          <w:sz w:val="23"/>
        </w:rPr>
        <w:t>простые</w:t>
      </w:r>
      <w:r>
        <w:rPr>
          <w:spacing w:val="47"/>
          <w:sz w:val="23"/>
        </w:rPr>
        <w:t xml:space="preserve"> </w:t>
      </w:r>
      <w:r>
        <w:rPr>
          <w:spacing w:val="-2"/>
          <w:sz w:val="23"/>
        </w:rPr>
        <w:t>явления;</w:t>
      </w:r>
    </w:p>
    <w:p w:rsidR="00623054" w:rsidRDefault="004D1B06" w:rsidP="004D1B06">
      <w:pPr>
        <w:pStyle w:val="a5"/>
        <w:numPr>
          <w:ilvl w:val="0"/>
          <w:numId w:val="40"/>
        </w:numPr>
        <w:tabs>
          <w:tab w:val="left" w:pos="874"/>
          <w:tab w:val="left" w:pos="10632"/>
        </w:tabs>
        <w:spacing w:before="10"/>
        <w:ind w:left="874" w:hanging="136"/>
        <w:jc w:val="left"/>
        <w:rPr>
          <w:sz w:val="23"/>
        </w:rPr>
      </w:pPr>
      <w:r>
        <w:rPr>
          <w:sz w:val="23"/>
        </w:rPr>
        <w:t>строить</w:t>
      </w:r>
      <w:r>
        <w:rPr>
          <w:spacing w:val="23"/>
          <w:sz w:val="23"/>
        </w:rPr>
        <w:t xml:space="preserve"> </w:t>
      </w:r>
      <w:r>
        <w:rPr>
          <w:sz w:val="23"/>
        </w:rPr>
        <w:t>простейшие</w:t>
      </w:r>
      <w:r>
        <w:rPr>
          <w:spacing w:val="28"/>
          <w:sz w:val="23"/>
        </w:rPr>
        <w:t xml:space="preserve"> </w:t>
      </w:r>
      <w:r>
        <w:rPr>
          <w:sz w:val="23"/>
        </w:rPr>
        <w:t>модели</w:t>
      </w:r>
      <w:r>
        <w:rPr>
          <w:spacing w:val="38"/>
          <w:sz w:val="23"/>
        </w:rPr>
        <w:t xml:space="preserve"> </w:t>
      </w:r>
      <w:r>
        <w:rPr>
          <w:sz w:val="23"/>
        </w:rPr>
        <w:t>физических</w:t>
      </w:r>
      <w:r>
        <w:rPr>
          <w:spacing w:val="20"/>
          <w:sz w:val="23"/>
        </w:rPr>
        <w:t xml:space="preserve"> </w:t>
      </w:r>
      <w:r>
        <w:rPr>
          <w:sz w:val="23"/>
        </w:rPr>
        <w:t>явлений</w:t>
      </w:r>
      <w:r>
        <w:rPr>
          <w:spacing w:val="27"/>
          <w:sz w:val="23"/>
        </w:rPr>
        <w:t xml:space="preserve"> </w:t>
      </w:r>
      <w:r>
        <w:rPr>
          <w:sz w:val="23"/>
        </w:rPr>
        <w:t>(в</w:t>
      </w:r>
      <w:r>
        <w:rPr>
          <w:spacing w:val="28"/>
          <w:sz w:val="23"/>
        </w:rPr>
        <w:t xml:space="preserve"> </w:t>
      </w:r>
      <w:r>
        <w:rPr>
          <w:sz w:val="23"/>
        </w:rPr>
        <w:t>виде</w:t>
      </w:r>
      <w:r>
        <w:rPr>
          <w:spacing w:val="28"/>
          <w:sz w:val="23"/>
        </w:rPr>
        <w:t xml:space="preserve"> </w:t>
      </w:r>
      <w:r>
        <w:rPr>
          <w:sz w:val="23"/>
        </w:rPr>
        <w:t>рисунков</w:t>
      </w:r>
      <w:r>
        <w:rPr>
          <w:spacing w:val="28"/>
          <w:sz w:val="23"/>
        </w:rPr>
        <w:t xml:space="preserve"> </w:t>
      </w:r>
      <w:r>
        <w:rPr>
          <w:sz w:val="23"/>
        </w:rPr>
        <w:t>или</w:t>
      </w:r>
      <w:r>
        <w:rPr>
          <w:spacing w:val="28"/>
          <w:sz w:val="23"/>
        </w:rPr>
        <w:t xml:space="preserve"> </w:t>
      </w:r>
      <w:r>
        <w:rPr>
          <w:spacing w:val="-2"/>
          <w:sz w:val="23"/>
        </w:rPr>
        <w:t>схем);</w:t>
      </w:r>
    </w:p>
    <w:p w:rsidR="00623054" w:rsidRDefault="004D1B06" w:rsidP="004D1B06">
      <w:pPr>
        <w:pStyle w:val="a5"/>
        <w:numPr>
          <w:ilvl w:val="0"/>
          <w:numId w:val="40"/>
        </w:numPr>
        <w:tabs>
          <w:tab w:val="left" w:pos="865"/>
          <w:tab w:val="left" w:pos="10632"/>
        </w:tabs>
        <w:spacing w:before="9" w:line="254" w:lineRule="auto"/>
        <w:ind w:right="12" w:firstLine="540"/>
        <w:jc w:val="left"/>
        <w:rPr>
          <w:sz w:val="23"/>
        </w:rPr>
      </w:pPr>
      <w:r>
        <w:rPr>
          <w:w w:val="105"/>
          <w:sz w:val="23"/>
        </w:rPr>
        <w:t>прогнозировать</w:t>
      </w:r>
      <w:r>
        <w:rPr>
          <w:spacing w:val="-15"/>
          <w:w w:val="105"/>
          <w:sz w:val="23"/>
        </w:rPr>
        <w:t xml:space="preserve"> </w:t>
      </w:r>
      <w:r>
        <w:rPr>
          <w:w w:val="105"/>
          <w:sz w:val="23"/>
        </w:rPr>
        <w:t>свойства</w:t>
      </w:r>
      <w:r>
        <w:rPr>
          <w:spacing w:val="-12"/>
          <w:w w:val="105"/>
          <w:sz w:val="23"/>
        </w:rPr>
        <w:t xml:space="preserve"> </w:t>
      </w:r>
      <w:r>
        <w:rPr>
          <w:w w:val="105"/>
          <w:sz w:val="23"/>
        </w:rPr>
        <w:t>веществ</w:t>
      </w:r>
      <w:r>
        <w:rPr>
          <w:spacing w:val="-12"/>
          <w:w w:val="105"/>
          <w:sz w:val="23"/>
        </w:rPr>
        <w:t xml:space="preserve"> </w:t>
      </w:r>
      <w:r>
        <w:rPr>
          <w:w w:val="105"/>
          <w:sz w:val="23"/>
        </w:rPr>
        <w:t>на</w:t>
      </w:r>
      <w:r>
        <w:rPr>
          <w:spacing w:val="-12"/>
          <w:w w:val="105"/>
          <w:sz w:val="23"/>
        </w:rPr>
        <w:t xml:space="preserve"> </w:t>
      </w:r>
      <w:r>
        <w:rPr>
          <w:w w:val="105"/>
          <w:sz w:val="23"/>
        </w:rPr>
        <w:t>основе</w:t>
      </w:r>
      <w:r>
        <w:rPr>
          <w:spacing w:val="-16"/>
          <w:w w:val="105"/>
          <w:sz w:val="23"/>
        </w:rPr>
        <w:t xml:space="preserve"> </w:t>
      </w:r>
      <w:r>
        <w:rPr>
          <w:w w:val="105"/>
          <w:sz w:val="23"/>
        </w:rPr>
        <w:t>общих</w:t>
      </w:r>
      <w:r>
        <w:rPr>
          <w:spacing w:val="-15"/>
          <w:w w:val="105"/>
          <w:sz w:val="23"/>
        </w:rPr>
        <w:t xml:space="preserve"> </w:t>
      </w:r>
      <w:r>
        <w:rPr>
          <w:w w:val="105"/>
          <w:sz w:val="23"/>
        </w:rPr>
        <w:t>химических</w:t>
      </w:r>
      <w:r>
        <w:rPr>
          <w:spacing w:val="-11"/>
          <w:w w:val="105"/>
          <w:sz w:val="23"/>
        </w:rPr>
        <w:t xml:space="preserve"> </w:t>
      </w:r>
      <w:r>
        <w:rPr>
          <w:w w:val="105"/>
          <w:sz w:val="23"/>
        </w:rPr>
        <w:t>свойств</w:t>
      </w:r>
      <w:r>
        <w:rPr>
          <w:spacing w:val="-12"/>
          <w:w w:val="105"/>
          <w:sz w:val="23"/>
        </w:rPr>
        <w:t xml:space="preserve"> </w:t>
      </w:r>
      <w:r>
        <w:rPr>
          <w:w w:val="105"/>
          <w:sz w:val="23"/>
        </w:rPr>
        <w:t>изученных</w:t>
      </w:r>
      <w:r>
        <w:rPr>
          <w:spacing w:val="-16"/>
          <w:w w:val="105"/>
          <w:sz w:val="23"/>
        </w:rPr>
        <w:t xml:space="preserve"> </w:t>
      </w:r>
      <w:r>
        <w:rPr>
          <w:w w:val="105"/>
          <w:sz w:val="23"/>
        </w:rPr>
        <w:t>классов</w:t>
      </w:r>
      <w:r>
        <w:rPr>
          <w:spacing w:val="-11"/>
          <w:w w:val="105"/>
          <w:sz w:val="23"/>
        </w:rPr>
        <w:t xml:space="preserve"> </w:t>
      </w:r>
      <w:r>
        <w:rPr>
          <w:w w:val="105"/>
          <w:sz w:val="23"/>
        </w:rPr>
        <w:t>или</w:t>
      </w:r>
      <w:r>
        <w:rPr>
          <w:spacing w:val="-12"/>
          <w:w w:val="105"/>
          <w:sz w:val="23"/>
        </w:rPr>
        <w:t xml:space="preserve"> </w:t>
      </w:r>
      <w:r>
        <w:rPr>
          <w:w w:val="105"/>
          <w:sz w:val="23"/>
        </w:rPr>
        <w:t>групп веществ, к которым они относятся;</w:t>
      </w:r>
    </w:p>
    <w:p w:rsidR="00623054" w:rsidRDefault="004D1B06" w:rsidP="004D1B06">
      <w:pPr>
        <w:pStyle w:val="a5"/>
        <w:numPr>
          <w:ilvl w:val="0"/>
          <w:numId w:val="40"/>
        </w:numPr>
        <w:tabs>
          <w:tab w:val="left" w:pos="952"/>
          <w:tab w:val="left" w:pos="10632"/>
        </w:tabs>
        <w:spacing w:line="249" w:lineRule="auto"/>
        <w:ind w:right="5" w:firstLine="540"/>
        <w:jc w:val="left"/>
        <w:rPr>
          <w:sz w:val="23"/>
        </w:rPr>
      </w:pPr>
      <w:r>
        <w:rPr>
          <w:w w:val="105"/>
          <w:sz w:val="23"/>
        </w:rPr>
        <w:t>объяснять</w:t>
      </w:r>
      <w:r>
        <w:rPr>
          <w:spacing w:val="40"/>
          <w:w w:val="105"/>
          <w:sz w:val="23"/>
        </w:rPr>
        <w:t xml:space="preserve"> </w:t>
      </w:r>
      <w:r>
        <w:rPr>
          <w:w w:val="105"/>
          <w:sz w:val="23"/>
        </w:rPr>
        <w:t>общности</w:t>
      </w:r>
      <w:r>
        <w:rPr>
          <w:spacing w:val="40"/>
          <w:w w:val="105"/>
          <w:sz w:val="23"/>
        </w:rPr>
        <w:t xml:space="preserve"> </w:t>
      </w:r>
      <w:r>
        <w:rPr>
          <w:w w:val="105"/>
          <w:sz w:val="23"/>
        </w:rPr>
        <w:t>происхождения</w:t>
      </w:r>
      <w:r>
        <w:rPr>
          <w:spacing w:val="40"/>
          <w:w w:val="105"/>
          <w:sz w:val="23"/>
        </w:rPr>
        <w:t xml:space="preserve"> </w:t>
      </w:r>
      <w:r>
        <w:rPr>
          <w:w w:val="105"/>
          <w:sz w:val="23"/>
        </w:rPr>
        <w:t>и</w:t>
      </w:r>
      <w:r>
        <w:rPr>
          <w:spacing w:val="40"/>
          <w:w w:val="105"/>
          <w:sz w:val="23"/>
        </w:rPr>
        <w:t xml:space="preserve"> </w:t>
      </w:r>
      <w:r>
        <w:rPr>
          <w:w w:val="105"/>
          <w:sz w:val="23"/>
        </w:rPr>
        <w:t>эволюции</w:t>
      </w:r>
      <w:r>
        <w:rPr>
          <w:spacing w:val="40"/>
          <w:w w:val="105"/>
          <w:sz w:val="23"/>
        </w:rPr>
        <w:t xml:space="preserve"> </w:t>
      </w:r>
      <w:r>
        <w:rPr>
          <w:w w:val="105"/>
          <w:sz w:val="23"/>
        </w:rPr>
        <w:t>систематических</w:t>
      </w:r>
      <w:r>
        <w:rPr>
          <w:spacing w:val="40"/>
          <w:w w:val="105"/>
          <w:sz w:val="23"/>
        </w:rPr>
        <w:t xml:space="preserve"> </w:t>
      </w:r>
      <w:r>
        <w:rPr>
          <w:w w:val="105"/>
          <w:sz w:val="23"/>
        </w:rPr>
        <w:t>групп</w:t>
      </w:r>
      <w:r>
        <w:rPr>
          <w:spacing w:val="40"/>
          <w:w w:val="105"/>
          <w:sz w:val="23"/>
        </w:rPr>
        <w:t xml:space="preserve"> </w:t>
      </w:r>
      <w:r>
        <w:rPr>
          <w:w w:val="105"/>
          <w:sz w:val="23"/>
        </w:rPr>
        <w:t>растений</w:t>
      </w:r>
      <w:r>
        <w:rPr>
          <w:spacing w:val="40"/>
          <w:w w:val="105"/>
          <w:sz w:val="23"/>
        </w:rPr>
        <w:t xml:space="preserve"> </w:t>
      </w:r>
      <w:r>
        <w:rPr>
          <w:w w:val="105"/>
          <w:sz w:val="23"/>
        </w:rPr>
        <w:t>на</w:t>
      </w:r>
      <w:r>
        <w:rPr>
          <w:spacing w:val="40"/>
          <w:w w:val="105"/>
          <w:sz w:val="23"/>
        </w:rPr>
        <w:t xml:space="preserve"> </w:t>
      </w:r>
      <w:r>
        <w:rPr>
          <w:w w:val="105"/>
          <w:sz w:val="23"/>
        </w:rPr>
        <w:t>примере</w:t>
      </w:r>
      <w:r>
        <w:rPr>
          <w:spacing w:val="40"/>
          <w:w w:val="105"/>
          <w:sz w:val="23"/>
        </w:rPr>
        <w:t xml:space="preserve"> </w:t>
      </w:r>
      <w:r>
        <w:rPr>
          <w:w w:val="105"/>
          <w:sz w:val="23"/>
        </w:rPr>
        <w:t>сопоставления биологических растительных объектов.</w:t>
      </w:r>
    </w:p>
    <w:p w:rsidR="00623054" w:rsidRDefault="004D1B06" w:rsidP="004D1B06">
      <w:pPr>
        <w:pStyle w:val="5"/>
        <w:tabs>
          <w:tab w:val="left" w:pos="10632"/>
        </w:tabs>
        <w:spacing w:before="5"/>
        <w:ind w:left="738"/>
      </w:pPr>
      <w:r>
        <w:t>Формирование</w:t>
      </w:r>
      <w:r>
        <w:rPr>
          <w:spacing w:val="54"/>
        </w:rPr>
        <w:t xml:space="preserve"> </w:t>
      </w:r>
      <w:r>
        <w:t>базовых</w:t>
      </w:r>
      <w:r>
        <w:rPr>
          <w:spacing w:val="57"/>
        </w:rPr>
        <w:t xml:space="preserve"> </w:t>
      </w:r>
      <w:r>
        <w:t>исследовательских</w:t>
      </w:r>
      <w:r>
        <w:rPr>
          <w:spacing w:val="56"/>
        </w:rPr>
        <w:t xml:space="preserve"> </w:t>
      </w:r>
      <w:r>
        <w:rPr>
          <w:spacing w:val="-2"/>
        </w:rPr>
        <w:t>действий:</w:t>
      </w:r>
    </w:p>
    <w:p w:rsidR="00623054" w:rsidRDefault="004D1B06" w:rsidP="004D1B06">
      <w:pPr>
        <w:pStyle w:val="a5"/>
        <w:numPr>
          <w:ilvl w:val="0"/>
          <w:numId w:val="40"/>
        </w:numPr>
        <w:tabs>
          <w:tab w:val="left" w:pos="866"/>
          <w:tab w:val="left" w:pos="10632"/>
        </w:tabs>
        <w:spacing w:before="2"/>
        <w:ind w:left="866" w:hanging="128"/>
        <w:jc w:val="left"/>
        <w:rPr>
          <w:sz w:val="23"/>
        </w:rPr>
      </w:pPr>
      <w:r>
        <w:rPr>
          <w:sz w:val="23"/>
        </w:rPr>
        <w:t>исследование</w:t>
      </w:r>
      <w:r>
        <w:rPr>
          <w:spacing w:val="30"/>
          <w:sz w:val="23"/>
        </w:rPr>
        <w:t xml:space="preserve"> </w:t>
      </w:r>
      <w:r>
        <w:rPr>
          <w:sz w:val="23"/>
        </w:rPr>
        <w:t>явления</w:t>
      </w:r>
      <w:r>
        <w:rPr>
          <w:spacing w:val="34"/>
          <w:sz w:val="23"/>
        </w:rPr>
        <w:t xml:space="preserve"> </w:t>
      </w:r>
      <w:r>
        <w:rPr>
          <w:sz w:val="23"/>
        </w:rPr>
        <w:t>теплообмена</w:t>
      </w:r>
      <w:r>
        <w:rPr>
          <w:spacing w:val="30"/>
          <w:sz w:val="23"/>
        </w:rPr>
        <w:t xml:space="preserve"> </w:t>
      </w:r>
      <w:r>
        <w:rPr>
          <w:sz w:val="23"/>
        </w:rPr>
        <w:t>при</w:t>
      </w:r>
      <w:r>
        <w:rPr>
          <w:spacing w:val="40"/>
          <w:sz w:val="23"/>
        </w:rPr>
        <w:t xml:space="preserve"> </w:t>
      </w:r>
      <w:r>
        <w:rPr>
          <w:sz w:val="23"/>
        </w:rPr>
        <w:t>смешивании</w:t>
      </w:r>
      <w:r>
        <w:rPr>
          <w:spacing w:val="30"/>
          <w:sz w:val="23"/>
        </w:rPr>
        <w:t xml:space="preserve"> </w:t>
      </w:r>
      <w:r>
        <w:rPr>
          <w:sz w:val="23"/>
        </w:rPr>
        <w:t>холодной</w:t>
      </w:r>
      <w:r>
        <w:rPr>
          <w:spacing w:val="30"/>
          <w:sz w:val="23"/>
        </w:rPr>
        <w:t xml:space="preserve"> </w:t>
      </w:r>
      <w:r>
        <w:rPr>
          <w:sz w:val="23"/>
        </w:rPr>
        <w:t>и</w:t>
      </w:r>
      <w:r>
        <w:rPr>
          <w:spacing w:val="41"/>
          <w:sz w:val="23"/>
        </w:rPr>
        <w:t xml:space="preserve"> </w:t>
      </w:r>
      <w:r>
        <w:rPr>
          <w:sz w:val="23"/>
        </w:rPr>
        <w:t>горячей</w:t>
      </w:r>
      <w:r>
        <w:rPr>
          <w:spacing w:val="30"/>
          <w:sz w:val="23"/>
        </w:rPr>
        <w:t xml:space="preserve"> </w:t>
      </w:r>
      <w:r>
        <w:rPr>
          <w:spacing w:val="-2"/>
          <w:sz w:val="23"/>
        </w:rPr>
        <w:t>воды;</w:t>
      </w:r>
    </w:p>
    <w:p w:rsidR="00623054" w:rsidRDefault="004D1B06" w:rsidP="004D1B06">
      <w:pPr>
        <w:pStyle w:val="a5"/>
        <w:numPr>
          <w:ilvl w:val="0"/>
          <w:numId w:val="40"/>
        </w:numPr>
        <w:tabs>
          <w:tab w:val="left" w:pos="866"/>
          <w:tab w:val="left" w:pos="10632"/>
        </w:tabs>
        <w:spacing w:before="9"/>
        <w:ind w:left="866" w:hanging="128"/>
        <w:jc w:val="left"/>
        <w:rPr>
          <w:sz w:val="23"/>
        </w:rPr>
      </w:pPr>
      <w:r>
        <w:rPr>
          <w:sz w:val="23"/>
        </w:rPr>
        <w:t>исследование</w:t>
      </w:r>
      <w:r>
        <w:rPr>
          <w:spacing w:val="32"/>
          <w:sz w:val="23"/>
        </w:rPr>
        <w:t xml:space="preserve"> </w:t>
      </w:r>
      <w:r>
        <w:rPr>
          <w:sz w:val="23"/>
        </w:rPr>
        <w:t>процесса</w:t>
      </w:r>
      <w:r>
        <w:rPr>
          <w:spacing w:val="44"/>
          <w:sz w:val="23"/>
        </w:rPr>
        <w:t xml:space="preserve"> </w:t>
      </w:r>
      <w:r>
        <w:rPr>
          <w:sz w:val="23"/>
        </w:rPr>
        <w:t>испарения</w:t>
      </w:r>
      <w:r>
        <w:rPr>
          <w:spacing w:val="62"/>
          <w:sz w:val="23"/>
        </w:rPr>
        <w:t xml:space="preserve"> </w:t>
      </w:r>
      <w:r>
        <w:rPr>
          <w:sz w:val="23"/>
        </w:rPr>
        <w:t>различных</w:t>
      </w:r>
      <w:r>
        <w:rPr>
          <w:spacing w:val="34"/>
          <w:sz w:val="23"/>
        </w:rPr>
        <w:t xml:space="preserve"> </w:t>
      </w:r>
      <w:r>
        <w:rPr>
          <w:spacing w:val="-2"/>
          <w:sz w:val="23"/>
        </w:rPr>
        <w:t>жидкостей;</w:t>
      </w:r>
    </w:p>
    <w:p w:rsidR="00623054" w:rsidRDefault="004D1B06" w:rsidP="004D1B06">
      <w:pPr>
        <w:pStyle w:val="a5"/>
        <w:numPr>
          <w:ilvl w:val="0"/>
          <w:numId w:val="40"/>
        </w:numPr>
        <w:tabs>
          <w:tab w:val="left" w:pos="909"/>
          <w:tab w:val="left" w:pos="10632"/>
        </w:tabs>
        <w:spacing w:before="17" w:line="247" w:lineRule="auto"/>
        <w:ind w:right="-15" w:firstLine="540"/>
        <w:rPr>
          <w:sz w:val="23"/>
        </w:rPr>
      </w:pPr>
      <w:r>
        <w:rPr>
          <w:w w:val="105"/>
          <w:sz w:val="23"/>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23054" w:rsidRDefault="004D1B06" w:rsidP="004D1B06">
      <w:pPr>
        <w:pStyle w:val="5"/>
        <w:tabs>
          <w:tab w:val="left" w:pos="10632"/>
        </w:tabs>
        <w:spacing w:before="18"/>
        <w:ind w:left="738"/>
        <w:jc w:val="both"/>
      </w:pPr>
      <w:r>
        <w:rPr>
          <w:w w:val="105"/>
        </w:rPr>
        <w:t>Работа</w:t>
      </w:r>
      <w:r>
        <w:rPr>
          <w:spacing w:val="-5"/>
          <w:w w:val="105"/>
        </w:rPr>
        <w:t xml:space="preserve"> </w:t>
      </w:r>
      <w:r>
        <w:rPr>
          <w:w w:val="105"/>
        </w:rPr>
        <w:t>с</w:t>
      </w:r>
      <w:r>
        <w:rPr>
          <w:spacing w:val="-5"/>
          <w:w w:val="105"/>
        </w:rPr>
        <w:t xml:space="preserve"> </w:t>
      </w:r>
      <w:r>
        <w:rPr>
          <w:spacing w:val="-2"/>
          <w:w w:val="105"/>
        </w:rPr>
        <w:t>информацией:</w:t>
      </w:r>
    </w:p>
    <w:p w:rsidR="00623054" w:rsidRDefault="004D1B06" w:rsidP="004D1B06">
      <w:pPr>
        <w:pStyle w:val="a5"/>
        <w:numPr>
          <w:ilvl w:val="0"/>
          <w:numId w:val="40"/>
        </w:numPr>
        <w:tabs>
          <w:tab w:val="left" w:pos="880"/>
          <w:tab w:val="left" w:pos="10632"/>
        </w:tabs>
        <w:spacing w:before="3" w:line="247" w:lineRule="auto"/>
        <w:ind w:right="6" w:firstLine="540"/>
        <w:rPr>
          <w:sz w:val="23"/>
        </w:rPr>
      </w:pPr>
      <w:r>
        <w:rPr>
          <w:w w:val="105"/>
          <w:sz w:val="23"/>
        </w:rPr>
        <w:t>анализировать</w:t>
      </w:r>
      <w:r>
        <w:rPr>
          <w:spacing w:val="-2"/>
          <w:w w:val="105"/>
          <w:sz w:val="23"/>
        </w:rPr>
        <w:t xml:space="preserve"> </w:t>
      </w:r>
      <w:r>
        <w:rPr>
          <w:w w:val="105"/>
          <w:sz w:val="23"/>
        </w:rPr>
        <w:t>оригинальный</w:t>
      </w:r>
      <w:r>
        <w:rPr>
          <w:spacing w:val="-1"/>
          <w:w w:val="105"/>
          <w:sz w:val="23"/>
        </w:rPr>
        <w:t xml:space="preserve"> </w:t>
      </w:r>
      <w:r>
        <w:rPr>
          <w:w w:val="105"/>
          <w:sz w:val="23"/>
        </w:rPr>
        <w:t>текст,</w:t>
      </w:r>
      <w:r>
        <w:rPr>
          <w:spacing w:val="-4"/>
          <w:w w:val="105"/>
          <w:sz w:val="23"/>
        </w:rPr>
        <w:t xml:space="preserve"> </w:t>
      </w:r>
      <w:r>
        <w:rPr>
          <w:w w:val="105"/>
          <w:sz w:val="23"/>
        </w:rPr>
        <w:t>посвященный</w:t>
      </w:r>
      <w:r>
        <w:rPr>
          <w:spacing w:val="-1"/>
          <w:w w:val="105"/>
          <w:sz w:val="23"/>
        </w:rPr>
        <w:t xml:space="preserve"> </w:t>
      </w:r>
      <w:r>
        <w:rPr>
          <w:w w:val="105"/>
          <w:sz w:val="23"/>
        </w:rPr>
        <w:t>использованию</w:t>
      </w:r>
      <w:r>
        <w:rPr>
          <w:spacing w:val="-1"/>
          <w:w w:val="105"/>
          <w:sz w:val="23"/>
        </w:rPr>
        <w:t xml:space="preserve"> </w:t>
      </w:r>
      <w:r>
        <w:rPr>
          <w:w w:val="105"/>
          <w:sz w:val="23"/>
        </w:rPr>
        <w:t>звука</w:t>
      </w:r>
      <w:r>
        <w:rPr>
          <w:spacing w:val="-1"/>
          <w:w w:val="105"/>
          <w:sz w:val="23"/>
        </w:rPr>
        <w:t xml:space="preserve"> </w:t>
      </w:r>
      <w:r>
        <w:rPr>
          <w:w w:val="105"/>
          <w:sz w:val="23"/>
        </w:rPr>
        <w:t>(или ультразвука)</w:t>
      </w:r>
      <w:r>
        <w:rPr>
          <w:spacing w:val="-2"/>
          <w:w w:val="105"/>
          <w:sz w:val="23"/>
        </w:rPr>
        <w:t xml:space="preserve"> </w:t>
      </w:r>
      <w:r>
        <w:rPr>
          <w:w w:val="105"/>
          <w:sz w:val="23"/>
        </w:rPr>
        <w:t>в технике (например, эхолокация, ультразвук в медицине);</w:t>
      </w:r>
    </w:p>
    <w:p w:rsidR="00623054" w:rsidRDefault="004D1B06" w:rsidP="004D1B06">
      <w:pPr>
        <w:pStyle w:val="a5"/>
        <w:numPr>
          <w:ilvl w:val="0"/>
          <w:numId w:val="40"/>
        </w:numPr>
        <w:tabs>
          <w:tab w:val="left" w:pos="866"/>
          <w:tab w:val="left" w:pos="10632"/>
        </w:tabs>
        <w:spacing w:before="9"/>
        <w:ind w:left="866" w:hanging="128"/>
        <w:rPr>
          <w:sz w:val="23"/>
        </w:rPr>
      </w:pPr>
      <w:r>
        <w:rPr>
          <w:sz w:val="23"/>
        </w:rPr>
        <w:t>выполнять</w:t>
      </w:r>
      <w:r>
        <w:rPr>
          <w:spacing w:val="27"/>
          <w:sz w:val="23"/>
        </w:rPr>
        <w:t xml:space="preserve"> </w:t>
      </w:r>
      <w:r>
        <w:rPr>
          <w:sz w:val="23"/>
        </w:rPr>
        <w:t>задания</w:t>
      </w:r>
      <w:r>
        <w:rPr>
          <w:spacing w:val="25"/>
          <w:sz w:val="23"/>
        </w:rPr>
        <w:t xml:space="preserve"> </w:t>
      </w:r>
      <w:r>
        <w:rPr>
          <w:sz w:val="23"/>
        </w:rPr>
        <w:t>по</w:t>
      </w:r>
      <w:r>
        <w:rPr>
          <w:spacing w:val="33"/>
          <w:sz w:val="23"/>
        </w:rPr>
        <w:t xml:space="preserve"> </w:t>
      </w:r>
      <w:r>
        <w:rPr>
          <w:sz w:val="23"/>
        </w:rPr>
        <w:t>тексту</w:t>
      </w:r>
      <w:r>
        <w:rPr>
          <w:spacing w:val="34"/>
          <w:sz w:val="23"/>
        </w:rPr>
        <w:t xml:space="preserve"> </w:t>
      </w:r>
      <w:r>
        <w:rPr>
          <w:sz w:val="23"/>
        </w:rPr>
        <w:t>(смысловое</w:t>
      </w:r>
      <w:r>
        <w:rPr>
          <w:spacing w:val="31"/>
          <w:sz w:val="23"/>
        </w:rPr>
        <w:t xml:space="preserve"> </w:t>
      </w:r>
      <w:r>
        <w:rPr>
          <w:spacing w:val="-2"/>
          <w:sz w:val="23"/>
        </w:rPr>
        <w:t>чтение);</w:t>
      </w:r>
    </w:p>
    <w:p w:rsidR="00623054" w:rsidRDefault="004D1B06" w:rsidP="004D1B06">
      <w:pPr>
        <w:pStyle w:val="a5"/>
        <w:numPr>
          <w:ilvl w:val="0"/>
          <w:numId w:val="40"/>
        </w:numPr>
        <w:tabs>
          <w:tab w:val="left" w:pos="931"/>
          <w:tab w:val="left" w:pos="10632"/>
        </w:tabs>
        <w:spacing w:before="9" w:line="249" w:lineRule="auto"/>
        <w:ind w:right="1" w:firstLine="540"/>
        <w:jc w:val="left"/>
        <w:rPr>
          <w:sz w:val="23"/>
        </w:rPr>
      </w:pPr>
      <w:r>
        <w:rPr>
          <w:w w:val="105"/>
          <w:sz w:val="23"/>
        </w:rPr>
        <w:lastRenderedPageBreak/>
        <w:t>использование</w:t>
      </w:r>
      <w:r>
        <w:rPr>
          <w:spacing w:val="40"/>
          <w:w w:val="105"/>
          <w:sz w:val="23"/>
        </w:rPr>
        <w:t xml:space="preserve"> </w:t>
      </w:r>
      <w:r>
        <w:rPr>
          <w:w w:val="105"/>
          <w:sz w:val="23"/>
        </w:rPr>
        <w:t>при</w:t>
      </w:r>
      <w:r>
        <w:rPr>
          <w:spacing w:val="40"/>
          <w:w w:val="105"/>
          <w:sz w:val="23"/>
        </w:rPr>
        <w:t xml:space="preserve"> </w:t>
      </w:r>
      <w:r>
        <w:rPr>
          <w:w w:val="105"/>
          <w:sz w:val="23"/>
        </w:rPr>
        <w:t>выполнении</w:t>
      </w:r>
      <w:r>
        <w:rPr>
          <w:spacing w:val="40"/>
          <w:w w:val="105"/>
          <w:sz w:val="23"/>
        </w:rPr>
        <w:t xml:space="preserve"> </w:t>
      </w:r>
      <w:r>
        <w:rPr>
          <w:w w:val="105"/>
          <w:sz w:val="23"/>
        </w:rPr>
        <w:t>учебных</w:t>
      </w:r>
      <w:r>
        <w:rPr>
          <w:spacing w:val="40"/>
          <w:w w:val="105"/>
          <w:sz w:val="23"/>
        </w:rPr>
        <w:t xml:space="preserve"> </w:t>
      </w:r>
      <w:r>
        <w:rPr>
          <w:w w:val="105"/>
          <w:sz w:val="23"/>
        </w:rPr>
        <w:t>заданий</w:t>
      </w:r>
      <w:r>
        <w:rPr>
          <w:spacing w:val="40"/>
          <w:w w:val="105"/>
          <w:sz w:val="23"/>
        </w:rPr>
        <w:t xml:space="preserve"> </w:t>
      </w:r>
      <w:r>
        <w:rPr>
          <w:w w:val="105"/>
          <w:sz w:val="23"/>
        </w:rPr>
        <w:t>и</w:t>
      </w:r>
      <w:r>
        <w:rPr>
          <w:spacing w:val="40"/>
          <w:w w:val="105"/>
          <w:sz w:val="23"/>
        </w:rPr>
        <w:t xml:space="preserve"> </w:t>
      </w:r>
      <w:r>
        <w:rPr>
          <w:w w:val="105"/>
          <w:sz w:val="23"/>
        </w:rPr>
        <w:t>в</w:t>
      </w:r>
      <w:r>
        <w:rPr>
          <w:spacing w:val="40"/>
          <w:w w:val="105"/>
          <w:sz w:val="23"/>
        </w:rPr>
        <w:t xml:space="preserve"> </w:t>
      </w:r>
      <w:r>
        <w:rPr>
          <w:w w:val="105"/>
          <w:sz w:val="23"/>
        </w:rPr>
        <w:t>процессе</w:t>
      </w:r>
      <w:r>
        <w:rPr>
          <w:spacing w:val="40"/>
          <w:w w:val="105"/>
          <w:sz w:val="23"/>
        </w:rPr>
        <w:t xml:space="preserve"> </w:t>
      </w:r>
      <w:r>
        <w:rPr>
          <w:w w:val="105"/>
          <w:sz w:val="23"/>
        </w:rPr>
        <w:t>исследовательской</w:t>
      </w:r>
      <w:r>
        <w:rPr>
          <w:spacing w:val="40"/>
          <w:w w:val="105"/>
          <w:sz w:val="23"/>
        </w:rPr>
        <w:t xml:space="preserve"> </w:t>
      </w:r>
      <w:r>
        <w:rPr>
          <w:w w:val="105"/>
          <w:sz w:val="23"/>
        </w:rPr>
        <w:t>деятельности научно-популярную литературу химического содержания, справочные</w:t>
      </w:r>
      <w:r>
        <w:rPr>
          <w:spacing w:val="-1"/>
          <w:w w:val="105"/>
          <w:sz w:val="23"/>
        </w:rPr>
        <w:t xml:space="preserve"> </w:t>
      </w:r>
      <w:r>
        <w:rPr>
          <w:w w:val="105"/>
          <w:sz w:val="23"/>
        </w:rPr>
        <w:t>материалы, ресурсы сети Интернет.</w:t>
      </w:r>
    </w:p>
    <w:p w:rsidR="00623054" w:rsidRDefault="004D1B06" w:rsidP="004D1B06">
      <w:pPr>
        <w:pStyle w:val="a5"/>
        <w:numPr>
          <w:ilvl w:val="0"/>
          <w:numId w:val="40"/>
        </w:numPr>
        <w:tabs>
          <w:tab w:val="left" w:pos="924"/>
          <w:tab w:val="left" w:pos="10632"/>
        </w:tabs>
        <w:spacing w:before="5" w:line="247" w:lineRule="auto"/>
        <w:ind w:right="15" w:firstLine="540"/>
        <w:jc w:val="left"/>
        <w:rPr>
          <w:sz w:val="23"/>
        </w:rPr>
      </w:pPr>
      <w:r>
        <w:rPr>
          <w:w w:val="105"/>
          <w:sz w:val="23"/>
        </w:rPr>
        <w:t>анализировать</w:t>
      </w:r>
      <w:r>
        <w:rPr>
          <w:spacing w:val="40"/>
          <w:w w:val="105"/>
          <w:sz w:val="23"/>
        </w:rPr>
        <w:t xml:space="preserve"> </w:t>
      </w:r>
      <w:r>
        <w:rPr>
          <w:w w:val="105"/>
          <w:sz w:val="23"/>
        </w:rPr>
        <w:t>современные</w:t>
      </w:r>
      <w:r>
        <w:rPr>
          <w:spacing w:val="40"/>
          <w:w w:val="105"/>
          <w:sz w:val="23"/>
        </w:rPr>
        <w:t xml:space="preserve"> </w:t>
      </w:r>
      <w:r>
        <w:rPr>
          <w:w w:val="105"/>
          <w:sz w:val="23"/>
        </w:rPr>
        <w:t>источники</w:t>
      </w:r>
      <w:r>
        <w:rPr>
          <w:spacing w:val="39"/>
          <w:w w:val="105"/>
          <w:sz w:val="23"/>
        </w:rPr>
        <w:t xml:space="preserve"> </w:t>
      </w:r>
      <w:r>
        <w:rPr>
          <w:w w:val="105"/>
          <w:sz w:val="23"/>
        </w:rPr>
        <w:t>о</w:t>
      </w:r>
      <w:r>
        <w:rPr>
          <w:spacing w:val="40"/>
          <w:w w:val="105"/>
          <w:sz w:val="23"/>
        </w:rPr>
        <w:t xml:space="preserve"> </w:t>
      </w:r>
      <w:r>
        <w:rPr>
          <w:w w:val="105"/>
          <w:sz w:val="23"/>
        </w:rPr>
        <w:t>вакцинах</w:t>
      </w:r>
      <w:r>
        <w:rPr>
          <w:spacing w:val="34"/>
          <w:w w:val="105"/>
          <w:sz w:val="23"/>
        </w:rPr>
        <w:t xml:space="preserve"> </w:t>
      </w:r>
      <w:r>
        <w:rPr>
          <w:w w:val="105"/>
          <w:sz w:val="23"/>
        </w:rPr>
        <w:t>и</w:t>
      </w:r>
      <w:r>
        <w:rPr>
          <w:spacing w:val="40"/>
          <w:w w:val="105"/>
          <w:sz w:val="23"/>
        </w:rPr>
        <w:t xml:space="preserve"> </w:t>
      </w:r>
      <w:r>
        <w:rPr>
          <w:w w:val="105"/>
          <w:sz w:val="23"/>
        </w:rPr>
        <w:t>вакцинировании;</w:t>
      </w:r>
      <w:r>
        <w:rPr>
          <w:spacing w:val="36"/>
          <w:w w:val="105"/>
          <w:sz w:val="23"/>
        </w:rPr>
        <w:t xml:space="preserve"> </w:t>
      </w:r>
      <w:r>
        <w:rPr>
          <w:w w:val="105"/>
          <w:sz w:val="23"/>
        </w:rPr>
        <w:t>обсуждать</w:t>
      </w:r>
      <w:r>
        <w:rPr>
          <w:spacing w:val="40"/>
          <w:w w:val="105"/>
          <w:sz w:val="23"/>
        </w:rPr>
        <w:t xml:space="preserve"> </w:t>
      </w:r>
      <w:r>
        <w:rPr>
          <w:w w:val="105"/>
          <w:sz w:val="23"/>
        </w:rPr>
        <w:t>роли</w:t>
      </w:r>
      <w:r>
        <w:rPr>
          <w:spacing w:val="39"/>
          <w:w w:val="105"/>
          <w:sz w:val="23"/>
        </w:rPr>
        <w:t xml:space="preserve"> </w:t>
      </w:r>
      <w:r>
        <w:rPr>
          <w:w w:val="105"/>
          <w:sz w:val="23"/>
        </w:rPr>
        <w:t>вакцин</w:t>
      </w:r>
      <w:r>
        <w:rPr>
          <w:spacing w:val="39"/>
          <w:w w:val="105"/>
          <w:sz w:val="23"/>
        </w:rPr>
        <w:t xml:space="preserve"> </w:t>
      </w:r>
      <w:r>
        <w:rPr>
          <w:w w:val="105"/>
          <w:sz w:val="23"/>
        </w:rPr>
        <w:t>и лечебных сывороток для сохранения здоровья человека.</w:t>
      </w:r>
    </w:p>
    <w:p w:rsidR="00623054" w:rsidRDefault="004D1B06" w:rsidP="004D1B06">
      <w:pPr>
        <w:pStyle w:val="4"/>
        <w:tabs>
          <w:tab w:val="left" w:pos="10632"/>
        </w:tabs>
        <w:spacing w:before="10"/>
        <w:ind w:left="738"/>
        <w:jc w:val="left"/>
      </w:pPr>
      <w:r>
        <w:t>Формирование</w:t>
      </w:r>
      <w:r>
        <w:rPr>
          <w:spacing w:val="64"/>
        </w:rPr>
        <w:t xml:space="preserve"> </w:t>
      </w:r>
      <w:r>
        <w:t>универсальных</w:t>
      </w:r>
      <w:r>
        <w:rPr>
          <w:spacing w:val="53"/>
        </w:rPr>
        <w:t xml:space="preserve"> </w:t>
      </w:r>
      <w:r>
        <w:t>учебных</w:t>
      </w:r>
      <w:r>
        <w:rPr>
          <w:spacing w:val="54"/>
        </w:rPr>
        <w:t xml:space="preserve"> </w:t>
      </w:r>
      <w:r>
        <w:t>коммуникативных</w:t>
      </w:r>
      <w:r>
        <w:rPr>
          <w:spacing w:val="53"/>
        </w:rPr>
        <w:t xml:space="preserve"> </w:t>
      </w:r>
      <w:r>
        <w:rPr>
          <w:spacing w:val="-2"/>
        </w:rPr>
        <w:t>действий:</w:t>
      </w:r>
    </w:p>
    <w:p w:rsidR="00623054" w:rsidRDefault="004D1B06" w:rsidP="004D1B06">
      <w:pPr>
        <w:pStyle w:val="a5"/>
        <w:numPr>
          <w:ilvl w:val="0"/>
          <w:numId w:val="40"/>
        </w:numPr>
        <w:tabs>
          <w:tab w:val="left" w:pos="880"/>
          <w:tab w:val="left" w:pos="10632"/>
        </w:tabs>
        <w:spacing w:before="77" w:line="254" w:lineRule="auto"/>
        <w:ind w:right="15" w:firstLine="540"/>
        <w:rPr>
          <w:sz w:val="23"/>
        </w:rPr>
      </w:pPr>
      <w:r>
        <w:rPr>
          <w:w w:val="105"/>
          <w:sz w:val="23"/>
        </w:rPr>
        <w:t>сопоставлять</w:t>
      </w:r>
      <w:r>
        <w:rPr>
          <w:spacing w:val="-3"/>
          <w:w w:val="105"/>
          <w:sz w:val="23"/>
        </w:rPr>
        <w:t xml:space="preserve"> </w:t>
      </w:r>
      <w:r>
        <w:rPr>
          <w:w w:val="105"/>
          <w:sz w:val="23"/>
        </w:rPr>
        <w:t>свои</w:t>
      </w:r>
      <w:r>
        <w:rPr>
          <w:spacing w:val="-1"/>
          <w:w w:val="105"/>
          <w:sz w:val="23"/>
        </w:rPr>
        <w:t xml:space="preserve"> </w:t>
      </w:r>
      <w:r>
        <w:rPr>
          <w:w w:val="105"/>
          <w:sz w:val="23"/>
        </w:rPr>
        <w:t>суждения</w:t>
      </w:r>
      <w:r>
        <w:rPr>
          <w:spacing w:val="-4"/>
          <w:w w:val="105"/>
          <w:sz w:val="23"/>
        </w:rPr>
        <w:t xml:space="preserve"> </w:t>
      </w:r>
      <w:r>
        <w:rPr>
          <w:w w:val="105"/>
          <w:sz w:val="23"/>
        </w:rPr>
        <w:t>с</w:t>
      </w:r>
      <w:r>
        <w:rPr>
          <w:spacing w:val="-7"/>
          <w:w w:val="105"/>
          <w:sz w:val="23"/>
        </w:rPr>
        <w:t xml:space="preserve"> </w:t>
      </w:r>
      <w:r>
        <w:rPr>
          <w:w w:val="105"/>
          <w:sz w:val="23"/>
        </w:rPr>
        <w:t>суждениями</w:t>
      </w:r>
      <w:r>
        <w:rPr>
          <w:spacing w:val="-7"/>
          <w:w w:val="105"/>
          <w:sz w:val="23"/>
        </w:rPr>
        <w:t xml:space="preserve"> </w:t>
      </w:r>
      <w:r>
        <w:rPr>
          <w:w w:val="105"/>
          <w:sz w:val="23"/>
        </w:rPr>
        <w:t>других</w:t>
      </w:r>
      <w:r>
        <w:rPr>
          <w:spacing w:val="-6"/>
          <w:w w:val="105"/>
          <w:sz w:val="23"/>
        </w:rPr>
        <w:t xml:space="preserve"> </w:t>
      </w:r>
      <w:r>
        <w:rPr>
          <w:w w:val="105"/>
          <w:sz w:val="23"/>
        </w:rPr>
        <w:t>участников</w:t>
      </w:r>
      <w:r>
        <w:rPr>
          <w:spacing w:val="-7"/>
          <w:w w:val="105"/>
          <w:sz w:val="23"/>
        </w:rPr>
        <w:t xml:space="preserve"> </w:t>
      </w:r>
      <w:r>
        <w:rPr>
          <w:w w:val="105"/>
          <w:sz w:val="23"/>
        </w:rPr>
        <w:t>дискуссии,</w:t>
      </w:r>
      <w:r>
        <w:rPr>
          <w:spacing w:val="-10"/>
          <w:w w:val="105"/>
          <w:sz w:val="23"/>
        </w:rPr>
        <w:t xml:space="preserve"> </w:t>
      </w:r>
      <w:r>
        <w:rPr>
          <w:w w:val="105"/>
          <w:sz w:val="23"/>
        </w:rPr>
        <w:t>при</w:t>
      </w:r>
      <w:r>
        <w:rPr>
          <w:spacing w:val="-7"/>
          <w:w w:val="105"/>
          <w:sz w:val="23"/>
        </w:rPr>
        <w:t xml:space="preserve"> </w:t>
      </w:r>
      <w:r>
        <w:rPr>
          <w:w w:val="105"/>
          <w:sz w:val="23"/>
        </w:rPr>
        <w:t>выявлении</w:t>
      </w:r>
      <w:r>
        <w:rPr>
          <w:spacing w:val="-7"/>
          <w:w w:val="105"/>
          <w:sz w:val="23"/>
        </w:rPr>
        <w:t xml:space="preserve"> </w:t>
      </w:r>
      <w:r>
        <w:rPr>
          <w:w w:val="105"/>
          <w:sz w:val="23"/>
        </w:rPr>
        <w:t>различий</w:t>
      </w:r>
      <w:r>
        <w:rPr>
          <w:spacing w:val="-7"/>
          <w:w w:val="105"/>
          <w:sz w:val="23"/>
        </w:rPr>
        <w:t xml:space="preserve"> </w:t>
      </w:r>
      <w:r>
        <w:rPr>
          <w:w w:val="105"/>
          <w:sz w:val="23"/>
        </w:rPr>
        <w:t>и сходства позиций по отношению к обсуждаемой естественно-научной проблеме;</w:t>
      </w:r>
    </w:p>
    <w:p w:rsidR="00623054" w:rsidRDefault="004D1B06" w:rsidP="004D1B06">
      <w:pPr>
        <w:pStyle w:val="a5"/>
        <w:numPr>
          <w:ilvl w:val="0"/>
          <w:numId w:val="40"/>
        </w:numPr>
        <w:tabs>
          <w:tab w:val="left" w:pos="866"/>
          <w:tab w:val="left" w:pos="10632"/>
        </w:tabs>
        <w:spacing w:line="259" w:lineRule="exact"/>
        <w:ind w:left="866" w:hanging="128"/>
        <w:rPr>
          <w:sz w:val="23"/>
        </w:rPr>
      </w:pPr>
      <w:r>
        <w:rPr>
          <w:sz w:val="23"/>
        </w:rPr>
        <w:t>выражать</w:t>
      </w:r>
      <w:r>
        <w:rPr>
          <w:spacing w:val="24"/>
          <w:sz w:val="23"/>
        </w:rPr>
        <w:t xml:space="preserve"> </w:t>
      </w:r>
      <w:r>
        <w:rPr>
          <w:sz w:val="23"/>
        </w:rPr>
        <w:t>свою</w:t>
      </w:r>
      <w:r>
        <w:rPr>
          <w:spacing w:val="30"/>
          <w:sz w:val="23"/>
        </w:rPr>
        <w:t xml:space="preserve"> </w:t>
      </w:r>
      <w:r>
        <w:rPr>
          <w:sz w:val="23"/>
        </w:rPr>
        <w:t>точку</w:t>
      </w:r>
      <w:r>
        <w:rPr>
          <w:spacing w:val="20"/>
          <w:sz w:val="23"/>
        </w:rPr>
        <w:t xml:space="preserve"> </w:t>
      </w:r>
      <w:r>
        <w:rPr>
          <w:sz w:val="23"/>
        </w:rPr>
        <w:t>зрения</w:t>
      </w:r>
      <w:r>
        <w:rPr>
          <w:spacing w:val="24"/>
          <w:sz w:val="23"/>
        </w:rPr>
        <w:t xml:space="preserve"> </w:t>
      </w:r>
      <w:r>
        <w:rPr>
          <w:sz w:val="23"/>
        </w:rPr>
        <w:t>на</w:t>
      </w:r>
      <w:r>
        <w:rPr>
          <w:spacing w:val="19"/>
          <w:sz w:val="23"/>
        </w:rPr>
        <w:t xml:space="preserve"> </w:t>
      </w:r>
      <w:r>
        <w:rPr>
          <w:sz w:val="23"/>
        </w:rPr>
        <w:t>решение</w:t>
      </w:r>
      <w:r>
        <w:rPr>
          <w:spacing w:val="29"/>
          <w:sz w:val="23"/>
        </w:rPr>
        <w:t xml:space="preserve"> </w:t>
      </w:r>
      <w:r>
        <w:rPr>
          <w:sz w:val="23"/>
        </w:rPr>
        <w:t>естественно-научной</w:t>
      </w:r>
      <w:r>
        <w:rPr>
          <w:spacing w:val="18"/>
          <w:sz w:val="23"/>
        </w:rPr>
        <w:t xml:space="preserve"> </w:t>
      </w:r>
      <w:r>
        <w:rPr>
          <w:sz w:val="23"/>
        </w:rPr>
        <w:t>задачи</w:t>
      </w:r>
      <w:r>
        <w:rPr>
          <w:spacing w:val="29"/>
          <w:sz w:val="23"/>
        </w:rPr>
        <w:t xml:space="preserve"> </w:t>
      </w:r>
      <w:r>
        <w:rPr>
          <w:sz w:val="23"/>
        </w:rPr>
        <w:t>в</w:t>
      </w:r>
      <w:r>
        <w:rPr>
          <w:spacing w:val="19"/>
          <w:sz w:val="23"/>
        </w:rPr>
        <w:t xml:space="preserve"> </w:t>
      </w:r>
      <w:r>
        <w:rPr>
          <w:sz w:val="23"/>
        </w:rPr>
        <w:t>устных</w:t>
      </w:r>
      <w:r>
        <w:rPr>
          <w:spacing w:val="21"/>
          <w:sz w:val="23"/>
        </w:rPr>
        <w:t xml:space="preserve"> </w:t>
      </w:r>
      <w:r>
        <w:rPr>
          <w:sz w:val="23"/>
        </w:rPr>
        <w:t>и</w:t>
      </w:r>
      <w:r>
        <w:rPr>
          <w:spacing w:val="17"/>
          <w:sz w:val="23"/>
        </w:rPr>
        <w:t xml:space="preserve"> </w:t>
      </w:r>
      <w:r>
        <w:rPr>
          <w:sz w:val="23"/>
        </w:rPr>
        <w:t>письменных</w:t>
      </w:r>
      <w:r>
        <w:rPr>
          <w:spacing w:val="31"/>
          <w:sz w:val="23"/>
        </w:rPr>
        <w:t xml:space="preserve"> </w:t>
      </w:r>
      <w:r>
        <w:rPr>
          <w:spacing w:val="-2"/>
          <w:sz w:val="23"/>
        </w:rPr>
        <w:t>текстах;</w:t>
      </w:r>
    </w:p>
    <w:p w:rsidR="00623054" w:rsidRDefault="004D1B06" w:rsidP="004D1B06">
      <w:pPr>
        <w:pStyle w:val="a5"/>
        <w:numPr>
          <w:ilvl w:val="0"/>
          <w:numId w:val="40"/>
        </w:numPr>
        <w:tabs>
          <w:tab w:val="left" w:pos="894"/>
          <w:tab w:val="left" w:pos="10632"/>
        </w:tabs>
        <w:spacing w:before="9" w:line="254" w:lineRule="auto"/>
        <w:ind w:right="4" w:firstLine="540"/>
        <w:rPr>
          <w:sz w:val="23"/>
        </w:rPr>
      </w:pPr>
      <w:r>
        <w:rPr>
          <w:w w:val="105"/>
          <w:sz w:val="23"/>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23054" w:rsidRDefault="004D1B06" w:rsidP="004D1B06">
      <w:pPr>
        <w:pStyle w:val="a5"/>
        <w:numPr>
          <w:ilvl w:val="0"/>
          <w:numId w:val="40"/>
        </w:numPr>
        <w:tabs>
          <w:tab w:val="left" w:pos="880"/>
          <w:tab w:val="left" w:pos="10632"/>
        </w:tabs>
        <w:spacing w:line="252" w:lineRule="auto"/>
        <w:ind w:firstLine="540"/>
        <w:rPr>
          <w:sz w:val="23"/>
        </w:rPr>
      </w:pPr>
      <w:r>
        <w:rPr>
          <w:w w:val="105"/>
          <w:sz w:val="23"/>
        </w:rPr>
        <w:t>определять</w:t>
      </w:r>
      <w:r>
        <w:rPr>
          <w:spacing w:val="-8"/>
          <w:w w:val="105"/>
          <w:sz w:val="23"/>
        </w:rPr>
        <w:t xml:space="preserve"> </w:t>
      </w:r>
      <w:r>
        <w:rPr>
          <w:w w:val="105"/>
          <w:sz w:val="23"/>
        </w:rPr>
        <w:t>и</w:t>
      </w:r>
      <w:r>
        <w:rPr>
          <w:spacing w:val="-6"/>
          <w:w w:val="105"/>
          <w:sz w:val="23"/>
        </w:rPr>
        <w:t xml:space="preserve"> </w:t>
      </w:r>
      <w:r>
        <w:rPr>
          <w:w w:val="105"/>
          <w:sz w:val="23"/>
        </w:rPr>
        <w:t>принимать</w:t>
      </w:r>
      <w:r>
        <w:rPr>
          <w:spacing w:val="-8"/>
          <w:w w:val="105"/>
          <w:sz w:val="23"/>
        </w:rPr>
        <w:t xml:space="preserve"> </w:t>
      </w:r>
      <w:r>
        <w:rPr>
          <w:w w:val="105"/>
          <w:sz w:val="23"/>
        </w:rPr>
        <w:t>цель</w:t>
      </w:r>
      <w:r>
        <w:rPr>
          <w:spacing w:val="-1"/>
          <w:w w:val="105"/>
          <w:sz w:val="23"/>
        </w:rPr>
        <w:t xml:space="preserve"> </w:t>
      </w:r>
      <w:r>
        <w:rPr>
          <w:w w:val="105"/>
          <w:sz w:val="23"/>
        </w:rPr>
        <w:t>совместной</w:t>
      </w:r>
      <w:r>
        <w:rPr>
          <w:spacing w:val="-6"/>
          <w:w w:val="105"/>
          <w:sz w:val="23"/>
        </w:rPr>
        <w:t xml:space="preserve"> </w:t>
      </w:r>
      <w:r>
        <w:rPr>
          <w:w w:val="105"/>
          <w:sz w:val="23"/>
        </w:rPr>
        <w:t>деятельности</w:t>
      </w:r>
      <w:r>
        <w:rPr>
          <w:spacing w:val="-6"/>
          <w:w w:val="105"/>
          <w:sz w:val="23"/>
        </w:rPr>
        <w:t xml:space="preserve"> </w:t>
      </w:r>
      <w:r>
        <w:rPr>
          <w:w w:val="105"/>
          <w:sz w:val="23"/>
        </w:rPr>
        <w:t>по</w:t>
      </w:r>
      <w:r>
        <w:rPr>
          <w:spacing w:val="-5"/>
          <w:w w:val="105"/>
          <w:sz w:val="23"/>
        </w:rPr>
        <w:t xml:space="preserve"> </w:t>
      </w:r>
      <w:r>
        <w:rPr>
          <w:w w:val="105"/>
          <w:sz w:val="23"/>
        </w:rPr>
        <w:t>решению естественно-научной</w:t>
      </w:r>
      <w:r>
        <w:rPr>
          <w:spacing w:val="-6"/>
          <w:w w:val="105"/>
          <w:sz w:val="23"/>
        </w:rPr>
        <w:t xml:space="preserve"> </w:t>
      </w:r>
      <w:r>
        <w:rPr>
          <w:w w:val="105"/>
          <w:sz w:val="23"/>
        </w:rPr>
        <w:t xml:space="preserve">проблемы, </w:t>
      </w:r>
      <w:r>
        <w:rPr>
          <w:sz w:val="23"/>
        </w:rPr>
        <w:t xml:space="preserve">организация действий по ее достижению: обсуждение процесса и результатов совместной работы; обобщение </w:t>
      </w:r>
      <w:r>
        <w:rPr>
          <w:w w:val="105"/>
          <w:sz w:val="23"/>
        </w:rPr>
        <w:t>мнений нескольких людей;</w:t>
      </w:r>
    </w:p>
    <w:p w:rsidR="00623054" w:rsidRDefault="004D1B06" w:rsidP="004D1B06">
      <w:pPr>
        <w:pStyle w:val="a5"/>
        <w:numPr>
          <w:ilvl w:val="0"/>
          <w:numId w:val="40"/>
        </w:numPr>
        <w:tabs>
          <w:tab w:val="left" w:pos="865"/>
          <w:tab w:val="left" w:pos="10632"/>
        </w:tabs>
        <w:spacing w:line="247" w:lineRule="auto"/>
        <w:ind w:right="8" w:firstLine="540"/>
        <w:rPr>
          <w:sz w:val="23"/>
        </w:rPr>
      </w:pPr>
      <w:r>
        <w:rPr>
          <w:sz w:val="23"/>
        </w:rPr>
        <w:t xml:space="preserve">координировать собственные действия с другими членами команды при решении задачи, выполнении </w:t>
      </w:r>
      <w:r>
        <w:rPr>
          <w:w w:val="105"/>
          <w:sz w:val="23"/>
        </w:rPr>
        <w:t>естественно-научного исследования;</w:t>
      </w:r>
    </w:p>
    <w:p w:rsidR="00623054" w:rsidRDefault="004D1B06" w:rsidP="004D1B06">
      <w:pPr>
        <w:pStyle w:val="a5"/>
        <w:numPr>
          <w:ilvl w:val="0"/>
          <w:numId w:val="40"/>
        </w:numPr>
        <w:tabs>
          <w:tab w:val="left" w:pos="874"/>
          <w:tab w:val="left" w:pos="10632"/>
        </w:tabs>
        <w:ind w:left="874" w:hanging="136"/>
        <w:rPr>
          <w:sz w:val="23"/>
        </w:rPr>
      </w:pPr>
      <w:r>
        <w:rPr>
          <w:sz w:val="23"/>
        </w:rPr>
        <w:t>оценивать</w:t>
      </w:r>
      <w:r>
        <w:rPr>
          <w:spacing w:val="39"/>
          <w:sz w:val="23"/>
        </w:rPr>
        <w:t xml:space="preserve"> </w:t>
      </w:r>
      <w:r>
        <w:rPr>
          <w:sz w:val="23"/>
        </w:rPr>
        <w:t>собственный</w:t>
      </w:r>
      <w:r>
        <w:rPr>
          <w:spacing w:val="45"/>
          <w:sz w:val="23"/>
        </w:rPr>
        <w:t xml:space="preserve"> </w:t>
      </w:r>
      <w:r>
        <w:rPr>
          <w:sz w:val="23"/>
        </w:rPr>
        <w:t>вклад</w:t>
      </w:r>
      <w:r>
        <w:rPr>
          <w:spacing w:val="32"/>
          <w:sz w:val="23"/>
        </w:rPr>
        <w:t xml:space="preserve"> </w:t>
      </w:r>
      <w:r>
        <w:rPr>
          <w:sz w:val="23"/>
        </w:rPr>
        <w:t>в</w:t>
      </w:r>
      <w:r>
        <w:rPr>
          <w:spacing w:val="44"/>
          <w:sz w:val="23"/>
        </w:rPr>
        <w:t xml:space="preserve"> </w:t>
      </w:r>
      <w:r>
        <w:rPr>
          <w:sz w:val="23"/>
        </w:rPr>
        <w:t>решение</w:t>
      </w:r>
      <w:r>
        <w:rPr>
          <w:spacing w:val="34"/>
          <w:sz w:val="23"/>
        </w:rPr>
        <w:t xml:space="preserve"> </w:t>
      </w:r>
      <w:r>
        <w:rPr>
          <w:sz w:val="23"/>
        </w:rPr>
        <w:t>естественно-научной</w:t>
      </w:r>
      <w:r>
        <w:rPr>
          <w:spacing w:val="33"/>
          <w:sz w:val="23"/>
        </w:rPr>
        <w:t xml:space="preserve"> </w:t>
      </w:r>
      <w:r>
        <w:rPr>
          <w:spacing w:val="-2"/>
          <w:sz w:val="23"/>
        </w:rPr>
        <w:t>проблемы.</w:t>
      </w:r>
    </w:p>
    <w:p w:rsidR="00623054" w:rsidRDefault="004D1B06" w:rsidP="004D1B06">
      <w:pPr>
        <w:pStyle w:val="4"/>
        <w:tabs>
          <w:tab w:val="left" w:pos="10632"/>
        </w:tabs>
        <w:spacing w:before="16"/>
        <w:ind w:left="738"/>
      </w:pPr>
      <w:r>
        <w:t>Формирование</w:t>
      </w:r>
      <w:r>
        <w:rPr>
          <w:spacing w:val="61"/>
        </w:rPr>
        <w:t xml:space="preserve"> </w:t>
      </w:r>
      <w:r>
        <w:t>универсальных</w:t>
      </w:r>
      <w:r>
        <w:rPr>
          <w:spacing w:val="52"/>
        </w:rPr>
        <w:t xml:space="preserve"> </w:t>
      </w:r>
      <w:r>
        <w:t>учебных</w:t>
      </w:r>
      <w:r>
        <w:rPr>
          <w:spacing w:val="51"/>
        </w:rPr>
        <w:t xml:space="preserve"> </w:t>
      </w:r>
      <w:r>
        <w:t>регулятивных</w:t>
      </w:r>
      <w:r>
        <w:rPr>
          <w:spacing w:val="38"/>
        </w:rPr>
        <w:t xml:space="preserve"> </w:t>
      </w:r>
      <w:r>
        <w:rPr>
          <w:spacing w:val="-2"/>
        </w:rPr>
        <w:t>действий:</w:t>
      </w:r>
    </w:p>
    <w:p w:rsidR="00623054" w:rsidRDefault="004D1B06" w:rsidP="004D1B06">
      <w:pPr>
        <w:pStyle w:val="a5"/>
        <w:numPr>
          <w:ilvl w:val="0"/>
          <w:numId w:val="40"/>
        </w:numPr>
        <w:tabs>
          <w:tab w:val="left" w:pos="952"/>
          <w:tab w:val="left" w:pos="10632"/>
        </w:tabs>
        <w:spacing w:before="2" w:line="254" w:lineRule="auto"/>
        <w:ind w:right="5" w:firstLine="540"/>
        <w:rPr>
          <w:sz w:val="23"/>
        </w:rPr>
      </w:pPr>
      <w:r>
        <w:rPr>
          <w:w w:val="105"/>
          <w:sz w:val="23"/>
        </w:rPr>
        <w:t>выявление проблем в жизненных и учебных ситуациях, требующих для решения проявлений естественно-научной грамотности;</w:t>
      </w:r>
    </w:p>
    <w:p w:rsidR="00623054" w:rsidRDefault="004D1B06" w:rsidP="004D1B06">
      <w:pPr>
        <w:pStyle w:val="a5"/>
        <w:numPr>
          <w:ilvl w:val="0"/>
          <w:numId w:val="40"/>
        </w:numPr>
        <w:tabs>
          <w:tab w:val="left" w:pos="909"/>
          <w:tab w:val="left" w:pos="10632"/>
        </w:tabs>
        <w:spacing w:line="252" w:lineRule="auto"/>
        <w:ind w:right="-15" w:firstLine="540"/>
        <w:rPr>
          <w:sz w:val="23"/>
        </w:rPr>
      </w:pPr>
      <w:r>
        <w:rPr>
          <w:w w:val="105"/>
          <w:sz w:val="23"/>
        </w:rPr>
        <w:t>анализ и выбор различных подходов к принятию решений в ситуациях, требующих естественно- научной грамотности и знакомства с современными технологиями (индивидуальное, принятие решения в группе, принятие решений группой);</w:t>
      </w:r>
    </w:p>
    <w:p w:rsidR="00623054" w:rsidRDefault="004D1B06" w:rsidP="004D1B06">
      <w:pPr>
        <w:pStyle w:val="a5"/>
        <w:numPr>
          <w:ilvl w:val="0"/>
          <w:numId w:val="40"/>
        </w:numPr>
        <w:tabs>
          <w:tab w:val="left" w:pos="1024"/>
          <w:tab w:val="left" w:pos="10632"/>
        </w:tabs>
        <w:spacing w:line="249" w:lineRule="auto"/>
        <w:ind w:firstLine="540"/>
        <w:rPr>
          <w:sz w:val="23"/>
        </w:rPr>
      </w:pPr>
      <w:r>
        <w:rPr>
          <w:w w:val="105"/>
          <w:sz w:val="23"/>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23054" w:rsidRDefault="004D1B06" w:rsidP="004D1B06">
      <w:pPr>
        <w:pStyle w:val="a5"/>
        <w:numPr>
          <w:ilvl w:val="0"/>
          <w:numId w:val="40"/>
        </w:numPr>
        <w:tabs>
          <w:tab w:val="left" w:pos="880"/>
          <w:tab w:val="left" w:pos="10632"/>
        </w:tabs>
        <w:spacing w:line="247" w:lineRule="auto"/>
        <w:ind w:firstLine="540"/>
        <w:rPr>
          <w:sz w:val="23"/>
        </w:rPr>
      </w:pPr>
      <w:r>
        <w:rPr>
          <w:w w:val="105"/>
          <w:sz w:val="23"/>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23054" w:rsidRDefault="004D1B06" w:rsidP="004D1B06">
      <w:pPr>
        <w:pStyle w:val="a5"/>
        <w:numPr>
          <w:ilvl w:val="0"/>
          <w:numId w:val="40"/>
        </w:numPr>
        <w:tabs>
          <w:tab w:val="left" w:pos="887"/>
          <w:tab w:val="left" w:pos="10632"/>
        </w:tabs>
        <w:spacing w:line="254" w:lineRule="auto"/>
        <w:ind w:right="-15" w:firstLine="540"/>
        <w:rPr>
          <w:sz w:val="23"/>
        </w:rPr>
      </w:pPr>
      <w:r>
        <w:rPr>
          <w:w w:val="105"/>
          <w:sz w:val="23"/>
        </w:rPr>
        <w:t>объяснение</w:t>
      </w:r>
      <w:r>
        <w:rPr>
          <w:spacing w:val="-5"/>
          <w:w w:val="105"/>
          <w:sz w:val="23"/>
        </w:rPr>
        <w:t xml:space="preserve"> </w:t>
      </w:r>
      <w:r>
        <w:rPr>
          <w:w w:val="105"/>
          <w:sz w:val="23"/>
        </w:rPr>
        <w:t>причин достижения</w:t>
      </w:r>
      <w:r>
        <w:rPr>
          <w:spacing w:val="-2"/>
          <w:w w:val="105"/>
          <w:sz w:val="23"/>
        </w:rPr>
        <w:t xml:space="preserve"> </w:t>
      </w:r>
      <w:r>
        <w:rPr>
          <w:w w:val="105"/>
          <w:sz w:val="23"/>
        </w:rPr>
        <w:t>(недостижения) результатов деятельности по решению естественно- научной задачи, проекта или естественно-научного исследования;</w:t>
      </w:r>
    </w:p>
    <w:p w:rsidR="00623054" w:rsidRDefault="004D1B06" w:rsidP="004D1B06">
      <w:pPr>
        <w:pStyle w:val="a5"/>
        <w:numPr>
          <w:ilvl w:val="0"/>
          <w:numId w:val="40"/>
        </w:numPr>
        <w:tabs>
          <w:tab w:val="left" w:pos="938"/>
          <w:tab w:val="left" w:pos="10632"/>
        </w:tabs>
        <w:spacing w:line="247" w:lineRule="auto"/>
        <w:ind w:right="1" w:firstLine="540"/>
        <w:rPr>
          <w:sz w:val="23"/>
        </w:rPr>
      </w:pPr>
      <w:r>
        <w:rPr>
          <w:w w:val="105"/>
          <w:sz w:val="23"/>
        </w:rPr>
        <w:t xml:space="preserve">оценка соответствия результата решения естественно-научной проблемы поставленным целям и </w:t>
      </w:r>
      <w:r>
        <w:rPr>
          <w:spacing w:val="-2"/>
          <w:w w:val="105"/>
          <w:sz w:val="23"/>
        </w:rPr>
        <w:t>условиям;</w:t>
      </w:r>
    </w:p>
    <w:p w:rsidR="00623054" w:rsidRDefault="004D1B06" w:rsidP="004D1B06">
      <w:pPr>
        <w:pStyle w:val="a5"/>
        <w:numPr>
          <w:ilvl w:val="0"/>
          <w:numId w:val="40"/>
        </w:numPr>
        <w:tabs>
          <w:tab w:val="left" w:pos="945"/>
          <w:tab w:val="left" w:pos="10632"/>
        </w:tabs>
        <w:spacing w:line="249" w:lineRule="auto"/>
        <w:ind w:right="-15" w:firstLine="540"/>
        <w:rPr>
          <w:sz w:val="23"/>
        </w:rPr>
      </w:pPr>
      <w:r>
        <w:rPr>
          <w:w w:val="105"/>
          <w:sz w:val="23"/>
        </w:rPr>
        <w:t>готовность ставить себя на место другого человека в ходе дискуссии по естественно-научной проблеме, готовность понимать мотивы, намерения и</w:t>
      </w:r>
      <w:r>
        <w:rPr>
          <w:spacing w:val="36"/>
          <w:w w:val="105"/>
          <w:sz w:val="23"/>
        </w:rPr>
        <w:t xml:space="preserve"> </w:t>
      </w:r>
      <w:r>
        <w:rPr>
          <w:w w:val="105"/>
          <w:sz w:val="23"/>
        </w:rPr>
        <w:t>логику другого.</w:t>
      </w:r>
    </w:p>
    <w:p w:rsidR="00623054" w:rsidRDefault="004D1B06" w:rsidP="004D1B06">
      <w:pPr>
        <w:pStyle w:val="3"/>
        <w:tabs>
          <w:tab w:val="left" w:pos="10632"/>
        </w:tabs>
        <w:spacing w:before="5"/>
      </w:pPr>
      <w:r>
        <w:rPr>
          <w:spacing w:val="4"/>
        </w:rPr>
        <w:t>ОБЩЕСТВЕННО-НАУЧНЫЕ</w:t>
      </w:r>
      <w:r>
        <w:rPr>
          <w:spacing w:val="44"/>
        </w:rPr>
        <w:t xml:space="preserve"> </w:t>
      </w:r>
      <w:r>
        <w:rPr>
          <w:spacing w:val="-2"/>
        </w:rPr>
        <w:t>ПРЕДМЕТЫ</w:t>
      </w:r>
    </w:p>
    <w:p w:rsidR="00623054" w:rsidRDefault="004D1B06" w:rsidP="004D1B06">
      <w:pPr>
        <w:pStyle w:val="4"/>
        <w:tabs>
          <w:tab w:val="left" w:pos="10632"/>
        </w:tabs>
        <w:spacing w:before="16"/>
        <w:ind w:left="738"/>
        <w:jc w:val="left"/>
      </w:pPr>
      <w:r>
        <w:t>Формирование</w:t>
      </w:r>
      <w:r>
        <w:rPr>
          <w:spacing w:val="64"/>
        </w:rPr>
        <w:t xml:space="preserve"> </w:t>
      </w:r>
      <w:r>
        <w:t>универсальных</w:t>
      </w:r>
      <w:r>
        <w:rPr>
          <w:spacing w:val="53"/>
        </w:rPr>
        <w:t xml:space="preserve"> </w:t>
      </w:r>
      <w:r>
        <w:t>учебных</w:t>
      </w:r>
      <w:r>
        <w:rPr>
          <w:spacing w:val="53"/>
        </w:rPr>
        <w:t xml:space="preserve"> </w:t>
      </w:r>
      <w:r>
        <w:t>познавательных</w:t>
      </w:r>
      <w:r>
        <w:rPr>
          <w:spacing w:val="41"/>
        </w:rPr>
        <w:t xml:space="preserve"> </w:t>
      </w:r>
      <w:r>
        <w:rPr>
          <w:spacing w:val="-2"/>
        </w:rPr>
        <w:t>действий</w:t>
      </w:r>
    </w:p>
    <w:p w:rsidR="00623054" w:rsidRDefault="004D1B06" w:rsidP="004D1B06">
      <w:pPr>
        <w:pStyle w:val="5"/>
        <w:tabs>
          <w:tab w:val="left" w:pos="10632"/>
        </w:tabs>
        <w:spacing w:before="9"/>
        <w:ind w:left="738"/>
      </w:pPr>
      <w:r>
        <w:t>Формирование</w:t>
      </w:r>
      <w:r>
        <w:rPr>
          <w:spacing w:val="37"/>
        </w:rPr>
        <w:t xml:space="preserve"> </w:t>
      </w:r>
      <w:r>
        <w:t>базовых</w:t>
      </w:r>
      <w:r>
        <w:rPr>
          <w:spacing w:val="41"/>
        </w:rPr>
        <w:t xml:space="preserve"> </w:t>
      </w:r>
      <w:r>
        <w:t>логических</w:t>
      </w:r>
      <w:r>
        <w:rPr>
          <w:spacing w:val="50"/>
        </w:rPr>
        <w:t xml:space="preserve"> </w:t>
      </w:r>
      <w:r>
        <w:rPr>
          <w:spacing w:val="-2"/>
        </w:rPr>
        <w:t>действий:</w:t>
      </w:r>
    </w:p>
    <w:p w:rsidR="00623054" w:rsidRDefault="004D1B06" w:rsidP="004D1B06">
      <w:pPr>
        <w:pStyle w:val="a5"/>
        <w:numPr>
          <w:ilvl w:val="0"/>
          <w:numId w:val="40"/>
        </w:numPr>
        <w:tabs>
          <w:tab w:val="left" w:pos="874"/>
          <w:tab w:val="left" w:pos="10632"/>
        </w:tabs>
        <w:spacing w:before="3"/>
        <w:ind w:left="874" w:hanging="136"/>
        <w:jc w:val="left"/>
        <w:rPr>
          <w:sz w:val="23"/>
        </w:rPr>
      </w:pPr>
      <w:r>
        <w:rPr>
          <w:sz w:val="23"/>
        </w:rPr>
        <w:t>систематизировать,</w:t>
      </w:r>
      <w:r>
        <w:rPr>
          <w:spacing w:val="47"/>
          <w:sz w:val="23"/>
        </w:rPr>
        <w:t xml:space="preserve"> </w:t>
      </w:r>
      <w:r>
        <w:rPr>
          <w:sz w:val="23"/>
        </w:rPr>
        <w:t>классифицировать</w:t>
      </w:r>
      <w:r>
        <w:rPr>
          <w:spacing w:val="39"/>
          <w:sz w:val="23"/>
        </w:rPr>
        <w:t xml:space="preserve"> </w:t>
      </w:r>
      <w:r>
        <w:rPr>
          <w:sz w:val="23"/>
        </w:rPr>
        <w:t>и</w:t>
      </w:r>
      <w:r>
        <w:rPr>
          <w:spacing w:val="57"/>
          <w:sz w:val="23"/>
        </w:rPr>
        <w:t xml:space="preserve"> </w:t>
      </w:r>
      <w:r>
        <w:rPr>
          <w:sz w:val="23"/>
        </w:rPr>
        <w:t>обобщать</w:t>
      </w:r>
      <w:r>
        <w:rPr>
          <w:spacing w:val="39"/>
          <w:sz w:val="23"/>
        </w:rPr>
        <w:t xml:space="preserve"> </w:t>
      </w:r>
      <w:r>
        <w:rPr>
          <w:sz w:val="23"/>
        </w:rPr>
        <w:t>исторические</w:t>
      </w:r>
      <w:r>
        <w:rPr>
          <w:spacing w:val="44"/>
          <w:sz w:val="23"/>
        </w:rPr>
        <w:t xml:space="preserve"> </w:t>
      </w:r>
      <w:r>
        <w:rPr>
          <w:spacing w:val="-2"/>
          <w:sz w:val="23"/>
        </w:rPr>
        <w:t>факты;</w:t>
      </w:r>
    </w:p>
    <w:p w:rsidR="00623054" w:rsidRDefault="004D1B06" w:rsidP="004D1B06">
      <w:pPr>
        <w:pStyle w:val="a5"/>
        <w:numPr>
          <w:ilvl w:val="0"/>
          <w:numId w:val="40"/>
        </w:numPr>
        <w:tabs>
          <w:tab w:val="left" w:pos="874"/>
          <w:tab w:val="left" w:pos="10632"/>
        </w:tabs>
        <w:spacing w:before="16"/>
        <w:ind w:left="874" w:hanging="136"/>
        <w:jc w:val="left"/>
        <w:rPr>
          <w:sz w:val="23"/>
        </w:rPr>
      </w:pPr>
      <w:r>
        <w:rPr>
          <w:sz w:val="23"/>
        </w:rPr>
        <w:t>составлять</w:t>
      </w:r>
      <w:r>
        <w:rPr>
          <w:spacing w:val="56"/>
          <w:sz w:val="23"/>
        </w:rPr>
        <w:t xml:space="preserve"> </w:t>
      </w:r>
      <w:r>
        <w:rPr>
          <w:sz w:val="23"/>
        </w:rPr>
        <w:t>синхронистические</w:t>
      </w:r>
      <w:r>
        <w:rPr>
          <w:spacing w:val="39"/>
          <w:sz w:val="23"/>
        </w:rPr>
        <w:t xml:space="preserve"> </w:t>
      </w:r>
      <w:r>
        <w:rPr>
          <w:sz w:val="23"/>
        </w:rPr>
        <w:t>и</w:t>
      </w:r>
      <w:r>
        <w:rPr>
          <w:spacing w:val="50"/>
          <w:sz w:val="23"/>
        </w:rPr>
        <w:t xml:space="preserve"> </w:t>
      </w:r>
      <w:r>
        <w:rPr>
          <w:sz w:val="23"/>
        </w:rPr>
        <w:t>систематические</w:t>
      </w:r>
      <w:r>
        <w:rPr>
          <w:spacing w:val="38"/>
          <w:sz w:val="23"/>
        </w:rPr>
        <w:t xml:space="preserve"> </w:t>
      </w:r>
      <w:r>
        <w:rPr>
          <w:spacing w:val="-2"/>
          <w:sz w:val="23"/>
        </w:rPr>
        <w:t>таблицы;</w:t>
      </w:r>
    </w:p>
    <w:p w:rsidR="00623054" w:rsidRDefault="004D1B06" w:rsidP="004D1B06">
      <w:pPr>
        <w:pStyle w:val="a5"/>
        <w:numPr>
          <w:ilvl w:val="0"/>
          <w:numId w:val="40"/>
        </w:numPr>
        <w:tabs>
          <w:tab w:val="left" w:pos="866"/>
          <w:tab w:val="left" w:pos="10632"/>
        </w:tabs>
        <w:spacing w:before="9"/>
        <w:ind w:left="866" w:hanging="128"/>
        <w:jc w:val="left"/>
        <w:rPr>
          <w:sz w:val="23"/>
        </w:rPr>
      </w:pPr>
      <w:r>
        <w:rPr>
          <w:sz w:val="23"/>
        </w:rPr>
        <w:t>выявлять</w:t>
      </w:r>
      <w:r>
        <w:rPr>
          <w:spacing w:val="42"/>
          <w:sz w:val="23"/>
        </w:rPr>
        <w:t xml:space="preserve"> </w:t>
      </w:r>
      <w:r>
        <w:rPr>
          <w:sz w:val="23"/>
        </w:rPr>
        <w:t>и</w:t>
      </w:r>
      <w:r>
        <w:rPr>
          <w:spacing w:val="48"/>
          <w:sz w:val="23"/>
        </w:rPr>
        <w:t xml:space="preserve"> </w:t>
      </w:r>
      <w:r>
        <w:rPr>
          <w:sz w:val="23"/>
        </w:rPr>
        <w:t>характеризовать</w:t>
      </w:r>
      <w:r>
        <w:rPr>
          <w:spacing w:val="42"/>
          <w:sz w:val="23"/>
        </w:rPr>
        <w:t xml:space="preserve"> </w:t>
      </w:r>
      <w:r>
        <w:rPr>
          <w:sz w:val="23"/>
        </w:rPr>
        <w:t>существенные</w:t>
      </w:r>
      <w:r>
        <w:rPr>
          <w:spacing w:val="26"/>
          <w:sz w:val="23"/>
        </w:rPr>
        <w:t xml:space="preserve"> </w:t>
      </w:r>
      <w:r>
        <w:rPr>
          <w:sz w:val="23"/>
        </w:rPr>
        <w:t>признаки</w:t>
      </w:r>
      <w:r>
        <w:rPr>
          <w:spacing w:val="34"/>
          <w:sz w:val="23"/>
        </w:rPr>
        <w:t xml:space="preserve"> </w:t>
      </w:r>
      <w:r>
        <w:rPr>
          <w:sz w:val="23"/>
        </w:rPr>
        <w:t>исторических</w:t>
      </w:r>
      <w:r>
        <w:rPr>
          <w:spacing w:val="38"/>
          <w:sz w:val="23"/>
        </w:rPr>
        <w:t xml:space="preserve"> </w:t>
      </w:r>
      <w:r>
        <w:rPr>
          <w:sz w:val="23"/>
        </w:rPr>
        <w:t>явлений,</w:t>
      </w:r>
      <w:r>
        <w:rPr>
          <w:spacing w:val="41"/>
          <w:sz w:val="23"/>
        </w:rPr>
        <w:t xml:space="preserve"> </w:t>
      </w:r>
      <w:r>
        <w:rPr>
          <w:spacing w:val="-2"/>
          <w:sz w:val="23"/>
        </w:rPr>
        <w:t>процессов;</w:t>
      </w:r>
    </w:p>
    <w:p w:rsidR="00623054" w:rsidRDefault="004D1B06" w:rsidP="004D1B06">
      <w:pPr>
        <w:pStyle w:val="a5"/>
        <w:numPr>
          <w:ilvl w:val="0"/>
          <w:numId w:val="40"/>
        </w:numPr>
        <w:tabs>
          <w:tab w:val="left" w:pos="938"/>
          <w:tab w:val="left" w:pos="10632"/>
        </w:tabs>
        <w:spacing w:before="9" w:line="249" w:lineRule="auto"/>
        <w:ind w:right="9" w:firstLine="540"/>
        <w:rPr>
          <w:sz w:val="23"/>
        </w:rPr>
      </w:pPr>
      <w:r>
        <w:rPr>
          <w:w w:val="105"/>
          <w:sz w:val="23"/>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w:t>
      </w:r>
      <w:r>
        <w:rPr>
          <w:spacing w:val="-2"/>
          <w:w w:val="105"/>
          <w:sz w:val="23"/>
        </w:rPr>
        <w:t>основаниям;</w:t>
      </w:r>
    </w:p>
    <w:p w:rsidR="00623054" w:rsidRDefault="004D1B06" w:rsidP="004D1B06">
      <w:pPr>
        <w:pStyle w:val="a5"/>
        <w:numPr>
          <w:ilvl w:val="0"/>
          <w:numId w:val="40"/>
        </w:numPr>
        <w:tabs>
          <w:tab w:val="left" w:pos="973"/>
          <w:tab w:val="left" w:pos="10632"/>
        </w:tabs>
        <w:spacing w:before="9" w:line="247" w:lineRule="auto"/>
        <w:ind w:right="14" w:firstLine="540"/>
        <w:rPr>
          <w:sz w:val="23"/>
        </w:rPr>
      </w:pPr>
      <w:r>
        <w:rPr>
          <w:w w:val="105"/>
          <w:sz w:val="23"/>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623054" w:rsidRDefault="004D1B06" w:rsidP="004D1B06">
      <w:pPr>
        <w:pStyle w:val="a5"/>
        <w:numPr>
          <w:ilvl w:val="0"/>
          <w:numId w:val="40"/>
        </w:numPr>
        <w:tabs>
          <w:tab w:val="left" w:pos="866"/>
          <w:tab w:val="left" w:pos="10632"/>
        </w:tabs>
        <w:spacing w:before="3"/>
        <w:ind w:left="866" w:hanging="128"/>
        <w:rPr>
          <w:sz w:val="23"/>
        </w:rPr>
      </w:pPr>
      <w:r>
        <w:rPr>
          <w:sz w:val="23"/>
        </w:rPr>
        <w:t>выявлять</w:t>
      </w:r>
      <w:r>
        <w:rPr>
          <w:spacing w:val="33"/>
          <w:sz w:val="23"/>
        </w:rPr>
        <w:t xml:space="preserve"> </w:t>
      </w:r>
      <w:r>
        <w:rPr>
          <w:sz w:val="23"/>
        </w:rPr>
        <w:t>причины</w:t>
      </w:r>
      <w:r>
        <w:rPr>
          <w:spacing w:val="21"/>
          <w:sz w:val="23"/>
        </w:rPr>
        <w:t xml:space="preserve"> </w:t>
      </w:r>
      <w:r>
        <w:rPr>
          <w:sz w:val="23"/>
        </w:rPr>
        <w:t>и</w:t>
      </w:r>
      <w:r>
        <w:rPr>
          <w:spacing w:val="38"/>
          <w:sz w:val="23"/>
        </w:rPr>
        <w:t xml:space="preserve"> </w:t>
      </w:r>
      <w:r>
        <w:rPr>
          <w:sz w:val="23"/>
        </w:rPr>
        <w:t>следствия</w:t>
      </w:r>
      <w:r>
        <w:rPr>
          <w:spacing w:val="21"/>
          <w:sz w:val="23"/>
        </w:rPr>
        <w:t xml:space="preserve"> </w:t>
      </w:r>
      <w:r>
        <w:rPr>
          <w:sz w:val="23"/>
        </w:rPr>
        <w:t>исторических</w:t>
      </w:r>
      <w:r>
        <w:rPr>
          <w:spacing w:val="29"/>
          <w:sz w:val="23"/>
        </w:rPr>
        <w:t xml:space="preserve"> </w:t>
      </w:r>
      <w:r>
        <w:rPr>
          <w:sz w:val="23"/>
        </w:rPr>
        <w:t>событий</w:t>
      </w:r>
      <w:r>
        <w:rPr>
          <w:spacing w:val="28"/>
          <w:sz w:val="23"/>
        </w:rPr>
        <w:t xml:space="preserve"> </w:t>
      </w:r>
      <w:r>
        <w:rPr>
          <w:sz w:val="23"/>
        </w:rPr>
        <w:t>и</w:t>
      </w:r>
      <w:r>
        <w:rPr>
          <w:spacing w:val="27"/>
          <w:sz w:val="23"/>
        </w:rPr>
        <w:t xml:space="preserve"> </w:t>
      </w:r>
      <w:r>
        <w:rPr>
          <w:spacing w:val="-2"/>
          <w:sz w:val="23"/>
        </w:rPr>
        <w:t>процессов;</w:t>
      </w:r>
    </w:p>
    <w:p w:rsidR="00623054" w:rsidRDefault="004D1B06" w:rsidP="004D1B06">
      <w:pPr>
        <w:pStyle w:val="a5"/>
        <w:numPr>
          <w:ilvl w:val="0"/>
          <w:numId w:val="40"/>
        </w:numPr>
        <w:tabs>
          <w:tab w:val="left" w:pos="865"/>
          <w:tab w:val="left" w:pos="10632"/>
        </w:tabs>
        <w:spacing w:before="16" w:line="247" w:lineRule="auto"/>
        <w:ind w:right="12" w:firstLine="540"/>
        <w:rPr>
          <w:sz w:val="23"/>
        </w:rPr>
      </w:pPr>
      <w:r>
        <w:rPr>
          <w:sz w:val="23"/>
        </w:rPr>
        <w:t xml:space="preserve">осуществлять по самостоятельно составленному плану учебный исследовательский проект по истории </w:t>
      </w:r>
      <w:r>
        <w:rPr>
          <w:w w:val="105"/>
          <w:sz w:val="23"/>
        </w:rPr>
        <w:t>(например, по</w:t>
      </w:r>
      <w:r>
        <w:rPr>
          <w:spacing w:val="-1"/>
          <w:w w:val="105"/>
          <w:sz w:val="23"/>
        </w:rPr>
        <w:t xml:space="preserve"> </w:t>
      </w:r>
      <w:r>
        <w:rPr>
          <w:w w:val="105"/>
          <w:sz w:val="23"/>
        </w:rPr>
        <w:t>истории своего</w:t>
      </w:r>
      <w:r>
        <w:rPr>
          <w:spacing w:val="-1"/>
          <w:w w:val="105"/>
          <w:sz w:val="23"/>
        </w:rPr>
        <w:t xml:space="preserve"> </w:t>
      </w:r>
      <w:r>
        <w:rPr>
          <w:w w:val="105"/>
          <w:sz w:val="23"/>
        </w:rPr>
        <w:t>края, города, села), привлекая материалы музеев, библиотек, СМИ;</w:t>
      </w:r>
    </w:p>
    <w:p w:rsidR="00623054" w:rsidRDefault="004D1B06" w:rsidP="004D1B06">
      <w:pPr>
        <w:pStyle w:val="a5"/>
        <w:numPr>
          <w:ilvl w:val="0"/>
          <w:numId w:val="40"/>
        </w:numPr>
        <w:tabs>
          <w:tab w:val="left" w:pos="874"/>
          <w:tab w:val="left" w:pos="10632"/>
        </w:tabs>
        <w:spacing w:before="3"/>
        <w:ind w:left="874" w:hanging="136"/>
        <w:rPr>
          <w:sz w:val="23"/>
        </w:rPr>
      </w:pPr>
      <w:r>
        <w:rPr>
          <w:sz w:val="23"/>
        </w:rPr>
        <w:t>соотносить</w:t>
      </w:r>
      <w:r>
        <w:rPr>
          <w:spacing w:val="34"/>
          <w:sz w:val="23"/>
        </w:rPr>
        <w:t xml:space="preserve"> </w:t>
      </w:r>
      <w:r>
        <w:rPr>
          <w:sz w:val="23"/>
        </w:rPr>
        <w:t>результаты</w:t>
      </w:r>
      <w:r>
        <w:rPr>
          <w:spacing w:val="34"/>
          <w:sz w:val="23"/>
        </w:rPr>
        <w:t xml:space="preserve"> </w:t>
      </w:r>
      <w:r>
        <w:rPr>
          <w:sz w:val="23"/>
        </w:rPr>
        <w:t>своего</w:t>
      </w:r>
      <w:r>
        <w:rPr>
          <w:spacing w:val="30"/>
          <w:sz w:val="23"/>
        </w:rPr>
        <w:t xml:space="preserve"> </w:t>
      </w:r>
      <w:r>
        <w:rPr>
          <w:sz w:val="23"/>
        </w:rPr>
        <w:t>исследования</w:t>
      </w:r>
      <w:r>
        <w:rPr>
          <w:spacing w:val="34"/>
          <w:sz w:val="23"/>
        </w:rPr>
        <w:t xml:space="preserve"> </w:t>
      </w:r>
      <w:r>
        <w:rPr>
          <w:sz w:val="23"/>
        </w:rPr>
        <w:t>с</w:t>
      </w:r>
      <w:r>
        <w:rPr>
          <w:spacing w:val="29"/>
          <w:sz w:val="23"/>
        </w:rPr>
        <w:t xml:space="preserve"> </w:t>
      </w:r>
      <w:r>
        <w:rPr>
          <w:sz w:val="23"/>
        </w:rPr>
        <w:t>уже</w:t>
      </w:r>
      <w:r>
        <w:rPr>
          <w:spacing w:val="18"/>
          <w:sz w:val="23"/>
        </w:rPr>
        <w:t xml:space="preserve"> </w:t>
      </w:r>
      <w:r>
        <w:rPr>
          <w:sz w:val="23"/>
        </w:rPr>
        <w:t>имеющимися</w:t>
      </w:r>
      <w:r>
        <w:rPr>
          <w:spacing w:val="34"/>
          <w:sz w:val="23"/>
        </w:rPr>
        <w:t xml:space="preserve"> </w:t>
      </w:r>
      <w:r>
        <w:rPr>
          <w:sz w:val="23"/>
        </w:rPr>
        <w:t>данными,</w:t>
      </w:r>
      <w:r>
        <w:rPr>
          <w:spacing w:val="33"/>
          <w:sz w:val="23"/>
        </w:rPr>
        <w:t xml:space="preserve"> </w:t>
      </w:r>
      <w:r>
        <w:rPr>
          <w:sz w:val="23"/>
        </w:rPr>
        <w:t>оценивать</w:t>
      </w:r>
      <w:r>
        <w:rPr>
          <w:spacing w:val="35"/>
          <w:sz w:val="23"/>
        </w:rPr>
        <w:t xml:space="preserve"> </w:t>
      </w:r>
      <w:r>
        <w:rPr>
          <w:sz w:val="23"/>
        </w:rPr>
        <w:t>их</w:t>
      </w:r>
      <w:r>
        <w:rPr>
          <w:spacing w:val="30"/>
          <w:sz w:val="23"/>
        </w:rPr>
        <w:t xml:space="preserve"> </w:t>
      </w:r>
      <w:r>
        <w:rPr>
          <w:spacing w:val="-2"/>
          <w:sz w:val="23"/>
        </w:rPr>
        <w:t>значимость;</w:t>
      </w:r>
    </w:p>
    <w:p w:rsidR="00623054" w:rsidRDefault="004D1B06" w:rsidP="004D1B06">
      <w:pPr>
        <w:pStyle w:val="a5"/>
        <w:numPr>
          <w:ilvl w:val="0"/>
          <w:numId w:val="40"/>
        </w:numPr>
        <w:tabs>
          <w:tab w:val="left" w:pos="909"/>
          <w:tab w:val="left" w:pos="10632"/>
        </w:tabs>
        <w:spacing w:before="16" w:line="249" w:lineRule="auto"/>
        <w:ind w:right="-15" w:firstLine="540"/>
        <w:rPr>
          <w:sz w:val="23"/>
        </w:rPr>
      </w:pPr>
      <w:r>
        <w:rPr>
          <w:w w:val="105"/>
          <w:sz w:val="23"/>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w:t>
      </w:r>
      <w:r>
        <w:rPr>
          <w:w w:val="105"/>
          <w:sz w:val="23"/>
        </w:rPr>
        <w:lastRenderedPageBreak/>
        <w:t>политических организаций;</w:t>
      </w:r>
    </w:p>
    <w:p w:rsidR="00623054" w:rsidRDefault="004D1B06" w:rsidP="004D1B06">
      <w:pPr>
        <w:pStyle w:val="a5"/>
        <w:numPr>
          <w:ilvl w:val="0"/>
          <w:numId w:val="40"/>
        </w:numPr>
        <w:tabs>
          <w:tab w:val="left" w:pos="945"/>
          <w:tab w:val="left" w:pos="10632"/>
        </w:tabs>
        <w:spacing w:before="2" w:line="252" w:lineRule="auto"/>
        <w:ind w:right="8" w:firstLine="540"/>
        <w:rPr>
          <w:sz w:val="23"/>
        </w:rPr>
      </w:pPr>
      <w:r>
        <w:rPr>
          <w:w w:val="105"/>
          <w:sz w:val="23"/>
        </w:rPr>
        <w:t xml:space="preserve">сравнивать формы политического участия (выборы и референдум), проступок и преступление, </w:t>
      </w:r>
      <w:r>
        <w:rPr>
          <w:sz w:val="23"/>
        </w:rPr>
        <w:t>дееспособность</w:t>
      </w:r>
      <w:r>
        <w:rPr>
          <w:spacing w:val="16"/>
          <w:sz w:val="23"/>
        </w:rPr>
        <w:t xml:space="preserve"> </w:t>
      </w:r>
      <w:r>
        <w:rPr>
          <w:sz w:val="23"/>
        </w:rPr>
        <w:t>малолетних</w:t>
      </w:r>
      <w:r>
        <w:rPr>
          <w:spacing w:val="12"/>
          <w:sz w:val="23"/>
        </w:rPr>
        <w:t xml:space="preserve"> </w:t>
      </w:r>
      <w:r>
        <w:rPr>
          <w:sz w:val="23"/>
        </w:rPr>
        <w:t>в возрасте от 6</w:t>
      </w:r>
      <w:r>
        <w:rPr>
          <w:spacing w:val="12"/>
          <w:sz w:val="23"/>
        </w:rPr>
        <w:t xml:space="preserve"> </w:t>
      </w:r>
      <w:r>
        <w:rPr>
          <w:sz w:val="23"/>
        </w:rPr>
        <w:t>до 14</w:t>
      </w:r>
      <w:r>
        <w:rPr>
          <w:spacing w:val="22"/>
          <w:sz w:val="23"/>
        </w:rPr>
        <w:t xml:space="preserve"> </w:t>
      </w:r>
      <w:r>
        <w:rPr>
          <w:sz w:val="23"/>
        </w:rPr>
        <w:t>лет и</w:t>
      </w:r>
      <w:r>
        <w:rPr>
          <w:spacing w:val="21"/>
          <w:sz w:val="23"/>
        </w:rPr>
        <w:t xml:space="preserve"> </w:t>
      </w:r>
      <w:r>
        <w:rPr>
          <w:sz w:val="23"/>
        </w:rPr>
        <w:t>несовершеннолетних в возрасте от 14</w:t>
      </w:r>
      <w:r>
        <w:rPr>
          <w:spacing w:val="12"/>
          <w:sz w:val="23"/>
        </w:rPr>
        <w:t xml:space="preserve"> </w:t>
      </w:r>
      <w:r>
        <w:rPr>
          <w:sz w:val="23"/>
        </w:rPr>
        <w:t>до 18</w:t>
      </w:r>
      <w:r>
        <w:rPr>
          <w:spacing w:val="12"/>
          <w:sz w:val="23"/>
        </w:rPr>
        <w:t xml:space="preserve"> </w:t>
      </w:r>
      <w:r>
        <w:rPr>
          <w:sz w:val="23"/>
        </w:rPr>
        <w:t>лет,</w:t>
      </w:r>
      <w:r>
        <w:rPr>
          <w:spacing w:val="13"/>
          <w:sz w:val="23"/>
        </w:rPr>
        <w:t xml:space="preserve"> </w:t>
      </w:r>
      <w:r>
        <w:rPr>
          <w:sz w:val="23"/>
        </w:rPr>
        <w:t xml:space="preserve">мораль </w:t>
      </w:r>
      <w:r>
        <w:rPr>
          <w:w w:val="105"/>
          <w:sz w:val="23"/>
        </w:rPr>
        <w:t>и право;</w:t>
      </w:r>
    </w:p>
    <w:p w:rsidR="00623054" w:rsidRDefault="004D1B06" w:rsidP="004D1B06">
      <w:pPr>
        <w:pStyle w:val="a5"/>
        <w:numPr>
          <w:ilvl w:val="0"/>
          <w:numId w:val="40"/>
        </w:numPr>
        <w:tabs>
          <w:tab w:val="left" w:pos="909"/>
          <w:tab w:val="left" w:pos="10632"/>
        </w:tabs>
        <w:spacing w:line="249" w:lineRule="auto"/>
        <w:ind w:right="-15" w:firstLine="540"/>
        <w:rPr>
          <w:sz w:val="23"/>
        </w:rPr>
      </w:pPr>
      <w:r>
        <w:rPr>
          <w:w w:val="105"/>
          <w:sz w:val="23"/>
        </w:rPr>
        <w:t>определять конструктивные модели поведения в конфликтной ситуации, находить конструктивное разрешение конфликта;</w:t>
      </w:r>
    </w:p>
    <w:p w:rsidR="00623054" w:rsidRDefault="004D1B06" w:rsidP="004D1B06">
      <w:pPr>
        <w:pStyle w:val="a5"/>
        <w:numPr>
          <w:ilvl w:val="0"/>
          <w:numId w:val="40"/>
        </w:numPr>
        <w:tabs>
          <w:tab w:val="left" w:pos="866"/>
          <w:tab w:val="left" w:pos="10632"/>
        </w:tabs>
        <w:ind w:left="866" w:hanging="128"/>
        <w:rPr>
          <w:sz w:val="23"/>
        </w:rPr>
      </w:pPr>
      <w:r>
        <w:rPr>
          <w:sz w:val="23"/>
        </w:rPr>
        <w:t>преобразовывать</w:t>
      </w:r>
      <w:r>
        <w:rPr>
          <w:spacing w:val="41"/>
          <w:sz w:val="23"/>
        </w:rPr>
        <w:t xml:space="preserve"> </w:t>
      </w:r>
      <w:r>
        <w:rPr>
          <w:sz w:val="23"/>
        </w:rPr>
        <w:t>статистическую</w:t>
      </w:r>
      <w:r>
        <w:rPr>
          <w:spacing w:val="45"/>
          <w:sz w:val="23"/>
        </w:rPr>
        <w:t xml:space="preserve"> </w:t>
      </w:r>
      <w:r>
        <w:rPr>
          <w:sz w:val="23"/>
        </w:rPr>
        <w:t>и</w:t>
      </w:r>
      <w:r>
        <w:rPr>
          <w:spacing w:val="35"/>
          <w:sz w:val="23"/>
        </w:rPr>
        <w:t xml:space="preserve"> </w:t>
      </w:r>
      <w:r>
        <w:rPr>
          <w:sz w:val="23"/>
        </w:rPr>
        <w:t>визуальную</w:t>
      </w:r>
      <w:r>
        <w:rPr>
          <w:spacing w:val="35"/>
          <w:sz w:val="23"/>
        </w:rPr>
        <w:t xml:space="preserve"> </w:t>
      </w:r>
      <w:r>
        <w:rPr>
          <w:sz w:val="23"/>
        </w:rPr>
        <w:t>информацию</w:t>
      </w:r>
      <w:r>
        <w:rPr>
          <w:spacing w:val="35"/>
          <w:sz w:val="23"/>
        </w:rPr>
        <w:t xml:space="preserve"> </w:t>
      </w:r>
      <w:r>
        <w:rPr>
          <w:sz w:val="23"/>
        </w:rPr>
        <w:t>в</w:t>
      </w:r>
      <w:r>
        <w:rPr>
          <w:spacing w:val="35"/>
          <w:sz w:val="23"/>
        </w:rPr>
        <w:t xml:space="preserve"> </w:t>
      </w:r>
      <w:r>
        <w:rPr>
          <w:spacing w:val="-2"/>
          <w:sz w:val="23"/>
        </w:rPr>
        <w:t>текст;</w:t>
      </w:r>
    </w:p>
    <w:p w:rsidR="00623054" w:rsidRDefault="004D1B06" w:rsidP="004D1B06">
      <w:pPr>
        <w:pStyle w:val="a5"/>
        <w:numPr>
          <w:ilvl w:val="0"/>
          <w:numId w:val="40"/>
        </w:numPr>
        <w:tabs>
          <w:tab w:val="left" w:pos="973"/>
          <w:tab w:val="left" w:pos="10632"/>
        </w:tabs>
        <w:spacing w:before="9" w:line="247" w:lineRule="auto"/>
        <w:ind w:right="15" w:firstLine="540"/>
        <w:rPr>
          <w:sz w:val="23"/>
        </w:rPr>
      </w:pPr>
      <w:r>
        <w:rPr>
          <w:w w:val="105"/>
          <w:sz w:val="23"/>
        </w:rPr>
        <w:t xml:space="preserve">вносить коррективы в моделируемую экономическую деятельность на основе изменившихся </w:t>
      </w:r>
      <w:r>
        <w:rPr>
          <w:spacing w:val="-2"/>
          <w:w w:val="105"/>
          <w:sz w:val="23"/>
        </w:rPr>
        <w:t>ситуаций;</w:t>
      </w:r>
    </w:p>
    <w:p w:rsidR="00623054" w:rsidRDefault="004D1B06" w:rsidP="004D1B06">
      <w:pPr>
        <w:pStyle w:val="a5"/>
        <w:numPr>
          <w:ilvl w:val="0"/>
          <w:numId w:val="40"/>
        </w:numPr>
        <w:tabs>
          <w:tab w:val="left" w:pos="902"/>
          <w:tab w:val="left" w:pos="10632"/>
        </w:tabs>
        <w:spacing w:before="77" w:line="254" w:lineRule="auto"/>
        <w:ind w:right="4" w:firstLine="540"/>
        <w:rPr>
          <w:sz w:val="23"/>
        </w:rPr>
      </w:pPr>
      <w:r>
        <w:rPr>
          <w:w w:val="105"/>
          <w:sz w:val="23"/>
        </w:rPr>
        <w:t>использовать полученные знания для публичного представления результатов своей деятельности в сфере духовной культуры;</w:t>
      </w:r>
    </w:p>
    <w:p w:rsidR="00623054" w:rsidRDefault="004D1B06" w:rsidP="004D1B06">
      <w:pPr>
        <w:pStyle w:val="a5"/>
        <w:numPr>
          <w:ilvl w:val="0"/>
          <w:numId w:val="40"/>
        </w:numPr>
        <w:tabs>
          <w:tab w:val="left" w:pos="858"/>
          <w:tab w:val="left" w:pos="10632"/>
        </w:tabs>
        <w:spacing w:line="247" w:lineRule="auto"/>
        <w:ind w:right="6" w:firstLine="540"/>
        <w:rPr>
          <w:sz w:val="23"/>
        </w:rPr>
      </w:pPr>
      <w:r>
        <w:rPr>
          <w:sz w:val="23"/>
        </w:rPr>
        <w:t xml:space="preserve">выступать с сообщениями в соответствии с особенностями аудитории и регламентом (с учетом особых </w:t>
      </w:r>
      <w:r>
        <w:rPr>
          <w:w w:val="105"/>
          <w:sz w:val="23"/>
        </w:rPr>
        <w:t>образовательных потребностей и особенностей речевого развития обучающихся);</w:t>
      </w:r>
    </w:p>
    <w:p w:rsidR="00623054" w:rsidRDefault="004D1B06" w:rsidP="004D1B06">
      <w:pPr>
        <w:pStyle w:val="a5"/>
        <w:numPr>
          <w:ilvl w:val="0"/>
          <w:numId w:val="40"/>
        </w:numPr>
        <w:tabs>
          <w:tab w:val="left" w:pos="924"/>
          <w:tab w:val="left" w:pos="10632"/>
        </w:tabs>
        <w:spacing w:before="4" w:line="247" w:lineRule="auto"/>
        <w:ind w:right="14" w:firstLine="540"/>
        <w:rPr>
          <w:sz w:val="23"/>
        </w:rPr>
      </w:pPr>
      <w:r>
        <w:rPr>
          <w:w w:val="105"/>
          <w:sz w:val="23"/>
        </w:rPr>
        <w:t xml:space="preserve">устанавливать и объяснять взаимосвязи между правами человека и гражданина и обязанностями </w:t>
      </w:r>
      <w:r>
        <w:rPr>
          <w:spacing w:val="-2"/>
          <w:w w:val="105"/>
          <w:sz w:val="23"/>
        </w:rPr>
        <w:t>граждан;</w:t>
      </w:r>
    </w:p>
    <w:p w:rsidR="00623054" w:rsidRDefault="004D1B06" w:rsidP="004D1B06">
      <w:pPr>
        <w:pStyle w:val="a5"/>
        <w:numPr>
          <w:ilvl w:val="0"/>
          <w:numId w:val="40"/>
        </w:numPr>
        <w:tabs>
          <w:tab w:val="left" w:pos="858"/>
          <w:tab w:val="left" w:pos="10632"/>
        </w:tabs>
        <w:spacing w:before="3" w:line="252" w:lineRule="auto"/>
        <w:ind w:firstLine="540"/>
        <w:rPr>
          <w:sz w:val="23"/>
        </w:rPr>
      </w:pPr>
      <w:r>
        <w:rPr>
          <w:sz w:val="23"/>
        </w:rPr>
        <w:t xml:space="preserve">устанавливать эмпирические зависимости между продолжительностью дня и географической широтой </w:t>
      </w:r>
      <w:r>
        <w:rPr>
          <w:w w:val="105"/>
          <w:sz w:val="23"/>
        </w:rPr>
        <w:t>местности,</w:t>
      </w:r>
      <w:r>
        <w:rPr>
          <w:spacing w:val="-7"/>
          <w:w w:val="105"/>
          <w:sz w:val="23"/>
        </w:rPr>
        <w:t xml:space="preserve"> </w:t>
      </w:r>
      <w:r>
        <w:rPr>
          <w:w w:val="105"/>
          <w:sz w:val="23"/>
        </w:rPr>
        <w:t>между</w:t>
      </w:r>
      <w:r>
        <w:rPr>
          <w:spacing w:val="-15"/>
          <w:w w:val="105"/>
          <w:sz w:val="23"/>
        </w:rPr>
        <w:t xml:space="preserve"> </w:t>
      </w:r>
      <w:r>
        <w:rPr>
          <w:w w:val="105"/>
          <w:sz w:val="23"/>
        </w:rPr>
        <w:t>высотой</w:t>
      </w:r>
      <w:r>
        <w:rPr>
          <w:spacing w:val="-4"/>
          <w:w w:val="105"/>
          <w:sz w:val="23"/>
        </w:rPr>
        <w:t xml:space="preserve"> </w:t>
      </w:r>
      <w:r>
        <w:rPr>
          <w:w w:val="105"/>
          <w:sz w:val="23"/>
        </w:rPr>
        <w:t>Солнца</w:t>
      </w:r>
      <w:r>
        <w:rPr>
          <w:spacing w:val="-10"/>
          <w:w w:val="105"/>
          <w:sz w:val="23"/>
        </w:rPr>
        <w:t xml:space="preserve"> </w:t>
      </w:r>
      <w:r>
        <w:rPr>
          <w:w w:val="105"/>
          <w:sz w:val="23"/>
        </w:rPr>
        <w:t>над</w:t>
      </w:r>
      <w:r>
        <w:rPr>
          <w:spacing w:val="-5"/>
          <w:w w:val="105"/>
          <w:sz w:val="23"/>
        </w:rPr>
        <w:t xml:space="preserve"> </w:t>
      </w:r>
      <w:r>
        <w:rPr>
          <w:w w:val="105"/>
          <w:sz w:val="23"/>
        </w:rPr>
        <w:t>горизонтом</w:t>
      </w:r>
      <w:r>
        <w:rPr>
          <w:spacing w:val="-12"/>
          <w:w w:val="105"/>
          <w:sz w:val="23"/>
        </w:rPr>
        <w:t xml:space="preserve"> </w:t>
      </w:r>
      <w:r>
        <w:rPr>
          <w:w w:val="105"/>
          <w:sz w:val="23"/>
        </w:rPr>
        <w:t>и</w:t>
      </w:r>
      <w:r>
        <w:rPr>
          <w:spacing w:val="-4"/>
          <w:w w:val="105"/>
          <w:sz w:val="23"/>
        </w:rPr>
        <w:t xml:space="preserve"> </w:t>
      </w:r>
      <w:r>
        <w:rPr>
          <w:w w:val="105"/>
          <w:sz w:val="23"/>
        </w:rPr>
        <w:t>географической широтой</w:t>
      </w:r>
      <w:r>
        <w:rPr>
          <w:spacing w:val="-4"/>
          <w:w w:val="105"/>
          <w:sz w:val="23"/>
        </w:rPr>
        <w:t xml:space="preserve"> </w:t>
      </w:r>
      <w:r>
        <w:rPr>
          <w:w w:val="105"/>
          <w:sz w:val="23"/>
        </w:rPr>
        <w:t>местности</w:t>
      </w:r>
      <w:r>
        <w:rPr>
          <w:spacing w:val="-10"/>
          <w:w w:val="105"/>
          <w:sz w:val="23"/>
        </w:rPr>
        <w:t xml:space="preserve"> </w:t>
      </w:r>
      <w:r>
        <w:rPr>
          <w:w w:val="105"/>
          <w:sz w:val="23"/>
        </w:rPr>
        <w:t>на</w:t>
      </w:r>
      <w:r>
        <w:rPr>
          <w:spacing w:val="-4"/>
          <w:w w:val="105"/>
          <w:sz w:val="23"/>
        </w:rPr>
        <w:t xml:space="preserve"> </w:t>
      </w:r>
      <w:r>
        <w:rPr>
          <w:w w:val="105"/>
          <w:sz w:val="23"/>
        </w:rPr>
        <w:t>основе</w:t>
      </w:r>
      <w:r>
        <w:rPr>
          <w:spacing w:val="-10"/>
          <w:w w:val="105"/>
          <w:sz w:val="23"/>
        </w:rPr>
        <w:t xml:space="preserve"> </w:t>
      </w:r>
      <w:r>
        <w:rPr>
          <w:w w:val="105"/>
          <w:sz w:val="23"/>
        </w:rPr>
        <w:t>анализа данных наблюдений;</w:t>
      </w:r>
    </w:p>
    <w:p w:rsidR="00623054" w:rsidRDefault="004D1B06" w:rsidP="004D1B06">
      <w:pPr>
        <w:pStyle w:val="a5"/>
        <w:numPr>
          <w:ilvl w:val="0"/>
          <w:numId w:val="40"/>
        </w:numPr>
        <w:tabs>
          <w:tab w:val="left" w:pos="874"/>
          <w:tab w:val="left" w:pos="10632"/>
        </w:tabs>
        <w:spacing w:line="259" w:lineRule="exact"/>
        <w:ind w:left="874" w:hanging="136"/>
        <w:rPr>
          <w:sz w:val="23"/>
        </w:rPr>
      </w:pPr>
      <w:r>
        <w:rPr>
          <w:w w:val="105"/>
          <w:sz w:val="23"/>
        </w:rPr>
        <w:t>классифицировать</w:t>
      </w:r>
      <w:r>
        <w:rPr>
          <w:spacing w:val="-9"/>
          <w:w w:val="105"/>
          <w:sz w:val="23"/>
        </w:rPr>
        <w:t xml:space="preserve"> </w:t>
      </w:r>
      <w:r>
        <w:rPr>
          <w:w w:val="105"/>
          <w:sz w:val="23"/>
        </w:rPr>
        <w:t>формы</w:t>
      </w:r>
      <w:r>
        <w:rPr>
          <w:spacing w:val="-7"/>
          <w:w w:val="105"/>
          <w:sz w:val="23"/>
        </w:rPr>
        <w:t xml:space="preserve"> </w:t>
      </w:r>
      <w:r>
        <w:rPr>
          <w:w w:val="105"/>
          <w:sz w:val="23"/>
        </w:rPr>
        <w:t>рельефа</w:t>
      </w:r>
      <w:r>
        <w:rPr>
          <w:spacing w:val="-5"/>
          <w:w w:val="105"/>
          <w:sz w:val="23"/>
        </w:rPr>
        <w:t xml:space="preserve"> </w:t>
      </w:r>
      <w:r>
        <w:rPr>
          <w:w w:val="105"/>
          <w:sz w:val="23"/>
        </w:rPr>
        <w:t>суши</w:t>
      </w:r>
      <w:r>
        <w:rPr>
          <w:spacing w:val="-10"/>
          <w:w w:val="105"/>
          <w:sz w:val="23"/>
        </w:rPr>
        <w:t xml:space="preserve"> </w:t>
      </w:r>
      <w:r>
        <w:rPr>
          <w:w w:val="105"/>
          <w:sz w:val="23"/>
        </w:rPr>
        <w:t>по</w:t>
      </w:r>
      <w:r>
        <w:rPr>
          <w:spacing w:val="-15"/>
          <w:w w:val="105"/>
          <w:sz w:val="23"/>
        </w:rPr>
        <w:t xml:space="preserve"> </w:t>
      </w:r>
      <w:r>
        <w:rPr>
          <w:w w:val="105"/>
          <w:sz w:val="23"/>
        </w:rPr>
        <w:t>высоте</w:t>
      </w:r>
      <w:r>
        <w:rPr>
          <w:spacing w:val="-15"/>
          <w:w w:val="105"/>
          <w:sz w:val="23"/>
        </w:rPr>
        <w:t xml:space="preserve"> </w:t>
      </w:r>
      <w:r>
        <w:rPr>
          <w:w w:val="105"/>
          <w:sz w:val="23"/>
        </w:rPr>
        <w:t>и</w:t>
      </w:r>
      <w:r>
        <w:rPr>
          <w:spacing w:val="-5"/>
          <w:w w:val="105"/>
          <w:sz w:val="23"/>
        </w:rPr>
        <w:t xml:space="preserve"> </w:t>
      </w:r>
      <w:r>
        <w:rPr>
          <w:w w:val="105"/>
          <w:sz w:val="23"/>
        </w:rPr>
        <w:t>по</w:t>
      </w:r>
      <w:r>
        <w:rPr>
          <w:spacing w:val="-15"/>
          <w:w w:val="105"/>
          <w:sz w:val="23"/>
        </w:rPr>
        <w:t xml:space="preserve"> </w:t>
      </w:r>
      <w:r>
        <w:rPr>
          <w:w w:val="105"/>
          <w:sz w:val="23"/>
        </w:rPr>
        <w:t>внешнему</w:t>
      </w:r>
      <w:r>
        <w:rPr>
          <w:spacing w:val="-9"/>
          <w:w w:val="105"/>
          <w:sz w:val="23"/>
        </w:rPr>
        <w:t xml:space="preserve"> </w:t>
      </w:r>
      <w:r>
        <w:rPr>
          <w:spacing w:val="-2"/>
          <w:w w:val="105"/>
          <w:sz w:val="23"/>
        </w:rPr>
        <w:t>облику.</w:t>
      </w:r>
    </w:p>
    <w:p w:rsidR="00623054" w:rsidRDefault="004D1B06" w:rsidP="004D1B06">
      <w:pPr>
        <w:pStyle w:val="a5"/>
        <w:numPr>
          <w:ilvl w:val="0"/>
          <w:numId w:val="40"/>
        </w:numPr>
        <w:tabs>
          <w:tab w:val="left" w:pos="874"/>
          <w:tab w:val="left" w:pos="10632"/>
        </w:tabs>
        <w:spacing w:before="17"/>
        <w:ind w:left="874" w:hanging="136"/>
        <w:rPr>
          <w:sz w:val="23"/>
        </w:rPr>
      </w:pPr>
      <w:r>
        <w:rPr>
          <w:sz w:val="23"/>
        </w:rPr>
        <w:t>классифицировать</w:t>
      </w:r>
      <w:r>
        <w:rPr>
          <w:spacing w:val="38"/>
          <w:sz w:val="23"/>
        </w:rPr>
        <w:t xml:space="preserve"> </w:t>
      </w:r>
      <w:r>
        <w:rPr>
          <w:sz w:val="23"/>
        </w:rPr>
        <w:t>острова</w:t>
      </w:r>
      <w:r>
        <w:rPr>
          <w:spacing w:val="33"/>
          <w:sz w:val="23"/>
        </w:rPr>
        <w:t xml:space="preserve"> </w:t>
      </w:r>
      <w:r>
        <w:rPr>
          <w:sz w:val="23"/>
        </w:rPr>
        <w:t>по</w:t>
      </w:r>
      <w:r>
        <w:rPr>
          <w:spacing w:val="34"/>
          <w:sz w:val="23"/>
        </w:rPr>
        <w:t xml:space="preserve"> </w:t>
      </w:r>
      <w:r>
        <w:rPr>
          <w:spacing w:val="-2"/>
          <w:sz w:val="23"/>
        </w:rPr>
        <w:t>происхождению.</w:t>
      </w:r>
    </w:p>
    <w:p w:rsidR="00623054" w:rsidRDefault="004D1B06" w:rsidP="004D1B06">
      <w:pPr>
        <w:pStyle w:val="a5"/>
        <w:numPr>
          <w:ilvl w:val="0"/>
          <w:numId w:val="40"/>
        </w:numPr>
        <w:tabs>
          <w:tab w:val="left" w:pos="1002"/>
          <w:tab w:val="left" w:pos="10632"/>
        </w:tabs>
        <w:spacing w:before="9" w:line="247" w:lineRule="auto"/>
        <w:ind w:right="-15" w:firstLine="540"/>
        <w:rPr>
          <w:sz w:val="23"/>
        </w:rPr>
      </w:pPr>
      <w:r>
        <w:rPr>
          <w:w w:val="105"/>
          <w:sz w:val="23"/>
        </w:rPr>
        <w:t xml:space="preserve">формулировать оценочные суждения с использованием разных источников географической </w:t>
      </w:r>
      <w:r>
        <w:rPr>
          <w:spacing w:val="-2"/>
          <w:w w:val="105"/>
          <w:sz w:val="23"/>
        </w:rPr>
        <w:t>информации;</w:t>
      </w:r>
    </w:p>
    <w:p w:rsidR="00623054" w:rsidRDefault="004D1B06" w:rsidP="004D1B06">
      <w:pPr>
        <w:pStyle w:val="a5"/>
        <w:numPr>
          <w:ilvl w:val="0"/>
          <w:numId w:val="40"/>
        </w:numPr>
        <w:tabs>
          <w:tab w:val="left" w:pos="874"/>
          <w:tab w:val="left" w:pos="10632"/>
        </w:tabs>
        <w:spacing w:before="10"/>
        <w:ind w:left="874" w:hanging="136"/>
        <w:jc w:val="left"/>
        <w:rPr>
          <w:sz w:val="23"/>
        </w:rPr>
      </w:pPr>
      <w:r>
        <w:rPr>
          <w:sz w:val="23"/>
        </w:rPr>
        <w:t>самостоятельно</w:t>
      </w:r>
      <w:r>
        <w:rPr>
          <w:spacing w:val="36"/>
          <w:sz w:val="23"/>
        </w:rPr>
        <w:t xml:space="preserve"> </w:t>
      </w:r>
      <w:r>
        <w:rPr>
          <w:sz w:val="23"/>
        </w:rPr>
        <w:t>составлять</w:t>
      </w:r>
      <w:r>
        <w:rPr>
          <w:spacing w:val="40"/>
          <w:sz w:val="23"/>
        </w:rPr>
        <w:t xml:space="preserve"> </w:t>
      </w:r>
      <w:r>
        <w:rPr>
          <w:sz w:val="23"/>
        </w:rPr>
        <w:t>план</w:t>
      </w:r>
      <w:r>
        <w:rPr>
          <w:spacing w:val="46"/>
          <w:sz w:val="23"/>
        </w:rPr>
        <w:t xml:space="preserve"> </w:t>
      </w:r>
      <w:r>
        <w:rPr>
          <w:sz w:val="23"/>
        </w:rPr>
        <w:t>решения</w:t>
      </w:r>
      <w:r>
        <w:rPr>
          <w:spacing w:val="39"/>
          <w:sz w:val="23"/>
        </w:rPr>
        <w:t xml:space="preserve"> </w:t>
      </w:r>
      <w:r>
        <w:rPr>
          <w:sz w:val="23"/>
        </w:rPr>
        <w:t>учебной</w:t>
      </w:r>
      <w:r>
        <w:rPr>
          <w:spacing w:val="35"/>
          <w:sz w:val="23"/>
        </w:rPr>
        <w:t xml:space="preserve"> </w:t>
      </w:r>
      <w:r>
        <w:rPr>
          <w:sz w:val="23"/>
        </w:rPr>
        <w:t>географической</w:t>
      </w:r>
      <w:r>
        <w:rPr>
          <w:spacing w:val="34"/>
          <w:sz w:val="23"/>
        </w:rPr>
        <w:t xml:space="preserve"> </w:t>
      </w:r>
      <w:r>
        <w:rPr>
          <w:spacing w:val="-2"/>
          <w:sz w:val="23"/>
        </w:rPr>
        <w:t>задачи.</w:t>
      </w:r>
    </w:p>
    <w:p w:rsidR="00623054" w:rsidRDefault="004D1B06" w:rsidP="004D1B06">
      <w:pPr>
        <w:pStyle w:val="5"/>
        <w:tabs>
          <w:tab w:val="left" w:pos="10632"/>
        </w:tabs>
        <w:ind w:left="738"/>
      </w:pPr>
      <w:r>
        <w:t>Формирование</w:t>
      </w:r>
      <w:r>
        <w:rPr>
          <w:spacing w:val="54"/>
        </w:rPr>
        <w:t xml:space="preserve"> </w:t>
      </w:r>
      <w:r>
        <w:t>базовых</w:t>
      </w:r>
      <w:r>
        <w:rPr>
          <w:spacing w:val="57"/>
        </w:rPr>
        <w:t xml:space="preserve"> </w:t>
      </w:r>
      <w:r>
        <w:t>исследовательских</w:t>
      </w:r>
      <w:r>
        <w:rPr>
          <w:spacing w:val="56"/>
        </w:rPr>
        <w:t xml:space="preserve"> </w:t>
      </w:r>
      <w:r>
        <w:rPr>
          <w:spacing w:val="-2"/>
        </w:rPr>
        <w:t>действий:</w:t>
      </w:r>
    </w:p>
    <w:p w:rsidR="00623054" w:rsidRDefault="004D1B06" w:rsidP="004D1B06">
      <w:pPr>
        <w:pStyle w:val="a5"/>
        <w:numPr>
          <w:ilvl w:val="0"/>
          <w:numId w:val="40"/>
        </w:numPr>
        <w:tabs>
          <w:tab w:val="left" w:pos="866"/>
          <w:tab w:val="left" w:pos="10632"/>
        </w:tabs>
        <w:spacing w:before="2"/>
        <w:ind w:left="866" w:hanging="128"/>
        <w:jc w:val="left"/>
        <w:rPr>
          <w:sz w:val="23"/>
        </w:rPr>
      </w:pPr>
      <w:r>
        <w:rPr>
          <w:sz w:val="23"/>
        </w:rPr>
        <w:t>представлять</w:t>
      </w:r>
      <w:r>
        <w:rPr>
          <w:spacing w:val="36"/>
          <w:sz w:val="23"/>
        </w:rPr>
        <w:t xml:space="preserve"> </w:t>
      </w:r>
      <w:r>
        <w:rPr>
          <w:sz w:val="23"/>
        </w:rPr>
        <w:t>результаты</w:t>
      </w:r>
      <w:r>
        <w:rPr>
          <w:spacing w:val="24"/>
          <w:sz w:val="23"/>
        </w:rPr>
        <w:t xml:space="preserve"> </w:t>
      </w:r>
      <w:r>
        <w:rPr>
          <w:sz w:val="23"/>
        </w:rPr>
        <w:t>наблюдений</w:t>
      </w:r>
      <w:r>
        <w:rPr>
          <w:spacing w:val="30"/>
          <w:sz w:val="23"/>
        </w:rPr>
        <w:t xml:space="preserve"> </w:t>
      </w:r>
      <w:r>
        <w:rPr>
          <w:sz w:val="23"/>
        </w:rPr>
        <w:t>в</w:t>
      </w:r>
      <w:r>
        <w:rPr>
          <w:spacing w:val="41"/>
          <w:sz w:val="23"/>
        </w:rPr>
        <w:t xml:space="preserve"> </w:t>
      </w:r>
      <w:r>
        <w:rPr>
          <w:sz w:val="23"/>
        </w:rPr>
        <w:t>табличной</w:t>
      </w:r>
      <w:r>
        <w:rPr>
          <w:spacing w:val="30"/>
          <w:sz w:val="23"/>
        </w:rPr>
        <w:t xml:space="preserve"> </w:t>
      </w:r>
      <w:r>
        <w:rPr>
          <w:sz w:val="23"/>
        </w:rPr>
        <w:t>и</w:t>
      </w:r>
      <w:r>
        <w:rPr>
          <w:spacing w:val="40"/>
          <w:sz w:val="23"/>
        </w:rPr>
        <w:t xml:space="preserve"> </w:t>
      </w:r>
      <w:r>
        <w:rPr>
          <w:sz w:val="23"/>
        </w:rPr>
        <w:t>(или)</w:t>
      </w:r>
      <w:r>
        <w:rPr>
          <w:spacing w:val="28"/>
          <w:sz w:val="23"/>
        </w:rPr>
        <w:t xml:space="preserve"> </w:t>
      </w:r>
      <w:r>
        <w:rPr>
          <w:sz w:val="23"/>
        </w:rPr>
        <w:t>графической</w:t>
      </w:r>
      <w:r>
        <w:rPr>
          <w:spacing w:val="30"/>
          <w:sz w:val="23"/>
        </w:rPr>
        <w:t xml:space="preserve"> </w:t>
      </w:r>
      <w:r>
        <w:rPr>
          <w:spacing w:val="-2"/>
          <w:sz w:val="23"/>
        </w:rPr>
        <w:t>форме;</w:t>
      </w:r>
    </w:p>
    <w:p w:rsidR="00623054" w:rsidRDefault="004D1B06" w:rsidP="004D1B06">
      <w:pPr>
        <w:pStyle w:val="a5"/>
        <w:numPr>
          <w:ilvl w:val="0"/>
          <w:numId w:val="40"/>
        </w:numPr>
        <w:tabs>
          <w:tab w:val="left" w:pos="916"/>
          <w:tab w:val="left" w:pos="10632"/>
        </w:tabs>
        <w:spacing w:before="17" w:line="247" w:lineRule="auto"/>
        <w:ind w:right="8" w:firstLine="540"/>
        <w:rPr>
          <w:sz w:val="23"/>
        </w:rPr>
      </w:pPr>
      <w:r>
        <w:rPr>
          <w:w w:val="105"/>
          <w:sz w:val="23"/>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623054" w:rsidRDefault="004D1B06" w:rsidP="004D1B06">
      <w:pPr>
        <w:pStyle w:val="a5"/>
        <w:numPr>
          <w:ilvl w:val="0"/>
          <w:numId w:val="40"/>
        </w:numPr>
        <w:tabs>
          <w:tab w:val="left" w:pos="880"/>
          <w:tab w:val="left" w:pos="10632"/>
        </w:tabs>
        <w:spacing w:before="2" w:line="254" w:lineRule="auto"/>
        <w:ind w:right="16" w:firstLine="540"/>
        <w:rPr>
          <w:sz w:val="23"/>
        </w:rPr>
      </w:pPr>
      <w:r>
        <w:rPr>
          <w:w w:val="105"/>
          <w:sz w:val="23"/>
        </w:rPr>
        <w:t>представлять результаты фенологических</w:t>
      </w:r>
      <w:r>
        <w:rPr>
          <w:spacing w:val="-5"/>
          <w:w w:val="105"/>
          <w:sz w:val="23"/>
        </w:rPr>
        <w:t xml:space="preserve"> </w:t>
      </w:r>
      <w:r>
        <w:rPr>
          <w:w w:val="105"/>
          <w:sz w:val="23"/>
        </w:rPr>
        <w:t>наблюдений и наблюдений за погодой в различной форме (табличной, графической, географического описания);</w:t>
      </w:r>
    </w:p>
    <w:p w:rsidR="00623054" w:rsidRDefault="004D1B06" w:rsidP="004D1B06">
      <w:pPr>
        <w:pStyle w:val="a5"/>
        <w:numPr>
          <w:ilvl w:val="0"/>
          <w:numId w:val="40"/>
        </w:numPr>
        <w:tabs>
          <w:tab w:val="left" w:pos="945"/>
          <w:tab w:val="left" w:pos="10632"/>
        </w:tabs>
        <w:spacing w:line="247" w:lineRule="auto"/>
        <w:ind w:right="12" w:firstLine="540"/>
        <w:rPr>
          <w:sz w:val="23"/>
        </w:rPr>
      </w:pPr>
      <w:r>
        <w:rPr>
          <w:w w:val="105"/>
          <w:sz w:val="23"/>
        </w:rPr>
        <w:t xml:space="preserve">проводить по самостоятельно составленному плану небольшое исследование роли традиций в </w:t>
      </w:r>
      <w:r>
        <w:rPr>
          <w:spacing w:val="-2"/>
          <w:w w:val="105"/>
          <w:sz w:val="23"/>
        </w:rPr>
        <w:t>обществе;</w:t>
      </w:r>
    </w:p>
    <w:p w:rsidR="00623054" w:rsidRDefault="004D1B06" w:rsidP="004D1B06">
      <w:pPr>
        <w:pStyle w:val="a5"/>
        <w:numPr>
          <w:ilvl w:val="0"/>
          <w:numId w:val="40"/>
        </w:numPr>
        <w:tabs>
          <w:tab w:val="left" w:pos="924"/>
          <w:tab w:val="left" w:pos="10632"/>
        </w:tabs>
        <w:spacing w:before="4" w:line="247" w:lineRule="auto"/>
        <w:ind w:right="15" w:firstLine="540"/>
        <w:rPr>
          <w:sz w:val="23"/>
        </w:rPr>
      </w:pPr>
      <w:r>
        <w:rPr>
          <w:w w:val="105"/>
          <w:sz w:val="23"/>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623054" w:rsidRDefault="004D1B06" w:rsidP="004D1B06">
      <w:pPr>
        <w:pStyle w:val="5"/>
        <w:tabs>
          <w:tab w:val="left" w:pos="10632"/>
        </w:tabs>
        <w:spacing w:before="10"/>
        <w:ind w:left="738"/>
        <w:jc w:val="both"/>
      </w:pPr>
      <w:r>
        <w:rPr>
          <w:w w:val="105"/>
        </w:rPr>
        <w:t>Работа</w:t>
      </w:r>
      <w:r>
        <w:rPr>
          <w:spacing w:val="-5"/>
          <w:w w:val="105"/>
        </w:rPr>
        <w:t xml:space="preserve"> </w:t>
      </w:r>
      <w:r>
        <w:rPr>
          <w:w w:val="105"/>
        </w:rPr>
        <w:t>с</w:t>
      </w:r>
      <w:r>
        <w:rPr>
          <w:spacing w:val="-5"/>
          <w:w w:val="105"/>
        </w:rPr>
        <w:t xml:space="preserve"> </w:t>
      </w:r>
      <w:r>
        <w:rPr>
          <w:spacing w:val="-2"/>
          <w:w w:val="105"/>
        </w:rPr>
        <w:t>информацией:</w:t>
      </w:r>
    </w:p>
    <w:p w:rsidR="00623054" w:rsidRDefault="004D1B06" w:rsidP="004D1B06">
      <w:pPr>
        <w:pStyle w:val="a5"/>
        <w:numPr>
          <w:ilvl w:val="0"/>
          <w:numId w:val="40"/>
        </w:numPr>
        <w:tabs>
          <w:tab w:val="left" w:pos="973"/>
          <w:tab w:val="left" w:pos="10632"/>
        </w:tabs>
        <w:spacing w:before="9" w:line="249" w:lineRule="auto"/>
        <w:ind w:right="9" w:firstLine="540"/>
        <w:rPr>
          <w:sz w:val="23"/>
        </w:rPr>
      </w:pPr>
      <w:r>
        <w:rPr>
          <w:w w:val="105"/>
          <w:sz w:val="23"/>
        </w:rPr>
        <w:t xml:space="preserve">проводить поиск необходимой исторической информации в учебной и научной литературе, </w:t>
      </w:r>
      <w:r>
        <w:rPr>
          <w:sz w:val="23"/>
        </w:rPr>
        <w:t>аутентичных</w:t>
      </w:r>
      <w:r>
        <w:rPr>
          <w:spacing w:val="30"/>
          <w:sz w:val="23"/>
        </w:rPr>
        <w:t xml:space="preserve"> </w:t>
      </w:r>
      <w:r>
        <w:rPr>
          <w:sz w:val="23"/>
        </w:rPr>
        <w:t>источниках</w:t>
      </w:r>
      <w:r>
        <w:rPr>
          <w:spacing w:val="30"/>
          <w:sz w:val="23"/>
        </w:rPr>
        <w:t xml:space="preserve"> </w:t>
      </w:r>
      <w:r>
        <w:rPr>
          <w:sz w:val="23"/>
        </w:rPr>
        <w:t>(материальных,</w:t>
      </w:r>
      <w:r>
        <w:rPr>
          <w:spacing w:val="32"/>
          <w:sz w:val="23"/>
        </w:rPr>
        <w:t xml:space="preserve"> </w:t>
      </w:r>
      <w:r>
        <w:rPr>
          <w:sz w:val="23"/>
        </w:rPr>
        <w:t>письменных,</w:t>
      </w:r>
      <w:r>
        <w:rPr>
          <w:spacing w:val="32"/>
          <w:sz w:val="23"/>
        </w:rPr>
        <w:t xml:space="preserve"> </w:t>
      </w:r>
      <w:r>
        <w:rPr>
          <w:sz w:val="23"/>
        </w:rPr>
        <w:t>визуальных),</w:t>
      </w:r>
      <w:r>
        <w:rPr>
          <w:spacing w:val="34"/>
          <w:sz w:val="23"/>
        </w:rPr>
        <w:t xml:space="preserve"> </w:t>
      </w:r>
      <w:r>
        <w:rPr>
          <w:sz w:val="23"/>
        </w:rPr>
        <w:t>например,</w:t>
      </w:r>
      <w:r>
        <w:rPr>
          <w:spacing w:val="32"/>
          <w:sz w:val="23"/>
        </w:rPr>
        <w:t xml:space="preserve"> </w:t>
      </w:r>
      <w:r>
        <w:rPr>
          <w:sz w:val="23"/>
        </w:rPr>
        <w:t>публицистике</w:t>
      </w:r>
      <w:r>
        <w:rPr>
          <w:spacing w:val="28"/>
          <w:sz w:val="23"/>
        </w:rPr>
        <w:t xml:space="preserve"> </w:t>
      </w:r>
      <w:r>
        <w:rPr>
          <w:sz w:val="23"/>
        </w:rPr>
        <w:t>в</w:t>
      </w:r>
      <w:r>
        <w:rPr>
          <w:spacing w:val="40"/>
          <w:sz w:val="23"/>
        </w:rPr>
        <w:t xml:space="preserve"> </w:t>
      </w:r>
      <w:r>
        <w:rPr>
          <w:sz w:val="23"/>
        </w:rPr>
        <w:t xml:space="preserve">соответствии </w:t>
      </w:r>
      <w:r>
        <w:rPr>
          <w:w w:val="105"/>
          <w:sz w:val="23"/>
        </w:rPr>
        <w:t>с предложенной познавательной задачей;</w:t>
      </w:r>
    </w:p>
    <w:p w:rsidR="00623054" w:rsidRDefault="004D1B06" w:rsidP="004D1B06">
      <w:pPr>
        <w:pStyle w:val="a5"/>
        <w:numPr>
          <w:ilvl w:val="0"/>
          <w:numId w:val="40"/>
        </w:numPr>
        <w:tabs>
          <w:tab w:val="left" w:pos="858"/>
          <w:tab w:val="left" w:pos="10632"/>
        </w:tabs>
        <w:spacing w:before="3" w:line="249" w:lineRule="auto"/>
        <w:ind w:right="2" w:firstLine="540"/>
        <w:rPr>
          <w:sz w:val="23"/>
        </w:rPr>
      </w:pPr>
      <w:r>
        <w:rPr>
          <w:sz w:val="23"/>
        </w:rPr>
        <w:t xml:space="preserve">анализировать и интерпретировать историческую информацию, применяя приемы критики источника, </w:t>
      </w:r>
      <w:r>
        <w:rPr>
          <w:w w:val="105"/>
          <w:sz w:val="23"/>
        </w:rPr>
        <w:t>высказывать суждение</w:t>
      </w:r>
      <w:r>
        <w:rPr>
          <w:spacing w:val="-3"/>
          <w:w w:val="105"/>
          <w:sz w:val="23"/>
        </w:rPr>
        <w:t xml:space="preserve"> </w:t>
      </w:r>
      <w:r>
        <w:rPr>
          <w:w w:val="105"/>
          <w:sz w:val="23"/>
        </w:rPr>
        <w:t>о его</w:t>
      </w:r>
      <w:r>
        <w:rPr>
          <w:spacing w:val="-2"/>
          <w:w w:val="105"/>
          <w:sz w:val="23"/>
        </w:rPr>
        <w:t xml:space="preserve"> </w:t>
      </w:r>
      <w:r>
        <w:rPr>
          <w:w w:val="105"/>
          <w:sz w:val="23"/>
        </w:rPr>
        <w:t>информационных особенностях</w:t>
      </w:r>
      <w:r>
        <w:rPr>
          <w:spacing w:val="-2"/>
          <w:w w:val="105"/>
          <w:sz w:val="23"/>
        </w:rPr>
        <w:t xml:space="preserve"> </w:t>
      </w:r>
      <w:r>
        <w:rPr>
          <w:w w:val="105"/>
          <w:sz w:val="23"/>
        </w:rPr>
        <w:t>и ценности (по заданным или самостоятельно определяемым критериям);</w:t>
      </w:r>
    </w:p>
    <w:p w:rsidR="00623054" w:rsidRDefault="004D1B06" w:rsidP="004D1B06">
      <w:pPr>
        <w:pStyle w:val="a5"/>
        <w:numPr>
          <w:ilvl w:val="0"/>
          <w:numId w:val="40"/>
        </w:numPr>
        <w:tabs>
          <w:tab w:val="left" w:pos="874"/>
          <w:tab w:val="left" w:pos="10632"/>
        </w:tabs>
        <w:spacing w:before="4"/>
        <w:ind w:left="874" w:hanging="136"/>
        <w:rPr>
          <w:sz w:val="23"/>
        </w:rPr>
      </w:pPr>
      <w:r>
        <w:rPr>
          <w:sz w:val="23"/>
        </w:rPr>
        <w:t>сравнивать</w:t>
      </w:r>
      <w:r>
        <w:rPr>
          <w:spacing w:val="28"/>
          <w:sz w:val="23"/>
        </w:rPr>
        <w:t xml:space="preserve"> </w:t>
      </w:r>
      <w:r>
        <w:rPr>
          <w:sz w:val="23"/>
        </w:rPr>
        <w:t>данные</w:t>
      </w:r>
      <w:r>
        <w:rPr>
          <w:spacing w:val="33"/>
          <w:sz w:val="23"/>
        </w:rPr>
        <w:t xml:space="preserve"> </w:t>
      </w:r>
      <w:r>
        <w:rPr>
          <w:sz w:val="23"/>
        </w:rPr>
        <w:t>разных</w:t>
      </w:r>
      <w:r>
        <w:rPr>
          <w:spacing w:val="25"/>
          <w:sz w:val="23"/>
        </w:rPr>
        <w:t xml:space="preserve"> </w:t>
      </w:r>
      <w:r>
        <w:rPr>
          <w:sz w:val="23"/>
        </w:rPr>
        <w:t>источников</w:t>
      </w:r>
      <w:r>
        <w:rPr>
          <w:spacing w:val="33"/>
          <w:sz w:val="23"/>
        </w:rPr>
        <w:t xml:space="preserve"> </w:t>
      </w:r>
      <w:r>
        <w:rPr>
          <w:sz w:val="23"/>
        </w:rPr>
        <w:t>исторической</w:t>
      </w:r>
      <w:r>
        <w:rPr>
          <w:spacing w:val="33"/>
          <w:sz w:val="23"/>
        </w:rPr>
        <w:t xml:space="preserve"> </w:t>
      </w:r>
      <w:r>
        <w:rPr>
          <w:sz w:val="23"/>
        </w:rPr>
        <w:t>информации,</w:t>
      </w:r>
      <w:r>
        <w:rPr>
          <w:spacing w:val="27"/>
          <w:sz w:val="23"/>
        </w:rPr>
        <w:t xml:space="preserve"> </w:t>
      </w:r>
      <w:r>
        <w:rPr>
          <w:sz w:val="23"/>
        </w:rPr>
        <w:t>выявлять</w:t>
      </w:r>
      <w:r>
        <w:rPr>
          <w:spacing w:val="52"/>
          <w:sz w:val="23"/>
        </w:rPr>
        <w:t xml:space="preserve"> </w:t>
      </w:r>
      <w:r>
        <w:rPr>
          <w:sz w:val="23"/>
        </w:rPr>
        <w:t>их</w:t>
      </w:r>
      <w:r>
        <w:rPr>
          <w:spacing w:val="35"/>
          <w:sz w:val="23"/>
        </w:rPr>
        <w:t xml:space="preserve"> </w:t>
      </w:r>
      <w:r>
        <w:rPr>
          <w:sz w:val="23"/>
        </w:rPr>
        <w:t>сходство</w:t>
      </w:r>
      <w:r>
        <w:rPr>
          <w:spacing w:val="24"/>
          <w:sz w:val="23"/>
        </w:rPr>
        <w:t xml:space="preserve"> </w:t>
      </w:r>
      <w:r>
        <w:rPr>
          <w:sz w:val="23"/>
        </w:rPr>
        <w:t>и</w:t>
      </w:r>
      <w:r>
        <w:rPr>
          <w:spacing w:val="44"/>
          <w:sz w:val="23"/>
        </w:rPr>
        <w:t xml:space="preserve"> </w:t>
      </w:r>
      <w:r>
        <w:rPr>
          <w:spacing w:val="-2"/>
          <w:sz w:val="23"/>
        </w:rPr>
        <w:t>различия;</w:t>
      </w:r>
    </w:p>
    <w:p w:rsidR="00623054" w:rsidRDefault="004D1B06" w:rsidP="004D1B06">
      <w:pPr>
        <w:pStyle w:val="a5"/>
        <w:numPr>
          <w:ilvl w:val="0"/>
          <w:numId w:val="40"/>
        </w:numPr>
        <w:tabs>
          <w:tab w:val="left" w:pos="894"/>
          <w:tab w:val="left" w:pos="10632"/>
        </w:tabs>
        <w:spacing w:before="9" w:line="247" w:lineRule="auto"/>
        <w:ind w:right="11" w:firstLine="540"/>
        <w:rPr>
          <w:sz w:val="23"/>
        </w:rPr>
      </w:pPr>
      <w:r>
        <w:rPr>
          <w:w w:val="105"/>
          <w:sz w:val="23"/>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623054" w:rsidRDefault="004D1B06" w:rsidP="004D1B06">
      <w:pPr>
        <w:pStyle w:val="a5"/>
        <w:numPr>
          <w:ilvl w:val="0"/>
          <w:numId w:val="40"/>
        </w:numPr>
        <w:tabs>
          <w:tab w:val="left" w:pos="924"/>
          <w:tab w:val="left" w:pos="10632"/>
        </w:tabs>
        <w:spacing w:before="10" w:line="247" w:lineRule="auto"/>
        <w:ind w:firstLine="540"/>
        <w:rPr>
          <w:sz w:val="23"/>
        </w:rPr>
      </w:pPr>
      <w:r>
        <w:rPr>
          <w:w w:val="105"/>
          <w:sz w:val="23"/>
        </w:rPr>
        <w:t xml:space="preserve">выбирать источники географической информации (картографические, статистические, текстовые, </w:t>
      </w:r>
      <w:r>
        <w:rPr>
          <w:sz w:val="23"/>
        </w:rPr>
        <w:t xml:space="preserve">видео- и фотоизображения, компьютерные базы данных), необходимые для изучения особенностей хозяйства </w:t>
      </w:r>
      <w:r>
        <w:rPr>
          <w:spacing w:val="-2"/>
          <w:w w:val="105"/>
          <w:sz w:val="23"/>
        </w:rPr>
        <w:t>России;</w:t>
      </w:r>
    </w:p>
    <w:p w:rsidR="00623054" w:rsidRDefault="004D1B06" w:rsidP="004D1B06">
      <w:pPr>
        <w:pStyle w:val="a5"/>
        <w:numPr>
          <w:ilvl w:val="0"/>
          <w:numId w:val="40"/>
        </w:numPr>
        <w:tabs>
          <w:tab w:val="left" w:pos="873"/>
          <w:tab w:val="left" w:pos="10632"/>
        </w:tabs>
        <w:spacing w:before="11" w:line="247" w:lineRule="auto"/>
        <w:ind w:right="11" w:firstLine="540"/>
        <w:rPr>
          <w:sz w:val="23"/>
        </w:rPr>
      </w:pPr>
      <w:r>
        <w:rPr>
          <w:w w:val="105"/>
          <w:sz w:val="23"/>
        </w:rPr>
        <w:t>находить,</w:t>
      </w:r>
      <w:r>
        <w:rPr>
          <w:spacing w:val="-16"/>
          <w:w w:val="105"/>
          <w:sz w:val="23"/>
        </w:rPr>
        <w:t xml:space="preserve"> </w:t>
      </w:r>
      <w:r>
        <w:rPr>
          <w:w w:val="105"/>
          <w:sz w:val="23"/>
        </w:rPr>
        <w:t>извлекать</w:t>
      </w:r>
      <w:r>
        <w:rPr>
          <w:spacing w:val="-15"/>
          <w:w w:val="105"/>
          <w:sz w:val="23"/>
        </w:rPr>
        <w:t xml:space="preserve"> </w:t>
      </w:r>
      <w:r>
        <w:rPr>
          <w:w w:val="105"/>
          <w:sz w:val="23"/>
        </w:rPr>
        <w:t>и</w:t>
      </w:r>
      <w:r>
        <w:rPr>
          <w:spacing w:val="-14"/>
          <w:w w:val="105"/>
          <w:sz w:val="23"/>
        </w:rPr>
        <w:t xml:space="preserve"> </w:t>
      </w:r>
      <w:r>
        <w:rPr>
          <w:w w:val="105"/>
          <w:sz w:val="23"/>
        </w:rPr>
        <w:t>использовать</w:t>
      </w:r>
      <w:r>
        <w:rPr>
          <w:spacing w:val="-15"/>
          <w:w w:val="105"/>
          <w:sz w:val="23"/>
        </w:rPr>
        <w:t xml:space="preserve"> </w:t>
      </w:r>
      <w:r>
        <w:rPr>
          <w:w w:val="105"/>
          <w:sz w:val="23"/>
        </w:rPr>
        <w:t>информацию,</w:t>
      </w:r>
      <w:r>
        <w:rPr>
          <w:spacing w:val="-13"/>
          <w:w w:val="105"/>
          <w:sz w:val="23"/>
        </w:rPr>
        <w:t xml:space="preserve"> </w:t>
      </w:r>
      <w:r>
        <w:rPr>
          <w:w w:val="105"/>
          <w:sz w:val="23"/>
        </w:rPr>
        <w:t>характеризующую</w:t>
      </w:r>
      <w:r>
        <w:rPr>
          <w:spacing w:val="-5"/>
          <w:w w:val="105"/>
          <w:sz w:val="23"/>
        </w:rPr>
        <w:t xml:space="preserve"> </w:t>
      </w:r>
      <w:r>
        <w:rPr>
          <w:w w:val="105"/>
          <w:sz w:val="23"/>
        </w:rPr>
        <w:t>отраслевую,</w:t>
      </w:r>
      <w:r>
        <w:rPr>
          <w:spacing w:val="-14"/>
          <w:w w:val="105"/>
          <w:sz w:val="23"/>
        </w:rPr>
        <w:t xml:space="preserve"> </w:t>
      </w:r>
      <w:r>
        <w:rPr>
          <w:w w:val="105"/>
          <w:sz w:val="23"/>
        </w:rPr>
        <w:t>функциональную</w:t>
      </w:r>
      <w:r>
        <w:rPr>
          <w:spacing w:val="-16"/>
          <w:w w:val="105"/>
          <w:sz w:val="23"/>
        </w:rPr>
        <w:t xml:space="preserve"> </w:t>
      </w:r>
      <w:r>
        <w:rPr>
          <w:w w:val="105"/>
          <w:sz w:val="23"/>
        </w:rPr>
        <w:t>и территориальную структуру хозяйства России;</w:t>
      </w:r>
    </w:p>
    <w:p w:rsidR="00623054" w:rsidRDefault="004D1B06" w:rsidP="004D1B06">
      <w:pPr>
        <w:pStyle w:val="a5"/>
        <w:numPr>
          <w:ilvl w:val="0"/>
          <w:numId w:val="40"/>
        </w:numPr>
        <w:tabs>
          <w:tab w:val="left" w:pos="988"/>
          <w:tab w:val="left" w:pos="10632"/>
        </w:tabs>
        <w:spacing w:before="2" w:line="254" w:lineRule="auto"/>
        <w:ind w:right="8" w:firstLine="540"/>
        <w:rPr>
          <w:sz w:val="23"/>
        </w:rPr>
      </w:pPr>
      <w:r>
        <w:rPr>
          <w:w w:val="105"/>
          <w:sz w:val="23"/>
        </w:rPr>
        <w:t xml:space="preserve">выделять географическую информацию, которая является противоречивой или может быть </w:t>
      </w:r>
      <w:r>
        <w:rPr>
          <w:spacing w:val="-2"/>
          <w:w w:val="105"/>
          <w:sz w:val="23"/>
        </w:rPr>
        <w:t>недостоверной;</w:t>
      </w:r>
    </w:p>
    <w:p w:rsidR="00623054" w:rsidRDefault="004D1B06" w:rsidP="004D1B06">
      <w:pPr>
        <w:pStyle w:val="a5"/>
        <w:numPr>
          <w:ilvl w:val="0"/>
          <w:numId w:val="40"/>
        </w:numPr>
        <w:tabs>
          <w:tab w:val="left" w:pos="874"/>
          <w:tab w:val="left" w:pos="10632"/>
        </w:tabs>
        <w:spacing w:line="258" w:lineRule="exact"/>
        <w:ind w:left="874" w:hanging="136"/>
        <w:rPr>
          <w:sz w:val="23"/>
        </w:rPr>
      </w:pPr>
      <w:r>
        <w:rPr>
          <w:sz w:val="23"/>
        </w:rPr>
        <w:t>определять</w:t>
      </w:r>
      <w:r>
        <w:rPr>
          <w:spacing w:val="24"/>
          <w:sz w:val="23"/>
        </w:rPr>
        <w:t xml:space="preserve"> </w:t>
      </w:r>
      <w:r>
        <w:rPr>
          <w:sz w:val="23"/>
        </w:rPr>
        <w:t>информацию,</w:t>
      </w:r>
      <w:r>
        <w:rPr>
          <w:spacing w:val="23"/>
          <w:sz w:val="23"/>
        </w:rPr>
        <w:t xml:space="preserve"> </w:t>
      </w:r>
      <w:r>
        <w:rPr>
          <w:sz w:val="23"/>
        </w:rPr>
        <w:t>недостающую</w:t>
      </w:r>
      <w:r>
        <w:rPr>
          <w:spacing w:val="29"/>
          <w:sz w:val="23"/>
        </w:rPr>
        <w:t xml:space="preserve"> </w:t>
      </w:r>
      <w:r>
        <w:rPr>
          <w:sz w:val="23"/>
        </w:rPr>
        <w:t>для</w:t>
      </w:r>
      <w:r>
        <w:rPr>
          <w:spacing w:val="33"/>
          <w:sz w:val="23"/>
        </w:rPr>
        <w:t xml:space="preserve"> </w:t>
      </w:r>
      <w:r>
        <w:rPr>
          <w:sz w:val="23"/>
        </w:rPr>
        <w:t>решения</w:t>
      </w:r>
      <w:r>
        <w:rPr>
          <w:spacing w:val="33"/>
          <w:sz w:val="23"/>
        </w:rPr>
        <w:t xml:space="preserve"> </w:t>
      </w:r>
      <w:r>
        <w:rPr>
          <w:sz w:val="23"/>
        </w:rPr>
        <w:t>той</w:t>
      </w:r>
      <w:r>
        <w:rPr>
          <w:spacing w:val="39"/>
          <w:sz w:val="23"/>
        </w:rPr>
        <w:t xml:space="preserve"> </w:t>
      </w:r>
      <w:r>
        <w:rPr>
          <w:sz w:val="23"/>
        </w:rPr>
        <w:t>или</w:t>
      </w:r>
      <w:r>
        <w:rPr>
          <w:spacing w:val="28"/>
          <w:sz w:val="23"/>
        </w:rPr>
        <w:t xml:space="preserve"> </w:t>
      </w:r>
      <w:r>
        <w:rPr>
          <w:sz w:val="23"/>
        </w:rPr>
        <w:t>иной</w:t>
      </w:r>
      <w:r>
        <w:rPr>
          <w:spacing w:val="29"/>
          <w:sz w:val="23"/>
        </w:rPr>
        <w:t xml:space="preserve"> </w:t>
      </w:r>
      <w:r>
        <w:rPr>
          <w:spacing w:val="-2"/>
          <w:sz w:val="23"/>
        </w:rPr>
        <w:t>задачи;</w:t>
      </w:r>
    </w:p>
    <w:p w:rsidR="00623054" w:rsidRDefault="004D1B06" w:rsidP="004D1B06">
      <w:pPr>
        <w:pStyle w:val="a5"/>
        <w:numPr>
          <w:ilvl w:val="0"/>
          <w:numId w:val="40"/>
        </w:numPr>
        <w:tabs>
          <w:tab w:val="left" w:pos="865"/>
          <w:tab w:val="left" w:pos="10632"/>
        </w:tabs>
        <w:spacing w:before="9" w:line="254" w:lineRule="auto"/>
        <w:ind w:right="-15" w:firstLine="540"/>
        <w:rPr>
          <w:sz w:val="23"/>
        </w:rPr>
      </w:pPr>
      <w:r>
        <w:rPr>
          <w:sz w:val="23"/>
        </w:rPr>
        <w:t xml:space="preserve">извлекать информацию о правах и обязанностях обучающегося, заполнять соответствующие таблицы, </w:t>
      </w:r>
      <w:r>
        <w:rPr>
          <w:w w:val="105"/>
          <w:sz w:val="23"/>
        </w:rPr>
        <w:t>составлять план;</w:t>
      </w:r>
    </w:p>
    <w:p w:rsidR="00623054" w:rsidRDefault="004D1B06" w:rsidP="004D1B06">
      <w:pPr>
        <w:pStyle w:val="a5"/>
        <w:numPr>
          <w:ilvl w:val="0"/>
          <w:numId w:val="40"/>
        </w:numPr>
        <w:tabs>
          <w:tab w:val="left" w:pos="880"/>
          <w:tab w:val="left" w:pos="10632"/>
        </w:tabs>
        <w:spacing w:line="252" w:lineRule="auto"/>
        <w:ind w:right="9" w:firstLine="540"/>
        <w:rPr>
          <w:sz w:val="23"/>
        </w:rPr>
      </w:pPr>
      <w:r>
        <w:rPr>
          <w:w w:val="105"/>
          <w:sz w:val="23"/>
        </w:rPr>
        <w:t>анализировать</w:t>
      </w:r>
      <w:r>
        <w:rPr>
          <w:spacing w:val="-6"/>
          <w:w w:val="105"/>
          <w:sz w:val="23"/>
        </w:rPr>
        <w:t xml:space="preserve"> </w:t>
      </w:r>
      <w:r>
        <w:rPr>
          <w:w w:val="105"/>
          <w:sz w:val="23"/>
        </w:rPr>
        <w:t>и</w:t>
      </w:r>
      <w:r>
        <w:rPr>
          <w:spacing w:val="-3"/>
          <w:w w:val="105"/>
          <w:sz w:val="23"/>
        </w:rPr>
        <w:t xml:space="preserve"> </w:t>
      </w:r>
      <w:r>
        <w:rPr>
          <w:w w:val="105"/>
          <w:sz w:val="23"/>
        </w:rPr>
        <w:t>обобщать</w:t>
      </w:r>
      <w:r>
        <w:rPr>
          <w:spacing w:val="-5"/>
          <w:w w:val="105"/>
          <w:sz w:val="23"/>
        </w:rPr>
        <w:t xml:space="preserve"> </w:t>
      </w:r>
      <w:r>
        <w:rPr>
          <w:w w:val="105"/>
          <w:sz w:val="23"/>
        </w:rPr>
        <w:t>текстовую</w:t>
      </w:r>
      <w:r>
        <w:rPr>
          <w:spacing w:val="-3"/>
          <w:w w:val="105"/>
          <w:sz w:val="23"/>
        </w:rPr>
        <w:t xml:space="preserve"> </w:t>
      </w:r>
      <w:r>
        <w:rPr>
          <w:w w:val="105"/>
          <w:sz w:val="23"/>
        </w:rPr>
        <w:t>и</w:t>
      </w:r>
      <w:r>
        <w:rPr>
          <w:spacing w:val="-3"/>
          <w:w w:val="105"/>
          <w:sz w:val="23"/>
        </w:rPr>
        <w:t xml:space="preserve"> </w:t>
      </w:r>
      <w:r>
        <w:rPr>
          <w:w w:val="105"/>
          <w:sz w:val="23"/>
        </w:rPr>
        <w:t>статистическую</w:t>
      </w:r>
      <w:r>
        <w:rPr>
          <w:spacing w:val="-3"/>
          <w:w w:val="105"/>
          <w:sz w:val="23"/>
        </w:rPr>
        <w:t xml:space="preserve"> </w:t>
      </w:r>
      <w:r>
        <w:rPr>
          <w:w w:val="105"/>
          <w:sz w:val="23"/>
        </w:rPr>
        <w:t>информацию</w:t>
      </w:r>
      <w:r>
        <w:rPr>
          <w:spacing w:val="-3"/>
          <w:w w:val="105"/>
          <w:sz w:val="23"/>
        </w:rPr>
        <w:t xml:space="preserve"> </w:t>
      </w:r>
      <w:r>
        <w:rPr>
          <w:w w:val="105"/>
          <w:sz w:val="23"/>
        </w:rPr>
        <w:t>об отклоняющемся</w:t>
      </w:r>
      <w:r>
        <w:rPr>
          <w:spacing w:val="-6"/>
          <w:w w:val="105"/>
          <w:sz w:val="23"/>
        </w:rPr>
        <w:t xml:space="preserve"> </w:t>
      </w:r>
      <w:r>
        <w:rPr>
          <w:w w:val="105"/>
          <w:sz w:val="23"/>
        </w:rPr>
        <w:t>поведении, его</w:t>
      </w:r>
      <w:r>
        <w:rPr>
          <w:spacing w:val="-7"/>
          <w:w w:val="105"/>
          <w:sz w:val="23"/>
        </w:rPr>
        <w:t xml:space="preserve"> </w:t>
      </w:r>
      <w:r>
        <w:rPr>
          <w:w w:val="105"/>
          <w:sz w:val="23"/>
        </w:rPr>
        <w:t>причинах</w:t>
      </w:r>
      <w:r>
        <w:rPr>
          <w:spacing w:val="-13"/>
          <w:w w:val="105"/>
          <w:sz w:val="23"/>
        </w:rPr>
        <w:t xml:space="preserve"> </w:t>
      </w:r>
      <w:r>
        <w:rPr>
          <w:w w:val="105"/>
          <w:sz w:val="23"/>
        </w:rPr>
        <w:t>и</w:t>
      </w:r>
      <w:r>
        <w:rPr>
          <w:spacing w:val="-2"/>
          <w:w w:val="105"/>
          <w:sz w:val="23"/>
        </w:rPr>
        <w:t xml:space="preserve"> </w:t>
      </w:r>
      <w:r>
        <w:rPr>
          <w:w w:val="105"/>
          <w:sz w:val="23"/>
        </w:rPr>
        <w:t>негативных</w:t>
      </w:r>
      <w:r>
        <w:rPr>
          <w:spacing w:val="-13"/>
          <w:w w:val="105"/>
          <w:sz w:val="23"/>
        </w:rPr>
        <w:t xml:space="preserve"> </w:t>
      </w:r>
      <w:r>
        <w:rPr>
          <w:w w:val="105"/>
          <w:sz w:val="23"/>
        </w:rPr>
        <w:t>последствиях</w:t>
      </w:r>
      <w:r>
        <w:rPr>
          <w:spacing w:val="-7"/>
          <w:w w:val="105"/>
          <w:sz w:val="23"/>
        </w:rPr>
        <w:t xml:space="preserve"> </w:t>
      </w:r>
      <w:r>
        <w:rPr>
          <w:w w:val="105"/>
          <w:sz w:val="23"/>
        </w:rPr>
        <w:t>из</w:t>
      </w:r>
      <w:r>
        <w:rPr>
          <w:spacing w:val="-11"/>
          <w:w w:val="105"/>
          <w:sz w:val="23"/>
        </w:rPr>
        <w:t xml:space="preserve"> </w:t>
      </w:r>
      <w:r>
        <w:rPr>
          <w:w w:val="105"/>
          <w:sz w:val="23"/>
        </w:rPr>
        <w:t>адаптированных</w:t>
      </w:r>
      <w:r>
        <w:rPr>
          <w:spacing w:val="-13"/>
          <w:w w:val="105"/>
          <w:sz w:val="23"/>
        </w:rPr>
        <w:t xml:space="preserve"> </w:t>
      </w:r>
      <w:r>
        <w:rPr>
          <w:w w:val="105"/>
          <w:sz w:val="23"/>
        </w:rPr>
        <w:t>источников</w:t>
      </w:r>
      <w:r>
        <w:rPr>
          <w:spacing w:val="-8"/>
          <w:w w:val="105"/>
          <w:sz w:val="23"/>
        </w:rPr>
        <w:t xml:space="preserve"> </w:t>
      </w:r>
      <w:r>
        <w:rPr>
          <w:w w:val="105"/>
          <w:sz w:val="23"/>
        </w:rPr>
        <w:t>(в</w:t>
      </w:r>
      <w:r>
        <w:rPr>
          <w:spacing w:val="-2"/>
          <w:w w:val="105"/>
          <w:sz w:val="23"/>
        </w:rPr>
        <w:t xml:space="preserve"> </w:t>
      </w:r>
      <w:r>
        <w:rPr>
          <w:w w:val="105"/>
          <w:sz w:val="23"/>
        </w:rPr>
        <w:t>том</w:t>
      </w:r>
      <w:r>
        <w:rPr>
          <w:spacing w:val="-10"/>
          <w:w w:val="105"/>
          <w:sz w:val="23"/>
        </w:rPr>
        <w:t xml:space="preserve"> </w:t>
      </w:r>
      <w:r>
        <w:rPr>
          <w:w w:val="105"/>
          <w:sz w:val="23"/>
        </w:rPr>
        <w:t>числе</w:t>
      </w:r>
      <w:r>
        <w:rPr>
          <w:spacing w:val="-8"/>
          <w:w w:val="105"/>
          <w:sz w:val="23"/>
        </w:rPr>
        <w:t xml:space="preserve"> </w:t>
      </w:r>
      <w:r>
        <w:rPr>
          <w:w w:val="105"/>
          <w:sz w:val="23"/>
        </w:rPr>
        <w:lastRenderedPageBreak/>
        <w:t>учебных</w:t>
      </w:r>
      <w:r>
        <w:rPr>
          <w:spacing w:val="-13"/>
          <w:w w:val="105"/>
          <w:sz w:val="23"/>
        </w:rPr>
        <w:t xml:space="preserve"> </w:t>
      </w:r>
      <w:r>
        <w:rPr>
          <w:w w:val="105"/>
          <w:sz w:val="23"/>
        </w:rPr>
        <w:t>материалов) и публикаций СМИ;</w:t>
      </w:r>
    </w:p>
    <w:p w:rsidR="00623054" w:rsidRDefault="004D1B06" w:rsidP="004D1B06">
      <w:pPr>
        <w:pStyle w:val="a5"/>
        <w:numPr>
          <w:ilvl w:val="0"/>
          <w:numId w:val="40"/>
        </w:numPr>
        <w:tabs>
          <w:tab w:val="left" w:pos="866"/>
          <w:tab w:val="left" w:pos="10632"/>
        </w:tabs>
        <w:spacing w:line="260" w:lineRule="exact"/>
        <w:ind w:left="866" w:hanging="128"/>
        <w:rPr>
          <w:sz w:val="23"/>
        </w:rPr>
      </w:pPr>
      <w:r>
        <w:rPr>
          <w:w w:val="105"/>
          <w:sz w:val="23"/>
        </w:rPr>
        <w:t>представлять</w:t>
      </w:r>
      <w:r>
        <w:rPr>
          <w:spacing w:val="-8"/>
          <w:w w:val="105"/>
          <w:sz w:val="23"/>
        </w:rPr>
        <w:t xml:space="preserve"> </w:t>
      </w:r>
      <w:r>
        <w:rPr>
          <w:w w:val="105"/>
          <w:sz w:val="23"/>
        </w:rPr>
        <w:t>информацию</w:t>
      </w:r>
      <w:r>
        <w:rPr>
          <w:spacing w:val="-11"/>
          <w:w w:val="105"/>
          <w:sz w:val="23"/>
        </w:rPr>
        <w:t xml:space="preserve"> </w:t>
      </w:r>
      <w:r>
        <w:rPr>
          <w:w w:val="105"/>
          <w:sz w:val="23"/>
        </w:rPr>
        <w:t>в</w:t>
      </w:r>
      <w:r>
        <w:rPr>
          <w:spacing w:val="-11"/>
          <w:w w:val="105"/>
          <w:sz w:val="23"/>
        </w:rPr>
        <w:t xml:space="preserve"> </w:t>
      </w:r>
      <w:r>
        <w:rPr>
          <w:w w:val="105"/>
          <w:sz w:val="23"/>
        </w:rPr>
        <w:t>виде</w:t>
      </w:r>
      <w:r>
        <w:rPr>
          <w:spacing w:val="-11"/>
          <w:w w:val="105"/>
          <w:sz w:val="23"/>
        </w:rPr>
        <w:t xml:space="preserve"> </w:t>
      </w:r>
      <w:r>
        <w:rPr>
          <w:w w:val="105"/>
          <w:sz w:val="23"/>
        </w:rPr>
        <w:t>кратких</w:t>
      </w:r>
      <w:r>
        <w:rPr>
          <w:spacing w:val="-15"/>
          <w:w w:val="105"/>
          <w:sz w:val="23"/>
        </w:rPr>
        <w:t xml:space="preserve"> </w:t>
      </w:r>
      <w:r>
        <w:rPr>
          <w:w w:val="105"/>
          <w:sz w:val="23"/>
        </w:rPr>
        <w:t>выводов</w:t>
      </w:r>
      <w:r>
        <w:rPr>
          <w:spacing w:val="-10"/>
          <w:w w:val="105"/>
          <w:sz w:val="23"/>
        </w:rPr>
        <w:t xml:space="preserve"> </w:t>
      </w:r>
      <w:r>
        <w:rPr>
          <w:w w:val="105"/>
          <w:sz w:val="23"/>
        </w:rPr>
        <w:t>и</w:t>
      </w:r>
      <w:r>
        <w:rPr>
          <w:spacing w:val="-5"/>
          <w:w w:val="105"/>
          <w:sz w:val="23"/>
        </w:rPr>
        <w:t xml:space="preserve"> </w:t>
      </w:r>
      <w:r>
        <w:rPr>
          <w:spacing w:val="-2"/>
          <w:w w:val="105"/>
          <w:sz w:val="23"/>
        </w:rPr>
        <w:t>обобщений;</w:t>
      </w:r>
    </w:p>
    <w:p w:rsidR="00623054" w:rsidRDefault="004D1B06" w:rsidP="004D1B06">
      <w:pPr>
        <w:pStyle w:val="a5"/>
        <w:numPr>
          <w:ilvl w:val="0"/>
          <w:numId w:val="40"/>
        </w:numPr>
        <w:tabs>
          <w:tab w:val="left" w:pos="865"/>
          <w:tab w:val="left" w:pos="10632"/>
        </w:tabs>
        <w:spacing w:before="4" w:line="254" w:lineRule="auto"/>
        <w:ind w:right="5" w:firstLine="540"/>
        <w:rPr>
          <w:sz w:val="23"/>
        </w:rPr>
      </w:pPr>
      <w:r>
        <w:rPr>
          <w:sz w:val="23"/>
        </w:rPr>
        <w:t xml:space="preserve">осуществлять поиск информации о роли непрерывного образования в современном обществе в разных </w:t>
      </w:r>
      <w:r>
        <w:rPr>
          <w:w w:val="105"/>
          <w:sz w:val="23"/>
        </w:rPr>
        <w:t>источниках информации;</w:t>
      </w:r>
    </w:p>
    <w:p w:rsidR="00623054" w:rsidRDefault="004D1B06" w:rsidP="004D1B06">
      <w:pPr>
        <w:pStyle w:val="a5"/>
        <w:numPr>
          <w:ilvl w:val="0"/>
          <w:numId w:val="40"/>
        </w:numPr>
        <w:tabs>
          <w:tab w:val="left" w:pos="1009"/>
          <w:tab w:val="left" w:pos="10632"/>
        </w:tabs>
        <w:spacing w:line="249" w:lineRule="auto"/>
        <w:ind w:firstLine="540"/>
        <w:rPr>
          <w:sz w:val="23"/>
        </w:rPr>
      </w:pPr>
      <w:r>
        <w:rPr>
          <w:w w:val="105"/>
          <w:sz w:val="23"/>
        </w:rPr>
        <w:t>сопоставлять и обобщать информацию, представленную в разных формах (описательную, графическую, аудиовизуальную).</w:t>
      </w:r>
    </w:p>
    <w:p w:rsidR="00623054" w:rsidRDefault="004D1B06" w:rsidP="004D1B06">
      <w:pPr>
        <w:pStyle w:val="4"/>
        <w:tabs>
          <w:tab w:val="left" w:pos="10632"/>
        </w:tabs>
        <w:spacing w:before="6"/>
        <w:ind w:left="738"/>
      </w:pPr>
      <w:r>
        <w:t>Формирование</w:t>
      </w:r>
      <w:r>
        <w:rPr>
          <w:spacing w:val="64"/>
        </w:rPr>
        <w:t xml:space="preserve"> </w:t>
      </w:r>
      <w:r>
        <w:t>универсальных</w:t>
      </w:r>
      <w:r>
        <w:rPr>
          <w:spacing w:val="53"/>
        </w:rPr>
        <w:t xml:space="preserve"> </w:t>
      </w:r>
      <w:r>
        <w:t>учебных</w:t>
      </w:r>
      <w:r>
        <w:rPr>
          <w:spacing w:val="54"/>
        </w:rPr>
        <w:t xml:space="preserve"> </w:t>
      </w:r>
      <w:r>
        <w:t>коммуникативных</w:t>
      </w:r>
      <w:r>
        <w:rPr>
          <w:spacing w:val="53"/>
        </w:rPr>
        <w:t xml:space="preserve"> </w:t>
      </w:r>
      <w:r>
        <w:rPr>
          <w:spacing w:val="-2"/>
        </w:rPr>
        <w:t>действий:</w:t>
      </w:r>
    </w:p>
    <w:p w:rsidR="00623054" w:rsidRDefault="004D1B06" w:rsidP="004D1B06">
      <w:pPr>
        <w:pStyle w:val="a5"/>
        <w:numPr>
          <w:ilvl w:val="0"/>
          <w:numId w:val="40"/>
        </w:numPr>
        <w:tabs>
          <w:tab w:val="left" w:pos="873"/>
          <w:tab w:val="left" w:pos="10632"/>
        </w:tabs>
        <w:spacing w:before="1" w:line="247" w:lineRule="auto"/>
        <w:ind w:right="9" w:firstLine="540"/>
        <w:rPr>
          <w:sz w:val="23"/>
        </w:rPr>
      </w:pPr>
      <w:r>
        <w:rPr>
          <w:w w:val="105"/>
          <w:sz w:val="23"/>
        </w:rPr>
        <w:t>определять</w:t>
      </w:r>
      <w:r>
        <w:rPr>
          <w:spacing w:val="-16"/>
          <w:w w:val="105"/>
          <w:sz w:val="23"/>
        </w:rPr>
        <w:t xml:space="preserve"> </w:t>
      </w:r>
      <w:r>
        <w:rPr>
          <w:w w:val="105"/>
          <w:sz w:val="23"/>
        </w:rPr>
        <w:t>характер</w:t>
      </w:r>
      <w:r>
        <w:rPr>
          <w:spacing w:val="-15"/>
          <w:w w:val="105"/>
          <w:sz w:val="23"/>
        </w:rPr>
        <w:t xml:space="preserve"> </w:t>
      </w:r>
      <w:r>
        <w:rPr>
          <w:w w:val="105"/>
          <w:sz w:val="23"/>
        </w:rPr>
        <w:t>отношений</w:t>
      </w:r>
      <w:r>
        <w:rPr>
          <w:spacing w:val="-15"/>
          <w:w w:val="105"/>
          <w:sz w:val="23"/>
        </w:rPr>
        <w:t xml:space="preserve"> </w:t>
      </w:r>
      <w:r>
        <w:rPr>
          <w:w w:val="105"/>
          <w:sz w:val="23"/>
        </w:rPr>
        <w:t>между</w:t>
      </w:r>
      <w:r>
        <w:rPr>
          <w:spacing w:val="-15"/>
          <w:w w:val="105"/>
          <w:sz w:val="23"/>
        </w:rPr>
        <w:t xml:space="preserve"> </w:t>
      </w:r>
      <w:r>
        <w:rPr>
          <w:w w:val="105"/>
          <w:sz w:val="23"/>
        </w:rPr>
        <w:t>людьми</w:t>
      </w:r>
      <w:r>
        <w:rPr>
          <w:spacing w:val="-15"/>
          <w:w w:val="105"/>
          <w:sz w:val="23"/>
        </w:rPr>
        <w:t xml:space="preserve"> </w:t>
      </w:r>
      <w:r>
        <w:rPr>
          <w:w w:val="105"/>
          <w:sz w:val="23"/>
        </w:rPr>
        <w:t>в</w:t>
      </w:r>
      <w:r>
        <w:rPr>
          <w:spacing w:val="-15"/>
          <w:w w:val="105"/>
          <w:sz w:val="23"/>
        </w:rPr>
        <w:t xml:space="preserve"> </w:t>
      </w:r>
      <w:r>
        <w:rPr>
          <w:w w:val="105"/>
          <w:sz w:val="23"/>
        </w:rPr>
        <w:t>различных</w:t>
      </w:r>
      <w:r>
        <w:rPr>
          <w:spacing w:val="-15"/>
          <w:w w:val="105"/>
          <w:sz w:val="23"/>
        </w:rPr>
        <w:t xml:space="preserve"> </w:t>
      </w:r>
      <w:r>
        <w:rPr>
          <w:w w:val="105"/>
          <w:sz w:val="23"/>
        </w:rPr>
        <w:t>исторических</w:t>
      </w:r>
      <w:r>
        <w:rPr>
          <w:spacing w:val="-15"/>
          <w:w w:val="105"/>
          <w:sz w:val="23"/>
        </w:rPr>
        <w:t xml:space="preserve"> </w:t>
      </w:r>
      <w:r>
        <w:rPr>
          <w:w w:val="105"/>
          <w:sz w:val="23"/>
        </w:rPr>
        <w:t>и</w:t>
      </w:r>
      <w:r>
        <w:rPr>
          <w:spacing w:val="-12"/>
          <w:w w:val="105"/>
          <w:sz w:val="23"/>
        </w:rPr>
        <w:t xml:space="preserve"> </w:t>
      </w:r>
      <w:r>
        <w:rPr>
          <w:w w:val="105"/>
          <w:sz w:val="23"/>
        </w:rPr>
        <w:t>современных</w:t>
      </w:r>
      <w:r>
        <w:rPr>
          <w:spacing w:val="-13"/>
          <w:w w:val="105"/>
          <w:sz w:val="23"/>
        </w:rPr>
        <w:t xml:space="preserve"> </w:t>
      </w:r>
      <w:r>
        <w:rPr>
          <w:w w:val="105"/>
          <w:sz w:val="23"/>
        </w:rPr>
        <w:t xml:space="preserve">ситуациях, </w:t>
      </w:r>
      <w:r>
        <w:rPr>
          <w:spacing w:val="-2"/>
          <w:w w:val="105"/>
          <w:sz w:val="23"/>
        </w:rPr>
        <w:t>событиях;</w:t>
      </w:r>
    </w:p>
    <w:p w:rsidR="00623054" w:rsidRDefault="004D1B06" w:rsidP="004D1B06">
      <w:pPr>
        <w:pStyle w:val="a5"/>
        <w:numPr>
          <w:ilvl w:val="0"/>
          <w:numId w:val="40"/>
        </w:numPr>
        <w:tabs>
          <w:tab w:val="left" w:pos="887"/>
          <w:tab w:val="left" w:pos="10632"/>
        </w:tabs>
        <w:spacing w:before="77" w:line="254" w:lineRule="auto"/>
        <w:ind w:firstLine="540"/>
        <w:jc w:val="left"/>
        <w:rPr>
          <w:sz w:val="23"/>
        </w:rPr>
      </w:pPr>
      <w:r>
        <w:rPr>
          <w:w w:val="105"/>
          <w:sz w:val="23"/>
        </w:rPr>
        <w:t>раскрывать значение совместной деятельности, сотрудничества людей в разных сферах</w:t>
      </w:r>
      <w:r>
        <w:rPr>
          <w:spacing w:val="-3"/>
          <w:w w:val="105"/>
          <w:sz w:val="23"/>
        </w:rPr>
        <w:t xml:space="preserve"> </w:t>
      </w:r>
      <w:r>
        <w:rPr>
          <w:w w:val="105"/>
          <w:sz w:val="23"/>
        </w:rPr>
        <w:t>в различные исторические эпохи;</w:t>
      </w:r>
    </w:p>
    <w:p w:rsidR="00623054" w:rsidRDefault="004D1B06" w:rsidP="004D1B06">
      <w:pPr>
        <w:pStyle w:val="a5"/>
        <w:numPr>
          <w:ilvl w:val="0"/>
          <w:numId w:val="40"/>
        </w:numPr>
        <w:tabs>
          <w:tab w:val="left" w:pos="952"/>
          <w:tab w:val="left" w:pos="10632"/>
        </w:tabs>
        <w:spacing w:line="247" w:lineRule="auto"/>
        <w:ind w:right="9" w:firstLine="540"/>
        <w:jc w:val="left"/>
        <w:rPr>
          <w:sz w:val="23"/>
        </w:rPr>
      </w:pPr>
      <w:r>
        <w:rPr>
          <w:w w:val="105"/>
          <w:sz w:val="23"/>
        </w:rPr>
        <w:t>принимать</w:t>
      </w:r>
      <w:r>
        <w:rPr>
          <w:spacing w:val="79"/>
          <w:w w:val="105"/>
          <w:sz w:val="23"/>
        </w:rPr>
        <w:t xml:space="preserve"> </w:t>
      </w:r>
      <w:r>
        <w:rPr>
          <w:w w:val="105"/>
          <w:sz w:val="23"/>
        </w:rPr>
        <w:t>участие</w:t>
      </w:r>
      <w:r>
        <w:rPr>
          <w:spacing w:val="40"/>
          <w:w w:val="105"/>
          <w:sz w:val="23"/>
        </w:rPr>
        <w:t xml:space="preserve"> </w:t>
      </w:r>
      <w:r>
        <w:rPr>
          <w:w w:val="105"/>
          <w:sz w:val="23"/>
        </w:rPr>
        <w:t>в</w:t>
      </w:r>
      <w:r>
        <w:rPr>
          <w:spacing w:val="80"/>
          <w:w w:val="105"/>
          <w:sz w:val="23"/>
        </w:rPr>
        <w:t xml:space="preserve"> </w:t>
      </w:r>
      <w:r>
        <w:rPr>
          <w:w w:val="105"/>
          <w:sz w:val="23"/>
        </w:rPr>
        <w:t>обсуждении</w:t>
      </w:r>
      <w:r>
        <w:rPr>
          <w:spacing w:val="75"/>
          <w:w w:val="105"/>
          <w:sz w:val="23"/>
        </w:rPr>
        <w:t xml:space="preserve"> </w:t>
      </w:r>
      <w:r>
        <w:rPr>
          <w:w w:val="105"/>
          <w:sz w:val="23"/>
        </w:rPr>
        <w:t>открытых</w:t>
      </w:r>
      <w:r>
        <w:rPr>
          <w:spacing w:val="40"/>
          <w:w w:val="105"/>
          <w:sz w:val="23"/>
        </w:rPr>
        <w:t xml:space="preserve"> </w:t>
      </w:r>
      <w:r>
        <w:rPr>
          <w:w w:val="105"/>
          <w:sz w:val="23"/>
        </w:rPr>
        <w:t>(в</w:t>
      </w:r>
      <w:r>
        <w:rPr>
          <w:spacing w:val="80"/>
          <w:w w:val="105"/>
          <w:sz w:val="23"/>
        </w:rPr>
        <w:t xml:space="preserve"> </w:t>
      </w:r>
      <w:r>
        <w:rPr>
          <w:w w:val="105"/>
          <w:sz w:val="23"/>
        </w:rPr>
        <w:t>том</w:t>
      </w:r>
      <w:r>
        <w:rPr>
          <w:spacing w:val="73"/>
          <w:w w:val="105"/>
          <w:sz w:val="23"/>
        </w:rPr>
        <w:t xml:space="preserve"> </w:t>
      </w:r>
      <w:r>
        <w:rPr>
          <w:w w:val="105"/>
          <w:sz w:val="23"/>
        </w:rPr>
        <w:t>числе</w:t>
      </w:r>
      <w:r>
        <w:rPr>
          <w:spacing w:val="40"/>
          <w:w w:val="105"/>
          <w:sz w:val="23"/>
        </w:rPr>
        <w:t xml:space="preserve"> </w:t>
      </w:r>
      <w:r>
        <w:rPr>
          <w:w w:val="105"/>
          <w:sz w:val="23"/>
        </w:rPr>
        <w:t>дискуссионных)</w:t>
      </w:r>
      <w:r>
        <w:rPr>
          <w:spacing w:val="72"/>
          <w:w w:val="105"/>
          <w:sz w:val="23"/>
        </w:rPr>
        <w:t xml:space="preserve"> </w:t>
      </w:r>
      <w:r>
        <w:rPr>
          <w:w w:val="105"/>
          <w:sz w:val="23"/>
        </w:rPr>
        <w:t>вопросов</w:t>
      </w:r>
      <w:r>
        <w:rPr>
          <w:spacing w:val="76"/>
          <w:w w:val="105"/>
          <w:sz w:val="23"/>
        </w:rPr>
        <w:t xml:space="preserve"> </w:t>
      </w:r>
      <w:r>
        <w:rPr>
          <w:w w:val="105"/>
          <w:sz w:val="23"/>
        </w:rPr>
        <w:t>истории, высказывая и аргументируя свои суждения;</w:t>
      </w:r>
    </w:p>
    <w:p w:rsidR="00623054" w:rsidRDefault="004D1B06" w:rsidP="004D1B06">
      <w:pPr>
        <w:pStyle w:val="a5"/>
        <w:numPr>
          <w:ilvl w:val="0"/>
          <w:numId w:val="40"/>
        </w:numPr>
        <w:tabs>
          <w:tab w:val="left" w:pos="873"/>
          <w:tab w:val="left" w:pos="10632"/>
        </w:tabs>
        <w:spacing w:before="4" w:line="247" w:lineRule="auto"/>
        <w:ind w:right="-15" w:firstLine="540"/>
        <w:jc w:val="left"/>
        <w:rPr>
          <w:sz w:val="23"/>
        </w:rPr>
      </w:pPr>
      <w:r>
        <w:rPr>
          <w:w w:val="105"/>
          <w:sz w:val="23"/>
        </w:rPr>
        <w:t>осуществлять</w:t>
      </w:r>
      <w:r>
        <w:rPr>
          <w:spacing w:val="-9"/>
          <w:w w:val="105"/>
          <w:sz w:val="23"/>
        </w:rPr>
        <w:t xml:space="preserve"> </w:t>
      </w:r>
      <w:r>
        <w:rPr>
          <w:w w:val="105"/>
          <w:sz w:val="23"/>
        </w:rPr>
        <w:t>презентацию</w:t>
      </w:r>
      <w:r>
        <w:rPr>
          <w:spacing w:val="-7"/>
          <w:w w:val="105"/>
          <w:sz w:val="23"/>
        </w:rPr>
        <w:t xml:space="preserve"> </w:t>
      </w:r>
      <w:r>
        <w:rPr>
          <w:w w:val="105"/>
          <w:sz w:val="23"/>
        </w:rPr>
        <w:t>выполненной</w:t>
      </w:r>
      <w:r>
        <w:rPr>
          <w:spacing w:val="-7"/>
          <w:w w:val="105"/>
          <w:sz w:val="23"/>
        </w:rPr>
        <w:t xml:space="preserve"> </w:t>
      </w:r>
      <w:r>
        <w:rPr>
          <w:w w:val="105"/>
          <w:sz w:val="23"/>
        </w:rPr>
        <w:t>самостоятельной работы,</w:t>
      </w:r>
      <w:r>
        <w:rPr>
          <w:spacing w:val="-16"/>
          <w:w w:val="105"/>
          <w:sz w:val="23"/>
        </w:rPr>
        <w:t xml:space="preserve"> </w:t>
      </w:r>
      <w:r>
        <w:rPr>
          <w:w w:val="105"/>
          <w:sz w:val="23"/>
        </w:rPr>
        <w:t>проявляя</w:t>
      </w:r>
      <w:r>
        <w:rPr>
          <w:spacing w:val="-9"/>
          <w:w w:val="105"/>
          <w:sz w:val="23"/>
        </w:rPr>
        <w:t xml:space="preserve"> </w:t>
      </w:r>
      <w:r>
        <w:rPr>
          <w:w w:val="105"/>
          <w:sz w:val="23"/>
        </w:rPr>
        <w:t>способность</w:t>
      </w:r>
      <w:r>
        <w:rPr>
          <w:spacing w:val="-9"/>
          <w:w w:val="105"/>
          <w:sz w:val="23"/>
        </w:rPr>
        <w:t xml:space="preserve"> </w:t>
      </w:r>
      <w:r>
        <w:rPr>
          <w:w w:val="105"/>
          <w:sz w:val="23"/>
        </w:rPr>
        <w:t>к</w:t>
      </w:r>
      <w:r>
        <w:rPr>
          <w:spacing w:val="-9"/>
          <w:w w:val="105"/>
          <w:sz w:val="23"/>
        </w:rPr>
        <w:t xml:space="preserve"> </w:t>
      </w:r>
      <w:r>
        <w:rPr>
          <w:w w:val="105"/>
          <w:sz w:val="23"/>
        </w:rPr>
        <w:t>диалогу</w:t>
      </w:r>
      <w:r>
        <w:rPr>
          <w:spacing w:val="-6"/>
          <w:w w:val="105"/>
          <w:sz w:val="23"/>
        </w:rPr>
        <w:t xml:space="preserve"> </w:t>
      </w:r>
      <w:r>
        <w:rPr>
          <w:w w:val="105"/>
          <w:sz w:val="23"/>
        </w:rPr>
        <w:t xml:space="preserve">с </w:t>
      </w:r>
      <w:r>
        <w:rPr>
          <w:spacing w:val="-2"/>
          <w:w w:val="105"/>
          <w:sz w:val="23"/>
        </w:rPr>
        <w:t>аудиторией;</w:t>
      </w:r>
    </w:p>
    <w:p w:rsidR="00623054" w:rsidRDefault="004D1B06" w:rsidP="004D1B06">
      <w:pPr>
        <w:pStyle w:val="a5"/>
        <w:numPr>
          <w:ilvl w:val="0"/>
          <w:numId w:val="40"/>
        </w:numPr>
        <w:tabs>
          <w:tab w:val="left" w:pos="865"/>
          <w:tab w:val="left" w:pos="10632"/>
        </w:tabs>
        <w:spacing w:before="3" w:line="254" w:lineRule="auto"/>
        <w:ind w:right="11" w:firstLine="540"/>
        <w:jc w:val="left"/>
        <w:rPr>
          <w:sz w:val="23"/>
        </w:rPr>
      </w:pPr>
      <w:r>
        <w:rPr>
          <w:sz w:val="23"/>
        </w:rPr>
        <w:t>оценивать</w:t>
      </w:r>
      <w:r>
        <w:rPr>
          <w:spacing w:val="30"/>
          <w:sz w:val="23"/>
        </w:rPr>
        <w:t xml:space="preserve"> </w:t>
      </w:r>
      <w:r>
        <w:rPr>
          <w:sz w:val="23"/>
        </w:rPr>
        <w:t>собственные поступки</w:t>
      </w:r>
      <w:r>
        <w:rPr>
          <w:spacing w:val="22"/>
          <w:sz w:val="23"/>
        </w:rPr>
        <w:t xml:space="preserve"> </w:t>
      </w:r>
      <w:r>
        <w:rPr>
          <w:sz w:val="23"/>
        </w:rPr>
        <w:t>и</w:t>
      </w:r>
      <w:r>
        <w:rPr>
          <w:spacing w:val="22"/>
          <w:sz w:val="23"/>
        </w:rPr>
        <w:t xml:space="preserve"> </w:t>
      </w:r>
      <w:r>
        <w:rPr>
          <w:sz w:val="23"/>
        </w:rPr>
        <w:t>поведение</w:t>
      </w:r>
      <w:r>
        <w:rPr>
          <w:spacing w:val="23"/>
          <w:sz w:val="23"/>
        </w:rPr>
        <w:t xml:space="preserve"> </w:t>
      </w:r>
      <w:r>
        <w:rPr>
          <w:sz w:val="23"/>
        </w:rPr>
        <w:t>других</w:t>
      </w:r>
      <w:r>
        <w:rPr>
          <w:spacing w:val="25"/>
          <w:sz w:val="23"/>
        </w:rPr>
        <w:t xml:space="preserve"> </w:t>
      </w:r>
      <w:r>
        <w:rPr>
          <w:sz w:val="23"/>
        </w:rPr>
        <w:t>людей</w:t>
      </w:r>
      <w:r>
        <w:rPr>
          <w:spacing w:val="34"/>
          <w:sz w:val="23"/>
        </w:rPr>
        <w:t xml:space="preserve"> </w:t>
      </w:r>
      <w:r>
        <w:rPr>
          <w:sz w:val="23"/>
        </w:rPr>
        <w:t>с</w:t>
      </w:r>
      <w:r>
        <w:rPr>
          <w:spacing w:val="23"/>
          <w:sz w:val="23"/>
        </w:rPr>
        <w:t xml:space="preserve"> </w:t>
      </w:r>
      <w:r>
        <w:rPr>
          <w:sz w:val="23"/>
        </w:rPr>
        <w:t>точки</w:t>
      </w:r>
      <w:r>
        <w:rPr>
          <w:spacing w:val="33"/>
          <w:sz w:val="23"/>
        </w:rPr>
        <w:t xml:space="preserve"> </w:t>
      </w:r>
      <w:r>
        <w:rPr>
          <w:sz w:val="23"/>
        </w:rPr>
        <w:t>зрения</w:t>
      </w:r>
      <w:r>
        <w:rPr>
          <w:spacing w:val="28"/>
          <w:sz w:val="23"/>
        </w:rPr>
        <w:t xml:space="preserve"> </w:t>
      </w:r>
      <w:r>
        <w:rPr>
          <w:sz w:val="23"/>
        </w:rPr>
        <w:t>их</w:t>
      </w:r>
      <w:r>
        <w:rPr>
          <w:spacing w:val="25"/>
          <w:sz w:val="23"/>
        </w:rPr>
        <w:t xml:space="preserve"> </w:t>
      </w:r>
      <w:r>
        <w:rPr>
          <w:sz w:val="23"/>
        </w:rPr>
        <w:t>соответствия</w:t>
      </w:r>
      <w:r>
        <w:rPr>
          <w:spacing w:val="17"/>
          <w:sz w:val="23"/>
        </w:rPr>
        <w:t xml:space="preserve"> </w:t>
      </w:r>
      <w:r>
        <w:rPr>
          <w:sz w:val="23"/>
        </w:rPr>
        <w:t xml:space="preserve">правовым </w:t>
      </w:r>
      <w:r>
        <w:rPr>
          <w:w w:val="105"/>
          <w:sz w:val="23"/>
        </w:rPr>
        <w:t>и нравственным нормам;</w:t>
      </w:r>
    </w:p>
    <w:p w:rsidR="00623054" w:rsidRDefault="004D1B06" w:rsidP="004D1B06">
      <w:pPr>
        <w:pStyle w:val="a5"/>
        <w:numPr>
          <w:ilvl w:val="0"/>
          <w:numId w:val="40"/>
        </w:numPr>
        <w:tabs>
          <w:tab w:val="left" w:pos="887"/>
          <w:tab w:val="left" w:pos="10632"/>
        </w:tabs>
        <w:spacing w:line="247" w:lineRule="auto"/>
        <w:ind w:right="-15" w:firstLine="540"/>
        <w:jc w:val="left"/>
        <w:rPr>
          <w:sz w:val="23"/>
        </w:rPr>
      </w:pPr>
      <w:r>
        <w:rPr>
          <w:w w:val="105"/>
          <w:sz w:val="23"/>
        </w:rPr>
        <w:t>анализировать причины социальных и межличностных конфликтов, моделировать варианты</w:t>
      </w:r>
      <w:r>
        <w:rPr>
          <w:spacing w:val="-1"/>
          <w:w w:val="105"/>
          <w:sz w:val="23"/>
        </w:rPr>
        <w:t xml:space="preserve"> </w:t>
      </w:r>
      <w:r>
        <w:rPr>
          <w:w w:val="105"/>
          <w:sz w:val="23"/>
        </w:rPr>
        <w:t>выхода из конфликтной ситуации;</w:t>
      </w:r>
    </w:p>
    <w:p w:rsidR="00623054" w:rsidRDefault="004D1B06" w:rsidP="004D1B06">
      <w:pPr>
        <w:pStyle w:val="a5"/>
        <w:numPr>
          <w:ilvl w:val="0"/>
          <w:numId w:val="40"/>
        </w:numPr>
        <w:tabs>
          <w:tab w:val="left" w:pos="866"/>
          <w:tab w:val="left" w:pos="10632"/>
        </w:tabs>
        <w:spacing w:before="4"/>
        <w:ind w:left="866" w:hanging="128"/>
        <w:jc w:val="left"/>
        <w:rPr>
          <w:sz w:val="23"/>
        </w:rPr>
      </w:pPr>
      <w:r>
        <w:rPr>
          <w:w w:val="105"/>
          <w:sz w:val="23"/>
        </w:rPr>
        <w:t>выражать</w:t>
      </w:r>
      <w:r>
        <w:rPr>
          <w:spacing w:val="-9"/>
          <w:w w:val="105"/>
          <w:sz w:val="23"/>
        </w:rPr>
        <w:t xml:space="preserve"> </w:t>
      </w:r>
      <w:r>
        <w:rPr>
          <w:w w:val="105"/>
          <w:sz w:val="23"/>
        </w:rPr>
        <w:t>свою</w:t>
      </w:r>
      <w:r>
        <w:rPr>
          <w:spacing w:val="-7"/>
          <w:w w:val="105"/>
          <w:sz w:val="23"/>
        </w:rPr>
        <w:t xml:space="preserve"> </w:t>
      </w:r>
      <w:r>
        <w:rPr>
          <w:w w:val="105"/>
          <w:sz w:val="23"/>
        </w:rPr>
        <w:t>точку</w:t>
      </w:r>
      <w:r>
        <w:rPr>
          <w:spacing w:val="-11"/>
          <w:w w:val="105"/>
          <w:sz w:val="23"/>
        </w:rPr>
        <w:t xml:space="preserve"> </w:t>
      </w:r>
      <w:r>
        <w:rPr>
          <w:w w:val="105"/>
          <w:sz w:val="23"/>
        </w:rPr>
        <w:t>зрения,</w:t>
      </w:r>
      <w:r>
        <w:rPr>
          <w:spacing w:val="-10"/>
          <w:w w:val="105"/>
          <w:sz w:val="23"/>
        </w:rPr>
        <w:t xml:space="preserve"> </w:t>
      </w:r>
      <w:r>
        <w:rPr>
          <w:w w:val="105"/>
          <w:sz w:val="23"/>
        </w:rPr>
        <w:t>участвовать</w:t>
      </w:r>
      <w:r>
        <w:rPr>
          <w:spacing w:val="-15"/>
          <w:w w:val="105"/>
          <w:sz w:val="23"/>
        </w:rPr>
        <w:t xml:space="preserve"> </w:t>
      </w:r>
      <w:r>
        <w:rPr>
          <w:w w:val="105"/>
          <w:sz w:val="23"/>
        </w:rPr>
        <w:t>в</w:t>
      </w:r>
      <w:r>
        <w:rPr>
          <w:spacing w:val="-12"/>
          <w:w w:val="105"/>
          <w:sz w:val="23"/>
        </w:rPr>
        <w:t xml:space="preserve"> </w:t>
      </w:r>
      <w:r>
        <w:rPr>
          <w:spacing w:val="-2"/>
          <w:w w:val="105"/>
          <w:sz w:val="23"/>
        </w:rPr>
        <w:t>дискуссии;</w:t>
      </w:r>
    </w:p>
    <w:p w:rsidR="00623054" w:rsidRDefault="004D1B06" w:rsidP="004D1B06">
      <w:pPr>
        <w:pStyle w:val="a5"/>
        <w:numPr>
          <w:ilvl w:val="0"/>
          <w:numId w:val="40"/>
        </w:numPr>
        <w:tabs>
          <w:tab w:val="left" w:pos="959"/>
          <w:tab w:val="left" w:pos="10632"/>
        </w:tabs>
        <w:spacing w:before="9" w:line="252" w:lineRule="auto"/>
        <w:ind w:right="-15" w:firstLine="540"/>
        <w:rPr>
          <w:sz w:val="23"/>
        </w:rPr>
      </w:pPr>
      <w:r>
        <w:rPr>
          <w:w w:val="105"/>
          <w:sz w:val="23"/>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3"/>
          <w:w w:val="105"/>
          <w:sz w:val="23"/>
        </w:rPr>
        <w:t xml:space="preserve"> </w:t>
      </w:r>
      <w:r>
        <w:rPr>
          <w:w w:val="105"/>
          <w:sz w:val="23"/>
        </w:rPr>
        <w:t>людьми разных культур с точки зрения</w:t>
      </w:r>
      <w:r>
        <w:rPr>
          <w:spacing w:val="-1"/>
          <w:w w:val="105"/>
          <w:sz w:val="23"/>
        </w:rPr>
        <w:t xml:space="preserve"> </w:t>
      </w:r>
      <w:r>
        <w:rPr>
          <w:w w:val="105"/>
          <w:sz w:val="23"/>
        </w:rPr>
        <w:t>их соответствия</w:t>
      </w:r>
      <w:r>
        <w:rPr>
          <w:spacing w:val="-1"/>
          <w:w w:val="105"/>
          <w:sz w:val="23"/>
        </w:rPr>
        <w:t xml:space="preserve"> </w:t>
      </w:r>
      <w:r>
        <w:rPr>
          <w:w w:val="105"/>
          <w:sz w:val="23"/>
        </w:rPr>
        <w:t>духовным традициям общества;</w:t>
      </w:r>
    </w:p>
    <w:p w:rsidR="00623054" w:rsidRDefault="004D1B06" w:rsidP="004D1B06">
      <w:pPr>
        <w:pStyle w:val="a5"/>
        <w:numPr>
          <w:ilvl w:val="0"/>
          <w:numId w:val="40"/>
        </w:numPr>
        <w:tabs>
          <w:tab w:val="left" w:pos="858"/>
          <w:tab w:val="left" w:pos="10632"/>
        </w:tabs>
        <w:spacing w:line="247" w:lineRule="auto"/>
        <w:ind w:right="9" w:firstLine="540"/>
        <w:jc w:val="left"/>
        <w:rPr>
          <w:sz w:val="23"/>
        </w:rPr>
      </w:pPr>
      <w:r>
        <w:rPr>
          <w:sz w:val="23"/>
        </w:rPr>
        <w:t>сравнивать результаты выполнения учебного географического проекта</w:t>
      </w:r>
      <w:r>
        <w:rPr>
          <w:spacing w:val="38"/>
          <w:sz w:val="23"/>
        </w:rPr>
        <w:t xml:space="preserve"> </w:t>
      </w:r>
      <w:r>
        <w:rPr>
          <w:sz w:val="23"/>
        </w:rPr>
        <w:t>с исходной задачей и</w:t>
      </w:r>
      <w:r>
        <w:rPr>
          <w:spacing w:val="36"/>
          <w:sz w:val="23"/>
        </w:rPr>
        <w:t xml:space="preserve"> </w:t>
      </w:r>
      <w:r>
        <w:rPr>
          <w:sz w:val="23"/>
        </w:rPr>
        <w:t xml:space="preserve">оценивать </w:t>
      </w:r>
      <w:r>
        <w:rPr>
          <w:w w:val="105"/>
          <w:sz w:val="23"/>
        </w:rPr>
        <w:t>вклад каждого</w:t>
      </w:r>
      <w:r>
        <w:rPr>
          <w:spacing w:val="-1"/>
          <w:w w:val="105"/>
          <w:sz w:val="23"/>
        </w:rPr>
        <w:t xml:space="preserve"> </w:t>
      </w:r>
      <w:r>
        <w:rPr>
          <w:w w:val="105"/>
          <w:sz w:val="23"/>
        </w:rPr>
        <w:t>члена команды в достижение результатов, разделять сферу ответственности;</w:t>
      </w:r>
    </w:p>
    <w:p w:rsidR="00623054" w:rsidRDefault="004D1B06" w:rsidP="004D1B06">
      <w:pPr>
        <w:pStyle w:val="a5"/>
        <w:numPr>
          <w:ilvl w:val="0"/>
          <w:numId w:val="40"/>
        </w:numPr>
        <w:tabs>
          <w:tab w:val="left" w:pos="866"/>
          <w:tab w:val="left" w:pos="10632"/>
        </w:tabs>
        <w:spacing w:before="5"/>
        <w:ind w:left="866" w:hanging="128"/>
        <w:jc w:val="left"/>
        <w:rPr>
          <w:sz w:val="23"/>
        </w:rPr>
      </w:pPr>
      <w:r>
        <w:rPr>
          <w:sz w:val="23"/>
        </w:rPr>
        <w:t>планировать</w:t>
      </w:r>
      <w:r>
        <w:rPr>
          <w:spacing w:val="45"/>
          <w:sz w:val="23"/>
        </w:rPr>
        <w:t xml:space="preserve"> </w:t>
      </w:r>
      <w:r>
        <w:rPr>
          <w:sz w:val="23"/>
        </w:rPr>
        <w:t>организацию</w:t>
      </w:r>
      <w:r>
        <w:rPr>
          <w:spacing w:val="39"/>
          <w:sz w:val="23"/>
        </w:rPr>
        <w:t xml:space="preserve"> </w:t>
      </w:r>
      <w:r>
        <w:rPr>
          <w:sz w:val="23"/>
        </w:rPr>
        <w:t>совместной</w:t>
      </w:r>
      <w:r>
        <w:rPr>
          <w:spacing w:val="39"/>
          <w:sz w:val="23"/>
        </w:rPr>
        <w:t xml:space="preserve"> </w:t>
      </w:r>
      <w:r>
        <w:rPr>
          <w:sz w:val="23"/>
        </w:rPr>
        <w:t>работы</w:t>
      </w:r>
      <w:r>
        <w:rPr>
          <w:spacing w:val="32"/>
          <w:sz w:val="23"/>
        </w:rPr>
        <w:t xml:space="preserve"> </w:t>
      </w:r>
      <w:r>
        <w:rPr>
          <w:sz w:val="23"/>
        </w:rPr>
        <w:t>при</w:t>
      </w:r>
      <w:r>
        <w:rPr>
          <w:spacing w:val="39"/>
          <w:sz w:val="23"/>
        </w:rPr>
        <w:t xml:space="preserve"> </w:t>
      </w:r>
      <w:r>
        <w:rPr>
          <w:sz w:val="23"/>
        </w:rPr>
        <w:t>выполнении</w:t>
      </w:r>
      <w:r>
        <w:rPr>
          <w:spacing w:val="39"/>
          <w:sz w:val="23"/>
        </w:rPr>
        <w:t xml:space="preserve"> </w:t>
      </w:r>
      <w:r>
        <w:rPr>
          <w:sz w:val="23"/>
        </w:rPr>
        <w:t>учебного</w:t>
      </w:r>
      <w:r>
        <w:rPr>
          <w:spacing w:val="29"/>
          <w:sz w:val="23"/>
        </w:rPr>
        <w:t xml:space="preserve"> </w:t>
      </w:r>
      <w:r>
        <w:rPr>
          <w:spacing w:val="-2"/>
          <w:sz w:val="23"/>
        </w:rPr>
        <w:t>проекта;</w:t>
      </w:r>
    </w:p>
    <w:p w:rsidR="00623054" w:rsidRDefault="004D1B06" w:rsidP="004D1B06">
      <w:pPr>
        <w:pStyle w:val="a5"/>
        <w:numPr>
          <w:ilvl w:val="0"/>
          <w:numId w:val="40"/>
        </w:numPr>
        <w:tabs>
          <w:tab w:val="left" w:pos="874"/>
          <w:tab w:val="left" w:pos="10632"/>
        </w:tabs>
        <w:spacing w:before="9"/>
        <w:ind w:left="874" w:hanging="136"/>
        <w:jc w:val="left"/>
        <w:rPr>
          <w:sz w:val="23"/>
        </w:rPr>
      </w:pPr>
      <w:r>
        <w:rPr>
          <w:w w:val="105"/>
          <w:sz w:val="23"/>
        </w:rPr>
        <w:t>разделять</w:t>
      </w:r>
      <w:r>
        <w:rPr>
          <w:spacing w:val="-12"/>
          <w:w w:val="105"/>
          <w:sz w:val="23"/>
        </w:rPr>
        <w:t xml:space="preserve"> </w:t>
      </w:r>
      <w:r>
        <w:rPr>
          <w:w w:val="105"/>
          <w:sz w:val="23"/>
        </w:rPr>
        <w:t>сферу</w:t>
      </w:r>
      <w:r>
        <w:rPr>
          <w:spacing w:val="-13"/>
          <w:w w:val="105"/>
          <w:sz w:val="23"/>
        </w:rPr>
        <w:t xml:space="preserve"> </w:t>
      </w:r>
      <w:r>
        <w:rPr>
          <w:spacing w:val="-2"/>
          <w:w w:val="105"/>
          <w:sz w:val="23"/>
        </w:rPr>
        <w:t>ответственности.</w:t>
      </w:r>
    </w:p>
    <w:p w:rsidR="00623054" w:rsidRDefault="004D1B06" w:rsidP="004D1B06">
      <w:pPr>
        <w:pStyle w:val="4"/>
        <w:tabs>
          <w:tab w:val="left" w:pos="10632"/>
        </w:tabs>
        <w:spacing w:before="17"/>
        <w:ind w:left="738"/>
        <w:jc w:val="left"/>
      </w:pPr>
      <w:r>
        <w:t>Формирование</w:t>
      </w:r>
      <w:r>
        <w:rPr>
          <w:spacing w:val="61"/>
        </w:rPr>
        <w:t xml:space="preserve"> </w:t>
      </w:r>
      <w:r>
        <w:t>универсальных</w:t>
      </w:r>
      <w:r>
        <w:rPr>
          <w:spacing w:val="52"/>
        </w:rPr>
        <w:t xml:space="preserve"> </w:t>
      </w:r>
      <w:r>
        <w:t>учебных</w:t>
      </w:r>
      <w:r>
        <w:rPr>
          <w:spacing w:val="51"/>
        </w:rPr>
        <w:t xml:space="preserve"> </w:t>
      </w:r>
      <w:r>
        <w:t>регулятивных</w:t>
      </w:r>
      <w:r>
        <w:rPr>
          <w:spacing w:val="38"/>
        </w:rPr>
        <w:t xml:space="preserve"> </w:t>
      </w:r>
      <w:r>
        <w:rPr>
          <w:spacing w:val="-2"/>
        </w:rPr>
        <w:t>действий:</w:t>
      </w:r>
    </w:p>
    <w:p w:rsidR="00623054" w:rsidRDefault="004D1B06" w:rsidP="004D1B06">
      <w:pPr>
        <w:pStyle w:val="a5"/>
        <w:numPr>
          <w:ilvl w:val="0"/>
          <w:numId w:val="40"/>
        </w:numPr>
        <w:tabs>
          <w:tab w:val="left" w:pos="894"/>
          <w:tab w:val="left" w:pos="10632"/>
        </w:tabs>
        <w:spacing w:before="9" w:line="247" w:lineRule="auto"/>
        <w:ind w:right="5" w:firstLine="540"/>
        <w:rPr>
          <w:sz w:val="23"/>
        </w:rPr>
      </w:pPr>
      <w:r>
        <w:rPr>
          <w:w w:val="105"/>
          <w:sz w:val="23"/>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w:t>
      </w:r>
      <w:r>
        <w:rPr>
          <w:spacing w:val="-1"/>
          <w:w w:val="105"/>
          <w:sz w:val="23"/>
        </w:rPr>
        <w:t xml:space="preserve"> </w:t>
      </w:r>
      <w:r>
        <w:rPr>
          <w:w w:val="105"/>
          <w:sz w:val="23"/>
        </w:rPr>
        <w:t>при характеристике</w:t>
      </w:r>
      <w:r>
        <w:rPr>
          <w:spacing w:val="-1"/>
          <w:w w:val="105"/>
          <w:sz w:val="23"/>
        </w:rPr>
        <w:t xml:space="preserve"> </w:t>
      </w:r>
      <w:r>
        <w:rPr>
          <w:w w:val="105"/>
          <w:sz w:val="23"/>
        </w:rPr>
        <w:t>целей и задач социальных движений, реформ и революций);</w:t>
      </w:r>
    </w:p>
    <w:p w:rsidR="00623054" w:rsidRDefault="004D1B06" w:rsidP="004D1B06">
      <w:pPr>
        <w:pStyle w:val="a5"/>
        <w:numPr>
          <w:ilvl w:val="0"/>
          <w:numId w:val="40"/>
        </w:numPr>
        <w:tabs>
          <w:tab w:val="left" w:pos="902"/>
          <w:tab w:val="left" w:pos="10632"/>
        </w:tabs>
        <w:spacing w:before="11" w:line="247" w:lineRule="auto"/>
        <w:ind w:right="3" w:firstLine="540"/>
        <w:rPr>
          <w:sz w:val="23"/>
        </w:rPr>
      </w:pPr>
      <w:r>
        <w:rPr>
          <w:w w:val="105"/>
          <w:sz w:val="23"/>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23054" w:rsidRDefault="004D1B06" w:rsidP="004D1B06">
      <w:pPr>
        <w:pStyle w:val="a5"/>
        <w:numPr>
          <w:ilvl w:val="0"/>
          <w:numId w:val="40"/>
        </w:numPr>
        <w:tabs>
          <w:tab w:val="left" w:pos="880"/>
          <w:tab w:val="left" w:pos="10632"/>
        </w:tabs>
        <w:spacing w:before="11" w:line="249" w:lineRule="auto"/>
        <w:ind w:right="-15" w:firstLine="540"/>
        <w:rPr>
          <w:sz w:val="23"/>
        </w:rPr>
      </w:pPr>
      <w:r>
        <w:rPr>
          <w:w w:val="105"/>
          <w:sz w:val="23"/>
        </w:rPr>
        <w:t>осуществлять</w:t>
      </w:r>
      <w:r>
        <w:rPr>
          <w:spacing w:val="-4"/>
          <w:w w:val="105"/>
          <w:sz w:val="23"/>
        </w:rPr>
        <w:t xml:space="preserve"> </w:t>
      </w:r>
      <w:r>
        <w:rPr>
          <w:w w:val="105"/>
          <w:sz w:val="23"/>
        </w:rPr>
        <w:t>самоконтроль</w:t>
      </w:r>
      <w:r>
        <w:rPr>
          <w:spacing w:val="-10"/>
          <w:w w:val="105"/>
          <w:sz w:val="23"/>
        </w:rPr>
        <w:t xml:space="preserve"> </w:t>
      </w:r>
      <w:r>
        <w:rPr>
          <w:w w:val="105"/>
          <w:sz w:val="23"/>
        </w:rPr>
        <w:t>и</w:t>
      </w:r>
      <w:r>
        <w:rPr>
          <w:spacing w:val="-8"/>
          <w:w w:val="105"/>
          <w:sz w:val="23"/>
        </w:rPr>
        <w:t xml:space="preserve"> </w:t>
      </w:r>
      <w:r>
        <w:rPr>
          <w:w w:val="105"/>
          <w:sz w:val="23"/>
        </w:rPr>
        <w:t>рефлексию</w:t>
      </w:r>
      <w:r>
        <w:rPr>
          <w:spacing w:val="-8"/>
          <w:w w:val="105"/>
          <w:sz w:val="23"/>
        </w:rPr>
        <w:t xml:space="preserve"> </w:t>
      </w:r>
      <w:r>
        <w:rPr>
          <w:w w:val="105"/>
          <w:sz w:val="23"/>
        </w:rPr>
        <w:t>применительно</w:t>
      </w:r>
      <w:r>
        <w:rPr>
          <w:spacing w:val="-13"/>
          <w:w w:val="105"/>
          <w:sz w:val="23"/>
        </w:rPr>
        <w:t xml:space="preserve"> </w:t>
      </w:r>
      <w:r>
        <w:rPr>
          <w:w w:val="105"/>
          <w:sz w:val="23"/>
        </w:rPr>
        <w:t>к результатам</w:t>
      </w:r>
      <w:r>
        <w:rPr>
          <w:spacing w:val="-9"/>
          <w:w w:val="105"/>
          <w:sz w:val="23"/>
        </w:rPr>
        <w:t xml:space="preserve"> </w:t>
      </w:r>
      <w:r>
        <w:rPr>
          <w:w w:val="105"/>
          <w:sz w:val="23"/>
        </w:rPr>
        <w:t>своей</w:t>
      </w:r>
      <w:r>
        <w:rPr>
          <w:spacing w:val="-8"/>
          <w:w w:val="105"/>
          <w:sz w:val="23"/>
        </w:rPr>
        <w:t xml:space="preserve"> </w:t>
      </w:r>
      <w:r>
        <w:rPr>
          <w:w w:val="105"/>
          <w:sz w:val="23"/>
        </w:rPr>
        <w:t>учебной</w:t>
      </w:r>
      <w:r>
        <w:rPr>
          <w:spacing w:val="-8"/>
          <w:w w:val="105"/>
          <w:sz w:val="23"/>
        </w:rPr>
        <w:t xml:space="preserve"> </w:t>
      </w:r>
      <w:r>
        <w:rPr>
          <w:w w:val="105"/>
          <w:sz w:val="23"/>
        </w:rPr>
        <w:t>деятельности, соотнося их с исторической информацией, содержащейся</w:t>
      </w:r>
      <w:r>
        <w:rPr>
          <w:spacing w:val="-3"/>
          <w:w w:val="105"/>
          <w:sz w:val="23"/>
        </w:rPr>
        <w:t xml:space="preserve"> </w:t>
      </w:r>
      <w:r>
        <w:rPr>
          <w:w w:val="105"/>
          <w:sz w:val="23"/>
        </w:rPr>
        <w:t>в учебной и исторической литературе;</w:t>
      </w:r>
    </w:p>
    <w:p w:rsidR="00623054" w:rsidRDefault="004D1B06" w:rsidP="004D1B06">
      <w:pPr>
        <w:pStyle w:val="a5"/>
        <w:numPr>
          <w:ilvl w:val="0"/>
          <w:numId w:val="40"/>
        </w:numPr>
        <w:tabs>
          <w:tab w:val="left" w:pos="880"/>
          <w:tab w:val="left" w:pos="10632"/>
        </w:tabs>
        <w:spacing w:line="252" w:lineRule="auto"/>
        <w:ind w:right="2" w:firstLine="540"/>
        <w:rPr>
          <w:sz w:val="23"/>
        </w:rPr>
      </w:pPr>
      <w:r>
        <w:rPr>
          <w:w w:val="105"/>
          <w:sz w:val="23"/>
        </w:rPr>
        <w:t>самостоятельно</w:t>
      </w:r>
      <w:r>
        <w:rPr>
          <w:spacing w:val="-5"/>
          <w:w w:val="105"/>
          <w:sz w:val="23"/>
        </w:rPr>
        <w:t xml:space="preserve"> </w:t>
      </w:r>
      <w:r>
        <w:rPr>
          <w:w w:val="105"/>
          <w:sz w:val="23"/>
        </w:rPr>
        <w:t>составлять</w:t>
      </w:r>
      <w:r>
        <w:rPr>
          <w:spacing w:val="-8"/>
          <w:w w:val="105"/>
          <w:sz w:val="23"/>
        </w:rPr>
        <w:t xml:space="preserve"> </w:t>
      </w:r>
      <w:r>
        <w:rPr>
          <w:w w:val="105"/>
          <w:sz w:val="23"/>
        </w:rPr>
        <w:t>алгоритм</w:t>
      </w:r>
      <w:r>
        <w:rPr>
          <w:spacing w:val="-8"/>
          <w:w w:val="105"/>
          <w:sz w:val="23"/>
        </w:rPr>
        <w:t xml:space="preserve"> </w:t>
      </w:r>
      <w:r>
        <w:rPr>
          <w:w w:val="105"/>
          <w:sz w:val="23"/>
        </w:rPr>
        <w:t>решения</w:t>
      </w:r>
      <w:r>
        <w:rPr>
          <w:spacing w:val="-9"/>
          <w:w w:val="105"/>
          <w:sz w:val="23"/>
        </w:rPr>
        <w:t xml:space="preserve"> </w:t>
      </w:r>
      <w:r>
        <w:rPr>
          <w:w w:val="105"/>
          <w:sz w:val="23"/>
        </w:rPr>
        <w:t>географических</w:t>
      </w:r>
      <w:r>
        <w:rPr>
          <w:spacing w:val="-11"/>
          <w:w w:val="105"/>
          <w:sz w:val="23"/>
        </w:rPr>
        <w:t xml:space="preserve"> </w:t>
      </w:r>
      <w:r>
        <w:rPr>
          <w:w w:val="105"/>
          <w:sz w:val="23"/>
        </w:rPr>
        <w:t>задач</w:t>
      </w:r>
      <w:r>
        <w:rPr>
          <w:spacing w:val="-6"/>
          <w:w w:val="105"/>
          <w:sz w:val="23"/>
        </w:rPr>
        <w:t xml:space="preserve"> </w:t>
      </w:r>
      <w:r>
        <w:rPr>
          <w:w w:val="105"/>
          <w:sz w:val="23"/>
        </w:rPr>
        <w:t>и</w:t>
      </w:r>
      <w:r>
        <w:rPr>
          <w:spacing w:val="-12"/>
          <w:w w:val="105"/>
          <w:sz w:val="23"/>
        </w:rPr>
        <w:t xml:space="preserve"> </w:t>
      </w:r>
      <w:r>
        <w:rPr>
          <w:w w:val="105"/>
          <w:sz w:val="23"/>
        </w:rPr>
        <w:t>выбирать</w:t>
      </w:r>
      <w:r>
        <w:rPr>
          <w:spacing w:val="-8"/>
          <w:w w:val="105"/>
          <w:sz w:val="23"/>
        </w:rPr>
        <w:t xml:space="preserve"> </w:t>
      </w:r>
      <w:r>
        <w:rPr>
          <w:w w:val="105"/>
          <w:sz w:val="23"/>
        </w:rPr>
        <w:t>способ</w:t>
      </w:r>
      <w:r>
        <w:rPr>
          <w:spacing w:val="-7"/>
          <w:w w:val="105"/>
          <w:sz w:val="23"/>
        </w:rPr>
        <w:t xml:space="preserve"> </w:t>
      </w:r>
      <w:r>
        <w:rPr>
          <w:w w:val="105"/>
          <w:sz w:val="23"/>
        </w:rPr>
        <w:t>их</w:t>
      </w:r>
      <w:r>
        <w:rPr>
          <w:spacing w:val="-5"/>
          <w:w w:val="105"/>
          <w:sz w:val="23"/>
        </w:rPr>
        <w:t xml:space="preserve"> </w:t>
      </w:r>
      <w:r>
        <w:rPr>
          <w:w w:val="105"/>
          <w:sz w:val="23"/>
        </w:rPr>
        <w:t>решения</w:t>
      </w:r>
      <w:r>
        <w:rPr>
          <w:spacing w:val="-4"/>
          <w:w w:val="105"/>
          <w:sz w:val="23"/>
        </w:rPr>
        <w:t xml:space="preserve"> </w:t>
      </w:r>
      <w:r>
        <w:rPr>
          <w:w w:val="105"/>
          <w:sz w:val="23"/>
        </w:rPr>
        <w:t xml:space="preserve">с учетом имеющихся ресурсов и собственных возможностей, аргументировать предлагаемые варианты </w:t>
      </w:r>
      <w:r>
        <w:rPr>
          <w:spacing w:val="-2"/>
          <w:w w:val="105"/>
          <w:sz w:val="23"/>
        </w:rPr>
        <w:t>решений.</w:t>
      </w:r>
    </w:p>
    <w:p w:rsidR="00623054" w:rsidRDefault="004D1B06" w:rsidP="004D1B06">
      <w:pPr>
        <w:pStyle w:val="3"/>
        <w:tabs>
          <w:tab w:val="left" w:pos="10632"/>
        </w:tabs>
        <w:spacing w:line="254" w:lineRule="auto"/>
      </w:pPr>
      <w:bookmarkStart w:id="24" w:name="ОПИСАНИЕ_ОСОБЕННОСТЕЙ_РЕАЛИЗАЦИИ_ОСНОВНЫ"/>
      <w:bookmarkEnd w:id="24"/>
      <w:r>
        <w:t>ОПИСАНИЕ</w:t>
      </w:r>
      <w:r>
        <w:rPr>
          <w:spacing w:val="40"/>
        </w:rPr>
        <w:t xml:space="preserve"> </w:t>
      </w:r>
      <w:r>
        <w:t>ОСОБЕННОСТЕЙ</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 xml:space="preserve">УЧЕБНО- </w:t>
      </w:r>
      <w:r>
        <w:rPr>
          <w:w w:val="105"/>
        </w:rPr>
        <w:t>ИССЛЕДОВАТЕЛЬСКОЙ ДЕЯТЕЛЬНОСТИ В РАМКАХ УРОЧНОЙ И ВНЕУРОЧНОЙ РАБОТЫ</w:t>
      </w:r>
    </w:p>
    <w:p w:rsidR="00623054" w:rsidRDefault="004D1B06" w:rsidP="004D1B06">
      <w:pPr>
        <w:pStyle w:val="4"/>
        <w:tabs>
          <w:tab w:val="left" w:pos="10632"/>
        </w:tabs>
        <w:spacing w:line="247" w:lineRule="auto"/>
        <w:ind w:left="197" w:right="-15" w:firstLine="540"/>
      </w:pPr>
      <w:bookmarkStart w:id="25" w:name="Особенности_реализации_основных_направле"/>
      <w:bookmarkEnd w:id="25"/>
      <w:r>
        <w:rPr>
          <w:w w:val="105"/>
        </w:rPr>
        <w:t>Особенности</w:t>
      </w:r>
      <w:r>
        <w:rPr>
          <w:spacing w:val="-6"/>
          <w:w w:val="105"/>
        </w:rPr>
        <w:t xml:space="preserve"> </w:t>
      </w:r>
      <w:r>
        <w:rPr>
          <w:w w:val="105"/>
        </w:rPr>
        <w:t>реализации основных</w:t>
      </w:r>
      <w:r>
        <w:rPr>
          <w:spacing w:val="-3"/>
          <w:w w:val="105"/>
        </w:rPr>
        <w:t xml:space="preserve"> </w:t>
      </w:r>
      <w:r>
        <w:rPr>
          <w:w w:val="105"/>
        </w:rPr>
        <w:t>направлений и</w:t>
      </w:r>
      <w:r>
        <w:rPr>
          <w:spacing w:val="-6"/>
          <w:w w:val="105"/>
        </w:rPr>
        <w:t xml:space="preserve"> </w:t>
      </w:r>
      <w:r>
        <w:rPr>
          <w:w w:val="105"/>
        </w:rPr>
        <w:t>форм</w:t>
      </w:r>
      <w:r>
        <w:rPr>
          <w:spacing w:val="-3"/>
          <w:w w:val="105"/>
        </w:rPr>
        <w:t xml:space="preserve"> </w:t>
      </w:r>
      <w:r>
        <w:rPr>
          <w:w w:val="105"/>
        </w:rPr>
        <w:t>учебно-исследовательской</w:t>
      </w:r>
      <w:r>
        <w:rPr>
          <w:spacing w:val="-6"/>
          <w:w w:val="105"/>
        </w:rPr>
        <w:t xml:space="preserve"> </w:t>
      </w:r>
      <w:r>
        <w:rPr>
          <w:w w:val="105"/>
        </w:rPr>
        <w:t>и</w:t>
      </w:r>
      <w:r>
        <w:rPr>
          <w:spacing w:val="-6"/>
          <w:w w:val="105"/>
        </w:rPr>
        <w:t xml:space="preserve"> </w:t>
      </w:r>
      <w:r>
        <w:rPr>
          <w:w w:val="105"/>
        </w:rPr>
        <w:t>проектной деятельности в рамках урочной и внеурочной деятельности:</w:t>
      </w:r>
    </w:p>
    <w:p w:rsidR="00623054" w:rsidRDefault="004D1B06" w:rsidP="004D1B06">
      <w:pPr>
        <w:pStyle w:val="a3"/>
        <w:tabs>
          <w:tab w:val="left" w:pos="10632"/>
        </w:tabs>
        <w:spacing w:line="247" w:lineRule="auto"/>
        <w:ind w:right="1" w:firstLine="540"/>
      </w:pPr>
      <w:r>
        <w:rPr>
          <w:w w:val="105"/>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623054" w:rsidRDefault="004D1B06" w:rsidP="004D1B06">
      <w:pPr>
        <w:pStyle w:val="a3"/>
        <w:tabs>
          <w:tab w:val="left" w:pos="10632"/>
        </w:tabs>
        <w:spacing w:before="7" w:line="249" w:lineRule="auto"/>
        <w:ind w:firstLine="540"/>
      </w:pPr>
      <w:r>
        <w:rPr>
          <w:w w:val="105"/>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23054" w:rsidRDefault="004D1B06" w:rsidP="004D1B06">
      <w:pPr>
        <w:pStyle w:val="a3"/>
        <w:tabs>
          <w:tab w:val="left" w:pos="10632"/>
        </w:tabs>
        <w:spacing w:before="4" w:line="249" w:lineRule="auto"/>
        <w:ind w:right="13" w:firstLine="540"/>
      </w:pPr>
      <w:r>
        <w:rPr>
          <w:w w:val="105"/>
        </w:rP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23054" w:rsidRDefault="004D1B06" w:rsidP="004D1B06">
      <w:pPr>
        <w:pStyle w:val="a3"/>
        <w:tabs>
          <w:tab w:val="left" w:pos="10632"/>
        </w:tabs>
        <w:spacing w:before="2" w:line="252" w:lineRule="auto"/>
        <w:ind w:right="-15" w:firstLine="540"/>
      </w:pPr>
      <w:r>
        <w:rPr>
          <w:w w:val="105"/>
        </w:rPr>
        <w:lastRenderedPageBreak/>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623054" w:rsidRDefault="004D1B06" w:rsidP="004D1B06">
      <w:pPr>
        <w:pStyle w:val="a3"/>
        <w:tabs>
          <w:tab w:val="left" w:pos="10632"/>
        </w:tabs>
        <w:spacing w:line="249" w:lineRule="auto"/>
        <w:ind w:right="6" w:firstLine="540"/>
      </w:pPr>
      <w:r>
        <w:rPr>
          <w:w w:val="105"/>
        </w:rPr>
        <w:t xml:space="preserve">Результаты учебных исследований и проектов, реализуемых обучающимися в рамках урочной и </w:t>
      </w:r>
      <w:r>
        <w:t xml:space="preserve">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w:t>
      </w:r>
      <w:r>
        <w:rPr>
          <w:w w:val="105"/>
        </w:rPr>
        <w:t>проектных компетенций, предметных и междисциплинарных знаний.</w:t>
      </w:r>
    </w:p>
    <w:p w:rsidR="00623054" w:rsidRDefault="004D1B06" w:rsidP="004D1B06">
      <w:pPr>
        <w:pStyle w:val="a3"/>
        <w:tabs>
          <w:tab w:val="left" w:pos="10632"/>
        </w:tabs>
        <w:spacing w:line="254" w:lineRule="auto"/>
        <w:ind w:right="4" w:firstLine="540"/>
      </w:pPr>
      <w:r>
        <w:rPr>
          <w:w w:val="105"/>
        </w:rPr>
        <w:t>УУД оцениваются на протяжении всего процесса формирования учебно-исследовательской и проектной деятельности.</w:t>
      </w:r>
    </w:p>
    <w:p w:rsidR="00623054" w:rsidRDefault="004D1B06" w:rsidP="00EA0F14">
      <w:pPr>
        <w:pStyle w:val="a3"/>
        <w:tabs>
          <w:tab w:val="left" w:pos="10632"/>
        </w:tabs>
        <w:spacing w:line="247" w:lineRule="auto"/>
        <w:ind w:right="8" w:firstLine="540"/>
      </w:pPr>
      <w:r>
        <w:rPr>
          <w:w w:val="105"/>
        </w:rPr>
        <w:t>Материально-техническое оснащение образовательного процесса должно обеспечивать возможность включения</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ОВЗ</w:t>
      </w:r>
      <w:r>
        <w:rPr>
          <w:spacing w:val="40"/>
          <w:w w:val="105"/>
        </w:rPr>
        <w:t xml:space="preserve"> </w:t>
      </w:r>
      <w:r>
        <w:rPr>
          <w:w w:val="105"/>
        </w:rPr>
        <w:t>в</w:t>
      </w:r>
      <w:r>
        <w:rPr>
          <w:spacing w:val="40"/>
          <w:w w:val="105"/>
        </w:rPr>
        <w:t xml:space="preserve"> </w:t>
      </w:r>
      <w:r>
        <w:rPr>
          <w:w w:val="105"/>
        </w:rPr>
        <w:t>УИПД,</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при</w:t>
      </w:r>
      <w:r>
        <w:rPr>
          <w:spacing w:val="40"/>
          <w:w w:val="105"/>
        </w:rPr>
        <w:t xml:space="preserve"> </w:t>
      </w:r>
      <w:r>
        <w:rPr>
          <w:w w:val="105"/>
        </w:rPr>
        <w:t>использовании</w:t>
      </w:r>
      <w:r>
        <w:rPr>
          <w:spacing w:val="40"/>
          <w:w w:val="105"/>
        </w:rPr>
        <w:t xml:space="preserve"> </w:t>
      </w:r>
      <w:r>
        <w:rPr>
          <w:w w:val="105"/>
        </w:rPr>
        <w:t>вспомогательных</w:t>
      </w:r>
      <w:r>
        <w:rPr>
          <w:spacing w:val="40"/>
          <w:w w:val="105"/>
        </w:rPr>
        <w:t xml:space="preserve"> </w:t>
      </w:r>
      <w:r>
        <w:rPr>
          <w:w w:val="105"/>
        </w:rPr>
        <w:t>средств</w:t>
      </w:r>
      <w:r>
        <w:rPr>
          <w:spacing w:val="40"/>
          <w:w w:val="105"/>
        </w:rPr>
        <w:t xml:space="preserve"> </w:t>
      </w:r>
      <w:r>
        <w:rPr>
          <w:w w:val="105"/>
        </w:rPr>
        <w:t>и</w:t>
      </w:r>
      <w:r w:rsidR="00EA0F14">
        <w:t xml:space="preserve"> </w:t>
      </w:r>
      <w:r>
        <w:t>ассистивных</w:t>
      </w:r>
      <w:r>
        <w:rPr>
          <w:spacing w:val="34"/>
        </w:rPr>
        <w:t xml:space="preserve"> </w:t>
      </w:r>
      <w:r>
        <w:t>технологий</w:t>
      </w:r>
      <w:r>
        <w:rPr>
          <w:spacing w:val="43"/>
        </w:rPr>
        <w:t xml:space="preserve"> </w:t>
      </w:r>
      <w:r>
        <w:t>с</w:t>
      </w:r>
      <w:r>
        <w:rPr>
          <w:spacing w:val="33"/>
        </w:rPr>
        <w:t xml:space="preserve"> </w:t>
      </w:r>
      <w:r>
        <w:t>учетом</w:t>
      </w:r>
      <w:r>
        <w:rPr>
          <w:spacing w:val="41"/>
        </w:rPr>
        <w:t xml:space="preserve"> </w:t>
      </w:r>
      <w:r>
        <w:t>особых</w:t>
      </w:r>
      <w:r>
        <w:rPr>
          <w:spacing w:val="34"/>
        </w:rPr>
        <w:t xml:space="preserve"> </w:t>
      </w:r>
      <w:r>
        <w:t>образовательных</w:t>
      </w:r>
      <w:r>
        <w:rPr>
          <w:spacing w:val="24"/>
        </w:rPr>
        <w:t xml:space="preserve"> </w:t>
      </w:r>
      <w:r>
        <w:t>потребностей</w:t>
      </w:r>
      <w:r>
        <w:rPr>
          <w:spacing w:val="33"/>
        </w:rPr>
        <w:t xml:space="preserve"> </w:t>
      </w:r>
      <w:r>
        <w:t>и</w:t>
      </w:r>
      <w:r>
        <w:rPr>
          <w:spacing w:val="43"/>
        </w:rPr>
        <w:t xml:space="preserve"> </w:t>
      </w:r>
      <w:r>
        <w:t>особенностей</w:t>
      </w:r>
      <w:r>
        <w:rPr>
          <w:spacing w:val="44"/>
        </w:rPr>
        <w:t xml:space="preserve"> </w:t>
      </w:r>
      <w:r>
        <w:rPr>
          <w:spacing w:val="-2"/>
        </w:rPr>
        <w:t>обучающихся.</w:t>
      </w:r>
    </w:p>
    <w:p w:rsidR="00623054" w:rsidRDefault="004D1B06" w:rsidP="004D1B06">
      <w:pPr>
        <w:pStyle w:val="a3"/>
        <w:tabs>
          <w:tab w:val="left" w:pos="10632"/>
        </w:tabs>
        <w:spacing w:before="17" w:line="249" w:lineRule="auto"/>
        <w:ind w:right="-15" w:firstLine="540"/>
      </w:pPr>
      <w:r>
        <w:rPr>
          <w:w w:val="105"/>
        </w:rPr>
        <w:t>С учетом вероятности возникновения особых условий организации образовательного</w:t>
      </w:r>
      <w:r>
        <w:rPr>
          <w:spacing w:val="-2"/>
          <w:w w:val="105"/>
        </w:rPr>
        <w:t xml:space="preserve"> </w:t>
      </w:r>
      <w:r>
        <w:rPr>
          <w:w w:val="105"/>
        </w:rPr>
        <w:t>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w:t>
      </w:r>
      <w:r>
        <w:rPr>
          <w:spacing w:val="-1"/>
          <w:w w:val="105"/>
        </w:rPr>
        <w:t xml:space="preserve"> </w:t>
      </w:r>
      <w:r>
        <w:rPr>
          <w:w w:val="105"/>
        </w:rPr>
        <w:t>быть реализована в дистанционном формате.</w:t>
      </w:r>
    </w:p>
    <w:p w:rsidR="00623054" w:rsidRDefault="004D1B06" w:rsidP="004D1B06">
      <w:pPr>
        <w:pStyle w:val="4"/>
        <w:tabs>
          <w:tab w:val="left" w:pos="10632"/>
        </w:tabs>
        <w:spacing w:before="9"/>
        <w:ind w:left="738"/>
      </w:pPr>
      <w:r>
        <w:rPr>
          <w:spacing w:val="2"/>
        </w:rPr>
        <w:t>Особенности</w:t>
      </w:r>
      <w:r>
        <w:rPr>
          <w:spacing w:val="35"/>
        </w:rPr>
        <w:t xml:space="preserve"> </w:t>
      </w:r>
      <w:r>
        <w:rPr>
          <w:spacing w:val="2"/>
        </w:rPr>
        <w:t>реализации</w:t>
      </w:r>
      <w:r>
        <w:rPr>
          <w:spacing w:val="46"/>
        </w:rPr>
        <w:t xml:space="preserve"> </w:t>
      </w:r>
      <w:r>
        <w:rPr>
          <w:spacing w:val="2"/>
        </w:rPr>
        <w:t>учебно-исследовательской</w:t>
      </w:r>
      <w:r>
        <w:rPr>
          <w:spacing w:val="35"/>
        </w:rPr>
        <w:t xml:space="preserve"> </w:t>
      </w:r>
      <w:r>
        <w:rPr>
          <w:spacing w:val="-2"/>
        </w:rPr>
        <w:t>деятельности</w:t>
      </w:r>
    </w:p>
    <w:p w:rsidR="00623054" w:rsidRDefault="004D1B06" w:rsidP="004D1B06">
      <w:pPr>
        <w:pStyle w:val="a3"/>
        <w:tabs>
          <w:tab w:val="left" w:pos="10632"/>
        </w:tabs>
        <w:spacing w:before="2" w:line="249" w:lineRule="auto"/>
        <w:ind w:right="1" w:firstLine="540"/>
      </w:pPr>
      <w:r>
        <w:rPr>
          <w:w w:val="105"/>
        </w:rPr>
        <w:t>Особенность</w:t>
      </w:r>
      <w:r>
        <w:rPr>
          <w:spacing w:val="-16"/>
          <w:w w:val="105"/>
        </w:rPr>
        <w:t xml:space="preserve"> </w:t>
      </w:r>
      <w:r>
        <w:rPr>
          <w:w w:val="105"/>
        </w:rPr>
        <w:t>учебно-исследовательской</w:t>
      </w:r>
      <w:r>
        <w:rPr>
          <w:spacing w:val="-15"/>
          <w:w w:val="105"/>
        </w:rPr>
        <w:t xml:space="preserve"> </w:t>
      </w:r>
      <w:r>
        <w:rPr>
          <w:w w:val="105"/>
        </w:rPr>
        <w:t>деятельности</w:t>
      </w:r>
      <w:r>
        <w:rPr>
          <w:spacing w:val="-12"/>
          <w:w w:val="105"/>
        </w:rPr>
        <w:t xml:space="preserve"> </w:t>
      </w:r>
      <w:r>
        <w:rPr>
          <w:w w:val="105"/>
        </w:rPr>
        <w:t>(далее</w:t>
      </w:r>
      <w:r>
        <w:rPr>
          <w:spacing w:val="-15"/>
          <w:w w:val="105"/>
        </w:rPr>
        <w:t xml:space="preserve"> </w:t>
      </w:r>
      <w:r>
        <w:rPr>
          <w:w w:val="105"/>
        </w:rPr>
        <w:t>-</w:t>
      </w:r>
      <w:r>
        <w:rPr>
          <w:spacing w:val="-13"/>
          <w:w w:val="105"/>
        </w:rPr>
        <w:t xml:space="preserve"> </w:t>
      </w:r>
      <w:r>
        <w:rPr>
          <w:w w:val="105"/>
        </w:rPr>
        <w:t>УИД)</w:t>
      </w:r>
      <w:r>
        <w:rPr>
          <w:spacing w:val="-14"/>
          <w:w w:val="105"/>
        </w:rPr>
        <w:t xml:space="preserve"> </w:t>
      </w:r>
      <w:r>
        <w:rPr>
          <w:w w:val="105"/>
        </w:rPr>
        <w:t>состоит</w:t>
      </w:r>
      <w:r>
        <w:rPr>
          <w:spacing w:val="-16"/>
          <w:w w:val="105"/>
        </w:rPr>
        <w:t xml:space="preserve"> </w:t>
      </w:r>
      <w:r>
        <w:rPr>
          <w:w w:val="105"/>
        </w:rPr>
        <w:t>в</w:t>
      </w:r>
      <w:r>
        <w:rPr>
          <w:spacing w:val="-11"/>
          <w:w w:val="105"/>
        </w:rPr>
        <w:t xml:space="preserve"> </w:t>
      </w:r>
      <w:r>
        <w:rPr>
          <w:w w:val="105"/>
        </w:rPr>
        <w:t>том,</w:t>
      </w:r>
      <w:r>
        <w:rPr>
          <w:spacing w:val="-15"/>
          <w:w w:val="105"/>
        </w:rPr>
        <w:t xml:space="preserve"> </w:t>
      </w:r>
      <w:r>
        <w:rPr>
          <w:w w:val="105"/>
        </w:rPr>
        <w:t>что</w:t>
      </w:r>
      <w:r>
        <w:rPr>
          <w:spacing w:val="-16"/>
          <w:w w:val="105"/>
        </w:rPr>
        <w:t xml:space="preserve"> </w:t>
      </w:r>
      <w:r>
        <w:rPr>
          <w:w w:val="105"/>
        </w:rPr>
        <w:t>она</w:t>
      </w:r>
      <w:r>
        <w:rPr>
          <w:spacing w:val="-15"/>
          <w:w w:val="105"/>
        </w:rPr>
        <w:t xml:space="preserve"> </w:t>
      </w:r>
      <w:r>
        <w:rPr>
          <w:w w:val="105"/>
        </w:rPr>
        <w:t>нацелена</w:t>
      </w:r>
      <w:r>
        <w:rPr>
          <w:spacing w:val="-15"/>
          <w:w w:val="105"/>
        </w:rPr>
        <w:t xml:space="preserve"> </w:t>
      </w:r>
      <w:r>
        <w:rPr>
          <w:w w:val="105"/>
        </w:rPr>
        <w:t>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23054" w:rsidRDefault="004D1B06" w:rsidP="004D1B06">
      <w:pPr>
        <w:pStyle w:val="a3"/>
        <w:tabs>
          <w:tab w:val="left" w:pos="10632"/>
        </w:tabs>
        <w:spacing w:before="9" w:line="247" w:lineRule="auto"/>
        <w:ind w:right="8" w:firstLine="540"/>
      </w:pPr>
      <w:r>
        <w:rPr>
          <w:w w:val="105"/>
        </w:rPr>
        <w:t xml:space="preserve">Исследовательские задачи представляют собой особый вид педагогической установки, </w:t>
      </w:r>
      <w:r>
        <w:rPr>
          <w:spacing w:val="-2"/>
          <w:w w:val="105"/>
        </w:rPr>
        <w:t>ориентированной:</w:t>
      </w:r>
    </w:p>
    <w:p w:rsidR="00623054" w:rsidRDefault="004D1B06" w:rsidP="004D1B06">
      <w:pPr>
        <w:pStyle w:val="a5"/>
        <w:numPr>
          <w:ilvl w:val="0"/>
          <w:numId w:val="40"/>
        </w:numPr>
        <w:tabs>
          <w:tab w:val="left" w:pos="938"/>
          <w:tab w:val="left" w:pos="10632"/>
        </w:tabs>
        <w:spacing w:before="3" w:line="252" w:lineRule="auto"/>
        <w:ind w:right="6" w:firstLine="540"/>
        <w:rPr>
          <w:sz w:val="23"/>
        </w:rPr>
      </w:pPr>
      <w:r>
        <w:rPr>
          <w:w w:val="105"/>
          <w:sz w:val="23"/>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623054" w:rsidRDefault="004D1B06" w:rsidP="004D1B06">
      <w:pPr>
        <w:pStyle w:val="a5"/>
        <w:numPr>
          <w:ilvl w:val="0"/>
          <w:numId w:val="40"/>
        </w:numPr>
        <w:tabs>
          <w:tab w:val="left" w:pos="902"/>
          <w:tab w:val="left" w:pos="10632"/>
        </w:tabs>
        <w:spacing w:line="252" w:lineRule="auto"/>
        <w:ind w:right="3" w:firstLine="540"/>
        <w:rPr>
          <w:sz w:val="23"/>
        </w:rPr>
      </w:pPr>
      <w:r>
        <w:rPr>
          <w:w w:val="105"/>
          <w:sz w:val="23"/>
        </w:rPr>
        <w:t>на овладение обучающимися базовыми исследовательскими умениями (формулировать гипотезу и задачи</w:t>
      </w:r>
      <w:r>
        <w:rPr>
          <w:spacing w:val="-8"/>
          <w:w w:val="105"/>
          <w:sz w:val="23"/>
        </w:rPr>
        <w:t xml:space="preserve"> </w:t>
      </w:r>
      <w:r>
        <w:rPr>
          <w:w w:val="105"/>
          <w:sz w:val="23"/>
        </w:rPr>
        <w:t>исследования,</w:t>
      </w:r>
      <w:r>
        <w:rPr>
          <w:spacing w:val="-11"/>
          <w:w w:val="105"/>
          <w:sz w:val="23"/>
        </w:rPr>
        <w:t xml:space="preserve"> </w:t>
      </w:r>
      <w:r>
        <w:rPr>
          <w:w w:val="105"/>
          <w:sz w:val="23"/>
        </w:rPr>
        <w:t>планировать</w:t>
      </w:r>
      <w:r>
        <w:rPr>
          <w:spacing w:val="-10"/>
          <w:w w:val="105"/>
          <w:sz w:val="23"/>
        </w:rPr>
        <w:t xml:space="preserve"> </w:t>
      </w:r>
      <w:r>
        <w:rPr>
          <w:w w:val="105"/>
          <w:sz w:val="23"/>
        </w:rPr>
        <w:t>и</w:t>
      </w:r>
      <w:r>
        <w:rPr>
          <w:spacing w:val="-2"/>
          <w:w w:val="105"/>
          <w:sz w:val="23"/>
        </w:rPr>
        <w:t xml:space="preserve"> </w:t>
      </w:r>
      <w:r>
        <w:rPr>
          <w:w w:val="105"/>
          <w:sz w:val="23"/>
        </w:rPr>
        <w:t>осуществлять экспериментальную</w:t>
      </w:r>
      <w:r>
        <w:rPr>
          <w:spacing w:val="-2"/>
          <w:w w:val="105"/>
          <w:sz w:val="23"/>
        </w:rPr>
        <w:t xml:space="preserve"> </w:t>
      </w:r>
      <w:r>
        <w:rPr>
          <w:w w:val="105"/>
          <w:sz w:val="23"/>
        </w:rPr>
        <w:t>работу,</w:t>
      </w:r>
      <w:r>
        <w:rPr>
          <w:spacing w:val="-11"/>
          <w:w w:val="105"/>
          <w:sz w:val="23"/>
        </w:rPr>
        <w:t xml:space="preserve"> </w:t>
      </w:r>
      <w:r>
        <w:rPr>
          <w:w w:val="105"/>
          <w:sz w:val="23"/>
        </w:rPr>
        <w:t>анализировать</w:t>
      </w:r>
      <w:r>
        <w:rPr>
          <w:spacing w:val="-4"/>
          <w:w w:val="105"/>
          <w:sz w:val="23"/>
        </w:rPr>
        <w:t xml:space="preserve"> </w:t>
      </w:r>
      <w:r>
        <w:rPr>
          <w:w w:val="105"/>
          <w:sz w:val="23"/>
        </w:rPr>
        <w:t>результаты</w:t>
      </w:r>
      <w:r>
        <w:rPr>
          <w:spacing w:val="-5"/>
          <w:w w:val="105"/>
          <w:sz w:val="23"/>
        </w:rPr>
        <w:t xml:space="preserve"> </w:t>
      </w:r>
      <w:r>
        <w:rPr>
          <w:w w:val="105"/>
          <w:sz w:val="23"/>
        </w:rPr>
        <w:t>и формулировать выводы).</w:t>
      </w:r>
    </w:p>
    <w:p w:rsidR="00623054" w:rsidRDefault="004D1B06" w:rsidP="004D1B06">
      <w:pPr>
        <w:pStyle w:val="a3"/>
        <w:tabs>
          <w:tab w:val="left" w:pos="10632"/>
        </w:tabs>
        <w:spacing w:line="260" w:lineRule="exact"/>
        <w:ind w:left="738" w:firstLine="0"/>
      </w:pPr>
      <w:r>
        <w:rPr>
          <w:w w:val="105"/>
        </w:rPr>
        <w:t>Осуществление</w:t>
      </w:r>
      <w:r>
        <w:rPr>
          <w:spacing w:val="-16"/>
          <w:w w:val="105"/>
        </w:rPr>
        <w:t xml:space="preserve"> </w:t>
      </w:r>
      <w:r>
        <w:rPr>
          <w:w w:val="105"/>
        </w:rPr>
        <w:t>УИД</w:t>
      </w:r>
      <w:r>
        <w:rPr>
          <w:spacing w:val="-11"/>
          <w:w w:val="105"/>
        </w:rPr>
        <w:t xml:space="preserve"> </w:t>
      </w:r>
      <w:r>
        <w:rPr>
          <w:w w:val="105"/>
        </w:rPr>
        <w:t>обучающимися</w:t>
      </w:r>
      <w:r>
        <w:rPr>
          <w:spacing w:val="-12"/>
          <w:w w:val="105"/>
        </w:rPr>
        <w:t xml:space="preserve"> </w:t>
      </w:r>
      <w:r>
        <w:rPr>
          <w:w w:val="105"/>
        </w:rPr>
        <w:t>включает</w:t>
      </w:r>
      <w:r>
        <w:rPr>
          <w:spacing w:val="-15"/>
          <w:w w:val="105"/>
        </w:rPr>
        <w:t xml:space="preserve"> </w:t>
      </w:r>
      <w:r>
        <w:rPr>
          <w:w w:val="105"/>
        </w:rPr>
        <w:t>в</w:t>
      </w:r>
      <w:r>
        <w:rPr>
          <w:spacing w:val="-8"/>
          <w:w w:val="105"/>
        </w:rPr>
        <w:t xml:space="preserve"> </w:t>
      </w:r>
      <w:r>
        <w:rPr>
          <w:w w:val="105"/>
        </w:rPr>
        <w:t>себя</w:t>
      </w:r>
      <w:r>
        <w:rPr>
          <w:spacing w:val="-12"/>
          <w:w w:val="105"/>
        </w:rPr>
        <w:t xml:space="preserve"> </w:t>
      </w:r>
      <w:r>
        <w:rPr>
          <w:w w:val="105"/>
        </w:rPr>
        <w:t>ряд</w:t>
      </w:r>
      <w:r>
        <w:rPr>
          <w:spacing w:val="-15"/>
          <w:w w:val="105"/>
        </w:rPr>
        <w:t xml:space="preserve"> </w:t>
      </w:r>
      <w:r>
        <w:rPr>
          <w:spacing w:val="-2"/>
          <w:w w:val="105"/>
        </w:rPr>
        <w:t>этапов:</w:t>
      </w:r>
    </w:p>
    <w:p w:rsidR="00623054" w:rsidRDefault="004D1B06" w:rsidP="004D1B06">
      <w:pPr>
        <w:pStyle w:val="a5"/>
        <w:numPr>
          <w:ilvl w:val="0"/>
          <w:numId w:val="40"/>
        </w:numPr>
        <w:tabs>
          <w:tab w:val="left" w:pos="874"/>
          <w:tab w:val="left" w:pos="10632"/>
        </w:tabs>
        <w:spacing w:before="11"/>
        <w:ind w:left="874" w:hanging="136"/>
        <w:rPr>
          <w:sz w:val="23"/>
        </w:rPr>
      </w:pPr>
      <w:r>
        <w:rPr>
          <w:sz w:val="23"/>
        </w:rPr>
        <w:t>обоснование</w:t>
      </w:r>
      <w:r>
        <w:rPr>
          <w:spacing w:val="38"/>
          <w:sz w:val="23"/>
        </w:rPr>
        <w:t xml:space="preserve"> </w:t>
      </w:r>
      <w:r>
        <w:rPr>
          <w:sz w:val="23"/>
        </w:rPr>
        <w:t>актуальности</w:t>
      </w:r>
      <w:r>
        <w:rPr>
          <w:spacing w:val="51"/>
          <w:sz w:val="23"/>
        </w:rPr>
        <w:t xml:space="preserve"> </w:t>
      </w:r>
      <w:r>
        <w:rPr>
          <w:spacing w:val="-2"/>
          <w:sz w:val="23"/>
        </w:rPr>
        <w:t>исследования;</w:t>
      </w:r>
    </w:p>
    <w:p w:rsidR="00623054" w:rsidRDefault="004D1B06" w:rsidP="004D1B06">
      <w:pPr>
        <w:pStyle w:val="a5"/>
        <w:numPr>
          <w:ilvl w:val="0"/>
          <w:numId w:val="40"/>
        </w:numPr>
        <w:tabs>
          <w:tab w:val="left" w:pos="873"/>
          <w:tab w:val="left" w:pos="10632"/>
        </w:tabs>
        <w:spacing w:before="9" w:line="247" w:lineRule="auto"/>
        <w:ind w:right="-15" w:firstLine="540"/>
        <w:jc w:val="left"/>
        <w:rPr>
          <w:sz w:val="23"/>
        </w:rPr>
      </w:pPr>
      <w:r>
        <w:rPr>
          <w:w w:val="105"/>
          <w:sz w:val="23"/>
        </w:rPr>
        <w:t>планирование</w:t>
      </w:r>
      <w:r>
        <w:rPr>
          <w:spacing w:val="-13"/>
          <w:w w:val="105"/>
          <w:sz w:val="23"/>
        </w:rPr>
        <w:t xml:space="preserve"> </w:t>
      </w:r>
      <w:r>
        <w:rPr>
          <w:w w:val="105"/>
          <w:sz w:val="23"/>
        </w:rPr>
        <w:t>или</w:t>
      </w:r>
      <w:r>
        <w:rPr>
          <w:spacing w:val="-5"/>
          <w:w w:val="105"/>
          <w:sz w:val="23"/>
        </w:rPr>
        <w:t xml:space="preserve"> </w:t>
      </w:r>
      <w:r>
        <w:rPr>
          <w:w w:val="105"/>
          <w:sz w:val="23"/>
        </w:rPr>
        <w:t>проектирование</w:t>
      </w:r>
      <w:r>
        <w:rPr>
          <w:spacing w:val="-16"/>
          <w:w w:val="105"/>
          <w:sz w:val="23"/>
        </w:rPr>
        <w:t xml:space="preserve"> </w:t>
      </w:r>
      <w:r>
        <w:rPr>
          <w:w w:val="105"/>
          <w:sz w:val="23"/>
        </w:rPr>
        <w:t>исследовательских</w:t>
      </w:r>
      <w:r>
        <w:rPr>
          <w:spacing w:val="-9"/>
          <w:w w:val="105"/>
          <w:sz w:val="23"/>
        </w:rPr>
        <w:t xml:space="preserve"> </w:t>
      </w:r>
      <w:r>
        <w:rPr>
          <w:w w:val="105"/>
          <w:sz w:val="23"/>
        </w:rPr>
        <w:t>работ</w:t>
      </w:r>
      <w:r>
        <w:rPr>
          <w:spacing w:val="-9"/>
          <w:w w:val="105"/>
          <w:sz w:val="23"/>
        </w:rPr>
        <w:t xml:space="preserve"> </w:t>
      </w:r>
      <w:r>
        <w:rPr>
          <w:w w:val="105"/>
          <w:sz w:val="23"/>
        </w:rPr>
        <w:t>(выдвижение</w:t>
      </w:r>
      <w:r>
        <w:rPr>
          <w:spacing w:val="-11"/>
          <w:w w:val="105"/>
          <w:sz w:val="23"/>
        </w:rPr>
        <w:t xml:space="preserve"> </w:t>
      </w:r>
      <w:r>
        <w:rPr>
          <w:w w:val="105"/>
          <w:sz w:val="23"/>
        </w:rPr>
        <w:t>гипотезы, постановка</w:t>
      </w:r>
      <w:r>
        <w:rPr>
          <w:spacing w:val="-12"/>
          <w:w w:val="105"/>
          <w:sz w:val="23"/>
        </w:rPr>
        <w:t xml:space="preserve"> </w:t>
      </w:r>
      <w:r>
        <w:rPr>
          <w:w w:val="105"/>
          <w:sz w:val="23"/>
        </w:rPr>
        <w:t>цели и задач), выбор необходимых средств или инструментария;</w:t>
      </w:r>
    </w:p>
    <w:p w:rsidR="00623054" w:rsidRDefault="004D1B06" w:rsidP="004D1B06">
      <w:pPr>
        <w:pStyle w:val="a5"/>
        <w:numPr>
          <w:ilvl w:val="0"/>
          <w:numId w:val="40"/>
        </w:numPr>
        <w:tabs>
          <w:tab w:val="left" w:pos="916"/>
          <w:tab w:val="left" w:pos="10632"/>
        </w:tabs>
        <w:spacing w:before="11" w:line="247" w:lineRule="auto"/>
        <w:ind w:right="15" w:firstLine="540"/>
        <w:jc w:val="left"/>
        <w:rPr>
          <w:sz w:val="23"/>
        </w:rPr>
      </w:pPr>
      <w:r>
        <w:rPr>
          <w:w w:val="105"/>
          <w:sz w:val="23"/>
        </w:rPr>
        <w:t>проведение</w:t>
      </w:r>
      <w:r>
        <w:rPr>
          <w:spacing w:val="35"/>
          <w:w w:val="105"/>
          <w:sz w:val="23"/>
        </w:rPr>
        <w:t xml:space="preserve"> </w:t>
      </w:r>
      <w:r>
        <w:rPr>
          <w:w w:val="105"/>
          <w:sz w:val="23"/>
        </w:rPr>
        <w:t>экспериментальной</w:t>
      </w:r>
      <w:r>
        <w:rPr>
          <w:spacing w:val="40"/>
          <w:w w:val="105"/>
          <w:sz w:val="23"/>
        </w:rPr>
        <w:t xml:space="preserve"> </w:t>
      </w:r>
      <w:r>
        <w:rPr>
          <w:w w:val="105"/>
          <w:sz w:val="23"/>
        </w:rPr>
        <w:t>работы</w:t>
      </w:r>
      <w:r>
        <w:rPr>
          <w:spacing w:val="38"/>
          <w:w w:val="105"/>
          <w:sz w:val="23"/>
        </w:rPr>
        <w:t xml:space="preserve"> </w:t>
      </w:r>
      <w:r>
        <w:rPr>
          <w:w w:val="105"/>
          <w:sz w:val="23"/>
        </w:rPr>
        <w:t>с</w:t>
      </w:r>
      <w:r>
        <w:rPr>
          <w:spacing w:val="29"/>
          <w:w w:val="105"/>
          <w:sz w:val="23"/>
        </w:rPr>
        <w:t xml:space="preserve"> </w:t>
      </w:r>
      <w:r>
        <w:rPr>
          <w:w w:val="105"/>
          <w:sz w:val="23"/>
        </w:rPr>
        <w:t>поэтапным</w:t>
      </w:r>
      <w:r>
        <w:rPr>
          <w:spacing w:val="40"/>
          <w:w w:val="105"/>
          <w:sz w:val="23"/>
        </w:rPr>
        <w:t xml:space="preserve"> </w:t>
      </w:r>
      <w:r>
        <w:rPr>
          <w:w w:val="105"/>
          <w:sz w:val="23"/>
        </w:rPr>
        <w:t>контролем</w:t>
      </w:r>
      <w:r>
        <w:rPr>
          <w:spacing w:val="34"/>
          <w:w w:val="105"/>
          <w:sz w:val="23"/>
        </w:rPr>
        <w:t xml:space="preserve"> </w:t>
      </w:r>
      <w:r>
        <w:rPr>
          <w:w w:val="105"/>
          <w:sz w:val="23"/>
        </w:rPr>
        <w:t>и</w:t>
      </w:r>
      <w:r>
        <w:rPr>
          <w:spacing w:val="40"/>
          <w:w w:val="105"/>
          <w:sz w:val="23"/>
        </w:rPr>
        <w:t xml:space="preserve"> </w:t>
      </w:r>
      <w:r>
        <w:rPr>
          <w:w w:val="105"/>
          <w:sz w:val="23"/>
        </w:rPr>
        <w:t>коррекцией</w:t>
      </w:r>
      <w:r>
        <w:rPr>
          <w:spacing w:val="35"/>
          <w:w w:val="105"/>
          <w:sz w:val="23"/>
        </w:rPr>
        <w:t xml:space="preserve"> </w:t>
      </w:r>
      <w:r>
        <w:rPr>
          <w:w w:val="105"/>
          <w:sz w:val="23"/>
        </w:rPr>
        <w:t>результатов</w:t>
      </w:r>
      <w:r>
        <w:rPr>
          <w:spacing w:val="40"/>
          <w:w w:val="105"/>
          <w:sz w:val="23"/>
        </w:rPr>
        <w:t xml:space="preserve"> </w:t>
      </w:r>
      <w:r>
        <w:rPr>
          <w:w w:val="105"/>
          <w:sz w:val="23"/>
        </w:rPr>
        <w:t>работ, проверка гипотезы;</w:t>
      </w:r>
    </w:p>
    <w:p w:rsidR="00623054" w:rsidRDefault="004D1B06" w:rsidP="004D1B06">
      <w:pPr>
        <w:pStyle w:val="a5"/>
        <w:numPr>
          <w:ilvl w:val="0"/>
          <w:numId w:val="40"/>
        </w:numPr>
        <w:tabs>
          <w:tab w:val="left" w:pos="873"/>
          <w:tab w:val="left" w:pos="10632"/>
        </w:tabs>
        <w:spacing w:before="2" w:line="254" w:lineRule="auto"/>
        <w:ind w:right="1" w:firstLine="540"/>
        <w:jc w:val="left"/>
        <w:rPr>
          <w:sz w:val="23"/>
        </w:rPr>
      </w:pPr>
      <w:r>
        <w:rPr>
          <w:w w:val="105"/>
          <w:sz w:val="23"/>
        </w:rPr>
        <w:t>описание</w:t>
      </w:r>
      <w:r>
        <w:rPr>
          <w:spacing w:val="-16"/>
          <w:w w:val="105"/>
          <w:sz w:val="23"/>
        </w:rPr>
        <w:t xml:space="preserve"> </w:t>
      </w:r>
      <w:r>
        <w:rPr>
          <w:w w:val="105"/>
          <w:sz w:val="23"/>
        </w:rPr>
        <w:t>процесса</w:t>
      </w:r>
      <w:r>
        <w:rPr>
          <w:spacing w:val="-15"/>
          <w:w w:val="105"/>
          <w:sz w:val="23"/>
        </w:rPr>
        <w:t xml:space="preserve"> </w:t>
      </w:r>
      <w:r>
        <w:rPr>
          <w:w w:val="105"/>
          <w:sz w:val="23"/>
        </w:rPr>
        <w:t>исследования,</w:t>
      </w:r>
      <w:r>
        <w:rPr>
          <w:spacing w:val="-15"/>
          <w:w w:val="105"/>
          <w:sz w:val="23"/>
        </w:rPr>
        <w:t xml:space="preserve"> </w:t>
      </w:r>
      <w:r>
        <w:rPr>
          <w:w w:val="105"/>
          <w:sz w:val="23"/>
        </w:rPr>
        <w:t>оформление</w:t>
      </w:r>
      <w:r>
        <w:rPr>
          <w:spacing w:val="-15"/>
          <w:w w:val="105"/>
          <w:sz w:val="23"/>
        </w:rPr>
        <w:t xml:space="preserve"> </w:t>
      </w:r>
      <w:r>
        <w:rPr>
          <w:w w:val="105"/>
          <w:sz w:val="23"/>
        </w:rPr>
        <w:t>результатов</w:t>
      </w:r>
      <w:r>
        <w:rPr>
          <w:spacing w:val="-3"/>
          <w:w w:val="105"/>
          <w:sz w:val="23"/>
        </w:rPr>
        <w:t xml:space="preserve"> </w:t>
      </w:r>
      <w:r>
        <w:rPr>
          <w:w w:val="105"/>
          <w:sz w:val="23"/>
        </w:rPr>
        <w:t>учебно-исследовательской</w:t>
      </w:r>
      <w:r>
        <w:rPr>
          <w:spacing w:val="-12"/>
          <w:w w:val="105"/>
          <w:sz w:val="23"/>
        </w:rPr>
        <w:t xml:space="preserve"> </w:t>
      </w:r>
      <w:r>
        <w:rPr>
          <w:w w:val="105"/>
          <w:sz w:val="23"/>
        </w:rPr>
        <w:t>деятельности</w:t>
      </w:r>
      <w:r>
        <w:rPr>
          <w:spacing w:val="-12"/>
          <w:w w:val="105"/>
          <w:sz w:val="23"/>
        </w:rPr>
        <w:t xml:space="preserve"> </w:t>
      </w:r>
      <w:r>
        <w:rPr>
          <w:w w:val="105"/>
          <w:sz w:val="23"/>
        </w:rPr>
        <w:t>в виде конечного продукта;</w:t>
      </w:r>
    </w:p>
    <w:p w:rsidR="00623054" w:rsidRDefault="004D1B06" w:rsidP="004D1B06">
      <w:pPr>
        <w:pStyle w:val="a5"/>
        <w:numPr>
          <w:ilvl w:val="0"/>
          <w:numId w:val="40"/>
        </w:numPr>
        <w:tabs>
          <w:tab w:val="left" w:pos="973"/>
          <w:tab w:val="left" w:pos="10632"/>
        </w:tabs>
        <w:spacing w:line="247" w:lineRule="auto"/>
        <w:ind w:right="12" w:firstLine="540"/>
        <w:jc w:val="left"/>
        <w:rPr>
          <w:sz w:val="23"/>
        </w:rPr>
      </w:pPr>
      <w:r>
        <w:rPr>
          <w:w w:val="105"/>
          <w:sz w:val="23"/>
        </w:rPr>
        <w:t>представление</w:t>
      </w:r>
      <w:r>
        <w:rPr>
          <w:spacing w:val="80"/>
          <w:w w:val="105"/>
          <w:sz w:val="23"/>
        </w:rPr>
        <w:t xml:space="preserve"> </w:t>
      </w:r>
      <w:r>
        <w:rPr>
          <w:w w:val="105"/>
          <w:sz w:val="23"/>
        </w:rPr>
        <w:t>результатов</w:t>
      </w:r>
      <w:r>
        <w:rPr>
          <w:spacing w:val="80"/>
          <w:w w:val="105"/>
          <w:sz w:val="23"/>
        </w:rPr>
        <w:t xml:space="preserve"> </w:t>
      </w:r>
      <w:r>
        <w:rPr>
          <w:w w:val="105"/>
          <w:sz w:val="23"/>
        </w:rPr>
        <w:t>исследования</w:t>
      </w:r>
      <w:r>
        <w:rPr>
          <w:spacing w:val="80"/>
          <w:w w:val="105"/>
          <w:sz w:val="23"/>
        </w:rPr>
        <w:t xml:space="preserve"> </w:t>
      </w:r>
      <w:r>
        <w:rPr>
          <w:w w:val="105"/>
          <w:sz w:val="23"/>
        </w:rPr>
        <w:t>(с</w:t>
      </w:r>
      <w:r>
        <w:rPr>
          <w:spacing w:val="80"/>
          <w:w w:val="105"/>
          <w:sz w:val="23"/>
        </w:rPr>
        <w:t xml:space="preserve"> </w:t>
      </w:r>
      <w:r>
        <w:rPr>
          <w:w w:val="105"/>
          <w:sz w:val="23"/>
        </w:rPr>
        <w:t>учетом</w:t>
      </w:r>
      <w:r>
        <w:rPr>
          <w:spacing w:val="80"/>
          <w:w w:val="105"/>
          <w:sz w:val="23"/>
        </w:rPr>
        <w:t xml:space="preserve"> </w:t>
      </w:r>
      <w:r>
        <w:rPr>
          <w:w w:val="105"/>
          <w:sz w:val="23"/>
        </w:rPr>
        <w:t>особых</w:t>
      </w:r>
      <w:r>
        <w:rPr>
          <w:spacing w:val="80"/>
          <w:w w:val="105"/>
          <w:sz w:val="23"/>
        </w:rPr>
        <w:t xml:space="preserve"> </w:t>
      </w:r>
      <w:r>
        <w:rPr>
          <w:w w:val="105"/>
          <w:sz w:val="23"/>
        </w:rPr>
        <w:t>образовательных</w:t>
      </w:r>
      <w:r>
        <w:rPr>
          <w:spacing w:val="80"/>
          <w:w w:val="105"/>
          <w:sz w:val="23"/>
        </w:rPr>
        <w:t xml:space="preserve"> </w:t>
      </w:r>
      <w:r>
        <w:rPr>
          <w:w w:val="105"/>
          <w:sz w:val="23"/>
        </w:rPr>
        <w:t>потребностей</w:t>
      </w:r>
      <w:r>
        <w:rPr>
          <w:spacing w:val="80"/>
          <w:w w:val="105"/>
          <w:sz w:val="23"/>
        </w:rPr>
        <w:t xml:space="preserve"> </w:t>
      </w:r>
      <w:r>
        <w:rPr>
          <w:w w:val="105"/>
          <w:sz w:val="23"/>
        </w:rPr>
        <w:t>и особенностей обучающихся);</w:t>
      </w:r>
    </w:p>
    <w:p w:rsidR="00623054" w:rsidRDefault="004D1B06" w:rsidP="004D1B06">
      <w:pPr>
        <w:pStyle w:val="a3"/>
        <w:tabs>
          <w:tab w:val="left" w:pos="10632"/>
        </w:tabs>
        <w:spacing w:before="4" w:line="249" w:lineRule="auto"/>
        <w:ind w:right="-15" w:firstLine="540"/>
        <w:jc w:val="right"/>
      </w:pPr>
      <w:r>
        <w:rPr>
          <w:w w:val="105"/>
        </w:rPr>
        <w:t>Ценность учебно-исследовательской работы для обучающихся с ОВЗ связана с</w:t>
      </w:r>
      <w:r>
        <w:rPr>
          <w:spacing w:val="-3"/>
          <w:w w:val="105"/>
        </w:rPr>
        <w:t xml:space="preserve"> </w:t>
      </w:r>
      <w:r>
        <w:rPr>
          <w:w w:val="105"/>
        </w:rPr>
        <w:t>активизацией учебно- познавательной</w:t>
      </w:r>
      <w:r>
        <w:rPr>
          <w:spacing w:val="80"/>
          <w:w w:val="105"/>
        </w:rPr>
        <w:t xml:space="preserve"> </w:t>
      </w:r>
      <w:r>
        <w:rPr>
          <w:w w:val="105"/>
        </w:rPr>
        <w:t>деятельности,</w:t>
      </w:r>
      <w:r>
        <w:rPr>
          <w:spacing w:val="80"/>
          <w:w w:val="150"/>
        </w:rPr>
        <w:t xml:space="preserve"> </w:t>
      </w:r>
      <w:r>
        <w:rPr>
          <w:w w:val="105"/>
        </w:rPr>
        <w:t>общего</w:t>
      </w:r>
      <w:r>
        <w:rPr>
          <w:spacing w:val="80"/>
          <w:w w:val="105"/>
        </w:rPr>
        <w:t xml:space="preserve"> </w:t>
      </w:r>
      <w:r>
        <w:rPr>
          <w:w w:val="105"/>
        </w:rPr>
        <w:t>и</w:t>
      </w:r>
      <w:r>
        <w:rPr>
          <w:spacing w:val="80"/>
          <w:w w:val="150"/>
        </w:rPr>
        <w:t xml:space="preserve"> </w:t>
      </w:r>
      <w:r>
        <w:rPr>
          <w:w w:val="105"/>
        </w:rPr>
        <w:t>речевого</w:t>
      </w:r>
      <w:r>
        <w:rPr>
          <w:spacing w:val="80"/>
          <w:w w:val="105"/>
        </w:rPr>
        <w:t xml:space="preserve"> </w:t>
      </w:r>
      <w:r>
        <w:rPr>
          <w:w w:val="105"/>
        </w:rPr>
        <w:t>развития</w:t>
      </w:r>
      <w:r>
        <w:rPr>
          <w:spacing w:val="80"/>
          <w:w w:val="150"/>
        </w:rPr>
        <w:t xml:space="preserve"> </w:t>
      </w:r>
      <w:r>
        <w:rPr>
          <w:w w:val="105"/>
        </w:rPr>
        <w:t>с</w:t>
      </w:r>
      <w:r>
        <w:rPr>
          <w:spacing w:val="80"/>
          <w:w w:val="105"/>
        </w:rPr>
        <w:t xml:space="preserve"> </w:t>
      </w:r>
      <w:r>
        <w:rPr>
          <w:w w:val="105"/>
        </w:rPr>
        <w:t>учетом</w:t>
      </w:r>
      <w:r>
        <w:rPr>
          <w:spacing w:val="80"/>
          <w:w w:val="150"/>
        </w:rPr>
        <w:t xml:space="preserve"> </w:t>
      </w:r>
      <w:r>
        <w:rPr>
          <w:w w:val="105"/>
        </w:rPr>
        <w:t>их</w:t>
      </w:r>
      <w:r>
        <w:rPr>
          <w:spacing w:val="80"/>
          <w:w w:val="105"/>
        </w:rPr>
        <w:t xml:space="preserve"> </w:t>
      </w:r>
      <w:r>
        <w:rPr>
          <w:w w:val="105"/>
        </w:rPr>
        <w:t>особых</w:t>
      </w:r>
      <w:r>
        <w:rPr>
          <w:spacing w:val="80"/>
          <w:w w:val="105"/>
        </w:rPr>
        <w:t xml:space="preserve"> </w:t>
      </w:r>
      <w:r>
        <w:rPr>
          <w:w w:val="105"/>
        </w:rPr>
        <w:t xml:space="preserve">образовательных </w:t>
      </w:r>
      <w:r>
        <w:t>потребностей</w:t>
      </w:r>
      <w:r>
        <w:rPr>
          <w:spacing w:val="35"/>
        </w:rPr>
        <w:t xml:space="preserve"> </w:t>
      </w:r>
      <w:r>
        <w:t>и</w:t>
      </w:r>
      <w:r>
        <w:rPr>
          <w:spacing w:val="35"/>
        </w:rPr>
        <w:t xml:space="preserve"> </w:t>
      </w:r>
      <w:r>
        <w:t>индивидуальных</w:t>
      </w:r>
      <w:r>
        <w:rPr>
          <w:spacing w:val="39"/>
        </w:rPr>
        <w:t xml:space="preserve"> </w:t>
      </w:r>
      <w:r>
        <w:t>особенностей,</w:t>
      </w:r>
      <w:r>
        <w:rPr>
          <w:spacing w:val="28"/>
        </w:rPr>
        <w:t xml:space="preserve"> </w:t>
      </w:r>
      <w:r>
        <w:t>возможностью</w:t>
      </w:r>
      <w:r>
        <w:rPr>
          <w:spacing w:val="47"/>
        </w:rPr>
        <w:t xml:space="preserve"> </w:t>
      </w:r>
      <w:r>
        <w:t>решать</w:t>
      </w:r>
      <w:r>
        <w:rPr>
          <w:spacing w:val="44"/>
        </w:rPr>
        <w:t xml:space="preserve"> </w:t>
      </w:r>
      <w:r>
        <w:t>доступные</w:t>
      </w:r>
      <w:r>
        <w:rPr>
          <w:spacing w:val="37"/>
        </w:rPr>
        <w:t xml:space="preserve"> </w:t>
      </w:r>
      <w:r>
        <w:t>исследовательские</w:t>
      </w:r>
      <w:r>
        <w:rPr>
          <w:spacing w:val="25"/>
        </w:rPr>
        <w:t xml:space="preserve"> </w:t>
      </w:r>
      <w:r>
        <w:rPr>
          <w:spacing w:val="-2"/>
        </w:rPr>
        <w:t>задачи.</w:t>
      </w:r>
    </w:p>
    <w:p w:rsidR="00623054" w:rsidRDefault="004D1B06" w:rsidP="004D1B06">
      <w:pPr>
        <w:pStyle w:val="4"/>
        <w:tabs>
          <w:tab w:val="left" w:pos="10632"/>
        </w:tabs>
        <w:spacing w:before="10" w:line="247" w:lineRule="auto"/>
        <w:ind w:left="197" w:firstLine="540"/>
      </w:pPr>
      <w:r>
        <w:rPr>
          <w:w w:val="105"/>
        </w:rPr>
        <w:t xml:space="preserve">Особенности организации учебно-исследовательской деятельности в рамках урочной </w:t>
      </w:r>
      <w:r>
        <w:rPr>
          <w:spacing w:val="-2"/>
          <w:w w:val="105"/>
        </w:rPr>
        <w:t>деятельности</w:t>
      </w:r>
    </w:p>
    <w:p w:rsidR="00623054" w:rsidRDefault="004D1B06" w:rsidP="004D1B06">
      <w:pPr>
        <w:pStyle w:val="a3"/>
        <w:tabs>
          <w:tab w:val="left" w:pos="10632"/>
        </w:tabs>
        <w:spacing w:line="249" w:lineRule="auto"/>
        <w:ind w:right="4" w:firstLine="540"/>
      </w:pPr>
      <w:r>
        <w:t>Особенность организации УИД обучающихся в рамках урочной деятельности связана с тем, что учебное время,</w:t>
      </w:r>
      <w:r>
        <w:rPr>
          <w:spacing w:val="36"/>
        </w:rPr>
        <w:t xml:space="preserve"> </w:t>
      </w:r>
      <w:r>
        <w:t>которое</w:t>
      </w:r>
      <w:r>
        <w:rPr>
          <w:spacing w:val="31"/>
        </w:rPr>
        <w:t xml:space="preserve"> </w:t>
      </w:r>
      <w:r>
        <w:t>может</w:t>
      </w:r>
      <w:r>
        <w:rPr>
          <w:spacing w:val="21"/>
        </w:rPr>
        <w:t xml:space="preserve"> </w:t>
      </w:r>
      <w:r>
        <w:t>быть</w:t>
      </w:r>
      <w:r>
        <w:rPr>
          <w:spacing w:val="40"/>
        </w:rPr>
        <w:t xml:space="preserve"> </w:t>
      </w:r>
      <w:r>
        <w:t>специально</w:t>
      </w:r>
      <w:r>
        <w:rPr>
          <w:spacing w:val="33"/>
        </w:rPr>
        <w:t xml:space="preserve"> </w:t>
      </w:r>
      <w:r>
        <w:t>выделено</w:t>
      </w:r>
      <w:r>
        <w:rPr>
          <w:spacing w:val="21"/>
        </w:rPr>
        <w:t xml:space="preserve"> </w:t>
      </w:r>
      <w:r>
        <w:t>на</w:t>
      </w:r>
      <w:r>
        <w:rPr>
          <w:spacing w:val="40"/>
        </w:rPr>
        <w:t xml:space="preserve"> </w:t>
      </w:r>
      <w:r>
        <w:t>осуществление</w:t>
      </w:r>
      <w:r>
        <w:rPr>
          <w:spacing w:val="31"/>
        </w:rPr>
        <w:t xml:space="preserve"> </w:t>
      </w:r>
      <w:r>
        <w:t>полноценной</w:t>
      </w:r>
      <w:r>
        <w:rPr>
          <w:spacing w:val="40"/>
        </w:rPr>
        <w:t xml:space="preserve"> </w:t>
      </w:r>
      <w:r>
        <w:t>исследовательской</w:t>
      </w:r>
      <w:r>
        <w:rPr>
          <w:spacing w:val="40"/>
        </w:rPr>
        <w:t xml:space="preserve"> </w:t>
      </w:r>
      <w:r>
        <w:t xml:space="preserve">работы </w:t>
      </w:r>
      <w:r>
        <w:rPr>
          <w:w w:val="105"/>
        </w:rPr>
        <w:t>в классе и в рамках</w:t>
      </w:r>
      <w:r>
        <w:rPr>
          <w:spacing w:val="-6"/>
          <w:w w:val="105"/>
        </w:rPr>
        <w:t xml:space="preserve"> </w:t>
      </w:r>
      <w:r>
        <w:rPr>
          <w:w w:val="105"/>
        </w:rPr>
        <w:t>выполнения домашних</w:t>
      </w:r>
      <w:r>
        <w:rPr>
          <w:spacing w:val="-6"/>
          <w:w w:val="105"/>
        </w:rPr>
        <w:t xml:space="preserve"> </w:t>
      </w:r>
      <w:r>
        <w:rPr>
          <w:w w:val="105"/>
        </w:rPr>
        <w:t>заданий, крайне ограничено</w:t>
      </w:r>
      <w:r>
        <w:rPr>
          <w:spacing w:val="-6"/>
          <w:w w:val="105"/>
        </w:rPr>
        <w:t xml:space="preserve"> </w:t>
      </w:r>
      <w:r>
        <w:rPr>
          <w:w w:val="105"/>
        </w:rPr>
        <w:t>и ориентировано</w:t>
      </w:r>
      <w:r>
        <w:rPr>
          <w:spacing w:val="-6"/>
          <w:w w:val="105"/>
        </w:rPr>
        <w:t xml:space="preserve"> </w:t>
      </w:r>
      <w:r>
        <w:rPr>
          <w:w w:val="105"/>
        </w:rPr>
        <w:t>в первую очередь на реализацию задач предметного обучения.</w:t>
      </w:r>
    </w:p>
    <w:p w:rsidR="00623054" w:rsidRDefault="004D1B06" w:rsidP="004D1B06">
      <w:pPr>
        <w:pStyle w:val="a3"/>
        <w:tabs>
          <w:tab w:val="left" w:pos="10632"/>
        </w:tabs>
        <w:spacing w:before="4" w:line="247" w:lineRule="auto"/>
        <w:ind w:right="16" w:firstLine="540"/>
      </w:pPr>
      <w:r>
        <w:rPr>
          <w:w w:val="105"/>
        </w:rPr>
        <w:t>С учетом этого</w:t>
      </w:r>
      <w:r>
        <w:rPr>
          <w:spacing w:val="-4"/>
          <w:w w:val="105"/>
        </w:rPr>
        <w:t xml:space="preserve"> </w:t>
      </w:r>
      <w:r>
        <w:rPr>
          <w:w w:val="105"/>
        </w:rPr>
        <w:t>при организации УИД обучающихся</w:t>
      </w:r>
      <w:r>
        <w:rPr>
          <w:spacing w:val="-1"/>
          <w:w w:val="105"/>
        </w:rPr>
        <w:t xml:space="preserve"> </w:t>
      </w:r>
      <w:r>
        <w:rPr>
          <w:w w:val="105"/>
        </w:rPr>
        <w:t>в урочное</w:t>
      </w:r>
      <w:r>
        <w:rPr>
          <w:spacing w:val="-5"/>
          <w:w w:val="105"/>
        </w:rPr>
        <w:t xml:space="preserve"> </w:t>
      </w:r>
      <w:r>
        <w:rPr>
          <w:w w:val="105"/>
        </w:rPr>
        <w:t>время целесообразно ориентироваться на реализацию двух основных направлений исследований:</w:t>
      </w:r>
    </w:p>
    <w:p w:rsidR="00623054" w:rsidRDefault="004D1B06" w:rsidP="004D1B06">
      <w:pPr>
        <w:pStyle w:val="a5"/>
        <w:numPr>
          <w:ilvl w:val="0"/>
          <w:numId w:val="40"/>
        </w:numPr>
        <w:tabs>
          <w:tab w:val="left" w:pos="866"/>
          <w:tab w:val="left" w:pos="10632"/>
        </w:tabs>
        <w:spacing w:before="3"/>
        <w:ind w:left="866" w:hanging="128"/>
        <w:rPr>
          <w:sz w:val="23"/>
        </w:rPr>
      </w:pPr>
      <w:r>
        <w:rPr>
          <w:sz w:val="23"/>
        </w:rPr>
        <w:t>предметные</w:t>
      </w:r>
      <w:r>
        <w:rPr>
          <w:spacing w:val="45"/>
          <w:sz w:val="23"/>
        </w:rPr>
        <w:t xml:space="preserve"> </w:t>
      </w:r>
      <w:r>
        <w:rPr>
          <w:sz w:val="23"/>
        </w:rPr>
        <w:t>учебные</w:t>
      </w:r>
      <w:r>
        <w:rPr>
          <w:spacing w:val="33"/>
          <w:sz w:val="23"/>
        </w:rPr>
        <w:t xml:space="preserve"> </w:t>
      </w:r>
      <w:r>
        <w:rPr>
          <w:spacing w:val="-2"/>
          <w:sz w:val="23"/>
        </w:rPr>
        <w:t>исследования;</w:t>
      </w:r>
    </w:p>
    <w:p w:rsidR="00623054" w:rsidRDefault="004D1B06" w:rsidP="004D1B06">
      <w:pPr>
        <w:pStyle w:val="a5"/>
        <w:numPr>
          <w:ilvl w:val="0"/>
          <w:numId w:val="40"/>
        </w:numPr>
        <w:tabs>
          <w:tab w:val="left" w:pos="874"/>
          <w:tab w:val="left" w:pos="10632"/>
        </w:tabs>
        <w:spacing w:before="17"/>
        <w:ind w:left="874" w:hanging="136"/>
        <w:rPr>
          <w:sz w:val="23"/>
        </w:rPr>
      </w:pPr>
      <w:r>
        <w:rPr>
          <w:sz w:val="23"/>
        </w:rPr>
        <w:t>междисциплинарные</w:t>
      </w:r>
      <w:r>
        <w:rPr>
          <w:spacing w:val="58"/>
          <w:sz w:val="23"/>
        </w:rPr>
        <w:t xml:space="preserve"> </w:t>
      </w:r>
      <w:r>
        <w:rPr>
          <w:sz w:val="23"/>
        </w:rPr>
        <w:t>учебные</w:t>
      </w:r>
      <w:r>
        <w:rPr>
          <w:spacing w:val="46"/>
          <w:sz w:val="23"/>
        </w:rPr>
        <w:t xml:space="preserve"> </w:t>
      </w:r>
      <w:r>
        <w:rPr>
          <w:spacing w:val="-2"/>
          <w:sz w:val="23"/>
        </w:rPr>
        <w:t>исследования.</w:t>
      </w:r>
    </w:p>
    <w:p w:rsidR="00623054" w:rsidRDefault="004D1B06" w:rsidP="004D1B06">
      <w:pPr>
        <w:pStyle w:val="a3"/>
        <w:tabs>
          <w:tab w:val="left" w:pos="10632"/>
        </w:tabs>
        <w:spacing w:before="9" w:line="252" w:lineRule="auto"/>
        <w:ind w:right="1" w:firstLine="540"/>
        <w:jc w:val="right"/>
      </w:pPr>
      <w:r>
        <w:t>В отличие от предметных учебных исследований, нацеленных на</w:t>
      </w:r>
      <w:r>
        <w:rPr>
          <w:spacing w:val="33"/>
        </w:rPr>
        <w:t xml:space="preserve"> </w:t>
      </w:r>
      <w:r>
        <w:t>решение задач, связанных</w:t>
      </w:r>
      <w:r>
        <w:rPr>
          <w:spacing w:val="35"/>
        </w:rPr>
        <w:t xml:space="preserve"> </w:t>
      </w:r>
      <w:r>
        <w:t xml:space="preserve">с </w:t>
      </w:r>
      <w:r>
        <w:lastRenderedPageBreak/>
        <w:t xml:space="preserve">освоением </w:t>
      </w:r>
      <w:r>
        <w:rPr>
          <w:w w:val="105"/>
        </w:rPr>
        <w:t>содержания</w:t>
      </w:r>
      <w:r>
        <w:rPr>
          <w:spacing w:val="40"/>
          <w:w w:val="105"/>
        </w:rPr>
        <w:t xml:space="preserve"> </w:t>
      </w:r>
      <w:r>
        <w:rPr>
          <w:w w:val="105"/>
        </w:rPr>
        <w:t>одного</w:t>
      </w:r>
      <w:r>
        <w:rPr>
          <w:spacing w:val="40"/>
          <w:w w:val="105"/>
        </w:rPr>
        <w:t xml:space="preserve"> </w:t>
      </w:r>
      <w:r>
        <w:rPr>
          <w:w w:val="105"/>
        </w:rPr>
        <w:t>учебного</w:t>
      </w:r>
      <w:r>
        <w:rPr>
          <w:spacing w:val="40"/>
          <w:w w:val="105"/>
        </w:rPr>
        <w:t xml:space="preserve"> </w:t>
      </w:r>
      <w:r>
        <w:rPr>
          <w:w w:val="105"/>
        </w:rPr>
        <w:t>предмета,</w:t>
      </w:r>
      <w:r>
        <w:rPr>
          <w:spacing w:val="40"/>
          <w:w w:val="105"/>
        </w:rPr>
        <w:t xml:space="preserve"> </w:t>
      </w:r>
      <w:r>
        <w:rPr>
          <w:w w:val="105"/>
        </w:rPr>
        <w:t>междисциплинарные</w:t>
      </w:r>
      <w:r>
        <w:rPr>
          <w:spacing w:val="40"/>
          <w:w w:val="105"/>
        </w:rPr>
        <w:t xml:space="preserve"> </w:t>
      </w:r>
      <w:r>
        <w:rPr>
          <w:w w:val="105"/>
        </w:rPr>
        <w:t>учебные</w:t>
      </w:r>
      <w:r>
        <w:rPr>
          <w:spacing w:val="40"/>
          <w:w w:val="105"/>
        </w:rPr>
        <w:t xml:space="preserve"> </w:t>
      </w:r>
      <w:r>
        <w:rPr>
          <w:w w:val="105"/>
        </w:rPr>
        <w:t>исследования</w:t>
      </w:r>
      <w:r>
        <w:rPr>
          <w:spacing w:val="40"/>
          <w:w w:val="105"/>
        </w:rPr>
        <w:t xml:space="preserve"> </w:t>
      </w:r>
      <w:r>
        <w:rPr>
          <w:w w:val="105"/>
        </w:rPr>
        <w:t>ориентированы</w:t>
      </w:r>
      <w:r>
        <w:rPr>
          <w:spacing w:val="40"/>
          <w:w w:val="105"/>
        </w:rPr>
        <w:t xml:space="preserve"> </w:t>
      </w:r>
      <w:r>
        <w:rPr>
          <w:w w:val="105"/>
        </w:rPr>
        <w:t xml:space="preserve">на </w:t>
      </w:r>
      <w:r>
        <w:t>интеграцию</w:t>
      </w:r>
      <w:r>
        <w:rPr>
          <w:spacing w:val="34"/>
        </w:rPr>
        <w:t xml:space="preserve"> </w:t>
      </w:r>
      <w:r>
        <w:t>различных областей</w:t>
      </w:r>
      <w:r>
        <w:rPr>
          <w:spacing w:val="34"/>
        </w:rPr>
        <w:t xml:space="preserve"> </w:t>
      </w:r>
      <w:r>
        <w:t>знания об</w:t>
      </w:r>
      <w:r>
        <w:rPr>
          <w:spacing w:val="33"/>
        </w:rPr>
        <w:t xml:space="preserve"> </w:t>
      </w:r>
      <w:r>
        <w:t xml:space="preserve">окружающем мире, изучаемых на нескольких учебных предметах. </w:t>
      </w:r>
      <w:r>
        <w:rPr>
          <w:w w:val="105"/>
        </w:rPr>
        <w:t>УИД в рамках урочной деятельности выполняется обучающимся под</w:t>
      </w:r>
      <w:r>
        <w:rPr>
          <w:spacing w:val="37"/>
          <w:w w:val="105"/>
        </w:rPr>
        <w:t xml:space="preserve"> </w:t>
      </w:r>
      <w:r>
        <w:rPr>
          <w:w w:val="105"/>
        </w:rPr>
        <w:t>руководством педагогического работника</w:t>
      </w:r>
      <w:r>
        <w:rPr>
          <w:spacing w:val="26"/>
          <w:w w:val="105"/>
        </w:rPr>
        <w:t xml:space="preserve"> </w:t>
      </w:r>
      <w:r>
        <w:rPr>
          <w:w w:val="105"/>
        </w:rPr>
        <w:t>или</w:t>
      </w:r>
      <w:r>
        <w:rPr>
          <w:spacing w:val="38"/>
          <w:w w:val="105"/>
        </w:rPr>
        <w:t xml:space="preserve"> </w:t>
      </w:r>
      <w:r>
        <w:rPr>
          <w:w w:val="105"/>
        </w:rPr>
        <w:t>самостоятельно</w:t>
      </w:r>
      <w:r>
        <w:rPr>
          <w:spacing w:val="26"/>
          <w:w w:val="105"/>
        </w:rPr>
        <w:t xml:space="preserve"> </w:t>
      </w:r>
      <w:r>
        <w:rPr>
          <w:w w:val="105"/>
        </w:rPr>
        <w:t>по</w:t>
      </w:r>
      <w:r>
        <w:rPr>
          <w:spacing w:val="26"/>
          <w:w w:val="105"/>
        </w:rPr>
        <w:t xml:space="preserve"> </w:t>
      </w:r>
      <w:r>
        <w:rPr>
          <w:w w:val="105"/>
        </w:rPr>
        <w:t>выбранной</w:t>
      </w:r>
      <w:r>
        <w:rPr>
          <w:spacing w:val="32"/>
          <w:w w:val="105"/>
        </w:rPr>
        <w:t xml:space="preserve"> </w:t>
      </w:r>
      <w:r>
        <w:rPr>
          <w:w w:val="105"/>
        </w:rPr>
        <w:t>теме</w:t>
      </w:r>
      <w:r>
        <w:rPr>
          <w:spacing w:val="26"/>
          <w:w w:val="105"/>
        </w:rPr>
        <w:t xml:space="preserve"> </w:t>
      </w:r>
      <w:r>
        <w:rPr>
          <w:w w:val="105"/>
        </w:rPr>
        <w:t>в</w:t>
      </w:r>
      <w:r>
        <w:rPr>
          <w:spacing w:val="33"/>
          <w:w w:val="105"/>
        </w:rPr>
        <w:t xml:space="preserve"> </w:t>
      </w:r>
      <w:r>
        <w:rPr>
          <w:w w:val="105"/>
        </w:rPr>
        <w:t>рамках</w:t>
      </w:r>
      <w:r>
        <w:rPr>
          <w:spacing w:val="26"/>
          <w:w w:val="105"/>
        </w:rPr>
        <w:t xml:space="preserve"> </w:t>
      </w:r>
      <w:r>
        <w:rPr>
          <w:w w:val="105"/>
        </w:rPr>
        <w:t>одного</w:t>
      </w:r>
      <w:r>
        <w:rPr>
          <w:spacing w:val="26"/>
          <w:w w:val="105"/>
        </w:rPr>
        <w:t xml:space="preserve"> </w:t>
      </w:r>
      <w:r>
        <w:rPr>
          <w:w w:val="105"/>
        </w:rPr>
        <w:t>или</w:t>
      </w:r>
      <w:r>
        <w:rPr>
          <w:spacing w:val="26"/>
          <w:w w:val="105"/>
        </w:rPr>
        <w:t xml:space="preserve"> </w:t>
      </w:r>
      <w:r>
        <w:rPr>
          <w:w w:val="105"/>
        </w:rPr>
        <w:t>нескольких изучаемых</w:t>
      </w:r>
      <w:r>
        <w:rPr>
          <w:spacing w:val="33"/>
          <w:w w:val="105"/>
        </w:rPr>
        <w:t xml:space="preserve"> </w:t>
      </w:r>
      <w:r>
        <w:rPr>
          <w:w w:val="105"/>
        </w:rPr>
        <w:t>учебных предметов</w:t>
      </w:r>
      <w:r>
        <w:rPr>
          <w:spacing w:val="42"/>
          <w:w w:val="105"/>
        </w:rPr>
        <w:t xml:space="preserve"> </w:t>
      </w:r>
      <w:r>
        <w:rPr>
          <w:w w:val="105"/>
        </w:rPr>
        <w:t>(курсов)</w:t>
      </w:r>
      <w:r>
        <w:rPr>
          <w:spacing w:val="42"/>
          <w:w w:val="105"/>
        </w:rPr>
        <w:t xml:space="preserve"> </w:t>
      </w:r>
      <w:r>
        <w:rPr>
          <w:w w:val="105"/>
        </w:rPr>
        <w:t>в</w:t>
      </w:r>
      <w:r>
        <w:rPr>
          <w:spacing w:val="43"/>
          <w:w w:val="105"/>
        </w:rPr>
        <w:t xml:space="preserve"> </w:t>
      </w:r>
      <w:r>
        <w:rPr>
          <w:w w:val="105"/>
        </w:rPr>
        <w:t>любой</w:t>
      </w:r>
      <w:r>
        <w:rPr>
          <w:spacing w:val="43"/>
          <w:w w:val="105"/>
        </w:rPr>
        <w:t xml:space="preserve"> </w:t>
      </w:r>
      <w:r>
        <w:rPr>
          <w:w w:val="105"/>
        </w:rPr>
        <w:t>избранной</w:t>
      </w:r>
      <w:r>
        <w:rPr>
          <w:spacing w:val="43"/>
          <w:w w:val="105"/>
        </w:rPr>
        <w:t xml:space="preserve"> </w:t>
      </w:r>
      <w:r>
        <w:rPr>
          <w:w w:val="105"/>
        </w:rPr>
        <w:t>области</w:t>
      </w:r>
      <w:r>
        <w:rPr>
          <w:spacing w:val="43"/>
          <w:w w:val="105"/>
        </w:rPr>
        <w:t xml:space="preserve"> </w:t>
      </w:r>
      <w:r>
        <w:rPr>
          <w:w w:val="105"/>
        </w:rPr>
        <w:t>учебной</w:t>
      </w:r>
      <w:r>
        <w:rPr>
          <w:spacing w:val="43"/>
          <w:w w:val="105"/>
        </w:rPr>
        <w:t xml:space="preserve"> </w:t>
      </w:r>
      <w:r>
        <w:rPr>
          <w:w w:val="105"/>
        </w:rPr>
        <w:t>деятельности</w:t>
      </w:r>
      <w:r>
        <w:rPr>
          <w:spacing w:val="43"/>
          <w:w w:val="105"/>
        </w:rPr>
        <w:t xml:space="preserve"> </w:t>
      </w:r>
      <w:r>
        <w:rPr>
          <w:w w:val="105"/>
        </w:rPr>
        <w:t>в</w:t>
      </w:r>
      <w:r>
        <w:rPr>
          <w:spacing w:val="43"/>
          <w:w w:val="105"/>
        </w:rPr>
        <w:t xml:space="preserve"> </w:t>
      </w:r>
      <w:r>
        <w:rPr>
          <w:w w:val="105"/>
        </w:rPr>
        <w:t>индивидуальном</w:t>
      </w:r>
      <w:r>
        <w:rPr>
          <w:spacing w:val="42"/>
          <w:w w:val="105"/>
        </w:rPr>
        <w:t xml:space="preserve"> </w:t>
      </w:r>
      <w:r>
        <w:rPr>
          <w:w w:val="105"/>
        </w:rPr>
        <w:t>и</w:t>
      </w:r>
      <w:r>
        <w:rPr>
          <w:spacing w:val="43"/>
          <w:w w:val="105"/>
        </w:rPr>
        <w:t xml:space="preserve"> </w:t>
      </w:r>
      <w:r>
        <w:rPr>
          <w:spacing w:val="-2"/>
          <w:w w:val="105"/>
        </w:rPr>
        <w:t>групповом</w:t>
      </w:r>
    </w:p>
    <w:p w:rsidR="00623054" w:rsidRDefault="004D1B06" w:rsidP="004D1B06">
      <w:pPr>
        <w:pStyle w:val="a3"/>
        <w:tabs>
          <w:tab w:val="left" w:pos="10632"/>
        </w:tabs>
        <w:spacing w:line="255" w:lineRule="exact"/>
        <w:ind w:firstLine="0"/>
        <w:jc w:val="left"/>
      </w:pPr>
      <w:r>
        <w:rPr>
          <w:spacing w:val="-2"/>
          <w:w w:val="105"/>
        </w:rPr>
        <w:t>форматах.</w:t>
      </w:r>
    </w:p>
    <w:p w:rsidR="00623054" w:rsidRDefault="004D1B06" w:rsidP="004D1B06">
      <w:pPr>
        <w:pStyle w:val="a3"/>
        <w:tabs>
          <w:tab w:val="left" w:pos="10632"/>
        </w:tabs>
        <w:spacing w:before="9"/>
        <w:ind w:left="738" w:firstLine="0"/>
        <w:jc w:val="left"/>
      </w:pPr>
      <w:r>
        <w:t>Формы</w:t>
      </w:r>
      <w:r>
        <w:rPr>
          <w:spacing w:val="43"/>
        </w:rPr>
        <w:t xml:space="preserve"> </w:t>
      </w:r>
      <w:r>
        <w:t>организации</w:t>
      </w:r>
      <w:r>
        <w:rPr>
          <w:spacing w:val="39"/>
        </w:rPr>
        <w:t xml:space="preserve"> </w:t>
      </w:r>
      <w:r>
        <w:t>исследовательской</w:t>
      </w:r>
      <w:r>
        <w:rPr>
          <w:spacing w:val="38"/>
        </w:rPr>
        <w:t xml:space="preserve"> </w:t>
      </w:r>
      <w:r>
        <w:t>деятельности</w:t>
      </w:r>
      <w:r>
        <w:rPr>
          <w:spacing w:val="50"/>
        </w:rPr>
        <w:t xml:space="preserve"> </w:t>
      </w:r>
      <w:r>
        <w:t>обучающихся</w:t>
      </w:r>
      <w:r>
        <w:rPr>
          <w:spacing w:val="32"/>
        </w:rPr>
        <w:t xml:space="preserve"> </w:t>
      </w:r>
      <w:r>
        <w:t>могут</w:t>
      </w:r>
      <w:r>
        <w:rPr>
          <w:spacing w:val="29"/>
        </w:rPr>
        <w:t xml:space="preserve"> </w:t>
      </w:r>
      <w:r>
        <w:t>быть</w:t>
      </w:r>
      <w:r>
        <w:rPr>
          <w:spacing w:val="45"/>
        </w:rPr>
        <w:t xml:space="preserve"> </w:t>
      </w:r>
      <w:r>
        <w:rPr>
          <w:spacing w:val="-2"/>
        </w:rPr>
        <w:t>следующими:</w:t>
      </w:r>
    </w:p>
    <w:p w:rsidR="00623054" w:rsidRDefault="004D1B06" w:rsidP="004D1B06">
      <w:pPr>
        <w:pStyle w:val="a5"/>
        <w:numPr>
          <w:ilvl w:val="0"/>
          <w:numId w:val="40"/>
        </w:numPr>
        <w:tabs>
          <w:tab w:val="left" w:pos="874"/>
          <w:tab w:val="left" w:pos="10632"/>
        </w:tabs>
        <w:spacing w:before="16"/>
        <w:ind w:left="874" w:hanging="136"/>
        <w:jc w:val="left"/>
        <w:rPr>
          <w:sz w:val="23"/>
        </w:rPr>
      </w:pPr>
      <w:r>
        <w:rPr>
          <w:sz w:val="23"/>
        </w:rPr>
        <w:t>урок-</w:t>
      </w:r>
      <w:r>
        <w:rPr>
          <w:spacing w:val="-2"/>
          <w:sz w:val="23"/>
        </w:rPr>
        <w:t>исследование;</w:t>
      </w:r>
    </w:p>
    <w:p w:rsidR="00623054" w:rsidRDefault="004D1B06" w:rsidP="004D1B06">
      <w:pPr>
        <w:pStyle w:val="a5"/>
        <w:numPr>
          <w:ilvl w:val="0"/>
          <w:numId w:val="40"/>
        </w:numPr>
        <w:tabs>
          <w:tab w:val="left" w:pos="874"/>
          <w:tab w:val="left" w:pos="10632"/>
        </w:tabs>
        <w:spacing w:before="9"/>
        <w:ind w:left="874" w:hanging="136"/>
        <w:jc w:val="left"/>
        <w:rPr>
          <w:sz w:val="23"/>
        </w:rPr>
      </w:pPr>
      <w:r>
        <w:rPr>
          <w:sz w:val="23"/>
        </w:rPr>
        <w:t>урок</w:t>
      </w:r>
      <w:r>
        <w:rPr>
          <w:spacing w:val="40"/>
          <w:sz w:val="23"/>
        </w:rPr>
        <w:t xml:space="preserve"> </w:t>
      </w:r>
      <w:r>
        <w:rPr>
          <w:sz w:val="23"/>
        </w:rPr>
        <w:t>с</w:t>
      </w:r>
      <w:r>
        <w:rPr>
          <w:spacing w:val="23"/>
          <w:sz w:val="23"/>
        </w:rPr>
        <w:t xml:space="preserve"> </w:t>
      </w:r>
      <w:r>
        <w:rPr>
          <w:sz w:val="23"/>
        </w:rPr>
        <w:t>использованием</w:t>
      </w:r>
      <w:r>
        <w:rPr>
          <w:spacing w:val="31"/>
          <w:sz w:val="23"/>
        </w:rPr>
        <w:t xml:space="preserve"> </w:t>
      </w:r>
      <w:r>
        <w:rPr>
          <w:sz w:val="23"/>
        </w:rPr>
        <w:t>интерактивной</w:t>
      </w:r>
      <w:r>
        <w:rPr>
          <w:spacing w:val="35"/>
          <w:sz w:val="23"/>
        </w:rPr>
        <w:t xml:space="preserve"> </w:t>
      </w:r>
      <w:r>
        <w:rPr>
          <w:sz w:val="23"/>
        </w:rPr>
        <w:t>беседы</w:t>
      </w:r>
      <w:r>
        <w:rPr>
          <w:spacing w:val="38"/>
          <w:sz w:val="23"/>
        </w:rPr>
        <w:t xml:space="preserve"> </w:t>
      </w:r>
      <w:r>
        <w:rPr>
          <w:sz w:val="23"/>
        </w:rPr>
        <w:t>в</w:t>
      </w:r>
      <w:r>
        <w:rPr>
          <w:spacing w:val="35"/>
          <w:sz w:val="23"/>
        </w:rPr>
        <w:t xml:space="preserve"> </w:t>
      </w:r>
      <w:r>
        <w:rPr>
          <w:sz w:val="23"/>
        </w:rPr>
        <w:t>исследовательском</w:t>
      </w:r>
      <w:r>
        <w:rPr>
          <w:spacing w:val="31"/>
          <w:sz w:val="23"/>
        </w:rPr>
        <w:t xml:space="preserve"> </w:t>
      </w:r>
      <w:r>
        <w:rPr>
          <w:spacing w:val="-2"/>
          <w:sz w:val="23"/>
        </w:rPr>
        <w:t>ключе;</w:t>
      </w:r>
    </w:p>
    <w:p w:rsidR="00623054" w:rsidRDefault="004D1B06" w:rsidP="004D1B06">
      <w:pPr>
        <w:pStyle w:val="a5"/>
        <w:numPr>
          <w:ilvl w:val="0"/>
          <w:numId w:val="40"/>
        </w:numPr>
        <w:tabs>
          <w:tab w:val="left" w:pos="873"/>
          <w:tab w:val="left" w:pos="10632"/>
        </w:tabs>
        <w:spacing w:before="10" w:line="254" w:lineRule="auto"/>
        <w:ind w:right="18" w:firstLine="540"/>
        <w:jc w:val="left"/>
        <w:rPr>
          <w:sz w:val="23"/>
        </w:rPr>
      </w:pPr>
      <w:r>
        <w:rPr>
          <w:sz w:val="23"/>
        </w:rPr>
        <w:t>урок-эксперимент,</w:t>
      </w:r>
      <w:r>
        <w:rPr>
          <w:spacing w:val="40"/>
          <w:sz w:val="23"/>
        </w:rPr>
        <w:t xml:space="preserve"> </w:t>
      </w:r>
      <w:r>
        <w:rPr>
          <w:sz w:val="23"/>
        </w:rPr>
        <w:t>позволяющий</w:t>
      </w:r>
      <w:r>
        <w:rPr>
          <w:spacing w:val="40"/>
          <w:sz w:val="23"/>
        </w:rPr>
        <w:t xml:space="preserve"> </w:t>
      </w:r>
      <w:r>
        <w:rPr>
          <w:sz w:val="23"/>
        </w:rPr>
        <w:t>освоить</w:t>
      </w:r>
      <w:r>
        <w:rPr>
          <w:spacing w:val="40"/>
          <w:sz w:val="23"/>
        </w:rPr>
        <w:t xml:space="preserve"> </w:t>
      </w:r>
      <w:r>
        <w:rPr>
          <w:sz w:val="23"/>
        </w:rPr>
        <w:t>элементы исследовательской</w:t>
      </w:r>
      <w:r>
        <w:rPr>
          <w:spacing w:val="39"/>
          <w:sz w:val="23"/>
        </w:rPr>
        <w:t xml:space="preserve"> </w:t>
      </w:r>
      <w:r>
        <w:rPr>
          <w:sz w:val="23"/>
        </w:rPr>
        <w:t>деятельности</w:t>
      </w:r>
      <w:r>
        <w:rPr>
          <w:spacing w:val="39"/>
          <w:sz w:val="23"/>
        </w:rPr>
        <w:t xml:space="preserve"> </w:t>
      </w:r>
      <w:r>
        <w:rPr>
          <w:sz w:val="23"/>
        </w:rPr>
        <w:t xml:space="preserve">(планирование и </w:t>
      </w:r>
      <w:r>
        <w:rPr>
          <w:w w:val="105"/>
          <w:sz w:val="23"/>
        </w:rPr>
        <w:t>проведение эксперимента, обработка и анализ его результатов);</w:t>
      </w:r>
    </w:p>
    <w:p w:rsidR="00623054" w:rsidRDefault="004D1B06" w:rsidP="004D1B06">
      <w:pPr>
        <w:pStyle w:val="a5"/>
        <w:numPr>
          <w:ilvl w:val="0"/>
          <w:numId w:val="40"/>
        </w:numPr>
        <w:tabs>
          <w:tab w:val="left" w:pos="874"/>
          <w:tab w:val="left" w:pos="10632"/>
        </w:tabs>
        <w:spacing w:line="258" w:lineRule="exact"/>
        <w:ind w:left="874" w:hanging="136"/>
        <w:jc w:val="left"/>
        <w:rPr>
          <w:sz w:val="23"/>
        </w:rPr>
      </w:pPr>
      <w:r>
        <w:rPr>
          <w:sz w:val="23"/>
        </w:rPr>
        <w:t>урок-</w:t>
      </w:r>
      <w:r>
        <w:rPr>
          <w:spacing w:val="-2"/>
          <w:sz w:val="23"/>
        </w:rPr>
        <w:t>консультация;</w:t>
      </w:r>
    </w:p>
    <w:p w:rsidR="00623054" w:rsidRDefault="004D1B06" w:rsidP="004D1B06">
      <w:pPr>
        <w:pStyle w:val="a5"/>
        <w:numPr>
          <w:ilvl w:val="0"/>
          <w:numId w:val="40"/>
        </w:numPr>
        <w:tabs>
          <w:tab w:val="left" w:pos="874"/>
          <w:tab w:val="left" w:pos="10632"/>
        </w:tabs>
        <w:spacing w:before="9"/>
        <w:ind w:left="874" w:hanging="136"/>
        <w:jc w:val="left"/>
        <w:rPr>
          <w:sz w:val="23"/>
        </w:rPr>
      </w:pPr>
      <w:r>
        <w:rPr>
          <w:sz w:val="23"/>
        </w:rPr>
        <w:t>мини-исследование</w:t>
      </w:r>
      <w:r>
        <w:rPr>
          <w:spacing w:val="26"/>
          <w:sz w:val="23"/>
        </w:rPr>
        <w:t xml:space="preserve"> </w:t>
      </w:r>
      <w:r>
        <w:rPr>
          <w:sz w:val="23"/>
        </w:rPr>
        <w:t>в</w:t>
      </w:r>
      <w:r>
        <w:rPr>
          <w:spacing w:val="48"/>
          <w:sz w:val="23"/>
        </w:rPr>
        <w:t xml:space="preserve"> </w:t>
      </w:r>
      <w:r>
        <w:rPr>
          <w:sz w:val="23"/>
        </w:rPr>
        <w:t>рамках</w:t>
      </w:r>
      <w:r>
        <w:rPr>
          <w:spacing w:val="39"/>
          <w:sz w:val="23"/>
        </w:rPr>
        <w:t xml:space="preserve"> </w:t>
      </w:r>
      <w:r>
        <w:rPr>
          <w:sz w:val="23"/>
        </w:rPr>
        <w:t>домашнего</w:t>
      </w:r>
      <w:r>
        <w:rPr>
          <w:spacing w:val="28"/>
          <w:sz w:val="23"/>
        </w:rPr>
        <w:t xml:space="preserve"> </w:t>
      </w:r>
      <w:r>
        <w:rPr>
          <w:spacing w:val="-2"/>
          <w:sz w:val="23"/>
        </w:rPr>
        <w:t>задания.</w:t>
      </w:r>
    </w:p>
    <w:p w:rsidR="00623054" w:rsidRDefault="004D1B06" w:rsidP="004D1B06">
      <w:pPr>
        <w:pStyle w:val="a3"/>
        <w:tabs>
          <w:tab w:val="left" w:pos="10632"/>
        </w:tabs>
        <w:spacing w:before="77" w:line="252" w:lineRule="auto"/>
        <w:ind w:right="6" w:firstLine="540"/>
      </w:pPr>
      <w:r>
        <w:t xml:space="preserve">В связи с недостаточностью времени на проведение развернутого полноценного исследования на уроке </w:t>
      </w:r>
      <w:r>
        <w:rPr>
          <w:w w:val="105"/>
        </w:rPr>
        <w:t>наиболее целесообразным с методической точки зрения и оптимальным с точки зрения временных затрат является использование:</w:t>
      </w:r>
    </w:p>
    <w:p w:rsidR="00623054" w:rsidRDefault="004D1B06" w:rsidP="004D1B06">
      <w:pPr>
        <w:pStyle w:val="a5"/>
        <w:numPr>
          <w:ilvl w:val="0"/>
          <w:numId w:val="40"/>
        </w:numPr>
        <w:tabs>
          <w:tab w:val="left" w:pos="966"/>
          <w:tab w:val="left" w:pos="10632"/>
        </w:tabs>
        <w:spacing w:line="254" w:lineRule="auto"/>
        <w:ind w:right="11" w:firstLine="540"/>
        <w:rPr>
          <w:sz w:val="23"/>
        </w:rPr>
      </w:pPr>
      <w:r>
        <w:rPr>
          <w:w w:val="105"/>
          <w:sz w:val="23"/>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623054" w:rsidRDefault="004D1B06" w:rsidP="004D1B06">
      <w:pPr>
        <w:pStyle w:val="a5"/>
        <w:numPr>
          <w:ilvl w:val="0"/>
          <w:numId w:val="40"/>
        </w:numPr>
        <w:tabs>
          <w:tab w:val="left" w:pos="902"/>
          <w:tab w:val="left" w:pos="10632"/>
        </w:tabs>
        <w:spacing w:line="252" w:lineRule="auto"/>
        <w:ind w:right="1" w:firstLine="540"/>
        <w:rPr>
          <w:sz w:val="23"/>
        </w:rPr>
      </w:pPr>
      <w:r>
        <w:rPr>
          <w:w w:val="105"/>
          <w:sz w:val="23"/>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w:t>
      </w:r>
      <w:r>
        <w:rPr>
          <w:spacing w:val="-2"/>
          <w:w w:val="105"/>
          <w:sz w:val="23"/>
        </w:rPr>
        <w:t xml:space="preserve"> </w:t>
      </w:r>
      <w:r>
        <w:rPr>
          <w:w w:val="105"/>
          <w:sz w:val="23"/>
        </w:rPr>
        <w:t xml:space="preserve">проблемных </w:t>
      </w:r>
      <w:r>
        <w:rPr>
          <w:spacing w:val="-2"/>
          <w:w w:val="105"/>
          <w:sz w:val="23"/>
        </w:rPr>
        <w:t>вопросов.</w:t>
      </w:r>
    </w:p>
    <w:p w:rsidR="00623054" w:rsidRDefault="004D1B06" w:rsidP="004D1B06">
      <w:pPr>
        <w:pStyle w:val="a3"/>
        <w:tabs>
          <w:tab w:val="left" w:pos="10632"/>
        </w:tabs>
        <w:spacing w:line="247" w:lineRule="auto"/>
        <w:ind w:right="13" w:firstLine="540"/>
      </w:pPr>
      <w:r>
        <w:rPr>
          <w:w w:val="105"/>
        </w:rPr>
        <w:t>Основными формами</w:t>
      </w:r>
      <w:r>
        <w:rPr>
          <w:spacing w:val="-6"/>
          <w:w w:val="105"/>
        </w:rPr>
        <w:t xml:space="preserve"> </w:t>
      </w:r>
      <w:r>
        <w:rPr>
          <w:w w:val="105"/>
        </w:rPr>
        <w:t>представления</w:t>
      </w:r>
      <w:r>
        <w:rPr>
          <w:spacing w:val="-9"/>
          <w:w w:val="105"/>
        </w:rPr>
        <w:t xml:space="preserve"> </w:t>
      </w:r>
      <w:r>
        <w:rPr>
          <w:w w:val="105"/>
        </w:rPr>
        <w:t>итогов учебных</w:t>
      </w:r>
      <w:r>
        <w:rPr>
          <w:spacing w:val="-5"/>
          <w:w w:val="105"/>
        </w:rPr>
        <w:t xml:space="preserve"> </w:t>
      </w:r>
      <w:r>
        <w:rPr>
          <w:w w:val="105"/>
        </w:rPr>
        <w:t>исследований</w:t>
      </w:r>
      <w:r>
        <w:rPr>
          <w:spacing w:val="-6"/>
          <w:w w:val="105"/>
        </w:rPr>
        <w:t xml:space="preserve"> </w:t>
      </w:r>
      <w:r>
        <w:rPr>
          <w:w w:val="105"/>
        </w:rPr>
        <w:t>являются</w:t>
      </w:r>
      <w:r>
        <w:rPr>
          <w:spacing w:val="-9"/>
          <w:w w:val="105"/>
        </w:rPr>
        <w:t xml:space="preserve"> </w:t>
      </w:r>
      <w:r>
        <w:rPr>
          <w:w w:val="105"/>
        </w:rPr>
        <w:t>доклад</w:t>
      </w:r>
      <w:r>
        <w:rPr>
          <w:spacing w:val="-7"/>
          <w:w w:val="105"/>
        </w:rPr>
        <w:t xml:space="preserve"> </w:t>
      </w:r>
      <w:r>
        <w:rPr>
          <w:w w:val="105"/>
        </w:rPr>
        <w:t>(с</w:t>
      </w:r>
      <w:r>
        <w:rPr>
          <w:spacing w:val="-6"/>
          <w:w w:val="105"/>
        </w:rPr>
        <w:t xml:space="preserve"> </w:t>
      </w:r>
      <w:r>
        <w:rPr>
          <w:w w:val="105"/>
        </w:rPr>
        <w:t>компьютерной презентацией), реферат, отчет, статья, обзор и другие формы.</w:t>
      </w:r>
    </w:p>
    <w:p w:rsidR="00623054" w:rsidRDefault="004D1B06" w:rsidP="004D1B06">
      <w:pPr>
        <w:pStyle w:val="4"/>
        <w:tabs>
          <w:tab w:val="left" w:pos="10632"/>
        </w:tabs>
        <w:spacing w:before="2" w:line="247" w:lineRule="auto"/>
        <w:ind w:left="197" w:right="1" w:firstLine="540"/>
      </w:pPr>
      <w:r>
        <w:rPr>
          <w:w w:val="105"/>
        </w:rPr>
        <w:t xml:space="preserve">Особенности организации учебно-исследовательской деятельности в рамках внеурочной </w:t>
      </w:r>
      <w:r>
        <w:rPr>
          <w:spacing w:val="-2"/>
          <w:w w:val="105"/>
        </w:rPr>
        <w:t>деятельности:</w:t>
      </w:r>
    </w:p>
    <w:p w:rsidR="00623054" w:rsidRDefault="004D1B06" w:rsidP="004D1B06">
      <w:pPr>
        <w:pStyle w:val="a5"/>
        <w:numPr>
          <w:ilvl w:val="0"/>
          <w:numId w:val="39"/>
        </w:numPr>
        <w:tabs>
          <w:tab w:val="left" w:pos="1030"/>
          <w:tab w:val="left" w:pos="10632"/>
        </w:tabs>
        <w:spacing w:line="252" w:lineRule="auto"/>
        <w:ind w:right="-15" w:firstLine="540"/>
        <w:rPr>
          <w:sz w:val="23"/>
        </w:rPr>
      </w:pPr>
      <w:r>
        <w:rPr>
          <w:w w:val="105"/>
          <w:sz w:val="23"/>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spacing w:val="-2"/>
          <w:w w:val="105"/>
          <w:sz w:val="23"/>
        </w:rPr>
        <w:t>исследования;</w:t>
      </w:r>
    </w:p>
    <w:p w:rsidR="00623054" w:rsidRDefault="004D1B06" w:rsidP="004D1B06">
      <w:pPr>
        <w:pStyle w:val="a5"/>
        <w:numPr>
          <w:ilvl w:val="0"/>
          <w:numId w:val="39"/>
        </w:numPr>
        <w:tabs>
          <w:tab w:val="left" w:pos="1110"/>
          <w:tab w:val="left" w:pos="2412"/>
          <w:tab w:val="left" w:pos="4873"/>
          <w:tab w:val="left" w:pos="7817"/>
          <w:tab w:val="left" w:pos="10632"/>
        </w:tabs>
        <w:spacing w:line="249" w:lineRule="auto"/>
        <w:ind w:right="-15" w:firstLine="540"/>
        <w:rPr>
          <w:sz w:val="23"/>
        </w:rPr>
      </w:pPr>
      <w:r>
        <w:rPr>
          <w:w w:val="105"/>
          <w:sz w:val="23"/>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w:t>
      </w:r>
      <w:r>
        <w:rPr>
          <w:spacing w:val="-16"/>
          <w:w w:val="105"/>
          <w:sz w:val="23"/>
        </w:rPr>
        <w:t xml:space="preserve"> </w:t>
      </w:r>
      <w:r>
        <w:rPr>
          <w:w w:val="105"/>
          <w:sz w:val="23"/>
        </w:rPr>
        <w:t xml:space="preserve">- </w:t>
      </w:r>
      <w:r>
        <w:rPr>
          <w:spacing w:val="-2"/>
          <w:sz w:val="23"/>
        </w:rPr>
        <w:t>гуманитарное,</w:t>
      </w:r>
      <w:r>
        <w:rPr>
          <w:sz w:val="23"/>
        </w:rPr>
        <w:tab/>
      </w:r>
      <w:r>
        <w:rPr>
          <w:spacing w:val="-2"/>
          <w:sz w:val="23"/>
        </w:rPr>
        <w:t>филологическое,</w:t>
      </w:r>
      <w:r>
        <w:rPr>
          <w:sz w:val="23"/>
        </w:rPr>
        <w:tab/>
      </w:r>
      <w:r>
        <w:rPr>
          <w:spacing w:val="-2"/>
          <w:sz w:val="23"/>
        </w:rPr>
        <w:t>естественно-научное,</w:t>
      </w:r>
      <w:r>
        <w:rPr>
          <w:sz w:val="23"/>
        </w:rPr>
        <w:tab/>
      </w:r>
      <w:r>
        <w:rPr>
          <w:spacing w:val="-2"/>
          <w:sz w:val="23"/>
        </w:rPr>
        <w:t xml:space="preserve">информационно-технологическое, </w:t>
      </w:r>
      <w:r>
        <w:rPr>
          <w:spacing w:val="-2"/>
          <w:w w:val="105"/>
          <w:sz w:val="23"/>
        </w:rPr>
        <w:t>междисциплинарное;</w:t>
      </w:r>
    </w:p>
    <w:p w:rsidR="00623054" w:rsidRDefault="004D1B06" w:rsidP="004D1B06">
      <w:pPr>
        <w:pStyle w:val="a5"/>
        <w:numPr>
          <w:ilvl w:val="0"/>
          <w:numId w:val="39"/>
        </w:numPr>
        <w:tabs>
          <w:tab w:val="left" w:pos="1023"/>
          <w:tab w:val="left" w:pos="10632"/>
        </w:tabs>
        <w:spacing w:line="247" w:lineRule="auto"/>
        <w:ind w:right="-15" w:firstLine="540"/>
        <w:rPr>
          <w:sz w:val="23"/>
        </w:rPr>
      </w:pPr>
      <w:r>
        <w:rPr>
          <w:w w:val="105"/>
          <w:sz w:val="23"/>
        </w:rPr>
        <w:t xml:space="preserve">основными формами организации УИД во внеурочное время являются в том числе конференции, </w:t>
      </w:r>
      <w:r>
        <w:rPr>
          <w:sz w:val="23"/>
        </w:rPr>
        <w:t xml:space="preserve">семинары, диспуты дискуссии, брифинги, а также исследовательская практика, образовательные экспедиции, </w:t>
      </w:r>
      <w:r>
        <w:rPr>
          <w:w w:val="105"/>
          <w:sz w:val="23"/>
        </w:rPr>
        <w:t>походы, поездки, экскурсии, в том числе виртуальные, научно-исследовательское общество обучающихся;</w:t>
      </w:r>
    </w:p>
    <w:p w:rsidR="00623054" w:rsidRDefault="004D1B06" w:rsidP="004D1B06">
      <w:pPr>
        <w:pStyle w:val="a5"/>
        <w:numPr>
          <w:ilvl w:val="0"/>
          <w:numId w:val="39"/>
        </w:numPr>
        <w:tabs>
          <w:tab w:val="left" w:pos="1059"/>
          <w:tab w:val="left" w:pos="10632"/>
        </w:tabs>
        <w:spacing w:before="11" w:line="247" w:lineRule="auto"/>
        <w:ind w:right="9" w:firstLine="540"/>
        <w:rPr>
          <w:sz w:val="23"/>
        </w:rPr>
      </w:pPr>
      <w:r>
        <w:rPr>
          <w:w w:val="105"/>
          <w:sz w:val="23"/>
        </w:rPr>
        <w:t>в процессе внеурочной деятельности УИД может быть организована совместно с нормативно развивающимися сверстниками;</w:t>
      </w:r>
    </w:p>
    <w:p w:rsidR="00623054" w:rsidRDefault="004D1B06" w:rsidP="004D1B06">
      <w:pPr>
        <w:pStyle w:val="a5"/>
        <w:numPr>
          <w:ilvl w:val="0"/>
          <w:numId w:val="39"/>
        </w:numPr>
        <w:tabs>
          <w:tab w:val="left" w:pos="1073"/>
          <w:tab w:val="left" w:pos="10632"/>
        </w:tabs>
        <w:spacing w:before="2" w:line="252" w:lineRule="auto"/>
        <w:ind w:firstLine="540"/>
        <w:rPr>
          <w:sz w:val="23"/>
        </w:rPr>
      </w:pPr>
      <w:r>
        <w:rPr>
          <w:w w:val="105"/>
          <w:sz w:val="23"/>
        </w:rPr>
        <w:t xml:space="preserve">для представления итогов УИД во внеурочное время наиболее целесообразно использование </w:t>
      </w:r>
      <w:r>
        <w:rPr>
          <w:sz w:val="23"/>
        </w:rPr>
        <w:t xml:space="preserve">различных форм предъявления результатов в том числе: письменная исследовательская работа (эссе, доклад, </w:t>
      </w:r>
      <w:r>
        <w:rPr>
          <w:w w:val="105"/>
          <w:sz w:val="23"/>
        </w:rPr>
        <w:t>реферат), обзоры, отчеты.</w:t>
      </w:r>
    </w:p>
    <w:p w:rsidR="00623054" w:rsidRDefault="004D1B06" w:rsidP="004D1B06">
      <w:pPr>
        <w:pStyle w:val="a3"/>
        <w:tabs>
          <w:tab w:val="left" w:pos="10632"/>
        </w:tabs>
        <w:spacing w:line="260" w:lineRule="exact"/>
        <w:ind w:left="738" w:firstLine="0"/>
      </w:pPr>
      <w:r>
        <w:t>Общие</w:t>
      </w:r>
      <w:r>
        <w:rPr>
          <w:spacing w:val="46"/>
        </w:rPr>
        <w:t xml:space="preserve"> </w:t>
      </w:r>
      <w:r>
        <w:t>рекомендации</w:t>
      </w:r>
      <w:r>
        <w:rPr>
          <w:spacing w:val="46"/>
        </w:rPr>
        <w:t xml:space="preserve"> </w:t>
      </w:r>
      <w:r>
        <w:t>по</w:t>
      </w:r>
      <w:r>
        <w:rPr>
          <w:spacing w:val="47"/>
        </w:rPr>
        <w:t xml:space="preserve"> </w:t>
      </w:r>
      <w:r>
        <w:t>оцениванию</w:t>
      </w:r>
      <w:r>
        <w:rPr>
          <w:spacing w:val="46"/>
        </w:rPr>
        <w:t xml:space="preserve"> </w:t>
      </w:r>
      <w:r>
        <w:t>учебно-исследовательской</w:t>
      </w:r>
      <w:r>
        <w:rPr>
          <w:spacing w:val="47"/>
        </w:rPr>
        <w:t xml:space="preserve"> </w:t>
      </w:r>
      <w:r>
        <w:rPr>
          <w:spacing w:val="-2"/>
        </w:rPr>
        <w:t>деятельности:</w:t>
      </w:r>
    </w:p>
    <w:p w:rsidR="00623054" w:rsidRDefault="004D1B06" w:rsidP="004D1B06">
      <w:pPr>
        <w:pStyle w:val="a5"/>
        <w:numPr>
          <w:ilvl w:val="0"/>
          <w:numId w:val="38"/>
        </w:numPr>
        <w:tabs>
          <w:tab w:val="left" w:pos="1059"/>
          <w:tab w:val="left" w:pos="10632"/>
        </w:tabs>
        <w:spacing w:before="17" w:line="249" w:lineRule="auto"/>
        <w:ind w:right="10" w:firstLine="540"/>
        <w:rPr>
          <w:sz w:val="23"/>
        </w:rPr>
      </w:pPr>
      <w:r>
        <w:rPr>
          <w:w w:val="105"/>
          <w:sz w:val="23"/>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23054" w:rsidRDefault="004D1B06" w:rsidP="004D1B06">
      <w:pPr>
        <w:pStyle w:val="a5"/>
        <w:numPr>
          <w:ilvl w:val="0"/>
          <w:numId w:val="38"/>
        </w:numPr>
        <w:tabs>
          <w:tab w:val="left" w:pos="1059"/>
          <w:tab w:val="left" w:pos="10632"/>
        </w:tabs>
        <w:spacing w:before="3" w:line="247" w:lineRule="auto"/>
        <w:ind w:right="9" w:firstLine="540"/>
        <w:rPr>
          <w:sz w:val="23"/>
        </w:rPr>
      </w:pPr>
      <w:r>
        <w:rPr>
          <w:w w:val="105"/>
          <w:sz w:val="23"/>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623054" w:rsidRDefault="004D1B06" w:rsidP="004D1B06">
      <w:pPr>
        <w:pStyle w:val="4"/>
        <w:tabs>
          <w:tab w:val="left" w:pos="10632"/>
        </w:tabs>
        <w:spacing w:before="19"/>
        <w:ind w:left="738"/>
      </w:pPr>
      <w:bookmarkStart w:id="26" w:name="Особенности_организации_проектной_деятел"/>
      <w:bookmarkEnd w:id="26"/>
      <w:r>
        <w:t>Особенности</w:t>
      </w:r>
      <w:r>
        <w:rPr>
          <w:spacing w:val="48"/>
        </w:rPr>
        <w:t xml:space="preserve"> </w:t>
      </w:r>
      <w:r>
        <w:t>организации</w:t>
      </w:r>
      <w:r>
        <w:rPr>
          <w:spacing w:val="49"/>
        </w:rPr>
        <w:t xml:space="preserve"> </w:t>
      </w:r>
      <w:r>
        <w:t>проектной</w:t>
      </w:r>
      <w:r>
        <w:rPr>
          <w:spacing w:val="49"/>
        </w:rPr>
        <w:t xml:space="preserve"> </w:t>
      </w:r>
      <w:r>
        <w:rPr>
          <w:spacing w:val="-2"/>
        </w:rPr>
        <w:t>деятельности</w:t>
      </w:r>
    </w:p>
    <w:p w:rsidR="00623054" w:rsidRDefault="004D1B06" w:rsidP="004D1B06">
      <w:pPr>
        <w:pStyle w:val="a3"/>
        <w:tabs>
          <w:tab w:val="left" w:pos="10632"/>
        </w:tabs>
        <w:spacing w:before="1" w:line="247" w:lineRule="auto"/>
        <w:ind w:firstLine="540"/>
      </w:pPr>
      <w:r>
        <w:rPr>
          <w:w w:val="105"/>
        </w:rPr>
        <w:t>Особенность проектной деятельности (далее -</w:t>
      </w:r>
      <w:r>
        <w:rPr>
          <w:spacing w:val="-5"/>
          <w:w w:val="105"/>
        </w:rPr>
        <w:t xml:space="preserve"> </w:t>
      </w:r>
      <w:r>
        <w:rPr>
          <w:w w:val="105"/>
        </w:rPr>
        <w:t>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623054" w:rsidRDefault="004D1B06" w:rsidP="004D1B06">
      <w:pPr>
        <w:pStyle w:val="a3"/>
        <w:tabs>
          <w:tab w:val="left" w:pos="10632"/>
        </w:tabs>
        <w:spacing w:before="10" w:line="247" w:lineRule="auto"/>
        <w:ind w:right="1" w:firstLine="540"/>
      </w:pPr>
      <w:r>
        <w:rPr>
          <w:w w:val="105"/>
        </w:rPr>
        <w:t>Специфика ПД обучающихся с ОВЗ в значительной степени связана с ориентацией на получение проектного результата, обеспечивающего решение</w:t>
      </w:r>
      <w:r>
        <w:rPr>
          <w:spacing w:val="-8"/>
          <w:w w:val="105"/>
        </w:rPr>
        <w:t xml:space="preserve"> </w:t>
      </w:r>
      <w:r>
        <w:rPr>
          <w:w w:val="105"/>
        </w:rPr>
        <w:t>прикладной задачи</w:t>
      </w:r>
      <w:r>
        <w:rPr>
          <w:spacing w:val="-1"/>
          <w:w w:val="105"/>
        </w:rPr>
        <w:t xml:space="preserve"> </w:t>
      </w:r>
      <w:r>
        <w:rPr>
          <w:w w:val="105"/>
        </w:rPr>
        <w:t>и</w:t>
      </w:r>
      <w:r>
        <w:rPr>
          <w:spacing w:val="-1"/>
          <w:w w:val="105"/>
        </w:rPr>
        <w:t xml:space="preserve"> </w:t>
      </w:r>
      <w:r>
        <w:rPr>
          <w:w w:val="105"/>
        </w:rPr>
        <w:t>имеющего</w:t>
      </w:r>
      <w:r>
        <w:rPr>
          <w:spacing w:val="-7"/>
          <w:w w:val="105"/>
        </w:rPr>
        <w:t xml:space="preserve"> </w:t>
      </w:r>
      <w:r>
        <w:rPr>
          <w:w w:val="105"/>
        </w:rPr>
        <w:t>конкретное</w:t>
      </w:r>
      <w:r>
        <w:rPr>
          <w:spacing w:val="-8"/>
          <w:w w:val="105"/>
        </w:rPr>
        <w:t xml:space="preserve"> </w:t>
      </w:r>
      <w:r>
        <w:rPr>
          <w:w w:val="105"/>
        </w:rPr>
        <w:t>выражение.</w:t>
      </w:r>
    </w:p>
    <w:p w:rsidR="00623054" w:rsidRDefault="004D1B06" w:rsidP="004D1B06">
      <w:pPr>
        <w:pStyle w:val="a3"/>
        <w:tabs>
          <w:tab w:val="left" w:pos="10632"/>
        </w:tabs>
        <w:spacing w:before="3" w:line="252" w:lineRule="auto"/>
        <w:ind w:right="8" w:firstLine="540"/>
      </w:pPr>
      <w:r>
        <w:rPr>
          <w:w w:val="105"/>
        </w:rPr>
        <w:lastRenderedPageBreak/>
        <w:t>ПД</w:t>
      </w:r>
      <w:r>
        <w:rPr>
          <w:spacing w:val="-2"/>
          <w:w w:val="105"/>
        </w:rPr>
        <w:t xml:space="preserve"> </w:t>
      </w:r>
      <w:r>
        <w:rPr>
          <w:w w:val="105"/>
        </w:rPr>
        <w:t>имеет</w:t>
      </w:r>
      <w:r>
        <w:rPr>
          <w:spacing w:val="-7"/>
          <w:w w:val="105"/>
        </w:rPr>
        <w:t xml:space="preserve"> </w:t>
      </w:r>
      <w:r>
        <w:rPr>
          <w:w w:val="105"/>
        </w:rPr>
        <w:t>прикладной характер</w:t>
      </w:r>
      <w:r>
        <w:rPr>
          <w:spacing w:val="-2"/>
          <w:w w:val="105"/>
        </w:rPr>
        <w:t xml:space="preserve"> </w:t>
      </w:r>
      <w:r>
        <w:rPr>
          <w:w w:val="105"/>
        </w:rPr>
        <w:t>и ориентирована</w:t>
      </w:r>
      <w:r>
        <w:rPr>
          <w:spacing w:val="-3"/>
          <w:w w:val="105"/>
        </w:rPr>
        <w:t xml:space="preserve"> </w:t>
      </w:r>
      <w:r>
        <w:rPr>
          <w:w w:val="105"/>
        </w:rPr>
        <w:t>на</w:t>
      </w:r>
      <w:r>
        <w:rPr>
          <w:spacing w:val="-3"/>
          <w:w w:val="105"/>
        </w:rPr>
        <w:t xml:space="preserve"> </w:t>
      </w:r>
      <w:r>
        <w:rPr>
          <w:w w:val="105"/>
        </w:rPr>
        <w:t>поиск,</w:t>
      </w:r>
      <w:r>
        <w:rPr>
          <w:spacing w:val="-6"/>
          <w:w w:val="105"/>
        </w:rPr>
        <w:t xml:space="preserve"> </w:t>
      </w:r>
      <w:r>
        <w:rPr>
          <w:w w:val="105"/>
        </w:rPr>
        <w:t>нахождение</w:t>
      </w:r>
      <w:r>
        <w:rPr>
          <w:spacing w:val="-3"/>
          <w:w w:val="105"/>
        </w:rPr>
        <w:t xml:space="preserve"> </w:t>
      </w:r>
      <w:r>
        <w:rPr>
          <w:w w:val="105"/>
        </w:rPr>
        <w:t>обучающимися</w:t>
      </w:r>
      <w:r>
        <w:rPr>
          <w:spacing w:val="-6"/>
          <w:w w:val="105"/>
        </w:rPr>
        <w:t xml:space="preserve"> </w:t>
      </w:r>
      <w:r>
        <w:rPr>
          <w:w w:val="105"/>
        </w:rPr>
        <w:t xml:space="preserve">практического средства (например, инструмента) для решения жизненной, социально значимой или познавательной </w:t>
      </w:r>
      <w:r>
        <w:rPr>
          <w:spacing w:val="-2"/>
          <w:w w:val="105"/>
        </w:rPr>
        <w:t>проблемы.</w:t>
      </w:r>
    </w:p>
    <w:p w:rsidR="00623054" w:rsidRDefault="004D1B06" w:rsidP="004D1B06">
      <w:pPr>
        <w:pStyle w:val="a3"/>
        <w:tabs>
          <w:tab w:val="left" w:pos="10632"/>
        </w:tabs>
        <w:spacing w:line="254" w:lineRule="auto"/>
        <w:ind w:right="7" w:firstLine="540"/>
      </w:pPr>
      <w:r>
        <w:rPr>
          <w:w w:val="10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23054" w:rsidRDefault="004D1B06" w:rsidP="004D1B06">
      <w:pPr>
        <w:pStyle w:val="a5"/>
        <w:numPr>
          <w:ilvl w:val="0"/>
          <w:numId w:val="37"/>
        </w:numPr>
        <w:tabs>
          <w:tab w:val="left" w:pos="873"/>
          <w:tab w:val="left" w:pos="10632"/>
        </w:tabs>
        <w:spacing w:line="247" w:lineRule="auto"/>
        <w:ind w:right="12" w:firstLine="540"/>
        <w:rPr>
          <w:sz w:val="23"/>
        </w:rPr>
      </w:pPr>
      <w:r>
        <w:rPr>
          <w:w w:val="105"/>
          <w:sz w:val="23"/>
        </w:rPr>
        <w:t>определять</w:t>
      </w:r>
      <w:r>
        <w:rPr>
          <w:spacing w:val="-16"/>
          <w:w w:val="105"/>
          <w:sz w:val="23"/>
        </w:rPr>
        <w:t xml:space="preserve"> </w:t>
      </w:r>
      <w:r>
        <w:rPr>
          <w:w w:val="105"/>
          <w:sz w:val="23"/>
        </w:rPr>
        <w:t>оптимальный</w:t>
      </w:r>
      <w:r>
        <w:rPr>
          <w:spacing w:val="-15"/>
          <w:w w:val="105"/>
          <w:sz w:val="23"/>
        </w:rPr>
        <w:t xml:space="preserve"> </w:t>
      </w:r>
      <w:r>
        <w:rPr>
          <w:w w:val="105"/>
          <w:sz w:val="23"/>
        </w:rPr>
        <w:t>путь</w:t>
      </w:r>
      <w:r>
        <w:rPr>
          <w:spacing w:val="-14"/>
          <w:w w:val="105"/>
          <w:sz w:val="23"/>
        </w:rPr>
        <w:t xml:space="preserve"> </w:t>
      </w:r>
      <w:r>
        <w:rPr>
          <w:w w:val="105"/>
          <w:sz w:val="23"/>
        </w:rPr>
        <w:t>решения</w:t>
      </w:r>
      <w:r>
        <w:rPr>
          <w:spacing w:val="-12"/>
          <w:w w:val="105"/>
          <w:sz w:val="23"/>
        </w:rPr>
        <w:t xml:space="preserve"> </w:t>
      </w:r>
      <w:r>
        <w:rPr>
          <w:w w:val="105"/>
          <w:sz w:val="23"/>
        </w:rPr>
        <w:t>проблемного</w:t>
      </w:r>
      <w:r>
        <w:rPr>
          <w:spacing w:val="-16"/>
          <w:w w:val="105"/>
          <w:sz w:val="23"/>
        </w:rPr>
        <w:t xml:space="preserve"> </w:t>
      </w:r>
      <w:r>
        <w:rPr>
          <w:w w:val="105"/>
          <w:sz w:val="23"/>
        </w:rPr>
        <w:t>вопроса,</w:t>
      </w:r>
      <w:r>
        <w:rPr>
          <w:spacing w:val="-15"/>
          <w:w w:val="105"/>
          <w:sz w:val="23"/>
        </w:rPr>
        <w:t xml:space="preserve"> </w:t>
      </w:r>
      <w:r>
        <w:rPr>
          <w:w w:val="105"/>
          <w:sz w:val="23"/>
        </w:rPr>
        <w:t>прогнозировать</w:t>
      </w:r>
      <w:r>
        <w:rPr>
          <w:spacing w:val="-15"/>
          <w:w w:val="105"/>
          <w:sz w:val="23"/>
        </w:rPr>
        <w:t xml:space="preserve"> </w:t>
      </w:r>
      <w:r>
        <w:rPr>
          <w:w w:val="105"/>
          <w:sz w:val="23"/>
        </w:rPr>
        <w:t>проектный</w:t>
      </w:r>
      <w:r>
        <w:rPr>
          <w:spacing w:val="-9"/>
          <w:w w:val="105"/>
          <w:sz w:val="23"/>
        </w:rPr>
        <w:t xml:space="preserve"> </w:t>
      </w:r>
      <w:r>
        <w:rPr>
          <w:w w:val="105"/>
          <w:sz w:val="23"/>
        </w:rPr>
        <w:t>результат</w:t>
      </w:r>
      <w:r>
        <w:rPr>
          <w:spacing w:val="-13"/>
          <w:w w:val="105"/>
          <w:sz w:val="23"/>
        </w:rPr>
        <w:t xml:space="preserve"> </w:t>
      </w:r>
      <w:r>
        <w:rPr>
          <w:w w:val="105"/>
          <w:sz w:val="23"/>
        </w:rPr>
        <w:t>и оформлять его в виде реального "продукта";</w:t>
      </w:r>
    </w:p>
    <w:p w:rsidR="00623054" w:rsidRDefault="004D1B06" w:rsidP="004D1B06">
      <w:pPr>
        <w:pStyle w:val="a5"/>
        <w:numPr>
          <w:ilvl w:val="0"/>
          <w:numId w:val="37"/>
        </w:numPr>
        <w:tabs>
          <w:tab w:val="left" w:pos="865"/>
          <w:tab w:val="left" w:pos="10632"/>
        </w:tabs>
        <w:spacing w:line="249" w:lineRule="auto"/>
        <w:ind w:right="-15" w:firstLine="540"/>
        <w:jc w:val="right"/>
        <w:rPr>
          <w:sz w:val="23"/>
        </w:rPr>
      </w:pPr>
      <w:r>
        <w:rPr>
          <w:w w:val="105"/>
          <w:sz w:val="23"/>
        </w:rPr>
        <w:t>использовать</w:t>
      </w:r>
      <w:r>
        <w:rPr>
          <w:spacing w:val="-12"/>
          <w:w w:val="105"/>
          <w:sz w:val="23"/>
        </w:rPr>
        <w:t xml:space="preserve"> </w:t>
      </w:r>
      <w:r>
        <w:rPr>
          <w:w w:val="105"/>
          <w:sz w:val="23"/>
        </w:rPr>
        <w:t>для</w:t>
      </w:r>
      <w:r>
        <w:rPr>
          <w:spacing w:val="-7"/>
          <w:w w:val="105"/>
          <w:sz w:val="23"/>
        </w:rPr>
        <w:t xml:space="preserve"> </w:t>
      </w:r>
      <w:r>
        <w:rPr>
          <w:w w:val="105"/>
          <w:sz w:val="23"/>
        </w:rPr>
        <w:t>создания</w:t>
      </w:r>
      <w:r>
        <w:rPr>
          <w:spacing w:val="-13"/>
          <w:w w:val="105"/>
          <w:sz w:val="23"/>
        </w:rPr>
        <w:t xml:space="preserve"> </w:t>
      </w:r>
      <w:r>
        <w:rPr>
          <w:w w:val="105"/>
          <w:sz w:val="23"/>
        </w:rPr>
        <w:t>проектного</w:t>
      </w:r>
      <w:r>
        <w:rPr>
          <w:spacing w:val="-9"/>
          <w:w w:val="105"/>
          <w:sz w:val="23"/>
        </w:rPr>
        <w:t xml:space="preserve"> </w:t>
      </w:r>
      <w:r>
        <w:rPr>
          <w:w w:val="105"/>
          <w:sz w:val="23"/>
        </w:rPr>
        <w:t>"продукта"</w:t>
      </w:r>
      <w:r>
        <w:rPr>
          <w:spacing w:val="-15"/>
          <w:w w:val="105"/>
          <w:sz w:val="23"/>
        </w:rPr>
        <w:t xml:space="preserve"> </w:t>
      </w:r>
      <w:r>
        <w:rPr>
          <w:w w:val="105"/>
          <w:sz w:val="23"/>
        </w:rPr>
        <w:t>имеющиеся</w:t>
      </w:r>
      <w:r>
        <w:rPr>
          <w:spacing w:val="-13"/>
          <w:w w:val="105"/>
          <w:sz w:val="23"/>
        </w:rPr>
        <w:t xml:space="preserve"> </w:t>
      </w:r>
      <w:r>
        <w:rPr>
          <w:w w:val="105"/>
          <w:sz w:val="23"/>
        </w:rPr>
        <w:t>знания</w:t>
      </w:r>
      <w:r>
        <w:rPr>
          <w:spacing w:val="-7"/>
          <w:w w:val="105"/>
          <w:sz w:val="23"/>
        </w:rPr>
        <w:t xml:space="preserve"> </w:t>
      </w:r>
      <w:r>
        <w:rPr>
          <w:w w:val="105"/>
          <w:sz w:val="23"/>
        </w:rPr>
        <w:t>и</w:t>
      </w:r>
      <w:r>
        <w:rPr>
          <w:spacing w:val="-10"/>
          <w:w w:val="105"/>
          <w:sz w:val="23"/>
        </w:rPr>
        <w:t xml:space="preserve"> </w:t>
      </w:r>
      <w:r>
        <w:rPr>
          <w:w w:val="105"/>
          <w:sz w:val="23"/>
        </w:rPr>
        <w:t>освоенные</w:t>
      </w:r>
      <w:r>
        <w:rPr>
          <w:spacing w:val="-10"/>
          <w:w w:val="105"/>
          <w:sz w:val="23"/>
        </w:rPr>
        <w:t xml:space="preserve"> </w:t>
      </w:r>
      <w:r>
        <w:rPr>
          <w:w w:val="105"/>
          <w:sz w:val="23"/>
        </w:rPr>
        <w:t>способы</w:t>
      </w:r>
      <w:r>
        <w:rPr>
          <w:spacing w:val="-13"/>
          <w:w w:val="105"/>
          <w:sz w:val="23"/>
        </w:rPr>
        <w:t xml:space="preserve"> </w:t>
      </w:r>
      <w:r>
        <w:rPr>
          <w:w w:val="105"/>
          <w:sz w:val="23"/>
        </w:rPr>
        <w:t>действия. Осуществление</w:t>
      </w:r>
      <w:r>
        <w:rPr>
          <w:spacing w:val="-5"/>
          <w:w w:val="105"/>
          <w:sz w:val="23"/>
        </w:rPr>
        <w:t xml:space="preserve"> </w:t>
      </w:r>
      <w:r>
        <w:rPr>
          <w:w w:val="105"/>
          <w:sz w:val="23"/>
        </w:rPr>
        <w:t>ПД обучающимися включает ряд этапов,</w:t>
      </w:r>
      <w:r>
        <w:rPr>
          <w:spacing w:val="-2"/>
          <w:w w:val="105"/>
          <w:sz w:val="23"/>
        </w:rPr>
        <w:t xml:space="preserve"> </w:t>
      </w:r>
      <w:r>
        <w:rPr>
          <w:w w:val="105"/>
          <w:sz w:val="23"/>
        </w:rPr>
        <w:t>которые</w:t>
      </w:r>
      <w:r>
        <w:rPr>
          <w:spacing w:val="-5"/>
          <w:w w:val="105"/>
          <w:sz w:val="23"/>
        </w:rPr>
        <w:t xml:space="preserve"> </w:t>
      </w:r>
      <w:r>
        <w:rPr>
          <w:w w:val="105"/>
          <w:sz w:val="23"/>
        </w:rPr>
        <w:t xml:space="preserve">выполняются ими под руководством </w:t>
      </w:r>
      <w:r>
        <w:rPr>
          <w:sz w:val="23"/>
        </w:rPr>
        <w:t>педагогического работника или</w:t>
      </w:r>
      <w:r>
        <w:rPr>
          <w:spacing w:val="40"/>
          <w:sz w:val="23"/>
        </w:rPr>
        <w:t xml:space="preserve"> </w:t>
      </w:r>
      <w:r>
        <w:rPr>
          <w:sz w:val="23"/>
        </w:rPr>
        <w:t>самостоятельно: анализ</w:t>
      </w:r>
      <w:r>
        <w:rPr>
          <w:spacing w:val="36"/>
          <w:sz w:val="23"/>
        </w:rPr>
        <w:t xml:space="preserve"> </w:t>
      </w:r>
      <w:r>
        <w:rPr>
          <w:sz w:val="23"/>
        </w:rPr>
        <w:t>и</w:t>
      </w:r>
      <w:r>
        <w:rPr>
          <w:spacing w:val="40"/>
          <w:sz w:val="23"/>
        </w:rPr>
        <w:t xml:space="preserve"> </w:t>
      </w:r>
      <w:r>
        <w:rPr>
          <w:sz w:val="23"/>
        </w:rPr>
        <w:t>формулирование проблемы;</w:t>
      </w:r>
      <w:r>
        <w:rPr>
          <w:spacing w:val="40"/>
          <w:sz w:val="23"/>
        </w:rPr>
        <w:t xml:space="preserve"> </w:t>
      </w:r>
      <w:r>
        <w:rPr>
          <w:sz w:val="23"/>
        </w:rPr>
        <w:t>формулирование</w:t>
      </w:r>
      <w:r>
        <w:rPr>
          <w:spacing w:val="40"/>
          <w:sz w:val="23"/>
        </w:rPr>
        <w:t xml:space="preserve"> </w:t>
      </w:r>
      <w:r>
        <w:rPr>
          <w:sz w:val="23"/>
        </w:rPr>
        <w:t xml:space="preserve">темы </w:t>
      </w:r>
      <w:r>
        <w:rPr>
          <w:w w:val="105"/>
          <w:sz w:val="23"/>
        </w:rPr>
        <w:t>проекта; постановка цели и задач проекта; составление</w:t>
      </w:r>
      <w:r>
        <w:rPr>
          <w:spacing w:val="-3"/>
          <w:w w:val="105"/>
          <w:sz w:val="23"/>
        </w:rPr>
        <w:t xml:space="preserve"> </w:t>
      </w:r>
      <w:r>
        <w:rPr>
          <w:w w:val="105"/>
          <w:sz w:val="23"/>
        </w:rPr>
        <w:t>плана работы; сбор</w:t>
      </w:r>
      <w:r>
        <w:rPr>
          <w:spacing w:val="-2"/>
          <w:w w:val="105"/>
          <w:sz w:val="23"/>
        </w:rPr>
        <w:t xml:space="preserve"> </w:t>
      </w:r>
      <w:r>
        <w:rPr>
          <w:w w:val="105"/>
          <w:sz w:val="23"/>
        </w:rPr>
        <w:t>информации или исследование; выполнение</w:t>
      </w:r>
      <w:r>
        <w:rPr>
          <w:spacing w:val="54"/>
          <w:w w:val="150"/>
          <w:sz w:val="23"/>
        </w:rPr>
        <w:t xml:space="preserve"> </w:t>
      </w:r>
      <w:r>
        <w:rPr>
          <w:w w:val="105"/>
          <w:sz w:val="23"/>
        </w:rPr>
        <w:t>технологического</w:t>
      </w:r>
      <w:r>
        <w:rPr>
          <w:spacing w:val="75"/>
          <w:w w:val="105"/>
          <w:sz w:val="23"/>
        </w:rPr>
        <w:t xml:space="preserve"> </w:t>
      </w:r>
      <w:r>
        <w:rPr>
          <w:w w:val="105"/>
          <w:sz w:val="23"/>
        </w:rPr>
        <w:t>этапа;</w:t>
      </w:r>
      <w:r>
        <w:rPr>
          <w:spacing w:val="70"/>
          <w:w w:val="105"/>
          <w:sz w:val="23"/>
        </w:rPr>
        <w:t xml:space="preserve"> </w:t>
      </w:r>
      <w:r>
        <w:rPr>
          <w:w w:val="105"/>
          <w:sz w:val="23"/>
        </w:rPr>
        <w:t>подготовка</w:t>
      </w:r>
      <w:r>
        <w:rPr>
          <w:spacing w:val="74"/>
          <w:w w:val="105"/>
          <w:sz w:val="23"/>
        </w:rPr>
        <w:t xml:space="preserve"> </w:t>
      </w:r>
      <w:r>
        <w:rPr>
          <w:w w:val="105"/>
          <w:sz w:val="23"/>
        </w:rPr>
        <w:t>и</w:t>
      </w:r>
      <w:r>
        <w:rPr>
          <w:spacing w:val="54"/>
          <w:w w:val="150"/>
          <w:sz w:val="23"/>
        </w:rPr>
        <w:t xml:space="preserve"> </w:t>
      </w:r>
      <w:r>
        <w:rPr>
          <w:w w:val="105"/>
          <w:sz w:val="23"/>
        </w:rPr>
        <w:t>защита</w:t>
      </w:r>
      <w:r>
        <w:rPr>
          <w:spacing w:val="55"/>
          <w:w w:val="150"/>
          <w:sz w:val="23"/>
        </w:rPr>
        <w:t xml:space="preserve"> </w:t>
      </w:r>
      <w:r>
        <w:rPr>
          <w:w w:val="105"/>
          <w:sz w:val="23"/>
        </w:rPr>
        <w:t>проекта</w:t>
      </w:r>
      <w:r>
        <w:rPr>
          <w:spacing w:val="74"/>
          <w:w w:val="105"/>
          <w:sz w:val="23"/>
        </w:rPr>
        <w:t xml:space="preserve"> </w:t>
      </w:r>
      <w:r>
        <w:rPr>
          <w:w w:val="105"/>
          <w:sz w:val="23"/>
        </w:rPr>
        <w:t>(устный</w:t>
      </w:r>
      <w:r>
        <w:rPr>
          <w:spacing w:val="74"/>
          <w:w w:val="105"/>
          <w:sz w:val="23"/>
        </w:rPr>
        <w:t xml:space="preserve"> </w:t>
      </w:r>
      <w:r>
        <w:rPr>
          <w:w w:val="105"/>
          <w:sz w:val="23"/>
        </w:rPr>
        <w:t>доклад</w:t>
      </w:r>
      <w:r>
        <w:rPr>
          <w:spacing w:val="79"/>
          <w:w w:val="105"/>
          <w:sz w:val="23"/>
        </w:rPr>
        <w:t xml:space="preserve"> </w:t>
      </w:r>
      <w:r>
        <w:rPr>
          <w:w w:val="105"/>
          <w:sz w:val="23"/>
        </w:rPr>
        <w:t>с</w:t>
      </w:r>
      <w:r>
        <w:rPr>
          <w:spacing w:val="74"/>
          <w:w w:val="105"/>
          <w:sz w:val="23"/>
        </w:rPr>
        <w:t xml:space="preserve"> </w:t>
      </w:r>
      <w:r>
        <w:rPr>
          <w:spacing w:val="-2"/>
          <w:w w:val="105"/>
          <w:sz w:val="23"/>
        </w:rPr>
        <w:t>компьютерной</w:t>
      </w:r>
    </w:p>
    <w:p w:rsidR="00623054" w:rsidRDefault="004D1B06" w:rsidP="004D1B06">
      <w:pPr>
        <w:pStyle w:val="a3"/>
        <w:tabs>
          <w:tab w:val="left" w:pos="10632"/>
        </w:tabs>
        <w:ind w:firstLine="0"/>
        <w:jc w:val="left"/>
      </w:pPr>
      <w:r>
        <w:t>презентацией);</w:t>
      </w:r>
      <w:r>
        <w:rPr>
          <w:spacing w:val="39"/>
        </w:rPr>
        <w:t xml:space="preserve"> </w:t>
      </w:r>
      <w:r>
        <w:t>рефлексия,</w:t>
      </w:r>
      <w:r>
        <w:rPr>
          <w:spacing w:val="40"/>
        </w:rPr>
        <w:t xml:space="preserve"> </w:t>
      </w:r>
      <w:r>
        <w:t>анализ</w:t>
      </w:r>
      <w:r>
        <w:rPr>
          <w:spacing w:val="41"/>
        </w:rPr>
        <w:t xml:space="preserve"> </w:t>
      </w:r>
      <w:r>
        <w:t>результатов</w:t>
      </w:r>
      <w:r>
        <w:rPr>
          <w:spacing w:val="35"/>
        </w:rPr>
        <w:t xml:space="preserve"> </w:t>
      </w:r>
      <w:r>
        <w:t>выполнения</w:t>
      </w:r>
      <w:r>
        <w:rPr>
          <w:spacing w:val="29"/>
        </w:rPr>
        <w:t xml:space="preserve"> </w:t>
      </w:r>
      <w:r>
        <w:t>проекта,</w:t>
      </w:r>
      <w:r>
        <w:rPr>
          <w:spacing w:val="40"/>
        </w:rPr>
        <w:t xml:space="preserve"> </w:t>
      </w:r>
      <w:r>
        <w:t>оценка</w:t>
      </w:r>
      <w:r>
        <w:rPr>
          <w:spacing w:val="33"/>
        </w:rPr>
        <w:t xml:space="preserve"> </w:t>
      </w:r>
      <w:r>
        <w:t>качества</w:t>
      </w:r>
      <w:r>
        <w:rPr>
          <w:spacing w:val="35"/>
        </w:rPr>
        <w:t xml:space="preserve"> </w:t>
      </w:r>
      <w:r>
        <w:rPr>
          <w:spacing w:val="-2"/>
        </w:rPr>
        <w:t>выполнения.</w:t>
      </w:r>
    </w:p>
    <w:p w:rsidR="00623054" w:rsidRDefault="004D1B06" w:rsidP="004D1B06">
      <w:pPr>
        <w:pStyle w:val="4"/>
        <w:tabs>
          <w:tab w:val="left" w:pos="10632"/>
        </w:tabs>
        <w:spacing w:before="23"/>
        <w:ind w:left="738"/>
        <w:jc w:val="left"/>
      </w:pPr>
      <w:r>
        <w:t>Особенности</w:t>
      </w:r>
      <w:r>
        <w:rPr>
          <w:spacing w:val="25"/>
        </w:rPr>
        <w:t xml:space="preserve"> </w:t>
      </w:r>
      <w:r>
        <w:t>организации</w:t>
      </w:r>
      <w:r>
        <w:rPr>
          <w:spacing w:val="26"/>
        </w:rPr>
        <w:t xml:space="preserve"> </w:t>
      </w:r>
      <w:r>
        <w:t>ПД</w:t>
      </w:r>
      <w:r>
        <w:rPr>
          <w:spacing w:val="29"/>
        </w:rPr>
        <w:t xml:space="preserve"> </w:t>
      </w:r>
      <w:r>
        <w:t>в</w:t>
      </w:r>
      <w:r>
        <w:rPr>
          <w:spacing w:val="40"/>
        </w:rPr>
        <w:t xml:space="preserve"> </w:t>
      </w:r>
      <w:r>
        <w:t>рамках</w:t>
      </w:r>
      <w:r>
        <w:rPr>
          <w:spacing w:val="31"/>
        </w:rPr>
        <w:t xml:space="preserve"> </w:t>
      </w:r>
      <w:r>
        <w:t>урочной</w:t>
      </w:r>
      <w:r>
        <w:rPr>
          <w:spacing w:val="26"/>
        </w:rPr>
        <w:t xml:space="preserve"> </w:t>
      </w:r>
      <w:r>
        <w:rPr>
          <w:spacing w:val="-2"/>
        </w:rPr>
        <w:t>деятельности</w:t>
      </w:r>
    </w:p>
    <w:p w:rsidR="00623054" w:rsidRDefault="004D1B06" w:rsidP="004D1B06">
      <w:pPr>
        <w:pStyle w:val="a3"/>
        <w:tabs>
          <w:tab w:val="left" w:pos="10632"/>
        </w:tabs>
        <w:spacing w:before="2" w:line="247" w:lineRule="auto"/>
        <w:ind w:firstLine="540"/>
        <w:jc w:val="left"/>
      </w:pPr>
      <w:r>
        <w:rPr>
          <w:w w:val="105"/>
        </w:rPr>
        <w:t>Особенности</w:t>
      </w:r>
      <w:r>
        <w:rPr>
          <w:spacing w:val="73"/>
          <w:w w:val="105"/>
        </w:rPr>
        <w:t xml:space="preserve"> </w:t>
      </w:r>
      <w:r>
        <w:rPr>
          <w:w w:val="105"/>
        </w:rPr>
        <w:t>организации</w:t>
      </w:r>
      <w:r>
        <w:rPr>
          <w:spacing w:val="66"/>
          <w:w w:val="105"/>
        </w:rPr>
        <w:t xml:space="preserve"> </w:t>
      </w:r>
      <w:r>
        <w:rPr>
          <w:w w:val="105"/>
        </w:rPr>
        <w:t>ПД</w:t>
      </w:r>
      <w:r>
        <w:rPr>
          <w:spacing w:val="67"/>
          <w:w w:val="105"/>
        </w:rPr>
        <w:t xml:space="preserve"> </w:t>
      </w:r>
      <w:r>
        <w:rPr>
          <w:w w:val="105"/>
        </w:rPr>
        <w:t>обучающихся</w:t>
      </w:r>
      <w:r>
        <w:rPr>
          <w:spacing w:val="40"/>
          <w:w w:val="105"/>
        </w:rPr>
        <w:t xml:space="preserve"> </w:t>
      </w:r>
      <w:r>
        <w:rPr>
          <w:w w:val="105"/>
        </w:rPr>
        <w:t>в</w:t>
      </w:r>
      <w:r>
        <w:rPr>
          <w:spacing w:val="74"/>
          <w:w w:val="105"/>
        </w:rPr>
        <w:t xml:space="preserve"> </w:t>
      </w:r>
      <w:r>
        <w:rPr>
          <w:w w:val="105"/>
        </w:rPr>
        <w:t>рамках</w:t>
      </w:r>
      <w:r>
        <w:rPr>
          <w:spacing w:val="68"/>
          <w:w w:val="105"/>
        </w:rPr>
        <w:t xml:space="preserve"> </w:t>
      </w:r>
      <w:r>
        <w:rPr>
          <w:w w:val="105"/>
        </w:rPr>
        <w:t>урочной</w:t>
      </w:r>
      <w:r>
        <w:rPr>
          <w:spacing w:val="66"/>
          <w:w w:val="105"/>
        </w:rPr>
        <w:t xml:space="preserve"> </w:t>
      </w:r>
      <w:r>
        <w:rPr>
          <w:w w:val="105"/>
        </w:rPr>
        <w:t>деятельности</w:t>
      </w:r>
      <w:r>
        <w:rPr>
          <w:spacing w:val="73"/>
          <w:w w:val="105"/>
        </w:rPr>
        <w:t xml:space="preserve"> </w:t>
      </w:r>
      <w:r>
        <w:rPr>
          <w:w w:val="105"/>
        </w:rPr>
        <w:t>так</w:t>
      </w:r>
      <w:r>
        <w:rPr>
          <w:spacing w:val="40"/>
          <w:w w:val="105"/>
        </w:rPr>
        <w:t xml:space="preserve"> </w:t>
      </w:r>
      <w:r>
        <w:rPr>
          <w:w w:val="105"/>
        </w:rPr>
        <w:t>же,</w:t>
      </w:r>
      <w:r>
        <w:rPr>
          <w:spacing w:val="69"/>
          <w:w w:val="105"/>
        </w:rPr>
        <w:t xml:space="preserve"> </w:t>
      </w:r>
      <w:r>
        <w:rPr>
          <w:w w:val="105"/>
        </w:rPr>
        <w:t>как</w:t>
      </w:r>
      <w:r>
        <w:rPr>
          <w:spacing w:val="40"/>
          <w:w w:val="105"/>
        </w:rPr>
        <w:t xml:space="preserve"> </w:t>
      </w:r>
      <w:r>
        <w:rPr>
          <w:w w:val="105"/>
        </w:rPr>
        <w:t>и</w:t>
      </w:r>
      <w:r>
        <w:rPr>
          <w:spacing w:val="66"/>
          <w:w w:val="105"/>
        </w:rPr>
        <w:t xml:space="preserve"> </w:t>
      </w:r>
      <w:r>
        <w:rPr>
          <w:w w:val="105"/>
        </w:rPr>
        <w:t>при организации</w:t>
      </w:r>
      <w:r>
        <w:rPr>
          <w:spacing w:val="74"/>
          <w:w w:val="105"/>
        </w:rPr>
        <w:t xml:space="preserve"> </w:t>
      </w:r>
      <w:r>
        <w:rPr>
          <w:w w:val="105"/>
        </w:rPr>
        <w:t>учебных</w:t>
      </w:r>
      <w:r>
        <w:rPr>
          <w:spacing w:val="70"/>
          <w:w w:val="105"/>
        </w:rPr>
        <w:t xml:space="preserve"> </w:t>
      </w:r>
      <w:r>
        <w:rPr>
          <w:w w:val="105"/>
        </w:rPr>
        <w:t>исследований,</w:t>
      </w:r>
      <w:r>
        <w:rPr>
          <w:spacing w:val="70"/>
          <w:w w:val="105"/>
        </w:rPr>
        <w:t xml:space="preserve"> </w:t>
      </w:r>
      <w:r>
        <w:rPr>
          <w:w w:val="105"/>
        </w:rPr>
        <w:t>обусловлены</w:t>
      </w:r>
      <w:r>
        <w:rPr>
          <w:spacing w:val="59"/>
          <w:w w:val="150"/>
        </w:rPr>
        <w:t xml:space="preserve"> </w:t>
      </w:r>
      <w:r>
        <w:rPr>
          <w:w w:val="105"/>
        </w:rPr>
        <w:t>тем,</w:t>
      </w:r>
      <w:r>
        <w:rPr>
          <w:spacing w:val="70"/>
          <w:w w:val="105"/>
        </w:rPr>
        <w:t xml:space="preserve"> </w:t>
      </w:r>
      <w:r>
        <w:rPr>
          <w:w w:val="105"/>
        </w:rPr>
        <w:t>что</w:t>
      </w:r>
      <w:r>
        <w:rPr>
          <w:spacing w:val="56"/>
          <w:w w:val="150"/>
        </w:rPr>
        <w:t xml:space="preserve"> </w:t>
      </w:r>
      <w:r>
        <w:rPr>
          <w:w w:val="105"/>
        </w:rPr>
        <w:t>учебное</w:t>
      </w:r>
      <w:r>
        <w:rPr>
          <w:spacing w:val="69"/>
          <w:w w:val="105"/>
        </w:rPr>
        <w:t xml:space="preserve"> </w:t>
      </w:r>
      <w:r>
        <w:rPr>
          <w:w w:val="105"/>
        </w:rPr>
        <w:t>время</w:t>
      </w:r>
      <w:r>
        <w:rPr>
          <w:spacing w:val="77"/>
          <w:w w:val="105"/>
        </w:rPr>
        <w:t xml:space="preserve"> </w:t>
      </w:r>
      <w:r>
        <w:rPr>
          <w:w w:val="105"/>
        </w:rPr>
        <w:t>ограничено,</w:t>
      </w:r>
      <w:r>
        <w:rPr>
          <w:spacing w:val="78"/>
          <w:w w:val="105"/>
        </w:rPr>
        <w:t xml:space="preserve"> </w:t>
      </w:r>
      <w:r>
        <w:rPr>
          <w:w w:val="105"/>
        </w:rPr>
        <w:t>не</w:t>
      </w:r>
      <w:r>
        <w:rPr>
          <w:spacing w:val="68"/>
          <w:w w:val="105"/>
        </w:rPr>
        <w:t xml:space="preserve"> </w:t>
      </w:r>
      <w:r>
        <w:rPr>
          <w:spacing w:val="-2"/>
          <w:w w:val="105"/>
        </w:rPr>
        <w:t>позволяет</w:t>
      </w:r>
    </w:p>
    <w:p w:rsidR="00623054" w:rsidRDefault="004D1B06" w:rsidP="004D1B06">
      <w:pPr>
        <w:pStyle w:val="a3"/>
        <w:tabs>
          <w:tab w:val="left" w:pos="10632"/>
        </w:tabs>
        <w:spacing w:before="77"/>
        <w:ind w:firstLine="0"/>
      </w:pPr>
      <w:r>
        <w:rPr>
          <w:w w:val="105"/>
        </w:rPr>
        <w:t>осуществить</w:t>
      </w:r>
      <w:r>
        <w:rPr>
          <w:spacing w:val="-13"/>
          <w:w w:val="105"/>
        </w:rPr>
        <w:t xml:space="preserve"> </w:t>
      </w:r>
      <w:r>
        <w:rPr>
          <w:w w:val="105"/>
        </w:rPr>
        <w:t>полноценную</w:t>
      </w:r>
      <w:r>
        <w:rPr>
          <w:spacing w:val="-13"/>
          <w:w w:val="105"/>
        </w:rPr>
        <w:t xml:space="preserve"> </w:t>
      </w:r>
      <w:r>
        <w:rPr>
          <w:w w:val="105"/>
        </w:rPr>
        <w:t>проектную</w:t>
      </w:r>
      <w:r>
        <w:rPr>
          <w:spacing w:val="-7"/>
          <w:w w:val="105"/>
        </w:rPr>
        <w:t xml:space="preserve"> </w:t>
      </w:r>
      <w:r>
        <w:rPr>
          <w:w w:val="105"/>
        </w:rPr>
        <w:t>работу</w:t>
      </w:r>
      <w:r>
        <w:rPr>
          <w:spacing w:val="-12"/>
          <w:w w:val="105"/>
        </w:rPr>
        <w:t xml:space="preserve"> </w:t>
      </w:r>
      <w:r>
        <w:rPr>
          <w:w w:val="105"/>
        </w:rPr>
        <w:t>в</w:t>
      </w:r>
      <w:r>
        <w:rPr>
          <w:spacing w:val="-13"/>
          <w:w w:val="105"/>
        </w:rPr>
        <w:t xml:space="preserve"> </w:t>
      </w:r>
      <w:r>
        <w:rPr>
          <w:w w:val="105"/>
        </w:rPr>
        <w:t>классе</w:t>
      </w:r>
      <w:r>
        <w:rPr>
          <w:spacing w:val="-15"/>
          <w:w w:val="105"/>
        </w:rPr>
        <w:t xml:space="preserve"> </w:t>
      </w:r>
      <w:r>
        <w:rPr>
          <w:w w:val="105"/>
        </w:rPr>
        <w:t>и</w:t>
      </w:r>
      <w:r>
        <w:rPr>
          <w:spacing w:val="-13"/>
          <w:w w:val="105"/>
        </w:rPr>
        <w:t xml:space="preserve"> </w:t>
      </w:r>
      <w:r>
        <w:rPr>
          <w:w w:val="105"/>
        </w:rPr>
        <w:t>в</w:t>
      </w:r>
      <w:r>
        <w:rPr>
          <w:spacing w:val="-7"/>
          <w:w w:val="105"/>
        </w:rPr>
        <w:t xml:space="preserve"> </w:t>
      </w:r>
      <w:r>
        <w:rPr>
          <w:w w:val="105"/>
        </w:rPr>
        <w:t>рамках</w:t>
      </w:r>
      <w:r>
        <w:rPr>
          <w:spacing w:val="-12"/>
          <w:w w:val="105"/>
        </w:rPr>
        <w:t xml:space="preserve"> </w:t>
      </w:r>
      <w:r>
        <w:rPr>
          <w:w w:val="105"/>
        </w:rPr>
        <w:t>выполнения</w:t>
      </w:r>
      <w:r>
        <w:rPr>
          <w:spacing w:val="-10"/>
          <w:w w:val="105"/>
        </w:rPr>
        <w:t xml:space="preserve"> </w:t>
      </w:r>
      <w:r>
        <w:rPr>
          <w:w w:val="105"/>
        </w:rPr>
        <w:t>домашних</w:t>
      </w:r>
      <w:r>
        <w:rPr>
          <w:spacing w:val="2"/>
          <w:w w:val="105"/>
        </w:rPr>
        <w:t xml:space="preserve"> </w:t>
      </w:r>
      <w:r>
        <w:rPr>
          <w:spacing w:val="-2"/>
          <w:w w:val="105"/>
        </w:rPr>
        <w:t>заданий.</w:t>
      </w:r>
    </w:p>
    <w:p w:rsidR="00623054" w:rsidRDefault="004D1B06" w:rsidP="004D1B06">
      <w:pPr>
        <w:pStyle w:val="a3"/>
        <w:tabs>
          <w:tab w:val="left" w:pos="10632"/>
        </w:tabs>
        <w:spacing w:before="17" w:line="249" w:lineRule="auto"/>
        <w:ind w:right="1" w:firstLine="540"/>
      </w:pPr>
      <w:r>
        <w:rPr>
          <w:w w:val="105"/>
        </w:rPr>
        <w:t xml:space="preserve">С учетом этого при организации ПД обучающихся с ОВЗ в урочное время целесообразно </w:t>
      </w:r>
      <w:r>
        <w:t xml:space="preserve">ориентироваться на реализацию двух направлений проектирования: предметные проекты и метапредметные </w:t>
      </w:r>
      <w:r>
        <w:rPr>
          <w:w w:val="105"/>
        </w:rPr>
        <w:t xml:space="preserve">проекты. Предметные проекты нацеленных на решение задач предметного обучения, метапредметные </w:t>
      </w:r>
      <w:r>
        <w:t xml:space="preserve">проекты могут быть сориентированы на решение прикладных проблем, связанных с практическими задачами </w:t>
      </w:r>
      <w:r>
        <w:rPr>
          <w:w w:val="105"/>
        </w:rPr>
        <w:t xml:space="preserve">жизнедеятельности, в том числе социального характера, выходящих за рамки содержания предметного </w:t>
      </w:r>
      <w:r>
        <w:rPr>
          <w:spacing w:val="-2"/>
          <w:w w:val="105"/>
        </w:rPr>
        <w:t>обучения.</w:t>
      </w:r>
    </w:p>
    <w:p w:rsidR="00623054" w:rsidRDefault="004D1B06" w:rsidP="004D1B06">
      <w:pPr>
        <w:pStyle w:val="a3"/>
        <w:tabs>
          <w:tab w:val="left" w:pos="10632"/>
        </w:tabs>
        <w:spacing w:before="6" w:line="249" w:lineRule="auto"/>
        <w:ind w:right="-15" w:firstLine="540"/>
      </w:pPr>
      <w:r>
        <w:t xml:space="preserve">Формы организации ПД обучающихся могут быть следующие: монопроект (использование содержания </w:t>
      </w:r>
      <w:r>
        <w:rPr>
          <w:w w:val="105"/>
        </w:rPr>
        <w:t>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623054" w:rsidRDefault="004D1B06" w:rsidP="004D1B06">
      <w:pPr>
        <w:pStyle w:val="a3"/>
        <w:tabs>
          <w:tab w:val="left" w:pos="10632"/>
        </w:tabs>
        <w:spacing w:before="2" w:line="247" w:lineRule="auto"/>
        <w:ind w:right="7" w:firstLine="540"/>
      </w:pPr>
      <w:r>
        <w:rPr>
          <w:w w:val="105"/>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623054" w:rsidRDefault="004D1B06" w:rsidP="004D1B06">
      <w:pPr>
        <w:pStyle w:val="4"/>
        <w:tabs>
          <w:tab w:val="left" w:pos="10632"/>
        </w:tabs>
        <w:spacing w:before="17"/>
        <w:ind w:left="738"/>
      </w:pPr>
      <w:r>
        <w:t>Особенности</w:t>
      </w:r>
      <w:r>
        <w:rPr>
          <w:spacing w:val="29"/>
        </w:rPr>
        <w:t xml:space="preserve"> </w:t>
      </w:r>
      <w:r>
        <w:t>организации</w:t>
      </w:r>
      <w:r>
        <w:rPr>
          <w:spacing w:val="29"/>
        </w:rPr>
        <w:t xml:space="preserve"> </w:t>
      </w:r>
      <w:r>
        <w:t>ПД</w:t>
      </w:r>
      <w:r>
        <w:rPr>
          <w:spacing w:val="32"/>
        </w:rPr>
        <w:t xml:space="preserve"> </w:t>
      </w:r>
      <w:r>
        <w:t>в</w:t>
      </w:r>
      <w:r>
        <w:rPr>
          <w:spacing w:val="51"/>
        </w:rPr>
        <w:t xml:space="preserve"> </w:t>
      </w:r>
      <w:r>
        <w:t>рамках</w:t>
      </w:r>
      <w:r>
        <w:rPr>
          <w:spacing w:val="25"/>
        </w:rPr>
        <w:t xml:space="preserve"> </w:t>
      </w:r>
      <w:r>
        <w:t>внеурочной</w:t>
      </w:r>
      <w:r>
        <w:rPr>
          <w:spacing w:val="29"/>
        </w:rPr>
        <w:t xml:space="preserve"> </w:t>
      </w:r>
      <w:r>
        <w:rPr>
          <w:spacing w:val="-2"/>
        </w:rPr>
        <w:t>деятельности:</w:t>
      </w:r>
    </w:p>
    <w:p w:rsidR="00623054" w:rsidRDefault="004D1B06" w:rsidP="004D1B06">
      <w:pPr>
        <w:pStyle w:val="a3"/>
        <w:tabs>
          <w:tab w:val="left" w:pos="10632"/>
        </w:tabs>
        <w:spacing w:before="2" w:line="249" w:lineRule="auto"/>
        <w:ind w:right="6" w:firstLine="540"/>
      </w:pPr>
      <w:r>
        <w:rPr>
          <w:w w:val="105"/>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w:t>
      </w:r>
      <w:r>
        <w:rPr>
          <w:spacing w:val="-1"/>
          <w:w w:val="105"/>
        </w:rPr>
        <w:t xml:space="preserve"> </w:t>
      </w:r>
      <w:r>
        <w:rPr>
          <w:w w:val="105"/>
        </w:rPr>
        <w:t>организации,</w:t>
      </w:r>
      <w:r>
        <w:rPr>
          <w:spacing w:val="-2"/>
          <w:w w:val="105"/>
        </w:rPr>
        <w:t xml:space="preserve"> </w:t>
      </w:r>
      <w:r>
        <w:rPr>
          <w:w w:val="105"/>
        </w:rPr>
        <w:t>подготовки и реализации развернутого и полноценного</w:t>
      </w:r>
      <w:r>
        <w:rPr>
          <w:spacing w:val="-4"/>
          <w:w w:val="105"/>
        </w:rPr>
        <w:t xml:space="preserve"> </w:t>
      </w:r>
      <w:r>
        <w:rPr>
          <w:w w:val="105"/>
        </w:rPr>
        <w:t>учебного</w:t>
      </w:r>
      <w:r>
        <w:rPr>
          <w:spacing w:val="-4"/>
          <w:w w:val="105"/>
        </w:rPr>
        <w:t xml:space="preserve"> </w:t>
      </w:r>
      <w:r>
        <w:rPr>
          <w:w w:val="105"/>
        </w:rPr>
        <w:t>проекта, в том числе при его</w:t>
      </w:r>
      <w:r>
        <w:rPr>
          <w:spacing w:val="-2"/>
          <w:w w:val="105"/>
        </w:rPr>
        <w:t xml:space="preserve"> </w:t>
      </w:r>
      <w:r>
        <w:rPr>
          <w:w w:val="105"/>
        </w:rPr>
        <w:t>выполнении совместно с</w:t>
      </w:r>
      <w:r>
        <w:rPr>
          <w:spacing w:val="-3"/>
          <w:w w:val="105"/>
        </w:rPr>
        <w:t xml:space="preserve"> </w:t>
      </w:r>
      <w:r>
        <w:rPr>
          <w:w w:val="105"/>
        </w:rPr>
        <w:t>нормативно развивающимися сверстниками.</w:t>
      </w:r>
    </w:p>
    <w:p w:rsidR="00623054" w:rsidRDefault="004D1B06" w:rsidP="004D1B06">
      <w:pPr>
        <w:pStyle w:val="a3"/>
        <w:tabs>
          <w:tab w:val="left" w:pos="10632"/>
        </w:tabs>
        <w:spacing w:before="2" w:line="249" w:lineRule="auto"/>
        <w:ind w:right="-15" w:firstLine="540"/>
      </w:pPr>
      <w:r>
        <w:t>С учетом</w:t>
      </w:r>
      <w:r>
        <w:rPr>
          <w:spacing w:val="31"/>
        </w:rPr>
        <w:t xml:space="preserve"> </w:t>
      </w:r>
      <w:r>
        <w:t>этого при организации ПД обучающихся во внеурочное время</w:t>
      </w:r>
      <w:r>
        <w:rPr>
          <w:spacing w:val="40"/>
        </w:rPr>
        <w:t xml:space="preserve"> </w:t>
      </w:r>
      <w:r>
        <w:t xml:space="preserve">целесообразно ориентироваться </w:t>
      </w:r>
      <w:r>
        <w:rPr>
          <w:w w:val="105"/>
        </w:rPr>
        <w:t>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 оздоровительное, туристско-краеведческое.</w:t>
      </w:r>
    </w:p>
    <w:p w:rsidR="00623054" w:rsidRDefault="004D1B06" w:rsidP="004D1B06">
      <w:pPr>
        <w:pStyle w:val="a3"/>
        <w:tabs>
          <w:tab w:val="left" w:pos="10632"/>
        </w:tabs>
        <w:spacing w:before="9" w:line="247" w:lineRule="auto"/>
        <w:ind w:right="-15" w:firstLine="540"/>
      </w:pPr>
      <w:r>
        <w:rPr>
          <w:w w:val="105"/>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623054" w:rsidRDefault="004D1B06" w:rsidP="004D1B06">
      <w:pPr>
        <w:pStyle w:val="a3"/>
        <w:tabs>
          <w:tab w:val="left" w:pos="10632"/>
        </w:tabs>
        <w:spacing w:before="3" w:line="252" w:lineRule="auto"/>
        <w:ind w:right="1" w:firstLine="540"/>
      </w:pPr>
      <w:r>
        <w:rPr>
          <w:w w:val="105"/>
        </w:rPr>
        <w:t>Формами представления</w:t>
      </w:r>
      <w:r>
        <w:rPr>
          <w:spacing w:val="-2"/>
          <w:w w:val="105"/>
        </w:rPr>
        <w:t xml:space="preserve"> </w:t>
      </w:r>
      <w:r>
        <w:rPr>
          <w:w w:val="105"/>
        </w:rPr>
        <w:t>итогов ПД во</w:t>
      </w:r>
      <w:r>
        <w:rPr>
          <w:spacing w:val="-4"/>
          <w:w w:val="105"/>
        </w:rPr>
        <w:t xml:space="preserve"> </w:t>
      </w:r>
      <w:r>
        <w:rPr>
          <w:w w:val="105"/>
        </w:rPr>
        <w:t>внеурочное</w:t>
      </w:r>
      <w:r>
        <w:rPr>
          <w:spacing w:val="-5"/>
          <w:w w:val="105"/>
        </w:rPr>
        <w:t xml:space="preserve"> </w:t>
      </w:r>
      <w:r>
        <w:rPr>
          <w:w w:val="105"/>
        </w:rPr>
        <w:t>время являются</w:t>
      </w:r>
      <w:r>
        <w:rPr>
          <w:spacing w:val="-2"/>
          <w:w w:val="105"/>
        </w:rPr>
        <w:t xml:space="preserve"> </w:t>
      </w:r>
      <w:r>
        <w:rPr>
          <w:w w:val="105"/>
        </w:rPr>
        <w:t>материальный продукт</w:t>
      </w:r>
      <w:r>
        <w:rPr>
          <w:spacing w:val="-3"/>
          <w:w w:val="105"/>
        </w:rPr>
        <w:t xml:space="preserve"> </w:t>
      </w:r>
      <w:r>
        <w:rPr>
          <w:w w:val="105"/>
        </w:rPr>
        <w:t>(например, объект,</w:t>
      </w:r>
      <w:r>
        <w:rPr>
          <w:spacing w:val="-1"/>
          <w:w w:val="105"/>
        </w:rPr>
        <w:t xml:space="preserve"> </w:t>
      </w:r>
      <w:r>
        <w:rPr>
          <w:w w:val="105"/>
        </w:rPr>
        <w:t>макет, конструкторское изделие), медийный продукт (например,</w:t>
      </w:r>
      <w:r>
        <w:rPr>
          <w:spacing w:val="-1"/>
          <w:w w:val="105"/>
        </w:rPr>
        <w:t xml:space="preserve"> </w:t>
      </w:r>
      <w:r>
        <w:rPr>
          <w:w w:val="105"/>
        </w:rPr>
        <w:t>плакат,</w:t>
      </w:r>
      <w:r>
        <w:rPr>
          <w:spacing w:val="-1"/>
          <w:w w:val="105"/>
        </w:rPr>
        <w:t xml:space="preserve"> </w:t>
      </w:r>
      <w:r>
        <w:rPr>
          <w:w w:val="105"/>
        </w:rPr>
        <w:t xml:space="preserve">газета, журнал, рекламная </w:t>
      </w:r>
      <w:r>
        <w:t xml:space="preserve">продукция, фильм), публичное мероприятие (в том числе образовательное событие, социальное мероприятие </w:t>
      </w:r>
      <w:r>
        <w:rPr>
          <w:w w:val="105"/>
        </w:rPr>
        <w:t>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623054" w:rsidRDefault="004D1B06" w:rsidP="004D1B06">
      <w:pPr>
        <w:pStyle w:val="a3"/>
        <w:tabs>
          <w:tab w:val="left" w:pos="10632"/>
        </w:tabs>
        <w:spacing w:line="259" w:lineRule="exact"/>
        <w:ind w:left="738" w:firstLine="0"/>
      </w:pPr>
      <w:r>
        <w:t>Общие</w:t>
      </w:r>
      <w:r>
        <w:rPr>
          <w:spacing w:val="32"/>
        </w:rPr>
        <w:t xml:space="preserve"> </w:t>
      </w:r>
      <w:r>
        <w:t>рекомендации</w:t>
      </w:r>
      <w:r>
        <w:rPr>
          <w:spacing w:val="33"/>
        </w:rPr>
        <w:t xml:space="preserve"> </w:t>
      </w:r>
      <w:r>
        <w:t>по</w:t>
      </w:r>
      <w:r>
        <w:rPr>
          <w:spacing w:val="35"/>
        </w:rPr>
        <w:t xml:space="preserve"> </w:t>
      </w:r>
      <w:r>
        <w:t>оцениванию</w:t>
      </w:r>
      <w:r>
        <w:rPr>
          <w:spacing w:val="33"/>
        </w:rPr>
        <w:t xml:space="preserve"> </w:t>
      </w:r>
      <w:r>
        <w:rPr>
          <w:spacing w:val="-5"/>
        </w:rPr>
        <w:t>ПД:</w:t>
      </w:r>
    </w:p>
    <w:p w:rsidR="00623054" w:rsidRDefault="004D1B06" w:rsidP="004D1B06">
      <w:pPr>
        <w:pStyle w:val="a5"/>
        <w:numPr>
          <w:ilvl w:val="0"/>
          <w:numId w:val="36"/>
        </w:numPr>
        <w:tabs>
          <w:tab w:val="left" w:pos="996"/>
          <w:tab w:val="left" w:pos="10632"/>
        </w:tabs>
        <w:spacing w:before="9"/>
        <w:ind w:left="996" w:hanging="258"/>
        <w:rPr>
          <w:sz w:val="23"/>
        </w:rPr>
      </w:pPr>
      <w:r>
        <w:rPr>
          <w:sz w:val="23"/>
        </w:rPr>
        <w:t>при</w:t>
      </w:r>
      <w:r>
        <w:rPr>
          <w:spacing w:val="29"/>
          <w:sz w:val="23"/>
        </w:rPr>
        <w:t xml:space="preserve"> </w:t>
      </w:r>
      <w:r>
        <w:rPr>
          <w:sz w:val="23"/>
        </w:rPr>
        <w:t>оценивании</w:t>
      </w:r>
      <w:r>
        <w:rPr>
          <w:spacing w:val="29"/>
          <w:sz w:val="23"/>
        </w:rPr>
        <w:t xml:space="preserve"> </w:t>
      </w:r>
      <w:r>
        <w:rPr>
          <w:sz w:val="23"/>
        </w:rPr>
        <w:t>результатов</w:t>
      </w:r>
      <w:r>
        <w:rPr>
          <w:spacing w:val="29"/>
          <w:sz w:val="23"/>
        </w:rPr>
        <w:t xml:space="preserve"> </w:t>
      </w:r>
      <w:r>
        <w:rPr>
          <w:sz w:val="23"/>
        </w:rPr>
        <w:t>ПД</w:t>
      </w:r>
      <w:r>
        <w:rPr>
          <w:spacing w:val="40"/>
          <w:sz w:val="23"/>
        </w:rPr>
        <w:t xml:space="preserve"> </w:t>
      </w:r>
      <w:r>
        <w:rPr>
          <w:sz w:val="23"/>
        </w:rPr>
        <w:t>следует</w:t>
      </w:r>
      <w:r>
        <w:rPr>
          <w:spacing w:val="32"/>
          <w:sz w:val="23"/>
        </w:rPr>
        <w:t xml:space="preserve"> </w:t>
      </w:r>
      <w:r>
        <w:rPr>
          <w:sz w:val="23"/>
        </w:rPr>
        <w:t>учитывать,</w:t>
      </w:r>
      <w:r>
        <w:rPr>
          <w:spacing w:val="32"/>
          <w:sz w:val="23"/>
        </w:rPr>
        <w:t xml:space="preserve"> </w:t>
      </w:r>
      <w:r>
        <w:rPr>
          <w:sz w:val="23"/>
        </w:rPr>
        <w:t>прежде</w:t>
      </w:r>
      <w:r>
        <w:rPr>
          <w:spacing w:val="19"/>
          <w:sz w:val="23"/>
        </w:rPr>
        <w:t xml:space="preserve"> </w:t>
      </w:r>
      <w:r>
        <w:rPr>
          <w:sz w:val="23"/>
        </w:rPr>
        <w:t>всего,</w:t>
      </w:r>
      <w:r>
        <w:rPr>
          <w:spacing w:val="34"/>
          <w:sz w:val="23"/>
        </w:rPr>
        <w:t xml:space="preserve"> </w:t>
      </w:r>
      <w:r>
        <w:rPr>
          <w:sz w:val="23"/>
        </w:rPr>
        <w:t>его</w:t>
      </w:r>
      <w:r>
        <w:rPr>
          <w:spacing w:val="20"/>
          <w:sz w:val="23"/>
        </w:rPr>
        <w:t xml:space="preserve"> </w:t>
      </w:r>
      <w:r>
        <w:rPr>
          <w:sz w:val="23"/>
        </w:rPr>
        <w:t>практическую</w:t>
      </w:r>
      <w:r>
        <w:rPr>
          <w:spacing w:val="29"/>
          <w:sz w:val="23"/>
        </w:rPr>
        <w:t xml:space="preserve"> </w:t>
      </w:r>
      <w:r>
        <w:rPr>
          <w:spacing w:val="-2"/>
          <w:sz w:val="23"/>
        </w:rPr>
        <w:t>значимость;</w:t>
      </w:r>
    </w:p>
    <w:p w:rsidR="00623054" w:rsidRDefault="004D1B06" w:rsidP="004D1B06">
      <w:pPr>
        <w:pStyle w:val="a5"/>
        <w:numPr>
          <w:ilvl w:val="0"/>
          <w:numId w:val="36"/>
        </w:numPr>
        <w:tabs>
          <w:tab w:val="left" w:pos="987"/>
          <w:tab w:val="left" w:pos="10632"/>
        </w:tabs>
        <w:spacing w:before="17" w:line="249" w:lineRule="auto"/>
        <w:ind w:left="197" w:right="-15" w:firstLine="540"/>
        <w:rPr>
          <w:sz w:val="23"/>
        </w:rPr>
      </w:pPr>
      <w:r>
        <w:rPr>
          <w:sz w:val="23"/>
        </w:rPr>
        <w:t xml:space="preserve">оценка результатов ПД должна учитывать то, насколько обучающимся в рамках работы над проектом </w:t>
      </w:r>
      <w:r>
        <w:rPr>
          <w:w w:val="105"/>
          <w:sz w:val="23"/>
        </w:rPr>
        <w:t>удалось</w:t>
      </w:r>
      <w:r>
        <w:rPr>
          <w:spacing w:val="-5"/>
          <w:w w:val="105"/>
          <w:sz w:val="23"/>
        </w:rPr>
        <w:t xml:space="preserve"> </w:t>
      </w:r>
      <w:r>
        <w:rPr>
          <w:w w:val="105"/>
          <w:sz w:val="23"/>
        </w:rPr>
        <w:t>продемонстрировать</w:t>
      </w:r>
      <w:r>
        <w:rPr>
          <w:spacing w:val="-5"/>
          <w:w w:val="105"/>
          <w:sz w:val="23"/>
        </w:rPr>
        <w:t xml:space="preserve"> </w:t>
      </w:r>
      <w:r>
        <w:rPr>
          <w:w w:val="105"/>
          <w:sz w:val="23"/>
        </w:rPr>
        <w:t>базовые</w:t>
      </w:r>
      <w:r>
        <w:rPr>
          <w:spacing w:val="-8"/>
          <w:w w:val="105"/>
          <w:sz w:val="23"/>
        </w:rPr>
        <w:t xml:space="preserve"> </w:t>
      </w:r>
      <w:r>
        <w:rPr>
          <w:w w:val="105"/>
          <w:sz w:val="23"/>
        </w:rPr>
        <w:t>проектные</w:t>
      </w:r>
      <w:r>
        <w:rPr>
          <w:spacing w:val="-8"/>
          <w:w w:val="105"/>
          <w:sz w:val="23"/>
        </w:rPr>
        <w:t xml:space="preserve"> </w:t>
      </w:r>
      <w:r>
        <w:rPr>
          <w:w w:val="105"/>
          <w:sz w:val="23"/>
        </w:rPr>
        <w:t>действия,</w:t>
      </w:r>
      <w:r>
        <w:rPr>
          <w:spacing w:val="-6"/>
          <w:w w:val="105"/>
          <w:sz w:val="23"/>
        </w:rPr>
        <w:t xml:space="preserve"> </w:t>
      </w:r>
      <w:r>
        <w:rPr>
          <w:w w:val="105"/>
          <w:sz w:val="23"/>
        </w:rPr>
        <w:t>включая</w:t>
      </w:r>
      <w:r>
        <w:rPr>
          <w:spacing w:val="-6"/>
          <w:w w:val="105"/>
          <w:sz w:val="23"/>
        </w:rPr>
        <w:t xml:space="preserve"> </w:t>
      </w:r>
      <w:r>
        <w:rPr>
          <w:w w:val="105"/>
          <w:sz w:val="23"/>
        </w:rPr>
        <w:t>понимание</w:t>
      </w:r>
      <w:r>
        <w:rPr>
          <w:spacing w:val="-8"/>
          <w:w w:val="105"/>
          <w:sz w:val="23"/>
        </w:rPr>
        <w:t xml:space="preserve"> </w:t>
      </w:r>
      <w:r>
        <w:rPr>
          <w:w w:val="105"/>
          <w:sz w:val="23"/>
        </w:rPr>
        <w:t>проблемы, связанных</w:t>
      </w:r>
      <w:r>
        <w:rPr>
          <w:spacing w:val="-7"/>
          <w:w w:val="105"/>
          <w:sz w:val="23"/>
        </w:rPr>
        <w:t xml:space="preserve"> </w:t>
      </w:r>
      <w:r>
        <w:rPr>
          <w:w w:val="105"/>
          <w:sz w:val="23"/>
        </w:rPr>
        <w:t>с</w:t>
      </w:r>
      <w:r>
        <w:rPr>
          <w:spacing w:val="-8"/>
          <w:w w:val="105"/>
          <w:sz w:val="23"/>
        </w:rPr>
        <w:t xml:space="preserve"> </w:t>
      </w:r>
      <w:r>
        <w:rPr>
          <w:w w:val="105"/>
          <w:sz w:val="23"/>
        </w:rPr>
        <w:t>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623054" w:rsidRDefault="004D1B06" w:rsidP="004D1B06">
      <w:pPr>
        <w:pStyle w:val="a5"/>
        <w:numPr>
          <w:ilvl w:val="0"/>
          <w:numId w:val="36"/>
        </w:numPr>
        <w:tabs>
          <w:tab w:val="left" w:pos="1059"/>
          <w:tab w:val="left" w:pos="10632"/>
        </w:tabs>
        <w:spacing w:line="252" w:lineRule="auto"/>
        <w:ind w:left="197" w:right="-15" w:firstLine="540"/>
        <w:rPr>
          <w:sz w:val="23"/>
        </w:rPr>
      </w:pPr>
      <w:r>
        <w:rPr>
          <w:w w:val="105"/>
          <w:sz w:val="23"/>
        </w:rPr>
        <w:t xml:space="preserve">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w:t>
      </w:r>
      <w:r>
        <w:rPr>
          <w:w w:val="105"/>
          <w:sz w:val="23"/>
        </w:rPr>
        <w:lastRenderedPageBreak/>
        <w:t>аргументации; логичность</w:t>
      </w:r>
      <w:r>
        <w:rPr>
          <w:spacing w:val="-7"/>
          <w:w w:val="105"/>
          <w:sz w:val="23"/>
        </w:rPr>
        <w:t xml:space="preserve"> </w:t>
      </w:r>
      <w:r>
        <w:rPr>
          <w:w w:val="105"/>
          <w:sz w:val="23"/>
        </w:rPr>
        <w:t>и</w:t>
      </w:r>
      <w:r>
        <w:rPr>
          <w:spacing w:val="-4"/>
          <w:w w:val="105"/>
          <w:sz w:val="23"/>
        </w:rPr>
        <w:t xml:space="preserve"> </w:t>
      </w:r>
      <w:r>
        <w:rPr>
          <w:w w:val="105"/>
          <w:sz w:val="23"/>
        </w:rPr>
        <w:t>оригинальность),</w:t>
      </w:r>
      <w:r>
        <w:rPr>
          <w:spacing w:val="-1"/>
          <w:w w:val="105"/>
          <w:sz w:val="23"/>
        </w:rPr>
        <w:t xml:space="preserve"> </w:t>
      </w:r>
      <w:r>
        <w:rPr>
          <w:w w:val="105"/>
          <w:sz w:val="23"/>
        </w:rPr>
        <w:t>качество</w:t>
      </w:r>
      <w:r>
        <w:rPr>
          <w:spacing w:val="-9"/>
          <w:w w:val="105"/>
          <w:sz w:val="23"/>
        </w:rPr>
        <w:t xml:space="preserve"> </w:t>
      </w:r>
      <w:r>
        <w:rPr>
          <w:w w:val="105"/>
          <w:sz w:val="23"/>
        </w:rPr>
        <w:t>наглядного</w:t>
      </w:r>
      <w:r>
        <w:rPr>
          <w:spacing w:val="-9"/>
          <w:w w:val="105"/>
          <w:sz w:val="23"/>
        </w:rPr>
        <w:t xml:space="preserve"> </w:t>
      </w:r>
      <w:r>
        <w:rPr>
          <w:w w:val="105"/>
          <w:sz w:val="23"/>
        </w:rPr>
        <w:t>представления</w:t>
      </w:r>
      <w:r>
        <w:rPr>
          <w:spacing w:val="-7"/>
          <w:w w:val="105"/>
          <w:sz w:val="23"/>
        </w:rPr>
        <w:t xml:space="preserve"> </w:t>
      </w:r>
      <w:r>
        <w:rPr>
          <w:w w:val="105"/>
          <w:sz w:val="23"/>
        </w:rPr>
        <w:t>проекта</w:t>
      </w:r>
      <w:r>
        <w:rPr>
          <w:spacing w:val="-4"/>
          <w:w w:val="105"/>
          <w:sz w:val="23"/>
        </w:rPr>
        <w:t xml:space="preserve"> </w:t>
      </w:r>
      <w:r>
        <w:rPr>
          <w:w w:val="105"/>
          <w:sz w:val="23"/>
        </w:rPr>
        <w:t>(использование</w:t>
      </w:r>
      <w:r>
        <w:rPr>
          <w:spacing w:val="-4"/>
          <w:w w:val="105"/>
          <w:sz w:val="23"/>
        </w:rPr>
        <w:t xml:space="preserve"> </w:t>
      </w:r>
      <w:r>
        <w:rPr>
          <w:w w:val="105"/>
          <w:sz w:val="23"/>
        </w:rPr>
        <w:t>рисунков,</w:t>
      </w:r>
      <w:r>
        <w:rPr>
          <w:spacing w:val="-1"/>
          <w:w w:val="105"/>
          <w:sz w:val="23"/>
        </w:rPr>
        <w:t xml:space="preserve"> </w:t>
      </w:r>
      <w:r>
        <w:rPr>
          <w:w w:val="105"/>
          <w:sz w:val="23"/>
        </w:rPr>
        <w:t>схем, графиков,</w:t>
      </w:r>
      <w:r>
        <w:rPr>
          <w:spacing w:val="-1"/>
          <w:w w:val="105"/>
          <w:sz w:val="23"/>
        </w:rPr>
        <w:t xml:space="preserve"> </w:t>
      </w:r>
      <w:r>
        <w:rPr>
          <w:w w:val="105"/>
          <w:sz w:val="23"/>
        </w:rPr>
        <w:t>моделей и других средств наглядной презентации), качество письменного текста (соотв</w:t>
      </w:r>
      <w:r>
        <w:rPr>
          <w:spacing w:val="-16"/>
          <w:w w:val="105"/>
          <w:sz w:val="23"/>
        </w:rPr>
        <w:t xml:space="preserve"> </w:t>
      </w:r>
      <w:r>
        <w:rPr>
          <w:w w:val="105"/>
          <w:sz w:val="23"/>
        </w:rPr>
        <w:t>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623054" w:rsidRDefault="004D1B06" w:rsidP="004D1B06">
      <w:pPr>
        <w:pStyle w:val="a5"/>
        <w:numPr>
          <w:ilvl w:val="2"/>
          <w:numId w:val="172"/>
        </w:numPr>
        <w:tabs>
          <w:tab w:val="left" w:pos="4486"/>
          <w:tab w:val="left" w:pos="10632"/>
        </w:tabs>
        <w:spacing w:before="145"/>
        <w:ind w:left="4486" w:hanging="701"/>
        <w:jc w:val="left"/>
        <w:rPr>
          <w:b/>
          <w:sz w:val="28"/>
        </w:rPr>
      </w:pPr>
      <w:bookmarkStart w:id="27" w:name="2.2.3._Организационный_раздел"/>
      <w:bookmarkEnd w:id="27"/>
      <w:r>
        <w:rPr>
          <w:b/>
          <w:spacing w:val="-2"/>
          <w:sz w:val="28"/>
        </w:rPr>
        <w:t>Организационный</w:t>
      </w:r>
      <w:r>
        <w:rPr>
          <w:b/>
          <w:spacing w:val="3"/>
          <w:sz w:val="28"/>
        </w:rPr>
        <w:t xml:space="preserve"> </w:t>
      </w:r>
      <w:r>
        <w:rPr>
          <w:b/>
          <w:spacing w:val="-2"/>
          <w:sz w:val="28"/>
        </w:rPr>
        <w:t>раздел</w:t>
      </w:r>
    </w:p>
    <w:p w:rsidR="00623054" w:rsidRDefault="004D1B06" w:rsidP="004D1B06">
      <w:pPr>
        <w:pStyle w:val="a3"/>
        <w:tabs>
          <w:tab w:val="left" w:pos="10632"/>
        </w:tabs>
        <w:spacing w:before="243" w:line="249" w:lineRule="auto"/>
        <w:ind w:firstLine="540"/>
      </w:pPr>
      <w:r>
        <w:rPr>
          <w:w w:val="105"/>
        </w:rPr>
        <w:t>Организационный раздел Программы формирования УУД у обучающихся с ОВЗ содержит описание условий,</w:t>
      </w:r>
      <w:r>
        <w:rPr>
          <w:spacing w:val="-7"/>
          <w:w w:val="105"/>
        </w:rPr>
        <w:t xml:space="preserve"> </w:t>
      </w:r>
      <w:r>
        <w:rPr>
          <w:w w:val="105"/>
        </w:rPr>
        <w:t>обеспечивающих</w:t>
      </w:r>
      <w:r>
        <w:rPr>
          <w:spacing w:val="-8"/>
          <w:w w:val="105"/>
        </w:rPr>
        <w:t xml:space="preserve"> </w:t>
      </w:r>
      <w:r>
        <w:rPr>
          <w:w w:val="105"/>
        </w:rPr>
        <w:t>развитие</w:t>
      </w:r>
      <w:r>
        <w:rPr>
          <w:spacing w:val="-3"/>
          <w:w w:val="105"/>
        </w:rPr>
        <w:t xml:space="preserve"> </w:t>
      </w:r>
      <w:r>
        <w:rPr>
          <w:w w:val="105"/>
        </w:rPr>
        <w:t>универсальных</w:t>
      </w:r>
      <w:r>
        <w:rPr>
          <w:spacing w:val="-8"/>
          <w:w w:val="105"/>
        </w:rPr>
        <w:t xml:space="preserve"> </w:t>
      </w:r>
      <w:r>
        <w:rPr>
          <w:w w:val="105"/>
        </w:rPr>
        <w:t>учебных действий</w:t>
      </w:r>
      <w:r>
        <w:rPr>
          <w:spacing w:val="-3"/>
          <w:w w:val="105"/>
        </w:rPr>
        <w:t xml:space="preserve"> </w:t>
      </w:r>
      <w:r>
        <w:rPr>
          <w:w w:val="105"/>
        </w:rPr>
        <w:t>у</w:t>
      </w:r>
      <w:r>
        <w:rPr>
          <w:spacing w:val="-8"/>
          <w:w w:val="105"/>
        </w:rPr>
        <w:t xml:space="preserve"> </w:t>
      </w:r>
      <w:r>
        <w:rPr>
          <w:w w:val="105"/>
        </w:rPr>
        <w:t>обучающихся с</w:t>
      </w:r>
      <w:r>
        <w:rPr>
          <w:spacing w:val="-9"/>
          <w:w w:val="105"/>
        </w:rPr>
        <w:t xml:space="preserve"> </w:t>
      </w:r>
      <w:r>
        <w:rPr>
          <w:w w:val="105"/>
        </w:rPr>
        <w:t>ОВЗ,</w:t>
      </w:r>
      <w:r>
        <w:rPr>
          <w:spacing w:val="-7"/>
          <w:w w:val="105"/>
        </w:rPr>
        <w:t xml:space="preserve"> </w:t>
      </w:r>
      <w:r>
        <w:rPr>
          <w:w w:val="105"/>
        </w:rPr>
        <w:t>а</w:t>
      </w:r>
      <w:r>
        <w:rPr>
          <w:spacing w:val="-3"/>
          <w:w w:val="105"/>
        </w:rPr>
        <w:t xml:space="preserve"> </w:t>
      </w:r>
      <w:r>
        <w:rPr>
          <w:w w:val="105"/>
        </w:rPr>
        <w:t>также</w:t>
      </w:r>
      <w:r>
        <w:rPr>
          <w:spacing w:val="-3"/>
          <w:w w:val="105"/>
        </w:rPr>
        <w:t xml:space="preserve"> </w:t>
      </w:r>
      <w:r>
        <w:rPr>
          <w:w w:val="105"/>
        </w:rPr>
        <w:t>форм взаимодействия участников образовательного процесса при создании и реализации программы развития универсальных учебных действий.</w:t>
      </w:r>
    </w:p>
    <w:p w:rsidR="00623054" w:rsidRDefault="004D1B06" w:rsidP="004D1B06">
      <w:pPr>
        <w:pStyle w:val="a3"/>
        <w:tabs>
          <w:tab w:val="left" w:pos="10632"/>
        </w:tabs>
        <w:spacing w:before="9" w:line="247" w:lineRule="auto"/>
        <w:ind w:right="-15" w:firstLine="540"/>
      </w:pPr>
      <w:r>
        <w:rPr>
          <w:w w:val="105"/>
        </w:rPr>
        <w:t>Условия реализации адаптированной основной общеобразовательной программы, в том числ</w:t>
      </w:r>
      <w:r>
        <w:rPr>
          <w:spacing w:val="-16"/>
          <w:w w:val="105"/>
        </w:rPr>
        <w:t xml:space="preserve"> </w:t>
      </w:r>
      <w:r>
        <w:rPr>
          <w:w w:val="105"/>
        </w:rPr>
        <w:t>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623054" w:rsidRDefault="004D1B06" w:rsidP="004D1B06">
      <w:pPr>
        <w:pStyle w:val="a3"/>
        <w:tabs>
          <w:tab w:val="left" w:pos="10632"/>
        </w:tabs>
        <w:spacing w:before="11"/>
        <w:ind w:left="738" w:firstLine="0"/>
      </w:pPr>
      <w:r>
        <w:t>Требования</w:t>
      </w:r>
      <w:r>
        <w:rPr>
          <w:spacing w:val="20"/>
        </w:rPr>
        <w:t xml:space="preserve"> </w:t>
      </w:r>
      <w:r>
        <w:t>к</w:t>
      </w:r>
      <w:r>
        <w:rPr>
          <w:spacing w:val="33"/>
        </w:rPr>
        <w:t xml:space="preserve"> </w:t>
      </w:r>
      <w:r>
        <w:t>условиям</w:t>
      </w:r>
      <w:r>
        <w:rPr>
          <w:spacing w:val="23"/>
        </w:rPr>
        <w:t xml:space="preserve"> </w:t>
      </w:r>
      <w:r>
        <w:rPr>
          <w:spacing w:val="-2"/>
        </w:rPr>
        <w:t>включают:</w:t>
      </w:r>
    </w:p>
    <w:p w:rsidR="00623054" w:rsidRDefault="004D1B06" w:rsidP="004D1B06">
      <w:pPr>
        <w:pStyle w:val="a5"/>
        <w:numPr>
          <w:ilvl w:val="0"/>
          <w:numId w:val="35"/>
        </w:numPr>
        <w:tabs>
          <w:tab w:val="left" w:pos="1002"/>
          <w:tab w:val="left" w:pos="10632"/>
        </w:tabs>
        <w:spacing w:before="77" w:line="254" w:lineRule="auto"/>
        <w:ind w:firstLine="540"/>
        <w:rPr>
          <w:sz w:val="23"/>
        </w:rPr>
      </w:pPr>
      <w:r>
        <w:rPr>
          <w:w w:val="105"/>
          <w:sz w:val="23"/>
        </w:rPr>
        <w:t>укомплектованность образовательной организации руководящими работниками, владеющими технологиями обучения обучающихся с ОВЗ, в том числе</w:t>
      </w:r>
      <w:r>
        <w:rPr>
          <w:spacing w:val="-1"/>
          <w:w w:val="105"/>
          <w:sz w:val="23"/>
        </w:rPr>
        <w:t xml:space="preserve"> </w:t>
      </w:r>
      <w:r>
        <w:rPr>
          <w:w w:val="105"/>
          <w:sz w:val="23"/>
        </w:rPr>
        <w:t>инклюзивного;</w:t>
      </w:r>
    </w:p>
    <w:p w:rsidR="00623054" w:rsidRDefault="004D1B06" w:rsidP="004D1B06">
      <w:pPr>
        <w:pStyle w:val="a5"/>
        <w:numPr>
          <w:ilvl w:val="0"/>
          <w:numId w:val="35"/>
        </w:numPr>
        <w:tabs>
          <w:tab w:val="left" w:pos="959"/>
          <w:tab w:val="left" w:pos="10632"/>
        </w:tabs>
        <w:spacing w:line="247" w:lineRule="auto"/>
        <w:ind w:right="21" w:firstLine="540"/>
        <w:rPr>
          <w:sz w:val="23"/>
        </w:rPr>
      </w:pPr>
      <w:r>
        <w:rPr>
          <w:w w:val="105"/>
          <w:sz w:val="23"/>
        </w:rPr>
        <w:t>укомплектованность образовательной организации педагогическими работниками, владеющими технологиями обучения обучающихся с ОВЗ, в том числе</w:t>
      </w:r>
      <w:r>
        <w:rPr>
          <w:spacing w:val="-1"/>
          <w:w w:val="105"/>
          <w:sz w:val="23"/>
        </w:rPr>
        <w:t xml:space="preserve"> </w:t>
      </w:r>
      <w:r>
        <w:rPr>
          <w:w w:val="105"/>
          <w:sz w:val="23"/>
        </w:rPr>
        <w:t>инклюзивного;</w:t>
      </w:r>
    </w:p>
    <w:p w:rsidR="00623054" w:rsidRDefault="004D1B06" w:rsidP="004D1B06">
      <w:pPr>
        <w:pStyle w:val="a5"/>
        <w:numPr>
          <w:ilvl w:val="0"/>
          <w:numId w:val="35"/>
        </w:numPr>
        <w:tabs>
          <w:tab w:val="left" w:pos="973"/>
          <w:tab w:val="left" w:pos="10632"/>
        </w:tabs>
        <w:spacing w:before="4" w:line="247" w:lineRule="auto"/>
        <w:ind w:right="-15" w:firstLine="540"/>
        <w:rPr>
          <w:sz w:val="23"/>
        </w:rPr>
      </w:pPr>
      <w:r>
        <w:rPr>
          <w:w w:val="105"/>
          <w:sz w:val="23"/>
        </w:rPr>
        <w:t>укомплектованность образовательной организации педагогическим работниками-дефектологами соответствующего профиля;</w:t>
      </w:r>
    </w:p>
    <w:p w:rsidR="00623054" w:rsidRDefault="004D1B06" w:rsidP="004D1B06">
      <w:pPr>
        <w:pStyle w:val="a5"/>
        <w:numPr>
          <w:ilvl w:val="0"/>
          <w:numId w:val="35"/>
        </w:numPr>
        <w:tabs>
          <w:tab w:val="left" w:pos="1068"/>
          <w:tab w:val="left" w:pos="10632"/>
        </w:tabs>
        <w:spacing w:before="3" w:line="254" w:lineRule="auto"/>
        <w:ind w:right="13" w:firstLine="540"/>
        <w:rPr>
          <w:sz w:val="23"/>
        </w:rPr>
      </w:pPr>
      <w:r>
        <w:rPr>
          <w:w w:val="105"/>
          <w:sz w:val="23"/>
        </w:rPr>
        <w:t>непрерывность профессионального развития педагогических работников образовательной организации, реализующей АООП ООО.</w:t>
      </w:r>
    </w:p>
    <w:p w:rsidR="00623054" w:rsidRDefault="004D1B06" w:rsidP="004D1B06">
      <w:pPr>
        <w:pStyle w:val="a3"/>
        <w:tabs>
          <w:tab w:val="left" w:pos="10632"/>
        </w:tabs>
        <w:spacing w:line="247" w:lineRule="auto"/>
        <w:ind w:right="5" w:firstLine="540"/>
      </w:pPr>
      <w:r>
        <w:rPr>
          <w:w w:val="105"/>
        </w:rP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623054" w:rsidRDefault="004D1B06" w:rsidP="004D1B06">
      <w:pPr>
        <w:pStyle w:val="a5"/>
        <w:numPr>
          <w:ilvl w:val="0"/>
          <w:numId w:val="35"/>
        </w:numPr>
        <w:tabs>
          <w:tab w:val="left" w:pos="851"/>
          <w:tab w:val="left" w:pos="10632"/>
        </w:tabs>
        <w:spacing w:before="4" w:line="247" w:lineRule="auto"/>
        <w:ind w:right="6" w:firstLine="540"/>
        <w:rPr>
          <w:sz w:val="23"/>
        </w:rPr>
      </w:pPr>
      <w:r>
        <w:rPr>
          <w:sz w:val="23"/>
        </w:rPr>
        <w:t xml:space="preserve">повышение квалификации в области обучения той категории обучающихся с ОВЗ, которым адресована </w:t>
      </w:r>
      <w:r>
        <w:rPr>
          <w:w w:val="105"/>
          <w:sz w:val="23"/>
        </w:rPr>
        <w:t>реализуемая АООП ООО с учетом требований к педагогическим кадрам, реализующим данные образовательные программы;</w:t>
      </w:r>
    </w:p>
    <w:p w:rsidR="00623054" w:rsidRDefault="004D1B06" w:rsidP="004D1B06">
      <w:pPr>
        <w:pStyle w:val="a5"/>
        <w:numPr>
          <w:ilvl w:val="0"/>
          <w:numId w:val="35"/>
        </w:numPr>
        <w:tabs>
          <w:tab w:val="left" w:pos="909"/>
          <w:tab w:val="left" w:pos="10632"/>
        </w:tabs>
        <w:spacing w:before="11" w:line="249" w:lineRule="auto"/>
        <w:ind w:right="14" w:firstLine="540"/>
        <w:rPr>
          <w:sz w:val="23"/>
        </w:rPr>
      </w:pPr>
      <w:r>
        <w:rPr>
          <w:w w:val="105"/>
          <w:sz w:val="23"/>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623054" w:rsidRDefault="004D1B06" w:rsidP="004D1B06">
      <w:pPr>
        <w:pStyle w:val="a5"/>
        <w:numPr>
          <w:ilvl w:val="0"/>
          <w:numId w:val="35"/>
        </w:numPr>
        <w:tabs>
          <w:tab w:val="left" w:pos="880"/>
          <w:tab w:val="left" w:pos="10632"/>
        </w:tabs>
        <w:spacing w:line="254" w:lineRule="auto"/>
        <w:ind w:right="14" w:firstLine="540"/>
        <w:rPr>
          <w:sz w:val="23"/>
        </w:rPr>
      </w:pPr>
      <w:r>
        <w:rPr>
          <w:w w:val="105"/>
          <w:sz w:val="23"/>
        </w:rPr>
        <w:t>участие</w:t>
      </w:r>
      <w:r>
        <w:rPr>
          <w:spacing w:val="-3"/>
          <w:w w:val="105"/>
          <w:sz w:val="23"/>
        </w:rPr>
        <w:t xml:space="preserve"> </w:t>
      </w:r>
      <w:r>
        <w:rPr>
          <w:w w:val="105"/>
          <w:sz w:val="23"/>
        </w:rPr>
        <w:t>в разработке</w:t>
      </w:r>
      <w:r>
        <w:rPr>
          <w:spacing w:val="-3"/>
          <w:w w:val="105"/>
          <w:sz w:val="23"/>
        </w:rPr>
        <w:t xml:space="preserve"> </w:t>
      </w:r>
      <w:r>
        <w:rPr>
          <w:w w:val="105"/>
          <w:sz w:val="23"/>
        </w:rPr>
        <w:t>программы по</w:t>
      </w:r>
      <w:r>
        <w:rPr>
          <w:spacing w:val="-2"/>
          <w:w w:val="105"/>
          <w:sz w:val="23"/>
        </w:rPr>
        <w:t xml:space="preserve"> </w:t>
      </w:r>
      <w:r>
        <w:rPr>
          <w:w w:val="105"/>
          <w:sz w:val="23"/>
        </w:rPr>
        <w:t>формированию</w:t>
      </w:r>
      <w:r>
        <w:rPr>
          <w:spacing w:val="-3"/>
          <w:w w:val="105"/>
          <w:sz w:val="23"/>
        </w:rPr>
        <w:t xml:space="preserve"> </w:t>
      </w:r>
      <w:r>
        <w:rPr>
          <w:w w:val="105"/>
          <w:sz w:val="23"/>
        </w:rPr>
        <w:t>УУД</w:t>
      </w:r>
      <w:r>
        <w:rPr>
          <w:spacing w:val="-2"/>
          <w:w w:val="105"/>
          <w:sz w:val="23"/>
        </w:rPr>
        <w:t xml:space="preserve"> </w:t>
      </w:r>
      <w:r>
        <w:rPr>
          <w:w w:val="105"/>
          <w:sz w:val="23"/>
        </w:rPr>
        <w:t>или участие</w:t>
      </w:r>
      <w:r>
        <w:rPr>
          <w:spacing w:val="-9"/>
          <w:w w:val="105"/>
          <w:sz w:val="23"/>
        </w:rPr>
        <w:t xml:space="preserve"> </w:t>
      </w:r>
      <w:r>
        <w:rPr>
          <w:w w:val="105"/>
          <w:sz w:val="23"/>
        </w:rPr>
        <w:t>во</w:t>
      </w:r>
      <w:r>
        <w:rPr>
          <w:spacing w:val="-2"/>
          <w:w w:val="105"/>
          <w:sz w:val="23"/>
        </w:rPr>
        <w:t xml:space="preserve"> </w:t>
      </w:r>
      <w:r>
        <w:rPr>
          <w:w w:val="105"/>
          <w:sz w:val="23"/>
        </w:rPr>
        <w:t>внутришкольном семинаре, посвященном особенностям применения разработанной программы формирования УУД;</w:t>
      </w:r>
    </w:p>
    <w:p w:rsidR="00623054" w:rsidRDefault="004D1B06" w:rsidP="004D1B06">
      <w:pPr>
        <w:pStyle w:val="a5"/>
        <w:numPr>
          <w:ilvl w:val="0"/>
          <w:numId w:val="35"/>
        </w:numPr>
        <w:tabs>
          <w:tab w:val="left" w:pos="873"/>
          <w:tab w:val="left" w:pos="10632"/>
        </w:tabs>
        <w:spacing w:line="252" w:lineRule="auto"/>
        <w:ind w:right="6" w:firstLine="540"/>
        <w:rPr>
          <w:sz w:val="23"/>
        </w:rPr>
      </w:pPr>
      <w:r>
        <w:rPr>
          <w:sz w:val="23"/>
        </w:rPr>
        <w:t>осуществление</w:t>
      </w:r>
      <w:r>
        <w:rPr>
          <w:spacing w:val="36"/>
          <w:sz w:val="23"/>
        </w:rPr>
        <w:t xml:space="preserve"> </w:t>
      </w:r>
      <w:r>
        <w:rPr>
          <w:sz w:val="23"/>
        </w:rPr>
        <w:t>образовательно-коррекционного</w:t>
      </w:r>
      <w:r>
        <w:rPr>
          <w:spacing w:val="38"/>
          <w:sz w:val="23"/>
        </w:rPr>
        <w:t xml:space="preserve"> </w:t>
      </w:r>
      <w:r>
        <w:rPr>
          <w:sz w:val="23"/>
        </w:rPr>
        <w:t>процесса</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учебного</w:t>
      </w:r>
      <w:r>
        <w:rPr>
          <w:spacing w:val="38"/>
          <w:sz w:val="23"/>
        </w:rPr>
        <w:t xml:space="preserve"> </w:t>
      </w:r>
      <w:r>
        <w:rPr>
          <w:sz w:val="23"/>
        </w:rPr>
        <w:t>предмета</w:t>
      </w:r>
      <w:r>
        <w:rPr>
          <w:spacing w:val="40"/>
          <w:sz w:val="23"/>
        </w:rPr>
        <w:t xml:space="preserve"> </w:t>
      </w:r>
      <w:r>
        <w:rPr>
          <w:sz w:val="23"/>
        </w:rPr>
        <w:t>в</w:t>
      </w:r>
      <w:r>
        <w:rPr>
          <w:spacing w:val="40"/>
          <w:sz w:val="23"/>
        </w:rPr>
        <w:t xml:space="preserve"> </w:t>
      </w:r>
      <w:r>
        <w:rPr>
          <w:sz w:val="23"/>
        </w:rPr>
        <w:t xml:space="preserve">соответствии </w:t>
      </w:r>
      <w:r>
        <w:rPr>
          <w:w w:val="105"/>
          <w:sz w:val="23"/>
        </w:rPr>
        <w:t>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623054" w:rsidRDefault="004D1B06" w:rsidP="004D1B06">
      <w:pPr>
        <w:pStyle w:val="a5"/>
        <w:numPr>
          <w:ilvl w:val="0"/>
          <w:numId w:val="35"/>
        </w:numPr>
        <w:tabs>
          <w:tab w:val="left" w:pos="887"/>
          <w:tab w:val="left" w:pos="10632"/>
        </w:tabs>
        <w:spacing w:line="247" w:lineRule="auto"/>
        <w:ind w:right="11" w:firstLine="540"/>
        <w:rPr>
          <w:sz w:val="23"/>
        </w:rPr>
      </w:pPr>
      <w:r>
        <w:rPr>
          <w:w w:val="105"/>
          <w:sz w:val="23"/>
        </w:rPr>
        <w:t>осуществление формирования</w:t>
      </w:r>
      <w:r>
        <w:rPr>
          <w:spacing w:val="-1"/>
          <w:w w:val="105"/>
          <w:sz w:val="23"/>
        </w:rPr>
        <w:t xml:space="preserve"> </w:t>
      </w:r>
      <w:r>
        <w:rPr>
          <w:w w:val="105"/>
          <w:sz w:val="23"/>
        </w:rPr>
        <w:t>УУД в рамках</w:t>
      </w:r>
      <w:r>
        <w:rPr>
          <w:spacing w:val="-3"/>
          <w:w w:val="105"/>
          <w:sz w:val="23"/>
        </w:rPr>
        <w:t xml:space="preserve"> </w:t>
      </w:r>
      <w:r>
        <w:rPr>
          <w:w w:val="105"/>
          <w:sz w:val="23"/>
        </w:rPr>
        <w:t>проектной,</w:t>
      </w:r>
      <w:r>
        <w:rPr>
          <w:spacing w:val="-2"/>
          <w:w w:val="105"/>
          <w:sz w:val="23"/>
        </w:rPr>
        <w:t xml:space="preserve"> </w:t>
      </w:r>
      <w:r>
        <w:rPr>
          <w:w w:val="105"/>
          <w:sz w:val="23"/>
        </w:rPr>
        <w:t>исследовательской деятельностей с учетом особых образовательных</w:t>
      </w:r>
      <w:r>
        <w:rPr>
          <w:spacing w:val="-1"/>
          <w:w w:val="105"/>
          <w:sz w:val="23"/>
        </w:rPr>
        <w:t xml:space="preserve"> </w:t>
      </w:r>
      <w:r>
        <w:rPr>
          <w:w w:val="105"/>
          <w:sz w:val="23"/>
        </w:rPr>
        <w:t>потребностей и индивидуальных особенностей обучающихся с ОВЗ;</w:t>
      </w:r>
    </w:p>
    <w:p w:rsidR="00623054" w:rsidRDefault="004D1B06" w:rsidP="004D1B06">
      <w:pPr>
        <w:pStyle w:val="a5"/>
        <w:numPr>
          <w:ilvl w:val="0"/>
          <w:numId w:val="35"/>
        </w:numPr>
        <w:tabs>
          <w:tab w:val="left" w:pos="902"/>
          <w:tab w:val="left" w:pos="10632"/>
        </w:tabs>
        <w:spacing w:line="247" w:lineRule="auto"/>
        <w:ind w:right="20" w:firstLine="540"/>
        <w:rPr>
          <w:sz w:val="23"/>
        </w:rPr>
      </w:pPr>
      <w:r>
        <w:rPr>
          <w:w w:val="105"/>
          <w:sz w:val="23"/>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623054" w:rsidRDefault="004D1B06" w:rsidP="004D1B06">
      <w:pPr>
        <w:pStyle w:val="a5"/>
        <w:numPr>
          <w:ilvl w:val="0"/>
          <w:numId w:val="35"/>
        </w:numPr>
        <w:tabs>
          <w:tab w:val="left" w:pos="902"/>
          <w:tab w:val="left" w:pos="10632"/>
        </w:tabs>
        <w:spacing w:line="252" w:lineRule="auto"/>
        <w:ind w:right="1" w:firstLine="540"/>
        <w:rPr>
          <w:sz w:val="23"/>
        </w:rPr>
      </w:pPr>
      <w:r>
        <w:rPr>
          <w:w w:val="105"/>
          <w:sz w:val="23"/>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623054" w:rsidRDefault="004D1B06" w:rsidP="004D1B06">
      <w:pPr>
        <w:pStyle w:val="4"/>
        <w:tabs>
          <w:tab w:val="left" w:pos="10632"/>
        </w:tabs>
        <w:spacing w:line="249" w:lineRule="auto"/>
        <w:ind w:left="197" w:right="7" w:firstLine="540"/>
      </w:pPr>
      <w:bookmarkStart w:id="28" w:name="Формы_взаимодействия_участников_образова"/>
      <w:bookmarkEnd w:id="28"/>
      <w:r>
        <w:rPr>
          <w:w w:val="105"/>
        </w:rPr>
        <w:t>Формы взаимодействия участников образовательного процесса при создании и реализации программы развития УУД</w:t>
      </w:r>
    </w:p>
    <w:p w:rsidR="00623054" w:rsidRDefault="004D1B06" w:rsidP="004D1B06">
      <w:pPr>
        <w:pStyle w:val="a3"/>
        <w:tabs>
          <w:tab w:val="left" w:pos="10632"/>
        </w:tabs>
        <w:spacing w:line="247" w:lineRule="auto"/>
        <w:ind w:right="-15"/>
      </w:pPr>
      <w:r>
        <w:rPr>
          <w:w w:val="105"/>
        </w:rPr>
        <w:t>C</w:t>
      </w:r>
      <w:r>
        <w:rPr>
          <w:spacing w:val="-16"/>
          <w:w w:val="105"/>
        </w:rPr>
        <w:t xml:space="preserve"> </w:t>
      </w:r>
      <w:r>
        <w:rPr>
          <w:w w:val="105"/>
        </w:rPr>
        <w:t>целью</w:t>
      </w:r>
      <w:r>
        <w:rPr>
          <w:spacing w:val="-15"/>
          <w:w w:val="105"/>
        </w:rPr>
        <w:t xml:space="preserve"> </w:t>
      </w:r>
      <w:r>
        <w:rPr>
          <w:w w:val="105"/>
        </w:rPr>
        <w:t>разработки</w:t>
      </w:r>
      <w:r>
        <w:rPr>
          <w:spacing w:val="-15"/>
          <w:w w:val="105"/>
        </w:rPr>
        <w:t xml:space="preserve"> </w:t>
      </w:r>
      <w:r>
        <w:rPr>
          <w:w w:val="105"/>
        </w:rPr>
        <w:t>и</w:t>
      </w:r>
      <w:r>
        <w:rPr>
          <w:spacing w:val="-15"/>
          <w:w w:val="105"/>
        </w:rPr>
        <w:t xml:space="preserve"> </w:t>
      </w:r>
      <w:r>
        <w:rPr>
          <w:w w:val="105"/>
        </w:rPr>
        <w:t>реализации</w:t>
      </w:r>
      <w:r>
        <w:rPr>
          <w:spacing w:val="-15"/>
          <w:w w:val="105"/>
        </w:rPr>
        <w:t xml:space="preserve"> </w:t>
      </w:r>
      <w:r>
        <w:rPr>
          <w:w w:val="105"/>
        </w:rPr>
        <w:t>программы</w:t>
      </w:r>
      <w:r>
        <w:rPr>
          <w:spacing w:val="-13"/>
          <w:w w:val="105"/>
        </w:rPr>
        <w:t xml:space="preserve"> </w:t>
      </w:r>
      <w:r>
        <w:rPr>
          <w:w w:val="105"/>
        </w:rPr>
        <w:t>формирования</w:t>
      </w:r>
      <w:r>
        <w:rPr>
          <w:spacing w:val="-15"/>
          <w:w w:val="105"/>
        </w:rPr>
        <w:t xml:space="preserve"> </w:t>
      </w:r>
      <w:r>
        <w:rPr>
          <w:w w:val="105"/>
        </w:rPr>
        <w:t>УУД в</w:t>
      </w:r>
      <w:r>
        <w:rPr>
          <w:spacing w:val="30"/>
          <w:w w:val="105"/>
        </w:rPr>
        <w:t xml:space="preserve"> </w:t>
      </w:r>
      <w:r>
        <w:rPr>
          <w:w w:val="105"/>
        </w:rPr>
        <w:t>МБОУ</w:t>
      </w:r>
      <w:r>
        <w:rPr>
          <w:spacing w:val="-16"/>
          <w:w w:val="105"/>
        </w:rPr>
        <w:t xml:space="preserve"> </w:t>
      </w:r>
      <w:r w:rsidR="00635B8D">
        <w:rPr>
          <w:w w:val="105"/>
        </w:rPr>
        <w:t>Ленин</w:t>
      </w:r>
      <w:r>
        <w:rPr>
          <w:w w:val="105"/>
        </w:rPr>
        <w:t>ской</w:t>
      </w:r>
      <w:r>
        <w:rPr>
          <w:spacing w:val="-11"/>
          <w:w w:val="105"/>
        </w:rPr>
        <w:t xml:space="preserve"> </w:t>
      </w:r>
      <w:r>
        <w:rPr>
          <w:w w:val="105"/>
        </w:rPr>
        <w:t>сош</w:t>
      </w:r>
      <w:r>
        <w:rPr>
          <w:spacing w:val="-7"/>
          <w:w w:val="105"/>
        </w:rPr>
        <w:t xml:space="preserve"> </w:t>
      </w:r>
      <w:r>
        <w:rPr>
          <w:w w:val="105"/>
        </w:rPr>
        <w:t>создана рабочая</w:t>
      </w:r>
      <w:r>
        <w:rPr>
          <w:spacing w:val="-1"/>
          <w:w w:val="105"/>
        </w:rPr>
        <w:t xml:space="preserve"> </w:t>
      </w:r>
      <w:r>
        <w:rPr>
          <w:w w:val="105"/>
        </w:rPr>
        <w:t>группа,</w:t>
      </w:r>
      <w:r>
        <w:rPr>
          <w:spacing w:val="-1"/>
          <w:w w:val="105"/>
        </w:rPr>
        <w:t xml:space="preserve"> </w:t>
      </w:r>
      <w:r>
        <w:rPr>
          <w:w w:val="105"/>
        </w:rPr>
        <w:t>реализующая свою деятельность в сфере</w:t>
      </w:r>
      <w:r>
        <w:rPr>
          <w:spacing w:val="-3"/>
          <w:w w:val="105"/>
        </w:rPr>
        <w:t xml:space="preserve"> </w:t>
      </w:r>
      <w:r>
        <w:rPr>
          <w:w w:val="105"/>
        </w:rPr>
        <w:t>формирования</w:t>
      </w:r>
      <w:r>
        <w:rPr>
          <w:spacing w:val="-7"/>
          <w:w w:val="105"/>
        </w:rPr>
        <w:t xml:space="preserve"> </w:t>
      </w:r>
      <w:r>
        <w:rPr>
          <w:w w:val="105"/>
        </w:rPr>
        <w:t>и реализации</w:t>
      </w:r>
      <w:r>
        <w:rPr>
          <w:spacing w:val="-3"/>
          <w:w w:val="105"/>
        </w:rPr>
        <w:t xml:space="preserve"> </w:t>
      </w:r>
      <w:r>
        <w:rPr>
          <w:w w:val="105"/>
        </w:rPr>
        <w:t>программы</w:t>
      </w:r>
      <w:r>
        <w:rPr>
          <w:spacing w:val="-1"/>
          <w:w w:val="105"/>
        </w:rPr>
        <w:t xml:space="preserve"> </w:t>
      </w:r>
      <w:r>
        <w:rPr>
          <w:w w:val="105"/>
        </w:rPr>
        <w:t xml:space="preserve">развития </w:t>
      </w:r>
      <w:r>
        <w:rPr>
          <w:spacing w:val="-4"/>
          <w:w w:val="105"/>
        </w:rPr>
        <w:t>УУД.</w:t>
      </w:r>
    </w:p>
    <w:p w:rsidR="00623054" w:rsidRDefault="004D1B06" w:rsidP="004D1B06">
      <w:pPr>
        <w:pStyle w:val="a3"/>
        <w:tabs>
          <w:tab w:val="left" w:pos="10632"/>
        </w:tabs>
        <w:spacing w:before="4"/>
        <w:ind w:left="738" w:firstLine="0"/>
      </w:pPr>
      <w:r>
        <w:t>Рабочая</w:t>
      </w:r>
      <w:r>
        <w:rPr>
          <w:spacing w:val="22"/>
        </w:rPr>
        <w:t xml:space="preserve"> </w:t>
      </w:r>
      <w:r>
        <w:t>группа</w:t>
      </w:r>
      <w:r>
        <w:rPr>
          <w:spacing w:val="38"/>
        </w:rPr>
        <w:t xml:space="preserve"> </w:t>
      </w:r>
      <w:r>
        <w:t>реализует</w:t>
      </w:r>
      <w:r>
        <w:rPr>
          <w:spacing w:val="32"/>
        </w:rPr>
        <w:t xml:space="preserve"> </w:t>
      </w:r>
      <w:r>
        <w:t>свою</w:t>
      </w:r>
      <w:r>
        <w:rPr>
          <w:spacing w:val="38"/>
        </w:rPr>
        <w:t xml:space="preserve"> </w:t>
      </w:r>
      <w:r>
        <w:t>деятельность</w:t>
      </w:r>
      <w:r>
        <w:rPr>
          <w:spacing w:val="24"/>
        </w:rPr>
        <w:t xml:space="preserve"> </w:t>
      </w:r>
      <w:r>
        <w:t>по</w:t>
      </w:r>
      <w:r>
        <w:rPr>
          <w:spacing w:val="30"/>
        </w:rPr>
        <w:t xml:space="preserve"> </w:t>
      </w:r>
      <w:r>
        <w:t>следующим</w:t>
      </w:r>
      <w:r>
        <w:rPr>
          <w:spacing w:val="25"/>
        </w:rPr>
        <w:t xml:space="preserve"> </w:t>
      </w:r>
      <w:r>
        <w:rPr>
          <w:spacing w:val="-2"/>
        </w:rPr>
        <w:t>направлениям:</w:t>
      </w:r>
    </w:p>
    <w:p w:rsidR="00623054" w:rsidRDefault="004D1B06" w:rsidP="004D1B06">
      <w:pPr>
        <w:pStyle w:val="a5"/>
        <w:numPr>
          <w:ilvl w:val="0"/>
          <w:numId w:val="35"/>
        </w:numPr>
        <w:tabs>
          <w:tab w:val="left" w:pos="887"/>
          <w:tab w:val="left" w:pos="10632"/>
        </w:tabs>
        <w:spacing w:before="9" w:line="247" w:lineRule="auto"/>
        <w:ind w:right="1" w:firstLine="540"/>
        <w:rPr>
          <w:sz w:val="23"/>
        </w:rPr>
      </w:pPr>
      <w:r>
        <w:rPr>
          <w:w w:val="105"/>
          <w:sz w:val="23"/>
        </w:rPr>
        <w:t>разработка плана координации деятельности педагогических работников в том числе</w:t>
      </w:r>
      <w:r>
        <w:rPr>
          <w:spacing w:val="-4"/>
          <w:w w:val="105"/>
          <w:sz w:val="23"/>
        </w:rPr>
        <w:t xml:space="preserve"> </w:t>
      </w:r>
      <w:r>
        <w:rPr>
          <w:w w:val="105"/>
          <w:sz w:val="23"/>
        </w:rPr>
        <w:t>предметников, направленной на формирование УУД на основе АООП ООО</w:t>
      </w:r>
      <w:r>
        <w:rPr>
          <w:spacing w:val="-1"/>
          <w:w w:val="105"/>
          <w:sz w:val="23"/>
        </w:rPr>
        <w:t xml:space="preserve"> </w:t>
      </w:r>
      <w:r>
        <w:rPr>
          <w:w w:val="105"/>
          <w:sz w:val="23"/>
        </w:rPr>
        <w:t>в соответствии с ФАОП</w:t>
      </w:r>
      <w:r>
        <w:rPr>
          <w:spacing w:val="-1"/>
          <w:w w:val="105"/>
          <w:sz w:val="23"/>
        </w:rPr>
        <w:t xml:space="preserve"> </w:t>
      </w:r>
      <w:r>
        <w:rPr>
          <w:w w:val="105"/>
          <w:sz w:val="23"/>
        </w:rPr>
        <w:t>ООО</w:t>
      </w:r>
      <w:r>
        <w:rPr>
          <w:spacing w:val="-1"/>
          <w:w w:val="105"/>
          <w:sz w:val="23"/>
        </w:rPr>
        <w:t xml:space="preserve"> </w:t>
      </w:r>
      <w:r>
        <w:rPr>
          <w:w w:val="105"/>
          <w:sz w:val="23"/>
        </w:rPr>
        <w:t>и ФРП;</w:t>
      </w:r>
    </w:p>
    <w:p w:rsidR="00623054" w:rsidRDefault="004D1B06" w:rsidP="004D1B06">
      <w:pPr>
        <w:pStyle w:val="a5"/>
        <w:numPr>
          <w:ilvl w:val="0"/>
          <w:numId w:val="35"/>
        </w:numPr>
        <w:tabs>
          <w:tab w:val="left" w:pos="931"/>
          <w:tab w:val="left" w:pos="10632"/>
        </w:tabs>
        <w:spacing w:before="9" w:line="249" w:lineRule="auto"/>
        <w:ind w:right="9" w:firstLine="540"/>
        <w:rPr>
          <w:sz w:val="23"/>
        </w:rPr>
      </w:pPr>
      <w:r>
        <w:rPr>
          <w:w w:val="105"/>
          <w:sz w:val="23"/>
        </w:rPr>
        <w:t xml:space="preserve">выделение общих для всех предметов планируемых результатов в овладении познавательными, </w:t>
      </w:r>
      <w:r>
        <w:rPr>
          <w:w w:val="105"/>
          <w:sz w:val="23"/>
        </w:rPr>
        <w:lastRenderedPageBreak/>
        <w:t>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23054" w:rsidRDefault="004D1B06" w:rsidP="004D1B06">
      <w:pPr>
        <w:pStyle w:val="a5"/>
        <w:numPr>
          <w:ilvl w:val="0"/>
          <w:numId w:val="35"/>
        </w:numPr>
        <w:tabs>
          <w:tab w:val="left" w:pos="873"/>
          <w:tab w:val="left" w:pos="10632"/>
        </w:tabs>
        <w:spacing w:before="4" w:line="247" w:lineRule="auto"/>
        <w:ind w:right="15" w:firstLine="540"/>
        <w:rPr>
          <w:sz w:val="23"/>
        </w:rPr>
      </w:pPr>
      <w:r>
        <w:rPr>
          <w:sz w:val="23"/>
        </w:rPr>
        <w:t xml:space="preserve">определение способов межпредметной интеграции, обеспечивающей достижение данных результатов </w:t>
      </w:r>
      <w:r>
        <w:rPr>
          <w:w w:val="105"/>
          <w:sz w:val="23"/>
        </w:rPr>
        <w:t>(например, междисциплинарный модуль, интегративные уроки);</w:t>
      </w:r>
    </w:p>
    <w:p w:rsidR="00623054" w:rsidRDefault="004D1B06" w:rsidP="004D1B06">
      <w:pPr>
        <w:pStyle w:val="a5"/>
        <w:numPr>
          <w:ilvl w:val="0"/>
          <w:numId w:val="35"/>
        </w:numPr>
        <w:tabs>
          <w:tab w:val="left" w:pos="924"/>
          <w:tab w:val="left" w:pos="10632"/>
        </w:tabs>
        <w:spacing w:before="2" w:line="252" w:lineRule="auto"/>
        <w:ind w:right="12" w:firstLine="540"/>
        <w:rPr>
          <w:sz w:val="23"/>
        </w:rPr>
      </w:pPr>
      <w:r>
        <w:rPr>
          <w:w w:val="105"/>
          <w:sz w:val="23"/>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623054" w:rsidRDefault="004D1B06" w:rsidP="004D1B06">
      <w:pPr>
        <w:pStyle w:val="a5"/>
        <w:numPr>
          <w:ilvl w:val="0"/>
          <w:numId w:val="35"/>
        </w:numPr>
        <w:tabs>
          <w:tab w:val="left" w:pos="945"/>
          <w:tab w:val="left" w:pos="10632"/>
        </w:tabs>
        <w:spacing w:line="254" w:lineRule="auto"/>
        <w:ind w:right="2" w:firstLine="540"/>
        <w:rPr>
          <w:sz w:val="23"/>
        </w:rPr>
      </w:pPr>
      <w:r>
        <w:rPr>
          <w:w w:val="105"/>
          <w:sz w:val="23"/>
        </w:rPr>
        <w:t>разработка общего алгоритма (технологической схемы) урока, имеющего два целевых фокуса: предметный и метапредметный;</w:t>
      </w:r>
    </w:p>
    <w:p w:rsidR="00623054" w:rsidRDefault="004D1B06" w:rsidP="004D1B06">
      <w:pPr>
        <w:pStyle w:val="a5"/>
        <w:numPr>
          <w:ilvl w:val="0"/>
          <w:numId w:val="35"/>
        </w:numPr>
        <w:tabs>
          <w:tab w:val="left" w:pos="916"/>
          <w:tab w:val="left" w:pos="10632"/>
        </w:tabs>
        <w:spacing w:line="247" w:lineRule="auto"/>
        <w:ind w:right="15" w:firstLine="540"/>
        <w:jc w:val="left"/>
        <w:rPr>
          <w:sz w:val="23"/>
        </w:rPr>
      </w:pPr>
      <w:r>
        <w:rPr>
          <w:w w:val="105"/>
          <w:sz w:val="23"/>
        </w:rPr>
        <w:t>разработка</w:t>
      </w:r>
      <w:r>
        <w:rPr>
          <w:spacing w:val="28"/>
          <w:w w:val="105"/>
          <w:sz w:val="23"/>
        </w:rPr>
        <w:t xml:space="preserve"> </w:t>
      </w:r>
      <w:r>
        <w:rPr>
          <w:w w:val="105"/>
          <w:sz w:val="23"/>
        </w:rPr>
        <w:t>основных</w:t>
      </w:r>
      <w:r>
        <w:rPr>
          <w:spacing w:val="29"/>
          <w:w w:val="105"/>
          <w:sz w:val="23"/>
        </w:rPr>
        <w:t xml:space="preserve"> </w:t>
      </w:r>
      <w:r>
        <w:rPr>
          <w:w w:val="105"/>
          <w:sz w:val="23"/>
        </w:rPr>
        <w:t>подходов</w:t>
      </w:r>
      <w:r>
        <w:rPr>
          <w:spacing w:val="29"/>
          <w:w w:val="105"/>
          <w:sz w:val="23"/>
        </w:rPr>
        <w:t xml:space="preserve"> </w:t>
      </w:r>
      <w:r>
        <w:rPr>
          <w:w w:val="105"/>
          <w:sz w:val="23"/>
        </w:rPr>
        <w:t>к</w:t>
      </w:r>
      <w:r>
        <w:rPr>
          <w:spacing w:val="32"/>
          <w:w w:val="105"/>
          <w:sz w:val="23"/>
        </w:rPr>
        <w:t xml:space="preserve"> </w:t>
      </w:r>
      <w:r>
        <w:rPr>
          <w:w w:val="105"/>
          <w:sz w:val="23"/>
        </w:rPr>
        <w:t>конструированию</w:t>
      </w:r>
      <w:r>
        <w:rPr>
          <w:spacing w:val="28"/>
          <w:w w:val="105"/>
          <w:sz w:val="23"/>
        </w:rPr>
        <w:t xml:space="preserve"> </w:t>
      </w:r>
      <w:r>
        <w:rPr>
          <w:w w:val="105"/>
          <w:sz w:val="23"/>
        </w:rPr>
        <w:t>задач</w:t>
      </w:r>
      <w:r>
        <w:rPr>
          <w:spacing w:val="29"/>
          <w:w w:val="105"/>
          <w:sz w:val="23"/>
        </w:rPr>
        <w:t xml:space="preserve"> </w:t>
      </w:r>
      <w:r>
        <w:rPr>
          <w:w w:val="105"/>
          <w:sz w:val="23"/>
        </w:rPr>
        <w:t>на</w:t>
      </w:r>
      <w:r>
        <w:rPr>
          <w:spacing w:val="28"/>
          <w:w w:val="105"/>
          <w:sz w:val="23"/>
        </w:rPr>
        <w:t xml:space="preserve"> </w:t>
      </w:r>
      <w:r>
        <w:rPr>
          <w:w w:val="105"/>
          <w:sz w:val="23"/>
        </w:rPr>
        <w:t>применение</w:t>
      </w:r>
      <w:r>
        <w:rPr>
          <w:spacing w:val="29"/>
          <w:w w:val="105"/>
          <w:sz w:val="23"/>
        </w:rPr>
        <w:t xml:space="preserve"> </w:t>
      </w:r>
      <w:r>
        <w:rPr>
          <w:w w:val="105"/>
          <w:sz w:val="23"/>
        </w:rPr>
        <w:t>универсальных</w:t>
      </w:r>
      <w:r>
        <w:rPr>
          <w:spacing w:val="29"/>
          <w:w w:val="105"/>
          <w:sz w:val="23"/>
        </w:rPr>
        <w:t xml:space="preserve"> </w:t>
      </w:r>
      <w:r>
        <w:rPr>
          <w:w w:val="105"/>
          <w:sz w:val="23"/>
        </w:rPr>
        <w:t xml:space="preserve">учебных </w:t>
      </w:r>
      <w:r>
        <w:rPr>
          <w:spacing w:val="-2"/>
          <w:w w:val="105"/>
          <w:sz w:val="23"/>
        </w:rPr>
        <w:t>действий;</w:t>
      </w:r>
    </w:p>
    <w:p w:rsidR="00623054" w:rsidRDefault="004D1B06" w:rsidP="004D1B06">
      <w:pPr>
        <w:pStyle w:val="a5"/>
        <w:numPr>
          <w:ilvl w:val="0"/>
          <w:numId w:val="35"/>
        </w:numPr>
        <w:tabs>
          <w:tab w:val="left" w:pos="1026"/>
          <w:tab w:val="left" w:pos="2751"/>
          <w:tab w:val="left" w:pos="3952"/>
          <w:tab w:val="left" w:pos="5132"/>
          <w:tab w:val="left" w:pos="5469"/>
          <w:tab w:val="left" w:pos="6964"/>
          <w:tab w:val="left" w:pos="9930"/>
          <w:tab w:val="left" w:pos="10268"/>
          <w:tab w:val="left" w:pos="10632"/>
        </w:tabs>
        <w:spacing w:line="247" w:lineRule="auto"/>
        <w:ind w:right="3" w:firstLine="540"/>
        <w:jc w:val="left"/>
        <w:rPr>
          <w:sz w:val="23"/>
        </w:rPr>
      </w:pPr>
      <w:r>
        <w:rPr>
          <w:spacing w:val="-2"/>
          <w:w w:val="105"/>
          <w:sz w:val="23"/>
        </w:rPr>
        <w:t>конкретизация</w:t>
      </w:r>
      <w:r>
        <w:rPr>
          <w:sz w:val="23"/>
        </w:rPr>
        <w:tab/>
      </w:r>
      <w:r>
        <w:rPr>
          <w:spacing w:val="-2"/>
          <w:w w:val="105"/>
          <w:sz w:val="23"/>
        </w:rPr>
        <w:t>основных</w:t>
      </w:r>
      <w:r>
        <w:rPr>
          <w:sz w:val="23"/>
        </w:rPr>
        <w:tab/>
      </w:r>
      <w:r>
        <w:rPr>
          <w:spacing w:val="-2"/>
          <w:w w:val="105"/>
          <w:sz w:val="23"/>
        </w:rPr>
        <w:t>подходов</w:t>
      </w:r>
      <w:r>
        <w:rPr>
          <w:sz w:val="23"/>
        </w:rPr>
        <w:tab/>
      </w:r>
      <w:r>
        <w:rPr>
          <w:spacing w:val="-10"/>
          <w:w w:val="105"/>
          <w:sz w:val="23"/>
        </w:rPr>
        <w:t>к</w:t>
      </w:r>
      <w:r>
        <w:rPr>
          <w:sz w:val="23"/>
        </w:rPr>
        <w:tab/>
      </w:r>
      <w:r>
        <w:rPr>
          <w:spacing w:val="-2"/>
          <w:w w:val="105"/>
          <w:sz w:val="23"/>
        </w:rPr>
        <w:t>организации</w:t>
      </w:r>
      <w:r>
        <w:rPr>
          <w:sz w:val="23"/>
        </w:rPr>
        <w:tab/>
      </w:r>
      <w:r>
        <w:rPr>
          <w:spacing w:val="-2"/>
          <w:w w:val="105"/>
          <w:sz w:val="23"/>
        </w:rPr>
        <w:t>учебно-исследовательской</w:t>
      </w:r>
      <w:r>
        <w:rPr>
          <w:sz w:val="23"/>
        </w:rPr>
        <w:tab/>
      </w:r>
      <w:r>
        <w:rPr>
          <w:spacing w:val="-10"/>
          <w:w w:val="105"/>
          <w:sz w:val="23"/>
        </w:rPr>
        <w:t>и</w:t>
      </w:r>
      <w:r>
        <w:rPr>
          <w:sz w:val="23"/>
        </w:rPr>
        <w:tab/>
      </w:r>
      <w:r>
        <w:rPr>
          <w:spacing w:val="-2"/>
          <w:w w:val="105"/>
          <w:sz w:val="23"/>
        </w:rPr>
        <w:t xml:space="preserve">проектной </w:t>
      </w:r>
      <w:r>
        <w:rPr>
          <w:w w:val="105"/>
          <w:sz w:val="23"/>
        </w:rPr>
        <w:t>деятельности обучающихся в рамках урочной и внеурочной деятельности;</w:t>
      </w:r>
    </w:p>
    <w:p w:rsidR="00623054" w:rsidRDefault="004D1B06" w:rsidP="004D1B06">
      <w:pPr>
        <w:pStyle w:val="a5"/>
        <w:numPr>
          <w:ilvl w:val="0"/>
          <w:numId w:val="35"/>
        </w:numPr>
        <w:tabs>
          <w:tab w:val="left" w:pos="894"/>
          <w:tab w:val="left" w:pos="10632"/>
        </w:tabs>
        <w:spacing w:before="2" w:line="254" w:lineRule="auto"/>
        <w:ind w:right="15" w:firstLine="540"/>
        <w:jc w:val="left"/>
        <w:rPr>
          <w:sz w:val="23"/>
        </w:rPr>
      </w:pPr>
      <w:r>
        <w:rPr>
          <w:w w:val="105"/>
          <w:sz w:val="23"/>
        </w:rPr>
        <w:t xml:space="preserve">разработка основных подходов к организации учебной деятельности по формированию и развитию </w:t>
      </w:r>
      <w:r>
        <w:rPr>
          <w:spacing w:val="-2"/>
          <w:w w:val="105"/>
          <w:sz w:val="23"/>
        </w:rPr>
        <w:t>ИКТ-компетенций;</w:t>
      </w:r>
    </w:p>
    <w:p w:rsidR="00623054" w:rsidRDefault="004D1B06" w:rsidP="004D1B06">
      <w:pPr>
        <w:pStyle w:val="a5"/>
        <w:numPr>
          <w:ilvl w:val="0"/>
          <w:numId w:val="35"/>
        </w:numPr>
        <w:tabs>
          <w:tab w:val="left" w:pos="858"/>
          <w:tab w:val="left" w:pos="10632"/>
        </w:tabs>
        <w:spacing w:line="247" w:lineRule="auto"/>
        <w:ind w:right="-15" w:firstLine="540"/>
        <w:jc w:val="left"/>
        <w:rPr>
          <w:sz w:val="23"/>
        </w:rPr>
      </w:pPr>
      <w:r>
        <w:rPr>
          <w:sz w:val="23"/>
        </w:rPr>
        <w:t>разработка комплекса мер по организации системы</w:t>
      </w:r>
      <w:r>
        <w:rPr>
          <w:spacing w:val="34"/>
          <w:sz w:val="23"/>
        </w:rPr>
        <w:t xml:space="preserve"> </w:t>
      </w:r>
      <w:r>
        <w:rPr>
          <w:sz w:val="23"/>
        </w:rPr>
        <w:t>оценки деятельности образовательной</w:t>
      </w:r>
      <w:r>
        <w:rPr>
          <w:spacing w:val="40"/>
          <w:sz w:val="23"/>
        </w:rPr>
        <w:t xml:space="preserve"> </w:t>
      </w:r>
      <w:r>
        <w:rPr>
          <w:sz w:val="23"/>
        </w:rPr>
        <w:t xml:space="preserve">организации </w:t>
      </w:r>
      <w:r>
        <w:rPr>
          <w:w w:val="105"/>
          <w:sz w:val="23"/>
        </w:rPr>
        <w:t>по формированию и развитию универсальных учебных действий у обучающихся;</w:t>
      </w:r>
    </w:p>
    <w:p w:rsidR="00623054" w:rsidRDefault="004D1B06" w:rsidP="004D1B06">
      <w:pPr>
        <w:pStyle w:val="a5"/>
        <w:numPr>
          <w:ilvl w:val="0"/>
          <w:numId w:val="35"/>
        </w:numPr>
        <w:tabs>
          <w:tab w:val="left" w:pos="1009"/>
          <w:tab w:val="left" w:pos="10632"/>
        </w:tabs>
        <w:spacing w:before="77" w:line="254" w:lineRule="auto"/>
        <w:ind w:right="9" w:firstLine="540"/>
        <w:rPr>
          <w:sz w:val="23"/>
        </w:rPr>
      </w:pPr>
      <w:r>
        <w:rPr>
          <w:w w:val="105"/>
          <w:sz w:val="23"/>
        </w:rPr>
        <w:t>разработка методики и инструментария мониторинга успешности освоения и применения обучающимися универсальных учебных действий;</w:t>
      </w:r>
    </w:p>
    <w:p w:rsidR="00623054" w:rsidRDefault="004D1B06" w:rsidP="004D1B06">
      <w:pPr>
        <w:pStyle w:val="a5"/>
        <w:numPr>
          <w:ilvl w:val="0"/>
          <w:numId w:val="35"/>
        </w:numPr>
        <w:tabs>
          <w:tab w:val="left" w:pos="873"/>
          <w:tab w:val="left" w:pos="10632"/>
        </w:tabs>
        <w:spacing w:line="247" w:lineRule="auto"/>
        <w:ind w:right="3" w:firstLine="540"/>
        <w:rPr>
          <w:sz w:val="23"/>
        </w:rPr>
      </w:pPr>
      <w:r>
        <w:rPr>
          <w:sz w:val="23"/>
        </w:rPr>
        <w:t xml:space="preserve">организация и проведение серии семинаров с педагогическими работниками, работающими на уровне </w:t>
      </w:r>
      <w:r>
        <w:rPr>
          <w:w w:val="105"/>
          <w:sz w:val="23"/>
        </w:rPr>
        <w:t>начального общего образования</w:t>
      </w:r>
      <w:r>
        <w:rPr>
          <w:spacing w:val="-2"/>
          <w:w w:val="105"/>
          <w:sz w:val="23"/>
        </w:rPr>
        <w:t xml:space="preserve"> </w:t>
      </w:r>
      <w:r>
        <w:rPr>
          <w:w w:val="105"/>
          <w:sz w:val="23"/>
        </w:rPr>
        <w:t>в целях реализации принципа преемственности в плане развития УУД;</w:t>
      </w:r>
    </w:p>
    <w:p w:rsidR="00623054" w:rsidRDefault="004D1B06" w:rsidP="004D1B06">
      <w:pPr>
        <w:pStyle w:val="a5"/>
        <w:numPr>
          <w:ilvl w:val="0"/>
          <w:numId w:val="35"/>
        </w:numPr>
        <w:tabs>
          <w:tab w:val="left" w:pos="959"/>
          <w:tab w:val="left" w:pos="10632"/>
        </w:tabs>
        <w:spacing w:before="4" w:line="249" w:lineRule="auto"/>
        <w:ind w:right="-15" w:firstLine="540"/>
        <w:rPr>
          <w:sz w:val="23"/>
        </w:rPr>
      </w:pPr>
      <w:r>
        <w:rPr>
          <w:w w:val="105"/>
          <w:sz w:val="23"/>
        </w:rPr>
        <w:t xml:space="preserve">организация и проведение систематических консультаций с педагогическими работниками по предметам и проблемам, связанным с развитием универсальных учебных действий в образовательном </w:t>
      </w:r>
      <w:r>
        <w:rPr>
          <w:spacing w:val="-2"/>
          <w:w w:val="105"/>
          <w:sz w:val="23"/>
        </w:rPr>
        <w:t>процессе;</w:t>
      </w:r>
    </w:p>
    <w:p w:rsidR="00623054" w:rsidRDefault="004D1B06" w:rsidP="004D1B06">
      <w:pPr>
        <w:pStyle w:val="a5"/>
        <w:numPr>
          <w:ilvl w:val="0"/>
          <w:numId w:val="35"/>
        </w:numPr>
        <w:tabs>
          <w:tab w:val="left" w:pos="959"/>
          <w:tab w:val="left" w:pos="10632"/>
        </w:tabs>
        <w:spacing w:before="3" w:line="247" w:lineRule="auto"/>
        <w:ind w:right="-15" w:firstLine="540"/>
        <w:rPr>
          <w:sz w:val="23"/>
        </w:rPr>
      </w:pPr>
      <w:r>
        <w:rPr>
          <w:w w:val="105"/>
          <w:sz w:val="23"/>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w:t>
      </w:r>
      <w:r>
        <w:rPr>
          <w:spacing w:val="-2"/>
          <w:w w:val="105"/>
          <w:sz w:val="23"/>
        </w:rPr>
        <w:t>обучающихся;</w:t>
      </w:r>
    </w:p>
    <w:p w:rsidR="00623054" w:rsidRDefault="004D1B06" w:rsidP="004D1B06">
      <w:pPr>
        <w:pStyle w:val="a5"/>
        <w:numPr>
          <w:ilvl w:val="0"/>
          <w:numId w:val="35"/>
        </w:numPr>
        <w:tabs>
          <w:tab w:val="left" w:pos="1068"/>
          <w:tab w:val="left" w:pos="10632"/>
        </w:tabs>
        <w:spacing w:before="12" w:line="247" w:lineRule="auto"/>
        <w:ind w:right="11" w:firstLine="540"/>
        <w:rPr>
          <w:sz w:val="23"/>
        </w:rPr>
      </w:pPr>
      <w:r>
        <w:rPr>
          <w:w w:val="105"/>
          <w:sz w:val="23"/>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623054" w:rsidRDefault="004D1B06" w:rsidP="004D1B06">
      <w:pPr>
        <w:pStyle w:val="a5"/>
        <w:numPr>
          <w:ilvl w:val="0"/>
          <w:numId w:val="35"/>
        </w:numPr>
        <w:tabs>
          <w:tab w:val="left" w:pos="981"/>
          <w:tab w:val="left" w:pos="10632"/>
        </w:tabs>
        <w:spacing w:before="2" w:line="254" w:lineRule="auto"/>
        <w:ind w:right="-15" w:firstLine="540"/>
        <w:rPr>
          <w:sz w:val="23"/>
        </w:rPr>
      </w:pPr>
      <w:r>
        <w:rPr>
          <w:w w:val="105"/>
          <w:sz w:val="23"/>
        </w:rPr>
        <w:t>организация отражения результатов работы по формированию УУД обучающихся на сайте образовательной организации.</w:t>
      </w:r>
    </w:p>
    <w:p w:rsidR="00623054" w:rsidRDefault="004D1B06" w:rsidP="004D1B06">
      <w:pPr>
        <w:pStyle w:val="a3"/>
        <w:tabs>
          <w:tab w:val="left" w:pos="10632"/>
        </w:tabs>
        <w:spacing w:line="252" w:lineRule="auto"/>
        <w:ind w:right="7" w:firstLine="540"/>
      </w:pPr>
      <w:r>
        <w:rPr>
          <w:w w:val="105"/>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23054" w:rsidRDefault="004D1B06" w:rsidP="004D1B06">
      <w:pPr>
        <w:pStyle w:val="a3"/>
        <w:tabs>
          <w:tab w:val="left" w:pos="10632"/>
        </w:tabs>
        <w:spacing w:line="249" w:lineRule="auto"/>
        <w:ind w:right="-15" w:firstLine="540"/>
      </w:pPr>
      <w:r>
        <w:rPr>
          <w:w w:val="105"/>
        </w:rPr>
        <w:t>На подготовительном этапе команда</w:t>
      </w:r>
      <w:r>
        <w:rPr>
          <w:spacing w:val="40"/>
          <w:w w:val="105"/>
        </w:rPr>
        <w:t xml:space="preserve"> </w:t>
      </w:r>
      <w:r>
        <w:rPr>
          <w:w w:val="105"/>
        </w:rPr>
        <w:t xml:space="preserve">МБОУ </w:t>
      </w:r>
      <w:r w:rsidR="00635B8D">
        <w:rPr>
          <w:w w:val="105"/>
        </w:rPr>
        <w:t>Ленин</w:t>
      </w:r>
      <w:r>
        <w:rPr>
          <w:w w:val="105"/>
        </w:rPr>
        <w:t xml:space="preserve">ской сош проводит следующие аналитические </w:t>
      </w:r>
      <w:r>
        <w:rPr>
          <w:spacing w:val="-2"/>
          <w:w w:val="105"/>
        </w:rPr>
        <w:t>работы:</w:t>
      </w:r>
    </w:p>
    <w:p w:rsidR="00623054" w:rsidRDefault="004D1B06" w:rsidP="004D1B06">
      <w:pPr>
        <w:pStyle w:val="a5"/>
        <w:numPr>
          <w:ilvl w:val="0"/>
          <w:numId w:val="35"/>
        </w:numPr>
        <w:tabs>
          <w:tab w:val="left" w:pos="931"/>
          <w:tab w:val="left" w:pos="10632"/>
        </w:tabs>
        <w:spacing w:line="247" w:lineRule="auto"/>
        <w:ind w:right="1" w:firstLine="540"/>
        <w:rPr>
          <w:sz w:val="23"/>
        </w:rPr>
      </w:pPr>
      <w:r>
        <w:rPr>
          <w:w w:val="105"/>
          <w:sz w:val="23"/>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623054" w:rsidRDefault="004D1B06" w:rsidP="004D1B06">
      <w:pPr>
        <w:pStyle w:val="a5"/>
        <w:numPr>
          <w:ilvl w:val="0"/>
          <w:numId w:val="35"/>
        </w:numPr>
        <w:tabs>
          <w:tab w:val="left" w:pos="887"/>
          <w:tab w:val="left" w:pos="10632"/>
        </w:tabs>
        <w:spacing w:line="254" w:lineRule="auto"/>
        <w:ind w:right="12" w:firstLine="540"/>
        <w:rPr>
          <w:sz w:val="23"/>
        </w:rPr>
      </w:pPr>
      <w:r>
        <w:rPr>
          <w:w w:val="105"/>
          <w:sz w:val="23"/>
        </w:rPr>
        <w:t>определить обучающихся, в том числе с выдающимися способностями,</w:t>
      </w:r>
      <w:r>
        <w:rPr>
          <w:spacing w:val="-2"/>
          <w:w w:val="105"/>
          <w:sz w:val="23"/>
        </w:rPr>
        <w:t xml:space="preserve"> </w:t>
      </w:r>
      <w:r>
        <w:rPr>
          <w:w w:val="105"/>
          <w:sz w:val="23"/>
        </w:rPr>
        <w:t>нуждающихся</w:t>
      </w:r>
      <w:r>
        <w:rPr>
          <w:spacing w:val="-1"/>
          <w:w w:val="105"/>
          <w:sz w:val="23"/>
        </w:rPr>
        <w:t xml:space="preserve"> </w:t>
      </w:r>
      <w:r>
        <w:rPr>
          <w:w w:val="105"/>
          <w:sz w:val="23"/>
        </w:rPr>
        <w:t>в построении индивидуальной образовательной траектории;</w:t>
      </w:r>
    </w:p>
    <w:p w:rsidR="00623054" w:rsidRDefault="004D1B06" w:rsidP="004D1B06">
      <w:pPr>
        <w:pStyle w:val="a5"/>
        <w:numPr>
          <w:ilvl w:val="0"/>
          <w:numId w:val="35"/>
        </w:numPr>
        <w:tabs>
          <w:tab w:val="left" w:pos="966"/>
          <w:tab w:val="left" w:pos="10632"/>
        </w:tabs>
        <w:spacing w:line="247" w:lineRule="auto"/>
        <w:ind w:right="10" w:firstLine="540"/>
        <w:rPr>
          <w:sz w:val="23"/>
        </w:rPr>
      </w:pPr>
      <w:r>
        <w:rPr>
          <w:w w:val="105"/>
          <w:sz w:val="23"/>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w:t>
      </w:r>
      <w:r>
        <w:rPr>
          <w:spacing w:val="-2"/>
          <w:w w:val="105"/>
          <w:sz w:val="23"/>
        </w:rPr>
        <w:t xml:space="preserve"> </w:t>
      </w:r>
      <w:r>
        <w:rPr>
          <w:w w:val="105"/>
          <w:sz w:val="23"/>
        </w:rPr>
        <w:t>варианта АООП НОО;</w:t>
      </w:r>
    </w:p>
    <w:p w:rsidR="00623054" w:rsidRDefault="004D1B06" w:rsidP="004D1B06">
      <w:pPr>
        <w:pStyle w:val="a5"/>
        <w:numPr>
          <w:ilvl w:val="0"/>
          <w:numId w:val="35"/>
        </w:numPr>
        <w:tabs>
          <w:tab w:val="left" w:pos="865"/>
          <w:tab w:val="left" w:pos="10632"/>
        </w:tabs>
        <w:spacing w:line="249" w:lineRule="auto"/>
        <w:ind w:right="12" w:firstLine="540"/>
        <w:rPr>
          <w:sz w:val="23"/>
        </w:rPr>
      </w:pPr>
      <w:r>
        <w:rPr>
          <w:w w:val="105"/>
          <w:sz w:val="23"/>
        </w:rPr>
        <w:t>проанализировать</w:t>
      </w:r>
      <w:r>
        <w:rPr>
          <w:spacing w:val="-12"/>
          <w:w w:val="105"/>
          <w:sz w:val="23"/>
        </w:rPr>
        <w:t xml:space="preserve"> </w:t>
      </w:r>
      <w:r>
        <w:rPr>
          <w:w w:val="105"/>
          <w:sz w:val="23"/>
        </w:rPr>
        <w:t>опыт</w:t>
      </w:r>
      <w:r>
        <w:rPr>
          <w:spacing w:val="-10"/>
          <w:w w:val="105"/>
          <w:sz w:val="23"/>
        </w:rPr>
        <w:t xml:space="preserve"> </w:t>
      </w:r>
      <w:r>
        <w:rPr>
          <w:w w:val="105"/>
          <w:sz w:val="23"/>
        </w:rPr>
        <w:t>успешных</w:t>
      </w:r>
      <w:r>
        <w:rPr>
          <w:spacing w:val="-16"/>
          <w:w w:val="105"/>
          <w:sz w:val="23"/>
        </w:rPr>
        <w:t xml:space="preserve"> </w:t>
      </w:r>
      <w:r>
        <w:rPr>
          <w:w w:val="105"/>
          <w:sz w:val="23"/>
        </w:rPr>
        <w:t>практик,</w:t>
      </w:r>
      <w:r>
        <w:rPr>
          <w:spacing w:val="-14"/>
          <w:w w:val="105"/>
          <w:sz w:val="23"/>
        </w:rPr>
        <w:t xml:space="preserve"> </w:t>
      </w:r>
      <w:r>
        <w:rPr>
          <w:w w:val="105"/>
          <w:sz w:val="23"/>
        </w:rPr>
        <w:t>в</w:t>
      </w:r>
      <w:r>
        <w:rPr>
          <w:spacing w:val="-12"/>
          <w:w w:val="105"/>
          <w:sz w:val="23"/>
        </w:rPr>
        <w:t xml:space="preserve"> </w:t>
      </w:r>
      <w:r>
        <w:rPr>
          <w:w w:val="105"/>
          <w:sz w:val="23"/>
        </w:rPr>
        <w:t>том</w:t>
      </w:r>
      <w:r>
        <w:rPr>
          <w:spacing w:val="-14"/>
          <w:w w:val="105"/>
          <w:sz w:val="23"/>
        </w:rPr>
        <w:t xml:space="preserve"> </w:t>
      </w:r>
      <w:r>
        <w:rPr>
          <w:w w:val="105"/>
          <w:sz w:val="23"/>
        </w:rPr>
        <w:t>числе</w:t>
      </w:r>
      <w:r>
        <w:rPr>
          <w:spacing w:val="-12"/>
          <w:w w:val="105"/>
          <w:sz w:val="23"/>
        </w:rPr>
        <w:t xml:space="preserve"> </w:t>
      </w:r>
      <w:r>
        <w:rPr>
          <w:w w:val="105"/>
          <w:sz w:val="23"/>
        </w:rPr>
        <w:t>с</w:t>
      </w:r>
      <w:r>
        <w:rPr>
          <w:spacing w:val="-16"/>
          <w:w w:val="105"/>
          <w:sz w:val="23"/>
        </w:rPr>
        <w:t xml:space="preserve"> </w:t>
      </w:r>
      <w:r>
        <w:rPr>
          <w:w w:val="105"/>
          <w:sz w:val="23"/>
        </w:rPr>
        <w:t>использованием</w:t>
      </w:r>
      <w:r>
        <w:rPr>
          <w:spacing w:val="-13"/>
          <w:w w:val="105"/>
          <w:sz w:val="23"/>
        </w:rPr>
        <w:t xml:space="preserve"> </w:t>
      </w:r>
      <w:r>
        <w:rPr>
          <w:w w:val="105"/>
          <w:sz w:val="23"/>
        </w:rPr>
        <w:t>информационных</w:t>
      </w:r>
      <w:r>
        <w:rPr>
          <w:spacing w:val="-11"/>
          <w:w w:val="105"/>
          <w:sz w:val="23"/>
        </w:rPr>
        <w:t xml:space="preserve"> </w:t>
      </w:r>
      <w:r>
        <w:rPr>
          <w:w w:val="105"/>
          <w:sz w:val="23"/>
        </w:rPr>
        <w:t>ресурсов образовательной организации.</w:t>
      </w:r>
    </w:p>
    <w:p w:rsidR="00623054" w:rsidRDefault="004D1B06" w:rsidP="004D1B06">
      <w:pPr>
        <w:pStyle w:val="a3"/>
        <w:tabs>
          <w:tab w:val="left" w:pos="10632"/>
        </w:tabs>
        <w:spacing w:line="249" w:lineRule="auto"/>
        <w:ind w:right="-15" w:firstLine="540"/>
      </w:pPr>
      <w:r>
        <w:rPr>
          <w:w w:val="105"/>
        </w:rPr>
        <w:t>На основном этапе осуществляется работа по проектированию общей стратегии развития УУД, организации</w:t>
      </w:r>
      <w:r>
        <w:rPr>
          <w:spacing w:val="-12"/>
          <w:w w:val="105"/>
        </w:rPr>
        <w:t xml:space="preserve"> </w:t>
      </w:r>
      <w:r>
        <w:rPr>
          <w:w w:val="105"/>
        </w:rPr>
        <w:t>и</w:t>
      </w:r>
      <w:r>
        <w:rPr>
          <w:spacing w:val="-11"/>
          <w:w w:val="105"/>
        </w:rPr>
        <w:t xml:space="preserve"> </w:t>
      </w:r>
      <w:r>
        <w:rPr>
          <w:w w:val="105"/>
        </w:rPr>
        <w:t>механизмов</w:t>
      </w:r>
      <w:r>
        <w:rPr>
          <w:spacing w:val="-5"/>
          <w:w w:val="105"/>
        </w:rPr>
        <w:t xml:space="preserve"> </w:t>
      </w:r>
      <w:r>
        <w:rPr>
          <w:w w:val="105"/>
        </w:rPr>
        <w:t>реализации</w:t>
      </w:r>
      <w:r>
        <w:rPr>
          <w:spacing w:val="-11"/>
          <w:w w:val="105"/>
        </w:rPr>
        <w:t xml:space="preserve"> </w:t>
      </w:r>
      <w:r>
        <w:rPr>
          <w:w w:val="105"/>
        </w:rPr>
        <w:t>задач</w:t>
      </w:r>
      <w:r>
        <w:rPr>
          <w:spacing w:val="-11"/>
          <w:w w:val="105"/>
        </w:rPr>
        <w:t xml:space="preserve"> </w:t>
      </w:r>
      <w:r>
        <w:rPr>
          <w:w w:val="105"/>
        </w:rPr>
        <w:t>программы,</w:t>
      </w:r>
      <w:r>
        <w:rPr>
          <w:spacing w:val="-9"/>
          <w:w w:val="105"/>
        </w:rPr>
        <w:t xml:space="preserve"> </w:t>
      </w:r>
      <w:r>
        <w:rPr>
          <w:w w:val="105"/>
        </w:rPr>
        <w:t>определению</w:t>
      </w:r>
      <w:r>
        <w:rPr>
          <w:spacing w:val="-5"/>
          <w:w w:val="105"/>
        </w:rPr>
        <w:t xml:space="preserve"> </w:t>
      </w:r>
      <w:r>
        <w:rPr>
          <w:w w:val="105"/>
        </w:rPr>
        <w:t>специальных</w:t>
      </w:r>
      <w:r>
        <w:rPr>
          <w:spacing w:val="-16"/>
          <w:w w:val="105"/>
        </w:rPr>
        <w:t xml:space="preserve"> </w:t>
      </w:r>
      <w:r>
        <w:rPr>
          <w:w w:val="105"/>
        </w:rPr>
        <w:t>требований</w:t>
      </w:r>
      <w:r>
        <w:rPr>
          <w:spacing w:val="-10"/>
          <w:w w:val="105"/>
        </w:rPr>
        <w:t xml:space="preserve"> </w:t>
      </w:r>
      <w:r>
        <w:rPr>
          <w:w w:val="105"/>
        </w:rPr>
        <w:t>к</w:t>
      </w:r>
      <w:r>
        <w:rPr>
          <w:spacing w:val="-14"/>
          <w:w w:val="105"/>
        </w:rPr>
        <w:t xml:space="preserve"> </w:t>
      </w:r>
      <w:r>
        <w:rPr>
          <w:w w:val="105"/>
        </w:rPr>
        <w:t>условиям реализации программы развития УУД с учетом особых образовательных потребностей и индивидуальных особенностей обучающихся с ОВЗ.</w:t>
      </w:r>
    </w:p>
    <w:p w:rsidR="00623054" w:rsidRDefault="004D1B06" w:rsidP="004D1B06">
      <w:pPr>
        <w:pStyle w:val="a3"/>
        <w:tabs>
          <w:tab w:val="left" w:pos="10632"/>
        </w:tabs>
        <w:spacing w:before="7" w:line="247" w:lineRule="auto"/>
        <w:ind w:right="9" w:firstLine="540"/>
      </w:pPr>
      <w:r>
        <w:rPr>
          <w:w w:val="105"/>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635B8D" w:rsidRDefault="004D1B06" w:rsidP="004D1B06">
      <w:pPr>
        <w:pStyle w:val="a3"/>
        <w:tabs>
          <w:tab w:val="left" w:pos="10632"/>
        </w:tabs>
        <w:spacing w:before="11" w:line="249" w:lineRule="auto"/>
        <w:ind w:right="5" w:firstLine="540"/>
        <w:rPr>
          <w:w w:val="105"/>
        </w:rPr>
      </w:pPr>
      <w:r>
        <w:t xml:space="preserve">В целях соотнесения формирования метапредметных результатов с рабочими программами по учебным </w:t>
      </w:r>
      <w:r>
        <w:rPr>
          <w:w w:val="105"/>
        </w:rPr>
        <w:t xml:space="preserve">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w:t>
      </w:r>
      <w:r>
        <w:rPr>
          <w:w w:val="105"/>
        </w:rPr>
        <w:lastRenderedPageBreak/>
        <w:t>педагогических работников, в</w:t>
      </w:r>
      <w:r>
        <w:rPr>
          <w:spacing w:val="40"/>
          <w:w w:val="105"/>
        </w:rPr>
        <w:t xml:space="preserve"> </w:t>
      </w:r>
      <w:r>
        <w:rPr>
          <w:w w:val="105"/>
        </w:rPr>
        <w:t xml:space="preserve">МБОУ </w:t>
      </w:r>
    </w:p>
    <w:p w:rsidR="00623054" w:rsidRDefault="00635B8D" w:rsidP="004D1B06">
      <w:pPr>
        <w:pStyle w:val="a3"/>
        <w:tabs>
          <w:tab w:val="left" w:pos="10632"/>
        </w:tabs>
        <w:spacing w:before="11" w:line="249" w:lineRule="auto"/>
        <w:ind w:right="5" w:firstLine="540"/>
      </w:pPr>
      <w:r>
        <w:rPr>
          <w:w w:val="105"/>
        </w:rPr>
        <w:t>Ленин</w:t>
      </w:r>
      <w:r w:rsidR="004D1B06">
        <w:rPr>
          <w:w w:val="105"/>
        </w:rPr>
        <w:t>ской сош на регулярной основе проводятся методические советы.</w:t>
      </w:r>
    </w:p>
    <w:p w:rsidR="00623054" w:rsidRDefault="004D1B06" w:rsidP="004D1B06">
      <w:pPr>
        <w:pStyle w:val="a3"/>
        <w:tabs>
          <w:tab w:val="left" w:pos="10632"/>
        </w:tabs>
        <w:spacing w:line="252" w:lineRule="auto"/>
        <w:ind w:right="-15" w:firstLine="540"/>
      </w:pPr>
      <w:r>
        <w:rPr>
          <w:w w:val="105"/>
        </w:rPr>
        <w:t>Формы привлечения консультантов, экспертов и научных руководителей могут строиться на основе договорных</w:t>
      </w:r>
      <w:r>
        <w:rPr>
          <w:spacing w:val="-9"/>
          <w:w w:val="105"/>
        </w:rPr>
        <w:t xml:space="preserve"> </w:t>
      </w:r>
      <w:r>
        <w:rPr>
          <w:w w:val="105"/>
        </w:rPr>
        <w:t>отношений,</w:t>
      </w:r>
      <w:r>
        <w:rPr>
          <w:spacing w:val="-7"/>
          <w:w w:val="105"/>
        </w:rPr>
        <w:t xml:space="preserve"> </w:t>
      </w:r>
      <w:r>
        <w:rPr>
          <w:w w:val="105"/>
        </w:rPr>
        <w:t>отношений</w:t>
      </w:r>
      <w:r>
        <w:rPr>
          <w:spacing w:val="-9"/>
          <w:w w:val="105"/>
        </w:rPr>
        <w:t xml:space="preserve"> </w:t>
      </w:r>
      <w:r>
        <w:rPr>
          <w:w w:val="105"/>
        </w:rPr>
        <w:t>взаимовыгодного</w:t>
      </w:r>
      <w:r>
        <w:rPr>
          <w:spacing w:val="-9"/>
          <w:w w:val="105"/>
        </w:rPr>
        <w:t xml:space="preserve"> </w:t>
      </w:r>
      <w:r>
        <w:rPr>
          <w:w w:val="105"/>
        </w:rPr>
        <w:t>сотрудничества.</w:t>
      </w:r>
      <w:r>
        <w:rPr>
          <w:spacing w:val="-7"/>
          <w:w w:val="105"/>
        </w:rPr>
        <w:t xml:space="preserve"> </w:t>
      </w:r>
      <w:r>
        <w:rPr>
          <w:w w:val="105"/>
        </w:rPr>
        <w:t>Такие</w:t>
      </w:r>
      <w:r>
        <w:rPr>
          <w:spacing w:val="-16"/>
          <w:w w:val="105"/>
        </w:rPr>
        <w:t xml:space="preserve"> </w:t>
      </w:r>
      <w:r>
        <w:rPr>
          <w:w w:val="105"/>
        </w:rPr>
        <w:t>формы</w:t>
      </w:r>
      <w:r>
        <w:rPr>
          <w:spacing w:val="-12"/>
          <w:w w:val="105"/>
        </w:rPr>
        <w:t xml:space="preserve"> </w:t>
      </w:r>
      <w:r>
        <w:rPr>
          <w:w w:val="105"/>
        </w:rPr>
        <w:t>могут</w:t>
      </w:r>
      <w:r>
        <w:rPr>
          <w:spacing w:val="-15"/>
          <w:w w:val="105"/>
        </w:rPr>
        <w:t xml:space="preserve"> </w:t>
      </w:r>
      <w:r>
        <w:rPr>
          <w:w w:val="105"/>
        </w:rPr>
        <w:t>в</w:t>
      </w:r>
      <w:r>
        <w:rPr>
          <w:spacing w:val="-3"/>
          <w:w w:val="105"/>
        </w:rPr>
        <w:t xml:space="preserve"> </w:t>
      </w:r>
      <w:r>
        <w:rPr>
          <w:w w:val="105"/>
        </w:rPr>
        <w:t>себя</w:t>
      </w:r>
      <w:r>
        <w:rPr>
          <w:spacing w:val="-13"/>
          <w:w w:val="105"/>
        </w:rPr>
        <w:t xml:space="preserve"> </w:t>
      </w:r>
      <w:r>
        <w:rPr>
          <w:w w:val="105"/>
        </w:rPr>
        <w:t>включать, но не ограничиваться следующим:</w:t>
      </w:r>
    </w:p>
    <w:p w:rsidR="00623054" w:rsidRDefault="004D1B06" w:rsidP="004D1B06">
      <w:pPr>
        <w:pStyle w:val="a5"/>
        <w:numPr>
          <w:ilvl w:val="0"/>
          <w:numId w:val="35"/>
        </w:numPr>
        <w:tabs>
          <w:tab w:val="left" w:pos="1024"/>
          <w:tab w:val="left" w:pos="10632"/>
        </w:tabs>
        <w:spacing w:line="249" w:lineRule="auto"/>
        <w:ind w:right="8" w:firstLine="540"/>
        <w:rPr>
          <w:sz w:val="23"/>
        </w:rPr>
      </w:pPr>
      <w:r>
        <w:rPr>
          <w:w w:val="105"/>
          <w:sz w:val="23"/>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w:t>
      </w:r>
      <w:r>
        <w:rPr>
          <w:sz w:val="23"/>
        </w:rPr>
        <w:t>предоставление</w:t>
      </w:r>
      <w:r>
        <w:rPr>
          <w:spacing w:val="39"/>
          <w:sz w:val="23"/>
        </w:rPr>
        <w:t xml:space="preserve"> </w:t>
      </w:r>
      <w:r>
        <w:rPr>
          <w:sz w:val="23"/>
        </w:rPr>
        <w:t>возможности</w:t>
      </w:r>
      <w:r>
        <w:rPr>
          <w:spacing w:val="40"/>
          <w:sz w:val="23"/>
        </w:rPr>
        <w:t xml:space="preserve"> </w:t>
      </w:r>
      <w:r>
        <w:rPr>
          <w:sz w:val="23"/>
        </w:rPr>
        <w:t>прохождения</w:t>
      </w:r>
      <w:r>
        <w:rPr>
          <w:spacing w:val="40"/>
          <w:sz w:val="23"/>
        </w:rPr>
        <w:t xml:space="preserve"> </w:t>
      </w:r>
      <w:r>
        <w:rPr>
          <w:sz w:val="23"/>
        </w:rPr>
        <w:t>практики</w:t>
      </w:r>
      <w:r>
        <w:rPr>
          <w:spacing w:val="40"/>
          <w:sz w:val="23"/>
        </w:rPr>
        <w:t xml:space="preserve"> </w:t>
      </w:r>
      <w:r>
        <w:rPr>
          <w:sz w:val="23"/>
        </w:rPr>
        <w:t>студентам</w:t>
      </w:r>
      <w:r>
        <w:rPr>
          <w:spacing w:val="40"/>
          <w:sz w:val="23"/>
        </w:rPr>
        <w:t xml:space="preserve"> </w:t>
      </w:r>
      <w:r>
        <w:rPr>
          <w:sz w:val="23"/>
        </w:rPr>
        <w:t>или</w:t>
      </w:r>
      <w:r>
        <w:rPr>
          <w:spacing w:val="40"/>
          <w:sz w:val="23"/>
        </w:rPr>
        <w:t xml:space="preserve"> </w:t>
      </w:r>
      <w:r>
        <w:rPr>
          <w:sz w:val="23"/>
        </w:rPr>
        <w:t>возможности</w:t>
      </w:r>
      <w:r>
        <w:rPr>
          <w:spacing w:val="40"/>
          <w:sz w:val="23"/>
        </w:rPr>
        <w:t xml:space="preserve"> </w:t>
      </w:r>
      <w:r>
        <w:rPr>
          <w:sz w:val="23"/>
        </w:rPr>
        <w:t>проведения</w:t>
      </w:r>
      <w:r>
        <w:rPr>
          <w:spacing w:val="40"/>
          <w:sz w:val="23"/>
        </w:rPr>
        <w:t xml:space="preserve"> </w:t>
      </w:r>
      <w:r>
        <w:rPr>
          <w:sz w:val="23"/>
        </w:rPr>
        <w:t xml:space="preserve">исследований </w:t>
      </w:r>
      <w:r>
        <w:rPr>
          <w:w w:val="105"/>
          <w:sz w:val="23"/>
        </w:rPr>
        <w:t>на базе организации);</w:t>
      </w:r>
    </w:p>
    <w:p w:rsidR="00623054" w:rsidRDefault="004D1B06" w:rsidP="004D1B06">
      <w:pPr>
        <w:pStyle w:val="a5"/>
        <w:numPr>
          <w:ilvl w:val="0"/>
          <w:numId w:val="35"/>
        </w:numPr>
        <w:tabs>
          <w:tab w:val="left" w:pos="894"/>
          <w:tab w:val="left" w:pos="10632"/>
        </w:tabs>
        <w:spacing w:before="4" w:line="249" w:lineRule="auto"/>
        <w:ind w:right="1" w:firstLine="540"/>
        <w:rPr>
          <w:sz w:val="23"/>
        </w:rPr>
      </w:pPr>
      <w:r>
        <w:rPr>
          <w:w w:val="105"/>
          <w:sz w:val="23"/>
        </w:rPr>
        <w:t xml:space="preserve">договор о сотрудничестве может основываться на оплате услуг экспертов, консультантов, научных </w:t>
      </w:r>
      <w:r>
        <w:rPr>
          <w:spacing w:val="-2"/>
          <w:w w:val="105"/>
          <w:sz w:val="23"/>
        </w:rPr>
        <w:t>руководителей;</w:t>
      </w:r>
    </w:p>
    <w:p w:rsidR="00623054" w:rsidRDefault="004D1B06" w:rsidP="004D1B06">
      <w:pPr>
        <w:pStyle w:val="a5"/>
        <w:numPr>
          <w:ilvl w:val="0"/>
          <w:numId w:val="35"/>
        </w:numPr>
        <w:tabs>
          <w:tab w:val="left" w:pos="952"/>
          <w:tab w:val="left" w:pos="10632"/>
        </w:tabs>
        <w:spacing w:line="254" w:lineRule="auto"/>
        <w:ind w:right="5" w:firstLine="540"/>
        <w:rPr>
          <w:sz w:val="23"/>
        </w:rPr>
      </w:pPr>
      <w:r>
        <w:rPr>
          <w:w w:val="105"/>
          <w:sz w:val="23"/>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23054" w:rsidRDefault="004D1B06" w:rsidP="004D1B06">
      <w:pPr>
        <w:pStyle w:val="a5"/>
        <w:numPr>
          <w:ilvl w:val="0"/>
          <w:numId w:val="35"/>
        </w:numPr>
        <w:tabs>
          <w:tab w:val="left" w:pos="931"/>
          <w:tab w:val="left" w:pos="10632"/>
        </w:tabs>
        <w:spacing w:line="249" w:lineRule="auto"/>
        <w:ind w:right="-15" w:firstLine="540"/>
        <w:rPr>
          <w:sz w:val="23"/>
        </w:rPr>
      </w:pPr>
      <w:r>
        <w:rPr>
          <w:w w:val="105"/>
          <w:sz w:val="23"/>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623054" w:rsidRDefault="004D1B06" w:rsidP="00EA0F14">
      <w:pPr>
        <w:pStyle w:val="a3"/>
        <w:tabs>
          <w:tab w:val="left" w:pos="10632"/>
        </w:tabs>
        <w:ind w:left="738" w:firstLine="0"/>
      </w:pPr>
      <w:r>
        <w:rPr>
          <w:w w:val="105"/>
        </w:rPr>
        <w:t>Взаимодействие</w:t>
      </w:r>
      <w:r>
        <w:rPr>
          <w:spacing w:val="-3"/>
          <w:w w:val="105"/>
        </w:rPr>
        <w:t xml:space="preserve"> </w:t>
      </w:r>
      <w:r>
        <w:rPr>
          <w:w w:val="105"/>
        </w:rPr>
        <w:t>с</w:t>
      </w:r>
      <w:r>
        <w:rPr>
          <w:spacing w:val="-8"/>
          <w:w w:val="105"/>
        </w:rPr>
        <w:t xml:space="preserve"> </w:t>
      </w:r>
      <w:r>
        <w:rPr>
          <w:w w:val="105"/>
        </w:rPr>
        <w:t>учебными,</w:t>
      </w:r>
      <w:r>
        <w:rPr>
          <w:spacing w:val="-5"/>
          <w:w w:val="105"/>
        </w:rPr>
        <w:t xml:space="preserve"> </w:t>
      </w:r>
      <w:r>
        <w:rPr>
          <w:w w:val="105"/>
        </w:rPr>
        <w:t>научными</w:t>
      </w:r>
      <w:r>
        <w:rPr>
          <w:spacing w:val="-2"/>
          <w:w w:val="105"/>
        </w:rPr>
        <w:t xml:space="preserve"> </w:t>
      </w:r>
      <w:r>
        <w:rPr>
          <w:w w:val="105"/>
        </w:rPr>
        <w:t>и</w:t>
      </w:r>
      <w:r>
        <w:rPr>
          <w:spacing w:val="-2"/>
          <w:w w:val="105"/>
        </w:rPr>
        <w:t xml:space="preserve"> </w:t>
      </w:r>
      <w:r>
        <w:rPr>
          <w:w w:val="105"/>
        </w:rPr>
        <w:t>социальными</w:t>
      </w:r>
      <w:r>
        <w:rPr>
          <w:spacing w:val="-3"/>
          <w:w w:val="105"/>
        </w:rPr>
        <w:t xml:space="preserve"> </w:t>
      </w:r>
      <w:r>
        <w:rPr>
          <w:w w:val="105"/>
        </w:rPr>
        <w:t>организациями</w:t>
      </w:r>
      <w:r>
        <w:rPr>
          <w:spacing w:val="-7"/>
          <w:w w:val="105"/>
        </w:rPr>
        <w:t xml:space="preserve"> </w:t>
      </w:r>
      <w:r>
        <w:rPr>
          <w:w w:val="105"/>
        </w:rPr>
        <w:t>может</w:t>
      </w:r>
      <w:r>
        <w:rPr>
          <w:spacing w:val="-12"/>
          <w:w w:val="105"/>
        </w:rPr>
        <w:t xml:space="preserve"> </w:t>
      </w:r>
      <w:r>
        <w:rPr>
          <w:w w:val="105"/>
        </w:rPr>
        <w:t>включать</w:t>
      </w:r>
      <w:r>
        <w:rPr>
          <w:spacing w:val="-5"/>
          <w:w w:val="105"/>
        </w:rPr>
        <w:t xml:space="preserve"> </w:t>
      </w:r>
      <w:r>
        <w:rPr>
          <w:w w:val="105"/>
        </w:rPr>
        <w:t>проведение</w:t>
      </w:r>
      <w:r>
        <w:rPr>
          <w:spacing w:val="-13"/>
          <w:w w:val="105"/>
        </w:rPr>
        <w:t xml:space="preserve"> </w:t>
      </w:r>
      <w:r>
        <w:rPr>
          <w:spacing w:val="-10"/>
          <w:w w:val="105"/>
        </w:rPr>
        <w:t>в</w:t>
      </w:r>
      <w:r w:rsidR="00EA0F14">
        <w:t xml:space="preserve"> </w:t>
      </w:r>
      <w:r>
        <w:t>том</w:t>
      </w:r>
      <w:r>
        <w:rPr>
          <w:spacing w:val="42"/>
        </w:rPr>
        <w:t xml:space="preserve"> </w:t>
      </w:r>
      <w:r>
        <w:t>числе</w:t>
      </w:r>
      <w:r>
        <w:rPr>
          <w:spacing w:val="35"/>
        </w:rPr>
        <w:t xml:space="preserve"> </w:t>
      </w:r>
      <w:r>
        <w:t>консультаций,</w:t>
      </w:r>
      <w:r>
        <w:rPr>
          <w:spacing w:val="29"/>
        </w:rPr>
        <w:t xml:space="preserve"> </w:t>
      </w:r>
      <w:r>
        <w:t>круглых</w:t>
      </w:r>
      <w:r>
        <w:rPr>
          <w:spacing w:val="37"/>
        </w:rPr>
        <w:t xml:space="preserve"> </w:t>
      </w:r>
      <w:r>
        <w:t>столов,</w:t>
      </w:r>
      <w:r>
        <w:rPr>
          <w:spacing w:val="29"/>
        </w:rPr>
        <w:t xml:space="preserve"> </w:t>
      </w:r>
      <w:r>
        <w:t>мастер-классов,</w:t>
      </w:r>
      <w:r>
        <w:rPr>
          <w:spacing w:val="39"/>
        </w:rPr>
        <w:t xml:space="preserve"> </w:t>
      </w:r>
      <w:r>
        <w:rPr>
          <w:spacing w:val="-2"/>
        </w:rPr>
        <w:t>тренингов.</w:t>
      </w:r>
    </w:p>
    <w:p w:rsidR="00623054" w:rsidRDefault="004D1B06" w:rsidP="004D1B06">
      <w:pPr>
        <w:pStyle w:val="a3"/>
        <w:tabs>
          <w:tab w:val="left" w:pos="10632"/>
        </w:tabs>
        <w:spacing w:before="17" w:line="249" w:lineRule="auto"/>
        <w:ind w:right="14" w:firstLine="540"/>
      </w:pPr>
      <w:r>
        <w:rPr>
          <w:w w:val="105"/>
        </w:rPr>
        <w:t xml:space="preserve">Приведенные направления и формы взаимодействия носят рекомендательный характер и могут быть </w:t>
      </w:r>
      <w:r>
        <w:t xml:space="preserve">скорректированы и дополнены образовательной организацией с учетом конкретных особенностей и текущей </w:t>
      </w:r>
      <w:r>
        <w:rPr>
          <w:spacing w:val="-2"/>
          <w:w w:val="105"/>
        </w:rPr>
        <w:t>ситуации.</w:t>
      </w:r>
    </w:p>
    <w:p w:rsidR="00623054" w:rsidRDefault="004D1B06" w:rsidP="004D1B06">
      <w:pPr>
        <w:pStyle w:val="a3"/>
        <w:tabs>
          <w:tab w:val="left" w:pos="10632"/>
        </w:tabs>
        <w:spacing w:before="3" w:line="268" w:lineRule="auto"/>
        <w:ind w:right="13" w:firstLine="230"/>
      </w:pPr>
      <w:r>
        <w:t xml:space="preserve">Основными условиями, обеспечивающими развитие универсальных учебных действий в образовательном </w:t>
      </w:r>
      <w:r>
        <w:rPr>
          <w:w w:val="105"/>
        </w:rPr>
        <w:t>процессе, являются:</w:t>
      </w:r>
    </w:p>
    <w:p w:rsidR="00623054" w:rsidRDefault="004D1B06" w:rsidP="004D1B06">
      <w:pPr>
        <w:pStyle w:val="a3"/>
        <w:tabs>
          <w:tab w:val="left" w:pos="10632"/>
        </w:tabs>
        <w:spacing w:line="263" w:lineRule="exact"/>
        <w:ind w:left="428" w:firstLine="0"/>
      </w:pPr>
      <w:r>
        <w:rPr>
          <w:spacing w:val="-2"/>
          <w:w w:val="105"/>
        </w:rPr>
        <w:t>Учитель</w:t>
      </w:r>
      <w:r>
        <w:rPr>
          <w:spacing w:val="-4"/>
          <w:w w:val="105"/>
        </w:rPr>
        <w:t xml:space="preserve"> </w:t>
      </w:r>
      <w:r>
        <w:rPr>
          <w:spacing w:val="-2"/>
          <w:w w:val="105"/>
        </w:rPr>
        <w:t>знает:</w:t>
      </w:r>
    </w:p>
    <w:p w:rsidR="00623054" w:rsidRDefault="004D1B06" w:rsidP="004D1B06">
      <w:pPr>
        <w:pStyle w:val="a5"/>
        <w:numPr>
          <w:ilvl w:val="0"/>
          <w:numId w:val="34"/>
        </w:numPr>
        <w:tabs>
          <w:tab w:val="left" w:pos="325"/>
          <w:tab w:val="left" w:pos="10632"/>
        </w:tabs>
        <w:spacing w:before="38"/>
        <w:ind w:left="325" w:hanging="128"/>
        <w:jc w:val="left"/>
        <w:rPr>
          <w:sz w:val="23"/>
        </w:rPr>
      </w:pPr>
      <w:r>
        <w:rPr>
          <w:sz w:val="23"/>
        </w:rPr>
        <w:t>важность</w:t>
      </w:r>
      <w:r>
        <w:rPr>
          <w:spacing w:val="52"/>
          <w:sz w:val="23"/>
        </w:rPr>
        <w:t xml:space="preserve"> </w:t>
      </w:r>
      <w:r>
        <w:rPr>
          <w:sz w:val="23"/>
        </w:rPr>
        <w:t>формирования</w:t>
      </w:r>
      <w:r>
        <w:rPr>
          <w:spacing w:val="38"/>
          <w:sz w:val="23"/>
        </w:rPr>
        <w:t xml:space="preserve"> </w:t>
      </w:r>
      <w:r>
        <w:rPr>
          <w:sz w:val="23"/>
        </w:rPr>
        <w:t>универсальных</w:t>
      </w:r>
      <w:r>
        <w:rPr>
          <w:spacing w:val="47"/>
          <w:sz w:val="23"/>
        </w:rPr>
        <w:t xml:space="preserve"> </w:t>
      </w:r>
      <w:r>
        <w:rPr>
          <w:sz w:val="23"/>
        </w:rPr>
        <w:t>учебных</w:t>
      </w:r>
      <w:r>
        <w:rPr>
          <w:spacing w:val="34"/>
          <w:sz w:val="23"/>
        </w:rPr>
        <w:t xml:space="preserve"> </w:t>
      </w:r>
      <w:r>
        <w:rPr>
          <w:sz w:val="23"/>
        </w:rPr>
        <w:t>действий</w:t>
      </w:r>
      <w:r>
        <w:rPr>
          <w:spacing w:val="46"/>
          <w:sz w:val="23"/>
        </w:rPr>
        <w:t xml:space="preserve"> </w:t>
      </w:r>
      <w:r>
        <w:rPr>
          <w:spacing w:val="-2"/>
          <w:sz w:val="23"/>
        </w:rPr>
        <w:t>школьников;</w:t>
      </w:r>
    </w:p>
    <w:p w:rsidR="00623054" w:rsidRDefault="004D1B06" w:rsidP="004D1B06">
      <w:pPr>
        <w:pStyle w:val="a5"/>
        <w:numPr>
          <w:ilvl w:val="0"/>
          <w:numId w:val="34"/>
        </w:numPr>
        <w:tabs>
          <w:tab w:val="left" w:pos="333"/>
          <w:tab w:val="left" w:pos="10632"/>
        </w:tabs>
        <w:spacing w:before="31"/>
        <w:ind w:left="333" w:hanging="136"/>
        <w:jc w:val="left"/>
        <w:rPr>
          <w:sz w:val="23"/>
        </w:rPr>
      </w:pPr>
      <w:r>
        <w:rPr>
          <w:sz w:val="23"/>
        </w:rPr>
        <w:t>сущность</w:t>
      </w:r>
      <w:r>
        <w:rPr>
          <w:spacing w:val="24"/>
          <w:sz w:val="23"/>
        </w:rPr>
        <w:t xml:space="preserve"> </w:t>
      </w:r>
      <w:r>
        <w:rPr>
          <w:sz w:val="23"/>
        </w:rPr>
        <w:t>и</w:t>
      </w:r>
      <w:r>
        <w:rPr>
          <w:spacing w:val="29"/>
          <w:sz w:val="23"/>
        </w:rPr>
        <w:t xml:space="preserve"> </w:t>
      </w:r>
      <w:r>
        <w:rPr>
          <w:sz w:val="23"/>
        </w:rPr>
        <w:t>виды</w:t>
      </w:r>
      <w:r>
        <w:rPr>
          <w:spacing w:val="34"/>
          <w:sz w:val="23"/>
        </w:rPr>
        <w:t xml:space="preserve"> </w:t>
      </w:r>
      <w:r>
        <w:rPr>
          <w:sz w:val="23"/>
        </w:rPr>
        <w:t>универсальных</w:t>
      </w:r>
      <w:r>
        <w:rPr>
          <w:spacing w:val="31"/>
          <w:sz w:val="23"/>
        </w:rPr>
        <w:t xml:space="preserve"> </w:t>
      </w:r>
      <w:r>
        <w:rPr>
          <w:spacing w:val="-2"/>
          <w:sz w:val="23"/>
        </w:rPr>
        <w:t>умений;</w:t>
      </w:r>
    </w:p>
    <w:p w:rsidR="00623054" w:rsidRDefault="004D1B06" w:rsidP="004D1B06">
      <w:pPr>
        <w:pStyle w:val="a5"/>
        <w:numPr>
          <w:ilvl w:val="0"/>
          <w:numId w:val="34"/>
        </w:numPr>
        <w:tabs>
          <w:tab w:val="left" w:pos="325"/>
          <w:tab w:val="left" w:pos="10632"/>
        </w:tabs>
        <w:spacing w:before="38"/>
        <w:ind w:left="325" w:hanging="128"/>
        <w:jc w:val="left"/>
        <w:rPr>
          <w:sz w:val="23"/>
        </w:rPr>
      </w:pPr>
      <w:r>
        <w:rPr>
          <w:w w:val="105"/>
          <w:sz w:val="23"/>
        </w:rPr>
        <w:t>педагогические</w:t>
      </w:r>
      <w:r>
        <w:rPr>
          <w:spacing w:val="-16"/>
          <w:w w:val="105"/>
          <w:sz w:val="23"/>
        </w:rPr>
        <w:t xml:space="preserve"> </w:t>
      </w:r>
      <w:r>
        <w:rPr>
          <w:w w:val="105"/>
          <w:sz w:val="23"/>
        </w:rPr>
        <w:t>приемы</w:t>
      </w:r>
      <w:r>
        <w:rPr>
          <w:spacing w:val="-12"/>
          <w:w w:val="105"/>
          <w:sz w:val="23"/>
        </w:rPr>
        <w:t xml:space="preserve"> </w:t>
      </w:r>
      <w:r>
        <w:rPr>
          <w:w w:val="105"/>
          <w:sz w:val="23"/>
        </w:rPr>
        <w:t>и</w:t>
      </w:r>
      <w:r>
        <w:rPr>
          <w:spacing w:val="-4"/>
          <w:w w:val="105"/>
          <w:sz w:val="23"/>
        </w:rPr>
        <w:t xml:space="preserve"> </w:t>
      </w:r>
      <w:r>
        <w:rPr>
          <w:w w:val="105"/>
          <w:sz w:val="23"/>
        </w:rPr>
        <w:t>способы</w:t>
      </w:r>
      <w:r>
        <w:rPr>
          <w:spacing w:val="-6"/>
          <w:w w:val="105"/>
          <w:sz w:val="23"/>
        </w:rPr>
        <w:t xml:space="preserve"> </w:t>
      </w:r>
      <w:r>
        <w:rPr>
          <w:w w:val="105"/>
          <w:sz w:val="23"/>
        </w:rPr>
        <w:t>их</w:t>
      </w:r>
      <w:r>
        <w:rPr>
          <w:spacing w:val="-8"/>
          <w:w w:val="105"/>
          <w:sz w:val="23"/>
        </w:rPr>
        <w:t xml:space="preserve"> </w:t>
      </w:r>
      <w:r>
        <w:rPr>
          <w:spacing w:val="-2"/>
          <w:w w:val="105"/>
          <w:sz w:val="23"/>
        </w:rPr>
        <w:t>формирования.</w:t>
      </w:r>
    </w:p>
    <w:p w:rsidR="00623054" w:rsidRDefault="004D1B06" w:rsidP="004D1B06">
      <w:pPr>
        <w:pStyle w:val="a3"/>
        <w:tabs>
          <w:tab w:val="left" w:pos="10632"/>
        </w:tabs>
        <w:spacing w:before="31"/>
        <w:ind w:left="478" w:firstLine="0"/>
        <w:jc w:val="left"/>
      </w:pPr>
      <w:r>
        <w:rPr>
          <w:spacing w:val="-2"/>
          <w:w w:val="105"/>
        </w:rPr>
        <w:t>Учитель</w:t>
      </w:r>
      <w:r>
        <w:rPr>
          <w:spacing w:val="-4"/>
          <w:w w:val="105"/>
        </w:rPr>
        <w:t xml:space="preserve"> </w:t>
      </w:r>
      <w:r>
        <w:rPr>
          <w:spacing w:val="-2"/>
          <w:w w:val="105"/>
        </w:rPr>
        <w:t>умеет:</w:t>
      </w:r>
    </w:p>
    <w:p w:rsidR="00623054" w:rsidRDefault="004D1B06" w:rsidP="004D1B06">
      <w:pPr>
        <w:pStyle w:val="a5"/>
        <w:numPr>
          <w:ilvl w:val="0"/>
          <w:numId w:val="34"/>
        </w:numPr>
        <w:tabs>
          <w:tab w:val="left" w:pos="333"/>
          <w:tab w:val="left" w:pos="10632"/>
        </w:tabs>
        <w:spacing w:before="31"/>
        <w:ind w:left="333" w:hanging="136"/>
        <w:jc w:val="left"/>
        <w:rPr>
          <w:sz w:val="23"/>
        </w:rPr>
      </w:pPr>
      <w:r>
        <w:rPr>
          <w:sz w:val="23"/>
        </w:rPr>
        <w:t>отбирать</w:t>
      </w:r>
      <w:r>
        <w:rPr>
          <w:spacing w:val="36"/>
          <w:sz w:val="23"/>
        </w:rPr>
        <w:t xml:space="preserve"> </w:t>
      </w:r>
      <w:r>
        <w:rPr>
          <w:sz w:val="23"/>
        </w:rPr>
        <w:t>содержание</w:t>
      </w:r>
      <w:r>
        <w:rPr>
          <w:spacing w:val="19"/>
          <w:sz w:val="23"/>
        </w:rPr>
        <w:t xml:space="preserve"> </w:t>
      </w:r>
      <w:r>
        <w:rPr>
          <w:sz w:val="23"/>
        </w:rPr>
        <w:t>и</w:t>
      </w:r>
      <w:r>
        <w:rPr>
          <w:spacing w:val="41"/>
          <w:sz w:val="23"/>
        </w:rPr>
        <w:t xml:space="preserve"> </w:t>
      </w:r>
      <w:r>
        <w:rPr>
          <w:sz w:val="23"/>
        </w:rPr>
        <w:t>конструировать</w:t>
      </w:r>
      <w:r>
        <w:rPr>
          <w:spacing w:val="36"/>
          <w:sz w:val="23"/>
        </w:rPr>
        <w:t xml:space="preserve"> </w:t>
      </w:r>
      <w:r>
        <w:rPr>
          <w:sz w:val="23"/>
        </w:rPr>
        <w:t>учебный</w:t>
      </w:r>
      <w:r>
        <w:rPr>
          <w:spacing w:val="30"/>
          <w:sz w:val="23"/>
        </w:rPr>
        <w:t xml:space="preserve"> </w:t>
      </w:r>
      <w:r>
        <w:rPr>
          <w:sz w:val="23"/>
        </w:rPr>
        <w:t>процесс</w:t>
      </w:r>
      <w:r>
        <w:rPr>
          <w:spacing w:val="30"/>
          <w:sz w:val="23"/>
        </w:rPr>
        <w:t xml:space="preserve"> </w:t>
      </w:r>
      <w:r>
        <w:rPr>
          <w:sz w:val="23"/>
        </w:rPr>
        <w:t>с</w:t>
      </w:r>
      <w:r>
        <w:rPr>
          <w:spacing w:val="30"/>
          <w:sz w:val="23"/>
        </w:rPr>
        <w:t xml:space="preserve"> </w:t>
      </w:r>
      <w:r>
        <w:rPr>
          <w:sz w:val="23"/>
        </w:rPr>
        <w:t>учетом</w:t>
      </w:r>
      <w:r>
        <w:rPr>
          <w:spacing w:val="38"/>
          <w:sz w:val="23"/>
        </w:rPr>
        <w:t xml:space="preserve"> </w:t>
      </w:r>
      <w:r>
        <w:rPr>
          <w:sz w:val="23"/>
        </w:rPr>
        <w:t>формирования</w:t>
      </w:r>
      <w:r>
        <w:rPr>
          <w:spacing w:val="24"/>
          <w:sz w:val="23"/>
        </w:rPr>
        <w:t xml:space="preserve"> </w:t>
      </w:r>
      <w:r>
        <w:rPr>
          <w:spacing w:val="-4"/>
          <w:sz w:val="23"/>
        </w:rPr>
        <w:t>УДД;</w:t>
      </w:r>
    </w:p>
    <w:p w:rsidR="00623054" w:rsidRDefault="004D1B06" w:rsidP="004D1B06">
      <w:pPr>
        <w:pStyle w:val="a5"/>
        <w:numPr>
          <w:ilvl w:val="0"/>
          <w:numId w:val="34"/>
        </w:numPr>
        <w:tabs>
          <w:tab w:val="left" w:pos="325"/>
          <w:tab w:val="left" w:pos="10632"/>
        </w:tabs>
        <w:spacing w:before="38"/>
        <w:ind w:left="325" w:hanging="128"/>
        <w:jc w:val="left"/>
        <w:rPr>
          <w:sz w:val="23"/>
        </w:rPr>
      </w:pPr>
      <w:r>
        <w:rPr>
          <w:sz w:val="23"/>
        </w:rPr>
        <w:t>использовать</w:t>
      </w:r>
      <w:r>
        <w:rPr>
          <w:spacing w:val="50"/>
          <w:sz w:val="23"/>
        </w:rPr>
        <w:t xml:space="preserve"> </w:t>
      </w:r>
      <w:r>
        <w:rPr>
          <w:sz w:val="23"/>
        </w:rPr>
        <w:t>диагностический</w:t>
      </w:r>
      <w:r>
        <w:rPr>
          <w:spacing w:val="52"/>
          <w:sz w:val="23"/>
        </w:rPr>
        <w:t xml:space="preserve"> </w:t>
      </w:r>
      <w:r>
        <w:rPr>
          <w:sz w:val="23"/>
        </w:rPr>
        <w:t>инструментарий</w:t>
      </w:r>
      <w:r>
        <w:rPr>
          <w:spacing w:val="66"/>
          <w:sz w:val="23"/>
        </w:rPr>
        <w:t xml:space="preserve"> </w:t>
      </w:r>
      <w:r>
        <w:rPr>
          <w:sz w:val="23"/>
        </w:rPr>
        <w:t>успешности</w:t>
      </w:r>
      <w:r>
        <w:rPr>
          <w:spacing w:val="65"/>
          <w:sz w:val="23"/>
        </w:rPr>
        <w:t xml:space="preserve"> </w:t>
      </w:r>
      <w:r>
        <w:rPr>
          <w:sz w:val="23"/>
        </w:rPr>
        <w:t>формирования</w:t>
      </w:r>
      <w:r>
        <w:rPr>
          <w:spacing w:val="45"/>
          <w:sz w:val="23"/>
        </w:rPr>
        <w:t xml:space="preserve"> </w:t>
      </w:r>
      <w:r>
        <w:rPr>
          <w:spacing w:val="-4"/>
          <w:sz w:val="23"/>
        </w:rPr>
        <w:t>УДД;</w:t>
      </w:r>
    </w:p>
    <w:p w:rsidR="00623054" w:rsidRDefault="004D1B06" w:rsidP="004D1B06">
      <w:pPr>
        <w:pStyle w:val="a5"/>
        <w:numPr>
          <w:ilvl w:val="0"/>
          <w:numId w:val="34"/>
        </w:numPr>
        <w:tabs>
          <w:tab w:val="left" w:pos="325"/>
          <w:tab w:val="left" w:pos="10632"/>
        </w:tabs>
        <w:spacing w:before="31"/>
        <w:ind w:left="325" w:hanging="128"/>
        <w:jc w:val="left"/>
        <w:rPr>
          <w:sz w:val="23"/>
        </w:rPr>
      </w:pPr>
      <w:r>
        <w:rPr>
          <w:sz w:val="23"/>
        </w:rPr>
        <w:t>привлекать</w:t>
      </w:r>
      <w:r>
        <w:rPr>
          <w:spacing w:val="43"/>
          <w:sz w:val="23"/>
        </w:rPr>
        <w:t xml:space="preserve"> </w:t>
      </w:r>
      <w:r>
        <w:rPr>
          <w:sz w:val="23"/>
        </w:rPr>
        <w:t>родителей</w:t>
      </w:r>
      <w:r>
        <w:rPr>
          <w:spacing w:val="36"/>
          <w:sz w:val="23"/>
        </w:rPr>
        <w:t xml:space="preserve"> </w:t>
      </w:r>
      <w:r>
        <w:rPr>
          <w:sz w:val="23"/>
        </w:rPr>
        <w:t>к</w:t>
      </w:r>
      <w:r>
        <w:rPr>
          <w:spacing w:val="43"/>
          <w:sz w:val="23"/>
        </w:rPr>
        <w:t xml:space="preserve"> </w:t>
      </w:r>
      <w:r>
        <w:rPr>
          <w:sz w:val="23"/>
        </w:rPr>
        <w:t>совместному</w:t>
      </w:r>
      <w:r>
        <w:rPr>
          <w:spacing w:val="38"/>
          <w:sz w:val="23"/>
        </w:rPr>
        <w:t xml:space="preserve"> </w:t>
      </w:r>
      <w:r>
        <w:rPr>
          <w:sz w:val="23"/>
        </w:rPr>
        <w:t>решению</w:t>
      </w:r>
      <w:r>
        <w:rPr>
          <w:spacing w:val="37"/>
          <w:sz w:val="23"/>
        </w:rPr>
        <w:t xml:space="preserve"> </w:t>
      </w:r>
      <w:r>
        <w:rPr>
          <w:sz w:val="23"/>
        </w:rPr>
        <w:t>проблемы</w:t>
      </w:r>
      <w:r>
        <w:rPr>
          <w:spacing w:val="42"/>
          <w:sz w:val="23"/>
        </w:rPr>
        <w:t xml:space="preserve"> </w:t>
      </w:r>
      <w:r>
        <w:rPr>
          <w:sz w:val="23"/>
        </w:rPr>
        <w:t>формирования</w:t>
      </w:r>
      <w:r>
        <w:rPr>
          <w:spacing w:val="30"/>
          <w:sz w:val="23"/>
        </w:rPr>
        <w:t xml:space="preserve"> </w:t>
      </w:r>
      <w:r>
        <w:rPr>
          <w:spacing w:val="-4"/>
          <w:sz w:val="23"/>
        </w:rPr>
        <w:t>УДД;</w:t>
      </w:r>
    </w:p>
    <w:p w:rsidR="00623054" w:rsidRDefault="004D1B06" w:rsidP="004D1B06">
      <w:pPr>
        <w:pStyle w:val="a3"/>
        <w:tabs>
          <w:tab w:val="left" w:pos="10632"/>
        </w:tabs>
        <w:spacing w:before="31"/>
        <w:ind w:left="478" w:firstLine="0"/>
        <w:jc w:val="left"/>
      </w:pPr>
      <w:r>
        <w:t>Среди</w:t>
      </w:r>
      <w:r>
        <w:rPr>
          <w:spacing w:val="34"/>
        </w:rPr>
        <w:t xml:space="preserve"> </w:t>
      </w:r>
      <w:r>
        <w:t>основных</w:t>
      </w:r>
      <w:r>
        <w:rPr>
          <w:spacing w:val="50"/>
        </w:rPr>
        <w:t xml:space="preserve"> </w:t>
      </w:r>
      <w:r>
        <w:t>средств</w:t>
      </w:r>
      <w:r>
        <w:rPr>
          <w:spacing w:val="48"/>
        </w:rPr>
        <w:t xml:space="preserve"> </w:t>
      </w:r>
      <w:r>
        <w:t>формирования</w:t>
      </w:r>
      <w:r>
        <w:rPr>
          <w:spacing w:val="30"/>
        </w:rPr>
        <w:t xml:space="preserve"> </w:t>
      </w:r>
      <w:r>
        <w:t>универсальных</w:t>
      </w:r>
      <w:r>
        <w:rPr>
          <w:spacing w:val="38"/>
        </w:rPr>
        <w:t xml:space="preserve"> </w:t>
      </w:r>
      <w:r>
        <w:t>учебных</w:t>
      </w:r>
      <w:r>
        <w:rPr>
          <w:spacing w:val="28"/>
        </w:rPr>
        <w:t xml:space="preserve"> </w:t>
      </w:r>
      <w:r>
        <w:t>действий</w:t>
      </w:r>
      <w:r>
        <w:rPr>
          <w:spacing w:val="37"/>
        </w:rPr>
        <w:t xml:space="preserve"> </w:t>
      </w:r>
      <w:r>
        <w:rPr>
          <w:spacing w:val="-2"/>
        </w:rPr>
        <w:t>выделяют:</w:t>
      </w:r>
    </w:p>
    <w:p w:rsidR="00623054" w:rsidRDefault="004D1B06" w:rsidP="004D1B06">
      <w:pPr>
        <w:pStyle w:val="a5"/>
        <w:numPr>
          <w:ilvl w:val="0"/>
          <w:numId w:val="34"/>
        </w:numPr>
        <w:tabs>
          <w:tab w:val="left" w:pos="333"/>
          <w:tab w:val="left" w:pos="10632"/>
        </w:tabs>
        <w:spacing w:before="37"/>
        <w:ind w:left="333" w:hanging="136"/>
        <w:jc w:val="left"/>
        <w:rPr>
          <w:sz w:val="23"/>
        </w:rPr>
      </w:pPr>
      <w:r>
        <w:rPr>
          <w:sz w:val="23"/>
        </w:rPr>
        <w:t>учебное</w:t>
      </w:r>
      <w:r>
        <w:rPr>
          <w:spacing w:val="31"/>
          <w:sz w:val="23"/>
        </w:rPr>
        <w:t xml:space="preserve"> </w:t>
      </w:r>
      <w:r>
        <w:rPr>
          <w:spacing w:val="-2"/>
          <w:sz w:val="23"/>
        </w:rPr>
        <w:t>сотрудничество;</w:t>
      </w:r>
    </w:p>
    <w:p w:rsidR="00623054" w:rsidRDefault="004D1B06" w:rsidP="004D1B06">
      <w:pPr>
        <w:pStyle w:val="a5"/>
        <w:numPr>
          <w:ilvl w:val="0"/>
          <w:numId w:val="34"/>
        </w:numPr>
        <w:tabs>
          <w:tab w:val="left" w:pos="333"/>
          <w:tab w:val="left" w:pos="10632"/>
        </w:tabs>
        <w:spacing w:before="31"/>
        <w:ind w:left="333" w:hanging="136"/>
        <w:jc w:val="left"/>
        <w:rPr>
          <w:sz w:val="23"/>
        </w:rPr>
      </w:pPr>
      <w:r>
        <w:rPr>
          <w:sz w:val="23"/>
        </w:rPr>
        <w:t>совместная</w:t>
      </w:r>
      <w:r>
        <w:rPr>
          <w:spacing w:val="35"/>
          <w:sz w:val="23"/>
        </w:rPr>
        <w:t xml:space="preserve"> </w:t>
      </w:r>
      <w:r>
        <w:rPr>
          <w:spacing w:val="-2"/>
          <w:sz w:val="23"/>
        </w:rPr>
        <w:t>деятельность;</w:t>
      </w:r>
    </w:p>
    <w:p w:rsidR="00623054" w:rsidRDefault="004D1B06" w:rsidP="004D1B06">
      <w:pPr>
        <w:pStyle w:val="a5"/>
        <w:numPr>
          <w:ilvl w:val="0"/>
          <w:numId w:val="34"/>
        </w:numPr>
        <w:tabs>
          <w:tab w:val="left" w:pos="333"/>
          <w:tab w:val="left" w:pos="10632"/>
        </w:tabs>
        <w:spacing w:before="38"/>
        <w:ind w:left="333" w:hanging="136"/>
        <w:jc w:val="left"/>
        <w:rPr>
          <w:sz w:val="23"/>
        </w:rPr>
      </w:pPr>
      <w:r>
        <w:rPr>
          <w:sz w:val="23"/>
        </w:rPr>
        <w:t>разновозрастное</w:t>
      </w:r>
      <w:r>
        <w:rPr>
          <w:spacing w:val="57"/>
          <w:sz w:val="23"/>
        </w:rPr>
        <w:t xml:space="preserve"> </w:t>
      </w:r>
      <w:r>
        <w:rPr>
          <w:spacing w:val="-2"/>
          <w:sz w:val="23"/>
        </w:rPr>
        <w:t>сотрудничество;</w:t>
      </w:r>
    </w:p>
    <w:p w:rsidR="00623054" w:rsidRDefault="004D1B06" w:rsidP="004D1B06">
      <w:pPr>
        <w:pStyle w:val="a5"/>
        <w:numPr>
          <w:ilvl w:val="0"/>
          <w:numId w:val="34"/>
        </w:numPr>
        <w:tabs>
          <w:tab w:val="left" w:pos="325"/>
          <w:tab w:val="left" w:pos="10632"/>
        </w:tabs>
        <w:spacing w:before="31"/>
        <w:ind w:left="325" w:hanging="128"/>
        <w:jc w:val="left"/>
        <w:rPr>
          <w:sz w:val="23"/>
        </w:rPr>
      </w:pPr>
      <w:r>
        <w:rPr>
          <w:sz w:val="23"/>
        </w:rPr>
        <w:t>проектная</w:t>
      </w:r>
      <w:r>
        <w:rPr>
          <w:spacing w:val="26"/>
          <w:sz w:val="23"/>
        </w:rPr>
        <w:t xml:space="preserve"> </w:t>
      </w:r>
      <w:r>
        <w:rPr>
          <w:sz w:val="23"/>
        </w:rPr>
        <w:t>деятельность</w:t>
      </w:r>
      <w:r>
        <w:rPr>
          <w:spacing w:val="38"/>
          <w:sz w:val="23"/>
        </w:rPr>
        <w:t xml:space="preserve"> </w:t>
      </w:r>
      <w:r>
        <w:rPr>
          <w:sz w:val="23"/>
        </w:rPr>
        <w:t>обучающихся</w:t>
      </w:r>
      <w:r>
        <w:rPr>
          <w:spacing w:val="37"/>
          <w:sz w:val="23"/>
        </w:rPr>
        <w:t xml:space="preserve"> </w:t>
      </w:r>
      <w:r>
        <w:rPr>
          <w:sz w:val="23"/>
        </w:rPr>
        <w:t>как</w:t>
      </w:r>
      <w:r>
        <w:rPr>
          <w:spacing w:val="39"/>
          <w:sz w:val="23"/>
        </w:rPr>
        <w:t xml:space="preserve"> </w:t>
      </w:r>
      <w:r>
        <w:rPr>
          <w:sz w:val="23"/>
        </w:rPr>
        <w:t>форма</w:t>
      </w:r>
      <w:r>
        <w:rPr>
          <w:spacing w:val="43"/>
          <w:sz w:val="23"/>
        </w:rPr>
        <w:t xml:space="preserve"> </w:t>
      </w:r>
      <w:r>
        <w:rPr>
          <w:spacing w:val="-2"/>
          <w:sz w:val="23"/>
        </w:rPr>
        <w:t>сотрудничества;</w:t>
      </w:r>
    </w:p>
    <w:p w:rsidR="00623054" w:rsidRDefault="004D1B06" w:rsidP="004D1B06">
      <w:pPr>
        <w:pStyle w:val="a5"/>
        <w:numPr>
          <w:ilvl w:val="0"/>
          <w:numId w:val="34"/>
        </w:numPr>
        <w:tabs>
          <w:tab w:val="left" w:pos="325"/>
          <w:tab w:val="left" w:pos="10632"/>
        </w:tabs>
        <w:spacing w:before="31"/>
        <w:ind w:left="325" w:hanging="128"/>
        <w:jc w:val="left"/>
        <w:rPr>
          <w:sz w:val="23"/>
        </w:rPr>
      </w:pPr>
      <w:r>
        <w:rPr>
          <w:spacing w:val="-2"/>
          <w:w w:val="105"/>
          <w:sz w:val="23"/>
        </w:rPr>
        <w:t>дискуссия;</w:t>
      </w:r>
    </w:p>
    <w:p w:rsidR="00623054" w:rsidRDefault="004D1B06" w:rsidP="004D1B06">
      <w:pPr>
        <w:pStyle w:val="a5"/>
        <w:numPr>
          <w:ilvl w:val="0"/>
          <w:numId w:val="34"/>
        </w:numPr>
        <w:tabs>
          <w:tab w:val="left" w:pos="333"/>
          <w:tab w:val="left" w:pos="10632"/>
        </w:tabs>
        <w:spacing w:before="38"/>
        <w:ind w:left="333" w:hanging="136"/>
        <w:jc w:val="left"/>
        <w:rPr>
          <w:sz w:val="23"/>
        </w:rPr>
      </w:pPr>
      <w:r>
        <w:rPr>
          <w:spacing w:val="-2"/>
          <w:w w:val="105"/>
          <w:sz w:val="23"/>
        </w:rPr>
        <w:t>тренинги;</w:t>
      </w:r>
    </w:p>
    <w:p w:rsidR="00623054" w:rsidRDefault="004D1B06" w:rsidP="004D1B06">
      <w:pPr>
        <w:pStyle w:val="a5"/>
        <w:numPr>
          <w:ilvl w:val="0"/>
          <w:numId w:val="34"/>
        </w:numPr>
        <w:tabs>
          <w:tab w:val="left" w:pos="333"/>
          <w:tab w:val="left" w:pos="10632"/>
        </w:tabs>
        <w:spacing w:before="31"/>
        <w:ind w:left="333" w:hanging="136"/>
        <w:jc w:val="left"/>
        <w:rPr>
          <w:sz w:val="23"/>
        </w:rPr>
      </w:pPr>
      <w:r>
        <w:rPr>
          <w:w w:val="105"/>
          <w:sz w:val="23"/>
        </w:rPr>
        <w:t>общий</w:t>
      </w:r>
      <w:r>
        <w:rPr>
          <w:spacing w:val="-12"/>
          <w:w w:val="105"/>
          <w:sz w:val="23"/>
        </w:rPr>
        <w:t xml:space="preserve"> </w:t>
      </w:r>
      <w:r>
        <w:rPr>
          <w:w w:val="105"/>
          <w:sz w:val="23"/>
        </w:rPr>
        <w:t>приём</w:t>
      </w:r>
      <w:r>
        <w:rPr>
          <w:spacing w:val="-13"/>
          <w:w w:val="105"/>
          <w:sz w:val="23"/>
        </w:rPr>
        <w:t xml:space="preserve"> </w:t>
      </w:r>
      <w:r>
        <w:rPr>
          <w:spacing w:val="-2"/>
          <w:w w:val="105"/>
          <w:sz w:val="23"/>
        </w:rPr>
        <w:t>доказательства;</w:t>
      </w:r>
    </w:p>
    <w:p w:rsidR="00623054" w:rsidRDefault="004D1B06" w:rsidP="004D1B06">
      <w:pPr>
        <w:pStyle w:val="a5"/>
        <w:numPr>
          <w:ilvl w:val="0"/>
          <w:numId w:val="34"/>
        </w:numPr>
        <w:tabs>
          <w:tab w:val="left" w:pos="333"/>
          <w:tab w:val="left" w:pos="10632"/>
        </w:tabs>
        <w:spacing w:before="31"/>
        <w:ind w:left="333" w:hanging="136"/>
        <w:jc w:val="left"/>
        <w:rPr>
          <w:sz w:val="23"/>
        </w:rPr>
      </w:pPr>
      <w:r>
        <w:rPr>
          <w:spacing w:val="-2"/>
          <w:w w:val="105"/>
          <w:sz w:val="23"/>
        </w:rPr>
        <w:t>рефлексия;</w:t>
      </w:r>
    </w:p>
    <w:p w:rsidR="00623054" w:rsidRDefault="004D1B06" w:rsidP="004D1B06">
      <w:pPr>
        <w:pStyle w:val="a5"/>
        <w:numPr>
          <w:ilvl w:val="0"/>
          <w:numId w:val="34"/>
        </w:numPr>
        <w:tabs>
          <w:tab w:val="left" w:pos="325"/>
          <w:tab w:val="left" w:pos="10632"/>
        </w:tabs>
        <w:spacing w:before="38"/>
        <w:ind w:left="325" w:hanging="128"/>
        <w:jc w:val="left"/>
        <w:rPr>
          <w:sz w:val="23"/>
        </w:rPr>
      </w:pPr>
      <w:r>
        <w:rPr>
          <w:spacing w:val="2"/>
          <w:sz w:val="23"/>
        </w:rPr>
        <w:t>педагогическое</w:t>
      </w:r>
      <w:r>
        <w:rPr>
          <w:spacing w:val="38"/>
          <w:sz w:val="23"/>
        </w:rPr>
        <w:t xml:space="preserve"> </w:t>
      </w:r>
      <w:r>
        <w:rPr>
          <w:spacing w:val="-2"/>
          <w:sz w:val="23"/>
        </w:rPr>
        <w:t>общение.</w:t>
      </w:r>
    </w:p>
    <w:p w:rsidR="00623054" w:rsidRDefault="004D1B06" w:rsidP="004D1B06">
      <w:pPr>
        <w:pStyle w:val="a3"/>
        <w:tabs>
          <w:tab w:val="left" w:pos="10632"/>
        </w:tabs>
        <w:spacing w:before="31" w:line="271" w:lineRule="auto"/>
        <w:ind w:right="-15" w:firstLine="280"/>
      </w:pPr>
      <w:r>
        <w:rPr>
          <w:w w:val="105"/>
        </w:rPr>
        <w:t>Учебное сотрудничество. 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w:t>
      </w:r>
      <w:r>
        <w:rPr>
          <w:spacing w:val="-14"/>
          <w:w w:val="105"/>
        </w:rPr>
        <w:t xml:space="preserve"> </w:t>
      </w:r>
      <w:r>
        <w:rPr>
          <w:w w:val="105"/>
        </w:rPr>
        <w:t>в</w:t>
      </w:r>
      <w:r>
        <w:rPr>
          <w:spacing w:val="-5"/>
          <w:w w:val="105"/>
        </w:rPr>
        <w:t xml:space="preserve"> </w:t>
      </w:r>
      <w:r>
        <w:rPr>
          <w:w w:val="105"/>
        </w:rPr>
        <w:t>домашней обстановке</w:t>
      </w:r>
      <w:r>
        <w:rPr>
          <w:spacing w:val="-11"/>
          <w:w w:val="105"/>
        </w:rPr>
        <w:t xml:space="preserve"> </w:t>
      </w:r>
      <w:r>
        <w:rPr>
          <w:w w:val="105"/>
        </w:rPr>
        <w:t>и т.</w:t>
      </w:r>
      <w:r>
        <w:rPr>
          <w:spacing w:val="-8"/>
          <w:w w:val="105"/>
        </w:rPr>
        <w:t xml:space="preserve"> </w:t>
      </w:r>
      <w:r>
        <w:rPr>
          <w:w w:val="105"/>
        </w:rPr>
        <w:t>д.)</w:t>
      </w:r>
      <w:r>
        <w:rPr>
          <w:spacing w:val="-6"/>
          <w:w w:val="105"/>
        </w:rPr>
        <w:t xml:space="preserve"> </w:t>
      </w:r>
      <w:r>
        <w:rPr>
          <w:w w:val="105"/>
        </w:rPr>
        <w:t>нередко</w:t>
      </w:r>
      <w:r>
        <w:rPr>
          <w:spacing w:val="-10"/>
          <w:w w:val="105"/>
        </w:rPr>
        <w:t xml:space="preserve"> </w:t>
      </w:r>
      <w:r>
        <w:rPr>
          <w:w w:val="105"/>
        </w:rPr>
        <w:t>возникает</w:t>
      </w:r>
      <w:r>
        <w:rPr>
          <w:spacing w:val="-16"/>
          <w:w w:val="105"/>
        </w:rPr>
        <w:t xml:space="preserve"> </w:t>
      </w:r>
      <w:r>
        <w:rPr>
          <w:w w:val="105"/>
        </w:rPr>
        <w:t>настоящее</w:t>
      </w:r>
      <w:r>
        <w:rPr>
          <w:spacing w:val="-4"/>
          <w:w w:val="105"/>
        </w:rPr>
        <w:t xml:space="preserve"> </w:t>
      </w:r>
      <w:r>
        <w:rPr>
          <w:w w:val="105"/>
        </w:rPr>
        <w:t>сотрудничество</w:t>
      </w:r>
      <w:r>
        <w:rPr>
          <w:spacing w:val="-10"/>
          <w:w w:val="105"/>
        </w:rPr>
        <w:t xml:space="preserve"> </w:t>
      </w:r>
      <w:r>
        <w:rPr>
          <w:w w:val="105"/>
        </w:rPr>
        <w:t>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w:t>
      </w:r>
      <w:r>
        <w:rPr>
          <w:spacing w:val="-3"/>
          <w:w w:val="105"/>
        </w:rPr>
        <w:t xml:space="preserve"> </w:t>
      </w:r>
      <w:r>
        <w:rPr>
          <w:w w:val="105"/>
        </w:rPr>
        <w:t>более</w:t>
      </w:r>
      <w:r>
        <w:rPr>
          <w:spacing w:val="-3"/>
          <w:w w:val="105"/>
        </w:rPr>
        <w:t xml:space="preserve"> </w:t>
      </w:r>
      <w:r>
        <w:rPr>
          <w:w w:val="105"/>
        </w:rPr>
        <w:t>высокими показателями и в более широком спектре.</w:t>
      </w:r>
    </w:p>
    <w:p w:rsidR="00623054" w:rsidRDefault="004D1B06" w:rsidP="004D1B06">
      <w:pPr>
        <w:pStyle w:val="a3"/>
        <w:tabs>
          <w:tab w:val="left" w:pos="10632"/>
        </w:tabs>
        <w:spacing w:line="261" w:lineRule="exact"/>
        <w:ind w:left="478" w:firstLine="0"/>
      </w:pPr>
      <w:r>
        <w:t>К</w:t>
      </w:r>
      <w:r>
        <w:rPr>
          <w:spacing w:val="31"/>
        </w:rPr>
        <w:t xml:space="preserve"> </w:t>
      </w:r>
      <w:r>
        <w:t>числу</w:t>
      </w:r>
      <w:r>
        <w:rPr>
          <w:spacing w:val="36"/>
        </w:rPr>
        <w:t xml:space="preserve"> </w:t>
      </w:r>
      <w:r>
        <w:t>основных</w:t>
      </w:r>
      <w:r>
        <w:rPr>
          <w:spacing w:val="36"/>
        </w:rPr>
        <w:t xml:space="preserve"> </w:t>
      </w:r>
      <w:r>
        <w:t>составляющих</w:t>
      </w:r>
      <w:r>
        <w:rPr>
          <w:spacing w:val="36"/>
        </w:rPr>
        <w:t xml:space="preserve"> </w:t>
      </w:r>
      <w:r>
        <w:t>организации</w:t>
      </w:r>
      <w:r>
        <w:rPr>
          <w:spacing w:val="35"/>
        </w:rPr>
        <w:t xml:space="preserve"> </w:t>
      </w:r>
      <w:r>
        <w:t>совместного</w:t>
      </w:r>
      <w:r>
        <w:rPr>
          <w:spacing w:val="25"/>
        </w:rPr>
        <w:t xml:space="preserve"> </w:t>
      </w:r>
      <w:r>
        <w:t>действия</w:t>
      </w:r>
      <w:r>
        <w:rPr>
          <w:spacing w:val="29"/>
        </w:rPr>
        <w:t xml:space="preserve"> </w:t>
      </w:r>
      <w:r>
        <w:t>можно</w:t>
      </w:r>
      <w:r>
        <w:rPr>
          <w:spacing w:val="36"/>
        </w:rPr>
        <w:t xml:space="preserve"> </w:t>
      </w:r>
      <w:r>
        <w:rPr>
          <w:spacing w:val="-2"/>
        </w:rPr>
        <w:t>отнести:</w:t>
      </w:r>
    </w:p>
    <w:p w:rsidR="00623054" w:rsidRDefault="004D1B06" w:rsidP="004D1B06">
      <w:pPr>
        <w:pStyle w:val="a5"/>
        <w:numPr>
          <w:ilvl w:val="0"/>
          <w:numId w:val="34"/>
        </w:numPr>
        <w:tabs>
          <w:tab w:val="left" w:pos="333"/>
          <w:tab w:val="left" w:pos="10632"/>
        </w:tabs>
        <w:spacing w:before="31"/>
        <w:ind w:left="333" w:hanging="136"/>
        <w:rPr>
          <w:sz w:val="23"/>
        </w:rPr>
      </w:pPr>
      <w:r>
        <w:rPr>
          <w:sz w:val="23"/>
        </w:rPr>
        <w:t>распределение</w:t>
      </w:r>
      <w:r>
        <w:rPr>
          <w:spacing w:val="26"/>
          <w:sz w:val="23"/>
        </w:rPr>
        <w:t xml:space="preserve"> </w:t>
      </w:r>
      <w:r>
        <w:rPr>
          <w:sz w:val="23"/>
        </w:rPr>
        <w:t>начальных</w:t>
      </w:r>
      <w:r>
        <w:rPr>
          <w:spacing w:val="28"/>
          <w:sz w:val="23"/>
        </w:rPr>
        <w:t xml:space="preserve"> </w:t>
      </w:r>
      <w:r>
        <w:rPr>
          <w:sz w:val="23"/>
        </w:rPr>
        <w:t>действий</w:t>
      </w:r>
      <w:r>
        <w:rPr>
          <w:spacing w:val="38"/>
          <w:sz w:val="23"/>
        </w:rPr>
        <w:t xml:space="preserve"> </w:t>
      </w:r>
      <w:r>
        <w:rPr>
          <w:sz w:val="23"/>
        </w:rPr>
        <w:t>и</w:t>
      </w:r>
      <w:r>
        <w:rPr>
          <w:spacing w:val="49"/>
          <w:sz w:val="23"/>
        </w:rPr>
        <w:t xml:space="preserve"> </w:t>
      </w:r>
      <w:r>
        <w:rPr>
          <w:sz w:val="23"/>
        </w:rPr>
        <w:t>операций,</w:t>
      </w:r>
      <w:r>
        <w:rPr>
          <w:spacing w:val="31"/>
          <w:sz w:val="23"/>
        </w:rPr>
        <w:t xml:space="preserve"> </w:t>
      </w:r>
      <w:r>
        <w:rPr>
          <w:sz w:val="23"/>
        </w:rPr>
        <w:t>заданное</w:t>
      </w:r>
      <w:r>
        <w:rPr>
          <w:spacing w:val="27"/>
          <w:sz w:val="23"/>
        </w:rPr>
        <w:t xml:space="preserve"> </w:t>
      </w:r>
      <w:r>
        <w:rPr>
          <w:sz w:val="23"/>
        </w:rPr>
        <w:t>предметным</w:t>
      </w:r>
      <w:r>
        <w:rPr>
          <w:spacing w:val="34"/>
          <w:sz w:val="23"/>
        </w:rPr>
        <w:t xml:space="preserve"> </w:t>
      </w:r>
      <w:r>
        <w:rPr>
          <w:sz w:val="23"/>
        </w:rPr>
        <w:t>условием</w:t>
      </w:r>
      <w:r>
        <w:rPr>
          <w:spacing w:val="46"/>
          <w:sz w:val="23"/>
        </w:rPr>
        <w:t xml:space="preserve"> </w:t>
      </w:r>
      <w:r>
        <w:rPr>
          <w:sz w:val="23"/>
        </w:rPr>
        <w:t>совместной</w:t>
      </w:r>
      <w:r>
        <w:rPr>
          <w:spacing w:val="49"/>
          <w:sz w:val="23"/>
        </w:rPr>
        <w:t xml:space="preserve"> </w:t>
      </w:r>
      <w:r>
        <w:rPr>
          <w:spacing w:val="-2"/>
          <w:sz w:val="23"/>
        </w:rPr>
        <w:t>работы;</w:t>
      </w:r>
    </w:p>
    <w:p w:rsidR="00623054" w:rsidRDefault="004D1B06" w:rsidP="004D1B06">
      <w:pPr>
        <w:pStyle w:val="a5"/>
        <w:numPr>
          <w:ilvl w:val="0"/>
          <w:numId w:val="34"/>
        </w:numPr>
        <w:tabs>
          <w:tab w:val="left" w:pos="419"/>
          <w:tab w:val="left" w:pos="10632"/>
        </w:tabs>
        <w:spacing w:before="30" w:line="273" w:lineRule="auto"/>
        <w:ind w:right="15" w:firstLine="0"/>
        <w:rPr>
          <w:sz w:val="23"/>
        </w:rPr>
      </w:pPr>
      <w:r>
        <w:rPr>
          <w:w w:val="105"/>
          <w:sz w:val="23"/>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23054" w:rsidRDefault="004D1B06" w:rsidP="004D1B06">
      <w:pPr>
        <w:pStyle w:val="a5"/>
        <w:numPr>
          <w:ilvl w:val="0"/>
          <w:numId w:val="34"/>
        </w:numPr>
        <w:tabs>
          <w:tab w:val="left" w:pos="384"/>
          <w:tab w:val="left" w:pos="10632"/>
        </w:tabs>
        <w:spacing w:line="271" w:lineRule="auto"/>
        <w:ind w:right="-15" w:firstLine="0"/>
        <w:rPr>
          <w:sz w:val="23"/>
        </w:rPr>
      </w:pPr>
      <w:r>
        <w:rPr>
          <w:w w:val="105"/>
          <w:sz w:val="23"/>
        </w:rPr>
        <w:t xml:space="preserve">взаимопонимание, определяющее для участников характер включения различных моделей действия </w:t>
      </w:r>
      <w:r>
        <w:rPr>
          <w:w w:val="105"/>
          <w:sz w:val="23"/>
        </w:rPr>
        <w:lastRenderedPageBreak/>
        <w:t>в общий</w:t>
      </w:r>
      <w:r>
        <w:rPr>
          <w:spacing w:val="-6"/>
          <w:w w:val="105"/>
          <w:sz w:val="23"/>
        </w:rPr>
        <w:t xml:space="preserve"> </w:t>
      </w:r>
      <w:r>
        <w:rPr>
          <w:w w:val="105"/>
          <w:sz w:val="23"/>
        </w:rPr>
        <w:t>способ</w:t>
      </w:r>
      <w:r>
        <w:rPr>
          <w:spacing w:val="-7"/>
          <w:w w:val="105"/>
          <w:sz w:val="23"/>
        </w:rPr>
        <w:t xml:space="preserve"> </w:t>
      </w:r>
      <w:r>
        <w:rPr>
          <w:w w:val="105"/>
          <w:sz w:val="23"/>
        </w:rPr>
        <w:t>деятельности</w:t>
      </w:r>
      <w:r>
        <w:rPr>
          <w:spacing w:val="-12"/>
          <w:w w:val="105"/>
          <w:sz w:val="23"/>
        </w:rPr>
        <w:t xml:space="preserve"> </w:t>
      </w:r>
      <w:r>
        <w:rPr>
          <w:w w:val="105"/>
          <w:sz w:val="23"/>
        </w:rPr>
        <w:t>(взаимопонимание</w:t>
      </w:r>
      <w:r>
        <w:rPr>
          <w:spacing w:val="-12"/>
          <w:w w:val="105"/>
          <w:sz w:val="23"/>
        </w:rPr>
        <w:t xml:space="preserve"> </w:t>
      </w:r>
      <w:r>
        <w:rPr>
          <w:w w:val="105"/>
          <w:sz w:val="23"/>
        </w:rPr>
        <w:t>позволяет</w:t>
      </w:r>
      <w:r>
        <w:rPr>
          <w:spacing w:val="-10"/>
          <w:w w:val="105"/>
          <w:sz w:val="23"/>
        </w:rPr>
        <w:t xml:space="preserve"> </w:t>
      </w:r>
      <w:r>
        <w:rPr>
          <w:w w:val="105"/>
          <w:sz w:val="23"/>
        </w:rPr>
        <w:t>установить</w:t>
      </w:r>
      <w:r>
        <w:rPr>
          <w:spacing w:val="-9"/>
          <w:w w:val="105"/>
          <w:sz w:val="23"/>
        </w:rPr>
        <w:t xml:space="preserve"> </w:t>
      </w:r>
      <w:r>
        <w:rPr>
          <w:w w:val="105"/>
          <w:sz w:val="23"/>
        </w:rPr>
        <w:t>соответствие</w:t>
      </w:r>
      <w:r>
        <w:rPr>
          <w:spacing w:val="-12"/>
          <w:w w:val="105"/>
          <w:sz w:val="23"/>
        </w:rPr>
        <w:t xml:space="preserve"> </w:t>
      </w:r>
      <w:r>
        <w:rPr>
          <w:w w:val="105"/>
          <w:sz w:val="23"/>
        </w:rPr>
        <w:t>собственного</w:t>
      </w:r>
      <w:r>
        <w:rPr>
          <w:spacing w:val="-11"/>
          <w:w w:val="105"/>
          <w:sz w:val="23"/>
        </w:rPr>
        <w:t xml:space="preserve"> </w:t>
      </w:r>
      <w:r>
        <w:rPr>
          <w:w w:val="105"/>
          <w:sz w:val="23"/>
        </w:rPr>
        <w:t>действия</w:t>
      </w:r>
      <w:r>
        <w:rPr>
          <w:spacing w:val="-10"/>
          <w:w w:val="105"/>
          <w:sz w:val="23"/>
        </w:rPr>
        <w:t xml:space="preserve"> </w:t>
      </w:r>
      <w:r>
        <w:rPr>
          <w:w w:val="105"/>
          <w:sz w:val="23"/>
        </w:rPr>
        <w:t>и его продукта и действия другого участника, включённого в деятельность);</w:t>
      </w:r>
    </w:p>
    <w:p w:rsidR="00623054" w:rsidRDefault="004D1B06" w:rsidP="004D1B06">
      <w:pPr>
        <w:pStyle w:val="a5"/>
        <w:numPr>
          <w:ilvl w:val="0"/>
          <w:numId w:val="34"/>
        </w:numPr>
        <w:tabs>
          <w:tab w:val="left" w:pos="499"/>
          <w:tab w:val="left" w:pos="10632"/>
        </w:tabs>
        <w:spacing w:line="273" w:lineRule="auto"/>
        <w:ind w:right="-15" w:firstLine="0"/>
        <w:rPr>
          <w:sz w:val="23"/>
        </w:rPr>
      </w:pPr>
      <w:r>
        <w:rPr>
          <w:w w:val="105"/>
          <w:sz w:val="23"/>
        </w:rPr>
        <w:t xml:space="preserve">коммуникацию (общение), обеспечивающую реализацию процессов распределения, обмена и </w:t>
      </w:r>
      <w:r>
        <w:rPr>
          <w:spacing w:val="-2"/>
          <w:w w:val="105"/>
          <w:sz w:val="23"/>
        </w:rPr>
        <w:t>взаимопонимания;</w:t>
      </w:r>
    </w:p>
    <w:p w:rsidR="00623054" w:rsidRDefault="004D1B06" w:rsidP="004D1B06">
      <w:pPr>
        <w:pStyle w:val="a5"/>
        <w:numPr>
          <w:ilvl w:val="0"/>
          <w:numId w:val="34"/>
        </w:numPr>
        <w:tabs>
          <w:tab w:val="left" w:pos="318"/>
          <w:tab w:val="left" w:pos="10632"/>
        </w:tabs>
        <w:spacing w:line="268" w:lineRule="auto"/>
        <w:ind w:right="16" w:firstLine="0"/>
        <w:rPr>
          <w:sz w:val="23"/>
        </w:rPr>
      </w:pPr>
      <w:r>
        <w:rPr>
          <w:sz w:val="23"/>
        </w:rPr>
        <w:t xml:space="preserve">планирование общих способов работы, основанное на предвидении и определении участниками адекватных </w:t>
      </w:r>
      <w:r>
        <w:rPr>
          <w:w w:val="105"/>
          <w:sz w:val="23"/>
        </w:rPr>
        <w:t>задаче</w:t>
      </w:r>
      <w:r>
        <w:rPr>
          <w:spacing w:val="-4"/>
          <w:w w:val="105"/>
          <w:sz w:val="23"/>
        </w:rPr>
        <w:t xml:space="preserve"> </w:t>
      </w:r>
      <w:r>
        <w:rPr>
          <w:w w:val="105"/>
          <w:sz w:val="23"/>
        </w:rPr>
        <w:t>условий протекания деятельности и построения соответствующих схем (планов работы);</w:t>
      </w:r>
    </w:p>
    <w:p w:rsidR="00623054" w:rsidRDefault="004D1B06" w:rsidP="004D1B06">
      <w:pPr>
        <w:pStyle w:val="a5"/>
        <w:numPr>
          <w:ilvl w:val="0"/>
          <w:numId w:val="34"/>
        </w:numPr>
        <w:tabs>
          <w:tab w:val="left" w:pos="318"/>
          <w:tab w:val="left" w:pos="10632"/>
        </w:tabs>
        <w:spacing w:line="268" w:lineRule="auto"/>
        <w:ind w:right="2" w:firstLine="0"/>
        <w:rPr>
          <w:sz w:val="23"/>
        </w:rPr>
      </w:pPr>
      <w:r>
        <w:rPr>
          <w:sz w:val="23"/>
        </w:rPr>
        <w:t xml:space="preserve">рефлексию, обеспечивающую преодоление ограничений собственного действия относительно общей схемы </w:t>
      </w:r>
      <w:r>
        <w:rPr>
          <w:spacing w:val="-2"/>
          <w:w w:val="105"/>
          <w:sz w:val="23"/>
        </w:rPr>
        <w:t>деятельности.</w:t>
      </w:r>
    </w:p>
    <w:p w:rsidR="00623054" w:rsidRDefault="004D1B06" w:rsidP="004D1B06">
      <w:pPr>
        <w:pStyle w:val="a3"/>
        <w:tabs>
          <w:tab w:val="left" w:pos="10632"/>
        </w:tabs>
        <w:spacing w:line="271" w:lineRule="auto"/>
        <w:ind w:right="-15" w:firstLine="280"/>
      </w:pPr>
      <w:r>
        <w:rPr>
          <w:w w:val="105"/>
        </w:rPr>
        <w:t>Совместная</w:t>
      </w:r>
      <w:r>
        <w:rPr>
          <w:spacing w:val="-16"/>
          <w:w w:val="105"/>
        </w:rPr>
        <w:t xml:space="preserve"> </w:t>
      </w:r>
      <w:r>
        <w:rPr>
          <w:w w:val="105"/>
        </w:rPr>
        <w:t>деятельность.</w:t>
      </w:r>
      <w:r>
        <w:rPr>
          <w:spacing w:val="-15"/>
          <w:w w:val="105"/>
        </w:rPr>
        <w:t xml:space="preserve"> </w:t>
      </w:r>
      <w:r>
        <w:rPr>
          <w:w w:val="105"/>
        </w:rPr>
        <w:t>Под</w:t>
      </w:r>
      <w:r>
        <w:rPr>
          <w:spacing w:val="-8"/>
          <w:w w:val="105"/>
        </w:rPr>
        <w:t xml:space="preserve"> </w:t>
      </w:r>
      <w:r>
        <w:rPr>
          <w:w w:val="105"/>
        </w:rPr>
        <w:t>совместной</w:t>
      </w:r>
      <w:r>
        <w:rPr>
          <w:spacing w:val="-13"/>
          <w:w w:val="105"/>
        </w:rPr>
        <w:t xml:space="preserve"> </w:t>
      </w:r>
      <w:r>
        <w:rPr>
          <w:w w:val="105"/>
        </w:rPr>
        <w:t>деятельностью</w:t>
      </w:r>
      <w:r>
        <w:rPr>
          <w:spacing w:val="-13"/>
          <w:w w:val="105"/>
        </w:rPr>
        <w:t xml:space="preserve"> </w:t>
      </w:r>
      <w:r>
        <w:rPr>
          <w:w w:val="105"/>
        </w:rPr>
        <w:t>понимается</w:t>
      </w:r>
      <w:r>
        <w:rPr>
          <w:spacing w:val="-10"/>
          <w:w w:val="105"/>
        </w:rPr>
        <w:t xml:space="preserve"> </w:t>
      </w:r>
      <w:r>
        <w:rPr>
          <w:w w:val="105"/>
        </w:rPr>
        <w:t>обмен</w:t>
      </w:r>
      <w:r>
        <w:rPr>
          <w:spacing w:val="-13"/>
          <w:w w:val="105"/>
        </w:rPr>
        <w:t xml:space="preserve"> </w:t>
      </w:r>
      <w:r>
        <w:rPr>
          <w:w w:val="105"/>
        </w:rPr>
        <w:t>действиями</w:t>
      </w:r>
      <w:r>
        <w:rPr>
          <w:spacing w:val="-13"/>
          <w:w w:val="105"/>
        </w:rPr>
        <w:t xml:space="preserve"> </w:t>
      </w:r>
      <w:r>
        <w:rPr>
          <w:w w:val="105"/>
        </w:rPr>
        <w:t>и</w:t>
      </w:r>
      <w:r>
        <w:rPr>
          <w:spacing w:val="-13"/>
          <w:w w:val="105"/>
        </w:rPr>
        <w:t xml:space="preserve"> </w:t>
      </w:r>
      <w:r>
        <w:rPr>
          <w:w w:val="105"/>
        </w:rPr>
        <w:t>операциями,</w:t>
      </w:r>
      <w:r>
        <w:rPr>
          <w:spacing w:val="-10"/>
          <w:w w:val="105"/>
        </w:rPr>
        <w:t xml:space="preserve"> </w:t>
      </w:r>
      <w:r>
        <w:rPr>
          <w:w w:val="105"/>
        </w:rPr>
        <w:t>а также вербальными и невербальными средствами между учителем и учениками и между самими обучающимися</w:t>
      </w:r>
      <w:r>
        <w:rPr>
          <w:spacing w:val="-9"/>
          <w:w w:val="105"/>
        </w:rPr>
        <w:t xml:space="preserve"> </w:t>
      </w:r>
      <w:r>
        <w:rPr>
          <w:w w:val="105"/>
        </w:rPr>
        <w:t>в</w:t>
      </w:r>
      <w:r>
        <w:rPr>
          <w:spacing w:val="-6"/>
          <w:w w:val="105"/>
        </w:rPr>
        <w:t xml:space="preserve"> </w:t>
      </w:r>
      <w:r>
        <w:rPr>
          <w:w w:val="105"/>
        </w:rPr>
        <w:t>процессе</w:t>
      </w:r>
      <w:r>
        <w:rPr>
          <w:spacing w:val="-6"/>
          <w:w w:val="105"/>
        </w:rPr>
        <w:t xml:space="preserve"> </w:t>
      </w:r>
      <w:r>
        <w:rPr>
          <w:w w:val="105"/>
        </w:rPr>
        <w:t>формирования</w:t>
      </w:r>
      <w:r>
        <w:rPr>
          <w:spacing w:val="-9"/>
          <w:w w:val="105"/>
        </w:rPr>
        <w:t xml:space="preserve"> </w:t>
      </w:r>
      <w:r>
        <w:rPr>
          <w:w w:val="105"/>
        </w:rPr>
        <w:t>знаний</w:t>
      </w:r>
      <w:r>
        <w:rPr>
          <w:spacing w:val="-6"/>
          <w:w w:val="105"/>
        </w:rPr>
        <w:t xml:space="preserve"> </w:t>
      </w:r>
      <w:r>
        <w:rPr>
          <w:w w:val="105"/>
        </w:rPr>
        <w:t>и</w:t>
      </w:r>
      <w:r>
        <w:rPr>
          <w:spacing w:val="-6"/>
          <w:w w:val="105"/>
        </w:rPr>
        <w:t xml:space="preserve"> </w:t>
      </w:r>
      <w:r>
        <w:rPr>
          <w:w w:val="105"/>
        </w:rPr>
        <w:t>умений.</w:t>
      </w:r>
      <w:r>
        <w:rPr>
          <w:spacing w:val="-9"/>
          <w:w w:val="105"/>
        </w:rPr>
        <w:t xml:space="preserve"> </w:t>
      </w:r>
      <w:r>
        <w:rPr>
          <w:w w:val="105"/>
        </w:rPr>
        <w:t>Общей особенностью</w:t>
      </w:r>
      <w:r>
        <w:rPr>
          <w:spacing w:val="-6"/>
          <w:w w:val="105"/>
        </w:rPr>
        <w:t xml:space="preserve"> </w:t>
      </w:r>
      <w:r>
        <w:rPr>
          <w:w w:val="105"/>
        </w:rPr>
        <w:t>совместной</w:t>
      </w:r>
      <w:r>
        <w:rPr>
          <w:spacing w:val="-6"/>
          <w:w w:val="105"/>
        </w:rPr>
        <w:t xml:space="preserve"> </w:t>
      </w:r>
      <w:r>
        <w:rPr>
          <w:w w:val="105"/>
        </w:rPr>
        <w:t>деятельности является</w:t>
      </w:r>
      <w:r>
        <w:rPr>
          <w:spacing w:val="-7"/>
          <w:w w:val="105"/>
        </w:rPr>
        <w:t xml:space="preserve"> </w:t>
      </w:r>
      <w:r>
        <w:rPr>
          <w:w w:val="105"/>
        </w:rPr>
        <w:t>преобразование,</w:t>
      </w:r>
      <w:r>
        <w:rPr>
          <w:spacing w:val="-7"/>
          <w:w w:val="105"/>
        </w:rPr>
        <w:t xml:space="preserve"> </w:t>
      </w:r>
      <w:r>
        <w:rPr>
          <w:w w:val="105"/>
        </w:rPr>
        <w:t>перестройка</w:t>
      </w:r>
      <w:r>
        <w:rPr>
          <w:spacing w:val="-4"/>
          <w:w w:val="105"/>
        </w:rPr>
        <w:t xml:space="preserve"> </w:t>
      </w:r>
      <w:r>
        <w:rPr>
          <w:w w:val="105"/>
        </w:rPr>
        <w:t>позиции</w:t>
      </w:r>
      <w:r>
        <w:rPr>
          <w:spacing w:val="-4"/>
          <w:w w:val="105"/>
        </w:rPr>
        <w:t xml:space="preserve"> </w:t>
      </w:r>
      <w:r>
        <w:rPr>
          <w:w w:val="105"/>
        </w:rPr>
        <w:t>личности</w:t>
      </w:r>
      <w:r>
        <w:rPr>
          <w:spacing w:val="-4"/>
          <w:w w:val="105"/>
        </w:rPr>
        <w:t xml:space="preserve"> </w:t>
      </w:r>
      <w:r>
        <w:rPr>
          <w:w w:val="105"/>
        </w:rPr>
        <w:t>как</w:t>
      </w:r>
      <w:r>
        <w:rPr>
          <w:spacing w:val="-7"/>
          <w:w w:val="105"/>
        </w:rPr>
        <w:t xml:space="preserve"> </w:t>
      </w:r>
      <w:r>
        <w:rPr>
          <w:w w:val="105"/>
        </w:rPr>
        <w:t>в отношении</w:t>
      </w:r>
      <w:r>
        <w:rPr>
          <w:spacing w:val="-4"/>
          <w:w w:val="105"/>
        </w:rPr>
        <w:t xml:space="preserve"> </w:t>
      </w:r>
      <w:r>
        <w:rPr>
          <w:w w:val="105"/>
        </w:rPr>
        <w:t>к</w:t>
      </w:r>
      <w:r>
        <w:rPr>
          <w:spacing w:val="-7"/>
          <w:w w:val="105"/>
        </w:rPr>
        <w:t xml:space="preserve"> </w:t>
      </w:r>
      <w:r>
        <w:rPr>
          <w:w w:val="105"/>
        </w:rPr>
        <w:t>усвоенному</w:t>
      </w:r>
      <w:r>
        <w:rPr>
          <w:spacing w:val="-3"/>
          <w:w w:val="105"/>
        </w:rPr>
        <w:t xml:space="preserve"> </w:t>
      </w:r>
      <w:r>
        <w:rPr>
          <w:w w:val="105"/>
        </w:rPr>
        <w:t>содержанию,</w:t>
      </w:r>
      <w:r>
        <w:rPr>
          <w:spacing w:val="-7"/>
          <w:w w:val="105"/>
        </w:rPr>
        <w:t xml:space="preserve"> </w:t>
      </w:r>
      <w:r>
        <w:rPr>
          <w:w w:val="105"/>
        </w:rPr>
        <w:t>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w:t>
      </w:r>
      <w:r>
        <w:rPr>
          <w:spacing w:val="40"/>
          <w:w w:val="105"/>
        </w:rPr>
        <w:t xml:space="preserve"> </w:t>
      </w:r>
      <w:r>
        <w:rPr>
          <w:w w:val="105"/>
        </w:rPr>
        <w:t>обучения.</w:t>
      </w:r>
      <w:r>
        <w:rPr>
          <w:spacing w:val="40"/>
          <w:w w:val="105"/>
        </w:rPr>
        <w:t xml:space="preserve"> </w:t>
      </w:r>
      <w:r>
        <w:rPr>
          <w:w w:val="105"/>
        </w:rPr>
        <w:t>Совместная</w:t>
      </w:r>
      <w:r>
        <w:rPr>
          <w:spacing w:val="40"/>
          <w:w w:val="105"/>
        </w:rPr>
        <w:t xml:space="preserve"> </w:t>
      </w:r>
      <w:r>
        <w:rPr>
          <w:w w:val="105"/>
        </w:rPr>
        <w:t>учебная</w:t>
      </w:r>
      <w:r>
        <w:rPr>
          <w:spacing w:val="40"/>
          <w:w w:val="105"/>
        </w:rPr>
        <w:t xml:space="preserve"> </w:t>
      </w:r>
      <w:r>
        <w:rPr>
          <w:w w:val="105"/>
        </w:rPr>
        <w:t>деятельность</w:t>
      </w:r>
      <w:r>
        <w:rPr>
          <w:spacing w:val="40"/>
          <w:w w:val="105"/>
        </w:rPr>
        <w:t xml:space="preserve"> </w:t>
      </w:r>
      <w:r>
        <w:rPr>
          <w:w w:val="105"/>
        </w:rPr>
        <w:t>характеризуется</w:t>
      </w:r>
      <w:r>
        <w:rPr>
          <w:spacing w:val="40"/>
          <w:w w:val="105"/>
        </w:rPr>
        <w:t xml:space="preserve"> </w:t>
      </w:r>
      <w:r>
        <w:rPr>
          <w:w w:val="105"/>
        </w:rPr>
        <w:t>умением</w:t>
      </w:r>
      <w:r>
        <w:rPr>
          <w:spacing w:val="40"/>
          <w:w w:val="105"/>
        </w:rPr>
        <w:t xml:space="preserve"> </w:t>
      </w:r>
      <w:r>
        <w:rPr>
          <w:w w:val="105"/>
        </w:rPr>
        <w:t>каждого</w:t>
      </w:r>
      <w:r>
        <w:rPr>
          <w:spacing w:val="38"/>
          <w:w w:val="105"/>
        </w:rPr>
        <w:t xml:space="preserve"> </w:t>
      </w:r>
      <w:r>
        <w:rPr>
          <w:w w:val="105"/>
        </w:rPr>
        <w:t>из</w:t>
      </w:r>
      <w:r>
        <w:rPr>
          <w:spacing w:val="40"/>
          <w:w w:val="105"/>
        </w:rPr>
        <w:t xml:space="preserve"> </w:t>
      </w:r>
      <w:r>
        <w:rPr>
          <w:w w:val="105"/>
        </w:rPr>
        <w:t>участников</w:t>
      </w:r>
    </w:p>
    <w:p w:rsidR="00623054" w:rsidRDefault="004D1B06" w:rsidP="004D1B06">
      <w:pPr>
        <w:pStyle w:val="a3"/>
        <w:tabs>
          <w:tab w:val="left" w:pos="10632"/>
        </w:tabs>
        <w:spacing w:before="77" w:line="271" w:lineRule="auto"/>
        <w:ind w:right="4" w:firstLine="0"/>
      </w:pPr>
      <w:r>
        <w:t xml:space="preserve">ставить цели совместной работы, определять способы совместного выполнения заданий и средства контроля, </w:t>
      </w:r>
      <w:r>
        <w:rPr>
          <w:w w:val="105"/>
        </w:rPr>
        <w:t>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23054" w:rsidRDefault="004D1B06" w:rsidP="004D1B06">
      <w:pPr>
        <w:pStyle w:val="a3"/>
        <w:tabs>
          <w:tab w:val="left" w:pos="10632"/>
        </w:tabs>
        <w:spacing w:before="4" w:line="268" w:lineRule="auto"/>
        <w:ind w:right="14" w:firstLine="280"/>
      </w:pPr>
      <w:r>
        <w:rPr>
          <w:w w:val="105"/>
        </w:rPr>
        <w:t>Деятельность</w:t>
      </w:r>
      <w:r>
        <w:rPr>
          <w:spacing w:val="-3"/>
          <w:w w:val="105"/>
        </w:rPr>
        <w:t xml:space="preserve"> </w:t>
      </w:r>
      <w:r>
        <w:rPr>
          <w:w w:val="105"/>
        </w:rPr>
        <w:t>учителя</w:t>
      </w:r>
      <w:r>
        <w:rPr>
          <w:spacing w:val="-10"/>
          <w:w w:val="105"/>
        </w:rPr>
        <w:t xml:space="preserve"> </w:t>
      </w:r>
      <w:r>
        <w:rPr>
          <w:w w:val="105"/>
        </w:rPr>
        <w:t>на</w:t>
      </w:r>
      <w:r>
        <w:rPr>
          <w:spacing w:val="-7"/>
          <w:w w:val="105"/>
        </w:rPr>
        <w:t xml:space="preserve"> </w:t>
      </w:r>
      <w:r>
        <w:rPr>
          <w:w w:val="105"/>
        </w:rPr>
        <w:t>уроке</w:t>
      </w:r>
      <w:r>
        <w:rPr>
          <w:spacing w:val="-12"/>
          <w:w w:val="105"/>
        </w:rPr>
        <w:t xml:space="preserve"> </w:t>
      </w:r>
      <w:r>
        <w:rPr>
          <w:w w:val="105"/>
        </w:rPr>
        <w:t>предполагает</w:t>
      </w:r>
      <w:r>
        <w:rPr>
          <w:spacing w:val="-11"/>
          <w:w w:val="105"/>
        </w:rPr>
        <w:t xml:space="preserve"> </w:t>
      </w:r>
      <w:r>
        <w:rPr>
          <w:w w:val="105"/>
        </w:rPr>
        <w:t>организацию</w:t>
      </w:r>
      <w:r>
        <w:rPr>
          <w:spacing w:val="-7"/>
          <w:w w:val="105"/>
        </w:rPr>
        <w:t xml:space="preserve"> </w:t>
      </w:r>
      <w:r>
        <w:rPr>
          <w:w w:val="105"/>
        </w:rPr>
        <w:t>совместного</w:t>
      </w:r>
      <w:r>
        <w:rPr>
          <w:spacing w:val="-11"/>
          <w:w w:val="105"/>
        </w:rPr>
        <w:t xml:space="preserve"> </w:t>
      </w:r>
      <w:r>
        <w:rPr>
          <w:w w:val="105"/>
        </w:rPr>
        <w:t>действия</w:t>
      </w:r>
      <w:r>
        <w:rPr>
          <w:spacing w:val="-10"/>
          <w:w w:val="105"/>
        </w:rPr>
        <w:t xml:space="preserve"> </w:t>
      </w:r>
      <w:r>
        <w:rPr>
          <w:w w:val="105"/>
        </w:rPr>
        <w:t>детей</w:t>
      </w:r>
      <w:r>
        <w:rPr>
          <w:spacing w:val="-7"/>
          <w:w w:val="105"/>
        </w:rPr>
        <w:t xml:space="preserve"> </w:t>
      </w:r>
      <w:r>
        <w:rPr>
          <w:w w:val="105"/>
        </w:rPr>
        <w:t>как</w:t>
      </w:r>
      <w:r>
        <w:rPr>
          <w:spacing w:val="-9"/>
          <w:w w:val="105"/>
        </w:rPr>
        <w:t xml:space="preserve"> </w:t>
      </w:r>
      <w:r>
        <w:rPr>
          <w:w w:val="105"/>
        </w:rPr>
        <w:t>внутри</w:t>
      </w:r>
      <w:r>
        <w:rPr>
          <w:spacing w:val="-1"/>
          <w:w w:val="105"/>
        </w:rPr>
        <w:t xml:space="preserve"> </w:t>
      </w:r>
      <w:r>
        <w:rPr>
          <w:w w:val="105"/>
        </w:rPr>
        <w:t>одной группы, так и между группами:</w:t>
      </w:r>
      <w:r>
        <w:rPr>
          <w:spacing w:val="-2"/>
          <w:w w:val="105"/>
        </w:rPr>
        <w:t xml:space="preserve"> </w:t>
      </w:r>
      <w:r>
        <w:rPr>
          <w:w w:val="105"/>
        </w:rPr>
        <w:t>учитель</w:t>
      </w:r>
      <w:r>
        <w:rPr>
          <w:spacing w:val="-1"/>
          <w:w w:val="105"/>
        </w:rPr>
        <w:t xml:space="preserve"> </w:t>
      </w:r>
      <w:r>
        <w:rPr>
          <w:w w:val="105"/>
        </w:rPr>
        <w:t>направляет обучающихся</w:t>
      </w:r>
      <w:r>
        <w:rPr>
          <w:spacing w:val="-2"/>
          <w:w w:val="105"/>
        </w:rPr>
        <w:t xml:space="preserve"> </w:t>
      </w:r>
      <w:r>
        <w:rPr>
          <w:w w:val="105"/>
        </w:rPr>
        <w:t>на совместное выполнение</w:t>
      </w:r>
      <w:r>
        <w:rPr>
          <w:spacing w:val="-5"/>
          <w:w w:val="105"/>
        </w:rPr>
        <w:t xml:space="preserve"> </w:t>
      </w:r>
      <w:r>
        <w:rPr>
          <w:w w:val="105"/>
        </w:rPr>
        <w:t>задания.</w:t>
      </w:r>
    </w:p>
    <w:p w:rsidR="00623054" w:rsidRDefault="004D1B06" w:rsidP="004D1B06">
      <w:pPr>
        <w:pStyle w:val="a3"/>
        <w:tabs>
          <w:tab w:val="left" w:pos="10632"/>
        </w:tabs>
        <w:spacing w:line="262" w:lineRule="exact"/>
        <w:ind w:left="478" w:firstLine="0"/>
      </w:pPr>
      <w:r>
        <w:rPr>
          <w:w w:val="105"/>
        </w:rPr>
        <w:t>Цели</w:t>
      </w:r>
      <w:r>
        <w:rPr>
          <w:spacing w:val="-9"/>
          <w:w w:val="105"/>
        </w:rPr>
        <w:t xml:space="preserve"> </w:t>
      </w:r>
      <w:r>
        <w:rPr>
          <w:w w:val="105"/>
        </w:rPr>
        <w:t>организации</w:t>
      </w:r>
      <w:r>
        <w:rPr>
          <w:spacing w:val="-13"/>
          <w:w w:val="105"/>
        </w:rPr>
        <w:t xml:space="preserve"> </w:t>
      </w:r>
      <w:r>
        <w:rPr>
          <w:w w:val="105"/>
        </w:rPr>
        <w:t>работы</w:t>
      </w:r>
      <w:r>
        <w:rPr>
          <w:spacing w:val="-15"/>
          <w:w w:val="105"/>
        </w:rPr>
        <w:t xml:space="preserve"> </w:t>
      </w:r>
      <w:r>
        <w:rPr>
          <w:w w:val="105"/>
        </w:rPr>
        <w:t>в</w:t>
      </w:r>
      <w:r>
        <w:rPr>
          <w:spacing w:val="-13"/>
          <w:w w:val="105"/>
        </w:rPr>
        <w:t xml:space="preserve"> </w:t>
      </w:r>
      <w:r>
        <w:rPr>
          <w:spacing w:val="-2"/>
          <w:w w:val="105"/>
        </w:rPr>
        <w:t>группе:</w:t>
      </w:r>
    </w:p>
    <w:p w:rsidR="00623054" w:rsidRDefault="004D1B06" w:rsidP="004D1B06">
      <w:pPr>
        <w:pStyle w:val="a5"/>
        <w:numPr>
          <w:ilvl w:val="0"/>
          <w:numId w:val="34"/>
        </w:numPr>
        <w:tabs>
          <w:tab w:val="left" w:pos="333"/>
          <w:tab w:val="left" w:pos="10632"/>
        </w:tabs>
        <w:spacing w:before="39"/>
        <w:ind w:left="333" w:hanging="136"/>
        <w:jc w:val="left"/>
        <w:rPr>
          <w:sz w:val="23"/>
        </w:rPr>
      </w:pPr>
      <w:r>
        <w:rPr>
          <w:w w:val="105"/>
          <w:sz w:val="23"/>
        </w:rPr>
        <w:t>создание</w:t>
      </w:r>
      <w:r>
        <w:rPr>
          <w:spacing w:val="-15"/>
          <w:w w:val="105"/>
          <w:sz w:val="23"/>
        </w:rPr>
        <w:t xml:space="preserve"> </w:t>
      </w:r>
      <w:r>
        <w:rPr>
          <w:w w:val="105"/>
          <w:sz w:val="23"/>
        </w:rPr>
        <w:t>учебной</w:t>
      </w:r>
      <w:r>
        <w:rPr>
          <w:spacing w:val="-10"/>
          <w:w w:val="105"/>
          <w:sz w:val="23"/>
        </w:rPr>
        <w:t xml:space="preserve"> </w:t>
      </w:r>
      <w:r>
        <w:rPr>
          <w:spacing w:val="-2"/>
          <w:w w:val="105"/>
          <w:sz w:val="23"/>
        </w:rPr>
        <w:t>мотивации;</w:t>
      </w:r>
    </w:p>
    <w:p w:rsidR="00623054" w:rsidRDefault="004D1B06" w:rsidP="004D1B06">
      <w:pPr>
        <w:pStyle w:val="a5"/>
        <w:numPr>
          <w:ilvl w:val="0"/>
          <w:numId w:val="34"/>
        </w:numPr>
        <w:tabs>
          <w:tab w:val="left" w:pos="325"/>
          <w:tab w:val="left" w:pos="10632"/>
        </w:tabs>
        <w:spacing w:before="30"/>
        <w:ind w:left="325" w:hanging="128"/>
        <w:jc w:val="left"/>
        <w:rPr>
          <w:sz w:val="23"/>
        </w:rPr>
      </w:pPr>
      <w:r>
        <w:rPr>
          <w:sz w:val="23"/>
        </w:rPr>
        <w:t>пробуждение</w:t>
      </w:r>
      <w:r>
        <w:rPr>
          <w:spacing w:val="37"/>
          <w:sz w:val="23"/>
        </w:rPr>
        <w:t xml:space="preserve"> </w:t>
      </w:r>
      <w:r>
        <w:rPr>
          <w:sz w:val="23"/>
        </w:rPr>
        <w:t>в</w:t>
      </w:r>
      <w:r>
        <w:rPr>
          <w:spacing w:val="48"/>
          <w:sz w:val="23"/>
        </w:rPr>
        <w:t xml:space="preserve"> </w:t>
      </w:r>
      <w:r>
        <w:rPr>
          <w:sz w:val="23"/>
        </w:rPr>
        <w:t>учениках</w:t>
      </w:r>
      <w:r>
        <w:rPr>
          <w:spacing w:val="39"/>
          <w:sz w:val="23"/>
        </w:rPr>
        <w:t xml:space="preserve"> </w:t>
      </w:r>
      <w:r>
        <w:rPr>
          <w:sz w:val="23"/>
        </w:rPr>
        <w:t>познавательного</w:t>
      </w:r>
      <w:r>
        <w:rPr>
          <w:spacing w:val="27"/>
          <w:sz w:val="23"/>
        </w:rPr>
        <w:t xml:space="preserve"> </w:t>
      </w:r>
      <w:r>
        <w:rPr>
          <w:spacing w:val="-2"/>
          <w:sz w:val="23"/>
        </w:rPr>
        <w:t>интереса;</w:t>
      </w:r>
    </w:p>
    <w:p w:rsidR="00623054" w:rsidRDefault="004D1B06" w:rsidP="004D1B06">
      <w:pPr>
        <w:pStyle w:val="a5"/>
        <w:numPr>
          <w:ilvl w:val="0"/>
          <w:numId w:val="34"/>
        </w:numPr>
        <w:tabs>
          <w:tab w:val="left" w:pos="333"/>
          <w:tab w:val="left" w:pos="10632"/>
        </w:tabs>
        <w:spacing w:before="31"/>
        <w:ind w:left="333" w:hanging="136"/>
        <w:jc w:val="left"/>
        <w:rPr>
          <w:sz w:val="23"/>
        </w:rPr>
      </w:pPr>
      <w:r>
        <w:rPr>
          <w:w w:val="105"/>
          <w:sz w:val="23"/>
        </w:rPr>
        <w:t>развитие</w:t>
      </w:r>
      <w:r>
        <w:rPr>
          <w:spacing w:val="-11"/>
          <w:w w:val="105"/>
          <w:sz w:val="23"/>
        </w:rPr>
        <w:t xml:space="preserve"> </w:t>
      </w:r>
      <w:r>
        <w:rPr>
          <w:w w:val="105"/>
          <w:sz w:val="23"/>
        </w:rPr>
        <w:t>стремления</w:t>
      </w:r>
      <w:r>
        <w:rPr>
          <w:spacing w:val="-8"/>
          <w:w w:val="105"/>
          <w:sz w:val="23"/>
        </w:rPr>
        <w:t xml:space="preserve"> </w:t>
      </w:r>
      <w:r>
        <w:rPr>
          <w:w w:val="105"/>
          <w:sz w:val="23"/>
        </w:rPr>
        <w:t>к</w:t>
      </w:r>
      <w:r>
        <w:rPr>
          <w:spacing w:val="-7"/>
          <w:w w:val="105"/>
          <w:sz w:val="23"/>
        </w:rPr>
        <w:t xml:space="preserve"> </w:t>
      </w:r>
      <w:r>
        <w:rPr>
          <w:w w:val="105"/>
          <w:sz w:val="23"/>
        </w:rPr>
        <w:t>успеху</w:t>
      </w:r>
      <w:r>
        <w:rPr>
          <w:spacing w:val="-15"/>
          <w:w w:val="105"/>
          <w:sz w:val="23"/>
        </w:rPr>
        <w:t xml:space="preserve"> </w:t>
      </w:r>
      <w:r>
        <w:rPr>
          <w:w w:val="105"/>
          <w:sz w:val="23"/>
        </w:rPr>
        <w:t>и</w:t>
      </w:r>
      <w:r>
        <w:rPr>
          <w:spacing w:val="-5"/>
          <w:w w:val="105"/>
          <w:sz w:val="23"/>
        </w:rPr>
        <w:t xml:space="preserve"> </w:t>
      </w:r>
      <w:r>
        <w:rPr>
          <w:spacing w:val="-2"/>
          <w:w w:val="105"/>
          <w:sz w:val="23"/>
        </w:rPr>
        <w:t>одобрению;</w:t>
      </w:r>
    </w:p>
    <w:p w:rsidR="00623054" w:rsidRDefault="004D1B06" w:rsidP="004D1B06">
      <w:pPr>
        <w:pStyle w:val="a5"/>
        <w:numPr>
          <w:ilvl w:val="0"/>
          <w:numId w:val="34"/>
        </w:numPr>
        <w:tabs>
          <w:tab w:val="left" w:pos="333"/>
          <w:tab w:val="left" w:pos="10632"/>
        </w:tabs>
        <w:spacing w:before="39"/>
        <w:ind w:left="333" w:hanging="136"/>
        <w:jc w:val="left"/>
        <w:rPr>
          <w:sz w:val="23"/>
        </w:rPr>
      </w:pPr>
      <w:r>
        <w:rPr>
          <w:w w:val="105"/>
          <w:sz w:val="23"/>
        </w:rPr>
        <w:t>снятие</w:t>
      </w:r>
      <w:r>
        <w:rPr>
          <w:spacing w:val="-16"/>
          <w:w w:val="105"/>
          <w:sz w:val="23"/>
        </w:rPr>
        <w:t xml:space="preserve"> </w:t>
      </w:r>
      <w:r>
        <w:rPr>
          <w:w w:val="105"/>
          <w:sz w:val="23"/>
        </w:rPr>
        <w:t>неуверенности</w:t>
      </w:r>
      <w:r>
        <w:rPr>
          <w:spacing w:val="-11"/>
          <w:w w:val="105"/>
          <w:sz w:val="23"/>
        </w:rPr>
        <w:t xml:space="preserve"> </w:t>
      </w:r>
      <w:r>
        <w:rPr>
          <w:w w:val="105"/>
          <w:sz w:val="23"/>
        </w:rPr>
        <w:t>в</w:t>
      </w:r>
      <w:r>
        <w:rPr>
          <w:spacing w:val="-5"/>
          <w:w w:val="105"/>
          <w:sz w:val="23"/>
        </w:rPr>
        <w:t xml:space="preserve"> </w:t>
      </w:r>
      <w:r>
        <w:rPr>
          <w:w w:val="105"/>
          <w:sz w:val="23"/>
        </w:rPr>
        <w:t>себе,</w:t>
      </w:r>
      <w:r>
        <w:rPr>
          <w:spacing w:val="-13"/>
          <w:w w:val="105"/>
          <w:sz w:val="23"/>
        </w:rPr>
        <w:t xml:space="preserve"> </w:t>
      </w:r>
      <w:r>
        <w:rPr>
          <w:w w:val="105"/>
          <w:sz w:val="23"/>
        </w:rPr>
        <w:t>боязни</w:t>
      </w:r>
      <w:r>
        <w:rPr>
          <w:spacing w:val="-5"/>
          <w:w w:val="105"/>
          <w:sz w:val="23"/>
        </w:rPr>
        <w:t xml:space="preserve"> </w:t>
      </w:r>
      <w:r>
        <w:rPr>
          <w:w w:val="105"/>
          <w:sz w:val="23"/>
        </w:rPr>
        <w:t>сделать</w:t>
      </w:r>
      <w:r>
        <w:rPr>
          <w:spacing w:val="-7"/>
          <w:w w:val="105"/>
          <w:sz w:val="23"/>
        </w:rPr>
        <w:t xml:space="preserve"> </w:t>
      </w:r>
      <w:r>
        <w:rPr>
          <w:w w:val="105"/>
          <w:sz w:val="23"/>
        </w:rPr>
        <w:t>ошибку</w:t>
      </w:r>
      <w:r>
        <w:rPr>
          <w:spacing w:val="-9"/>
          <w:w w:val="105"/>
          <w:sz w:val="23"/>
        </w:rPr>
        <w:t xml:space="preserve"> </w:t>
      </w:r>
      <w:r>
        <w:rPr>
          <w:w w:val="105"/>
          <w:sz w:val="23"/>
        </w:rPr>
        <w:t>и</w:t>
      </w:r>
      <w:r>
        <w:rPr>
          <w:spacing w:val="-10"/>
          <w:w w:val="105"/>
          <w:sz w:val="23"/>
        </w:rPr>
        <w:t xml:space="preserve"> </w:t>
      </w:r>
      <w:r>
        <w:rPr>
          <w:w w:val="105"/>
          <w:sz w:val="23"/>
        </w:rPr>
        <w:t>получить</w:t>
      </w:r>
      <w:r>
        <w:rPr>
          <w:spacing w:val="-13"/>
          <w:w w:val="105"/>
          <w:sz w:val="23"/>
        </w:rPr>
        <w:t xml:space="preserve"> </w:t>
      </w:r>
      <w:r>
        <w:rPr>
          <w:w w:val="105"/>
          <w:sz w:val="23"/>
        </w:rPr>
        <w:t>за</w:t>
      </w:r>
      <w:r>
        <w:rPr>
          <w:spacing w:val="-4"/>
          <w:w w:val="105"/>
          <w:sz w:val="23"/>
        </w:rPr>
        <w:t xml:space="preserve"> </w:t>
      </w:r>
      <w:r>
        <w:rPr>
          <w:w w:val="105"/>
          <w:sz w:val="23"/>
        </w:rPr>
        <w:t>это</w:t>
      </w:r>
      <w:r>
        <w:rPr>
          <w:spacing w:val="-16"/>
          <w:w w:val="105"/>
          <w:sz w:val="23"/>
        </w:rPr>
        <w:t xml:space="preserve"> </w:t>
      </w:r>
      <w:r>
        <w:rPr>
          <w:spacing w:val="-2"/>
          <w:w w:val="105"/>
          <w:sz w:val="23"/>
        </w:rPr>
        <w:t>порицание;</w:t>
      </w:r>
    </w:p>
    <w:p w:rsidR="00623054" w:rsidRDefault="004D1B06" w:rsidP="004D1B06">
      <w:pPr>
        <w:pStyle w:val="a5"/>
        <w:numPr>
          <w:ilvl w:val="0"/>
          <w:numId w:val="34"/>
        </w:numPr>
        <w:tabs>
          <w:tab w:val="left" w:pos="333"/>
          <w:tab w:val="left" w:pos="10632"/>
        </w:tabs>
        <w:spacing w:before="30"/>
        <w:ind w:left="333" w:hanging="136"/>
        <w:jc w:val="left"/>
        <w:rPr>
          <w:sz w:val="23"/>
        </w:rPr>
      </w:pPr>
      <w:r>
        <w:rPr>
          <w:w w:val="105"/>
          <w:sz w:val="23"/>
        </w:rPr>
        <w:t>развитие</w:t>
      </w:r>
      <w:r>
        <w:rPr>
          <w:spacing w:val="-16"/>
          <w:w w:val="105"/>
          <w:sz w:val="23"/>
        </w:rPr>
        <w:t xml:space="preserve"> </w:t>
      </w:r>
      <w:r>
        <w:rPr>
          <w:w w:val="105"/>
          <w:sz w:val="23"/>
        </w:rPr>
        <w:t>способности</w:t>
      </w:r>
      <w:r>
        <w:rPr>
          <w:spacing w:val="-15"/>
          <w:w w:val="105"/>
          <w:sz w:val="23"/>
        </w:rPr>
        <w:t xml:space="preserve"> </w:t>
      </w:r>
      <w:r>
        <w:rPr>
          <w:w w:val="105"/>
          <w:sz w:val="23"/>
        </w:rPr>
        <w:t>к</w:t>
      </w:r>
      <w:r>
        <w:rPr>
          <w:spacing w:val="-14"/>
          <w:w w:val="105"/>
          <w:sz w:val="23"/>
        </w:rPr>
        <w:t xml:space="preserve"> </w:t>
      </w:r>
      <w:r>
        <w:rPr>
          <w:w w:val="105"/>
          <w:sz w:val="23"/>
        </w:rPr>
        <w:t>самостоятельной</w:t>
      </w:r>
      <w:r>
        <w:rPr>
          <w:spacing w:val="-11"/>
          <w:w w:val="105"/>
          <w:sz w:val="23"/>
        </w:rPr>
        <w:t xml:space="preserve"> </w:t>
      </w:r>
      <w:r>
        <w:rPr>
          <w:w w:val="105"/>
          <w:sz w:val="23"/>
        </w:rPr>
        <w:t>оценке</w:t>
      </w:r>
      <w:r>
        <w:rPr>
          <w:spacing w:val="-15"/>
          <w:w w:val="105"/>
          <w:sz w:val="23"/>
        </w:rPr>
        <w:t xml:space="preserve"> </w:t>
      </w:r>
      <w:r>
        <w:rPr>
          <w:w w:val="105"/>
          <w:sz w:val="23"/>
        </w:rPr>
        <w:t>своей</w:t>
      </w:r>
      <w:r>
        <w:rPr>
          <w:spacing w:val="-10"/>
          <w:w w:val="105"/>
          <w:sz w:val="23"/>
        </w:rPr>
        <w:t xml:space="preserve"> </w:t>
      </w:r>
      <w:r>
        <w:rPr>
          <w:spacing w:val="-2"/>
          <w:w w:val="105"/>
          <w:sz w:val="23"/>
        </w:rPr>
        <w:t>работы;</w:t>
      </w:r>
    </w:p>
    <w:p w:rsidR="00623054" w:rsidRDefault="004D1B06" w:rsidP="004D1B06">
      <w:pPr>
        <w:pStyle w:val="a5"/>
        <w:numPr>
          <w:ilvl w:val="0"/>
          <w:numId w:val="34"/>
        </w:numPr>
        <w:tabs>
          <w:tab w:val="left" w:pos="333"/>
          <w:tab w:val="left" w:pos="10632"/>
        </w:tabs>
        <w:spacing w:before="31"/>
        <w:ind w:left="333" w:hanging="136"/>
        <w:jc w:val="left"/>
        <w:rPr>
          <w:sz w:val="23"/>
        </w:rPr>
      </w:pPr>
      <w:r>
        <w:rPr>
          <w:sz w:val="23"/>
        </w:rPr>
        <w:t>формирование</w:t>
      </w:r>
      <w:r>
        <w:rPr>
          <w:spacing w:val="35"/>
          <w:sz w:val="23"/>
        </w:rPr>
        <w:t xml:space="preserve"> </w:t>
      </w:r>
      <w:r>
        <w:rPr>
          <w:sz w:val="23"/>
        </w:rPr>
        <w:t>умения</w:t>
      </w:r>
      <w:r>
        <w:rPr>
          <w:spacing w:val="36"/>
          <w:sz w:val="23"/>
        </w:rPr>
        <w:t xml:space="preserve"> </w:t>
      </w:r>
      <w:r>
        <w:rPr>
          <w:sz w:val="23"/>
        </w:rPr>
        <w:t>общаться</w:t>
      </w:r>
      <w:r>
        <w:rPr>
          <w:spacing w:val="26"/>
          <w:sz w:val="23"/>
        </w:rPr>
        <w:t xml:space="preserve"> </w:t>
      </w:r>
      <w:r>
        <w:rPr>
          <w:sz w:val="23"/>
        </w:rPr>
        <w:t>и</w:t>
      </w:r>
      <w:r>
        <w:rPr>
          <w:spacing w:val="31"/>
          <w:sz w:val="23"/>
        </w:rPr>
        <w:t xml:space="preserve"> </w:t>
      </w:r>
      <w:r>
        <w:rPr>
          <w:sz w:val="23"/>
        </w:rPr>
        <w:t>взаимодействовать</w:t>
      </w:r>
      <w:r>
        <w:rPr>
          <w:spacing w:val="38"/>
          <w:sz w:val="23"/>
        </w:rPr>
        <w:t xml:space="preserve"> </w:t>
      </w:r>
      <w:r>
        <w:rPr>
          <w:sz w:val="23"/>
        </w:rPr>
        <w:t>с</w:t>
      </w:r>
      <w:r>
        <w:rPr>
          <w:spacing w:val="31"/>
          <w:sz w:val="23"/>
        </w:rPr>
        <w:t xml:space="preserve"> </w:t>
      </w:r>
      <w:r>
        <w:rPr>
          <w:sz w:val="23"/>
        </w:rPr>
        <w:t>другими</w:t>
      </w:r>
      <w:r>
        <w:rPr>
          <w:spacing w:val="32"/>
          <w:sz w:val="23"/>
        </w:rPr>
        <w:t xml:space="preserve"> </w:t>
      </w:r>
      <w:r>
        <w:rPr>
          <w:spacing w:val="-2"/>
          <w:sz w:val="23"/>
        </w:rPr>
        <w:t>обучающимися.</w:t>
      </w:r>
    </w:p>
    <w:p w:rsidR="00623054" w:rsidRDefault="004D1B06" w:rsidP="004D1B06">
      <w:pPr>
        <w:pStyle w:val="a3"/>
        <w:tabs>
          <w:tab w:val="left" w:pos="10632"/>
        </w:tabs>
        <w:spacing w:before="38"/>
        <w:ind w:left="478" w:firstLine="0"/>
      </w:pPr>
      <w:r>
        <w:rPr>
          <w:w w:val="105"/>
        </w:rPr>
        <w:t>Для</w:t>
      </w:r>
      <w:r>
        <w:rPr>
          <w:spacing w:val="-5"/>
          <w:w w:val="105"/>
        </w:rPr>
        <w:t xml:space="preserve"> </w:t>
      </w:r>
      <w:r>
        <w:rPr>
          <w:w w:val="105"/>
        </w:rPr>
        <w:t>организации</w:t>
      </w:r>
      <w:r>
        <w:rPr>
          <w:spacing w:val="-8"/>
          <w:w w:val="105"/>
        </w:rPr>
        <w:t xml:space="preserve"> </w:t>
      </w:r>
      <w:r>
        <w:rPr>
          <w:w w:val="105"/>
        </w:rPr>
        <w:t>групповой</w:t>
      </w:r>
      <w:r>
        <w:rPr>
          <w:spacing w:val="-2"/>
          <w:w w:val="105"/>
        </w:rPr>
        <w:t xml:space="preserve"> </w:t>
      </w:r>
      <w:r>
        <w:rPr>
          <w:w w:val="105"/>
        </w:rPr>
        <w:t>работы</w:t>
      </w:r>
      <w:r>
        <w:rPr>
          <w:spacing w:val="-5"/>
          <w:w w:val="105"/>
        </w:rPr>
        <w:t xml:space="preserve"> </w:t>
      </w:r>
      <w:r>
        <w:rPr>
          <w:w w:val="105"/>
        </w:rPr>
        <w:t>класс</w:t>
      </w:r>
      <w:r>
        <w:rPr>
          <w:spacing w:val="-13"/>
          <w:w w:val="105"/>
        </w:rPr>
        <w:t xml:space="preserve"> </w:t>
      </w:r>
      <w:r>
        <w:rPr>
          <w:w w:val="105"/>
        </w:rPr>
        <w:t>делится</w:t>
      </w:r>
      <w:r>
        <w:rPr>
          <w:spacing w:val="-12"/>
          <w:w w:val="105"/>
        </w:rPr>
        <w:t xml:space="preserve"> </w:t>
      </w:r>
      <w:r>
        <w:rPr>
          <w:w w:val="105"/>
        </w:rPr>
        <w:t>на</w:t>
      </w:r>
      <w:r>
        <w:rPr>
          <w:spacing w:val="-7"/>
          <w:w w:val="105"/>
        </w:rPr>
        <w:t xml:space="preserve"> </w:t>
      </w:r>
      <w:r>
        <w:rPr>
          <w:w w:val="105"/>
        </w:rPr>
        <w:t>группы</w:t>
      </w:r>
      <w:r>
        <w:rPr>
          <w:spacing w:val="-5"/>
          <w:w w:val="105"/>
        </w:rPr>
        <w:t xml:space="preserve"> </w:t>
      </w:r>
      <w:r>
        <w:rPr>
          <w:w w:val="105"/>
        </w:rPr>
        <w:t>по</w:t>
      </w:r>
      <w:r>
        <w:rPr>
          <w:spacing w:val="-7"/>
          <w:w w:val="105"/>
        </w:rPr>
        <w:t xml:space="preserve"> </w:t>
      </w:r>
      <w:r>
        <w:rPr>
          <w:w w:val="105"/>
        </w:rPr>
        <w:t>3-6</w:t>
      </w:r>
      <w:r>
        <w:rPr>
          <w:spacing w:val="-7"/>
          <w:w w:val="105"/>
        </w:rPr>
        <w:t xml:space="preserve"> </w:t>
      </w:r>
      <w:r>
        <w:rPr>
          <w:w w:val="105"/>
        </w:rPr>
        <w:t>человек,</w:t>
      </w:r>
      <w:r>
        <w:rPr>
          <w:spacing w:val="-11"/>
          <w:w w:val="105"/>
        </w:rPr>
        <w:t xml:space="preserve"> </w:t>
      </w:r>
      <w:r>
        <w:rPr>
          <w:w w:val="105"/>
        </w:rPr>
        <w:t>чаще</w:t>
      </w:r>
      <w:r>
        <w:rPr>
          <w:spacing w:val="-14"/>
          <w:w w:val="105"/>
        </w:rPr>
        <w:t xml:space="preserve"> </w:t>
      </w:r>
      <w:r>
        <w:rPr>
          <w:w w:val="105"/>
        </w:rPr>
        <w:t>всего</w:t>
      </w:r>
      <w:r>
        <w:rPr>
          <w:spacing w:val="-13"/>
          <w:w w:val="105"/>
        </w:rPr>
        <w:t xml:space="preserve"> </w:t>
      </w:r>
      <w:r>
        <w:rPr>
          <w:w w:val="105"/>
        </w:rPr>
        <w:t>по</w:t>
      </w:r>
      <w:r>
        <w:rPr>
          <w:spacing w:val="-13"/>
          <w:w w:val="105"/>
        </w:rPr>
        <w:t xml:space="preserve"> </w:t>
      </w:r>
      <w:r>
        <w:rPr>
          <w:w w:val="105"/>
        </w:rPr>
        <w:t>4</w:t>
      </w:r>
      <w:r>
        <w:rPr>
          <w:spacing w:val="-6"/>
          <w:w w:val="105"/>
        </w:rPr>
        <w:t xml:space="preserve"> </w:t>
      </w:r>
      <w:r>
        <w:rPr>
          <w:spacing w:val="-2"/>
          <w:w w:val="105"/>
        </w:rPr>
        <w:t>человека.</w:t>
      </w:r>
    </w:p>
    <w:p w:rsidR="00623054" w:rsidRDefault="004D1B06" w:rsidP="004D1B06">
      <w:pPr>
        <w:pStyle w:val="a3"/>
        <w:tabs>
          <w:tab w:val="left" w:pos="10632"/>
        </w:tabs>
        <w:spacing w:before="31" w:line="271" w:lineRule="auto"/>
        <w:ind w:right="12" w:firstLine="280"/>
      </w:pPr>
      <w:r>
        <w:rPr>
          <w:w w:val="105"/>
        </w:rPr>
        <w:t xml:space="preserve">Задание даётся группе, а не отдельному ученику. Занятия могут проходить в форме соревнования двух </w:t>
      </w:r>
      <w:r>
        <w:t xml:space="preserve">команд. Командные соревнования позволяют актуализировать у обучающихся мотив выигрыша и тем самым </w:t>
      </w:r>
      <w:r>
        <w:rPr>
          <w:w w:val="105"/>
        </w:rPr>
        <w:t xml:space="preserve">пробудить интерес к выполняемой деятельности. Можно выделить три принципа организации совместной </w:t>
      </w:r>
      <w:r>
        <w:rPr>
          <w:spacing w:val="-2"/>
          <w:w w:val="105"/>
        </w:rPr>
        <w:t>деятельности:</w:t>
      </w:r>
    </w:p>
    <w:p w:rsidR="00623054" w:rsidRDefault="004D1B06" w:rsidP="004D1B06">
      <w:pPr>
        <w:pStyle w:val="a5"/>
        <w:numPr>
          <w:ilvl w:val="0"/>
          <w:numId w:val="33"/>
        </w:numPr>
        <w:tabs>
          <w:tab w:val="left" w:pos="455"/>
          <w:tab w:val="left" w:pos="10632"/>
        </w:tabs>
        <w:ind w:left="455" w:hanging="258"/>
        <w:rPr>
          <w:sz w:val="23"/>
        </w:rPr>
      </w:pPr>
      <w:r>
        <w:rPr>
          <w:sz w:val="23"/>
        </w:rPr>
        <w:t>принцип</w:t>
      </w:r>
      <w:r>
        <w:rPr>
          <w:spacing w:val="44"/>
          <w:sz w:val="23"/>
        </w:rPr>
        <w:t xml:space="preserve"> </w:t>
      </w:r>
      <w:r>
        <w:rPr>
          <w:sz w:val="23"/>
        </w:rPr>
        <w:t>индивидуальных</w:t>
      </w:r>
      <w:r>
        <w:rPr>
          <w:spacing w:val="46"/>
          <w:sz w:val="23"/>
        </w:rPr>
        <w:t xml:space="preserve"> </w:t>
      </w:r>
      <w:r>
        <w:rPr>
          <w:spacing w:val="-2"/>
          <w:sz w:val="23"/>
        </w:rPr>
        <w:t>вкладов;</w:t>
      </w:r>
    </w:p>
    <w:p w:rsidR="00623054" w:rsidRDefault="004D1B06" w:rsidP="004D1B06">
      <w:pPr>
        <w:pStyle w:val="a5"/>
        <w:numPr>
          <w:ilvl w:val="0"/>
          <w:numId w:val="33"/>
        </w:numPr>
        <w:tabs>
          <w:tab w:val="left" w:pos="455"/>
          <w:tab w:val="left" w:pos="10632"/>
        </w:tabs>
        <w:spacing w:before="31"/>
        <w:ind w:left="455" w:hanging="258"/>
        <w:rPr>
          <w:sz w:val="23"/>
        </w:rPr>
      </w:pPr>
      <w:r>
        <w:rPr>
          <w:sz w:val="23"/>
        </w:rPr>
        <w:t>позиционный</w:t>
      </w:r>
      <w:r>
        <w:rPr>
          <w:spacing w:val="33"/>
          <w:sz w:val="23"/>
        </w:rPr>
        <w:t xml:space="preserve"> </w:t>
      </w:r>
      <w:r>
        <w:rPr>
          <w:sz w:val="23"/>
        </w:rPr>
        <w:t>принцип,</w:t>
      </w:r>
      <w:r>
        <w:rPr>
          <w:spacing w:val="28"/>
          <w:sz w:val="23"/>
        </w:rPr>
        <w:t xml:space="preserve"> </w:t>
      </w:r>
      <w:r>
        <w:rPr>
          <w:sz w:val="23"/>
        </w:rPr>
        <w:t>при</w:t>
      </w:r>
      <w:r>
        <w:rPr>
          <w:spacing w:val="33"/>
          <w:sz w:val="23"/>
        </w:rPr>
        <w:t xml:space="preserve"> </w:t>
      </w:r>
      <w:r>
        <w:rPr>
          <w:sz w:val="23"/>
        </w:rPr>
        <w:t>котором</w:t>
      </w:r>
      <w:r>
        <w:rPr>
          <w:spacing w:val="31"/>
          <w:sz w:val="23"/>
        </w:rPr>
        <w:t xml:space="preserve"> </w:t>
      </w:r>
      <w:r>
        <w:rPr>
          <w:sz w:val="23"/>
        </w:rPr>
        <w:t>важно</w:t>
      </w:r>
      <w:r>
        <w:rPr>
          <w:spacing w:val="35"/>
          <w:sz w:val="23"/>
        </w:rPr>
        <w:t xml:space="preserve"> </w:t>
      </w:r>
      <w:r>
        <w:rPr>
          <w:sz w:val="23"/>
        </w:rPr>
        <w:t>столкновение</w:t>
      </w:r>
      <w:r>
        <w:rPr>
          <w:spacing w:val="23"/>
          <w:sz w:val="23"/>
        </w:rPr>
        <w:t xml:space="preserve"> </w:t>
      </w:r>
      <w:r>
        <w:rPr>
          <w:sz w:val="23"/>
        </w:rPr>
        <w:t>и</w:t>
      </w:r>
      <w:r>
        <w:rPr>
          <w:spacing w:val="34"/>
          <w:sz w:val="23"/>
        </w:rPr>
        <w:t xml:space="preserve"> </w:t>
      </w:r>
      <w:r>
        <w:rPr>
          <w:sz w:val="23"/>
        </w:rPr>
        <w:t>координация</w:t>
      </w:r>
      <w:r>
        <w:rPr>
          <w:spacing w:val="27"/>
          <w:sz w:val="23"/>
        </w:rPr>
        <w:t xml:space="preserve"> </w:t>
      </w:r>
      <w:r>
        <w:rPr>
          <w:sz w:val="23"/>
        </w:rPr>
        <w:t>разных</w:t>
      </w:r>
      <w:r>
        <w:rPr>
          <w:spacing w:val="24"/>
          <w:sz w:val="23"/>
        </w:rPr>
        <w:t xml:space="preserve"> </w:t>
      </w:r>
      <w:r>
        <w:rPr>
          <w:sz w:val="23"/>
        </w:rPr>
        <w:t>позиций</w:t>
      </w:r>
      <w:r>
        <w:rPr>
          <w:spacing w:val="34"/>
          <w:sz w:val="23"/>
        </w:rPr>
        <w:t xml:space="preserve"> </w:t>
      </w:r>
      <w:r>
        <w:rPr>
          <w:sz w:val="23"/>
        </w:rPr>
        <w:t>членов</w:t>
      </w:r>
      <w:r>
        <w:rPr>
          <w:spacing w:val="34"/>
          <w:sz w:val="23"/>
        </w:rPr>
        <w:t xml:space="preserve"> </w:t>
      </w:r>
      <w:r>
        <w:rPr>
          <w:spacing w:val="-2"/>
          <w:sz w:val="23"/>
        </w:rPr>
        <w:t>группы;</w:t>
      </w:r>
    </w:p>
    <w:p w:rsidR="00623054" w:rsidRDefault="004D1B06" w:rsidP="004D1B06">
      <w:pPr>
        <w:pStyle w:val="a5"/>
        <w:numPr>
          <w:ilvl w:val="0"/>
          <w:numId w:val="33"/>
        </w:numPr>
        <w:tabs>
          <w:tab w:val="left" w:pos="570"/>
          <w:tab w:val="left" w:pos="10632"/>
        </w:tabs>
        <w:spacing w:before="31" w:line="273" w:lineRule="auto"/>
        <w:ind w:left="197" w:right="11" w:firstLine="0"/>
        <w:rPr>
          <w:sz w:val="23"/>
        </w:rPr>
      </w:pPr>
      <w:r>
        <w:rPr>
          <w:w w:val="105"/>
          <w:sz w:val="23"/>
        </w:rPr>
        <w:t>принцип</w:t>
      </w:r>
      <w:r>
        <w:rPr>
          <w:spacing w:val="80"/>
          <w:w w:val="105"/>
          <w:sz w:val="23"/>
        </w:rPr>
        <w:t xml:space="preserve"> </w:t>
      </w:r>
      <w:r>
        <w:rPr>
          <w:w w:val="105"/>
          <w:sz w:val="23"/>
        </w:rPr>
        <w:t>содержательного</w:t>
      </w:r>
      <w:r>
        <w:rPr>
          <w:spacing w:val="80"/>
          <w:w w:val="105"/>
          <w:sz w:val="23"/>
        </w:rPr>
        <w:t xml:space="preserve"> </w:t>
      </w:r>
      <w:r>
        <w:rPr>
          <w:w w:val="105"/>
          <w:sz w:val="23"/>
        </w:rPr>
        <w:t>распределения</w:t>
      </w:r>
      <w:r>
        <w:rPr>
          <w:spacing w:val="80"/>
          <w:w w:val="105"/>
          <w:sz w:val="23"/>
        </w:rPr>
        <w:t xml:space="preserve"> </w:t>
      </w:r>
      <w:r>
        <w:rPr>
          <w:w w:val="105"/>
          <w:sz w:val="23"/>
        </w:rPr>
        <w:t>действий,</w:t>
      </w:r>
      <w:r>
        <w:rPr>
          <w:spacing w:val="80"/>
          <w:w w:val="105"/>
          <w:sz w:val="23"/>
        </w:rPr>
        <w:t xml:space="preserve"> </w:t>
      </w:r>
      <w:r>
        <w:rPr>
          <w:w w:val="105"/>
          <w:sz w:val="23"/>
        </w:rPr>
        <w:t>при</w:t>
      </w:r>
      <w:r>
        <w:rPr>
          <w:spacing w:val="80"/>
          <w:w w:val="105"/>
          <w:sz w:val="23"/>
        </w:rPr>
        <w:t xml:space="preserve"> </w:t>
      </w:r>
      <w:r>
        <w:rPr>
          <w:w w:val="105"/>
          <w:sz w:val="23"/>
        </w:rPr>
        <w:t>котором</w:t>
      </w:r>
      <w:r>
        <w:rPr>
          <w:spacing w:val="80"/>
          <w:w w:val="105"/>
          <w:sz w:val="23"/>
        </w:rPr>
        <w:t xml:space="preserve"> </w:t>
      </w:r>
      <w:r>
        <w:rPr>
          <w:w w:val="105"/>
          <w:sz w:val="23"/>
        </w:rPr>
        <w:t>за</w:t>
      </w:r>
      <w:r>
        <w:rPr>
          <w:spacing w:val="80"/>
          <w:w w:val="105"/>
          <w:sz w:val="23"/>
        </w:rPr>
        <w:t xml:space="preserve"> </w:t>
      </w:r>
      <w:r>
        <w:rPr>
          <w:w w:val="105"/>
          <w:sz w:val="23"/>
        </w:rPr>
        <w:t>обучающимися</w:t>
      </w:r>
      <w:r>
        <w:rPr>
          <w:spacing w:val="80"/>
          <w:w w:val="105"/>
          <w:sz w:val="23"/>
        </w:rPr>
        <w:t xml:space="preserve"> </w:t>
      </w:r>
      <w:r>
        <w:rPr>
          <w:w w:val="105"/>
          <w:sz w:val="23"/>
        </w:rPr>
        <w:t>закреплены определённые модели действий.</w:t>
      </w:r>
    </w:p>
    <w:p w:rsidR="00623054" w:rsidRDefault="004D1B06" w:rsidP="004D1B06">
      <w:pPr>
        <w:pStyle w:val="a3"/>
        <w:tabs>
          <w:tab w:val="left" w:pos="10632"/>
        </w:tabs>
        <w:spacing w:line="271" w:lineRule="auto"/>
        <w:ind w:right="-15" w:firstLine="280"/>
      </w:pPr>
      <w:r>
        <w:rPr>
          <w:w w:val="105"/>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w:t>
      </w:r>
      <w:r>
        <w:rPr>
          <w:spacing w:val="-3"/>
          <w:w w:val="105"/>
        </w:rPr>
        <w:t xml:space="preserve"> </w:t>
      </w:r>
      <w:r>
        <w:rPr>
          <w:w w:val="105"/>
        </w:rPr>
        <w:t>уровнем</w:t>
      </w:r>
      <w:r>
        <w:rPr>
          <w:spacing w:val="-3"/>
          <w:w w:val="105"/>
        </w:rPr>
        <w:t xml:space="preserve"> </w:t>
      </w:r>
      <w:r>
        <w:rPr>
          <w:w w:val="105"/>
        </w:rPr>
        <w:t>познавательной</w:t>
      </w:r>
      <w:r>
        <w:rPr>
          <w:spacing w:val="-1"/>
          <w:w w:val="105"/>
        </w:rPr>
        <w:t xml:space="preserve"> </w:t>
      </w:r>
      <w:r>
        <w:rPr>
          <w:w w:val="105"/>
        </w:rPr>
        <w:t>активности. Кроме</w:t>
      </w:r>
      <w:r>
        <w:rPr>
          <w:spacing w:val="-1"/>
          <w:w w:val="105"/>
        </w:rPr>
        <w:t xml:space="preserve"> </w:t>
      </w:r>
      <w:r>
        <w:rPr>
          <w:w w:val="105"/>
        </w:rPr>
        <w:t>того,</w:t>
      </w:r>
      <w:r>
        <w:rPr>
          <w:spacing w:val="-5"/>
          <w:w w:val="105"/>
        </w:rPr>
        <w:t xml:space="preserve"> </w:t>
      </w:r>
      <w:r>
        <w:rPr>
          <w:w w:val="105"/>
        </w:rPr>
        <w:t>группы могут</w:t>
      </w:r>
      <w:r>
        <w:rPr>
          <w:spacing w:val="-6"/>
          <w:w w:val="105"/>
        </w:rPr>
        <w:t xml:space="preserve"> </w:t>
      </w:r>
      <w:r>
        <w:rPr>
          <w:w w:val="105"/>
        </w:rPr>
        <w:t>быть созданы</w:t>
      </w:r>
      <w:r>
        <w:rPr>
          <w:spacing w:val="-5"/>
          <w:w w:val="105"/>
        </w:rPr>
        <w:t xml:space="preserve"> </w:t>
      </w:r>
      <w:r>
        <w:rPr>
          <w:w w:val="105"/>
        </w:rPr>
        <w:t>на</w:t>
      </w:r>
      <w:r>
        <w:rPr>
          <w:spacing w:val="-1"/>
          <w:w w:val="105"/>
        </w:rPr>
        <w:t xml:space="preserve"> </w:t>
      </w:r>
      <w:r>
        <w:rPr>
          <w:w w:val="105"/>
        </w:rPr>
        <w:t>основе</w:t>
      </w:r>
      <w:r>
        <w:rPr>
          <w:spacing w:val="-8"/>
          <w:w w:val="105"/>
        </w:rPr>
        <w:t xml:space="preserve"> </w:t>
      </w:r>
      <w:r>
        <w:rPr>
          <w:w w:val="105"/>
        </w:rPr>
        <w:t>пожеланий самих обучающихся: по сходным интересам, стилям работы, дружеским отношениям и т. п. Роли обучающихся при работе в группе могут распределяться по-разному:</w:t>
      </w:r>
    </w:p>
    <w:p w:rsidR="00623054" w:rsidRDefault="004D1B06" w:rsidP="004D1B06">
      <w:pPr>
        <w:pStyle w:val="a5"/>
        <w:numPr>
          <w:ilvl w:val="1"/>
          <w:numId w:val="33"/>
        </w:numPr>
        <w:tabs>
          <w:tab w:val="left" w:pos="325"/>
          <w:tab w:val="left" w:pos="10632"/>
        </w:tabs>
        <w:spacing w:line="261" w:lineRule="exact"/>
        <w:ind w:left="325" w:hanging="128"/>
        <w:jc w:val="left"/>
        <w:rPr>
          <w:sz w:val="23"/>
        </w:rPr>
      </w:pPr>
      <w:r>
        <w:rPr>
          <w:w w:val="105"/>
          <w:sz w:val="23"/>
        </w:rPr>
        <w:t>все</w:t>
      </w:r>
      <w:r>
        <w:rPr>
          <w:spacing w:val="-11"/>
          <w:w w:val="105"/>
          <w:sz w:val="23"/>
        </w:rPr>
        <w:t xml:space="preserve"> </w:t>
      </w:r>
      <w:r>
        <w:rPr>
          <w:w w:val="105"/>
          <w:sz w:val="23"/>
        </w:rPr>
        <w:t>роли</w:t>
      </w:r>
      <w:r>
        <w:rPr>
          <w:spacing w:val="-10"/>
          <w:w w:val="105"/>
          <w:sz w:val="23"/>
        </w:rPr>
        <w:t xml:space="preserve"> </w:t>
      </w:r>
      <w:r>
        <w:rPr>
          <w:w w:val="105"/>
          <w:sz w:val="23"/>
        </w:rPr>
        <w:t>заранее</w:t>
      </w:r>
      <w:r>
        <w:rPr>
          <w:spacing w:val="-10"/>
          <w:w w:val="105"/>
          <w:sz w:val="23"/>
        </w:rPr>
        <w:t xml:space="preserve"> </w:t>
      </w:r>
      <w:r>
        <w:rPr>
          <w:w w:val="105"/>
          <w:sz w:val="23"/>
        </w:rPr>
        <w:t>распределены</w:t>
      </w:r>
      <w:r>
        <w:rPr>
          <w:spacing w:val="-8"/>
          <w:w w:val="105"/>
          <w:sz w:val="23"/>
        </w:rPr>
        <w:t xml:space="preserve"> </w:t>
      </w:r>
      <w:r>
        <w:rPr>
          <w:spacing w:val="-2"/>
          <w:w w:val="105"/>
          <w:sz w:val="23"/>
        </w:rPr>
        <w:t>учителем;</w:t>
      </w:r>
    </w:p>
    <w:p w:rsidR="00623054" w:rsidRDefault="004D1B06" w:rsidP="004D1B06">
      <w:pPr>
        <w:pStyle w:val="a5"/>
        <w:numPr>
          <w:ilvl w:val="1"/>
          <w:numId w:val="33"/>
        </w:numPr>
        <w:tabs>
          <w:tab w:val="left" w:pos="384"/>
          <w:tab w:val="left" w:pos="10632"/>
        </w:tabs>
        <w:spacing w:before="26" w:line="276" w:lineRule="auto"/>
        <w:ind w:firstLine="0"/>
        <w:jc w:val="left"/>
        <w:rPr>
          <w:sz w:val="23"/>
        </w:rPr>
      </w:pPr>
      <w:r>
        <w:rPr>
          <w:w w:val="105"/>
          <w:sz w:val="23"/>
        </w:rPr>
        <w:t>роли</w:t>
      </w:r>
      <w:r>
        <w:rPr>
          <w:spacing w:val="40"/>
          <w:w w:val="105"/>
          <w:sz w:val="23"/>
        </w:rPr>
        <w:t xml:space="preserve"> </w:t>
      </w:r>
      <w:r>
        <w:rPr>
          <w:w w:val="105"/>
          <w:sz w:val="23"/>
        </w:rPr>
        <w:t>участников</w:t>
      </w:r>
      <w:r>
        <w:rPr>
          <w:spacing w:val="40"/>
          <w:w w:val="105"/>
          <w:sz w:val="23"/>
        </w:rPr>
        <w:t xml:space="preserve"> </w:t>
      </w:r>
      <w:r>
        <w:rPr>
          <w:w w:val="105"/>
          <w:sz w:val="23"/>
        </w:rPr>
        <w:t>смешаны:</w:t>
      </w:r>
      <w:r>
        <w:rPr>
          <w:spacing w:val="40"/>
          <w:w w:val="105"/>
          <w:sz w:val="23"/>
        </w:rPr>
        <w:t xml:space="preserve"> </w:t>
      </w:r>
      <w:r>
        <w:rPr>
          <w:w w:val="105"/>
          <w:sz w:val="23"/>
        </w:rPr>
        <w:t>для</w:t>
      </w:r>
      <w:r>
        <w:rPr>
          <w:spacing w:val="38"/>
          <w:w w:val="105"/>
          <w:sz w:val="23"/>
        </w:rPr>
        <w:t xml:space="preserve"> </w:t>
      </w:r>
      <w:r>
        <w:rPr>
          <w:w w:val="105"/>
          <w:sz w:val="23"/>
        </w:rPr>
        <w:t>части</w:t>
      </w:r>
      <w:r>
        <w:rPr>
          <w:spacing w:val="40"/>
          <w:w w:val="105"/>
          <w:sz w:val="23"/>
        </w:rPr>
        <w:t xml:space="preserve"> </w:t>
      </w:r>
      <w:r>
        <w:rPr>
          <w:w w:val="105"/>
          <w:sz w:val="23"/>
        </w:rPr>
        <w:t>обучающихся</w:t>
      </w:r>
      <w:r>
        <w:rPr>
          <w:spacing w:val="40"/>
          <w:w w:val="105"/>
          <w:sz w:val="23"/>
        </w:rPr>
        <w:t xml:space="preserve"> </w:t>
      </w:r>
      <w:r>
        <w:rPr>
          <w:w w:val="105"/>
          <w:sz w:val="23"/>
        </w:rPr>
        <w:t>они</w:t>
      </w:r>
      <w:r>
        <w:rPr>
          <w:spacing w:val="40"/>
          <w:w w:val="105"/>
          <w:sz w:val="23"/>
        </w:rPr>
        <w:t xml:space="preserve"> </w:t>
      </w:r>
      <w:r>
        <w:rPr>
          <w:w w:val="105"/>
          <w:sz w:val="23"/>
        </w:rPr>
        <w:t>строго</w:t>
      </w:r>
      <w:r>
        <w:rPr>
          <w:spacing w:val="40"/>
          <w:w w:val="105"/>
          <w:sz w:val="23"/>
        </w:rPr>
        <w:t xml:space="preserve"> </w:t>
      </w:r>
      <w:r>
        <w:rPr>
          <w:w w:val="105"/>
          <w:sz w:val="23"/>
        </w:rPr>
        <w:t>заданы</w:t>
      </w:r>
      <w:r>
        <w:rPr>
          <w:spacing w:val="38"/>
          <w:w w:val="105"/>
          <w:sz w:val="23"/>
        </w:rPr>
        <w:t xml:space="preserve"> </w:t>
      </w:r>
      <w:r>
        <w:rPr>
          <w:w w:val="105"/>
          <w:sz w:val="23"/>
        </w:rPr>
        <w:t>и</w:t>
      </w:r>
      <w:r>
        <w:rPr>
          <w:spacing w:val="40"/>
          <w:w w:val="105"/>
          <w:sz w:val="23"/>
        </w:rPr>
        <w:t xml:space="preserve"> </w:t>
      </w:r>
      <w:r>
        <w:rPr>
          <w:w w:val="105"/>
          <w:sz w:val="23"/>
        </w:rPr>
        <w:t>неизменны</w:t>
      </w:r>
      <w:r>
        <w:rPr>
          <w:spacing w:val="38"/>
          <w:w w:val="105"/>
          <w:sz w:val="23"/>
        </w:rPr>
        <w:t xml:space="preserve"> </w:t>
      </w:r>
      <w:r>
        <w:rPr>
          <w:w w:val="105"/>
          <w:sz w:val="23"/>
        </w:rPr>
        <w:t>в</w:t>
      </w:r>
      <w:r>
        <w:rPr>
          <w:spacing w:val="40"/>
          <w:w w:val="105"/>
          <w:sz w:val="23"/>
        </w:rPr>
        <w:t xml:space="preserve"> </w:t>
      </w:r>
      <w:r>
        <w:rPr>
          <w:w w:val="105"/>
          <w:sz w:val="23"/>
        </w:rPr>
        <w:t>течение</w:t>
      </w:r>
      <w:r>
        <w:rPr>
          <w:spacing w:val="40"/>
          <w:w w:val="105"/>
          <w:sz w:val="23"/>
        </w:rPr>
        <w:t xml:space="preserve"> </w:t>
      </w:r>
      <w:r>
        <w:rPr>
          <w:w w:val="105"/>
          <w:sz w:val="23"/>
        </w:rPr>
        <w:t>всего процесса решения</w:t>
      </w:r>
      <w:r>
        <w:rPr>
          <w:spacing w:val="-2"/>
          <w:w w:val="105"/>
          <w:sz w:val="23"/>
        </w:rPr>
        <w:t xml:space="preserve"> </w:t>
      </w:r>
      <w:r>
        <w:rPr>
          <w:w w:val="105"/>
          <w:sz w:val="23"/>
        </w:rPr>
        <w:t>задачи,</w:t>
      </w:r>
      <w:r>
        <w:rPr>
          <w:spacing w:val="-9"/>
          <w:w w:val="105"/>
          <w:sz w:val="23"/>
        </w:rPr>
        <w:t xml:space="preserve"> </w:t>
      </w:r>
      <w:r>
        <w:rPr>
          <w:w w:val="105"/>
          <w:sz w:val="23"/>
        </w:rPr>
        <w:t>другая</w:t>
      </w:r>
      <w:r>
        <w:rPr>
          <w:spacing w:val="-9"/>
          <w:w w:val="105"/>
          <w:sz w:val="23"/>
        </w:rPr>
        <w:t xml:space="preserve"> </w:t>
      </w:r>
      <w:r>
        <w:rPr>
          <w:w w:val="105"/>
          <w:sz w:val="23"/>
        </w:rPr>
        <w:t>часть</w:t>
      </w:r>
      <w:r>
        <w:rPr>
          <w:spacing w:val="-1"/>
          <w:w w:val="105"/>
          <w:sz w:val="23"/>
        </w:rPr>
        <w:t xml:space="preserve"> </w:t>
      </w:r>
      <w:r>
        <w:rPr>
          <w:w w:val="105"/>
          <w:sz w:val="23"/>
        </w:rPr>
        <w:t>группы</w:t>
      </w:r>
      <w:r>
        <w:rPr>
          <w:spacing w:val="-2"/>
          <w:w w:val="105"/>
          <w:sz w:val="23"/>
        </w:rPr>
        <w:t xml:space="preserve"> </w:t>
      </w:r>
      <w:r>
        <w:rPr>
          <w:w w:val="105"/>
          <w:sz w:val="23"/>
        </w:rPr>
        <w:t>определяет</w:t>
      </w:r>
      <w:r>
        <w:rPr>
          <w:spacing w:val="-3"/>
          <w:w w:val="105"/>
          <w:sz w:val="23"/>
        </w:rPr>
        <w:t xml:space="preserve"> </w:t>
      </w:r>
      <w:r>
        <w:rPr>
          <w:w w:val="105"/>
          <w:sz w:val="23"/>
        </w:rPr>
        <w:t>роли самостоятельно,</w:t>
      </w:r>
      <w:r>
        <w:rPr>
          <w:spacing w:val="-9"/>
          <w:w w:val="105"/>
          <w:sz w:val="23"/>
        </w:rPr>
        <w:t xml:space="preserve"> </w:t>
      </w:r>
      <w:r>
        <w:rPr>
          <w:w w:val="105"/>
          <w:sz w:val="23"/>
        </w:rPr>
        <w:t>исходя</w:t>
      </w:r>
      <w:r>
        <w:rPr>
          <w:spacing w:val="-9"/>
          <w:w w:val="105"/>
          <w:sz w:val="23"/>
        </w:rPr>
        <w:t xml:space="preserve"> </w:t>
      </w:r>
      <w:r>
        <w:rPr>
          <w:w w:val="105"/>
          <w:sz w:val="23"/>
        </w:rPr>
        <w:t>из</w:t>
      </w:r>
      <w:r>
        <w:rPr>
          <w:spacing w:val="-1"/>
          <w:w w:val="105"/>
          <w:sz w:val="23"/>
        </w:rPr>
        <w:t xml:space="preserve"> </w:t>
      </w:r>
      <w:r>
        <w:rPr>
          <w:w w:val="105"/>
          <w:sz w:val="23"/>
        </w:rPr>
        <w:t>своего</w:t>
      </w:r>
      <w:r>
        <w:rPr>
          <w:spacing w:val="-11"/>
          <w:w w:val="105"/>
          <w:sz w:val="23"/>
        </w:rPr>
        <w:t xml:space="preserve"> </w:t>
      </w:r>
      <w:r>
        <w:rPr>
          <w:w w:val="105"/>
          <w:sz w:val="23"/>
        </w:rPr>
        <w:t>желания;</w:t>
      </w:r>
    </w:p>
    <w:p w:rsidR="00623054" w:rsidRDefault="004D1B06" w:rsidP="004D1B06">
      <w:pPr>
        <w:pStyle w:val="a5"/>
        <w:numPr>
          <w:ilvl w:val="1"/>
          <w:numId w:val="33"/>
        </w:numPr>
        <w:tabs>
          <w:tab w:val="left" w:pos="333"/>
          <w:tab w:val="left" w:pos="10632"/>
        </w:tabs>
        <w:spacing w:line="254" w:lineRule="exact"/>
        <w:ind w:left="333" w:hanging="136"/>
        <w:jc w:val="left"/>
        <w:rPr>
          <w:sz w:val="23"/>
        </w:rPr>
      </w:pPr>
      <w:r>
        <w:rPr>
          <w:w w:val="105"/>
          <w:sz w:val="23"/>
        </w:rPr>
        <w:t>участники</w:t>
      </w:r>
      <w:r>
        <w:rPr>
          <w:spacing w:val="-13"/>
          <w:w w:val="105"/>
          <w:sz w:val="23"/>
        </w:rPr>
        <w:t xml:space="preserve"> </w:t>
      </w:r>
      <w:r>
        <w:rPr>
          <w:w w:val="105"/>
          <w:sz w:val="23"/>
        </w:rPr>
        <w:t>группы</w:t>
      </w:r>
      <w:r>
        <w:rPr>
          <w:spacing w:val="-9"/>
          <w:w w:val="105"/>
          <w:sz w:val="23"/>
        </w:rPr>
        <w:t xml:space="preserve"> </w:t>
      </w:r>
      <w:r>
        <w:rPr>
          <w:w w:val="105"/>
          <w:sz w:val="23"/>
        </w:rPr>
        <w:t>сами</w:t>
      </w:r>
      <w:r>
        <w:rPr>
          <w:spacing w:val="-11"/>
          <w:w w:val="105"/>
          <w:sz w:val="23"/>
        </w:rPr>
        <w:t xml:space="preserve"> </w:t>
      </w:r>
      <w:r>
        <w:rPr>
          <w:w w:val="105"/>
          <w:sz w:val="23"/>
        </w:rPr>
        <w:t>выбирают</w:t>
      </w:r>
      <w:r>
        <w:rPr>
          <w:spacing w:val="-10"/>
          <w:w w:val="105"/>
          <w:sz w:val="23"/>
        </w:rPr>
        <w:t xml:space="preserve"> </w:t>
      </w:r>
      <w:r>
        <w:rPr>
          <w:w w:val="105"/>
          <w:sz w:val="23"/>
        </w:rPr>
        <w:t>себе</w:t>
      </w:r>
      <w:r>
        <w:rPr>
          <w:spacing w:val="-11"/>
          <w:w w:val="105"/>
          <w:sz w:val="23"/>
        </w:rPr>
        <w:t xml:space="preserve"> </w:t>
      </w:r>
      <w:r>
        <w:rPr>
          <w:spacing w:val="-2"/>
          <w:w w:val="105"/>
          <w:sz w:val="23"/>
        </w:rPr>
        <w:t>роли.</w:t>
      </w:r>
    </w:p>
    <w:p w:rsidR="00623054" w:rsidRDefault="004D1B06" w:rsidP="004D1B06">
      <w:pPr>
        <w:pStyle w:val="a3"/>
        <w:tabs>
          <w:tab w:val="left" w:pos="10632"/>
        </w:tabs>
        <w:spacing w:before="30"/>
        <w:ind w:left="478" w:firstLine="0"/>
      </w:pPr>
      <w:r>
        <w:rPr>
          <w:w w:val="105"/>
        </w:rPr>
        <w:t>Во</w:t>
      </w:r>
      <w:r>
        <w:rPr>
          <w:spacing w:val="-11"/>
          <w:w w:val="105"/>
        </w:rPr>
        <w:t xml:space="preserve"> </w:t>
      </w:r>
      <w:r>
        <w:rPr>
          <w:w w:val="105"/>
        </w:rPr>
        <w:t>время</w:t>
      </w:r>
      <w:r>
        <w:rPr>
          <w:spacing w:val="-3"/>
          <w:w w:val="105"/>
        </w:rPr>
        <w:t xml:space="preserve"> </w:t>
      </w:r>
      <w:r>
        <w:rPr>
          <w:w w:val="105"/>
        </w:rPr>
        <w:t>работы</w:t>
      </w:r>
      <w:r>
        <w:rPr>
          <w:spacing w:val="-2"/>
          <w:w w:val="105"/>
        </w:rPr>
        <w:t xml:space="preserve"> </w:t>
      </w:r>
      <w:r>
        <w:rPr>
          <w:w w:val="105"/>
        </w:rPr>
        <w:t>обучающихся</w:t>
      </w:r>
      <w:r>
        <w:rPr>
          <w:spacing w:val="-9"/>
          <w:w w:val="105"/>
        </w:rPr>
        <w:t xml:space="preserve"> </w:t>
      </w:r>
      <w:r>
        <w:rPr>
          <w:w w:val="105"/>
        </w:rPr>
        <w:t>в</w:t>
      </w:r>
      <w:r>
        <w:rPr>
          <w:spacing w:val="-6"/>
          <w:w w:val="105"/>
        </w:rPr>
        <w:t xml:space="preserve"> </w:t>
      </w:r>
      <w:r>
        <w:rPr>
          <w:w w:val="105"/>
        </w:rPr>
        <w:t>группах</w:t>
      </w:r>
      <w:r>
        <w:rPr>
          <w:spacing w:val="-5"/>
          <w:w w:val="105"/>
        </w:rPr>
        <w:t xml:space="preserve"> </w:t>
      </w:r>
      <w:r>
        <w:rPr>
          <w:w w:val="105"/>
        </w:rPr>
        <w:t>учитель</w:t>
      </w:r>
      <w:r>
        <w:rPr>
          <w:spacing w:val="-1"/>
          <w:w w:val="105"/>
        </w:rPr>
        <w:t xml:space="preserve"> </w:t>
      </w:r>
      <w:r>
        <w:rPr>
          <w:w w:val="105"/>
        </w:rPr>
        <w:t>может</w:t>
      </w:r>
      <w:r>
        <w:rPr>
          <w:spacing w:val="-10"/>
          <w:w w:val="105"/>
        </w:rPr>
        <w:t xml:space="preserve"> </w:t>
      </w:r>
      <w:r>
        <w:rPr>
          <w:w w:val="105"/>
        </w:rPr>
        <w:t>занимать</w:t>
      </w:r>
      <w:r>
        <w:rPr>
          <w:spacing w:val="-2"/>
          <w:w w:val="105"/>
        </w:rPr>
        <w:t xml:space="preserve"> </w:t>
      </w:r>
      <w:r>
        <w:rPr>
          <w:w w:val="105"/>
        </w:rPr>
        <w:t>следующие</w:t>
      </w:r>
      <w:r>
        <w:rPr>
          <w:spacing w:val="-11"/>
          <w:w w:val="105"/>
        </w:rPr>
        <w:t xml:space="preserve"> </w:t>
      </w:r>
      <w:r>
        <w:rPr>
          <w:w w:val="105"/>
        </w:rPr>
        <w:t>позиции</w:t>
      </w:r>
      <w:r>
        <w:rPr>
          <w:spacing w:val="8"/>
          <w:w w:val="105"/>
        </w:rPr>
        <w:t xml:space="preserve"> </w:t>
      </w:r>
      <w:r>
        <w:rPr>
          <w:w w:val="105"/>
        </w:rPr>
        <w:t>—</w:t>
      </w:r>
      <w:r>
        <w:rPr>
          <w:spacing w:val="-1"/>
          <w:w w:val="105"/>
        </w:rPr>
        <w:t xml:space="preserve"> </w:t>
      </w:r>
      <w:r>
        <w:rPr>
          <w:spacing w:val="-2"/>
          <w:w w:val="105"/>
        </w:rPr>
        <w:lastRenderedPageBreak/>
        <w:t>руководителя,</w:t>
      </w:r>
    </w:p>
    <w:p w:rsidR="00623054" w:rsidRDefault="004D1B06" w:rsidP="004D1B06">
      <w:pPr>
        <w:pStyle w:val="a3"/>
        <w:tabs>
          <w:tab w:val="left" w:pos="10632"/>
        </w:tabs>
        <w:spacing w:before="38" w:line="268" w:lineRule="auto"/>
        <w:ind w:right="13" w:firstLine="0"/>
      </w:pPr>
      <w:r>
        <w:rPr>
          <w:w w:val="105"/>
        </w:rPr>
        <w:t>«режиссёра»</w:t>
      </w:r>
      <w:r>
        <w:rPr>
          <w:spacing w:val="-16"/>
          <w:w w:val="105"/>
        </w:rPr>
        <w:t xml:space="preserve"> </w:t>
      </w:r>
      <w:r>
        <w:rPr>
          <w:w w:val="105"/>
        </w:rPr>
        <w:t>группы;</w:t>
      </w:r>
      <w:r>
        <w:rPr>
          <w:spacing w:val="-15"/>
          <w:w w:val="105"/>
        </w:rPr>
        <w:t xml:space="preserve"> </w:t>
      </w:r>
      <w:r>
        <w:rPr>
          <w:w w:val="105"/>
        </w:rPr>
        <w:t>выполнять</w:t>
      </w:r>
      <w:r>
        <w:rPr>
          <w:spacing w:val="-15"/>
          <w:w w:val="105"/>
        </w:rPr>
        <w:t xml:space="preserve"> </w:t>
      </w:r>
      <w:r>
        <w:rPr>
          <w:w w:val="105"/>
        </w:rPr>
        <w:t>функции</w:t>
      </w:r>
      <w:r>
        <w:rPr>
          <w:spacing w:val="-8"/>
          <w:w w:val="105"/>
        </w:rPr>
        <w:t xml:space="preserve"> </w:t>
      </w:r>
      <w:r>
        <w:rPr>
          <w:w w:val="105"/>
        </w:rPr>
        <w:t>одного</w:t>
      </w:r>
      <w:r>
        <w:rPr>
          <w:spacing w:val="-16"/>
          <w:w w:val="105"/>
        </w:rPr>
        <w:t xml:space="preserve"> </w:t>
      </w:r>
      <w:r>
        <w:rPr>
          <w:w w:val="105"/>
        </w:rPr>
        <w:t>из</w:t>
      </w:r>
      <w:r>
        <w:rPr>
          <w:spacing w:val="-10"/>
          <w:w w:val="105"/>
        </w:rPr>
        <w:t xml:space="preserve"> </w:t>
      </w:r>
      <w:r>
        <w:rPr>
          <w:w w:val="105"/>
        </w:rPr>
        <w:t>участников</w:t>
      </w:r>
      <w:r>
        <w:rPr>
          <w:spacing w:val="-14"/>
          <w:w w:val="105"/>
        </w:rPr>
        <w:t xml:space="preserve"> </w:t>
      </w:r>
      <w:r>
        <w:rPr>
          <w:w w:val="105"/>
        </w:rPr>
        <w:t>группы;</w:t>
      </w:r>
      <w:r>
        <w:rPr>
          <w:spacing w:val="-16"/>
          <w:w w:val="105"/>
        </w:rPr>
        <w:t xml:space="preserve"> </w:t>
      </w:r>
      <w:r>
        <w:rPr>
          <w:w w:val="105"/>
        </w:rPr>
        <w:t>быть</w:t>
      </w:r>
      <w:r>
        <w:rPr>
          <w:spacing w:val="-15"/>
          <w:w w:val="105"/>
        </w:rPr>
        <w:t xml:space="preserve"> </w:t>
      </w:r>
      <w:r>
        <w:rPr>
          <w:w w:val="105"/>
        </w:rPr>
        <w:t>экспертом,</w:t>
      </w:r>
      <w:r>
        <w:rPr>
          <w:spacing w:val="-11"/>
          <w:w w:val="105"/>
        </w:rPr>
        <w:t xml:space="preserve"> </w:t>
      </w:r>
      <w:r>
        <w:rPr>
          <w:w w:val="105"/>
        </w:rPr>
        <w:t>отслеживающим</w:t>
      </w:r>
      <w:r>
        <w:rPr>
          <w:spacing w:val="-16"/>
          <w:w w:val="105"/>
        </w:rPr>
        <w:t xml:space="preserve"> </w:t>
      </w:r>
      <w:r>
        <w:rPr>
          <w:w w:val="105"/>
        </w:rPr>
        <w:t>и оценивающим ход и результаты групповой работы, наблюдателем за работой группы.</w:t>
      </w:r>
    </w:p>
    <w:p w:rsidR="00623054" w:rsidRDefault="004D1B06" w:rsidP="004D1B06">
      <w:pPr>
        <w:pStyle w:val="a3"/>
        <w:tabs>
          <w:tab w:val="left" w:pos="10632"/>
        </w:tabs>
        <w:spacing w:line="271" w:lineRule="auto"/>
        <w:ind w:right="-15" w:firstLine="280"/>
      </w:pPr>
      <w:r>
        <w:rPr>
          <w:w w:val="105"/>
        </w:rPr>
        <w:t>Частным случаем групповой совместной</w:t>
      </w:r>
      <w:r>
        <w:rPr>
          <w:spacing w:val="-5"/>
          <w:w w:val="105"/>
        </w:rPr>
        <w:t xml:space="preserve"> </w:t>
      </w:r>
      <w:r>
        <w:rPr>
          <w:w w:val="105"/>
        </w:rPr>
        <w:t>деятельности обучающихся</w:t>
      </w:r>
      <w:r>
        <w:rPr>
          <w:spacing w:val="-3"/>
          <w:w w:val="105"/>
        </w:rPr>
        <w:t xml:space="preserve"> </w:t>
      </w:r>
      <w:r>
        <w:rPr>
          <w:w w:val="105"/>
        </w:rPr>
        <w:t>является</w:t>
      </w:r>
      <w:r>
        <w:rPr>
          <w:spacing w:val="-3"/>
          <w:w w:val="105"/>
        </w:rPr>
        <w:t xml:space="preserve"> </w:t>
      </w:r>
      <w:r>
        <w:rPr>
          <w:w w:val="105"/>
        </w:rPr>
        <w:t>работа парами.</w:t>
      </w:r>
      <w:r>
        <w:rPr>
          <w:spacing w:val="-8"/>
          <w:w w:val="105"/>
        </w:rPr>
        <w:t xml:space="preserve"> </w:t>
      </w:r>
      <w:r>
        <w:rPr>
          <w:w w:val="105"/>
        </w:rPr>
        <w:t>Эта форма учебной деятельности может быть использована как на этапе предварительной ориентировки, когда школьники</w:t>
      </w:r>
      <w:r>
        <w:rPr>
          <w:spacing w:val="-2"/>
          <w:w w:val="105"/>
        </w:rPr>
        <w:t xml:space="preserve"> </w:t>
      </w:r>
      <w:r>
        <w:rPr>
          <w:w w:val="105"/>
        </w:rPr>
        <w:t>выделяют</w:t>
      </w:r>
      <w:r>
        <w:rPr>
          <w:spacing w:val="-6"/>
          <w:w w:val="105"/>
        </w:rPr>
        <w:t xml:space="preserve"> </w:t>
      </w:r>
      <w:r>
        <w:rPr>
          <w:w w:val="105"/>
        </w:rPr>
        <w:t>(с</w:t>
      </w:r>
      <w:r>
        <w:rPr>
          <w:spacing w:val="-8"/>
          <w:w w:val="105"/>
        </w:rPr>
        <w:t xml:space="preserve"> </w:t>
      </w:r>
      <w:r>
        <w:rPr>
          <w:w w:val="105"/>
        </w:rPr>
        <w:t>помощью</w:t>
      </w:r>
      <w:r>
        <w:rPr>
          <w:spacing w:val="-2"/>
          <w:w w:val="105"/>
        </w:rPr>
        <w:t xml:space="preserve"> </w:t>
      </w:r>
      <w:r>
        <w:rPr>
          <w:w w:val="105"/>
        </w:rPr>
        <w:t>учителя</w:t>
      </w:r>
      <w:r>
        <w:rPr>
          <w:spacing w:val="-5"/>
          <w:w w:val="105"/>
        </w:rPr>
        <w:t xml:space="preserve"> </w:t>
      </w:r>
      <w:r>
        <w:rPr>
          <w:w w:val="105"/>
        </w:rPr>
        <w:t>или самостоятельно) содержание</w:t>
      </w:r>
      <w:r>
        <w:rPr>
          <w:spacing w:val="-14"/>
          <w:w w:val="105"/>
        </w:rPr>
        <w:t xml:space="preserve"> </w:t>
      </w:r>
      <w:r>
        <w:rPr>
          <w:w w:val="105"/>
        </w:rPr>
        <w:t>новых</w:t>
      </w:r>
      <w:r>
        <w:rPr>
          <w:spacing w:val="-7"/>
          <w:w w:val="105"/>
        </w:rPr>
        <w:t xml:space="preserve"> </w:t>
      </w:r>
      <w:r>
        <w:rPr>
          <w:w w:val="105"/>
        </w:rPr>
        <w:t>для</w:t>
      </w:r>
      <w:r>
        <w:rPr>
          <w:spacing w:val="-11"/>
          <w:w w:val="105"/>
        </w:rPr>
        <w:t xml:space="preserve"> </w:t>
      </w:r>
      <w:r>
        <w:rPr>
          <w:w w:val="105"/>
        </w:rPr>
        <w:t>них</w:t>
      </w:r>
      <w:r>
        <w:rPr>
          <w:spacing w:val="-13"/>
          <w:w w:val="105"/>
        </w:rPr>
        <w:t xml:space="preserve"> </w:t>
      </w:r>
      <w:r>
        <w:rPr>
          <w:w w:val="105"/>
        </w:rPr>
        <w:t>знаний,</w:t>
      </w:r>
      <w:r>
        <w:rPr>
          <w:spacing w:val="-5"/>
          <w:w w:val="105"/>
        </w:rPr>
        <w:t xml:space="preserve"> </w:t>
      </w:r>
      <w:r>
        <w:rPr>
          <w:w w:val="105"/>
        </w:rPr>
        <w:t>так</w:t>
      </w:r>
      <w:r>
        <w:rPr>
          <w:spacing w:val="-4"/>
          <w:w w:val="105"/>
        </w:rPr>
        <w:t xml:space="preserve"> </w:t>
      </w:r>
      <w:r>
        <w:rPr>
          <w:w w:val="105"/>
        </w:rPr>
        <w:t>и</w:t>
      </w:r>
      <w:r>
        <w:rPr>
          <w:spacing w:val="-8"/>
          <w:w w:val="105"/>
        </w:rPr>
        <w:t xml:space="preserve"> </w:t>
      </w:r>
      <w:r>
        <w:rPr>
          <w:w w:val="105"/>
        </w:rPr>
        <w:t>на этапе отработки материала и контроля за процессом усвоения.</w:t>
      </w:r>
    </w:p>
    <w:p w:rsidR="00623054" w:rsidRDefault="004D1B06" w:rsidP="004D1B06">
      <w:pPr>
        <w:pStyle w:val="a3"/>
        <w:tabs>
          <w:tab w:val="left" w:pos="10632"/>
        </w:tabs>
        <w:ind w:left="478" w:firstLine="0"/>
      </w:pPr>
      <w:r>
        <w:rPr>
          <w:w w:val="105"/>
        </w:rPr>
        <w:t>В</w:t>
      </w:r>
      <w:r>
        <w:rPr>
          <w:spacing w:val="-16"/>
          <w:w w:val="105"/>
        </w:rPr>
        <w:t xml:space="preserve"> </w:t>
      </w:r>
      <w:r>
        <w:rPr>
          <w:w w:val="105"/>
        </w:rPr>
        <w:t>качестве</w:t>
      </w:r>
      <w:r>
        <w:rPr>
          <w:spacing w:val="-15"/>
          <w:w w:val="105"/>
        </w:rPr>
        <w:t xml:space="preserve"> </w:t>
      </w:r>
      <w:r>
        <w:rPr>
          <w:w w:val="105"/>
        </w:rPr>
        <w:t>вариантов</w:t>
      </w:r>
      <w:r>
        <w:rPr>
          <w:spacing w:val="-6"/>
          <w:w w:val="105"/>
        </w:rPr>
        <w:t xml:space="preserve"> </w:t>
      </w:r>
      <w:r>
        <w:rPr>
          <w:w w:val="105"/>
        </w:rPr>
        <w:t>работы</w:t>
      </w:r>
      <w:r>
        <w:rPr>
          <w:spacing w:val="-10"/>
          <w:w w:val="105"/>
        </w:rPr>
        <w:t xml:space="preserve"> </w:t>
      </w:r>
      <w:r>
        <w:rPr>
          <w:w w:val="105"/>
        </w:rPr>
        <w:t>парами</w:t>
      </w:r>
      <w:r>
        <w:rPr>
          <w:spacing w:val="-11"/>
          <w:w w:val="105"/>
        </w:rPr>
        <w:t xml:space="preserve"> </w:t>
      </w:r>
      <w:r>
        <w:rPr>
          <w:w w:val="105"/>
        </w:rPr>
        <w:t>можно</w:t>
      </w:r>
      <w:r>
        <w:rPr>
          <w:spacing w:val="-11"/>
          <w:w w:val="105"/>
        </w:rPr>
        <w:t xml:space="preserve"> </w:t>
      </w:r>
      <w:r>
        <w:rPr>
          <w:w w:val="105"/>
        </w:rPr>
        <w:t>назвать</w:t>
      </w:r>
      <w:r>
        <w:rPr>
          <w:spacing w:val="-9"/>
          <w:w w:val="105"/>
        </w:rPr>
        <w:t xml:space="preserve"> </w:t>
      </w:r>
      <w:r>
        <w:rPr>
          <w:spacing w:val="-2"/>
          <w:w w:val="105"/>
        </w:rPr>
        <w:t>следующие:</w:t>
      </w:r>
    </w:p>
    <w:p w:rsidR="00623054" w:rsidRDefault="004D1B06" w:rsidP="004D1B06">
      <w:pPr>
        <w:pStyle w:val="a5"/>
        <w:numPr>
          <w:ilvl w:val="1"/>
          <w:numId w:val="33"/>
        </w:numPr>
        <w:tabs>
          <w:tab w:val="left" w:pos="354"/>
          <w:tab w:val="left" w:pos="10632"/>
        </w:tabs>
        <w:spacing w:before="30" w:line="271" w:lineRule="auto"/>
        <w:ind w:firstLine="0"/>
        <w:rPr>
          <w:sz w:val="23"/>
        </w:rPr>
      </w:pPr>
      <w:r>
        <w:rPr>
          <w:w w:val="105"/>
          <w:sz w:val="23"/>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23054" w:rsidRDefault="004D1B06" w:rsidP="004D1B06">
      <w:pPr>
        <w:pStyle w:val="a5"/>
        <w:numPr>
          <w:ilvl w:val="1"/>
          <w:numId w:val="33"/>
        </w:numPr>
        <w:tabs>
          <w:tab w:val="left" w:pos="362"/>
          <w:tab w:val="left" w:pos="10632"/>
        </w:tabs>
        <w:spacing w:line="273" w:lineRule="auto"/>
        <w:ind w:right="13" w:firstLine="0"/>
        <w:rPr>
          <w:sz w:val="23"/>
        </w:rPr>
      </w:pPr>
      <w:r>
        <w:rPr>
          <w:w w:val="105"/>
          <w:sz w:val="23"/>
        </w:rPr>
        <w:t>ученики поочерёдно выполняют общее задание, используя те определённые знания и средства, которые имеются у каждого;</w:t>
      </w:r>
    </w:p>
    <w:p w:rsidR="00623054" w:rsidRDefault="004D1B06" w:rsidP="004D1B06">
      <w:pPr>
        <w:pStyle w:val="a5"/>
        <w:numPr>
          <w:ilvl w:val="1"/>
          <w:numId w:val="33"/>
        </w:numPr>
        <w:tabs>
          <w:tab w:val="left" w:pos="398"/>
          <w:tab w:val="left" w:pos="10632"/>
        </w:tabs>
        <w:spacing w:line="271" w:lineRule="auto"/>
        <w:ind w:right="3" w:firstLine="0"/>
        <w:rPr>
          <w:sz w:val="23"/>
        </w:rPr>
      </w:pPr>
      <w:r>
        <w:rPr>
          <w:w w:val="105"/>
          <w:sz w:val="23"/>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w:t>
      </w:r>
      <w:r>
        <w:rPr>
          <w:spacing w:val="-1"/>
          <w:w w:val="105"/>
          <w:sz w:val="23"/>
        </w:rPr>
        <w:t xml:space="preserve"> </w:t>
      </w:r>
      <w:r>
        <w:rPr>
          <w:w w:val="105"/>
          <w:sz w:val="23"/>
        </w:rPr>
        <w:t>работы авторам для</w:t>
      </w:r>
      <w:r>
        <w:rPr>
          <w:spacing w:val="-6"/>
          <w:w w:val="105"/>
          <w:sz w:val="23"/>
        </w:rPr>
        <w:t xml:space="preserve"> </w:t>
      </w:r>
      <w:r>
        <w:rPr>
          <w:w w:val="105"/>
          <w:sz w:val="23"/>
        </w:rPr>
        <w:t>проверки. Если</w:t>
      </w:r>
      <w:r>
        <w:rPr>
          <w:spacing w:val="-3"/>
          <w:w w:val="105"/>
          <w:sz w:val="23"/>
        </w:rPr>
        <w:t xml:space="preserve"> </w:t>
      </w:r>
      <w:r>
        <w:rPr>
          <w:w w:val="105"/>
          <w:sz w:val="23"/>
        </w:rPr>
        <w:t>авторы нашли ошибку, они должны показать её</w:t>
      </w:r>
      <w:r>
        <w:rPr>
          <w:spacing w:val="-3"/>
          <w:w w:val="105"/>
          <w:sz w:val="23"/>
        </w:rPr>
        <w:t xml:space="preserve"> </w:t>
      </w:r>
      <w:r>
        <w:rPr>
          <w:w w:val="105"/>
          <w:sz w:val="23"/>
        </w:rPr>
        <w:t>ученикам, обсудить</w:t>
      </w:r>
      <w:r>
        <w:rPr>
          <w:spacing w:val="-6"/>
          <w:w w:val="105"/>
          <w:sz w:val="23"/>
        </w:rPr>
        <w:t xml:space="preserve"> </w:t>
      </w:r>
      <w:r>
        <w:rPr>
          <w:w w:val="105"/>
          <w:sz w:val="23"/>
        </w:rPr>
        <w:t>её</w:t>
      </w:r>
      <w:r>
        <w:rPr>
          <w:spacing w:val="-15"/>
          <w:w w:val="105"/>
          <w:sz w:val="23"/>
        </w:rPr>
        <w:t xml:space="preserve"> </w:t>
      </w:r>
      <w:r>
        <w:rPr>
          <w:w w:val="105"/>
          <w:sz w:val="23"/>
        </w:rPr>
        <w:t>и</w:t>
      </w:r>
      <w:r>
        <w:rPr>
          <w:spacing w:val="-3"/>
          <w:w w:val="105"/>
          <w:sz w:val="23"/>
        </w:rPr>
        <w:t xml:space="preserve"> </w:t>
      </w:r>
      <w:r>
        <w:rPr>
          <w:w w:val="105"/>
          <w:sz w:val="23"/>
        </w:rPr>
        <w:t>попросить</w:t>
      </w:r>
      <w:r>
        <w:rPr>
          <w:spacing w:val="-12"/>
          <w:w w:val="105"/>
          <w:sz w:val="23"/>
        </w:rPr>
        <w:t xml:space="preserve"> </w:t>
      </w:r>
      <w:r>
        <w:rPr>
          <w:w w:val="105"/>
          <w:sz w:val="23"/>
        </w:rPr>
        <w:t>исправить.</w:t>
      </w:r>
      <w:r>
        <w:rPr>
          <w:spacing w:val="-7"/>
          <w:w w:val="105"/>
          <w:sz w:val="23"/>
        </w:rPr>
        <w:t xml:space="preserve"> </w:t>
      </w:r>
      <w:r>
        <w:rPr>
          <w:w w:val="105"/>
          <w:sz w:val="23"/>
        </w:rPr>
        <w:t>Ученики,</w:t>
      </w:r>
      <w:r>
        <w:rPr>
          <w:spacing w:val="-13"/>
          <w:w w:val="105"/>
          <w:sz w:val="23"/>
        </w:rPr>
        <w:t xml:space="preserve"> </w:t>
      </w:r>
      <w:r>
        <w:rPr>
          <w:w w:val="105"/>
          <w:sz w:val="23"/>
        </w:rPr>
        <w:t>в</w:t>
      </w:r>
      <w:r>
        <w:rPr>
          <w:spacing w:val="-3"/>
          <w:w w:val="105"/>
          <w:sz w:val="23"/>
        </w:rPr>
        <w:t xml:space="preserve"> </w:t>
      </w:r>
      <w:r>
        <w:rPr>
          <w:w w:val="105"/>
          <w:sz w:val="23"/>
        </w:rPr>
        <w:t>свою</w:t>
      </w:r>
      <w:r>
        <w:rPr>
          <w:spacing w:val="-3"/>
          <w:w w:val="105"/>
          <w:sz w:val="23"/>
        </w:rPr>
        <w:t xml:space="preserve"> </w:t>
      </w:r>
      <w:r>
        <w:rPr>
          <w:w w:val="105"/>
          <w:sz w:val="23"/>
        </w:rPr>
        <w:t>очередь,</w:t>
      </w:r>
      <w:r>
        <w:rPr>
          <w:spacing w:val="-7"/>
          <w:w w:val="105"/>
          <w:sz w:val="23"/>
        </w:rPr>
        <w:t xml:space="preserve"> </w:t>
      </w:r>
      <w:r>
        <w:rPr>
          <w:w w:val="105"/>
          <w:sz w:val="23"/>
        </w:rPr>
        <w:t>могут</w:t>
      </w:r>
      <w:r>
        <w:rPr>
          <w:spacing w:val="-7"/>
          <w:w w:val="105"/>
          <w:sz w:val="23"/>
        </w:rPr>
        <w:t xml:space="preserve"> </w:t>
      </w:r>
      <w:r>
        <w:rPr>
          <w:w w:val="105"/>
          <w:sz w:val="23"/>
        </w:rPr>
        <w:t>также</w:t>
      </w:r>
      <w:r>
        <w:rPr>
          <w:spacing w:val="-9"/>
          <w:w w:val="105"/>
          <w:sz w:val="23"/>
        </w:rPr>
        <w:t xml:space="preserve"> </w:t>
      </w:r>
      <w:r>
        <w:rPr>
          <w:w w:val="105"/>
          <w:sz w:val="23"/>
        </w:rPr>
        <w:t>оценить</w:t>
      </w:r>
      <w:r>
        <w:rPr>
          <w:spacing w:val="-6"/>
          <w:w w:val="105"/>
          <w:sz w:val="23"/>
        </w:rPr>
        <w:t xml:space="preserve"> </w:t>
      </w:r>
      <w:r>
        <w:rPr>
          <w:w w:val="105"/>
          <w:sz w:val="23"/>
        </w:rPr>
        <w:t>качество</w:t>
      </w:r>
      <w:r>
        <w:rPr>
          <w:spacing w:val="-8"/>
          <w:w w:val="105"/>
          <w:sz w:val="23"/>
        </w:rPr>
        <w:t xml:space="preserve"> </w:t>
      </w:r>
      <w:r>
        <w:rPr>
          <w:w w:val="105"/>
          <w:sz w:val="23"/>
        </w:rPr>
        <w:t>предложенных заданий (сложность, оригинальность и т. п.).</w:t>
      </w:r>
    </w:p>
    <w:p w:rsidR="00623054" w:rsidRDefault="004D1B06" w:rsidP="00EA0F14">
      <w:pPr>
        <w:pStyle w:val="a3"/>
        <w:tabs>
          <w:tab w:val="left" w:pos="10632"/>
        </w:tabs>
        <w:spacing w:line="273" w:lineRule="auto"/>
        <w:ind w:right="3" w:firstLine="280"/>
      </w:pPr>
      <w:r>
        <w:rPr>
          <w:w w:val="105"/>
        </w:rPr>
        <w:t>Учитель</w:t>
      </w:r>
      <w:r>
        <w:rPr>
          <w:spacing w:val="-16"/>
          <w:w w:val="105"/>
        </w:rPr>
        <w:t xml:space="preserve"> </w:t>
      </w:r>
      <w:r>
        <w:rPr>
          <w:w w:val="105"/>
        </w:rPr>
        <w:t>получает</w:t>
      </w:r>
      <w:r>
        <w:rPr>
          <w:spacing w:val="-15"/>
          <w:w w:val="105"/>
        </w:rPr>
        <w:t xml:space="preserve"> </w:t>
      </w:r>
      <w:r>
        <w:rPr>
          <w:w w:val="105"/>
        </w:rPr>
        <w:t>возможность</w:t>
      </w:r>
      <w:r>
        <w:rPr>
          <w:spacing w:val="-15"/>
          <w:w w:val="105"/>
        </w:rPr>
        <w:t xml:space="preserve"> </w:t>
      </w:r>
      <w:r>
        <w:rPr>
          <w:w w:val="105"/>
        </w:rPr>
        <w:t>реально</w:t>
      </w:r>
      <w:r>
        <w:rPr>
          <w:spacing w:val="-15"/>
          <w:w w:val="105"/>
        </w:rPr>
        <w:t xml:space="preserve"> </w:t>
      </w:r>
      <w:r>
        <w:rPr>
          <w:w w:val="105"/>
        </w:rPr>
        <w:t>осуществлять</w:t>
      </w:r>
      <w:r>
        <w:rPr>
          <w:spacing w:val="-15"/>
          <w:w w:val="105"/>
        </w:rPr>
        <w:t xml:space="preserve"> </w:t>
      </w:r>
      <w:r>
        <w:rPr>
          <w:w w:val="105"/>
        </w:rPr>
        <w:t>дифференцированный</w:t>
      </w:r>
      <w:r>
        <w:rPr>
          <w:spacing w:val="-15"/>
          <w:w w:val="105"/>
        </w:rPr>
        <w:t xml:space="preserve"> </w:t>
      </w:r>
      <w:r>
        <w:rPr>
          <w:w w:val="105"/>
        </w:rPr>
        <w:t>и</w:t>
      </w:r>
      <w:r>
        <w:rPr>
          <w:spacing w:val="-15"/>
          <w:w w:val="105"/>
        </w:rPr>
        <w:t xml:space="preserve"> </w:t>
      </w:r>
      <w:r>
        <w:rPr>
          <w:w w:val="105"/>
        </w:rPr>
        <w:t>индивидуальный</w:t>
      </w:r>
      <w:r>
        <w:rPr>
          <w:spacing w:val="-15"/>
          <w:w w:val="105"/>
        </w:rPr>
        <w:t xml:space="preserve"> </w:t>
      </w:r>
      <w:r>
        <w:rPr>
          <w:w w:val="105"/>
        </w:rPr>
        <w:t>подход</w:t>
      </w:r>
      <w:r>
        <w:rPr>
          <w:spacing w:val="-12"/>
          <w:w w:val="105"/>
        </w:rPr>
        <w:t xml:space="preserve"> </w:t>
      </w:r>
      <w:r>
        <w:rPr>
          <w:w w:val="105"/>
        </w:rPr>
        <w:t xml:space="preserve">к </w:t>
      </w:r>
      <w:r>
        <w:t>обучающимся:</w:t>
      </w:r>
      <w:r>
        <w:rPr>
          <w:spacing w:val="25"/>
        </w:rPr>
        <w:t xml:space="preserve"> </w:t>
      </w:r>
      <w:r>
        <w:t>учитывать их</w:t>
      </w:r>
      <w:r>
        <w:rPr>
          <w:spacing w:val="22"/>
        </w:rPr>
        <w:t xml:space="preserve"> </w:t>
      </w:r>
      <w:r>
        <w:t>способности,</w:t>
      </w:r>
      <w:r>
        <w:rPr>
          <w:spacing w:val="23"/>
        </w:rPr>
        <w:t xml:space="preserve"> </w:t>
      </w:r>
      <w:r>
        <w:t>темп</w:t>
      </w:r>
      <w:r>
        <w:rPr>
          <w:spacing w:val="30"/>
        </w:rPr>
        <w:t xml:space="preserve"> </w:t>
      </w:r>
      <w:r>
        <w:t>работы, взаимную</w:t>
      </w:r>
      <w:r>
        <w:rPr>
          <w:spacing w:val="32"/>
        </w:rPr>
        <w:t xml:space="preserve"> </w:t>
      </w:r>
      <w:r>
        <w:t>склонность при</w:t>
      </w:r>
      <w:r>
        <w:rPr>
          <w:spacing w:val="18"/>
        </w:rPr>
        <w:t xml:space="preserve"> </w:t>
      </w:r>
      <w:r>
        <w:t>делении</w:t>
      </w:r>
      <w:r>
        <w:rPr>
          <w:spacing w:val="30"/>
        </w:rPr>
        <w:t xml:space="preserve"> </w:t>
      </w:r>
      <w:r>
        <w:t>класса</w:t>
      </w:r>
      <w:r>
        <w:rPr>
          <w:spacing w:val="20"/>
        </w:rPr>
        <w:t xml:space="preserve"> </w:t>
      </w:r>
      <w:r>
        <w:t>на</w:t>
      </w:r>
      <w:r>
        <w:rPr>
          <w:spacing w:val="20"/>
        </w:rPr>
        <w:t xml:space="preserve"> </w:t>
      </w:r>
      <w:r>
        <w:t>группы,</w:t>
      </w:r>
      <w:r w:rsidR="00EA0F14">
        <w:t xml:space="preserve"> </w:t>
      </w:r>
      <w:r>
        <w:rPr>
          <w:w w:val="105"/>
        </w:rPr>
        <w:t xml:space="preserve">давать группам задания, различные по трудности, уделят больше внимания слабым учащимся. </w:t>
      </w:r>
      <w:r>
        <w:t xml:space="preserve">Разновозрастное сотрудничество. Особое место в развитии коммуникативных и кооперативных компетенций </w:t>
      </w:r>
      <w:r>
        <w:rPr>
          <w:w w:val="105"/>
        </w:rPr>
        <w:t>школьников</w:t>
      </w:r>
      <w:r>
        <w:rPr>
          <w:spacing w:val="-14"/>
          <w:w w:val="105"/>
        </w:rPr>
        <w:t xml:space="preserve"> </w:t>
      </w:r>
      <w:r>
        <w:rPr>
          <w:w w:val="105"/>
        </w:rPr>
        <w:t>может</w:t>
      </w:r>
      <w:r>
        <w:rPr>
          <w:spacing w:val="-12"/>
          <w:w w:val="105"/>
        </w:rPr>
        <w:t xml:space="preserve"> </w:t>
      </w:r>
      <w:r>
        <w:rPr>
          <w:w w:val="105"/>
        </w:rPr>
        <w:t>принадлежать</w:t>
      </w:r>
      <w:r>
        <w:rPr>
          <w:spacing w:val="-10"/>
          <w:w w:val="105"/>
        </w:rPr>
        <w:t xml:space="preserve"> </w:t>
      </w:r>
      <w:r>
        <w:rPr>
          <w:w w:val="105"/>
        </w:rPr>
        <w:t>такой</w:t>
      </w:r>
      <w:r>
        <w:rPr>
          <w:spacing w:val="-8"/>
          <w:w w:val="105"/>
        </w:rPr>
        <w:t xml:space="preserve"> </w:t>
      </w:r>
      <w:r>
        <w:rPr>
          <w:w w:val="105"/>
        </w:rPr>
        <w:t>форме</w:t>
      </w:r>
      <w:r>
        <w:rPr>
          <w:spacing w:val="-8"/>
          <w:w w:val="105"/>
        </w:rPr>
        <w:t xml:space="preserve"> </w:t>
      </w:r>
      <w:r>
        <w:rPr>
          <w:w w:val="105"/>
        </w:rPr>
        <w:t>организации</w:t>
      </w:r>
      <w:r>
        <w:rPr>
          <w:spacing w:val="-13"/>
          <w:w w:val="105"/>
        </w:rPr>
        <w:t xml:space="preserve"> </w:t>
      </w:r>
      <w:r>
        <w:rPr>
          <w:w w:val="105"/>
        </w:rPr>
        <w:t>обучения,</w:t>
      </w:r>
      <w:r>
        <w:rPr>
          <w:spacing w:val="-5"/>
          <w:w w:val="105"/>
        </w:rPr>
        <w:t xml:space="preserve"> </w:t>
      </w:r>
      <w:r>
        <w:rPr>
          <w:w w:val="105"/>
        </w:rPr>
        <w:t>как</w:t>
      </w:r>
      <w:r>
        <w:rPr>
          <w:spacing w:val="-16"/>
          <w:w w:val="105"/>
        </w:rPr>
        <w:t xml:space="preserve"> </w:t>
      </w:r>
      <w:r>
        <w:rPr>
          <w:w w:val="105"/>
        </w:rPr>
        <w:t>разновозрастное</w:t>
      </w:r>
      <w:r>
        <w:rPr>
          <w:spacing w:val="-7"/>
          <w:w w:val="105"/>
        </w:rPr>
        <w:t xml:space="preserve"> </w:t>
      </w:r>
      <w:r>
        <w:rPr>
          <w:w w:val="105"/>
        </w:rPr>
        <w:t>сотрудничество. Чтобы научиться учить себя, т. е. овладеть</w:t>
      </w:r>
      <w:r>
        <w:rPr>
          <w:spacing w:val="-4"/>
          <w:w w:val="105"/>
        </w:rPr>
        <w:t xml:space="preserve"> </w:t>
      </w:r>
      <w:r>
        <w:rPr>
          <w:w w:val="105"/>
        </w:rPr>
        <w:t>деятельностью учения, школьнику</w:t>
      </w:r>
      <w:r>
        <w:rPr>
          <w:spacing w:val="-1"/>
          <w:w w:val="105"/>
        </w:rPr>
        <w:t xml:space="preserve"> </w:t>
      </w:r>
      <w:r>
        <w:rPr>
          <w:w w:val="105"/>
        </w:rPr>
        <w:t>нужно</w:t>
      </w:r>
      <w:r>
        <w:rPr>
          <w:spacing w:val="-7"/>
          <w:w w:val="105"/>
        </w:rPr>
        <w:t xml:space="preserve"> </w:t>
      </w:r>
      <w:r>
        <w:rPr>
          <w:w w:val="105"/>
        </w:rPr>
        <w:t>поработать в</w:t>
      </w:r>
      <w:r>
        <w:rPr>
          <w:spacing w:val="-2"/>
          <w:w w:val="105"/>
        </w:rPr>
        <w:t xml:space="preserve"> </w:t>
      </w:r>
      <w:r>
        <w:rPr>
          <w:w w:val="105"/>
        </w:rPr>
        <w:t>позиции учителя</w:t>
      </w:r>
      <w:r>
        <w:rPr>
          <w:spacing w:val="-11"/>
          <w:w w:val="105"/>
        </w:rPr>
        <w:t xml:space="preserve"> </w:t>
      </w:r>
      <w:r>
        <w:rPr>
          <w:w w:val="105"/>
        </w:rPr>
        <w:t>по</w:t>
      </w:r>
      <w:r>
        <w:rPr>
          <w:spacing w:val="-6"/>
          <w:w w:val="105"/>
        </w:rPr>
        <w:t xml:space="preserve"> </w:t>
      </w:r>
      <w:r>
        <w:rPr>
          <w:w w:val="105"/>
        </w:rPr>
        <w:t>отношению</w:t>
      </w:r>
      <w:r>
        <w:rPr>
          <w:spacing w:val="-7"/>
          <w:w w:val="105"/>
        </w:rPr>
        <w:t xml:space="preserve"> </w:t>
      </w:r>
      <w:r>
        <w:rPr>
          <w:w w:val="105"/>
        </w:rPr>
        <w:t>к</w:t>
      </w:r>
      <w:r>
        <w:rPr>
          <w:spacing w:val="-10"/>
          <w:w w:val="105"/>
        </w:rPr>
        <w:t xml:space="preserve"> </w:t>
      </w:r>
      <w:r>
        <w:rPr>
          <w:w w:val="105"/>
        </w:rPr>
        <w:t>другому</w:t>
      </w:r>
      <w:r>
        <w:rPr>
          <w:spacing w:val="-6"/>
          <w:w w:val="105"/>
        </w:rPr>
        <w:t xml:space="preserve"> </w:t>
      </w:r>
      <w:r>
        <w:rPr>
          <w:w w:val="105"/>
        </w:rPr>
        <w:t>(пробую</w:t>
      </w:r>
      <w:r>
        <w:rPr>
          <w:spacing w:val="-7"/>
          <w:w w:val="105"/>
        </w:rPr>
        <w:t xml:space="preserve"> </w:t>
      </w:r>
      <w:r>
        <w:rPr>
          <w:w w:val="105"/>
        </w:rPr>
        <w:t>учить</w:t>
      </w:r>
      <w:r>
        <w:rPr>
          <w:spacing w:val="-10"/>
          <w:w w:val="105"/>
        </w:rPr>
        <w:t xml:space="preserve"> </w:t>
      </w:r>
      <w:r>
        <w:rPr>
          <w:w w:val="105"/>
        </w:rPr>
        <w:t>других)</w:t>
      </w:r>
      <w:r>
        <w:rPr>
          <w:spacing w:val="-9"/>
          <w:w w:val="105"/>
        </w:rPr>
        <w:t xml:space="preserve"> </w:t>
      </w:r>
      <w:r>
        <w:rPr>
          <w:w w:val="105"/>
        </w:rPr>
        <w:t>или</w:t>
      </w:r>
      <w:r>
        <w:rPr>
          <w:spacing w:val="-1"/>
          <w:w w:val="105"/>
        </w:rPr>
        <w:t xml:space="preserve"> </w:t>
      </w:r>
      <w:r>
        <w:rPr>
          <w:w w:val="105"/>
        </w:rPr>
        <w:t>к</w:t>
      </w:r>
      <w:r>
        <w:rPr>
          <w:spacing w:val="-4"/>
          <w:w w:val="105"/>
        </w:rPr>
        <w:t xml:space="preserve"> </w:t>
      </w:r>
      <w:r>
        <w:rPr>
          <w:w w:val="105"/>
        </w:rPr>
        <w:t>самому</w:t>
      </w:r>
      <w:r>
        <w:rPr>
          <w:spacing w:val="-6"/>
          <w:w w:val="105"/>
        </w:rPr>
        <w:t xml:space="preserve"> </w:t>
      </w:r>
      <w:r>
        <w:rPr>
          <w:w w:val="105"/>
        </w:rPr>
        <w:t>себе</w:t>
      </w:r>
      <w:r>
        <w:rPr>
          <w:spacing w:val="-14"/>
          <w:w w:val="105"/>
        </w:rPr>
        <w:t xml:space="preserve"> </w:t>
      </w:r>
      <w:r>
        <w:rPr>
          <w:w w:val="105"/>
        </w:rPr>
        <w:t>(учу</w:t>
      </w:r>
      <w:r>
        <w:rPr>
          <w:spacing w:val="-6"/>
          <w:w w:val="105"/>
        </w:rPr>
        <w:t xml:space="preserve"> </w:t>
      </w:r>
      <w:r>
        <w:rPr>
          <w:w w:val="105"/>
        </w:rPr>
        <w:t>себя</w:t>
      </w:r>
      <w:r>
        <w:rPr>
          <w:spacing w:val="-5"/>
          <w:w w:val="105"/>
        </w:rPr>
        <w:t xml:space="preserve"> </w:t>
      </w:r>
      <w:r>
        <w:rPr>
          <w:w w:val="105"/>
        </w:rPr>
        <w:t>сам).</w:t>
      </w:r>
      <w:r>
        <w:rPr>
          <w:spacing w:val="-11"/>
          <w:w w:val="105"/>
        </w:rPr>
        <w:t xml:space="preserve"> </w:t>
      </w:r>
      <w:r>
        <w:rPr>
          <w:w w:val="105"/>
        </w:rPr>
        <w:t>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w:t>
      </w:r>
      <w:r>
        <w:rPr>
          <w:spacing w:val="-10"/>
          <w:w w:val="105"/>
        </w:rPr>
        <w:t xml:space="preserve"> </w:t>
      </w:r>
      <w:r>
        <w:rPr>
          <w:w w:val="105"/>
        </w:rPr>
        <w:t>сотрудничества</w:t>
      </w:r>
      <w:r>
        <w:rPr>
          <w:spacing w:val="-5"/>
          <w:w w:val="105"/>
        </w:rPr>
        <w:t xml:space="preserve"> </w:t>
      </w:r>
      <w:r>
        <w:rPr>
          <w:w w:val="105"/>
        </w:rPr>
        <w:t>является</w:t>
      </w:r>
      <w:r>
        <w:rPr>
          <w:spacing w:val="-14"/>
          <w:w w:val="105"/>
        </w:rPr>
        <w:t xml:space="preserve"> </w:t>
      </w:r>
      <w:r>
        <w:rPr>
          <w:w w:val="105"/>
        </w:rPr>
        <w:t>мощным</w:t>
      </w:r>
      <w:r>
        <w:rPr>
          <w:spacing w:val="-7"/>
          <w:w w:val="105"/>
        </w:rPr>
        <w:t xml:space="preserve"> </w:t>
      </w:r>
      <w:r>
        <w:rPr>
          <w:w w:val="105"/>
        </w:rPr>
        <w:t>резервом</w:t>
      </w:r>
      <w:r>
        <w:rPr>
          <w:spacing w:val="-7"/>
          <w:w w:val="105"/>
        </w:rPr>
        <w:t xml:space="preserve"> </w:t>
      </w:r>
      <w:r>
        <w:rPr>
          <w:w w:val="105"/>
        </w:rPr>
        <w:t>повышения</w:t>
      </w:r>
      <w:r>
        <w:rPr>
          <w:spacing w:val="-8"/>
          <w:w w:val="105"/>
        </w:rPr>
        <w:t xml:space="preserve"> </w:t>
      </w:r>
      <w:r>
        <w:rPr>
          <w:w w:val="105"/>
        </w:rPr>
        <w:t>учебной</w:t>
      </w:r>
      <w:r>
        <w:rPr>
          <w:spacing w:val="-11"/>
          <w:w w:val="105"/>
        </w:rPr>
        <w:t xml:space="preserve"> </w:t>
      </w:r>
      <w:r>
        <w:rPr>
          <w:w w:val="105"/>
        </w:rPr>
        <w:t>мотивации</w:t>
      </w:r>
      <w:r>
        <w:rPr>
          <w:spacing w:val="-11"/>
          <w:w w:val="105"/>
        </w:rPr>
        <w:t xml:space="preserve"> </w:t>
      </w:r>
      <w:r>
        <w:rPr>
          <w:w w:val="105"/>
        </w:rPr>
        <w:t>в</w:t>
      </w:r>
      <w:r>
        <w:rPr>
          <w:spacing w:val="-11"/>
          <w:w w:val="105"/>
        </w:rPr>
        <w:t xml:space="preserve"> </w:t>
      </w:r>
      <w:r>
        <w:rPr>
          <w:w w:val="105"/>
        </w:rPr>
        <w:t>критический</w:t>
      </w:r>
      <w:r>
        <w:rPr>
          <w:spacing w:val="-11"/>
          <w:w w:val="105"/>
        </w:rPr>
        <w:t xml:space="preserve"> </w:t>
      </w:r>
      <w:r>
        <w:rPr>
          <w:w w:val="105"/>
        </w:rPr>
        <w:t>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23054" w:rsidRDefault="004D1B06" w:rsidP="004D1B06">
      <w:pPr>
        <w:pStyle w:val="a3"/>
        <w:tabs>
          <w:tab w:val="left" w:pos="10632"/>
        </w:tabs>
        <w:spacing w:line="271" w:lineRule="auto"/>
        <w:ind w:right="4" w:firstLine="280"/>
      </w:pPr>
      <w:r>
        <w:rPr>
          <w:w w:val="105"/>
        </w:rPr>
        <w:t>Проектная деятельность обучающихся как форма сотрудничества.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rsidR="00623054" w:rsidRDefault="004D1B06" w:rsidP="004D1B06">
      <w:pPr>
        <w:pStyle w:val="a3"/>
        <w:tabs>
          <w:tab w:val="left" w:pos="10632"/>
        </w:tabs>
        <w:spacing w:line="271" w:lineRule="auto"/>
        <w:ind w:right="-15" w:firstLine="280"/>
      </w:pPr>
      <w:r>
        <w:rPr>
          <w:w w:val="105"/>
        </w:rPr>
        <w:t>Исходными умениями здесь могут выступать: соблюдение договорённости о правилах взаимодействия (один</w:t>
      </w:r>
      <w:r>
        <w:rPr>
          <w:spacing w:val="-5"/>
          <w:w w:val="105"/>
        </w:rPr>
        <w:t xml:space="preserve"> </w:t>
      </w:r>
      <w:r>
        <w:rPr>
          <w:w w:val="105"/>
        </w:rPr>
        <w:t>отвечает</w:t>
      </w:r>
      <w:r>
        <w:rPr>
          <w:spacing w:val="-6"/>
          <w:w w:val="105"/>
        </w:rPr>
        <w:t xml:space="preserve"> </w:t>
      </w:r>
      <w:r>
        <w:rPr>
          <w:w w:val="105"/>
        </w:rPr>
        <w:t>—</w:t>
      </w:r>
      <w:r>
        <w:rPr>
          <w:spacing w:val="-1"/>
          <w:w w:val="105"/>
        </w:rPr>
        <w:t xml:space="preserve"> </w:t>
      </w:r>
      <w:r>
        <w:rPr>
          <w:w w:val="105"/>
        </w:rPr>
        <w:t>остальные</w:t>
      </w:r>
      <w:r>
        <w:rPr>
          <w:spacing w:val="-5"/>
          <w:w w:val="105"/>
        </w:rPr>
        <w:t xml:space="preserve"> </w:t>
      </w:r>
      <w:r>
        <w:rPr>
          <w:w w:val="105"/>
        </w:rPr>
        <w:t>слушают);</w:t>
      </w:r>
      <w:r>
        <w:rPr>
          <w:spacing w:val="-1"/>
          <w:w w:val="105"/>
        </w:rPr>
        <w:t xml:space="preserve"> </w:t>
      </w:r>
      <w:r>
        <w:rPr>
          <w:w w:val="105"/>
        </w:rPr>
        <w:t>оценка</w:t>
      </w:r>
      <w:r>
        <w:rPr>
          <w:spacing w:val="-5"/>
          <w:w w:val="105"/>
        </w:rPr>
        <w:t xml:space="preserve"> </w:t>
      </w:r>
      <w:r>
        <w:rPr>
          <w:w w:val="105"/>
        </w:rPr>
        <w:t>ответа</w:t>
      </w:r>
      <w:r>
        <w:rPr>
          <w:spacing w:val="-5"/>
          <w:w w:val="105"/>
        </w:rPr>
        <w:t xml:space="preserve"> </w:t>
      </w:r>
      <w:r>
        <w:rPr>
          <w:w w:val="105"/>
        </w:rPr>
        <w:t>товарища</w:t>
      </w:r>
      <w:r>
        <w:rPr>
          <w:spacing w:val="-5"/>
          <w:w w:val="105"/>
        </w:rPr>
        <w:t xml:space="preserve"> </w:t>
      </w:r>
      <w:r>
        <w:rPr>
          <w:w w:val="105"/>
        </w:rPr>
        <w:t>только</w:t>
      </w:r>
      <w:r>
        <w:rPr>
          <w:spacing w:val="-10"/>
          <w:w w:val="105"/>
        </w:rPr>
        <w:t xml:space="preserve"> </w:t>
      </w:r>
      <w:r>
        <w:rPr>
          <w:w w:val="105"/>
        </w:rPr>
        <w:t>после</w:t>
      </w:r>
      <w:r>
        <w:rPr>
          <w:spacing w:val="-5"/>
          <w:w w:val="105"/>
        </w:rPr>
        <w:t xml:space="preserve"> </w:t>
      </w:r>
      <w:r>
        <w:rPr>
          <w:w w:val="105"/>
        </w:rPr>
        <w:t>завершения</w:t>
      </w:r>
      <w:r>
        <w:rPr>
          <w:spacing w:val="-1"/>
          <w:w w:val="105"/>
        </w:rPr>
        <w:t xml:space="preserve"> </w:t>
      </w:r>
      <w:r>
        <w:rPr>
          <w:w w:val="105"/>
        </w:rPr>
        <w:t>его выступления; правила работы в группе, паре; действия обучающихся на основе заданного эталона и т. д. Целесообразно разделять разные типы ситуаций сотрудничества.</w:t>
      </w:r>
    </w:p>
    <w:p w:rsidR="00623054" w:rsidRDefault="004D1B06" w:rsidP="004D1B06">
      <w:pPr>
        <w:pStyle w:val="a5"/>
        <w:numPr>
          <w:ilvl w:val="0"/>
          <w:numId w:val="32"/>
        </w:numPr>
        <w:tabs>
          <w:tab w:val="left" w:pos="497"/>
          <w:tab w:val="left" w:pos="10632"/>
        </w:tabs>
        <w:spacing w:line="271" w:lineRule="auto"/>
        <w:ind w:right="-15" w:firstLine="0"/>
        <w:rPr>
          <w:sz w:val="23"/>
        </w:rPr>
      </w:pPr>
      <w:r>
        <w:rPr>
          <w:w w:val="105"/>
          <w:sz w:val="23"/>
        </w:rPr>
        <w:t>Ситуация сотрудничества со сверстниками с распределением функций. Способность сформулировать вопрос,</w:t>
      </w:r>
      <w:r>
        <w:rPr>
          <w:spacing w:val="-9"/>
          <w:w w:val="105"/>
          <w:sz w:val="23"/>
        </w:rPr>
        <w:t xml:space="preserve"> </w:t>
      </w:r>
      <w:r>
        <w:rPr>
          <w:w w:val="105"/>
          <w:sz w:val="23"/>
        </w:rPr>
        <w:t>помогающий</w:t>
      </w:r>
      <w:r>
        <w:rPr>
          <w:spacing w:val="-5"/>
          <w:w w:val="105"/>
          <w:sz w:val="23"/>
        </w:rPr>
        <w:t xml:space="preserve"> </w:t>
      </w:r>
      <w:r>
        <w:rPr>
          <w:w w:val="105"/>
          <w:sz w:val="23"/>
        </w:rPr>
        <w:t>добыть</w:t>
      </w:r>
      <w:r>
        <w:rPr>
          <w:spacing w:val="-8"/>
          <w:w w:val="105"/>
          <w:sz w:val="23"/>
        </w:rPr>
        <w:t xml:space="preserve"> </w:t>
      </w:r>
      <w:r>
        <w:rPr>
          <w:w w:val="105"/>
          <w:sz w:val="23"/>
        </w:rPr>
        <w:t>информацию,</w:t>
      </w:r>
      <w:r>
        <w:rPr>
          <w:spacing w:val="-9"/>
          <w:w w:val="105"/>
          <w:sz w:val="23"/>
        </w:rPr>
        <w:t xml:space="preserve"> </w:t>
      </w:r>
      <w:r>
        <w:rPr>
          <w:w w:val="105"/>
          <w:sz w:val="23"/>
        </w:rPr>
        <w:t>недостающую</w:t>
      </w:r>
      <w:r>
        <w:rPr>
          <w:spacing w:val="-5"/>
          <w:w w:val="105"/>
          <w:sz w:val="23"/>
        </w:rPr>
        <w:t xml:space="preserve"> </w:t>
      </w:r>
      <w:r>
        <w:rPr>
          <w:w w:val="105"/>
          <w:sz w:val="23"/>
        </w:rPr>
        <w:t>для</w:t>
      </w:r>
      <w:r>
        <w:rPr>
          <w:spacing w:val="-2"/>
          <w:w w:val="105"/>
          <w:sz w:val="23"/>
        </w:rPr>
        <w:t xml:space="preserve"> </w:t>
      </w:r>
      <w:r>
        <w:rPr>
          <w:w w:val="105"/>
          <w:sz w:val="23"/>
        </w:rPr>
        <w:t>успешного</w:t>
      </w:r>
      <w:r>
        <w:rPr>
          <w:spacing w:val="-10"/>
          <w:w w:val="105"/>
          <w:sz w:val="23"/>
        </w:rPr>
        <w:t xml:space="preserve"> </w:t>
      </w:r>
      <w:r>
        <w:rPr>
          <w:w w:val="105"/>
          <w:sz w:val="23"/>
        </w:rPr>
        <w:t>действия,</w:t>
      </w:r>
      <w:r>
        <w:rPr>
          <w:spacing w:val="-9"/>
          <w:w w:val="105"/>
          <w:sz w:val="23"/>
        </w:rPr>
        <w:t xml:space="preserve"> </w:t>
      </w:r>
      <w:r>
        <w:rPr>
          <w:w w:val="105"/>
          <w:sz w:val="23"/>
        </w:rPr>
        <w:t>является</w:t>
      </w:r>
      <w:r>
        <w:rPr>
          <w:spacing w:val="-2"/>
          <w:w w:val="105"/>
          <w:sz w:val="23"/>
        </w:rPr>
        <w:t xml:space="preserve"> </w:t>
      </w:r>
      <w:r>
        <w:rPr>
          <w:w w:val="105"/>
          <w:sz w:val="23"/>
        </w:rPr>
        <w:t>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623054" w:rsidRDefault="004D1B06" w:rsidP="004D1B06">
      <w:pPr>
        <w:pStyle w:val="a5"/>
        <w:numPr>
          <w:ilvl w:val="0"/>
          <w:numId w:val="32"/>
        </w:numPr>
        <w:tabs>
          <w:tab w:val="left" w:pos="555"/>
          <w:tab w:val="left" w:pos="10632"/>
        </w:tabs>
        <w:spacing w:line="271" w:lineRule="auto"/>
        <w:ind w:right="3" w:firstLine="0"/>
        <w:rPr>
          <w:sz w:val="23"/>
        </w:rPr>
      </w:pPr>
      <w:r>
        <w:rPr>
          <w:w w:val="105"/>
          <w:sz w:val="23"/>
        </w:rPr>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w:t>
      </w:r>
      <w:r>
        <w:rPr>
          <w:spacing w:val="-10"/>
          <w:w w:val="105"/>
          <w:sz w:val="23"/>
        </w:rPr>
        <w:t xml:space="preserve"> </w:t>
      </w:r>
      <w:r>
        <w:rPr>
          <w:w w:val="105"/>
          <w:sz w:val="23"/>
        </w:rPr>
        <w:t>обучающегося</w:t>
      </w:r>
      <w:r>
        <w:rPr>
          <w:spacing w:val="-15"/>
          <w:w w:val="105"/>
          <w:sz w:val="23"/>
        </w:rPr>
        <w:t xml:space="preserve"> </w:t>
      </w:r>
      <w:r>
        <w:rPr>
          <w:w w:val="105"/>
          <w:sz w:val="23"/>
        </w:rPr>
        <w:t>проявлять</w:t>
      </w:r>
      <w:r>
        <w:rPr>
          <w:spacing w:val="-8"/>
          <w:w w:val="105"/>
          <w:sz w:val="23"/>
        </w:rPr>
        <w:t xml:space="preserve"> </w:t>
      </w:r>
      <w:r>
        <w:rPr>
          <w:w w:val="105"/>
          <w:sz w:val="23"/>
        </w:rPr>
        <w:t>инициативу</w:t>
      </w:r>
      <w:r>
        <w:rPr>
          <w:spacing w:val="-16"/>
          <w:w w:val="105"/>
          <w:sz w:val="23"/>
        </w:rPr>
        <w:t xml:space="preserve"> </w:t>
      </w:r>
      <w:r>
        <w:rPr>
          <w:w w:val="105"/>
          <w:sz w:val="23"/>
        </w:rPr>
        <w:t>в</w:t>
      </w:r>
      <w:r>
        <w:rPr>
          <w:spacing w:val="-5"/>
          <w:w w:val="105"/>
          <w:sz w:val="23"/>
        </w:rPr>
        <w:t xml:space="preserve"> </w:t>
      </w:r>
      <w:r>
        <w:rPr>
          <w:w w:val="105"/>
          <w:sz w:val="23"/>
        </w:rPr>
        <w:t>ситуации</w:t>
      </w:r>
      <w:r>
        <w:rPr>
          <w:spacing w:val="-11"/>
          <w:w w:val="105"/>
          <w:sz w:val="23"/>
        </w:rPr>
        <w:t xml:space="preserve"> </w:t>
      </w:r>
      <w:r>
        <w:rPr>
          <w:w w:val="105"/>
          <w:sz w:val="23"/>
        </w:rPr>
        <w:t>неопределённой</w:t>
      </w:r>
      <w:r>
        <w:rPr>
          <w:spacing w:val="-11"/>
          <w:w w:val="105"/>
          <w:sz w:val="23"/>
        </w:rPr>
        <w:t xml:space="preserve"> </w:t>
      </w:r>
      <w:r>
        <w:rPr>
          <w:w w:val="105"/>
          <w:sz w:val="23"/>
        </w:rPr>
        <w:t>задачи:</w:t>
      </w:r>
      <w:r>
        <w:rPr>
          <w:spacing w:val="-9"/>
          <w:w w:val="105"/>
          <w:sz w:val="23"/>
        </w:rPr>
        <w:t xml:space="preserve"> </w:t>
      </w:r>
      <w:r>
        <w:rPr>
          <w:w w:val="105"/>
          <w:sz w:val="23"/>
        </w:rPr>
        <w:t>с</w:t>
      </w:r>
      <w:r>
        <w:rPr>
          <w:spacing w:val="-16"/>
          <w:w w:val="105"/>
          <w:sz w:val="23"/>
        </w:rPr>
        <w:t xml:space="preserve"> </w:t>
      </w:r>
      <w:r>
        <w:rPr>
          <w:w w:val="105"/>
          <w:sz w:val="23"/>
        </w:rPr>
        <w:t>помощью</w:t>
      </w:r>
      <w:r>
        <w:rPr>
          <w:spacing w:val="-11"/>
          <w:w w:val="105"/>
          <w:sz w:val="23"/>
        </w:rPr>
        <w:t xml:space="preserve"> </w:t>
      </w:r>
      <w:r>
        <w:rPr>
          <w:w w:val="105"/>
          <w:sz w:val="23"/>
        </w:rPr>
        <w:t>вопросов получать недостающую информацию.</w:t>
      </w:r>
    </w:p>
    <w:p w:rsidR="00623054" w:rsidRDefault="004D1B06" w:rsidP="004D1B06">
      <w:pPr>
        <w:pStyle w:val="a5"/>
        <w:numPr>
          <w:ilvl w:val="0"/>
          <w:numId w:val="32"/>
        </w:numPr>
        <w:tabs>
          <w:tab w:val="left" w:pos="455"/>
          <w:tab w:val="left" w:pos="10632"/>
        </w:tabs>
        <w:ind w:left="455" w:hanging="258"/>
        <w:rPr>
          <w:sz w:val="23"/>
        </w:rPr>
      </w:pPr>
      <w:r>
        <w:rPr>
          <w:sz w:val="23"/>
        </w:rPr>
        <w:t>Ситуация</w:t>
      </w:r>
      <w:r>
        <w:rPr>
          <w:spacing w:val="35"/>
          <w:sz w:val="23"/>
        </w:rPr>
        <w:t xml:space="preserve"> </w:t>
      </w:r>
      <w:r>
        <w:rPr>
          <w:sz w:val="23"/>
        </w:rPr>
        <w:t>взаимодействия</w:t>
      </w:r>
      <w:r>
        <w:rPr>
          <w:spacing w:val="35"/>
          <w:sz w:val="23"/>
        </w:rPr>
        <w:t xml:space="preserve"> </w:t>
      </w:r>
      <w:r>
        <w:rPr>
          <w:sz w:val="23"/>
        </w:rPr>
        <w:t>со</w:t>
      </w:r>
      <w:r>
        <w:rPr>
          <w:spacing w:val="42"/>
          <w:sz w:val="23"/>
        </w:rPr>
        <w:t xml:space="preserve"> </w:t>
      </w:r>
      <w:r>
        <w:rPr>
          <w:sz w:val="23"/>
        </w:rPr>
        <w:t>сверстниками</w:t>
      </w:r>
      <w:r>
        <w:rPr>
          <w:spacing w:val="31"/>
          <w:sz w:val="23"/>
        </w:rPr>
        <w:t xml:space="preserve"> </w:t>
      </w:r>
      <w:r>
        <w:rPr>
          <w:sz w:val="23"/>
        </w:rPr>
        <w:t>без</w:t>
      </w:r>
      <w:r>
        <w:rPr>
          <w:spacing w:val="26"/>
          <w:sz w:val="23"/>
        </w:rPr>
        <w:t xml:space="preserve"> </w:t>
      </w:r>
      <w:r>
        <w:rPr>
          <w:sz w:val="23"/>
        </w:rPr>
        <w:t>чёткого</w:t>
      </w:r>
      <w:r>
        <w:rPr>
          <w:spacing w:val="32"/>
          <w:sz w:val="23"/>
        </w:rPr>
        <w:t xml:space="preserve"> </w:t>
      </w:r>
      <w:r>
        <w:rPr>
          <w:sz w:val="23"/>
        </w:rPr>
        <w:t>разделения</w:t>
      </w:r>
      <w:r>
        <w:rPr>
          <w:spacing w:val="35"/>
          <w:sz w:val="23"/>
        </w:rPr>
        <w:t xml:space="preserve"> </w:t>
      </w:r>
      <w:r>
        <w:rPr>
          <w:spacing w:val="-2"/>
          <w:sz w:val="23"/>
        </w:rPr>
        <w:t>функций.</w:t>
      </w:r>
    </w:p>
    <w:p w:rsidR="00623054" w:rsidRDefault="004D1B06" w:rsidP="004D1B06">
      <w:pPr>
        <w:pStyle w:val="a5"/>
        <w:numPr>
          <w:ilvl w:val="0"/>
          <w:numId w:val="32"/>
        </w:numPr>
        <w:tabs>
          <w:tab w:val="left" w:pos="455"/>
          <w:tab w:val="left" w:pos="10632"/>
        </w:tabs>
        <w:spacing w:before="12"/>
        <w:ind w:left="455" w:hanging="258"/>
        <w:rPr>
          <w:sz w:val="23"/>
        </w:rPr>
      </w:pPr>
      <w:r>
        <w:rPr>
          <w:sz w:val="23"/>
        </w:rPr>
        <w:lastRenderedPageBreak/>
        <w:t>Ситуация</w:t>
      </w:r>
      <w:r>
        <w:rPr>
          <w:spacing w:val="42"/>
          <w:sz w:val="23"/>
        </w:rPr>
        <w:t xml:space="preserve"> </w:t>
      </w:r>
      <w:r>
        <w:rPr>
          <w:sz w:val="23"/>
        </w:rPr>
        <w:t>конфликтного</w:t>
      </w:r>
      <w:r>
        <w:rPr>
          <w:spacing w:val="28"/>
          <w:sz w:val="23"/>
        </w:rPr>
        <w:t xml:space="preserve"> </w:t>
      </w:r>
      <w:r>
        <w:rPr>
          <w:sz w:val="23"/>
        </w:rPr>
        <w:t>взаимодействия</w:t>
      </w:r>
      <w:r>
        <w:rPr>
          <w:spacing w:val="42"/>
          <w:sz w:val="23"/>
        </w:rPr>
        <w:t xml:space="preserve"> </w:t>
      </w:r>
      <w:r>
        <w:rPr>
          <w:sz w:val="23"/>
        </w:rPr>
        <w:t>со</w:t>
      </w:r>
      <w:r>
        <w:rPr>
          <w:spacing w:val="39"/>
          <w:sz w:val="23"/>
        </w:rPr>
        <w:t xml:space="preserve"> </w:t>
      </w:r>
      <w:r>
        <w:rPr>
          <w:spacing w:val="-2"/>
          <w:sz w:val="23"/>
        </w:rPr>
        <w:t>сверстниками.</w:t>
      </w:r>
    </w:p>
    <w:p w:rsidR="00623054" w:rsidRDefault="004D1B06" w:rsidP="004D1B06">
      <w:pPr>
        <w:pStyle w:val="a5"/>
        <w:numPr>
          <w:ilvl w:val="0"/>
          <w:numId w:val="32"/>
        </w:numPr>
        <w:tabs>
          <w:tab w:val="left" w:pos="512"/>
          <w:tab w:val="left" w:pos="10632"/>
        </w:tabs>
        <w:spacing w:before="31" w:line="273" w:lineRule="auto"/>
        <w:ind w:right="-15" w:firstLine="0"/>
        <w:rPr>
          <w:sz w:val="23"/>
        </w:rPr>
      </w:pPr>
      <w:r>
        <w:rPr>
          <w:w w:val="105"/>
          <w:sz w:val="23"/>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w:t>
      </w:r>
      <w:r>
        <w:rPr>
          <w:spacing w:val="-2"/>
          <w:w w:val="105"/>
          <w:sz w:val="23"/>
        </w:rPr>
        <w:t xml:space="preserve"> </w:t>
      </w:r>
      <w:r>
        <w:rPr>
          <w:w w:val="105"/>
          <w:sz w:val="23"/>
        </w:rPr>
        <w:t>индивидуалистические тенденции и пр.</w:t>
      </w:r>
    </w:p>
    <w:p w:rsidR="00623054" w:rsidRDefault="004D1B06" w:rsidP="004D1B06">
      <w:pPr>
        <w:pStyle w:val="a3"/>
        <w:tabs>
          <w:tab w:val="left" w:pos="10632"/>
        </w:tabs>
        <w:spacing w:line="271" w:lineRule="auto"/>
        <w:ind w:right="7" w:firstLine="280"/>
      </w:pPr>
      <w:r>
        <w:rPr>
          <w:w w:val="105"/>
        </w:rPr>
        <w:t>Установлено,</w:t>
      </w:r>
      <w:r>
        <w:rPr>
          <w:spacing w:val="-16"/>
          <w:w w:val="105"/>
        </w:rPr>
        <w:t xml:space="preserve"> </w:t>
      </w:r>
      <w:r>
        <w:rPr>
          <w:w w:val="105"/>
        </w:rPr>
        <w:t>что</w:t>
      </w:r>
      <w:r>
        <w:rPr>
          <w:spacing w:val="-12"/>
          <w:w w:val="105"/>
        </w:rPr>
        <w:t xml:space="preserve"> </w:t>
      </w:r>
      <w:r>
        <w:rPr>
          <w:w w:val="105"/>
        </w:rPr>
        <w:t>у</w:t>
      </w:r>
      <w:r>
        <w:rPr>
          <w:spacing w:val="-12"/>
          <w:w w:val="105"/>
        </w:rPr>
        <w:t xml:space="preserve"> </w:t>
      </w:r>
      <w:r>
        <w:rPr>
          <w:w w:val="105"/>
        </w:rPr>
        <w:t>обучающихся,</w:t>
      </w:r>
      <w:r>
        <w:rPr>
          <w:spacing w:val="-16"/>
          <w:w w:val="105"/>
        </w:rPr>
        <w:t xml:space="preserve"> </w:t>
      </w:r>
      <w:r>
        <w:rPr>
          <w:w w:val="105"/>
        </w:rPr>
        <w:t>занимающихся</w:t>
      </w:r>
      <w:r>
        <w:rPr>
          <w:spacing w:val="-15"/>
          <w:w w:val="105"/>
        </w:rPr>
        <w:t xml:space="preserve"> </w:t>
      </w:r>
      <w:r>
        <w:rPr>
          <w:w w:val="105"/>
        </w:rPr>
        <w:t>проектной</w:t>
      </w:r>
      <w:r>
        <w:rPr>
          <w:spacing w:val="-6"/>
          <w:w w:val="105"/>
        </w:rPr>
        <w:t xml:space="preserve"> </w:t>
      </w:r>
      <w:r>
        <w:rPr>
          <w:w w:val="105"/>
        </w:rPr>
        <w:t>деятельностью,</w:t>
      </w:r>
      <w:r>
        <w:rPr>
          <w:spacing w:val="-10"/>
          <w:w w:val="105"/>
        </w:rPr>
        <w:t xml:space="preserve"> </w:t>
      </w:r>
      <w:r>
        <w:rPr>
          <w:w w:val="105"/>
        </w:rPr>
        <w:t>учебная</w:t>
      </w:r>
      <w:r>
        <w:rPr>
          <w:spacing w:val="-10"/>
          <w:w w:val="105"/>
        </w:rPr>
        <w:t xml:space="preserve"> </w:t>
      </w:r>
      <w:r>
        <w:rPr>
          <w:w w:val="105"/>
        </w:rPr>
        <w:t>мотивация</w:t>
      </w:r>
      <w:r>
        <w:rPr>
          <w:spacing w:val="-16"/>
          <w:w w:val="105"/>
        </w:rPr>
        <w:t xml:space="preserve"> </w:t>
      </w:r>
      <w:r>
        <w:rPr>
          <w:w w:val="105"/>
        </w:rPr>
        <w:t>учения</w:t>
      </w:r>
      <w:r>
        <w:rPr>
          <w:spacing w:val="-9"/>
          <w:w w:val="105"/>
        </w:rPr>
        <w:t xml:space="preserve"> </w:t>
      </w:r>
      <w:r>
        <w:rPr>
          <w:w w:val="105"/>
        </w:rPr>
        <w:t>в целом выражена выше.</w:t>
      </w:r>
      <w:r>
        <w:rPr>
          <w:spacing w:val="-2"/>
          <w:w w:val="105"/>
        </w:rPr>
        <w:t xml:space="preserve"> </w:t>
      </w:r>
      <w:r>
        <w:rPr>
          <w:w w:val="105"/>
        </w:rPr>
        <w:t>Кроме</w:t>
      </w:r>
      <w:r>
        <w:rPr>
          <w:spacing w:val="-4"/>
          <w:w w:val="105"/>
        </w:rPr>
        <w:t xml:space="preserve"> </w:t>
      </w:r>
      <w:r>
        <w:rPr>
          <w:w w:val="105"/>
        </w:rPr>
        <w:t>того, с помощью</w:t>
      </w:r>
      <w:r>
        <w:rPr>
          <w:spacing w:val="-4"/>
          <w:w w:val="105"/>
        </w:rPr>
        <w:t xml:space="preserve"> </w:t>
      </w:r>
      <w:r>
        <w:rPr>
          <w:w w:val="105"/>
        </w:rPr>
        <w:t>проектной</w:t>
      </w:r>
      <w:r>
        <w:rPr>
          <w:spacing w:val="-4"/>
          <w:w w:val="105"/>
        </w:rPr>
        <w:t xml:space="preserve"> </w:t>
      </w:r>
      <w:r>
        <w:rPr>
          <w:w w:val="105"/>
        </w:rPr>
        <w:t>деятельности</w:t>
      </w:r>
      <w:r>
        <w:rPr>
          <w:spacing w:val="-4"/>
          <w:w w:val="105"/>
        </w:rPr>
        <w:t xml:space="preserve"> </w:t>
      </w:r>
      <w:r>
        <w:rPr>
          <w:w w:val="105"/>
        </w:rPr>
        <w:t>может</w:t>
      </w:r>
      <w:r>
        <w:rPr>
          <w:spacing w:val="-2"/>
          <w:w w:val="105"/>
        </w:rPr>
        <w:t xml:space="preserve"> </w:t>
      </w:r>
      <w:r>
        <w:rPr>
          <w:w w:val="105"/>
        </w:rPr>
        <w:t>быть существенно снижена школьная тревожность.</w:t>
      </w:r>
    </w:p>
    <w:p w:rsidR="00623054" w:rsidRDefault="004D1B06" w:rsidP="004D1B06">
      <w:pPr>
        <w:pStyle w:val="a3"/>
        <w:tabs>
          <w:tab w:val="left" w:pos="10632"/>
        </w:tabs>
        <w:spacing w:line="271" w:lineRule="auto"/>
        <w:ind w:right="-15" w:firstLine="280"/>
      </w:pPr>
      <w:r>
        <w:rPr>
          <w:w w:val="105"/>
        </w:rPr>
        <w:t>Дискуссия. Диалог обучающихся может проходить не только в устной, но и в письменной форме. На определённом</w:t>
      </w:r>
      <w:r>
        <w:rPr>
          <w:spacing w:val="-11"/>
          <w:w w:val="105"/>
        </w:rPr>
        <w:t xml:space="preserve"> </w:t>
      </w:r>
      <w:r>
        <w:rPr>
          <w:w w:val="105"/>
        </w:rPr>
        <w:t>этапе</w:t>
      </w:r>
      <w:r>
        <w:rPr>
          <w:spacing w:val="-9"/>
          <w:w w:val="105"/>
        </w:rPr>
        <w:t xml:space="preserve"> </w:t>
      </w:r>
      <w:r>
        <w:rPr>
          <w:w w:val="105"/>
        </w:rPr>
        <w:t>эффективным</w:t>
      </w:r>
      <w:r>
        <w:rPr>
          <w:spacing w:val="-5"/>
          <w:w w:val="105"/>
        </w:rPr>
        <w:t xml:space="preserve"> </w:t>
      </w:r>
      <w:r>
        <w:rPr>
          <w:w w:val="105"/>
        </w:rPr>
        <w:t>средством</w:t>
      </w:r>
      <w:r>
        <w:rPr>
          <w:spacing w:val="-5"/>
          <w:w w:val="105"/>
        </w:rPr>
        <w:t xml:space="preserve"> </w:t>
      </w:r>
      <w:r>
        <w:rPr>
          <w:w w:val="105"/>
        </w:rPr>
        <w:t>работы</w:t>
      </w:r>
      <w:r>
        <w:rPr>
          <w:spacing w:val="-7"/>
          <w:w w:val="105"/>
        </w:rPr>
        <w:t xml:space="preserve"> </w:t>
      </w:r>
      <w:r>
        <w:rPr>
          <w:w w:val="105"/>
        </w:rPr>
        <w:t>обучающихся</w:t>
      </w:r>
      <w:r>
        <w:rPr>
          <w:spacing w:val="-7"/>
          <w:w w:val="105"/>
        </w:rPr>
        <w:t xml:space="preserve"> </w:t>
      </w:r>
      <w:r>
        <w:rPr>
          <w:w w:val="105"/>
        </w:rPr>
        <w:t>со</w:t>
      </w:r>
      <w:r>
        <w:rPr>
          <w:spacing w:val="-8"/>
          <w:w w:val="105"/>
        </w:rPr>
        <w:t xml:space="preserve"> </w:t>
      </w:r>
      <w:r>
        <w:rPr>
          <w:w w:val="105"/>
        </w:rPr>
        <w:t>своей</w:t>
      </w:r>
      <w:r>
        <w:rPr>
          <w:spacing w:val="-9"/>
          <w:w w:val="105"/>
        </w:rPr>
        <w:t xml:space="preserve"> </w:t>
      </w:r>
      <w:r>
        <w:rPr>
          <w:w w:val="105"/>
        </w:rPr>
        <w:t>и</w:t>
      </w:r>
      <w:r>
        <w:rPr>
          <w:spacing w:val="-3"/>
          <w:w w:val="105"/>
        </w:rPr>
        <w:t xml:space="preserve"> </w:t>
      </w:r>
      <w:r>
        <w:rPr>
          <w:w w:val="105"/>
        </w:rPr>
        <w:t>чужой</w:t>
      </w:r>
      <w:r>
        <w:rPr>
          <w:spacing w:val="-3"/>
          <w:w w:val="105"/>
        </w:rPr>
        <w:t xml:space="preserve"> </w:t>
      </w:r>
      <w:r>
        <w:rPr>
          <w:w w:val="105"/>
        </w:rPr>
        <w:t>точками</w:t>
      </w:r>
      <w:r>
        <w:rPr>
          <w:spacing w:val="-9"/>
          <w:w w:val="105"/>
        </w:rPr>
        <w:t xml:space="preserve"> </w:t>
      </w:r>
      <w:r>
        <w:rPr>
          <w:w w:val="105"/>
        </w:rPr>
        <w:t>зрения</w:t>
      </w:r>
      <w:r>
        <w:rPr>
          <w:spacing w:val="-7"/>
          <w:w w:val="105"/>
        </w:rPr>
        <w:t xml:space="preserve"> </w:t>
      </w:r>
      <w:r>
        <w:rPr>
          <w:w w:val="105"/>
        </w:rPr>
        <w:t>может стать письменная дискуссия. В начальной школе совместные действия обучающихся строятся преимущественно</w:t>
      </w:r>
      <w:r>
        <w:rPr>
          <w:spacing w:val="-15"/>
          <w:w w:val="105"/>
        </w:rPr>
        <w:t xml:space="preserve"> </w:t>
      </w:r>
      <w:r>
        <w:rPr>
          <w:w w:val="105"/>
        </w:rPr>
        <w:t>через</w:t>
      </w:r>
      <w:r>
        <w:rPr>
          <w:spacing w:val="-6"/>
          <w:w w:val="105"/>
        </w:rPr>
        <w:t xml:space="preserve"> </w:t>
      </w:r>
      <w:r>
        <w:rPr>
          <w:w w:val="105"/>
        </w:rPr>
        <w:t>устные</w:t>
      </w:r>
      <w:r>
        <w:rPr>
          <w:spacing w:val="-10"/>
          <w:w w:val="105"/>
        </w:rPr>
        <w:t xml:space="preserve"> </w:t>
      </w:r>
      <w:r>
        <w:rPr>
          <w:w w:val="105"/>
        </w:rPr>
        <w:t>формы</w:t>
      </w:r>
      <w:r>
        <w:rPr>
          <w:spacing w:val="-7"/>
          <w:w w:val="105"/>
        </w:rPr>
        <w:t xml:space="preserve"> </w:t>
      </w:r>
      <w:r>
        <w:rPr>
          <w:w w:val="105"/>
        </w:rPr>
        <w:t>учебных</w:t>
      </w:r>
      <w:r>
        <w:rPr>
          <w:spacing w:val="-9"/>
          <w:w w:val="105"/>
        </w:rPr>
        <w:t xml:space="preserve"> </w:t>
      </w:r>
      <w:r>
        <w:rPr>
          <w:w w:val="105"/>
        </w:rPr>
        <w:t>диалогов</w:t>
      </w:r>
      <w:r>
        <w:rPr>
          <w:spacing w:val="-4"/>
          <w:w w:val="105"/>
        </w:rPr>
        <w:t xml:space="preserve"> </w:t>
      </w:r>
      <w:r>
        <w:rPr>
          <w:w w:val="105"/>
        </w:rPr>
        <w:t>с</w:t>
      </w:r>
      <w:r>
        <w:rPr>
          <w:spacing w:val="-10"/>
          <w:w w:val="105"/>
        </w:rPr>
        <w:t xml:space="preserve"> </w:t>
      </w:r>
      <w:r>
        <w:rPr>
          <w:w w:val="105"/>
        </w:rPr>
        <w:t>одноклассниками</w:t>
      </w:r>
      <w:r>
        <w:rPr>
          <w:spacing w:val="-10"/>
          <w:w w:val="105"/>
        </w:rPr>
        <w:t xml:space="preserve"> </w:t>
      </w:r>
      <w:r>
        <w:rPr>
          <w:w w:val="105"/>
        </w:rPr>
        <w:t>и</w:t>
      </w:r>
      <w:r>
        <w:rPr>
          <w:spacing w:val="-10"/>
          <w:w w:val="105"/>
        </w:rPr>
        <w:t xml:space="preserve"> </w:t>
      </w:r>
      <w:r>
        <w:rPr>
          <w:w w:val="105"/>
        </w:rPr>
        <w:t>учителем.</w:t>
      </w:r>
      <w:r>
        <w:rPr>
          <w:spacing w:val="-7"/>
          <w:w w:val="105"/>
        </w:rPr>
        <w:t xml:space="preserve"> </w:t>
      </w:r>
      <w:r>
        <w:rPr>
          <w:w w:val="105"/>
        </w:rPr>
        <w:t>Устная</w:t>
      </w:r>
      <w:r>
        <w:rPr>
          <w:spacing w:val="-7"/>
          <w:w w:val="105"/>
        </w:rPr>
        <w:t xml:space="preserve"> </w:t>
      </w:r>
      <w:r>
        <w:rPr>
          <w:w w:val="105"/>
        </w:rPr>
        <w:t xml:space="preserve">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w:t>
      </w:r>
      <w:r>
        <w:t>способности</w:t>
      </w:r>
      <w:r>
        <w:rPr>
          <w:spacing w:val="36"/>
        </w:rPr>
        <w:t xml:space="preserve"> </w:t>
      </w:r>
      <w:r>
        <w:t>к</w:t>
      </w:r>
      <w:r>
        <w:rPr>
          <w:spacing w:val="40"/>
        </w:rPr>
        <w:t xml:space="preserve"> </w:t>
      </w:r>
      <w:r>
        <w:t>самообразованию</w:t>
      </w:r>
      <w:r>
        <w:rPr>
          <w:spacing w:val="40"/>
        </w:rPr>
        <w:t xml:space="preserve"> </w:t>
      </w:r>
      <w:r>
        <w:t>очень</w:t>
      </w:r>
      <w:r>
        <w:rPr>
          <w:spacing w:val="40"/>
        </w:rPr>
        <w:t xml:space="preserve"> </w:t>
      </w:r>
      <w:r>
        <w:t>важно</w:t>
      </w:r>
      <w:r>
        <w:rPr>
          <w:spacing w:val="40"/>
        </w:rPr>
        <w:t xml:space="preserve"> </w:t>
      </w:r>
      <w:r>
        <w:t>развивать</w:t>
      </w:r>
      <w:r>
        <w:rPr>
          <w:spacing w:val="40"/>
        </w:rPr>
        <w:t xml:space="preserve"> </w:t>
      </w:r>
      <w:r>
        <w:t>письменную</w:t>
      </w:r>
      <w:r>
        <w:rPr>
          <w:spacing w:val="40"/>
        </w:rPr>
        <w:t xml:space="preserve"> </w:t>
      </w:r>
      <w:r>
        <w:t>форму</w:t>
      </w:r>
      <w:r>
        <w:rPr>
          <w:spacing w:val="40"/>
        </w:rPr>
        <w:t xml:space="preserve"> </w:t>
      </w:r>
      <w:r>
        <w:t>диалогического</w:t>
      </w:r>
      <w:r>
        <w:rPr>
          <w:spacing w:val="27"/>
        </w:rPr>
        <w:t xml:space="preserve"> </w:t>
      </w:r>
      <w:r>
        <w:t xml:space="preserve">взаимодействия </w:t>
      </w:r>
      <w:r>
        <w:rPr>
          <w:w w:val="105"/>
        </w:rPr>
        <w:t>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623054" w:rsidRDefault="004D1B06" w:rsidP="004D1B06">
      <w:pPr>
        <w:pStyle w:val="a3"/>
        <w:tabs>
          <w:tab w:val="left" w:pos="10632"/>
        </w:tabs>
        <w:spacing w:line="258" w:lineRule="exact"/>
        <w:ind w:left="478" w:firstLine="0"/>
      </w:pPr>
      <w:r>
        <w:t>Выделяются</w:t>
      </w:r>
      <w:r>
        <w:rPr>
          <w:spacing w:val="44"/>
        </w:rPr>
        <w:t xml:space="preserve"> </w:t>
      </w:r>
      <w:r>
        <w:t>следующие</w:t>
      </w:r>
      <w:r>
        <w:rPr>
          <w:spacing w:val="40"/>
        </w:rPr>
        <w:t xml:space="preserve"> </w:t>
      </w:r>
      <w:r>
        <w:t>функции</w:t>
      </w:r>
      <w:r>
        <w:rPr>
          <w:spacing w:val="39"/>
        </w:rPr>
        <w:t xml:space="preserve"> </w:t>
      </w:r>
      <w:r>
        <w:t>письменной</w:t>
      </w:r>
      <w:r>
        <w:rPr>
          <w:spacing w:val="40"/>
        </w:rPr>
        <w:t xml:space="preserve"> </w:t>
      </w:r>
      <w:r>
        <w:rPr>
          <w:spacing w:val="-2"/>
        </w:rPr>
        <w:t>дискуссии:</w:t>
      </w:r>
    </w:p>
    <w:p w:rsidR="00623054" w:rsidRDefault="004D1B06" w:rsidP="004D1B06">
      <w:pPr>
        <w:pStyle w:val="a5"/>
        <w:numPr>
          <w:ilvl w:val="0"/>
          <w:numId w:val="31"/>
        </w:numPr>
        <w:tabs>
          <w:tab w:val="left" w:pos="333"/>
          <w:tab w:val="left" w:pos="10632"/>
        </w:tabs>
        <w:spacing w:before="22" w:line="271" w:lineRule="auto"/>
        <w:ind w:right="-15" w:firstLine="0"/>
        <w:rPr>
          <w:sz w:val="23"/>
        </w:rPr>
      </w:pPr>
      <w:r>
        <w:rPr>
          <w:w w:val="105"/>
          <w:sz w:val="23"/>
        </w:rPr>
        <w:t>чтение</w:t>
      </w:r>
      <w:r>
        <w:rPr>
          <w:spacing w:val="-6"/>
          <w:w w:val="105"/>
          <w:sz w:val="23"/>
        </w:rPr>
        <w:t xml:space="preserve"> </w:t>
      </w:r>
      <w:r>
        <w:rPr>
          <w:w w:val="105"/>
          <w:sz w:val="23"/>
        </w:rPr>
        <w:t>и понимание</w:t>
      </w:r>
      <w:r>
        <w:rPr>
          <w:spacing w:val="-6"/>
          <w:w w:val="105"/>
          <w:sz w:val="23"/>
        </w:rPr>
        <w:t xml:space="preserve"> </w:t>
      </w:r>
      <w:r>
        <w:rPr>
          <w:w w:val="105"/>
          <w:sz w:val="23"/>
        </w:rPr>
        <w:t>письменно</w:t>
      </w:r>
      <w:r>
        <w:rPr>
          <w:spacing w:val="-5"/>
          <w:w w:val="105"/>
          <w:sz w:val="23"/>
        </w:rPr>
        <w:t xml:space="preserve"> </w:t>
      </w:r>
      <w:r>
        <w:rPr>
          <w:w w:val="105"/>
          <w:sz w:val="23"/>
        </w:rPr>
        <w:t>изложенной точки зрения</w:t>
      </w:r>
      <w:r>
        <w:rPr>
          <w:spacing w:val="-3"/>
          <w:w w:val="105"/>
          <w:sz w:val="23"/>
        </w:rPr>
        <w:t xml:space="preserve"> </w:t>
      </w:r>
      <w:r>
        <w:rPr>
          <w:w w:val="105"/>
          <w:sz w:val="23"/>
        </w:rPr>
        <w:t>других</w:t>
      </w:r>
      <w:r>
        <w:rPr>
          <w:spacing w:val="-5"/>
          <w:w w:val="105"/>
          <w:sz w:val="23"/>
        </w:rPr>
        <w:t xml:space="preserve"> </w:t>
      </w:r>
      <w:r>
        <w:rPr>
          <w:w w:val="105"/>
          <w:sz w:val="23"/>
        </w:rPr>
        <w:t>людей как</w:t>
      </w:r>
      <w:r>
        <w:rPr>
          <w:spacing w:val="-3"/>
          <w:w w:val="105"/>
          <w:sz w:val="23"/>
        </w:rPr>
        <w:t xml:space="preserve"> </w:t>
      </w:r>
      <w:r>
        <w:rPr>
          <w:w w:val="105"/>
          <w:sz w:val="23"/>
        </w:rPr>
        <w:t>переходная</w:t>
      </w:r>
      <w:r>
        <w:rPr>
          <w:spacing w:val="-3"/>
          <w:w w:val="105"/>
          <w:sz w:val="23"/>
        </w:rPr>
        <w:t xml:space="preserve"> </w:t>
      </w:r>
      <w:r>
        <w:rPr>
          <w:w w:val="105"/>
          <w:sz w:val="23"/>
        </w:rPr>
        <w:t>учебная</w:t>
      </w:r>
      <w:r>
        <w:rPr>
          <w:spacing w:val="-3"/>
          <w:w w:val="105"/>
          <w:sz w:val="23"/>
        </w:rPr>
        <w:t xml:space="preserve"> </w:t>
      </w:r>
      <w:r>
        <w:rPr>
          <w:w w:val="105"/>
          <w:sz w:val="23"/>
        </w:rPr>
        <w:t>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23054" w:rsidRDefault="004D1B06" w:rsidP="004D1B06">
      <w:pPr>
        <w:pStyle w:val="a5"/>
        <w:numPr>
          <w:ilvl w:val="0"/>
          <w:numId w:val="31"/>
        </w:numPr>
        <w:tabs>
          <w:tab w:val="left" w:pos="448"/>
          <w:tab w:val="left" w:pos="10632"/>
        </w:tabs>
        <w:spacing w:before="77" w:line="273" w:lineRule="auto"/>
        <w:ind w:right="10" w:firstLine="0"/>
        <w:rPr>
          <w:sz w:val="23"/>
        </w:rPr>
      </w:pPr>
      <w:r>
        <w:rPr>
          <w:w w:val="105"/>
          <w:sz w:val="23"/>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23054" w:rsidRDefault="004D1B06" w:rsidP="004D1B06">
      <w:pPr>
        <w:pStyle w:val="a5"/>
        <w:numPr>
          <w:ilvl w:val="0"/>
          <w:numId w:val="31"/>
        </w:numPr>
        <w:tabs>
          <w:tab w:val="left" w:pos="340"/>
          <w:tab w:val="left" w:pos="10632"/>
        </w:tabs>
        <w:spacing w:line="271" w:lineRule="auto"/>
        <w:ind w:right="6" w:firstLine="0"/>
        <w:rPr>
          <w:sz w:val="23"/>
        </w:rPr>
      </w:pPr>
      <w:r>
        <w:rPr>
          <w:w w:val="105"/>
          <w:sz w:val="23"/>
        </w:rPr>
        <w:t>письменная</w:t>
      </w:r>
      <w:r>
        <w:rPr>
          <w:spacing w:val="-4"/>
          <w:w w:val="105"/>
          <w:sz w:val="23"/>
        </w:rPr>
        <w:t xml:space="preserve"> </w:t>
      </w:r>
      <w:r>
        <w:rPr>
          <w:w w:val="105"/>
          <w:sz w:val="23"/>
        </w:rPr>
        <w:t>речь</w:t>
      </w:r>
      <w:r>
        <w:rPr>
          <w:spacing w:val="-3"/>
          <w:w w:val="105"/>
          <w:sz w:val="23"/>
        </w:rPr>
        <w:t xml:space="preserve"> </w:t>
      </w:r>
      <w:r>
        <w:rPr>
          <w:w w:val="105"/>
          <w:sz w:val="23"/>
        </w:rPr>
        <w:t>как</w:t>
      </w:r>
      <w:r>
        <w:rPr>
          <w:spacing w:val="-2"/>
          <w:w w:val="105"/>
          <w:sz w:val="23"/>
        </w:rPr>
        <w:t xml:space="preserve"> </w:t>
      </w:r>
      <w:r>
        <w:rPr>
          <w:w w:val="105"/>
          <w:sz w:val="23"/>
        </w:rPr>
        <w:t>средство</w:t>
      </w:r>
      <w:r>
        <w:rPr>
          <w:spacing w:val="-5"/>
          <w:w w:val="105"/>
          <w:sz w:val="23"/>
        </w:rPr>
        <w:t xml:space="preserve"> </w:t>
      </w:r>
      <w:r>
        <w:rPr>
          <w:w w:val="105"/>
          <w:sz w:val="23"/>
        </w:rPr>
        <w:t>развития</w:t>
      </w:r>
      <w:r>
        <w:rPr>
          <w:spacing w:val="-3"/>
          <w:w w:val="105"/>
          <w:sz w:val="23"/>
        </w:rPr>
        <w:t xml:space="preserve"> </w:t>
      </w:r>
      <w:r>
        <w:rPr>
          <w:w w:val="105"/>
          <w:sz w:val="23"/>
        </w:rPr>
        <w:t>теоретического</w:t>
      </w:r>
      <w:r>
        <w:rPr>
          <w:spacing w:val="-11"/>
          <w:w w:val="105"/>
          <w:sz w:val="23"/>
        </w:rPr>
        <w:t xml:space="preserve"> </w:t>
      </w:r>
      <w:r>
        <w:rPr>
          <w:w w:val="105"/>
          <w:sz w:val="23"/>
        </w:rPr>
        <w:t>мышления</w:t>
      </w:r>
      <w:r>
        <w:rPr>
          <w:spacing w:val="-3"/>
          <w:w w:val="105"/>
          <w:sz w:val="23"/>
        </w:rPr>
        <w:t xml:space="preserve"> </w:t>
      </w:r>
      <w:r>
        <w:rPr>
          <w:w w:val="105"/>
          <w:sz w:val="23"/>
        </w:rPr>
        <w:t>школьника содействует</w:t>
      </w:r>
      <w:r>
        <w:rPr>
          <w:spacing w:val="-5"/>
          <w:w w:val="105"/>
          <w:sz w:val="23"/>
        </w:rPr>
        <w:t xml:space="preserve"> </w:t>
      </w:r>
      <w:r>
        <w:rPr>
          <w:w w:val="105"/>
          <w:sz w:val="23"/>
        </w:rPr>
        <w:t>фиксированию наиболее</w:t>
      </w:r>
      <w:r>
        <w:rPr>
          <w:spacing w:val="-12"/>
          <w:w w:val="105"/>
          <w:sz w:val="23"/>
        </w:rPr>
        <w:t xml:space="preserve"> </w:t>
      </w:r>
      <w:r>
        <w:rPr>
          <w:w w:val="105"/>
          <w:sz w:val="23"/>
        </w:rPr>
        <w:t>важных</w:t>
      </w:r>
      <w:r>
        <w:rPr>
          <w:spacing w:val="-11"/>
          <w:w w:val="105"/>
          <w:sz w:val="23"/>
        </w:rPr>
        <w:t xml:space="preserve"> </w:t>
      </w:r>
      <w:r>
        <w:rPr>
          <w:w w:val="105"/>
          <w:sz w:val="23"/>
        </w:rPr>
        <w:t>моментов</w:t>
      </w:r>
      <w:r>
        <w:rPr>
          <w:spacing w:val="-12"/>
          <w:w w:val="105"/>
          <w:sz w:val="23"/>
        </w:rPr>
        <w:t xml:space="preserve"> </w:t>
      </w:r>
      <w:r>
        <w:rPr>
          <w:w w:val="105"/>
          <w:sz w:val="23"/>
        </w:rPr>
        <w:t>в</w:t>
      </w:r>
      <w:r>
        <w:rPr>
          <w:spacing w:val="-12"/>
          <w:w w:val="105"/>
          <w:sz w:val="23"/>
        </w:rPr>
        <w:t xml:space="preserve"> </w:t>
      </w:r>
      <w:r>
        <w:rPr>
          <w:w w:val="105"/>
          <w:sz w:val="23"/>
        </w:rPr>
        <w:t>изучаемом</w:t>
      </w:r>
      <w:r>
        <w:rPr>
          <w:spacing w:val="-7"/>
          <w:w w:val="105"/>
          <w:sz w:val="23"/>
        </w:rPr>
        <w:t xml:space="preserve"> </w:t>
      </w:r>
      <w:r>
        <w:rPr>
          <w:w w:val="105"/>
          <w:sz w:val="23"/>
        </w:rPr>
        <w:t>тексте</w:t>
      </w:r>
      <w:r>
        <w:rPr>
          <w:spacing w:val="-12"/>
          <w:w w:val="105"/>
          <w:sz w:val="23"/>
        </w:rPr>
        <w:t xml:space="preserve"> </w:t>
      </w:r>
      <w:r>
        <w:rPr>
          <w:w w:val="105"/>
          <w:sz w:val="23"/>
        </w:rPr>
        <w:t>(определение</w:t>
      </w:r>
      <w:r>
        <w:rPr>
          <w:spacing w:val="-12"/>
          <w:w w:val="105"/>
          <w:sz w:val="23"/>
        </w:rPr>
        <w:t xml:space="preserve"> </w:t>
      </w:r>
      <w:r>
        <w:rPr>
          <w:w w:val="105"/>
          <w:sz w:val="23"/>
        </w:rPr>
        <w:t>новой</w:t>
      </w:r>
      <w:r>
        <w:rPr>
          <w:spacing w:val="-12"/>
          <w:w w:val="105"/>
          <w:sz w:val="23"/>
        </w:rPr>
        <w:t xml:space="preserve"> </w:t>
      </w:r>
      <w:r>
        <w:rPr>
          <w:w w:val="105"/>
          <w:sz w:val="23"/>
        </w:rPr>
        <w:t>проблемы,</w:t>
      </w:r>
      <w:r>
        <w:rPr>
          <w:spacing w:val="-9"/>
          <w:w w:val="105"/>
          <w:sz w:val="23"/>
        </w:rPr>
        <w:t xml:space="preserve"> </w:t>
      </w:r>
      <w:r>
        <w:rPr>
          <w:w w:val="105"/>
          <w:sz w:val="23"/>
        </w:rPr>
        <w:t>установление</w:t>
      </w:r>
      <w:r>
        <w:rPr>
          <w:spacing w:val="-12"/>
          <w:w w:val="105"/>
          <w:sz w:val="23"/>
        </w:rPr>
        <w:t xml:space="preserve"> </w:t>
      </w:r>
      <w:r>
        <w:rPr>
          <w:w w:val="105"/>
          <w:sz w:val="23"/>
        </w:rPr>
        <w:t>противоречия, высказывание гипотез, выявление способов их проверки, фиксация выводов и др.);</w:t>
      </w:r>
    </w:p>
    <w:p w:rsidR="00623054" w:rsidRDefault="004D1B06" w:rsidP="004D1B06">
      <w:pPr>
        <w:pStyle w:val="a5"/>
        <w:numPr>
          <w:ilvl w:val="0"/>
          <w:numId w:val="31"/>
        </w:numPr>
        <w:tabs>
          <w:tab w:val="left" w:pos="426"/>
          <w:tab w:val="left" w:pos="10632"/>
        </w:tabs>
        <w:spacing w:line="271" w:lineRule="auto"/>
        <w:ind w:right="4" w:firstLine="0"/>
        <w:rPr>
          <w:sz w:val="23"/>
        </w:rPr>
      </w:pPr>
      <w:r>
        <w:rPr>
          <w:w w:val="105"/>
          <w:sz w:val="23"/>
        </w:rPr>
        <w:t>предоставление при организации на уроке письменной дискуссии возможности высказаться всем желающим,</w:t>
      </w:r>
      <w:r>
        <w:rPr>
          <w:spacing w:val="-2"/>
          <w:w w:val="105"/>
          <w:sz w:val="23"/>
        </w:rPr>
        <w:t xml:space="preserve"> </w:t>
      </w:r>
      <w:r>
        <w:rPr>
          <w:w w:val="105"/>
          <w:sz w:val="23"/>
        </w:rPr>
        <w:t>даже</w:t>
      </w:r>
      <w:r>
        <w:rPr>
          <w:spacing w:val="-4"/>
          <w:w w:val="105"/>
          <w:sz w:val="23"/>
        </w:rPr>
        <w:t xml:space="preserve"> </w:t>
      </w:r>
      <w:r>
        <w:rPr>
          <w:w w:val="105"/>
          <w:sz w:val="23"/>
        </w:rPr>
        <w:t>тем детям,</w:t>
      </w:r>
      <w:r>
        <w:rPr>
          <w:spacing w:val="-2"/>
          <w:w w:val="105"/>
          <w:sz w:val="23"/>
        </w:rPr>
        <w:t xml:space="preserve"> </w:t>
      </w:r>
      <w:r>
        <w:rPr>
          <w:w w:val="105"/>
          <w:sz w:val="23"/>
        </w:rPr>
        <w:t>которые</w:t>
      </w:r>
      <w:r>
        <w:rPr>
          <w:spacing w:val="-4"/>
          <w:w w:val="105"/>
          <w:sz w:val="23"/>
        </w:rPr>
        <w:t xml:space="preserve"> </w:t>
      </w:r>
      <w:r>
        <w:rPr>
          <w:w w:val="105"/>
          <w:sz w:val="23"/>
        </w:rPr>
        <w:t>по разным причинам</w:t>
      </w:r>
      <w:r>
        <w:rPr>
          <w:spacing w:val="-6"/>
          <w:w w:val="105"/>
          <w:sz w:val="23"/>
        </w:rPr>
        <w:t xml:space="preserve"> </w:t>
      </w:r>
      <w:r>
        <w:rPr>
          <w:w w:val="105"/>
          <w:sz w:val="23"/>
        </w:rPr>
        <w:t>(неуверенность,</w:t>
      </w:r>
      <w:r>
        <w:rPr>
          <w:spacing w:val="-8"/>
          <w:w w:val="105"/>
          <w:sz w:val="23"/>
        </w:rPr>
        <w:t xml:space="preserve"> </w:t>
      </w:r>
      <w:r>
        <w:rPr>
          <w:w w:val="105"/>
          <w:sz w:val="23"/>
        </w:rPr>
        <w:t>застенчивость,</w:t>
      </w:r>
      <w:r>
        <w:rPr>
          <w:spacing w:val="-3"/>
          <w:w w:val="105"/>
          <w:sz w:val="23"/>
        </w:rPr>
        <w:t xml:space="preserve"> </w:t>
      </w:r>
      <w:r>
        <w:rPr>
          <w:w w:val="105"/>
          <w:sz w:val="23"/>
        </w:rPr>
        <w:t>медленный темп деятельности,</w:t>
      </w:r>
      <w:r>
        <w:rPr>
          <w:spacing w:val="-14"/>
          <w:w w:val="105"/>
          <w:sz w:val="23"/>
        </w:rPr>
        <w:t xml:space="preserve"> </w:t>
      </w:r>
      <w:r>
        <w:rPr>
          <w:w w:val="105"/>
          <w:sz w:val="23"/>
        </w:rPr>
        <w:t>предпочтение</w:t>
      </w:r>
      <w:r>
        <w:rPr>
          <w:spacing w:val="-7"/>
          <w:w w:val="105"/>
          <w:sz w:val="23"/>
        </w:rPr>
        <w:t xml:space="preserve"> </w:t>
      </w:r>
      <w:r>
        <w:rPr>
          <w:w w:val="105"/>
          <w:sz w:val="23"/>
        </w:rPr>
        <w:t>роли</w:t>
      </w:r>
      <w:r>
        <w:rPr>
          <w:spacing w:val="-7"/>
          <w:w w:val="105"/>
          <w:sz w:val="23"/>
        </w:rPr>
        <w:t xml:space="preserve"> </w:t>
      </w:r>
      <w:r>
        <w:rPr>
          <w:w w:val="105"/>
          <w:sz w:val="23"/>
        </w:rPr>
        <w:t>слушателя)</w:t>
      </w:r>
      <w:r>
        <w:rPr>
          <w:spacing w:val="-8"/>
          <w:w w:val="105"/>
          <w:sz w:val="23"/>
        </w:rPr>
        <w:t xml:space="preserve"> </w:t>
      </w:r>
      <w:r>
        <w:rPr>
          <w:w w:val="105"/>
          <w:sz w:val="23"/>
        </w:rPr>
        <w:t>не</w:t>
      </w:r>
      <w:r>
        <w:rPr>
          <w:spacing w:val="-12"/>
          <w:w w:val="105"/>
          <w:sz w:val="23"/>
        </w:rPr>
        <w:t xml:space="preserve"> </w:t>
      </w:r>
      <w:r>
        <w:rPr>
          <w:w w:val="105"/>
          <w:sz w:val="23"/>
        </w:rPr>
        <w:t>участвуют</w:t>
      </w:r>
      <w:r>
        <w:rPr>
          <w:spacing w:val="-16"/>
          <w:w w:val="105"/>
          <w:sz w:val="23"/>
        </w:rPr>
        <w:t xml:space="preserve"> </w:t>
      </w:r>
      <w:r>
        <w:rPr>
          <w:w w:val="105"/>
          <w:sz w:val="23"/>
        </w:rPr>
        <w:t>в устных</w:t>
      </w:r>
      <w:r>
        <w:rPr>
          <w:spacing w:val="-12"/>
          <w:w w:val="105"/>
          <w:sz w:val="23"/>
        </w:rPr>
        <w:t xml:space="preserve"> </w:t>
      </w:r>
      <w:r>
        <w:rPr>
          <w:w w:val="105"/>
          <w:sz w:val="23"/>
        </w:rPr>
        <w:t>обсуждениях, а</w:t>
      </w:r>
      <w:r>
        <w:rPr>
          <w:spacing w:val="-7"/>
          <w:w w:val="105"/>
          <w:sz w:val="23"/>
        </w:rPr>
        <w:t xml:space="preserve"> </w:t>
      </w:r>
      <w:r>
        <w:rPr>
          <w:w w:val="105"/>
          <w:sz w:val="23"/>
        </w:rPr>
        <w:t>также</w:t>
      </w:r>
      <w:r>
        <w:rPr>
          <w:spacing w:val="-16"/>
          <w:w w:val="105"/>
          <w:sz w:val="23"/>
        </w:rPr>
        <w:t xml:space="preserve"> </w:t>
      </w:r>
      <w:r>
        <w:rPr>
          <w:w w:val="105"/>
          <w:sz w:val="23"/>
        </w:rPr>
        <w:t>дополнительной возможности концентрации внимания детей на уроке.</w:t>
      </w:r>
    </w:p>
    <w:p w:rsidR="00623054" w:rsidRDefault="004D1B06" w:rsidP="004D1B06">
      <w:pPr>
        <w:pStyle w:val="a3"/>
        <w:tabs>
          <w:tab w:val="left" w:pos="10632"/>
        </w:tabs>
        <w:spacing w:line="271" w:lineRule="auto"/>
        <w:ind w:right="-15" w:firstLine="280"/>
      </w:pPr>
      <w:r>
        <w:rPr>
          <w:w w:val="105"/>
        </w:rPr>
        <w:t>Тренинги.</w:t>
      </w:r>
      <w:r>
        <w:rPr>
          <w:spacing w:val="-16"/>
          <w:w w:val="105"/>
        </w:rPr>
        <w:t xml:space="preserve"> </w:t>
      </w:r>
      <w:r>
        <w:rPr>
          <w:w w:val="105"/>
        </w:rPr>
        <w:t>Наиболее</w:t>
      </w:r>
      <w:r>
        <w:rPr>
          <w:spacing w:val="-15"/>
          <w:w w:val="105"/>
        </w:rPr>
        <w:t xml:space="preserve"> </w:t>
      </w:r>
      <w:r>
        <w:rPr>
          <w:w w:val="105"/>
        </w:rPr>
        <w:t>эффективным</w:t>
      </w:r>
      <w:r>
        <w:rPr>
          <w:spacing w:val="-4"/>
          <w:w w:val="105"/>
        </w:rPr>
        <w:t xml:space="preserve"> </w:t>
      </w:r>
      <w:r>
        <w:rPr>
          <w:w w:val="105"/>
        </w:rPr>
        <w:t>способом</w:t>
      </w:r>
      <w:r>
        <w:rPr>
          <w:spacing w:val="-3"/>
          <w:w w:val="105"/>
        </w:rPr>
        <w:t xml:space="preserve"> </w:t>
      </w:r>
      <w:r>
        <w:rPr>
          <w:w w:val="105"/>
        </w:rPr>
        <w:t>психологической</w:t>
      </w:r>
      <w:r>
        <w:rPr>
          <w:spacing w:val="-2"/>
          <w:w w:val="105"/>
        </w:rPr>
        <w:t xml:space="preserve"> </w:t>
      </w:r>
      <w:r>
        <w:rPr>
          <w:w w:val="105"/>
        </w:rPr>
        <w:t>коррекции</w:t>
      </w:r>
      <w:r>
        <w:rPr>
          <w:spacing w:val="-8"/>
          <w:w w:val="105"/>
        </w:rPr>
        <w:t xml:space="preserve"> </w:t>
      </w:r>
      <w:r>
        <w:rPr>
          <w:w w:val="105"/>
        </w:rPr>
        <w:t>когнитивных</w:t>
      </w:r>
      <w:r>
        <w:rPr>
          <w:spacing w:val="-7"/>
          <w:w w:val="105"/>
        </w:rPr>
        <w:t xml:space="preserve"> </w:t>
      </w:r>
      <w:r>
        <w:rPr>
          <w:w w:val="105"/>
        </w:rPr>
        <w:t>и</w:t>
      </w:r>
      <w:r>
        <w:rPr>
          <w:spacing w:val="-2"/>
          <w:w w:val="105"/>
        </w:rPr>
        <w:t xml:space="preserve"> </w:t>
      </w:r>
      <w:r>
        <w:rPr>
          <w:w w:val="105"/>
        </w:rPr>
        <w:t>эмоционально</w:t>
      </w:r>
      <w:r>
        <w:rPr>
          <w:spacing w:val="-16"/>
          <w:w w:val="105"/>
        </w:rPr>
        <w:t xml:space="preserve"> </w:t>
      </w:r>
      <w:r>
        <w:rPr>
          <w:w w:val="105"/>
        </w:rPr>
        <w:t xml:space="preserve">- 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w:t>
      </w:r>
      <w:r>
        <w:rPr>
          <w:spacing w:val="-2"/>
          <w:w w:val="105"/>
        </w:rPr>
        <w:t>целей:</w:t>
      </w:r>
    </w:p>
    <w:p w:rsidR="00623054" w:rsidRDefault="004D1B06" w:rsidP="004D1B06">
      <w:pPr>
        <w:pStyle w:val="a5"/>
        <w:numPr>
          <w:ilvl w:val="0"/>
          <w:numId w:val="31"/>
        </w:numPr>
        <w:tabs>
          <w:tab w:val="left" w:pos="362"/>
          <w:tab w:val="left" w:pos="10632"/>
        </w:tabs>
        <w:spacing w:line="273" w:lineRule="auto"/>
        <w:ind w:right="21" w:firstLine="0"/>
        <w:jc w:val="left"/>
        <w:rPr>
          <w:sz w:val="23"/>
        </w:rPr>
      </w:pPr>
      <w:r>
        <w:rPr>
          <w:w w:val="105"/>
          <w:sz w:val="23"/>
        </w:rPr>
        <w:t>вырабатывать положительное</w:t>
      </w:r>
      <w:r>
        <w:rPr>
          <w:spacing w:val="25"/>
          <w:w w:val="105"/>
          <w:sz w:val="23"/>
        </w:rPr>
        <w:t xml:space="preserve"> </w:t>
      </w:r>
      <w:r>
        <w:rPr>
          <w:w w:val="105"/>
          <w:sz w:val="23"/>
        </w:rPr>
        <w:t>отношение друг</w:t>
      </w:r>
      <w:r>
        <w:rPr>
          <w:spacing w:val="26"/>
          <w:w w:val="105"/>
          <w:sz w:val="23"/>
        </w:rPr>
        <w:t xml:space="preserve"> </w:t>
      </w:r>
      <w:r>
        <w:rPr>
          <w:w w:val="105"/>
          <w:sz w:val="23"/>
        </w:rPr>
        <w:t>к</w:t>
      </w:r>
      <w:r>
        <w:rPr>
          <w:spacing w:val="29"/>
          <w:w w:val="105"/>
          <w:sz w:val="23"/>
        </w:rPr>
        <w:t xml:space="preserve"> </w:t>
      </w:r>
      <w:r>
        <w:rPr>
          <w:w w:val="105"/>
          <w:sz w:val="23"/>
        </w:rPr>
        <w:t>другу и</w:t>
      </w:r>
      <w:r>
        <w:rPr>
          <w:spacing w:val="31"/>
          <w:w w:val="105"/>
          <w:sz w:val="23"/>
        </w:rPr>
        <w:t xml:space="preserve"> </w:t>
      </w:r>
      <w:r>
        <w:rPr>
          <w:w w:val="105"/>
          <w:sz w:val="23"/>
        </w:rPr>
        <w:t>умение</w:t>
      </w:r>
      <w:r>
        <w:rPr>
          <w:spacing w:val="25"/>
          <w:w w:val="105"/>
          <w:sz w:val="23"/>
        </w:rPr>
        <w:t xml:space="preserve"> </w:t>
      </w:r>
      <w:r>
        <w:rPr>
          <w:w w:val="105"/>
          <w:sz w:val="23"/>
        </w:rPr>
        <w:t>общаться</w:t>
      </w:r>
      <w:r>
        <w:rPr>
          <w:spacing w:val="28"/>
          <w:w w:val="105"/>
          <w:sz w:val="23"/>
        </w:rPr>
        <w:t xml:space="preserve"> </w:t>
      </w:r>
      <w:r>
        <w:rPr>
          <w:w w:val="105"/>
          <w:sz w:val="23"/>
        </w:rPr>
        <w:t>так,</w:t>
      </w:r>
      <w:r>
        <w:rPr>
          <w:spacing w:val="28"/>
          <w:w w:val="105"/>
          <w:sz w:val="23"/>
        </w:rPr>
        <w:t xml:space="preserve"> </w:t>
      </w:r>
      <w:r>
        <w:rPr>
          <w:w w:val="105"/>
          <w:sz w:val="23"/>
        </w:rPr>
        <w:t>чтобы</w:t>
      </w:r>
      <w:r>
        <w:rPr>
          <w:spacing w:val="28"/>
          <w:w w:val="105"/>
          <w:sz w:val="23"/>
        </w:rPr>
        <w:t xml:space="preserve"> </w:t>
      </w:r>
      <w:r>
        <w:rPr>
          <w:w w:val="105"/>
          <w:sz w:val="23"/>
        </w:rPr>
        <w:t>общение с</w:t>
      </w:r>
      <w:r>
        <w:rPr>
          <w:spacing w:val="25"/>
          <w:w w:val="105"/>
          <w:sz w:val="23"/>
        </w:rPr>
        <w:t xml:space="preserve"> </w:t>
      </w:r>
      <w:r>
        <w:rPr>
          <w:w w:val="105"/>
          <w:sz w:val="23"/>
        </w:rPr>
        <w:t>тобой приносило радость окружающим;</w:t>
      </w:r>
    </w:p>
    <w:p w:rsidR="00623054" w:rsidRDefault="004D1B06" w:rsidP="004D1B06">
      <w:pPr>
        <w:pStyle w:val="a5"/>
        <w:numPr>
          <w:ilvl w:val="0"/>
          <w:numId w:val="31"/>
        </w:numPr>
        <w:tabs>
          <w:tab w:val="left" w:pos="333"/>
          <w:tab w:val="left" w:pos="10632"/>
        </w:tabs>
        <w:spacing w:line="259" w:lineRule="exact"/>
        <w:ind w:left="333" w:hanging="136"/>
        <w:jc w:val="left"/>
        <w:rPr>
          <w:sz w:val="23"/>
        </w:rPr>
      </w:pPr>
      <w:r>
        <w:rPr>
          <w:sz w:val="23"/>
        </w:rPr>
        <w:t>развивать</w:t>
      </w:r>
      <w:r>
        <w:rPr>
          <w:spacing w:val="29"/>
          <w:sz w:val="23"/>
        </w:rPr>
        <w:t xml:space="preserve"> </w:t>
      </w:r>
      <w:r>
        <w:rPr>
          <w:sz w:val="23"/>
        </w:rPr>
        <w:t>навыки</w:t>
      </w:r>
      <w:r>
        <w:rPr>
          <w:spacing w:val="33"/>
          <w:sz w:val="23"/>
        </w:rPr>
        <w:t xml:space="preserve"> </w:t>
      </w:r>
      <w:r>
        <w:rPr>
          <w:sz w:val="23"/>
        </w:rPr>
        <w:t>взаимодействия</w:t>
      </w:r>
      <w:r>
        <w:rPr>
          <w:spacing w:val="28"/>
          <w:sz w:val="23"/>
        </w:rPr>
        <w:t xml:space="preserve"> </w:t>
      </w:r>
      <w:r>
        <w:rPr>
          <w:sz w:val="23"/>
        </w:rPr>
        <w:t>в</w:t>
      </w:r>
      <w:r>
        <w:rPr>
          <w:spacing w:val="34"/>
          <w:sz w:val="23"/>
        </w:rPr>
        <w:t xml:space="preserve"> </w:t>
      </w:r>
      <w:r>
        <w:rPr>
          <w:spacing w:val="-2"/>
          <w:sz w:val="23"/>
        </w:rPr>
        <w:t>группе;</w:t>
      </w:r>
    </w:p>
    <w:p w:rsidR="00623054" w:rsidRDefault="004D1B06" w:rsidP="004D1B06">
      <w:pPr>
        <w:pStyle w:val="a5"/>
        <w:numPr>
          <w:ilvl w:val="0"/>
          <w:numId w:val="31"/>
        </w:numPr>
        <w:tabs>
          <w:tab w:val="left" w:pos="325"/>
          <w:tab w:val="left" w:pos="10632"/>
        </w:tabs>
        <w:spacing w:before="16"/>
        <w:ind w:left="325" w:hanging="128"/>
        <w:jc w:val="left"/>
        <w:rPr>
          <w:sz w:val="23"/>
        </w:rPr>
      </w:pPr>
      <w:r>
        <w:rPr>
          <w:sz w:val="23"/>
        </w:rPr>
        <w:t>создать</w:t>
      </w:r>
      <w:r>
        <w:rPr>
          <w:spacing w:val="32"/>
          <w:sz w:val="23"/>
        </w:rPr>
        <w:t xml:space="preserve"> </w:t>
      </w:r>
      <w:r>
        <w:rPr>
          <w:sz w:val="23"/>
        </w:rPr>
        <w:t>положительное</w:t>
      </w:r>
      <w:r>
        <w:rPr>
          <w:spacing w:val="25"/>
          <w:sz w:val="23"/>
        </w:rPr>
        <w:t xml:space="preserve"> </w:t>
      </w:r>
      <w:r>
        <w:rPr>
          <w:sz w:val="23"/>
        </w:rPr>
        <w:t>настроение</w:t>
      </w:r>
      <w:r>
        <w:rPr>
          <w:spacing w:val="26"/>
          <w:sz w:val="23"/>
        </w:rPr>
        <w:t xml:space="preserve"> </w:t>
      </w:r>
      <w:r>
        <w:rPr>
          <w:sz w:val="23"/>
        </w:rPr>
        <w:t>на</w:t>
      </w:r>
      <w:r>
        <w:rPr>
          <w:spacing w:val="25"/>
          <w:sz w:val="23"/>
        </w:rPr>
        <w:t xml:space="preserve"> </w:t>
      </w:r>
      <w:r>
        <w:rPr>
          <w:sz w:val="23"/>
        </w:rPr>
        <w:t>дальнейшее</w:t>
      </w:r>
      <w:r>
        <w:rPr>
          <w:spacing w:val="13"/>
          <w:sz w:val="23"/>
        </w:rPr>
        <w:t xml:space="preserve"> </w:t>
      </w:r>
      <w:r>
        <w:rPr>
          <w:sz w:val="23"/>
        </w:rPr>
        <w:t>продолжительное</w:t>
      </w:r>
      <w:r>
        <w:rPr>
          <w:spacing w:val="25"/>
          <w:sz w:val="23"/>
        </w:rPr>
        <w:t xml:space="preserve"> </w:t>
      </w:r>
      <w:r>
        <w:rPr>
          <w:sz w:val="23"/>
        </w:rPr>
        <w:t>взаимодействие</w:t>
      </w:r>
      <w:r>
        <w:rPr>
          <w:spacing w:val="25"/>
          <w:sz w:val="23"/>
        </w:rPr>
        <w:t xml:space="preserve"> </w:t>
      </w:r>
      <w:r>
        <w:rPr>
          <w:sz w:val="23"/>
        </w:rPr>
        <w:t>в</w:t>
      </w:r>
      <w:r>
        <w:rPr>
          <w:spacing w:val="39"/>
          <w:sz w:val="23"/>
        </w:rPr>
        <w:t xml:space="preserve"> </w:t>
      </w:r>
      <w:r>
        <w:rPr>
          <w:sz w:val="23"/>
        </w:rPr>
        <w:t>тренинговой</w:t>
      </w:r>
      <w:r>
        <w:rPr>
          <w:spacing w:val="38"/>
          <w:sz w:val="23"/>
        </w:rPr>
        <w:t xml:space="preserve"> </w:t>
      </w:r>
      <w:r>
        <w:rPr>
          <w:spacing w:val="-2"/>
          <w:sz w:val="23"/>
        </w:rPr>
        <w:t>группе;</w:t>
      </w:r>
    </w:p>
    <w:p w:rsidR="00623054" w:rsidRDefault="004D1B06" w:rsidP="004D1B06">
      <w:pPr>
        <w:pStyle w:val="a5"/>
        <w:numPr>
          <w:ilvl w:val="0"/>
          <w:numId w:val="31"/>
        </w:numPr>
        <w:tabs>
          <w:tab w:val="left" w:pos="333"/>
          <w:tab w:val="left" w:pos="10632"/>
        </w:tabs>
        <w:spacing w:before="39"/>
        <w:ind w:left="333" w:hanging="136"/>
        <w:jc w:val="left"/>
        <w:rPr>
          <w:sz w:val="23"/>
        </w:rPr>
      </w:pPr>
      <w:r>
        <w:rPr>
          <w:sz w:val="23"/>
        </w:rPr>
        <w:t>развивать</w:t>
      </w:r>
      <w:r>
        <w:rPr>
          <w:spacing w:val="34"/>
          <w:sz w:val="23"/>
        </w:rPr>
        <w:t xml:space="preserve"> </w:t>
      </w:r>
      <w:r>
        <w:rPr>
          <w:sz w:val="23"/>
        </w:rPr>
        <w:t>невербальные</w:t>
      </w:r>
      <w:r>
        <w:rPr>
          <w:spacing w:val="28"/>
          <w:sz w:val="23"/>
        </w:rPr>
        <w:t xml:space="preserve"> </w:t>
      </w:r>
      <w:r>
        <w:rPr>
          <w:sz w:val="23"/>
        </w:rPr>
        <w:t>навыки</w:t>
      </w:r>
      <w:r>
        <w:rPr>
          <w:spacing w:val="51"/>
          <w:sz w:val="23"/>
        </w:rPr>
        <w:t xml:space="preserve"> </w:t>
      </w:r>
      <w:r>
        <w:rPr>
          <w:spacing w:val="-2"/>
          <w:sz w:val="23"/>
        </w:rPr>
        <w:t>общения;</w:t>
      </w:r>
    </w:p>
    <w:p w:rsidR="00623054" w:rsidRDefault="004D1B06" w:rsidP="004D1B06">
      <w:pPr>
        <w:pStyle w:val="a5"/>
        <w:numPr>
          <w:ilvl w:val="0"/>
          <w:numId w:val="31"/>
        </w:numPr>
        <w:tabs>
          <w:tab w:val="left" w:pos="333"/>
          <w:tab w:val="left" w:pos="10632"/>
        </w:tabs>
        <w:spacing w:before="30"/>
        <w:ind w:left="333" w:hanging="136"/>
        <w:jc w:val="left"/>
        <w:rPr>
          <w:sz w:val="23"/>
        </w:rPr>
      </w:pPr>
      <w:r>
        <w:rPr>
          <w:sz w:val="23"/>
        </w:rPr>
        <w:t>развивать</w:t>
      </w:r>
      <w:r>
        <w:rPr>
          <w:spacing w:val="23"/>
          <w:sz w:val="23"/>
        </w:rPr>
        <w:t xml:space="preserve"> </w:t>
      </w:r>
      <w:r>
        <w:rPr>
          <w:sz w:val="23"/>
        </w:rPr>
        <w:t>навыки</w:t>
      </w:r>
      <w:r>
        <w:rPr>
          <w:spacing w:val="39"/>
          <w:sz w:val="23"/>
        </w:rPr>
        <w:t xml:space="preserve"> </w:t>
      </w:r>
      <w:r>
        <w:rPr>
          <w:spacing w:val="-2"/>
          <w:sz w:val="23"/>
        </w:rPr>
        <w:t>самопознания;</w:t>
      </w:r>
    </w:p>
    <w:p w:rsidR="00623054" w:rsidRDefault="004D1B06" w:rsidP="004D1B06">
      <w:pPr>
        <w:pStyle w:val="a5"/>
        <w:numPr>
          <w:ilvl w:val="0"/>
          <w:numId w:val="31"/>
        </w:numPr>
        <w:tabs>
          <w:tab w:val="left" w:pos="333"/>
          <w:tab w:val="left" w:pos="10632"/>
        </w:tabs>
        <w:spacing w:before="31"/>
        <w:ind w:left="333" w:hanging="136"/>
        <w:jc w:val="left"/>
        <w:rPr>
          <w:sz w:val="23"/>
        </w:rPr>
      </w:pPr>
      <w:r>
        <w:rPr>
          <w:sz w:val="23"/>
        </w:rPr>
        <w:t>развивать</w:t>
      </w:r>
      <w:r>
        <w:rPr>
          <w:spacing w:val="27"/>
          <w:sz w:val="23"/>
        </w:rPr>
        <w:t xml:space="preserve"> </w:t>
      </w:r>
      <w:r>
        <w:rPr>
          <w:sz w:val="23"/>
        </w:rPr>
        <w:t>навыки</w:t>
      </w:r>
      <w:r>
        <w:rPr>
          <w:spacing w:val="31"/>
          <w:sz w:val="23"/>
        </w:rPr>
        <w:t xml:space="preserve"> </w:t>
      </w:r>
      <w:r>
        <w:rPr>
          <w:sz w:val="23"/>
        </w:rPr>
        <w:t>восприятия</w:t>
      </w:r>
      <w:r>
        <w:rPr>
          <w:spacing w:val="26"/>
          <w:sz w:val="23"/>
        </w:rPr>
        <w:t xml:space="preserve"> </w:t>
      </w:r>
      <w:r>
        <w:rPr>
          <w:sz w:val="23"/>
        </w:rPr>
        <w:t>и</w:t>
      </w:r>
      <w:r>
        <w:rPr>
          <w:spacing w:val="32"/>
          <w:sz w:val="23"/>
        </w:rPr>
        <w:t xml:space="preserve"> </w:t>
      </w:r>
      <w:r>
        <w:rPr>
          <w:sz w:val="23"/>
        </w:rPr>
        <w:t>понимания</w:t>
      </w:r>
      <w:r>
        <w:rPr>
          <w:spacing w:val="26"/>
          <w:sz w:val="23"/>
        </w:rPr>
        <w:t xml:space="preserve"> </w:t>
      </w:r>
      <w:r>
        <w:rPr>
          <w:sz w:val="23"/>
        </w:rPr>
        <w:t>других</w:t>
      </w:r>
      <w:r>
        <w:rPr>
          <w:spacing w:val="33"/>
          <w:sz w:val="23"/>
        </w:rPr>
        <w:t xml:space="preserve"> </w:t>
      </w:r>
      <w:r>
        <w:rPr>
          <w:spacing w:val="-2"/>
          <w:sz w:val="23"/>
        </w:rPr>
        <w:t>людей;</w:t>
      </w:r>
    </w:p>
    <w:p w:rsidR="00623054" w:rsidRDefault="004D1B06" w:rsidP="004D1B06">
      <w:pPr>
        <w:pStyle w:val="a5"/>
        <w:numPr>
          <w:ilvl w:val="0"/>
          <w:numId w:val="31"/>
        </w:numPr>
        <w:tabs>
          <w:tab w:val="left" w:pos="333"/>
          <w:tab w:val="left" w:pos="10632"/>
        </w:tabs>
        <w:spacing w:before="38"/>
        <w:ind w:left="333" w:hanging="136"/>
        <w:jc w:val="left"/>
        <w:rPr>
          <w:sz w:val="23"/>
        </w:rPr>
      </w:pPr>
      <w:r>
        <w:rPr>
          <w:sz w:val="23"/>
        </w:rPr>
        <w:t>учиться</w:t>
      </w:r>
      <w:r>
        <w:rPr>
          <w:spacing w:val="24"/>
          <w:sz w:val="23"/>
        </w:rPr>
        <w:t xml:space="preserve"> </w:t>
      </w:r>
      <w:r>
        <w:rPr>
          <w:sz w:val="23"/>
        </w:rPr>
        <w:t>познавать</w:t>
      </w:r>
      <w:r>
        <w:rPr>
          <w:spacing w:val="35"/>
          <w:sz w:val="23"/>
        </w:rPr>
        <w:t xml:space="preserve"> </w:t>
      </w:r>
      <w:r>
        <w:rPr>
          <w:sz w:val="23"/>
        </w:rPr>
        <w:t>себя</w:t>
      </w:r>
      <w:r>
        <w:rPr>
          <w:spacing w:val="24"/>
          <w:sz w:val="23"/>
        </w:rPr>
        <w:t xml:space="preserve"> </w:t>
      </w:r>
      <w:r>
        <w:rPr>
          <w:sz w:val="23"/>
        </w:rPr>
        <w:t>через</w:t>
      </w:r>
      <w:r>
        <w:rPr>
          <w:spacing w:val="36"/>
          <w:sz w:val="23"/>
        </w:rPr>
        <w:t xml:space="preserve"> </w:t>
      </w:r>
      <w:r>
        <w:rPr>
          <w:sz w:val="23"/>
        </w:rPr>
        <w:t>восприятие</w:t>
      </w:r>
      <w:r>
        <w:rPr>
          <w:spacing w:val="20"/>
          <w:sz w:val="23"/>
        </w:rPr>
        <w:t xml:space="preserve"> </w:t>
      </w:r>
      <w:r>
        <w:rPr>
          <w:spacing w:val="-2"/>
          <w:sz w:val="23"/>
        </w:rPr>
        <w:t>другого;</w:t>
      </w:r>
    </w:p>
    <w:p w:rsidR="00623054" w:rsidRDefault="004D1B06" w:rsidP="004D1B06">
      <w:pPr>
        <w:pStyle w:val="a5"/>
        <w:numPr>
          <w:ilvl w:val="0"/>
          <w:numId w:val="31"/>
        </w:numPr>
        <w:tabs>
          <w:tab w:val="left" w:pos="325"/>
          <w:tab w:val="left" w:pos="10632"/>
        </w:tabs>
        <w:spacing w:before="31"/>
        <w:ind w:left="325" w:hanging="128"/>
        <w:jc w:val="left"/>
        <w:rPr>
          <w:sz w:val="23"/>
        </w:rPr>
      </w:pPr>
      <w:r>
        <w:rPr>
          <w:sz w:val="23"/>
        </w:rPr>
        <w:t>получить</w:t>
      </w:r>
      <w:r>
        <w:rPr>
          <w:spacing w:val="31"/>
          <w:sz w:val="23"/>
        </w:rPr>
        <w:t xml:space="preserve"> </w:t>
      </w:r>
      <w:r>
        <w:rPr>
          <w:sz w:val="23"/>
        </w:rPr>
        <w:t>представление</w:t>
      </w:r>
      <w:r>
        <w:rPr>
          <w:spacing w:val="35"/>
          <w:sz w:val="23"/>
        </w:rPr>
        <w:t xml:space="preserve"> </w:t>
      </w:r>
      <w:r>
        <w:rPr>
          <w:sz w:val="23"/>
        </w:rPr>
        <w:t>о</w:t>
      </w:r>
      <w:r>
        <w:rPr>
          <w:spacing w:val="38"/>
          <w:sz w:val="23"/>
        </w:rPr>
        <w:t xml:space="preserve"> </w:t>
      </w:r>
      <w:r>
        <w:rPr>
          <w:sz w:val="23"/>
        </w:rPr>
        <w:t>«неверных</w:t>
      </w:r>
      <w:r>
        <w:rPr>
          <w:spacing w:val="37"/>
          <w:sz w:val="23"/>
        </w:rPr>
        <w:t xml:space="preserve"> </w:t>
      </w:r>
      <w:r>
        <w:rPr>
          <w:sz w:val="23"/>
        </w:rPr>
        <w:t>средствах</w:t>
      </w:r>
      <w:r>
        <w:rPr>
          <w:spacing w:val="37"/>
          <w:sz w:val="23"/>
        </w:rPr>
        <w:t xml:space="preserve"> </w:t>
      </w:r>
      <w:r>
        <w:rPr>
          <w:spacing w:val="-2"/>
          <w:sz w:val="23"/>
        </w:rPr>
        <w:t>общения»;</w:t>
      </w:r>
    </w:p>
    <w:p w:rsidR="00623054" w:rsidRDefault="004D1B06" w:rsidP="004D1B06">
      <w:pPr>
        <w:pStyle w:val="a5"/>
        <w:numPr>
          <w:ilvl w:val="0"/>
          <w:numId w:val="31"/>
        </w:numPr>
        <w:tabs>
          <w:tab w:val="left" w:pos="333"/>
          <w:tab w:val="left" w:pos="10632"/>
        </w:tabs>
        <w:spacing w:before="31"/>
        <w:ind w:left="333" w:hanging="136"/>
        <w:jc w:val="left"/>
        <w:rPr>
          <w:sz w:val="23"/>
        </w:rPr>
      </w:pPr>
      <w:r>
        <w:rPr>
          <w:sz w:val="23"/>
        </w:rPr>
        <w:t>развивать</w:t>
      </w:r>
      <w:r>
        <w:rPr>
          <w:spacing w:val="40"/>
          <w:sz w:val="23"/>
        </w:rPr>
        <w:t xml:space="preserve"> </w:t>
      </w:r>
      <w:r>
        <w:rPr>
          <w:sz w:val="23"/>
        </w:rPr>
        <w:t>положительную</w:t>
      </w:r>
      <w:r>
        <w:rPr>
          <w:spacing w:val="58"/>
          <w:sz w:val="23"/>
        </w:rPr>
        <w:t xml:space="preserve"> </w:t>
      </w:r>
      <w:r>
        <w:rPr>
          <w:spacing w:val="-2"/>
          <w:sz w:val="23"/>
        </w:rPr>
        <w:t>самооценку;</w:t>
      </w:r>
    </w:p>
    <w:p w:rsidR="00623054" w:rsidRDefault="004D1B06" w:rsidP="004D1B06">
      <w:pPr>
        <w:pStyle w:val="a5"/>
        <w:numPr>
          <w:ilvl w:val="0"/>
          <w:numId w:val="31"/>
        </w:numPr>
        <w:tabs>
          <w:tab w:val="left" w:pos="333"/>
          <w:tab w:val="left" w:pos="10632"/>
        </w:tabs>
        <w:spacing w:before="38"/>
        <w:ind w:left="333" w:hanging="136"/>
        <w:jc w:val="left"/>
        <w:rPr>
          <w:sz w:val="23"/>
        </w:rPr>
      </w:pPr>
      <w:r>
        <w:rPr>
          <w:w w:val="105"/>
          <w:sz w:val="23"/>
        </w:rPr>
        <w:t>сформировать</w:t>
      </w:r>
      <w:r>
        <w:rPr>
          <w:spacing w:val="-14"/>
          <w:w w:val="105"/>
          <w:sz w:val="23"/>
        </w:rPr>
        <w:t xml:space="preserve"> </w:t>
      </w:r>
      <w:r>
        <w:rPr>
          <w:w w:val="105"/>
          <w:sz w:val="23"/>
        </w:rPr>
        <w:t>чувство</w:t>
      </w:r>
      <w:r>
        <w:rPr>
          <w:spacing w:val="-10"/>
          <w:w w:val="105"/>
          <w:sz w:val="23"/>
        </w:rPr>
        <w:t xml:space="preserve"> </w:t>
      </w:r>
      <w:r>
        <w:rPr>
          <w:w w:val="105"/>
          <w:sz w:val="23"/>
        </w:rPr>
        <w:t>уверенности</w:t>
      </w:r>
      <w:r>
        <w:rPr>
          <w:spacing w:val="-11"/>
          <w:w w:val="105"/>
          <w:sz w:val="23"/>
        </w:rPr>
        <w:t xml:space="preserve"> </w:t>
      </w:r>
      <w:r>
        <w:rPr>
          <w:w w:val="105"/>
          <w:sz w:val="23"/>
        </w:rPr>
        <w:t>в</w:t>
      </w:r>
      <w:r>
        <w:rPr>
          <w:spacing w:val="-5"/>
          <w:w w:val="105"/>
          <w:sz w:val="23"/>
        </w:rPr>
        <w:t xml:space="preserve"> </w:t>
      </w:r>
      <w:r>
        <w:rPr>
          <w:w w:val="105"/>
          <w:sz w:val="23"/>
        </w:rPr>
        <w:t>себе</w:t>
      </w:r>
      <w:r>
        <w:rPr>
          <w:spacing w:val="-11"/>
          <w:w w:val="105"/>
          <w:sz w:val="23"/>
        </w:rPr>
        <w:t xml:space="preserve"> </w:t>
      </w:r>
      <w:r>
        <w:rPr>
          <w:w w:val="105"/>
          <w:sz w:val="23"/>
        </w:rPr>
        <w:t>и</w:t>
      </w:r>
      <w:r>
        <w:rPr>
          <w:spacing w:val="-10"/>
          <w:w w:val="105"/>
          <w:sz w:val="23"/>
        </w:rPr>
        <w:t xml:space="preserve"> </w:t>
      </w:r>
      <w:r>
        <w:rPr>
          <w:w w:val="105"/>
          <w:sz w:val="23"/>
        </w:rPr>
        <w:t>осознание</w:t>
      </w:r>
      <w:r>
        <w:rPr>
          <w:spacing w:val="-11"/>
          <w:w w:val="105"/>
          <w:sz w:val="23"/>
        </w:rPr>
        <w:t xml:space="preserve"> </w:t>
      </w:r>
      <w:r>
        <w:rPr>
          <w:w w:val="105"/>
          <w:sz w:val="23"/>
        </w:rPr>
        <w:t>себя</w:t>
      </w:r>
      <w:r>
        <w:rPr>
          <w:spacing w:val="-9"/>
          <w:w w:val="105"/>
          <w:sz w:val="23"/>
        </w:rPr>
        <w:t xml:space="preserve"> </w:t>
      </w:r>
      <w:r>
        <w:rPr>
          <w:w w:val="105"/>
          <w:sz w:val="23"/>
        </w:rPr>
        <w:t>в</w:t>
      </w:r>
      <w:r>
        <w:rPr>
          <w:spacing w:val="-10"/>
          <w:w w:val="105"/>
          <w:sz w:val="23"/>
        </w:rPr>
        <w:t xml:space="preserve"> </w:t>
      </w:r>
      <w:r>
        <w:rPr>
          <w:w w:val="105"/>
          <w:sz w:val="23"/>
        </w:rPr>
        <w:t>новом</w:t>
      </w:r>
      <w:r>
        <w:rPr>
          <w:spacing w:val="-13"/>
          <w:w w:val="105"/>
          <w:sz w:val="23"/>
        </w:rPr>
        <w:t xml:space="preserve"> </w:t>
      </w:r>
      <w:r>
        <w:rPr>
          <w:spacing w:val="-2"/>
          <w:w w:val="105"/>
          <w:sz w:val="23"/>
        </w:rPr>
        <w:t>качестве;</w:t>
      </w:r>
    </w:p>
    <w:p w:rsidR="00623054" w:rsidRDefault="004D1B06" w:rsidP="004D1B06">
      <w:pPr>
        <w:pStyle w:val="a5"/>
        <w:numPr>
          <w:ilvl w:val="0"/>
          <w:numId w:val="31"/>
        </w:numPr>
        <w:tabs>
          <w:tab w:val="left" w:pos="325"/>
          <w:tab w:val="left" w:pos="10632"/>
        </w:tabs>
        <w:spacing w:before="31"/>
        <w:ind w:left="325" w:hanging="128"/>
        <w:jc w:val="left"/>
        <w:rPr>
          <w:sz w:val="23"/>
        </w:rPr>
      </w:pPr>
      <w:r>
        <w:rPr>
          <w:w w:val="105"/>
          <w:sz w:val="23"/>
        </w:rPr>
        <w:t>познакомить</w:t>
      </w:r>
      <w:r>
        <w:rPr>
          <w:spacing w:val="-9"/>
          <w:w w:val="105"/>
          <w:sz w:val="23"/>
        </w:rPr>
        <w:t xml:space="preserve"> </w:t>
      </w:r>
      <w:r>
        <w:rPr>
          <w:w w:val="105"/>
          <w:sz w:val="23"/>
        </w:rPr>
        <w:t>с</w:t>
      </w:r>
      <w:r>
        <w:rPr>
          <w:spacing w:val="-11"/>
          <w:w w:val="105"/>
          <w:sz w:val="23"/>
        </w:rPr>
        <w:t xml:space="preserve"> </w:t>
      </w:r>
      <w:r>
        <w:rPr>
          <w:w w:val="105"/>
          <w:sz w:val="23"/>
        </w:rPr>
        <w:t>понятием</w:t>
      </w:r>
      <w:r>
        <w:rPr>
          <w:spacing w:val="-8"/>
          <w:w w:val="105"/>
          <w:sz w:val="23"/>
        </w:rPr>
        <w:t xml:space="preserve"> </w:t>
      </w:r>
      <w:r>
        <w:rPr>
          <w:spacing w:val="-2"/>
          <w:w w:val="105"/>
          <w:sz w:val="23"/>
        </w:rPr>
        <w:t>«конфликт»;</w:t>
      </w:r>
    </w:p>
    <w:p w:rsidR="00623054" w:rsidRDefault="004D1B06" w:rsidP="004D1B06">
      <w:pPr>
        <w:pStyle w:val="a5"/>
        <w:numPr>
          <w:ilvl w:val="0"/>
          <w:numId w:val="31"/>
        </w:numPr>
        <w:tabs>
          <w:tab w:val="left" w:pos="333"/>
          <w:tab w:val="left" w:pos="10632"/>
        </w:tabs>
        <w:spacing w:before="38"/>
        <w:ind w:left="333" w:hanging="136"/>
        <w:jc w:val="left"/>
        <w:rPr>
          <w:sz w:val="23"/>
        </w:rPr>
      </w:pPr>
      <w:r>
        <w:rPr>
          <w:sz w:val="23"/>
        </w:rPr>
        <w:t>определить</w:t>
      </w:r>
      <w:r>
        <w:rPr>
          <w:spacing w:val="39"/>
          <w:sz w:val="23"/>
        </w:rPr>
        <w:t xml:space="preserve"> </w:t>
      </w:r>
      <w:r>
        <w:rPr>
          <w:sz w:val="23"/>
        </w:rPr>
        <w:t>особенности</w:t>
      </w:r>
      <w:r>
        <w:rPr>
          <w:spacing w:val="33"/>
          <w:sz w:val="23"/>
        </w:rPr>
        <w:t xml:space="preserve"> </w:t>
      </w:r>
      <w:r>
        <w:rPr>
          <w:sz w:val="23"/>
        </w:rPr>
        <w:t>поведения</w:t>
      </w:r>
      <w:r>
        <w:rPr>
          <w:spacing w:val="37"/>
          <w:sz w:val="23"/>
        </w:rPr>
        <w:t xml:space="preserve"> </w:t>
      </w:r>
      <w:r>
        <w:rPr>
          <w:sz w:val="23"/>
        </w:rPr>
        <w:t>в</w:t>
      </w:r>
      <w:r>
        <w:rPr>
          <w:spacing w:val="34"/>
          <w:sz w:val="23"/>
        </w:rPr>
        <w:t xml:space="preserve"> </w:t>
      </w:r>
      <w:r>
        <w:rPr>
          <w:sz w:val="23"/>
        </w:rPr>
        <w:t>конфликтной</w:t>
      </w:r>
      <w:r>
        <w:rPr>
          <w:spacing w:val="43"/>
          <w:sz w:val="23"/>
        </w:rPr>
        <w:t xml:space="preserve"> </w:t>
      </w:r>
      <w:r>
        <w:rPr>
          <w:spacing w:val="-2"/>
          <w:sz w:val="23"/>
        </w:rPr>
        <w:t>ситуации;</w:t>
      </w:r>
    </w:p>
    <w:p w:rsidR="00623054" w:rsidRDefault="004D1B06" w:rsidP="004D1B06">
      <w:pPr>
        <w:pStyle w:val="a5"/>
        <w:numPr>
          <w:ilvl w:val="0"/>
          <w:numId w:val="31"/>
        </w:numPr>
        <w:tabs>
          <w:tab w:val="left" w:pos="333"/>
          <w:tab w:val="left" w:pos="10632"/>
        </w:tabs>
        <w:spacing w:before="31"/>
        <w:ind w:left="333" w:hanging="136"/>
        <w:jc w:val="left"/>
        <w:rPr>
          <w:sz w:val="23"/>
        </w:rPr>
      </w:pPr>
      <w:r>
        <w:rPr>
          <w:sz w:val="23"/>
        </w:rPr>
        <w:t>обучить</w:t>
      </w:r>
      <w:r>
        <w:rPr>
          <w:spacing w:val="34"/>
          <w:sz w:val="23"/>
        </w:rPr>
        <w:t xml:space="preserve"> </w:t>
      </w:r>
      <w:r>
        <w:rPr>
          <w:sz w:val="23"/>
        </w:rPr>
        <w:t>способам</w:t>
      </w:r>
      <w:r>
        <w:rPr>
          <w:spacing w:val="25"/>
          <w:sz w:val="23"/>
        </w:rPr>
        <w:t xml:space="preserve"> </w:t>
      </w:r>
      <w:r>
        <w:rPr>
          <w:sz w:val="23"/>
        </w:rPr>
        <w:t>выхода</w:t>
      </w:r>
      <w:r>
        <w:rPr>
          <w:spacing w:val="28"/>
          <w:sz w:val="23"/>
        </w:rPr>
        <w:t xml:space="preserve"> </w:t>
      </w:r>
      <w:r>
        <w:rPr>
          <w:sz w:val="23"/>
        </w:rPr>
        <w:t>из</w:t>
      </w:r>
      <w:r>
        <w:rPr>
          <w:spacing w:val="25"/>
          <w:sz w:val="23"/>
        </w:rPr>
        <w:t xml:space="preserve"> </w:t>
      </w:r>
      <w:r>
        <w:rPr>
          <w:sz w:val="23"/>
        </w:rPr>
        <w:t>конфликтной</w:t>
      </w:r>
      <w:r>
        <w:rPr>
          <w:spacing w:val="38"/>
          <w:sz w:val="23"/>
        </w:rPr>
        <w:t xml:space="preserve"> </w:t>
      </w:r>
      <w:r>
        <w:rPr>
          <w:spacing w:val="-2"/>
          <w:sz w:val="23"/>
        </w:rPr>
        <w:t>ситуации;</w:t>
      </w:r>
    </w:p>
    <w:p w:rsidR="00623054" w:rsidRDefault="004D1B06" w:rsidP="004D1B06">
      <w:pPr>
        <w:pStyle w:val="a5"/>
        <w:numPr>
          <w:ilvl w:val="0"/>
          <w:numId w:val="31"/>
        </w:numPr>
        <w:tabs>
          <w:tab w:val="left" w:pos="333"/>
          <w:tab w:val="left" w:pos="10632"/>
        </w:tabs>
        <w:spacing w:before="30"/>
        <w:ind w:left="333" w:hanging="136"/>
        <w:jc w:val="left"/>
        <w:rPr>
          <w:sz w:val="23"/>
        </w:rPr>
      </w:pPr>
      <w:r>
        <w:rPr>
          <w:sz w:val="23"/>
        </w:rPr>
        <w:t>отработать</w:t>
      </w:r>
      <w:r>
        <w:rPr>
          <w:spacing w:val="49"/>
          <w:sz w:val="23"/>
        </w:rPr>
        <w:t xml:space="preserve"> </w:t>
      </w:r>
      <w:r>
        <w:rPr>
          <w:sz w:val="23"/>
        </w:rPr>
        <w:t>ситуации</w:t>
      </w:r>
      <w:r>
        <w:rPr>
          <w:spacing w:val="44"/>
          <w:sz w:val="23"/>
        </w:rPr>
        <w:t xml:space="preserve"> </w:t>
      </w:r>
      <w:r>
        <w:rPr>
          <w:sz w:val="23"/>
        </w:rPr>
        <w:t>предотвращения</w:t>
      </w:r>
      <w:r>
        <w:rPr>
          <w:spacing w:val="36"/>
          <w:sz w:val="23"/>
        </w:rPr>
        <w:t xml:space="preserve"> </w:t>
      </w:r>
      <w:r>
        <w:rPr>
          <w:spacing w:val="-2"/>
          <w:sz w:val="23"/>
        </w:rPr>
        <w:t>конфликтов;</w:t>
      </w:r>
    </w:p>
    <w:p w:rsidR="00623054" w:rsidRDefault="004D1B06" w:rsidP="004D1B06">
      <w:pPr>
        <w:pStyle w:val="a5"/>
        <w:numPr>
          <w:ilvl w:val="0"/>
          <w:numId w:val="31"/>
        </w:numPr>
        <w:tabs>
          <w:tab w:val="left" w:pos="333"/>
          <w:tab w:val="left" w:pos="10632"/>
        </w:tabs>
        <w:spacing w:before="39"/>
        <w:ind w:left="333" w:hanging="136"/>
        <w:jc w:val="left"/>
        <w:rPr>
          <w:sz w:val="23"/>
        </w:rPr>
      </w:pPr>
      <w:r>
        <w:rPr>
          <w:sz w:val="23"/>
        </w:rPr>
        <w:t>закрепить</w:t>
      </w:r>
      <w:r>
        <w:rPr>
          <w:spacing w:val="35"/>
          <w:sz w:val="23"/>
        </w:rPr>
        <w:t xml:space="preserve"> </w:t>
      </w:r>
      <w:r>
        <w:rPr>
          <w:sz w:val="23"/>
        </w:rPr>
        <w:t>навыки</w:t>
      </w:r>
      <w:r>
        <w:rPr>
          <w:spacing w:val="28"/>
          <w:sz w:val="23"/>
        </w:rPr>
        <w:t xml:space="preserve"> </w:t>
      </w:r>
      <w:r>
        <w:rPr>
          <w:sz w:val="23"/>
        </w:rPr>
        <w:t>поведения</w:t>
      </w:r>
      <w:r>
        <w:rPr>
          <w:spacing w:val="24"/>
          <w:sz w:val="23"/>
        </w:rPr>
        <w:t xml:space="preserve"> </w:t>
      </w:r>
      <w:r>
        <w:rPr>
          <w:sz w:val="23"/>
        </w:rPr>
        <w:t>в</w:t>
      </w:r>
      <w:r>
        <w:rPr>
          <w:spacing w:val="30"/>
          <w:sz w:val="23"/>
        </w:rPr>
        <w:t xml:space="preserve"> </w:t>
      </w:r>
      <w:r>
        <w:rPr>
          <w:sz w:val="23"/>
        </w:rPr>
        <w:t>конфликтной</w:t>
      </w:r>
      <w:r>
        <w:rPr>
          <w:spacing w:val="40"/>
          <w:sz w:val="23"/>
        </w:rPr>
        <w:t xml:space="preserve"> </w:t>
      </w:r>
      <w:r>
        <w:rPr>
          <w:spacing w:val="-2"/>
          <w:sz w:val="23"/>
        </w:rPr>
        <w:t>ситуации;</w:t>
      </w:r>
    </w:p>
    <w:p w:rsidR="00623054" w:rsidRDefault="004D1B06" w:rsidP="004D1B06">
      <w:pPr>
        <w:pStyle w:val="a5"/>
        <w:numPr>
          <w:ilvl w:val="0"/>
          <w:numId w:val="31"/>
        </w:numPr>
        <w:tabs>
          <w:tab w:val="left" w:pos="333"/>
          <w:tab w:val="left" w:pos="10632"/>
        </w:tabs>
        <w:spacing w:before="31"/>
        <w:ind w:left="333" w:hanging="136"/>
        <w:jc w:val="left"/>
        <w:rPr>
          <w:sz w:val="23"/>
        </w:rPr>
      </w:pPr>
      <w:r>
        <w:rPr>
          <w:sz w:val="23"/>
        </w:rPr>
        <w:lastRenderedPageBreak/>
        <w:t>снизить</w:t>
      </w:r>
      <w:r>
        <w:rPr>
          <w:spacing w:val="41"/>
          <w:sz w:val="23"/>
        </w:rPr>
        <w:t xml:space="preserve"> </w:t>
      </w:r>
      <w:r>
        <w:rPr>
          <w:sz w:val="23"/>
        </w:rPr>
        <w:t>уровень</w:t>
      </w:r>
      <w:r>
        <w:rPr>
          <w:spacing w:val="31"/>
          <w:sz w:val="23"/>
        </w:rPr>
        <w:t xml:space="preserve"> </w:t>
      </w:r>
      <w:r>
        <w:rPr>
          <w:sz w:val="23"/>
        </w:rPr>
        <w:t>конфликтности</w:t>
      </w:r>
      <w:r>
        <w:rPr>
          <w:spacing w:val="35"/>
          <w:sz w:val="23"/>
        </w:rPr>
        <w:t xml:space="preserve"> </w:t>
      </w:r>
      <w:r>
        <w:rPr>
          <w:spacing w:val="-2"/>
          <w:sz w:val="23"/>
        </w:rPr>
        <w:t>подростков.</w:t>
      </w:r>
    </w:p>
    <w:p w:rsidR="00623054" w:rsidRDefault="004D1B06" w:rsidP="004D1B06">
      <w:pPr>
        <w:pStyle w:val="a3"/>
        <w:tabs>
          <w:tab w:val="left" w:pos="10632"/>
        </w:tabs>
        <w:spacing w:before="30" w:line="271" w:lineRule="auto"/>
        <w:ind w:right="-15" w:firstLine="280"/>
      </w:pPr>
      <w:r>
        <w:rPr>
          <w:w w:val="105"/>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23054" w:rsidRDefault="004D1B06" w:rsidP="004D1B06">
      <w:pPr>
        <w:pStyle w:val="a3"/>
        <w:tabs>
          <w:tab w:val="left" w:pos="10632"/>
        </w:tabs>
        <w:spacing w:line="271" w:lineRule="auto"/>
        <w:ind w:right="-15" w:firstLine="280"/>
      </w:pPr>
      <w:r>
        <w:rPr>
          <w:w w:val="105"/>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623054" w:rsidRDefault="004D1B06" w:rsidP="004D1B06">
      <w:pPr>
        <w:pStyle w:val="a3"/>
        <w:tabs>
          <w:tab w:val="left" w:pos="10632"/>
        </w:tabs>
        <w:spacing w:line="271" w:lineRule="auto"/>
        <w:ind w:firstLine="280"/>
      </w:pPr>
      <w:r>
        <w:rPr>
          <w:w w:val="105"/>
        </w:rPr>
        <w:t>Общий приём доказательства. 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w:t>
      </w:r>
      <w:r>
        <w:rPr>
          <w:spacing w:val="-3"/>
          <w:w w:val="105"/>
        </w:rPr>
        <w:t xml:space="preserve"> </w:t>
      </w:r>
      <w:r>
        <w:rPr>
          <w:w w:val="105"/>
        </w:rPr>
        <w:t>адекватной</w:t>
      </w:r>
      <w:r>
        <w:rPr>
          <w:spacing w:val="-3"/>
          <w:w w:val="105"/>
        </w:rPr>
        <w:t xml:space="preserve"> </w:t>
      </w:r>
      <w:r>
        <w:rPr>
          <w:w w:val="105"/>
        </w:rPr>
        <w:t>передачи</w:t>
      </w:r>
      <w:r>
        <w:rPr>
          <w:spacing w:val="-3"/>
          <w:w w:val="105"/>
        </w:rPr>
        <w:t xml:space="preserve"> </w:t>
      </w:r>
      <w:r>
        <w:rPr>
          <w:w w:val="105"/>
        </w:rPr>
        <w:t>определённого</w:t>
      </w:r>
      <w:r>
        <w:rPr>
          <w:spacing w:val="-3"/>
          <w:w w:val="105"/>
        </w:rPr>
        <w:t xml:space="preserve"> </w:t>
      </w:r>
      <w:r>
        <w:rPr>
          <w:w w:val="105"/>
        </w:rPr>
        <w:t>содержания,</w:t>
      </w:r>
      <w:r>
        <w:rPr>
          <w:spacing w:val="-1"/>
          <w:w w:val="105"/>
        </w:rPr>
        <w:t xml:space="preserve"> </w:t>
      </w:r>
      <w:r>
        <w:rPr>
          <w:w w:val="105"/>
        </w:rPr>
        <w:t>обеспечивающая</w:t>
      </w:r>
      <w:r>
        <w:rPr>
          <w:spacing w:val="-6"/>
          <w:w w:val="105"/>
        </w:rPr>
        <w:t xml:space="preserve"> </w:t>
      </w:r>
      <w:r>
        <w:rPr>
          <w:w w:val="105"/>
        </w:rPr>
        <w:t>последовательность</w:t>
      </w:r>
      <w:r>
        <w:rPr>
          <w:spacing w:val="-5"/>
          <w:w w:val="105"/>
        </w:rPr>
        <w:t xml:space="preserve"> </w:t>
      </w:r>
      <w:r>
        <w:rPr>
          <w:w w:val="105"/>
        </w:rPr>
        <w:t>и непротиворечивость выводов; как средство формирования и проявления поисковых, творческих умений и навыков учащихся.</w:t>
      </w:r>
    </w:p>
    <w:p w:rsidR="00623054" w:rsidRDefault="004D1B06" w:rsidP="004D1B06">
      <w:pPr>
        <w:pStyle w:val="a3"/>
        <w:tabs>
          <w:tab w:val="left" w:pos="10632"/>
        </w:tabs>
        <w:spacing w:line="271" w:lineRule="auto"/>
        <w:ind w:right="14" w:firstLine="280"/>
      </w:pPr>
      <w:r>
        <w:rPr>
          <w:w w:val="105"/>
        </w:rPr>
        <w:t>Понятие</w:t>
      </w:r>
      <w:r>
        <w:rPr>
          <w:spacing w:val="-11"/>
          <w:w w:val="105"/>
        </w:rPr>
        <w:t xml:space="preserve"> </w:t>
      </w:r>
      <w:r>
        <w:rPr>
          <w:w w:val="105"/>
        </w:rPr>
        <w:t>доказательства</w:t>
      </w:r>
      <w:r>
        <w:rPr>
          <w:spacing w:val="-11"/>
          <w:w w:val="105"/>
        </w:rPr>
        <w:t xml:space="preserve"> </w:t>
      </w:r>
      <w:r>
        <w:rPr>
          <w:w w:val="105"/>
        </w:rPr>
        <w:t>и</w:t>
      </w:r>
      <w:r>
        <w:rPr>
          <w:spacing w:val="-5"/>
          <w:w w:val="105"/>
        </w:rPr>
        <w:t xml:space="preserve"> </w:t>
      </w:r>
      <w:r>
        <w:rPr>
          <w:w w:val="105"/>
        </w:rPr>
        <w:t>его</w:t>
      </w:r>
      <w:r>
        <w:rPr>
          <w:spacing w:val="-10"/>
          <w:w w:val="105"/>
        </w:rPr>
        <w:t xml:space="preserve"> </w:t>
      </w:r>
      <w:r>
        <w:rPr>
          <w:w w:val="105"/>
        </w:rPr>
        <w:t>структурные</w:t>
      </w:r>
      <w:r>
        <w:rPr>
          <w:spacing w:val="-11"/>
          <w:w w:val="105"/>
        </w:rPr>
        <w:t xml:space="preserve"> </w:t>
      </w:r>
      <w:r>
        <w:rPr>
          <w:w w:val="105"/>
        </w:rPr>
        <w:t>элементы</w:t>
      </w:r>
      <w:r>
        <w:rPr>
          <w:spacing w:val="-8"/>
          <w:w w:val="105"/>
        </w:rPr>
        <w:t xml:space="preserve"> </w:t>
      </w:r>
      <w:r>
        <w:rPr>
          <w:w w:val="105"/>
        </w:rPr>
        <w:t>рассматривают</w:t>
      </w:r>
      <w:r>
        <w:rPr>
          <w:spacing w:val="-9"/>
          <w:w w:val="105"/>
        </w:rPr>
        <w:t xml:space="preserve"> </w:t>
      </w:r>
      <w:r>
        <w:rPr>
          <w:w w:val="105"/>
        </w:rPr>
        <w:t>с</w:t>
      </w:r>
      <w:r>
        <w:rPr>
          <w:spacing w:val="-5"/>
          <w:w w:val="105"/>
        </w:rPr>
        <w:t xml:space="preserve"> </w:t>
      </w:r>
      <w:r>
        <w:rPr>
          <w:w w:val="105"/>
        </w:rPr>
        <w:t>двух</w:t>
      </w:r>
      <w:r>
        <w:rPr>
          <w:spacing w:val="-10"/>
          <w:w w:val="105"/>
        </w:rPr>
        <w:t xml:space="preserve"> </w:t>
      </w:r>
      <w:r>
        <w:rPr>
          <w:w w:val="105"/>
        </w:rPr>
        <w:t>точек</w:t>
      </w:r>
      <w:r>
        <w:rPr>
          <w:spacing w:val="-8"/>
          <w:w w:val="105"/>
        </w:rPr>
        <w:t xml:space="preserve"> </w:t>
      </w:r>
      <w:r>
        <w:rPr>
          <w:w w:val="105"/>
        </w:rPr>
        <w:t>зрения:</w:t>
      </w:r>
      <w:r>
        <w:rPr>
          <w:spacing w:val="-8"/>
          <w:w w:val="105"/>
        </w:rPr>
        <w:t xml:space="preserve"> </w:t>
      </w:r>
      <w:r>
        <w:rPr>
          <w:w w:val="105"/>
        </w:rPr>
        <w:t>как</w:t>
      </w:r>
      <w:r>
        <w:rPr>
          <w:spacing w:val="-8"/>
          <w:w w:val="105"/>
        </w:rPr>
        <w:t xml:space="preserve"> </w:t>
      </w:r>
      <w:r>
        <w:rPr>
          <w:w w:val="105"/>
        </w:rPr>
        <w:t>результат</w:t>
      </w:r>
      <w:r>
        <w:rPr>
          <w:spacing w:val="-9"/>
          <w:w w:val="105"/>
        </w:rPr>
        <w:t xml:space="preserve"> </w:t>
      </w:r>
      <w:r>
        <w:rPr>
          <w:w w:val="105"/>
        </w:rPr>
        <w:t xml:space="preserve">и </w:t>
      </w:r>
      <w:r>
        <w:t xml:space="preserve">как процесс. Обучение доказательству в школе предполагает формирование умений по решению следующих </w:t>
      </w:r>
      <w:r>
        <w:rPr>
          <w:spacing w:val="-2"/>
          <w:w w:val="105"/>
        </w:rPr>
        <w:t>задач:</w:t>
      </w:r>
    </w:p>
    <w:p w:rsidR="00623054" w:rsidRDefault="004D1B06" w:rsidP="004D1B06">
      <w:pPr>
        <w:pStyle w:val="a5"/>
        <w:numPr>
          <w:ilvl w:val="0"/>
          <w:numId w:val="31"/>
        </w:numPr>
        <w:tabs>
          <w:tab w:val="left" w:pos="325"/>
          <w:tab w:val="left" w:pos="10632"/>
        </w:tabs>
        <w:spacing w:line="261" w:lineRule="exact"/>
        <w:ind w:left="325" w:hanging="128"/>
        <w:rPr>
          <w:sz w:val="23"/>
        </w:rPr>
      </w:pPr>
      <w:r>
        <w:rPr>
          <w:sz w:val="23"/>
        </w:rPr>
        <w:t>анализ</w:t>
      </w:r>
      <w:r>
        <w:rPr>
          <w:spacing w:val="41"/>
          <w:sz w:val="23"/>
        </w:rPr>
        <w:t xml:space="preserve"> </w:t>
      </w:r>
      <w:r>
        <w:rPr>
          <w:sz w:val="23"/>
        </w:rPr>
        <w:t>и</w:t>
      </w:r>
      <w:r>
        <w:rPr>
          <w:spacing w:val="35"/>
          <w:sz w:val="23"/>
        </w:rPr>
        <w:t xml:space="preserve"> </w:t>
      </w:r>
      <w:r>
        <w:rPr>
          <w:sz w:val="23"/>
        </w:rPr>
        <w:t>воспроизведение</w:t>
      </w:r>
      <w:r>
        <w:rPr>
          <w:spacing w:val="24"/>
          <w:sz w:val="23"/>
        </w:rPr>
        <w:t xml:space="preserve"> </w:t>
      </w:r>
      <w:r>
        <w:rPr>
          <w:sz w:val="23"/>
        </w:rPr>
        <w:t>готовых</w:t>
      </w:r>
      <w:r>
        <w:rPr>
          <w:spacing w:val="26"/>
          <w:sz w:val="23"/>
        </w:rPr>
        <w:t xml:space="preserve"> </w:t>
      </w:r>
      <w:r>
        <w:rPr>
          <w:spacing w:val="-2"/>
          <w:sz w:val="23"/>
        </w:rPr>
        <w:t>доказательств;</w:t>
      </w:r>
    </w:p>
    <w:p w:rsidR="00623054" w:rsidRDefault="004D1B06" w:rsidP="004D1B06">
      <w:pPr>
        <w:pStyle w:val="a5"/>
        <w:numPr>
          <w:ilvl w:val="0"/>
          <w:numId w:val="31"/>
        </w:numPr>
        <w:tabs>
          <w:tab w:val="left" w:pos="333"/>
          <w:tab w:val="left" w:pos="10632"/>
        </w:tabs>
        <w:spacing w:before="25"/>
        <w:ind w:left="333" w:hanging="136"/>
        <w:rPr>
          <w:sz w:val="23"/>
        </w:rPr>
      </w:pPr>
      <w:r>
        <w:rPr>
          <w:spacing w:val="2"/>
          <w:sz w:val="23"/>
        </w:rPr>
        <w:t>опровержение</w:t>
      </w:r>
      <w:r>
        <w:rPr>
          <w:spacing w:val="25"/>
          <w:sz w:val="23"/>
        </w:rPr>
        <w:t xml:space="preserve"> </w:t>
      </w:r>
      <w:r>
        <w:rPr>
          <w:spacing w:val="2"/>
          <w:sz w:val="23"/>
        </w:rPr>
        <w:t>предложенных</w:t>
      </w:r>
      <w:r>
        <w:rPr>
          <w:spacing w:val="27"/>
          <w:sz w:val="23"/>
        </w:rPr>
        <w:t xml:space="preserve"> </w:t>
      </w:r>
      <w:r>
        <w:rPr>
          <w:spacing w:val="-2"/>
          <w:sz w:val="23"/>
        </w:rPr>
        <w:t>доказательств;</w:t>
      </w:r>
    </w:p>
    <w:p w:rsidR="00623054" w:rsidRDefault="004D1B06" w:rsidP="004D1B06">
      <w:pPr>
        <w:pStyle w:val="a5"/>
        <w:numPr>
          <w:ilvl w:val="0"/>
          <w:numId w:val="31"/>
        </w:numPr>
        <w:tabs>
          <w:tab w:val="left" w:pos="333"/>
          <w:tab w:val="left" w:pos="10632"/>
        </w:tabs>
        <w:spacing w:before="77"/>
        <w:ind w:left="333" w:hanging="136"/>
        <w:rPr>
          <w:sz w:val="23"/>
        </w:rPr>
      </w:pPr>
      <w:r>
        <w:rPr>
          <w:sz w:val="23"/>
        </w:rPr>
        <w:t>самостоятельный</w:t>
      </w:r>
      <w:r>
        <w:rPr>
          <w:spacing w:val="41"/>
          <w:sz w:val="23"/>
        </w:rPr>
        <w:t xml:space="preserve"> </w:t>
      </w:r>
      <w:r>
        <w:rPr>
          <w:sz w:val="23"/>
        </w:rPr>
        <w:t>поиск,</w:t>
      </w:r>
      <w:r>
        <w:rPr>
          <w:spacing w:val="44"/>
          <w:sz w:val="23"/>
        </w:rPr>
        <w:t xml:space="preserve"> </w:t>
      </w:r>
      <w:r>
        <w:rPr>
          <w:sz w:val="23"/>
        </w:rPr>
        <w:t>конструирование</w:t>
      </w:r>
      <w:r>
        <w:rPr>
          <w:spacing w:val="42"/>
          <w:sz w:val="23"/>
        </w:rPr>
        <w:t xml:space="preserve"> </w:t>
      </w:r>
      <w:r>
        <w:rPr>
          <w:sz w:val="23"/>
        </w:rPr>
        <w:t>и</w:t>
      </w:r>
      <w:r>
        <w:rPr>
          <w:spacing w:val="41"/>
          <w:sz w:val="23"/>
        </w:rPr>
        <w:t xml:space="preserve"> </w:t>
      </w:r>
      <w:r>
        <w:rPr>
          <w:sz w:val="23"/>
        </w:rPr>
        <w:t>осуществление</w:t>
      </w:r>
      <w:r>
        <w:rPr>
          <w:spacing w:val="41"/>
          <w:sz w:val="23"/>
        </w:rPr>
        <w:t xml:space="preserve"> </w:t>
      </w:r>
      <w:r>
        <w:rPr>
          <w:spacing w:val="-2"/>
          <w:sz w:val="23"/>
        </w:rPr>
        <w:t>доказательства.</w:t>
      </w:r>
    </w:p>
    <w:p w:rsidR="00623054" w:rsidRDefault="004D1B06" w:rsidP="004D1B06">
      <w:pPr>
        <w:pStyle w:val="a3"/>
        <w:tabs>
          <w:tab w:val="left" w:pos="10632"/>
        </w:tabs>
        <w:spacing w:before="38"/>
        <w:ind w:left="478" w:firstLine="0"/>
      </w:pPr>
      <w:r>
        <w:t>Необходимость</w:t>
      </w:r>
      <w:r>
        <w:rPr>
          <w:spacing w:val="34"/>
        </w:rPr>
        <w:t xml:space="preserve"> </w:t>
      </w:r>
      <w:r>
        <w:t>использования</w:t>
      </w:r>
      <w:r>
        <w:rPr>
          <w:spacing w:val="44"/>
        </w:rPr>
        <w:t xml:space="preserve"> </w:t>
      </w:r>
      <w:r>
        <w:t>обучающимися</w:t>
      </w:r>
      <w:r>
        <w:rPr>
          <w:spacing w:val="44"/>
        </w:rPr>
        <w:t xml:space="preserve"> </w:t>
      </w:r>
      <w:r>
        <w:t>доказательства</w:t>
      </w:r>
      <w:r>
        <w:rPr>
          <w:spacing w:val="40"/>
        </w:rPr>
        <w:t xml:space="preserve"> </w:t>
      </w:r>
      <w:r>
        <w:t>возникает</w:t>
      </w:r>
      <w:r>
        <w:rPr>
          <w:spacing w:val="42"/>
        </w:rPr>
        <w:t xml:space="preserve"> </w:t>
      </w:r>
      <w:r>
        <w:t>в</w:t>
      </w:r>
      <w:r>
        <w:rPr>
          <w:spacing w:val="51"/>
        </w:rPr>
        <w:t xml:space="preserve"> </w:t>
      </w:r>
      <w:r>
        <w:t>ситуациях,</w:t>
      </w:r>
      <w:r>
        <w:rPr>
          <w:spacing w:val="44"/>
        </w:rPr>
        <w:t xml:space="preserve"> </w:t>
      </w:r>
      <w:r>
        <w:rPr>
          <w:spacing w:val="-2"/>
        </w:rPr>
        <w:t>когда:</w:t>
      </w:r>
    </w:p>
    <w:p w:rsidR="00623054" w:rsidRDefault="004D1B06" w:rsidP="004D1B06">
      <w:pPr>
        <w:pStyle w:val="a5"/>
        <w:numPr>
          <w:ilvl w:val="0"/>
          <w:numId w:val="31"/>
        </w:numPr>
        <w:tabs>
          <w:tab w:val="left" w:pos="333"/>
          <w:tab w:val="left" w:pos="10632"/>
        </w:tabs>
        <w:spacing w:before="32"/>
        <w:ind w:left="333" w:hanging="136"/>
        <w:rPr>
          <w:sz w:val="23"/>
        </w:rPr>
      </w:pPr>
      <w:r>
        <w:rPr>
          <w:w w:val="105"/>
          <w:sz w:val="23"/>
        </w:rPr>
        <w:t>учитель</w:t>
      </w:r>
      <w:r>
        <w:rPr>
          <w:spacing w:val="-15"/>
          <w:w w:val="105"/>
          <w:sz w:val="23"/>
        </w:rPr>
        <w:t xml:space="preserve"> </w:t>
      </w:r>
      <w:r>
        <w:rPr>
          <w:w w:val="105"/>
          <w:sz w:val="23"/>
        </w:rPr>
        <w:t>сам</w:t>
      </w:r>
      <w:r>
        <w:rPr>
          <w:spacing w:val="-8"/>
          <w:w w:val="105"/>
          <w:sz w:val="23"/>
        </w:rPr>
        <w:t xml:space="preserve"> </w:t>
      </w:r>
      <w:r>
        <w:rPr>
          <w:w w:val="105"/>
          <w:sz w:val="23"/>
        </w:rPr>
        <w:t>формулирует</w:t>
      </w:r>
      <w:r>
        <w:rPr>
          <w:spacing w:val="-10"/>
          <w:w w:val="105"/>
          <w:sz w:val="23"/>
        </w:rPr>
        <w:t xml:space="preserve"> </w:t>
      </w:r>
      <w:r>
        <w:rPr>
          <w:w w:val="105"/>
          <w:sz w:val="23"/>
        </w:rPr>
        <w:t>то</w:t>
      </w:r>
      <w:r>
        <w:rPr>
          <w:spacing w:val="-15"/>
          <w:w w:val="105"/>
          <w:sz w:val="23"/>
        </w:rPr>
        <w:t xml:space="preserve"> </w:t>
      </w:r>
      <w:r>
        <w:rPr>
          <w:w w:val="105"/>
          <w:sz w:val="23"/>
        </w:rPr>
        <w:t>или</w:t>
      </w:r>
      <w:r>
        <w:rPr>
          <w:spacing w:val="-6"/>
          <w:w w:val="105"/>
          <w:sz w:val="23"/>
        </w:rPr>
        <w:t xml:space="preserve"> </w:t>
      </w:r>
      <w:r>
        <w:rPr>
          <w:w w:val="105"/>
          <w:sz w:val="23"/>
        </w:rPr>
        <w:t>иное</w:t>
      </w:r>
      <w:r>
        <w:rPr>
          <w:spacing w:val="-15"/>
          <w:w w:val="105"/>
          <w:sz w:val="23"/>
        </w:rPr>
        <w:t xml:space="preserve"> </w:t>
      </w:r>
      <w:r>
        <w:rPr>
          <w:w w:val="105"/>
          <w:sz w:val="23"/>
        </w:rPr>
        <w:t>положение</w:t>
      </w:r>
      <w:r>
        <w:rPr>
          <w:spacing w:val="-15"/>
          <w:w w:val="105"/>
          <w:sz w:val="23"/>
        </w:rPr>
        <w:t xml:space="preserve"> </w:t>
      </w:r>
      <w:r>
        <w:rPr>
          <w:w w:val="105"/>
          <w:sz w:val="23"/>
        </w:rPr>
        <w:t>и</w:t>
      </w:r>
      <w:r>
        <w:rPr>
          <w:spacing w:val="-6"/>
          <w:w w:val="105"/>
          <w:sz w:val="23"/>
        </w:rPr>
        <w:t xml:space="preserve"> </w:t>
      </w:r>
      <w:r>
        <w:rPr>
          <w:w w:val="105"/>
          <w:sz w:val="23"/>
        </w:rPr>
        <w:t>предлагает</w:t>
      </w:r>
      <w:r>
        <w:rPr>
          <w:spacing w:val="-10"/>
          <w:w w:val="105"/>
          <w:sz w:val="23"/>
        </w:rPr>
        <w:t xml:space="preserve"> </w:t>
      </w:r>
      <w:r>
        <w:rPr>
          <w:w w:val="105"/>
          <w:sz w:val="23"/>
        </w:rPr>
        <w:t>обучающимся</w:t>
      </w:r>
      <w:r>
        <w:rPr>
          <w:spacing w:val="-15"/>
          <w:w w:val="105"/>
          <w:sz w:val="23"/>
        </w:rPr>
        <w:t xml:space="preserve"> </w:t>
      </w:r>
      <w:r>
        <w:rPr>
          <w:w w:val="105"/>
          <w:sz w:val="23"/>
        </w:rPr>
        <w:t>доказать</w:t>
      </w:r>
      <w:r>
        <w:rPr>
          <w:spacing w:val="-9"/>
          <w:w w:val="105"/>
          <w:sz w:val="23"/>
        </w:rPr>
        <w:t xml:space="preserve"> </w:t>
      </w:r>
      <w:r>
        <w:rPr>
          <w:spacing w:val="-4"/>
          <w:w w:val="105"/>
          <w:sz w:val="23"/>
        </w:rPr>
        <w:t>его;</w:t>
      </w:r>
    </w:p>
    <w:p w:rsidR="00623054" w:rsidRDefault="004D1B06" w:rsidP="004D1B06">
      <w:pPr>
        <w:pStyle w:val="a5"/>
        <w:numPr>
          <w:ilvl w:val="0"/>
          <w:numId w:val="31"/>
        </w:numPr>
        <w:tabs>
          <w:tab w:val="left" w:pos="405"/>
          <w:tab w:val="left" w:pos="10632"/>
        </w:tabs>
        <w:spacing w:before="38" w:line="268" w:lineRule="auto"/>
        <w:ind w:right="12" w:firstLine="0"/>
        <w:rPr>
          <w:sz w:val="23"/>
        </w:rPr>
      </w:pPr>
      <w:r>
        <w:rPr>
          <w:w w:val="105"/>
          <w:sz w:val="23"/>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623054" w:rsidRDefault="004D1B06" w:rsidP="004D1B06">
      <w:pPr>
        <w:pStyle w:val="a3"/>
        <w:tabs>
          <w:tab w:val="left" w:pos="10632"/>
        </w:tabs>
        <w:spacing w:line="273" w:lineRule="auto"/>
        <w:ind w:right="13" w:firstLine="280"/>
      </w:pPr>
      <w:r>
        <w:rPr>
          <w:w w:val="105"/>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623054" w:rsidRDefault="004D1B06" w:rsidP="004D1B06">
      <w:pPr>
        <w:pStyle w:val="a3"/>
        <w:tabs>
          <w:tab w:val="left" w:pos="10632"/>
        </w:tabs>
        <w:spacing w:line="271" w:lineRule="auto"/>
        <w:ind w:right="9" w:firstLine="280"/>
      </w:pPr>
      <w:r>
        <w:rPr>
          <w:w w:val="105"/>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23054" w:rsidRDefault="004D1B06" w:rsidP="004D1B06">
      <w:pPr>
        <w:pStyle w:val="a3"/>
        <w:tabs>
          <w:tab w:val="left" w:pos="10632"/>
        </w:tabs>
        <w:spacing w:line="258" w:lineRule="exact"/>
        <w:ind w:left="478" w:firstLine="0"/>
      </w:pPr>
      <w:r>
        <w:t>Любое</w:t>
      </w:r>
      <w:r>
        <w:rPr>
          <w:spacing w:val="35"/>
        </w:rPr>
        <w:t xml:space="preserve"> </w:t>
      </w:r>
      <w:r>
        <w:t>доказательство</w:t>
      </w:r>
      <w:r>
        <w:rPr>
          <w:spacing w:val="37"/>
        </w:rPr>
        <w:t xml:space="preserve"> </w:t>
      </w:r>
      <w:r>
        <w:rPr>
          <w:spacing w:val="-2"/>
        </w:rPr>
        <w:t>включает:</w:t>
      </w:r>
    </w:p>
    <w:p w:rsidR="00623054" w:rsidRDefault="004D1B06" w:rsidP="004D1B06">
      <w:pPr>
        <w:pStyle w:val="a5"/>
        <w:numPr>
          <w:ilvl w:val="0"/>
          <w:numId w:val="31"/>
        </w:numPr>
        <w:tabs>
          <w:tab w:val="left" w:pos="333"/>
          <w:tab w:val="left" w:pos="10632"/>
        </w:tabs>
        <w:spacing w:before="30"/>
        <w:ind w:left="333" w:hanging="136"/>
        <w:rPr>
          <w:sz w:val="23"/>
        </w:rPr>
      </w:pPr>
      <w:r>
        <w:rPr>
          <w:sz w:val="23"/>
        </w:rPr>
        <w:t>тезис</w:t>
      </w:r>
      <w:r>
        <w:rPr>
          <w:spacing w:val="24"/>
          <w:sz w:val="23"/>
        </w:rPr>
        <w:t xml:space="preserve"> </w:t>
      </w:r>
      <w:r>
        <w:rPr>
          <w:sz w:val="23"/>
        </w:rPr>
        <w:t>—</w:t>
      </w:r>
      <w:r>
        <w:rPr>
          <w:spacing w:val="41"/>
          <w:sz w:val="23"/>
        </w:rPr>
        <w:t xml:space="preserve"> </w:t>
      </w:r>
      <w:r>
        <w:rPr>
          <w:sz w:val="23"/>
        </w:rPr>
        <w:t>суждение</w:t>
      </w:r>
      <w:r>
        <w:rPr>
          <w:spacing w:val="33"/>
          <w:sz w:val="23"/>
        </w:rPr>
        <w:t xml:space="preserve"> </w:t>
      </w:r>
      <w:r>
        <w:rPr>
          <w:sz w:val="23"/>
        </w:rPr>
        <w:t>(утверждение),</w:t>
      </w:r>
      <w:r>
        <w:rPr>
          <w:spacing w:val="37"/>
          <w:sz w:val="23"/>
        </w:rPr>
        <w:t xml:space="preserve"> </w:t>
      </w:r>
      <w:r>
        <w:rPr>
          <w:sz w:val="23"/>
        </w:rPr>
        <w:t>истинность</w:t>
      </w:r>
      <w:r>
        <w:rPr>
          <w:spacing w:val="39"/>
          <w:sz w:val="23"/>
        </w:rPr>
        <w:t xml:space="preserve"> </w:t>
      </w:r>
      <w:r>
        <w:rPr>
          <w:sz w:val="23"/>
        </w:rPr>
        <w:t>которого</w:t>
      </w:r>
      <w:r>
        <w:rPr>
          <w:spacing w:val="25"/>
          <w:sz w:val="23"/>
        </w:rPr>
        <w:t xml:space="preserve"> </w:t>
      </w:r>
      <w:r>
        <w:rPr>
          <w:spacing w:val="-2"/>
          <w:sz w:val="23"/>
        </w:rPr>
        <w:t>доказывается;</w:t>
      </w:r>
    </w:p>
    <w:p w:rsidR="00623054" w:rsidRDefault="004D1B06" w:rsidP="004D1B06">
      <w:pPr>
        <w:pStyle w:val="a5"/>
        <w:numPr>
          <w:ilvl w:val="0"/>
          <w:numId w:val="31"/>
        </w:numPr>
        <w:tabs>
          <w:tab w:val="left" w:pos="340"/>
          <w:tab w:val="left" w:pos="10632"/>
        </w:tabs>
        <w:spacing w:before="32" w:line="271" w:lineRule="auto"/>
        <w:ind w:right="3" w:firstLine="0"/>
        <w:rPr>
          <w:sz w:val="23"/>
        </w:rPr>
      </w:pPr>
      <w:r>
        <w:rPr>
          <w:w w:val="105"/>
          <w:sz w:val="23"/>
        </w:rPr>
        <w:t>аргументы</w:t>
      </w:r>
      <w:r>
        <w:rPr>
          <w:spacing w:val="-1"/>
          <w:w w:val="105"/>
          <w:sz w:val="23"/>
        </w:rPr>
        <w:t xml:space="preserve"> </w:t>
      </w:r>
      <w:r>
        <w:rPr>
          <w:w w:val="105"/>
          <w:sz w:val="23"/>
        </w:rPr>
        <w:t>(основания,</w:t>
      </w:r>
      <w:r>
        <w:rPr>
          <w:spacing w:val="-1"/>
          <w:w w:val="105"/>
          <w:sz w:val="23"/>
        </w:rPr>
        <w:t xml:space="preserve"> </w:t>
      </w:r>
      <w:r>
        <w:rPr>
          <w:w w:val="105"/>
          <w:sz w:val="23"/>
        </w:rPr>
        <w:t>доводы) — используемые</w:t>
      </w:r>
      <w:r>
        <w:rPr>
          <w:spacing w:val="-4"/>
          <w:w w:val="105"/>
          <w:sz w:val="23"/>
        </w:rPr>
        <w:t xml:space="preserve"> </w:t>
      </w:r>
      <w:r>
        <w:rPr>
          <w:w w:val="105"/>
          <w:sz w:val="23"/>
        </w:rPr>
        <w:t>в</w:t>
      </w:r>
      <w:r>
        <w:rPr>
          <w:spacing w:val="-4"/>
          <w:w w:val="105"/>
          <w:sz w:val="23"/>
        </w:rPr>
        <w:t xml:space="preserve"> </w:t>
      </w:r>
      <w:r>
        <w:rPr>
          <w:w w:val="105"/>
          <w:sz w:val="23"/>
        </w:rPr>
        <w:t>доказательстве</w:t>
      </w:r>
      <w:r>
        <w:rPr>
          <w:spacing w:val="-4"/>
          <w:w w:val="105"/>
          <w:sz w:val="23"/>
        </w:rPr>
        <w:t xml:space="preserve"> </w:t>
      </w:r>
      <w:r>
        <w:rPr>
          <w:w w:val="105"/>
          <w:sz w:val="23"/>
        </w:rPr>
        <w:t>уже</w:t>
      </w:r>
      <w:r>
        <w:rPr>
          <w:spacing w:val="-4"/>
          <w:w w:val="105"/>
          <w:sz w:val="23"/>
        </w:rPr>
        <w:t xml:space="preserve"> </w:t>
      </w:r>
      <w:r>
        <w:rPr>
          <w:w w:val="105"/>
          <w:sz w:val="23"/>
        </w:rPr>
        <w:t>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23054" w:rsidRDefault="004D1B06" w:rsidP="004D1B06">
      <w:pPr>
        <w:pStyle w:val="a5"/>
        <w:numPr>
          <w:ilvl w:val="0"/>
          <w:numId w:val="31"/>
        </w:numPr>
        <w:tabs>
          <w:tab w:val="left" w:pos="376"/>
          <w:tab w:val="left" w:pos="10632"/>
        </w:tabs>
        <w:spacing w:line="271" w:lineRule="auto"/>
        <w:ind w:right="1" w:firstLine="0"/>
        <w:rPr>
          <w:sz w:val="23"/>
        </w:rPr>
      </w:pPr>
      <w:r>
        <w:rPr>
          <w:w w:val="105"/>
          <w:sz w:val="23"/>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623054" w:rsidRDefault="004D1B06" w:rsidP="004D1B06">
      <w:pPr>
        <w:pStyle w:val="a3"/>
        <w:tabs>
          <w:tab w:val="left" w:pos="10632"/>
        </w:tabs>
        <w:spacing w:line="271" w:lineRule="auto"/>
        <w:ind w:right="4" w:firstLine="280"/>
      </w:pPr>
      <w:r>
        <w:rPr>
          <w:w w:val="105"/>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23054" w:rsidRDefault="004D1B06" w:rsidP="004D1B06">
      <w:pPr>
        <w:pStyle w:val="a3"/>
        <w:tabs>
          <w:tab w:val="left" w:pos="10632"/>
        </w:tabs>
        <w:spacing w:line="271" w:lineRule="auto"/>
        <w:ind w:right="-15" w:firstLine="280"/>
      </w:pPr>
      <w:r>
        <w:rPr>
          <w:w w:val="105"/>
        </w:rPr>
        <w:t>Рефлексия. В наиболее широком значении рефлексия рассматривается как специфически человеческая способность,</w:t>
      </w:r>
      <w:r>
        <w:rPr>
          <w:spacing w:val="-7"/>
          <w:w w:val="105"/>
        </w:rPr>
        <w:t xml:space="preserve"> </w:t>
      </w:r>
      <w:r>
        <w:rPr>
          <w:w w:val="105"/>
        </w:rPr>
        <w:t>которая</w:t>
      </w:r>
      <w:r>
        <w:rPr>
          <w:spacing w:val="-12"/>
          <w:w w:val="105"/>
        </w:rPr>
        <w:t xml:space="preserve"> </w:t>
      </w:r>
      <w:r>
        <w:rPr>
          <w:w w:val="105"/>
        </w:rPr>
        <w:t>позволяет</w:t>
      </w:r>
      <w:r>
        <w:rPr>
          <w:spacing w:val="-7"/>
          <w:w w:val="105"/>
        </w:rPr>
        <w:t xml:space="preserve"> </w:t>
      </w:r>
      <w:r>
        <w:rPr>
          <w:w w:val="105"/>
        </w:rPr>
        <w:t>субъекту</w:t>
      </w:r>
      <w:r>
        <w:rPr>
          <w:spacing w:val="-8"/>
          <w:w w:val="105"/>
        </w:rPr>
        <w:t xml:space="preserve"> </w:t>
      </w:r>
      <w:r>
        <w:rPr>
          <w:w w:val="105"/>
        </w:rPr>
        <w:t>делать</w:t>
      </w:r>
      <w:r>
        <w:rPr>
          <w:spacing w:val="-5"/>
          <w:w w:val="105"/>
        </w:rPr>
        <w:t xml:space="preserve"> </w:t>
      </w:r>
      <w:r>
        <w:rPr>
          <w:w w:val="105"/>
        </w:rPr>
        <w:t>собственные</w:t>
      </w:r>
      <w:r>
        <w:rPr>
          <w:spacing w:val="-9"/>
          <w:w w:val="105"/>
        </w:rPr>
        <w:t xml:space="preserve"> </w:t>
      </w:r>
      <w:r>
        <w:rPr>
          <w:w w:val="105"/>
        </w:rPr>
        <w:t>мысли,</w:t>
      </w:r>
      <w:r>
        <w:rPr>
          <w:spacing w:val="-6"/>
          <w:w w:val="105"/>
        </w:rPr>
        <w:t xml:space="preserve"> </w:t>
      </w:r>
      <w:r>
        <w:rPr>
          <w:w w:val="105"/>
        </w:rPr>
        <w:t>эмоциональные</w:t>
      </w:r>
      <w:r>
        <w:rPr>
          <w:spacing w:val="-9"/>
          <w:w w:val="105"/>
        </w:rPr>
        <w:t xml:space="preserve"> </w:t>
      </w:r>
      <w:r>
        <w:rPr>
          <w:w w:val="105"/>
        </w:rPr>
        <w:t>состояния,</w:t>
      </w:r>
      <w:r>
        <w:rPr>
          <w:spacing w:val="-6"/>
          <w:w w:val="105"/>
        </w:rPr>
        <w:t xml:space="preserve"> </w:t>
      </w:r>
      <w:r>
        <w:rPr>
          <w:w w:val="105"/>
        </w:rPr>
        <w:t>действия</w:t>
      </w:r>
      <w:r>
        <w:rPr>
          <w:spacing w:val="-12"/>
          <w:w w:val="105"/>
        </w:rPr>
        <w:t xml:space="preserve"> </w:t>
      </w:r>
      <w:r>
        <w:rPr>
          <w:w w:val="105"/>
        </w:rPr>
        <w:t>и межличностные отношения предметом специального рассмотрения (анализа и оценки) и практического преобразования.</w:t>
      </w:r>
      <w:r>
        <w:rPr>
          <w:spacing w:val="-5"/>
          <w:w w:val="105"/>
        </w:rPr>
        <w:t xml:space="preserve"> </w:t>
      </w:r>
      <w:r>
        <w:rPr>
          <w:w w:val="105"/>
        </w:rPr>
        <w:t>Задача</w:t>
      </w:r>
      <w:r>
        <w:rPr>
          <w:spacing w:val="-2"/>
          <w:w w:val="105"/>
        </w:rPr>
        <w:t xml:space="preserve"> </w:t>
      </w:r>
      <w:r>
        <w:rPr>
          <w:w w:val="105"/>
        </w:rPr>
        <w:t>рефлексии — осознание</w:t>
      </w:r>
      <w:r>
        <w:rPr>
          <w:spacing w:val="-8"/>
          <w:w w:val="105"/>
        </w:rPr>
        <w:t xml:space="preserve"> </w:t>
      </w:r>
      <w:r>
        <w:rPr>
          <w:w w:val="105"/>
        </w:rPr>
        <w:t>внешнего</w:t>
      </w:r>
      <w:r>
        <w:rPr>
          <w:spacing w:val="-7"/>
          <w:w w:val="105"/>
        </w:rPr>
        <w:t xml:space="preserve"> </w:t>
      </w:r>
      <w:r>
        <w:rPr>
          <w:w w:val="105"/>
        </w:rPr>
        <w:t>и</w:t>
      </w:r>
      <w:r>
        <w:rPr>
          <w:spacing w:val="-2"/>
          <w:w w:val="105"/>
        </w:rPr>
        <w:t xml:space="preserve"> </w:t>
      </w:r>
      <w:r>
        <w:rPr>
          <w:w w:val="105"/>
        </w:rPr>
        <w:t>внутреннего</w:t>
      </w:r>
      <w:r>
        <w:rPr>
          <w:spacing w:val="-7"/>
          <w:w w:val="105"/>
        </w:rPr>
        <w:t xml:space="preserve"> </w:t>
      </w:r>
      <w:r>
        <w:rPr>
          <w:w w:val="105"/>
        </w:rPr>
        <w:t>опыта</w:t>
      </w:r>
      <w:r>
        <w:rPr>
          <w:spacing w:val="-2"/>
          <w:w w:val="105"/>
        </w:rPr>
        <w:t xml:space="preserve"> </w:t>
      </w:r>
      <w:r>
        <w:rPr>
          <w:w w:val="105"/>
        </w:rPr>
        <w:t>субъекта</w:t>
      </w:r>
      <w:r>
        <w:rPr>
          <w:spacing w:val="-2"/>
          <w:w w:val="105"/>
        </w:rPr>
        <w:t xml:space="preserve"> </w:t>
      </w:r>
      <w:r>
        <w:rPr>
          <w:w w:val="105"/>
        </w:rPr>
        <w:t>и</w:t>
      </w:r>
      <w:r>
        <w:rPr>
          <w:spacing w:val="-2"/>
          <w:w w:val="105"/>
        </w:rPr>
        <w:t xml:space="preserve"> </w:t>
      </w:r>
      <w:r>
        <w:rPr>
          <w:w w:val="105"/>
        </w:rPr>
        <w:t>его</w:t>
      </w:r>
      <w:r>
        <w:rPr>
          <w:spacing w:val="-7"/>
          <w:w w:val="105"/>
        </w:rPr>
        <w:t xml:space="preserve"> </w:t>
      </w:r>
      <w:r>
        <w:rPr>
          <w:w w:val="105"/>
        </w:rPr>
        <w:t>отражение</w:t>
      </w:r>
      <w:r>
        <w:rPr>
          <w:spacing w:val="-8"/>
          <w:w w:val="105"/>
        </w:rPr>
        <w:t xml:space="preserve"> </w:t>
      </w:r>
      <w:r>
        <w:rPr>
          <w:w w:val="105"/>
        </w:rPr>
        <w:t>в той или иной форме.</w:t>
      </w:r>
    </w:p>
    <w:p w:rsidR="00623054" w:rsidRDefault="004D1B06" w:rsidP="004D1B06">
      <w:pPr>
        <w:pStyle w:val="a3"/>
        <w:tabs>
          <w:tab w:val="left" w:pos="10632"/>
        </w:tabs>
        <w:spacing w:line="271" w:lineRule="auto"/>
        <w:ind w:right="-15" w:firstLine="280"/>
      </w:pPr>
      <w:r>
        <w:rPr>
          <w:w w:val="105"/>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w:t>
      </w:r>
      <w:r>
        <w:rPr>
          <w:w w:val="105"/>
        </w:rPr>
        <w:lastRenderedPageBreak/>
        <w:t>контексте рефлексивные действия необходимы для того, чтобы опознать задачу как новую, выяснить, каких средств недостаёт</w:t>
      </w:r>
      <w:r>
        <w:rPr>
          <w:spacing w:val="-2"/>
          <w:w w:val="105"/>
        </w:rPr>
        <w:t xml:space="preserve"> </w:t>
      </w:r>
      <w:r>
        <w:rPr>
          <w:w w:val="105"/>
        </w:rPr>
        <w:t>для её решения, и ответить на первый вопрос самообучения: чему учиться?</w:t>
      </w:r>
    </w:p>
    <w:p w:rsidR="00623054" w:rsidRDefault="004D1B06" w:rsidP="004D1B06">
      <w:pPr>
        <w:pStyle w:val="a3"/>
        <w:tabs>
          <w:tab w:val="left" w:pos="10632"/>
        </w:tabs>
        <w:spacing w:line="271" w:lineRule="auto"/>
        <w:ind w:right="1" w:firstLine="280"/>
      </w:pPr>
      <w:r>
        <w:rPr>
          <w:w w:val="105"/>
        </w:rPr>
        <w:t>Во-вторых,</w:t>
      </w:r>
      <w:r>
        <w:rPr>
          <w:spacing w:val="-8"/>
          <w:w w:val="105"/>
        </w:rPr>
        <w:t xml:space="preserve"> </w:t>
      </w:r>
      <w:r>
        <w:rPr>
          <w:w w:val="105"/>
        </w:rPr>
        <w:t>это</w:t>
      </w:r>
      <w:r>
        <w:rPr>
          <w:spacing w:val="-4"/>
          <w:w w:val="105"/>
        </w:rPr>
        <w:t xml:space="preserve"> </w:t>
      </w:r>
      <w:r>
        <w:rPr>
          <w:w w:val="105"/>
        </w:rPr>
        <w:t>сфера</w:t>
      </w:r>
      <w:r>
        <w:rPr>
          <w:spacing w:val="-5"/>
          <w:w w:val="105"/>
        </w:rPr>
        <w:t xml:space="preserve"> </w:t>
      </w:r>
      <w:r>
        <w:rPr>
          <w:w w:val="105"/>
        </w:rPr>
        <w:t>мыслительных</w:t>
      </w:r>
      <w:r>
        <w:rPr>
          <w:spacing w:val="-10"/>
          <w:w w:val="105"/>
        </w:rPr>
        <w:t xml:space="preserve"> </w:t>
      </w:r>
      <w:r>
        <w:rPr>
          <w:w w:val="105"/>
        </w:rPr>
        <w:t>процессов,</w:t>
      </w:r>
      <w:r>
        <w:rPr>
          <w:spacing w:val="-8"/>
          <w:w w:val="105"/>
        </w:rPr>
        <w:t xml:space="preserve"> </w:t>
      </w:r>
      <w:r>
        <w:rPr>
          <w:w w:val="105"/>
        </w:rPr>
        <w:t>направленных</w:t>
      </w:r>
      <w:r>
        <w:rPr>
          <w:spacing w:val="-10"/>
          <w:w w:val="105"/>
        </w:rPr>
        <w:t xml:space="preserve"> </w:t>
      </w:r>
      <w:r>
        <w:rPr>
          <w:w w:val="105"/>
        </w:rPr>
        <w:t>на</w:t>
      </w:r>
      <w:r>
        <w:rPr>
          <w:spacing w:val="-5"/>
          <w:w w:val="105"/>
        </w:rPr>
        <w:t xml:space="preserve"> </w:t>
      </w:r>
      <w:r>
        <w:rPr>
          <w:w w:val="105"/>
        </w:rPr>
        <w:t>решение</w:t>
      </w:r>
      <w:r>
        <w:rPr>
          <w:spacing w:val="-11"/>
          <w:w w:val="105"/>
        </w:rPr>
        <w:t xml:space="preserve"> </w:t>
      </w:r>
      <w:r>
        <w:rPr>
          <w:w w:val="105"/>
        </w:rPr>
        <w:t>задач:</w:t>
      </w:r>
      <w:r>
        <w:rPr>
          <w:spacing w:val="-8"/>
          <w:w w:val="105"/>
        </w:rPr>
        <w:t xml:space="preserve"> </w:t>
      </w:r>
      <w:r>
        <w:rPr>
          <w:w w:val="105"/>
        </w:rPr>
        <w:t>здесь</w:t>
      </w:r>
      <w:r>
        <w:rPr>
          <w:spacing w:val="-1"/>
          <w:w w:val="105"/>
        </w:rPr>
        <w:t xml:space="preserve"> </w:t>
      </w:r>
      <w:r>
        <w:rPr>
          <w:w w:val="105"/>
        </w:rPr>
        <w:t>рефлексия</w:t>
      </w:r>
      <w:r>
        <w:rPr>
          <w:spacing w:val="-8"/>
          <w:w w:val="105"/>
        </w:rPr>
        <w:t xml:space="preserve"> </w:t>
      </w:r>
      <w:r>
        <w:rPr>
          <w:w w:val="105"/>
        </w:rPr>
        <w:t>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w:t>
      </w:r>
      <w:r>
        <w:rPr>
          <w:spacing w:val="-1"/>
          <w:w w:val="105"/>
        </w:rPr>
        <w:t xml:space="preserve"> </w:t>
      </w:r>
      <w:r>
        <w:rPr>
          <w:w w:val="105"/>
        </w:rPr>
        <w:t>на самоё себя, на собственные</w:t>
      </w:r>
      <w:r>
        <w:rPr>
          <w:spacing w:val="-4"/>
          <w:w w:val="105"/>
        </w:rPr>
        <w:t xml:space="preserve"> </w:t>
      </w:r>
      <w:r>
        <w:rPr>
          <w:w w:val="105"/>
        </w:rPr>
        <w:t>процессы</w:t>
      </w:r>
      <w:r>
        <w:rPr>
          <w:spacing w:val="-1"/>
          <w:w w:val="105"/>
        </w:rPr>
        <w:t xml:space="preserve"> </w:t>
      </w:r>
      <w:r>
        <w:rPr>
          <w:w w:val="105"/>
        </w:rPr>
        <w:t>и собственные продукты.</w:t>
      </w:r>
    </w:p>
    <w:p w:rsidR="00623054" w:rsidRDefault="004D1B06" w:rsidP="004D1B06">
      <w:pPr>
        <w:pStyle w:val="a3"/>
        <w:tabs>
          <w:tab w:val="left" w:pos="10632"/>
        </w:tabs>
        <w:spacing w:line="271" w:lineRule="auto"/>
        <w:ind w:right="-15" w:firstLine="280"/>
      </w:pPr>
      <w:r>
        <w:rPr>
          <w:w w:val="105"/>
        </w:rPr>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w:t>
      </w:r>
      <w:r>
        <w:rPr>
          <w:spacing w:val="-2"/>
          <w:w w:val="105"/>
        </w:rPr>
        <w:t>деятельности:</w:t>
      </w:r>
    </w:p>
    <w:p w:rsidR="00623054" w:rsidRDefault="004D1B06" w:rsidP="004D1B06">
      <w:pPr>
        <w:pStyle w:val="a5"/>
        <w:numPr>
          <w:ilvl w:val="0"/>
          <w:numId w:val="31"/>
        </w:numPr>
        <w:tabs>
          <w:tab w:val="left" w:pos="369"/>
          <w:tab w:val="left" w:pos="10632"/>
        </w:tabs>
        <w:spacing w:line="268" w:lineRule="auto"/>
        <w:ind w:right="12" w:firstLine="0"/>
        <w:rPr>
          <w:sz w:val="23"/>
        </w:rPr>
      </w:pPr>
      <w:r>
        <w:rPr>
          <w:w w:val="105"/>
          <w:sz w:val="23"/>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23054" w:rsidRDefault="004D1B06" w:rsidP="004D1B06">
      <w:pPr>
        <w:pStyle w:val="a5"/>
        <w:numPr>
          <w:ilvl w:val="0"/>
          <w:numId w:val="31"/>
        </w:numPr>
        <w:tabs>
          <w:tab w:val="left" w:pos="325"/>
          <w:tab w:val="left" w:pos="10632"/>
        </w:tabs>
        <w:spacing w:line="268" w:lineRule="auto"/>
        <w:ind w:right="9" w:firstLine="0"/>
        <w:rPr>
          <w:sz w:val="23"/>
        </w:rPr>
      </w:pPr>
      <w:r>
        <w:rPr>
          <w:w w:val="105"/>
          <w:sz w:val="23"/>
        </w:rPr>
        <w:t>понимание</w:t>
      </w:r>
      <w:r>
        <w:rPr>
          <w:spacing w:val="-15"/>
          <w:w w:val="105"/>
          <w:sz w:val="23"/>
        </w:rPr>
        <w:t xml:space="preserve"> </w:t>
      </w:r>
      <w:r>
        <w:rPr>
          <w:w w:val="105"/>
          <w:sz w:val="23"/>
        </w:rPr>
        <w:t>цели</w:t>
      </w:r>
      <w:r>
        <w:rPr>
          <w:spacing w:val="-2"/>
          <w:w w:val="105"/>
          <w:sz w:val="23"/>
        </w:rPr>
        <w:t xml:space="preserve"> </w:t>
      </w:r>
      <w:r>
        <w:rPr>
          <w:w w:val="105"/>
          <w:sz w:val="23"/>
        </w:rPr>
        <w:t>учебной</w:t>
      </w:r>
      <w:r>
        <w:rPr>
          <w:spacing w:val="-9"/>
          <w:w w:val="105"/>
          <w:sz w:val="23"/>
        </w:rPr>
        <w:t xml:space="preserve"> </w:t>
      </w:r>
      <w:r>
        <w:rPr>
          <w:w w:val="105"/>
          <w:sz w:val="23"/>
        </w:rPr>
        <w:t>деятельности</w:t>
      </w:r>
      <w:r>
        <w:rPr>
          <w:spacing w:val="-9"/>
          <w:w w:val="105"/>
          <w:sz w:val="23"/>
        </w:rPr>
        <w:t xml:space="preserve"> </w:t>
      </w:r>
      <w:r>
        <w:rPr>
          <w:w w:val="105"/>
          <w:sz w:val="23"/>
        </w:rPr>
        <w:t>(чему</w:t>
      </w:r>
      <w:r>
        <w:rPr>
          <w:spacing w:val="-14"/>
          <w:w w:val="105"/>
          <w:sz w:val="23"/>
        </w:rPr>
        <w:t xml:space="preserve"> </w:t>
      </w:r>
      <w:r>
        <w:rPr>
          <w:w w:val="105"/>
          <w:sz w:val="23"/>
        </w:rPr>
        <w:t>я</w:t>
      </w:r>
      <w:r>
        <w:rPr>
          <w:spacing w:val="-12"/>
          <w:w w:val="105"/>
          <w:sz w:val="23"/>
        </w:rPr>
        <w:t xml:space="preserve"> </w:t>
      </w:r>
      <w:r>
        <w:rPr>
          <w:w w:val="105"/>
          <w:sz w:val="23"/>
        </w:rPr>
        <w:t>научился</w:t>
      </w:r>
      <w:r>
        <w:rPr>
          <w:spacing w:val="-12"/>
          <w:w w:val="105"/>
          <w:sz w:val="23"/>
        </w:rPr>
        <w:t xml:space="preserve"> </w:t>
      </w:r>
      <w:r>
        <w:rPr>
          <w:w w:val="105"/>
          <w:sz w:val="23"/>
        </w:rPr>
        <w:t>на</w:t>
      </w:r>
      <w:r>
        <w:rPr>
          <w:spacing w:val="-9"/>
          <w:w w:val="105"/>
          <w:sz w:val="23"/>
        </w:rPr>
        <w:t xml:space="preserve"> </w:t>
      </w:r>
      <w:r>
        <w:rPr>
          <w:w w:val="105"/>
          <w:sz w:val="23"/>
        </w:rPr>
        <w:t>уроке?</w:t>
      </w:r>
      <w:r>
        <w:rPr>
          <w:spacing w:val="-9"/>
          <w:w w:val="105"/>
          <w:sz w:val="23"/>
        </w:rPr>
        <w:t xml:space="preserve"> </w:t>
      </w:r>
      <w:r>
        <w:rPr>
          <w:w w:val="105"/>
          <w:sz w:val="23"/>
        </w:rPr>
        <w:t>каких</w:t>
      </w:r>
      <w:r>
        <w:rPr>
          <w:spacing w:val="-14"/>
          <w:w w:val="105"/>
          <w:sz w:val="23"/>
        </w:rPr>
        <w:t xml:space="preserve"> </w:t>
      </w:r>
      <w:r>
        <w:rPr>
          <w:w w:val="105"/>
          <w:sz w:val="23"/>
        </w:rPr>
        <w:t>целей</w:t>
      </w:r>
      <w:r>
        <w:rPr>
          <w:spacing w:val="-9"/>
          <w:w w:val="105"/>
          <w:sz w:val="23"/>
        </w:rPr>
        <w:t xml:space="preserve"> </w:t>
      </w:r>
      <w:r>
        <w:rPr>
          <w:w w:val="105"/>
          <w:sz w:val="23"/>
        </w:rPr>
        <w:t>добился?</w:t>
      </w:r>
      <w:r>
        <w:rPr>
          <w:spacing w:val="-9"/>
          <w:w w:val="105"/>
          <w:sz w:val="23"/>
        </w:rPr>
        <w:t xml:space="preserve"> </w:t>
      </w:r>
      <w:r>
        <w:rPr>
          <w:w w:val="105"/>
          <w:sz w:val="23"/>
        </w:rPr>
        <w:t>чему</w:t>
      </w:r>
      <w:r>
        <w:rPr>
          <w:spacing w:val="-14"/>
          <w:w w:val="105"/>
          <w:sz w:val="23"/>
        </w:rPr>
        <w:t xml:space="preserve"> </w:t>
      </w:r>
      <w:r>
        <w:rPr>
          <w:w w:val="105"/>
          <w:sz w:val="23"/>
        </w:rPr>
        <w:t>можно</w:t>
      </w:r>
      <w:r>
        <w:rPr>
          <w:spacing w:val="-14"/>
          <w:w w:val="105"/>
          <w:sz w:val="23"/>
        </w:rPr>
        <w:t xml:space="preserve"> </w:t>
      </w:r>
      <w:r>
        <w:rPr>
          <w:w w:val="105"/>
          <w:sz w:val="23"/>
        </w:rPr>
        <w:t>было научиться ещё?);</w:t>
      </w:r>
    </w:p>
    <w:p w:rsidR="00623054" w:rsidRDefault="004D1B06" w:rsidP="004D1B06">
      <w:pPr>
        <w:pStyle w:val="a5"/>
        <w:numPr>
          <w:ilvl w:val="0"/>
          <w:numId w:val="31"/>
        </w:numPr>
        <w:tabs>
          <w:tab w:val="left" w:pos="391"/>
          <w:tab w:val="left" w:pos="10632"/>
        </w:tabs>
        <w:spacing w:line="271" w:lineRule="auto"/>
        <w:ind w:right="-15" w:firstLine="0"/>
        <w:rPr>
          <w:sz w:val="23"/>
        </w:rPr>
      </w:pPr>
      <w:r>
        <w:rPr>
          <w:w w:val="105"/>
          <w:sz w:val="23"/>
        </w:rPr>
        <w:t>оценка обучающимся способов действий, специфичных и инвариантных по отношению к различным учебным предметам</w:t>
      </w:r>
      <w:r>
        <w:rPr>
          <w:spacing w:val="-6"/>
          <w:w w:val="105"/>
          <w:sz w:val="23"/>
        </w:rPr>
        <w:t xml:space="preserve"> </w:t>
      </w:r>
      <w:r>
        <w:rPr>
          <w:w w:val="105"/>
          <w:sz w:val="23"/>
        </w:rPr>
        <w:t>(выделение</w:t>
      </w:r>
      <w:r>
        <w:rPr>
          <w:spacing w:val="-10"/>
          <w:w w:val="105"/>
          <w:sz w:val="23"/>
        </w:rPr>
        <w:t xml:space="preserve"> </w:t>
      </w:r>
      <w:r>
        <w:rPr>
          <w:w w:val="105"/>
          <w:sz w:val="23"/>
        </w:rPr>
        <w:t>и осознание</w:t>
      </w:r>
      <w:r>
        <w:rPr>
          <w:spacing w:val="-4"/>
          <w:w w:val="105"/>
          <w:sz w:val="23"/>
        </w:rPr>
        <w:t xml:space="preserve"> </w:t>
      </w:r>
      <w:r>
        <w:rPr>
          <w:w w:val="105"/>
          <w:sz w:val="23"/>
        </w:rPr>
        <w:t>общих</w:t>
      </w:r>
      <w:r>
        <w:rPr>
          <w:spacing w:val="-3"/>
          <w:w w:val="105"/>
          <w:sz w:val="23"/>
        </w:rPr>
        <w:t xml:space="preserve"> </w:t>
      </w:r>
      <w:r>
        <w:rPr>
          <w:w w:val="105"/>
          <w:sz w:val="23"/>
        </w:rPr>
        <w:t>способов</w:t>
      </w:r>
      <w:r>
        <w:rPr>
          <w:spacing w:val="-4"/>
          <w:w w:val="105"/>
          <w:sz w:val="23"/>
        </w:rPr>
        <w:t xml:space="preserve"> </w:t>
      </w:r>
      <w:r>
        <w:rPr>
          <w:w w:val="105"/>
          <w:sz w:val="23"/>
        </w:rPr>
        <w:t>действия,</w:t>
      </w:r>
      <w:r>
        <w:rPr>
          <w:spacing w:val="-7"/>
          <w:w w:val="105"/>
          <w:sz w:val="23"/>
        </w:rPr>
        <w:t xml:space="preserve"> </w:t>
      </w:r>
      <w:r>
        <w:rPr>
          <w:w w:val="105"/>
          <w:sz w:val="23"/>
        </w:rPr>
        <w:t>выделение</w:t>
      </w:r>
      <w:r>
        <w:rPr>
          <w:spacing w:val="-4"/>
          <w:w w:val="105"/>
          <w:sz w:val="23"/>
        </w:rPr>
        <w:t xml:space="preserve"> </w:t>
      </w:r>
      <w:r>
        <w:rPr>
          <w:w w:val="105"/>
          <w:sz w:val="23"/>
        </w:rPr>
        <w:t>общего</w:t>
      </w:r>
      <w:r>
        <w:rPr>
          <w:spacing w:val="-9"/>
          <w:w w:val="105"/>
          <w:sz w:val="23"/>
        </w:rPr>
        <w:t xml:space="preserve"> </w:t>
      </w:r>
      <w:r>
        <w:rPr>
          <w:w w:val="105"/>
          <w:sz w:val="23"/>
        </w:rPr>
        <w:t>инвариантного</w:t>
      </w:r>
      <w:r>
        <w:rPr>
          <w:spacing w:val="-3"/>
          <w:w w:val="105"/>
          <w:sz w:val="23"/>
        </w:rPr>
        <w:t xml:space="preserve"> </w:t>
      </w:r>
      <w:r>
        <w:rPr>
          <w:w w:val="105"/>
          <w:sz w:val="23"/>
        </w:rPr>
        <w:t>в различных учебных предметах, в выполнении разных заданий; осознанность конкретных операций, необходимых для решения познавательных задач).</w:t>
      </w:r>
    </w:p>
    <w:p w:rsidR="00623054" w:rsidRDefault="004D1B06" w:rsidP="004D1B06">
      <w:pPr>
        <w:pStyle w:val="a3"/>
        <w:tabs>
          <w:tab w:val="left" w:pos="10632"/>
        </w:tabs>
        <w:spacing w:line="268" w:lineRule="auto"/>
        <w:ind w:right="16" w:firstLine="280"/>
      </w:pPr>
      <w:r>
        <w:rPr>
          <w:w w:val="105"/>
        </w:rPr>
        <w:t>Соответственно развитию рефлексии будет способствовать организация учебной деятельности, отвечающая следующим критериям:</w:t>
      </w:r>
    </w:p>
    <w:p w:rsidR="00623054" w:rsidRDefault="004D1B06" w:rsidP="004D1B06">
      <w:pPr>
        <w:pStyle w:val="a5"/>
        <w:numPr>
          <w:ilvl w:val="0"/>
          <w:numId w:val="31"/>
        </w:numPr>
        <w:tabs>
          <w:tab w:val="left" w:pos="325"/>
          <w:tab w:val="left" w:pos="10632"/>
        </w:tabs>
        <w:ind w:left="325" w:hanging="128"/>
        <w:rPr>
          <w:sz w:val="23"/>
        </w:rPr>
      </w:pPr>
      <w:r>
        <w:rPr>
          <w:w w:val="105"/>
          <w:sz w:val="23"/>
        </w:rPr>
        <w:t>постановка</w:t>
      </w:r>
      <w:r>
        <w:rPr>
          <w:spacing w:val="-12"/>
          <w:w w:val="105"/>
          <w:sz w:val="23"/>
        </w:rPr>
        <w:t xml:space="preserve"> </w:t>
      </w:r>
      <w:r>
        <w:rPr>
          <w:w w:val="105"/>
          <w:sz w:val="23"/>
        </w:rPr>
        <w:t>всякой</w:t>
      </w:r>
      <w:r>
        <w:rPr>
          <w:spacing w:val="-4"/>
          <w:w w:val="105"/>
          <w:sz w:val="23"/>
        </w:rPr>
        <w:t xml:space="preserve"> </w:t>
      </w:r>
      <w:r>
        <w:rPr>
          <w:w w:val="105"/>
          <w:sz w:val="23"/>
        </w:rPr>
        <w:t>новой</w:t>
      </w:r>
      <w:r>
        <w:rPr>
          <w:spacing w:val="-3"/>
          <w:w w:val="105"/>
          <w:sz w:val="23"/>
        </w:rPr>
        <w:t xml:space="preserve"> </w:t>
      </w:r>
      <w:r>
        <w:rPr>
          <w:w w:val="105"/>
          <w:sz w:val="23"/>
        </w:rPr>
        <w:t>задачи</w:t>
      </w:r>
      <w:r>
        <w:rPr>
          <w:spacing w:val="-10"/>
          <w:w w:val="105"/>
          <w:sz w:val="23"/>
        </w:rPr>
        <w:t xml:space="preserve"> </w:t>
      </w:r>
      <w:r>
        <w:rPr>
          <w:w w:val="105"/>
          <w:sz w:val="23"/>
        </w:rPr>
        <w:t>как</w:t>
      </w:r>
      <w:r>
        <w:rPr>
          <w:spacing w:val="-13"/>
          <w:w w:val="105"/>
          <w:sz w:val="23"/>
        </w:rPr>
        <w:t xml:space="preserve"> </w:t>
      </w:r>
      <w:r>
        <w:rPr>
          <w:w w:val="105"/>
          <w:sz w:val="23"/>
        </w:rPr>
        <w:t>задачи</w:t>
      </w:r>
      <w:r>
        <w:rPr>
          <w:spacing w:val="-9"/>
          <w:w w:val="105"/>
          <w:sz w:val="23"/>
        </w:rPr>
        <w:t xml:space="preserve"> </w:t>
      </w:r>
      <w:r>
        <w:rPr>
          <w:w w:val="105"/>
          <w:sz w:val="23"/>
        </w:rPr>
        <w:t>с</w:t>
      </w:r>
      <w:r>
        <w:rPr>
          <w:spacing w:val="-15"/>
          <w:w w:val="105"/>
          <w:sz w:val="23"/>
        </w:rPr>
        <w:t xml:space="preserve"> </w:t>
      </w:r>
      <w:r>
        <w:rPr>
          <w:w w:val="105"/>
          <w:sz w:val="23"/>
        </w:rPr>
        <w:t>недостающими</w:t>
      </w:r>
      <w:r>
        <w:rPr>
          <w:spacing w:val="-4"/>
          <w:w w:val="105"/>
          <w:sz w:val="23"/>
        </w:rPr>
        <w:t xml:space="preserve"> </w:t>
      </w:r>
      <w:r>
        <w:rPr>
          <w:spacing w:val="-2"/>
          <w:w w:val="105"/>
          <w:sz w:val="23"/>
        </w:rPr>
        <w:t>данными;</w:t>
      </w:r>
    </w:p>
    <w:p w:rsidR="00623054" w:rsidRDefault="004D1B06" w:rsidP="004D1B06">
      <w:pPr>
        <w:pStyle w:val="a5"/>
        <w:numPr>
          <w:ilvl w:val="0"/>
          <w:numId w:val="31"/>
        </w:numPr>
        <w:tabs>
          <w:tab w:val="left" w:pos="325"/>
          <w:tab w:val="left" w:pos="10632"/>
        </w:tabs>
        <w:spacing w:before="77"/>
        <w:ind w:left="325" w:hanging="128"/>
        <w:jc w:val="left"/>
        <w:rPr>
          <w:sz w:val="23"/>
        </w:rPr>
      </w:pPr>
      <w:r>
        <w:rPr>
          <w:w w:val="105"/>
          <w:sz w:val="23"/>
        </w:rPr>
        <w:t>анализ</w:t>
      </w:r>
      <w:r>
        <w:rPr>
          <w:spacing w:val="-10"/>
          <w:w w:val="105"/>
          <w:sz w:val="23"/>
        </w:rPr>
        <w:t xml:space="preserve"> </w:t>
      </w:r>
      <w:r>
        <w:rPr>
          <w:w w:val="105"/>
          <w:sz w:val="23"/>
        </w:rPr>
        <w:t>наличия</w:t>
      </w:r>
      <w:r>
        <w:rPr>
          <w:spacing w:val="-11"/>
          <w:w w:val="105"/>
          <w:sz w:val="23"/>
        </w:rPr>
        <w:t xml:space="preserve"> </w:t>
      </w:r>
      <w:r>
        <w:rPr>
          <w:w w:val="105"/>
          <w:sz w:val="23"/>
        </w:rPr>
        <w:t>способов</w:t>
      </w:r>
      <w:r>
        <w:rPr>
          <w:spacing w:val="-13"/>
          <w:w w:val="105"/>
          <w:sz w:val="23"/>
        </w:rPr>
        <w:t xml:space="preserve"> </w:t>
      </w:r>
      <w:r>
        <w:rPr>
          <w:w w:val="105"/>
          <w:sz w:val="23"/>
        </w:rPr>
        <w:t>и</w:t>
      </w:r>
      <w:r>
        <w:rPr>
          <w:spacing w:val="-7"/>
          <w:w w:val="105"/>
          <w:sz w:val="23"/>
        </w:rPr>
        <w:t xml:space="preserve"> </w:t>
      </w:r>
      <w:r>
        <w:rPr>
          <w:w w:val="105"/>
          <w:sz w:val="23"/>
        </w:rPr>
        <w:t>средств</w:t>
      </w:r>
      <w:r>
        <w:rPr>
          <w:spacing w:val="-13"/>
          <w:w w:val="105"/>
          <w:sz w:val="23"/>
        </w:rPr>
        <w:t xml:space="preserve"> </w:t>
      </w:r>
      <w:r>
        <w:rPr>
          <w:w w:val="105"/>
          <w:sz w:val="23"/>
        </w:rPr>
        <w:t>выполнения</w:t>
      </w:r>
      <w:r>
        <w:rPr>
          <w:spacing w:val="-10"/>
          <w:w w:val="105"/>
          <w:sz w:val="23"/>
        </w:rPr>
        <w:t xml:space="preserve"> </w:t>
      </w:r>
      <w:r>
        <w:rPr>
          <w:spacing w:val="-2"/>
          <w:w w:val="105"/>
          <w:sz w:val="23"/>
        </w:rPr>
        <w:t>задачи;</w:t>
      </w:r>
    </w:p>
    <w:p w:rsidR="00623054" w:rsidRDefault="004D1B06" w:rsidP="004D1B06">
      <w:pPr>
        <w:pStyle w:val="a5"/>
        <w:numPr>
          <w:ilvl w:val="0"/>
          <w:numId w:val="31"/>
        </w:numPr>
        <w:tabs>
          <w:tab w:val="left" w:pos="333"/>
          <w:tab w:val="left" w:pos="10632"/>
        </w:tabs>
        <w:spacing w:before="38"/>
        <w:ind w:left="333" w:hanging="136"/>
        <w:jc w:val="left"/>
        <w:rPr>
          <w:sz w:val="23"/>
        </w:rPr>
      </w:pPr>
      <w:r>
        <w:rPr>
          <w:w w:val="105"/>
          <w:sz w:val="23"/>
        </w:rPr>
        <w:t>оценка</w:t>
      </w:r>
      <w:r>
        <w:rPr>
          <w:spacing w:val="-8"/>
          <w:w w:val="105"/>
          <w:sz w:val="23"/>
        </w:rPr>
        <w:t xml:space="preserve"> </w:t>
      </w:r>
      <w:r>
        <w:rPr>
          <w:w w:val="105"/>
          <w:sz w:val="23"/>
        </w:rPr>
        <w:t>своей</w:t>
      </w:r>
      <w:r>
        <w:rPr>
          <w:spacing w:val="-13"/>
          <w:w w:val="105"/>
          <w:sz w:val="23"/>
        </w:rPr>
        <w:t xml:space="preserve"> </w:t>
      </w:r>
      <w:r>
        <w:rPr>
          <w:w w:val="105"/>
          <w:sz w:val="23"/>
        </w:rPr>
        <w:t>готовности</w:t>
      </w:r>
      <w:r>
        <w:rPr>
          <w:spacing w:val="-8"/>
          <w:w w:val="105"/>
          <w:sz w:val="23"/>
        </w:rPr>
        <w:t xml:space="preserve"> </w:t>
      </w:r>
      <w:r>
        <w:rPr>
          <w:w w:val="105"/>
          <w:sz w:val="23"/>
        </w:rPr>
        <w:t>к</w:t>
      </w:r>
      <w:r>
        <w:rPr>
          <w:spacing w:val="-10"/>
          <w:w w:val="105"/>
          <w:sz w:val="23"/>
        </w:rPr>
        <w:t xml:space="preserve"> </w:t>
      </w:r>
      <w:r>
        <w:rPr>
          <w:w w:val="105"/>
          <w:sz w:val="23"/>
        </w:rPr>
        <w:t>решению</w:t>
      </w:r>
      <w:r>
        <w:rPr>
          <w:spacing w:val="-13"/>
          <w:w w:val="105"/>
          <w:sz w:val="23"/>
        </w:rPr>
        <w:t xml:space="preserve"> </w:t>
      </w:r>
      <w:r>
        <w:rPr>
          <w:spacing w:val="-2"/>
          <w:w w:val="105"/>
          <w:sz w:val="23"/>
        </w:rPr>
        <w:t>проблемы;</w:t>
      </w:r>
    </w:p>
    <w:p w:rsidR="00623054" w:rsidRDefault="004D1B06" w:rsidP="004D1B06">
      <w:pPr>
        <w:pStyle w:val="a5"/>
        <w:numPr>
          <w:ilvl w:val="0"/>
          <w:numId w:val="31"/>
        </w:numPr>
        <w:tabs>
          <w:tab w:val="left" w:pos="325"/>
          <w:tab w:val="left" w:pos="10632"/>
        </w:tabs>
        <w:spacing w:before="32" w:line="273" w:lineRule="auto"/>
        <w:ind w:right="16" w:firstLine="0"/>
        <w:jc w:val="left"/>
        <w:rPr>
          <w:sz w:val="23"/>
        </w:rPr>
      </w:pPr>
      <w:r>
        <w:rPr>
          <w:sz w:val="23"/>
        </w:rPr>
        <w:t>самостоятельный</w:t>
      </w:r>
      <w:r>
        <w:rPr>
          <w:spacing w:val="31"/>
          <w:sz w:val="23"/>
        </w:rPr>
        <w:t xml:space="preserve"> </w:t>
      </w:r>
      <w:r>
        <w:rPr>
          <w:sz w:val="23"/>
        </w:rPr>
        <w:t>поиск недостающей</w:t>
      </w:r>
      <w:r>
        <w:rPr>
          <w:spacing w:val="31"/>
          <w:sz w:val="23"/>
        </w:rPr>
        <w:t xml:space="preserve"> </w:t>
      </w:r>
      <w:r>
        <w:rPr>
          <w:sz w:val="23"/>
        </w:rPr>
        <w:t>информации</w:t>
      </w:r>
      <w:r>
        <w:rPr>
          <w:spacing w:val="31"/>
          <w:sz w:val="23"/>
        </w:rPr>
        <w:t xml:space="preserve"> </w:t>
      </w:r>
      <w:r>
        <w:rPr>
          <w:sz w:val="23"/>
        </w:rPr>
        <w:t>в</w:t>
      </w:r>
      <w:r>
        <w:rPr>
          <w:spacing w:val="40"/>
          <w:sz w:val="23"/>
        </w:rPr>
        <w:t xml:space="preserve"> </w:t>
      </w:r>
      <w:r>
        <w:rPr>
          <w:sz w:val="23"/>
        </w:rPr>
        <w:t>любом</w:t>
      </w:r>
      <w:r>
        <w:rPr>
          <w:spacing w:val="40"/>
          <w:sz w:val="23"/>
        </w:rPr>
        <w:t xml:space="preserve"> </w:t>
      </w:r>
      <w:r>
        <w:rPr>
          <w:sz w:val="23"/>
        </w:rPr>
        <w:t>«хранилище»</w:t>
      </w:r>
      <w:r>
        <w:rPr>
          <w:spacing w:val="34"/>
          <w:sz w:val="23"/>
        </w:rPr>
        <w:t xml:space="preserve"> </w:t>
      </w:r>
      <w:r>
        <w:rPr>
          <w:sz w:val="23"/>
        </w:rPr>
        <w:t>(учебнике,</w:t>
      </w:r>
      <w:r>
        <w:rPr>
          <w:spacing w:val="38"/>
          <w:sz w:val="23"/>
        </w:rPr>
        <w:t xml:space="preserve"> </w:t>
      </w:r>
      <w:r>
        <w:rPr>
          <w:sz w:val="23"/>
        </w:rPr>
        <w:t>справочнике,</w:t>
      </w:r>
      <w:r>
        <w:rPr>
          <w:spacing w:val="37"/>
          <w:sz w:val="23"/>
        </w:rPr>
        <w:t xml:space="preserve"> </w:t>
      </w:r>
      <w:r>
        <w:rPr>
          <w:sz w:val="23"/>
        </w:rPr>
        <w:t>книге,</w:t>
      </w:r>
      <w:r>
        <w:rPr>
          <w:spacing w:val="38"/>
          <w:sz w:val="23"/>
        </w:rPr>
        <w:t xml:space="preserve"> </w:t>
      </w:r>
      <w:r>
        <w:rPr>
          <w:sz w:val="23"/>
        </w:rPr>
        <w:t xml:space="preserve">у </w:t>
      </w:r>
      <w:r>
        <w:rPr>
          <w:spacing w:val="-2"/>
          <w:w w:val="105"/>
          <w:sz w:val="23"/>
        </w:rPr>
        <w:t>учителя);</w:t>
      </w:r>
    </w:p>
    <w:p w:rsidR="00623054" w:rsidRDefault="004D1B06" w:rsidP="004D1B06">
      <w:pPr>
        <w:pStyle w:val="a5"/>
        <w:numPr>
          <w:ilvl w:val="0"/>
          <w:numId w:val="31"/>
        </w:numPr>
        <w:tabs>
          <w:tab w:val="left" w:pos="340"/>
          <w:tab w:val="left" w:pos="10632"/>
        </w:tabs>
        <w:spacing w:line="268" w:lineRule="auto"/>
        <w:ind w:right="9" w:firstLine="0"/>
        <w:jc w:val="left"/>
        <w:rPr>
          <w:sz w:val="23"/>
        </w:rPr>
      </w:pPr>
      <w:r>
        <w:rPr>
          <w:w w:val="105"/>
          <w:sz w:val="23"/>
        </w:rPr>
        <w:t>самостоятельное</w:t>
      </w:r>
      <w:r>
        <w:rPr>
          <w:spacing w:val="-12"/>
          <w:w w:val="105"/>
          <w:sz w:val="23"/>
        </w:rPr>
        <w:t xml:space="preserve"> </w:t>
      </w:r>
      <w:r>
        <w:rPr>
          <w:w w:val="105"/>
          <w:sz w:val="23"/>
        </w:rPr>
        <w:t>изобретение</w:t>
      </w:r>
      <w:r>
        <w:rPr>
          <w:spacing w:val="-8"/>
          <w:w w:val="105"/>
          <w:sz w:val="23"/>
        </w:rPr>
        <w:t xml:space="preserve"> </w:t>
      </w:r>
      <w:r>
        <w:rPr>
          <w:w w:val="105"/>
          <w:sz w:val="23"/>
        </w:rPr>
        <w:t>недостающего</w:t>
      </w:r>
      <w:r>
        <w:rPr>
          <w:spacing w:val="-6"/>
          <w:w w:val="105"/>
          <w:sz w:val="23"/>
        </w:rPr>
        <w:t xml:space="preserve"> </w:t>
      </w:r>
      <w:r>
        <w:rPr>
          <w:w w:val="105"/>
          <w:sz w:val="23"/>
        </w:rPr>
        <w:t>способа</w:t>
      </w:r>
      <w:r>
        <w:rPr>
          <w:spacing w:val="-7"/>
          <w:w w:val="105"/>
          <w:sz w:val="23"/>
        </w:rPr>
        <w:t xml:space="preserve"> </w:t>
      </w:r>
      <w:r>
        <w:rPr>
          <w:w w:val="105"/>
          <w:sz w:val="23"/>
        </w:rPr>
        <w:t>действия</w:t>
      </w:r>
      <w:r>
        <w:rPr>
          <w:spacing w:val="-10"/>
          <w:w w:val="105"/>
          <w:sz w:val="23"/>
        </w:rPr>
        <w:t xml:space="preserve"> </w:t>
      </w:r>
      <w:r>
        <w:rPr>
          <w:w w:val="105"/>
          <w:sz w:val="23"/>
        </w:rPr>
        <w:t>(практически</w:t>
      </w:r>
      <w:r>
        <w:rPr>
          <w:spacing w:val="-1"/>
          <w:w w:val="105"/>
          <w:sz w:val="23"/>
        </w:rPr>
        <w:t xml:space="preserve"> </w:t>
      </w:r>
      <w:r>
        <w:rPr>
          <w:w w:val="105"/>
          <w:sz w:val="23"/>
        </w:rPr>
        <w:t>это</w:t>
      </w:r>
      <w:r>
        <w:rPr>
          <w:spacing w:val="-11"/>
          <w:w w:val="105"/>
          <w:sz w:val="23"/>
        </w:rPr>
        <w:t xml:space="preserve"> </w:t>
      </w:r>
      <w:r>
        <w:rPr>
          <w:w w:val="105"/>
          <w:sz w:val="23"/>
        </w:rPr>
        <w:t>перевод</w:t>
      </w:r>
      <w:r>
        <w:rPr>
          <w:spacing w:val="-2"/>
          <w:w w:val="105"/>
          <w:sz w:val="23"/>
        </w:rPr>
        <w:t xml:space="preserve"> </w:t>
      </w:r>
      <w:r>
        <w:rPr>
          <w:w w:val="105"/>
          <w:sz w:val="23"/>
        </w:rPr>
        <w:t>учебной</w:t>
      </w:r>
      <w:r>
        <w:rPr>
          <w:spacing w:val="-7"/>
          <w:w w:val="105"/>
          <w:sz w:val="23"/>
        </w:rPr>
        <w:t xml:space="preserve"> </w:t>
      </w:r>
      <w:r>
        <w:rPr>
          <w:w w:val="105"/>
          <w:sz w:val="23"/>
        </w:rPr>
        <w:t>задачи</w:t>
      </w:r>
      <w:r>
        <w:rPr>
          <w:spacing w:val="-7"/>
          <w:w w:val="105"/>
          <w:sz w:val="23"/>
        </w:rPr>
        <w:t xml:space="preserve"> </w:t>
      </w:r>
      <w:r>
        <w:rPr>
          <w:w w:val="105"/>
          <w:sz w:val="23"/>
        </w:rPr>
        <w:t xml:space="preserve">в </w:t>
      </w:r>
      <w:r>
        <w:rPr>
          <w:spacing w:val="-2"/>
          <w:w w:val="105"/>
          <w:sz w:val="23"/>
        </w:rPr>
        <w:t>творческую).</w:t>
      </w:r>
    </w:p>
    <w:p w:rsidR="00623054" w:rsidRDefault="004D1B06" w:rsidP="004D1B06">
      <w:pPr>
        <w:pStyle w:val="a3"/>
        <w:tabs>
          <w:tab w:val="left" w:pos="10632"/>
        </w:tabs>
        <w:spacing w:line="271" w:lineRule="auto"/>
        <w:ind w:right="-15" w:firstLine="280"/>
      </w:pPr>
      <w:r>
        <w:rPr>
          <w:w w:val="105"/>
        </w:rPr>
        <w:t>Формирование</w:t>
      </w:r>
      <w:r>
        <w:rPr>
          <w:spacing w:val="-11"/>
          <w:w w:val="105"/>
        </w:rPr>
        <w:t xml:space="preserve"> </w:t>
      </w:r>
      <w:r>
        <w:rPr>
          <w:w w:val="105"/>
        </w:rPr>
        <w:t>у</w:t>
      </w:r>
      <w:r>
        <w:rPr>
          <w:spacing w:val="-10"/>
          <w:w w:val="105"/>
        </w:rPr>
        <w:t xml:space="preserve"> </w:t>
      </w:r>
      <w:r>
        <w:rPr>
          <w:w w:val="105"/>
        </w:rPr>
        <w:t>школьников</w:t>
      </w:r>
      <w:r>
        <w:rPr>
          <w:spacing w:val="-11"/>
          <w:w w:val="105"/>
        </w:rPr>
        <w:t xml:space="preserve"> </w:t>
      </w:r>
      <w:r>
        <w:rPr>
          <w:w w:val="105"/>
        </w:rPr>
        <w:t>привычки</w:t>
      </w:r>
      <w:r>
        <w:rPr>
          <w:spacing w:val="-5"/>
          <w:w w:val="105"/>
        </w:rPr>
        <w:t xml:space="preserve"> </w:t>
      </w:r>
      <w:r>
        <w:rPr>
          <w:w w:val="105"/>
        </w:rPr>
        <w:t>к</w:t>
      </w:r>
      <w:r>
        <w:rPr>
          <w:spacing w:val="-8"/>
          <w:w w:val="105"/>
        </w:rPr>
        <w:t xml:space="preserve"> </w:t>
      </w:r>
      <w:r>
        <w:rPr>
          <w:w w:val="105"/>
        </w:rPr>
        <w:t>систематическому</w:t>
      </w:r>
      <w:r>
        <w:rPr>
          <w:spacing w:val="-10"/>
          <w:w w:val="105"/>
        </w:rPr>
        <w:t xml:space="preserve"> </w:t>
      </w:r>
      <w:r>
        <w:rPr>
          <w:w w:val="105"/>
        </w:rPr>
        <w:t>развёрнутому</w:t>
      </w:r>
      <w:r>
        <w:rPr>
          <w:spacing w:val="-4"/>
          <w:w w:val="105"/>
        </w:rPr>
        <w:t xml:space="preserve"> </w:t>
      </w:r>
      <w:r>
        <w:rPr>
          <w:w w:val="105"/>
        </w:rPr>
        <w:t>словесному</w:t>
      </w:r>
      <w:r>
        <w:rPr>
          <w:spacing w:val="-10"/>
          <w:w w:val="105"/>
        </w:rPr>
        <w:t xml:space="preserve"> </w:t>
      </w:r>
      <w:r>
        <w:rPr>
          <w:w w:val="105"/>
        </w:rPr>
        <w:t>разъяснению</w:t>
      </w:r>
      <w:r>
        <w:rPr>
          <w:spacing w:val="-11"/>
          <w:w w:val="105"/>
        </w:rPr>
        <w:t xml:space="preserve"> </w:t>
      </w:r>
      <w:r>
        <w:rPr>
          <w:w w:val="105"/>
        </w:rPr>
        <w:t>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w:t>
      </w:r>
      <w:r>
        <w:rPr>
          <w:spacing w:val="-2"/>
          <w:w w:val="105"/>
        </w:rPr>
        <w:t xml:space="preserve"> </w:t>
      </w:r>
      <w:r>
        <w:rPr>
          <w:w w:val="105"/>
        </w:rPr>
        <w:t>делаю? Как</w:t>
      </w:r>
      <w:r>
        <w:rPr>
          <w:spacing w:val="-1"/>
          <w:w w:val="105"/>
        </w:rPr>
        <w:t xml:space="preserve"> </w:t>
      </w:r>
      <w:r>
        <w:rPr>
          <w:w w:val="105"/>
        </w:rPr>
        <w:t>я делаю? Почему</w:t>
      </w:r>
      <w:r>
        <w:rPr>
          <w:spacing w:val="-4"/>
          <w:w w:val="105"/>
        </w:rPr>
        <w:t xml:space="preserve"> </w:t>
      </w:r>
      <w:r>
        <w:rPr>
          <w:w w:val="105"/>
        </w:rPr>
        <w:t>я</w:t>
      </w:r>
      <w:r>
        <w:rPr>
          <w:spacing w:val="-2"/>
          <w:w w:val="105"/>
        </w:rPr>
        <w:t xml:space="preserve"> </w:t>
      </w:r>
      <w:r>
        <w:rPr>
          <w:w w:val="105"/>
        </w:rPr>
        <w:t>делаю так,</w:t>
      </w:r>
      <w:r>
        <w:rPr>
          <w:spacing w:val="-2"/>
          <w:w w:val="105"/>
        </w:rPr>
        <w:t xml:space="preserve"> </w:t>
      </w:r>
      <w:r>
        <w:rPr>
          <w:w w:val="105"/>
        </w:rPr>
        <w:t>а не</w:t>
      </w:r>
      <w:r>
        <w:rPr>
          <w:spacing w:val="-5"/>
          <w:w w:val="105"/>
        </w:rPr>
        <w:t xml:space="preserve"> </w:t>
      </w:r>
      <w:r>
        <w:rPr>
          <w:w w:val="105"/>
        </w:rPr>
        <w:t>иначе?» — в ответах</w:t>
      </w:r>
      <w:r>
        <w:rPr>
          <w:spacing w:val="-4"/>
          <w:w w:val="105"/>
        </w:rPr>
        <w:t xml:space="preserve"> </w:t>
      </w:r>
      <w:r>
        <w:rPr>
          <w:w w:val="105"/>
        </w:rPr>
        <w:t>на такие</w:t>
      </w:r>
      <w:r>
        <w:rPr>
          <w:spacing w:val="-5"/>
          <w:w w:val="105"/>
        </w:rPr>
        <w:t xml:space="preserve"> </w:t>
      </w:r>
      <w:r>
        <w:rPr>
          <w:w w:val="105"/>
        </w:rPr>
        <w:t>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623054" w:rsidRDefault="004D1B06" w:rsidP="004D1B06">
      <w:pPr>
        <w:pStyle w:val="a3"/>
        <w:tabs>
          <w:tab w:val="left" w:pos="10632"/>
        </w:tabs>
        <w:spacing w:line="271" w:lineRule="auto"/>
        <w:ind w:right="1" w:firstLine="280"/>
      </w:pPr>
      <w:r>
        <w:rPr>
          <w:w w:val="105"/>
        </w:rPr>
        <w:t>В процессе совместной коллективно-распределённой деятельности с учителем и особенно с одноклассниками</w:t>
      </w:r>
      <w:r>
        <w:rPr>
          <w:spacing w:val="-1"/>
          <w:w w:val="105"/>
        </w:rPr>
        <w:t xml:space="preserve"> </w:t>
      </w:r>
      <w:r>
        <w:rPr>
          <w:w w:val="105"/>
        </w:rPr>
        <w:t>у</w:t>
      </w:r>
      <w:r>
        <w:rPr>
          <w:spacing w:val="-11"/>
          <w:w w:val="105"/>
        </w:rPr>
        <w:t xml:space="preserve"> </w:t>
      </w:r>
      <w:r>
        <w:rPr>
          <w:w w:val="105"/>
        </w:rPr>
        <w:t>детей</w:t>
      </w:r>
      <w:r>
        <w:rPr>
          <w:spacing w:val="-7"/>
          <w:w w:val="105"/>
        </w:rPr>
        <w:t xml:space="preserve"> </w:t>
      </w:r>
      <w:r>
        <w:rPr>
          <w:w w:val="105"/>
        </w:rPr>
        <w:t>преодолевается</w:t>
      </w:r>
      <w:r>
        <w:rPr>
          <w:spacing w:val="-10"/>
          <w:w w:val="105"/>
        </w:rPr>
        <w:t xml:space="preserve"> </w:t>
      </w:r>
      <w:r>
        <w:rPr>
          <w:w w:val="105"/>
        </w:rPr>
        <w:t>эгоцентрическая</w:t>
      </w:r>
      <w:r>
        <w:rPr>
          <w:spacing w:val="-10"/>
          <w:w w:val="105"/>
        </w:rPr>
        <w:t xml:space="preserve"> </w:t>
      </w:r>
      <w:r>
        <w:rPr>
          <w:w w:val="105"/>
        </w:rPr>
        <w:t>позиция</w:t>
      </w:r>
      <w:r>
        <w:rPr>
          <w:spacing w:val="-10"/>
          <w:w w:val="105"/>
        </w:rPr>
        <w:t xml:space="preserve"> </w:t>
      </w:r>
      <w:r>
        <w:rPr>
          <w:w w:val="105"/>
        </w:rPr>
        <w:t>и</w:t>
      </w:r>
      <w:r>
        <w:rPr>
          <w:spacing w:val="-1"/>
          <w:w w:val="105"/>
        </w:rPr>
        <w:t xml:space="preserve"> </w:t>
      </w:r>
      <w:r>
        <w:rPr>
          <w:w w:val="105"/>
        </w:rPr>
        <w:t>развивается</w:t>
      </w:r>
      <w:r>
        <w:rPr>
          <w:spacing w:val="-10"/>
          <w:w w:val="105"/>
        </w:rPr>
        <w:t xml:space="preserve"> </w:t>
      </w:r>
      <w:r>
        <w:rPr>
          <w:w w:val="105"/>
        </w:rPr>
        <w:t>децентрация,</w:t>
      </w:r>
      <w:r>
        <w:rPr>
          <w:spacing w:val="-10"/>
          <w:w w:val="105"/>
        </w:rPr>
        <w:t xml:space="preserve"> </w:t>
      </w:r>
      <w:r>
        <w:rPr>
          <w:w w:val="105"/>
        </w:rPr>
        <w:t>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623054" w:rsidRDefault="004D1B06" w:rsidP="004D1B06">
      <w:pPr>
        <w:pStyle w:val="a3"/>
        <w:tabs>
          <w:tab w:val="left" w:pos="10632"/>
        </w:tabs>
        <w:spacing w:line="268" w:lineRule="auto"/>
        <w:ind w:right="4" w:firstLine="280"/>
      </w:pPr>
      <w:r>
        <w:rPr>
          <w:w w:val="105"/>
        </w:rPr>
        <w:t xml:space="preserve">Кооперация со сверстниками не только создаёт условия для преодоления эгоцентризма как </w:t>
      </w:r>
      <w:r>
        <w:t xml:space="preserve">познавательной позиции, но и способствует личностной децентрации. Своевременное обретение механизмов </w:t>
      </w:r>
      <w:r>
        <w:rPr>
          <w:w w:val="105"/>
        </w:rPr>
        <w:t xml:space="preserve">децентрации служит мощной профилактикой эгоцентрической направленности личности, т. е. стремления </w:t>
      </w:r>
      <w:r>
        <w:t xml:space="preserve">человека удовлетворять свои желания и отстаивать свои цели, планы, взгляды без должной координации этих </w:t>
      </w:r>
      <w:r>
        <w:rPr>
          <w:w w:val="105"/>
        </w:rPr>
        <w:t>устремлений с другими людьми.</w:t>
      </w:r>
    </w:p>
    <w:p w:rsidR="00623054" w:rsidRDefault="004D1B06" w:rsidP="004D1B06">
      <w:pPr>
        <w:pStyle w:val="a3"/>
        <w:tabs>
          <w:tab w:val="left" w:pos="10632"/>
        </w:tabs>
        <w:spacing w:line="271" w:lineRule="auto"/>
        <w:ind w:right="2" w:firstLine="280"/>
      </w:pPr>
      <w:r>
        <w:t>Коммуникативная</w:t>
      </w:r>
      <w:r>
        <w:rPr>
          <w:spacing w:val="21"/>
        </w:rPr>
        <w:t xml:space="preserve"> </w:t>
      </w:r>
      <w:r>
        <w:t>деятельность</w:t>
      </w:r>
      <w:r>
        <w:rPr>
          <w:spacing w:val="23"/>
        </w:rPr>
        <w:t xml:space="preserve"> </w:t>
      </w:r>
      <w:r>
        <w:t>в</w:t>
      </w:r>
      <w:r>
        <w:rPr>
          <w:spacing w:val="40"/>
        </w:rPr>
        <w:t xml:space="preserve"> </w:t>
      </w:r>
      <w:r>
        <w:t>рамках</w:t>
      </w:r>
      <w:r>
        <w:rPr>
          <w:spacing w:val="40"/>
        </w:rPr>
        <w:t xml:space="preserve"> </w:t>
      </w:r>
      <w:r>
        <w:t>специально</w:t>
      </w:r>
      <w:r>
        <w:rPr>
          <w:spacing w:val="40"/>
        </w:rPr>
        <w:t xml:space="preserve"> </w:t>
      </w:r>
      <w:r>
        <w:t>организованного</w:t>
      </w:r>
      <w:r>
        <w:rPr>
          <w:spacing w:val="31"/>
        </w:rPr>
        <w:t xml:space="preserve"> </w:t>
      </w:r>
      <w:r>
        <w:t>учебного</w:t>
      </w:r>
      <w:r>
        <w:rPr>
          <w:spacing w:val="40"/>
        </w:rPr>
        <w:t xml:space="preserve"> </w:t>
      </w:r>
      <w:r>
        <w:t>сотрудничества</w:t>
      </w:r>
      <w:r>
        <w:rPr>
          <w:spacing w:val="40"/>
        </w:rPr>
        <w:t xml:space="preserve"> </w:t>
      </w:r>
      <w:r>
        <w:t xml:space="preserve">учеников с взрослыми и сверстниками сопровождается яркими эмоциональными переживаниями, ведёт к усложнению </w:t>
      </w:r>
      <w:r>
        <w:rPr>
          <w:w w:val="105"/>
        </w:rPr>
        <w:t>эмоциональных оценок за счёт появления интеллектуальных эмоций (заинтересованность, сосредоточенность,</w:t>
      </w:r>
      <w:r>
        <w:rPr>
          <w:spacing w:val="-5"/>
          <w:w w:val="105"/>
        </w:rPr>
        <w:t xml:space="preserve"> </w:t>
      </w:r>
      <w:r>
        <w:rPr>
          <w:w w:val="105"/>
        </w:rPr>
        <w:t>раздумье)</w:t>
      </w:r>
      <w:r>
        <w:rPr>
          <w:spacing w:val="-9"/>
          <w:w w:val="105"/>
        </w:rPr>
        <w:t xml:space="preserve"> </w:t>
      </w:r>
      <w:r>
        <w:rPr>
          <w:w w:val="105"/>
        </w:rPr>
        <w:t>и</w:t>
      </w:r>
      <w:r>
        <w:rPr>
          <w:spacing w:val="-7"/>
          <w:w w:val="105"/>
        </w:rPr>
        <w:t xml:space="preserve"> </w:t>
      </w:r>
      <w:r>
        <w:rPr>
          <w:w w:val="105"/>
        </w:rPr>
        <w:t>в</w:t>
      </w:r>
      <w:r>
        <w:rPr>
          <w:spacing w:val="-7"/>
          <w:w w:val="105"/>
        </w:rPr>
        <w:t xml:space="preserve"> </w:t>
      </w:r>
      <w:r>
        <w:rPr>
          <w:w w:val="105"/>
        </w:rPr>
        <w:t>результате</w:t>
      </w:r>
      <w:r>
        <w:rPr>
          <w:spacing w:val="-13"/>
          <w:w w:val="105"/>
        </w:rPr>
        <w:t xml:space="preserve"> </w:t>
      </w:r>
      <w:r>
        <w:rPr>
          <w:w w:val="105"/>
        </w:rPr>
        <w:t>способствует</w:t>
      </w:r>
      <w:r>
        <w:rPr>
          <w:spacing w:val="-5"/>
          <w:w w:val="105"/>
        </w:rPr>
        <w:t xml:space="preserve"> </w:t>
      </w:r>
      <w:r>
        <w:rPr>
          <w:w w:val="105"/>
        </w:rPr>
        <w:t>формированию</w:t>
      </w:r>
      <w:r>
        <w:rPr>
          <w:spacing w:val="-7"/>
          <w:w w:val="105"/>
        </w:rPr>
        <w:t xml:space="preserve"> </w:t>
      </w:r>
      <w:r>
        <w:rPr>
          <w:w w:val="105"/>
        </w:rPr>
        <w:t>эмпатического</w:t>
      </w:r>
      <w:r>
        <w:rPr>
          <w:spacing w:val="-12"/>
          <w:w w:val="105"/>
        </w:rPr>
        <w:t xml:space="preserve"> </w:t>
      </w:r>
      <w:r>
        <w:rPr>
          <w:w w:val="105"/>
        </w:rPr>
        <w:t>отношения</w:t>
      </w:r>
      <w:r>
        <w:rPr>
          <w:spacing w:val="-10"/>
          <w:w w:val="105"/>
        </w:rPr>
        <w:t xml:space="preserve"> </w:t>
      </w:r>
      <w:r>
        <w:rPr>
          <w:w w:val="105"/>
        </w:rPr>
        <w:t>друг</w:t>
      </w:r>
      <w:r>
        <w:rPr>
          <w:spacing w:val="-6"/>
          <w:w w:val="105"/>
        </w:rPr>
        <w:t xml:space="preserve"> </w:t>
      </w:r>
      <w:r>
        <w:rPr>
          <w:w w:val="105"/>
        </w:rPr>
        <w:t xml:space="preserve">к </w:t>
      </w:r>
      <w:r>
        <w:rPr>
          <w:spacing w:val="-2"/>
          <w:w w:val="105"/>
        </w:rPr>
        <w:t>другу.</w:t>
      </w:r>
    </w:p>
    <w:p w:rsidR="00623054" w:rsidRDefault="004D1B06" w:rsidP="004D1B06">
      <w:pPr>
        <w:pStyle w:val="a3"/>
        <w:tabs>
          <w:tab w:val="left" w:pos="10632"/>
        </w:tabs>
        <w:spacing w:line="271" w:lineRule="auto"/>
        <w:ind w:right="-15" w:firstLine="280"/>
      </w:pPr>
      <w:r>
        <w:rPr>
          <w:w w:val="105"/>
        </w:rPr>
        <w:t>Педагогическое общение.</w:t>
      </w:r>
      <w:r>
        <w:rPr>
          <w:spacing w:val="-2"/>
          <w:w w:val="105"/>
        </w:rPr>
        <w:t xml:space="preserve"> </w:t>
      </w:r>
      <w:r>
        <w:rPr>
          <w:w w:val="105"/>
        </w:rPr>
        <w:t>Наряду с</w:t>
      </w:r>
      <w:r>
        <w:rPr>
          <w:spacing w:val="-4"/>
          <w:w w:val="105"/>
        </w:rPr>
        <w:t xml:space="preserve"> </w:t>
      </w:r>
      <w:r>
        <w:rPr>
          <w:w w:val="105"/>
        </w:rPr>
        <w:t>учебным сотрудничеством со сверстниками важную роль</w:t>
      </w:r>
      <w:r>
        <w:rPr>
          <w:spacing w:val="-1"/>
          <w:w w:val="105"/>
        </w:rPr>
        <w:t xml:space="preserve"> </w:t>
      </w:r>
      <w:r>
        <w:rPr>
          <w:w w:val="105"/>
        </w:rPr>
        <w:t>в развитии коммуникативных действий играет сотрудничество с учителем, что обусловливает высокий уровень требований</w:t>
      </w:r>
      <w:r>
        <w:rPr>
          <w:spacing w:val="-13"/>
          <w:w w:val="105"/>
        </w:rPr>
        <w:t xml:space="preserve"> </w:t>
      </w:r>
      <w:r>
        <w:rPr>
          <w:w w:val="105"/>
        </w:rPr>
        <w:t>к</w:t>
      </w:r>
      <w:r>
        <w:rPr>
          <w:spacing w:val="-14"/>
          <w:w w:val="105"/>
        </w:rPr>
        <w:t xml:space="preserve"> </w:t>
      </w:r>
      <w:r>
        <w:rPr>
          <w:w w:val="105"/>
        </w:rPr>
        <w:t>качеству</w:t>
      </w:r>
      <w:r>
        <w:rPr>
          <w:spacing w:val="-16"/>
          <w:w w:val="105"/>
        </w:rPr>
        <w:t xml:space="preserve"> </w:t>
      </w:r>
      <w:r>
        <w:rPr>
          <w:w w:val="105"/>
        </w:rPr>
        <w:t>педагогического</w:t>
      </w:r>
      <w:r>
        <w:rPr>
          <w:spacing w:val="-9"/>
          <w:w w:val="105"/>
        </w:rPr>
        <w:t xml:space="preserve"> </w:t>
      </w:r>
      <w:r>
        <w:rPr>
          <w:w w:val="105"/>
        </w:rPr>
        <w:t>общения.</w:t>
      </w:r>
      <w:r>
        <w:rPr>
          <w:spacing w:val="-9"/>
          <w:w w:val="105"/>
        </w:rPr>
        <w:t xml:space="preserve"> </w:t>
      </w:r>
      <w:r>
        <w:rPr>
          <w:w w:val="105"/>
        </w:rPr>
        <w:t>Хотя</w:t>
      </w:r>
      <w:r>
        <w:rPr>
          <w:spacing w:val="-14"/>
          <w:w w:val="105"/>
        </w:rPr>
        <w:t xml:space="preserve"> </w:t>
      </w:r>
      <w:r>
        <w:rPr>
          <w:w w:val="105"/>
        </w:rPr>
        <w:t>программное</w:t>
      </w:r>
      <w:r>
        <w:rPr>
          <w:spacing w:val="-11"/>
          <w:w w:val="105"/>
        </w:rPr>
        <w:t xml:space="preserve"> </w:t>
      </w:r>
      <w:r>
        <w:rPr>
          <w:w w:val="105"/>
        </w:rPr>
        <w:t>содержание</w:t>
      </w:r>
      <w:r>
        <w:rPr>
          <w:spacing w:val="-16"/>
          <w:w w:val="105"/>
        </w:rPr>
        <w:t xml:space="preserve"> </w:t>
      </w:r>
      <w:r>
        <w:rPr>
          <w:w w:val="105"/>
        </w:rPr>
        <w:t>и</w:t>
      </w:r>
      <w:r>
        <w:rPr>
          <w:spacing w:val="-10"/>
          <w:w w:val="105"/>
        </w:rPr>
        <w:t xml:space="preserve"> </w:t>
      </w:r>
      <w:r>
        <w:rPr>
          <w:w w:val="105"/>
        </w:rPr>
        <w:t>формы</w:t>
      </w:r>
      <w:r>
        <w:rPr>
          <w:spacing w:val="-9"/>
          <w:w w:val="105"/>
        </w:rPr>
        <w:t xml:space="preserve"> </w:t>
      </w:r>
      <w:r>
        <w:rPr>
          <w:w w:val="105"/>
        </w:rPr>
        <w:lastRenderedPageBreak/>
        <w:t xml:space="preserve">образовательного </w:t>
      </w:r>
      <w:r>
        <w:t xml:space="preserve">процесса за последние 10—15 лет претерпели существенные изменения, стиль общения «учитель-ученик» не </w:t>
      </w:r>
      <w:r>
        <w:rPr>
          <w:w w:val="105"/>
        </w:rPr>
        <w:t>претерпел столь значительных изменений. В определённой степени причиной этого является ригидность педагогических установок, определяющих</w:t>
      </w:r>
      <w:r>
        <w:rPr>
          <w:spacing w:val="-1"/>
          <w:w w:val="105"/>
        </w:rPr>
        <w:t xml:space="preserve"> </w:t>
      </w:r>
      <w:r>
        <w:rPr>
          <w:w w:val="105"/>
        </w:rPr>
        <w:t>авторитарное отношение учителя к обучающемуся.</w:t>
      </w:r>
    </w:p>
    <w:p w:rsidR="00623054" w:rsidRDefault="004D1B06" w:rsidP="004D1B06">
      <w:pPr>
        <w:pStyle w:val="a3"/>
        <w:tabs>
          <w:tab w:val="left" w:pos="10632"/>
        </w:tabs>
        <w:spacing w:line="271" w:lineRule="auto"/>
        <w:ind w:right="-15" w:firstLine="280"/>
      </w:pPr>
      <w:r>
        <w:rPr>
          <w:w w:val="105"/>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w:t>
      </w:r>
      <w:r>
        <w:t>педагогического стиля</w:t>
      </w:r>
      <w:r>
        <w:rPr>
          <w:spacing w:val="40"/>
        </w:rPr>
        <w:t xml:space="preserve"> </w:t>
      </w:r>
      <w:r>
        <w:t xml:space="preserve">рассматривается достаточно широко как стратегия всей педагогической деятельности, </w:t>
      </w:r>
      <w:r>
        <w:rPr>
          <w:w w:val="105"/>
        </w:rPr>
        <w:t>где собственно стиль общения с учеником лишь одна из составляющих педагогического стиля. Можно выделить две основные позиции педагога — авторитарную и партнёрскую.</w:t>
      </w:r>
    </w:p>
    <w:p w:rsidR="00623054" w:rsidRDefault="004D1B06" w:rsidP="004D1B06">
      <w:pPr>
        <w:pStyle w:val="a3"/>
        <w:tabs>
          <w:tab w:val="left" w:pos="10632"/>
        </w:tabs>
        <w:spacing w:line="276" w:lineRule="auto"/>
        <w:ind w:firstLine="280"/>
      </w:pPr>
      <w:r>
        <w:rPr>
          <w:w w:val="105"/>
        </w:rPr>
        <w:t>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rsidR="00623054" w:rsidRDefault="00623054" w:rsidP="004D1B06">
      <w:pPr>
        <w:pStyle w:val="a3"/>
        <w:tabs>
          <w:tab w:val="left" w:pos="10632"/>
        </w:tabs>
        <w:spacing w:before="202"/>
        <w:ind w:left="0" w:firstLine="0"/>
        <w:jc w:val="left"/>
        <w:rPr>
          <w:sz w:val="28"/>
        </w:rPr>
      </w:pPr>
    </w:p>
    <w:p w:rsidR="00623054" w:rsidRDefault="004D1B06" w:rsidP="004D1B06">
      <w:pPr>
        <w:pStyle w:val="2"/>
        <w:numPr>
          <w:ilvl w:val="1"/>
          <w:numId w:val="172"/>
        </w:numPr>
        <w:tabs>
          <w:tab w:val="left" w:pos="695"/>
          <w:tab w:val="left" w:pos="10632"/>
        </w:tabs>
        <w:ind w:left="695" w:hanging="495"/>
        <w:jc w:val="center"/>
      </w:pPr>
      <w:r>
        <w:rPr>
          <w:spacing w:val="-2"/>
        </w:rPr>
        <w:t>ПРОГРАММА</w:t>
      </w:r>
      <w:r>
        <w:rPr>
          <w:spacing w:val="1"/>
        </w:rPr>
        <w:t xml:space="preserve"> </w:t>
      </w:r>
      <w:r>
        <w:rPr>
          <w:spacing w:val="-2"/>
        </w:rPr>
        <w:t>КОРРЕКЦИОННОЙ</w:t>
      </w:r>
      <w:r>
        <w:rPr>
          <w:spacing w:val="2"/>
        </w:rPr>
        <w:t xml:space="preserve"> </w:t>
      </w:r>
      <w:r>
        <w:rPr>
          <w:spacing w:val="-2"/>
        </w:rPr>
        <w:t>РАБОТЫ</w:t>
      </w:r>
    </w:p>
    <w:p w:rsidR="00623054" w:rsidRDefault="004D1B06" w:rsidP="004D1B06">
      <w:pPr>
        <w:pStyle w:val="3"/>
        <w:tabs>
          <w:tab w:val="left" w:pos="10632"/>
        </w:tabs>
        <w:spacing w:before="171"/>
      </w:pPr>
      <w:bookmarkStart w:id="29" w:name="ПОЯСНИТЕЛЬНАЯ_ЗАПИСКА_(1)"/>
      <w:bookmarkEnd w:id="29"/>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line="252" w:lineRule="auto"/>
        <w:ind w:right="-15" w:firstLine="540"/>
      </w:pPr>
      <w:r>
        <w:rPr>
          <w:w w:val="105"/>
        </w:rPr>
        <w:t>Программа коррекционной работы (далее – ПКР) является неотъемлемым структурным компонентом АООП ООО в соответствии с ФАОП ООО для обучающихся с</w:t>
      </w:r>
      <w:r>
        <w:rPr>
          <w:spacing w:val="-2"/>
          <w:w w:val="105"/>
        </w:rPr>
        <w:t xml:space="preserve"> </w:t>
      </w:r>
      <w:r>
        <w:rPr>
          <w:w w:val="105"/>
        </w:rPr>
        <w:t xml:space="preserve">задержкой психического развития (вариант </w:t>
      </w:r>
      <w:r>
        <w:rPr>
          <w:spacing w:val="-4"/>
          <w:w w:val="105"/>
        </w:rPr>
        <w:t>7).</w:t>
      </w:r>
    </w:p>
    <w:p w:rsidR="00623054" w:rsidRDefault="004D1B06" w:rsidP="004D1B06">
      <w:pPr>
        <w:pStyle w:val="a3"/>
        <w:tabs>
          <w:tab w:val="left" w:pos="10632"/>
        </w:tabs>
        <w:spacing w:line="252" w:lineRule="auto"/>
        <w:ind w:right="-15" w:firstLine="540"/>
      </w:pPr>
      <w:r>
        <w:rPr>
          <w:w w:val="105"/>
        </w:rPr>
        <w:t>В соответствии с ФГОС ООО ПКР направлена на осуществление индивидуально</w:t>
      </w:r>
      <w:r>
        <w:rPr>
          <w:spacing w:val="-16"/>
          <w:w w:val="105"/>
        </w:rPr>
        <w:t xml:space="preserve"> </w:t>
      </w:r>
      <w:r>
        <w:rPr>
          <w:w w:val="105"/>
        </w:rPr>
        <w:t xml:space="preserve">-ориентированной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w:t>
      </w:r>
      <w:r>
        <w:rPr>
          <w:spacing w:val="-2"/>
          <w:w w:val="105"/>
        </w:rPr>
        <w:t>средним).</w:t>
      </w:r>
    </w:p>
    <w:p w:rsidR="00623054" w:rsidRDefault="004D1B06" w:rsidP="004D1B06">
      <w:pPr>
        <w:pStyle w:val="a3"/>
        <w:tabs>
          <w:tab w:val="left" w:pos="10632"/>
        </w:tabs>
        <w:spacing w:line="259" w:lineRule="exact"/>
        <w:ind w:left="738" w:firstLine="0"/>
      </w:pPr>
      <w:r>
        <w:rPr>
          <w:w w:val="105"/>
        </w:rPr>
        <w:t>ПКР</w:t>
      </w:r>
      <w:r>
        <w:rPr>
          <w:spacing w:val="-16"/>
          <w:w w:val="105"/>
        </w:rPr>
        <w:t xml:space="preserve"> </w:t>
      </w:r>
      <w:r>
        <w:rPr>
          <w:w w:val="105"/>
        </w:rPr>
        <w:t>должна</w:t>
      </w:r>
      <w:r>
        <w:rPr>
          <w:spacing w:val="-6"/>
          <w:w w:val="105"/>
        </w:rPr>
        <w:t xml:space="preserve"> </w:t>
      </w:r>
      <w:r>
        <w:rPr>
          <w:spacing w:val="-2"/>
          <w:w w:val="105"/>
        </w:rPr>
        <w:t>обеспечивать:</w:t>
      </w:r>
    </w:p>
    <w:p w:rsidR="00623054" w:rsidRDefault="004D1B06" w:rsidP="004D1B06">
      <w:pPr>
        <w:pStyle w:val="a5"/>
        <w:numPr>
          <w:ilvl w:val="0"/>
          <w:numId w:val="30"/>
        </w:numPr>
        <w:tabs>
          <w:tab w:val="left" w:pos="924"/>
          <w:tab w:val="left" w:pos="10632"/>
        </w:tabs>
        <w:spacing w:before="7" w:line="254" w:lineRule="auto"/>
        <w:ind w:right="13" w:firstLine="540"/>
        <w:rPr>
          <w:sz w:val="23"/>
        </w:rPr>
      </w:pPr>
      <w:r>
        <w:rPr>
          <w:w w:val="105"/>
          <w:sz w:val="23"/>
        </w:rPr>
        <w:t>выявление индивидуальных образовательных потребностей обучающихся с ЗПР, направленности личности, профессиональных склонностей;</w:t>
      </w:r>
    </w:p>
    <w:p w:rsidR="00623054" w:rsidRDefault="004D1B06" w:rsidP="004D1B06">
      <w:pPr>
        <w:pStyle w:val="a5"/>
        <w:numPr>
          <w:ilvl w:val="0"/>
          <w:numId w:val="30"/>
        </w:numPr>
        <w:tabs>
          <w:tab w:val="left" w:pos="916"/>
          <w:tab w:val="left" w:pos="10632"/>
        </w:tabs>
        <w:spacing w:line="249" w:lineRule="auto"/>
        <w:ind w:right="-15" w:firstLine="540"/>
        <w:rPr>
          <w:sz w:val="23"/>
        </w:rPr>
      </w:pPr>
      <w:r>
        <w:rPr>
          <w:w w:val="105"/>
          <w:sz w:val="23"/>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 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w:t>
      </w:r>
      <w:r>
        <w:rPr>
          <w:spacing w:val="-16"/>
          <w:w w:val="105"/>
          <w:sz w:val="23"/>
        </w:rPr>
        <w:t xml:space="preserve"> </w:t>
      </w:r>
      <w:r>
        <w:rPr>
          <w:w w:val="105"/>
          <w:sz w:val="23"/>
        </w:rPr>
        <w:t>- развивающей помощи обучающимся</w:t>
      </w:r>
      <w:r>
        <w:rPr>
          <w:spacing w:val="-2"/>
          <w:w w:val="105"/>
          <w:sz w:val="23"/>
        </w:rPr>
        <w:t xml:space="preserve"> </w:t>
      </w:r>
      <w:r>
        <w:rPr>
          <w:w w:val="105"/>
          <w:sz w:val="23"/>
        </w:rPr>
        <w:t>в</w:t>
      </w:r>
      <w:r>
        <w:rPr>
          <w:spacing w:val="-5"/>
          <w:w w:val="105"/>
          <w:sz w:val="23"/>
        </w:rPr>
        <w:t xml:space="preserve"> </w:t>
      </w:r>
      <w:r>
        <w:rPr>
          <w:w w:val="105"/>
          <w:sz w:val="23"/>
        </w:rPr>
        <w:t>преодолении</w:t>
      </w:r>
      <w:r>
        <w:rPr>
          <w:spacing w:val="-5"/>
          <w:w w:val="105"/>
          <w:sz w:val="23"/>
        </w:rPr>
        <w:t xml:space="preserve"> </w:t>
      </w:r>
      <w:r>
        <w:rPr>
          <w:w w:val="105"/>
          <w:sz w:val="23"/>
        </w:rPr>
        <w:t>или ослаблении</w:t>
      </w:r>
      <w:r>
        <w:rPr>
          <w:spacing w:val="-5"/>
          <w:w w:val="105"/>
          <w:sz w:val="23"/>
        </w:rPr>
        <w:t xml:space="preserve"> </w:t>
      </w:r>
      <w:r>
        <w:rPr>
          <w:w w:val="105"/>
          <w:sz w:val="23"/>
        </w:rPr>
        <w:t>основных</w:t>
      </w:r>
      <w:r>
        <w:rPr>
          <w:spacing w:val="-4"/>
          <w:w w:val="105"/>
          <w:sz w:val="23"/>
        </w:rPr>
        <w:t xml:space="preserve"> </w:t>
      </w:r>
      <w:r>
        <w:rPr>
          <w:w w:val="105"/>
          <w:sz w:val="23"/>
        </w:rPr>
        <w:t>нарушений</w:t>
      </w:r>
      <w:r>
        <w:rPr>
          <w:spacing w:val="-5"/>
          <w:w w:val="105"/>
          <w:sz w:val="23"/>
        </w:rPr>
        <w:t xml:space="preserve"> </w:t>
      </w:r>
      <w:r>
        <w:rPr>
          <w:w w:val="105"/>
          <w:sz w:val="23"/>
        </w:rPr>
        <w:t>познавательного и речевого развития, препятствующих освоению образовательной программы, и социальную адаптацию обучающихся с ЗПР;</w:t>
      </w:r>
    </w:p>
    <w:p w:rsidR="00623054" w:rsidRDefault="004D1B06" w:rsidP="004D1B06">
      <w:pPr>
        <w:pStyle w:val="a5"/>
        <w:numPr>
          <w:ilvl w:val="0"/>
          <w:numId w:val="30"/>
        </w:numPr>
        <w:tabs>
          <w:tab w:val="left" w:pos="1053"/>
          <w:tab w:val="left" w:pos="10632"/>
        </w:tabs>
        <w:spacing w:before="2" w:line="254" w:lineRule="auto"/>
        <w:ind w:right="8" w:firstLine="540"/>
        <w:rPr>
          <w:sz w:val="23"/>
        </w:rPr>
      </w:pPr>
      <w:r>
        <w:rPr>
          <w:w w:val="105"/>
          <w:sz w:val="23"/>
        </w:rPr>
        <w:t>успешное освоение АООП ООО (вариант 7), достижение обучающимися предметных, метапредметных</w:t>
      </w:r>
      <w:r>
        <w:rPr>
          <w:spacing w:val="-3"/>
          <w:w w:val="105"/>
          <w:sz w:val="23"/>
        </w:rPr>
        <w:t xml:space="preserve"> </w:t>
      </w:r>
      <w:r>
        <w:rPr>
          <w:w w:val="105"/>
          <w:sz w:val="23"/>
        </w:rPr>
        <w:t>и личностных результатов с учетом их особых образовательных</w:t>
      </w:r>
      <w:r>
        <w:rPr>
          <w:spacing w:val="-3"/>
          <w:w w:val="105"/>
          <w:sz w:val="23"/>
        </w:rPr>
        <w:t xml:space="preserve"> </w:t>
      </w:r>
      <w:r>
        <w:rPr>
          <w:w w:val="105"/>
          <w:sz w:val="23"/>
        </w:rPr>
        <w:t>потребностей.</w:t>
      </w:r>
    </w:p>
    <w:p w:rsidR="00623054" w:rsidRDefault="004D1B06" w:rsidP="004D1B06">
      <w:pPr>
        <w:pStyle w:val="a3"/>
        <w:tabs>
          <w:tab w:val="left" w:pos="10632"/>
        </w:tabs>
        <w:spacing w:line="258" w:lineRule="exact"/>
        <w:ind w:left="738" w:firstLine="0"/>
      </w:pPr>
      <w:r>
        <w:rPr>
          <w:w w:val="105"/>
        </w:rPr>
        <w:t>ПКР</w:t>
      </w:r>
      <w:r>
        <w:rPr>
          <w:spacing w:val="-8"/>
          <w:w w:val="105"/>
        </w:rPr>
        <w:t xml:space="preserve"> </w:t>
      </w:r>
      <w:r>
        <w:rPr>
          <w:spacing w:val="-2"/>
          <w:w w:val="105"/>
        </w:rPr>
        <w:t>содержит:</w:t>
      </w:r>
    </w:p>
    <w:p w:rsidR="00623054" w:rsidRDefault="004D1B06" w:rsidP="004D1B06">
      <w:pPr>
        <w:pStyle w:val="a5"/>
        <w:numPr>
          <w:ilvl w:val="0"/>
          <w:numId w:val="30"/>
        </w:numPr>
        <w:tabs>
          <w:tab w:val="left" w:pos="873"/>
          <w:tab w:val="left" w:pos="10632"/>
        </w:tabs>
        <w:spacing w:before="9" w:line="254" w:lineRule="auto"/>
        <w:ind w:right="5" w:firstLine="540"/>
        <w:rPr>
          <w:sz w:val="23"/>
        </w:rPr>
      </w:pPr>
      <w:r>
        <w:rPr>
          <w:sz w:val="23"/>
        </w:rPr>
        <w:t>план диагностических и коррекционно-развивающих мероприятий, обеспечивающих удовлетворение индивидуальных</w:t>
      </w:r>
      <w:r>
        <w:rPr>
          <w:spacing w:val="32"/>
          <w:sz w:val="23"/>
        </w:rPr>
        <w:t xml:space="preserve"> </w:t>
      </w:r>
      <w:r>
        <w:rPr>
          <w:sz w:val="23"/>
        </w:rPr>
        <w:t>образовательных</w:t>
      </w:r>
      <w:r>
        <w:rPr>
          <w:spacing w:val="20"/>
          <w:sz w:val="23"/>
        </w:rPr>
        <w:t xml:space="preserve"> </w:t>
      </w:r>
      <w:r>
        <w:rPr>
          <w:sz w:val="23"/>
        </w:rPr>
        <w:t>потребностей</w:t>
      </w:r>
      <w:r>
        <w:rPr>
          <w:spacing w:val="28"/>
          <w:sz w:val="23"/>
        </w:rPr>
        <w:t xml:space="preserve"> </w:t>
      </w:r>
      <w:r>
        <w:rPr>
          <w:sz w:val="23"/>
        </w:rPr>
        <w:t>обучающихся</w:t>
      </w:r>
      <w:r>
        <w:rPr>
          <w:spacing w:val="35"/>
          <w:sz w:val="23"/>
        </w:rPr>
        <w:t xml:space="preserve"> </w:t>
      </w:r>
      <w:r>
        <w:rPr>
          <w:sz w:val="23"/>
        </w:rPr>
        <w:t>с</w:t>
      </w:r>
      <w:r>
        <w:rPr>
          <w:spacing w:val="18"/>
          <w:sz w:val="23"/>
        </w:rPr>
        <w:t xml:space="preserve"> </w:t>
      </w:r>
      <w:r>
        <w:rPr>
          <w:sz w:val="23"/>
        </w:rPr>
        <w:t>ЗПР,</w:t>
      </w:r>
      <w:r>
        <w:rPr>
          <w:spacing w:val="35"/>
          <w:sz w:val="23"/>
        </w:rPr>
        <w:t xml:space="preserve"> </w:t>
      </w:r>
      <w:r>
        <w:rPr>
          <w:sz w:val="23"/>
        </w:rPr>
        <w:t>освоение</w:t>
      </w:r>
      <w:r>
        <w:rPr>
          <w:spacing w:val="18"/>
          <w:sz w:val="23"/>
        </w:rPr>
        <w:t xml:space="preserve"> </w:t>
      </w:r>
      <w:r>
        <w:rPr>
          <w:sz w:val="23"/>
        </w:rPr>
        <w:t>ими</w:t>
      </w:r>
      <w:r>
        <w:rPr>
          <w:spacing w:val="40"/>
          <w:sz w:val="23"/>
        </w:rPr>
        <w:t xml:space="preserve"> </w:t>
      </w:r>
      <w:r>
        <w:rPr>
          <w:sz w:val="23"/>
        </w:rPr>
        <w:t>АООП</w:t>
      </w:r>
      <w:r>
        <w:rPr>
          <w:spacing w:val="27"/>
          <w:sz w:val="23"/>
        </w:rPr>
        <w:t xml:space="preserve"> </w:t>
      </w:r>
      <w:r>
        <w:rPr>
          <w:sz w:val="23"/>
        </w:rPr>
        <w:t>ООО</w:t>
      </w:r>
      <w:r>
        <w:rPr>
          <w:spacing w:val="27"/>
          <w:sz w:val="23"/>
        </w:rPr>
        <w:t xml:space="preserve"> </w:t>
      </w:r>
      <w:r>
        <w:rPr>
          <w:sz w:val="23"/>
        </w:rPr>
        <w:t>(вариант</w:t>
      </w:r>
      <w:r>
        <w:rPr>
          <w:spacing w:val="20"/>
          <w:sz w:val="23"/>
        </w:rPr>
        <w:t xml:space="preserve"> </w:t>
      </w:r>
      <w:r>
        <w:rPr>
          <w:sz w:val="23"/>
        </w:rPr>
        <w:t>7);</w:t>
      </w:r>
    </w:p>
    <w:p w:rsidR="00623054" w:rsidRDefault="004D1B06" w:rsidP="004D1B06">
      <w:pPr>
        <w:pStyle w:val="a5"/>
        <w:numPr>
          <w:ilvl w:val="0"/>
          <w:numId w:val="30"/>
        </w:numPr>
        <w:tabs>
          <w:tab w:val="left" w:pos="938"/>
          <w:tab w:val="left" w:pos="10632"/>
        </w:tabs>
        <w:spacing w:line="249" w:lineRule="auto"/>
        <w:ind w:right="-15" w:firstLine="540"/>
        <w:rPr>
          <w:sz w:val="23"/>
        </w:rPr>
      </w:pPr>
      <w:r>
        <w:rPr>
          <w:w w:val="105"/>
          <w:sz w:val="23"/>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623054" w:rsidRDefault="004D1B06" w:rsidP="004D1B06">
      <w:pPr>
        <w:pStyle w:val="a5"/>
        <w:numPr>
          <w:ilvl w:val="0"/>
          <w:numId w:val="30"/>
        </w:numPr>
        <w:tabs>
          <w:tab w:val="left" w:pos="874"/>
          <w:tab w:val="left" w:pos="10632"/>
        </w:tabs>
        <w:ind w:left="874" w:hanging="136"/>
        <w:jc w:val="left"/>
        <w:rPr>
          <w:sz w:val="23"/>
        </w:rPr>
      </w:pPr>
      <w:r>
        <w:rPr>
          <w:sz w:val="23"/>
        </w:rPr>
        <w:t>описание</w:t>
      </w:r>
      <w:r>
        <w:rPr>
          <w:spacing w:val="38"/>
          <w:sz w:val="23"/>
        </w:rPr>
        <w:t xml:space="preserve"> </w:t>
      </w:r>
      <w:r>
        <w:rPr>
          <w:sz w:val="23"/>
        </w:rPr>
        <w:t>основного</w:t>
      </w:r>
      <w:r>
        <w:rPr>
          <w:spacing w:val="40"/>
          <w:sz w:val="23"/>
        </w:rPr>
        <w:t xml:space="preserve"> </w:t>
      </w:r>
      <w:r>
        <w:rPr>
          <w:sz w:val="23"/>
        </w:rPr>
        <w:t>содержания</w:t>
      </w:r>
      <w:r>
        <w:rPr>
          <w:spacing w:val="44"/>
          <w:sz w:val="23"/>
        </w:rPr>
        <w:t xml:space="preserve"> </w:t>
      </w:r>
      <w:r>
        <w:rPr>
          <w:sz w:val="23"/>
        </w:rPr>
        <w:t>рабочих</w:t>
      </w:r>
      <w:r>
        <w:rPr>
          <w:spacing w:val="40"/>
          <w:sz w:val="23"/>
        </w:rPr>
        <w:t xml:space="preserve"> </w:t>
      </w:r>
      <w:r>
        <w:rPr>
          <w:sz w:val="23"/>
        </w:rPr>
        <w:t>программ</w:t>
      </w:r>
      <w:r>
        <w:rPr>
          <w:spacing w:val="46"/>
          <w:sz w:val="23"/>
        </w:rPr>
        <w:t xml:space="preserve"> </w:t>
      </w:r>
      <w:r>
        <w:rPr>
          <w:sz w:val="23"/>
        </w:rPr>
        <w:t>коррекционных</w:t>
      </w:r>
      <w:r>
        <w:rPr>
          <w:spacing w:val="29"/>
          <w:sz w:val="23"/>
        </w:rPr>
        <w:t xml:space="preserve"> </w:t>
      </w:r>
      <w:r>
        <w:rPr>
          <w:spacing w:val="-2"/>
          <w:sz w:val="23"/>
        </w:rPr>
        <w:t>курсов;</w:t>
      </w:r>
    </w:p>
    <w:p w:rsidR="00623054" w:rsidRDefault="004D1B06" w:rsidP="004D1B06">
      <w:pPr>
        <w:pStyle w:val="a5"/>
        <w:numPr>
          <w:ilvl w:val="0"/>
          <w:numId w:val="30"/>
        </w:numPr>
        <w:tabs>
          <w:tab w:val="left" w:pos="866"/>
          <w:tab w:val="left" w:pos="10632"/>
        </w:tabs>
        <w:spacing w:before="13"/>
        <w:ind w:left="866" w:hanging="128"/>
        <w:jc w:val="left"/>
        <w:rPr>
          <w:sz w:val="23"/>
        </w:rPr>
      </w:pPr>
      <w:r>
        <w:rPr>
          <w:sz w:val="23"/>
        </w:rPr>
        <w:t>перечень</w:t>
      </w:r>
      <w:r>
        <w:rPr>
          <w:spacing w:val="49"/>
          <w:sz w:val="23"/>
        </w:rPr>
        <w:t xml:space="preserve"> </w:t>
      </w:r>
      <w:r>
        <w:rPr>
          <w:sz w:val="23"/>
        </w:rPr>
        <w:t>дополнительных</w:t>
      </w:r>
      <w:r>
        <w:rPr>
          <w:spacing w:val="44"/>
          <w:sz w:val="23"/>
        </w:rPr>
        <w:t xml:space="preserve"> </w:t>
      </w:r>
      <w:r>
        <w:rPr>
          <w:sz w:val="23"/>
        </w:rPr>
        <w:t>коррекционно-развивающих</w:t>
      </w:r>
      <w:r>
        <w:rPr>
          <w:spacing w:val="44"/>
          <w:sz w:val="23"/>
        </w:rPr>
        <w:t xml:space="preserve"> </w:t>
      </w:r>
      <w:r>
        <w:rPr>
          <w:sz w:val="23"/>
        </w:rPr>
        <w:t>занятий</w:t>
      </w:r>
      <w:r>
        <w:rPr>
          <w:spacing w:val="55"/>
          <w:sz w:val="23"/>
        </w:rPr>
        <w:t xml:space="preserve"> </w:t>
      </w:r>
      <w:r>
        <w:rPr>
          <w:sz w:val="23"/>
        </w:rPr>
        <w:t>(при</w:t>
      </w:r>
      <w:r>
        <w:rPr>
          <w:spacing w:val="69"/>
          <w:sz w:val="23"/>
        </w:rPr>
        <w:t xml:space="preserve"> </w:t>
      </w:r>
      <w:r>
        <w:rPr>
          <w:spacing w:val="-2"/>
          <w:sz w:val="23"/>
        </w:rPr>
        <w:t>наличии);</w:t>
      </w:r>
    </w:p>
    <w:p w:rsidR="00623054" w:rsidRDefault="004D1B06" w:rsidP="004D1B06">
      <w:pPr>
        <w:pStyle w:val="a5"/>
        <w:numPr>
          <w:ilvl w:val="0"/>
          <w:numId w:val="30"/>
        </w:numPr>
        <w:tabs>
          <w:tab w:val="left" w:pos="866"/>
          <w:tab w:val="left" w:pos="10632"/>
        </w:tabs>
        <w:spacing w:before="9"/>
        <w:ind w:left="866" w:hanging="128"/>
        <w:jc w:val="left"/>
        <w:rPr>
          <w:sz w:val="23"/>
        </w:rPr>
      </w:pPr>
      <w:r>
        <w:rPr>
          <w:sz w:val="23"/>
        </w:rPr>
        <w:t>планируемые</w:t>
      </w:r>
      <w:r>
        <w:rPr>
          <w:spacing w:val="32"/>
          <w:sz w:val="23"/>
        </w:rPr>
        <w:t xml:space="preserve"> </w:t>
      </w:r>
      <w:r>
        <w:rPr>
          <w:sz w:val="23"/>
        </w:rPr>
        <w:t>результаты</w:t>
      </w:r>
      <w:r>
        <w:rPr>
          <w:spacing w:val="26"/>
          <w:sz w:val="23"/>
        </w:rPr>
        <w:t xml:space="preserve"> </w:t>
      </w:r>
      <w:r>
        <w:rPr>
          <w:sz w:val="23"/>
        </w:rPr>
        <w:t>коррекционной</w:t>
      </w:r>
      <w:r>
        <w:rPr>
          <w:spacing w:val="42"/>
          <w:sz w:val="23"/>
        </w:rPr>
        <w:t xml:space="preserve"> </w:t>
      </w:r>
      <w:r>
        <w:rPr>
          <w:sz w:val="23"/>
        </w:rPr>
        <w:t>работы</w:t>
      </w:r>
      <w:r>
        <w:rPr>
          <w:spacing w:val="26"/>
          <w:sz w:val="23"/>
        </w:rPr>
        <w:t xml:space="preserve"> </w:t>
      </w:r>
      <w:r>
        <w:rPr>
          <w:sz w:val="23"/>
        </w:rPr>
        <w:t>и</w:t>
      </w:r>
      <w:r>
        <w:rPr>
          <w:spacing w:val="32"/>
          <w:sz w:val="23"/>
        </w:rPr>
        <w:t xml:space="preserve"> </w:t>
      </w:r>
      <w:r>
        <w:rPr>
          <w:sz w:val="23"/>
        </w:rPr>
        <w:t>подходы</w:t>
      </w:r>
      <w:r>
        <w:rPr>
          <w:spacing w:val="26"/>
          <w:sz w:val="23"/>
        </w:rPr>
        <w:t xml:space="preserve"> </w:t>
      </w:r>
      <w:r>
        <w:rPr>
          <w:sz w:val="23"/>
        </w:rPr>
        <w:t>к</w:t>
      </w:r>
      <w:r>
        <w:rPr>
          <w:spacing w:val="28"/>
          <w:sz w:val="23"/>
        </w:rPr>
        <w:t xml:space="preserve"> </w:t>
      </w:r>
      <w:r>
        <w:rPr>
          <w:sz w:val="23"/>
        </w:rPr>
        <w:t>их</w:t>
      </w:r>
      <w:r>
        <w:rPr>
          <w:spacing w:val="34"/>
          <w:sz w:val="23"/>
        </w:rPr>
        <w:t xml:space="preserve"> </w:t>
      </w:r>
      <w:r>
        <w:rPr>
          <w:spacing w:val="-2"/>
          <w:sz w:val="23"/>
        </w:rPr>
        <w:t>оценке.</w:t>
      </w:r>
    </w:p>
    <w:p w:rsidR="00623054" w:rsidRDefault="004D1B06" w:rsidP="004D1B06">
      <w:pPr>
        <w:pStyle w:val="a3"/>
        <w:tabs>
          <w:tab w:val="left" w:pos="10632"/>
        </w:tabs>
        <w:spacing w:before="9" w:line="252" w:lineRule="auto"/>
        <w:ind w:right="18" w:firstLine="540"/>
      </w:pPr>
      <w:r>
        <w:rPr>
          <w:w w:val="105"/>
        </w:rPr>
        <w:t>ПКР</w:t>
      </w:r>
      <w:r>
        <w:rPr>
          <w:spacing w:val="-3"/>
          <w:w w:val="105"/>
        </w:rPr>
        <w:t xml:space="preserve"> </w:t>
      </w:r>
      <w:r>
        <w:rPr>
          <w:w w:val="105"/>
        </w:rPr>
        <w:t>вариативна</w:t>
      </w:r>
      <w:r>
        <w:rPr>
          <w:spacing w:val="-5"/>
          <w:w w:val="105"/>
        </w:rPr>
        <w:t xml:space="preserve"> </w:t>
      </w:r>
      <w:r>
        <w:rPr>
          <w:w w:val="105"/>
        </w:rPr>
        <w:t>по форме</w:t>
      </w:r>
      <w:r>
        <w:rPr>
          <w:spacing w:val="-10"/>
          <w:w w:val="105"/>
        </w:rPr>
        <w:t xml:space="preserve"> </w:t>
      </w:r>
      <w:r>
        <w:rPr>
          <w:w w:val="105"/>
        </w:rPr>
        <w:t>и по содержанию</w:t>
      </w:r>
      <w:r>
        <w:rPr>
          <w:spacing w:val="-5"/>
          <w:w w:val="105"/>
        </w:rPr>
        <w:t xml:space="preserve"> </w:t>
      </w:r>
      <w:r>
        <w:rPr>
          <w:w w:val="105"/>
        </w:rPr>
        <w:t>в зависимости от особых образовательных</w:t>
      </w:r>
      <w:r>
        <w:rPr>
          <w:spacing w:val="-10"/>
          <w:w w:val="105"/>
        </w:rPr>
        <w:t xml:space="preserve"> </w:t>
      </w:r>
      <w:r>
        <w:rPr>
          <w:w w:val="105"/>
        </w:rPr>
        <w:t xml:space="preserve">потребностей, </w:t>
      </w:r>
      <w:r>
        <w:t xml:space="preserve">характера имеющихся трудностей и особенностей социальной адаптации обучающихся с ЗПР, региональной </w:t>
      </w:r>
      <w:r>
        <w:rPr>
          <w:w w:val="105"/>
        </w:rPr>
        <w:t>специфики и особенностей образовательно-коррекционного</w:t>
      </w:r>
      <w:r>
        <w:rPr>
          <w:spacing w:val="-3"/>
          <w:w w:val="105"/>
        </w:rPr>
        <w:t xml:space="preserve"> </w:t>
      </w:r>
      <w:r>
        <w:rPr>
          <w:w w:val="105"/>
        </w:rPr>
        <w:t>процесса в образовательной организации.</w:t>
      </w:r>
    </w:p>
    <w:p w:rsidR="00623054" w:rsidRDefault="004D1B06" w:rsidP="004D1B06">
      <w:pPr>
        <w:pStyle w:val="a3"/>
        <w:tabs>
          <w:tab w:val="left" w:pos="10632"/>
        </w:tabs>
        <w:spacing w:line="249" w:lineRule="auto"/>
        <w:ind w:right="7" w:firstLine="540"/>
      </w:pPr>
      <w:r>
        <w:rPr>
          <w:w w:val="105"/>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rPr>
          <w:w w:val="105"/>
        </w:rPr>
        <w:lastRenderedPageBreak/>
        <w:t>психолого-педагогического сопровождения, индивидуализации и дифференциации образовательно коррекционного процесса.</w:t>
      </w:r>
    </w:p>
    <w:p w:rsidR="00623054" w:rsidRDefault="004D1B06" w:rsidP="004D1B06">
      <w:pPr>
        <w:pStyle w:val="a3"/>
        <w:tabs>
          <w:tab w:val="left" w:pos="10632"/>
        </w:tabs>
        <w:spacing w:before="4"/>
        <w:ind w:left="738" w:firstLine="0"/>
      </w:pPr>
      <w:r>
        <w:rPr>
          <w:w w:val="105"/>
        </w:rPr>
        <w:t>ПКР</w:t>
      </w:r>
      <w:r>
        <w:rPr>
          <w:spacing w:val="71"/>
          <w:w w:val="105"/>
        </w:rPr>
        <w:t xml:space="preserve"> </w:t>
      </w:r>
      <w:r>
        <w:rPr>
          <w:w w:val="105"/>
        </w:rPr>
        <w:t>предусматривает</w:t>
      </w:r>
      <w:r>
        <w:rPr>
          <w:spacing w:val="71"/>
          <w:w w:val="105"/>
        </w:rPr>
        <w:t xml:space="preserve"> </w:t>
      </w:r>
      <w:r>
        <w:rPr>
          <w:w w:val="105"/>
        </w:rPr>
        <w:t>организацию</w:t>
      </w:r>
      <w:r>
        <w:rPr>
          <w:spacing w:val="76"/>
          <w:w w:val="105"/>
        </w:rPr>
        <w:t xml:space="preserve"> </w:t>
      </w:r>
      <w:r>
        <w:rPr>
          <w:w w:val="105"/>
        </w:rPr>
        <w:t>индивидуально-ориентированных</w:t>
      </w:r>
      <w:r>
        <w:rPr>
          <w:spacing w:val="71"/>
          <w:w w:val="105"/>
        </w:rPr>
        <w:t xml:space="preserve"> </w:t>
      </w:r>
      <w:r>
        <w:rPr>
          <w:w w:val="105"/>
        </w:rPr>
        <w:t>коррекционно-</w:t>
      </w:r>
      <w:r>
        <w:rPr>
          <w:spacing w:val="-2"/>
          <w:w w:val="105"/>
        </w:rPr>
        <w:t>развивающих</w:t>
      </w:r>
    </w:p>
    <w:p w:rsidR="00623054" w:rsidRDefault="004D1B06" w:rsidP="004D1B06">
      <w:pPr>
        <w:pStyle w:val="a3"/>
        <w:tabs>
          <w:tab w:val="left" w:pos="10632"/>
        </w:tabs>
        <w:spacing w:before="77" w:line="254" w:lineRule="auto"/>
        <w:ind w:right="-29" w:firstLine="0"/>
        <w:jc w:val="left"/>
      </w:pPr>
      <w:r>
        <w:rPr>
          <w:w w:val="105"/>
        </w:rPr>
        <w:t>мероприятий,</w:t>
      </w:r>
      <w:r>
        <w:rPr>
          <w:spacing w:val="-7"/>
          <w:w w:val="105"/>
        </w:rPr>
        <w:t xml:space="preserve"> </w:t>
      </w:r>
      <w:r>
        <w:rPr>
          <w:w w:val="105"/>
        </w:rPr>
        <w:t>обеспечивающих</w:t>
      </w:r>
      <w:r>
        <w:rPr>
          <w:spacing w:val="-14"/>
          <w:w w:val="105"/>
        </w:rPr>
        <w:t xml:space="preserve"> </w:t>
      </w:r>
      <w:r>
        <w:rPr>
          <w:w w:val="105"/>
        </w:rPr>
        <w:t>удовлетворение</w:t>
      </w:r>
      <w:r>
        <w:rPr>
          <w:spacing w:val="-15"/>
          <w:w w:val="105"/>
        </w:rPr>
        <w:t xml:space="preserve"> </w:t>
      </w:r>
      <w:r>
        <w:rPr>
          <w:w w:val="105"/>
        </w:rPr>
        <w:t>особых</w:t>
      </w:r>
      <w:r>
        <w:rPr>
          <w:spacing w:val="-8"/>
          <w:w w:val="105"/>
        </w:rPr>
        <w:t xml:space="preserve"> </w:t>
      </w:r>
      <w:r>
        <w:rPr>
          <w:w w:val="105"/>
        </w:rPr>
        <w:t>образовательных</w:t>
      </w:r>
      <w:r>
        <w:rPr>
          <w:spacing w:val="-14"/>
          <w:w w:val="105"/>
        </w:rPr>
        <w:t xml:space="preserve"> </w:t>
      </w:r>
      <w:r>
        <w:rPr>
          <w:w w:val="105"/>
        </w:rPr>
        <w:t>потребностей</w:t>
      </w:r>
      <w:r>
        <w:rPr>
          <w:spacing w:val="-9"/>
          <w:w w:val="105"/>
        </w:rPr>
        <w:t xml:space="preserve"> </w:t>
      </w:r>
      <w:r>
        <w:rPr>
          <w:w w:val="105"/>
        </w:rPr>
        <w:t>обучающихся</w:t>
      </w:r>
      <w:r>
        <w:rPr>
          <w:spacing w:val="-12"/>
          <w:w w:val="105"/>
        </w:rPr>
        <w:t xml:space="preserve"> </w:t>
      </w:r>
      <w:r>
        <w:rPr>
          <w:w w:val="105"/>
        </w:rPr>
        <w:t>с</w:t>
      </w:r>
      <w:r>
        <w:rPr>
          <w:spacing w:val="-15"/>
          <w:w w:val="105"/>
        </w:rPr>
        <w:t xml:space="preserve"> </w:t>
      </w:r>
      <w:r>
        <w:rPr>
          <w:w w:val="105"/>
        </w:rPr>
        <w:t>ЗПР в освоении АООП ООО.</w:t>
      </w:r>
    </w:p>
    <w:p w:rsidR="00623054" w:rsidRDefault="004D1B06" w:rsidP="004D1B06">
      <w:pPr>
        <w:pStyle w:val="a3"/>
        <w:tabs>
          <w:tab w:val="left" w:pos="10632"/>
        </w:tabs>
        <w:spacing w:line="249" w:lineRule="auto"/>
        <w:ind w:right="2" w:firstLine="540"/>
      </w:pPr>
      <w:r>
        <w:rPr>
          <w:w w:val="105"/>
        </w:rPr>
        <w:t>ПКР</w:t>
      </w:r>
      <w:r>
        <w:rPr>
          <w:spacing w:val="-7"/>
          <w:w w:val="105"/>
        </w:rPr>
        <w:t xml:space="preserve"> </w:t>
      </w:r>
      <w:r>
        <w:rPr>
          <w:w w:val="105"/>
        </w:rPr>
        <w:t>может</w:t>
      </w:r>
      <w:r>
        <w:rPr>
          <w:spacing w:val="-7"/>
          <w:w w:val="105"/>
        </w:rPr>
        <w:t xml:space="preserve"> </w:t>
      </w:r>
      <w:r>
        <w:rPr>
          <w:w w:val="105"/>
        </w:rPr>
        <w:t>быть</w:t>
      </w:r>
      <w:r>
        <w:rPr>
          <w:spacing w:val="-6"/>
          <w:w w:val="105"/>
        </w:rPr>
        <w:t xml:space="preserve"> </w:t>
      </w:r>
      <w:r>
        <w:rPr>
          <w:w w:val="105"/>
        </w:rPr>
        <w:t>реализована</w:t>
      </w:r>
      <w:r>
        <w:rPr>
          <w:spacing w:val="-3"/>
          <w:w w:val="105"/>
        </w:rPr>
        <w:t xml:space="preserve"> </w:t>
      </w:r>
      <w:r>
        <w:rPr>
          <w:w w:val="105"/>
        </w:rPr>
        <w:t>при разных</w:t>
      </w:r>
      <w:r>
        <w:rPr>
          <w:spacing w:val="-2"/>
          <w:w w:val="105"/>
        </w:rPr>
        <w:t xml:space="preserve"> </w:t>
      </w:r>
      <w:r>
        <w:rPr>
          <w:w w:val="105"/>
        </w:rPr>
        <w:t>формах</w:t>
      </w:r>
      <w:r>
        <w:rPr>
          <w:spacing w:val="-8"/>
          <w:w w:val="105"/>
        </w:rPr>
        <w:t xml:space="preserve"> </w:t>
      </w:r>
      <w:r>
        <w:rPr>
          <w:w w:val="105"/>
        </w:rPr>
        <w:t>получения образования</w:t>
      </w:r>
      <w:r>
        <w:rPr>
          <w:spacing w:val="-7"/>
          <w:w w:val="105"/>
        </w:rPr>
        <w:t xml:space="preserve"> </w:t>
      </w:r>
      <w:r>
        <w:rPr>
          <w:w w:val="105"/>
        </w:rPr>
        <w:t>обучающимися,</w:t>
      </w:r>
      <w:r>
        <w:rPr>
          <w:spacing w:val="-7"/>
          <w:w w:val="105"/>
        </w:rPr>
        <w:t xml:space="preserve"> </w:t>
      </w:r>
      <w:r>
        <w:rPr>
          <w:w w:val="105"/>
        </w:rPr>
        <w:t>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w:t>
      </w:r>
      <w:r>
        <w:rPr>
          <w:spacing w:val="-2"/>
          <w:w w:val="105"/>
        </w:rPr>
        <w:t xml:space="preserve"> </w:t>
      </w:r>
      <w:r>
        <w:rPr>
          <w:w w:val="105"/>
        </w:rPr>
        <w:t>Объем помощи, направления и содержание коррекционно-развивающей работы с обучающимся определяются на основании заключения ППк и ПМПК.</w:t>
      </w:r>
    </w:p>
    <w:p w:rsidR="00623054" w:rsidRDefault="004D1B06" w:rsidP="004D1B06">
      <w:pPr>
        <w:pStyle w:val="a3"/>
        <w:tabs>
          <w:tab w:val="left" w:pos="10632"/>
        </w:tabs>
        <w:spacing w:before="2" w:line="249" w:lineRule="auto"/>
        <w:ind w:right="-15" w:firstLine="540"/>
      </w:pPr>
      <w:r>
        <w:rPr>
          <w:w w:val="105"/>
        </w:rPr>
        <w:t xml:space="preserve">Реализация ПКР предусматривает осуществление комплексного подхода в образовательно- коррекционном процессе на основе взаимодействия участников образовательных отношений. Основным </w:t>
      </w:r>
      <w:r>
        <w:t>механизмом, обеспечивающим системность помощи, является психолого-педагогический консилиум</w:t>
      </w:r>
      <w:r>
        <w:rPr>
          <w:spacing w:val="40"/>
        </w:rPr>
        <w:t xml:space="preserve"> </w:t>
      </w:r>
      <w:r>
        <w:t xml:space="preserve">МБОУ </w:t>
      </w:r>
      <w:r w:rsidR="00635B8D">
        <w:rPr>
          <w:w w:val="105"/>
        </w:rPr>
        <w:t>Ленин</w:t>
      </w:r>
      <w:r>
        <w:rPr>
          <w:w w:val="105"/>
        </w:rPr>
        <w:t>ской сош.</w:t>
      </w:r>
    </w:p>
    <w:p w:rsidR="00623054" w:rsidRDefault="004D1B06" w:rsidP="004D1B06">
      <w:pPr>
        <w:pStyle w:val="a3"/>
        <w:tabs>
          <w:tab w:val="left" w:pos="10632"/>
        </w:tabs>
        <w:spacing w:before="2" w:line="247" w:lineRule="auto"/>
        <w:ind w:right="5" w:firstLine="540"/>
      </w:pPr>
      <w:r>
        <w:rPr>
          <w:w w:val="105"/>
        </w:rPr>
        <w:t xml:space="preserve">ПКР разрабатывается на период получения основного общего образования, включает следующие </w:t>
      </w:r>
      <w:r>
        <w:rPr>
          <w:spacing w:val="-2"/>
          <w:w w:val="105"/>
        </w:rPr>
        <w:t>разделы:</w:t>
      </w:r>
    </w:p>
    <w:p w:rsidR="00623054" w:rsidRDefault="004D1B06" w:rsidP="004D1B06">
      <w:pPr>
        <w:pStyle w:val="a5"/>
        <w:numPr>
          <w:ilvl w:val="0"/>
          <w:numId w:val="30"/>
        </w:numPr>
        <w:tabs>
          <w:tab w:val="left" w:pos="866"/>
          <w:tab w:val="left" w:pos="10632"/>
        </w:tabs>
        <w:spacing w:before="10"/>
        <w:ind w:left="866" w:hanging="128"/>
        <w:jc w:val="left"/>
        <w:rPr>
          <w:sz w:val="23"/>
        </w:rPr>
      </w:pPr>
      <w:r>
        <w:rPr>
          <w:sz w:val="23"/>
        </w:rPr>
        <w:t>Цели,</w:t>
      </w:r>
      <w:r>
        <w:rPr>
          <w:spacing w:val="33"/>
          <w:sz w:val="23"/>
        </w:rPr>
        <w:t xml:space="preserve"> </w:t>
      </w:r>
      <w:r>
        <w:rPr>
          <w:sz w:val="23"/>
        </w:rPr>
        <w:t>задачи</w:t>
      </w:r>
      <w:r>
        <w:rPr>
          <w:spacing w:val="30"/>
          <w:sz w:val="23"/>
        </w:rPr>
        <w:t xml:space="preserve"> </w:t>
      </w:r>
      <w:r>
        <w:rPr>
          <w:sz w:val="23"/>
        </w:rPr>
        <w:t>и</w:t>
      </w:r>
      <w:r>
        <w:rPr>
          <w:spacing w:val="29"/>
          <w:sz w:val="23"/>
        </w:rPr>
        <w:t xml:space="preserve"> </w:t>
      </w:r>
      <w:r>
        <w:rPr>
          <w:sz w:val="23"/>
        </w:rPr>
        <w:t>принципы</w:t>
      </w:r>
      <w:r>
        <w:rPr>
          <w:spacing w:val="24"/>
          <w:sz w:val="23"/>
        </w:rPr>
        <w:t xml:space="preserve"> </w:t>
      </w:r>
      <w:r>
        <w:rPr>
          <w:sz w:val="23"/>
        </w:rPr>
        <w:t>построения</w:t>
      </w:r>
      <w:r>
        <w:rPr>
          <w:spacing w:val="24"/>
          <w:sz w:val="23"/>
        </w:rPr>
        <w:t xml:space="preserve"> </w:t>
      </w:r>
      <w:r>
        <w:rPr>
          <w:spacing w:val="-4"/>
          <w:sz w:val="23"/>
        </w:rPr>
        <w:t>ПКР.</w:t>
      </w:r>
    </w:p>
    <w:p w:rsidR="00623054" w:rsidRDefault="004D1B06" w:rsidP="004D1B06">
      <w:pPr>
        <w:pStyle w:val="a5"/>
        <w:numPr>
          <w:ilvl w:val="0"/>
          <w:numId w:val="30"/>
        </w:numPr>
        <w:tabs>
          <w:tab w:val="left" w:pos="866"/>
          <w:tab w:val="left" w:pos="10632"/>
        </w:tabs>
        <w:spacing w:before="9"/>
        <w:ind w:left="866" w:hanging="128"/>
        <w:jc w:val="left"/>
        <w:rPr>
          <w:sz w:val="23"/>
        </w:rPr>
      </w:pPr>
      <w:r>
        <w:rPr>
          <w:sz w:val="23"/>
        </w:rPr>
        <w:t>Перечень</w:t>
      </w:r>
      <w:r>
        <w:rPr>
          <w:spacing w:val="37"/>
          <w:sz w:val="23"/>
        </w:rPr>
        <w:t xml:space="preserve"> </w:t>
      </w:r>
      <w:r>
        <w:rPr>
          <w:sz w:val="23"/>
        </w:rPr>
        <w:t>и</w:t>
      </w:r>
      <w:r>
        <w:rPr>
          <w:spacing w:val="42"/>
          <w:sz w:val="23"/>
        </w:rPr>
        <w:t xml:space="preserve"> </w:t>
      </w:r>
      <w:r>
        <w:rPr>
          <w:sz w:val="23"/>
        </w:rPr>
        <w:t>содержание</w:t>
      </w:r>
      <w:r>
        <w:rPr>
          <w:spacing w:val="21"/>
          <w:sz w:val="23"/>
        </w:rPr>
        <w:t xml:space="preserve"> </w:t>
      </w:r>
      <w:r>
        <w:rPr>
          <w:sz w:val="23"/>
        </w:rPr>
        <w:t>направлений</w:t>
      </w:r>
      <w:r>
        <w:rPr>
          <w:spacing w:val="42"/>
          <w:sz w:val="23"/>
        </w:rPr>
        <w:t xml:space="preserve"> </w:t>
      </w:r>
      <w:r>
        <w:rPr>
          <w:spacing w:val="-2"/>
          <w:sz w:val="23"/>
        </w:rPr>
        <w:t>работы.</w:t>
      </w:r>
    </w:p>
    <w:p w:rsidR="00623054" w:rsidRDefault="004D1B06" w:rsidP="004D1B06">
      <w:pPr>
        <w:pStyle w:val="a5"/>
        <w:numPr>
          <w:ilvl w:val="0"/>
          <w:numId w:val="30"/>
        </w:numPr>
        <w:tabs>
          <w:tab w:val="left" w:pos="874"/>
          <w:tab w:val="left" w:pos="10632"/>
        </w:tabs>
        <w:spacing w:before="9"/>
        <w:ind w:left="874" w:hanging="136"/>
        <w:jc w:val="left"/>
        <w:rPr>
          <w:sz w:val="23"/>
        </w:rPr>
      </w:pPr>
      <w:r>
        <w:rPr>
          <w:sz w:val="23"/>
        </w:rPr>
        <w:t>Механизмы</w:t>
      </w:r>
      <w:r>
        <w:rPr>
          <w:spacing w:val="47"/>
          <w:sz w:val="23"/>
        </w:rPr>
        <w:t xml:space="preserve"> </w:t>
      </w:r>
      <w:r>
        <w:rPr>
          <w:sz w:val="23"/>
        </w:rPr>
        <w:t>реализации</w:t>
      </w:r>
      <w:r>
        <w:rPr>
          <w:spacing w:val="40"/>
          <w:sz w:val="23"/>
        </w:rPr>
        <w:t xml:space="preserve"> </w:t>
      </w:r>
      <w:r>
        <w:rPr>
          <w:spacing w:val="-2"/>
          <w:sz w:val="23"/>
        </w:rPr>
        <w:t>программы.</w:t>
      </w:r>
    </w:p>
    <w:p w:rsidR="00623054" w:rsidRDefault="004D1B06" w:rsidP="004D1B06">
      <w:pPr>
        <w:pStyle w:val="a5"/>
        <w:numPr>
          <w:ilvl w:val="0"/>
          <w:numId w:val="30"/>
        </w:numPr>
        <w:tabs>
          <w:tab w:val="left" w:pos="874"/>
          <w:tab w:val="left" w:pos="10632"/>
        </w:tabs>
        <w:spacing w:before="17"/>
        <w:ind w:left="874" w:hanging="136"/>
        <w:jc w:val="left"/>
        <w:rPr>
          <w:sz w:val="23"/>
        </w:rPr>
      </w:pPr>
      <w:r>
        <w:rPr>
          <w:sz w:val="23"/>
        </w:rPr>
        <w:t>Условия</w:t>
      </w:r>
      <w:r>
        <w:rPr>
          <w:spacing w:val="37"/>
          <w:sz w:val="23"/>
        </w:rPr>
        <w:t xml:space="preserve"> </w:t>
      </w:r>
      <w:r>
        <w:rPr>
          <w:sz w:val="23"/>
        </w:rPr>
        <w:t>реализации</w:t>
      </w:r>
      <w:r>
        <w:rPr>
          <w:spacing w:val="33"/>
          <w:sz w:val="23"/>
        </w:rPr>
        <w:t xml:space="preserve"> </w:t>
      </w:r>
      <w:r>
        <w:rPr>
          <w:spacing w:val="-2"/>
          <w:sz w:val="23"/>
        </w:rPr>
        <w:t>программы.</w:t>
      </w:r>
    </w:p>
    <w:p w:rsidR="00623054" w:rsidRDefault="004D1B06" w:rsidP="004D1B06">
      <w:pPr>
        <w:pStyle w:val="a5"/>
        <w:numPr>
          <w:ilvl w:val="0"/>
          <w:numId w:val="30"/>
        </w:numPr>
        <w:tabs>
          <w:tab w:val="left" w:pos="866"/>
          <w:tab w:val="left" w:pos="10632"/>
        </w:tabs>
        <w:spacing w:before="9"/>
        <w:ind w:left="866" w:hanging="128"/>
        <w:jc w:val="left"/>
        <w:rPr>
          <w:sz w:val="23"/>
        </w:rPr>
      </w:pPr>
      <w:r>
        <w:rPr>
          <w:sz w:val="23"/>
        </w:rPr>
        <w:t>Планируемые</w:t>
      </w:r>
      <w:r>
        <w:rPr>
          <w:spacing w:val="45"/>
          <w:sz w:val="23"/>
        </w:rPr>
        <w:t xml:space="preserve"> </w:t>
      </w:r>
      <w:r>
        <w:rPr>
          <w:sz w:val="23"/>
        </w:rPr>
        <w:t>результаты</w:t>
      </w:r>
      <w:r>
        <w:rPr>
          <w:spacing w:val="51"/>
          <w:sz w:val="23"/>
        </w:rPr>
        <w:t xml:space="preserve"> </w:t>
      </w:r>
      <w:r>
        <w:rPr>
          <w:sz w:val="23"/>
        </w:rPr>
        <w:t>реализации</w:t>
      </w:r>
      <w:r>
        <w:rPr>
          <w:spacing w:val="45"/>
          <w:sz w:val="23"/>
        </w:rPr>
        <w:t xml:space="preserve"> </w:t>
      </w:r>
      <w:r>
        <w:rPr>
          <w:spacing w:val="-2"/>
          <w:sz w:val="23"/>
        </w:rPr>
        <w:t>программы.</w:t>
      </w:r>
    </w:p>
    <w:p w:rsidR="00623054" w:rsidRDefault="004D1B06" w:rsidP="004D1B06">
      <w:pPr>
        <w:pStyle w:val="3"/>
        <w:tabs>
          <w:tab w:val="left" w:pos="10632"/>
        </w:tabs>
        <w:spacing w:before="17"/>
      </w:pPr>
      <w:r>
        <w:t>ЦЕЛИ,</w:t>
      </w:r>
      <w:r>
        <w:rPr>
          <w:spacing w:val="34"/>
        </w:rPr>
        <w:t xml:space="preserve"> </w:t>
      </w:r>
      <w:r>
        <w:t>ЗАДАЧИ</w:t>
      </w:r>
      <w:r>
        <w:rPr>
          <w:spacing w:val="42"/>
        </w:rPr>
        <w:t xml:space="preserve"> </w:t>
      </w:r>
      <w:r>
        <w:t>И</w:t>
      </w:r>
      <w:r>
        <w:rPr>
          <w:spacing w:val="41"/>
        </w:rPr>
        <w:t xml:space="preserve"> </w:t>
      </w:r>
      <w:r>
        <w:t>ПРИНЦИПЫ</w:t>
      </w:r>
      <w:r>
        <w:rPr>
          <w:spacing w:val="33"/>
        </w:rPr>
        <w:t xml:space="preserve"> </w:t>
      </w:r>
      <w:r>
        <w:t>ПОСТРОЕНИЯ</w:t>
      </w:r>
      <w:r>
        <w:rPr>
          <w:spacing w:val="38"/>
        </w:rPr>
        <w:t xml:space="preserve"> </w:t>
      </w:r>
      <w:r>
        <w:rPr>
          <w:spacing w:val="-5"/>
        </w:rPr>
        <w:t>ПКР</w:t>
      </w:r>
    </w:p>
    <w:p w:rsidR="00623054" w:rsidRDefault="004D1B06" w:rsidP="004D1B06">
      <w:pPr>
        <w:pStyle w:val="a3"/>
        <w:tabs>
          <w:tab w:val="left" w:pos="10632"/>
        </w:tabs>
        <w:spacing w:before="9" w:line="249" w:lineRule="auto"/>
        <w:ind w:right="-15" w:firstLine="540"/>
      </w:pPr>
      <w:r>
        <w:rPr>
          <w:w w:val="105"/>
        </w:rPr>
        <w:t>АООП ООО в соответствии с ФАОП ООО для обучающихся с задержкой психического развития (вариант</w:t>
      </w:r>
      <w:r>
        <w:rPr>
          <w:spacing w:val="-14"/>
          <w:w w:val="105"/>
        </w:rPr>
        <w:t xml:space="preserve"> </w:t>
      </w:r>
      <w:r>
        <w:rPr>
          <w:w w:val="105"/>
        </w:rPr>
        <w:t>7)</w:t>
      </w:r>
      <w:r>
        <w:rPr>
          <w:spacing w:val="-10"/>
          <w:w w:val="105"/>
        </w:rPr>
        <w:t xml:space="preserve"> </w:t>
      </w:r>
      <w:r>
        <w:rPr>
          <w:w w:val="105"/>
        </w:rPr>
        <w:t>предполагает</w:t>
      </w:r>
      <w:r>
        <w:rPr>
          <w:spacing w:val="-7"/>
          <w:w w:val="105"/>
        </w:rPr>
        <w:t xml:space="preserve"> </w:t>
      </w:r>
      <w:r>
        <w:rPr>
          <w:w w:val="105"/>
        </w:rPr>
        <w:t>обязательную</w:t>
      </w:r>
      <w:r>
        <w:rPr>
          <w:spacing w:val="-2"/>
          <w:w w:val="105"/>
        </w:rPr>
        <w:t xml:space="preserve"> </w:t>
      </w:r>
      <w:r>
        <w:rPr>
          <w:w w:val="105"/>
        </w:rPr>
        <w:t>реализацию</w:t>
      </w:r>
      <w:r>
        <w:rPr>
          <w:spacing w:val="-9"/>
          <w:w w:val="105"/>
        </w:rPr>
        <w:t xml:space="preserve"> </w:t>
      </w:r>
      <w:r>
        <w:rPr>
          <w:w w:val="105"/>
        </w:rPr>
        <w:t>ПКР</w:t>
      </w:r>
      <w:r>
        <w:rPr>
          <w:spacing w:val="-7"/>
          <w:w w:val="105"/>
        </w:rPr>
        <w:t xml:space="preserve"> </w:t>
      </w:r>
      <w:r>
        <w:rPr>
          <w:w w:val="105"/>
        </w:rPr>
        <w:t>в</w:t>
      </w:r>
      <w:r>
        <w:rPr>
          <w:spacing w:val="-2"/>
          <w:w w:val="105"/>
        </w:rPr>
        <w:t xml:space="preserve"> </w:t>
      </w:r>
      <w:r>
        <w:rPr>
          <w:w w:val="105"/>
        </w:rPr>
        <w:t>системе</w:t>
      </w:r>
      <w:r>
        <w:rPr>
          <w:spacing w:val="-9"/>
          <w:w w:val="105"/>
        </w:rPr>
        <w:t xml:space="preserve"> </w:t>
      </w:r>
      <w:r>
        <w:rPr>
          <w:w w:val="105"/>
        </w:rPr>
        <w:t>учебной</w:t>
      </w:r>
      <w:r>
        <w:rPr>
          <w:spacing w:val="-9"/>
          <w:w w:val="105"/>
        </w:rPr>
        <w:t xml:space="preserve"> </w:t>
      </w:r>
      <w:r>
        <w:rPr>
          <w:w w:val="105"/>
        </w:rPr>
        <w:t>и</w:t>
      </w:r>
      <w:r>
        <w:rPr>
          <w:spacing w:val="-9"/>
          <w:w w:val="105"/>
        </w:rPr>
        <w:t xml:space="preserve"> </w:t>
      </w:r>
      <w:r>
        <w:rPr>
          <w:w w:val="105"/>
        </w:rPr>
        <w:t>внеурочной</w:t>
      </w:r>
      <w:r>
        <w:rPr>
          <w:spacing w:val="-9"/>
          <w:w w:val="105"/>
        </w:rPr>
        <w:t xml:space="preserve"> </w:t>
      </w:r>
      <w:r>
        <w:rPr>
          <w:w w:val="105"/>
        </w:rPr>
        <w:t>деятельности</w:t>
      </w:r>
      <w:r>
        <w:rPr>
          <w:spacing w:val="-2"/>
          <w:w w:val="105"/>
        </w:rPr>
        <w:t xml:space="preserve"> </w:t>
      </w:r>
      <w:r>
        <w:rPr>
          <w:w w:val="105"/>
        </w:rPr>
        <w:t>при создании</w:t>
      </w:r>
      <w:r>
        <w:rPr>
          <w:spacing w:val="-2"/>
          <w:w w:val="105"/>
        </w:rPr>
        <w:t xml:space="preserve"> </w:t>
      </w:r>
      <w:r>
        <w:rPr>
          <w:w w:val="105"/>
        </w:rPr>
        <w:t>специальных</w:t>
      </w:r>
      <w:r>
        <w:rPr>
          <w:spacing w:val="-7"/>
          <w:w w:val="105"/>
        </w:rPr>
        <w:t xml:space="preserve"> </w:t>
      </w:r>
      <w:r>
        <w:rPr>
          <w:w w:val="105"/>
        </w:rPr>
        <w:t>условий,</w:t>
      </w:r>
      <w:r>
        <w:rPr>
          <w:spacing w:val="-6"/>
          <w:w w:val="105"/>
        </w:rPr>
        <w:t xml:space="preserve"> </w:t>
      </w:r>
      <w:r>
        <w:rPr>
          <w:w w:val="105"/>
        </w:rPr>
        <w:t>учитывающих</w:t>
      </w:r>
      <w:r>
        <w:rPr>
          <w:spacing w:val="-1"/>
          <w:w w:val="105"/>
        </w:rPr>
        <w:t xml:space="preserve"> </w:t>
      </w:r>
      <w:r>
        <w:rPr>
          <w:w w:val="105"/>
        </w:rPr>
        <w:t>особые</w:t>
      </w:r>
      <w:r>
        <w:rPr>
          <w:spacing w:val="-8"/>
          <w:w w:val="105"/>
        </w:rPr>
        <w:t xml:space="preserve"> </w:t>
      </w:r>
      <w:r>
        <w:rPr>
          <w:w w:val="105"/>
        </w:rPr>
        <w:t>образовательные</w:t>
      </w:r>
      <w:r>
        <w:rPr>
          <w:spacing w:val="-8"/>
          <w:w w:val="105"/>
        </w:rPr>
        <w:t xml:space="preserve"> </w:t>
      </w:r>
      <w:r>
        <w:rPr>
          <w:w w:val="105"/>
        </w:rPr>
        <w:t>потребности обучающихся с</w:t>
      </w:r>
      <w:r>
        <w:rPr>
          <w:spacing w:val="-8"/>
          <w:w w:val="105"/>
        </w:rPr>
        <w:t xml:space="preserve"> </w:t>
      </w:r>
      <w:r>
        <w:rPr>
          <w:w w:val="105"/>
        </w:rPr>
        <w:t>ЗПР</w:t>
      </w:r>
      <w:r>
        <w:rPr>
          <w:spacing w:val="-7"/>
          <w:w w:val="105"/>
        </w:rPr>
        <w:t xml:space="preserve"> </w:t>
      </w:r>
      <w:r>
        <w:rPr>
          <w:w w:val="105"/>
        </w:rPr>
        <w:t>и определяющих</w:t>
      </w:r>
      <w:r>
        <w:rPr>
          <w:spacing w:val="-9"/>
          <w:w w:val="105"/>
        </w:rPr>
        <w:t xml:space="preserve"> </w:t>
      </w:r>
      <w:r>
        <w:rPr>
          <w:w w:val="105"/>
        </w:rPr>
        <w:t>логику</w:t>
      </w:r>
      <w:r>
        <w:rPr>
          <w:spacing w:val="-15"/>
          <w:w w:val="105"/>
        </w:rPr>
        <w:t xml:space="preserve"> </w:t>
      </w:r>
      <w:r>
        <w:rPr>
          <w:w w:val="105"/>
        </w:rPr>
        <w:t>построения</w:t>
      </w:r>
      <w:r>
        <w:rPr>
          <w:spacing w:val="-7"/>
          <w:w w:val="105"/>
        </w:rPr>
        <w:t xml:space="preserve"> </w:t>
      </w:r>
      <w:r>
        <w:rPr>
          <w:w w:val="105"/>
        </w:rPr>
        <w:t>образовательного</w:t>
      </w:r>
      <w:r>
        <w:rPr>
          <w:spacing w:val="-15"/>
          <w:w w:val="105"/>
        </w:rPr>
        <w:t xml:space="preserve"> </w:t>
      </w:r>
      <w:r>
        <w:rPr>
          <w:w w:val="105"/>
        </w:rPr>
        <w:t>процесса,</w:t>
      </w:r>
      <w:r>
        <w:rPr>
          <w:spacing w:val="-7"/>
          <w:w w:val="105"/>
        </w:rPr>
        <w:t xml:space="preserve"> </w:t>
      </w:r>
      <w:r>
        <w:rPr>
          <w:w w:val="105"/>
        </w:rPr>
        <w:t>его</w:t>
      </w:r>
      <w:r>
        <w:rPr>
          <w:spacing w:val="-9"/>
          <w:w w:val="105"/>
        </w:rPr>
        <w:t xml:space="preserve"> </w:t>
      </w:r>
      <w:r>
        <w:rPr>
          <w:w w:val="105"/>
        </w:rPr>
        <w:t>организацию,</w:t>
      </w:r>
      <w:r>
        <w:rPr>
          <w:spacing w:val="-13"/>
          <w:w w:val="105"/>
        </w:rPr>
        <w:t xml:space="preserve"> </w:t>
      </w:r>
      <w:r>
        <w:rPr>
          <w:w w:val="105"/>
        </w:rPr>
        <w:t>структуру</w:t>
      </w:r>
      <w:r>
        <w:rPr>
          <w:spacing w:val="-9"/>
          <w:w w:val="105"/>
        </w:rPr>
        <w:t xml:space="preserve"> </w:t>
      </w:r>
      <w:r>
        <w:rPr>
          <w:w w:val="105"/>
        </w:rPr>
        <w:t>и</w:t>
      </w:r>
      <w:r>
        <w:rPr>
          <w:spacing w:val="-3"/>
          <w:w w:val="105"/>
        </w:rPr>
        <w:t xml:space="preserve"> </w:t>
      </w:r>
      <w:r>
        <w:rPr>
          <w:w w:val="105"/>
        </w:rPr>
        <w:t>содержание</w:t>
      </w:r>
      <w:r>
        <w:rPr>
          <w:spacing w:val="-16"/>
          <w:w w:val="105"/>
        </w:rPr>
        <w:t xml:space="preserve"> </w:t>
      </w:r>
      <w:r>
        <w:rPr>
          <w:w w:val="105"/>
        </w:rPr>
        <w:t>на основе личностно ориентированного и индивидуально-дифференцированного подходов.</w:t>
      </w:r>
    </w:p>
    <w:p w:rsidR="00623054" w:rsidRDefault="004D1B06" w:rsidP="004D1B06">
      <w:pPr>
        <w:pStyle w:val="a3"/>
        <w:tabs>
          <w:tab w:val="left" w:pos="10632"/>
        </w:tabs>
        <w:spacing w:line="252" w:lineRule="auto"/>
        <w:ind w:right="10" w:firstLine="540"/>
      </w:pPr>
      <w:r>
        <w:t xml:space="preserve">Содержание ПКР определяется с учетом особых образовательных потребностей обучающихся с ЗПР на </w:t>
      </w:r>
      <w:r>
        <w:rPr>
          <w:w w:val="105"/>
        </w:rPr>
        <w:t xml:space="preserve">уровне основного общего образования в соответствии с рекомендациями ПМПК, ППк и ИПРА (при </w:t>
      </w:r>
      <w:r>
        <w:rPr>
          <w:spacing w:val="-2"/>
          <w:w w:val="105"/>
        </w:rPr>
        <w:t>наличии).</w:t>
      </w:r>
    </w:p>
    <w:p w:rsidR="00623054" w:rsidRDefault="004D1B06" w:rsidP="004D1B06">
      <w:pPr>
        <w:pStyle w:val="a3"/>
        <w:tabs>
          <w:tab w:val="left" w:pos="10632"/>
        </w:tabs>
        <w:spacing w:line="249" w:lineRule="auto"/>
        <w:ind w:right="-15" w:firstLine="540"/>
      </w:pPr>
      <w:r>
        <w:rPr>
          <w:w w:val="105"/>
        </w:rPr>
        <w:t xml:space="preserve">Ценностные ориентиры ПКР связаны с тем, что реализация программы в ходе всего образовательно- </w:t>
      </w:r>
      <w:r>
        <w:t xml:space="preserve">коррекционного процесса способствует качественному образованию обучающихся с ЗПР с учетом их особых </w:t>
      </w:r>
      <w:r>
        <w:rPr>
          <w:w w:val="105"/>
        </w:rPr>
        <w:t>образовательных потребностей и индивидуальных особенностей, достижение планируемых результатов основного общего образования.</w:t>
      </w:r>
    </w:p>
    <w:p w:rsidR="00623054" w:rsidRDefault="004D1B06" w:rsidP="004D1B06">
      <w:pPr>
        <w:pStyle w:val="a3"/>
        <w:tabs>
          <w:tab w:val="left" w:pos="10632"/>
        </w:tabs>
        <w:spacing w:before="5" w:line="249" w:lineRule="auto"/>
        <w:ind w:right="-15" w:firstLine="540"/>
      </w:pPr>
      <w:r>
        <w:rPr>
          <w:b/>
          <w:w w:val="105"/>
        </w:rPr>
        <w:t xml:space="preserve">Цель ПКР: </w:t>
      </w:r>
      <w:r>
        <w:rPr>
          <w:w w:val="105"/>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w:t>
      </w:r>
      <w:r>
        <w:rPr>
          <w:spacing w:val="-1"/>
          <w:w w:val="105"/>
        </w:rPr>
        <w:t xml:space="preserve"> </w:t>
      </w:r>
      <w:r>
        <w:rPr>
          <w:w w:val="105"/>
        </w:rPr>
        <w:t>основного общего образования.</w:t>
      </w:r>
    </w:p>
    <w:p w:rsidR="00623054" w:rsidRDefault="004D1B06" w:rsidP="004D1B06">
      <w:pPr>
        <w:pStyle w:val="4"/>
        <w:tabs>
          <w:tab w:val="left" w:pos="10632"/>
        </w:tabs>
        <w:spacing w:before="9"/>
        <w:ind w:left="738"/>
        <w:jc w:val="left"/>
      </w:pPr>
      <w:r>
        <w:t>Задачи</w:t>
      </w:r>
      <w:r>
        <w:rPr>
          <w:spacing w:val="19"/>
        </w:rPr>
        <w:t xml:space="preserve"> </w:t>
      </w:r>
      <w:r>
        <w:rPr>
          <w:spacing w:val="-4"/>
        </w:rPr>
        <w:t>ПКР:</w:t>
      </w:r>
    </w:p>
    <w:p w:rsidR="00623054" w:rsidRDefault="004D1B06" w:rsidP="004D1B06">
      <w:pPr>
        <w:pStyle w:val="a5"/>
        <w:numPr>
          <w:ilvl w:val="0"/>
          <w:numId w:val="30"/>
        </w:numPr>
        <w:tabs>
          <w:tab w:val="left" w:pos="894"/>
          <w:tab w:val="left" w:pos="10632"/>
        </w:tabs>
        <w:spacing w:before="2" w:line="254" w:lineRule="auto"/>
        <w:ind w:right="6" w:firstLine="540"/>
        <w:rPr>
          <w:sz w:val="23"/>
        </w:rPr>
      </w:pPr>
      <w:r>
        <w:rPr>
          <w:w w:val="105"/>
          <w:sz w:val="23"/>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623054" w:rsidRDefault="004D1B06" w:rsidP="004D1B06">
      <w:pPr>
        <w:pStyle w:val="a5"/>
        <w:numPr>
          <w:ilvl w:val="0"/>
          <w:numId w:val="30"/>
        </w:numPr>
        <w:tabs>
          <w:tab w:val="left" w:pos="1039"/>
          <w:tab w:val="left" w:pos="10632"/>
        </w:tabs>
        <w:spacing w:line="249" w:lineRule="auto"/>
        <w:ind w:right="7" w:firstLine="540"/>
        <w:rPr>
          <w:sz w:val="23"/>
        </w:rPr>
      </w:pPr>
      <w:r>
        <w:rPr>
          <w:w w:val="105"/>
          <w:sz w:val="23"/>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623054" w:rsidRDefault="004D1B06" w:rsidP="004D1B06">
      <w:pPr>
        <w:pStyle w:val="a5"/>
        <w:numPr>
          <w:ilvl w:val="0"/>
          <w:numId w:val="30"/>
        </w:numPr>
        <w:tabs>
          <w:tab w:val="left" w:pos="981"/>
          <w:tab w:val="left" w:pos="10632"/>
        </w:tabs>
        <w:spacing w:line="247" w:lineRule="auto"/>
        <w:ind w:right="5" w:firstLine="540"/>
        <w:rPr>
          <w:sz w:val="23"/>
        </w:rPr>
      </w:pPr>
      <w:r>
        <w:rPr>
          <w:w w:val="105"/>
          <w:sz w:val="23"/>
        </w:rPr>
        <w:t>оказание комплексной коррекционно-педагогической, психологической и социальной помощи обучающимся с ЗПР;</w:t>
      </w:r>
    </w:p>
    <w:p w:rsidR="00623054" w:rsidRDefault="004D1B06" w:rsidP="004D1B06">
      <w:pPr>
        <w:pStyle w:val="a5"/>
        <w:numPr>
          <w:ilvl w:val="0"/>
          <w:numId w:val="30"/>
        </w:numPr>
        <w:tabs>
          <w:tab w:val="left" w:pos="1068"/>
          <w:tab w:val="left" w:pos="10632"/>
        </w:tabs>
        <w:spacing w:line="254" w:lineRule="auto"/>
        <w:ind w:right="-15" w:firstLine="540"/>
        <w:rPr>
          <w:sz w:val="23"/>
        </w:rPr>
      </w:pPr>
      <w:r>
        <w:rPr>
          <w:w w:val="105"/>
          <w:sz w:val="23"/>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623054" w:rsidRDefault="004D1B06" w:rsidP="004D1B06">
      <w:pPr>
        <w:pStyle w:val="a5"/>
        <w:numPr>
          <w:ilvl w:val="0"/>
          <w:numId w:val="30"/>
        </w:numPr>
        <w:tabs>
          <w:tab w:val="left" w:pos="874"/>
          <w:tab w:val="left" w:pos="10632"/>
        </w:tabs>
        <w:spacing w:line="259" w:lineRule="exact"/>
        <w:ind w:left="874" w:hanging="136"/>
        <w:rPr>
          <w:sz w:val="23"/>
        </w:rPr>
      </w:pPr>
      <w:r>
        <w:rPr>
          <w:sz w:val="23"/>
        </w:rPr>
        <w:t>разработка</w:t>
      </w:r>
      <w:r>
        <w:rPr>
          <w:spacing w:val="34"/>
          <w:sz w:val="23"/>
        </w:rPr>
        <w:t xml:space="preserve"> </w:t>
      </w:r>
      <w:r>
        <w:rPr>
          <w:sz w:val="23"/>
        </w:rPr>
        <w:t>и</w:t>
      </w:r>
      <w:r>
        <w:rPr>
          <w:spacing w:val="36"/>
          <w:sz w:val="23"/>
        </w:rPr>
        <w:t xml:space="preserve"> </w:t>
      </w:r>
      <w:r>
        <w:rPr>
          <w:sz w:val="23"/>
        </w:rPr>
        <w:t>проведение</w:t>
      </w:r>
      <w:r>
        <w:rPr>
          <w:spacing w:val="36"/>
          <w:sz w:val="23"/>
        </w:rPr>
        <w:t xml:space="preserve"> </w:t>
      </w:r>
      <w:r>
        <w:rPr>
          <w:sz w:val="23"/>
        </w:rPr>
        <w:t>коррекционных</w:t>
      </w:r>
      <w:r>
        <w:rPr>
          <w:spacing w:val="27"/>
          <w:sz w:val="23"/>
        </w:rPr>
        <w:t xml:space="preserve"> </w:t>
      </w:r>
      <w:r>
        <w:rPr>
          <w:sz w:val="23"/>
        </w:rPr>
        <w:t>курсов,</w:t>
      </w:r>
      <w:r>
        <w:rPr>
          <w:spacing w:val="41"/>
          <w:sz w:val="23"/>
        </w:rPr>
        <w:t xml:space="preserve"> </w:t>
      </w:r>
      <w:r>
        <w:rPr>
          <w:sz w:val="23"/>
        </w:rPr>
        <w:t>реализуемых</w:t>
      </w:r>
      <w:r>
        <w:rPr>
          <w:spacing w:val="26"/>
          <w:sz w:val="23"/>
        </w:rPr>
        <w:t xml:space="preserve"> </w:t>
      </w:r>
      <w:r>
        <w:rPr>
          <w:sz w:val="23"/>
        </w:rPr>
        <w:t>в</w:t>
      </w:r>
      <w:r>
        <w:rPr>
          <w:spacing w:val="36"/>
          <w:sz w:val="23"/>
        </w:rPr>
        <w:t xml:space="preserve"> </w:t>
      </w:r>
      <w:r>
        <w:rPr>
          <w:sz w:val="23"/>
        </w:rPr>
        <w:t>процессе</w:t>
      </w:r>
      <w:r>
        <w:rPr>
          <w:spacing w:val="36"/>
          <w:sz w:val="23"/>
        </w:rPr>
        <w:t xml:space="preserve"> </w:t>
      </w:r>
      <w:r>
        <w:rPr>
          <w:sz w:val="23"/>
        </w:rPr>
        <w:t>внеурочной</w:t>
      </w:r>
      <w:r>
        <w:rPr>
          <w:spacing w:val="36"/>
          <w:sz w:val="23"/>
        </w:rPr>
        <w:t xml:space="preserve"> </w:t>
      </w:r>
      <w:r>
        <w:rPr>
          <w:spacing w:val="-2"/>
          <w:sz w:val="23"/>
        </w:rPr>
        <w:t>деятельности;</w:t>
      </w:r>
    </w:p>
    <w:p w:rsidR="00623054" w:rsidRDefault="004D1B06" w:rsidP="004D1B06">
      <w:pPr>
        <w:pStyle w:val="a5"/>
        <w:numPr>
          <w:ilvl w:val="0"/>
          <w:numId w:val="30"/>
        </w:numPr>
        <w:tabs>
          <w:tab w:val="left" w:pos="873"/>
          <w:tab w:val="left" w:pos="10632"/>
        </w:tabs>
        <w:spacing w:before="9" w:line="252" w:lineRule="auto"/>
        <w:ind w:firstLine="540"/>
        <w:rPr>
          <w:sz w:val="23"/>
        </w:rPr>
      </w:pPr>
      <w:r>
        <w:rPr>
          <w:sz w:val="23"/>
        </w:rPr>
        <w:t xml:space="preserve">оказание специализированной индивидуально ориентированной психолого-педагогической помощи в </w:t>
      </w:r>
      <w:r>
        <w:rPr>
          <w:w w:val="105"/>
          <w:sz w:val="23"/>
        </w:rPr>
        <w:t>развитии учебно-познавательной деятельности обучающихся с ЗПР в контексте достижения ими планируемых результатов образования;</w:t>
      </w:r>
    </w:p>
    <w:p w:rsidR="00623054" w:rsidRDefault="004D1B06" w:rsidP="004D1B06">
      <w:pPr>
        <w:pStyle w:val="a5"/>
        <w:numPr>
          <w:ilvl w:val="0"/>
          <w:numId w:val="30"/>
        </w:numPr>
        <w:tabs>
          <w:tab w:val="left" w:pos="880"/>
          <w:tab w:val="left" w:pos="10632"/>
        </w:tabs>
        <w:spacing w:line="252" w:lineRule="auto"/>
        <w:ind w:right="14" w:firstLine="540"/>
        <w:rPr>
          <w:sz w:val="23"/>
        </w:rPr>
      </w:pPr>
      <w:r>
        <w:rPr>
          <w:w w:val="105"/>
          <w:sz w:val="23"/>
        </w:rPr>
        <w:t>развитие</w:t>
      </w:r>
      <w:r>
        <w:rPr>
          <w:spacing w:val="-5"/>
          <w:w w:val="105"/>
          <w:sz w:val="23"/>
        </w:rPr>
        <w:t xml:space="preserve"> </w:t>
      </w:r>
      <w:r>
        <w:rPr>
          <w:w w:val="105"/>
          <w:sz w:val="23"/>
        </w:rPr>
        <w:t>коммуникации,</w:t>
      </w:r>
      <w:r>
        <w:rPr>
          <w:spacing w:val="-3"/>
          <w:w w:val="105"/>
          <w:sz w:val="23"/>
        </w:rPr>
        <w:t xml:space="preserve"> </w:t>
      </w:r>
      <w:r>
        <w:rPr>
          <w:w w:val="105"/>
          <w:sz w:val="23"/>
        </w:rPr>
        <w:t>социальных</w:t>
      </w:r>
      <w:r>
        <w:rPr>
          <w:spacing w:val="-4"/>
          <w:w w:val="105"/>
          <w:sz w:val="23"/>
        </w:rPr>
        <w:t xml:space="preserve"> </w:t>
      </w:r>
      <w:r>
        <w:rPr>
          <w:w w:val="105"/>
          <w:sz w:val="23"/>
        </w:rPr>
        <w:t>и бытовых</w:t>
      </w:r>
      <w:r>
        <w:rPr>
          <w:spacing w:val="-4"/>
          <w:w w:val="105"/>
          <w:sz w:val="23"/>
        </w:rPr>
        <w:t xml:space="preserve"> </w:t>
      </w:r>
      <w:r>
        <w:rPr>
          <w:w w:val="105"/>
          <w:sz w:val="23"/>
        </w:rPr>
        <w:t>навыков,</w:t>
      </w:r>
      <w:r>
        <w:rPr>
          <w:spacing w:val="-3"/>
          <w:w w:val="105"/>
          <w:sz w:val="23"/>
        </w:rPr>
        <w:t xml:space="preserve"> </w:t>
      </w:r>
      <w:r>
        <w:rPr>
          <w:w w:val="105"/>
          <w:sz w:val="23"/>
        </w:rPr>
        <w:t>адекватного</w:t>
      </w:r>
      <w:r>
        <w:rPr>
          <w:spacing w:val="-4"/>
          <w:w w:val="105"/>
          <w:sz w:val="23"/>
        </w:rPr>
        <w:t xml:space="preserve"> </w:t>
      </w:r>
      <w:r>
        <w:rPr>
          <w:w w:val="105"/>
          <w:sz w:val="23"/>
        </w:rPr>
        <w:t>учебного</w:t>
      </w:r>
      <w:r>
        <w:rPr>
          <w:spacing w:val="-4"/>
          <w:w w:val="105"/>
          <w:sz w:val="23"/>
        </w:rPr>
        <w:t xml:space="preserve"> </w:t>
      </w:r>
      <w:r>
        <w:rPr>
          <w:w w:val="105"/>
          <w:sz w:val="23"/>
        </w:rPr>
        <w:t>поведения,</w:t>
      </w:r>
      <w:r>
        <w:rPr>
          <w:spacing w:val="-3"/>
          <w:w w:val="105"/>
          <w:sz w:val="23"/>
        </w:rPr>
        <w:t xml:space="preserve"> </w:t>
      </w:r>
      <w:r>
        <w:rPr>
          <w:w w:val="105"/>
          <w:sz w:val="23"/>
        </w:rPr>
        <w:t xml:space="preserve">навыков взаимодействия со взрослыми и обучающимися, совершенствование представлений о </w:t>
      </w:r>
      <w:r>
        <w:rPr>
          <w:w w:val="105"/>
          <w:sz w:val="23"/>
        </w:rPr>
        <w:lastRenderedPageBreak/>
        <w:t>социуме и собственных возможностях;</w:t>
      </w:r>
    </w:p>
    <w:p w:rsidR="00623054" w:rsidRDefault="004D1B06" w:rsidP="004D1B06">
      <w:pPr>
        <w:pStyle w:val="a5"/>
        <w:numPr>
          <w:ilvl w:val="0"/>
          <w:numId w:val="30"/>
        </w:numPr>
        <w:tabs>
          <w:tab w:val="left" w:pos="874"/>
          <w:tab w:val="left" w:pos="10632"/>
        </w:tabs>
        <w:spacing w:line="260" w:lineRule="exact"/>
        <w:ind w:left="874" w:hanging="136"/>
        <w:rPr>
          <w:sz w:val="23"/>
        </w:rPr>
      </w:pPr>
      <w:r>
        <w:rPr>
          <w:sz w:val="23"/>
        </w:rPr>
        <w:t>реализация</w:t>
      </w:r>
      <w:r>
        <w:rPr>
          <w:spacing w:val="39"/>
          <w:sz w:val="23"/>
        </w:rPr>
        <w:t xml:space="preserve"> </w:t>
      </w:r>
      <w:r>
        <w:rPr>
          <w:sz w:val="23"/>
        </w:rPr>
        <w:t>системы</w:t>
      </w:r>
      <w:r>
        <w:rPr>
          <w:spacing w:val="29"/>
          <w:sz w:val="23"/>
        </w:rPr>
        <w:t xml:space="preserve"> </w:t>
      </w:r>
      <w:r>
        <w:rPr>
          <w:sz w:val="23"/>
        </w:rPr>
        <w:t>мероприятий</w:t>
      </w:r>
      <w:r>
        <w:rPr>
          <w:spacing w:val="35"/>
          <w:sz w:val="23"/>
        </w:rPr>
        <w:t xml:space="preserve"> </w:t>
      </w:r>
      <w:r>
        <w:rPr>
          <w:sz w:val="23"/>
        </w:rPr>
        <w:t>по</w:t>
      </w:r>
      <w:r>
        <w:rPr>
          <w:spacing w:val="37"/>
          <w:sz w:val="23"/>
        </w:rPr>
        <w:t xml:space="preserve"> </w:t>
      </w:r>
      <w:r>
        <w:rPr>
          <w:sz w:val="23"/>
        </w:rPr>
        <w:t>социальной</w:t>
      </w:r>
      <w:r>
        <w:rPr>
          <w:spacing w:val="35"/>
          <w:sz w:val="23"/>
        </w:rPr>
        <w:t xml:space="preserve"> </w:t>
      </w:r>
      <w:r>
        <w:rPr>
          <w:sz w:val="23"/>
        </w:rPr>
        <w:t>адаптации</w:t>
      </w:r>
      <w:r>
        <w:rPr>
          <w:spacing w:val="35"/>
          <w:sz w:val="23"/>
        </w:rPr>
        <w:t xml:space="preserve"> </w:t>
      </w:r>
      <w:r>
        <w:rPr>
          <w:sz w:val="23"/>
        </w:rPr>
        <w:t>обучающихся</w:t>
      </w:r>
      <w:r>
        <w:rPr>
          <w:spacing w:val="40"/>
          <w:sz w:val="23"/>
        </w:rPr>
        <w:t xml:space="preserve"> </w:t>
      </w:r>
      <w:r>
        <w:rPr>
          <w:sz w:val="23"/>
        </w:rPr>
        <w:t>с</w:t>
      </w:r>
      <w:r>
        <w:rPr>
          <w:spacing w:val="24"/>
          <w:sz w:val="23"/>
        </w:rPr>
        <w:t xml:space="preserve"> </w:t>
      </w:r>
      <w:r>
        <w:rPr>
          <w:spacing w:val="-4"/>
          <w:sz w:val="23"/>
        </w:rPr>
        <w:t>ЗПР;</w:t>
      </w:r>
    </w:p>
    <w:p w:rsidR="00623054" w:rsidRDefault="004D1B06" w:rsidP="004D1B06">
      <w:pPr>
        <w:pStyle w:val="a5"/>
        <w:numPr>
          <w:ilvl w:val="0"/>
          <w:numId w:val="30"/>
        </w:numPr>
        <w:tabs>
          <w:tab w:val="left" w:pos="945"/>
          <w:tab w:val="left" w:pos="10632"/>
        </w:tabs>
        <w:spacing w:before="12" w:line="247" w:lineRule="auto"/>
        <w:ind w:right="7" w:firstLine="540"/>
        <w:rPr>
          <w:sz w:val="23"/>
        </w:rPr>
      </w:pPr>
      <w:r>
        <w:rPr>
          <w:w w:val="105"/>
          <w:sz w:val="23"/>
        </w:rPr>
        <w:t>обеспечение сетевого взаимодействия специалистов разного профиля в процессе комплексного сопровождения обучающихся с ЗПР;</w:t>
      </w:r>
    </w:p>
    <w:p w:rsidR="00623054" w:rsidRPr="00EA0F14" w:rsidRDefault="004D1B06" w:rsidP="00EA0F14">
      <w:pPr>
        <w:pStyle w:val="a5"/>
        <w:numPr>
          <w:ilvl w:val="0"/>
          <w:numId w:val="30"/>
        </w:numPr>
        <w:tabs>
          <w:tab w:val="left" w:pos="866"/>
          <w:tab w:val="left" w:pos="10632"/>
        </w:tabs>
        <w:spacing w:before="2"/>
        <w:ind w:left="866" w:hanging="128"/>
        <w:rPr>
          <w:sz w:val="23"/>
        </w:rPr>
      </w:pPr>
      <w:r>
        <w:rPr>
          <w:sz w:val="23"/>
        </w:rPr>
        <w:t>осуществление</w:t>
      </w:r>
      <w:r>
        <w:rPr>
          <w:spacing w:val="34"/>
          <w:sz w:val="23"/>
        </w:rPr>
        <w:t xml:space="preserve"> </w:t>
      </w:r>
      <w:r>
        <w:rPr>
          <w:sz w:val="23"/>
        </w:rPr>
        <w:t>информационно-просветительской</w:t>
      </w:r>
      <w:r>
        <w:rPr>
          <w:spacing w:val="33"/>
          <w:sz w:val="23"/>
        </w:rPr>
        <w:t xml:space="preserve"> </w:t>
      </w:r>
      <w:r>
        <w:rPr>
          <w:sz w:val="23"/>
        </w:rPr>
        <w:t>и</w:t>
      </w:r>
      <w:r>
        <w:rPr>
          <w:spacing w:val="47"/>
          <w:sz w:val="23"/>
        </w:rPr>
        <w:t xml:space="preserve"> </w:t>
      </w:r>
      <w:r>
        <w:rPr>
          <w:sz w:val="23"/>
        </w:rPr>
        <w:t>консультативной</w:t>
      </w:r>
      <w:r>
        <w:rPr>
          <w:spacing w:val="46"/>
          <w:sz w:val="23"/>
        </w:rPr>
        <w:t xml:space="preserve"> </w:t>
      </w:r>
      <w:r>
        <w:rPr>
          <w:sz w:val="23"/>
        </w:rPr>
        <w:t>работы</w:t>
      </w:r>
      <w:r>
        <w:rPr>
          <w:spacing w:val="40"/>
          <w:sz w:val="23"/>
        </w:rPr>
        <w:t xml:space="preserve"> </w:t>
      </w:r>
      <w:r>
        <w:rPr>
          <w:sz w:val="23"/>
        </w:rPr>
        <w:t>с</w:t>
      </w:r>
      <w:r>
        <w:rPr>
          <w:spacing w:val="35"/>
          <w:sz w:val="23"/>
        </w:rPr>
        <w:t xml:space="preserve"> </w:t>
      </w:r>
      <w:r>
        <w:rPr>
          <w:sz w:val="23"/>
        </w:rPr>
        <w:t>обучающимися</w:t>
      </w:r>
      <w:r>
        <w:rPr>
          <w:spacing w:val="39"/>
          <w:sz w:val="23"/>
        </w:rPr>
        <w:t xml:space="preserve"> </w:t>
      </w:r>
      <w:r>
        <w:rPr>
          <w:sz w:val="23"/>
        </w:rPr>
        <w:t>с</w:t>
      </w:r>
      <w:r>
        <w:rPr>
          <w:spacing w:val="35"/>
          <w:sz w:val="23"/>
        </w:rPr>
        <w:t xml:space="preserve"> </w:t>
      </w:r>
      <w:r>
        <w:rPr>
          <w:spacing w:val="-4"/>
          <w:sz w:val="23"/>
        </w:rPr>
        <w:t>ЗПР,</w:t>
      </w:r>
      <w:r w:rsidR="00EA0F14">
        <w:rPr>
          <w:spacing w:val="-4"/>
          <w:sz w:val="23"/>
        </w:rPr>
        <w:t xml:space="preserve"> </w:t>
      </w:r>
      <w:r w:rsidRPr="00EA0F14">
        <w:rPr>
          <w:w w:val="105"/>
        </w:rPr>
        <w:t xml:space="preserve">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w:t>
      </w:r>
      <w:r w:rsidRPr="00EA0F14">
        <w:rPr>
          <w:spacing w:val="-2"/>
          <w:w w:val="105"/>
        </w:rPr>
        <w:t>организации.</w:t>
      </w:r>
    </w:p>
    <w:p w:rsidR="00623054" w:rsidRDefault="004D1B06" w:rsidP="004D1B06">
      <w:pPr>
        <w:pStyle w:val="4"/>
        <w:tabs>
          <w:tab w:val="left" w:pos="10632"/>
        </w:tabs>
        <w:spacing w:before="2"/>
        <w:ind w:left="738"/>
        <w:jc w:val="left"/>
      </w:pPr>
      <w:r>
        <w:t>Содержание</w:t>
      </w:r>
      <w:r>
        <w:rPr>
          <w:spacing w:val="36"/>
        </w:rPr>
        <w:t xml:space="preserve"> </w:t>
      </w:r>
      <w:r>
        <w:t>ПКР</w:t>
      </w:r>
      <w:r>
        <w:rPr>
          <w:spacing w:val="30"/>
        </w:rPr>
        <w:t xml:space="preserve"> </w:t>
      </w:r>
      <w:r>
        <w:t>определяют</w:t>
      </w:r>
      <w:r>
        <w:rPr>
          <w:spacing w:val="40"/>
        </w:rPr>
        <w:t xml:space="preserve"> </w:t>
      </w:r>
      <w:r>
        <w:t>следующие</w:t>
      </w:r>
      <w:r>
        <w:rPr>
          <w:spacing w:val="48"/>
        </w:rPr>
        <w:t xml:space="preserve"> </w:t>
      </w:r>
      <w:r>
        <w:rPr>
          <w:spacing w:val="-2"/>
        </w:rPr>
        <w:t>принципы:</w:t>
      </w:r>
    </w:p>
    <w:p w:rsidR="00623054" w:rsidRDefault="004D1B06" w:rsidP="004D1B06">
      <w:pPr>
        <w:tabs>
          <w:tab w:val="left" w:pos="10632"/>
        </w:tabs>
        <w:spacing w:before="10"/>
        <w:ind w:left="738"/>
        <w:rPr>
          <w:b/>
          <w:sz w:val="23"/>
        </w:rPr>
      </w:pPr>
      <w:r>
        <w:rPr>
          <w:b/>
          <w:spacing w:val="-2"/>
          <w:w w:val="105"/>
          <w:sz w:val="23"/>
        </w:rPr>
        <w:t>Преемственность.</w:t>
      </w:r>
    </w:p>
    <w:p w:rsidR="00623054" w:rsidRDefault="004D1B06" w:rsidP="004D1B06">
      <w:pPr>
        <w:pStyle w:val="a3"/>
        <w:tabs>
          <w:tab w:val="left" w:pos="10632"/>
        </w:tabs>
        <w:spacing w:before="9" w:line="249" w:lineRule="auto"/>
        <w:ind w:right="-15" w:firstLine="540"/>
      </w:pPr>
      <w:r>
        <w:rPr>
          <w:w w:val="105"/>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w:t>
      </w:r>
      <w:r>
        <w:rPr>
          <w:spacing w:val="-16"/>
          <w:w w:val="105"/>
        </w:rPr>
        <w:t xml:space="preserve"> </w:t>
      </w:r>
      <w:r>
        <w:rPr>
          <w:w w:val="105"/>
        </w:rPr>
        <w:t>Принцип реализуется при обязательной преемственности в образовательно</w:t>
      </w:r>
      <w:r>
        <w:rPr>
          <w:spacing w:val="-16"/>
          <w:w w:val="105"/>
        </w:rPr>
        <w:t xml:space="preserve"> </w:t>
      </w:r>
      <w:r>
        <w:rPr>
          <w:w w:val="105"/>
        </w:rPr>
        <w:t>-коррекционном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623054" w:rsidRDefault="004D1B06" w:rsidP="004D1B06">
      <w:pPr>
        <w:pStyle w:val="4"/>
        <w:tabs>
          <w:tab w:val="left" w:pos="10632"/>
        </w:tabs>
        <w:spacing w:before="14"/>
        <w:ind w:left="738"/>
      </w:pPr>
      <w:r>
        <w:t>Соблюдение</w:t>
      </w:r>
      <w:r>
        <w:rPr>
          <w:spacing w:val="34"/>
        </w:rPr>
        <w:t xml:space="preserve"> </w:t>
      </w:r>
      <w:r>
        <w:t>интересов</w:t>
      </w:r>
      <w:r>
        <w:rPr>
          <w:spacing w:val="31"/>
        </w:rPr>
        <w:t xml:space="preserve"> </w:t>
      </w:r>
      <w:r>
        <w:t>обучающихся</w:t>
      </w:r>
      <w:r>
        <w:rPr>
          <w:spacing w:val="43"/>
        </w:rPr>
        <w:t xml:space="preserve"> </w:t>
      </w:r>
      <w:r>
        <w:t>с</w:t>
      </w:r>
      <w:r>
        <w:rPr>
          <w:spacing w:val="35"/>
        </w:rPr>
        <w:t xml:space="preserve"> </w:t>
      </w:r>
      <w:r>
        <w:rPr>
          <w:spacing w:val="-4"/>
        </w:rPr>
        <w:t>ЗПР.</w:t>
      </w:r>
    </w:p>
    <w:p w:rsidR="00623054" w:rsidRDefault="004D1B06" w:rsidP="004D1B06">
      <w:pPr>
        <w:pStyle w:val="a3"/>
        <w:tabs>
          <w:tab w:val="left" w:pos="10632"/>
        </w:tabs>
        <w:spacing w:before="9" w:line="247" w:lineRule="auto"/>
        <w:ind w:right="1" w:firstLine="540"/>
      </w:pPr>
      <w:r>
        <w:rPr>
          <w:w w:val="105"/>
        </w:rPr>
        <w:t xml:space="preserve">Принцип определяет позицию педагогических работников, которые призваны решать проблемы </w:t>
      </w:r>
      <w:r>
        <w:t xml:space="preserve">обучающихся с максимальной пользой и в их интересах, в том числе в их качественном образовании с учетом </w:t>
      </w:r>
      <w:r>
        <w:rPr>
          <w:w w:val="105"/>
        </w:rPr>
        <w:t>особых образовательных потребностей.</w:t>
      </w:r>
    </w:p>
    <w:p w:rsidR="00623054" w:rsidRDefault="004D1B06" w:rsidP="004D1B06">
      <w:pPr>
        <w:pStyle w:val="4"/>
        <w:tabs>
          <w:tab w:val="left" w:pos="10632"/>
        </w:tabs>
        <w:spacing w:before="19"/>
        <w:ind w:left="738"/>
        <w:jc w:val="left"/>
      </w:pPr>
      <w:r>
        <w:rPr>
          <w:spacing w:val="-2"/>
          <w:w w:val="105"/>
        </w:rPr>
        <w:t>Непрерывность.</w:t>
      </w:r>
    </w:p>
    <w:p w:rsidR="00623054" w:rsidRDefault="004D1B06" w:rsidP="004D1B06">
      <w:pPr>
        <w:pStyle w:val="a3"/>
        <w:tabs>
          <w:tab w:val="left" w:pos="10632"/>
        </w:tabs>
        <w:spacing w:before="1" w:line="247" w:lineRule="auto"/>
        <w:ind w:firstLine="540"/>
        <w:jc w:val="left"/>
      </w:pPr>
      <w:r>
        <w:t>Принцип гарантирует обучающемуся с ЗПР и</w:t>
      </w:r>
      <w:r>
        <w:rPr>
          <w:spacing w:val="35"/>
        </w:rPr>
        <w:t xml:space="preserve"> </w:t>
      </w:r>
      <w:r>
        <w:t>его родителям (законным</w:t>
      </w:r>
      <w:r>
        <w:rPr>
          <w:spacing w:val="40"/>
        </w:rPr>
        <w:t xml:space="preserve"> </w:t>
      </w:r>
      <w:r>
        <w:t xml:space="preserve">представителям) непрерывность </w:t>
      </w:r>
      <w:r>
        <w:rPr>
          <w:w w:val="105"/>
        </w:rPr>
        <w:t>помощи до</w:t>
      </w:r>
      <w:r>
        <w:rPr>
          <w:spacing w:val="-1"/>
          <w:w w:val="105"/>
        </w:rPr>
        <w:t xml:space="preserve"> </w:t>
      </w:r>
      <w:r>
        <w:rPr>
          <w:w w:val="105"/>
        </w:rPr>
        <w:t>полного решения проблемы или определения подхода к ее решению.</w:t>
      </w:r>
    </w:p>
    <w:p w:rsidR="00623054" w:rsidRDefault="004D1B06" w:rsidP="004D1B06">
      <w:pPr>
        <w:pStyle w:val="4"/>
        <w:tabs>
          <w:tab w:val="left" w:pos="10632"/>
        </w:tabs>
        <w:spacing w:before="17"/>
        <w:ind w:left="738"/>
        <w:jc w:val="left"/>
      </w:pPr>
      <w:r>
        <w:rPr>
          <w:spacing w:val="-2"/>
          <w:w w:val="105"/>
        </w:rPr>
        <w:t>Вариативность.</w:t>
      </w:r>
    </w:p>
    <w:p w:rsidR="00623054" w:rsidRDefault="004D1B06" w:rsidP="004D1B06">
      <w:pPr>
        <w:pStyle w:val="a3"/>
        <w:tabs>
          <w:tab w:val="left" w:pos="10632"/>
        </w:tabs>
        <w:spacing w:before="3" w:line="247" w:lineRule="auto"/>
        <w:ind w:firstLine="540"/>
        <w:jc w:val="left"/>
      </w:pPr>
      <w:r>
        <w:t>Принцип</w:t>
      </w:r>
      <w:r>
        <w:rPr>
          <w:spacing w:val="31"/>
        </w:rPr>
        <w:t xml:space="preserve"> </w:t>
      </w:r>
      <w:r>
        <w:t>предполагает</w:t>
      </w:r>
      <w:r>
        <w:rPr>
          <w:spacing w:val="40"/>
        </w:rPr>
        <w:t xml:space="preserve"> </w:t>
      </w:r>
      <w:r>
        <w:t>создание</w:t>
      </w:r>
      <w:r>
        <w:rPr>
          <w:spacing w:val="21"/>
        </w:rPr>
        <w:t xml:space="preserve"> </w:t>
      </w:r>
      <w:r>
        <w:t>вариативных</w:t>
      </w:r>
      <w:r>
        <w:rPr>
          <w:spacing w:val="34"/>
        </w:rPr>
        <w:t xml:space="preserve"> </w:t>
      </w:r>
      <w:r>
        <w:t>условий</w:t>
      </w:r>
      <w:r>
        <w:rPr>
          <w:spacing w:val="31"/>
        </w:rPr>
        <w:t xml:space="preserve"> </w:t>
      </w:r>
      <w:r>
        <w:t>для</w:t>
      </w:r>
      <w:r>
        <w:rPr>
          <w:spacing w:val="26"/>
        </w:rPr>
        <w:t xml:space="preserve"> </w:t>
      </w:r>
      <w:r>
        <w:t>получения</w:t>
      </w:r>
      <w:r>
        <w:rPr>
          <w:spacing w:val="38"/>
        </w:rPr>
        <w:t xml:space="preserve"> </w:t>
      </w:r>
      <w:r>
        <w:t>образования</w:t>
      </w:r>
      <w:r>
        <w:rPr>
          <w:spacing w:val="38"/>
        </w:rPr>
        <w:t xml:space="preserve"> </w:t>
      </w:r>
      <w:r>
        <w:t>обучающимся</w:t>
      </w:r>
      <w:r>
        <w:rPr>
          <w:spacing w:val="38"/>
        </w:rPr>
        <w:t xml:space="preserve"> </w:t>
      </w:r>
      <w:r>
        <w:t>с</w:t>
      </w:r>
      <w:r>
        <w:rPr>
          <w:spacing w:val="21"/>
        </w:rPr>
        <w:t xml:space="preserve"> </w:t>
      </w:r>
      <w:r>
        <w:t xml:space="preserve">ЗПР </w:t>
      </w:r>
      <w:r>
        <w:rPr>
          <w:w w:val="105"/>
        </w:rPr>
        <w:t>с учетом их особых образовательных</w:t>
      </w:r>
      <w:r>
        <w:rPr>
          <w:spacing w:val="-3"/>
          <w:w w:val="105"/>
        </w:rPr>
        <w:t xml:space="preserve"> </w:t>
      </w:r>
      <w:r>
        <w:rPr>
          <w:w w:val="105"/>
        </w:rPr>
        <w:t>потребностей, имеющихся трудностей в обучении и социализации.</w:t>
      </w:r>
    </w:p>
    <w:p w:rsidR="00623054" w:rsidRDefault="004D1B06" w:rsidP="004D1B06">
      <w:pPr>
        <w:pStyle w:val="4"/>
        <w:tabs>
          <w:tab w:val="left" w:pos="10632"/>
        </w:tabs>
        <w:spacing w:before="16"/>
        <w:ind w:left="738"/>
        <w:jc w:val="left"/>
      </w:pPr>
      <w:r>
        <w:t>Комплексность</w:t>
      </w:r>
      <w:r>
        <w:rPr>
          <w:spacing w:val="29"/>
        </w:rPr>
        <w:t xml:space="preserve"> </w:t>
      </w:r>
      <w:r>
        <w:t>и</w:t>
      </w:r>
      <w:r>
        <w:rPr>
          <w:spacing w:val="34"/>
        </w:rPr>
        <w:t xml:space="preserve"> </w:t>
      </w:r>
      <w:r>
        <w:rPr>
          <w:spacing w:val="-2"/>
        </w:rPr>
        <w:t>системность.</w:t>
      </w:r>
    </w:p>
    <w:p w:rsidR="00623054" w:rsidRDefault="004D1B06" w:rsidP="004D1B06">
      <w:pPr>
        <w:pStyle w:val="a3"/>
        <w:tabs>
          <w:tab w:val="left" w:pos="10632"/>
        </w:tabs>
        <w:spacing w:before="2" w:line="252" w:lineRule="auto"/>
        <w:ind w:right="-15" w:firstLine="540"/>
      </w:pPr>
      <w:r>
        <w:rPr>
          <w:w w:val="105"/>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23054" w:rsidRDefault="004D1B06" w:rsidP="004D1B06">
      <w:pPr>
        <w:pStyle w:val="a5"/>
        <w:numPr>
          <w:ilvl w:val="0"/>
          <w:numId w:val="30"/>
        </w:numPr>
        <w:tabs>
          <w:tab w:val="left" w:pos="1024"/>
          <w:tab w:val="left" w:pos="10632"/>
        </w:tabs>
        <w:spacing w:line="247" w:lineRule="auto"/>
        <w:ind w:right="12" w:firstLine="540"/>
        <w:rPr>
          <w:sz w:val="23"/>
        </w:rPr>
      </w:pPr>
      <w:r>
        <w:rPr>
          <w:w w:val="105"/>
          <w:sz w:val="23"/>
        </w:rPr>
        <w:t>создание в образовательной организации условий, учитывающих особые образовательные потребности обучающихся с ЗПР;</w:t>
      </w:r>
    </w:p>
    <w:p w:rsidR="00623054" w:rsidRDefault="004D1B06" w:rsidP="004D1B06">
      <w:pPr>
        <w:pStyle w:val="a5"/>
        <w:numPr>
          <w:ilvl w:val="0"/>
          <w:numId w:val="30"/>
        </w:numPr>
        <w:tabs>
          <w:tab w:val="left" w:pos="909"/>
          <w:tab w:val="left" w:pos="10632"/>
        </w:tabs>
        <w:spacing w:before="6" w:line="247" w:lineRule="auto"/>
        <w:ind w:firstLine="540"/>
        <w:rPr>
          <w:sz w:val="23"/>
        </w:rPr>
      </w:pPr>
      <w:r>
        <w:rPr>
          <w:w w:val="105"/>
          <w:sz w:val="23"/>
        </w:rPr>
        <w:t>реализацию ПКР в процессе учебной и внеурочной деятельности, в том числе при включении во внеурочную</w:t>
      </w:r>
      <w:r>
        <w:rPr>
          <w:spacing w:val="-7"/>
          <w:w w:val="105"/>
          <w:sz w:val="23"/>
        </w:rPr>
        <w:t xml:space="preserve"> </w:t>
      </w:r>
      <w:r>
        <w:rPr>
          <w:w w:val="105"/>
          <w:sz w:val="23"/>
        </w:rPr>
        <w:t>деятельность</w:t>
      </w:r>
      <w:r>
        <w:rPr>
          <w:spacing w:val="-4"/>
          <w:w w:val="105"/>
          <w:sz w:val="23"/>
        </w:rPr>
        <w:t xml:space="preserve"> </w:t>
      </w:r>
      <w:r>
        <w:rPr>
          <w:w w:val="105"/>
          <w:sz w:val="23"/>
        </w:rPr>
        <w:t>коррекционных</w:t>
      </w:r>
      <w:r>
        <w:rPr>
          <w:spacing w:val="-7"/>
          <w:w w:val="105"/>
          <w:sz w:val="23"/>
        </w:rPr>
        <w:t xml:space="preserve"> </w:t>
      </w:r>
      <w:r>
        <w:rPr>
          <w:w w:val="105"/>
          <w:sz w:val="23"/>
        </w:rPr>
        <w:t>курсов</w:t>
      </w:r>
      <w:r>
        <w:rPr>
          <w:spacing w:val="-7"/>
          <w:w w:val="105"/>
          <w:sz w:val="23"/>
        </w:rPr>
        <w:t xml:space="preserve"> </w:t>
      </w:r>
      <w:r>
        <w:rPr>
          <w:w w:val="105"/>
          <w:sz w:val="23"/>
        </w:rPr>
        <w:t>и</w:t>
      </w:r>
      <w:r>
        <w:rPr>
          <w:spacing w:val="-2"/>
          <w:w w:val="105"/>
          <w:sz w:val="23"/>
        </w:rPr>
        <w:t xml:space="preserve"> </w:t>
      </w:r>
      <w:r>
        <w:rPr>
          <w:w w:val="105"/>
          <w:sz w:val="23"/>
        </w:rPr>
        <w:t>дополнительных</w:t>
      </w:r>
      <w:r>
        <w:rPr>
          <w:spacing w:val="-7"/>
          <w:w w:val="105"/>
          <w:sz w:val="23"/>
        </w:rPr>
        <w:t xml:space="preserve"> </w:t>
      </w:r>
      <w:r>
        <w:rPr>
          <w:w w:val="105"/>
          <w:sz w:val="23"/>
        </w:rPr>
        <w:t>коррекционно-развивающих</w:t>
      </w:r>
      <w:r>
        <w:rPr>
          <w:spacing w:val="-12"/>
          <w:w w:val="105"/>
          <w:sz w:val="23"/>
        </w:rPr>
        <w:t xml:space="preserve"> </w:t>
      </w:r>
      <w:r>
        <w:rPr>
          <w:w w:val="105"/>
          <w:sz w:val="23"/>
        </w:rPr>
        <w:t>занятий</w:t>
      </w:r>
      <w:r>
        <w:rPr>
          <w:spacing w:val="-7"/>
          <w:w w:val="105"/>
          <w:sz w:val="23"/>
        </w:rPr>
        <w:t xml:space="preserve"> </w:t>
      </w:r>
      <w:r>
        <w:rPr>
          <w:w w:val="105"/>
          <w:sz w:val="23"/>
        </w:rPr>
        <w:t>в соответствии с</w:t>
      </w:r>
      <w:r>
        <w:rPr>
          <w:spacing w:val="-3"/>
          <w:w w:val="105"/>
          <w:sz w:val="23"/>
        </w:rPr>
        <w:t xml:space="preserve"> </w:t>
      </w:r>
      <w:r>
        <w:rPr>
          <w:w w:val="105"/>
          <w:sz w:val="23"/>
        </w:rPr>
        <w:t>Индивидуальным планом коррекционно-развивающей работы каждого обучающегося;</w:t>
      </w:r>
    </w:p>
    <w:p w:rsidR="00623054" w:rsidRDefault="004D1B06" w:rsidP="004D1B06">
      <w:pPr>
        <w:pStyle w:val="a5"/>
        <w:numPr>
          <w:ilvl w:val="0"/>
          <w:numId w:val="30"/>
        </w:numPr>
        <w:tabs>
          <w:tab w:val="left" w:pos="858"/>
          <w:tab w:val="left" w:pos="10632"/>
        </w:tabs>
        <w:spacing w:before="11" w:line="247" w:lineRule="auto"/>
        <w:ind w:firstLine="540"/>
        <w:rPr>
          <w:sz w:val="23"/>
        </w:rPr>
      </w:pPr>
      <w:r>
        <w:rPr>
          <w:sz w:val="23"/>
        </w:rPr>
        <w:t xml:space="preserve">комплексное сопровождение каждого обучающегося с ЗПР при систематическом взаимодействии всех </w:t>
      </w:r>
      <w:r>
        <w:rPr>
          <w:w w:val="105"/>
          <w:sz w:val="23"/>
        </w:rPr>
        <w:t>участников образовательных отношений;</w:t>
      </w:r>
    </w:p>
    <w:p w:rsidR="00623054" w:rsidRDefault="004D1B06" w:rsidP="004D1B06">
      <w:pPr>
        <w:pStyle w:val="a5"/>
        <w:numPr>
          <w:ilvl w:val="0"/>
          <w:numId w:val="30"/>
        </w:numPr>
        <w:tabs>
          <w:tab w:val="left" w:pos="902"/>
          <w:tab w:val="left" w:pos="10632"/>
        </w:tabs>
        <w:spacing w:before="2" w:line="252" w:lineRule="auto"/>
        <w:ind w:firstLine="540"/>
        <w:rPr>
          <w:sz w:val="23"/>
        </w:rPr>
      </w:pPr>
      <w:r>
        <w:rPr>
          <w:w w:val="105"/>
          <w:sz w:val="23"/>
        </w:rPr>
        <w:t>создание комфортной психологической и социальной ситуации развития, обучения и воспитания с учетом</w:t>
      </w:r>
      <w:r>
        <w:rPr>
          <w:spacing w:val="-8"/>
          <w:w w:val="105"/>
          <w:sz w:val="23"/>
        </w:rPr>
        <w:t xml:space="preserve"> </w:t>
      </w:r>
      <w:r>
        <w:rPr>
          <w:w w:val="105"/>
          <w:sz w:val="23"/>
        </w:rPr>
        <w:t>психологических</w:t>
      </w:r>
      <w:r>
        <w:rPr>
          <w:spacing w:val="-11"/>
          <w:w w:val="105"/>
          <w:sz w:val="23"/>
        </w:rPr>
        <w:t xml:space="preserve"> </w:t>
      </w:r>
      <w:r>
        <w:rPr>
          <w:w w:val="105"/>
          <w:sz w:val="23"/>
        </w:rPr>
        <w:t>и</w:t>
      </w:r>
      <w:r>
        <w:rPr>
          <w:spacing w:val="-1"/>
          <w:w w:val="105"/>
          <w:sz w:val="23"/>
        </w:rPr>
        <w:t xml:space="preserve"> </w:t>
      </w:r>
      <w:r>
        <w:rPr>
          <w:w w:val="105"/>
          <w:sz w:val="23"/>
        </w:rPr>
        <w:t>социальных</w:t>
      </w:r>
      <w:r>
        <w:rPr>
          <w:spacing w:val="-11"/>
          <w:w w:val="105"/>
          <w:sz w:val="23"/>
        </w:rPr>
        <w:t xml:space="preserve"> </w:t>
      </w:r>
      <w:r>
        <w:rPr>
          <w:w w:val="105"/>
          <w:sz w:val="23"/>
        </w:rPr>
        <w:t>факторов</w:t>
      </w:r>
      <w:r>
        <w:rPr>
          <w:spacing w:val="-7"/>
          <w:w w:val="105"/>
          <w:sz w:val="23"/>
        </w:rPr>
        <w:t xml:space="preserve"> </w:t>
      </w:r>
      <w:r>
        <w:rPr>
          <w:w w:val="105"/>
          <w:sz w:val="23"/>
        </w:rPr>
        <w:t>в</w:t>
      </w:r>
      <w:r>
        <w:rPr>
          <w:spacing w:val="-7"/>
          <w:w w:val="105"/>
          <w:sz w:val="23"/>
        </w:rPr>
        <w:t xml:space="preserve"> </w:t>
      </w:r>
      <w:r>
        <w:rPr>
          <w:w w:val="105"/>
          <w:sz w:val="23"/>
        </w:rPr>
        <w:t>формировании</w:t>
      </w:r>
      <w:r>
        <w:rPr>
          <w:spacing w:val="-7"/>
          <w:w w:val="105"/>
          <w:sz w:val="23"/>
        </w:rPr>
        <w:t xml:space="preserve"> </w:t>
      </w:r>
      <w:r>
        <w:rPr>
          <w:w w:val="105"/>
          <w:sz w:val="23"/>
        </w:rPr>
        <w:t>личности, возрастных</w:t>
      </w:r>
      <w:r>
        <w:rPr>
          <w:spacing w:val="-11"/>
          <w:w w:val="105"/>
          <w:sz w:val="23"/>
        </w:rPr>
        <w:t xml:space="preserve"> </w:t>
      </w:r>
      <w:r>
        <w:rPr>
          <w:w w:val="105"/>
          <w:sz w:val="23"/>
        </w:rPr>
        <w:t>и</w:t>
      </w:r>
      <w:r>
        <w:rPr>
          <w:spacing w:val="-7"/>
          <w:w w:val="105"/>
          <w:sz w:val="23"/>
        </w:rPr>
        <w:t xml:space="preserve"> </w:t>
      </w:r>
      <w:r>
        <w:rPr>
          <w:w w:val="105"/>
          <w:sz w:val="23"/>
        </w:rPr>
        <w:t>индивидуальных особенностей обучающихся с ЗПР;</w:t>
      </w:r>
    </w:p>
    <w:p w:rsidR="00623054" w:rsidRDefault="004D1B06" w:rsidP="004D1B06">
      <w:pPr>
        <w:pStyle w:val="a5"/>
        <w:numPr>
          <w:ilvl w:val="0"/>
          <w:numId w:val="30"/>
        </w:numPr>
        <w:tabs>
          <w:tab w:val="left" w:pos="931"/>
          <w:tab w:val="left" w:pos="10632"/>
        </w:tabs>
        <w:spacing w:line="254" w:lineRule="auto"/>
        <w:ind w:right="7" w:firstLine="540"/>
        <w:rPr>
          <w:sz w:val="23"/>
        </w:rPr>
      </w:pPr>
      <w:r>
        <w:rPr>
          <w:w w:val="105"/>
          <w:sz w:val="23"/>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623054" w:rsidRDefault="004D1B06" w:rsidP="004D1B06">
      <w:pPr>
        <w:pStyle w:val="a5"/>
        <w:numPr>
          <w:ilvl w:val="0"/>
          <w:numId w:val="30"/>
        </w:numPr>
        <w:tabs>
          <w:tab w:val="left" w:pos="887"/>
          <w:tab w:val="left" w:pos="10632"/>
        </w:tabs>
        <w:spacing w:line="247" w:lineRule="auto"/>
        <w:ind w:right="6" w:firstLine="540"/>
        <w:rPr>
          <w:sz w:val="23"/>
        </w:rPr>
      </w:pPr>
      <w:r>
        <w:rPr>
          <w:w w:val="105"/>
          <w:sz w:val="23"/>
        </w:rPr>
        <w:t>развитие</w:t>
      </w:r>
      <w:r>
        <w:rPr>
          <w:spacing w:val="-4"/>
          <w:w w:val="105"/>
          <w:sz w:val="23"/>
        </w:rPr>
        <w:t xml:space="preserve"> </w:t>
      </w:r>
      <w:r>
        <w:rPr>
          <w:w w:val="105"/>
          <w:sz w:val="23"/>
        </w:rPr>
        <w:t>учебно-познавательной</w:t>
      </w:r>
      <w:r>
        <w:rPr>
          <w:spacing w:val="-4"/>
          <w:w w:val="105"/>
          <w:sz w:val="23"/>
        </w:rPr>
        <w:t xml:space="preserve"> </w:t>
      </w:r>
      <w:r>
        <w:rPr>
          <w:w w:val="105"/>
          <w:sz w:val="23"/>
        </w:rPr>
        <w:t>деятельности,</w:t>
      </w:r>
      <w:r>
        <w:rPr>
          <w:spacing w:val="-2"/>
          <w:w w:val="105"/>
          <w:sz w:val="23"/>
        </w:rPr>
        <w:t xml:space="preserve"> </w:t>
      </w:r>
      <w:r>
        <w:rPr>
          <w:w w:val="105"/>
          <w:sz w:val="23"/>
        </w:rPr>
        <w:t>самостоятельности</w:t>
      </w:r>
      <w:r>
        <w:rPr>
          <w:spacing w:val="-4"/>
          <w:w w:val="105"/>
          <w:sz w:val="23"/>
        </w:rPr>
        <w:t xml:space="preserve"> </w:t>
      </w:r>
      <w:r>
        <w:rPr>
          <w:w w:val="105"/>
          <w:sz w:val="23"/>
        </w:rPr>
        <w:t>обучающихся</w:t>
      </w:r>
      <w:r>
        <w:rPr>
          <w:spacing w:val="-1"/>
          <w:w w:val="105"/>
          <w:sz w:val="23"/>
        </w:rPr>
        <w:t xml:space="preserve"> </w:t>
      </w:r>
      <w:r>
        <w:rPr>
          <w:w w:val="105"/>
          <w:sz w:val="23"/>
        </w:rPr>
        <w:t>с</w:t>
      </w:r>
      <w:r>
        <w:rPr>
          <w:spacing w:val="-10"/>
          <w:w w:val="105"/>
          <w:sz w:val="23"/>
        </w:rPr>
        <w:t xml:space="preserve"> </w:t>
      </w:r>
      <w:r>
        <w:rPr>
          <w:w w:val="105"/>
          <w:sz w:val="23"/>
        </w:rPr>
        <w:t>ЗПР;</w:t>
      </w:r>
      <w:r>
        <w:rPr>
          <w:spacing w:val="-7"/>
          <w:w w:val="105"/>
          <w:sz w:val="23"/>
        </w:rPr>
        <w:t xml:space="preserve"> </w:t>
      </w:r>
      <w:r>
        <w:rPr>
          <w:w w:val="105"/>
          <w:sz w:val="23"/>
        </w:rPr>
        <w:t>расширение их познавательных интересов и сферы жизненной компетенции;</w:t>
      </w:r>
    </w:p>
    <w:p w:rsidR="00623054" w:rsidRDefault="004D1B06" w:rsidP="004D1B06">
      <w:pPr>
        <w:pStyle w:val="a5"/>
        <w:numPr>
          <w:ilvl w:val="0"/>
          <w:numId w:val="30"/>
        </w:numPr>
        <w:tabs>
          <w:tab w:val="left" w:pos="873"/>
          <w:tab w:val="left" w:pos="10632"/>
        </w:tabs>
        <w:spacing w:line="249" w:lineRule="auto"/>
        <w:ind w:right="20" w:firstLine="540"/>
        <w:rPr>
          <w:sz w:val="23"/>
        </w:rPr>
      </w:pPr>
      <w:r>
        <w:rPr>
          <w:w w:val="105"/>
          <w:sz w:val="23"/>
        </w:rPr>
        <w:t>обеспечение</w:t>
      </w:r>
      <w:r>
        <w:rPr>
          <w:spacing w:val="-16"/>
          <w:w w:val="105"/>
          <w:sz w:val="23"/>
        </w:rPr>
        <w:t xml:space="preserve"> </w:t>
      </w:r>
      <w:r>
        <w:rPr>
          <w:w w:val="105"/>
          <w:sz w:val="23"/>
        </w:rPr>
        <w:t>социальной</w:t>
      </w:r>
      <w:r>
        <w:rPr>
          <w:spacing w:val="-13"/>
          <w:w w:val="105"/>
          <w:sz w:val="23"/>
        </w:rPr>
        <w:t xml:space="preserve"> </w:t>
      </w:r>
      <w:r>
        <w:rPr>
          <w:w w:val="105"/>
          <w:sz w:val="23"/>
        </w:rPr>
        <w:t>адаптации</w:t>
      </w:r>
      <w:r>
        <w:rPr>
          <w:spacing w:val="-13"/>
          <w:w w:val="105"/>
          <w:sz w:val="23"/>
        </w:rPr>
        <w:t xml:space="preserve"> </w:t>
      </w:r>
      <w:r>
        <w:rPr>
          <w:w w:val="105"/>
          <w:sz w:val="23"/>
        </w:rPr>
        <w:t>обучающихся</w:t>
      </w:r>
      <w:r>
        <w:rPr>
          <w:spacing w:val="-10"/>
          <w:w w:val="105"/>
          <w:sz w:val="23"/>
        </w:rPr>
        <w:t xml:space="preserve"> </w:t>
      </w:r>
      <w:r>
        <w:rPr>
          <w:w w:val="105"/>
          <w:sz w:val="23"/>
        </w:rPr>
        <w:t>с</w:t>
      </w:r>
      <w:r>
        <w:rPr>
          <w:spacing w:val="-16"/>
          <w:w w:val="105"/>
          <w:sz w:val="23"/>
        </w:rPr>
        <w:t xml:space="preserve"> </w:t>
      </w:r>
      <w:r>
        <w:rPr>
          <w:w w:val="105"/>
          <w:sz w:val="23"/>
        </w:rPr>
        <w:t>ЗПР</w:t>
      </w:r>
      <w:r>
        <w:rPr>
          <w:spacing w:val="-15"/>
          <w:w w:val="105"/>
          <w:sz w:val="23"/>
        </w:rPr>
        <w:t xml:space="preserve"> </w:t>
      </w:r>
      <w:r>
        <w:rPr>
          <w:w w:val="105"/>
          <w:sz w:val="23"/>
        </w:rPr>
        <w:t>на</w:t>
      </w:r>
      <w:r>
        <w:rPr>
          <w:spacing w:val="-6"/>
          <w:w w:val="105"/>
          <w:sz w:val="23"/>
        </w:rPr>
        <w:t xml:space="preserve"> </w:t>
      </w:r>
      <w:r>
        <w:rPr>
          <w:w w:val="105"/>
          <w:sz w:val="23"/>
        </w:rPr>
        <w:t>основе</w:t>
      </w:r>
      <w:r>
        <w:rPr>
          <w:spacing w:val="-13"/>
          <w:w w:val="105"/>
          <w:sz w:val="23"/>
        </w:rPr>
        <w:t xml:space="preserve"> </w:t>
      </w:r>
      <w:r>
        <w:rPr>
          <w:w w:val="105"/>
          <w:sz w:val="23"/>
        </w:rPr>
        <w:t>овладения</w:t>
      </w:r>
      <w:r>
        <w:rPr>
          <w:spacing w:val="-10"/>
          <w:w w:val="105"/>
          <w:sz w:val="23"/>
        </w:rPr>
        <w:t xml:space="preserve"> </w:t>
      </w:r>
      <w:r>
        <w:rPr>
          <w:w w:val="105"/>
          <w:sz w:val="23"/>
        </w:rPr>
        <w:t>ими</w:t>
      </w:r>
      <w:r>
        <w:rPr>
          <w:spacing w:val="-13"/>
          <w:w w:val="105"/>
          <w:sz w:val="23"/>
        </w:rPr>
        <w:t xml:space="preserve"> </w:t>
      </w:r>
      <w:r>
        <w:rPr>
          <w:w w:val="105"/>
          <w:sz w:val="23"/>
        </w:rPr>
        <w:t>социокультурными нормами и правилами, в том числе</w:t>
      </w:r>
      <w:r>
        <w:rPr>
          <w:spacing w:val="-1"/>
          <w:w w:val="105"/>
          <w:sz w:val="23"/>
        </w:rPr>
        <w:t xml:space="preserve"> </w:t>
      </w:r>
      <w:r>
        <w:rPr>
          <w:w w:val="105"/>
          <w:sz w:val="23"/>
        </w:rPr>
        <w:t>межличностного взаимодействия с окружающими людьми;</w:t>
      </w:r>
    </w:p>
    <w:p w:rsidR="00623054" w:rsidRDefault="004D1B06" w:rsidP="004D1B06">
      <w:pPr>
        <w:pStyle w:val="a5"/>
        <w:numPr>
          <w:ilvl w:val="0"/>
          <w:numId w:val="30"/>
        </w:numPr>
        <w:tabs>
          <w:tab w:val="left" w:pos="874"/>
          <w:tab w:val="left" w:pos="10632"/>
        </w:tabs>
        <w:spacing w:line="262" w:lineRule="exact"/>
        <w:ind w:left="874" w:hanging="136"/>
        <w:rPr>
          <w:sz w:val="23"/>
        </w:rPr>
      </w:pPr>
      <w:r>
        <w:rPr>
          <w:sz w:val="23"/>
        </w:rPr>
        <w:t>содействие</w:t>
      </w:r>
      <w:r>
        <w:rPr>
          <w:spacing w:val="29"/>
          <w:sz w:val="23"/>
        </w:rPr>
        <w:t xml:space="preserve"> </w:t>
      </w:r>
      <w:r>
        <w:rPr>
          <w:sz w:val="23"/>
        </w:rPr>
        <w:t>приобщению</w:t>
      </w:r>
      <w:r>
        <w:rPr>
          <w:spacing w:val="39"/>
          <w:sz w:val="23"/>
        </w:rPr>
        <w:t xml:space="preserve"> </w:t>
      </w:r>
      <w:r>
        <w:rPr>
          <w:sz w:val="23"/>
        </w:rPr>
        <w:t>обучающихся</w:t>
      </w:r>
      <w:r>
        <w:rPr>
          <w:spacing w:val="34"/>
          <w:sz w:val="23"/>
        </w:rPr>
        <w:t xml:space="preserve"> </w:t>
      </w:r>
      <w:r>
        <w:rPr>
          <w:sz w:val="23"/>
        </w:rPr>
        <w:t>с</w:t>
      </w:r>
      <w:r>
        <w:rPr>
          <w:spacing w:val="19"/>
          <w:sz w:val="23"/>
        </w:rPr>
        <w:t xml:space="preserve"> </w:t>
      </w:r>
      <w:r>
        <w:rPr>
          <w:sz w:val="23"/>
        </w:rPr>
        <w:t>ЗПР</w:t>
      </w:r>
      <w:r>
        <w:rPr>
          <w:spacing w:val="22"/>
          <w:sz w:val="23"/>
        </w:rPr>
        <w:t xml:space="preserve"> </w:t>
      </w:r>
      <w:r>
        <w:rPr>
          <w:sz w:val="23"/>
        </w:rPr>
        <w:t>к</w:t>
      </w:r>
      <w:r>
        <w:rPr>
          <w:spacing w:val="35"/>
          <w:sz w:val="23"/>
        </w:rPr>
        <w:t xml:space="preserve"> </w:t>
      </w:r>
      <w:r>
        <w:rPr>
          <w:sz w:val="23"/>
        </w:rPr>
        <w:t>здоровому</w:t>
      </w:r>
      <w:r>
        <w:rPr>
          <w:spacing w:val="31"/>
          <w:sz w:val="23"/>
        </w:rPr>
        <w:t xml:space="preserve"> </w:t>
      </w:r>
      <w:r>
        <w:rPr>
          <w:sz w:val="23"/>
        </w:rPr>
        <w:t>образу</w:t>
      </w:r>
      <w:r>
        <w:rPr>
          <w:spacing w:val="20"/>
          <w:sz w:val="23"/>
        </w:rPr>
        <w:t xml:space="preserve"> </w:t>
      </w:r>
      <w:r>
        <w:rPr>
          <w:spacing w:val="-2"/>
          <w:sz w:val="23"/>
        </w:rPr>
        <w:t>жизни;</w:t>
      </w:r>
    </w:p>
    <w:p w:rsidR="00623054" w:rsidRDefault="004D1B06" w:rsidP="004D1B06">
      <w:pPr>
        <w:pStyle w:val="a5"/>
        <w:numPr>
          <w:ilvl w:val="0"/>
          <w:numId w:val="30"/>
        </w:numPr>
        <w:tabs>
          <w:tab w:val="left" w:pos="858"/>
          <w:tab w:val="left" w:pos="10632"/>
        </w:tabs>
        <w:spacing w:before="15" w:line="247" w:lineRule="auto"/>
        <w:ind w:right="15" w:firstLine="540"/>
        <w:rPr>
          <w:sz w:val="23"/>
        </w:rPr>
      </w:pPr>
      <w:r>
        <w:rPr>
          <w:sz w:val="23"/>
        </w:rPr>
        <w:lastRenderedPageBreak/>
        <w:t xml:space="preserve">обеспечение профессиональной ориентации обучающихся с ЗПР с учетом их интересов, способностей, </w:t>
      </w:r>
      <w:r>
        <w:rPr>
          <w:w w:val="105"/>
          <w:sz w:val="23"/>
        </w:rPr>
        <w:t>индивидуальных особенностей.</w:t>
      </w:r>
    </w:p>
    <w:p w:rsidR="00623054" w:rsidRDefault="004D1B06" w:rsidP="004D1B06">
      <w:pPr>
        <w:pStyle w:val="a3"/>
        <w:tabs>
          <w:tab w:val="left" w:pos="10632"/>
        </w:tabs>
        <w:spacing w:before="3" w:line="249" w:lineRule="auto"/>
        <w:ind w:right="-15" w:firstLine="540"/>
      </w:pPr>
      <w:r>
        <w:rPr>
          <w:w w:val="105"/>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23054" w:rsidRDefault="004D1B06" w:rsidP="004D1B06">
      <w:pPr>
        <w:pStyle w:val="a3"/>
        <w:tabs>
          <w:tab w:val="left" w:pos="1888"/>
          <w:tab w:val="left" w:pos="3527"/>
          <w:tab w:val="left" w:pos="4650"/>
          <w:tab w:val="left" w:pos="6433"/>
          <w:tab w:val="left" w:pos="6965"/>
          <w:tab w:val="left" w:pos="7950"/>
          <w:tab w:val="left" w:pos="9409"/>
          <w:tab w:val="left" w:pos="10632"/>
        </w:tabs>
        <w:spacing w:before="77" w:line="254" w:lineRule="auto"/>
        <w:ind w:right="11" w:firstLine="540"/>
        <w:jc w:val="left"/>
      </w:pPr>
      <w:r>
        <w:rPr>
          <w:spacing w:val="-2"/>
        </w:rPr>
        <w:t>Система</w:t>
      </w:r>
      <w:r>
        <w:tab/>
      </w:r>
      <w:r>
        <w:rPr>
          <w:spacing w:val="-2"/>
        </w:rPr>
        <w:t>комплексной</w:t>
      </w:r>
      <w:r>
        <w:tab/>
      </w:r>
      <w:r>
        <w:rPr>
          <w:spacing w:val="-2"/>
        </w:rPr>
        <w:t>помощи</w:t>
      </w:r>
      <w:r>
        <w:tab/>
      </w:r>
      <w:r>
        <w:rPr>
          <w:spacing w:val="-2"/>
        </w:rPr>
        <w:t>выстраивается</w:t>
      </w:r>
      <w:r>
        <w:tab/>
      </w:r>
      <w:r>
        <w:rPr>
          <w:spacing w:val="-6"/>
        </w:rPr>
        <w:t>на</w:t>
      </w:r>
      <w:r>
        <w:tab/>
      </w:r>
      <w:r>
        <w:rPr>
          <w:spacing w:val="-2"/>
        </w:rPr>
        <w:t>основе</w:t>
      </w:r>
      <w:r>
        <w:tab/>
      </w:r>
      <w:r>
        <w:rPr>
          <w:spacing w:val="-2"/>
        </w:rPr>
        <w:t>реализации</w:t>
      </w:r>
      <w:r>
        <w:tab/>
      </w:r>
      <w:r>
        <w:rPr>
          <w:spacing w:val="-2"/>
        </w:rPr>
        <w:t>психологического</w:t>
      </w:r>
      <w:r>
        <w:rPr>
          <w:w w:val="105"/>
        </w:rPr>
        <w:t>, социально-педагогического сопровождения.</w:t>
      </w:r>
    </w:p>
    <w:p w:rsidR="00623054" w:rsidRDefault="004D1B06" w:rsidP="004D1B06">
      <w:pPr>
        <w:pStyle w:val="a3"/>
        <w:tabs>
          <w:tab w:val="left" w:pos="10632"/>
        </w:tabs>
        <w:spacing w:line="259" w:lineRule="exact"/>
        <w:ind w:left="738" w:firstLine="0"/>
        <w:jc w:val="left"/>
      </w:pPr>
      <w:r>
        <w:t>Система</w:t>
      </w:r>
      <w:r>
        <w:rPr>
          <w:spacing w:val="41"/>
        </w:rPr>
        <w:t xml:space="preserve"> </w:t>
      </w:r>
      <w:r>
        <w:t>комплексной</w:t>
      </w:r>
      <w:r>
        <w:rPr>
          <w:spacing w:val="30"/>
        </w:rPr>
        <w:t xml:space="preserve"> </w:t>
      </w:r>
      <w:r>
        <w:t>помощи</w:t>
      </w:r>
      <w:r>
        <w:rPr>
          <w:spacing w:val="31"/>
        </w:rPr>
        <w:t xml:space="preserve"> </w:t>
      </w:r>
      <w:r>
        <w:rPr>
          <w:spacing w:val="-2"/>
        </w:rPr>
        <w:t>включает:</w:t>
      </w:r>
    </w:p>
    <w:p w:rsidR="00623054" w:rsidRDefault="004D1B06" w:rsidP="004D1B06">
      <w:pPr>
        <w:pStyle w:val="a5"/>
        <w:numPr>
          <w:ilvl w:val="0"/>
          <w:numId w:val="30"/>
        </w:numPr>
        <w:tabs>
          <w:tab w:val="left" w:pos="873"/>
          <w:tab w:val="left" w:pos="10632"/>
        </w:tabs>
        <w:spacing w:before="9" w:line="254" w:lineRule="auto"/>
        <w:ind w:right="7" w:firstLine="540"/>
        <w:jc w:val="left"/>
        <w:rPr>
          <w:sz w:val="23"/>
        </w:rPr>
      </w:pPr>
      <w:r>
        <w:rPr>
          <w:sz w:val="23"/>
        </w:rPr>
        <w:t>определение особых</w:t>
      </w:r>
      <w:r>
        <w:rPr>
          <w:spacing w:val="40"/>
          <w:sz w:val="23"/>
        </w:rPr>
        <w:t xml:space="preserve"> </w:t>
      </w:r>
      <w:r>
        <w:rPr>
          <w:sz w:val="23"/>
        </w:rPr>
        <w:t>образовательных</w:t>
      </w:r>
      <w:r>
        <w:rPr>
          <w:spacing w:val="29"/>
          <w:sz w:val="23"/>
        </w:rPr>
        <w:t xml:space="preserve"> </w:t>
      </w:r>
      <w:r>
        <w:rPr>
          <w:sz w:val="23"/>
        </w:rPr>
        <w:t>потребностей</w:t>
      </w:r>
      <w:r>
        <w:rPr>
          <w:spacing w:val="40"/>
          <w:sz w:val="23"/>
        </w:rPr>
        <w:t xml:space="preserve"> </w:t>
      </w:r>
      <w:r>
        <w:rPr>
          <w:sz w:val="23"/>
        </w:rPr>
        <w:t>обучающихся</w:t>
      </w:r>
      <w:r>
        <w:rPr>
          <w:spacing w:val="40"/>
          <w:sz w:val="23"/>
        </w:rPr>
        <w:t xml:space="preserve"> </w:t>
      </w:r>
      <w:r>
        <w:rPr>
          <w:sz w:val="23"/>
        </w:rPr>
        <w:t>с ЗПР</w:t>
      </w:r>
      <w:r>
        <w:rPr>
          <w:spacing w:val="31"/>
          <w:sz w:val="23"/>
        </w:rPr>
        <w:t xml:space="preserve"> </w:t>
      </w:r>
      <w:r>
        <w:rPr>
          <w:sz w:val="23"/>
        </w:rPr>
        <w:t>на</w:t>
      </w:r>
      <w:r>
        <w:rPr>
          <w:spacing w:val="39"/>
          <w:sz w:val="23"/>
        </w:rPr>
        <w:t xml:space="preserve"> </w:t>
      </w:r>
      <w:r>
        <w:rPr>
          <w:sz w:val="23"/>
        </w:rPr>
        <w:t>уровне основного</w:t>
      </w:r>
      <w:r>
        <w:rPr>
          <w:spacing w:val="40"/>
          <w:sz w:val="23"/>
        </w:rPr>
        <w:t xml:space="preserve"> </w:t>
      </w:r>
      <w:r>
        <w:rPr>
          <w:sz w:val="23"/>
        </w:rPr>
        <w:t xml:space="preserve">общего </w:t>
      </w:r>
      <w:r>
        <w:rPr>
          <w:spacing w:val="-2"/>
          <w:w w:val="105"/>
          <w:sz w:val="23"/>
        </w:rPr>
        <w:t>образования;</w:t>
      </w:r>
    </w:p>
    <w:p w:rsidR="00623054" w:rsidRDefault="004D1B06" w:rsidP="004D1B06">
      <w:pPr>
        <w:pStyle w:val="a5"/>
        <w:numPr>
          <w:ilvl w:val="0"/>
          <w:numId w:val="30"/>
        </w:numPr>
        <w:tabs>
          <w:tab w:val="left" w:pos="866"/>
          <w:tab w:val="left" w:pos="10632"/>
        </w:tabs>
        <w:spacing w:line="258" w:lineRule="exact"/>
        <w:ind w:left="866" w:hanging="128"/>
        <w:jc w:val="left"/>
        <w:rPr>
          <w:sz w:val="23"/>
        </w:rPr>
      </w:pPr>
      <w:r>
        <w:rPr>
          <w:sz w:val="23"/>
        </w:rPr>
        <w:t>индивидуализацию</w:t>
      </w:r>
      <w:r>
        <w:rPr>
          <w:spacing w:val="55"/>
          <w:sz w:val="23"/>
        </w:rPr>
        <w:t xml:space="preserve"> </w:t>
      </w:r>
      <w:r>
        <w:rPr>
          <w:sz w:val="23"/>
        </w:rPr>
        <w:t>содержания</w:t>
      </w:r>
      <w:r>
        <w:rPr>
          <w:spacing w:val="61"/>
          <w:sz w:val="23"/>
        </w:rPr>
        <w:t xml:space="preserve"> </w:t>
      </w:r>
      <w:r>
        <w:rPr>
          <w:sz w:val="23"/>
        </w:rPr>
        <w:t>специальных</w:t>
      </w:r>
      <w:r>
        <w:rPr>
          <w:spacing w:val="58"/>
          <w:sz w:val="23"/>
        </w:rPr>
        <w:t xml:space="preserve"> </w:t>
      </w:r>
      <w:r>
        <w:rPr>
          <w:sz w:val="23"/>
        </w:rPr>
        <w:t>образовательных</w:t>
      </w:r>
      <w:r>
        <w:rPr>
          <w:spacing w:val="58"/>
          <w:sz w:val="23"/>
        </w:rPr>
        <w:t xml:space="preserve"> </w:t>
      </w:r>
      <w:r>
        <w:rPr>
          <w:spacing w:val="-2"/>
          <w:sz w:val="23"/>
        </w:rPr>
        <w:t>условий;</w:t>
      </w:r>
    </w:p>
    <w:p w:rsidR="00623054" w:rsidRDefault="004D1B06" w:rsidP="004D1B06">
      <w:pPr>
        <w:pStyle w:val="a5"/>
        <w:numPr>
          <w:ilvl w:val="0"/>
          <w:numId w:val="30"/>
        </w:numPr>
        <w:tabs>
          <w:tab w:val="left" w:pos="1098"/>
          <w:tab w:val="left" w:pos="2665"/>
          <w:tab w:val="left" w:pos="4341"/>
          <w:tab w:val="left" w:pos="5914"/>
          <w:tab w:val="left" w:pos="8001"/>
          <w:tab w:val="left" w:pos="9195"/>
          <w:tab w:val="left" w:pos="9591"/>
          <w:tab w:val="left" w:pos="10632"/>
          <w:tab w:val="left" w:pos="11230"/>
        </w:tabs>
        <w:spacing w:before="10" w:line="254" w:lineRule="auto"/>
        <w:ind w:right="4" w:firstLine="540"/>
        <w:jc w:val="left"/>
        <w:rPr>
          <w:sz w:val="23"/>
        </w:rPr>
      </w:pPr>
      <w:r>
        <w:rPr>
          <w:spacing w:val="-2"/>
          <w:w w:val="105"/>
          <w:sz w:val="23"/>
        </w:rPr>
        <w:t>определение</w:t>
      </w:r>
      <w:r>
        <w:rPr>
          <w:sz w:val="23"/>
        </w:rPr>
        <w:tab/>
      </w:r>
      <w:r>
        <w:rPr>
          <w:spacing w:val="-2"/>
          <w:w w:val="105"/>
          <w:sz w:val="23"/>
        </w:rPr>
        <w:t>особенностей</w:t>
      </w:r>
      <w:r>
        <w:rPr>
          <w:sz w:val="23"/>
        </w:rPr>
        <w:tab/>
      </w:r>
      <w:r>
        <w:rPr>
          <w:spacing w:val="-2"/>
          <w:w w:val="105"/>
          <w:sz w:val="23"/>
        </w:rPr>
        <w:t>организации</w:t>
      </w:r>
      <w:r>
        <w:rPr>
          <w:sz w:val="23"/>
        </w:rPr>
        <w:tab/>
      </w:r>
      <w:r>
        <w:rPr>
          <w:spacing w:val="-2"/>
          <w:w w:val="105"/>
          <w:sz w:val="23"/>
        </w:rPr>
        <w:t>образовательного</w:t>
      </w:r>
      <w:r>
        <w:rPr>
          <w:sz w:val="23"/>
        </w:rPr>
        <w:tab/>
      </w:r>
      <w:r>
        <w:rPr>
          <w:spacing w:val="-2"/>
          <w:w w:val="105"/>
          <w:sz w:val="23"/>
        </w:rPr>
        <w:t>процесса</w:t>
      </w:r>
      <w:r>
        <w:rPr>
          <w:sz w:val="23"/>
        </w:rPr>
        <w:tab/>
      </w:r>
      <w:r>
        <w:rPr>
          <w:spacing w:val="-10"/>
          <w:w w:val="105"/>
          <w:sz w:val="23"/>
        </w:rPr>
        <w:t>в</w:t>
      </w:r>
      <w:r>
        <w:rPr>
          <w:sz w:val="23"/>
        </w:rPr>
        <w:tab/>
      </w:r>
      <w:r>
        <w:rPr>
          <w:spacing w:val="-2"/>
          <w:w w:val="105"/>
          <w:sz w:val="23"/>
        </w:rPr>
        <w:t>соответствии</w:t>
      </w:r>
      <w:r>
        <w:rPr>
          <w:sz w:val="23"/>
        </w:rPr>
        <w:tab/>
      </w:r>
      <w:r>
        <w:rPr>
          <w:spacing w:val="-10"/>
          <w:w w:val="105"/>
          <w:sz w:val="23"/>
        </w:rPr>
        <w:t xml:space="preserve">с </w:t>
      </w:r>
      <w:r>
        <w:rPr>
          <w:w w:val="105"/>
          <w:sz w:val="23"/>
        </w:rPr>
        <w:t>индивидуальными психофизическими возможностями обучающихся;</w:t>
      </w:r>
    </w:p>
    <w:p w:rsidR="00623054" w:rsidRPr="00883D9C" w:rsidRDefault="004D1B06" w:rsidP="004D1B06">
      <w:pPr>
        <w:pStyle w:val="a5"/>
        <w:numPr>
          <w:ilvl w:val="0"/>
          <w:numId w:val="30"/>
        </w:numPr>
        <w:tabs>
          <w:tab w:val="left" w:pos="881"/>
          <w:tab w:val="left" w:pos="10632"/>
        </w:tabs>
        <w:spacing w:line="258" w:lineRule="exact"/>
        <w:ind w:left="881" w:right="-15" w:hanging="143"/>
        <w:jc w:val="left"/>
        <w:rPr>
          <w:sz w:val="23"/>
        </w:rPr>
        <w:sectPr w:rsidR="00623054" w:rsidRPr="00883D9C" w:rsidSect="004D1B06">
          <w:pgSz w:w="11910" w:h="16850"/>
          <w:pgMar w:top="960" w:right="428" w:bottom="280" w:left="566" w:header="720" w:footer="720" w:gutter="0"/>
          <w:cols w:space="720"/>
        </w:sectPr>
      </w:pPr>
      <w:r w:rsidRPr="00883D9C">
        <w:rPr>
          <w:sz w:val="23"/>
        </w:rPr>
        <w:t>организацию</w:t>
      </w:r>
      <w:r w:rsidRPr="00883D9C">
        <w:rPr>
          <w:spacing w:val="53"/>
          <w:sz w:val="23"/>
        </w:rPr>
        <w:t xml:space="preserve"> </w:t>
      </w:r>
      <w:r w:rsidRPr="00883D9C">
        <w:rPr>
          <w:sz w:val="23"/>
        </w:rPr>
        <w:t>групповых</w:t>
      </w:r>
      <w:r w:rsidRPr="00883D9C">
        <w:rPr>
          <w:spacing w:val="43"/>
          <w:sz w:val="23"/>
        </w:rPr>
        <w:t xml:space="preserve"> </w:t>
      </w:r>
      <w:r w:rsidRPr="00883D9C">
        <w:rPr>
          <w:sz w:val="23"/>
        </w:rPr>
        <w:t>и</w:t>
      </w:r>
      <w:r w:rsidRPr="00883D9C">
        <w:rPr>
          <w:spacing w:val="65"/>
          <w:sz w:val="23"/>
        </w:rPr>
        <w:t xml:space="preserve"> </w:t>
      </w:r>
      <w:r w:rsidRPr="00883D9C">
        <w:rPr>
          <w:sz w:val="23"/>
        </w:rPr>
        <w:t>индивидуальных</w:t>
      </w:r>
      <w:r w:rsidRPr="00883D9C">
        <w:rPr>
          <w:spacing w:val="43"/>
          <w:sz w:val="23"/>
        </w:rPr>
        <w:t xml:space="preserve"> </w:t>
      </w:r>
      <w:r w:rsidRPr="00883D9C">
        <w:rPr>
          <w:sz w:val="23"/>
        </w:rPr>
        <w:t>коррекционно-развивающих</w:t>
      </w:r>
      <w:r w:rsidRPr="00883D9C">
        <w:rPr>
          <w:spacing w:val="55"/>
          <w:sz w:val="23"/>
        </w:rPr>
        <w:t xml:space="preserve"> </w:t>
      </w:r>
      <w:r w:rsidRPr="00883D9C">
        <w:rPr>
          <w:sz w:val="23"/>
        </w:rPr>
        <w:t>занятий</w:t>
      </w:r>
      <w:r w:rsidRPr="00883D9C">
        <w:rPr>
          <w:spacing w:val="53"/>
          <w:sz w:val="23"/>
        </w:rPr>
        <w:t xml:space="preserve"> </w:t>
      </w:r>
      <w:r w:rsidRPr="00883D9C">
        <w:rPr>
          <w:sz w:val="23"/>
        </w:rPr>
        <w:t>для</w:t>
      </w:r>
      <w:r w:rsidRPr="00883D9C">
        <w:rPr>
          <w:spacing w:val="58"/>
          <w:sz w:val="23"/>
        </w:rPr>
        <w:t xml:space="preserve"> </w:t>
      </w:r>
      <w:r w:rsidRPr="00883D9C">
        <w:rPr>
          <w:sz w:val="23"/>
        </w:rPr>
        <w:t>обучающихся</w:t>
      </w:r>
      <w:r w:rsidRPr="00883D9C">
        <w:rPr>
          <w:spacing w:val="60"/>
          <w:sz w:val="23"/>
        </w:rPr>
        <w:t xml:space="preserve"> </w:t>
      </w:r>
      <w:r w:rsidRPr="00883D9C">
        <w:rPr>
          <w:spacing w:val="-10"/>
          <w:sz w:val="23"/>
        </w:rPr>
        <w:t>с</w:t>
      </w:r>
    </w:p>
    <w:p w:rsidR="00623054" w:rsidRDefault="004D1B06" w:rsidP="004D1B06">
      <w:pPr>
        <w:pStyle w:val="a3"/>
        <w:tabs>
          <w:tab w:val="left" w:pos="10632"/>
        </w:tabs>
        <w:spacing w:before="9"/>
        <w:ind w:firstLine="0"/>
        <w:jc w:val="left"/>
      </w:pPr>
      <w:r>
        <w:rPr>
          <w:spacing w:val="-4"/>
        </w:rPr>
        <w:lastRenderedPageBreak/>
        <w:t>ЗПР;</w:t>
      </w:r>
    </w:p>
    <w:p w:rsidR="00623054" w:rsidRDefault="004D1B06" w:rsidP="004D1B06">
      <w:pPr>
        <w:tabs>
          <w:tab w:val="left" w:pos="10632"/>
        </w:tabs>
        <w:spacing w:before="26"/>
        <w:rPr>
          <w:sz w:val="23"/>
        </w:rPr>
      </w:pPr>
      <w:r>
        <w:br w:type="column"/>
      </w:r>
    </w:p>
    <w:p w:rsidR="00623054" w:rsidRDefault="004D1B06" w:rsidP="004D1B06">
      <w:pPr>
        <w:pStyle w:val="a5"/>
        <w:numPr>
          <w:ilvl w:val="0"/>
          <w:numId w:val="30"/>
        </w:numPr>
        <w:tabs>
          <w:tab w:val="left" w:pos="146"/>
          <w:tab w:val="left" w:pos="10632"/>
        </w:tabs>
        <w:ind w:left="146" w:hanging="136"/>
        <w:jc w:val="left"/>
        <w:rPr>
          <w:sz w:val="23"/>
        </w:rPr>
      </w:pPr>
      <w:r>
        <w:rPr>
          <w:sz w:val="23"/>
        </w:rPr>
        <w:t>реализацию</w:t>
      </w:r>
      <w:r>
        <w:rPr>
          <w:spacing w:val="36"/>
          <w:sz w:val="23"/>
        </w:rPr>
        <w:t xml:space="preserve"> </w:t>
      </w:r>
      <w:r>
        <w:rPr>
          <w:sz w:val="23"/>
        </w:rPr>
        <w:t>мероприятий</w:t>
      </w:r>
      <w:r>
        <w:rPr>
          <w:spacing w:val="37"/>
          <w:sz w:val="23"/>
        </w:rPr>
        <w:t xml:space="preserve"> </w:t>
      </w:r>
      <w:r>
        <w:rPr>
          <w:sz w:val="23"/>
        </w:rPr>
        <w:t>по</w:t>
      </w:r>
      <w:r>
        <w:rPr>
          <w:spacing w:val="39"/>
          <w:sz w:val="23"/>
        </w:rPr>
        <w:t xml:space="preserve"> </w:t>
      </w:r>
      <w:r>
        <w:rPr>
          <w:sz w:val="23"/>
        </w:rPr>
        <w:t>социальной</w:t>
      </w:r>
      <w:r>
        <w:rPr>
          <w:spacing w:val="36"/>
          <w:sz w:val="23"/>
        </w:rPr>
        <w:t xml:space="preserve"> </w:t>
      </w:r>
      <w:r>
        <w:rPr>
          <w:sz w:val="23"/>
        </w:rPr>
        <w:t>адаптации</w:t>
      </w:r>
      <w:r>
        <w:rPr>
          <w:spacing w:val="37"/>
          <w:sz w:val="23"/>
        </w:rPr>
        <w:t xml:space="preserve"> </w:t>
      </w:r>
      <w:r>
        <w:rPr>
          <w:spacing w:val="-2"/>
          <w:sz w:val="23"/>
        </w:rPr>
        <w:t>учащихся;</w:t>
      </w:r>
    </w:p>
    <w:p w:rsidR="00623054" w:rsidRDefault="004D1B06" w:rsidP="004D1B06">
      <w:pPr>
        <w:pStyle w:val="a5"/>
        <w:numPr>
          <w:ilvl w:val="0"/>
          <w:numId w:val="30"/>
        </w:numPr>
        <w:tabs>
          <w:tab w:val="left" w:pos="211"/>
          <w:tab w:val="left" w:pos="10632"/>
        </w:tabs>
        <w:spacing w:before="9"/>
        <w:ind w:left="211" w:hanging="201"/>
        <w:jc w:val="left"/>
        <w:rPr>
          <w:sz w:val="23"/>
        </w:rPr>
      </w:pPr>
      <w:r>
        <w:rPr>
          <w:w w:val="105"/>
          <w:sz w:val="23"/>
        </w:rPr>
        <w:t>оказание</w:t>
      </w:r>
      <w:r>
        <w:rPr>
          <w:spacing w:val="47"/>
          <w:w w:val="105"/>
          <w:sz w:val="23"/>
        </w:rPr>
        <w:t xml:space="preserve"> </w:t>
      </w:r>
      <w:r>
        <w:rPr>
          <w:w w:val="105"/>
          <w:sz w:val="23"/>
        </w:rPr>
        <w:t>родителям</w:t>
      </w:r>
      <w:r>
        <w:rPr>
          <w:spacing w:val="45"/>
          <w:w w:val="105"/>
          <w:sz w:val="23"/>
        </w:rPr>
        <w:t xml:space="preserve"> </w:t>
      </w:r>
      <w:r>
        <w:rPr>
          <w:w w:val="105"/>
          <w:sz w:val="23"/>
        </w:rPr>
        <w:t>(законным</w:t>
      </w:r>
      <w:r>
        <w:rPr>
          <w:spacing w:val="53"/>
          <w:w w:val="105"/>
          <w:sz w:val="23"/>
        </w:rPr>
        <w:t xml:space="preserve"> </w:t>
      </w:r>
      <w:r>
        <w:rPr>
          <w:w w:val="105"/>
          <w:sz w:val="23"/>
        </w:rPr>
        <w:t>представителям)</w:t>
      </w:r>
      <w:r>
        <w:rPr>
          <w:spacing w:val="51"/>
          <w:w w:val="105"/>
          <w:sz w:val="23"/>
        </w:rPr>
        <w:t xml:space="preserve"> </w:t>
      </w:r>
      <w:r>
        <w:rPr>
          <w:w w:val="105"/>
          <w:sz w:val="23"/>
        </w:rPr>
        <w:t>обучающихся</w:t>
      </w:r>
      <w:r>
        <w:rPr>
          <w:spacing w:val="50"/>
          <w:w w:val="105"/>
          <w:sz w:val="23"/>
        </w:rPr>
        <w:t xml:space="preserve"> </w:t>
      </w:r>
      <w:r>
        <w:rPr>
          <w:w w:val="105"/>
          <w:sz w:val="23"/>
        </w:rPr>
        <w:t>консультативной</w:t>
      </w:r>
      <w:r>
        <w:rPr>
          <w:spacing w:val="47"/>
          <w:w w:val="105"/>
          <w:sz w:val="23"/>
        </w:rPr>
        <w:t xml:space="preserve"> </w:t>
      </w:r>
      <w:r>
        <w:rPr>
          <w:w w:val="105"/>
          <w:sz w:val="23"/>
        </w:rPr>
        <w:t>и</w:t>
      </w:r>
      <w:r>
        <w:rPr>
          <w:spacing w:val="53"/>
          <w:w w:val="105"/>
          <w:sz w:val="23"/>
        </w:rPr>
        <w:t xml:space="preserve"> </w:t>
      </w:r>
      <w:r>
        <w:rPr>
          <w:spacing w:val="-2"/>
          <w:w w:val="105"/>
          <w:sz w:val="23"/>
        </w:rPr>
        <w:t>методической</w:t>
      </w:r>
    </w:p>
    <w:p w:rsidR="00623054" w:rsidRDefault="00623054" w:rsidP="004D1B06">
      <w:pPr>
        <w:pStyle w:val="a5"/>
        <w:tabs>
          <w:tab w:val="left" w:pos="10632"/>
        </w:tabs>
        <w:jc w:val="left"/>
        <w:rPr>
          <w:sz w:val="23"/>
        </w:rPr>
        <w:sectPr w:rsidR="00623054" w:rsidSect="004D1B06">
          <w:type w:val="continuous"/>
          <w:pgSz w:w="11910" w:h="16850"/>
          <w:pgMar w:top="1040" w:right="428" w:bottom="280" w:left="566" w:header="720" w:footer="720" w:gutter="0"/>
          <w:cols w:num="2" w:space="720" w:equalWidth="0">
            <w:col w:w="688" w:space="40"/>
            <w:col w:w="10616"/>
          </w:cols>
        </w:sectPr>
      </w:pPr>
    </w:p>
    <w:p w:rsidR="00623054" w:rsidRDefault="004D1B06" w:rsidP="004D1B06">
      <w:pPr>
        <w:pStyle w:val="a3"/>
        <w:tabs>
          <w:tab w:val="left" w:pos="10632"/>
        </w:tabs>
        <w:spacing w:before="9"/>
        <w:ind w:firstLine="0"/>
        <w:jc w:val="left"/>
      </w:pPr>
      <w:r>
        <w:rPr>
          <w:w w:val="105"/>
        </w:rPr>
        <w:lastRenderedPageBreak/>
        <w:t>помощи</w:t>
      </w:r>
      <w:r>
        <w:rPr>
          <w:spacing w:val="-13"/>
          <w:w w:val="105"/>
        </w:rPr>
        <w:t xml:space="preserve"> </w:t>
      </w:r>
      <w:r>
        <w:rPr>
          <w:w w:val="105"/>
        </w:rPr>
        <w:t>по</w:t>
      </w:r>
      <w:r>
        <w:rPr>
          <w:spacing w:val="-11"/>
          <w:w w:val="105"/>
        </w:rPr>
        <w:t xml:space="preserve"> </w:t>
      </w:r>
      <w:r>
        <w:rPr>
          <w:w w:val="105"/>
        </w:rPr>
        <w:t>социальным,</w:t>
      </w:r>
      <w:r>
        <w:rPr>
          <w:spacing w:val="-9"/>
          <w:w w:val="105"/>
        </w:rPr>
        <w:t xml:space="preserve"> </w:t>
      </w:r>
      <w:r>
        <w:rPr>
          <w:w w:val="105"/>
        </w:rPr>
        <w:t>правовым</w:t>
      </w:r>
      <w:r>
        <w:rPr>
          <w:spacing w:val="-14"/>
          <w:w w:val="105"/>
        </w:rPr>
        <w:t xml:space="preserve"> </w:t>
      </w:r>
      <w:r>
        <w:rPr>
          <w:w w:val="105"/>
        </w:rPr>
        <w:t>и</w:t>
      </w:r>
      <w:r>
        <w:rPr>
          <w:spacing w:val="-12"/>
          <w:w w:val="105"/>
        </w:rPr>
        <w:t xml:space="preserve"> </w:t>
      </w:r>
      <w:r>
        <w:rPr>
          <w:w w:val="105"/>
        </w:rPr>
        <w:t>другим</w:t>
      </w:r>
      <w:r>
        <w:rPr>
          <w:spacing w:val="-14"/>
          <w:w w:val="105"/>
        </w:rPr>
        <w:t xml:space="preserve"> </w:t>
      </w:r>
      <w:r>
        <w:rPr>
          <w:spacing w:val="-2"/>
          <w:w w:val="105"/>
        </w:rPr>
        <w:t>вопросам;</w:t>
      </w:r>
    </w:p>
    <w:p w:rsidR="00623054" w:rsidRDefault="004D1B06" w:rsidP="004D1B06">
      <w:pPr>
        <w:pStyle w:val="a3"/>
        <w:tabs>
          <w:tab w:val="left" w:pos="10632"/>
        </w:tabs>
        <w:spacing w:before="17" w:line="249" w:lineRule="auto"/>
        <w:ind w:right="15" w:firstLine="540"/>
      </w:pPr>
      <w:r>
        <w:rPr>
          <w:w w:val="105"/>
        </w:rPr>
        <w:t>-</w:t>
      </w:r>
      <w:r>
        <w:rPr>
          <w:spacing w:val="-6"/>
          <w:w w:val="105"/>
        </w:rPr>
        <w:t xml:space="preserve"> </w:t>
      </w:r>
      <w:r>
        <w:rPr>
          <w:w w:val="105"/>
        </w:rPr>
        <w:t>мониторинг динамики развития</w:t>
      </w:r>
      <w:r>
        <w:rPr>
          <w:spacing w:val="-1"/>
          <w:w w:val="105"/>
        </w:rPr>
        <w:t xml:space="preserve"> </w:t>
      </w:r>
      <w:r>
        <w:rPr>
          <w:w w:val="105"/>
        </w:rPr>
        <w:t>обучающихся,</w:t>
      </w:r>
      <w:r>
        <w:rPr>
          <w:spacing w:val="-2"/>
          <w:w w:val="105"/>
        </w:rPr>
        <w:t xml:space="preserve"> </w:t>
      </w:r>
      <w:r>
        <w:rPr>
          <w:w w:val="105"/>
        </w:rPr>
        <w:t>их</w:t>
      </w:r>
      <w:r>
        <w:rPr>
          <w:spacing w:val="-4"/>
          <w:w w:val="105"/>
        </w:rPr>
        <w:t xml:space="preserve"> </w:t>
      </w:r>
      <w:r>
        <w:rPr>
          <w:w w:val="105"/>
        </w:rPr>
        <w:t>успешности в освоении адаптированной основной общеобразовательной программы основного общего образования.</w:t>
      </w:r>
    </w:p>
    <w:p w:rsidR="00623054" w:rsidRDefault="004D1B06" w:rsidP="004D1B06">
      <w:pPr>
        <w:pStyle w:val="3"/>
        <w:tabs>
          <w:tab w:val="left" w:pos="10632"/>
        </w:tabs>
        <w:spacing w:before="4"/>
      </w:pPr>
      <w:bookmarkStart w:id="30" w:name="ПЕРЕЧЕНЬ_И_СОДЕРЖАНИЕ_НАПРАВЛЕНИЙ_РАБОТЫ"/>
      <w:bookmarkEnd w:id="30"/>
      <w:r>
        <w:t>ПЕРЕЧЕНЬ</w:t>
      </w:r>
      <w:r>
        <w:rPr>
          <w:spacing w:val="57"/>
        </w:rPr>
        <w:t xml:space="preserve"> </w:t>
      </w:r>
      <w:r>
        <w:t>И</w:t>
      </w:r>
      <w:r>
        <w:rPr>
          <w:spacing w:val="46"/>
        </w:rPr>
        <w:t xml:space="preserve"> </w:t>
      </w:r>
      <w:r>
        <w:t>СОДЕРЖАНИЕ</w:t>
      </w:r>
      <w:r>
        <w:rPr>
          <w:spacing w:val="43"/>
        </w:rPr>
        <w:t xml:space="preserve"> </w:t>
      </w:r>
      <w:r>
        <w:t>НАПРАВЛЕНИЙ</w:t>
      </w:r>
      <w:r>
        <w:rPr>
          <w:spacing w:val="47"/>
        </w:rPr>
        <w:t xml:space="preserve"> </w:t>
      </w:r>
      <w:r>
        <w:rPr>
          <w:spacing w:val="-2"/>
        </w:rPr>
        <w:t>РАБОТЫ</w:t>
      </w:r>
    </w:p>
    <w:p w:rsidR="00623054" w:rsidRDefault="004D1B06" w:rsidP="004D1B06">
      <w:pPr>
        <w:pStyle w:val="a3"/>
        <w:tabs>
          <w:tab w:val="left" w:pos="10632"/>
        </w:tabs>
        <w:spacing w:before="9" w:line="249" w:lineRule="auto"/>
        <w:ind w:right="-15" w:firstLine="540"/>
      </w:pPr>
      <w:r>
        <w:rPr>
          <w:w w:val="105"/>
        </w:rPr>
        <w:t>Содержание</w:t>
      </w:r>
      <w:r>
        <w:rPr>
          <w:spacing w:val="-15"/>
          <w:w w:val="105"/>
        </w:rPr>
        <w:t xml:space="preserve"> </w:t>
      </w:r>
      <w:r>
        <w:rPr>
          <w:w w:val="105"/>
        </w:rPr>
        <w:t>ПКР</w:t>
      </w:r>
      <w:r>
        <w:rPr>
          <w:spacing w:val="-1"/>
          <w:w w:val="105"/>
        </w:rPr>
        <w:t xml:space="preserve"> </w:t>
      </w:r>
      <w:r>
        <w:rPr>
          <w:w w:val="105"/>
        </w:rPr>
        <w:t>определяется</w:t>
      </w:r>
      <w:r>
        <w:rPr>
          <w:spacing w:val="-6"/>
          <w:w w:val="105"/>
        </w:rPr>
        <w:t xml:space="preserve"> </w:t>
      </w:r>
      <w:r>
        <w:rPr>
          <w:w w:val="105"/>
        </w:rPr>
        <w:t>на</w:t>
      </w:r>
      <w:r>
        <w:rPr>
          <w:spacing w:val="-3"/>
          <w:w w:val="105"/>
        </w:rPr>
        <w:t xml:space="preserve"> </w:t>
      </w:r>
      <w:r>
        <w:rPr>
          <w:w w:val="105"/>
        </w:rPr>
        <w:t>основе</w:t>
      </w:r>
      <w:r>
        <w:rPr>
          <w:spacing w:val="-15"/>
          <w:w w:val="105"/>
        </w:rPr>
        <w:t xml:space="preserve"> </w:t>
      </w:r>
      <w:r>
        <w:rPr>
          <w:w w:val="105"/>
        </w:rPr>
        <w:t>заключения</w:t>
      </w:r>
      <w:r>
        <w:rPr>
          <w:spacing w:val="-13"/>
          <w:w w:val="105"/>
        </w:rPr>
        <w:t xml:space="preserve"> </w:t>
      </w:r>
      <w:r>
        <w:rPr>
          <w:w w:val="105"/>
        </w:rPr>
        <w:t>ПМПК,</w:t>
      </w:r>
      <w:r>
        <w:rPr>
          <w:spacing w:val="-6"/>
          <w:w w:val="105"/>
        </w:rPr>
        <w:t xml:space="preserve"> </w:t>
      </w:r>
      <w:r>
        <w:rPr>
          <w:w w:val="105"/>
        </w:rPr>
        <w:t>решения</w:t>
      </w:r>
      <w:r>
        <w:rPr>
          <w:spacing w:val="-6"/>
          <w:w w:val="105"/>
        </w:rPr>
        <w:t xml:space="preserve"> </w:t>
      </w:r>
      <w:r>
        <w:rPr>
          <w:w w:val="105"/>
        </w:rPr>
        <w:t>ППк</w:t>
      </w:r>
      <w:r>
        <w:rPr>
          <w:spacing w:val="40"/>
          <w:w w:val="105"/>
        </w:rPr>
        <w:t xml:space="preserve"> </w:t>
      </w:r>
      <w:r>
        <w:rPr>
          <w:w w:val="105"/>
        </w:rPr>
        <w:t>МБОУ</w:t>
      </w:r>
      <w:r>
        <w:rPr>
          <w:spacing w:val="-7"/>
          <w:w w:val="105"/>
        </w:rPr>
        <w:t xml:space="preserve"> </w:t>
      </w:r>
      <w:r w:rsidR="00635B8D">
        <w:rPr>
          <w:w w:val="105"/>
        </w:rPr>
        <w:t>Ленин</w:t>
      </w:r>
      <w:r>
        <w:rPr>
          <w:w w:val="105"/>
        </w:rPr>
        <w:t>ской сош, базирующегося на рекомендациях ПМПК, ИПРА (при наличии) каждого обучающегося, результатах его комплексного обследования.</w:t>
      </w:r>
    </w:p>
    <w:p w:rsidR="00623054" w:rsidRDefault="004D1B06" w:rsidP="004D1B06">
      <w:pPr>
        <w:pStyle w:val="a3"/>
        <w:tabs>
          <w:tab w:val="left" w:pos="2487"/>
          <w:tab w:val="left" w:pos="3318"/>
          <w:tab w:val="left" w:pos="4486"/>
          <w:tab w:val="left" w:pos="5631"/>
          <w:tab w:val="left" w:pos="5678"/>
          <w:tab w:val="left" w:pos="7896"/>
          <w:tab w:val="left" w:pos="9898"/>
          <w:tab w:val="left" w:pos="10632"/>
          <w:tab w:val="left" w:pos="11218"/>
        </w:tabs>
        <w:spacing w:before="4" w:line="252" w:lineRule="auto"/>
        <w:ind w:right="-15" w:firstLine="540"/>
        <w:jc w:val="left"/>
        <w:rPr>
          <w:b/>
        </w:rPr>
      </w:pPr>
      <w:r>
        <w:rPr>
          <w:spacing w:val="-2"/>
          <w:w w:val="105"/>
        </w:rPr>
        <w:t>Направления</w:t>
      </w:r>
      <w:r>
        <w:tab/>
      </w:r>
      <w:r>
        <w:rPr>
          <w:spacing w:val="-2"/>
          <w:w w:val="105"/>
        </w:rPr>
        <w:t>коррекционной</w:t>
      </w:r>
      <w:r>
        <w:tab/>
      </w:r>
      <w:r>
        <w:rPr>
          <w:spacing w:val="-2"/>
          <w:w w:val="105"/>
        </w:rPr>
        <w:t>работы</w:t>
      </w:r>
      <w:r>
        <w:tab/>
      </w:r>
      <w:r>
        <w:rPr>
          <w:spacing w:val="-2"/>
          <w:w w:val="105"/>
        </w:rPr>
        <w:t>(диагностическое,</w:t>
      </w:r>
      <w:r>
        <w:tab/>
      </w:r>
      <w:r>
        <w:rPr>
          <w:spacing w:val="-2"/>
          <w:w w:val="105"/>
        </w:rPr>
        <w:t>коррекционно-развивающее</w:t>
      </w:r>
      <w:r>
        <w:tab/>
      </w:r>
      <w:r>
        <w:rPr>
          <w:spacing w:val="-10"/>
          <w:w w:val="105"/>
        </w:rPr>
        <w:t xml:space="preserve">и </w:t>
      </w:r>
      <w:r>
        <w:rPr>
          <w:spacing w:val="-2"/>
        </w:rPr>
        <w:t>психопрофилактическое,</w:t>
      </w:r>
      <w:r>
        <w:tab/>
      </w:r>
      <w:r>
        <w:rPr>
          <w:spacing w:val="-2"/>
        </w:rPr>
        <w:t>консультативное,</w:t>
      </w:r>
      <w:r>
        <w:tab/>
      </w:r>
      <w:r>
        <w:tab/>
      </w:r>
      <w:r>
        <w:rPr>
          <w:spacing w:val="-2"/>
        </w:rPr>
        <w:t>информационно-просветительское)</w:t>
      </w:r>
      <w:r>
        <w:tab/>
      </w:r>
      <w:r>
        <w:rPr>
          <w:spacing w:val="-2"/>
        </w:rPr>
        <w:t xml:space="preserve">раскрываются </w:t>
      </w:r>
      <w:r>
        <w:rPr>
          <w:w w:val="105"/>
        </w:rPr>
        <w:t>содержательно в разных организационных формах</w:t>
      </w:r>
      <w:r>
        <w:rPr>
          <w:spacing w:val="-4"/>
          <w:w w:val="105"/>
        </w:rPr>
        <w:t xml:space="preserve"> </w:t>
      </w:r>
      <w:r>
        <w:rPr>
          <w:w w:val="105"/>
        </w:rPr>
        <w:t xml:space="preserve">деятельности образовательной организации и отражают содержание системы комплексного психолого-педагогического сопровождения обучающихся с ЗПР. </w:t>
      </w:r>
      <w:bookmarkStart w:id="31" w:name="ХАРАКТЕРИСТИКА_СОДЕРЖАНИЯ_НАПРАВЛЕНИЙ_КО"/>
      <w:bookmarkEnd w:id="31"/>
      <w:r>
        <w:rPr>
          <w:b/>
          <w:w w:val="105"/>
        </w:rPr>
        <w:t>ХАРАКТЕРИСТИКА СОДЕРЖАНИЯ НАПРАВЛЕНИЙ КОРРЕКЦИОННОЙ РАБОТЫ</w:t>
      </w:r>
    </w:p>
    <w:p w:rsidR="00623054" w:rsidRDefault="004D1B06" w:rsidP="004D1B06">
      <w:pPr>
        <w:pStyle w:val="4"/>
        <w:tabs>
          <w:tab w:val="left" w:pos="10632"/>
        </w:tabs>
        <w:spacing w:line="259" w:lineRule="exact"/>
        <w:ind w:left="738"/>
      </w:pPr>
      <w:r>
        <w:t>Диагностическое</w:t>
      </w:r>
      <w:r>
        <w:rPr>
          <w:spacing w:val="57"/>
        </w:rPr>
        <w:t xml:space="preserve"> </w:t>
      </w:r>
      <w:r>
        <w:t>направление</w:t>
      </w:r>
      <w:r>
        <w:rPr>
          <w:spacing w:val="57"/>
        </w:rPr>
        <w:t xml:space="preserve"> </w:t>
      </w:r>
      <w:r>
        <w:rPr>
          <w:spacing w:val="-2"/>
        </w:rPr>
        <w:t>включает:</w:t>
      </w:r>
    </w:p>
    <w:p w:rsidR="00623054" w:rsidRDefault="004D1B06" w:rsidP="004D1B06">
      <w:pPr>
        <w:pStyle w:val="a5"/>
        <w:numPr>
          <w:ilvl w:val="0"/>
          <w:numId w:val="29"/>
        </w:numPr>
        <w:tabs>
          <w:tab w:val="left" w:pos="938"/>
          <w:tab w:val="left" w:pos="10632"/>
        </w:tabs>
        <w:spacing w:before="9" w:line="249" w:lineRule="auto"/>
        <w:ind w:right="-15" w:firstLine="540"/>
        <w:rPr>
          <w:sz w:val="23"/>
        </w:rPr>
      </w:pPr>
      <w:r>
        <w:rPr>
          <w:w w:val="105"/>
          <w:sz w:val="23"/>
        </w:rPr>
        <w:t>определение уровня актуального и зоны ближайшего развития обучающихся с ЗПР, выявление индивидуальных возможностей;</w:t>
      </w:r>
    </w:p>
    <w:p w:rsidR="00623054" w:rsidRDefault="004D1B06" w:rsidP="004D1B06">
      <w:pPr>
        <w:pStyle w:val="a5"/>
        <w:numPr>
          <w:ilvl w:val="0"/>
          <w:numId w:val="29"/>
        </w:numPr>
        <w:tabs>
          <w:tab w:val="left" w:pos="945"/>
          <w:tab w:val="left" w:pos="10632"/>
        </w:tabs>
        <w:spacing w:line="254" w:lineRule="auto"/>
        <w:ind w:right="14" w:firstLine="540"/>
        <w:rPr>
          <w:sz w:val="23"/>
        </w:rPr>
      </w:pPr>
      <w:r>
        <w:rPr>
          <w:w w:val="105"/>
          <w:sz w:val="23"/>
        </w:rPr>
        <w:t>изучение развития эмоциональной, регуляторной, познавательной, речевой сфер и личностных особенностей обучающихся с ЗПР;</w:t>
      </w:r>
    </w:p>
    <w:p w:rsidR="00623054" w:rsidRDefault="004D1B06" w:rsidP="004D1B06">
      <w:pPr>
        <w:pStyle w:val="a5"/>
        <w:numPr>
          <w:ilvl w:val="0"/>
          <w:numId w:val="29"/>
        </w:numPr>
        <w:tabs>
          <w:tab w:val="left" w:pos="866"/>
          <w:tab w:val="left" w:pos="10632"/>
        </w:tabs>
        <w:spacing w:line="258" w:lineRule="exact"/>
        <w:ind w:left="866" w:hanging="128"/>
        <w:rPr>
          <w:sz w:val="23"/>
        </w:rPr>
      </w:pPr>
      <w:r>
        <w:rPr>
          <w:sz w:val="23"/>
        </w:rPr>
        <w:t>изучение</w:t>
      </w:r>
      <w:r>
        <w:rPr>
          <w:spacing w:val="30"/>
          <w:sz w:val="23"/>
        </w:rPr>
        <w:t xml:space="preserve"> </w:t>
      </w:r>
      <w:r>
        <w:rPr>
          <w:sz w:val="23"/>
        </w:rPr>
        <w:t>социальной</w:t>
      </w:r>
      <w:r>
        <w:rPr>
          <w:spacing w:val="42"/>
          <w:sz w:val="23"/>
        </w:rPr>
        <w:t xml:space="preserve"> </w:t>
      </w:r>
      <w:r>
        <w:rPr>
          <w:sz w:val="23"/>
        </w:rPr>
        <w:t>ситуации</w:t>
      </w:r>
      <w:r>
        <w:rPr>
          <w:spacing w:val="31"/>
          <w:sz w:val="23"/>
        </w:rPr>
        <w:t xml:space="preserve"> </w:t>
      </w:r>
      <w:r>
        <w:rPr>
          <w:sz w:val="23"/>
        </w:rPr>
        <w:t>развития</w:t>
      </w:r>
      <w:r>
        <w:rPr>
          <w:spacing w:val="35"/>
          <w:sz w:val="23"/>
        </w:rPr>
        <w:t xml:space="preserve"> </w:t>
      </w:r>
      <w:r>
        <w:rPr>
          <w:sz w:val="23"/>
        </w:rPr>
        <w:t>и</w:t>
      </w:r>
      <w:r>
        <w:rPr>
          <w:spacing w:val="31"/>
          <w:sz w:val="23"/>
        </w:rPr>
        <w:t xml:space="preserve"> </w:t>
      </w:r>
      <w:r>
        <w:rPr>
          <w:sz w:val="23"/>
        </w:rPr>
        <w:t>условий</w:t>
      </w:r>
      <w:r>
        <w:rPr>
          <w:spacing w:val="31"/>
          <w:sz w:val="23"/>
        </w:rPr>
        <w:t xml:space="preserve"> </w:t>
      </w:r>
      <w:r>
        <w:rPr>
          <w:sz w:val="23"/>
        </w:rPr>
        <w:t>семейного</w:t>
      </w:r>
      <w:r>
        <w:rPr>
          <w:spacing w:val="33"/>
          <w:sz w:val="23"/>
        </w:rPr>
        <w:t xml:space="preserve"> </w:t>
      </w:r>
      <w:r>
        <w:rPr>
          <w:sz w:val="23"/>
        </w:rPr>
        <w:t>воспитания</w:t>
      </w:r>
      <w:r>
        <w:rPr>
          <w:spacing w:val="25"/>
          <w:sz w:val="23"/>
        </w:rPr>
        <w:t xml:space="preserve"> </w:t>
      </w:r>
      <w:r>
        <w:rPr>
          <w:sz w:val="23"/>
        </w:rPr>
        <w:t>обучающегося</w:t>
      </w:r>
      <w:r>
        <w:rPr>
          <w:spacing w:val="35"/>
          <w:sz w:val="23"/>
        </w:rPr>
        <w:t xml:space="preserve"> </w:t>
      </w:r>
      <w:r>
        <w:rPr>
          <w:sz w:val="23"/>
        </w:rPr>
        <w:t>с</w:t>
      </w:r>
      <w:r>
        <w:rPr>
          <w:spacing w:val="50"/>
          <w:sz w:val="23"/>
        </w:rPr>
        <w:t xml:space="preserve"> </w:t>
      </w:r>
      <w:r>
        <w:rPr>
          <w:spacing w:val="-4"/>
          <w:sz w:val="23"/>
        </w:rPr>
        <w:t>ЗПР;</w:t>
      </w:r>
    </w:p>
    <w:p w:rsidR="00623054" w:rsidRDefault="004D1B06" w:rsidP="004D1B06">
      <w:pPr>
        <w:pStyle w:val="a5"/>
        <w:numPr>
          <w:ilvl w:val="0"/>
          <w:numId w:val="29"/>
        </w:numPr>
        <w:tabs>
          <w:tab w:val="left" w:pos="866"/>
          <w:tab w:val="left" w:pos="10632"/>
        </w:tabs>
        <w:spacing w:before="7"/>
        <w:ind w:left="866" w:hanging="128"/>
        <w:rPr>
          <w:sz w:val="23"/>
        </w:rPr>
      </w:pPr>
      <w:r>
        <w:rPr>
          <w:sz w:val="23"/>
        </w:rPr>
        <w:t>изучение</w:t>
      </w:r>
      <w:r>
        <w:rPr>
          <w:spacing w:val="26"/>
          <w:sz w:val="23"/>
        </w:rPr>
        <w:t xml:space="preserve"> </w:t>
      </w:r>
      <w:r>
        <w:rPr>
          <w:sz w:val="23"/>
        </w:rPr>
        <w:t>адаптивных</w:t>
      </w:r>
      <w:r>
        <w:rPr>
          <w:spacing w:val="29"/>
          <w:sz w:val="23"/>
        </w:rPr>
        <w:t xml:space="preserve"> </w:t>
      </w:r>
      <w:r>
        <w:rPr>
          <w:sz w:val="23"/>
        </w:rPr>
        <w:t>возможностей</w:t>
      </w:r>
      <w:r>
        <w:rPr>
          <w:spacing w:val="38"/>
          <w:sz w:val="23"/>
        </w:rPr>
        <w:t xml:space="preserve"> </w:t>
      </w:r>
      <w:r>
        <w:rPr>
          <w:sz w:val="23"/>
        </w:rPr>
        <w:t>и</w:t>
      </w:r>
      <w:r>
        <w:rPr>
          <w:spacing w:val="49"/>
          <w:sz w:val="23"/>
        </w:rPr>
        <w:t xml:space="preserve"> </w:t>
      </w:r>
      <w:r>
        <w:rPr>
          <w:sz w:val="23"/>
        </w:rPr>
        <w:t>уровня</w:t>
      </w:r>
      <w:r>
        <w:rPr>
          <w:spacing w:val="32"/>
          <w:sz w:val="23"/>
        </w:rPr>
        <w:t xml:space="preserve"> </w:t>
      </w:r>
      <w:r>
        <w:rPr>
          <w:sz w:val="23"/>
        </w:rPr>
        <w:t>психосоциального</w:t>
      </w:r>
      <w:r>
        <w:rPr>
          <w:spacing w:val="39"/>
          <w:sz w:val="23"/>
        </w:rPr>
        <w:t xml:space="preserve"> </w:t>
      </w:r>
      <w:r>
        <w:rPr>
          <w:sz w:val="23"/>
        </w:rPr>
        <w:t>развития</w:t>
      </w:r>
      <w:r>
        <w:rPr>
          <w:spacing w:val="43"/>
          <w:sz w:val="23"/>
        </w:rPr>
        <w:t xml:space="preserve"> </w:t>
      </w:r>
      <w:r>
        <w:rPr>
          <w:sz w:val="23"/>
        </w:rPr>
        <w:t>обучающегося</w:t>
      </w:r>
      <w:r>
        <w:rPr>
          <w:spacing w:val="43"/>
          <w:sz w:val="23"/>
        </w:rPr>
        <w:t xml:space="preserve"> </w:t>
      </w:r>
      <w:r>
        <w:rPr>
          <w:sz w:val="23"/>
        </w:rPr>
        <w:t>с</w:t>
      </w:r>
      <w:r>
        <w:rPr>
          <w:spacing w:val="27"/>
          <w:sz w:val="23"/>
        </w:rPr>
        <w:t xml:space="preserve"> </w:t>
      </w:r>
      <w:r>
        <w:rPr>
          <w:spacing w:val="-4"/>
          <w:sz w:val="23"/>
        </w:rPr>
        <w:t>ЗПР;</w:t>
      </w:r>
    </w:p>
    <w:p w:rsidR="00623054" w:rsidRDefault="004D1B06" w:rsidP="004D1B06">
      <w:pPr>
        <w:pStyle w:val="a5"/>
        <w:numPr>
          <w:ilvl w:val="0"/>
          <w:numId w:val="29"/>
        </w:numPr>
        <w:tabs>
          <w:tab w:val="left" w:pos="938"/>
          <w:tab w:val="left" w:pos="10632"/>
        </w:tabs>
        <w:spacing w:before="16" w:line="247" w:lineRule="auto"/>
        <w:ind w:right="10" w:firstLine="540"/>
        <w:rPr>
          <w:sz w:val="23"/>
        </w:rPr>
      </w:pPr>
      <w:r>
        <w:rPr>
          <w:w w:val="105"/>
          <w:sz w:val="23"/>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623054" w:rsidRDefault="004D1B06" w:rsidP="004D1B06">
      <w:pPr>
        <w:pStyle w:val="a5"/>
        <w:numPr>
          <w:ilvl w:val="0"/>
          <w:numId w:val="29"/>
        </w:numPr>
        <w:tabs>
          <w:tab w:val="left" w:pos="866"/>
          <w:tab w:val="left" w:pos="10632"/>
        </w:tabs>
        <w:spacing w:before="3"/>
        <w:ind w:left="866" w:hanging="128"/>
        <w:rPr>
          <w:sz w:val="23"/>
        </w:rPr>
      </w:pPr>
      <w:r>
        <w:rPr>
          <w:sz w:val="23"/>
        </w:rPr>
        <w:t>изучение</w:t>
      </w:r>
      <w:r>
        <w:rPr>
          <w:spacing w:val="35"/>
          <w:sz w:val="23"/>
        </w:rPr>
        <w:t xml:space="preserve"> </w:t>
      </w:r>
      <w:r>
        <w:rPr>
          <w:sz w:val="23"/>
        </w:rPr>
        <w:t>профессиональных</w:t>
      </w:r>
      <w:r>
        <w:rPr>
          <w:spacing w:val="46"/>
          <w:sz w:val="23"/>
        </w:rPr>
        <w:t xml:space="preserve"> </w:t>
      </w:r>
      <w:r>
        <w:rPr>
          <w:sz w:val="23"/>
        </w:rPr>
        <w:t>предпочтений</w:t>
      </w:r>
      <w:r>
        <w:rPr>
          <w:spacing w:val="44"/>
          <w:sz w:val="23"/>
        </w:rPr>
        <w:t xml:space="preserve"> </w:t>
      </w:r>
      <w:r>
        <w:rPr>
          <w:sz w:val="23"/>
        </w:rPr>
        <w:t>и</w:t>
      </w:r>
      <w:r>
        <w:rPr>
          <w:spacing w:val="44"/>
          <w:sz w:val="23"/>
        </w:rPr>
        <w:t xml:space="preserve"> </w:t>
      </w:r>
      <w:r>
        <w:rPr>
          <w:spacing w:val="-2"/>
          <w:sz w:val="23"/>
        </w:rPr>
        <w:t>склонностей;</w:t>
      </w:r>
    </w:p>
    <w:p w:rsidR="00623054" w:rsidRDefault="004D1B06" w:rsidP="004D1B06">
      <w:pPr>
        <w:pStyle w:val="a5"/>
        <w:numPr>
          <w:ilvl w:val="0"/>
          <w:numId w:val="29"/>
        </w:numPr>
        <w:tabs>
          <w:tab w:val="left" w:pos="873"/>
          <w:tab w:val="left" w:pos="10632"/>
        </w:tabs>
        <w:spacing w:before="16" w:line="247" w:lineRule="auto"/>
        <w:ind w:right="7" w:firstLine="540"/>
        <w:rPr>
          <w:sz w:val="23"/>
        </w:rPr>
      </w:pPr>
      <w:r>
        <w:rPr>
          <w:w w:val="105"/>
          <w:sz w:val="23"/>
        </w:rPr>
        <w:t>мониторинг</w:t>
      </w:r>
      <w:r>
        <w:rPr>
          <w:spacing w:val="-7"/>
          <w:w w:val="105"/>
          <w:sz w:val="23"/>
        </w:rPr>
        <w:t xml:space="preserve"> </w:t>
      </w:r>
      <w:r>
        <w:rPr>
          <w:w w:val="105"/>
          <w:sz w:val="23"/>
        </w:rPr>
        <w:t>динамики</w:t>
      </w:r>
      <w:r>
        <w:rPr>
          <w:spacing w:val="-8"/>
          <w:w w:val="105"/>
          <w:sz w:val="23"/>
        </w:rPr>
        <w:t xml:space="preserve"> </w:t>
      </w:r>
      <w:r>
        <w:rPr>
          <w:w w:val="105"/>
          <w:sz w:val="23"/>
        </w:rPr>
        <w:t>развития,</w:t>
      </w:r>
      <w:r>
        <w:rPr>
          <w:spacing w:val="-6"/>
          <w:w w:val="105"/>
          <w:sz w:val="23"/>
        </w:rPr>
        <w:t xml:space="preserve"> </w:t>
      </w:r>
      <w:r>
        <w:rPr>
          <w:w w:val="105"/>
          <w:sz w:val="23"/>
        </w:rPr>
        <w:t>успешности</w:t>
      </w:r>
      <w:r>
        <w:rPr>
          <w:spacing w:val="-2"/>
          <w:w w:val="105"/>
          <w:sz w:val="23"/>
        </w:rPr>
        <w:t xml:space="preserve"> </w:t>
      </w:r>
      <w:r>
        <w:rPr>
          <w:w w:val="105"/>
          <w:sz w:val="23"/>
        </w:rPr>
        <w:t>освоения</w:t>
      </w:r>
      <w:r>
        <w:rPr>
          <w:spacing w:val="-11"/>
          <w:w w:val="105"/>
          <w:sz w:val="23"/>
        </w:rPr>
        <w:t xml:space="preserve"> </w:t>
      </w:r>
      <w:r>
        <w:rPr>
          <w:w w:val="105"/>
          <w:sz w:val="23"/>
        </w:rPr>
        <w:t>образовательных</w:t>
      </w:r>
      <w:r>
        <w:rPr>
          <w:spacing w:val="-13"/>
          <w:w w:val="105"/>
          <w:sz w:val="23"/>
        </w:rPr>
        <w:t xml:space="preserve"> </w:t>
      </w:r>
      <w:r>
        <w:rPr>
          <w:w w:val="105"/>
          <w:sz w:val="23"/>
        </w:rPr>
        <w:t>программ</w:t>
      </w:r>
      <w:r>
        <w:rPr>
          <w:spacing w:val="-4"/>
          <w:w w:val="105"/>
          <w:sz w:val="23"/>
        </w:rPr>
        <w:t xml:space="preserve"> </w:t>
      </w:r>
      <w:r>
        <w:rPr>
          <w:w w:val="105"/>
          <w:sz w:val="23"/>
        </w:rPr>
        <w:t>основного</w:t>
      </w:r>
      <w:r>
        <w:rPr>
          <w:spacing w:val="-7"/>
          <w:w w:val="105"/>
          <w:sz w:val="23"/>
        </w:rPr>
        <w:t xml:space="preserve"> </w:t>
      </w:r>
      <w:r>
        <w:rPr>
          <w:w w:val="105"/>
          <w:sz w:val="23"/>
        </w:rPr>
        <w:t xml:space="preserve">общего </w:t>
      </w:r>
      <w:r>
        <w:rPr>
          <w:spacing w:val="-2"/>
          <w:w w:val="105"/>
          <w:sz w:val="23"/>
        </w:rPr>
        <w:t>образования.</w:t>
      </w:r>
    </w:p>
    <w:p w:rsidR="00623054" w:rsidRDefault="004D1B06" w:rsidP="004D1B06">
      <w:pPr>
        <w:pStyle w:val="a3"/>
        <w:tabs>
          <w:tab w:val="left" w:pos="10632"/>
        </w:tabs>
        <w:spacing w:line="252" w:lineRule="auto"/>
        <w:ind w:right="-15" w:firstLine="540"/>
      </w:pPr>
      <w:r>
        <w:rPr>
          <w:w w:val="105"/>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w:t>
      </w:r>
      <w:r>
        <w:rPr>
          <w:spacing w:val="40"/>
          <w:w w:val="105"/>
        </w:rPr>
        <w:t xml:space="preserve"> </w:t>
      </w:r>
      <w:r>
        <w:rPr>
          <w:w w:val="105"/>
        </w:rPr>
        <w:t xml:space="preserve">МБОУ </w:t>
      </w:r>
      <w:r w:rsidR="00635B8D">
        <w:rPr>
          <w:w w:val="105"/>
        </w:rPr>
        <w:t>Ленин</w:t>
      </w:r>
      <w:r>
        <w:rPr>
          <w:w w:val="105"/>
        </w:rPr>
        <w:t>ской сош,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23054" w:rsidRDefault="004D1B06" w:rsidP="004D1B06">
      <w:pPr>
        <w:pStyle w:val="a3"/>
        <w:tabs>
          <w:tab w:val="left" w:pos="10632"/>
        </w:tabs>
        <w:spacing w:line="252" w:lineRule="auto"/>
        <w:ind w:right="-15" w:firstLine="540"/>
      </w:pPr>
      <w:r>
        <w:rPr>
          <w:w w:val="105"/>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ППк.</w:t>
      </w:r>
    </w:p>
    <w:p w:rsidR="00623054" w:rsidRDefault="004D1B06" w:rsidP="004D1B06">
      <w:pPr>
        <w:pStyle w:val="4"/>
        <w:tabs>
          <w:tab w:val="left" w:pos="10632"/>
        </w:tabs>
        <w:ind w:left="738"/>
      </w:pPr>
      <w:r>
        <w:rPr>
          <w:spacing w:val="2"/>
        </w:rPr>
        <w:t>Коррекционно-развивающее</w:t>
      </w:r>
      <w:r>
        <w:rPr>
          <w:spacing w:val="37"/>
        </w:rPr>
        <w:t xml:space="preserve"> </w:t>
      </w:r>
      <w:r>
        <w:rPr>
          <w:spacing w:val="2"/>
        </w:rPr>
        <w:t>и</w:t>
      </w:r>
      <w:r>
        <w:rPr>
          <w:spacing w:val="44"/>
        </w:rPr>
        <w:t xml:space="preserve"> </w:t>
      </w:r>
      <w:r>
        <w:rPr>
          <w:spacing w:val="2"/>
        </w:rPr>
        <w:t>психопрофилактическое</w:t>
      </w:r>
      <w:r>
        <w:rPr>
          <w:spacing w:val="38"/>
        </w:rPr>
        <w:t xml:space="preserve"> </w:t>
      </w:r>
      <w:r>
        <w:rPr>
          <w:spacing w:val="2"/>
        </w:rPr>
        <w:t>направление</w:t>
      </w:r>
      <w:r>
        <w:rPr>
          <w:spacing w:val="37"/>
        </w:rPr>
        <w:t xml:space="preserve"> </w:t>
      </w:r>
      <w:r>
        <w:rPr>
          <w:spacing w:val="-2"/>
        </w:rPr>
        <w:t>включает:</w:t>
      </w:r>
    </w:p>
    <w:p w:rsidR="00623054" w:rsidRDefault="004D1B06" w:rsidP="004D1B06">
      <w:pPr>
        <w:pStyle w:val="a5"/>
        <w:numPr>
          <w:ilvl w:val="0"/>
          <w:numId w:val="29"/>
        </w:numPr>
        <w:tabs>
          <w:tab w:val="left" w:pos="865"/>
          <w:tab w:val="left" w:pos="10632"/>
        </w:tabs>
        <w:spacing w:line="249" w:lineRule="auto"/>
        <w:ind w:right="6" w:firstLine="540"/>
        <w:rPr>
          <w:sz w:val="23"/>
        </w:rPr>
      </w:pPr>
      <w:r>
        <w:rPr>
          <w:sz w:val="23"/>
        </w:rPr>
        <w:t xml:space="preserve">выбор оптимальных специальных методик и вариативного программного содержания коррекционных </w:t>
      </w:r>
      <w:r>
        <w:rPr>
          <w:w w:val="105"/>
          <w:sz w:val="23"/>
        </w:rPr>
        <w:t>курсов, методов и приемов коррекции, развития и обучения в соответствии с особыми образовательными потребностями обучающегося с</w:t>
      </w:r>
      <w:r>
        <w:rPr>
          <w:spacing w:val="-1"/>
          <w:w w:val="105"/>
          <w:sz w:val="23"/>
        </w:rPr>
        <w:t xml:space="preserve"> </w:t>
      </w:r>
      <w:r>
        <w:rPr>
          <w:w w:val="105"/>
          <w:sz w:val="23"/>
        </w:rPr>
        <w:t>ЗПР на уровне основного общего образования;</w:t>
      </w:r>
    </w:p>
    <w:p w:rsidR="00623054" w:rsidRDefault="004D1B06" w:rsidP="004D1B06">
      <w:pPr>
        <w:pStyle w:val="a5"/>
        <w:numPr>
          <w:ilvl w:val="0"/>
          <w:numId w:val="29"/>
        </w:numPr>
        <w:tabs>
          <w:tab w:val="left" w:pos="959"/>
          <w:tab w:val="left" w:pos="10632"/>
        </w:tabs>
        <w:spacing w:line="247" w:lineRule="auto"/>
        <w:ind w:right="-15" w:firstLine="540"/>
        <w:rPr>
          <w:sz w:val="23"/>
        </w:rPr>
      </w:pPr>
      <w:r>
        <w:rPr>
          <w:w w:val="105"/>
          <w:sz w:val="23"/>
        </w:rPr>
        <w:t>проведение коррекционных курсов, индивидуальных и групповых коррекционно</w:t>
      </w:r>
      <w:r>
        <w:rPr>
          <w:spacing w:val="-16"/>
          <w:w w:val="105"/>
          <w:sz w:val="23"/>
        </w:rPr>
        <w:t xml:space="preserve"> </w:t>
      </w:r>
      <w:r>
        <w:rPr>
          <w:w w:val="105"/>
          <w:sz w:val="23"/>
        </w:rPr>
        <w:t xml:space="preserve">-развивающих </w:t>
      </w:r>
      <w:r>
        <w:rPr>
          <w:sz w:val="23"/>
        </w:rPr>
        <w:t xml:space="preserve">занятий, необходимых для преодоления нарушений развития, трудностей обучения и обеспечения успешной </w:t>
      </w:r>
      <w:r>
        <w:rPr>
          <w:spacing w:val="-2"/>
          <w:w w:val="105"/>
          <w:sz w:val="23"/>
        </w:rPr>
        <w:t>социализации;</w:t>
      </w:r>
    </w:p>
    <w:p w:rsidR="00623054" w:rsidRDefault="004D1B06" w:rsidP="004D1B06">
      <w:pPr>
        <w:pStyle w:val="a5"/>
        <w:numPr>
          <w:ilvl w:val="0"/>
          <w:numId w:val="29"/>
        </w:numPr>
        <w:tabs>
          <w:tab w:val="left" w:pos="924"/>
          <w:tab w:val="left" w:pos="10632"/>
        </w:tabs>
        <w:spacing w:before="77" w:line="254" w:lineRule="auto"/>
        <w:ind w:right="7" w:firstLine="540"/>
        <w:jc w:val="left"/>
        <w:rPr>
          <w:sz w:val="23"/>
        </w:rPr>
      </w:pPr>
      <w:r>
        <w:rPr>
          <w:w w:val="105"/>
          <w:sz w:val="23"/>
        </w:rPr>
        <w:t>системное</w:t>
      </w:r>
      <w:r>
        <w:rPr>
          <w:spacing w:val="37"/>
          <w:w w:val="105"/>
          <w:sz w:val="23"/>
        </w:rPr>
        <w:t xml:space="preserve"> </w:t>
      </w:r>
      <w:r>
        <w:rPr>
          <w:w w:val="105"/>
          <w:sz w:val="23"/>
        </w:rPr>
        <w:t>воздействие</w:t>
      </w:r>
      <w:r>
        <w:rPr>
          <w:spacing w:val="30"/>
          <w:w w:val="105"/>
          <w:sz w:val="23"/>
        </w:rPr>
        <w:t xml:space="preserve"> </w:t>
      </w:r>
      <w:r>
        <w:rPr>
          <w:w w:val="105"/>
          <w:sz w:val="23"/>
        </w:rPr>
        <w:t>на</w:t>
      </w:r>
      <w:r>
        <w:rPr>
          <w:spacing w:val="37"/>
          <w:w w:val="105"/>
          <w:sz w:val="23"/>
        </w:rPr>
        <w:t xml:space="preserve"> </w:t>
      </w:r>
      <w:r>
        <w:rPr>
          <w:w w:val="105"/>
          <w:sz w:val="23"/>
        </w:rPr>
        <w:t>учебно-познавательную</w:t>
      </w:r>
      <w:r>
        <w:rPr>
          <w:spacing w:val="37"/>
          <w:w w:val="105"/>
          <w:sz w:val="23"/>
        </w:rPr>
        <w:t xml:space="preserve"> </w:t>
      </w:r>
      <w:r>
        <w:rPr>
          <w:w w:val="105"/>
          <w:sz w:val="23"/>
        </w:rPr>
        <w:t>и</w:t>
      </w:r>
      <w:r>
        <w:rPr>
          <w:spacing w:val="40"/>
          <w:w w:val="105"/>
          <w:sz w:val="23"/>
        </w:rPr>
        <w:t xml:space="preserve"> </w:t>
      </w:r>
      <w:r>
        <w:rPr>
          <w:w w:val="105"/>
          <w:sz w:val="23"/>
        </w:rPr>
        <w:t>речевую</w:t>
      </w:r>
      <w:r>
        <w:rPr>
          <w:spacing w:val="37"/>
          <w:w w:val="105"/>
          <w:sz w:val="23"/>
        </w:rPr>
        <w:t xml:space="preserve"> </w:t>
      </w:r>
      <w:r>
        <w:rPr>
          <w:w w:val="105"/>
          <w:sz w:val="23"/>
        </w:rPr>
        <w:t>деятельность</w:t>
      </w:r>
      <w:r>
        <w:rPr>
          <w:spacing w:val="40"/>
          <w:w w:val="105"/>
          <w:sz w:val="23"/>
        </w:rPr>
        <w:t xml:space="preserve"> </w:t>
      </w:r>
      <w:r>
        <w:rPr>
          <w:w w:val="105"/>
          <w:sz w:val="23"/>
        </w:rPr>
        <w:t>обучающегося</w:t>
      </w:r>
      <w:r>
        <w:rPr>
          <w:spacing w:val="39"/>
          <w:w w:val="105"/>
          <w:sz w:val="23"/>
        </w:rPr>
        <w:t xml:space="preserve"> </w:t>
      </w:r>
      <w:r>
        <w:rPr>
          <w:w w:val="105"/>
          <w:sz w:val="23"/>
        </w:rPr>
        <w:t>с</w:t>
      </w:r>
      <w:r>
        <w:rPr>
          <w:spacing w:val="30"/>
          <w:w w:val="105"/>
          <w:sz w:val="23"/>
        </w:rPr>
        <w:t xml:space="preserve"> </w:t>
      </w:r>
      <w:r>
        <w:rPr>
          <w:w w:val="105"/>
          <w:sz w:val="23"/>
        </w:rPr>
        <w:t>ЗПР, направленное на формирование универсальных учебных действий и коррекцию отклонений в развитии;</w:t>
      </w:r>
    </w:p>
    <w:p w:rsidR="00623054" w:rsidRDefault="004D1B06" w:rsidP="004D1B06">
      <w:pPr>
        <w:pStyle w:val="a5"/>
        <w:numPr>
          <w:ilvl w:val="0"/>
          <w:numId w:val="29"/>
        </w:numPr>
        <w:tabs>
          <w:tab w:val="left" w:pos="931"/>
          <w:tab w:val="left" w:pos="10632"/>
        </w:tabs>
        <w:spacing w:line="247" w:lineRule="auto"/>
        <w:ind w:right="13" w:firstLine="540"/>
        <w:jc w:val="left"/>
        <w:rPr>
          <w:sz w:val="23"/>
        </w:rPr>
      </w:pPr>
      <w:r>
        <w:rPr>
          <w:w w:val="105"/>
          <w:sz w:val="23"/>
        </w:rPr>
        <w:t>коррекцию</w:t>
      </w:r>
      <w:r>
        <w:rPr>
          <w:spacing w:val="40"/>
          <w:w w:val="105"/>
          <w:sz w:val="23"/>
        </w:rPr>
        <w:t xml:space="preserve"> </w:t>
      </w:r>
      <w:r>
        <w:rPr>
          <w:w w:val="105"/>
          <w:sz w:val="23"/>
        </w:rPr>
        <w:t>и</w:t>
      </w:r>
      <w:r>
        <w:rPr>
          <w:spacing w:val="40"/>
          <w:w w:val="105"/>
          <w:sz w:val="23"/>
        </w:rPr>
        <w:t xml:space="preserve"> </w:t>
      </w:r>
      <w:r>
        <w:rPr>
          <w:w w:val="105"/>
          <w:sz w:val="23"/>
        </w:rPr>
        <w:t>развитие</w:t>
      </w:r>
      <w:r>
        <w:rPr>
          <w:spacing w:val="38"/>
          <w:w w:val="105"/>
          <w:sz w:val="23"/>
        </w:rPr>
        <w:t xml:space="preserve"> </w:t>
      </w:r>
      <w:r>
        <w:rPr>
          <w:w w:val="105"/>
          <w:sz w:val="23"/>
        </w:rPr>
        <w:t>высших</w:t>
      </w:r>
      <w:r>
        <w:rPr>
          <w:spacing w:val="40"/>
          <w:w w:val="105"/>
          <w:sz w:val="23"/>
        </w:rPr>
        <w:t xml:space="preserve"> </w:t>
      </w:r>
      <w:r>
        <w:rPr>
          <w:w w:val="105"/>
          <w:sz w:val="23"/>
        </w:rPr>
        <w:t>психических</w:t>
      </w:r>
      <w:r>
        <w:rPr>
          <w:spacing w:val="40"/>
          <w:w w:val="105"/>
          <w:sz w:val="23"/>
        </w:rPr>
        <w:t xml:space="preserve"> </w:t>
      </w:r>
      <w:r>
        <w:rPr>
          <w:w w:val="105"/>
          <w:sz w:val="23"/>
        </w:rPr>
        <w:t>функций,</w:t>
      </w:r>
      <w:r>
        <w:rPr>
          <w:spacing w:val="40"/>
          <w:w w:val="105"/>
          <w:sz w:val="23"/>
        </w:rPr>
        <w:t xml:space="preserve"> </w:t>
      </w:r>
      <w:r>
        <w:rPr>
          <w:w w:val="105"/>
          <w:sz w:val="23"/>
        </w:rPr>
        <w:t>развитие</w:t>
      </w:r>
      <w:r>
        <w:rPr>
          <w:spacing w:val="40"/>
          <w:w w:val="105"/>
          <w:sz w:val="23"/>
        </w:rPr>
        <w:t xml:space="preserve"> </w:t>
      </w:r>
      <w:r>
        <w:rPr>
          <w:w w:val="105"/>
          <w:sz w:val="23"/>
        </w:rPr>
        <w:t>эмоциональной,</w:t>
      </w:r>
      <w:r>
        <w:rPr>
          <w:spacing w:val="40"/>
          <w:w w:val="105"/>
          <w:sz w:val="23"/>
        </w:rPr>
        <w:t xml:space="preserve"> </w:t>
      </w:r>
      <w:r>
        <w:rPr>
          <w:w w:val="105"/>
          <w:sz w:val="23"/>
        </w:rPr>
        <w:t>регуляторной</w:t>
      </w:r>
      <w:r>
        <w:rPr>
          <w:spacing w:val="40"/>
          <w:w w:val="105"/>
          <w:sz w:val="23"/>
        </w:rPr>
        <w:t xml:space="preserve"> </w:t>
      </w:r>
      <w:r>
        <w:rPr>
          <w:w w:val="105"/>
          <w:sz w:val="23"/>
        </w:rPr>
        <w:t>и личностной сферы обучающегося с ЗПР и психокоррекцию его поведения;</w:t>
      </w:r>
    </w:p>
    <w:p w:rsidR="00623054" w:rsidRDefault="004D1B06" w:rsidP="004D1B06">
      <w:pPr>
        <w:pStyle w:val="a5"/>
        <w:numPr>
          <w:ilvl w:val="0"/>
          <w:numId w:val="29"/>
        </w:numPr>
        <w:tabs>
          <w:tab w:val="left" w:pos="874"/>
          <w:tab w:val="left" w:pos="10632"/>
        </w:tabs>
        <w:spacing w:before="4"/>
        <w:ind w:left="874" w:hanging="136"/>
        <w:jc w:val="left"/>
        <w:rPr>
          <w:sz w:val="23"/>
        </w:rPr>
      </w:pPr>
      <w:r>
        <w:rPr>
          <w:sz w:val="23"/>
        </w:rPr>
        <w:t>формирование</w:t>
      </w:r>
      <w:r>
        <w:rPr>
          <w:spacing w:val="30"/>
          <w:sz w:val="23"/>
        </w:rPr>
        <w:t xml:space="preserve"> </w:t>
      </w:r>
      <w:r>
        <w:rPr>
          <w:sz w:val="23"/>
        </w:rPr>
        <w:t>стремления</w:t>
      </w:r>
      <w:r>
        <w:rPr>
          <w:spacing w:val="35"/>
          <w:sz w:val="23"/>
        </w:rPr>
        <w:t xml:space="preserve"> </w:t>
      </w:r>
      <w:r>
        <w:rPr>
          <w:sz w:val="23"/>
        </w:rPr>
        <w:t>к</w:t>
      </w:r>
      <w:r>
        <w:rPr>
          <w:spacing w:val="36"/>
          <w:sz w:val="23"/>
        </w:rPr>
        <w:t xml:space="preserve"> </w:t>
      </w:r>
      <w:r>
        <w:rPr>
          <w:sz w:val="23"/>
        </w:rPr>
        <w:t>осознанному</w:t>
      </w:r>
      <w:r>
        <w:rPr>
          <w:spacing w:val="31"/>
          <w:sz w:val="23"/>
        </w:rPr>
        <w:t xml:space="preserve"> </w:t>
      </w:r>
      <w:r>
        <w:rPr>
          <w:sz w:val="23"/>
        </w:rPr>
        <w:t>самопознанию</w:t>
      </w:r>
      <w:r>
        <w:rPr>
          <w:spacing w:val="31"/>
          <w:sz w:val="23"/>
        </w:rPr>
        <w:t xml:space="preserve"> </w:t>
      </w:r>
      <w:r>
        <w:rPr>
          <w:sz w:val="23"/>
        </w:rPr>
        <w:t>и</w:t>
      </w:r>
      <w:r>
        <w:rPr>
          <w:spacing w:val="40"/>
          <w:sz w:val="23"/>
        </w:rPr>
        <w:t xml:space="preserve"> </w:t>
      </w:r>
      <w:r>
        <w:rPr>
          <w:sz w:val="23"/>
        </w:rPr>
        <w:t>саморазвитию</w:t>
      </w:r>
      <w:r>
        <w:rPr>
          <w:spacing w:val="31"/>
          <w:sz w:val="23"/>
        </w:rPr>
        <w:t xml:space="preserve"> </w:t>
      </w:r>
      <w:r>
        <w:rPr>
          <w:sz w:val="23"/>
        </w:rPr>
        <w:t>у</w:t>
      </w:r>
      <w:r>
        <w:rPr>
          <w:spacing w:val="31"/>
          <w:sz w:val="23"/>
        </w:rPr>
        <w:t xml:space="preserve"> </w:t>
      </w:r>
      <w:r>
        <w:rPr>
          <w:sz w:val="23"/>
        </w:rPr>
        <w:t>обучающихся</w:t>
      </w:r>
      <w:r>
        <w:rPr>
          <w:spacing w:val="35"/>
          <w:sz w:val="23"/>
        </w:rPr>
        <w:t xml:space="preserve"> </w:t>
      </w:r>
      <w:r>
        <w:rPr>
          <w:sz w:val="23"/>
        </w:rPr>
        <w:t>с</w:t>
      </w:r>
      <w:r>
        <w:rPr>
          <w:spacing w:val="20"/>
          <w:sz w:val="23"/>
        </w:rPr>
        <w:t xml:space="preserve"> </w:t>
      </w:r>
      <w:r>
        <w:rPr>
          <w:spacing w:val="-4"/>
          <w:sz w:val="23"/>
        </w:rPr>
        <w:t>ЗПР;</w:t>
      </w:r>
    </w:p>
    <w:p w:rsidR="00623054" w:rsidRDefault="004D1B06" w:rsidP="004D1B06">
      <w:pPr>
        <w:pStyle w:val="a5"/>
        <w:numPr>
          <w:ilvl w:val="0"/>
          <w:numId w:val="29"/>
        </w:numPr>
        <w:tabs>
          <w:tab w:val="left" w:pos="894"/>
          <w:tab w:val="left" w:pos="10632"/>
        </w:tabs>
        <w:spacing w:before="9" w:line="249" w:lineRule="auto"/>
        <w:ind w:right="8" w:firstLine="540"/>
        <w:jc w:val="left"/>
        <w:rPr>
          <w:sz w:val="23"/>
        </w:rPr>
      </w:pPr>
      <w:r>
        <w:rPr>
          <w:w w:val="105"/>
          <w:sz w:val="23"/>
        </w:rPr>
        <w:t>формирование способов регуляции поведения и эмоциональных состояний с учетом норм и правил общественного уклада;</w:t>
      </w:r>
    </w:p>
    <w:p w:rsidR="00623054" w:rsidRDefault="004D1B06" w:rsidP="004D1B06">
      <w:pPr>
        <w:pStyle w:val="a5"/>
        <w:numPr>
          <w:ilvl w:val="0"/>
          <w:numId w:val="29"/>
        </w:numPr>
        <w:tabs>
          <w:tab w:val="left" w:pos="874"/>
          <w:tab w:val="left" w:pos="10632"/>
        </w:tabs>
        <w:spacing w:before="5"/>
        <w:ind w:left="874" w:hanging="136"/>
        <w:jc w:val="left"/>
        <w:rPr>
          <w:sz w:val="23"/>
        </w:rPr>
      </w:pPr>
      <w:r>
        <w:rPr>
          <w:sz w:val="23"/>
        </w:rPr>
        <w:t>развитие</w:t>
      </w:r>
      <w:r>
        <w:rPr>
          <w:spacing w:val="24"/>
          <w:sz w:val="23"/>
        </w:rPr>
        <w:t xml:space="preserve"> </w:t>
      </w:r>
      <w:r>
        <w:rPr>
          <w:sz w:val="23"/>
        </w:rPr>
        <w:t>навыков</w:t>
      </w:r>
      <w:r>
        <w:rPr>
          <w:spacing w:val="36"/>
          <w:sz w:val="23"/>
        </w:rPr>
        <w:t xml:space="preserve"> </w:t>
      </w:r>
      <w:r>
        <w:rPr>
          <w:sz w:val="23"/>
        </w:rPr>
        <w:t>конструктивного</w:t>
      </w:r>
      <w:r>
        <w:rPr>
          <w:spacing w:val="38"/>
          <w:sz w:val="23"/>
        </w:rPr>
        <w:t xml:space="preserve"> </w:t>
      </w:r>
      <w:r>
        <w:rPr>
          <w:sz w:val="23"/>
        </w:rPr>
        <w:t>общения</w:t>
      </w:r>
      <w:r>
        <w:rPr>
          <w:spacing w:val="29"/>
          <w:sz w:val="23"/>
        </w:rPr>
        <w:t xml:space="preserve"> </w:t>
      </w:r>
      <w:r>
        <w:rPr>
          <w:sz w:val="23"/>
        </w:rPr>
        <w:t>и</w:t>
      </w:r>
      <w:r>
        <w:rPr>
          <w:spacing w:val="47"/>
          <w:sz w:val="23"/>
        </w:rPr>
        <w:t xml:space="preserve"> </w:t>
      </w:r>
      <w:r>
        <w:rPr>
          <w:sz w:val="23"/>
        </w:rPr>
        <w:t>эффективного</w:t>
      </w:r>
      <w:r>
        <w:rPr>
          <w:spacing w:val="26"/>
          <w:sz w:val="23"/>
        </w:rPr>
        <w:t xml:space="preserve"> </w:t>
      </w:r>
      <w:r>
        <w:rPr>
          <w:sz w:val="23"/>
        </w:rPr>
        <w:t>взаимодействия</w:t>
      </w:r>
      <w:r>
        <w:rPr>
          <w:spacing w:val="41"/>
          <w:sz w:val="23"/>
        </w:rPr>
        <w:t xml:space="preserve"> </w:t>
      </w:r>
      <w:r>
        <w:rPr>
          <w:sz w:val="23"/>
        </w:rPr>
        <w:t>с</w:t>
      </w:r>
      <w:r>
        <w:rPr>
          <w:spacing w:val="36"/>
          <w:sz w:val="23"/>
        </w:rPr>
        <w:t xml:space="preserve"> </w:t>
      </w:r>
      <w:r>
        <w:rPr>
          <w:spacing w:val="-2"/>
          <w:sz w:val="23"/>
        </w:rPr>
        <w:t>окружающими;</w:t>
      </w:r>
    </w:p>
    <w:p w:rsidR="00623054" w:rsidRDefault="004D1B06" w:rsidP="004D1B06">
      <w:pPr>
        <w:pStyle w:val="a5"/>
        <w:numPr>
          <w:ilvl w:val="0"/>
          <w:numId w:val="29"/>
        </w:numPr>
        <w:tabs>
          <w:tab w:val="left" w:pos="1026"/>
          <w:tab w:val="left" w:pos="2133"/>
          <w:tab w:val="left" w:pos="3750"/>
          <w:tab w:val="left" w:pos="5354"/>
          <w:tab w:val="left" w:pos="5915"/>
          <w:tab w:val="left" w:pos="7497"/>
          <w:tab w:val="left" w:pos="8971"/>
          <w:tab w:val="left" w:pos="9309"/>
          <w:tab w:val="left" w:pos="10632"/>
        </w:tabs>
        <w:spacing w:before="9" w:line="247" w:lineRule="auto"/>
        <w:ind w:right="6" w:firstLine="540"/>
        <w:jc w:val="left"/>
        <w:rPr>
          <w:sz w:val="23"/>
        </w:rPr>
      </w:pPr>
      <w:r>
        <w:rPr>
          <w:spacing w:val="-2"/>
          <w:sz w:val="23"/>
        </w:rPr>
        <w:t>развитие</w:t>
      </w:r>
      <w:r>
        <w:rPr>
          <w:sz w:val="23"/>
        </w:rPr>
        <w:tab/>
      </w:r>
      <w:r>
        <w:rPr>
          <w:spacing w:val="-2"/>
          <w:sz w:val="23"/>
        </w:rPr>
        <w:t>компетенций,</w:t>
      </w:r>
      <w:r>
        <w:rPr>
          <w:sz w:val="23"/>
        </w:rPr>
        <w:tab/>
      </w:r>
      <w:r>
        <w:rPr>
          <w:spacing w:val="-2"/>
          <w:sz w:val="23"/>
        </w:rPr>
        <w:t>необходимых</w:t>
      </w:r>
      <w:r>
        <w:rPr>
          <w:sz w:val="23"/>
        </w:rPr>
        <w:tab/>
      </w:r>
      <w:r>
        <w:rPr>
          <w:spacing w:val="-4"/>
          <w:sz w:val="23"/>
        </w:rPr>
        <w:t>для</w:t>
      </w:r>
      <w:r>
        <w:rPr>
          <w:sz w:val="23"/>
        </w:rPr>
        <w:tab/>
      </w:r>
      <w:r>
        <w:rPr>
          <w:spacing w:val="-2"/>
          <w:sz w:val="23"/>
        </w:rPr>
        <w:t>продолжения</w:t>
      </w:r>
      <w:r>
        <w:rPr>
          <w:sz w:val="23"/>
        </w:rPr>
        <w:tab/>
      </w:r>
      <w:r>
        <w:rPr>
          <w:spacing w:val="-2"/>
          <w:sz w:val="23"/>
        </w:rPr>
        <w:t>образования</w:t>
      </w:r>
      <w:r>
        <w:rPr>
          <w:sz w:val="23"/>
        </w:rPr>
        <w:tab/>
      </w:r>
      <w:r>
        <w:rPr>
          <w:spacing w:val="-10"/>
          <w:sz w:val="23"/>
        </w:rPr>
        <w:t>и</w:t>
      </w:r>
      <w:r>
        <w:rPr>
          <w:sz w:val="23"/>
        </w:rPr>
        <w:tab/>
      </w:r>
      <w:r>
        <w:rPr>
          <w:spacing w:val="-2"/>
          <w:sz w:val="23"/>
        </w:rPr>
        <w:t xml:space="preserve">профессионального </w:t>
      </w:r>
      <w:r>
        <w:rPr>
          <w:spacing w:val="-2"/>
          <w:w w:val="105"/>
          <w:sz w:val="23"/>
        </w:rPr>
        <w:t>самоопределения;</w:t>
      </w:r>
    </w:p>
    <w:p w:rsidR="00623054" w:rsidRDefault="004D1B06" w:rsidP="004D1B06">
      <w:pPr>
        <w:pStyle w:val="a5"/>
        <w:numPr>
          <w:ilvl w:val="0"/>
          <w:numId w:val="29"/>
        </w:numPr>
        <w:tabs>
          <w:tab w:val="left" w:pos="916"/>
          <w:tab w:val="left" w:pos="10632"/>
        </w:tabs>
        <w:spacing w:before="10" w:line="247" w:lineRule="auto"/>
        <w:ind w:firstLine="540"/>
        <w:jc w:val="left"/>
        <w:rPr>
          <w:sz w:val="23"/>
        </w:rPr>
      </w:pPr>
      <w:r>
        <w:rPr>
          <w:w w:val="105"/>
          <w:sz w:val="23"/>
        </w:rPr>
        <w:t>развитие</w:t>
      </w:r>
      <w:r>
        <w:rPr>
          <w:spacing w:val="40"/>
          <w:w w:val="105"/>
          <w:sz w:val="23"/>
        </w:rPr>
        <w:t xml:space="preserve"> </w:t>
      </w:r>
      <w:r>
        <w:rPr>
          <w:w w:val="105"/>
          <w:sz w:val="23"/>
        </w:rPr>
        <w:t>осознанного</w:t>
      </w:r>
      <w:r>
        <w:rPr>
          <w:spacing w:val="33"/>
          <w:w w:val="105"/>
          <w:sz w:val="23"/>
        </w:rPr>
        <w:t xml:space="preserve"> </w:t>
      </w:r>
      <w:r>
        <w:rPr>
          <w:w w:val="105"/>
          <w:sz w:val="23"/>
        </w:rPr>
        <w:t>подхода</w:t>
      </w:r>
      <w:r>
        <w:rPr>
          <w:spacing w:val="33"/>
          <w:w w:val="105"/>
          <w:sz w:val="23"/>
        </w:rPr>
        <w:t xml:space="preserve"> </w:t>
      </w:r>
      <w:r>
        <w:rPr>
          <w:w w:val="105"/>
          <w:sz w:val="23"/>
        </w:rPr>
        <w:t>в</w:t>
      </w:r>
      <w:r>
        <w:rPr>
          <w:spacing w:val="40"/>
          <w:w w:val="105"/>
          <w:sz w:val="23"/>
        </w:rPr>
        <w:t xml:space="preserve"> </w:t>
      </w:r>
      <w:r>
        <w:rPr>
          <w:w w:val="105"/>
          <w:sz w:val="23"/>
        </w:rPr>
        <w:t>решении</w:t>
      </w:r>
      <w:r>
        <w:rPr>
          <w:spacing w:val="33"/>
          <w:w w:val="105"/>
          <w:sz w:val="23"/>
        </w:rPr>
        <w:t xml:space="preserve"> </w:t>
      </w:r>
      <w:r>
        <w:rPr>
          <w:w w:val="105"/>
          <w:sz w:val="23"/>
        </w:rPr>
        <w:t>нравственных</w:t>
      </w:r>
      <w:r>
        <w:rPr>
          <w:spacing w:val="27"/>
          <w:w w:val="105"/>
          <w:sz w:val="23"/>
        </w:rPr>
        <w:t xml:space="preserve"> </w:t>
      </w:r>
      <w:r>
        <w:rPr>
          <w:w w:val="105"/>
          <w:sz w:val="23"/>
        </w:rPr>
        <w:t>проблем</w:t>
      </w:r>
      <w:r>
        <w:rPr>
          <w:spacing w:val="40"/>
          <w:w w:val="105"/>
          <w:sz w:val="23"/>
        </w:rPr>
        <w:t xml:space="preserve"> </w:t>
      </w:r>
      <w:r>
        <w:rPr>
          <w:w w:val="105"/>
          <w:sz w:val="23"/>
        </w:rPr>
        <w:t>на</w:t>
      </w:r>
      <w:r>
        <w:rPr>
          <w:spacing w:val="33"/>
          <w:w w:val="105"/>
          <w:sz w:val="23"/>
        </w:rPr>
        <w:t xml:space="preserve"> </w:t>
      </w:r>
      <w:r>
        <w:rPr>
          <w:w w:val="105"/>
          <w:sz w:val="23"/>
        </w:rPr>
        <w:t>основе</w:t>
      </w:r>
      <w:r>
        <w:rPr>
          <w:spacing w:val="33"/>
          <w:w w:val="105"/>
          <w:sz w:val="23"/>
        </w:rPr>
        <w:t xml:space="preserve"> </w:t>
      </w:r>
      <w:r>
        <w:rPr>
          <w:w w:val="105"/>
          <w:sz w:val="23"/>
        </w:rPr>
        <w:t>личностного</w:t>
      </w:r>
      <w:r>
        <w:rPr>
          <w:spacing w:val="33"/>
          <w:w w:val="105"/>
          <w:sz w:val="23"/>
        </w:rPr>
        <w:t xml:space="preserve"> </w:t>
      </w:r>
      <w:r>
        <w:rPr>
          <w:w w:val="105"/>
          <w:sz w:val="23"/>
        </w:rPr>
        <w:t>выбора, осознанного и ответственного отношения к своим поступкам;</w:t>
      </w:r>
    </w:p>
    <w:p w:rsidR="00623054" w:rsidRDefault="004D1B06" w:rsidP="004D1B06">
      <w:pPr>
        <w:pStyle w:val="a5"/>
        <w:numPr>
          <w:ilvl w:val="0"/>
          <w:numId w:val="29"/>
        </w:numPr>
        <w:tabs>
          <w:tab w:val="left" w:pos="1105"/>
          <w:tab w:val="left" w:pos="2630"/>
          <w:tab w:val="left" w:pos="3666"/>
          <w:tab w:val="left" w:pos="5442"/>
          <w:tab w:val="left" w:pos="5845"/>
          <w:tab w:val="left" w:pos="6809"/>
          <w:tab w:val="left" w:pos="8895"/>
          <w:tab w:val="left" w:pos="10023"/>
          <w:tab w:val="left" w:pos="10632"/>
          <w:tab w:val="left" w:pos="10958"/>
        </w:tabs>
        <w:spacing w:before="3" w:line="254" w:lineRule="auto"/>
        <w:ind w:right="11" w:firstLine="540"/>
        <w:jc w:val="left"/>
        <w:rPr>
          <w:sz w:val="23"/>
        </w:rPr>
      </w:pPr>
      <w:r>
        <w:rPr>
          <w:spacing w:val="-2"/>
          <w:w w:val="105"/>
          <w:sz w:val="23"/>
        </w:rPr>
        <w:t>социальную</w:t>
      </w:r>
      <w:r>
        <w:rPr>
          <w:sz w:val="23"/>
        </w:rPr>
        <w:tab/>
      </w:r>
      <w:r>
        <w:rPr>
          <w:spacing w:val="-2"/>
          <w:w w:val="105"/>
          <w:sz w:val="23"/>
        </w:rPr>
        <w:t>защиту</w:t>
      </w:r>
      <w:r>
        <w:rPr>
          <w:sz w:val="23"/>
        </w:rPr>
        <w:tab/>
      </w:r>
      <w:r>
        <w:rPr>
          <w:spacing w:val="-2"/>
          <w:w w:val="105"/>
          <w:sz w:val="23"/>
        </w:rPr>
        <w:t>обучающегося</w:t>
      </w:r>
      <w:r>
        <w:rPr>
          <w:sz w:val="23"/>
        </w:rPr>
        <w:tab/>
      </w:r>
      <w:r>
        <w:rPr>
          <w:spacing w:val="-10"/>
          <w:w w:val="105"/>
          <w:sz w:val="23"/>
        </w:rPr>
        <w:t>в</w:t>
      </w:r>
      <w:r>
        <w:rPr>
          <w:sz w:val="23"/>
        </w:rPr>
        <w:tab/>
      </w:r>
      <w:r>
        <w:rPr>
          <w:spacing w:val="-2"/>
          <w:w w:val="105"/>
          <w:sz w:val="23"/>
        </w:rPr>
        <w:t>случае</w:t>
      </w:r>
      <w:r>
        <w:rPr>
          <w:sz w:val="23"/>
        </w:rPr>
        <w:tab/>
      </w:r>
      <w:r>
        <w:rPr>
          <w:spacing w:val="-2"/>
          <w:w w:val="105"/>
          <w:sz w:val="23"/>
        </w:rPr>
        <w:t>неблагоприятных</w:t>
      </w:r>
      <w:r>
        <w:rPr>
          <w:sz w:val="23"/>
        </w:rPr>
        <w:tab/>
      </w:r>
      <w:r>
        <w:rPr>
          <w:spacing w:val="-2"/>
          <w:w w:val="105"/>
          <w:sz w:val="23"/>
        </w:rPr>
        <w:t>условий</w:t>
      </w:r>
      <w:r>
        <w:rPr>
          <w:sz w:val="23"/>
        </w:rPr>
        <w:tab/>
      </w:r>
      <w:r>
        <w:rPr>
          <w:spacing w:val="-2"/>
          <w:w w:val="105"/>
          <w:sz w:val="23"/>
        </w:rPr>
        <w:t>жизни</w:t>
      </w:r>
      <w:r>
        <w:rPr>
          <w:sz w:val="23"/>
        </w:rPr>
        <w:tab/>
      </w:r>
      <w:r>
        <w:rPr>
          <w:spacing w:val="-6"/>
          <w:w w:val="105"/>
          <w:sz w:val="23"/>
        </w:rPr>
        <w:t xml:space="preserve">при </w:t>
      </w:r>
      <w:r>
        <w:rPr>
          <w:w w:val="105"/>
          <w:sz w:val="23"/>
        </w:rPr>
        <w:t>психотравмирующих обстоятельствах.</w:t>
      </w:r>
    </w:p>
    <w:p w:rsidR="00623054" w:rsidRDefault="004D1B06" w:rsidP="004D1B06">
      <w:pPr>
        <w:pStyle w:val="a3"/>
        <w:tabs>
          <w:tab w:val="left" w:pos="10632"/>
        </w:tabs>
        <w:spacing w:line="247" w:lineRule="auto"/>
        <w:ind w:right="1" w:firstLine="540"/>
      </w:pPr>
      <w:r>
        <w:rPr>
          <w:w w:val="105"/>
        </w:rPr>
        <w:t>Организация</w:t>
      </w:r>
      <w:r>
        <w:rPr>
          <w:spacing w:val="-8"/>
          <w:w w:val="105"/>
        </w:rPr>
        <w:t xml:space="preserve"> </w:t>
      </w:r>
      <w:r>
        <w:rPr>
          <w:w w:val="105"/>
        </w:rPr>
        <w:t>и</w:t>
      </w:r>
      <w:r>
        <w:rPr>
          <w:spacing w:val="-5"/>
          <w:w w:val="105"/>
        </w:rPr>
        <w:t xml:space="preserve"> </w:t>
      </w:r>
      <w:r>
        <w:rPr>
          <w:w w:val="105"/>
        </w:rPr>
        <w:t>проведение</w:t>
      </w:r>
      <w:r>
        <w:rPr>
          <w:spacing w:val="-11"/>
          <w:w w:val="105"/>
        </w:rPr>
        <w:t xml:space="preserve"> </w:t>
      </w:r>
      <w:r>
        <w:rPr>
          <w:w w:val="105"/>
        </w:rPr>
        <w:t>коррекционно-развивающей</w:t>
      </w:r>
      <w:r>
        <w:rPr>
          <w:spacing w:val="-3"/>
          <w:w w:val="105"/>
        </w:rPr>
        <w:t xml:space="preserve"> </w:t>
      </w:r>
      <w:r>
        <w:rPr>
          <w:w w:val="105"/>
        </w:rPr>
        <w:t>работы</w:t>
      </w:r>
      <w:r>
        <w:rPr>
          <w:spacing w:val="-8"/>
          <w:w w:val="105"/>
        </w:rPr>
        <w:t xml:space="preserve"> </w:t>
      </w:r>
      <w:r>
        <w:rPr>
          <w:w w:val="105"/>
        </w:rPr>
        <w:t>в</w:t>
      </w:r>
      <w:r>
        <w:rPr>
          <w:spacing w:val="-5"/>
          <w:w w:val="105"/>
        </w:rPr>
        <w:t xml:space="preserve"> </w:t>
      </w:r>
      <w:r>
        <w:rPr>
          <w:w w:val="105"/>
        </w:rPr>
        <w:t>системе</w:t>
      </w:r>
      <w:r>
        <w:rPr>
          <w:spacing w:val="-5"/>
          <w:w w:val="105"/>
        </w:rPr>
        <w:t xml:space="preserve"> </w:t>
      </w:r>
      <w:r>
        <w:rPr>
          <w:w w:val="105"/>
        </w:rPr>
        <w:t>реализации</w:t>
      </w:r>
      <w:r>
        <w:rPr>
          <w:spacing w:val="-5"/>
          <w:w w:val="105"/>
        </w:rPr>
        <w:t xml:space="preserve"> </w:t>
      </w:r>
      <w:r>
        <w:rPr>
          <w:w w:val="105"/>
        </w:rPr>
        <w:t>ФАОП</w:t>
      </w:r>
      <w:r>
        <w:rPr>
          <w:spacing w:val="-6"/>
          <w:w w:val="105"/>
        </w:rPr>
        <w:t xml:space="preserve"> </w:t>
      </w:r>
      <w:r>
        <w:rPr>
          <w:w w:val="105"/>
        </w:rPr>
        <w:t>ООО</w:t>
      </w:r>
      <w:r>
        <w:rPr>
          <w:spacing w:val="-6"/>
          <w:w w:val="105"/>
        </w:rPr>
        <w:t xml:space="preserve"> </w:t>
      </w:r>
      <w:r>
        <w:rPr>
          <w:w w:val="105"/>
        </w:rPr>
        <w:t>для обучающихся с ЗПР отражается в следующей документации:</w:t>
      </w:r>
    </w:p>
    <w:p w:rsidR="00623054" w:rsidRDefault="004D1B06" w:rsidP="004D1B06">
      <w:pPr>
        <w:pStyle w:val="a5"/>
        <w:numPr>
          <w:ilvl w:val="0"/>
          <w:numId w:val="29"/>
        </w:numPr>
        <w:tabs>
          <w:tab w:val="left" w:pos="1039"/>
          <w:tab w:val="left" w:pos="10632"/>
        </w:tabs>
        <w:spacing w:before="3" w:line="247" w:lineRule="auto"/>
        <w:ind w:right="-15" w:firstLine="540"/>
        <w:rPr>
          <w:sz w:val="23"/>
        </w:rPr>
      </w:pPr>
      <w:r>
        <w:rPr>
          <w:w w:val="105"/>
          <w:sz w:val="23"/>
        </w:rPr>
        <w:t xml:space="preserve">индивидуальных планах коррекционно-развивающей работы, разработанных для каждого </w:t>
      </w:r>
      <w:r>
        <w:rPr>
          <w:w w:val="105"/>
          <w:sz w:val="23"/>
        </w:rPr>
        <w:lastRenderedPageBreak/>
        <w:t>обучающегося и утвержденных руководителем ППк;</w:t>
      </w:r>
    </w:p>
    <w:p w:rsidR="00623054" w:rsidRDefault="004D1B06" w:rsidP="004D1B06">
      <w:pPr>
        <w:pStyle w:val="a5"/>
        <w:numPr>
          <w:ilvl w:val="0"/>
          <w:numId w:val="29"/>
        </w:numPr>
        <w:tabs>
          <w:tab w:val="left" w:pos="874"/>
          <w:tab w:val="left" w:pos="10632"/>
        </w:tabs>
        <w:spacing w:before="3"/>
        <w:ind w:left="874" w:hanging="136"/>
        <w:rPr>
          <w:sz w:val="23"/>
        </w:rPr>
      </w:pPr>
      <w:r>
        <w:rPr>
          <w:sz w:val="23"/>
        </w:rPr>
        <w:t>рабочих</w:t>
      </w:r>
      <w:r>
        <w:rPr>
          <w:spacing w:val="43"/>
          <w:sz w:val="23"/>
        </w:rPr>
        <w:t xml:space="preserve"> </w:t>
      </w:r>
      <w:r>
        <w:rPr>
          <w:sz w:val="23"/>
        </w:rPr>
        <w:t>программах</w:t>
      </w:r>
      <w:r>
        <w:rPr>
          <w:spacing w:val="56"/>
          <w:sz w:val="23"/>
        </w:rPr>
        <w:t xml:space="preserve"> </w:t>
      </w:r>
      <w:r>
        <w:rPr>
          <w:sz w:val="23"/>
        </w:rPr>
        <w:t>коррекционных</w:t>
      </w:r>
      <w:r>
        <w:rPr>
          <w:spacing w:val="43"/>
          <w:sz w:val="23"/>
        </w:rPr>
        <w:t xml:space="preserve"> </w:t>
      </w:r>
      <w:r>
        <w:rPr>
          <w:sz w:val="23"/>
        </w:rPr>
        <w:t>курсов</w:t>
      </w:r>
      <w:r>
        <w:rPr>
          <w:spacing w:val="54"/>
          <w:sz w:val="23"/>
        </w:rPr>
        <w:t xml:space="preserve"> </w:t>
      </w:r>
      <w:r>
        <w:rPr>
          <w:sz w:val="23"/>
        </w:rPr>
        <w:t>и</w:t>
      </w:r>
      <w:r>
        <w:rPr>
          <w:spacing w:val="54"/>
          <w:sz w:val="23"/>
        </w:rPr>
        <w:t xml:space="preserve"> </w:t>
      </w:r>
      <w:r>
        <w:rPr>
          <w:sz w:val="23"/>
        </w:rPr>
        <w:t>дополнительных</w:t>
      </w:r>
      <w:r>
        <w:rPr>
          <w:spacing w:val="43"/>
          <w:sz w:val="23"/>
        </w:rPr>
        <w:t xml:space="preserve"> </w:t>
      </w:r>
      <w:r>
        <w:rPr>
          <w:sz w:val="23"/>
        </w:rPr>
        <w:t>коррекционно-развивающих</w:t>
      </w:r>
      <w:r>
        <w:rPr>
          <w:spacing w:val="43"/>
          <w:sz w:val="23"/>
        </w:rPr>
        <w:t xml:space="preserve"> </w:t>
      </w:r>
      <w:r>
        <w:rPr>
          <w:spacing w:val="-2"/>
          <w:sz w:val="23"/>
        </w:rPr>
        <w:t>занятий;</w:t>
      </w:r>
    </w:p>
    <w:p w:rsidR="00623054" w:rsidRDefault="004D1B06" w:rsidP="004D1B06">
      <w:pPr>
        <w:pStyle w:val="a5"/>
        <w:numPr>
          <w:ilvl w:val="0"/>
          <w:numId w:val="29"/>
        </w:numPr>
        <w:tabs>
          <w:tab w:val="left" w:pos="916"/>
          <w:tab w:val="left" w:pos="10632"/>
        </w:tabs>
        <w:spacing w:before="17" w:line="247" w:lineRule="auto"/>
        <w:ind w:right="-15" w:firstLine="540"/>
        <w:rPr>
          <w:sz w:val="23"/>
        </w:rPr>
      </w:pPr>
      <w:r>
        <w:rPr>
          <w:w w:val="105"/>
          <w:sz w:val="23"/>
        </w:rPr>
        <w:t>планах работы педагога-психолога, и других специалистов, проектируемых с учетом индивидуальных особенностей каждого обучающегося с ЗПР;</w:t>
      </w:r>
    </w:p>
    <w:p w:rsidR="00623054" w:rsidRDefault="004D1B06" w:rsidP="004D1B06">
      <w:pPr>
        <w:pStyle w:val="a5"/>
        <w:numPr>
          <w:ilvl w:val="0"/>
          <w:numId w:val="29"/>
        </w:numPr>
        <w:tabs>
          <w:tab w:val="left" w:pos="1183"/>
          <w:tab w:val="left" w:pos="10632"/>
        </w:tabs>
        <w:spacing w:before="11" w:line="247" w:lineRule="auto"/>
        <w:ind w:right="-15" w:firstLine="540"/>
        <w:rPr>
          <w:sz w:val="23"/>
        </w:rPr>
      </w:pPr>
      <w:r>
        <w:rPr>
          <w:w w:val="105"/>
          <w:sz w:val="23"/>
        </w:rPr>
        <w:t>программе внеурочной деятельности, проектируемой на основе индивидуально- дифференцированного подхода.</w:t>
      </w:r>
    </w:p>
    <w:p w:rsidR="00623054" w:rsidRDefault="004D1B06" w:rsidP="004D1B06">
      <w:pPr>
        <w:pStyle w:val="a3"/>
        <w:tabs>
          <w:tab w:val="left" w:pos="10632"/>
        </w:tabs>
        <w:spacing w:before="2" w:line="252" w:lineRule="auto"/>
        <w:ind w:firstLine="540"/>
      </w:pPr>
      <w:r>
        <w:rPr>
          <w:w w:val="105"/>
        </w:rPr>
        <w:t>Индивидуальный план коррекционно-развивающей работы ежегодно составляется для каждого обучающегося</w:t>
      </w:r>
      <w:r>
        <w:rPr>
          <w:spacing w:val="-6"/>
          <w:w w:val="105"/>
        </w:rPr>
        <w:t xml:space="preserve"> </w:t>
      </w:r>
      <w:r>
        <w:rPr>
          <w:w w:val="105"/>
        </w:rPr>
        <w:t>с</w:t>
      </w:r>
      <w:r>
        <w:rPr>
          <w:spacing w:val="-8"/>
          <w:w w:val="105"/>
        </w:rPr>
        <w:t xml:space="preserve"> </w:t>
      </w:r>
      <w:r>
        <w:rPr>
          <w:w w:val="105"/>
        </w:rPr>
        <w:t>ЗПР.</w:t>
      </w:r>
      <w:r>
        <w:rPr>
          <w:spacing w:val="-6"/>
          <w:w w:val="105"/>
        </w:rPr>
        <w:t xml:space="preserve"> </w:t>
      </w:r>
      <w:r>
        <w:rPr>
          <w:w w:val="105"/>
        </w:rPr>
        <w:t>В</w:t>
      </w:r>
      <w:r>
        <w:rPr>
          <w:spacing w:val="-5"/>
          <w:w w:val="105"/>
        </w:rPr>
        <w:t xml:space="preserve"> </w:t>
      </w:r>
      <w:r>
        <w:rPr>
          <w:w w:val="105"/>
        </w:rPr>
        <w:t>течение</w:t>
      </w:r>
      <w:r>
        <w:rPr>
          <w:spacing w:val="-8"/>
          <w:w w:val="105"/>
        </w:rPr>
        <w:t xml:space="preserve"> </w:t>
      </w:r>
      <w:r>
        <w:rPr>
          <w:w w:val="105"/>
        </w:rPr>
        <w:t>учебного</w:t>
      </w:r>
      <w:r>
        <w:rPr>
          <w:spacing w:val="-14"/>
          <w:w w:val="105"/>
        </w:rPr>
        <w:t xml:space="preserve"> </w:t>
      </w:r>
      <w:r>
        <w:rPr>
          <w:w w:val="105"/>
        </w:rPr>
        <w:t>года</w:t>
      </w:r>
      <w:r>
        <w:rPr>
          <w:spacing w:val="-8"/>
          <w:w w:val="105"/>
        </w:rPr>
        <w:t xml:space="preserve"> </w:t>
      </w:r>
      <w:r>
        <w:rPr>
          <w:w w:val="105"/>
        </w:rPr>
        <w:t>может</w:t>
      </w:r>
      <w:r>
        <w:rPr>
          <w:spacing w:val="-7"/>
          <w:w w:val="105"/>
        </w:rPr>
        <w:t xml:space="preserve"> </w:t>
      </w:r>
      <w:r>
        <w:rPr>
          <w:w w:val="105"/>
        </w:rPr>
        <w:t>происходить</w:t>
      </w:r>
      <w:r>
        <w:rPr>
          <w:spacing w:val="-5"/>
          <w:w w:val="105"/>
        </w:rPr>
        <w:t xml:space="preserve"> </w:t>
      </w:r>
      <w:r>
        <w:rPr>
          <w:w w:val="105"/>
        </w:rPr>
        <w:t>корректировка</w:t>
      </w:r>
      <w:r>
        <w:rPr>
          <w:spacing w:val="-2"/>
          <w:w w:val="105"/>
        </w:rPr>
        <w:t xml:space="preserve"> </w:t>
      </w:r>
      <w:r>
        <w:rPr>
          <w:w w:val="105"/>
        </w:rPr>
        <w:t>индивидуального</w:t>
      </w:r>
      <w:r>
        <w:rPr>
          <w:spacing w:val="-8"/>
          <w:w w:val="105"/>
        </w:rPr>
        <w:t xml:space="preserve"> </w:t>
      </w:r>
      <w:r>
        <w:rPr>
          <w:w w:val="105"/>
        </w:rPr>
        <w:t>плана</w:t>
      </w:r>
      <w:r>
        <w:rPr>
          <w:spacing w:val="-2"/>
          <w:w w:val="105"/>
        </w:rPr>
        <w:t xml:space="preserve"> </w:t>
      </w:r>
      <w:r>
        <w:rPr>
          <w:w w:val="105"/>
        </w:rPr>
        <w:t>с учетом достижения обучающимся планируемых результатов.</w:t>
      </w:r>
    </w:p>
    <w:p w:rsidR="00623054" w:rsidRDefault="004D1B06" w:rsidP="004D1B06">
      <w:pPr>
        <w:pStyle w:val="a3"/>
        <w:tabs>
          <w:tab w:val="left" w:pos="10632"/>
        </w:tabs>
        <w:spacing w:line="260" w:lineRule="exact"/>
        <w:ind w:left="738" w:firstLine="0"/>
      </w:pPr>
      <w:r>
        <w:t>Индивидуальный</w:t>
      </w:r>
      <w:r>
        <w:rPr>
          <w:spacing w:val="47"/>
        </w:rPr>
        <w:t xml:space="preserve"> </w:t>
      </w:r>
      <w:r>
        <w:t>план</w:t>
      </w:r>
      <w:r>
        <w:rPr>
          <w:spacing w:val="60"/>
        </w:rPr>
        <w:t xml:space="preserve"> </w:t>
      </w:r>
      <w:r>
        <w:t>коррекционно-развивающей</w:t>
      </w:r>
      <w:r>
        <w:rPr>
          <w:spacing w:val="60"/>
        </w:rPr>
        <w:t xml:space="preserve"> </w:t>
      </w:r>
      <w:r>
        <w:t>работы</w:t>
      </w:r>
      <w:r>
        <w:rPr>
          <w:spacing w:val="53"/>
        </w:rPr>
        <w:t xml:space="preserve"> </w:t>
      </w:r>
      <w:r>
        <w:t>обучающегося</w:t>
      </w:r>
      <w:r>
        <w:rPr>
          <w:spacing w:val="53"/>
        </w:rPr>
        <w:t xml:space="preserve"> </w:t>
      </w:r>
      <w:r>
        <w:rPr>
          <w:spacing w:val="-2"/>
        </w:rPr>
        <w:t>содержит:</w:t>
      </w:r>
    </w:p>
    <w:p w:rsidR="00623054" w:rsidRDefault="004D1B06" w:rsidP="004D1B06">
      <w:pPr>
        <w:pStyle w:val="a5"/>
        <w:numPr>
          <w:ilvl w:val="0"/>
          <w:numId w:val="29"/>
        </w:numPr>
        <w:tabs>
          <w:tab w:val="left" w:pos="916"/>
          <w:tab w:val="left" w:pos="10632"/>
        </w:tabs>
        <w:spacing w:before="17" w:line="249" w:lineRule="auto"/>
        <w:ind w:right="-15" w:firstLine="540"/>
        <w:rPr>
          <w:sz w:val="23"/>
        </w:rPr>
      </w:pPr>
      <w:r>
        <w:rPr>
          <w:w w:val="105"/>
          <w:sz w:val="23"/>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w:t>
      </w:r>
      <w:r>
        <w:rPr>
          <w:spacing w:val="-1"/>
          <w:w w:val="105"/>
          <w:sz w:val="23"/>
        </w:rPr>
        <w:t xml:space="preserve"> </w:t>
      </w:r>
      <w:r>
        <w:rPr>
          <w:w w:val="105"/>
          <w:sz w:val="23"/>
        </w:rPr>
        <w:t>(периодического учета)</w:t>
      </w:r>
      <w:r>
        <w:rPr>
          <w:spacing w:val="-3"/>
          <w:w w:val="105"/>
          <w:sz w:val="23"/>
        </w:rPr>
        <w:t xml:space="preserve"> </w:t>
      </w:r>
      <w:r>
        <w:rPr>
          <w:w w:val="105"/>
          <w:sz w:val="23"/>
        </w:rPr>
        <w:t>достижения</w:t>
      </w:r>
      <w:r>
        <w:rPr>
          <w:spacing w:val="-5"/>
          <w:w w:val="105"/>
          <w:sz w:val="23"/>
        </w:rPr>
        <w:t xml:space="preserve"> </w:t>
      </w:r>
      <w:r>
        <w:rPr>
          <w:w w:val="105"/>
          <w:sz w:val="23"/>
        </w:rPr>
        <w:t>планируемых результатов</w:t>
      </w:r>
      <w:r>
        <w:rPr>
          <w:spacing w:val="-1"/>
          <w:w w:val="105"/>
          <w:sz w:val="23"/>
        </w:rPr>
        <w:t xml:space="preserve"> </w:t>
      </w:r>
      <w:r>
        <w:rPr>
          <w:w w:val="105"/>
          <w:sz w:val="23"/>
        </w:rPr>
        <w:t>образования,</w:t>
      </w:r>
      <w:r>
        <w:rPr>
          <w:spacing w:val="-5"/>
          <w:w w:val="105"/>
          <w:sz w:val="23"/>
        </w:rPr>
        <w:t xml:space="preserve"> </w:t>
      </w:r>
      <w:r>
        <w:rPr>
          <w:w w:val="105"/>
          <w:sz w:val="23"/>
        </w:rPr>
        <w:t>в</w:t>
      </w:r>
      <w:r>
        <w:rPr>
          <w:spacing w:val="-1"/>
          <w:w w:val="105"/>
          <w:sz w:val="23"/>
        </w:rPr>
        <w:t xml:space="preserve"> </w:t>
      </w:r>
      <w:r>
        <w:rPr>
          <w:w w:val="105"/>
          <w:sz w:val="23"/>
        </w:rPr>
        <w:t>том</w:t>
      </w:r>
      <w:r>
        <w:rPr>
          <w:spacing w:val="-3"/>
          <w:w w:val="105"/>
          <w:sz w:val="23"/>
        </w:rPr>
        <w:t xml:space="preserve"> </w:t>
      </w:r>
      <w:r>
        <w:rPr>
          <w:w w:val="105"/>
          <w:sz w:val="23"/>
        </w:rPr>
        <w:t>числе</w:t>
      </w:r>
      <w:r>
        <w:rPr>
          <w:spacing w:val="-1"/>
          <w:w w:val="105"/>
          <w:sz w:val="23"/>
        </w:rPr>
        <w:t xml:space="preserve"> </w:t>
      </w:r>
      <w:r>
        <w:rPr>
          <w:w w:val="105"/>
          <w:sz w:val="23"/>
        </w:rPr>
        <w:t>ПКР;</w:t>
      </w:r>
    </w:p>
    <w:p w:rsidR="00623054" w:rsidRDefault="004D1B06" w:rsidP="004D1B06">
      <w:pPr>
        <w:pStyle w:val="a5"/>
        <w:numPr>
          <w:ilvl w:val="0"/>
          <w:numId w:val="29"/>
        </w:numPr>
        <w:tabs>
          <w:tab w:val="left" w:pos="952"/>
          <w:tab w:val="left" w:pos="10632"/>
        </w:tabs>
        <w:spacing w:before="2" w:line="247" w:lineRule="auto"/>
        <w:ind w:right="8" w:firstLine="540"/>
        <w:rPr>
          <w:sz w:val="23"/>
        </w:rPr>
      </w:pPr>
      <w:r>
        <w:rPr>
          <w:w w:val="105"/>
          <w:sz w:val="23"/>
        </w:rPr>
        <w:t>описание содержания, организации, примерных сроков и планируемых результатов работы по каждому направлению.</w:t>
      </w:r>
    </w:p>
    <w:p w:rsidR="00623054" w:rsidRDefault="004D1B06" w:rsidP="004D1B06">
      <w:pPr>
        <w:pStyle w:val="a3"/>
        <w:tabs>
          <w:tab w:val="left" w:pos="10632"/>
        </w:tabs>
        <w:spacing w:before="10" w:line="249" w:lineRule="auto"/>
        <w:ind w:right="-15" w:firstLine="540"/>
      </w:pPr>
      <w:r>
        <w:rPr>
          <w:w w:val="105"/>
        </w:rPr>
        <w:t>ПКР включает реализацию коррекционных курсов: "Коррекционно-развивающие занятия психокоррекционные (психологические и дефектологические)" а также предусматривает возможность проведения дополнительных коррекционно</w:t>
      </w:r>
      <w:r>
        <w:rPr>
          <w:spacing w:val="-16"/>
          <w:w w:val="105"/>
        </w:rPr>
        <w:t xml:space="preserve"> </w:t>
      </w:r>
      <w:r>
        <w:rPr>
          <w:w w:val="105"/>
        </w:rPr>
        <w:t xml:space="preserve">-развивающих </w:t>
      </w:r>
      <w:r>
        <w:rPr>
          <w:spacing w:val="-2"/>
          <w:w w:val="105"/>
        </w:rPr>
        <w:t>занятий.</w:t>
      </w:r>
    </w:p>
    <w:p w:rsidR="00623054" w:rsidRDefault="004D1B06" w:rsidP="004D1B06">
      <w:pPr>
        <w:pStyle w:val="a3"/>
        <w:tabs>
          <w:tab w:val="left" w:pos="10632"/>
        </w:tabs>
        <w:spacing w:before="1" w:line="249" w:lineRule="auto"/>
        <w:ind w:firstLine="540"/>
      </w:pPr>
      <w:r>
        <w:t xml:space="preserve">Необходимость проведения дополнительных коррекционно-развивающих занятий может возникнуть в </w:t>
      </w:r>
      <w:r>
        <w:rPr>
          <w:w w:val="105"/>
        </w:rPr>
        <w:t>следующих случаях:</w:t>
      </w:r>
    </w:p>
    <w:p w:rsidR="00623054" w:rsidRDefault="004D1B06" w:rsidP="004D1B06">
      <w:pPr>
        <w:pStyle w:val="a5"/>
        <w:numPr>
          <w:ilvl w:val="0"/>
          <w:numId w:val="29"/>
        </w:numPr>
        <w:tabs>
          <w:tab w:val="left" w:pos="859"/>
          <w:tab w:val="left" w:pos="10632"/>
        </w:tabs>
        <w:spacing w:before="5"/>
        <w:ind w:left="859" w:hanging="121"/>
        <w:rPr>
          <w:sz w:val="23"/>
        </w:rPr>
      </w:pPr>
      <w:r>
        <w:rPr>
          <w:sz w:val="23"/>
        </w:rPr>
        <w:t>потребность</w:t>
      </w:r>
      <w:r>
        <w:rPr>
          <w:spacing w:val="35"/>
          <w:sz w:val="23"/>
        </w:rPr>
        <w:t xml:space="preserve"> </w:t>
      </w:r>
      <w:r>
        <w:rPr>
          <w:sz w:val="23"/>
        </w:rPr>
        <w:t>в</w:t>
      </w:r>
      <w:r>
        <w:rPr>
          <w:spacing w:val="40"/>
          <w:sz w:val="23"/>
        </w:rPr>
        <w:t xml:space="preserve"> </w:t>
      </w:r>
      <w:r>
        <w:rPr>
          <w:sz w:val="23"/>
        </w:rPr>
        <w:t>дополнительном</w:t>
      </w:r>
      <w:r>
        <w:rPr>
          <w:spacing w:val="37"/>
          <w:sz w:val="23"/>
        </w:rPr>
        <w:t xml:space="preserve"> </w:t>
      </w:r>
      <w:r>
        <w:rPr>
          <w:sz w:val="23"/>
        </w:rPr>
        <w:t>психолого-педагогическом</w:t>
      </w:r>
      <w:r>
        <w:rPr>
          <w:spacing w:val="50"/>
          <w:sz w:val="23"/>
        </w:rPr>
        <w:t xml:space="preserve"> </w:t>
      </w:r>
      <w:r>
        <w:rPr>
          <w:sz w:val="23"/>
        </w:rPr>
        <w:t>сопровождении</w:t>
      </w:r>
      <w:r>
        <w:rPr>
          <w:spacing w:val="39"/>
          <w:sz w:val="23"/>
        </w:rPr>
        <w:t xml:space="preserve"> </w:t>
      </w:r>
      <w:r>
        <w:rPr>
          <w:sz w:val="23"/>
        </w:rPr>
        <w:t>после</w:t>
      </w:r>
      <w:r>
        <w:rPr>
          <w:spacing w:val="27"/>
          <w:sz w:val="23"/>
        </w:rPr>
        <w:t xml:space="preserve"> </w:t>
      </w:r>
      <w:r>
        <w:rPr>
          <w:sz w:val="23"/>
        </w:rPr>
        <w:t>длительной</w:t>
      </w:r>
      <w:r>
        <w:rPr>
          <w:spacing w:val="39"/>
          <w:sz w:val="23"/>
        </w:rPr>
        <w:t xml:space="preserve"> </w:t>
      </w:r>
      <w:r>
        <w:rPr>
          <w:spacing w:val="-2"/>
          <w:sz w:val="23"/>
        </w:rPr>
        <w:t>болезни;</w:t>
      </w:r>
    </w:p>
    <w:p w:rsidR="00623054" w:rsidRDefault="004D1B06" w:rsidP="004D1B06">
      <w:pPr>
        <w:pStyle w:val="a5"/>
        <w:numPr>
          <w:ilvl w:val="0"/>
          <w:numId w:val="29"/>
        </w:numPr>
        <w:tabs>
          <w:tab w:val="left" w:pos="887"/>
          <w:tab w:val="left" w:pos="10632"/>
        </w:tabs>
        <w:spacing w:before="9" w:line="247" w:lineRule="auto"/>
        <w:ind w:firstLine="540"/>
        <w:rPr>
          <w:sz w:val="23"/>
        </w:rPr>
      </w:pPr>
      <w:r>
        <w:rPr>
          <w:w w:val="105"/>
          <w:sz w:val="23"/>
        </w:rPr>
        <w:t>индивидуальные</w:t>
      </w:r>
      <w:r>
        <w:rPr>
          <w:spacing w:val="-1"/>
          <w:w w:val="105"/>
          <w:sz w:val="23"/>
        </w:rPr>
        <w:t xml:space="preserve"> </w:t>
      </w:r>
      <w:r>
        <w:rPr>
          <w:w w:val="105"/>
          <w:sz w:val="23"/>
        </w:rPr>
        <w:t>коррекционно-развивающие</w:t>
      </w:r>
      <w:r>
        <w:rPr>
          <w:spacing w:val="-1"/>
          <w:w w:val="105"/>
          <w:sz w:val="23"/>
        </w:rPr>
        <w:t xml:space="preserve"> </w:t>
      </w:r>
      <w:r>
        <w:rPr>
          <w:w w:val="105"/>
          <w:sz w:val="23"/>
        </w:rPr>
        <w:t>занятия</w:t>
      </w:r>
      <w:r>
        <w:rPr>
          <w:spacing w:val="-4"/>
          <w:w w:val="105"/>
          <w:sz w:val="23"/>
        </w:rPr>
        <w:t xml:space="preserve"> </w:t>
      </w:r>
      <w:r>
        <w:rPr>
          <w:w w:val="105"/>
          <w:sz w:val="23"/>
        </w:rPr>
        <w:t>педагога-психолога,</w:t>
      </w:r>
      <w:r>
        <w:rPr>
          <w:spacing w:val="-4"/>
          <w:w w:val="105"/>
          <w:sz w:val="23"/>
        </w:rPr>
        <w:t xml:space="preserve"> </w:t>
      </w:r>
      <w:r>
        <w:rPr>
          <w:w w:val="105"/>
          <w:sz w:val="23"/>
        </w:rPr>
        <w:t>направленные</w:t>
      </w:r>
      <w:r>
        <w:rPr>
          <w:spacing w:val="-1"/>
          <w:w w:val="105"/>
          <w:sz w:val="23"/>
        </w:rPr>
        <w:t xml:space="preserve"> </w:t>
      </w:r>
      <w:r>
        <w:rPr>
          <w:w w:val="105"/>
          <w:sz w:val="23"/>
        </w:rPr>
        <w:t>на</w:t>
      </w:r>
      <w:r>
        <w:rPr>
          <w:spacing w:val="-1"/>
          <w:w w:val="105"/>
          <w:sz w:val="23"/>
        </w:rPr>
        <w:t xml:space="preserve"> </w:t>
      </w:r>
      <w:r>
        <w:rPr>
          <w:w w:val="105"/>
          <w:sz w:val="23"/>
        </w:rPr>
        <w:t>помощь в трудной жизненной ситуации;</w:t>
      </w:r>
    </w:p>
    <w:p w:rsidR="00623054" w:rsidRDefault="004D1B06" w:rsidP="004D1B06">
      <w:pPr>
        <w:pStyle w:val="a5"/>
        <w:numPr>
          <w:ilvl w:val="0"/>
          <w:numId w:val="29"/>
        </w:numPr>
        <w:tabs>
          <w:tab w:val="left" w:pos="880"/>
          <w:tab w:val="left" w:pos="10632"/>
        </w:tabs>
        <w:spacing w:before="10" w:line="247" w:lineRule="auto"/>
        <w:ind w:right="1" w:firstLine="540"/>
        <w:rPr>
          <w:sz w:val="23"/>
        </w:rPr>
      </w:pPr>
      <w:r>
        <w:rPr>
          <w:w w:val="105"/>
          <w:sz w:val="23"/>
        </w:rPr>
        <w:t>коррекционно-развивающие</w:t>
      </w:r>
      <w:r>
        <w:rPr>
          <w:spacing w:val="-9"/>
          <w:w w:val="105"/>
          <w:sz w:val="23"/>
        </w:rPr>
        <w:t xml:space="preserve"> </w:t>
      </w:r>
      <w:r>
        <w:rPr>
          <w:w w:val="105"/>
          <w:sz w:val="23"/>
        </w:rPr>
        <w:t>занятия</w:t>
      </w:r>
      <w:r>
        <w:rPr>
          <w:spacing w:val="-6"/>
          <w:w w:val="105"/>
          <w:sz w:val="23"/>
        </w:rPr>
        <w:t xml:space="preserve"> </w:t>
      </w:r>
      <w:r>
        <w:rPr>
          <w:w w:val="105"/>
          <w:sz w:val="23"/>
        </w:rPr>
        <w:t>педагога-психолога</w:t>
      </w:r>
      <w:r>
        <w:rPr>
          <w:spacing w:val="-4"/>
          <w:w w:val="105"/>
          <w:sz w:val="23"/>
        </w:rPr>
        <w:t xml:space="preserve"> </w:t>
      </w:r>
      <w:r>
        <w:rPr>
          <w:w w:val="105"/>
          <w:sz w:val="23"/>
        </w:rPr>
        <w:t>по</w:t>
      </w:r>
      <w:r>
        <w:rPr>
          <w:spacing w:val="-3"/>
          <w:w w:val="105"/>
          <w:sz w:val="23"/>
        </w:rPr>
        <w:t xml:space="preserve"> </w:t>
      </w:r>
      <w:r>
        <w:rPr>
          <w:w w:val="105"/>
          <w:sz w:val="23"/>
        </w:rPr>
        <w:t>коррекции</w:t>
      </w:r>
      <w:r>
        <w:rPr>
          <w:spacing w:val="-4"/>
          <w:w w:val="105"/>
          <w:sz w:val="23"/>
        </w:rPr>
        <w:t xml:space="preserve"> </w:t>
      </w:r>
      <w:r>
        <w:rPr>
          <w:w w:val="105"/>
          <w:sz w:val="23"/>
        </w:rPr>
        <w:t>индивидуальных</w:t>
      </w:r>
      <w:r>
        <w:rPr>
          <w:spacing w:val="-3"/>
          <w:w w:val="105"/>
          <w:sz w:val="23"/>
        </w:rPr>
        <w:t xml:space="preserve"> </w:t>
      </w:r>
      <w:r>
        <w:rPr>
          <w:w w:val="105"/>
          <w:sz w:val="23"/>
        </w:rPr>
        <w:t xml:space="preserve">личностных </w:t>
      </w:r>
      <w:r>
        <w:rPr>
          <w:spacing w:val="-2"/>
          <w:w w:val="105"/>
          <w:sz w:val="23"/>
        </w:rPr>
        <w:t>нарушений/акцентуаций;</w:t>
      </w:r>
    </w:p>
    <w:p w:rsidR="00623054" w:rsidRDefault="004D1B06" w:rsidP="004D1B06">
      <w:pPr>
        <w:pStyle w:val="a5"/>
        <w:numPr>
          <w:ilvl w:val="0"/>
          <w:numId w:val="29"/>
        </w:numPr>
        <w:tabs>
          <w:tab w:val="left" w:pos="966"/>
          <w:tab w:val="left" w:pos="10632"/>
        </w:tabs>
        <w:spacing w:before="2" w:line="254" w:lineRule="auto"/>
        <w:ind w:right="-15" w:firstLine="540"/>
        <w:rPr>
          <w:sz w:val="23"/>
        </w:rPr>
      </w:pPr>
      <w:r>
        <w:rPr>
          <w:w w:val="105"/>
          <w:sz w:val="23"/>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623054" w:rsidRDefault="004D1B06" w:rsidP="004D1B06">
      <w:pPr>
        <w:pStyle w:val="a5"/>
        <w:numPr>
          <w:ilvl w:val="0"/>
          <w:numId w:val="29"/>
        </w:numPr>
        <w:tabs>
          <w:tab w:val="left" w:pos="902"/>
          <w:tab w:val="left" w:pos="10632"/>
        </w:tabs>
        <w:spacing w:line="247" w:lineRule="auto"/>
        <w:ind w:right="10" w:firstLine="540"/>
        <w:rPr>
          <w:sz w:val="23"/>
        </w:rPr>
      </w:pPr>
      <w:r>
        <w:rPr>
          <w:w w:val="105"/>
          <w:sz w:val="23"/>
        </w:rPr>
        <w:t>и в других ситуациях, требующих дополнительной, в том числе индивидуально ориентированной, коррекционно-развивающей помощи.</w:t>
      </w:r>
    </w:p>
    <w:p w:rsidR="00623054" w:rsidRDefault="004D1B06" w:rsidP="004D1B06">
      <w:pPr>
        <w:tabs>
          <w:tab w:val="left" w:pos="10632"/>
        </w:tabs>
        <w:spacing w:before="4" w:line="249" w:lineRule="auto"/>
        <w:ind w:left="197" w:right="-15" w:firstLine="540"/>
        <w:jc w:val="both"/>
        <w:rPr>
          <w:sz w:val="23"/>
        </w:rPr>
      </w:pPr>
      <w:r>
        <w:rPr>
          <w:b/>
          <w:w w:val="105"/>
          <w:sz w:val="23"/>
        </w:rPr>
        <w:t xml:space="preserve">Коррекционный курс "Психокоррекционные занятия (психологические)" </w:t>
      </w:r>
      <w:r>
        <w:rPr>
          <w:w w:val="105"/>
          <w:sz w:val="23"/>
        </w:rPr>
        <w:t>направлен на развитие личности обучающегося с</w:t>
      </w:r>
      <w:r>
        <w:rPr>
          <w:spacing w:val="-2"/>
          <w:w w:val="105"/>
          <w:sz w:val="23"/>
        </w:rPr>
        <w:t xml:space="preserve"> </w:t>
      </w:r>
      <w:r>
        <w:rPr>
          <w:w w:val="105"/>
          <w:sz w:val="23"/>
        </w:rPr>
        <w:t>ЗПР</w:t>
      </w:r>
      <w:r>
        <w:rPr>
          <w:spacing w:val="-1"/>
          <w:w w:val="105"/>
          <w:sz w:val="23"/>
        </w:rPr>
        <w:t xml:space="preserve"> </w:t>
      </w:r>
      <w:r>
        <w:rPr>
          <w:w w:val="105"/>
          <w:sz w:val="23"/>
        </w:rPr>
        <w:t>подросткового</w:t>
      </w:r>
      <w:r>
        <w:rPr>
          <w:spacing w:val="-1"/>
          <w:w w:val="105"/>
          <w:sz w:val="23"/>
        </w:rPr>
        <w:t xml:space="preserve"> </w:t>
      </w:r>
      <w:r>
        <w:rPr>
          <w:w w:val="105"/>
          <w:sz w:val="23"/>
        </w:rPr>
        <w:t>возраста, его коммуникативных</w:t>
      </w:r>
      <w:r>
        <w:rPr>
          <w:spacing w:val="-1"/>
          <w:w w:val="105"/>
          <w:sz w:val="23"/>
        </w:rPr>
        <w:t xml:space="preserve"> </w:t>
      </w:r>
      <w:r>
        <w:rPr>
          <w:w w:val="105"/>
          <w:sz w:val="23"/>
        </w:rPr>
        <w:t>и социальных</w:t>
      </w:r>
      <w:r>
        <w:rPr>
          <w:spacing w:val="-1"/>
          <w:w w:val="105"/>
          <w:sz w:val="23"/>
        </w:rPr>
        <w:t xml:space="preserve"> </w:t>
      </w:r>
      <w:r>
        <w:rPr>
          <w:w w:val="105"/>
          <w:sz w:val="23"/>
        </w:rPr>
        <w:t>компетенций, гармонизацию его взаимоотношений с социумом.</w:t>
      </w:r>
    </w:p>
    <w:p w:rsidR="00623054" w:rsidRDefault="004D1B06" w:rsidP="004D1B06">
      <w:pPr>
        <w:tabs>
          <w:tab w:val="left" w:pos="10632"/>
        </w:tabs>
        <w:spacing w:before="3" w:line="247" w:lineRule="auto"/>
        <w:ind w:left="197" w:right="-15" w:firstLine="540"/>
        <w:jc w:val="both"/>
        <w:rPr>
          <w:sz w:val="23"/>
        </w:rPr>
      </w:pPr>
      <w:r>
        <w:rPr>
          <w:b/>
          <w:w w:val="105"/>
          <w:sz w:val="23"/>
        </w:rPr>
        <w:t xml:space="preserve">Цель коррекционного курса "Психокоррекционные занятия (психологические)" </w:t>
      </w:r>
      <w:r>
        <w:rPr>
          <w:w w:val="105"/>
          <w:sz w:val="23"/>
        </w:rPr>
        <w:t>- развитие и коррекция познавательной, личностной, эмоциональной, коммуникативной, регуляторной сфер обучающегося,</w:t>
      </w:r>
      <w:r>
        <w:rPr>
          <w:spacing w:val="71"/>
          <w:w w:val="105"/>
          <w:sz w:val="23"/>
        </w:rPr>
        <w:t xml:space="preserve"> </w:t>
      </w:r>
      <w:r>
        <w:rPr>
          <w:w w:val="105"/>
          <w:sz w:val="23"/>
        </w:rPr>
        <w:t>направленные</w:t>
      </w:r>
      <w:r>
        <w:rPr>
          <w:spacing w:val="69"/>
          <w:w w:val="105"/>
          <w:sz w:val="23"/>
        </w:rPr>
        <w:t xml:space="preserve"> </w:t>
      </w:r>
      <w:r>
        <w:rPr>
          <w:w w:val="105"/>
          <w:sz w:val="23"/>
        </w:rPr>
        <w:t>на</w:t>
      </w:r>
      <w:r>
        <w:rPr>
          <w:spacing w:val="75"/>
          <w:w w:val="105"/>
          <w:sz w:val="23"/>
        </w:rPr>
        <w:t xml:space="preserve"> </w:t>
      </w:r>
      <w:r>
        <w:rPr>
          <w:w w:val="105"/>
          <w:sz w:val="23"/>
        </w:rPr>
        <w:t>преодоление</w:t>
      </w:r>
      <w:r>
        <w:rPr>
          <w:spacing w:val="75"/>
          <w:w w:val="105"/>
          <w:sz w:val="23"/>
        </w:rPr>
        <w:t xml:space="preserve"> </w:t>
      </w:r>
      <w:r>
        <w:rPr>
          <w:w w:val="105"/>
          <w:sz w:val="23"/>
        </w:rPr>
        <w:t>или</w:t>
      </w:r>
      <w:r>
        <w:rPr>
          <w:spacing w:val="80"/>
          <w:w w:val="105"/>
          <w:sz w:val="23"/>
        </w:rPr>
        <w:t xml:space="preserve"> </w:t>
      </w:r>
      <w:r>
        <w:rPr>
          <w:w w:val="105"/>
          <w:sz w:val="23"/>
        </w:rPr>
        <w:t>ослабление</w:t>
      </w:r>
      <w:r>
        <w:rPr>
          <w:spacing w:val="75"/>
          <w:w w:val="105"/>
          <w:sz w:val="23"/>
        </w:rPr>
        <w:t xml:space="preserve"> </w:t>
      </w:r>
      <w:r>
        <w:rPr>
          <w:w w:val="105"/>
          <w:sz w:val="23"/>
        </w:rPr>
        <w:t>трудностей</w:t>
      </w:r>
      <w:r>
        <w:rPr>
          <w:spacing w:val="75"/>
          <w:w w:val="105"/>
          <w:sz w:val="23"/>
        </w:rPr>
        <w:t xml:space="preserve"> </w:t>
      </w:r>
      <w:r>
        <w:rPr>
          <w:w w:val="105"/>
          <w:sz w:val="23"/>
        </w:rPr>
        <w:t>в</w:t>
      </w:r>
      <w:r>
        <w:rPr>
          <w:spacing w:val="76"/>
          <w:w w:val="105"/>
          <w:sz w:val="23"/>
        </w:rPr>
        <w:t xml:space="preserve"> </w:t>
      </w:r>
      <w:r>
        <w:rPr>
          <w:w w:val="105"/>
          <w:sz w:val="23"/>
        </w:rPr>
        <w:t>развитии,</w:t>
      </w:r>
      <w:r>
        <w:rPr>
          <w:spacing w:val="71"/>
          <w:w w:val="105"/>
          <w:sz w:val="23"/>
        </w:rPr>
        <w:t xml:space="preserve"> </w:t>
      </w:r>
      <w:r>
        <w:rPr>
          <w:w w:val="105"/>
          <w:sz w:val="23"/>
        </w:rPr>
        <w:t>гармонизацию</w:t>
      </w:r>
    </w:p>
    <w:p w:rsidR="00623054" w:rsidRDefault="004D1B06" w:rsidP="004D1B06">
      <w:pPr>
        <w:pStyle w:val="a3"/>
        <w:tabs>
          <w:tab w:val="left" w:pos="10632"/>
        </w:tabs>
        <w:spacing w:before="77"/>
        <w:ind w:firstLine="0"/>
        <w:jc w:val="left"/>
      </w:pPr>
      <w:r>
        <w:t>личности</w:t>
      </w:r>
      <w:r>
        <w:rPr>
          <w:spacing w:val="27"/>
        </w:rPr>
        <w:t xml:space="preserve"> </w:t>
      </w:r>
      <w:r>
        <w:t>и</w:t>
      </w:r>
      <w:r>
        <w:rPr>
          <w:spacing w:val="38"/>
        </w:rPr>
        <w:t xml:space="preserve"> </w:t>
      </w:r>
      <w:r>
        <w:t>межличностных</w:t>
      </w:r>
      <w:r>
        <w:rPr>
          <w:spacing w:val="30"/>
        </w:rPr>
        <w:t xml:space="preserve"> </w:t>
      </w:r>
      <w:r>
        <w:rPr>
          <w:spacing w:val="-2"/>
        </w:rPr>
        <w:t>отношений.</w:t>
      </w:r>
    </w:p>
    <w:p w:rsidR="00623054" w:rsidRDefault="004D1B06" w:rsidP="004D1B06">
      <w:pPr>
        <w:pStyle w:val="4"/>
        <w:tabs>
          <w:tab w:val="left" w:pos="10632"/>
        </w:tabs>
        <w:spacing w:before="24"/>
        <w:ind w:left="738"/>
        <w:jc w:val="left"/>
      </w:pPr>
      <w:r>
        <w:t>Задачи</w:t>
      </w:r>
      <w:r>
        <w:rPr>
          <w:spacing w:val="19"/>
        </w:rPr>
        <w:t xml:space="preserve"> </w:t>
      </w:r>
      <w:r>
        <w:rPr>
          <w:spacing w:val="-2"/>
        </w:rPr>
        <w:t>курса:</w:t>
      </w:r>
    </w:p>
    <w:p w:rsidR="00623054" w:rsidRDefault="004D1B06" w:rsidP="004D1B06">
      <w:pPr>
        <w:pStyle w:val="a5"/>
        <w:numPr>
          <w:ilvl w:val="0"/>
          <w:numId w:val="29"/>
        </w:numPr>
        <w:tabs>
          <w:tab w:val="left" w:pos="874"/>
          <w:tab w:val="left" w:pos="10632"/>
        </w:tabs>
        <w:spacing w:before="2"/>
        <w:ind w:left="874" w:hanging="136"/>
        <w:jc w:val="left"/>
        <w:rPr>
          <w:sz w:val="23"/>
        </w:rPr>
      </w:pPr>
      <w:r>
        <w:rPr>
          <w:sz w:val="23"/>
        </w:rPr>
        <w:t>формирование</w:t>
      </w:r>
      <w:r>
        <w:rPr>
          <w:spacing w:val="45"/>
          <w:sz w:val="23"/>
        </w:rPr>
        <w:t xml:space="preserve"> </w:t>
      </w:r>
      <w:r>
        <w:rPr>
          <w:sz w:val="23"/>
        </w:rPr>
        <w:t>учебной</w:t>
      </w:r>
      <w:r>
        <w:rPr>
          <w:spacing w:val="46"/>
          <w:sz w:val="23"/>
        </w:rPr>
        <w:t xml:space="preserve"> </w:t>
      </w:r>
      <w:r>
        <w:rPr>
          <w:sz w:val="23"/>
        </w:rPr>
        <w:t>мотивации,</w:t>
      </w:r>
      <w:r>
        <w:rPr>
          <w:spacing w:val="39"/>
          <w:sz w:val="23"/>
        </w:rPr>
        <w:t xml:space="preserve"> </w:t>
      </w:r>
      <w:r>
        <w:rPr>
          <w:sz w:val="23"/>
        </w:rPr>
        <w:t>стимуляция</w:t>
      </w:r>
      <w:r>
        <w:rPr>
          <w:spacing w:val="51"/>
          <w:sz w:val="23"/>
        </w:rPr>
        <w:t xml:space="preserve"> </w:t>
      </w:r>
      <w:r>
        <w:rPr>
          <w:sz w:val="23"/>
        </w:rPr>
        <w:t>развития</w:t>
      </w:r>
      <w:r>
        <w:rPr>
          <w:spacing w:val="39"/>
          <w:sz w:val="23"/>
        </w:rPr>
        <w:t xml:space="preserve"> </w:t>
      </w:r>
      <w:r>
        <w:rPr>
          <w:sz w:val="23"/>
        </w:rPr>
        <w:t>познавательных</w:t>
      </w:r>
      <w:r>
        <w:rPr>
          <w:spacing w:val="36"/>
          <w:sz w:val="23"/>
        </w:rPr>
        <w:t xml:space="preserve"> </w:t>
      </w:r>
      <w:r>
        <w:rPr>
          <w:spacing w:val="-2"/>
          <w:sz w:val="23"/>
        </w:rPr>
        <w:t>процессов;</w:t>
      </w:r>
    </w:p>
    <w:p w:rsidR="00623054" w:rsidRDefault="004D1B06" w:rsidP="004D1B06">
      <w:pPr>
        <w:pStyle w:val="a5"/>
        <w:numPr>
          <w:ilvl w:val="0"/>
          <w:numId w:val="29"/>
        </w:numPr>
        <w:tabs>
          <w:tab w:val="left" w:pos="858"/>
          <w:tab w:val="left" w:pos="10632"/>
        </w:tabs>
        <w:spacing w:before="10" w:line="254" w:lineRule="auto"/>
        <w:ind w:right="9" w:firstLine="540"/>
        <w:jc w:val="left"/>
        <w:rPr>
          <w:sz w:val="23"/>
        </w:rPr>
      </w:pPr>
      <w:r>
        <w:rPr>
          <w:sz w:val="23"/>
        </w:rPr>
        <w:t>коррекция недостатков</w:t>
      </w:r>
      <w:r>
        <w:rPr>
          <w:spacing w:val="40"/>
          <w:sz w:val="23"/>
        </w:rPr>
        <w:t xml:space="preserve"> </w:t>
      </w:r>
      <w:r>
        <w:rPr>
          <w:sz w:val="23"/>
        </w:rPr>
        <w:t>осознанной саморегуляции познавательной</w:t>
      </w:r>
      <w:r>
        <w:rPr>
          <w:spacing w:val="40"/>
          <w:sz w:val="23"/>
        </w:rPr>
        <w:t xml:space="preserve"> </w:t>
      </w:r>
      <w:r>
        <w:rPr>
          <w:sz w:val="23"/>
        </w:rPr>
        <w:t>деятельности, эмоций и</w:t>
      </w:r>
      <w:r>
        <w:rPr>
          <w:spacing w:val="40"/>
          <w:sz w:val="23"/>
        </w:rPr>
        <w:t xml:space="preserve"> </w:t>
      </w:r>
      <w:r>
        <w:rPr>
          <w:sz w:val="23"/>
        </w:rPr>
        <w:t xml:space="preserve">поведения, </w:t>
      </w:r>
      <w:r>
        <w:rPr>
          <w:w w:val="105"/>
          <w:sz w:val="23"/>
        </w:rPr>
        <w:t>формирование навыков самоконтроля;</w:t>
      </w:r>
    </w:p>
    <w:p w:rsidR="00623054" w:rsidRDefault="004D1B06" w:rsidP="004D1B06">
      <w:pPr>
        <w:pStyle w:val="a5"/>
        <w:numPr>
          <w:ilvl w:val="0"/>
          <w:numId w:val="29"/>
        </w:numPr>
        <w:tabs>
          <w:tab w:val="left" w:pos="873"/>
          <w:tab w:val="left" w:pos="10632"/>
        </w:tabs>
        <w:spacing w:line="249" w:lineRule="auto"/>
        <w:ind w:right="-15" w:firstLine="540"/>
        <w:jc w:val="left"/>
        <w:rPr>
          <w:sz w:val="23"/>
        </w:rPr>
      </w:pPr>
      <w:r>
        <w:rPr>
          <w:w w:val="105"/>
          <w:sz w:val="23"/>
        </w:rPr>
        <w:t>гармонизация</w:t>
      </w:r>
      <w:r>
        <w:rPr>
          <w:spacing w:val="-15"/>
          <w:w w:val="105"/>
          <w:sz w:val="23"/>
        </w:rPr>
        <w:t xml:space="preserve"> </w:t>
      </w:r>
      <w:r>
        <w:rPr>
          <w:w w:val="105"/>
          <w:sz w:val="23"/>
        </w:rPr>
        <w:t>психоэмоционального</w:t>
      </w:r>
      <w:r>
        <w:rPr>
          <w:spacing w:val="-5"/>
          <w:w w:val="105"/>
          <w:sz w:val="23"/>
        </w:rPr>
        <w:t xml:space="preserve"> </w:t>
      </w:r>
      <w:r>
        <w:rPr>
          <w:w w:val="105"/>
          <w:sz w:val="23"/>
        </w:rPr>
        <w:t>состояния,</w:t>
      </w:r>
      <w:r>
        <w:rPr>
          <w:spacing w:val="-9"/>
          <w:w w:val="105"/>
          <w:sz w:val="23"/>
        </w:rPr>
        <w:t xml:space="preserve"> </w:t>
      </w:r>
      <w:r>
        <w:rPr>
          <w:w w:val="105"/>
          <w:sz w:val="23"/>
        </w:rPr>
        <w:t>формирование</w:t>
      </w:r>
      <w:r>
        <w:rPr>
          <w:spacing w:val="-12"/>
          <w:w w:val="105"/>
          <w:sz w:val="23"/>
        </w:rPr>
        <w:t xml:space="preserve"> </w:t>
      </w:r>
      <w:r>
        <w:rPr>
          <w:w w:val="105"/>
          <w:sz w:val="23"/>
        </w:rPr>
        <w:t>позитивного</w:t>
      </w:r>
      <w:r>
        <w:rPr>
          <w:spacing w:val="-11"/>
          <w:w w:val="105"/>
          <w:sz w:val="23"/>
        </w:rPr>
        <w:t xml:space="preserve"> </w:t>
      </w:r>
      <w:r>
        <w:rPr>
          <w:w w:val="105"/>
          <w:sz w:val="23"/>
        </w:rPr>
        <w:t>отношения</w:t>
      </w:r>
      <w:r>
        <w:rPr>
          <w:spacing w:val="-9"/>
          <w:w w:val="105"/>
          <w:sz w:val="23"/>
        </w:rPr>
        <w:t xml:space="preserve"> </w:t>
      </w:r>
      <w:r>
        <w:rPr>
          <w:w w:val="105"/>
          <w:sz w:val="23"/>
        </w:rPr>
        <w:t>к</w:t>
      </w:r>
      <w:r>
        <w:rPr>
          <w:spacing w:val="-8"/>
          <w:w w:val="105"/>
          <w:sz w:val="23"/>
        </w:rPr>
        <w:t xml:space="preserve"> </w:t>
      </w:r>
      <w:r>
        <w:rPr>
          <w:w w:val="105"/>
          <w:sz w:val="23"/>
        </w:rPr>
        <w:t>своему</w:t>
      </w:r>
      <w:r>
        <w:rPr>
          <w:spacing w:val="-5"/>
          <w:w w:val="105"/>
          <w:sz w:val="23"/>
        </w:rPr>
        <w:t xml:space="preserve"> </w:t>
      </w:r>
      <w:r>
        <w:rPr>
          <w:w w:val="105"/>
          <w:sz w:val="23"/>
        </w:rPr>
        <w:t>"Я", повышение уверенности в себе, формирование адекватной самооценки;</w:t>
      </w:r>
    </w:p>
    <w:p w:rsidR="00623054" w:rsidRDefault="004D1B06" w:rsidP="004D1B06">
      <w:pPr>
        <w:pStyle w:val="a5"/>
        <w:numPr>
          <w:ilvl w:val="0"/>
          <w:numId w:val="29"/>
        </w:numPr>
        <w:tabs>
          <w:tab w:val="left" w:pos="874"/>
          <w:tab w:val="left" w:pos="10632"/>
        </w:tabs>
        <w:ind w:left="874" w:hanging="136"/>
        <w:jc w:val="left"/>
        <w:rPr>
          <w:sz w:val="23"/>
        </w:rPr>
      </w:pPr>
      <w:r>
        <w:rPr>
          <w:sz w:val="23"/>
        </w:rPr>
        <w:t>развитие</w:t>
      </w:r>
      <w:r>
        <w:rPr>
          <w:spacing w:val="40"/>
          <w:sz w:val="23"/>
        </w:rPr>
        <w:t xml:space="preserve"> </w:t>
      </w:r>
      <w:r>
        <w:rPr>
          <w:sz w:val="23"/>
        </w:rPr>
        <w:t>личностного</w:t>
      </w:r>
      <w:r>
        <w:rPr>
          <w:spacing w:val="30"/>
          <w:sz w:val="23"/>
        </w:rPr>
        <w:t xml:space="preserve"> </w:t>
      </w:r>
      <w:r>
        <w:rPr>
          <w:sz w:val="23"/>
        </w:rPr>
        <w:t>и</w:t>
      </w:r>
      <w:r>
        <w:rPr>
          <w:spacing w:val="51"/>
          <w:sz w:val="23"/>
        </w:rPr>
        <w:t xml:space="preserve"> </w:t>
      </w:r>
      <w:r>
        <w:rPr>
          <w:sz w:val="23"/>
        </w:rPr>
        <w:t>профессионального</w:t>
      </w:r>
      <w:r>
        <w:rPr>
          <w:spacing w:val="54"/>
          <w:sz w:val="23"/>
        </w:rPr>
        <w:t xml:space="preserve"> </w:t>
      </w:r>
      <w:r>
        <w:rPr>
          <w:sz w:val="23"/>
        </w:rPr>
        <w:t>самоопределения,</w:t>
      </w:r>
      <w:r>
        <w:rPr>
          <w:spacing w:val="45"/>
          <w:sz w:val="23"/>
        </w:rPr>
        <w:t xml:space="preserve"> </w:t>
      </w:r>
      <w:r>
        <w:rPr>
          <w:sz w:val="23"/>
        </w:rPr>
        <w:t>формирование</w:t>
      </w:r>
      <w:r>
        <w:rPr>
          <w:spacing w:val="40"/>
          <w:sz w:val="23"/>
        </w:rPr>
        <w:t xml:space="preserve"> </w:t>
      </w:r>
      <w:r>
        <w:rPr>
          <w:sz w:val="23"/>
        </w:rPr>
        <w:t>целостного</w:t>
      </w:r>
      <w:r>
        <w:rPr>
          <w:spacing w:val="41"/>
          <w:sz w:val="23"/>
        </w:rPr>
        <w:t xml:space="preserve"> </w:t>
      </w:r>
      <w:r>
        <w:rPr>
          <w:sz w:val="23"/>
        </w:rPr>
        <w:t>"образа</w:t>
      </w:r>
      <w:r>
        <w:rPr>
          <w:spacing w:val="39"/>
          <w:sz w:val="23"/>
        </w:rPr>
        <w:t xml:space="preserve"> </w:t>
      </w:r>
      <w:r>
        <w:rPr>
          <w:spacing w:val="-5"/>
          <w:sz w:val="23"/>
        </w:rPr>
        <w:t>Я";</w:t>
      </w:r>
    </w:p>
    <w:p w:rsidR="00623054" w:rsidRDefault="004D1B06" w:rsidP="004D1B06">
      <w:pPr>
        <w:pStyle w:val="a5"/>
        <w:numPr>
          <w:ilvl w:val="0"/>
          <w:numId w:val="29"/>
        </w:numPr>
        <w:tabs>
          <w:tab w:val="left" w:pos="959"/>
          <w:tab w:val="left" w:pos="10632"/>
        </w:tabs>
        <w:spacing w:before="7" w:line="247" w:lineRule="auto"/>
        <w:ind w:right="-15" w:firstLine="540"/>
        <w:jc w:val="left"/>
        <w:rPr>
          <w:sz w:val="23"/>
        </w:rPr>
      </w:pPr>
      <w:r>
        <w:rPr>
          <w:w w:val="105"/>
          <w:sz w:val="23"/>
        </w:rPr>
        <w:t>развитие</w:t>
      </w:r>
      <w:r>
        <w:rPr>
          <w:spacing w:val="40"/>
          <w:w w:val="105"/>
          <w:sz w:val="23"/>
        </w:rPr>
        <w:t xml:space="preserve"> </w:t>
      </w:r>
      <w:r>
        <w:rPr>
          <w:w w:val="105"/>
          <w:sz w:val="23"/>
        </w:rPr>
        <w:t>различных</w:t>
      </w:r>
      <w:r>
        <w:rPr>
          <w:spacing w:val="40"/>
          <w:w w:val="105"/>
          <w:sz w:val="23"/>
        </w:rPr>
        <w:t xml:space="preserve"> </w:t>
      </w:r>
      <w:r>
        <w:rPr>
          <w:w w:val="105"/>
          <w:sz w:val="23"/>
        </w:rPr>
        <w:t>коммуникативных</w:t>
      </w:r>
      <w:r>
        <w:rPr>
          <w:spacing w:val="40"/>
          <w:w w:val="105"/>
          <w:sz w:val="23"/>
        </w:rPr>
        <w:t xml:space="preserve"> </w:t>
      </w:r>
      <w:r>
        <w:rPr>
          <w:w w:val="105"/>
          <w:sz w:val="23"/>
        </w:rPr>
        <w:t>умений,</w:t>
      </w:r>
      <w:r>
        <w:rPr>
          <w:spacing w:val="40"/>
          <w:w w:val="105"/>
          <w:sz w:val="23"/>
        </w:rPr>
        <w:t xml:space="preserve"> </w:t>
      </w:r>
      <w:r>
        <w:rPr>
          <w:w w:val="105"/>
          <w:sz w:val="23"/>
        </w:rPr>
        <w:t>приемов</w:t>
      </w:r>
      <w:r>
        <w:rPr>
          <w:spacing w:val="40"/>
          <w:w w:val="105"/>
          <w:sz w:val="23"/>
        </w:rPr>
        <w:t xml:space="preserve"> </w:t>
      </w:r>
      <w:r>
        <w:rPr>
          <w:w w:val="105"/>
          <w:sz w:val="23"/>
        </w:rPr>
        <w:t>конструктивного</w:t>
      </w:r>
      <w:r>
        <w:rPr>
          <w:spacing w:val="80"/>
          <w:w w:val="105"/>
          <w:sz w:val="23"/>
        </w:rPr>
        <w:t xml:space="preserve"> </w:t>
      </w:r>
      <w:r>
        <w:rPr>
          <w:w w:val="105"/>
          <w:sz w:val="23"/>
        </w:rPr>
        <w:t>общения</w:t>
      </w:r>
      <w:r>
        <w:rPr>
          <w:spacing w:val="40"/>
          <w:w w:val="105"/>
          <w:sz w:val="23"/>
        </w:rPr>
        <w:t xml:space="preserve"> </w:t>
      </w:r>
      <w:r>
        <w:rPr>
          <w:w w:val="105"/>
          <w:sz w:val="23"/>
        </w:rPr>
        <w:t>и</w:t>
      </w:r>
      <w:r>
        <w:rPr>
          <w:spacing w:val="40"/>
          <w:w w:val="105"/>
          <w:sz w:val="23"/>
        </w:rPr>
        <w:t xml:space="preserve"> </w:t>
      </w:r>
      <w:r>
        <w:rPr>
          <w:w w:val="105"/>
          <w:sz w:val="23"/>
        </w:rPr>
        <w:t>навыков</w:t>
      </w:r>
      <w:r>
        <w:rPr>
          <w:spacing w:val="40"/>
          <w:w w:val="105"/>
          <w:sz w:val="23"/>
        </w:rPr>
        <w:t xml:space="preserve"> </w:t>
      </w:r>
      <w:r>
        <w:rPr>
          <w:spacing w:val="-2"/>
          <w:w w:val="105"/>
          <w:sz w:val="23"/>
        </w:rPr>
        <w:t>сотрудничества;</w:t>
      </w:r>
    </w:p>
    <w:p w:rsidR="00623054" w:rsidRDefault="004D1B06" w:rsidP="004D1B06">
      <w:pPr>
        <w:pStyle w:val="a5"/>
        <w:numPr>
          <w:ilvl w:val="0"/>
          <w:numId w:val="29"/>
        </w:numPr>
        <w:tabs>
          <w:tab w:val="left" w:pos="874"/>
          <w:tab w:val="left" w:pos="10632"/>
        </w:tabs>
        <w:spacing w:before="10"/>
        <w:ind w:left="874" w:hanging="136"/>
        <w:jc w:val="left"/>
        <w:rPr>
          <w:sz w:val="23"/>
        </w:rPr>
      </w:pPr>
      <w:r>
        <w:rPr>
          <w:sz w:val="23"/>
        </w:rPr>
        <w:t>стимулирование</w:t>
      </w:r>
      <w:r>
        <w:rPr>
          <w:spacing w:val="18"/>
          <w:sz w:val="23"/>
        </w:rPr>
        <w:t xml:space="preserve"> </w:t>
      </w:r>
      <w:r>
        <w:rPr>
          <w:sz w:val="23"/>
        </w:rPr>
        <w:t>интереса</w:t>
      </w:r>
      <w:r>
        <w:rPr>
          <w:spacing w:val="29"/>
          <w:sz w:val="23"/>
        </w:rPr>
        <w:t xml:space="preserve"> </w:t>
      </w:r>
      <w:r>
        <w:rPr>
          <w:sz w:val="23"/>
        </w:rPr>
        <w:t>к</w:t>
      </w:r>
      <w:r>
        <w:rPr>
          <w:spacing w:val="34"/>
          <w:sz w:val="23"/>
        </w:rPr>
        <w:t xml:space="preserve"> </w:t>
      </w:r>
      <w:r>
        <w:rPr>
          <w:sz w:val="23"/>
        </w:rPr>
        <w:t>себе</w:t>
      </w:r>
      <w:r>
        <w:rPr>
          <w:spacing w:val="19"/>
          <w:sz w:val="23"/>
        </w:rPr>
        <w:t xml:space="preserve"> </w:t>
      </w:r>
      <w:r>
        <w:rPr>
          <w:sz w:val="23"/>
        </w:rPr>
        <w:t>и</w:t>
      </w:r>
      <w:r>
        <w:rPr>
          <w:spacing w:val="39"/>
          <w:sz w:val="23"/>
        </w:rPr>
        <w:t xml:space="preserve"> </w:t>
      </w:r>
      <w:r>
        <w:rPr>
          <w:sz w:val="23"/>
        </w:rPr>
        <w:t>социальному</w:t>
      </w:r>
      <w:r>
        <w:rPr>
          <w:spacing w:val="30"/>
          <w:sz w:val="23"/>
        </w:rPr>
        <w:t xml:space="preserve"> </w:t>
      </w:r>
      <w:r>
        <w:rPr>
          <w:spacing w:val="-2"/>
          <w:sz w:val="23"/>
        </w:rPr>
        <w:t>окружению;</w:t>
      </w:r>
    </w:p>
    <w:p w:rsidR="00623054" w:rsidRDefault="004D1B06" w:rsidP="004D1B06">
      <w:pPr>
        <w:pStyle w:val="a5"/>
        <w:numPr>
          <w:ilvl w:val="0"/>
          <w:numId w:val="29"/>
        </w:numPr>
        <w:tabs>
          <w:tab w:val="left" w:pos="874"/>
          <w:tab w:val="left" w:pos="10632"/>
        </w:tabs>
        <w:spacing w:before="9"/>
        <w:ind w:left="874" w:hanging="136"/>
        <w:jc w:val="left"/>
        <w:rPr>
          <w:sz w:val="23"/>
        </w:rPr>
      </w:pPr>
      <w:r>
        <w:rPr>
          <w:sz w:val="23"/>
        </w:rPr>
        <w:t>развитие</w:t>
      </w:r>
      <w:r>
        <w:rPr>
          <w:spacing w:val="24"/>
          <w:sz w:val="23"/>
        </w:rPr>
        <w:t xml:space="preserve"> </w:t>
      </w:r>
      <w:r>
        <w:rPr>
          <w:sz w:val="23"/>
        </w:rPr>
        <w:t>продуктивных</w:t>
      </w:r>
      <w:r>
        <w:rPr>
          <w:spacing w:val="26"/>
          <w:sz w:val="23"/>
        </w:rPr>
        <w:t xml:space="preserve"> </w:t>
      </w:r>
      <w:r>
        <w:rPr>
          <w:sz w:val="23"/>
        </w:rPr>
        <w:t>видов</w:t>
      </w:r>
      <w:r>
        <w:rPr>
          <w:spacing w:val="35"/>
          <w:sz w:val="23"/>
        </w:rPr>
        <w:t xml:space="preserve"> </w:t>
      </w:r>
      <w:r>
        <w:rPr>
          <w:sz w:val="23"/>
        </w:rPr>
        <w:t>взаимоотношений</w:t>
      </w:r>
      <w:r>
        <w:rPr>
          <w:spacing w:val="46"/>
          <w:sz w:val="23"/>
        </w:rPr>
        <w:t xml:space="preserve"> </w:t>
      </w:r>
      <w:r>
        <w:rPr>
          <w:sz w:val="23"/>
        </w:rPr>
        <w:t>с</w:t>
      </w:r>
      <w:r>
        <w:rPr>
          <w:spacing w:val="35"/>
          <w:sz w:val="23"/>
        </w:rPr>
        <w:t xml:space="preserve"> </w:t>
      </w:r>
      <w:r>
        <w:rPr>
          <w:sz w:val="23"/>
        </w:rPr>
        <w:t>окружающими</w:t>
      </w:r>
      <w:r>
        <w:rPr>
          <w:spacing w:val="47"/>
          <w:sz w:val="23"/>
        </w:rPr>
        <w:t xml:space="preserve"> </w:t>
      </w:r>
      <w:r>
        <w:rPr>
          <w:sz w:val="23"/>
        </w:rPr>
        <w:t>сверстниками</w:t>
      </w:r>
      <w:r>
        <w:rPr>
          <w:spacing w:val="35"/>
          <w:sz w:val="23"/>
        </w:rPr>
        <w:t xml:space="preserve"> </w:t>
      </w:r>
      <w:r>
        <w:rPr>
          <w:sz w:val="23"/>
        </w:rPr>
        <w:t>и</w:t>
      </w:r>
      <w:r>
        <w:rPr>
          <w:spacing w:val="35"/>
          <w:sz w:val="23"/>
        </w:rPr>
        <w:t xml:space="preserve"> </w:t>
      </w:r>
      <w:r>
        <w:rPr>
          <w:spacing w:val="-2"/>
          <w:sz w:val="23"/>
        </w:rPr>
        <w:t>взрослыми;</w:t>
      </w:r>
    </w:p>
    <w:p w:rsidR="00623054" w:rsidRDefault="004D1B06" w:rsidP="004D1B06">
      <w:pPr>
        <w:pStyle w:val="a5"/>
        <w:numPr>
          <w:ilvl w:val="0"/>
          <w:numId w:val="29"/>
        </w:numPr>
        <w:tabs>
          <w:tab w:val="left" w:pos="866"/>
          <w:tab w:val="left" w:pos="10632"/>
        </w:tabs>
        <w:spacing w:before="9"/>
        <w:ind w:left="866" w:hanging="128"/>
        <w:jc w:val="left"/>
        <w:rPr>
          <w:sz w:val="23"/>
        </w:rPr>
      </w:pPr>
      <w:r>
        <w:rPr>
          <w:sz w:val="23"/>
        </w:rPr>
        <w:t>предупреждение</w:t>
      </w:r>
      <w:r>
        <w:rPr>
          <w:spacing w:val="35"/>
          <w:sz w:val="23"/>
        </w:rPr>
        <w:t xml:space="preserve"> </w:t>
      </w:r>
      <w:r>
        <w:rPr>
          <w:sz w:val="23"/>
        </w:rPr>
        <w:t>школьной</w:t>
      </w:r>
      <w:r>
        <w:rPr>
          <w:spacing w:val="35"/>
          <w:sz w:val="23"/>
        </w:rPr>
        <w:t xml:space="preserve"> </w:t>
      </w:r>
      <w:r>
        <w:rPr>
          <w:sz w:val="23"/>
        </w:rPr>
        <w:t>и</w:t>
      </w:r>
      <w:r>
        <w:rPr>
          <w:spacing w:val="47"/>
          <w:sz w:val="23"/>
        </w:rPr>
        <w:t xml:space="preserve"> </w:t>
      </w:r>
      <w:r>
        <w:rPr>
          <w:sz w:val="23"/>
        </w:rPr>
        <w:t>социальной</w:t>
      </w:r>
      <w:r>
        <w:rPr>
          <w:spacing w:val="35"/>
          <w:sz w:val="23"/>
        </w:rPr>
        <w:t xml:space="preserve"> </w:t>
      </w:r>
      <w:r>
        <w:rPr>
          <w:spacing w:val="-2"/>
          <w:sz w:val="23"/>
        </w:rPr>
        <w:t>дезадаптации;</w:t>
      </w:r>
    </w:p>
    <w:p w:rsidR="00623054" w:rsidRDefault="004D1B06" w:rsidP="004D1B06">
      <w:pPr>
        <w:pStyle w:val="a5"/>
        <w:numPr>
          <w:ilvl w:val="0"/>
          <w:numId w:val="29"/>
        </w:numPr>
        <w:tabs>
          <w:tab w:val="left" w:pos="874"/>
          <w:tab w:val="left" w:pos="10632"/>
        </w:tabs>
        <w:spacing w:before="17"/>
        <w:ind w:left="874" w:hanging="136"/>
        <w:jc w:val="left"/>
        <w:rPr>
          <w:sz w:val="23"/>
        </w:rPr>
      </w:pPr>
      <w:r>
        <w:rPr>
          <w:sz w:val="23"/>
        </w:rPr>
        <w:t>становление</w:t>
      </w:r>
      <w:r>
        <w:rPr>
          <w:spacing w:val="21"/>
          <w:sz w:val="23"/>
        </w:rPr>
        <w:t xml:space="preserve"> </w:t>
      </w:r>
      <w:r>
        <w:rPr>
          <w:sz w:val="23"/>
        </w:rPr>
        <w:t>и</w:t>
      </w:r>
      <w:r>
        <w:rPr>
          <w:spacing w:val="42"/>
          <w:sz w:val="23"/>
        </w:rPr>
        <w:t xml:space="preserve"> </w:t>
      </w:r>
      <w:r>
        <w:rPr>
          <w:sz w:val="23"/>
        </w:rPr>
        <w:t>расширение</w:t>
      </w:r>
      <w:r>
        <w:rPr>
          <w:spacing w:val="32"/>
          <w:sz w:val="23"/>
        </w:rPr>
        <w:t xml:space="preserve"> </w:t>
      </w:r>
      <w:r>
        <w:rPr>
          <w:sz w:val="23"/>
        </w:rPr>
        <w:t>сферы</w:t>
      </w:r>
      <w:r>
        <w:rPr>
          <w:spacing w:val="37"/>
          <w:sz w:val="23"/>
        </w:rPr>
        <w:t xml:space="preserve"> </w:t>
      </w:r>
      <w:r>
        <w:rPr>
          <w:sz w:val="23"/>
        </w:rPr>
        <w:t>жизненной</w:t>
      </w:r>
      <w:r>
        <w:rPr>
          <w:spacing w:val="31"/>
          <w:sz w:val="23"/>
        </w:rPr>
        <w:t xml:space="preserve"> </w:t>
      </w:r>
      <w:r>
        <w:rPr>
          <w:spacing w:val="-2"/>
          <w:sz w:val="23"/>
        </w:rPr>
        <w:t>компетенции.</w:t>
      </w:r>
    </w:p>
    <w:p w:rsidR="00623054" w:rsidRDefault="004D1B06" w:rsidP="004D1B06">
      <w:pPr>
        <w:pStyle w:val="a3"/>
        <w:tabs>
          <w:tab w:val="left" w:pos="10632"/>
        </w:tabs>
        <w:spacing w:before="9" w:line="247" w:lineRule="auto"/>
        <w:ind w:right="8" w:firstLine="540"/>
      </w:pPr>
      <w:r>
        <w:rPr>
          <w:w w:val="105"/>
        </w:rPr>
        <w:t xml:space="preserve">Коррекционный курс "Психокоррекционные занятия (психологические)" построен по </w:t>
      </w:r>
      <w:r>
        <w:rPr>
          <w:w w:val="105"/>
        </w:rPr>
        <w:lastRenderedPageBreak/>
        <w:t>модульному принципу</w:t>
      </w:r>
      <w:r>
        <w:rPr>
          <w:spacing w:val="-1"/>
          <w:w w:val="105"/>
        </w:rPr>
        <w:t xml:space="preserve"> </w:t>
      </w:r>
      <w:r>
        <w:rPr>
          <w:w w:val="105"/>
        </w:rPr>
        <w:t>и предусматривает гибкость содержательного</w:t>
      </w:r>
      <w:r>
        <w:rPr>
          <w:spacing w:val="-1"/>
          <w:w w:val="105"/>
        </w:rPr>
        <w:t xml:space="preserve"> </w:t>
      </w:r>
      <w:r>
        <w:rPr>
          <w:w w:val="105"/>
        </w:rPr>
        <w:t>наполнения модулей и конкретных тем.</w:t>
      </w:r>
    </w:p>
    <w:p w:rsidR="00623054" w:rsidRDefault="004D1B06" w:rsidP="004D1B06">
      <w:pPr>
        <w:pStyle w:val="a3"/>
        <w:tabs>
          <w:tab w:val="left" w:pos="10632"/>
        </w:tabs>
        <w:spacing w:before="10" w:line="249" w:lineRule="auto"/>
        <w:ind w:right="-15" w:firstLine="540"/>
      </w:pPr>
      <w:r>
        <w:rPr>
          <w:w w:val="105"/>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w:t>
      </w:r>
      <w:r>
        <w:rPr>
          <w:spacing w:val="-15"/>
          <w:w w:val="105"/>
        </w:rPr>
        <w:t xml:space="preserve"> </w:t>
      </w:r>
      <w:r>
        <w:rPr>
          <w:w w:val="105"/>
        </w:rPr>
        <w:t>или более модулей в качестве</w:t>
      </w:r>
      <w:r>
        <w:rPr>
          <w:spacing w:val="-2"/>
          <w:w w:val="105"/>
        </w:rPr>
        <w:t xml:space="preserve"> </w:t>
      </w:r>
      <w:r>
        <w:rPr>
          <w:w w:val="105"/>
        </w:rPr>
        <w:t>базовых, а другие</w:t>
      </w:r>
      <w:r>
        <w:rPr>
          <w:spacing w:val="-2"/>
          <w:w w:val="105"/>
        </w:rPr>
        <w:t xml:space="preserve"> </w:t>
      </w:r>
      <w:r>
        <w:rPr>
          <w:w w:val="105"/>
        </w:rPr>
        <w:t>изучать в меньшем объеме. Педагог</w:t>
      </w:r>
      <w:r>
        <w:rPr>
          <w:spacing w:val="-16"/>
          <w:w w:val="105"/>
        </w:rPr>
        <w:t xml:space="preserve"> </w:t>
      </w:r>
      <w:r>
        <w:rPr>
          <w:w w:val="105"/>
        </w:rPr>
        <w:t>-психолог может гибко варьировать распределение часов на изучение конкретного модуля.</w:t>
      </w:r>
    </w:p>
    <w:p w:rsidR="00623054" w:rsidRDefault="004D1B06" w:rsidP="004D1B06">
      <w:pPr>
        <w:pStyle w:val="a3"/>
        <w:tabs>
          <w:tab w:val="left" w:pos="10632"/>
        </w:tabs>
        <w:spacing w:before="2" w:line="252" w:lineRule="auto"/>
        <w:ind w:right="9" w:firstLine="540"/>
      </w:pPr>
      <w:r>
        <w:rPr>
          <w:w w:val="105"/>
        </w:rPr>
        <w:t>Каждый модуль представляет собой систему</w:t>
      </w:r>
      <w:r>
        <w:rPr>
          <w:spacing w:val="-4"/>
          <w:w w:val="105"/>
        </w:rPr>
        <w:t xml:space="preserve"> </w:t>
      </w:r>
      <w:r>
        <w:rPr>
          <w:w w:val="105"/>
        </w:rPr>
        <w:t>взаимосвязанных занятий,</w:t>
      </w:r>
      <w:r>
        <w:rPr>
          <w:spacing w:val="-2"/>
          <w:w w:val="105"/>
        </w:rPr>
        <w:t xml:space="preserve"> </w:t>
      </w:r>
      <w:r>
        <w:rPr>
          <w:w w:val="105"/>
        </w:rPr>
        <w:t>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w:t>
      </w:r>
      <w:r>
        <w:rPr>
          <w:spacing w:val="-5"/>
          <w:w w:val="105"/>
        </w:rPr>
        <w:t xml:space="preserve"> </w:t>
      </w:r>
      <w:r>
        <w:rPr>
          <w:w w:val="105"/>
        </w:rPr>
        <w:t>ЗПР в соответствии с направленностью соответствующего</w:t>
      </w:r>
      <w:r>
        <w:rPr>
          <w:spacing w:val="-4"/>
          <w:w w:val="105"/>
        </w:rPr>
        <w:t xml:space="preserve"> </w:t>
      </w:r>
      <w:r>
        <w:rPr>
          <w:w w:val="105"/>
        </w:rPr>
        <w:t>модуля.</w:t>
      </w:r>
    </w:p>
    <w:p w:rsidR="00623054" w:rsidRDefault="004D1B06" w:rsidP="004D1B06">
      <w:pPr>
        <w:pStyle w:val="a3"/>
        <w:tabs>
          <w:tab w:val="left" w:pos="10632"/>
        </w:tabs>
        <w:spacing w:line="252" w:lineRule="auto"/>
        <w:ind w:right="-15" w:firstLine="540"/>
      </w:pPr>
      <w:r>
        <w:t xml:space="preserve">При этом из общего содержания модулей данного курса возможно выделение конкретных тематических </w:t>
      </w:r>
      <w:r>
        <w:rPr>
          <w:w w:val="105"/>
        </w:rPr>
        <w:t>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w:t>
      </w:r>
      <w:r>
        <w:rPr>
          <w:spacing w:val="-1"/>
          <w:w w:val="105"/>
        </w:rPr>
        <w:t xml:space="preserve"> </w:t>
      </w:r>
      <w:r>
        <w:rPr>
          <w:w w:val="105"/>
        </w:rPr>
        <w:t>обучающихся с</w:t>
      </w:r>
      <w:r>
        <w:rPr>
          <w:spacing w:val="-5"/>
          <w:w w:val="105"/>
        </w:rPr>
        <w:t xml:space="preserve"> </w:t>
      </w:r>
      <w:r>
        <w:rPr>
          <w:w w:val="105"/>
        </w:rPr>
        <w:t>ЗПР.</w:t>
      </w:r>
    </w:p>
    <w:p w:rsidR="00623054" w:rsidRDefault="004D1B06" w:rsidP="004D1B06">
      <w:pPr>
        <w:pStyle w:val="a3"/>
        <w:tabs>
          <w:tab w:val="left" w:pos="10632"/>
        </w:tabs>
        <w:spacing w:line="249" w:lineRule="auto"/>
        <w:ind w:right="11" w:firstLine="540"/>
      </w:pPr>
      <w:r>
        <w:rPr>
          <w:w w:val="105"/>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623054" w:rsidRDefault="004D1B06" w:rsidP="004D1B06">
      <w:pPr>
        <w:pStyle w:val="a3"/>
        <w:tabs>
          <w:tab w:val="left" w:pos="10632"/>
        </w:tabs>
        <w:spacing w:line="247" w:lineRule="auto"/>
        <w:ind w:right="6" w:firstLine="540"/>
      </w:pPr>
      <w:r>
        <w:rPr>
          <w:w w:val="105"/>
        </w:rP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w:t>
      </w:r>
      <w:r>
        <w:rPr>
          <w:spacing w:val="-2"/>
          <w:w w:val="105"/>
        </w:rPr>
        <w:t>состояний");</w:t>
      </w:r>
    </w:p>
    <w:p w:rsidR="00623054" w:rsidRDefault="004D1B06" w:rsidP="004D1B06">
      <w:pPr>
        <w:pStyle w:val="a3"/>
        <w:tabs>
          <w:tab w:val="left" w:pos="10632"/>
        </w:tabs>
        <w:spacing w:before="1" w:line="247" w:lineRule="auto"/>
        <w:ind w:right="-15" w:firstLine="540"/>
      </w:pPr>
      <w:r>
        <w:rPr>
          <w:w w:val="105"/>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623054" w:rsidRDefault="004D1B06" w:rsidP="004D1B06">
      <w:pPr>
        <w:pStyle w:val="a3"/>
        <w:tabs>
          <w:tab w:val="left" w:pos="10632"/>
        </w:tabs>
        <w:spacing w:before="3" w:line="254" w:lineRule="auto"/>
        <w:ind w:right="13" w:firstLine="540"/>
      </w:pPr>
      <w:r>
        <w:rPr>
          <w:w w:val="105"/>
        </w:rPr>
        <w:t>Модуль</w:t>
      </w:r>
      <w:r>
        <w:rPr>
          <w:spacing w:val="-3"/>
          <w:w w:val="105"/>
        </w:rPr>
        <w:t xml:space="preserve"> </w:t>
      </w:r>
      <w:r>
        <w:rPr>
          <w:w w:val="105"/>
        </w:rPr>
        <w:t>"Развитие</w:t>
      </w:r>
      <w:r>
        <w:rPr>
          <w:spacing w:val="-7"/>
          <w:w w:val="105"/>
        </w:rPr>
        <w:t xml:space="preserve"> </w:t>
      </w:r>
      <w:r>
        <w:rPr>
          <w:w w:val="105"/>
        </w:rPr>
        <w:t>коммуникативной</w:t>
      </w:r>
      <w:r>
        <w:rPr>
          <w:spacing w:val="-7"/>
          <w:w w:val="105"/>
        </w:rPr>
        <w:t xml:space="preserve"> </w:t>
      </w:r>
      <w:r>
        <w:rPr>
          <w:w w:val="105"/>
        </w:rPr>
        <w:t>деятельности"</w:t>
      </w:r>
      <w:r>
        <w:rPr>
          <w:spacing w:val="-6"/>
          <w:w w:val="105"/>
        </w:rPr>
        <w:t xml:space="preserve"> </w:t>
      </w:r>
      <w:r>
        <w:rPr>
          <w:w w:val="105"/>
        </w:rPr>
        <w:t>(разделы</w:t>
      </w:r>
      <w:r>
        <w:rPr>
          <w:spacing w:val="-5"/>
          <w:w w:val="105"/>
        </w:rPr>
        <w:t xml:space="preserve"> </w:t>
      </w:r>
      <w:r>
        <w:rPr>
          <w:w w:val="105"/>
        </w:rPr>
        <w:t>"Развитие</w:t>
      </w:r>
      <w:r>
        <w:rPr>
          <w:spacing w:val="-7"/>
          <w:w w:val="105"/>
        </w:rPr>
        <w:t xml:space="preserve"> </w:t>
      </w:r>
      <w:r>
        <w:rPr>
          <w:w w:val="105"/>
        </w:rPr>
        <w:t>коммуникативных</w:t>
      </w:r>
      <w:r>
        <w:rPr>
          <w:spacing w:val="-12"/>
          <w:w w:val="105"/>
        </w:rPr>
        <w:t xml:space="preserve"> </w:t>
      </w:r>
      <w:r>
        <w:rPr>
          <w:w w:val="105"/>
        </w:rPr>
        <w:t>навыков"</w:t>
      </w:r>
      <w:r>
        <w:rPr>
          <w:spacing w:val="-6"/>
          <w:w w:val="105"/>
        </w:rPr>
        <w:t xml:space="preserve"> </w:t>
      </w:r>
      <w:r>
        <w:rPr>
          <w:w w:val="105"/>
        </w:rPr>
        <w:t>и "Развитие навыков сотрудничества").</w:t>
      </w:r>
    </w:p>
    <w:p w:rsidR="00623054" w:rsidRDefault="004D1B06" w:rsidP="004D1B06">
      <w:pPr>
        <w:pStyle w:val="a3"/>
        <w:tabs>
          <w:tab w:val="left" w:pos="10632"/>
        </w:tabs>
        <w:spacing w:line="249" w:lineRule="auto"/>
        <w:ind w:firstLine="540"/>
      </w:pPr>
      <w:r>
        <w:rPr>
          <w:w w:val="105"/>
        </w:rPr>
        <w:t>Занятия по коррекционному курс "Психокоррекционные занятия (психологические)" могут проводиться в разных формах фронтальной работы</w:t>
      </w:r>
      <w:r>
        <w:rPr>
          <w:spacing w:val="-2"/>
          <w:w w:val="105"/>
        </w:rPr>
        <w:t xml:space="preserve"> </w:t>
      </w:r>
      <w:r>
        <w:rPr>
          <w:w w:val="105"/>
        </w:rPr>
        <w:t>(парами,</w:t>
      </w:r>
      <w:r>
        <w:rPr>
          <w:spacing w:val="-2"/>
          <w:w w:val="105"/>
        </w:rPr>
        <w:t xml:space="preserve"> </w:t>
      </w:r>
      <w:r>
        <w:rPr>
          <w:w w:val="105"/>
        </w:rPr>
        <w:t>малыми группами),</w:t>
      </w:r>
      <w:r>
        <w:rPr>
          <w:spacing w:val="-2"/>
          <w:w w:val="105"/>
        </w:rPr>
        <w:t xml:space="preserve"> </w:t>
      </w:r>
      <w:r>
        <w:rPr>
          <w:w w:val="105"/>
        </w:rPr>
        <w:t>а также</w:t>
      </w:r>
      <w:r>
        <w:rPr>
          <w:spacing w:val="-5"/>
          <w:w w:val="105"/>
        </w:rPr>
        <w:t xml:space="preserve"> </w:t>
      </w:r>
      <w:r>
        <w:rPr>
          <w:w w:val="105"/>
        </w:rPr>
        <w:t>индивидуально.</w:t>
      </w:r>
    </w:p>
    <w:p w:rsidR="00623054" w:rsidRDefault="004D1B06" w:rsidP="004D1B06">
      <w:pPr>
        <w:tabs>
          <w:tab w:val="left" w:pos="10632"/>
        </w:tabs>
        <w:spacing w:line="249" w:lineRule="auto"/>
        <w:ind w:left="197" w:right="-15" w:firstLine="540"/>
        <w:jc w:val="both"/>
        <w:rPr>
          <w:sz w:val="23"/>
        </w:rPr>
      </w:pPr>
      <w:r>
        <w:rPr>
          <w:b/>
          <w:w w:val="105"/>
          <w:sz w:val="23"/>
        </w:rPr>
        <w:t xml:space="preserve">Коррекционный курс "Психокоррекционные занятия (дефектологические)" </w:t>
      </w:r>
      <w:r>
        <w:rPr>
          <w:w w:val="105"/>
          <w:sz w:val="23"/>
        </w:rPr>
        <w:t>направлен на развитие необходимых для формирования учебных компетенций приемов мыслительной деятельности, ослаблении нарушений познавательных</w:t>
      </w:r>
      <w:r>
        <w:rPr>
          <w:spacing w:val="-4"/>
          <w:w w:val="105"/>
          <w:sz w:val="23"/>
        </w:rPr>
        <w:t xml:space="preserve"> </w:t>
      </w:r>
      <w:r>
        <w:rPr>
          <w:w w:val="105"/>
          <w:sz w:val="23"/>
        </w:rPr>
        <w:t>процессов, специальном</w:t>
      </w:r>
      <w:r>
        <w:rPr>
          <w:spacing w:val="-1"/>
          <w:w w:val="105"/>
          <w:sz w:val="23"/>
        </w:rPr>
        <w:t xml:space="preserve"> </w:t>
      </w:r>
      <w:r>
        <w:rPr>
          <w:w w:val="105"/>
          <w:sz w:val="23"/>
        </w:rPr>
        <w:t>формировании метапредметных умений и социальных (жизненных) компетенций.</w:t>
      </w:r>
    </w:p>
    <w:p w:rsidR="00623054" w:rsidRDefault="004D1B06" w:rsidP="004D1B06">
      <w:pPr>
        <w:tabs>
          <w:tab w:val="left" w:pos="10632"/>
        </w:tabs>
        <w:spacing w:line="249" w:lineRule="auto"/>
        <w:ind w:left="197" w:right="-15" w:firstLine="540"/>
        <w:jc w:val="both"/>
        <w:rPr>
          <w:sz w:val="23"/>
        </w:rPr>
      </w:pPr>
      <w:r>
        <w:rPr>
          <w:b/>
          <w:w w:val="105"/>
          <w:sz w:val="23"/>
        </w:rPr>
        <w:t>Цель</w:t>
      </w:r>
      <w:r>
        <w:rPr>
          <w:b/>
          <w:spacing w:val="-16"/>
          <w:w w:val="105"/>
          <w:sz w:val="23"/>
        </w:rPr>
        <w:t xml:space="preserve"> </w:t>
      </w:r>
      <w:r>
        <w:rPr>
          <w:b/>
          <w:w w:val="105"/>
          <w:sz w:val="23"/>
        </w:rPr>
        <w:t>коррекционного</w:t>
      </w:r>
      <w:r>
        <w:rPr>
          <w:b/>
          <w:spacing w:val="-10"/>
          <w:w w:val="105"/>
          <w:sz w:val="23"/>
        </w:rPr>
        <w:t xml:space="preserve"> </w:t>
      </w:r>
      <w:r>
        <w:rPr>
          <w:b/>
          <w:w w:val="105"/>
          <w:sz w:val="23"/>
        </w:rPr>
        <w:t>курса</w:t>
      </w:r>
      <w:r>
        <w:rPr>
          <w:b/>
          <w:spacing w:val="-8"/>
          <w:w w:val="105"/>
          <w:sz w:val="23"/>
        </w:rPr>
        <w:t xml:space="preserve"> </w:t>
      </w:r>
      <w:r>
        <w:rPr>
          <w:b/>
          <w:w w:val="105"/>
          <w:sz w:val="23"/>
        </w:rPr>
        <w:t>"Психокоррекционные</w:t>
      </w:r>
      <w:r>
        <w:rPr>
          <w:b/>
          <w:spacing w:val="-8"/>
          <w:w w:val="105"/>
          <w:sz w:val="23"/>
        </w:rPr>
        <w:t xml:space="preserve"> </w:t>
      </w:r>
      <w:r>
        <w:rPr>
          <w:b/>
          <w:w w:val="105"/>
          <w:sz w:val="23"/>
        </w:rPr>
        <w:t>занятия</w:t>
      </w:r>
      <w:r>
        <w:rPr>
          <w:b/>
          <w:spacing w:val="-9"/>
          <w:w w:val="105"/>
          <w:sz w:val="23"/>
        </w:rPr>
        <w:t xml:space="preserve"> </w:t>
      </w:r>
      <w:r>
        <w:rPr>
          <w:b/>
          <w:w w:val="105"/>
          <w:sz w:val="23"/>
        </w:rPr>
        <w:t>(дефектологические)"</w:t>
      </w:r>
      <w:r>
        <w:rPr>
          <w:b/>
          <w:spacing w:val="-8"/>
          <w:w w:val="105"/>
          <w:sz w:val="23"/>
        </w:rPr>
        <w:t xml:space="preserve"> </w:t>
      </w:r>
      <w:r>
        <w:rPr>
          <w:w w:val="105"/>
          <w:sz w:val="23"/>
        </w:rPr>
        <w:t>-</w:t>
      </w:r>
      <w:r>
        <w:rPr>
          <w:spacing w:val="-15"/>
          <w:w w:val="105"/>
          <w:sz w:val="23"/>
        </w:rPr>
        <w:t xml:space="preserve"> </w:t>
      </w:r>
      <w:r>
        <w:rPr>
          <w:w w:val="105"/>
          <w:sz w:val="23"/>
        </w:rPr>
        <w:t>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623054" w:rsidRDefault="004D1B06" w:rsidP="004D1B06">
      <w:pPr>
        <w:pStyle w:val="4"/>
        <w:tabs>
          <w:tab w:val="left" w:pos="10632"/>
        </w:tabs>
        <w:spacing w:before="9"/>
        <w:ind w:left="738"/>
      </w:pPr>
      <w:r>
        <w:t>Задачи</w:t>
      </w:r>
      <w:r>
        <w:rPr>
          <w:spacing w:val="19"/>
        </w:rPr>
        <w:t xml:space="preserve"> </w:t>
      </w:r>
      <w:r>
        <w:rPr>
          <w:spacing w:val="-2"/>
        </w:rPr>
        <w:t>курса:</w:t>
      </w:r>
    </w:p>
    <w:p w:rsidR="00623054" w:rsidRDefault="004D1B06" w:rsidP="004D1B06">
      <w:pPr>
        <w:pStyle w:val="a5"/>
        <w:numPr>
          <w:ilvl w:val="0"/>
          <w:numId w:val="29"/>
        </w:numPr>
        <w:tabs>
          <w:tab w:val="left" w:pos="874"/>
          <w:tab w:val="left" w:pos="10632"/>
        </w:tabs>
        <w:spacing w:before="9"/>
        <w:ind w:left="874" w:hanging="136"/>
        <w:rPr>
          <w:sz w:val="23"/>
        </w:rPr>
      </w:pPr>
      <w:r>
        <w:rPr>
          <w:sz w:val="23"/>
        </w:rPr>
        <w:t>коррекция</w:t>
      </w:r>
      <w:r>
        <w:rPr>
          <w:spacing w:val="23"/>
          <w:sz w:val="23"/>
        </w:rPr>
        <w:t xml:space="preserve"> </w:t>
      </w:r>
      <w:r>
        <w:rPr>
          <w:sz w:val="23"/>
        </w:rPr>
        <w:t>и</w:t>
      </w:r>
      <w:r>
        <w:rPr>
          <w:spacing w:val="40"/>
          <w:sz w:val="23"/>
        </w:rPr>
        <w:t xml:space="preserve"> </w:t>
      </w:r>
      <w:r>
        <w:rPr>
          <w:sz w:val="23"/>
        </w:rPr>
        <w:t>развитие</w:t>
      </w:r>
      <w:r>
        <w:rPr>
          <w:spacing w:val="29"/>
          <w:sz w:val="23"/>
        </w:rPr>
        <w:t xml:space="preserve"> </w:t>
      </w:r>
      <w:r>
        <w:rPr>
          <w:sz w:val="23"/>
        </w:rPr>
        <w:t>познавательных</w:t>
      </w:r>
      <w:r>
        <w:rPr>
          <w:spacing w:val="21"/>
          <w:sz w:val="23"/>
        </w:rPr>
        <w:t xml:space="preserve"> </w:t>
      </w:r>
      <w:r>
        <w:rPr>
          <w:sz w:val="23"/>
        </w:rPr>
        <w:t>процессов</w:t>
      </w:r>
      <w:r>
        <w:rPr>
          <w:spacing w:val="29"/>
          <w:sz w:val="23"/>
        </w:rPr>
        <w:t xml:space="preserve"> </w:t>
      </w:r>
      <w:r>
        <w:rPr>
          <w:sz w:val="23"/>
        </w:rPr>
        <w:t>на</w:t>
      </w:r>
      <w:r>
        <w:rPr>
          <w:spacing w:val="40"/>
          <w:sz w:val="23"/>
        </w:rPr>
        <w:t xml:space="preserve"> </w:t>
      </w:r>
      <w:r>
        <w:rPr>
          <w:sz w:val="23"/>
        </w:rPr>
        <w:t>основе</w:t>
      </w:r>
      <w:r>
        <w:rPr>
          <w:spacing w:val="29"/>
          <w:sz w:val="23"/>
        </w:rPr>
        <w:t xml:space="preserve"> </w:t>
      </w:r>
      <w:r>
        <w:rPr>
          <w:sz w:val="23"/>
        </w:rPr>
        <w:t>учебного</w:t>
      </w:r>
      <w:r>
        <w:rPr>
          <w:spacing w:val="31"/>
          <w:sz w:val="23"/>
        </w:rPr>
        <w:t xml:space="preserve"> </w:t>
      </w:r>
      <w:r>
        <w:rPr>
          <w:spacing w:val="-2"/>
          <w:sz w:val="23"/>
        </w:rPr>
        <w:t>материала;</w:t>
      </w:r>
    </w:p>
    <w:p w:rsidR="00623054" w:rsidRDefault="004D1B06" w:rsidP="004D1B06">
      <w:pPr>
        <w:pStyle w:val="a5"/>
        <w:numPr>
          <w:ilvl w:val="0"/>
          <w:numId w:val="29"/>
        </w:numPr>
        <w:tabs>
          <w:tab w:val="left" w:pos="865"/>
          <w:tab w:val="left" w:pos="10632"/>
        </w:tabs>
        <w:spacing w:before="9" w:line="249" w:lineRule="auto"/>
        <w:ind w:right="5" w:firstLine="540"/>
        <w:rPr>
          <w:sz w:val="23"/>
        </w:rPr>
      </w:pPr>
      <w:r>
        <w:rPr>
          <w:sz w:val="23"/>
        </w:rPr>
        <w:t xml:space="preserve">формирование приемов мыслительной деятельности, коррекция и развитие логических мыслительных </w:t>
      </w:r>
      <w:r>
        <w:rPr>
          <w:spacing w:val="-2"/>
          <w:w w:val="105"/>
          <w:sz w:val="23"/>
        </w:rPr>
        <w:t>операций;</w:t>
      </w:r>
    </w:p>
    <w:p w:rsidR="00623054" w:rsidRDefault="004D1B06" w:rsidP="004D1B06">
      <w:pPr>
        <w:pStyle w:val="a5"/>
        <w:numPr>
          <w:ilvl w:val="0"/>
          <w:numId w:val="29"/>
        </w:numPr>
        <w:tabs>
          <w:tab w:val="left" w:pos="931"/>
          <w:tab w:val="left" w:pos="10632"/>
        </w:tabs>
        <w:spacing w:before="5" w:line="247" w:lineRule="auto"/>
        <w:ind w:right="13" w:firstLine="540"/>
        <w:rPr>
          <w:sz w:val="23"/>
        </w:rPr>
      </w:pPr>
      <w:r>
        <w:rPr>
          <w:w w:val="105"/>
          <w:sz w:val="23"/>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w:t>
      </w:r>
      <w:r>
        <w:rPr>
          <w:spacing w:val="-3"/>
          <w:w w:val="105"/>
          <w:sz w:val="23"/>
        </w:rPr>
        <w:t xml:space="preserve"> </w:t>
      </w:r>
      <w:r>
        <w:rPr>
          <w:w w:val="105"/>
          <w:sz w:val="23"/>
        </w:rPr>
        <w:t>ее структурных</w:t>
      </w:r>
      <w:r>
        <w:rPr>
          <w:spacing w:val="-2"/>
          <w:w w:val="105"/>
          <w:sz w:val="23"/>
        </w:rPr>
        <w:t xml:space="preserve"> </w:t>
      </w:r>
      <w:r>
        <w:rPr>
          <w:w w:val="105"/>
          <w:sz w:val="23"/>
        </w:rPr>
        <w:t>компонентов;</w:t>
      </w:r>
    </w:p>
    <w:p w:rsidR="00623054" w:rsidRDefault="004D1B06" w:rsidP="00EA0F14">
      <w:pPr>
        <w:pStyle w:val="a5"/>
        <w:numPr>
          <w:ilvl w:val="0"/>
          <w:numId w:val="29"/>
        </w:numPr>
        <w:tabs>
          <w:tab w:val="left" w:pos="960"/>
          <w:tab w:val="left" w:pos="10632"/>
        </w:tabs>
        <w:spacing w:before="77"/>
        <w:ind w:left="960" w:firstLine="0"/>
        <w:jc w:val="left"/>
      </w:pPr>
      <w:r w:rsidRPr="00EA0F14">
        <w:rPr>
          <w:w w:val="105"/>
          <w:sz w:val="23"/>
        </w:rPr>
        <w:t>сп</w:t>
      </w:r>
      <w:r w:rsidR="00EA0F14">
        <w:rPr>
          <w:w w:val="105"/>
          <w:sz w:val="23"/>
        </w:rPr>
        <w:t>сп</w:t>
      </w:r>
      <w:r w:rsidRPr="00EA0F14">
        <w:rPr>
          <w:w w:val="105"/>
          <w:sz w:val="23"/>
        </w:rPr>
        <w:t>ециальное</w:t>
      </w:r>
      <w:r w:rsidRPr="00EA0F14">
        <w:rPr>
          <w:spacing w:val="67"/>
          <w:w w:val="105"/>
          <w:sz w:val="23"/>
        </w:rPr>
        <w:t xml:space="preserve"> </w:t>
      </w:r>
      <w:r w:rsidRPr="00EA0F14">
        <w:rPr>
          <w:w w:val="105"/>
          <w:sz w:val="23"/>
        </w:rPr>
        <w:t>формирование</w:t>
      </w:r>
      <w:r w:rsidRPr="00EA0F14">
        <w:rPr>
          <w:spacing w:val="68"/>
          <w:w w:val="105"/>
          <w:sz w:val="23"/>
        </w:rPr>
        <w:t xml:space="preserve"> </w:t>
      </w:r>
      <w:r w:rsidRPr="00EA0F14">
        <w:rPr>
          <w:w w:val="105"/>
          <w:sz w:val="23"/>
        </w:rPr>
        <w:t>метапредметных</w:t>
      </w:r>
      <w:r w:rsidRPr="00EA0F14">
        <w:rPr>
          <w:spacing w:val="69"/>
          <w:w w:val="105"/>
          <w:sz w:val="23"/>
        </w:rPr>
        <w:t xml:space="preserve"> </w:t>
      </w:r>
      <w:r w:rsidRPr="00EA0F14">
        <w:rPr>
          <w:w w:val="105"/>
          <w:sz w:val="23"/>
        </w:rPr>
        <w:t>умений,</w:t>
      </w:r>
      <w:r w:rsidRPr="00EA0F14">
        <w:rPr>
          <w:spacing w:val="70"/>
          <w:w w:val="105"/>
          <w:sz w:val="23"/>
        </w:rPr>
        <w:t xml:space="preserve"> </w:t>
      </w:r>
      <w:r w:rsidRPr="00EA0F14">
        <w:rPr>
          <w:w w:val="105"/>
          <w:sz w:val="23"/>
        </w:rPr>
        <w:t>обеспечивающих</w:t>
      </w:r>
      <w:r w:rsidRPr="00EA0F14">
        <w:rPr>
          <w:spacing w:val="69"/>
          <w:w w:val="105"/>
          <w:sz w:val="23"/>
        </w:rPr>
        <w:t xml:space="preserve"> </w:t>
      </w:r>
      <w:r w:rsidRPr="00EA0F14">
        <w:rPr>
          <w:w w:val="105"/>
          <w:sz w:val="23"/>
        </w:rPr>
        <w:t>освоение</w:t>
      </w:r>
      <w:r w:rsidRPr="00EA0F14">
        <w:rPr>
          <w:spacing w:val="61"/>
          <w:w w:val="105"/>
          <w:sz w:val="23"/>
        </w:rPr>
        <w:t xml:space="preserve"> </w:t>
      </w:r>
      <w:r w:rsidRPr="00EA0F14">
        <w:rPr>
          <w:spacing w:val="-2"/>
          <w:w w:val="105"/>
          <w:sz w:val="23"/>
        </w:rPr>
        <w:t>программного</w:t>
      </w:r>
      <w:r w:rsidR="00EA0F14">
        <w:rPr>
          <w:spacing w:val="-2"/>
          <w:w w:val="105"/>
          <w:sz w:val="23"/>
        </w:rPr>
        <w:t xml:space="preserve"> </w:t>
      </w:r>
      <w:r w:rsidRPr="00EA0F14">
        <w:rPr>
          <w:spacing w:val="-2"/>
          <w:w w:val="105"/>
        </w:rPr>
        <w:t>материала;</w:t>
      </w:r>
    </w:p>
    <w:p w:rsidR="00623054" w:rsidRDefault="004D1B06" w:rsidP="004D1B06">
      <w:pPr>
        <w:pStyle w:val="a5"/>
        <w:numPr>
          <w:ilvl w:val="0"/>
          <w:numId w:val="29"/>
        </w:numPr>
        <w:tabs>
          <w:tab w:val="left" w:pos="874"/>
          <w:tab w:val="left" w:pos="10632"/>
        </w:tabs>
        <w:spacing w:before="17"/>
        <w:ind w:left="874" w:hanging="136"/>
        <w:rPr>
          <w:sz w:val="23"/>
        </w:rPr>
      </w:pPr>
      <w:r>
        <w:rPr>
          <w:sz w:val="23"/>
        </w:rPr>
        <w:t>формирование</w:t>
      </w:r>
      <w:r>
        <w:rPr>
          <w:spacing w:val="32"/>
          <w:sz w:val="23"/>
        </w:rPr>
        <w:t xml:space="preserve"> </w:t>
      </w:r>
      <w:r>
        <w:rPr>
          <w:sz w:val="23"/>
        </w:rPr>
        <w:t>навыков</w:t>
      </w:r>
      <w:r>
        <w:rPr>
          <w:spacing w:val="45"/>
          <w:sz w:val="23"/>
        </w:rPr>
        <w:t xml:space="preserve"> </w:t>
      </w:r>
      <w:r>
        <w:rPr>
          <w:sz w:val="23"/>
        </w:rPr>
        <w:t>социальной</w:t>
      </w:r>
      <w:r>
        <w:rPr>
          <w:spacing w:val="45"/>
          <w:sz w:val="23"/>
        </w:rPr>
        <w:t xml:space="preserve"> </w:t>
      </w:r>
      <w:r>
        <w:rPr>
          <w:sz w:val="23"/>
        </w:rPr>
        <w:t>(жизненной)</w:t>
      </w:r>
      <w:r>
        <w:rPr>
          <w:spacing w:val="53"/>
          <w:sz w:val="23"/>
        </w:rPr>
        <w:t xml:space="preserve"> </w:t>
      </w:r>
      <w:r>
        <w:rPr>
          <w:spacing w:val="-2"/>
          <w:sz w:val="23"/>
        </w:rPr>
        <w:t>компетенции.</w:t>
      </w:r>
    </w:p>
    <w:p w:rsidR="00623054" w:rsidRDefault="004D1B06" w:rsidP="004D1B06">
      <w:pPr>
        <w:pStyle w:val="a3"/>
        <w:tabs>
          <w:tab w:val="left" w:pos="10632"/>
        </w:tabs>
        <w:spacing w:before="9" w:line="249" w:lineRule="auto"/>
        <w:ind w:right="-15" w:firstLine="540"/>
      </w:pPr>
      <w:r>
        <w:rPr>
          <w:w w:val="105"/>
        </w:rP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w:t>
      </w:r>
      <w:r>
        <w:t xml:space="preserve">Модульный принцип построения курса подразумевает определение приоритетности изучения того или иного раздела модуля в зависимости от </w:t>
      </w:r>
      <w:r>
        <w:lastRenderedPageBreak/>
        <w:t xml:space="preserve">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w:t>
      </w:r>
      <w:r>
        <w:rPr>
          <w:w w:val="105"/>
        </w:rPr>
        <w:t>может</w:t>
      </w:r>
      <w:r>
        <w:rPr>
          <w:spacing w:val="-1"/>
          <w:w w:val="105"/>
        </w:rPr>
        <w:t xml:space="preserve"> </w:t>
      </w:r>
      <w:r>
        <w:rPr>
          <w:w w:val="105"/>
        </w:rPr>
        <w:t>гибко</w:t>
      </w:r>
      <w:r>
        <w:rPr>
          <w:spacing w:val="-1"/>
          <w:w w:val="105"/>
        </w:rPr>
        <w:t xml:space="preserve"> </w:t>
      </w:r>
      <w:r>
        <w:rPr>
          <w:w w:val="105"/>
        </w:rPr>
        <w:t>варьировать распределение часов, ориентируясь на потребности</w:t>
      </w:r>
      <w:r>
        <w:rPr>
          <w:spacing w:val="31"/>
          <w:w w:val="105"/>
        </w:rPr>
        <w:t xml:space="preserve"> </w:t>
      </w:r>
      <w:r>
        <w:rPr>
          <w:w w:val="105"/>
        </w:rPr>
        <w:t>обучающихся.</w:t>
      </w:r>
    </w:p>
    <w:p w:rsidR="00623054" w:rsidRDefault="004D1B06" w:rsidP="004D1B06">
      <w:pPr>
        <w:pStyle w:val="a3"/>
        <w:tabs>
          <w:tab w:val="left" w:pos="10632"/>
        </w:tabs>
        <w:spacing w:before="8" w:line="254" w:lineRule="auto"/>
        <w:ind w:right="11" w:firstLine="540"/>
      </w:pPr>
      <w:r>
        <w:rPr>
          <w:w w:val="105"/>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623054" w:rsidRDefault="004D1B06" w:rsidP="004D1B06">
      <w:pPr>
        <w:pStyle w:val="a3"/>
        <w:tabs>
          <w:tab w:val="left" w:pos="10632"/>
        </w:tabs>
        <w:spacing w:line="252" w:lineRule="auto"/>
        <w:ind w:right="-15" w:firstLine="540"/>
      </w:pPr>
      <w:r>
        <w:rPr>
          <w:w w:val="105"/>
        </w:rPr>
        <w:t>Модуль</w:t>
      </w:r>
      <w:r>
        <w:rPr>
          <w:spacing w:val="-8"/>
          <w:w w:val="105"/>
        </w:rPr>
        <w:t xml:space="preserve"> </w:t>
      </w:r>
      <w:r>
        <w:rPr>
          <w:w w:val="105"/>
        </w:rPr>
        <w:t>"Коррекция</w:t>
      </w:r>
      <w:r>
        <w:rPr>
          <w:spacing w:val="-14"/>
          <w:w w:val="105"/>
        </w:rPr>
        <w:t xml:space="preserve"> </w:t>
      </w:r>
      <w:r>
        <w:rPr>
          <w:w w:val="105"/>
        </w:rPr>
        <w:t>и</w:t>
      </w:r>
      <w:r>
        <w:rPr>
          <w:spacing w:val="-5"/>
          <w:w w:val="105"/>
        </w:rPr>
        <w:t xml:space="preserve"> </w:t>
      </w:r>
      <w:r>
        <w:rPr>
          <w:w w:val="105"/>
        </w:rPr>
        <w:t>развитие</w:t>
      </w:r>
      <w:r>
        <w:rPr>
          <w:spacing w:val="-11"/>
          <w:w w:val="105"/>
        </w:rPr>
        <w:t xml:space="preserve"> </w:t>
      </w:r>
      <w:r>
        <w:rPr>
          <w:w w:val="105"/>
        </w:rPr>
        <w:t>базовых</w:t>
      </w:r>
      <w:r>
        <w:rPr>
          <w:spacing w:val="-16"/>
          <w:w w:val="105"/>
        </w:rPr>
        <w:t xml:space="preserve"> </w:t>
      </w:r>
      <w:r>
        <w:rPr>
          <w:w w:val="105"/>
        </w:rPr>
        <w:t>приемов</w:t>
      </w:r>
      <w:r>
        <w:rPr>
          <w:spacing w:val="-10"/>
          <w:w w:val="105"/>
        </w:rPr>
        <w:t xml:space="preserve"> </w:t>
      </w:r>
      <w:r>
        <w:rPr>
          <w:w w:val="105"/>
        </w:rPr>
        <w:t>мыслительной</w:t>
      </w:r>
      <w:r>
        <w:rPr>
          <w:spacing w:val="-11"/>
          <w:w w:val="105"/>
        </w:rPr>
        <w:t xml:space="preserve"> </w:t>
      </w:r>
      <w:r>
        <w:rPr>
          <w:w w:val="105"/>
        </w:rPr>
        <w:t>деятельности"</w:t>
      </w:r>
      <w:r>
        <w:rPr>
          <w:spacing w:val="-10"/>
          <w:w w:val="105"/>
        </w:rPr>
        <w:t xml:space="preserve"> </w:t>
      </w:r>
      <w:r>
        <w:rPr>
          <w:w w:val="105"/>
        </w:rPr>
        <w:t>(разделы:</w:t>
      </w:r>
      <w:r>
        <w:rPr>
          <w:spacing w:val="-8"/>
          <w:w w:val="105"/>
        </w:rPr>
        <w:t xml:space="preserve"> </w:t>
      </w:r>
      <w:r>
        <w:rPr>
          <w:w w:val="105"/>
        </w:rPr>
        <w:t>"Коррекция</w:t>
      </w:r>
      <w:r>
        <w:rPr>
          <w:spacing w:val="-14"/>
          <w:w w:val="105"/>
        </w:rPr>
        <w:t xml:space="preserve"> </w:t>
      </w:r>
      <w:r>
        <w:rPr>
          <w:w w:val="105"/>
        </w:rPr>
        <w:t>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623054" w:rsidRDefault="004D1B06" w:rsidP="004D1B06">
      <w:pPr>
        <w:pStyle w:val="a3"/>
        <w:tabs>
          <w:tab w:val="left" w:pos="10632"/>
        </w:tabs>
        <w:spacing w:line="249" w:lineRule="auto"/>
        <w:ind w:right="2" w:firstLine="540"/>
      </w:pPr>
      <w:r>
        <w:rPr>
          <w:w w:val="105"/>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623054" w:rsidRDefault="004D1B06" w:rsidP="004D1B06">
      <w:pPr>
        <w:pStyle w:val="a3"/>
        <w:tabs>
          <w:tab w:val="left" w:pos="10632"/>
        </w:tabs>
        <w:spacing w:line="254" w:lineRule="auto"/>
        <w:ind w:right="-15" w:firstLine="540"/>
      </w:pPr>
      <w:r>
        <w:rPr>
          <w:w w:val="105"/>
        </w:rPr>
        <w:t>Занятия по коррекционному курс "Психокоррекционные занятия (дефектологичекие)" могут проводиться в разных формах фронтальной работы</w:t>
      </w:r>
      <w:r>
        <w:rPr>
          <w:spacing w:val="-2"/>
          <w:w w:val="105"/>
        </w:rPr>
        <w:t xml:space="preserve"> </w:t>
      </w:r>
      <w:r>
        <w:rPr>
          <w:w w:val="105"/>
        </w:rPr>
        <w:t>(парами,</w:t>
      </w:r>
      <w:r>
        <w:rPr>
          <w:spacing w:val="-2"/>
          <w:w w:val="105"/>
        </w:rPr>
        <w:t xml:space="preserve"> </w:t>
      </w:r>
      <w:r>
        <w:rPr>
          <w:w w:val="105"/>
        </w:rPr>
        <w:t>малыми группами),</w:t>
      </w:r>
      <w:r>
        <w:rPr>
          <w:spacing w:val="-2"/>
          <w:w w:val="105"/>
        </w:rPr>
        <w:t xml:space="preserve"> </w:t>
      </w:r>
      <w:r>
        <w:rPr>
          <w:w w:val="105"/>
        </w:rPr>
        <w:t>а также</w:t>
      </w:r>
      <w:r>
        <w:rPr>
          <w:spacing w:val="-5"/>
          <w:w w:val="105"/>
        </w:rPr>
        <w:t xml:space="preserve"> </w:t>
      </w:r>
      <w:r>
        <w:rPr>
          <w:w w:val="105"/>
        </w:rPr>
        <w:t>индивидуально.</w:t>
      </w:r>
    </w:p>
    <w:p w:rsidR="00623054" w:rsidRDefault="004D1B06" w:rsidP="004D1B06">
      <w:pPr>
        <w:pStyle w:val="4"/>
        <w:tabs>
          <w:tab w:val="left" w:pos="10632"/>
        </w:tabs>
        <w:spacing w:before="16"/>
        <w:ind w:left="738"/>
        <w:jc w:val="left"/>
      </w:pPr>
      <w:r>
        <w:rPr>
          <w:spacing w:val="2"/>
        </w:rPr>
        <w:t>Консультативное</w:t>
      </w:r>
      <w:r>
        <w:rPr>
          <w:spacing w:val="35"/>
        </w:rPr>
        <w:t xml:space="preserve"> </w:t>
      </w:r>
      <w:r>
        <w:rPr>
          <w:spacing w:val="-2"/>
        </w:rPr>
        <w:t>направление.</w:t>
      </w:r>
    </w:p>
    <w:p w:rsidR="00623054" w:rsidRDefault="004D1B06" w:rsidP="004D1B06">
      <w:pPr>
        <w:pStyle w:val="a3"/>
        <w:tabs>
          <w:tab w:val="left" w:pos="10632"/>
        </w:tabs>
        <w:spacing w:before="2" w:line="249" w:lineRule="auto"/>
        <w:ind w:right="-15" w:firstLine="540"/>
      </w:pPr>
      <w:r>
        <w:rPr>
          <w:w w:val="105"/>
        </w:rPr>
        <w:t xml:space="preserve">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w:t>
      </w:r>
      <w:r>
        <w:t>повышения</w:t>
      </w:r>
      <w:r>
        <w:rPr>
          <w:spacing w:val="40"/>
        </w:rPr>
        <w:t xml:space="preserve"> </w:t>
      </w:r>
      <w:r>
        <w:t>уровня</w:t>
      </w:r>
      <w:r>
        <w:rPr>
          <w:spacing w:val="40"/>
        </w:rPr>
        <w:t xml:space="preserve"> </w:t>
      </w:r>
      <w:r>
        <w:t>родительской</w:t>
      </w:r>
      <w:r>
        <w:rPr>
          <w:spacing w:val="40"/>
        </w:rPr>
        <w:t xml:space="preserve"> </w:t>
      </w:r>
      <w:r>
        <w:t>компетентности</w:t>
      </w:r>
      <w:r>
        <w:rPr>
          <w:spacing w:val="40"/>
        </w:rPr>
        <w:t xml:space="preserve"> </w:t>
      </w:r>
      <w:r>
        <w:t>и</w:t>
      </w:r>
      <w:r>
        <w:rPr>
          <w:spacing w:val="34"/>
        </w:rPr>
        <w:t xml:space="preserve"> </w:t>
      </w:r>
      <w:r>
        <w:t>активизации</w:t>
      </w:r>
      <w:r>
        <w:rPr>
          <w:spacing w:val="34"/>
        </w:rPr>
        <w:t xml:space="preserve"> </w:t>
      </w:r>
      <w:r>
        <w:t>роли</w:t>
      </w:r>
      <w:r>
        <w:rPr>
          <w:spacing w:val="40"/>
        </w:rPr>
        <w:t xml:space="preserve"> </w:t>
      </w:r>
      <w:r>
        <w:t>родителей</w:t>
      </w:r>
      <w:r>
        <w:rPr>
          <w:spacing w:val="40"/>
        </w:rPr>
        <w:t xml:space="preserve"> </w:t>
      </w:r>
      <w:r>
        <w:t>(законных</w:t>
      </w:r>
      <w:r>
        <w:rPr>
          <w:spacing w:val="38"/>
        </w:rPr>
        <w:t xml:space="preserve"> </w:t>
      </w:r>
      <w:r>
        <w:t xml:space="preserve">представителей) </w:t>
      </w:r>
      <w:r>
        <w:rPr>
          <w:w w:val="105"/>
        </w:rPr>
        <w:t>в воспитании своих детей.</w:t>
      </w:r>
    </w:p>
    <w:p w:rsidR="00623054" w:rsidRDefault="004D1B06" w:rsidP="004D1B06">
      <w:pPr>
        <w:pStyle w:val="a3"/>
        <w:tabs>
          <w:tab w:val="left" w:pos="10632"/>
        </w:tabs>
        <w:spacing w:before="9"/>
        <w:ind w:left="738" w:firstLine="0"/>
      </w:pPr>
      <w:r>
        <w:t>Консультативная</w:t>
      </w:r>
      <w:r>
        <w:rPr>
          <w:spacing w:val="32"/>
        </w:rPr>
        <w:t xml:space="preserve"> </w:t>
      </w:r>
      <w:r>
        <w:t>работа</w:t>
      </w:r>
      <w:r>
        <w:rPr>
          <w:spacing w:val="51"/>
        </w:rPr>
        <w:t xml:space="preserve"> </w:t>
      </w:r>
      <w:r>
        <w:rPr>
          <w:spacing w:val="-2"/>
        </w:rPr>
        <w:t>включает:</w:t>
      </w:r>
    </w:p>
    <w:p w:rsidR="00623054" w:rsidRDefault="004D1B06" w:rsidP="004D1B06">
      <w:pPr>
        <w:pStyle w:val="a5"/>
        <w:numPr>
          <w:ilvl w:val="0"/>
          <w:numId w:val="29"/>
        </w:numPr>
        <w:tabs>
          <w:tab w:val="left" w:pos="938"/>
          <w:tab w:val="left" w:pos="10632"/>
        </w:tabs>
        <w:spacing w:before="10" w:line="247" w:lineRule="auto"/>
        <w:ind w:right="20" w:firstLine="540"/>
        <w:rPr>
          <w:sz w:val="23"/>
        </w:rPr>
      </w:pPr>
      <w:r>
        <w:rPr>
          <w:w w:val="105"/>
          <w:sz w:val="23"/>
        </w:rPr>
        <w:t>выработку педагогами и специалистами совместных обоснованных рекомендаций по основным направлениям работы с каждым обучающимся;</w:t>
      </w:r>
    </w:p>
    <w:p w:rsidR="00623054" w:rsidRDefault="004D1B06" w:rsidP="004D1B06">
      <w:pPr>
        <w:pStyle w:val="a5"/>
        <w:numPr>
          <w:ilvl w:val="0"/>
          <w:numId w:val="29"/>
        </w:numPr>
        <w:tabs>
          <w:tab w:val="left" w:pos="887"/>
          <w:tab w:val="left" w:pos="10632"/>
        </w:tabs>
        <w:spacing w:before="10" w:line="249" w:lineRule="auto"/>
        <w:ind w:right="10" w:firstLine="540"/>
        <w:rPr>
          <w:sz w:val="23"/>
        </w:rPr>
      </w:pPr>
      <w:r>
        <w:rPr>
          <w:w w:val="105"/>
          <w:sz w:val="23"/>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623054" w:rsidRDefault="004D1B06" w:rsidP="004D1B06">
      <w:pPr>
        <w:pStyle w:val="a5"/>
        <w:numPr>
          <w:ilvl w:val="0"/>
          <w:numId w:val="29"/>
        </w:numPr>
        <w:tabs>
          <w:tab w:val="left" w:pos="873"/>
          <w:tab w:val="left" w:pos="10632"/>
        </w:tabs>
        <w:spacing w:before="3" w:line="247" w:lineRule="auto"/>
        <w:ind w:right="14" w:firstLine="540"/>
        <w:rPr>
          <w:sz w:val="23"/>
        </w:rPr>
      </w:pPr>
      <w:r>
        <w:rPr>
          <w:w w:val="105"/>
          <w:sz w:val="23"/>
        </w:rPr>
        <w:t>консультативную</w:t>
      </w:r>
      <w:r>
        <w:rPr>
          <w:spacing w:val="-11"/>
          <w:w w:val="105"/>
          <w:sz w:val="23"/>
        </w:rPr>
        <w:t xml:space="preserve"> </w:t>
      </w:r>
      <w:r>
        <w:rPr>
          <w:w w:val="105"/>
          <w:sz w:val="23"/>
        </w:rPr>
        <w:t>помощь</w:t>
      </w:r>
      <w:r>
        <w:rPr>
          <w:spacing w:val="-1"/>
          <w:w w:val="105"/>
          <w:sz w:val="23"/>
        </w:rPr>
        <w:t xml:space="preserve"> </w:t>
      </w:r>
      <w:r>
        <w:rPr>
          <w:w w:val="105"/>
          <w:sz w:val="23"/>
        </w:rPr>
        <w:t>семье</w:t>
      </w:r>
      <w:r>
        <w:rPr>
          <w:spacing w:val="-16"/>
          <w:w w:val="105"/>
          <w:sz w:val="23"/>
        </w:rPr>
        <w:t xml:space="preserve"> </w:t>
      </w:r>
      <w:r>
        <w:rPr>
          <w:w w:val="105"/>
          <w:sz w:val="23"/>
        </w:rPr>
        <w:t>в</w:t>
      </w:r>
      <w:r>
        <w:rPr>
          <w:spacing w:val="-3"/>
          <w:w w:val="105"/>
          <w:sz w:val="23"/>
        </w:rPr>
        <w:t xml:space="preserve"> </w:t>
      </w:r>
      <w:r>
        <w:rPr>
          <w:w w:val="105"/>
          <w:sz w:val="23"/>
        </w:rPr>
        <w:t>вопросах</w:t>
      </w:r>
      <w:r>
        <w:rPr>
          <w:spacing w:val="-15"/>
          <w:w w:val="105"/>
          <w:sz w:val="23"/>
        </w:rPr>
        <w:t xml:space="preserve"> </w:t>
      </w:r>
      <w:r>
        <w:rPr>
          <w:w w:val="105"/>
          <w:sz w:val="23"/>
        </w:rPr>
        <w:t>выбора</w:t>
      </w:r>
      <w:r>
        <w:rPr>
          <w:spacing w:val="-4"/>
          <w:w w:val="105"/>
          <w:sz w:val="23"/>
        </w:rPr>
        <w:t xml:space="preserve"> </w:t>
      </w:r>
      <w:r>
        <w:rPr>
          <w:w w:val="105"/>
          <w:sz w:val="23"/>
        </w:rPr>
        <w:t>стратегии</w:t>
      </w:r>
      <w:r>
        <w:rPr>
          <w:spacing w:val="-10"/>
          <w:w w:val="105"/>
          <w:sz w:val="23"/>
        </w:rPr>
        <w:t xml:space="preserve"> </w:t>
      </w:r>
      <w:r>
        <w:rPr>
          <w:w w:val="105"/>
          <w:sz w:val="23"/>
        </w:rPr>
        <w:t>воспитания</w:t>
      </w:r>
      <w:r>
        <w:rPr>
          <w:spacing w:val="-14"/>
          <w:w w:val="105"/>
          <w:sz w:val="23"/>
        </w:rPr>
        <w:t xml:space="preserve"> </w:t>
      </w:r>
      <w:r>
        <w:rPr>
          <w:w w:val="105"/>
          <w:sz w:val="23"/>
        </w:rPr>
        <w:t>и</w:t>
      </w:r>
      <w:r>
        <w:rPr>
          <w:spacing w:val="-10"/>
          <w:w w:val="105"/>
          <w:sz w:val="23"/>
        </w:rPr>
        <w:t xml:space="preserve"> </w:t>
      </w:r>
      <w:r>
        <w:rPr>
          <w:w w:val="105"/>
          <w:sz w:val="23"/>
        </w:rPr>
        <w:t>приемов</w:t>
      </w:r>
      <w:r>
        <w:rPr>
          <w:spacing w:val="-10"/>
          <w:w w:val="105"/>
          <w:sz w:val="23"/>
        </w:rPr>
        <w:t xml:space="preserve"> </w:t>
      </w:r>
      <w:r>
        <w:rPr>
          <w:w w:val="105"/>
          <w:sz w:val="23"/>
        </w:rPr>
        <w:t>коррекционного обучения обучающегося с ЗПР;</w:t>
      </w:r>
    </w:p>
    <w:p w:rsidR="00623054" w:rsidRPr="00EA0F14" w:rsidRDefault="004D1B06" w:rsidP="00EA0F14">
      <w:pPr>
        <w:pStyle w:val="a5"/>
        <w:numPr>
          <w:ilvl w:val="0"/>
          <w:numId w:val="29"/>
        </w:numPr>
        <w:tabs>
          <w:tab w:val="left" w:pos="874"/>
          <w:tab w:val="left" w:pos="10632"/>
        </w:tabs>
        <w:spacing w:before="2"/>
        <w:ind w:left="874" w:hanging="136"/>
        <w:rPr>
          <w:sz w:val="23"/>
        </w:rPr>
      </w:pPr>
      <w:r>
        <w:rPr>
          <w:sz w:val="23"/>
        </w:rPr>
        <w:t>консультативную</w:t>
      </w:r>
      <w:r>
        <w:rPr>
          <w:spacing w:val="45"/>
          <w:sz w:val="23"/>
        </w:rPr>
        <w:t xml:space="preserve"> </w:t>
      </w:r>
      <w:r>
        <w:rPr>
          <w:sz w:val="23"/>
        </w:rPr>
        <w:t>поддержку</w:t>
      </w:r>
      <w:r>
        <w:rPr>
          <w:spacing w:val="37"/>
          <w:sz w:val="23"/>
        </w:rPr>
        <w:t xml:space="preserve"> </w:t>
      </w:r>
      <w:r>
        <w:rPr>
          <w:sz w:val="23"/>
        </w:rPr>
        <w:t>обучающихся</w:t>
      </w:r>
      <w:r>
        <w:rPr>
          <w:spacing w:val="39"/>
          <w:sz w:val="23"/>
        </w:rPr>
        <w:t xml:space="preserve"> </w:t>
      </w:r>
      <w:r>
        <w:rPr>
          <w:sz w:val="23"/>
        </w:rPr>
        <w:t>с</w:t>
      </w:r>
      <w:r>
        <w:rPr>
          <w:spacing w:val="35"/>
          <w:sz w:val="23"/>
        </w:rPr>
        <w:t xml:space="preserve"> </w:t>
      </w:r>
      <w:r>
        <w:rPr>
          <w:sz w:val="23"/>
        </w:rPr>
        <w:t>ЗПР,</w:t>
      </w:r>
      <w:r>
        <w:rPr>
          <w:spacing w:val="40"/>
          <w:sz w:val="23"/>
        </w:rPr>
        <w:t xml:space="preserve"> </w:t>
      </w:r>
      <w:r>
        <w:rPr>
          <w:sz w:val="23"/>
        </w:rPr>
        <w:t>направленную</w:t>
      </w:r>
      <w:r>
        <w:rPr>
          <w:spacing w:val="46"/>
          <w:sz w:val="23"/>
        </w:rPr>
        <w:t xml:space="preserve"> </w:t>
      </w:r>
      <w:r>
        <w:rPr>
          <w:sz w:val="23"/>
        </w:rPr>
        <w:t>на</w:t>
      </w:r>
      <w:r>
        <w:rPr>
          <w:spacing w:val="46"/>
          <w:sz w:val="23"/>
        </w:rPr>
        <w:t xml:space="preserve"> </w:t>
      </w:r>
      <w:r>
        <w:rPr>
          <w:sz w:val="23"/>
        </w:rPr>
        <w:t>содействие</w:t>
      </w:r>
      <w:r>
        <w:rPr>
          <w:spacing w:val="45"/>
          <w:sz w:val="23"/>
        </w:rPr>
        <w:t xml:space="preserve"> </w:t>
      </w:r>
      <w:r>
        <w:rPr>
          <w:sz w:val="23"/>
        </w:rPr>
        <w:t>осознанному</w:t>
      </w:r>
      <w:r>
        <w:rPr>
          <w:spacing w:val="37"/>
          <w:sz w:val="23"/>
        </w:rPr>
        <w:t xml:space="preserve"> </w:t>
      </w:r>
      <w:r>
        <w:rPr>
          <w:spacing w:val="-2"/>
          <w:sz w:val="23"/>
        </w:rPr>
        <w:t>выбору</w:t>
      </w:r>
      <w:r w:rsidR="00EA0F14">
        <w:rPr>
          <w:spacing w:val="-2"/>
          <w:sz w:val="23"/>
        </w:rPr>
        <w:t xml:space="preserve"> </w:t>
      </w:r>
      <w:r w:rsidRPr="00EA0F14">
        <w:rPr>
          <w:w w:val="105"/>
        </w:rPr>
        <w:t xml:space="preserve">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w:t>
      </w:r>
      <w:r w:rsidRPr="00EA0F14">
        <w:rPr>
          <w:spacing w:val="-2"/>
          <w:w w:val="105"/>
        </w:rPr>
        <w:t>ограничений.</w:t>
      </w:r>
    </w:p>
    <w:p w:rsidR="00623054" w:rsidRDefault="004D1B06" w:rsidP="004D1B06">
      <w:pPr>
        <w:pStyle w:val="a3"/>
        <w:tabs>
          <w:tab w:val="left" w:pos="10632"/>
        </w:tabs>
        <w:spacing w:line="260" w:lineRule="exact"/>
        <w:ind w:left="738" w:firstLine="0"/>
      </w:pPr>
      <w:r>
        <w:t>Консультативную</w:t>
      </w:r>
      <w:r>
        <w:rPr>
          <w:spacing w:val="44"/>
        </w:rPr>
        <w:t xml:space="preserve"> </w:t>
      </w:r>
      <w:r>
        <w:t>работу</w:t>
      </w:r>
      <w:r>
        <w:rPr>
          <w:spacing w:val="36"/>
        </w:rPr>
        <w:t xml:space="preserve"> </w:t>
      </w:r>
      <w:r>
        <w:t>осуществляют</w:t>
      </w:r>
      <w:r>
        <w:rPr>
          <w:spacing w:val="24"/>
        </w:rPr>
        <w:t xml:space="preserve"> </w:t>
      </w:r>
      <w:r>
        <w:t>все</w:t>
      </w:r>
      <w:r>
        <w:rPr>
          <w:spacing w:val="24"/>
        </w:rPr>
        <w:t xml:space="preserve"> </w:t>
      </w:r>
      <w:r>
        <w:t>педагогические</w:t>
      </w:r>
      <w:r>
        <w:rPr>
          <w:spacing w:val="33"/>
        </w:rPr>
        <w:t xml:space="preserve"> </w:t>
      </w:r>
      <w:r>
        <w:t>работники</w:t>
      </w:r>
      <w:r>
        <w:rPr>
          <w:spacing w:val="47"/>
        </w:rPr>
        <w:t xml:space="preserve">  </w:t>
      </w:r>
      <w:r>
        <w:t>МБОУ</w:t>
      </w:r>
      <w:r>
        <w:rPr>
          <w:spacing w:val="38"/>
        </w:rPr>
        <w:t xml:space="preserve"> </w:t>
      </w:r>
      <w:r>
        <w:t>Л</w:t>
      </w:r>
      <w:r w:rsidR="00EA0F14">
        <w:t>енинской</w:t>
      </w:r>
      <w:r>
        <w:rPr>
          <w:spacing w:val="45"/>
        </w:rPr>
        <w:t xml:space="preserve"> </w:t>
      </w:r>
      <w:r>
        <w:rPr>
          <w:spacing w:val="-4"/>
        </w:rPr>
        <w:t>сош.</w:t>
      </w:r>
    </w:p>
    <w:p w:rsidR="00623054" w:rsidRDefault="004D1B06" w:rsidP="004D1B06">
      <w:pPr>
        <w:pStyle w:val="a3"/>
        <w:tabs>
          <w:tab w:val="left" w:pos="10632"/>
        </w:tabs>
        <w:spacing w:before="17" w:line="247" w:lineRule="auto"/>
        <w:ind w:right="12" w:firstLine="540"/>
      </w:pPr>
      <w:r>
        <w:rPr>
          <w:w w:val="105"/>
        </w:rPr>
        <w:t>Рекомендуется составление совместного плана и отчета по консультативной работе, проводимой педагогическими работниками с обучающимися</w:t>
      </w:r>
      <w:r>
        <w:rPr>
          <w:spacing w:val="-2"/>
          <w:w w:val="105"/>
        </w:rPr>
        <w:t xml:space="preserve"> </w:t>
      </w:r>
      <w:r>
        <w:rPr>
          <w:w w:val="105"/>
        </w:rPr>
        <w:t>класса и их семьями (на четверть</w:t>
      </w:r>
      <w:r>
        <w:rPr>
          <w:spacing w:val="-1"/>
          <w:w w:val="105"/>
        </w:rPr>
        <w:t xml:space="preserve"> </w:t>
      </w:r>
      <w:r>
        <w:rPr>
          <w:w w:val="105"/>
        </w:rPr>
        <w:t>или полугодие).</w:t>
      </w:r>
    </w:p>
    <w:p w:rsidR="00623054" w:rsidRDefault="004D1B06" w:rsidP="004D1B06">
      <w:pPr>
        <w:pStyle w:val="4"/>
        <w:tabs>
          <w:tab w:val="left" w:pos="10632"/>
        </w:tabs>
        <w:spacing w:before="10"/>
        <w:ind w:left="738"/>
      </w:pPr>
      <w:r>
        <w:rPr>
          <w:spacing w:val="4"/>
        </w:rPr>
        <w:t>Информационно-просветительское</w:t>
      </w:r>
      <w:r>
        <w:rPr>
          <w:spacing w:val="19"/>
        </w:rPr>
        <w:t xml:space="preserve"> </w:t>
      </w:r>
      <w:r>
        <w:rPr>
          <w:spacing w:val="-2"/>
        </w:rPr>
        <w:t>направление.</w:t>
      </w:r>
    </w:p>
    <w:p w:rsidR="00623054" w:rsidRDefault="004D1B06" w:rsidP="004D1B06">
      <w:pPr>
        <w:pStyle w:val="a3"/>
        <w:tabs>
          <w:tab w:val="left" w:pos="10632"/>
        </w:tabs>
        <w:spacing w:before="9" w:line="247" w:lineRule="auto"/>
        <w:ind w:right="-15" w:firstLine="540"/>
      </w:pPr>
      <w:r>
        <w:rPr>
          <w:w w:val="105"/>
        </w:rPr>
        <w:t>Данное</w:t>
      </w:r>
      <w:r>
        <w:rPr>
          <w:spacing w:val="-3"/>
          <w:w w:val="105"/>
        </w:rPr>
        <w:t xml:space="preserve"> </w:t>
      </w:r>
      <w:r>
        <w:rPr>
          <w:w w:val="105"/>
        </w:rPr>
        <w:t>направление предполагает разъяснительную деятельность по</w:t>
      </w:r>
      <w:r>
        <w:rPr>
          <w:spacing w:val="-2"/>
          <w:w w:val="105"/>
        </w:rPr>
        <w:t xml:space="preserve"> </w:t>
      </w:r>
      <w:r>
        <w:rPr>
          <w:w w:val="105"/>
        </w:rPr>
        <w:t>вопросам, связанным с особыми образовательными</w:t>
      </w:r>
      <w:r>
        <w:rPr>
          <w:spacing w:val="-11"/>
          <w:w w:val="105"/>
        </w:rPr>
        <w:t xml:space="preserve"> </w:t>
      </w:r>
      <w:r>
        <w:rPr>
          <w:w w:val="105"/>
        </w:rPr>
        <w:t>потребностями</w:t>
      </w:r>
      <w:r>
        <w:rPr>
          <w:spacing w:val="-4"/>
          <w:w w:val="105"/>
        </w:rPr>
        <w:t xml:space="preserve"> </w:t>
      </w:r>
      <w:r>
        <w:rPr>
          <w:w w:val="105"/>
        </w:rPr>
        <w:t>обучающихся</w:t>
      </w:r>
      <w:r>
        <w:rPr>
          <w:spacing w:val="-2"/>
          <w:w w:val="105"/>
        </w:rPr>
        <w:t xml:space="preserve"> </w:t>
      </w:r>
      <w:r>
        <w:rPr>
          <w:w w:val="105"/>
        </w:rPr>
        <w:t>с</w:t>
      </w:r>
      <w:r>
        <w:rPr>
          <w:spacing w:val="-16"/>
          <w:w w:val="105"/>
        </w:rPr>
        <w:t xml:space="preserve"> </w:t>
      </w:r>
      <w:r>
        <w:rPr>
          <w:w w:val="105"/>
        </w:rPr>
        <w:t>ЗПР,</w:t>
      </w:r>
      <w:r>
        <w:rPr>
          <w:spacing w:val="-13"/>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4"/>
          <w:w w:val="105"/>
        </w:rPr>
        <w:t xml:space="preserve"> </w:t>
      </w:r>
      <w:r>
        <w:rPr>
          <w:w w:val="105"/>
        </w:rPr>
        <w:t>с</w:t>
      </w:r>
      <w:r>
        <w:rPr>
          <w:spacing w:val="-10"/>
          <w:w w:val="105"/>
        </w:rPr>
        <w:t xml:space="preserve"> </w:t>
      </w:r>
      <w:r>
        <w:rPr>
          <w:w w:val="105"/>
        </w:rPr>
        <w:t>обеспечением</w:t>
      </w:r>
      <w:r>
        <w:rPr>
          <w:spacing w:val="-6"/>
          <w:w w:val="105"/>
        </w:rPr>
        <w:t xml:space="preserve"> </w:t>
      </w:r>
      <w:r>
        <w:rPr>
          <w:w w:val="105"/>
        </w:rPr>
        <w:t>наиболее</w:t>
      </w:r>
      <w:r>
        <w:rPr>
          <w:spacing w:val="-10"/>
          <w:w w:val="105"/>
        </w:rPr>
        <w:t xml:space="preserve"> </w:t>
      </w:r>
      <w:r>
        <w:rPr>
          <w:w w:val="105"/>
        </w:rPr>
        <w:t>полноценного образования и развития, созданием необходимых условий для социальной адаптации.</w:t>
      </w:r>
    </w:p>
    <w:p w:rsidR="00623054" w:rsidRDefault="004D1B06" w:rsidP="004D1B06">
      <w:pPr>
        <w:pStyle w:val="a3"/>
        <w:tabs>
          <w:tab w:val="left" w:pos="10632"/>
        </w:tabs>
        <w:spacing w:before="11"/>
        <w:ind w:left="738" w:firstLine="0"/>
      </w:pPr>
      <w:r>
        <w:rPr>
          <w:spacing w:val="2"/>
        </w:rPr>
        <w:t>Информационно-просветительская</w:t>
      </w:r>
      <w:r>
        <w:rPr>
          <w:spacing w:val="37"/>
        </w:rPr>
        <w:t xml:space="preserve"> </w:t>
      </w:r>
      <w:r>
        <w:rPr>
          <w:spacing w:val="2"/>
        </w:rPr>
        <w:t>работа</w:t>
      </w:r>
      <w:r>
        <w:rPr>
          <w:spacing w:val="36"/>
        </w:rPr>
        <w:t xml:space="preserve"> </w:t>
      </w:r>
      <w:r>
        <w:rPr>
          <w:spacing w:val="-2"/>
        </w:rPr>
        <w:t>включает:</w:t>
      </w:r>
    </w:p>
    <w:p w:rsidR="00623054" w:rsidRDefault="004D1B06" w:rsidP="004D1B06">
      <w:pPr>
        <w:pStyle w:val="a5"/>
        <w:numPr>
          <w:ilvl w:val="0"/>
          <w:numId w:val="29"/>
        </w:numPr>
        <w:tabs>
          <w:tab w:val="left" w:pos="959"/>
          <w:tab w:val="left" w:pos="10632"/>
        </w:tabs>
        <w:spacing w:before="9" w:line="252" w:lineRule="auto"/>
        <w:ind w:right="9" w:firstLine="540"/>
        <w:rPr>
          <w:sz w:val="23"/>
        </w:rPr>
      </w:pPr>
      <w:r>
        <w:rPr>
          <w:w w:val="105"/>
          <w:sz w:val="23"/>
        </w:rPr>
        <w:t>информационную поддержку образовательной деятельности обучающихся с ЗПР посредством размещения</w:t>
      </w:r>
      <w:r>
        <w:rPr>
          <w:spacing w:val="-12"/>
          <w:w w:val="105"/>
          <w:sz w:val="23"/>
        </w:rPr>
        <w:t xml:space="preserve"> </w:t>
      </w:r>
      <w:r>
        <w:rPr>
          <w:w w:val="105"/>
          <w:sz w:val="23"/>
        </w:rPr>
        <w:t>информации</w:t>
      </w:r>
      <w:r>
        <w:rPr>
          <w:spacing w:val="-9"/>
          <w:w w:val="105"/>
          <w:sz w:val="23"/>
        </w:rPr>
        <w:t xml:space="preserve"> </w:t>
      </w:r>
      <w:r>
        <w:rPr>
          <w:w w:val="105"/>
          <w:sz w:val="23"/>
        </w:rPr>
        <w:t>на</w:t>
      </w:r>
      <w:r>
        <w:rPr>
          <w:spacing w:val="-4"/>
          <w:w w:val="105"/>
          <w:sz w:val="23"/>
        </w:rPr>
        <w:t xml:space="preserve"> </w:t>
      </w:r>
      <w:r>
        <w:rPr>
          <w:w w:val="105"/>
          <w:sz w:val="23"/>
        </w:rPr>
        <w:t>официальном</w:t>
      </w:r>
      <w:r>
        <w:rPr>
          <w:spacing w:val="-5"/>
          <w:w w:val="105"/>
          <w:sz w:val="23"/>
        </w:rPr>
        <w:t xml:space="preserve"> </w:t>
      </w:r>
      <w:r>
        <w:rPr>
          <w:w w:val="105"/>
          <w:sz w:val="23"/>
        </w:rPr>
        <w:t>сайте</w:t>
      </w:r>
      <w:r>
        <w:rPr>
          <w:spacing w:val="-15"/>
          <w:w w:val="105"/>
          <w:sz w:val="23"/>
        </w:rPr>
        <w:t xml:space="preserve"> </w:t>
      </w:r>
      <w:r>
        <w:rPr>
          <w:w w:val="105"/>
          <w:sz w:val="23"/>
        </w:rPr>
        <w:t>образовательной</w:t>
      </w:r>
      <w:r>
        <w:rPr>
          <w:spacing w:val="-9"/>
          <w:w w:val="105"/>
          <w:sz w:val="23"/>
        </w:rPr>
        <w:t xml:space="preserve"> </w:t>
      </w:r>
      <w:r>
        <w:rPr>
          <w:w w:val="105"/>
          <w:sz w:val="23"/>
        </w:rPr>
        <w:t>организации</w:t>
      </w:r>
      <w:r>
        <w:rPr>
          <w:spacing w:val="-9"/>
          <w:w w:val="105"/>
          <w:sz w:val="23"/>
        </w:rPr>
        <w:t xml:space="preserve"> </w:t>
      </w:r>
      <w:r>
        <w:rPr>
          <w:w w:val="105"/>
          <w:sz w:val="23"/>
        </w:rPr>
        <w:t>и</w:t>
      </w:r>
      <w:r>
        <w:rPr>
          <w:spacing w:val="-9"/>
          <w:w w:val="105"/>
          <w:sz w:val="23"/>
        </w:rPr>
        <w:t xml:space="preserve"> </w:t>
      </w:r>
      <w:r>
        <w:rPr>
          <w:w w:val="105"/>
          <w:sz w:val="23"/>
        </w:rPr>
        <w:t>страницы</w:t>
      </w:r>
      <w:r>
        <w:rPr>
          <w:spacing w:val="-6"/>
          <w:w w:val="105"/>
          <w:sz w:val="23"/>
        </w:rPr>
        <w:t xml:space="preserve"> </w:t>
      </w:r>
      <w:r>
        <w:rPr>
          <w:w w:val="105"/>
          <w:sz w:val="23"/>
        </w:rPr>
        <w:t>образовательной организации в социальных сетях;</w:t>
      </w:r>
    </w:p>
    <w:p w:rsidR="00623054" w:rsidRDefault="004D1B06" w:rsidP="004D1B06">
      <w:pPr>
        <w:pStyle w:val="a5"/>
        <w:numPr>
          <w:ilvl w:val="0"/>
          <w:numId w:val="29"/>
        </w:numPr>
        <w:tabs>
          <w:tab w:val="left" w:pos="1002"/>
          <w:tab w:val="left" w:pos="10632"/>
        </w:tabs>
        <w:spacing w:line="252" w:lineRule="auto"/>
        <w:ind w:firstLine="540"/>
        <w:rPr>
          <w:sz w:val="23"/>
        </w:rPr>
      </w:pPr>
      <w:r>
        <w:rPr>
          <w:w w:val="105"/>
          <w:sz w:val="23"/>
        </w:rPr>
        <w:t>различные формы просветительской деятельности (вебинары, онлайн-консультации, беседы, размещение</w:t>
      </w:r>
      <w:r>
        <w:rPr>
          <w:spacing w:val="-6"/>
          <w:w w:val="105"/>
          <w:sz w:val="23"/>
        </w:rPr>
        <w:t xml:space="preserve"> </w:t>
      </w:r>
      <w:r>
        <w:rPr>
          <w:w w:val="105"/>
          <w:sz w:val="23"/>
        </w:rPr>
        <w:t>информации на официальном сайте</w:t>
      </w:r>
      <w:r>
        <w:rPr>
          <w:spacing w:val="-6"/>
          <w:w w:val="105"/>
          <w:sz w:val="23"/>
        </w:rPr>
        <w:t xml:space="preserve"> </w:t>
      </w:r>
      <w:r>
        <w:rPr>
          <w:w w:val="105"/>
          <w:sz w:val="23"/>
        </w:rPr>
        <w:t>образовательной организации и странице образовательной организации в социальных сетях);</w:t>
      </w:r>
    </w:p>
    <w:p w:rsidR="00623054" w:rsidRDefault="004D1B06" w:rsidP="004D1B06">
      <w:pPr>
        <w:pStyle w:val="a5"/>
        <w:numPr>
          <w:ilvl w:val="0"/>
          <w:numId w:val="29"/>
        </w:numPr>
        <w:tabs>
          <w:tab w:val="left" w:pos="887"/>
          <w:tab w:val="left" w:pos="10632"/>
        </w:tabs>
        <w:spacing w:line="249" w:lineRule="auto"/>
        <w:ind w:right="-15" w:firstLine="540"/>
        <w:rPr>
          <w:sz w:val="23"/>
        </w:rPr>
      </w:pPr>
      <w:r>
        <w:rPr>
          <w:w w:val="105"/>
          <w:sz w:val="23"/>
        </w:rPr>
        <w:t>проведение</w:t>
      </w:r>
      <w:r>
        <w:rPr>
          <w:spacing w:val="-15"/>
          <w:w w:val="105"/>
          <w:sz w:val="23"/>
        </w:rPr>
        <w:t xml:space="preserve"> </w:t>
      </w:r>
      <w:r>
        <w:rPr>
          <w:w w:val="105"/>
          <w:sz w:val="23"/>
        </w:rPr>
        <w:t>тематических выступлений для педагогов и родителей по разъяснению индивидуально</w:t>
      </w:r>
      <w:r>
        <w:rPr>
          <w:spacing w:val="-16"/>
          <w:w w:val="105"/>
          <w:sz w:val="23"/>
        </w:rPr>
        <w:t xml:space="preserve"> </w:t>
      </w:r>
      <w:r>
        <w:rPr>
          <w:w w:val="105"/>
          <w:sz w:val="23"/>
        </w:rPr>
        <w:t>- психологических особенностей различных групп обучающихся с ЗПР.</w:t>
      </w:r>
    </w:p>
    <w:p w:rsidR="00623054" w:rsidRDefault="004D1B06" w:rsidP="004D1B06">
      <w:pPr>
        <w:pStyle w:val="a3"/>
        <w:tabs>
          <w:tab w:val="left" w:pos="10632"/>
        </w:tabs>
        <w:spacing w:line="249" w:lineRule="auto"/>
        <w:ind w:right="7" w:firstLine="540"/>
      </w:pPr>
      <w:r>
        <w:rPr>
          <w:w w:val="105"/>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w:t>
      </w:r>
      <w:r>
        <w:rPr>
          <w:spacing w:val="-1"/>
          <w:w w:val="105"/>
        </w:rPr>
        <w:t xml:space="preserve"> </w:t>
      </w:r>
      <w:r>
        <w:rPr>
          <w:w w:val="105"/>
        </w:rPr>
        <w:t>и</w:t>
      </w:r>
      <w:r>
        <w:rPr>
          <w:spacing w:val="-1"/>
          <w:w w:val="105"/>
        </w:rPr>
        <w:t xml:space="preserve"> </w:t>
      </w:r>
      <w:r>
        <w:rPr>
          <w:w w:val="105"/>
        </w:rPr>
        <w:t>профессионального</w:t>
      </w:r>
      <w:r>
        <w:rPr>
          <w:spacing w:val="-1"/>
          <w:w w:val="105"/>
        </w:rPr>
        <w:t xml:space="preserve"> </w:t>
      </w:r>
      <w:r>
        <w:rPr>
          <w:w w:val="105"/>
        </w:rPr>
        <w:t>образования, социальной сферы,</w:t>
      </w:r>
      <w:r>
        <w:rPr>
          <w:spacing w:val="-5"/>
          <w:w w:val="105"/>
        </w:rPr>
        <w:t xml:space="preserve"> </w:t>
      </w:r>
      <w:r>
        <w:rPr>
          <w:w w:val="105"/>
        </w:rPr>
        <w:t>здравоохранения,</w:t>
      </w:r>
      <w:r>
        <w:rPr>
          <w:spacing w:val="-5"/>
          <w:w w:val="105"/>
        </w:rPr>
        <w:t xml:space="preserve"> </w:t>
      </w:r>
      <w:r>
        <w:rPr>
          <w:w w:val="105"/>
        </w:rPr>
        <w:t>правопорядка, с родителями (законными представителями), представителями общественности.</w:t>
      </w:r>
    </w:p>
    <w:p w:rsidR="00623054" w:rsidRDefault="004D1B06" w:rsidP="004D1B06">
      <w:pPr>
        <w:pStyle w:val="a3"/>
        <w:tabs>
          <w:tab w:val="left" w:pos="10632"/>
        </w:tabs>
        <w:spacing w:line="247" w:lineRule="auto"/>
        <w:ind w:right="-15" w:firstLine="540"/>
      </w:pPr>
      <w:r>
        <w:rPr>
          <w:w w:val="105"/>
        </w:rPr>
        <w:lastRenderedPageBreak/>
        <w:t>Информационно-просветительскую работу проводят все педагогические работники</w:t>
      </w:r>
      <w:r>
        <w:rPr>
          <w:spacing w:val="40"/>
          <w:w w:val="105"/>
        </w:rPr>
        <w:t xml:space="preserve"> </w:t>
      </w:r>
      <w:r>
        <w:rPr>
          <w:w w:val="105"/>
        </w:rPr>
        <w:t>МБОУ Л</w:t>
      </w:r>
      <w:r w:rsidR="00EA0F14">
        <w:rPr>
          <w:w w:val="105"/>
        </w:rPr>
        <w:t>енинской</w:t>
      </w:r>
      <w:r>
        <w:rPr>
          <w:w w:val="105"/>
        </w:rPr>
        <w:t xml:space="preserve"> сош.</w:t>
      </w:r>
    </w:p>
    <w:p w:rsidR="00623054" w:rsidRDefault="004D1B06" w:rsidP="004D1B06">
      <w:pPr>
        <w:pStyle w:val="a3"/>
        <w:tabs>
          <w:tab w:val="left" w:pos="10632"/>
        </w:tabs>
        <w:spacing w:before="7" w:line="249" w:lineRule="auto"/>
        <w:ind w:right="-15" w:firstLine="540"/>
      </w:pPr>
      <w:r>
        <w:rPr>
          <w:w w:val="105"/>
        </w:rPr>
        <w:t>Рекомендуется составление совместного плана и отчета по</w:t>
      </w:r>
      <w:r>
        <w:rPr>
          <w:spacing w:val="-5"/>
          <w:w w:val="105"/>
        </w:rPr>
        <w:t xml:space="preserve"> </w:t>
      </w:r>
      <w:r>
        <w:rPr>
          <w:w w:val="105"/>
        </w:rPr>
        <w:t>информационно-просветительской работе, проводимой педагогическими работниками образовательной организации (на четверть</w:t>
      </w:r>
      <w:r>
        <w:rPr>
          <w:spacing w:val="-1"/>
          <w:w w:val="105"/>
        </w:rPr>
        <w:t xml:space="preserve"> </w:t>
      </w:r>
      <w:r>
        <w:rPr>
          <w:w w:val="105"/>
        </w:rPr>
        <w:t>или полугодие).</w:t>
      </w:r>
    </w:p>
    <w:p w:rsidR="00623054" w:rsidRDefault="004D1B06" w:rsidP="004D1B06">
      <w:pPr>
        <w:pStyle w:val="3"/>
        <w:tabs>
          <w:tab w:val="left" w:pos="10632"/>
        </w:tabs>
        <w:spacing w:before="4"/>
        <w:jc w:val="both"/>
      </w:pPr>
      <w:bookmarkStart w:id="32" w:name="МЕХАНИЗМЫ_РЕАЛИЗАЦИИ_ПРОГРАММЫ"/>
      <w:bookmarkEnd w:id="32"/>
      <w:r>
        <w:t>МЕХАНИЗМЫ</w:t>
      </w:r>
      <w:r>
        <w:rPr>
          <w:spacing w:val="60"/>
        </w:rPr>
        <w:t xml:space="preserve"> </w:t>
      </w:r>
      <w:r>
        <w:t>РЕАЛИЗАЦИИ</w:t>
      </w:r>
      <w:r>
        <w:rPr>
          <w:spacing w:val="56"/>
        </w:rPr>
        <w:t xml:space="preserve"> </w:t>
      </w:r>
      <w:r>
        <w:rPr>
          <w:spacing w:val="-2"/>
        </w:rPr>
        <w:t>ПРОГРАММЫ</w:t>
      </w:r>
    </w:p>
    <w:p w:rsidR="00623054" w:rsidRDefault="004D1B06" w:rsidP="004D1B06">
      <w:pPr>
        <w:pStyle w:val="a3"/>
        <w:tabs>
          <w:tab w:val="left" w:pos="10632"/>
        </w:tabs>
        <w:spacing w:before="10" w:line="249" w:lineRule="auto"/>
        <w:ind w:right="-15" w:firstLine="540"/>
      </w:pPr>
      <w:r>
        <w:rPr>
          <w:w w:val="105"/>
        </w:rPr>
        <w:t>Основным механизмом реализации ПКР является организованное взаимодействие всех участников образовательного</w:t>
      </w:r>
      <w:r>
        <w:rPr>
          <w:spacing w:val="-4"/>
          <w:w w:val="105"/>
        </w:rPr>
        <w:t xml:space="preserve"> </w:t>
      </w:r>
      <w:r>
        <w:rPr>
          <w:w w:val="105"/>
        </w:rPr>
        <w:t>процесса,</w:t>
      </w:r>
      <w:r>
        <w:rPr>
          <w:spacing w:val="-2"/>
          <w:w w:val="105"/>
        </w:rPr>
        <w:t xml:space="preserve"> </w:t>
      </w:r>
      <w:r>
        <w:rPr>
          <w:w w:val="105"/>
        </w:rPr>
        <w:t>которое обеспечивается</w:t>
      </w:r>
      <w:r>
        <w:rPr>
          <w:spacing w:val="-2"/>
          <w:w w:val="105"/>
        </w:rPr>
        <w:t xml:space="preserve"> </w:t>
      </w:r>
      <w:r>
        <w:rPr>
          <w:w w:val="105"/>
        </w:rPr>
        <w:t>посредством деятельности психолого-педагогического консилиума (ППк).</w:t>
      </w:r>
    </w:p>
    <w:p w:rsidR="00623054" w:rsidRDefault="004D1B06" w:rsidP="004D1B06">
      <w:pPr>
        <w:pStyle w:val="a3"/>
        <w:tabs>
          <w:tab w:val="left" w:pos="10632"/>
        </w:tabs>
        <w:spacing w:before="3" w:line="249" w:lineRule="auto"/>
        <w:ind w:right="-15" w:firstLine="540"/>
      </w:pPr>
      <w:r>
        <w:rPr>
          <w:w w:val="105"/>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w:t>
      </w:r>
      <w:r>
        <w:rPr>
          <w:spacing w:val="-2"/>
          <w:w w:val="105"/>
        </w:rPr>
        <w:t xml:space="preserve"> </w:t>
      </w:r>
      <w:r>
        <w:rPr>
          <w:w w:val="105"/>
        </w:rPr>
        <w:t>так и за ее</w:t>
      </w:r>
      <w:r>
        <w:rPr>
          <w:spacing w:val="-5"/>
          <w:w w:val="105"/>
        </w:rPr>
        <w:t xml:space="preserve"> </w:t>
      </w:r>
      <w:r>
        <w:rPr>
          <w:w w:val="105"/>
        </w:rPr>
        <w:t>пределами.</w:t>
      </w:r>
    </w:p>
    <w:p w:rsidR="00623054" w:rsidRDefault="004D1B06" w:rsidP="004D1B06">
      <w:pPr>
        <w:tabs>
          <w:tab w:val="left" w:pos="10632"/>
        </w:tabs>
        <w:ind w:left="738"/>
        <w:jc w:val="both"/>
        <w:rPr>
          <w:sz w:val="23"/>
        </w:rPr>
      </w:pPr>
      <w:r>
        <w:rPr>
          <w:b/>
          <w:sz w:val="23"/>
        </w:rPr>
        <w:t>Задачами</w:t>
      </w:r>
      <w:r>
        <w:rPr>
          <w:b/>
          <w:spacing w:val="33"/>
          <w:sz w:val="23"/>
        </w:rPr>
        <w:t xml:space="preserve"> </w:t>
      </w:r>
      <w:r>
        <w:rPr>
          <w:b/>
          <w:sz w:val="23"/>
        </w:rPr>
        <w:t>деятельности</w:t>
      </w:r>
      <w:r>
        <w:rPr>
          <w:b/>
          <w:spacing w:val="34"/>
          <w:sz w:val="23"/>
        </w:rPr>
        <w:t xml:space="preserve"> </w:t>
      </w:r>
      <w:r>
        <w:rPr>
          <w:b/>
          <w:sz w:val="23"/>
        </w:rPr>
        <w:t>ППк</w:t>
      </w:r>
      <w:r>
        <w:rPr>
          <w:b/>
          <w:spacing w:val="42"/>
          <w:sz w:val="23"/>
        </w:rPr>
        <w:t xml:space="preserve"> </w:t>
      </w:r>
      <w:r>
        <w:rPr>
          <w:spacing w:val="-2"/>
          <w:sz w:val="23"/>
        </w:rPr>
        <w:t>являются:</w:t>
      </w:r>
    </w:p>
    <w:p w:rsidR="00623054" w:rsidRDefault="004D1B06" w:rsidP="004D1B06">
      <w:pPr>
        <w:pStyle w:val="a5"/>
        <w:numPr>
          <w:ilvl w:val="0"/>
          <w:numId w:val="29"/>
        </w:numPr>
        <w:tabs>
          <w:tab w:val="left" w:pos="873"/>
          <w:tab w:val="left" w:pos="10632"/>
        </w:tabs>
        <w:spacing w:before="17" w:line="247" w:lineRule="auto"/>
        <w:ind w:right="6" w:firstLine="540"/>
        <w:rPr>
          <w:sz w:val="23"/>
        </w:rPr>
      </w:pPr>
      <w:r>
        <w:rPr>
          <w:sz w:val="23"/>
        </w:rPr>
        <w:t xml:space="preserve">обеспечение взаимодействия участников образовательного процесса в решении вопросов адаптации и </w:t>
      </w:r>
      <w:r>
        <w:rPr>
          <w:w w:val="105"/>
          <w:sz w:val="23"/>
        </w:rPr>
        <w:t>социализации обучающихся с ЗПР;</w:t>
      </w:r>
    </w:p>
    <w:p w:rsidR="00623054" w:rsidRDefault="004D1B06" w:rsidP="004D1B06">
      <w:pPr>
        <w:pStyle w:val="a5"/>
        <w:numPr>
          <w:ilvl w:val="0"/>
          <w:numId w:val="29"/>
        </w:numPr>
        <w:tabs>
          <w:tab w:val="left" w:pos="938"/>
          <w:tab w:val="left" w:pos="10632"/>
        </w:tabs>
        <w:spacing w:before="2" w:line="254" w:lineRule="auto"/>
        <w:ind w:right="2" w:firstLine="540"/>
        <w:rPr>
          <w:sz w:val="23"/>
        </w:rPr>
      </w:pPr>
      <w:r>
        <w:rPr>
          <w:w w:val="105"/>
          <w:sz w:val="23"/>
        </w:rPr>
        <w:t>организация и проведение комплексного психолого-педагогического обследования и подготовка коллегиального заключения;</w:t>
      </w:r>
    </w:p>
    <w:p w:rsidR="00623054" w:rsidRDefault="004D1B06" w:rsidP="004D1B06">
      <w:pPr>
        <w:pStyle w:val="a5"/>
        <w:numPr>
          <w:ilvl w:val="0"/>
          <w:numId w:val="29"/>
        </w:numPr>
        <w:tabs>
          <w:tab w:val="left" w:pos="1081"/>
          <w:tab w:val="left" w:pos="10632"/>
        </w:tabs>
        <w:spacing w:line="247" w:lineRule="auto"/>
        <w:ind w:right="-15" w:firstLine="540"/>
        <w:rPr>
          <w:sz w:val="23"/>
        </w:rPr>
      </w:pPr>
      <w:r>
        <w:rPr>
          <w:w w:val="105"/>
          <w:sz w:val="23"/>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623054" w:rsidRDefault="004D1B06" w:rsidP="004D1B06">
      <w:pPr>
        <w:pStyle w:val="a5"/>
        <w:numPr>
          <w:ilvl w:val="0"/>
          <w:numId w:val="29"/>
        </w:numPr>
        <w:tabs>
          <w:tab w:val="left" w:pos="1089"/>
          <w:tab w:val="left" w:pos="10632"/>
        </w:tabs>
        <w:spacing w:before="4" w:line="247" w:lineRule="auto"/>
        <w:ind w:right="5" w:firstLine="540"/>
        <w:rPr>
          <w:sz w:val="23"/>
        </w:rPr>
      </w:pPr>
      <w:r>
        <w:rPr>
          <w:w w:val="105"/>
          <w:sz w:val="23"/>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623054" w:rsidRDefault="004D1B06" w:rsidP="004D1B06">
      <w:pPr>
        <w:pStyle w:val="a5"/>
        <w:numPr>
          <w:ilvl w:val="0"/>
          <w:numId w:val="29"/>
        </w:numPr>
        <w:tabs>
          <w:tab w:val="left" w:pos="874"/>
          <w:tab w:val="left" w:pos="10632"/>
        </w:tabs>
        <w:spacing w:before="11"/>
        <w:ind w:left="874" w:hanging="136"/>
        <w:rPr>
          <w:sz w:val="23"/>
        </w:rPr>
      </w:pPr>
      <w:r>
        <w:rPr>
          <w:sz w:val="23"/>
        </w:rPr>
        <w:t>отслеживание</w:t>
      </w:r>
      <w:r>
        <w:rPr>
          <w:spacing w:val="30"/>
          <w:sz w:val="23"/>
        </w:rPr>
        <w:t xml:space="preserve"> </w:t>
      </w:r>
      <w:r>
        <w:rPr>
          <w:sz w:val="23"/>
        </w:rPr>
        <w:t>динамики</w:t>
      </w:r>
      <w:r>
        <w:rPr>
          <w:spacing w:val="40"/>
          <w:sz w:val="23"/>
        </w:rPr>
        <w:t xml:space="preserve"> </w:t>
      </w:r>
      <w:r>
        <w:rPr>
          <w:sz w:val="23"/>
        </w:rPr>
        <w:t>развития</w:t>
      </w:r>
      <w:r>
        <w:rPr>
          <w:spacing w:val="47"/>
          <w:sz w:val="23"/>
        </w:rPr>
        <w:t xml:space="preserve"> </w:t>
      </w:r>
      <w:r>
        <w:rPr>
          <w:sz w:val="23"/>
        </w:rPr>
        <w:t>обучающегося</w:t>
      </w:r>
      <w:r>
        <w:rPr>
          <w:spacing w:val="35"/>
          <w:sz w:val="23"/>
        </w:rPr>
        <w:t xml:space="preserve"> </w:t>
      </w:r>
      <w:r>
        <w:rPr>
          <w:sz w:val="23"/>
        </w:rPr>
        <w:t>и</w:t>
      </w:r>
      <w:r>
        <w:rPr>
          <w:spacing w:val="42"/>
          <w:sz w:val="23"/>
        </w:rPr>
        <w:t xml:space="preserve"> </w:t>
      </w:r>
      <w:r>
        <w:rPr>
          <w:sz w:val="23"/>
        </w:rPr>
        <w:t>эффективности</w:t>
      </w:r>
      <w:r>
        <w:rPr>
          <w:spacing w:val="42"/>
          <w:sz w:val="23"/>
        </w:rPr>
        <w:t xml:space="preserve"> </w:t>
      </w:r>
      <w:r>
        <w:rPr>
          <w:sz w:val="23"/>
        </w:rPr>
        <w:t>реализации</w:t>
      </w:r>
      <w:r>
        <w:rPr>
          <w:spacing w:val="41"/>
          <w:sz w:val="23"/>
        </w:rPr>
        <w:t xml:space="preserve"> </w:t>
      </w:r>
      <w:r>
        <w:rPr>
          <w:spacing w:val="-4"/>
          <w:sz w:val="23"/>
        </w:rPr>
        <w:t>ПКР;</w:t>
      </w:r>
    </w:p>
    <w:p w:rsidR="00623054" w:rsidRDefault="004D1B06" w:rsidP="004D1B06">
      <w:pPr>
        <w:pStyle w:val="a5"/>
        <w:numPr>
          <w:ilvl w:val="0"/>
          <w:numId w:val="29"/>
        </w:numPr>
        <w:tabs>
          <w:tab w:val="left" w:pos="1110"/>
          <w:tab w:val="left" w:pos="10632"/>
        </w:tabs>
        <w:spacing w:before="10" w:line="247" w:lineRule="auto"/>
        <w:ind w:right="-15" w:firstLine="540"/>
        <w:rPr>
          <w:sz w:val="23"/>
        </w:rPr>
      </w:pPr>
      <w:r>
        <w:rPr>
          <w:w w:val="105"/>
          <w:sz w:val="23"/>
        </w:rPr>
        <w:t>разработка коллегиальных рекомендаций педагогам для обеспечения индивидуально</w:t>
      </w:r>
      <w:r>
        <w:rPr>
          <w:spacing w:val="-16"/>
          <w:w w:val="105"/>
          <w:sz w:val="23"/>
        </w:rPr>
        <w:t xml:space="preserve"> </w:t>
      </w:r>
      <w:r>
        <w:rPr>
          <w:w w:val="105"/>
          <w:sz w:val="23"/>
        </w:rPr>
        <w:t>- дифференцированного подхода к обучающимся в процессе обучения и воспитания;</w:t>
      </w:r>
    </w:p>
    <w:p w:rsidR="00623054" w:rsidRDefault="004D1B06" w:rsidP="004D1B06">
      <w:pPr>
        <w:pStyle w:val="a5"/>
        <w:numPr>
          <w:ilvl w:val="0"/>
          <w:numId w:val="29"/>
        </w:numPr>
        <w:tabs>
          <w:tab w:val="left" w:pos="866"/>
          <w:tab w:val="left" w:pos="10632"/>
        </w:tabs>
        <w:spacing w:before="9"/>
        <w:ind w:left="866" w:hanging="128"/>
        <w:rPr>
          <w:sz w:val="23"/>
        </w:rPr>
      </w:pPr>
      <w:r>
        <w:rPr>
          <w:sz w:val="23"/>
        </w:rPr>
        <w:t>подготовка</w:t>
      </w:r>
      <w:r>
        <w:rPr>
          <w:spacing w:val="48"/>
          <w:sz w:val="23"/>
        </w:rPr>
        <w:t xml:space="preserve"> </w:t>
      </w:r>
      <w:r>
        <w:rPr>
          <w:spacing w:val="-4"/>
          <w:sz w:val="23"/>
        </w:rPr>
        <w:t>ПКР.</w:t>
      </w:r>
    </w:p>
    <w:p w:rsidR="00623054" w:rsidRDefault="004D1B06" w:rsidP="004D1B06">
      <w:pPr>
        <w:pStyle w:val="a3"/>
        <w:tabs>
          <w:tab w:val="left" w:pos="10632"/>
        </w:tabs>
        <w:spacing w:before="9"/>
        <w:ind w:left="738" w:firstLine="0"/>
      </w:pPr>
      <w:r>
        <w:rPr>
          <w:w w:val="105"/>
        </w:rPr>
        <w:t>ПКР</w:t>
      </w:r>
      <w:r>
        <w:rPr>
          <w:spacing w:val="-16"/>
          <w:w w:val="105"/>
        </w:rPr>
        <w:t xml:space="preserve"> </w:t>
      </w:r>
      <w:r>
        <w:rPr>
          <w:w w:val="105"/>
        </w:rPr>
        <w:t>готовится</w:t>
      </w:r>
      <w:r>
        <w:rPr>
          <w:spacing w:val="-8"/>
          <w:w w:val="105"/>
        </w:rPr>
        <w:t xml:space="preserve"> </w:t>
      </w:r>
      <w:r>
        <w:rPr>
          <w:w w:val="105"/>
        </w:rPr>
        <w:t>рабочей</w:t>
      </w:r>
      <w:r>
        <w:rPr>
          <w:spacing w:val="-11"/>
          <w:w w:val="105"/>
        </w:rPr>
        <w:t xml:space="preserve"> </w:t>
      </w:r>
      <w:r>
        <w:rPr>
          <w:w w:val="105"/>
        </w:rPr>
        <w:t>группой</w:t>
      </w:r>
      <w:r>
        <w:rPr>
          <w:spacing w:val="49"/>
          <w:w w:val="105"/>
        </w:rPr>
        <w:t xml:space="preserve"> </w:t>
      </w:r>
      <w:r>
        <w:rPr>
          <w:w w:val="105"/>
        </w:rPr>
        <w:t>МБОУ</w:t>
      </w:r>
      <w:r>
        <w:rPr>
          <w:spacing w:val="-11"/>
          <w:w w:val="105"/>
        </w:rPr>
        <w:t xml:space="preserve"> </w:t>
      </w:r>
      <w:r>
        <w:rPr>
          <w:w w:val="105"/>
        </w:rPr>
        <w:t>Л</w:t>
      </w:r>
      <w:r w:rsidR="00100F4D">
        <w:rPr>
          <w:w w:val="105"/>
        </w:rPr>
        <w:t>енинской</w:t>
      </w:r>
      <w:r>
        <w:rPr>
          <w:spacing w:val="-6"/>
          <w:w w:val="105"/>
        </w:rPr>
        <w:t xml:space="preserve"> </w:t>
      </w:r>
      <w:r>
        <w:rPr>
          <w:w w:val="105"/>
        </w:rPr>
        <w:t>сош</w:t>
      </w:r>
      <w:r>
        <w:rPr>
          <w:spacing w:val="-13"/>
          <w:w w:val="105"/>
        </w:rPr>
        <w:t xml:space="preserve"> </w:t>
      </w:r>
      <w:r>
        <w:rPr>
          <w:spacing w:val="-2"/>
          <w:w w:val="105"/>
        </w:rPr>
        <w:t>поэтапно.</w:t>
      </w:r>
    </w:p>
    <w:p w:rsidR="00623054" w:rsidRDefault="004D1B06" w:rsidP="004D1B06">
      <w:pPr>
        <w:pStyle w:val="a3"/>
        <w:tabs>
          <w:tab w:val="left" w:pos="10632"/>
        </w:tabs>
        <w:spacing w:before="10" w:line="249" w:lineRule="auto"/>
        <w:ind w:right="-15" w:firstLine="540"/>
      </w:pPr>
      <w:r>
        <w:rPr>
          <w:w w:val="105"/>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23054" w:rsidRDefault="004D1B06" w:rsidP="004D1B06">
      <w:pPr>
        <w:pStyle w:val="a3"/>
        <w:tabs>
          <w:tab w:val="left" w:pos="10632"/>
        </w:tabs>
        <w:spacing w:before="77" w:line="252" w:lineRule="auto"/>
        <w:ind w:right="3" w:firstLine="540"/>
      </w:pPr>
      <w:r>
        <w:rPr>
          <w:w w:val="105"/>
        </w:rP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23054" w:rsidRDefault="004D1B06" w:rsidP="004D1B06">
      <w:pPr>
        <w:pStyle w:val="a3"/>
        <w:tabs>
          <w:tab w:val="left" w:pos="10632"/>
        </w:tabs>
        <w:spacing w:line="252" w:lineRule="auto"/>
        <w:ind w:right="-15" w:firstLine="540"/>
      </w:pPr>
      <w:r>
        <w:rPr>
          <w:w w:val="105"/>
        </w:rPr>
        <w:t xml:space="preserve">На заключительном этапе осуществляется внутренняя экспертиза ПКР, возможна ее доработка; </w:t>
      </w:r>
      <w:r>
        <w:t>обсуждение хода реализации ПКР проводится психолого-педагогическим консилиумом</w:t>
      </w:r>
      <w:r>
        <w:rPr>
          <w:spacing w:val="40"/>
        </w:rPr>
        <w:t xml:space="preserve"> </w:t>
      </w:r>
      <w:r>
        <w:t xml:space="preserve">МБОУ </w:t>
      </w:r>
      <w:r w:rsidR="00100F4D">
        <w:t>Ленинской сош</w:t>
      </w:r>
      <w:r>
        <w:rPr>
          <w:w w:val="105"/>
        </w:rPr>
        <w:t>.</w:t>
      </w:r>
    </w:p>
    <w:p w:rsidR="00623054" w:rsidRDefault="004D1B06" w:rsidP="004D1B06">
      <w:pPr>
        <w:pStyle w:val="a3"/>
        <w:tabs>
          <w:tab w:val="left" w:pos="10632"/>
        </w:tabs>
        <w:spacing w:line="247" w:lineRule="auto"/>
        <w:ind w:right="1" w:firstLine="540"/>
      </w:pPr>
      <w:r>
        <w:rPr>
          <w:w w:val="105"/>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623054" w:rsidRDefault="004D1B06" w:rsidP="004D1B06">
      <w:pPr>
        <w:pStyle w:val="a3"/>
        <w:tabs>
          <w:tab w:val="left" w:pos="10632"/>
        </w:tabs>
        <w:ind w:left="738" w:firstLine="0"/>
      </w:pPr>
      <w:r>
        <w:rPr>
          <w:w w:val="105"/>
        </w:rPr>
        <w:t>Комплексное</w:t>
      </w:r>
      <w:r>
        <w:rPr>
          <w:spacing w:val="67"/>
          <w:w w:val="150"/>
        </w:rPr>
        <w:t xml:space="preserve"> </w:t>
      </w:r>
      <w:r>
        <w:rPr>
          <w:w w:val="105"/>
        </w:rPr>
        <w:t>психолого-педагогическое</w:t>
      </w:r>
      <w:r>
        <w:rPr>
          <w:spacing w:val="74"/>
          <w:w w:val="150"/>
        </w:rPr>
        <w:t xml:space="preserve"> </w:t>
      </w:r>
      <w:r>
        <w:rPr>
          <w:w w:val="105"/>
        </w:rPr>
        <w:t>сопровождение</w:t>
      </w:r>
      <w:r>
        <w:rPr>
          <w:spacing w:val="74"/>
          <w:w w:val="150"/>
        </w:rPr>
        <w:t xml:space="preserve"> </w:t>
      </w:r>
      <w:r>
        <w:rPr>
          <w:w w:val="105"/>
        </w:rPr>
        <w:t>обучающихся</w:t>
      </w:r>
      <w:r>
        <w:rPr>
          <w:spacing w:val="78"/>
          <w:w w:val="150"/>
        </w:rPr>
        <w:t xml:space="preserve"> </w:t>
      </w:r>
      <w:r>
        <w:rPr>
          <w:w w:val="105"/>
        </w:rPr>
        <w:t>с</w:t>
      </w:r>
      <w:r>
        <w:rPr>
          <w:spacing w:val="74"/>
          <w:w w:val="150"/>
        </w:rPr>
        <w:t xml:space="preserve"> </w:t>
      </w:r>
      <w:r>
        <w:rPr>
          <w:w w:val="105"/>
        </w:rPr>
        <w:t>ЗПР</w:t>
      </w:r>
      <w:r>
        <w:rPr>
          <w:spacing w:val="23"/>
          <w:w w:val="105"/>
        </w:rPr>
        <w:t xml:space="preserve">  </w:t>
      </w:r>
      <w:r>
        <w:rPr>
          <w:spacing w:val="-2"/>
          <w:w w:val="105"/>
        </w:rPr>
        <w:t>регламентируются</w:t>
      </w:r>
    </w:p>
    <w:p w:rsidR="00623054" w:rsidRDefault="004D1B06" w:rsidP="004D1B06">
      <w:pPr>
        <w:pStyle w:val="a3"/>
        <w:tabs>
          <w:tab w:val="left" w:pos="10632"/>
        </w:tabs>
        <w:spacing w:before="9" w:line="249" w:lineRule="auto"/>
        <w:ind w:right="-15" w:firstLine="0"/>
      </w:pPr>
      <w:r>
        <w:rPr>
          <w:w w:val="105"/>
        </w:rPr>
        <w:t xml:space="preserve">«Положением о психолого-педагогическом консилиуме», разработанным на основании Распоряжения </w:t>
      </w:r>
      <w:r>
        <w:t xml:space="preserve">Министерства Просвещения РФ № Р-93 от 09.09.2019 «Об утверждении примерного Положения о психолого- </w:t>
      </w:r>
      <w:r>
        <w:rPr>
          <w:w w:val="105"/>
        </w:rPr>
        <w:t>педагогическом консилиуме образовательной организации» и доработано в соответствии со соответствующими статьями Закона об образовании в РФ, ФГОС общего образования по уровням образования, а также ее Уставом.</w:t>
      </w:r>
    </w:p>
    <w:p w:rsidR="00623054" w:rsidRDefault="004D1B06" w:rsidP="004D1B06">
      <w:pPr>
        <w:pStyle w:val="a3"/>
        <w:tabs>
          <w:tab w:val="left" w:pos="10632"/>
        </w:tabs>
        <w:spacing w:before="8" w:line="249" w:lineRule="auto"/>
        <w:ind w:right="-15" w:firstLine="540"/>
      </w:pPr>
      <w:r>
        <w:rPr>
          <w:w w:val="105"/>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w:t>
      </w:r>
      <w:r>
        <w:rPr>
          <w:spacing w:val="40"/>
          <w:w w:val="105"/>
        </w:rPr>
        <w:t xml:space="preserve"> </w:t>
      </w:r>
      <w:r w:rsidR="00100F4D">
        <w:rPr>
          <w:w w:val="105"/>
        </w:rPr>
        <w:t>МБОУ Ленин</w:t>
      </w:r>
      <w:r>
        <w:rPr>
          <w:w w:val="105"/>
        </w:rPr>
        <w:t>ской сош, представителей администрации и родителей (законных представителей).</w:t>
      </w:r>
    </w:p>
    <w:p w:rsidR="00623054" w:rsidRDefault="004D1B06" w:rsidP="004D1B06">
      <w:pPr>
        <w:pStyle w:val="a3"/>
        <w:tabs>
          <w:tab w:val="left" w:pos="10632"/>
        </w:tabs>
        <w:spacing w:before="3" w:line="249" w:lineRule="auto"/>
        <w:ind w:right="-15" w:firstLine="540"/>
      </w:pPr>
      <w:r>
        <w:t xml:space="preserve">Механизм взаимодействия предусматривает общую целевую и единую стратегическую направленность </w:t>
      </w:r>
      <w:r>
        <w:rPr>
          <w:w w:val="105"/>
        </w:rPr>
        <w:t xml:space="preserve">коррекционно-развивающей работы, реализующейся в единстве урочной, внеурочной и </w:t>
      </w:r>
      <w:r>
        <w:rPr>
          <w:w w:val="105"/>
        </w:rPr>
        <w:lastRenderedPageBreak/>
        <w:t>внешкольной деятельности,</w:t>
      </w:r>
      <w:r>
        <w:rPr>
          <w:spacing w:val="-2"/>
          <w:w w:val="105"/>
        </w:rPr>
        <w:t xml:space="preserve"> </w:t>
      </w:r>
      <w:r>
        <w:rPr>
          <w:w w:val="105"/>
        </w:rPr>
        <w:t>которая</w:t>
      </w:r>
      <w:r>
        <w:rPr>
          <w:spacing w:val="-1"/>
          <w:w w:val="105"/>
        </w:rPr>
        <w:t xml:space="preserve"> </w:t>
      </w:r>
      <w:r>
        <w:rPr>
          <w:w w:val="105"/>
        </w:rPr>
        <w:t>осуществляется</w:t>
      </w:r>
      <w:r>
        <w:rPr>
          <w:spacing w:val="-8"/>
          <w:w w:val="105"/>
        </w:rPr>
        <w:t xml:space="preserve"> </w:t>
      </w:r>
      <w:r>
        <w:rPr>
          <w:w w:val="105"/>
        </w:rPr>
        <w:t>педагогическими работниками</w:t>
      </w:r>
      <w:r>
        <w:rPr>
          <w:spacing w:val="40"/>
          <w:w w:val="105"/>
        </w:rPr>
        <w:t xml:space="preserve"> </w:t>
      </w:r>
      <w:r w:rsidR="00100F4D">
        <w:rPr>
          <w:w w:val="105"/>
        </w:rPr>
        <w:t>МБОУ Ленинской</w:t>
      </w:r>
      <w:r>
        <w:rPr>
          <w:w w:val="105"/>
        </w:rPr>
        <w:t xml:space="preserve"> сош,</w:t>
      </w:r>
      <w:r>
        <w:rPr>
          <w:spacing w:val="-8"/>
          <w:w w:val="105"/>
        </w:rPr>
        <w:t xml:space="preserve"> </w:t>
      </w:r>
      <w:r>
        <w:rPr>
          <w:w w:val="105"/>
        </w:rPr>
        <w:t>а также</w:t>
      </w:r>
      <w:r>
        <w:rPr>
          <w:spacing w:val="-4"/>
          <w:w w:val="105"/>
        </w:rPr>
        <w:t xml:space="preserve"> </w:t>
      </w:r>
      <w:r>
        <w:rPr>
          <w:w w:val="105"/>
        </w:rPr>
        <w:t xml:space="preserve">на </w:t>
      </w:r>
      <w:r>
        <w:t xml:space="preserve">основе сетевого взаимодействия медицинскими работниками (при необходимости), работниками в том числе </w:t>
      </w:r>
      <w:r>
        <w:rPr>
          <w:w w:val="105"/>
        </w:rPr>
        <w:t>организаций дополнительного образования, социальной защиты.</w:t>
      </w:r>
    </w:p>
    <w:p w:rsidR="00623054" w:rsidRDefault="004D1B06" w:rsidP="004D1B06">
      <w:pPr>
        <w:pStyle w:val="a3"/>
        <w:tabs>
          <w:tab w:val="left" w:pos="10632"/>
        </w:tabs>
        <w:spacing w:before="1" w:line="249" w:lineRule="auto"/>
        <w:ind w:firstLine="540"/>
      </w:pPr>
      <w:r>
        <w:rPr>
          <w:w w:val="105"/>
        </w:rPr>
        <w:t>Механизм</w:t>
      </w:r>
      <w:r>
        <w:rPr>
          <w:spacing w:val="-11"/>
          <w:w w:val="105"/>
        </w:rPr>
        <w:t xml:space="preserve"> </w:t>
      </w:r>
      <w:r>
        <w:rPr>
          <w:w w:val="105"/>
        </w:rPr>
        <w:t>реализации</w:t>
      </w:r>
      <w:r>
        <w:rPr>
          <w:spacing w:val="-10"/>
          <w:w w:val="105"/>
        </w:rPr>
        <w:t xml:space="preserve"> </w:t>
      </w:r>
      <w:r>
        <w:rPr>
          <w:w w:val="105"/>
        </w:rPr>
        <w:t>ПКР</w:t>
      </w:r>
      <w:r>
        <w:rPr>
          <w:spacing w:val="-14"/>
          <w:w w:val="105"/>
        </w:rPr>
        <w:t xml:space="preserve"> </w:t>
      </w:r>
      <w:r>
        <w:rPr>
          <w:w w:val="105"/>
        </w:rPr>
        <w:t>раскрывается</w:t>
      </w:r>
      <w:r>
        <w:rPr>
          <w:spacing w:val="-13"/>
          <w:w w:val="105"/>
        </w:rPr>
        <w:t xml:space="preserve"> </w:t>
      </w:r>
      <w:r>
        <w:rPr>
          <w:w w:val="105"/>
        </w:rPr>
        <w:t>в</w:t>
      </w:r>
      <w:r>
        <w:rPr>
          <w:spacing w:val="-10"/>
          <w:w w:val="105"/>
        </w:rPr>
        <w:t xml:space="preserve"> </w:t>
      </w:r>
      <w:r>
        <w:rPr>
          <w:w w:val="105"/>
        </w:rPr>
        <w:t>учебном</w:t>
      </w:r>
      <w:r>
        <w:rPr>
          <w:spacing w:val="-11"/>
          <w:w w:val="105"/>
        </w:rPr>
        <w:t xml:space="preserve"> </w:t>
      </w:r>
      <w:r>
        <w:rPr>
          <w:w w:val="105"/>
        </w:rPr>
        <w:t>плане,</w:t>
      </w:r>
      <w:r>
        <w:rPr>
          <w:spacing w:val="-13"/>
          <w:w w:val="105"/>
        </w:rPr>
        <w:t xml:space="preserve"> </w:t>
      </w:r>
      <w:r>
        <w:rPr>
          <w:w w:val="105"/>
        </w:rPr>
        <w:t>во</w:t>
      </w:r>
      <w:r>
        <w:rPr>
          <w:spacing w:val="-15"/>
          <w:w w:val="105"/>
        </w:rPr>
        <w:t xml:space="preserve"> </w:t>
      </w:r>
      <w:r>
        <w:rPr>
          <w:w w:val="105"/>
        </w:rPr>
        <w:t>взаимосвязи</w:t>
      </w:r>
      <w:r>
        <w:rPr>
          <w:spacing w:val="-10"/>
          <w:w w:val="105"/>
        </w:rPr>
        <w:t xml:space="preserve"> </w:t>
      </w:r>
      <w:r>
        <w:rPr>
          <w:w w:val="105"/>
        </w:rPr>
        <w:t>разделов</w:t>
      </w:r>
      <w:r>
        <w:rPr>
          <w:spacing w:val="-10"/>
          <w:w w:val="105"/>
        </w:rPr>
        <w:t xml:space="preserve"> </w:t>
      </w:r>
      <w:r>
        <w:rPr>
          <w:w w:val="105"/>
        </w:rPr>
        <w:t>ПКР,</w:t>
      </w:r>
      <w:r>
        <w:rPr>
          <w:spacing w:val="-13"/>
          <w:w w:val="105"/>
        </w:rPr>
        <w:t xml:space="preserve"> </w:t>
      </w:r>
      <w:r>
        <w:rPr>
          <w:w w:val="105"/>
        </w:rPr>
        <w:t>в</w:t>
      </w:r>
      <w:r>
        <w:rPr>
          <w:spacing w:val="-10"/>
          <w:w w:val="105"/>
        </w:rPr>
        <w:t xml:space="preserve"> </w:t>
      </w:r>
      <w:r>
        <w:rPr>
          <w:w w:val="105"/>
        </w:rPr>
        <w:t>том</w:t>
      </w:r>
      <w:r>
        <w:rPr>
          <w:spacing w:val="-11"/>
          <w:w w:val="105"/>
        </w:rPr>
        <w:t xml:space="preserve"> </w:t>
      </w:r>
      <w:r>
        <w:rPr>
          <w:w w:val="105"/>
        </w:rPr>
        <w:t>числе</w:t>
      </w:r>
      <w:r>
        <w:rPr>
          <w:spacing w:val="-10"/>
          <w:w w:val="105"/>
        </w:rPr>
        <w:t xml:space="preserve"> </w:t>
      </w:r>
      <w:r>
        <w:rPr>
          <w:w w:val="105"/>
        </w:rPr>
        <w:t>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w:t>
      </w:r>
      <w:r>
        <w:rPr>
          <w:spacing w:val="-16"/>
          <w:w w:val="105"/>
        </w:rPr>
        <w:t xml:space="preserve"> </w:t>
      </w:r>
      <w:r>
        <w:rPr>
          <w:w w:val="105"/>
        </w:rPr>
        <w:t>-развивающих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23054" w:rsidRDefault="004D1B06" w:rsidP="004D1B06">
      <w:pPr>
        <w:pStyle w:val="a3"/>
        <w:tabs>
          <w:tab w:val="left" w:pos="10632"/>
        </w:tabs>
        <w:spacing w:before="12" w:line="249" w:lineRule="auto"/>
        <w:ind w:right="-15" w:firstLine="540"/>
      </w:pPr>
      <w:r>
        <w:rPr>
          <w:w w:val="105"/>
        </w:rPr>
        <w:t>Коррекционно-развивающая работа планируется во всех организационных форм</w:t>
      </w:r>
      <w:r w:rsidR="00100F4D">
        <w:rPr>
          <w:w w:val="105"/>
        </w:rPr>
        <w:t>ах деятельности МБОУ Ленинской</w:t>
      </w:r>
      <w:r>
        <w:rPr>
          <w:w w:val="105"/>
        </w:rPr>
        <w:t xml:space="preserve"> сош: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623054" w:rsidRDefault="004D1B06" w:rsidP="004D1B06">
      <w:pPr>
        <w:pStyle w:val="a3"/>
        <w:tabs>
          <w:tab w:val="left" w:pos="10632"/>
        </w:tabs>
        <w:spacing w:before="6" w:line="249" w:lineRule="auto"/>
        <w:ind w:right="-15" w:firstLine="540"/>
      </w:pPr>
      <w:r>
        <w:rPr>
          <w:w w:val="105"/>
        </w:rPr>
        <w:t>В</w:t>
      </w:r>
      <w:r>
        <w:rPr>
          <w:spacing w:val="-7"/>
          <w:w w:val="105"/>
        </w:rPr>
        <w:t xml:space="preserve"> </w:t>
      </w:r>
      <w:r>
        <w:rPr>
          <w:w w:val="105"/>
        </w:rPr>
        <w:t>образовательной организации,</w:t>
      </w:r>
      <w:r>
        <w:rPr>
          <w:spacing w:val="-8"/>
          <w:w w:val="105"/>
        </w:rPr>
        <w:t xml:space="preserve"> </w:t>
      </w:r>
      <w:r>
        <w:rPr>
          <w:w w:val="105"/>
        </w:rPr>
        <w:t>с</w:t>
      </w:r>
      <w:r>
        <w:rPr>
          <w:spacing w:val="-11"/>
          <w:w w:val="105"/>
        </w:rPr>
        <w:t xml:space="preserve"> </w:t>
      </w:r>
      <w:r>
        <w:rPr>
          <w:w w:val="105"/>
        </w:rPr>
        <w:t>учетом особых</w:t>
      </w:r>
      <w:r>
        <w:rPr>
          <w:spacing w:val="-4"/>
          <w:w w:val="105"/>
        </w:rPr>
        <w:t xml:space="preserve"> </w:t>
      </w:r>
      <w:r>
        <w:rPr>
          <w:w w:val="105"/>
        </w:rPr>
        <w:t>образовательных</w:t>
      </w:r>
      <w:r>
        <w:rPr>
          <w:spacing w:val="-10"/>
          <w:w w:val="105"/>
        </w:rPr>
        <w:t xml:space="preserve"> </w:t>
      </w:r>
      <w:r>
        <w:rPr>
          <w:w w:val="105"/>
        </w:rPr>
        <w:t>потребностей</w:t>
      </w:r>
      <w:r>
        <w:rPr>
          <w:spacing w:val="-5"/>
          <w:w w:val="105"/>
        </w:rPr>
        <w:t xml:space="preserve"> </w:t>
      </w:r>
      <w:r>
        <w:rPr>
          <w:w w:val="105"/>
        </w:rPr>
        <w:t>обучающихся</w:t>
      </w:r>
      <w:r>
        <w:rPr>
          <w:spacing w:val="-8"/>
          <w:w w:val="105"/>
        </w:rPr>
        <w:t xml:space="preserve"> </w:t>
      </w:r>
      <w:r>
        <w:rPr>
          <w:w w:val="105"/>
        </w:rPr>
        <w:t>с</w:t>
      </w:r>
      <w:r>
        <w:rPr>
          <w:spacing w:val="-11"/>
          <w:w w:val="105"/>
        </w:rPr>
        <w:t xml:space="preserve"> </w:t>
      </w:r>
      <w:r>
        <w:rPr>
          <w:w w:val="105"/>
        </w:rPr>
        <w:t>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w:t>
      </w:r>
      <w:r w:rsidR="005C4198">
        <w:rPr>
          <w:w w:val="105"/>
        </w:rPr>
        <w:t>.</w:t>
      </w:r>
    </w:p>
    <w:p w:rsidR="00623054" w:rsidRDefault="004D1B06" w:rsidP="004D1B06">
      <w:pPr>
        <w:pStyle w:val="3"/>
        <w:tabs>
          <w:tab w:val="left" w:pos="10632"/>
        </w:tabs>
        <w:spacing w:before="8"/>
        <w:jc w:val="both"/>
      </w:pPr>
      <w:bookmarkStart w:id="33" w:name="ТРЕБОВАНИЯ_К_УСЛОВИЯМ_РЕАЛИЗАЦИИ_ПРОГРАМ"/>
      <w:bookmarkEnd w:id="33"/>
      <w:r>
        <w:t>ТРЕБОВАНИЯ</w:t>
      </w:r>
      <w:r>
        <w:rPr>
          <w:spacing w:val="38"/>
        </w:rPr>
        <w:t xml:space="preserve"> </w:t>
      </w:r>
      <w:r>
        <w:t>К</w:t>
      </w:r>
      <w:r>
        <w:rPr>
          <w:spacing w:val="49"/>
        </w:rPr>
        <w:t xml:space="preserve"> </w:t>
      </w:r>
      <w:r>
        <w:t>УСЛОВИЯМ</w:t>
      </w:r>
      <w:r>
        <w:rPr>
          <w:spacing w:val="47"/>
        </w:rPr>
        <w:t xml:space="preserve"> </w:t>
      </w:r>
      <w:r>
        <w:t>РЕАЛИЗАЦИИ</w:t>
      </w:r>
      <w:r>
        <w:rPr>
          <w:spacing w:val="41"/>
        </w:rPr>
        <w:t xml:space="preserve"> </w:t>
      </w:r>
      <w:r>
        <w:rPr>
          <w:spacing w:val="-2"/>
        </w:rPr>
        <w:t>ПРОГРАММЫ</w:t>
      </w:r>
    </w:p>
    <w:p w:rsidR="00623054" w:rsidRDefault="004D1B06" w:rsidP="004D1B06">
      <w:pPr>
        <w:pStyle w:val="4"/>
        <w:tabs>
          <w:tab w:val="left" w:pos="10632"/>
        </w:tabs>
        <w:spacing w:before="17"/>
        <w:ind w:left="738"/>
      </w:pPr>
      <w:bookmarkStart w:id="34" w:name="Психолого-педагогическое_обеспечение:"/>
      <w:bookmarkEnd w:id="34"/>
      <w:r>
        <w:rPr>
          <w:spacing w:val="4"/>
        </w:rPr>
        <w:t>Психолого-педагогическое</w:t>
      </w:r>
      <w:r>
        <w:rPr>
          <w:spacing w:val="14"/>
        </w:rPr>
        <w:t xml:space="preserve"> </w:t>
      </w:r>
      <w:r>
        <w:rPr>
          <w:spacing w:val="-2"/>
        </w:rPr>
        <w:t>обеспечение:</w:t>
      </w:r>
    </w:p>
    <w:p w:rsidR="00623054" w:rsidRDefault="004D1B06" w:rsidP="004D1B06">
      <w:pPr>
        <w:pStyle w:val="a5"/>
        <w:numPr>
          <w:ilvl w:val="0"/>
          <w:numId w:val="29"/>
        </w:numPr>
        <w:tabs>
          <w:tab w:val="left" w:pos="874"/>
          <w:tab w:val="left" w:pos="10632"/>
        </w:tabs>
        <w:spacing w:before="2"/>
        <w:ind w:left="874" w:hanging="136"/>
        <w:rPr>
          <w:sz w:val="23"/>
        </w:rPr>
      </w:pPr>
      <w:r>
        <w:rPr>
          <w:sz w:val="23"/>
        </w:rPr>
        <w:t>обеспечение</w:t>
      </w:r>
      <w:r>
        <w:rPr>
          <w:spacing w:val="41"/>
          <w:sz w:val="23"/>
        </w:rPr>
        <w:t xml:space="preserve"> </w:t>
      </w:r>
      <w:r>
        <w:rPr>
          <w:sz w:val="23"/>
        </w:rPr>
        <w:t>дифференцированных</w:t>
      </w:r>
      <w:r>
        <w:rPr>
          <w:spacing w:val="44"/>
          <w:sz w:val="23"/>
        </w:rPr>
        <w:t xml:space="preserve"> </w:t>
      </w:r>
      <w:r>
        <w:rPr>
          <w:sz w:val="23"/>
        </w:rPr>
        <w:t>условий</w:t>
      </w:r>
      <w:r>
        <w:rPr>
          <w:spacing w:val="42"/>
          <w:sz w:val="23"/>
        </w:rPr>
        <w:t xml:space="preserve"> </w:t>
      </w:r>
      <w:r>
        <w:rPr>
          <w:sz w:val="23"/>
        </w:rPr>
        <w:t>(оптимальный</w:t>
      </w:r>
      <w:r>
        <w:rPr>
          <w:spacing w:val="54"/>
          <w:sz w:val="23"/>
        </w:rPr>
        <w:t xml:space="preserve"> </w:t>
      </w:r>
      <w:r>
        <w:rPr>
          <w:sz w:val="23"/>
        </w:rPr>
        <w:t>режим</w:t>
      </w:r>
      <w:r>
        <w:rPr>
          <w:spacing w:val="50"/>
          <w:sz w:val="23"/>
        </w:rPr>
        <w:t xml:space="preserve"> </w:t>
      </w:r>
      <w:r>
        <w:rPr>
          <w:sz w:val="23"/>
        </w:rPr>
        <w:t>учебных</w:t>
      </w:r>
      <w:r>
        <w:rPr>
          <w:spacing w:val="32"/>
          <w:sz w:val="23"/>
        </w:rPr>
        <w:t xml:space="preserve"> </w:t>
      </w:r>
      <w:r>
        <w:rPr>
          <w:spacing w:val="-2"/>
          <w:sz w:val="23"/>
        </w:rPr>
        <w:t>нагрузок);</w:t>
      </w:r>
    </w:p>
    <w:p w:rsidR="00623054" w:rsidRDefault="004D1B06" w:rsidP="004D1B06">
      <w:pPr>
        <w:pStyle w:val="a5"/>
        <w:numPr>
          <w:ilvl w:val="0"/>
          <w:numId w:val="29"/>
        </w:numPr>
        <w:tabs>
          <w:tab w:val="left" w:pos="1132"/>
          <w:tab w:val="left" w:pos="10632"/>
        </w:tabs>
        <w:spacing w:before="9" w:line="254" w:lineRule="auto"/>
        <w:ind w:right="-15" w:firstLine="540"/>
        <w:rPr>
          <w:sz w:val="23"/>
        </w:rPr>
      </w:pPr>
      <w:r>
        <w:rPr>
          <w:w w:val="105"/>
          <w:sz w:val="23"/>
        </w:rPr>
        <w:t>обеспечение психолого-педагогических условий реализации коррекционно-развивающей направленности образовательного процесса;</w:t>
      </w:r>
    </w:p>
    <w:p w:rsidR="00623054" w:rsidRDefault="004D1B06" w:rsidP="004D1B06">
      <w:pPr>
        <w:pStyle w:val="a5"/>
        <w:numPr>
          <w:ilvl w:val="0"/>
          <w:numId w:val="29"/>
        </w:numPr>
        <w:tabs>
          <w:tab w:val="left" w:pos="874"/>
          <w:tab w:val="left" w:pos="10632"/>
        </w:tabs>
        <w:spacing w:line="259" w:lineRule="exact"/>
        <w:ind w:left="874" w:hanging="136"/>
        <w:rPr>
          <w:sz w:val="23"/>
        </w:rPr>
      </w:pPr>
      <w:r>
        <w:rPr>
          <w:sz w:val="23"/>
        </w:rPr>
        <w:t>учет</w:t>
      </w:r>
      <w:r>
        <w:rPr>
          <w:spacing w:val="35"/>
          <w:sz w:val="23"/>
        </w:rPr>
        <w:t xml:space="preserve"> </w:t>
      </w:r>
      <w:r>
        <w:rPr>
          <w:sz w:val="23"/>
        </w:rPr>
        <w:t>особых</w:t>
      </w:r>
      <w:r>
        <w:rPr>
          <w:spacing w:val="33"/>
          <w:sz w:val="23"/>
        </w:rPr>
        <w:t xml:space="preserve"> </w:t>
      </w:r>
      <w:r>
        <w:rPr>
          <w:sz w:val="23"/>
        </w:rPr>
        <w:t>образовательных</w:t>
      </w:r>
      <w:r>
        <w:rPr>
          <w:spacing w:val="23"/>
          <w:sz w:val="23"/>
        </w:rPr>
        <w:t xml:space="preserve"> </w:t>
      </w:r>
      <w:r>
        <w:rPr>
          <w:sz w:val="23"/>
        </w:rPr>
        <w:t>потребностей</w:t>
      </w:r>
      <w:r>
        <w:rPr>
          <w:spacing w:val="43"/>
          <w:sz w:val="23"/>
        </w:rPr>
        <w:t xml:space="preserve"> </w:t>
      </w:r>
      <w:r>
        <w:rPr>
          <w:sz w:val="23"/>
        </w:rPr>
        <w:t>обучающихся</w:t>
      </w:r>
      <w:r>
        <w:rPr>
          <w:spacing w:val="53"/>
          <w:sz w:val="23"/>
        </w:rPr>
        <w:t xml:space="preserve"> </w:t>
      </w:r>
      <w:r>
        <w:rPr>
          <w:sz w:val="23"/>
        </w:rPr>
        <w:t>с</w:t>
      </w:r>
      <w:r>
        <w:rPr>
          <w:spacing w:val="32"/>
          <w:sz w:val="23"/>
        </w:rPr>
        <w:t xml:space="preserve"> </w:t>
      </w:r>
      <w:r>
        <w:rPr>
          <w:sz w:val="23"/>
        </w:rPr>
        <w:t>ЗПР,</w:t>
      </w:r>
      <w:r>
        <w:rPr>
          <w:spacing w:val="36"/>
          <w:sz w:val="23"/>
        </w:rPr>
        <w:t xml:space="preserve"> </w:t>
      </w:r>
      <w:r>
        <w:rPr>
          <w:sz w:val="23"/>
        </w:rPr>
        <w:t>их</w:t>
      </w:r>
      <w:r>
        <w:rPr>
          <w:spacing w:val="23"/>
          <w:sz w:val="23"/>
        </w:rPr>
        <w:t xml:space="preserve"> </w:t>
      </w:r>
      <w:r>
        <w:rPr>
          <w:sz w:val="23"/>
        </w:rPr>
        <w:t>индивидуальных</w:t>
      </w:r>
      <w:r>
        <w:rPr>
          <w:spacing w:val="34"/>
          <w:sz w:val="23"/>
        </w:rPr>
        <w:t xml:space="preserve"> </w:t>
      </w:r>
      <w:r>
        <w:rPr>
          <w:spacing w:val="-2"/>
          <w:sz w:val="23"/>
        </w:rPr>
        <w:t>особенностей;</w:t>
      </w:r>
    </w:p>
    <w:p w:rsidR="00623054" w:rsidRDefault="004D1B06" w:rsidP="004D1B06">
      <w:pPr>
        <w:pStyle w:val="a5"/>
        <w:numPr>
          <w:ilvl w:val="0"/>
          <w:numId w:val="29"/>
        </w:numPr>
        <w:tabs>
          <w:tab w:val="left" w:pos="874"/>
          <w:tab w:val="left" w:pos="10632"/>
        </w:tabs>
        <w:spacing w:before="9"/>
        <w:ind w:left="874" w:hanging="136"/>
        <w:rPr>
          <w:sz w:val="23"/>
        </w:rPr>
      </w:pPr>
      <w:r>
        <w:rPr>
          <w:sz w:val="23"/>
        </w:rPr>
        <w:t>соблюдение</w:t>
      </w:r>
      <w:r>
        <w:rPr>
          <w:spacing w:val="47"/>
          <w:sz w:val="23"/>
        </w:rPr>
        <w:t xml:space="preserve"> </w:t>
      </w:r>
      <w:r>
        <w:rPr>
          <w:sz w:val="23"/>
        </w:rPr>
        <w:t>комфортного</w:t>
      </w:r>
      <w:r>
        <w:rPr>
          <w:spacing w:val="63"/>
          <w:sz w:val="23"/>
        </w:rPr>
        <w:t xml:space="preserve"> </w:t>
      </w:r>
      <w:r>
        <w:rPr>
          <w:sz w:val="23"/>
        </w:rPr>
        <w:t>психоэмоционального</w:t>
      </w:r>
      <w:r>
        <w:rPr>
          <w:spacing w:val="64"/>
          <w:sz w:val="23"/>
        </w:rPr>
        <w:t xml:space="preserve"> </w:t>
      </w:r>
      <w:r>
        <w:rPr>
          <w:spacing w:val="-2"/>
          <w:sz w:val="23"/>
        </w:rPr>
        <w:t>режима;</w:t>
      </w:r>
    </w:p>
    <w:p w:rsidR="00623054" w:rsidRDefault="004D1B06" w:rsidP="004D1B06">
      <w:pPr>
        <w:pStyle w:val="a5"/>
        <w:numPr>
          <w:ilvl w:val="0"/>
          <w:numId w:val="29"/>
        </w:numPr>
        <w:tabs>
          <w:tab w:val="left" w:pos="909"/>
          <w:tab w:val="left" w:pos="10632"/>
        </w:tabs>
        <w:spacing w:before="16" w:line="247" w:lineRule="auto"/>
        <w:ind w:right="16" w:firstLine="540"/>
        <w:rPr>
          <w:sz w:val="23"/>
        </w:rPr>
      </w:pPr>
      <w:r>
        <w:rPr>
          <w:w w:val="105"/>
          <w:sz w:val="23"/>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623054" w:rsidRDefault="004D1B06" w:rsidP="004D1B06">
      <w:pPr>
        <w:pStyle w:val="a5"/>
        <w:numPr>
          <w:ilvl w:val="0"/>
          <w:numId w:val="29"/>
        </w:numPr>
        <w:tabs>
          <w:tab w:val="left" w:pos="909"/>
          <w:tab w:val="left" w:pos="10632"/>
        </w:tabs>
        <w:spacing w:before="3" w:line="252" w:lineRule="auto"/>
        <w:ind w:right="9" w:firstLine="540"/>
        <w:rPr>
          <w:sz w:val="23"/>
        </w:rPr>
      </w:pPr>
      <w:r>
        <w:rPr>
          <w:w w:val="105"/>
          <w:sz w:val="23"/>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623054" w:rsidRPr="00100F4D" w:rsidRDefault="004D1B06" w:rsidP="00100F4D">
      <w:pPr>
        <w:pStyle w:val="a5"/>
        <w:numPr>
          <w:ilvl w:val="0"/>
          <w:numId w:val="29"/>
        </w:numPr>
        <w:tabs>
          <w:tab w:val="left" w:pos="917"/>
          <w:tab w:val="left" w:pos="10632"/>
        </w:tabs>
        <w:spacing w:line="259" w:lineRule="exact"/>
        <w:ind w:left="917" w:hanging="179"/>
        <w:rPr>
          <w:sz w:val="23"/>
        </w:rPr>
      </w:pPr>
      <w:r>
        <w:rPr>
          <w:w w:val="105"/>
          <w:sz w:val="23"/>
        </w:rPr>
        <w:t>создание</w:t>
      </w:r>
      <w:r>
        <w:rPr>
          <w:spacing w:val="26"/>
          <w:w w:val="105"/>
          <w:sz w:val="23"/>
        </w:rPr>
        <w:t xml:space="preserve"> </w:t>
      </w:r>
      <w:r>
        <w:rPr>
          <w:w w:val="105"/>
          <w:sz w:val="23"/>
        </w:rPr>
        <w:t>организационных,</w:t>
      </w:r>
      <w:r>
        <w:rPr>
          <w:spacing w:val="23"/>
          <w:w w:val="105"/>
          <w:sz w:val="23"/>
        </w:rPr>
        <w:t xml:space="preserve"> </w:t>
      </w:r>
      <w:r>
        <w:rPr>
          <w:w w:val="105"/>
          <w:sz w:val="23"/>
        </w:rPr>
        <w:t>мотивационных</w:t>
      </w:r>
      <w:r>
        <w:rPr>
          <w:spacing w:val="22"/>
          <w:w w:val="105"/>
          <w:sz w:val="23"/>
        </w:rPr>
        <w:t xml:space="preserve"> </w:t>
      </w:r>
      <w:r>
        <w:rPr>
          <w:w w:val="105"/>
          <w:sz w:val="23"/>
        </w:rPr>
        <w:t>и</w:t>
      </w:r>
      <w:r>
        <w:rPr>
          <w:spacing w:val="26"/>
          <w:w w:val="105"/>
          <w:sz w:val="23"/>
        </w:rPr>
        <w:t xml:space="preserve"> </w:t>
      </w:r>
      <w:r>
        <w:rPr>
          <w:w w:val="105"/>
          <w:sz w:val="23"/>
        </w:rPr>
        <w:t>медико-психологических</w:t>
      </w:r>
      <w:r>
        <w:rPr>
          <w:spacing w:val="35"/>
          <w:w w:val="105"/>
          <w:sz w:val="23"/>
        </w:rPr>
        <w:t xml:space="preserve"> </w:t>
      </w:r>
      <w:r>
        <w:rPr>
          <w:w w:val="105"/>
          <w:sz w:val="23"/>
        </w:rPr>
        <w:t>условий</w:t>
      </w:r>
      <w:r>
        <w:rPr>
          <w:spacing w:val="26"/>
          <w:w w:val="105"/>
          <w:sz w:val="23"/>
        </w:rPr>
        <w:t xml:space="preserve"> </w:t>
      </w:r>
      <w:r>
        <w:rPr>
          <w:w w:val="105"/>
          <w:sz w:val="23"/>
        </w:rPr>
        <w:t>для</w:t>
      </w:r>
      <w:r>
        <w:rPr>
          <w:spacing w:val="30"/>
          <w:w w:val="105"/>
          <w:sz w:val="23"/>
        </w:rPr>
        <w:t xml:space="preserve"> </w:t>
      </w:r>
      <w:r>
        <w:rPr>
          <w:spacing w:val="-2"/>
          <w:w w:val="105"/>
          <w:sz w:val="23"/>
        </w:rPr>
        <w:t>поддержания</w:t>
      </w:r>
      <w:r w:rsidR="00100F4D">
        <w:rPr>
          <w:spacing w:val="-2"/>
          <w:w w:val="105"/>
          <w:sz w:val="23"/>
        </w:rPr>
        <w:t xml:space="preserve"> </w:t>
      </w:r>
      <w:r w:rsidRPr="00100F4D">
        <w:rPr>
          <w:w w:val="105"/>
        </w:rPr>
        <w:t>умственной и физической работоспособности с учетом индивидуальных психофизических особенностей обучающегося с ЗПР;</w:t>
      </w:r>
    </w:p>
    <w:p w:rsidR="00623054" w:rsidRDefault="004D1B06" w:rsidP="004D1B06">
      <w:pPr>
        <w:pStyle w:val="a5"/>
        <w:numPr>
          <w:ilvl w:val="0"/>
          <w:numId w:val="29"/>
        </w:numPr>
        <w:tabs>
          <w:tab w:val="left" w:pos="966"/>
          <w:tab w:val="left" w:pos="10632"/>
        </w:tabs>
        <w:spacing w:line="247" w:lineRule="auto"/>
        <w:ind w:right="2" w:firstLine="540"/>
        <w:rPr>
          <w:sz w:val="23"/>
        </w:rPr>
      </w:pPr>
      <w:r>
        <w:rPr>
          <w:w w:val="105"/>
          <w:sz w:val="23"/>
        </w:rPr>
        <w:t>обеспечение системы комплексной психолого-педагогической помощи обучающимся с ЗПР в условиях образовательной организации (в том числе</w:t>
      </w:r>
      <w:r>
        <w:rPr>
          <w:spacing w:val="-3"/>
          <w:w w:val="105"/>
          <w:sz w:val="23"/>
        </w:rPr>
        <w:t xml:space="preserve"> </w:t>
      </w:r>
      <w:r>
        <w:rPr>
          <w:w w:val="105"/>
          <w:sz w:val="23"/>
        </w:rPr>
        <w:t>на основе сетевого</w:t>
      </w:r>
      <w:r>
        <w:rPr>
          <w:spacing w:val="-2"/>
          <w:w w:val="105"/>
          <w:sz w:val="23"/>
        </w:rPr>
        <w:t xml:space="preserve"> </w:t>
      </w:r>
      <w:r>
        <w:rPr>
          <w:w w:val="105"/>
          <w:sz w:val="23"/>
        </w:rPr>
        <w:t>взаимодействия);</w:t>
      </w:r>
    </w:p>
    <w:p w:rsidR="00623054" w:rsidRDefault="004D1B06" w:rsidP="004D1B06">
      <w:pPr>
        <w:pStyle w:val="a5"/>
        <w:numPr>
          <w:ilvl w:val="0"/>
          <w:numId w:val="29"/>
        </w:numPr>
        <w:tabs>
          <w:tab w:val="left" w:pos="887"/>
          <w:tab w:val="left" w:pos="10632"/>
        </w:tabs>
        <w:spacing w:before="4" w:line="247" w:lineRule="auto"/>
        <w:ind w:right="2" w:firstLine="540"/>
        <w:rPr>
          <w:sz w:val="23"/>
        </w:rPr>
      </w:pPr>
      <w:r>
        <w:rPr>
          <w:w w:val="105"/>
          <w:sz w:val="23"/>
        </w:rPr>
        <w:t>организация</w:t>
      </w:r>
      <w:r>
        <w:rPr>
          <w:spacing w:val="-4"/>
          <w:w w:val="105"/>
          <w:sz w:val="23"/>
        </w:rPr>
        <w:t xml:space="preserve"> </w:t>
      </w:r>
      <w:r>
        <w:rPr>
          <w:w w:val="105"/>
          <w:sz w:val="23"/>
        </w:rPr>
        <w:t>психолого-педагогического</w:t>
      </w:r>
      <w:r>
        <w:rPr>
          <w:spacing w:val="-1"/>
          <w:w w:val="105"/>
          <w:sz w:val="23"/>
        </w:rPr>
        <w:t xml:space="preserve"> </w:t>
      </w:r>
      <w:r>
        <w:rPr>
          <w:w w:val="105"/>
          <w:sz w:val="23"/>
        </w:rPr>
        <w:t>сопровождения,</w:t>
      </w:r>
      <w:r>
        <w:rPr>
          <w:spacing w:val="-5"/>
          <w:w w:val="105"/>
          <w:sz w:val="23"/>
        </w:rPr>
        <w:t xml:space="preserve"> </w:t>
      </w:r>
      <w:r>
        <w:rPr>
          <w:w w:val="105"/>
          <w:sz w:val="23"/>
        </w:rPr>
        <w:t>направленного</w:t>
      </w:r>
      <w:r>
        <w:rPr>
          <w:spacing w:val="-7"/>
          <w:w w:val="105"/>
          <w:sz w:val="23"/>
        </w:rPr>
        <w:t xml:space="preserve"> </w:t>
      </w:r>
      <w:r>
        <w:rPr>
          <w:w w:val="105"/>
          <w:sz w:val="23"/>
        </w:rPr>
        <w:t>на</w:t>
      </w:r>
      <w:r>
        <w:rPr>
          <w:spacing w:val="-2"/>
          <w:w w:val="105"/>
          <w:sz w:val="23"/>
        </w:rPr>
        <w:t xml:space="preserve"> </w:t>
      </w:r>
      <w:r>
        <w:rPr>
          <w:w w:val="105"/>
          <w:sz w:val="23"/>
        </w:rPr>
        <w:t>коррекцию</w:t>
      </w:r>
      <w:r>
        <w:rPr>
          <w:spacing w:val="-2"/>
          <w:w w:val="105"/>
          <w:sz w:val="23"/>
        </w:rPr>
        <w:t xml:space="preserve"> </w:t>
      </w:r>
      <w:r>
        <w:rPr>
          <w:w w:val="105"/>
          <w:sz w:val="23"/>
        </w:rPr>
        <w:t>и</w:t>
      </w:r>
      <w:r>
        <w:rPr>
          <w:spacing w:val="-2"/>
          <w:w w:val="105"/>
          <w:sz w:val="23"/>
        </w:rPr>
        <w:t xml:space="preserve"> </w:t>
      </w:r>
      <w:r>
        <w:rPr>
          <w:w w:val="105"/>
          <w:sz w:val="23"/>
        </w:rPr>
        <w:t xml:space="preserve">ослабление </w:t>
      </w:r>
      <w:r>
        <w:rPr>
          <w:sz w:val="23"/>
        </w:rPr>
        <w:t>имеющихся</w:t>
      </w:r>
      <w:r>
        <w:rPr>
          <w:spacing w:val="20"/>
          <w:sz w:val="23"/>
        </w:rPr>
        <w:t xml:space="preserve"> </w:t>
      </w:r>
      <w:r>
        <w:rPr>
          <w:sz w:val="23"/>
        </w:rPr>
        <w:t>нарушений</w:t>
      </w:r>
      <w:r>
        <w:rPr>
          <w:spacing w:val="26"/>
          <w:sz w:val="23"/>
        </w:rPr>
        <w:t xml:space="preserve"> </w:t>
      </w:r>
      <w:r>
        <w:rPr>
          <w:sz w:val="23"/>
        </w:rPr>
        <w:t>в</w:t>
      </w:r>
      <w:r>
        <w:rPr>
          <w:spacing w:val="28"/>
          <w:sz w:val="23"/>
        </w:rPr>
        <w:t xml:space="preserve"> </w:t>
      </w:r>
      <w:r>
        <w:rPr>
          <w:sz w:val="23"/>
        </w:rPr>
        <w:t>познавательной,</w:t>
      </w:r>
      <w:r>
        <w:rPr>
          <w:spacing w:val="32"/>
          <w:sz w:val="23"/>
        </w:rPr>
        <w:t xml:space="preserve"> </w:t>
      </w:r>
      <w:r>
        <w:rPr>
          <w:sz w:val="23"/>
        </w:rPr>
        <w:t>речевой,</w:t>
      </w:r>
      <w:r>
        <w:rPr>
          <w:spacing w:val="18"/>
          <w:sz w:val="23"/>
        </w:rPr>
        <w:t xml:space="preserve"> </w:t>
      </w:r>
      <w:r>
        <w:rPr>
          <w:sz w:val="23"/>
        </w:rPr>
        <w:t>эмоциональной,</w:t>
      </w:r>
      <w:r>
        <w:rPr>
          <w:spacing w:val="18"/>
          <w:sz w:val="23"/>
        </w:rPr>
        <w:t xml:space="preserve"> </w:t>
      </w:r>
      <w:r>
        <w:rPr>
          <w:sz w:val="23"/>
        </w:rPr>
        <w:t>коммуникативной,</w:t>
      </w:r>
      <w:r>
        <w:rPr>
          <w:spacing w:val="32"/>
          <w:sz w:val="23"/>
        </w:rPr>
        <w:t xml:space="preserve"> </w:t>
      </w:r>
      <w:r>
        <w:rPr>
          <w:sz w:val="23"/>
        </w:rPr>
        <w:t>регулятивной</w:t>
      </w:r>
      <w:r>
        <w:rPr>
          <w:spacing w:val="39"/>
          <w:sz w:val="23"/>
        </w:rPr>
        <w:t xml:space="preserve"> </w:t>
      </w:r>
      <w:r>
        <w:rPr>
          <w:sz w:val="23"/>
        </w:rPr>
        <w:t>сферах;</w:t>
      </w:r>
    </w:p>
    <w:p w:rsidR="00623054" w:rsidRDefault="004D1B06" w:rsidP="004D1B06">
      <w:pPr>
        <w:pStyle w:val="a5"/>
        <w:numPr>
          <w:ilvl w:val="0"/>
          <w:numId w:val="29"/>
        </w:numPr>
        <w:tabs>
          <w:tab w:val="left" w:pos="924"/>
          <w:tab w:val="left" w:pos="10632"/>
        </w:tabs>
        <w:spacing w:before="3" w:line="252" w:lineRule="auto"/>
        <w:ind w:right="8" w:firstLine="540"/>
        <w:rPr>
          <w:sz w:val="23"/>
        </w:rPr>
      </w:pPr>
      <w:r>
        <w:rPr>
          <w:w w:val="105"/>
          <w:sz w:val="23"/>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623054" w:rsidRDefault="004D1B06" w:rsidP="004D1B06">
      <w:pPr>
        <w:pStyle w:val="a5"/>
        <w:numPr>
          <w:ilvl w:val="0"/>
          <w:numId w:val="29"/>
        </w:numPr>
        <w:tabs>
          <w:tab w:val="left" w:pos="880"/>
          <w:tab w:val="left" w:pos="10632"/>
        </w:tabs>
        <w:spacing w:line="249" w:lineRule="auto"/>
        <w:ind w:right="-15" w:firstLine="540"/>
        <w:rPr>
          <w:sz w:val="23"/>
        </w:rPr>
      </w:pPr>
      <w:r>
        <w:rPr>
          <w:w w:val="105"/>
          <w:sz w:val="23"/>
        </w:rPr>
        <w:t>осуществление</w:t>
      </w:r>
      <w:r>
        <w:rPr>
          <w:spacing w:val="-4"/>
          <w:w w:val="105"/>
          <w:sz w:val="23"/>
        </w:rPr>
        <w:t xml:space="preserve"> </w:t>
      </w:r>
      <w:r>
        <w:rPr>
          <w:w w:val="105"/>
          <w:sz w:val="23"/>
        </w:rPr>
        <w:t>психологического</w:t>
      </w:r>
      <w:r>
        <w:rPr>
          <w:spacing w:val="-9"/>
          <w:w w:val="105"/>
          <w:sz w:val="23"/>
        </w:rPr>
        <w:t xml:space="preserve"> </w:t>
      </w:r>
      <w:r>
        <w:rPr>
          <w:w w:val="105"/>
          <w:sz w:val="23"/>
        </w:rPr>
        <w:t>и социального</w:t>
      </w:r>
      <w:r>
        <w:rPr>
          <w:spacing w:val="-3"/>
          <w:w w:val="105"/>
          <w:sz w:val="23"/>
        </w:rPr>
        <w:t xml:space="preserve"> </w:t>
      </w:r>
      <w:r>
        <w:rPr>
          <w:w w:val="105"/>
          <w:sz w:val="23"/>
        </w:rPr>
        <w:t>сопровождения</w:t>
      </w:r>
      <w:r>
        <w:rPr>
          <w:spacing w:val="-1"/>
          <w:w w:val="105"/>
          <w:sz w:val="23"/>
        </w:rPr>
        <w:t xml:space="preserve"> </w:t>
      </w:r>
      <w:r>
        <w:rPr>
          <w:w w:val="105"/>
          <w:sz w:val="23"/>
        </w:rPr>
        <w:t>обучающегося с</w:t>
      </w:r>
      <w:r>
        <w:rPr>
          <w:spacing w:val="-10"/>
          <w:w w:val="105"/>
          <w:sz w:val="23"/>
        </w:rPr>
        <w:t xml:space="preserve"> </w:t>
      </w:r>
      <w:r>
        <w:rPr>
          <w:w w:val="105"/>
          <w:sz w:val="23"/>
        </w:rPr>
        <w:t>ЗПР,</w:t>
      </w:r>
      <w:r>
        <w:rPr>
          <w:spacing w:val="-7"/>
          <w:w w:val="105"/>
          <w:sz w:val="23"/>
        </w:rPr>
        <w:t xml:space="preserve"> </w:t>
      </w:r>
      <w:r>
        <w:rPr>
          <w:w w:val="105"/>
          <w:sz w:val="23"/>
        </w:rPr>
        <w:t>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623054" w:rsidRDefault="004D1B06" w:rsidP="004D1B06">
      <w:pPr>
        <w:pStyle w:val="a5"/>
        <w:numPr>
          <w:ilvl w:val="0"/>
          <w:numId w:val="29"/>
        </w:numPr>
        <w:tabs>
          <w:tab w:val="left" w:pos="1068"/>
          <w:tab w:val="left" w:pos="10632"/>
        </w:tabs>
        <w:spacing w:before="4" w:line="249" w:lineRule="auto"/>
        <w:ind w:right="-15" w:firstLine="540"/>
        <w:rPr>
          <w:sz w:val="23"/>
        </w:rPr>
      </w:pPr>
      <w:r>
        <w:rPr>
          <w:w w:val="105"/>
          <w:sz w:val="23"/>
        </w:rP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w:t>
      </w:r>
      <w:r>
        <w:rPr>
          <w:spacing w:val="-2"/>
          <w:w w:val="105"/>
          <w:sz w:val="23"/>
        </w:rPr>
        <w:t>поведения;</w:t>
      </w:r>
    </w:p>
    <w:p w:rsidR="00623054" w:rsidRDefault="004D1B06" w:rsidP="004D1B06">
      <w:pPr>
        <w:pStyle w:val="a5"/>
        <w:numPr>
          <w:ilvl w:val="0"/>
          <w:numId w:val="29"/>
        </w:numPr>
        <w:tabs>
          <w:tab w:val="left" w:pos="902"/>
          <w:tab w:val="left" w:pos="10632"/>
        </w:tabs>
        <w:spacing w:before="3" w:line="249" w:lineRule="auto"/>
        <w:ind w:right="-15" w:firstLine="540"/>
        <w:rPr>
          <w:sz w:val="23"/>
        </w:rPr>
      </w:pPr>
      <w:r>
        <w:rPr>
          <w:w w:val="105"/>
          <w:sz w:val="23"/>
        </w:rPr>
        <w:t>усиление видов деятельности, специфичных для данной категории обучающихся, обеспечивающих осмысленное</w:t>
      </w:r>
      <w:r>
        <w:rPr>
          <w:spacing w:val="-7"/>
          <w:w w:val="105"/>
          <w:sz w:val="23"/>
        </w:rPr>
        <w:t xml:space="preserve"> </w:t>
      </w:r>
      <w:r>
        <w:rPr>
          <w:w w:val="105"/>
          <w:sz w:val="23"/>
        </w:rPr>
        <w:t>освоение</w:t>
      </w:r>
      <w:r>
        <w:rPr>
          <w:spacing w:val="-7"/>
          <w:w w:val="105"/>
          <w:sz w:val="23"/>
        </w:rPr>
        <w:t xml:space="preserve"> </w:t>
      </w:r>
      <w:r>
        <w:rPr>
          <w:w w:val="105"/>
          <w:sz w:val="23"/>
        </w:rPr>
        <w:t>содержания</w:t>
      </w:r>
      <w:r>
        <w:rPr>
          <w:spacing w:val="-5"/>
          <w:w w:val="105"/>
          <w:sz w:val="23"/>
        </w:rPr>
        <w:t xml:space="preserve"> </w:t>
      </w:r>
      <w:r>
        <w:rPr>
          <w:w w:val="105"/>
          <w:sz w:val="23"/>
        </w:rPr>
        <w:t>образования</w:t>
      </w:r>
      <w:r>
        <w:rPr>
          <w:spacing w:val="-11"/>
          <w:w w:val="105"/>
          <w:sz w:val="23"/>
        </w:rPr>
        <w:t xml:space="preserve"> </w:t>
      </w:r>
      <w:r>
        <w:rPr>
          <w:w w:val="105"/>
          <w:sz w:val="23"/>
        </w:rPr>
        <w:t>как</w:t>
      </w:r>
      <w:r>
        <w:rPr>
          <w:spacing w:val="-10"/>
          <w:w w:val="105"/>
          <w:sz w:val="23"/>
        </w:rPr>
        <w:t xml:space="preserve"> </w:t>
      </w:r>
      <w:r>
        <w:rPr>
          <w:w w:val="105"/>
          <w:sz w:val="23"/>
        </w:rPr>
        <w:t>в</w:t>
      </w:r>
      <w:r>
        <w:rPr>
          <w:spacing w:val="-1"/>
          <w:w w:val="105"/>
          <w:sz w:val="23"/>
        </w:rPr>
        <w:t xml:space="preserve"> </w:t>
      </w:r>
      <w:r>
        <w:rPr>
          <w:w w:val="105"/>
          <w:sz w:val="23"/>
        </w:rPr>
        <w:t>его</w:t>
      </w:r>
      <w:r>
        <w:rPr>
          <w:spacing w:val="-13"/>
          <w:w w:val="105"/>
          <w:sz w:val="23"/>
        </w:rPr>
        <w:t xml:space="preserve"> </w:t>
      </w:r>
      <w:r>
        <w:rPr>
          <w:w w:val="105"/>
          <w:sz w:val="23"/>
        </w:rPr>
        <w:t>академической</w:t>
      </w:r>
      <w:r>
        <w:rPr>
          <w:spacing w:val="-7"/>
          <w:w w:val="105"/>
          <w:sz w:val="23"/>
        </w:rPr>
        <w:t xml:space="preserve"> </w:t>
      </w:r>
      <w:r>
        <w:rPr>
          <w:w w:val="105"/>
          <w:sz w:val="23"/>
        </w:rPr>
        <w:t>части,</w:t>
      </w:r>
      <w:r>
        <w:rPr>
          <w:spacing w:val="-5"/>
          <w:w w:val="105"/>
          <w:sz w:val="23"/>
        </w:rPr>
        <w:t xml:space="preserve"> </w:t>
      </w:r>
      <w:r>
        <w:rPr>
          <w:w w:val="105"/>
          <w:sz w:val="23"/>
        </w:rPr>
        <w:t>так</w:t>
      </w:r>
      <w:r>
        <w:rPr>
          <w:spacing w:val="-4"/>
          <w:w w:val="105"/>
          <w:sz w:val="23"/>
        </w:rPr>
        <w:t xml:space="preserve"> </w:t>
      </w:r>
      <w:r>
        <w:rPr>
          <w:w w:val="105"/>
          <w:sz w:val="23"/>
        </w:rPr>
        <w:t>и</w:t>
      </w:r>
      <w:r>
        <w:rPr>
          <w:spacing w:val="-7"/>
          <w:w w:val="105"/>
          <w:sz w:val="23"/>
        </w:rPr>
        <w:t xml:space="preserve"> </w:t>
      </w:r>
      <w:r>
        <w:rPr>
          <w:w w:val="105"/>
          <w:sz w:val="23"/>
        </w:rPr>
        <w:t>в</w:t>
      </w:r>
      <w:r>
        <w:rPr>
          <w:spacing w:val="-7"/>
          <w:w w:val="105"/>
          <w:sz w:val="23"/>
        </w:rPr>
        <w:t xml:space="preserve"> </w:t>
      </w:r>
      <w:r>
        <w:rPr>
          <w:w w:val="105"/>
          <w:sz w:val="23"/>
        </w:rPr>
        <w:t>части</w:t>
      </w:r>
      <w:r>
        <w:rPr>
          <w:spacing w:val="-1"/>
          <w:w w:val="105"/>
          <w:sz w:val="23"/>
        </w:rPr>
        <w:t xml:space="preserve"> </w:t>
      </w:r>
      <w:r>
        <w:rPr>
          <w:w w:val="105"/>
          <w:sz w:val="23"/>
        </w:rPr>
        <w:t xml:space="preserve">формирования социальных (жизненных) компетенций: усиление предметно-практической </w:t>
      </w:r>
      <w:r>
        <w:rPr>
          <w:w w:val="105"/>
          <w:sz w:val="23"/>
        </w:rPr>
        <w:lastRenderedPageBreak/>
        <w:t>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623054" w:rsidRDefault="004D1B06" w:rsidP="004D1B06">
      <w:pPr>
        <w:pStyle w:val="a5"/>
        <w:numPr>
          <w:ilvl w:val="0"/>
          <w:numId w:val="29"/>
        </w:numPr>
        <w:tabs>
          <w:tab w:val="left" w:pos="902"/>
          <w:tab w:val="left" w:pos="10632"/>
        </w:tabs>
        <w:spacing w:before="7" w:line="247" w:lineRule="auto"/>
        <w:ind w:right="7" w:firstLine="540"/>
        <w:rPr>
          <w:sz w:val="23"/>
        </w:rPr>
      </w:pPr>
      <w:r>
        <w:rPr>
          <w:w w:val="105"/>
          <w:sz w:val="23"/>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623054" w:rsidRDefault="004D1B06" w:rsidP="004D1B06">
      <w:pPr>
        <w:pStyle w:val="a5"/>
        <w:numPr>
          <w:ilvl w:val="0"/>
          <w:numId w:val="29"/>
        </w:numPr>
        <w:tabs>
          <w:tab w:val="left" w:pos="909"/>
          <w:tab w:val="left" w:pos="10632"/>
        </w:tabs>
        <w:spacing w:line="254" w:lineRule="auto"/>
        <w:ind w:right="4" w:firstLine="540"/>
        <w:rPr>
          <w:sz w:val="23"/>
        </w:rPr>
      </w:pPr>
      <w:r>
        <w:rPr>
          <w:w w:val="105"/>
          <w:sz w:val="23"/>
        </w:rPr>
        <w:t>мониторинг динамики индивидуальных образовательных достижений и уровня психофизического развития обучающегося с ЗПР;</w:t>
      </w:r>
    </w:p>
    <w:p w:rsidR="00623054" w:rsidRDefault="004D1B06" w:rsidP="004D1B06">
      <w:pPr>
        <w:pStyle w:val="a5"/>
        <w:numPr>
          <w:ilvl w:val="0"/>
          <w:numId w:val="29"/>
        </w:numPr>
        <w:tabs>
          <w:tab w:val="left" w:pos="880"/>
          <w:tab w:val="left" w:pos="10632"/>
        </w:tabs>
        <w:spacing w:line="249" w:lineRule="auto"/>
        <w:ind w:right="10" w:firstLine="540"/>
        <w:rPr>
          <w:sz w:val="23"/>
        </w:rPr>
      </w:pPr>
      <w:r>
        <w:rPr>
          <w:w w:val="105"/>
          <w:sz w:val="23"/>
        </w:rPr>
        <w:t>мониторинг</w:t>
      </w:r>
      <w:r>
        <w:rPr>
          <w:spacing w:val="-5"/>
          <w:w w:val="105"/>
          <w:sz w:val="23"/>
        </w:rPr>
        <w:t xml:space="preserve"> </w:t>
      </w:r>
      <w:r>
        <w:rPr>
          <w:w w:val="105"/>
          <w:sz w:val="23"/>
        </w:rPr>
        <w:t>соответствия</w:t>
      </w:r>
      <w:r>
        <w:rPr>
          <w:spacing w:val="-8"/>
          <w:w w:val="105"/>
          <w:sz w:val="23"/>
        </w:rPr>
        <w:t xml:space="preserve"> </w:t>
      </w:r>
      <w:r>
        <w:rPr>
          <w:w w:val="105"/>
          <w:sz w:val="23"/>
        </w:rPr>
        <w:t>созданных</w:t>
      </w:r>
      <w:r>
        <w:rPr>
          <w:spacing w:val="-10"/>
          <w:w w:val="105"/>
          <w:sz w:val="23"/>
        </w:rPr>
        <w:t xml:space="preserve"> </w:t>
      </w:r>
      <w:r>
        <w:rPr>
          <w:w w:val="105"/>
          <w:sz w:val="23"/>
        </w:rPr>
        <w:t>условий</w:t>
      </w:r>
      <w:r>
        <w:rPr>
          <w:spacing w:val="-11"/>
          <w:w w:val="105"/>
          <w:sz w:val="23"/>
        </w:rPr>
        <w:t xml:space="preserve"> </w:t>
      </w:r>
      <w:r>
        <w:rPr>
          <w:w w:val="105"/>
          <w:sz w:val="23"/>
        </w:rPr>
        <w:t>особым</w:t>
      </w:r>
      <w:r>
        <w:rPr>
          <w:spacing w:val="-1"/>
          <w:w w:val="105"/>
          <w:sz w:val="23"/>
        </w:rPr>
        <w:t xml:space="preserve"> </w:t>
      </w:r>
      <w:r>
        <w:rPr>
          <w:w w:val="105"/>
          <w:sz w:val="23"/>
        </w:rPr>
        <w:t>образовательным</w:t>
      </w:r>
      <w:r>
        <w:rPr>
          <w:spacing w:val="-12"/>
          <w:w w:val="105"/>
          <w:sz w:val="23"/>
        </w:rPr>
        <w:t xml:space="preserve"> </w:t>
      </w:r>
      <w:r>
        <w:rPr>
          <w:w w:val="105"/>
          <w:sz w:val="23"/>
        </w:rPr>
        <w:t>потребностям</w:t>
      </w:r>
      <w:r>
        <w:rPr>
          <w:spacing w:val="-7"/>
          <w:w w:val="105"/>
          <w:sz w:val="23"/>
        </w:rPr>
        <w:t xml:space="preserve"> </w:t>
      </w:r>
      <w:r>
        <w:rPr>
          <w:w w:val="105"/>
          <w:sz w:val="23"/>
        </w:rPr>
        <w:t>обучающегося с ЗПР на уровне основного общего образования.</w:t>
      </w:r>
    </w:p>
    <w:p w:rsidR="00623054" w:rsidRDefault="004D1B06" w:rsidP="004D1B06">
      <w:pPr>
        <w:pStyle w:val="a3"/>
        <w:tabs>
          <w:tab w:val="left" w:pos="10632"/>
        </w:tabs>
        <w:spacing w:line="247" w:lineRule="auto"/>
        <w:ind w:right="4" w:firstLine="540"/>
      </w:pPr>
      <w:r>
        <w:rPr>
          <w:w w:val="105"/>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623054" w:rsidRDefault="004D1B06" w:rsidP="004D1B06">
      <w:pPr>
        <w:pStyle w:val="a5"/>
        <w:numPr>
          <w:ilvl w:val="0"/>
          <w:numId w:val="29"/>
        </w:numPr>
        <w:tabs>
          <w:tab w:val="left" w:pos="902"/>
          <w:tab w:val="left" w:pos="10632"/>
        </w:tabs>
        <w:spacing w:line="254" w:lineRule="auto"/>
        <w:ind w:right="13" w:firstLine="540"/>
        <w:rPr>
          <w:sz w:val="23"/>
        </w:rPr>
      </w:pPr>
      <w:r>
        <w:rPr>
          <w:w w:val="105"/>
          <w:sz w:val="23"/>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623054" w:rsidRDefault="004D1B06" w:rsidP="004D1B06">
      <w:pPr>
        <w:pStyle w:val="a5"/>
        <w:numPr>
          <w:ilvl w:val="0"/>
          <w:numId w:val="29"/>
        </w:numPr>
        <w:tabs>
          <w:tab w:val="left" w:pos="887"/>
          <w:tab w:val="left" w:pos="10632"/>
        </w:tabs>
        <w:spacing w:line="247" w:lineRule="auto"/>
        <w:ind w:right="15" w:firstLine="540"/>
        <w:rPr>
          <w:sz w:val="23"/>
        </w:rPr>
      </w:pPr>
      <w:r>
        <w:rPr>
          <w:w w:val="105"/>
          <w:sz w:val="23"/>
        </w:rPr>
        <w:t>использование коммуникативных игр для решения учебных задач и формирования положительного отношения к учебным предметам;</w:t>
      </w:r>
    </w:p>
    <w:p w:rsidR="00623054" w:rsidRDefault="004D1B06" w:rsidP="004D1B06">
      <w:pPr>
        <w:pStyle w:val="a5"/>
        <w:numPr>
          <w:ilvl w:val="0"/>
          <w:numId w:val="29"/>
        </w:numPr>
        <w:tabs>
          <w:tab w:val="left" w:pos="874"/>
          <w:tab w:val="left" w:pos="10632"/>
        </w:tabs>
        <w:spacing w:before="2"/>
        <w:ind w:left="874" w:hanging="136"/>
        <w:rPr>
          <w:sz w:val="23"/>
        </w:rPr>
      </w:pPr>
      <w:r>
        <w:rPr>
          <w:sz w:val="23"/>
        </w:rPr>
        <w:t>формирование</w:t>
      </w:r>
      <w:r>
        <w:rPr>
          <w:spacing w:val="24"/>
          <w:sz w:val="23"/>
        </w:rPr>
        <w:t xml:space="preserve"> </w:t>
      </w:r>
      <w:r>
        <w:rPr>
          <w:sz w:val="23"/>
        </w:rPr>
        <w:t>культуры</w:t>
      </w:r>
      <w:r>
        <w:rPr>
          <w:spacing w:val="30"/>
          <w:sz w:val="23"/>
        </w:rPr>
        <w:t xml:space="preserve"> </w:t>
      </w:r>
      <w:r>
        <w:rPr>
          <w:sz w:val="23"/>
        </w:rPr>
        <w:t>здорового</w:t>
      </w:r>
      <w:r>
        <w:rPr>
          <w:spacing w:val="38"/>
          <w:sz w:val="23"/>
        </w:rPr>
        <w:t xml:space="preserve"> </w:t>
      </w:r>
      <w:r>
        <w:rPr>
          <w:sz w:val="23"/>
        </w:rPr>
        <w:t>образа</w:t>
      </w:r>
      <w:r>
        <w:rPr>
          <w:spacing w:val="34"/>
          <w:sz w:val="23"/>
        </w:rPr>
        <w:t xml:space="preserve"> </w:t>
      </w:r>
      <w:r>
        <w:rPr>
          <w:sz w:val="23"/>
        </w:rPr>
        <w:t>жизни</w:t>
      </w:r>
      <w:r>
        <w:rPr>
          <w:spacing w:val="36"/>
          <w:sz w:val="23"/>
        </w:rPr>
        <w:t xml:space="preserve"> </w:t>
      </w:r>
      <w:r>
        <w:rPr>
          <w:sz w:val="23"/>
        </w:rPr>
        <w:t>при</w:t>
      </w:r>
      <w:r>
        <w:rPr>
          <w:spacing w:val="36"/>
          <w:sz w:val="23"/>
        </w:rPr>
        <w:t xml:space="preserve"> </w:t>
      </w:r>
      <w:r>
        <w:rPr>
          <w:sz w:val="23"/>
        </w:rPr>
        <w:t>изучении</w:t>
      </w:r>
      <w:r>
        <w:rPr>
          <w:spacing w:val="36"/>
          <w:sz w:val="23"/>
        </w:rPr>
        <w:t xml:space="preserve"> </w:t>
      </w:r>
      <w:r>
        <w:rPr>
          <w:sz w:val="23"/>
        </w:rPr>
        <w:t>предметов</w:t>
      </w:r>
      <w:r>
        <w:rPr>
          <w:spacing w:val="36"/>
          <w:sz w:val="23"/>
        </w:rPr>
        <w:t xml:space="preserve"> </w:t>
      </w:r>
      <w:r>
        <w:rPr>
          <w:sz w:val="23"/>
        </w:rPr>
        <w:t>и</w:t>
      </w:r>
      <w:r>
        <w:rPr>
          <w:spacing w:val="36"/>
          <w:sz w:val="23"/>
        </w:rPr>
        <w:t xml:space="preserve"> </w:t>
      </w:r>
      <w:r>
        <w:rPr>
          <w:sz w:val="23"/>
        </w:rPr>
        <w:t>коррекционных</w:t>
      </w:r>
      <w:r>
        <w:rPr>
          <w:spacing w:val="37"/>
          <w:sz w:val="23"/>
        </w:rPr>
        <w:t xml:space="preserve"> </w:t>
      </w:r>
      <w:r>
        <w:rPr>
          <w:spacing w:val="-2"/>
          <w:sz w:val="23"/>
        </w:rPr>
        <w:t>курсов;</w:t>
      </w:r>
    </w:p>
    <w:p w:rsidR="00623054" w:rsidRDefault="004D1B06" w:rsidP="004D1B06">
      <w:pPr>
        <w:pStyle w:val="a5"/>
        <w:numPr>
          <w:ilvl w:val="0"/>
          <w:numId w:val="29"/>
        </w:numPr>
        <w:tabs>
          <w:tab w:val="left" w:pos="931"/>
          <w:tab w:val="left" w:pos="10632"/>
        </w:tabs>
        <w:spacing w:before="9" w:line="249" w:lineRule="auto"/>
        <w:ind w:right="13" w:firstLine="540"/>
        <w:rPr>
          <w:sz w:val="23"/>
        </w:rPr>
      </w:pPr>
      <w:r>
        <w:rPr>
          <w:w w:val="105"/>
          <w:sz w:val="23"/>
        </w:rPr>
        <w:t>формирование комфортной психологической атмосферы в процессе общения со сверстниками и преподавателями на занятиях</w:t>
      </w:r>
      <w:r>
        <w:rPr>
          <w:spacing w:val="-4"/>
          <w:w w:val="105"/>
          <w:sz w:val="23"/>
        </w:rPr>
        <w:t xml:space="preserve"> </w:t>
      </w:r>
      <w:r>
        <w:rPr>
          <w:w w:val="105"/>
          <w:sz w:val="23"/>
        </w:rPr>
        <w:t>по учебным предметам, коррекционным курсам и во</w:t>
      </w:r>
      <w:r>
        <w:rPr>
          <w:spacing w:val="-4"/>
          <w:w w:val="105"/>
          <w:sz w:val="23"/>
        </w:rPr>
        <w:t xml:space="preserve"> </w:t>
      </w:r>
      <w:r>
        <w:rPr>
          <w:w w:val="105"/>
          <w:sz w:val="23"/>
        </w:rPr>
        <w:t>внеурочное</w:t>
      </w:r>
      <w:r>
        <w:rPr>
          <w:spacing w:val="-5"/>
          <w:w w:val="105"/>
          <w:sz w:val="23"/>
        </w:rPr>
        <w:t xml:space="preserve"> </w:t>
      </w:r>
      <w:r>
        <w:rPr>
          <w:w w:val="105"/>
          <w:sz w:val="23"/>
        </w:rPr>
        <w:t>время.</w:t>
      </w:r>
    </w:p>
    <w:p w:rsidR="00623054" w:rsidRDefault="004D1B06" w:rsidP="004D1B06">
      <w:pPr>
        <w:pStyle w:val="4"/>
        <w:tabs>
          <w:tab w:val="left" w:pos="10632"/>
        </w:tabs>
        <w:spacing w:before="12"/>
        <w:ind w:left="738"/>
      </w:pPr>
      <w:bookmarkStart w:id="35" w:name="Программно-методическое_обеспечение."/>
      <w:bookmarkEnd w:id="35"/>
      <w:r>
        <w:rPr>
          <w:spacing w:val="2"/>
        </w:rPr>
        <w:t>Программно-методическое</w:t>
      </w:r>
      <w:r>
        <w:rPr>
          <w:spacing w:val="60"/>
        </w:rPr>
        <w:t xml:space="preserve"> </w:t>
      </w:r>
      <w:r>
        <w:rPr>
          <w:spacing w:val="-2"/>
        </w:rPr>
        <w:t>обеспечение.</w:t>
      </w:r>
    </w:p>
    <w:p w:rsidR="00623054" w:rsidRDefault="004D1B06" w:rsidP="004D1B06">
      <w:pPr>
        <w:pStyle w:val="a3"/>
        <w:tabs>
          <w:tab w:val="left" w:pos="10632"/>
        </w:tabs>
        <w:spacing w:before="2" w:line="249" w:lineRule="auto"/>
        <w:ind w:right="-15" w:firstLine="540"/>
      </w:pPr>
      <w: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 </w:t>
      </w:r>
      <w:r>
        <w:rPr>
          <w:w w:val="105"/>
        </w:rPr>
        <w:t>развивающий инструментарий, необходимый для осуществления профессиональной деятельности в том числе педагога-психолога</w:t>
      </w:r>
      <w:r w:rsidR="00480346">
        <w:rPr>
          <w:w w:val="105"/>
        </w:rPr>
        <w:t>, классных руководителей.</w:t>
      </w:r>
    </w:p>
    <w:p w:rsidR="00623054" w:rsidRDefault="004D1B06" w:rsidP="004D1B06">
      <w:pPr>
        <w:pStyle w:val="4"/>
        <w:tabs>
          <w:tab w:val="left" w:pos="10632"/>
        </w:tabs>
        <w:spacing w:before="15"/>
        <w:ind w:left="738"/>
      </w:pPr>
      <w:r>
        <w:t>Кадровое</w:t>
      </w:r>
      <w:r>
        <w:rPr>
          <w:spacing w:val="31"/>
        </w:rPr>
        <w:t xml:space="preserve"> </w:t>
      </w:r>
      <w:r>
        <w:rPr>
          <w:spacing w:val="-2"/>
        </w:rPr>
        <w:t>обеспечение.</w:t>
      </w:r>
    </w:p>
    <w:p w:rsidR="00623054" w:rsidRDefault="004D1B06" w:rsidP="004D1B06">
      <w:pPr>
        <w:pStyle w:val="a3"/>
        <w:tabs>
          <w:tab w:val="left" w:pos="4554"/>
          <w:tab w:val="left" w:pos="6116"/>
          <w:tab w:val="left" w:pos="8613"/>
          <w:tab w:val="left" w:pos="10632"/>
        </w:tabs>
        <w:spacing w:before="2" w:line="252" w:lineRule="auto"/>
        <w:ind w:right="-15" w:firstLine="540"/>
      </w:pPr>
      <w:r>
        <w:rPr>
          <w:spacing w:val="-2"/>
        </w:rPr>
        <w:t>Коррекционно-развивающая</w:t>
      </w:r>
      <w:r>
        <w:tab/>
      </w:r>
      <w:r>
        <w:rPr>
          <w:spacing w:val="-2"/>
        </w:rPr>
        <w:t>работа</w:t>
      </w:r>
      <w:r>
        <w:tab/>
      </w:r>
      <w:r w:rsidR="00480346">
        <w:rPr>
          <w:spacing w:val="-2"/>
        </w:rPr>
        <w:t>осуществляет</w:t>
      </w:r>
      <w:r>
        <w:rPr>
          <w:spacing w:val="-2"/>
        </w:rPr>
        <w:t>ся</w:t>
      </w:r>
      <w:r w:rsidR="00480346">
        <w:t xml:space="preserve">  </w:t>
      </w:r>
      <w:r>
        <w:rPr>
          <w:w w:val="105"/>
        </w:rPr>
        <w:t>педагогами-пси</w:t>
      </w:r>
      <w:r w:rsidR="00480346">
        <w:rPr>
          <w:w w:val="105"/>
        </w:rPr>
        <w:t xml:space="preserve">хологами, </w:t>
      </w:r>
      <w:r>
        <w:rPr>
          <w:w w:val="105"/>
        </w:rPr>
        <w:t>, а также педагогическими работниками (в том числе учителями-предметниками)</w:t>
      </w:r>
      <w:r w:rsidR="00045DAF">
        <w:rPr>
          <w:w w:val="105"/>
        </w:rPr>
        <w:t>.</w:t>
      </w:r>
    </w:p>
    <w:p w:rsidR="00623054" w:rsidRDefault="004D1B06" w:rsidP="004D1B06">
      <w:pPr>
        <w:pStyle w:val="a3"/>
        <w:tabs>
          <w:tab w:val="left" w:pos="10632"/>
        </w:tabs>
        <w:spacing w:line="247" w:lineRule="auto"/>
        <w:ind w:right="15" w:firstLine="540"/>
      </w:pPr>
      <w:r>
        <w:rPr>
          <w:w w:val="105"/>
        </w:rPr>
        <w:t>Уровень квалификации работников образовательной организации для</w:t>
      </w:r>
      <w:r>
        <w:rPr>
          <w:spacing w:val="-1"/>
          <w:w w:val="105"/>
        </w:rPr>
        <w:t xml:space="preserve"> </w:t>
      </w:r>
      <w:r>
        <w:rPr>
          <w:w w:val="105"/>
        </w:rPr>
        <w:t>каждой занимаемой должности должен соответствовать квалификационным характеристикам по соответствующей должности.</w:t>
      </w:r>
    </w:p>
    <w:p w:rsidR="00623054" w:rsidRDefault="004D1B06" w:rsidP="004D1B06">
      <w:pPr>
        <w:pStyle w:val="a3"/>
        <w:tabs>
          <w:tab w:val="left" w:pos="10632"/>
        </w:tabs>
        <w:spacing w:before="77" w:line="254" w:lineRule="auto"/>
        <w:ind w:right="14" w:firstLine="540"/>
      </w:pPr>
      <w:r>
        <w:rPr>
          <w:w w:val="105"/>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623054" w:rsidRDefault="004D1B06" w:rsidP="004D1B06">
      <w:pPr>
        <w:pStyle w:val="a3"/>
        <w:tabs>
          <w:tab w:val="left" w:pos="10632"/>
        </w:tabs>
        <w:spacing w:line="252" w:lineRule="auto"/>
        <w:ind w:right="-15" w:firstLine="540"/>
      </w:pPr>
      <w:r>
        <w:rPr>
          <w:w w:val="105"/>
        </w:rPr>
        <w:t>Педагогические работники</w:t>
      </w:r>
      <w:r>
        <w:rPr>
          <w:spacing w:val="40"/>
          <w:w w:val="105"/>
        </w:rPr>
        <w:t xml:space="preserve"> </w:t>
      </w:r>
      <w:r w:rsidR="00802AF3">
        <w:rPr>
          <w:w w:val="105"/>
        </w:rPr>
        <w:t xml:space="preserve">МБОУ Ленинской </w:t>
      </w:r>
      <w:r>
        <w:rPr>
          <w:w w:val="105"/>
        </w:rPr>
        <w:t xml:space="preserve"> сош, реализующей АООП ООО (вариант</w:t>
      </w:r>
      <w:r>
        <w:rPr>
          <w:spacing w:val="-1"/>
          <w:w w:val="105"/>
        </w:rPr>
        <w:t xml:space="preserve"> </w:t>
      </w:r>
      <w:r>
        <w:rPr>
          <w:w w:val="105"/>
        </w:rPr>
        <w:t>7), должны обладать профессиональными компетенциями в области организации и осуществления образовательно</w:t>
      </w:r>
      <w:r>
        <w:rPr>
          <w:spacing w:val="-16"/>
          <w:w w:val="105"/>
        </w:rPr>
        <w:t xml:space="preserve"> </w:t>
      </w:r>
      <w:r>
        <w:rPr>
          <w:w w:val="105"/>
        </w:rPr>
        <w:t>- 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23054" w:rsidRDefault="004D1B06" w:rsidP="004D1B06">
      <w:pPr>
        <w:pStyle w:val="4"/>
        <w:tabs>
          <w:tab w:val="left" w:pos="10632"/>
        </w:tabs>
        <w:spacing w:line="262" w:lineRule="exact"/>
        <w:ind w:left="738"/>
      </w:pPr>
      <w:bookmarkStart w:id="36" w:name="Материально-техническое_обеспечение."/>
      <w:bookmarkEnd w:id="36"/>
      <w:r>
        <w:rPr>
          <w:spacing w:val="2"/>
        </w:rPr>
        <w:t>Материально-техническое</w:t>
      </w:r>
      <w:r>
        <w:rPr>
          <w:spacing w:val="56"/>
        </w:rPr>
        <w:t xml:space="preserve"> </w:t>
      </w:r>
      <w:r>
        <w:rPr>
          <w:spacing w:val="-2"/>
        </w:rPr>
        <w:t>обеспечение.</w:t>
      </w:r>
    </w:p>
    <w:p w:rsidR="00623054" w:rsidRDefault="004D1B06" w:rsidP="004D1B06">
      <w:pPr>
        <w:pStyle w:val="a3"/>
        <w:tabs>
          <w:tab w:val="left" w:pos="10632"/>
        </w:tabs>
        <w:spacing w:line="252" w:lineRule="auto"/>
        <w:ind w:right="-15" w:firstLine="540"/>
      </w:pPr>
      <w:r>
        <w:t xml:space="preserve">Материально-техническое обеспечение заключается в создании надлежащей материально-технической </w:t>
      </w:r>
      <w:r>
        <w:rPr>
          <w:w w:val="105"/>
        </w:rPr>
        <w:t xml:space="preserve">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w:t>
      </w:r>
      <w:r>
        <w:rPr>
          <w:spacing w:val="-2"/>
          <w:w w:val="105"/>
        </w:rPr>
        <w:t>обучающихся.</w:t>
      </w:r>
    </w:p>
    <w:p w:rsidR="00623054" w:rsidRDefault="004D1B06" w:rsidP="004D1B06">
      <w:pPr>
        <w:pStyle w:val="a3"/>
        <w:tabs>
          <w:tab w:val="left" w:pos="10632"/>
        </w:tabs>
        <w:spacing w:line="254" w:lineRule="auto"/>
        <w:ind w:firstLine="540"/>
      </w:pPr>
      <w:r>
        <w:rPr>
          <w:w w:val="105"/>
        </w:rP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w:t>
      </w:r>
      <w:r>
        <w:rPr>
          <w:spacing w:val="-1"/>
          <w:w w:val="105"/>
        </w:rPr>
        <w:t xml:space="preserve"> </w:t>
      </w:r>
      <w:r>
        <w:rPr>
          <w:w w:val="105"/>
        </w:rPr>
        <w:t>обучающихся с</w:t>
      </w:r>
      <w:r>
        <w:rPr>
          <w:spacing w:val="-4"/>
          <w:w w:val="105"/>
        </w:rPr>
        <w:t xml:space="preserve"> </w:t>
      </w:r>
      <w:r>
        <w:rPr>
          <w:w w:val="105"/>
        </w:rPr>
        <w:t>ЗПР.</w:t>
      </w:r>
    </w:p>
    <w:p w:rsidR="00623054" w:rsidRDefault="004D1B06" w:rsidP="004D1B06">
      <w:pPr>
        <w:pStyle w:val="a3"/>
        <w:tabs>
          <w:tab w:val="left" w:pos="10632"/>
        </w:tabs>
        <w:spacing w:line="249" w:lineRule="auto"/>
        <w:ind w:right="7" w:firstLine="540"/>
      </w:pPr>
      <w:r>
        <w:rPr>
          <w:w w:val="105"/>
        </w:rPr>
        <w:t>Организовано пространство для отдыха и двигательной активности обучающихся на перемене и во второй половине дня.</w:t>
      </w:r>
    </w:p>
    <w:p w:rsidR="00623054" w:rsidRDefault="004D1B06" w:rsidP="004D1B06">
      <w:pPr>
        <w:pStyle w:val="a3"/>
        <w:tabs>
          <w:tab w:val="left" w:pos="10632"/>
        </w:tabs>
        <w:spacing w:line="249" w:lineRule="auto"/>
        <w:ind w:firstLine="540"/>
      </w:pPr>
      <w:r>
        <w:rPr>
          <w:w w:val="105"/>
        </w:rPr>
        <w:t xml:space="preserve">Требования к материально-техническому обеспечению ПКР ориентированы не только на </w:t>
      </w:r>
      <w:r>
        <w:lastRenderedPageBreak/>
        <w:t xml:space="preserve">обучающегося, но и на всех участников процесса образования. Предусматривается материально-техническая </w:t>
      </w:r>
      <w:r>
        <w:rPr>
          <w:w w:val="105"/>
        </w:rPr>
        <w:t>поддержка,</w:t>
      </w:r>
      <w:r>
        <w:rPr>
          <w:spacing w:val="-15"/>
          <w:w w:val="105"/>
        </w:rPr>
        <w:t xml:space="preserve"> </w:t>
      </w:r>
      <w:r>
        <w:rPr>
          <w:w w:val="105"/>
        </w:rPr>
        <w:t>в том числе сетевая, процесса координации и взаимодействия специалистов ра</w:t>
      </w:r>
      <w:r>
        <w:rPr>
          <w:spacing w:val="-16"/>
          <w:w w:val="105"/>
        </w:rPr>
        <w:t xml:space="preserve"> </w:t>
      </w:r>
      <w:r>
        <w:rPr>
          <w:w w:val="105"/>
        </w:rPr>
        <w:t>зного профиля, вовлеченных</w:t>
      </w:r>
      <w:r>
        <w:rPr>
          <w:spacing w:val="-3"/>
          <w:w w:val="105"/>
        </w:rPr>
        <w:t xml:space="preserve"> </w:t>
      </w:r>
      <w:r>
        <w:rPr>
          <w:w w:val="105"/>
        </w:rPr>
        <w:t>в процесс образования, родителей (законных</w:t>
      </w:r>
      <w:r>
        <w:rPr>
          <w:spacing w:val="-3"/>
          <w:w w:val="105"/>
        </w:rPr>
        <w:t xml:space="preserve"> </w:t>
      </w:r>
      <w:r>
        <w:rPr>
          <w:w w:val="105"/>
        </w:rPr>
        <w:t>представителей) обучающегося с ЗПР.</w:t>
      </w:r>
    </w:p>
    <w:p w:rsidR="00623054" w:rsidRDefault="004D1B06" w:rsidP="004D1B06">
      <w:pPr>
        <w:pStyle w:val="4"/>
        <w:tabs>
          <w:tab w:val="left" w:pos="10632"/>
        </w:tabs>
        <w:ind w:left="738"/>
      </w:pPr>
      <w:bookmarkStart w:id="37" w:name="Информационное_обеспечение."/>
      <w:bookmarkEnd w:id="37"/>
      <w:r>
        <w:rPr>
          <w:spacing w:val="2"/>
        </w:rPr>
        <w:t>Информационное</w:t>
      </w:r>
      <w:r>
        <w:rPr>
          <w:spacing w:val="36"/>
        </w:rPr>
        <w:t xml:space="preserve"> </w:t>
      </w:r>
      <w:r>
        <w:rPr>
          <w:spacing w:val="-2"/>
        </w:rPr>
        <w:t>обеспечение.</w:t>
      </w:r>
    </w:p>
    <w:p w:rsidR="00623054" w:rsidRDefault="004D1B06" w:rsidP="004D1B06">
      <w:pPr>
        <w:pStyle w:val="a3"/>
        <w:tabs>
          <w:tab w:val="left" w:pos="10632"/>
        </w:tabs>
        <w:spacing w:line="252" w:lineRule="auto"/>
        <w:ind w:right="9" w:firstLine="540"/>
      </w:pPr>
      <w:r>
        <w:rPr>
          <w:w w:val="105"/>
        </w:rPr>
        <w:t>Необходимым</w:t>
      </w:r>
      <w:r>
        <w:rPr>
          <w:spacing w:val="-5"/>
          <w:w w:val="105"/>
        </w:rPr>
        <w:t xml:space="preserve"> </w:t>
      </w:r>
      <w:r>
        <w:rPr>
          <w:w w:val="105"/>
        </w:rPr>
        <w:t>условием</w:t>
      </w:r>
      <w:r>
        <w:rPr>
          <w:spacing w:val="-6"/>
          <w:w w:val="105"/>
        </w:rPr>
        <w:t xml:space="preserve"> </w:t>
      </w:r>
      <w:r>
        <w:rPr>
          <w:w w:val="105"/>
        </w:rPr>
        <w:t>реализации</w:t>
      </w:r>
      <w:r>
        <w:rPr>
          <w:spacing w:val="-10"/>
          <w:w w:val="105"/>
        </w:rPr>
        <w:t xml:space="preserve"> </w:t>
      </w:r>
      <w:r>
        <w:rPr>
          <w:w w:val="105"/>
        </w:rPr>
        <w:t>ПКР</w:t>
      </w:r>
      <w:r>
        <w:rPr>
          <w:spacing w:val="-8"/>
          <w:w w:val="105"/>
        </w:rPr>
        <w:t xml:space="preserve"> </w:t>
      </w:r>
      <w:r>
        <w:rPr>
          <w:w w:val="105"/>
        </w:rPr>
        <w:t>является</w:t>
      </w:r>
      <w:r>
        <w:rPr>
          <w:spacing w:val="-7"/>
          <w:w w:val="105"/>
        </w:rPr>
        <w:t xml:space="preserve"> </w:t>
      </w:r>
      <w:r>
        <w:rPr>
          <w:w w:val="105"/>
        </w:rPr>
        <w:t>создание</w:t>
      </w:r>
      <w:r>
        <w:rPr>
          <w:spacing w:val="-10"/>
          <w:w w:val="105"/>
        </w:rPr>
        <w:t xml:space="preserve"> </w:t>
      </w:r>
      <w:r>
        <w:rPr>
          <w:w w:val="105"/>
        </w:rPr>
        <w:t>информационной</w:t>
      </w:r>
      <w:r>
        <w:rPr>
          <w:spacing w:val="-5"/>
          <w:w w:val="105"/>
        </w:rPr>
        <w:t xml:space="preserve"> </w:t>
      </w:r>
      <w:r>
        <w:rPr>
          <w:w w:val="105"/>
        </w:rPr>
        <w:t>образовательной</w:t>
      </w:r>
      <w:r>
        <w:rPr>
          <w:spacing w:val="-5"/>
          <w:w w:val="105"/>
        </w:rPr>
        <w:t xml:space="preserve"> </w:t>
      </w:r>
      <w:r>
        <w:rPr>
          <w:w w:val="105"/>
        </w:rPr>
        <w:t>среды, на</w:t>
      </w:r>
      <w:r>
        <w:rPr>
          <w:spacing w:val="-6"/>
          <w:w w:val="105"/>
        </w:rPr>
        <w:t xml:space="preserve"> </w:t>
      </w:r>
      <w:r>
        <w:rPr>
          <w:w w:val="105"/>
        </w:rPr>
        <w:t>этой основе</w:t>
      </w:r>
      <w:r>
        <w:rPr>
          <w:spacing w:val="-6"/>
          <w:w w:val="105"/>
        </w:rPr>
        <w:t xml:space="preserve"> </w:t>
      </w:r>
      <w:r>
        <w:rPr>
          <w:w w:val="105"/>
        </w:rPr>
        <w:t>развитие</w:t>
      </w:r>
      <w:r>
        <w:rPr>
          <w:spacing w:val="-6"/>
          <w:w w:val="105"/>
        </w:rPr>
        <w:t xml:space="preserve"> </w:t>
      </w:r>
      <w:r>
        <w:rPr>
          <w:w w:val="105"/>
        </w:rPr>
        <w:t>при</w:t>
      </w:r>
      <w:r>
        <w:rPr>
          <w:spacing w:val="-6"/>
          <w:w w:val="105"/>
        </w:rPr>
        <w:t xml:space="preserve"> </w:t>
      </w:r>
      <w:r>
        <w:rPr>
          <w:w w:val="105"/>
        </w:rPr>
        <w:t>необходимости,</w:t>
      </w:r>
      <w:r>
        <w:rPr>
          <w:spacing w:val="-9"/>
          <w:w w:val="105"/>
        </w:rPr>
        <w:t xml:space="preserve"> </w:t>
      </w:r>
      <w:r>
        <w:rPr>
          <w:w w:val="105"/>
        </w:rPr>
        <w:t>временной</w:t>
      </w:r>
      <w:r>
        <w:rPr>
          <w:spacing w:val="-6"/>
          <w:w w:val="105"/>
        </w:rPr>
        <w:t xml:space="preserve"> </w:t>
      </w:r>
      <w:r>
        <w:rPr>
          <w:w w:val="105"/>
        </w:rPr>
        <w:t>дистанционной</w:t>
      </w:r>
      <w:r>
        <w:rPr>
          <w:spacing w:val="-6"/>
          <w:w w:val="105"/>
        </w:rPr>
        <w:t xml:space="preserve"> </w:t>
      </w:r>
      <w:r>
        <w:rPr>
          <w:w w:val="105"/>
        </w:rPr>
        <w:t>формы</w:t>
      </w:r>
      <w:r>
        <w:rPr>
          <w:spacing w:val="-4"/>
          <w:w w:val="105"/>
        </w:rPr>
        <w:t xml:space="preserve"> </w:t>
      </w:r>
      <w:r>
        <w:rPr>
          <w:w w:val="105"/>
        </w:rPr>
        <w:t>обучения</w:t>
      </w:r>
      <w:r>
        <w:rPr>
          <w:spacing w:val="-4"/>
          <w:w w:val="105"/>
        </w:rPr>
        <w:t xml:space="preserve"> </w:t>
      </w:r>
      <w:r>
        <w:rPr>
          <w:w w:val="105"/>
        </w:rPr>
        <w:t>с</w:t>
      </w:r>
      <w:r>
        <w:rPr>
          <w:spacing w:val="-6"/>
          <w:w w:val="105"/>
        </w:rPr>
        <w:t xml:space="preserve"> </w:t>
      </w:r>
      <w:r>
        <w:rPr>
          <w:w w:val="105"/>
        </w:rPr>
        <w:t>использованием современных информационно-коммуникационных технологий.</w:t>
      </w:r>
    </w:p>
    <w:p w:rsidR="00623054" w:rsidRDefault="004D1B06" w:rsidP="004D1B06">
      <w:pPr>
        <w:pStyle w:val="a3"/>
        <w:tabs>
          <w:tab w:val="left" w:pos="10632"/>
        </w:tabs>
        <w:spacing w:line="252" w:lineRule="auto"/>
        <w:ind w:right="-15" w:firstLine="540"/>
      </w:pPr>
      <w:r>
        <w:rPr>
          <w:w w:val="105"/>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w:t>
      </w:r>
      <w:r>
        <w:rPr>
          <w:spacing w:val="-1"/>
          <w:w w:val="105"/>
        </w:rPr>
        <w:t xml:space="preserve"> </w:t>
      </w:r>
      <w:r>
        <w:rPr>
          <w:w w:val="105"/>
        </w:rPr>
        <w:t>и особые</w:t>
      </w:r>
      <w:r>
        <w:rPr>
          <w:spacing w:val="-1"/>
          <w:w w:val="105"/>
        </w:rPr>
        <w:t xml:space="preserve"> </w:t>
      </w:r>
      <w:r>
        <w:rPr>
          <w:w w:val="105"/>
        </w:rPr>
        <w:t>образовательные</w:t>
      </w:r>
      <w:r>
        <w:rPr>
          <w:spacing w:val="-1"/>
          <w:w w:val="105"/>
        </w:rPr>
        <w:t xml:space="preserve"> </w:t>
      </w:r>
      <w:r>
        <w:rPr>
          <w:w w:val="105"/>
        </w:rPr>
        <w:t>потребности обучающихся с</w:t>
      </w:r>
      <w:r>
        <w:rPr>
          <w:spacing w:val="-1"/>
          <w:w w:val="105"/>
        </w:rPr>
        <w:t xml:space="preserve"> </w:t>
      </w:r>
      <w:r>
        <w:rPr>
          <w:w w:val="105"/>
        </w:rPr>
        <w:t>ЗПР.</w:t>
      </w:r>
    </w:p>
    <w:p w:rsidR="00623054" w:rsidRDefault="004D1B06" w:rsidP="004D1B06">
      <w:pPr>
        <w:pStyle w:val="a3"/>
        <w:tabs>
          <w:tab w:val="left" w:pos="10632"/>
        </w:tabs>
        <w:spacing w:line="252" w:lineRule="auto"/>
        <w:ind w:right="-15" w:firstLine="540"/>
      </w:pPr>
      <w:r>
        <w:rPr>
          <w:w w:val="105"/>
        </w:rPr>
        <w:t>Результатом реализации указанных требований является создание комфортной развивающей образовательно-коррекционной среды,</w:t>
      </w:r>
      <w:r>
        <w:rPr>
          <w:spacing w:val="-3"/>
          <w:w w:val="105"/>
        </w:rPr>
        <w:t xml:space="preserve"> </w:t>
      </w:r>
      <w:r>
        <w:rPr>
          <w:w w:val="105"/>
        </w:rPr>
        <w:t>преемственной по</w:t>
      </w:r>
      <w:r>
        <w:rPr>
          <w:spacing w:val="-5"/>
          <w:w w:val="105"/>
        </w:rPr>
        <w:t xml:space="preserve"> </w:t>
      </w:r>
      <w:r>
        <w:rPr>
          <w:w w:val="105"/>
        </w:rPr>
        <w:t>отношению к</w:t>
      </w:r>
      <w:r>
        <w:rPr>
          <w:spacing w:val="-8"/>
          <w:w w:val="105"/>
        </w:rPr>
        <w:t xml:space="preserve"> </w:t>
      </w:r>
      <w:r>
        <w:rPr>
          <w:w w:val="105"/>
        </w:rPr>
        <w:t>начальному</w:t>
      </w:r>
      <w:r>
        <w:rPr>
          <w:spacing w:val="-5"/>
          <w:w w:val="105"/>
        </w:rPr>
        <w:t xml:space="preserve"> </w:t>
      </w:r>
      <w:r>
        <w:rPr>
          <w:w w:val="105"/>
        </w:rPr>
        <w:t>общему образованию</w:t>
      </w:r>
      <w:r>
        <w:rPr>
          <w:spacing w:val="-5"/>
          <w:w w:val="105"/>
        </w:rPr>
        <w:t xml:space="preserve"> </w:t>
      </w:r>
      <w:r>
        <w:rPr>
          <w:w w:val="105"/>
        </w:rPr>
        <w:t xml:space="preserve">и учитывающей особенности организации основного общего образования обучающихся с ЗПР с учетом их </w:t>
      </w:r>
      <w:r>
        <w:t xml:space="preserve">особых образовательных потребностей, обеспечивающей качественное образование, социальную адаптацию, </w:t>
      </w:r>
      <w:r>
        <w:rPr>
          <w:w w:val="105"/>
        </w:rPr>
        <w:t>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23054" w:rsidRDefault="004D1B06" w:rsidP="004D1B06">
      <w:pPr>
        <w:pStyle w:val="3"/>
        <w:tabs>
          <w:tab w:val="left" w:pos="10632"/>
        </w:tabs>
        <w:spacing w:line="262" w:lineRule="exact"/>
      </w:pPr>
      <w:bookmarkStart w:id="38" w:name="ПЛАНИРУЕМЫЕ_РЕЗУЛЬТАТЫ_КОРРЕКЦИОННОЙ_РАБ"/>
      <w:bookmarkEnd w:id="38"/>
      <w:r>
        <w:rPr>
          <w:spacing w:val="2"/>
        </w:rPr>
        <w:t>ПЛАНИРУЕМЫЕ</w:t>
      </w:r>
      <w:r>
        <w:rPr>
          <w:spacing w:val="52"/>
        </w:rPr>
        <w:t xml:space="preserve"> </w:t>
      </w:r>
      <w:r>
        <w:rPr>
          <w:spacing w:val="2"/>
        </w:rPr>
        <w:t>РЕЗУЛЬТАТЫ</w:t>
      </w:r>
      <w:r>
        <w:rPr>
          <w:spacing w:val="49"/>
        </w:rPr>
        <w:t xml:space="preserve"> </w:t>
      </w:r>
      <w:r>
        <w:rPr>
          <w:spacing w:val="2"/>
        </w:rPr>
        <w:t>КОРРЕКЦИОННОЙ</w:t>
      </w:r>
      <w:r>
        <w:rPr>
          <w:spacing w:val="46"/>
        </w:rPr>
        <w:t xml:space="preserve"> </w:t>
      </w:r>
      <w:r>
        <w:rPr>
          <w:spacing w:val="-2"/>
        </w:rPr>
        <w:t>РАБОТЫ</w:t>
      </w:r>
    </w:p>
    <w:p w:rsidR="00623054" w:rsidRDefault="004D1B06" w:rsidP="004D1B06">
      <w:pPr>
        <w:pStyle w:val="a3"/>
        <w:tabs>
          <w:tab w:val="left" w:pos="10632"/>
        </w:tabs>
        <w:spacing w:line="254" w:lineRule="auto"/>
        <w:ind w:right="11" w:firstLine="540"/>
      </w:pPr>
      <w:r>
        <w:rPr>
          <w:w w:val="105"/>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623054" w:rsidRDefault="004D1B06" w:rsidP="004D1B06">
      <w:pPr>
        <w:pStyle w:val="a3"/>
        <w:tabs>
          <w:tab w:val="left" w:pos="10632"/>
        </w:tabs>
        <w:spacing w:line="249" w:lineRule="auto"/>
        <w:ind w:right="3" w:firstLine="540"/>
      </w:pPr>
      <w:r>
        <w:t xml:space="preserve">Основным объектом оценки достижений планируемых результатов освоения обучающимися с ЗПР ПКР </w:t>
      </w:r>
      <w:r>
        <w:rPr>
          <w:w w:val="105"/>
        </w:rPr>
        <w:t>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623054" w:rsidRDefault="004D1B06" w:rsidP="004D1B06">
      <w:pPr>
        <w:pStyle w:val="a3"/>
        <w:tabs>
          <w:tab w:val="left" w:pos="10632"/>
        </w:tabs>
        <w:spacing w:line="254" w:lineRule="auto"/>
        <w:ind w:right="9" w:firstLine="540"/>
      </w:pPr>
      <w:r>
        <w:rPr>
          <w:w w:val="105"/>
        </w:rPr>
        <w:t>Планируемые результаты ПКР имеют дифференцированный характер и могут определяться индивидуальными программами развития обучающихся.</w:t>
      </w:r>
    </w:p>
    <w:p w:rsidR="00623054" w:rsidRDefault="004D1B06" w:rsidP="004D1B06">
      <w:pPr>
        <w:pStyle w:val="a3"/>
        <w:tabs>
          <w:tab w:val="left" w:pos="10632"/>
        </w:tabs>
        <w:spacing w:line="252" w:lineRule="auto"/>
        <w:ind w:right="-15" w:firstLine="540"/>
      </w:pPr>
      <w:r>
        <w:t xml:space="preserve">В зависимости от формы организации коррекционно-развивающей работы планируются разные группы </w:t>
      </w:r>
      <w:r>
        <w:rPr>
          <w:w w:val="105"/>
        </w:rPr>
        <w:t>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23054" w:rsidRDefault="004D1B06" w:rsidP="004D1B06">
      <w:pPr>
        <w:pStyle w:val="a3"/>
        <w:tabs>
          <w:tab w:val="left" w:pos="10632"/>
        </w:tabs>
        <w:spacing w:line="259" w:lineRule="exact"/>
        <w:ind w:left="738" w:firstLine="0"/>
      </w:pPr>
      <w:r>
        <w:t>Планируемые</w:t>
      </w:r>
      <w:r>
        <w:rPr>
          <w:spacing w:val="38"/>
        </w:rPr>
        <w:t xml:space="preserve"> </w:t>
      </w:r>
      <w:r>
        <w:t>результаты</w:t>
      </w:r>
      <w:r>
        <w:rPr>
          <w:spacing w:val="43"/>
        </w:rPr>
        <w:t xml:space="preserve"> </w:t>
      </w:r>
      <w:r>
        <w:t>реализации</w:t>
      </w:r>
      <w:r>
        <w:rPr>
          <w:spacing w:val="38"/>
        </w:rPr>
        <w:t xml:space="preserve"> </w:t>
      </w:r>
      <w:r>
        <w:t>ПКР</w:t>
      </w:r>
      <w:r>
        <w:rPr>
          <w:spacing w:val="30"/>
        </w:rPr>
        <w:t xml:space="preserve"> </w:t>
      </w:r>
      <w:r>
        <w:rPr>
          <w:spacing w:val="-2"/>
        </w:rPr>
        <w:t>включают:</w:t>
      </w:r>
    </w:p>
    <w:p w:rsidR="00623054" w:rsidRDefault="004D1B06" w:rsidP="003C7C68">
      <w:pPr>
        <w:pStyle w:val="a5"/>
        <w:numPr>
          <w:ilvl w:val="0"/>
          <w:numId w:val="29"/>
        </w:numPr>
        <w:tabs>
          <w:tab w:val="left" w:pos="931"/>
          <w:tab w:val="left" w:pos="10632"/>
        </w:tabs>
        <w:spacing w:before="77" w:line="254" w:lineRule="auto"/>
        <w:ind w:right="-15" w:firstLine="0"/>
      </w:pPr>
      <w:r w:rsidRPr="00802AF3">
        <w:rPr>
          <w:w w:val="105"/>
          <w:sz w:val="23"/>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w:t>
      </w:r>
      <w:r w:rsidRPr="00802AF3">
        <w:rPr>
          <w:spacing w:val="37"/>
          <w:w w:val="105"/>
          <w:sz w:val="23"/>
        </w:rPr>
        <w:t xml:space="preserve"> </w:t>
      </w:r>
      <w:r w:rsidRPr="00802AF3">
        <w:rPr>
          <w:w w:val="105"/>
          <w:sz w:val="23"/>
        </w:rPr>
        <w:t>планируемых</w:t>
      </w:r>
      <w:r w:rsidRPr="00802AF3">
        <w:rPr>
          <w:spacing w:val="35"/>
          <w:w w:val="105"/>
          <w:sz w:val="23"/>
        </w:rPr>
        <w:t xml:space="preserve"> </w:t>
      </w:r>
      <w:r w:rsidRPr="00802AF3">
        <w:rPr>
          <w:w w:val="105"/>
          <w:sz w:val="23"/>
        </w:rPr>
        <w:t>предметных</w:t>
      </w:r>
      <w:r w:rsidRPr="00802AF3">
        <w:rPr>
          <w:spacing w:val="40"/>
          <w:w w:val="105"/>
          <w:sz w:val="23"/>
        </w:rPr>
        <w:t xml:space="preserve"> </w:t>
      </w:r>
      <w:r w:rsidRPr="00802AF3">
        <w:rPr>
          <w:w w:val="105"/>
          <w:sz w:val="23"/>
        </w:rPr>
        <w:t>результатов</w:t>
      </w:r>
      <w:r w:rsidRPr="00802AF3">
        <w:rPr>
          <w:spacing w:val="40"/>
          <w:w w:val="105"/>
          <w:sz w:val="23"/>
        </w:rPr>
        <w:t xml:space="preserve"> </w:t>
      </w:r>
      <w:r w:rsidRPr="00802AF3">
        <w:rPr>
          <w:w w:val="105"/>
          <w:sz w:val="23"/>
        </w:rPr>
        <w:t>образования</w:t>
      </w:r>
      <w:r w:rsidRPr="00802AF3">
        <w:rPr>
          <w:spacing w:val="37"/>
          <w:w w:val="105"/>
          <w:sz w:val="23"/>
        </w:rPr>
        <w:t xml:space="preserve"> </w:t>
      </w:r>
      <w:r w:rsidRPr="00802AF3">
        <w:rPr>
          <w:w w:val="105"/>
          <w:sz w:val="23"/>
        </w:rPr>
        <w:t>и</w:t>
      </w:r>
      <w:r w:rsidRPr="00802AF3">
        <w:rPr>
          <w:spacing w:val="40"/>
          <w:w w:val="105"/>
          <w:sz w:val="23"/>
        </w:rPr>
        <w:t xml:space="preserve"> </w:t>
      </w:r>
      <w:r w:rsidRPr="00802AF3">
        <w:rPr>
          <w:w w:val="105"/>
          <w:sz w:val="23"/>
        </w:rPr>
        <w:t>результатов</w:t>
      </w:r>
      <w:r w:rsidRPr="00802AF3">
        <w:rPr>
          <w:spacing w:val="40"/>
          <w:w w:val="105"/>
          <w:sz w:val="23"/>
        </w:rPr>
        <w:t xml:space="preserve"> </w:t>
      </w:r>
      <w:r w:rsidRPr="00802AF3">
        <w:rPr>
          <w:w w:val="105"/>
          <w:sz w:val="23"/>
        </w:rPr>
        <w:t>коррекционных</w:t>
      </w:r>
      <w:r w:rsidRPr="00802AF3">
        <w:rPr>
          <w:spacing w:val="40"/>
          <w:w w:val="105"/>
          <w:sz w:val="23"/>
        </w:rPr>
        <w:t xml:space="preserve"> </w:t>
      </w:r>
      <w:r w:rsidRPr="00802AF3">
        <w:rPr>
          <w:w w:val="105"/>
          <w:sz w:val="23"/>
        </w:rPr>
        <w:t>курсов</w:t>
      </w:r>
      <w:r w:rsidRPr="00802AF3">
        <w:rPr>
          <w:spacing w:val="40"/>
          <w:w w:val="105"/>
          <w:sz w:val="23"/>
        </w:rPr>
        <w:t xml:space="preserve"> </w:t>
      </w:r>
      <w:r w:rsidRPr="00802AF3">
        <w:rPr>
          <w:w w:val="105"/>
          <w:sz w:val="23"/>
        </w:rPr>
        <w:t>в</w:t>
      </w:r>
      <w:r w:rsidRPr="00802AF3">
        <w:rPr>
          <w:w w:val="105"/>
        </w:rPr>
        <w:t>соответствии с ПКР, а также дополнительных коррекционно-развивающих занятий, рекомендованных обучающемуся</w:t>
      </w:r>
      <w:r w:rsidRPr="00802AF3">
        <w:rPr>
          <w:spacing w:val="-1"/>
          <w:w w:val="105"/>
        </w:rPr>
        <w:t xml:space="preserve"> </w:t>
      </w:r>
      <w:r w:rsidRPr="00802AF3">
        <w:rPr>
          <w:w w:val="105"/>
        </w:rPr>
        <w:t>ППк образовательной организации с</w:t>
      </w:r>
      <w:r w:rsidRPr="00802AF3">
        <w:rPr>
          <w:spacing w:val="-4"/>
          <w:w w:val="105"/>
        </w:rPr>
        <w:t xml:space="preserve"> </w:t>
      </w:r>
      <w:r w:rsidRPr="00802AF3">
        <w:rPr>
          <w:w w:val="105"/>
        </w:rPr>
        <w:t>учетом рекомендаций ПМПК и ИПРА (при наличии);</w:t>
      </w:r>
    </w:p>
    <w:p w:rsidR="00623054" w:rsidRDefault="004D1B06" w:rsidP="004D1B06">
      <w:pPr>
        <w:pStyle w:val="a5"/>
        <w:numPr>
          <w:ilvl w:val="0"/>
          <w:numId w:val="29"/>
        </w:numPr>
        <w:tabs>
          <w:tab w:val="left" w:pos="866"/>
          <w:tab w:val="left" w:pos="10632"/>
        </w:tabs>
        <w:spacing w:line="259" w:lineRule="exact"/>
        <w:ind w:left="866" w:hanging="128"/>
        <w:rPr>
          <w:sz w:val="23"/>
        </w:rPr>
      </w:pPr>
      <w:r>
        <w:rPr>
          <w:sz w:val="23"/>
        </w:rPr>
        <w:t>анализ</w:t>
      </w:r>
      <w:r>
        <w:rPr>
          <w:spacing w:val="36"/>
          <w:sz w:val="23"/>
        </w:rPr>
        <w:t xml:space="preserve"> </w:t>
      </w:r>
      <w:r>
        <w:rPr>
          <w:sz w:val="23"/>
        </w:rPr>
        <w:t>достигнутых</w:t>
      </w:r>
      <w:r>
        <w:rPr>
          <w:spacing w:val="33"/>
          <w:sz w:val="23"/>
        </w:rPr>
        <w:t xml:space="preserve"> </w:t>
      </w:r>
      <w:r>
        <w:rPr>
          <w:sz w:val="23"/>
        </w:rPr>
        <w:t>результатов,</w:t>
      </w:r>
      <w:r>
        <w:rPr>
          <w:spacing w:val="25"/>
          <w:sz w:val="23"/>
        </w:rPr>
        <w:t xml:space="preserve"> </w:t>
      </w:r>
      <w:r>
        <w:rPr>
          <w:sz w:val="23"/>
        </w:rPr>
        <w:t>выводы</w:t>
      </w:r>
      <w:r>
        <w:rPr>
          <w:spacing w:val="25"/>
          <w:sz w:val="23"/>
        </w:rPr>
        <w:t xml:space="preserve"> </w:t>
      </w:r>
      <w:r>
        <w:rPr>
          <w:sz w:val="23"/>
        </w:rPr>
        <w:t>и</w:t>
      </w:r>
      <w:r>
        <w:rPr>
          <w:spacing w:val="41"/>
          <w:sz w:val="23"/>
        </w:rPr>
        <w:t xml:space="preserve"> </w:t>
      </w:r>
      <w:r>
        <w:rPr>
          <w:spacing w:val="-2"/>
          <w:sz w:val="23"/>
        </w:rPr>
        <w:t>рекомендации.</w:t>
      </w:r>
    </w:p>
    <w:p w:rsidR="00623054" w:rsidRDefault="004D1B06" w:rsidP="004D1B06">
      <w:pPr>
        <w:pStyle w:val="a3"/>
        <w:tabs>
          <w:tab w:val="left" w:pos="10632"/>
        </w:tabs>
        <w:spacing w:before="9"/>
        <w:ind w:left="738" w:firstLine="0"/>
      </w:pPr>
      <w:r>
        <w:t>Мониторинг</w:t>
      </w:r>
      <w:r>
        <w:rPr>
          <w:spacing w:val="45"/>
        </w:rPr>
        <w:t xml:space="preserve"> </w:t>
      </w:r>
      <w:r>
        <w:t>достижения</w:t>
      </w:r>
      <w:r>
        <w:rPr>
          <w:spacing w:val="48"/>
        </w:rPr>
        <w:t xml:space="preserve"> </w:t>
      </w:r>
      <w:r>
        <w:t>обучающимися</w:t>
      </w:r>
      <w:r>
        <w:rPr>
          <w:spacing w:val="37"/>
        </w:rPr>
        <w:t xml:space="preserve"> </w:t>
      </w:r>
      <w:r>
        <w:t>планируемых</w:t>
      </w:r>
      <w:r>
        <w:rPr>
          <w:spacing w:val="45"/>
        </w:rPr>
        <w:t xml:space="preserve"> </w:t>
      </w:r>
      <w:r>
        <w:t>результатов</w:t>
      </w:r>
      <w:r>
        <w:rPr>
          <w:spacing w:val="44"/>
        </w:rPr>
        <w:t xml:space="preserve"> </w:t>
      </w:r>
      <w:r>
        <w:t>ПКР</w:t>
      </w:r>
      <w:r>
        <w:rPr>
          <w:spacing w:val="35"/>
        </w:rPr>
        <w:t xml:space="preserve"> </w:t>
      </w:r>
      <w:r>
        <w:rPr>
          <w:spacing w:val="-2"/>
        </w:rPr>
        <w:t>предполагает:</w:t>
      </w:r>
    </w:p>
    <w:p w:rsidR="00623054" w:rsidRDefault="004D1B06" w:rsidP="004D1B06">
      <w:pPr>
        <w:pStyle w:val="a5"/>
        <w:numPr>
          <w:ilvl w:val="0"/>
          <w:numId w:val="29"/>
        </w:numPr>
        <w:tabs>
          <w:tab w:val="left" w:pos="909"/>
          <w:tab w:val="left" w:pos="10632"/>
        </w:tabs>
        <w:spacing w:before="17" w:line="249" w:lineRule="auto"/>
        <w:ind w:right="-15" w:firstLine="540"/>
        <w:rPr>
          <w:sz w:val="23"/>
        </w:rPr>
      </w:pPr>
      <w:r>
        <w:rPr>
          <w:w w:val="105"/>
          <w:sz w:val="23"/>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w:t>
      </w:r>
      <w:r>
        <w:rPr>
          <w:spacing w:val="-10"/>
          <w:w w:val="105"/>
          <w:sz w:val="23"/>
        </w:rPr>
        <w:t xml:space="preserve"> </w:t>
      </w:r>
      <w:r>
        <w:rPr>
          <w:w w:val="105"/>
          <w:sz w:val="23"/>
        </w:rPr>
        <w:t>коммуникативной</w:t>
      </w:r>
      <w:r>
        <w:rPr>
          <w:spacing w:val="-6"/>
          <w:w w:val="105"/>
          <w:sz w:val="23"/>
        </w:rPr>
        <w:t xml:space="preserve"> </w:t>
      </w:r>
      <w:r>
        <w:rPr>
          <w:w w:val="105"/>
          <w:sz w:val="23"/>
        </w:rPr>
        <w:t>и</w:t>
      </w:r>
      <w:r>
        <w:rPr>
          <w:spacing w:val="-6"/>
          <w:w w:val="105"/>
          <w:sz w:val="23"/>
        </w:rPr>
        <w:t xml:space="preserve"> </w:t>
      </w:r>
      <w:r>
        <w:rPr>
          <w:w w:val="105"/>
          <w:sz w:val="23"/>
        </w:rPr>
        <w:t>речевой</w:t>
      </w:r>
      <w:r>
        <w:rPr>
          <w:spacing w:val="-6"/>
          <w:w w:val="105"/>
          <w:sz w:val="23"/>
        </w:rPr>
        <w:t xml:space="preserve"> </w:t>
      </w:r>
      <w:r>
        <w:rPr>
          <w:w w:val="105"/>
          <w:sz w:val="23"/>
        </w:rPr>
        <w:t>сфер,</w:t>
      </w:r>
      <w:r>
        <w:rPr>
          <w:spacing w:val="-4"/>
          <w:w w:val="105"/>
          <w:sz w:val="23"/>
        </w:rPr>
        <w:t xml:space="preserve"> </w:t>
      </w:r>
      <w:r>
        <w:rPr>
          <w:w w:val="105"/>
          <w:sz w:val="23"/>
        </w:rPr>
        <w:t>свидетельствующий</w:t>
      </w:r>
      <w:r>
        <w:rPr>
          <w:spacing w:val="-6"/>
          <w:w w:val="105"/>
          <w:sz w:val="23"/>
        </w:rPr>
        <w:t xml:space="preserve"> </w:t>
      </w:r>
      <w:r>
        <w:rPr>
          <w:w w:val="105"/>
          <w:sz w:val="23"/>
        </w:rPr>
        <w:t>о</w:t>
      </w:r>
      <w:r>
        <w:rPr>
          <w:spacing w:val="-6"/>
          <w:w w:val="105"/>
          <w:sz w:val="23"/>
        </w:rPr>
        <w:t xml:space="preserve"> </w:t>
      </w:r>
      <w:r>
        <w:rPr>
          <w:w w:val="105"/>
          <w:sz w:val="23"/>
        </w:rPr>
        <w:t>степени</w:t>
      </w:r>
      <w:r>
        <w:rPr>
          <w:spacing w:val="-12"/>
          <w:w w:val="105"/>
          <w:sz w:val="23"/>
        </w:rPr>
        <w:t xml:space="preserve"> </w:t>
      </w:r>
      <w:r>
        <w:rPr>
          <w:w w:val="105"/>
          <w:sz w:val="23"/>
        </w:rPr>
        <w:t>влияния</w:t>
      </w:r>
      <w:r>
        <w:rPr>
          <w:spacing w:val="-15"/>
          <w:w w:val="105"/>
          <w:sz w:val="23"/>
        </w:rPr>
        <w:t xml:space="preserve"> </w:t>
      </w:r>
      <w:r>
        <w:rPr>
          <w:w w:val="105"/>
          <w:sz w:val="23"/>
        </w:rPr>
        <w:t>нарушений</w:t>
      </w:r>
      <w:r>
        <w:rPr>
          <w:spacing w:val="-12"/>
          <w:w w:val="105"/>
          <w:sz w:val="23"/>
        </w:rPr>
        <w:t xml:space="preserve"> </w:t>
      </w:r>
      <w:r>
        <w:rPr>
          <w:w w:val="105"/>
          <w:sz w:val="23"/>
        </w:rPr>
        <w:t>развития на учебно-познавательную деятельность и социальную адаптацию, при переходе на уровень основного общего образования</w:t>
      </w:r>
      <w:r>
        <w:rPr>
          <w:spacing w:val="-10"/>
          <w:w w:val="105"/>
          <w:sz w:val="23"/>
        </w:rPr>
        <w:t xml:space="preserve"> </w:t>
      </w:r>
      <w:r>
        <w:rPr>
          <w:w w:val="105"/>
          <w:sz w:val="23"/>
        </w:rPr>
        <w:t>(стартовая</w:t>
      </w:r>
      <w:r>
        <w:rPr>
          <w:spacing w:val="-10"/>
          <w:w w:val="105"/>
          <w:sz w:val="23"/>
        </w:rPr>
        <w:t xml:space="preserve"> </w:t>
      </w:r>
      <w:r>
        <w:rPr>
          <w:w w:val="105"/>
          <w:sz w:val="23"/>
        </w:rPr>
        <w:t>диагностика</w:t>
      </w:r>
      <w:r>
        <w:rPr>
          <w:spacing w:val="-7"/>
          <w:w w:val="105"/>
          <w:sz w:val="23"/>
        </w:rPr>
        <w:t xml:space="preserve"> </w:t>
      </w:r>
      <w:r>
        <w:rPr>
          <w:w w:val="105"/>
          <w:sz w:val="23"/>
        </w:rPr>
        <w:t>в</w:t>
      </w:r>
      <w:r>
        <w:rPr>
          <w:spacing w:val="-6"/>
          <w:w w:val="105"/>
          <w:sz w:val="23"/>
        </w:rPr>
        <w:t xml:space="preserve"> </w:t>
      </w:r>
      <w:r>
        <w:rPr>
          <w:w w:val="105"/>
          <w:sz w:val="23"/>
        </w:rPr>
        <w:t>начале</w:t>
      </w:r>
      <w:r>
        <w:rPr>
          <w:spacing w:val="-6"/>
          <w:w w:val="105"/>
          <w:sz w:val="23"/>
        </w:rPr>
        <w:t xml:space="preserve"> </w:t>
      </w:r>
      <w:r>
        <w:rPr>
          <w:w w:val="105"/>
          <w:sz w:val="23"/>
        </w:rPr>
        <w:t>обучения</w:t>
      </w:r>
      <w:r>
        <w:rPr>
          <w:spacing w:val="-4"/>
          <w:w w:val="105"/>
          <w:sz w:val="23"/>
        </w:rPr>
        <w:t xml:space="preserve"> </w:t>
      </w:r>
      <w:r>
        <w:rPr>
          <w:w w:val="105"/>
          <w:sz w:val="23"/>
        </w:rPr>
        <w:t>в</w:t>
      </w:r>
      <w:r>
        <w:rPr>
          <w:spacing w:val="-6"/>
          <w:w w:val="105"/>
          <w:sz w:val="23"/>
        </w:rPr>
        <w:t xml:space="preserve"> </w:t>
      </w:r>
      <w:r>
        <w:rPr>
          <w:w w:val="105"/>
          <w:sz w:val="23"/>
        </w:rPr>
        <w:t>пятом</w:t>
      </w:r>
      <w:r>
        <w:rPr>
          <w:spacing w:val="-2"/>
          <w:w w:val="105"/>
          <w:sz w:val="23"/>
        </w:rPr>
        <w:t xml:space="preserve"> </w:t>
      </w:r>
      <w:r>
        <w:rPr>
          <w:w w:val="105"/>
          <w:sz w:val="23"/>
        </w:rPr>
        <w:t>классе),</w:t>
      </w:r>
      <w:r>
        <w:rPr>
          <w:spacing w:val="-10"/>
          <w:w w:val="105"/>
          <w:sz w:val="23"/>
        </w:rPr>
        <w:t xml:space="preserve"> </w:t>
      </w:r>
      <w:r>
        <w:rPr>
          <w:w w:val="105"/>
          <w:sz w:val="23"/>
        </w:rPr>
        <w:t>а также</w:t>
      </w:r>
      <w:r>
        <w:rPr>
          <w:spacing w:val="-6"/>
          <w:w w:val="105"/>
          <w:sz w:val="23"/>
        </w:rPr>
        <w:t xml:space="preserve"> </w:t>
      </w:r>
      <w:r>
        <w:rPr>
          <w:w w:val="105"/>
          <w:sz w:val="23"/>
        </w:rPr>
        <w:t>не</w:t>
      </w:r>
      <w:r>
        <w:rPr>
          <w:spacing w:val="-6"/>
          <w:w w:val="105"/>
          <w:sz w:val="23"/>
        </w:rPr>
        <w:t xml:space="preserve"> </w:t>
      </w:r>
      <w:r>
        <w:rPr>
          <w:w w:val="105"/>
          <w:sz w:val="23"/>
        </w:rPr>
        <w:t>реже</w:t>
      </w:r>
      <w:r>
        <w:rPr>
          <w:spacing w:val="-6"/>
          <w:w w:val="105"/>
          <w:sz w:val="23"/>
        </w:rPr>
        <w:t xml:space="preserve"> </w:t>
      </w:r>
      <w:r>
        <w:rPr>
          <w:w w:val="105"/>
          <w:sz w:val="23"/>
        </w:rPr>
        <w:t>одного</w:t>
      </w:r>
      <w:r>
        <w:rPr>
          <w:spacing w:val="-5"/>
          <w:w w:val="105"/>
          <w:sz w:val="23"/>
        </w:rPr>
        <w:t xml:space="preserve"> </w:t>
      </w:r>
      <w:r>
        <w:rPr>
          <w:w w:val="105"/>
          <w:sz w:val="23"/>
        </w:rPr>
        <w:t>раза в полугодие;</w:t>
      </w:r>
    </w:p>
    <w:p w:rsidR="00623054" w:rsidRDefault="004D1B06" w:rsidP="004D1B06">
      <w:pPr>
        <w:pStyle w:val="a5"/>
        <w:numPr>
          <w:ilvl w:val="0"/>
          <w:numId w:val="29"/>
        </w:numPr>
        <w:tabs>
          <w:tab w:val="left" w:pos="931"/>
          <w:tab w:val="left" w:pos="10632"/>
        </w:tabs>
        <w:spacing w:before="6" w:line="247" w:lineRule="auto"/>
        <w:ind w:right="3" w:firstLine="540"/>
        <w:rPr>
          <w:sz w:val="23"/>
        </w:rPr>
      </w:pPr>
      <w:r>
        <w:rPr>
          <w:w w:val="105"/>
          <w:sz w:val="23"/>
        </w:rPr>
        <w:t xml:space="preserve">систематическое осуществление психолого-педагогических наблюдений в учебной и внеурочной </w:t>
      </w:r>
      <w:r>
        <w:rPr>
          <w:spacing w:val="-2"/>
          <w:w w:val="105"/>
          <w:sz w:val="23"/>
        </w:rPr>
        <w:t>деятельности;</w:t>
      </w:r>
    </w:p>
    <w:p w:rsidR="00623054" w:rsidRDefault="004D1B06" w:rsidP="004D1B06">
      <w:pPr>
        <w:pStyle w:val="a5"/>
        <w:numPr>
          <w:ilvl w:val="0"/>
          <w:numId w:val="29"/>
        </w:numPr>
        <w:tabs>
          <w:tab w:val="left" w:pos="865"/>
          <w:tab w:val="left" w:pos="10632"/>
        </w:tabs>
        <w:spacing w:before="3" w:line="254" w:lineRule="auto"/>
        <w:ind w:right="8" w:firstLine="540"/>
        <w:rPr>
          <w:sz w:val="23"/>
        </w:rPr>
      </w:pPr>
      <w:r>
        <w:rPr>
          <w:sz w:val="23"/>
        </w:rPr>
        <w:t xml:space="preserve">проведение мониторинга социальной ситуации и условий семейного воспитания (проводится в начале </w:t>
      </w:r>
      <w:r>
        <w:rPr>
          <w:w w:val="105"/>
          <w:sz w:val="23"/>
        </w:rPr>
        <w:t>обучения в пятом классе, а также не реже одного раза в полугодие);</w:t>
      </w:r>
    </w:p>
    <w:p w:rsidR="00623054" w:rsidRDefault="004D1B06" w:rsidP="004D1B06">
      <w:pPr>
        <w:pStyle w:val="a5"/>
        <w:numPr>
          <w:ilvl w:val="0"/>
          <w:numId w:val="29"/>
        </w:numPr>
        <w:tabs>
          <w:tab w:val="left" w:pos="865"/>
          <w:tab w:val="left" w:pos="10632"/>
        </w:tabs>
        <w:spacing w:line="252" w:lineRule="auto"/>
        <w:ind w:right="1" w:firstLine="540"/>
        <w:rPr>
          <w:sz w:val="23"/>
        </w:rPr>
      </w:pPr>
      <w:r>
        <w:rPr>
          <w:w w:val="105"/>
          <w:sz w:val="23"/>
        </w:rPr>
        <w:t>изучение</w:t>
      </w:r>
      <w:r>
        <w:rPr>
          <w:spacing w:val="-16"/>
          <w:w w:val="105"/>
          <w:sz w:val="23"/>
        </w:rPr>
        <w:t xml:space="preserve"> </w:t>
      </w:r>
      <w:r>
        <w:rPr>
          <w:w w:val="105"/>
          <w:sz w:val="23"/>
        </w:rPr>
        <w:t>мнения</w:t>
      </w:r>
      <w:r>
        <w:rPr>
          <w:spacing w:val="-13"/>
          <w:w w:val="105"/>
          <w:sz w:val="23"/>
        </w:rPr>
        <w:t xml:space="preserve"> </w:t>
      </w:r>
      <w:r>
        <w:rPr>
          <w:w w:val="105"/>
          <w:sz w:val="23"/>
        </w:rPr>
        <w:t>о</w:t>
      </w:r>
      <w:r>
        <w:rPr>
          <w:spacing w:val="-12"/>
          <w:w w:val="105"/>
          <w:sz w:val="23"/>
        </w:rPr>
        <w:t xml:space="preserve"> </w:t>
      </w:r>
      <w:r>
        <w:rPr>
          <w:w w:val="105"/>
          <w:sz w:val="23"/>
        </w:rPr>
        <w:t>социокультурном</w:t>
      </w:r>
      <w:r>
        <w:rPr>
          <w:spacing w:val="-9"/>
          <w:w w:val="105"/>
          <w:sz w:val="23"/>
        </w:rPr>
        <w:t xml:space="preserve"> </w:t>
      </w:r>
      <w:r>
        <w:rPr>
          <w:w w:val="105"/>
          <w:sz w:val="23"/>
        </w:rPr>
        <w:t>развитии</w:t>
      </w:r>
      <w:r>
        <w:rPr>
          <w:spacing w:val="-13"/>
          <w:w w:val="105"/>
          <w:sz w:val="23"/>
        </w:rPr>
        <w:t xml:space="preserve"> </w:t>
      </w:r>
      <w:r>
        <w:rPr>
          <w:w w:val="105"/>
          <w:sz w:val="23"/>
        </w:rPr>
        <w:t>обучающихся</w:t>
      </w:r>
      <w:r>
        <w:rPr>
          <w:spacing w:val="-16"/>
          <w:w w:val="105"/>
          <w:sz w:val="23"/>
        </w:rPr>
        <w:t xml:space="preserve"> </w:t>
      </w:r>
      <w:r>
        <w:rPr>
          <w:w w:val="105"/>
          <w:sz w:val="23"/>
        </w:rPr>
        <w:t>педагогических</w:t>
      </w:r>
      <w:r>
        <w:rPr>
          <w:spacing w:val="-11"/>
          <w:w w:val="105"/>
          <w:sz w:val="23"/>
        </w:rPr>
        <w:t xml:space="preserve"> </w:t>
      </w:r>
      <w:r>
        <w:rPr>
          <w:w w:val="105"/>
          <w:sz w:val="23"/>
        </w:rPr>
        <w:t>работников</w:t>
      </w:r>
      <w:r>
        <w:rPr>
          <w:spacing w:val="-13"/>
          <w:w w:val="105"/>
          <w:sz w:val="23"/>
        </w:rPr>
        <w:t xml:space="preserve"> </w:t>
      </w:r>
      <w:r>
        <w:rPr>
          <w:w w:val="105"/>
          <w:sz w:val="23"/>
        </w:rPr>
        <w:t>и</w:t>
      </w:r>
      <w:r>
        <w:rPr>
          <w:spacing w:val="-7"/>
          <w:w w:val="105"/>
          <w:sz w:val="23"/>
        </w:rPr>
        <w:t xml:space="preserve"> </w:t>
      </w:r>
      <w:r>
        <w:rPr>
          <w:w w:val="105"/>
          <w:sz w:val="23"/>
        </w:rPr>
        <w:t>родителей (законных</w:t>
      </w:r>
      <w:r>
        <w:rPr>
          <w:spacing w:val="-15"/>
          <w:w w:val="105"/>
          <w:sz w:val="23"/>
        </w:rPr>
        <w:t xml:space="preserve"> </w:t>
      </w:r>
      <w:r>
        <w:rPr>
          <w:w w:val="105"/>
          <w:sz w:val="23"/>
        </w:rPr>
        <w:t>представителей)</w:t>
      </w:r>
      <w:r>
        <w:rPr>
          <w:spacing w:val="-12"/>
          <w:w w:val="105"/>
          <w:sz w:val="23"/>
        </w:rPr>
        <w:t xml:space="preserve"> </w:t>
      </w:r>
      <w:r>
        <w:rPr>
          <w:w w:val="105"/>
          <w:sz w:val="23"/>
        </w:rPr>
        <w:t>(проводится</w:t>
      </w:r>
      <w:r>
        <w:rPr>
          <w:spacing w:val="-13"/>
          <w:w w:val="105"/>
          <w:sz w:val="23"/>
        </w:rPr>
        <w:t xml:space="preserve"> </w:t>
      </w:r>
      <w:r>
        <w:rPr>
          <w:w w:val="105"/>
          <w:sz w:val="23"/>
        </w:rPr>
        <w:t>при</w:t>
      </w:r>
      <w:r>
        <w:rPr>
          <w:spacing w:val="-10"/>
          <w:w w:val="105"/>
          <w:sz w:val="23"/>
        </w:rPr>
        <w:t xml:space="preserve"> </w:t>
      </w:r>
      <w:r>
        <w:rPr>
          <w:w w:val="105"/>
          <w:sz w:val="23"/>
        </w:rPr>
        <w:t>переходе</w:t>
      </w:r>
      <w:r>
        <w:rPr>
          <w:spacing w:val="-10"/>
          <w:w w:val="105"/>
          <w:sz w:val="23"/>
        </w:rPr>
        <w:t xml:space="preserve"> </w:t>
      </w:r>
      <w:r>
        <w:rPr>
          <w:w w:val="105"/>
          <w:sz w:val="23"/>
        </w:rPr>
        <w:t>на</w:t>
      </w:r>
      <w:r>
        <w:rPr>
          <w:spacing w:val="-10"/>
          <w:w w:val="105"/>
          <w:sz w:val="23"/>
        </w:rPr>
        <w:t xml:space="preserve"> </w:t>
      </w:r>
      <w:r>
        <w:rPr>
          <w:w w:val="105"/>
          <w:sz w:val="23"/>
        </w:rPr>
        <w:t>уровень</w:t>
      </w:r>
      <w:r>
        <w:rPr>
          <w:spacing w:val="-7"/>
          <w:w w:val="105"/>
          <w:sz w:val="23"/>
        </w:rPr>
        <w:t xml:space="preserve"> </w:t>
      </w:r>
      <w:r>
        <w:rPr>
          <w:w w:val="105"/>
          <w:sz w:val="23"/>
        </w:rPr>
        <w:t>основного</w:t>
      </w:r>
      <w:r>
        <w:rPr>
          <w:spacing w:val="-9"/>
          <w:w w:val="105"/>
          <w:sz w:val="23"/>
        </w:rPr>
        <w:t xml:space="preserve"> </w:t>
      </w:r>
      <w:r>
        <w:rPr>
          <w:w w:val="105"/>
          <w:sz w:val="23"/>
        </w:rPr>
        <w:t>общего</w:t>
      </w:r>
      <w:r>
        <w:rPr>
          <w:spacing w:val="-9"/>
          <w:w w:val="105"/>
          <w:sz w:val="23"/>
        </w:rPr>
        <w:t xml:space="preserve"> </w:t>
      </w:r>
      <w:r>
        <w:rPr>
          <w:w w:val="105"/>
          <w:sz w:val="23"/>
        </w:rPr>
        <w:t>образования,</w:t>
      </w:r>
      <w:r>
        <w:rPr>
          <w:spacing w:val="-13"/>
          <w:w w:val="105"/>
          <w:sz w:val="23"/>
        </w:rPr>
        <w:t xml:space="preserve"> </w:t>
      </w:r>
      <w:r>
        <w:rPr>
          <w:w w:val="105"/>
          <w:sz w:val="23"/>
        </w:rPr>
        <w:t>а</w:t>
      </w:r>
      <w:r>
        <w:rPr>
          <w:spacing w:val="-4"/>
          <w:w w:val="105"/>
          <w:sz w:val="23"/>
        </w:rPr>
        <w:t xml:space="preserve"> </w:t>
      </w:r>
      <w:r>
        <w:rPr>
          <w:w w:val="105"/>
          <w:sz w:val="23"/>
        </w:rPr>
        <w:t>также</w:t>
      </w:r>
      <w:r>
        <w:rPr>
          <w:spacing w:val="-10"/>
          <w:w w:val="105"/>
          <w:sz w:val="23"/>
        </w:rPr>
        <w:t xml:space="preserve"> </w:t>
      </w:r>
      <w:r>
        <w:rPr>
          <w:w w:val="105"/>
          <w:sz w:val="23"/>
        </w:rPr>
        <w:t>не реже одного раза в полугодие).</w:t>
      </w:r>
    </w:p>
    <w:p w:rsidR="00623054" w:rsidRDefault="004D1B06" w:rsidP="004D1B06">
      <w:pPr>
        <w:pStyle w:val="a3"/>
        <w:tabs>
          <w:tab w:val="left" w:pos="10632"/>
        </w:tabs>
        <w:spacing w:line="252" w:lineRule="auto"/>
        <w:ind w:right="-15" w:firstLine="540"/>
      </w:pPr>
      <w:r>
        <w:rPr>
          <w:w w:val="105"/>
        </w:rPr>
        <w:t xml:space="preserve">Изучение достижения каждым обучающимся с ЗПР планируемых результатов ПКР проводится </w:t>
      </w:r>
      <w:r>
        <w:lastRenderedPageBreak/>
        <w:t xml:space="preserve">педагогическими работниками в том числе </w:t>
      </w:r>
      <w:r>
        <w:rPr>
          <w:w w:val="105"/>
        </w:rPr>
        <w:t>учителями-предметниками, классными руководителями.</w:t>
      </w:r>
    </w:p>
    <w:p w:rsidR="00623054" w:rsidRDefault="004D1B06" w:rsidP="004D1B06">
      <w:pPr>
        <w:pStyle w:val="a3"/>
        <w:tabs>
          <w:tab w:val="left" w:pos="10632"/>
        </w:tabs>
        <w:spacing w:line="252" w:lineRule="auto"/>
        <w:ind w:right="-15" w:firstLine="540"/>
      </w:pPr>
      <w:r>
        <w:rPr>
          <w:w w:val="105"/>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w:t>
      </w:r>
      <w:r>
        <w:rPr>
          <w:spacing w:val="-5"/>
          <w:w w:val="105"/>
        </w:rPr>
        <w:t xml:space="preserve"> </w:t>
      </w:r>
      <w:r>
        <w:rPr>
          <w:w w:val="105"/>
        </w:rPr>
        <w:t>портфолио</w:t>
      </w:r>
      <w:r>
        <w:rPr>
          <w:spacing w:val="-4"/>
          <w:w w:val="105"/>
        </w:rPr>
        <w:t xml:space="preserve"> </w:t>
      </w:r>
      <w:r>
        <w:rPr>
          <w:w w:val="105"/>
        </w:rPr>
        <w:t>достижений обучающегося.</w:t>
      </w:r>
    </w:p>
    <w:p w:rsidR="00623054" w:rsidRDefault="004D1B06" w:rsidP="004D1B06">
      <w:pPr>
        <w:pStyle w:val="a3"/>
        <w:tabs>
          <w:tab w:val="left" w:pos="10632"/>
        </w:tabs>
        <w:spacing w:line="249" w:lineRule="auto"/>
        <w:ind w:right="-15" w:firstLine="540"/>
      </w:pPr>
      <w:r>
        <w:rPr>
          <w:w w:val="105"/>
        </w:rPr>
        <w:t>При оценивании результатов коррекционной работы может</w:t>
      </w:r>
      <w:r>
        <w:rPr>
          <w:spacing w:val="-2"/>
          <w:w w:val="105"/>
        </w:rPr>
        <w:t xml:space="preserve"> </w:t>
      </w:r>
      <w:r>
        <w:rPr>
          <w:w w:val="105"/>
        </w:rPr>
        <w:t>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 педагогического обследования.</w:t>
      </w:r>
    </w:p>
    <w:p w:rsidR="00623054" w:rsidRDefault="004D1B06" w:rsidP="004D1B06">
      <w:pPr>
        <w:pStyle w:val="a3"/>
        <w:tabs>
          <w:tab w:val="left" w:pos="10632"/>
        </w:tabs>
        <w:spacing w:line="252" w:lineRule="auto"/>
        <w:ind w:right="1" w:firstLine="540"/>
      </w:pPr>
      <w:r>
        <w:t xml:space="preserve">Для оценки результатов освоения обучающимися с ЗПР ПКР, в том числе расширения сферы жизненной </w:t>
      </w:r>
      <w:r>
        <w:rPr>
          <w:w w:val="105"/>
        </w:rPr>
        <w:t>компетенции, используется метод экспертной оценки, который представляет собой процедуру оценки результатов</w:t>
      </w:r>
      <w:r>
        <w:rPr>
          <w:spacing w:val="-5"/>
          <w:w w:val="105"/>
        </w:rPr>
        <w:t xml:space="preserve"> </w:t>
      </w:r>
      <w:r>
        <w:rPr>
          <w:w w:val="105"/>
        </w:rPr>
        <w:t>на основе</w:t>
      </w:r>
      <w:r>
        <w:rPr>
          <w:spacing w:val="-5"/>
          <w:w w:val="105"/>
        </w:rPr>
        <w:t xml:space="preserve"> </w:t>
      </w:r>
      <w:r>
        <w:rPr>
          <w:w w:val="105"/>
        </w:rPr>
        <w:t>мнений</w:t>
      </w:r>
      <w:r>
        <w:rPr>
          <w:spacing w:val="-5"/>
          <w:w w:val="105"/>
        </w:rPr>
        <w:t xml:space="preserve"> </w:t>
      </w:r>
      <w:r>
        <w:rPr>
          <w:w w:val="105"/>
        </w:rPr>
        <w:t>группы специалистов</w:t>
      </w:r>
      <w:r>
        <w:rPr>
          <w:spacing w:val="-5"/>
          <w:w w:val="105"/>
        </w:rPr>
        <w:t xml:space="preserve"> </w:t>
      </w:r>
      <w:r>
        <w:rPr>
          <w:w w:val="105"/>
        </w:rPr>
        <w:t>(экспертов)</w:t>
      </w:r>
      <w:r>
        <w:rPr>
          <w:spacing w:val="-1"/>
          <w:w w:val="105"/>
        </w:rPr>
        <w:t xml:space="preserve"> </w:t>
      </w:r>
      <w:r>
        <w:rPr>
          <w:w w:val="105"/>
        </w:rPr>
        <w:t>и</w:t>
      </w:r>
      <w:r>
        <w:rPr>
          <w:spacing w:val="-5"/>
          <w:w w:val="105"/>
        </w:rPr>
        <w:t xml:space="preserve"> </w:t>
      </w:r>
      <w:r>
        <w:rPr>
          <w:w w:val="105"/>
        </w:rPr>
        <w:t>родителей обучающегося.</w:t>
      </w:r>
      <w:r>
        <w:rPr>
          <w:spacing w:val="-8"/>
          <w:w w:val="105"/>
        </w:rPr>
        <w:t xml:space="preserve"> </w:t>
      </w:r>
      <w:r>
        <w:rPr>
          <w:w w:val="105"/>
        </w:rPr>
        <w:t>Оценка</w:t>
      </w:r>
      <w:r>
        <w:rPr>
          <w:spacing w:val="-5"/>
          <w:w w:val="105"/>
        </w:rPr>
        <w:t xml:space="preserve"> </w:t>
      </w:r>
      <w:r>
        <w:rPr>
          <w:w w:val="105"/>
        </w:rPr>
        <w:t>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23054" w:rsidRDefault="004D1B06" w:rsidP="004D1B06">
      <w:pPr>
        <w:pStyle w:val="a3"/>
        <w:tabs>
          <w:tab w:val="left" w:pos="10632"/>
        </w:tabs>
        <w:spacing w:line="254" w:lineRule="auto"/>
        <w:ind w:right="-15" w:firstLine="540"/>
      </w:pPr>
      <w:r>
        <w:rPr>
          <w:w w:val="105"/>
        </w:rPr>
        <w:t>Решение о достижении обучающимися планируемых результатов ПКР принимает ППк</w:t>
      </w:r>
      <w:r>
        <w:rPr>
          <w:spacing w:val="40"/>
          <w:w w:val="105"/>
        </w:rPr>
        <w:t xml:space="preserve"> </w:t>
      </w:r>
      <w:r w:rsidR="00802AF3">
        <w:rPr>
          <w:w w:val="105"/>
        </w:rPr>
        <w:t>МБОУ Ленин</w:t>
      </w:r>
      <w:r>
        <w:rPr>
          <w:w w:val="105"/>
        </w:rPr>
        <w:t>ской сош на основе анализа материалов комплексного изучения каждого обучающегося с ЗПР, разрабатывает рекомендации для дальнейшего обучения.</w:t>
      </w:r>
    </w:p>
    <w:p w:rsidR="00623054" w:rsidRDefault="004D1B06" w:rsidP="004D1B06">
      <w:pPr>
        <w:tabs>
          <w:tab w:val="left" w:pos="10632"/>
        </w:tabs>
        <w:spacing w:before="118"/>
        <w:ind w:left="2560"/>
        <w:jc w:val="both"/>
        <w:rPr>
          <w:b/>
          <w:sz w:val="28"/>
        </w:rPr>
      </w:pPr>
      <w:bookmarkStart w:id="39" w:name="«Психокоррекционный_курс»._Рабочая_прогр"/>
      <w:bookmarkEnd w:id="39"/>
      <w:r>
        <w:rPr>
          <w:b/>
          <w:sz w:val="28"/>
        </w:rPr>
        <w:t>«Психокоррекционный</w:t>
      </w:r>
      <w:r>
        <w:rPr>
          <w:b/>
          <w:spacing w:val="-16"/>
          <w:sz w:val="28"/>
        </w:rPr>
        <w:t xml:space="preserve"> </w:t>
      </w:r>
      <w:r>
        <w:rPr>
          <w:b/>
          <w:sz w:val="28"/>
        </w:rPr>
        <w:t>курс».</w:t>
      </w:r>
      <w:r>
        <w:rPr>
          <w:b/>
          <w:spacing w:val="-9"/>
          <w:sz w:val="28"/>
        </w:rPr>
        <w:t xml:space="preserve"> </w:t>
      </w:r>
      <w:r>
        <w:rPr>
          <w:b/>
          <w:sz w:val="28"/>
        </w:rPr>
        <w:t>Рабочая</w:t>
      </w:r>
      <w:r>
        <w:rPr>
          <w:b/>
          <w:spacing w:val="-10"/>
          <w:sz w:val="28"/>
        </w:rPr>
        <w:t xml:space="preserve"> </w:t>
      </w:r>
      <w:r>
        <w:rPr>
          <w:b/>
          <w:spacing w:val="-2"/>
          <w:sz w:val="28"/>
        </w:rPr>
        <w:t>программа</w:t>
      </w:r>
    </w:p>
    <w:p w:rsidR="00623054" w:rsidRDefault="004D1B06" w:rsidP="004D1B06">
      <w:pPr>
        <w:pStyle w:val="4"/>
        <w:tabs>
          <w:tab w:val="left" w:pos="10632"/>
        </w:tabs>
        <w:spacing w:before="171"/>
        <w:ind w:left="1106" w:right="189"/>
        <w:jc w:val="center"/>
      </w:pPr>
      <w:r>
        <w:t>Рабочая</w:t>
      </w:r>
      <w:r>
        <w:rPr>
          <w:spacing w:val="51"/>
        </w:rPr>
        <w:t xml:space="preserve"> </w:t>
      </w:r>
      <w:r>
        <w:t>программа</w:t>
      </w:r>
      <w:r>
        <w:rPr>
          <w:spacing w:val="66"/>
        </w:rPr>
        <w:t xml:space="preserve"> </w:t>
      </w:r>
      <w:r>
        <w:t>коррекционно-развивающего</w:t>
      </w:r>
      <w:r>
        <w:rPr>
          <w:spacing w:val="74"/>
        </w:rPr>
        <w:t xml:space="preserve"> </w:t>
      </w:r>
      <w:r>
        <w:t>курса</w:t>
      </w:r>
      <w:r>
        <w:rPr>
          <w:spacing w:val="60"/>
        </w:rPr>
        <w:t xml:space="preserve"> </w:t>
      </w:r>
      <w:r>
        <w:t>«Психокоррекционный</w:t>
      </w:r>
      <w:r>
        <w:rPr>
          <w:spacing w:val="63"/>
        </w:rPr>
        <w:t xml:space="preserve"> </w:t>
      </w:r>
      <w:r>
        <w:rPr>
          <w:spacing w:val="-2"/>
        </w:rPr>
        <w:t>курс»:</w:t>
      </w:r>
    </w:p>
    <w:p w:rsidR="00623054" w:rsidRDefault="004D1B06" w:rsidP="004D1B06">
      <w:pPr>
        <w:tabs>
          <w:tab w:val="left" w:pos="10632"/>
        </w:tabs>
        <w:spacing w:before="17"/>
        <w:ind w:left="403" w:right="196"/>
        <w:jc w:val="center"/>
        <w:rPr>
          <w:b/>
          <w:sz w:val="23"/>
        </w:rPr>
      </w:pPr>
      <w:r>
        <w:rPr>
          <w:b/>
          <w:sz w:val="23"/>
        </w:rPr>
        <w:t>«Психокоррекционные</w:t>
      </w:r>
      <w:r>
        <w:rPr>
          <w:b/>
          <w:spacing w:val="69"/>
          <w:sz w:val="23"/>
        </w:rPr>
        <w:t xml:space="preserve"> </w:t>
      </w:r>
      <w:r>
        <w:rPr>
          <w:b/>
          <w:sz w:val="23"/>
        </w:rPr>
        <w:t>занятия</w:t>
      </w:r>
      <w:r>
        <w:rPr>
          <w:b/>
          <w:spacing w:val="52"/>
          <w:sz w:val="23"/>
        </w:rPr>
        <w:t xml:space="preserve"> </w:t>
      </w:r>
      <w:r>
        <w:rPr>
          <w:b/>
          <w:spacing w:val="-2"/>
          <w:sz w:val="23"/>
        </w:rPr>
        <w:t>(психологические)»</w:t>
      </w:r>
    </w:p>
    <w:p w:rsidR="00623054" w:rsidRDefault="004D1B06" w:rsidP="004D1B06">
      <w:pPr>
        <w:pStyle w:val="a3"/>
        <w:tabs>
          <w:tab w:val="left" w:pos="10632"/>
        </w:tabs>
        <w:spacing w:before="160" w:line="249" w:lineRule="auto"/>
        <w:ind w:right="-15"/>
      </w:pPr>
      <w:r>
        <w:rPr>
          <w:w w:val="105"/>
        </w:rPr>
        <w:t xml:space="preserve">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w:t>
      </w:r>
      <w:r>
        <w:rPr>
          <w:spacing w:val="-2"/>
          <w:w w:val="105"/>
        </w:rPr>
        <w:t>деятельность.</w:t>
      </w:r>
    </w:p>
    <w:p w:rsidR="00623054" w:rsidRDefault="004D1B06" w:rsidP="004D1B06">
      <w:pPr>
        <w:pStyle w:val="a3"/>
        <w:tabs>
          <w:tab w:val="left" w:pos="10632"/>
        </w:tabs>
        <w:spacing w:before="11" w:line="249" w:lineRule="auto"/>
        <w:ind w:right="-15"/>
      </w:pPr>
      <w:r>
        <w:rPr>
          <w:w w:val="105"/>
        </w:rPr>
        <w:t xml:space="preserve">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w:t>
      </w:r>
      <w:r>
        <w:t xml:space="preserve">ресурсы у таких обучающихся снижены, что затрудняет социализацию в целом, создает трудности в процессе </w:t>
      </w:r>
      <w:r>
        <w:rPr>
          <w:w w:val="105"/>
        </w:rPr>
        <w:t>самостоятельного осуществления жизненных выборов.</w:t>
      </w:r>
    </w:p>
    <w:p w:rsidR="00623054" w:rsidRDefault="004D1B06" w:rsidP="00802AF3">
      <w:pPr>
        <w:pStyle w:val="a3"/>
        <w:tabs>
          <w:tab w:val="left" w:pos="10632"/>
        </w:tabs>
        <w:spacing w:before="1" w:line="254" w:lineRule="auto"/>
        <w:ind w:right="1"/>
      </w:pPr>
      <w:r>
        <w:rPr>
          <w:w w:val="105"/>
        </w:rPr>
        <w:t>Педагог-психолог осуществляет психологическую помощь, направленную на преодоление трудностей</w:t>
      </w:r>
      <w:r>
        <w:rPr>
          <w:spacing w:val="40"/>
          <w:w w:val="105"/>
        </w:rPr>
        <w:t xml:space="preserve"> </w:t>
      </w:r>
      <w:r>
        <w:rPr>
          <w:w w:val="105"/>
        </w:rPr>
        <w:t>в</w:t>
      </w:r>
      <w:r>
        <w:rPr>
          <w:spacing w:val="40"/>
          <w:w w:val="105"/>
        </w:rPr>
        <w:t xml:space="preserve"> </w:t>
      </w:r>
      <w:r>
        <w:rPr>
          <w:w w:val="105"/>
        </w:rPr>
        <w:t>развитии</w:t>
      </w:r>
      <w:r>
        <w:rPr>
          <w:spacing w:val="40"/>
          <w:w w:val="105"/>
        </w:rPr>
        <w:t xml:space="preserve"> </w:t>
      </w:r>
      <w:r>
        <w:rPr>
          <w:w w:val="105"/>
        </w:rPr>
        <w:t>познавательных</w:t>
      </w:r>
      <w:r>
        <w:rPr>
          <w:spacing w:val="40"/>
          <w:w w:val="105"/>
        </w:rPr>
        <w:t xml:space="preserve"> </w:t>
      </w:r>
      <w:r>
        <w:rPr>
          <w:w w:val="105"/>
        </w:rPr>
        <w:t>процессов,</w:t>
      </w:r>
      <w:r>
        <w:rPr>
          <w:spacing w:val="40"/>
          <w:w w:val="105"/>
        </w:rPr>
        <w:t xml:space="preserve"> </w:t>
      </w:r>
      <w:r>
        <w:rPr>
          <w:w w:val="105"/>
        </w:rPr>
        <w:t>эмоционально-личностной</w:t>
      </w:r>
      <w:r>
        <w:rPr>
          <w:spacing w:val="40"/>
          <w:w w:val="105"/>
        </w:rPr>
        <w:t xml:space="preserve"> </w:t>
      </w:r>
      <w:r>
        <w:rPr>
          <w:w w:val="105"/>
        </w:rPr>
        <w:t>сферы,</w:t>
      </w:r>
      <w:r>
        <w:rPr>
          <w:spacing w:val="40"/>
          <w:w w:val="105"/>
        </w:rPr>
        <w:t xml:space="preserve"> </w:t>
      </w:r>
      <w:r>
        <w:rPr>
          <w:w w:val="105"/>
        </w:rPr>
        <w:t>коммуникативной</w:t>
      </w:r>
      <w:r w:rsidR="00802AF3">
        <w:t xml:space="preserve"> </w:t>
      </w:r>
      <w:r>
        <w:rPr>
          <w:w w:val="105"/>
        </w:rPr>
        <w:t xml:space="preserve">сферы, регуляторной сферы, отклоняющегося поведения обучающихся с ЗПР. В ходе психолого- педагогического сопровождения проводится работа по формированию социально-ориентированной, </w:t>
      </w:r>
      <w:r>
        <w:t xml:space="preserve">конкурентоспособной, творческой личности, способной к самоопределению, саморегуляции, самопознанию, </w:t>
      </w:r>
      <w:r>
        <w:rPr>
          <w:spacing w:val="-2"/>
          <w:w w:val="105"/>
        </w:rPr>
        <w:t>саморазвитию.</w:t>
      </w:r>
    </w:p>
    <w:p w:rsidR="00623054" w:rsidRDefault="004D1B06" w:rsidP="004D1B06">
      <w:pPr>
        <w:pStyle w:val="a3"/>
        <w:tabs>
          <w:tab w:val="left" w:pos="10632"/>
        </w:tabs>
        <w:spacing w:before="10" w:line="249" w:lineRule="auto"/>
        <w:ind w:right="-15"/>
      </w:pPr>
      <w:r>
        <w:rPr>
          <w:w w:val="105"/>
        </w:rPr>
        <w:t xml:space="preserve">Педагог-психолог работает в тесном сотрудничестве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w:t>
      </w:r>
      <w:r>
        <w:t xml:space="preserve">возможностей психофизического развития обучающихся с ЗПР посредством индивидуализации содержания </w:t>
      </w:r>
      <w:r>
        <w:rPr>
          <w:w w:val="105"/>
        </w:rPr>
        <w:t>курса с учетом их особых образовательных потребностей.</w:t>
      </w:r>
    </w:p>
    <w:p w:rsidR="00623054" w:rsidRDefault="004D1B06" w:rsidP="004D1B06">
      <w:pPr>
        <w:pStyle w:val="a3"/>
        <w:tabs>
          <w:tab w:val="left" w:pos="10632"/>
        </w:tabs>
        <w:spacing w:before="6" w:line="247" w:lineRule="auto"/>
        <w:ind w:right="2"/>
      </w:pPr>
      <w:r>
        <w:rPr>
          <w:w w:val="105"/>
        </w:rPr>
        <w:t>Программа курса направлена на развитие личности подростка, его коммуникативных</w:t>
      </w:r>
      <w:r>
        <w:rPr>
          <w:spacing w:val="-2"/>
          <w:w w:val="105"/>
        </w:rPr>
        <w:t xml:space="preserve"> </w:t>
      </w:r>
      <w:r>
        <w:rPr>
          <w:w w:val="105"/>
        </w:rPr>
        <w:t>и социальных компетенций, гармонизацию его взаимоотношений с социумом.</w:t>
      </w:r>
    </w:p>
    <w:p w:rsidR="00623054" w:rsidRDefault="004D1B06" w:rsidP="004D1B06">
      <w:pPr>
        <w:tabs>
          <w:tab w:val="left" w:pos="10632"/>
        </w:tabs>
        <w:spacing w:before="3" w:line="254" w:lineRule="auto"/>
        <w:ind w:left="197" w:right="-15" w:firstLine="706"/>
        <w:jc w:val="both"/>
        <w:rPr>
          <w:sz w:val="23"/>
        </w:rPr>
      </w:pPr>
      <w:r>
        <w:rPr>
          <w:b/>
          <w:i/>
          <w:w w:val="105"/>
          <w:sz w:val="23"/>
        </w:rPr>
        <w:t xml:space="preserve">Организация коррекционно-развивающей работы </w:t>
      </w:r>
      <w:r>
        <w:rPr>
          <w:w w:val="105"/>
          <w:sz w:val="23"/>
        </w:rPr>
        <w:t>предполагает проведение занятий в подгруппах от 2 до 10 человек</w:t>
      </w:r>
      <w:r>
        <w:rPr>
          <w:spacing w:val="-1"/>
          <w:w w:val="105"/>
          <w:sz w:val="23"/>
        </w:rPr>
        <w:t xml:space="preserve"> </w:t>
      </w:r>
      <w:r>
        <w:rPr>
          <w:w w:val="105"/>
          <w:sz w:val="23"/>
        </w:rPr>
        <w:t>продолжительностью 30 – 40 минут</w:t>
      </w:r>
      <w:r>
        <w:rPr>
          <w:spacing w:val="-4"/>
          <w:w w:val="105"/>
          <w:sz w:val="23"/>
        </w:rPr>
        <w:t xml:space="preserve"> </w:t>
      </w:r>
      <w:r>
        <w:rPr>
          <w:w w:val="105"/>
          <w:sz w:val="23"/>
        </w:rPr>
        <w:t>и периодичностью 2 раза в неделю.</w:t>
      </w:r>
    </w:p>
    <w:p w:rsidR="00623054" w:rsidRDefault="004D1B06" w:rsidP="004D1B06">
      <w:pPr>
        <w:pStyle w:val="a3"/>
        <w:tabs>
          <w:tab w:val="left" w:pos="10632"/>
        </w:tabs>
        <w:spacing w:line="252" w:lineRule="auto"/>
        <w:ind w:right="6"/>
      </w:pPr>
      <w:r>
        <w:rPr>
          <w:b/>
          <w:i/>
          <w:w w:val="105"/>
        </w:rPr>
        <w:t>Цель</w:t>
      </w:r>
      <w:r>
        <w:rPr>
          <w:b/>
          <w:i/>
          <w:spacing w:val="-6"/>
          <w:w w:val="105"/>
        </w:rPr>
        <w:t xml:space="preserve"> </w:t>
      </w:r>
      <w:r>
        <w:rPr>
          <w:b/>
          <w:i/>
          <w:w w:val="105"/>
        </w:rPr>
        <w:t>курса</w:t>
      </w:r>
      <w:r>
        <w:rPr>
          <w:b/>
          <w:i/>
          <w:spacing w:val="-3"/>
          <w:w w:val="105"/>
        </w:rPr>
        <w:t xml:space="preserve"> </w:t>
      </w:r>
      <w:r>
        <w:rPr>
          <w:w w:val="105"/>
        </w:rPr>
        <w:t>–</w:t>
      </w:r>
      <w:r>
        <w:rPr>
          <w:spacing w:val="-3"/>
          <w:w w:val="105"/>
        </w:rPr>
        <w:t xml:space="preserve"> </w:t>
      </w:r>
      <w:r>
        <w:rPr>
          <w:w w:val="105"/>
        </w:rPr>
        <w:t>развитие</w:t>
      </w:r>
      <w:r>
        <w:rPr>
          <w:spacing w:val="-10"/>
          <w:w w:val="105"/>
        </w:rPr>
        <w:t xml:space="preserve"> </w:t>
      </w:r>
      <w:r>
        <w:rPr>
          <w:w w:val="105"/>
        </w:rPr>
        <w:t>и коррекция</w:t>
      </w:r>
      <w:r>
        <w:rPr>
          <w:spacing w:val="-8"/>
          <w:w w:val="105"/>
        </w:rPr>
        <w:t xml:space="preserve"> </w:t>
      </w:r>
      <w:r>
        <w:rPr>
          <w:w w:val="105"/>
        </w:rPr>
        <w:t>познавательной,</w:t>
      </w:r>
      <w:r>
        <w:rPr>
          <w:spacing w:val="-8"/>
          <w:w w:val="105"/>
        </w:rPr>
        <w:t xml:space="preserve"> </w:t>
      </w:r>
      <w:r>
        <w:rPr>
          <w:w w:val="105"/>
        </w:rPr>
        <w:t>личностной,</w:t>
      </w:r>
      <w:r>
        <w:rPr>
          <w:spacing w:val="-8"/>
          <w:w w:val="105"/>
        </w:rPr>
        <w:t xml:space="preserve"> </w:t>
      </w:r>
      <w:r>
        <w:rPr>
          <w:w w:val="105"/>
        </w:rPr>
        <w:t>эмоциональной,</w:t>
      </w:r>
      <w:r>
        <w:rPr>
          <w:spacing w:val="-8"/>
          <w:w w:val="105"/>
        </w:rPr>
        <w:t xml:space="preserve"> </w:t>
      </w:r>
      <w:r>
        <w:rPr>
          <w:w w:val="105"/>
        </w:rPr>
        <w:t>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23054" w:rsidRDefault="004D1B06" w:rsidP="004D1B06">
      <w:pPr>
        <w:pStyle w:val="5"/>
        <w:tabs>
          <w:tab w:val="left" w:pos="10632"/>
        </w:tabs>
        <w:spacing w:before="0"/>
        <w:jc w:val="both"/>
      </w:pPr>
      <w:r>
        <w:t>Задачи</w:t>
      </w:r>
      <w:r>
        <w:rPr>
          <w:spacing w:val="20"/>
        </w:rPr>
        <w:t xml:space="preserve"> </w:t>
      </w:r>
      <w:r>
        <w:rPr>
          <w:spacing w:val="-2"/>
        </w:rPr>
        <w:t>курса:</w:t>
      </w:r>
    </w:p>
    <w:p w:rsidR="00623054" w:rsidRDefault="004D1B06" w:rsidP="004D1B06">
      <w:pPr>
        <w:pStyle w:val="a5"/>
        <w:numPr>
          <w:ilvl w:val="0"/>
          <w:numId w:val="28"/>
        </w:numPr>
        <w:tabs>
          <w:tab w:val="left" w:pos="902"/>
          <w:tab w:val="left" w:pos="10632"/>
        </w:tabs>
        <w:ind w:left="902" w:hanging="280"/>
        <w:jc w:val="left"/>
        <w:rPr>
          <w:sz w:val="23"/>
        </w:rPr>
      </w:pPr>
      <w:r>
        <w:rPr>
          <w:sz w:val="23"/>
        </w:rPr>
        <w:t>формирование</w:t>
      </w:r>
      <w:r>
        <w:rPr>
          <w:spacing w:val="44"/>
          <w:sz w:val="23"/>
        </w:rPr>
        <w:t xml:space="preserve"> </w:t>
      </w:r>
      <w:r>
        <w:rPr>
          <w:sz w:val="23"/>
        </w:rPr>
        <w:t>учебной</w:t>
      </w:r>
      <w:r>
        <w:rPr>
          <w:spacing w:val="45"/>
          <w:sz w:val="23"/>
        </w:rPr>
        <w:t xml:space="preserve"> </w:t>
      </w:r>
      <w:r>
        <w:rPr>
          <w:sz w:val="23"/>
        </w:rPr>
        <w:t>мотивации,</w:t>
      </w:r>
      <w:r>
        <w:rPr>
          <w:spacing w:val="38"/>
          <w:sz w:val="23"/>
        </w:rPr>
        <w:t xml:space="preserve"> </w:t>
      </w:r>
      <w:r>
        <w:rPr>
          <w:sz w:val="23"/>
        </w:rPr>
        <w:t>стимуляция</w:t>
      </w:r>
      <w:r>
        <w:rPr>
          <w:spacing w:val="50"/>
          <w:sz w:val="23"/>
        </w:rPr>
        <w:t xml:space="preserve"> </w:t>
      </w:r>
      <w:r>
        <w:rPr>
          <w:sz w:val="23"/>
        </w:rPr>
        <w:t>развития</w:t>
      </w:r>
      <w:r>
        <w:rPr>
          <w:spacing w:val="50"/>
          <w:sz w:val="23"/>
        </w:rPr>
        <w:t xml:space="preserve"> </w:t>
      </w:r>
      <w:r>
        <w:rPr>
          <w:sz w:val="23"/>
        </w:rPr>
        <w:t>познавательных</w:t>
      </w:r>
      <w:r>
        <w:rPr>
          <w:spacing w:val="35"/>
          <w:sz w:val="23"/>
        </w:rPr>
        <w:t xml:space="preserve"> </w:t>
      </w:r>
      <w:r>
        <w:rPr>
          <w:spacing w:val="-2"/>
          <w:sz w:val="23"/>
        </w:rPr>
        <w:t>процессов;</w:t>
      </w:r>
    </w:p>
    <w:p w:rsidR="00623054" w:rsidRDefault="004D1B06" w:rsidP="004D1B06">
      <w:pPr>
        <w:pStyle w:val="a5"/>
        <w:numPr>
          <w:ilvl w:val="0"/>
          <w:numId w:val="28"/>
        </w:numPr>
        <w:tabs>
          <w:tab w:val="left" w:pos="903"/>
          <w:tab w:val="left" w:pos="2169"/>
          <w:tab w:val="left" w:pos="3636"/>
          <w:tab w:val="left" w:pos="5024"/>
          <w:tab w:val="left" w:pos="6771"/>
          <w:tab w:val="left" w:pos="8597"/>
          <w:tab w:val="left" w:pos="10229"/>
          <w:tab w:val="left" w:pos="10632"/>
          <w:tab w:val="left" w:pos="11200"/>
        </w:tabs>
        <w:spacing w:before="14" w:line="247" w:lineRule="auto"/>
        <w:ind w:right="13"/>
        <w:jc w:val="left"/>
        <w:rPr>
          <w:sz w:val="23"/>
        </w:rPr>
      </w:pPr>
      <w:r>
        <w:rPr>
          <w:spacing w:val="-2"/>
          <w:w w:val="105"/>
          <w:sz w:val="23"/>
        </w:rPr>
        <w:t>коррекция</w:t>
      </w:r>
      <w:r>
        <w:rPr>
          <w:sz w:val="23"/>
        </w:rPr>
        <w:tab/>
      </w:r>
      <w:r>
        <w:rPr>
          <w:spacing w:val="-2"/>
          <w:w w:val="105"/>
          <w:sz w:val="23"/>
        </w:rPr>
        <w:t>недостатков</w:t>
      </w:r>
      <w:r>
        <w:rPr>
          <w:sz w:val="23"/>
        </w:rPr>
        <w:tab/>
      </w:r>
      <w:r>
        <w:rPr>
          <w:spacing w:val="-2"/>
          <w:w w:val="105"/>
          <w:sz w:val="23"/>
        </w:rPr>
        <w:t>осознанной</w:t>
      </w:r>
      <w:r>
        <w:rPr>
          <w:sz w:val="23"/>
        </w:rPr>
        <w:tab/>
      </w:r>
      <w:r>
        <w:rPr>
          <w:spacing w:val="-2"/>
          <w:w w:val="105"/>
          <w:sz w:val="23"/>
        </w:rPr>
        <w:t>саморегуляции</w:t>
      </w:r>
      <w:r>
        <w:rPr>
          <w:sz w:val="23"/>
        </w:rPr>
        <w:tab/>
      </w:r>
      <w:r>
        <w:rPr>
          <w:spacing w:val="-2"/>
          <w:w w:val="105"/>
          <w:sz w:val="23"/>
        </w:rPr>
        <w:t>познавательной</w:t>
      </w:r>
      <w:r>
        <w:rPr>
          <w:sz w:val="23"/>
        </w:rPr>
        <w:tab/>
      </w:r>
      <w:r>
        <w:rPr>
          <w:spacing w:val="-2"/>
          <w:w w:val="105"/>
          <w:sz w:val="23"/>
        </w:rPr>
        <w:t>деятельности,</w:t>
      </w:r>
      <w:r>
        <w:rPr>
          <w:sz w:val="23"/>
        </w:rPr>
        <w:lastRenderedPageBreak/>
        <w:tab/>
      </w:r>
      <w:r>
        <w:rPr>
          <w:spacing w:val="-2"/>
          <w:w w:val="105"/>
          <w:sz w:val="23"/>
        </w:rPr>
        <w:t>эмоций</w:t>
      </w:r>
      <w:r>
        <w:rPr>
          <w:sz w:val="23"/>
        </w:rPr>
        <w:tab/>
      </w:r>
      <w:r>
        <w:rPr>
          <w:spacing w:val="-10"/>
          <w:w w:val="105"/>
          <w:sz w:val="23"/>
        </w:rPr>
        <w:t xml:space="preserve">и </w:t>
      </w:r>
      <w:r>
        <w:rPr>
          <w:w w:val="105"/>
          <w:sz w:val="23"/>
        </w:rPr>
        <w:t>поведения, формирование навыков самоконтроля;</w:t>
      </w:r>
    </w:p>
    <w:p w:rsidR="00623054" w:rsidRDefault="004D1B06" w:rsidP="004D1B06">
      <w:pPr>
        <w:pStyle w:val="a5"/>
        <w:numPr>
          <w:ilvl w:val="0"/>
          <w:numId w:val="28"/>
        </w:numPr>
        <w:tabs>
          <w:tab w:val="left" w:pos="903"/>
          <w:tab w:val="left" w:pos="10632"/>
        </w:tabs>
        <w:spacing w:before="3" w:line="254" w:lineRule="auto"/>
        <w:ind w:right="2"/>
        <w:jc w:val="left"/>
        <w:rPr>
          <w:sz w:val="23"/>
        </w:rPr>
      </w:pPr>
      <w:r>
        <w:rPr>
          <w:sz w:val="23"/>
        </w:rPr>
        <w:t>гармонизация психоэмоционального</w:t>
      </w:r>
      <w:r>
        <w:rPr>
          <w:spacing w:val="40"/>
          <w:sz w:val="23"/>
        </w:rPr>
        <w:t xml:space="preserve"> </w:t>
      </w:r>
      <w:r>
        <w:rPr>
          <w:sz w:val="23"/>
        </w:rPr>
        <w:t>состояния,</w:t>
      </w:r>
      <w:r>
        <w:rPr>
          <w:spacing w:val="40"/>
          <w:sz w:val="23"/>
        </w:rPr>
        <w:t xml:space="preserve"> </w:t>
      </w:r>
      <w:r>
        <w:rPr>
          <w:sz w:val="23"/>
        </w:rPr>
        <w:t>формирование</w:t>
      </w:r>
      <w:r>
        <w:rPr>
          <w:spacing w:val="38"/>
          <w:sz w:val="23"/>
        </w:rPr>
        <w:t xml:space="preserve"> </w:t>
      </w:r>
      <w:r>
        <w:rPr>
          <w:sz w:val="23"/>
        </w:rPr>
        <w:t>позитивного</w:t>
      </w:r>
      <w:r>
        <w:rPr>
          <w:spacing w:val="40"/>
          <w:sz w:val="23"/>
        </w:rPr>
        <w:t xml:space="preserve"> </w:t>
      </w:r>
      <w:r>
        <w:rPr>
          <w:sz w:val="23"/>
        </w:rPr>
        <w:t>отношения</w:t>
      </w:r>
      <w:r>
        <w:rPr>
          <w:spacing w:val="40"/>
          <w:sz w:val="23"/>
        </w:rPr>
        <w:t xml:space="preserve"> </w:t>
      </w:r>
      <w:r>
        <w:rPr>
          <w:sz w:val="23"/>
        </w:rPr>
        <w:t>к</w:t>
      </w:r>
      <w:r>
        <w:rPr>
          <w:spacing w:val="40"/>
          <w:sz w:val="23"/>
        </w:rPr>
        <w:t xml:space="preserve"> </w:t>
      </w:r>
      <w:r>
        <w:rPr>
          <w:sz w:val="23"/>
        </w:rPr>
        <w:t>своему</w:t>
      </w:r>
      <w:r>
        <w:rPr>
          <w:spacing w:val="40"/>
          <w:sz w:val="23"/>
        </w:rPr>
        <w:t xml:space="preserve"> </w:t>
      </w:r>
      <w:r>
        <w:rPr>
          <w:sz w:val="23"/>
        </w:rPr>
        <w:t xml:space="preserve">«Я», </w:t>
      </w:r>
      <w:r>
        <w:rPr>
          <w:w w:val="105"/>
          <w:sz w:val="23"/>
        </w:rPr>
        <w:t>повышение уверенности в себе, формирование адекватной самооценки;</w:t>
      </w:r>
    </w:p>
    <w:p w:rsidR="00623054" w:rsidRDefault="004D1B06" w:rsidP="004D1B06">
      <w:pPr>
        <w:pStyle w:val="a5"/>
        <w:numPr>
          <w:ilvl w:val="0"/>
          <w:numId w:val="28"/>
        </w:numPr>
        <w:tabs>
          <w:tab w:val="left" w:pos="903"/>
          <w:tab w:val="left" w:pos="10632"/>
        </w:tabs>
        <w:spacing w:line="247" w:lineRule="auto"/>
        <w:ind w:right="11"/>
        <w:jc w:val="left"/>
        <w:rPr>
          <w:sz w:val="23"/>
        </w:rPr>
      </w:pPr>
      <w:r>
        <w:rPr>
          <w:w w:val="105"/>
          <w:sz w:val="23"/>
        </w:rPr>
        <w:t>становление</w:t>
      </w:r>
      <w:r>
        <w:rPr>
          <w:spacing w:val="-14"/>
          <w:w w:val="105"/>
          <w:sz w:val="23"/>
        </w:rPr>
        <w:t xml:space="preserve"> </w:t>
      </w:r>
      <w:r>
        <w:rPr>
          <w:w w:val="105"/>
          <w:sz w:val="23"/>
        </w:rPr>
        <w:t>личностного</w:t>
      </w:r>
      <w:r>
        <w:rPr>
          <w:spacing w:val="-16"/>
          <w:w w:val="105"/>
          <w:sz w:val="23"/>
        </w:rPr>
        <w:t xml:space="preserve"> </w:t>
      </w:r>
      <w:r>
        <w:rPr>
          <w:w w:val="105"/>
          <w:sz w:val="23"/>
        </w:rPr>
        <w:t>и</w:t>
      </w:r>
      <w:r>
        <w:rPr>
          <w:spacing w:val="-15"/>
          <w:w w:val="105"/>
          <w:sz w:val="23"/>
        </w:rPr>
        <w:t xml:space="preserve"> </w:t>
      </w:r>
      <w:r>
        <w:rPr>
          <w:w w:val="105"/>
          <w:sz w:val="23"/>
        </w:rPr>
        <w:t>профессионального</w:t>
      </w:r>
      <w:r>
        <w:rPr>
          <w:spacing w:val="-11"/>
          <w:w w:val="105"/>
          <w:sz w:val="23"/>
        </w:rPr>
        <w:t xml:space="preserve"> </w:t>
      </w:r>
      <w:r>
        <w:rPr>
          <w:w w:val="105"/>
          <w:sz w:val="23"/>
        </w:rPr>
        <w:t>самоопределения,</w:t>
      </w:r>
      <w:r>
        <w:rPr>
          <w:spacing w:val="-15"/>
          <w:w w:val="105"/>
          <w:sz w:val="23"/>
        </w:rPr>
        <w:t xml:space="preserve"> </w:t>
      </w:r>
      <w:r>
        <w:rPr>
          <w:w w:val="105"/>
          <w:sz w:val="23"/>
        </w:rPr>
        <w:t>формирование</w:t>
      </w:r>
      <w:r>
        <w:rPr>
          <w:spacing w:val="-16"/>
          <w:w w:val="105"/>
          <w:sz w:val="23"/>
        </w:rPr>
        <w:t xml:space="preserve"> </w:t>
      </w:r>
      <w:r>
        <w:rPr>
          <w:w w:val="105"/>
          <w:sz w:val="23"/>
        </w:rPr>
        <w:t>целостного</w:t>
      </w:r>
      <w:r>
        <w:rPr>
          <w:spacing w:val="-11"/>
          <w:w w:val="105"/>
          <w:sz w:val="23"/>
        </w:rPr>
        <w:t xml:space="preserve"> </w:t>
      </w:r>
      <w:r>
        <w:rPr>
          <w:w w:val="105"/>
          <w:sz w:val="23"/>
        </w:rPr>
        <w:t xml:space="preserve">«образа </w:t>
      </w:r>
      <w:r>
        <w:rPr>
          <w:spacing w:val="-4"/>
          <w:w w:val="105"/>
          <w:sz w:val="23"/>
        </w:rPr>
        <w:t>Я»;</w:t>
      </w:r>
    </w:p>
    <w:p w:rsidR="00623054" w:rsidRDefault="004D1B06" w:rsidP="004D1B06">
      <w:pPr>
        <w:pStyle w:val="a5"/>
        <w:numPr>
          <w:ilvl w:val="0"/>
          <w:numId w:val="28"/>
        </w:numPr>
        <w:tabs>
          <w:tab w:val="left" w:pos="903"/>
          <w:tab w:val="left" w:pos="10632"/>
        </w:tabs>
        <w:spacing w:before="4" w:line="249" w:lineRule="auto"/>
        <w:jc w:val="left"/>
        <w:rPr>
          <w:sz w:val="23"/>
        </w:rPr>
      </w:pPr>
      <w:r>
        <w:rPr>
          <w:w w:val="105"/>
          <w:sz w:val="23"/>
        </w:rPr>
        <w:t>развитие</w:t>
      </w:r>
      <w:r>
        <w:rPr>
          <w:spacing w:val="80"/>
          <w:w w:val="105"/>
          <w:sz w:val="23"/>
        </w:rPr>
        <w:t xml:space="preserve"> </w:t>
      </w:r>
      <w:r>
        <w:rPr>
          <w:w w:val="105"/>
          <w:sz w:val="23"/>
        </w:rPr>
        <w:t>различных</w:t>
      </w:r>
      <w:r>
        <w:rPr>
          <w:spacing w:val="40"/>
          <w:w w:val="105"/>
          <w:sz w:val="23"/>
        </w:rPr>
        <w:t xml:space="preserve"> </w:t>
      </w:r>
      <w:r>
        <w:rPr>
          <w:w w:val="105"/>
          <w:sz w:val="23"/>
        </w:rPr>
        <w:t>коммуникативных</w:t>
      </w:r>
      <w:r>
        <w:rPr>
          <w:spacing w:val="40"/>
          <w:w w:val="105"/>
          <w:sz w:val="23"/>
        </w:rPr>
        <w:t xml:space="preserve"> </w:t>
      </w:r>
      <w:r>
        <w:rPr>
          <w:w w:val="105"/>
          <w:sz w:val="23"/>
        </w:rPr>
        <w:t>умений,</w:t>
      </w:r>
      <w:r>
        <w:rPr>
          <w:spacing w:val="40"/>
          <w:w w:val="105"/>
          <w:sz w:val="23"/>
        </w:rPr>
        <w:t xml:space="preserve"> </w:t>
      </w:r>
      <w:r>
        <w:rPr>
          <w:w w:val="105"/>
          <w:sz w:val="23"/>
        </w:rPr>
        <w:t>приемов</w:t>
      </w:r>
      <w:r>
        <w:rPr>
          <w:spacing w:val="80"/>
          <w:w w:val="105"/>
          <w:sz w:val="23"/>
        </w:rPr>
        <w:t xml:space="preserve"> </w:t>
      </w:r>
      <w:r>
        <w:rPr>
          <w:w w:val="105"/>
          <w:sz w:val="23"/>
        </w:rPr>
        <w:t>конструктивного</w:t>
      </w:r>
      <w:r>
        <w:rPr>
          <w:spacing w:val="80"/>
          <w:w w:val="105"/>
          <w:sz w:val="23"/>
        </w:rPr>
        <w:t xml:space="preserve"> </w:t>
      </w:r>
      <w:r>
        <w:rPr>
          <w:w w:val="105"/>
          <w:sz w:val="23"/>
        </w:rPr>
        <w:t>общения</w:t>
      </w:r>
      <w:r>
        <w:rPr>
          <w:spacing w:val="40"/>
          <w:w w:val="105"/>
          <w:sz w:val="23"/>
        </w:rPr>
        <w:t xml:space="preserve"> </w:t>
      </w:r>
      <w:r>
        <w:rPr>
          <w:w w:val="105"/>
          <w:sz w:val="23"/>
        </w:rPr>
        <w:t>и</w:t>
      </w:r>
      <w:r>
        <w:rPr>
          <w:spacing w:val="80"/>
          <w:w w:val="105"/>
          <w:sz w:val="23"/>
        </w:rPr>
        <w:t xml:space="preserve"> </w:t>
      </w:r>
      <w:r>
        <w:rPr>
          <w:w w:val="105"/>
          <w:sz w:val="23"/>
        </w:rPr>
        <w:t xml:space="preserve">навыков </w:t>
      </w:r>
      <w:r>
        <w:rPr>
          <w:spacing w:val="-2"/>
          <w:w w:val="105"/>
          <w:sz w:val="23"/>
        </w:rPr>
        <w:t>сотрудничества;</w:t>
      </w:r>
    </w:p>
    <w:p w:rsidR="00623054" w:rsidRDefault="004D1B06" w:rsidP="004D1B06">
      <w:pPr>
        <w:pStyle w:val="a5"/>
        <w:numPr>
          <w:ilvl w:val="0"/>
          <w:numId w:val="28"/>
        </w:numPr>
        <w:tabs>
          <w:tab w:val="left" w:pos="902"/>
          <w:tab w:val="left" w:pos="10632"/>
        </w:tabs>
        <w:spacing w:line="262" w:lineRule="exact"/>
        <w:ind w:left="902" w:hanging="280"/>
        <w:jc w:val="left"/>
        <w:rPr>
          <w:sz w:val="23"/>
        </w:rPr>
      </w:pPr>
      <w:r>
        <w:rPr>
          <w:w w:val="105"/>
          <w:sz w:val="23"/>
        </w:rPr>
        <w:t>стимулирование</w:t>
      </w:r>
      <w:r>
        <w:rPr>
          <w:spacing w:val="-16"/>
          <w:w w:val="105"/>
          <w:sz w:val="23"/>
        </w:rPr>
        <w:t xml:space="preserve"> </w:t>
      </w:r>
      <w:r>
        <w:rPr>
          <w:w w:val="105"/>
          <w:sz w:val="23"/>
        </w:rPr>
        <w:t>интереса</w:t>
      </w:r>
      <w:r>
        <w:rPr>
          <w:spacing w:val="-6"/>
          <w:w w:val="105"/>
          <w:sz w:val="23"/>
        </w:rPr>
        <w:t xml:space="preserve"> </w:t>
      </w:r>
      <w:r>
        <w:rPr>
          <w:w w:val="105"/>
          <w:sz w:val="23"/>
        </w:rPr>
        <w:t>к</w:t>
      </w:r>
      <w:r>
        <w:rPr>
          <w:spacing w:val="-10"/>
          <w:w w:val="105"/>
          <w:sz w:val="23"/>
        </w:rPr>
        <w:t xml:space="preserve"> </w:t>
      </w:r>
      <w:r>
        <w:rPr>
          <w:w w:val="105"/>
          <w:sz w:val="23"/>
        </w:rPr>
        <w:t>себе</w:t>
      </w:r>
      <w:r>
        <w:rPr>
          <w:spacing w:val="-13"/>
          <w:w w:val="105"/>
          <w:sz w:val="23"/>
        </w:rPr>
        <w:t xml:space="preserve"> </w:t>
      </w:r>
      <w:r>
        <w:rPr>
          <w:w w:val="105"/>
          <w:sz w:val="23"/>
        </w:rPr>
        <w:t>и</w:t>
      </w:r>
      <w:r>
        <w:rPr>
          <w:spacing w:val="-7"/>
          <w:w w:val="105"/>
          <w:sz w:val="23"/>
        </w:rPr>
        <w:t xml:space="preserve"> </w:t>
      </w:r>
      <w:r>
        <w:rPr>
          <w:w w:val="105"/>
          <w:sz w:val="23"/>
        </w:rPr>
        <w:t>социальному</w:t>
      </w:r>
      <w:r>
        <w:rPr>
          <w:spacing w:val="-12"/>
          <w:w w:val="105"/>
          <w:sz w:val="23"/>
        </w:rPr>
        <w:t xml:space="preserve"> </w:t>
      </w:r>
      <w:r>
        <w:rPr>
          <w:spacing w:val="-2"/>
          <w:w w:val="105"/>
          <w:sz w:val="23"/>
        </w:rPr>
        <w:t>окружению;</w:t>
      </w:r>
    </w:p>
    <w:p w:rsidR="00623054" w:rsidRDefault="004D1B06" w:rsidP="004D1B06">
      <w:pPr>
        <w:pStyle w:val="a5"/>
        <w:numPr>
          <w:ilvl w:val="0"/>
          <w:numId w:val="28"/>
        </w:numPr>
        <w:tabs>
          <w:tab w:val="left" w:pos="902"/>
          <w:tab w:val="left" w:pos="10632"/>
        </w:tabs>
        <w:spacing w:before="16"/>
        <w:ind w:left="902" w:hanging="280"/>
        <w:jc w:val="left"/>
        <w:rPr>
          <w:sz w:val="23"/>
        </w:rPr>
      </w:pPr>
      <w:r>
        <w:rPr>
          <w:sz w:val="23"/>
        </w:rPr>
        <w:t>развитие</w:t>
      </w:r>
      <w:r>
        <w:rPr>
          <w:spacing w:val="36"/>
          <w:sz w:val="23"/>
        </w:rPr>
        <w:t xml:space="preserve"> </w:t>
      </w:r>
      <w:r>
        <w:rPr>
          <w:sz w:val="23"/>
        </w:rPr>
        <w:t>продуктивных</w:t>
      </w:r>
      <w:r>
        <w:rPr>
          <w:spacing w:val="26"/>
          <w:sz w:val="23"/>
        </w:rPr>
        <w:t xml:space="preserve"> </w:t>
      </w:r>
      <w:r>
        <w:rPr>
          <w:sz w:val="23"/>
        </w:rPr>
        <w:t>видов</w:t>
      </w:r>
      <w:r>
        <w:rPr>
          <w:spacing w:val="36"/>
          <w:sz w:val="23"/>
        </w:rPr>
        <w:t xml:space="preserve"> </w:t>
      </w:r>
      <w:r>
        <w:rPr>
          <w:sz w:val="23"/>
        </w:rPr>
        <w:t>взаимоотношений</w:t>
      </w:r>
      <w:r>
        <w:rPr>
          <w:spacing w:val="37"/>
          <w:sz w:val="23"/>
        </w:rPr>
        <w:t xml:space="preserve"> </w:t>
      </w:r>
      <w:r>
        <w:rPr>
          <w:sz w:val="23"/>
        </w:rPr>
        <w:t>с</w:t>
      </w:r>
      <w:r>
        <w:rPr>
          <w:spacing w:val="36"/>
          <w:sz w:val="23"/>
        </w:rPr>
        <w:t xml:space="preserve"> </w:t>
      </w:r>
      <w:r>
        <w:rPr>
          <w:sz w:val="23"/>
        </w:rPr>
        <w:t>окружающими</w:t>
      </w:r>
      <w:r>
        <w:rPr>
          <w:spacing w:val="47"/>
          <w:sz w:val="23"/>
        </w:rPr>
        <w:t xml:space="preserve"> </w:t>
      </w:r>
      <w:r>
        <w:rPr>
          <w:sz w:val="23"/>
        </w:rPr>
        <w:t>сверстниками</w:t>
      </w:r>
      <w:r>
        <w:rPr>
          <w:spacing w:val="36"/>
          <w:sz w:val="23"/>
        </w:rPr>
        <w:t xml:space="preserve"> </w:t>
      </w:r>
      <w:r>
        <w:rPr>
          <w:sz w:val="23"/>
        </w:rPr>
        <w:t>и</w:t>
      </w:r>
      <w:r>
        <w:rPr>
          <w:spacing w:val="36"/>
          <w:sz w:val="23"/>
        </w:rPr>
        <w:t xml:space="preserve"> </w:t>
      </w:r>
      <w:r>
        <w:rPr>
          <w:spacing w:val="-2"/>
          <w:sz w:val="23"/>
        </w:rPr>
        <w:t>взрослыми;</w:t>
      </w:r>
    </w:p>
    <w:p w:rsidR="00623054" w:rsidRDefault="004D1B06" w:rsidP="004D1B06">
      <w:pPr>
        <w:pStyle w:val="a5"/>
        <w:numPr>
          <w:ilvl w:val="0"/>
          <w:numId w:val="28"/>
        </w:numPr>
        <w:tabs>
          <w:tab w:val="left" w:pos="902"/>
          <w:tab w:val="left" w:pos="10632"/>
        </w:tabs>
        <w:spacing w:before="9"/>
        <w:ind w:left="902" w:hanging="280"/>
        <w:jc w:val="left"/>
        <w:rPr>
          <w:sz w:val="23"/>
        </w:rPr>
      </w:pPr>
      <w:r>
        <w:rPr>
          <w:sz w:val="23"/>
        </w:rPr>
        <w:t>предупреждение</w:t>
      </w:r>
      <w:r>
        <w:rPr>
          <w:spacing w:val="33"/>
          <w:sz w:val="23"/>
        </w:rPr>
        <w:t xml:space="preserve"> </w:t>
      </w:r>
      <w:r>
        <w:rPr>
          <w:sz w:val="23"/>
        </w:rPr>
        <w:t>школьной</w:t>
      </w:r>
      <w:r>
        <w:rPr>
          <w:spacing w:val="33"/>
          <w:sz w:val="23"/>
        </w:rPr>
        <w:t xml:space="preserve"> </w:t>
      </w:r>
      <w:r>
        <w:rPr>
          <w:sz w:val="23"/>
        </w:rPr>
        <w:t>и</w:t>
      </w:r>
      <w:r>
        <w:rPr>
          <w:spacing w:val="44"/>
          <w:sz w:val="23"/>
        </w:rPr>
        <w:t xml:space="preserve"> </w:t>
      </w:r>
      <w:r>
        <w:rPr>
          <w:sz w:val="23"/>
        </w:rPr>
        <w:t>социальной</w:t>
      </w:r>
      <w:r>
        <w:rPr>
          <w:spacing w:val="33"/>
          <w:sz w:val="23"/>
        </w:rPr>
        <w:t xml:space="preserve"> </w:t>
      </w:r>
      <w:r>
        <w:rPr>
          <w:spacing w:val="-2"/>
          <w:sz w:val="23"/>
        </w:rPr>
        <w:t>дезадаптации;</w:t>
      </w:r>
    </w:p>
    <w:p w:rsidR="00623054" w:rsidRDefault="004D1B06" w:rsidP="004D1B06">
      <w:pPr>
        <w:pStyle w:val="a5"/>
        <w:numPr>
          <w:ilvl w:val="0"/>
          <w:numId w:val="28"/>
        </w:numPr>
        <w:tabs>
          <w:tab w:val="left" w:pos="902"/>
          <w:tab w:val="left" w:pos="10632"/>
        </w:tabs>
        <w:spacing w:before="10"/>
        <w:ind w:left="902" w:hanging="280"/>
        <w:jc w:val="left"/>
        <w:rPr>
          <w:sz w:val="23"/>
        </w:rPr>
      </w:pPr>
      <w:r>
        <w:rPr>
          <w:sz w:val="23"/>
        </w:rPr>
        <w:t>становление</w:t>
      </w:r>
      <w:r>
        <w:rPr>
          <w:spacing w:val="29"/>
          <w:sz w:val="23"/>
        </w:rPr>
        <w:t xml:space="preserve"> </w:t>
      </w:r>
      <w:r>
        <w:rPr>
          <w:sz w:val="23"/>
        </w:rPr>
        <w:t>и</w:t>
      </w:r>
      <w:r>
        <w:rPr>
          <w:spacing w:val="30"/>
          <w:sz w:val="23"/>
        </w:rPr>
        <w:t xml:space="preserve"> </w:t>
      </w:r>
      <w:r>
        <w:rPr>
          <w:sz w:val="23"/>
        </w:rPr>
        <w:t>расширение</w:t>
      </w:r>
      <w:r>
        <w:rPr>
          <w:spacing w:val="40"/>
          <w:sz w:val="23"/>
        </w:rPr>
        <w:t xml:space="preserve"> </w:t>
      </w:r>
      <w:r>
        <w:rPr>
          <w:sz w:val="23"/>
        </w:rPr>
        <w:t>сферы</w:t>
      </w:r>
      <w:r>
        <w:rPr>
          <w:spacing w:val="24"/>
          <w:sz w:val="23"/>
        </w:rPr>
        <w:t xml:space="preserve"> </w:t>
      </w:r>
      <w:r>
        <w:rPr>
          <w:sz w:val="23"/>
        </w:rPr>
        <w:t>жизненной</w:t>
      </w:r>
      <w:r>
        <w:rPr>
          <w:spacing w:val="40"/>
          <w:sz w:val="23"/>
        </w:rPr>
        <w:t xml:space="preserve"> </w:t>
      </w:r>
      <w:r>
        <w:rPr>
          <w:spacing w:val="-2"/>
          <w:sz w:val="23"/>
        </w:rPr>
        <w:t>компетенции.</w:t>
      </w:r>
    </w:p>
    <w:p w:rsidR="00623054" w:rsidRDefault="004D1B06" w:rsidP="004D1B06">
      <w:pPr>
        <w:pStyle w:val="a3"/>
        <w:tabs>
          <w:tab w:val="left" w:pos="10632"/>
        </w:tabs>
        <w:spacing w:before="16" w:line="249" w:lineRule="auto"/>
        <w:ind w:right="-15"/>
      </w:pPr>
      <w:r>
        <w:rPr>
          <w:w w:val="105"/>
        </w:rPr>
        <w:t>Коррекция</w:t>
      </w:r>
      <w:r>
        <w:rPr>
          <w:spacing w:val="-4"/>
          <w:w w:val="105"/>
        </w:rPr>
        <w:t xml:space="preserve"> </w:t>
      </w:r>
      <w:r>
        <w:rPr>
          <w:w w:val="105"/>
        </w:rPr>
        <w:t>трудностей</w:t>
      </w:r>
      <w:r>
        <w:rPr>
          <w:spacing w:val="-7"/>
          <w:w w:val="105"/>
        </w:rPr>
        <w:t xml:space="preserve"> </w:t>
      </w:r>
      <w:r>
        <w:rPr>
          <w:w w:val="105"/>
        </w:rPr>
        <w:t>психологического</w:t>
      </w:r>
      <w:r>
        <w:rPr>
          <w:spacing w:val="-6"/>
          <w:w w:val="105"/>
        </w:rPr>
        <w:t xml:space="preserve"> </w:t>
      </w:r>
      <w:r>
        <w:rPr>
          <w:w w:val="105"/>
        </w:rPr>
        <w:t>развития</w:t>
      </w:r>
      <w:r>
        <w:rPr>
          <w:spacing w:val="-10"/>
          <w:w w:val="105"/>
        </w:rPr>
        <w:t xml:space="preserve"> </w:t>
      </w:r>
      <w:r>
        <w:rPr>
          <w:w w:val="105"/>
        </w:rPr>
        <w:t>и</w:t>
      </w:r>
      <w:r>
        <w:rPr>
          <w:spacing w:val="-7"/>
          <w:w w:val="105"/>
        </w:rPr>
        <w:t xml:space="preserve"> </w:t>
      </w:r>
      <w:r>
        <w:rPr>
          <w:w w:val="105"/>
        </w:rPr>
        <w:t>социальной</w:t>
      </w:r>
      <w:r>
        <w:rPr>
          <w:spacing w:val="-7"/>
          <w:w w:val="105"/>
        </w:rPr>
        <w:t xml:space="preserve"> </w:t>
      </w:r>
      <w:r>
        <w:rPr>
          <w:w w:val="105"/>
        </w:rPr>
        <w:t>адаптации</w:t>
      </w:r>
      <w:r>
        <w:rPr>
          <w:spacing w:val="-12"/>
          <w:w w:val="105"/>
        </w:rPr>
        <w:t xml:space="preserve"> </w:t>
      </w:r>
      <w:r>
        <w:rPr>
          <w:w w:val="105"/>
        </w:rPr>
        <w:t>осуществляется</w:t>
      </w:r>
      <w:r>
        <w:rPr>
          <w:spacing w:val="-4"/>
          <w:w w:val="105"/>
        </w:rPr>
        <w:t xml:space="preserve"> </w:t>
      </w:r>
      <w:r>
        <w:rPr>
          <w:w w:val="105"/>
        </w:rPr>
        <w:t>с</w:t>
      </w:r>
      <w:r>
        <w:rPr>
          <w:spacing w:val="-12"/>
          <w:w w:val="105"/>
        </w:rPr>
        <w:t xml:space="preserve"> </w:t>
      </w:r>
      <w:r>
        <w:rPr>
          <w:w w:val="105"/>
        </w:rPr>
        <w:t>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w:t>
      </w:r>
      <w:r>
        <w:rPr>
          <w:spacing w:val="-3"/>
          <w:w w:val="105"/>
        </w:rPr>
        <w:t xml:space="preserve"> </w:t>
      </w:r>
      <w:r>
        <w:rPr>
          <w:w w:val="105"/>
        </w:rPr>
        <w:t>опираться</w:t>
      </w:r>
      <w:r>
        <w:rPr>
          <w:spacing w:val="-7"/>
          <w:w w:val="105"/>
        </w:rPr>
        <w:t xml:space="preserve"> </w:t>
      </w:r>
      <w:r>
        <w:rPr>
          <w:w w:val="105"/>
        </w:rPr>
        <w:t>на</w:t>
      </w:r>
      <w:r>
        <w:rPr>
          <w:spacing w:val="-4"/>
          <w:w w:val="105"/>
        </w:rPr>
        <w:t xml:space="preserve"> </w:t>
      </w:r>
      <w:r>
        <w:rPr>
          <w:w w:val="105"/>
        </w:rPr>
        <w:t>ведущую</w:t>
      </w:r>
      <w:r>
        <w:rPr>
          <w:spacing w:val="-4"/>
          <w:w w:val="105"/>
        </w:rPr>
        <w:t xml:space="preserve"> </w:t>
      </w:r>
      <w:r>
        <w:rPr>
          <w:w w:val="105"/>
        </w:rPr>
        <w:t>деятельность</w:t>
      </w:r>
      <w:r>
        <w:rPr>
          <w:spacing w:val="-7"/>
          <w:w w:val="105"/>
        </w:rPr>
        <w:t xml:space="preserve"> </w:t>
      </w:r>
      <w:r>
        <w:rPr>
          <w:w w:val="105"/>
        </w:rPr>
        <w:t>подросткового</w:t>
      </w:r>
      <w:r>
        <w:rPr>
          <w:spacing w:val="-9"/>
          <w:w w:val="105"/>
        </w:rPr>
        <w:t xml:space="preserve"> </w:t>
      </w:r>
      <w:r>
        <w:rPr>
          <w:w w:val="105"/>
        </w:rPr>
        <w:t>возраста – общение.</w:t>
      </w:r>
      <w:r>
        <w:rPr>
          <w:spacing w:val="-7"/>
          <w:w w:val="105"/>
        </w:rPr>
        <w:t xml:space="preserve"> </w:t>
      </w:r>
      <w:r>
        <w:rPr>
          <w:w w:val="105"/>
        </w:rPr>
        <w:t>В ходе</w:t>
      </w:r>
      <w:r>
        <w:rPr>
          <w:spacing w:val="-10"/>
          <w:w w:val="105"/>
        </w:rPr>
        <w:t xml:space="preserve"> </w:t>
      </w:r>
      <w:r>
        <w:rPr>
          <w:w w:val="105"/>
        </w:rPr>
        <w:t xml:space="preserve">коррекционно- </w:t>
      </w:r>
      <w:r>
        <w:t xml:space="preserve">развивающего занятия педагогу-психологу важно учитывать принцип активного включения обучающегося в </w:t>
      </w:r>
      <w:r>
        <w:rPr>
          <w:w w:val="105"/>
        </w:rPr>
        <w:t>совместную со</w:t>
      </w:r>
      <w:r>
        <w:rPr>
          <w:spacing w:val="-3"/>
          <w:w w:val="105"/>
        </w:rPr>
        <w:t xml:space="preserve"> </w:t>
      </w:r>
      <w:r>
        <w:rPr>
          <w:w w:val="105"/>
        </w:rPr>
        <w:t>сверстниками</w:t>
      </w:r>
      <w:r>
        <w:rPr>
          <w:spacing w:val="-4"/>
          <w:w w:val="105"/>
        </w:rPr>
        <w:t xml:space="preserve"> </w:t>
      </w:r>
      <w:r>
        <w:rPr>
          <w:w w:val="105"/>
        </w:rPr>
        <w:t>и</w:t>
      </w:r>
      <w:r>
        <w:rPr>
          <w:spacing w:val="-4"/>
          <w:w w:val="105"/>
        </w:rPr>
        <w:t xml:space="preserve"> </w:t>
      </w:r>
      <w:r>
        <w:rPr>
          <w:w w:val="105"/>
        </w:rPr>
        <w:t>взрослым</w:t>
      </w:r>
      <w:r>
        <w:rPr>
          <w:spacing w:val="-6"/>
          <w:w w:val="105"/>
        </w:rPr>
        <w:t xml:space="preserve"> </w:t>
      </w:r>
      <w:r>
        <w:rPr>
          <w:w w:val="105"/>
        </w:rPr>
        <w:t>деятельность,</w:t>
      </w:r>
      <w:r>
        <w:rPr>
          <w:spacing w:val="-8"/>
          <w:w w:val="105"/>
        </w:rPr>
        <w:t xml:space="preserve"> </w:t>
      </w:r>
      <w:r>
        <w:rPr>
          <w:w w:val="105"/>
        </w:rPr>
        <w:t>предполагающий</w:t>
      </w:r>
      <w:r>
        <w:rPr>
          <w:spacing w:val="-4"/>
          <w:w w:val="105"/>
        </w:rPr>
        <w:t xml:space="preserve"> </w:t>
      </w:r>
      <w:r>
        <w:rPr>
          <w:w w:val="105"/>
        </w:rPr>
        <w:t>обязательное</w:t>
      </w:r>
      <w:r>
        <w:rPr>
          <w:spacing w:val="-4"/>
          <w:w w:val="105"/>
        </w:rPr>
        <w:t xml:space="preserve"> </w:t>
      </w:r>
      <w:r>
        <w:rPr>
          <w:w w:val="105"/>
        </w:rPr>
        <w:t>участие</w:t>
      </w:r>
      <w:r>
        <w:rPr>
          <w:spacing w:val="-10"/>
          <w:w w:val="105"/>
        </w:rPr>
        <w:t xml:space="preserve"> </w:t>
      </w:r>
      <w:r>
        <w:rPr>
          <w:w w:val="105"/>
        </w:rPr>
        <w:t>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623054" w:rsidRDefault="004D1B06" w:rsidP="004D1B06">
      <w:pPr>
        <w:pStyle w:val="a3"/>
        <w:tabs>
          <w:tab w:val="left" w:pos="10632"/>
        </w:tabs>
        <w:spacing w:before="9"/>
        <w:ind w:left="903" w:firstLine="0"/>
      </w:pPr>
      <w:r>
        <w:t>Содержание</w:t>
      </w:r>
      <w:r>
        <w:rPr>
          <w:spacing w:val="24"/>
        </w:rPr>
        <w:t xml:space="preserve"> </w:t>
      </w:r>
      <w:r>
        <w:t>занятий</w:t>
      </w:r>
      <w:r>
        <w:rPr>
          <w:spacing w:val="34"/>
        </w:rPr>
        <w:t xml:space="preserve"> </w:t>
      </w:r>
      <w:r>
        <w:t>направлено</w:t>
      </w:r>
      <w:r>
        <w:rPr>
          <w:spacing w:val="26"/>
        </w:rPr>
        <w:t xml:space="preserve"> </w:t>
      </w:r>
      <w:r>
        <w:t>на</w:t>
      </w:r>
      <w:r>
        <w:rPr>
          <w:spacing w:val="35"/>
        </w:rPr>
        <w:t xml:space="preserve"> </w:t>
      </w:r>
      <w:r>
        <w:t>развитие</w:t>
      </w:r>
      <w:r>
        <w:rPr>
          <w:spacing w:val="24"/>
        </w:rPr>
        <w:t xml:space="preserve"> </w:t>
      </w:r>
      <w:r>
        <w:t>и</w:t>
      </w:r>
      <w:r>
        <w:rPr>
          <w:spacing w:val="46"/>
        </w:rPr>
        <w:t xml:space="preserve"> </w:t>
      </w:r>
      <w:r>
        <w:t>расширение</w:t>
      </w:r>
      <w:r>
        <w:rPr>
          <w:spacing w:val="24"/>
        </w:rPr>
        <w:t xml:space="preserve"> </w:t>
      </w:r>
      <w:r>
        <w:t>жизненных</w:t>
      </w:r>
      <w:r>
        <w:rPr>
          <w:spacing w:val="36"/>
        </w:rPr>
        <w:t xml:space="preserve"> </w:t>
      </w:r>
      <w:r>
        <w:t>компетенций</w:t>
      </w:r>
      <w:r>
        <w:rPr>
          <w:spacing w:val="62"/>
        </w:rPr>
        <w:t xml:space="preserve"> </w:t>
      </w:r>
      <w:r>
        <w:t>обучающегося</w:t>
      </w:r>
      <w:r>
        <w:rPr>
          <w:spacing w:val="55"/>
        </w:rPr>
        <w:t xml:space="preserve"> </w:t>
      </w:r>
      <w:r>
        <w:rPr>
          <w:spacing w:val="-10"/>
        </w:rPr>
        <w:t>с</w:t>
      </w:r>
    </w:p>
    <w:p w:rsidR="00623054" w:rsidRDefault="004D1B06" w:rsidP="004D1B06">
      <w:pPr>
        <w:pStyle w:val="a3"/>
        <w:tabs>
          <w:tab w:val="left" w:pos="10632"/>
        </w:tabs>
        <w:spacing w:before="10"/>
        <w:ind w:firstLine="0"/>
        <w:jc w:val="left"/>
      </w:pPr>
      <w:r>
        <w:rPr>
          <w:spacing w:val="-4"/>
          <w:w w:val="105"/>
        </w:rPr>
        <w:t>ЗПР.</w:t>
      </w:r>
    </w:p>
    <w:p w:rsidR="00623054" w:rsidRDefault="004D1B06" w:rsidP="004D1B06">
      <w:pPr>
        <w:pStyle w:val="a3"/>
        <w:tabs>
          <w:tab w:val="left" w:pos="10632"/>
        </w:tabs>
        <w:spacing w:before="9"/>
        <w:ind w:left="903" w:firstLine="0"/>
        <w:jc w:val="left"/>
      </w:pPr>
      <w:r>
        <w:rPr>
          <w:w w:val="105"/>
        </w:rPr>
        <w:t>Программа</w:t>
      </w:r>
      <w:r>
        <w:rPr>
          <w:spacing w:val="10"/>
          <w:w w:val="105"/>
        </w:rPr>
        <w:t xml:space="preserve"> </w:t>
      </w:r>
      <w:r>
        <w:rPr>
          <w:w w:val="105"/>
        </w:rPr>
        <w:t>курса</w:t>
      </w:r>
      <w:r>
        <w:rPr>
          <w:spacing w:val="16"/>
          <w:w w:val="105"/>
        </w:rPr>
        <w:t xml:space="preserve"> </w:t>
      </w:r>
      <w:r>
        <w:rPr>
          <w:w w:val="105"/>
        </w:rPr>
        <w:t>строится</w:t>
      </w:r>
      <w:r>
        <w:rPr>
          <w:spacing w:val="13"/>
          <w:w w:val="105"/>
        </w:rPr>
        <w:t xml:space="preserve"> </w:t>
      </w:r>
      <w:r>
        <w:rPr>
          <w:w w:val="105"/>
        </w:rPr>
        <w:t>по</w:t>
      </w:r>
      <w:r>
        <w:rPr>
          <w:spacing w:val="5"/>
          <w:w w:val="105"/>
        </w:rPr>
        <w:t xml:space="preserve"> </w:t>
      </w:r>
      <w:r>
        <w:rPr>
          <w:w w:val="105"/>
        </w:rPr>
        <w:t>модульному</w:t>
      </w:r>
      <w:r>
        <w:rPr>
          <w:spacing w:val="11"/>
          <w:w w:val="105"/>
        </w:rPr>
        <w:t xml:space="preserve"> </w:t>
      </w:r>
      <w:r>
        <w:rPr>
          <w:w w:val="105"/>
        </w:rPr>
        <w:t>принципу</w:t>
      </w:r>
      <w:r>
        <w:rPr>
          <w:spacing w:val="11"/>
          <w:w w:val="105"/>
        </w:rPr>
        <w:t xml:space="preserve"> </w:t>
      </w:r>
      <w:r>
        <w:rPr>
          <w:w w:val="105"/>
        </w:rPr>
        <w:t>и</w:t>
      </w:r>
      <w:r>
        <w:rPr>
          <w:spacing w:val="10"/>
          <w:w w:val="105"/>
        </w:rPr>
        <w:t xml:space="preserve"> </w:t>
      </w:r>
      <w:r>
        <w:rPr>
          <w:w w:val="105"/>
        </w:rPr>
        <w:t>предусматривает</w:t>
      </w:r>
      <w:r>
        <w:rPr>
          <w:spacing w:val="11"/>
          <w:w w:val="105"/>
        </w:rPr>
        <w:t xml:space="preserve"> </w:t>
      </w:r>
      <w:r>
        <w:rPr>
          <w:w w:val="105"/>
        </w:rPr>
        <w:t>гибкость</w:t>
      </w:r>
      <w:r>
        <w:rPr>
          <w:spacing w:val="15"/>
          <w:w w:val="105"/>
        </w:rPr>
        <w:t xml:space="preserve"> </w:t>
      </w:r>
      <w:r>
        <w:rPr>
          <w:spacing w:val="-2"/>
          <w:w w:val="105"/>
        </w:rPr>
        <w:t>содержательного</w:t>
      </w:r>
    </w:p>
    <w:p w:rsidR="00623054" w:rsidRDefault="004D1B06" w:rsidP="004D1B06">
      <w:pPr>
        <w:pStyle w:val="a3"/>
        <w:tabs>
          <w:tab w:val="left" w:pos="10632"/>
        </w:tabs>
        <w:spacing w:before="17"/>
        <w:ind w:firstLine="0"/>
      </w:pPr>
      <w:r>
        <w:t>наполнения</w:t>
      </w:r>
      <w:r>
        <w:rPr>
          <w:spacing w:val="34"/>
        </w:rPr>
        <w:t xml:space="preserve"> </w:t>
      </w:r>
      <w:r>
        <w:t>модулей</w:t>
      </w:r>
      <w:r>
        <w:rPr>
          <w:spacing w:val="31"/>
        </w:rPr>
        <w:t xml:space="preserve"> </w:t>
      </w:r>
      <w:r>
        <w:t>и</w:t>
      </w:r>
      <w:r>
        <w:rPr>
          <w:spacing w:val="30"/>
        </w:rPr>
        <w:t xml:space="preserve"> </w:t>
      </w:r>
      <w:r>
        <w:t>конкретных</w:t>
      </w:r>
      <w:r>
        <w:rPr>
          <w:spacing w:val="32"/>
        </w:rPr>
        <w:t xml:space="preserve"> </w:t>
      </w:r>
      <w:r>
        <w:rPr>
          <w:spacing w:val="-4"/>
        </w:rPr>
        <w:t>тем.</w:t>
      </w:r>
    </w:p>
    <w:p w:rsidR="00623054" w:rsidRDefault="004D1B06" w:rsidP="004D1B06">
      <w:pPr>
        <w:pStyle w:val="a3"/>
        <w:tabs>
          <w:tab w:val="left" w:pos="10632"/>
        </w:tabs>
        <w:spacing w:before="9" w:line="252" w:lineRule="auto"/>
        <w:ind w:right="9"/>
      </w:pPr>
      <w:r>
        <w:rPr>
          <w:w w:val="105"/>
        </w:rPr>
        <w:t>Каждый</w:t>
      </w:r>
      <w:r>
        <w:rPr>
          <w:spacing w:val="-16"/>
          <w:w w:val="105"/>
        </w:rPr>
        <w:t xml:space="preserve"> </w:t>
      </w:r>
      <w:r>
        <w:rPr>
          <w:w w:val="105"/>
        </w:rPr>
        <w:t>модуль</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систему</w:t>
      </w:r>
      <w:r>
        <w:rPr>
          <w:spacing w:val="-15"/>
          <w:w w:val="105"/>
        </w:rPr>
        <w:t xml:space="preserve"> </w:t>
      </w:r>
      <w:r>
        <w:rPr>
          <w:w w:val="105"/>
        </w:rPr>
        <w:t>взаимосвязанных</w:t>
      </w:r>
      <w:r>
        <w:rPr>
          <w:spacing w:val="-15"/>
          <w:w w:val="105"/>
        </w:rPr>
        <w:t xml:space="preserve"> </w:t>
      </w:r>
      <w:r>
        <w:rPr>
          <w:w w:val="105"/>
        </w:rPr>
        <w:t>занятий,</w:t>
      </w:r>
      <w:r>
        <w:rPr>
          <w:spacing w:val="-15"/>
          <w:w w:val="105"/>
        </w:rPr>
        <w:t xml:space="preserve"> </w:t>
      </w:r>
      <w:r>
        <w:rPr>
          <w:w w:val="105"/>
        </w:rPr>
        <w:t>выстроенных</w:t>
      </w:r>
      <w:r>
        <w:rPr>
          <w:spacing w:val="-15"/>
          <w:w w:val="105"/>
        </w:rPr>
        <w:t xml:space="preserve"> </w:t>
      </w:r>
      <w:r>
        <w:rPr>
          <w:w w:val="105"/>
        </w:rPr>
        <w:t>в</w:t>
      </w:r>
      <w:r>
        <w:rPr>
          <w:spacing w:val="-15"/>
          <w:w w:val="105"/>
        </w:rPr>
        <w:t xml:space="preserve"> </w:t>
      </w:r>
      <w:r>
        <w:rPr>
          <w:w w:val="105"/>
        </w:rPr>
        <w:t>определенной логике с постепенным усложнением и включением новых тем, направленную на развитие дефицитарных психических функций обучающихся с</w:t>
      </w:r>
      <w:r>
        <w:rPr>
          <w:spacing w:val="-4"/>
          <w:w w:val="105"/>
        </w:rPr>
        <w:t xml:space="preserve"> </w:t>
      </w:r>
      <w:r>
        <w:rPr>
          <w:w w:val="105"/>
        </w:rPr>
        <w:t>ЗПР в соответствии с направленностью соответствующего</w:t>
      </w:r>
      <w:r>
        <w:rPr>
          <w:spacing w:val="-3"/>
          <w:w w:val="105"/>
        </w:rPr>
        <w:t xml:space="preserve"> </w:t>
      </w:r>
      <w:r>
        <w:rPr>
          <w:w w:val="105"/>
        </w:rPr>
        <w:t>модуля.</w:t>
      </w:r>
    </w:p>
    <w:p w:rsidR="00623054" w:rsidRDefault="004D1B06" w:rsidP="004D1B06">
      <w:pPr>
        <w:pStyle w:val="a3"/>
        <w:tabs>
          <w:tab w:val="left" w:pos="10632"/>
        </w:tabs>
        <w:spacing w:line="252" w:lineRule="auto"/>
        <w:ind w:right="-15"/>
      </w:pPr>
      <w:r>
        <w:rPr>
          <w:w w:val="105"/>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w:t>
      </w:r>
      <w:r>
        <w:rPr>
          <w:spacing w:val="-3"/>
          <w:w w:val="105"/>
        </w:rPr>
        <w:t xml:space="preserve"> </w:t>
      </w:r>
      <w:r>
        <w:rPr>
          <w:w w:val="105"/>
        </w:rPr>
        <w:t>конкретных</w:t>
      </w:r>
      <w:r>
        <w:rPr>
          <w:spacing w:val="-8"/>
          <w:w w:val="105"/>
        </w:rPr>
        <w:t xml:space="preserve"> </w:t>
      </w:r>
      <w:r>
        <w:rPr>
          <w:w w:val="105"/>
        </w:rPr>
        <w:t>обучающихся с</w:t>
      </w:r>
      <w:r>
        <w:rPr>
          <w:spacing w:val="-9"/>
          <w:w w:val="105"/>
        </w:rPr>
        <w:t xml:space="preserve"> </w:t>
      </w:r>
      <w:r>
        <w:rPr>
          <w:w w:val="105"/>
        </w:rPr>
        <w:t>ЗПР,</w:t>
      </w:r>
      <w:r>
        <w:rPr>
          <w:spacing w:val="-6"/>
          <w:w w:val="105"/>
        </w:rPr>
        <w:t xml:space="preserve"> </w:t>
      </w:r>
      <w:r>
        <w:rPr>
          <w:w w:val="105"/>
        </w:rPr>
        <w:t>зачисленных</w:t>
      </w:r>
      <w:r>
        <w:rPr>
          <w:spacing w:val="-8"/>
          <w:w w:val="105"/>
        </w:rPr>
        <w:t xml:space="preserve"> </w:t>
      </w:r>
      <w:r>
        <w:rPr>
          <w:w w:val="105"/>
        </w:rPr>
        <w:t>на</w:t>
      </w:r>
      <w:r>
        <w:rPr>
          <w:spacing w:val="-3"/>
          <w:w w:val="105"/>
        </w:rPr>
        <w:t xml:space="preserve"> </w:t>
      </w:r>
      <w:r>
        <w:rPr>
          <w:w w:val="105"/>
        </w:rPr>
        <w:t>психокоррекционные</w:t>
      </w:r>
      <w:r>
        <w:rPr>
          <w:spacing w:val="-9"/>
          <w:w w:val="105"/>
        </w:rPr>
        <w:t xml:space="preserve"> </w:t>
      </w:r>
      <w:r>
        <w:rPr>
          <w:w w:val="105"/>
        </w:rPr>
        <w:t>занятия.</w:t>
      </w:r>
      <w:r>
        <w:rPr>
          <w:spacing w:val="-6"/>
          <w:w w:val="105"/>
        </w:rPr>
        <w:t xml:space="preserve"> </w:t>
      </w:r>
      <w:r>
        <w:rPr>
          <w:w w:val="105"/>
        </w:rPr>
        <w:t>За</w:t>
      </w:r>
      <w:r>
        <w:rPr>
          <w:spacing w:val="-3"/>
          <w:w w:val="105"/>
        </w:rPr>
        <w:t xml:space="preserve"> </w:t>
      </w:r>
      <w:r>
        <w:rPr>
          <w:w w:val="105"/>
        </w:rPr>
        <w:t>счет</w:t>
      </w:r>
      <w:r>
        <w:rPr>
          <w:spacing w:val="-7"/>
          <w:w w:val="105"/>
        </w:rPr>
        <w:t xml:space="preserve"> </w:t>
      </w:r>
      <w:r>
        <w:rPr>
          <w:w w:val="105"/>
        </w:rPr>
        <w:t xml:space="preserve">этого </w:t>
      </w:r>
      <w:r>
        <w:t xml:space="preserve">возможно формирование индивидуализированных коррекционно-развивающих программ, направленных на </w:t>
      </w:r>
      <w:r>
        <w:rPr>
          <w:w w:val="105"/>
        </w:rPr>
        <w:t>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w:t>
      </w:r>
      <w:r>
        <w:rPr>
          <w:spacing w:val="-3"/>
          <w:w w:val="105"/>
        </w:rPr>
        <w:t xml:space="preserve"> </w:t>
      </w:r>
      <w:r>
        <w:rPr>
          <w:w w:val="105"/>
        </w:rPr>
        <w:t>ЗПР.</w:t>
      </w:r>
    </w:p>
    <w:p w:rsidR="00802AF3" w:rsidRDefault="004D1B06" w:rsidP="00802AF3">
      <w:pPr>
        <w:pStyle w:val="a3"/>
        <w:tabs>
          <w:tab w:val="left" w:pos="10632"/>
        </w:tabs>
        <w:spacing w:line="247" w:lineRule="auto"/>
        <w:ind w:right="-15"/>
        <w:rPr>
          <w:spacing w:val="-2"/>
          <w:w w:val="105"/>
        </w:rPr>
      </w:pPr>
      <w:r>
        <w:rPr>
          <w:w w:val="105"/>
        </w:rPr>
        <w:t xml:space="preserve">В соответствии с целями и задачами коррекционного выделяются следующие модули и разделы </w:t>
      </w:r>
      <w:r>
        <w:rPr>
          <w:spacing w:val="-2"/>
          <w:w w:val="105"/>
        </w:rPr>
        <w:t>программы:</w:t>
      </w:r>
    </w:p>
    <w:p w:rsidR="00623054" w:rsidRDefault="004D1B06" w:rsidP="00802AF3">
      <w:pPr>
        <w:pStyle w:val="a3"/>
        <w:tabs>
          <w:tab w:val="left" w:pos="10632"/>
        </w:tabs>
        <w:spacing w:line="247" w:lineRule="auto"/>
        <w:ind w:right="-15"/>
      </w:pPr>
      <w:r>
        <w:rPr>
          <w:b/>
          <w:w w:val="105"/>
        </w:rPr>
        <w:t xml:space="preserve">Модуль 1 «Развитие саморегуляции познавательной деятельности и поведения» </w:t>
      </w:r>
      <w:r>
        <w:rPr>
          <w:w w:val="105"/>
        </w:rP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w:t>
      </w:r>
    </w:p>
    <w:p w:rsidR="00623054" w:rsidRDefault="004D1B06" w:rsidP="004D1B06">
      <w:pPr>
        <w:pStyle w:val="a3"/>
        <w:tabs>
          <w:tab w:val="left" w:pos="10632"/>
        </w:tabs>
        <w:spacing w:before="10" w:line="249" w:lineRule="auto"/>
        <w:ind w:right="-15"/>
      </w:pPr>
      <w:r>
        <w:rPr>
          <w:w w:val="105"/>
        </w:rPr>
        <w:t>В</w:t>
      </w:r>
      <w:r>
        <w:rPr>
          <w:spacing w:val="-16"/>
          <w:w w:val="105"/>
        </w:rPr>
        <w:t xml:space="preserve"> </w:t>
      </w:r>
      <w:r>
        <w:rPr>
          <w:w w:val="105"/>
        </w:rPr>
        <w:t>процессе</w:t>
      </w:r>
      <w:r>
        <w:rPr>
          <w:spacing w:val="-15"/>
          <w:w w:val="105"/>
        </w:rPr>
        <w:t xml:space="preserve"> </w:t>
      </w:r>
      <w:r>
        <w:rPr>
          <w:w w:val="105"/>
        </w:rPr>
        <w:t>коррекционно-развивающих</w:t>
      </w:r>
      <w:r>
        <w:rPr>
          <w:spacing w:val="-15"/>
          <w:w w:val="105"/>
        </w:rPr>
        <w:t xml:space="preserve"> </w:t>
      </w:r>
      <w:r>
        <w:rPr>
          <w:w w:val="105"/>
        </w:rPr>
        <w:t>занятий</w:t>
      </w:r>
      <w:r>
        <w:rPr>
          <w:spacing w:val="-15"/>
          <w:w w:val="105"/>
        </w:rPr>
        <w:t xml:space="preserve"> </w:t>
      </w:r>
      <w:r>
        <w:rPr>
          <w:w w:val="105"/>
        </w:rPr>
        <w:t>идет</w:t>
      </w:r>
      <w:r>
        <w:rPr>
          <w:spacing w:val="-15"/>
          <w:w w:val="105"/>
        </w:rPr>
        <w:t xml:space="preserve"> </w:t>
      </w:r>
      <w:r>
        <w:rPr>
          <w:w w:val="105"/>
        </w:rPr>
        <w:t>развитие</w:t>
      </w:r>
      <w:r>
        <w:rPr>
          <w:spacing w:val="-13"/>
          <w:w w:val="105"/>
        </w:rPr>
        <w:t xml:space="preserve"> </w:t>
      </w:r>
      <w:r>
        <w:rPr>
          <w:w w:val="105"/>
        </w:rPr>
        <w:t>способности</w:t>
      </w:r>
      <w:r>
        <w:rPr>
          <w:spacing w:val="-13"/>
          <w:w w:val="105"/>
        </w:rPr>
        <w:t xml:space="preserve"> </w:t>
      </w:r>
      <w:r>
        <w:rPr>
          <w:w w:val="105"/>
        </w:rPr>
        <w:t>управлять</w:t>
      </w:r>
      <w:r>
        <w:rPr>
          <w:spacing w:val="-10"/>
          <w:w w:val="105"/>
        </w:rPr>
        <w:t xml:space="preserve"> </w:t>
      </w:r>
      <w:r>
        <w:rPr>
          <w:w w:val="105"/>
        </w:rPr>
        <w:t>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623054" w:rsidRDefault="004D1B06" w:rsidP="004D1B06">
      <w:pPr>
        <w:pStyle w:val="a3"/>
        <w:tabs>
          <w:tab w:val="left" w:pos="10632"/>
        </w:tabs>
        <w:spacing w:before="9" w:line="249" w:lineRule="auto"/>
        <w:ind w:right="-15"/>
      </w:pPr>
      <w:r>
        <w:rPr>
          <w:b/>
          <w:w w:val="105"/>
        </w:rPr>
        <w:t xml:space="preserve">Модуль 2 «Формирование личностного самоопределения» </w:t>
      </w:r>
      <w:r>
        <w:rPr>
          <w:w w:val="105"/>
        </w:rPr>
        <w:t xml:space="preserve">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w:t>
      </w:r>
      <w:r>
        <w:rPr>
          <w:w w:val="105"/>
        </w:rPr>
        <w:lastRenderedPageBreak/>
        <w:t>самоопределения и обучения.</w:t>
      </w:r>
    </w:p>
    <w:p w:rsidR="00623054" w:rsidRDefault="004D1B06" w:rsidP="004D1B06">
      <w:pPr>
        <w:pStyle w:val="a3"/>
        <w:tabs>
          <w:tab w:val="left" w:pos="10632"/>
        </w:tabs>
        <w:spacing w:before="1" w:line="249" w:lineRule="auto"/>
        <w:ind w:right="-15"/>
      </w:pPr>
      <w:r>
        <w:rPr>
          <w:w w:val="105"/>
        </w:rPr>
        <w:t>Значимым в коррекционно-развивающей работе является развитие осознания и принятия общепризнанных</w:t>
      </w:r>
      <w:r>
        <w:rPr>
          <w:spacing w:val="-16"/>
          <w:w w:val="105"/>
        </w:rPr>
        <w:t xml:space="preserve"> </w:t>
      </w:r>
      <w:r>
        <w:rPr>
          <w:w w:val="105"/>
        </w:rPr>
        <w:t>жизненных</w:t>
      </w:r>
      <w:r>
        <w:rPr>
          <w:spacing w:val="-15"/>
          <w:w w:val="105"/>
        </w:rPr>
        <w:t xml:space="preserve"> </w:t>
      </w:r>
      <w:r>
        <w:rPr>
          <w:w w:val="105"/>
        </w:rPr>
        <w:t>ценностей</w:t>
      </w:r>
      <w:r>
        <w:rPr>
          <w:spacing w:val="-7"/>
          <w:w w:val="105"/>
        </w:rPr>
        <w:t xml:space="preserve"> </w:t>
      </w:r>
      <w:r>
        <w:rPr>
          <w:w w:val="105"/>
        </w:rPr>
        <w:t>и</w:t>
      </w:r>
      <w:r>
        <w:rPr>
          <w:spacing w:val="-12"/>
          <w:w w:val="105"/>
        </w:rPr>
        <w:t xml:space="preserve"> </w:t>
      </w:r>
      <w:r>
        <w:rPr>
          <w:w w:val="105"/>
        </w:rPr>
        <w:t>нравственных</w:t>
      </w:r>
      <w:r>
        <w:rPr>
          <w:spacing w:val="-11"/>
          <w:w w:val="105"/>
        </w:rPr>
        <w:t xml:space="preserve"> </w:t>
      </w:r>
      <w:r>
        <w:rPr>
          <w:w w:val="105"/>
        </w:rPr>
        <w:t>норм,</w:t>
      </w:r>
      <w:r>
        <w:rPr>
          <w:spacing w:val="-10"/>
          <w:w w:val="105"/>
        </w:rPr>
        <w:t xml:space="preserve"> </w:t>
      </w:r>
      <w:r>
        <w:rPr>
          <w:w w:val="105"/>
        </w:rPr>
        <w:t>умения</w:t>
      </w:r>
      <w:r>
        <w:rPr>
          <w:spacing w:val="-4"/>
          <w:w w:val="105"/>
        </w:rPr>
        <w:t xml:space="preserve"> </w:t>
      </w:r>
      <w:r>
        <w:rPr>
          <w:w w:val="105"/>
        </w:rPr>
        <w:t>анализировать</w:t>
      </w:r>
      <w:r>
        <w:rPr>
          <w:spacing w:val="-9"/>
          <w:w w:val="105"/>
        </w:rPr>
        <w:t xml:space="preserve"> </w:t>
      </w:r>
      <w:r>
        <w:rPr>
          <w:w w:val="105"/>
        </w:rPr>
        <w:t>социальные</w:t>
      </w:r>
      <w:r>
        <w:rPr>
          <w:spacing w:val="-12"/>
          <w:w w:val="105"/>
        </w:rPr>
        <w:t xml:space="preserve"> </w:t>
      </w:r>
      <w:r>
        <w:rPr>
          <w:w w:val="105"/>
        </w:rPr>
        <w:t xml:space="preserve">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w:t>
      </w:r>
      <w:r>
        <w:t xml:space="preserve">социального субъекта, умения адекватно воспринимать себя и свои действия, поступки других людей, видеть </w:t>
      </w:r>
      <w:r>
        <w:rPr>
          <w:w w:val="105"/>
        </w:rPr>
        <w:t>перспективу развития социальной ситуации и оценивать уже свершившиеся события, выстраивать жизненную перспективу, жизненные планы.</w:t>
      </w:r>
    </w:p>
    <w:p w:rsidR="00623054" w:rsidRDefault="004D1B06" w:rsidP="004D1B06">
      <w:pPr>
        <w:pStyle w:val="a3"/>
        <w:tabs>
          <w:tab w:val="left" w:pos="10632"/>
        </w:tabs>
        <w:spacing w:before="12" w:line="249" w:lineRule="auto"/>
        <w:ind w:right="-15"/>
      </w:pPr>
      <w:r>
        <w:rPr>
          <w:b/>
          <w:w w:val="105"/>
        </w:rPr>
        <w:t xml:space="preserve">Модуль 3 «Развитие коммуникативной деятельности» </w:t>
      </w:r>
      <w:r>
        <w:rPr>
          <w:w w:val="105"/>
        </w:rPr>
        <w:t>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623054" w:rsidRDefault="004D1B06" w:rsidP="004D1B06">
      <w:pPr>
        <w:pStyle w:val="a3"/>
        <w:tabs>
          <w:tab w:val="left" w:pos="10632"/>
        </w:tabs>
        <w:spacing w:before="3" w:line="249" w:lineRule="auto"/>
        <w:ind w:right="-15"/>
      </w:pPr>
      <w:r>
        <w:rPr>
          <w:w w:val="105"/>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w:t>
      </w:r>
      <w:r>
        <w:t xml:space="preserve">позициях. Для развития эффективного коммуникативного процесса в подростковом возрасте имеет значение </w:t>
      </w:r>
      <w:r>
        <w:rPr>
          <w:w w:val="105"/>
        </w:rPr>
        <w:t>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 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w:t>
      </w:r>
      <w:r>
        <w:rPr>
          <w:spacing w:val="-16"/>
          <w:w w:val="105"/>
        </w:rPr>
        <w:t xml:space="preserve"> </w:t>
      </w:r>
      <w:r>
        <w:rPr>
          <w:w w:val="105"/>
        </w:rPr>
        <w:t>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623054" w:rsidRDefault="004D1B06" w:rsidP="004D1B06">
      <w:pPr>
        <w:pStyle w:val="a3"/>
        <w:tabs>
          <w:tab w:val="left" w:pos="10632"/>
        </w:tabs>
        <w:spacing w:before="16" w:line="247" w:lineRule="auto"/>
        <w:ind w:right="-15"/>
      </w:pPr>
      <w:r>
        <w:rPr>
          <w:w w:val="105"/>
        </w:rPr>
        <w:t>Рекомендованное распределение часов на изучение каждого раздела модуля по годам обучения приводится</w:t>
      </w:r>
      <w:r>
        <w:rPr>
          <w:spacing w:val="80"/>
          <w:w w:val="105"/>
        </w:rPr>
        <w:t xml:space="preserve"> </w:t>
      </w:r>
      <w:r>
        <w:rPr>
          <w:w w:val="105"/>
        </w:rPr>
        <w:t>в</w:t>
      </w:r>
      <w:r>
        <w:rPr>
          <w:spacing w:val="80"/>
          <w:w w:val="105"/>
        </w:rPr>
        <w:t xml:space="preserve"> </w:t>
      </w:r>
      <w:r>
        <w:rPr>
          <w:w w:val="105"/>
        </w:rPr>
        <w:t>тематическом</w:t>
      </w:r>
      <w:r>
        <w:rPr>
          <w:spacing w:val="80"/>
          <w:w w:val="105"/>
        </w:rPr>
        <w:t xml:space="preserve"> </w:t>
      </w:r>
      <w:r>
        <w:rPr>
          <w:w w:val="105"/>
        </w:rPr>
        <w:t>планировании</w:t>
      </w:r>
      <w:r>
        <w:rPr>
          <w:spacing w:val="80"/>
          <w:w w:val="105"/>
        </w:rPr>
        <w:t xml:space="preserve"> </w:t>
      </w:r>
      <w:r>
        <w:rPr>
          <w:w w:val="105"/>
        </w:rPr>
        <w:t>рабочей</w:t>
      </w:r>
      <w:r>
        <w:rPr>
          <w:spacing w:val="80"/>
          <w:w w:val="105"/>
        </w:rPr>
        <w:t xml:space="preserve"> </w:t>
      </w:r>
      <w:r>
        <w:rPr>
          <w:w w:val="105"/>
        </w:rPr>
        <w:t>программы</w:t>
      </w:r>
      <w:r>
        <w:rPr>
          <w:spacing w:val="80"/>
          <w:w w:val="105"/>
        </w:rPr>
        <w:t xml:space="preserve"> </w:t>
      </w:r>
      <w:r>
        <w:rPr>
          <w:w w:val="105"/>
        </w:rPr>
        <w:t>курса</w:t>
      </w:r>
      <w:r>
        <w:rPr>
          <w:spacing w:val="80"/>
          <w:w w:val="150"/>
        </w:rPr>
        <w:t xml:space="preserve"> </w:t>
      </w:r>
      <w:r>
        <w:rPr>
          <w:w w:val="105"/>
        </w:rPr>
        <w:t>«Психокоррекционный</w:t>
      </w:r>
      <w:r>
        <w:rPr>
          <w:spacing w:val="80"/>
          <w:w w:val="105"/>
        </w:rPr>
        <w:t xml:space="preserve"> </w:t>
      </w:r>
      <w:r>
        <w:rPr>
          <w:w w:val="105"/>
        </w:rPr>
        <w:t>курс»:</w:t>
      </w:r>
    </w:p>
    <w:p w:rsidR="00623054" w:rsidRDefault="004D1B06" w:rsidP="004D1B06">
      <w:pPr>
        <w:pStyle w:val="a3"/>
        <w:tabs>
          <w:tab w:val="left" w:pos="10632"/>
        </w:tabs>
        <w:spacing w:before="3" w:line="252" w:lineRule="auto"/>
        <w:ind w:right="-15" w:firstLine="0"/>
      </w:pPr>
      <w:r>
        <w:rPr>
          <w:w w:val="105"/>
        </w:rP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623054" w:rsidRDefault="004D1B06" w:rsidP="004D1B06">
      <w:pPr>
        <w:pStyle w:val="4"/>
        <w:tabs>
          <w:tab w:val="left" w:pos="10632"/>
        </w:tabs>
        <w:spacing w:before="1"/>
      </w:pPr>
      <w:r>
        <w:t>Содержание</w:t>
      </w:r>
      <w:r>
        <w:rPr>
          <w:spacing w:val="28"/>
        </w:rPr>
        <w:t xml:space="preserve"> </w:t>
      </w:r>
      <w:r>
        <w:t>курса</w:t>
      </w:r>
      <w:r>
        <w:rPr>
          <w:spacing w:val="30"/>
        </w:rPr>
        <w:t xml:space="preserve"> </w:t>
      </w:r>
      <w:r>
        <w:t>на</w:t>
      </w:r>
      <w:r>
        <w:rPr>
          <w:spacing w:val="30"/>
        </w:rPr>
        <w:t xml:space="preserve"> </w:t>
      </w:r>
      <w:r>
        <w:t>уровне</w:t>
      </w:r>
      <w:r>
        <w:rPr>
          <w:spacing w:val="29"/>
        </w:rPr>
        <w:t xml:space="preserve"> </w:t>
      </w:r>
      <w:r>
        <w:t>основного</w:t>
      </w:r>
      <w:r>
        <w:rPr>
          <w:spacing w:val="30"/>
        </w:rPr>
        <w:t xml:space="preserve"> </w:t>
      </w:r>
      <w:r>
        <w:t>общего</w:t>
      </w:r>
      <w:r>
        <w:rPr>
          <w:spacing w:val="30"/>
        </w:rPr>
        <w:t xml:space="preserve"> </w:t>
      </w:r>
      <w:r>
        <w:rPr>
          <w:spacing w:val="-2"/>
        </w:rPr>
        <w:t>образования</w:t>
      </w:r>
    </w:p>
    <w:p w:rsidR="00623054" w:rsidRDefault="004D1B06" w:rsidP="004D1B06">
      <w:pPr>
        <w:tabs>
          <w:tab w:val="left" w:pos="10632"/>
        </w:tabs>
        <w:spacing w:before="10"/>
        <w:ind w:left="903"/>
        <w:jc w:val="both"/>
        <w:rPr>
          <w:b/>
          <w:sz w:val="23"/>
        </w:rPr>
      </w:pPr>
      <w:r>
        <w:rPr>
          <w:b/>
          <w:sz w:val="23"/>
        </w:rPr>
        <w:t>Модуль</w:t>
      </w:r>
      <w:r>
        <w:rPr>
          <w:b/>
          <w:spacing w:val="32"/>
          <w:sz w:val="23"/>
        </w:rPr>
        <w:t xml:space="preserve"> </w:t>
      </w:r>
      <w:r>
        <w:rPr>
          <w:b/>
          <w:sz w:val="23"/>
        </w:rPr>
        <w:t>1</w:t>
      </w:r>
      <w:r>
        <w:rPr>
          <w:b/>
          <w:spacing w:val="48"/>
          <w:sz w:val="23"/>
        </w:rPr>
        <w:t xml:space="preserve"> </w:t>
      </w:r>
      <w:r>
        <w:rPr>
          <w:b/>
          <w:sz w:val="23"/>
        </w:rPr>
        <w:t>«Развитие</w:t>
      </w:r>
      <w:r>
        <w:rPr>
          <w:b/>
          <w:spacing w:val="43"/>
          <w:sz w:val="23"/>
        </w:rPr>
        <w:t xml:space="preserve"> </w:t>
      </w:r>
      <w:r>
        <w:rPr>
          <w:b/>
          <w:sz w:val="23"/>
        </w:rPr>
        <w:t>саморегуляции</w:t>
      </w:r>
      <w:r>
        <w:rPr>
          <w:b/>
          <w:spacing w:val="37"/>
          <w:sz w:val="23"/>
        </w:rPr>
        <w:t xml:space="preserve"> </w:t>
      </w:r>
      <w:r>
        <w:rPr>
          <w:b/>
          <w:sz w:val="23"/>
        </w:rPr>
        <w:t>познавательной</w:t>
      </w:r>
      <w:r>
        <w:rPr>
          <w:b/>
          <w:spacing w:val="38"/>
          <w:sz w:val="23"/>
        </w:rPr>
        <w:t xml:space="preserve"> </w:t>
      </w:r>
      <w:r>
        <w:rPr>
          <w:b/>
          <w:sz w:val="23"/>
        </w:rPr>
        <w:t>деятельности</w:t>
      </w:r>
      <w:r>
        <w:rPr>
          <w:b/>
          <w:spacing w:val="26"/>
          <w:sz w:val="23"/>
        </w:rPr>
        <w:t xml:space="preserve"> </w:t>
      </w:r>
      <w:r>
        <w:rPr>
          <w:b/>
          <w:sz w:val="23"/>
        </w:rPr>
        <w:t>и</w:t>
      </w:r>
      <w:r>
        <w:rPr>
          <w:b/>
          <w:spacing w:val="37"/>
          <w:sz w:val="23"/>
        </w:rPr>
        <w:t xml:space="preserve"> </w:t>
      </w:r>
      <w:r>
        <w:rPr>
          <w:b/>
          <w:spacing w:val="-2"/>
          <w:sz w:val="23"/>
        </w:rPr>
        <w:t>поведения»</w:t>
      </w:r>
    </w:p>
    <w:p w:rsidR="00623054" w:rsidRDefault="004D1B06" w:rsidP="00802AF3">
      <w:pPr>
        <w:pStyle w:val="a3"/>
        <w:tabs>
          <w:tab w:val="left" w:pos="10632"/>
        </w:tabs>
        <w:spacing w:before="9" w:line="247" w:lineRule="auto"/>
        <w:ind w:right="6"/>
      </w:pPr>
      <w:r>
        <w:rPr>
          <w:w w:val="105"/>
        </w:rPr>
        <w:t>Определение</w:t>
      </w:r>
      <w:r>
        <w:rPr>
          <w:spacing w:val="-16"/>
          <w:w w:val="105"/>
        </w:rPr>
        <w:t xml:space="preserve"> </w:t>
      </w:r>
      <w:r>
        <w:rPr>
          <w:w w:val="105"/>
        </w:rPr>
        <w:t>последовательности</w:t>
      </w:r>
      <w:r>
        <w:rPr>
          <w:spacing w:val="-5"/>
          <w:w w:val="105"/>
        </w:rPr>
        <w:t xml:space="preserve"> </w:t>
      </w:r>
      <w:r>
        <w:rPr>
          <w:w w:val="105"/>
        </w:rPr>
        <w:t>своих</w:t>
      </w:r>
      <w:r>
        <w:rPr>
          <w:spacing w:val="-14"/>
          <w:w w:val="105"/>
        </w:rPr>
        <w:t xml:space="preserve"> </w:t>
      </w:r>
      <w:r>
        <w:rPr>
          <w:w w:val="105"/>
        </w:rPr>
        <w:t>действий</w:t>
      </w:r>
      <w:r>
        <w:rPr>
          <w:spacing w:val="-15"/>
          <w:w w:val="105"/>
        </w:rPr>
        <w:t xml:space="preserve"> </w:t>
      </w:r>
      <w:r>
        <w:rPr>
          <w:w w:val="105"/>
        </w:rPr>
        <w:t>при</w:t>
      </w:r>
      <w:r>
        <w:rPr>
          <w:spacing w:val="-10"/>
          <w:w w:val="105"/>
        </w:rPr>
        <w:t xml:space="preserve"> </w:t>
      </w:r>
      <w:r>
        <w:rPr>
          <w:w w:val="105"/>
        </w:rPr>
        <w:t>решении</w:t>
      </w:r>
      <w:r>
        <w:rPr>
          <w:spacing w:val="-15"/>
          <w:w w:val="105"/>
        </w:rPr>
        <w:t xml:space="preserve"> </w:t>
      </w:r>
      <w:r>
        <w:rPr>
          <w:w w:val="105"/>
        </w:rPr>
        <w:t>познавательных</w:t>
      </w:r>
      <w:r>
        <w:rPr>
          <w:spacing w:val="-14"/>
          <w:w w:val="105"/>
        </w:rPr>
        <w:t xml:space="preserve"> </w:t>
      </w:r>
      <w:r>
        <w:rPr>
          <w:w w:val="105"/>
        </w:rPr>
        <w:t>задач.</w:t>
      </w:r>
      <w:r>
        <w:rPr>
          <w:spacing w:val="-16"/>
          <w:w w:val="105"/>
        </w:rPr>
        <w:t xml:space="preserve"> </w:t>
      </w:r>
      <w:r>
        <w:rPr>
          <w:w w:val="105"/>
        </w:rPr>
        <w:t>Ориентировка в</w:t>
      </w:r>
      <w:r>
        <w:rPr>
          <w:spacing w:val="-3"/>
          <w:w w:val="105"/>
        </w:rPr>
        <w:t xml:space="preserve"> </w:t>
      </w:r>
      <w:r>
        <w:rPr>
          <w:w w:val="105"/>
        </w:rPr>
        <w:t>задании</w:t>
      </w:r>
      <w:r>
        <w:rPr>
          <w:spacing w:val="-3"/>
          <w:w w:val="105"/>
        </w:rPr>
        <w:t xml:space="preserve"> </w:t>
      </w:r>
      <w:r>
        <w:rPr>
          <w:w w:val="105"/>
        </w:rPr>
        <w:t>и</w:t>
      </w:r>
      <w:r>
        <w:rPr>
          <w:spacing w:val="-3"/>
          <w:w w:val="105"/>
        </w:rPr>
        <w:t xml:space="preserve"> </w:t>
      </w:r>
      <w:r>
        <w:rPr>
          <w:w w:val="105"/>
        </w:rPr>
        <w:t>способы</w:t>
      </w:r>
      <w:r>
        <w:rPr>
          <w:spacing w:val="-7"/>
          <w:w w:val="105"/>
        </w:rPr>
        <w:t xml:space="preserve"> </w:t>
      </w:r>
      <w:r>
        <w:rPr>
          <w:w w:val="105"/>
        </w:rPr>
        <w:t>определения</w:t>
      </w:r>
      <w:r>
        <w:rPr>
          <w:spacing w:val="-7"/>
          <w:w w:val="105"/>
        </w:rPr>
        <w:t xml:space="preserve"> </w:t>
      </w:r>
      <w:r>
        <w:rPr>
          <w:w w:val="105"/>
        </w:rPr>
        <w:t>цели.</w:t>
      </w:r>
      <w:r>
        <w:rPr>
          <w:spacing w:val="-7"/>
          <w:w w:val="105"/>
        </w:rPr>
        <w:t xml:space="preserve"> </w:t>
      </w:r>
      <w:r>
        <w:rPr>
          <w:w w:val="105"/>
        </w:rPr>
        <w:t>Оценка</w:t>
      </w:r>
      <w:r>
        <w:rPr>
          <w:spacing w:val="-3"/>
          <w:w w:val="105"/>
        </w:rPr>
        <w:t xml:space="preserve"> </w:t>
      </w:r>
      <w:r>
        <w:rPr>
          <w:w w:val="105"/>
        </w:rPr>
        <w:t>условий,</w:t>
      </w:r>
      <w:r>
        <w:rPr>
          <w:spacing w:val="-7"/>
          <w:w w:val="105"/>
        </w:rPr>
        <w:t xml:space="preserve"> </w:t>
      </w:r>
      <w:r>
        <w:rPr>
          <w:w w:val="105"/>
        </w:rPr>
        <w:t>необходимых</w:t>
      </w:r>
      <w:r>
        <w:rPr>
          <w:spacing w:val="-2"/>
          <w:w w:val="105"/>
        </w:rPr>
        <w:t xml:space="preserve"> </w:t>
      </w:r>
      <w:r>
        <w:rPr>
          <w:w w:val="105"/>
        </w:rPr>
        <w:t>для</w:t>
      </w:r>
      <w:r>
        <w:rPr>
          <w:spacing w:val="-7"/>
          <w:w w:val="105"/>
        </w:rPr>
        <w:t xml:space="preserve"> </w:t>
      </w:r>
      <w:r>
        <w:rPr>
          <w:w w:val="105"/>
        </w:rPr>
        <w:t>выполнения</w:t>
      </w:r>
      <w:r>
        <w:rPr>
          <w:spacing w:val="-7"/>
          <w:w w:val="105"/>
        </w:rPr>
        <w:t xml:space="preserve"> </w:t>
      </w:r>
      <w:r>
        <w:rPr>
          <w:w w:val="105"/>
        </w:rPr>
        <w:t>задания</w:t>
      </w:r>
      <w:r>
        <w:rPr>
          <w:spacing w:val="-7"/>
          <w:w w:val="105"/>
        </w:rPr>
        <w:t xml:space="preserve"> </w:t>
      </w:r>
      <w:r>
        <w:rPr>
          <w:w w:val="105"/>
        </w:rPr>
        <w:t>с</w:t>
      </w:r>
      <w:r>
        <w:rPr>
          <w:spacing w:val="-9"/>
          <w:w w:val="105"/>
        </w:rPr>
        <w:t xml:space="preserve"> </w:t>
      </w:r>
      <w:r>
        <w:rPr>
          <w:w w:val="105"/>
        </w:rPr>
        <w:t>помощью взрослого.</w:t>
      </w:r>
      <w:r>
        <w:rPr>
          <w:spacing w:val="-11"/>
          <w:w w:val="105"/>
        </w:rPr>
        <w:t xml:space="preserve"> </w:t>
      </w:r>
      <w:r>
        <w:rPr>
          <w:w w:val="105"/>
        </w:rPr>
        <w:t>Отработка</w:t>
      </w:r>
      <w:r>
        <w:rPr>
          <w:spacing w:val="-8"/>
          <w:w w:val="105"/>
        </w:rPr>
        <w:t xml:space="preserve"> </w:t>
      </w:r>
      <w:r>
        <w:rPr>
          <w:w w:val="105"/>
        </w:rPr>
        <w:t>навыка</w:t>
      </w:r>
      <w:r>
        <w:rPr>
          <w:spacing w:val="-2"/>
          <w:w w:val="105"/>
        </w:rPr>
        <w:t xml:space="preserve"> </w:t>
      </w:r>
      <w:r>
        <w:rPr>
          <w:w w:val="105"/>
        </w:rPr>
        <w:t>следования</w:t>
      </w:r>
      <w:r>
        <w:rPr>
          <w:spacing w:val="-11"/>
          <w:w w:val="105"/>
        </w:rPr>
        <w:t xml:space="preserve"> </w:t>
      </w:r>
      <w:r>
        <w:rPr>
          <w:w w:val="105"/>
        </w:rPr>
        <w:t>словесной</w:t>
      </w:r>
      <w:r>
        <w:rPr>
          <w:spacing w:val="-8"/>
          <w:w w:val="105"/>
        </w:rPr>
        <w:t xml:space="preserve"> </w:t>
      </w:r>
      <w:r>
        <w:rPr>
          <w:w w:val="105"/>
        </w:rPr>
        <w:t>инструкции</w:t>
      </w:r>
      <w:r>
        <w:rPr>
          <w:spacing w:val="-8"/>
          <w:w w:val="105"/>
        </w:rPr>
        <w:t xml:space="preserve"> </w:t>
      </w:r>
      <w:r>
        <w:rPr>
          <w:w w:val="105"/>
        </w:rPr>
        <w:t>(устной</w:t>
      </w:r>
      <w:r>
        <w:rPr>
          <w:spacing w:val="-8"/>
          <w:w w:val="105"/>
        </w:rPr>
        <w:t xml:space="preserve"> </w:t>
      </w:r>
      <w:r>
        <w:rPr>
          <w:w w:val="105"/>
        </w:rPr>
        <w:t>и</w:t>
      </w:r>
      <w:r>
        <w:rPr>
          <w:spacing w:val="-7"/>
          <w:w w:val="105"/>
        </w:rPr>
        <w:t xml:space="preserve"> </w:t>
      </w:r>
      <w:r>
        <w:rPr>
          <w:w w:val="105"/>
        </w:rPr>
        <w:t>письменной).</w:t>
      </w:r>
      <w:r>
        <w:rPr>
          <w:spacing w:val="-11"/>
          <w:w w:val="105"/>
        </w:rPr>
        <w:t xml:space="preserve"> </w:t>
      </w:r>
      <w:r>
        <w:rPr>
          <w:w w:val="105"/>
        </w:rPr>
        <w:t>Соотнесение</w:t>
      </w:r>
      <w:r>
        <w:rPr>
          <w:spacing w:val="-8"/>
          <w:w w:val="105"/>
        </w:rPr>
        <w:t xml:space="preserve"> </w:t>
      </w:r>
      <w:r>
        <w:rPr>
          <w:spacing w:val="-2"/>
          <w:w w:val="105"/>
        </w:rPr>
        <w:t>своих</w:t>
      </w:r>
      <w:r w:rsidR="00802AF3">
        <w:t xml:space="preserve"> </w:t>
      </w:r>
      <w:r>
        <w:rPr>
          <w:w w:val="105"/>
        </w:rPr>
        <w:t>действий</w:t>
      </w:r>
      <w:r>
        <w:rPr>
          <w:spacing w:val="-8"/>
          <w:w w:val="105"/>
        </w:rPr>
        <w:t xml:space="preserve"> </w:t>
      </w:r>
      <w:r>
        <w:rPr>
          <w:w w:val="105"/>
        </w:rPr>
        <w:t>с</w:t>
      </w:r>
      <w:r>
        <w:rPr>
          <w:spacing w:val="-12"/>
          <w:w w:val="105"/>
        </w:rPr>
        <w:t xml:space="preserve"> </w:t>
      </w:r>
      <w:r>
        <w:rPr>
          <w:w w:val="105"/>
        </w:rPr>
        <w:t>планом</w:t>
      </w:r>
      <w:r>
        <w:rPr>
          <w:spacing w:val="-8"/>
          <w:w w:val="105"/>
        </w:rPr>
        <w:t xml:space="preserve"> </w:t>
      </w:r>
      <w:r>
        <w:rPr>
          <w:w w:val="105"/>
        </w:rPr>
        <w:t>выполнения</w:t>
      </w:r>
      <w:r>
        <w:rPr>
          <w:spacing w:val="-10"/>
          <w:w w:val="105"/>
        </w:rPr>
        <w:t xml:space="preserve"> </w:t>
      </w:r>
      <w:r>
        <w:rPr>
          <w:w w:val="105"/>
        </w:rPr>
        <w:t>задания.</w:t>
      </w:r>
      <w:r>
        <w:rPr>
          <w:spacing w:val="-10"/>
          <w:w w:val="105"/>
        </w:rPr>
        <w:t xml:space="preserve"> </w:t>
      </w:r>
      <w:r>
        <w:rPr>
          <w:w w:val="105"/>
        </w:rPr>
        <w:t>Отработка</w:t>
      </w:r>
      <w:r>
        <w:rPr>
          <w:spacing w:val="-7"/>
          <w:w w:val="105"/>
        </w:rPr>
        <w:t xml:space="preserve"> </w:t>
      </w:r>
      <w:r>
        <w:rPr>
          <w:w w:val="105"/>
        </w:rPr>
        <w:t>выполнения</w:t>
      </w:r>
      <w:r>
        <w:rPr>
          <w:spacing w:val="-16"/>
          <w:w w:val="105"/>
        </w:rPr>
        <w:t xml:space="preserve"> </w:t>
      </w:r>
      <w:r>
        <w:rPr>
          <w:w w:val="105"/>
        </w:rPr>
        <w:t>программы.</w:t>
      </w:r>
      <w:r>
        <w:rPr>
          <w:spacing w:val="-9"/>
          <w:w w:val="105"/>
        </w:rPr>
        <w:t xml:space="preserve"> </w:t>
      </w:r>
      <w:r>
        <w:rPr>
          <w:w w:val="105"/>
        </w:rPr>
        <w:t>Корректировка</w:t>
      </w:r>
      <w:r>
        <w:rPr>
          <w:spacing w:val="-7"/>
          <w:w w:val="105"/>
        </w:rPr>
        <w:t xml:space="preserve"> </w:t>
      </w:r>
      <w:r>
        <w:rPr>
          <w:w w:val="105"/>
        </w:rPr>
        <w:t>своих</w:t>
      </w:r>
      <w:r>
        <w:rPr>
          <w:spacing w:val="-16"/>
          <w:w w:val="105"/>
        </w:rPr>
        <w:t xml:space="preserve"> </w:t>
      </w:r>
      <w:r>
        <w:rPr>
          <w:w w:val="105"/>
        </w:rPr>
        <w:t>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623054" w:rsidRDefault="004D1B06" w:rsidP="004D1B06">
      <w:pPr>
        <w:pStyle w:val="a3"/>
        <w:tabs>
          <w:tab w:val="left" w:pos="10632"/>
        </w:tabs>
        <w:spacing w:line="249" w:lineRule="auto"/>
        <w:ind w:right="-15"/>
      </w:pPr>
      <w:r>
        <w:t xml:space="preserve">Эмоции и эмоциональные состояния, их соотношение с соответствующими внешними проявлениями. </w:t>
      </w:r>
      <w:r>
        <w:rPr>
          <w:w w:val="105"/>
        </w:rPr>
        <w:t>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w:t>
      </w:r>
      <w:r>
        <w:rPr>
          <w:spacing w:val="-8"/>
          <w:w w:val="105"/>
        </w:rPr>
        <w:t xml:space="preserve"> </w:t>
      </w:r>
      <w:r>
        <w:rPr>
          <w:w w:val="105"/>
        </w:rPr>
        <w:t>и</w:t>
      </w:r>
      <w:r>
        <w:rPr>
          <w:spacing w:val="-8"/>
          <w:w w:val="105"/>
        </w:rPr>
        <w:t xml:space="preserve"> </w:t>
      </w:r>
      <w:r>
        <w:rPr>
          <w:w w:val="105"/>
        </w:rPr>
        <w:t>контрольные</w:t>
      </w:r>
      <w:r>
        <w:rPr>
          <w:spacing w:val="-8"/>
          <w:w w:val="105"/>
        </w:rPr>
        <w:t xml:space="preserve"> </w:t>
      </w:r>
      <w:r>
        <w:rPr>
          <w:w w:val="105"/>
        </w:rPr>
        <w:t>работы,</w:t>
      </w:r>
      <w:r>
        <w:rPr>
          <w:spacing w:val="-5"/>
          <w:w w:val="105"/>
        </w:rPr>
        <w:t xml:space="preserve"> </w:t>
      </w:r>
      <w:r>
        <w:rPr>
          <w:w w:val="105"/>
        </w:rPr>
        <w:t>ситуация</w:t>
      </w:r>
      <w:r>
        <w:rPr>
          <w:spacing w:val="-5"/>
          <w:w w:val="105"/>
        </w:rPr>
        <w:t xml:space="preserve"> </w:t>
      </w:r>
      <w:r>
        <w:rPr>
          <w:w w:val="105"/>
        </w:rPr>
        <w:t>экзамена).</w:t>
      </w:r>
      <w:r>
        <w:rPr>
          <w:spacing w:val="-5"/>
          <w:w w:val="105"/>
        </w:rPr>
        <w:t xml:space="preserve"> </w:t>
      </w:r>
      <w:r>
        <w:rPr>
          <w:w w:val="105"/>
        </w:rPr>
        <w:t>Состояние</w:t>
      </w:r>
      <w:r>
        <w:rPr>
          <w:spacing w:val="-8"/>
          <w:w w:val="105"/>
        </w:rPr>
        <w:t xml:space="preserve"> </w:t>
      </w:r>
      <w:r>
        <w:rPr>
          <w:w w:val="105"/>
        </w:rPr>
        <w:t>стресса,</w:t>
      </w:r>
      <w:r>
        <w:rPr>
          <w:spacing w:val="-5"/>
          <w:w w:val="105"/>
        </w:rPr>
        <w:t xml:space="preserve"> </w:t>
      </w:r>
      <w:r>
        <w:rPr>
          <w:w w:val="105"/>
        </w:rPr>
        <w:t>его</w:t>
      </w:r>
      <w:r>
        <w:rPr>
          <w:spacing w:val="-13"/>
          <w:w w:val="105"/>
        </w:rPr>
        <w:t xml:space="preserve"> </w:t>
      </w:r>
      <w:r>
        <w:rPr>
          <w:w w:val="105"/>
        </w:rPr>
        <w:t>проявления</w:t>
      </w:r>
      <w:r>
        <w:rPr>
          <w:spacing w:val="-12"/>
          <w:w w:val="105"/>
        </w:rPr>
        <w:t xml:space="preserve"> </w:t>
      </w:r>
      <w:r>
        <w:rPr>
          <w:w w:val="105"/>
        </w:rPr>
        <w:t>и</w:t>
      </w:r>
      <w:r>
        <w:rPr>
          <w:spacing w:val="-2"/>
          <w:w w:val="105"/>
        </w:rPr>
        <w:t xml:space="preserve"> </w:t>
      </w:r>
      <w:r>
        <w:rPr>
          <w:w w:val="105"/>
        </w:rPr>
        <w:t>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23054" w:rsidRDefault="004D1B06" w:rsidP="004D1B06">
      <w:pPr>
        <w:pStyle w:val="4"/>
        <w:tabs>
          <w:tab w:val="left" w:pos="10632"/>
        </w:tabs>
        <w:spacing w:before="16"/>
      </w:pPr>
      <w:r>
        <w:lastRenderedPageBreak/>
        <w:t>Модуль</w:t>
      </w:r>
      <w:r>
        <w:rPr>
          <w:spacing w:val="30"/>
        </w:rPr>
        <w:t xml:space="preserve"> </w:t>
      </w:r>
      <w:r>
        <w:t>2</w:t>
      </w:r>
      <w:r>
        <w:rPr>
          <w:spacing w:val="44"/>
        </w:rPr>
        <w:t xml:space="preserve"> </w:t>
      </w:r>
      <w:r>
        <w:t>«Формирование</w:t>
      </w:r>
      <w:r>
        <w:rPr>
          <w:spacing w:val="40"/>
        </w:rPr>
        <w:t xml:space="preserve"> </w:t>
      </w:r>
      <w:r>
        <w:t>личностного</w:t>
      </w:r>
      <w:r>
        <w:rPr>
          <w:spacing w:val="42"/>
        </w:rPr>
        <w:t xml:space="preserve"> </w:t>
      </w:r>
      <w:r>
        <w:rPr>
          <w:spacing w:val="-2"/>
        </w:rPr>
        <w:t>самоопределения»</w:t>
      </w:r>
    </w:p>
    <w:p w:rsidR="00623054" w:rsidRDefault="004D1B06" w:rsidP="004D1B06">
      <w:pPr>
        <w:pStyle w:val="a3"/>
        <w:tabs>
          <w:tab w:val="left" w:pos="10632"/>
        </w:tabs>
        <w:spacing w:before="2" w:line="249" w:lineRule="auto"/>
        <w:ind w:right="-15"/>
      </w:pPr>
      <w:r>
        <w:rPr>
          <w:w w:val="105"/>
        </w:rPr>
        <w:t xml:space="preserve">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w:t>
      </w:r>
      <w:r>
        <w:t xml:space="preserve">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w:t>
      </w:r>
      <w:r>
        <w:rPr>
          <w:w w:val="105"/>
        </w:rPr>
        <w:t xml:space="preserve">Способность противостоять негативным воздействиям среды, окружающих людей на собственное </w:t>
      </w:r>
      <w:r>
        <w:t xml:space="preserve">поведение. Экономическая и правовая компетентность. Представление об ответственном поведении, выборе </w:t>
      </w:r>
      <w:r>
        <w:rPr>
          <w:w w:val="105"/>
        </w:rPr>
        <w:t>способа действий в жизненных ситуациях и последствиях своего поведения. Прогнозирование возможных последствий</w:t>
      </w:r>
      <w:r>
        <w:rPr>
          <w:spacing w:val="-4"/>
          <w:w w:val="105"/>
        </w:rPr>
        <w:t xml:space="preserve"> </w:t>
      </w:r>
      <w:r>
        <w:rPr>
          <w:w w:val="105"/>
        </w:rPr>
        <w:t>поведения</w:t>
      </w:r>
      <w:r>
        <w:rPr>
          <w:spacing w:val="-7"/>
          <w:w w:val="105"/>
        </w:rPr>
        <w:t xml:space="preserve"> </w:t>
      </w:r>
      <w:r>
        <w:rPr>
          <w:w w:val="105"/>
        </w:rPr>
        <w:t>в</w:t>
      </w:r>
      <w:r>
        <w:rPr>
          <w:spacing w:val="-4"/>
          <w:w w:val="105"/>
        </w:rPr>
        <w:t xml:space="preserve"> </w:t>
      </w:r>
      <w:r>
        <w:rPr>
          <w:w w:val="105"/>
        </w:rPr>
        <w:t>моделируемых</w:t>
      </w:r>
      <w:r>
        <w:rPr>
          <w:spacing w:val="-3"/>
          <w:w w:val="105"/>
        </w:rPr>
        <w:t xml:space="preserve"> </w:t>
      </w:r>
      <w:r>
        <w:rPr>
          <w:w w:val="105"/>
        </w:rPr>
        <w:t>ситуациях,</w:t>
      </w:r>
      <w:r>
        <w:rPr>
          <w:spacing w:val="-1"/>
          <w:w w:val="105"/>
        </w:rPr>
        <w:t xml:space="preserve"> </w:t>
      </w:r>
      <w:r>
        <w:rPr>
          <w:w w:val="105"/>
        </w:rPr>
        <w:t>оценка различных</w:t>
      </w:r>
      <w:r>
        <w:rPr>
          <w:spacing w:val="-3"/>
          <w:w w:val="105"/>
        </w:rPr>
        <w:t xml:space="preserve"> </w:t>
      </w:r>
      <w:r>
        <w:rPr>
          <w:w w:val="105"/>
        </w:rPr>
        <w:t>вариантов</w:t>
      </w:r>
      <w:r>
        <w:rPr>
          <w:spacing w:val="-4"/>
          <w:w w:val="105"/>
        </w:rPr>
        <w:t xml:space="preserve"> </w:t>
      </w:r>
      <w:r>
        <w:rPr>
          <w:w w:val="105"/>
        </w:rPr>
        <w:t>поведения.</w:t>
      </w:r>
      <w:r>
        <w:rPr>
          <w:spacing w:val="-1"/>
          <w:w w:val="105"/>
        </w:rPr>
        <w:t xml:space="preserve"> </w:t>
      </w:r>
      <w:r>
        <w:rPr>
          <w:w w:val="105"/>
        </w:rPr>
        <w:t>Оценка себя</w:t>
      </w:r>
      <w:r>
        <w:rPr>
          <w:spacing w:val="-1"/>
          <w:w w:val="105"/>
        </w:rPr>
        <w:t xml:space="preserve"> </w:t>
      </w:r>
      <w:r>
        <w:rPr>
          <w:w w:val="105"/>
        </w:rPr>
        <w:t>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623054" w:rsidRDefault="004D1B06" w:rsidP="004D1B06">
      <w:pPr>
        <w:pStyle w:val="a3"/>
        <w:tabs>
          <w:tab w:val="left" w:pos="10632"/>
        </w:tabs>
        <w:spacing w:before="14" w:line="249" w:lineRule="auto"/>
        <w:ind w:right="1"/>
      </w:pPr>
      <w:r>
        <w:rPr>
          <w:w w:val="105"/>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w:t>
      </w:r>
      <w:r>
        <w:rPr>
          <w:spacing w:val="-4"/>
          <w:w w:val="105"/>
        </w:rPr>
        <w:t xml:space="preserve"> </w:t>
      </w:r>
      <w:r>
        <w:rPr>
          <w:w w:val="105"/>
        </w:rPr>
        <w:t>соотнесение</w:t>
      </w:r>
      <w:r>
        <w:rPr>
          <w:spacing w:val="-12"/>
          <w:w w:val="105"/>
        </w:rPr>
        <w:t xml:space="preserve"> </w:t>
      </w:r>
      <w:r>
        <w:rPr>
          <w:w w:val="105"/>
        </w:rPr>
        <w:t>их</w:t>
      </w:r>
      <w:r>
        <w:rPr>
          <w:spacing w:val="-5"/>
          <w:w w:val="105"/>
        </w:rPr>
        <w:t xml:space="preserve"> </w:t>
      </w:r>
      <w:r>
        <w:rPr>
          <w:w w:val="105"/>
        </w:rPr>
        <w:t>с</w:t>
      </w:r>
      <w:r>
        <w:rPr>
          <w:spacing w:val="-6"/>
          <w:w w:val="105"/>
        </w:rPr>
        <w:t xml:space="preserve"> </w:t>
      </w:r>
      <w:r>
        <w:rPr>
          <w:w w:val="105"/>
        </w:rPr>
        <w:t>будущей профессиональной деятельностью.</w:t>
      </w:r>
      <w:r>
        <w:rPr>
          <w:spacing w:val="-4"/>
          <w:w w:val="105"/>
        </w:rPr>
        <w:t xml:space="preserve"> </w:t>
      </w:r>
      <w:r>
        <w:rPr>
          <w:w w:val="105"/>
        </w:rPr>
        <w:t>Карьера</w:t>
      </w:r>
      <w:r>
        <w:rPr>
          <w:spacing w:val="-6"/>
          <w:w w:val="105"/>
        </w:rPr>
        <w:t xml:space="preserve"> </w:t>
      </w:r>
      <w:r>
        <w:rPr>
          <w:w w:val="105"/>
        </w:rPr>
        <w:t>как</w:t>
      </w:r>
      <w:r>
        <w:rPr>
          <w:spacing w:val="-3"/>
          <w:w w:val="105"/>
        </w:rPr>
        <w:t xml:space="preserve"> </w:t>
      </w:r>
      <w:r>
        <w:rPr>
          <w:w w:val="105"/>
        </w:rPr>
        <w:t>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23054" w:rsidRDefault="004D1B06" w:rsidP="004D1B06">
      <w:pPr>
        <w:pStyle w:val="4"/>
        <w:tabs>
          <w:tab w:val="left" w:pos="10632"/>
        </w:tabs>
        <w:spacing w:before="17"/>
      </w:pPr>
      <w:r>
        <w:t>Модуль</w:t>
      </w:r>
      <w:r>
        <w:rPr>
          <w:spacing w:val="28"/>
        </w:rPr>
        <w:t xml:space="preserve"> </w:t>
      </w:r>
      <w:r>
        <w:t>3</w:t>
      </w:r>
      <w:r>
        <w:rPr>
          <w:spacing w:val="43"/>
        </w:rPr>
        <w:t xml:space="preserve"> </w:t>
      </w:r>
      <w:r>
        <w:t>«Развитие</w:t>
      </w:r>
      <w:r>
        <w:rPr>
          <w:spacing w:val="38"/>
        </w:rPr>
        <w:t xml:space="preserve"> </w:t>
      </w:r>
      <w:r>
        <w:t>коммуникативной</w:t>
      </w:r>
      <w:r>
        <w:rPr>
          <w:spacing w:val="34"/>
        </w:rPr>
        <w:t xml:space="preserve"> </w:t>
      </w:r>
      <w:r>
        <w:rPr>
          <w:spacing w:val="-2"/>
        </w:rPr>
        <w:t>деятельности»</w:t>
      </w:r>
    </w:p>
    <w:p w:rsidR="00623054" w:rsidRDefault="004D1B06" w:rsidP="004D1B06">
      <w:pPr>
        <w:pStyle w:val="a3"/>
        <w:tabs>
          <w:tab w:val="left" w:pos="10632"/>
        </w:tabs>
        <w:spacing w:before="2" w:line="252" w:lineRule="auto"/>
      </w:pPr>
      <w:r>
        <w:rPr>
          <w:w w:val="105"/>
        </w:rPr>
        <w:t>Соотнесение</w:t>
      </w:r>
      <w:r>
        <w:rPr>
          <w:spacing w:val="-7"/>
          <w:w w:val="105"/>
        </w:rPr>
        <w:t xml:space="preserve"> </w:t>
      </w:r>
      <w:r>
        <w:rPr>
          <w:w w:val="105"/>
        </w:rPr>
        <w:t>вербальных</w:t>
      </w:r>
      <w:r>
        <w:rPr>
          <w:spacing w:val="-1"/>
          <w:w w:val="105"/>
        </w:rPr>
        <w:t xml:space="preserve"> </w:t>
      </w:r>
      <w:r>
        <w:rPr>
          <w:w w:val="105"/>
        </w:rPr>
        <w:t>и</w:t>
      </w:r>
      <w:r>
        <w:rPr>
          <w:spacing w:val="-2"/>
          <w:w w:val="105"/>
        </w:rPr>
        <w:t xml:space="preserve"> </w:t>
      </w:r>
      <w:r>
        <w:rPr>
          <w:w w:val="105"/>
        </w:rPr>
        <w:t>невербальных</w:t>
      </w:r>
      <w:r>
        <w:rPr>
          <w:spacing w:val="-1"/>
          <w:w w:val="105"/>
        </w:rPr>
        <w:t xml:space="preserve"> </w:t>
      </w:r>
      <w:r>
        <w:rPr>
          <w:w w:val="105"/>
        </w:rPr>
        <w:t>средств общения с</w:t>
      </w:r>
      <w:r>
        <w:rPr>
          <w:spacing w:val="-2"/>
          <w:w w:val="105"/>
        </w:rPr>
        <w:t xml:space="preserve"> </w:t>
      </w:r>
      <w:r>
        <w:rPr>
          <w:w w:val="105"/>
        </w:rPr>
        <w:t>социально-эмоциональным</w:t>
      </w:r>
      <w:r>
        <w:rPr>
          <w:spacing w:val="-3"/>
          <w:w w:val="105"/>
        </w:rPr>
        <w:t xml:space="preserve"> </w:t>
      </w:r>
      <w:r>
        <w:rPr>
          <w:w w:val="105"/>
        </w:rPr>
        <w:t xml:space="preserve">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w:t>
      </w:r>
      <w:r>
        <w:t xml:space="preserve">способствующие продуктивному общению. Знакомство с навыками активного слушания. Способы передачи </w:t>
      </w:r>
      <w:r>
        <w:rPr>
          <w:w w:val="105"/>
        </w:rPr>
        <w:t>информации между собеседниками. Ведение диалога, поддержание беседы на заданную тему. Альтернативная</w:t>
      </w:r>
      <w:r>
        <w:rPr>
          <w:spacing w:val="-14"/>
          <w:w w:val="105"/>
        </w:rPr>
        <w:t xml:space="preserve"> </w:t>
      </w:r>
      <w:r>
        <w:rPr>
          <w:w w:val="105"/>
        </w:rPr>
        <w:t>точка</w:t>
      </w:r>
      <w:r>
        <w:rPr>
          <w:spacing w:val="-8"/>
          <w:w w:val="105"/>
        </w:rPr>
        <w:t xml:space="preserve"> </w:t>
      </w:r>
      <w:r>
        <w:rPr>
          <w:w w:val="105"/>
        </w:rPr>
        <w:t>зрения</w:t>
      </w:r>
      <w:r>
        <w:rPr>
          <w:spacing w:val="-11"/>
          <w:w w:val="105"/>
        </w:rPr>
        <w:t xml:space="preserve"> </w:t>
      </w:r>
      <w:r>
        <w:rPr>
          <w:w w:val="105"/>
        </w:rPr>
        <w:t>собеседника,</w:t>
      </w:r>
      <w:r>
        <w:rPr>
          <w:spacing w:val="-11"/>
          <w:w w:val="105"/>
        </w:rPr>
        <w:t xml:space="preserve"> </w:t>
      </w:r>
      <w:r>
        <w:rPr>
          <w:w w:val="105"/>
        </w:rPr>
        <w:t>способы</w:t>
      </w:r>
      <w:r>
        <w:rPr>
          <w:spacing w:val="-16"/>
          <w:w w:val="105"/>
        </w:rPr>
        <w:t xml:space="preserve"> </w:t>
      </w:r>
      <w:r>
        <w:rPr>
          <w:w w:val="105"/>
        </w:rPr>
        <w:t>поддержания</w:t>
      </w:r>
      <w:r>
        <w:rPr>
          <w:spacing w:val="-10"/>
          <w:w w:val="105"/>
        </w:rPr>
        <w:t xml:space="preserve"> </w:t>
      </w:r>
      <w:r>
        <w:rPr>
          <w:w w:val="105"/>
        </w:rPr>
        <w:t>разговора,</w:t>
      </w:r>
      <w:r>
        <w:rPr>
          <w:spacing w:val="-16"/>
          <w:w w:val="105"/>
        </w:rPr>
        <w:t xml:space="preserve"> </w:t>
      </w:r>
      <w:r>
        <w:rPr>
          <w:w w:val="105"/>
        </w:rPr>
        <w:t>использование</w:t>
      </w:r>
      <w:r>
        <w:rPr>
          <w:spacing w:val="-13"/>
          <w:w w:val="105"/>
        </w:rPr>
        <w:t xml:space="preserve"> </w:t>
      </w:r>
      <w:r>
        <w:rPr>
          <w:w w:val="105"/>
        </w:rPr>
        <w:t>речевых</w:t>
      </w:r>
      <w:r>
        <w:rPr>
          <w:spacing w:val="-13"/>
          <w:w w:val="105"/>
        </w:rPr>
        <w:t xml:space="preserve"> </w:t>
      </w:r>
      <w:r>
        <w:rPr>
          <w:w w:val="105"/>
        </w:rPr>
        <w:t>клише. Представление собственной позиции социально приемлемыми способами. Отработка навыков ведения дискуссии в паре и группе.</w:t>
      </w:r>
    </w:p>
    <w:p w:rsidR="00623054" w:rsidRDefault="004D1B06" w:rsidP="00802AF3">
      <w:pPr>
        <w:pStyle w:val="a3"/>
        <w:tabs>
          <w:tab w:val="left" w:pos="10632"/>
        </w:tabs>
        <w:spacing w:line="249" w:lineRule="auto"/>
        <w:ind w:right="-15"/>
      </w:pPr>
      <w:r>
        <w:rPr>
          <w:w w:val="105"/>
        </w:rPr>
        <w:t>Учебное</w:t>
      </w:r>
      <w:r>
        <w:rPr>
          <w:spacing w:val="-5"/>
          <w:w w:val="105"/>
        </w:rPr>
        <w:t xml:space="preserve"> </w:t>
      </w:r>
      <w:r>
        <w:rPr>
          <w:w w:val="105"/>
        </w:rPr>
        <w:t>сотрудничество</w:t>
      </w:r>
      <w:r>
        <w:rPr>
          <w:spacing w:val="-10"/>
          <w:w w:val="105"/>
        </w:rPr>
        <w:t xml:space="preserve"> </w:t>
      </w:r>
      <w:r>
        <w:rPr>
          <w:w w:val="105"/>
        </w:rPr>
        <w:t>в совместной</w:t>
      </w:r>
      <w:r>
        <w:rPr>
          <w:spacing w:val="-5"/>
          <w:w w:val="105"/>
        </w:rPr>
        <w:t xml:space="preserve"> </w:t>
      </w:r>
      <w:r>
        <w:rPr>
          <w:w w:val="105"/>
        </w:rPr>
        <w:t>деятельности</w:t>
      </w:r>
      <w:r>
        <w:rPr>
          <w:spacing w:val="-5"/>
          <w:w w:val="105"/>
        </w:rPr>
        <w:t xml:space="preserve"> </w:t>
      </w:r>
      <w:r>
        <w:rPr>
          <w:w w:val="105"/>
        </w:rPr>
        <w:t>со</w:t>
      </w:r>
      <w:r>
        <w:rPr>
          <w:spacing w:val="-4"/>
          <w:w w:val="105"/>
        </w:rPr>
        <w:t xml:space="preserve"> </w:t>
      </w:r>
      <w:r>
        <w:rPr>
          <w:w w:val="105"/>
        </w:rPr>
        <w:t>сверстниками.</w:t>
      </w:r>
      <w:r>
        <w:rPr>
          <w:spacing w:val="-2"/>
          <w:w w:val="105"/>
        </w:rPr>
        <w:t xml:space="preserve"> </w:t>
      </w:r>
      <w:r>
        <w:rPr>
          <w:w w:val="105"/>
        </w:rPr>
        <w:t>Правила совместной работы</w:t>
      </w:r>
      <w:r>
        <w:rPr>
          <w:spacing w:val="-1"/>
          <w:w w:val="105"/>
        </w:rPr>
        <w:t xml:space="preserve"> </w:t>
      </w:r>
      <w:r>
        <w:rPr>
          <w:w w:val="105"/>
        </w:rPr>
        <w:t>в группе. Коллективное обсуждение работы в моделируемых ситуациях. Планирование и реализация общих способов работы с</w:t>
      </w:r>
      <w:r>
        <w:rPr>
          <w:spacing w:val="-4"/>
          <w:w w:val="105"/>
        </w:rPr>
        <w:t xml:space="preserve"> </w:t>
      </w:r>
      <w:r>
        <w:rPr>
          <w:w w:val="105"/>
        </w:rPr>
        <w:t>партнерами по</w:t>
      </w:r>
      <w:r>
        <w:rPr>
          <w:spacing w:val="-3"/>
          <w:w w:val="105"/>
        </w:rPr>
        <w:t xml:space="preserve"> </w:t>
      </w:r>
      <w:r>
        <w:rPr>
          <w:w w:val="105"/>
        </w:rPr>
        <w:t>совместной деятельности для</w:t>
      </w:r>
      <w:r>
        <w:rPr>
          <w:spacing w:val="-1"/>
          <w:w w:val="105"/>
        </w:rPr>
        <w:t xml:space="preserve"> </w:t>
      </w:r>
      <w:r>
        <w:rPr>
          <w:w w:val="105"/>
        </w:rPr>
        <w:t>достижения</w:t>
      </w:r>
      <w:r>
        <w:rPr>
          <w:spacing w:val="-1"/>
          <w:w w:val="105"/>
        </w:rPr>
        <w:t xml:space="preserve"> </w:t>
      </w:r>
      <w:r>
        <w:rPr>
          <w:w w:val="105"/>
        </w:rPr>
        <w:t>общей цели.</w:t>
      </w:r>
      <w:r>
        <w:rPr>
          <w:spacing w:val="-2"/>
          <w:w w:val="105"/>
        </w:rPr>
        <w:t xml:space="preserve"> </w:t>
      </w:r>
      <w:r>
        <w:rPr>
          <w:w w:val="105"/>
        </w:rPr>
        <w:t xml:space="preserve">Прогнозирование результата коллективных решений в моделируемых ситуациях под руководством взрослого. Отработка </w:t>
      </w:r>
      <w:r>
        <w:t xml:space="preserve">навыков согласования своих действий с действиями партнера для достижения общего результата. Конфликт: </w:t>
      </w:r>
      <w:r>
        <w:rPr>
          <w:w w:val="105"/>
        </w:rPr>
        <w:t>причины, виды, структура. Стратегии и правила поведения в конфликтной ситуации. Знакомство с различными</w:t>
      </w:r>
      <w:r>
        <w:rPr>
          <w:spacing w:val="80"/>
          <w:w w:val="105"/>
        </w:rPr>
        <w:t xml:space="preserve"> </w:t>
      </w:r>
      <w:r>
        <w:rPr>
          <w:w w:val="105"/>
        </w:rPr>
        <w:t>стратегиями</w:t>
      </w:r>
      <w:r>
        <w:rPr>
          <w:spacing w:val="76"/>
          <w:w w:val="105"/>
        </w:rPr>
        <w:t xml:space="preserve"> </w:t>
      </w:r>
      <w:r>
        <w:rPr>
          <w:w w:val="105"/>
        </w:rPr>
        <w:t>поведения</w:t>
      </w:r>
      <w:r>
        <w:rPr>
          <w:spacing w:val="78"/>
          <w:w w:val="105"/>
        </w:rPr>
        <w:t xml:space="preserve"> </w:t>
      </w:r>
      <w:r>
        <w:rPr>
          <w:w w:val="105"/>
        </w:rPr>
        <w:t>при</w:t>
      </w:r>
      <w:r>
        <w:rPr>
          <w:spacing w:val="76"/>
          <w:w w:val="105"/>
        </w:rPr>
        <w:t xml:space="preserve"> </w:t>
      </w:r>
      <w:r>
        <w:rPr>
          <w:w w:val="105"/>
        </w:rPr>
        <w:t>возникновении</w:t>
      </w:r>
      <w:r>
        <w:rPr>
          <w:spacing w:val="76"/>
          <w:w w:val="105"/>
        </w:rPr>
        <w:t xml:space="preserve"> </w:t>
      </w:r>
      <w:r>
        <w:rPr>
          <w:w w:val="105"/>
        </w:rPr>
        <w:t>конфликтной</w:t>
      </w:r>
      <w:r>
        <w:rPr>
          <w:spacing w:val="80"/>
          <w:w w:val="105"/>
        </w:rPr>
        <w:t xml:space="preserve"> </w:t>
      </w:r>
      <w:r>
        <w:rPr>
          <w:w w:val="105"/>
        </w:rPr>
        <w:t>ситуации</w:t>
      </w:r>
      <w:r>
        <w:rPr>
          <w:spacing w:val="76"/>
          <w:w w:val="105"/>
        </w:rPr>
        <w:t xml:space="preserve"> </w:t>
      </w:r>
      <w:r>
        <w:rPr>
          <w:w w:val="105"/>
        </w:rPr>
        <w:t>в</w:t>
      </w:r>
      <w:r>
        <w:rPr>
          <w:spacing w:val="77"/>
          <w:w w:val="105"/>
        </w:rPr>
        <w:t xml:space="preserve"> </w:t>
      </w:r>
      <w:r>
        <w:rPr>
          <w:w w:val="105"/>
        </w:rPr>
        <w:t>процессе</w:t>
      </w:r>
      <w:r>
        <w:rPr>
          <w:spacing w:val="76"/>
          <w:w w:val="105"/>
        </w:rPr>
        <w:t xml:space="preserve"> </w:t>
      </w:r>
      <w:r>
        <w:rPr>
          <w:w w:val="105"/>
        </w:rPr>
        <w:t>учебного</w:t>
      </w:r>
      <w:r w:rsidR="00802AF3">
        <w:t xml:space="preserve"> </w:t>
      </w:r>
      <w:r>
        <w:t xml:space="preserve">сотрудничества. Отработка умения аргументировать свою точку зрения, спорить и отстаивать свою позицию </w:t>
      </w:r>
      <w:r>
        <w:rPr>
          <w:w w:val="105"/>
        </w:rPr>
        <w:t>социально приемлемым способом.</w:t>
      </w:r>
    </w:p>
    <w:p w:rsidR="00623054" w:rsidRDefault="004D1B06" w:rsidP="004D1B06">
      <w:pPr>
        <w:pStyle w:val="5"/>
        <w:tabs>
          <w:tab w:val="left" w:pos="10632"/>
        </w:tabs>
        <w:spacing w:before="2"/>
        <w:jc w:val="both"/>
      </w:pPr>
      <w:r>
        <w:t>Организация</w:t>
      </w:r>
      <w:r>
        <w:rPr>
          <w:spacing w:val="41"/>
        </w:rPr>
        <w:t xml:space="preserve"> </w:t>
      </w:r>
      <w:r>
        <w:rPr>
          <w:spacing w:val="-2"/>
        </w:rPr>
        <w:t>занятий</w:t>
      </w:r>
    </w:p>
    <w:p w:rsidR="00623054" w:rsidRDefault="004D1B06" w:rsidP="004D1B06">
      <w:pPr>
        <w:pStyle w:val="a3"/>
        <w:tabs>
          <w:tab w:val="left" w:pos="10632"/>
        </w:tabs>
        <w:spacing w:before="2" w:line="252" w:lineRule="auto"/>
        <w:ind w:right="-15"/>
      </w:pPr>
      <w:r>
        <w:rPr>
          <w:w w:val="105"/>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w:t>
      </w:r>
      <w:r>
        <w:rPr>
          <w:spacing w:val="-16"/>
          <w:w w:val="105"/>
        </w:rPr>
        <w:t xml:space="preserve"> </w:t>
      </w:r>
      <w:r>
        <w:rPr>
          <w:w w:val="105"/>
        </w:rPr>
        <w:t>овную и заключительную части и проводится с использованием игровых упражнений и работы с бланковыми материалами,</w:t>
      </w:r>
      <w:r>
        <w:rPr>
          <w:spacing w:val="-12"/>
          <w:w w:val="105"/>
        </w:rPr>
        <w:t xml:space="preserve"> </w:t>
      </w:r>
      <w:r>
        <w:rPr>
          <w:w w:val="105"/>
        </w:rPr>
        <w:t>а</w:t>
      </w:r>
      <w:r>
        <w:rPr>
          <w:spacing w:val="-9"/>
          <w:w w:val="105"/>
        </w:rPr>
        <w:t xml:space="preserve"> </w:t>
      </w:r>
      <w:r>
        <w:rPr>
          <w:w w:val="105"/>
        </w:rPr>
        <w:t>также</w:t>
      </w:r>
      <w:r>
        <w:rPr>
          <w:spacing w:val="-15"/>
          <w:w w:val="105"/>
        </w:rPr>
        <w:t xml:space="preserve"> </w:t>
      </w:r>
      <w:r>
        <w:rPr>
          <w:w w:val="105"/>
        </w:rPr>
        <w:t>предусматривает</w:t>
      </w:r>
      <w:r>
        <w:rPr>
          <w:spacing w:val="-14"/>
          <w:w w:val="105"/>
        </w:rPr>
        <w:t xml:space="preserve"> </w:t>
      </w:r>
      <w:r>
        <w:rPr>
          <w:w w:val="105"/>
        </w:rPr>
        <w:t>включение</w:t>
      </w:r>
      <w:r>
        <w:rPr>
          <w:spacing w:val="-15"/>
          <w:w w:val="105"/>
        </w:rPr>
        <w:t xml:space="preserve"> </w:t>
      </w:r>
      <w:r>
        <w:rPr>
          <w:w w:val="105"/>
        </w:rPr>
        <w:t>в</w:t>
      </w:r>
      <w:r>
        <w:rPr>
          <w:spacing w:val="-9"/>
          <w:w w:val="105"/>
        </w:rPr>
        <w:t xml:space="preserve"> </w:t>
      </w:r>
      <w:r>
        <w:rPr>
          <w:w w:val="105"/>
        </w:rPr>
        <w:t>занятия</w:t>
      </w:r>
      <w:r>
        <w:rPr>
          <w:spacing w:val="-12"/>
          <w:w w:val="105"/>
        </w:rPr>
        <w:t xml:space="preserve"> </w:t>
      </w:r>
      <w:r>
        <w:rPr>
          <w:w w:val="105"/>
        </w:rPr>
        <w:t>динамических</w:t>
      </w:r>
      <w:r>
        <w:rPr>
          <w:spacing w:val="-14"/>
          <w:w w:val="105"/>
        </w:rPr>
        <w:t xml:space="preserve"> </w:t>
      </w:r>
      <w:r>
        <w:rPr>
          <w:w w:val="105"/>
        </w:rPr>
        <w:t>и</w:t>
      </w:r>
      <w:r>
        <w:rPr>
          <w:spacing w:val="-9"/>
          <w:w w:val="105"/>
        </w:rPr>
        <w:t xml:space="preserve"> </w:t>
      </w:r>
      <w:r>
        <w:rPr>
          <w:w w:val="105"/>
        </w:rPr>
        <w:t>релаксационных</w:t>
      </w:r>
      <w:r>
        <w:rPr>
          <w:spacing w:val="-14"/>
          <w:w w:val="105"/>
        </w:rPr>
        <w:t xml:space="preserve"> </w:t>
      </w:r>
      <w:r>
        <w:rPr>
          <w:w w:val="105"/>
        </w:rPr>
        <w:t>пауз.</w:t>
      </w:r>
      <w:r>
        <w:rPr>
          <w:spacing w:val="-12"/>
          <w:w w:val="105"/>
        </w:rPr>
        <w:t xml:space="preserve"> </w:t>
      </w:r>
      <w:r>
        <w:rPr>
          <w:w w:val="105"/>
        </w:rPr>
        <w:t>Вводная часть занятия включает в себя ритуал приветствия, который позволяет обучающимся ощутить атмосферу группового</w:t>
      </w:r>
      <w:r>
        <w:rPr>
          <w:spacing w:val="-2"/>
          <w:w w:val="105"/>
        </w:rPr>
        <w:t xml:space="preserve"> </w:t>
      </w:r>
      <w:r>
        <w:rPr>
          <w:w w:val="105"/>
        </w:rPr>
        <w:t>доверия и принятия,</w:t>
      </w:r>
      <w:r>
        <w:rPr>
          <w:spacing w:val="-1"/>
          <w:w w:val="105"/>
        </w:rPr>
        <w:t xml:space="preserve"> </w:t>
      </w:r>
      <w:r>
        <w:rPr>
          <w:w w:val="105"/>
        </w:rPr>
        <w:t>и разминку,</w:t>
      </w:r>
      <w:r>
        <w:rPr>
          <w:spacing w:val="-1"/>
          <w:w w:val="105"/>
        </w:rPr>
        <w:t xml:space="preserve"> </w:t>
      </w:r>
      <w:r>
        <w:rPr>
          <w:w w:val="105"/>
        </w:rPr>
        <w:t>которая активизирует</w:t>
      </w:r>
      <w:r>
        <w:rPr>
          <w:spacing w:val="-1"/>
          <w:w w:val="105"/>
        </w:rPr>
        <w:t xml:space="preserve"> </w:t>
      </w:r>
      <w:r>
        <w:rPr>
          <w:w w:val="105"/>
        </w:rPr>
        <w:t>продуктивную групповую деятельность и</w:t>
      </w:r>
      <w:r>
        <w:rPr>
          <w:spacing w:val="-4"/>
          <w:w w:val="105"/>
        </w:rPr>
        <w:t xml:space="preserve"> </w:t>
      </w:r>
      <w:r>
        <w:rPr>
          <w:w w:val="105"/>
        </w:rPr>
        <w:t>способствует</w:t>
      </w:r>
      <w:r>
        <w:rPr>
          <w:spacing w:val="-2"/>
          <w:w w:val="105"/>
        </w:rPr>
        <w:t xml:space="preserve"> </w:t>
      </w:r>
      <w:r>
        <w:rPr>
          <w:w w:val="105"/>
        </w:rPr>
        <w:t>эмоциональной стабильности участников</w:t>
      </w:r>
      <w:r>
        <w:rPr>
          <w:spacing w:val="-4"/>
          <w:w w:val="105"/>
        </w:rPr>
        <w:t xml:space="preserve"> </w:t>
      </w:r>
      <w:r>
        <w:rPr>
          <w:w w:val="105"/>
        </w:rPr>
        <w:t>группового</w:t>
      </w:r>
      <w:r>
        <w:rPr>
          <w:spacing w:val="-9"/>
          <w:w w:val="105"/>
        </w:rPr>
        <w:t xml:space="preserve"> </w:t>
      </w:r>
      <w:r>
        <w:rPr>
          <w:w w:val="105"/>
        </w:rPr>
        <w:t>занятия.</w:t>
      </w:r>
      <w:r>
        <w:rPr>
          <w:spacing w:val="-8"/>
          <w:w w:val="105"/>
        </w:rPr>
        <w:t xml:space="preserve"> </w:t>
      </w:r>
      <w:r>
        <w:rPr>
          <w:w w:val="105"/>
        </w:rPr>
        <w:t>Основная</w:t>
      </w:r>
      <w:r>
        <w:rPr>
          <w:spacing w:val="-8"/>
          <w:w w:val="105"/>
        </w:rPr>
        <w:t xml:space="preserve"> </w:t>
      </w:r>
      <w:r>
        <w:rPr>
          <w:w w:val="105"/>
        </w:rPr>
        <w:t>часть</w:t>
      </w:r>
      <w:r>
        <w:rPr>
          <w:spacing w:val="-7"/>
          <w:w w:val="105"/>
        </w:rPr>
        <w:t xml:space="preserve"> </w:t>
      </w:r>
      <w:r>
        <w:rPr>
          <w:w w:val="105"/>
        </w:rPr>
        <w:t>предполагает последовательное выполнение различных упражнений, направленных на развитие определенных сфер личности обучающегося с</w:t>
      </w:r>
      <w:r>
        <w:rPr>
          <w:spacing w:val="-3"/>
          <w:w w:val="105"/>
        </w:rPr>
        <w:t xml:space="preserve"> </w:t>
      </w:r>
      <w:r>
        <w:rPr>
          <w:w w:val="105"/>
        </w:rPr>
        <w:t>ЗПР</w:t>
      </w:r>
      <w:r>
        <w:rPr>
          <w:spacing w:val="-2"/>
          <w:w w:val="105"/>
        </w:rPr>
        <w:t xml:space="preserve"> </w:t>
      </w:r>
      <w:r>
        <w:rPr>
          <w:w w:val="105"/>
        </w:rPr>
        <w:t>в соответствии с</w:t>
      </w:r>
      <w:r>
        <w:rPr>
          <w:spacing w:val="-3"/>
          <w:w w:val="105"/>
        </w:rPr>
        <w:t xml:space="preserve"> </w:t>
      </w:r>
      <w:r>
        <w:rPr>
          <w:w w:val="105"/>
        </w:rPr>
        <w:t>общим содержанием конкретного</w:t>
      </w:r>
      <w:r>
        <w:rPr>
          <w:spacing w:val="-9"/>
          <w:w w:val="105"/>
        </w:rPr>
        <w:t xml:space="preserve"> </w:t>
      </w:r>
      <w:r>
        <w:rPr>
          <w:w w:val="105"/>
        </w:rPr>
        <w:t>модуля.</w:t>
      </w:r>
      <w:r>
        <w:rPr>
          <w:spacing w:val="-7"/>
          <w:w w:val="105"/>
        </w:rPr>
        <w:t xml:space="preserve"> </w:t>
      </w:r>
      <w:r>
        <w:rPr>
          <w:w w:val="105"/>
        </w:rPr>
        <w:t xml:space="preserve">Заключительная часть занятия включает в себя рефлексию проведенной работы, обмен мнениями и эмоциональными впечатлениями и ритуал </w:t>
      </w:r>
      <w:r>
        <w:rPr>
          <w:w w:val="105"/>
        </w:rPr>
        <w:lastRenderedPageBreak/>
        <w:t>прощания, укрепляющий чувство групповой сплоченности.</w:t>
      </w:r>
    </w:p>
    <w:p w:rsidR="00623054" w:rsidRDefault="004D1B06" w:rsidP="004D1B06">
      <w:pPr>
        <w:pStyle w:val="a3"/>
        <w:tabs>
          <w:tab w:val="left" w:pos="10632"/>
        </w:tabs>
        <w:spacing w:line="244" w:lineRule="exact"/>
        <w:ind w:left="903" w:firstLine="0"/>
      </w:pPr>
      <w:r>
        <w:rPr>
          <w:w w:val="105"/>
        </w:rPr>
        <w:t>При</w:t>
      </w:r>
      <w:r>
        <w:rPr>
          <w:spacing w:val="15"/>
          <w:w w:val="105"/>
        </w:rPr>
        <w:t xml:space="preserve"> </w:t>
      </w:r>
      <w:r>
        <w:rPr>
          <w:w w:val="105"/>
        </w:rPr>
        <w:t>изучении</w:t>
      </w:r>
      <w:r>
        <w:rPr>
          <w:spacing w:val="16"/>
          <w:w w:val="105"/>
        </w:rPr>
        <w:t xml:space="preserve"> </w:t>
      </w:r>
      <w:r>
        <w:rPr>
          <w:w w:val="105"/>
        </w:rPr>
        <w:t>большинства</w:t>
      </w:r>
      <w:r>
        <w:rPr>
          <w:spacing w:val="21"/>
          <w:w w:val="105"/>
        </w:rPr>
        <w:t xml:space="preserve"> </w:t>
      </w:r>
      <w:r>
        <w:rPr>
          <w:w w:val="105"/>
        </w:rPr>
        <w:t>тем</w:t>
      </w:r>
      <w:r>
        <w:rPr>
          <w:spacing w:val="20"/>
          <w:w w:val="105"/>
        </w:rPr>
        <w:t xml:space="preserve"> </w:t>
      </w:r>
      <w:r>
        <w:rPr>
          <w:w w:val="105"/>
        </w:rPr>
        <w:t>широко</w:t>
      </w:r>
      <w:r>
        <w:rPr>
          <w:spacing w:val="12"/>
          <w:w w:val="105"/>
        </w:rPr>
        <w:t xml:space="preserve"> </w:t>
      </w:r>
      <w:r>
        <w:rPr>
          <w:w w:val="105"/>
        </w:rPr>
        <w:t>задействованы</w:t>
      </w:r>
      <w:r>
        <w:rPr>
          <w:spacing w:val="13"/>
          <w:w w:val="105"/>
        </w:rPr>
        <w:t xml:space="preserve"> </w:t>
      </w:r>
      <w:r>
        <w:rPr>
          <w:w w:val="105"/>
        </w:rPr>
        <w:t>активные</w:t>
      </w:r>
      <w:r>
        <w:rPr>
          <w:spacing w:val="15"/>
          <w:w w:val="105"/>
        </w:rPr>
        <w:t xml:space="preserve"> </w:t>
      </w:r>
      <w:r>
        <w:rPr>
          <w:w w:val="105"/>
        </w:rPr>
        <w:t>формы</w:t>
      </w:r>
      <w:r>
        <w:rPr>
          <w:spacing w:val="19"/>
          <w:w w:val="105"/>
        </w:rPr>
        <w:t xml:space="preserve"> </w:t>
      </w:r>
      <w:r>
        <w:rPr>
          <w:w w:val="105"/>
        </w:rPr>
        <w:t>работы</w:t>
      </w:r>
      <w:r>
        <w:rPr>
          <w:spacing w:val="19"/>
          <w:w w:val="105"/>
        </w:rPr>
        <w:t xml:space="preserve"> </w:t>
      </w:r>
      <w:r>
        <w:rPr>
          <w:w w:val="105"/>
        </w:rPr>
        <w:t>с</w:t>
      </w:r>
      <w:r>
        <w:rPr>
          <w:spacing w:val="15"/>
          <w:w w:val="105"/>
        </w:rPr>
        <w:t xml:space="preserve"> </w:t>
      </w:r>
      <w:r>
        <w:rPr>
          <w:spacing w:val="-2"/>
          <w:w w:val="105"/>
        </w:rPr>
        <w:t>обучающимися:</w:t>
      </w:r>
    </w:p>
    <w:p w:rsidR="00623054" w:rsidRDefault="004D1B06" w:rsidP="004D1B06">
      <w:pPr>
        <w:pStyle w:val="a3"/>
        <w:tabs>
          <w:tab w:val="left" w:pos="10632"/>
        </w:tabs>
        <w:spacing w:before="9" w:line="254" w:lineRule="auto"/>
        <w:ind w:right="-15" w:firstLine="0"/>
      </w:pPr>
      <w:r>
        <w:rPr>
          <w:w w:val="105"/>
        </w:rPr>
        <w:t>подвижные</w:t>
      </w:r>
      <w:r>
        <w:rPr>
          <w:spacing w:val="-3"/>
          <w:w w:val="105"/>
        </w:rPr>
        <w:t xml:space="preserve"> </w:t>
      </w:r>
      <w:r>
        <w:rPr>
          <w:w w:val="105"/>
        </w:rPr>
        <w:t>игры и упражнения,</w:t>
      </w:r>
      <w:r>
        <w:rPr>
          <w:spacing w:val="-1"/>
          <w:w w:val="105"/>
        </w:rPr>
        <w:t xml:space="preserve"> </w:t>
      </w:r>
      <w:r>
        <w:rPr>
          <w:w w:val="105"/>
        </w:rPr>
        <w:t>работа с</w:t>
      </w:r>
      <w:r>
        <w:rPr>
          <w:spacing w:val="-3"/>
          <w:w w:val="105"/>
        </w:rPr>
        <w:t xml:space="preserve"> </w:t>
      </w:r>
      <w:r>
        <w:rPr>
          <w:w w:val="105"/>
        </w:rPr>
        <w:t>психологическими сказками, элементы арт-терапии,</w:t>
      </w:r>
      <w:r>
        <w:rPr>
          <w:spacing w:val="-1"/>
          <w:w w:val="105"/>
        </w:rPr>
        <w:t xml:space="preserve"> </w:t>
      </w:r>
      <w:r>
        <w:rPr>
          <w:w w:val="105"/>
        </w:rPr>
        <w:t>тренинговых занятий и деловых игр.</w:t>
      </w:r>
    </w:p>
    <w:p w:rsidR="00623054" w:rsidRDefault="004D1B06" w:rsidP="004D1B06">
      <w:pPr>
        <w:pStyle w:val="5"/>
        <w:tabs>
          <w:tab w:val="left" w:pos="10632"/>
        </w:tabs>
        <w:spacing w:before="1" w:line="247" w:lineRule="auto"/>
        <w:ind w:left="197" w:right="5" w:firstLine="706"/>
        <w:jc w:val="both"/>
      </w:pPr>
      <w:r>
        <w:rPr>
          <w:w w:val="105"/>
        </w:rPr>
        <w:t>Примерные</w:t>
      </w:r>
      <w:r>
        <w:rPr>
          <w:spacing w:val="-13"/>
          <w:w w:val="105"/>
        </w:rPr>
        <w:t xml:space="preserve"> </w:t>
      </w:r>
      <w:r>
        <w:rPr>
          <w:w w:val="105"/>
        </w:rPr>
        <w:t>виды</w:t>
      </w:r>
      <w:r>
        <w:rPr>
          <w:spacing w:val="-9"/>
          <w:w w:val="105"/>
        </w:rPr>
        <w:t xml:space="preserve"> </w:t>
      </w:r>
      <w:r>
        <w:rPr>
          <w:w w:val="105"/>
        </w:rPr>
        <w:t>деятельности</w:t>
      </w:r>
      <w:r>
        <w:rPr>
          <w:spacing w:val="-16"/>
          <w:w w:val="105"/>
        </w:rPr>
        <w:t xml:space="preserve"> </w:t>
      </w:r>
      <w:r>
        <w:rPr>
          <w:w w:val="105"/>
        </w:rPr>
        <w:t>обучающихся</w:t>
      </w:r>
      <w:r>
        <w:rPr>
          <w:spacing w:val="-13"/>
          <w:w w:val="105"/>
        </w:rPr>
        <w:t xml:space="preserve"> </w:t>
      </w:r>
      <w:r>
        <w:rPr>
          <w:w w:val="105"/>
        </w:rPr>
        <w:t>с</w:t>
      </w:r>
      <w:r>
        <w:rPr>
          <w:spacing w:val="-7"/>
          <w:w w:val="105"/>
        </w:rPr>
        <w:t xml:space="preserve"> </w:t>
      </w:r>
      <w:r>
        <w:rPr>
          <w:w w:val="105"/>
        </w:rPr>
        <w:t>ЗПР,</w:t>
      </w:r>
      <w:r>
        <w:rPr>
          <w:spacing w:val="-10"/>
          <w:w w:val="105"/>
        </w:rPr>
        <w:t xml:space="preserve"> </w:t>
      </w:r>
      <w:r>
        <w:rPr>
          <w:w w:val="105"/>
        </w:rPr>
        <w:t>обусловленные</w:t>
      </w:r>
      <w:r>
        <w:rPr>
          <w:spacing w:val="-12"/>
          <w:w w:val="105"/>
        </w:rPr>
        <w:t xml:space="preserve"> </w:t>
      </w:r>
      <w:r>
        <w:rPr>
          <w:w w:val="105"/>
        </w:rPr>
        <w:t>особыми</w:t>
      </w:r>
      <w:r>
        <w:rPr>
          <w:spacing w:val="-11"/>
          <w:w w:val="105"/>
        </w:rPr>
        <w:t xml:space="preserve"> </w:t>
      </w:r>
      <w:r>
        <w:rPr>
          <w:w w:val="105"/>
        </w:rPr>
        <w:t>образовательными потребностями и обеспечивающие осмысленное освоение содержании курса</w:t>
      </w:r>
    </w:p>
    <w:p w:rsidR="00623054" w:rsidRDefault="004D1B06" w:rsidP="004D1B06">
      <w:pPr>
        <w:pStyle w:val="a3"/>
        <w:tabs>
          <w:tab w:val="left" w:pos="10632"/>
        </w:tabs>
        <w:spacing w:before="3" w:line="249" w:lineRule="auto"/>
        <w:ind w:right="-15"/>
      </w:pPr>
      <w:r>
        <w:rPr>
          <w:w w:val="105"/>
        </w:rPr>
        <w:t>Коррекция</w:t>
      </w:r>
      <w:r>
        <w:rPr>
          <w:spacing w:val="-4"/>
          <w:w w:val="105"/>
        </w:rPr>
        <w:t xml:space="preserve"> </w:t>
      </w:r>
      <w:r>
        <w:rPr>
          <w:w w:val="105"/>
        </w:rPr>
        <w:t>трудностей</w:t>
      </w:r>
      <w:r>
        <w:rPr>
          <w:spacing w:val="-7"/>
          <w:w w:val="105"/>
        </w:rPr>
        <w:t xml:space="preserve"> </w:t>
      </w:r>
      <w:r>
        <w:rPr>
          <w:w w:val="105"/>
        </w:rPr>
        <w:t>психологического</w:t>
      </w:r>
      <w:r>
        <w:rPr>
          <w:spacing w:val="-6"/>
          <w:w w:val="105"/>
        </w:rPr>
        <w:t xml:space="preserve"> </w:t>
      </w:r>
      <w:r>
        <w:rPr>
          <w:w w:val="105"/>
        </w:rPr>
        <w:t>развития</w:t>
      </w:r>
      <w:r>
        <w:rPr>
          <w:spacing w:val="-10"/>
          <w:w w:val="105"/>
        </w:rPr>
        <w:t xml:space="preserve"> </w:t>
      </w:r>
      <w:r>
        <w:rPr>
          <w:w w:val="105"/>
        </w:rPr>
        <w:t>и</w:t>
      </w:r>
      <w:r>
        <w:rPr>
          <w:spacing w:val="-7"/>
          <w:w w:val="105"/>
        </w:rPr>
        <w:t xml:space="preserve"> </w:t>
      </w:r>
      <w:r>
        <w:rPr>
          <w:w w:val="105"/>
        </w:rPr>
        <w:t>социальной</w:t>
      </w:r>
      <w:r>
        <w:rPr>
          <w:spacing w:val="-7"/>
          <w:w w:val="105"/>
        </w:rPr>
        <w:t xml:space="preserve"> </w:t>
      </w:r>
      <w:r>
        <w:rPr>
          <w:w w:val="105"/>
        </w:rPr>
        <w:t>адаптации</w:t>
      </w:r>
      <w:r>
        <w:rPr>
          <w:spacing w:val="-12"/>
          <w:w w:val="105"/>
        </w:rPr>
        <w:t xml:space="preserve"> </w:t>
      </w:r>
      <w:r>
        <w:rPr>
          <w:w w:val="105"/>
        </w:rPr>
        <w:t>осуществляется</w:t>
      </w:r>
      <w:r>
        <w:rPr>
          <w:spacing w:val="-4"/>
          <w:w w:val="105"/>
        </w:rPr>
        <w:t xml:space="preserve"> </w:t>
      </w:r>
      <w:r>
        <w:rPr>
          <w:w w:val="105"/>
        </w:rPr>
        <w:t>с</w:t>
      </w:r>
      <w:r>
        <w:rPr>
          <w:spacing w:val="-12"/>
          <w:w w:val="105"/>
        </w:rPr>
        <w:t xml:space="preserve"> </w:t>
      </w:r>
      <w:r>
        <w:rPr>
          <w:w w:val="105"/>
        </w:rPr>
        <w:t>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w:t>
      </w:r>
      <w:r>
        <w:rPr>
          <w:spacing w:val="-3"/>
          <w:w w:val="105"/>
        </w:rPr>
        <w:t xml:space="preserve"> </w:t>
      </w:r>
      <w:r>
        <w:rPr>
          <w:w w:val="105"/>
        </w:rPr>
        <w:t>опираться</w:t>
      </w:r>
      <w:r>
        <w:rPr>
          <w:spacing w:val="-7"/>
          <w:w w:val="105"/>
        </w:rPr>
        <w:t xml:space="preserve"> </w:t>
      </w:r>
      <w:r>
        <w:rPr>
          <w:w w:val="105"/>
        </w:rPr>
        <w:t>на</w:t>
      </w:r>
      <w:r>
        <w:rPr>
          <w:spacing w:val="-3"/>
          <w:w w:val="105"/>
        </w:rPr>
        <w:t xml:space="preserve"> </w:t>
      </w:r>
      <w:r>
        <w:rPr>
          <w:w w:val="105"/>
        </w:rPr>
        <w:t>ведущую</w:t>
      </w:r>
      <w:r>
        <w:rPr>
          <w:spacing w:val="-3"/>
          <w:w w:val="105"/>
        </w:rPr>
        <w:t xml:space="preserve"> </w:t>
      </w:r>
      <w:r>
        <w:rPr>
          <w:w w:val="105"/>
        </w:rPr>
        <w:t>деятельность</w:t>
      </w:r>
      <w:r>
        <w:rPr>
          <w:spacing w:val="-6"/>
          <w:w w:val="105"/>
        </w:rPr>
        <w:t xml:space="preserve"> </w:t>
      </w:r>
      <w:r>
        <w:rPr>
          <w:w w:val="105"/>
        </w:rPr>
        <w:t>подросткового</w:t>
      </w:r>
      <w:r>
        <w:rPr>
          <w:spacing w:val="-9"/>
          <w:w w:val="105"/>
        </w:rPr>
        <w:t xml:space="preserve"> </w:t>
      </w:r>
      <w:r>
        <w:rPr>
          <w:w w:val="105"/>
        </w:rPr>
        <w:t>возраста – общение.</w:t>
      </w:r>
      <w:r>
        <w:rPr>
          <w:spacing w:val="-7"/>
          <w:w w:val="105"/>
        </w:rPr>
        <w:t xml:space="preserve"> </w:t>
      </w:r>
      <w:r>
        <w:rPr>
          <w:w w:val="105"/>
        </w:rPr>
        <w:t>В ходе</w:t>
      </w:r>
      <w:r>
        <w:rPr>
          <w:spacing w:val="-9"/>
          <w:w w:val="105"/>
        </w:rPr>
        <w:t xml:space="preserve"> </w:t>
      </w:r>
      <w:r>
        <w:rPr>
          <w:w w:val="105"/>
        </w:rPr>
        <w:t xml:space="preserve">коррекционно- </w:t>
      </w:r>
      <w:r>
        <w:t xml:space="preserve">развивающего занятия педагогу-психологу важно учитывать принцип активного включения обучающегося в </w:t>
      </w:r>
      <w:r>
        <w:rPr>
          <w:w w:val="105"/>
        </w:rPr>
        <w:t>совместную со</w:t>
      </w:r>
      <w:r>
        <w:rPr>
          <w:spacing w:val="-5"/>
          <w:w w:val="105"/>
        </w:rPr>
        <w:t xml:space="preserve"> </w:t>
      </w:r>
      <w:r>
        <w:rPr>
          <w:w w:val="105"/>
        </w:rPr>
        <w:t>сверстниками</w:t>
      </w:r>
      <w:r>
        <w:rPr>
          <w:spacing w:val="-5"/>
          <w:w w:val="105"/>
        </w:rPr>
        <w:t xml:space="preserve"> </w:t>
      </w:r>
      <w:r>
        <w:rPr>
          <w:w w:val="105"/>
        </w:rPr>
        <w:t>и</w:t>
      </w:r>
      <w:r>
        <w:rPr>
          <w:spacing w:val="-5"/>
          <w:w w:val="105"/>
        </w:rPr>
        <w:t xml:space="preserve"> </w:t>
      </w:r>
      <w:r>
        <w:rPr>
          <w:w w:val="105"/>
        </w:rPr>
        <w:t>взрослым</w:t>
      </w:r>
      <w:r>
        <w:rPr>
          <w:spacing w:val="-7"/>
          <w:w w:val="105"/>
        </w:rPr>
        <w:t xml:space="preserve"> </w:t>
      </w:r>
      <w:r>
        <w:rPr>
          <w:w w:val="105"/>
        </w:rPr>
        <w:t>деятельность,</w:t>
      </w:r>
      <w:r>
        <w:rPr>
          <w:spacing w:val="-10"/>
          <w:w w:val="105"/>
        </w:rPr>
        <w:t xml:space="preserve"> </w:t>
      </w:r>
      <w:r>
        <w:rPr>
          <w:w w:val="105"/>
        </w:rPr>
        <w:t>предполагающий</w:t>
      </w:r>
      <w:r>
        <w:rPr>
          <w:spacing w:val="-5"/>
          <w:w w:val="105"/>
        </w:rPr>
        <w:t xml:space="preserve"> </w:t>
      </w:r>
      <w:r>
        <w:rPr>
          <w:w w:val="105"/>
        </w:rPr>
        <w:t>обязательное</w:t>
      </w:r>
      <w:r>
        <w:rPr>
          <w:spacing w:val="-5"/>
          <w:w w:val="105"/>
        </w:rPr>
        <w:t xml:space="preserve"> </w:t>
      </w:r>
      <w:r>
        <w:rPr>
          <w:w w:val="105"/>
        </w:rPr>
        <w:t>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623054" w:rsidRDefault="004D1B06" w:rsidP="004D1B06">
      <w:pPr>
        <w:pStyle w:val="a3"/>
        <w:tabs>
          <w:tab w:val="left" w:pos="10632"/>
        </w:tabs>
        <w:spacing w:before="10" w:line="249" w:lineRule="auto"/>
        <w:ind w:right="-15"/>
      </w:pPr>
      <w:r>
        <w:rPr>
          <w:w w:val="105"/>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w:t>
      </w:r>
      <w:r>
        <w:rPr>
          <w:spacing w:val="-12"/>
          <w:w w:val="105"/>
        </w:rPr>
        <w:t xml:space="preserve"> </w:t>
      </w:r>
      <w:r>
        <w:rPr>
          <w:w w:val="105"/>
        </w:rPr>
        <w:t>а</w:t>
      </w:r>
      <w:r>
        <w:rPr>
          <w:spacing w:val="-9"/>
          <w:w w:val="105"/>
        </w:rPr>
        <w:t xml:space="preserve"> </w:t>
      </w:r>
      <w:r>
        <w:rPr>
          <w:w w:val="105"/>
        </w:rPr>
        <w:t>также</w:t>
      </w:r>
      <w:r>
        <w:rPr>
          <w:spacing w:val="-15"/>
          <w:w w:val="105"/>
        </w:rPr>
        <w:t xml:space="preserve"> </w:t>
      </w:r>
      <w:r>
        <w:rPr>
          <w:w w:val="105"/>
        </w:rPr>
        <w:t>предусматривает</w:t>
      </w:r>
      <w:r>
        <w:rPr>
          <w:spacing w:val="-14"/>
          <w:w w:val="105"/>
        </w:rPr>
        <w:t xml:space="preserve"> </w:t>
      </w:r>
      <w:r>
        <w:rPr>
          <w:w w:val="105"/>
        </w:rPr>
        <w:t>включение</w:t>
      </w:r>
      <w:r>
        <w:rPr>
          <w:spacing w:val="-15"/>
          <w:w w:val="105"/>
        </w:rPr>
        <w:t xml:space="preserve"> </w:t>
      </w:r>
      <w:r>
        <w:rPr>
          <w:w w:val="105"/>
        </w:rPr>
        <w:t>в</w:t>
      </w:r>
      <w:r>
        <w:rPr>
          <w:spacing w:val="-9"/>
          <w:w w:val="105"/>
        </w:rPr>
        <w:t xml:space="preserve"> </w:t>
      </w:r>
      <w:r>
        <w:rPr>
          <w:w w:val="105"/>
        </w:rPr>
        <w:t>занятия</w:t>
      </w:r>
      <w:r>
        <w:rPr>
          <w:spacing w:val="-12"/>
          <w:w w:val="105"/>
        </w:rPr>
        <w:t xml:space="preserve"> </w:t>
      </w:r>
      <w:r>
        <w:rPr>
          <w:w w:val="105"/>
        </w:rPr>
        <w:t>динамических</w:t>
      </w:r>
      <w:r>
        <w:rPr>
          <w:spacing w:val="-14"/>
          <w:w w:val="105"/>
        </w:rPr>
        <w:t xml:space="preserve"> </w:t>
      </w:r>
      <w:r>
        <w:rPr>
          <w:w w:val="105"/>
        </w:rPr>
        <w:t>и</w:t>
      </w:r>
      <w:r>
        <w:rPr>
          <w:spacing w:val="-9"/>
          <w:w w:val="105"/>
        </w:rPr>
        <w:t xml:space="preserve"> </w:t>
      </w:r>
      <w:r>
        <w:rPr>
          <w:w w:val="105"/>
        </w:rPr>
        <w:t>релаксационных</w:t>
      </w:r>
      <w:r>
        <w:rPr>
          <w:spacing w:val="-14"/>
          <w:w w:val="105"/>
        </w:rPr>
        <w:t xml:space="preserve"> </w:t>
      </w:r>
      <w:r>
        <w:rPr>
          <w:w w:val="105"/>
        </w:rPr>
        <w:t>пауз.</w:t>
      </w:r>
      <w:r>
        <w:rPr>
          <w:spacing w:val="-12"/>
          <w:w w:val="105"/>
        </w:rPr>
        <w:t xml:space="preserve"> </w:t>
      </w:r>
      <w:r>
        <w:rPr>
          <w:w w:val="105"/>
        </w:rPr>
        <w:t>Вводная часть занятия включает в себя ритуал приветствия, который позволяет обучающимся ощутить атмосферу группового</w:t>
      </w:r>
      <w:r>
        <w:rPr>
          <w:spacing w:val="-3"/>
          <w:w w:val="105"/>
        </w:rPr>
        <w:t xml:space="preserve"> </w:t>
      </w:r>
      <w:r>
        <w:rPr>
          <w:w w:val="105"/>
        </w:rPr>
        <w:t>доверия</w:t>
      </w:r>
      <w:r>
        <w:rPr>
          <w:spacing w:val="-1"/>
          <w:w w:val="105"/>
        </w:rPr>
        <w:t xml:space="preserve"> </w:t>
      </w:r>
      <w:r>
        <w:rPr>
          <w:w w:val="105"/>
        </w:rPr>
        <w:t>и принятия,</w:t>
      </w:r>
      <w:r>
        <w:rPr>
          <w:spacing w:val="-1"/>
          <w:w w:val="105"/>
        </w:rPr>
        <w:t xml:space="preserve"> </w:t>
      </w:r>
      <w:r>
        <w:rPr>
          <w:w w:val="105"/>
        </w:rPr>
        <w:t>и разминку,</w:t>
      </w:r>
      <w:r>
        <w:rPr>
          <w:spacing w:val="-1"/>
          <w:w w:val="105"/>
        </w:rPr>
        <w:t xml:space="preserve"> </w:t>
      </w:r>
      <w:r>
        <w:rPr>
          <w:w w:val="105"/>
        </w:rPr>
        <w:t>которая активизирует</w:t>
      </w:r>
      <w:r>
        <w:rPr>
          <w:spacing w:val="-2"/>
          <w:w w:val="105"/>
        </w:rPr>
        <w:t xml:space="preserve"> </w:t>
      </w:r>
      <w:r>
        <w:rPr>
          <w:w w:val="105"/>
        </w:rPr>
        <w:t>продуктивную групповую деятельность и</w:t>
      </w:r>
      <w:r>
        <w:rPr>
          <w:spacing w:val="-4"/>
          <w:w w:val="105"/>
        </w:rPr>
        <w:t xml:space="preserve"> </w:t>
      </w:r>
      <w:r>
        <w:rPr>
          <w:w w:val="105"/>
        </w:rPr>
        <w:t>способствует</w:t>
      </w:r>
      <w:r>
        <w:rPr>
          <w:spacing w:val="-2"/>
          <w:w w:val="105"/>
        </w:rPr>
        <w:t xml:space="preserve"> </w:t>
      </w:r>
      <w:r>
        <w:rPr>
          <w:w w:val="105"/>
        </w:rPr>
        <w:t>эмоциональной стабильности участников</w:t>
      </w:r>
      <w:r>
        <w:rPr>
          <w:spacing w:val="-4"/>
          <w:w w:val="105"/>
        </w:rPr>
        <w:t xml:space="preserve"> </w:t>
      </w:r>
      <w:r>
        <w:rPr>
          <w:w w:val="105"/>
        </w:rPr>
        <w:t>группового</w:t>
      </w:r>
      <w:r>
        <w:rPr>
          <w:spacing w:val="-9"/>
          <w:w w:val="105"/>
        </w:rPr>
        <w:t xml:space="preserve"> </w:t>
      </w:r>
      <w:r>
        <w:rPr>
          <w:w w:val="105"/>
        </w:rPr>
        <w:t>занятия.</w:t>
      </w:r>
      <w:r>
        <w:rPr>
          <w:spacing w:val="-8"/>
          <w:w w:val="105"/>
        </w:rPr>
        <w:t xml:space="preserve"> </w:t>
      </w:r>
      <w:r>
        <w:rPr>
          <w:w w:val="105"/>
        </w:rPr>
        <w:t>Основная</w:t>
      </w:r>
      <w:r>
        <w:rPr>
          <w:spacing w:val="-8"/>
          <w:w w:val="105"/>
        </w:rPr>
        <w:t xml:space="preserve"> </w:t>
      </w:r>
      <w:r>
        <w:rPr>
          <w:w w:val="105"/>
        </w:rPr>
        <w:t>часть</w:t>
      </w:r>
      <w:r>
        <w:rPr>
          <w:spacing w:val="-7"/>
          <w:w w:val="105"/>
        </w:rPr>
        <w:t xml:space="preserve"> </w:t>
      </w:r>
      <w:r>
        <w:rPr>
          <w:w w:val="105"/>
        </w:rPr>
        <w:t>предполагает последовательное выполнение различных упражнений, направленных на развитие определенных сфер личности обучающегося с</w:t>
      </w:r>
      <w:r>
        <w:rPr>
          <w:spacing w:val="-3"/>
          <w:w w:val="105"/>
        </w:rPr>
        <w:t xml:space="preserve"> </w:t>
      </w:r>
      <w:r>
        <w:rPr>
          <w:w w:val="105"/>
        </w:rPr>
        <w:t>ЗПР</w:t>
      </w:r>
      <w:r>
        <w:rPr>
          <w:spacing w:val="-1"/>
          <w:w w:val="105"/>
        </w:rPr>
        <w:t xml:space="preserve"> </w:t>
      </w:r>
      <w:r>
        <w:rPr>
          <w:w w:val="105"/>
        </w:rPr>
        <w:t>в соответствии с</w:t>
      </w:r>
      <w:r>
        <w:rPr>
          <w:spacing w:val="-3"/>
          <w:w w:val="105"/>
        </w:rPr>
        <w:t xml:space="preserve"> </w:t>
      </w:r>
      <w:r>
        <w:rPr>
          <w:w w:val="105"/>
        </w:rPr>
        <w:t>общим содержанием конкретного</w:t>
      </w:r>
      <w:r>
        <w:rPr>
          <w:spacing w:val="-8"/>
          <w:w w:val="105"/>
        </w:rPr>
        <w:t xml:space="preserve"> </w:t>
      </w:r>
      <w:r>
        <w:rPr>
          <w:w w:val="105"/>
        </w:rPr>
        <w:t>модуля.</w:t>
      </w:r>
      <w:r>
        <w:rPr>
          <w:spacing w:val="-6"/>
          <w:w w:val="105"/>
        </w:rPr>
        <w:t xml:space="preserve"> </w:t>
      </w:r>
      <w:r>
        <w:rPr>
          <w:w w:val="105"/>
        </w:rPr>
        <w:t>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623054" w:rsidRDefault="004D1B06" w:rsidP="004D1B06">
      <w:pPr>
        <w:pStyle w:val="a3"/>
        <w:tabs>
          <w:tab w:val="left" w:pos="10632"/>
        </w:tabs>
        <w:spacing w:before="10" w:line="252" w:lineRule="auto"/>
        <w:ind w:right="1"/>
      </w:pPr>
      <w:r>
        <w:rPr>
          <w:w w:val="105"/>
        </w:rPr>
        <w:t>При изучении большинства тем широко задействованы активные формы работы с обучающимися: подвижные</w:t>
      </w:r>
      <w:r>
        <w:rPr>
          <w:spacing w:val="-16"/>
          <w:w w:val="105"/>
        </w:rPr>
        <w:t xml:space="preserve"> </w:t>
      </w:r>
      <w:r>
        <w:rPr>
          <w:w w:val="105"/>
        </w:rPr>
        <w:t>игры</w:t>
      </w:r>
      <w:r>
        <w:rPr>
          <w:spacing w:val="-15"/>
          <w:w w:val="105"/>
        </w:rPr>
        <w:t xml:space="preserve"> </w:t>
      </w:r>
      <w:r>
        <w:rPr>
          <w:w w:val="105"/>
        </w:rPr>
        <w:t>и</w:t>
      </w:r>
      <w:r>
        <w:rPr>
          <w:spacing w:val="-7"/>
          <w:w w:val="105"/>
        </w:rPr>
        <w:t xml:space="preserve"> </w:t>
      </w:r>
      <w:r>
        <w:rPr>
          <w:w w:val="105"/>
        </w:rPr>
        <w:t>упражнения,</w:t>
      </w:r>
      <w:r>
        <w:rPr>
          <w:spacing w:val="-9"/>
          <w:w w:val="105"/>
        </w:rPr>
        <w:t xml:space="preserve"> </w:t>
      </w:r>
      <w:r>
        <w:rPr>
          <w:w w:val="105"/>
        </w:rPr>
        <w:t>работа</w:t>
      </w:r>
      <w:r>
        <w:rPr>
          <w:spacing w:val="-6"/>
          <w:w w:val="105"/>
        </w:rPr>
        <w:t xml:space="preserve"> </w:t>
      </w:r>
      <w:r>
        <w:rPr>
          <w:w w:val="105"/>
        </w:rPr>
        <w:t>с</w:t>
      </w:r>
      <w:r>
        <w:rPr>
          <w:spacing w:val="-16"/>
          <w:w w:val="105"/>
        </w:rPr>
        <w:t xml:space="preserve"> </w:t>
      </w:r>
      <w:r>
        <w:rPr>
          <w:w w:val="105"/>
        </w:rPr>
        <w:t>психологическими</w:t>
      </w:r>
      <w:r>
        <w:rPr>
          <w:spacing w:val="-11"/>
          <w:w w:val="105"/>
        </w:rPr>
        <w:t xml:space="preserve"> </w:t>
      </w:r>
      <w:r>
        <w:rPr>
          <w:w w:val="105"/>
        </w:rPr>
        <w:t>сказками,</w:t>
      </w:r>
      <w:r>
        <w:rPr>
          <w:spacing w:val="-9"/>
          <w:w w:val="105"/>
        </w:rPr>
        <w:t xml:space="preserve"> </w:t>
      </w:r>
      <w:r>
        <w:rPr>
          <w:w w:val="105"/>
        </w:rPr>
        <w:t>элементы</w:t>
      </w:r>
      <w:r>
        <w:rPr>
          <w:spacing w:val="-9"/>
          <w:w w:val="105"/>
        </w:rPr>
        <w:t xml:space="preserve"> </w:t>
      </w:r>
      <w:r>
        <w:rPr>
          <w:w w:val="105"/>
        </w:rPr>
        <w:t>арт-терапии</w:t>
      </w:r>
      <w:r>
        <w:rPr>
          <w:spacing w:val="-11"/>
          <w:w w:val="105"/>
        </w:rPr>
        <w:t xml:space="preserve"> </w:t>
      </w:r>
      <w:r>
        <w:rPr>
          <w:w w:val="105"/>
        </w:rPr>
        <w:t>и</w:t>
      </w:r>
      <w:r>
        <w:rPr>
          <w:spacing w:val="-11"/>
          <w:w w:val="105"/>
        </w:rPr>
        <w:t xml:space="preserve"> </w:t>
      </w:r>
      <w:r>
        <w:rPr>
          <w:w w:val="105"/>
        </w:rPr>
        <w:t xml:space="preserve">тренинговых </w:t>
      </w:r>
      <w:r>
        <w:rPr>
          <w:spacing w:val="-2"/>
          <w:w w:val="105"/>
        </w:rPr>
        <w:t>занятий.</w:t>
      </w:r>
    </w:p>
    <w:p w:rsidR="00623054" w:rsidRDefault="004D1B06" w:rsidP="004D1B06">
      <w:pPr>
        <w:pStyle w:val="5"/>
        <w:tabs>
          <w:tab w:val="left" w:pos="10632"/>
        </w:tabs>
        <w:spacing w:before="2" w:line="254" w:lineRule="auto"/>
        <w:ind w:left="197" w:firstLine="706"/>
        <w:jc w:val="both"/>
      </w:pPr>
      <w:r>
        <w:rPr>
          <w:w w:val="105"/>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623054" w:rsidRDefault="004D1B06" w:rsidP="004D1B06">
      <w:pPr>
        <w:tabs>
          <w:tab w:val="left" w:pos="10632"/>
        </w:tabs>
        <w:spacing w:line="249" w:lineRule="auto"/>
        <w:ind w:left="197" w:right="2" w:firstLine="706"/>
        <w:jc w:val="both"/>
        <w:rPr>
          <w:sz w:val="23"/>
        </w:rPr>
      </w:pPr>
      <w:r>
        <w:rPr>
          <w:w w:val="105"/>
          <w:sz w:val="23"/>
        </w:rPr>
        <w:t xml:space="preserve">В результате изучения модуля </w:t>
      </w:r>
      <w:r>
        <w:rPr>
          <w:b/>
          <w:w w:val="105"/>
          <w:sz w:val="23"/>
        </w:rPr>
        <w:t xml:space="preserve">«Развитие саморегуляции познавательной деятельности и поведения» </w:t>
      </w:r>
      <w:r>
        <w:rPr>
          <w:w w:val="105"/>
          <w:sz w:val="23"/>
        </w:rPr>
        <w:t>обучающийся научится и будет (сможет):</w:t>
      </w:r>
    </w:p>
    <w:p w:rsidR="00623054" w:rsidRDefault="004D1B06" w:rsidP="004D1B06">
      <w:pPr>
        <w:pStyle w:val="a5"/>
        <w:numPr>
          <w:ilvl w:val="0"/>
          <w:numId w:val="27"/>
        </w:numPr>
        <w:tabs>
          <w:tab w:val="left" w:pos="903"/>
          <w:tab w:val="left" w:pos="10632"/>
        </w:tabs>
        <w:spacing w:line="247" w:lineRule="auto"/>
        <w:ind w:right="11"/>
        <w:rPr>
          <w:sz w:val="23"/>
        </w:rPr>
      </w:pPr>
      <w:r>
        <w:rPr>
          <w:w w:val="105"/>
          <w:sz w:val="23"/>
        </w:rPr>
        <w:t>планировать</w:t>
      </w:r>
      <w:r>
        <w:rPr>
          <w:spacing w:val="-3"/>
          <w:w w:val="105"/>
          <w:sz w:val="23"/>
        </w:rPr>
        <w:t xml:space="preserve"> </w:t>
      </w:r>
      <w:r>
        <w:rPr>
          <w:w w:val="105"/>
          <w:sz w:val="23"/>
        </w:rPr>
        <w:t>свою</w:t>
      </w:r>
      <w:r>
        <w:rPr>
          <w:spacing w:val="-1"/>
          <w:w w:val="105"/>
          <w:sz w:val="23"/>
        </w:rPr>
        <w:t xml:space="preserve"> </w:t>
      </w:r>
      <w:r>
        <w:rPr>
          <w:w w:val="105"/>
          <w:sz w:val="23"/>
        </w:rPr>
        <w:t>деятельность и следовать плану,</w:t>
      </w:r>
      <w:r>
        <w:rPr>
          <w:spacing w:val="-4"/>
          <w:w w:val="105"/>
          <w:sz w:val="23"/>
        </w:rPr>
        <w:t xml:space="preserve"> </w:t>
      </w:r>
      <w:r>
        <w:rPr>
          <w:w w:val="105"/>
          <w:sz w:val="23"/>
        </w:rPr>
        <w:t>контролировать и корректировать свои</w:t>
      </w:r>
      <w:r>
        <w:rPr>
          <w:spacing w:val="-1"/>
          <w:w w:val="105"/>
          <w:sz w:val="23"/>
        </w:rPr>
        <w:t xml:space="preserve"> </w:t>
      </w:r>
      <w:r>
        <w:rPr>
          <w:w w:val="105"/>
          <w:sz w:val="23"/>
        </w:rPr>
        <w:t>действия при необходимости;</w:t>
      </w:r>
    </w:p>
    <w:p w:rsidR="00623054" w:rsidRPr="00802AF3" w:rsidRDefault="004D1B06" w:rsidP="003C7C68">
      <w:pPr>
        <w:pStyle w:val="a5"/>
        <w:numPr>
          <w:ilvl w:val="0"/>
          <w:numId w:val="27"/>
        </w:numPr>
        <w:tabs>
          <w:tab w:val="left" w:pos="903"/>
          <w:tab w:val="left" w:pos="10632"/>
        </w:tabs>
        <w:spacing w:before="77" w:line="254" w:lineRule="auto"/>
        <w:ind w:right="9"/>
        <w:jc w:val="left"/>
        <w:rPr>
          <w:sz w:val="23"/>
        </w:rPr>
      </w:pPr>
      <w:r w:rsidRPr="00802AF3">
        <w:rPr>
          <w:sz w:val="23"/>
        </w:rPr>
        <w:t>самостоятельно</w:t>
      </w:r>
      <w:r w:rsidRPr="00802AF3">
        <w:rPr>
          <w:spacing w:val="31"/>
          <w:sz w:val="23"/>
        </w:rPr>
        <w:t xml:space="preserve"> </w:t>
      </w:r>
      <w:r w:rsidRPr="00802AF3">
        <w:rPr>
          <w:sz w:val="23"/>
        </w:rPr>
        <w:t>определять</w:t>
      </w:r>
      <w:r w:rsidRPr="00802AF3">
        <w:rPr>
          <w:spacing w:val="26"/>
          <w:sz w:val="23"/>
        </w:rPr>
        <w:t xml:space="preserve"> </w:t>
      </w:r>
      <w:r w:rsidRPr="00802AF3">
        <w:rPr>
          <w:sz w:val="23"/>
        </w:rPr>
        <w:t>цели</w:t>
      </w:r>
      <w:r w:rsidRPr="00802AF3">
        <w:rPr>
          <w:spacing w:val="30"/>
          <w:sz w:val="23"/>
        </w:rPr>
        <w:t xml:space="preserve"> </w:t>
      </w:r>
      <w:r w:rsidRPr="00802AF3">
        <w:rPr>
          <w:sz w:val="23"/>
        </w:rPr>
        <w:t>и</w:t>
      </w:r>
      <w:r w:rsidRPr="00802AF3">
        <w:rPr>
          <w:spacing w:val="30"/>
          <w:sz w:val="23"/>
        </w:rPr>
        <w:t xml:space="preserve"> </w:t>
      </w:r>
      <w:r w:rsidRPr="00802AF3">
        <w:rPr>
          <w:sz w:val="23"/>
        </w:rPr>
        <w:t>задачи</w:t>
      </w:r>
      <w:r w:rsidRPr="00802AF3">
        <w:rPr>
          <w:spacing w:val="31"/>
          <w:sz w:val="23"/>
        </w:rPr>
        <w:t xml:space="preserve"> </w:t>
      </w:r>
      <w:r w:rsidRPr="00802AF3">
        <w:rPr>
          <w:sz w:val="23"/>
        </w:rPr>
        <w:t>собственной</w:t>
      </w:r>
      <w:r w:rsidRPr="00802AF3">
        <w:rPr>
          <w:spacing w:val="40"/>
          <w:sz w:val="23"/>
        </w:rPr>
        <w:t xml:space="preserve"> </w:t>
      </w:r>
      <w:r w:rsidRPr="00802AF3">
        <w:rPr>
          <w:spacing w:val="-2"/>
          <w:sz w:val="23"/>
        </w:rPr>
        <w:t>деятельности;</w:t>
      </w:r>
      <w:r w:rsidRPr="00802AF3">
        <w:rPr>
          <w:w w:val="105"/>
          <w:sz w:val="23"/>
        </w:rPr>
        <w:t>осуществлять</w:t>
      </w:r>
      <w:r w:rsidRPr="00802AF3">
        <w:rPr>
          <w:spacing w:val="-5"/>
          <w:w w:val="105"/>
          <w:sz w:val="23"/>
        </w:rPr>
        <w:t xml:space="preserve"> </w:t>
      </w:r>
      <w:r w:rsidRPr="00802AF3">
        <w:rPr>
          <w:w w:val="105"/>
          <w:sz w:val="23"/>
        </w:rPr>
        <w:t>промежуточный</w:t>
      </w:r>
      <w:r w:rsidRPr="00802AF3">
        <w:rPr>
          <w:spacing w:val="-3"/>
          <w:w w:val="105"/>
          <w:sz w:val="23"/>
        </w:rPr>
        <w:t xml:space="preserve"> </w:t>
      </w:r>
      <w:r w:rsidRPr="00802AF3">
        <w:rPr>
          <w:w w:val="105"/>
          <w:sz w:val="23"/>
        </w:rPr>
        <w:t>и</w:t>
      </w:r>
      <w:r w:rsidRPr="00802AF3">
        <w:rPr>
          <w:spacing w:val="-8"/>
          <w:w w:val="105"/>
          <w:sz w:val="23"/>
        </w:rPr>
        <w:t xml:space="preserve"> </w:t>
      </w:r>
      <w:r w:rsidRPr="00802AF3">
        <w:rPr>
          <w:w w:val="105"/>
          <w:sz w:val="23"/>
        </w:rPr>
        <w:t>итоговый</w:t>
      </w:r>
      <w:r w:rsidRPr="00802AF3">
        <w:rPr>
          <w:spacing w:val="-3"/>
          <w:w w:val="105"/>
          <w:sz w:val="23"/>
        </w:rPr>
        <w:t xml:space="preserve"> </w:t>
      </w:r>
      <w:r w:rsidRPr="00802AF3">
        <w:rPr>
          <w:w w:val="105"/>
          <w:sz w:val="23"/>
        </w:rPr>
        <w:t>контроль</w:t>
      </w:r>
      <w:r w:rsidRPr="00802AF3">
        <w:rPr>
          <w:spacing w:val="-5"/>
          <w:w w:val="105"/>
          <w:sz w:val="23"/>
        </w:rPr>
        <w:t xml:space="preserve"> </w:t>
      </w:r>
      <w:r w:rsidRPr="00802AF3">
        <w:rPr>
          <w:w w:val="105"/>
          <w:sz w:val="23"/>
        </w:rPr>
        <w:t>результата</w:t>
      </w:r>
      <w:r w:rsidRPr="00802AF3">
        <w:rPr>
          <w:spacing w:val="-8"/>
          <w:w w:val="105"/>
          <w:sz w:val="23"/>
        </w:rPr>
        <w:t xml:space="preserve"> </w:t>
      </w:r>
      <w:r w:rsidRPr="00802AF3">
        <w:rPr>
          <w:w w:val="105"/>
          <w:sz w:val="23"/>
        </w:rPr>
        <w:t>деятельности, объективно</w:t>
      </w:r>
      <w:r w:rsidRPr="00802AF3">
        <w:rPr>
          <w:spacing w:val="-2"/>
          <w:w w:val="105"/>
          <w:sz w:val="23"/>
        </w:rPr>
        <w:t xml:space="preserve"> </w:t>
      </w:r>
      <w:r w:rsidRPr="00802AF3">
        <w:rPr>
          <w:w w:val="105"/>
          <w:sz w:val="23"/>
        </w:rPr>
        <w:t>оценивать собственные достижения;</w:t>
      </w:r>
    </w:p>
    <w:p w:rsidR="00623054" w:rsidRDefault="004D1B06" w:rsidP="004D1B06">
      <w:pPr>
        <w:pStyle w:val="a5"/>
        <w:numPr>
          <w:ilvl w:val="0"/>
          <w:numId w:val="27"/>
        </w:numPr>
        <w:tabs>
          <w:tab w:val="left" w:pos="903"/>
          <w:tab w:val="left" w:pos="10632"/>
        </w:tabs>
        <w:spacing w:line="247" w:lineRule="auto"/>
        <w:ind w:right="6"/>
        <w:jc w:val="left"/>
        <w:rPr>
          <w:sz w:val="23"/>
        </w:rPr>
      </w:pPr>
      <w:r>
        <w:rPr>
          <w:w w:val="105"/>
          <w:sz w:val="23"/>
        </w:rPr>
        <w:t>регулировать проявление собственных эмоций (положительных и отрицательных) в</w:t>
      </w:r>
      <w:r>
        <w:rPr>
          <w:spacing w:val="20"/>
          <w:w w:val="105"/>
          <w:sz w:val="23"/>
        </w:rPr>
        <w:t xml:space="preserve"> </w:t>
      </w:r>
      <w:r>
        <w:rPr>
          <w:w w:val="105"/>
          <w:sz w:val="23"/>
        </w:rPr>
        <w:t>соответствии</w:t>
      </w:r>
      <w:r>
        <w:rPr>
          <w:spacing w:val="19"/>
          <w:w w:val="105"/>
          <w:sz w:val="23"/>
        </w:rPr>
        <w:t xml:space="preserve"> </w:t>
      </w:r>
      <w:r>
        <w:rPr>
          <w:w w:val="105"/>
          <w:sz w:val="23"/>
        </w:rPr>
        <w:t>с социальным контекстом коммуникативной ситуации;</w:t>
      </w:r>
    </w:p>
    <w:p w:rsidR="00623054" w:rsidRDefault="004D1B06" w:rsidP="004D1B06">
      <w:pPr>
        <w:pStyle w:val="a5"/>
        <w:numPr>
          <w:ilvl w:val="0"/>
          <w:numId w:val="27"/>
        </w:numPr>
        <w:tabs>
          <w:tab w:val="left" w:pos="903"/>
          <w:tab w:val="left" w:pos="10632"/>
        </w:tabs>
        <w:spacing w:before="4" w:line="247" w:lineRule="auto"/>
        <w:ind w:right="11"/>
        <w:jc w:val="left"/>
        <w:rPr>
          <w:sz w:val="23"/>
        </w:rPr>
      </w:pPr>
      <w:r>
        <w:rPr>
          <w:w w:val="105"/>
          <w:sz w:val="23"/>
        </w:rPr>
        <w:t>сдерживать</w:t>
      </w:r>
      <w:r>
        <w:rPr>
          <w:spacing w:val="40"/>
          <w:w w:val="105"/>
          <w:sz w:val="23"/>
        </w:rPr>
        <w:t xml:space="preserve"> </w:t>
      </w:r>
      <w:r>
        <w:rPr>
          <w:w w:val="105"/>
          <w:sz w:val="23"/>
        </w:rPr>
        <w:t>проявление</w:t>
      </w:r>
      <w:r>
        <w:rPr>
          <w:spacing w:val="31"/>
          <w:w w:val="105"/>
          <w:sz w:val="23"/>
        </w:rPr>
        <w:t xml:space="preserve"> </w:t>
      </w:r>
      <w:r>
        <w:rPr>
          <w:w w:val="105"/>
          <w:sz w:val="23"/>
        </w:rPr>
        <w:t>негативных</w:t>
      </w:r>
      <w:r>
        <w:rPr>
          <w:spacing w:val="32"/>
          <w:w w:val="105"/>
          <w:sz w:val="23"/>
        </w:rPr>
        <w:t xml:space="preserve"> </w:t>
      </w:r>
      <w:r>
        <w:rPr>
          <w:w w:val="105"/>
          <w:sz w:val="23"/>
        </w:rPr>
        <w:t>эмоций</w:t>
      </w:r>
      <w:r>
        <w:rPr>
          <w:spacing w:val="37"/>
          <w:w w:val="105"/>
          <w:sz w:val="23"/>
        </w:rPr>
        <w:t xml:space="preserve"> </w:t>
      </w:r>
      <w:r>
        <w:rPr>
          <w:w w:val="105"/>
          <w:sz w:val="23"/>
        </w:rPr>
        <w:t>в</w:t>
      </w:r>
      <w:r>
        <w:rPr>
          <w:spacing w:val="37"/>
          <w:w w:val="105"/>
          <w:sz w:val="23"/>
        </w:rPr>
        <w:t xml:space="preserve"> </w:t>
      </w:r>
      <w:r>
        <w:rPr>
          <w:w w:val="105"/>
          <w:sz w:val="23"/>
        </w:rPr>
        <w:t>отношении</w:t>
      </w:r>
      <w:r>
        <w:rPr>
          <w:spacing w:val="37"/>
          <w:w w:val="105"/>
          <w:sz w:val="23"/>
        </w:rPr>
        <w:t xml:space="preserve"> </w:t>
      </w:r>
      <w:r>
        <w:rPr>
          <w:w w:val="105"/>
          <w:sz w:val="23"/>
        </w:rPr>
        <w:t>собеседника</w:t>
      </w:r>
      <w:r>
        <w:rPr>
          <w:spacing w:val="37"/>
          <w:w w:val="105"/>
          <w:sz w:val="23"/>
        </w:rPr>
        <w:t xml:space="preserve"> </w:t>
      </w:r>
      <w:r>
        <w:rPr>
          <w:w w:val="105"/>
          <w:sz w:val="23"/>
        </w:rPr>
        <w:t>в</w:t>
      </w:r>
      <w:r>
        <w:rPr>
          <w:spacing w:val="37"/>
          <w:w w:val="105"/>
          <w:sz w:val="23"/>
        </w:rPr>
        <w:t xml:space="preserve"> </w:t>
      </w:r>
      <w:r>
        <w:rPr>
          <w:w w:val="105"/>
          <w:sz w:val="23"/>
        </w:rPr>
        <w:t>ситуации</w:t>
      </w:r>
      <w:r>
        <w:rPr>
          <w:spacing w:val="37"/>
          <w:w w:val="105"/>
          <w:sz w:val="23"/>
        </w:rPr>
        <w:t xml:space="preserve"> </w:t>
      </w:r>
      <w:r>
        <w:rPr>
          <w:w w:val="105"/>
          <w:sz w:val="23"/>
        </w:rPr>
        <w:t>возникновения разногласий, дискуссии, учебного спора;</w:t>
      </w:r>
    </w:p>
    <w:p w:rsidR="00623054" w:rsidRDefault="004D1B06" w:rsidP="004D1B06">
      <w:pPr>
        <w:pStyle w:val="a5"/>
        <w:numPr>
          <w:ilvl w:val="0"/>
          <w:numId w:val="27"/>
        </w:numPr>
        <w:tabs>
          <w:tab w:val="left" w:pos="903"/>
          <w:tab w:val="left" w:pos="10632"/>
        </w:tabs>
        <w:spacing w:before="3" w:line="254" w:lineRule="auto"/>
        <w:ind w:right="8"/>
        <w:jc w:val="left"/>
        <w:rPr>
          <w:sz w:val="23"/>
        </w:rPr>
      </w:pPr>
      <w:r>
        <w:rPr>
          <w:w w:val="105"/>
          <w:sz w:val="23"/>
        </w:rPr>
        <w:t>владеть</w:t>
      </w:r>
      <w:r>
        <w:rPr>
          <w:spacing w:val="80"/>
          <w:w w:val="105"/>
          <w:sz w:val="23"/>
        </w:rPr>
        <w:t xml:space="preserve"> </w:t>
      </w:r>
      <w:r>
        <w:rPr>
          <w:w w:val="105"/>
          <w:sz w:val="23"/>
        </w:rPr>
        <w:t>техниками</w:t>
      </w:r>
      <w:r>
        <w:rPr>
          <w:spacing w:val="80"/>
          <w:w w:val="105"/>
          <w:sz w:val="23"/>
        </w:rPr>
        <w:t xml:space="preserve"> </w:t>
      </w:r>
      <w:r>
        <w:rPr>
          <w:w w:val="105"/>
          <w:sz w:val="23"/>
        </w:rPr>
        <w:t>контроля</w:t>
      </w:r>
      <w:r>
        <w:rPr>
          <w:spacing w:val="80"/>
          <w:w w:val="105"/>
          <w:sz w:val="23"/>
        </w:rPr>
        <w:t xml:space="preserve"> </w:t>
      </w:r>
      <w:r>
        <w:rPr>
          <w:w w:val="105"/>
          <w:sz w:val="23"/>
        </w:rPr>
        <w:t>своего</w:t>
      </w:r>
      <w:r>
        <w:rPr>
          <w:spacing w:val="80"/>
          <w:w w:val="105"/>
          <w:sz w:val="23"/>
        </w:rPr>
        <w:t xml:space="preserve"> </w:t>
      </w:r>
      <w:r>
        <w:rPr>
          <w:w w:val="105"/>
          <w:sz w:val="23"/>
        </w:rPr>
        <w:t>эмоционального</w:t>
      </w:r>
      <w:r>
        <w:rPr>
          <w:spacing w:val="80"/>
          <w:w w:val="105"/>
          <w:sz w:val="23"/>
        </w:rPr>
        <w:t xml:space="preserve"> </w:t>
      </w:r>
      <w:r>
        <w:rPr>
          <w:w w:val="105"/>
          <w:sz w:val="23"/>
        </w:rPr>
        <w:t>состояния</w:t>
      </w:r>
      <w:r>
        <w:rPr>
          <w:spacing w:val="80"/>
          <w:w w:val="105"/>
          <w:sz w:val="23"/>
        </w:rPr>
        <w:t xml:space="preserve"> </w:t>
      </w:r>
      <w:r>
        <w:rPr>
          <w:w w:val="105"/>
          <w:sz w:val="23"/>
        </w:rPr>
        <w:t>в</w:t>
      </w:r>
      <w:r>
        <w:rPr>
          <w:spacing w:val="80"/>
          <w:w w:val="105"/>
          <w:sz w:val="23"/>
        </w:rPr>
        <w:t xml:space="preserve"> </w:t>
      </w:r>
      <w:r>
        <w:rPr>
          <w:w w:val="105"/>
          <w:sz w:val="23"/>
        </w:rPr>
        <w:t>ситуации</w:t>
      </w:r>
      <w:r>
        <w:rPr>
          <w:spacing w:val="80"/>
          <w:w w:val="105"/>
          <w:sz w:val="23"/>
        </w:rPr>
        <w:t xml:space="preserve"> </w:t>
      </w:r>
      <w:r>
        <w:rPr>
          <w:w w:val="105"/>
          <w:sz w:val="23"/>
        </w:rPr>
        <w:t>экзамена,</w:t>
      </w:r>
      <w:r>
        <w:rPr>
          <w:spacing w:val="80"/>
          <w:w w:val="105"/>
          <w:sz w:val="23"/>
        </w:rPr>
        <w:t xml:space="preserve"> </w:t>
      </w:r>
      <w:r>
        <w:rPr>
          <w:w w:val="105"/>
          <w:sz w:val="23"/>
        </w:rPr>
        <w:t>уметь</w:t>
      </w:r>
      <w:r>
        <w:rPr>
          <w:spacing w:val="40"/>
          <w:w w:val="105"/>
          <w:sz w:val="23"/>
        </w:rPr>
        <w:t xml:space="preserve"> </w:t>
      </w:r>
      <w:r>
        <w:rPr>
          <w:w w:val="105"/>
          <w:sz w:val="23"/>
        </w:rPr>
        <w:t>минимизировать волнение;</w:t>
      </w:r>
    </w:p>
    <w:p w:rsidR="00623054" w:rsidRDefault="004D1B06" w:rsidP="004D1B06">
      <w:pPr>
        <w:pStyle w:val="a5"/>
        <w:numPr>
          <w:ilvl w:val="0"/>
          <w:numId w:val="27"/>
        </w:numPr>
        <w:tabs>
          <w:tab w:val="left" w:pos="903"/>
          <w:tab w:val="left" w:pos="10632"/>
        </w:tabs>
        <w:spacing w:line="247" w:lineRule="auto"/>
        <w:ind w:right="11"/>
        <w:jc w:val="left"/>
        <w:rPr>
          <w:sz w:val="23"/>
        </w:rPr>
      </w:pPr>
      <w:r>
        <w:rPr>
          <w:sz w:val="23"/>
        </w:rPr>
        <w:t>прилагать волевые усилия при трудностях в учебной работе, в ситуации пресыщения, при выполнении</w:t>
      </w:r>
      <w:r>
        <w:rPr>
          <w:spacing w:val="40"/>
          <w:w w:val="105"/>
          <w:sz w:val="23"/>
        </w:rPr>
        <w:t xml:space="preserve"> </w:t>
      </w:r>
      <w:r>
        <w:rPr>
          <w:w w:val="105"/>
          <w:sz w:val="23"/>
        </w:rPr>
        <w:t>однообразной учебной работы, при возникновении утомления</w:t>
      </w:r>
      <w:r>
        <w:rPr>
          <w:spacing w:val="-2"/>
          <w:w w:val="105"/>
          <w:sz w:val="23"/>
        </w:rPr>
        <w:t xml:space="preserve"> </w:t>
      </w:r>
      <w:r>
        <w:rPr>
          <w:w w:val="105"/>
          <w:sz w:val="23"/>
        </w:rPr>
        <w:t>в моделируемой ситуации экзамена;</w:t>
      </w:r>
    </w:p>
    <w:p w:rsidR="00623054" w:rsidRDefault="004D1B06" w:rsidP="004D1B06">
      <w:pPr>
        <w:pStyle w:val="a5"/>
        <w:numPr>
          <w:ilvl w:val="0"/>
          <w:numId w:val="27"/>
        </w:numPr>
        <w:tabs>
          <w:tab w:val="left" w:pos="903"/>
          <w:tab w:val="left" w:pos="10632"/>
        </w:tabs>
        <w:spacing w:before="4" w:line="247" w:lineRule="auto"/>
        <w:ind w:right="8"/>
        <w:jc w:val="left"/>
        <w:rPr>
          <w:sz w:val="23"/>
        </w:rPr>
      </w:pPr>
      <w:r>
        <w:rPr>
          <w:w w:val="105"/>
          <w:sz w:val="23"/>
        </w:rPr>
        <w:t>сохранять</w:t>
      </w:r>
      <w:r>
        <w:rPr>
          <w:spacing w:val="33"/>
          <w:w w:val="105"/>
          <w:sz w:val="23"/>
        </w:rPr>
        <w:t xml:space="preserve"> </w:t>
      </w:r>
      <w:r>
        <w:rPr>
          <w:w w:val="105"/>
          <w:sz w:val="23"/>
        </w:rPr>
        <w:t>устойчивость</w:t>
      </w:r>
      <w:r>
        <w:rPr>
          <w:spacing w:val="39"/>
          <w:w w:val="105"/>
          <w:sz w:val="23"/>
        </w:rPr>
        <w:t xml:space="preserve"> </w:t>
      </w:r>
      <w:r>
        <w:rPr>
          <w:w w:val="105"/>
          <w:sz w:val="23"/>
        </w:rPr>
        <w:t>социально</w:t>
      </w:r>
      <w:r>
        <w:rPr>
          <w:spacing w:val="30"/>
          <w:w w:val="105"/>
          <w:sz w:val="23"/>
        </w:rPr>
        <w:t xml:space="preserve"> </w:t>
      </w:r>
      <w:r>
        <w:rPr>
          <w:w w:val="105"/>
          <w:sz w:val="23"/>
        </w:rPr>
        <w:t>приемлемой</w:t>
      </w:r>
      <w:r>
        <w:rPr>
          <w:spacing w:val="35"/>
          <w:w w:val="105"/>
          <w:sz w:val="23"/>
        </w:rPr>
        <w:t xml:space="preserve"> </w:t>
      </w:r>
      <w:r>
        <w:rPr>
          <w:w w:val="105"/>
          <w:sz w:val="23"/>
        </w:rPr>
        <w:t>позиции</w:t>
      </w:r>
      <w:r>
        <w:rPr>
          <w:spacing w:val="29"/>
          <w:w w:val="105"/>
          <w:sz w:val="23"/>
        </w:rPr>
        <w:t xml:space="preserve"> </w:t>
      </w:r>
      <w:r>
        <w:rPr>
          <w:w w:val="105"/>
          <w:sz w:val="23"/>
        </w:rPr>
        <w:t>в</w:t>
      </w:r>
      <w:r>
        <w:rPr>
          <w:spacing w:val="40"/>
          <w:w w:val="105"/>
          <w:sz w:val="23"/>
        </w:rPr>
        <w:t xml:space="preserve"> </w:t>
      </w:r>
      <w:r>
        <w:rPr>
          <w:w w:val="105"/>
          <w:sz w:val="23"/>
        </w:rPr>
        <w:t>ситуациях</w:t>
      </w:r>
      <w:r>
        <w:rPr>
          <w:spacing w:val="24"/>
          <w:w w:val="105"/>
          <w:sz w:val="23"/>
        </w:rPr>
        <w:t xml:space="preserve"> </w:t>
      </w:r>
      <w:r>
        <w:rPr>
          <w:w w:val="105"/>
          <w:sz w:val="23"/>
        </w:rPr>
        <w:t>негативного</w:t>
      </w:r>
      <w:r>
        <w:rPr>
          <w:spacing w:val="30"/>
          <w:w w:val="105"/>
          <w:sz w:val="23"/>
        </w:rPr>
        <w:t xml:space="preserve"> </w:t>
      </w:r>
      <w:r>
        <w:rPr>
          <w:w w:val="105"/>
          <w:sz w:val="23"/>
        </w:rPr>
        <w:t>воздействия</w:t>
      </w:r>
      <w:r>
        <w:rPr>
          <w:spacing w:val="32"/>
          <w:w w:val="105"/>
          <w:sz w:val="23"/>
        </w:rPr>
        <w:t xml:space="preserve"> </w:t>
      </w:r>
      <w:r>
        <w:rPr>
          <w:w w:val="105"/>
          <w:sz w:val="23"/>
        </w:rPr>
        <w:t>со стороны окружающих.</w:t>
      </w:r>
    </w:p>
    <w:p w:rsidR="00623054" w:rsidRDefault="004D1B06" w:rsidP="004D1B06">
      <w:pPr>
        <w:tabs>
          <w:tab w:val="left" w:pos="10632"/>
        </w:tabs>
        <w:spacing w:before="2" w:line="254" w:lineRule="auto"/>
        <w:ind w:left="197" w:firstLine="706"/>
        <w:rPr>
          <w:sz w:val="23"/>
        </w:rPr>
      </w:pPr>
      <w:r>
        <w:rPr>
          <w:w w:val="105"/>
          <w:sz w:val="23"/>
        </w:rPr>
        <w:t>В</w:t>
      </w:r>
      <w:r>
        <w:rPr>
          <w:spacing w:val="40"/>
          <w:w w:val="105"/>
          <w:sz w:val="23"/>
        </w:rPr>
        <w:t xml:space="preserve"> </w:t>
      </w:r>
      <w:r>
        <w:rPr>
          <w:w w:val="105"/>
          <w:sz w:val="23"/>
        </w:rPr>
        <w:t>результате</w:t>
      </w:r>
      <w:r>
        <w:rPr>
          <w:spacing w:val="40"/>
          <w:w w:val="105"/>
          <w:sz w:val="23"/>
        </w:rPr>
        <w:t xml:space="preserve"> </w:t>
      </w:r>
      <w:r>
        <w:rPr>
          <w:w w:val="105"/>
          <w:sz w:val="23"/>
        </w:rPr>
        <w:t>изучения</w:t>
      </w:r>
      <w:r>
        <w:rPr>
          <w:spacing w:val="40"/>
          <w:w w:val="105"/>
          <w:sz w:val="23"/>
        </w:rPr>
        <w:t xml:space="preserve"> </w:t>
      </w:r>
      <w:r>
        <w:rPr>
          <w:w w:val="105"/>
          <w:sz w:val="23"/>
        </w:rPr>
        <w:t>модуля</w:t>
      </w:r>
      <w:r>
        <w:rPr>
          <w:spacing w:val="40"/>
          <w:w w:val="105"/>
          <w:sz w:val="23"/>
        </w:rPr>
        <w:t xml:space="preserve"> </w:t>
      </w:r>
      <w:r>
        <w:rPr>
          <w:b/>
          <w:w w:val="105"/>
          <w:sz w:val="23"/>
        </w:rPr>
        <w:t>«Формирование</w:t>
      </w:r>
      <w:r>
        <w:rPr>
          <w:b/>
          <w:spacing w:val="40"/>
          <w:w w:val="105"/>
          <w:sz w:val="23"/>
        </w:rPr>
        <w:t xml:space="preserve"> </w:t>
      </w:r>
      <w:r>
        <w:rPr>
          <w:b/>
          <w:w w:val="105"/>
          <w:sz w:val="23"/>
        </w:rPr>
        <w:t>личностного</w:t>
      </w:r>
      <w:r>
        <w:rPr>
          <w:b/>
          <w:spacing w:val="40"/>
          <w:w w:val="105"/>
          <w:sz w:val="23"/>
        </w:rPr>
        <w:t xml:space="preserve"> </w:t>
      </w:r>
      <w:r>
        <w:rPr>
          <w:b/>
          <w:w w:val="105"/>
          <w:sz w:val="23"/>
        </w:rPr>
        <w:t>самоопределения»</w:t>
      </w:r>
      <w:r>
        <w:rPr>
          <w:b/>
          <w:spacing w:val="40"/>
          <w:w w:val="105"/>
          <w:sz w:val="23"/>
        </w:rPr>
        <w:t xml:space="preserve"> </w:t>
      </w:r>
      <w:r>
        <w:rPr>
          <w:w w:val="105"/>
          <w:sz w:val="23"/>
        </w:rPr>
        <w:t>обучающийся научится и будет (сможет):</w:t>
      </w:r>
    </w:p>
    <w:p w:rsidR="00623054" w:rsidRDefault="004D1B06" w:rsidP="004D1B06">
      <w:pPr>
        <w:pStyle w:val="a5"/>
        <w:numPr>
          <w:ilvl w:val="0"/>
          <w:numId w:val="27"/>
        </w:numPr>
        <w:tabs>
          <w:tab w:val="left" w:pos="902"/>
          <w:tab w:val="left" w:pos="10632"/>
        </w:tabs>
        <w:spacing w:line="259" w:lineRule="exact"/>
        <w:ind w:left="902" w:hanging="280"/>
        <w:jc w:val="left"/>
        <w:rPr>
          <w:sz w:val="23"/>
        </w:rPr>
      </w:pPr>
      <w:r>
        <w:rPr>
          <w:sz w:val="23"/>
        </w:rPr>
        <w:lastRenderedPageBreak/>
        <w:t>демонстрировать</w:t>
      </w:r>
      <w:r>
        <w:rPr>
          <w:spacing w:val="31"/>
          <w:sz w:val="23"/>
        </w:rPr>
        <w:t xml:space="preserve"> </w:t>
      </w:r>
      <w:r>
        <w:rPr>
          <w:sz w:val="23"/>
        </w:rPr>
        <w:t>мотивацию</w:t>
      </w:r>
      <w:r>
        <w:rPr>
          <w:spacing w:val="36"/>
          <w:sz w:val="23"/>
        </w:rPr>
        <w:t xml:space="preserve"> </w:t>
      </w:r>
      <w:r>
        <w:rPr>
          <w:sz w:val="23"/>
        </w:rPr>
        <w:t>к</w:t>
      </w:r>
      <w:r>
        <w:rPr>
          <w:spacing w:val="42"/>
          <w:sz w:val="23"/>
        </w:rPr>
        <w:t xml:space="preserve"> </w:t>
      </w:r>
      <w:r>
        <w:rPr>
          <w:sz w:val="23"/>
        </w:rPr>
        <w:t>самопознанию,</w:t>
      </w:r>
      <w:r>
        <w:rPr>
          <w:spacing w:val="29"/>
          <w:sz w:val="23"/>
        </w:rPr>
        <w:t xml:space="preserve"> </w:t>
      </w:r>
      <w:r>
        <w:rPr>
          <w:sz w:val="23"/>
        </w:rPr>
        <w:t>потребность</w:t>
      </w:r>
      <w:r>
        <w:rPr>
          <w:spacing w:val="32"/>
          <w:sz w:val="23"/>
        </w:rPr>
        <w:t xml:space="preserve"> </w:t>
      </w:r>
      <w:r>
        <w:rPr>
          <w:sz w:val="23"/>
        </w:rPr>
        <w:t>к</w:t>
      </w:r>
      <w:r>
        <w:rPr>
          <w:spacing w:val="42"/>
          <w:sz w:val="23"/>
        </w:rPr>
        <w:t xml:space="preserve"> </w:t>
      </w:r>
      <w:r>
        <w:rPr>
          <w:spacing w:val="-2"/>
          <w:sz w:val="23"/>
        </w:rPr>
        <w:t>саморазвитию;</w:t>
      </w:r>
    </w:p>
    <w:p w:rsidR="00623054" w:rsidRDefault="004D1B06" w:rsidP="004D1B06">
      <w:pPr>
        <w:pStyle w:val="a5"/>
        <w:numPr>
          <w:ilvl w:val="0"/>
          <w:numId w:val="27"/>
        </w:numPr>
        <w:tabs>
          <w:tab w:val="left" w:pos="903"/>
          <w:tab w:val="left" w:pos="10632"/>
        </w:tabs>
        <w:spacing w:before="9" w:line="254" w:lineRule="auto"/>
        <w:ind w:right="1"/>
        <w:jc w:val="left"/>
        <w:rPr>
          <w:sz w:val="23"/>
        </w:rPr>
      </w:pPr>
      <w:r>
        <w:rPr>
          <w:w w:val="105"/>
          <w:sz w:val="23"/>
        </w:rPr>
        <w:t>иметь</w:t>
      </w:r>
      <w:r>
        <w:rPr>
          <w:spacing w:val="40"/>
          <w:w w:val="105"/>
          <w:sz w:val="23"/>
        </w:rPr>
        <w:t xml:space="preserve"> </w:t>
      </w:r>
      <w:r>
        <w:rPr>
          <w:w w:val="105"/>
          <w:sz w:val="23"/>
        </w:rPr>
        <w:t>представление</w:t>
      </w:r>
      <w:r>
        <w:rPr>
          <w:spacing w:val="40"/>
          <w:w w:val="105"/>
          <w:sz w:val="23"/>
        </w:rPr>
        <w:t xml:space="preserve"> </w:t>
      </w:r>
      <w:r>
        <w:rPr>
          <w:w w:val="105"/>
          <w:sz w:val="23"/>
        </w:rPr>
        <w:t>о</w:t>
      </w:r>
      <w:r>
        <w:rPr>
          <w:spacing w:val="40"/>
          <w:w w:val="105"/>
          <w:sz w:val="23"/>
        </w:rPr>
        <w:t xml:space="preserve"> </w:t>
      </w:r>
      <w:r>
        <w:rPr>
          <w:w w:val="105"/>
          <w:sz w:val="23"/>
        </w:rPr>
        <w:t>своих</w:t>
      </w:r>
      <w:r>
        <w:rPr>
          <w:spacing w:val="40"/>
          <w:w w:val="105"/>
          <w:sz w:val="23"/>
        </w:rPr>
        <w:t xml:space="preserve"> </w:t>
      </w:r>
      <w:r>
        <w:rPr>
          <w:w w:val="105"/>
          <w:sz w:val="23"/>
        </w:rPr>
        <w:t>личностных</w:t>
      </w:r>
      <w:r>
        <w:rPr>
          <w:spacing w:val="40"/>
          <w:w w:val="105"/>
          <w:sz w:val="23"/>
        </w:rPr>
        <w:t xml:space="preserve"> </w:t>
      </w:r>
      <w:r>
        <w:rPr>
          <w:w w:val="105"/>
          <w:sz w:val="23"/>
        </w:rPr>
        <w:t>особенностях</w:t>
      </w:r>
      <w:r>
        <w:rPr>
          <w:spacing w:val="40"/>
          <w:w w:val="105"/>
          <w:sz w:val="23"/>
        </w:rPr>
        <w:t xml:space="preserve"> </w:t>
      </w:r>
      <w:r>
        <w:rPr>
          <w:w w:val="105"/>
          <w:sz w:val="23"/>
        </w:rPr>
        <w:t>и</w:t>
      </w:r>
      <w:r>
        <w:rPr>
          <w:spacing w:val="40"/>
          <w:w w:val="105"/>
          <w:sz w:val="23"/>
        </w:rPr>
        <w:t xml:space="preserve"> </w:t>
      </w:r>
      <w:r>
        <w:rPr>
          <w:w w:val="105"/>
          <w:sz w:val="23"/>
        </w:rPr>
        <w:t>уметь</w:t>
      </w:r>
      <w:r>
        <w:rPr>
          <w:spacing w:val="40"/>
          <w:w w:val="105"/>
          <w:sz w:val="23"/>
        </w:rPr>
        <w:t xml:space="preserve"> </w:t>
      </w:r>
      <w:r>
        <w:rPr>
          <w:w w:val="105"/>
          <w:sz w:val="23"/>
        </w:rPr>
        <w:t>презентировать</w:t>
      </w:r>
      <w:r>
        <w:rPr>
          <w:spacing w:val="40"/>
          <w:w w:val="105"/>
          <w:sz w:val="23"/>
        </w:rPr>
        <w:t xml:space="preserve"> </w:t>
      </w:r>
      <w:r>
        <w:rPr>
          <w:w w:val="105"/>
          <w:sz w:val="23"/>
        </w:rPr>
        <w:t>себя</w:t>
      </w:r>
      <w:r>
        <w:rPr>
          <w:spacing w:val="40"/>
          <w:w w:val="105"/>
          <w:sz w:val="23"/>
        </w:rPr>
        <w:t xml:space="preserve"> </w:t>
      </w:r>
      <w:r>
        <w:rPr>
          <w:w w:val="105"/>
          <w:sz w:val="23"/>
        </w:rPr>
        <w:t>социально одобряемым способом;</w:t>
      </w:r>
    </w:p>
    <w:p w:rsidR="00623054" w:rsidRDefault="004D1B06" w:rsidP="004D1B06">
      <w:pPr>
        <w:pStyle w:val="a5"/>
        <w:numPr>
          <w:ilvl w:val="0"/>
          <w:numId w:val="27"/>
        </w:numPr>
        <w:tabs>
          <w:tab w:val="left" w:pos="903"/>
          <w:tab w:val="left" w:pos="10632"/>
        </w:tabs>
        <w:spacing w:line="249" w:lineRule="auto"/>
        <w:ind w:right="4"/>
        <w:jc w:val="left"/>
        <w:rPr>
          <w:sz w:val="23"/>
        </w:rPr>
      </w:pPr>
      <w:r>
        <w:rPr>
          <w:w w:val="105"/>
          <w:sz w:val="23"/>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623054" w:rsidRDefault="004D1B06" w:rsidP="004D1B06">
      <w:pPr>
        <w:pStyle w:val="a5"/>
        <w:numPr>
          <w:ilvl w:val="0"/>
          <w:numId w:val="27"/>
        </w:numPr>
        <w:tabs>
          <w:tab w:val="left" w:pos="903"/>
          <w:tab w:val="left" w:pos="10632"/>
        </w:tabs>
        <w:spacing w:line="247" w:lineRule="auto"/>
        <w:ind w:right="10"/>
        <w:jc w:val="left"/>
        <w:rPr>
          <w:sz w:val="23"/>
        </w:rPr>
      </w:pPr>
      <w:r>
        <w:rPr>
          <w:sz w:val="23"/>
        </w:rPr>
        <w:t>иметь представление об ответственном и безответственном, в том числе наказуемом, поведении, уметь</w:t>
      </w:r>
      <w:r>
        <w:rPr>
          <w:spacing w:val="40"/>
          <w:w w:val="105"/>
          <w:sz w:val="23"/>
        </w:rPr>
        <w:t xml:space="preserve"> </w:t>
      </w:r>
      <w:r>
        <w:rPr>
          <w:w w:val="105"/>
          <w:sz w:val="23"/>
        </w:rPr>
        <w:t>принимать на себя посильную ответственность;</w:t>
      </w:r>
    </w:p>
    <w:p w:rsidR="00623054" w:rsidRDefault="004D1B06" w:rsidP="004D1B06">
      <w:pPr>
        <w:pStyle w:val="a5"/>
        <w:numPr>
          <w:ilvl w:val="0"/>
          <w:numId w:val="27"/>
        </w:numPr>
        <w:tabs>
          <w:tab w:val="left" w:pos="902"/>
          <w:tab w:val="left" w:pos="10632"/>
        </w:tabs>
        <w:spacing w:before="1"/>
        <w:ind w:left="902" w:hanging="280"/>
        <w:jc w:val="left"/>
        <w:rPr>
          <w:sz w:val="23"/>
        </w:rPr>
      </w:pPr>
      <w:r>
        <w:rPr>
          <w:sz w:val="23"/>
        </w:rPr>
        <w:t>оценивать</w:t>
      </w:r>
      <w:r>
        <w:rPr>
          <w:spacing w:val="37"/>
          <w:sz w:val="23"/>
        </w:rPr>
        <w:t xml:space="preserve"> </w:t>
      </w:r>
      <w:r>
        <w:rPr>
          <w:sz w:val="23"/>
        </w:rPr>
        <w:t>свои</w:t>
      </w:r>
      <w:r>
        <w:rPr>
          <w:spacing w:val="31"/>
          <w:sz w:val="23"/>
        </w:rPr>
        <w:t xml:space="preserve"> </w:t>
      </w:r>
      <w:r>
        <w:rPr>
          <w:sz w:val="23"/>
        </w:rPr>
        <w:t>возможности,</w:t>
      </w:r>
      <w:r>
        <w:rPr>
          <w:spacing w:val="35"/>
          <w:sz w:val="23"/>
        </w:rPr>
        <w:t xml:space="preserve"> </w:t>
      </w:r>
      <w:r>
        <w:rPr>
          <w:sz w:val="23"/>
        </w:rPr>
        <w:t>осознавать</w:t>
      </w:r>
      <w:r>
        <w:rPr>
          <w:spacing w:val="38"/>
          <w:sz w:val="23"/>
        </w:rPr>
        <w:t xml:space="preserve"> </w:t>
      </w:r>
      <w:r>
        <w:rPr>
          <w:sz w:val="23"/>
        </w:rPr>
        <w:t>собственные</w:t>
      </w:r>
      <w:r>
        <w:rPr>
          <w:spacing w:val="31"/>
          <w:sz w:val="23"/>
        </w:rPr>
        <w:t xml:space="preserve"> </w:t>
      </w:r>
      <w:r>
        <w:rPr>
          <w:sz w:val="23"/>
        </w:rPr>
        <w:t>склонности,</w:t>
      </w:r>
      <w:r>
        <w:rPr>
          <w:spacing w:val="25"/>
          <w:sz w:val="23"/>
        </w:rPr>
        <w:t xml:space="preserve"> </w:t>
      </w:r>
      <w:r>
        <w:rPr>
          <w:sz w:val="23"/>
        </w:rPr>
        <w:t>интересы</w:t>
      </w:r>
      <w:r>
        <w:rPr>
          <w:spacing w:val="36"/>
          <w:sz w:val="23"/>
        </w:rPr>
        <w:t xml:space="preserve"> </w:t>
      </w:r>
      <w:r>
        <w:rPr>
          <w:sz w:val="23"/>
        </w:rPr>
        <w:t>и</w:t>
      </w:r>
      <w:r>
        <w:rPr>
          <w:spacing w:val="41"/>
          <w:sz w:val="23"/>
        </w:rPr>
        <w:t xml:space="preserve"> </w:t>
      </w:r>
      <w:r>
        <w:rPr>
          <w:spacing w:val="-2"/>
          <w:sz w:val="23"/>
        </w:rPr>
        <w:t>увлечения;</w:t>
      </w:r>
    </w:p>
    <w:p w:rsidR="00623054" w:rsidRDefault="004D1B06" w:rsidP="004D1B06">
      <w:pPr>
        <w:pStyle w:val="a5"/>
        <w:numPr>
          <w:ilvl w:val="0"/>
          <w:numId w:val="27"/>
        </w:numPr>
        <w:tabs>
          <w:tab w:val="left" w:pos="902"/>
          <w:tab w:val="left" w:pos="10632"/>
        </w:tabs>
        <w:spacing w:before="17"/>
        <w:ind w:left="902" w:hanging="280"/>
        <w:jc w:val="left"/>
        <w:rPr>
          <w:sz w:val="23"/>
        </w:rPr>
      </w:pPr>
      <w:r>
        <w:rPr>
          <w:w w:val="105"/>
          <w:sz w:val="23"/>
        </w:rPr>
        <w:t>оценивать</w:t>
      </w:r>
      <w:r>
        <w:rPr>
          <w:spacing w:val="-10"/>
          <w:w w:val="105"/>
          <w:sz w:val="23"/>
        </w:rPr>
        <w:t xml:space="preserve"> </w:t>
      </w:r>
      <w:r>
        <w:rPr>
          <w:w w:val="105"/>
          <w:sz w:val="23"/>
        </w:rPr>
        <w:t>себя</w:t>
      </w:r>
      <w:r>
        <w:rPr>
          <w:spacing w:val="-11"/>
          <w:w w:val="105"/>
          <w:sz w:val="23"/>
        </w:rPr>
        <w:t xml:space="preserve"> </w:t>
      </w:r>
      <w:r>
        <w:rPr>
          <w:w w:val="105"/>
          <w:sz w:val="23"/>
        </w:rPr>
        <w:t>и</w:t>
      </w:r>
      <w:r>
        <w:rPr>
          <w:spacing w:val="-7"/>
          <w:w w:val="105"/>
          <w:sz w:val="23"/>
        </w:rPr>
        <w:t xml:space="preserve"> </w:t>
      </w:r>
      <w:r>
        <w:rPr>
          <w:w w:val="105"/>
          <w:sz w:val="23"/>
        </w:rPr>
        <w:t>свои</w:t>
      </w:r>
      <w:r>
        <w:rPr>
          <w:spacing w:val="-13"/>
          <w:w w:val="105"/>
          <w:sz w:val="23"/>
        </w:rPr>
        <w:t xml:space="preserve"> </w:t>
      </w:r>
      <w:r>
        <w:rPr>
          <w:w w:val="105"/>
          <w:sz w:val="23"/>
        </w:rPr>
        <w:t>поступки</w:t>
      </w:r>
      <w:r>
        <w:rPr>
          <w:spacing w:val="-7"/>
          <w:w w:val="105"/>
          <w:sz w:val="23"/>
        </w:rPr>
        <w:t xml:space="preserve"> </w:t>
      </w:r>
      <w:r>
        <w:rPr>
          <w:w w:val="105"/>
          <w:sz w:val="23"/>
        </w:rPr>
        <w:t>с</w:t>
      </w:r>
      <w:r>
        <w:rPr>
          <w:spacing w:val="-13"/>
          <w:w w:val="105"/>
          <w:sz w:val="23"/>
        </w:rPr>
        <w:t xml:space="preserve"> </w:t>
      </w:r>
      <w:r>
        <w:rPr>
          <w:w w:val="105"/>
          <w:sz w:val="23"/>
        </w:rPr>
        <w:t>учетом</w:t>
      </w:r>
      <w:r>
        <w:rPr>
          <w:spacing w:val="-9"/>
          <w:w w:val="105"/>
          <w:sz w:val="23"/>
        </w:rPr>
        <w:t xml:space="preserve"> </w:t>
      </w:r>
      <w:r>
        <w:rPr>
          <w:w w:val="105"/>
          <w:sz w:val="23"/>
        </w:rPr>
        <w:t>общепринятых</w:t>
      </w:r>
      <w:r>
        <w:rPr>
          <w:spacing w:val="-12"/>
          <w:w w:val="105"/>
          <w:sz w:val="23"/>
        </w:rPr>
        <w:t xml:space="preserve"> </w:t>
      </w:r>
      <w:r>
        <w:rPr>
          <w:w w:val="105"/>
          <w:sz w:val="23"/>
        </w:rPr>
        <w:t>социальных</w:t>
      </w:r>
      <w:r>
        <w:rPr>
          <w:spacing w:val="-12"/>
          <w:w w:val="105"/>
          <w:sz w:val="23"/>
        </w:rPr>
        <w:t xml:space="preserve"> </w:t>
      </w:r>
      <w:r>
        <w:rPr>
          <w:w w:val="105"/>
          <w:sz w:val="23"/>
        </w:rPr>
        <w:t>норм</w:t>
      </w:r>
      <w:r>
        <w:rPr>
          <w:spacing w:val="-9"/>
          <w:w w:val="105"/>
          <w:sz w:val="23"/>
        </w:rPr>
        <w:t xml:space="preserve"> </w:t>
      </w:r>
      <w:r>
        <w:rPr>
          <w:w w:val="105"/>
          <w:sz w:val="23"/>
        </w:rPr>
        <w:t>и</w:t>
      </w:r>
      <w:r>
        <w:rPr>
          <w:spacing w:val="-13"/>
          <w:w w:val="105"/>
          <w:sz w:val="23"/>
        </w:rPr>
        <w:t xml:space="preserve"> </w:t>
      </w:r>
      <w:r>
        <w:rPr>
          <w:spacing w:val="-2"/>
          <w:w w:val="105"/>
          <w:sz w:val="23"/>
        </w:rPr>
        <w:t>правил;</w:t>
      </w:r>
    </w:p>
    <w:p w:rsidR="00623054" w:rsidRDefault="004D1B06" w:rsidP="004D1B06">
      <w:pPr>
        <w:pStyle w:val="a5"/>
        <w:numPr>
          <w:ilvl w:val="0"/>
          <w:numId w:val="27"/>
        </w:numPr>
        <w:tabs>
          <w:tab w:val="left" w:pos="903"/>
          <w:tab w:val="left" w:pos="10632"/>
        </w:tabs>
        <w:spacing w:before="9" w:line="247" w:lineRule="auto"/>
        <w:ind w:right="11"/>
        <w:rPr>
          <w:sz w:val="23"/>
        </w:rPr>
      </w:pPr>
      <w:r>
        <w:rPr>
          <w:w w:val="105"/>
          <w:sz w:val="23"/>
        </w:rPr>
        <w:t>выстраивать с помощью взрослого жизненную перспективу, жизненные планы, включающие последовательность целей и задач в их взаимосвязи;</w:t>
      </w:r>
    </w:p>
    <w:p w:rsidR="00623054" w:rsidRDefault="004D1B06" w:rsidP="004D1B06">
      <w:pPr>
        <w:pStyle w:val="a5"/>
        <w:numPr>
          <w:ilvl w:val="0"/>
          <w:numId w:val="27"/>
        </w:numPr>
        <w:tabs>
          <w:tab w:val="left" w:pos="903"/>
          <w:tab w:val="left" w:pos="10632"/>
        </w:tabs>
        <w:spacing w:before="10" w:line="249" w:lineRule="auto"/>
        <w:ind w:right="6"/>
        <w:rPr>
          <w:sz w:val="23"/>
        </w:rPr>
      </w:pPr>
      <w:r>
        <w:rPr>
          <w:w w:val="105"/>
          <w:sz w:val="23"/>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623054" w:rsidRDefault="004D1B06" w:rsidP="004D1B06">
      <w:pPr>
        <w:pStyle w:val="a5"/>
        <w:numPr>
          <w:ilvl w:val="0"/>
          <w:numId w:val="27"/>
        </w:numPr>
        <w:tabs>
          <w:tab w:val="left" w:pos="903"/>
          <w:tab w:val="left" w:pos="10632"/>
        </w:tabs>
        <w:spacing w:line="254" w:lineRule="auto"/>
        <w:ind w:right="3"/>
        <w:rPr>
          <w:sz w:val="23"/>
        </w:rPr>
      </w:pPr>
      <w:r>
        <w:rPr>
          <w:w w:val="105"/>
          <w:sz w:val="23"/>
        </w:rPr>
        <w:t>иметь представления о собственных профессиональных склонностях, способностях и профессиональном потенциале;</w:t>
      </w:r>
    </w:p>
    <w:p w:rsidR="00623054" w:rsidRDefault="004D1B06" w:rsidP="004D1B06">
      <w:pPr>
        <w:pStyle w:val="a5"/>
        <w:numPr>
          <w:ilvl w:val="0"/>
          <w:numId w:val="27"/>
        </w:numPr>
        <w:tabs>
          <w:tab w:val="left" w:pos="903"/>
          <w:tab w:val="left" w:pos="10632"/>
        </w:tabs>
        <w:spacing w:line="249" w:lineRule="auto"/>
        <w:ind w:right="21"/>
        <w:rPr>
          <w:sz w:val="23"/>
        </w:rPr>
      </w:pPr>
      <w:r>
        <w:rPr>
          <w:w w:val="105"/>
          <w:sz w:val="23"/>
        </w:rPr>
        <w:t>знать об ограничениях при выборе профессии, учитывать ограничения профессиональной пригодности при выборе будущей профессии;</w:t>
      </w:r>
    </w:p>
    <w:p w:rsidR="00623054" w:rsidRDefault="004D1B06" w:rsidP="004D1B06">
      <w:pPr>
        <w:pStyle w:val="a5"/>
        <w:numPr>
          <w:ilvl w:val="0"/>
          <w:numId w:val="27"/>
        </w:numPr>
        <w:tabs>
          <w:tab w:val="left" w:pos="903"/>
          <w:tab w:val="left" w:pos="10632"/>
        </w:tabs>
        <w:spacing w:line="247" w:lineRule="auto"/>
        <w:ind w:right="7"/>
        <w:rPr>
          <w:sz w:val="23"/>
        </w:rPr>
      </w:pPr>
      <w:r>
        <w:rPr>
          <w:w w:val="105"/>
          <w:sz w:val="23"/>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23054" w:rsidRDefault="004D1B06" w:rsidP="004D1B06">
      <w:pPr>
        <w:pStyle w:val="a5"/>
        <w:numPr>
          <w:ilvl w:val="0"/>
          <w:numId w:val="27"/>
        </w:numPr>
        <w:tabs>
          <w:tab w:val="left" w:pos="903"/>
          <w:tab w:val="left" w:pos="10632"/>
        </w:tabs>
        <w:spacing w:line="254" w:lineRule="auto"/>
        <w:ind w:right="10"/>
        <w:rPr>
          <w:sz w:val="23"/>
        </w:rPr>
      </w:pPr>
      <w:r>
        <w:rPr>
          <w:w w:val="105"/>
          <w:sz w:val="23"/>
        </w:rPr>
        <w:t>иметь представление об экономических реалиях и адекватный уровень материальных притязаний, соотносимый с выбираемой профессией;</w:t>
      </w:r>
    </w:p>
    <w:p w:rsidR="00623054" w:rsidRDefault="004D1B06" w:rsidP="004D1B06">
      <w:pPr>
        <w:pStyle w:val="a5"/>
        <w:numPr>
          <w:ilvl w:val="0"/>
          <w:numId w:val="27"/>
        </w:numPr>
        <w:tabs>
          <w:tab w:val="left" w:pos="903"/>
          <w:tab w:val="left" w:pos="10632"/>
        </w:tabs>
        <w:spacing w:line="252" w:lineRule="auto"/>
        <w:ind w:right="-15"/>
        <w:rPr>
          <w:sz w:val="23"/>
        </w:rPr>
      </w:pPr>
      <w:r>
        <w:rPr>
          <w:sz w:val="23"/>
        </w:rPr>
        <w:t>с помощью</w:t>
      </w:r>
      <w:r>
        <w:rPr>
          <w:spacing w:val="40"/>
          <w:sz w:val="23"/>
        </w:rPr>
        <w:t xml:space="preserve"> </w:t>
      </w:r>
      <w:r>
        <w:rPr>
          <w:sz w:val="23"/>
        </w:rPr>
        <w:t>взрослого выбирать</w:t>
      </w:r>
      <w:r>
        <w:rPr>
          <w:spacing w:val="37"/>
          <w:sz w:val="23"/>
        </w:rPr>
        <w:t xml:space="preserve"> </w:t>
      </w:r>
      <w:r>
        <w:rPr>
          <w:sz w:val="23"/>
        </w:rPr>
        <w:t>и выстраивать дальнейшую индивидуальную</w:t>
      </w:r>
      <w:r>
        <w:rPr>
          <w:spacing w:val="40"/>
          <w:sz w:val="23"/>
        </w:rPr>
        <w:t xml:space="preserve"> </w:t>
      </w:r>
      <w:r>
        <w:rPr>
          <w:sz w:val="23"/>
        </w:rPr>
        <w:t>траекторию</w:t>
      </w:r>
      <w:r>
        <w:rPr>
          <w:spacing w:val="40"/>
          <w:sz w:val="23"/>
        </w:rPr>
        <w:t xml:space="preserve"> </w:t>
      </w:r>
      <w:r>
        <w:rPr>
          <w:sz w:val="23"/>
        </w:rPr>
        <w:t xml:space="preserve">образования </w:t>
      </w:r>
      <w:r>
        <w:rPr>
          <w:w w:val="105"/>
          <w:sz w:val="23"/>
        </w:rPr>
        <w:t>на базе ориентировки в мире профессий и профессиональных предпочтений, с учетом устойчивых познавательных интересов.</w:t>
      </w:r>
    </w:p>
    <w:p w:rsidR="00623054" w:rsidRDefault="004D1B06" w:rsidP="004D1B06">
      <w:pPr>
        <w:tabs>
          <w:tab w:val="left" w:pos="10632"/>
        </w:tabs>
        <w:spacing w:line="249" w:lineRule="auto"/>
        <w:ind w:left="197" w:right="-15" w:firstLine="706"/>
        <w:jc w:val="both"/>
        <w:rPr>
          <w:sz w:val="23"/>
        </w:rPr>
      </w:pPr>
      <w:r>
        <w:rPr>
          <w:sz w:val="23"/>
        </w:rPr>
        <w:t>В</w:t>
      </w:r>
      <w:r>
        <w:rPr>
          <w:spacing w:val="36"/>
          <w:sz w:val="23"/>
        </w:rPr>
        <w:t xml:space="preserve"> </w:t>
      </w:r>
      <w:r>
        <w:rPr>
          <w:sz w:val="23"/>
        </w:rPr>
        <w:t>результате</w:t>
      </w:r>
      <w:r>
        <w:rPr>
          <w:spacing w:val="29"/>
          <w:sz w:val="23"/>
        </w:rPr>
        <w:t xml:space="preserve"> </w:t>
      </w:r>
      <w:r>
        <w:rPr>
          <w:sz w:val="23"/>
        </w:rPr>
        <w:t>изучения</w:t>
      </w:r>
      <w:r>
        <w:rPr>
          <w:spacing w:val="40"/>
          <w:sz w:val="23"/>
        </w:rPr>
        <w:t xml:space="preserve"> </w:t>
      </w:r>
      <w:r>
        <w:rPr>
          <w:sz w:val="23"/>
        </w:rPr>
        <w:t>модуля</w:t>
      </w:r>
      <w:r>
        <w:rPr>
          <w:spacing w:val="40"/>
          <w:sz w:val="23"/>
        </w:rPr>
        <w:t xml:space="preserve"> </w:t>
      </w:r>
      <w:r>
        <w:rPr>
          <w:b/>
          <w:sz w:val="23"/>
        </w:rPr>
        <w:t>«Развитие</w:t>
      </w:r>
      <w:r>
        <w:rPr>
          <w:b/>
          <w:spacing w:val="40"/>
          <w:sz w:val="23"/>
        </w:rPr>
        <w:t xml:space="preserve"> </w:t>
      </w:r>
      <w:r>
        <w:rPr>
          <w:b/>
          <w:sz w:val="23"/>
        </w:rPr>
        <w:t>коммуникативной</w:t>
      </w:r>
      <w:r>
        <w:rPr>
          <w:b/>
          <w:spacing w:val="36"/>
          <w:sz w:val="23"/>
        </w:rPr>
        <w:t xml:space="preserve"> </w:t>
      </w:r>
      <w:r>
        <w:rPr>
          <w:b/>
          <w:sz w:val="23"/>
        </w:rPr>
        <w:t>деятельности»</w:t>
      </w:r>
      <w:r>
        <w:rPr>
          <w:b/>
          <w:spacing w:val="40"/>
          <w:sz w:val="23"/>
        </w:rPr>
        <w:t xml:space="preserve"> </w:t>
      </w:r>
      <w:r>
        <w:rPr>
          <w:sz w:val="23"/>
        </w:rPr>
        <w:t>обучающийся</w:t>
      </w:r>
      <w:r>
        <w:rPr>
          <w:spacing w:val="34"/>
          <w:sz w:val="23"/>
        </w:rPr>
        <w:t xml:space="preserve"> </w:t>
      </w:r>
      <w:r>
        <w:rPr>
          <w:sz w:val="23"/>
        </w:rPr>
        <w:t xml:space="preserve">научится </w:t>
      </w:r>
      <w:r>
        <w:rPr>
          <w:w w:val="105"/>
          <w:sz w:val="23"/>
        </w:rPr>
        <w:t>и будет (сможет):</w:t>
      </w:r>
    </w:p>
    <w:p w:rsidR="00623054" w:rsidRDefault="004D1B06" w:rsidP="004D1B06">
      <w:pPr>
        <w:pStyle w:val="a5"/>
        <w:numPr>
          <w:ilvl w:val="0"/>
          <w:numId w:val="27"/>
        </w:numPr>
        <w:tabs>
          <w:tab w:val="left" w:pos="902"/>
          <w:tab w:val="left" w:pos="10632"/>
        </w:tabs>
        <w:ind w:left="902" w:hanging="280"/>
        <w:rPr>
          <w:sz w:val="23"/>
        </w:rPr>
      </w:pPr>
      <w:r>
        <w:rPr>
          <w:sz w:val="23"/>
        </w:rPr>
        <w:t>владеть</w:t>
      </w:r>
      <w:r>
        <w:rPr>
          <w:spacing w:val="40"/>
          <w:sz w:val="23"/>
        </w:rPr>
        <w:t xml:space="preserve"> </w:t>
      </w:r>
      <w:r>
        <w:rPr>
          <w:sz w:val="23"/>
        </w:rPr>
        <w:t>навыками</w:t>
      </w:r>
      <w:r>
        <w:rPr>
          <w:spacing w:val="43"/>
          <w:sz w:val="23"/>
        </w:rPr>
        <w:t xml:space="preserve"> </w:t>
      </w:r>
      <w:r>
        <w:rPr>
          <w:sz w:val="23"/>
        </w:rPr>
        <w:t>конструктивного</w:t>
      </w:r>
      <w:r>
        <w:rPr>
          <w:spacing w:val="45"/>
          <w:sz w:val="23"/>
        </w:rPr>
        <w:t xml:space="preserve"> </w:t>
      </w:r>
      <w:r>
        <w:rPr>
          <w:spacing w:val="-2"/>
          <w:sz w:val="23"/>
        </w:rPr>
        <w:t>общения;</w:t>
      </w:r>
    </w:p>
    <w:p w:rsidR="00623054" w:rsidRDefault="004D1B06" w:rsidP="004D1B06">
      <w:pPr>
        <w:pStyle w:val="a5"/>
        <w:numPr>
          <w:ilvl w:val="0"/>
          <w:numId w:val="27"/>
        </w:numPr>
        <w:tabs>
          <w:tab w:val="left" w:pos="903"/>
          <w:tab w:val="left" w:pos="10632"/>
        </w:tabs>
        <w:spacing w:before="1" w:line="247" w:lineRule="auto"/>
        <w:ind w:right="-15"/>
        <w:rPr>
          <w:sz w:val="23"/>
        </w:rPr>
      </w:pPr>
      <w:r>
        <w:rPr>
          <w:w w:val="105"/>
          <w:sz w:val="23"/>
        </w:rPr>
        <w:t>использовать</w:t>
      </w:r>
      <w:r>
        <w:rPr>
          <w:spacing w:val="-4"/>
          <w:w w:val="105"/>
          <w:sz w:val="23"/>
        </w:rPr>
        <w:t xml:space="preserve"> </w:t>
      </w:r>
      <w:r>
        <w:rPr>
          <w:w w:val="105"/>
          <w:sz w:val="23"/>
        </w:rPr>
        <w:t>вербальные</w:t>
      </w:r>
      <w:r>
        <w:rPr>
          <w:spacing w:val="-7"/>
          <w:w w:val="105"/>
          <w:sz w:val="23"/>
        </w:rPr>
        <w:t xml:space="preserve"> </w:t>
      </w:r>
      <w:r>
        <w:rPr>
          <w:w w:val="105"/>
          <w:sz w:val="23"/>
        </w:rPr>
        <w:t>и</w:t>
      </w:r>
      <w:r>
        <w:rPr>
          <w:spacing w:val="-2"/>
          <w:w w:val="105"/>
          <w:sz w:val="23"/>
        </w:rPr>
        <w:t xml:space="preserve"> </w:t>
      </w:r>
      <w:r>
        <w:rPr>
          <w:w w:val="105"/>
          <w:sz w:val="23"/>
        </w:rPr>
        <w:t>невербальные</w:t>
      </w:r>
      <w:r>
        <w:rPr>
          <w:spacing w:val="-7"/>
          <w:w w:val="105"/>
          <w:sz w:val="23"/>
        </w:rPr>
        <w:t xml:space="preserve"> </w:t>
      </w:r>
      <w:r>
        <w:rPr>
          <w:w w:val="105"/>
          <w:sz w:val="23"/>
        </w:rPr>
        <w:t>средства</w:t>
      </w:r>
      <w:r>
        <w:rPr>
          <w:spacing w:val="-2"/>
          <w:w w:val="105"/>
          <w:sz w:val="23"/>
        </w:rPr>
        <w:t xml:space="preserve"> </w:t>
      </w:r>
      <w:r>
        <w:rPr>
          <w:w w:val="105"/>
          <w:sz w:val="23"/>
        </w:rPr>
        <w:t>общения</w:t>
      </w:r>
      <w:r>
        <w:rPr>
          <w:spacing w:val="-5"/>
          <w:w w:val="105"/>
          <w:sz w:val="23"/>
        </w:rPr>
        <w:t xml:space="preserve"> </w:t>
      </w:r>
      <w:r>
        <w:rPr>
          <w:w w:val="105"/>
          <w:sz w:val="23"/>
        </w:rPr>
        <w:t>адекватные</w:t>
      </w:r>
      <w:r>
        <w:rPr>
          <w:spacing w:val="-2"/>
          <w:w w:val="105"/>
          <w:sz w:val="23"/>
        </w:rPr>
        <w:t xml:space="preserve"> </w:t>
      </w:r>
      <w:r>
        <w:rPr>
          <w:w w:val="105"/>
          <w:sz w:val="23"/>
        </w:rPr>
        <w:t>социально-эмоциональному контексту ситуации;</w:t>
      </w:r>
    </w:p>
    <w:p w:rsidR="00623054" w:rsidRDefault="004D1B06" w:rsidP="004D1B06">
      <w:pPr>
        <w:pStyle w:val="a5"/>
        <w:numPr>
          <w:ilvl w:val="0"/>
          <w:numId w:val="27"/>
        </w:numPr>
        <w:tabs>
          <w:tab w:val="left" w:pos="903"/>
          <w:tab w:val="left" w:pos="10632"/>
        </w:tabs>
        <w:spacing w:before="10" w:line="247" w:lineRule="auto"/>
        <w:ind w:right="14"/>
        <w:jc w:val="left"/>
        <w:rPr>
          <w:sz w:val="23"/>
        </w:rPr>
      </w:pPr>
      <w:r>
        <w:rPr>
          <w:w w:val="105"/>
          <w:sz w:val="23"/>
        </w:rPr>
        <w:t>выстраивать коммуникацию в разных</w:t>
      </w:r>
      <w:r>
        <w:rPr>
          <w:spacing w:val="-5"/>
          <w:w w:val="105"/>
          <w:sz w:val="23"/>
        </w:rPr>
        <w:t xml:space="preserve"> </w:t>
      </w:r>
      <w:r>
        <w:rPr>
          <w:w w:val="105"/>
          <w:sz w:val="23"/>
        </w:rPr>
        <w:t>жизненных ситуациях с учетом статуса, возраста, социальной роли и особенностей собеседника;</w:t>
      </w:r>
    </w:p>
    <w:p w:rsidR="00623054" w:rsidRDefault="004D1B06" w:rsidP="004D1B06">
      <w:pPr>
        <w:pStyle w:val="a5"/>
        <w:numPr>
          <w:ilvl w:val="0"/>
          <w:numId w:val="27"/>
        </w:numPr>
        <w:tabs>
          <w:tab w:val="left" w:pos="902"/>
          <w:tab w:val="left" w:pos="10632"/>
        </w:tabs>
        <w:spacing w:before="3"/>
        <w:ind w:left="902" w:hanging="280"/>
        <w:jc w:val="left"/>
        <w:rPr>
          <w:sz w:val="23"/>
        </w:rPr>
      </w:pPr>
      <w:r>
        <w:rPr>
          <w:sz w:val="23"/>
        </w:rPr>
        <w:t>владеть</w:t>
      </w:r>
      <w:r>
        <w:rPr>
          <w:spacing w:val="27"/>
          <w:sz w:val="23"/>
        </w:rPr>
        <w:t xml:space="preserve"> </w:t>
      </w:r>
      <w:r>
        <w:rPr>
          <w:sz w:val="23"/>
        </w:rPr>
        <w:t>навыками</w:t>
      </w:r>
      <w:r>
        <w:rPr>
          <w:spacing w:val="31"/>
          <w:sz w:val="23"/>
        </w:rPr>
        <w:t xml:space="preserve"> </w:t>
      </w:r>
      <w:r>
        <w:rPr>
          <w:sz w:val="23"/>
        </w:rPr>
        <w:t>эффективного</w:t>
      </w:r>
      <w:r>
        <w:rPr>
          <w:spacing w:val="44"/>
          <w:sz w:val="23"/>
        </w:rPr>
        <w:t xml:space="preserve"> </w:t>
      </w:r>
      <w:r>
        <w:rPr>
          <w:sz w:val="23"/>
        </w:rPr>
        <w:t>сотрудничества</w:t>
      </w:r>
      <w:r>
        <w:rPr>
          <w:spacing w:val="32"/>
          <w:sz w:val="23"/>
        </w:rPr>
        <w:t xml:space="preserve"> </w:t>
      </w:r>
      <w:r>
        <w:rPr>
          <w:sz w:val="23"/>
        </w:rPr>
        <w:t>в</w:t>
      </w:r>
      <w:r>
        <w:rPr>
          <w:spacing w:val="31"/>
          <w:sz w:val="23"/>
        </w:rPr>
        <w:t xml:space="preserve"> </w:t>
      </w:r>
      <w:r>
        <w:rPr>
          <w:sz w:val="23"/>
        </w:rPr>
        <w:t>различных</w:t>
      </w:r>
      <w:r>
        <w:rPr>
          <w:spacing w:val="33"/>
          <w:sz w:val="23"/>
        </w:rPr>
        <w:t xml:space="preserve"> </w:t>
      </w:r>
      <w:r>
        <w:rPr>
          <w:sz w:val="23"/>
        </w:rPr>
        <w:t>учебных</w:t>
      </w:r>
      <w:r>
        <w:rPr>
          <w:spacing w:val="33"/>
          <w:sz w:val="23"/>
        </w:rPr>
        <w:t xml:space="preserve"> </w:t>
      </w:r>
      <w:r>
        <w:rPr>
          <w:sz w:val="23"/>
        </w:rPr>
        <w:t>и</w:t>
      </w:r>
      <w:r>
        <w:rPr>
          <w:spacing w:val="32"/>
          <w:sz w:val="23"/>
        </w:rPr>
        <w:t xml:space="preserve"> </w:t>
      </w:r>
      <w:r>
        <w:rPr>
          <w:sz w:val="23"/>
        </w:rPr>
        <w:t>социальных</w:t>
      </w:r>
      <w:r>
        <w:rPr>
          <w:spacing w:val="33"/>
          <w:sz w:val="23"/>
        </w:rPr>
        <w:t xml:space="preserve"> </w:t>
      </w:r>
      <w:r>
        <w:rPr>
          <w:spacing w:val="-2"/>
          <w:sz w:val="23"/>
        </w:rPr>
        <w:t>ситуациях;</w:t>
      </w:r>
    </w:p>
    <w:p w:rsidR="00623054" w:rsidRDefault="004D1B06" w:rsidP="004D1B06">
      <w:pPr>
        <w:pStyle w:val="a5"/>
        <w:numPr>
          <w:ilvl w:val="0"/>
          <w:numId w:val="27"/>
        </w:numPr>
        <w:tabs>
          <w:tab w:val="left" w:pos="902"/>
          <w:tab w:val="left" w:pos="10632"/>
        </w:tabs>
        <w:spacing w:before="16"/>
        <w:ind w:left="902" w:hanging="280"/>
        <w:jc w:val="left"/>
        <w:rPr>
          <w:sz w:val="23"/>
        </w:rPr>
      </w:pPr>
      <w:r>
        <w:rPr>
          <w:sz w:val="23"/>
        </w:rPr>
        <w:t>конструктивно</w:t>
      </w:r>
      <w:r>
        <w:rPr>
          <w:spacing w:val="30"/>
          <w:sz w:val="23"/>
        </w:rPr>
        <w:t xml:space="preserve"> </w:t>
      </w:r>
      <w:r>
        <w:rPr>
          <w:sz w:val="23"/>
        </w:rPr>
        <w:t>и</w:t>
      </w:r>
      <w:r>
        <w:rPr>
          <w:spacing w:val="29"/>
          <w:sz w:val="23"/>
        </w:rPr>
        <w:t xml:space="preserve"> </w:t>
      </w:r>
      <w:r>
        <w:rPr>
          <w:sz w:val="23"/>
        </w:rPr>
        <w:t>корректно</w:t>
      </w:r>
      <w:r>
        <w:rPr>
          <w:spacing w:val="20"/>
          <w:sz w:val="23"/>
        </w:rPr>
        <w:t xml:space="preserve"> </w:t>
      </w:r>
      <w:r>
        <w:rPr>
          <w:sz w:val="23"/>
        </w:rPr>
        <w:t>доносить</w:t>
      </w:r>
      <w:r>
        <w:rPr>
          <w:spacing w:val="34"/>
          <w:sz w:val="23"/>
        </w:rPr>
        <w:t xml:space="preserve"> </w:t>
      </w:r>
      <w:r>
        <w:rPr>
          <w:sz w:val="23"/>
        </w:rPr>
        <w:t>свою</w:t>
      </w:r>
      <w:r>
        <w:rPr>
          <w:spacing w:val="39"/>
          <w:sz w:val="23"/>
        </w:rPr>
        <w:t xml:space="preserve"> </w:t>
      </w:r>
      <w:r>
        <w:rPr>
          <w:sz w:val="23"/>
        </w:rPr>
        <w:t>позицию</w:t>
      </w:r>
      <w:r>
        <w:rPr>
          <w:spacing w:val="29"/>
          <w:sz w:val="23"/>
        </w:rPr>
        <w:t xml:space="preserve"> </w:t>
      </w:r>
      <w:r>
        <w:rPr>
          <w:sz w:val="23"/>
        </w:rPr>
        <w:t>до</w:t>
      </w:r>
      <w:r>
        <w:rPr>
          <w:spacing w:val="20"/>
          <w:sz w:val="23"/>
        </w:rPr>
        <w:t xml:space="preserve"> </w:t>
      </w:r>
      <w:r>
        <w:rPr>
          <w:sz w:val="23"/>
        </w:rPr>
        <w:t>других</w:t>
      </w:r>
      <w:r>
        <w:rPr>
          <w:spacing w:val="30"/>
          <w:sz w:val="23"/>
        </w:rPr>
        <w:t xml:space="preserve"> </w:t>
      </w:r>
      <w:r>
        <w:rPr>
          <w:sz w:val="23"/>
        </w:rPr>
        <w:t>участников</w:t>
      </w:r>
      <w:r>
        <w:rPr>
          <w:spacing w:val="29"/>
          <w:sz w:val="23"/>
        </w:rPr>
        <w:t xml:space="preserve"> </w:t>
      </w:r>
      <w:r>
        <w:rPr>
          <w:spacing w:val="-2"/>
          <w:sz w:val="23"/>
        </w:rPr>
        <w:t>коммуникации;</w:t>
      </w:r>
    </w:p>
    <w:p w:rsidR="00623054" w:rsidRDefault="004D1B06" w:rsidP="004D1B06">
      <w:pPr>
        <w:pStyle w:val="a5"/>
        <w:numPr>
          <w:ilvl w:val="0"/>
          <w:numId w:val="27"/>
        </w:numPr>
        <w:tabs>
          <w:tab w:val="left" w:pos="903"/>
          <w:tab w:val="left" w:pos="10632"/>
        </w:tabs>
        <w:spacing w:before="9" w:line="247" w:lineRule="auto"/>
        <w:ind w:right="4"/>
        <w:rPr>
          <w:sz w:val="23"/>
        </w:rPr>
      </w:pPr>
      <w:r>
        <w:rPr>
          <w:w w:val="105"/>
          <w:sz w:val="23"/>
        </w:rPr>
        <w:t>критически</w:t>
      </w:r>
      <w:r>
        <w:rPr>
          <w:spacing w:val="-14"/>
          <w:w w:val="105"/>
          <w:sz w:val="23"/>
        </w:rPr>
        <w:t xml:space="preserve"> </w:t>
      </w:r>
      <w:r>
        <w:rPr>
          <w:w w:val="105"/>
          <w:sz w:val="23"/>
        </w:rPr>
        <w:t>относиться</w:t>
      </w:r>
      <w:r>
        <w:rPr>
          <w:spacing w:val="-15"/>
          <w:w w:val="105"/>
          <w:sz w:val="23"/>
        </w:rPr>
        <w:t xml:space="preserve"> </w:t>
      </w:r>
      <w:r>
        <w:rPr>
          <w:w w:val="105"/>
          <w:sz w:val="23"/>
        </w:rPr>
        <w:t>к</w:t>
      </w:r>
      <w:r>
        <w:rPr>
          <w:spacing w:val="-14"/>
          <w:w w:val="105"/>
          <w:sz w:val="23"/>
        </w:rPr>
        <w:t xml:space="preserve"> </w:t>
      </w:r>
      <w:r>
        <w:rPr>
          <w:w w:val="105"/>
          <w:sz w:val="23"/>
        </w:rPr>
        <w:t>своему</w:t>
      </w:r>
      <w:r>
        <w:rPr>
          <w:spacing w:val="-16"/>
          <w:w w:val="105"/>
          <w:sz w:val="23"/>
        </w:rPr>
        <w:t xml:space="preserve"> </w:t>
      </w:r>
      <w:r>
        <w:rPr>
          <w:w w:val="105"/>
          <w:sz w:val="23"/>
        </w:rPr>
        <w:t>мнению,</w:t>
      </w:r>
      <w:r>
        <w:rPr>
          <w:spacing w:val="-14"/>
          <w:w w:val="105"/>
          <w:sz w:val="23"/>
        </w:rPr>
        <w:t xml:space="preserve"> </w:t>
      </w:r>
      <w:r>
        <w:rPr>
          <w:w w:val="105"/>
          <w:sz w:val="23"/>
        </w:rPr>
        <w:t>признавать</w:t>
      </w:r>
      <w:r>
        <w:rPr>
          <w:spacing w:val="-8"/>
          <w:w w:val="105"/>
          <w:sz w:val="23"/>
        </w:rPr>
        <w:t xml:space="preserve"> </w:t>
      </w:r>
      <w:r>
        <w:rPr>
          <w:w w:val="105"/>
          <w:sz w:val="23"/>
        </w:rPr>
        <w:t>ошибочность</w:t>
      </w:r>
      <w:r>
        <w:rPr>
          <w:spacing w:val="-14"/>
          <w:w w:val="105"/>
          <w:sz w:val="23"/>
        </w:rPr>
        <w:t xml:space="preserve"> </w:t>
      </w:r>
      <w:r>
        <w:rPr>
          <w:w w:val="105"/>
          <w:sz w:val="23"/>
        </w:rPr>
        <w:t>своего</w:t>
      </w:r>
      <w:r>
        <w:rPr>
          <w:spacing w:val="-4"/>
          <w:w w:val="105"/>
          <w:sz w:val="23"/>
        </w:rPr>
        <w:t xml:space="preserve"> </w:t>
      </w:r>
      <w:r>
        <w:rPr>
          <w:w w:val="105"/>
          <w:sz w:val="23"/>
        </w:rPr>
        <w:t>мнения</w:t>
      </w:r>
      <w:r>
        <w:rPr>
          <w:spacing w:val="-15"/>
          <w:w w:val="105"/>
          <w:sz w:val="23"/>
        </w:rPr>
        <w:t xml:space="preserve"> </w:t>
      </w:r>
      <w:r>
        <w:rPr>
          <w:w w:val="105"/>
          <w:sz w:val="23"/>
        </w:rPr>
        <w:t>(если</w:t>
      </w:r>
      <w:r>
        <w:rPr>
          <w:spacing w:val="-11"/>
          <w:w w:val="105"/>
          <w:sz w:val="23"/>
        </w:rPr>
        <w:t xml:space="preserve"> </w:t>
      </w:r>
      <w:r>
        <w:rPr>
          <w:w w:val="105"/>
          <w:sz w:val="23"/>
        </w:rPr>
        <w:t>оно</w:t>
      </w:r>
      <w:r>
        <w:rPr>
          <w:spacing w:val="-16"/>
          <w:w w:val="105"/>
          <w:sz w:val="23"/>
        </w:rPr>
        <w:t xml:space="preserve"> </w:t>
      </w:r>
      <w:r>
        <w:rPr>
          <w:w w:val="105"/>
          <w:sz w:val="23"/>
        </w:rPr>
        <w:t>таково)</w:t>
      </w:r>
      <w:r>
        <w:rPr>
          <w:spacing w:val="-12"/>
          <w:w w:val="105"/>
          <w:sz w:val="23"/>
        </w:rPr>
        <w:t xml:space="preserve"> </w:t>
      </w:r>
      <w:r>
        <w:rPr>
          <w:w w:val="105"/>
          <w:sz w:val="23"/>
        </w:rPr>
        <w:t>и корректировать его;</w:t>
      </w:r>
    </w:p>
    <w:p w:rsidR="00623054" w:rsidRDefault="004D1B06" w:rsidP="004D1B06">
      <w:pPr>
        <w:pStyle w:val="a5"/>
        <w:numPr>
          <w:ilvl w:val="0"/>
          <w:numId w:val="27"/>
        </w:numPr>
        <w:tabs>
          <w:tab w:val="left" w:pos="903"/>
          <w:tab w:val="left" w:pos="10632"/>
        </w:tabs>
        <w:spacing w:before="10" w:line="249" w:lineRule="auto"/>
        <w:ind w:right="10"/>
        <w:rPr>
          <w:sz w:val="23"/>
        </w:rPr>
      </w:pPr>
      <w:r>
        <w:rPr>
          <w:w w:val="105"/>
          <w:sz w:val="23"/>
        </w:rPr>
        <w:t>самостоятельно организовывать совместную деятельность в продуктивном сотрудничестве</w:t>
      </w:r>
      <w:r>
        <w:rPr>
          <w:spacing w:val="-2"/>
          <w:w w:val="105"/>
          <w:sz w:val="23"/>
        </w:rPr>
        <w:t xml:space="preserve"> </w:t>
      </w:r>
      <w:r>
        <w:rPr>
          <w:w w:val="105"/>
          <w:sz w:val="23"/>
        </w:rPr>
        <w:t>(ставить цели, определять задачи, намечать совместный план действий, прогнозировать результат общей деятельности и достигать его);</w:t>
      </w:r>
    </w:p>
    <w:p w:rsidR="00623054" w:rsidRDefault="004D1B06" w:rsidP="004D1B06">
      <w:pPr>
        <w:pStyle w:val="a5"/>
        <w:numPr>
          <w:ilvl w:val="0"/>
          <w:numId w:val="27"/>
        </w:numPr>
        <w:tabs>
          <w:tab w:val="left" w:pos="903"/>
          <w:tab w:val="left" w:pos="10632"/>
        </w:tabs>
        <w:spacing w:before="3" w:line="247" w:lineRule="auto"/>
        <w:ind w:right="12"/>
        <w:rPr>
          <w:sz w:val="23"/>
        </w:rPr>
      </w:pPr>
      <w:r>
        <w:rPr>
          <w:sz w:val="23"/>
        </w:rPr>
        <w:t xml:space="preserve">находить общее решение и разрешать конфликтные ситуации на основе согласования позиций и учета </w:t>
      </w:r>
      <w:r>
        <w:rPr>
          <w:w w:val="105"/>
          <w:sz w:val="23"/>
        </w:rPr>
        <w:t>интересов участников группы.</w:t>
      </w:r>
    </w:p>
    <w:p w:rsidR="00623054" w:rsidRDefault="004D1B06" w:rsidP="004D1B06">
      <w:pPr>
        <w:pStyle w:val="5"/>
        <w:tabs>
          <w:tab w:val="left" w:pos="10632"/>
        </w:tabs>
        <w:spacing w:before="85" w:line="254" w:lineRule="auto"/>
        <w:ind w:left="197" w:firstLine="706"/>
        <w:jc w:val="both"/>
      </w:pPr>
      <w:r>
        <w:rPr>
          <w:w w:val="105"/>
        </w:rPr>
        <w:t>Подходы к оценке достижения планируемых результатов освоения программы коррекционно- развивающего курса</w:t>
      </w:r>
    </w:p>
    <w:p w:rsidR="00623054" w:rsidRDefault="004D1B06" w:rsidP="004D1B06">
      <w:pPr>
        <w:pStyle w:val="a3"/>
        <w:tabs>
          <w:tab w:val="left" w:pos="2456"/>
          <w:tab w:val="left" w:pos="10632"/>
        </w:tabs>
        <w:spacing w:line="252" w:lineRule="auto"/>
        <w:ind w:right="-15"/>
      </w:pPr>
      <w:r>
        <w:rPr>
          <w:w w:val="105"/>
        </w:rPr>
        <w:t xml:space="preserve">Диагностическое направление работы предполагает получение своевременной информации об </w:t>
      </w:r>
      <w:r>
        <w:t xml:space="preserve">индивидуально-психологических особенностях и динамике развития обучающихся с ЗПР, позволяет оценить </w:t>
      </w:r>
      <w:r>
        <w:rPr>
          <w:w w:val="105"/>
        </w:rPr>
        <w:t xml:space="preserve">результаты освоения коррекционно-развивающего курса обучающимися. Диагностика проводится с </w:t>
      </w:r>
      <w:r>
        <w:rPr>
          <w:spacing w:val="-2"/>
          <w:w w:val="105"/>
        </w:rPr>
        <w:t>использованием</w:t>
      </w:r>
      <w:r>
        <w:tab/>
      </w:r>
      <w:r>
        <w:rPr>
          <w:w w:val="105"/>
        </w:rPr>
        <w:t>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623054" w:rsidRDefault="004D1B06" w:rsidP="004D1B06">
      <w:pPr>
        <w:pStyle w:val="a3"/>
        <w:tabs>
          <w:tab w:val="left" w:pos="10632"/>
        </w:tabs>
        <w:spacing w:line="252" w:lineRule="auto"/>
        <w:ind w:right="1"/>
      </w:pPr>
      <w:r>
        <w:rPr>
          <w:w w:val="105"/>
        </w:rPr>
        <w:t>При</w:t>
      </w:r>
      <w:r>
        <w:rPr>
          <w:spacing w:val="-10"/>
          <w:w w:val="105"/>
        </w:rPr>
        <w:t xml:space="preserve"> </w:t>
      </w:r>
      <w:r>
        <w:rPr>
          <w:w w:val="105"/>
        </w:rPr>
        <w:t>оценке</w:t>
      </w:r>
      <w:r>
        <w:rPr>
          <w:spacing w:val="-13"/>
          <w:w w:val="105"/>
        </w:rPr>
        <w:t xml:space="preserve"> </w:t>
      </w:r>
      <w:r>
        <w:rPr>
          <w:w w:val="105"/>
        </w:rPr>
        <w:t>уровня</w:t>
      </w:r>
      <w:r>
        <w:rPr>
          <w:spacing w:val="-10"/>
          <w:w w:val="105"/>
        </w:rPr>
        <w:t xml:space="preserve"> </w:t>
      </w:r>
      <w:r>
        <w:rPr>
          <w:w w:val="105"/>
        </w:rPr>
        <w:t>произвольной</w:t>
      </w:r>
      <w:r>
        <w:rPr>
          <w:spacing w:val="-7"/>
          <w:w w:val="105"/>
        </w:rPr>
        <w:t xml:space="preserve"> </w:t>
      </w:r>
      <w:r>
        <w:rPr>
          <w:w w:val="105"/>
        </w:rPr>
        <w:t>регуляции</w:t>
      </w:r>
      <w:r>
        <w:rPr>
          <w:spacing w:val="-13"/>
          <w:w w:val="105"/>
        </w:rPr>
        <w:t xml:space="preserve"> </w:t>
      </w:r>
      <w:r>
        <w:rPr>
          <w:w w:val="105"/>
        </w:rPr>
        <w:t>следует</w:t>
      </w:r>
      <w:r>
        <w:rPr>
          <w:spacing w:val="-11"/>
          <w:w w:val="105"/>
        </w:rPr>
        <w:t xml:space="preserve"> </w:t>
      </w:r>
      <w:r>
        <w:rPr>
          <w:w w:val="105"/>
        </w:rPr>
        <w:t>обращать</w:t>
      </w:r>
      <w:r>
        <w:rPr>
          <w:spacing w:val="-10"/>
          <w:w w:val="105"/>
        </w:rPr>
        <w:t xml:space="preserve"> </w:t>
      </w:r>
      <w:r>
        <w:rPr>
          <w:w w:val="105"/>
        </w:rPr>
        <w:t>внимание</w:t>
      </w:r>
      <w:r>
        <w:rPr>
          <w:spacing w:val="-16"/>
          <w:w w:val="105"/>
        </w:rPr>
        <w:t xml:space="preserve"> </w:t>
      </w:r>
      <w:r>
        <w:rPr>
          <w:w w:val="105"/>
        </w:rPr>
        <w:t>на</w:t>
      </w:r>
      <w:r>
        <w:rPr>
          <w:spacing w:val="-6"/>
          <w:w w:val="105"/>
        </w:rPr>
        <w:t xml:space="preserve"> </w:t>
      </w:r>
      <w:r>
        <w:rPr>
          <w:w w:val="105"/>
        </w:rPr>
        <w:t>сформированность</w:t>
      </w:r>
      <w:r>
        <w:rPr>
          <w:spacing w:val="-10"/>
          <w:w w:val="105"/>
        </w:rPr>
        <w:t xml:space="preserve"> </w:t>
      </w:r>
      <w:r>
        <w:rPr>
          <w:w w:val="105"/>
        </w:rPr>
        <w:t>таких показателей,</w:t>
      </w:r>
      <w:r>
        <w:rPr>
          <w:spacing w:val="-16"/>
          <w:w w:val="105"/>
        </w:rPr>
        <w:t xml:space="preserve"> </w:t>
      </w:r>
      <w:r>
        <w:rPr>
          <w:w w:val="105"/>
        </w:rPr>
        <w:t>как:</w:t>
      </w:r>
      <w:r>
        <w:rPr>
          <w:spacing w:val="-15"/>
          <w:w w:val="105"/>
        </w:rPr>
        <w:t xml:space="preserve"> </w:t>
      </w:r>
      <w:r>
        <w:rPr>
          <w:w w:val="105"/>
        </w:rPr>
        <w:t>способность</w:t>
      </w:r>
      <w:r>
        <w:rPr>
          <w:spacing w:val="-15"/>
          <w:w w:val="105"/>
        </w:rPr>
        <w:t xml:space="preserve"> </w:t>
      </w:r>
      <w:r>
        <w:rPr>
          <w:w w:val="105"/>
        </w:rPr>
        <w:t>к</w:t>
      </w:r>
      <w:r>
        <w:rPr>
          <w:spacing w:val="-15"/>
          <w:w w:val="105"/>
        </w:rPr>
        <w:t xml:space="preserve"> </w:t>
      </w:r>
      <w:r>
        <w:rPr>
          <w:w w:val="105"/>
        </w:rPr>
        <w:t>осознанному</w:t>
      </w:r>
      <w:r>
        <w:rPr>
          <w:spacing w:val="-15"/>
          <w:w w:val="105"/>
        </w:rPr>
        <w:t xml:space="preserve"> </w:t>
      </w:r>
      <w:r>
        <w:rPr>
          <w:w w:val="105"/>
        </w:rPr>
        <w:t>планированию</w:t>
      </w:r>
      <w:r>
        <w:rPr>
          <w:spacing w:val="-15"/>
          <w:w w:val="105"/>
        </w:rPr>
        <w:t xml:space="preserve"> </w:t>
      </w:r>
      <w:r>
        <w:rPr>
          <w:w w:val="105"/>
        </w:rPr>
        <w:t>своей</w:t>
      </w:r>
      <w:r>
        <w:rPr>
          <w:spacing w:val="-15"/>
          <w:w w:val="105"/>
        </w:rPr>
        <w:t xml:space="preserve"> </w:t>
      </w:r>
      <w:r>
        <w:rPr>
          <w:w w:val="105"/>
        </w:rPr>
        <w:t>деятельности,</w:t>
      </w:r>
      <w:r>
        <w:rPr>
          <w:spacing w:val="-15"/>
          <w:w w:val="105"/>
        </w:rPr>
        <w:t xml:space="preserve"> </w:t>
      </w:r>
      <w:r>
        <w:rPr>
          <w:w w:val="105"/>
        </w:rPr>
        <w:t>выдвижению</w:t>
      </w:r>
      <w:r>
        <w:rPr>
          <w:spacing w:val="-13"/>
          <w:w w:val="105"/>
        </w:rPr>
        <w:t xml:space="preserve"> </w:t>
      </w:r>
      <w:r>
        <w:rPr>
          <w:w w:val="105"/>
        </w:rPr>
        <w:t>и</w:t>
      </w:r>
      <w:r>
        <w:rPr>
          <w:spacing w:val="-14"/>
          <w:w w:val="105"/>
        </w:rPr>
        <w:t xml:space="preserve"> </w:t>
      </w:r>
      <w:r>
        <w:rPr>
          <w:w w:val="105"/>
        </w:rPr>
        <w:t>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623054" w:rsidRDefault="004D1B06" w:rsidP="004D1B06">
      <w:pPr>
        <w:pStyle w:val="a3"/>
        <w:tabs>
          <w:tab w:val="left" w:pos="10632"/>
        </w:tabs>
        <w:spacing w:line="249" w:lineRule="auto"/>
        <w:ind w:right="6"/>
      </w:pPr>
      <w:r>
        <w:rPr>
          <w:w w:val="105"/>
        </w:rPr>
        <w:lastRenderedPageBreak/>
        <w:t xml:space="preserve">При оценке эмоциональной сферы подростков необходимо учитывать ее общую неустойчивость и </w:t>
      </w:r>
      <w:r>
        <w:t xml:space="preserve">высокий уровень ситуативной тревожности, характерный для обучающихся данного возраста. Показателями </w:t>
      </w:r>
      <w:r>
        <w:rPr>
          <w:w w:val="105"/>
        </w:rPr>
        <w:t>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623054" w:rsidRDefault="004D1B06" w:rsidP="004D1B06">
      <w:pPr>
        <w:pStyle w:val="a3"/>
        <w:tabs>
          <w:tab w:val="left" w:pos="10632"/>
        </w:tabs>
        <w:spacing w:line="249" w:lineRule="auto"/>
        <w:ind w:right="-15"/>
      </w:pPr>
      <w:r>
        <w:rPr>
          <w:w w:val="105"/>
        </w:rPr>
        <w:t>При</w:t>
      </w:r>
      <w:r>
        <w:rPr>
          <w:spacing w:val="-9"/>
          <w:w w:val="105"/>
        </w:rPr>
        <w:t xml:space="preserve"> </w:t>
      </w:r>
      <w:r>
        <w:rPr>
          <w:w w:val="105"/>
        </w:rPr>
        <w:t>определении</w:t>
      </w:r>
      <w:r>
        <w:rPr>
          <w:spacing w:val="-9"/>
          <w:w w:val="105"/>
        </w:rPr>
        <w:t xml:space="preserve"> </w:t>
      </w:r>
      <w:r>
        <w:rPr>
          <w:w w:val="105"/>
        </w:rPr>
        <w:t>особенностей</w:t>
      </w:r>
      <w:r>
        <w:rPr>
          <w:spacing w:val="-9"/>
          <w:w w:val="105"/>
        </w:rPr>
        <w:t xml:space="preserve"> </w:t>
      </w:r>
      <w:r>
        <w:rPr>
          <w:w w:val="105"/>
        </w:rPr>
        <w:t>развития</w:t>
      </w:r>
      <w:r>
        <w:rPr>
          <w:spacing w:val="-13"/>
          <w:w w:val="105"/>
        </w:rPr>
        <w:t xml:space="preserve"> </w:t>
      </w:r>
      <w:r>
        <w:rPr>
          <w:w w:val="105"/>
        </w:rPr>
        <w:t>личности</w:t>
      </w:r>
      <w:r>
        <w:rPr>
          <w:spacing w:val="-15"/>
          <w:w w:val="105"/>
        </w:rPr>
        <w:t xml:space="preserve"> </w:t>
      </w:r>
      <w:r>
        <w:rPr>
          <w:w w:val="105"/>
        </w:rPr>
        <w:t>подростков</w:t>
      </w:r>
      <w:r>
        <w:rPr>
          <w:spacing w:val="-9"/>
          <w:w w:val="105"/>
        </w:rPr>
        <w:t xml:space="preserve"> </w:t>
      </w:r>
      <w:r>
        <w:rPr>
          <w:w w:val="105"/>
        </w:rPr>
        <w:t>следует</w:t>
      </w:r>
      <w:r>
        <w:rPr>
          <w:spacing w:val="-13"/>
          <w:w w:val="105"/>
        </w:rPr>
        <w:t xml:space="preserve"> </w:t>
      </w:r>
      <w:r>
        <w:rPr>
          <w:w w:val="105"/>
        </w:rPr>
        <w:t>оценить</w:t>
      </w:r>
      <w:r>
        <w:rPr>
          <w:spacing w:val="-12"/>
          <w:w w:val="105"/>
        </w:rPr>
        <w:t xml:space="preserve"> </w:t>
      </w:r>
      <w:r>
        <w:rPr>
          <w:w w:val="105"/>
        </w:rPr>
        <w:t>характерологические особенности и выраженность акцентуаций характера, уровень и структуру самооценки, ценностные ориентации,</w:t>
      </w:r>
      <w:r>
        <w:rPr>
          <w:spacing w:val="-8"/>
          <w:w w:val="105"/>
        </w:rPr>
        <w:t xml:space="preserve"> </w:t>
      </w:r>
      <w:r>
        <w:rPr>
          <w:w w:val="105"/>
        </w:rPr>
        <w:t>иерархию</w:t>
      </w:r>
      <w:r>
        <w:rPr>
          <w:spacing w:val="-10"/>
          <w:w w:val="105"/>
        </w:rPr>
        <w:t xml:space="preserve"> </w:t>
      </w:r>
      <w:r>
        <w:rPr>
          <w:w w:val="105"/>
        </w:rPr>
        <w:t>потребностей</w:t>
      </w:r>
      <w:r>
        <w:rPr>
          <w:spacing w:val="-4"/>
          <w:w w:val="105"/>
        </w:rPr>
        <w:t xml:space="preserve"> </w:t>
      </w:r>
      <w:r>
        <w:rPr>
          <w:w w:val="105"/>
        </w:rPr>
        <w:t>личности,</w:t>
      </w:r>
      <w:r>
        <w:rPr>
          <w:spacing w:val="-8"/>
          <w:w w:val="105"/>
        </w:rPr>
        <w:t xml:space="preserve"> </w:t>
      </w:r>
      <w:r>
        <w:rPr>
          <w:w w:val="105"/>
        </w:rPr>
        <w:t>уровень</w:t>
      </w:r>
      <w:r>
        <w:rPr>
          <w:spacing w:val="-7"/>
          <w:w w:val="105"/>
        </w:rPr>
        <w:t xml:space="preserve"> </w:t>
      </w:r>
      <w:r>
        <w:rPr>
          <w:w w:val="105"/>
        </w:rPr>
        <w:t>притязаний</w:t>
      </w:r>
      <w:r>
        <w:rPr>
          <w:spacing w:val="-10"/>
          <w:w w:val="105"/>
        </w:rPr>
        <w:t xml:space="preserve"> </w:t>
      </w:r>
      <w:r>
        <w:rPr>
          <w:w w:val="105"/>
        </w:rPr>
        <w:t>и</w:t>
      </w:r>
      <w:r>
        <w:rPr>
          <w:spacing w:val="-4"/>
          <w:w w:val="105"/>
        </w:rPr>
        <w:t xml:space="preserve"> </w:t>
      </w:r>
      <w:r>
        <w:rPr>
          <w:w w:val="105"/>
        </w:rPr>
        <w:t>уровень</w:t>
      </w:r>
      <w:r>
        <w:rPr>
          <w:spacing w:val="-7"/>
          <w:w w:val="105"/>
        </w:rPr>
        <w:t xml:space="preserve"> </w:t>
      </w:r>
      <w:r>
        <w:rPr>
          <w:w w:val="105"/>
        </w:rPr>
        <w:t>субъективного</w:t>
      </w:r>
      <w:r>
        <w:rPr>
          <w:spacing w:val="-9"/>
          <w:w w:val="105"/>
        </w:rPr>
        <w:t xml:space="preserve"> </w:t>
      </w:r>
      <w:r>
        <w:rPr>
          <w:w w:val="105"/>
        </w:rPr>
        <w:t>контроля.</w:t>
      </w:r>
      <w:r>
        <w:rPr>
          <w:spacing w:val="-14"/>
          <w:w w:val="105"/>
        </w:rPr>
        <w:t xml:space="preserve"> </w:t>
      </w:r>
      <w:r>
        <w:rPr>
          <w:w w:val="105"/>
        </w:rPr>
        <w:t>Для выявления</w:t>
      </w:r>
      <w:r>
        <w:rPr>
          <w:spacing w:val="-4"/>
          <w:w w:val="105"/>
        </w:rPr>
        <w:t xml:space="preserve"> </w:t>
      </w:r>
      <w:r>
        <w:rPr>
          <w:w w:val="105"/>
        </w:rPr>
        <w:t>профессионального самоопределения личности необходимо</w:t>
      </w:r>
      <w:r>
        <w:rPr>
          <w:spacing w:val="-1"/>
          <w:w w:val="105"/>
        </w:rPr>
        <w:t xml:space="preserve"> </w:t>
      </w:r>
      <w:r>
        <w:rPr>
          <w:w w:val="105"/>
        </w:rPr>
        <w:t>определить общую</w:t>
      </w:r>
      <w:r>
        <w:rPr>
          <w:spacing w:val="-2"/>
          <w:w w:val="105"/>
        </w:rPr>
        <w:t xml:space="preserve"> </w:t>
      </w:r>
      <w:r>
        <w:rPr>
          <w:w w:val="105"/>
        </w:rPr>
        <w:t>направленность личности, профессиональные склонности и интересы, мотивы выбора профессии, профессиональный тип личности, а также тип мышления.</w:t>
      </w:r>
    </w:p>
    <w:p w:rsidR="00623054" w:rsidRDefault="004D1B06" w:rsidP="004D1B06">
      <w:pPr>
        <w:pStyle w:val="a3"/>
        <w:tabs>
          <w:tab w:val="left" w:pos="10632"/>
        </w:tabs>
        <w:spacing w:line="252" w:lineRule="auto"/>
      </w:pPr>
      <w:r>
        <w:rPr>
          <w:w w:val="105"/>
        </w:rP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623054" w:rsidRDefault="00623054" w:rsidP="004D1B06">
      <w:pPr>
        <w:pStyle w:val="a3"/>
        <w:tabs>
          <w:tab w:val="left" w:pos="10632"/>
        </w:tabs>
        <w:ind w:left="0" w:firstLine="0"/>
        <w:jc w:val="left"/>
      </w:pPr>
    </w:p>
    <w:p w:rsidR="00623054" w:rsidRDefault="00623054" w:rsidP="004D1B06">
      <w:pPr>
        <w:pStyle w:val="a3"/>
        <w:tabs>
          <w:tab w:val="left" w:pos="10632"/>
        </w:tabs>
        <w:spacing w:before="45"/>
        <w:ind w:left="0" w:firstLine="0"/>
        <w:jc w:val="left"/>
      </w:pPr>
    </w:p>
    <w:p w:rsidR="00623054" w:rsidRDefault="004D1B06" w:rsidP="004D1B06">
      <w:pPr>
        <w:pStyle w:val="4"/>
        <w:tabs>
          <w:tab w:val="left" w:pos="10632"/>
        </w:tabs>
        <w:ind w:left="1106" w:right="197"/>
        <w:jc w:val="center"/>
      </w:pPr>
      <w:r>
        <w:t>Рабочая</w:t>
      </w:r>
      <w:r>
        <w:rPr>
          <w:spacing w:val="53"/>
        </w:rPr>
        <w:t xml:space="preserve"> </w:t>
      </w:r>
      <w:r>
        <w:t>программа</w:t>
      </w:r>
      <w:r>
        <w:rPr>
          <w:spacing w:val="60"/>
        </w:rPr>
        <w:t xml:space="preserve"> </w:t>
      </w:r>
      <w:r>
        <w:t>коррекционно-развивающего</w:t>
      </w:r>
      <w:r>
        <w:rPr>
          <w:spacing w:val="73"/>
        </w:rPr>
        <w:t xml:space="preserve"> </w:t>
      </w:r>
      <w:r>
        <w:t>курса</w:t>
      </w:r>
      <w:r>
        <w:rPr>
          <w:spacing w:val="60"/>
        </w:rPr>
        <w:t xml:space="preserve"> </w:t>
      </w:r>
      <w:r>
        <w:t>«Психокоррекционный</w:t>
      </w:r>
      <w:r>
        <w:rPr>
          <w:spacing w:val="65"/>
        </w:rPr>
        <w:t xml:space="preserve"> </w:t>
      </w:r>
      <w:r>
        <w:rPr>
          <w:spacing w:val="-2"/>
        </w:rPr>
        <w:t>курс»:</w:t>
      </w:r>
    </w:p>
    <w:p w:rsidR="00623054" w:rsidRDefault="004D1B06" w:rsidP="004D1B06">
      <w:pPr>
        <w:tabs>
          <w:tab w:val="left" w:pos="10632"/>
        </w:tabs>
        <w:spacing w:before="16"/>
        <w:ind w:left="403" w:right="191"/>
        <w:jc w:val="center"/>
        <w:rPr>
          <w:b/>
          <w:sz w:val="23"/>
        </w:rPr>
      </w:pPr>
      <w:r>
        <w:rPr>
          <w:b/>
          <w:sz w:val="23"/>
        </w:rPr>
        <w:t>«Психокоррекционные</w:t>
      </w:r>
      <w:r>
        <w:rPr>
          <w:b/>
          <w:spacing w:val="66"/>
          <w:sz w:val="23"/>
        </w:rPr>
        <w:t xml:space="preserve"> </w:t>
      </w:r>
      <w:r>
        <w:rPr>
          <w:b/>
          <w:sz w:val="23"/>
        </w:rPr>
        <w:t>занятия</w:t>
      </w:r>
      <w:r>
        <w:rPr>
          <w:b/>
          <w:spacing w:val="61"/>
          <w:sz w:val="23"/>
        </w:rPr>
        <w:t xml:space="preserve"> </w:t>
      </w:r>
      <w:r>
        <w:rPr>
          <w:b/>
          <w:spacing w:val="-2"/>
          <w:sz w:val="23"/>
        </w:rPr>
        <w:t>(дефектологические)»</w:t>
      </w:r>
    </w:p>
    <w:p w:rsidR="00623054" w:rsidRDefault="004D1B06" w:rsidP="004D1B06">
      <w:pPr>
        <w:pStyle w:val="a3"/>
        <w:tabs>
          <w:tab w:val="left" w:pos="10632"/>
        </w:tabs>
        <w:spacing w:before="161" w:line="252" w:lineRule="auto"/>
        <w:ind w:right="-15"/>
      </w:pPr>
      <w:r>
        <w:rPr>
          <w:w w:val="105"/>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АООП ООО обучающихся с ЗПР.</w:t>
      </w:r>
    </w:p>
    <w:p w:rsidR="00623054" w:rsidRDefault="004D1B06" w:rsidP="004D1B06">
      <w:pPr>
        <w:pStyle w:val="a3"/>
        <w:tabs>
          <w:tab w:val="left" w:pos="10632"/>
        </w:tabs>
        <w:spacing w:line="252" w:lineRule="auto"/>
        <w:ind w:right="3"/>
      </w:pPr>
      <w:r>
        <w:rPr>
          <w:w w:val="105"/>
        </w:rP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w:t>
      </w:r>
      <w:r>
        <w:t>необходимость</w:t>
      </w:r>
      <w:r>
        <w:rPr>
          <w:spacing w:val="40"/>
        </w:rPr>
        <w:t xml:space="preserve"> </w:t>
      </w:r>
      <w:r>
        <w:t>специальной</w:t>
      </w:r>
      <w:r>
        <w:rPr>
          <w:spacing w:val="40"/>
        </w:rPr>
        <w:t xml:space="preserve"> </w:t>
      </w:r>
      <w:r>
        <w:t>коррекционной</w:t>
      </w:r>
      <w:r>
        <w:rPr>
          <w:spacing w:val="36"/>
        </w:rPr>
        <w:t xml:space="preserve"> </w:t>
      </w:r>
      <w:r>
        <w:t>поддержки</w:t>
      </w:r>
      <w:r>
        <w:rPr>
          <w:spacing w:val="40"/>
        </w:rPr>
        <w:t xml:space="preserve"> </w:t>
      </w:r>
      <w:r>
        <w:t>процесса</w:t>
      </w:r>
      <w:r>
        <w:rPr>
          <w:spacing w:val="40"/>
        </w:rPr>
        <w:t xml:space="preserve"> </w:t>
      </w:r>
      <w:r>
        <w:t>обучения.</w:t>
      </w:r>
      <w:r>
        <w:rPr>
          <w:spacing w:val="28"/>
        </w:rPr>
        <w:t xml:space="preserve"> </w:t>
      </w:r>
      <w:r>
        <w:t>Обучающиеся</w:t>
      </w:r>
      <w:r>
        <w:rPr>
          <w:spacing w:val="40"/>
        </w:rPr>
        <w:t xml:space="preserve"> </w:t>
      </w:r>
      <w:r>
        <w:t>с</w:t>
      </w:r>
      <w:r>
        <w:rPr>
          <w:spacing w:val="25"/>
        </w:rPr>
        <w:t xml:space="preserve"> </w:t>
      </w:r>
      <w:r>
        <w:t>ЗПР</w:t>
      </w:r>
      <w:r>
        <w:rPr>
          <w:spacing w:val="28"/>
        </w:rPr>
        <w:t xml:space="preserve"> </w:t>
      </w:r>
      <w:r>
        <w:t xml:space="preserve">нуждаются </w:t>
      </w:r>
      <w:r>
        <w:rPr>
          <w:w w:val="105"/>
        </w:rPr>
        <w:t>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w:t>
      </w:r>
      <w:r>
        <w:rPr>
          <w:spacing w:val="-1"/>
          <w:w w:val="105"/>
        </w:rPr>
        <w:t xml:space="preserve"> </w:t>
      </w:r>
      <w:r>
        <w:rPr>
          <w:w w:val="105"/>
        </w:rPr>
        <w:t>метапредметных умений</w:t>
      </w:r>
      <w:r>
        <w:rPr>
          <w:spacing w:val="-1"/>
          <w:w w:val="105"/>
        </w:rPr>
        <w:t xml:space="preserve"> </w:t>
      </w:r>
      <w:r>
        <w:rPr>
          <w:w w:val="105"/>
        </w:rPr>
        <w:t>и социальных (жизненных) компетенций.</w:t>
      </w:r>
    </w:p>
    <w:p w:rsidR="00623054" w:rsidRDefault="004D1B06" w:rsidP="004D1B06">
      <w:pPr>
        <w:pStyle w:val="a3"/>
        <w:tabs>
          <w:tab w:val="left" w:pos="10632"/>
        </w:tabs>
        <w:spacing w:line="249" w:lineRule="auto"/>
        <w:ind w:right="-15"/>
      </w:pPr>
      <w:r>
        <w:rPr>
          <w:w w:val="105"/>
        </w:rPr>
        <w:t xml:space="preserve">Курс реализуется педагогом-психологом (либо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w:t>
      </w:r>
      <w:r>
        <w:t xml:space="preserve">консультативной, коррекционно-развивающей и организационно-методической работы специалиста. В ходе </w:t>
      </w:r>
      <w:r>
        <w:rPr>
          <w:w w:val="105"/>
        </w:rPr>
        <w:t>дефектологического сопровождения осуществляется специализированная помощь обучающемуся с ЗПР в динамике образовательного процесса. Педагог-психолог выявляет основные дефициты в развитии учебно- 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w:t>
      </w:r>
      <w:r>
        <w:rPr>
          <w:spacing w:val="-12"/>
          <w:w w:val="105"/>
        </w:rPr>
        <w:t xml:space="preserve"> </w:t>
      </w:r>
      <w:r>
        <w:rPr>
          <w:w w:val="105"/>
        </w:rPr>
        <w:t>анализа</w:t>
      </w:r>
      <w:r>
        <w:rPr>
          <w:spacing w:val="-12"/>
          <w:w w:val="105"/>
        </w:rPr>
        <w:t xml:space="preserve"> </w:t>
      </w:r>
      <w:r>
        <w:rPr>
          <w:w w:val="105"/>
        </w:rPr>
        <w:t>полученных</w:t>
      </w:r>
      <w:r>
        <w:rPr>
          <w:spacing w:val="-16"/>
          <w:w w:val="105"/>
        </w:rPr>
        <w:t xml:space="preserve"> </w:t>
      </w:r>
      <w:r>
        <w:rPr>
          <w:w w:val="105"/>
        </w:rPr>
        <w:t>данных</w:t>
      </w:r>
      <w:r>
        <w:rPr>
          <w:spacing w:val="-9"/>
          <w:w w:val="105"/>
        </w:rPr>
        <w:t xml:space="preserve"> </w:t>
      </w:r>
      <w:r>
        <w:rPr>
          <w:w w:val="105"/>
        </w:rPr>
        <w:t>проектирует</w:t>
      </w:r>
      <w:r>
        <w:rPr>
          <w:spacing w:val="-16"/>
          <w:w w:val="105"/>
        </w:rPr>
        <w:t xml:space="preserve"> </w:t>
      </w:r>
      <w:r>
        <w:rPr>
          <w:w w:val="105"/>
        </w:rPr>
        <w:t>индивидуальный</w:t>
      </w:r>
      <w:r>
        <w:rPr>
          <w:spacing w:val="-4"/>
          <w:w w:val="105"/>
        </w:rPr>
        <w:t xml:space="preserve"> </w:t>
      </w:r>
      <w:r>
        <w:rPr>
          <w:w w:val="105"/>
        </w:rPr>
        <w:t>образовательный</w:t>
      </w:r>
      <w:r>
        <w:rPr>
          <w:spacing w:val="-11"/>
          <w:w w:val="105"/>
        </w:rPr>
        <w:t xml:space="preserve"> </w:t>
      </w:r>
      <w:r>
        <w:rPr>
          <w:w w:val="105"/>
        </w:rPr>
        <w:t>маршрут,</w:t>
      </w:r>
      <w:r>
        <w:rPr>
          <w:spacing w:val="-9"/>
          <w:w w:val="105"/>
        </w:rPr>
        <w:t xml:space="preserve"> </w:t>
      </w:r>
      <w:r>
        <w:rPr>
          <w:w w:val="105"/>
        </w:rPr>
        <w:t>в</w:t>
      </w:r>
      <w:r>
        <w:rPr>
          <w:spacing w:val="-11"/>
          <w:w w:val="105"/>
        </w:rPr>
        <w:t xml:space="preserve"> </w:t>
      </w:r>
      <w:r>
        <w:rPr>
          <w:w w:val="105"/>
        </w:rPr>
        <w:t>котором определяет коррекционные</w:t>
      </w:r>
      <w:r>
        <w:rPr>
          <w:spacing w:val="-4"/>
          <w:w w:val="105"/>
        </w:rPr>
        <w:t xml:space="preserve"> </w:t>
      </w:r>
      <w:r>
        <w:rPr>
          <w:w w:val="105"/>
        </w:rPr>
        <w:t>задачи и индивидуальные специальные приемы работы с обучающимся с</w:t>
      </w:r>
      <w:r>
        <w:rPr>
          <w:spacing w:val="-4"/>
          <w:w w:val="105"/>
        </w:rPr>
        <w:t xml:space="preserve"> </w:t>
      </w:r>
      <w:r>
        <w:rPr>
          <w:w w:val="105"/>
        </w:rPr>
        <w:t>ЗПР.</w:t>
      </w:r>
    </w:p>
    <w:p w:rsidR="00623054" w:rsidRDefault="004D1B06" w:rsidP="004D1B06">
      <w:pPr>
        <w:pStyle w:val="a3"/>
        <w:tabs>
          <w:tab w:val="left" w:pos="10632"/>
        </w:tabs>
        <w:spacing w:before="77" w:line="252" w:lineRule="auto"/>
        <w:ind w:right="-15"/>
      </w:pPr>
      <w:r>
        <w:rPr>
          <w:w w:val="105"/>
        </w:rPr>
        <w:t>Дефектологическое сопровождение основывается на комплексном подходе.. Основной задачей специалиста является коррекция и развитие учебно-познавательной деятельности обучающегося с ЗПР, преодоление или ослабление</w:t>
      </w:r>
      <w:r>
        <w:rPr>
          <w:spacing w:val="-11"/>
          <w:w w:val="105"/>
        </w:rPr>
        <w:t xml:space="preserve"> </w:t>
      </w:r>
      <w:r>
        <w:rPr>
          <w:w w:val="105"/>
        </w:rPr>
        <w:t>нарушений развития,</w:t>
      </w:r>
      <w:r>
        <w:rPr>
          <w:spacing w:val="-8"/>
          <w:w w:val="105"/>
        </w:rPr>
        <w:t xml:space="preserve"> </w:t>
      </w:r>
      <w:r>
        <w:rPr>
          <w:w w:val="105"/>
        </w:rPr>
        <w:t>препятствующих</w:t>
      </w:r>
      <w:r>
        <w:rPr>
          <w:spacing w:val="-4"/>
          <w:w w:val="105"/>
        </w:rPr>
        <w:t xml:space="preserve"> </w:t>
      </w:r>
      <w:r>
        <w:rPr>
          <w:w w:val="105"/>
        </w:rPr>
        <w:t>освоению</w:t>
      </w:r>
      <w:r>
        <w:rPr>
          <w:spacing w:val="-5"/>
          <w:w w:val="105"/>
        </w:rPr>
        <w:t xml:space="preserve"> </w:t>
      </w:r>
      <w:r>
        <w:rPr>
          <w:w w:val="105"/>
        </w:rPr>
        <w:t>программного</w:t>
      </w:r>
      <w:r>
        <w:rPr>
          <w:spacing w:val="-10"/>
          <w:w w:val="105"/>
        </w:rPr>
        <w:t xml:space="preserve"> </w:t>
      </w:r>
      <w:r>
        <w:rPr>
          <w:w w:val="105"/>
        </w:rPr>
        <w:t>материала</w:t>
      </w:r>
      <w:r>
        <w:rPr>
          <w:spacing w:val="-5"/>
          <w:w w:val="105"/>
        </w:rPr>
        <w:t xml:space="preserve"> </w:t>
      </w:r>
      <w:r>
        <w:rPr>
          <w:w w:val="105"/>
        </w:rPr>
        <w:t>на уровне</w:t>
      </w:r>
      <w:r>
        <w:rPr>
          <w:spacing w:val="-5"/>
          <w:w w:val="105"/>
        </w:rPr>
        <w:t xml:space="preserve"> </w:t>
      </w:r>
      <w:r>
        <w:rPr>
          <w:w w:val="105"/>
        </w:rPr>
        <w:t xml:space="preserve">основного общего образования. Педагог-психолог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w:t>
      </w:r>
      <w:r>
        <w:rPr>
          <w:spacing w:val="-2"/>
          <w:w w:val="105"/>
        </w:rPr>
        <w:t>расписанию.</w:t>
      </w:r>
    </w:p>
    <w:p w:rsidR="00623054" w:rsidRDefault="004D1B06" w:rsidP="004D1B06">
      <w:pPr>
        <w:pStyle w:val="a3"/>
        <w:tabs>
          <w:tab w:val="left" w:pos="10632"/>
        </w:tabs>
        <w:spacing w:line="250" w:lineRule="exact"/>
        <w:ind w:left="903" w:firstLine="0"/>
        <w:rPr>
          <w:b/>
        </w:rPr>
      </w:pPr>
      <w:r>
        <w:rPr>
          <w:w w:val="105"/>
        </w:rPr>
        <w:t>Курс</w:t>
      </w:r>
      <w:r>
        <w:rPr>
          <w:spacing w:val="54"/>
          <w:w w:val="105"/>
        </w:rPr>
        <w:t xml:space="preserve"> </w:t>
      </w:r>
      <w:r>
        <w:rPr>
          <w:w w:val="105"/>
        </w:rPr>
        <w:t>«Коррекционно-развивающие</w:t>
      </w:r>
      <w:r>
        <w:rPr>
          <w:spacing w:val="52"/>
          <w:w w:val="105"/>
        </w:rPr>
        <w:t xml:space="preserve"> </w:t>
      </w:r>
      <w:r>
        <w:rPr>
          <w:w w:val="105"/>
        </w:rPr>
        <w:t>занятия.</w:t>
      </w:r>
      <w:r>
        <w:rPr>
          <w:spacing w:val="53"/>
          <w:w w:val="105"/>
        </w:rPr>
        <w:t xml:space="preserve"> </w:t>
      </w:r>
      <w:r>
        <w:rPr>
          <w:w w:val="105"/>
        </w:rPr>
        <w:t>Психокоррекционные</w:t>
      </w:r>
      <w:r>
        <w:rPr>
          <w:spacing w:val="53"/>
          <w:w w:val="105"/>
        </w:rPr>
        <w:t xml:space="preserve"> </w:t>
      </w:r>
      <w:r>
        <w:rPr>
          <w:w w:val="105"/>
        </w:rPr>
        <w:t>занятия</w:t>
      </w:r>
      <w:r>
        <w:rPr>
          <w:spacing w:val="54"/>
          <w:w w:val="105"/>
        </w:rPr>
        <w:t xml:space="preserve"> </w:t>
      </w:r>
      <w:r>
        <w:rPr>
          <w:w w:val="105"/>
        </w:rPr>
        <w:t>(дефектологические)</w:t>
      </w:r>
      <w:r>
        <w:rPr>
          <w:spacing w:val="-38"/>
          <w:w w:val="105"/>
        </w:rPr>
        <w:t xml:space="preserve"> </w:t>
      </w:r>
      <w:r>
        <w:rPr>
          <w:b/>
          <w:spacing w:val="-10"/>
          <w:w w:val="105"/>
        </w:rPr>
        <w:t>»</w:t>
      </w:r>
    </w:p>
    <w:p w:rsidR="00623054" w:rsidRDefault="004D1B06" w:rsidP="004D1B06">
      <w:pPr>
        <w:pStyle w:val="a3"/>
        <w:tabs>
          <w:tab w:val="left" w:pos="10632"/>
        </w:tabs>
        <w:spacing w:before="17"/>
        <w:ind w:firstLine="0"/>
      </w:pPr>
      <w:r>
        <w:t>создается</w:t>
      </w:r>
      <w:r>
        <w:rPr>
          <w:spacing w:val="27"/>
        </w:rPr>
        <w:t xml:space="preserve"> </w:t>
      </w:r>
      <w:r>
        <w:t>по</w:t>
      </w:r>
      <w:r>
        <w:rPr>
          <w:spacing w:val="24"/>
        </w:rPr>
        <w:t xml:space="preserve"> </w:t>
      </w:r>
      <w:r>
        <w:t>модульному</w:t>
      </w:r>
      <w:r>
        <w:rPr>
          <w:spacing w:val="35"/>
        </w:rPr>
        <w:t xml:space="preserve"> </w:t>
      </w:r>
      <w:r>
        <w:rPr>
          <w:spacing w:val="-2"/>
        </w:rPr>
        <w:t>принципу.</w:t>
      </w:r>
    </w:p>
    <w:p w:rsidR="00623054" w:rsidRDefault="004D1B06" w:rsidP="004D1B06">
      <w:pPr>
        <w:pStyle w:val="a3"/>
        <w:tabs>
          <w:tab w:val="left" w:pos="10632"/>
        </w:tabs>
        <w:spacing w:before="9" w:line="252" w:lineRule="auto"/>
        <w:ind w:right="5"/>
      </w:pPr>
      <w:r>
        <w:rPr>
          <w:b/>
          <w:i/>
          <w:w w:val="105"/>
        </w:rPr>
        <w:t xml:space="preserve">Цель курса </w:t>
      </w:r>
      <w:r>
        <w:rPr>
          <w:w w:val="105"/>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623054" w:rsidRDefault="004D1B06" w:rsidP="004D1B06">
      <w:pPr>
        <w:pStyle w:val="5"/>
        <w:tabs>
          <w:tab w:val="left" w:pos="10632"/>
        </w:tabs>
        <w:spacing w:before="3"/>
        <w:jc w:val="both"/>
      </w:pPr>
      <w:r>
        <w:t>Задачи</w:t>
      </w:r>
      <w:r>
        <w:rPr>
          <w:spacing w:val="19"/>
        </w:rPr>
        <w:t xml:space="preserve"> </w:t>
      </w:r>
      <w:r>
        <w:rPr>
          <w:spacing w:val="-2"/>
        </w:rPr>
        <w:t>курса:</w:t>
      </w:r>
    </w:p>
    <w:p w:rsidR="00623054" w:rsidRDefault="004D1B06" w:rsidP="004D1B06">
      <w:pPr>
        <w:pStyle w:val="a5"/>
        <w:numPr>
          <w:ilvl w:val="0"/>
          <w:numId w:val="27"/>
        </w:numPr>
        <w:tabs>
          <w:tab w:val="left" w:pos="902"/>
          <w:tab w:val="left" w:pos="10632"/>
        </w:tabs>
        <w:spacing w:before="2"/>
        <w:ind w:left="902" w:hanging="280"/>
        <w:jc w:val="left"/>
        <w:rPr>
          <w:sz w:val="23"/>
        </w:rPr>
      </w:pPr>
      <w:r>
        <w:rPr>
          <w:sz w:val="23"/>
        </w:rPr>
        <w:lastRenderedPageBreak/>
        <w:t>коррекция</w:t>
      </w:r>
      <w:r>
        <w:rPr>
          <w:spacing w:val="36"/>
          <w:sz w:val="23"/>
        </w:rPr>
        <w:t xml:space="preserve"> </w:t>
      </w:r>
      <w:r>
        <w:rPr>
          <w:sz w:val="23"/>
        </w:rPr>
        <w:t>и</w:t>
      </w:r>
      <w:r>
        <w:rPr>
          <w:spacing w:val="33"/>
          <w:sz w:val="23"/>
        </w:rPr>
        <w:t xml:space="preserve"> </w:t>
      </w:r>
      <w:r>
        <w:rPr>
          <w:sz w:val="23"/>
        </w:rPr>
        <w:t>развитие</w:t>
      </w:r>
      <w:r>
        <w:rPr>
          <w:spacing w:val="21"/>
          <w:sz w:val="23"/>
        </w:rPr>
        <w:t xml:space="preserve"> </w:t>
      </w:r>
      <w:r>
        <w:rPr>
          <w:sz w:val="23"/>
        </w:rPr>
        <w:t>познавательных</w:t>
      </w:r>
      <w:r>
        <w:rPr>
          <w:spacing w:val="34"/>
          <w:sz w:val="23"/>
        </w:rPr>
        <w:t xml:space="preserve"> </w:t>
      </w:r>
      <w:r>
        <w:rPr>
          <w:sz w:val="23"/>
        </w:rPr>
        <w:t>процессов</w:t>
      </w:r>
      <w:r>
        <w:rPr>
          <w:spacing w:val="32"/>
          <w:sz w:val="23"/>
        </w:rPr>
        <w:t xml:space="preserve"> </w:t>
      </w:r>
      <w:r>
        <w:rPr>
          <w:sz w:val="23"/>
        </w:rPr>
        <w:t>на</w:t>
      </w:r>
      <w:r>
        <w:rPr>
          <w:spacing w:val="33"/>
          <w:sz w:val="23"/>
        </w:rPr>
        <w:t xml:space="preserve"> </w:t>
      </w:r>
      <w:r>
        <w:rPr>
          <w:sz w:val="23"/>
        </w:rPr>
        <w:t>основе</w:t>
      </w:r>
      <w:r>
        <w:rPr>
          <w:spacing w:val="32"/>
          <w:sz w:val="23"/>
        </w:rPr>
        <w:t xml:space="preserve"> </w:t>
      </w:r>
      <w:r>
        <w:rPr>
          <w:sz w:val="23"/>
        </w:rPr>
        <w:t>учебного</w:t>
      </w:r>
      <w:r>
        <w:rPr>
          <w:spacing w:val="23"/>
          <w:sz w:val="23"/>
        </w:rPr>
        <w:t xml:space="preserve"> </w:t>
      </w:r>
      <w:r>
        <w:rPr>
          <w:spacing w:val="-2"/>
          <w:sz w:val="23"/>
        </w:rPr>
        <w:t>материала;</w:t>
      </w:r>
    </w:p>
    <w:p w:rsidR="00623054" w:rsidRDefault="004D1B06" w:rsidP="004D1B06">
      <w:pPr>
        <w:pStyle w:val="a5"/>
        <w:numPr>
          <w:ilvl w:val="0"/>
          <w:numId w:val="27"/>
        </w:numPr>
        <w:tabs>
          <w:tab w:val="left" w:pos="903"/>
          <w:tab w:val="left" w:pos="10632"/>
        </w:tabs>
        <w:spacing w:before="16" w:line="247" w:lineRule="auto"/>
        <w:ind w:right="-15"/>
        <w:jc w:val="left"/>
        <w:rPr>
          <w:sz w:val="23"/>
        </w:rPr>
      </w:pPr>
      <w:r>
        <w:rPr>
          <w:sz w:val="23"/>
        </w:rPr>
        <w:t>формирование приемов мыслительной</w:t>
      </w:r>
      <w:r>
        <w:rPr>
          <w:spacing w:val="40"/>
          <w:sz w:val="23"/>
        </w:rPr>
        <w:t xml:space="preserve"> </w:t>
      </w:r>
      <w:r>
        <w:rPr>
          <w:sz w:val="23"/>
        </w:rPr>
        <w:t>деятельности,</w:t>
      </w:r>
      <w:r>
        <w:rPr>
          <w:spacing w:val="32"/>
          <w:sz w:val="23"/>
        </w:rPr>
        <w:t xml:space="preserve"> </w:t>
      </w:r>
      <w:r>
        <w:rPr>
          <w:sz w:val="23"/>
        </w:rPr>
        <w:t>коррекция и</w:t>
      </w:r>
      <w:r>
        <w:rPr>
          <w:spacing w:val="40"/>
          <w:sz w:val="23"/>
        </w:rPr>
        <w:t xml:space="preserve"> </w:t>
      </w:r>
      <w:r>
        <w:rPr>
          <w:sz w:val="23"/>
        </w:rPr>
        <w:t xml:space="preserve">развитие логических мыслительных </w:t>
      </w:r>
      <w:r>
        <w:rPr>
          <w:spacing w:val="-2"/>
          <w:w w:val="105"/>
          <w:sz w:val="23"/>
        </w:rPr>
        <w:t>операций;</w:t>
      </w:r>
    </w:p>
    <w:p w:rsidR="00623054" w:rsidRDefault="004D1B06" w:rsidP="004D1B06">
      <w:pPr>
        <w:pStyle w:val="a5"/>
        <w:numPr>
          <w:ilvl w:val="0"/>
          <w:numId w:val="27"/>
        </w:numPr>
        <w:tabs>
          <w:tab w:val="left" w:pos="903"/>
          <w:tab w:val="left" w:pos="10632"/>
        </w:tabs>
        <w:spacing w:before="3" w:line="254" w:lineRule="auto"/>
        <w:ind w:right="-15"/>
        <w:jc w:val="left"/>
        <w:rPr>
          <w:sz w:val="23"/>
        </w:rPr>
      </w:pPr>
      <w:r>
        <w:rPr>
          <w:w w:val="105"/>
          <w:sz w:val="23"/>
        </w:rPr>
        <w:t>развитие</w:t>
      </w:r>
      <w:r>
        <w:rPr>
          <w:spacing w:val="40"/>
          <w:w w:val="105"/>
          <w:sz w:val="23"/>
        </w:rPr>
        <w:t xml:space="preserve"> </w:t>
      </w:r>
      <w:r>
        <w:rPr>
          <w:w w:val="105"/>
          <w:sz w:val="23"/>
        </w:rPr>
        <w:t>самостоятельности</w:t>
      </w:r>
      <w:r>
        <w:rPr>
          <w:spacing w:val="40"/>
          <w:w w:val="105"/>
          <w:sz w:val="23"/>
        </w:rPr>
        <w:t xml:space="preserve"> </w:t>
      </w:r>
      <w:r>
        <w:rPr>
          <w:w w:val="105"/>
          <w:sz w:val="23"/>
        </w:rPr>
        <w:t>в</w:t>
      </w:r>
      <w:r>
        <w:rPr>
          <w:spacing w:val="40"/>
          <w:w w:val="105"/>
          <w:sz w:val="23"/>
        </w:rPr>
        <w:t xml:space="preserve"> </w:t>
      </w:r>
      <w:r>
        <w:rPr>
          <w:w w:val="105"/>
          <w:sz w:val="23"/>
        </w:rPr>
        <w:t>организации</w:t>
      </w:r>
      <w:r>
        <w:rPr>
          <w:spacing w:val="40"/>
          <w:w w:val="105"/>
          <w:sz w:val="23"/>
        </w:rPr>
        <w:t xml:space="preserve"> </w:t>
      </w:r>
      <w:r>
        <w:rPr>
          <w:w w:val="105"/>
          <w:sz w:val="23"/>
        </w:rPr>
        <w:t>учебной</w:t>
      </w:r>
      <w:r>
        <w:rPr>
          <w:spacing w:val="40"/>
          <w:w w:val="105"/>
          <w:sz w:val="23"/>
        </w:rPr>
        <w:t xml:space="preserve"> </w:t>
      </w:r>
      <w:r>
        <w:rPr>
          <w:w w:val="105"/>
          <w:sz w:val="23"/>
        </w:rPr>
        <w:t>работы,</w:t>
      </w:r>
      <w:r>
        <w:rPr>
          <w:spacing w:val="40"/>
          <w:w w:val="105"/>
          <w:sz w:val="23"/>
        </w:rPr>
        <w:t xml:space="preserve"> </w:t>
      </w:r>
      <w:r>
        <w:rPr>
          <w:w w:val="105"/>
          <w:sz w:val="23"/>
        </w:rPr>
        <w:t>формирование</w:t>
      </w:r>
      <w:r>
        <w:rPr>
          <w:spacing w:val="40"/>
          <w:w w:val="105"/>
          <w:sz w:val="23"/>
        </w:rPr>
        <w:t xml:space="preserve"> </w:t>
      </w:r>
      <w:r>
        <w:rPr>
          <w:w w:val="105"/>
          <w:sz w:val="23"/>
        </w:rPr>
        <w:t>алгоритмов</w:t>
      </w:r>
      <w:r>
        <w:rPr>
          <w:spacing w:val="40"/>
          <w:w w:val="105"/>
          <w:sz w:val="23"/>
        </w:rPr>
        <w:t xml:space="preserve"> </w:t>
      </w:r>
      <w:r>
        <w:rPr>
          <w:w w:val="105"/>
          <w:sz w:val="23"/>
        </w:rPr>
        <w:t xml:space="preserve">учебных </w:t>
      </w:r>
      <w:r>
        <w:rPr>
          <w:sz w:val="23"/>
        </w:rPr>
        <w:t>навыков,</w:t>
      </w:r>
      <w:r>
        <w:rPr>
          <w:spacing w:val="40"/>
          <w:sz w:val="23"/>
        </w:rPr>
        <w:t xml:space="preserve"> </w:t>
      </w:r>
      <w:r>
        <w:rPr>
          <w:sz w:val="23"/>
        </w:rPr>
        <w:t>коррекция</w:t>
      </w:r>
      <w:r>
        <w:rPr>
          <w:spacing w:val="40"/>
          <w:sz w:val="23"/>
        </w:rPr>
        <w:t xml:space="preserve"> </w:t>
      </w:r>
      <w:r>
        <w:rPr>
          <w:sz w:val="23"/>
        </w:rPr>
        <w:t>учебной</w:t>
      </w:r>
      <w:r>
        <w:rPr>
          <w:spacing w:val="40"/>
          <w:sz w:val="23"/>
        </w:rPr>
        <w:t xml:space="preserve"> </w:t>
      </w:r>
      <w:r>
        <w:rPr>
          <w:sz w:val="23"/>
        </w:rPr>
        <w:t>деятельности,</w:t>
      </w:r>
      <w:r>
        <w:rPr>
          <w:spacing w:val="40"/>
          <w:sz w:val="23"/>
        </w:rPr>
        <w:t xml:space="preserve"> </w:t>
      </w:r>
      <w:r>
        <w:rPr>
          <w:sz w:val="23"/>
        </w:rPr>
        <w:t>специальное</w:t>
      </w:r>
      <w:r>
        <w:rPr>
          <w:spacing w:val="39"/>
          <w:sz w:val="23"/>
        </w:rPr>
        <w:t xml:space="preserve"> </w:t>
      </w:r>
      <w:r>
        <w:rPr>
          <w:sz w:val="23"/>
        </w:rPr>
        <w:t>формирование</w:t>
      </w:r>
      <w:r>
        <w:rPr>
          <w:spacing w:val="40"/>
          <w:sz w:val="23"/>
        </w:rPr>
        <w:t xml:space="preserve"> </w:t>
      </w:r>
      <w:r>
        <w:rPr>
          <w:sz w:val="23"/>
        </w:rPr>
        <w:t>ее</w:t>
      </w:r>
      <w:r>
        <w:rPr>
          <w:spacing w:val="40"/>
          <w:sz w:val="23"/>
        </w:rPr>
        <w:t xml:space="preserve"> </w:t>
      </w:r>
      <w:r>
        <w:rPr>
          <w:sz w:val="23"/>
        </w:rPr>
        <w:t>структурных</w:t>
      </w:r>
      <w:r>
        <w:rPr>
          <w:spacing w:val="40"/>
          <w:sz w:val="23"/>
        </w:rPr>
        <w:t xml:space="preserve"> </w:t>
      </w:r>
      <w:r>
        <w:rPr>
          <w:sz w:val="23"/>
        </w:rPr>
        <w:t>компонентов;</w:t>
      </w:r>
    </w:p>
    <w:p w:rsidR="00623054" w:rsidRDefault="004D1B06" w:rsidP="004D1B06">
      <w:pPr>
        <w:pStyle w:val="a5"/>
        <w:numPr>
          <w:ilvl w:val="0"/>
          <w:numId w:val="27"/>
        </w:numPr>
        <w:tabs>
          <w:tab w:val="left" w:pos="903"/>
          <w:tab w:val="left" w:pos="10632"/>
        </w:tabs>
        <w:spacing w:line="247" w:lineRule="auto"/>
        <w:ind w:right="-15"/>
        <w:jc w:val="left"/>
        <w:rPr>
          <w:sz w:val="23"/>
        </w:rPr>
      </w:pPr>
      <w:r>
        <w:rPr>
          <w:w w:val="105"/>
          <w:sz w:val="23"/>
        </w:rPr>
        <w:t>специальное</w:t>
      </w:r>
      <w:r>
        <w:rPr>
          <w:spacing w:val="40"/>
          <w:w w:val="105"/>
          <w:sz w:val="23"/>
        </w:rPr>
        <w:t xml:space="preserve"> </w:t>
      </w:r>
      <w:r>
        <w:rPr>
          <w:w w:val="105"/>
          <w:sz w:val="23"/>
        </w:rPr>
        <w:t>формирование</w:t>
      </w:r>
      <w:r>
        <w:rPr>
          <w:spacing w:val="40"/>
          <w:w w:val="105"/>
          <w:sz w:val="23"/>
        </w:rPr>
        <w:t xml:space="preserve"> </w:t>
      </w:r>
      <w:r>
        <w:rPr>
          <w:w w:val="105"/>
          <w:sz w:val="23"/>
        </w:rPr>
        <w:t>метапредметных</w:t>
      </w:r>
      <w:r>
        <w:rPr>
          <w:spacing w:val="79"/>
          <w:w w:val="105"/>
          <w:sz w:val="23"/>
        </w:rPr>
        <w:t xml:space="preserve"> </w:t>
      </w:r>
      <w:r>
        <w:rPr>
          <w:w w:val="105"/>
          <w:sz w:val="23"/>
        </w:rPr>
        <w:t>умений,</w:t>
      </w:r>
      <w:r>
        <w:rPr>
          <w:spacing w:val="80"/>
          <w:w w:val="105"/>
          <w:sz w:val="23"/>
        </w:rPr>
        <w:t xml:space="preserve"> </w:t>
      </w:r>
      <w:r>
        <w:rPr>
          <w:w w:val="105"/>
          <w:sz w:val="23"/>
        </w:rPr>
        <w:t>обеспечивающих</w:t>
      </w:r>
      <w:r>
        <w:rPr>
          <w:spacing w:val="80"/>
          <w:w w:val="105"/>
          <w:sz w:val="23"/>
        </w:rPr>
        <w:t xml:space="preserve"> </w:t>
      </w:r>
      <w:r>
        <w:rPr>
          <w:w w:val="105"/>
          <w:sz w:val="23"/>
        </w:rPr>
        <w:t>освоение</w:t>
      </w:r>
      <w:r>
        <w:rPr>
          <w:spacing w:val="40"/>
          <w:w w:val="105"/>
          <w:sz w:val="23"/>
        </w:rPr>
        <w:t xml:space="preserve"> </w:t>
      </w:r>
      <w:r>
        <w:rPr>
          <w:w w:val="105"/>
          <w:sz w:val="23"/>
        </w:rPr>
        <w:t xml:space="preserve">программного </w:t>
      </w:r>
      <w:r>
        <w:rPr>
          <w:spacing w:val="-2"/>
          <w:w w:val="105"/>
          <w:sz w:val="23"/>
        </w:rPr>
        <w:t>материала;</w:t>
      </w:r>
    </w:p>
    <w:p w:rsidR="00623054" w:rsidRDefault="004D1B06" w:rsidP="004D1B06">
      <w:pPr>
        <w:pStyle w:val="a5"/>
        <w:numPr>
          <w:ilvl w:val="0"/>
          <w:numId w:val="27"/>
        </w:numPr>
        <w:tabs>
          <w:tab w:val="left" w:pos="902"/>
          <w:tab w:val="left" w:pos="10632"/>
        </w:tabs>
        <w:spacing w:before="4"/>
        <w:ind w:left="902" w:hanging="280"/>
        <w:jc w:val="left"/>
        <w:rPr>
          <w:sz w:val="23"/>
        </w:rPr>
      </w:pPr>
      <w:r>
        <w:rPr>
          <w:sz w:val="23"/>
        </w:rPr>
        <w:t>формирование</w:t>
      </w:r>
      <w:r>
        <w:rPr>
          <w:spacing w:val="37"/>
          <w:sz w:val="23"/>
        </w:rPr>
        <w:t xml:space="preserve"> </w:t>
      </w:r>
      <w:r>
        <w:rPr>
          <w:sz w:val="23"/>
        </w:rPr>
        <w:t>навыков</w:t>
      </w:r>
      <w:r>
        <w:rPr>
          <w:spacing w:val="48"/>
          <w:sz w:val="23"/>
        </w:rPr>
        <w:t xml:space="preserve"> </w:t>
      </w:r>
      <w:r>
        <w:rPr>
          <w:sz w:val="23"/>
        </w:rPr>
        <w:t>социальной</w:t>
      </w:r>
      <w:r>
        <w:rPr>
          <w:spacing w:val="48"/>
          <w:sz w:val="23"/>
        </w:rPr>
        <w:t xml:space="preserve"> </w:t>
      </w:r>
      <w:r>
        <w:rPr>
          <w:sz w:val="23"/>
        </w:rPr>
        <w:t>(жизненной)</w:t>
      </w:r>
      <w:r>
        <w:rPr>
          <w:spacing w:val="34"/>
          <w:sz w:val="23"/>
        </w:rPr>
        <w:t xml:space="preserve"> </w:t>
      </w:r>
      <w:r>
        <w:rPr>
          <w:spacing w:val="-2"/>
          <w:sz w:val="23"/>
        </w:rPr>
        <w:t>компетенции.</w:t>
      </w:r>
    </w:p>
    <w:p w:rsidR="00623054" w:rsidRDefault="004D1B06" w:rsidP="004D1B06">
      <w:pPr>
        <w:pStyle w:val="a3"/>
        <w:tabs>
          <w:tab w:val="left" w:pos="10632"/>
        </w:tabs>
        <w:spacing w:before="9" w:line="249" w:lineRule="auto"/>
      </w:pPr>
      <w:r>
        <w:rPr>
          <w:w w:val="105"/>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w:t>
      </w:r>
      <w:r>
        <w:rPr>
          <w:spacing w:val="-1"/>
          <w:w w:val="105"/>
        </w:rPr>
        <w:t xml:space="preserve"> </w:t>
      </w:r>
      <w:r>
        <w:rPr>
          <w:w w:val="105"/>
        </w:rPr>
        <w:t>материала.</w:t>
      </w:r>
    </w:p>
    <w:p w:rsidR="00623054" w:rsidRDefault="004D1B06" w:rsidP="004D1B06">
      <w:pPr>
        <w:pStyle w:val="a3"/>
        <w:tabs>
          <w:tab w:val="left" w:pos="10632"/>
        </w:tabs>
        <w:spacing w:before="2"/>
        <w:ind w:left="903" w:firstLine="0"/>
      </w:pPr>
      <w:r>
        <w:t>Содержание</w:t>
      </w:r>
      <w:r>
        <w:rPr>
          <w:spacing w:val="28"/>
        </w:rPr>
        <w:t xml:space="preserve"> </w:t>
      </w:r>
      <w:r>
        <w:t>коррекционно-развивающего</w:t>
      </w:r>
      <w:r>
        <w:rPr>
          <w:spacing w:val="44"/>
        </w:rPr>
        <w:t xml:space="preserve"> </w:t>
      </w:r>
      <w:r>
        <w:t>курса</w:t>
      </w:r>
      <w:r>
        <w:rPr>
          <w:spacing w:val="38"/>
        </w:rPr>
        <w:t xml:space="preserve"> </w:t>
      </w:r>
      <w:r>
        <w:t>включает</w:t>
      </w:r>
      <w:r>
        <w:rPr>
          <w:spacing w:val="42"/>
        </w:rPr>
        <w:t xml:space="preserve"> </w:t>
      </w:r>
      <w:r>
        <w:t>в</w:t>
      </w:r>
      <w:r>
        <w:rPr>
          <w:spacing w:val="49"/>
        </w:rPr>
        <w:t xml:space="preserve"> </w:t>
      </w:r>
      <w:r>
        <w:t>себя</w:t>
      </w:r>
      <w:r>
        <w:rPr>
          <w:spacing w:val="44"/>
        </w:rPr>
        <w:t xml:space="preserve"> </w:t>
      </w:r>
      <w:r>
        <w:t>следующие</w:t>
      </w:r>
      <w:r>
        <w:rPr>
          <w:spacing w:val="41"/>
        </w:rPr>
        <w:t xml:space="preserve"> </w:t>
      </w:r>
      <w:r>
        <w:rPr>
          <w:b/>
          <w:spacing w:val="-2"/>
        </w:rPr>
        <w:t>модули</w:t>
      </w:r>
      <w:r>
        <w:rPr>
          <w:spacing w:val="-2"/>
        </w:rPr>
        <w:t>:</w:t>
      </w:r>
    </w:p>
    <w:p w:rsidR="00623054" w:rsidRDefault="004D1B06" w:rsidP="004D1B06">
      <w:pPr>
        <w:pStyle w:val="a5"/>
        <w:numPr>
          <w:ilvl w:val="0"/>
          <w:numId w:val="26"/>
        </w:numPr>
        <w:tabs>
          <w:tab w:val="left" w:pos="902"/>
          <w:tab w:val="left" w:pos="10632"/>
        </w:tabs>
        <w:spacing w:before="16"/>
        <w:ind w:left="902" w:hanging="280"/>
        <w:rPr>
          <w:sz w:val="23"/>
        </w:rPr>
      </w:pPr>
      <w:r>
        <w:rPr>
          <w:sz w:val="23"/>
        </w:rPr>
        <w:t>Коррекция</w:t>
      </w:r>
      <w:r>
        <w:rPr>
          <w:spacing w:val="38"/>
          <w:sz w:val="23"/>
        </w:rPr>
        <w:t xml:space="preserve"> </w:t>
      </w:r>
      <w:r>
        <w:rPr>
          <w:sz w:val="23"/>
        </w:rPr>
        <w:t>и</w:t>
      </w:r>
      <w:r>
        <w:rPr>
          <w:spacing w:val="35"/>
          <w:sz w:val="23"/>
        </w:rPr>
        <w:t xml:space="preserve"> </w:t>
      </w:r>
      <w:r>
        <w:rPr>
          <w:sz w:val="23"/>
        </w:rPr>
        <w:t>развитие</w:t>
      </w:r>
      <w:r>
        <w:rPr>
          <w:spacing w:val="24"/>
          <w:sz w:val="23"/>
        </w:rPr>
        <w:t xml:space="preserve"> </w:t>
      </w:r>
      <w:r>
        <w:rPr>
          <w:sz w:val="23"/>
        </w:rPr>
        <w:t>базовых</w:t>
      </w:r>
      <w:r>
        <w:rPr>
          <w:spacing w:val="28"/>
          <w:sz w:val="23"/>
        </w:rPr>
        <w:t xml:space="preserve"> </w:t>
      </w:r>
      <w:r>
        <w:rPr>
          <w:sz w:val="23"/>
        </w:rPr>
        <w:t>приемов</w:t>
      </w:r>
      <w:r>
        <w:rPr>
          <w:spacing w:val="36"/>
          <w:sz w:val="23"/>
        </w:rPr>
        <w:t xml:space="preserve"> </w:t>
      </w:r>
      <w:r>
        <w:rPr>
          <w:sz w:val="23"/>
        </w:rPr>
        <w:t>мыслительной</w:t>
      </w:r>
      <w:r>
        <w:rPr>
          <w:spacing w:val="37"/>
          <w:sz w:val="23"/>
        </w:rPr>
        <w:t xml:space="preserve"> </w:t>
      </w:r>
      <w:r>
        <w:rPr>
          <w:spacing w:val="-2"/>
          <w:sz w:val="23"/>
        </w:rPr>
        <w:t>деятельности.</w:t>
      </w:r>
    </w:p>
    <w:p w:rsidR="00623054" w:rsidRDefault="004D1B06" w:rsidP="004D1B06">
      <w:pPr>
        <w:pStyle w:val="a5"/>
        <w:numPr>
          <w:ilvl w:val="0"/>
          <w:numId w:val="26"/>
        </w:numPr>
        <w:tabs>
          <w:tab w:val="left" w:pos="902"/>
          <w:tab w:val="left" w:pos="10632"/>
        </w:tabs>
        <w:spacing w:before="9"/>
        <w:ind w:left="902" w:hanging="280"/>
        <w:rPr>
          <w:sz w:val="23"/>
        </w:rPr>
      </w:pPr>
      <w:r>
        <w:rPr>
          <w:sz w:val="23"/>
        </w:rPr>
        <w:t>Коррекция</w:t>
      </w:r>
      <w:r>
        <w:rPr>
          <w:spacing w:val="36"/>
          <w:sz w:val="23"/>
        </w:rPr>
        <w:t xml:space="preserve"> </w:t>
      </w:r>
      <w:r>
        <w:rPr>
          <w:sz w:val="23"/>
        </w:rPr>
        <w:t>и</w:t>
      </w:r>
      <w:r>
        <w:rPr>
          <w:spacing w:val="31"/>
          <w:sz w:val="23"/>
        </w:rPr>
        <w:t xml:space="preserve"> </w:t>
      </w:r>
      <w:r>
        <w:rPr>
          <w:sz w:val="23"/>
        </w:rPr>
        <w:t>развитие</w:t>
      </w:r>
      <w:r>
        <w:rPr>
          <w:spacing w:val="21"/>
          <w:sz w:val="23"/>
        </w:rPr>
        <w:t xml:space="preserve"> </w:t>
      </w:r>
      <w:r>
        <w:rPr>
          <w:sz w:val="23"/>
        </w:rPr>
        <w:t>познавательной</w:t>
      </w:r>
      <w:r>
        <w:rPr>
          <w:spacing w:val="32"/>
          <w:sz w:val="23"/>
        </w:rPr>
        <w:t xml:space="preserve"> </w:t>
      </w:r>
      <w:r>
        <w:rPr>
          <w:sz w:val="23"/>
        </w:rPr>
        <w:t>деятельности</w:t>
      </w:r>
      <w:r>
        <w:rPr>
          <w:spacing w:val="34"/>
          <w:sz w:val="23"/>
        </w:rPr>
        <w:t xml:space="preserve"> </w:t>
      </w:r>
      <w:r>
        <w:rPr>
          <w:sz w:val="23"/>
        </w:rPr>
        <w:t>на</w:t>
      </w:r>
      <w:r>
        <w:rPr>
          <w:spacing w:val="39"/>
          <w:sz w:val="23"/>
        </w:rPr>
        <w:t xml:space="preserve"> </w:t>
      </w:r>
      <w:r>
        <w:rPr>
          <w:sz w:val="23"/>
        </w:rPr>
        <w:t>учебном</w:t>
      </w:r>
      <w:r>
        <w:rPr>
          <w:spacing w:val="40"/>
          <w:sz w:val="23"/>
        </w:rPr>
        <w:t xml:space="preserve"> </w:t>
      </w:r>
      <w:r>
        <w:rPr>
          <w:spacing w:val="-2"/>
          <w:sz w:val="23"/>
        </w:rPr>
        <w:t>материале.</w:t>
      </w:r>
    </w:p>
    <w:p w:rsidR="00623054" w:rsidRDefault="004D1B06" w:rsidP="004D1B06">
      <w:pPr>
        <w:pStyle w:val="a3"/>
        <w:tabs>
          <w:tab w:val="left" w:pos="10632"/>
        </w:tabs>
        <w:spacing w:before="10" w:line="252" w:lineRule="auto"/>
        <w:ind w:right="-15"/>
      </w:pPr>
      <w:r>
        <w:rPr>
          <w:w w:val="105"/>
        </w:rPr>
        <w:t>Содержание курса включает работу по преодолению у</w:t>
      </w:r>
      <w:r>
        <w:rPr>
          <w:spacing w:val="-2"/>
          <w:w w:val="105"/>
        </w:rPr>
        <w:t xml:space="preserve"> </w:t>
      </w:r>
      <w:r>
        <w:rPr>
          <w:w w:val="105"/>
        </w:rPr>
        <w:t xml:space="preserve">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w:t>
      </w:r>
      <w:r>
        <w:t xml:space="preserve">классифицировать их, самостоятельно выделяя для этого разные основания. Проводится работа по обучению </w:t>
      </w:r>
      <w:r>
        <w:rPr>
          <w:w w:val="105"/>
        </w:rPr>
        <w:t>установлению причинно-следственных зависимостей (на материале учебных предметов).</w:t>
      </w:r>
    </w:p>
    <w:p w:rsidR="00623054" w:rsidRDefault="004D1B06" w:rsidP="004D1B06">
      <w:pPr>
        <w:pStyle w:val="a3"/>
        <w:tabs>
          <w:tab w:val="left" w:pos="10632"/>
        </w:tabs>
        <w:spacing w:line="252" w:lineRule="auto"/>
        <w:ind w:left="341" w:right="-15"/>
      </w:pPr>
      <w:r>
        <w:rPr>
          <w:w w:val="105"/>
        </w:rPr>
        <w:t>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w:t>
      </w:r>
    </w:p>
    <w:p w:rsidR="00623054" w:rsidRDefault="004D1B06" w:rsidP="004D1B06">
      <w:pPr>
        <w:pStyle w:val="a3"/>
        <w:tabs>
          <w:tab w:val="left" w:pos="10632"/>
        </w:tabs>
        <w:spacing w:line="254" w:lineRule="auto"/>
        <w:ind w:left="341" w:right="-15"/>
      </w:pPr>
      <w:r>
        <w:t xml:space="preserve">Происходит развитие и коррекция познавательной сферы, целенаправленное формирование высших </w:t>
      </w:r>
      <w:r>
        <w:rPr>
          <w:w w:val="105"/>
        </w:rPr>
        <w:t>психических функций; коррекция недостатков развития учебно-познавательной деятельности.</w:t>
      </w:r>
    </w:p>
    <w:p w:rsidR="00623054" w:rsidRDefault="004D1B06" w:rsidP="004D1B06">
      <w:pPr>
        <w:pStyle w:val="a3"/>
        <w:tabs>
          <w:tab w:val="left" w:pos="10632"/>
        </w:tabs>
        <w:spacing w:line="249" w:lineRule="auto"/>
        <w:ind w:left="341" w:right="-15"/>
      </w:pPr>
      <w:r>
        <w:t xml:space="preserve">Осуществляется восполнение образовательных дефицитов, формирование метапредметных навыков </w:t>
      </w:r>
      <w:r>
        <w:rPr>
          <w:w w:val="105"/>
        </w:rPr>
        <w:t>учебной работы,</w:t>
      </w:r>
      <w:r>
        <w:rPr>
          <w:spacing w:val="-4"/>
          <w:w w:val="105"/>
        </w:rPr>
        <w:t xml:space="preserve"> </w:t>
      </w:r>
      <w:r>
        <w:rPr>
          <w:w w:val="105"/>
        </w:rPr>
        <w:t>формируются</w:t>
      </w:r>
      <w:r>
        <w:rPr>
          <w:spacing w:val="-1"/>
          <w:w w:val="105"/>
        </w:rPr>
        <w:t xml:space="preserve"> </w:t>
      </w:r>
      <w:r>
        <w:rPr>
          <w:w w:val="105"/>
        </w:rPr>
        <w:t>алгоритмы</w:t>
      </w:r>
      <w:r>
        <w:rPr>
          <w:spacing w:val="-1"/>
          <w:w w:val="105"/>
        </w:rPr>
        <w:t xml:space="preserve"> </w:t>
      </w:r>
      <w:r>
        <w:rPr>
          <w:w w:val="105"/>
        </w:rPr>
        <w:t>выполнения трудно усваиваемых</w:t>
      </w:r>
      <w:r>
        <w:rPr>
          <w:spacing w:val="-3"/>
          <w:w w:val="105"/>
        </w:rPr>
        <w:t xml:space="preserve"> </w:t>
      </w:r>
      <w:r>
        <w:rPr>
          <w:w w:val="105"/>
        </w:rPr>
        <w:t>и слабо упроченных учебных навыков.</w:t>
      </w:r>
      <w:r>
        <w:rPr>
          <w:spacing w:val="-8"/>
          <w:w w:val="105"/>
        </w:rPr>
        <w:t xml:space="preserve"> </w:t>
      </w:r>
      <w:r>
        <w:rPr>
          <w:w w:val="105"/>
        </w:rPr>
        <w:t>Задача</w:t>
      </w:r>
      <w:r>
        <w:rPr>
          <w:spacing w:val="-4"/>
          <w:w w:val="105"/>
        </w:rPr>
        <w:t xml:space="preserve"> </w:t>
      </w:r>
      <w:r>
        <w:rPr>
          <w:w w:val="105"/>
        </w:rPr>
        <w:t>специалиста</w:t>
      </w:r>
      <w:r>
        <w:rPr>
          <w:spacing w:val="-3"/>
          <w:w w:val="105"/>
        </w:rPr>
        <w:t xml:space="preserve"> </w:t>
      </w:r>
      <w:r>
        <w:rPr>
          <w:w w:val="105"/>
        </w:rPr>
        <w:t>выработать у</w:t>
      </w:r>
      <w:r>
        <w:rPr>
          <w:spacing w:val="-5"/>
          <w:w w:val="105"/>
        </w:rPr>
        <w:t xml:space="preserve"> </w:t>
      </w:r>
      <w:r>
        <w:rPr>
          <w:w w:val="105"/>
        </w:rPr>
        <w:t>обучающегося</w:t>
      </w:r>
      <w:r>
        <w:rPr>
          <w:spacing w:val="-6"/>
          <w:w w:val="105"/>
        </w:rPr>
        <w:t xml:space="preserve"> </w:t>
      </w:r>
      <w:r>
        <w:rPr>
          <w:w w:val="105"/>
        </w:rPr>
        <w:t>с</w:t>
      </w:r>
      <w:r>
        <w:rPr>
          <w:spacing w:val="-11"/>
          <w:w w:val="105"/>
        </w:rPr>
        <w:t xml:space="preserve"> </w:t>
      </w:r>
      <w:r>
        <w:rPr>
          <w:w w:val="105"/>
        </w:rPr>
        <w:t>ЗПР</w:t>
      </w:r>
      <w:r>
        <w:rPr>
          <w:spacing w:val="-9"/>
          <w:w w:val="105"/>
        </w:rPr>
        <w:t xml:space="preserve"> </w:t>
      </w:r>
      <w:r>
        <w:rPr>
          <w:w w:val="105"/>
        </w:rPr>
        <w:t>самостоятельное</w:t>
      </w:r>
      <w:r>
        <w:rPr>
          <w:spacing w:val="-9"/>
          <w:w w:val="105"/>
        </w:rPr>
        <w:t xml:space="preserve"> </w:t>
      </w:r>
      <w:r>
        <w:rPr>
          <w:w w:val="105"/>
        </w:rPr>
        <w:t>использование</w:t>
      </w:r>
      <w:r>
        <w:rPr>
          <w:spacing w:val="-3"/>
          <w:w w:val="105"/>
        </w:rPr>
        <w:t xml:space="preserve"> </w:t>
      </w:r>
      <w:r>
        <w:rPr>
          <w:w w:val="105"/>
        </w:rPr>
        <w:t>способов учебной работы, обеспечивая помощь в освоении программного материала.</w:t>
      </w:r>
    </w:p>
    <w:p w:rsidR="00623054" w:rsidRDefault="004D1B06" w:rsidP="004D1B06">
      <w:pPr>
        <w:pStyle w:val="5"/>
        <w:tabs>
          <w:tab w:val="left" w:pos="10632"/>
        </w:tabs>
        <w:spacing w:before="0"/>
        <w:jc w:val="both"/>
      </w:pPr>
      <w:r>
        <w:t>Содержание</w:t>
      </w:r>
      <w:r>
        <w:rPr>
          <w:spacing w:val="45"/>
        </w:rPr>
        <w:t xml:space="preserve"> </w:t>
      </w:r>
      <w:r>
        <w:t>модулей</w:t>
      </w:r>
      <w:r>
        <w:rPr>
          <w:spacing w:val="36"/>
        </w:rPr>
        <w:t xml:space="preserve"> </w:t>
      </w:r>
      <w:r>
        <w:t>определено</w:t>
      </w:r>
      <w:r>
        <w:rPr>
          <w:spacing w:val="48"/>
        </w:rPr>
        <w:t xml:space="preserve"> </w:t>
      </w:r>
      <w:r>
        <w:t>следующими</w:t>
      </w:r>
      <w:r>
        <w:rPr>
          <w:spacing w:val="49"/>
        </w:rPr>
        <w:t xml:space="preserve"> </w:t>
      </w:r>
      <w:r>
        <w:rPr>
          <w:spacing w:val="-2"/>
        </w:rPr>
        <w:t>разделами:</w:t>
      </w:r>
    </w:p>
    <w:p w:rsidR="00623054" w:rsidRDefault="004D1B06" w:rsidP="004D1B06">
      <w:pPr>
        <w:tabs>
          <w:tab w:val="left" w:pos="10632"/>
        </w:tabs>
        <w:spacing w:line="249" w:lineRule="auto"/>
        <w:ind w:left="197" w:right="-15" w:firstLine="706"/>
        <w:jc w:val="both"/>
        <w:rPr>
          <w:sz w:val="23"/>
        </w:rPr>
      </w:pPr>
      <w:r>
        <w:rPr>
          <w:b/>
          <w:w w:val="105"/>
          <w:sz w:val="23"/>
        </w:rPr>
        <w:t xml:space="preserve">Модуль «Коррекция и развитие базовых приемов мыслительной деятельности» </w:t>
      </w:r>
      <w:r>
        <w:rPr>
          <w:w w:val="105"/>
          <w:sz w:val="23"/>
        </w:rPr>
        <w:t>включает следующие разделы:</w:t>
      </w:r>
    </w:p>
    <w:p w:rsidR="00623054" w:rsidRDefault="004D1B06" w:rsidP="004D1B06">
      <w:pPr>
        <w:pStyle w:val="a5"/>
        <w:numPr>
          <w:ilvl w:val="0"/>
          <w:numId w:val="25"/>
        </w:numPr>
        <w:tabs>
          <w:tab w:val="left" w:pos="903"/>
          <w:tab w:val="left" w:pos="10632"/>
        </w:tabs>
        <w:spacing w:line="254" w:lineRule="auto"/>
        <w:ind w:right="17"/>
        <w:jc w:val="left"/>
        <w:rPr>
          <w:sz w:val="23"/>
        </w:rPr>
      </w:pPr>
      <w:r>
        <w:rPr>
          <w:w w:val="105"/>
          <w:sz w:val="23"/>
        </w:rPr>
        <w:t>Коррекция</w:t>
      </w:r>
      <w:r>
        <w:rPr>
          <w:spacing w:val="34"/>
          <w:w w:val="105"/>
          <w:sz w:val="23"/>
        </w:rPr>
        <w:t xml:space="preserve"> </w:t>
      </w:r>
      <w:r>
        <w:rPr>
          <w:w w:val="105"/>
          <w:sz w:val="23"/>
        </w:rPr>
        <w:t>и</w:t>
      </w:r>
      <w:r>
        <w:rPr>
          <w:spacing w:val="37"/>
          <w:w w:val="105"/>
          <w:sz w:val="23"/>
        </w:rPr>
        <w:t xml:space="preserve"> </w:t>
      </w:r>
      <w:r>
        <w:rPr>
          <w:w w:val="105"/>
          <w:sz w:val="23"/>
        </w:rPr>
        <w:t>развитие</w:t>
      </w:r>
      <w:r>
        <w:rPr>
          <w:spacing w:val="24"/>
          <w:w w:val="105"/>
          <w:sz w:val="23"/>
        </w:rPr>
        <w:t xml:space="preserve"> </w:t>
      </w:r>
      <w:r>
        <w:rPr>
          <w:w w:val="105"/>
          <w:sz w:val="23"/>
        </w:rPr>
        <w:t>базовых</w:t>
      </w:r>
      <w:r>
        <w:rPr>
          <w:spacing w:val="33"/>
          <w:w w:val="105"/>
          <w:sz w:val="23"/>
        </w:rPr>
        <w:t xml:space="preserve"> </w:t>
      </w:r>
      <w:r>
        <w:rPr>
          <w:w w:val="105"/>
          <w:sz w:val="23"/>
        </w:rPr>
        <w:t>логических</w:t>
      </w:r>
      <w:r>
        <w:rPr>
          <w:spacing w:val="32"/>
          <w:w w:val="105"/>
          <w:sz w:val="23"/>
        </w:rPr>
        <w:t xml:space="preserve"> </w:t>
      </w:r>
      <w:r>
        <w:rPr>
          <w:w w:val="105"/>
          <w:sz w:val="23"/>
        </w:rPr>
        <w:t>действий</w:t>
      </w:r>
      <w:r>
        <w:rPr>
          <w:spacing w:val="31"/>
          <w:w w:val="105"/>
          <w:sz w:val="23"/>
        </w:rPr>
        <w:t xml:space="preserve"> </w:t>
      </w:r>
      <w:r>
        <w:rPr>
          <w:w w:val="105"/>
          <w:sz w:val="23"/>
        </w:rPr>
        <w:t>и</w:t>
      </w:r>
      <w:r>
        <w:rPr>
          <w:spacing w:val="37"/>
          <w:w w:val="105"/>
          <w:sz w:val="23"/>
        </w:rPr>
        <w:t xml:space="preserve"> </w:t>
      </w:r>
      <w:r>
        <w:rPr>
          <w:w w:val="105"/>
          <w:sz w:val="23"/>
        </w:rPr>
        <w:t>мыслительных</w:t>
      </w:r>
      <w:r>
        <w:rPr>
          <w:spacing w:val="33"/>
          <w:w w:val="105"/>
          <w:sz w:val="23"/>
        </w:rPr>
        <w:t xml:space="preserve"> </w:t>
      </w:r>
      <w:r>
        <w:rPr>
          <w:w w:val="105"/>
          <w:sz w:val="23"/>
        </w:rPr>
        <w:t>операций</w:t>
      </w:r>
      <w:r>
        <w:rPr>
          <w:spacing w:val="31"/>
          <w:w w:val="105"/>
          <w:sz w:val="23"/>
        </w:rPr>
        <w:t xml:space="preserve"> </w:t>
      </w:r>
      <w:r>
        <w:rPr>
          <w:w w:val="105"/>
          <w:sz w:val="23"/>
        </w:rPr>
        <w:t>анализа,</w:t>
      </w:r>
      <w:r>
        <w:rPr>
          <w:spacing w:val="40"/>
          <w:w w:val="105"/>
          <w:sz w:val="23"/>
        </w:rPr>
        <w:t xml:space="preserve"> </w:t>
      </w:r>
      <w:r>
        <w:rPr>
          <w:w w:val="105"/>
          <w:sz w:val="23"/>
        </w:rPr>
        <w:t>синтеза, сравнения, классификации.</w:t>
      </w:r>
    </w:p>
    <w:p w:rsidR="00623054" w:rsidRDefault="004D1B06" w:rsidP="004D1B06">
      <w:pPr>
        <w:pStyle w:val="a5"/>
        <w:numPr>
          <w:ilvl w:val="0"/>
          <w:numId w:val="25"/>
        </w:numPr>
        <w:tabs>
          <w:tab w:val="left" w:pos="903"/>
          <w:tab w:val="left" w:pos="10632"/>
        </w:tabs>
        <w:spacing w:line="249" w:lineRule="auto"/>
        <w:ind w:right="8"/>
        <w:jc w:val="left"/>
        <w:rPr>
          <w:sz w:val="23"/>
        </w:rPr>
      </w:pPr>
      <w:r>
        <w:rPr>
          <w:w w:val="105"/>
          <w:sz w:val="23"/>
        </w:rPr>
        <w:t>Коррекция</w:t>
      </w:r>
      <w:r>
        <w:rPr>
          <w:spacing w:val="80"/>
          <w:w w:val="105"/>
          <w:sz w:val="23"/>
        </w:rPr>
        <w:t xml:space="preserve"> </w:t>
      </w:r>
      <w:r>
        <w:rPr>
          <w:w w:val="105"/>
          <w:sz w:val="23"/>
        </w:rPr>
        <w:t>и</w:t>
      </w:r>
      <w:r>
        <w:rPr>
          <w:spacing w:val="80"/>
          <w:w w:val="105"/>
          <w:sz w:val="23"/>
        </w:rPr>
        <w:t xml:space="preserve"> </w:t>
      </w:r>
      <w:r>
        <w:rPr>
          <w:w w:val="105"/>
          <w:sz w:val="23"/>
        </w:rPr>
        <w:t>развитие</w:t>
      </w:r>
      <w:r>
        <w:rPr>
          <w:spacing w:val="80"/>
          <w:w w:val="105"/>
          <w:sz w:val="23"/>
        </w:rPr>
        <w:t xml:space="preserve"> </w:t>
      </w:r>
      <w:r>
        <w:rPr>
          <w:w w:val="105"/>
          <w:sz w:val="23"/>
        </w:rPr>
        <w:t>базовых</w:t>
      </w:r>
      <w:r>
        <w:rPr>
          <w:spacing w:val="80"/>
          <w:w w:val="105"/>
          <w:sz w:val="23"/>
        </w:rPr>
        <w:t xml:space="preserve"> </w:t>
      </w:r>
      <w:r>
        <w:rPr>
          <w:w w:val="105"/>
          <w:sz w:val="23"/>
        </w:rPr>
        <w:t>логических</w:t>
      </w:r>
      <w:r>
        <w:rPr>
          <w:spacing w:val="80"/>
          <w:w w:val="105"/>
          <w:sz w:val="23"/>
        </w:rPr>
        <w:t xml:space="preserve"> </w:t>
      </w:r>
      <w:r>
        <w:rPr>
          <w:w w:val="105"/>
          <w:sz w:val="23"/>
        </w:rPr>
        <w:t>действий</w:t>
      </w:r>
      <w:r>
        <w:rPr>
          <w:spacing w:val="80"/>
          <w:w w:val="105"/>
          <w:sz w:val="23"/>
        </w:rPr>
        <w:t xml:space="preserve"> </w:t>
      </w:r>
      <w:r>
        <w:rPr>
          <w:w w:val="105"/>
          <w:sz w:val="23"/>
        </w:rPr>
        <w:t>и</w:t>
      </w:r>
      <w:r>
        <w:rPr>
          <w:spacing w:val="80"/>
          <w:w w:val="105"/>
          <w:sz w:val="23"/>
        </w:rPr>
        <w:t xml:space="preserve"> </w:t>
      </w:r>
      <w:r>
        <w:rPr>
          <w:w w:val="105"/>
          <w:sz w:val="23"/>
        </w:rPr>
        <w:t>мыслительных</w:t>
      </w:r>
      <w:r>
        <w:rPr>
          <w:spacing w:val="80"/>
          <w:w w:val="105"/>
          <w:sz w:val="23"/>
        </w:rPr>
        <w:t xml:space="preserve"> </w:t>
      </w:r>
      <w:r>
        <w:rPr>
          <w:w w:val="105"/>
          <w:sz w:val="23"/>
        </w:rPr>
        <w:t>операций</w:t>
      </w:r>
      <w:r>
        <w:rPr>
          <w:spacing w:val="80"/>
          <w:w w:val="105"/>
          <w:sz w:val="23"/>
        </w:rPr>
        <w:t xml:space="preserve"> </w:t>
      </w:r>
      <w:r>
        <w:rPr>
          <w:w w:val="105"/>
          <w:sz w:val="23"/>
        </w:rPr>
        <w:t>обобщения, абстрагирования, конкретизации.</w:t>
      </w:r>
    </w:p>
    <w:p w:rsidR="00623054" w:rsidRDefault="004D1B06" w:rsidP="004D1B06">
      <w:pPr>
        <w:pStyle w:val="a5"/>
        <w:numPr>
          <w:ilvl w:val="0"/>
          <w:numId w:val="25"/>
        </w:numPr>
        <w:tabs>
          <w:tab w:val="left" w:pos="902"/>
          <w:tab w:val="left" w:pos="10632"/>
        </w:tabs>
        <w:ind w:left="902" w:hanging="280"/>
        <w:jc w:val="left"/>
        <w:rPr>
          <w:sz w:val="23"/>
        </w:rPr>
      </w:pPr>
      <w:r>
        <w:rPr>
          <w:sz w:val="23"/>
        </w:rPr>
        <w:t>Развитие</w:t>
      </w:r>
      <w:r>
        <w:rPr>
          <w:spacing w:val="32"/>
          <w:sz w:val="23"/>
        </w:rPr>
        <w:t xml:space="preserve"> </w:t>
      </w:r>
      <w:r>
        <w:rPr>
          <w:sz w:val="23"/>
        </w:rPr>
        <w:t>логических</w:t>
      </w:r>
      <w:r>
        <w:rPr>
          <w:spacing w:val="34"/>
          <w:sz w:val="23"/>
        </w:rPr>
        <w:t xml:space="preserve"> </w:t>
      </w:r>
      <w:r>
        <w:rPr>
          <w:sz w:val="23"/>
        </w:rPr>
        <w:t>умений</w:t>
      </w:r>
      <w:r>
        <w:rPr>
          <w:spacing w:val="33"/>
          <w:sz w:val="23"/>
        </w:rPr>
        <w:t xml:space="preserve"> </w:t>
      </w:r>
      <w:r>
        <w:rPr>
          <w:sz w:val="23"/>
        </w:rPr>
        <w:t>делать</w:t>
      </w:r>
      <w:r>
        <w:rPr>
          <w:spacing w:val="38"/>
          <w:sz w:val="23"/>
        </w:rPr>
        <w:t xml:space="preserve"> </w:t>
      </w:r>
      <w:r>
        <w:rPr>
          <w:sz w:val="23"/>
        </w:rPr>
        <w:t>суждения,</w:t>
      </w:r>
      <w:r>
        <w:rPr>
          <w:spacing w:val="38"/>
          <w:sz w:val="23"/>
        </w:rPr>
        <w:t xml:space="preserve"> </w:t>
      </w:r>
      <w:r>
        <w:rPr>
          <w:sz w:val="23"/>
        </w:rPr>
        <w:t>умозаключение,</w:t>
      </w:r>
      <w:r>
        <w:rPr>
          <w:spacing w:val="26"/>
          <w:sz w:val="23"/>
        </w:rPr>
        <w:t xml:space="preserve"> </w:t>
      </w:r>
      <w:r>
        <w:rPr>
          <w:sz w:val="23"/>
        </w:rPr>
        <w:t>подводить</w:t>
      </w:r>
      <w:r>
        <w:rPr>
          <w:spacing w:val="28"/>
          <w:sz w:val="23"/>
        </w:rPr>
        <w:t xml:space="preserve"> </w:t>
      </w:r>
      <w:r>
        <w:rPr>
          <w:sz w:val="23"/>
        </w:rPr>
        <w:t>под</w:t>
      </w:r>
      <w:r>
        <w:rPr>
          <w:spacing w:val="42"/>
          <w:sz w:val="23"/>
        </w:rPr>
        <w:t xml:space="preserve"> </w:t>
      </w:r>
      <w:r>
        <w:rPr>
          <w:spacing w:val="-2"/>
          <w:sz w:val="23"/>
        </w:rPr>
        <w:t>понятие.</w:t>
      </w:r>
    </w:p>
    <w:p w:rsidR="00802AF3" w:rsidRPr="00802AF3" w:rsidRDefault="004D1B06" w:rsidP="003C7C68">
      <w:pPr>
        <w:pStyle w:val="a5"/>
        <w:numPr>
          <w:ilvl w:val="0"/>
          <w:numId w:val="25"/>
        </w:numPr>
        <w:tabs>
          <w:tab w:val="left" w:pos="902"/>
          <w:tab w:val="left" w:pos="10632"/>
        </w:tabs>
        <w:spacing w:before="77" w:line="254" w:lineRule="auto"/>
        <w:ind w:left="197" w:right="-29" w:firstLine="706"/>
        <w:jc w:val="left"/>
        <w:rPr>
          <w:sz w:val="23"/>
        </w:rPr>
      </w:pPr>
      <w:r w:rsidRPr="00802AF3">
        <w:rPr>
          <w:w w:val="105"/>
          <w:sz w:val="23"/>
        </w:rPr>
        <w:t>Развитие</w:t>
      </w:r>
      <w:r w:rsidRPr="00802AF3">
        <w:rPr>
          <w:spacing w:val="-16"/>
          <w:w w:val="105"/>
          <w:sz w:val="23"/>
        </w:rPr>
        <w:t xml:space="preserve"> </w:t>
      </w:r>
      <w:r w:rsidRPr="00802AF3">
        <w:rPr>
          <w:w w:val="105"/>
          <w:sz w:val="23"/>
        </w:rPr>
        <w:t>способности</w:t>
      </w:r>
      <w:r w:rsidRPr="00802AF3">
        <w:rPr>
          <w:spacing w:val="-14"/>
          <w:w w:val="105"/>
          <w:sz w:val="23"/>
        </w:rPr>
        <w:t xml:space="preserve"> </w:t>
      </w:r>
      <w:r w:rsidRPr="00802AF3">
        <w:rPr>
          <w:w w:val="105"/>
          <w:sz w:val="23"/>
        </w:rPr>
        <w:t>к</w:t>
      </w:r>
      <w:r w:rsidRPr="00802AF3">
        <w:rPr>
          <w:spacing w:val="-15"/>
          <w:w w:val="105"/>
          <w:sz w:val="23"/>
        </w:rPr>
        <w:t xml:space="preserve"> </w:t>
      </w:r>
      <w:r w:rsidRPr="00802AF3">
        <w:rPr>
          <w:w w:val="105"/>
          <w:sz w:val="23"/>
        </w:rPr>
        <w:t>пониманию</w:t>
      </w:r>
      <w:r w:rsidRPr="00802AF3">
        <w:rPr>
          <w:spacing w:val="-9"/>
          <w:w w:val="105"/>
          <w:sz w:val="23"/>
        </w:rPr>
        <w:t xml:space="preserve"> </w:t>
      </w:r>
      <w:r w:rsidRPr="00802AF3">
        <w:rPr>
          <w:w w:val="105"/>
          <w:sz w:val="23"/>
        </w:rPr>
        <w:t>скрытого</w:t>
      </w:r>
      <w:r w:rsidRPr="00802AF3">
        <w:rPr>
          <w:spacing w:val="-8"/>
          <w:w w:val="105"/>
          <w:sz w:val="23"/>
        </w:rPr>
        <w:t xml:space="preserve"> </w:t>
      </w:r>
      <w:r w:rsidRPr="00802AF3">
        <w:rPr>
          <w:w w:val="105"/>
          <w:sz w:val="23"/>
        </w:rPr>
        <w:t>смысла</w:t>
      </w:r>
      <w:r w:rsidRPr="00802AF3">
        <w:rPr>
          <w:spacing w:val="-1"/>
          <w:w w:val="105"/>
          <w:sz w:val="23"/>
        </w:rPr>
        <w:t xml:space="preserve"> </w:t>
      </w:r>
      <w:r w:rsidRPr="00802AF3">
        <w:rPr>
          <w:w w:val="105"/>
          <w:sz w:val="23"/>
        </w:rPr>
        <w:t>пословиц,</w:t>
      </w:r>
      <w:r w:rsidRPr="00802AF3">
        <w:rPr>
          <w:spacing w:val="-15"/>
          <w:w w:val="105"/>
          <w:sz w:val="23"/>
        </w:rPr>
        <w:t xml:space="preserve"> </w:t>
      </w:r>
      <w:r w:rsidRPr="00802AF3">
        <w:rPr>
          <w:w w:val="105"/>
          <w:sz w:val="23"/>
        </w:rPr>
        <w:t>поговорок,</w:t>
      </w:r>
      <w:r w:rsidRPr="00802AF3">
        <w:rPr>
          <w:spacing w:val="-15"/>
          <w:w w:val="105"/>
          <w:sz w:val="23"/>
        </w:rPr>
        <w:t xml:space="preserve"> </w:t>
      </w:r>
      <w:r w:rsidRPr="00802AF3">
        <w:rPr>
          <w:w w:val="105"/>
          <w:sz w:val="23"/>
        </w:rPr>
        <w:t>метафор</w:t>
      </w:r>
      <w:r w:rsidRPr="00802AF3">
        <w:rPr>
          <w:spacing w:val="-13"/>
          <w:w w:val="105"/>
          <w:sz w:val="23"/>
        </w:rPr>
        <w:t xml:space="preserve"> </w:t>
      </w:r>
      <w:r w:rsidRPr="00802AF3">
        <w:rPr>
          <w:w w:val="105"/>
          <w:sz w:val="23"/>
        </w:rPr>
        <w:t>и</w:t>
      </w:r>
      <w:r w:rsidRPr="00802AF3">
        <w:rPr>
          <w:spacing w:val="-14"/>
          <w:w w:val="105"/>
          <w:sz w:val="23"/>
        </w:rPr>
        <w:t xml:space="preserve"> </w:t>
      </w:r>
      <w:r w:rsidRPr="00802AF3">
        <w:rPr>
          <w:spacing w:val="-2"/>
          <w:w w:val="105"/>
          <w:sz w:val="23"/>
        </w:rPr>
        <w:t>текстов.</w:t>
      </w:r>
    </w:p>
    <w:p w:rsidR="00802AF3" w:rsidRPr="00802AF3" w:rsidRDefault="00802AF3" w:rsidP="003C7C68">
      <w:pPr>
        <w:pStyle w:val="a5"/>
        <w:numPr>
          <w:ilvl w:val="0"/>
          <w:numId w:val="25"/>
        </w:numPr>
        <w:tabs>
          <w:tab w:val="left" w:pos="902"/>
          <w:tab w:val="left" w:pos="10632"/>
        </w:tabs>
        <w:spacing w:before="77" w:line="254" w:lineRule="auto"/>
        <w:ind w:left="197" w:right="-29" w:firstLine="706"/>
        <w:jc w:val="left"/>
        <w:rPr>
          <w:sz w:val="23"/>
        </w:rPr>
      </w:pPr>
    </w:p>
    <w:p w:rsidR="00623054" w:rsidRPr="00802AF3" w:rsidRDefault="00802AF3" w:rsidP="00802AF3">
      <w:pPr>
        <w:pStyle w:val="a5"/>
        <w:tabs>
          <w:tab w:val="left" w:pos="902"/>
          <w:tab w:val="left" w:pos="10632"/>
        </w:tabs>
        <w:spacing w:before="77" w:line="254" w:lineRule="auto"/>
        <w:ind w:left="903" w:right="-29" w:firstLine="0"/>
        <w:jc w:val="left"/>
        <w:rPr>
          <w:sz w:val="23"/>
        </w:rPr>
      </w:pPr>
      <w:r>
        <w:rPr>
          <w:b/>
          <w:w w:val="105"/>
          <w:sz w:val="23"/>
        </w:rPr>
        <w:t>М</w:t>
      </w:r>
      <w:r w:rsidR="004D1B06" w:rsidRPr="00802AF3">
        <w:rPr>
          <w:b/>
          <w:w w:val="105"/>
          <w:sz w:val="23"/>
        </w:rPr>
        <w:t>одуль</w:t>
      </w:r>
      <w:r w:rsidR="004D1B06" w:rsidRPr="00802AF3">
        <w:rPr>
          <w:b/>
          <w:spacing w:val="-15"/>
          <w:w w:val="105"/>
          <w:sz w:val="23"/>
        </w:rPr>
        <w:t xml:space="preserve"> </w:t>
      </w:r>
      <w:r w:rsidR="004D1B06" w:rsidRPr="00802AF3">
        <w:rPr>
          <w:b/>
          <w:w w:val="105"/>
          <w:sz w:val="23"/>
        </w:rPr>
        <w:t>«Коррекция</w:t>
      </w:r>
      <w:r w:rsidR="004D1B06" w:rsidRPr="00802AF3">
        <w:rPr>
          <w:b/>
          <w:spacing w:val="-5"/>
          <w:w w:val="105"/>
          <w:sz w:val="23"/>
        </w:rPr>
        <w:t xml:space="preserve"> </w:t>
      </w:r>
      <w:r w:rsidR="004D1B06" w:rsidRPr="00802AF3">
        <w:rPr>
          <w:b/>
          <w:w w:val="105"/>
          <w:sz w:val="23"/>
        </w:rPr>
        <w:t>и</w:t>
      </w:r>
      <w:r w:rsidR="004D1B06" w:rsidRPr="00802AF3">
        <w:rPr>
          <w:b/>
          <w:spacing w:val="-7"/>
          <w:w w:val="105"/>
          <w:sz w:val="23"/>
        </w:rPr>
        <w:t xml:space="preserve"> </w:t>
      </w:r>
      <w:r w:rsidR="004D1B06" w:rsidRPr="00802AF3">
        <w:rPr>
          <w:b/>
          <w:w w:val="105"/>
          <w:sz w:val="23"/>
        </w:rPr>
        <w:t>развитие</w:t>
      </w:r>
      <w:r w:rsidR="004D1B06" w:rsidRPr="00802AF3">
        <w:rPr>
          <w:b/>
          <w:spacing w:val="-11"/>
          <w:w w:val="105"/>
          <w:sz w:val="23"/>
        </w:rPr>
        <w:t xml:space="preserve"> </w:t>
      </w:r>
      <w:r w:rsidR="004D1B06" w:rsidRPr="00802AF3">
        <w:rPr>
          <w:b/>
          <w:w w:val="105"/>
          <w:sz w:val="23"/>
        </w:rPr>
        <w:t>познавательной</w:t>
      </w:r>
      <w:r w:rsidR="004D1B06" w:rsidRPr="00802AF3">
        <w:rPr>
          <w:b/>
          <w:spacing w:val="-11"/>
          <w:w w:val="105"/>
          <w:sz w:val="23"/>
        </w:rPr>
        <w:t xml:space="preserve"> </w:t>
      </w:r>
      <w:r w:rsidR="004D1B06" w:rsidRPr="00802AF3">
        <w:rPr>
          <w:b/>
          <w:w w:val="105"/>
          <w:sz w:val="23"/>
        </w:rPr>
        <w:t>деятельности</w:t>
      </w:r>
      <w:r w:rsidR="004D1B06" w:rsidRPr="00802AF3">
        <w:rPr>
          <w:b/>
          <w:spacing w:val="-12"/>
          <w:w w:val="105"/>
          <w:sz w:val="23"/>
        </w:rPr>
        <w:t xml:space="preserve"> </w:t>
      </w:r>
      <w:r w:rsidR="004D1B06" w:rsidRPr="00802AF3">
        <w:rPr>
          <w:b/>
          <w:w w:val="105"/>
          <w:sz w:val="23"/>
        </w:rPr>
        <w:t>на</w:t>
      </w:r>
      <w:r w:rsidR="004D1B06" w:rsidRPr="00802AF3">
        <w:rPr>
          <w:b/>
          <w:spacing w:val="-11"/>
          <w:w w:val="105"/>
          <w:sz w:val="23"/>
        </w:rPr>
        <w:t xml:space="preserve"> </w:t>
      </w:r>
      <w:r w:rsidR="004D1B06" w:rsidRPr="00802AF3">
        <w:rPr>
          <w:b/>
          <w:w w:val="105"/>
          <w:sz w:val="23"/>
        </w:rPr>
        <w:t>учебном</w:t>
      </w:r>
      <w:r w:rsidR="004D1B06" w:rsidRPr="00802AF3">
        <w:rPr>
          <w:b/>
          <w:spacing w:val="-15"/>
          <w:w w:val="105"/>
          <w:sz w:val="23"/>
        </w:rPr>
        <w:t xml:space="preserve"> </w:t>
      </w:r>
      <w:r w:rsidR="004D1B06" w:rsidRPr="00802AF3">
        <w:rPr>
          <w:b/>
          <w:w w:val="105"/>
          <w:sz w:val="23"/>
        </w:rPr>
        <w:t>материале»</w:t>
      </w:r>
      <w:r w:rsidR="004D1B06" w:rsidRPr="00802AF3">
        <w:rPr>
          <w:b/>
          <w:spacing w:val="-9"/>
          <w:w w:val="105"/>
          <w:sz w:val="23"/>
        </w:rPr>
        <w:t xml:space="preserve"> </w:t>
      </w:r>
      <w:r w:rsidR="004D1B06" w:rsidRPr="00802AF3">
        <w:rPr>
          <w:w w:val="105"/>
          <w:sz w:val="23"/>
        </w:rPr>
        <w:t>включает следующие разделы:</w:t>
      </w:r>
    </w:p>
    <w:p w:rsidR="00623054" w:rsidRDefault="004D1B06" w:rsidP="004D1B06">
      <w:pPr>
        <w:pStyle w:val="a5"/>
        <w:numPr>
          <w:ilvl w:val="0"/>
          <w:numId w:val="25"/>
        </w:numPr>
        <w:tabs>
          <w:tab w:val="left" w:pos="902"/>
          <w:tab w:val="left" w:pos="10632"/>
        </w:tabs>
        <w:spacing w:line="259" w:lineRule="exact"/>
        <w:ind w:left="902" w:hanging="280"/>
        <w:jc w:val="left"/>
        <w:rPr>
          <w:sz w:val="23"/>
        </w:rPr>
      </w:pPr>
      <w:r>
        <w:rPr>
          <w:sz w:val="23"/>
        </w:rPr>
        <w:t>Познавательные</w:t>
      </w:r>
      <w:r>
        <w:rPr>
          <w:spacing w:val="26"/>
          <w:sz w:val="23"/>
        </w:rPr>
        <w:t xml:space="preserve"> </w:t>
      </w:r>
      <w:r>
        <w:rPr>
          <w:sz w:val="23"/>
        </w:rPr>
        <w:t>действия</w:t>
      </w:r>
      <w:r>
        <w:rPr>
          <w:spacing w:val="21"/>
          <w:sz w:val="23"/>
        </w:rPr>
        <w:t xml:space="preserve"> </w:t>
      </w:r>
      <w:r>
        <w:rPr>
          <w:sz w:val="23"/>
        </w:rPr>
        <w:t>при</w:t>
      </w:r>
      <w:r>
        <w:rPr>
          <w:spacing w:val="36"/>
          <w:sz w:val="23"/>
        </w:rPr>
        <w:t xml:space="preserve"> </w:t>
      </w:r>
      <w:r>
        <w:rPr>
          <w:sz w:val="23"/>
        </w:rPr>
        <w:t>работе</w:t>
      </w:r>
      <w:r>
        <w:rPr>
          <w:spacing w:val="26"/>
          <w:sz w:val="23"/>
        </w:rPr>
        <w:t xml:space="preserve"> </w:t>
      </w:r>
      <w:r>
        <w:rPr>
          <w:sz w:val="23"/>
        </w:rPr>
        <w:t>с</w:t>
      </w:r>
      <w:r>
        <w:rPr>
          <w:spacing w:val="17"/>
          <w:sz w:val="23"/>
        </w:rPr>
        <w:t xml:space="preserve"> </w:t>
      </w:r>
      <w:r>
        <w:rPr>
          <w:spacing w:val="-2"/>
          <w:sz w:val="23"/>
        </w:rPr>
        <w:t>алгоритмами.</w:t>
      </w:r>
    </w:p>
    <w:p w:rsidR="00623054" w:rsidRDefault="004D1B06" w:rsidP="004D1B06">
      <w:pPr>
        <w:pStyle w:val="a5"/>
        <w:numPr>
          <w:ilvl w:val="0"/>
          <w:numId w:val="25"/>
        </w:numPr>
        <w:tabs>
          <w:tab w:val="left" w:pos="903"/>
          <w:tab w:val="left" w:pos="10632"/>
        </w:tabs>
        <w:spacing w:before="9" w:line="254" w:lineRule="auto"/>
        <w:ind w:right="-15"/>
        <w:jc w:val="left"/>
        <w:rPr>
          <w:sz w:val="23"/>
        </w:rPr>
      </w:pPr>
      <w:r>
        <w:rPr>
          <w:w w:val="105"/>
          <w:sz w:val="23"/>
        </w:rPr>
        <w:t>Познавательные</w:t>
      </w:r>
      <w:r>
        <w:rPr>
          <w:spacing w:val="80"/>
          <w:w w:val="105"/>
          <w:sz w:val="23"/>
        </w:rPr>
        <w:t xml:space="preserve"> </w:t>
      </w:r>
      <w:r>
        <w:rPr>
          <w:w w:val="105"/>
          <w:sz w:val="23"/>
        </w:rPr>
        <w:t>действия</w:t>
      </w:r>
      <w:r>
        <w:rPr>
          <w:spacing w:val="80"/>
          <w:w w:val="105"/>
          <w:sz w:val="23"/>
        </w:rPr>
        <w:t xml:space="preserve"> </w:t>
      </w:r>
      <w:r>
        <w:rPr>
          <w:w w:val="105"/>
          <w:sz w:val="23"/>
        </w:rPr>
        <w:t>при</w:t>
      </w:r>
      <w:r>
        <w:rPr>
          <w:spacing w:val="80"/>
          <w:w w:val="105"/>
          <w:sz w:val="23"/>
        </w:rPr>
        <w:t xml:space="preserve"> </w:t>
      </w:r>
      <w:r>
        <w:rPr>
          <w:w w:val="105"/>
          <w:sz w:val="23"/>
        </w:rPr>
        <w:t>работе</w:t>
      </w:r>
      <w:r>
        <w:rPr>
          <w:spacing w:val="80"/>
          <w:w w:val="105"/>
          <w:sz w:val="23"/>
        </w:rPr>
        <w:t xml:space="preserve"> </w:t>
      </w:r>
      <w:r>
        <w:rPr>
          <w:w w:val="105"/>
          <w:sz w:val="23"/>
        </w:rPr>
        <w:t>с</w:t>
      </w:r>
      <w:r>
        <w:rPr>
          <w:spacing w:val="80"/>
          <w:w w:val="105"/>
          <w:sz w:val="23"/>
        </w:rPr>
        <w:t xml:space="preserve"> </w:t>
      </w:r>
      <w:r>
        <w:rPr>
          <w:w w:val="105"/>
          <w:sz w:val="23"/>
        </w:rPr>
        <w:t>информацией,</w:t>
      </w:r>
      <w:r>
        <w:rPr>
          <w:spacing w:val="80"/>
          <w:w w:val="105"/>
          <w:sz w:val="23"/>
        </w:rPr>
        <w:t xml:space="preserve"> </w:t>
      </w:r>
      <w:r>
        <w:rPr>
          <w:w w:val="105"/>
          <w:sz w:val="23"/>
        </w:rPr>
        <w:t>коррекция</w:t>
      </w:r>
      <w:r>
        <w:rPr>
          <w:spacing w:val="80"/>
          <w:w w:val="105"/>
          <w:sz w:val="23"/>
        </w:rPr>
        <w:t xml:space="preserve"> </w:t>
      </w:r>
      <w:r>
        <w:rPr>
          <w:w w:val="105"/>
          <w:sz w:val="23"/>
        </w:rPr>
        <w:t>и</w:t>
      </w:r>
      <w:r>
        <w:rPr>
          <w:spacing w:val="80"/>
          <w:w w:val="105"/>
          <w:sz w:val="23"/>
        </w:rPr>
        <w:t xml:space="preserve"> </w:t>
      </w:r>
      <w:r>
        <w:rPr>
          <w:w w:val="105"/>
          <w:sz w:val="23"/>
        </w:rPr>
        <w:t>развитие</w:t>
      </w:r>
      <w:r>
        <w:rPr>
          <w:spacing w:val="80"/>
          <w:w w:val="105"/>
          <w:sz w:val="23"/>
        </w:rPr>
        <w:t xml:space="preserve"> </w:t>
      </w:r>
      <w:r>
        <w:rPr>
          <w:w w:val="105"/>
          <w:sz w:val="23"/>
        </w:rPr>
        <w:t xml:space="preserve">познавательных </w:t>
      </w:r>
      <w:r>
        <w:rPr>
          <w:spacing w:val="-2"/>
          <w:w w:val="105"/>
          <w:sz w:val="23"/>
        </w:rPr>
        <w:t>процессов.</w:t>
      </w:r>
    </w:p>
    <w:p w:rsidR="00623054" w:rsidRDefault="004D1B06" w:rsidP="004D1B06">
      <w:pPr>
        <w:pStyle w:val="a5"/>
        <w:numPr>
          <w:ilvl w:val="0"/>
          <w:numId w:val="25"/>
        </w:numPr>
        <w:tabs>
          <w:tab w:val="left" w:pos="902"/>
          <w:tab w:val="left" w:pos="10632"/>
        </w:tabs>
        <w:spacing w:line="258" w:lineRule="exact"/>
        <w:ind w:left="902" w:hanging="280"/>
        <w:jc w:val="left"/>
        <w:rPr>
          <w:sz w:val="23"/>
        </w:rPr>
      </w:pPr>
      <w:r>
        <w:rPr>
          <w:sz w:val="23"/>
        </w:rPr>
        <w:t>Познавательные</w:t>
      </w:r>
      <w:r>
        <w:rPr>
          <w:spacing w:val="40"/>
          <w:sz w:val="23"/>
        </w:rPr>
        <w:t xml:space="preserve"> </w:t>
      </w:r>
      <w:r>
        <w:rPr>
          <w:sz w:val="23"/>
        </w:rPr>
        <w:t>действия</w:t>
      </w:r>
      <w:r>
        <w:rPr>
          <w:spacing w:val="34"/>
          <w:sz w:val="23"/>
        </w:rPr>
        <w:t xml:space="preserve"> </w:t>
      </w:r>
      <w:r>
        <w:rPr>
          <w:sz w:val="23"/>
        </w:rPr>
        <w:t>по</w:t>
      </w:r>
      <w:r>
        <w:rPr>
          <w:spacing w:val="42"/>
          <w:sz w:val="23"/>
        </w:rPr>
        <w:t xml:space="preserve"> </w:t>
      </w:r>
      <w:r>
        <w:rPr>
          <w:sz w:val="23"/>
        </w:rPr>
        <w:t>преобразованию</w:t>
      </w:r>
      <w:r>
        <w:rPr>
          <w:spacing w:val="41"/>
          <w:sz w:val="23"/>
        </w:rPr>
        <w:t xml:space="preserve"> </w:t>
      </w:r>
      <w:r>
        <w:rPr>
          <w:spacing w:val="-2"/>
          <w:sz w:val="23"/>
        </w:rPr>
        <w:t>информации.</w:t>
      </w:r>
    </w:p>
    <w:p w:rsidR="00623054" w:rsidRDefault="004D1B06" w:rsidP="004D1B06">
      <w:pPr>
        <w:pStyle w:val="a3"/>
        <w:tabs>
          <w:tab w:val="left" w:pos="10632"/>
        </w:tabs>
        <w:spacing w:before="10" w:line="254" w:lineRule="auto"/>
        <w:ind w:right="-15"/>
      </w:pPr>
      <w:r>
        <w:rPr>
          <w:w w:val="105"/>
        </w:rPr>
        <w:t>Рекомендованное распределение часов на изучение каждого раздела модуля по годам обучения приводится</w:t>
      </w:r>
      <w:r>
        <w:rPr>
          <w:spacing w:val="80"/>
          <w:w w:val="105"/>
        </w:rPr>
        <w:t xml:space="preserve"> </w:t>
      </w:r>
      <w:r>
        <w:rPr>
          <w:w w:val="105"/>
        </w:rPr>
        <w:t>в</w:t>
      </w:r>
      <w:r>
        <w:rPr>
          <w:spacing w:val="80"/>
          <w:w w:val="105"/>
        </w:rPr>
        <w:t xml:space="preserve"> </w:t>
      </w:r>
      <w:r>
        <w:rPr>
          <w:w w:val="105"/>
        </w:rPr>
        <w:t>тематическом</w:t>
      </w:r>
      <w:r>
        <w:rPr>
          <w:spacing w:val="80"/>
          <w:w w:val="105"/>
        </w:rPr>
        <w:t xml:space="preserve"> </w:t>
      </w:r>
      <w:r>
        <w:rPr>
          <w:w w:val="105"/>
        </w:rPr>
        <w:t>планировании</w:t>
      </w:r>
      <w:r>
        <w:rPr>
          <w:spacing w:val="80"/>
          <w:w w:val="105"/>
        </w:rPr>
        <w:t xml:space="preserve"> </w:t>
      </w:r>
      <w:r>
        <w:rPr>
          <w:w w:val="105"/>
        </w:rPr>
        <w:t>рабочей</w:t>
      </w:r>
      <w:r>
        <w:rPr>
          <w:spacing w:val="80"/>
          <w:w w:val="105"/>
        </w:rPr>
        <w:t xml:space="preserve"> </w:t>
      </w:r>
      <w:r>
        <w:rPr>
          <w:w w:val="105"/>
        </w:rPr>
        <w:t>программы</w:t>
      </w:r>
      <w:r>
        <w:rPr>
          <w:spacing w:val="80"/>
          <w:w w:val="105"/>
        </w:rPr>
        <w:t xml:space="preserve"> </w:t>
      </w:r>
      <w:r>
        <w:rPr>
          <w:w w:val="105"/>
        </w:rPr>
        <w:t>курса</w:t>
      </w:r>
      <w:r>
        <w:rPr>
          <w:spacing w:val="80"/>
          <w:w w:val="150"/>
        </w:rPr>
        <w:t xml:space="preserve"> </w:t>
      </w:r>
      <w:r>
        <w:rPr>
          <w:w w:val="105"/>
        </w:rPr>
        <w:t>«Психокоррекционный</w:t>
      </w:r>
      <w:r>
        <w:rPr>
          <w:spacing w:val="80"/>
          <w:w w:val="105"/>
        </w:rPr>
        <w:t xml:space="preserve"> </w:t>
      </w:r>
      <w:r>
        <w:rPr>
          <w:w w:val="105"/>
        </w:rPr>
        <w:t>курс»:</w:t>
      </w:r>
    </w:p>
    <w:p w:rsidR="00623054" w:rsidRDefault="004D1B06" w:rsidP="004D1B06">
      <w:pPr>
        <w:pStyle w:val="a3"/>
        <w:tabs>
          <w:tab w:val="left" w:pos="10632"/>
        </w:tabs>
        <w:spacing w:line="249" w:lineRule="auto"/>
        <w:ind w:right="-15" w:firstLine="0"/>
      </w:pPr>
      <w:r>
        <w:rPr>
          <w:w w:val="105"/>
        </w:rPr>
        <w:t xml:space="preserve">«Психокоррекционные занятия (дефектологические)». В то же время, модульный принцип </w:t>
      </w:r>
      <w:r>
        <w:rPr>
          <w:w w:val="105"/>
        </w:rPr>
        <w:lastRenderedPageBreak/>
        <w:t>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623054" w:rsidRDefault="004D1B06" w:rsidP="004D1B06">
      <w:pPr>
        <w:pStyle w:val="4"/>
        <w:tabs>
          <w:tab w:val="left" w:pos="10632"/>
        </w:tabs>
        <w:spacing w:before="9" w:line="242" w:lineRule="auto"/>
        <w:ind w:right="1700" w:firstLine="1945"/>
      </w:pPr>
      <w:r>
        <w:rPr>
          <w:w w:val="105"/>
        </w:rPr>
        <w:t xml:space="preserve">Содержание курса на уровне основного общего образования </w:t>
      </w:r>
      <w:r>
        <w:t>Модуль</w:t>
      </w:r>
      <w:r>
        <w:rPr>
          <w:spacing w:val="28"/>
        </w:rPr>
        <w:t xml:space="preserve"> </w:t>
      </w:r>
      <w:r>
        <w:rPr>
          <w:b w:val="0"/>
        </w:rPr>
        <w:t>«</w:t>
      </w:r>
      <w:r>
        <w:t>Коррекция</w:t>
      </w:r>
      <w:r>
        <w:rPr>
          <w:spacing w:val="42"/>
        </w:rPr>
        <w:t xml:space="preserve"> </w:t>
      </w:r>
      <w:r>
        <w:t>и</w:t>
      </w:r>
      <w:r>
        <w:rPr>
          <w:spacing w:val="40"/>
        </w:rPr>
        <w:t xml:space="preserve"> </w:t>
      </w:r>
      <w:r>
        <w:t>развитие</w:t>
      </w:r>
      <w:r>
        <w:rPr>
          <w:spacing w:val="35"/>
        </w:rPr>
        <w:t xml:space="preserve"> </w:t>
      </w:r>
      <w:r>
        <w:t>базовых</w:t>
      </w:r>
      <w:r>
        <w:rPr>
          <w:spacing w:val="25"/>
        </w:rPr>
        <w:t xml:space="preserve"> </w:t>
      </w:r>
      <w:r>
        <w:t>приемов</w:t>
      </w:r>
      <w:r>
        <w:rPr>
          <w:spacing w:val="43"/>
        </w:rPr>
        <w:t xml:space="preserve"> </w:t>
      </w:r>
      <w:r>
        <w:t>мыслительной</w:t>
      </w:r>
      <w:r>
        <w:rPr>
          <w:spacing w:val="30"/>
        </w:rPr>
        <w:t xml:space="preserve"> </w:t>
      </w:r>
      <w:r>
        <w:rPr>
          <w:spacing w:val="-2"/>
        </w:rPr>
        <w:t>деятельности»</w:t>
      </w:r>
    </w:p>
    <w:p w:rsidR="00623054" w:rsidRDefault="004D1B06" w:rsidP="004D1B06">
      <w:pPr>
        <w:tabs>
          <w:tab w:val="left" w:pos="10632"/>
        </w:tabs>
        <w:spacing w:before="13" w:line="254" w:lineRule="auto"/>
        <w:ind w:left="197" w:right="12" w:firstLine="706"/>
        <w:jc w:val="both"/>
        <w:rPr>
          <w:b/>
          <w:sz w:val="23"/>
        </w:rPr>
      </w:pPr>
      <w:r>
        <w:rPr>
          <w:b/>
          <w:w w:val="105"/>
          <w:sz w:val="23"/>
        </w:rPr>
        <w:t>Раздел «Коррекция и развитие базовых логических действий и мыслительных операций анализа, синтеза, сравнения, классификации»</w:t>
      </w:r>
    </w:p>
    <w:p w:rsidR="00623054" w:rsidRDefault="004D1B06" w:rsidP="004D1B06">
      <w:pPr>
        <w:pStyle w:val="a3"/>
        <w:tabs>
          <w:tab w:val="left" w:pos="10632"/>
        </w:tabs>
        <w:spacing w:line="249" w:lineRule="auto"/>
        <w:ind w:right="-29"/>
      </w:pPr>
      <w:r>
        <w:rPr>
          <w:w w:val="105"/>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p>
    <w:p w:rsidR="00623054" w:rsidRDefault="004D1B06" w:rsidP="004D1B06">
      <w:pPr>
        <w:pStyle w:val="a3"/>
        <w:tabs>
          <w:tab w:val="left" w:pos="10632"/>
        </w:tabs>
        <w:spacing w:line="249" w:lineRule="auto"/>
        <w:ind w:right="-15"/>
      </w:pPr>
      <w:r>
        <w:rPr>
          <w:w w:val="105"/>
        </w:rPr>
        <w:t>Выделение признаков конкретных/простых учебных понятий на материале учебных предметов, оперирование</w:t>
      </w:r>
      <w:r>
        <w:rPr>
          <w:spacing w:val="-9"/>
          <w:w w:val="105"/>
        </w:rPr>
        <w:t xml:space="preserve"> </w:t>
      </w:r>
      <w:r>
        <w:rPr>
          <w:w w:val="105"/>
        </w:rPr>
        <w:t>признаками,</w:t>
      </w:r>
      <w:r>
        <w:rPr>
          <w:spacing w:val="-1"/>
          <w:w w:val="105"/>
        </w:rPr>
        <w:t xml:space="preserve"> </w:t>
      </w:r>
      <w:r>
        <w:rPr>
          <w:w w:val="105"/>
        </w:rPr>
        <w:t>определение</w:t>
      </w:r>
      <w:r>
        <w:rPr>
          <w:spacing w:val="-9"/>
          <w:w w:val="105"/>
        </w:rPr>
        <w:t xml:space="preserve"> </w:t>
      </w:r>
      <w:r>
        <w:rPr>
          <w:w w:val="105"/>
        </w:rPr>
        <w:t>существенных</w:t>
      </w:r>
      <w:r>
        <w:rPr>
          <w:spacing w:val="-8"/>
          <w:w w:val="105"/>
        </w:rPr>
        <w:t xml:space="preserve"> </w:t>
      </w:r>
      <w:r>
        <w:rPr>
          <w:w w:val="105"/>
        </w:rPr>
        <w:t>признаков</w:t>
      </w:r>
      <w:r>
        <w:rPr>
          <w:spacing w:val="-9"/>
          <w:w w:val="105"/>
        </w:rPr>
        <w:t xml:space="preserve"> </w:t>
      </w:r>
      <w:r>
        <w:rPr>
          <w:w w:val="105"/>
        </w:rPr>
        <w:t>(части</w:t>
      </w:r>
      <w:r>
        <w:rPr>
          <w:spacing w:val="-9"/>
          <w:w w:val="105"/>
        </w:rPr>
        <w:t xml:space="preserve"> </w:t>
      </w:r>
      <w:r>
        <w:rPr>
          <w:w w:val="105"/>
        </w:rPr>
        <w:t>речи:</w:t>
      </w:r>
      <w:r>
        <w:rPr>
          <w:spacing w:val="-7"/>
          <w:w w:val="105"/>
        </w:rPr>
        <w:t xml:space="preserve"> </w:t>
      </w:r>
      <w:r>
        <w:rPr>
          <w:w w:val="105"/>
        </w:rPr>
        <w:t>изменяемые</w:t>
      </w:r>
      <w:r>
        <w:rPr>
          <w:spacing w:val="-9"/>
          <w:w w:val="105"/>
        </w:rPr>
        <w:t xml:space="preserve"> </w:t>
      </w:r>
      <w:r>
        <w:rPr>
          <w:w w:val="105"/>
        </w:rPr>
        <w:t>и</w:t>
      </w:r>
      <w:r>
        <w:rPr>
          <w:spacing w:val="-9"/>
          <w:w w:val="105"/>
        </w:rPr>
        <w:t xml:space="preserve"> </w:t>
      </w:r>
      <w:r>
        <w:rPr>
          <w:w w:val="105"/>
        </w:rPr>
        <w:t>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623054" w:rsidRDefault="004D1B06" w:rsidP="004D1B06">
      <w:pPr>
        <w:pStyle w:val="a3"/>
        <w:tabs>
          <w:tab w:val="left" w:pos="10632"/>
        </w:tabs>
        <w:spacing w:line="249" w:lineRule="auto"/>
      </w:pPr>
      <w:r>
        <w:rPr>
          <w:w w:val="105"/>
        </w:rP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w:t>
      </w:r>
      <w:r>
        <w:rPr>
          <w:spacing w:val="-2"/>
          <w:w w:val="105"/>
        </w:rPr>
        <w:t>гидросфера).</w:t>
      </w:r>
    </w:p>
    <w:p w:rsidR="00623054" w:rsidRDefault="004D1B06" w:rsidP="004D1B06">
      <w:pPr>
        <w:pStyle w:val="a3"/>
        <w:tabs>
          <w:tab w:val="left" w:pos="10632"/>
        </w:tabs>
        <w:spacing w:before="1" w:line="247" w:lineRule="auto"/>
        <w:ind w:right="-15"/>
      </w:pPr>
      <w:r>
        <w:rPr>
          <w:w w:val="105"/>
        </w:rPr>
        <w:t>Выделение</w:t>
      </w:r>
      <w:r>
        <w:rPr>
          <w:spacing w:val="-6"/>
          <w:w w:val="105"/>
        </w:rPr>
        <w:t xml:space="preserve"> </w:t>
      </w:r>
      <w:r>
        <w:rPr>
          <w:w w:val="105"/>
        </w:rPr>
        <w:t>существенных</w:t>
      </w:r>
      <w:r>
        <w:rPr>
          <w:spacing w:val="-11"/>
          <w:w w:val="105"/>
        </w:rPr>
        <w:t xml:space="preserve"> </w:t>
      </w:r>
      <w:r>
        <w:rPr>
          <w:w w:val="105"/>
        </w:rPr>
        <w:t>признаков</w:t>
      </w:r>
      <w:r>
        <w:rPr>
          <w:spacing w:val="-5"/>
          <w:w w:val="105"/>
        </w:rPr>
        <w:t xml:space="preserve"> </w:t>
      </w:r>
      <w:r>
        <w:rPr>
          <w:w w:val="105"/>
        </w:rPr>
        <w:t>учебных</w:t>
      </w:r>
      <w:r>
        <w:rPr>
          <w:spacing w:val="-11"/>
          <w:w w:val="105"/>
        </w:rPr>
        <w:t xml:space="preserve"> </w:t>
      </w:r>
      <w:r>
        <w:rPr>
          <w:w w:val="105"/>
        </w:rPr>
        <w:t>и</w:t>
      </w:r>
      <w:r>
        <w:rPr>
          <w:spacing w:val="-12"/>
          <w:w w:val="105"/>
        </w:rPr>
        <w:t xml:space="preserve"> </w:t>
      </w:r>
      <w:r>
        <w:rPr>
          <w:w w:val="105"/>
        </w:rPr>
        <w:t>научных</w:t>
      </w:r>
      <w:r>
        <w:rPr>
          <w:spacing w:val="-11"/>
          <w:w w:val="105"/>
        </w:rPr>
        <w:t xml:space="preserve"> </w:t>
      </w:r>
      <w:r>
        <w:rPr>
          <w:w w:val="105"/>
        </w:rPr>
        <w:t>понятий</w:t>
      </w:r>
      <w:r>
        <w:rPr>
          <w:spacing w:val="-6"/>
          <w:w w:val="105"/>
        </w:rPr>
        <w:t xml:space="preserve"> </w:t>
      </w:r>
      <w:r>
        <w:rPr>
          <w:w w:val="105"/>
        </w:rPr>
        <w:t>(например,</w:t>
      </w:r>
      <w:r>
        <w:rPr>
          <w:spacing w:val="-9"/>
          <w:w w:val="105"/>
        </w:rPr>
        <w:t xml:space="preserve"> </w:t>
      </w:r>
      <w:r>
        <w:rPr>
          <w:w w:val="105"/>
        </w:rPr>
        <w:t>насекомые:</w:t>
      </w:r>
      <w:r>
        <w:rPr>
          <w:spacing w:val="-6"/>
          <w:w w:val="105"/>
        </w:rPr>
        <w:t xml:space="preserve"> </w:t>
      </w:r>
      <w:r>
        <w:rPr>
          <w:w w:val="105"/>
        </w:rPr>
        <w:t>количество лапок, строение тела, органы чувств).</w:t>
      </w:r>
    </w:p>
    <w:p w:rsidR="00623054" w:rsidRDefault="004D1B06" w:rsidP="004D1B06">
      <w:pPr>
        <w:pStyle w:val="a3"/>
        <w:tabs>
          <w:tab w:val="left" w:pos="10632"/>
        </w:tabs>
        <w:spacing w:before="3" w:line="252" w:lineRule="auto"/>
        <w:ind w:right="4"/>
      </w:pPr>
      <w:r>
        <w:rPr>
          <w:w w:val="105"/>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623054" w:rsidRDefault="004D1B06" w:rsidP="004D1B06">
      <w:pPr>
        <w:pStyle w:val="a3"/>
        <w:tabs>
          <w:tab w:val="left" w:pos="10632"/>
        </w:tabs>
        <w:spacing w:line="252" w:lineRule="auto"/>
        <w:ind w:right="7"/>
      </w:pPr>
      <w:r>
        <w:rPr>
          <w:w w:val="105"/>
        </w:rPr>
        <w:t>Определение</w:t>
      </w:r>
      <w:r>
        <w:rPr>
          <w:spacing w:val="-16"/>
          <w:w w:val="105"/>
        </w:rPr>
        <w:t xml:space="preserve"> </w:t>
      </w:r>
      <w:r>
        <w:rPr>
          <w:w w:val="105"/>
        </w:rPr>
        <w:t>признаков</w:t>
      </w:r>
      <w:r>
        <w:rPr>
          <w:spacing w:val="-7"/>
          <w:w w:val="105"/>
        </w:rPr>
        <w:t xml:space="preserve"> </w:t>
      </w:r>
      <w:r>
        <w:rPr>
          <w:w w:val="105"/>
        </w:rPr>
        <w:t>сходства</w:t>
      </w:r>
      <w:r>
        <w:rPr>
          <w:spacing w:val="-12"/>
          <w:w w:val="105"/>
        </w:rPr>
        <w:t xml:space="preserve"> </w:t>
      </w:r>
      <w:r>
        <w:rPr>
          <w:w w:val="105"/>
        </w:rPr>
        <w:t>и</w:t>
      </w:r>
      <w:r>
        <w:rPr>
          <w:spacing w:val="-6"/>
          <w:w w:val="105"/>
        </w:rPr>
        <w:t xml:space="preserve"> </w:t>
      </w:r>
      <w:r>
        <w:rPr>
          <w:w w:val="105"/>
        </w:rPr>
        <w:t>различия</w:t>
      </w:r>
      <w:r>
        <w:rPr>
          <w:spacing w:val="-15"/>
          <w:w w:val="105"/>
        </w:rPr>
        <w:t xml:space="preserve"> </w:t>
      </w:r>
      <w:r>
        <w:rPr>
          <w:w w:val="105"/>
        </w:rPr>
        <w:t>на</w:t>
      </w:r>
      <w:r>
        <w:rPr>
          <w:spacing w:val="-6"/>
          <w:w w:val="105"/>
        </w:rPr>
        <w:t xml:space="preserve"> </w:t>
      </w:r>
      <w:r>
        <w:rPr>
          <w:w w:val="105"/>
        </w:rPr>
        <w:t>основе</w:t>
      </w:r>
      <w:r>
        <w:rPr>
          <w:spacing w:val="-6"/>
          <w:w w:val="105"/>
        </w:rPr>
        <w:t xml:space="preserve"> </w:t>
      </w:r>
      <w:r>
        <w:rPr>
          <w:w w:val="105"/>
        </w:rPr>
        <w:t>сопоставления (например,</w:t>
      </w:r>
      <w:r>
        <w:rPr>
          <w:spacing w:val="-9"/>
          <w:w w:val="105"/>
        </w:rPr>
        <w:t xml:space="preserve"> </w:t>
      </w:r>
      <w:r>
        <w:rPr>
          <w:w w:val="105"/>
        </w:rPr>
        <w:t>озера</w:t>
      </w:r>
      <w:r>
        <w:rPr>
          <w:spacing w:val="-12"/>
          <w:w w:val="105"/>
        </w:rPr>
        <w:t xml:space="preserve"> </w:t>
      </w:r>
      <w:r>
        <w:rPr>
          <w:w w:val="105"/>
        </w:rPr>
        <w:t>и</w:t>
      </w:r>
      <w:r>
        <w:rPr>
          <w:spacing w:val="-12"/>
          <w:w w:val="105"/>
        </w:rPr>
        <w:t xml:space="preserve"> </w:t>
      </w:r>
      <w:r>
        <w:rPr>
          <w:w w:val="105"/>
        </w:rPr>
        <w:t>болота,</w:t>
      </w:r>
      <w:r>
        <w:rPr>
          <w:spacing w:val="-9"/>
          <w:w w:val="105"/>
        </w:rPr>
        <w:t xml:space="preserve"> </w:t>
      </w:r>
      <w:r>
        <w:rPr>
          <w:w w:val="105"/>
        </w:rPr>
        <w:t>луч и</w:t>
      </w:r>
      <w:r>
        <w:rPr>
          <w:spacing w:val="-3"/>
          <w:w w:val="105"/>
        </w:rPr>
        <w:t xml:space="preserve"> </w:t>
      </w:r>
      <w:r>
        <w:rPr>
          <w:w w:val="105"/>
        </w:rPr>
        <w:t>отрезок, гласные</w:t>
      </w:r>
      <w:r>
        <w:rPr>
          <w:spacing w:val="-9"/>
          <w:w w:val="105"/>
        </w:rPr>
        <w:t xml:space="preserve"> </w:t>
      </w:r>
      <w:r>
        <w:rPr>
          <w:w w:val="105"/>
        </w:rPr>
        <w:t>и согласные</w:t>
      </w:r>
      <w:r>
        <w:rPr>
          <w:spacing w:val="-9"/>
          <w:w w:val="105"/>
        </w:rPr>
        <w:t xml:space="preserve"> </w:t>
      </w:r>
      <w:r>
        <w:rPr>
          <w:w w:val="105"/>
        </w:rPr>
        <w:t>звуки). Сравнение</w:t>
      </w:r>
      <w:r>
        <w:rPr>
          <w:spacing w:val="-3"/>
          <w:w w:val="105"/>
        </w:rPr>
        <w:t xml:space="preserve"> </w:t>
      </w:r>
      <w:r>
        <w:rPr>
          <w:w w:val="105"/>
        </w:rPr>
        <w:t>объектов по</w:t>
      </w:r>
      <w:r>
        <w:rPr>
          <w:spacing w:val="-8"/>
          <w:w w:val="105"/>
        </w:rPr>
        <w:t xml:space="preserve"> </w:t>
      </w:r>
      <w:r>
        <w:rPr>
          <w:w w:val="105"/>
        </w:rPr>
        <w:t>наиболее</w:t>
      </w:r>
      <w:r>
        <w:rPr>
          <w:spacing w:val="-3"/>
          <w:w w:val="105"/>
        </w:rPr>
        <w:t xml:space="preserve"> </w:t>
      </w:r>
      <w:r>
        <w:rPr>
          <w:w w:val="105"/>
        </w:rPr>
        <w:t>характерным признакам, вывод по результатам сравнения.</w:t>
      </w:r>
    </w:p>
    <w:p w:rsidR="00623054" w:rsidRDefault="004D1B06" w:rsidP="004D1B06">
      <w:pPr>
        <w:pStyle w:val="a3"/>
        <w:tabs>
          <w:tab w:val="left" w:pos="10632"/>
        </w:tabs>
        <w:spacing w:line="252" w:lineRule="auto"/>
        <w:ind w:right="9"/>
      </w:pPr>
      <w:r>
        <w:rPr>
          <w:w w:val="105"/>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623054" w:rsidRDefault="004D1B06" w:rsidP="004D1B06">
      <w:pPr>
        <w:pStyle w:val="a3"/>
        <w:tabs>
          <w:tab w:val="left" w:pos="10632"/>
        </w:tabs>
        <w:spacing w:line="252" w:lineRule="auto"/>
        <w:ind w:right="1"/>
      </w:pPr>
      <w:r>
        <w:rPr>
          <w:w w:val="105"/>
        </w:rPr>
        <w:t>Сравнение</w:t>
      </w:r>
      <w:r>
        <w:rPr>
          <w:spacing w:val="-16"/>
          <w:w w:val="105"/>
        </w:rPr>
        <w:t xml:space="preserve"> </w:t>
      </w:r>
      <w:r>
        <w:rPr>
          <w:w w:val="105"/>
        </w:rPr>
        <w:t>фактов</w:t>
      </w:r>
      <w:r>
        <w:rPr>
          <w:spacing w:val="-9"/>
          <w:w w:val="105"/>
        </w:rPr>
        <w:t xml:space="preserve"> </w:t>
      </w:r>
      <w:r>
        <w:rPr>
          <w:w w:val="105"/>
        </w:rPr>
        <w:t>и</w:t>
      </w:r>
      <w:r>
        <w:rPr>
          <w:spacing w:val="-10"/>
          <w:w w:val="105"/>
        </w:rPr>
        <w:t xml:space="preserve"> </w:t>
      </w:r>
      <w:r>
        <w:rPr>
          <w:w w:val="105"/>
        </w:rPr>
        <w:t>процессов</w:t>
      </w:r>
      <w:r>
        <w:rPr>
          <w:spacing w:val="-10"/>
          <w:w w:val="105"/>
        </w:rPr>
        <w:t xml:space="preserve"> </w:t>
      </w:r>
      <w:r>
        <w:rPr>
          <w:w w:val="105"/>
        </w:rPr>
        <w:t>в</w:t>
      </w:r>
      <w:r>
        <w:rPr>
          <w:spacing w:val="-10"/>
          <w:w w:val="105"/>
        </w:rPr>
        <w:t xml:space="preserve"> </w:t>
      </w:r>
      <w:r>
        <w:rPr>
          <w:w w:val="105"/>
        </w:rPr>
        <w:t>истории,</w:t>
      </w:r>
      <w:r>
        <w:rPr>
          <w:spacing w:val="-7"/>
          <w:w w:val="105"/>
        </w:rPr>
        <w:t xml:space="preserve"> </w:t>
      </w:r>
      <w:r>
        <w:rPr>
          <w:w w:val="105"/>
        </w:rPr>
        <w:t>литературе,</w:t>
      </w:r>
      <w:r>
        <w:rPr>
          <w:spacing w:val="-13"/>
          <w:w w:val="105"/>
        </w:rPr>
        <w:t xml:space="preserve"> </w:t>
      </w:r>
      <w:r>
        <w:rPr>
          <w:w w:val="105"/>
        </w:rPr>
        <w:t>биологии,</w:t>
      </w:r>
      <w:r>
        <w:rPr>
          <w:spacing w:val="-13"/>
          <w:w w:val="105"/>
        </w:rPr>
        <w:t xml:space="preserve"> </w:t>
      </w:r>
      <w:r>
        <w:rPr>
          <w:w w:val="105"/>
        </w:rPr>
        <w:t>географии</w:t>
      </w:r>
      <w:r>
        <w:rPr>
          <w:spacing w:val="-10"/>
          <w:w w:val="105"/>
        </w:rPr>
        <w:t xml:space="preserve"> </w:t>
      </w:r>
      <w:r>
        <w:rPr>
          <w:w w:val="105"/>
        </w:rPr>
        <w:t>на</w:t>
      </w:r>
      <w:r>
        <w:rPr>
          <w:spacing w:val="-10"/>
          <w:w w:val="105"/>
        </w:rPr>
        <w:t xml:space="preserve"> </w:t>
      </w:r>
      <w:r>
        <w:rPr>
          <w:w w:val="105"/>
        </w:rPr>
        <w:t>основе</w:t>
      </w:r>
      <w:r>
        <w:rPr>
          <w:spacing w:val="-16"/>
          <w:w w:val="105"/>
        </w:rPr>
        <w:t xml:space="preserve"> </w:t>
      </w:r>
      <w:r>
        <w:rPr>
          <w:w w:val="105"/>
        </w:rPr>
        <w:t>установления</w:t>
      </w:r>
      <w:r>
        <w:rPr>
          <w:spacing w:val="-6"/>
          <w:w w:val="105"/>
        </w:rPr>
        <w:t xml:space="preserve"> </w:t>
      </w:r>
      <w:r>
        <w:rPr>
          <w:w w:val="105"/>
        </w:rPr>
        <w:t>и сопоставления</w:t>
      </w:r>
      <w:r>
        <w:rPr>
          <w:spacing w:val="-2"/>
          <w:w w:val="105"/>
        </w:rPr>
        <w:t xml:space="preserve"> </w:t>
      </w:r>
      <w:r>
        <w:rPr>
          <w:w w:val="105"/>
        </w:rPr>
        <w:t>обобщенных</w:t>
      </w:r>
      <w:r>
        <w:rPr>
          <w:spacing w:val="-4"/>
          <w:w w:val="105"/>
        </w:rPr>
        <w:t xml:space="preserve"> </w:t>
      </w:r>
      <w:r>
        <w:rPr>
          <w:w w:val="105"/>
        </w:rPr>
        <w:t>характеристик</w:t>
      </w:r>
      <w:r>
        <w:rPr>
          <w:spacing w:val="-7"/>
          <w:w w:val="105"/>
        </w:rPr>
        <w:t xml:space="preserve"> </w:t>
      </w:r>
      <w:r>
        <w:rPr>
          <w:w w:val="105"/>
        </w:rPr>
        <w:t>по</w:t>
      </w:r>
      <w:r>
        <w:rPr>
          <w:spacing w:val="-4"/>
          <w:w w:val="105"/>
        </w:rPr>
        <w:t xml:space="preserve"> </w:t>
      </w:r>
      <w:r>
        <w:rPr>
          <w:w w:val="105"/>
        </w:rPr>
        <w:t>составленному</w:t>
      </w:r>
      <w:r>
        <w:rPr>
          <w:spacing w:val="-10"/>
          <w:w w:val="105"/>
        </w:rPr>
        <w:t xml:space="preserve"> </w:t>
      </w:r>
      <w:r>
        <w:rPr>
          <w:w w:val="105"/>
        </w:rPr>
        <w:t>плану</w:t>
      </w:r>
      <w:r>
        <w:rPr>
          <w:spacing w:val="-10"/>
          <w:w w:val="105"/>
        </w:rPr>
        <w:t xml:space="preserve"> </w:t>
      </w:r>
      <w:r>
        <w:rPr>
          <w:w w:val="105"/>
        </w:rPr>
        <w:t>или</w:t>
      </w:r>
      <w:r>
        <w:rPr>
          <w:spacing w:val="-5"/>
          <w:w w:val="105"/>
        </w:rPr>
        <w:t xml:space="preserve"> </w:t>
      </w:r>
      <w:r>
        <w:rPr>
          <w:w w:val="105"/>
        </w:rPr>
        <w:t>образцу</w:t>
      </w:r>
      <w:r>
        <w:rPr>
          <w:spacing w:val="-10"/>
          <w:w w:val="105"/>
        </w:rPr>
        <w:t xml:space="preserve"> </w:t>
      </w:r>
      <w:r>
        <w:rPr>
          <w:w w:val="105"/>
        </w:rPr>
        <w:t>(например,</w:t>
      </w:r>
      <w:r>
        <w:rPr>
          <w:spacing w:val="-2"/>
          <w:w w:val="105"/>
        </w:rPr>
        <w:t xml:space="preserve"> </w:t>
      </w:r>
      <w:r>
        <w:rPr>
          <w:w w:val="105"/>
        </w:rPr>
        <w:t>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623054" w:rsidRDefault="004D1B06" w:rsidP="004D1B06">
      <w:pPr>
        <w:pStyle w:val="a3"/>
        <w:tabs>
          <w:tab w:val="left" w:pos="10632"/>
        </w:tabs>
        <w:spacing w:line="249" w:lineRule="auto"/>
        <w:ind w:right="-15"/>
      </w:pPr>
      <w:r>
        <w:rPr>
          <w:w w:val="105"/>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w:t>
      </w:r>
      <w:r>
        <w:rPr>
          <w:spacing w:val="-2"/>
          <w:w w:val="105"/>
        </w:rPr>
        <w:t xml:space="preserve"> </w:t>
      </w:r>
      <w:r>
        <w:rPr>
          <w:w w:val="105"/>
        </w:rPr>
        <w:t>звуков</w:t>
      </w:r>
      <w:r>
        <w:rPr>
          <w:spacing w:val="-3"/>
          <w:w w:val="105"/>
        </w:rPr>
        <w:t xml:space="preserve"> </w:t>
      </w:r>
      <w:r>
        <w:rPr>
          <w:w w:val="105"/>
        </w:rPr>
        <w:t>по</w:t>
      </w:r>
      <w:r>
        <w:rPr>
          <w:spacing w:val="-4"/>
          <w:w w:val="105"/>
        </w:rPr>
        <w:t xml:space="preserve"> </w:t>
      </w:r>
      <w:r>
        <w:rPr>
          <w:w w:val="105"/>
        </w:rPr>
        <w:t>характерным</w:t>
      </w:r>
      <w:r>
        <w:rPr>
          <w:spacing w:val="-4"/>
          <w:w w:val="105"/>
        </w:rPr>
        <w:t xml:space="preserve"> </w:t>
      </w:r>
      <w:r>
        <w:rPr>
          <w:w w:val="105"/>
        </w:rPr>
        <w:t>признакам,</w:t>
      </w:r>
      <w:r>
        <w:rPr>
          <w:spacing w:val="-6"/>
          <w:w w:val="105"/>
        </w:rPr>
        <w:t xml:space="preserve"> </w:t>
      </w:r>
      <w:r>
        <w:rPr>
          <w:w w:val="105"/>
        </w:rPr>
        <w:t>классификация</w:t>
      </w:r>
      <w:r>
        <w:rPr>
          <w:spacing w:val="-4"/>
          <w:w w:val="105"/>
        </w:rPr>
        <w:t xml:space="preserve"> </w:t>
      </w:r>
      <w:r>
        <w:rPr>
          <w:w w:val="105"/>
        </w:rPr>
        <w:t>живых</w:t>
      </w:r>
      <w:r>
        <w:rPr>
          <w:spacing w:val="-2"/>
          <w:w w:val="105"/>
        </w:rPr>
        <w:t xml:space="preserve"> </w:t>
      </w:r>
      <w:r>
        <w:rPr>
          <w:w w:val="105"/>
        </w:rPr>
        <w:t>организмов, отнесение</w:t>
      </w:r>
      <w:r>
        <w:rPr>
          <w:spacing w:val="-3"/>
          <w:w w:val="105"/>
        </w:rPr>
        <w:t xml:space="preserve"> </w:t>
      </w:r>
      <w:r>
        <w:rPr>
          <w:w w:val="105"/>
        </w:rPr>
        <w:t>рек</w:t>
      </w:r>
      <w:r>
        <w:rPr>
          <w:spacing w:val="-6"/>
          <w:w w:val="105"/>
        </w:rPr>
        <w:t xml:space="preserve"> </w:t>
      </w:r>
      <w:r>
        <w:rPr>
          <w:w w:val="105"/>
        </w:rPr>
        <w:t>к речной системе, одушевленные и неодушевленные имена существительные).</w:t>
      </w:r>
    </w:p>
    <w:p w:rsidR="00623054" w:rsidRDefault="004D1B06" w:rsidP="004D1B06">
      <w:pPr>
        <w:pStyle w:val="a3"/>
        <w:tabs>
          <w:tab w:val="left" w:pos="10632"/>
        </w:tabs>
        <w:spacing w:line="249" w:lineRule="auto"/>
        <w:ind w:right="-15"/>
      </w:pPr>
      <w:r>
        <w:rPr>
          <w:w w:val="105"/>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623054" w:rsidRDefault="004D1B06" w:rsidP="00802AF3">
      <w:pPr>
        <w:pStyle w:val="a3"/>
        <w:tabs>
          <w:tab w:val="left" w:pos="10632"/>
        </w:tabs>
        <w:spacing w:line="247" w:lineRule="auto"/>
        <w:ind w:right="-15"/>
      </w:pPr>
      <w:r>
        <w:t>Синтезирование</w:t>
      </w:r>
      <w:r>
        <w:rPr>
          <w:spacing w:val="27"/>
        </w:rPr>
        <w:t xml:space="preserve"> </w:t>
      </w:r>
      <w:r>
        <w:t>объекта.</w:t>
      </w:r>
      <w:r>
        <w:rPr>
          <w:spacing w:val="29"/>
        </w:rPr>
        <w:t xml:space="preserve"> </w:t>
      </w:r>
      <w:r>
        <w:t>Восполнение</w:t>
      </w:r>
      <w:r>
        <w:rPr>
          <w:spacing w:val="27"/>
        </w:rPr>
        <w:t xml:space="preserve"> </w:t>
      </w:r>
      <w:r>
        <w:t>целого</w:t>
      </w:r>
      <w:r>
        <w:rPr>
          <w:spacing w:val="25"/>
        </w:rPr>
        <w:t xml:space="preserve"> </w:t>
      </w:r>
      <w:r>
        <w:t>по</w:t>
      </w:r>
      <w:r>
        <w:rPr>
          <w:spacing w:val="24"/>
        </w:rPr>
        <w:t xml:space="preserve"> </w:t>
      </w:r>
      <w:r>
        <w:t>части</w:t>
      </w:r>
      <w:r>
        <w:rPr>
          <w:spacing w:val="36"/>
        </w:rPr>
        <w:t xml:space="preserve"> </w:t>
      </w:r>
      <w:r>
        <w:t>(слов</w:t>
      </w:r>
      <w:r>
        <w:rPr>
          <w:spacing w:val="40"/>
        </w:rPr>
        <w:t xml:space="preserve"> </w:t>
      </w:r>
      <w:r>
        <w:t>с</w:t>
      </w:r>
      <w:r>
        <w:rPr>
          <w:spacing w:val="22"/>
        </w:rPr>
        <w:t xml:space="preserve"> </w:t>
      </w:r>
      <w:r>
        <w:t>пропущенными</w:t>
      </w:r>
      <w:r>
        <w:rPr>
          <w:spacing w:val="39"/>
        </w:rPr>
        <w:t xml:space="preserve"> </w:t>
      </w:r>
      <w:r>
        <w:t>буквами,</w:t>
      </w:r>
      <w:r>
        <w:rPr>
          <w:spacing w:val="29"/>
        </w:rPr>
        <w:t xml:space="preserve"> </w:t>
      </w:r>
      <w:r>
        <w:t xml:space="preserve">предложений </w:t>
      </w:r>
      <w:r>
        <w:rPr>
          <w:w w:val="105"/>
        </w:rPr>
        <w:t>с пропущенными словами; математических выражений с пропущенными знаками, числами; целостности исторического</w:t>
      </w:r>
      <w:r>
        <w:rPr>
          <w:spacing w:val="59"/>
          <w:w w:val="105"/>
        </w:rPr>
        <w:t xml:space="preserve"> </w:t>
      </w:r>
      <w:r>
        <w:rPr>
          <w:w w:val="105"/>
        </w:rPr>
        <w:t>события</w:t>
      </w:r>
      <w:r>
        <w:rPr>
          <w:spacing w:val="59"/>
          <w:w w:val="105"/>
        </w:rPr>
        <w:t xml:space="preserve"> </w:t>
      </w:r>
      <w:r>
        <w:rPr>
          <w:w w:val="105"/>
        </w:rPr>
        <w:t>с</w:t>
      </w:r>
      <w:r>
        <w:rPr>
          <w:spacing w:val="40"/>
          <w:w w:val="105"/>
        </w:rPr>
        <w:t xml:space="preserve"> </w:t>
      </w:r>
      <w:r>
        <w:rPr>
          <w:w w:val="105"/>
        </w:rPr>
        <w:t>опорой</w:t>
      </w:r>
      <w:r>
        <w:rPr>
          <w:spacing w:val="40"/>
          <w:w w:val="105"/>
        </w:rPr>
        <w:t xml:space="preserve"> </w:t>
      </w:r>
      <w:r>
        <w:rPr>
          <w:w w:val="105"/>
        </w:rPr>
        <w:t>на</w:t>
      </w:r>
      <w:r>
        <w:rPr>
          <w:spacing w:val="40"/>
          <w:w w:val="105"/>
        </w:rPr>
        <w:t xml:space="preserve"> </w:t>
      </w:r>
      <w:r>
        <w:rPr>
          <w:w w:val="105"/>
        </w:rPr>
        <w:t>слова</w:t>
      </w:r>
      <w:r>
        <w:rPr>
          <w:spacing w:val="40"/>
          <w:w w:val="105"/>
        </w:rPr>
        <w:t xml:space="preserve"> </w:t>
      </w:r>
      <w:r>
        <w:rPr>
          <w:w w:val="105"/>
        </w:rPr>
        <w:t>из</w:t>
      </w:r>
      <w:r>
        <w:rPr>
          <w:spacing w:val="40"/>
          <w:w w:val="105"/>
        </w:rPr>
        <w:t xml:space="preserve"> </w:t>
      </w:r>
      <w:r>
        <w:rPr>
          <w:w w:val="105"/>
        </w:rPr>
        <w:t>справки).</w:t>
      </w:r>
      <w:r>
        <w:rPr>
          <w:spacing w:val="40"/>
          <w:w w:val="105"/>
        </w:rPr>
        <w:t xml:space="preserve"> </w:t>
      </w:r>
      <w:r>
        <w:rPr>
          <w:w w:val="105"/>
        </w:rPr>
        <w:t>Восстановление</w:t>
      </w:r>
      <w:r>
        <w:rPr>
          <w:spacing w:val="57"/>
          <w:w w:val="105"/>
        </w:rPr>
        <w:t xml:space="preserve"> </w:t>
      </w:r>
      <w:r>
        <w:rPr>
          <w:w w:val="105"/>
        </w:rPr>
        <w:t>текста</w:t>
      </w:r>
      <w:r>
        <w:rPr>
          <w:spacing w:val="63"/>
          <w:w w:val="105"/>
        </w:rPr>
        <w:t xml:space="preserve"> </w:t>
      </w:r>
      <w:r>
        <w:rPr>
          <w:w w:val="105"/>
        </w:rPr>
        <w:t>из</w:t>
      </w:r>
      <w:r>
        <w:rPr>
          <w:spacing w:val="59"/>
          <w:w w:val="105"/>
        </w:rPr>
        <w:t xml:space="preserve"> </w:t>
      </w:r>
      <w:r>
        <w:rPr>
          <w:w w:val="105"/>
        </w:rPr>
        <w:t>слов,</w:t>
      </w:r>
      <w:r>
        <w:rPr>
          <w:spacing w:val="40"/>
          <w:w w:val="105"/>
        </w:rPr>
        <w:t xml:space="preserve"> </w:t>
      </w:r>
      <w:r>
        <w:rPr>
          <w:w w:val="105"/>
        </w:rPr>
        <w:t>предложений,</w:t>
      </w:r>
      <w:r w:rsidR="00802AF3">
        <w:t xml:space="preserve"> </w:t>
      </w:r>
      <w:r>
        <w:rPr>
          <w:w w:val="105"/>
        </w:rPr>
        <w:t>отрывков, восстановление деформированного слова с опорой на контекст предложения. Синтезирование текста</w:t>
      </w:r>
      <w:r>
        <w:rPr>
          <w:spacing w:val="-16"/>
          <w:w w:val="105"/>
        </w:rPr>
        <w:t xml:space="preserve"> </w:t>
      </w:r>
      <w:r>
        <w:rPr>
          <w:w w:val="105"/>
        </w:rPr>
        <w:t>как</w:t>
      </w:r>
      <w:r>
        <w:rPr>
          <w:spacing w:val="-14"/>
          <w:w w:val="105"/>
        </w:rPr>
        <w:t xml:space="preserve"> </w:t>
      </w:r>
      <w:r>
        <w:rPr>
          <w:w w:val="105"/>
        </w:rPr>
        <w:t>целого:</w:t>
      </w:r>
      <w:r>
        <w:rPr>
          <w:spacing w:val="-9"/>
          <w:w w:val="105"/>
        </w:rPr>
        <w:t xml:space="preserve"> </w:t>
      </w:r>
      <w:r>
        <w:rPr>
          <w:w w:val="105"/>
        </w:rPr>
        <w:t>установление</w:t>
      </w:r>
      <w:r>
        <w:rPr>
          <w:spacing w:val="-16"/>
          <w:w w:val="105"/>
        </w:rPr>
        <w:t xml:space="preserve"> </w:t>
      </w:r>
      <w:r>
        <w:rPr>
          <w:w w:val="105"/>
        </w:rPr>
        <w:t>прямых</w:t>
      </w:r>
      <w:r>
        <w:rPr>
          <w:spacing w:val="-15"/>
          <w:w w:val="105"/>
        </w:rPr>
        <w:t xml:space="preserve"> </w:t>
      </w:r>
      <w:r>
        <w:rPr>
          <w:w w:val="105"/>
        </w:rPr>
        <w:t>связей</w:t>
      </w:r>
      <w:r>
        <w:rPr>
          <w:spacing w:val="-11"/>
          <w:w w:val="105"/>
        </w:rPr>
        <w:t xml:space="preserve"> </w:t>
      </w:r>
      <w:r>
        <w:rPr>
          <w:w w:val="105"/>
        </w:rPr>
        <w:t>между</w:t>
      </w:r>
      <w:r>
        <w:rPr>
          <w:spacing w:val="-16"/>
          <w:w w:val="105"/>
        </w:rPr>
        <w:t xml:space="preserve"> </w:t>
      </w:r>
      <w:r>
        <w:rPr>
          <w:w w:val="105"/>
        </w:rPr>
        <w:t>событиями,</w:t>
      </w:r>
      <w:r>
        <w:rPr>
          <w:spacing w:val="-14"/>
          <w:w w:val="105"/>
        </w:rPr>
        <w:t xml:space="preserve"> </w:t>
      </w:r>
      <w:r>
        <w:rPr>
          <w:w w:val="105"/>
        </w:rPr>
        <w:t>причинно-следственных</w:t>
      </w:r>
      <w:r>
        <w:rPr>
          <w:spacing w:val="-15"/>
          <w:w w:val="105"/>
        </w:rPr>
        <w:t xml:space="preserve"> </w:t>
      </w:r>
      <w:r>
        <w:rPr>
          <w:w w:val="105"/>
        </w:rPr>
        <w:t>зависимостей</w:t>
      </w:r>
      <w:r>
        <w:rPr>
          <w:spacing w:val="-10"/>
          <w:w w:val="105"/>
        </w:rPr>
        <w:t xml:space="preserve"> </w:t>
      </w:r>
      <w:r>
        <w:rPr>
          <w:w w:val="105"/>
        </w:rPr>
        <w:t>на материале исторических и естественно-научных текстов.</w:t>
      </w:r>
    </w:p>
    <w:p w:rsidR="00623054" w:rsidRDefault="004D1B06" w:rsidP="004D1B06">
      <w:pPr>
        <w:pStyle w:val="a3"/>
        <w:tabs>
          <w:tab w:val="left" w:leader="underscore" w:pos="2705"/>
          <w:tab w:val="left" w:pos="10632"/>
        </w:tabs>
        <w:spacing w:line="249" w:lineRule="auto"/>
        <w:ind w:right="5"/>
      </w:pPr>
      <w:r>
        <w:rPr>
          <w:w w:val="105"/>
        </w:rP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w:t>
      </w:r>
      <w:r>
        <w:rPr>
          <w:spacing w:val="-2"/>
          <w:w w:val="105"/>
        </w:rPr>
        <w:t>метров.</w:t>
      </w:r>
      <w:r>
        <w:lastRenderedPageBreak/>
        <w:tab/>
      </w:r>
      <w:r>
        <w:rPr>
          <w:w w:val="105"/>
        </w:rPr>
        <w:t>Поэтому цунами представляет большую опасность для прибрежных районов).</w:t>
      </w:r>
    </w:p>
    <w:p w:rsidR="00623054" w:rsidRDefault="004D1B06" w:rsidP="004D1B06">
      <w:pPr>
        <w:pStyle w:val="a3"/>
        <w:tabs>
          <w:tab w:val="left" w:pos="10632"/>
        </w:tabs>
        <w:spacing w:before="5" w:line="247" w:lineRule="auto"/>
        <w:ind w:right="4"/>
      </w:pPr>
      <w:r>
        <w:rPr>
          <w:w w:val="105"/>
        </w:rPr>
        <w:t>Синтезирование объекта:</w:t>
      </w:r>
      <w:r>
        <w:rPr>
          <w:spacing w:val="-2"/>
          <w:w w:val="105"/>
        </w:rPr>
        <w:t xml:space="preserve"> </w:t>
      </w:r>
      <w:r>
        <w:rPr>
          <w:w w:val="105"/>
        </w:rPr>
        <w:t>восстановление</w:t>
      </w:r>
      <w:r>
        <w:rPr>
          <w:spacing w:val="-5"/>
          <w:w w:val="105"/>
        </w:rPr>
        <w:t xml:space="preserve"> </w:t>
      </w:r>
      <w:r>
        <w:rPr>
          <w:w w:val="105"/>
        </w:rPr>
        <w:t>причинно-следственных зависимостей из</w:t>
      </w:r>
      <w:r>
        <w:rPr>
          <w:spacing w:val="-1"/>
          <w:w w:val="105"/>
        </w:rPr>
        <w:t xml:space="preserve"> </w:t>
      </w:r>
      <w:r>
        <w:rPr>
          <w:w w:val="105"/>
        </w:rPr>
        <w:t>частей текста на материале предметов естественно-научного и гуманитарного цикла.</w:t>
      </w:r>
    </w:p>
    <w:p w:rsidR="00623054" w:rsidRDefault="004D1B06" w:rsidP="004D1B06">
      <w:pPr>
        <w:pStyle w:val="4"/>
        <w:tabs>
          <w:tab w:val="left" w:pos="10632"/>
        </w:tabs>
        <w:spacing w:before="9" w:line="254" w:lineRule="auto"/>
        <w:ind w:left="197" w:right="13" w:firstLine="706"/>
      </w:pPr>
      <w:r>
        <w:rPr>
          <w:w w:val="105"/>
        </w:rPr>
        <w:t>Раздел «Коррекция и развитие базовых логических действий и мыслительных операций обобщения, абстрагирования, конкретизации»</w:t>
      </w:r>
    </w:p>
    <w:p w:rsidR="00623054" w:rsidRDefault="004D1B06" w:rsidP="004D1B06">
      <w:pPr>
        <w:pStyle w:val="a3"/>
        <w:tabs>
          <w:tab w:val="left" w:pos="10632"/>
        </w:tabs>
        <w:spacing w:line="249" w:lineRule="auto"/>
        <w:ind w:right="-15"/>
      </w:pPr>
      <w:r>
        <w:rPr>
          <w:w w:val="105"/>
        </w:rPr>
        <w:t>Установление логической последовательности в числовых рядах, природных явлениях, жизненных циклах,</w:t>
      </w:r>
      <w:r>
        <w:rPr>
          <w:spacing w:val="-8"/>
          <w:w w:val="105"/>
        </w:rPr>
        <w:t xml:space="preserve"> </w:t>
      </w:r>
      <w:r>
        <w:rPr>
          <w:w w:val="105"/>
        </w:rPr>
        <w:t>жизненных</w:t>
      </w:r>
      <w:r>
        <w:rPr>
          <w:spacing w:val="-3"/>
          <w:w w:val="105"/>
        </w:rPr>
        <w:t xml:space="preserve"> </w:t>
      </w:r>
      <w:r>
        <w:rPr>
          <w:w w:val="105"/>
        </w:rPr>
        <w:t>событиях,</w:t>
      </w:r>
      <w:r>
        <w:rPr>
          <w:spacing w:val="-1"/>
          <w:w w:val="105"/>
        </w:rPr>
        <w:t xml:space="preserve"> </w:t>
      </w:r>
      <w:r>
        <w:rPr>
          <w:w w:val="105"/>
        </w:rPr>
        <w:t>учебных</w:t>
      </w:r>
      <w:r>
        <w:rPr>
          <w:spacing w:val="-9"/>
          <w:w w:val="105"/>
        </w:rPr>
        <w:t xml:space="preserve"> </w:t>
      </w:r>
      <w:r>
        <w:rPr>
          <w:w w:val="105"/>
        </w:rPr>
        <w:t>действиях.</w:t>
      </w:r>
      <w:r>
        <w:rPr>
          <w:spacing w:val="-7"/>
          <w:w w:val="105"/>
        </w:rPr>
        <w:t xml:space="preserve"> </w:t>
      </w:r>
      <w:r>
        <w:rPr>
          <w:w w:val="105"/>
        </w:rPr>
        <w:t>Определение</w:t>
      </w:r>
      <w:r>
        <w:rPr>
          <w:spacing w:val="-16"/>
          <w:w w:val="105"/>
        </w:rPr>
        <w:t xml:space="preserve"> </w:t>
      </w:r>
      <w:r>
        <w:rPr>
          <w:w w:val="105"/>
        </w:rPr>
        <w:t>причины</w:t>
      </w:r>
      <w:r>
        <w:rPr>
          <w:spacing w:val="-12"/>
          <w:w w:val="105"/>
        </w:rPr>
        <w:t xml:space="preserve"> </w:t>
      </w:r>
      <w:r>
        <w:rPr>
          <w:w w:val="105"/>
        </w:rPr>
        <w:t>и</w:t>
      </w:r>
      <w:r>
        <w:rPr>
          <w:spacing w:val="-4"/>
          <w:w w:val="105"/>
        </w:rPr>
        <w:t xml:space="preserve"> </w:t>
      </w:r>
      <w:r>
        <w:rPr>
          <w:w w:val="105"/>
        </w:rPr>
        <w:t>следствия</w:t>
      </w:r>
      <w:r>
        <w:rPr>
          <w:spacing w:val="-7"/>
          <w:w w:val="105"/>
        </w:rPr>
        <w:t xml:space="preserve"> </w:t>
      </w:r>
      <w:r>
        <w:rPr>
          <w:w w:val="105"/>
        </w:rPr>
        <w:t>явления</w:t>
      </w:r>
      <w:r>
        <w:rPr>
          <w:spacing w:val="-13"/>
          <w:w w:val="105"/>
        </w:rPr>
        <w:t xml:space="preserve"> </w:t>
      </w:r>
      <w:r>
        <w:rPr>
          <w:w w:val="105"/>
        </w:rPr>
        <w:t>или</w:t>
      </w:r>
      <w:r>
        <w:rPr>
          <w:spacing w:val="-4"/>
          <w:w w:val="105"/>
        </w:rPr>
        <w:t xml:space="preserve"> </w:t>
      </w:r>
      <w:r>
        <w:rPr>
          <w:w w:val="105"/>
        </w:rPr>
        <w:t>события, определение</w:t>
      </w:r>
      <w:r>
        <w:rPr>
          <w:spacing w:val="-7"/>
          <w:w w:val="105"/>
        </w:rPr>
        <w:t xml:space="preserve"> </w:t>
      </w:r>
      <w:r>
        <w:rPr>
          <w:w w:val="105"/>
        </w:rPr>
        <w:t>связи</w:t>
      </w:r>
      <w:r>
        <w:rPr>
          <w:spacing w:val="-1"/>
          <w:w w:val="105"/>
        </w:rPr>
        <w:t xml:space="preserve"> </w:t>
      </w:r>
      <w:r>
        <w:rPr>
          <w:w w:val="105"/>
        </w:rPr>
        <w:t>(например,</w:t>
      </w:r>
      <w:r>
        <w:rPr>
          <w:spacing w:val="-5"/>
          <w:w w:val="105"/>
        </w:rPr>
        <w:t xml:space="preserve"> </w:t>
      </w:r>
      <w:r>
        <w:rPr>
          <w:w w:val="105"/>
        </w:rPr>
        <w:t>пищевая</w:t>
      </w:r>
      <w:r>
        <w:rPr>
          <w:spacing w:val="-5"/>
          <w:w w:val="105"/>
        </w:rPr>
        <w:t xml:space="preserve"> </w:t>
      </w:r>
      <w:r>
        <w:rPr>
          <w:w w:val="105"/>
        </w:rPr>
        <w:t>цепь,</w:t>
      </w:r>
      <w:r>
        <w:rPr>
          <w:spacing w:val="-5"/>
          <w:w w:val="105"/>
        </w:rPr>
        <w:t xml:space="preserve"> </w:t>
      </w:r>
      <w:r>
        <w:rPr>
          <w:w w:val="105"/>
        </w:rPr>
        <w:t>причины</w:t>
      </w:r>
      <w:r>
        <w:rPr>
          <w:spacing w:val="-5"/>
          <w:w w:val="105"/>
        </w:rPr>
        <w:t xml:space="preserve"> </w:t>
      </w:r>
      <w:r>
        <w:rPr>
          <w:w w:val="105"/>
        </w:rPr>
        <w:t>развития</w:t>
      </w:r>
      <w:r>
        <w:rPr>
          <w:spacing w:val="-5"/>
          <w:w w:val="105"/>
        </w:rPr>
        <w:t xml:space="preserve"> </w:t>
      </w:r>
      <w:r>
        <w:rPr>
          <w:w w:val="105"/>
        </w:rPr>
        <w:t>земледелия</w:t>
      </w:r>
      <w:r>
        <w:rPr>
          <w:spacing w:val="-5"/>
          <w:w w:val="105"/>
        </w:rPr>
        <w:t xml:space="preserve"> </w:t>
      </w:r>
      <w:r>
        <w:rPr>
          <w:w w:val="105"/>
        </w:rPr>
        <w:t>в</w:t>
      </w:r>
      <w:r>
        <w:rPr>
          <w:spacing w:val="-1"/>
          <w:w w:val="105"/>
        </w:rPr>
        <w:t xml:space="preserve"> </w:t>
      </w:r>
      <w:r>
        <w:rPr>
          <w:w w:val="105"/>
        </w:rPr>
        <w:t>Древнем</w:t>
      </w:r>
      <w:r>
        <w:rPr>
          <w:spacing w:val="-3"/>
          <w:w w:val="105"/>
        </w:rPr>
        <w:t xml:space="preserve"> </w:t>
      </w:r>
      <w:r>
        <w:rPr>
          <w:w w:val="105"/>
        </w:rPr>
        <w:t>Египте; почему</w:t>
      </w:r>
      <w:r>
        <w:rPr>
          <w:spacing w:val="-6"/>
          <w:w w:val="105"/>
        </w:rPr>
        <w:t xml:space="preserve"> </w:t>
      </w:r>
      <w:r>
        <w:rPr>
          <w:w w:val="105"/>
        </w:rPr>
        <w:t>идет дождь; смена дня и ночи; смена сезонов года).</w:t>
      </w:r>
    </w:p>
    <w:p w:rsidR="00623054" w:rsidRDefault="004D1B06" w:rsidP="004D1B06">
      <w:pPr>
        <w:pStyle w:val="a3"/>
        <w:tabs>
          <w:tab w:val="left" w:pos="10632"/>
        </w:tabs>
        <w:spacing w:line="249" w:lineRule="auto"/>
        <w:ind w:right="-15"/>
      </w:pPr>
      <w:r>
        <w:rPr>
          <w:w w:val="105"/>
        </w:rPr>
        <w:t>Определение</w:t>
      </w:r>
      <w:r>
        <w:rPr>
          <w:spacing w:val="-16"/>
          <w:w w:val="105"/>
        </w:rPr>
        <w:t xml:space="preserve"> </w:t>
      </w:r>
      <w:r>
        <w:rPr>
          <w:w w:val="105"/>
        </w:rPr>
        <w:t>видовых</w:t>
      </w:r>
      <w:r>
        <w:rPr>
          <w:spacing w:val="-15"/>
          <w:w w:val="105"/>
        </w:rPr>
        <w:t xml:space="preserve"> </w:t>
      </w:r>
      <w:r>
        <w:rPr>
          <w:w w:val="105"/>
        </w:rPr>
        <w:t>и</w:t>
      </w:r>
      <w:r>
        <w:rPr>
          <w:spacing w:val="-5"/>
          <w:w w:val="105"/>
        </w:rPr>
        <w:t xml:space="preserve"> </w:t>
      </w:r>
      <w:r>
        <w:rPr>
          <w:w w:val="105"/>
        </w:rPr>
        <w:t>родового</w:t>
      </w:r>
      <w:r>
        <w:rPr>
          <w:spacing w:val="-16"/>
          <w:w w:val="105"/>
        </w:rPr>
        <w:t xml:space="preserve"> </w:t>
      </w:r>
      <w:r>
        <w:rPr>
          <w:w w:val="105"/>
        </w:rPr>
        <w:t>понятий</w:t>
      </w:r>
      <w:r>
        <w:rPr>
          <w:spacing w:val="-10"/>
          <w:w w:val="105"/>
        </w:rPr>
        <w:t xml:space="preserve"> </w:t>
      </w:r>
      <w:r>
        <w:rPr>
          <w:w w:val="105"/>
        </w:rPr>
        <w:t>(например,</w:t>
      </w:r>
      <w:r>
        <w:rPr>
          <w:spacing w:val="-14"/>
          <w:w w:val="105"/>
        </w:rPr>
        <w:t xml:space="preserve"> </w:t>
      </w:r>
      <w:r>
        <w:rPr>
          <w:w w:val="105"/>
        </w:rPr>
        <w:t>животные</w:t>
      </w:r>
      <w:r>
        <w:rPr>
          <w:spacing w:val="-5"/>
          <w:w w:val="105"/>
        </w:rPr>
        <w:t xml:space="preserve"> </w:t>
      </w:r>
      <w:r>
        <w:rPr>
          <w:w w:val="105"/>
        </w:rPr>
        <w:t>–</w:t>
      </w:r>
      <w:r>
        <w:rPr>
          <w:spacing w:val="-9"/>
          <w:w w:val="105"/>
        </w:rPr>
        <w:t xml:space="preserve"> </w:t>
      </w:r>
      <w:r>
        <w:rPr>
          <w:w w:val="105"/>
        </w:rPr>
        <w:t>млекопитающие,</w:t>
      </w:r>
      <w:r>
        <w:rPr>
          <w:spacing w:val="-8"/>
          <w:w w:val="105"/>
        </w:rPr>
        <w:t xml:space="preserve"> </w:t>
      </w:r>
      <w:r>
        <w:rPr>
          <w:w w:val="105"/>
        </w:rPr>
        <w:t>хвойное</w:t>
      </w:r>
      <w:r>
        <w:rPr>
          <w:spacing w:val="-16"/>
          <w:w w:val="105"/>
        </w:rPr>
        <w:t xml:space="preserve"> </w:t>
      </w:r>
      <w:r>
        <w:rPr>
          <w:w w:val="105"/>
        </w:rPr>
        <w:t>дерево</w:t>
      </w:r>
      <w:r>
        <w:rPr>
          <w:spacing w:val="-3"/>
          <w:w w:val="105"/>
        </w:rPr>
        <w:t xml:space="preserve"> </w:t>
      </w:r>
      <w:r>
        <w:rPr>
          <w:w w:val="105"/>
        </w:rPr>
        <w:t>– ель).</w:t>
      </w:r>
      <w:r>
        <w:rPr>
          <w:spacing w:val="-14"/>
          <w:w w:val="105"/>
        </w:rPr>
        <w:t xml:space="preserve"> </w:t>
      </w:r>
      <w:r>
        <w:rPr>
          <w:w w:val="105"/>
        </w:rPr>
        <w:t>Обобщение</w:t>
      </w:r>
      <w:r>
        <w:rPr>
          <w:spacing w:val="-10"/>
          <w:w w:val="105"/>
        </w:rPr>
        <w:t xml:space="preserve"> </w:t>
      </w:r>
      <w:r>
        <w:rPr>
          <w:w w:val="105"/>
        </w:rPr>
        <w:t>объектов</w:t>
      </w:r>
      <w:r>
        <w:rPr>
          <w:spacing w:val="-10"/>
          <w:w w:val="105"/>
        </w:rPr>
        <w:t xml:space="preserve"> </w:t>
      </w:r>
      <w:r>
        <w:rPr>
          <w:w w:val="105"/>
        </w:rPr>
        <w:t>и</w:t>
      </w:r>
      <w:r>
        <w:rPr>
          <w:spacing w:val="-10"/>
          <w:w w:val="105"/>
        </w:rPr>
        <w:t xml:space="preserve"> </w:t>
      </w:r>
      <w:r>
        <w:rPr>
          <w:w w:val="105"/>
        </w:rPr>
        <w:t>конкретных</w:t>
      </w:r>
      <w:r>
        <w:rPr>
          <w:spacing w:val="-15"/>
          <w:w w:val="105"/>
        </w:rPr>
        <w:t xml:space="preserve"> </w:t>
      </w:r>
      <w:r>
        <w:rPr>
          <w:w w:val="105"/>
        </w:rPr>
        <w:t>житейских/простых</w:t>
      </w:r>
      <w:r>
        <w:rPr>
          <w:spacing w:val="-14"/>
          <w:w w:val="105"/>
        </w:rPr>
        <w:t xml:space="preserve"> </w:t>
      </w:r>
      <w:r>
        <w:rPr>
          <w:w w:val="105"/>
        </w:rPr>
        <w:t>учебных</w:t>
      </w:r>
      <w:r>
        <w:rPr>
          <w:spacing w:val="-7"/>
          <w:w w:val="105"/>
        </w:rPr>
        <w:t xml:space="preserve"> </w:t>
      </w:r>
      <w:r>
        <w:rPr>
          <w:w w:val="105"/>
        </w:rPr>
        <w:t>понятий</w:t>
      </w:r>
      <w:r>
        <w:rPr>
          <w:spacing w:val="-10"/>
          <w:w w:val="105"/>
        </w:rPr>
        <w:t xml:space="preserve"> </w:t>
      </w:r>
      <w:r>
        <w:rPr>
          <w:w w:val="105"/>
        </w:rPr>
        <w:t>по</w:t>
      </w:r>
      <w:r>
        <w:rPr>
          <w:spacing w:val="-9"/>
          <w:w w:val="105"/>
        </w:rPr>
        <w:t xml:space="preserve"> </w:t>
      </w:r>
      <w:r>
        <w:rPr>
          <w:w w:val="105"/>
        </w:rPr>
        <w:t>существенным</w:t>
      </w:r>
      <w:r>
        <w:rPr>
          <w:spacing w:val="-12"/>
          <w:w w:val="105"/>
        </w:rPr>
        <w:t xml:space="preserve"> </w:t>
      </w:r>
      <w:r>
        <w:rPr>
          <w:w w:val="105"/>
        </w:rPr>
        <w:t xml:space="preserve">признакам </w:t>
      </w:r>
      <w:r>
        <w:t>с</w:t>
      </w:r>
      <w:r>
        <w:rPr>
          <w:spacing w:val="17"/>
        </w:rPr>
        <w:t xml:space="preserve"> </w:t>
      </w:r>
      <w:r>
        <w:t>исключением</w:t>
      </w:r>
      <w:r>
        <w:rPr>
          <w:spacing w:val="37"/>
        </w:rPr>
        <w:t xml:space="preserve"> </w:t>
      </w:r>
      <w:r>
        <w:t>лишнего.</w:t>
      </w:r>
      <w:r>
        <w:rPr>
          <w:spacing w:val="20"/>
        </w:rPr>
        <w:t xml:space="preserve"> </w:t>
      </w:r>
      <w:r>
        <w:t>Обобщение</w:t>
      </w:r>
      <w:r>
        <w:rPr>
          <w:spacing w:val="17"/>
        </w:rPr>
        <w:t xml:space="preserve"> </w:t>
      </w:r>
      <w:r>
        <w:t>и</w:t>
      </w:r>
      <w:r>
        <w:rPr>
          <w:spacing w:val="27"/>
        </w:rPr>
        <w:t xml:space="preserve"> </w:t>
      </w:r>
      <w:r>
        <w:t>конкретизация</w:t>
      </w:r>
      <w:r>
        <w:rPr>
          <w:spacing w:val="22"/>
        </w:rPr>
        <w:t xml:space="preserve"> </w:t>
      </w:r>
      <w:r>
        <w:t>житейских</w:t>
      </w:r>
      <w:r>
        <w:rPr>
          <w:spacing w:val="38"/>
        </w:rPr>
        <w:t xml:space="preserve"> </w:t>
      </w:r>
      <w:r>
        <w:t>понятий</w:t>
      </w:r>
      <w:r>
        <w:rPr>
          <w:spacing w:val="27"/>
        </w:rPr>
        <w:t xml:space="preserve"> </w:t>
      </w:r>
      <w:r>
        <w:t>(например,</w:t>
      </w:r>
      <w:r>
        <w:rPr>
          <w:spacing w:val="20"/>
        </w:rPr>
        <w:t xml:space="preserve"> </w:t>
      </w:r>
      <w:r>
        <w:t>горы</w:t>
      </w:r>
      <w:r>
        <w:rPr>
          <w:spacing w:val="40"/>
        </w:rPr>
        <w:t xml:space="preserve"> </w:t>
      </w:r>
      <w:r>
        <w:t>–</w:t>
      </w:r>
      <w:r>
        <w:rPr>
          <w:spacing w:val="40"/>
        </w:rPr>
        <w:t xml:space="preserve"> </w:t>
      </w:r>
      <w:r>
        <w:t>Альпы,</w:t>
      </w:r>
      <w:r>
        <w:rPr>
          <w:spacing w:val="33"/>
        </w:rPr>
        <w:t xml:space="preserve"> </w:t>
      </w:r>
      <w:r>
        <w:t xml:space="preserve">острова </w:t>
      </w:r>
      <w:r>
        <w:rPr>
          <w:w w:val="105"/>
        </w:rPr>
        <w:t>– Мадагаскар, равнины – Восточно-Европейская, океаны – Индийский).</w:t>
      </w:r>
    </w:p>
    <w:p w:rsidR="00623054" w:rsidRDefault="004D1B06" w:rsidP="004D1B06">
      <w:pPr>
        <w:pStyle w:val="a3"/>
        <w:tabs>
          <w:tab w:val="left" w:pos="10632"/>
        </w:tabs>
        <w:spacing w:line="249" w:lineRule="auto"/>
        <w:ind w:right="-15"/>
      </w:pPr>
      <w:r>
        <w:rPr>
          <w:w w:val="105"/>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w:t>
      </w:r>
      <w:r>
        <w:rPr>
          <w:spacing w:val="-1"/>
          <w:w w:val="105"/>
        </w:rPr>
        <w:t xml:space="preserve"> </w:t>
      </w:r>
      <w:r>
        <w:rPr>
          <w:w w:val="105"/>
        </w:rPr>
        <w:t>Установление</w:t>
      </w:r>
      <w:r>
        <w:rPr>
          <w:spacing w:val="-4"/>
          <w:w w:val="105"/>
        </w:rPr>
        <w:t xml:space="preserve"> </w:t>
      </w:r>
      <w:r>
        <w:rPr>
          <w:w w:val="105"/>
        </w:rPr>
        <w:t xml:space="preserve">родо-видовых отношений на учебном материале предметов естественно-научного цикла (травы, многолетние травы, лютик; водные растения, </w:t>
      </w:r>
      <w:r>
        <w:rPr>
          <w:spacing w:val="-2"/>
          <w:w w:val="105"/>
        </w:rPr>
        <w:t>лотос).</w:t>
      </w:r>
    </w:p>
    <w:p w:rsidR="00623054" w:rsidRDefault="004D1B06" w:rsidP="004D1B06">
      <w:pPr>
        <w:pStyle w:val="a3"/>
        <w:tabs>
          <w:tab w:val="left" w:pos="10632"/>
        </w:tabs>
        <w:spacing w:line="252" w:lineRule="auto"/>
        <w:ind w:right="-15"/>
      </w:pPr>
      <w:r>
        <w:rPr>
          <w:w w:val="105"/>
        </w:rPr>
        <w:t>Установление логических отношений между понятиями (противоположности, причина – следствие, часть – целое, вид – род, пересечение). Расположение</w:t>
      </w:r>
      <w:r>
        <w:rPr>
          <w:spacing w:val="-1"/>
          <w:w w:val="105"/>
        </w:rPr>
        <w:t xml:space="preserve"> </w:t>
      </w:r>
      <w:r>
        <w:rPr>
          <w:w w:val="105"/>
        </w:rPr>
        <w:t>понятий в</w:t>
      </w:r>
      <w:r>
        <w:rPr>
          <w:spacing w:val="-1"/>
          <w:w w:val="105"/>
        </w:rPr>
        <w:t xml:space="preserve"> </w:t>
      </w:r>
      <w:r>
        <w:rPr>
          <w:w w:val="105"/>
        </w:rPr>
        <w:t>последовательности от частного к общему (например, ботаника–биология–естествознание–наука).</w:t>
      </w:r>
    </w:p>
    <w:p w:rsidR="00623054" w:rsidRDefault="004D1B06" w:rsidP="004D1B06">
      <w:pPr>
        <w:pStyle w:val="a3"/>
        <w:tabs>
          <w:tab w:val="left" w:pos="10632"/>
        </w:tabs>
        <w:spacing w:line="254" w:lineRule="auto"/>
        <w:ind w:right="14"/>
      </w:pPr>
      <w:r>
        <w:t>Установление</w:t>
      </w:r>
      <w:r>
        <w:rPr>
          <w:spacing w:val="27"/>
        </w:rPr>
        <w:t xml:space="preserve"> </w:t>
      </w:r>
      <w:r>
        <w:t>закономерностей</w:t>
      </w:r>
      <w:r>
        <w:rPr>
          <w:spacing w:val="40"/>
        </w:rPr>
        <w:t xml:space="preserve"> </w:t>
      </w:r>
      <w:r>
        <w:t>в</w:t>
      </w:r>
      <w:r>
        <w:rPr>
          <w:spacing w:val="40"/>
        </w:rPr>
        <w:t xml:space="preserve"> </w:t>
      </w:r>
      <w:r>
        <w:t>процессах</w:t>
      </w:r>
      <w:r>
        <w:rPr>
          <w:spacing w:val="40"/>
        </w:rPr>
        <w:t xml:space="preserve"> </w:t>
      </w:r>
      <w:r>
        <w:t>и</w:t>
      </w:r>
      <w:r>
        <w:rPr>
          <w:spacing w:val="39"/>
        </w:rPr>
        <w:t xml:space="preserve"> </w:t>
      </w:r>
      <w:r>
        <w:t>явлениях</w:t>
      </w:r>
      <w:r>
        <w:rPr>
          <w:spacing w:val="40"/>
        </w:rPr>
        <w:t xml:space="preserve"> </w:t>
      </w:r>
      <w:r>
        <w:t>(например,</w:t>
      </w:r>
      <w:r>
        <w:rPr>
          <w:spacing w:val="40"/>
        </w:rPr>
        <w:t xml:space="preserve"> </w:t>
      </w:r>
      <w:r>
        <w:t>установление</w:t>
      </w:r>
      <w:r>
        <w:rPr>
          <w:spacing w:val="40"/>
        </w:rPr>
        <w:t xml:space="preserve"> </w:t>
      </w:r>
      <w:r>
        <w:t xml:space="preserve">последовательности </w:t>
      </w:r>
      <w:r>
        <w:rPr>
          <w:w w:val="105"/>
        </w:rPr>
        <w:t>в числовых выражениях и продолжение ряда).</w:t>
      </w:r>
    </w:p>
    <w:p w:rsidR="00623054" w:rsidRDefault="004D1B06" w:rsidP="004D1B06">
      <w:pPr>
        <w:pStyle w:val="a3"/>
        <w:tabs>
          <w:tab w:val="left" w:pos="10632"/>
        </w:tabs>
        <w:spacing w:line="249" w:lineRule="auto"/>
        <w:ind w:right="-15"/>
        <w:jc w:val="right"/>
      </w:pPr>
      <w:r>
        <w:rPr>
          <w:b/>
        </w:rPr>
        <w:t>Раздел</w:t>
      </w:r>
      <w:r>
        <w:rPr>
          <w:b/>
          <w:spacing w:val="40"/>
        </w:rPr>
        <w:t xml:space="preserve"> </w:t>
      </w:r>
      <w:r>
        <w:rPr>
          <w:b/>
        </w:rPr>
        <w:t>«Развитие</w:t>
      </w:r>
      <w:r>
        <w:rPr>
          <w:b/>
          <w:spacing w:val="40"/>
        </w:rPr>
        <w:t xml:space="preserve"> </w:t>
      </w:r>
      <w:r>
        <w:rPr>
          <w:b/>
        </w:rPr>
        <w:t>логических умений делать суждения, умозаключение, подводить под</w:t>
      </w:r>
      <w:r>
        <w:rPr>
          <w:b/>
          <w:spacing w:val="39"/>
        </w:rPr>
        <w:t xml:space="preserve"> </w:t>
      </w:r>
      <w:r>
        <w:rPr>
          <w:b/>
        </w:rPr>
        <w:t xml:space="preserve">понятие» </w:t>
      </w:r>
      <w:r>
        <w:rPr>
          <w:w w:val="105"/>
        </w:rPr>
        <w:t>Знакомство</w:t>
      </w:r>
      <w:r>
        <w:rPr>
          <w:spacing w:val="-2"/>
          <w:w w:val="105"/>
        </w:rPr>
        <w:t xml:space="preserve"> </w:t>
      </w:r>
      <w:r>
        <w:rPr>
          <w:w w:val="105"/>
        </w:rPr>
        <w:t>с</w:t>
      </w:r>
      <w:r>
        <w:rPr>
          <w:spacing w:val="-3"/>
          <w:w w:val="105"/>
        </w:rPr>
        <w:t xml:space="preserve"> </w:t>
      </w:r>
      <w:r>
        <w:rPr>
          <w:w w:val="105"/>
        </w:rPr>
        <w:t>построением рассуждений</w:t>
      </w:r>
      <w:r>
        <w:rPr>
          <w:spacing w:val="-4"/>
          <w:w w:val="105"/>
        </w:rPr>
        <w:t xml:space="preserve"> </w:t>
      </w:r>
      <w:r>
        <w:rPr>
          <w:w w:val="105"/>
        </w:rPr>
        <w:t>от</w:t>
      </w:r>
      <w:r>
        <w:rPr>
          <w:spacing w:val="-2"/>
          <w:w w:val="105"/>
        </w:rPr>
        <w:t xml:space="preserve"> </w:t>
      </w:r>
      <w:r>
        <w:rPr>
          <w:w w:val="105"/>
        </w:rPr>
        <w:t>общих</w:t>
      </w:r>
      <w:r>
        <w:rPr>
          <w:spacing w:val="-2"/>
          <w:w w:val="105"/>
        </w:rPr>
        <w:t xml:space="preserve"> </w:t>
      </w:r>
      <w:r>
        <w:rPr>
          <w:w w:val="105"/>
        </w:rPr>
        <w:t>закономерностей</w:t>
      </w:r>
      <w:r>
        <w:rPr>
          <w:spacing w:val="-4"/>
          <w:w w:val="105"/>
        </w:rPr>
        <w:t xml:space="preserve"> </w:t>
      </w:r>
      <w:r>
        <w:rPr>
          <w:w w:val="105"/>
        </w:rPr>
        <w:t>к частным явлениям</w:t>
      </w:r>
      <w:r>
        <w:rPr>
          <w:spacing w:val="-5"/>
          <w:w w:val="105"/>
        </w:rPr>
        <w:t xml:space="preserve"> </w:t>
      </w:r>
      <w:r>
        <w:rPr>
          <w:w w:val="105"/>
        </w:rPr>
        <w:t>и от</w:t>
      </w:r>
      <w:r>
        <w:rPr>
          <w:spacing w:val="-2"/>
          <w:w w:val="105"/>
        </w:rPr>
        <w:t xml:space="preserve"> </w:t>
      </w:r>
      <w:r>
        <w:rPr>
          <w:w w:val="105"/>
        </w:rPr>
        <w:t>частных явлений</w:t>
      </w:r>
      <w:r>
        <w:rPr>
          <w:spacing w:val="-7"/>
          <w:w w:val="105"/>
        </w:rPr>
        <w:t xml:space="preserve"> </w:t>
      </w:r>
      <w:r>
        <w:rPr>
          <w:w w:val="105"/>
        </w:rPr>
        <w:t>к</w:t>
      </w:r>
      <w:r>
        <w:rPr>
          <w:spacing w:val="-3"/>
          <w:w w:val="105"/>
        </w:rPr>
        <w:t xml:space="preserve"> </w:t>
      </w:r>
      <w:r>
        <w:rPr>
          <w:w w:val="105"/>
        </w:rPr>
        <w:t>общим</w:t>
      </w:r>
      <w:r>
        <w:rPr>
          <w:spacing w:val="-9"/>
          <w:w w:val="105"/>
        </w:rPr>
        <w:t xml:space="preserve"> </w:t>
      </w:r>
      <w:r>
        <w:rPr>
          <w:w w:val="105"/>
        </w:rPr>
        <w:t>закономерностям</w:t>
      </w:r>
      <w:r>
        <w:rPr>
          <w:spacing w:val="-9"/>
          <w:w w:val="105"/>
        </w:rPr>
        <w:t xml:space="preserve"> </w:t>
      </w:r>
      <w:r>
        <w:rPr>
          <w:w w:val="105"/>
        </w:rPr>
        <w:t>(решение</w:t>
      </w:r>
      <w:r>
        <w:rPr>
          <w:spacing w:val="-13"/>
          <w:w w:val="105"/>
        </w:rPr>
        <w:t xml:space="preserve"> </w:t>
      </w:r>
      <w:r>
        <w:rPr>
          <w:w w:val="105"/>
        </w:rPr>
        <w:t>логических</w:t>
      </w:r>
      <w:r>
        <w:rPr>
          <w:spacing w:val="-12"/>
          <w:w w:val="105"/>
        </w:rPr>
        <w:t xml:space="preserve"> </w:t>
      </w:r>
      <w:r>
        <w:rPr>
          <w:w w:val="105"/>
        </w:rPr>
        <w:t>задач).</w:t>
      </w:r>
      <w:r>
        <w:rPr>
          <w:spacing w:val="-11"/>
          <w:w w:val="105"/>
        </w:rPr>
        <w:t xml:space="preserve"> </w:t>
      </w:r>
      <w:r>
        <w:rPr>
          <w:w w:val="105"/>
        </w:rPr>
        <w:t>Подведение</w:t>
      </w:r>
      <w:r>
        <w:rPr>
          <w:spacing w:val="-13"/>
          <w:w w:val="105"/>
        </w:rPr>
        <w:t xml:space="preserve"> </w:t>
      </w:r>
      <w:r>
        <w:rPr>
          <w:w w:val="105"/>
        </w:rPr>
        <w:t>под</w:t>
      </w:r>
      <w:r>
        <w:rPr>
          <w:spacing w:val="-8"/>
          <w:w w:val="105"/>
        </w:rPr>
        <w:t xml:space="preserve"> </w:t>
      </w:r>
      <w:r>
        <w:rPr>
          <w:w w:val="105"/>
        </w:rPr>
        <w:t>правило</w:t>
      </w:r>
      <w:r>
        <w:rPr>
          <w:spacing w:val="-12"/>
          <w:w w:val="105"/>
        </w:rPr>
        <w:t xml:space="preserve"> </w:t>
      </w:r>
      <w:r>
        <w:rPr>
          <w:w w:val="105"/>
        </w:rPr>
        <w:t>и</w:t>
      </w:r>
      <w:r>
        <w:rPr>
          <w:spacing w:val="-7"/>
          <w:w w:val="105"/>
        </w:rPr>
        <w:t xml:space="preserve"> </w:t>
      </w:r>
      <w:r>
        <w:rPr>
          <w:w w:val="105"/>
        </w:rPr>
        <w:t>вывод</w:t>
      </w:r>
      <w:r>
        <w:rPr>
          <w:spacing w:val="-8"/>
          <w:w w:val="105"/>
        </w:rPr>
        <w:t xml:space="preserve"> </w:t>
      </w:r>
      <w:r>
        <w:rPr>
          <w:w w:val="105"/>
        </w:rPr>
        <w:t>на</w:t>
      </w:r>
      <w:r>
        <w:rPr>
          <w:spacing w:val="-7"/>
          <w:w w:val="105"/>
        </w:rPr>
        <w:t xml:space="preserve"> </w:t>
      </w:r>
      <w:r>
        <w:rPr>
          <w:w w:val="105"/>
        </w:rPr>
        <w:t>основе анализа</w:t>
      </w:r>
      <w:r>
        <w:rPr>
          <w:spacing w:val="40"/>
          <w:w w:val="105"/>
        </w:rPr>
        <w:t xml:space="preserve"> </w:t>
      </w:r>
      <w:r>
        <w:rPr>
          <w:w w:val="105"/>
        </w:rPr>
        <w:t>и</w:t>
      </w:r>
      <w:r>
        <w:rPr>
          <w:spacing w:val="40"/>
          <w:w w:val="105"/>
        </w:rPr>
        <w:t xml:space="preserve"> </w:t>
      </w:r>
      <w:r>
        <w:rPr>
          <w:w w:val="105"/>
        </w:rPr>
        <w:t>наблюдения</w:t>
      </w:r>
      <w:r>
        <w:rPr>
          <w:spacing w:val="40"/>
          <w:w w:val="105"/>
        </w:rPr>
        <w:t xml:space="preserve"> </w:t>
      </w:r>
      <w:r>
        <w:rPr>
          <w:w w:val="105"/>
        </w:rPr>
        <w:t>за</w:t>
      </w:r>
      <w:r>
        <w:rPr>
          <w:spacing w:val="40"/>
          <w:w w:val="105"/>
        </w:rPr>
        <w:t xml:space="preserve"> </w:t>
      </w:r>
      <w:r>
        <w:rPr>
          <w:w w:val="105"/>
        </w:rPr>
        <w:t>частными</w:t>
      </w:r>
      <w:r>
        <w:rPr>
          <w:spacing w:val="40"/>
          <w:w w:val="105"/>
        </w:rPr>
        <w:t xml:space="preserve"> </w:t>
      </w:r>
      <w:r>
        <w:rPr>
          <w:w w:val="105"/>
        </w:rPr>
        <w:t>случаями</w:t>
      </w:r>
      <w:r>
        <w:rPr>
          <w:spacing w:val="40"/>
          <w:w w:val="105"/>
        </w:rPr>
        <w:t xml:space="preserve"> </w:t>
      </w:r>
      <w:r>
        <w:rPr>
          <w:w w:val="105"/>
        </w:rPr>
        <w:t>и</w:t>
      </w:r>
      <w:r>
        <w:rPr>
          <w:spacing w:val="40"/>
          <w:w w:val="105"/>
        </w:rPr>
        <w:t xml:space="preserve"> </w:t>
      </w:r>
      <w:r>
        <w:rPr>
          <w:w w:val="105"/>
        </w:rPr>
        <w:t>примерами</w:t>
      </w:r>
      <w:r>
        <w:rPr>
          <w:spacing w:val="40"/>
          <w:w w:val="105"/>
        </w:rPr>
        <w:t xml:space="preserve"> </w:t>
      </w:r>
      <w:r>
        <w:rPr>
          <w:w w:val="105"/>
        </w:rPr>
        <w:t>на</w:t>
      </w:r>
      <w:r>
        <w:rPr>
          <w:spacing w:val="40"/>
          <w:w w:val="105"/>
        </w:rPr>
        <w:t xml:space="preserve"> </w:t>
      </w:r>
      <w:r>
        <w:rPr>
          <w:w w:val="105"/>
        </w:rPr>
        <w:t>данное</w:t>
      </w:r>
      <w:r>
        <w:rPr>
          <w:spacing w:val="40"/>
          <w:w w:val="105"/>
        </w:rPr>
        <w:t xml:space="preserve"> </w:t>
      </w:r>
      <w:r>
        <w:rPr>
          <w:w w:val="105"/>
        </w:rPr>
        <w:t>правило</w:t>
      </w:r>
      <w:r>
        <w:rPr>
          <w:spacing w:val="40"/>
          <w:w w:val="105"/>
        </w:rPr>
        <w:t xml:space="preserve"> </w:t>
      </w:r>
      <w:r>
        <w:rPr>
          <w:w w:val="105"/>
        </w:rPr>
        <w:t>на</w:t>
      </w:r>
      <w:r>
        <w:rPr>
          <w:spacing w:val="40"/>
          <w:w w:val="105"/>
        </w:rPr>
        <w:t xml:space="preserve"> </w:t>
      </w:r>
      <w:r>
        <w:rPr>
          <w:w w:val="105"/>
        </w:rPr>
        <w:t>материале</w:t>
      </w:r>
      <w:r>
        <w:rPr>
          <w:spacing w:val="40"/>
          <w:w w:val="105"/>
        </w:rPr>
        <w:t xml:space="preserve"> </w:t>
      </w:r>
      <w:r>
        <w:rPr>
          <w:w w:val="105"/>
        </w:rPr>
        <w:t>учебных предметов</w:t>
      </w:r>
      <w:r>
        <w:rPr>
          <w:spacing w:val="40"/>
          <w:w w:val="105"/>
        </w:rPr>
        <w:t xml:space="preserve"> </w:t>
      </w:r>
      <w:r>
        <w:rPr>
          <w:w w:val="105"/>
        </w:rPr>
        <w:t>(например,</w:t>
      </w:r>
      <w:r>
        <w:rPr>
          <w:spacing w:val="40"/>
          <w:w w:val="105"/>
        </w:rPr>
        <w:t xml:space="preserve"> </w:t>
      </w:r>
      <w:r>
        <w:rPr>
          <w:w w:val="105"/>
        </w:rPr>
        <w:t>правописание</w:t>
      </w:r>
      <w:r>
        <w:rPr>
          <w:spacing w:val="40"/>
          <w:w w:val="105"/>
        </w:rPr>
        <w:t xml:space="preserve"> </w:t>
      </w:r>
      <w:r>
        <w:rPr>
          <w:w w:val="105"/>
        </w:rPr>
        <w:t>сочетаний</w:t>
      </w:r>
      <w:r>
        <w:rPr>
          <w:spacing w:val="79"/>
          <w:w w:val="105"/>
        </w:rPr>
        <w:t xml:space="preserve"> </w:t>
      </w:r>
      <w:r>
        <w:rPr>
          <w:w w:val="105"/>
        </w:rPr>
        <w:t>-чк-,</w:t>
      </w:r>
      <w:r>
        <w:rPr>
          <w:spacing w:val="80"/>
          <w:w w:val="105"/>
        </w:rPr>
        <w:t xml:space="preserve"> </w:t>
      </w:r>
      <w:r>
        <w:rPr>
          <w:w w:val="105"/>
        </w:rPr>
        <w:t>-чн).</w:t>
      </w:r>
      <w:r>
        <w:rPr>
          <w:spacing w:val="77"/>
          <w:w w:val="105"/>
        </w:rPr>
        <w:t xml:space="preserve"> </w:t>
      </w:r>
      <w:r>
        <w:rPr>
          <w:w w:val="105"/>
        </w:rPr>
        <w:t>Умозаключение</w:t>
      </w:r>
      <w:r>
        <w:rPr>
          <w:spacing w:val="40"/>
          <w:w w:val="105"/>
        </w:rPr>
        <w:t xml:space="preserve"> </w:t>
      </w:r>
      <w:r>
        <w:rPr>
          <w:w w:val="105"/>
        </w:rPr>
        <w:t>по</w:t>
      </w:r>
      <w:r>
        <w:rPr>
          <w:spacing w:val="40"/>
          <w:w w:val="105"/>
        </w:rPr>
        <w:t xml:space="preserve"> </w:t>
      </w:r>
      <w:r>
        <w:rPr>
          <w:w w:val="105"/>
        </w:rPr>
        <w:t>аналогии.</w:t>
      </w:r>
      <w:r>
        <w:rPr>
          <w:spacing w:val="40"/>
          <w:w w:val="105"/>
        </w:rPr>
        <w:t xml:space="preserve"> </w:t>
      </w:r>
      <w:r>
        <w:rPr>
          <w:w w:val="105"/>
        </w:rPr>
        <w:t xml:space="preserve">Определение </w:t>
      </w:r>
      <w:r>
        <w:t>конкретного понятия через</w:t>
      </w:r>
      <w:r>
        <w:rPr>
          <w:spacing w:val="36"/>
        </w:rPr>
        <w:t xml:space="preserve"> </w:t>
      </w:r>
      <w:r>
        <w:t>род</w:t>
      </w:r>
      <w:r>
        <w:rPr>
          <w:spacing w:val="28"/>
        </w:rPr>
        <w:t xml:space="preserve"> </w:t>
      </w:r>
      <w:r>
        <w:t>и</w:t>
      </w:r>
      <w:r>
        <w:rPr>
          <w:spacing w:val="28"/>
        </w:rPr>
        <w:t xml:space="preserve"> </w:t>
      </w:r>
      <w:r>
        <w:t>видовое</w:t>
      </w:r>
      <w:r>
        <w:rPr>
          <w:spacing w:val="29"/>
        </w:rPr>
        <w:t xml:space="preserve"> </w:t>
      </w:r>
      <w:r>
        <w:t>отличие</w:t>
      </w:r>
      <w:r>
        <w:rPr>
          <w:spacing w:val="29"/>
        </w:rPr>
        <w:t xml:space="preserve"> </w:t>
      </w:r>
      <w:r>
        <w:t>по алгоритму</w:t>
      </w:r>
      <w:r>
        <w:rPr>
          <w:spacing w:val="31"/>
        </w:rPr>
        <w:t xml:space="preserve"> </w:t>
      </w:r>
      <w:r>
        <w:t>учебных действий.</w:t>
      </w:r>
      <w:r>
        <w:rPr>
          <w:spacing w:val="40"/>
        </w:rPr>
        <w:t xml:space="preserve"> </w:t>
      </w:r>
      <w:r>
        <w:t>Формулировка</w:t>
      </w:r>
      <w:r>
        <w:rPr>
          <w:spacing w:val="39"/>
        </w:rPr>
        <w:t xml:space="preserve"> </w:t>
      </w:r>
      <w:r>
        <w:t xml:space="preserve">суждения </w:t>
      </w:r>
      <w:r>
        <w:rPr>
          <w:w w:val="105"/>
        </w:rPr>
        <w:t>на</w:t>
      </w:r>
      <w:r>
        <w:rPr>
          <w:spacing w:val="-5"/>
          <w:w w:val="105"/>
        </w:rPr>
        <w:t xml:space="preserve"> </w:t>
      </w:r>
      <w:r>
        <w:rPr>
          <w:w w:val="105"/>
        </w:rPr>
        <w:t>основе</w:t>
      </w:r>
      <w:r>
        <w:rPr>
          <w:spacing w:val="-4"/>
          <w:w w:val="105"/>
        </w:rPr>
        <w:t xml:space="preserve"> </w:t>
      </w:r>
      <w:r>
        <w:rPr>
          <w:w w:val="105"/>
        </w:rPr>
        <w:t>сравнения</w:t>
      </w:r>
      <w:r>
        <w:rPr>
          <w:spacing w:val="-1"/>
          <w:w w:val="105"/>
        </w:rPr>
        <w:t xml:space="preserve"> </w:t>
      </w:r>
      <w:r>
        <w:rPr>
          <w:w w:val="105"/>
        </w:rPr>
        <w:t>предметов</w:t>
      </w:r>
      <w:r>
        <w:rPr>
          <w:spacing w:val="-4"/>
          <w:w w:val="105"/>
        </w:rPr>
        <w:t xml:space="preserve"> </w:t>
      </w:r>
      <w:r>
        <w:rPr>
          <w:w w:val="105"/>
        </w:rPr>
        <w:t>и</w:t>
      </w:r>
      <w:r>
        <w:rPr>
          <w:spacing w:val="-4"/>
          <w:w w:val="105"/>
        </w:rPr>
        <w:t xml:space="preserve"> </w:t>
      </w:r>
      <w:r>
        <w:rPr>
          <w:w w:val="105"/>
        </w:rPr>
        <w:t>явлений</w:t>
      </w:r>
      <w:r>
        <w:rPr>
          <w:spacing w:val="4"/>
          <w:w w:val="105"/>
        </w:rPr>
        <w:t xml:space="preserve"> </w:t>
      </w:r>
      <w:r>
        <w:rPr>
          <w:w w:val="105"/>
        </w:rPr>
        <w:t>с</w:t>
      </w:r>
      <w:r>
        <w:rPr>
          <w:spacing w:val="-10"/>
          <w:w w:val="105"/>
        </w:rPr>
        <w:t xml:space="preserve"> </w:t>
      </w:r>
      <w:r>
        <w:rPr>
          <w:w w:val="105"/>
        </w:rPr>
        <w:t>выделением общих признаков</w:t>
      </w:r>
      <w:r>
        <w:rPr>
          <w:spacing w:val="-3"/>
          <w:w w:val="105"/>
        </w:rPr>
        <w:t xml:space="preserve"> </w:t>
      </w:r>
      <w:r>
        <w:rPr>
          <w:w w:val="105"/>
        </w:rPr>
        <w:t>(например,</w:t>
      </w:r>
      <w:r>
        <w:rPr>
          <w:spacing w:val="-2"/>
          <w:w w:val="105"/>
        </w:rPr>
        <w:t xml:space="preserve"> </w:t>
      </w:r>
      <w:r>
        <w:rPr>
          <w:w w:val="105"/>
        </w:rPr>
        <w:t>остров</w:t>
      </w:r>
      <w:r>
        <w:rPr>
          <w:spacing w:val="-4"/>
          <w:w w:val="105"/>
        </w:rPr>
        <w:t xml:space="preserve"> </w:t>
      </w:r>
      <w:r>
        <w:rPr>
          <w:w w:val="105"/>
        </w:rPr>
        <w:t>и</w:t>
      </w:r>
      <w:r>
        <w:rPr>
          <w:spacing w:val="2"/>
          <w:w w:val="105"/>
        </w:rPr>
        <w:t xml:space="preserve"> </w:t>
      </w:r>
      <w:r>
        <w:rPr>
          <w:spacing w:val="-2"/>
          <w:w w:val="105"/>
        </w:rPr>
        <w:t>полуостров:</w:t>
      </w:r>
    </w:p>
    <w:p w:rsidR="00623054" w:rsidRDefault="004D1B06" w:rsidP="004D1B06">
      <w:pPr>
        <w:pStyle w:val="a3"/>
        <w:tabs>
          <w:tab w:val="left" w:pos="10632"/>
        </w:tabs>
        <w:spacing w:line="262" w:lineRule="exact"/>
        <w:ind w:firstLine="0"/>
      </w:pPr>
      <w:r>
        <w:rPr>
          <w:w w:val="105"/>
        </w:rPr>
        <w:t>Камчатка</w:t>
      </w:r>
      <w:r>
        <w:rPr>
          <w:spacing w:val="-14"/>
          <w:w w:val="105"/>
        </w:rPr>
        <w:t xml:space="preserve"> </w:t>
      </w:r>
      <w:r>
        <w:rPr>
          <w:w w:val="105"/>
        </w:rPr>
        <w:t>полуостров,</w:t>
      </w:r>
      <w:r>
        <w:rPr>
          <w:spacing w:val="-9"/>
          <w:w w:val="105"/>
        </w:rPr>
        <w:t xml:space="preserve"> </w:t>
      </w:r>
      <w:r>
        <w:rPr>
          <w:w w:val="105"/>
        </w:rPr>
        <w:t>так</w:t>
      </w:r>
      <w:r>
        <w:rPr>
          <w:spacing w:val="-14"/>
          <w:w w:val="105"/>
        </w:rPr>
        <w:t xml:space="preserve"> </w:t>
      </w:r>
      <w:r>
        <w:rPr>
          <w:w w:val="105"/>
        </w:rPr>
        <w:t>как</w:t>
      </w:r>
      <w:r>
        <w:rPr>
          <w:spacing w:val="-9"/>
          <w:w w:val="105"/>
        </w:rPr>
        <w:t xml:space="preserve"> </w:t>
      </w:r>
      <w:r>
        <w:rPr>
          <w:w w:val="105"/>
        </w:rPr>
        <w:t>это</w:t>
      </w:r>
      <w:r>
        <w:rPr>
          <w:spacing w:val="-15"/>
          <w:w w:val="105"/>
        </w:rPr>
        <w:t xml:space="preserve"> </w:t>
      </w:r>
      <w:r>
        <w:rPr>
          <w:w w:val="105"/>
        </w:rPr>
        <w:t>выступающая</w:t>
      </w:r>
      <w:r>
        <w:rPr>
          <w:spacing w:val="-15"/>
          <w:w w:val="105"/>
        </w:rPr>
        <w:t xml:space="preserve"> </w:t>
      </w:r>
      <w:r>
        <w:rPr>
          <w:w w:val="105"/>
        </w:rPr>
        <w:t>часть</w:t>
      </w:r>
      <w:r>
        <w:rPr>
          <w:spacing w:val="-8"/>
          <w:w w:val="105"/>
        </w:rPr>
        <w:t xml:space="preserve"> </w:t>
      </w:r>
      <w:r>
        <w:rPr>
          <w:w w:val="105"/>
        </w:rPr>
        <w:t>суши,</w:t>
      </w:r>
      <w:r>
        <w:rPr>
          <w:spacing w:val="-9"/>
          <w:w w:val="105"/>
        </w:rPr>
        <w:t xml:space="preserve"> </w:t>
      </w:r>
      <w:r>
        <w:rPr>
          <w:w w:val="105"/>
        </w:rPr>
        <w:t>с</w:t>
      </w:r>
      <w:r>
        <w:rPr>
          <w:spacing w:val="-12"/>
          <w:w w:val="105"/>
        </w:rPr>
        <w:t xml:space="preserve"> </w:t>
      </w:r>
      <w:r>
        <w:rPr>
          <w:w w:val="105"/>
        </w:rPr>
        <w:t>трех</w:t>
      </w:r>
      <w:r>
        <w:rPr>
          <w:spacing w:val="-10"/>
          <w:w w:val="105"/>
        </w:rPr>
        <w:t xml:space="preserve"> </w:t>
      </w:r>
      <w:r>
        <w:rPr>
          <w:w w:val="105"/>
        </w:rPr>
        <w:t>сторон</w:t>
      </w:r>
      <w:r>
        <w:rPr>
          <w:spacing w:val="-6"/>
          <w:w w:val="105"/>
        </w:rPr>
        <w:t xml:space="preserve"> </w:t>
      </w:r>
      <w:r>
        <w:rPr>
          <w:w w:val="105"/>
        </w:rPr>
        <w:t>окруженная</w:t>
      </w:r>
      <w:r>
        <w:rPr>
          <w:spacing w:val="-9"/>
          <w:w w:val="105"/>
        </w:rPr>
        <w:t xml:space="preserve"> </w:t>
      </w:r>
      <w:r>
        <w:rPr>
          <w:spacing w:val="-2"/>
          <w:w w:val="105"/>
        </w:rPr>
        <w:t>водой).</w:t>
      </w:r>
    </w:p>
    <w:p w:rsidR="00623054" w:rsidRDefault="004D1B06" w:rsidP="004D1B06">
      <w:pPr>
        <w:pStyle w:val="a3"/>
        <w:tabs>
          <w:tab w:val="left" w:pos="10632"/>
        </w:tabs>
        <w:spacing w:before="11" w:line="249" w:lineRule="auto"/>
        <w:ind w:right="-15"/>
      </w:pPr>
      <w:r>
        <w:rPr>
          <w:w w:val="105"/>
        </w:rPr>
        <w:t>Умозаключение из двух и более посылок с опорой на словесное описание (все A – В, все В – С, следовательно</w:t>
      </w:r>
      <w:r>
        <w:rPr>
          <w:spacing w:val="-16"/>
          <w:w w:val="105"/>
        </w:rPr>
        <w:t xml:space="preserve"> </w:t>
      </w:r>
      <w:r>
        <w:rPr>
          <w:w w:val="105"/>
        </w:rPr>
        <w:t>все</w:t>
      </w:r>
      <w:r>
        <w:rPr>
          <w:spacing w:val="-15"/>
          <w:w w:val="105"/>
        </w:rPr>
        <w:t xml:space="preserve"> </w:t>
      </w:r>
      <w:r>
        <w:rPr>
          <w:w w:val="105"/>
        </w:rPr>
        <w:t>А</w:t>
      </w:r>
      <w:r>
        <w:rPr>
          <w:spacing w:val="-15"/>
          <w:w w:val="105"/>
        </w:rPr>
        <w:t xml:space="preserve"> </w:t>
      </w:r>
      <w:r>
        <w:rPr>
          <w:w w:val="105"/>
        </w:rPr>
        <w:t>–</w:t>
      </w:r>
      <w:r>
        <w:rPr>
          <w:spacing w:val="-15"/>
          <w:w w:val="105"/>
        </w:rPr>
        <w:t xml:space="preserve"> </w:t>
      </w:r>
      <w:r>
        <w:rPr>
          <w:w w:val="105"/>
        </w:rPr>
        <w:t>С:</w:t>
      </w:r>
      <w:r>
        <w:rPr>
          <w:spacing w:val="-15"/>
          <w:w w:val="105"/>
        </w:rPr>
        <w:t xml:space="preserve"> </w:t>
      </w:r>
      <w:r>
        <w:rPr>
          <w:w w:val="105"/>
        </w:rPr>
        <w:t>все</w:t>
      </w:r>
      <w:r>
        <w:rPr>
          <w:spacing w:val="-15"/>
          <w:w w:val="105"/>
        </w:rPr>
        <w:t xml:space="preserve"> </w:t>
      </w:r>
      <w:r>
        <w:rPr>
          <w:w w:val="105"/>
        </w:rPr>
        <w:t>плоды</w:t>
      </w:r>
      <w:r>
        <w:rPr>
          <w:spacing w:val="-15"/>
          <w:w w:val="105"/>
        </w:rPr>
        <w:t xml:space="preserve"> </w:t>
      </w:r>
      <w:r>
        <w:rPr>
          <w:w w:val="105"/>
        </w:rPr>
        <w:t>состоят</w:t>
      </w:r>
      <w:r>
        <w:rPr>
          <w:spacing w:val="-15"/>
          <w:w w:val="105"/>
        </w:rPr>
        <w:t xml:space="preserve"> </w:t>
      </w:r>
      <w:r>
        <w:rPr>
          <w:w w:val="105"/>
        </w:rPr>
        <w:t>из</w:t>
      </w:r>
      <w:r>
        <w:rPr>
          <w:spacing w:val="-15"/>
          <w:w w:val="105"/>
        </w:rPr>
        <w:t xml:space="preserve"> </w:t>
      </w:r>
      <w:r>
        <w:rPr>
          <w:w w:val="105"/>
        </w:rPr>
        <w:t>семян</w:t>
      </w:r>
      <w:r>
        <w:rPr>
          <w:spacing w:val="-15"/>
          <w:w w:val="105"/>
        </w:rPr>
        <w:t xml:space="preserve"> </w:t>
      </w:r>
      <w:r>
        <w:rPr>
          <w:w w:val="105"/>
        </w:rPr>
        <w:t>и</w:t>
      </w:r>
      <w:r>
        <w:rPr>
          <w:spacing w:val="-14"/>
          <w:w w:val="105"/>
        </w:rPr>
        <w:t xml:space="preserve"> </w:t>
      </w:r>
      <w:r>
        <w:rPr>
          <w:w w:val="105"/>
        </w:rPr>
        <w:t>околоплодника,</w:t>
      </w:r>
      <w:r>
        <w:rPr>
          <w:spacing w:val="-11"/>
          <w:w w:val="105"/>
        </w:rPr>
        <w:t xml:space="preserve"> </w:t>
      </w:r>
      <w:r>
        <w:rPr>
          <w:w w:val="105"/>
        </w:rPr>
        <w:t>боб</w:t>
      </w:r>
      <w:r>
        <w:rPr>
          <w:spacing w:val="-15"/>
          <w:w w:val="105"/>
        </w:rPr>
        <w:t xml:space="preserve"> </w:t>
      </w:r>
      <w:r>
        <w:rPr>
          <w:w w:val="105"/>
        </w:rPr>
        <w:t>гороха</w:t>
      </w:r>
      <w:r>
        <w:rPr>
          <w:spacing w:val="-3"/>
          <w:w w:val="105"/>
        </w:rPr>
        <w:t xml:space="preserve"> </w:t>
      </w:r>
      <w:r>
        <w:rPr>
          <w:w w:val="105"/>
        </w:rPr>
        <w:t>–</w:t>
      </w:r>
      <w:r>
        <w:rPr>
          <w:spacing w:val="-13"/>
          <w:w w:val="105"/>
        </w:rPr>
        <w:t xml:space="preserve"> </w:t>
      </w:r>
      <w:r>
        <w:rPr>
          <w:w w:val="105"/>
        </w:rPr>
        <w:t>это</w:t>
      </w:r>
      <w:r>
        <w:rPr>
          <w:spacing w:val="-13"/>
          <w:w w:val="105"/>
        </w:rPr>
        <w:t xml:space="preserve"> </w:t>
      </w:r>
      <w:r>
        <w:rPr>
          <w:w w:val="105"/>
        </w:rPr>
        <w:t>плод,</w:t>
      </w:r>
      <w:r>
        <w:rPr>
          <w:spacing w:val="-16"/>
          <w:w w:val="105"/>
        </w:rPr>
        <w:t xml:space="preserve"> </w:t>
      </w:r>
      <w:r>
        <w:rPr>
          <w:w w:val="105"/>
        </w:rPr>
        <w:t>из</w:t>
      </w:r>
      <w:r>
        <w:rPr>
          <w:spacing w:val="-15"/>
          <w:w w:val="105"/>
        </w:rPr>
        <w:t xml:space="preserve"> </w:t>
      </w:r>
      <w:r>
        <w:rPr>
          <w:w w:val="105"/>
        </w:rPr>
        <w:t>чего</w:t>
      </w:r>
      <w:r>
        <w:rPr>
          <w:spacing w:val="-12"/>
          <w:w w:val="105"/>
        </w:rPr>
        <w:t xml:space="preserve"> </w:t>
      </w:r>
      <w:r>
        <w:rPr>
          <w:w w:val="105"/>
        </w:rPr>
        <w:t>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623054" w:rsidRDefault="004D1B06" w:rsidP="004D1B06">
      <w:pPr>
        <w:pStyle w:val="a3"/>
        <w:tabs>
          <w:tab w:val="left" w:pos="10632"/>
        </w:tabs>
        <w:spacing w:before="2" w:line="249" w:lineRule="auto"/>
      </w:pPr>
      <w:r>
        <w:rPr>
          <w:w w:val="105"/>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w:t>
      </w:r>
      <w:r>
        <w:rPr>
          <w:spacing w:val="-3"/>
          <w:w w:val="105"/>
        </w:rPr>
        <w:t xml:space="preserve"> </w:t>
      </w:r>
      <w:r>
        <w:rPr>
          <w:w w:val="105"/>
        </w:rPr>
        <w:t xml:space="preserve">использованием логических связок (кванторов): все, всякий, любой, каждый, некоторые. Распознавание обратимых и необратимых </w:t>
      </w:r>
      <w:r>
        <w:rPr>
          <w:spacing w:val="-2"/>
          <w:w w:val="105"/>
        </w:rPr>
        <w:t>предположений.</w:t>
      </w:r>
    </w:p>
    <w:p w:rsidR="00623054" w:rsidRDefault="004D1B06" w:rsidP="004D1B06">
      <w:pPr>
        <w:pStyle w:val="a3"/>
        <w:tabs>
          <w:tab w:val="left" w:pos="10632"/>
        </w:tabs>
        <w:spacing w:before="2"/>
        <w:ind w:left="903" w:firstLine="0"/>
      </w:pPr>
      <w:r>
        <w:t>Формулирование</w:t>
      </w:r>
      <w:r>
        <w:rPr>
          <w:spacing w:val="34"/>
        </w:rPr>
        <w:t xml:space="preserve"> </w:t>
      </w:r>
      <w:r>
        <w:t>вывода</w:t>
      </w:r>
      <w:r>
        <w:rPr>
          <w:spacing w:val="40"/>
        </w:rPr>
        <w:t xml:space="preserve"> </w:t>
      </w:r>
      <w:r>
        <w:t>на</w:t>
      </w:r>
      <w:r>
        <w:rPr>
          <w:spacing w:val="45"/>
        </w:rPr>
        <w:t xml:space="preserve"> </w:t>
      </w:r>
      <w:r>
        <w:t>основе</w:t>
      </w:r>
      <w:r>
        <w:rPr>
          <w:spacing w:val="35"/>
        </w:rPr>
        <w:t xml:space="preserve"> </w:t>
      </w:r>
      <w:r>
        <w:t>резюмирования</w:t>
      </w:r>
      <w:r>
        <w:rPr>
          <w:spacing w:val="28"/>
        </w:rPr>
        <w:t xml:space="preserve"> </w:t>
      </w:r>
      <w:r>
        <w:rPr>
          <w:spacing w:val="-2"/>
        </w:rPr>
        <w:t>информации.</w:t>
      </w:r>
    </w:p>
    <w:p w:rsidR="00623054" w:rsidRDefault="004D1B06" w:rsidP="004D1B06">
      <w:pPr>
        <w:pStyle w:val="a3"/>
        <w:tabs>
          <w:tab w:val="left" w:pos="10632"/>
        </w:tabs>
        <w:spacing w:before="16" w:line="249" w:lineRule="auto"/>
        <w:ind w:left="903" w:right="354" w:firstLine="0"/>
      </w:pPr>
      <w:r>
        <w:rPr>
          <w:w w:val="105"/>
        </w:rPr>
        <w:t>Обоснование</w:t>
      </w:r>
      <w:r>
        <w:rPr>
          <w:spacing w:val="-14"/>
          <w:w w:val="105"/>
        </w:rPr>
        <w:t xml:space="preserve"> </w:t>
      </w:r>
      <w:r>
        <w:rPr>
          <w:w w:val="105"/>
        </w:rPr>
        <w:t>собственной</w:t>
      </w:r>
      <w:r>
        <w:rPr>
          <w:spacing w:val="-6"/>
          <w:w w:val="105"/>
        </w:rPr>
        <w:t xml:space="preserve"> </w:t>
      </w:r>
      <w:r>
        <w:rPr>
          <w:w w:val="105"/>
        </w:rPr>
        <w:t>точки</w:t>
      </w:r>
      <w:r>
        <w:rPr>
          <w:spacing w:val="-6"/>
          <w:w w:val="105"/>
        </w:rPr>
        <w:t xml:space="preserve"> </w:t>
      </w:r>
      <w:r>
        <w:rPr>
          <w:w w:val="105"/>
        </w:rPr>
        <w:t>зрения</w:t>
      </w:r>
      <w:r>
        <w:rPr>
          <w:spacing w:val="-15"/>
          <w:w w:val="105"/>
        </w:rPr>
        <w:t xml:space="preserve"> </w:t>
      </w:r>
      <w:r>
        <w:rPr>
          <w:w w:val="105"/>
        </w:rPr>
        <w:t>по</w:t>
      </w:r>
      <w:r>
        <w:rPr>
          <w:spacing w:val="-16"/>
          <w:w w:val="105"/>
        </w:rPr>
        <w:t xml:space="preserve"> </w:t>
      </w:r>
      <w:r>
        <w:rPr>
          <w:w w:val="105"/>
        </w:rPr>
        <w:t>вопросу</w:t>
      </w:r>
      <w:r>
        <w:rPr>
          <w:spacing w:val="-10"/>
          <w:w w:val="105"/>
        </w:rPr>
        <w:t xml:space="preserve"> </w:t>
      </w:r>
      <w:r>
        <w:rPr>
          <w:w w:val="105"/>
        </w:rPr>
        <w:t>в</w:t>
      </w:r>
      <w:r>
        <w:rPr>
          <w:spacing w:val="-12"/>
          <w:w w:val="105"/>
        </w:rPr>
        <w:t xml:space="preserve"> </w:t>
      </w:r>
      <w:r>
        <w:rPr>
          <w:w w:val="105"/>
        </w:rPr>
        <w:t>тексте,</w:t>
      </w:r>
      <w:r>
        <w:rPr>
          <w:spacing w:val="-9"/>
          <w:w w:val="105"/>
        </w:rPr>
        <w:t xml:space="preserve"> </w:t>
      </w:r>
      <w:r>
        <w:rPr>
          <w:w w:val="105"/>
        </w:rPr>
        <w:t>относительно</w:t>
      </w:r>
      <w:r>
        <w:rPr>
          <w:spacing w:val="-16"/>
          <w:w w:val="105"/>
        </w:rPr>
        <w:t xml:space="preserve"> </w:t>
      </w:r>
      <w:r>
        <w:rPr>
          <w:w w:val="105"/>
        </w:rPr>
        <w:t>позиции</w:t>
      </w:r>
      <w:r>
        <w:rPr>
          <w:spacing w:val="-11"/>
          <w:w w:val="105"/>
        </w:rPr>
        <w:t xml:space="preserve"> </w:t>
      </w:r>
      <w:r>
        <w:rPr>
          <w:w w:val="105"/>
        </w:rPr>
        <w:t>автора</w:t>
      </w:r>
      <w:r>
        <w:rPr>
          <w:spacing w:val="-12"/>
          <w:w w:val="105"/>
        </w:rPr>
        <w:t xml:space="preserve"> </w:t>
      </w:r>
      <w:r>
        <w:rPr>
          <w:w w:val="105"/>
        </w:rPr>
        <w:t>текста. Обоснование суждения, нахождение подтверждения в виде примеров из текста.</w:t>
      </w:r>
    </w:p>
    <w:p w:rsidR="00623054" w:rsidRDefault="004D1B06" w:rsidP="004D1B06">
      <w:pPr>
        <w:pStyle w:val="a3"/>
        <w:tabs>
          <w:tab w:val="left" w:pos="10632"/>
        </w:tabs>
        <w:spacing w:line="254" w:lineRule="auto"/>
        <w:ind w:right="15"/>
      </w:pPr>
      <w:r>
        <w:rPr>
          <w:w w:val="105"/>
        </w:rPr>
        <w:t>Алгоритм</w:t>
      </w:r>
      <w:r>
        <w:rPr>
          <w:spacing w:val="-9"/>
          <w:w w:val="105"/>
        </w:rPr>
        <w:t xml:space="preserve"> </w:t>
      </w:r>
      <w:r>
        <w:rPr>
          <w:w w:val="105"/>
        </w:rPr>
        <w:t>подведения</w:t>
      </w:r>
      <w:r>
        <w:rPr>
          <w:spacing w:val="-11"/>
          <w:w w:val="105"/>
        </w:rPr>
        <w:t xml:space="preserve"> </w:t>
      </w:r>
      <w:r>
        <w:rPr>
          <w:w w:val="105"/>
        </w:rPr>
        <w:t>под</w:t>
      </w:r>
      <w:r>
        <w:rPr>
          <w:spacing w:val="-3"/>
          <w:w w:val="105"/>
        </w:rPr>
        <w:t xml:space="preserve"> </w:t>
      </w:r>
      <w:r>
        <w:rPr>
          <w:w w:val="105"/>
        </w:rPr>
        <w:t>определение</w:t>
      </w:r>
      <w:r>
        <w:rPr>
          <w:spacing w:val="-13"/>
          <w:w w:val="105"/>
        </w:rPr>
        <w:t xml:space="preserve"> </w:t>
      </w:r>
      <w:r>
        <w:rPr>
          <w:w w:val="105"/>
        </w:rPr>
        <w:t>учебного</w:t>
      </w:r>
      <w:r>
        <w:rPr>
          <w:spacing w:val="-12"/>
          <w:w w:val="105"/>
        </w:rPr>
        <w:t xml:space="preserve"> </w:t>
      </w:r>
      <w:r>
        <w:rPr>
          <w:w w:val="105"/>
        </w:rPr>
        <w:t>понятия</w:t>
      </w:r>
      <w:r>
        <w:rPr>
          <w:spacing w:val="-11"/>
          <w:w w:val="105"/>
        </w:rPr>
        <w:t xml:space="preserve"> </w:t>
      </w:r>
      <w:r>
        <w:rPr>
          <w:w w:val="105"/>
        </w:rPr>
        <w:t>через</w:t>
      </w:r>
      <w:r>
        <w:rPr>
          <w:spacing w:val="-10"/>
          <w:w w:val="105"/>
        </w:rPr>
        <w:t xml:space="preserve"> </w:t>
      </w:r>
      <w:r>
        <w:rPr>
          <w:w w:val="105"/>
        </w:rPr>
        <w:t>обобщение</w:t>
      </w:r>
      <w:r>
        <w:rPr>
          <w:spacing w:val="-8"/>
          <w:w w:val="105"/>
        </w:rPr>
        <w:t xml:space="preserve"> </w:t>
      </w:r>
      <w:r>
        <w:rPr>
          <w:w w:val="105"/>
        </w:rPr>
        <w:t>существенных</w:t>
      </w:r>
      <w:r>
        <w:rPr>
          <w:spacing w:val="-12"/>
          <w:w w:val="105"/>
        </w:rPr>
        <w:t xml:space="preserve"> </w:t>
      </w:r>
      <w:r>
        <w:rPr>
          <w:w w:val="105"/>
        </w:rPr>
        <w:t>признаков и установление связи между ними.</w:t>
      </w:r>
    </w:p>
    <w:p w:rsidR="00623054" w:rsidRDefault="004D1B06" w:rsidP="004D1B06">
      <w:pPr>
        <w:pStyle w:val="4"/>
        <w:tabs>
          <w:tab w:val="left" w:pos="10632"/>
        </w:tabs>
        <w:spacing w:line="254" w:lineRule="auto"/>
        <w:ind w:left="197" w:right="-15" w:firstLine="706"/>
      </w:pPr>
      <w:r>
        <w:rPr>
          <w:w w:val="105"/>
        </w:rPr>
        <w:t xml:space="preserve">Раздел </w:t>
      </w:r>
      <w:r>
        <w:rPr>
          <w:b w:val="0"/>
          <w:w w:val="105"/>
        </w:rPr>
        <w:t>«</w:t>
      </w:r>
      <w:r>
        <w:rPr>
          <w:w w:val="105"/>
        </w:rPr>
        <w:t>Развитие</w:t>
      </w:r>
      <w:r>
        <w:rPr>
          <w:spacing w:val="-4"/>
          <w:w w:val="105"/>
        </w:rPr>
        <w:t xml:space="preserve"> </w:t>
      </w:r>
      <w:r>
        <w:rPr>
          <w:w w:val="105"/>
        </w:rPr>
        <w:t>способности</w:t>
      </w:r>
      <w:r>
        <w:rPr>
          <w:spacing w:val="-6"/>
          <w:w w:val="105"/>
        </w:rPr>
        <w:t xml:space="preserve"> </w:t>
      </w:r>
      <w:r>
        <w:rPr>
          <w:w w:val="105"/>
        </w:rPr>
        <w:t>к</w:t>
      </w:r>
      <w:r>
        <w:rPr>
          <w:spacing w:val="-6"/>
          <w:w w:val="105"/>
        </w:rPr>
        <w:t xml:space="preserve"> </w:t>
      </w:r>
      <w:r>
        <w:rPr>
          <w:w w:val="105"/>
        </w:rPr>
        <w:t>пониманию</w:t>
      </w:r>
      <w:r>
        <w:rPr>
          <w:spacing w:val="-7"/>
          <w:w w:val="105"/>
        </w:rPr>
        <w:t xml:space="preserve"> </w:t>
      </w:r>
      <w:r>
        <w:rPr>
          <w:w w:val="105"/>
        </w:rPr>
        <w:t>скрытого</w:t>
      </w:r>
      <w:r>
        <w:rPr>
          <w:spacing w:val="-3"/>
          <w:w w:val="105"/>
        </w:rPr>
        <w:t xml:space="preserve"> </w:t>
      </w:r>
      <w:r>
        <w:rPr>
          <w:w w:val="105"/>
        </w:rPr>
        <w:t>смысла</w:t>
      </w:r>
      <w:r>
        <w:rPr>
          <w:spacing w:val="-9"/>
          <w:w w:val="105"/>
        </w:rPr>
        <w:t xml:space="preserve"> </w:t>
      </w:r>
      <w:r>
        <w:rPr>
          <w:w w:val="105"/>
        </w:rPr>
        <w:t>пословиц,</w:t>
      </w:r>
      <w:r>
        <w:rPr>
          <w:spacing w:val="-2"/>
          <w:w w:val="105"/>
        </w:rPr>
        <w:t xml:space="preserve"> </w:t>
      </w:r>
      <w:r>
        <w:rPr>
          <w:w w:val="105"/>
        </w:rPr>
        <w:t>поговорок,</w:t>
      </w:r>
      <w:r>
        <w:rPr>
          <w:spacing w:val="-5"/>
          <w:w w:val="105"/>
        </w:rPr>
        <w:t xml:space="preserve"> </w:t>
      </w:r>
      <w:r>
        <w:rPr>
          <w:w w:val="105"/>
        </w:rPr>
        <w:t xml:space="preserve">метафор и </w:t>
      </w:r>
      <w:r>
        <w:rPr>
          <w:spacing w:val="-2"/>
          <w:w w:val="105"/>
        </w:rPr>
        <w:t>текстов»</w:t>
      </w:r>
    </w:p>
    <w:p w:rsidR="00623054" w:rsidRDefault="004D1B06" w:rsidP="00802AF3">
      <w:pPr>
        <w:pStyle w:val="a3"/>
        <w:tabs>
          <w:tab w:val="left" w:pos="10632"/>
        </w:tabs>
        <w:spacing w:line="247" w:lineRule="auto"/>
        <w:ind w:right="-15"/>
      </w:pPr>
      <w:r>
        <w:rPr>
          <w:w w:val="105"/>
        </w:rPr>
        <w:t>Выделение и пояснение обобщено-образного выражения, заключенного в пословице, поговорке, метафоре</w:t>
      </w:r>
      <w:r>
        <w:rPr>
          <w:spacing w:val="-7"/>
          <w:w w:val="105"/>
        </w:rPr>
        <w:t xml:space="preserve"> </w:t>
      </w:r>
      <w:r>
        <w:rPr>
          <w:w w:val="105"/>
        </w:rPr>
        <w:t>на</w:t>
      </w:r>
      <w:r>
        <w:rPr>
          <w:spacing w:val="-3"/>
          <w:w w:val="105"/>
        </w:rPr>
        <w:t xml:space="preserve"> </w:t>
      </w:r>
      <w:r>
        <w:rPr>
          <w:w w:val="105"/>
        </w:rPr>
        <w:t>примере</w:t>
      </w:r>
      <w:r>
        <w:rPr>
          <w:spacing w:val="-3"/>
          <w:w w:val="105"/>
        </w:rPr>
        <w:t xml:space="preserve"> </w:t>
      </w:r>
      <w:r>
        <w:rPr>
          <w:w w:val="105"/>
        </w:rPr>
        <w:t>широко</w:t>
      </w:r>
      <w:r>
        <w:rPr>
          <w:spacing w:val="-2"/>
          <w:w w:val="105"/>
        </w:rPr>
        <w:t xml:space="preserve"> </w:t>
      </w:r>
      <w:r>
        <w:rPr>
          <w:w w:val="105"/>
        </w:rPr>
        <w:t>употребляемых</w:t>
      </w:r>
      <w:r>
        <w:rPr>
          <w:spacing w:val="-8"/>
          <w:w w:val="105"/>
        </w:rPr>
        <w:t xml:space="preserve"> </w:t>
      </w:r>
      <w:r>
        <w:rPr>
          <w:w w:val="105"/>
        </w:rPr>
        <w:t>пословиц,</w:t>
      </w:r>
      <w:r>
        <w:rPr>
          <w:spacing w:val="-6"/>
          <w:w w:val="105"/>
        </w:rPr>
        <w:t xml:space="preserve"> </w:t>
      </w:r>
      <w:r>
        <w:rPr>
          <w:w w:val="105"/>
        </w:rPr>
        <w:t>поговорок,</w:t>
      </w:r>
      <w:r>
        <w:rPr>
          <w:spacing w:val="-6"/>
          <w:w w:val="105"/>
        </w:rPr>
        <w:t xml:space="preserve"> </w:t>
      </w:r>
      <w:r>
        <w:rPr>
          <w:w w:val="105"/>
        </w:rPr>
        <w:t>метафор.</w:t>
      </w:r>
      <w:r>
        <w:rPr>
          <w:spacing w:val="-6"/>
          <w:w w:val="105"/>
        </w:rPr>
        <w:t xml:space="preserve"> </w:t>
      </w:r>
      <w:r>
        <w:rPr>
          <w:w w:val="105"/>
        </w:rPr>
        <w:t>Умение</w:t>
      </w:r>
      <w:r>
        <w:rPr>
          <w:spacing w:val="-9"/>
          <w:w w:val="105"/>
        </w:rPr>
        <w:t xml:space="preserve"> </w:t>
      </w:r>
      <w:r>
        <w:rPr>
          <w:w w:val="105"/>
        </w:rPr>
        <w:t>понимать содержание пословиц</w:t>
      </w:r>
      <w:r>
        <w:rPr>
          <w:spacing w:val="68"/>
          <w:w w:val="105"/>
        </w:rPr>
        <w:t xml:space="preserve"> </w:t>
      </w:r>
      <w:r>
        <w:rPr>
          <w:w w:val="105"/>
        </w:rPr>
        <w:t>в</w:t>
      </w:r>
      <w:r>
        <w:rPr>
          <w:spacing w:val="69"/>
          <w:w w:val="105"/>
        </w:rPr>
        <w:t xml:space="preserve"> </w:t>
      </w:r>
      <w:r>
        <w:rPr>
          <w:w w:val="105"/>
        </w:rPr>
        <w:t>соответствии</w:t>
      </w:r>
      <w:r>
        <w:rPr>
          <w:spacing w:val="75"/>
          <w:w w:val="105"/>
        </w:rPr>
        <w:t xml:space="preserve"> </w:t>
      </w:r>
      <w:r>
        <w:rPr>
          <w:w w:val="105"/>
        </w:rPr>
        <w:t>с</w:t>
      </w:r>
      <w:r>
        <w:rPr>
          <w:spacing w:val="69"/>
          <w:w w:val="105"/>
        </w:rPr>
        <w:t xml:space="preserve"> </w:t>
      </w:r>
      <w:r>
        <w:rPr>
          <w:w w:val="105"/>
        </w:rPr>
        <w:t>определенной</w:t>
      </w:r>
      <w:r>
        <w:rPr>
          <w:spacing w:val="75"/>
          <w:w w:val="105"/>
        </w:rPr>
        <w:t xml:space="preserve"> </w:t>
      </w:r>
      <w:r>
        <w:rPr>
          <w:w w:val="105"/>
        </w:rPr>
        <w:t>ситуацией.</w:t>
      </w:r>
      <w:r>
        <w:rPr>
          <w:spacing w:val="64"/>
          <w:w w:val="105"/>
        </w:rPr>
        <w:t xml:space="preserve"> </w:t>
      </w:r>
      <w:r>
        <w:rPr>
          <w:w w:val="105"/>
        </w:rPr>
        <w:t>Определение</w:t>
      </w:r>
      <w:r>
        <w:rPr>
          <w:spacing w:val="69"/>
          <w:w w:val="105"/>
        </w:rPr>
        <w:t xml:space="preserve"> </w:t>
      </w:r>
      <w:r>
        <w:rPr>
          <w:w w:val="105"/>
        </w:rPr>
        <w:t>темы</w:t>
      </w:r>
      <w:r>
        <w:rPr>
          <w:spacing w:val="65"/>
          <w:w w:val="105"/>
        </w:rPr>
        <w:t xml:space="preserve"> </w:t>
      </w:r>
      <w:r>
        <w:rPr>
          <w:w w:val="105"/>
        </w:rPr>
        <w:t>в</w:t>
      </w:r>
      <w:r>
        <w:rPr>
          <w:spacing w:val="80"/>
          <w:w w:val="105"/>
        </w:rPr>
        <w:t xml:space="preserve"> </w:t>
      </w:r>
      <w:r>
        <w:rPr>
          <w:w w:val="105"/>
        </w:rPr>
        <w:t>пословицах</w:t>
      </w:r>
      <w:r>
        <w:rPr>
          <w:spacing w:val="63"/>
          <w:w w:val="105"/>
        </w:rPr>
        <w:t xml:space="preserve"> </w:t>
      </w:r>
      <w:r>
        <w:rPr>
          <w:w w:val="105"/>
        </w:rPr>
        <w:t>и</w:t>
      </w:r>
      <w:r>
        <w:rPr>
          <w:spacing w:val="68"/>
          <w:w w:val="105"/>
        </w:rPr>
        <w:t xml:space="preserve"> </w:t>
      </w:r>
      <w:r>
        <w:rPr>
          <w:w w:val="105"/>
        </w:rPr>
        <w:t xml:space="preserve">поговорках.Отнесенность пословиц и поговорок к тематическим группам. Синонимичность значений пословиц и </w:t>
      </w:r>
      <w:r>
        <w:rPr>
          <w:spacing w:val="-2"/>
          <w:w w:val="105"/>
        </w:rPr>
        <w:t>поговорок.</w:t>
      </w:r>
    </w:p>
    <w:p w:rsidR="00623054" w:rsidRDefault="004D1B06" w:rsidP="004D1B06">
      <w:pPr>
        <w:pStyle w:val="a3"/>
        <w:tabs>
          <w:tab w:val="left" w:pos="10632"/>
        </w:tabs>
        <w:spacing w:line="247" w:lineRule="auto"/>
        <w:ind w:right="7"/>
      </w:pPr>
      <w:r>
        <w:rPr>
          <w:w w:val="105"/>
        </w:rPr>
        <w:t>Понимание нравственного смысла пословиц и поговорок. Выделение и объяснение оценочных суждений, заключенных в пословицах и поговорках.</w:t>
      </w:r>
    </w:p>
    <w:p w:rsidR="00623054" w:rsidRDefault="004D1B06" w:rsidP="004D1B06">
      <w:pPr>
        <w:pStyle w:val="a3"/>
        <w:tabs>
          <w:tab w:val="left" w:pos="10632"/>
        </w:tabs>
        <w:spacing w:before="4" w:line="247" w:lineRule="auto"/>
        <w:ind w:right="-15"/>
      </w:pPr>
      <w:r>
        <w:rPr>
          <w:w w:val="105"/>
        </w:rPr>
        <w:t xml:space="preserve">Употребление в речи пословиц и поговорок применительно к характеристике поступков людей </w:t>
      </w:r>
      <w:r>
        <w:rPr>
          <w:w w:val="105"/>
        </w:rPr>
        <w:lastRenderedPageBreak/>
        <w:t>или жизненной ситуации. Встраивание</w:t>
      </w:r>
      <w:r>
        <w:rPr>
          <w:spacing w:val="-3"/>
          <w:w w:val="105"/>
        </w:rPr>
        <w:t xml:space="preserve"> </w:t>
      </w:r>
      <w:r>
        <w:rPr>
          <w:w w:val="105"/>
        </w:rPr>
        <w:t>пословицы и поговорки в контекст коммуникативной ситуации.</w:t>
      </w:r>
    </w:p>
    <w:p w:rsidR="00623054" w:rsidRDefault="004D1B06" w:rsidP="004D1B06">
      <w:pPr>
        <w:pStyle w:val="4"/>
        <w:tabs>
          <w:tab w:val="left" w:pos="10632"/>
        </w:tabs>
        <w:spacing w:before="10" w:line="254" w:lineRule="auto"/>
        <w:ind w:right="1027"/>
      </w:pPr>
      <w:r>
        <w:t xml:space="preserve">Модуль «Коррекция и развитие познавательной деятельности на учебном материале» </w:t>
      </w:r>
      <w:r>
        <w:rPr>
          <w:w w:val="105"/>
        </w:rPr>
        <w:t>Раздел «Познавательные действия при работе с алгоритмами»</w:t>
      </w:r>
    </w:p>
    <w:p w:rsidR="00623054" w:rsidRDefault="004D1B06" w:rsidP="004D1B06">
      <w:pPr>
        <w:pStyle w:val="a3"/>
        <w:tabs>
          <w:tab w:val="left" w:pos="10632"/>
        </w:tabs>
        <w:spacing w:line="249" w:lineRule="auto"/>
        <w:ind w:right="8"/>
      </w:pPr>
      <w:r>
        <w:rPr>
          <w:w w:val="105"/>
        </w:rPr>
        <w:t>Определение последовательности выполнения действий и составление простых и сложных инструкций.</w:t>
      </w:r>
      <w:r>
        <w:rPr>
          <w:spacing w:val="-1"/>
          <w:w w:val="105"/>
        </w:rPr>
        <w:t xml:space="preserve"> </w:t>
      </w:r>
      <w:r>
        <w:rPr>
          <w:w w:val="105"/>
        </w:rPr>
        <w:t>Отработка навыка работы с</w:t>
      </w:r>
      <w:r>
        <w:rPr>
          <w:spacing w:val="-3"/>
          <w:w w:val="105"/>
        </w:rPr>
        <w:t xml:space="preserve"> </w:t>
      </w:r>
      <w:r>
        <w:rPr>
          <w:w w:val="105"/>
        </w:rPr>
        <w:t>алгоритмом применения правила по</w:t>
      </w:r>
      <w:r>
        <w:rPr>
          <w:spacing w:val="-2"/>
          <w:w w:val="105"/>
        </w:rPr>
        <w:t xml:space="preserve"> </w:t>
      </w:r>
      <w:r>
        <w:rPr>
          <w:w w:val="105"/>
        </w:rPr>
        <w:t>визуальной опоре (например, правописание</w:t>
      </w:r>
      <w:r>
        <w:rPr>
          <w:spacing w:val="-7"/>
          <w:w w:val="105"/>
        </w:rPr>
        <w:t xml:space="preserve"> </w:t>
      </w:r>
      <w:r>
        <w:rPr>
          <w:w w:val="105"/>
        </w:rPr>
        <w:t>падежных</w:t>
      </w:r>
      <w:r>
        <w:rPr>
          <w:spacing w:val="-1"/>
          <w:w w:val="105"/>
        </w:rPr>
        <w:t xml:space="preserve"> </w:t>
      </w:r>
      <w:r>
        <w:rPr>
          <w:w w:val="105"/>
        </w:rPr>
        <w:t>окончаний</w:t>
      </w:r>
      <w:r>
        <w:rPr>
          <w:spacing w:val="-2"/>
          <w:w w:val="105"/>
        </w:rPr>
        <w:t xml:space="preserve"> </w:t>
      </w:r>
      <w:r>
        <w:rPr>
          <w:w w:val="105"/>
        </w:rPr>
        <w:t>существительных,</w:t>
      </w:r>
      <w:r>
        <w:rPr>
          <w:spacing w:val="-5"/>
          <w:w w:val="105"/>
        </w:rPr>
        <w:t xml:space="preserve"> </w:t>
      </w:r>
      <w:r>
        <w:rPr>
          <w:w w:val="105"/>
        </w:rPr>
        <w:t>письменный</w:t>
      </w:r>
      <w:r>
        <w:rPr>
          <w:spacing w:val="-2"/>
          <w:w w:val="105"/>
        </w:rPr>
        <w:t xml:space="preserve"> </w:t>
      </w:r>
      <w:r>
        <w:rPr>
          <w:w w:val="105"/>
        </w:rPr>
        <w:t>прием</w:t>
      </w:r>
      <w:r>
        <w:rPr>
          <w:spacing w:val="-9"/>
          <w:w w:val="105"/>
        </w:rPr>
        <w:t xml:space="preserve"> </w:t>
      </w:r>
      <w:r>
        <w:rPr>
          <w:w w:val="105"/>
        </w:rPr>
        <w:t>деления</w:t>
      </w:r>
      <w:r>
        <w:rPr>
          <w:spacing w:val="-5"/>
          <w:w w:val="105"/>
        </w:rPr>
        <w:t xml:space="preserve"> </w:t>
      </w:r>
      <w:r>
        <w:rPr>
          <w:w w:val="105"/>
        </w:rPr>
        <w:t>многозначного</w:t>
      </w:r>
      <w:r>
        <w:rPr>
          <w:spacing w:val="-6"/>
          <w:w w:val="105"/>
        </w:rPr>
        <w:t xml:space="preserve"> </w:t>
      </w:r>
      <w:r>
        <w:rPr>
          <w:w w:val="105"/>
        </w:rPr>
        <w:t>числа</w:t>
      </w:r>
      <w:r>
        <w:rPr>
          <w:spacing w:val="-7"/>
          <w:w w:val="105"/>
        </w:rPr>
        <w:t xml:space="preserve"> </w:t>
      </w:r>
      <w:r>
        <w:rPr>
          <w:w w:val="105"/>
        </w:rPr>
        <w:t>на двузначное; определение спряжения глагола; буквы е-и в корнях с</w:t>
      </w:r>
      <w:r>
        <w:rPr>
          <w:spacing w:val="-2"/>
          <w:w w:val="105"/>
        </w:rPr>
        <w:t xml:space="preserve"> </w:t>
      </w:r>
      <w:r>
        <w:rPr>
          <w:w w:val="105"/>
        </w:rPr>
        <w:t>чередованием).</w:t>
      </w:r>
    </w:p>
    <w:p w:rsidR="00623054" w:rsidRDefault="004D1B06" w:rsidP="004D1B06">
      <w:pPr>
        <w:pStyle w:val="a3"/>
        <w:tabs>
          <w:tab w:val="left" w:pos="10632"/>
        </w:tabs>
        <w:spacing w:line="252" w:lineRule="auto"/>
        <w:ind w:right="-15"/>
      </w:pPr>
      <w:r>
        <w:rPr>
          <w:w w:val="105"/>
        </w:rPr>
        <w:t xml:space="preserve">Знакомство с разным видами учебных алгоритмов и закрепление их использования при работе с </w:t>
      </w:r>
      <w:r>
        <w:t>правилом</w:t>
      </w:r>
      <w:r>
        <w:rPr>
          <w:spacing w:val="39"/>
        </w:rPr>
        <w:t xml:space="preserve"> </w:t>
      </w:r>
      <w:r>
        <w:t>(например,</w:t>
      </w:r>
      <w:r>
        <w:rPr>
          <w:spacing w:val="40"/>
        </w:rPr>
        <w:t xml:space="preserve"> </w:t>
      </w:r>
      <w:r>
        <w:t>определение</w:t>
      </w:r>
      <w:r>
        <w:rPr>
          <w:spacing w:val="31"/>
        </w:rPr>
        <w:t xml:space="preserve"> </w:t>
      </w:r>
      <w:r>
        <w:t>разряда</w:t>
      </w:r>
      <w:r>
        <w:rPr>
          <w:spacing w:val="31"/>
        </w:rPr>
        <w:t xml:space="preserve"> </w:t>
      </w:r>
      <w:r>
        <w:t>наречий), при</w:t>
      </w:r>
      <w:r>
        <w:rPr>
          <w:spacing w:val="29"/>
        </w:rPr>
        <w:t xml:space="preserve"> </w:t>
      </w:r>
      <w:r>
        <w:t>решении</w:t>
      </w:r>
      <w:r>
        <w:rPr>
          <w:spacing w:val="29"/>
        </w:rPr>
        <w:t xml:space="preserve"> </w:t>
      </w:r>
      <w:r>
        <w:t>учебной</w:t>
      </w:r>
      <w:r>
        <w:rPr>
          <w:spacing w:val="29"/>
        </w:rPr>
        <w:t xml:space="preserve"> </w:t>
      </w:r>
      <w:r>
        <w:t>задачи, при</w:t>
      </w:r>
      <w:r>
        <w:rPr>
          <w:spacing w:val="40"/>
        </w:rPr>
        <w:t xml:space="preserve"> </w:t>
      </w:r>
      <w:r>
        <w:t>определении</w:t>
      </w:r>
      <w:r>
        <w:rPr>
          <w:spacing w:val="29"/>
        </w:rPr>
        <w:t xml:space="preserve"> </w:t>
      </w:r>
      <w:r>
        <w:t xml:space="preserve">понятий </w:t>
      </w:r>
      <w:r>
        <w:rPr>
          <w:w w:val="105"/>
        </w:rPr>
        <w:t>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623054" w:rsidRDefault="004D1B06" w:rsidP="004D1B06">
      <w:pPr>
        <w:pStyle w:val="a3"/>
        <w:tabs>
          <w:tab w:val="left" w:pos="10632"/>
        </w:tabs>
        <w:spacing w:line="249" w:lineRule="auto"/>
        <w:ind w:right="12"/>
      </w:pPr>
      <w:r>
        <w:rPr>
          <w:w w:val="105"/>
        </w:rPr>
        <w:t>Определение понятия по заданному алгоритму на изучаемом программном материале (например, параллелограмм; словообразование; революция).</w:t>
      </w:r>
    </w:p>
    <w:p w:rsidR="00623054" w:rsidRDefault="004D1B06" w:rsidP="004D1B06">
      <w:pPr>
        <w:pStyle w:val="4"/>
        <w:tabs>
          <w:tab w:val="left" w:pos="10632"/>
        </w:tabs>
        <w:spacing w:line="247" w:lineRule="auto"/>
        <w:ind w:left="197" w:right="5" w:firstLine="706"/>
      </w:pPr>
      <w:r>
        <w:rPr>
          <w:w w:val="105"/>
        </w:rPr>
        <w:t>Раздел «Познавательные действия при работе с информацией, коррекция и развитие познавательных процессов»</w:t>
      </w:r>
    </w:p>
    <w:p w:rsidR="00623054" w:rsidRDefault="004D1B06" w:rsidP="004D1B06">
      <w:pPr>
        <w:pStyle w:val="a3"/>
        <w:tabs>
          <w:tab w:val="left" w:pos="10632"/>
        </w:tabs>
        <w:spacing w:line="252" w:lineRule="auto"/>
        <w:ind w:right="-15"/>
      </w:pPr>
      <w:r>
        <w:rPr>
          <w:w w:val="105"/>
        </w:rP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w:t>
      </w:r>
    </w:p>
    <w:p w:rsidR="00623054" w:rsidRDefault="004D1B06" w:rsidP="004D1B06">
      <w:pPr>
        <w:pStyle w:val="a3"/>
        <w:tabs>
          <w:tab w:val="left" w:pos="10632"/>
        </w:tabs>
        <w:spacing w:line="249" w:lineRule="auto"/>
        <w:ind w:left="212" w:right="38" w:firstLine="713"/>
      </w:pPr>
      <w:r>
        <w:rPr>
          <w:w w:val="105"/>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623054" w:rsidRDefault="004D1B06" w:rsidP="004D1B06">
      <w:pPr>
        <w:pStyle w:val="a3"/>
        <w:tabs>
          <w:tab w:val="left" w:pos="10632"/>
        </w:tabs>
        <w:spacing w:line="252" w:lineRule="auto"/>
        <w:ind w:right="1"/>
      </w:pPr>
      <w:r>
        <w:rPr>
          <w:w w:val="105"/>
        </w:rPr>
        <w:t xml:space="preserve">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w:t>
      </w:r>
      <w:r>
        <w:rPr>
          <w:spacing w:val="-2"/>
          <w:w w:val="105"/>
        </w:rPr>
        <w:t>информации.</w:t>
      </w:r>
    </w:p>
    <w:p w:rsidR="00623054" w:rsidRDefault="004D1B06" w:rsidP="004D1B06">
      <w:pPr>
        <w:pStyle w:val="a3"/>
        <w:tabs>
          <w:tab w:val="left" w:pos="10632"/>
        </w:tabs>
        <w:spacing w:line="252" w:lineRule="auto"/>
      </w:pPr>
      <w:r>
        <w:rPr>
          <w:w w:val="105"/>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w:t>
      </w:r>
      <w:r>
        <w:rPr>
          <w:spacing w:val="-12"/>
          <w:w w:val="105"/>
        </w:rPr>
        <w:t xml:space="preserve"> </w:t>
      </w:r>
      <w:r>
        <w:rPr>
          <w:w w:val="105"/>
        </w:rPr>
        <w:t>ответов</w:t>
      </w:r>
      <w:r>
        <w:rPr>
          <w:spacing w:val="-10"/>
          <w:w w:val="105"/>
        </w:rPr>
        <w:t xml:space="preserve"> </w:t>
      </w:r>
      <w:r>
        <w:rPr>
          <w:w w:val="105"/>
        </w:rPr>
        <w:t>на</w:t>
      </w:r>
      <w:r>
        <w:rPr>
          <w:spacing w:val="-10"/>
          <w:w w:val="105"/>
        </w:rPr>
        <w:t xml:space="preserve"> </w:t>
      </w:r>
      <w:r>
        <w:rPr>
          <w:w w:val="105"/>
        </w:rPr>
        <w:t>вопросы</w:t>
      </w:r>
      <w:r>
        <w:rPr>
          <w:spacing w:val="-8"/>
          <w:w w:val="105"/>
        </w:rPr>
        <w:t xml:space="preserve"> </w:t>
      </w:r>
      <w:r>
        <w:rPr>
          <w:w w:val="105"/>
        </w:rPr>
        <w:t>с</w:t>
      </w:r>
      <w:r>
        <w:rPr>
          <w:spacing w:val="-16"/>
          <w:w w:val="105"/>
        </w:rPr>
        <w:t xml:space="preserve"> </w:t>
      </w:r>
      <w:r>
        <w:rPr>
          <w:w w:val="105"/>
        </w:rPr>
        <w:t>использованием</w:t>
      </w:r>
      <w:r>
        <w:rPr>
          <w:spacing w:val="-5"/>
          <w:w w:val="105"/>
        </w:rPr>
        <w:t xml:space="preserve"> </w:t>
      </w:r>
      <w:r>
        <w:rPr>
          <w:w w:val="105"/>
        </w:rPr>
        <w:t>неявно</w:t>
      </w:r>
      <w:r>
        <w:rPr>
          <w:spacing w:val="-16"/>
          <w:w w:val="105"/>
        </w:rPr>
        <w:t xml:space="preserve"> </w:t>
      </w:r>
      <w:r>
        <w:rPr>
          <w:w w:val="105"/>
        </w:rPr>
        <w:t>заданной</w:t>
      </w:r>
      <w:r>
        <w:rPr>
          <w:spacing w:val="-10"/>
          <w:w w:val="105"/>
        </w:rPr>
        <w:t xml:space="preserve"> </w:t>
      </w:r>
      <w:r>
        <w:rPr>
          <w:w w:val="105"/>
        </w:rPr>
        <w:t>информации. Определение,</w:t>
      </w:r>
      <w:r>
        <w:rPr>
          <w:spacing w:val="-14"/>
          <w:w w:val="105"/>
        </w:rPr>
        <w:t xml:space="preserve"> </w:t>
      </w:r>
      <w:r>
        <w:rPr>
          <w:w w:val="105"/>
        </w:rPr>
        <w:t>нахождение</w:t>
      </w:r>
      <w:r>
        <w:rPr>
          <w:spacing w:val="-10"/>
          <w:w w:val="105"/>
        </w:rPr>
        <w:t xml:space="preserve"> </w:t>
      </w:r>
      <w:r>
        <w:rPr>
          <w:w w:val="105"/>
        </w:rPr>
        <w:t>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623054" w:rsidRDefault="004D1B06" w:rsidP="004D1B06">
      <w:pPr>
        <w:pStyle w:val="a3"/>
        <w:tabs>
          <w:tab w:val="left" w:pos="10632"/>
        </w:tabs>
        <w:spacing w:line="252" w:lineRule="auto"/>
        <w:ind w:right="10"/>
      </w:pPr>
      <w:r>
        <w:rPr>
          <w:w w:val="105"/>
        </w:rPr>
        <w:t xml:space="preserve">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w:t>
      </w:r>
      <w:r>
        <w:rPr>
          <w:spacing w:val="-2"/>
          <w:w w:val="105"/>
        </w:rPr>
        <w:t>информации.</w:t>
      </w:r>
    </w:p>
    <w:p w:rsidR="00623054" w:rsidRDefault="004D1B06" w:rsidP="00802AF3">
      <w:pPr>
        <w:pStyle w:val="a3"/>
        <w:tabs>
          <w:tab w:val="left" w:pos="10632"/>
        </w:tabs>
        <w:spacing w:line="259" w:lineRule="exact"/>
        <w:ind w:left="903" w:firstLine="0"/>
      </w:pPr>
      <w:r>
        <w:rPr>
          <w:w w:val="105"/>
        </w:rPr>
        <w:t>Анализ и</w:t>
      </w:r>
      <w:r>
        <w:rPr>
          <w:spacing w:val="7"/>
          <w:w w:val="105"/>
        </w:rPr>
        <w:t xml:space="preserve"> </w:t>
      </w:r>
      <w:r>
        <w:rPr>
          <w:w w:val="105"/>
        </w:rPr>
        <w:t>оперирование</w:t>
      </w:r>
      <w:r>
        <w:rPr>
          <w:spacing w:val="-4"/>
          <w:w w:val="105"/>
        </w:rPr>
        <w:t xml:space="preserve"> </w:t>
      </w:r>
      <w:r>
        <w:rPr>
          <w:w w:val="105"/>
        </w:rPr>
        <w:t>информацией,</w:t>
      </w:r>
      <w:r>
        <w:rPr>
          <w:spacing w:val="-2"/>
          <w:w w:val="105"/>
        </w:rPr>
        <w:t xml:space="preserve"> </w:t>
      </w:r>
      <w:r>
        <w:rPr>
          <w:w w:val="105"/>
        </w:rPr>
        <w:t>представленной</w:t>
      </w:r>
      <w:r>
        <w:rPr>
          <w:spacing w:val="2"/>
          <w:w w:val="105"/>
        </w:rPr>
        <w:t xml:space="preserve"> </w:t>
      </w:r>
      <w:r>
        <w:rPr>
          <w:w w:val="105"/>
        </w:rPr>
        <w:t>в</w:t>
      </w:r>
      <w:r>
        <w:rPr>
          <w:spacing w:val="3"/>
          <w:w w:val="105"/>
        </w:rPr>
        <w:t xml:space="preserve"> </w:t>
      </w:r>
      <w:r>
        <w:rPr>
          <w:w w:val="105"/>
        </w:rPr>
        <w:t>виде</w:t>
      </w:r>
      <w:r>
        <w:rPr>
          <w:spacing w:val="-5"/>
          <w:w w:val="105"/>
        </w:rPr>
        <w:t xml:space="preserve"> </w:t>
      </w:r>
      <w:r>
        <w:rPr>
          <w:w w:val="105"/>
        </w:rPr>
        <w:t>таблицы,</w:t>
      </w:r>
      <w:r>
        <w:rPr>
          <w:spacing w:val="-1"/>
          <w:w w:val="105"/>
        </w:rPr>
        <w:t xml:space="preserve"> </w:t>
      </w:r>
      <w:r>
        <w:rPr>
          <w:w w:val="105"/>
        </w:rPr>
        <w:t>диаграммы,</w:t>
      </w:r>
      <w:r>
        <w:rPr>
          <w:spacing w:val="4"/>
          <w:w w:val="105"/>
        </w:rPr>
        <w:t xml:space="preserve"> </w:t>
      </w:r>
      <w:r>
        <w:rPr>
          <w:w w:val="105"/>
        </w:rPr>
        <w:t>схемы,</w:t>
      </w:r>
      <w:r>
        <w:rPr>
          <w:spacing w:val="4"/>
          <w:w w:val="105"/>
        </w:rPr>
        <w:t xml:space="preserve"> </w:t>
      </w:r>
      <w:r>
        <w:rPr>
          <w:spacing w:val="-2"/>
          <w:w w:val="105"/>
        </w:rPr>
        <w:t>рисунка,</w:t>
      </w:r>
      <w:r w:rsidR="00802AF3">
        <w:rPr>
          <w:spacing w:val="-2"/>
          <w:w w:val="105"/>
        </w:rPr>
        <w:t xml:space="preserve"> </w:t>
      </w:r>
      <w:r>
        <w:rPr>
          <w:spacing w:val="-2"/>
        </w:rPr>
        <w:t>карты.</w:t>
      </w:r>
    </w:p>
    <w:p w:rsidR="00623054" w:rsidRDefault="004D1B06" w:rsidP="004D1B06">
      <w:pPr>
        <w:pStyle w:val="4"/>
        <w:tabs>
          <w:tab w:val="left" w:pos="10632"/>
        </w:tabs>
        <w:spacing w:before="1"/>
        <w:ind w:left="2"/>
        <w:jc w:val="left"/>
      </w:pPr>
      <w:r>
        <w:t>Раздел</w:t>
      </w:r>
      <w:r>
        <w:rPr>
          <w:spacing w:val="43"/>
        </w:rPr>
        <w:t xml:space="preserve"> </w:t>
      </w:r>
      <w:r>
        <w:t>«Познавательные</w:t>
      </w:r>
      <w:r>
        <w:rPr>
          <w:spacing w:val="41"/>
        </w:rPr>
        <w:t xml:space="preserve"> </w:t>
      </w:r>
      <w:r>
        <w:t>действия</w:t>
      </w:r>
      <w:r>
        <w:rPr>
          <w:spacing w:val="38"/>
        </w:rPr>
        <w:t xml:space="preserve"> </w:t>
      </w:r>
      <w:r>
        <w:t>по</w:t>
      </w:r>
      <w:r>
        <w:rPr>
          <w:spacing w:val="43"/>
        </w:rPr>
        <w:t xml:space="preserve"> </w:t>
      </w:r>
      <w:r>
        <w:t>преобразованию</w:t>
      </w:r>
      <w:r>
        <w:rPr>
          <w:spacing w:val="35"/>
        </w:rPr>
        <w:t xml:space="preserve"> </w:t>
      </w:r>
      <w:r>
        <w:rPr>
          <w:spacing w:val="-2"/>
        </w:rPr>
        <w:t>информации»</w:t>
      </w:r>
    </w:p>
    <w:p w:rsidR="00623054" w:rsidRDefault="004D1B06" w:rsidP="00802AF3">
      <w:pPr>
        <w:pStyle w:val="a3"/>
        <w:tabs>
          <w:tab w:val="left" w:pos="10632"/>
        </w:tabs>
        <w:spacing w:before="2"/>
        <w:ind w:left="2" w:firstLine="0"/>
        <w:jc w:val="left"/>
      </w:pPr>
      <w:r>
        <w:rPr>
          <w:w w:val="105"/>
        </w:rPr>
        <w:t>Обработка</w:t>
      </w:r>
      <w:r>
        <w:rPr>
          <w:spacing w:val="5"/>
          <w:w w:val="105"/>
        </w:rPr>
        <w:t xml:space="preserve"> </w:t>
      </w:r>
      <w:r>
        <w:rPr>
          <w:w w:val="105"/>
        </w:rPr>
        <w:t>информации.</w:t>
      </w:r>
      <w:r>
        <w:rPr>
          <w:spacing w:val="3"/>
          <w:w w:val="105"/>
        </w:rPr>
        <w:t xml:space="preserve"> </w:t>
      </w:r>
      <w:r>
        <w:rPr>
          <w:w w:val="105"/>
        </w:rPr>
        <w:t>Текст.</w:t>
      </w:r>
      <w:r>
        <w:rPr>
          <w:spacing w:val="2"/>
          <w:w w:val="105"/>
        </w:rPr>
        <w:t xml:space="preserve"> </w:t>
      </w:r>
      <w:r>
        <w:rPr>
          <w:w w:val="105"/>
        </w:rPr>
        <w:t>Смысловая</w:t>
      </w:r>
      <w:r>
        <w:rPr>
          <w:spacing w:val="9"/>
          <w:w w:val="105"/>
        </w:rPr>
        <w:t xml:space="preserve"> </w:t>
      </w:r>
      <w:r>
        <w:rPr>
          <w:w w:val="105"/>
        </w:rPr>
        <w:t>структура</w:t>
      </w:r>
      <w:r>
        <w:rPr>
          <w:spacing w:val="12"/>
          <w:w w:val="105"/>
        </w:rPr>
        <w:t xml:space="preserve"> </w:t>
      </w:r>
      <w:r>
        <w:rPr>
          <w:w w:val="105"/>
        </w:rPr>
        <w:t>текста.</w:t>
      </w:r>
      <w:r>
        <w:rPr>
          <w:spacing w:val="8"/>
          <w:w w:val="105"/>
        </w:rPr>
        <w:t xml:space="preserve"> </w:t>
      </w:r>
      <w:r>
        <w:rPr>
          <w:w w:val="105"/>
        </w:rPr>
        <w:t>Анализ</w:t>
      </w:r>
      <w:r>
        <w:rPr>
          <w:spacing w:val="10"/>
          <w:w w:val="105"/>
        </w:rPr>
        <w:t xml:space="preserve"> </w:t>
      </w:r>
      <w:r>
        <w:rPr>
          <w:w w:val="105"/>
        </w:rPr>
        <w:t>учебного</w:t>
      </w:r>
      <w:r>
        <w:rPr>
          <w:spacing w:val="7"/>
          <w:w w:val="105"/>
        </w:rPr>
        <w:t xml:space="preserve"> </w:t>
      </w:r>
      <w:r>
        <w:rPr>
          <w:w w:val="105"/>
        </w:rPr>
        <w:t>текста.</w:t>
      </w:r>
      <w:r>
        <w:rPr>
          <w:spacing w:val="8"/>
          <w:w w:val="105"/>
        </w:rPr>
        <w:t xml:space="preserve"> </w:t>
      </w:r>
      <w:r>
        <w:rPr>
          <w:spacing w:val="-2"/>
          <w:w w:val="105"/>
        </w:rPr>
        <w:t>Определение</w:t>
      </w:r>
      <w:r w:rsidR="00802AF3">
        <w:rPr>
          <w:spacing w:val="-2"/>
          <w:w w:val="105"/>
        </w:rPr>
        <w:t xml:space="preserve"> </w:t>
      </w:r>
      <w:r>
        <w:rPr>
          <w:w w:val="105"/>
        </w:rPr>
        <w:t>темы, главной мысли. Отработка логических приемов переработки информации (заполнение таблицы, введение числовых данных).</w:t>
      </w:r>
    </w:p>
    <w:p w:rsidR="00623054" w:rsidRDefault="004D1B06" w:rsidP="004D1B06">
      <w:pPr>
        <w:pStyle w:val="a3"/>
        <w:tabs>
          <w:tab w:val="left" w:pos="10632"/>
        </w:tabs>
        <w:spacing w:line="254" w:lineRule="auto"/>
        <w:ind w:left="903" w:right="1001" w:firstLine="0"/>
      </w:pPr>
      <w:r>
        <w:rPr>
          <w:w w:val="105"/>
        </w:rPr>
        <w:t>Преобразование</w:t>
      </w:r>
      <w:r>
        <w:rPr>
          <w:spacing w:val="-14"/>
          <w:w w:val="105"/>
        </w:rPr>
        <w:t xml:space="preserve"> </w:t>
      </w:r>
      <w:r>
        <w:rPr>
          <w:w w:val="105"/>
        </w:rPr>
        <w:t>информации</w:t>
      </w:r>
      <w:r>
        <w:rPr>
          <w:spacing w:val="-13"/>
          <w:w w:val="105"/>
        </w:rPr>
        <w:t xml:space="preserve"> </w:t>
      </w:r>
      <w:r>
        <w:rPr>
          <w:w w:val="105"/>
        </w:rPr>
        <w:t>из</w:t>
      </w:r>
      <w:r>
        <w:rPr>
          <w:spacing w:val="-10"/>
          <w:w w:val="105"/>
        </w:rPr>
        <w:t xml:space="preserve"> </w:t>
      </w:r>
      <w:r>
        <w:rPr>
          <w:w w:val="105"/>
        </w:rPr>
        <w:t>одной</w:t>
      </w:r>
      <w:r>
        <w:rPr>
          <w:spacing w:val="-13"/>
          <w:w w:val="105"/>
        </w:rPr>
        <w:t xml:space="preserve"> </w:t>
      </w:r>
      <w:r>
        <w:rPr>
          <w:w w:val="105"/>
        </w:rPr>
        <w:t>формы</w:t>
      </w:r>
      <w:r>
        <w:rPr>
          <w:spacing w:val="-16"/>
          <w:w w:val="105"/>
        </w:rPr>
        <w:t xml:space="preserve"> </w:t>
      </w:r>
      <w:r>
        <w:rPr>
          <w:w w:val="105"/>
        </w:rPr>
        <w:t>в</w:t>
      </w:r>
      <w:r>
        <w:rPr>
          <w:spacing w:val="-7"/>
          <w:w w:val="105"/>
        </w:rPr>
        <w:t xml:space="preserve"> </w:t>
      </w:r>
      <w:r>
        <w:rPr>
          <w:w w:val="105"/>
        </w:rPr>
        <w:t>другую</w:t>
      </w:r>
      <w:r>
        <w:rPr>
          <w:spacing w:val="-8"/>
          <w:w w:val="105"/>
        </w:rPr>
        <w:t xml:space="preserve"> </w:t>
      </w:r>
      <w:r>
        <w:rPr>
          <w:w w:val="105"/>
        </w:rPr>
        <w:t>различными</w:t>
      </w:r>
      <w:r>
        <w:rPr>
          <w:spacing w:val="-13"/>
          <w:w w:val="105"/>
        </w:rPr>
        <w:t xml:space="preserve"> </w:t>
      </w:r>
      <w:r>
        <w:rPr>
          <w:w w:val="105"/>
        </w:rPr>
        <w:t>способами</w:t>
      </w:r>
      <w:r>
        <w:rPr>
          <w:spacing w:val="-13"/>
          <w:w w:val="105"/>
        </w:rPr>
        <w:t xml:space="preserve"> </w:t>
      </w:r>
      <w:r>
        <w:rPr>
          <w:w w:val="105"/>
        </w:rPr>
        <w:t>по</w:t>
      </w:r>
      <w:r>
        <w:rPr>
          <w:spacing w:val="-13"/>
          <w:w w:val="105"/>
        </w:rPr>
        <w:t xml:space="preserve"> </w:t>
      </w:r>
      <w:r>
        <w:rPr>
          <w:w w:val="105"/>
        </w:rPr>
        <w:t>образцу. Выстраивание схемы рассуждений на основе правила по вопросам.</w:t>
      </w:r>
    </w:p>
    <w:p w:rsidR="00623054" w:rsidRDefault="004D1B06" w:rsidP="004D1B06">
      <w:pPr>
        <w:pStyle w:val="a3"/>
        <w:tabs>
          <w:tab w:val="left" w:pos="10632"/>
        </w:tabs>
        <w:spacing w:line="252" w:lineRule="auto"/>
        <w:ind w:right="54"/>
      </w:pPr>
      <w:r>
        <w:rPr>
          <w:w w:val="105"/>
        </w:rPr>
        <w:t>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w:t>
      </w:r>
    </w:p>
    <w:p w:rsidR="00623054" w:rsidRDefault="004D1B06" w:rsidP="004D1B06">
      <w:pPr>
        <w:pStyle w:val="a3"/>
        <w:tabs>
          <w:tab w:val="left" w:pos="10632"/>
        </w:tabs>
        <w:spacing w:line="247" w:lineRule="auto"/>
        <w:ind w:left="903" w:right="3248" w:firstLine="0"/>
      </w:pPr>
      <w:r>
        <w:t xml:space="preserve">Составление план-конспекта текста на материале учебных предметов. </w:t>
      </w:r>
      <w:r>
        <w:rPr>
          <w:w w:val="105"/>
        </w:rPr>
        <w:t>Составление тезисов устного или письменного сообщения.</w:t>
      </w:r>
    </w:p>
    <w:p w:rsidR="00623054" w:rsidRDefault="004D1B06" w:rsidP="004D1B06">
      <w:pPr>
        <w:pStyle w:val="a3"/>
        <w:tabs>
          <w:tab w:val="left" w:pos="10632"/>
        </w:tabs>
        <w:spacing w:before="77"/>
        <w:ind w:left="903" w:firstLine="0"/>
      </w:pPr>
      <w:r>
        <w:t>Составление</w:t>
      </w:r>
      <w:r>
        <w:rPr>
          <w:spacing w:val="22"/>
        </w:rPr>
        <w:t xml:space="preserve"> </w:t>
      </w:r>
      <w:r>
        <w:t>эссе</w:t>
      </w:r>
      <w:r>
        <w:rPr>
          <w:spacing w:val="22"/>
        </w:rPr>
        <w:t xml:space="preserve"> </w:t>
      </w:r>
      <w:r>
        <w:t>по</w:t>
      </w:r>
      <w:r>
        <w:rPr>
          <w:spacing w:val="23"/>
        </w:rPr>
        <w:t xml:space="preserve"> </w:t>
      </w:r>
      <w:r>
        <w:rPr>
          <w:spacing w:val="-2"/>
        </w:rPr>
        <w:t>прочитанному.</w:t>
      </w:r>
    </w:p>
    <w:p w:rsidR="00623054" w:rsidRDefault="004D1B06" w:rsidP="004D1B06">
      <w:pPr>
        <w:pStyle w:val="a3"/>
        <w:tabs>
          <w:tab w:val="left" w:pos="10632"/>
        </w:tabs>
        <w:spacing w:before="17" w:line="249" w:lineRule="auto"/>
        <w:ind w:right="13"/>
      </w:pPr>
      <w:r>
        <w:rPr>
          <w:w w:val="105"/>
        </w:rPr>
        <w:t xml:space="preserve">Составление и преобразование текстов делового стиля, личного характера, постов на странице сети </w:t>
      </w:r>
      <w:r>
        <w:rPr>
          <w:spacing w:val="-2"/>
          <w:w w:val="105"/>
        </w:rPr>
        <w:t>Интернет.</w:t>
      </w:r>
    </w:p>
    <w:p w:rsidR="00623054" w:rsidRDefault="004D1B06" w:rsidP="004D1B06">
      <w:pPr>
        <w:pStyle w:val="5"/>
        <w:tabs>
          <w:tab w:val="left" w:pos="10632"/>
        </w:tabs>
        <w:spacing w:before="5"/>
        <w:jc w:val="both"/>
      </w:pPr>
      <w:r>
        <w:lastRenderedPageBreak/>
        <w:t>Организация</w:t>
      </w:r>
      <w:r>
        <w:rPr>
          <w:spacing w:val="41"/>
        </w:rPr>
        <w:t xml:space="preserve"> </w:t>
      </w:r>
      <w:r>
        <w:rPr>
          <w:spacing w:val="-2"/>
        </w:rPr>
        <w:t>занятий</w:t>
      </w:r>
    </w:p>
    <w:p w:rsidR="00623054" w:rsidRDefault="004D1B06" w:rsidP="004D1B06">
      <w:pPr>
        <w:pStyle w:val="a3"/>
        <w:tabs>
          <w:tab w:val="left" w:pos="10632"/>
        </w:tabs>
        <w:spacing w:before="9" w:line="249" w:lineRule="auto"/>
        <w:ind w:right="-15"/>
      </w:pPr>
      <w:r>
        <w:rPr>
          <w:w w:val="105"/>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w:t>
      </w:r>
      <w:r>
        <w:rPr>
          <w:spacing w:val="-3"/>
          <w:w w:val="105"/>
        </w:rPr>
        <w:t xml:space="preserve"> </w:t>
      </w:r>
      <w:r>
        <w:rPr>
          <w:w w:val="105"/>
        </w:rPr>
        <w:t>ЗПР</w:t>
      </w:r>
      <w:r>
        <w:rPr>
          <w:spacing w:val="-1"/>
          <w:w w:val="105"/>
        </w:rPr>
        <w:t xml:space="preserve"> </w:t>
      </w:r>
      <w:r>
        <w:rPr>
          <w:w w:val="105"/>
        </w:rPr>
        <w:t>своих</w:t>
      </w:r>
      <w:r>
        <w:rPr>
          <w:spacing w:val="-2"/>
          <w:w w:val="105"/>
        </w:rPr>
        <w:t xml:space="preserve"> </w:t>
      </w:r>
      <w:r>
        <w:rPr>
          <w:w w:val="105"/>
        </w:rPr>
        <w:t>учебных</w:t>
      </w:r>
      <w:r>
        <w:rPr>
          <w:spacing w:val="-2"/>
          <w:w w:val="105"/>
        </w:rPr>
        <w:t xml:space="preserve"> </w:t>
      </w:r>
      <w:r>
        <w:rPr>
          <w:w w:val="105"/>
        </w:rPr>
        <w:t>трудностей и способов</w:t>
      </w:r>
      <w:r>
        <w:rPr>
          <w:spacing w:val="-3"/>
          <w:w w:val="105"/>
        </w:rPr>
        <w:t xml:space="preserve"> </w:t>
      </w:r>
      <w:r>
        <w:rPr>
          <w:w w:val="105"/>
        </w:rPr>
        <w:t>использования</w:t>
      </w:r>
      <w:r>
        <w:rPr>
          <w:spacing w:val="-6"/>
          <w:w w:val="105"/>
        </w:rPr>
        <w:t xml:space="preserve"> </w:t>
      </w:r>
      <w:r>
        <w:rPr>
          <w:w w:val="105"/>
        </w:rPr>
        <w:t>вспомогательных</w:t>
      </w:r>
      <w:r>
        <w:rPr>
          <w:spacing w:val="-2"/>
          <w:w w:val="105"/>
        </w:rPr>
        <w:t xml:space="preserve"> </w:t>
      </w:r>
      <w:r>
        <w:rPr>
          <w:w w:val="105"/>
        </w:rPr>
        <w:t>средств</w:t>
      </w:r>
      <w:r>
        <w:rPr>
          <w:spacing w:val="-3"/>
          <w:w w:val="105"/>
        </w:rPr>
        <w:t xml:space="preserve"> </w:t>
      </w:r>
      <w:r>
        <w:rPr>
          <w:w w:val="105"/>
        </w:rPr>
        <w:t>для</w:t>
      </w:r>
      <w:r>
        <w:rPr>
          <w:spacing w:val="-6"/>
          <w:w w:val="105"/>
        </w:rPr>
        <w:t xml:space="preserve"> </w:t>
      </w:r>
      <w:r>
        <w:rPr>
          <w:w w:val="105"/>
        </w:rPr>
        <w:t>их преодоления.</w:t>
      </w:r>
      <w:r>
        <w:rPr>
          <w:spacing w:val="-2"/>
          <w:w w:val="105"/>
        </w:rPr>
        <w:t xml:space="preserve"> </w:t>
      </w:r>
      <w:r>
        <w:rPr>
          <w:w w:val="105"/>
        </w:rPr>
        <w:t>Специальное</w:t>
      </w:r>
      <w:r>
        <w:rPr>
          <w:spacing w:val="-5"/>
          <w:w w:val="105"/>
        </w:rPr>
        <w:t xml:space="preserve"> </w:t>
      </w:r>
      <w:r>
        <w:rPr>
          <w:w w:val="105"/>
        </w:rPr>
        <w:t>внимание</w:t>
      </w:r>
      <w:r>
        <w:rPr>
          <w:spacing w:val="-5"/>
          <w:w w:val="105"/>
        </w:rPr>
        <w:t xml:space="preserve"> </w:t>
      </w:r>
      <w:r>
        <w:rPr>
          <w:w w:val="105"/>
        </w:rPr>
        <w:t>должно уделяться обучению</w:t>
      </w:r>
      <w:r>
        <w:rPr>
          <w:spacing w:val="-5"/>
          <w:w w:val="105"/>
        </w:rPr>
        <w:t xml:space="preserve"> </w:t>
      </w:r>
      <w:r>
        <w:rPr>
          <w:w w:val="105"/>
        </w:rPr>
        <w:t>использования</w:t>
      </w:r>
      <w:r>
        <w:rPr>
          <w:spacing w:val="-2"/>
          <w:w w:val="105"/>
        </w:rPr>
        <w:t xml:space="preserve"> </w:t>
      </w:r>
      <w:r>
        <w:rPr>
          <w:w w:val="105"/>
        </w:rPr>
        <w:t>визуальных</w:t>
      </w:r>
      <w:r>
        <w:rPr>
          <w:spacing w:val="-4"/>
          <w:w w:val="105"/>
        </w:rPr>
        <w:t xml:space="preserve"> </w:t>
      </w:r>
      <w:r>
        <w:rPr>
          <w:w w:val="105"/>
        </w:rPr>
        <w:t>и смысловых опор. Для обучающихся с</w:t>
      </w:r>
      <w:r>
        <w:rPr>
          <w:spacing w:val="-2"/>
          <w:w w:val="105"/>
        </w:rPr>
        <w:t xml:space="preserve"> </w:t>
      </w:r>
      <w:r>
        <w:rPr>
          <w:w w:val="105"/>
        </w:rPr>
        <w:t>ЗПР также</w:t>
      </w:r>
      <w:r>
        <w:rPr>
          <w:spacing w:val="-2"/>
          <w:w w:val="105"/>
        </w:rPr>
        <w:t xml:space="preserve"> </w:t>
      </w:r>
      <w:r>
        <w:rPr>
          <w:w w:val="105"/>
        </w:rPr>
        <w:t>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w:t>
      </w:r>
      <w:r>
        <w:rPr>
          <w:spacing w:val="-2"/>
          <w:w w:val="105"/>
        </w:rPr>
        <w:t xml:space="preserve"> </w:t>
      </w:r>
      <w:r>
        <w:rPr>
          <w:w w:val="105"/>
        </w:rPr>
        <w:t>последовательность.</w:t>
      </w:r>
      <w:r>
        <w:rPr>
          <w:spacing w:val="-1"/>
          <w:w w:val="105"/>
        </w:rPr>
        <w:t xml:space="preserve"> </w:t>
      </w:r>
      <w:r>
        <w:rPr>
          <w:w w:val="105"/>
        </w:rPr>
        <w:t>Приучать руководствоваться ей при выполнении задания, учитывать все</w:t>
      </w:r>
      <w:r>
        <w:rPr>
          <w:spacing w:val="-8"/>
          <w:w w:val="105"/>
        </w:rPr>
        <w:t xml:space="preserve"> </w:t>
      </w:r>
      <w:r>
        <w:rPr>
          <w:w w:val="105"/>
        </w:rPr>
        <w:t>звенья,</w:t>
      </w:r>
      <w:r>
        <w:rPr>
          <w:spacing w:val="-5"/>
          <w:w w:val="105"/>
        </w:rPr>
        <w:t xml:space="preserve"> </w:t>
      </w:r>
      <w:r>
        <w:rPr>
          <w:w w:val="105"/>
        </w:rPr>
        <w:t>связывая</w:t>
      </w:r>
      <w:r>
        <w:rPr>
          <w:spacing w:val="-11"/>
          <w:w w:val="105"/>
        </w:rPr>
        <w:t xml:space="preserve"> </w:t>
      </w:r>
      <w:r>
        <w:rPr>
          <w:w w:val="105"/>
        </w:rPr>
        <w:t>их</w:t>
      </w:r>
      <w:r>
        <w:rPr>
          <w:spacing w:val="-7"/>
          <w:w w:val="105"/>
        </w:rPr>
        <w:t xml:space="preserve"> </w:t>
      </w:r>
      <w:r>
        <w:rPr>
          <w:w w:val="105"/>
        </w:rPr>
        <w:t>в</w:t>
      </w:r>
      <w:r>
        <w:rPr>
          <w:spacing w:val="-8"/>
          <w:w w:val="105"/>
        </w:rPr>
        <w:t xml:space="preserve"> </w:t>
      </w:r>
      <w:r>
        <w:rPr>
          <w:w w:val="105"/>
        </w:rPr>
        <w:t>контекстное</w:t>
      </w:r>
      <w:r>
        <w:rPr>
          <w:spacing w:val="-8"/>
          <w:w w:val="105"/>
        </w:rPr>
        <w:t xml:space="preserve"> </w:t>
      </w:r>
      <w:r>
        <w:rPr>
          <w:w w:val="105"/>
        </w:rPr>
        <w:t>целое.</w:t>
      </w:r>
      <w:r>
        <w:rPr>
          <w:spacing w:val="-11"/>
          <w:w w:val="105"/>
        </w:rPr>
        <w:t xml:space="preserve"> </w:t>
      </w:r>
      <w:r>
        <w:rPr>
          <w:w w:val="105"/>
        </w:rPr>
        <w:t>Важным</w:t>
      </w:r>
      <w:r>
        <w:rPr>
          <w:spacing w:val="-3"/>
          <w:w w:val="105"/>
        </w:rPr>
        <w:t xml:space="preserve"> </w:t>
      </w:r>
      <w:r>
        <w:rPr>
          <w:w w:val="105"/>
        </w:rPr>
        <w:t>является</w:t>
      </w:r>
      <w:r>
        <w:rPr>
          <w:spacing w:val="-5"/>
          <w:w w:val="105"/>
        </w:rPr>
        <w:t xml:space="preserve"> </w:t>
      </w:r>
      <w:r>
        <w:rPr>
          <w:w w:val="105"/>
        </w:rPr>
        <w:t>словесный</w:t>
      </w:r>
      <w:r>
        <w:rPr>
          <w:spacing w:val="-8"/>
          <w:w w:val="105"/>
        </w:rPr>
        <w:t xml:space="preserve"> </w:t>
      </w:r>
      <w:r>
        <w:rPr>
          <w:w w:val="105"/>
        </w:rPr>
        <w:t>отчет,</w:t>
      </w:r>
      <w:r>
        <w:rPr>
          <w:spacing w:val="-5"/>
          <w:w w:val="105"/>
        </w:rPr>
        <w:t xml:space="preserve"> </w:t>
      </w:r>
      <w:r>
        <w:rPr>
          <w:w w:val="105"/>
        </w:rPr>
        <w:t>который</w:t>
      </w:r>
      <w:r>
        <w:rPr>
          <w:spacing w:val="-8"/>
          <w:w w:val="105"/>
        </w:rPr>
        <w:t xml:space="preserve"> </w:t>
      </w:r>
      <w:r>
        <w:rPr>
          <w:w w:val="105"/>
        </w:rPr>
        <w:t>дает</w:t>
      </w:r>
      <w:r>
        <w:rPr>
          <w:spacing w:val="-6"/>
          <w:w w:val="105"/>
        </w:rPr>
        <w:t xml:space="preserve"> </w:t>
      </w:r>
      <w:r>
        <w:rPr>
          <w:w w:val="105"/>
        </w:rPr>
        <w:t>ученик</w:t>
      </w:r>
      <w:r>
        <w:rPr>
          <w:spacing w:val="-4"/>
          <w:w w:val="105"/>
        </w:rPr>
        <w:t xml:space="preserve"> </w:t>
      </w:r>
      <w:r>
        <w:rPr>
          <w:w w:val="105"/>
        </w:rPr>
        <w:t>с</w:t>
      </w:r>
      <w:r>
        <w:rPr>
          <w:spacing w:val="-14"/>
          <w:w w:val="105"/>
        </w:rPr>
        <w:t xml:space="preserve"> </w:t>
      </w:r>
      <w:r>
        <w:rPr>
          <w:w w:val="105"/>
        </w:rPr>
        <w:t>ЗПР по походу выполнения задания или итогу работы, как способ речевой регуляции действий и повышения осознанности совершаемой деятельности.</w:t>
      </w:r>
    </w:p>
    <w:p w:rsidR="00623054" w:rsidRDefault="004D1B06" w:rsidP="004D1B06">
      <w:pPr>
        <w:pStyle w:val="5"/>
        <w:tabs>
          <w:tab w:val="left" w:pos="10632"/>
        </w:tabs>
        <w:spacing w:before="23" w:line="247" w:lineRule="auto"/>
        <w:ind w:left="197" w:right="5" w:firstLine="706"/>
        <w:jc w:val="both"/>
      </w:pPr>
      <w:r>
        <w:rPr>
          <w:w w:val="105"/>
        </w:rPr>
        <w:t>Примерные</w:t>
      </w:r>
      <w:r>
        <w:rPr>
          <w:spacing w:val="-13"/>
          <w:w w:val="105"/>
        </w:rPr>
        <w:t xml:space="preserve"> </w:t>
      </w:r>
      <w:r>
        <w:rPr>
          <w:w w:val="105"/>
        </w:rPr>
        <w:t>виды</w:t>
      </w:r>
      <w:r>
        <w:rPr>
          <w:spacing w:val="-9"/>
          <w:w w:val="105"/>
        </w:rPr>
        <w:t xml:space="preserve"> </w:t>
      </w:r>
      <w:r>
        <w:rPr>
          <w:w w:val="105"/>
        </w:rPr>
        <w:t>деятельности</w:t>
      </w:r>
      <w:r>
        <w:rPr>
          <w:spacing w:val="-16"/>
          <w:w w:val="105"/>
        </w:rPr>
        <w:t xml:space="preserve"> </w:t>
      </w:r>
      <w:r>
        <w:rPr>
          <w:w w:val="105"/>
        </w:rPr>
        <w:t>обучающихся</w:t>
      </w:r>
      <w:r>
        <w:rPr>
          <w:spacing w:val="-13"/>
          <w:w w:val="105"/>
        </w:rPr>
        <w:t xml:space="preserve"> </w:t>
      </w:r>
      <w:r>
        <w:rPr>
          <w:w w:val="105"/>
        </w:rPr>
        <w:t>с</w:t>
      </w:r>
      <w:r>
        <w:rPr>
          <w:spacing w:val="-7"/>
          <w:w w:val="105"/>
        </w:rPr>
        <w:t xml:space="preserve"> </w:t>
      </w:r>
      <w:r>
        <w:rPr>
          <w:w w:val="105"/>
        </w:rPr>
        <w:t>ЗПР,</w:t>
      </w:r>
      <w:r>
        <w:rPr>
          <w:spacing w:val="-10"/>
          <w:w w:val="105"/>
        </w:rPr>
        <w:t xml:space="preserve"> </w:t>
      </w:r>
      <w:r>
        <w:rPr>
          <w:w w:val="105"/>
        </w:rPr>
        <w:t>обусловленные</w:t>
      </w:r>
      <w:r>
        <w:rPr>
          <w:spacing w:val="-12"/>
          <w:w w:val="105"/>
        </w:rPr>
        <w:t xml:space="preserve"> </w:t>
      </w:r>
      <w:r>
        <w:rPr>
          <w:w w:val="105"/>
        </w:rPr>
        <w:t>особыми</w:t>
      </w:r>
      <w:r>
        <w:rPr>
          <w:spacing w:val="-11"/>
          <w:w w:val="105"/>
        </w:rPr>
        <w:t xml:space="preserve"> </w:t>
      </w:r>
      <w:r>
        <w:rPr>
          <w:w w:val="105"/>
        </w:rPr>
        <w:t>образовательными потребностями и обеспечивающие осмысленное освоение содержании курса</w:t>
      </w:r>
    </w:p>
    <w:p w:rsidR="00623054" w:rsidRDefault="004D1B06" w:rsidP="004D1B06">
      <w:pPr>
        <w:pStyle w:val="a3"/>
        <w:tabs>
          <w:tab w:val="left" w:pos="10632"/>
        </w:tabs>
        <w:spacing w:line="249" w:lineRule="auto"/>
        <w:ind w:right="-15"/>
      </w:pPr>
      <w:r>
        <w:rPr>
          <w:w w:val="105"/>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w:t>
      </w:r>
      <w:r>
        <w:rPr>
          <w:spacing w:val="-3"/>
          <w:w w:val="105"/>
        </w:rPr>
        <w:t xml:space="preserve"> </w:t>
      </w:r>
      <w:r>
        <w:rPr>
          <w:w w:val="105"/>
        </w:rPr>
        <w:t>ЗПР</w:t>
      </w:r>
      <w:r>
        <w:rPr>
          <w:spacing w:val="-1"/>
          <w:w w:val="105"/>
        </w:rPr>
        <w:t xml:space="preserve"> </w:t>
      </w:r>
      <w:r>
        <w:rPr>
          <w:w w:val="105"/>
        </w:rPr>
        <w:t>своих</w:t>
      </w:r>
      <w:r>
        <w:rPr>
          <w:spacing w:val="-2"/>
          <w:w w:val="105"/>
        </w:rPr>
        <w:t xml:space="preserve"> </w:t>
      </w:r>
      <w:r>
        <w:rPr>
          <w:w w:val="105"/>
        </w:rPr>
        <w:t>учебных</w:t>
      </w:r>
      <w:r>
        <w:rPr>
          <w:spacing w:val="-2"/>
          <w:w w:val="105"/>
        </w:rPr>
        <w:t xml:space="preserve"> </w:t>
      </w:r>
      <w:r>
        <w:rPr>
          <w:w w:val="105"/>
        </w:rPr>
        <w:t>трудностей и способов</w:t>
      </w:r>
      <w:r>
        <w:rPr>
          <w:spacing w:val="-3"/>
          <w:w w:val="105"/>
        </w:rPr>
        <w:t xml:space="preserve"> </w:t>
      </w:r>
      <w:r>
        <w:rPr>
          <w:w w:val="105"/>
        </w:rPr>
        <w:t>использования вспомогательных</w:t>
      </w:r>
      <w:r>
        <w:rPr>
          <w:spacing w:val="-2"/>
          <w:w w:val="105"/>
        </w:rPr>
        <w:t xml:space="preserve"> </w:t>
      </w:r>
      <w:r>
        <w:rPr>
          <w:w w:val="105"/>
        </w:rPr>
        <w:t>средств</w:t>
      </w:r>
      <w:r>
        <w:rPr>
          <w:spacing w:val="-3"/>
          <w:w w:val="105"/>
        </w:rPr>
        <w:t xml:space="preserve"> </w:t>
      </w:r>
      <w:r>
        <w:rPr>
          <w:w w:val="105"/>
        </w:rPr>
        <w:t>для</w:t>
      </w:r>
      <w:r>
        <w:rPr>
          <w:spacing w:val="-7"/>
          <w:w w:val="105"/>
        </w:rPr>
        <w:t xml:space="preserve"> </w:t>
      </w:r>
      <w:r>
        <w:rPr>
          <w:w w:val="105"/>
        </w:rPr>
        <w:t>их преодоления.</w:t>
      </w:r>
      <w:r>
        <w:rPr>
          <w:spacing w:val="-2"/>
          <w:w w:val="105"/>
        </w:rPr>
        <w:t xml:space="preserve"> </w:t>
      </w:r>
      <w:r>
        <w:rPr>
          <w:w w:val="105"/>
        </w:rPr>
        <w:t>Специальное</w:t>
      </w:r>
      <w:r>
        <w:rPr>
          <w:spacing w:val="-5"/>
          <w:w w:val="105"/>
        </w:rPr>
        <w:t xml:space="preserve"> </w:t>
      </w:r>
      <w:r>
        <w:rPr>
          <w:w w:val="105"/>
        </w:rPr>
        <w:t>внимание</w:t>
      </w:r>
      <w:r>
        <w:rPr>
          <w:spacing w:val="-5"/>
          <w:w w:val="105"/>
        </w:rPr>
        <w:t xml:space="preserve"> </w:t>
      </w:r>
      <w:r>
        <w:rPr>
          <w:w w:val="105"/>
        </w:rPr>
        <w:t>должно уделяться обучению</w:t>
      </w:r>
      <w:r>
        <w:rPr>
          <w:spacing w:val="-5"/>
          <w:w w:val="105"/>
        </w:rPr>
        <w:t xml:space="preserve"> </w:t>
      </w:r>
      <w:r>
        <w:rPr>
          <w:w w:val="105"/>
        </w:rPr>
        <w:t>использования</w:t>
      </w:r>
      <w:r>
        <w:rPr>
          <w:spacing w:val="-2"/>
          <w:w w:val="105"/>
        </w:rPr>
        <w:t xml:space="preserve"> </w:t>
      </w:r>
      <w:r>
        <w:rPr>
          <w:w w:val="105"/>
        </w:rPr>
        <w:t>визуальных</w:t>
      </w:r>
      <w:r>
        <w:rPr>
          <w:spacing w:val="-4"/>
          <w:w w:val="105"/>
        </w:rPr>
        <w:t xml:space="preserve"> </w:t>
      </w:r>
      <w:r>
        <w:rPr>
          <w:w w:val="105"/>
        </w:rPr>
        <w:t>и смысловых опор. Для обучающихся с</w:t>
      </w:r>
      <w:r>
        <w:rPr>
          <w:spacing w:val="-2"/>
          <w:w w:val="105"/>
        </w:rPr>
        <w:t xml:space="preserve"> </w:t>
      </w:r>
      <w:r>
        <w:rPr>
          <w:w w:val="105"/>
        </w:rPr>
        <w:t>ЗПР также</w:t>
      </w:r>
      <w:r>
        <w:rPr>
          <w:spacing w:val="-2"/>
          <w:w w:val="105"/>
        </w:rPr>
        <w:t xml:space="preserve"> </w:t>
      </w:r>
      <w:r>
        <w:rPr>
          <w:w w:val="105"/>
        </w:rPr>
        <w:t>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w:t>
      </w:r>
      <w:r>
        <w:rPr>
          <w:spacing w:val="-2"/>
          <w:w w:val="105"/>
        </w:rPr>
        <w:t xml:space="preserve"> </w:t>
      </w:r>
      <w:r>
        <w:rPr>
          <w:w w:val="105"/>
        </w:rPr>
        <w:t>последовательность.</w:t>
      </w:r>
      <w:r>
        <w:rPr>
          <w:spacing w:val="-1"/>
          <w:w w:val="105"/>
        </w:rPr>
        <w:t xml:space="preserve"> </w:t>
      </w:r>
      <w:r>
        <w:rPr>
          <w:w w:val="105"/>
        </w:rPr>
        <w:t>Приучать руководствоваться ей при выполнении задания, учитывать все</w:t>
      </w:r>
      <w:r>
        <w:rPr>
          <w:spacing w:val="-8"/>
          <w:w w:val="105"/>
        </w:rPr>
        <w:t xml:space="preserve"> </w:t>
      </w:r>
      <w:r>
        <w:rPr>
          <w:w w:val="105"/>
        </w:rPr>
        <w:t>звенья,</w:t>
      </w:r>
      <w:r>
        <w:rPr>
          <w:spacing w:val="-5"/>
          <w:w w:val="105"/>
        </w:rPr>
        <w:t xml:space="preserve"> </w:t>
      </w:r>
      <w:r>
        <w:rPr>
          <w:w w:val="105"/>
        </w:rPr>
        <w:t>связывая</w:t>
      </w:r>
      <w:r>
        <w:rPr>
          <w:spacing w:val="-11"/>
          <w:w w:val="105"/>
        </w:rPr>
        <w:t xml:space="preserve"> </w:t>
      </w:r>
      <w:r>
        <w:rPr>
          <w:w w:val="105"/>
        </w:rPr>
        <w:t>их</w:t>
      </w:r>
      <w:r>
        <w:rPr>
          <w:spacing w:val="-7"/>
          <w:w w:val="105"/>
        </w:rPr>
        <w:t xml:space="preserve"> </w:t>
      </w:r>
      <w:r>
        <w:rPr>
          <w:w w:val="105"/>
        </w:rPr>
        <w:t>в</w:t>
      </w:r>
      <w:r>
        <w:rPr>
          <w:spacing w:val="-8"/>
          <w:w w:val="105"/>
        </w:rPr>
        <w:t xml:space="preserve"> </w:t>
      </w:r>
      <w:r>
        <w:rPr>
          <w:w w:val="105"/>
        </w:rPr>
        <w:t>контекстное</w:t>
      </w:r>
      <w:r>
        <w:rPr>
          <w:spacing w:val="-8"/>
          <w:w w:val="105"/>
        </w:rPr>
        <w:t xml:space="preserve"> </w:t>
      </w:r>
      <w:r>
        <w:rPr>
          <w:w w:val="105"/>
        </w:rPr>
        <w:t>целое.</w:t>
      </w:r>
      <w:r>
        <w:rPr>
          <w:spacing w:val="-11"/>
          <w:w w:val="105"/>
        </w:rPr>
        <w:t xml:space="preserve"> </w:t>
      </w:r>
      <w:r>
        <w:rPr>
          <w:w w:val="105"/>
        </w:rPr>
        <w:t>Важным</w:t>
      </w:r>
      <w:r>
        <w:rPr>
          <w:spacing w:val="-3"/>
          <w:w w:val="105"/>
        </w:rPr>
        <w:t xml:space="preserve"> </w:t>
      </w:r>
      <w:r>
        <w:rPr>
          <w:w w:val="105"/>
        </w:rPr>
        <w:t>является</w:t>
      </w:r>
      <w:r>
        <w:rPr>
          <w:spacing w:val="-5"/>
          <w:w w:val="105"/>
        </w:rPr>
        <w:t xml:space="preserve"> </w:t>
      </w:r>
      <w:r>
        <w:rPr>
          <w:w w:val="105"/>
        </w:rPr>
        <w:t>словесный</w:t>
      </w:r>
      <w:r>
        <w:rPr>
          <w:spacing w:val="-8"/>
          <w:w w:val="105"/>
        </w:rPr>
        <w:t xml:space="preserve"> </w:t>
      </w:r>
      <w:r>
        <w:rPr>
          <w:w w:val="105"/>
        </w:rPr>
        <w:t>отчет,</w:t>
      </w:r>
      <w:r>
        <w:rPr>
          <w:spacing w:val="-5"/>
          <w:w w:val="105"/>
        </w:rPr>
        <w:t xml:space="preserve"> </w:t>
      </w:r>
      <w:r>
        <w:rPr>
          <w:w w:val="105"/>
        </w:rPr>
        <w:t>который</w:t>
      </w:r>
      <w:r>
        <w:rPr>
          <w:spacing w:val="-8"/>
          <w:w w:val="105"/>
        </w:rPr>
        <w:t xml:space="preserve"> </w:t>
      </w:r>
      <w:r>
        <w:rPr>
          <w:w w:val="105"/>
        </w:rPr>
        <w:t>дает</w:t>
      </w:r>
      <w:r>
        <w:rPr>
          <w:spacing w:val="-6"/>
          <w:w w:val="105"/>
        </w:rPr>
        <w:t xml:space="preserve"> </w:t>
      </w:r>
      <w:r>
        <w:rPr>
          <w:w w:val="105"/>
        </w:rPr>
        <w:t>ученик</w:t>
      </w:r>
      <w:r>
        <w:rPr>
          <w:spacing w:val="-4"/>
          <w:w w:val="105"/>
        </w:rPr>
        <w:t xml:space="preserve"> </w:t>
      </w:r>
      <w:r>
        <w:rPr>
          <w:w w:val="105"/>
        </w:rPr>
        <w:t>с</w:t>
      </w:r>
      <w:r>
        <w:rPr>
          <w:spacing w:val="-14"/>
          <w:w w:val="105"/>
        </w:rPr>
        <w:t xml:space="preserve"> </w:t>
      </w:r>
      <w:r>
        <w:rPr>
          <w:w w:val="105"/>
        </w:rPr>
        <w:t>ЗПР по походу выполнения задания или итогу работы, как способ речевой регуляции действий и повышения осознанности совершаемой деятельности.</w:t>
      </w:r>
    </w:p>
    <w:p w:rsidR="00623054" w:rsidRDefault="004D1B06" w:rsidP="004D1B06">
      <w:pPr>
        <w:pStyle w:val="5"/>
        <w:tabs>
          <w:tab w:val="left" w:pos="10632"/>
        </w:tabs>
        <w:spacing w:before="18" w:line="254" w:lineRule="auto"/>
        <w:ind w:left="197" w:right="1" w:firstLine="706"/>
        <w:jc w:val="both"/>
      </w:pPr>
      <w:r>
        <w:rPr>
          <w:w w:val="105"/>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623054" w:rsidRDefault="004D1B06" w:rsidP="004D1B06">
      <w:pPr>
        <w:pStyle w:val="a3"/>
        <w:tabs>
          <w:tab w:val="left" w:pos="10632"/>
        </w:tabs>
        <w:spacing w:line="251" w:lineRule="exact"/>
        <w:ind w:left="903" w:firstLine="0"/>
      </w:pPr>
      <w:r>
        <w:t>В</w:t>
      </w:r>
      <w:r>
        <w:rPr>
          <w:spacing w:val="26"/>
        </w:rPr>
        <w:t xml:space="preserve"> </w:t>
      </w:r>
      <w:r>
        <w:t>процессе</w:t>
      </w:r>
      <w:r>
        <w:rPr>
          <w:spacing w:val="30"/>
        </w:rPr>
        <w:t xml:space="preserve"> </w:t>
      </w:r>
      <w:r>
        <w:t>освоения</w:t>
      </w:r>
      <w:r>
        <w:rPr>
          <w:spacing w:val="24"/>
        </w:rPr>
        <w:t xml:space="preserve"> </w:t>
      </w:r>
      <w:r>
        <w:t>коррекционного</w:t>
      </w:r>
      <w:r>
        <w:rPr>
          <w:spacing w:val="31"/>
        </w:rPr>
        <w:t xml:space="preserve"> </w:t>
      </w:r>
      <w:r>
        <w:t>курса</w:t>
      </w:r>
      <w:r>
        <w:rPr>
          <w:spacing w:val="41"/>
        </w:rPr>
        <w:t xml:space="preserve"> </w:t>
      </w:r>
      <w:r>
        <w:t>обучающийся</w:t>
      </w:r>
      <w:r>
        <w:rPr>
          <w:spacing w:val="34"/>
        </w:rPr>
        <w:t xml:space="preserve"> </w:t>
      </w:r>
      <w:r>
        <w:t>научится</w:t>
      </w:r>
      <w:r>
        <w:rPr>
          <w:spacing w:val="24"/>
        </w:rPr>
        <w:t xml:space="preserve"> </w:t>
      </w:r>
      <w:r>
        <w:t>и</w:t>
      </w:r>
      <w:r>
        <w:rPr>
          <w:spacing w:val="40"/>
        </w:rPr>
        <w:t xml:space="preserve"> </w:t>
      </w:r>
      <w:r>
        <w:t>будет</w:t>
      </w:r>
      <w:r>
        <w:rPr>
          <w:spacing w:val="21"/>
        </w:rPr>
        <w:t xml:space="preserve"> </w:t>
      </w:r>
      <w:r>
        <w:rPr>
          <w:spacing w:val="-2"/>
        </w:rPr>
        <w:t>(сможет):</w:t>
      </w:r>
    </w:p>
    <w:p w:rsidR="00623054" w:rsidRDefault="004D1B06" w:rsidP="004D1B06">
      <w:pPr>
        <w:pStyle w:val="4"/>
        <w:tabs>
          <w:tab w:val="left" w:pos="10632"/>
        </w:tabs>
        <w:spacing w:before="17" w:line="254" w:lineRule="auto"/>
        <w:ind w:left="197" w:right="7" w:firstLine="706"/>
      </w:pPr>
      <w:r>
        <w:rPr>
          <w:w w:val="105"/>
        </w:rPr>
        <w:t xml:space="preserve">По модулю «Коррекция и развитие базовых приемов мыслительной (умственной) </w:t>
      </w:r>
      <w:r>
        <w:rPr>
          <w:spacing w:val="-2"/>
          <w:w w:val="105"/>
        </w:rPr>
        <w:t>деятельности»:</w:t>
      </w:r>
    </w:p>
    <w:p w:rsidR="00623054" w:rsidRDefault="004D1B06" w:rsidP="004D1B06">
      <w:pPr>
        <w:pStyle w:val="a5"/>
        <w:numPr>
          <w:ilvl w:val="0"/>
          <w:numId w:val="24"/>
        </w:numPr>
        <w:tabs>
          <w:tab w:val="left" w:pos="903"/>
          <w:tab w:val="left" w:pos="10632"/>
        </w:tabs>
        <w:spacing w:line="247" w:lineRule="auto"/>
        <w:ind w:right="9"/>
        <w:jc w:val="left"/>
        <w:rPr>
          <w:sz w:val="23"/>
        </w:rPr>
      </w:pPr>
      <w:r>
        <w:rPr>
          <w:w w:val="105"/>
          <w:sz w:val="23"/>
        </w:rPr>
        <w:t>оперировать</w:t>
      </w:r>
      <w:r>
        <w:rPr>
          <w:spacing w:val="22"/>
          <w:w w:val="105"/>
          <w:sz w:val="23"/>
        </w:rPr>
        <w:t xml:space="preserve"> </w:t>
      </w:r>
      <w:r>
        <w:rPr>
          <w:w w:val="105"/>
          <w:sz w:val="23"/>
        </w:rPr>
        <w:t>(выделять,</w:t>
      </w:r>
      <w:r>
        <w:rPr>
          <w:spacing w:val="21"/>
          <w:w w:val="105"/>
          <w:sz w:val="23"/>
        </w:rPr>
        <w:t xml:space="preserve"> </w:t>
      </w:r>
      <w:r>
        <w:rPr>
          <w:w w:val="105"/>
          <w:sz w:val="23"/>
        </w:rPr>
        <w:t>соотносить,</w:t>
      </w:r>
      <w:r>
        <w:rPr>
          <w:spacing w:val="27"/>
          <w:w w:val="105"/>
          <w:sz w:val="23"/>
        </w:rPr>
        <w:t xml:space="preserve"> </w:t>
      </w:r>
      <w:r>
        <w:rPr>
          <w:w w:val="105"/>
          <w:sz w:val="23"/>
        </w:rPr>
        <w:t>сопоставлять,</w:t>
      </w:r>
      <w:r>
        <w:rPr>
          <w:spacing w:val="21"/>
          <w:w w:val="105"/>
          <w:sz w:val="23"/>
        </w:rPr>
        <w:t xml:space="preserve"> </w:t>
      </w:r>
      <w:r>
        <w:rPr>
          <w:w w:val="105"/>
          <w:sz w:val="23"/>
        </w:rPr>
        <w:t>синтезировать)</w:t>
      </w:r>
      <w:r>
        <w:rPr>
          <w:spacing w:val="22"/>
          <w:w w:val="105"/>
          <w:sz w:val="23"/>
        </w:rPr>
        <w:t xml:space="preserve"> </w:t>
      </w:r>
      <w:r>
        <w:rPr>
          <w:w w:val="105"/>
          <w:sz w:val="23"/>
        </w:rPr>
        <w:t>признаками</w:t>
      </w:r>
      <w:r>
        <w:rPr>
          <w:spacing w:val="18"/>
          <w:w w:val="105"/>
          <w:sz w:val="23"/>
        </w:rPr>
        <w:t xml:space="preserve"> </w:t>
      </w:r>
      <w:r>
        <w:rPr>
          <w:w w:val="105"/>
          <w:sz w:val="23"/>
        </w:rPr>
        <w:t xml:space="preserve">предметов, явления, </w:t>
      </w:r>
      <w:r>
        <w:rPr>
          <w:spacing w:val="-2"/>
          <w:w w:val="105"/>
          <w:sz w:val="23"/>
        </w:rPr>
        <w:t>понятий;</w:t>
      </w:r>
    </w:p>
    <w:p w:rsidR="00623054" w:rsidRDefault="004D1B06" w:rsidP="004D1B06">
      <w:pPr>
        <w:pStyle w:val="a5"/>
        <w:numPr>
          <w:ilvl w:val="0"/>
          <w:numId w:val="24"/>
        </w:numPr>
        <w:tabs>
          <w:tab w:val="left" w:pos="903"/>
          <w:tab w:val="left" w:pos="10632"/>
        </w:tabs>
        <w:spacing w:line="247" w:lineRule="auto"/>
        <w:ind w:right="7"/>
        <w:jc w:val="left"/>
        <w:rPr>
          <w:sz w:val="23"/>
        </w:rPr>
      </w:pPr>
      <w:r>
        <w:rPr>
          <w:w w:val="105"/>
          <w:sz w:val="23"/>
        </w:rPr>
        <w:t>выделять</w:t>
      </w:r>
      <w:r>
        <w:rPr>
          <w:spacing w:val="40"/>
          <w:w w:val="105"/>
          <w:sz w:val="23"/>
        </w:rPr>
        <w:t xml:space="preserve"> </w:t>
      </w:r>
      <w:r>
        <w:rPr>
          <w:w w:val="105"/>
          <w:sz w:val="23"/>
        </w:rPr>
        <w:t>совокупность</w:t>
      </w:r>
      <w:r>
        <w:rPr>
          <w:spacing w:val="40"/>
          <w:w w:val="105"/>
          <w:sz w:val="23"/>
        </w:rPr>
        <w:t xml:space="preserve"> </w:t>
      </w:r>
      <w:r>
        <w:rPr>
          <w:w w:val="105"/>
          <w:sz w:val="23"/>
        </w:rPr>
        <w:t>признаков</w:t>
      </w:r>
      <w:r>
        <w:rPr>
          <w:spacing w:val="40"/>
          <w:w w:val="105"/>
          <w:sz w:val="23"/>
        </w:rPr>
        <w:t xml:space="preserve"> </w:t>
      </w:r>
      <w:r>
        <w:rPr>
          <w:w w:val="105"/>
          <w:sz w:val="23"/>
        </w:rPr>
        <w:t>предметов,</w:t>
      </w:r>
      <w:r>
        <w:rPr>
          <w:spacing w:val="40"/>
          <w:w w:val="105"/>
          <w:sz w:val="23"/>
        </w:rPr>
        <w:t xml:space="preserve"> </w:t>
      </w:r>
      <w:r>
        <w:rPr>
          <w:w w:val="105"/>
          <w:sz w:val="23"/>
        </w:rPr>
        <w:t>явлений,</w:t>
      </w:r>
      <w:r>
        <w:rPr>
          <w:spacing w:val="40"/>
          <w:w w:val="105"/>
          <w:sz w:val="23"/>
        </w:rPr>
        <w:t xml:space="preserve"> </w:t>
      </w:r>
      <w:r>
        <w:rPr>
          <w:w w:val="105"/>
          <w:sz w:val="23"/>
        </w:rPr>
        <w:t>понятий;</w:t>
      </w:r>
      <w:r>
        <w:rPr>
          <w:spacing w:val="40"/>
          <w:w w:val="105"/>
          <w:sz w:val="23"/>
        </w:rPr>
        <w:t xml:space="preserve"> </w:t>
      </w:r>
      <w:r>
        <w:rPr>
          <w:w w:val="105"/>
          <w:sz w:val="23"/>
        </w:rPr>
        <w:t>устанавливать</w:t>
      </w:r>
      <w:r>
        <w:rPr>
          <w:spacing w:val="40"/>
          <w:w w:val="105"/>
          <w:sz w:val="23"/>
        </w:rPr>
        <w:t xml:space="preserve"> </w:t>
      </w:r>
      <w:r>
        <w:rPr>
          <w:w w:val="105"/>
          <w:sz w:val="23"/>
        </w:rPr>
        <w:t>их</w:t>
      </w:r>
      <w:r>
        <w:rPr>
          <w:spacing w:val="40"/>
          <w:w w:val="105"/>
          <w:sz w:val="23"/>
        </w:rPr>
        <w:t xml:space="preserve"> </w:t>
      </w:r>
      <w:r>
        <w:rPr>
          <w:w w:val="105"/>
          <w:sz w:val="23"/>
        </w:rPr>
        <w:t>соотношение, различать существенные и несущественные признаки;</w:t>
      </w:r>
    </w:p>
    <w:p w:rsidR="00623054" w:rsidRDefault="004D1B06" w:rsidP="004D1B06">
      <w:pPr>
        <w:pStyle w:val="a5"/>
        <w:numPr>
          <w:ilvl w:val="0"/>
          <w:numId w:val="24"/>
        </w:numPr>
        <w:tabs>
          <w:tab w:val="left" w:pos="902"/>
          <w:tab w:val="left" w:pos="10632"/>
        </w:tabs>
        <w:ind w:left="902" w:hanging="280"/>
        <w:jc w:val="left"/>
        <w:rPr>
          <w:sz w:val="23"/>
        </w:rPr>
      </w:pPr>
      <w:r>
        <w:rPr>
          <w:w w:val="105"/>
          <w:sz w:val="23"/>
        </w:rPr>
        <w:t>анализировать</w:t>
      </w:r>
      <w:r>
        <w:rPr>
          <w:spacing w:val="-11"/>
          <w:w w:val="105"/>
          <w:sz w:val="23"/>
        </w:rPr>
        <w:t xml:space="preserve"> </w:t>
      </w:r>
      <w:r>
        <w:rPr>
          <w:w w:val="105"/>
          <w:sz w:val="23"/>
        </w:rPr>
        <w:t>объекты</w:t>
      </w:r>
      <w:r>
        <w:rPr>
          <w:spacing w:val="-15"/>
          <w:w w:val="105"/>
          <w:sz w:val="23"/>
        </w:rPr>
        <w:t xml:space="preserve"> </w:t>
      </w:r>
      <w:r>
        <w:rPr>
          <w:w w:val="105"/>
          <w:sz w:val="23"/>
        </w:rPr>
        <w:t>или</w:t>
      </w:r>
      <w:r>
        <w:rPr>
          <w:spacing w:val="-6"/>
          <w:w w:val="105"/>
          <w:sz w:val="23"/>
        </w:rPr>
        <w:t xml:space="preserve"> </w:t>
      </w:r>
      <w:r>
        <w:rPr>
          <w:w w:val="105"/>
          <w:sz w:val="23"/>
        </w:rPr>
        <w:t>процессы</w:t>
      </w:r>
      <w:r>
        <w:rPr>
          <w:spacing w:val="-9"/>
          <w:w w:val="105"/>
          <w:sz w:val="23"/>
        </w:rPr>
        <w:t xml:space="preserve"> </w:t>
      </w:r>
      <w:r>
        <w:rPr>
          <w:w w:val="105"/>
          <w:sz w:val="23"/>
        </w:rPr>
        <w:t>на</w:t>
      </w:r>
      <w:r>
        <w:rPr>
          <w:spacing w:val="-11"/>
          <w:w w:val="105"/>
          <w:sz w:val="23"/>
        </w:rPr>
        <w:t xml:space="preserve"> </w:t>
      </w:r>
      <w:r>
        <w:rPr>
          <w:w w:val="105"/>
          <w:sz w:val="23"/>
        </w:rPr>
        <w:t>основе</w:t>
      </w:r>
      <w:r>
        <w:rPr>
          <w:spacing w:val="-15"/>
          <w:w w:val="105"/>
          <w:sz w:val="23"/>
        </w:rPr>
        <w:t xml:space="preserve"> </w:t>
      </w:r>
      <w:r>
        <w:rPr>
          <w:w w:val="105"/>
          <w:sz w:val="23"/>
        </w:rPr>
        <w:t>наблюдений</w:t>
      </w:r>
      <w:r>
        <w:rPr>
          <w:spacing w:val="-6"/>
          <w:w w:val="105"/>
          <w:sz w:val="23"/>
        </w:rPr>
        <w:t xml:space="preserve"> </w:t>
      </w:r>
      <w:r>
        <w:rPr>
          <w:w w:val="105"/>
          <w:sz w:val="23"/>
        </w:rPr>
        <w:t>с</w:t>
      </w:r>
      <w:r>
        <w:rPr>
          <w:spacing w:val="-12"/>
          <w:w w:val="105"/>
          <w:sz w:val="23"/>
        </w:rPr>
        <w:t xml:space="preserve"> </w:t>
      </w:r>
      <w:r>
        <w:rPr>
          <w:w w:val="105"/>
          <w:sz w:val="23"/>
        </w:rPr>
        <w:t>опорой</w:t>
      </w:r>
      <w:r>
        <w:rPr>
          <w:spacing w:val="-5"/>
          <w:w w:val="105"/>
          <w:sz w:val="23"/>
        </w:rPr>
        <w:t xml:space="preserve"> </w:t>
      </w:r>
      <w:r>
        <w:rPr>
          <w:w w:val="105"/>
          <w:sz w:val="23"/>
        </w:rPr>
        <w:t>на</w:t>
      </w:r>
      <w:r>
        <w:rPr>
          <w:spacing w:val="-12"/>
          <w:w w:val="105"/>
          <w:sz w:val="23"/>
        </w:rPr>
        <w:t xml:space="preserve"> </w:t>
      </w:r>
      <w:r>
        <w:rPr>
          <w:spacing w:val="-2"/>
          <w:w w:val="105"/>
          <w:sz w:val="23"/>
        </w:rPr>
        <w:t>схему;</w:t>
      </w:r>
    </w:p>
    <w:p w:rsidR="00623054" w:rsidRDefault="004D1B06" w:rsidP="004D1B06">
      <w:pPr>
        <w:pStyle w:val="a5"/>
        <w:numPr>
          <w:ilvl w:val="0"/>
          <w:numId w:val="24"/>
        </w:numPr>
        <w:tabs>
          <w:tab w:val="left" w:pos="903"/>
          <w:tab w:val="left" w:pos="10632"/>
        </w:tabs>
        <w:spacing w:before="15" w:line="249" w:lineRule="auto"/>
        <w:ind w:right="4"/>
        <w:jc w:val="left"/>
        <w:rPr>
          <w:sz w:val="23"/>
        </w:rPr>
      </w:pPr>
      <w:r>
        <w:rPr>
          <w:w w:val="105"/>
          <w:sz w:val="23"/>
        </w:rPr>
        <w:t>анализировать</w:t>
      </w:r>
      <w:r>
        <w:rPr>
          <w:spacing w:val="-2"/>
          <w:w w:val="105"/>
          <w:sz w:val="23"/>
        </w:rPr>
        <w:t xml:space="preserve"> </w:t>
      </w:r>
      <w:r>
        <w:rPr>
          <w:w w:val="105"/>
          <w:sz w:val="23"/>
        </w:rPr>
        <w:t>информацию из различных источников, сопоставлять, классифицировать</w:t>
      </w:r>
      <w:r>
        <w:rPr>
          <w:spacing w:val="-2"/>
          <w:w w:val="105"/>
          <w:sz w:val="23"/>
        </w:rPr>
        <w:t xml:space="preserve"> </w:t>
      </w:r>
      <w:r>
        <w:rPr>
          <w:w w:val="105"/>
          <w:sz w:val="23"/>
        </w:rPr>
        <w:t>и обобщать ее, уметь резюмировать на основе предварительного анализа;</w:t>
      </w:r>
    </w:p>
    <w:p w:rsidR="00623054" w:rsidRDefault="004D1B06" w:rsidP="004D1B06">
      <w:pPr>
        <w:pStyle w:val="a5"/>
        <w:numPr>
          <w:ilvl w:val="0"/>
          <w:numId w:val="24"/>
        </w:numPr>
        <w:tabs>
          <w:tab w:val="left" w:pos="903"/>
          <w:tab w:val="left" w:pos="10632"/>
        </w:tabs>
        <w:spacing w:line="254" w:lineRule="auto"/>
        <w:ind w:right="13"/>
        <w:jc w:val="left"/>
        <w:rPr>
          <w:sz w:val="23"/>
        </w:rPr>
      </w:pPr>
      <w:r>
        <w:rPr>
          <w:w w:val="105"/>
          <w:sz w:val="23"/>
        </w:rPr>
        <w:t>синтезировать объекты, восстанавливать целое по части, воспринимать объект как целое, понимать целостность конспекта;</w:t>
      </w:r>
    </w:p>
    <w:p w:rsidR="00623054" w:rsidRDefault="004D1B06" w:rsidP="004D1B06">
      <w:pPr>
        <w:pStyle w:val="a5"/>
        <w:numPr>
          <w:ilvl w:val="0"/>
          <w:numId w:val="24"/>
        </w:numPr>
        <w:tabs>
          <w:tab w:val="left" w:pos="903"/>
          <w:tab w:val="left" w:pos="10632"/>
        </w:tabs>
        <w:spacing w:line="249" w:lineRule="auto"/>
        <w:ind w:right="3"/>
        <w:jc w:val="left"/>
        <w:rPr>
          <w:sz w:val="23"/>
        </w:rPr>
      </w:pPr>
      <w:r>
        <w:rPr>
          <w:w w:val="105"/>
          <w:sz w:val="23"/>
        </w:rPr>
        <w:t>находить</w:t>
      </w:r>
      <w:r>
        <w:rPr>
          <w:spacing w:val="80"/>
          <w:w w:val="105"/>
          <w:sz w:val="23"/>
        </w:rPr>
        <w:t xml:space="preserve"> </w:t>
      </w:r>
      <w:r>
        <w:rPr>
          <w:w w:val="105"/>
          <w:sz w:val="23"/>
        </w:rPr>
        <w:t>основание</w:t>
      </w:r>
      <w:r>
        <w:rPr>
          <w:spacing w:val="80"/>
          <w:w w:val="105"/>
          <w:sz w:val="23"/>
        </w:rPr>
        <w:t xml:space="preserve"> </w:t>
      </w:r>
      <w:r>
        <w:rPr>
          <w:w w:val="105"/>
          <w:sz w:val="23"/>
        </w:rPr>
        <w:t>и</w:t>
      </w:r>
      <w:r>
        <w:rPr>
          <w:spacing w:val="80"/>
          <w:w w:val="105"/>
          <w:sz w:val="23"/>
        </w:rPr>
        <w:t xml:space="preserve"> </w:t>
      </w:r>
      <w:r>
        <w:rPr>
          <w:w w:val="105"/>
          <w:sz w:val="23"/>
        </w:rPr>
        <w:t>классифицировать</w:t>
      </w:r>
      <w:r>
        <w:rPr>
          <w:spacing w:val="80"/>
          <w:w w:val="105"/>
          <w:sz w:val="23"/>
        </w:rPr>
        <w:t xml:space="preserve"> </w:t>
      </w:r>
      <w:r>
        <w:rPr>
          <w:w w:val="105"/>
          <w:sz w:val="23"/>
        </w:rPr>
        <w:t>предметы,</w:t>
      </w:r>
      <w:r>
        <w:rPr>
          <w:spacing w:val="80"/>
          <w:w w:val="105"/>
          <w:sz w:val="23"/>
        </w:rPr>
        <w:t xml:space="preserve"> </w:t>
      </w:r>
      <w:r>
        <w:rPr>
          <w:w w:val="105"/>
          <w:sz w:val="23"/>
        </w:rPr>
        <w:t>явления,</w:t>
      </w:r>
      <w:r>
        <w:rPr>
          <w:spacing w:val="80"/>
          <w:w w:val="105"/>
          <w:sz w:val="23"/>
        </w:rPr>
        <w:t xml:space="preserve"> </w:t>
      </w:r>
      <w:r>
        <w:rPr>
          <w:w w:val="105"/>
          <w:sz w:val="23"/>
        </w:rPr>
        <w:t>понятия;</w:t>
      </w:r>
      <w:r>
        <w:rPr>
          <w:spacing w:val="80"/>
          <w:w w:val="105"/>
          <w:sz w:val="23"/>
        </w:rPr>
        <w:t xml:space="preserve"> </w:t>
      </w:r>
      <w:r>
        <w:rPr>
          <w:w w:val="105"/>
          <w:sz w:val="23"/>
        </w:rPr>
        <w:t>обозначать</w:t>
      </w:r>
      <w:r>
        <w:rPr>
          <w:spacing w:val="80"/>
          <w:w w:val="105"/>
          <w:sz w:val="23"/>
        </w:rPr>
        <w:t xml:space="preserve"> </w:t>
      </w:r>
      <w:r>
        <w:rPr>
          <w:w w:val="105"/>
          <w:sz w:val="23"/>
        </w:rPr>
        <w:t>словесной характеристикой основание, классы (группы) при необходимости с направляющей помощью;</w:t>
      </w:r>
    </w:p>
    <w:p w:rsidR="00623054" w:rsidRDefault="004D1B06" w:rsidP="004D1B06">
      <w:pPr>
        <w:pStyle w:val="a5"/>
        <w:numPr>
          <w:ilvl w:val="0"/>
          <w:numId w:val="24"/>
        </w:numPr>
        <w:tabs>
          <w:tab w:val="left" w:pos="902"/>
          <w:tab w:val="left" w:pos="10632"/>
        </w:tabs>
        <w:ind w:left="902" w:hanging="280"/>
        <w:jc w:val="left"/>
        <w:rPr>
          <w:sz w:val="23"/>
        </w:rPr>
      </w:pPr>
      <w:r>
        <w:rPr>
          <w:sz w:val="23"/>
        </w:rPr>
        <w:t>группировать</w:t>
      </w:r>
      <w:r>
        <w:rPr>
          <w:spacing w:val="39"/>
          <w:sz w:val="23"/>
        </w:rPr>
        <w:t xml:space="preserve"> </w:t>
      </w:r>
      <w:r>
        <w:rPr>
          <w:sz w:val="23"/>
        </w:rPr>
        <w:t>учебную</w:t>
      </w:r>
      <w:r>
        <w:rPr>
          <w:spacing w:val="34"/>
          <w:sz w:val="23"/>
        </w:rPr>
        <w:t xml:space="preserve"> </w:t>
      </w:r>
      <w:r>
        <w:rPr>
          <w:sz w:val="23"/>
        </w:rPr>
        <w:t>информацию</w:t>
      </w:r>
      <w:r>
        <w:rPr>
          <w:spacing w:val="34"/>
          <w:sz w:val="23"/>
        </w:rPr>
        <w:t xml:space="preserve"> </w:t>
      </w:r>
      <w:r>
        <w:rPr>
          <w:sz w:val="23"/>
        </w:rPr>
        <w:t>по</w:t>
      </w:r>
      <w:r>
        <w:rPr>
          <w:spacing w:val="35"/>
          <w:sz w:val="23"/>
        </w:rPr>
        <w:t xml:space="preserve"> </w:t>
      </w:r>
      <w:r>
        <w:rPr>
          <w:sz w:val="23"/>
        </w:rPr>
        <w:t>заданным</w:t>
      </w:r>
      <w:r>
        <w:rPr>
          <w:spacing w:val="31"/>
          <w:sz w:val="23"/>
        </w:rPr>
        <w:t xml:space="preserve"> </w:t>
      </w:r>
      <w:r>
        <w:rPr>
          <w:spacing w:val="-2"/>
          <w:sz w:val="23"/>
        </w:rPr>
        <w:t>параметрам;</w:t>
      </w:r>
    </w:p>
    <w:p w:rsidR="00623054" w:rsidRDefault="004D1B06" w:rsidP="004D1B06">
      <w:pPr>
        <w:pStyle w:val="a5"/>
        <w:numPr>
          <w:ilvl w:val="0"/>
          <w:numId w:val="24"/>
        </w:numPr>
        <w:tabs>
          <w:tab w:val="left" w:pos="903"/>
          <w:tab w:val="left" w:pos="10632"/>
        </w:tabs>
        <w:spacing w:before="6" w:line="247" w:lineRule="auto"/>
        <w:ind w:right="-15"/>
        <w:jc w:val="left"/>
        <w:rPr>
          <w:sz w:val="23"/>
        </w:rPr>
      </w:pPr>
      <w:r>
        <w:rPr>
          <w:w w:val="105"/>
          <w:sz w:val="23"/>
        </w:rPr>
        <w:t>сравнивать</w:t>
      </w:r>
      <w:r>
        <w:rPr>
          <w:spacing w:val="80"/>
          <w:w w:val="105"/>
          <w:sz w:val="23"/>
        </w:rPr>
        <w:t xml:space="preserve"> </w:t>
      </w:r>
      <w:r>
        <w:rPr>
          <w:w w:val="105"/>
          <w:sz w:val="23"/>
        </w:rPr>
        <w:t>объекты,</w:t>
      </w:r>
      <w:r>
        <w:rPr>
          <w:spacing w:val="80"/>
          <w:w w:val="105"/>
          <w:sz w:val="23"/>
        </w:rPr>
        <w:t xml:space="preserve"> </w:t>
      </w:r>
      <w:r>
        <w:rPr>
          <w:w w:val="105"/>
          <w:sz w:val="23"/>
        </w:rPr>
        <w:t>явления,</w:t>
      </w:r>
      <w:r>
        <w:rPr>
          <w:spacing w:val="80"/>
          <w:w w:val="105"/>
          <w:sz w:val="23"/>
        </w:rPr>
        <w:t xml:space="preserve"> </w:t>
      </w:r>
      <w:r>
        <w:rPr>
          <w:w w:val="105"/>
          <w:sz w:val="23"/>
        </w:rPr>
        <w:t>житейские,</w:t>
      </w:r>
      <w:r>
        <w:rPr>
          <w:spacing w:val="80"/>
          <w:w w:val="105"/>
          <w:sz w:val="23"/>
        </w:rPr>
        <w:t xml:space="preserve"> </w:t>
      </w:r>
      <w:r>
        <w:rPr>
          <w:w w:val="105"/>
          <w:sz w:val="23"/>
        </w:rPr>
        <w:t>конкретные</w:t>
      </w:r>
      <w:r>
        <w:rPr>
          <w:spacing w:val="80"/>
          <w:w w:val="105"/>
          <w:sz w:val="23"/>
        </w:rPr>
        <w:t xml:space="preserve"> </w:t>
      </w:r>
      <w:r>
        <w:rPr>
          <w:w w:val="105"/>
          <w:sz w:val="23"/>
        </w:rPr>
        <w:t>и</w:t>
      </w:r>
      <w:r>
        <w:rPr>
          <w:spacing w:val="80"/>
          <w:w w:val="105"/>
          <w:sz w:val="23"/>
        </w:rPr>
        <w:t xml:space="preserve"> </w:t>
      </w:r>
      <w:r>
        <w:rPr>
          <w:w w:val="105"/>
          <w:sz w:val="23"/>
        </w:rPr>
        <w:t>учебные</w:t>
      </w:r>
      <w:r>
        <w:rPr>
          <w:spacing w:val="80"/>
          <w:w w:val="105"/>
          <w:sz w:val="23"/>
        </w:rPr>
        <w:t xml:space="preserve"> </w:t>
      </w:r>
      <w:r>
        <w:rPr>
          <w:w w:val="105"/>
          <w:sz w:val="23"/>
        </w:rPr>
        <w:t>понятия;</w:t>
      </w:r>
      <w:r>
        <w:rPr>
          <w:spacing w:val="80"/>
          <w:w w:val="105"/>
          <w:sz w:val="23"/>
        </w:rPr>
        <w:t xml:space="preserve"> </w:t>
      </w:r>
      <w:r>
        <w:rPr>
          <w:w w:val="105"/>
          <w:sz w:val="23"/>
        </w:rPr>
        <w:t>проводить</w:t>
      </w:r>
      <w:r>
        <w:rPr>
          <w:spacing w:val="80"/>
          <w:w w:val="105"/>
          <w:sz w:val="23"/>
        </w:rPr>
        <w:t xml:space="preserve"> </w:t>
      </w:r>
      <w:r>
        <w:rPr>
          <w:w w:val="105"/>
          <w:sz w:val="23"/>
        </w:rPr>
        <w:t>отбор</w:t>
      </w:r>
      <w:r>
        <w:rPr>
          <w:spacing w:val="40"/>
          <w:w w:val="105"/>
          <w:sz w:val="23"/>
        </w:rPr>
        <w:t xml:space="preserve"> </w:t>
      </w:r>
      <w:r>
        <w:rPr>
          <w:w w:val="105"/>
          <w:sz w:val="23"/>
        </w:rPr>
        <w:t>существенных признаков, формулировать выводы о сходствах и различиях;</w:t>
      </w:r>
    </w:p>
    <w:p w:rsidR="00623054" w:rsidRDefault="004D1B06" w:rsidP="004D1B06">
      <w:pPr>
        <w:pStyle w:val="a5"/>
        <w:numPr>
          <w:ilvl w:val="0"/>
          <w:numId w:val="24"/>
        </w:numPr>
        <w:tabs>
          <w:tab w:val="left" w:pos="903"/>
          <w:tab w:val="left" w:pos="10632"/>
        </w:tabs>
        <w:spacing w:before="77" w:line="254" w:lineRule="auto"/>
        <w:ind w:right="13"/>
        <w:jc w:val="left"/>
        <w:rPr>
          <w:sz w:val="23"/>
        </w:rPr>
      </w:pPr>
      <w:r>
        <w:rPr>
          <w:w w:val="105"/>
          <w:sz w:val="23"/>
        </w:rPr>
        <w:t>сравнивать</w:t>
      </w:r>
      <w:r>
        <w:rPr>
          <w:spacing w:val="80"/>
          <w:w w:val="105"/>
          <w:sz w:val="23"/>
        </w:rPr>
        <w:t xml:space="preserve"> </w:t>
      </w:r>
      <w:r>
        <w:rPr>
          <w:w w:val="105"/>
          <w:sz w:val="23"/>
        </w:rPr>
        <w:t>факты</w:t>
      </w:r>
      <w:r>
        <w:rPr>
          <w:spacing w:val="80"/>
          <w:w w:val="105"/>
          <w:sz w:val="23"/>
        </w:rPr>
        <w:t xml:space="preserve"> </w:t>
      </w:r>
      <w:r>
        <w:rPr>
          <w:w w:val="105"/>
          <w:sz w:val="23"/>
        </w:rPr>
        <w:t>и</w:t>
      </w:r>
      <w:r>
        <w:rPr>
          <w:spacing w:val="80"/>
          <w:w w:val="105"/>
          <w:sz w:val="23"/>
        </w:rPr>
        <w:t xml:space="preserve"> </w:t>
      </w:r>
      <w:r>
        <w:rPr>
          <w:w w:val="105"/>
          <w:sz w:val="23"/>
        </w:rPr>
        <w:t>процессы</w:t>
      </w:r>
      <w:r>
        <w:rPr>
          <w:spacing w:val="80"/>
          <w:w w:val="105"/>
          <w:sz w:val="23"/>
        </w:rPr>
        <w:t xml:space="preserve"> </w:t>
      </w:r>
      <w:r>
        <w:rPr>
          <w:w w:val="105"/>
          <w:sz w:val="23"/>
        </w:rPr>
        <w:t>на</w:t>
      </w:r>
      <w:r>
        <w:rPr>
          <w:spacing w:val="80"/>
          <w:w w:val="105"/>
          <w:sz w:val="23"/>
        </w:rPr>
        <w:t xml:space="preserve"> </w:t>
      </w:r>
      <w:r>
        <w:rPr>
          <w:w w:val="105"/>
          <w:sz w:val="23"/>
        </w:rPr>
        <w:t>материале</w:t>
      </w:r>
      <w:r>
        <w:rPr>
          <w:spacing w:val="80"/>
          <w:w w:val="105"/>
          <w:sz w:val="23"/>
        </w:rPr>
        <w:t xml:space="preserve"> </w:t>
      </w:r>
      <w:r>
        <w:rPr>
          <w:w w:val="105"/>
          <w:sz w:val="23"/>
        </w:rPr>
        <w:t>учебных</w:t>
      </w:r>
      <w:r>
        <w:rPr>
          <w:spacing w:val="80"/>
          <w:w w:val="105"/>
          <w:sz w:val="23"/>
        </w:rPr>
        <w:t xml:space="preserve"> </w:t>
      </w:r>
      <w:r>
        <w:rPr>
          <w:w w:val="105"/>
          <w:sz w:val="23"/>
        </w:rPr>
        <w:t>предметов</w:t>
      </w:r>
      <w:r>
        <w:rPr>
          <w:spacing w:val="80"/>
          <w:w w:val="105"/>
          <w:sz w:val="23"/>
        </w:rPr>
        <w:t xml:space="preserve"> </w:t>
      </w:r>
      <w:r>
        <w:rPr>
          <w:w w:val="105"/>
          <w:sz w:val="23"/>
        </w:rPr>
        <w:t>на</w:t>
      </w:r>
      <w:r>
        <w:rPr>
          <w:spacing w:val="80"/>
          <w:w w:val="105"/>
          <w:sz w:val="23"/>
        </w:rPr>
        <w:t xml:space="preserve"> </w:t>
      </w:r>
      <w:r>
        <w:rPr>
          <w:w w:val="105"/>
          <w:sz w:val="23"/>
        </w:rPr>
        <w:t>основе</w:t>
      </w:r>
      <w:r>
        <w:rPr>
          <w:spacing w:val="80"/>
          <w:w w:val="105"/>
          <w:sz w:val="23"/>
        </w:rPr>
        <w:t xml:space="preserve"> </w:t>
      </w:r>
      <w:r>
        <w:rPr>
          <w:w w:val="105"/>
          <w:sz w:val="23"/>
        </w:rPr>
        <w:t>установления</w:t>
      </w:r>
      <w:r>
        <w:rPr>
          <w:spacing w:val="80"/>
          <w:w w:val="105"/>
          <w:sz w:val="23"/>
        </w:rPr>
        <w:t xml:space="preserve"> </w:t>
      </w:r>
      <w:r>
        <w:rPr>
          <w:w w:val="105"/>
          <w:sz w:val="23"/>
        </w:rPr>
        <w:lastRenderedPageBreak/>
        <w:t>и сопоставления обобщенных характеристик с опорой на образец;</w:t>
      </w:r>
    </w:p>
    <w:p w:rsidR="00623054" w:rsidRDefault="004D1B06" w:rsidP="004D1B06">
      <w:pPr>
        <w:pStyle w:val="a5"/>
        <w:numPr>
          <w:ilvl w:val="0"/>
          <w:numId w:val="24"/>
        </w:numPr>
        <w:tabs>
          <w:tab w:val="left" w:pos="903"/>
          <w:tab w:val="left" w:pos="10632"/>
        </w:tabs>
        <w:spacing w:line="247" w:lineRule="auto"/>
        <w:ind w:right="6"/>
        <w:jc w:val="left"/>
        <w:rPr>
          <w:sz w:val="23"/>
        </w:rPr>
      </w:pPr>
      <w:r>
        <w:rPr>
          <w:w w:val="105"/>
          <w:sz w:val="23"/>
        </w:rPr>
        <w:t>обобщать понятия по</w:t>
      </w:r>
      <w:r>
        <w:rPr>
          <w:spacing w:val="24"/>
          <w:w w:val="105"/>
          <w:sz w:val="23"/>
        </w:rPr>
        <w:t xml:space="preserve"> </w:t>
      </w:r>
      <w:r>
        <w:rPr>
          <w:w w:val="105"/>
          <w:sz w:val="23"/>
        </w:rPr>
        <w:t>существенным признакам, исключать «лишнее» на</w:t>
      </w:r>
      <w:r>
        <w:rPr>
          <w:spacing w:val="23"/>
          <w:w w:val="105"/>
          <w:sz w:val="23"/>
        </w:rPr>
        <w:t xml:space="preserve"> </w:t>
      </w:r>
      <w:r>
        <w:rPr>
          <w:w w:val="105"/>
          <w:sz w:val="23"/>
        </w:rPr>
        <w:t xml:space="preserve">основе выделения общих </w:t>
      </w:r>
      <w:r>
        <w:rPr>
          <w:spacing w:val="-2"/>
          <w:w w:val="105"/>
          <w:sz w:val="23"/>
        </w:rPr>
        <w:t>признаков;</w:t>
      </w:r>
    </w:p>
    <w:p w:rsidR="00623054" w:rsidRDefault="004D1B06" w:rsidP="004D1B06">
      <w:pPr>
        <w:pStyle w:val="a5"/>
        <w:numPr>
          <w:ilvl w:val="0"/>
          <w:numId w:val="24"/>
        </w:numPr>
        <w:tabs>
          <w:tab w:val="left" w:pos="902"/>
          <w:tab w:val="left" w:pos="10632"/>
        </w:tabs>
        <w:spacing w:before="4"/>
        <w:ind w:left="902" w:hanging="280"/>
        <w:jc w:val="left"/>
        <w:rPr>
          <w:sz w:val="23"/>
        </w:rPr>
      </w:pPr>
      <w:r>
        <w:rPr>
          <w:sz w:val="23"/>
        </w:rPr>
        <w:t>обобщать</w:t>
      </w:r>
      <w:r>
        <w:rPr>
          <w:spacing w:val="37"/>
          <w:sz w:val="23"/>
        </w:rPr>
        <w:t xml:space="preserve"> </w:t>
      </w:r>
      <w:r>
        <w:rPr>
          <w:sz w:val="23"/>
        </w:rPr>
        <w:t>явления,</w:t>
      </w:r>
      <w:r>
        <w:rPr>
          <w:spacing w:val="36"/>
          <w:sz w:val="23"/>
        </w:rPr>
        <w:t xml:space="preserve"> </w:t>
      </w:r>
      <w:r>
        <w:rPr>
          <w:sz w:val="23"/>
        </w:rPr>
        <w:t>события,</w:t>
      </w:r>
      <w:r>
        <w:rPr>
          <w:spacing w:val="26"/>
          <w:sz w:val="23"/>
        </w:rPr>
        <w:t xml:space="preserve"> </w:t>
      </w:r>
      <w:r>
        <w:rPr>
          <w:sz w:val="23"/>
        </w:rPr>
        <w:t>информацию</w:t>
      </w:r>
      <w:r>
        <w:rPr>
          <w:spacing w:val="31"/>
          <w:sz w:val="23"/>
        </w:rPr>
        <w:t xml:space="preserve"> </w:t>
      </w:r>
      <w:r>
        <w:rPr>
          <w:sz w:val="23"/>
        </w:rPr>
        <w:t>по</w:t>
      </w:r>
      <w:r>
        <w:rPr>
          <w:spacing w:val="33"/>
          <w:sz w:val="23"/>
        </w:rPr>
        <w:t xml:space="preserve"> </w:t>
      </w:r>
      <w:r>
        <w:rPr>
          <w:sz w:val="23"/>
        </w:rPr>
        <w:t>заданным</w:t>
      </w:r>
      <w:r>
        <w:rPr>
          <w:spacing w:val="29"/>
          <w:sz w:val="23"/>
        </w:rPr>
        <w:t xml:space="preserve"> </w:t>
      </w:r>
      <w:r>
        <w:rPr>
          <w:spacing w:val="-2"/>
          <w:sz w:val="23"/>
        </w:rPr>
        <w:t>требованиям;</w:t>
      </w:r>
    </w:p>
    <w:p w:rsidR="00623054" w:rsidRDefault="004D1B06" w:rsidP="004D1B06">
      <w:pPr>
        <w:pStyle w:val="a5"/>
        <w:numPr>
          <w:ilvl w:val="0"/>
          <w:numId w:val="24"/>
        </w:numPr>
        <w:tabs>
          <w:tab w:val="left" w:pos="903"/>
          <w:tab w:val="left" w:pos="10632"/>
        </w:tabs>
        <w:spacing w:before="9" w:line="249" w:lineRule="auto"/>
        <w:ind w:right="12"/>
        <w:rPr>
          <w:sz w:val="23"/>
        </w:rPr>
      </w:pPr>
      <w:r>
        <w:rPr>
          <w:w w:val="105"/>
          <w:sz w:val="23"/>
        </w:rPr>
        <w:t xml:space="preserve">обобщать частные случаи правила и формулировать вывод при необходимости с направляющей </w:t>
      </w:r>
      <w:r>
        <w:rPr>
          <w:spacing w:val="-2"/>
          <w:w w:val="105"/>
          <w:sz w:val="23"/>
        </w:rPr>
        <w:t>помощью;</w:t>
      </w:r>
    </w:p>
    <w:p w:rsidR="00623054" w:rsidRDefault="004D1B06" w:rsidP="004D1B06">
      <w:pPr>
        <w:pStyle w:val="a5"/>
        <w:numPr>
          <w:ilvl w:val="0"/>
          <w:numId w:val="24"/>
        </w:numPr>
        <w:tabs>
          <w:tab w:val="left" w:pos="903"/>
          <w:tab w:val="left" w:pos="10632"/>
        </w:tabs>
        <w:spacing w:before="5" w:line="247" w:lineRule="auto"/>
        <w:ind w:right="3"/>
        <w:rPr>
          <w:sz w:val="23"/>
        </w:rPr>
      </w:pPr>
      <w:r>
        <w:rPr>
          <w:w w:val="105"/>
          <w:sz w:val="23"/>
        </w:rPr>
        <w:t>устанавливать логические связи и причинно-следственные зависимости между явлениями и событиями на материале учебных предметов;</w:t>
      </w:r>
    </w:p>
    <w:p w:rsidR="00623054" w:rsidRDefault="004D1B06" w:rsidP="004D1B06">
      <w:pPr>
        <w:pStyle w:val="a5"/>
        <w:numPr>
          <w:ilvl w:val="0"/>
          <w:numId w:val="24"/>
        </w:numPr>
        <w:tabs>
          <w:tab w:val="left" w:pos="903"/>
          <w:tab w:val="left" w:pos="10632"/>
        </w:tabs>
        <w:spacing w:before="2" w:line="254" w:lineRule="auto"/>
        <w:ind w:right="13"/>
        <w:rPr>
          <w:sz w:val="23"/>
        </w:rPr>
      </w:pPr>
      <w:r>
        <w:rPr>
          <w:w w:val="105"/>
          <w:sz w:val="23"/>
        </w:rPr>
        <w:t>делать умозаключения по аналогии на основе изучаемого программного материала при необходимости с опорой на образец;</w:t>
      </w:r>
    </w:p>
    <w:p w:rsidR="00623054" w:rsidRDefault="004D1B06" w:rsidP="004D1B06">
      <w:pPr>
        <w:pStyle w:val="a5"/>
        <w:numPr>
          <w:ilvl w:val="0"/>
          <w:numId w:val="24"/>
        </w:numPr>
        <w:tabs>
          <w:tab w:val="left" w:pos="903"/>
          <w:tab w:val="left" w:pos="10632"/>
        </w:tabs>
        <w:spacing w:line="252" w:lineRule="auto"/>
        <w:ind w:right="13"/>
        <w:rPr>
          <w:sz w:val="23"/>
        </w:rPr>
      </w:pPr>
      <w:r>
        <w:rPr>
          <w:w w:val="105"/>
          <w:sz w:val="23"/>
        </w:rPr>
        <w:t xml:space="preserve">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w:t>
      </w:r>
      <w:r>
        <w:rPr>
          <w:spacing w:val="-2"/>
          <w:w w:val="105"/>
          <w:sz w:val="23"/>
        </w:rPr>
        <w:t>ответ;</w:t>
      </w:r>
    </w:p>
    <w:p w:rsidR="00623054" w:rsidRDefault="004D1B06" w:rsidP="004D1B06">
      <w:pPr>
        <w:pStyle w:val="a5"/>
        <w:numPr>
          <w:ilvl w:val="0"/>
          <w:numId w:val="24"/>
        </w:numPr>
        <w:tabs>
          <w:tab w:val="left" w:pos="903"/>
          <w:tab w:val="left" w:pos="10632"/>
        </w:tabs>
        <w:spacing w:line="247" w:lineRule="auto"/>
        <w:rPr>
          <w:sz w:val="23"/>
        </w:rPr>
      </w:pPr>
      <w:r>
        <w:rPr>
          <w:w w:val="105"/>
          <w:sz w:val="23"/>
        </w:rPr>
        <w:t>делать вывод на основе анализа различных точек зрения, обобщая информацию, уметь приводить собственную аргументацию;</w:t>
      </w:r>
    </w:p>
    <w:p w:rsidR="00623054" w:rsidRDefault="004D1B06" w:rsidP="004D1B06">
      <w:pPr>
        <w:pStyle w:val="a5"/>
        <w:numPr>
          <w:ilvl w:val="0"/>
          <w:numId w:val="24"/>
        </w:numPr>
        <w:tabs>
          <w:tab w:val="left" w:pos="903"/>
          <w:tab w:val="left" w:pos="10632"/>
        </w:tabs>
        <w:spacing w:line="247" w:lineRule="auto"/>
        <w:ind w:right="16"/>
        <w:rPr>
          <w:sz w:val="23"/>
        </w:rPr>
      </w:pPr>
      <w:r>
        <w:rPr>
          <w:w w:val="105"/>
          <w:sz w:val="23"/>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623054" w:rsidRDefault="004D1B06" w:rsidP="004D1B06">
      <w:pPr>
        <w:pStyle w:val="a5"/>
        <w:numPr>
          <w:ilvl w:val="0"/>
          <w:numId w:val="24"/>
        </w:numPr>
        <w:tabs>
          <w:tab w:val="left" w:pos="902"/>
          <w:tab w:val="left" w:pos="10632"/>
        </w:tabs>
        <w:spacing w:before="2"/>
        <w:ind w:left="902" w:hanging="280"/>
        <w:rPr>
          <w:sz w:val="23"/>
        </w:rPr>
      </w:pPr>
      <w:r>
        <w:rPr>
          <w:w w:val="105"/>
          <w:sz w:val="23"/>
        </w:rPr>
        <w:t>определять</w:t>
      </w:r>
      <w:r>
        <w:rPr>
          <w:spacing w:val="-10"/>
          <w:w w:val="105"/>
          <w:sz w:val="23"/>
        </w:rPr>
        <w:t xml:space="preserve"> </w:t>
      </w:r>
      <w:r>
        <w:rPr>
          <w:w w:val="105"/>
          <w:sz w:val="23"/>
        </w:rPr>
        <w:t>и</w:t>
      </w:r>
      <w:r>
        <w:rPr>
          <w:spacing w:val="-6"/>
          <w:w w:val="105"/>
          <w:sz w:val="23"/>
        </w:rPr>
        <w:t xml:space="preserve"> </w:t>
      </w:r>
      <w:r>
        <w:rPr>
          <w:w w:val="105"/>
          <w:sz w:val="23"/>
        </w:rPr>
        <w:t>объяснять</w:t>
      </w:r>
      <w:r>
        <w:rPr>
          <w:spacing w:val="-8"/>
          <w:w w:val="105"/>
          <w:sz w:val="23"/>
        </w:rPr>
        <w:t xml:space="preserve"> </w:t>
      </w:r>
      <w:r>
        <w:rPr>
          <w:w w:val="105"/>
          <w:sz w:val="23"/>
        </w:rPr>
        <w:t>скрытый</w:t>
      </w:r>
      <w:r>
        <w:rPr>
          <w:spacing w:val="-6"/>
          <w:w w:val="105"/>
          <w:sz w:val="23"/>
        </w:rPr>
        <w:t xml:space="preserve"> </w:t>
      </w:r>
      <w:r>
        <w:rPr>
          <w:w w:val="105"/>
          <w:sz w:val="23"/>
        </w:rPr>
        <w:t>смысл</w:t>
      </w:r>
      <w:r>
        <w:rPr>
          <w:spacing w:val="-10"/>
          <w:w w:val="105"/>
          <w:sz w:val="23"/>
        </w:rPr>
        <w:t xml:space="preserve"> </w:t>
      </w:r>
      <w:r>
        <w:rPr>
          <w:w w:val="105"/>
          <w:sz w:val="23"/>
        </w:rPr>
        <w:t>текста,</w:t>
      </w:r>
      <w:r>
        <w:rPr>
          <w:spacing w:val="-9"/>
          <w:w w:val="105"/>
          <w:sz w:val="23"/>
        </w:rPr>
        <w:t xml:space="preserve"> </w:t>
      </w:r>
      <w:r>
        <w:rPr>
          <w:w w:val="105"/>
          <w:sz w:val="23"/>
        </w:rPr>
        <w:t>выделяя</w:t>
      </w:r>
      <w:r>
        <w:rPr>
          <w:spacing w:val="-15"/>
          <w:w w:val="105"/>
          <w:sz w:val="23"/>
        </w:rPr>
        <w:t xml:space="preserve"> </w:t>
      </w:r>
      <w:r>
        <w:rPr>
          <w:w w:val="105"/>
          <w:sz w:val="23"/>
        </w:rPr>
        <w:t>в</w:t>
      </w:r>
      <w:r>
        <w:rPr>
          <w:spacing w:val="-11"/>
          <w:w w:val="105"/>
          <w:sz w:val="23"/>
        </w:rPr>
        <w:t xml:space="preserve"> </w:t>
      </w:r>
      <w:r>
        <w:rPr>
          <w:w w:val="105"/>
          <w:sz w:val="23"/>
        </w:rPr>
        <w:t>нем</w:t>
      </w:r>
      <w:r>
        <w:rPr>
          <w:spacing w:val="-14"/>
          <w:w w:val="105"/>
          <w:sz w:val="23"/>
        </w:rPr>
        <w:t xml:space="preserve"> </w:t>
      </w:r>
      <w:r>
        <w:rPr>
          <w:w w:val="105"/>
          <w:sz w:val="23"/>
        </w:rPr>
        <w:t>неявно</w:t>
      </w:r>
      <w:r>
        <w:rPr>
          <w:spacing w:val="-15"/>
          <w:w w:val="105"/>
          <w:sz w:val="23"/>
        </w:rPr>
        <w:t xml:space="preserve"> </w:t>
      </w:r>
      <w:r>
        <w:rPr>
          <w:w w:val="105"/>
          <w:sz w:val="23"/>
        </w:rPr>
        <w:t>заданную</w:t>
      </w:r>
      <w:r>
        <w:rPr>
          <w:spacing w:val="1"/>
          <w:w w:val="105"/>
          <w:sz w:val="23"/>
        </w:rPr>
        <w:t xml:space="preserve"> </w:t>
      </w:r>
      <w:r>
        <w:rPr>
          <w:spacing w:val="-2"/>
          <w:w w:val="105"/>
          <w:sz w:val="23"/>
        </w:rPr>
        <w:t>информацию;</w:t>
      </w:r>
    </w:p>
    <w:p w:rsidR="00623054" w:rsidRDefault="004D1B06" w:rsidP="004D1B06">
      <w:pPr>
        <w:pStyle w:val="a5"/>
        <w:numPr>
          <w:ilvl w:val="0"/>
          <w:numId w:val="24"/>
        </w:numPr>
        <w:tabs>
          <w:tab w:val="left" w:pos="902"/>
          <w:tab w:val="left" w:pos="10632"/>
        </w:tabs>
        <w:spacing w:before="17"/>
        <w:ind w:left="902" w:hanging="280"/>
        <w:rPr>
          <w:sz w:val="23"/>
        </w:rPr>
      </w:pPr>
      <w:r>
        <w:rPr>
          <w:sz w:val="23"/>
        </w:rPr>
        <w:t>проводить</w:t>
      </w:r>
      <w:r>
        <w:rPr>
          <w:spacing w:val="37"/>
          <w:sz w:val="23"/>
        </w:rPr>
        <w:t xml:space="preserve"> </w:t>
      </w:r>
      <w:r>
        <w:rPr>
          <w:sz w:val="23"/>
        </w:rPr>
        <w:t>образные</w:t>
      </w:r>
      <w:r>
        <w:rPr>
          <w:spacing w:val="32"/>
          <w:sz w:val="23"/>
        </w:rPr>
        <w:t xml:space="preserve"> </w:t>
      </w:r>
      <w:r>
        <w:rPr>
          <w:sz w:val="23"/>
        </w:rPr>
        <w:t>сравнения,</w:t>
      </w:r>
      <w:r>
        <w:rPr>
          <w:spacing w:val="37"/>
          <w:sz w:val="23"/>
        </w:rPr>
        <w:t xml:space="preserve"> </w:t>
      </w:r>
      <w:r>
        <w:rPr>
          <w:sz w:val="23"/>
        </w:rPr>
        <w:t>объяснять</w:t>
      </w:r>
      <w:r>
        <w:rPr>
          <w:spacing w:val="37"/>
          <w:sz w:val="23"/>
        </w:rPr>
        <w:t xml:space="preserve"> </w:t>
      </w:r>
      <w:r>
        <w:rPr>
          <w:spacing w:val="-2"/>
          <w:sz w:val="23"/>
        </w:rPr>
        <w:t>метафоры;</w:t>
      </w:r>
    </w:p>
    <w:p w:rsidR="00623054" w:rsidRDefault="004D1B06" w:rsidP="004D1B06">
      <w:pPr>
        <w:pStyle w:val="a5"/>
        <w:numPr>
          <w:ilvl w:val="0"/>
          <w:numId w:val="24"/>
        </w:numPr>
        <w:tabs>
          <w:tab w:val="left" w:pos="903"/>
          <w:tab w:val="left" w:pos="10632"/>
        </w:tabs>
        <w:spacing w:before="9" w:line="247" w:lineRule="auto"/>
        <w:ind w:right="20"/>
        <w:jc w:val="left"/>
        <w:rPr>
          <w:sz w:val="23"/>
        </w:rPr>
      </w:pPr>
      <w:r>
        <w:rPr>
          <w:w w:val="105"/>
          <w:sz w:val="23"/>
        </w:rPr>
        <w:t>понимать и объяснять скрытый</w:t>
      </w:r>
      <w:r>
        <w:rPr>
          <w:spacing w:val="21"/>
          <w:w w:val="105"/>
          <w:sz w:val="23"/>
        </w:rPr>
        <w:t xml:space="preserve"> </w:t>
      </w:r>
      <w:r>
        <w:rPr>
          <w:w w:val="105"/>
          <w:sz w:val="23"/>
        </w:rPr>
        <w:t xml:space="preserve">смысл пословиц и поговорок, при необходимости с направляющей </w:t>
      </w:r>
      <w:r>
        <w:rPr>
          <w:spacing w:val="-2"/>
          <w:w w:val="105"/>
          <w:sz w:val="23"/>
        </w:rPr>
        <w:t>помощью;</w:t>
      </w:r>
    </w:p>
    <w:p w:rsidR="00623054" w:rsidRDefault="004D1B06" w:rsidP="004D1B06">
      <w:pPr>
        <w:pStyle w:val="a5"/>
        <w:numPr>
          <w:ilvl w:val="0"/>
          <w:numId w:val="24"/>
        </w:numPr>
        <w:tabs>
          <w:tab w:val="left" w:pos="902"/>
          <w:tab w:val="left" w:pos="10632"/>
        </w:tabs>
        <w:spacing w:before="10"/>
        <w:ind w:left="902" w:hanging="280"/>
        <w:jc w:val="left"/>
        <w:rPr>
          <w:sz w:val="23"/>
        </w:rPr>
      </w:pPr>
      <w:r>
        <w:rPr>
          <w:sz w:val="23"/>
        </w:rPr>
        <w:t>понимать</w:t>
      </w:r>
      <w:r>
        <w:rPr>
          <w:spacing w:val="23"/>
          <w:sz w:val="23"/>
        </w:rPr>
        <w:t xml:space="preserve"> </w:t>
      </w:r>
      <w:r>
        <w:rPr>
          <w:sz w:val="23"/>
        </w:rPr>
        <w:t>нравственный</w:t>
      </w:r>
      <w:r>
        <w:rPr>
          <w:spacing w:val="38"/>
          <w:sz w:val="23"/>
        </w:rPr>
        <w:t xml:space="preserve"> </w:t>
      </w:r>
      <w:r>
        <w:rPr>
          <w:sz w:val="23"/>
        </w:rPr>
        <w:t>смысл,</w:t>
      </w:r>
      <w:r>
        <w:rPr>
          <w:spacing w:val="33"/>
          <w:sz w:val="23"/>
        </w:rPr>
        <w:t xml:space="preserve"> </w:t>
      </w:r>
      <w:r>
        <w:rPr>
          <w:sz w:val="23"/>
        </w:rPr>
        <w:t>заключенный</w:t>
      </w:r>
      <w:r>
        <w:rPr>
          <w:spacing w:val="28"/>
          <w:sz w:val="23"/>
        </w:rPr>
        <w:t xml:space="preserve"> </w:t>
      </w:r>
      <w:r>
        <w:rPr>
          <w:sz w:val="23"/>
        </w:rPr>
        <w:t>в</w:t>
      </w:r>
      <w:r>
        <w:rPr>
          <w:spacing w:val="28"/>
          <w:sz w:val="23"/>
        </w:rPr>
        <w:t xml:space="preserve"> </w:t>
      </w:r>
      <w:r>
        <w:rPr>
          <w:sz w:val="23"/>
        </w:rPr>
        <w:t>значениях</w:t>
      </w:r>
      <w:r>
        <w:rPr>
          <w:spacing w:val="29"/>
          <w:sz w:val="23"/>
        </w:rPr>
        <w:t xml:space="preserve"> </w:t>
      </w:r>
      <w:r>
        <w:rPr>
          <w:sz w:val="23"/>
        </w:rPr>
        <w:t>пословиц</w:t>
      </w:r>
      <w:r>
        <w:rPr>
          <w:spacing w:val="28"/>
          <w:sz w:val="23"/>
        </w:rPr>
        <w:t xml:space="preserve"> </w:t>
      </w:r>
      <w:r>
        <w:rPr>
          <w:sz w:val="23"/>
        </w:rPr>
        <w:t>и</w:t>
      </w:r>
      <w:r>
        <w:rPr>
          <w:spacing w:val="38"/>
          <w:sz w:val="23"/>
        </w:rPr>
        <w:t xml:space="preserve"> </w:t>
      </w:r>
      <w:r>
        <w:rPr>
          <w:spacing w:val="-2"/>
          <w:sz w:val="23"/>
        </w:rPr>
        <w:t>поговорок;</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употреблять</w:t>
      </w:r>
      <w:r>
        <w:rPr>
          <w:spacing w:val="25"/>
          <w:sz w:val="23"/>
        </w:rPr>
        <w:t xml:space="preserve"> </w:t>
      </w:r>
      <w:r>
        <w:rPr>
          <w:sz w:val="23"/>
        </w:rPr>
        <w:t>изученные</w:t>
      </w:r>
      <w:r>
        <w:rPr>
          <w:spacing w:val="31"/>
          <w:sz w:val="23"/>
        </w:rPr>
        <w:t xml:space="preserve"> </w:t>
      </w:r>
      <w:r>
        <w:rPr>
          <w:sz w:val="23"/>
        </w:rPr>
        <w:t>пословицы</w:t>
      </w:r>
      <w:r>
        <w:rPr>
          <w:spacing w:val="24"/>
          <w:sz w:val="23"/>
        </w:rPr>
        <w:t xml:space="preserve"> </w:t>
      </w:r>
      <w:r>
        <w:rPr>
          <w:sz w:val="23"/>
        </w:rPr>
        <w:t>и</w:t>
      </w:r>
      <w:r>
        <w:rPr>
          <w:spacing w:val="30"/>
          <w:sz w:val="23"/>
        </w:rPr>
        <w:t xml:space="preserve"> </w:t>
      </w:r>
      <w:r>
        <w:rPr>
          <w:sz w:val="23"/>
        </w:rPr>
        <w:t>поговорки</w:t>
      </w:r>
      <w:r>
        <w:rPr>
          <w:spacing w:val="29"/>
          <w:sz w:val="23"/>
        </w:rPr>
        <w:t xml:space="preserve"> </w:t>
      </w:r>
      <w:r>
        <w:rPr>
          <w:sz w:val="23"/>
        </w:rPr>
        <w:t>в</w:t>
      </w:r>
      <w:r>
        <w:rPr>
          <w:spacing w:val="30"/>
          <w:sz w:val="23"/>
        </w:rPr>
        <w:t xml:space="preserve"> </w:t>
      </w:r>
      <w:r>
        <w:rPr>
          <w:sz w:val="23"/>
        </w:rPr>
        <w:t>применительно</w:t>
      </w:r>
      <w:r>
        <w:rPr>
          <w:spacing w:val="32"/>
          <w:sz w:val="23"/>
        </w:rPr>
        <w:t xml:space="preserve"> </w:t>
      </w:r>
      <w:r>
        <w:rPr>
          <w:sz w:val="23"/>
        </w:rPr>
        <w:t>к</w:t>
      </w:r>
      <w:r>
        <w:rPr>
          <w:spacing w:val="36"/>
          <w:sz w:val="23"/>
        </w:rPr>
        <w:t xml:space="preserve"> </w:t>
      </w:r>
      <w:r>
        <w:rPr>
          <w:sz w:val="23"/>
        </w:rPr>
        <w:t>разным</w:t>
      </w:r>
      <w:r>
        <w:rPr>
          <w:spacing w:val="27"/>
          <w:sz w:val="23"/>
        </w:rPr>
        <w:t xml:space="preserve"> </w:t>
      </w:r>
      <w:r>
        <w:rPr>
          <w:sz w:val="23"/>
        </w:rPr>
        <w:t>жизненным</w:t>
      </w:r>
      <w:r>
        <w:rPr>
          <w:spacing w:val="49"/>
          <w:sz w:val="23"/>
        </w:rPr>
        <w:t xml:space="preserve"> </w:t>
      </w:r>
      <w:r>
        <w:rPr>
          <w:spacing w:val="-2"/>
          <w:sz w:val="23"/>
        </w:rPr>
        <w:t>ситуациям.</w:t>
      </w:r>
    </w:p>
    <w:p w:rsidR="00623054" w:rsidRDefault="004D1B06" w:rsidP="004D1B06">
      <w:pPr>
        <w:pStyle w:val="4"/>
        <w:tabs>
          <w:tab w:val="left" w:pos="10632"/>
        </w:tabs>
        <w:spacing w:before="16"/>
        <w:jc w:val="left"/>
      </w:pPr>
      <w:r>
        <w:t>По</w:t>
      </w:r>
      <w:r>
        <w:rPr>
          <w:spacing w:val="33"/>
        </w:rPr>
        <w:t xml:space="preserve"> </w:t>
      </w:r>
      <w:r>
        <w:t>модулю</w:t>
      </w:r>
      <w:r>
        <w:rPr>
          <w:spacing w:val="27"/>
        </w:rPr>
        <w:t xml:space="preserve"> </w:t>
      </w:r>
      <w:r>
        <w:t>«Коррекция</w:t>
      </w:r>
      <w:r>
        <w:rPr>
          <w:spacing w:val="40"/>
        </w:rPr>
        <w:t xml:space="preserve"> </w:t>
      </w:r>
      <w:r>
        <w:t>и</w:t>
      </w:r>
      <w:r>
        <w:rPr>
          <w:spacing w:val="38"/>
        </w:rPr>
        <w:t xml:space="preserve"> </w:t>
      </w:r>
      <w:r>
        <w:t>развитие</w:t>
      </w:r>
      <w:r>
        <w:rPr>
          <w:spacing w:val="32"/>
        </w:rPr>
        <w:t xml:space="preserve"> </w:t>
      </w:r>
      <w:r>
        <w:t>познавательной</w:t>
      </w:r>
      <w:r>
        <w:rPr>
          <w:spacing w:val="28"/>
        </w:rPr>
        <w:t xml:space="preserve"> </w:t>
      </w:r>
      <w:r>
        <w:t>деятельности</w:t>
      </w:r>
      <w:r>
        <w:rPr>
          <w:spacing w:val="28"/>
        </w:rPr>
        <w:t xml:space="preserve"> </w:t>
      </w:r>
      <w:r>
        <w:t>на</w:t>
      </w:r>
      <w:r>
        <w:rPr>
          <w:spacing w:val="34"/>
        </w:rPr>
        <w:t xml:space="preserve"> </w:t>
      </w:r>
      <w:r>
        <w:t>учебном</w:t>
      </w:r>
      <w:r>
        <w:rPr>
          <w:spacing w:val="34"/>
        </w:rPr>
        <w:t xml:space="preserve"> </w:t>
      </w:r>
      <w:r>
        <w:rPr>
          <w:spacing w:val="-2"/>
        </w:rPr>
        <w:t>материале»:</w:t>
      </w:r>
    </w:p>
    <w:p w:rsidR="00623054" w:rsidRDefault="004D1B06" w:rsidP="004D1B06">
      <w:pPr>
        <w:pStyle w:val="a5"/>
        <w:numPr>
          <w:ilvl w:val="0"/>
          <w:numId w:val="24"/>
        </w:numPr>
        <w:tabs>
          <w:tab w:val="left" w:pos="902"/>
          <w:tab w:val="left" w:pos="10632"/>
        </w:tabs>
        <w:spacing w:before="10"/>
        <w:ind w:left="902" w:hanging="280"/>
        <w:jc w:val="left"/>
        <w:rPr>
          <w:sz w:val="23"/>
        </w:rPr>
      </w:pPr>
      <w:r>
        <w:rPr>
          <w:sz w:val="23"/>
        </w:rPr>
        <w:t>анализировать,</w:t>
      </w:r>
      <w:r>
        <w:rPr>
          <w:spacing w:val="37"/>
          <w:sz w:val="23"/>
        </w:rPr>
        <w:t xml:space="preserve"> </w:t>
      </w:r>
      <w:r>
        <w:rPr>
          <w:sz w:val="23"/>
        </w:rPr>
        <w:t>сопоставлять,</w:t>
      </w:r>
      <w:r>
        <w:rPr>
          <w:spacing w:val="37"/>
          <w:sz w:val="23"/>
        </w:rPr>
        <w:t xml:space="preserve"> </w:t>
      </w:r>
      <w:r>
        <w:rPr>
          <w:sz w:val="23"/>
        </w:rPr>
        <w:t>обобщать</w:t>
      </w:r>
      <w:r>
        <w:rPr>
          <w:spacing w:val="30"/>
          <w:sz w:val="23"/>
        </w:rPr>
        <w:t xml:space="preserve"> </w:t>
      </w:r>
      <w:r>
        <w:rPr>
          <w:sz w:val="23"/>
        </w:rPr>
        <w:t>зрительную</w:t>
      </w:r>
      <w:r>
        <w:rPr>
          <w:spacing w:val="34"/>
          <w:sz w:val="23"/>
        </w:rPr>
        <w:t xml:space="preserve"> </w:t>
      </w:r>
      <w:r>
        <w:rPr>
          <w:sz w:val="23"/>
        </w:rPr>
        <w:t>и</w:t>
      </w:r>
      <w:r>
        <w:rPr>
          <w:spacing w:val="45"/>
          <w:sz w:val="23"/>
        </w:rPr>
        <w:t xml:space="preserve"> </w:t>
      </w:r>
      <w:r>
        <w:rPr>
          <w:sz w:val="23"/>
        </w:rPr>
        <w:t>слуховую</w:t>
      </w:r>
      <w:r>
        <w:rPr>
          <w:spacing w:val="34"/>
          <w:sz w:val="23"/>
        </w:rPr>
        <w:t xml:space="preserve"> </w:t>
      </w:r>
      <w:r>
        <w:rPr>
          <w:spacing w:val="-2"/>
          <w:sz w:val="23"/>
        </w:rPr>
        <w:t>информацию;</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анализировать</w:t>
      </w:r>
      <w:r>
        <w:rPr>
          <w:spacing w:val="36"/>
          <w:sz w:val="23"/>
        </w:rPr>
        <w:t xml:space="preserve"> </w:t>
      </w:r>
      <w:r>
        <w:rPr>
          <w:sz w:val="23"/>
        </w:rPr>
        <w:t>и</w:t>
      </w:r>
      <w:r>
        <w:rPr>
          <w:spacing w:val="42"/>
          <w:sz w:val="23"/>
        </w:rPr>
        <w:t xml:space="preserve"> </w:t>
      </w:r>
      <w:r>
        <w:rPr>
          <w:sz w:val="23"/>
        </w:rPr>
        <w:t>восполнять</w:t>
      </w:r>
      <w:r>
        <w:rPr>
          <w:spacing w:val="48"/>
          <w:sz w:val="23"/>
        </w:rPr>
        <w:t xml:space="preserve"> </w:t>
      </w:r>
      <w:r>
        <w:rPr>
          <w:sz w:val="23"/>
        </w:rPr>
        <w:t>пространственные</w:t>
      </w:r>
      <w:r>
        <w:rPr>
          <w:spacing w:val="42"/>
          <w:sz w:val="23"/>
        </w:rPr>
        <w:t xml:space="preserve"> </w:t>
      </w:r>
      <w:r>
        <w:rPr>
          <w:spacing w:val="-2"/>
          <w:sz w:val="23"/>
        </w:rPr>
        <w:t>образы;</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владеть</w:t>
      </w:r>
      <w:r>
        <w:rPr>
          <w:spacing w:val="36"/>
          <w:sz w:val="23"/>
        </w:rPr>
        <w:t xml:space="preserve"> </w:t>
      </w:r>
      <w:r>
        <w:rPr>
          <w:sz w:val="23"/>
        </w:rPr>
        <w:t>навыками</w:t>
      </w:r>
      <w:r>
        <w:rPr>
          <w:spacing w:val="42"/>
          <w:sz w:val="23"/>
        </w:rPr>
        <w:t xml:space="preserve"> </w:t>
      </w:r>
      <w:r>
        <w:rPr>
          <w:sz w:val="23"/>
        </w:rPr>
        <w:t>пространственной</w:t>
      </w:r>
      <w:r>
        <w:rPr>
          <w:spacing w:val="53"/>
          <w:sz w:val="23"/>
        </w:rPr>
        <w:t xml:space="preserve"> </w:t>
      </w:r>
      <w:r>
        <w:rPr>
          <w:spacing w:val="-2"/>
          <w:sz w:val="23"/>
        </w:rPr>
        <w:t>ориентировки;</w:t>
      </w:r>
    </w:p>
    <w:p w:rsidR="00623054" w:rsidRDefault="004D1B06" w:rsidP="004D1B06">
      <w:pPr>
        <w:pStyle w:val="a5"/>
        <w:numPr>
          <w:ilvl w:val="0"/>
          <w:numId w:val="24"/>
        </w:numPr>
        <w:tabs>
          <w:tab w:val="left" w:pos="902"/>
          <w:tab w:val="left" w:pos="10632"/>
        </w:tabs>
        <w:spacing w:before="17"/>
        <w:ind w:left="902" w:hanging="280"/>
        <w:jc w:val="left"/>
        <w:rPr>
          <w:sz w:val="23"/>
        </w:rPr>
      </w:pPr>
      <w:r>
        <w:rPr>
          <w:sz w:val="23"/>
        </w:rPr>
        <w:t>оперировать</w:t>
      </w:r>
      <w:r>
        <w:rPr>
          <w:spacing w:val="44"/>
          <w:sz w:val="23"/>
        </w:rPr>
        <w:t xml:space="preserve"> </w:t>
      </w:r>
      <w:r>
        <w:rPr>
          <w:sz w:val="23"/>
        </w:rPr>
        <w:t>приемами</w:t>
      </w:r>
      <w:r>
        <w:rPr>
          <w:spacing w:val="38"/>
          <w:sz w:val="23"/>
        </w:rPr>
        <w:t xml:space="preserve"> </w:t>
      </w:r>
      <w:r>
        <w:rPr>
          <w:sz w:val="23"/>
        </w:rPr>
        <w:t>запоминания</w:t>
      </w:r>
      <w:r>
        <w:rPr>
          <w:spacing w:val="32"/>
          <w:sz w:val="23"/>
        </w:rPr>
        <w:t xml:space="preserve"> </w:t>
      </w:r>
      <w:r>
        <w:rPr>
          <w:sz w:val="23"/>
        </w:rPr>
        <w:t>и</w:t>
      </w:r>
      <w:r>
        <w:rPr>
          <w:spacing w:val="39"/>
          <w:sz w:val="23"/>
        </w:rPr>
        <w:t xml:space="preserve"> </w:t>
      </w:r>
      <w:r>
        <w:rPr>
          <w:sz w:val="23"/>
        </w:rPr>
        <w:t>воспроизведения</w:t>
      </w:r>
      <w:r>
        <w:rPr>
          <w:spacing w:val="31"/>
          <w:sz w:val="23"/>
        </w:rPr>
        <w:t xml:space="preserve"> </w:t>
      </w:r>
      <w:r>
        <w:rPr>
          <w:sz w:val="23"/>
        </w:rPr>
        <w:t>информации</w:t>
      </w:r>
      <w:r>
        <w:rPr>
          <w:spacing w:val="39"/>
          <w:sz w:val="23"/>
        </w:rPr>
        <w:t xml:space="preserve"> </w:t>
      </w:r>
      <w:r>
        <w:rPr>
          <w:sz w:val="23"/>
        </w:rPr>
        <w:t>на</w:t>
      </w:r>
      <w:r>
        <w:rPr>
          <w:spacing w:val="38"/>
          <w:sz w:val="23"/>
        </w:rPr>
        <w:t xml:space="preserve"> </w:t>
      </w:r>
      <w:r>
        <w:rPr>
          <w:sz w:val="23"/>
        </w:rPr>
        <w:t>учебном</w:t>
      </w:r>
      <w:r>
        <w:rPr>
          <w:spacing w:val="35"/>
          <w:sz w:val="23"/>
        </w:rPr>
        <w:t xml:space="preserve"> </w:t>
      </w:r>
      <w:r>
        <w:rPr>
          <w:spacing w:val="-2"/>
          <w:sz w:val="23"/>
        </w:rPr>
        <w:t>материале;</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строить</w:t>
      </w:r>
      <w:r>
        <w:rPr>
          <w:spacing w:val="44"/>
          <w:sz w:val="23"/>
        </w:rPr>
        <w:t xml:space="preserve"> </w:t>
      </w:r>
      <w:r>
        <w:rPr>
          <w:sz w:val="23"/>
        </w:rPr>
        <w:t>самостоятельно</w:t>
      </w:r>
      <w:r>
        <w:rPr>
          <w:spacing w:val="28"/>
          <w:sz w:val="23"/>
        </w:rPr>
        <w:t xml:space="preserve"> </w:t>
      </w:r>
      <w:r>
        <w:rPr>
          <w:sz w:val="23"/>
        </w:rPr>
        <w:t>алгоритм</w:t>
      </w:r>
      <w:r>
        <w:rPr>
          <w:spacing w:val="45"/>
          <w:sz w:val="23"/>
        </w:rPr>
        <w:t xml:space="preserve"> </w:t>
      </w:r>
      <w:r>
        <w:rPr>
          <w:sz w:val="23"/>
        </w:rPr>
        <w:t>учебных</w:t>
      </w:r>
      <w:r>
        <w:rPr>
          <w:spacing w:val="28"/>
          <w:sz w:val="23"/>
        </w:rPr>
        <w:t xml:space="preserve"> </w:t>
      </w:r>
      <w:r>
        <w:rPr>
          <w:spacing w:val="-2"/>
          <w:sz w:val="23"/>
        </w:rPr>
        <w:t>действий;</w:t>
      </w:r>
    </w:p>
    <w:p w:rsidR="00623054" w:rsidRDefault="004D1B06" w:rsidP="004D1B06">
      <w:pPr>
        <w:pStyle w:val="a5"/>
        <w:numPr>
          <w:ilvl w:val="0"/>
          <w:numId w:val="24"/>
        </w:numPr>
        <w:tabs>
          <w:tab w:val="left" w:pos="903"/>
          <w:tab w:val="left" w:pos="10632"/>
        </w:tabs>
        <w:spacing w:before="9" w:line="254" w:lineRule="auto"/>
        <w:ind w:right="2"/>
        <w:jc w:val="left"/>
        <w:rPr>
          <w:sz w:val="23"/>
        </w:rPr>
      </w:pPr>
      <w:r>
        <w:rPr>
          <w:w w:val="105"/>
          <w:sz w:val="23"/>
        </w:rPr>
        <w:t>выполнять</w:t>
      </w:r>
      <w:r>
        <w:rPr>
          <w:spacing w:val="40"/>
          <w:w w:val="105"/>
          <w:sz w:val="23"/>
        </w:rPr>
        <w:t xml:space="preserve"> </w:t>
      </w:r>
      <w:r>
        <w:rPr>
          <w:w w:val="105"/>
          <w:sz w:val="23"/>
        </w:rPr>
        <w:t>алгоритм</w:t>
      </w:r>
      <w:r>
        <w:rPr>
          <w:spacing w:val="40"/>
          <w:w w:val="105"/>
          <w:sz w:val="23"/>
        </w:rPr>
        <w:t xml:space="preserve"> </w:t>
      </w:r>
      <w:r>
        <w:rPr>
          <w:w w:val="105"/>
          <w:sz w:val="23"/>
        </w:rPr>
        <w:t>учебных</w:t>
      </w:r>
      <w:r>
        <w:rPr>
          <w:spacing w:val="35"/>
          <w:w w:val="105"/>
          <w:sz w:val="23"/>
        </w:rPr>
        <w:t xml:space="preserve"> </w:t>
      </w:r>
      <w:r>
        <w:rPr>
          <w:w w:val="105"/>
          <w:sz w:val="23"/>
        </w:rPr>
        <w:t>действий</w:t>
      </w:r>
      <w:r>
        <w:rPr>
          <w:spacing w:val="40"/>
          <w:w w:val="105"/>
          <w:sz w:val="23"/>
        </w:rPr>
        <w:t xml:space="preserve"> </w:t>
      </w:r>
      <w:r>
        <w:rPr>
          <w:w w:val="105"/>
          <w:sz w:val="23"/>
        </w:rPr>
        <w:t>при</w:t>
      </w:r>
      <w:r>
        <w:rPr>
          <w:spacing w:val="40"/>
          <w:w w:val="105"/>
          <w:sz w:val="23"/>
        </w:rPr>
        <w:t xml:space="preserve"> </w:t>
      </w:r>
      <w:r>
        <w:rPr>
          <w:w w:val="105"/>
          <w:sz w:val="23"/>
        </w:rPr>
        <w:t>работе</w:t>
      </w:r>
      <w:r>
        <w:rPr>
          <w:spacing w:val="40"/>
          <w:w w:val="105"/>
          <w:sz w:val="23"/>
        </w:rPr>
        <w:t xml:space="preserve"> </w:t>
      </w:r>
      <w:r>
        <w:rPr>
          <w:w w:val="105"/>
          <w:sz w:val="23"/>
        </w:rPr>
        <w:t>с</w:t>
      </w:r>
      <w:r>
        <w:rPr>
          <w:spacing w:val="34"/>
          <w:w w:val="105"/>
          <w:sz w:val="23"/>
        </w:rPr>
        <w:t xml:space="preserve"> </w:t>
      </w:r>
      <w:r>
        <w:rPr>
          <w:w w:val="105"/>
          <w:sz w:val="23"/>
        </w:rPr>
        <w:t>правилом,</w:t>
      </w:r>
      <w:r>
        <w:rPr>
          <w:spacing w:val="36"/>
          <w:w w:val="105"/>
          <w:sz w:val="23"/>
        </w:rPr>
        <w:t xml:space="preserve"> </w:t>
      </w:r>
      <w:r>
        <w:rPr>
          <w:w w:val="105"/>
          <w:sz w:val="23"/>
        </w:rPr>
        <w:t>при</w:t>
      </w:r>
      <w:r>
        <w:rPr>
          <w:spacing w:val="40"/>
          <w:w w:val="105"/>
          <w:sz w:val="23"/>
        </w:rPr>
        <w:t xml:space="preserve"> </w:t>
      </w:r>
      <w:r>
        <w:rPr>
          <w:w w:val="105"/>
          <w:sz w:val="23"/>
        </w:rPr>
        <w:t>решении</w:t>
      </w:r>
      <w:r>
        <w:rPr>
          <w:spacing w:val="40"/>
          <w:w w:val="105"/>
          <w:sz w:val="23"/>
        </w:rPr>
        <w:t xml:space="preserve"> </w:t>
      </w:r>
      <w:r>
        <w:rPr>
          <w:w w:val="105"/>
          <w:sz w:val="23"/>
        </w:rPr>
        <w:t>учебной</w:t>
      </w:r>
      <w:r>
        <w:rPr>
          <w:spacing w:val="40"/>
          <w:w w:val="105"/>
          <w:sz w:val="23"/>
        </w:rPr>
        <w:t xml:space="preserve"> </w:t>
      </w:r>
      <w:r>
        <w:rPr>
          <w:w w:val="105"/>
          <w:sz w:val="23"/>
        </w:rPr>
        <w:t>задачи</w:t>
      </w:r>
      <w:r>
        <w:rPr>
          <w:spacing w:val="40"/>
          <w:w w:val="105"/>
          <w:sz w:val="23"/>
        </w:rPr>
        <w:t xml:space="preserve"> </w:t>
      </w:r>
      <w:r>
        <w:rPr>
          <w:w w:val="105"/>
          <w:sz w:val="23"/>
        </w:rPr>
        <w:t>на изучаемом программном материале;</w:t>
      </w:r>
    </w:p>
    <w:p w:rsidR="00623054" w:rsidRDefault="004D1B06" w:rsidP="004D1B06">
      <w:pPr>
        <w:pStyle w:val="a5"/>
        <w:numPr>
          <w:ilvl w:val="0"/>
          <w:numId w:val="24"/>
        </w:numPr>
        <w:tabs>
          <w:tab w:val="left" w:pos="902"/>
          <w:tab w:val="left" w:pos="10632"/>
        </w:tabs>
        <w:spacing w:line="258" w:lineRule="exact"/>
        <w:ind w:left="902" w:hanging="280"/>
        <w:jc w:val="left"/>
        <w:rPr>
          <w:sz w:val="23"/>
        </w:rPr>
      </w:pPr>
      <w:r>
        <w:rPr>
          <w:sz w:val="23"/>
        </w:rPr>
        <w:t>определять</w:t>
      </w:r>
      <w:r>
        <w:rPr>
          <w:spacing w:val="34"/>
          <w:sz w:val="23"/>
        </w:rPr>
        <w:t xml:space="preserve"> </w:t>
      </w:r>
      <w:r>
        <w:rPr>
          <w:sz w:val="23"/>
        </w:rPr>
        <w:t>учебное</w:t>
      </w:r>
      <w:r>
        <w:rPr>
          <w:spacing w:val="29"/>
          <w:sz w:val="23"/>
        </w:rPr>
        <w:t xml:space="preserve"> </w:t>
      </w:r>
      <w:r>
        <w:rPr>
          <w:sz w:val="23"/>
        </w:rPr>
        <w:t>понятие</w:t>
      </w:r>
      <w:r>
        <w:rPr>
          <w:spacing w:val="29"/>
          <w:sz w:val="23"/>
        </w:rPr>
        <w:t xml:space="preserve"> </w:t>
      </w:r>
      <w:r>
        <w:rPr>
          <w:sz w:val="23"/>
        </w:rPr>
        <w:t>по</w:t>
      </w:r>
      <w:r>
        <w:rPr>
          <w:spacing w:val="31"/>
          <w:sz w:val="23"/>
        </w:rPr>
        <w:t xml:space="preserve"> </w:t>
      </w:r>
      <w:r>
        <w:rPr>
          <w:sz w:val="23"/>
        </w:rPr>
        <w:t>заданному</w:t>
      </w:r>
      <w:r>
        <w:rPr>
          <w:spacing w:val="30"/>
          <w:sz w:val="23"/>
        </w:rPr>
        <w:t xml:space="preserve"> </w:t>
      </w:r>
      <w:r>
        <w:rPr>
          <w:sz w:val="23"/>
        </w:rPr>
        <w:t>алгоритму</w:t>
      </w:r>
      <w:r>
        <w:rPr>
          <w:spacing w:val="31"/>
          <w:sz w:val="23"/>
        </w:rPr>
        <w:t xml:space="preserve"> </w:t>
      </w:r>
      <w:r>
        <w:rPr>
          <w:sz w:val="23"/>
        </w:rPr>
        <w:t>на</w:t>
      </w:r>
      <w:r>
        <w:rPr>
          <w:spacing w:val="29"/>
          <w:sz w:val="23"/>
        </w:rPr>
        <w:t xml:space="preserve"> </w:t>
      </w:r>
      <w:r>
        <w:rPr>
          <w:sz w:val="23"/>
        </w:rPr>
        <w:t>программном</w:t>
      </w:r>
      <w:r>
        <w:rPr>
          <w:spacing w:val="36"/>
          <w:sz w:val="23"/>
        </w:rPr>
        <w:t xml:space="preserve"> </w:t>
      </w:r>
      <w:r>
        <w:rPr>
          <w:spacing w:val="-2"/>
          <w:sz w:val="23"/>
        </w:rPr>
        <w:t>материале;</w:t>
      </w:r>
    </w:p>
    <w:p w:rsidR="00623054" w:rsidRDefault="004D1B06" w:rsidP="004D1B06">
      <w:pPr>
        <w:pStyle w:val="a5"/>
        <w:numPr>
          <w:ilvl w:val="0"/>
          <w:numId w:val="24"/>
        </w:numPr>
        <w:tabs>
          <w:tab w:val="left" w:pos="903"/>
          <w:tab w:val="left" w:pos="10632"/>
        </w:tabs>
        <w:spacing w:before="10" w:line="254" w:lineRule="auto"/>
        <w:ind w:right="15"/>
        <w:jc w:val="left"/>
        <w:rPr>
          <w:sz w:val="23"/>
        </w:rPr>
      </w:pPr>
      <w:r>
        <w:rPr>
          <w:w w:val="105"/>
          <w:sz w:val="23"/>
        </w:rPr>
        <w:t>интерпретировать</w:t>
      </w:r>
      <w:r>
        <w:rPr>
          <w:spacing w:val="40"/>
          <w:w w:val="105"/>
          <w:sz w:val="23"/>
        </w:rPr>
        <w:t xml:space="preserve"> </w:t>
      </w:r>
      <w:r>
        <w:rPr>
          <w:w w:val="105"/>
          <w:sz w:val="23"/>
        </w:rPr>
        <w:t>информацию,</w:t>
      </w:r>
      <w:r>
        <w:rPr>
          <w:spacing w:val="40"/>
          <w:w w:val="105"/>
          <w:sz w:val="23"/>
        </w:rPr>
        <w:t xml:space="preserve"> </w:t>
      </w:r>
      <w:r>
        <w:rPr>
          <w:w w:val="105"/>
          <w:sz w:val="23"/>
        </w:rPr>
        <w:t>отвечать</w:t>
      </w:r>
      <w:r>
        <w:rPr>
          <w:spacing w:val="40"/>
          <w:w w:val="105"/>
          <w:sz w:val="23"/>
        </w:rPr>
        <w:t xml:space="preserve"> </w:t>
      </w:r>
      <w:r>
        <w:rPr>
          <w:w w:val="105"/>
          <w:sz w:val="23"/>
        </w:rPr>
        <w:t>на</w:t>
      </w:r>
      <w:r>
        <w:rPr>
          <w:spacing w:val="40"/>
          <w:w w:val="105"/>
          <w:sz w:val="23"/>
        </w:rPr>
        <w:t xml:space="preserve"> </w:t>
      </w:r>
      <w:r>
        <w:rPr>
          <w:w w:val="105"/>
          <w:sz w:val="23"/>
        </w:rPr>
        <w:t>вопросы,</w:t>
      </w:r>
      <w:r>
        <w:rPr>
          <w:spacing w:val="40"/>
          <w:w w:val="105"/>
          <w:sz w:val="23"/>
        </w:rPr>
        <w:t xml:space="preserve"> </w:t>
      </w:r>
      <w:r>
        <w:rPr>
          <w:w w:val="105"/>
          <w:sz w:val="23"/>
        </w:rPr>
        <w:t>используя</w:t>
      </w:r>
      <w:r>
        <w:rPr>
          <w:spacing w:val="40"/>
          <w:w w:val="105"/>
          <w:sz w:val="23"/>
        </w:rPr>
        <w:t xml:space="preserve"> </w:t>
      </w:r>
      <w:r>
        <w:rPr>
          <w:w w:val="105"/>
          <w:sz w:val="23"/>
        </w:rPr>
        <w:t>явно</w:t>
      </w:r>
      <w:r>
        <w:rPr>
          <w:spacing w:val="40"/>
          <w:w w:val="105"/>
          <w:sz w:val="23"/>
        </w:rPr>
        <w:t xml:space="preserve"> </w:t>
      </w:r>
      <w:r>
        <w:rPr>
          <w:w w:val="105"/>
          <w:sz w:val="23"/>
        </w:rPr>
        <w:t>заданную</w:t>
      </w:r>
      <w:r>
        <w:rPr>
          <w:spacing w:val="40"/>
          <w:w w:val="105"/>
          <w:sz w:val="23"/>
        </w:rPr>
        <w:t xml:space="preserve"> </w:t>
      </w:r>
      <w:r>
        <w:rPr>
          <w:w w:val="105"/>
          <w:sz w:val="23"/>
        </w:rPr>
        <w:t>в</w:t>
      </w:r>
      <w:r>
        <w:rPr>
          <w:spacing w:val="40"/>
          <w:w w:val="105"/>
          <w:sz w:val="23"/>
        </w:rPr>
        <w:t xml:space="preserve"> </w:t>
      </w:r>
      <w:r>
        <w:rPr>
          <w:w w:val="105"/>
          <w:sz w:val="23"/>
        </w:rPr>
        <w:t>источнике</w:t>
      </w:r>
      <w:r>
        <w:rPr>
          <w:spacing w:val="40"/>
          <w:w w:val="105"/>
          <w:sz w:val="23"/>
        </w:rPr>
        <w:t xml:space="preserve"> </w:t>
      </w:r>
      <w:r>
        <w:rPr>
          <w:w w:val="105"/>
          <w:sz w:val="23"/>
        </w:rPr>
        <w:t>и</w:t>
      </w:r>
      <w:r>
        <w:rPr>
          <w:spacing w:val="40"/>
          <w:w w:val="105"/>
          <w:sz w:val="23"/>
        </w:rPr>
        <w:t xml:space="preserve"> </w:t>
      </w:r>
      <w:r>
        <w:rPr>
          <w:w w:val="105"/>
          <w:sz w:val="23"/>
        </w:rPr>
        <w:t>неявную информацию;</w:t>
      </w:r>
    </w:p>
    <w:p w:rsidR="00623054" w:rsidRDefault="004D1B06" w:rsidP="004D1B06">
      <w:pPr>
        <w:pStyle w:val="a5"/>
        <w:numPr>
          <w:ilvl w:val="0"/>
          <w:numId w:val="24"/>
        </w:numPr>
        <w:tabs>
          <w:tab w:val="left" w:pos="902"/>
          <w:tab w:val="left" w:pos="10632"/>
        </w:tabs>
        <w:spacing w:line="259" w:lineRule="exact"/>
        <w:ind w:left="902" w:hanging="280"/>
        <w:jc w:val="left"/>
        <w:rPr>
          <w:sz w:val="23"/>
        </w:rPr>
      </w:pPr>
      <w:r>
        <w:rPr>
          <w:sz w:val="23"/>
        </w:rPr>
        <w:t>определять</w:t>
      </w:r>
      <w:r>
        <w:rPr>
          <w:spacing w:val="39"/>
          <w:sz w:val="23"/>
        </w:rPr>
        <w:t xml:space="preserve"> </w:t>
      </w:r>
      <w:r>
        <w:rPr>
          <w:sz w:val="23"/>
        </w:rPr>
        <w:t>основную</w:t>
      </w:r>
      <w:r>
        <w:rPr>
          <w:spacing w:val="33"/>
          <w:sz w:val="23"/>
        </w:rPr>
        <w:t xml:space="preserve"> </w:t>
      </w:r>
      <w:r>
        <w:rPr>
          <w:sz w:val="23"/>
        </w:rPr>
        <w:t>и</w:t>
      </w:r>
      <w:r>
        <w:rPr>
          <w:spacing w:val="34"/>
          <w:sz w:val="23"/>
        </w:rPr>
        <w:t xml:space="preserve"> </w:t>
      </w:r>
      <w:r>
        <w:rPr>
          <w:sz w:val="23"/>
        </w:rPr>
        <w:t>второстепенную</w:t>
      </w:r>
      <w:r>
        <w:rPr>
          <w:spacing w:val="33"/>
          <w:sz w:val="23"/>
        </w:rPr>
        <w:t xml:space="preserve"> </w:t>
      </w:r>
      <w:r>
        <w:rPr>
          <w:sz w:val="23"/>
        </w:rPr>
        <w:t>информацию</w:t>
      </w:r>
      <w:r>
        <w:rPr>
          <w:spacing w:val="33"/>
          <w:sz w:val="23"/>
        </w:rPr>
        <w:t xml:space="preserve"> </w:t>
      </w:r>
      <w:r>
        <w:rPr>
          <w:sz w:val="23"/>
        </w:rPr>
        <w:t>при</w:t>
      </w:r>
      <w:r>
        <w:rPr>
          <w:spacing w:val="45"/>
          <w:sz w:val="23"/>
        </w:rPr>
        <w:t xml:space="preserve"> </w:t>
      </w:r>
      <w:r>
        <w:rPr>
          <w:sz w:val="23"/>
        </w:rPr>
        <w:t>решении</w:t>
      </w:r>
      <w:r>
        <w:rPr>
          <w:spacing w:val="33"/>
          <w:sz w:val="23"/>
        </w:rPr>
        <w:t xml:space="preserve"> </w:t>
      </w:r>
      <w:r>
        <w:rPr>
          <w:sz w:val="23"/>
        </w:rPr>
        <w:t>практических</w:t>
      </w:r>
      <w:r>
        <w:rPr>
          <w:spacing w:val="35"/>
          <w:sz w:val="23"/>
        </w:rPr>
        <w:t xml:space="preserve"> </w:t>
      </w:r>
      <w:r>
        <w:rPr>
          <w:spacing w:val="-2"/>
          <w:sz w:val="23"/>
        </w:rPr>
        <w:t>задач;</w:t>
      </w:r>
    </w:p>
    <w:p w:rsidR="00623054" w:rsidRDefault="004D1B06" w:rsidP="004D1B06">
      <w:pPr>
        <w:pStyle w:val="a5"/>
        <w:numPr>
          <w:ilvl w:val="0"/>
          <w:numId w:val="24"/>
        </w:numPr>
        <w:tabs>
          <w:tab w:val="left" w:pos="902"/>
          <w:tab w:val="left" w:pos="10632"/>
        </w:tabs>
        <w:spacing w:before="9"/>
        <w:ind w:left="902" w:hanging="280"/>
        <w:jc w:val="left"/>
        <w:rPr>
          <w:sz w:val="23"/>
        </w:rPr>
      </w:pPr>
      <w:r>
        <w:rPr>
          <w:w w:val="105"/>
          <w:sz w:val="23"/>
        </w:rPr>
        <w:t>формулировать</w:t>
      </w:r>
      <w:r>
        <w:rPr>
          <w:spacing w:val="-15"/>
          <w:w w:val="105"/>
          <w:sz w:val="23"/>
        </w:rPr>
        <w:t xml:space="preserve"> </w:t>
      </w:r>
      <w:r>
        <w:rPr>
          <w:w w:val="105"/>
          <w:sz w:val="23"/>
        </w:rPr>
        <w:t>вопрос</w:t>
      </w:r>
      <w:r>
        <w:rPr>
          <w:spacing w:val="-12"/>
          <w:w w:val="105"/>
          <w:sz w:val="23"/>
        </w:rPr>
        <w:t xml:space="preserve"> </w:t>
      </w:r>
      <w:r>
        <w:rPr>
          <w:w w:val="105"/>
          <w:sz w:val="23"/>
        </w:rPr>
        <w:t>при</w:t>
      </w:r>
      <w:r>
        <w:rPr>
          <w:spacing w:val="-6"/>
          <w:w w:val="105"/>
          <w:sz w:val="23"/>
        </w:rPr>
        <w:t xml:space="preserve"> </w:t>
      </w:r>
      <w:r>
        <w:rPr>
          <w:w w:val="105"/>
          <w:sz w:val="23"/>
        </w:rPr>
        <w:t>работе</w:t>
      </w:r>
      <w:r>
        <w:rPr>
          <w:spacing w:val="-11"/>
          <w:w w:val="105"/>
          <w:sz w:val="23"/>
        </w:rPr>
        <w:t xml:space="preserve"> </w:t>
      </w:r>
      <w:r>
        <w:rPr>
          <w:w w:val="105"/>
          <w:sz w:val="23"/>
        </w:rPr>
        <w:t>с</w:t>
      </w:r>
      <w:r>
        <w:rPr>
          <w:spacing w:val="-15"/>
          <w:w w:val="105"/>
          <w:sz w:val="23"/>
        </w:rPr>
        <w:t xml:space="preserve"> </w:t>
      </w:r>
      <w:r>
        <w:rPr>
          <w:spacing w:val="-2"/>
          <w:w w:val="105"/>
          <w:sz w:val="23"/>
        </w:rPr>
        <w:t>информацией;</w:t>
      </w:r>
    </w:p>
    <w:p w:rsidR="00623054" w:rsidRDefault="004D1B06" w:rsidP="004D1B06">
      <w:pPr>
        <w:pStyle w:val="a5"/>
        <w:numPr>
          <w:ilvl w:val="0"/>
          <w:numId w:val="24"/>
        </w:numPr>
        <w:tabs>
          <w:tab w:val="left" w:pos="903"/>
          <w:tab w:val="left" w:pos="10632"/>
        </w:tabs>
        <w:spacing w:before="16" w:line="247" w:lineRule="auto"/>
        <w:ind w:right="-15"/>
        <w:jc w:val="left"/>
        <w:rPr>
          <w:sz w:val="23"/>
        </w:rPr>
      </w:pPr>
      <w:r>
        <w:rPr>
          <w:w w:val="105"/>
          <w:sz w:val="23"/>
        </w:rPr>
        <w:t>создавать собственные</w:t>
      </w:r>
      <w:r>
        <w:rPr>
          <w:spacing w:val="-3"/>
          <w:w w:val="105"/>
          <w:sz w:val="23"/>
        </w:rPr>
        <w:t xml:space="preserve"> </w:t>
      </w:r>
      <w:r>
        <w:rPr>
          <w:w w:val="105"/>
          <w:sz w:val="23"/>
        </w:rPr>
        <w:t>тексты,</w:t>
      </w:r>
      <w:r>
        <w:rPr>
          <w:spacing w:val="-7"/>
          <w:w w:val="105"/>
          <w:sz w:val="23"/>
        </w:rPr>
        <w:t xml:space="preserve"> </w:t>
      </w:r>
      <w:r>
        <w:rPr>
          <w:w w:val="105"/>
          <w:sz w:val="23"/>
        </w:rPr>
        <w:t>применять</w:t>
      </w:r>
      <w:r>
        <w:rPr>
          <w:spacing w:val="-6"/>
          <w:w w:val="105"/>
          <w:sz w:val="23"/>
        </w:rPr>
        <w:t xml:space="preserve"> </w:t>
      </w:r>
      <w:r>
        <w:rPr>
          <w:w w:val="105"/>
          <w:sz w:val="23"/>
        </w:rPr>
        <w:t>информацию</w:t>
      </w:r>
      <w:r>
        <w:rPr>
          <w:spacing w:val="-3"/>
          <w:w w:val="105"/>
          <w:sz w:val="23"/>
        </w:rPr>
        <w:t xml:space="preserve"> </w:t>
      </w:r>
      <w:r>
        <w:rPr>
          <w:w w:val="105"/>
          <w:sz w:val="23"/>
        </w:rPr>
        <w:t>из</w:t>
      </w:r>
      <w:r>
        <w:rPr>
          <w:spacing w:val="-6"/>
          <w:w w:val="105"/>
          <w:sz w:val="23"/>
        </w:rPr>
        <w:t xml:space="preserve"> </w:t>
      </w:r>
      <w:r>
        <w:rPr>
          <w:w w:val="105"/>
          <w:sz w:val="23"/>
        </w:rPr>
        <w:t>текста</w:t>
      </w:r>
      <w:r>
        <w:rPr>
          <w:spacing w:val="-3"/>
          <w:w w:val="105"/>
          <w:sz w:val="23"/>
        </w:rPr>
        <w:t xml:space="preserve"> </w:t>
      </w:r>
      <w:r>
        <w:rPr>
          <w:w w:val="105"/>
          <w:sz w:val="23"/>
        </w:rPr>
        <w:t>при решении</w:t>
      </w:r>
      <w:r>
        <w:rPr>
          <w:spacing w:val="-3"/>
          <w:w w:val="105"/>
          <w:sz w:val="23"/>
        </w:rPr>
        <w:t xml:space="preserve"> </w:t>
      </w:r>
      <w:r>
        <w:rPr>
          <w:w w:val="105"/>
          <w:sz w:val="23"/>
        </w:rPr>
        <w:t xml:space="preserve">учебно-практических </w:t>
      </w:r>
      <w:r>
        <w:rPr>
          <w:spacing w:val="-2"/>
          <w:w w:val="105"/>
          <w:sz w:val="23"/>
        </w:rPr>
        <w:t>задач;</w:t>
      </w:r>
    </w:p>
    <w:p w:rsidR="00623054" w:rsidRDefault="004D1B06" w:rsidP="004D1B06">
      <w:pPr>
        <w:pStyle w:val="a5"/>
        <w:numPr>
          <w:ilvl w:val="0"/>
          <w:numId w:val="24"/>
        </w:numPr>
        <w:tabs>
          <w:tab w:val="left" w:pos="903"/>
          <w:tab w:val="left" w:pos="2767"/>
          <w:tab w:val="left" w:pos="3896"/>
          <w:tab w:val="left" w:pos="5470"/>
          <w:tab w:val="left" w:pos="5988"/>
          <w:tab w:val="left" w:pos="7325"/>
          <w:tab w:val="left" w:pos="8957"/>
          <w:tab w:val="left" w:pos="10172"/>
          <w:tab w:val="left" w:pos="10632"/>
        </w:tabs>
        <w:spacing w:before="3" w:line="254" w:lineRule="auto"/>
        <w:ind w:right="1"/>
        <w:jc w:val="left"/>
        <w:rPr>
          <w:sz w:val="23"/>
        </w:rPr>
      </w:pPr>
      <w:r>
        <w:rPr>
          <w:spacing w:val="-2"/>
          <w:w w:val="105"/>
          <w:sz w:val="23"/>
        </w:rPr>
        <w:t>формулировать</w:t>
      </w:r>
      <w:r>
        <w:rPr>
          <w:sz w:val="23"/>
        </w:rPr>
        <w:tab/>
      </w:r>
      <w:r>
        <w:rPr>
          <w:spacing w:val="-2"/>
          <w:w w:val="105"/>
          <w:sz w:val="23"/>
        </w:rPr>
        <w:t>выводы,</w:t>
      </w:r>
      <w:r>
        <w:rPr>
          <w:sz w:val="23"/>
        </w:rPr>
        <w:tab/>
      </w:r>
      <w:r>
        <w:rPr>
          <w:spacing w:val="-2"/>
          <w:w w:val="105"/>
          <w:sz w:val="23"/>
        </w:rPr>
        <w:t>основываясь</w:t>
      </w:r>
      <w:r>
        <w:rPr>
          <w:sz w:val="23"/>
        </w:rPr>
        <w:tab/>
      </w:r>
      <w:r>
        <w:rPr>
          <w:spacing w:val="-6"/>
          <w:w w:val="105"/>
          <w:sz w:val="23"/>
        </w:rPr>
        <w:t>на</w:t>
      </w:r>
      <w:r>
        <w:rPr>
          <w:sz w:val="23"/>
        </w:rPr>
        <w:tab/>
      </w:r>
      <w:r>
        <w:rPr>
          <w:spacing w:val="-2"/>
          <w:w w:val="105"/>
          <w:sz w:val="23"/>
        </w:rPr>
        <w:t>источнике</w:t>
      </w:r>
      <w:r>
        <w:rPr>
          <w:sz w:val="23"/>
        </w:rPr>
        <w:tab/>
      </w:r>
      <w:r>
        <w:rPr>
          <w:spacing w:val="-2"/>
          <w:w w:val="105"/>
          <w:sz w:val="23"/>
        </w:rPr>
        <w:t>информации,</w:t>
      </w:r>
      <w:r>
        <w:rPr>
          <w:sz w:val="23"/>
        </w:rPr>
        <w:tab/>
      </w:r>
      <w:r>
        <w:rPr>
          <w:spacing w:val="-2"/>
          <w:w w:val="105"/>
          <w:sz w:val="23"/>
        </w:rPr>
        <w:t>находить</w:t>
      </w:r>
      <w:r>
        <w:rPr>
          <w:sz w:val="23"/>
        </w:rPr>
        <w:tab/>
      </w:r>
      <w:r>
        <w:rPr>
          <w:spacing w:val="-2"/>
          <w:w w:val="105"/>
          <w:sz w:val="23"/>
        </w:rPr>
        <w:t xml:space="preserve">аргументы, </w:t>
      </w:r>
      <w:r>
        <w:rPr>
          <w:w w:val="105"/>
          <w:sz w:val="23"/>
        </w:rPr>
        <w:t>подтверждающие вывод;</w:t>
      </w:r>
    </w:p>
    <w:p w:rsidR="00623054" w:rsidRDefault="004D1B06" w:rsidP="004D1B06">
      <w:pPr>
        <w:pStyle w:val="a5"/>
        <w:numPr>
          <w:ilvl w:val="0"/>
          <w:numId w:val="24"/>
        </w:numPr>
        <w:tabs>
          <w:tab w:val="left" w:pos="902"/>
          <w:tab w:val="left" w:pos="10632"/>
        </w:tabs>
        <w:spacing w:line="258" w:lineRule="exact"/>
        <w:ind w:left="902" w:hanging="280"/>
        <w:jc w:val="left"/>
        <w:rPr>
          <w:sz w:val="23"/>
        </w:rPr>
      </w:pPr>
      <w:r>
        <w:rPr>
          <w:sz w:val="23"/>
        </w:rPr>
        <w:t>интерпретировать</w:t>
      </w:r>
      <w:r>
        <w:rPr>
          <w:spacing w:val="32"/>
          <w:sz w:val="23"/>
        </w:rPr>
        <w:t xml:space="preserve"> </w:t>
      </w:r>
      <w:r>
        <w:rPr>
          <w:sz w:val="23"/>
        </w:rPr>
        <w:t>и</w:t>
      </w:r>
      <w:r>
        <w:rPr>
          <w:spacing w:val="49"/>
          <w:sz w:val="23"/>
        </w:rPr>
        <w:t xml:space="preserve"> </w:t>
      </w:r>
      <w:r>
        <w:rPr>
          <w:sz w:val="23"/>
        </w:rPr>
        <w:t>обобщать</w:t>
      </w:r>
      <w:r>
        <w:rPr>
          <w:spacing w:val="33"/>
          <w:sz w:val="23"/>
        </w:rPr>
        <w:t xml:space="preserve"> </w:t>
      </w:r>
      <w:r>
        <w:rPr>
          <w:sz w:val="23"/>
        </w:rPr>
        <w:t>информацию</w:t>
      </w:r>
      <w:r>
        <w:rPr>
          <w:spacing w:val="38"/>
          <w:sz w:val="23"/>
        </w:rPr>
        <w:t xml:space="preserve"> </w:t>
      </w:r>
      <w:r>
        <w:rPr>
          <w:sz w:val="23"/>
        </w:rPr>
        <w:t>из</w:t>
      </w:r>
      <w:r>
        <w:rPr>
          <w:spacing w:val="33"/>
          <w:sz w:val="23"/>
        </w:rPr>
        <w:t xml:space="preserve"> </w:t>
      </w:r>
      <w:r>
        <w:rPr>
          <w:sz w:val="23"/>
        </w:rPr>
        <w:t>нескольких</w:t>
      </w:r>
      <w:r>
        <w:rPr>
          <w:spacing w:val="39"/>
          <w:sz w:val="23"/>
        </w:rPr>
        <w:t xml:space="preserve"> </w:t>
      </w:r>
      <w:r>
        <w:rPr>
          <w:sz w:val="23"/>
        </w:rPr>
        <w:t>отличающихся</w:t>
      </w:r>
      <w:r>
        <w:rPr>
          <w:spacing w:val="32"/>
          <w:sz w:val="23"/>
        </w:rPr>
        <w:t xml:space="preserve"> </w:t>
      </w:r>
      <w:r>
        <w:rPr>
          <w:spacing w:val="-2"/>
          <w:sz w:val="23"/>
        </w:rPr>
        <w:t>источников;</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кодировать</w:t>
      </w:r>
      <w:r>
        <w:rPr>
          <w:spacing w:val="35"/>
          <w:sz w:val="23"/>
        </w:rPr>
        <w:t xml:space="preserve"> </w:t>
      </w:r>
      <w:r>
        <w:rPr>
          <w:sz w:val="23"/>
        </w:rPr>
        <w:t>и</w:t>
      </w:r>
      <w:r>
        <w:rPr>
          <w:spacing w:val="29"/>
          <w:sz w:val="23"/>
        </w:rPr>
        <w:t xml:space="preserve"> </w:t>
      </w:r>
      <w:r>
        <w:rPr>
          <w:sz w:val="23"/>
        </w:rPr>
        <w:t>декодировать</w:t>
      </w:r>
      <w:r>
        <w:rPr>
          <w:spacing w:val="26"/>
          <w:sz w:val="23"/>
        </w:rPr>
        <w:t xml:space="preserve"> </w:t>
      </w:r>
      <w:r>
        <w:rPr>
          <w:spacing w:val="-2"/>
          <w:sz w:val="23"/>
        </w:rPr>
        <w:t>информацию;</w:t>
      </w:r>
    </w:p>
    <w:p w:rsidR="00623054" w:rsidRDefault="004D1B06" w:rsidP="004D1B06">
      <w:pPr>
        <w:pStyle w:val="a5"/>
        <w:numPr>
          <w:ilvl w:val="0"/>
          <w:numId w:val="24"/>
        </w:numPr>
        <w:tabs>
          <w:tab w:val="left" w:pos="903"/>
          <w:tab w:val="left" w:pos="9274"/>
          <w:tab w:val="left" w:pos="10632"/>
        </w:tabs>
        <w:spacing w:before="17" w:line="247" w:lineRule="auto"/>
        <w:ind w:right="-15"/>
        <w:jc w:val="left"/>
        <w:rPr>
          <w:sz w:val="23"/>
        </w:rPr>
      </w:pPr>
      <w:r>
        <w:rPr>
          <w:w w:val="105"/>
          <w:sz w:val="23"/>
        </w:rPr>
        <w:t>анализировать,</w:t>
      </w:r>
      <w:r>
        <w:rPr>
          <w:spacing w:val="80"/>
          <w:w w:val="105"/>
          <w:sz w:val="23"/>
        </w:rPr>
        <w:t xml:space="preserve"> </w:t>
      </w:r>
      <w:r>
        <w:rPr>
          <w:w w:val="105"/>
          <w:sz w:val="23"/>
        </w:rPr>
        <w:t>сопоставлять</w:t>
      </w:r>
      <w:r>
        <w:rPr>
          <w:spacing w:val="80"/>
          <w:w w:val="105"/>
          <w:sz w:val="23"/>
        </w:rPr>
        <w:t xml:space="preserve"> </w:t>
      </w:r>
      <w:r>
        <w:rPr>
          <w:w w:val="105"/>
          <w:sz w:val="23"/>
        </w:rPr>
        <w:t>и</w:t>
      </w:r>
      <w:r>
        <w:rPr>
          <w:spacing w:val="80"/>
          <w:w w:val="105"/>
          <w:sz w:val="23"/>
        </w:rPr>
        <w:t xml:space="preserve"> </w:t>
      </w:r>
      <w:r>
        <w:rPr>
          <w:w w:val="105"/>
          <w:sz w:val="23"/>
        </w:rPr>
        <w:t>сравнивать</w:t>
      </w:r>
      <w:r>
        <w:rPr>
          <w:spacing w:val="80"/>
          <w:w w:val="105"/>
          <w:sz w:val="23"/>
        </w:rPr>
        <w:t xml:space="preserve"> </w:t>
      </w:r>
      <w:r>
        <w:rPr>
          <w:w w:val="105"/>
          <w:sz w:val="23"/>
        </w:rPr>
        <w:t>информацию,</w:t>
      </w:r>
      <w:r>
        <w:rPr>
          <w:spacing w:val="80"/>
          <w:w w:val="105"/>
          <w:sz w:val="23"/>
        </w:rPr>
        <w:t xml:space="preserve"> </w:t>
      </w:r>
      <w:r>
        <w:rPr>
          <w:w w:val="105"/>
          <w:sz w:val="23"/>
        </w:rPr>
        <w:t>представленную</w:t>
      </w:r>
      <w:r>
        <w:rPr>
          <w:sz w:val="23"/>
        </w:rPr>
        <w:tab/>
      </w:r>
      <w:r>
        <w:rPr>
          <w:w w:val="105"/>
          <w:sz w:val="23"/>
        </w:rPr>
        <w:t>в</w:t>
      </w:r>
      <w:r>
        <w:rPr>
          <w:spacing w:val="80"/>
          <w:w w:val="105"/>
          <w:sz w:val="23"/>
        </w:rPr>
        <w:t xml:space="preserve"> </w:t>
      </w:r>
      <w:r>
        <w:rPr>
          <w:w w:val="105"/>
          <w:sz w:val="23"/>
        </w:rPr>
        <w:t>тексте,</w:t>
      </w:r>
      <w:r>
        <w:rPr>
          <w:spacing w:val="80"/>
          <w:w w:val="105"/>
          <w:sz w:val="23"/>
        </w:rPr>
        <w:t xml:space="preserve"> </w:t>
      </w:r>
      <w:r>
        <w:rPr>
          <w:w w:val="105"/>
          <w:sz w:val="23"/>
        </w:rPr>
        <w:t>таблице, диаграмме, схеме, рисунке, карте на материале учебных предметов;</w:t>
      </w:r>
    </w:p>
    <w:p w:rsidR="00623054" w:rsidRDefault="004D1B06" w:rsidP="004D1B06">
      <w:pPr>
        <w:pStyle w:val="a5"/>
        <w:numPr>
          <w:ilvl w:val="0"/>
          <w:numId w:val="24"/>
        </w:numPr>
        <w:tabs>
          <w:tab w:val="left" w:pos="903"/>
          <w:tab w:val="left" w:pos="10632"/>
        </w:tabs>
        <w:spacing w:before="2" w:line="254" w:lineRule="auto"/>
        <w:ind w:right="8"/>
        <w:jc w:val="left"/>
        <w:rPr>
          <w:sz w:val="23"/>
        </w:rPr>
      </w:pPr>
      <w:r>
        <w:rPr>
          <w:w w:val="105"/>
          <w:sz w:val="23"/>
        </w:rPr>
        <w:t>ориентироваться</w:t>
      </w:r>
      <w:r>
        <w:rPr>
          <w:spacing w:val="-12"/>
          <w:w w:val="105"/>
          <w:sz w:val="23"/>
        </w:rPr>
        <w:t xml:space="preserve"> </w:t>
      </w:r>
      <w:r>
        <w:rPr>
          <w:w w:val="105"/>
          <w:sz w:val="23"/>
        </w:rPr>
        <w:t>в</w:t>
      </w:r>
      <w:r>
        <w:rPr>
          <w:spacing w:val="-6"/>
          <w:w w:val="105"/>
          <w:sz w:val="23"/>
        </w:rPr>
        <w:t xml:space="preserve"> </w:t>
      </w:r>
      <w:r>
        <w:rPr>
          <w:w w:val="105"/>
          <w:sz w:val="23"/>
        </w:rPr>
        <w:t>схематически</w:t>
      </w:r>
      <w:r>
        <w:rPr>
          <w:spacing w:val="-6"/>
          <w:w w:val="105"/>
          <w:sz w:val="23"/>
        </w:rPr>
        <w:t xml:space="preserve"> </w:t>
      </w:r>
      <w:r>
        <w:rPr>
          <w:w w:val="105"/>
          <w:sz w:val="23"/>
        </w:rPr>
        <w:t>представленной</w:t>
      </w:r>
      <w:r>
        <w:rPr>
          <w:spacing w:val="-9"/>
          <w:w w:val="105"/>
          <w:sz w:val="23"/>
        </w:rPr>
        <w:t xml:space="preserve"> </w:t>
      </w:r>
      <w:r>
        <w:rPr>
          <w:w w:val="105"/>
          <w:sz w:val="23"/>
        </w:rPr>
        <w:t>информации,</w:t>
      </w:r>
      <w:r>
        <w:rPr>
          <w:spacing w:val="-12"/>
          <w:w w:val="105"/>
          <w:sz w:val="23"/>
        </w:rPr>
        <w:t xml:space="preserve"> </w:t>
      </w:r>
      <w:r>
        <w:rPr>
          <w:w w:val="105"/>
          <w:sz w:val="23"/>
        </w:rPr>
        <w:t>составлять</w:t>
      </w:r>
      <w:r>
        <w:rPr>
          <w:spacing w:val="-11"/>
          <w:w w:val="105"/>
          <w:sz w:val="23"/>
        </w:rPr>
        <w:t xml:space="preserve"> </w:t>
      </w:r>
      <w:r>
        <w:rPr>
          <w:w w:val="105"/>
          <w:sz w:val="23"/>
        </w:rPr>
        <w:t>высказывание</w:t>
      </w:r>
      <w:r>
        <w:rPr>
          <w:spacing w:val="-9"/>
          <w:w w:val="105"/>
          <w:sz w:val="23"/>
        </w:rPr>
        <w:t xml:space="preserve"> </w:t>
      </w:r>
      <w:r>
        <w:rPr>
          <w:w w:val="105"/>
          <w:sz w:val="23"/>
        </w:rPr>
        <w:t>с</w:t>
      </w:r>
      <w:r>
        <w:rPr>
          <w:spacing w:val="-9"/>
          <w:w w:val="105"/>
          <w:sz w:val="23"/>
        </w:rPr>
        <w:t xml:space="preserve"> </w:t>
      </w:r>
      <w:r>
        <w:rPr>
          <w:w w:val="105"/>
          <w:sz w:val="23"/>
        </w:rPr>
        <w:t>опорой</w:t>
      </w:r>
      <w:r>
        <w:rPr>
          <w:spacing w:val="-9"/>
          <w:w w:val="105"/>
          <w:sz w:val="23"/>
        </w:rPr>
        <w:t xml:space="preserve"> </w:t>
      </w:r>
      <w:r>
        <w:rPr>
          <w:w w:val="105"/>
          <w:sz w:val="23"/>
        </w:rPr>
        <w:t xml:space="preserve">на </w:t>
      </w:r>
      <w:r>
        <w:rPr>
          <w:spacing w:val="-2"/>
          <w:w w:val="105"/>
          <w:sz w:val="23"/>
        </w:rPr>
        <w:t>схему;</w:t>
      </w:r>
    </w:p>
    <w:p w:rsidR="00623054" w:rsidRDefault="004D1B06" w:rsidP="004D1B06">
      <w:pPr>
        <w:pStyle w:val="a5"/>
        <w:numPr>
          <w:ilvl w:val="0"/>
          <w:numId w:val="24"/>
        </w:numPr>
        <w:tabs>
          <w:tab w:val="left" w:pos="902"/>
          <w:tab w:val="left" w:pos="10632"/>
        </w:tabs>
        <w:spacing w:line="259" w:lineRule="exact"/>
        <w:ind w:left="902" w:hanging="280"/>
        <w:jc w:val="left"/>
        <w:rPr>
          <w:sz w:val="23"/>
        </w:rPr>
      </w:pPr>
      <w:r>
        <w:rPr>
          <w:sz w:val="23"/>
        </w:rPr>
        <w:t>строить</w:t>
      </w:r>
      <w:r>
        <w:rPr>
          <w:spacing w:val="38"/>
          <w:sz w:val="23"/>
        </w:rPr>
        <w:t xml:space="preserve"> </w:t>
      </w:r>
      <w:r>
        <w:rPr>
          <w:sz w:val="23"/>
        </w:rPr>
        <w:t>схему</w:t>
      </w:r>
      <w:r>
        <w:rPr>
          <w:spacing w:val="33"/>
          <w:sz w:val="23"/>
        </w:rPr>
        <w:t xml:space="preserve"> </w:t>
      </w:r>
      <w:r>
        <w:rPr>
          <w:sz w:val="23"/>
        </w:rPr>
        <w:t>рассуждений</w:t>
      </w:r>
      <w:r>
        <w:rPr>
          <w:spacing w:val="33"/>
          <w:sz w:val="23"/>
        </w:rPr>
        <w:t xml:space="preserve"> </w:t>
      </w:r>
      <w:r>
        <w:rPr>
          <w:sz w:val="23"/>
        </w:rPr>
        <w:t>на</w:t>
      </w:r>
      <w:r>
        <w:rPr>
          <w:spacing w:val="42"/>
          <w:sz w:val="23"/>
        </w:rPr>
        <w:t xml:space="preserve"> </w:t>
      </w:r>
      <w:r>
        <w:rPr>
          <w:sz w:val="23"/>
        </w:rPr>
        <w:t>основе</w:t>
      </w:r>
      <w:r>
        <w:rPr>
          <w:spacing w:val="22"/>
          <w:sz w:val="23"/>
        </w:rPr>
        <w:t xml:space="preserve"> </w:t>
      </w:r>
      <w:r>
        <w:rPr>
          <w:sz w:val="23"/>
        </w:rPr>
        <w:t>правила</w:t>
      </w:r>
      <w:r>
        <w:rPr>
          <w:spacing w:val="32"/>
          <w:sz w:val="23"/>
        </w:rPr>
        <w:t xml:space="preserve"> </w:t>
      </w:r>
      <w:r>
        <w:rPr>
          <w:sz w:val="23"/>
        </w:rPr>
        <w:t>с</w:t>
      </w:r>
      <w:r>
        <w:rPr>
          <w:spacing w:val="32"/>
          <w:sz w:val="23"/>
        </w:rPr>
        <w:t xml:space="preserve"> </w:t>
      </w:r>
      <w:r>
        <w:rPr>
          <w:sz w:val="23"/>
        </w:rPr>
        <w:t>использованием</w:t>
      </w:r>
      <w:r>
        <w:rPr>
          <w:spacing w:val="29"/>
          <w:sz w:val="23"/>
        </w:rPr>
        <w:t xml:space="preserve"> </w:t>
      </w:r>
      <w:r>
        <w:rPr>
          <w:sz w:val="23"/>
        </w:rPr>
        <w:t>направляющей</w:t>
      </w:r>
      <w:r>
        <w:rPr>
          <w:spacing w:val="33"/>
          <w:sz w:val="23"/>
        </w:rPr>
        <w:t xml:space="preserve"> </w:t>
      </w:r>
      <w:r>
        <w:rPr>
          <w:spacing w:val="-2"/>
          <w:sz w:val="23"/>
        </w:rPr>
        <w:t>помощи;</w:t>
      </w:r>
    </w:p>
    <w:p w:rsidR="00623054" w:rsidRDefault="004D1B06" w:rsidP="004D1B06">
      <w:pPr>
        <w:pStyle w:val="a5"/>
        <w:numPr>
          <w:ilvl w:val="0"/>
          <w:numId w:val="24"/>
        </w:numPr>
        <w:tabs>
          <w:tab w:val="left" w:pos="902"/>
          <w:tab w:val="left" w:pos="10632"/>
        </w:tabs>
        <w:spacing w:before="9"/>
        <w:ind w:left="902" w:hanging="280"/>
        <w:jc w:val="left"/>
        <w:rPr>
          <w:sz w:val="23"/>
        </w:rPr>
      </w:pPr>
      <w:r>
        <w:rPr>
          <w:sz w:val="23"/>
        </w:rPr>
        <w:t>составлять</w:t>
      </w:r>
      <w:r>
        <w:rPr>
          <w:spacing w:val="30"/>
          <w:sz w:val="23"/>
        </w:rPr>
        <w:t xml:space="preserve"> </w:t>
      </w:r>
      <w:r>
        <w:rPr>
          <w:sz w:val="23"/>
        </w:rPr>
        <w:t>простой</w:t>
      </w:r>
      <w:r>
        <w:rPr>
          <w:spacing w:val="31"/>
          <w:sz w:val="23"/>
        </w:rPr>
        <w:t xml:space="preserve"> </w:t>
      </w:r>
      <w:r>
        <w:rPr>
          <w:sz w:val="23"/>
        </w:rPr>
        <w:t>конспект,</w:t>
      </w:r>
      <w:r>
        <w:rPr>
          <w:spacing w:val="36"/>
          <w:sz w:val="23"/>
        </w:rPr>
        <w:t xml:space="preserve"> </w:t>
      </w:r>
      <w:r>
        <w:rPr>
          <w:sz w:val="23"/>
        </w:rPr>
        <w:t>тезисы</w:t>
      </w:r>
      <w:r>
        <w:rPr>
          <w:spacing w:val="36"/>
          <w:sz w:val="23"/>
        </w:rPr>
        <w:t xml:space="preserve"> </w:t>
      </w:r>
      <w:r>
        <w:rPr>
          <w:sz w:val="23"/>
        </w:rPr>
        <w:t>устного</w:t>
      </w:r>
      <w:r>
        <w:rPr>
          <w:spacing w:val="23"/>
          <w:sz w:val="23"/>
        </w:rPr>
        <w:t xml:space="preserve"> </w:t>
      </w:r>
      <w:r>
        <w:rPr>
          <w:sz w:val="23"/>
        </w:rPr>
        <w:t>или</w:t>
      </w:r>
      <w:r>
        <w:rPr>
          <w:spacing w:val="31"/>
          <w:sz w:val="23"/>
        </w:rPr>
        <w:t xml:space="preserve"> </w:t>
      </w:r>
      <w:r>
        <w:rPr>
          <w:sz w:val="23"/>
        </w:rPr>
        <w:t>письменного</w:t>
      </w:r>
      <w:r>
        <w:rPr>
          <w:spacing w:val="34"/>
          <w:sz w:val="23"/>
        </w:rPr>
        <w:t xml:space="preserve"> </w:t>
      </w:r>
      <w:r>
        <w:rPr>
          <w:spacing w:val="-2"/>
          <w:sz w:val="23"/>
        </w:rPr>
        <w:t>сообщения;</w:t>
      </w:r>
    </w:p>
    <w:p w:rsidR="00623054" w:rsidRDefault="004D1B06" w:rsidP="004D1B06">
      <w:pPr>
        <w:pStyle w:val="a5"/>
        <w:numPr>
          <w:ilvl w:val="0"/>
          <w:numId w:val="24"/>
        </w:numPr>
        <w:tabs>
          <w:tab w:val="left" w:pos="903"/>
          <w:tab w:val="left" w:pos="10632"/>
        </w:tabs>
        <w:spacing w:before="17" w:line="247" w:lineRule="auto"/>
        <w:ind w:right="10"/>
        <w:jc w:val="left"/>
        <w:rPr>
          <w:sz w:val="23"/>
        </w:rPr>
      </w:pPr>
      <w:r>
        <w:rPr>
          <w:sz w:val="23"/>
        </w:rPr>
        <w:t>преобразовывать</w:t>
      </w:r>
      <w:r>
        <w:rPr>
          <w:spacing w:val="16"/>
          <w:sz w:val="23"/>
        </w:rPr>
        <w:t xml:space="preserve"> </w:t>
      </w:r>
      <w:r>
        <w:rPr>
          <w:sz w:val="23"/>
        </w:rPr>
        <w:t>информацию</w:t>
      </w:r>
      <w:r>
        <w:rPr>
          <w:spacing w:val="21"/>
          <w:sz w:val="23"/>
        </w:rPr>
        <w:t xml:space="preserve"> </w:t>
      </w:r>
      <w:r>
        <w:rPr>
          <w:sz w:val="23"/>
        </w:rPr>
        <w:t>из</w:t>
      </w:r>
      <w:r>
        <w:rPr>
          <w:spacing w:val="16"/>
          <w:sz w:val="23"/>
        </w:rPr>
        <w:t xml:space="preserve"> </w:t>
      </w:r>
      <w:r>
        <w:rPr>
          <w:sz w:val="23"/>
        </w:rPr>
        <w:t>одного вида</w:t>
      </w:r>
      <w:r>
        <w:rPr>
          <w:spacing w:val="21"/>
          <w:sz w:val="23"/>
        </w:rPr>
        <w:t xml:space="preserve"> </w:t>
      </w:r>
      <w:r>
        <w:rPr>
          <w:sz w:val="23"/>
        </w:rPr>
        <w:t>в</w:t>
      </w:r>
      <w:r>
        <w:rPr>
          <w:spacing w:val="21"/>
          <w:sz w:val="23"/>
        </w:rPr>
        <w:t xml:space="preserve"> </w:t>
      </w:r>
      <w:r>
        <w:rPr>
          <w:sz w:val="23"/>
        </w:rPr>
        <w:t>другой</w:t>
      </w:r>
      <w:r>
        <w:rPr>
          <w:spacing w:val="19"/>
          <w:sz w:val="23"/>
        </w:rPr>
        <w:t xml:space="preserve"> </w:t>
      </w:r>
      <w:r>
        <w:rPr>
          <w:sz w:val="23"/>
        </w:rPr>
        <w:t>и</w:t>
      </w:r>
      <w:r>
        <w:rPr>
          <w:spacing w:val="19"/>
          <w:sz w:val="23"/>
        </w:rPr>
        <w:t xml:space="preserve"> </w:t>
      </w:r>
      <w:r>
        <w:rPr>
          <w:sz w:val="23"/>
        </w:rPr>
        <w:t>выбирать</w:t>
      </w:r>
      <w:r>
        <w:rPr>
          <w:spacing w:val="27"/>
          <w:sz w:val="23"/>
        </w:rPr>
        <w:t xml:space="preserve"> </w:t>
      </w:r>
      <w:r>
        <w:rPr>
          <w:sz w:val="23"/>
        </w:rPr>
        <w:t>удобную</w:t>
      </w:r>
      <w:r>
        <w:rPr>
          <w:spacing w:val="21"/>
          <w:sz w:val="23"/>
        </w:rPr>
        <w:t xml:space="preserve"> </w:t>
      </w:r>
      <w:r>
        <w:rPr>
          <w:sz w:val="23"/>
        </w:rPr>
        <w:t>для</w:t>
      </w:r>
      <w:r>
        <w:rPr>
          <w:spacing w:val="25"/>
          <w:sz w:val="23"/>
        </w:rPr>
        <w:t xml:space="preserve"> </w:t>
      </w:r>
      <w:r>
        <w:rPr>
          <w:sz w:val="23"/>
        </w:rPr>
        <w:t>себя</w:t>
      </w:r>
      <w:r>
        <w:rPr>
          <w:spacing w:val="25"/>
          <w:sz w:val="23"/>
        </w:rPr>
        <w:t xml:space="preserve"> </w:t>
      </w:r>
      <w:r>
        <w:rPr>
          <w:sz w:val="23"/>
        </w:rPr>
        <w:t xml:space="preserve">форму фиксации </w:t>
      </w:r>
      <w:r>
        <w:rPr>
          <w:w w:val="105"/>
          <w:sz w:val="23"/>
        </w:rPr>
        <w:t>и представления информации при необходимости с опорой на образец;</w:t>
      </w:r>
    </w:p>
    <w:p w:rsidR="00623054" w:rsidRDefault="004D1B06" w:rsidP="004D1B06">
      <w:pPr>
        <w:pStyle w:val="a5"/>
        <w:numPr>
          <w:ilvl w:val="0"/>
          <w:numId w:val="24"/>
        </w:numPr>
        <w:tabs>
          <w:tab w:val="left" w:pos="902"/>
          <w:tab w:val="left" w:pos="10632"/>
        </w:tabs>
        <w:spacing w:before="3"/>
        <w:ind w:left="902" w:hanging="280"/>
        <w:jc w:val="left"/>
        <w:rPr>
          <w:sz w:val="23"/>
        </w:rPr>
      </w:pPr>
      <w:r>
        <w:rPr>
          <w:w w:val="105"/>
          <w:sz w:val="23"/>
        </w:rPr>
        <w:t>критически</w:t>
      </w:r>
      <w:r>
        <w:rPr>
          <w:spacing w:val="-12"/>
          <w:w w:val="105"/>
          <w:sz w:val="23"/>
        </w:rPr>
        <w:t xml:space="preserve"> </w:t>
      </w:r>
      <w:r>
        <w:rPr>
          <w:w w:val="105"/>
          <w:sz w:val="23"/>
        </w:rPr>
        <w:t>оценивать</w:t>
      </w:r>
      <w:r>
        <w:rPr>
          <w:spacing w:val="-12"/>
          <w:w w:val="105"/>
          <w:sz w:val="23"/>
        </w:rPr>
        <w:t xml:space="preserve"> </w:t>
      </w:r>
      <w:r>
        <w:rPr>
          <w:w w:val="105"/>
          <w:sz w:val="23"/>
        </w:rPr>
        <w:t>информацию,</w:t>
      </w:r>
      <w:r>
        <w:rPr>
          <w:spacing w:val="-3"/>
          <w:w w:val="105"/>
          <w:sz w:val="23"/>
        </w:rPr>
        <w:t xml:space="preserve"> </w:t>
      </w:r>
      <w:r>
        <w:rPr>
          <w:w w:val="105"/>
          <w:sz w:val="23"/>
        </w:rPr>
        <w:t>ее</w:t>
      </w:r>
      <w:r>
        <w:rPr>
          <w:spacing w:val="-15"/>
          <w:w w:val="105"/>
          <w:sz w:val="23"/>
        </w:rPr>
        <w:t xml:space="preserve"> </w:t>
      </w:r>
      <w:r>
        <w:rPr>
          <w:w w:val="105"/>
          <w:sz w:val="23"/>
        </w:rPr>
        <w:t>достоверность,</w:t>
      </w:r>
      <w:r>
        <w:rPr>
          <w:spacing w:val="-8"/>
          <w:w w:val="105"/>
          <w:sz w:val="23"/>
        </w:rPr>
        <w:t xml:space="preserve"> </w:t>
      </w:r>
      <w:r>
        <w:rPr>
          <w:w w:val="105"/>
          <w:sz w:val="23"/>
        </w:rPr>
        <w:t>в</w:t>
      </w:r>
      <w:r>
        <w:rPr>
          <w:spacing w:val="-9"/>
          <w:w w:val="105"/>
          <w:sz w:val="23"/>
        </w:rPr>
        <w:t xml:space="preserve"> </w:t>
      </w:r>
      <w:r>
        <w:rPr>
          <w:w w:val="105"/>
          <w:sz w:val="23"/>
        </w:rPr>
        <w:t>том</w:t>
      </w:r>
      <w:r>
        <w:rPr>
          <w:spacing w:val="-12"/>
          <w:w w:val="105"/>
          <w:sz w:val="23"/>
        </w:rPr>
        <w:t xml:space="preserve"> </w:t>
      </w:r>
      <w:r>
        <w:rPr>
          <w:w w:val="105"/>
          <w:sz w:val="23"/>
        </w:rPr>
        <w:t>числе</w:t>
      </w:r>
      <w:r>
        <w:rPr>
          <w:spacing w:val="-13"/>
          <w:w w:val="105"/>
          <w:sz w:val="23"/>
        </w:rPr>
        <w:t xml:space="preserve"> </w:t>
      </w:r>
      <w:r>
        <w:rPr>
          <w:w w:val="105"/>
          <w:sz w:val="23"/>
        </w:rPr>
        <w:t>в</w:t>
      </w:r>
      <w:r>
        <w:rPr>
          <w:spacing w:val="-4"/>
          <w:w w:val="105"/>
          <w:sz w:val="23"/>
        </w:rPr>
        <w:t xml:space="preserve"> </w:t>
      </w:r>
      <w:r>
        <w:rPr>
          <w:w w:val="105"/>
          <w:sz w:val="23"/>
        </w:rPr>
        <w:t>сети</w:t>
      </w:r>
      <w:r>
        <w:rPr>
          <w:spacing w:val="-10"/>
          <w:w w:val="105"/>
          <w:sz w:val="23"/>
        </w:rPr>
        <w:t xml:space="preserve"> </w:t>
      </w:r>
      <w:r>
        <w:rPr>
          <w:spacing w:val="-2"/>
          <w:w w:val="105"/>
          <w:sz w:val="23"/>
        </w:rPr>
        <w:t>Интернет;</w:t>
      </w:r>
    </w:p>
    <w:p w:rsidR="00623054" w:rsidRDefault="004D1B06" w:rsidP="004D1B06">
      <w:pPr>
        <w:pStyle w:val="a5"/>
        <w:numPr>
          <w:ilvl w:val="0"/>
          <w:numId w:val="24"/>
        </w:numPr>
        <w:tabs>
          <w:tab w:val="left" w:pos="902"/>
          <w:tab w:val="left" w:pos="10632"/>
        </w:tabs>
        <w:spacing w:before="16"/>
        <w:ind w:left="902" w:hanging="280"/>
        <w:jc w:val="left"/>
        <w:rPr>
          <w:sz w:val="23"/>
        </w:rPr>
      </w:pPr>
      <w:r>
        <w:rPr>
          <w:w w:val="105"/>
          <w:sz w:val="23"/>
        </w:rPr>
        <w:t>находить</w:t>
      </w:r>
      <w:r>
        <w:rPr>
          <w:spacing w:val="-14"/>
          <w:w w:val="105"/>
          <w:sz w:val="23"/>
        </w:rPr>
        <w:t xml:space="preserve"> </w:t>
      </w:r>
      <w:r>
        <w:rPr>
          <w:w w:val="105"/>
          <w:sz w:val="23"/>
        </w:rPr>
        <w:t>и</w:t>
      </w:r>
      <w:r>
        <w:rPr>
          <w:spacing w:val="-11"/>
          <w:w w:val="105"/>
          <w:sz w:val="23"/>
        </w:rPr>
        <w:t xml:space="preserve"> </w:t>
      </w:r>
      <w:r>
        <w:rPr>
          <w:w w:val="105"/>
          <w:sz w:val="23"/>
        </w:rPr>
        <w:t>использовать</w:t>
      </w:r>
      <w:r>
        <w:rPr>
          <w:spacing w:val="-14"/>
          <w:w w:val="105"/>
          <w:sz w:val="23"/>
        </w:rPr>
        <w:t xml:space="preserve"> </w:t>
      </w:r>
      <w:r>
        <w:rPr>
          <w:w w:val="105"/>
          <w:sz w:val="23"/>
        </w:rPr>
        <w:t>информацию</w:t>
      </w:r>
      <w:r>
        <w:rPr>
          <w:spacing w:val="-11"/>
          <w:w w:val="105"/>
          <w:sz w:val="23"/>
        </w:rPr>
        <w:t xml:space="preserve"> </w:t>
      </w:r>
      <w:r>
        <w:rPr>
          <w:w w:val="105"/>
          <w:sz w:val="23"/>
        </w:rPr>
        <w:t>в</w:t>
      </w:r>
      <w:r>
        <w:rPr>
          <w:spacing w:val="-5"/>
          <w:w w:val="105"/>
          <w:sz w:val="23"/>
        </w:rPr>
        <w:t xml:space="preserve"> </w:t>
      </w:r>
      <w:r>
        <w:rPr>
          <w:w w:val="105"/>
          <w:sz w:val="23"/>
        </w:rPr>
        <w:t>разных</w:t>
      </w:r>
      <w:r>
        <w:rPr>
          <w:spacing w:val="-10"/>
          <w:w w:val="105"/>
          <w:sz w:val="23"/>
        </w:rPr>
        <w:t xml:space="preserve"> </w:t>
      </w:r>
      <w:r>
        <w:rPr>
          <w:w w:val="105"/>
          <w:sz w:val="23"/>
        </w:rPr>
        <w:t>жизненных</w:t>
      </w:r>
      <w:r>
        <w:rPr>
          <w:spacing w:val="-11"/>
          <w:w w:val="105"/>
          <w:sz w:val="23"/>
        </w:rPr>
        <w:t xml:space="preserve"> </w:t>
      </w:r>
      <w:r>
        <w:rPr>
          <w:w w:val="105"/>
          <w:sz w:val="23"/>
        </w:rPr>
        <w:t>ситуациях</w:t>
      </w:r>
      <w:r>
        <w:rPr>
          <w:spacing w:val="-10"/>
          <w:w w:val="105"/>
          <w:sz w:val="23"/>
        </w:rPr>
        <w:t xml:space="preserve"> </w:t>
      </w:r>
      <w:r>
        <w:rPr>
          <w:w w:val="105"/>
          <w:sz w:val="23"/>
        </w:rPr>
        <w:t>и</w:t>
      </w:r>
      <w:r>
        <w:rPr>
          <w:spacing w:val="-11"/>
          <w:w w:val="105"/>
          <w:sz w:val="23"/>
        </w:rPr>
        <w:t xml:space="preserve"> </w:t>
      </w:r>
      <w:r>
        <w:rPr>
          <w:w w:val="105"/>
          <w:sz w:val="23"/>
        </w:rPr>
        <w:t>в</w:t>
      </w:r>
      <w:r>
        <w:rPr>
          <w:spacing w:val="-11"/>
          <w:w w:val="105"/>
          <w:sz w:val="23"/>
        </w:rPr>
        <w:t xml:space="preserve"> </w:t>
      </w:r>
      <w:r>
        <w:rPr>
          <w:spacing w:val="-2"/>
          <w:w w:val="105"/>
          <w:sz w:val="23"/>
        </w:rPr>
        <w:t>общении;</w:t>
      </w:r>
    </w:p>
    <w:p w:rsidR="00623054" w:rsidRDefault="004D1B06" w:rsidP="004D1B06">
      <w:pPr>
        <w:pStyle w:val="a5"/>
        <w:numPr>
          <w:ilvl w:val="0"/>
          <w:numId w:val="24"/>
        </w:numPr>
        <w:tabs>
          <w:tab w:val="left" w:pos="903"/>
          <w:tab w:val="left" w:pos="10632"/>
        </w:tabs>
        <w:spacing w:before="9" w:line="247" w:lineRule="auto"/>
        <w:ind w:right="12"/>
        <w:jc w:val="left"/>
        <w:rPr>
          <w:sz w:val="23"/>
        </w:rPr>
      </w:pPr>
      <w:r>
        <w:rPr>
          <w:w w:val="105"/>
          <w:sz w:val="23"/>
        </w:rPr>
        <w:t>составлять</w:t>
      </w:r>
      <w:r>
        <w:rPr>
          <w:spacing w:val="29"/>
          <w:w w:val="105"/>
          <w:sz w:val="23"/>
        </w:rPr>
        <w:t xml:space="preserve"> </w:t>
      </w:r>
      <w:r>
        <w:rPr>
          <w:w w:val="105"/>
          <w:sz w:val="23"/>
        </w:rPr>
        <w:t>и</w:t>
      </w:r>
      <w:r>
        <w:rPr>
          <w:spacing w:val="25"/>
          <w:w w:val="105"/>
          <w:sz w:val="23"/>
        </w:rPr>
        <w:t xml:space="preserve"> </w:t>
      </w:r>
      <w:r>
        <w:rPr>
          <w:w w:val="105"/>
          <w:sz w:val="23"/>
        </w:rPr>
        <w:t>преобразовывать</w:t>
      </w:r>
      <w:r>
        <w:rPr>
          <w:spacing w:val="29"/>
          <w:w w:val="105"/>
          <w:sz w:val="23"/>
        </w:rPr>
        <w:t xml:space="preserve"> </w:t>
      </w:r>
      <w:r>
        <w:rPr>
          <w:w w:val="105"/>
          <w:sz w:val="23"/>
        </w:rPr>
        <w:t>тексты делового</w:t>
      </w:r>
      <w:r>
        <w:rPr>
          <w:spacing w:val="26"/>
          <w:w w:val="105"/>
          <w:sz w:val="23"/>
        </w:rPr>
        <w:t xml:space="preserve"> </w:t>
      </w:r>
      <w:r>
        <w:rPr>
          <w:w w:val="105"/>
          <w:sz w:val="23"/>
        </w:rPr>
        <w:t>стиля,</w:t>
      </w:r>
      <w:r>
        <w:rPr>
          <w:spacing w:val="28"/>
          <w:w w:val="105"/>
          <w:sz w:val="23"/>
        </w:rPr>
        <w:t xml:space="preserve"> </w:t>
      </w:r>
      <w:r>
        <w:rPr>
          <w:w w:val="105"/>
          <w:sz w:val="23"/>
        </w:rPr>
        <w:t>личного</w:t>
      </w:r>
      <w:r>
        <w:rPr>
          <w:spacing w:val="26"/>
          <w:w w:val="105"/>
          <w:sz w:val="23"/>
        </w:rPr>
        <w:t xml:space="preserve"> </w:t>
      </w:r>
      <w:r>
        <w:rPr>
          <w:w w:val="105"/>
          <w:sz w:val="23"/>
        </w:rPr>
        <w:t>характера,</w:t>
      </w:r>
      <w:r>
        <w:rPr>
          <w:spacing w:val="28"/>
          <w:w w:val="105"/>
          <w:sz w:val="23"/>
        </w:rPr>
        <w:t xml:space="preserve"> </w:t>
      </w:r>
      <w:r>
        <w:rPr>
          <w:w w:val="105"/>
          <w:sz w:val="23"/>
        </w:rPr>
        <w:t>посты</w:t>
      </w:r>
      <w:r>
        <w:rPr>
          <w:spacing w:val="28"/>
          <w:w w:val="105"/>
          <w:sz w:val="23"/>
        </w:rPr>
        <w:t xml:space="preserve"> </w:t>
      </w:r>
      <w:r>
        <w:rPr>
          <w:w w:val="105"/>
          <w:sz w:val="23"/>
        </w:rPr>
        <w:t>на</w:t>
      </w:r>
      <w:r>
        <w:rPr>
          <w:spacing w:val="31"/>
          <w:w w:val="105"/>
          <w:sz w:val="23"/>
        </w:rPr>
        <w:t xml:space="preserve"> </w:t>
      </w:r>
      <w:r>
        <w:rPr>
          <w:w w:val="105"/>
          <w:sz w:val="23"/>
        </w:rPr>
        <w:t>странице</w:t>
      </w:r>
      <w:r>
        <w:rPr>
          <w:spacing w:val="25"/>
          <w:w w:val="105"/>
          <w:sz w:val="23"/>
        </w:rPr>
        <w:t xml:space="preserve"> </w:t>
      </w:r>
      <w:r>
        <w:rPr>
          <w:w w:val="105"/>
          <w:sz w:val="23"/>
        </w:rPr>
        <w:t xml:space="preserve">сети </w:t>
      </w:r>
      <w:r>
        <w:rPr>
          <w:spacing w:val="-2"/>
          <w:w w:val="105"/>
          <w:sz w:val="23"/>
        </w:rPr>
        <w:t>Интернет.</w:t>
      </w:r>
    </w:p>
    <w:p w:rsidR="00623054" w:rsidRDefault="004D1B06" w:rsidP="004D1B06">
      <w:pPr>
        <w:pStyle w:val="5"/>
        <w:tabs>
          <w:tab w:val="left" w:pos="10632"/>
        </w:tabs>
        <w:spacing w:before="85" w:line="254" w:lineRule="auto"/>
        <w:ind w:left="197" w:firstLine="706"/>
        <w:jc w:val="both"/>
      </w:pPr>
      <w:r>
        <w:rPr>
          <w:w w:val="105"/>
        </w:rPr>
        <w:t xml:space="preserve">Подходы к оценке достижения планируемых результатов освоения программы </w:t>
      </w:r>
      <w:r>
        <w:rPr>
          <w:w w:val="105"/>
        </w:rPr>
        <w:lastRenderedPageBreak/>
        <w:t>коррекционно- развивающего курса</w:t>
      </w:r>
    </w:p>
    <w:p w:rsidR="00623054" w:rsidRDefault="004D1B06" w:rsidP="004D1B06">
      <w:pPr>
        <w:pStyle w:val="a3"/>
        <w:tabs>
          <w:tab w:val="left" w:pos="10632"/>
        </w:tabs>
        <w:spacing w:line="252" w:lineRule="auto"/>
        <w:ind w:right="-15"/>
      </w:pPr>
      <w:r>
        <w:rPr>
          <w:w w:val="105"/>
        </w:rPr>
        <w:t>Оценка достижений образовательного результата осуществляется в рамках диагностического направления работы педагога-психолога, которое</w:t>
      </w:r>
      <w:r>
        <w:rPr>
          <w:spacing w:val="-3"/>
          <w:w w:val="105"/>
        </w:rPr>
        <w:t xml:space="preserve"> </w:t>
      </w:r>
      <w:r>
        <w:rPr>
          <w:w w:val="105"/>
        </w:rPr>
        <w:t>включает стартовую диагностику, рубежный и итоговый контроль.</w:t>
      </w:r>
      <w:r>
        <w:rPr>
          <w:spacing w:val="-2"/>
          <w:w w:val="105"/>
        </w:rPr>
        <w:t xml:space="preserve"> </w:t>
      </w:r>
      <w:r>
        <w:rPr>
          <w:w w:val="105"/>
        </w:rPr>
        <w:t>Специалист</w:t>
      </w:r>
      <w:r>
        <w:rPr>
          <w:spacing w:val="-3"/>
          <w:w w:val="105"/>
        </w:rPr>
        <w:t xml:space="preserve"> </w:t>
      </w:r>
      <w:r>
        <w:rPr>
          <w:w w:val="105"/>
        </w:rPr>
        <w:t>проводит</w:t>
      </w:r>
      <w:r>
        <w:rPr>
          <w:spacing w:val="-3"/>
          <w:w w:val="105"/>
        </w:rPr>
        <w:t xml:space="preserve"> </w:t>
      </w:r>
      <w:r>
        <w:rPr>
          <w:w w:val="105"/>
        </w:rPr>
        <w:t>изучение уровня учебно-познавательной деятельности ребенка,</w:t>
      </w:r>
      <w:r>
        <w:rPr>
          <w:spacing w:val="-2"/>
          <w:w w:val="105"/>
        </w:rPr>
        <w:t xml:space="preserve"> </w:t>
      </w:r>
      <w:r>
        <w:rPr>
          <w:w w:val="105"/>
        </w:rPr>
        <w:t>уровня</w:t>
      </w:r>
      <w:r>
        <w:rPr>
          <w:spacing w:val="-1"/>
          <w:w w:val="105"/>
        </w:rPr>
        <w:t xml:space="preserve"> </w:t>
      </w:r>
      <w:r>
        <w:rPr>
          <w:w w:val="105"/>
        </w:rPr>
        <w:t>его обученности и обучаемости. Проводится рубежный и итоговый контроль освоения коррекционно</w:t>
      </w:r>
      <w:r>
        <w:rPr>
          <w:spacing w:val="-16"/>
          <w:w w:val="105"/>
        </w:rPr>
        <w:t xml:space="preserve"> </w:t>
      </w:r>
      <w:r>
        <w:rPr>
          <w:w w:val="105"/>
        </w:rPr>
        <w:t>- развивающего курса. Для этого педагог-психолог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w:t>
      </w:r>
      <w:r>
        <w:rPr>
          <w:spacing w:val="-4"/>
          <w:w w:val="105"/>
        </w:rPr>
        <w:t xml:space="preserve"> </w:t>
      </w:r>
      <w:r>
        <w:rPr>
          <w:w w:val="105"/>
        </w:rPr>
        <w:t>работы</w:t>
      </w:r>
      <w:r>
        <w:rPr>
          <w:spacing w:val="-10"/>
          <w:w w:val="105"/>
        </w:rPr>
        <w:t xml:space="preserve"> </w:t>
      </w:r>
      <w:r>
        <w:rPr>
          <w:w w:val="105"/>
        </w:rPr>
        <w:t>овладения</w:t>
      </w:r>
      <w:r>
        <w:rPr>
          <w:spacing w:val="-10"/>
          <w:w w:val="105"/>
        </w:rPr>
        <w:t xml:space="preserve"> </w:t>
      </w:r>
      <w:r>
        <w:rPr>
          <w:w w:val="105"/>
        </w:rPr>
        <w:t>универсальными</w:t>
      </w:r>
      <w:r>
        <w:rPr>
          <w:spacing w:val="-7"/>
          <w:w w:val="105"/>
        </w:rPr>
        <w:t xml:space="preserve"> </w:t>
      </w:r>
      <w:r>
        <w:rPr>
          <w:w w:val="105"/>
        </w:rPr>
        <w:t>учебными</w:t>
      </w:r>
      <w:r>
        <w:rPr>
          <w:spacing w:val="-7"/>
          <w:w w:val="105"/>
        </w:rPr>
        <w:t xml:space="preserve"> </w:t>
      </w:r>
      <w:r>
        <w:rPr>
          <w:w w:val="105"/>
        </w:rPr>
        <w:t>действиями</w:t>
      </w:r>
      <w:r>
        <w:rPr>
          <w:spacing w:val="-13"/>
          <w:w w:val="105"/>
        </w:rPr>
        <w:t xml:space="preserve"> </w:t>
      </w:r>
      <w:r>
        <w:rPr>
          <w:w w:val="105"/>
        </w:rPr>
        <w:t>по</w:t>
      </w:r>
      <w:r>
        <w:rPr>
          <w:spacing w:val="-12"/>
          <w:w w:val="105"/>
        </w:rPr>
        <w:t xml:space="preserve"> </w:t>
      </w:r>
      <w:r>
        <w:rPr>
          <w:w w:val="105"/>
        </w:rPr>
        <w:t>годам</w:t>
      </w:r>
      <w:r>
        <w:rPr>
          <w:spacing w:val="-2"/>
          <w:w w:val="105"/>
        </w:rPr>
        <w:t xml:space="preserve"> </w:t>
      </w:r>
      <w:r>
        <w:rPr>
          <w:w w:val="105"/>
        </w:rPr>
        <w:t>обучения.</w:t>
      </w:r>
      <w:r>
        <w:rPr>
          <w:spacing w:val="-10"/>
          <w:w w:val="105"/>
        </w:rPr>
        <w:t xml:space="preserve"> </w:t>
      </w:r>
      <w:r>
        <w:rPr>
          <w:w w:val="105"/>
        </w:rPr>
        <w:t>Проводится анализ текущих</w:t>
      </w:r>
      <w:r>
        <w:rPr>
          <w:spacing w:val="-1"/>
          <w:w w:val="105"/>
        </w:rPr>
        <w:t xml:space="preserve"> </w:t>
      </w:r>
      <w:r>
        <w:rPr>
          <w:w w:val="105"/>
        </w:rPr>
        <w:t>письменных работ обучающегося, срезовых</w:t>
      </w:r>
      <w:r>
        <w:rPr>
          <w:spacing w:val="-1"/>
          <w:w w:val="105"/>
        </w:rPr>
        <w:t xml:space="preserve"> </w:t>
      </w:r>
      <w:r>
        <w:rPr>
          <w:w w:val="105"/>
        </w:rPr>
        <w:t>и контрольных работ</w:t>
      </w:r>
      <w:r>
        <w:rPr>
          <w:spacing w:val="-1"/>
          <w:w w:val="105"/>
        </w:rPr>
        <w:t xml:space="preserve"> </w:t>
      </w:r>
      <w:r>
        <w:rPr>
          <w:w w:val="105"/>
        </w:rPr>
        <w:t>по</w:t>
      </w:r>
      <w:r>
        <w:rPr>
          <w:spacing w:val="-1"/>
          <w:w w:val="105"/>
        </w:rPr>
        <w:t xml:space="preserve"> </w:t>
      </w:r>
      <w:r>
        <w:rPr>
          <w:w w:val="105"/>
        </w:rPr>
        <w:t>предметам.</w:t>
      </w:r>
    </w:p>
    <w:p w:rsidR="00623054" w:rsidRDefault="004D1B06" w:rsidP="004D1B06">
      <w:pPr>
        <w:pStyle w:val="2"/>
        <w:numPr>
          <w:ilvl w:val="1"/>
          <w:numId w:val="172"/>
        </w:numPr>
        <w:tabs>
          <w:tab w:val="left" w:pos="951"/>
          <w:tab w:val="left" w:pos="10632"/>
        </w:tabs>
        <w:spacing w:before="6"/>
        <w:ind w:left="951" w:hanging="495"/>
        <w:jc w:val="left"/>
      </w:pPr>
      <w:bookmarkStart w:id="40" w:name="Коррекционный_курс_«Логопедические_занят"/>
      <w:bookmarkEnd w:id="40"/>
      <w:r>
        <w:t>РАБОЧАЯ</w:t>
      </w:r>
      <w:r>
        <w:rPr>
          <w:spacing w:val="-12"/>
        </w:rPr>
        <w:t xml:space="preserve"> </w:t>
      </w:r>
      <w:r>
        <w:t>ПРОГРАММА</w:t>
      </w:r>
      <w:r>
        <w:rPr>
          <w:spacing w:val="-10"/>
        </w:rPr>
        <w:t xml:space="preserve"> </w:t>
      </w:r>
      <w:r>
        <w:t>ВОСПИТАНИЯ</w:t>
      </w:r>
      <w:r>
        <w:rPr>
          <w:spacing w:val="-10"/>
        </w:rPr>
        <w:t xml:space="preserve"> </w:t>
      </w:r>
      <w:r>
        <w:t>В</w:t>
      </w:r>
      <w:r>
        <w:rPr>
          <w:spacing w:val="-9"/>
        </w:rPr>
        <w:t xml:space="preserve"> </w:t>
      </w:r>
      <w:r>
        <w:t>СООТВЕТСТВИИ</w:t>
      </w:r>
      <w:r>
        <w:rPr>
          <w:spacing w:val="-11"/>
        </w:rPr>
        <w:t xml:space="preserve"> </w:t>
      </w:r>
      <w:r>
        <w:t>С</w:t>
      </w:r>
      <w:r>
        <w:rPr>
          <w:spacing w:val="-10"/>
        </w:rPr>
        <w:t xml:space="preserve"> </w:t>
      </w:r>
      <w:r>
        <w:t>ФАОП</w:t>
      </w:r>
      <w:r>
        <w:rPr>
          <w:spacing w:val="-10"/>
        </w:rPr>
        <w:t xml:space="preserve"> </w:t>
      </w:r>
      <w:r>
        <w:rPr>
          <w:spacing w:val="-5"/>
        </w:rPr>
        <w:t>ООО</w:t>
      </w:r>
    </w:p>
    <w:p w:rsidR="00623054" w:rsidRDefault="004D1B06" w:rsidP="004D1B06">
      <w:pPr>
        <w:pStyle w:val="3"/>
        <w:tabs>
          <w:tab w:val="left" w:pos="10632"/>
        </w:tabs>
        <w:spacing w:before="171"/>
      </w:pPr>
      <w:bookmarkStart w:id="41" w:name="ПОЯСНИТЕЛЬНАЯ_ЗАПИСКА_(2)"/>
      <w:bookmarkEnd w:id="41"/>
      <w:r>
        <w:rPr>
          <w:spacing w:val="2"/>
        </w:rPr>
        <w:t>ПОЯСНИТЕЛЬНАЯ</w:t>
      </w:r>
      <w:r>
        <w:rPr>
          <w:spacing w:val="52"/>
        </w:rPr>
        <w:t xml:space="preserve"> </w:t>
      </w:r>
      <w:r>
        <w:rPr>
          <w:spacing w:val="-2"/>
        </w:rPr>
        <w:t>ЗАПИСКА</w:t>
      </w:r>
    </w:p>
    <w:p w:rsidR="00623054" w:rsidRDefault="004D1B06" w:rsidP="004D1B06">
      <w:pPr>
        <w:pStyle w:val="a3"/>
        <w:tabs>
          <w:tab w:val="left" w:pos="10632"/>
        </w:tabs>
        <w:spacing w:before="2" w:line="252" w:lineRule="auto"/>
        <w:ind w:right="1" w:firstLine="540"/>
      </w:pPr>
      <w:r>
        <w:rPr>
          <w:w w:val="105"/>
        </w:rPr>
        <w:t>Рабочая</w:t>
      </w:r>
      <w:r>
        <w:rPr>
          <w:spacing w:val="-9"/>
          <w:w w:val="105"/>
        </w:rPr>
        <w:t xml:space="preserve"> </w:t>
      </w:r>
      <w:r>
        <w:rPr>
          <w:w w:val="105"/>
        </w:rPr>
        <w:t>программа</w:t>
      </w:r>
      <w:r>
        <w:rPr>
          <w:spacing w:val="-5"/>
          <w:w w:val="105"/>
        </w:rPr>
        <w:t xml:space="preserve"> </w:t>
      </w:r>
      <w:r>
        <w:rPr>
          <w:w w:val="105"/>
        </w:rPr>
        <w:t>воспитания</w:t>
      </w:r>
      <w:r>
        <w:rPr>
          <w:spacing w:val="40"/>
          <w:w w:val="105"/>
        </w:rPr>
        <w:t xml:space="preserve"> </w:t>
      </w:r>
      <w:r>
        <w:rPr>
          <w:w w:val="105"/>
        </w:rPr>
        <w:t>МБОУ</w:t>
      </w:r>
      <w:r>
        <w:rPr>
          <w:spacing w:val="-9"/>
          <w:w w:val="105"/>
        </w:rPr>
        <w:t xml:space="preserve"> </w:t>
      </w:r>
      <w:r>
        <w:rPr>
          <w:w w:val="105"/>
        </w:rPr>
        <w:t>Л</w:t>
      </w:r>
      <w:r w:rsidR="00080CA9">
        <w:rPr>
          <w:w w:val="105"/>
        </w:rPr>
        <w:t>енинской</w:t>
      </w:r>
      <w:r>
        <w:rPr>
          <w:w w:val="105"/>
        </w:rPr>
        <w:t xml:space="preserve"> сош</w:t>
      </w:r>
      <w:r>
        <w:rPr>
          <w:spacing w:val="-8"/>
          <w:w w:val="105"/>
        </w:rPr>
        <w:t xml:space="preserve"> </w:t>
      </w:r>
      <w:r>
        <w:rPr>
          <w:w w:val="105"/>
        </w:rPr>
        <w:t>разработана на</w:t>
      </w:r>
      <w:r>
        <w:rPr>
          <w:spacing w:val="-5"/>
          <w:w w:val="105"/>
        </w:rPr>
        <w:t xml:space="preserve"> </w:t>
      </w:r>
      <w:r>
        <w:rPr>
          <w:w w:val="105"/>
        </w:rPr>
        <w:t>основе</w:t>
      </w:r>
      <w:r>
        <w:rPr>
          <w:spacing w:val="-5"/>
          <w:w w:val="105"/>
        </w:rPr>
        <w:t xml:space="preserve"> </w:t>
      </w:r>
      <w:r>
        <w:rPr>
          <w:w w:val="105"/>
        </w:rPr>
        <w:t>Федеральной рабочей программы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w:t>
      </w:r>
    </w:p>
    <w:p w:rsidR="00623054" w:rsidRDefault="004D1B06" w:rsidP="004D1B06">
      <w:pPr>
        <w:pStyle w:val="a3"/>
        <w:tabs>
          <w:tab w:val="left" w:pos="10632"/>
        </w:tabs>
        <w:spacing w:before="77" w:line="254" w:lineRule="auto"/>
        <w:ind w:firstLine="0"/>
        <w:jc w:val="left"/>
      </w:pPr>
      <w:r>
        <w:rPr>
          <w:w w:val="105"/>
        </w:rPr>
        <w:t>образования,</w:t>
      </w:r>
      <w:r>
        <w:rPr>
          <w:spacing w:val="80"/>
          <w:w w:val="105"/>
        </w:rPr>
        <w:t xml:space="preserve"> </w:t>
      </w:r>
      <w:r>
        <w:rPr>
          <w:w w:val="105"/>
        </w:rPr>
        <w:t>соотносится</w:t>
      </w:r>
      <w:r>
        <w:rPr>
          <w:spacing w:val="80"/>
          <w:w w:val="105"/>
        </w:rPr>
        <w:t xml:space="preserve"> </w:t>
      </w:r>
      <w:r>
        <w:rPr>
          <w:w w:val="105"/>
        </w:rPr>
        <w:t>с</w:t>
      </w:r>
      <w:r>
        <w:rPr>
          <w:spacing w:val="80"/>
          <w:w w:val="105"/>
        </w:rPr>
        <w:t xml:space="preserve"> </w:t>
      </w:r>
      <w:r>
        <w:rPr>
          <w:w w:val="105"/>
        </w:rPr>
        <w:t>рабочими</w:t>
      </w:r>
      <w:r>
        <w:rPr>
          <w:spacing w:val="80"/>
          <w:w w:val="105"/>
        </w:rPr>
        <w:t xml:space="preserve"> </w:t>
      </w:r>
      <w:r>
        <w:rPr>
          <w:w w:val="105"/>
        </w:rPr>
        <w:t>программами</w:t>
      </w:r>
      <w:r>
        <w:rPr>
          <w:spacing w:val="80"/>
          <w:w w:val="105"/>
        </w:rPr>
        <w:t xml:space="preserve"> </w:t>
      </w:r>
      <w:r>
        <w:rPr>
          <w:w w:val="105"/>
        </w:rPr>
        <w:t>воспитания</w:t>
      </w:r>
      <w:r>
        <w:rPr>
          <w:spacing w:val="80"/>
          <w:w w:val="105"/>
        </w:rPr>
        <w:t xml:space="preserve"> </w:t>
      </w:r>
      <w:r>
        <w:rPr>
          <w:w w:val="105"/>
        </w:rPr>
        <w:t>для</w:t>
      </w:r>
      <w:r>
        <w:rPr>
          <w:spacing w:val="80"/>
          <w:w w:val="105"/>
        </w:rPr>
        <w:t xml:space="preserve"> </w:t>
      </w:r>
      <w:r>
        <w:rPr>
          <w:w w:val="105"/>
        </w:rPr>
        <w:t>образовательных</w:t>
      </w:r>
      <w:r>
        <w:rPr>
          <w:spacing w:val="80"/>
          <w:w w:val="105"/>
        </w:rPr>
        <w:t xml:space="preserve"> </w:t>
      </w:r>
      <w:r>
        <w:rPr>
          <w:w w:val="105"/>
        </w:rPr>
        <w:t>организаций</w:t>
      </w:r>
      <w:r>
        <w:rPr>
          <w:spacing w:val="80"/>
          <w:w w:val="105"/>
        </w:rPr>
        <w:t xml:space="preserve"> </w:t>
      </w:r>
      <w:r>
        <w:rPr>
          <w:w w:val="105"/>
        </w:rPr>
        <w:t>дошкольного и среднего профессионального образования.</w:t>
      </w:r>
    </w:p>
    <w:p w:rsidR="00623054" w:rsidRDefault="004D1B06" w:rsidP="004D1B06">
      <w:pPr>
        <w:pStyle w:val="4"/>
        <w:tabs>
          <w:tab w:val="left" w:pos="10632"/>
        </w:tabs>
        <w:spacing w:before="2"/>
        <w:ind w:left="738"/>
        <w:jc w:val="left"/>
      </w:pPr>
      <w:bookmarkStart w:id="42" w:name="Программа_воспитания:"/>
      <w:bookmarkEnd w:id="42"/>
      <w:r>
        <w:t>Программа</w:t>
      </w:r>
      <w:r>
        <w:rPr>
          <w:spacing w:val="38"/>
        </w:rPr>
        <w:t xml:space="preserve"> </w:t>
      </w:r>
      <w:r>
        <w:rPr>
          <w:spacing w:val="-2"/>
        </w:rPr>
        <w:t>воспитания:</w:t>
      </w:r>
    </w:p>
    <w:p w:rsidR="00623054" w:rsidRDefault="004D1B06" w:rsidP="004D1B06">
      <w:pPr>
        <w:pStyle w:val="a5"/>
        <w:numPr>
          <w:ilvl w:val="0"/>
          <w:numId w:val="22"/>
        </w:numPr>
        <w:tabs>
          <w:tab w:val="left" w:pos="894"/>
          <w:tab w:val="left" w:pos="10632"/>
        </w:tabs>
        <w:spacing w:before="2" w:line="254" w:lineRule="auto"/>
        <w:ind w:right="-15" w:firstLine="540"/>
        <w:jc w:val="left"/>
        <w:rPr>
          <w:sz w:val="23"/>
        </w:rPr>
      </w:pPr>
      <w:r>
        <w:rPr>
          <w:w w:val="105"/>
          <w:sz w:val="23"/>
        </w:rPr>
        <w:t>предназначена для планирования и организации системной воспитательной деятельности в</w:t>
      </w:r>
      <w:r>
        <w:rPr>
          <w:spacing w:val="80"/>
          <w:w w:val="105"/>
          <w:sz w:val="23"/>
        </w:rPr>
        <w:t xml:space="preserve"> </w:t>
      </w:r>
      <w:r>
        <w:rPr>
          <w:w w:val="105"/>
          <w:sz w:val="23"/>
        </w:rPr>
        <w:t>МБОУ Ла</w:t>
      </w:r>
      <w:r w:rsidR="00080CA9">
        <w:rPr>
          <w:w w:val="105"/>
          <w:sz w:val="23"/>
        </w:rPr>
        <w:t>енинской</w:t>
      </w:r>
      <w:r>
        <w:rPr>
          <w:w w:val="105"/>
          <w:sz w:val="23"/>
        </w:rPr>
        <w:t xml:space="preserve"> сош;</w:t>
      </w:r>
    </w:p>
    <w:p w:rsidR="00623054" w:rsidRDefault="004D1B06" w:rsidP="004D1B06">
      <w:pPr>
        <w:pStyle w:val="a5"/>
        <w:numPr>
          <w:ilvl w:val="0"/>
          <w:numId w:val="22"/>
        </w:numPr>
        <w:tabs>
          <w:tab w:val="left" w:pos="880"/>
          <w:tab w:val="left" w:pos="10632"/>
        </w:tabs>
        <w:spacing w:line="249" w:lineRule="auto"/>
        <w:ind w:right="-15" w:firstLine="540"/>
        <w:jc w:val="left"/>
        <w:rPr>
          <w:sz w:val="23"/>
        </w:rPr>
      </w:pPr>
      <w:r>
        <w:rPr>
          <w:w w:val="105"/>
          <w:sz w:val="23"/>
        </w:rPr>
        <w:t>разрабатывается</w:t>
      </w:r>
      <w:r>
        <w:rPr>
          <w:spacing w:val="-9"/>
          <w:w w:val="105"/>
          <w:sz w:val="23"/>
        </w:rPr>
        <w:t xml:space="preserve"> </w:t>
      </w:r>
      <w:r>
        <w:rPr>
          <w:w w:val="105"/>
          <w:sz w:val="23"/>
        </w:rPr>
        <w:t>и</w:t>
      </w:r>
      <w:r>
        <w:rPr>
          <w:spacing w:val="-5"/>
          <w:w w:val="105"/>
          <w:sz w:val="23"/>
        </w:rPr>
        <w:t xml:space="preserve"> </w:t>
      </w:r>
      <w:r>
        <w:rPr>
          <w:w w:val="105"/>
          <w:sz w:val="23"/>
        </w:rPr>
        <w:t>утверждается</w:t>
      </w:r>
      <w:r>
        <w:rPr>
          <w:spacing w:val="-2"/>
          <w:w w:val="105"/>
          <w:sz w:val="23"/>
        </w:rPr>
        <w:t xml:space="preserve"> </w:t>
      </w:r>
      <w:r>
        <w:rPr>
          <w:w w:val="105"/>
          <w:sz w:val="23"/>
        </w:rPr>
        <w:t>с</w:t>
      </w:r>
      <w:r>
        <w:rPr>
          <w:spacing w:val="-11"/>
          <w:w w:val="105"/>
          <w:sz w:val="23"/>
        </w:rPr>
        <w:t xml:space="preserve"> </w:t>
      </w:r>
      <w:r>
        <w:rPr>
          <w:w w:val="105"/>
          <w:sz w:val="23"/>
        </w:rPr>
        <w:t>участием</w:t>
      </w:r>
      <w:r>
        <w:rPr>
          <w:spacing w:val="-7"/>
          <w:w w:val="105"/>
          <w:sz w:val="23"/>
        </w:rPr>
        <w:t xml:space="preserve"> </w:t>
      </w:r>
      <w:r>
        <w:rPr>
          <w:w w:val="105"/>
          <w:sz w:val="23"/>
        </w:rPr>
        <w:t>коллегиальных</w:t>
      </w:r>
      <w:r>
        <w:rPr>
          <w:spacing w:val="-10"/>
          <w:w w:val="105"/>
          <w:sz w:val="23"/>
        </w:rPr>
        <w:t xml:space="preserve"> </w:t>
      </w:r>
      <w:r>
        <w:rPr>
          <w:w w:val="105"/>
          <w:sz w:val="23"/>
        </w:rPr>
        <w:t>органов</w:t>
      </w:r>
      <w:r>
        <w:rPr>
          <w:spacing w:val="-5"/>
          <w:w w:val="105"/>
          <w:sz w:val="23"/>
        </w:rPr>
        <w:t xml:space="preserve"> </w:t>
      </w:r>
      <w:r>
        <w:rPr>
          <w:w w:val="105"/>
          <w:sz w:val="23"/>
        </w:rPr>
        <w:t>управления</w:t>
      </w:r>
      <w:r>
        <w:rPr>
          <w:spacing w:val="65"/>
          <w:w w:val="105"/>
          <w:sz w:val="23"/>
        </w:rPr>
        <w:t xml:space="preserve"> </w:t>
      </w:r>
      <w:r>
        <w:rPr>
          <w:w w:val="105"/>
          <w:sz w:val="23"/>
        </w:rPr>
        <w:t>МБОУ</w:t>
      </w:r>
      <w:r>
        <w:rPr>
          <w:spacing w:val="-10"/>
          <w:w w:val="105"/>
          <w:sz w:val="23"/>
        </w:rPr>
        <w:t xml:space="preserve"> </w:t>
      </w:r>
      <w:r>
        <w:rPr>
          <w:w w:val="105"/>
          <w:sz w:val="23"/>
        </w:rPr>
        <w:t>Л</w:t>
      </w:r>
      <w:r w:rsidR="00080CA9">
        <w:rPr>
          <w:w w:val="105"/>
          <w:sz w:val="23"/>
        </w:rPr>
        <w:t xml:space="preserve">енинской </w:t>
      </w:r>
      <w:r>
        <w:rPr>
          <w:w w:val="105"/>
          <w:sz w:val="23"/>
        </w:rPr>
        <w:t xml:space="preserve"> сош, в том числе советов обучающихся, советов родителей (законных представителей);</w:t>
      </w:r>
    </w:p>
    <w:p w:rsidR="00623054" w:rsidRDefault="004D1B06" w:rsidP="004D1B06">
      <w:pPr>
        <w:pStyle w:val="a5"/>
        <w:numPr>
          <w:ilvl w:val="0"/>
          <w:numId w:val="22"/>
        </w:numPr>
        <w:tabs>
          <w:tab w:val="left" w:pos="894"/>
          <w:tab w:val="left" w:pos="10632"/>
        </w:tabs>
        <w:spacing w:line="247" w:lineRule="auto"/>
        <w:ind w:firstLine="540"/>
        <w:jc w:val="left"/>
        <w:rPr>
          <w:sz w:val="23"/>
        </w:rPr>
      </w:pPr>
      <w:r>
        <w:rPr>
          <w:w w:val="105"/>
          <w:sz w:val="23"/>
        </w:rPr>
        <w:t>реализуется в единстве урочной и внеурочной деятельности,</w:t>
      </w:r>
      <w:r>
        <w:rPr>
          <w:spacing w:val="22"/>
          <w:w w:val="105"/>
          <w:sz w:val="23"/>
        </w:rPr>
        <w:t xml:space="preserve"> </w:t>
      </w:r>
      <w:r>
        <w:rPr>
          <w:w w:val="105"/>
          <w:sz w:val="23"/>
        </w:rPr>
        <w:t>осуществляемой совместно с семьей и другими участниками образовательных отношений, социальными институтами воспитания;</w:t>
      </w:r>
    </w:p>
    <w:p w:rsidR="00623054" w:rsidRDefault="004D1B06" w:rsidP="004D1B06">
      <w:pPr>
        <w:pStyle w:val="a5"/>
        <w:numPr>
          <w:ilvl w:val="0"/>
          <w:numId w:val="22"/>
        </w:numPr>
        <w:tabs>
          <w:tab w:val="left" w:pos="938"/>
          <w:tab w:val="left" w:pos="10632"/>
        </w:tabs>
        <w:spacing w:before="1" w:line="252" w:lineRule="auto"/>
        <w:ind w:right="9" w:firstLine="540"/>
        <w:rPr>
          <w:sz w:val="23"/>
        </w:rPr>
      </w:pPr>
      <w:r>
        <w:rPr>
          <w:w w:val="105"/>
          <w:sz w:val="23"/>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23054" w:rsidRDefault="004D1B06" w:rsidP="004D1B06">
      <w:pPr>
        <w:pStyle w:val="a5"/>
        <w:numPr>
          <w:ilvl w:val="0"/>
          <w:numId w:val="22"/>
        </w:numPr>
        <w:tabs>
          <w:tab w:val="left" w:pos="894"/>
          <w:tab w:val="left" w:pos="10632"/>
        </w:tabs>
        <w:spacing w:line="254" w:lineRule="auto"/>
        <w:ind w:right="13" w:firstLine="540"/>
        <w:rPr>
          <w:sz w:val="23"/>
        </w:rPr>
      </w:pPr>
      <w:r>
        <w:rPr>
          <w:w w:val="105"/>
          <w:sz w:val="23"/>
        </w:rPr>
        <w:t>предусматривает историческое просвещение, формирование российской культурной и гражданской идентичности обучающихся;</w:t>
      </w:r>
    </w:p>
    <w:p w:rsidR="00623054" w:rsidRDefault="004D1B06" w:rsidP="004D1B06">
      <w:pPr>
        <w:pStyle w:val="a5"/>
        <w:numPr>
          <w:ilvl w:val="0"/>
          <w:numId w:val="22"/>
        </w:numPr>
        <w:tabs>
          <w:tab w:val="left" w:pos="874"/>
          <w:tab w:val="left" w:pos="10632"/>
        </w:tabs>
        <w:spacing w:line="247" w:lineRule="auto"/>
        <w:ind w:left="738" w:right="1174" w:firstLine="0"/>
        <w:rPr>
          <w:sz w:val="23"/>
        </w:rPr>
      </w:pPr>
      <w:r>
        <w:rPr>
          <w:w w:val="105"/>
          <w:sz w:val="23"/>
        </w:rPr>
        <w:t xml:space="preserve">ориентирована на помощь в формировании жизненной компетенции обучающихся. </w:t>
      </w:r>
      <w:r>
        <w:rPr>
          <w:sz w:val="23"/>
        </w:rPr>
        <w:t>Программа</w:t>
      </w:r>
      <w:r>
        <w:rPr>
          <w:spacing w:val="34"/>
          <w:sz w:val="23"/>
        </w:rPr>
        <w:t xml:space="preserve"> </w:t>
      </w:r>
      <w:r>
        <w:rPr>
          <w:sz w:val="23"/>
        </w:rPr>
        <w:t>воспитания</w:t>
      </w:r>
      <w:r>
        <w:rPr>
          <w:spacing w:val="29"/>
          <w:sz w:val="23"/>
        </w:rPr>
        <w:t xml:space="preserve"> </w:t>
      </w:r>
      <w:r>
        <w:rPr>
          <w:sz w:val="23"/>
        </w:rPr>
        <w:t>включает</w:t>
      </w:r>
      <w:r>
        <w:rPr>
          <w:spacing w:val="37"/>
          <w:sz w:val="23"/>
        </w:rPr>
        <w:t xml:space="preserve"> </w:t>
      </w:r>
      <w:r>
        <w:rPr>
          <w:sz w:val="23"/>
        </w:rPr>
        <w:t>три</w:t>
      </w:r>
      <w:r>
        <w:rPr>
          <w:spacing w:val="46"/>
          <w:sz w:val="23"/>
        </w:rPr>
        <w:t xml:space="preserve"> </w:t>
      </w:r>
      <w:r>
        <w:rPr>
          <w:sz w:val="23"/>
        </w:rPr>
        <w:t>раздела:</w:t>
      </w:r>
      <w:r>
        <w:rPr>
          <w:spacing w:val="28"/>
          <w:sz w:val="23"/>
        </w:rPr>
        <w:t xml:space="preserve"> </w:t>
      </w:r>
      <w:r>
        <w:rPr>
          <w:sz w:val="23"/>
        </w:rPr>
        <w:t>целевой,</w:t>
      </w:r>
      <w:r>
        <w:rPr>
          <w:spacing w:val="50"/>
          <w:sz w:val="23"/>
        </w:rPr>
        <w:t xml:space="preserve"> </w:t>
      </w:r>
      <w:r>
        <w:rPr>
          <w:sz w:val="23"/>
        </w:rPr>
        <w:t>содержательный,</w:t>
      </w:r>
      <w:r>
        <w:rPr>
          <w:spacing w:val="29"/>
          <w:sz w:val="23"/>
        </w:rPr>
        <w:t xml:space="preserve"> </w:t>
      </w:r>
      <w:r>
        <w:rPr>
          <w:spacing w:val="-2"/>
          <w:sz w:val="23"/>
        </w:rPr>
        <w:t>организационный.</w:t>
      </w:r>
    </w:p>
    <w:p w:rsidR="00623054" w:rsidRDefault="004D1B06" w:rsidP="004D1B06">
      <w:pPr>
        <w:pStyle w:val="a3"/>
        <w:tabs>
          <w:tab w:val="left" w:pos="10632"/>
        </w:tabs>
        <w:spacing w:line="249" w:lineRule="auto"/>
        <w:ind w:right="-15" w:firstLine="540"/>
      </w:pPr>
      <w:r>
        <w:rPr>
          <w:w w:val="105"/>
        </w:rPr>
        <w:t>При обновлении рабочей программы воспитания ее содержание, за исключением целевого раздела, может изменяться в соответствии с особенностями</w:t>
      </w:r>
      <w:r>
        <w:rPr>
          <w:spacing w:val="40"/>
          <w:w w:val="105"/>
        </w:rPr>
        <w:t xml:space="preserve"> </w:t>
      </w:r>
      <w:r>
        <w:rPr>
          <w:w w:val="105"/>
        </w:rPr>
        <w:t>МБОУ Л</w:t>
      </w:r>
      <w:r w:rsidR="00080CA9">
        <w:rPr>
          <w:w w:val="105"/>
        </w:rPr>
        <w:t>енинской</w:t>
      </w:r>
      <w:r>
        <w:rPr>
          <w:w w:val="105"/>
        </w:rPr>
        <w:t xml:space="preserve"> сош: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w:t>
      </w:r>
      <w:r>
        <w:rPr>
          <w:spacing w:val="-3"/>
          <w:w w:val="105"/>
        </w:rPr>
        <w:t xml:space="preserve"> </w:t>
      </w:r>
      <w:r>
        <w:rPr>
          <w:w w:val="105"/>
        </w:rPr>
        <w:t>интересы, особые образовательные</w:t>
      </w:r>
      <w:r>
        <w:rPr>
          <w:spacing w:val="-3"/>
          <w:w w:val="105"/>
        </w:rPr>
        <w:t xml:space="preserve"> </w:t>
      </w:r>
      <w:r>
        <w:rPr>
          <w:w w:val="105"/>
        </w:rPr>
        <w:t>потребности обучающихся.</w:t>
      </w:r>
    </w:p>
    <w:p w:rsidR="00623054" w:rsidRDefault="004D1B06" w:rsidP="004D1B06">
      <w:pPr>
        <w:pStyle w:val="3"/>
        <w:tabs>
          <w:tab w:val="left" w:pos="10632"/>
        </w:tabs>
        <w:spacing w:before="6"/>
      </w:pPr>
      <w:bookmarkStart w:id="43" w:name="ЦЕЛЕВОЙ_РАЗДЕЛ"/>
      <w:bookmarkEnd w:id="43"/>
      <w:r>
        <w:t>ЦЕЛЕВОЙ</w:t>
      </w:r>
      <w:r>
        <w:rPr>
          <w:spacing w:val="41"/>
        </w:rPr>
        <w:t xml:space="preserve"> </w:t>
      </w:r>
      <w:r>
        <w:rPr>
          <w:spacing w:val="-2"/>
        </w:rPr>
        <w:t>РАЗДЕЛ</w:t>
      </w:r>
    </w:p>
    <w:p w:rsidR="00623054" w:rsidRDefault="004D1B06" w:rsidP="004D1B06">
      <w:pPr>
        <w:pStyle w:val="a3"/>
        <w:tabs>
          <w:tab w:val="left" w:pos="10632"/>
        </w:tabs>
        <w:spacing w:before="10" w:line="249" w:lineRule="auto"/>
        <w:ind w:right="-15" w:firstLine="540"/>
      </w:pPr>
      <w:r>
        <w:rPr>
          <w:w w:val="105"/>
        </w:rPr>
        <w:t>Содержание воспитания обучающихся в</w:t>
      </w:r>
      <w:r>
        <w:rPr>
          <w:spacing w:val="40"/>
          <w:w w:val="105"/>
        </w:rPr>
        <w:t xml:space="preserve"> </w:t>
      </w:r>
      <w:r>
        <w:rPr>
          <w:w w:val="105"/>
        </w:rPr>
        <w:t>МБОУ Л</w:t>
      </w:r>
      <w:r w:rsidR="00080CA9">
        <w:rPr>
          <w:w w:val="105"/>
        </w:rPr>
        <w:t>енинско</w:t>
      </w:r>
      <w:r>
        <w:rPr>
          <w:w w:val="105"/>
        </w:rPr>
        <w:t>й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623054" w:rsidRDefault="004D1B06" w:rsidP="004D1B06">
      <w:pPr>
        <w:pStyle w:val="a3"/>
        <w:tabs>
          <w:tab w:val="left" w:pos="10632"/>
        </w:tabs>
        <w:spacing w:line="252" w:lineRule="auto"/>
        <w:ind w:right="1" w:firstLine="540"/>
      </w:pPr>
      <w:r>
        <w:rPr>
          <w:w w:val="105"/>
        </w:rPr>
        <w:t>Воспитательная</w:t>
      </w:r>
      <w:r>
        <w:rPr>
          <w:spacing w:val="-16"/>
          <w:w w:val="105"/>
        </w:rPr>
        <w:t xml:space="preserve"> </w:t>
      </w:r>
      <w:r>
        <w:rPr>
          <w:w w:val="105"/>
        </w:rPr>
        <w:t>деятельность</w:t>
      </w:r>
      <w:r>
        <w:rPr>
          <w:spacing w:val="-15"/>
          <w:w w:val="105"/>
        </w:rPr>
        <w:t xml:space="preserve"> </w:t>
      </w:r>
      <w:r>
        <w:rPr>
          <w:w w:val="105"/>
        </w:rPr>
        <w:t>в</w:t>
      </w:r>
      <w:r>
        <w:rPr>
          <w:spacing w:val="-4"/>
          <w:w w:val="105"/>
        </w:rPr>
        <w:t xml:space="preserve"> </w:t>
      </w:r>
      <w:r>
        <w:rPr>
          <w:w w:val="105"/>
        </w:rPr>
        <w:t>МБОУ</w:t>
      </w:r>
      <w:r>
        <w:rPr>
          <w:spacing w:val="-15"/>
          <w:w w:val="105"/>
        </w:rPr>
        <w:t xml:space="preserve"> </w:t>
      </w:r>
      <w:r>
        <w:rPr>
          <w:w w:val="105"/>
        </w:rPr>
        <w:t>Ла</w:t>
      </w:r>
      <w:r w:rsidR="00080CA9">
        <w:rPr>
          <w:w w:val="105"/>
        </w:rPr>
        <w:t>енинской</w:t>
      </w:r>
      <w:r>
        <w:rPr>
          <w:spacing w:val="-14"/>
          <w:w w:val="105"/>
        </w:rPr>
        <w:t xml:space="preserve"> </w:t>
      </w:r>
      <w:r>
        <w:rPr>
          <w:w w:val="105"/>
        </w:rPr>
        <w:t>сош</w:t>
      </w:r>
      <w:r>
        <w:rPr>
          <w:spacing w:val="-16"/>
          <w:w w:val="105"/>
        </w:rPr>
        <w:t xml:space="preserve"> </w:t>
      </w:r>
      <w:r>
        <w:rPr>
          <w:w w:val="105"/>
        </w:rPr>
        <w:t>планируется</w:t>
      </w:r>
      <w:r>
        <w:rPr>
          <w:spacing w:val="-15"/>
          <w:w w:val="105"/>
        </w:rPr>
        <w:t xml:space="preserve"> </w:t>
      </w:r>
      <w:r>
        <w:rPr>
          <w:w w:val="105"/>
        </w:rPr>
        <w:t>и</w:t>
      </w:r>
      <w:r>
        <w:rPr>
          <w:spacing w:val="-13"/>
          <w:w w:val="105"/>
        </w:rPr>
        <w:t xml:space="preserve"> </w:t>
      </w:r>
      <w:r>
        <w:rPr>
          <w:w w:val="105"/>
        </w:rPr>
        <w:t>осуществляется</w:t>
      </w:r>
      <w:r>
        <w:rPr>
          <w:spacing w:val="-16"/>
          <w:w w:val="105"/>
        </w:rPr>
        <w:t xml:space="preserve"> </w:t>
      </w:r>
      <w:r>
        <w:rPr>
          <w:w w:val="105"/>
        </w:rPr>
        <w:t>в</w:t>
      </w:r>
      <w:r>
        <w:rPr>
          <w:spacing w:val="-15"/>
          <w:w w:val="105"/>
        </w:rPr>
        <w:t xml:space="preserve"> </w:t>
      </w:r>
      <w:r>
        <w:rPr>
          <w:w w:val="105"/>
        </w:rPr>
        <w:t>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w:t>
      </w:r>
      <w:r>
        <w:rPr>
          <w:spacing w:val="-7"/>
          <w:w w:val="105"/>
        </w:rPr>
        <w:t xml:space="preserve"> </w:t>
      </w:r>
      <w:r>
        <w:rPr>
          <w:w w:val="105"/>
        </w:rPr>
        <w:t>традиционные</w:t>
      </w:r>
      <w:r>
        <w:rPr>
          <w:spacing w:val="-13"/>
          <w:w w:val="105"/>
        </w:rPr>
        <w:t xml:space="preserve"> </w:t>
      </w:r>
      <w:r>
        <w:rPr>
          <w:w w:val="105"/>
        </w:rPr>
        <w:t>духовные</w:t>
      </w:r>
      <w:r>
        <w:rPr>
          <w:spacing w:val="-13"/>
          <w:w w:val="105"/>
        </w:rPr>
        <w:t xml:space="preserve"> </w:t>
      </w:r>
      <w:r>
        <w:rPr>
          <w:w w:val="105"/>
        </w:rPr>
        <w:t>ценности,</w:t>
      </w:r>
      <w:r>
        <w:rPr>
          <w:spacing w:val="-11"/>
          <w:w w:val="105"/>
        </w:rPr>
        <w:t xml:space="preserve"> </w:t>
      </w:r>
      <w:r>
        <w:rPr>
          <w:w w:val="105"/>
        </w:rPr>
        <w:t>обладающей</w:t>
      </w:r>
      <w:r>
        <w:rPr>
          <w:spacing w:val="-7"/>
          <w:w w:val="105"/>
        </w:rPr>
        <w:t xml:space="preserve"> </w:t>
      </w:r>
      <w:r>
        <w:rPr>
          <w:w w:val="105"/>
        </w:rPr>
        <w:t>актуальными</w:t>
      </w:r>
      <w:r>
        <w:rPr>
          <w:spacing w:val="-7"/>
          <w:w w:val="105"/>
        </w:rPr>
        <w:t xml:space="preserve"> </w:t>
      </w:r>
      <w:r>
        <w:rPr>
          <w:w w:val="105"/>
        </w:rPr>
        <w:t>знаниями</w:t>
      </w:r>
      <w:r>
        <w:rPr>
          <w:spacing w:val="-7"/>
          <w:w w:val="105"/>
        </w:rPr>
        <w:t xml:space="preserve"> </w:t>
      </w:r>
      <w:r>
        <w:rPr>
          <w:w w:val="105"/>
        </w:rPr>
        <w:t>и</w:t>
      </w:r>
      <w:r>
        <w:rPr>
          <w:spacing w:val="-7"/>
          <w:w w:val="105"/>
        </w:rPr>
        <w:t xml:space="preserve"> </w:t>
      </w:r>
      <w:r>
        <w:rPr>
          <w:w w:val="105"/>
        </w:rPr>
        <w:t>умениями,</w:t>
      </w:r>
      <w:r>
        <w:rPr>
          <w:spacing w:val="-11"/>
          <w:w w:val="105"/>
        </w:rPr>
        <w:t xml:space="preserve"> </w:t>
      </w:r>
      <w:r>
        <w:rPr>
          <w:w w:val="105"/>
        </w:rPr>
        <w:t xml:space="preserve">способной реализовать свой потенциал в условиях современного общества, готовой к мирному созиданию и защите </w:t>
      </w:r>
      <w:r>
        <w:rPr>
          <w:spacing w:val="-2"/>
          <w:w w:val="105"/>
        </w:rPr>
        <w:t>Родины.</w:t>
      </w:r>
    </w:p>
    <w:p w:rsidR="00623054" w:rsidRDefault="004D1B06" w:rsidP="004D1B06">
      <w:pPr>
        <w:pStyle w:val="4"/>
        <w:tabs>
          <w:tab w:val="left" w:pos="10632"/>
        </w:tabs>
        <w:spacing w:line="262" w:lineRule="exact"/>
        <w:ind w:left="738"/>
      </w:pPr>
      <w:bookmarkStart w:id="44" w:name="Цель_и_задачи_воспитания_обучающихся."/>
      <w:bookmarkEnd w:id="44"/>
      <w:r>
        <w:t>Цель</w:t>
      </w:r>
      <w:r>
        <w:rPr>
          <w:spacing w:val="16"/>
        </w:rPr>
        <w:t xml:space="preserve"> </w:t>
      </w:r>
      <w:r>
        <w:t>и</w:t>
      </w:r>
      <w:r>
        <w:rPr>
          <w:spacing w:val="21"/>
        </w:rPr>
        <w:t xml:space="preserve"> </w:t>
      </w:r>
      <w:r>
        <w:t>задачи</w:t>
      </w:r>
      <w:r>
        <w:rPr>
          <w:spacing w:val="30"/>
        </w:rPr>
        <w:t xml:space="preserve"> </w:t>
      </w:r>
      <w:r>
        <w:t>воспитания</w:t>
      </w:r>
      <w:r>
        <w:rPr>
          <w:spacing w:val="22"/>
        </w:rPr>
        <w:t xml:space="preserve"> </w:t>
      </w:r>
      <w:r>
        <w:rPr>
          <w:spacing w:val="-2"/>
        </w:rPr>
        <w:t>обучающихся.</w:t>
      </w:r>
    </w:p>
    <w:p w:rsidR="00623054" w:rsidRDefault="004D1B06" w:rsidP="004D1B06">
      <w:pPr>
        <w:tabs>
          <w:tab w:val="left" w:pos="10632"/>
        </w:tabs>
        <w:spacing w:before="10"/>
        <w:ind w:left="738"/>
        <w:jc w:val="both"/>
        <w:rPr>
          <w:sz w:val="23"/>
        </w:rPr>
      </w:pPr>
      <w:r>
        <w:rPr>
          <w:b/>
          <w:w w:val="105"/>
          <w:sz w:val="23"/>
        </w:rPr>
        <w:t>Цель</w:t>
      </w:r>
      <w:r>
        <w:rPr>
          <w:b/>
          <w:spacing w:val="-16"/>
          <w:w w:val="105"/>
          <w:sz w:val="23"/>
        </w:rPr>
        <w:t xml:space="preserve"> </w:t>
      </w:r>
      <w:r>
        <w:rPr>
          <w:b/>
          <w:w w:val="105"/>
          <w:sz w:val="23"/>
        </w:rPr>
        <w:t>воспитания</w:t>
      </w:r>
      <w:r>
        <w:rPr>
          <w:b/>
          <w:spacing w:val="-8"/>
          <w:w w:val="105"/>
          <w:sz w:val="23"/>
        </w:rPr>
        <w:t xml:space="preserve"> </w:t>
      </w:r>
      <w:r>
        <w:rPr>
          <w:w w:val="105"/>
          <w:sz w:val="23"/>
        </w:rPr>
        <w:t>обучающихся</w:t>
      </w:r>
      <w:r>
        <w:rPr>
          <w:spacing w:val="-15"/>
          <w:w w:val="105"/>
          <w:sz w:val="23"/>
        </w:rPr>
        <w:t xml:space="preserve"> </w:t>
      </w:r>
      <w:r>
        <w:rPr>
          <w:w w:val="105"/>
          <w:sz w:val="23"/>
        </w:rPr>
        <w:t>в</w:t>
      </w:r>
      <w:r>
        <w:rPr>
          <w:spacing w:val="41"/>
          <w:w w:val="105"/>
          <w:sz w:val="23"/>
        </w:rPr>
        <w:t xml:space="preserve"> </w:t>
      </w:r>
      <w:r>
        <w:rPr>
          <w:w w:val="105"/>
          <w:sz w:val="23"/>
        </w:rPr>
        <w:t>МБОУ</w:t>
      </w:r>
      <w:r>
        <w:rPr>
          <w:spacing w:val="-10"/>
          <w:w w:val="105"/>
          <w:sz w:val="23"/>
        </w:rPr>
        <w:t xml:space="preserve"> </w:t>
      </w:r>
      <w:r>
        <w:rPr>
          <w:w w:val="105"/>
          <w:sz w:val="23"/>
        </w:rPr>
        <w:t>Л</w:t>
      </w:r>
      <w:r w:rsidR="00080CA9">
        <w:rPr>
          <w:w w:val="105"/>
          <w:sz w:val="23"/>
        </w:rPr>
        <w:t>енинско</w:t>
      </w:r>
      <w:r>
        <w:rPr>
          <w:w w:val="105"/>
          <w:sz w:val="23"/>
        </w:rPr>
        <w:t>й</w:t>
      </w:r>
      <w:r>
        <w:rPr>
          <w:spacing w:val="-7"/>
          <w:w w:val="105"/>
          <w:sz w:val="23"/>
        </w:rPr>
        <w:t xml:space="preserve"> </w:t>
      </w:r>
      <w:r>
        <w:rPr>
          <w:spacing w:val="-4"/>
          <w:w w:val="105"/>
          <w:sz w:val="23"/>
        </w:rPr>
        <w:t>сош:</w:t>
      </w:r>
    </w:p>
    <w:p w:rsidR="00623054" w:rsidRDefault="004D1B06" w:rsidP="004D1B06">
      <w:pPr>
        <w:pStyle w:val="a5"/>
        <w:numPr>
          <w:ilvl w:val="0"/>
          <w:numId w:val="22"/>
        </w:numPr>
        <w:tabs>
          <w:tab w:val="left" w:pos="1039"/>
          <w:tab w:val="left" w:pos="10632"/>
        </w:tabs>
        <w:spacing w:before="9" w:line="252" w:lineRule="auto"/>
        <w:ind w:right="-15" w:firstLine="540"/>
        <w:rPr>
          <w:sz w:val="23"/>
        </w:rPr>
      </w:pPr>
      <w:r>
        <w:rPr>
          <w:w w:val="105"/>
          <w:sz w:val="23"/>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23054" w:rsidRDefault="004D1B06" w:rsidP="004D1B06">
      <w:pPr>
        <w:pStyle w:val="a5"/>
        <w:numPr>
          <w:ilvl w:val="0"/>
          <w:numId w:val="22"/>
        </w:numPr>
        <w:tabs>
          <w:tab w:val="left" w:pos="973"/>
          <w:tab w:val="left" w:pos="10632"/>
        </w:tabs>
        <w:spacing w:line="249" w:lineRule="auto"/>
        <w:ind w:right="-15" w:firstLine="540"/>
        <w:rPr>
          <w:sz w:val="23"/>
        </w:rPr>
      </w:pPr>
      <w:r>
        <w:rPr>
          <w:w w:val="105"/>
          <w:sz w:val="23"/>
        </w:rPr>
        <w:t>формирование у обучающихся чувства патриотизма, гражданственности, уважения к памяти защитников</w:t>
      </w:r>
      <w:r>
        <w:rPr>
          <w:spacing w:val="-2"/>
          <w:w w:val="105"/>
          <w:sz w:val="23"/>
        </w:rPr>
        <w:t xml:space="preserve"> </w:t>
      </w:r>
      <w:r>
        <w:rPr>
          <w:w w:val="105"/>
          <w:sz w:val="23"/>
        </w:rPr>
        <w:t>Отечества и подвигам Героев Отечества, закону и правопорядку, человеку труда и ста</w:t>
      </w:r>
      <w:r>
        <w:rPr>
          <w:spacing w:val="-16"/>
          <w:w w:val="105"/>
          <w:sz w:val="23"/>
        </w:rPr>
        <w:t xml:space="preserve"> </w:t>
      </w:r>
      <w:r>
        <w:rPr>
          <w:w w:val="105"/>
          <w:sz w:val="23"/>
        </w:rPr>
        <w:t>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r>
        <w:rPr>
          <w:spacing w:val="-1"/>
          <w:w w:val="105"/>
          <w:sz w:val="23"/>
        </w:rPr>
        <w:t xml:space="preserve"> </w:t>
      </w:r>
      <w:r>
        <w:rPr>
          <w:w w:val="105"/>
          <w:sz w:val="23"/>
        </w:rPr>
        <w:t>и окружающей среде.</w:t>
      </w:r>
    </w:p>
    <w:p w:rsidR="00623054" w:rsidRDefault="004D1B06" w:rsidP="004D1B06">
      <w:pPr>
        <w:tabs>
          <w:tab w:val="left" w:pos="10632"/>
        </w:tabs>
        <w:ind w:left="738"/>
        <w:rPr>
          <w:sz w:val="23"/>
        </w:rPr>
      </w:pPr>
      <w:r>
        <w:rPr>
          <w:b/>
          <w:w w:val="105"/>
          <w:sz w:val="23"/>
        </w:rPr>
        <w:t>Задачи</w:t>
      </w:r>
      <w:r>
        <w:rPr>
          <w:b/>
          <w:spacing w:val="-16"/>
          <w:w w:val="105"/>
          <w:sz w:val="23"/>
        </w:rPr>
        <w:t xml:space="preserve"> </w:t>
      </w:r>
      <w:r>
        <w:rPr>
          <w:b/>
          <w:w w:val="105"/>
          <w:sz w:val="23"/>
        </w:rPr>
        <w:t>воспитания</w:t>
      </w:r>
      <w:r>
        <w:rPr>
          <w:b/>
          <w:spacing w:val="-7"/>
          <w:w w:val="105"/>
          <w:sz w:val="23"/>
        </w:rPr>
        <w:t xml:space="preserve"> </w:t>
      </w:r>
      <w:r>
        <w:rPr>
          <w:w w:val="105"/>
          <w:sz w:val="23"/>
        </w:rPr>
        <w:t>обучающихся</w:t>
      </w:r>
      <w:r>
        <w:rPr>
          <w:spacing w:val="-15"/>
          <w:w w:val="105"/>
          <w:sz w:val="23"/>
        </w:rPr>
        <w:t xml:space="preserve"> </w:t>
      </w:r>
      <w:r>
        <w:rPr>
          <w:w w:val="105"/>
          <w:sz w:val="23"/>
        </w:rPr>
        <w:t>в</w:t>
      </w:r>
      <w:r>
        <w:rPr>
          <w:spacing w:val="41"/>
          <w:w w:val="105"/>
          <w:sz w:val="23"/>
        </w:rPr>
        <w:t xml:space="preserve"> </w:t>
      </w:r>
      <w:r>
        <w:rPr>
          <w:w w:val="105"/>
          <w:sz w:val="23"/>
        </w:rPr>
        <w:t>МБОУ</w:t>
      </w:r>
      <w:r>
        <w:rPr>
          <w:spacing w:val="-12"/>
          <w:w w:val="105"/>
          <w:sz w:val="23"/>
        </w:rPr>
        <w:t xml:space="preserve"> </w:t>
      </w:r>
      <w:r>
        <w:rPr>
          <w:w w:val="105"/>
          <w:sz w:val="23"/>
        </w:rPr>
        <w:t>Л</w:t>
      </w:r>
      <w:r w:rsidR="00080CA9">
        <w:rPr>
          <w:w w:val="105"/>
          <w:sz w:val="23"/>
        </w:rPr>
        <w:t>енинской</w:t>
      </w:r>
      <w:r>
        <w:rPr>
          <w:spacing w:val="-7"/>
          <w:w w:val="105"/>
          <w:sz w:val="23"/>
        </w:rPr>
        <w:t xml:space="preserve"> </w:t>
      </w:r>
      <w:r>
        <w:rPr>
          <w:spacing w:val="-4"/>
          <w:w w:val="105"/>
          <w:sz w:val="23"/>
        </w:rPr>
        <w:t>сош:</w:t>
      </w:r>
    </w:p>
    <w:p w:rsidR="00623054" w:rsidRDefault="004D1B06" w:rsidP="004D1B06">
      <w:pPr>
        <w:pStyle w:val="a5"/>
        <w:numPr>
          <w:ilvl w:val="0"/>
          <w:numId w:val="22"/>
        </w:numPr>
        <w:tabs>
          <w:tab w:val="left" w:pos="988"/>
          <w:tab w:val="left" w:pos="10632"/>
        </w:tabs>
        <w:spacing w:before="14" w:line="247" w:lineRule="auto"/>
        <w:ind w:right="3" w:firstLine="540"/>
        <w:jc w:val="left"/>
        <w:rPr>
          <w:sz w:val="23"/>
        </w:rPr>
      </w:pPr>
      <w:r>
        <w:rPr>
          <w:w w:val="105"/>
          <w:sz w:val="23"/>
        </w:rPr>
        <w:t>усвоение</w:t>
      </w:r>
      <w:r>
        <w:rPr>
          <w:spacing w:val="80"/>
          <w:w w:val="105"/>
          <w:sz w:val="23"/>
        </w:rPr>
        <w:t xml:space="preserve"> </w:t>
      </w:r>
      <w:r>
        <w:rPr>
          <w:w w:val="105"/>
          <w:sz w:val="23"/>
        </w:rPr>
        <w:t>обучающимися</w:t>
      </w:r>
      <w:r>
        <w:rPr>
          <w:spacing w:val="80"/>
          <w:w w:val="105"/>
          <w:sz w:val="23"/>
        </w:rPr>
        <w:t xml:space="preserve"> </w:t>
      </w:r>
      <w:r>
        <w:rPr>
          <w:w w:val="105"/>
          <w:sz w:val="23"/>
        </w:rPr>
        <w:t>знаний</w:t>
      </w:r>
      <w:r>
        <w:rPr>
          <w:spacing w:val="80"/>
          <w:w w:val="105"/>
          <w:sz w:val="23"/>
        </w:rPr>
        <w:t xml:space="preserve"> </w:t>
      </w:r>
      <w:r>
        <w:rPr>
          <w:w w:val="105"/>
          <w:sz w:val="23"/>
        </w:rPr>
        <w:t>норм,</w:t>
      </w:r>
      <w:r>
        <w:rPr>
          <w:spacing w:val="80"/>
          <w:w w:val="105"/>
          <w:sz w:val="23"/>
        </w:rPr>
        <w:t xml:space="preserve"> </w:t>
      </w:r>
      <w:r>
        <w:rPr>
          <w:w w:val="105"/>
          <w:sz w:val="23"/>
        </w:rPr>
        <w:t>духовно-нравственных</w:t>
      </w:r>
      <w:r>
        <w:rPr>
          <w:spacing w:val="80"/>
          <w:w w:val="105"/>
          <w:sz w:val="23"/>
        </w:rPr>
        <w:t xml:space="preserve"> </w:t>
      </w:r>
      <w:r>
        <w:rPr>
          <w:w w:val="105"/>
          <w:sz w:val="23"/>
        </w:rPr>
        <w:t>ценностей,</w:t>
      </w:r>
      <w:r>
        <w:rPr>
          <w:spacing w:val="80"/>
          <w:w w:val="105"/>
          <w:sz w:val="23"/>
        </w:rPr>
        <w:t xml:space="preserve"> </w:t>
      </w:r>
      <w:r>
        <w:rPr>
          <w:w w:val="105"/>
          <w:sz w:val="23"/>
        </w:rPr>
        <w:t>традиций,</w:t>
      </w:r>
      <w:r>
        <w:rPr>
          <w:spacing w:val="80"/>
          <w:w w:val="105"/>
          <w:sz w:val="23"/>
        </w:rPr>
        <w:t xml:space="preserve"> </w:t>
      </w:r>
      <w:r>
        <w:rPr>
          <w:w w:val="105"/>
          <w:sz w:val="23"/>
        </w:rPr>
        <w:t>которые выработало российское общество (социально значимых знаний);</w:t>
      </w:r>
    </w:p>
    <w:p w:rsidR="00623054" w:rsidRDefault="004D1B06" w:rsidP="004D1B06">
      <w:pPr>
        <w:pStyle w:val="a5"/>
        <w:numPr>
          <w:ilvl w:val="0"/>
          <w:numId w:val="22"/>
        </w:numPr>
        <w:tabs>
          <w:tab w:val="left" w:pos="865"/>
          <w:tab w:val="left" w:pos="10632"/>
        </w:tabs>
        <w:spacing w:before="2" w:line="254" w:lineRule="auto"/>
        <w:ind w:right="16" w:firstLine="540"/>
        <w:jc w:val="left"/>
        <w:rPr>
          <w:sz w:val="23"/>
        </w:rPr>
      </w:pPr>
      <w:r>
        <w:rPr>
          <w:sz w:val="23"/>
        </w:rPr>
        <w:t>формирование и</w:t>
      </w:r>
      <w:r>
        <w:rPr>
          <w:spacing w:val="38"/>
          <w:sz w:val="23"/>
        </w:rPr>
        <w:t xml:space="preserve"> </w:t>
      </w:r>
      <w:r>
        <w:rPr>
          <w:sz w:val="23"/>
        </w:rPr>
        <w:t>развитие личностных отношений к этим нормам, ценностям, традициям (их освоение,</w:t>
      </w:r>
      <w:r>
        <w:rPr>
          <w:spacing w:val="40"/>
          <w:w w:val="105"/>
          <w:sz w:val="23"/>
        </w:rPr>
        <w:t xml:space="preserve"> </w:t>
      </w:r>
      <w:r>
        <w:rPr>
          <w:spacing w:val="-2"/>
          <w:w w:val="105"/>
          <w:sz w:val="23"/>
        </w:rPr>
        <w:t>принятие);</w:t>
      </w:r>
    </w:p>
    <w:p w:rsidR="00623054" w:rsidRDefault="004D1B06" w:rsidP="004D1B06">
      <w:pPr>
        <w:pStyle w:val="a5"/>
        <w:numPr>
          <w:ilvl w:val="0"/>
          <w:numId w:val="22"/>
        </w:numPr>
        <w:tabs>
          <w:tab w:val="left" w:pos="952"/>
          <w:tab w:val="left" w:pos="10632"/>
        </w:tabs>
        <w:spacing w:line="247" w:lineRule="auto"/>
        <w:ind w:right="6" w:firstLine="540"/>
        <w:jc w:val="left"/>
        <w:rPr>
          <w:sz w:val="23"/>
        </w:rPr>
      </w:pPr>
      <w:r>
        <w:rPr>
          <w:w w:val="105"/>
          <w:sz w:val="23"/>
        </w:rPr>
        <w:t>приобретение</w:t>
      </w:r>
      <w:r>
        <w:rPr>
          <w:spacing w:val="40"/>
          <w:w w:val="105"/>
          <w:sz w:val="23"/>
        </w:rPr>
        <w:t xml:space="preserve"> </w:t>
      </w:r>
      <w:r>
        <w:rPr>
          <w:w w:val="105"/>
          <w:sz w:val="23"/>
        </w:rPr>
        <w:t>соответствующего</w:t>
      </w:r>
      <w:r>
        <w:rPr>
          <w:spacing w:val="40"/>
          <w:w w:val="105"/>
          <w:sz w:val="23"/>
        </w:rPr>
        <w:t xml:space="preserve"> </w:t>
      </w:r>
      <w:r>
        <w:rPr>
          <w:w w:val="105"/>
          <w:sz w:val="23"/>
        </w:rPr>
        <w:t>этим</w:t>
      </w:r>
      <w:r>
        <w:rPr>
          <w:spacing w:val="40"/>
          <w:w w:val="105"/>
          <w:sz w:val="23"/>
        </w:rPr>
        <w:t xml:space="preserve"> </w:t>
      </w:r>
      <w:r>
        <w:rPr>
          <w:w w:val="105"/>
          <w:sz w:val="23"/>
        </w:rPr>
        <w:t>нормам,</w:t>
      </w:r>
      <w:r>
        <w:rPr>
          <w:spacing w:val="40"/>
          <w:w w:val="105"/>
          <w:sz w:val="23"/>
        </w:rPr>
        <w:t xml:space="preserve"> </w:t>
      </w:r>
      <w:r>
        <w:rPr>
          <w:w w:val="105"/>
          <w:sz w:val="23"/>
        </w:rPr>
        <w:t>ценностям,</w:t>
      </w:r>
      <w:r>
        <w:rPr>
          <w:spacing w:val="40"/>
          <w:w w:val="105"/>
          <w:sz w:val="23"/>
        </w:rPr>
        <w:t xml:space="preserve"> </w:t>
      </w:r>
      <w:r>
        <w:rPr>
          <w:w w:val="105"/>
          <w:sz w:val="23"/>
        </w:rPr>
        <w:t>традициям</w:t>
      </w:r>
      <w:r>
        <w:rPr>
          <w:spacing w:val="40"/>
          <w:w w:val="105"/>
          <w:sz w:val="23"/>
        </w:rPr>
        <w:t xml:space="preserve"> </w:t>
      </w:r>
      <w:r>
        <w:rPr>
          <w:w w:val="105"/>
          <w:sz w:val="23"/>
        </w:rPr>
        <w:t>социокультурного</w:t>
      </w:r>
      <w:r>
        <w:rPr>
          <w:spacing w:val="40"/>
          <w:w w:val="105"/>
          <w:sz w:val="23"/>
        </w:rPr>
        <w:t xml:space="preserve"> </w:t>
      </w:r>
      <w:r>
        <w:rPr>
          <w:w w:val="105"/>
          <w:sz w:val="23"/>
        </w:rPr>
        <w:t>опыта поведения, общения, межличностных социальных отношений, применения полученных знаний;</w:t>
      </w:r>
    </w:p>
    <w:p w:rsidR="00623054" w:rsidRDefault="004D1B06" w:rsidP="004D1B06">
      <w:pPr>
        <w:pStyle w:val="a5"/>
        <w:numPr>
          <w:ilvl w:val="0"/>
          <w:numId w:val="22"/>
        </w:numPr>
        <w:tabs>
          <w:tab w:val="left" w:pos="924"/>
          <w:tab w:val="left" w:pos="10632"/>
        </w:tabs>
        <w:spacing w:before="4" w:line="247" w:lineRule="auto"/>
        <w:ind w:right="6" w:firstLine="540"/>
        <w:jc w:val="left"/>
        <w:rPr>
          <w:sz w:val="23"/>
        </w:rPr>
      </w:pPr>
      <w:r>
        <w:rPr>
          <w:w w:val="105"/>
          <w:sz w:val="23"/>
        </w:rPr>
        <w:t>достижение</w:t>
      </w:r>
      <w:r>
        <w:rPr>
          <w:spacing w:val="36"/>
          <w:w w:val="105"/>
          <w:sz w:val="23"/>
        </w:rPr>
        <w:t xml:space="preserve"> </w:t>
      </w:r>
      <w:r>
        <w:rPr>
          <w:w w:val="105"/>
          <w:sz w:val="23"/>
        </w:rPr>
        <w:t>личностных</w:t>
      </w:r>
      <w:r>
        <w:rPr>
          <w:spacing w:val="40"/>
          <w:w w:val="105"/>
          <w:sz w:val="23"/>
        </w:rPr>
        <w:t xml:space="preserve"> </w:t>
      </w:r>
      <w:r>
        <w:rPr>
          <w:w w:val="105"/>
          <w:sz w:val="23"/>
        </w:rPr>
        <w:t>результатов</w:t>
      </w:r>
      <w:r>
        <w:rPr>
          <w:spacing w:val="40"/>
          <w:w w:val="105"/>
          <w:sz w:val="23"/>
        </w:rPr>
        <w:t xml:space="preserve"> </w:t>
      </w:r>
      <w:r>
        <w:rPr>
          <w:w w:val="105"/>
          <w:sz w:val="23"/>
        </w:rPr>
        <w:t>освоения</w:t>
      </w:r>
      <w:r>
        <w:rPr>
          <w:spacing w:val="40"/>
          <w:w w:val="105"/>
          <w:sz w:val="23"/>
        </w:rPr>
        <w:t xml:space="preserve"> </w:t>
      </w:r>
      <w:r>
        <w:rPr>
          <w:w w:val="105"/>
          <w:sz w:val="23"/>
        </w:rPr>
        <w:t>общеобразовательных</w:t>
      </w:r>
      <w:r>
        <w:rPr>
          <w:spacing w:val="37"/>
          <w:w w:val="105"/>
          <w:sz w:val="23"/>
        </w:rPr>
        <w:t xml:space="preserve"> </w:t>
      </w:r>
      <w:r>
        <w:rPr>
          <w:w w:val="105"/>
          <w:sz w:val="23"/>
        </w:rPr>
        <w:t>программ</w:t>
      </w:r>
      <w:r>
        <w:rPr>
          <w:spacing w:val="40"/>
          <w:w w:val="105"/>
          <w:sz w:val="23"/>
        </w:rPr>
        <w:t xml:space="preserve"> </w:t>
      </w:r>
      <w:r>
        <w:rPr>
          <w:w w:val="105"/>
          <w:sz w:val="23"/>
        </w:rPr>
        <w:t>в</w:t>
      </w:r>
      <w:r>
        <w:rPr>
          <w:spacing w:val="40"/>
          <w:w w:val="105"/>
          <w:sz w:val="23"/>
        </w:rPr>
        <w:t xml:space="preserve"> </w:t>
      </w:r>
      <w:r>
        <w:rPr>
          <w:w w:val="105"/>
          <w:sz w:val="23"/>
        </w:rPr>
        <w:t>соответствии</w:t>
      </w:r>
      <w:r>
        <w:rPr>
          <w:spacing w:val="40"/>
          <w:w w:val="105"/>
          <w:sz w:val="23"/>
        </w:rPr>
        <w:t xml:space="preserve"> </w:t>
      </w:r>
      <w:r>
        <w:rPr>
          <w:w w:val="105"/>
          <w:sz w:val="23"/>
        </w:rPr>
        <w:t>с ФГОС ООО, включая личностные результаты освоения ПКР.</w:t>
      </w:r>
    </w:p>
    <w:p w:rsidR="00623054" w:rsidRDefault="004D1B06" w:rsidP="004D1B06">
      <w:pPr>
        <w:pStyle w:val="a3"/>
        <w:tabs>
          <w:tab w:val="left" w:pos="10632"/>
        </w:tabs>
        <w:spacing w:before="3"/>
        <w:ind w:left="738" w:firstLine="0"/>
        <w:jc w:val="left"/>
      </w:pPr>
      <w:r>
        <w:t>Личностные</w:t>
      </w:r>
      <w:r>
        <w:rPr>
          <w:spacing w:val="43"/>
        </w:rPr>
        <w:t xml:space="preserve"> </w:t>
      </w:r>
      <w:r>
        <w:t>результаты</w:t>
      </w:r>
      <w:r>
        <w:rPr>
          <w:spacing w:val="48"/>
        </w:rPr>
        <w:t xml:space="preserve"> </w:t>
      </w:r>
      <w:r>
        <w:t>освоения</w:t>
      </w:r>
      <w:r>
        <w:rPr>
          <w:spacing w:val="48"/>
        </w:rPr>
        <w:t xml:space="preserve"> </w:t>
      </w:r>
      <w:r>
        <w:t>обучающимися</w:t>
      </w:r>
      <w:r>
        <w:rPr>
          <w:spacing w:val="48"/>
        </w:rPr>
        <w:t xml:space="preserve"> </w:t>
      </w:r>
      <w:r>
        <w:t>образовательных</w:t>
      </w:r>
      <w:r>
        <w:rPr>
          <w:spacing w:val="45"/>
        </w:rPr>
        <w:t xml:space="preserve"> </w:t>
      </w:r>
      <w:r>
        <w:t>программ</w:t>
      </w:r>
      <w:r>
        <w:rPr>
          <w:spacing w:val="39"/>
        </w:rPr>
        <w:t xml:space="preserve"> </w:t>
      </w:r>
      <w:r>
        <w:rPr>
          <w:spacing w:val="-2"/>
        </w:rPr>
        <w:t>включают:</w:t>
      </w:r>
    </w:p>
    <w:p w:rsidR="00623054" w:rsidRDefault="004D1B06" w:rsidP="004D1B06">
      <w:pPr>
        <w:pStyle w:val="a5"/>
        <w:numPr>
          <w:ilvl w:val="0"/>
          <w:numId w:val="22"/>
        </w:numPr>
        <w:tabs>
          <w:tab w:val="left" w:pos="874"/>
          <w:tab w:val="left" w:pos="10632"/>
        </w:tabs>
        <w:spacing w:before="16"/>
        <w:ind w:left="874" w:hanging="136"/>
        <w:jc w:val="left"/>
        <w:rPr>
          <w:sz w:val="23"/>
        </w:rPr>
      </w:pPr>
      <w:r>
        <w:rPr>
          <w:sz w:val="23"/>
        </w:rPr>
        <w:t>осознание</w:t>
      </w:r>
      <w:r>
        <w:rPr>
          <w:spacing w:val="37"/>
          <w:sz w:val="23"/>
        </w:rPr>
        <w:t xml:space="preserve"> </w:t>
      </w:r>
      <w:r>
        <w:rPr>
          <w:sz w:val="23"/>
        </w:rPr>
        <w:t>российской</w:t>
      </w:r>
      <w:r>
        <w:rPr>
          <w:spacing w:val="49"/>
          <w:sz w:val="23"/>
        </w:rPr>
        <w:t xml:space="preserve"> </w:t>
      </w:r>
      <w:r>
        <w:rPr>
          <w:sz w:val="23"/>
        </w:rPr>
        <w:t>гражданской</w:t>
      </w:r>
      <w:r>
        <w:rPr>
          <w:spacing w:val="37"/>
          <w:sz w:val="23"/>
        </w:rPr>
        <w:t xml:space="preserve"> </w:t>
      </w:r>
      <w:r>
        <w:rPr>
          <w:spacing w:val="-2"/>
          <w:sz w:val="23"/>
        </w:rPr>
        <w:t>идентичности;</w:t>
      </w:r>
    </w:p>
    <w:p w:rsidR="00623054" w:rsidRDefault="004D1B06" w:rsidP="004D1B06">
      <w:pPr>
        <w:pStyle w:val="a5"/>
        <w:numPr>
          <w:ilvl w:val="0"/>
          <w:numId w:val="22"/>
        </w:numPr>
        <w:tabs>
          <w:tab w:val="left" w:pos="874"/>
          <w:tab w:val="left" w:pos="10632"/>
        </w:tabs>
        <w:spacing w:before="9"/>
        <w:ind w:left="874" w:hanging="136"/>
        <w:jc w:val="left"/>
        <w:rPr>
          <w:sz w:val="23"/>
        </w:rPr>
      </w:pPr>
      <w:r>
        <w:rPr>
          <w:sz w:val="23"/>
        </w:rPr>
        <w:t>сформированность</w:t>
      </w:r>
      <w:r>
        <w:rPr>
          <w:spacing w:val="35"/>
          <w:sz w:val="23"/>
        </w:rPr>
        <w:t xml:space="preserve"> </w:t>
      </w:r>
      <w:r>
        <w:rPr>
          <w:sz w:val="23"/>
        </w:rPr>
        <w:t>ценностей</w:t>
      </w:r>
      <w:r>
        <w:rPr>
          <w:spacing w:val="53"/>
          <w:sz w:val="23"/>
        </w:rPr>
        <w:t xml:space="preserve"> </w:t>
      </w:r>
      <w:r>
        <w:rPr>
          <w:sz w:val="23"/>
        </w:rPr>
        <w:t>самостоятельности</w:t>
      </w:r>
      <w:r>
        <w:rPr>
          <w:spacing w:val="40"/>
          <w:sz w:val="23"/>
        </w:rPr>
        <w:t xml:space="preserve"> </w:t>
      </w:r>
      <w:r>
        <w:rPr>
          <w:sz w:val="23"/>
        </w:rPr>
        <w:t>и</w:t>
      </w:r>
      <w:r>
        <w:rPr>
          <w:spacing w:val="53"/>
          <w:sz w:val="23"/>
        </w:rPr>
        <w:t xml:space="preserve"> </w:t>
      </w:r>
      <w:r>
        <w:rPr>
          <w:spacing w:val="-2"/>
          <w:sz w:val="23"/>
        </w:rPr>
        <w:t>инициативы;</w:t>
      </w:r>
    </w:p>
    <w:p w:rsidR="00623054" w:rsidRPr="00080CA9" w:rsidRDefault="004D1B06" w:rsidP="003C7C68">
      <w:pPr>
        <w:pStyle w:val="a5"/>
        <w:numPr>
          <w:ilvl w:val="0"/>
          <w:numId w:val="22"/>
        </w:numPr>
        <w:tabs>
          <w:tab w:val="left" w:pos="866"/>
          <w:tab w:val="left" w:pos="10632"/>
        </w:tabs>
        <w:spacing w:before="77"/>
        <w:ind w:left="866" w:hanging="128"/>
        <w:jc w:val="left"/>
        <w:rPr>
          <w:sz w:val="23"/>
        </w:rPr>
      </w:pPr>
      <w:r w:rsidRPr="00080CA9">
        <w:rPr>
          <w:sz w:val="23"/>
        </w:rPr>
        <w:t>готовность</w:t>
      </w:r>
      <w:r w:rsidRPr="00080CA9">
        <w:rPr>
          <w:spacing w:val="41"/>
          <w:sz w:val="23"/>
        </w:rPr>
        <w:t xml:space="preserve"> </w:t>
      </w:r>
      <w:r w:rsidRPr="00080CA9">
        <w:rPr>
          <w:sz w:val="23"/>
        </w:rPr>
        <w:t>обучающихся</w:t>
      </w:r>
      <w:r w:rsidRPr="00080CA9">
        <w:rPr>
          <w:spacing w:val="39"/>
          <w:sz w:val="23"/>
        </w:rPr>
        <w:t xml:space="preserve"> </w:t>
      </w:r>
      <w:r w:rsidRPr="00080CA9">
        <w:rPr>
          <w:sz w:val="23"/>
        </w:rPr>
        <w:t>к</w:t>
      </w:r>
      <w:r w:rsidRPr="00080CA9">
        <w:rPr>
          <w:spacing w:val="49"/>
          <w:sz w:val="23"/>
        </w:rPr>
        <w:t xml:space="preserve"> </w:t>
      </w:r>
      <w:r w:rsidRPr="00080CA9">
        <w:rPr>
          <w:sz w:val="23"/>
        </w:rPr>
        <w:t>саморазвитию,</w:t>
      </w:r>
      <w:r w:rsidRPr="00080CA9">
        <w:rPr>
          <w:spacing w:val="40"/>
          <w:sz w:val="23"/>
        </w:rPr>
        <w:t xml:space="preserve"> </w:t>
      </w:r>
      <w:r w:rsidRPr="00080CA9">
        <w:rPr>
          <w:sz w:val="23"/>
        </w:rPr>
        <w:t>самостоятельности</w:t>
      </w:r>
      <w:r w:rsidRPr="00080CA9">
        <w:rPr>
          <w:spacing w:val="35"/>
          <w:sz w:val="23"/>
        </w:rPr>
        <w:t xml:space="preserve"> </w:t>
      </w:r>
      <w:r w:rsidRPr="00080CA9">
        <w:rPr>
          <w:sz w:val="23"/>
        </w:rPr>
        <w:t>и</w:t>
      </w:r>
      <w:r w:rsidRPr="00080CA9">
        <w:rPr>
          <w:spacing w:val="46"/>
          <w:sz w:val="23"/>
        </w:rPr>
        <w:t xml:space="preserve"> </w:t>
      </w:r>
      <w:r w:rsidRPr="00080CA9">
        <w:rPr>
          <w:sz w:val="23"/>
        </w:rPr>
        <w:t>личностному</w:t>
      </w:r>
      <w:r w:rsidRPr="00080CA9">
        <w:rPr>
          <w:spacing w:val="36"/>
          <w:sz w:val="23"/>
        </w:rPr>
        <w:t xml:space="preserve"> </w:t>
      </w:r>
      <w:r w:rsidRPr="00080CA9">
        <w:rPr>
          <w:spacing w:val="-2"/>
          <w:sz w:val="23"/>
        </w:rPr>
        <w:t>самоопределению;</w:t>
      </w:r>
      <w:r w:rsidRPr="00080CA9">
        <w:rPr>
          <w:sz w:val="23"/>
        </w:rPr>
        <w:t>наличие</w:t>
      </w:r>
      <w:r w:rsidRPr="00080CA9">
        <w:rPr>
          <w:spacing w:val="26"/>
          <w:sz w:val="23"/>
        </w:rPr>
        <w:t xml:space="preserve"> </w:t>
      </w:r>
      <w:r w:rsidRPr="00080CA9">
        <w:rPr>
          <w:sz w:val="23"/>
        </w:rPr>
        <w:t>мотивации</w:t>
      </w:r>
      <w:r w:rsidRPr="00080CA9">
        <w:rPr>
          <w:spacing w:val="37"/>
          <w:sz w:val="23"/>
        </w:rPr>
        <w:t xml:space="preserve"> </w:t>
      </w:r>
      <w:r w:rsidRPr="00080CA9">
        <w:rPr>
          <w:sz w:val="23"/>
        </w:rPr>
        <w:t>к</w:t>
      </w:r>
      <w:r w:rsidRPr="00080CA9">
        <w:rPr>
          <w:spacing w:val="32"/>
          <w:sz w:val="23"/>
        </w:rPr>
        <w:t xml:space="preserve"> </w:t>
      </w:r>
      <w:r w:rsidRPr="00080CA9">
        <w:rPr>
          <w:sz w:val="23"/>
        </w:rPr>
        <w:t>целенаправленной</w:t>
      </w:r>
      <w:r w:rsidRPr="00080CA9">
        <w:rPr>
          <w:spacing w:val="48"/>
          <w:sz w:val="23"/>
        </w:rPr>
        <w:t xml:space="preserve"> </w:t>
      </w:r>
      <w:r w:rsidRPr="00080CA9">
        <w:rPr>
          <w:sz w:val="23"/>
        </w:rPr>
        <w:t>социально</w:t>
      </w:r>
      <w:r w:rsidRPr="00080CA9">
        <w:rPr>
          <w:spacing w:val="39"/>
          <w:sz w:val="23"/>
        </w:rPr>
        <w:t xml:space="preserve"> </w:t>
      </w:r>
      <w:r w:rsidRPr="00080CA9">
        <w:rPr>
          <w:sz w:val="23"/>
        </w:rPr>
        <w:t>значимой</w:t>
      </w:r>
      <w:r w:rsidRPr="00080CA9">
        <w:rPr>
          <w:spacing w:val="37"/>
          <w:sz w:val="23"/>
        </w:rPr>
        <w:t xml:space="preserve"> </w:t>
      </w:r>
      <w:r w:rsidRPr="00080CA9">
        <w:rPr>
          <w:spacing w:val="-2"/>
          <w:sz w:val="23"/>
        </w:rPr>
        <w:t>деятельности;</w:t>
      </w:r>
    </w:p>
    <w:p w:rsidR="00623054" w:rsidRDefault="004D1B06" w:rsidP="004D1B06">
      <w:pPr>
        <w:pStyle w:val="a5"/>
        <w:numPr>
          <w:ilvl w:val="0"/>
          <w:numId w:val="22"/>
        </w:numPr>
        <w:tabs>
          <w:tab w:val="left" w:pos="952"/>
          <w:tab w:val="left" w:pos="10632"/>
        </w:tabs>
        <w:spacing w:before="17" w:line="249" w:lineRule="auto"/>
        <w:ind w:right="9" w:firstLine="540"/>
        <w:rPr>
          <w:sz w:val="23"/>
        </w:rPr>
      </w:pPr>
      <w:r>
        <w:rPr>
          <w:w w:val="105"/>
          <w:sz w:val="23"/>
        </w:rPr>
        <w:t>сформированность внутренней позиции личности как особого ценностного отношения к себе, окружающим людям и жизни в целом;</w:t>
      </w:r>
    </w:p>
    <w:p w:rsidR="00623054" w:rsidRDefault="004D1B06" w:rsidP="004D1B06">
      <w:pPr>
        <w:pStyle w:val="a5"/>
        <w:numPr>
          <w:ilvl w:val="0"/>
          <w:numId w:val="22"/>
        </w:numPr>
        <w:tabs>
          <w:tab w:val="left" w:pos="874"/>
          <w:tab w:val="left" w:pos="10632"/>
        </w:tabs>
        <w:spacing w:line="262" w:lineRule="exact"/>
        <w:ind w:left="874" w:hanging="136"/>
        <w:rPr>
          <w:sz w:val="23"/>
        </w:rPr>
      </w:pPr>
      <w:r>
        <w:rPr>
          <w:sz w:val="23"/>
        </w:rPr>
        <w:t>сформированность</w:t>
      </w:r>
      <w:r>
        <w:rPr>
          <w:spacing w:val="40"/>
          <w:sz w:val="23"/>
        </w:rPr>
        <w:t xml:space="preserve"> </w:t>
      </w:r>
      <w:r>
        <w:rPr>
          <w:sz w:val="23"/>
        </w:rPr>
        <w:t>жизненных</w:t>
      </w:r>
      <w:r>
        <w:rPr>
          <w:spacing w:val="35"/>
          <w:sz w:val="23"/>
        </w:rPr>
        <w:t xml:space="preserve"> </w:t>
      </w:r>
      <w:r>
        <w:rPr>
          <w:sz w:val="23"/>
        </w:rPr>
        <w:t>компетенций,</w:t>
      </w:r>
      <w:r>
        <w:rPr>
          <w:spacing w:val="39"/>
          <w:sz w:val="23"/>
        </w:rPr>
        <w:t xml:space="preserve"> </w:t>
      </w:r>
      <w:r>
        <w:rPr>
          <w:sz w:val="23"/>
        </w:rPr>
        <w:t>необходимых</w:t>
      </w:r>
      <w:r>
        <w:rPr>
          <w:spacing w:val="48"/>
          <w:sz w:val="23"/>
        </w:rPr>
        <w:t xml:space="preserve"> </w:t>
      </w:r>
      <w:r>
        <w:rPr>
          <w:sz w:val="23"/>
        </w:rPr>
        <w:t>для</w:t>
      </w:r>
      <w:r>
        <w:rPr>
          <w:spacing w:val="51"/>
          <w:sz w:val="23"/>
        </w:rPr>
        <w:t xml:space="preserve"> </w:t>
      </w:r>
      <w:r>
        <w:rPr>
          <w:sz w:val="23"/>
        </w:rPr>
        <w:t>успешной</w:t>
      </w:r>
      <w:r>
        <w:rPr>
          <w:spacing w:val="46"/>
          <w:sz w:val="23"/>
        </w:rPr>
        <w:t xml:space="preserve"> </w:t>
      </w:r>
      <w:r>
        <w:rPr>
          <w:sz w:val="23"/>
        </w:rPr>
        <w:t>социальной</w:t>
      </w:r>
      <w:r>
        <w:rPr>
          <w:spacing w:val="45"/>
          <w:sz w:val="23"/>
        </w:rPr>
        <w:t xml:space="preserve"> </w:t>
      </w:r>
      <w:r>
        <w:rPr>
          <w:spacing w:val="-2"/>
          <w:sz w:val="23"/>
        </w:rPr>
        <w:t>адаптации.</w:t>
      </w:r>
    </w:p>
    <w:p w:rsidR="00623054" w:rsidRDefault="004D1B06" w:rsidP="004D1B06">
      <w:pPr>
        <w:pStyle w:val="a3"/>
        <w:tabs>
          <w:tab w:val="left" w:pos="10632"/>
        </w:tabs>
        <w:spacing w:before="16" w:line="249" w:lineRule="auto"/>
        <w:ind w:right="-15" w:firstLine="540"/>
      </w:pPr>
      <w:r>
        <w:rPr>
          <w:w w:val="105"/>
        </w:rPr>
        <w:t>Воспитательная деятельность в</w:t>
      </w:r>
      <w:r>
        <w:rPr>
          <w:spacing w:val="40"/>
          <w:w w:val="105"/>
        </w:rPr>
        <w:t xml:space="preserve"> </w:t>
      </w:r>
      <w:r>
        <w:rPr>
          <w:w w:val="105"/>
        </w:rPr>
        <w:t xml:space="preserve">МБОУ </w:t>
      </w:r>
      <w:r w:rsidR="00635B8D">
        <w:rPr>
          <w:w w:val="105"/>
        </w:rPr>
        <w:t>Ленин</w:t>
      </w:r>
      <w:r>
        <w:rPr>
          <w:w w:val="105"/>
        </w:rPr>
        <w:t>ской сош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623054" w:rsidRDefault="004D1B06" w:rsidP="004D1B06">
      <w:pPr>
        <w:pStyle w:val="4"/>
        <w:tabs>
          <w:tab w:val="left" w:pos="10632"/>
        </w:tabs>
        <w:spacing w:before="14"/>
        <w:ind w:left="738"/>
      </w:pPr>
      <w:bookmarkStart w:id="45" w:name="Направления_воспитания."/>
      <w:bookmarkEnd w:id="45"/>
      <w:r>
        <w:t>Направления</w:t>
      </w:r>
      <w:r>
        <w:rPr>
          <w:spacing w:val="44"/>
        </w:rPr>
        <w:t xml:space="preserve"> </w:t>
      </w:r>
      <w:r>
        <w:rPr>
          <w:spacing w:val="-2"/>
        </w:rPr>
        <w:t>воспитания.</w:t>
      </w:r>
    </w:p>
    <w:p w:rsidR="00623054" w:rsidRDefault="004D1B06" w:rsidP="004D1B06">
      <w:pPr>
        <w:pStyle w:val="a3"/>
        <w:tabs>
          <w:tab w:val="left" w:pos="10632"/>
        </w:tabs>
        <w:spacing w:before="2" w:line="249" w:lineRule="auto"/>
        <w:ind w:firstLine="540"/>
      </w:pPr>
      <w:r>
        <w:t xml:space="preserve">Программа воспитания реализуется в единстве учебной, коррекционно-развивающей и воспитательной </w:t>
      </w:r>
      <w:r>
        <w:rPr>
          <w:w w:val="105"/>
        </w:rPr>
        <w:t>деятельности</w:t>
      </w:r>
      <w:r>
        <w:rPr>
          <w:spacing w:val="11"/>
          <w:w w:val="105"/>
        </w:rPr>
        <w:t xml:space="preserve"> </w:t>
      </w:r>
      <w:r>
        <w:rPr>
          <w:w w:val="105"/>
        </w:rPr>
        <w:t>МБОУ</w:t>
      </w:r>
      <w:r>
        <w:rPr>
          <w:spacing w:val="-15"/>
          <w:w w:val="105"/>
        </w:rPr>
        <w:t xml:space="preserve"> </w:t>
      </w:r>
      <w:r w:rsidR="00635B8D">
        <w:rPr>
          <w:w w:val="105"/>
        </w:rPr>
        <w:t>Ленин</w:t>
      </w:r>
      <w:r>
        <w:rPr>
          <w:w w:val="105"/>
        </w:rPr>
        <w:t>ской</w:t>
      </w:r>
      <w:r>
        <w:rPr>
          <w:spacing w:val="-11"/>
          <w:w w:val="105"/>
        </w:rPr>
        <w:t xml:space="preserve"> </w:t>
      </w:r>
      <w:r>
        <w:rPr>
          <w:w w:val="105"/>
        </w:rPr>
        <w:t>сош</w:t>
      </w:r>
      <w:r>
        <w:rPr>
          <w:spacing w:val="-14"/>
          <w:w w:val="105"/>
        </w:rPr>
        <w:t xml:space="preserve"> </w:t>
      </w:r>
      <w:r>
        <w:rPr>
          <w:w w:val="105"/>
        </w:rPr>
        <w:t>по</w:t>
      </w:r>
      <w:r>
        <w:rPr>
          <w:spacing w:val="-16"/>
          <w:w w:val="105"/>
        </w:rPr>
        <w:t xml:space="preserve"> </w:t>
      </w:r>
      <w:r>
        <w:rPr>
          <w:w w:val="105"/>
        </w:rPr>
        <w:t>основным</w:t>
      </w:r>
      <w:r>
        <w:rPr>
          <w:spacing w:val="-13"/>
          <w:w w:val="105"/>
        </w:rPr>
        <w:t xml:space="preserve"> </w:t>
      </w:r>
      <w:r>
        <w:rPr>
          <w:w w:val="105"/>
        </w:rPr>
        <w:t>направлениям</w:t>
      </w:r>
      <w:r>
        <w:rPr>
          <w:spacing w:val="-16"/>
          <w:w w:val="105"/>
        </w:rPr>
        <w:t xml:space="preserve"> </w:t>
      </w:r>
      <w:r>
        <w:rPr>
          <w:w w:val="105"/>
        </w:rPr>
        <w:t>воспитания</w:t>
      </w:r>
      <w:r>
        <w:rPr>
          <w:spacing w:val="-15"/>
          <w:w w:val="105"/>
        </w:rPr>
        <w:t xml:space="preserve"> </w:t>
      </w:r>
      <w:r>
        <w:rPr>
          <w:w w:val="105"/>
        </w:rPr>
        <w:t>в</w:t>
      </w:r>
      <w:r>
        <w:rPr>
          <w:spacing w:val="-15"/>
          <w:w w:val="105"/>
        </w:rPr>
        <w:t xml:space="preserve"> </w:t>
      </w:r>
      <w:r>
        <w:rPr>
          <w:w w:val="105"/>
        </w:rPr>
        <w:t>соответствии</w:t>
      </w:r>
      <w:r>
        <w:rPr>
          <w:spacing w:val="-15"/>
          <w:w w:val="105"/>
        </w:rPr>
        <w:t xml:space="preserve"> </w:t>
      </w:r>
      <w:r>
        <w:rPr>
          <w:w w:val="105"/>
        </w:rPr>
        <w:t>с</w:t>
      </w:r>
      <w:r>
        <w:rPr>
          <w:spacing w:val="-15"/>
          <w:w w:val="105"/>
        </w:rPr>
        <w:t xml:space="preserve"> </w:t>
      </w:r>
      <w:r>
        <w:rPr>
          <w:w w:val="105"/>
        </w:rPr>
        <w:t>ФГОС</w:t>
      </w:r>
      <w:r>
        <w:rPr>
          <w:spacing w:val="-14"/>
          <w:w w:val="105"/>
        </w:rPr>
        <w:t xml:space="preserve"> </w:t>
      </w:r>
      <w:r>
        <w:rPr>
          <w:w w:val="105"/>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23054" w:rsidRDefault="004D1B06" w:rsidP="004D1B06">
      <w:pPr>
        <w:pStyle w:val="a3"/>
        <w:tabs>
          <w:tab w:val="left" w:pos="10632"/>
        </w:tabs>
        <w:spacing w:before="2" w:line="249" w:lineRule="auto"/>
        <w:ind w:right="1" w:firstLine="540"/>
      </w:pPr>
      <w:r>
        <w:rPr>
          <w:b/>
        </w:rPr>
        <w:t xml:space="preserve">Гражданского воспитания, </w:t>
      </w:r>
      <w:r>
        <w:t xml:space="preserve">способствующего формированию российской гражданской идентичности, </w:t>
      </w:r>
      <w:r>
        <w:rPr>
          <w:w w:val="105"/>
        </w:rPr>
        <w:t>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23054" w:rsidRDefault="004D1B06" w:rsidP="004D1B06">
      <w:pPr>
        <w:pStyle w:val="a3"/>
        <w:tabs>
          <w:tab w:val="left" w:pos="10632"/>
        </w:tabs>
        <w:spacing w:before="9" w:line="247" w:lineRule="auto"/>
        <w:ind w:right="1" w:firstLine="540"/>
      </w:pPr>
      <w:r>
        <w:rPr>
          <w:b/>
          <w:w w:val="105"/>
        </w:rPr>
        <w:t xml:space="preserve">Патриотического воспитания, </w:t>
      </w:r>
      <w:r>
        <w:rPr>
          <w:w w:val="105"/>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23054" w:rsidRDefault="004D1B06" w:rsidP="004D1B06">
      <w:pPr>
        <w:pStyle w:val="a3"/>
        <w:tabs>
          <w:tab w:val="left" w:pos="10632"/>
        </w:tabs>
        <w:spacing w:before="11" w:line="249" w:lineRule="auto"/>
        <w:ind w:right="2" w:firstLine="540"/>
      </w:pPr>
      <w:r>
        <w:rPr>
          <w:b/>
          <w:w w:val="105"/>
        </w:rPr>
        <w:t xml:space="preserve">Духовно-нравственного воспитания </w:t>
      </w:r>
      <w:r>
        <w:rPr>
          <w:w w:val="105"/>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23054" w:rsidRDefault="004D1B06" w:rsidP="004D1B06">
      <w:pPr>
        <w:pStyle w:val="a3"/>
        <w:tabs>
          <w:tab w:val="left" w:pos="10632"/>
        </w:tabs>
        <w:spacing w:before="2" w:line="252" w:lineRule="auto"/>
        <w:ind w:right="-15" w:firstLine="540"/>
      </w:pPr>
      <w:r>
        <w:rPr>
          <w:b/>
          <w:w w:val="105"/>
        </w:rPr>
        <w:t xml:space="preserve">Эстетического воспитания, </w:t>
      </w:r>
      <w:r>
        <w:rPr>
          <w:w w:val="105"/>
        </w:rPr>
        <w:t xml:space="preserve">способствующего формированию эстетической культуры на основе </w:t>
      </w:r>
      <w:r>
        <w:t xml:space="preserve">российских традиционных духовных ценностей, приобщение к лучшим образцам отечественного и мирового </w:t>
      </w:r>
      <w:r>
        <w:rPr>
          <w:spacing w:val="-2"/>
          <w:w w:val="105"/>
        </w:rPr>
        <w:t>искусства.</w:t>
      </w:r>
    </w:p>
    <w:p w:rsidR="00623054" w:rsidRDefault="004D1B06" w:rsidP="004D1B06">
      <w:pPr>
        <w:pStyle w:val="a3"/>
        <w:tabs>
          <w:tab w:val="left" w:pos="10632"/>
        </w:tabs>
        <w:spacing w:line="249" w:lineRule="auto"/>
        <w:ind w:right="7" w:firstLine="540"/>
      </w:pPr>
      <w:r>
        <w:rPr>
          <w:b/>
          <w:w w:val="105"/>
        </w:rPr>
        <w:t xml:space="preserve">Физического воспитания, </w:t>
      </w:r>
      <w:r>
        <w:rPr>
          <w:w w:val="105"/>
        </w:rPr>
        <w:t>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623054" w:rsidRDefault="004D1B06" w:rsidP="004D1B06">
      <w:pPr>
        <w:pStyle w:val="a3"/>
        <w:tabs>
          <w:tab w:val="left" w:pos="10632"/>
        </w:tabs>
        <w:spacing w:line="249" w:lineRule="auto"/>
        <w:ind w:right="3" w:firstLine="540"/>
      </w:pPr>
      <w:r>
        <w:rPr>
          <w:b/>
        </w:rPr>
        <w:t xml:space="preserve">Трудового воспитания, </w:t>
      </w:r>
      <w:r>
        <w:t xml:space="preserve">основанного на воспитании уважения к труду, трудящимся, результатам труда </w:t>
      </w:r>
      <w:r>
        <w:rPr>
          <w:w w:val="105"/>
        </w:rPr>
        <w:t xml:space="preserve">(своего и других людей), ориентации на самостоятельность в быту, доступную трудовую </w:t>
      </w:r>
      <w:r>
        <w:rPr>
          <w:w w:val="105"/>
        </w:rPr>
        <w:lastRenderedPageBreak/>
        <w:t>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23054" w:rsidRDefault="004D1B06" w:rsidP="004D1B06">
      <w:pPr>
        <w:pStyle w:val="a3"/>
        <w:tabs>
          <w:tab w:val="left" w:pos="10632"/>
        </w:tabs>
        <w:spacing w:before="6" w:line="249" w:lineRule="auto"/>
        <w:ind w:right="9" w:firstLine="540"/>
      </w:pPr>
      <w:r>
        <w:rPr>
          <w:b/>
          <w:w w:val="105"/>
        </w:rPr>
        <w:t xml:space="preserve">Экологического воспитания, </w:t>
      </w:r>
      <w:r>
        <w:rPr>
          <w:w w:val="105"/>
        </w:rPr>
        <w:t>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23054" w:rsidRDefault="004D1B06" w:rsidP="004D1B06">
      <w:pPr>
        <w:pStyle w:val="a3"/>
        <w:tabs>
          <w:tab w:val="left" w:pos="10632"/>
        </w:tabs>
        <w:spacing w:before="3" w:line="247" w:lineRule="auto"/>
        <w:ind w:right="8" w:firstLine="540"/>
      </w:pPr>
      <w:r>
        <w:rPr>
          <w:b/>
        </w:rPr>
        <w:t xml:space="preserve">Ценности научного познания, </w:t>
      </w:r>
      <w:r>
        <w:t xml:space="preserve">ориентированного на воспитание стремления к познанию себя и других </w:t>
      </w:r>
      <w:r>
        <w:rPr>
          <w:w w:val="105"/>
        </w:rPr>
        <w:t>людей, природы и общества, к получению знаний, качественного образования с учетом личностных интересов и общественных потребностей.</w:t>
      </w:r>
    </w:p>
    <w:p w:rsidR="00623054" w:rsidRDefault="004D1B06" w:rsidP="004D1B06">
      <w:pPr>
        <w:pStyle w:val="4"/>
        <w:tabs>
          <w:tab w:val="left" w:pos="10632"/>
        </w:tabs>
        <w:spacing w:before="18"/>
        <w:ind w:left="738"/>
      </w:pPr>
      <w:bookmarkStart w:id="46" w:name="Целевые_ориентиры_результатов_воспитания"/>
      <w:bookmarkEnd w:id="46"/>
      <w:r>
        <w:t>Целевые</w:t>
      </w:r>
      <w:r>
        <w:rPr>
          <w:spacing w:val="41"/>
        </w:rPr>
        <w:t xml:space="preserve"> </w:t>
      </w:r>
      <w:r>
        <w:t>ориентиры</w:t>
      </w:r>
      <w:r>
        <w:rPr>
          <w:spacing w:val="47"/>
        </w:rPr>
        <w:t xml:space="preserve"> </w:t>
      </w:r>
      <w:r>
        <w:t>результатов</w:t>
      </w:r>
      <w:r>
        <w:rPr>
          <w:spacing w:val="39"/>
        </w:rPr>
        <w:t xml:space="preserve"> </w:t>
      </w:r>
      <w:r>
        <w:rPr>
          <w:spacing w:val="-2"/>
        </w:rPr>
        <w:t>воспитания.</w:t>
      </w:r>
    </w:p>
    <w:p w:rsidR="00623054" w:rsidRDefault="004D1B06" w:rsidP="004D1B06">
      <w:pPr>
        <w:pStyle w:val="a3"/>
        <w:tabs>
          <w:tab w:val="left" w:pos="2771"/>
          <w:tab w:val="left" w:pos="3921"/>
          <w:tab w:val="left" w:pos="7465"/>
          <w:tab w:val="left" w:pos="10175"/>
          <w:tab w:val="left" w:pos="10632"/>
        </w:tabs>
        <w:spacing w:before="2" w:line="252" w:lineRule="auto"/>
        <w:ind w:right="2" w:firstLine="540"/>
        <w:jc w:val="right"/>
      </w:pPr>
      <w:r>
        <w:t>Требования к личностным</w:t>
      </w:r>
      <w:r>
        <w:rPr>
          <w:spacing w:val="39"/>
        </w:rPr>
        <w:t xml:space="preserve"> </w:t>
      </w:r>
      <w:r>
        <w:t>результатам освоения</w:t>
      </w:r>
      <w:r>
        <w:rPr>
          <w:spacing w:val="35"/>
        </w:rPr>
        <w:t xml:space="preserve"> </w:t>
      </w:r>
      <w:r>
        <w:t>обучающимися АООП</w:t>
      </w:r>
      <w:r>
        <w:rPr>
          <w:spacing w:val="40"/>
        </w:rPr>
        <w:t xml:space="preserve"> </w:t>
      </w:r>
      <w:r>
        <w:t xml:space="preserve">ООО установлены ФГОС ООО. </w:t>
      </w:r>
      <w:r>
        <w:rPr>
          <w:w w:val="105"/>
        </w:rPr>
        <w:t>На</w:t>
      </w:r>
      <w:r>
        <w:rPr>
          <w:spacing w:val="40"/>
          <w:w w:val="105"/>
        </w:rPr>
        <w:t xml:space="preserve"> </w:t>
      </w:r>
      <w:r>
        <w:rPr>
          <w:w w:val="105"/>
        </w:rPr>
        <w:t>основании</w:t>
      </w:r>
      <w:r>
        <w:rPr>
          <w:spacing w:val="40"/>
          <w:w w:val="105"/>
        </w:rPr>
        <w:t xml:space="preserve"> </w:t>
      </w:r>
      <w:r>
        <w:rPr>
          <w:w w:val="105"/>
        </w:rPr>
        <w:t>этих</w:t>
      </w:r>
      <w:r>
        <w:rPr>
          <w:spacing w:val="40"/>
          <w:w w:val="105"/>
        </w:rPr>
        <w:t xml:space="preserve"> </w:t>
      </w:r>
      <w:r>
        <w:rPr>
          <w:w w:val="105"/>
        </w:rPr>
        <w:t>требований</w:t>
      </w:r>
      <w:r>
        <w:rPr>
          <w:spacing w:val="40"/>
          <w:w w:val="105"/>
        </w:rPr>
        <w:t xml:space="preserve"> </w:t>
      </w:r>
      <w:r>
        <w:rPr>
          <w:w w:val="105"/>
        </w:rPr>
        <w:t>в</w:t>
      </w:r>
      <w:r>
        <w:rPr>
          <w:spacing w:val="40"/>
          <w:w w:val="105"/>
        </w:rPr>
        <w:t xml:space="preserve"> </w:t>
      </w:r>
      <w:r>
        <w:rPr>
          <w:w w:val="105"/>
        </w:rPr>
        <w:t>данном</w:t>
      </w:r>
      <w:r>
        <w:rPr>
          <w:spacing w:val="40"/>
          <w:w w:val="105"/>
        </w:rPr>
        <w:t xml:space="preserve"> </w:t>
      </w:r>
      <w:r>
        <w:rPr>
          <w:w w:val="105"/>
        </w:rPr>
        <w:t>разделе</w:t>
      </w:r>
      <w:r>
        <w:rPr>
          <w:spacing w:val="40"/>
          <w:w w:val="105"/>
        </w:rPr>
        <w:t xml:space="preserve"> </w:t>
      </w:r>
      <w:r>
        <w:rPr>
          <w:w w:val="105"/>
        </w:rPr>
        <w:t>представлены</w:t>
      </w:r>
      <w:r>
        <w:rPr>
          <w:spacing w:val="40"/>
          <w:w w:val="105"/>
        </w:rPr>
        <w:t xml:space="preserve"> </w:t>
      </w:r>
      <w:r>
        <w:rPr>
          <w:w w:val="105"/>
        </w:rPr>
        <w:t>целевые</w:t>
      </w:r>
      <w:r>
        <w:rPr>
          <w:spacing w:val="40"/>
          <w:w w:val="105"/>
        </w:rPr>
        <w:t xml:space="preserve"> </w:t>
      </w:r>
      <w:r>
        <w:rPr>
          <w:w w:val="105"/>
        </w:rPr>
        <w:t>ориентиры</w:t>
      </w:r>
      <w:r>
        <w:rPr>
          <w:spacing w:val="40"/>
          <w:w w:val="105"/>
        </w:rPr>
        <w:t xml:space="preserve"> </w:t>
      </w:r>
      <w:r>
        <w:rPr>
          <w:w w:val="105"/>
        </w:rPr>
        <w:t>результатов</w:t>
      </w:r>
      <w:r>
        <w:rPr>
          <w:spacing w:val="40"/>
          <w:w w:val="105"/>
        </w:rPr>
        <w:t xml:space="preserve"> </w:t>
      </w:r>
      <w:r>
        <w:rPr>
          <w:w w:val="105"/>
        </w:rPr>
        <w:t>в воспитании,</w:t>
      </w:r>
      <w:r>
        <w:rPr>
          <w:spacing w:val="27"/>
          <w:w w:val="105"/>
        </w:rPr>
        <w:t xml:space="preserve">  </w:t>
      </w:r>
      <w:r>
        <w:rPr>
          <w:spacing w:val="-2"/>
          <w:w w:val="105"/>
        </w:rPr>
        <w:t>развитии</w:t>
      </w:r>
      <w:r>
        <w:tab/>
      </w:r>
      <w:r>
        <w:rPr>
          <w:spacing w:val="-2"/>
          <w:w w:val="105"/>
        </w:rPr>
        <w:t>личности</w:t>
      </w:r>
      <w:r>
        <w:tab/>
      </w:r>
      <w:r>
        <w:rPr>
          <w:w w:val="105"/>
        </w:rPr>
        <w:t>обучающихся,</w:t>
      </w:r>
      <w:r>
        <w:rPr>
          <w:spacing w:val="33"/>
          <w:w w:val="105"/>
        </w:rPr>
        <w:t xml:space="preserve">  </w:t>
      </w:r>
      <w:r>
        <w:rPr>
          <w:w w:val="105"/>
        </w:rPr>
        <w:t>на</w:t>
      </w:r>
      <w:r>
        <w:rPr>
          <w:spacing w:val="32"/>
          <w:w w:val="105"/>
        </w:rPr>
        <w:t xml:space="preserve">  </w:t>
      </w:r>
      <w:r>
        <w:rPr>
          <w:spacing w:val="-2"/>
          <w:w w:val="105"/>
        </w:rPr>
        <w:t>достижение</w:t>
      </w:r>
      <w:r>
        <w:tab/>
      </w:r>
      <w:r>
        <w:rPr>
          <w:w w:val="105"/>
        </w:rPr>
        <w:t>которых</w:t>
      </w:r>
      <w:r>
        <w:rPr>
          <w:spacing w:val="31"/>
          <w:w w:val="105"/>
        </w:rPr>
        <w:t xml:space="preserve">  </w:t>
      </w:r>
      <w:r>
        <w:rPr>
          <w:w w:val="105"/>
        </w:rPr>
        <w:t>должна</w:t>
      </w:r>
      <w:r>
        <w:rPr>
          <w:spacing w:val="32"/>
          <w:w w:val="105"/>
        </w:rPr>
        <w:t xml:space="preserve">  </w:t>
      </w:r>
      <w:r>
        <w:rPr>
          <w:spacing w:val="-4"/>
          <w:w w:val="105"/>
        </w:rPr>
        <w:t>быть</w:t>
      </w:r>
      <w:r>
        <w:tab/>
      </w:r>
      <w:r>
        <w:rPr>
          <w:spacing w:val="-2"/>
          <w:w w:val="105"/>
        </w:rPr>
        <w:t>направлена</w:t>
      </w:r>
    </w:p>
    <w:p w:rsidR="00623054" w:rsidRDefault="004D1B06" w:rsidP="004D1B06">
      <w:pPr>
        <w:pStyle w:val="a3"/>
        <w:tabs>
          <w:tab w:val="left" w:pos="10632"/>
        </w:tabs>
        <w:spacing w:line="260" w:lineRule="exact"/>
        <w:ind w:firstLine="0"/>
      </w:pPr>
      <w:r>
        <w:t>деятельность</w:t>
      </w:r>
      <w:r>
        <w:rPr>
          <w:spacing w:val="42"/>
        </w:rPr>
        <w:t xml:space="preserve"> </w:t>
      </w:r>
      <w:r>
        <w:t>педагогического</w:t>
      </w:r>
      <w:r>
        <w:rPr>
          <w:spacing w:val="38"/>
        </w:rPr>
        <w:t xml:space="preserve"> </w:t>
      </w:r>
      <w:r>
        <w:t>коллектива</w:t>
      </w:r>
      <w:r>
        <w:rPr>
          <w:spacing w:val="36"/>
        </w:rPr>
        <w:t xml:space="preserve"> </w:t>
      </w:r>
      <w:r>
        <w:t>для</w:t>
      </w:r>
      <w:r>
        <w:rPr>
          <w:spacing w:val="30"/>
        </w:rPr>
        <w:t xml:space="preserve"> </w:t>
      </w:r>
      <w:r>
        <w:t>выполнения</w:t>
      </w:r>
      <w:r>
        <w:rPr>
          <w:spacing w:val="42"/>
        </w:rPr>
        <w:t xml:space="preserve"> </w:t>
      </w:r>
      <w:r>
        <w:t>требований</w:t>
      </w:r>
      <w:r>
        <w:rPr>
          <w:spacing w:val="47"/>
        </w:rPr>
        <w:t xml:space="preserve"> </w:t>
      </w:r>
      <w:r>
        <w:t>ФГОС</w:t>
      </w:r>
      <w:r>
        <w:rPr>
          <w:spacing w:val="33"/>
        </w:rPr>
        <w:t xml:space="preserve"> </w:t>
      </w:r>
      <w:r>
        <w:rPr>
          <w:spacing w:val="-4"/>
        </w:rPr>
        <w:t>ООО.</w:t>
      </w:r>
    </w:p>
    <w:p w:rsidR="00623054" w:rsidRDefault="004D1B06" w:rsidP="004D1B06">
      <w:pPr>
        <w:pStyle w:val="a3"/>
        <w:tabs>
          <w:tab w:val="left" w:pos="10632"/>
        </w:tabs>
        <w:spacing w:before="9" w:line="252" w:lineRule="auto"/>
        <w:ind w:right="-15" w:firstLine="540"/>
      </w:pPr>
      <w:r>
        <w:rPr>
          <w:w w:val="105"/>
        </w:rPr>
        <w:t>Целевые ориентиры определены в соответствии с инвариантным содержанием воспитания обучающихся</w:t>
      </w:r>
      <w:r>
        <w:rPr>
          <w:spacing w:val="-10"/>
          <w:w w:val="105"/>
        </w:rPr>
        <w:t xml:space="preserve"> </w:t>
      </w:r>
      <w:r>
        <w:rPr>
          <w:w w:val="105"/>
        </w:rPr>
        <w:t>на</w:t>
      </w:r>
      <w:r>
        <w:rPr>
          <w:spacing w:val="-7"/>
          <w:w w:val="105"/>
        </w:rPr>
        <w:t xml:space="preserve"> </w:t>
      </w:r>
      <w:r>
        <w:rPr>
          <w:w w:val="105"/>
        </w:rPr>
        <w:t>основе</w:t>
      </w:r>
      <w:r>
        <w:rPr>
          <w:spacing w:val="-12"/>
          <w:w w:val="105"/>
        </w:rPr>
        <w:t xml:space="preserve"> </w:t>
      </w:r>
      <w:r>
        <w:rPr>
          <w:w w:val="105"/>
        </w:rPr>
        <w:t>российских</w:t>
      </w:r>
      <w:r>
        <w:rPr>
          <w:spacing w:val="-12"/>
          <w:w w:val="105"/>
        </w:rPr>
        <w:t xml:space="preserve"> </w:t>
      </w:r>
      <w:r>
        <w:rPr>
          <w:w w:val="105"/>
        </w:rPr>
        <w:t>базовых</w:t>
      </w:r>
      <w:r>
        <w:rPr>
          <w:spacing w:val="-12"/>
          <w:w w:val="105"/>
        </w:rPr>
        <w:t xml:space="preserve"> </w:t>
      </w:r>
      <w:r>
        <w:rPr>
          <w:w w:val="105"/>
        </w:rPr>
        <w:t>(гражданских,</w:t>
      </w:r>
      <w:r>
        <w:rPr>
          <w:spacing w:val="-10"/>
          <w:w w:val="105"/>
        </w:rPr>
        <w:t xml:space="preserve"> </w:t>
      </w:r>
      <w:r>
        <w:rPr>
          <w:w w:val="105"/>
        </w:rPr>
        <w:t>конституциональных)</w:t>
      </w:r>
      <w:r>
        <w:rPr>
          <w:spacing w:val="-8"/>
          <w:w w:val="105"/>
        </w:rPr>
        <w:t xml:space="preserve"> </w:t>
      </w:r>
      <w:r>
        <w:rPr>
          <w:w w:val="105"/>
        </w:rPr>
        <w:t>ценностей,</w:t>
      </w:r>
      <w:r>
        <w:rPr>
          <w:spacing w:val="-10"/>
          <w:w w:val="105"/>
        </w:rPr>
        <w:t xml:space="preserve"> </w:t>
      </w:r>
      <w:r>
        <w:rPr>
          <w:w w:val="105"/>
        </w:rPr>
        <w:t>обеспечивают единство воспитания, воспитательного пространства.</w:t>
      </w:r>
    </w:p>
    <w:p w:rsidR="00623054" w:rsidRDefault="004D1B06" w:rsidP="004D1B06">
      <w:pPr>
        <w:pStyle w:val="a3"/>
        <w:tabs>
          <w:tab w:val="left" w:pos="10632"/>
        </w:tabs>
        <w:spacing w:line="260" w:lineRule="exact"/>
        <w:ind w:left="738" w:firstLine="0"/>
      </w:pPr>
      <w:r>
        <w:t>Целевые</w:t>
      </w:r>
      <w:r>
        <w:rPr>
          <w:spacing w:val="31"/>
        </w:rPr>
        <w:t xml:space="preserve"> </w:t>
      </w:r>
      <w:r>
        <w:t>ориентиры</w:t>
      </w:r>
      <w:r>
        <w:rPr>
          <w:spacing w:val="37"/>
        </w:rPr>
        <w:t xml:space="preserve"> </w:t>
      </w:r>
      <w:r>
        <w:t>результатов</w:t>
      </w:r>
      <w:r>
        <w:rPr>
          <w:spacing w:val="31"/>
        </w:rPr>
        <w:t xml:space="preserve"> </w:t>
      </w:r>
      <w:r>
        <w:t>воспитания</w:t>
      </w:r>
      <w:r>
        <w:rPr>
          <w:spacing w:val="26"/>
        </w:rPr>
        <w:t xml:space="preserve"> </w:t>
      </w:r>
      <w:r>
        <w:t>на</w:t>
      </w:r>
      <w:r>
        <w:rPr>
          <w:spacing w:val="42"/>
        </w:rPr>
        <w:t xml:space="preserve"> </w:t>
      </w:r>
      <w:r>
        <w:t>уровне</w:t>
      </w:r>
      <w:r>
        <w:rPr>
          <w:spacing w:val="32"/>
        </w:rPr>
        <w:t xml:space="preserve"> </w:t>
      </w:r>
      <w:r>
        <w:t>основного</w:t>
      </w:r>
      <w:r>
        <w:rPr>
          <w:spacing w:val="33"/>
        </w:rPr>
        <w:t xml:space="preserve"> </w:t>
      </w:r>
      <w:r>
        <w:t>общего</w:t>
      </w:r>
      <w:r>
        <w:rPr>
          <w:spacing w:val="23"/>
        </w:rPr>
        <w:t xml:space="preserve"> </w:t>
      </w:r>
      <w:r>
        <w:rPr>
          <w:spacing w:val="-2"/>
        </w:rPr>
        <w:t>образования.</w:t>
      </w:r>
    </w:p>
    <w:p w:rsidR="00623054" w:rsidRDefault="004D1B06" w:rsidP="004D1B06">
      <w:pPr>
        <w:pStyle w:val="4"/>
        <w:tabs>
          <w:tab w:val="left" w:pos="10632"/>
        </w:tabs>
        <w:spacing w:before="24"/>
      </w:pPr>
      <w:r>
        <w:rPr>
          <w:spacing w:val="4"/>
        </w:rPr>
        <w:t>Гражданско-патриотическое</w:t>
      </w:r>
      <w:r>
        <w:rPr>
          <w:spacing w:val="17"/>
        </w:rPr>
        <w:t xml:space="preserve"> </w:t>
      </w:r>
      <w:r>
        <w:rPr>
          <w:spacing w:val="-2"/>
        </w:rPr>
        <w:t>воспитание:</w:t>
      </w:r>
    </w:p>
    <w:p w:rsidR="00623054" w:rsidRDefault="004D1B06" w:rsidP="004D1B06">
      <w:pPr>
        <w:pStyle w:val="a5"/>
        <w:numPr>
          <w:ilvl w:val="0"/>
          <w:numId w:val="21"/>
        </w:numPr>
        <w:tabs>
          <w:tab w:val="left" w:pos="1031"/>
          <w:tab w:val="left" w:pos="10632"/>
        </w:tabs>
        <w:spacing w:before="2" w:line="247" w:lineRule="auto"/>
        <w:ind w:right="-15" w:firstLine="706"/>
        <w:rPr>
          <w:sz w:val="23"/>
        </w:rPr>
      </w:pPr>
      <w:r>
        <w:rPr>
          <w:w w:val="105"/>
          <w:sz w:val="23"/>
        </w:rPr>
        <w:t>знающий</w:t>
      </w:r>
      <w:r>
        <w:rPr>
          <w:spacing w:val="-9"/>
          <w:w w:val="105"/>
          <w:sz w:val="23"/>
        </w:rPr>
        <w:t xml:space="preserve"> </w:t>
      </w:r>
      <w:r>
        <w:rPr>
          <w:w w:val="105"/>
          <w:sz w:val="23"/>
        </w:rPr>
        <w:t>и</w:t>
      </w:r>
      <w:r>
        <w:rPr>
          <w:spacing w:val="-9"/>
          <w:w w:val="105"/>
          <w:sz w:val="23"/>
        </w:rPr>
        <w:t xml:space="preserve"> </w:t>
      </w:r>
      <w:r>
        <w:rPr>
          <w:w w:val="105"/>
          <w:sz w:val="23"/>
        </w:rPr>
        <w:t>любящий</w:t>
      </w:r>
      <w:r>
        <w:rPr>
          <w:spacing w:val="-9"/>
          <w:w w:val="105"/>
          <w:sz w:val="23"/>
        </w:rPr>
        <w:t xml:space="preserve"> </w:t>
      </w:r>
      <w:r>
        <w:rPr>
          <w:w w:val="105"/>
          <w:sz w:val="23"/>
        </w:rPr>
        <w:t>свою</w:t>
      </w:r>
      <w:r>
        <w:rPr>
          <w:spacing w:val="-9"/>
          <w:w w:val="105"/>
          <w:sz w:val="23"/>
        </w:rPr>
        <w:t xml:space="preserve"> </w:t>
      </w:r>
      <w:r>
        <w:rPr>
          <w:w w:val="105"/>
          <w:sz w:val="23"/>
        </w:rPr>
        <w:t>малую</w:t>
      </w:r>
      <w:r>
        <w:rPr>
          <w:spacing w:val="-9"/>
          <w:w w:val="105"/>
          <w:sz w:val="23"/>
        </w:rPr>
        <w:t xml:space="preserve"> </w:t>
      </w:r>
      <w:r>
        <w:rPr>
          <w:w w:val="105"/>
          <w:sz w:val="23"/>
        </w:rPr>
        <w:t>родину,</w:t>
      </w:r>
      <w:r>
        <w:rPr>
          <w:spacing w:val="-6"/>
          <w:w w:val="105"/>
          <w:sz w:val="23"/>
        </w:rPr>
        <w:t xml:space="preserve"> </w:t>
      </w:r>
      <w:r>
        <w:rPr>
          <w:w w:val="105"/>
          <w:sz w:val="23"/>
        </w:rPr>
        <w:t>свой</w:t>
      </w:r>
      <w:r>
        <w:rPr>
          <w:spacing w:val="-9"/>
          <w:w w:val="105"/>
          <w:sz w:val="23"/>
        </w:rPr>
        <w:t xml:space="preserve"> </w:t>
      </w:r>
      <w:r>
        <w:rPr>
          <w:w w:val="105"/>
          <w:sz w:val="23"/>
        </w:rPr>
        <w:t>край,</w:t>
      </w:r>
      <w:r>
        <w:rPr>
          <w:spacing w:val="-3"/>
          <w:w w:val="105"/>
          <w:sz w:val="23"/>
        </w:rPr>
        <w:t xml:space="preserve"> </w:t>
      </w:r>
      <w:r>
        <w:rPr>
          <w:w w:val="105"/>
          <w:sz w:val="23"/>
        </w:rPr>
        <w:t>имеющий</w:t>
      </w:r>
      <w:r>
        <w:rPr>
          <w:spacing w:val="-9"/>
          <w:w w:val="105"/>
          <w:sz w:val="23"/>
        </w:rPr>
        <w:t xml:space="preserve"> </w:t>
      </w:r>
      <w:r>
        <w:rPr>
          <w:w w:val="105"/>
          <w:sz w:val="23"/>
        </w:rPr>
        <w:t>представление</w:t>
      </w:r>
      <w:r>
        <w:rPr>
          <w:spacing w:val="-9"/>
          <w:w w:val="105"/>
          <w:sz w:val="23"/>
        </w:rPr>
        <w:t xml:space="preserve"> </w:t>
      </w:r>
      <w:r>
        <w:rPr>
          <w:w w:val="105"/>
          <w:sz w:val="23"/>
        </w:rPr>
        <w:t>о</w:t>
      </w:r>
      <w:r>
        <w:rPr>
          <w:spacing w:val="-14"/>
          <w:w w:val="105"/>
          <w:sz w:val="23"/>
        </w:rPr>
        <w:t xml:space="preserve"> </w:t>
      </w:r>
      <w:r>
        <w:rPr>
          <w:w w:val="105"/>
          <w:sz w:val="23"/>
        </w:rPr>
        <w:t>Родине</w:t>
      </w:r>
      <w:r>
        <w:rPr>
          <w:spacing w:val="-2"/>
          <w:w w:val="105"/>
          <w:sz w:val="23"/>
        </w:rPr>
        <w:t xml:space="preserve"> </w:t>
      </w:r>
      <w:r>
        <w:rPr>
          <w:w w:val="105"/>
          <w:sz w:val="23"/>
        </w:rPr>
        <w:t>-</w:t>
      </w:r>
      <w:r>
        <w:rPr>
          <w:spacing w:val="-11"/>
          <w:w w:val="105"/>
          <w:sz w:val="23"/>
        </w:rPr>
        <w:t xml:space="preserve"> </w:t>
      </w:r>
      <w:r>
        <w:rPr>
          <w:w w:val="105"/>
          <w:sz w:val="23"/>
        </w:rPr>
        <w:t>России,</w:t>
      </w:r>
      <w:r>
        <w:rPr>
          <w:spacing w:val="-6"/>
          <w:w w:val="105"/>
          <w:sz w:val="23"/>
        </w:rPr>
        <w:t xml:space="preserve"> </w:t>
      </w:r>
      <w:r>
        <w:rPr>
          <w:w w:val="105"/>
          <w:sz w:val="23"/>
        </w:rPr>
        <w:t>её территории, расположении;</w:t>
      </w:r>
    </w:p>
    <w:p w:rsidR="00623054" w:rsidRDefault="004D1B06" w:rsidP="004D1B06">
      <w:pPr>
        <w:pStyle w:val="a5"/>
        <w:numPr>
          <w:ilvl w:val="0"/>
          <w:numId w:val="21"/>
        </w:numPr>
        <w:tabs>
          <w:tab w:val="left" w:pos="1031"/>
          <w:tab w:val="left" w:pos="10632"/>
        </w:tabs>
        <w:spacing w:before="77" w:line="254" w:lineRule="auto"/>
        <w:ind w:right="4" w:firstLine="706"/>
        <w:jc w:val="left"/>
        <w:rPr>
          <w:sz w:val="23"/>
        </w:rPr>
      </w:pPr>
      <w:r>
        <w:rPr>
          <w:sz w:val="23"/>
        </w:rPr>
        <w:t>сознающий</w:t>
      </w:r>
      <w:r>
        <w:rPr>
          <w:spacing w:val="27"/>
          <w:sz w:val="23"/>
        </w:rPr>
        <w:t xml:space="preserve"> </w:t>
      </w:r>
      <w:r>
        <w:rPr>
          <w:sz w:val="23"/>
        </w:rPr>
        <w:t>принадлежность</w:t>
      </w:r>
      <w:r>
        <w:rPr>
          <w:spacing w:val="24"/>
          <w:sz w:val="23"/>
        </w:rPr>
        <w:t xml:space="preserve"> </w:t>
      </w:r>
      <w:r>
        <w:rPr>
          <w:sz w:val="23"/>
        </w:rPr>
        <w:t>к</w:t>
      </w:r>
      <w:r>
        <w:rPr>
          <w:spacing w:val="35"/>
          <w:sz w:val="23"/>
        </w:rPr>
        <w:t xml:space="preserve"> </w:t>
      </w:r>
      <w:r>
        <w:rPr>
          <w:sz w:val="23"/>
        </w:rPr>
        <w:t>своему</w:t>
      </w:r>
      <w:r>
        <w:rPr>
          <w:spacing w:val="19"/>
          <w:sz w:val="23"/>
        </w:rPr>
        <w:t xml:space="preserve"> </w:t>
      </w:r>
      <w:r>
        <w:rPr>
          <w:sz w:val="23"/>
        </w:rPr>
        <w:t>народу</w:t>
      </w:r>
      <w:r>
        <w:rPr>
          <w:spacing w:val="19"/>
          <w:sz w:val="23"/>
        </w:rPr>
        <w:t xml:space="preserve"> </w:t>
      </w:r>
      <w:r>
        <w:rPr>
          <w:sz w:val="23"/>
        </w:rPr>
        <w:t>и</w:t>
      </w:r>
      <w:r>
        <w:rPr>
          <w:spacing w:val="27"/>
          <w:sz w:val="23"/>
        </w:rPr>
        <w:t xml:space="preserve"> </w:t>
      </w:r>
      <w:r>
        <w:rPr>
          <w:sz w:val="23"/>
        </w:rPr>
        <w:t>к</w:t>
      </w:r>
      <w:r>
        <w:rPr>
          <w:spacing w:val="35"/>
          <w:sz w:val="23"/>
        </w:rPr>
        <w:t xml:space="preserve"> </w:t>
      </w:r>
      <w:r>
        <w:rPr>
          <w:sz w:val="23"/>
        </w:rPr>
        <w:t>общности</w:t>
      </w:r>
      <w:r>
        <w:rPr>
          <w:spacing w:val="27"/>
          <w:sz w:val="23"/>
        </w:rPr>
        <w:t xml:space="preserve"> </w:t>
      </w:r>
      <w:r>
        <w:rPr>
          <w:sz w:val="23"/>
        </w:rPr>
        <w:t>граждан</w:t>
      </w:r>
      <w:r>
        <w:rPr>
          <w:spacing w:val="27"/>
          <w:sz w:val="23"/>
        </w:rPr>
        <w:t xml:space="preserve"> </w:t>
      </w:r>
      <w:r>
        <w:rPr>
          <w:sz w:val="23"/>
        </w:rPr>
        <w:t>России,</w:t>
      </w:r>
      <w:r>
        <w:rPr>
          <w:spacing w:val="21"/>
          <w:sz w:val="23"/>
        </w:rPr>
        <w:t xml:space="preserve"> </w:t>
      </w:r>
      <w:r>
        <w:rPr>
          <w:sz w:val="23"/>
        </w:rPr>
        <w:t>проявляющий</w:t>
      </w:r>
      <w:r>
        <w:rPr>
          <w:spacing w:val="40"/>
          <w:sz w:val="23"/>
        </w:rPr>
        <w:t xml:space="preserve"> </w:t>
      </w:r>
      <w:r>
        <w:rPr>
          <w:sz w:val="23"/>
        </w:rPr>
        <w:t xml:space="preserve">уважение </w:t>
      </w:r>
      <w:r>
        <w:rPr>
          <w:w w:val="105"/>
          <w:sz w:val="23"/>
        </w:rPr>
        <w:t>к своему и другим народам;</w:t>
      </w:r>
    </w:p>
    <w:p w:rsidR="00623054" w:rsidRDefault="004D1B06" w:rsidP="004D1B06">
      <w:pPr>
        <w:pStyle w:val="a5"/>
        <w:numPr>
          <w:ilvl w:val="0"/>
          <w:numId w:val="21"/>
        </w:numPr>
        <w:tabs>
          <w:tab w:val="left" w:pos="1090"/>
          <w:tab w:val="left" w:pos="10632"/>
        </w:tabs>
        <w:spacing w:line="247" w:lineRule="auto"/>
        <w:ind w:right="-15" w:firstLine="706"/>
        <w:jc w:val="left"/>
        <w:rPr>
          <w:sz w:val="23"/>
        </w:rPr>
      </w:pPr>
      <w:r>
        <w:rPr>
          <w:w w:val="105"/>
          <w:sz w:val="23"/>
        </w:rPr>
        <w:t>понимающий</w:t>
      </w:r>
      <w:r>
        <w:rPr>
          <w:spacing w:val="40"/>
          <w:w w:val="105"/>
          <w:sz w:val="23"/>
        </w:rPr>
        <w:t xml:space="preserve"> </w:t>
      </w:r>
      <w:r>
        <w:rPr>
          <w:w w:val="105"/>
          <w:sz w:val="23"/>
        </w:rPr>
        <w:t>свою</w:t>
      </w:r>
      <w:r>
        <w:rPr>
          <w:spacing w:val="40"/>
          <w:w w:val="105"/>
          <w:sz w:val="23"/>
        </w:rPr>
        <w:t xml:space="preserve"> </w:t>
      </w:r>
      <w:r>
        <w:rPr>
          <w:w w:val="105"/>
          <w:sz w:val="23"/>
        </w:rPr>
        <w:t>сопричастность</w:t>
      </w:r>
      <w:r>
        <w:rPr>
          <w:spacing w:val="40"/>
          <w:w w:val="105"/>
          <w:sz w:val="23"/>
        </w:rPr>
        <w:t xml:space="preserve"> </w:t>
      </w:r>
      <w:r>
        <w:rPr>
          <w:w w:val="105"/>
          <w:sz w:val="23"/>
        </w:rPr>
        <w:t>к</w:t>
      </w:r>
      <w:r>
        <w:rPr>
          <w:spacing w:val="40"/>
          <w:w w:val="105"/>
          <w:sz w:val="23"/>
        </w:rPr>
        <w:t xml:space="preserve"> </w:t>
      </w:r>
      <w:r>
        <w:rPr>
          <w:w w:val="105"/>
          <w:sz w:val="23"/>
        </w:rPr>
        <w:t>прошлому,</w:t>
      </w:r>
      <w:r>
        <w:rPr>
          <w:spacing w:val="40"/>
          <w:w w:val="105"/>
          <w:sz w:val="23"/>
        </w:rPr>
        <w:t xml:space="preserve"> </w:t>
      </w:r>
      <w:r>
        <w:rPr>
          <w:w w:val="105"/>
          <w:sz w:val="23"/>
        </w:rPr>
        <w:t>настоящему</w:t>
      </w:r>
      <w:r>
        <w:rPr>
          <w:spacing w:val="40"/>
          <w:w w:val="105"/>
          <w:sz w:val="23"/>
        </w:rPr>
        <w:t xml:space="preserve"> </w:t>
      </w:r>
      <w:r>
        <w:rPr>
          <w:w w:val="105"/>
          <w:sz w:val="23"/>
        </w:rPr>
        <w:t>и</w:t>
      </w:r>
      <w:r>
        <w:rPr>
          <w:spacing w:val="40"/>
          <w:w w:val="105"/>
          <w:sz w:val="23"/>
        </w:rPr>
        <w:t xml:space="preserve"> </w:t>
      </w:r>
      <w:r>
        <w:rPr>
          <w:w w:val="105"/>
          <w:sz w:val="23"/>
        </w:rPr>
        <w:t>будущему</w:t>
      </w:r>
      <w:r>
        <w:rPr>
          <w:spacing w:val="40"/>
          <w:w w:val="105"/>
          <w:sz w:val="23"/>
        </w:rPr>
        <w:t xml:space="preserve"> </w:t>
      </w:r>
      <w:r>
        <w:rPr>
          <w:w w:val="105"/>
          <w:sz w:val="23"/>
        </w:rPr>
        <w:t>родного</w:t>
      </w:r>
      <w:r>
        <w:rPr>
          <w:spacing w:val="40"/>
          <w:w w:val="105"/>
          <w:sz w:val="23"/>
        </w:rPr>
        <w:t xml:space="preserve"> </w:t>
      </w:r>
      <w:r>
        <w:rPr>
          <w:w w:val="105"/>
          <w:sz w:val="23"/>
        </w:rPr>
        <w:t>края,</w:t>
      </w:r>
      <w:r>
        <w:rPr>
          <w:spacing w:val="40"/>
          <w:w w:val="105"/>
          <w:sz w:val="23"/>
        </w:rPr>
        <w:t xml:space="preserve"> </w:t>
      </w:r>
      <w:r>
        <w:rPr>
          <w:w w:val="105"/>
          <w:sz w:val="23"/>
        </w:rPr>
        <w:t>своей Родины - России, Российского государства;</w:t>
      </w:r>
    </w:p>
    <w:p w:rsidR="00623054" w:rsidRDefault="004D1B06" w:rsidP="004D1B06">
      <w:pPr>
        <w:pStyle w:val="a5"/>
        <w:numPr>
          <w:ilvl w:val="0"/>
          <w:numId w:val="21"/>
        </w:numPr>
        <w:tabs>
          <w:tab w:val="left" w:pos="1031"/>
          <w:tab w:val="left" w:pos="10632"/>
        </w:tabs>
        <w:spacing w:before="4" w:line="247" w:lineRule="auto"/>
        <w:ind w:right="10" w:firstLine="706"/>
        <w:jc w:val="left"/>
        <w:rPr>
          <w:sz w:val="23"/>
        </w:rPr>
      </w:pPr>
      <w:r>
        <w:rPr>
          <w:sz w:val="23"/>
        </w:rPr>
        <w:t>понимающий</w:t>
      </w:r>
      <w:r>
        <w:rPr>
          <w:spacing w:val="40"/>
          <w:sz w:val="23"/>
        </w:rPr>
        <w:t xml:space="preserve"> </w:t>
      </w:r>
      <w:r>
        <w:rPr>
          <w:sz w:val="23"/>
        </w:rPr>
        <w:t>значение гражданских</w:t>
      </w:r>
      <w:r>
        <w:rPr>
          <w:spacing w:val="40"/>
          <w:sz w:val="23"/>
        </w:rPr>
        <w:t xml:space="preserve"> </w:t>
      </w:r>
      <w:r>
        <w:rPr>
          <w:sz w:val="23"/>
        </w:rPr>
        <w:t>символов</w:t>
      </w:r>
      <w:r>
        <w:rPr>
          <w:spacing w:val="40"/>
          <w:sz w:val="23"/>
        </w:rPr>
        <w:t xml:space="preserve"> </w:t>
      </w:r>
      <w:r>
        <w:rPr>
          <w:sz w:val="23"/>
        </w:rPr>
        <w:t>(государственная</w:t>
      </w:r>
      <w:r>
        <w:rPr>
          <w:spacing w:val="40"/>
          <w:sz w:val="23"/>
        </w:rPr>
        <w:t xml:space="preserve"> </w:t>
      </w:r>
      <w:r>
        <w:rPr>
          <w:sz w:val="23"/>
        </w:rPr>
        <w:t>символика</w:t>
      </w:r>
      <w:r>
        <w:rPr>
          <w:spacing w:val="40"/>
          <w:sz w:val="23"/>
        </w:rPr>
        <w:t xml:space="preserve"> </w:t>
      </w:r>
      <w:r>
        <w:rPr>
          <w:sz w:val="23"/>
        </w:rPr>
        <w:t>России,</w:t>
      </w:r>
      <w:r>
        <w:rPr>
          <w:spacing w:val="40"/>
          <w:sz w:val="23"/>
        </w:rPr>
        <w:t xml:space="preserve"> </w:t>
      </w:r>
      <w:r>
        <w:rPr>
          <w:sz w:val="23"/>
        </w:rPr>
        <w:t>своего</w:t>
      </w:r>
      <w:r>
        <w:rPr>
          <w:spacing w:val="38"/>
          <w:sz w:val="23"/>
        </w:rPr>
        <w:t xml:space="preserve"> </w:t>
      </w:r>
      <w:r>
        <w:rPr>
          <w:sz w:val="23"/>
        </w:rPr>
        <w:t xml:space="preserve">региона), </w:t>
      </w:r>
      <w:r>
        <w:rPr>
          <w:w w:val="105"/>
          <w:sz w:val="23"/>
        </w:rPr>
        <w:t>праздников, мест</w:t>
      </w:r>
      <w:r>
        <w:rPr>
          <w:spacing w:val="-2"/>
          <w:w w:val="105"/>
          <w:sz w:val="23"/>
        </w:rPr>
        <w:t xml:space="preserve"> </w:t>
      </w:r>
      <w:r>
        <w:rPr>
          <w:w w:val="105"/>
          <w:sz w:val="23"/>
        </w:rPr>
        <w:t>почитания героев и защитников Отечества, проявляющий к ним уважение;</w:t>
      </w:r>
    </w:p>
    <w:p w:rsidR="00623054" w:rsidRDefault="004D1B06" w:rsidP="004D1B06">
      <w:pPr>
        <w:pStyle w:val="a5"/>
        <w:numPr>
          <w:ilvl w:val="0"/>
          <w:numId w:val="21"/>
        </w:numPr>
        <w:tabs>
          <w:tab w:val="left" w:pos="1125"/>
          <w:tab w:val="left" w:pos="10632"/>
        </w:tabs>
        <w:spacing w:before="3" w:line="254" w:lineRule="auto"/>
        <w:ind w:right="5" w:firstLine="706"/>
        <w:jc w:val="left"/>
        <w:rPr>
          <w:sz w:val="23"/>
        </w:rPr>
      </w:pPr>
      <w:r>
        <w:rPr>
          <w:w w:val="105"/>
          <w:sz w:val="23"/>
        </w:rPr>
        <w:t>имеющий</w:t>
      </w:r>
      <w:r>
        <w:rPr>
          <w:spacing w:val="75"/>
          <w:w w:val="105"/>
          <w:sz w:val="23"/>
        </w:rPr>
        <w:t xml:space="preserve"> </w:t>
      </w:r>
      <w:r>
        <w:rPr>
          <w:w w:val="105"/>
          <w:sz w:val="23"/>
        </w:rPr>
        <w:t>первоначальные</w:t>
      </w:r>
      <w:r>
        <w:rPr>
          <w:spacing w:val="75"/>
          <w:w w:val="105"/>
          <w:sz w:val="23"/>
        </w:rPr>
        <w:t xml:space="preserve"> </w:t>
      </w:r>
      <w:r>
        <w:rPr>
          <w:w w:val="105"/>
          <w:sz w:val="23"/>
        </w:rPr>
        <w:t>представления</w:t>
      </w:r>
      <w:r>
        <w:rPr>
          <w:spacing w:val="80"/>
          <w:w w:val="105"/>
          <w:sz w:val="23"/>
        </w:rPr>
        <w:t xml:space="preserve"> </w:t>
      </w:r>
      <w:r>
        <w:rPr>
          <w:w w:val="105"/>
          <w:sz w:val="23"/>
        </w:rPr>
        <w:t>о</w:t>
      </w:r>
      <w:r>
        <w:rPr>
          <w:spacing w:val="40"/>
          <w:w w:val="105"/>
          <w:sz w:val="23"/>
        </w:rPr>
        <w:t xml:space="preserve"> </w:t>
      </w:r>
      <w:r>
        <w:rPr>
          <w:w w:val="105"/>
          <w:sz w:val="23"/>
        </w:rPr>
        <w:t>правах</w:t>
      </w:r>
      <w:r>
        <w:rPr>
          <w:spacing w:val="40"/>
          <w:w w:val="105"/>
          <w:sz w:val="23"/>
        </w:rPr>
        <w:t xml:space="preserve"> </w:t>
      </w:r>
      <w:r>
        <w:rPr>
          <w:w w:val="105"/>
          <w:sz w:val="23"/>
        </w:rPr>
        <w:t>и</w:t>
      </w:r>
      <w:r>
        <w:rPr>
          <w:spacing w:val="80"/>
          <w:w w:val="105"/>
          <w:sz w:val="23"/>
        </w:rPr>
        <w:t xml:space="preserve"> </w:t>
      </w:r>
      <w:r>
        <w:rPr>
          <w:w w:val="105"/>
          <w:sz w:val="23"/>
        </w:rPr>
        <w:t>ответственности</w:t>
      </w:r>
      <w:r>
        <w:rPr>
          <w:spacing w:val="75"/>
          <w:w w:val="105"/>
          <w:sz w:val="23"/>
        </w:rPr>
        <w:t xml:space="preserve"> </w:t>
      </w:r>
      <w:r>
        <w:rPr>
          <w:w w:val="105"/>
          <w:sz w:val="23"/>
        </w:rPr>
        <w:t>человека</w:t>
      </w:r>
      <w:r>
        <w:rPr>
          <w:spacing w:val="75"/>
          <w:w w:val="105"/>
          <w:sz w:val="23"/>
        </w:rPr>
        <w:t xml:space="preserve"> </w:t>
      </w:r>
      <w:r>
        <w:rPr>
          <w:w w:val="105"/>
          <w:sz w:val="23"/>
        </w:rPr>
        <w:t>в</w:t>
      </w:r>
      <w:r>
        <w:rPr>
          <w:spacing w:val="80"/>
          <w:w w:val="105"/>
          <w:sz w:val="23"/>
        </w:rPr>
        <w:t xml:space="preserve"> </w:t>
      </w:r>
      <w:r>
        <w:rPr>
          <w:w w:val="105"/>
          <w:sz w:val="23"/>
        </w:rPr>
        <w:t>обществе, гражданских правах и обязанностях;</w:t>
      </w:r>
    </w:p>
    <w:p w:rsidR="00623054" w:rsidRDefault="004D1B06" w:rsidP="004D1B06">
      <w:pPr>
        <w:pStyle w:val="a5"/>
        <w:numPr>
          <w:ilvl w:val="0"/>
          <w:numId w:val="21"/>
        </w:numPr>
        <w:tabs>
          <w:tab w:val="left" w:pos="1031"/>
          <w:tab w:val="left" w:pos="10632"/>
        </w:tabs>
        <w:spacing w:line="247" w:lineRule="auto"/>
        <w:ind w:right="14" w:firstLine="706"/>
        <w:jc w:val="left"/>
        <w:rPr>
          <w:sz w:val="23"/>
        </w:rPr>
      </w:pPr>
      <w:r>
        <w:rPr>
          <w:w w:val="105"/>
          <w:sz w:val="23"/>
        </w:rPr>
        <w:t>принимающий</w:t>
      </w:r>
      <w:r>
        <w:rPr>
          <w:spacing w:val="-16"/>
          <w:w w:val="105"/>
          <w:sz w:val="23"/>
        </w:rPr>
        <w:t xml:space="preserve"> </w:t>
      </w:r>
      <w:r>
        <w:rPr>
          <w:w w:val="105"/>
          <w:sz w:val="23"/>
        </w:rPr>
        <w:t>участие</w:t>
      </w:r>
      <w:r>
        <w:rPr>
          <w:spacing w:val="-15"/>
          <w:w w:val="105"/>
          <w:sz w:val="23"/>
        </w:rPr>
        <w:t xml:space="preserve"> </w:t>
      </w:r>
      <w:r>
        <w:rPr>
          <w:w w:val="105"/>
          <w:sz w:val="23"/>
        </w:rPr>
        <w:t>в</w:t>
      </w:r>
      <w:r>
        <w:rPr>
          <w:spacing w:val="-12"/>
          <w:w w:val="105"/>
          <w:sz w:val="23"/>
        </w:rPr>
        <w:t xml:space="preserve"> </w:t>
      </w:r>
      <w:r>
        <w:rPr>
          <w:w w:val="105"/>
          <w:sz w:val="23"/>
        </w:rPr>
        <w:t>жизни</w:t>
      </w:r>
      <w:r>
        <w:rPr>
          <w:spacing w:val="-12"/>
          <w:w w:val="105"/>
          <w:sz w:val="23"/>
        </w:rPr>
        <w:t xml:space="preserve"> </w:t>
      </w:r>
      <w:r>
        <w:rPr>
          <w:w w:val="105"/>
          <w:sz w:val="23"/>
        </w:rPr>
        <w:t>класса,</w:t>
      </w:r>
      <w:r>
        <w:rPr>
          <w:spacing w:val="-10"/>
          <w:w w:val="105"/>
          <w:sz w:val="23"/>
        </w:rPr>
        <w:t xml:space="preserve"> </w:t>
      </w:r>
      <w:r>
        <w:rPr>
          <w:w w:val="105"/>
          <w:sz w:val="23"/>
        </w:rPr>
        <w:t>общеобразовательной</w:t>
      </w:r>
      <w:r>
        <w:rPr>
          <w:spacing w:val="-7"/>
          <w:w w:val="105"/>
          <w:sz w:val="23"/>
        </w:rPr>
        <w:t xml:space="preserve"> </w:t>
      </w:r>
      <w:r>
        <w:rPr>
          <w:w w:val="105"/>
          <w:sz w:val="23"/>
        </w:rPr>
        <w:t>организации,</w:t>
      </w:r>
      <w:r>
        <w:rPr>
          <w:spacing w:val="-16"/>
          <w:w w:val="105"/>
          <w:sz w:val="23"/>
        </w:rPr>
        <w:t xml:space="preserve"> </w:t>
      </w:r>
      <w:r>
        <w:rPr>
          <w:w w:val="105"/>
          <w:sz w:val="23"/>
        </w:rPr>
        <w:t>в</w:t>
      </w:r>
      <w:r>
        <w:rPr>
          <w:spacing w:val="-11"/>
          <w:w w:val="105"/>
          <w:sz w:val="23"/>
        </w:rPr>
        <w:t xml:space="preserve"> </w:t>
      </w:r>
      <w:r>
        <w:rPr>
          <w:w w:val="105"/>
          <w:sz w:val="23"/>
        </w:rPr>
        <w:t>доступной</w:t>
      </w:r>
      <w:r>
        <w:rPr>
          <w:spacing w:val="-12"/>
          <w:w w:val="105"/>
          <w:sz w:val="23"/>
        </w:rPr>
        <w:t xml:space="preserve"> </w:t>
      </w:r>
      <w:r>
        <w:rPr>
          <w:w w:val="105"/>
          <w:sz w:val="23"/>
        </w:rPr>
        <w:t>по</w:t>
      </w:r>
      <w:r>
        <w:rPr>
          <w:spacing w:val="-16"/>
          <w:w w:val="105"/>
          <w:sz w:val="23"/>
        </w:rPr>
        <w:t xml:space="preserve"> </w:t>
      </w:r>
      <w:r>
        <w:rPr>
          <w:w w:val="105"/>
          <w:sz w:val="23"/>
        </w:rPr>
        <w:t>возрасту социально значимой деятельности.</w:t>
      </w:r>
    </w:p>
    <w:p w:rsidR="00623054" w:rsidRDefault="004D1B06" w:rsidP="004D1B06">
      <w:pPr>
        <w:pStyle w:val="4"/>
        <w:tabs>
          <w:tab w:val="left" w:pos="10632"/>
        </w:tabs>
        <w:spacing w:before="11"/>
        <w:jc w:val="left"/>
      </w:pPr>
      <w:r>
        <w:rPr>
          <w:spacing w:val="2"/>
        </w:rPr>
        <w:t>Духовно-нравственное</w:t>
      </w:r>
      <w:r>
        <w:rPr>
          <w:spacing w:val="46"/>
        </w:rPr>
        <w:t xml:space="preserve"> </w:t>
      </w:r>
      <w:r>
        <w:rPr>
          <w:spacing w:val="-2"/>
        </w:rPr>
        <w:t>воспитание:</w:t>
      </w:r>
    </w:p>
    <w:p w:rsidR="00623054" w:rsidRDefault="004D1B06" w:rsidP="004D1B06">
      <w:pPr>
        <w:pStyle w:val="a5"/>
        <w:numPr>
          <w:ilvl w:val="0"/>
          <w:numId w:val="21"/>
        </w:numPr>
        <w:tabs>
          <w:tab w:val="left" w:pos="1090"/>
          <w:tab w:val="left" w:pos="10632"/>
        </w:tabs>
        <w:spacing w:before="2" w:line="247" w:lineRule="auto"/>
        <w:ind w:right="1" w:firstLine="706"/>
        <w:jc w:val="left"/>
        <w:rPr>
          <w:sz w:val="23"/>
        </w:rPr>
      </w:pPr>
      <w:r>
        <w:rPr>
          <w:w w:val="105"/>
          <w:sz w:val="23"/>
        </w:rPr>
        <w:t>уважающий</w:t>
      </w:r>
      <w:r>
        <w:rPr>
          <w:spacing w:val="35"/>
          <w:w w:val="105"/>
          <w:sz w:val="23"/>
        </w:rPr>
        <w:t xml:space="preserve"> </w:t>
      </w:r>
      <w:r>
        <w:rPr>
          <w:w w:val="105"/>
          <w:sz w:val="23"/>
        </w:rPr>
        <w:t>духовно-нравственную</w:t>
      </w:r>
      <w:r>
        <w:rPr>
          <w:spacing w:val="40"/>
          <w:w w:val="105"/>
          <w:sz w:val="23"/>
        </w:rPr>
        <w:t xml:space="preserve"> </w:t>
      </w:r>
      <w:r>
        <w:rPr>
          <w:w w:val="105"/>
          <w:sz w:val="23"/>
        </w:rPr>
        <w:t>культуру</w:t>
      </w:r>
      <w:r>
        <w:rPr>
          <w:spacing w:val="36"/>
          <w:w w:val="105"/>
          <w:sz w:val="23"/>
        </w:rPr>
        <w:t xml:space="preserve"> </w:t>
      </w:r>
      <w:r>
        <w:rPr>
          <w:w w:val="105"/>
          <w:sz w:val="23"/>
        </w:rPr>
        <w:t>своей</w:t>
      </w:r>
      <w:r>
        <w:rPr>
          <w:spacing w:val="40"/>
          <w:w w:val="105"/>
          <w:sz w:val="23"/>
        </w:rPr>
        <w:t xml:space="preserve"> </w:t>
      </w:r>
      <w:r>
        <w:rPr>
          <w:w w:val="105"/>
          <w:sz w:val="23"/>
        </w:rPr>
        <w:t>семьи,</w:t>
      </w:r>
      <w:r>
        <w:rPr>
          <w:spacing w:val="38"/>
          <w:w w:val="105"/>
          <w:sz w:val="23"/>
        </w:rPr>
        <w:t xml:space="preserve"> </w:t>
      </w:r>
      <w:r>
        <w:rPr>
          <w:w w:val="105"/>
          <w:sz w:val="23"/>
        </w:rPr>
        <w:t>своего</w:t>
      </w:r>
      <w:r>
        <w:rPr>
          <w:spacing w:val="36"/>
          <w:w w:val="105"/>
          <w:sz w:val="23"/>
        </w:rPr>
        <w:t xml:space="preserve"> </w:t>
      </w:r>
      <w:r>
        <w:rPr>
          <w:w w:val="105"/>
          <w:sz w:val="23"/>
        </w:rPr>
        <w:t>народа,</w:t>
      </w:r>
      <w:r>
        <w:rPr>
          <w:spacing w:val="38"/>
          <w:w w:val="105"/>
          <w:sz w:val="23"/>
        </w:rPr>
        <w:t xml:space="preserve"> </w:t>
      </w:r>
      <w:r>
        <w:rPr>
          <w:w w:val="105"/>
          <w:sz w:val="23"/>
        </w:rPr>
        <w:t>семейные</w:t>
      </w:r>
      <w:r>
        <w:rPr>
          <w:spacing w:val="29"/>
          <w:w w:val="105"/>
          <w:sz w:val="23"/>
        </w:rPr>
        <w:t xml:space="preserve"> </w:t>
      </w:r>
      <w:r>
        <w:rPr>
          <w:w w:val="105"/>
          <w:sz w:val="23"/>
        </w:rPr>
        <w:t>ценности</w:t>
      </w:r>
      <w:r>
        <w:rPr>
          <w:spacing w:val="40"/>
          <w:w w:val="105"/>
          <w:sz w:val="23"/>
        </w:rPr>
        <w:t xml:space="preserve"> </w:t>
      </w:r>
      <w:r>
        <w:rPr>
          <w:w w:val="105"/>
          <w:sz w:val="23"/>
        </w:rPr>
        <w:t>с учётом национальной, религиозной принадлежности;</w:t>
      </w:r>
    </w:p>
    <w:p w:rsidR="00623054" w:rsidRDefault="004D1B06" w:rsidP="004D1B06">
      <w:pPr>
        <w:pStyle w:val="a5"/>
        <w:numPr>
          <w:ilvl w:val="0"/>
          <w:numId w:val="21"/>
        </w:numPr>
        <w:tabs>
          <w:tab w:val="left" w:pos="1068"/>
          <w:tab w:val="left" w:pos="10632"/>
        </w:tabs>
        <w:spacing w:before="10" w:line="249" w:lineRule="auto"/>
        <w:ind w:right="16" w:firstLine="706"/>
        <w:jc w:val="left"/>
        <w:rPr>
          <w:sz w:val="23"/>
        </w:rPr>
      </w:pPr>
      <w:r>
        <w:rPr>
          <w:w w:val="105"/>
          <w:sz w:val="23"/>
        </w:rPr>
        <w:t>сознающий ценность каждой человеческой жизни, признающий индивидуальность и достоинство каждого человека;</w:t>
      </w:r>
    </w:p>
    <w:p w:rsidR="00623054" w:rsidRDefault="004D1B06" w:rsidP="004D1B06">
      <w:pPr>
        <w:pStyle w:val="a5"/>
        <w:numPr>
          <w:ilvl w:val="0"/>
          <w:numId w:val="21"/>
        </w:numPr>
        <w:tabs>
          <w:tab w:val="left" w:pos="1097"/>
          <w:tab w:val="left" w:pos="10632"/>
        </w:tabs>
        <w:spacing w:line="254" w:lineRule="auto"/>
        <w:ind w:right="10" w:firstLine="706"/>
        <w:jc w:val="left"/>
        <w:rPr>
          <w:sz w:val="23"/>
        </w:rPr>
      </w:pPr>
      <w:r>
        <w:rPr>
          <w:w w:val="105"/>
          <w:sz w:val="23"/>
        </w:rPr>
        <w:t>доброжелательный,</w:t>
      </w:r>
      <w:r>
        <w:rPr>
          <w:spacing w:val="36"/>
          <w:w w:val="105"/>
          <w:sz w:val="23"/>
        </w:rPr>
        <w:t xml:space="preserve"> </w:t>
      </w:r>
      <w:r>
        <w:rPr>
          <w:w w:val="105"/>
          <w:sz w:val="23"/>
        </w:rPr>
        <w:t>проявляющий</w:t>
      </w:r>
      <w:r>
        <w:rPr>
          <w:spacing w:val="40"/>
          <w:w w:val="105"/>
          <w:sz w:val="23"/>
        </w:rPr>
        <w:t xml:space="preserve"> </w:t>
      </w:r>
      <w:r>
        <w:rPr>
          <w:w w:val="105"/>
          <w:sz w:val="23"/>
        </w:rPr>
        <w:t>сопереживание,</w:t>
      </w:r>
      <w:r>
        <w:rPr>
          <w:spacing w:val="40"/>
          <w:w w:val="105"/>
          <w:sz w:val="23"/>
        </w:rPr>
        <w:t xml:space="preserve"> </w:t>
      </w:r>
      <w:r>
        <w:rPr>
          <w:w w:val="105"/>
          <w:sz w:val="23"/>
        </w:rPr>
        <w:t>готовность</w:t>
      </w:r>
      <w:r>
        <w:rPr>
          <w:spacing w:val="40"/>
          <w:w w:val="105"/>
          <w:sz w:val="23"/>
        </w:rPr>
        <w:t xml:space="preserve"> </w:t>
      </w:r>
      <w:r>
        <w:rPr>
          <w:w w:val="105"/>
          <w:sz w:val="23"/>
        </w:rPr>
        <w:t>оказывать</w:t>
      </w:r>
      <w:r>
        <w:rPr>
          <w:spacing w:val="37"/>
          <w:w w:val="105"/>
          <w:sz w:val="23"/>
        </w:rPr>
        <w:t xml:space="preserve"> </w:t>
      </w:r>
      <w:r>
        <w:rPr>
          <w:w w:val="105"/>
          <w:sz w:val="23"/>
        </w:rPr>
        <w:t>помощь,</w:t>
      </w:r>
      <w:r>
        <w:rPr>
          <w:spacing w:val="40"/>
          <w:w w:val="105"/>
          <w:sz w:val="23"/>
        </w:rPr>
        <w:t xml:space="preserve"> </w:t>
      </w:r>
      <w:r>
        <w:rPr>
          <w:w w:val="105"/>
          <w:sz w:val="23"/>
        </w:rPr>
        <w:t>выражающий неприятие поведения,</w:t>
      </w:r>
      <w:r>
        <w:rPr>
          <w:spacing w:val="-2"/>
          <w:w w:val="105"/>
          <w:sz w:val="23"/>
        </w:rPr>
        <w:t xml:space="preserve"> </w:t>
      </w:r>
      <w:r>
        <w:rPr>
          <w:w w:val="105"/>
          <w:sz w:val="23"/>
        </w:rPr>
        <w:t>причиняющего физический и моральный вред другим людям, уважающий старших;</w:t>
      </w:r>
    </w:p>
    <w:p w:rsidR="00623054" w:rsidRDefault="004D1B06" w:rsidP="004D1B06">
      <w:pPr>
        <w:pStyle w:val="a3"/>
        <w:tabs>
          <w:tab w:val="left" w:pos="10632"/>
        </w:tabs>
        <w:spacing w:line="249" w:lineRule="auto"/>
        <w:jc w:val="left"/>
      </w:pPr>
      <w:r>
        <w:rPr>
          <w:w w:val="105"/>
        </w:rPr>
        <w:t>Умеющий</w:t>
      </w:r>
      <w:r>
        <w:rPr>
          <w:spacing w:val="40"/>
          <w:w w:val="105"/>
        </w:rPr>
        <w:t xml:space="preserve"> </w:t>
      </w:r>
      <w:r>
        <w:rPr>
          <w:w w:val="105"/>
        </w:rPr>
        <w:t>оценивать</w:t>
      </w:r>
      <w:r>
        <w:rPr>
          <w:spacing w:val="40"/>
          <w:w w:val="105"/>
        </w:rPr>
        <w:t xml:space="preserve"> </w:t>
      </w:r>
      <w:r>
        <w:rPr>
          <w:w w:val="105"/>
        </w:rPr>
        <w:t>поступки</w:t>
      </w:r>
      <w:r>
        <w:rPr>
          <w:spacing w:val="40"/>
          <w:w w:val="105"/>
        </w:rPr>
        <w:t xml:space="preserve"> </w:t>
      </w:r>
      <w:r>
        <w:rPr>
          <w:w w:val="105"/>
        </w:rPr>
        <w:t>с</w:t>
      </w:r>
      <w:r>
        <w:rPr>
          <w:spacing w:val="40"/>
          <w:w w:val="105"/>
        </w:rPr>
        <w:t xml:space="preserve"> </w:t>
      </w:r>
      <w:r>
        <w:rPr>
          <w:w w:val="105"/>
        </w:rPr>
        <w:t>позиции</w:t>
      </w:r>
      <w:r>
        <w:rPr>
          <w:spacing w:val="40"/>
          <w:w w:val="105"/>
        </w:rPr>
        <w:t xml:space="preserve"> </w:t>
      </w:r>
      <w:r>
        <w:rPr>
          <w:w w:val="105"/>
        </w:rPr>
        <w:t>их</w:t>
      </w:r>
      <w:r>
        <w:rPr>
          <w:spacing w:val="40"/>
          <w:w w:val="105"/>
        </w:rPr>
        <w:t xml:space="preserve"> </w:t>
      </w:r>
      <w:r>
        <w:rPr>
          <w:w w:val="105"/>
        </w:rPr>
        <w:t>соответствия</w:t>
      </w:r>
      <w:r>
        <w:rPr>
          <w:spacing w:val="40"/>
          <w:w w:val="105"/>
        </w:rPr>
        <w:t xml:space="preserve"> </w:t>
      </w:r>
      <w:r>
        <w:rPr>
          <w:w w:val="105"/>
        </w:rPr>
        <w:t>нравственным</w:t>
      </w:r>
      <w:r>
        <w:rPr>
          <w:spacing w:val="40"/>
          <w:w w:val="105"/>
        </w:rPr>
        <w:t xml:space="preserve"> </w:t>
      </w:r>
      <w:r>
        <w:rPr>
          <w:w w:val="105"/>
        </w:rPr>
        <w:t>нормам,</w:t>
      </w:r>
      <w:r>
        <w:rPr>
          <w:spacing w:val="40"/>
          <w:w w:val="105"/>
        </w:rPr>
        <w:t xml:space="preserve"> </w:t>
      </w:r>
      <w:r>
        <w:rPr>
          <w:w w:val="105"/>
        </w:rPr>
        <w:t>осознающий</w:t>
      </w:r>
      <w:r>
        <w:rPr>
          <w:spacing w:val="40"/>
          <w:w w:val="105"/>
        </w:rPr>
        <w:t xml:space="preserve"> </w:t>
      </w:r>
      <w:r>
        <w:rPr>
          <w:w w:val="105"/>
        </w:rPr>
        <w:t>ответственность за свои поступки.</w:t>
      </w:r>
    </w:p>
    <w:p w:rsidR="00623054" w:rsidRDefault="004D1B06" w:rsidP="004D1B06">
      <w:pPr>
        <w:pStyle w:val="a3"/>
        <w:tabs>
          <w:tab w:val="left" w:pos="10632"/>
        </w:tabs>
        <w:spacing w:line="247" w:lineRule="auto"/>
        <w:jc w:val="left"/>
      </w:pPr>
      <w:r>
        <w:rPr>
          <w:w w:val="105"/>
        </w:rPr>
        <w:t>Владеющий</w:t>
      </w:r>
      <w:r>
        <w:rPr>
          <w:spacing w:val="78"/>
          <w:w w:val="105"/>
        </w:rPr>
        <w:t xml:space="preserve"> </w:t>
      </w:r>
      <w:r>
        <w:rPr>
          <w:w w:val="105"/>
        </w:rPr>
        <w:t>представлениями</w:t>
      </w:r>
      <w:r>
        <w:rPr>
          <w:spacing w:val="80"/>
          <w:w w:val="105"/>
        </w:rPr>
        <w:t xml:space="preserve"> </w:t>
      </w:r>
      <w:r>
        <w:rPr>
          <w:w w:val="105"/>
        </w:rPr>
        <w:t>о</w:t>
      </w:r>
      <w:r>
        <w:rPr>
          <w:spacing w:val="79"/>
          <w:w w:val="105"/>
        </w:rPr>
        <w:t xml:space="preserve"> </w:t>
      </w:r>
      <w:r>
        <w:rPr>
          <w:w w:val="105"/>
        </w:rPr>
        <w:t>многообразии</w:t>
      </w:r>
      <w:r>
        <w:rPr>
          <w:spacing w:val="80"/>
          <w:w w:val="105"/>
        </w:rPr>
        <w:t xml:space="preserve"> </w:t>
      </w:r>
      <w:r>
        <w:rPr>
          <w:w w:val="105"/>
        </w:rPr>
        <w:t>языкового</w:t>
      </w:r>
      <w:r>
        <w:rPr>
          <w:spacing w:val="79"/>
          <w:w w:val="105"/>
        </w:rPr>
        <w:t xml:space="preserve"> </w:t>
      </w:r>
      <w:r>
        <w:rPr>
          <w:w w:val="105"/>
        </w:rPr>
        <w:t>и</w:t>
      </w:r>
      <w:r>
        <w:rPr>
          <w:spacing w:val="80"/>
          <w:w w:val="105"/>
        </w:rPr>
        <w:t xml:space="preserve"> </w:t>
      </w:r>
      <w:r>
        <w:rPr>
          <w:w w:val="105"/>
        </w:rPr>
        <w:t>культурного</w:t>
      </w:r>
      <w:r>
        <w:rPr>
          <w:spacing w:val="79"/>
          <w:w w:val="105"/>
        </w:rPr>
        <w:t xml:space="preserve"> </w:t>
      </w:r>
      <w:r>
        <w:rPr>
          <w:w w:val="105"/>
        </w:rPr>
        <w:t>пространства</w:t>
      </w:r>
      <w:r>
        <w:rPr>
          <w:spacing w:val="80"/>
          <w:w w:val="105"/>
        </w:rPr>
        <w:t xml:space="preserve"> </w:t>
      </w:r>
      <w:r>
        <w:rPr>
          <w:w w:val="105"/>
        </w:rPr>
        <w:t>России, имеющий первоначальные</w:t>
      </w:r>
      <w:r>
        <w:rPr>
          <w:spacing w:val="-3"/>
          <w:w w:val="105"/>
        </w:rPr>
        <w:t xml:space="preserve"> </w:t>
      </w:r>
      <w:r>
        <w:rPr>
          <w:w w:val="105"/>
        </w:rPr>
        <w:t>навыки общения с людьми разных народов, вероисповеданий.</w:t>
      </w:r>
    </w:p>
    <w:p w:rsidR="00623054" w:rsidRDefault="004D1B06" w:rsidP="004D1B06">
      <w:pPr>
        <w:pStyle w:val="a3"/>
        <w:tabs>
          <w:tab w:val="left" w:pos="10632"/>
        </w:tabs>
        <w:spacing w:line="254" w:lineRule="auto"/>
        <w:jc w:val="left"/>
      </w:pPr>
      <w:r>
        <w:rPr>
          <w:w w:val="105"/>
        </w:rPr>
        <w:t>Сознающий</w:t>
      </w:r>
      <w:r>
        <w:rPr>
          <w:spacing w:val="35"/>
          <w:w w:val="105"/>
        </w:rPr>
        <w:t xml:space="preserve"> </w:t>
      </w:r>
      <w:r>
        <w:rPr>
          <w:w w:val="105"/>
        </w:rPr>
        <w:t>нравственную</w:t>
      </w:r>
      <w:r>
        <w:rPr>
          <w:spacing w:val="35"/>
          <w:w w:val="105"/>
        </w:rPr>
        <w:t xml:space="preserve"> </w:t>
      </w:r>
      <w:r>
        <w:rPr>
          <w:w w:val="105"/>
        </w:rPr>
        <w:t>и</w:t>
      </w:r>
      <w:r>
        <w:rPr>
          <w:spacing w:val="40"/>
          <w:w w:val="105"/>
        </w:rPr>
        <w:t xml:space="preserve"> </w:t>
      </w:r>
      <w:r>
        <w:rPr>
          <w:w w:val="105"/>
        </w:rPr>
        <w:t>эстетическую</w:t>
      </w:r>
      <w:r>
        <w:rPr>
          <w:spacing w:val="40"/>
          <w:w w:val="105"/>
        </w:rPr>
        <w:t xml:space="preserve"> </w:t>
      </w:r>
      <w:r>
        <w:rPr>
          <w:w w:val="105"/>
        </w:rPr>
        <w:t>ценность</w:t>
      </w:r>
      <w:r>
        <w:rPr>
          <w:spacing w:val="39"/>
          <w:w w:val="105"/>
        </w:rPr>
        <w:t xml:space="preserve"> </w:t>
      </w:r>
      <w:r>
        <w:rPr>
          <w:w w:val="105"/>
        </w:rPr>
        <w:t>литературы,</w:t>
      </w:r>
      <w:r>
        <w:rPr>
          <w:spacing w:val="38"/>
          <w:w w:val="105"/>
        </w:rPr>
        <w:t xml:space="preserve"> </w:t>
      </w:r>
      <w:r>
        <w:rPr>
          <w:w w:val="105"/>
        </w:rPr>
        <w:t>родного</w:t>
      </w:r>
      <w:r>
        <w:rPr>
          <w:spacing w:val="36"/>
          <w:w w:val="105"/>
        </w:rPr>
        <w:t xml:space="preserve"> </w:t>
      </w:r>
      <w:r>
        <w:rPr>
          <w:w w:val="105"/>
        </w:rPr>
        <w:t>языка,</w:t>
      </w:r>
      <w:r>
        <w:rPr>
          <w:spacing w:val="40"/>
          <w:w w:val="105"/>
        </w:rPr>
        <w:t xml:space="preserve"> </w:t>
      </w:r>
      <w:r>
        <w:rPr>
          <w:w w:val="105"/>
        </w:rPr>
        <w:t>русского</w:t>
      </w:r>
      <w:r>
        <w:rPr>
          <w:spacing w:val="36"/>
          <w:w w:val="105"/>
        </w:rPr>
        <w:t xml:space="preserve"> </w:t>
      </w:r>
      <w:r>
        <w:rPr>
          <w:w w:val="105"/>
        </w:rPr>
        <w:t>языка, проявляющий интерес к чтению.</w:t>
      </w:r>
    </w:p>
    <w:p w:rsidR="00623054" w:rsidRDefault="004D1B06" w:rsidP="004D1B06">
      <w:pPr>
        <w:pStyle w:val="4"/>
        <w:tabs>
          <w:tab w:val="left" w:pos="10632"/>
        </w:tabs>
        <w:jc w:val="left"/>
      </w:pPr>
      <w:r>
        <w:t>Эстетическое</w:t>
      </w:r>
      <w:r>
        <w:rPr>
          <w:spacing w:val="56"/>
        </w:rPr>
        <w:t xml:space="preserve"> </w:t>
      </w:r>
      <w:r>
        <w:rPr>
          <w:spacing w:val="-2"/>
        </w:rPr>
        <w:t>воспитание:</w:t>
      </w:r>
    </w:p>
    <w:p w:rsidR="00623054" w:rsidRDefault="004D1B06" w:rsidP="004D1B06">
      <w:pPr>
        <w:pStyle w:val="a5"/>
        <w:numPr>
          <w:ilvl w:val="0"/>
          <w:numId w:val="21"/>
        </w:numPr>
        <w:tabs>
          <w:tab w:val="left" w:pos="1039"/>
          <w:tab w:val="left" w:pos="10632"/>
        </w:tabs>
        <w:spacing w:before="1"/>
        <w:ind w:left="1039" w:hanging="136"/>
        <w:jc w:val="left"/>
        <w:rPr>
          <w:sz w:val="23"/>
        </w:rPr>
      </w:pPr>
      <w:r>
        <w:rPr>
          <w:sz w:val="23"/>
        </w:rPr>
        <w:t>способный</w:t>
      </w:r>
      <w:r>
        <w:rPr>
          <w:spacing w:val="40"/>
          <w:sz w:val="23"/>
        </w:rPr>
        <w:t xml:space="preserve"> </w:t>
      </w:r>
      <w:r>
        <w:rPr>
          <w:sz w:val="23"/>
        </w:rPr>
        <w:t>воспринимать</w:t>
      </w:r>
      <w:r>
        <w:rPr>
          <w:spacing w:val="37"/>
          <w:sz w:val="23"/>
        </w:rPr>
        <w:t xml:space="preserve"> </w:t>
      </w:r>
      <w:r>
        <w:rPr>
          <w:sz w:val="23"/>
        </w:rPr>
        <w:t>и</w:t>
      </w:r>
      <w:r>
        <w:rPr>
          <w:spacing w:val="30"/>
          <w:sz w:val="23"/>
        </w:rPr>
        <w:t xml:space="preserve"> </w:t>
      </w:r>
      <w:r>
        <w:rPr>
          <w:sz w:val="23"/>
        </w:rPr>
        <w:t>чувствовать</w:t>
      </w:r>
      <w:r>
        <w:rPr>
          <w:spacing w:val="26"/>
          <w:sz w:val="23"/>
        </w:rPr>
        <w:t xml:space="preserve"> </w:t>
      </w:r>
      <w:r>
        <w:rPr>
          <w:sz w:val="23"/>
        </w:rPr>
        <w:t>прекрасное</w:t>
      </w:r>
      <w:r>
        <w:rPr>
          <w:spacing w:val="30"/>
          <w:sz w:val="23"/>
        </w:rPr>
        <w:t xml:space="preserve"> </w:t>
      </w:r>
      <w:r>
        <w:rPr>
          <w:sz w:val="23"/>
        </w:rPr>
        <w:t>в</w:t>
      </w:r>
      <w:r>
        <w:rPr>
          <w:spacing w:val="31"/>
          <w:sz w:val="23"/>
        </w:rPr>
        <w:t xml:space="preserve"> </w:t>
      </w:r>
      <w:r>
        <w:rPr>
          <w:sz w:val="23"/>
        </w:rPr>
        <w:t>быту,</w:t>
      </w:r>
      <w:r>
        <w:rPr>
          <w:spacing w:val="24"/>
          <w:sz w:val="23"/>
        </w:rPr>
        <w:t xml:space="preserve"> </w:t>
      </w:r>
      <w:r>
        <w:rPr>
          <w:sz w:val="23"/>
        </w:rPr>
        <w:t>природе,</w:t>
      </w:r>
      <w:r>
        <w:rPr>
          <w:spacing w:val="35"/>
          <w:sz w:val="23"/>
        </w:rPr>
        <w:t xml:space="preserve"> </w:t>
      </w:r>
      <w:r>
        <w:rPr>
          <w:sz w:val="23"/>
        </w:rPr>
        <w:t>искусстве,</w:t>
      </w:r>
      <w:r>
        <w:rPr>
          <w:spacing w:val="35"/>
          <w:sz w:val="23"/>
        </w:rPr>
        <w:t xml:space="preserve"> </w:t>
      </w:r>
      <w:r>
        <w:rPr>
          <w:sz w:val="23"/>
        </w:rPr>
        <w:t>творчестве</w:t>
      </w:r>
      <w:r>
        <w:rPr>
          <w:spacing w:val="30"/>
          <w:sz w:val="23"/>
        </w:rPr>
        <w:t xml:space="preserve"> </w:t>
      </w:r>
      <w:r>
        <w:rPr>
          <w:spacing w:val="-2"/>
          <w:sz w:val="23"/>
        </w:rPr>
        <w:t>людей;</w:t>
      </w:r>
    </w:p>
    <w:p w:rsidR="00623054" w:rsidRDefault="004D1B06" w:rsidP="004D1B06">
      <w:pPr>
        <w:pStyle w:val="a5"/>
        <w:numPr>
          <w:ilvl w:val="0"/>
          <w:numId w:val="21"/>
        </w:numPr>
        <w:tabs>
          <w:tab w:val="left" w:pos="1031"/>
          <w:tab w:val="left" w:pos="10632"/>
        </w:tabs>
        <w:spacing w:before="17"/>
        <w:ind w:left="1031" w:hanging="128"/>
        <w:jc w:val="left"/>
        <w:rPr>
          <w:sz w:val="23"/>
        </w:rPr>
      </w:pPr>
      <w:r>
        <w:rPr>
          <w:w w:val="105"/>
          <w:sz w:val="23"/>
        </w:rPr>
        <w:t>проявляющий</w:t>
      </w:r>
      <w:r>
        <w:rPr>
          <w:spacing w:val="-14"/>
          <w:w w:val="105"/>
          <w:sz w:val="23"/>
        </w:rPr>
        <w:t xml:space="preserve"> </w:t>
      </w:r>
      <w:r>
        <w:rPr>
          <w:w w:val="105"/>
          <w:sz w:val="23"/>
        </w:rPr>
        <w:t>интерес</w:t>
      </w:r>
      <w:r>
        <w:rPr>
          <w:spacing w:val="-13"/>
          <w:w w:val="105"/>
          <w:sz w:val="23"/>
        </w:rPr>
        <w:t xml:space="preserve"> </w:t>
      </w:r>
      <w:r>
        <w:rPr>
          <w:w w:val="105"/>
          <w:sz w:val="23"/>
        </w:rPr>
        <w:t>и</w:t>
      </w:r>
      <w:r>
        <w:rPr>
          <w:spacing w:val="-7"/>
          <w:w w:val="105"/>
          <w:sz w:val="23"/>
        </w:rPr>
        <w:t xml:space="preserve"> </w:t>
      </w:r>
      <w:r>
        <w:rPr>
          <w:w w:val="105"/>
          <w:sz w:val="23"/>
        </w:rPr>
        <w:t>уважение</w:t>
      </w:r>
      <w:r>
        <w:rPr>
          <w:spacing w:val="-13"/>
          <w:w w:val="105"/>
          <w:sz w:val="23"/>
        </w:rPr>
        <w:t xml:space="preserve"> </w:t>
      </w:r>
      <w:r>
        <w:rPr>
          <w:w w:val="105"/>
          <w:sz w:val="23"/>
        </w:rPr>
        <w:t>к</w:t>
      </w:r>
      <w:r>
        <w:rPr>
          <w:spacing w:val="-10"/>
          <w:w w:val="105"/>
          <w:sz w:val="23"/>
        </w:rPr>
        <w:t xml:space="preserve"> </w:t>
      </w:r>
      <w:r>
        <w:rPr>
          <w:w w:val="105"/>
          <w:sz w:val="23"/>
        </w:rPr>
        <w:t>отечественной</w:t>
      </w:r>
      <w:r>
        <w:rPr>
          <w:spacing w:val="-14"/>
          <w:w w:val="105"/>
          <w:sz w:val="23"/>
        </w:rPr>
        <w:t xml:space="preserve"> </w:t>
      </w:r>
      <w:r>
        <w:rPr>
          <w:w w:val="105"/>
          <w:sz w:val="23"/>
        </w:rPr>
        <w:t>и</w:t>
      </w:r>
      <w:r>
        <w:rPr>
          <w:spacing w:val="-7"/>
          <w:w w:val="105"/>
          <w:sz w:val="23"/>
        </w:rPr>
        <w:t xml:space="preserve"> </w:t>
      </w:r>
      <w:r>
        <w:rPr>
          <w:w w:val="105"/>
          <w:sz w:val="23"/>
        </w:rPr>
        <w:t>мировой</w:t>
      </w:r>
      <w:r>
        <w:rPr>
          <w:spacing w:val="-8"/>
          <w:w w:val="105"/>
          <w:sz w:val="23"/>
        </w:rPr>
        <w:t xml:space="preserve"> </w:t>
      </w:r>
      <w:r>
        <w:rPr>
          <w:w w:val="105"/>
          <w:sz w:val="23"/>
        </w:rPr>
        <w:t>художественной</w:t>
      </w:r>
      <w:r>
        <w:rPr>
          <w:spacing w:val="-7"/>
          <w:w w:val="105"/>
          <w:sz w:val="23"/>
        </w:rPr>
        <w:t xml:space="preserve"> </w:t>
      </w:r>
      <w:r>
        <w:rPr>
          <w:spacing w:val="-2"/>
          <w:w w:val="105"/>
          <w:sz w:val="23"/>
        </w:rPr>
        <w:t>культуре;</w:t>
      </w:r>
    </w:p>
    <w:p w:rsidR="00623054" w:rsidRDefault="004D1B06" w:rsidP="004D1B06">
      <w:pPr>
        <w:pStyle w:val="a5"/>
        <w:numPr>
          <w:ilvl w:val="0"/>
          <w:numId w:val="21"/>
        </w:numPr>
        <w:tabs>
          <w:tab w:val="left" w:pos="1125"/>
          <w:tab w:val="left" w:pos="10632"/>
        </w:tabs>
        <w:spacing w:before="9" w:line="247" w:lineRule="auto"/>
        <w:ind w:right="8" w:firstLine="706"/>
        <w:jc w:val="left"/>
        <w:rPr>
          <w:sz w:val="23"/>
        </w:rPr>
      </w:pPr>
      <w:r>
        <w:rPr>
          <w:w w:val="105"/>
          <w:sz w:val="23"/>
        </w:rPr>
        <w:t>проявляющий</w:t>
      </w:r>
      <w:r>
        <w:rPr>
          <w:spacing w:val="80"/>
          <w:w w:val="105"/>
          <w:sz w:val="23"/>
        </w:rPr>
        <w:t xml:space="preserve"> </w:t>
      </w:r>
      <w:r>
        <w:rPr>
          <w:w w:val="105"/>
          <w:sz w:val="23"/>
        </w:rPr>
        <w:t>стремление</w:t>
      </w:r>
      <w:r>
        <w:rPr>
          <w:spacing w:val="40"/>
          <w:w w:val="105"/>
          <w:sz w:val="23"/>
        </w:rPr>
        <w:t xml:space="preserve"> </w:t>
      </w:r>
      <w:r>
        <w:rPr>
          <w:w w:val="105"/>
          <w:sz w:val="23"/>
        </w:rPr>
        <w:t>к</w:t>
      </w:r>
      <w:r>
        <w:rPr>
          <w:spacing w:val="80"/>
          <w:w w:val="105"/>
          <w:sz w:val="23"/>
        </w:rPr>
        <w:t xml:space="preserve"> </w:t>
      </w:r>
      <w:r>
        <w:rPr>
          <w:w w:val="105"/>
          <w:sz w:val="23"/>
        </w:rPr>
        <w:t>самовыражению</w:t>
      </w:r>
      <w:r>
        <w:rPr>
          <w:spacing w:val="80"/>
          <w:w w:val="105"/>
          <w:sz w:val="23"/>
        </w:rPr>
        <w:t xml:space="preserve"> </w:t>
      </w:r>
      <w:r>
        <w:rPr>
          <w:w w:val="105"/>
          <w:sz w:val="23"/>
        </w:rPr>
        <w:t>в</w:t>
      </w:r>
      <w:r>
        <w:rPr>
          <w:spacing w:val="80"/>
          <w:w w:val="105"/>
          <w:sz w:val="23"/>
        </w:rPr>
        <w:t xml:space="preserve"> </w:t>
      </w:r>
      <w:r>
        <w:rPr>
          <w:w w:val="105"/>
          <w:sz w:val="23"/>
        </w:rPr>
        <w:t>разных</w:t>
      </w:r>
      <w:r>
        <w:rPr>
          <w:spacing w:val="40"/>
          <w:w w:val="105"/>
          <w:sz w:val="23"/>
        </w:rPr>
        <w:t xml:space="preserve"> </w:t>
      </w:r>
      <w:r>
        <w:rPr>
          <w:w w:val="105"/>
          <w:sz w:val="23"/>
        </w:rPr>
        <w:t>видах</w:t>
      </w:r>
      <w:r>
        <w:rPr>
          <w:spacing w:val="80"/>
          <w:w w:val="105"/>
          <w:sz w:val="23"/>
        </w:rPr>
        <w:t xml:space="preserve"> </w:t>
      </w:r>
      <w:r>
        <w:rPr>
          <w:w w:val="105"/>
          <w:sz w:val="23"/>
        </w:rPr>
        <w:t>художественной</w:t>
      </w:r>
      <w:r>
        <w:rPr>
          <w:spacing w:val="80"/>
          <w:w w:val="105"/>
          <w:sz w:val="23"/>
        </w:rPr>
        <w:t xml:space="preserve"> </w:t>
      </w:r>
      <w:r>
        <w:rPr>
          <w:w w:val="105"/>
          <w:sz w:val="23"/>
        </w:rPr>
        <w:t xml:space="preserve">деятельности, </w:t>
      </w:r>
      <w:r>
        <w:rPr>
          <w:spacing w:val="-2"/>
          <w:w w:val="105"/>
          <w:sz w:val="23"/>
        </w:rPr>
        <w:t>искусстве.</w:t>
      </w:r>
    </w:p>
    <w:p w:rsidR="00623054" w:rsidRDefault="004D1B06" w:rsidP="004D1B06">
      <w:pPr>
        <w:pStyle w:val="4"/>
        <w:tabs>
          <w:tab w:val="left" w:pos="10632"/>
        </w:tabs>
        <w:spacing w:before="17"/>
        <w:jc w:val="left"/>
      </w:pPr>
      <w:r>
        <w:t>Физическое</w:t>
      </w:r>
      <w:r>
        <w:rPr>
          <w:spacing w:val="40"/>
        </w:rPr>
        <w:t xml:space="preserve"> </w:t>
      </w:r>
      <w:r>
        <w:t>воспитание,</w:t>
      </w:r>
      <w:r>
        <w:rPr>
          <w:spacing w:val="34"/>
        </w:rPr>
        <w:t xml:space="preserve"> </w:t>
      </w:r>
      <w:r>
        <w:t>формирование</w:t>
      </w:r>
      <w:r>
        <w:rPr>
          <w:spacing w:val="41"/>
        </w:rPr>
        <w:t xml:space="preserve"> </w:t>
      </w:r>
      <w:r>
        <w:t>культуры</w:t>
      </w:r>
      <w:r>
        <w:rPr>
          <w:spacing w:val="50"/>
        </w:rPr>
        <w:t xml:space="preserve"> </w:t>
      </w:r>
      <w:r>
        <w:t>здоровья</w:t>
      </w:r>
      <w:r>
        <w:rPr>
          <w:spacing w:val="49"/>
        </w:rPr>
        <w:t xml:space="preserve"> </w:t>
      </w:r>
      <w:r>
        <w:t>и</w:t>
      </w:r>
      <w:r>
        <w:rPr>
          <w:spacing w:val="36"/>
        </w:rPr>
        <w:t xml:space="preserve"> </w:t>
      </w:r>
      <w:r>
        <w:t>эмоционального</w:t>
      </w:r>
      <w:r>
        <w:rPr>
          <w:spacing w:val="42"/>
        </w:rPr>
        <w:t xml:space="preserve"> </w:t>
      </w:r>
      <w:r>
        <w:rPr>
          <w:spacing w:val="-2"/>
        </w:rPr>
        <w:t>благополучия:</w:t>
      </w:r>
    </w:p>
    <w:p w:rsidR="00623054" w:rsidRDefault="004D1B06" w:rsidP="004D1B06">
      <w:pPr>
        <w:pStyle w:val="a5"/>
        <w:numPr>
          <w:ilvl w:val="0"/>
          <w:numId w:val="21"/>
        </w:numPr>
        <w:tabs>
          <w:tab w:val="left" w:pos="1090"/>
          <w:tab w:val="left" w:pos="10632"/>
        </w:tabs>
        <w:spacing w:before="2" w:line="249" w:lineRule="auto"/>
        <w:ind w:right="9" w:firstLine="706"/>
        <w:jc w:val="left"/>
        <w:rPr>
          <w:sz w:val="23"/>
        </w:rPr>
      </w:pPr>
      <w:r>
        <w:rPr>
          <w:w w:val="105"/>
          <w:sz w:val="23"/>
        </w:rPr>
        <w:lastRenderedPageBreak/>
        <w:t>бережно</w:t>
      </w:r>
      <w:r>
        <w:rPr>
          <w:spacing w:val="40"/>
          <w:w w:val="105"/>
          <w:sz w:val="23"/>
        </w:rPr>
        <w:t xml:space="preserve"> </w:t>
      </w:r>
      <w:r>
        <w:rPr>
          <w:w w:val="105"/>
          <w:sz w:val="23"/>
        </w:rPr>
        <w:t>относящийся</w:t>
      </w:r>
      <w:r>
        <w:rPr>
          <w:spacing w:val="40"/>
          <w:w w:val="105"/>
          <w:sz w:val="23"/>
        </w:rPr>
        <w:t xml:space="preserve"> </w:t>
      </w:r>
      <w:r>
        <w:rPr>
          <w:w w:val="105"/>
          <w:sz w:val="23"/>
        </w:rPr>
        <w:t>к</w:t>
      </w:r>
      <w:r>
        <w:rPr>
          <w:spacing w:val="40"/>
          <w:w w:val="105"/>
          <w:sz w:val="23"/>
        </w:rPr>
        <w:t xml:space="preserve"> </w:t>
      </w:r>
      <w:r>
        <w:rPr>
          <w:w w:val="105"/>
          <w:sz w:val="23"/>
        </w:rPr>
        <w:t>физическому</w:t>
      </w:r>
      <w:r>
        <w:rPr>
          <w:spacing w:val="40"/>
          <w:w w:val="105"/>
          <w:sz w:val="23"/>
        </w:rPr>
        <w:t xml:space="preserve"> </w:t>
      </w:r>
      <w:r>
        <w:rPr>
          <w:w w:val="105"/>
          <w:sz w:val="23"/>
        </w:rPr>
        <w:t>здоровью,</w:t>
      </w:r>
      <w:r>
        <w:rPr>
          <w:spacing w:val="40"/>
          <w:w w:val="105"/>
          <w:sz w:val="23"/>
        </w:rPr>
        <w:t xml:space="preserve"> </w:t>
      </w:r>
      <w:r>
        <w:rPr>
          <w:w w:val="105"/>
          <w:sz w:val="23"/>
        </w:rPr>
        <w:t>соблюдающий</w:t>
      </w:r>
      <w:r>
        <w:rPr>
          <w:spacing w:val="40"/>
          <w:w w:val="105"/>
          <w:sz w:val="23"/>
        </w:rPr>
        <w:t xml:space="preserve"> </w:t>
      </w:r>
      <w:r>
        <w:rPr>
          <w:w w:val="105"/>
          <w:sz w:val="23"/>
        </w:rPr>
        <w:t>основные</w:t>
      </w:r>
      <w:r>
        <w:rPr>
          <w:spacing w:val="40"/>
          <w:w w:val="105"/>
          <w:sz w:val="23"/>
        </w:rPr>
        <w:t xml:space="preserve"> </w:t>
      </w:r>
      <w:r>
        <w:rPr>
          <w:w w:val="105"/>
          <w:sz w:val="23"/>
        </w:rPr>
        <w:t>правила</w:t>
      </w:r>
      <w:r>
        <w:rPr>
          <w:spacing w:val="40"/>
          <w:w w:val="105"/>
          <w:sz w:val="23"/>
        </w:rPr>
        <w:t xml:space="preserve"> </w:t>
      </w:r>
      <w:r>
        <w:rPr>
          <w:w w:val="105"/>
          <w:sz w:val="23"/>
        </w:rPr>
        <w:t>здорового</w:t>
      </w:r>
      <w:r>
        <w:rPr>
          <w:spacing w:val="40"/>
          <w:w w:val="105"/>
          <w:sz w:val="23"/>
        </w:rPr>
        <w:t xml:space="preserve"> </w:t>
      </w:r>
      <w:r>
        <w:rPr>
          <w:w w:val="105"/>
          <w:sz w:val="23"/>
        </w:rPr>
        <w:t>и безопасного</w:t>
      </w:r>
      <w:r>
        <w:rPr>
          <w:spacing w:val="-4"/>
          <w:w w:val="105"/>
          <w:sz w:val="23"/>
        </w:rPr>
        <w:t xml:space="preserve"> </w:t>
      </w:r>
      <w:r>
        <w:rPr>
          <w:w w:val="105"/>
          <w:sz w:val="23"/>
        </w:rPr>
        <w:t>для себя и других людей образа жизни, в том числе в информационной среде;</w:t>
      </w:r>
    </w:p>
    <w:p w:rsidR="00623054" w:rsidRDefault="004D1B06" w:rsidP="004D1B06">
      <w:pPr>
        <w:pStyle w:val="a5"/>
        <w:numPr>
          <w:ilvl w:val="0"/>
          <w:numId w:val="21"/>
        </w:numPr>
        <w:tabs>
          <w:tab w:val="left" w:pos="1046"/>
          <w:tab w:val="left" w:pos="10632"/>
        </w:tabs>
        <w:spacing w:before="5" w:line="247" w:lineRule="auto"/>
        <w:ind w:right="11" w:firstLine="706"/>
        <w:jc w:val="left"/>
        <w:rPr>
          <w:sz w:val="23"/>
        </w:rPr>
      </w:pPr>
      <w:r>
        <w:rPr>
          <w:w w:val="105"/>
          <w:sz w:val="23"/>
        </w:rPr>
        <w:t>владеющий основными</w:t>
      </w:r>
      <w:r>
        <w:rPr>
          <w:spacing w:val="-5"/>
          <w:w w:val="105"/>
          <w:sz w:val="23"/>
        </w:rPr>
        <w:t xml:space="preserve"> </w:t>
      </w:r>
      <w:r>
        <w:rPr>
          <w:w w:val="105"/>
          <w:sz w:val="23"/>
        </w:rPr>
        <w:t>навыками личной и общественной</w:t>
      </w:r>
      <w:r>
        <w:rPr>
          <w:spacing w:val="-5"/>
          <w:w w:val="105"/>
          <w:sz w:val="23"/>
        </w:rPr>
        <w:t xml:space="preserve"> </w:t>
      </w:r>
      <w:r>
        <w:rPr>
          <w:w w:val="105"/>
          <w:sz w:val="23"/>
        </w:rPr>
        <w:t>гигиены,</w:t>
      </w:r>
      <w:r>
        <w:rPr>
          <w:spacing w:val="-9"/>
          <w:w w:val="105"/>
          <w:sz w:val="23"/>
        </w:rPr>
        <w:t xml:space="preserve"> </w:t>
      </w:r>
      <w:r>
        <w:rPr>
          <w:w w:val="105"/>
          <w:sz w:val="23"/>
        </w:rPr>
        <w:t>безопасного</w:t>
      </w:r>
      <w:r>
        <w:rPr>
          <w:spacing w:val="-10"/>
          <w:w w:val="105"/>
          <w:sz w:val="23"/>
        </w:rPr>
        <w:t xml:space="preserve"> </w:t>
      </w:r>
      <w:r>
        <w:rPr>
          <w:w w:val="105"/>
          <w:sz w:val="23"/>
        </w:rPr>
        <w:t>поведения</w:t>
      </w:r>
      <w:r>
        <w:rPr>
          <w:spacing w:val="-3"/>
          <w:w w:val="105"/>
          <w:sz w:val="23"/>
        </w:rPr>
        <w:t xml:space="preserve"> </w:t>
      </w:r>
      <w:r>
        <w:rPr>
          <w:w w:val="105"/>
          <w:sz w:val="23"/>
        </w:rPr>
        <w:t>в</w:t>
      </w:r>
      <w:r>
        <w:rPr>
          <w:spacing w:val="-5"/>
          <w:w w:val="105"/>
          <w:sz w:val="23"/>
        </w:rPr>
        <w:t xml:space="preserve"> </w:t>
      </w:r>
      <w:r>
        <w:rPr>
          <w:w w:val="105"/>
          <w:sz w:val="23"/>
        </w:rPr>
        <w:t>быту, природе, обществе;</w:t>
      </w:r>
    </w:p>
    <w:p w:rsidR="00623054" w:rsidRDefault="004D1B06" w:rsidP="004D1B06">
      <w:pPr>
        <w:pStyle w:val="a5"/>
        <w:numPr>
          <w:ilvl w:val="0"/>
          <w:numId w:val="21"/>
        </w:numPr>
        <w:tabs>
          <w:tab w:val="left" w:pos="1053"/>
          <w:tab w:val="left" w:pos="10632"/>
        </w:tabs>
        <w:spacing w:before="2" w:line="254" w:lineRule="auto"/>
        <w:ind w:right="10" w:firstLine="706"/>
        <w:jc w:val="left"/>
        <w:rPr>
          <w:sz w:val="23"/>
        </w:rPr>
      </w:pPr>
      <w:r>
        <w:rPr>
          <w:w w:val="105"/>
          <w:sz w:val="23"/>
        </w:rPr>
        <w:t>ориентированный на физическое</w:t>
      </w:r>
      <w:r>
        <w:rPr>
          <w:spacing w:val="-6"/>
          <w:w w:val="105"/>
          <w:sz w:val="23"/>
        </w:rPr>
        <w:t xml:space="preserve"> </w:t>
      </w:r>
      <w:r>
        <w:rPr>
          <w:w w:val="105"/>
          <w:sz w:val="23"/>
        </w:rPr>
        <w:t>развитие с</w:t>
      </w:r>
      <w:r>
        <w:rPr>
          <w:spacing w:val="-6"/>
          <w:w w:val="105"/>
          <w:sz w:val="23"/>
        </w:rPr>
        <w:t xml:space="preserve"> </w:t>
      </w:r>
      <w:r>
        <w:rPr>
          <w:w w:val="105"/>
          <w:sz w:val="23"/>
        </w:rPr>
        <w:t>учётом</w:t>
      </w:r>
      <w:r>
        <w:rPr>
          <w:spacing w:val="-2"/>
          <w:w w:val="105"/>
          <w:sz w:val="23"/>
        </w:rPr>
        <w:t xml:space="preserve"> </w:t>
      </w:r>
      <w:r>
        <w:rPr>
          <w:w w:val="105"/>
          <w:sz w:val="23"/>
        </w:rPr>
        <w:t>возможностей здоровья,</w:t>
      </w:r>
      <w:r>
        <w:rPr>
          <w:spacing w:val="-4"/>
          <w:w w:val="105"/>
          <w:sz w:val="23"/>
        </w:rPr>
        <w:t xml:space="preserve"> </w:t>
      </w:r>
      <w:r>
        <w:rPr>
          <w:w w:val="105"/>
          <w:sz w:val="23"/>
        </w:rPr>
        <w:t>занятия физкультурой и спортом;</w:t>
      </w:r>
    </w:p>
    <w:p w:rsidR="00623054" w:rsidRDefault="004D1B06" w:rsidP="004D1B06">
      <w:pPr>
        <w:pStyle w:val="a5"/>
        <w:numPr>
          <w:ilvl w:val="0"/>
          <w:numId w:val="21"/>
        </w:numPr>
        <w:tabs>
          <w:tab w:val="left" w:pos="1039"/>
          <w:tab w:val="left" w:pos="10632"/>
        </w:tabs>
        <w:spacing w:line="247" w:lineRule="auto"/>
        <w:ind w:right="6" w:firstLine="706"/>
        <w:jc w:val="left"/>
        <w:rPr>
          <w:sz w:val="23"/>
        </w:rPr>
      </w:pPr>
      <w:r>
        <w:rPr>
          <w:sz w:val="23"/>
        </w:rPr>
        <w:t>сознающий</w:t>
      </w:r>
      <w:r>
        <w:rPr>
          <w:spacing w:val="40"/>
          <w:sz w:val="23"/>
        </w:rPr>
        <w:t xml:space="preserve"> </w:t>
      </w:r>
      <w:r>
        <w:rPr>
          <w:sz w:val="23"/>
        </w:rPr>
        <w:t>и</w:t>
      </w:r>
      <w:r>
        <w:rPr>
          <w:spacing w:val="40"/>
          <w:sz w:val="23"/>
        </w:rPr>
        <w:t xml:space="preserve"> </w:t>
      </w:r>
      <w:r>
        <w:rPr>
          <w:sz w:val="23"/>
        </w:rPr>
        <w:t>принимающий</w:t>
      </w:r>
      <w:r>
        <w:rPr>
          <w:spacing w:val="40"/>
          <w:sz w:val="23"/>
        </w:rPr>
        <w:t xml:space="preserve"> </w:t>
      </w:r>
      <w:r>
        <w:rPr>
          <w:sz w:val="23"/>
        </w:rPr>
        <w:t>свою</w:t>
      </w:r>
      <w:r>
        <w:rPr>
          <w:spacing w:val="40"/>
          <w:sz w:val="23"/>
        </w:rPr>
        <w:t xml:space="preserve"> </w:t>
      </w:r>
      <w:r>
        <w:rPr>
          <w:sz w:val="23"/>
        </w:rPr>
        <w:t>половую</w:t>
      </w:r>
      <w:r>
        <w:rPr>
          <w:spacing w:val="40"/>
          <w:sz w:val="23"/>
        </w:rPr>
        <w:t xml:space="preserve"> </w:t>
      </w:r>
      <w:r>
        <w:rPr>
          <w:sz w:val="23"/>
        </w:rPr>
        <w:t>принадлежность,</w:t>
      </w:r>
      <w:r>
        <w:rPr>
          <w:spacing w:val="40"/>
          <w:sz w:val="23"/>
        </w:rPr>
        <w:t xml:space="preserve"> </w:t>
      </w:r>
      <w:r>
        <w:rPr>
          <w:sz w:val="23"/>
        </w:rPr>
        <w:t>соответствующие</w:t>
      </w:r>
      <w:r>
        <w:rPr>
          <w:spacing w:val="40"/>
          <w:sz w:val="23"/>
        </w:rPr>
        <w:t xml:space="preserve"> </w:t>
      </w:r>
      <w:r>
        <w:rPr>
          <w:sz w:val="23"/>
        </w:rPr>
        <w:t>ей</w:t>
      </w:r>
      <w:r>
        <w:rPr>
          <w:spacing w:val="40"/>
          <w:sz w:val="23"/>
        </w:rPr>
        <w:t xml:space="preserve"> </w:t>
      </w:r>
      <w:r>
        <w:rPr>
          <w:sz w:val="23"/>
        </w:rPr>
        <w:t xml:space="preserve">психофизические </w:t>
      </w:r>
      <w:r>
        <w:rPr>
          <w:w w:val="105"/>
          <w:sz w:val="23"/>
        </w:rPr>
        <w:t>и поведенческие особенности с учётом возраста.</w:t>
      </w:r>
    </w:p>
    <w:p w:rsidR="00623054" w:rsidRDefault="004D1B06" w:rsidP="004D1B06">
      <w:pPr>
        <w:pStyle w:val="4"/>
        <w:tabs>
          <w:tab w:val="left" w:pos="10632"/>
        </w:tabs>
        <w:spacing w:before="11"/>
        <w:jc w:val="left"/>
      </w:pPr>
      <w:r>
        <w:t>Трудовое</w:t>
      </w:r>
      <w:r>
        <w:rPr>
          <w:spacing w:val="30"/>
        </w:rPr>
        <w:t xml:space="preserve"> </w:t>
      </w:r>
      <w:r>
        <w:rPr>
          <w:spacing w:val="-2"/>
        </w:rPr>
        <w:t>воспитание:</w:t>
      </w:r>
    </w:p>
    <w:p w:rsidR="00623054" w:rsidRDefault="004D1B06" w:rsidP="004D1B06">
      <w:pPr>
        <w:pStyle w:val="a5"/>
        <w:numPr>
          <w:ilvl w:val="0"/>
          <w:numId w:val="21"/>
        </w:numPr>
        <w:tabs>
          <w:tab w:val="left" w:pos="1039"/>
          <w:tab w:val="left" w:pos="10632"/>
        </w:tabs>
        <w:spacing w:before="2"/>
        <w:ind w:left="1039" w:hanging="136"/>
        <w:jc w:val="left"/>
        <w:rPr>
          <w:sz w:val="23"/>
        </w:rPr>
      </w:pPr>
      <w:r>
        <w:rPr>
          <w:w w:val="105"/>
          <w:sz w:val="23"/>
        </w:rPr>
        <w:t>сознающий</w:t>
      </w:r>
      <w:r>
        <w:rPr>
          <w:spacing w:val="-13"/>
          <w:w w:val="105"/>
          <w:sz w:val="23"/>
        </w:rPr>
        <w:t xml:space="preserve"> </w:t>
      </w:r>
      <w:r>
        <w:rPr>
          <w:w w:val="105"/>
          <w:sz w:val="23"/>
        </w:rPr>
        <w:t>ценность</w:t>
      </w:r>
      <w:r>
        <w:rPr>
          <w:spacing w:val="-9"/>
          <w:w w:val="105"/>
          <w:sz w:val="23"/>
        </w:rPr>
        <w:t xml:space="preserve"> </w:t>
      </w:r>
      <w:r>
        <w:rPr>
          <w:w w:val="105"/>
          <w:sz w:val="23"/>
        </w:rPr>
        <w:t>труда</w:t>
      </w:r>
      <w:r>
        <w:rPr>
          <w:spacing w:val="-12"/>
          <w:w w:val="105"/>
          <w:sz w:val="23"/>
        </w:rPr>
        <w:t xml:space="preserve"> </w:t>
      </w:r>
      <w:r>
        <w:rPr>
          <w:w w:val="105"/>
          <w:sz w:val="23"/>
        </w:rPr>
        <w:t>в</w:t>
      </w:r>
      <w:r>
        <w:rPr>
          <w:spacing w:val="-13"/>
          <w:w w:val="105"/>
          <w:sz w:val="23"/>
        </w:rPr>
        <w:t xml:space="preserve"> </w:t>
      </w:r>
      <w:r>
        <w:rPr>
          <w:w w:val="105"/>
          <w:sz w:val="23"/>
        </w:rPr>
        <w:t>жизни</w:t>
      </w:r>
      <w:r>
        <w:rPr>
          <w:spacing w:val="-12"/>
          <w:w w:val="105"/>
          <w:sz w:val="23"/>
        </w:rPr>
        <w:t xml:space="preserve"> </w:t>
      </w:r>
      <w:r>
        <w:rPr>
          <w:w w:val="105"/>
          <w:sz w:val="23"/>
        </w:rPr>
        <w:t>человека,</w:t>
      </w:r>
      <w:r>
        <w:rPr>
          <w:spacing w:val="-10"/>
          <w:w w:val="105"/>
          <w:sz w:val="23"/>
        </w:rPr>
        <w:t xml:space="preserve"> </w:t>
      </w:r>
      <w:r>
        <w:rPr>
          <w:w w:val="105"/>
          <w:sz w:val="23"/>
        </w:rPr>
        <w:t>семьи,</w:t>
      </w:r>
      <w:r>
        <w:rPr>
          <w:spacing w:val="-10"/>
          <w:w w:val="105"/>
          <w:sz w:val="23"/>
        </w:rPr>
        <w:t xml:space="preserve"> </w:t>
      </w:r>
      <w:r>
        <w:rPr>
          <w:spacing w:val="-2"/>
          <w:w w:val="105"/>
          <w:sz w:val="23"/>
        </w:rPr>
        <w:t>общества;</w:t>
      </w:r>
    </w:p>
    <w:p w:rsidR="00623054" w:rsidRDefault="004D1B06" w:rsidP="004D1B06">
      <w:pPr>
        <w:pStyle w:val="a5"/>
        <w:numPr>
          <w:ilvl w:val="0"/>
          <w:numId w:val="21"/>
        </w:numPr>
        <w:tabs>
          <w:tab w:val="left" w:pos="1132"/>
          <w:tab w:val="left" w:pos="10632"/>
        </w:tabs>
        <w:spacing w:before="9" w:line="254" w:lineRule="auto"/>
        <w:ind w:right="7" w:firstLine="706"/>
        <w:jc w:val="left"/>
        <w:rPr>
          <w:sz w:val="23"/>
        </w:rPr>
      </w:pPr>
      <w:r>
        <w:rPr>
          <w:w w:val="105"/>
          <w:sz w:val="23"/>
        </w:rPr>
        <w:t>проявляющий</w:t>
      </w:r>
      <w:r>
        <w:rPr>
          <w:spacing w:val="80"/>
          <w:w w:val="105"/>
          <w:sz w:val="23"/>
        </w:rPr>
        <w:t xml:space="preserve"> </w:t>
      </w:r>
      <w:r>
        <w:rPr>
          <w:w w:val="105"/>
          <w:sz w:val="23"/>
        </w:rPr>
        <w:t>уважение</w:t>
      </w:r>
      <w:r>
        <w:rPr>
          <w:spacing w:val="80"/>
          <w:w w:val="105"/>
          <w:sz w:val="23"/>
        </w:rPr>
        <w:t xml:space="preserve"> </w:t>
      </w:r>
      <w:r>
        <w:rPr>
          <w:w w:val="105"/>
          <w:sz w:val="23"/>
        </w:rPr>
        <w:t>к</w:t>
      </w:r>
      <w:r>
        <w:rPr>
          <w:spacing w:val="80"/>
          <w:w w:val="105"/>
          <w:sz w:val="23"/>
        </w:rPr>
        <w:t xml:space="preserve"> </w:t>
      </w:r>
      <w:r>
        <w:rPr>
          <w:w w:val="105"/>
          <w:sz w:val="23"/>
        </w:rPr>
        <w:t>труду,</w:t>
      </w:r>
      <w:r>
        <w:rPr>
          <w:spacing w:val="80"/>
          <w:w w:val="105"/>
          <w:sz w:val="23"/>
        </w:rPr>
        <w:t xml:space="preserve"> </w:t>
      </w:r>
      <w:r>
        <w:rPr>
          <w:w w:val="105"/>
          <w:sz w:val="23"/>
        </w:rPr>
        <w:t>людям</w:t>
      </w:r>
      <w:r>
        <w:rPr>
          <w:spacing w:val="80"/>
          <w:w w:val="105"/>
          <w:sz w:val="23"/>
        </w:rPr>
        <w:t xml:space="preserve"> </w:t>
      </w:r>
      <w:r>
        <w:rPr>
          <w:w w:val="105"/>
          <w:sz w:val="23"/>
        </w:rPr>
        <w:t>труда,</w:t>
      </w:r>
      <w:r>
        <w:rPr>
          <w:spacing w:val="80"/>
          <w:w w:val="105"/>
          <w:sz w:val="23"/>
        </w:rPr>
        <w:t xml:space="preserve"> </w:t>
      </w:r>
      <w:r>
        <w:rPr>
          <w:w w:val="105"/>
          <w:sz w:val="23"/>
        </w:rPr>
        <w:t>бережное</w:t>
      </w:r>
      <w:r>
        <w:rPr>
          <w:spacing w:val="80"/>
          <w:w w:val="105"/>
          <w:sz w:val="23"/>
        </w:rPr>
        <w:t xml:space="preserve"> </w:t>
      </w:r>
      <w:r>
        <w:rPr>
          <w:w w:val="105"/>
          <w:sz w:val="23"/>
        </w:rPr>
        <w:t>отношение</w:t>
      </w:r>
      <w:r>
        <w:rPr>
          <w:spacing w:val="80"/>
          <w:w w:val="105"/>
          <w:sz w:val="23"/>
        </w:rPr>
        <w:t xml:space="preserve"> </w:t>
      </w:r>
      <w:r>
        <w:rPr>
          <w:w w:val="105"/>
          <w:sz w:val="23"/>
        </w:rPr>
        <w:t>к</w:t>
      </w:r>
      <w:r>
        <w:rPr>
          <w:spacing w:val="80"/>
          <w:w w:val="105"/>
          <w:sz w:val="23"/>
        </w:rPr>
        <w:t xml:space="preserve"> </w:t>
      </w:r>
      <w:r>
        <w:rPr>
          <w:w w:val="105"/>
          <w:sz w:val="23"/>
        </w:rPr>
        <w:t>результатам</w:t>
      </w:r>
      <w:r>
        <w:rPr>
          <w:spacing w:val="80"/>
          <w:w w:val="105"/>
          <w:sz w:val="23"/>
        </w:rPr>
        <w:t xml:space="preserve"> </w:t>
      </w:r>
      <w:r>
        <w:rPr>
          <w:w w:val="105"/>
          <w:sz w:val="23"/>
        </w:rPr>
        <w:t>труда, ответственное потребление;</w:t>
      </w:r>
    </w:p>
    <w:p w:rsidR="00623054" w:rsidRDefault="004D1B06" w:rsidP="004D1B06">
      <w:pPr>
        <w:pStyle w:val="a5"/>
        <w:numPr>
          <w:ilvl w:val="0"/>
          <w:numId w:val="21"/>
        </w:numPr>
        <w:tabs>
          <w:tab w:val="left" w:pos="1031"/>
          <w:tab w:val="left" w:pos="10632"/>
        </w:tabs>
        <w:spacing w:line="258" w:lineRule="exact"/>
        <w:ind w:left="1031" w:hanging="128"/>
        <w:jc w:val="left"/>
        <w:rPr>
          <w:sz w:val="23"/>
        </w:rPr>
      </w:pPr>
      <w:r>
        <w:rPr>
          <w:w w:val="105"/>
          <w:sz w:val="23"/>
        </w:rPr>
        <w:t>проявляющий</w:t>
      </w:r>
      <w:r>
        <w:rPr>
          <w:spacing w:val="-12"/>
          <w:w w:val="105"/>
          <w:sz w:val="23"/>
        </w:rPr>
        <w:t xml:space="preserve"> </w:t>
      </w:r>
      <w:r>
        <w:rPr>
          <w:w w:val="105"/>
          <w:sz w:val="23"/>
        </w:rPr>
        <w:t>интерес</w:t>
      </w:r>
      <w:r>
        <w:rPr>
          <w:spacing w:val="-12"/>
          <w:w w:val="105"/>
          <w:sz w:val="23"/>
        </w:rPr>
        <w:t xml:space="preserve"> </w:t>
      </w:r>
      <w:r>
        <w:rPr>
          <w:w w:val="105"/>
          <w:sz w:val="23"/>
        </w:rPr>
        <w:t>к</w:t>
      </w:r>
      <w:r>
        <w:rPr>
          <w:spacing w:val="-9"/>
          <w:w w:val="105"/>
          <w:sz w:val="23"/>
        </w:rPr>
        <w:t xml:space="preserve"> </w:t>
      </w:r>
      <w:r>
        <w:rPr>
          <w:w w:val="105"/>
          <w:sz w:val="23"/>
        </w:rPr>
        <w:t>разным</w:t>
      </w:r>
      <w:r>
        <w:rPr>
          <w:spacing w:val="-8"/>
          <w:w w:val="105"/>
          <w:sz w:val="23"/>
        </w:rPr>
        <w:t xml:space="preserve"> </w:t>
      </w:r>
      <w:r>
        <w:rPr>
          <w:spacing w:val="-2"/>
          <w:w w:val="105"/>
          <w:sz w:val="23"/>
        </w:rPr>
        <w:t>профессиям;</w:t>
      </w:r>
    </w:p>
    <w:p w:rsidR="00623054" w:rsidRDefault="004D1B06" w:rsidP="004D1B06">
      <w:pPr>
        <w:pStyle w:val="a5"/>
        <w:numPr>
          <w:ilvl w:val="0"/>
          <w:numId w:val="21"/>
        </w:numPr>
        <w:tabs>
          <w:tab w:val="left" w:pos="1039"/>
          <w:tab w:val="left" w:pos="10632"/>
        </w:tabs>
        <w:spacing w:before="10"/>
        <w:ind w:left="1039" w:hanging="136"/>
        <w:jc w:val="left"/>
        <w:rPr>
          <w:sz w:val="23"/>
        </w:rPr>
      </w:pPr>
      <w:r>
        <w:rPr>
          <w:sz w:val="23"/>
        </w:rPr>
        <w:t>участвующий</w:t>
      </w:r>
      <w:r>
        <w:rPr>
          <w:spacing w:val="30"/>
          <w:sz w:val="23"/>
        </w:rPr>
        <w:t xml:space="preserve"> </w:t>
      </w:r>
      <w:r>
        <w:rPr>
          <w:sz w:val="23"/>
        </w:rPr>
        <w:t>в</w:t>
      </w:r>
      <w:r>
        <w:rPr>
          <w:spacing w:val="41"/>
          <w:sz w:val="23"/>
        </w:rPr>
        <w:t xml:space="preserve"> </w:t>
      </w:r>
      <w:r>
        <w:rPr>
          <w:sz w:val="23"/>
        </w:rPr>
        <w:t>различных</w:t>
      </w:r>
      <w:r>
        <w:rPr>
          <w:spacing w:val="22"/>
          <w:sz w:val="23"/>
        </w:rPr>
        <w:t xml:space="preserve"> </w:t>
      </w:r>
      <w:r>
        <w:rPr>
          <w:sz w:val="23"/>
        </w:rPr>
        <w:t>видах</w:t>
      </w:r>
      <w:r>
        <w:rPr>
          <w:spacing w:val="22"/>
          <w:sz w:val="23"/>
        </w:rPr>
        <w:t xml:space="preserve"> </w:t>
      </w:r>
      <w:r>
        <w:rPr>
          <w:sz w:val="23"/>
        </w:rPr>
        <w:t>доступного</w:t>
      </w:r>
      <w:r>
        <w:rPr>
          <w:spacing w:val="22"/>
          <w:sz w:val="23"/>
        </w:rPr>
        <w:t xml:space="preserve"> </w:t>
      </w:r>
      <w:r>
        <w:rPr>
          <w:sz w:val="23"/>
        </w:rPr>
        <w:t>по</w:t>
      </w:r>
      <w:r>
        <w:rPr>
          <w:spacing w:val="35"/>
          <w:sz w:val="23"/>
        </w:rPr>
        <w:t xml:space="preserve"> </w:t>
      </w:r>
      <w:r>
        <w:rPr>
          <w:sz w:val="23"/>
        </w:rPr>
        <w:t>возрасту</w:t>
      </w:r>
      <w:r>
        <w:rPr>
          <w:spacing w:val="33"/>
          <w:sz w:val="23"/>
        </w:rPr>
        <w:t xml:space="preserve"> </w:t>
      </w:r>
      <w:r>
        <w:rPr>
          <w:sz w:val="23"/>
        </w:rPr>
        <w:t>труда,</w:t>
      </w:r>
      <w:r>
        <w:rPr>
          <w:spacing w:val="35"/>
          <w:sz w:val="23"/>
        </w:rPr>
        <w:t xml:space="preserve"> </w:t>
      </w:r>
      <w:r>
        <w:rPr>
          <w:sz w:val="23"/>
        </w:rPr>
        <w:t>трудовой</w:t>
      </w:r>
      <w:r>
        <w:rPr>
          <w:spacing w:val="31"/>
          <w:sz w:val="23"/>
        </w:rPr>
        <w:t xml:space="preserve"> </w:t>
      </w:r>
      <w:r>
        <w:rPr>
          <w:spacing w:val="-2"/>
          <w:sz w:val="23"/>
        </w:rPr>
        <w:t>деятельности.</w:t>
      </w:r>
    </w:p>
    <w:p w:rsidR="00623054" w:rsidRDefault="004D1B06" w:rsidP="004D1B06">
      <w:pPr>
        <w:pStyle w:val="4"/>
        <w:tabs>
          <w:tab w:val="left" w:pos="10632"/>
        </w:tabs>
        <w:spacing w:before="24"/>
        <w:jc w:val="left"/>
      </w:pPr>
      <w:r>
        <w:rPr>
          <w:spacing w:val="2"/>
        </w:rPr>
        <w:t>Экологическое</w:t>
      </w:r>
      <w:r>
        <w:rPr>
          <w:spacing w:val="38"/>
        </w:rPr>
        <w:t xml:space="preserve"> </w:t>
      </w:r>
      <w:r>
        <w:rPr>
          <w:spacing w:val="-2"/>
        </w:rPr>
        <w:t>воспитание:</w:t>
      </w:r>
    </w:p>
    <w:p w:rsidR="00623054" w:rsidRDefault="004D1B06" w:rsidP="004D1B06">
      <w:pPr>
        <w:pStyle w:val="a5"/>
        <w:numPr>
          <w:ilvl w:val="0"/>
          <w:numId w:val="21"/>
        </w:numPr>
        <w:tabs>
          <w:tab w:val="left" w:pos="1031"/>
          <w:tab w:val="left" w:pos="10632"/>
        </w:tabs>
        <w:spacing w:before="2" w:line="247" w:lineRule="auto"/>
        <w:ind w:right="9" w:firstLine="706"/>
        <w:jc w:val="left"/>
        <w:rPr>
          <w:sz w:val="23"/>
        </w:rPr>
      </w:pPr>
      <w:r>
        <w:rPr>
          <w:w w:val="105"/>
          <w:sz w:val="23"/>
        </w:rPr>
        <w:t>понимающий</w:t>
      </w:r>
      <w:r>
        <w:rPr>
          <w:spacing w:val="-14"/>
          <w:w w:val="105"/>
          <w:sz w:val="23"/>
        </w:rPr>
        <w:t xml:space="preserve"> </w:t>
      </w:r>
      <w:r>
        <w:rPr>
          <w:w w:val="105"/>
          <w:sz w:val="23"/>
        </w:rPr>
        <w:t>ценность</w:t>
      </w:r>
      <w:r>
        <w:rPr>
          <w:spacing w:val="-13"/>
          <w:w w:val="105"/>
          <w:sz w:val="23"/>
        </w:rPr>
        <w:t xml:space="preserve"> </w:t>
      </w:r>
      <w:r>
        <w:rPr>
          <w:w w:val="105"/>
          <w:sz w:val="23"/>
        </w:rPr>
        <w:t>природы,</w:t>
      </w:r>
      <w:r>
        <w:rPr>
          <w:spacing w:val="-15"/>
          <w:w w:val="105"/>
          <w:sz w:val="23"/>
        </w:rPr>
        <w:t xml:space="preserve"> </w:t>
      </w:r>
      <w:r>
        <w:rPr>
          <w:w w:val="105"/>
          <w:sz w:val="23"/>
        </w:rPr>
        <w:t>зависимость</w:t>
      </w:r>
      <w:r>
        <w:rPr>
          <w:spacing w:val="-14"/>
          <w:w w:val="105"/>
          <w:sz w:val="23"/>
        </w:rPr>
        <w:t xml:space="preserve"> </w:t>
      </w:r>
      <w:r>
        <w:rPr>
          <w:w w:val="105"/>
          <w:sz w:val="23"/>
        </w:rPr>
        <w:t>жизни</w:t>
      </w:r>
      <w:r>
        <w:rPr>
          <w:spacing w:val="-11"/>
          <w:w w:val="105"/>
          <w:sz w:val="23"/>
        </w:rPr>
        <w:t xml:space="preserve"> </w:t>
      </w:r>
      <w:r>
        <w:rPr>
          <w:w w:val="105"/>
          <w:sz w:val="23"/>
        </w:rPr>
        <w:t>людей</w:t>
      </w:r>
      <w:r>
        <w:rPr>
          <w:spacing w:val="-11"/>
          <w:w w:val="105"/>
          <w:sz w:val="23"/>
        </w:rPr>
        <w:t xml:space="preserve"> </w:t>
      </w:r>
      <w:r>
        <w:rPr>
          <w:w w:val="105"/>
          <w:sz w:val="23"/>
        </w:rPr>
        <w:t>от</w:t>
      </w:r>
      <w:r>
        <w:rPr>
          <w:spacing w:val="-16"/>
          <w:w w:val="105"/>
          <w:sz w:val="23"/>
        </w:rPr>
        <w:t xml:space="preserve"> </w:t>
      </w:r>
      <w:r>
        <w:rPr>
          <w:w w:val="105"/>
          <w:sz w:val="23"/>
        </w:rPr>
        <w:t>природы,</w:t>
      </w:r>
      <w:r>
        <w:rPr>
          <w:spacing w:val="-14"/>
          <w:w w:val="105"/>
          <w:sz w:val="23"/>
        </w:rPr>
        <w:t xml:space="preserve"> </w:t>
      </w:r>
      <w:r>
        <w:rPr>
          <w:w w:val="105"/>
          <w:sz w:val="23"/>
        </w:rPr>
        <w:t>влияние</w:t>
      </w:r>
      <w:r>
        <w:rPr>
          <w:spacing w:val="-16"/>
          <w:w w:val="105"/>
          <w:sz w:val="23"/>
        </w:rPr>
        <w:t xml:space="preserve"> </w:t>
      </w:r>
      <w:r>
        <w:rPr>
          <w:w w:val="105"/>
          <w:sz w:val="23"/>
        </w:rPr>
        <w:t>людей</w:t>
      </w:r>
      <w:r>
        <w:rPr>
          <w:spacing w:val="-10"/>
          <w:w w:val="105"/>
          <w:sz w:val="23"/>
        </w:rPr>
        <w:t xml:space="preserve"> </w:t>
      </w:r>
      <w:r>
        <w:rPr>
          <w:w w:val="105"/>
          <w:sz w:val="23"/>
        </w:rPr>
        <w:t>на</w:t>
      </w:r>
      <w:r>
        <w:rPr>
          <w:spacing w:val="-11"/>
          <w:w w:val="105"/>
          <w:sz w:val="23"/>
        </w:rPr>
        <w:t xml:space="preserve"> </w:t>
      </w:r>
      <w:r>
        <w:rPr>
          <w:w w:val="105"/>
          <w:sz w:val="23"/>
        </w:rPr>
        <w:t>природу, окружающую среду;</w:t>
      </w:r>
    </w:p>
    <w:p w:rsidR="00623054" w:rsidRDefault="004D1B06" w:rsidP="004D1B06">
      <w:pPr>
        <w:pStyle w:val="a5"/>
        <w:numPr>
          <w:ilvl w:val="0"/>
          <w:numId w:val="21"/>
        </w:numPr>
        <w:tabs>
          <w:tab w:val="left" w:pos="1075"/>
          <w:tab w:val="left" w:pos="10632"/>
        </w:tabs>
        <w:spacing w:before="9" w:line="249" w:lineRule="auto"/>
        <w:ind w:firstLine="706"/>
        <w:jc w:val="left"/>
        <w:rPr>
          <w:sz w:val="23"/>
        </w:rPr>
      </w:pPr>
      <w:r>
        <w:rPr>
          <w:w w:val="105"/>
          <w:sz w:val="23"/>
        </w:rPr>
        <w:t>проявляющий</w:t>
      </w:r>
      <w:r>
        <w:rPr>
          <w:spacing w:val="34"/>
          <w:w w:val="105"/>
          <w:sz w:val="23"/>
        </w:rPr>
        <w:t xml:space="preserve"> </w:t>
      </w:r>
      <w:r>
        <w:rPr>
          <w:w w:val="105"/>
          <w:sz w:val="23"/>
        </w:rPr>
        <w:t>любовь</w:t>
      </w:r>
      <w:r>
        <w:rPr>
          <w:spacing w:val="32"/>
          <w:w w:val="105"/>
          <w:sz w:val="23"/>
        </w:rPr>
        <w:t xml:space="preserve"> </w:t>
      </w:r>
      <w:r>
        <w:rPr>
          <w:w w:val="105"/>
          <w:sz w:val="23"/>
        </w:rPr>
        <w:t>и</w:t>
      </w:r>
      <w:r>
        <w:rPr>
          <w:spacing w:val="34"/>
          <w:w w:val="105"/>
          <w:sz w:val="23"/>
        </w:rPr>
        <w:t xml:space="preserve"> </w:t>
      </w:r>
      <w:r>
        <w:rPr>
          <w:w w:val="105"/>
          <w:sz w:val="23"/>
        </w:rPr>
        <w:t>бережное</w:t>
      </w:r>
      <w:r>
        <w:rPr>
          <w:spacing w:val="27"/>
          <w:w w:val="105"/>
          <w:sz w:val="23"/>
        </w:rPr>
        <w:t xml:space="preserve"> </w:t>
      </w:r>
      <w:r>
        <w:rPr>
          <w:w w:val="105"/>
          <w:sz w:val="23"/>
        </w:rPr>
        <w:t>отношение</w:t>
      </w:r>
      <w:r>
        <w:rPr>
          <w:spacing w:val="27"/>
          <w:w w:val="105"/>
          <w:sz w:val="23"/>
        </w:rPr>
        <w:t xml:space="preserve"> </w:t>
      </w:r>
      <w:r>
        <w:rPr>
          <w:w w:val="105"/>
          <w:sz w:val="23"/>
        </w:rPr>
        <w:t>к</w:t>
      </w:r>
      <w:r>
        <w:rPr>
          <w:spacing w:val="32"/>
          <w:w w:val="105"/>
          <w:sz w:val="23"/>
        </w:rPr>
        <w:t xml:space="preserve"> </w:t>
      </w:r>
      <w:r>
        <w:rPr>
          <w:w w:val="105"/>
          <w:sz w:val="23"/>
        </w:rPr>
        <w:t>природе,</w:t>
      </w:r>
      <w:r>
        <w:rPr>
          <w:spacing w:val="30"/>
          <w:w w:val="105"/>
          <w:sz w:val="23"/>
        </w:rPr>
        <w:t xml:space="preserve"> </w:t>
      </w:r>
      <w:r>
        <w:rPr>
          <w:w w:val="105"/>
          <w:sz w:val="23"/>
        </w:rPr>
        <w:t>неприятие</w:t>
      </w:r>
      <w:r>
        <w:rPr>
          <w:spacing w:val="27"/>
          <w:w w:val="105"/>
          <w:sz w:val="23"/>
        </w:rPr>
        <w:t xml:space="preserve"> </w:t>
      </w:r>
      <w:r>
        <w:rPr>
          <w:w w:val="105"/>
          <w:sz w:val="23"/>
        </w:rPr>
        <w:t>действий,</w:t>
      </w:r>
      <w:r>
        <w:rPr>
          <w:spacing w:val="30"/>
          <w:w w:val="105"/>
          <w:sz w:val="23"/>
        </w:rPr>
        <w:t xml:space="preserve"> </w:t>
      </w:r>
      <w:r>
        <w:rPr>
          <w:w w:val="105"/>
          <w:sz w:val="23"/>
        </w:rPr>
        <w:t>приносящих</w:t>
      </w:r>
      <w:r>
        <w:rPr>
          <w:spacing w:val="28"/>
          <w:w w:val="105"/>
          <w:sz w:val="23"/>
        </w:rPr>
        <w:t xml:space="preserve"> </w:t>
      </w:r>
      <w:r>
        <w:rPr>
          <w:w w:val="105"/>
          <w:sz w:val="23"/>
        </w:rPr>
        <w:t>вред природе, особенно живым существам;</w:t>
      </w:r>
    </w:p>
    <w:p w:rsidR="00623054" w:rsidRDefault="004D1B06" w:rsidP="004D1B06">
      <w:pPr>
        <w:pStyle w:val="a5"/>
        <w:numPr>
          <w:ilvl w:val="0"/>
          <w:numId w:val="21"/>
        </w:numPr>
        <w:tabs>
          <w:tab w:val="left" w:pos="1031"/>
          <w:tab w:val="left" w:pos="10632"/>
        </w:tabs>
        <w:spacing w:line="262" w:lineRule="exact"/>
        <w:ind w:left="1031" w:hanging="128"/>
        <w:jc w:val="left"/>
        <w:rPr>
          <w:sz w:val="23"/>
        </w:rPr>
      </w:pPr>
      <w:r>
        <w:rPr>
          <w:sz w:val="23"/>
        </w:rPr>
        <w:t>выражающий</w:t>
      </w:r>
      <w:r>
        <w:rPr>
          <w:spacing w:val="39"/>
          <w:sz w:val="23"/>
        </w:rPr>
        <w:t xml:space="preserve"> </w:t>
      </w:r>
      <w:r>
        <w:rPr>
          <w:sz w:val="23"/>
        </w:rPr>
        <w:t>готовность</w:t>
      </w:r>
      <w:r>
        <w:rPr>
          <w:spacing w:val="35"/>
          <w:sz w:val="23"/>
        </w:rPr>
        <w:t xml:space="preserve"> </w:t>
      </w:r>
      <w:r>
        <w:rPr>
          <w:sz w:val="23"/>
        </w:rPr>
        <w:t>в</w:t>
      </w:r>
      <w:r>
        <w:rPr>
          <w:spacing w:val="51"/>
          <w:sz w:val="23"/>
        </w:rPr>
        <w:t xml:space="preserve"> </w:t>
      </w:r>
      <w:r>
        <w:rPr>
          <w:sz w:val="23"/>
        </w:rPr>
        <w:t>своей</w:t>
      </w:r>
      <w:r>
        <w:rPr>
          <w:spacing w:val="39"/>
          <w:sz w:val="23"/>
        </w:rPr>
        <w:t xml:space="preserve"> </w:t>
      </w:r>
      <w:r>
        <w:rPr>
          <w:sz w:val="23"/>
        </w:rPr>
        <w:t>деятельности</w:t>
      </w:r>
      <w:r>
        <w:rPr>
          <w:spacing w:val="51"/>
          <w:sz w:val="23"/>
        </w:rPr>
        <w:t xml:space="preserve"> </w:t>
      </w:r>
      <w:r>
        <w:rPr>
          <w:sz w:val="23"/>
        </w:rPr>
        <w:t>придерживаться</w:t>
      </w:r>
      <w:r>
        <w:rPr>
          <w:spacing w:val="34"/>
          <w:sz w:val="23"/>
        </w:rPr>
        <w:t xml:space="preserve"> </w:t>
      </w:r>
      <w:r>
        <w:rPr>
          <w:sz w:val="23"/>
        </w:rPr>
        <w:t>экологических</w:t>
      </w:r>
      <w:r>
        <w:rPr>
          <w:spacing w:val="29"/>
          <w:sz w:val="23"/>
        </w:rPr>
        <w:t xml:space="preserve"> </w:t>
      </w:r>
      <w:r>
        <w:rPr>
          <w:spacing w:val="-2"/>
          <w:sz w:val="23"/>
        </w:rPr>
        <w:t>норм.</w:t>
      </w:r>
    </w:p>
    <w:p w:rsidR="00623054" w:rsidRDefault="004D1B06" w:rsidP="004D1B06">
      <w:pPr>
        <w:pStyle w:val="4"/>
        <w:tabs>
          <w:tab w:val="left" w:pos="10632"/>
        </w:tabs>
        <w:spacing w:before="24"/>
        <w:jc w:val="left"/>
      </w:pPr>
      <w:r>
        <w:t>Ценности</w:t>
      </w:r>
      <w:r>
        <w:rPr>
          <w:spacing w:val="32"/>
        </w:rPr>
        <w:t xml:space="preserve"> </w:t>
      </w:r>
      <w:r>
        <w:t>научного</w:t>
      </w:r>
      <w:r>
        <w:rPr>
          <w:spacing w:val="40"/>
        </w:rPr>
        <w:t xml:space="preserve"> </w:t>
      </w:r>
      <w:r>
        <w:rPr>
          <w:spacing w:val="-2"/>
        </w:rPr>
        <w:t>познания:</w:t>
      </w:r>
    </w:p>
    <w:p w:rsidR="00623054" w:rsidRDefault="004D1B06" w:rsidP="004D1B06">
      <w:pPr>
        <w:pStyle w:val="a5"/>
        <w:numPr>
          <w:ilvl w:val="0"/>
          <w:numId w:val="21"/>
        </w:numPr>
        <w:tabs>
          <w:tab w:val="left" w:pos="1104"/>
          <w:tab w:val="left" w:pos="10632"/>
        </w:tabs>
        <w:spacing w:before="2" w:line="249" w:lineRule="auto"/>
        <w:ind w:right="12" w:firstLine="706"/>
        <w:jc w:val="left"/>
        <w:rPr>
          <w:sz w:val="23"/>
        </w:rPr>
      </w:pPr>
      <w:r>
        <w:rPr>
          <w:w w:val="105"/>
          <w:sz w:val="23"/>
        </w:rPr>
        <w:t>выражающий</w:t>
      </w:r>
      <w:r>
        <w:rPr>
          <w:spacing w:val="40"/>
          <w:w w:val="105"/>
          <w:sz w:val="23"/>
        </w:rPr>
        <w:t xml:space="preserve"> </w:t>
      </w:r>
      <w:r>
        <w:rPr>
          <w:w w:val="105"/>
          <w:sz w:val="23"/>
        </w:rPr>
        <w:t>познавательные</w:t>
      </w:r>
      <w:r>
        <w:rPr>
          <w:spacing w:val="40"/>
          <w:w w:val="105"/>
          <w:sz w:val="23"/>
        </w:rPr>
        <w:t xml:space="preserve"> </w:t>
      </w:r>
      <w:r>
        <w:rPr>
          <w:w w:val="105"/>
          <w:sz w:val="23"/>
        </w:rPr>
        <w:t>интересы,</w:t>
      </w:r>
      <w:r>
        <w:rPr>
          <w:spacing w:val="40"/>
          <w:w w:val="105"/>
          <w:sz w:val="23"/>
        </w:rPr>
        <w:t xml:space="preserve"> </w:t>
      </w:r>
      <w:r>
        <w:rPr>
          <w:w w:val="105"/>
          <w:sz w:val="23"/>
        </w:rPr>
        <w:t>активность,</w:t>
      </w:r>
      <w:r>
        <w:rPr>
          <w:spacing w:val="40"/>
          <w:w w:val="105"/>
          <w:sz w:val="23"/>
        </w:rPr>
        <w:t xml:space="preserve"> </w:t>
      </w:r>
      <w:r>
        <w:rPr>
          <w:w w:val="105"/>
          <w:sz w:val="23"/>
        </w:rPr>
        <w:t>любознательность</w:t>
      </w:r>
      <w:r>
        <w:rPr>
          <w:spacing w:val="40"/>
          <w:w w:val="105"/>
          <w:sz w:val="23"/>
        </w:rPr>
        <w:t xml:space="preserve"> </w:t>
      </w:r>
      <w:r>
        <w:rPr>
          <w:w w:val="105"/>
          <w:sz w:val="23"/>
        </w:rPr>
        <w:t>и</w:t>
      </w:r>
      <w:r>
        <w:rPr>
          <w:spacing w:val="40"/>
          <w:w w:val="105"/>
          <w:sz w:val="23"/>
        </w:rPr>
        <w:t xml:space="preserve"> </w:t>
      </w:r>
      <w:r>
        <w:rPr>
          <w:w w:val="105"/>
          <w:sz w:val="23"/>
        </w:rPr>
        <w:t>самостоятельность</w:t>
      </w:r>
      <w:r>
        <w:rPr>
          <w:spacing w:val="40"/>
          <w:w w:val="105"/>
          <w:sz w:val="23"/>
        </w:rPr>
        <w:t xml:space="preserve"> </w:t>
      </w:r>
      <w:r>
        <w:rPr>
          <w:w w:val="105"/>
          <w:sz w:val="23"/>
        </w:rPr>
        <w:t>в познании, интерес и уважение к научным знаниям, науке;</w:t>
      </w:r>
    </w:p>
    <w:p w:rsidR="00623054" w:rsidRDefault="004D1B06" w:rsidP="004D1B06">
      <w:pPr>
        <w:pStyle w:val="a5"/>
        <w:numPr>
          <w:ilvl w:val="0"/>
          <w:numId w:val="21"/>
        </w:numPr>
        <w:tabs>
          <w:tab w:val="left" w:pos="1206"/>
          <w:tab w:val="left" w:pos="2745"/>
          <w:tab w:val="left" w:pos="4815"/>
          <w:tab w:val="left" w:pos="6821"/>
          <w:tab w:val="left" w:pos="7166"/>
          <w:tab w:val="left" w:pos="8540"/>
          <w:tab w:val="left" w:pos="8899"/>
          <w:tab w:val="left" w:pos="10352"/>
          <w:tab w:val="left" w:pos="10632"/>
        </w:tabs>
        <w:spacing w:before="4" w:line="247" w:lineRule="auto"/>
        <w:ind w:right="15" w:firstLine="706"/>
        <w:jc w:val="left"/>
        <w:rPr>
          <w:sz w:val="23"/>
        </w:rPr>
      </w:pPr>
      <w:r>
        <w:rPr>
          <w:spacing w:val="-2"/>
          <w:w w:val="105"/>
          <w:sz w:val="23"/>
        </w:rPr>
        <w:t>обладающий</w:t>
      </w:r>
      <w:r>
        <w:rPr>
          <w:sz w:val="23"/>
        </w:rPr>
        <w:tab/>
      </w:r>
      <w:r>
        <w:rPr>
          <w:spacing w:val="-2"/>
          <w:w w:val="105"/>
          <w:sz w:val="23"/>
        </w:rPr>
        <w:t>первоначальными</w:t>
      </w:r>
      <w:r>
        <w:rPr>
          <w:sz w:val="23"/>
        </w:rPr>
        <w:tab/>
      </w:r>
      <w:r>
        <w:rPr>
          <w:spacing w:val="-2"/>
          <w:w w:val="105"/>
          <w:sz w:val="23"/>
        </w:rPr>
        <w:t>представлениями</w:t>
      </w:r>
      <w:r>
        <w:rPr>
          <w:sz w:val="23"/>
        </w:rPr>
        <w:tab/>
      </w:r>
      <w:r>
        <w:rPr>
          <w:spacing w:val="-10"/>
          <w:w w:val="105"/>
          <w:sz w:val="23"/>
        </w:rPr>
        <w:t>о</w:t>
      </w:r>
      <w:r>
        <w:rPr>
          <w:sz w:val="23"/>
        </w:rPr>
        <w:tab/>
      </w:r>
      <w:r>
        <w:rPr>
          <w:spacing w:val="-2"/>
          <w:w w:val="105"/>
          <w:sz w:val="23"/>
        </w:rPr>
        <w:t>природных</w:t>
      </w:r>
      <w:r>
        <w:rPr>
          <w:sz w:val="23"/>
        </w:rPr>
        <w:tab/>
      </w:r>
      <w:r>
        <w:rPr>
          <w:spacing w:val="-10"/>
          <w:w w:val="105"/>
          <w:sz w:val="23"/>
        </w:rPr>
        <w:t>и</w:t>
      </w:r>
      <w:r>
        <w:rPr>
          <w:sz w:val="23"/>
        </w:rPr>
        <w:tab/>
      </w:r>
      <w:r>
        <w:rPr>
          <w:spacing w:val="-2"/>
          <w:w w:val="105"/>
          <w:sz w:val="23"/>
        </w:rPr>
        <w:t>социальных</w:t>
      </w:r>
      <w:r>
        <w:rPr>
          <w:sz w:val="23"/>
        </w:rPr>
        <w:tab/>
      </w:r>
      <w:r>
        <w:rPr>
          <w:spacing w:val="-4"/>
          <w:w w:val="105"/>
          <w:sz w:val="23"/>
        </w:rPr>
        <w:t xml:space="preserve">объектах, </w:t>
      </w:r>
      <w:r>
        <w:rPr>
          <w:w w:val="105"/>
          <w:sz w:val="23"/>
        </w:rPr>
        <w:t>многообразии объектов и явлений природы, связи живой и неживой природы, о</w:t>
      </w:r>
      <w:r>
        <w:rPr>
          <w:spacing w:val="-4"/>
          <w:w w:val="105"/>
          <w:sz w:val="23"/>
        </w:rPr>
        <w:t xml:space="preserve"> </w:t>
      </w:r>
      <w:r>
        <w:rPr>
          <w:w w:val="105"/>
          <w:sz w:val="23"/>
        </w:rPr>
        <w:t>науке,</w:t>
      </w:r>
      <w:r>
        <w:rPr>
          <w:spacing w:val="-2"/>
          <w:w w:val="105"/>
          <w:sz w:val="23"/>
        </w:rPr>
        <w:t xml:space="preserve"> </w:t>
      </w:r>
      <w:r>
        <w:rPr>
          <w:w w:val="105"/>
          <w:sz w:val="23"/>
        </w:rPr>
        <w:t>научном знании;</w:t>
      </w:r>
    </w:p>
    <w:p w:rsidR="00623054" w:rsidRDefault="004D1B06" w:rsidP="004D1B06">
      <w:pPr>
        <w:pStyle w:val="a5"/>
        <w:numPr>
          <w:ilvl w:val="0"/>
          <w:numId w:val="21"/>
        </w:numPr>
        <w:tabs>
          <w:tab w:val="left" w:pos="1031"/>
          <w:tab w:val="left" w:pos="10632"/>
        </w:tabs>
        <w:spacing w:before="3"/>
        <w:ind w:left="1031" w:right="-15" w:hanging="128"/>
        <w:jc w:val="left"/>
        <w:rPr>
          <w:sz w:val="23"/>
        </w:rPr>
      </w:pPr>
      <w:r>
        <w:rPr>
          <w:sz w:val="23"/>
        </w:rPr>
        <w:t>имеющий</w:t>
      </w:r>
      <w:r>
        <w:rPr>
          <w:spacing w:val="25"/>
          <w:sz w:val="23"/>
        </w:rPr>
        <w:t xml:space="preserve"> </w:t>
      </w:r>
      <w:r>
        <w:rPr>
          <w:sz w:val="23"/>
        </w:rPr>
        <w:t>первоначальные</w:t>
      </w:r>
      <w:r>
        <w:rPr>
          <w:spacing w:val="26"/>
          <w:sz w:val="23"/>
        </w:rPr>
        <w:t xml:space="preserve"> </w:t>
      </w:r>
      <w:r>
        <w:rPr>
          <w:sz w:val="23"/>
        </w:rPr>
        <w:t>навыки</w:t>
      </w:r>
      <w:r>
        <w:rPr>
          <w:spacing w:val="25"/>
          <w:sz w:val="23"/>
        </w:rPr>
        <w:t xml:space="preserve"> </w:t>
      </w:r>
      <w:r>
        <w:rPr>
          <w:sz w:val="23"/>
        </w:rPr>
        <w:t>наблюдений,</w:t>
      </w:r>
      <w:r>
        <w:rPr>
          <w:spacing w:val="32"/>
          <w:sz w:val="23"/>
        </w:rPr>
        <w:t xml:space="preserve"> </w:t>
      </w:r>
      <w:r>
        <w:rPr>
          <w:sz w:val="23"/>
        </w:rPr>
        <w:t>систематизации</w:t>
      </w:r>
      <w:r>
        <w:rPr>
          <w:spacing w:val="25"/>
          <w:sz w:val="23"/>
        </w:rPr>
        <w:t xml:space="preserve"> </w:t>
      </w:r>
      <w:r>
        <w:rPr>
          <w:sz w:val="23"/>
        </w:rPr>
        <w:t>и</w:t>
      </w:r>
      <w:r>
        <w:rPr>
          <w:spacing w:val="38"/>
          <w:sz w:val="23"/>
        </w:rPr>
        <w:t xml:space="preserve"> </w:t>
      </w:r>
      <w:r>
        <w:rPr>
          <w:sz w:val="23"/>
        </w:rPr>
        <w:t>осмысления</w:t>
      </w:r>
      <w:r>
        <w:rPr>
          <w:spacing w:val="31"/>
          <w:sz w:val="23"/>
        </w:rPr>
        <w:t xml:space="preserve"> </w:t>
      </w:r>
      <w:r>
        <w:rPr>
          <w:sz w:val="23"/>
        </w:rPr>
        <w:t>опыта</w:t>
      </w:r>
      <w:r>
        <w:rPr>
          <w:spacing w:val="27"/>
          <w:sz w:val="23"/>
        </w:rPr>
        <w:t xml:space="preserve"> </w:t>
      </w:r>
      <w:r>
        <w:rPr>
          <w:sz w:val="23"/>
        </w:rPr>
        <w:t>в</w:t>
      </w:r>
      <w:r>
        <w:rPr>
          <w:spacing w:val="38"/>
          <w:sz w:val="23"/>
        </w:rPr>
        <w:t xml:space="preserve"> </w:t>
      </w:r>
      <w:r>
        <w:rPr>
          <w:spacing w:val="-2"/>
          <w:sz w:val="23"/>
        </w:rPr>
        <w:t>естественно-</w:t>
      </w:r>
    </w:p>
    <w:p w:rsidR="00623054" w:rsidRDefault="004D1B06" w:rsidP="004D1B06">
      <w:pPr>
        <w:pStyle w:val="a3"/>
        <w:tabs>
          <w:tab w:val="left" w:pos="10632"/>
        </w:tabs>
        <w:spacing w:before="77"/>
        <w:ind w:firstLine="0"/>
        <w:jc w:val="left"/>
      </w:pPr>
      <w:r>
        <w:t>научной</w:t>
      </w:r>
      <w:r>
        <w:rPr>
          <w:spacing w:val="28"/>
        </w:rPr>
        <w:t xml:space="preserve"> </w:t>
      </w:r>
      <w:r>
        <w:t>и</w:t>
      </w:r>
      <w:r>
        <w:rPr>
          <w:spacing w:val="28"/>
        </w:rPr>
        <w:t xml:space="preserve"> </w:t>
      </w:r>
      <w:r>
        <w:t>гуманитарной</w:t>
      </w:r>
      <w:r>
        <w:rPr>
          <w:spacing w:val="38"/>
        </w:rPr>
        <w:t xml:space="preserve"> </w:t>
      </w:r>
      <w:r>
        <w:t>областях</w:t>
      </w:r>
      <w:r>
        <w:rPr>
          <w:spacing w:val="19"/>
        </w:rPr>
        <w:t xml:space="preserve"> </w:t>
      </w:r>
      <w:r>
        <w:rPr>
          <w:spacing w:val="-2"/>
        </w:rPr>
        <w:t>знания.</w:t>
      </w:r>
    </w:p>
    <w:p w:rsidR="00623054" w:rsidRDefault="004D1B06" w:rsidP="004D1B06">
      <w:pPr>
        <w:pStyle w:val="3"/>
        <w:tabs>
          <w:tab w:val="left" w:pos="10632"/>
        </w:tabs>
        <w:spacing w:before="24"/>
      </w:pPr>
      <w:r>
        <w:rPr>
          <w:spacing w:val="2"/>
        </w:rPr>
        <w:t>СОДЕРЖАТЕЛЬНЫЙ</w:t>
      </w:r>
      <w:r>
        <w:rPr>
          <w:spacing w:val="57"/>
        </w:rPr>
        <w:t xml:space="preserve"> </w:t>
      </w:r>
      <w:r>
        <w:rPr>
          <w:spacing w:val="-2"/>
        </w:rPr>
        <w:t>РАЗДЕЛ</w:t>
      </w:r>
    </w:p>
    <w:p w:rsidR="00623054" w:rsidRDefault="004D1B06" w:rsidP="004D1B06">
      <w:pPr>
        <w:pStyle w:val="4"/>
        <w:tabs>
          <w:tab w:val="left" w:pos="10632"/>
        </w:tabs>
        <w:spacing w:before="10"/>
        <w:jc w:val="left"/>
      </w:pPr>
      <w:bookmarkStart w:id="47" w:name="Уклад_общеобразовательной_организации"/>
      <w:bookmarkEnd w:id="47"/>
      <w:r>
        <w:t>Уклад</w:t>
      </w:r>
      <w:r>
        <w:rPr>
          <w:spacing w:val="55"/>
        </w:rPr>
        <w:t xml:space="preserve"> </w:t>
      </w:r>
      <w:r>
        <w:t>общеобразовательной</w:t>
      </w:r>
      <w:r>
        <w:rPr>
          <w:spacing w:val="51"/>
        </w:rPr>
        <w:t xml:space="preserve"> </w:t>
      </w:r>
      <w:r>
        <w:rPr>
          <w:spacing w:val="-2"/>
        </w:rPr>
        <w:t>организации</w:t>
      </w:r>
    </w:p>
    <w:p w:rsidR="00623054" w:rsidRDefault="004D1B06" w:rsidP="004D1B06">
      <w:pPr>
        <w:pStyle w:val="a3"/>
        <w:tabs>
          <w:tab w:val="left" w:pos="2888"/>
          <w:tab w:val="left" w:pos="4377"/>
          <w:tab w:val="left" w:pos="6930"/>
          <w:tab w:val="left" w:pos="8484"/>
          <w:tab w:val="left" w:pos="10403"/>
          <w:tab w:val="left" w:pos="10632"/>
        </w:tabs>
        <w:spacing w:before="2" w:line="254" w:lineRule="auto"/>
        <w:ind w:right="7"/>
        <w:jc w:val="left"/>
      </w:pPr>
      <w:r>
        <w:rPr>
          <w:spacing w:val="-2"/>
          <w:w w:val="105"/>
        </w:rPr>
        <w:t>Муниципальное</w:t>
      </w:r>
      <w:r>
        <w:tab/>
      </w:r>
      <w:r>
        <w:rPr>
          <w:spacing w:val="-2"/>
          <w:w w:val="105"/>
        </w:rPr>
        <w:t>бюджетное</w:t>
      </w:r>
      <w:r>
        <w:tab/>
      </w:r>
      <w:r>
        <w:rPr>
          <w:spacing w:val="-2"/>
          <w:w w:val="105"/>
        </w:rPr>
        <w:t>общеобразовательное</w:t>
      </w:r>
      <w:r>
        <w:tab/>
      </w:r>
      <w:r>
        <w:rPr>
          <w:spacing w:val="-2"/>
          <w:w w:val="105"/>
        </w:rPr>
        <w:t>учреждение</w:t>
      </w:r>
      <w:r>
        <w:tab/>
      </w:r>
      <w:r w:rsidR="00080CA9">
        <w:rPr>
          <w:spacing w:val="-2"/>
          <w:w w:val="105"/>
        </w:rPr>
        <w:t xml:space="preserve">Ленинская средняя </w:t>
      </w:r>
      <w:r w:rsidR="00080CA9">
        <w:rPr>
          <w:w w:val="105"/>
        </w:rPr>
        <w:t>общеобразовательная школа</w:t>
      </w:r>
      <w:r>
        <w:rPr>
          <w:w w:val="105"/>
        </w:rPr>
        <w:t>.</w:t>
      </w:r>
    </w:p>
    <w:p w:rsidR="00623054" w:rsidRDefault="004D1B06" w:rsidP="004D1B06">
      <w:pPr>
        <w:pStyle w:val="a3"/>
        <w:tabs>
          <w:tab w:val="left" w:pos="4725"/>
          <w:tab w:val="left" w:pos="5283"/>
          <w:tab w:val="left" w:pos="5608"/>
          <w:tab w:val="left" w:pos="10088"/>
          <w:tab w:val="left" w:pos="10413"/>
          <w:tab w:val="left" w:pos="10632"/>
        </w:tabs>
        <w:spacing w:line="249" w:lineRule="auto"/>
        <w:jc w:val="left"/>
      </w:pPr>
      <w:r>
        <w:t>Организационно-правовая</w:t>
      </w:r>
      <w:r>
        <w:rPr>
          <w:spacing w:val="80"/>
        </w:rPr>
        <w:t xml:space="preserve"> </w:t>
      </w:r>
      <w:r>
        <w:t>форма:</w:t>
      </w:r>
      <w:r>
        <w:tab/>
      </w:r>
      <w:r>
        <w:rPr>
          <w:spacing w:val="-4"/>
        </w:rPr>
        <w:t>тип</w:t>
      </w:r>
      <w:r>
        <w:tab/>
      </w:r>
      <w:r>
        <w:rPr>
          <w:spacing w:val="-10"/>
        </w:rPr>
        <w:t>–</w:t>
      </w:r>
      <w:r>
        <w:tab/>
        <w:t>общеобразовательное</w:t>
      </w:r>
      <w:r>
        <w:rPr>
          <w:spacing w:val="80"/>
        </w:rPr>
        <w:t xml:space="preserve"> </w:t>
      </w:r>
      <w:r>
        <w:t>учреждение;</w:t>
      </w:r>
      <w:r>
        <w:rPr>
          <w:spacing w:val="80"/>
        </w:rPr>
        <w:t xml:space="preserve"> </w:t>
      </w:r>
      <w:r>
        <w:t>вид</w:t>
      </w:r>
      <w:r>
        <w:tab/>
      </w:r>
      <w:r>
        <w:rPr>
          <w:spacing w:val="-10"/>
        </w:rPr>
        <w:t>–</w:t>
      </w:r>
      <w:r>
        <w:tab/>
      </w:r>
      <w:r>
        <w:rPr>
          <w:spacing w:val="-2"/>
        </w:rPr>
        <w:t xml:space="preserve">основная </w:t>
      </w:r>
      <w:r>
        <w:rPr>
          <w:spacing w:val="-2"/>
          <w:w w:val="105"/>
        </w:rPr>
        <w:t>общеобразовательная.</w:t>
      </w:r>
    </w:p>
    <w:p w:rsidR="00623054" w:rsidRDefault="004D1B06" w:rsidP="004D1B06">
      <w:pPr>
        <w:pStyle w:val="a3"/>
        <w:tabs>
          <w:tab w:val="left" w:pos="10632"/>
        </w:tabs>
        <w:ind w:left="903" w:firstLine="0"/>
        <w:jc w:val="left"/>
      </w:pPr>
      <w:r>
        <w:rPr>
          <w:spacing w:val="-2"/>
          <w:w w:val="105"/>
        </w:rPr>
        <w:t>Местонахождение:</w:t>
      </w:r>
    </w:p>
    <w:p w:rsidR="00623054" w:rsidRPr="00080CA9" w:rsidRDefault="004D1B06" w:rsidP="004D1B06">
      <w:pPr>
        <w:pStyle w:val="a5"/>
        <w:numPr>
          <w:ilvl w:val="1"/>
          <w:numId w:val="21"/>
        </w:numPr>
        <w:tabs>
          <w:tab w:val="left" w:pos="1624"/>
          <w:tab w:val="left" w:pos="10632"/>
        </w:tabs>
        <w:spacing w:before="7" w:line="247" w:lineRule="auto"/>
        <w:ind w:right="-15"/>
        <w:jc w:val="left"/>
        <w:rPr>
          <w:sz w:val="23"/>
        </w:rPr>
      </w:pPr>
      <w:r>
        <w:rPr>
          <w:w w:val="105"/>
          <w:sz w:val="23"/>
        </w:rPr>
        <w:t>юридический</w:t>
      </w:r>
      <w:r>
        <w:rPr>
          <w:spacing w:val="-7"/>
          <w:w w:val="105"/>
          <w:sz w:val="23"/>
        </w:rPr>
        <w:t xml:space="preserve"> </w:t>
      </w:r>
      <w:r>
        <w:rPr>
          <w:w w:val="105"/>
          <w:sz w:val="23"/>
        </w:rPr>
        <w:t>адрес:</w:t>
      </w:r>
      <w:r>
        <w:rPr>
          <w:spacing w:val="-10"/>
          <w:w w:val="105"/>
          <w:sz w:val="23"/>
        </w:rPr>
        <w:t xml:space="preserve"> </w:t>
      </w:r>
      <w:r w:rsidR="00080CA9">
        <w:rPr>
          <w:w w:val="105"/>
          <w:sz w:val="23"/>
        </w:rPr>
        <w:t>346980</w:t>
      </w:r>
      <w:r>
        <w:rPr>
          <w:w w:val="105"/>
          <w:sz w:val="23"/>
        </w:rPr>
        <w:t>,</w:t>
      </w:r>
      <w:r>
        <w:rPr>
          <w:spacing w:val="-10"/>
          <w:w w:val="105"/>
          <w:sz w:val="23"/>
        </w:rPr>
        <w:t xml:space="preserve"> </w:t>
      </w:r>
      <w:r>
        <w:rPr>
          <w:w w:val="105"/>
          <w:sz w:val="23"/>
        </w:rPr>
        <w:t>Ростовская</w:t>
      </w:r>
      <w:r>
        <w:rPr>
          <w:spacing w:val="-10"/>
          <w:w w:val="105"/>
          <w:sz w:val="23"/>
        </w:rPr>
        <w:t xml:space="preserve"> </w:t>
      </w:r>
      <w:r>
        <w:rPr>
          <w:w w:val="105"/>
          <w:sz w:val="23"/>
        </w:rPr>
        <w:t>область,</w:t>
      </w:r>
      <w:r>
        <w:rPr>
          <w:spacing w:val="-4"/>
          <w:w w:val="105"/>
          <w:sz w:val="23"/>
        </w:rPr>
        <w:t xml:space="preserve"> </w:t>
      </w:r>
      <w:r>
        <w:rPr>
          <w:w w:val="105"/>
          <w:sz w:val="23"/>
        </w:rPr>
        <w:t>Матвеево-Курганский</w:t>
      </w:r>
      <w:r>
        <w:rPr>
          <w:spacing w:val="-7"/>
          <w:w w:val="105"/>
          <w:sz w:val="23"/>
        </w:rPr>
        <w:t xml:space="preserve"> </w:t>
      </w:r>
      <w:r>
        <w:rPr>
          <w:w w:val="105"/>
          <w:sz w:val="23"/>
        </w:rPr>
        <w:t>район,</w:t>
      </w:r>
      <w:r>
        <w:rPr>
          <w:spacing w:val="-4"/>
          <w:w w:val="105"/>
          <w:sz w:val="23"/>
        </w:rPr>
        <w:t xml:space="preserve"> </w:t>
      </w:r>
      <w:r w:rsidR="00080CA9">
        <w:rPr>
          <w:w w:val="105"/>
          <w:sz w:val="23"/>
        </w:rPr>
        <w:t>п. Ленинский</w:t>
      </w:r>
      <w:r>
        <w:rPr>
          <w:w w:val="105"/>
          <w:sz w:val="23"/>
        </w:rPr>
        <w:t xml:space="preserve">, ул. </w:t>
      </w:r>
      <w:r w:rsidR="00080CA9">
        <w:rPr>
          <w:w w:val="105"/>
          <w:sz w:val="23"/>
        </w:rPr>
        <w:t>Центральная, 47</w:t>
      </w:r>
    </w:p>
    <w:p w:rsidR="00080CA9" w:rsidRDefault="00080CA9" w:rsidP="00080CA9">
      <w:pPr>
        <w:pStyle w:val="a5"/>
        <w:numPr>
          <w:ilvl w:val="1"/>
          <w:numId w:val="21"/>
        </w:numPr>
        <w:tabs>
          <w:tab w:val="left" w:pos="1624"/>
          <w:tab w:val="left" w:pos="10632"/>
        </w:tabs>
        <w:spacing w:before="7" w:line="247" w:lineRule="auto"/>
        <w:ind w:right="-15"/>
        <w:jc w:val="left"/>
        <w:rPr>
          <w:sz w:val="23"/>
        </w:rPr>
      </w:pPr>
      <w:r>
        <w:rPr>
          <w:w w:val="105"/>
          <w:sz w:val="23"/>
        </w:rPr>
        <w:t>юридический</w:t>
      </w:r>
      <w:r>
        <w:rPr>
          <w:spacing w:val="-7"/>
          <w:w w:val="105"/>
          <w:sz w:val="23"/>
        </w:rPr>
        <w:t xml:space="preserve"> </w:t>
      </w:r>
      <w:r>
        <w:rPr>
          <w:w w:val="105"/>
          <w:sz w:val="23"/>
        </w:rPr>
        <w:t>адрес:</w:t>
      </w:r>
      <w:r>
        <w:rPr>
          <w:spacing w:val="-10"/>
          <w:w w:val="105"/>
          <w:sz w:val="23"/>
        </w:rPr>
        <w:t xml:space="preserve"> </w:t>
      </w:r>
      <w:r>
        <w:rPr>
          <w:w w:val="105"/>
          <w:sz w:val="23"/>
        </w:rPr>
        <w:t>346980,</w:t>
      </w:r>
      <w:r>
        <w:rPr>
          <w:spacing w:val="-10"/>
          <w:w w:val="105"/>
          <w:sz w:val="23"/>
        </w:rPr>
        <w:t xml:space="preserve"> </w:t>
      </w:r>
      <w:r>
        <w:rPr>
          <w:w w:val="105"/>
          <w:sz w:val="23"/>
        </w:rPr>
        <w:t>Ростовская</w:t>
      </w:r>
      <w:r>
        <w:rPr>
          <w:spacing w:val="-10"/>
          <w:w w:val="105"/>
          <w:sz w:val="23"/>
        </w:rPr>
        <w:t xml:space="preserve"> </w:t>
      </w:r>
      <w:r>
        <w:rPr>
          <w:w w:val="105"/>
          <w:sz w:val="23"/>
        </w:rPr>
        <w:t>область,</w:t>
      </w:r>
      <w:r>
        <w:rPr>
          <w:spacing w:val="-4"/>
          <w:w w:val="105"/>
          <w:sz w:val="23"/>
        </w:rPr>
        <w:t xml:space="preserve"> </w:t>
      </w:r>
      <w:r>
        <w:rPr>
          <w:w w:val="105"/>
          <w:sz w:val="23"/>
        </w:rPr>
        <w:t>Матвеево-Курганский</w:t>
      </w:r>
      <w:r>
        <w:rPr>
          <w:spacing w:val="-7"/>
          <w:w w:val="105"/>
          <w:sz w:val="23"/>
        </w:rPr>
        <w:t xml:space="preserve"> </w:t>
      </w:r>
      <w:r>
        <w:rPr>
          <w:w w:val="105"/>
          <w:sz w:val="23"/>
        </w:rPr>
        <w:t>район,</w:t>
      </w:r>
      <w:r>
        <w:rPr>
          <w:spacing w:val="-4"/>
          <w:w w:val="105"/>
          <w:sz w:val="23"/>
        </w:rPr>
        <w:t xml:space="preserve"> </w:t>
      </w:r>
      <w:r>
        <w:rPr>
          <w:w w:val="105"/>
          <w:sz w:val="23"/>
        </w:rPr>
        <w:t>п. Ленинский, ул. Центральная, 47</w:t>
      </w:r>
    </w:p>
    <w:p w:rsidR="00080CA9" w:rsidRDefault="00080CA9" w:rsidP="00080CA9">
      <w:pPr>
        <w:pStyle w:val="a5"/>
        <w:tabs>
          <w:tab w:val="left" w:pos="1624"/>
          <w:tab w:val="left" w:pos="10632"/>
        </w:tabs>
        <w:spacing w:before="7" w:line="247" w:lineRule="auto"/>
        <w:ind w:left="1624" w:right="-15" w:firstLine="0"/>
        <w:jc w:val="left"/>
        <w:rPr>
          <w:sz w:val="23"/>
        </w:rPr>
      </w:pPr>
    </w:p>
    <w:p w:rsidR="00623054" w:rsidRDefault="004D1B06" w:rsidP="004D1B06">
      <w:pPr>
        <w:pStyle w:val="a3"/>
        <w:tabs>
          <w:tab w:val="left" w:pos="10632"/>
        </w:tabs>
        <w:spacing w:before="247"/>
        <w:ind w:left="903" w:firstLine="0"/>
        <w:jc w:val="left"/>
      </w:pPr>
      <w:r>
        <w:t>Телефон:</w:t>
      </w:r>
      <w:r>
        <w:rPr>
          <w:spacing w:val="35"/>
        </w:rPr>
        <w:t xml:space="preserve"> </w:t>
      </w:r>
      <w:r>
        <w:t>8(86341)</w:t>
      </w:r>
      <w:r>
        <w:rPr>
          <w:spacing w:val="46"/>
        </w:rPr>
        <w:t xml:space="preserve"> </w:t>
      </w:r>
      <w:r w:rsidR="00080CA9">
        <w:t>3-40-28</w:t>
      </w:r>
    </w:p>
    <w:p w:rsidR="00623054" w:rsidRDefault="004D1B06" w:rsidP="004D1B06">
      <w:pPr>
        <w:pStyle w:val="a3"/>
        <w:tabs>
          <w:tab w:val="left" w:pos="10632"/>
        </w:tabs>
        <w:spacing w:before="10"/>
        <w:ind w:left="903" w:firstLine="0"/>
        <w:jc w:val="left"/>
      </w:pPr>
      <w:r>
        <w:rPr>
          <w:w w:val="105"/>
        </w:rPr>
        <w:t>E-mail:</w:t>
      </w:r>
      <w:r>
        <w:rPr>
          <w:spacing w:val="-12"/>
          <w:w w:val="105"/>
        </w:rPr>
        <w:t xml:space="preserve"> </w:t>
      </w:r>
      <w:hyperlink r:id="rId9" w:history="1">
        <w:r w:rsidR="00080CA9" w:rsidRPr="00A17C00">
          <w:rPr>
            <w:rStyle w:val="a6"/>
            <w:spacing w:val="-2"/>
            <w:w w:val="105"/>
            <w:u w:color="0000FF"/>
          </w:rPr>
          <w:t>mk763@mail.ru</w:t>
        </w:r>
      </w:hyperlink>
    </w:p>
    <w:p w:rsidR="00623054" w:rsidRDefault="004D1B06" w:rsidP="004D1B06">
      <w:pPr>
        <w:pStyle w:val="a3"/>
        <w:tabs>
          <w:tab w:val="left" w:pos="10632"/>
        </w:tabs>
        <w:spacing w:before="9"/>
        <w:ind w:left="903" w:firstLine="0"/>
        <w:jc w:val="left"/>
        <w:rPr>
          <w:spacing w:val="-6"/>
          <w:w w:val="105"/>
        </w:rPr>
      </w:pPr>
      <w:r>
        <w:rPr>
          <w:w w:val="105"/>
        </w:rPr>
        <w:t>Сайт:</w:t>
      </w:r>
      <w:r>
        <w:rPr>
          <w:spacing w:val="-6"/>
          <w:w w:val="105"/>
        </w:rPr>
        <w:t xml:space="preserve"> </w:t>
      </w:r>
      <w:hyperlink r:id="rId10" w:history="1">
        <w:r w:rsidR="00080CA9" w:rsidRPr="00A17C00">
          <w:rPr>
            <w:rStyle w:val="a6"/>
            <w:spacing w:val="-6"/>
            <w:w w:val="105"/>
          </w:rPr>
          <w:t>https://leninskay.mkobr61.ru/</w:t>
        </w:r>
      </w:hyperlink>
    </w:p>
    <w:p w:rsidR="00080CA9" w:rsidRDefault="00080CA9" w:rsidP="00080CA9">
      <w:pPr>
        <w:pStyle w:val="a3"/>
        <w:tabs>
          <w:tab w:val="left" w:pos="10632"/>
        </w:tabs>
        <w:spacing w:before="9"/>
        <w:jc w:val="left"/>
      </w:pPr>
    </w:p>
    <w:p w:rsidR="00623054" w:rsidRDefault="004D1B06" w:rsidP="004D1B06">
      <w:pPr>
        <w:pStyle w:val="a3"/>
        <w:tabs>
          <w:tab w:val="left" w:pos="10632"/>
        </w:tabs>
        <w:spacing w:before="16" w:line="247" w:lineRule="auto"/>
        <w:jc w:val="left"/>
      </w:pPr>
      <w:r>
        <w:rPr>
          <w:w w:val="105"/>
        </w:rPr>
        <w:t>Устав</w:t>
      </w:r>
      <w:r>
        <w:rPr>
          <w:spacing w:val="40"/>
          <w:w w:val="105"/>
        </w:rPr>
        <w:t xml:space="preserve"> </w:t>
      </w:r>
      <w:r>
        <w:rPr>
          <w:w w:val="105"/>
        </w:rPr>
        <w:t>МБОУ</w:t>
      </w:r>
      <w:r>
        <w:rPr>
          <w:spacing w:val="-5"/>
          <w:w w:val="105"/>
        </w:rPr>
        <w:t xml:space="preserve"> </w:t>
      </w:r>
      <w:r>
        <w:rPr>
          <w:w w:val="105"/>
        </w:rPr>
        <w:t>Л</w:t>
      </w:r>
      <w:r w:rsidR="00080CA9">
        <w:rPr>
          <w:w w:val="105"/>
        </w:rPr>
        <w:t>енинск</w:t>
      </w:r>
      <w:r>
        <w:rPr>
          <w:w w:val="105"/>
        </w:rPr>
        <w:t>ой</w:t>
      </w:r>
      <w:r>
        <w:rPr>
          <w:spacing w:val="-1"/>
          <w:w w:val="105"/>
        </w:rPr>
        <w:t xml:space="preserve"> </w:t>
      </w:r>
      <w:r>
        <w:rPr>
          <w:w w:val="105"/>
        </w:rPr>
        <w:t>сош</w:t>
      </w:r>
      <w:r>
        <w:rPr>
          <w:spacing w:val="-2"/>
          <w:w w:val="105"/>
        </w:rPr>
        <w:t xml:space="preserve"> </w:t>
      </w:r>
      <w:r>
        <w:rPr>
          <w:w w:val="105"/>
        </w:rPr>
        <w:t>(приказ</w:t>
      </w:r>
      <w:r>
        <w:rPr>
          <w:spacing w:val="-3"/>
          <w:w w:val="105"/>
        </w:rPr>
        <w:t xml:space="preserve"> </w:t>
      </w:r>
      <w:r>
        <w:rPr>
          <w:w w:val="105"/>
        </w:rPr>
        <w:t>Отдела</w:t>
      </w:r>
      <w:r>
        <w:rPr>
          <w:spacing w:val="-1"/>
          <w:w w:val="105"/>
        </w:rPr>
        <w:t xml:space="preserve"> </w:t>
      </w:r>
      <w:r>
        <w:rPr>
          <w:w w:val="105"/>
        </w:rPr>
        <w:t>образования</w:t>
      </w:r>
      <w:r>
        <w:rPr>
          <w:spacing w:val="-3"/>
          <w:w w:val="105"/>
        </w:rPr>
        <w:t xml:space="preserve"> </w:t>
      </w:r>
      <w:r>
        <w:rPr>
          <w:w w:val="105"/>
        </w:rPr>
        <w:t>Администрации</w:t>
      </w:r>
      <w:r>
        <w:rPr>
          <w:spacing w:val="-1"/>
          <w:w w:val="105"/>
        </w:rPr>
        <w:t xml:space="preserve"> </w:t>
      </w:r>
      <w:r>
        <w:rPr>
          <w:w w:val="105"/>
        </w:rPr>
        <w:t>Матвеево-Курганског</w:t>
      </w:r>
      <w:r w:rsidR="00080CA9">
        <w:rPr>
          <w:w w:val="105"/>
        </w:rPr>
        <w:t>о района № 456 от 16.12.2014г.)</w:t>
      </w:r>
    </w:p>
    <w:p w:rsidR="00623054" w:rsidRDefault="004D1B06" w:rsidP="004D1B06">
      <w:pPr>
        <w:pStyle w:val="a3"/>
        <w:tabs>
          <w:tab w:val="left" w:pos="10632"/>
        </w:tabs>
        <w:spacing w:before="3" w:line="254" w:lineRule="auto"/>
        <w:ind w:left="903" w:firstLine="0"/>
        <w:jc w:val="left"/>
      </w:pPr>
      <w:r>
        <w:t>Учредитель:</w:t>
      </w:r>
      <w:r>
        <w:rPr>
          <w:spacing w:val="40"/>
        </w:rPr>
        <w:t xml:space="preserve"> </w:t>
      </w:r>
      <w:r>
        <w:t>Отдел</w:t>
      </w:r>
      <w:r>
        <w:rPr>
          <w:spacing w:val="40"/>
        </w:rPr>
        <w:t xml:space="preserve"> </w:t>
      </w:r>
      <w:r>
        <w:t>образования</w:t>
      </w:r>
      <w:r>
        <w:rPr>
          <w:spacing w:val="40"/>
        </w:rPr>
        <w:t xml:space="preserve"> </w:t>
      </w:r>
      <w:r>
        <w:t>Администрации</w:t>
      </w:r>
      <w:r>
        <w:rPr>
          <w:spacing w:val="40"/>
        </w:rPr>
        <w:t xml:space="preserve"> </w:t>
      </w:r>
      <w:r>
        <w:t>Матвеево-Курганского</w:t>
      </w:r>
      <w:r>
        <w:rPr>
          <w:spacing w:val="40"/>
        </w:rPr>
        <w:t xml:space="preserve"> </w:t>
      </w:r>
      <w:r>
        <w:t>района</w:t>
      </w:r>
      <w:r>
        <w:rPr>
          <w:spacing w:val="40"/>
        </w:rPr>
        <w:t xml:space="preserve"> </w:t>
      </w:r>
      <w:r>
        <w:t>Ростовской</w:t>
      </w:r>
      <w:r>
        <w:rPr>
          <w:spacing w:val="40"/>
        </w:rPr>
        <w:t xml:space="preserve"> </w:t>
      </w:r>
      <w:r>
        <w:t xml:space="preserve">области. </w:t>
      </w:r>
      <w:r>
        <w:rPr>
          <w:w w:val="105"/>
        </w:rPr>
        <w:t>Перечень реализуемых общеобразовательных программ:</w:t>
      </w:r>
    </w:p>
    <w:p w:rsidR="00623054" w:rsidRDefault="004D1B06" w:rsidP="004D1B06">
      <w:pPr>
        <w:pStyle w:val="a5"/>
        <w:numPr>
          <w:ilvl w:val="0"/>
          <w:numId w:val="21"/>
        </w:numPr>
        <w:tabs>
          <w:tab w:val="left" w:pos="1031"/>
          <w:tab w:val="left" w:pos="10632"/>
        </w:tabs>
        <w:spacing w:line="258" w:lineRule="exact"/>
        <w:ind w:left="1031" w:hanging="128"/>
        <w:jc w:val="left"/>
        <w:rPr>
          <w:sz w:val="23"/>
        </w:rPr>
      </w:pPr>
      <w:r>
        <w:rPr>
          <w:sz w:val="23"/>
        </w:rPr>
        <w:t>Программа</w:t>
      </w:r>
      <w:r>
        <w:rPr>
          <w:spacing w:val="39"/>
          <w:sz w:val="23"/>
        </w:rPr>
        <w:t xml:space="preserve"> </w:t>
      </w:r>
      <w:r>
        <w:rPr>
          <w:sz w:val="23"/>
        </w:rPr>
        <w:t>начального</w:t>
      </w:r>
      <w:r>
        <w:rPr>
          <w:spacing w:val="41"/>
          <w:sz w:val="23"/>
        </w:rPr>
        <w:t xml:space="preserve"> </w:t>
      </w:r>
      <w:r>
        <w:rPr>
          <w:sz w:val="23"/>
        </w:rPr>
        <w:t>общего</w:t>
      </w:r>
      <w:r>
        <w:rPr>
          <w:spacing w:val="40"/>
          <w:sz w:val="23"/>
        </w:rPr>
        <w:t xml:space="preserve"> </w:t>
      </w:r>
      <w:r>
        <w:rPr>
          <w:spacing w:val="-2"/>
          <w:sz w:val="23"/>
        </w:rPr>
        <w:t>образования;</w:t>
      </w:r>
    </w:p>
    <w:p w:rsidR="00623054" w:rsidRDefault="004D1B06" w:rsidP="004D1B06">
      <w:pPr>
        <w:pStyle w:val="a5"/>
        <w:numPr>
          <w:ilvl w:val="0"/>
          <w:numId w:val="21"/>
        </w:numPr>
        <w:tabs>
          <w:tab w:val="left" w:pos="1031"/>
          <w:tab w:val="left" w:pos="10632"/>
        </w:tabs>
        <w:spacing w:before="9"/>
        <w:ind w:left="1031" w:hanging="128"/>
        <w:jc w:val="left"/>
        <w:rPr>
          <w:sz w:val="23"/>
        </w:rPr>
      </w:pPr>
      <w:r>
        <w:rPr>
          <w:sz w:val="23"/>
        </w:rPr>
        <w:t>Программа</w:t>
      </w:r>
      <w:r>
        <w:rPr>
          <w:spacing w:val="46"/>
          <w:sz w:val="23"/>
        </w:rPr>
        <w:t xml:space="preserve"> </w:t>
      </w:r>
      <w:r>
        <w:rPr>
          <w:sz w:val="23"/>
        </w:rPr>
        <w:t>основного</w:t>
      </w:r>
      <w:r>
        <w:rPr>
          <w:spacing w:val="37"/>
          <w:sz w:val="23"/>
        </w:rPr>
        <w:t xml:space="preserve"> </w:t>
      </w:r>
      <w:r>
        <w:rPr>
          <w:sz w:val="23"/>
        </w:rPr>
        <w:t>общего</w:t>
      </w:r>
      <w:r>
        <w:rPr>
          <w:spacing w:val="36"/>
          <w:sz w:val="23"/>
        </w:rPr>
        <w:t xml:space="preserve"> </w:t>
      </w:r>
      <w:r>
        <w:rPr>
          <w:spacing w:val="-2"/>
          <w:sz w:val="23"/>
        </w:rPr>
        <w:t>образования.</w:t>
      </w:r>
    </w:p>
    <w:p w:rsidR="00623054" w:rsidRDefault="004D1B06" w:rsidP="004D1B06">
      <w:pPr>
        <w:pStyle w:val="a3"/>
        <w:tabs>
          <w:tab w:val="left" w:pos="10632"/>
        </w:tabs>
        <w:spacing w:before="17" w:line="247" w:lineRule="auto"/>
        <w:jc w:val="left"/>
      </w:pPr>
      <w:r>
        <w:rPr>
          <w:w w:val="105"/>
        </w:rPr>
        <w:t>Также школа</w:t>
      </w:r>
      <w:r>
        <w:rPr>
          <w:spacing w:val="23"/>
          <w:w w:val="105"/>
        </w:rPr>
        <w:t xml:space="preserve"> </w:t>
      </w:r>
      <w:r>
        <w:rPr>
          <w:w w:val="105"/>
        </w:rPr>
        <w:t>реализует</w:t>
      </w:r>
      <w:r>
        <w:rPr>
          <w:spacing w:val="25"/>
          <w:w w:val="105"/>
        </w:rPr>
        <w:t xml:space="preserve"> </w:t>
      </w:r>
      <w:r>
        <w:rPr>
          <w:w w:val="105"/>
        </w:rPr>
        <w:t>адаптированные</w:t>
      </w:r>
      <w:r>
        <w:rPr>
          <w:spacing w:val="23"/>
          <w:w w:val="105"/>
        </w:rPr>
        <w:t xml:space="preserve"> </w:t>
      </w:r>
      <w:r>
        <w:rPr>
          <w:w w:val="105"/>
        </w:rPr>
        <w:t>основные</w:t>
      </w:r>
      <w:r>
        <w:rPr>
          <w:spacing w:val="23"/>
          <w:w w:val="105"/>
        </w:rPr>
        <w:t xml:space="preserve"> </w:t>
      </w:r>
      <w:r>
        <w:rPr>
          <w:w w:val="105"/>
        </w:rPr>
        <w:t>общеобразовательные программы начального и основного общего образования обучающихся с</w:t>
      </w:r>
      <w:r>
        <w:rPr>
          <w:spacing w:val="-3"/>
          <w:w w:val="105"/>
        </w:rPr>
        <w:t xml:space="preserve"> </w:t>
      </w:r>
      <w:r>
        <w:rPr>
          <w:w w:val="105"/>
        </w:rPr>
        <w:t>ЗПР</w:t>
      </w:r>
      <w:r>
        <w:rPr>
          <w:spacing w:val="-1"/>
          <w:w w:val="105"/>
        </w:rPr>
        <w:t xml:space="preserve"> </w:t>
      </w:r>
      <w:r>
        <w:rPr>
          <w:w w:val="105"/>
        </w:rPr>
        <w:t>и дополнительные общеразвивающие</w:t>
      </w:r>
      <w:r>
        <w:rPr>
          <w:spacing w:val="-3"/>
          <w:w w:val="105"/>
        </w:rPr>
        <w:t xml:space="preserve"> </w:t>
      </w:r>
      <w:r>
        <w:rPr>
          <w:w w:val="105"/>
        </w:rPr>
        <w:t>программы.</w:t>
      </w:r>
    </w:p>
    <w:p w:rsidR="00623054" w:rsidRDefault="00623054" w:rsidP="004D1B06">
      <w:pPr>
        <w:pStyle w:val="a3"/>
        <w:tabs>
          <w:tab w:val="left" w:pos="10632"/>
        </w:tabs>
        <w:spacing w:before="84"/>
        <w:ind w:left="0" w:firstLine="0"/>
        <w:jc w:val="left"/>
      </w:pPr>
    </w:p>
    <w:p w:rsidR="00623054" w:rsidRDefault="004D1B06" w:rsidP="004D1B06">
      <w:pPr>
        <w:pStyle w:val="a3"/>
        <w:tabs>
          <w:tab w:val="left" w:pos="10632"/>
        </w:tabs>
        <w:spacing w:line="252" w:lineRule="auto"/>
        <w:ind w:left="1134" w:right="1959"/>
      </w:pPr>
      <w:r>
        <w:rPr>
          <w:w w:val="105"/>
        </w:rPr>
        <w:lastRenderedPageBreak/>
        <w:t>Также</w:t>
      </w:r>
      <w:r>
        <w:rPr>
          <w:spacing w:val="-16"/>
          <w:w w:val="105"/>
        </w:rPr>
        <w:t xml:space="preserve"> </w:t>
      </w:r>
      <w:r>
        <w:rPr>
          <w:w w:val="105"/>
        </w:rPr>
        <w:t>школа</w:t>
      </w:r>
      <w:r>
        <w:rPr>
          <w:spacing w:val="-15"/>
          <w:w w:val="105"/>
        </w:rPr>
        <w:t xml:space="preserve"> </w:t>
      </w:r>
      <w:r>
        <w:rPr>
          <w:w w:val="105"/>
        </w:rPr>
        <w:t>реализует</w:t>
      </w:r>
      <w:r>
        <w:rPr>
          <w:spacing w:val="-15"/>
          <w:w w:val="105"/>
        </w:rPr>
        <w:t xml:space="preserve"> </w:t>
      </w:r>
      <w:r>
        <w:rPr>
          <w:w w:val="105"/>
        </w:rPr>
        <w:t>адаптированные</w:t>
      </w:r>
      <w:r>
        <w:rPr>
          <w:spacing w:val="-15"/>
          <w:w w:val="105"/>
        </w:rPr>
        <w:t xml:space="preserve"> </w:t>
      </w:r>
      <w:r>
        <w:rPr>
          <w:w w:val="105"/>
        </w:rPr>
        <w:t>основные</w:t>
      </w:r>
      <w:r>
        <w:rPr>
          <w:spacing w:val="-15"/>
          <w:w w:val="105"/>
        </w:rPr>
        <w:t xml:space="preserve"> </w:t>
      </w:r>
      <w:r>
        <w:rPr>
          <w:w w:val="105"/>
        </w:rPr>
        <w:t>общеобразовательные программы начального</w:t>
      </w:r>
      <w:r>
        <w:rPr>
          <w:spacing w:val="-2"/>
          <w:w w:val="105"/>
        </w:rPr>
        <w:t xml:space="preserve"> </w:t>
      </w:r>
      <w:r>
        <w:rPr>
          <w:w w:val="105"/>
        </w:rPr>
        <w:t>и основного</w:t>
      </w:r>
      <w:r>
        <w:rPr>
          <w:spacing w:val="-2"/>
          <w:w w:val="105"/>
        </w:rPr>
        <w:t xml:space="preserve"> </w:t>
      </w:r>
      <w:r>
        <w:rPr>
          <w:w w:val="105"/>
        </w:rPr>
        <w:t>общего образования обучающихся с</w:t>
      </w:r>
      <w:r>
        <w:rPr>
          <w:spacing w:val="-3"/>
          <w:w w:val="105"/>
        </w:rPr>
        <w:t xml:space="preserve"> </w:t>
      </w:r>
      <w:r>
        <w:rPr>
          <w:w w:val="105"/>
        </w:rPr>
        <w:t>ЗПР</w:t>
      </w:r>
      <w:r>
        <w:rPr>
          <w:spacing w:val="-1"/>
          <w:w w:val="105"/>
        </w:rPr>
        <w:t xml:space="preserve"> </w:t>
      </w:r>
      <w:r>
        <w:rPr>
          <w:w w:val="105"/>
        </w:rPr>
        <w:t>и дополнительные общеразвивающие программы.</w:t>
      </w:r>
    </w:p>
    <w:p w:rsidR="00623054" w:rsidRDefault="004D1B06" w:rsidP="004D1B06">
      <w:pPr>
        <w:pStyle w:val="4"/>
        <w:tabs>
          <w:tab w:val="left" w:pos="10632"/>
        </w:tabs>
        <w:spacing w:before="2"/>
        <w:ind w:left="1840"/>
      </w:pPr>
      <w:bookmarkStart w:id="48" w:name="Данные_о_контингенте_обучающихся"/>
      <w:bookmarkEnd w:id="48"/>
      <w:r>
        <w:rPr>
          <w:w w:val="105"/>
        </w:rPr>
        <w:t>Данные</w:t>
      </w:r>
      <w:r>
        <w:rPr>
          <w:spacing w:val="-12"/>
          <w:w w:val="105"/>
        </w:rPr>
        <w:t xml:space="preserve"> </w:t>
      </w:r>
      <w:r>
        <w:rPr>
          <w:w w:val="105"/>
        </w:rPr>
        <w:t>о</w:t>
      </w:r>
      <w:r>
        <w:rPr>
          <w:spacing w:val="-11"/>
          <w:w w:val="105"/>
        </w:rPr>
        <w:t xml:space="preserve"> </w:t>
      </w:r>
      <w:r>
        <w:rPr>
          <w:w w:val="105"/>
        </w:rPr>
        <w:t>контингенте</w:t>
      </w:r>
      <w:r>
        <w:rPr>
          <w:spacing w:val="-10"/>
          <w:w w:val="105"/>
        </w:rPr>
        <w:t xml:space="preserve"> </w:t>
      </w:r>
      <w:r>
        <w:rPr>
          <w:spacing w:val="-2"/>
          <w:w w:val="105"/>
        </w:rPr>
        <w:t>обучающихся</w:t>
      </w:r>
    </w:p>
    <w:p w:rsidR="00623054" w:rsidRDefault="004D1B06" w:rsidP="004D1B06">
      <w:pPr>
        <w:pStyle w:val="a3"/>
        <w:tabs>
          <w:tab w:val="left" w:pos="10632"/>
        </w:tabs>
        <w:spacing w:before="2"/>
        <w:ind w:left="2467" w:firstLine="0"/>
      </w:pPr>
      <w:r>
        <w:rPr>
          <w:w w:val="105"/>
        </w:rPr>
        <w:t>В</w:t>
      </w:r>
      <w:r>
        <w:rPr>
          <w:spacing w:val="-13"/>
          <w:w w:val="105"/>
        </w:rPr>
        <w:t xml:space="preserve"> </w:t>
      </w:r>
      <w:r>
        <w:rPr>
          <w:w w:val="105"/>
        </w:rPr>
        <w:t>школе</w:t>
      </w:r>
      <w:r>
        <w:rPr>
          <w:spacing w:val="-15"/>
          <w:w w:val="105"/>
        </w:rPr>
        <w:t xml:space="preserve"> </w:t>
      </w:r>
      <w:r>
        <w:rPr>
          <w:w w:val="105"/>
        </w:rPr>
        <w:t>обучается</w:t>
      </w:r>
      <w:r>
        <w:rPr>
          <w:spacing w:val="-6"/>
          <w:w w:val="105"/>
        </w:rPr>
        <w:t xml:space="preserve"> </w:t>
      </w:r>
      <w:r w:rsidR="00080CA9">
        <w:rPr>
          <w:w w:val="105"/>
        </w:rPr>
        <w:t>76</w:t>
      </w:r>
      <w:r>
        <w:rPr>
          <w:spacing w:val="-9"/>
          <w:w w:val="105"/>
        </w:rPr>
        <w:t xml:space="preserve"> </w:t>
      </w:r>
      <w:r>
        <w:rPr>
          <w:w w:val="105"/>
        </w:rPr>
        <w:t>обучающихся,</w:t>
      </w:r>
      <w:r>
        <w:rPr>
          <w:spacing w:val="-12"/>
          <w:w w:val="105"/>
        </w:rPr>
        <w:t xml:space="preserve"> </w:t>
      </w:r>
      <w:r>
        <w:rPr>
          <w:w w:val="105"/>
        </w:rPr>
        <w:t>что</w:t>
      </w:r>
      <w:r>
        <w:rPr>
          <w:spacing w:val="-9"/>
          <w:w w:val="105"/>
        </w:rPr>
        <w:t xml:space="preserve"> </w:t>
      </w:r>
      <w:r>
        <w:rPr>
          <w:w w:val="105"/>
        </w:rPr>
        <w:t>составляет</w:t>
      </w:r>
      <w:r>
        <w:rPr>
          <w:spacing w:val="-7"/>
          <w:w w:val="105"/>
        </w:rPr>
        <w:t xml:space="preserve"> </w:t>
      </w:r>
      <w:r w:rsidR="00080CA9">
        <w:rPr>
          <w:w w:val="105"/>
        </w:rPr>
        <w:t>11</w:t>
      </w:r>
      <w:r>
        <w:rPr>
          <w:spacing w:val="-10"/>
          <w:w w:val="105"/>
        </w:rPr>
        <w:t xml:space="preserve"> </w:t>
      </w:r>
      <w:r>
        <w:rPr>
          <w:spacing w:val="-2"/>
          <w:w w:val="105"/>
        </w:rPr>
        <w:t>классов</w:t>
      </w:r>
    </w:p>
    <w:p w:rsidR="00623054" w:rsidRDefault="00623054" w:rsidP="004D1B06">
      <w:pPr>
        <w:pStyle w:val="a3"/>
        <w:tabs>
          <w:tab w:val="left" w:pos="10632"/>
        </w:tabs>
        <w:spacing w:before="59"/>
        <w:ind w:left="0" w:firstLine="0"/>
        <w:jc w:val="left"/>
        <w:rPr>
          <w:sz w:val="20"/>
        </w:rPr>
      </w:pPr>
    </w:p>
    <w:tbl>
      <w:tblPr>
        <w:tblStyle w:val="TableNormal"/>
        <w:tblW w:w="0" w:type="auto"/>
        <w:tblInd w:w="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4"/>
        <w:gridCol w:w="1858"/>
        <w:gridCol w:w="1858"/>
        <w:gridCol w:w="1851"/>
        <w:gridCol w:w="1137"/>
      </w:tblGrid>
      <w:tr w:rsidR="00623054">
        <w:trPr>
          <w:trHeight w:val="1403"/>
        </w:trPr>
        <w:tc>
          <w:tcPr>
            <w:tcW w:w="3364" w:type="dxa"/>
          </w:tcPr>
          <w:p w:rsidR="00623054" w:rsidRDefault="00623054" w:rsidP="004D1B06">
            <w:pPr>
              <w:pStyle w:val="TableParagraph"/>
              <w:tabs>
                <w:tab w:val="left" w:pos="10632"/>
              </w:tabs>
              <w:ind w:left="0"/>
            </w:pPr>
          </w:p>
        </w:tc>
        <w:tc>
          <w:tcPr>
            <w:tcW w:w="1858" w:type="dxa"/>
          </w:tcPr>
          <w:p w:rsidR="00623054" w:rsidRDefault="004D1B06" w:rsidP="004D1B06">
            <w:pPr>
              <w:pStyle w:val="TableParagraph"/>
              <w:tabs>
                <w:tab w:val="left" w:pos="10632"/>
              </w:tabs>
              <w:spacing w:before="11" w:line="249" w:lineRule="auto"/>
              <w:ind w:left="471" w:right="6"/>
              <w:jc w:val="center"/>
              <w:rPr>
                <w:rFonts w:ascii="Cambria" w:hAnsi="Cambria"/>
                <w:b/>
                <w:sz w:val="23"/>
              </w:rPr>
            </w:pPr>
            <w:r>
              <w:rPr>
                <w:rFonts w:ascii="Cambria" w:hAnsi="Cambria"/>
                <w:b/>
                <w:spacing w:val="-2"/>
                <w:sz w:val="23"/>
              </w:rPr>
              <w:t xml:space="preserve">Начальное </w:t>
            </w:r>
            <w:r>
              <w:rPr>
                <w:rFonts w:ascii="Cambria" w:hAnsi="Cambria"/>
                <w:b/>
                <w:spacing w:val="-2"/>
                <w:w w:val="105"/>
                <w:sz w:val="23"/>
              </w:rPr>
              <w:t xml:space="preserve">общее образован </w:t>
            </w:r>
            <w:r>
              <w:rPr>
                <w:rFonts w:ascii="Cambria" w:hAnsi="Cambria"/>
                <w:b/>
                <w:spacing w:val="-6"/>
                <w:w w:val="105"/>
                <w:sz w:val="23"/>
              </w:rPr>
              <w:t>ие</w:t>
            </w:r>
          </w:p>
        </w:tc>
        <w:tc>
          <w:tcPr>
            <w:tcW w:w="1858" w:type="dxa"/>
          </w:tcPr>
          <w:p w:rsidR="00623054" w:rsidRDefault="004D1B06" w:rsidP="004D1B06">
            <w:pPr>
              <w:pStyle w:val="TableParagraph"/>
              <w:tabs>
                <w:tab w:val="left" w:pos="10632"/>
              </w:tabs>
              <w:spacing w:before="11" w:line="249" w:lineRule="auto"/>
              <w:ind w:left="562" w:right="81" w:hanging="20"/>
              <w:jc w:val="center"/>
              <w:rPr>
                <w:rFonts w:ascii="Cambria" w:hAnsi="Cambria"/>
                <w:b/>
                <w:sz w:val="23"/>
              </w:rPr>
            </w:pPr>
            <w:r>
              <w:rPr>
                <w:rFonts w:ascii="Cambria" w:hAnsi="Cambria"/>
                <w:b/>
                <w:spacing w:val="-2"/>
                <w:w w:val="105"/>
                <w:sz w:val="23"/>
              </w:rPr>
              <w:t xml:space="preserve">Основное общее </w:t>
            </w:r>
            <w:r>
              <w:rPr>
                <w:rFonts w:ascii="Cambria" w:hAnsi="Cambria"/>
                <w:b/>
                <w:spacing w:val="-2"/>
                <w:sz w:val="23"/>
              </w:rPr>
              <w:t xml:space="preserve">образован </w:t>
            </w:r>
            <w:r>
              <w:rPr>
                <w:rFonts w:ascii="Cambria" w:hAnsi="Cambria"/>
                <w:b/>
                <w:spacing w:val="-6"/>
                <w:w w:val="105"/>
                <w:sz w:val="23"/>
              </w:rPr>
              <w:t>ие</w:t>
            </w:r>
          </w:p>
        </w:tc>
        <w:tc>
          <w:tcPr>
            <w:tcW w:w="1851" w:type="dxa"/>
          </w:tcPr>
          <w:p w:rsidR="00623054" w:rsidRDefault="004D1B06" w:rsidP="004D1B06">
            <w:pPr>
              <w:pStyle w:val="TableParagraph"/>
              <w:tabs>
                <w:tab w:val="left" w:pos="10632"/>
              </w:tabs>
              <w:spacing w:before="11" w:line="249" w:lineRule="auto"/>
              <w:ind w:left="563" w:right="74" w:hanging="28"/>
              <w:jc w:val="center"/>
              <w:rPr>
                <w:rFonts w:ascii="Cambria" w:hAnsi="Cambria"/>
                <w:b/>
                <w:sz w:val="23"/>
              </w:rPr>
            </w:pPr>
            <w:r>
              <w:rPr>
                <w:rFonts w:ascii="Cambria" w:hAnsi="Cambria"/>
                <w:b/>
                <w:spacing w:val="-2"/>
                <w:w w:val="105"/>
                <w:sz w:val="23"/>
              </w:rPr>
              <w:t xml:space="preserve">Среднее (полное) общее </w:t>
            </w:r>
            <w:r>
              <w:rPr>
                <w:rFonts w:ascii="Cambria" w:hAnsi="Cambria"/>
                <w:b/>
                <w:spacing w:val="-2"/>
                <w:sz w:val="23"/>
              </w:rPr>
              <w:t>образован</w:t>
            </w:r>
          </w:p>
          <w:p w:rsidR="00623054" w:rsidRDefault="004D1B06" w:rsidP="004D1B06">
            <w:pPr>
              <w:pStyle w:val="TableParagraph"/>
              <w:tabs>
                <w:tab w:val="left" w:pos="10632"/>
              </w:tabs>
              <w:spacing w:before="2" w:line="249" w:lineRule="exact"/>
              <w:ind w:left="477"/>
              <w:jc w:val="center"/>
              <w:rPr>
                <w:rFonts w:ascii="Cambria" w:hAnsi="Cambria"/>
                <w:b/>
                <w:sz w:val="23"/>
              </w:rPr>
            </w:pPr>
            <w:r>
              <w:rPr>
                <w:rFonts w:ascii="Cambria" w:hAnsi="Cambria"/>
                <w:b/>
                <w:spacing w:val="-5"/>
                <w:w w:val="105"/>
                <w:sz w:val="23"/>
              </w:rPr>
              <w:t>ие</w:t>
            </w:r>
          </w:p>
        </w:tc>
        <w:tc>
          <w:tcPr>
            <w:tcW w:w="1137" w:type="dxa"/>
          </w:tcPr>
          <w:p w:rsidR="00623054" w:rsidRDefault="004D1B06" w:rsidP="004D1B06">
            <w:pPr>
              <w:pStyle w:val="TableParagraph"/>
              <w:tabs>
                <w:tab w:val="left" w:pos="10632"/>
              </w:tabs>
              <w:spacing w:before="4"/>
              <w:ind w:left="0" w:right="18"/>
              <w:jc w:val="right"/>
              <w:rPr>
                <w:rFonts w:ascii="Cambria" w:hAnsi="Cambria"/>
                <w:b/>
                <w:sz w:val="23"/>
              </w:rPr>
            </w:pPr>
            <w:r>
              <w:rPr>
                <w:rFonts w:ascii="Cambria" w:hAnsi="Cambria"/>
                <w:b/>
                <w:spacing w:val="-2"/>
                <w:w w:val="105"/>
                <w:sz w:val="23"/>
              </w:rPr>
              <w:t>Всего</w:t>
            </w:r>
          </w:p>
        </w:tc>
      </w:tr>
      <w:tr w:rsidR="00623054">
        <w:trPr>
          <w:trHeight w:val="849"/>
        </w:trPr>
        <w:tc>
          <w:tcPr>
            <w:tcW w:w="3364" w:type="dxa"/>
          </w:tcPr>
          <w:p w:rsidR="00623054" w:rsidRDefault="004D1B06" w:rsidP="004D1B06">
            <w:pPr>
              <w:pStyle w:val="TableParagraph"/>
              <w:tabs>
                <w:tab w:val="left" w:pos="10632"/>
              </w:tabs>
              <w:spacing w:before="11"/>
              <w:ind w:left="496"/>
              <w:rPr>
                <w:rFonts w:ascii="Cambria" w:hAnsi="Cambria"/>
                <w:sz w:val="23"/>
              </w:rPr>
            </w:pPr>
            <w:r>
              <w:rPr>
                <w:rFonts w:ascii="Cambria" w:hAnsi="Cambria"/>
                <w:sz w:val="23"/>
              </w:rPr>
              <w:t>Общее</w:t>
            </w:r>
            <w:r>
              <w:rPr>
                <w:rFonts w:ascii="Cambria" w:hAnsi="Cambria"/>
                <w:spacing w:val="10"/>
                <w:sz w:val="23"/>
              </w:rPr>
              <w:t xml:space="preserve"> </w:t>
            </w:r>
            <w:r>
              <w:rPr>
                <w:rFonts w:ascii="Cambria" w:hAnsi="Cambria"/>
                <w:spacing w:val="-2"/>
                <w:sz w:val="23"/>
              </w:rPr>
              <w:t>количество</w:t>
            </w:r>
          </w:p>
          <w:p w:rsidR="00623054" w:rsidRDefault="004D1B06" w:rsidP="00DF10EC">
            <w:pPr>
              <w:pStyle w:val="TableParagraph"/>
              <w:tabs>
                <w:tab w:val="left" w:pos="10632"/>
              </w:tabs>
              <w:spacing w:line="280" w:lineRule="atLeast"/>
              <w:ind w:left="496"/>
              <w:rPr>
                <w:rFonts w:ascii="Cambria" w:hAnsi="Cambria"/>
                <w:sz w:val="23"/>
              </w:rPr>
            </w:pPr>
            <w:r>
              <w:rPr>
                <w:rFonts w:ascii="Cambria" w:hAnsi="Cambria"/>
                <w:spacing w:val="-2"/>
                <w:sz w:val="23"/>
              </w:rPr>
              <w:t>классов</w:t>
            </w:r>
          </w:p>
        </w:tc>
        <w:tc>
          <w:tcPr>
            <w:tcW w:w="1858" w:type="dxa"/>
          </w:tcPr>
          <w:p w:rsidR="00623054" w:rsidRDefault="00080CA9" w:rsidP="004D1B06">
            <w:pPr>
              <w:pStyle w:val="TableParagraph"/>
              <w:tabs>
                <w:tab w:val="left" w:pos="10632"/>
              </w:tabs>
              <w:spacing w:before="4"/>
              <w:ind w:left="0" w:right="526"/>
              <w:jc w:val="right"/>
              <w:rPr>
                <w:rFonts w:ascii="Cambria"/>
                <w:b/>
                <w:sz w:val="23"/>
              </w:rPr>
            </w:pPr>
            <w:r>
              <w:rPr>
                <w:rFonts w:ascii="Cambria"/>
                <w:b/>
                <w:spacing w:val="-4"/>
                <w:w w:val="105"/>
                <w:sz w:val="23"/>
              </w:rPr>
              <w:t>4</w:t>
            </w:r>
          </w:p>
        </w:tc>
        <w:tc>
          <w:tcPr>
            <w:tcW w:w="1858" w:type="dxa"/>
          </w:tcPr>
          <w:p w:rsidR="00623054" w:rsidRDefault="00080CA9" w:rsidP="004D1B06">
            <w:pPr>
              <w:pStyle w:val="TableParagraph"/>
              <w:tabs>
                <w:tab w:val="left" w:pos="10632"/>
              </w:tabs>
              <w:spacing w:before="4"/>
              <w:ind w:left="0" w:right="526"/>
              <w:jc w:val="right"/>
              <w:rPr>
                <w:rFonts w:ascii="Cambria"/>
                <w:b/>
                <w:sz w:val="23"/>
              </w:rPr>
            </w:pPr>
            <w:r>
              <w:rPr>
                <w:rFonts w:ascii="Cambria"/>
                <w:b/>
                <w:spacing w:val="-4"/>
                <w:w w:val="105"/>
                <w:sz w:val="23"/>
              </w:rPr>
              <w:t>5</w:t>
            </w:r>
          </w:p>
        </w:tc>
        <w:tc>
          <w:tcPr>
            <w:tcW w:w="1851" w:type="dxa"/>
          </w:tcPr>
          <w:p w:rsidR="00623054" w:rsidRDefault="00DF10EC" w:rsidP="004D1B06">
            <w:pPr>
              <w:pStyle w:val="TableParagraph"/>
              <w:tabs>
                <w:tab w:val="left" w:pos="10632"/>
              </w:tabs>
              <w:spacing w:before="4"/>
              <w:ind w:left="0" w:right="474"/>
              <w:jc w:val="right"/>
              <w:rPr>
                <w:rFonts w:ascii="Cambria"/>
                <w:b/>
                <w:sz w:val="23"/>
              </w:rPr>
            </w:pPr>
            <w:r>
              <w:rPr>
                <w:rFonts w:ascii="Cambria"/>
                <w:b/>
                <w:spacing w:val="-5"/>
                <w:w w:val="105"/>
                <w:sz w:val="23"/>
              </w:rPr>
              <w:t>2</w:t>
            </w:r>
          </w:p>
        </w:tc>
        <w:tc>
          <w:tcPr>
            <w:tcW w:w="1137" w:type="dxa"/>
          </w:tcPr>
          <w:p w:rsidR="00623054" w:rsidRDefault="00DF10EC" w:rsidP="004D1B06">
            <w:pPr>
              <w:pStyle w:val="TableParagraph"/>
              <w:tabs>
                <w:tab w:val="left" w:pos="10632"/>
              </w:tabs>
              <w:spacing w:before="4"/>
              <w:ind w:left="333"/>
              <w:rPr>
                <w:rFonts w:ascii="Cambria"/>
                <w:b/>
                <w:sz w:val="23"/>
              </w:rPr>
            </w:pPr>
            <w:r>
              <w:rPr>
                <w:rFonts w:ascii="Cambria"/>
                <w:b/>
                <w:spacing w:val="-4"/>
                <w:w w:val="105"/>
                <w:sz w:val="23"/>
              </w:rPr>
              <w:t>11</w:t>
            </w:r>
          </w:p>
        </w:tc>
      </w:tr>
      <w:tr w:rsidR="00623054">
        <w:trPr>
          <w:trHeight w:val="856"/>
        </w:trPr>
        <w:tc>
          <w:tcPr>
            <w:tcW w:w="3364" w:type="dxa"/>
          </w:tcPr>
          <w:p w:rsidR="00623054" w:rsidRDefault="004D1B06" w:rsidP="004D1B06">
            <w:pPr>
              <w:pStyle w:val="TableParagraph"/>
              <w:tabs>
                <w:tab w:val="left" w:pos="10632"/>
              </w:tabs>
              <w:spacing w:line="280" w:lineRule="atLeast"/>
              <w:ind w:left="496" w:right="1033"/>
              <w:rPr>
                <w:rFonts w:ascii="Cambria" w:hAnsi="Cambria"/>
                <w:sz w:val="23"/>
              </w:rPr>
            </w:pPr>
            <w:r>
              <w:rPr>
                <w:rFonts w:ascii="Cambria" w:hAnsi="Cambria"/>
                <w:spacing w:val="-2"/>
                <w:w w:val="105"/>
                <w:sz w:val="23"/>
              </w:rPr>
              <w:t xml:space="preserve">Общее количество </w:t>
            </w:r>
            <w:r>
              <w:rPr>
                <w:rFonts w:ascii="Cambria" w:hAnsi="Cambria"/>
                <w:spacing w:val="-2"/>
                <w:sz w:val="23"/>
              </w:rPr>
              <w:t>обучающихся</w:t>
            </w:r>
          </w:p>
        </w:tc>
        <w:tc>
          <w:tcPr>
            <w:tcW w:w="1858" w:type="dxa"/>
          </w:tcPr>
          <w:p w:rsidR="00623054" w:rsidRDefault="00080CA9" w:rsidP="004D1B06">
            <w:pPr>
              <w:pStyle w:val="TableParagraph"/>
              <w:tabs>
                <w:tab w:val="left" w:pos="10632"/>
              </w:tabs>
              <w:spacing w:before="4"/>
              <w:ind w:left="0" w:right="551"/>
              <w:jc w:val="right"/>
              <w:rPr>
                <w:rFonts w:ascii="Cambria"/>
                <w:b/>
                <w:sz w:val="23"/>
              </w:rPr>
            </w:pPr>
            <w:r>
              <w:rPr>
                <w:rFonts w:ascii="Cambria"/>
                <w:b/>
                <w:spacing w:val="-5"/>
                <w:w w:val="105"/>
                <w:sz w:val="23"/>
              </w:rPr>
              <w:t>27</w:t>
            </w:r>
          </w:p>
        </w:tc>
        <w:tc>
          <w:tcPr>
            <w:tcW w:w="1858" w:type="dxa"/>
          </w:tcPr>
          <w:p w:rsidR="00623054" w:rsidRDefault="00DF10EC" w:rsidP="004D1B06">
            <w:pPr>
              <w:pStyle w:val="TableParagraph"/>
              <w:tabs>
                <w:tab w:val="left" w:pos="10632"/>
              </w:tabs>
              <w:spacing w:before="4"/>
              <w:ind w:left="0" w:right="558"/>
              <w:jc w:val="right"/>
              <w:rPr>
                <w:rFonts w:ascii="Cambria"/>
                <w:b/>
                <w:sz w:val="23"/>
              </w:rPr>
            </w:pPr>
            <w:r>
              <w:rPr>
                <w:rFonts w:ascii="Cambria"/>
                <w:b/>
                <w:spacing w:val="-5"/>
                <w:w w:val="105"/>
                <w:sz w:val="23"/>
              </w:rPr>
              <w:t>40</w:t>
            </w:r>
          </w:p>
        </w:tc>
        <w:tc>
          <w:tcPr>
            <w:tcW w:w="1851" w:type="dxa"/>
          </w:tcPr>
          <w:p w:rsidR="00623054" w:rsidRDefault="00DF10EC" w:rsidP="004D1B06">
            <w:pPr>
              <w:pStyle w:val="TableParagraph"/>
              <w:tabs>
                <w:tab w:val="left" w:pos="10632"/>
              </w:tabs>
              <w:spacing w:before="4"/>
              <w:ind w:left="0" w:right="535"/>
              <w:jc w:val="right"/>
              <w:rPr>
                <w:rFonts w:ascii="Cambria"/>
                <w:b/>
                <w:sz w:val="23"/>
              </w:rPr>
            </w:pPr>
            <w:r>
              <w:rPr>
                <w:rFonts w:ascii="Cambria"/>
                <w:b/>
                <w:spacing w:val="-5"/>
                <w:w w:val="105"/>
                <w:sz w:val="23"/>
              </w:rPr>
              <w:t>9</w:t>
            </w:r>
          </w:p>
        </w:tc>
        <w:tc>
          <w:tcPr>
            <w:tcW w:w="1137" w:type="dxa"/>
          </w:tcPr>
          <w:p w:rsidR="00623054" w:rsidRDefault="00DF10EC" w:rsidP="004D1B06">
            <w:pPr>
              <w:pStyle w:val="TableParagraph"/>
              <w:tabs>
                <w:tab w:val="left" w:pos="10632"/>
              </w:tabs>
              <w:spacing w:before="4"/>
              <w:ind w:left="0" w:right="1"/>
              <w:jc w:val="right"/>
              <w:rPr>
                <w:rFonts w:ascii="Cambria"/>
                <w:b/>
                <w:sz w:val="23"/>
              </w:rPr>
            </w:pPr>
            <w:r>
              <w:rPr>
                <w:rFonts w:ascii="Cambria"/>
                <w:b/>
                <w:spacing w:val="-5"/>
                <w:w w:val="105"/>
                <w:sz w:val="23"/>
              </w:rPr>
              <w:t>76</w:t>
            </w:r>
          </w:p>
        </w:tc>
      </w:tr>
      <w:tr w:rsidR="00623054">
        <w:trPr>
          <w:trHeight w:val="273"/>
        </w:trPr>
        <w:tc>
          <w:tcPr>
            <w:tcW w:w="3364" w:type="dxa"/>
          </w:tcPr>
          <w:p w:rsidR="00623054" w:rsidRDefault="004D1B06" w:rsidP="004D1B06">
            <w:pPr>
              <w:pStyle w:val="TableParagraph"/>
              <w:tabs>
                <w:tab w:val="left" w:pos="10632"/>
              </w:tabs>
              <w:spacing w:line="253" w:lineRule="exact"/>
              <w:ind w:left="496"/>
              <w:rPr>
                <w:rFonts w:ascii="Cambria" w:hAnsi="Cambria"/>
                <w:sz w:val="23"/>
              </w:rPr>
            </w:pPr>
            <w:r>
              <w:rPr>
                <w:rFonts w:ascii="Cambria" w:hAnsi="Cambria"/>
                <w:w w:val="105"/>
                <w:sz w:val="23"/>
              </w:rPr>
              <w:t>В</w:t>
            </w:r>
            <w:r>
              <w:rPr>
                <w:rFonts w:ascii="Cambria" w:hAnsi="Cambria"/>
                <w:spacing w:val="-9"/>
                <w:w w:val="105"/>
                <w:sz w:val="23"/>
              </w:rPr>
              <w:t xml:space="preserve"> </w:t>
            </w:r>
            <w:r>
              <w:rPr>
                <w:rFonts w:ascii="Cambria" w:hAnsi="Cambria"/>
                <w:w w:val="105"/>
                <w:sz w:val="23"/>
              </w:rPr>
              <w:t>том</w:t>
            </w:r>
            <w:r>
              <w:rPr>
                <w:rFonts w:ascii="Cambria" w:hAnsi="Cambria"/>
                <w:spacing w:val="-7"/>
                <w:w w:val="105"/>
                <w:sz w:val="23"/>
              </w:rPr>
              <w:t xml:space="preserve"> </w:t>
            </w:r>
            <w:r>
              <w:rPr>
                <w:rFonts w:ascii="Cambria" w:hAnsi="Cambria"/>
                <w:spacing w:val="-2"/>
                <w:w w:val="105"/>
                <w:sz w:val="23"/>
              </w:rPr>
              <w:t>числе:</w:t>
            </w:r>
          </w:p>
        </w:tc>
        <w:tc>
          <w:tcPr>
            <w:tcW w:w="6704" w:type="dxa"/>
            <w:gridSpan w:val="4"/>
          </w:tcPr>
          <w:p w:rsidR="00623054" w:rsidRDefault="00623054" w:rsidP="004D1B06">
            <w:pPr>
              <w:pStyle w:val="TableParagraph"/>
              <w:tabs>
                <w:tab w:val="left" w:pos="10632"/>
              </w:tabs>
              <w:ind w:left="0"/>
              <w:rPr>
                <w:sz w:val="20"/>
              </w:rPr>
            </w:pPr>
          </w:p>
        </w:tc>
      </w:tr>
      <w:tr w:rsidR="00623054">
        <w:trPr>
          <w:trHeight w:val="1123"/>
        </w:trPr>
        <w:tc>
          <w:tcPr>
            <w:tcW w:w="3364" w:type="dxa"/>
          </w:tcPr>
          <w:p w:rsidR="00623054" w:rsidRDefault="004D1B06" w:rsidP="004D1B06">
            <w:pPr>
              <w:pStyle w:val="TableParagraph"/>
              <w:tabs>
                <w:tab w:val="left" w:pos="10632"/>
              </w:tabs>
              <w:spacing w:before="11" w:line="249" w:lineRule="auto"/>
              <w:ind w:left="496"/>
              <w:rPr>
                <w:rFonts w:ascii="Cambria" w:hAnsi="Cambria"/>
                <w:sz w:val="23"/>
              </w:rPr>
            </w:pPr>
            <w:r>
              <w:rPr>
                <w:rFonts w:ascii="Cambria" w:hAnsi="Cambria"/>
                <w:w w:val="105"/>
                <w:sz w:val="23"/>
              </w:rPr>
              <w:t xml:space="preserve">Занимающихся по </w:t>
            </w:r>
            <w:r>
              <w:rPr>
                <w:rFonts w:ascii="Cambria" w:hAnsi="Cambria"/>
                <w:spacing w:val="-2"/>
                <w:w w:val="105"/>
                <w:sz w:val="23"/>
              </w:rPr>
              <w:t xml:space="preserve">базовым </w:t>
            </w:r>
            <w:r>
              <w:rPr>
                <w:rFonts w:ascii="Cambria" w:hAnsi="Cambria"/>
                <w:spacing w:val="-2"/>
                <w:sz w:val="23"/>
              </w:rPr>
              <w:t>общеобразовательным</w:t>
            </w:r>
          </w:p>
          <w:p w:rsidR="00623054" w:rsidRDefault="004D1B06" w:rsidP="004D1B06">
            <w:pPr>
              <w:pStyle w:val="TableParagraph"/>
              <w:tabs>
                <w:tab w:val="left" w:pos="10632"/>
              </w:tabs>
              <w:spacing w:before="2" w:line="249" w:lineRule="exact"/>
              <w:ind w:left="496"/>
              <w:rPr>
                <w:rFonts w:ascii="Cambria" w:hAnsi="Cambria"/>
                <w:sz w:val="23"/>
              </w:rPr>
            </w:pPr>
            <w:r>
              <w:rPr>
                <w:rFonts w:ascii="Cambria" w:hAnsi="Cambria"/>
                <w:spacing w:val="-2"/>
                <w:w w:val="105"/>
                <w:sz w:val="23"/>
              </w:rPr>
              <w:t>программам</w:t>
            </w:r>
          </w:p>
        </w:tc>
        <w:tc>
          <w:tcPr>
            <w:tcW w:w="1858" w:type="dxa"/>
          </w:tcPr>
          <w:p w:rsidR="00623054" w:rsidRDefault="00DF10EC" w:rsidP="004D1B06">
            <w:pPr>
              <w:pStyle w:val="TableParagraph"/>
              <w:tabs>
                <w:tab w:val="left" w:pos="10632"/>
              </w:tabs>
              <w:spacing w:before="4"/>
              <w:ind w:left="0" w:right="551"/>
              <w:jc w:val="right"/>
              <w:rPr>
                <w:rFonts w:ascii="Cambria"/>
                <w:b/>
                <w:sz w:val="23"/>
              </w:rPr>
            </w:pPr>
            <w:r>
              <w:rPr>
                <w:rFonts w:ascii="Cambria"/>
                <w:b/>
                <w:spacing w:val="-5"/>
                <w:w w:val="105"/>
                <w:sz w:val="23"/>
              </w:rPr>
              <w:t>27</w:t>
            </w:r>
          </w:p>
        </w:tc>
        <w:tc>
          <w:tcPr>
            <w:tcW w:w="1858" w:type="dxa"/>
          </w:tcPr>
          <w:p w:rsidR="00623054" w:rsidRDefault="00DF10EC" w:rsidP="004D1B06">
            <w:pPr>
              <w:pStyle w:val="TableParagraph"/>
              <w:tabs>
                <w:tab w:val="left" w:pos="10632"/>
              </w:tabs>
              <w:spacing w:before="4"/>
              <w:ind w:left="0" w:right="558"/>
              <w:jc w:val="right"/>
              <w:rPr>
                <w:rFonts w:ascii="Cambria"/>
                <w:b/>
                <w:sz w:val="23"/>
              </w:rPr>
            </w:pPr>
            <w:r>
              <w:rPr>
                <w:rFonts w:ascii="Cambria"/>
                <w:b/>
                <w:spacing w:val="-5"/>
                <w:w w:val="105"/>
                <w:sz w:val="23"/>
              </w:rPr>
              <w:t>40</w:t>
            </w:r>
          </w:p>
        </w:tc>
        <w:tc>
          <w:tcPr>
            <w:tcW w:w="1851" w:type="dxa"/>
          </w:tcPr>
          <w:p w:rsidR="00623054" w:rsidRDefault="00DF10EC" w:rsidP="004D1B06">
            <w:pPr>
              <w:pStyle w:val="TableParagraph"/>
              <w:tabs>
                <w:tab w:val="left" w:pos="10632"/>
              </w:tabs>
              <w:spacing w:before="4"/>
              <w:ind w:left="0" w:right="535"/>
              <w:jc w:val="right"/>
              <w:rPr>
                <w:rFonts w:ascii="Cambria"/>
                <w:b/>
                <w:sz w:val="23"/>
              </w:rPr>
            </w:pPr>
            <w:r>
              <w:rPr>
                <w:rFonts w:ascii="Cambria"/>
                <w:b/>
                <w:spacing w:val="-5"/>
                <w:w w:val="105"/>
                <w:sz w:val="23"/>
              </w:rPr>
              <w:t>9</w:t>
            </w:r>
          </w:p>
        </w:tc>
        <w:tc>
          <w:tcPr>
            <w:tcW w:w="1137" w:type="dxa"/>
          </w:tcPr>
          <w:p w:rsidR="00623054" w:rsidRDefault="00DF10EC" w:rsidP="004D1B06">
            <w:pPr>
              <w:pStyle w:val="TableParagraph"/>
              <w:tabs>
                <w:tab w:val="left" w:pos="10632"/>
              </w:tabs>
              <w:spacing w:before="4"/>
              <w:ind w:left="0" w:right="1"/>
              <w:jc w:val="right"/>
              <w:rPr>
                <w:rFonts w:ascii="Cambria"/>
                <w:b/>
                <w:sz w:val="23"/>
              </w:rPr>
            </w:pPr>
            <w:r>
              <w:rPr>
                <w:rFonts w:ascii="Cambria"/>
                <w:b/>
                <w:spacing w:val="-5"/>
                <w:w w:val="105"/>
                <w:sz w:val="23"/>
              </w:rPr>
              <w:t>76</w:t>
            </w:r>
          </w:p>
        </w:tc>
      </w:tr>
      <w:tr w:rsidR="00623054">
        <w:trPr>
          <w:trHeight w:val="1691"/>
        </w:trPr>
        <w:tc>
          <w:tcPr>
            <w:tcW w:w="3364" w:type="dxa"/>
          </w:tcPr>
          <w:p w:rsidR="00623054" w:rsidRDefault="004D1B06" w:rsidP="004D1B06">
            <w:pPr>
              <w:pStyle w:val="TableParagraph"/>
              <w:tabs>
                <w:tab w:val="left" w:pos="10632"/>
              </w:tabs>
              <w:spacing w:before="11" w:line="249" w:lineRule="auto"/>
              <w:ind w:left="496"/>
              <w:rPr>
                <w:rFonts w:ascii="Cambria" w:hAnsi="Cambria"/>
                <w:sz w:val="23"/>
              </w:rPr>
            </w:pPr>
            <w:r>
              <w:rPr>
                <w:rFonts w:ascii="Cambria" w:hAnsi="Cambria"/>
                <w:w w:val="105"/>
                <w:sz w:val="23"/>
              </w:rPr>
              <w:t xml:space="preserve">Занимающихся по </w:t>
            </w:r>
            <w:r>
              <w:rPr>
                <w:rFonts w:ascii="Cambria" w:hAnsi="Cambria"/>
                <w:spacing w:val="-2"/>
                <w:w w:val="105"/>
                <w:sz w:val="23"/>
              </w:rPr>
              <w:t xml:space="preserve">специальным (коррекционным) образовательным </w:t>
            </w:r>
            <w:r>
              <w:rPr>
                <w:rFonts w:ascii="Cambria" w:hAnsi="Cambria"/>
                <w:sz w:val="23"/>
              </w:rPr>
              <w:t>программам</w:t>
            </w:r>
            <w:r>
              <w:rPr>
                <w:rFonts w:ascii="Cambria" w:hAnsi="Cambria"/>
                <w:spacing w:val="-6"/>
                <w:sz w:val="23"/>
              </w:rPr>
              <w:t xml:space="preserve"> </w:t>
            </w:r>
            <w:r>
              <w:rPr>
                <w:rFonts w:ascii="Cambria" w:hAnsi="Cambria"/>
                <w:sz w:val="23"/>
              </w:rPr>
              <w:t>(указать</w:t>
            </w:r>
          </w:p>
          <w:p w:rsidR="00623054" w:rsidRDefault="004D1B06" w:rsidP="004D1B06">
            <w:pPr>
              <w:pStyle w:val="TableParagraph"/>
              <w:tabs>
                <w:tab w:val="left" w:pos="10632"/>
              </w:tabs>
              <w:spacing w:before="10" w:line="249" w:lineRule="exact"/>
              <w:ind w:left="496"/>
              <w:rPr>
                <w:rFonts w:ascii="Cambria" w:hAnsi="Cambria"/>
                <w:sz w:val="23"/>
              </w:rPr>
            </w:pPr>
            <w:r>
              <w:rPr>
                <w:rFonts w:ascii="Cambria" w:hAnsi="Cambria"/>
                <w:spacing w:val="-4"/>
                <w:w w:val="105"/>
                <w:sz w:val="23"/>
              </w:rPr>
              <w:t>вид)</w:t>
            </w:r>
          </w:p>
        </w:tc>
        <w:tc>
          <w:tcPr>
            <w:tcW w:w="1858" w:type="dxa"/>
          </w:tcPr>
          <w:p w:rsidR="00623054" w:rsidRDefault="00080CA9" w:rsidP="004D1B06">
            <w:pPr>
              <w:pStyle w:val="TableParagraph"/>
              <w:tabs>
                <w:tab w:val="left" w:pos="10632"/>
              </w:tabs>
              <w:spacing w:before="4" w:line="242" w:lineRule="auto"/>
              <w:ind w:left="878" w:right="420" w:firstLine="17"/>
              <w:jc w:val="center"/>
              <w:rPr>
                <w:rFonts w:ascii="Cambria" w:hAnsi="Cambria"/>
                <w:b/>
                <w:sz w:val="23"/>
              </w:rPr>
            </w:pPr>
            <w:r>
              <w:rPr>
                <w:rFonts w:ascii="Cambria" w:hAnsi="Cambria"/>
                <w:b/>
                <w:spacing w:val="-10"/>
                <w:w w:val="105"/>
                <w:sz w:val="23"/>
              </w:rPr>
              <w:t>1</w:t>
            </w:r>
            <w:r w:rsidR="004D1B06">
              <w:rPr>
                <w:rFonts w:ascii="Cambria" w:hAnsi="Cambria"/>
                <w:b/>
                <w:spacing w:val="-10"/>
                <w:w w:val="105"/>
                <w:sz w:val="23"/>
              </w:rPr>
              <w:t xml:space="preserve"> </w:t>
            </w:r>
            <w:r w:rsidR="004D1B06">
              <w:rPr>
                <w:rFonts w:ascii="Cambria" w:hAnsi="Cambria"/>
                <w:b/>
                <w:spacing w:val="-4"/>
                <w:sz w:val="23"/>
              </w:rPr>
              <w:t>(ЗПР</w:t>
            </w:r>
          </w:p>
          <w:p w:rsidR="00623054" w:rsidRDefault="00080CA9" w:rsidP="004D1B06">
            <w:pPr>
              <w:pStyle w:val="TableParagraph"/>
              <w:tabs>
                <w:tab w:val="left" w:pos="10632"/>
              </w:tabs>
              <w:spacing w:before="10" w:line="244" w:lineRule="auto"/>
              <w:ind w:left="726" w:right="253"/>
              <w:jc w:val="center"/>
              <w:rPr>
                <w:rFonts w:ascii="Cambria" w:hAnsi="Cambria"/>
                <w:b/>
                <w:sz w:val="23"/>
              </w:rPr>
            </w:pPr>
            <w:r>
              <w:rPr>
                <w:rFonts w:ascii="Cambria" w:hAnsi="Cambria"/>
                <w:b/>
                <w:spacing w:val="-2"/>
                <w:sz w:val="23"/>
              </w:rPr>
              <w:t>вариа</w:t>
            </w:r>
            <w:r w:rsidR="004D1B06">
              <w:rPr>
                <w:rFonts w:ascii="Cambria" w:hAnsi="Cambria"/>
                <w:b/>
                <w:spacing w:val="-10"/>
                <w:w w:val="105"/>
                <w:sz w:val="23"/>
              </w:rPr>
              <w:t>т</w:t>
            </w:r>
          </w:p>
          <w:p w:rsidR="00623054" w:rsidRDefault="004D1B06" w:rsidP="004D1B06">
            <w:pPr>
              <w:pStyle w:val="TableParagraph"/>
              <w:tabs>
                <w:tab w:val="left" w:pos="10632"/>
              </w:tabs>
              <w:spacing w:line="267" w:lineRule="exact"/>
              <w:ind w:left="471"/>
              <w:jc w:val="center"/>
              <w:rPr>
                <w:rFonts w:ascii="Cambria"/>
                <w:b/>
                <w:sz w:val="23"/>
              </w:rPr>
            </w:pPr>
            <w:r>
              <w:rPr>
                <w:rFonts w:ascii="Cambria"/>
                <w:b/>
                <w:spacing w:val="-4"/>
                <w:w w:val="105"/>
                <w:sz w:val="23"/>
              </w:rPr>
              <w:t>7.2)</w:t>
            </w:r>
          </w:p>
        </w:tc>
        <w:tc>
          <w:tcPr>
            <w:tcW w:w="1858" w:type="dxa"/>
          </w:tcPr>
          <w:p w:rsidR="00DF10EC" w:rsidRDefault="00DF10EC" w:rsidP="00DF10EC">
            <w:pPr>
              <w:pStyle w:val="TableParagraph"/>
              <w:tabs>
                <w:tab w:val="left" w:pos="10632"/>
              </w:tabs>
              <w:spacing w:before="4" w:line="242" w:lineRule="auto"/>
              <w:ind w:left="0" w:right="419"/>
              <w:rPr>
                <w:rFonts w:ascii="Cambria" w:hAnsi="Cambria"/>
                <w:b/>
                <w:sz w:val="23"/>
              </w:rPr>
            </w:pPr>
            <w:r>
              <w:rPr>
                <w:rFonts w:ascii="Cambria" w:hAnsi="Cambria"/>
                <w:b/>
                <w:spacing w:val="-4"/>
                <w:sz w:val="23"/>
              </w:rPr>
              <w:t>ЗПР</w:t>
            </w:r>
          </w:p>
          <w:p w:rsidR="00623054" w:rsidRDefault="00DF10EC" w:rsidP="00DF10EC">
            <w:pPr>
              <w:pStyle w:val="TableParagraph"/>
              <w:tabs>
                <w:tab w:val="left" w:pos="10632"/>
              </w:tabs>
              <w:spacing w:before="1"/>
              <w:ind w:left="0" w:right="492"/>
              <w:jc w:val="right"/>
              <w:rPr>
                <w:rFonts w:ascii="Cambria" w:hAnsi="Cambria"/>
                <w:b/>
                <w:sz w:val="23"/>
              </w:rPr>
            </w:pPr>
            <w:r>
              <w:rPr>
                <w:rFonts w:ascii="Cambria" w:hAnsi="Cambria"/>
                <w:b/>
                <w:spacing w:val="-2"/>
                <w:sz w:val="23"/>
              </w:rPr>
              <w:t>Вариант 7</w:t>
            </w:r>
          </w:p>
        </w:tc>
        <w:tc>
          <w:tcPr>
            <w:tcW w:w="1851" w:type="dxa"/>
          </w:tcPr>
          <w:p w:rsidR="00623054" w:rsidRDefault="00DF10EC" w:rsidP="004D1B06">
            <w:pPr>
              <w:pStyle w:val="TableParagraph"/>
              <w:tabs>
                <w:tab w:val="left" w:pos="10632"/>
              </w:tabs>
              <w:spacing w:before="11"/>
              <w:ind w:left="721" w:right="253"/>
              <w:jc w:val="center"/>
              <w:rPr>
                <w:rFonts w:ascii="Cambria"/>
                <w:b/>
                <w:sz w:val="23"/>
              </w:rPr>
            </w:pPr>
            <w:r>
              <w:rPr>
                <w:rFonts w:ascii="Cambria" w:hAnsi="Cambria"/>
                <w:b/>
                <w:spacing w:val="-10"/>
                <w:w w:val="105"/>
                <w:sz w:val="23"/>
              </w:rPr>
              <w:t>нет</w:t>
            </w:r>
          </w:p>
        </w:tc>
        <w:tc>
          <w:tcPr>
            <w:tcW w:w="1137" w:type="dxa"/>
          </w:tcPr>
          <w:p w:rsidR="00623054" w:rsidRDefault="00DF10EC" w:rsidP="004D1B06">
            <w:pPr>
              <w:pStyle w:val="TableParagraph"/>
              <w:tabs>
                <w:tab w:val="left" w:pos="10632"/>
              </w:tabs>
              <w:spacing w:before="11"/>
              <w:ind w:left="744"/>
              <w:rPr>
                <w:rFonts w:ascii="Cambria"/>
                <w:b/>
                <w:sz w:val="23"/>
              </w:rPr>
            </w:pPr>
            <w:r>
              <w:rPr>
                <w:rFonts w:ascii="Cambria"/>
                <w:b/>
                <w:spacing w:val="-10"/>
                <w:w w:val="105"/>
                <w:sz w:val="23"/>
              </w:rPr>
              <w:t>2</w:t>
            </w:r>
          </w:p>
        </w:tc>
      </w:tr>
    </w:tbl>
    <w:p w:rsidR="00623054" w:rsidRDefault="00623054" w:rsidP="004D1B06">
      <w:pPr>
        <w:pStyle w:val="TableParagraph"/>
        <w:tabs>
          <w:tab w:val="left" w:pos="10632"/>
        </w:tabs>
        <w:rPr>
          <w:rFonts w:ascii="Cambria"/>
          <w:b/>
          <w:sz w:val="23"/>
        </w:rPr>
        <w:sectPr w:rsidR="00623054" w:rsidSect="004D1B06">
          <w:pgSz w:w="11910" w:h="16850"/>
          <w:pgMar w:top="960" w:right="428" w:bottom="280" w:left="566" w:header="720" w:footer="720" w:gutter="0"/>
          <w:cols w:space="720"/>
        </w:sectPr>
      </w:pPr>
    </w:p>
    <w:tbl>
      <w:tblPr>
        <w:tblStyle w:val="TableNormal"/>
        <w:tblW w:w="0" w:type="auto"/>
        <w:tblInd w:w="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4"/>
        <w:gridCol w:w="1858"/>
        <w:gridCol w:w="1858"/>
        <w:gridCol w:w="1851"/>
        <w:gridCol w:w="1137"/>
      </w:tblGrid>
      <w:tr w:rsidR="00623054">
        <w:trPr>
          <w:trHeight w:val="1281"/>
        </w:trPr>
        <w:tc>
          <w:tcPr>
            <w:tcW w:w="3364" w:type="dxa"/>
          </w:tcPr>
          <w:p w:rsidR="00623054" w:rsidRDefault="004D1B06" w:rsidP="004D1B06">
            <w:pPr>
              <w:pStyle w:val="TableParagraph"/>
              <w:tabs>
                <w:tab w:val="left" w:pos="10632"/>
              </w:tabs>
              <w:spacing w:before="18" w:line="249" w:lineRule="auto"/>
              <w:ind w:left="496"/>
              <w:rPr>
                <w:rFonts w:ascii="Cambria" w:hAnsi="Cambria"/>
                <w:sz w:val="23"/>
              </w:rPr>
            </w:pPr>
            <w:r>
              <w:rPr>
                <w:rFonts w:ascii="Cambria" w:hAnsi="Cambria"/>
                <w:w w:val="105"/>
                <w:sz w:val="23"/>
              </w:rPr>
              <w:lastRenderedPageBreak/>
              <w:t xml:space="preserve">Занимающихся по </w:t>
            </w:r>
            <w:r>
              <w:rPr>
                <w:rFonts w:ascii="Cambria" w:hAnsi="Cambria"/>
                <w:spacing w:val="-2"/>
                <w:w w:val="105"/>
                <w:sz w:val="23"/>
              </w:rPr>
              <w:t xml:space="preserve">программам </w:t>
            </w:r>
            <w:r>
              <w:rPr>
                <w:rFonts w:ascii="Cambria" w:hAnsi="Cambria"/>
                <w:spacing w:val="-2"/>
                <w:sz w:val="23"/>
              </w:rPr>
              <w:t>углублённого</w:t>
            </w:r>
            <w:r w:rsidR="00DF10EC">
              <w:rPr>
                <w:rFonts w:ascii="Cambria" w:hAnsi="Cambria"/>
                <w:spacing w:val="-2"/>
                <w:sz w:val="23"/>
              </w:rPr>
              <w:t xml:space="preserve"> </w:t>
            </w:r>
            <w:r>
              <w:rPr>
                <w:rFonts w:ascii="Cambria" w:hAnsi="Cambria"/>
                <w:spacing w:val="-2"/>
                <w:sz w:val="23"/>
              </w:rPr>
              <w:t>изучения</w:t>
            </w:r>
          </w:p>
          <w:p w:rsidR="00623054" w:rsidRDefault="004D1B06" w:rsidP="004D1B06">
            <w:pPr>
              <w:pStyle w:val="TableParagraph"/>
              <w:tabs>
                <w:tab w:val="left" w:pos="10632"/>
              </w:tabs>
              <w:spacing w:before="2" w:line="221" w:lineRule="exact"/>
              <w:ind w:left="496"/>
              <w:rPr>
                <w:rFonts w:ascii="Cambria" w:hAnsi="Cambria"/>
                <w:sz w:val="23"/>
              </w:rPr>
            </w:pPr>
            <w:r>
              <w:rPr>
                <w:rFonts w:ascii="Cambria" w:hAnsi="Cambria"/>
                <w:spacing w:val="-2"/>
                <w:w w:val="105"/>
                <w:sz w:val="23"/>
              </w:rPr>
              <w:t>предметов</w:t>
            </w:r>
          </w:p>
          <w:p w:rsidR="00623054" w:rsidRDefault="004D1B06" w:rsidP="004D1B06">
            <w:pPr>
              <w:pStyle w:val="TableParagraph"/>
              <w:tabs>
                <w:tab w:val="left" w:pos="10632"/>
              </w:tabs>
              <w:spacing w:line="179" w:lineRule="exact"/>
              <w:ind w:left="496"/>
              <w:rPr>
                <w:rFonts w:ascii="Cambria" w:hAnsi="Cambria"/>
                <w:sz w:val="23"/>
              </w:rPr>
            </w:pPr>
            <w:r>
              <w:rPr>
                <w:rFonts w:ascii="Cambria" w:hAnsi="Cambria"/>
                <w:sz w:val="23"/>
              </w:rPr>
              <w:t>(указать</w:t>
            </w:r>
            <w:r>
              <w:rPr>
                <w:rFonts w:ascii="Cambria" w:hAnsi="Cambria"/>
                <w:spacing w:val="21"/>
                <w:sz w:val="23"/>
              </w:rPr>
              <w:t xml:space="preserve"> </w:t>
            </w:r>
            <w:r>
              <w:rPr>
                <w:rFonts w:ascii="Cambria" w:hAnsi="Cambria"/>
                <w:spacing w:val="-2"/>
                <w:sz w:val="23"/>
              </w:rPr>
              <w:t>предметы)</w:t>
            </w:r>
          </w:p>
        </w:tc>
        <w:tc>
          <w:tcPr>
            <w:tcW w:w="1858" w:type="dxa"/>
          </w:tcPr>
          <w:p w:rsidR="00623054" w:rsidRDefault="004D1B06" w:rsidP="004D1B06">
            <w:pPr>
              <w:pStyle w:val="TableParagraph"/>
              <w:tabs>
                <w:tab w:val="left" w:pos="10632"/>
              </w:tabs>
              <w:spacing w:before="4"/>
              <w:ind w:left="0" w:right="507"/>
              <w:jc w:val="right"/>
              <w:rPr>
                <w:rFonts w:ascii="Cambria" w:hAnsi="Cambria"/>
                <w:b/>
                <w:sz w:val="23"/>
              </w:rPr>
            </w:pPr>
            <w:r>
              <w:rPr>
                <w:rFonts w:ascii="Cambria" w:hAnsi="Cambria"/>
                <w:b/>
                <w:spacing w:val="-5"/>
                <w:w w:val="105"/>
                <w:sz w:val="23"/>
              </w:rPr>
              <w:t>нет</w:t>
            </w:r>
          </w:p>
        </w:tc>
        <w:tc>
          <w:tcPr>
            <w:tcW w:w="1858" w:type="dxa"/>
          </w:tcPr>
          <w:p w:rsidR="00623054" w:rsidRDefault="004D1B06" w:rsidP="004D1B06">
            <w:pPr>
              <w:pStyle w:val="TableParagraph"/>
              <w:tabs>
                <w:tab w:val="left" w:pos="10632"/>
              </w:tabs>
              <w:spacing w:before="4"/>
              <w:ind w:left="0" w:right="506"/>
              <w:jc w:val="right"/>
              <w:rPr>
                <w:rFonts w:ascii="Cambria" w:hAnsi="Cambria"/>
                <w:b/>
                <w:sz w:val="23"/>
              </w:rPr>
            </w:pPr>
            <w:r>
              <w:rPr>
                <w:rFonts w:ascii="Cambria" w:hAnsi="Cambria"/>
                <w:b/>
                <w:spacing w:val="-5"/>
                <w:w w:val="105"/>
                <w:sz w:val="23"/>
              </w:rPr>
              <w:t>нет</w:t>
            </w:r>
          </w:p>
        </w:tc>
        <w:tc>
          <w:tcPr>
            <w:tcW w:w="1851" w:type="dxa"/>
          </w:tcPr>
          <w:p w:rsidR="00623054" w:rsidRDefault="004D1B06" w:rsidP="004D1B06">
            <w:pPr>
              <w:pStyle w:val="TableParagraph"/>
              <w:tabs>
                <w:tab w:val="left" w:pos="10632"/>
              </w:tabs>
              <w:spacing w:before="4"/>
              <w:ind w:left="0" w:right="484"/>
              <w:jc w:val="right"/>
              <w:rPr>
                <w:rFonts w:ascii="Cambria" w:hAnsi="Cambria"/>
                <w:b/>
                <w:sz w:val="23"/>
              </w:rPr>
            </w:pPr>
            <w:r>
              <w:rPr>
                <w:rFonts w:ascii="Cambria" w:hAnsi="Cambria"/>
                <w:b/>
                <w:spacing w:val="-5"/>
                <w:w w:val="105"/>
                <w:sz w:val="23"/>
              </w:rPr>
              <w:t>нет</w:t>
            </w:r>
          </w:p>
        </w:tc>
        <w:tc>
          <w:tcPr>
            <w:tcW w:w="1137" w:type="dxa"/>
          </w:tcPr>
          <w:p w:rsidR="00623054" w:rsidRDefault="004D1B06" w:rsidP="004D1B06">
            <w:pPr>
              <w:pStyle w:val="TableParagraph"/>
              <w:tabs>
                <w:tab w:val="left" w:pos="10632"/>
              </w:tabs>
              <w:spacing w:before="4"/>
              <w:ind w:left="0" w:right="137"/>
              <w:jc w:val="right"/>
              <w:rPr>
                <w:rFonts w:ascii="Cambria" w:hAnsi="Cambria"/>
                <w:b/>
                <w:sz w:val="23"/>
              </w:rPr>
            </w:pPr>
            <w:r>
              <w:rPr>
                <w:rFonts w:ascii="Cambria" w:hAnsi="Cambria"/>
                <w:b/>
                <w:spacing w:val="-5"/>
                <w:w w:val="105"/>
                <w:sz w:val="23"/>
              </w:rPr>
              <w:t>нет</w:t>
            </w:r>
          </w:p>
        </w:tc>
      </w:tr>
      <w:tr w:rsidR="00623054">
        <w:trPr>
          <w:trHeight w:val="835"/>
        </w:trPr>
        <w:tc>
          <w:tcPr>
            <w:tcW w:w="3364" w:type="dxa"/>
          </w:tcPr>
          <w:p w:rsidR="00623054" w:rsidRDefault="004D1B06" w:rsidP="004D1B06">
            <w:pPr>
              <w:pStyle w:val="TableParagraph"/>
              <w:tabs>
                <w:tab w:val="left" w:pos="10632"/>
              </w:tabs>
              <w:spacing w:line="267" w:lineRule="exact"/>
              <w:ind w:left="496"/>
              <w:rPr>
                <w:rFonts w:ascii="Cambria" w:hAnsi="Cambria"/>
                <w:sz w:val="23"/>
              </w:rPr>
            </w:pPr>
            <w:r>
              <w:rPr>
                <w:rFonts w:ascii="Cambria" w:hAnsi="Cambria"/>
                <w:spacing w:val="-2"/>
                <w:w w:val="105"/>
                <w:sz w:val="23"/>
              </w:rPr>
              <w:t>Занимающихся</w:t>
            </w:r>
          </w:p>
          <w:p w:rsidR="00623054" w:rsidRDefault="004D1B06" w:rsidP="004D1B06">
            <w:pPr>
              <w:pStyle w:val="TableParagraph"/>
              <w:tabs>
                <w:tab w:val="left" w:pos="10632"/>
              </w:tabs>
              <w:spacing w:before="11"/>
              <w:ind w:left="496"/>
              <w:rPr>
                <w:rFonts w:ascii="Cambria" w:hAnsi="Cambria"/>
                <w:sz w:val="23"/>
              </w:rPr>
            </w:pPr>
            <w:r>
              <w:rPr>
                <w:rFonts w:ascii="Cambria" w:hAnsi="Cambria"/>
                <w:sz w:val="23"/>
              </w:rPr>
              <w:t>в</w:t>
            </w:r>
            <w:r>
              <w:rPr>
                <w:rFonts w:ascii="Cambria" w:hAnsi="Cambria"/>
                <w:spacing w:val="-3"/>
                <w:sz w:val="23"/>
              </w:rPr>
              <w:t xml:space="preserve"> </w:t>
            </w:r>
            <w:r>
              <w:rPr>
                <w:rFonts w:ascii="Cambria" w:hAnsi="Cambria"/>
                <w:sz w:val="23"/>
              </w:rPr>
              <w:t>группах</w:t>
            </w:r>
            <w:r>
              <w:rPr>
                <w:rFonts w:ascii="Cambria" w:hAnsi="Cambria"/>
                <w:spacing w:val="1"/>
                <w:sz w:val="23"/>
              </w:rPr>
              <w:t xml:space="preserve"> </w:t>
            </w:r>
            <w:r>
              <w:rPr>
                <w:rFonts w:ascii="Cambria" w:hAnsi="Cambria"/>
                <w:spacing w:val="-2"/>
                <w:sz w:val="23"/>
              </w:rPr>
              <w:t>продлённого</w:t>
            </w:r>
          </w:p>
          <w:p w:rsidR="00623054" w:rsidRDefault="004D1B06" w:rsidP="004D1B06">
            <w:pPr>
              <w:pStyle w:val="TableParagraph"/>
              <w:tabs>
                <w:tab w:val="left" w:pos="10632"/>
              </w:tabs>
              <w:spacing w:before="19" w:line="249" w:lineRule="exact"/>
              <w:ind w:left="496"/>
              <w:rPr>
                <w:rFonts w:ascii="Cambria" w:hAnsi="Cambria"/>
                <w:sz w:val="23"/>
              </w:rPr>
            </w:pPr>
            <w:r>
              <w:rPr>
                <w:rFonts w:ascii="Cambria" w:hAnsi="Cambria"/>
                <w:spacing w:val="-5"/>
                <w:w w:val="105"/>
                <w:sz w:val="23"/>
              </w:rPr>
              <w:t>дня</w:t>
            </w:r>
          </w:p>
        </w:tc>
        <w:tc>
          <w:tcPr>
            <w:tcW w:w="1858" w:type="dxa"/>
          </w:tcPr>
          <w:p w:rsidR="00623054" w:rsidRDefault="004D1B06" w:rsidP="004D1B06">
            <w:pPr>
              <w:pStyle w:val="TableParagraph"/>
              <w:tabs>
                <w:tab w:val="left" w:pos="10632"/>
              </w:tabs>
              <w:spacing w:before="4"/>
              <w:ind w:left="0" w:right="507"/>
              <w:jc w:val="right"/>
              <w:rPr>
                <w:rFonts w:ascii="Cambria" w:hAnsi="Cambria"/>
                <w:b/>
                <w:sz w:val="23"/>
              </w:rPr>
            </w:pPr>
            <w:r>
              <w:rPr>
                <w:rFonts w:ascii="Cambria" w:hAnsi="Cambria"/>
                <w:b/>
                <w:spacing w:val="-5"/>
                <w:w w:val="105"/>
                <w:sz w:val="23"/>
              </w:rPr>
              <w:t>нет</w:t>
            </w:r>
          </w:p>
        </w:tc>
        <w:tc>
          <w:tcPr>
            <w:tcW w:w="1858" w:type="dxa"/>
          </w:tcPr>
          <w:p w:rsidR="00623054" w:rsidRDefault="004D1B06" w:rsidP="004D1B06">
            <w:pPr>
              <w:pStyle w:val="TableParagraph"/>
              <w:tabs>
                <w:tab w:val="left" w:pos="10632"/>
              </w:tabs>
              <w:spacing w:before="4"/>
              <w:ind w:left="0" w:right="506"/>
              <w:jc w:val="right"/>
              <w:rPr>
                <w:rFonts w:ascii="Cambria" w:hAnsi="Cambria"/>
                <w:b/>
                <w:sz w:val="23"/>
              </w:rPr>
            </w:pPr>
            <w:r>
              <w:rPr>
                <w:rFonts w:ascii="Cambria" w:hAnsi="Cambria"/>
                <w:b/>
                <w:spacing w:val="-5"/>
                <w:w w:val="105"/>
                <w:sz w:val="23"/>
              </w:rPr>
              <w:t>нет</w:t>
            </w:r>
          </w:p>
        </w:tc>
        <w:tc>
          <w:tcPr>
            <w:tcW w:w="1851" w:type="dxa"/>
          </w:tcPr>
          <w:p w:rsidR="00623054" w:rsidRDefault="004D1B06" w:rsidP="004D1B06">
            <w:pPr>
              <w:pStyle w:val="TableParagraph"/>
              <w:tabs>
                <w:tab w:val="left" w:pos="10632"/>
              </w:tabs>
              <w:spacing w:before="4"/>
              <w:ind w:left="0" w:right="484"/>
              <w:jc w:val="right"/>
              <w:rPr>
                <w:rFonts w:ascii="Cambria" w:hAnsi="Cambria"/>
                <w:b/>
                <w:sz w:val="23"/>
              </w:rPr>
            </w:pPr>
            <w:r>
              <w:rPr>
                <w:rFonts w:ascii="Cambria" w:hAnsi="Cambria"/>
                <w:b/>
                <w:spacing w:val="-5"/>
                <w:w w:val="105"/>
                <w:sz w:val="23"/>
              </w:rPr>
              <w:t>нет</w:t>
            </w:r>
          </w:p>
        </w:tc>
        <w:tc>
          <w:tcPr>
            <w:tcW w:w="1137" w:type="dxa"/>
          </w:tcPr>
          <w:p w:rsidR="00623054" w:rsidRDefault="004D1B06" w:rsidP="004D1B06">
            <w:pPr>
              <w:pStyle w:val="TableParagraph"/>
              <w:tabs>
                <w:tab w:val="left" w:pos="10632"/>
              </w:tabs>
              <w:spacing w:before="4"/>
              <w:ind w:left="0" w:right="137"/>
              <w:jc w:val="right"/>
              <w:rPr>
                <w:rFonts w:ascii="Cambria" w:hAnsi="Cambria"/>
                <w:b/>
                <w:sz w:val="23"/>
              </w:rPr>
            </w:pPr>
            <w:r>
              <w:rPr>
                <w:rFonts w:ascii="Cambria" w:hAnsi="Cambria"/>
                <w:b/>
                <w:spacing w:val="-5"/>
                <w:w w:val="105"/>
                <w:sz w:val="23"/>
              </w:rPr>
              <w:t>нет</w:t>
            </w:r>
          </w:p>
        </w:tc>
      </w:tr>
      <w:tr w:rsidR="00623054">
        <w:trPr>
          <w:trHeight w:val="1418"/>
        </w:trPr>
        <w:tc>
          <w:tcPr>
            <w:tcW w:w="3364" w:type="dxa"/>
          </w:tcPr>
          <w:p w:rsidR="00623054" w:rsidRDefault="004D1B06" w:rsidP="004D1B06">
            <w:pPr>
              <w:pStyle w:val="TableParagraph"/>
              <w:tabs>
                <w:tab w:val="left" w:pos="10632"/>
              </w:tabs>
              <w:spacing w:before="18" w:line="249" w:lineRule="auto"/>
              <w:ind w:left="496" w:right="1033"/>
              <w:rPr>
                <w:rFonts w:ascii="Cambria" w:hAnsi="Cambria"/>
                <w:sz w:val="23"/>
              </w:rPr>
            </w:pPr>
            <w:r>
              <w:rPr>
                <w:rFonts w:ascii="Cambria" w:hAnsi="Cambria"/>
                <w:spacing w:val="-2"/>
                <w:w w:val="105"/>
                <w:sz w:val="23"/>
              </w:rPr>
              <w:t xml:space="preserve">Занимающихся попрограммам </w:t>
            </w:r>
            <w:r>
              <w:rPr>
                <w:rFonts w:ascii="Cambria" w:hAnsi="Cambria"/>
                <w:spacing w:val="-2"/>
                <w:sz w:val="23"/>
              </w:rPr>
              <w:t xml:space="preserve">дополнительног </w:t>
            </w:r>
            <w:r>
              <w:rPr>
                <w:rFonts w:ascii="Cambria" w:hAnsi="Cambria"/>
                <w:w w:val="105"/>
                <w:sz w:val="23"/>
              </w:rPr>
              <w:t>о образования</w:t>
            </w:r>
          </w:p>
        </w:tc>
        <w:tc>
          <w:tcPr>
            <w:tcW w:w="1858" w:type="dxa"/>
          </w:tcPr>
          <w:p w:rsidR="00623054" w:rsidRDefault="00DF10EC" w:rsidP="00DF10EC">
            <w:pPr>
              <w:pStyle w:val="TableParagraph"/>
              <w:tabs>
                <w:tab w:val="left" w:pos="10632"/>
              </w:tabs>
              <w:spacing w:before="4"/>
              <w:ind w:left="0" w:right="551"/>
              <w:jc w:val="right"/>
              <w:rPr>
                <w:rFonts w:ascii="Cambria"/>
                <w:b/>
                <w:sz w:val="23"/>
              </w:rPr>
            </w:pPr>
            <w:r>
              <w:rPr>
                <w:rFonts w:ascii="Cambria"/>
                <w:b/>
                <w:spacing w:val="-5"/>
                <w:w w:val="105"/>
                <w:sz w:val="23"/>
              </w:rPr>
              <w:t>23</w:t>
            </w:r>
          </w:p>
        </w:tc>
        <w:tc>
          <w:tcPr>
            <w:tcW w:w="1858" w:type="dxa"/>
          </w:tcPr>
          <w:p w:rsidR="00623054" w:rsidRDefault="00DF10EC" w:rsidP="004D1B06">
            <w:pPr>
              <w:pStyle w:val="TableParagraph"/>
              <w:tabs>
                <w:tab w:val="left" w:pos="10632"/>
              </w:tabs>
              <w:spacing w:before="4"/>
              <w:ind w:left="0" w:right="558"/>
              <w:jc w:val="right"/>
              <w:rPr>
                <w:rFonts w:ascii="Cambria"/>
                <w:b/>
                <w:sz w:val="23"/>
              </w:rPr>
            </w:pPr>
            <w:r>
              <w:rPr>
                <w:rFonts w:ascii="Cambria"/>
                <w:b/>
                <w:spacing w:val="-5"/>
                <w:w w:val="105"/>
                <w:sz w:val="23"/>
              </w:rPr>
              <w:t>43</w:t>
            </w:r>
          </w:p>
        </w:tc>
        <w:tc>
          <w:tcPr>
            <w:tcW w:w="1851" w:type="dxa"/>
          </w:tcPr>
          <w:p w:rsidR="00623054" w:rsidRDefault="00DF10EC" w:rsidP="004D1B06">
            <w:pPr>
              <w:pStyle w:val="TableParagraph"/>
              <w:tabs>
                <w:tab w:val="left" w:pos="10632"/>
              </w:tabs>
              <w:spacing w:before="4"/>
              <w:ind w:left="0" w:right="611"/>
              <w:jc w:val="right"/>
              <w:rPr>
                <w:rFonts w:ascii="Cambria"/>
                <w:b/>
                <w:sz w:val="23"/>
              </w:rPr>
            </w:pPr>
            <w:r>
              <w:rPr>
                <w:rFonts w:ascii="Cambria"/>
                <w:b/>
                <w:spacing w:val="-10"/>
                <w:w w:val="105"/>
                <w:sz w:val="23"/>
              </w:rPr>
              <w:t>9</w:t>
            </w:r>
          </w:p>
        </w:tc>
        <w:tc>
          <w:tcPr>
            <w:tcW w:w="1137" w:type="dxa"/>
          </w:tcPr>
          <w:p w:rsidR="00623054" w:rsidRDefault="00DF10EC" w:rsidP="004D1B06">
            <w:pPr>
              <w:pStyle w:val="TableParagraph"/>
              <w:tabs>
                <w:tab w:val="left" w:pos="10632"/>
              </w:tabs>
              <w:spacing w:before="4"/>
              <w:ind w:left="0" w:right="145"/>
              <w:jc w:val="right"/>
              <w:rPr>
                <w:rFonts w:ascii="Cambria"/>
                <w:b/>
                <w:sz w:val="23"/>
              </w:rPr>
            </w:pPr>
            <w:r>
              <w:rPr>
                <w:rFonts w:ascii="Cambria"/>
                <w:b/>
                <w:spacing w:val="-5"/>
                <w:w w:val="105"/>
                <w:sz w:val="23"/>
              </w:rPr>
              <w:t>70</w:t>
            </w:r>
          </w:p>
        </w:tc>
      </w:tr>
      <w:tr w:rsidR="00623054">
        <w:trPr>
          <w:trHeight w:val="3644"/>
        </w:trPr>
        <w:tc>
          <w:tcPr>
            <w:tcW w:w="3364" w:type="dxa"/>
          </w:tcPr>
          <w:p w:rsidR="00623054" w:rsidRDefault="00DF10EC" w:rsidP="004D1B06">
            <w:pPr>
              <w:pStyle w:val="TableParagraph"/>
              <w:tabs>
                <w:tab w:val="left" w:pos="10632"/>
              </w:tabs>
              <w:spacing w:before="11" w:line="252" w:lineRule="auto"/>
              <w:ind w:left="496" w:right="146"/>
              <w:rPr>
                <w:rFonts w:ascii="Cambria" w:hAnsi="Cambria"/>
                <w:sz w:val="23"/>
              </w:rPr>
            </w:pPr>
            <w:r>
              <w:rPr>
                <w:rFonts w:ascii="Cambria" w:hAnsi="Cambria"/>
                <w:spacing w:val="-2"/>
                <w:w w:val="105"/>
                <w:sz w:val="23"/>
              </w:rPr>
              <w:t>Получающих дополнитель</w:t>
            </w:r>
            <w:r w:rsidR="004D1B06">
              <w:rPr>
                <w:rFonts w:ascii="Cambria" w:hAnsi="Cambria"/>
                <w:spacing w:val="-2"/>
                <w:w w:val="105"/>
                <w:sz w:val="23"/>
              </w:rPr>
              <w:t xml:space="preserve">ные </w:t>
            </w:r>
            <w:r w:rsidR="004D1B06">
              <w:rPr>
                <w:rFonts w:ascii="Cambria" w:hAnsi="Cambria"/>
                <w:sz w:val="23"/>
              </w:rPr>
              <w:t xml:space="preserve">образовательные услуги </w:t>
            </w:r>
            <w:r w:rsidR="004D1B06">
              <w:rPr>
                <w:rFonts w:ascii="Cambria" w:hAnsi="Cambria"/>
                <w:w w:val="105"/>
                <w:sz w:val="23"/>
              </w:rPr>
              <w:t>(в т.ч. платные, за рамками</w:t>
            </w:r>
            <w:r w:rsidR="004D1B06">
              <w:rPr>
                <w:rFonts w:ascii="Cambria" w:hAnsi="Cambria"/>
                <w:spacing w:val="-1"/>
                <w:w w:val="105"/>
                <w:sz w:val="23"/>
              </w:rPr>
              <w:t xml:space="preserve"> </w:t>
            </w:r>
            <w:r w:rsidR="004D1B06">
              <w:rPr>
                <w:rFonts w:ascii="Cambria" w:hAnsi="Cambria"/>
                <w:w w:val="105"/>
                <w:sz w:val="23"/>
              </w:rPr>
              <w:t xml:space="preserve">основных </w:t>
            </w:r>
            <w:r w:rsidR="004D1B06">
              <w:rPr>
                <w:rFonts w:ascii="Cambria" w:hAnsi="Cambria"/>
                <w:spacing w:val="-2"/>
                <w:w w:val="105"/>
                <w:sz w:val="23"/>
              </w:rPr>
              <w:t xml:space="preserve">образовательных </w:t>
            </w:r>
            <w:r>
              <w:rPr>
                <w:rFonts w:ascii="Cambria" w:hAnsi="Cambria"/>
                <w:w w:val="105"/>
                <w:sz w:val="23"/>
              </w:rPr>
              <w:t>программ, а также посред</w:t>
            </w:r>
            <w:r w:rsidR="004D1B06">
              <w:rPr>
                <w:rFonts w:ascii="Cambria" w:hAnsi="Cambria"/>
                <w:w w:val="105"/>
                <w:sz w:val="23"/>
              </w:rPr>
              <w:t xml:space="preserve">ством других </w:t>
            </w:r>
            <w:r w:rsidR="004D1B06">
              <w:rPr>
                <w:rFonts w:ascii="Cambria" w:hAnsi="Cambria"/>
                <w:spacing w:val="-2"/>
                <w:w w:val="105"/>
                <w:sz w:val="23"/>
              </w:rPr>
              <w:t>учреждений</w:t>
            </w:r>
          </w:p>
          <w:p w:rsidR="00623054" w:rsidRDefault="004D1B06" w:rsidP="004D1B06">
            <w:pPr>
              <w:pStyle w:val="TableParagraph"/>
              <w:tabs>
                <w:tab w:val="left" w:pos="10632"/>
              </w:tabs>
              <w:spacing w:line="250" w:lineRule="exact"/>
              <w:ind w:left="496"/>
              <w:rPr>
                <w:rFonts w:ascii="Cambria" w:hAnsi="Cambria"/>
                <w:sz w:val="23"/>
              </w:rPr>
            </w:pPr>
            <w:r>
              <w:rPr>
                <w:rFonts w:ascii="Cambria" w:hAnsi="Cambria"/>
                <w:spacing w:val="-10"/>
                <w:w w:val="105"/>
                <w:sz w:val="23"/>
              </w:rPr>
              <w:t>–</w:t>
            </w:r>
          </w:p>
          <w:p w:rsidR="00623054" w:rsidRDefault="004D1B06" w:rsidP="004D1B06">
            <w:pPr>
              <w:pStyle w:val="TableParagraph"/>
              <w:tabs>
                <w:tab w:val="left" w:pos="10632"/>
              </w:tabs>
              <w:spacing w:before="11"/>
              <w:ind w:left="496"/>
              <w:rPr>
                <w:rFonts w:ascii="Cambria" w:hAnsi="Cambria"/>
                <w:sz w:val="23"/>
              </w:rPr>
            </w:pPr>
            <w:r>
              <w:rPr>
                <w:rFonts w:ascii="Cambria" w:hAnsi="Cambria"/>
                <w:spacing w:val="-2"/>
                <w:w w:val="105"/>
                <w:sz w:val="23"/>
              </w:rPr>
              <w:t>дополнительного</w:t>
            </w:r>
          </w:p>
          <w:p w:rsidR="00623054" w:rsidRDefault="004D1B06" w:rsidP="004D1B06">
            <w:pPr>
              <w:pStyle w:val="TableParagraph"/>
              <w:tabs>
                <w:tab w:val="left" w:pos="10632"/>
              </w:tabs>
              <w:spacing w:line="270" w:lineRule="atLeast"/>
              <w:ind w:left="496" w:right="1033"/>
              <w:rPr>
                <w:rFonts w:ascii="Cambria" w:hAnsi="Cambria"/>
                <w:sz w:val="23"/>
              </w:rPr>
            </w:pPr>
            <w:r>
              <w:rPr>
                <w:rFonts w:ascii="Cambria" w:hAnsi="Cambria"/>
                <w:spacing w:val="-2"/>
                <w:sz w:val="23"/>
              </w:rPr>
              <w:t xml:space="preserve">образования </w:t>
            </w:r>
            <w:r>
              <w:rPr>
                <w:rFonts w:ascii="Cambria" w:hAnsi="Cambria"/>
                <w:spacing w:val="-2"/>
                <w:w w:val="105"/>
                <w:sz w:val="23"/>
              </w:rPr>
              <w:t>детей)</w:t>
            </w:r>
          </w:p>
        </w:tc>
        <w:tc>
          <w:tcPr>
            <w:tcW w:w="1858" w:type="dxa"/>
          </w:tcPr>
          <w:p w:rsidR="00623054" w:rsidRDefault="004D1B06" w:rsidP="004D1B06">
            <w:pPr>
              <w:pStyle w:val="TableParagraph"/>
              <w:tabs>
                <w:tab w:val="left" w:pos="10632"/>
              </w:tabs>
              <w:spacing w:before="4"/>
              <w:ind w:left="0" w:right="507"/>
              <w:jc w:val="right"/>
              <w:rPr>
                <w:rFonts w:ascii="Cambria" w:hAnsi="Cambria"/>
                <w:b/>
                <w:sz w:val="23"/>
              </w:rPr>
            </w:pPr>
            <w:r>
              <w:rPr>
                <w:rFonts w:ascii="Cambria" w:hAnsi="Cambria"/>
                <w:b/>
                <w:spacing w:val="-5"/>
                <w:w w:val="105"/>
                <w:sz w:val="23"/>
              </w:rPr>
              <w:t>нет</w:t>
            </w:r>
          </w:p>
        </w:tc>
        <w:tc>
          <w:tcPr>
            <w:tcW w:w="1858" w:type="dxa"/>
          </w:tcPr>
          <w:p w:rsidR="00623054" w:rsidRDefault="004D1B06" w:rsidP="004D1B06">
            <w:pPr>
              <w:pStyle w:val="TableParagraph"/>
              <w:tabs>
                <w:tab w:val="left" w:pos="10632"/>
              </w:tabs>
              <w:spacing w:before="4"/>
              <w:ind w:left="0" w:right="506"/>
              <w:jc w:val="right"/>
              <w:rPr>
                <w:rFonts w:ascii="Cambria" w:hAnsi="Cambria"/>
                <w:b/>
                <w:sz w:val="23"/>
              </w:rPr>
            </w:pPr>
            <w:r>
              <w:rPr>
                <w:rFonts w:ascii="Cambria" w:hAnsi="Cambria"/>
                <w:b/>
                <w:spacing w:val="-5"/>
                <w:w w:val="105"/>
                <w:sz w:val="23"/>
              </w:rPr>
              <w:t>нет</w:t>
            </w:r>
          </w:p>
        </w:tc>
        <w:tc>
          <w:tcPr>
            <w:tcW w:w="1851" w:type="dxa"/>
          </w:tcPr>
          <w:p w:rsidR="00623054" w:rsidRDefault="004D1B06" w:rsidP="004D1B06">
            <w:pPr>
              <w:pStyle w:val="TableParagraph"/>
              <w:tabs>
                <w:tab w:val="left" w:pos="10632"/>
              </w:tabs>
              <w:spacing w:before="4"/>
              <w:ind w:left="0" w:right="484"/>
              <w:jc w:val="right"/>
              <w:rPr>
                <w:rFonts w:ascii="Cambria" w:hAnsi="Cambria"/>
                <w:b/>
                <w:sz w:val="23"/>
              </w:rPr>
            </w:pPr>
            <w:r>
              <w:rPr>
                <w:rFonts w:ascii="Cambria" w:hAnsi="Cambria"/>
                <w:b/>
                <w:spacing w:val="-5"/>
                <w:w w:val="105"/>
                <w:sz w:val="23"/>
              </w:rPr>
              <w:t>нет</w:t>
            </w:r>
          </w:p>
        </w:tc>
        <w:tc>
          <w:tcPr>
            <w:tcW w:w="1137" w:type="dxa"/>
          </w:tcPr>
          <w:p w:rsidR="00623054" w:rsidRDefault="004D1B06" w:rsidP="004D1B06">
            <w:pPr>
              <w:pStyle w:val="TableParagraph"/>
              <w:tabs>
                <w:tab w:val="left" w:pos="10632"/>
              </w:tabs>
              <w:spacing w:before="4"/>
              <w:ind w:left="0" w:right="137"/>
              <w:jc w:val="right"/>
              <w:rPr>
                <w:rFonts w:ascii="Cambria" w:hAnsi="Cambria"/>
                <w:b/>
                <w:sz w:val="23"/>
              </w:rPr>
            </w:pPr>
            <w:r>
              <w:rPr>
                <w:rFonts w:ascii="Cambria" w:hAnsi="Cambria"/>
                <w:b/>
                <w:spacing w:val="-5"/>
                <w:w w:val="105"/>
                <w:sz w:val="23"/>
              </w:rPr>
              <w:t>нет</w:t>
            </w:r>
          </w:p>
        </w:tc>
      </w:tr>
    </w:tbl>
    <w:p w:rsidR="00EA31FC" w:rsidRDefault="00EA31FC" w:rsidP="004D1B06">
      <w:pPr>
        <w:pStyle w:val="TableParagraph"/>
        <w:tabs>
          <w:tab w:val="left" w:pos="10632"/>
        </w:tabs>
        <w:jc w:val="right"/>
        <w:rPr>
          <w:rFonts w:ascii="Cambria" w:hAnsi="Cambria"/>
          <w:b/>
          <w:sz w:val="23"/>
        </w:rPr>
      </w:pPr>
    </w:p>
    <w:p w:rsidR="00EA31FC" w:rsidRPr="00EA31FC" w:rsidRDefault="00EA31FC" w:rsidP="00EA31FC"/>
    <w:p w:rsidR="00EA31FC" w:rsidRPr="00EA31FC" w:rsidRDefault="00EA31FC" w:rsidP="00EA31FC"/>
    <w:p w:rsidR="00EA31FC" w:rsidRPr="00EA31FC" w:rsidRDefault="00EA31FC" w:rsidP="00EA31FC"/>
    <w:p w:rsidR="00EA31FC" w:rsidRPr="00EA31FC" w:rsidRDefault="00EA31FC" w:rsidP="00EA31FC"/>
    <w:p w:rsidR="00623054" w:rsidRDefault="00EA31FC" w:rsidP="00EA31FC">
      <w:pPr>
        <w:tabs>
          <w:tab w:val="left" w:pos="1605"/>
        </w:tabs>
        <w:rPr>
          <w:b/>
          <w:sz w:val="28"/>
        </w:rPr>
      </w:pPr>
      <w:r>
        <w:lastRenderedPageBreak/>
        <w:tab/>
      </w:r>
      <w:r>
        <w:rPr>
          <w:noProof/>
          <w:lang w:eastAsia="ru-RU"/>
        </w:rPr>
        <w:drawing>
          <wp:inline distT="0" distB="0" distL="0" distR="0" wp14:anchorId="351F0B12">
            <wp:extent cx="5730875" cy="68281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6828155"/>
                    </a:xfrm>
                    <a:prstGeom prst="rect">
                      <a:avLst/>
                    </a:prstGeom>
                    <a:noFill/>
                  </pic:spPr>
                </pic:pic>
              </a:graphicData>
            </a:graphic>
          </wp:inline>
        </w:drawing>
      </w:r>
    </w:p>
    <w:p w:rsidR="00DF10EC" w:rsidRDefault="00DF10EC" w:rsidP="00DF10EC">
      <w:pPr>
        <w:tabs>
          <w:tab w:val="left" w:pos="10632"/>
        </w:tabs>
        <w:spacing w:before="89" w:line="305" w:lineRule="exact"/>
        <w:ind w:left="1025"/>
        <w:rPr>
          <w:b/>
          <w:sz w:val="28"/>
        </w:rPr>
      </w:pPr>
    </w:p>
    <w:p w:rsidR="00DF10EC" w:rsidRDefault="00DF10EC" w:rsidP="00DF10EC">
      <w:pPr>
        <w:tabs>
          <w:tab w:val="left" w:pos="10632"/>
        </w:tabs>
        <w:spacing w:before="89" w:line="305" w:lineRule="exact"/>
        <w:ind w:left="1025"/>
        <w:rPr>
          <w:b/>
          <w:sz w:val="28"/>
        </w:rPr>
      </w:pPr>
    </w:p>
    <w:p w:rsidR="00623054" w:rsidRDefault="004D1B06" w:rsidP="004D1B06">
      <w:pPr>
        <w:pStyle w:val="a3"/>
        <w:tabs>
          <w:tab w:val="left" w:pos="10632"/>
        </w:tabs>
        <w:spacing w:line="252" w:lineRule="auto"/>
        <w:ind w:right="8"/>
      </w:pPr>
      <w:r>
        <w:rPr>
          <w:w w:val="105"/>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
    <w:p w:rsidR="00623054" w:rsidRDefault="004D1B06" w:rsidP="004D1B06">
      <w:pPr>
        <w:pStyle w:val="4"/>
        <w:tabs>
          <w:tab w:val="left" w:pos="10632"/>
        </w:tabs>
        <w:spacing w:before="3" w:line="254" w:lineRule="auto"/>
        <w:ind w:right="1555" w:firstLine="864"/>
      </w:pPr>
      <w:r>
        <w:t xml:space="preserve">Реализуемые инновационные, перспективные воспитательные практики </w:t>
      </w:r>
      <w:r>
        <w:rPr>
          <w:w w:val="105"/>
        </w:rPr>
        <w:t>Реализуемые инновационные, перспективные воспитательные практики</w:t>
      </w:r>
    </w:p>
    <w:p w:rsidR="00623054" w:rsidRDefault="004D1B06" w:rsidP="004D1B06">
      <w:pPr>
        <w:pStyle w:val="a3"/>
        <w:tabs>
          <w:tab w:val="left" w:pos="10632"/>
        </w:tabs>
        <w:spacing w:line="252" w:lineRule="exact"/>
        <w:ind w:left="903" w:firstLine="0"/>
      </w:pPr>
      <w:r>
        <w:rPr>
          <w:w w:val="105"/>
        </w:rPr>
        <w:t>В</w:t>
      </w:r>
      <w:r>
        <w:rPr>
          <w:spacing w:val="33"/>
          <w:w w:val="105"/>
        </w:rPr>
        <w:t xml:space="preserve"> </w:t>
      </w:r>
      <w:r>
        <w:rPr>
          <w:w w:val="105"/>
        </w:rPr>
        <w:t>МБОУ</w:t>
      </w:r>
      <w:r>
        <w:rPr>
          <w:spacing w:val="-11"/>
          <w:w w:val="105"/>
        </w:rPr>
        <w:t xml:space="preserve"> </w:t>
      </w:r>
      <w:r w:rsidR="00EA31FC">
        <w:rPr>
          <w:w w:val="105"/>
        </w:rPr>
        <w:t>Ленинской</w:t>
      </w:r>
      <w:r>
        <w:rPr>
          <w:spacing w:val="-7"/>
          <w:w w:val="105"/>
        </w:rPr>
        <w:t xml:space="preserve"> </w:t>
      </w:r>
      <w:r>
        <w:rPr>
          <w:w w:val="105"/>
        </w:rPr>
        <w:t>сош</w:t>
      </w:r>
      <w:r>
        <w:rPr>
          <w:spacing w:val="-9"/>
          <w:w w:val="105"/>
        </w:rPr>
        <w:t xml:space="preserve"> </w:t>
      </w:r>
      <w:r>
        <w:rPr>
          <w:w w:val="105"/>
        </w:rPr>
        <w:t>используются</w:t>
      </w:r>
      <w:r>
        <w:rPr>
          <w:spacing w:val="-11"/>
          <w:w w:val="105"/>
        </w:rPr>
        <w:t xml:space="preserve"> </w:t>
      </w:r>
      <w:r>
        <w:rPr>
          <w:w w:val="105"/>
        </w:rPr>
        <w:t>следующие</w:t>
      </w:r>
      <w:r>
        <w:rPr>
          <w:spacing w:val="-15"/>
          <w:w w:val="105"/>
        </w:rPr>
        <w:t xml:space="preserve"> </w:t>
      </w:r>
      <w:r>
        <w:rPr>
          <w:w w:val="105"/>
        </w:rPr>
        <w:t>инновационные</w:t>
      </w:r>
      <w:r>
        <w:rPr>
          <w:spacing w:val="-12"/>
          <w:w w:val="105"/>
        </w:rPr>
        <w:t xml:space="preserve"> </w:t>
      </w:r>
      <w:r>
        <w:rPr>
          <w:spacing w:val="-2"/>
          <w:w w:val="105"/>
        </w:rPr>
        <w:t>направления:</w:t>
      </w:r>
    </w:p>
    <w:p w:rsidR="00623054" w:rsidRDefault="004D1B06" w:rsidP="004D1B06">
      <w:pPr>
        <w:pStyle w:val="a5"/>
        <w:numPr>
          <w:ilvl w:val="0"/>
          <w:numId w:val="20"/>
        </w:numPr>
        <w:tabs>
          <w:tab w:val="left" w:pos="918"/>
          <w:tab w:val="left" w:pos="1795"/>
          <w:tab w:val="left" w:pos="2938"/>
          <w:tab w:val="left" w:pos="3499"/>
          <w:tab w:val="left" w:pos="4873"/>
          <w:tab w:val="left" w:pos="6585"/>
          <w:tab w:val="left" w:pos="7836"/>
          <w:tab w:val="left" w:pos="9821"/>
          <w:tab w:val="left" w:pos="10632"/>
        </w:tabs>
        <w:spacing w:before="9" w:line="254" w:lineRule="auto"/>
        <w:ind w:right="532"/>
        <w:jc w:val="left"/>
        <w:rPr>
          <w:sz w:val="23"/>
        </w:rPr>
      </w:pPr>
      <w:r>
        <w:rPr>
          <w:spacing w:val="-4"/>
          <w:w w:val="105"/>
          <w:sz w:val="23"/>
        </w:rPr>
        <w:t>Метод</w:t>
      </w:r>
      <w:r>
        <w:rPr>
          <w:sz w:val="23"/>
        </w:rPr>
        <w:tab/>
      </w:r>
      <w:r>
        <w:rPr>
          <w:spacing w:val="-2"/>
          <w:w w:val="105"/>
          <w:sz w:val="23"/>
        </w:rPr>
        <w:t>проектов</w:t>
      </w:r>
      <w:r>
        <w:rPr>
          <w:sz w:val="23"/>
        </w:rPr>
        <w:tab/>
      </w:r>
      <w:r>
        <w:rPr>
          <w:spacing w:val="-4"/>
          <w:w w:val="105"/>
          <w:sz w:val="23"/>
        </w:rPr>
        <w:t>как</w:t>
      </w:r>
      <w:r>
        <w:rPr>
          <w:sz w:val="23"/>
        </w:rPr>
        <w:tab/>
      </w:r>
      <w:r>
        <w:rPr>
          <w:spacing w:val="-2"/>
          <w:w w:val="105"/>
          <w:sz w:val="23"/>
        </w:rPr>
        <w:t>технология</w:t>
      </w:r>
      <w:r>
        <w:rPr>
          <w:sz w:val="23"/>
        </w:rPr>
        <w:tab/>
      </w:r>
      <w:r>
        <w:rPr>
          <w:spacing w:val="-2"/>
          <w:w w:val="105"/>
          <w:sz w:val="23"/>
        </w:rPr>
        <w:t>формирования</w:t>
      </w:r>
      <w:r>
        <w:rPr>
          <w:sz w:val="23"/>
        </w:rPr>
        <w:tab/>
      </w:r>
      <w:r>
        <w:rPr>
          <w:spacing w:val="-2"/>
          <w:w w:val="105"/>
          <w:sz w:val="23"/>
        </w:rPr>
        <w:t>ключевых</w:t>
      </w:r>
      <w:r>
        <w:rPr>
          <w:sz w:val="23"/>
        </w:rPr>
        <w:tab/>
      </w:r>
      <w:r>
        <w:rPr>
          <w:spacing w:val="-2"/>
          <w:w w:val="105"/>
          <w:sz w:val="23"/>
        </w:rPr>
        <w:t>компетентностей</w:t>
      </w:r>
      <w:r>
        <w:rPr>
          <w:sz w:val="23"/>
        </w:rPr>
        <w:tab/>
      </w:r>
      <w:r>
        <w:rPr>
          <w:spacing w:val="-4"/>
          <w:w w:val="105"/>
          <w:sz w:val="23"/>
        </w:rPr>
        <w:t xml:space="preserve">учащихся </w:t>
      </w:r>
      <w:r>
        <w:rPr>
          <w:w w:val="105"/>
          <w:sz w:val="23"/>
        </w:rPr>
        <w:t>(</w:t>
      </w:r>
      <w:r w:rsidR="00EA31FC">
        <w:rPr>
          <w:w w:val="105"/>
          <w:sz w:val="23"/>
        </w:rPr>
        <w:t>Гончарова С.А.</w:t>
      </w:r>
      <w:r>
        <w:rPr>
          <w:w w:val="105"/>
          <w:sz w:val="23"/>
        </w:rPr>
        <w:t>., учитель технологии);</w:t>
      </w:r>
    </w:p>
    <w:p w:rsidR="00623054" w:rsidRDefault="004D1B06" w:rsidP="004D1B06">
      <w:pPr>
        <w:pStyle w:val="a5"/>
        <w:numPr>
          <w:ilvl w:val="0"/>
          <w:numId w:val="20"/>
        </w:numPr>
        <w:tabs>
          <w:tab w:val="left" w:pos="918"/>
          <w:tab w:val="left" w:pos="10632"/>
        </w:tabs>
        <w:spacing w:line="249" w:lineRule="auto"/>
        <w:ind w:right="511"/>
        <w:jc w:val="left"/>
        <w:rPr>
          <w:sz w:val="23"/>
        </w:rPr>
      </w:pPr>
      <w:r>
        <w:rPr>
          <w:sz w:val="23"/>
        </w:rPr>
        <w:t>Применение информационных</w:t>
      </w:r>
      <w:r>
        <w:rPr>
          <w:spacing w:val="40"/>
          <w:sz w:val="23"/>
        </w:rPr>
        <w:t xml:space="preserve"> </w:t>
      </w:r>
      <w:r>
        <w:rPr>
          <w:sz w:val="23"/>
        </w:rPr>
        <w:t>технологий</w:t>
      </w:r>
      <w:r>
        <w:rPr>
          <w:spacing w:val="37"/>
          <w:sz w:val="23"/>
        </w:rPr>
        <w:t xml:space="preserve"> </w:t>
      </w:r>
      <w:r>
        <w:rPr>
          <w:sz w:val="23"/>
        </w:rPr>
        <w:t>в</w:t>
      </w:r>
      <w:r>
        <w:rPr>
          <w:spacing w:val="40"/>
          <w:sz w:val="23"/>
        </w:rPr>
        <w:t xml:space="preserve"> </w:t>
      </w:r>
      <w:r>
        <w:rPr>
          <w:sz w:val="23"/>
        </w:rPr>
        <w:t>образовательном</w:t>
      </w:r>
      <w:r>
        <w:rPr>
          <w:spacing w:val="40"/>
          <w:sz w:val="23"/>
        </w:rPr>
        <w:t xml:space="preserve"> </w:t>
      </w:r>
      <w:r>
        <w:rPr>
          <w:sz w:val="23"/>
        </w:rPr>
        <w:t>процессе</w:t>
      </w:r>
      <w:r>
        <w:rPr>
          <w:spacing w:val="38"/>
          <w:sz w:val="23"/>
        </w:rPr>
        <w:t xml:space="preserve"> </w:t>
      </w:r>
      <w:r>
        <w:rPr>
          <w:sz w:val="23"/>
        </w:rPr>
        <w:t>(</w:t>
      </w:r>
      <w:r w:rsidR="00EA31FC">
        <w:rPr>
          <w:sz w:val="23"/>
        </w:rPr>
        <w:t>Моргунов С.С.,</w:t>
      </w:r>
      <w:r>
        <w:rPr>
          <w:spacing w:val="40"/>
          <w:sz w:val="23"/>
        </w:rPr>
        <w:t xml:space="preserve"> </w:t>
      </w:r>
      <w:r>
        <w:rPr>
          <w:sz w:val="23"/>
        </w:rPr>
        <w:t xml:space="preserve">учитель </w:t>
      </w:r>
      <w:r>
        <w:rPr>
          <w:w w:val="105"/>
          <w:sz w:val="23"/>
        </w:rPr>
        <w:t>физики, астрономии );</w:t>
      </w:r>
    </w:p>
    <w:p w:rsidR="00623054" w:rsidRDefault="004D1B06" w:rsidP="004D1B06">
      <w:pPr>
        <w:pStyle w:val="a5"/>
        <w:numPr>
          <w:ilvl w:val="0"/>
          <w:numId w:val="20"/>
        </w:numPr>
        <w:tabs>
          <w:tab w:val="left" w:pos="918"/>
          <w:tab w:val="left" w:pos="10632"/>
        </w:tabs>
        <w:spacing w:line="247" w:lineRule="auto"/>
        <w:ind w:right="514"/>
        <w:jc w:val="left"/>
        <w:rPr>
          <w:sz w:val="23"/>
        </w:rPr>
      </w:pPr>
      <w:r>
        <w:rPr>
          <w:sz w:val="23"/>
        </w:rPr>
        <w:t>Интеграция как способ реализации творчества учителя (</w:t>
      </w:r>
      <w:r w:rsidR="00327564">
        <w:rPr>
          <w:sz w:val="23"/>
        </w:rPr>
        <w:t>Бузаненко О.И.,</w:t>
      </w:r>
      <w:r>
        <w:rPr>
          <w:sz w:val="23"/>
        </w:rPr>
        <w:t xml:space="preserve"> учитель</w:t>
      </w:r>
      <w:r>
        <w:rPr>
          <w:spacing w:val="38"/>
          <w:sz w:val="23"/>
        </w:rPr>
        <w:t xml:space="preserve"> </w:t>
      </w:r>
      <w:r>
        <w:rPr>
          <w:sz w:val="23"/>
        </w:rPr>
        <w:t xml:space="preserve">химии, биологии, </w:t>
      </w:r>
      <w:r w:rsidR="00327564">
        <w:rPr>
          <w:w w:val="105"/>
          <w:sz w:val="23"/>
        </w:rPr>
        <w:t>первой</w:t>
      </w:r>
      <w:r>
        <w:rPr>
          <w:w w:val="105"/>
          <w:sz w:val="23"/>
        </w:rPr>
        <w:t xml:space="preserve"> категории);</w:t>
      </w:r>
    </w:p>
    <w:p w:rsidR="00623054" w:rsidRDefault="004D1B06" w:rsidP="004D1B06">
      <w:pPr>
        <w:pStyle w:val="a5"/>
        <w:numPr>
          <w:ilvl w:val="0"/>
          <w:numId w:val="20"/>
        </w:numPr>
        <w:tabs>
          <w:tab w:val="left" w:pos="918"/>
          <w:tab w:val="left" w:pos="10632"/>
        </w:tabs>
        <w:spacing w:before="1" w:line="254" w:lineRule="auto"/>
        <w:ind w:right="530"/>
        <w:jc w:val="left"/>
        <w:rPr>
          <w:sz w:val="23"/>
        </w:rPr>
      </w:pPr>
      <w:r>
        <w:rPr>
          <w:w w:val="105"/>
          <w:sz w:val="23"/>
        </w:rPr>
        <w:t>Коммуникативные</w:t>
      </w:r>
      <w:r>
        <w:rPr>
          <w:spacing w:val="34"/>
          <w:w w:val="105"/>
          <w:sz w:val="23"/>
        </w:rPr>
        <w:t xml:space="preserve"> </w:t>
      </w:r>
      <w:r>
        <w:rPr>
          <w:w w:val="105"/>
          <w:sz w:val="23"/>
        </w:rPr>
        <w:t>игры</w:t>
      </w:r>
      <w:r>
        <w:rPr>
          <w:spacing w:val="40"/>
          <w:w w:val="105"/>
          <w:sz w:val="23"/>
        </w:rPr>
        <w:t xml:space="preserve"> </w:t>
      </w:r>
      <w:r>
        <w:rPr>
          <w:w w:val="105"/>
          <w:sz w:val="23"/>
        </w:rPr>
        <w:t>как</w:t>
      </w:r>
      <w:r>
        <w:rPr>
          <w:spacing w:val="37"/>
          <w:w w:val="105"/>
          <w:sz w:val="23"/>
        </w:rPr>
        <w:t xml:space="preserve"> </w:t>
      </w:r>
      <w:r>
        <w:rPr>
          <w:w w:val="105"/>
          <w:sz w:val="23"/>
        </w:rPr>
        <w:t>новый</w:t>
      </w:r>
      <w:r>
        <w:rPr>
          <w:spacing w:val="40"/>
          <w:w w:val="105"/>
          <w:sz w:val="23"/>
        </w:rPr>
        <w:t xml:space="preserve"> </w:t>
      </w:r>
      <w:r>
        <w:rPr>
          <w:w w:val="105"/>
          <w:sz w:val="23"/>
        </w:rPr>
        <w:t>формат</w:t>
      </w:r>
      <w:r>
        <w:rPr>
          <w:spacing w:val="35"/>
          <w:w w:val="105"/>
          <w:sz w:val="23"/>
        </w:rPr>
        <w:t xml:space="preserve"> </w:t>
      </w:r>
      <w:r>
        <w:rPr>
          <w:w w:val="105"/>
          <w:sz w:val="23"/>
        </w:rPr>
        <w:t>игровых</w:t>
      </w:r>
      <w:r>
        <w:rPr>
          <w:spacing w:val="40"/>
          <w:w w:val="105"/>
          <w:sz w:val="23"/>
        </w:rPr>
        <w:t xml:space="preserve"> </w:t>
      </w:r>
      <w:r>
        <w:rPr>
          <w:w w:val="105"/>
          <w:sz w:val="23"/>
        </w:rPr>
        <w:t>технологий</w:t>
      </w:r>
      <w:r>
        <w:rPr>
          <w:spacing w:val="39"/>
          <w:w w:val="105"/>
          <w:sz w:val="23"/>
        </w:rPr>
        <w:t xml:space="preserve"> </w:t>
      </w:r>
      <w:r>
        <w:rPr>
          <w:w w:val="105"/>
          <w:sz w:val="23"/>
        </w:rPr>
        <w:t>при</w:t>
      </w:r>
      <w:r>
        <w:rPr>
          <w:spacing w:val="39"/>
          <w:w w:val="105"/>
          <w:sz w:val="23"/>
        </w:rPr>
        <w:t xml:space="preserve"> </w:t>
      </w:r>
      <w:r>
        <w:rPr>
          <w:w w:val="105"/>
          <w:sz w:val="23"/>
        </w:rPr>
        <w:t>обучении</w:t>
      </w:r>
      <w:r>
        <w:rPr>
          <w:spacing w:val="39"/>
          <w:w w:val="105"/>
          <w:sz w:val="23"/>
        </w:rPr>
        <w:t xml:space="preserve"> </w:t>
      </w:r>
      <w:r>
        <w:rPr>
          <w:w w:val="105"/>
          <w:sz w:val="23"/>
        </w:rPr>
        <w:lastRenderedPageBreak/>
        <w:t>английскому языку (</w:t>
      </w:r>
      <w:r w:rsidR="00327564">
        <w:rPr>
          <w:w w:val="105"/>
          <w:sz w:val="23"/>
        </w:rPr>
        <w:t>Древаль Ю.А.)</w:t>
      </w:r>
      <w:r>
        <w:rPr>
          <w:w w:val="105"/>
          <w:sz w:val="23"/>
        </w:rPr>
        <w:t xml:space="preserve"> учитель английского языка, </w:t>
      </w:r>
      <w:r w:rsidR="00327564">
        <w:rPr>
          <w:w w:val="105"/>
          <w:sz w:val="23"/>
        </w:rPr>
        <w:t>первой</w:t>
      </w:r>
      <w:r>
        <w:rPr>
          <w:w w:val="105"/>
          <w:sz w:val="23"/>
        </w:rPr>
        <w:t xml:space="preserve"> категории);</w:t>
      </w:r>
    </w:p>
    <w:p w:rsidR="00623054" w:rsidRDefault="004D1B06" w:rsidP="004D1B06">
      <w:pPr>
        <w:pStyle w:val="a5"/>
        <w:numPr>
          <w:ilvl w:val="0"/>
          <w:numId w:val="20"/>
        </w:numPr>
        <w:tabs>
          <w:tab w:val="left" w:pos="918"/>
          <w:tab w:val="left" w:pos="10632"/>
        </w:tabs>
        <w:spacing w:line="247" w:lineRule="auto"/>
        <w:ind w:right="531"/>
        <w:jc w:val="left"/>
        <w:rPr>
          <w:sz w:val="23"/>
        </w:rPr>
      </w:pPr>
      <w:r>
        <w:rPr>
          <w:w w:val="105"/>
          <w:sz w:val="23"/>
        </w:rPr>
        <w:t>Исследовательский метод как технология развивающего обучения на уроках русского языка и литературы (</w:t>
      </w:r>
      <w:r w:rsidR="00327564">
        <w:rPr>
          <w:w w:val="105"/>
          <w:sz w:val="23"/>
        </w:rPr>
        <w:t>Парфененко М.А.)</w:t>
      </w:r>
      <w:r>
        <w:rPr>
          <w:w w:val="105"/>
          <w:sz w:val="23"/>
        </w:rPr>
        <w:t xml:space="preserve"> учитель русского языка и литературы, высшей категории).</w:t>
      </w:r>
    </w:p>
    <w:p w:rsidR="00623054" w:rsidRDefault="004D1B06" w:rsidP="004D1B06">
      <w:pPr>
        <w:pStyle w:val="a3"/>
        <w:tabs>
          <w:tab w:val="left" w:pos="10632"/>
        </w:tabs>
        <w:spacing w:before="77" w:line="261" w:lineRule="auto"/>
        <w:jc w:val="left"/>
      </w:pPr>
      <w:r>
        <w:rPr>
          <w:w w:val="105"/>
        </w:rPr>
        <w:t>Основной контингент учащихся – дети из семей со средним культурным уровнем.</w:t>
      </w:r>
      <w:r>
        <w:rPr>
          <w:spacing w:val="-1"/>
          <w:w w:val="105"/>
        </w:rPr>
        <w:t xml:space="preserve"> </w:t>
      </w:r>
      <w:r>
        <w:rPr>
          <w:w w:val="105"/>
        </w:rPr>
        <w:t xml:space="preserve">Невысок процент </w:t>
      </w:r>
      <w:r>
        <w:t>семей,</w:t>
      </w:r>
      <w:r>
        <w:rPr>
          <w:spacing w:val="12"/>
        </w:rPr>
        <w:t xml:space="preserve"> </w:t>
      </w:r>
      <w:r>
        <w:t>где</w:t>
      </w:r>
      <w:r>
        <w:rPr>
          <w:spacing w:val="20"/>
        </w:rPr>
        <w:t xml:space="preserve"> </w:t>
      </w:r>
      <w:r>
        <w:t>родители</w:t>
      </w:r>
      <w:r>
        <w:rPr>
          <w:spacing w:val="18"/>
        </w:rPr>
        <w:t xml:space="preserve"> </w:t>
      </w:r>
      <w:r>
        <w:t>имеют</w:t>
      </w:r>
      <w:r>
        <w:rPr>
          <w:spacing w:val="11"/>
        </w:rPr>
        <w:t xml:space="preserve"> </w:t>
      </w:r>
      <w:r>
        <w:t>высшее</w:t>
      </w:r>
      <w:r>
        <w:rPr>
          <w:spacing w:val="20"/>
        </w:rPr>
        <w:t xml:space="preserve"> </w:t>
      </w:r>
      <w:r>
        <w:t>образование.</w:t>
      </w:r>
      <w:r>
        <w:rPr>
          <w:spacing w:val="24"/>
        </w:rPr>
        <w:t xml:space="preserve"> </w:t>
      </w:r>
      <w:r>
        <w:t>У</w:t>
      </w:r>
      <w:r>
        <w:rPr>
          <w:spacing w:val="12"/>
        </w:rPr>
        <w:t xml:space="preserve"> </w:t>
      </w:r>
      <w:r>
        <w:t>значительной</w:t>
      </w:r>
      <w:r>
        <w:rPr>
          <w:spacing w:val="18"/>
        </w:rPr>
        <w:t xml:space="preserve"> </w:t>
      </w:r>
      <w:r>
        <w:t>части</w:t>
      </w:r>
      <w:r>
        <w:rPr>
          <w:spacing w:val="31"/>
        </w:rPr>
        <w:t xml:space="preserve"> </w:t>
      </w:r>
      <w:r>
        <w:t>детей</w:t>
      </w:r>
      <w:r>
        <w:rPr>
          <w:spacing w:val="30"/>
        </w:rPr>
        <w:t xml:space="preserve"> </w:t>
      </w:r>
      <w:r>
        <w:t>слабая</w:t>
      </w:r>
      <w:r>
        <w:rPr>
          <w:spacing w:val="13"/>
        </w:rPr>
        <w:t xml:space="preserve"> </w:t>
      </w:r>
      <w:r>
        <w:t>дошкольная</w:t>
      </w:r>
      <w:r>
        <w:rPr>
          <w:spacing w:val="25"/>
        </w:rPr>
        <w:t xml:space="preserve"> </w:t>
      </w:r>
      <w:r>
        <w:rPr>
          <w:spacing w:val="-2"/>
        </w:rPr>
        <w:t>подготовка.</w:t>
      </w:r>
    </w:p>
    <w:p w:rsidR="00623054" w:rsidRDefault="004D1B06" w:rsidP="004D1B06">
      <w:pPr>
        <w:pStyle w:val="a3"/>
        <w:tabs>
          <w:tab w:val="left" w:pos="10632"/>
        </w:tabs>
        <w:spacing w:before="216"/>
        <w:ind w:left="903" w:firstLine="0"/>
        <w:jc w:val="left"/>
      </w:pPr>
      <w:r>
        <w:t>В</w:t>
      </w:r>
      <w:r>
        <w:rPr>
          <w:spacing w:val="25"/>
        </w:rPr>
        <w:t xml:space="preserve"> </w:t>
      </w:r>
      <w:r>
        <w:t>школе</w:t>
      </w:r>
      <w:r>
        <w:rPr>
          <w:spacing w:val="28"/>
        </w:rPr>
        <w:t xml:space="preserve"> </w:t>
      </w:r>
      <w:r>
        <w:t>обучаются</w:t>
      </w:r>
      <w:r>
        <w:rPr>
          <w:spacing w:val="33"/>
        </w:rPr>
        <w:t xml:space="preserve"> </w:t>
      </w:r>
      <w:r>
        <w:t>в</w:t>
      </w:r>
      <w:r>
        <w:rPr>
          <w:spacing w:val="29"/>
        </w:rPr>
        <w:t xml:space="preserve"> </w:t>
      </w:r>
      <w:r>
        <w:t>основном</w:t>
      </w:r>
      <w:r>
        <w:rPr>
          <w:spacing w:val="25"/>
        </w:rPr>
        <w:t xml:space="preserve"> </w:t>
      </w:r>
      <w:r>
        <w:t>дети</w:t>
      </w:r>
      <w:r>
        <w:rPr>
          <w:spacing w:val="29"/>
        </w:rPr>
        <w:t xml:space="preserve"> </w:t>
      </w:r>
      <w:r>
        <w:t>из</w:t>
      </w:r>
      <w:r>
        <w:rPr>
          <w:spacing w:val="24"/>
        </w:rPr>
        <w:t xml:space="preserve"> </w:t>
      </w:r>
      <w:r>
        <w:t>малообеспеченных</w:t>
      </w:r>
      <w:r>
        <w:rPr>
          <w:spacing w:val="30"/>
        </w:rPr>
        <w:t xml:space="preserve"> </w:t>
      </w:r>
      <w:r>
        <w:t>и</w:t>
      </w:r>
      <w:r>
        <w:rPr>
          <w:spacing w:val="38"/>
        </w:rPr>
        <w:t xml:space="preserve"> </w:t>
      </w:r>
      <w:r>
        <w:t>среднеобеспеченных</w:t>
      </w:r>
      <w:r>
        <w:rPr>
          <w:spacing w:val="30"/>
        </w:rPr>
        <w:t xml:space="preserve"> </w:t>
      </w:r>
      <w:r>
        <w:rPr>
          <w:spacing w:val="-2"/>
        </w:rPr>
        <w:t>семей.</w:t>
      </w:r>
    </w:p>
    <w:p w:rsidR="00623054" w:rsidRDefault="00623054" w:rsidP="004D1B06">
      <w:pPr>
        <w:pStyle w:val="a3"/>
        <w:tabs>
          <w:tab w:val="left" w:pos="10632"/>
        </w:tabs>
        <w:ind w:left="0" w:firstLine="0"/>
        <w:jc w:val="left"/>
      </w:pPr>
    </w:p>
    <w:p w:rsidR="00623054" w:rsidRDefault="00623054" w:rsidP="004D1B06">
      <w:pPr>
        <w:pStyle w:val="a3"/>
        <w:tabs>
          <w:tab w:val="left" w:pos="10632"/>
        </w:tabs>
        <w:spacing w:before="59"/>
        <w:ind w:left="0" w:firstLine="0"/>
        <w:jc w:val="left"/>
      </w:pPr>
    </w:p>
    <w:p w:rsidR="00623054" w:rsidRDefault="004D1B06" w:rsidP="004D1B06">
      <w:pPr>
        <w:pStyle w:val="3"/>
        <w:tabs>
          <w:tab w:val="left" w:pos="10632"/>
        </w:tabs>
        <w:ind w:left="213" w:right="17"/>
        <w:jc w:val="center"/>
      </w:pPr>
      <w:r>
        <w:t>СОЦИАЛЬНЫЙ</w:t>
      </w:r>
      <w:r>
        <w:rPr>
          <w:spacing w:val="53"/>
        </w:rPr>
        <w:t xml:space="preserve"> </w:t>
      </w:r>
      <w:r>
        <w:t>СТАТУС</w:t>
      </w:r>
      <w:r>
        <w:rPr>
          <w:spacing w:val="52"/>
        </w:rPr>
        <w:t xml:space="preserve"> </w:t>
      </w:r>
      <w:r>
        <w:rPr>
          <w:spacing w:val="-2"/>
        </w:rPr>
        <w:t>УЧАЩИХСЯ</w:t>
      </w:r>
    </w:p>
    <w:p w:rsidR="00623054" w:rsidRDefault="00623054" w:rsidP="004D1B06">
      <w:pPr>
        <w:pStyle w:val="a3"/>
        <w:tabs>
          <w:tab w:val="left" w:pos="10632"/>
        </w:tabs>
        <w:ind w:left="0" w:firstLine="0"/>
        <w:jc w:val="left"/>
        <w:rPr>
          <w:b/>
        </w:rPr>
      </w:pPr>
    </w:p>
    <w:p w:rsidR="00623054" w:rsidRDefault="00623054" w:rsidP="004D1B06">
      <w:pPr>
        <w:pStyle w:val="a3"/>
        <w:tabs>
          <w:tab w:val="left" w:pos="10632"/>
        </w:tabs>
        <w:spacing w:before="28"/>
        <w:ind w:left="0" w:firstLine="0"/>
        <w:jc w:val="left"/>
        <w:rPr>
          <w:b/>
        </w:rPr>
      </w:pPr>
    </w:p>
    <w:p w:rsidR="00623054" w:rsidRDefault="004D1B06" w:rsidP="004D1B06">
      <w:pPr>
        <w:pStyle w:val="a3"/>
        <w:tabs>
          <w:tab w:val="left" w:pos="10632"/>
        </w:tabs>
        <w:spacing w:line="249" w:lineRule="auto"/>
        <w:ind w:right="-15" w:firstLine="0"/>
      </w:pPr>
      <w:r>
        <w:rPr>
          <w:w w:val="105"/>
        </w:rPr>
        <w:t>Самая большая проблема – малообеспеченность, низкий уровень жизни семей, в которых воспитываются дети.</w:t>
      </w:r>
      <w:r>
        <w:rPr>
          <w:spacing w:val="-7"/>
          <w:w w:val="105"/>
        </w:rPr>
        <w:t xml:space="preserve"> </w:t>
      </w:r>
      <w:r>
        <w:rPr>
          <w:w w:val="105"/>
        </w:rPr>
        <w:t>Вторая</w:t>
      </w:r>
      <w:r>
        <w:rPr>
          <w:spacing w:val="-13"/>
          <w:w w:val="105"/>
        </w:rPr>
        <w:t xml:space="preserve"> </w:t>
      </w:r>
      <w:r>
        <w:rPr>
          <w:w w:val="105"/>
        </w:rPr>
        <w:t>проблема</w:t>
      </w:r>
      <w:r>
        <w:rPr>
          <w:spacing w:val="-5"/>
          <w:w w:val="105"/>
        </w:rPr>
        <w:t xml:space="preserve"> </w:t>
      </w:r>
      <w:r>
        <w:rPr>
          <w:w w:val="105"/>
        </w:rPr>
        <w:t>–</w:t>
      </w:r>
      <w:r>
        <w:rPr>
          <w:spacing w:val="-9"/>
          <w:w w:val="105"/>
        </w:rPr>
        <w:t xml:space="preserve"> </w:t>
      </w:r>
      <w:r>
        <w:rPr>
          <w:w w:val="105"/>
        </w:rPr>
        <w:t>это</w:t>
      </w:r>
      <w:r>
        <w:rPr>
          <w:spacing w:val="-15"/>
          <w:w w:val="105"/>
        </w:rPr>
        <w:t xml:space="preserve"> </w:t>
      </w:r>
      <w:r>
        <w:rPr>
          <w:w w:val="105"/>
        </w:rPr>
        <w:t>проблема</w:t>
      </w:r>
      <w:r>
        <w:rPr>
          <w:spacing w:val="-9"/>
          <w:w w:val="105"/>
        </w:rPr>
        <w:t xml:space="preserve"> </w:t>
      </w:r>
      <w:r>
        <w:rPr>
          <w:w w:val="105"/>
        </w:rPr>
        <w:t>неполных</w:t>
      </w:r>
      <w:r>
        <w:rPr>
          <w:spacing w:val="-9"/>
          <w:w w:val="105"/>
        </w:rPr>
        <w:t xml:space="preserve"> </w:t>
      </w:r>
      <w:r>
        <w:rPr>
          <w:w w:val="105"/>
        </w:rPr>
        <w:t>семей.</w:t>
      </w:r>
      <w:r>
        <w:rPr>
          <w:spacing w:val="-13"/>
          <w:w w:val="105"/>
        </w:rPr>
        <w:t xml:space="preserve"> </w:t>
      </w:r>
      <w:r>
        <w:rPr>
          <w:w w:val="105"/>
        </w:rPr>
        <w:t>Она</w:t>
      </w:r>
      <w:r>
        <w:rPr>
          <w:spacing w:val="-9"/>
          <w:w w:val="105"/>
        </w:rPr>
        <w:t xml:space="preserve"> </w:t>
      </w:r>
      <w:r>
        <w:rPr>
          <w:w w:val="105"/>
        </w:rPr>
        <w:t>заключается</w:t>
      </w:r>
      <w:r>
        <w:rPr>
          <w:spacing w:val="-13"/>
          <w:w w:val="105"/>
        </w:rPr>
        <w:t xml:space="preserve"> </w:t>
      </w:r>
      <w:r>
        <w:rPr>
          <w:w w:val="105"/>
        </w:rPr>
        <w:t>в</w:t>
      </w:r>
      <w:r>
        <w:rPr>
          <w:spacing w:val="-9"/>
          <w:w w:val="105"/>
        </w:rPr>
        <w:t xml:space="preserve"> </w:t>
      </w:r>
      <w:r>
        <w:rPr>
          <w:w w:val="105"/>
        </w:rPr>
        <w:t>том,</w:t>
      </w:r>
      <w:r>
        <w:rPr>
          <w:spacing w:val="-13"/>
          <w:w w:val="105"/>
        </w:rPr>
        <w:t xml:space="preserve"> </w:t>
      </w:r>
      <w:r>
        <w:rPr>
          <w:w w:val="105"/>
        </w:rPr>
        <w:t>что</w:t>
      </w:r>
      <w:r>
        <w:rPr>
          <w:spacing w:val="-9"/>
          <w:w w:val="105"/>
        </w:rPr>
        <w:t xml:space="preserve"> </w:t>
      </w:r>
      <w:r>
        <w:rPr>
          <w:w w:val="105"/>
        </w:rPr>
        <w:t>единственный</w:t>
      </w:r>
      <w:r>
        <w:rPr>
          <w:spacing w:val="-9"/>
          <w:w w:val="105"/>
        </w:rPr>
        <w:t xml:space="preserve"> </w:t>
      </w:r>
      <w:r>
        <w:rPr>
          <w:w w:val="105"/>
        </w:rPr>
        <w:t>родитель, изо</w:t>
      </w:r>
      <w:r>
        <w:rPr>
          <w:spacing w:val="-6"/>
          <w:w w:val="105"/>
        </w:rPr>
        <w:t xml:space="preserve"> </w:t>
      </w:r>
      <w:r>
        <w:rPr>
          <w:w w:val="105"/>
        </w:rPr>
        <w:t>всех сил стараясь обеспечить своих</w:t>
      </w:r>
      <w:r>
        <w:rPr>
          <w:spacing w:val="-6"/>
          <w:w w:val="105"/>
        </w:rPr>
        <w:t xml:space="preserve"> </w:t>
      </w:r>
      <w:r>
        <w:rPr>
          <w:w w:val="105"/>
        </w:rPr>
        <w:t>детей,</w:t>
      </w:r>
      <w:r>
        <w:rPr>
          <w:spacing w:val="-5"/>
          <w:w w:val="105"/>
        </w:rPr>
        <w:t xml:space="preserve"> </w:t>
      </w:r>
      <w:r>
        <w:rPr>
          <w:w w:val="105"/>
        </w:rPr>
        <w:t>чтобы</w:t>
      </w:r>
      <w:r>
        <w:rPr>
          <w:spacing w:val="-5"/>
          <w:w w:val="105"/>
        </w:rPr>
        <w:t xml:space="preserve"> </w:t>
      </w:r>
      <w:r>
        <w:rPr>
          <w:w w:val="105"/>
        </w:rPr>
        <w:t>они по</w:t>
      </w:r>
      <w:r>
        <w:rPr>
          <w:spacing w:val="-6"/>
          <w:w w:val="105"/>
        </w:rPr>
        <w:t xml:space="preserve"> </w:t>
      </w:r>
      <w:r>
        <w:rPr>
          <w:w w:val="105"/>
        </w:rPr>
        <w:t>возможности</w:t>
      </w:r>
      <w:r>
        <w:rPr>
          <w:spacing w:val="-1"/>
          <w:w w:val="105"/>
        </w:rPr>
        <w:t xml:space="preserve"> </w:t>
      </w:r>
      <w:r>
        <w:rPr>
          <w:w w:val="105"/>
        </w:rPr>
        <w:t>ни</w:t>
      </w:r>
      <w:r>
        <w:rPr>
          <w:spacing w:val="-1"/>
          <w:w w:val="105"/>
        </w:rPr>
        <w:t xml:space="preserve"> </w:t>
      </w:r>
      <w:r>
        <w:rPr>
          <w:w w:val="105"/>
        </w:rPr>
        <w:t>в</w:t>
      </w:r>
      <w:r>
        <w:rPr>
          <w:spacing w:val="-1"/>
          <w:w w:val="105"/>
        </w:rPr>
        <w:t xml:space="preserve"> </w:t>
      </w:r>
      <w:r>
        <w:rPr>
          <w:w w:val="105"/>
        </w:rPr>
        <w:t>чём</w:t>
      </w:r>
      <w:r>
        <w:rPr>
          <w:spacing w:val="-3"/>
          <w:w w:val="105"/>
        </w:rPr>
        <w:t xml:space="preserve"> </w:t>
      </w:r>
      <w:r>
        <w:rPr>
          <w:w w:val="105"/>
        </w:rPr>
        <w:t>не</w:t>
      </w:r>
      <w:r>
        <w:rPr>
          <w:spacing w:val="-7"/>
          <w:w w:val="105"/>
        </w:rPr>
        <w:t xml:space="preserve"> </w:t>
      </w:r>
      <w:r>
        <w:rPr>
          <w:w w:val="105"/>
        </w:rPr>
        <w:t>нуждались, работают на</w:t>
      </w:r>
      <w:r>
        <w:rPr>
          <w:spacing w:val="-1"/>
          <w:w w:val="105"/>
        </w:rPr>
        <w:t xml:space="preserve"> </w:t>
      </w:r>
      <w:r>
        <w:rPr>
          <w:w w:val="105"/>
        </w:rPr>
        <w:t>нескольких работах и совершенно не</w:t>
      </w:r>
      <w:r>
        <w:rPr>
          <w:spacing w:val="-7"/>
          <w:w w:val="105"/>
        </w:rPr>
        <w:t xml:space="preserve"> </w:t>
      </w:r>
      <w:r>
        <w:rPr>
          <w:w w:val="105"/>
        </w:rPr>
        <w:t>имеют возможности</w:t>
      </w:r>
      <w:r>
        <w:rPr>
          <w:spacing w:val="-1"/>
          <w:w w:val="105"/>
        </w:rPr>
        <w:t xml:space="preserve"> </w:t>
      </w:r>
      <w:r>
        <w:rPr>
          <w:w w:val="105"/>
        </w:rPr>
        <w:t>не</w:t>
      </w:r>
      <w:r>
        <w:rPr>
          <w:spacing w:val="-1"/>
          <w:w w:val="105"/>
        </w:rPr>
        <w:t xml:space="preserve"> </w:t>
      </w:r>
      <w:r>
        <w:rPr>
          <w:w w:val="105"/>
        </w:rPr>
        <w:t>то чтобы</w:t>
      </w:r>
      <w:r>
        <w:rPr>
          <w:spacing w:val="-5"/>
          <w:w w:val="105"/>
        </w:rPr>
        <w:t xml:space="preserve"> </w:t>
      </w:r>
      <w:r>
        <w:rPr>
          <w:w w:val="105"/>
        </w:rPr>
        <w:t>проконтролировать учёбу, просто побеседовать со своими детьми, они зачастую их просто не видят.</w:t>
      </w:r>
    </w:p>
    <w:p w:rsidR="00623054" w:rsidRDefault="004D1B06" w:rsidP="004D1B06">
      <w:pPr>
        <w:pStyle w:val="a3"/>
        <w:tabs>
          <w:tab w:val="left" w:pos="10632"/>
        </w:tabs>
        <w:ind w:firstLine="0"/>
      </w:pPr>
      <w:r>
        <w:rPr>
          <w:w w:val="105"/>
        </w:rPr>
        <w:t>Виды,</w:t>
      </w:r>
      <w:r>
        <w:rPr>
          <w:spacing w:val="-16"/>
          <w:w w:val="105"/>
        </w:rPr>
        <w:t xml:space="preserve"> </w:t>
      </w:r>
      <w:r>
        <w:rPr>
          <w:w w:val="105"/>
        </w:rPr>
        <w:t>формы</w:t>
      </w:r>
      <w:r>
        <w:rPr>
          <w:spacing w:val="-15"/>
          <w:w w:val="105"/>
        </w:rPr>
        <w:t xml:space="preserve"> </w:t>
      </w:r>
      <w:r>
        <w:rPr>
          <w:w w:val="105"/>
        </w:rPr>
        <w:t>и</w:t>
      </w:r>
      <w:r>
        <w:rPr>
          <w:spacing w:val="-11"/>
          <w:w w:val="105"/>
        </w:rPr>
        <w:t xml:space="preserve"> </w:t>
      </w:r>
      <w:r>
        <w:rPr>
          <w:w w:val="105"/>
        </w:rPr>
        <w:t>содержание</w:t>
      </w:r>
      <w:r>
        <w:rPr>
          <w:spacing w:val="-15"/>
          <w:w w:val="105"/>
        </w:rPr>
        <w:t xml:space="preserve"> </w:t>
      </w:r>
      <w:r>
        <w:rPr>
          <w:w w:val="105"/>
        </w:rPr>
        <w:t>воспитательной</w:t>
      </w:r>
      <w:r>
        <w:rPr>
          <w:spacing w:val="-10"/>
          <w:w w:val="105"/>
        </w:rPr>
        <w:t xml:space="preserve"> </w:t>
      </w:r>
      <w:r>
        <w:rPr>
          <w:spacing w:val="-2"/>
          <w:w w:val="105"/>
        </w:rPr>
        <w:t>деятельности.</w:t>
      </w:r>
    </w:p>
    <w:p w:rsidR="00623054" w:rsidRDefault="004D1B06" w:rsidP="004D1B06">
      <w:pPr>
        <w:pStyle w:val="a3"/>
        <w:tabs>
          <w:tab w:val="left" w:pos="10632"/>
        </w:tabs>
        <w:spacing w:before="17" w:line="247" w:lineRule="auto"/>
        <w:ind w:right="9" w:firstLine="0"/>
      </w:pPr>
      <w:r>
        <w:rPr>
          <w:w w:val="105"/>
        </w:rPr>
        <w:t>Виды, формы и содержание</w:t>
      </w:r>
      <w:r>
        <w:rPr>
          <w:spacing w:val="-3"/>
          <w:w w:val="105"/>
        </w:rPr>
        <w:t xml:space="preserve"> </w:t>
      </w:r>
      <w:r>
        <w:rPr>
          <w:w w:val="105"/>
        </w:rPr>
        <w:t>воспитательной деятельности в этом разделе</w:t>
      </w:r>
      <w:r>
        <w:rPr>
          <w:spacing w:val="-3"/>
          <w:w w:val="105"/>
        </w:rPr>
        <w:t xml:space="preserve"> </w:t>
      </w:r>
      <w:r>
        <w:rPr>
          <w:w w:val="105"/>
        </w:rPr>
        <w:t>планируются,</w:t>
      </w:r>
      <w:r>
        <w:rPr>
          <w:spacing w:val="-1"/>
          <w:w w:val="105"/>
        </w:rPr>
        <w:t xml:space="preserve"> </w:t>
      </w:r>
      <w:r>
        <w:rPr>
          <w:w w:val="105"/>
        </w:rPr>
        <w:t xml:space="preserve">представляются по </w:t>
      </w:r>
      <w:r>
        <w:rPr>
          <w:spacing w:val="-2"/>
          <w:w w:val="105"/>
        </w:rPr>
        <w:t>модулям.</w:t>
      </w:r>
    </w:p>
    <w:p w:rsidR="00623054" w:rsidRDefault="004D1B06" w:rsidP="004D1B06">
      <w:pPr>
        <w:pStyle w:val="a3"/>
        <w:tabs>
          <w:tab w:val="left" w:pos="10632"/>
        </w:tabs>
        <w:spacing w:before="2" w:line="249" w:lineRule="auto"/>
        <w:ind w:right="-15" w:firstLine="0"/>
      </w:pPr>
      <w:r>
        <w:rPr>
          <w:w w:val="105"/>
        </w:rPr>
        <w:t>В модуле описываются виды, формы и содержание воспитательной работы в учебном году в рамках определённого направления деятельности в МБОУ Л</w:t>
      </w:r>
      <w:r w:rsidR="00327564">
        <w:rPr>
          <w:w w:val="105"/>
        </w:rPr>
        <w:t xml:space="preserve">енинской </w:t>
      </w:r>
      <w:r>
        <w:rPr>
          <w:w w:val="105"/>
        </w:rPr>
        <w:t xml:space="preserve"> сош.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23054" w:rsidRDefault="00623054" w:rsidP="004D1B06">
      <w:pPr>
        <w:pStyle w:val="a3"/>
        <w:tabs>
          <w:tab w:val="left" w:pos="10632"/>
        </w:tabs>
        <w:spacing w:before="18"/>
        <w:ind w:left="0" w:firstLine="0"/>
        <w:jc w:val="left"/>
      </w:pPr>
    </w:p>
    <w:p w:rsidR="00623054" w:rsidRDefault="004D1B06" w:rsidP="004D1B06">
      <w:pPr>
        <w:pStyle w:val="a3"/>
        <w:tabs>
          <w:tab w:val="left" w:pos="10632"/>
        </w:tabs>
        <w:spacing w:before="1" w:line="247" w:lineRule="auto"/>
        <w:ind w:right="6"/>
      </w:pPr>
      <w:r>
        <w:rPr>
          <w:w w:val="105"/>
        </w:rPr>
        <w:t>Наличие</w:t>
      </w:r>
      <w:r>
        <w:rPr>
          <w:spacing w:val="-10"/>
          <w:w w:val="105"/>
        </w:rPr>
        <w:t xml:space="preserve"> </w:t>
      </w:r>
      <w:r>
        <w:rPr>
          <w:w w:val="105"/>
        </w:rPr>
        <w:t>классификации</w:t>
      </w:r>
      <w:r>
        <w:rPr>
          <w:spacing w:val="-4"/>
          <w:w w:val="105"/>
        </w:rPr>
        <w:t xml:space="preserve"> </w:t>
      </w:r>
      <w:r>
        <w:rPr>
          <w:w w:val="105"/>
        </w:rPr>
        <w:t>семей</w:t>
      </w:r>
      <w:r>
        <w:rPr>
          <w:spacing w:val="-4"/>
          <w:w w:val="105"/>
        </w:rPr>
        <w:t xml:space="preserve"> </w:t>
      </w:r>
      <w:r>
        <w:rPr>
          <w:w w:val="105"/>
        </w:rPr>
        <w:t>и сложившаяся</w:t>
      </w:r>
      <w:r>
        <w:rPr>
          <w:spacing w:val="-1"/>
          <w:w w:val="105"/>
        </w:rPr>
        <w:t xml:space="preserve"> </w:t>
      </w:r>
      <w:r>
        <w:rPr>
          <w:w w:val="105"/>
        </w:rPr>
        <w:t>система</w:t>
      </w:r>
      <w:r>
        <w:rPr>
          <w:spacing w:val="-4"/>
          <w:w w:val="105"/>
        </w:rPr>
        <w:t xml:space="preserve"> </w:t>
      </w:r>
      <w:r>
        <w:rPr>
          <w:w w:val="105"/>
        </w:rPr>
        <w:t>работы</w:t>
      </w:r>
      <w:r>
        <w:rPr>
          <w:spacing w:val="-1"/>
          <w:w w:val="105"/>
        </w:rPr>
        <w:t xml:space="preserve"> </w:t>
      </w:r>
      <w:r>
        <w:rPr>
          <w:w w:val="105"/>
        </w:rPr>
        <w:t>с</w:t>
      </w:r>
      <w:r>
        <w:rPr>
          <w:spacing w:val="-10"/>
          <w:w w:val="105"/>
        </w:rPr>
        <w:t xml:space="preserve"> </w:t>
      </w:r>
      <w:r>
        <w:rPr>
          <w:w w:val="105"/>
        </w:rPr>
        <w:t>ними даёт</w:t>
      </w:r>
      <w:r>
        <w:rPr>
          <w:spacing w:val="-8"/>
          <w:w w:val="105"/>
        </w:rPr>
        <w:t xml:space="preserve"> </w:t>
      </w:r>
      <w:r>
        <w:rPr>
          <w:w w:val="105"/>
        </w:rPr>
        <w:t>нам следующую картину о социальных проблемах воспитания детей:</w:t>
      </w:r>
    </w:p>
    <w:p w:rsidR="00623054" w:rsidRDefault="004D1B06" w:rsidP="004D1B06">
      <w:pPr>
        <w:pStyle w:val="a3"/>
        <w:tabs>
          <w:tab w:val="left" w:pos="10632"/>
        </w:tabs>
        <w:spacing w:before="9" w:line="249" w:lineRule="auto"/>
        <w:ind w:right="-15"/>
      </w:pPr>
      <w:r>
        <w:rPr>
          <w:w w:val="105"/>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w:t>
      </w:r>
      <w:r>
        <w:rPr>
          <w:spacing w:val="-10"/>
          <w:w w:val="105"/>
        </w:rPr>
        <w:t xml:space="preserve"> </w:t>
      </w:r>
      <w:r>
        <w:rPr>
          <w:w w:val="105"/>
        </w:rPr>
        <w:t>изо</w:t>
      </w:r>
      <w:r>
        <w:rPr>
          <w:spacing w:val="-6"/>
          <w:w w:val="105"/>
        </w:rPr>
        <w:t xml:space="preserve"> </w:t>
      </w:r>
      <w:r>
        <w:rPr>
          <w:w w:val="105"/>
        </w:rPr>
        <w:t>всех сил стараясь</w:t>
      </w:r>
      <w:r>
        <w:rPr>
          <w:spacing w:val="-3"/>
          <w:w w:val="105"/>
        </w:rPr>
        <w:t xml:space="preserve"> </w:t>
      </w:r>
      <w:r>
        <w:rPr>
          <w:w w:val="105"/>
        </w:rPr>
        <w:t>обеспечить</w:t>
      </w:r>
      <w:r>
        <w:rPr>
          <w:spacing w:val="-3"/>
          <w:w w:val="105"/>
        </w:rPr>
        <w:t xml:space="preserve"> </w:t>
      </w:r>
      <w:r>
        <w:rPr>
          <w:w w:val="105"/>
        </w:rPr>
        <w:t>своих</w:t>
      </w:r>
      <w:r>
        <w:rPr>
          <w:spacing w:val="-6"/>
          <w:w w:val="105"/>
        </w:rPr>
        <w:t xml:space="preserve"> </w:t>
      </w:r>
      <w:r>
        <w:rPr>
          <w:w w:val="105"/>
        </w:rPr>
        <w:t>детей,</w:t>
      </w:r>
      <w:r>
        <w:rPr>
          <w:spacing w:val="-4"/>
          <w:w w:val="105"/>
        </w:rPr>
        <w:t xml:space="preserve"> </w:t>
      </w:r>
      <w:r>
        <w:rPr>
          <w:w w:val="105"/>
        </w:rPr>
        <w:t>чтобы они</w:t>
      </w:r>
      <w:r>
        <w:rPr>
          <w:spacing w:val="-7"/>
          <w:w w:val="105"/>
        </w:rPr>
        <w:t xml:space="preserve"> </w:t>
      </w:r>
      <w:r>
        <w:rPr>
          <w:w w:val="105"/>
        </w:rPr>
        <w:t>по</w:t>
      </w:r>
      <w:r>
        <w:rPr>
          <w:spacing w:val="-12"/>
          <w:w w:val="105"/>
        </w:rPr>
        <w:t xml:space="preserve"> </w:t>
      </w:r>
      <w:r>
        <w:rPr>
          <w:w w:val="105"/>
        </w:rPr>
        <w:t>возможности</w:t>
      </w:r>
      <w:r>
        <w:rPr>
          <w:spacing w:val="-7"/>
          <w:w w:val="105"/>
        </w:rPr>
        <w:t xml:space="preserve"> </w:t>
      </w:r>
      <w:r>
        <w:rPr>
          <w:w w:val="105"/>
        </w:rPr>
        <w:t>ни в</w:t>
      </w:r>
      <w:r>
        <w:rPr>
          <w:spacing w:val="-7"/>
          <w:w w:val="105"/>
        </w:rPr>
        <w:t xml:space="preserve"> </w:t>
      </w:r>
      <w:r>
        <w:rPr>
          <w:w w:val="105"/>
        </w:rPr>
        <w:t>чём не нуждались, работают на нескольких работах и совершенно не имеют возможности не то чтобы проконтролировать учёбу, просто</w:t>
      </w:r>
      <w:r>
        <w:rPr>
          <w:spacing w:val="-3"/>
          <w:w w:val="105"/>
        </w:rPr>
        <w:t xml:space="preserve"> </w:t>
      </w:r>
      <w:r>
        <w:rPr>
          <w:w w:val="105"/>
        </w:rPr>
        <w:t>побеседовать со своими детьми, они зачастую их просто</w:t>
      </w:r>
      <w:r>
        <w:rPr>
          <w:spacing w:val="-3"/>
          <w:w w:val="105"/>
        </w:rPr>
        <w:t xml:space="preserve"> </w:t>
      </w:r>
      <w:r>
        <w:rPr>
          <w:w w:val="105"/>
        </w:rPr>
        <w:t>не</w:t>
      </w:r>
      <w:r>
        <w:rPr>
          <w:spacing w:val="-4"/>
          <w:w w:val="105"/>
        </w:rPr>
        <w:t xml:space="preserve"> </w:t>
      </w:r>
      <w:r>
        <w:rPr>
          <w:w w:val="105"/>
        </w:rPr>
        <w:t>видят.</w:t>
      </w:r>
    </w:p>
    <w:p w:rsidR="00623054" w:rsidRDefault="004D1B06" w:rsidP="004D1B06">
      <w:pPr>
        <w:pStyle w:val="4"/>
        <w:tabs>
          <w:tab w:val="left" w:pos="10632"/>
        </w:tabs>
        <w:spacing w:before="8" w:line="254" w:lineRule="auto"/>
        <w:ind w:left="197" w:right="10" w:firstLine="706"/>
      </w:pPr>
      <w:r>
        <w:rPr>
          <w:w w:val="105"/>
        </w:rPr>
        <w:t>Наличие проблемных зон, дефицитов, препятствий достижению эффективных результатов в воспитательной деятельности и их решения</w:t>
      </w:r>
    </w:p>
    <w:p w:rsidR="00623054" w:rsidRDefault="004D1B06" w:rsidP="004D1B06">
      <w:pPr>
        <w:pStyle w:val="a3"/>
        <w:tabs>
          <w:tab w:val="left" w:pos="10632"/>
        </w:tabs>
        <w:spacing w:line="252" w:lineRule="auto"/>
        <w:ind w:right="-15"/>
      </w:pPr>
      <w:r>
        <w:rPr>
          <w:w w:val="105"/>
        </w:rPr>
        <w:t xml:space="preserve">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w:t>
      </w:r>
      <w:r>
        <w:t xml:space="preserve">социального неравенства общества, равнодушия, эгоизма, цинизма, немотивированной агрессивности, роста </w:t>
      </w:r>
      <w:r>
        <w:rPr>
          <w:w w:val="105"/>
        </w:rPr>
        <w:t xml:space="preserve">национализма, при устойчивой тенденции падения престижа семейных устоев и внутрисемейных связей, </w:t>
      </w:r>
      <w:r>
        <w:t>касается</w:t>
      </w:r>
      <w:r>
        <w:rPr>
          <w:spacing w:val="16"/>
        </w:rPr>
        <w:t xml:space="preserve"> </w:t>
      </w:r>
      <w:r>
        <w:t>не</w:t>
      </w:r>
      <w:r>
        <w:rPr>
          <w:spacing w:val="23"/>
        </w:rPr>
        <w:t xml:space="preserve"> </w:t>
      </w:r>
      <w:r>
        <w:t>только</w:t>
      </w:r>
      <w:r>
        <w:rPr>
          <w:spacing w:val="24"/>
        </w:rPr>
        <w:t xml:space="preserve"> </w:t>
      </w:r>
      <w:r>
        <w:t>отдельно</w:t>
      </w:r>
      <w:r>
        <w:rPr>
          <w:spacing w:val="13"/>
        </w:rPr>
        <w:t xml:space="preserve"> </w:t>
      </w:r>
      <w:r>
        <w:t>взятой</w:t>
      </w:r>
      <w:r>
        <w:rPr>
          <w:spacing w:val="21"/>
        </w:rPr>
        <w:t xml:space="preserve"> </w:t>
      </w:r>
      <w:r>
        <w:t>школы,</w:t>
      </w:r>
      <w:r>
        <w:rPr>
          <w:spacing w:val="15"/>
        </w:rPr>
        <w:t xml:space="preserve"> </w:t>
      </w:r>
      <w:r>
        <w:t>но</w:t>
      </w:r>
      <w:r>
        <w:rPr>
          <w:spacing w:val="13"/>
        </w:rPr>
        <w:t xml:space="preserve"> </w:t>
      </w:r>
      <w:r>
        <w:t>и</w:t>
      </w:r>
      <w:r>
        <w:rPr>
          <w:spacing w:val="23"/>
        </w:rPr>
        <w:t xml:space="preserve"> </w:t>
      </w:r>
      <w:r>
        <w:t>проблем</w:t>
      </w:r>
      <w:r>
        <w:rPr>
          <w:spacing w:val="30"/>
        </w:rPr>
        <w:t xml:space="preserve"> </w:t>
      </w:r>
      <w:r>
        <w:t>социума</w:t>
      </w:r>
      <w:r>
        <w:rPr>
          <w:spacing w:val="23"/>
        </w:rPr>
        <w:t xml:space="preserve"> </w:t>
      </w:r>
      <w:r>
        <w:t>в целом.</w:t>
      </w:r>
      <w:r>
        <w:rPr>
          <w:spacing w:val="15"/>
        </w:rPr>
        <w:t xml:space="preserve"> </w:t>
      </w:r>
      <w:r>
        <w:t>Только</w:t>
      </w:r>
      <w:r>
        <w:rPr>
          <w:spacing w:val="13"/>
        </w:rPr>
        <w:t xml:space="preserve"> </w:t>
      </w:r>
      <w:r>
        <w:t>совместные усилия</w:t>
      </w:r>
      <w:r>
        <w:rPr>
          <w:spacing w:val="16"/>
        </w:rPr>
        <w:t xml:space="preserve"> </w:t>
      </w:r>
      <w:r>
        <w:t xml:space="preserve">школы </w:t>
      </w:r>
      <w:r>
        <w:rPr>
          <w:w w:val="105"/>
        </w:rPr>
        <w:t>и</w:t>
      </w:r>
      <w:r>
        <w:rPr>
          <w:spacing w:val="-12"/>
          <w:w w:val="105"/>
        </w:rPr>
        <w:t xml:space="preserve"> </w:t>
      </w:r>
      <w:r>
        <w:rPr>
          <w:w w:val="105"/>
        </w:rPr>
        <w:t>семьи,</w:t>
      </w:r>
      <w:r>
        <w:rPr>
          <w:spacing w:val="-9"/>
          <w:w w:val="105"/>
        </w:rPr>
        <w:t xml:space="preserve"> </w:t>
      </w:r>
      <w:r>
        <w:rPr>
          <w:w w:val="105"/>
        </w:rPr>
        <w:t>целенаправленная</w:t>
      </w:r>
      <w:r>
        <w:rPr>
          <w:spacing w:val="-9"/>
          <w:w w:val="105"/>
        </w:rPr>
        <w:t xml:space="preserve"> </w:t>
      </w:r>
      <w:r>
        <w:rPr>
          <w:w w:val="105"/>
        </w:rPr>
        <w:t>работа</w:t>
      </w:r>
      <w:r>
        <w:rPr>
          <w:spacing w:val="-5"/>
          <w:w w:val="105"/>
        </w:rPr>
        <w:t xml:space="preserve"> </w:t>
      </w:r>
      <w:r>
        <w:rPr>
          <w:w w:val="105"/>
        </w:rPr>
        <w:t>в</w:t>
      </w:r>
      <w:r>
        <w:rPr>
          <w:spacing w:val="-5"/>
          <w:w w:val="105"/>
        </w:rPr>
        <w:t xml:space="preserve"> </w:t>
      </w:r>
      <w:r>
        <w:rPr>
          <w:w w:val="105"/>
        </w:rPr>
        <w:t>области</w:t>
      </w:r>
      <w:r>
        <w:rPr>
          <w:spacing w:val="-5"/>
          <w:w w:val="105"/>
        </w:rPr>
        <w:t xml:space="preserve"> </w:t>
      </w:r>
      <w:r>
        <w:rPr>
          <w:w w:val="105"/>
        </w:rPr>
        <w:t>духовно-нравственного</w:t>
      </w:r>
      <w:r>
        <w:rPr>
          <w:spacing w:val="-16"/>
          <w:w w:val="105"/>
        </w:rPr>
        <w:t xml:space="preserve"> </w:t>
      </w:r>
      <w:r>
        <w:rPr>
          <w:w w:val="105"/>
        </w:rPr>
        <w:t>воспитания</w:t>
      </w:r>
      <w:r>
        <w:rPr>
          <w:spacing w:val="-14"/>
          <w:w w:val="105"/>
        </w:rPr>
        <w:t xml:space="preserve"> </w:t>
      </w:r>
      <w:r>
        <w:rPr>
          <w:w w:val="105"/>
        </w:rPr>
        <w:t>подрастающего</w:t>
      </w:r>
      <w:r>
        <w:rPr>
          <w:spacing w:val="-10"/>
          <w:w w:val="105"/>
        </w:rPr>
        <w:t xml:space="preserve"> </w:t>
      </w:r>
      <w:r>
        <w:rPr>
          <w:w w:val="105"/>
        </w:rPr>
        <w:t xml:space="preserve">поколения, </w:t>
      </w:r>
      <w:r>
        <w:t>взаимодействия</w:t>
      </w:r>
      <w:r>
        <w:rPr>
          <w:spacing w:val="36"/>
        </w:rPr>
        <w:t xml:space="preserve"> </w:t>
      </w:r>
      <w:r>
        <w:t>социальных</w:t>
      </w:r>
      <w:r>
        <w:rPr>
          <w:spacing w:val="21"/>
        </w:rPr>
        <w:t xml:space="preserve"> </w:t>
      </w:r>
      <w:r>
        <w:t>институтов</w:t>
      </w:r>
      <w:r>
        <w:rPr>
          <w:spacing w:val="40"/>
        </w:rPr>
        <w:t xml:space="preserve"> </w:t>
      </w:r>
      <w:r>
        <w:t>семьи</w:t>
      </w:r>
      <w:r>
        <w:rPr>
          <w:spacing w:val="30"/>
        </w:rPr>
        <w:t xml:space="preserve"> </w:t>
      </w:r>
      <w:r>
        <w:t>и</w:t>
      </w:r>
      <w:r>
        <w:rPr>
          <w:spacing w:val="30"/>
        </w:rPr>
        <w:t xml:space="preserve"> </w:t>
      </w:r>
      <w:r>
        <w:t>школы,</w:t>
      </w:r>
      <w:r>
        <w:rPr>
          <w:spacing w:val="36"/>
        </w:rPr>
        <w:t xml:space="preserve"> </w:t>
      </w:r>
      <w:r>
        <w:t>сохранения</w:t>
      </w:r>
      <w:r>
        <w:rPr>
          <w:spacing w:val="36"/>
        </w:rPr>
        <w:t xml:space="preserve"> </w:t>
      </w:r>
      <w:r>
        <w:t>семейных</w:t>
      </w:r>
      <w:r>
        <w:rPr>
          <w:spacing w:val="21"/>
        </w:rPr>
        <w:t xml:space="preserve"> </w:t>
      </w:r>
      <w:r>
        <w:t>традиций</w:t>
      </w:r>
      <w:r>
        <w:rPr>
          <w:spacing w:val="30"/>
        </w:rPr>
        <w:t xml:space="preserve"> </w:t>
      </w:r>
      <w:r>
        <w:t>в</w:t>
      </w:r>
      <w:r>
        <w:rPr>
          <w:spacing w:val="31"/>
        </w:rPr>
        <w:t xml:space="preserve"> </w:t>
      </w:r>
      <w:r>
        <w:t>обществе</w:t>
      </w:r>
      <w:r>
        <w:rPr>
          <w:spacing w:val="19"/>
        </w:rPr>
        <w:t xml:space="preserve"> </w:t>
      </w:r>
      <w:r>
        <w:t xml:space="preserve">помогут </w:t>
      </w:r>
      <w:r>
        <w:rPr>
          <w:w w:val="105"/>
        </w:rPr>
        <w:t>в воспитании полноправного, активного гражданина своего общества, способного реализовать себя в будущем на благо Родины.</w:t>
      </w:r>
    </w:p>
    <w:p w:rsidR="00623054" w:rsidRDefault="004D1B06" w:rsidP="004D1B06">
      <w:pPr>
        <w:pStyle w:val="a3"/>
        <w:tabs>
          <w:tab w:val="left" w:pos="10632"/>
        </w:tabs>
        <w:spacing w:line="249" w:lineRule="auto"/>
        <w:ind w:right="-15"/>
      </w:pPr>
      <w:r>
        <w:rPr>
          <w:w w:val="105"/>
        </w:rPr>
        <w:t>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образом жизни, сформировавшимися</w:t>
      </w:r>
      <w:r>
        <w:rPr>
          <w:spacing w:val="-13"/>
          <w:w w:val="105"/>
        </w:rPr>
        <w:t xml:space="preserve"> </w:t>
      </w:r>
      <w:r>
        <w:rPr>
          <w:w w:val="105"/>
        </w:rPr>
        <w:t>в</w:t>
      </w:r>
      <w:r>
        <w:rPr>
          <w:spacing w:val="-9"/>
          <w:w w:val="105"/>
        </w:rPr>
        <w:t xml:space="preserve"> </w:t>
      </w:r>
      <w:r>
        <w:rPr>
          <w:w w:val="105"/>
        </w:rPr>
        <w:t>подростковом</w:t>
      </w:r>
      <w:r>
        <w:rPr>
          <w:spacing w:val="-11"/>
          <w:w w:val="105"/>
        </w:rPr>
        <w:t xml:space="preserve"> </w:t>
      </w:r>
      <w:r>
        <w:rPr>
          <w:w w:val="105"/>
        </w:rPr>
        <w:t>возрасте.</w:t>
      </w:r>
      <w:r>
        <w:rPr>
          <w:spacing w:val="-7"/>
          <w:w w:val="105"/>
        </w:rPr>
        <w:t xml:space="preserve"> </w:t>
      </w:r>
      <w:r>
        <w:rPr>
          <w:w w:val="105"/>
        </w:rPr>
        <w:t>Рост</w:t>
      </w:r>
      <w:r>
        <w:rPr>
          <w:spacing w:val="-8"/>
          <w:w w:val="105"/>
        </w:rPr>
        <w:t xml:space="preserve"> </w:t>
      </w:r>
      <w:r>
        <w:rPr>
          <w:w w:val="105"/>
        </w:rPr>
        <w:t>преступности</w:t>
      </w:r>
      <w:r>
        <w:rPr>
          <w:spacing w:val="-9"/>
          <w:w w:val="105"/>
        </w:rPr>
        <w:t xml:space="preserve"> </w:t>
      </w:r>
      <w:r>
        <w:rPr>
          <w:w w:val="105"/>
        </w:rPr>
        <w:t>в</w:t>
      </w:r>
      <w:r>
        <w:rPr>
          <w:spacing w:val="-9"/>
          <w:w w:val="105"/>
        </w:rPr>
        <w:t xml:space="preserve"> </w:t>
      </w:r>
      <w:r>
        <w:rPr>
          <w:w w:val="105"/>
        </w:rPr>
        <w:t>подростковой</w:t>
      </w:r>
      <w:r>
        <w:rPr>
          <w:spacing w:val="-3"/>
          <w:w w:val="105"/>
        </w:rPr>
        <w:t xml:space="preserve"> </w:t>
      </w:r>
      <w:r>
        <w:rPr>
          <w:w w:val="105"/>
        </w:rPr>
        <w:t>среде</w:t>
      </w:r>
      <w:r>
        <w:rPr>
          <w:spacing w:val="-9"/>
          <w:w w:val="105"/>
        </w:rPr>
        <w:t xml:space="preserve"> </w:t>
      </w:r>
      <w:r>
        <w:rPr>
          <w:w w:val="105"/>
        </w:rPr>
        <w:t>сегодня</w:t>
      </w:r>
      <w:r>
        <w:rPr>
          <w:spacing w:val="-13"/>
          <w:w w:val="105"/>
        </w:rPr>
        <w:t xml:space="preserve"> </w:t>
      </w:r>
      <w:r>
        <w:rPr>
          <w:w w:val="105"/>
        </w:rPr>
        <w:t>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rsidR="00623054" w:rsidRDefault="004D1B06" w:rsidP="004D1B06">
      <w:pPr>
        <w:pStyle w:val="a3"/>
        <w:tabs>
          <w:tab w:val="left" w:pos="10632"/>
        </w:tabs>
        <w:spacing w:line="249" w:lineRule="auto"/>
        <w:ind w:right="6"/>
      </w:pPr>
      <w:r>
        <w:rPr>
          <w:w w:val="105"/>
        </w:rPr>
        <w:t xml:space="preserve">Таким образом, в деятельности образовательного учреждения, в качестве актуальной является </w:t>
      </w:r>
      <w:r>
        <w:t>проблема выработки и закрепления у учащихся,</w:t>
      </w:r>
      <w:r>
        <w:rPr>
          <w:spacing w:val="40"/>
        </w:rPr>
        <w:t xml:space="preserve"> </w:t>
      </w:r>
      <w:r>
        <w:t xml:space="preserve">в период обучения в школе, целесообразных для их возраста </w:t>
      </w:r>
      <w:r>
        <w:rPr>
          <w:w w:val="105"/>
        </w:rPr>
        <w:t>ценностей российского общества, таких как</w:t>
      </w:r>
      <w:r>
        <w:rPr>
          <w:spacing w:val="40"/>
          <w:w w:val="105"/>
        </w:rPr>
        <w:t xml:space="preserve"> </w:t>
      </w:r>
      <w:r>
        <w:rPr>
          <w:w w:val="105"/>
        </w:rPr>
        <w:t>патриотизм, социальная солидарность, гражданственность, семья, здоровье, труд, творчество, образование, личной и общественной безопасности.</w:t>
      </w:r>
    </w:p>
    <w:p w:rsidR="00623054" w:rsidRDefault="004D1B06" w:rsidP="004D1B06">
      <w:pPr>
        <w:pStyle w:val="a3"/>
        <w:tabs>
          <w:tab w:val="left" w:pos="10632"/>
        </w:tabs>
        <w:spacing w:line="249" w:lineRule="auto"/>
        <w:ind w:right="-15"/>
      </w:pPr>
      <w:r>
        <w:rPr>
          <w:w w:val="105"/>
        </w:rPr>
        <w:t xml:space="preserve">При решении данных проблем школа стремиться создавать целостную воспитательную систему </w:t>
      </w:r>
      <w:r>
        <w:rPr>
          <w:w w:val="105"/>
        </w:rPr>
        <w:lastRenderedPageBreak/>
        <w:t>с использованием культурологического подхода позволяющего объединить в детских 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rsidR="00623054" w:rsidRDefault="004D1B06" w:rsidP="004D1B06">
      <w:pPr>
        <w:pStyle w:val="4"/>
        <w:tabs>
          <w:tab w:val="left" w:pos="10632"/>
        </w:tabs>
        <w:ind w:left="738"/>
      </w:pPr>
      <w:r>
        <w:t>Виды,</w:t>
      </w:r>
      <w:r>
        <w:rPr>
          <w:spacing w:val="27"/>
        </w:rPr>
        <w:t xml:space="preserve"> </w:t>
      </w:r>
      <w:r>
        <w:t>формы</w:t>
      </w:r>
      <w:r>
        <w:rPr>
          <w:spacing w:val="33"/>
        </w:rPr>
        <w:t xml:space="preserve"> </w:t>
      </w:r>
      <w:r>
        <w:t>и</w:t>
      </w:r>
      <w:r>
        <w:rPr>
          <w:spacing w:val="40"/>
        </w:rPr>
        <w:t xml:space="preserve"> </w:t>
      </w:r>
      <w:r>
        <w:t>содержание</w:t>
      </w:r>
      <w:r>
        <w:rPr>
          <w:spacing w:val="34"/>
        </w:rPr>
        <w:t xml:space="preserve"> </w:t>
      </w:r>
      <w:r>
        <w:t>воспитательной</w:t>
      </w:r>
      <w:r>
        <w:rPr>
          <w:spacing w:val="30"/>
        </w:rPr>
        <w:t xml:space="preserve"> </w:t>
      </w:r>
      <w:r>
        <w:rPr>
          <w:spacing w:val="-2"/>
        </w:rPr>
        <w:t>деятельности</w:t>
      </w:r>
    </w:p>
    <w:p w:rsidR="00623054" w:rsidRDefault="004D1B06" w:rsidP="004D1B06">
      <w:pPr>
        <w:pStyle w:val="a3"/>
        <w:tabs>
          <w:tab w:val="left" w:pos="10632"/>
        </w:tabs>
        <w:spacing w:before="77" w:line="252" w:lineRule="auto"/>
        <w:ind w:firstLine="540"/>
      </w:pPr>
      <w:bookmarkStart w:id="49" w:name="Виды,_формы_и_содержание_воспитательной_"/>
      <w:bookmarkEnd w:id="49"/>
      <w:r>
        <w:rPr>
          <w:w w:val="105"/>
        </w:rP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623054" w:rsidRDefault="004D1B06" w:rsidP="004D1B06">
      <w:pPr>
        <w:tabs>
          <w:tab w:val="left" w:pos="10632"/>
        </w:tabs>
        <w:spacing w:line="309" w:lineRule="exact"/>
        <w:ind w:left="3705"/>
        <w:jc w:val="both"/>
        <w:rPr>
          <w:b/>
          <w:sz w:val="28"/>
        </w:rPr>
      </w:pPr>
      <w:bookmarkStart w:id="50" w:name="Модуль_«Урочная_деятельность»"/>
      <w:bookmarkEnd w:id="50"/>
      <w:r>
        <w:rPr>
          <w:b/>
          <w:sz w:val="28"/>
        </w:rPr>
        <w:t>Модуль</w:t>
      </w:r>
      <w:r>
        <w:rPr>
          <w:b/>
          <w:spacing w:val="-18"/>
          <w:sz w:val="28"/>
        </w:rPr>
        <w:t xml:space="preserve"> </w:t>
      </w:r>
      <w:r>
        <w:rPr>
          <w:b/>
          <w:sz w:val="28"/>
        </w:rPr>
        <w:t>«Урочная</w:t>
      </w:r>
      <w:r>
        <w:rPr>
          <w:b/>
          <w:spacing w:val="-16"/>
          <w:sz w:val="28"/>
        </w:rPr>
        <w:t xml:space="preserve"> </w:t>
      </w:r>
      <w:r>
        <w:rPr>
          <w:b/>
          <w:spacing w:val="-2"/>
          <w:sz w:val="28"/>
        </w:rPr>
        <w:t>деятельность»</w:t>
      </w:r>
    </w:p>
    <w:p w:rsidR="00623054" w:rsidRDefault="004D1B06" w:rsidP="004D1B06">
      <w:pPr>
        <w:pStyle w:val="a3"/>
        <w:tabs>
          <w:tab w:val="left" w:pos="10632"/>
        </w:tabs>
        <w:spacing w:before="13" w:line="247" w:lineRule="auto"/>
        <w:ind w:left="1134" w:right="-15" w:firstLine="713"/>
      </w:pPr>
      <w:r>
        <w:rPr>
          <w:w w:val="105"/>
        </w:rPr>
        <w:t>Одним из приоритетных направлений воспитательной работы школы определено формирование</w:t>
      </w:r>
      <w:r>
        <w:rPr>
          <w:spacing w:val="-6"/>
          <w:w w:val="105"/>
        </w:rPr>
        <w:t xml:space="preserve"> </w:t>
      </w:r>
      <w:r>
        <w:rPr>
          <w:w w:val="105"/>
        </w:rPr>
        <w:t>патриотического мировоззрения. Многие уроки и занятия</w:t>
      </w:r>
      <w:r>
        <w:rPr>
          <w:spacing w:val="-4"/>
          <w:w w:val="105"/>
        </w:rPr>
        <w:t xml:space="preserve"> </w:t>
      </w:r>
      <w:r>
        <w:rPr>
          <w:w w:val="105"/>
        </w:rPr>
        <w:t>нацелены на:</w:t>
      </w:r>
    </w:p>
    <w:p w:rsidR="00623054" w:rsidRDefault="004D1B06" w:rsidP="004D1B06">
      <w:pPr>
        <w:pStyle w:val="a5"/>
        <w:numPr>
          <w:ilvl w:val="1"/>
          <w:numId w:val="20"/>
        </w:numPr>
        <w:tabs>
          <w:tab w:val="left" w:pos="1861"/>
          <w:tab w:val="left" w:pos="10632"/>
        </w:tabs>
        <w:spacing w:before="10" w:line="254" w:lineRule="auto"/>
        <w:ind w:right="1280"/>
        <w:rPr>
          <w:sz w:val="23"/>
        </w:rPr>
      </w:pPr>
      <w:r>
        <w:rPr>
          <w:w w:val="105"/>
          <w:sz w:val="23"/>
        </w:rPr>
        <w:t>формирование</w:t>
      </w:r>
      <w:r>
        <w:rPr>
          <w:spacing w:val="-15"/>
          <w:w w:val="105"/>
          <w:sz w:val="23"/>
        </w:rPr>
        <w:t xml:space="preserve"> </w:t>
      </w:r>
      <w:r>
        <w:rPr>
          <w:w w:val="105"/>
          <w:sz w:val="23"/>
        </w:rPr>
        <w:t>необходимого</w:t>
      </w:r>
      <w:r>
        <w:rPr>
          <w:spacing w:val="-12"/>
          <w:w w:val="105"/>
          <w:sz w:val="23"/>
        </w:rPr>
        <w:t xml:space="preserve"> </w:t>
      </w:r>
      <w:r>
        <w:rPr>
          <w:w w:val="105"/>
          <w:sz w:val="23"/>
        </w:rPr>
        <w:t>комплекса</w:t>
      </w:r>
      <w:r>
        <w:rPr>
          <w:spacing w:val="-13"/>
          <w:w w:val="105"/>
          <w:sz w:val="23"/>
        </w:rPr>
        <w:t xml:space="preserve"> </w:t>
      </w:r>
      <w:r>
        <w:rPr>
          <w:w w:val="105"/>
          <w:sz w:val="23"/>
        </w:rPr>
        <w:t>знаний</w:t>
      </w:r>
      <w:r>
        <w:rPr>
          <w:spacing w:val="-13"/>
          <w:w w:val="105"/>
          <w:sz w:val="23"/>
        </w:rPr>
        <w:t xml:space="preserve"> </w:t>
      </w:r>
      <w:r>
        <w:rPr>
          <w:w w:val="105"/>
          <w:sz w:val="23"/>
        </w:rPr>
        <w:t>о</w:t>
      </w:r>
      <w:r>
        <w:rPr>
          <w:spacing w:val="-12"/>
          <w:w w:val="105"/>
          <w:sz w:val="23"/>
        </w:rPr>
        <w:t xml:space="preserve"> </w:t>
      </w:r>
      <w:r>
        <w:rPr>
          <w:w w:val="105"/>
          <w:sz w:val="23"/>
        </w:rPr>
        <w:t>человеке,</w:t>
      </w:r>
      <w:r>
        <w:rPr>
          <w:spacing w:val="-10"/>
          <w:w w:val="105"/>
          <w:sz w:val="23"/>
        </w:rPr>
        <w:t xml:space="preserve"> </w:t>
      </w:r>
      <w:r>
        <w:rPr>
          <w:w w:val="105"/>
          <w:sz w:val="23"/>
        </w:rPr>
        <w:t>имя</w:t>
      </w:r>
      <w:r>
        <w:rPr>
          <w:spacing w:val="-16"/>
          <w:w w:val="105"/>
          <w:sz w:val="23"/>
        </w:rPr>
        <w:t xml:space="preserve"> </w:t>
      </w:r>
      <w:r>
        <w:rPr>
          <w:w w:val="105"/>
          <w:sz w:val="23"/>
        </w:rPr>
        <w:t>которого</w:t>
      </w:r>
      <w:r>
        <w:rPr>
          <w:spacing w:val="-15"/>
          <w:w w:val="105"/>
          <w:sz w:val="23"/>
        </w:rPr>
        <w:t xml:space="preserve"> </w:t>
      </w:r>
      <w:r>
        <w:rPr>
          <w:w w:val="105"/>
          <w:sz w:val="23"/>
        </w:rPr>
        <w:t>носит наша школа;</w:t>
      </w:r>
    </w:p>
    <w:p w:rsidR="00623054" w:rsidRDefault="004D1B06" w:rsidP="004D1B06">
      <w:pPr>
        <w:pStyle w:val="a5"/>
        <w:numPr>
          <w:ilvl w:val="1"/>
          <w:numId w:val="20"/>
        </w:numPr>
        <w:tabs>
          <w:tab w:val="left" w:pos="1860"/>
          <w:tab w:val="left" w:pos="10632"/>
        </w:tabs>
        <w:spacing w:line="259" w:lineRule="exact"/>
        <w:ind w:left="1860" w:hanging="366"/>
        <w:rPr>
          <w:sz w:val="23"/>
        </w:rPr>
      </w:pPr>
      <w:r>
        <w:rPr>
          <w:sz w:val="23"/>
        </w:rPr>
        <w:t>развитие</w:t>
      </w:r>
      <w:r>
        <w:rPr>
          <w:spacing w:val="41"/>
          <w:sz w:val="23"/>
        </w:rPr>
        <w:t xml:space="preserve"> </w:t>
      </w:r>
      <w:r>
        <w:rPr>
          <w:sz w:val="23"/>
        </w:rPr>
        <w:t>исследовательского</w:t>
      </w:r>
      <w:r>
        <w:rPr>
          <w:spacing w:val="44"/>
          <w:sz w:val="23"/>
        </w:rPr>
        <w:t xml:space="preserve"> </w:t>
      </w:r>
      <w:r>
        <w:rPr>
          <w:sz w:val="23"/>
        </w:rPr>
        <w:t>потенциала</w:t>
      </w:r>
      <w:r>
        <w:rPr>
          <w:spacing w:val="54"/>
          <w:sz w:val="23"/>
        </w:rPr>
        <w:t xml:space="preserve"> </w:t>
      </w:r>
      <w:r>
        <w:rPr>
          <w:spacing w:val="-2"/>
          <w:sz w:val="23"/>
        </w:rPr>
        <w:t>учеников;</w:t>
      </w:r>
    </w:p>
    <w:p w:rsidR="00623054" w:rsidRDefault="004D1B06" w:rsidP="004D1B06">
      <w:pPr>
        <w:pStyle w:val="a5"/>
        <w:numPr>
          <w:ilvl w:val="1"/>
          <w:numId w:val="20"/>
        </w:numPr>
        <w:tabs>
          <w:tab w:val="left" w:pos="1861"/>
          <w:tab w:val="left" w:pos="10632"/>
        </w:tabs>
        <w:spacing w:before="2" w:line="247" w:lineRule="auto"/>
        <w:ind w:right="1552"/>
        <w:rPr>
          <w:sz w:val="23"/>
        </w:rPr>
      </w:pPr>
      <w:r>
        <w:rPr>
          <w:w w:val="105"/>
          <w:sz w:val="23"/>
        </w:rPr>
        <w:t>создание</w:t>
      </w:r>
      <w:r>
        <w:rPr>
          <w:spacing w:val="-16"/>
          <w:w w:val="105"/>
          <w:sz w:val="23"/>
        </w:rPr>
        <w:t xml:space="preserve"> </w:t>
      </w:r>
      <w:r>
        <w:rPr>
          <w:w w:val="105"/>
          <w:sz w:val="23"/>
        </w:rPr>
        <w:t>особой</w:t>
      </w:r>
      <w:r>
        <w:rPr>
          <w:spacing w:val="-10"/>
          <w:w w:val="105"/>
          <w:sz w:val="23"/>
        </w:rPr>
        <w:t xml:space="preserve"> </w:t>
      </w:r>
      <w:r>
        <w:rPr>
          <w:w w:val="105"/>
          <w:sz w:val="23"/>
        </w:rPr>
        <w:t>атмосферы</w:t>
      </w:r>
      <w:r>
        <w:rPr>
          <w:spacing w:val="-4"/>
          <w:w w:val="105"/>
          <w:sz w:val="23"/>
        </w:rPr>
        <w:t xml:space="preserve"> </w:t>
      </w:r>
      <w:r>
        <w:rPr>
          <w:w w:val="105"/>
          <w:sz w:val="23"/>
        </w:rPr>
        <w:t>сопереживания,</w:t>
      </w:r>
      <w:r>
        <w:rPr>
          <w:spacing w:val="-15"/>
          <w:w w:val="105"/>
          <w:sz w:val="23"/>
        </w:rPr>
        <w:t xml:space="preserve"> </w:t>
      </w:r>
      <w:r>
        <w:rPr>
          <w:w w:val="105"/>
          <w:sz w:val="23"/>
        </w:rPr>
        <w:t>в</w:t>
      </w:r>
      <w:r>
        <w:rPr>
          <w:spacing w:val="-14"/>
          <w:w w:val="105"/>
          <w:sz w:val="23"/>
        </w:rPr>
        <w:t xml:space="preserve"> </w:t>
      </w:r>
      <w:r>
        <w:rPr>
          <w:w w:val="105"/>
          <w:sz w:val="23"/>
        </w:rPr>
        <w:t>которой</w:t>
      </w:r>
      <w:r>
        <w:rPr>
          <w:spacing w:val="-14"/>
          <w:w w:val="105"/>
          <w:sz w:val="23"/>
        </w:rPr>
        <w:t xml:space="preserve"> </w:t>
      </w:r>
      <w:r>
        <w:rPr>
          <w:w w:val="105"/>
          <w:sz w:val="23"/>
        </w:rPr>
        <w:t>и</w:t>
      </w:r>
      <w:r>
        <w:rPr>
          <w:spacing w:val="-3"/>
          <w:w w:val="105"/>
          <w:sz w:val="23"/>
        </w:rPr>
        <w:t xml:space="preserve"> </w:t>
      </w:r>
      <w:r>
        <w:rPr>
          <w:w w:val="105"/>
          <w:sz w:val="23"/>
        </w:rPr>
        <w:t>рождаются</w:t>
      </w:r>
      <w:r>
        <w:rPr>
          <w:spacing w:val="-11"/>
          <w:w w:val="105"/>
          <w:sz w:val="23"/>
        </w:rPr>
        <w:t xml:space="preserve"> </w:t>
      </w:r>
      <w:r>
        <w:rPr>
          <w:w w:val="105"/>
          <w:sz w:val="23"/>
        </w:rPr>
        <w:t>истинно патриотические чувства;</w:t>
      </w:r>
    </w:p>
    <w:p w:rsidR="00623054" w:rsidRDefault="004D1B06" w:rsidP="004D1B06">
      <w:pPr>
        <w:pStyle w:val="a5"/>
        <w:numPr>
          <w:ilvl w:val="1"/>
          <w:numId w:val="20"/>
        </w:numPr>
        <w:tabs>
          <w:tab w:val="left" w:pos="1860"/>
          <w:tab w:val="left" w:pos="10632"/>
        </w:tabs>
        <w:spacing w:before="17"/>
        <w:ind w:left="1860" w:hanging="366"/>
        <w:rPr>
          <w:sz w:val="23"/>
        </w:rPr>
      </w:pPr>
      <w:r>
        <w:rPr>
          <w:sz w:val="23"/>
        </w:rPr>
        <w:t>создание</w:t>
      </w:r>
      <w:r>
        <w:rPr>
          <w:spacing w:val="30"/>
          <w:sz w:val="23"/>
        </w:rPr>
        <w:t xml:space="preserve"> </w:t>
      </w:r>
      <w:r>
        <w:rPr>
          <w:sz w:val="23"/>
        </w:rPr>
        <w:t>условий</w:t>
      </w:r>
      <w:r>
        <w:rPr>
          <w:spacing w:val="28"/>
          <w:sz w:val="23"/>
        </w:rPr>
        <w:t xml:space="preserve"> </w:t>
      </w:r>
      <w:r>
        <w:rPr>
          <w:sz w:val="23"/>
        </w:rPr>
        <w:t>для</w:t>
      </w:r>
      <w:r>
        <w:rPr>
          <w:spacing w:val="45"/>
          <w:sz w:val="23"/>
        </w:rPr>
        <w:t xml:space="preserve"> </w:t>
      </w:r>
      <w:r>
        <w:rPr>
          <w:sz w:val="23"/>
        </w:rPr>
        <w:t>развития</w:t>
      </w:r>
      <w:r>
        <w:rPr>
          <w:spacing w:val="35"/>
          <w:sz w:val="23"/>
        </w:rPr>
        <w:t xml:space="preserve"> </w:t>
      </w:r>
      <w:r>
        <w:rPr>
          <w:sz w:val="23"/>
        </w:rPr>
        <w:t>духовно-нравственного</w:t>
      </w:r>
      <w:r>
        <w:rPr>
          <w:spacing w:val="34"/>
          <w:sz w:val="23"/>
        </w:rPr>
        <w:t xml:space="preserve"> </w:t>
      </w:r>
      <w:r>
        <w:rPr>
          <w:sz w:val="23"/>
        </w:rPr>
        <w:t>потенциала</w:t>
      </w:r>
      <w:r>
        <w:rPr>
          <w:spacing w:val="54"/>
          <w:sz w:val="23"/>
        </w:rPr>
        <w:t xml:space="preserve"> </w:t>
      </w:r>
      <w:r>
        <w:rPr>
          <w:spacing w:val="-2"/>
          <w:sz w:val="23"/>
        </w:rPr>
        <w:t>личности.</w:t>
      </w:r>
    </w:p>
    <w:p w:rsidR="00623054" w:rsidRDefault="004D1B06" w:rsidP="004D1B06">
      <w:pPr>
        <w:pStyle w:val="a3"/>
        <w:tabs>
          <w:tab w:val="left" w:pos="2659"/>
          <w:tab w:val="left" w:pos="4651"/>
          <w:tab w:val="left" w:pos="6485"/>
          <w:tab w:val="left" w:pos="9768"/>
          <w:tab w:val="left" w:pos="10632"/>
        </w:tabs>
        <w:spacing w:before="2" w:line="249" w:lineRule="auto"/>
        <w:ind w:left="1134" w:right="872"/>
        <w:jc w:val="left"/>
      </w:pPr>
      <w:r>
        <w:rPr>
          <w:spacing w:val="-2"/>
          <w:w w:val="105"/>
        </w:rPr>
        <w:t>Через</w:t>
      </w:r>
      <w:r>
        <w:tab/>
      </w:r>
      <w:r>
        <w:rPr>
          <w:spacing w:val="-2"/>
          <w:w w:val="105"/>
        </w:rPr>
        <w:t>патриотическую,</w:t>
      </w:r>
      <w:r>
        <w:tab/>
      </w:r>
      <w:r>
        <w:rPr>
          <w:spacing w:val="-2"/>
          <w:w w:val="105"/>
        </w:rPr>
        <w:t>краеведческую,</w:t>
      </w:r>
      <w:r>
        <w:tab/>
      </w:r>
      <w:r>
        <w:rPr>
          <w:spacing w:val="-2"/>
          <w:w w:val="105"/>
        </w:rPr>
        <w:t>поисково-исследовательскую</w:t>
      </w:r>
      <w:r>
        <w:tab/>
      </w:r>
      <w:r>
        <w:rPr>
          <w:spacing w:val="-2"/>
          <w:w w:val="105"/>
        </w:rPr>
        <w:t xml:space="preserve">работу </w:t>
      </w:r>
      <w:r>
        <w:rPr>
          <w:w w:val="105"/>
        </w:rPr>
        <w:t>формируются социально-значимые знания о своей малой и большой Родине, ценностные отношения</w:t>
      </w:r>
      <w:r>
        <w:rPr>
          <w:spacing w:val="-2"/>
          <w:w w:val="105"/>
        </w:rPr>
        <w:t xml:space="preserve"> </w:t>
      </w:r>
      <w:r>
        <w:rPr>
          <w:w w:val="105"/>
        </w:rPr>
        <w:t>к</w:t>
      </w:r>
      <w:r>
        <w:rPr>
          <w:spacing w:val="-3"/>
          <w:w w:val="105"/>
        </w:rPr>
        <w:t xml:space="preserve"> </w:t>
      </w:r>
      <w:r>
        <w:rPr>
          <w:w w:val="105"/>
        </w:rPr>
        <w:t>своему</w:t>
      </w:r>
      <w:r>
        <w:rPr>
          <w:spacing w:val="-11"/>
          <w:w w:val="105"/>
        </w:rPr>
        <w:t xml:space="preserve"> </w:t>
      </w:r>
      <w:r>
        <w:rPr>
          <w:w w:val="105"/>
        </w:rPr>
        <w:t>отечеству, к</w:t>
      </w:r>
      <w:r>
        <w:rPr>
          <w:spacing w:val="-3"/>
          <w:w w:val="105"/>
        </w:rPr>
        <w:t xml:space="preserve"> </w:t>
      </w:r>
      <w:r>
        <w:rPr>
          <w:w w:val="105"/>
        </w:rPr>
        <w:t>культуре как</w:t>
      </w:r>
      <w:r>
        <w:rPr>
          <w:spacing w:val="-3"/>
          <w:w w:val="105"/>
        </w:rPr>
        <w:t xml:space="preserve"> </w:t>
      </w:r>
      <w:r>
        <w:rPr>
          <w:w w:val="105"/>
        </w:rPr>
        <w:t>духовному</w:t>
      </w:r>
      <w:r>
        <w:rPr>
          <w:spacing w:val="-16"/>
          <w:w w:val="105"/>
        </w:rPr>
        <w:t xml:space="preserve"> </w:t>
      </w:r>
      <w:r>
        <w:rPr>
          <w:w w:val="105"/>
        </w:rPr>
        <w:t>богатству;</w:t>
      </w:r>
      <w:r>
        <w:rPr>
          <w:spacing w:val="-2"/>
          <w:w w:val="105"/>
        </w:rPr>
        <w:t xml:space="preserve"> </w:t>
      </w:r>
      <w:r>
        <w:rPr>
          <w:w w:val="105"/>
        </w:rPr>
        <w:t>социально значимый опыт</w:t>
      </w:r>
      <w:r>
        <w:rPr>
          <w:spacing w:val="80"/>
          <w:w w:val="105"/>
        </w:rPr>
        <w:t xml:space="preserve"> </w:t>
      </w:r>
      <w:r>
        <w:rPr>
          <w:w w:val="105"/>
        </w:rPr>
        <w:t>деятельного</w:t>
      </w:r>
      <w:r>
        <w:rPr>
          <w:spacing w:val="80"/>
          <w:w w:val="105"/>
        </w:rPr>
        <w:t xml:space="preserve"> </w:t>
      </w:r>
      <w:r>
        <w:rPr>
          <w:w w:val="105"/>
        </w:rPr>
        <w:t>выражения</w:t>
      </w:r>
      <w:r>
        <w:rPr>
          <w:spacing w:val="80"/>
          <w:w w:val="105"/>
        </w:rPr>
        <w:t xml:space="preserve"> </w:t>
      </w:r>
      <w:r>
        <w:rPr>
          <w:w w:val="105"/>
        </w:rPr>
        <w:t>собственной</w:t>
      </w:r>
      <w:r>
        <w:rPr>
          <w:spacing w:val="80"/>
          <w:w w:val="105"/>
        </w:rPr>
        <w:t xml:space="preserve"> </w:t>
      </w:r>
      <w:r>
        <w:rPr>
          <w:w w:val="105"/>
        </w:rPr>
        <w:t>гражданской</w:t>
      </w:r>
      <w:r>
        <w:rPr>
          <w:spacing w:val="80"/>
          <w:w w:val="105"/>
        </w:rPr>
        <w:t xml:space="preserve"> </w:t>
      </w:r>
      <w:r>
        <w:rPr>
          <w:w w:val="105"/>
        </w:rPr>
        <w:t>позиции,</w:t>
      </w:r>
      <w:r>
        <w:rPr>
          <w:spacing w:val="80"/>
          <w:w w:val="105"/>
        </w:rPr>
        <w:t xml:space="preserve"> </w:t>
      </w:r>
      <w:r>
        <w:rPr>
          <w:w w:val="105"/>
        </w:rPr>
        <w:t>самостоятельного приобретения новых знаний, проведения научных</w:t>
      </w:r>
      <w:r>
        <w:rPr>
          <w:spacing w:val="-3"/>
          <w:w w:val="105"/>
        </w:rPr>
        <w:t xml:space="preserve"> </w:t>
      </w:r>
      <w:r>
        <w:rPr>
          <w:w w:val="105"/>
        </w:rPr>
        <w:t>исследований, опыт проектной деятельности</w:t>
      </w:r>
      <w:r>
        <w:rPr>
          <w:spacing w:val="27"/>
          <w:w w:val="105"/>
        </w:rPr>
        <w:t xml:space="preserve"> </w:t>
      </w:r>
      <w:r>
        <w:rPr>
          <w:w w:val="105"/>
        </w:rPr>
        <w:t>и</w:t>
      </w:r>
      <w:r>
        <w:rPr>
          <w:spacing w:val="31"/>
          <w:w w:val="105"/>
        </w:rPr>
        <w:t xml:space="preserve"> </w:t>
      </w:r>
      <w:r>
        <w:rPr>
          <w:w w:val="105"/>
        </w:rPr>
        <w:t>др.,</w:t>
      </w:r>
      <w:r>
        <w:rPr>
          <w:spacing w:val="29"/>
          <w:w w:val="105"/>
        </w:rPr>
        <w:t xml:space="preserve"> </w:t>
      </w:r>
      <w:r>
        <w:rPr>
          <w:w w:val="105"/>
        </w:rPr>
        <w:t>чему способствует</w:t>
      </w:r>
      <w:r>
        <w:rPr>
          <w:spacing w:val="28"/>
          <w:w w:val="105"/>
        </w:rPr>
        <w:t xml:space="preserve"> </w:t>
      </w:r>
      <w:r>
        <w:rPr>
          <w:w w:val="105"/>
        </w:rPr>
        <w:t>деятельность</w:t>
      </w:r>
      <w:r>
        <w:rPr>
          <w:spacing w:val="25"/>
          <w:w w:val="105"/>
        </w:rPr>
        <w:t xml:space="preserve"> </w:t>
      </w:r>
      <w:r>
        <w:rPr>
          <w:w w:val="105"/>
        </w:rPr>
        <w:t>по</w:t>
      </w:r>
      <w:r>
        <w:rPr>
          <w:spacing w:val="26"/>
          <w:w w:val="105"/>
        </w:rPr>
        <w:t xml:space="preserve"> </w:t>
      </w:r>
      <w:r>
        <w:rPr>
          <w:w w:val="105"/>
        </w:rPr>
        <w:t>патриотическому воспитанию</w:t>
      </w:r>
      <w:r>
        <w:rPr>
          <w:spacing w:val="35"/>
          <w:w w:val="105"/>
        </w:rPr>
        <w:t xml:space="preserve"> </w:t>
      </w:r>
      <w:r>
        <w:rPr>
          <w:w w:val="105"/>
        </w:rPr>
        <w:t>и потенциал системы школьных уроков.</w:t>
      </w:r>
    </w:p>
    <w:p w:rsidR="00623054" w:rsidRDefault="004D1B06" w:rsidP="004D1B06">
      <w:pPr>
        <w:pStyle w:val="a3"/>
        <w:tabs>
          <w:tab w:val="left" w:pos="10632"/>
        </w:tabs>
        <w:spacing w:before="5" w:line="252" w:lineRule="auto"/>
        <w:ind w:left="1134" w:right="2049" w:firstLine="713"/>
      </w:pPr>
      <w:r>
        <w:rPr>
          <w:w w:val="105"/>
        </w:rPr>
        <w:t>Реализация</w:t>
      </w:r>
      <w:r>
        <w:rPr>
          <w:spacing w:val="-16"/>
          <w:w w:val="105"/>
        </w:rPr>
        <w:t xml:space="preserve"> </w:t>
      </w:r>
      <w:r>
        <w:rPr>
          <w:w w:val="105"/>
        </w:rPr>
        <w:t>воспитательного</w:t>
      </w:r>
      <w:r>
        <w:rPr>
          <w:spacing w:val="-15"/>
          <w:w w:val="105"/>
        </w:rPr>
        <w:t xml:space="preserve"> </w:t>
      </w:r>
      <w:r>
        <w:rPr>
          <w:w w:val="105"/>
        </w:rPr>
        <w:t>потенциала</w:t>
      </w:r>
      <w:r>
        <w:rPr>
          <w:spacing w:val="-13"/>
          <w:w w:val="105"/>
        </w:rPr>
        <w:t xml:space="preserve"> </w:t>
      </w:r>
      <w:r>
        <w:rPr>
          <w:w w:val="105"/>
        </w:rPr>
        <w:t>уроков</w:t>
      </w:r>
      <w:r>
        <w:rPr>
          <w:spacing w:val="-14"/>
          <w:w w:val="105"/>
        </w:rPr>
        <w:t xml:space="preserve"> </w:t>
      </w:r>
      <w:r>
        <w:rPr>
          <w:w w:val="105"/>
        </w:rPr>
        <w:t>(урочной</w:t>
      </w:r>
      <w:r>
        <w:rPr>
          <w:spacing w:val="-14"/>
          <w:w w:val="105"/>
        </w:rPr>
        <w:t xml:space="preserve"> </w:t>
      </w:r>
      <w:r>
        <w:rPr>
          <w:w w:val="105"/>
        </w:rPr>
        <w:t xml:space="preserve">деятельности, аудиторных занятий в рамках максимально допустимой учебной нагрузки) </w:t>
      </w:r>
      <w:r>
        <w:rPr>
          <w:spacing w:val="-2"/>
          <w:w w:val="105"/>
        </w:rPr>
        <w:t>предусматривает:</w:t>
      </w:r>
    </w:p>
    <w:p w:rsidR="00623054" w:rsidRDefault="004D1B06" w:rsidP="004D1B06">
      <w:pPr>
        <w:pStyle w:val="a5"/>
        <w:numPr>
          <w:ilvl w:val="2"/>
          <w:numId w:val="20"/>
        </w:numPr>
        <w:tabs>
          <w:tab w:val="left" w:pos="1990"/>
          <w:tab w:val="left" w:pos="10632"/>
        </w:tabs>
        <w:spacing w:line="249" w:lineRule="auto"/>
        <w:ind w:right="882" w:firstLine="706"/>
        <w:rPr>
          <w:sz w:val="23"/>
        </w:rPr>
      </w:pPr>
      <w:r>
        <w:rPr>
          <w:sz w:val="23"/>
        </w:rPr>
        <w:t xml:space="preserve">максимальное использование воспитательных возможностей содержания учебных </w:t>
      </w:r>
      <w:r>
        <w:rPr>
          <w:w w:val="105"/>
          <w:sz w:val="23"/>
        </w:rPr>
        <w:t xml:space="preserve">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w:t>
      </w:r>
      <w:r>
        <w:rPr>
          <w:sz w:val="23"/>
        </w:rPr>
        <w:t xml:space="preserve">основе исторического просвещения; подбор соответствующего тематического содержания, </w:t>
      </w:r>
      <w:r>
        <w:rPr>
          <w:w w:val="105"/>
          <w:sz w:val="23"/>
        </w:rPr>
        <w:t>текстов для чтения, задач для решения, проблемных ситуаций для обсуждений;</w:t>
      </w:r>
    </w:p>
    <w:p w:rsidR="00623054" w:rsidRDefault="004D1B06" w:rsidP="004D1B06">
      <w:pPr>
        <w:pStyle w:val="a5"/>
        <w:numPr>
          <w:ilvl w:val="2"/>
          <w:numId w:val="20"/>
        </w:numPr>
        <w:tabs>
          <w:tab w:val="left" w:pos="1990"/>
          <w:tab w:val="left" w:pos="10632"/>
        </w:tabs>
        <w:spacing w:before="3" w:line="249" w:lineRule="auto"/>
        <w:ind w:right="941" w:firstLine="706"/>
        <w:rPr>
          <w:sz w:val="23"/>
        </w:rPr>
      </w:pPr>
      <w:r>
        <w:rPr>
          <w:w w:val="105"/>
          <w:sz w:val="23"/>
        </w:rPr>
        <w:t>включение</w:t>
      </w:r>
      <w:r>
        <w:rPr>
          <w:spacing w:val="-13"/>
          <w:w w:val="105"/>
          <w:sz w:val="23"/>
        </w:rPr>
        <w:t xml:space="preserve"> </w:t>
      </w:r>
      <w:r>
        <w:rPr>
          <w:w w:val="105"/>
          <w:sz w:val="23"/>
        </w:rPr>
        <w:t>учителями</w:t>
      </w:r>
      <w:r>
        <w:rPr>
          <w:spacing w:val="-12"/>
          <w:w w:val="105"/>
          <w:sz w:val="23"/>
        </w:rPr>
        <w:t xml:space="preserve"> </w:t>
      </w:r>
      <w:r>
        <w:rPr>
          <w:w w:val="105"/>
          <w:sz w:val="23"/>
        </w:rPr>
        <w:t>в</w:t>
      </w:r>
      <w:r>
        <w:rPr>
          <w:spacing w:val="-6"/>
          <w:w w:val="105"/>
          <w:sz w:val="23"/>
        </w:rPr>
        <w:t xml:space="preserve"> </w:t>
      </w:r>
      <w:r>
        <w:rPr>
          <w:w w:val="105"/>
          <w:sz w:val="23"/>
        </w:rPr>
        <w:t>рабочие</w:t>
      </w:r>
      <w:r>
        <w:rPr>
          <w:spacing w:val="-16"/>
          <w:w w:val="105"/>
          <w:sz w:val="23"/>
        </w:rPr>
        <w:t xml:space="preserve"> </w:t>
      </w:r>
      <w:r>
        <w:rPr>
          <w:w w:val="105"/>
          <w:sz w:val="23"/>
        </w:rPr>
        <w:t>программы</w:t>
      </w:r>
      <w:r>
        <w:rPr>
          <w:spacing w:val="-12"/>
          <w:w w:val="105"/>
          <w:sz w:val="23"/>
        </w:rPr>
        <w:t xml:space="preserve"> </w:t>
      </w:r>
      <w:r>
        <w:rPr>
          <w:w w:val="105"/>
          <w:sz w:val="23"/>
        </w:rPr>
        <w:t>по</w:t>
      </w:r>
      <w:r>
        <w:rPr>
          <w:spacing w:val="-16"/>
          <w:w w:val="105"/>
          <w:sz w:val="23"/>
        </w:rPr>
        <w:t xml:space="preserve"> </w:t>
      </w:r>
      <w:r>
        <w:rPr>
          <w:w w:val="105"/>
          <w:sz w:val="23"/>
        </w:rPr>
        <w:t>всем</w:t>
      </w:r>
      <w:r>
        <w:rPr>
          <w:spacing w:val="-7"/>
          <w:w w:val="105"/>
          <w:sz w:val="23"/>
        </w:rPr>
        <w:t xml:space="preserve"> </w:t>
      </w:r>
      <w:r>
        <w:rPr>
          <w:w w:val="105"/>
          <w:sz w:val="23"/>
        </w:rPr>
        <w:t>учебным</w:t>
      </w:r>
      <w:r>
        <w:rPr>
          <w:spacing w:val="-12"/>
          <w:w w:val="105"/>
          <w:sz w:val="23"/>
        </w:rPr>
        <w:t xml:space="preserve"> </w:t>
      </w:r>
      <w:r>
        <w:rPr>
          <w:w w:val="105"/>
          <w:sz w:val="23"/>
        </w:rPr>
        <w:t>предметам,</w:t>
      </w:r>
      <w:r>
        <w:rPr>
          <w:spacing w:val="-13"/>
          <w:w w:val="105"/>
          <w:sz w:val="23"/>
        </w:rPr>
        <w:t xml:space="preserve"> </w:t>
      </w:r>
      <w:r>
        <w:rPr>
          <w:w w:val="105"/>
          <w:sz w:val="23"/>
        </w:rPr>
        <w:t xml:space="preserve">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w:t>
      </w:r>
      <w:r>
        <w:rPr>
          <w:spacing w:val="-2"/>
          <w:w w:val="105"/>
          <w:sz w:val="23"/>
        </w:rPr>
        <w:t>обучении;</w:t>
      </w:r>
    </w:p>
    <w:p w:rsidR="00623054" w:rsidRDefault="004D1B06" w:rsidP="004D1B06">
      <w:pPr>
        <w:pStyle w:val="a5"/>
        <w:numPr>
          <w:ilvl w:val="2"/>
          <w:numId w:val="20"/>
        </w:numPr>
        <w:tabs>
          <w:tab w:val="left" w:pos="1990"/>
          <w:tab w:val="left" w:pos="10632"/>
        </w:tabs>
        <w:spacing w:before="2" w:line="254" w:lineRule="auto"/>
        <w:ind w:right="931" w:firstLine="706"/>
        <w:rPr>
          <w:sz w:val="23"/>
        </w:rPr>
      </w:pPr>
      <w:r>
        <w:rPr>
          <w:w w:val="105"/>
          <w:sz w:val="23"/>
        </w:rPr>
        <w:t>включение</w:t>
      </w:r>
      <w:r>
        <w:rPr>
          <w:spacing w:val="-16"/>
          <w:w w:val="105"/>
          <w:sz w:val="23"/>
        </w:rPr>
        <w:t xml:space="preserve"> </w:t>
      </w:r>
      <w:r>
        <w:rPr>
          <w:w w:val="105"/>
          <w:sz w:val="23"/>
        </w:rPr>
        <w:t>учителями</w:t>
      </w:r>
      <w:r>
        <w:rPr>
          <w:spacing w:val="-8"/>
          <w:w w:val="105"/>
          <w:sz w:val="23"/>
        </w:rPr>
        <w:t xml:space="preserve"> </w:t>
      </w:r>
      <w:r>
        <w:rPr>
          <w:w w:val="105"/>
          <w:sz w:val="23"/>
        </w:rPr>
        <w:t>в</w:t>
      </w:r>
      <w:r>
        <w:rPr>
          <w:spacing w:val="-8"/>
          <w:w w:val="105"/>
          <w:sz w:val="23"/>
        </w:rPr>
        <w:t xml:space="preserve"> </w:t>
      </w:r>
      <w:r>
        <w:rPr>
          <w:w w:val="105"/>
          <w:sz w:val="23"/>
        </w:rPr>
        <w:t>рабочие</w:t>
      </w:r>
      <w:r>
        <w:rPr>
          <w:spacing w:val="-16"/>
          <w:w w:val="105"/>
          <w:sz w:val="23"/>
        </w:rPr>
        <w:t xml:space="preserve"> </w:t>
      </w:r>
      <w:r>
        <w:rPr>
          <w:w w:val="105"/>
          <w:sz w:val="23"/>
        </w:rPr>
        <w:t>программы</w:t>
      </w:r>
      <w:r>
        <w:rPr>
          <w:spacing w:val="-8"/>
          <w:w w:val="105"/>
          <w:sz w:val="23"/>
        </w:rPr>
        <w:t xml:space="preserve"> </w:t>
      </w:r>
      <w:r>
        <w:rPr>
          <w:w w:val="105"/>
          <w:sz w:val="23"/>
        </w:rPr>
        <w:t>учебных</w:t>
      </w:r>
      <w:r>
        <w:rPr>
          <w:spacing w:val="-16"/>
          <w:w w:val="105"/>
          <w:sz w:val="23"/>
        </w:rPr>
        <w:t xml:space="preserve"> </w:t>
      </w:r>
      <w:r>
        <w:rPr>
          <w:w w:val="105"/>
          <w:sz w:val="23"/>
        </w:rPr>
        <w:t>предметов,</w:t>
      </w:r>
      <w:r>
        <w:rPr>
          <w:spacing w:val="-9"/>
          <w:w w:val="105"/>
          <w:sz w:val="23"/>
        </w:rPr>
        <w:t xml:space="preserve"> </w:t>
      </w:r>
      <w:r>
        <w:rPr>
          <w:w w:val="105"/>
          <w:sz w:val="23"/>
        </w:rPr>
        <w:t>курсов,</w:t>
      </w:r>
      <w:r>
        <w:rPr>
          <w:spacing w:val="-16"/>
          <w:w w:val="105"/>
          <w:sz w:val="23"/>
        </w:rPr>
        <w:t xml:space="preserve"> </w:t>
      </w:r>
      <w:r>
        <w:rPr>
          <w:w w:val="105"/>
          <w:sz w:val="23"/>
        </w:rPr>
        <w:t>модулей тематики в соответствии с календарным планом воспитательной работы;</w:t>
      </w:r>
    </w:p>
    <w:p w:rsidR="00623054" w:rsidRDefault="004D1B06" w:rsidP="004D1B06">
      <w:pPr>
        <w:pStyle w:val="a5"/>
        <w:numPr>
          <w:ilvl w:val="2"/>
          <w:numId w:val="20"/>
        </w:numPr>
        <w:tabs>
          <w:tab w:val="left" w:pos="1990"/>
          <w:tab w:val="left" w:pos="10632"/>
        </w:tabs>
        <w:spacing w:line="249" w:lineRule="auto"/>
        <w:ind w:right="1033" w:firstLine="706"/>
        <w:rPr>
          <w:sz w:val="23"/>
        </w:rPr>
      </w:pPr>
      <w:r>
        <w:rPr>
          <w:sz w:val="23"/>
        </w:rPr>
        <w:t>выбор методов,</w:t>
      </w:r>
      <w:r>
        <w:rPr>
          <w:spacing w:val="40"/>
          <w:sz w:val="23"/>
        </w:rPr>
        <w:t xml:space="preserve"> </w:t>
      </w:r>
      <w:r>
        <w:rPr>
          <w:sz w:val="23"/>
        </w:rPr>
        <w:t>методик,</w:t>
      </w:r>
      <w:r>
        <w:rPr>
          <w:spacing w:val="40"/>
          <w:sz w:val="23"/>
        </w:rPr>
        <w:t xml:space="preserve"> </w:t>
      </w:r>
      <w:r>
        <w:rPr>
          <w:sz w:val="23"/>
        </w:rPr>
        <w:t>технологий,</w:t>
      </w:r>
      <w:r>
        <w:rPr>
          <w:spacing w:val="40"/>
          <w:sz w:val="23"/>
        </w:rPr>
        <w:t xml:space="preserve"> </w:t>
      </w:r>
      <w:r>
        <w:rPr>
          <w:sz w:val="23"/>
        </w:rPr>
        <w:t xml:space="preserve">оказывающих воспитательное воздействие </w:t>
      </w:r>
      <w:r>
        <w:rPr>
          <w:w w:val="105"/>
          <w:sz w:val="23"/>
        </w:rPr>
        <w:t>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23054" w:rsidRDefault="004D1B06" w:rsidP="004D1B06">
      <w:pPr>
        <w:pStyle w:val="a5"/>
        <w:numPr>
          <w:ilvl w:val="2"/>
          <w:numId w:val="20"/>
        </w:numPr>
        <w:tabs>
          <w:tab w:val="left" w:pos="1990"/>
          <w:tab w:val="left" w:pos="10632"/>
        </w:tabs>
        <w:spacing w:before="2" w:line="254" w:lineRule="auto"/>
        <w:ind w:right="860" w:firstLine="706"/>
        <w:rPr>
          <w:sz w:val="23"/>
        </w:rPr>
      </w:pPr>
      <w:r>
        <w:rPr>
          <w:w w:val="105"/>
          <w:sz w:val="23"/>
        </w:rPr>
        <w:t>привлечение</w:t>
      </w:r>
      <w:r>
        <w:rPr>
          <w:spacing w:val="-16"/>
          <w:w w:val="105"/>
          <w:sz w:val="23"/>
        </w:rPr>
        <w:t xml:space="preserve"> </w:t>
      </w:r>
      <w:r>
        <w:rPr>
          <w:w w:val="105"/>
          <w:sz w:val="23"/>
        </w:rPr>
        <w:t>внимания</w:t>
      </w:r>
      <w:r>
        <w:rPr>
          <w:spacing w:val="-15"/>
          <w:w w:val="105"/>
          <w:sz w:val="23"/>
        </w:rPr>
        <w:t xml:space="preserve"> </w:t>
      </w:r>
      <w:r>
        <w:rPr>
          <w:w w:val="105"/>
          <w:sz w:val="23"/>
        </w:rPr>
        <w:t>обучающихся</w:t>
      </w:r>
      <w:r>
        <w:rPr>
          <w:spacing w:val="-10"/>
          <w:w w:val="105"/>
          <w:sz w:val="23"/>
        </w:rPr>
        <w:t xml:space="preserve"> </w:t>
      </w:r>
      <w:r>
        <w:rPr>
          <w:w w:val="105"/>
          <w:sz w:val="23"/>
        </w:rPr>
        <w:t>к</w:t>
      </w:r>
      <w:r>
        <w:rPr>
          <w:spacing w:val="-8"/>
          <w:w w:val="105"/>
          <w:sz w:val="23"/>
        </w:rPr>
        <w:t xml:space="preserve"> </w:t>
      </w:r>
      <w:r>
        <w:rPr>
          <w:w w:val="105"/>
          <w:sz w:val="23"/>
        </w:rPr>
        <w:t>ценностному</w:t>
      </w:r>
      <w:r>
        <w:rPr>
          <w:spacing w:val="-16"/>
          <w:w w:val="105"/>
          <w:sz w:val="23"/>
        </w:rPr>
        <w:t xml:space="preserve"> </w:t>
      </w:r>
      <w:r>
        <w:rPr>
          <w:w w:val="105"/>
          <w:sz w:val="23"/>
        </w:rPr>
        <w:t>аспекту</w:t>
      </w:r>
      <w:r>
        <w:rPr>
          <w:spacing w:val="-15"/>
          <w:w w:val="105"/>
          <w:sz w:val="23"/>
        </w:rPr>
        <w:t xml:space="preserve"> </w:t>
      </w:r>
      <w:r>
        <w:rPr>
          <w:w w:val="105"/>
          <w:sz w:val="23"/>
        </w:rPr>
        <w:t>изучаемых</w:t>
      </w:r>
      <w:r>
        <w:rPr>
          <w:spacing w:val="-14"/>
          <w:w w:val="105"/>
          <w:sz w:val="23"/>
        </w:rPr>
        <w:t xml:space="preserve"> </w:t>
      </w:r>
      <w:r>
        <w:rPr>
          <w:w w:val="105"/>
          <w:sz w:val="23"/>
        </w:rPr>
        <w:t>на</w:t>
      </w:r>
      <w:r>
        <w:rPr>
          <w:spacing w:val="-7"/>
          <w:w w:val="105"/>
          <w:sz w:val="23"/>
        </w:rPr>
        <w:t xml:space="preserve"> </w:t>
      </w:r>
      <w:r>
        <w:rPr>
          <w:w w:val="105"/>
          <w:sz w:val="23"/>
        </w:rPr>
        <w:t>уроках предметов, явлений и событий, инициирование</w:t>
      </w:r>
      <w:r>
        <w:rPr>
          <w:spacing w:val="-2"/>
          <w:w w:val="105"/>
          <w:sz w:val="23"/>
        </w:rPr>
        <w:t xml:space="preserve"> </w:t>
      </w:r>
      <w:r>
        <w:rPr>
          <w:w w:val="105"/>
          <w:sz w:val="23"/>
        </w:rPr>
        <w:t>обсуждений, высказываний своего</w:t>
      </w:r>
    </w:p>
    <w:p w:rsidR="00623054" w:rsidRDefault="004D1B06" w:rsidP="004D1B06">
      <w:pPr>
        <w:pStyle w:val="a3"/>
        <w:tabs>
          <w:tab w:val="left" w:pos="10632"/>
        </w:tabs>
        <w:spacing w:before="67" w:line="254" w:lineRule="auto"/>
        <w:ind w:left="1134" w:right="1281" w:firstLine="0"/>
        <w:jc w:val="left"/>
      </w:pPr>
      <w:r>
        <w:rPr>
          <w:w w:val="105"/>
        </w:rPr>
        <w:t>мнения,</w:t>
      </w:r>
      <w:r>
        <w:rPr>
          <w:spacing w:val="-12"/>
          <w:w w:val="105"/>
        </w:rPr>
        <w:t xml:space="preserve"> </w:t>
      </w:r>
      <w:r>
        <w:rPr>
          <w:w w:val="105"/>
        </w:rPr>
        <w:t>выработки</w:t>
      </w:r>
      <w:r>
        <w:rPr>
          <w:spacing w:val="-9"/>
          <w:w w:val="105"/>
        </w:rPr>
        <w:t xml:space="preserve"> </w:t>
      </w:r>
      <w:r>
        <w:rPr>
          <w:w w:val="105"/>
        </w:rPr>
        <w:t>своего</w:t>
      </w:r>
      <w:r>
        <w:rPr>
          <w:spacing w:val="-14"/>
          <w:w w:val="105"/>
        </w:rPr>
        <w:t xml:space="preserve"> </w:t>
      </w:r>
      <w:r>
        <w:rPr>
          <w:w w:val="105"/>
        </w:rPr>
        <w:t>личностного</w:t>
      </w:r>
      <w:r>
        <w:rPr>
          <w:spacing w:val="-14"/>
          <w:w w:val="105"/>
        </w:rPr>
        <w:t xml:space="preserve"> </w:t>
      </w:r>
      <w:r>
        <w:rPr>
          <w:w w:val="105"/>
        </w:rPr>
        <w:t>отношения</w:t>
      </w:r>
      <w:r>
        <w:rPr>
          <w:spacing w:val="-12"/>
          <w:w w:val="105"/>
        </w:rPr>
        <w:t xml:space="preserve"> </w:t>
      </w:r>
      <w:r>
        <w:rPr>
          <w:w w:val="105"/>
        </w:rPr>
        <w:t>к</w:t>
      </w:r>
      <w:r>
        <w:rPr>
          <w:spacing w:val="-12"/>
          <w:w w:val="105"/>
        </w:rPr>
        <w:t xml:space="preserve"> </w:t>
      </w:r>
      <w:r>
        <w:rPr>
          <w:w w:val="105"/>
        </w:rPr>
        <w:t>изучаемым</w:t>
      </w:r>
      <w:r>
        <w:rPr>
          <w:spacing w:val="-5"/>
          <w:w w:val="105"/>
        </w:rPr>
        <w:t xml:space="preserve"> </w:t>
      </w:r>
      <w:r>
        <w:rPr>
          <w:w w:val="105"/>
        </w:rPr>
        <w:t>событиям,</w:t>
      </w:r>
      <w:r>
        <w:rPr>
          <w:spacing w:val="-12"/>
          <w:w w:val="105"/>
        </w:rPr>
        <w:t xml:space="preserve"> </w:t>
      </w:r>
      <w:r>
        <w:rPr>
          <w:w w:val="105"/>
        </w:rPr>
        <w:t xml:space="preserve">явлениям, </w:t>
      </w:r>
      <w:r>
        <w:rPr>
          <w:spacing w:val="-2"/>
          <w:w w:val="105"/>
        </w:rPr>
        <w:t>лицам;</w:t>
      </w:r>
    </w:p>
    <w:p w:rsidR="00623054" w:rsidRDefault="004D1B06" w:rsidP="004D1B06">
      <w:pPr>
        <w:pStyle w:val="a5"/>
        <w:numPr>
          <w:ilvl w:val="2"/>
          <w:numId w:val="20"/>
        </w:numPr>
        <w:tabs>
          <w:tab w:val="left" w:pos="1990"/>
          <w:tab w:val="left" w:pos="10632"/>
        </w:tabs>
        <w:spacing w:line="249" w:lineRule="auto"/>
        <w:ind w:right="1447" w:firstLine="706"/>
        <w:rPr>
          <w:sz w:val="23"/>
        </w:rPr>
      </w:pPr>
      <w:r>
        <w:rPr>
          <w:w w:val="105"/>
          <w:sz w:val="23"/>
        </w:rPr>
        <w:t>применение интерактивных форм учебной работы — интеллектуальных, стимулирующих</w:t>
      </w:r>
      <w:r>
        <w:rPr>
          <w:spacing w:val="-5"/>
          <w:w w:val="105"/>
          <w:sz w:val="23"/>
        </w:rPr>
        <w:t xml:space="preserve"> </w:t>
      </w:r>
      <w:r>
        <w:rPr>
          <w:w w:val="105"/>
          <w:sz w:val="23"/>
        </w:rPr>
        <w:t>познавательную мотивацию,</w:t>
      </w:r>
      <w:r>
        <w:rPr>
          <w:spacing w:val="-9"/>
          <w:w w:val="105"/>
          <w:sz w:val="23"/>
        </w:rPr>
        <w:t xml:space="preserve"> </w:t>
      </w:r>
      <w:r>
        <w:rPr>
          <w:w w:val="105"/>
          <w:sz w:val="23"/>
        </w:rPr>
        <w:t>игровых</w:t>
      </w:r>
      <w:r>
        <w:rPr>
          <w:spacing w:val="-5"/>
          <w:w w:val="105"/>
          <w:sz w:val="23"/>
        </w:rPr>
        <w:t xml:space="preserve"> </w:t>
      </w:r>
      <w:r>
        <w:rPr>
          <w:w w:val="105"/>
          <w:sz w:val="23"/>
        </w:rPr>
        <w:t>методик,</w:t>
      </w:r>
      <w:r>
        <w:rPr>
          <w:spacing w:val="-3"/>
          <w:w w:val="105"/>
          <w:sz w:val="23"/>
        </w:rPr>
        <w:t xml:space="preserve"> </w:t>
      </w:r>
      <w:r>
        <w:rPr>
          <w:w w:val="105"/>
          <w:sz w:val="23"/>
        </w:rPr>
        <w:t>дискуссий,</w:t>
      </w:r>
      <w:r>
        <w:rPr>
          <w:spacing w:val="-9"/>
          <w:w w:val="105"/>
          <w:sz w:val="23"/>
        </w:rPr>
        <w:t xml:space="preserve"> </w:t>
      </w:r>
      <w:r>
        <w:rPr>
          <w:w w:val="105"/>
          <w:sz w:val="23"/>
        </w:rPr>
        <w:t>дающих возможность</w:t>
      </w:r>
      <w:r>
        <w:rPr>
          <w:spacing w:val="-13"/>
          <w:w w:val="105"/>
          <w:sz w:val="23"/>
        </w:rPr>
        <w:t xml:space="preserve"> </w:t>
      </w:r>
      <w:r>
        <w:rPr>
          <w:w w:val="105"/>
          <w:sz w:val="23"/>
        </w:rPr>
        <w:t>приобрести</w:t>
      </w:r>
      <w:r>
        <w:rPr>
          <w:spacing w:val="-13"/>
          <w:w w:val="105"/>
          <w:sz w:val="23"/>
        </w:rPr>
        <w:t xml:space="preserve"> </w:t>
      </w:r>
      <w:r>
        <w:rPr>
          <w:w w:val="105"/>
          <w:sz w:val="23"/>
        </w:rPr>
        <w:t>опыт</w:t>
      </w:r>
      <w:r>
        <w:rPr>
          <w:spacing w:val="-12"/>
          <w:w w:val="105"/>
          <w:sz w:val="23"/>
        </w:rPr>
        <w:t xml:space="preserve"> </w:t>
      </w:r>
      <w:r>
        <w:rPr>
          <w:w w:val="105"/>
          <w:sz w:val="23"/>
        </w:rPr>
        <w:t>ведения</w:t>
      </w:r>
      <w:r>
        <w:rPr>
          <w:spacing w:val="-16"/>
          <w:w w:val="105"/>
          <w:sz w:val="23"/>
        </w:rPr>
        <w:t xml:space="preserve"> </w:t>
      </w:r>
      <w:r>
        <w:rPr>
          <w:w w:val="105"/>
          <w:sz w:val="23"/>
        </w:rPr>
        <w:lastRenderedPageBreak/>
        <w:t>конструктивного</w:t>
      </w:r>
      <w:r>
        <w:rPr>
          <w:spacing w:val="-15"/>
          <w:w w:val="105"/>
          <w:sz w:val="23"/>
        </w:rPr>
        <w:t xml:space="preserve"> </w:t>
      </w:r>
      <w:r>
        <w:rPr>
          <w:w w:val="105"/>
          <w:sz w:val="23"/>
        </w:rPr>
        <w:t>диалога;</w:t>
      </w:r>
      <w:r>
        <w:rPr>
          <w:spacing w:val="-15"/>
          <w:w w:val="105"/>
          <w:sz w:val="23"/>
        </w:rPr>
        <w:t xml:space="preserve"> </w:t>
      </w:r>
      <w:r>
        <w:rPr>
          <w:w w:val="105"/>
          <w:sz w:val="23"/>
        </w:rPr>
        <w:t>групповой</w:t>
      </w:r>
      <w:r>
        <w:rPr>
          <w:spacing w:val="-7"/>
          <w:w w:val="105"/>
          <w:sz w:val="23"/>
        </w:rPr>
        <w:t xml:space="preserve"> </w:t>
      </w:r>
      <w:r>
        <w:rPr>
          <w:w w:val="105"/>
          <w:sz w:val="23"/>
        </w:rPr>
        <w:t>работы, которая учит строить отношения и действовать в команде, способствует развитию критического мышления;</w:t>
      </w:r>
    </w:p>
    <w:p w:rsidR="00623054" w:rsidRDefault="004D1B06" w:rsidP="004D1B06">
      <w:pPr>
        <w:pStyle w:val="a5"/>
        <w:numPr>
          <w:ilvl w:val="2"/>
          <w:numId w:val="20"/>
        </w:numPr>
        <w:tabs>
          <w:tab w:val="left" w:pos="1990"/>
          <w:tab w:val="left" w:pos="10632"/>
        </w:tabs>
        <w:spacing w:before="4" w:line="247" w:lineRule="auto"/>
        <w:ind w:right="943" w:firstLine="706"/>
        <w:rPr>
          <w:sz w:val="23"/>
        </w:rPr>
      </w:pPr>
      <w:r>
        <w:rPr>
          <w:w w:val="105"/>
          <w:sz w:val="23"/>
        </w:rPr>
        <w:t xml:space="preserve">побуждение обучающихся соблюдать нормы поведения, правила общения со </w:t>
      </w:r>
      <w:r>
        <w:rPr>
          <w:sz w:val="23"/>
        </w:rPr>
        <w:t xml:space="preserve">сверстниками и педагогами, соответствующие укладу общеобразовательной организации, </w:t>
      </w:r>
      <w:r>
        <w:rPr>
          <w:w w:val="105"/>
          <w:sz w:val="23"/>
        </w:rPr>
        <w:t>установление и поддержку доброжелательной атмосферы;</w:t>
      </w:r>
    </w:p>
    <w:p w:rsidR="00623054" w:rsidRDefault="004D1B06" w:rsidP="004D1B06">
      <w:pPr>
        <w:pStyle w:val="a5"/>
        <w:numPr>
          <w:ilvl w:val="2"/>
          <w:numId w:val="20"/>
        </w:numPr>
        <w:tabs>
          <w:tab w:val="left" w:pos="1983"/>
          <w:tab w:val="left" w:pos="3039"/>
          <w:tab w:val="left" w:pos="5124"/>
          <w:tab w:val="left" w:pos="5462"/>
          <w:tab w:val="left" w:pos="6059"/>
          <w:tab w:val="left" w:pos="6871"/>
          <w:tab w:val="left" w:pos="7202"/>
          <w:tab w:val="left" w:pos="8345"/>
          <w:tab w:val="left" w:pos="10632"/>
        </w:tabs>
        <w:spacing w:before="12" w:line="252" w:lineRule="auto"/>
        <w:ind w:right="1072" w:firstLine="706"/>
        <w:jc w:val="left"/>
        <w:rPr>
          <w:sz w:val="23"/>
        </w:rPr>
      </w:pPr>
      <w:r>
        <w:rPr>
          <w:w w:val="105"/>
          <w:sz w:val="23"/>
        </w:rPr>
        <w:t>организацию</w:t>
      </w:r>
      <w:r>
        <w:rPr>
          <w:spacing w:val="40"/>
          <w:w w:val="105"/>
          <w:sz w:val="23"/>
        </w:rPr>
        <w:t xml:space="preserve"> </w:t>
      </w:r>
      <w:r>
        <w:rPr>
          <w:w w:val="105"/>
          <w:sz w:val="23"/>
        </w:rPr>
        <w:t>шефства</w:t>
      </w:r>
      <w:r>
        <w:rPr>
          <w:spacing w:val="40"/>
          <w:w w:val="105"/>
          <w:sz w:val="23"/>
        </w:rPr>
        <w:t xml:space="preserve"> </w:t>
      </w:r>
      <w:r>
        <w:rPr>
          <w:w w:val="105"/>
          <w:sz w:val="23"/>
        </w:rPr>
        <w:t>мотивированных</w:t>
      </w:r>
      <w:r>
        <w:rPr>
          <w:spacing w:val="40"/>
          <w:w w:val="105"/>
          <w:sz w:val="23"/>
        </w:rPr>
        <w:t xml:space="preserve"> </w:t>
      </w:r>
      <w:r>
        <w:rPr>
          <w:w w:val="105"/>
          <w:sz w:val="23"/>
        </w:rPr>
        <w:t>и</w:t>
      </w:r>
      <w:r>
        <w:rPr>
          <w:spacing w:val="40"/>
          <w:w w:val="105"/>
          <w:sz w:val="23"/>
        </w:rPr>
        <w:t xml:space="preserve"> </w:t>
      </w:r>
      <w:r>
        <w:rPr>
          <w:w w:val="105"/>
          <w:sz w:val="23"/>
        </w:rPr>
        <w:t>эрудированных</w:t>
      </w:r>
      <w:r>
        <w:rPr>
          <w:spacing w:val="40"/>
          <w:w w:val="105"/>
          <w:sz w:val="23"/>
        </w:rPr>
        <w:t xml:space="preserve"> </w:t>
      </w:r>
      <w:r>
        <w:rPr>
          <w:w w:val="105"/>
          <w:sz w:val="23"/>
        </w:rPr>
        <w:t>обучающихся</w:t>
      </w:r>
      <w:r>
        <w:rPr>
          <w:spacing w:val="40"/>
          <w:w w:val="105"/>
          <w:sz w:val="23"/>
        </w:rPr>
        <w:t xml:space="preserve"> </w:t>
      </w:r>
      <w:r>
        <w:rPr>
          <w:w w:val="105"/>
          <w:sz w:val="23"/>
        </w:rPr>
        <w:t xml:space="preserve">над </w:t>
      </w:r>
      <w:r>
        <w:rPr>
          <w:spacing w:val="-2"/>
          <w:sz w:val="23"/>
        </w:rPr>
        <w:t>неуспевающими</w:t>
      </w:r>
      <w:r>
        <w:rPr>
          <w:sz w:val="23"/>
        </w:rPr>
        <w:tab/>
      </w:r>
      <w:r>
        <w:rPr>
          <w:spacing w:val="-2"/>
          <w:sz w:val="23"/>
        </w:rPr>
        <w:t>одноклассниками,</w:t>
      </w:r>
      <w:r>
        <w:rPr>
          <w:sz w:val="23"/>
        </w:rPr>
        <w:tab/>
      </w:r>
      <w:r>
        <w:rPr>
          <w:spacing w:val="-10"/>
          <w:sz w:val="23"/>
        </w:rPr>
        <w:t>в</w:t>
      </w:r>
      <w:r>
        <w:rPr>
          <w:sz w:val="23"/>
        </w:rPr>
        <w:tab/>
      </w:r>
      <w:r>
        <w:rPr>
          <w:spacing w:val="-4"/>
          <w:sz w:val="23"/>
        </w:rPr>
        <w:t>том</w:t>
      </w:r>
      <w:r>
        <w:rPr>
          <w:sz w:val="23"/>
        </w:rPr>
        <w:tab/>
      </w:r>
      <w:r>
        <w:rPr>
          <w:spacing w:val="-2"/>
          <w:sz w:val="23"/>
        </w:rPr>
        <w:t>числе</w:t>
      </w:r>
      <w:r>
        <w:rPr>
          <w:sz w:val="23"/>
        </w:rPr>
        <w:tab/>
      </w:r>
      <w:r>
        <w:rPr>
          <w:spacing w:val="-10"/>
          <w:sz w:val="23"/>
        </w:rPr>
        <w:t>с</w:t>
      </w:r>
      <w:r>
        <w:rPr>
          <w:sz w:val="23"/>
        </w:rPr>
        <w:tab/>
      </w:r>
      <w:r>
        <w:rPr>
          <w:spacing w:val="-2"/>
          <w:sz w:val="23"/>
        </w:rPr>
        <w:t>особыми</w:t>
      </w:r>
      <w:r>
        <w:rPr>
          <w:sz w:val="23"/>
        </w:rPr>
        <w:tab/>
      </w:r>
      <w:r>
        <w:rPr>
          <w:spacing w:val="-2"/>
          <w:sz w:val="23"/>
        </w:rPr>
        <w:t xml:space="preserve">образовательными </w:t>
      </w:r>
      <w:r>
        <w:rPr>
          <w:w w:val="105"/>
          <w:sz w:val="23"/>
        </w:rPr>
        <w:t>потребностями,</w:t>
      </w:r>
      <w:r>
        <w:rPr>
          <w:spacing w:val="40"/>
          <w:w w:val="105"/>
          <w:sz w:val="23"/>
        </w:rPr>
        <w:t xml:space="preserve"> </w:t>
      </w:r>
      <w:r>
        <w:rPr>
          <w:w w:val="105"/>
          <w:sz w:val="23"/>
        </w:rPr>
        <w:t>дающего</w:t>
      </w:r>
      <w:r>
        <w:rPr>
          <w:spacing w:val="40"/>
          <w:w w:val="105"/>
          <w:sz w:val="23"/>
        </w:rPr>
        <w:t xml:space="preserve"> </w:t>
      </w:r>
      <w:r>
        <w:rPr>
          <w:w w:val="105"/>
          <w:sz w:val="23"/>
        </w:rPr>
        <w:t>обучающимся</w:t>
      </w:r>
      <w:r>
        <w:rPr>
          <w:spacing w:val="40"/>
          <w:w w:val="105"/>
          <w:sz w:val="23"/>
        </w:rPr>
        <w:t xml:space="preserve"> </w:t>
      </w:r>
      <w:r>
        <w:rPr>
          <w:w w:val="105"/>
          <w:sz w:val="23"/>
        </w:rPr>
        <w:t>социально</w:t>
      </w:r>
      <w:r>
        <w:rPr>
          <w:spacing w:val="38"/>
          <w:w w:val="105"/>
          <w:sz w:val="23"/>
        </w:rPr>
        <w:t xml:space="preserve"> </w:t>
      </w:r>
      <w:r>
        <w:rPr>
          <w:w w:val="105"/>
          <w:sz w:val="23"/>
        </w:rPr>
        <w:t>значимый</w:t>
      </w:r>
      <w:r>
        <w:rPr>
          <w:spacing w:val="40"/>
          <w:w w:val="105"/>
          <w:sz w:val="23"/>
        </w:rPr>
        <w:t xml:space="preserve"> </w:t>
      </w:r>
      <w:r>
        <w:rPr>
          <w:w w:val="105"/>
          <w:sz w:val="23"/>
        </w:rPr>
        <w:t>опыт</w:t>
      </w:r>
      <w:r>
        <w:rPr>
          <w:spacing w:val="40"/>
          <w:w w:val="105"/>
          <w:sz w:val="23"/>
        </w:rPr>
        <w:t xml:space="preserve"> </w:t>
      </w:r>
      <w:r>
        <w:rPr>
          <w:w w:val="105"/>
          <w:sz w:val="23"/>
        </w:rPr>
        <w:t>сотрудничества</w:t>
      </w:r>
      <w:r>
        <w:rPr>
          <w:spacing w:val="40"/>
          <w:w w:val="105"/>
          <w:sz w:val="23"/>
        </w:rPr>
        <w:t xml:space="preserve"> </w:t>
      </w:r>
      <w:r>
        <w:rPr>
          <w:w w:val="105"/>
          <w:sz w:val="23"/>
        </w:rPr>
        <w:t>и взаимной</w:t>
      </w:r>
      <w:r>
        <w:rPr>
          <w:spacing w:val="-7"/>
          <w:w w:val="105"/>
          <w:sz w:val="23"/>
        </w:rPr>
        <w:t xml:space="preserve"> </w:t>
      </w:r>
      <w:r>
        <w:rPr>
          <w:w w:val="105"/>
          <w:sz w:val="23"/>
        </w:rPr>
        <w:t>помощи;</w:t>
      </w:r>
      <w:r>
        <w:rPr>
          <w:spacing w:val="-14"/>
          <w:w w:val="105"/>
          <w:sz w:val="23"/>
        </w:rPr>
        <w:t xml:space="preserve"> </w:t>
      </w:r>
      <w:r>
        <w:rPr>
          <w:w w:val="105"/>
          <w:sz w:val="23"/>
        </w:rPr>
        <w:t>участие</w:t>
      </w:r>
      <w:r>
        <w:rPr>
          <w:spacing w:val="-12"/>
          <w:w w:val="105"/>
          <w:sz w:val="23"/>
        </w:rPr>
        <w:t xml:space="preserve"> </w:t>
      </w:r>
      <w:r>
        <w:rPr>
          <w:w w:val="105"/>
          <w:sz w:val="23"/>
        </w:rPr>
        <w:t>представителей</w:t>
      </w:r>
      <w:r>
        <w:rPr>
          <w:spacing w:val="-4"/>
          <w:w w:val="105"/>
          <w:sz w:val="23"/>
        </w:rPr>
        <w:t xml:space="preserve"> </w:t>
      </w:r>
      <w:r>
        <w:rPr>
          <w:w w:val="105"/>
          <w:sz w:val="23"/>
        </w:rPr>
        <w:t>школьного</w:t>
      </w:r>
      <w:r>
        <w:rPr>
          <w:spacing w:val="-10"/>
          <w:w w:val="105"/>
          <w:sz w:val="23"/>
        </w:rPr>
        <w:t xml:space="preserve"> </w:t>
      </w:r>
      <w:r>
        <w:rPr>
          <w:w w:val="105"/>
          <w:sz w:val="23"/>
        </w:rPr>
        <w:t>актива</w:t>
      </w:r>
      <w:r>
        <w:rPr>
          <w:spacing w:val="-16"/>
          <w:w w:val="105"/>
          <w:sz w:val="23"/>
        </w:rPr>
        <w:t xml:space="preserve"> </w:t>
      </w:r>
      <w:r>
        <w:rPr>
          <w:w w:val="105"/>
          <w:sz w:val="23"/>
        </w:rPr>
        <w:t>в</w:t>
      </w:r>
      <w:r>
        <w:rPr>
          <w:spacing w:val="-5"/>
          <w:w w:val="105"/>
          <w:sz w:val="23"/>
        </w:rPr>
        <w:t xml:space="preserve"> </w:t>
      </w:r>
      <w:r>
        <w:rPr>
          <w:w w:val="105"/>
          <w:sz w:val="23"/>
        </w:rPr>
        <w:t>Совете</w:t>
      </w:r>
      <w:r>
        <w:rPr>
          <w:spacing w:val="-12"/>
          <w:w w:val="105"/>
          <w:sz w:val="23"/>
        </w:rPr>
        <w:t xml:space="preserve"> </w:t>
      </w:r>
      <w:r>
        <w:rPr>
          <w:w w:val="105"/>
          <w:sz w:val="23"/>
        </w:rPr>
        <w:t>профилактике</w:t>
      </w:r>
      <w:r>
        <w:rPr>
          <w:spacing w:val="-10"/>
          <w:w w:val="105"/>
          <w:sz w:val="23"/>
        </w:rPr>
        <w:t xml:space="preserve"> </w:t>
      </w:r>
      <w:r>
        <w:rPr>
          <w:w w:val="105"/>
          <w:sz w:val="23"/>
        </w:rPr>
        <w:t>по вопросам неуспевающих обучающихся с целью совместного составления плана ликвидации академической задолженности по предметам;</w:t>
      </w:r>
    </w:p>
    <w:p w:rsidR="00623054" w:rsidRDefault="004D1B06" w:rsidP="004D1B06">
      <w:pPr>
        <w:pStyle w:val="a5"/>
        <w:numPr>
          <w:ilvl w:val="2"/>
          <w:numId w:val="20"/>
        </w:numPr>
        <w:tabs>
          <w:tab w:val="left" w:pos="1990"/>
          <w:tab w:val="left" w:pos="10632"/>
        </w:tabs>
        <w:spacing w:line="247" w:lineRule="exact"/>
        <w:ind w:left="1990" w:hanging="150"/>
        <w:jc w:val="left"/>
        <w:rPr>
          <w:sz w:val="23"/>
        </w:rPr>
      </w:pPr>
      <w:r>
        <w:rPr>
          <w:w w:val="105"/>
          <w:sz w:val="23"/>
        </w:rPr>
        <w:t>инициирование</w:t>
      </w:r>
      <w:r>
        <w:rPr>
          <w:spacing w:val="39"/>
          <w:w w:val="105"/>
          <w:sz w:val="23"/>
        </w:rPr>
        <w:t xml:space="preserve"> </w:t>
      </w:r>
      <w:r>
        <w:rPr>
          <w:w w:val="105"/>
          <w:sz w:val="23"/>
        </w:rPr>
        <w:t>и</w:t>
      </w:r>
      <w:r>
        <w:rPr>
          <w:spacing w:val="45"/>
          <w:w w:val="105"/>
          <w:sz w:val="23"/>
        </w:rPr>
        <w:t xml:space="preserve"> </w:t>
      </w:r>
      <w:r>
        <w:rPr>
          <w:w w:val="105"/>
          <w:sz w:val="23"/>
        </w:rPr>
        <w:t>поддержку</w:t>
      </w:r>
      <w:r>
        <w:rPr>
          <w:spacing w:val="45"/>
          <w:w w:val="105"/>
          <w:sz w:val="23"/>
        </w:rPr>
        <w:t xml:space="preserve"> </w:t>
      </w:r>
      <w:r>
        <w:rPr>
          <w:w w:val="105"/>
          <w:sz w:val="23"/>
        </w:rPr>
        <w:t>исследовательской</w:t>
      </w:r>
      <w:r>
        <w:rPr>
          <w:spacing w:val="52"/>
          <w:w w:val="105"/>
          <w:sz w:val="23"/>
        </w:rPr>
        <w:t xml:space="preserve"> </w:t>
      </w:r>
      <w:r>
        <w:rPr>
          <w:w w:val="105"/>
          <w:sz w:val="23"/>
        </w:rPr>
        <w:t>деятельности</w:t>
      </w:r>
      <w:r>
        <w:rPr>
          <w:spacing w:val="51"/>
          <w:w w:val="105"/>
          <w:sz w:val="23"/>
        </w:rPr>
        <w:t xml:space="preserve"> </w:t>
      </w:r>
      <w:r>
        <w:rPr>
          <w:w w:val="105"/>
          <w:sz w:val="23"/>
        </w:rPr>
        <w:t>обучающихся</w:t>
      </w:r>
      <w:r>
        <w:rPr>
          <w:spacing w:val="47"/>
          <w:w w:val="105"/>
          <w:sz w:val="23"/>
        </w:rPr>
        <w:t xml:space="preserve"> </w:t>
      </w:r>
      <w:r>
        <w:rPr>
          <w:spacing w:val="-10"/>
          <w:w w:val="105"/>
          <w:sz w:val="23"/>
        </w:rPr>
        <w:t>в</w:t>
      </w:r>
    </w:p>
    <w:p w:rsidR="00623054" w:rsidRDefault="004D1B06" w:rsidP="004D1B06">
      <w:pPr>
        <w:pStyle w:val="a3"/>
        <w:tabs>
          <w:tab w:val="left" w:pos="10632"/>
        </w:tabs>
        <w:spacing w:before="16" w:line="249" w:lineRule="auto"/>
        <w:ind w:left="1134" w:right="905" w:firstLine="0"/>
      </w:pPr>
      <w:r>
        <w:rPr>
          <w:w w:val="105"/>
        </w:rPr>
        <w:t xml:space="preserve">форме индивидуальных и групповых проектов, что даст школьникам возможность приобрести навык самостоятельного решения теоретической проблемы, навык </w:t>
      </w:r>
      <w:r>
        <w:t xml:space="preserve">генерирования и оформления собственных идей, навык уважительного отношения к чужим </w:t>
      </w:r>
      <w:r>
        <w:rPr>
          <w:w w:val="105"/>
        </w:rPr>
        <w:t>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w:t>
      </w:r>
      <w:r>
        <w:rPr>
          <w:spacing w:val="-16"/>
          <w:w w:val="105"/>
        </w:rPr>
        <w:t xml:space="preserve"> </w:t>
      </w:r>
      <w:r>
        <w:rPr>
          <w:w w:val="105"/>
        </w:rPr>
        <w:t>получившие</w:t>
      </w:r>
      <w:r>
        <w:rPr>
          <w:spacing w:val="-14"/>
          <w:w w:val="105"/>
        </w:rPr>
        <w:t xml:space="preserve"> </w:t>
      </w:r>
      <w:r>
        <w:rPr>
          <w:w w:val="105"/>
        </w:rPr>
        <w:t>общественное</w:t>
      </w:r>
      <w:r>
        <w:rPr>
          <w:spacing w:val="-15"/>
          <w:w w:val="105"/>
        </w:rPr>
        <w:t xml:space="preserve"> </w:t>
      </w:r>
      <w:r>
        <w:rPr>
          <w:w w:val="105"/>
        </w:rPr>
        <w:t>одобрение,</w:t>
      </w:r>
      <w:r>
        <w:rPr>
          <w:spacing w:val="-7"/>
          <w:w w:val="105"/>
        </w:rPr>
        <w:t xml:space="preserve"> </w:t>
      </w:r>
      <w:r>
        <w:rPr>
          <w:w w:val="105"/>
        </w:rPr>
        <w:t>успешное</w:t>
      </w:r>
      <w:r>
        <w:rPr>
          <w:spacing w:val="-15"/>
          <w:w w:val="105"/>
        </w:rPr>
        <w:t xml:space="preserve"> </w:t>
      </w:r>
      <w:r>
        <w:rPr>
          <w:w w:val="105"/>
        </w:rPr>
        <w:t>прохождение</w:t>
      </w:r>
      <w:r>
        <w:rPr>
          <w:spacing w:val="-14"/>
          <w:w w:val="105"/>
        </w:rPr>
        <w:t xml:space="preserve"> </w:t>
      </w:r>
      <w:r>
        <w:rPr>
          <w:w w:val="105"/>
        </w:rPr>
        <w:t>социальной</w:t>
      </w:r>
      <w:r>
        <w:rPr>
          <w:spacing w:val="-10"/>
          <w:w w:val="105"/>
        </w:rPr>
        <w:t xml:space="preserve"> </w:t>
      </w:r>
      <w:r>
        <w:rPr>
          <w:w w:val="105"/>
        </w:rPr>
        <w:t>и профессиональной практики);</w:t>
      </w:r>
    </w:p>
    <w:p w:rsidR="00623054" w:rsidRDefault="004D1B06" w:rsidP="004D1B06">
      <w:pPr>
        <w:pStyle w:val="a5"/>
        <w:numPr>
          <w:ilvl w:val="2"/>
          <w:numId w:val="20"/>
        </w:numPr>
        <w:tabs>
          <w:tab w:val="left" w:pos="1990"/>
          <w:tab w:val="left" w:pos="10632"/>
        </w:tabs>
        <w:spacing w:before="10" w:line="249" w:lineRule="auto"/>
        <w:ind w:right="1467" w:firstLine="706"/>
        <w:rPr>
          <w:sz w:val="23"/>
        </w:rPr>
      </w:pPr>
      <w:r>
        <w:rPr>
          <w:w w:val="105"/>
          <w:sz w:val="23"/>
        </w:rPr>
        <w:t>установление доверительных отношений между учителем и его учениками, способствующих</w:t>
      </w:r>
      <w:r>
        <w:rPr>
          <w:spacing w:val="-16"/>
          <w:w w:val="105"/>
          <w:sz w:val="23"/>
        </w:rPr>
        <w:t xml:space="preserve"> </w:t>
      </w:r>
      <w:r>
        <w:rPr>
          <w:w w:val="105"/>
          <w:sz w:val="23"/>
        </w:rPr>
        <w:t>позитивному</w:t>
      </w:r>
      <w:r>
        <w:rPr>
          <w:spacing w:val="-15"/>
          <w:w w:val="105"/>
          <w:sz w:val="23"/>
        </w:rPr>
        <w:t xml:space="preserve"> </w:t>
      </w:r>
      <w:r>
        <w:rPr>
          <w:w w:val="105"/>
          <w:sz w:val="23"/>
        </w:rPr>
        <w:t>восприятию</w:t>
      </w:r>
      <w:r>
        <w:rPr>
          <w:spacing w:val="-12"/>
          <w:w w:val="105"/>
          <w:sz w:val="23"/>
        </w:rPr>
        <w:t xml:space="preserve"> </w:t>
      </w:r>
      <w:r>
        <w:rPr>
          <w:w w:val="105"/>
          <w:sz w:val="23"/>
        </w:rPr>
        <w:t>учащимися</w:t>
      </w:r>
      <w:r>
        <w:rPr>
          <w:spacing w:val="-12"/>
          <w:w w:val="105"/>
          <w:sz w:val="23"/>
        </w:rPr>
        <w:t xml:space="preserve"> </w:t>
      </w:r>
      <w:r>
        <w:rPr>
          <w:w w:val="105"/>
          <w:sz w:val="23"/>
        </w:rPr>
        <w:t>требований</w:t>
      </w:r>
      <w:r>
        <w:rPr>
          <w:spacing w:val="-14"/>
          <w:w w:val="105"/>
          <w:sz w:val="23"/>
        </w:rPr>
        <w:t xml:space="preserve"> </w:t>
      </w:r>
      <w:r>
        <w:rPr>
          <w:w w:val="105"/>
          <w:sz w:val="23"/>
        </w:rPr>
        <w:t>и</w:t>
      </w:r>
      <w:r>
        <w:rPr>
          <w:spacing w:val="-16"/>
          <w:w w:val="105"/>
          <w:sz w:val="23"/>
        </w:rPr>
        <w:t xml:space="preserve"> </w:t>
      </w:r>
      <w:r>
        <w:rPr>
          <w:w w:val="105"/>
          <w:sz w:val="23"/>
        </w:rPr>
        <w:t>просьб</w:t>
      </w:r>
      <w:r>
        <w:rPr>
          <w:spacing w:val="-10"/>
          <w:w w:val="105"/>
          <w:sz w:val="23"/>
        </w:rPr>
        <w:t xml:space="preserve"> </w:t>
      </w:r>
      <w:r>
        <w:rPr>
          <w:w w:val="105"/>
          <w:sz w:val="23"/>
        </w:rPr>
        <w:t>учителя через</w:t>
      </w:r>
      <w:r>
        <w:rPr>
          <w:spacing w:val="-16"/>
          <w:w w:val="105"/>
          <w:sz w:val="23"/>
        </w:rPr>
        <w:t xml:space="preserve"> </w:t>
      </w:r>
      <w:r>
        <w:rPr>
          <w:w w:val="105"/>
          <w:sz w:val="23"/>
        </w:rPr>
        <w:t>живой</w:t>
      </w:r>
      <w:r>
        <w:rPr>
          <w:spacing w:val="-15"/>
          <w:w w:val="105"/>
          <w:sz w:val="23"/>
        </w:rPr>
        <w:t xml:space="preserve"> </w:t>
      </w:r>
      <w:r>
        <w:rPr>
          <w:w w:val="105"/>
          <w:sz w:val="23"/>
        </w:rPr>
        <w:t>диалог,</w:t>
      </w:r>
      <w:r>
        <w:rPr>
          <w:spacing w:val="-12"/>
          <w:w w:val="105"/>
          <w:sz w:val="23"/>
        </w:rPr>
        <w:t xml:space="preserve"> </w:t>
      </w:r>
      <w:r>
        <w:rPr>
          <w:w w:val="105"/>
          <w:sz w:val="23"/>
        </w:rPr>
        <w:t>привлечение</w:t>
      </w:r>
      <w:r>
        <w:rPr>
          <w:spacing w:val="-16"/>
          <w:w w:val="105"/>
          <w:sz w:val="23"/>
        </w:rPr>
        <w:t xml:space="preserve"> </w:t>
      </w:r>
      <w:r>
        <w:rPr>
          <w:w w:val="105"/>
          <w:sz w:val="23"/>
        </w:rPr>
        <w:t>их</w:t>
      </w:r>
      <w:r>
        <w:rPr>
          <w:spacing w:val="-15"/>
          <w:w w:val="105"/>
          <w:sz w:val="23"/>
        </w:rPr>
        <w:t xml:space="preserve"> </w:t>
      </w:r>
      <w:r>
        <w:rPr>
          <w:w w:val="105"/>
          <w:sz w:val="23"/>
        </w:rPr>
        <w:t>внимания</w:t>
      </w:r>
      <w:r>
        <w:rPr>
          <w:spacing w:val="-10"/>
          <w:w w:val="105"/>
          <w:sz w:val="23"/>
        </w:rPr>
        <w:t xml:space="preserve"> </w:t>
      </w:r>
      <w:r>
        <w:rPr>
          <w:w w:val="105"/>
          <w:sz w:val="23"/>
        </w:rPr>
        <w:t>к</w:t>
      </w:r>
      <w:r>
        <w:rPr>
          <w:spacing w:val="-13"/>
          <w:w w:val="105"/>
          <w:sz w:val="23"/>
        </w:rPr>
        <w:t xml:space="preserve"> </w:t>
      </w:r>
      <w:r>
        <w:rPr>
          <w:w w:val="105"/>
          <w:sz w:val="23"/>
        </w:rPr>
        <w:t>обсуждаемой</w:t>
      </w:r>
      <w:r>
        <w:rPr>
          <w:spacing w:val="-9"/>
          <w:w w:val="105"/>
          <w:sz w:val="23"/>
        </w:rPr>
        <w:t xml:space="preserve"> </w:t>
      </w:r>
      <w:r>
        <w:rPr>
          <w:w w:val="105"/>
          <w:sz w:val="23"/>
        </w:rPr>
        <w:t>на</w:t>
      </w:r>
      <w:r>
        <w:rPr>
          <w:spacing w:val="-10"/>
          <w:w w:val="105"/>
          <w:sz w:val="23"/>
        </w:rPr>
        <w:t xml:space="preserve"> </w:t>
      </w:r>
      <w:r>
        <w:rPr>
          <w:w w:val="105"/>
          <w:sz w:val="23"/>
        </w:rPr>
        <w:t>уроке</w:t>
      </w:r>
      <w:r>
        <w:rPr>
          <w:spacing w:val="-10"/>
          <w:w w:val="105"/>
          <w:sz w:val="23"/>
        </w:rPr>
        <w:t xml:space="preserve"> </w:t>
      </w:r>
      <w:r>
        <w:rPr>
          <w:w w:val="105"/>
          <w:sz w:val="23"/>
        </w:rPr>
        <w:t>информации, активизацию их познавательной деятельности через использование занимательных элементов, историй из жизни современников;</w:t>
      </w:r>
    </w:p>
    <w:p w:rsidR="00623054" w:rsidRDefault="004D1B06" w:rsidP="004D1B06">
      <w:pPr>
        <w:pStyle w:val="a5"/>
        <w:numPr>
          <w:ilvl w:val="2"/>
          <w:numId w:val="20"/>
        </w:numPr>
        <w:tabs>
          <w:tab w:val="left" w:pos="1990"/>
          <w:tab w:val="left" w:pos="10632"/>
        </w:tabs>
        <w:spacing w:before="7" w:line="249" w:lineRule="auto"/>
        <w:ind w:right="922" w:firstLine="706"/>
        <w:rPr>
          <w:sz w:val="23"/>
        </w:rPr>
      </w:pPr>
      <w:r>
        <w:rPr>
          <w:w w:val="105"/>
          <w:sz w:val="23"/>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w:t>
      </w:r>
      <w:r>
        <w:rPr>
          <w:spacing w:val="-16"/>
          <w:w w:val="105"/>
          <w:sz w:val="23"/>
        </w:rPr>
        <w:t xml:space="preserve"> </w:t>
      </w:r>
      <w:r>
        <w:rPr>
          <w:w w:val="105"/>
          <w:sz w:val="23"/>
        </w:rPr>
        <w:t>фильмы,</w:t>
      </w:r>
      <w:r>
        <w:rPr>
          <w:spacing w:val="-15"/>
          <w:w w:val="105"/>
          <w:sz w:val="23"/>
        </w:rPr>
        <w:t xml:space="preserve"> </w:t>
      </w:r>
      <w:r>
        <w:rPr>
          <w:w w:val="105"/>
          <w:sz w:val="23"/>
        </w:rPr>
        <w:t>обучающие</w:t>
      </w:r>
      <w:r>
        <w:rPr>
          <w:spacing w:val="-15"/>
          <w:w w:val="105"/>
          <w:sz w:val="23"/>
        </w:rPr>
        <w:t xml:space="preserve"> </w:t>
      </w:r>
      <w:r>
        <w:rPr>
          <w:w w:val="105"/>
          <w:sz w:val="23"/>
        </w:rPr>
        <w:t>сайты,</w:t>
      </w:r>
      <w:r>
        <w:rPr>
          <w:spacing w:val="-15"/>
          <w:w w:val="105"/>
          <w:sz w:val="23"/>
        </w:rPr>
        <w:t xml:space="preserve"> </w:t>
      </w:r>
      <w:r>
        <w:rPr>
          <w:w w:val="105"/>
          <w:sz w:val="23"/>
        </w:rPr>
        <w:t>уроки</w:t>
      </w:r>
      <w:r>
        <w:rPr>
          <w:spacing w:val="-13"/>
          <w:w w:val="105"/>
          <w:sz w:val="23"/>
        </w:rPr>
        <w:t xml:space="preserve"> </w:t>
      </w:r>
      <w:r>
        <w:rPr>
          <w:w w:val="105"/>
          <w:sz w:val="23"/>
        </w:rPr>
        <w:t>онлайн,</w:t>
      </w:r>
      <w:r>
        <w:rPr>
          <w:spacing w:val="-15"/>
          <w:w w:val="105"/>
          <w:sz w:val="23"/>
        </w:rPr>
        <w:t xml:space="preserve"> </w:t>
      </w:r>
      <w:r>
        <w:rPr>
          <w:w w:val="105"/>
          <w:sz w:val="23"/>
        </w:rPr>
        <w:t>видеолекции,</w:t>
      </w:r>
      <w:r>
        <w:rPr>
          <w:spacing w:val="-12"/>
          <w:w w:val="105"/>
          <w:sz w:val="23"/>
        </w:rPr>
        <w:t xml:space="preserve"> </w:t>
      </w:r>
      <w:r>
        <w:rPr>
          <w:w w:val="105"/>
          <w:sz w:val="23"/>
        </w:rPr>
        <w:t>онлайн-конференции</w:t>
      </w:r>
      <w:r>
        <w:rPr>
          <w:spacing w:val="-15"/>
          <w:w w:val="105"/>
          <w:sz w:val="23"/>
        </w:rPr>
        <w:t xml:space="preserve"> </w:t>
      </w:r>
      <w:r>
        <w:rPr>
          <w:w w:val="105"/>
          <w:sz w:val="23"/>
        </w:rPr>
        <w:t xml:space="preserve">и </w:t>
      </w:r>
      <w:r>
        <w:rPr>
          <w:spacing w:val="-2"/>
          <w:w w:val="105"/>
          <w:sz w:val="23"/>
        </w:rPr>
        <w:t>др.);</w:t>
      </w:r>
    </w:p>
    <w:p w:rsidR="00623054" w:rsidRDefault="004D1B06" w:rsidP="004D1B06">
      <w:pPr>
        <w:pStyle w:val="a5"/>
        <w:numPr>
          <w:ilvl w:val="2"/>
          <w:numId w:val="20"/>
        </w:numPr>
        <w:tabs>
          <w:tab w:val="left" w:pos="1990"/>
          <w:tab w:val="left" w:pos="10632"/>
        </w:tabs>
        <w:spacing w:before="1" w:line="252" w:lineRule="auto"/>
        <w:ind w:right="1266" w:firstLine="706"/>
        <w:rPr>
          <w:sz w:val="23"/>
        </w:rPr>
      </w:pPr>
      <w:r>
        <w:rPr>
          <w:sz w:val="23"/>
        </w:rPr>
        <w:t xml:space="preserve">использование визуальных образов (предметно-эстетической среды, наглядная </w:t>
      </w:r>
      <w:r>
        <w:rPr>
          <w:w w:val="105"/>
          <w:sz w:val="23"/>
        </w:rPr>
        <w:t>агитация школьных стендов, предметной направленности, совместно производимые видеоролики по темам урока);</w:t>
      </w:r>
    </w:p>
    <w:p w:rsidR="00623054" w:rsidRDefault="004D1B06" w:rsidP="004D1B06">
      <w:pPr>
        <w:pStyle w:val="a5"/>
        <w:numPr>
          <w:ilvl w:val="2"/>
          <w:numId w:val="20"/>
        </w:numPr>
        <w:tabs>
          <w:tab w:val="left" w:pos="1990"/>
          <w:tab w:val="left" w:pos="10632"/>
        </w:tabs>
        <w:spacing w:line="252" w:lineRule="auto"/>
        <w:ind w:right="1121" w:firstLine="706"/>
        <w:rPr>
          <w:sz w:val="23"/>
        </w:rPr>
      </w:pPr>
      <w:r>
        <w:rPr>
          <w:w w:val="105"/>
          <w:sz w:val="23"/>
        </w:rPr>
        <w:t>использование</w:t>
      </w:r>
      <w:r>
        <w:rPr>
          <w:spacing w:val="-10"/>
          <w:w w:val="105"/>
          <w:sz w:val="23"/>
        </w:rPr>
        <w:t xml:space="preserve"> </w:t>
      </w:r>
      <w:r>
        <w:rPr>
          <w:w w:val="105"/>
          <w:sz w:val="23"/>
        </w:rPr>
        <w:t>технологии</w:t>
      </w:r>
      <w:r>
        <w:rPr>
          <w:spacing w:val="-5"/>
          <w:w w:val="105"/>
          <w:sz w:val="23"/>
        </w:rPr>
        <w:t xml:space="preserve"> </w:t>
      </w:r>
      <w:r>
        <w:rPr>
          <w:w w:val="105"/>
          <w:sz w:val="23"/>
        </w:rPr>
        <w:t>«Портфолио»,</w:t>
      </w:r>
      <w:r>
        <w:rPr>
          <w:spacing w:val="-3"/>
          <w:w w:val="105"/>
          <w:sz w:val="23"/>
        </w:rPr>
        <w:t xml:space="preserve"> </w:t>
      </w:r>
      <w:r>
        <w:rPr>
          <w:w w:val="105"/>
          <w:sz w:val="23"/>
        </w:rPr>
        <w:t>с</w:t>
      </w:r>
      <w:r>
        <w:rPr>
          <w:spacing w:val="-10"/>
          <w:w w:val="105"/>
          <w:sz w:val="23"/>
        </w:rPr>
        <w:t xml:space="preserve"> </w:t>
      </w:r>
      <w:r>
        <w:rPr>
          <w:w w:val="105"/>
          <w:sz w:val="23"/>
        </w:rPr>
        <w:t>целью</w:t>
      </w:r>
      <w:r>
        <w:rPr>
          <w:spacing w:val="-5"/>
          <w:w w:val="105"/>
          <w:sz w:val="23"/>
        </w:rPr>
        <w:t xml:space="preserve"> </w:t>
      </w:r>
      <w:r>
        <w:rPr>
          <w:w w:val="105"/>
          <w:sz w:val="23"/>
        </w:rPr>
        <w:t>развития</w:t>
      </w:r>
      <w:r>
        <w:rPr>
          <w:spacing w:val="-8"/>
          <w:w w:val="105"/>
          <w:sz w:val="23"/>
        </w:rPr>
        <w:t xml:space="preserve"> </w:t>
      </w:r>
      <w:r>
        <w:rPr>
          <w:w w:val="105"/>
          <w:sz w:val="23"/>
        </w:rPr>
        <w:t>самостоятельности, рефлексии</w:t>
      </w:r>
      <w:r>
        <w:rPr>
          <w:spacing w:val="-15"/>
          <w:w w:val="105"/>
          <w:sz w:val="23"/>
        </w:rPr>
        <w:t xml:space="preserve"> </w:t>
      </w:r>
      <w:r>
        <w:rPr>
          <w:w w:val="105"/>
          <w:sz w:val="23"/>
        </w:rPr>
        <w:t>и</w:t>
      </w:r>
      <w:r>
        <w:rPr>
          <w:spacing w:val="-15"/>
          <w:w w:val="105"/>
          <w:sz w:val="23"/>
        </w:rPr>
        <w:t xml:space="preserve"> </w:t>
      </w:r>
      <w:r>
        <w:rPr>
          <w:w w:val="105"/>
          <w:sz w:val="23"/>
        </w:rPr>
        <w:t>самооценки,</w:t>
      </w:r>
      <w:r>
        <w:rPr>
          <w:spacing w:val="-11"/>
          <w:w w:val="105"/>
          <w:sz w:val="23"/>
        </w:rPr>
        <w:t xml:space="preserve"> </w:t>
      </w:r>
      <w:r>
        <w:rPr>
          <w:w w:val="105"/>
          <w:sz w:val="23"/>
        </w:rPr>
        <w:t>планирования</w:t>
      </w:r>
      <w:r>
        <w:rPr>
          <w:spacing w:val="-16"/>
          <w:w w:val="105"/>
          <w:sz w:val="23"/>
        </w:rPr>
        <w:t xml:space="preserve"> </w:t>
      </w:r>
      <w:r>
        <w:rPr>
          <w:w w:val="105"/>
          <w:sz w:val="23"/>
        </w:rPr>
        <w:t>деятельности,</w:t>
      </w:r>
      <w:r>
        <w:rPr>
          <w:spacing w:val="-15"/>
          <w:w w:val="105"/>
          <w:sz w:val="23"/>
        </w:rPr>
        <w:t xml:space="preserve"> </w:t>
      </w:r>
      <w:r>
        <w:rPr>
          <w:w w:val="105"/>
          <w:sz w:val="23"/>
        </w:rPr>
        <w:t>видения</w:t>
      </w:r>
      <w:r>
        <w:rPr>
          <w:spacing w:val="-15"/>
          <w:w w:val="105"/>
          <w:sz w:val="23"/>
        </w:rPr>
        <w:t xml:space="preserve"> </w:t>
      </w:r>
      <w:r>
        <w:rPr>
          <w:w w:val="105"/>
          <w:sz w:val="23"/>
        </w:rPr>
        <w:t>правильного</w:t>
      </w:r>
      <w:r>
        <w:rPr>
          <w:spacing w:val="-15"/>
          <w:w w:val="105"/>
          <w:sz w:val="23"/>
        </w:rPr>
        <w:t xml:space="preserve"> </w:t>
      </w:r>
      <w:r>
        <w:rPr>
          <w:w w:val="105"/>
          <w:sz w:val="23"/>
        </w:rPr>
        <w:t>вектора</w:t>
      </w:r>
      <w:r>
        <w:rPr>
          <w:spacing w:val="-14"/>
          <w:w w:val="105"/>
          <w:sz w:val="23"/>
        </w:rPr>
        <w:t xml:space="preserve"> </w:t>
      </w:r>
      <w:r>
        <w:rPr>
          <w:w w:val="105"/>
          <w:sz w:val="23"/>
        </w:rPr>
        <w:t>для дальнейшего развития способностей;</w:t>
      </w:r>
    </w:p>
    <w:p w:rsidR="00623054" w:rsidRDefault="004D1B06" w:rsidP="004D1B06">
      <w:pPr>
        <w:pStyle w:val="a5"/>
        <w:numPr>
          <w:ilvl w:val="2"/>
          <w:numId w:val="20"/>
        </w:numPr>
        <w:tabs>
          <w:tab w:val="left" w:pos="1983"/>
          <w:tab w:val="left" w:pos="10632"/>
        </w:tabs>
        <w:ind w:left="1983" w:hanging="143"/>
        <w:rPr>
          <w:sz w:val="23"/>
        </w:rPr>
      </w:pPr>
      <w:r>
        <w:rPr>
          <w:sz w:val="23"/>
        </w:rPr>
        <w:t>специально</w:t>
      </w:r>
      <w:r>
        <w:rPr>
          <w:spacing w:val="55"/>
          <w:sz w:val="23"/>
        </w:rPr>
        <w:t xml:space="preserve"> </w:t>
      </w:r>
      <w:r>
        <w:rPr>
          <w:sz w:val="23"/>
        </w:rPr>
        <w:t>разработанные</w:t>
      </w:r>
      <w:r>
        <w:rPr>
          <w:spacing w:val="26"/>
          <w:sz w:val="23"/>
        </w:rPr>
        <w:t xml:space="preserve"> </w:t>
      </w:r>
      <w:r>
        <w:rPr>
          <w:spacing w:val="-2"/>
          <w:sz w:val="23"/>
        </w:rPr>
        <w:t>занятия:</w:t>
      </w:r>
    </w:p>
    <w:p w:rsidR="00623054" w:rsidRDefault="004D1B06" w:rsidP="004D1B06">
      <w:pPr>
        <w:pStyle w:val="a5"/>
        <w:numPr>
          <w:ilvl w:val="3"/>
          <w:numId w:val="20"/>
        </w:numPr>
        <w:tabs>
          <w:tab w:val="left" w:pos="2552"/>
          <w:tab w:val="left" w:pos="10632"/>
        </w:tabs>
        <w:spacing w:before="14"/>
        <w:ind w:left="2552" w:hanging="359"/>
        <w:jc w:val="left"/>
        <w:rPr>
          <w:sz w:val="23"/>
        </w:rPr>
      </w:pPr>
      <w:r>
        <w:rPr>
          <w:sz w:val="23"/>
        </w:rPr>
        <w:t>уроки</w:t>
      </w:r>
      <w:r>
        <w:rPr>
          <w:spacing w:val="6"/>
          <w:sz w:val="23"/>
        </w:rPr>
        <w:t xml:space="preserve"> </w:t>
      </w:r>
      <w:r>
        <w:rPr>
          <w:spacing w:val="-2"/>
          <w:sz w:val="23"/>
        </w:rPr>
        <w:t>мужества;</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w:t>
      </w:r>
      <w:r>
        <w:rPr>
          <w:spacing w:val="-2"/>
          <w:sz w:val="23"/>
        </w:rPr>
        <w:t>биографии;</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w:t>
      </w:r>
      <w:r>
        <w:rPr>
          <w:spacing w:val="-2"/>
          <w:sz w:val="23"/>
        </w:rPr>
        <w:t>примеры;</w:t>
      </w:r>
    </w:p>
    <w:p w:rsidR="00623054" w:rsidRDefault="004D1B06" w:rsidP="004D1B06">
      <w:pPr>
        <w:pStyle w:val="a5"/>
        <w:numPr>
          <w:ilvl w:val="3"/>
          <w:numId w:val="20"/>
        </w:numPr>
        <w:tabs>
          <w:tab w:val="left" w:pos="2552"/>
          <w:tab w:val="left" w:pos="10632"/>
        </w:tabs>
        <w:spacing w:before="17"/>
        <w:ind w:left="2552" w:hanging="359"/>
        <w:jc w:val="left"/>
        <w:rPr>
          <w:sz w:val="23"/>
        </w:rPr>
      </w:pPr>
      <w:r>
        <w:rPr>
          <w:sz w:val="23"/>
        </w:rPr>
        <w:t>уроки-</w:t>
      </w:r>
      <w:r>
        <w:rPr>
          <w:spacing w:val="-2"/>
          <w:sz w:val="23"/>
        </w:rPr>
        <w:t>судьбы;</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w:t>
      </w:r>
      <w:r>
        <w:rPr>
          <w:spacing w:val="-2"/>
          <w:sz w:val="23"/>
        </w:rPr>
        <w:t>встречи;</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w:t>
      </w:r>
      <w:r>
        <w:rPr>
          <w:spacing w:val="-2"/>
          <w:sz w:val="23"/>
        </w:rPr>
        <w:t>диспуты;</w:t>
      </w:r>
    </w:p>
    <w:p w:rsidR="00623054" w:rsidRDefault="004D1B06" w:rsidP="004D1B06">
      <w:pPr>
        <w:pStyle w:val="a5"/>
        <w:numPr>
          <w:ilvl w:val="3"/>
          <w:numId w:val="20"/>
        </w:numPr>
        <w:tabs>
          <w:tab w:val="left" w:pos="2552"/>
          <w:tab w:val="left" w:pos="10632"/>
        </w:tabs>
        <w:spacing w:before="17"/>
        <w:ind w:left="2552" w:hanging="359"/>
        <w:jc w:val="left"/>
        <w:rPr>
          <w:sz w:val="23"/>
        </w:rPr>
      </w:pPr>
      <w:r>
        <w:rPr>
          <w:sz w:val="23"/>
        </w:rPr>
        <w:t>уроки-</w:t>
      </w:r>
      <w:r>
        <w:rPr>
          <w:spacing w:val="-2"/>
          <w:sz w:val="23"/>
        </w:rPr>
        <w:t>экскурсии;</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уроки-деловые</w:t>
      </w:r>
      <w:r>
        <w:rPr>
          <w:spacing w:val="45"/>
          <w:sz w:val="23"/>
        </w:rPr>
        <w:t xml:space="preserve"> </w:t>
      </w:r>
      <w:r>
        <w:rPr>
          <w:spacing w:val="-4"/>
          <w:sz w:val="23"/>
        </w:rPr>
        <w:t>игры;</w:t>
      </w:r>
    </w:p>
    <w:p w:rsidR="00623054" w:rsidRDefault="004D1B06" w:rsidP="004D1B06">
      <w:pPr>
        <w:pStyle w:val="a5"/>
        <w:numPr>
          <w:ilvl w:val="3"/>
          <w:numId w:val="20"/>
        </w:numPr>
        <w:tabs>
          <w:tab w:val="left" w:pos="2552"/>
          <w:tab w:val="left" w:pos="10632"/>
        </w:tabs>
        <w:spacing w:before="9"/>
        <w:ind w:left="2552" w:hanging="359"/>
        <w:jc w:val="left"/>
        <w:rPr>
          <w:sz w:val="23"/>
        </w:rPr>
      </w:pPr>
      <w:r>
        <w:rPr>
          <w:sz w:val="23"/>
        </w:rPr>
        <w:t>уроки-</w:t>
      </w:r>
      <w:r>
        <w:rPr>
          <w:spacing w:val="-2"/>
          <w:sz w:val="23"/>
        </w:rPr>
        <w:t>путешествия;</w:t>
      </w:r>
    </w:p>
    <w:p w:rsidR="00623054" w:rsidRDefault="004D1B06" w:rsidP="004D1B06">
      <w:pPr>
        <w:pStyle w:val="a5"/>
        <w:numPr>
          <w:ilvl w:val="3"/>
          <w:numId w:val="20"/>
        </w:numPr>
        <w:tabs>
          <w:tab w:val="left" w:pos="2552"/>
          <w:tab w:val="left" w:pos="10632"/>
        </w:tabs>
        <w:spacing w:before="82"/>
        <w:ind w:left="2552" w:hanging="359"/>
        <w:jc w:val="left"/>
        <w:rPr>
          <w:sz w:val="23"/>
        </w:rPr>
      </w:pPr>
      <w:r>
        <w:rPr>
          <w:sz w:val="23"/>
        </w:rPr>
        <w:t>урок</w:t>
      </w:r>
      <w:r>
        <w:rPr>
          <w:spacing w:val="37"/>
          <w:sz w:val="23"/>
        </w:rPr>
        <w:t xml:space="preserve"> </w:t>
      </w:r>
      <w:r>
        <w:rPr>
          <w:sz w:val="23"/>
        </w:rPr>
        <w:t>мастер-</w:t>
      </w:r>
      <w:r>
        <w:rPr>
          <w:spacing w:val="-2"/>
          <w:sz w:val="23"/>
        </w:rPr>
        <w:t>классы;</w:t>
      </w:r>
    </w:p>
    <w:p w:rsidR="00623054" w:rsidRDefault="004D1B06" w:rsidP="004D1B06">
      <w:pPr>
        <w:pStyle w:val="a5"/>
        <w:numPr>
          <w:ilvl w:val="3"/>
          <w:numId w:val="20"/>
        </w:numPr>
        <w:tabs>
          <w:tab w:val="left" w:pos="2552"/>
          <w:tab w:val="left" w:pos="10632"/>
        </w:tabs>
        <w:spacing w:before="31"/>
        <w:ind w:left="2552" w:hanging="359"/>
        <w:jc w:val="left"/>
        <w:rPr>
          <w:sz w:val="23"/>
        </w:rPr>
      </w:pPr>
      <w:r>
        <w:rPr>
          <w:sz w:val="23"/>
        </w:rPr>
        <w:t>уроки-</w:t>
      </w:r>
      <w:r>
        <w:rPr>
          <w:spacing w:val="-2"/>
          <w:sz w:val="23"/>
        </w:rPr>
        <w:t>исследования;</w:t>
      </w:r>
    </w:p>
    <w:p w:rsidR="00623054" w:rsidRDefault="004D1B06" w:rsidP="004D1B06">
      <w:pPr>
        <w:pStyle w:val="a5"/>
        <w:numPr>
          <w:ilvl w:val="3"/>
          <w:numId w:val="20"/>
        </w:numPr>
        <w:tabs>
          <w:tab w:val="left" w:pos="2552"/>
          <w:tab w:val="left" w:pos="10632"/>
        </w:tabs>
        <w:spacing w:before="10"/>
        <w:ind w:left="2552" w:hanging="359"/>
        <w:jc w:val="left"/>
        <w:rPr>
          <w:sz w:val="23"/>
        </w:rPr>
      </w:pPr>
      <w:r>
        <w:rPr>
          <w:sz w:val="23"/>
        </w:rPr>
        <w:t>музейные</w:t>
      </w:r>
      <w:r>
        <w:rPr>
          <w:spacing w:val="31"/>
          <w:sz w:val="23"/>
        </w:rPr>
        <w:t xml:space="preserve"> </w:t>
      </w:r>
      <w:r>
        <w:rPr>
          <w:spacing w:val="-2"/>
          <w:sz w:val="23"/>
        </w:rPr>
        <w:t>уроки.</w:t>
      </w:r>
    </w:p>
    <w:p w:rsidR="00623054" w:rsidRDefault="004D1B06" w:rsidP="004D1B06">
      <w:pPr>
        <w:pStyle w:val="a5"/>
        <w:numPr>
          <w:ilvl w:val="2"/>
          <w:numId w:val="20"/>
        </w:numPr>
        <w:tabs>
          <w:tab w:val="left" w:pos="1983"/>
          <w:tab w:val="left" w:pos="10632"/>
        </w:tabs>
        <w:spacing w:before="2" w:line="249" w:lineRule="auto"/>
        <w:ind w:right="1285" w:firstLine="706"/>
        <w:rPr>
          <w:sz w:val="23"/>
        </w:rPr>
      </w:pPr>
      <w:r>
        <w:rPr>
          <w:w w:val="105"/>
          <w:sz w:val="23"/>
        </w:rPr>
        <w:t>организация предметных образовательных событий (проведение предметных недель)</w:t>
      </w:r>
      <w:r>
        <w:rPr>
          <w:spacing w:val="-7"/>
          <w:w w:val="105"/>
          <w:sz w:val="23"/>
        </w:rPr>
        <w:t xml:space="preserve"> </w:t>
      </w:r>
      <w:r>
        <w:rPr>
          <w:w w:val="105"/>
          <w:sz w:val="23"/>
        </w:rPr>
        <w:t>для</w:t>
      </w:r>
      <w:r>
        <w:rPr>
          <w:spacing w:val="-2"/>
          <w:w w:val="105"/>
          <w:sz w:val="23"/>
        </w:rPr>
        <w:t xml:space="preserve"> </w:t>
      </w:r>
      <w:r>
        <w:rPr>
          <w:w w:val="105"/>
          <w:sz w:val="23"/>
        </w:rPr>
        <w:t>обучающихся</w:t>
      </w:r>
      <w:r>
        <w:rPr>
          <w:spacing w:val="-1"/>
          <w:w w:val="105"/>
          <w:sz w:val="23"/>
        </w:rPr>
        <w:t xml:space="preserve"> </w:t>
      </w:r>
      <w:r>
        <w:rPr>
          <w:w w:val="105"/>
          <w:sz w:val="23"/>
        </w:rPr>
        <w:t>с</w:t>
      </w:r>
      <w:r>
        <w:rPr>
          <w:spacing w:val="-10"/>
          <w:w w:val="105"/>
          <w:sz w:val="23"/>
        </w:rPr>
        <w:t xml:space="preserve"> </w:t>
      </w:r>
      <w:r>
        <w:rPr>
          <w:w w:val="105"/>
          <w:sz w:val="23"/>
        </w:rPr>
        <w:t>целью развития</w:t>
      </w:r>
      <w:r>
        <w:rPr>
          <w:spacing w:val="-8"/>
          <w:w w:val="105"/>
          <w:sz w:val="23"/>
        </w:rPr>
        <w:t xml:space="preserve"> </w:t>
      </w:r>
      <w:r>
        <w:rPr>
          <w:w w:val="105"/>
          <w:sz w:val="23"/>
        </w:rPr>
        <w:t>познавательной</w:t>
      </w:r>
      <w:r>
        <w:rPr>
          <w:spacing w:val="-5"/>
          <w:w w:val="105"/>
          <w:sz w:val="23"/>
        </w:rPr>
        <w:t xml:space="preserve"> </w:t>
      </w:r>
      <w:r>
        <w:rPr>
          <w:w w:val="105"/>
          <w:sz w:val="23"/>
        </w:rPr>
        <w:t>и творческой</w:t>
      </w:r>
      <w:r>
        <w:rPr>
          <w:spacing w:val="-5"/>
          <w:w w:val="105"/>
          <w:sz w:val="23"/>
        </w:rPr>
        <w:t xml:space="preserve"> </w:t>
      </w:r>
      <w:r>
        <w:rPr>
          <w:w w:val="105"/>
          <w:sz w:val="23"/>
        </w:rPr>
        <w:t>активности, инициативности</w:t>
      </w:r>
      <w:r>
        <w:rPr>
          <w:spacing w:val="-16"/>
          <w:w w:val="105"/>
          <w:sz w:val="23"/>
        </w:rPr>
        <w:t xml:space="preserve"> </w:t>
      </w:r>
      <w:r>
        <w:rPr>
          <w:w w:val="105"/>
          <w:sz w:val="23"/>
        </w:rPr>
        <w:t>в</w:t>
      </w:r>
      <w:r>
        <w:rPr>
          <w:spacing w:val="-11"/>
          <w:w w:val="105"/>
          <w:sz w:val="23"/>
        </w:rPr>
        <w:t xml:space="preserve"> </w:t>
      </w:r>
      <w:r>
        <w:rPr>
          <w:w w:val="105"/>
          <w:sz w:val="23"/>
        </w:rPr>
        <w:t>различных</w:t>
      </w:r>
      <w:r>
        <w:rPr>
          <w:spacing w:val="-14"/>
          <w:w w:val="105"/>
          <w:sz w:val="23"/>
        </w:rPr>
        <w:t xml:space="preserve"> </w:t>
      </w:r>
      <w:r>
        <w:rPr>
          <w:w w:val="105"/>
          <w:sz w:val="23"/>
        </w:rPr>
        <w:t>сферах</w:t>
      </w:r>
      <w:r>
        <w:rPr>
          <w:spacing w:val="-16"/>
          <w:w w:val="105"/>
          <w:sz w:val="23"/>
        </w:rPr>
        <w:t xml:space="preserve"> </w:t>
      </w:r>
      <w:r>
        <w:rPr>
          <w:w w:val="105"/>
          <w:sz w:val="23"/>
        </w:rPr>
        <w:t>предметной</w:t>
      </w:r>
      <w:r>
        <w:rPr>
          <w:spacing w:val="-14"/>
          <w:w w:val="105"/>
          <w:sz w:val="23"/>
        </w:rPr>
        <w:t xml:space="preserve"> </w:t>
      </w:r>
      <w:r>
        <w:rPr>
          <w:w w:val="105"/>
          <w:sz w:val="23"/>
        </w:rPr>
        <w:t>деятельности,</w:t>
      </w:r>
      <w:r>
        <w:rPr>
          <w:spacing w:val="-12"/>
          <w:w w:val="105"/>
          <w:sz w:val="23"/>
        </w:rPr>
        <w:t xml:space="preserve"> </w:t>
      </w:r>
      <w:r>
        <w:rPr>
          <w:w w:val="105"/>
          <w:sz w:val="23"/>
        </w:rPr>
        <w:t>раскрытия творческих способностей обучающихся с разными образовательными потребностями и индивидуальными возможностями.</w:t>
      </w:r>
    </w:p>
    <w:p w:rsidR="00623054" w:rsidRDefault="004D1B06" w:rsidP="004D1B06">
      <w:pPr>
        <w:pStyle w:val="a3"/>
        <w:tabs>
          <w:tab w:val="left" w:pos="10632"/>
        </w:tabs>
        <w:spacing w:before="7" w:line="249" w:lineRule="auto"/>
        <w:ind w:left="1134" w:right="869" w:firstLine="713"/>
      </w:pPr>
      <w:r>
        <w:rPr>
          <w:w w:val="105"/>
        </w:rPr>
        <w:t>Непрерывный</w:t>
      </w:r>
      <w:r>
        <w:rPr>
          <w:spacing w:val="-4"/>
          <w:w w:val="105"/>
        </w:rPr>
        <w:t xml:space="preserve"> </w:t>
      </w:r>
      <w:r>
        <w:rPr>
          <w:w w:val="105"/>
        </w:rPr>
        <w:t>поиск</w:t>
      </w:r>
      <w:r>
        <w:rPr>
          <w:spacing w:val="-7"/>
          <w:w w:val="105"/>
        </w:rPr>
        <w:t xml:space="preserve"> </w:t>
      </w:r>
      <w:r>
        <w:rPr>
          <w:w w:val="105"/>
        </w:rPr>
        <w:t>приемов и</w:t>
      </w:r>
      <w:r>
        <w:rPr>
          <w:spacing w:val="-6"/>
          <w:w w:val="105"/>
        </w:rPr>
        <w:t xml:space="preserve"> </w:t>
      </w:r>
      <w:r>
        <w:rPr>
          <w:w w:val="105"/>
        </w:rPr>
        <w:t>форм</w:t>
      </w:r>
      <w:r>
        <w:rPr>
          <w:spacing w:val="-1"/>
          <w:w w:val="105"/>
        </w:rPr>
        <w:t xml:space="preserve"> </w:t>
      </w:r>
      <w:r>
        <w:rPr>
          <w:w w:val="105"/>
        </w:rPr>
        <w:t>взаимодействия</w:t>
      </w:r>
      <w:r>
        <w:rPr>
          <w:spacing w:val="-6"/>
          <w:w w:val="105"/>
        </w:rPr>
        <w:t xml:space="preserve"> </w:t>
      </w:r>
      <w:r>
        <w:rPr>
          <w:w w:val="105"/>
        </w:rPr>
        <w:t>педагогов</w:t>
      </w:r>
      <w:r>
        <w:rPr>
          <w:spacing w:val="-4"/>
          <w:w w:val="105"/>
        </w:rPr>
        <w:t xml:space="preserve"> </w:t>
      </w:r>
      <w:r>
        <w:rPr>
          <w:w w:val="105"/>
        </w:rPr>
        <w:t>и</w:t>
      </w:r>
      <w:r>
        <w:rPr>
          <w:spacing w:val="-6"/>
          <w:w w:val="105"/>
        </w:rPr>
        <w:t xml:space="preserve"> </w:t>
      </w:r>
      <w:r>
        <w:rPr>
          <w:w w:val="105"/>
        </w:rPr>
        <w:t>обучающихся</w:t>
      </w:r>
      <w:r>
        <w:rPr>
          <w:spacing w:val="-1"/>
          <w:w w:val="105"/>
        </w:rPr>
        <w:t xml:space="preserve"> </w:t>
      </w:r>
      <w:r>
        <w:rPr>
          <w:w w:val="105"/>
        </w:rPr>
        <w:t xml:space="preserve">на учебном занятии позволяет приобретенным знаниям, отношениям и </w:t>
      </w:r>
      <w:r>
        <w:rPr>
          <w:w w:val="105"/>
        </w:rPr>
        <w:lastRenderedPageBreak/>
        <w:t>опыту перейти в социально значимые виды самостоятельной деятельности.</w:t>
      </w:r>
    </w:p>
    <w:p w:rsidR="00623054" w:rsidRDefault="004D1B06" w:rsidP="004D1B06">
      <w:pPr>
        <w:tabs>
          <w:tab w:val="left" w:pos="10632"/>
        </w:tabs>
        <w:spacing w:before="245"/>
        <w:ind w:left="3504"/>
        <w:jc w:val="both"/>
        <w:rPr>
          <w:b/>
          <w:sz w:val="28"/>
        </w:rPr>
      </w:pPr>
      <w:bookmarkStart w:id="51" w:name="Модуль_«Внеурочная_деятельность»"/>
      <w:bookmarkEnd w:id="51"/>
      <w:r>
        <w:rPr>
          <w:b/>
          <w:spacing w:val="-2"/>
          <w:sz w:val="28"/>
        </w:rPr>
        <w:t>Модуль</w:t>
      </w:r>
      <w:r>
        <w:rPr>
          <w:b/>
          <w:spacing w:val="-6"/>
          <w:sz w:val="28"/>
        </w:rPr>
        <w:t xml:space="preserve"> </w:t>
      </w:r>
      <w:r>
        <w:rPr>
          <w:b/>
          <w:spacing w:val="-2"/>
          <w:sz w:val="28"/>
        </w:rPr>
        <w:t>«Внеурочная</w:t>
      </w:r>
      <w:r>
        <w:rPr>
          <w:b/>
          <w:spacing w:val="1"/>
          <w:sz w:val="28"/>
        </w:rPr>
        <w:t xml:space="preserve"> </w:t>
      </w:r>
      <w:r>
        <w:rPr>
          <w:b/>
          <w:spacing w:val="-2"/>
          <w:sz w:val="28"/>
        </w:rPr>
        <w:t>деятельность»</w:t>
      </w:r>
    </w:p>
    <w:p w:rsidR="00623054" w:rsidRDefault="004D1B06" w:rsidP="004D1B06">
      <w:pPr>
        <w:pStyle w:val="a3"/>
        <w:tabs>
          <w:tab w:val="left" w:pos="10632"/>
        </w:tabs>
        <w:spacing w:before="5" w:line="249" w:lineRule="auto"/>
        <w:ind w:left="1119" w:right="930" w:firstLine="216"/>
      </w:pPr>
      <w:r>
        <w:rPr>
          <w:w w:val="105"/>
        </w:rPr>
        <w:t>Реализация</w:t>
      </w:r>
      <w:r>
        <w:rPr>
          <w:spacing w:val="-10"/>
          <w:w w:val="105"/>
        </w:rPr>
        <w:t xml:space="preserve"> </w:t>
      </w:r>
      <w:r>
        <w:rPr>
          <w:w w:val="105"/>
        </w:rPr>
        <w:t>воспитательного</w:t>
      </w:r>
      <w:r>
        <w:rPr>
          <w:spacing w:val="-12"/>
          <w:w w:val="105"/>
        </w:rPr>
        <w:t xml:space="preserve"> </w:t>
      </w:r>
      <w:r>
        <w:rPr>
          <w:w w:val="105"/>
        </w:rPr>
        <w:t>потенциала</w:t>
      </w:r>
      <w:r>
        <w:rPr>
          <w:spacing w:val="-7"/>
          <w:w w:val="105"/>
        </w:rPr>
        <w:t xml:space="preserve"> </w:t>
      </w:r>
      <w:r>
        <w:rPr>
          <w:w w:val="105"/>
        </w:rPr>
        <w:t>внеурочной</w:t>
      </w:r>
      <w:r>
        <w:rPr>
          <w:spacing w:val="-7"/>
          <w:w w:val="105"/>
        </w:rPr>
        <w:t xml:space="preserve"> </w:t>
      </w:r>
      <w:r>
        <w:rPr>
          <w:w w:val="105"/>
        </w:rPr>
        <w:t>деятельности</w:t>
      </w:r>
      <w:r>
        <w:rPr>
          <w:spacing w:val="-7"/>
          <w:w w:val="105"/>
        </w:rPr>
        <w:t xml:space="preserve"> </w:t>
      </w:r>
      <w:r>
        <w:rPr>
          <w:w w:val="105"/>
        </w:rPr>
        <w:t>в</w:t>
      </w:r>
      <w:r>
        <w:rPr>
          <w:spacing w:val="-7"/>
          <w:w w:val="105"/>
        </w:rPr>
        <w:t xml:space="preserve"> </w:t>
      </w:r>
      <w:r>
        <w:rPr>
          <w:w w:val="105"/>
        </w:rPr>
        <w:t>целях</w:t>
      </w:r>
      <w:r>
        <w:rPr>
          <w:spacing w:val="-6"/>
          <w:w w:val="105"/>
        </w:rPr>
        <w:t xml:space="preserve"> </w:t>
      </w:r>
      <w:r>
        <w:rPr>
          <w:w w:val="105"/>
        </w:rPr>
        <w:t>обеспечения индивидуальных потребностей обучающихся осуществляется в рамках выбранных ими курсов,</w:t>
      </w:r>
      <w:r>
        <w:rPr>
          <w:spacing w:val="-8"/>
          <w:w w:val="105"/>
        </w:rPr>
        <w:t xml:space="preserve"> </w:t>
      </w:r>
      <w:r>
        <w:rPr>
          <w:w w:val="105"/>
        </w:rPr>
        <w:t>занятий</w:t>
      </w:r>
      <w:r>
        <w:rPr>
          <w:spacing w:val="-4"/>
          <w:w w:val="105"/>
        </w:rPr>
        <w:t xml:space="preserve"> </w:t>
      </w:r>
      <w:r>
        <w:rPr>
          <w:w w:val="105"/>
        </w:rPr>
        <w:t>(указываются</w:t>
      </w:r>
      <w:r>
        <w:rPr>
          <w:spacing w:val="-7"/>
          <w:w w:val="105"/>
        </w:rPr>
        <w:t xml:space="preserve"> </w:t>
      </w:r>
      <w:r>
        <w:rPr>
          <w:w w:val="105"/>
        </w:rPr>
        <w:t>конкретные</w:t>
      </w:r>
      <w:r>
        <w:rPr>
          <w:spacing w:val="-16"/>
          <w:w w:val="105"/>
        </w:rPr>
        <w:t xml:space="preserve"> </w:t>
      </w:r>
      <w:r>
        <w:rPr>
          <w:w w:val="105"/>
        </w:rPr>
        <w:t>курсы,</w:t>
      </w:r>
      <w:r>
        <w:rPr>
          <w:spacing w:val="-6"/>
          <w:w w:val="105"/>
        </w:rPr>
        <w:t xml:space="preserve"> </w:t>
      </w:r>
      <w:r>
        <w:rPr>
          <w:w w:val="105"/>
        </w:rPr>
        <w:t>занятия,</w:t>
      </w:r>
      <w:r>
        <w:rPr>
          <w:spacing w:val="-7"/>
          <w:w w:val="105"/>
        </w:rPr>
        <w:t xml:space="preserve"> </w:t>
      </w:r>
      <w:r>
        <w:rPr>
          <w:w w:val="105"/>
        </w:rPr>
        <w:t>другие</w:t>
      </w:r>
      <w:r>
        <w:rPr>
          <w:spacing w:val="-10"/>
          <w:w w:val="105"/>
        </w:rPr>
        <w:t xml:space="preserve"> </w:t>
      </w:r>
      <w:r>
        <w:rPr>
          <w:w w:val="105"/>
        </w:rPr>
        <w:t>формы</w:t>
      </w:r>
      <w:r>
        <w:rPr>
          <w:spacing w:val="-7"/>
          <w:w w:val="105"/>
        </w:rPr>
        <w:t xml:space="preserve"> </w:t>
      </w:r>
      <w:r>
        <w:rPr>
          <w:w w:val="105"/>
        </w:rPr>
        <w:t>работы</w:t>
      </w:r>
      <w:r>
        <w:rPr>
          <w:spacing w:val="-7"/>
          <w:w w:val="105"/>
        </w:rPr>
        <w:t xml:space="preserve"> </w:t>
      </w:r>
      <w:r>
        <w:rPr>
          <w:w w:val="105"/>
        </w:rPr>
        <w:t>в</w:t>
      </w:r>
      <w:r>
        <w:rPr>
          <w:spacing w:val="-4"/>
          <w:w w:val="105"/>
        </w:rPr>
        <w:t xml:space="preserve"> </w:t>
      </w:r>
      <w:r>
        <w:rPr>
          <w:w w:val="105"/>
        </w:rPr>
        <w:t xml:space="preserve">рамках внеурочной деятельности, реализуемые в образовательной организации или </w:t>
      </w:r>
      <w:r>
        <w:rPr>
          <w:spacing w:val="-2"/>
          <w:w w:val="105"/>
        </w:rPr>
        <w:t>запланированные):</w:t>
      </w:r>
    </w:p>
    <w:p w:rsidR="00623054" w:rsidRDefault="004D1B06" w:rsidP="004D1B06">
      <w:pPr>
        <w:pStyle w:val="a3"/>
        <w:tabs>
          <w:tab w:val="left" w:pos="10632"/>
        </w:tabs>
        <w:spacing w:before="8" w:line="254" w:lineRule="auto"/>
        <w:ind w:left="1119" w:right="1048" w:firstLine="216"/>
      </w:pPr>
      <w:r>
        <w:t xml:space="preserve">курсы, занятия патриотической, гражданско-патриотической, военно- патриотической, </w:t>
      </w:r>
      <w:r>
        <w:rPr>
          <w:w w:val="105"/>
        </w:rPr>
        <w:t>краеведческой, историко-культурной направленности;</w:t>
      </w:r>
    </w:p>
    <w:p w:rsidR="00623054" w:rsidRDefault="004D1B06" w:rsidP="004D1B06">
      <w:pPr>
        <w:pStyle w:val="a3"/>
        <w:tabs>
          <w:tab w:val="left" w:pos="10632"/>
        </w:tabs>
        <w:spacing w:line="249" w:lineRule="auto"/>
        <w:ind w:left="1119" w:right="1482" w:firstLine="216"/>
      </w:pPr>
      <w:r>
        <w:rPr>
          <w:w w:val="105"/>
        </w:rPr>
        <w:t>курсы,</w:t>
      </w:r>
      <w:r>
        <w:rPr>
          <w:spacing w:val="-10"/>
          <w:w w:val="105"/>
        </w:rPr>
        <w:t xml:space="preserve"> </w:t>
      </w:r>
      <w:r>
        <w:rPr>
          <w:w w:val="105"/>
        </w:rPr>
        <w:t>занятия</w:t>
      </w:r>
      <w:r>
        <w:rPr>
          <w:spacing w:val="-10"/>
          <w:w w:val="105"/>
        </w:rPr>
        <w:t xml:space="preserve"> </w:t>
      </w:r>
      <w:r>
        <w:rPr>
          <w:w w:val="105"/>
        </w:rPr>
        <w:t>духовно-нравственной</w:t>
      </w:r>
      <w:r>
        <w:rPr>
          <w:spacing w:val="-7"/>
          <w:w w:val="105"/>
        </w:rPr>
        <w:t xml:space="preserve"> </w:t>
      </w:r>
      <w:r>
        <w:rPr>
          <w:w w:val="105"/>
        </w:rPr>
        <w:t>направленности</w:t>
      </w:r>
      <w:r>
        <w:rPr>
          <w:spacing w:val="-7"/>
          <w:w w:val="105"/>
        </w:rPr>
        <w:t xml:space="preserve"> </w:t>
      </w:r>
      <w:r>
        <w:rPr>
          <w:w w:val="105"/>
        </w:rPr>
        <w:t>по</w:t>
      </w:r>
      <w:r>
        <w:rPr>
          <w:spacing w:val="-6"/>
          <w:w w:val="105"/>
        </w:rPr>
        <w:t xml:space="preserve"> </w:t>
      </w:r>
      <w:r>
        <w:rPr>
          <w:w w:val="105"/>
        </w:rPr>
        <w:t>религиозным</w:t>
      </w:r>
      <w:r>
        <w:rPr>
          <w:spacing w:val="-8"/>
          <w:w w:val="105"/>
        </w:rPr>
        <w:t xml:space="preserve"> </w:t>
      </w:r>
      <w:r>
        <w:rPr>
          <w:w w:val="105"/>
        </w:rPr>
        <w:t>культурам народов</w:t>
      </w:r>
      <w:r>
        <w:rPr>
          <w:spacing w:val="-11"/>
          <w:w w:val="105"/>
        </w:rPr>
        <w:t xml:space="preserve"> </w:t>
      </w:r>
      <w:r>
        <w:rPr>
          <w:w w:val="105"/>
        </w:rPr>
        <w:t>России,</w:t>
      </w:r>
      <w:r>
        <w:rPr>
          <w:spacing w:val="-9"/>
          <w:w w:val="105"/>
        </w:rPr>
        <w:t xml:space="preserve"> </w:t>
      </w:r>
      <w:r>
        <w:rPr>
          <w:w w:val="105"/>
        </w:rPr>
        <w:t>основам</w:t>
      </w:r>
      <w:r>
        <w:rPr>
          <w:spacing w:val="-13"/>
          <w:w w:val="105"/>
        </w:rPr>
        <w:t xml:space="preserve"> </w:t>
      </w:r>
      <w:r>
        <w:rPr>
          <w:w w:val="105"/>
        </w:rPr>
        <w:t>духовно-нравственной</w:t>
      </w:r>
      <w:r>
        <w:rPr>
          <w:spacing w:val="-6"/>
          <w:w w:val="105"/>
        </w:rPr>
        <w:t xml:space="preserve"> </w:t>
      </w:r>
      <w:r>
        <w:rPr>
          <w:w w:val="105"/>
        </w:rPr>
        <w:t>культуры</w:t>
      </w:r>
      <w:r>
        <w:rPr>
          <w:spacing w:val="-9"/>
          <w:w w:val="105"/>
        </w:rPr>
        <w:t xml:space="preserve"> </w:t>
      </w:r>
      <w:r>
        <w:rPr>
          <w:w w:val="105"/>
        </w:rPr>
        <w:t>народов</w:t>
      </w:r>
      <w:r>
        <w:rPr>
          <w:spacing w:val="-11"/>
          <w:w w:val="105"/>
        </w:rPr>
        <w:t xml:space="preserve"> </w:t>
      </w:r>
      <w:r>
        <w:rPr>
          <w:w w:val="105"/>
        </w:rPr>
        <w:t>России,</w:t>
      </w:r>
      <w:r>
        <w:rPr>
          <w:spacing w:val="-15"/>
          <w:w w:val="105"/>
        </w:rPr>
        <w:t xml:space="preserve"> </w:t>
      </w:r>
      <w:r>
        <w:rPr>
          <w:w w:val="105"/>
        </w:rPr>
        <w:t>духовно- историческому краеведению;</w:t>
      </w:r>
    </w:p>
    <w:p w:rsidR="00623054" w:rsidRDefault="004D1B06" w:rsidP="004D1B06">
      <w:pPr>
        <w:pStyle w:val="a3"/>
        <w:tabs>
          <w:tab w:val="left" w:pos="10632"/>
        </w:tabs>
        <w:spacing w:line="247" w:lineRule="auto"/>
        <w:ind w:left="1119" w:right="1281" w:firstLine="216"/>
        <w:jc w:val="left"/>
      </w:pPr>
      <w:r>
        <w:t>курсы,</w:t>
      </w:r>
      <w:r>
        <w:rPr>
          <w:spacing w:val="40"/>
        </w:rPr>
        <w:t xml:space="preserve"> </w:t>
      </w:r>
      <w:r>
        <w:t>занятия</w:t>
      </w:r>
      <w:r>
        <w:rPr>
          <w:spacing w:val="40"/>
        </w:rPr>
        <w:t xml:space="preserve"> </w:t>
      </w:r>
      <w:r>
        <w:t>познавательной,</w:t>
      </w:r>
      <w:r>
        <w:rPr>
          <w:spacing w:val="40"/>
        </w:rPr>
        <w:t xml:space="preserve"> </w:t>
      </w:r>
      <w:r>
        <w:t>научной,</w:t>
      </w:r>
      <w:r>
        <w:rPr>
          <w:spacing w:val="40"/>
        </w:rPr>
        <w:t xml:space="preserve"> </w:t>
      </w:r>
      <w:r>
        <w:t>исследовательской,</w:t>
      </w:r>
      <w:r>
        <w:rPr>
          <w:spacing w:val="40"/>
        </w:rPr>
        <w:t xml:space="preserve"> </w:t>
      </w:r>
      <w:r>
        <w:t xml:space="preserve">просветительской </w:t>
      </w:r>
      <w:r>
        <w:rPr>
          <w:spacing w:val="-2"/>
          <w:w w:val="105"/>
        </w:rPr>
        <w:t>направленности;</w:t>
      </w:r>
    </w:p>
    <w:p w:rsidR="00623054" w:rsidRDefault="004D1B06" w:rsidP="004D1B06">
      <w:pPr>
        <w:pStyle w:val="a3"/>
        <w:tabs>
          <w:tab w:val="left" w:pos="10632"/>
        </w:tabs>
        <w:spacing w:line="249" w:lineRule="auto"/>
        <w:ind w:left="1119" w:right="1214" w:firstLine="216"/>
        <w:jc w:val="left"/>
      </w:pPr>
      <w:r>
        <w:rPr>
          <w:w w:val="105"/>
        </w:rPr>
        <w:t>курсы,</w:t>
      </w:r>
      <w:r>
        <w:rPr>
          <w:spacing w:val="-15"/>
          <w:w w:val="105"/>
        </w:rPr>
        <w:t xml:space="preserve"> </w:t>
      </w:r>
      <w:r>
        <w:rPr>
          <w:w w:val="105"/>
        </w:rPr>
        <w:t>занятия</w:t>
      </w:r>
      <w:r>
        <w:rPr>
          <w:spacing w:val="-12"/>
          <w:w w:val="105"/>
        </w:rPr>
        <w:t xml:space="preserve"> </w:t>
      </w:r>
      <w:r>
        <w:rPr>
          <w:w w:val="105"/>
        </w:rPr>
        <w:t>экологической,</w:t>
      </w:r>
      <w:r>
        <w:rPr>
          <w:spacing w:val="-16"/>
          <w:w w:val="105"/>
        </w:rPr>
        <w:t xml:space="preserve"> </w:t>
      </w:r>
      <w:r>
        <w:rPr>
          <w:w w:val="105"/>
        </w:rPr>
        <w:t>природоохранной</w:t>
      </w:r>
      <w:r>
        <w:rPr>
          <w:spacing w:val="-14"/>
          <w:w w:val="105"/>
        </w:rPr>
        <w:t xml:space="preserve"> </w:t>
      </w:r>
      <w:r>
        <w:rPr>
          <w:w w:val="105"/>
        </w:rPr>
        <w:t>направленности;</w:t>
      </w:r>
      <w:r>
        <w:rPr>
          <w:spacing w:val="-12"/>
          <w:w w:val="105"/>
        </w:rPr>
        <w:t xml:space="preserve"> </w:t>
      </w:r>
      <w:r>
        <w:rPr>
          <w:w w:val="105"/>
        </w:rPr>
        <w:t>курсы,</w:t>
      </w:r>
      <w:r>
        <w:rPr>
          <w:spacing w:val="-12"/>
          <w:w w:val="105"/>
        </w:rPr>
        <w:t xml:space="preserve"> </w:t>
      </w:r>
      <w:r>
        <w:rPr>
          <w:w w:val="105"/>
        </w:rPr>
        <w:t>занятия</w:t>
      </w:r>
      <w:r>
        <w:rPr>
          <w:spacing w:val="-7"/>
          <w:w w:val="105"/>
        </w:rPr>
        <w:t xml:space="preserve"> </w:t>
      </w:r>
      <w:r>
        <w:rPr>
          <w:w w:val="105"/>
        </w:rPr>
        <w:t>в области искусств, художественного творчества разных видов и жанров;</w:t>
      </w:r>
    </w:p>
    <w:p w:rsidR="00623054" w:rsidRDefault="004D1B06" w:rsidP="004D1B06">
      <w:pPr>
        <w:pStyle w:val="a3"/>
        <w:tabs>
          <w:tab w:val="left" w:pos="10632"/>
        </w:tabs>
        <w:spacing w:line="247" w:lineRule="auto"/>
        <w:ind w:left="1119" w:right="1214" w:firstLine="216"/>
        <w:jc w:val="left"/>
      </w:pPr>
      <w:r>
        <w:rPr>
          <w:w w:val="105"/>
        </w:rPr>
        <w:t>курсы,</w:t>
      </w:r>
      <w:r>
        <w:rPr>
          <w:spacing w:val="-15"/>
          <w:w w:val="105"/>
        </w:rPr>
        <w:t xml:space="preserve"> </w:t>
      </w:r>
      <w:r>
        <w:rPr>
          <w:w w:val="105"/>
        </w:rPr>
        <w:t>занятия</w:t>
      </w:r>
      <w:r>
        <w:rPr>
          <w:spacing w:val="-13"/>
          <w:w w:val="105"/>
        </w:rPr>
        <w:t xml:space="preserve"> </w:t>
      </w:r>
      <w:r>
        <w:rPr>
          <w:w w:val="105"/>
        </w:rPr>
        <w:t>туристско-краеведческой</w:t>
      </w:r>
      <w:r>
        <w:rPr>
          <w:spacing w:val="-12"/>
          <w:w w:val="105"/>
        </w:rPr>
        <w:t xml:space="preserve"> </w:t>
      </w:r>
      <w:r>
        <w:rPr>
          <w:w w:val="105"/>
        </w:rPr>
        <w:t>направленности;</w:t>
      </w:r>
      <w:r>
        <w:rPr>
          <w:spacing w:val="-15"/>
          <w:w w:val="105"/>
        </w:rPr>
        <w:t xml:space="preserve"> </w:t>
      </w:r>
      <w:r>
        <w:rPr>
          <w:w w:val="105"/>
        </w:rPr>
        <w:t>курсы,</w:t>
      </w:r>
      <w:r>
        <w:rPr>
          <w:spacing w:val="-15"/>
          <w:w w:val="105"/>
        </w:rPr>
        <w:t xml:space="preserve"> </w:t>
      </w:r>
      <w:r>
        <w:rPr>
          <w:w w:val="105"/>
        </w:rPr>
        <w:t>занятия оздоровительной и спортивной направленности.</w:t>
      </w:r>
    </w:p>
    <w:p w:rsidR="00623054" w:rsidRDefault="004D1B06" w:rsidP="004D1B06">
      <w:pPr>
        <w:tabs>
          <w:tab w:val="left" w:pos="10632"/>
        </w:tabs>
        <w:spacing w:before="242"/>
        <w:ind w:left="3734"/>
        <w:jc w:val="both"/>
        <w:rPr>
          <w:b/>
          <w:sz w:val="28"/>
        </w:rPr>
      </w:pPr>
      <w:bookmarkStart w:id="52" w:name="Модуль_«Классное_руководство»"/>
      <w:bookmarkEnd w:id="52"/>
      <w:r>
        <w:rPr>
          <w:b/>
          <w:sz w:val="28"/>
        </w:rPr>
        <w:t>Модуль</w:t>
      </w:r>
      <w:r>
        <w:rPr>
          <w:b/>
          <w:spacing w:val="-17"/>
          <w:sz w:val="28"/>
        </w:rPr>
        <w:t xml:space="preserve"> </w:t>
      </w:r>
      <w:r>
        <w:rPr>
          <w:b/>
          <w:sz w:val="28"/>
        </w:rPr>
        <w:t>«Классное</w:t>
      </w:r>
      <w:r>
        <w:rPr>
          <w:b/>
          <w:spacing w:val="-14"/>
          <w:sz w:val="28"/>
        </w:rPr>
        <w:t xml:space="preserve"> </w:t>
      </w:r>
      <w:r>
        <w:rPr>
          <w:b/>
          <w:spacing w:val="-2"/>
          <w:sz w:val="28"/>
        </w:rPr>
        <w:t>руководство»</w:t>
      </w:r>
    </w:p>
    <w:p w:rsidR="00623054" w:rsidRDefault="004D1B06" w:rsidP="004D1B06">
      <w:pPr>
        <w:pStyle w:val="a3"/>
        <w:tabs>
          <w:tab w:val="left" w:pos="10632"/>
        </w:tabs>
        <w:spacing w:before="5" w:line="249" w:lineRule="auto"/>
        <w:ind w:left="1134" w:right="1075" w:firstLine="713"/>
      </w:pPr>
      <w:r>
        <w:t xml:space="preserve">Реализация воспитательного потенциала классного руководства как деятельности </w:t>
      </w:r>
      <w:r>
        <w:rPr>
          <w:w w:val="105"/>
        </w:rPr>
        <w:t>педагогических</w:t>
      </w:r>
      <w:r>
        <w:rPr>
          <w:spacing w:val="-3"/>
          <w:w w:val="105"/>
        </w:rPr>
        <w:t xml:space="preserve"> </w:t>
      </w:r>
      <w:r>
        <w:rPr>
          <w:w w:val="105"/>
        </w:rPr>
        <w:t>работников,</w:t>
      </w:r>
      <w:r>
        <w:rPr>
          <w:spacing w:val="-2"/>
          <w:w w:val="105"/>
        </w:rPr>
        <w:t xml:space="preserve"> </w:t>
      </w:r>
      <w:r>
        <w:rPr>
          <w:w w:val="105"/>
        </w:rPr>
        <w:t>осуществляющих</w:t>
      </w:r>
      <w:r>
        <w:rPr>
          <w:spacing w:val="-2"/>
          <w:w w:val="105"/>
        </w:rPr>
        <w:t xml:space="preserve"> </w:t>
      </w:r>
      <w:r>
        <w:rPr>
          <w:w w:val="105"/>
        </w:rPr>
        <w:t>классное</w:t>
      </w:r>
      <w:r>
        <w:rPr>
          <w:spacing w:val="-4"/>
          <w:w w:val="105"/>
        </w:rPr>
        <w:t xml:space="preserve"> </w:t>
      </w:r>
      <w:r>
        <w:rPr>
          <w:w w:val="105"/>
        </w:rPr>
        <w:t>руководство</w:t>
      </w:r>
      <w:r>
        <w:rPr>
          <w:spacing w:val="-9"/>
          <w:w w:val="105"/>
        </w:rPr>
        <w:t xml:space="preserve"> </w:t>
      </w:r>
      <w:r>
        <w:rPr>
          <w:w w:val="105"/>
        </w:rPr>
        <w:t>в</w:t>
      </w:r>
      <w:r>
        <w:rPr>
          <w:spacing w:val="-3"/>
          <w:w w:val="105"/>
        </w:rPr>
        <w:t xml:space="preserve"> </w:t>
      </w:r>
      <w:r>
        <w:rPr>
          <w:w w:val="105"/>
        </w:rPr>
        <w:t>качестве</w:t>
      </w:r>
      <w:r>
        <w:rPr>
          <w:spacing w:val="-4"/>
          <w:w w:val="105"/>
        </w:rPr>
        <w:t xml:space="preserve"> </w:t>
      </w:r>
      <w:r>
        <w:rPr>
          <w:w w:val="105"/>
        </w:rPr>
        <w:t>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23054" w:rsidRDefault="004D1B06" w:rsidP="004D1B06">
      <w:pPr>
        <w:pStyle w:val="5"/>
        <w:tabs>
          <w:tab w:val="left" w:pos="10632"/>
        </w:tabs>
        <w:spacing w:before="9"/>
        <w:ind w:left="1847"/>
        <w:jc w:val="both"/>
      </w:pPr>
      <w:bookmarkStart w:id="53" w:name="Работа_с_классным_коллективом:"/>
      <w:bookmarkEnd w:id="53"/>
      <w:r>
        <w:rPr>
          <w:w w:val="105"/>
        </w:rPr>
        <w:t>Работа</w:t>
      </w:r>
      <w:r>
        <w:rPr>
          <w:spacing w:val="-9"/>
          <w:w w:val="105"/>
        </w:rPr>
        <w:t xml:space="preserve"> </w:t>
      </w:r>
      <w:r>
        <w:rPr>
          <w:w w:val="105"/>
        </w:rPr>
        <w:t>с</w:t>
      </w:r>
      <w:r>
        <w:rPr>
          <w:spacing w:val="-11"/>
          <w:w w:val="105"/>
        </w:rPr>
        <w:t xml:space="preserve"> </w:t>
      </w:r>
      <w:r>
        <w:rPr>
          <w:w w:val="105"/>
        </w:rPr>
        <w:t>классным</w:t>
      </w:r>
      <w:r>
        <w:rPr>
          <w:spacing w:val="-9"/>
          <w:w w:val="105"/>
        </w:rPr>
        <w:t xml:space="preserve"> </w:t>
      </w:r>
      <w:r>
        <w:rPr>
          <w:spacing w:val="-2"/>
          <w:w w:val="105"/>
        </w:rPr>
        <w:t>коллективом:</w:t>
      </w:r>
    </w:p>
    <w:p w:rsidR="00623054" w:rsidRDefault="004D1B06" w:rsidP="004D1B06">
      <w:pPr>
        <w:pStyle w:val="a5"/>
        <w:numPr>
          <w:ilvl w:val="2"/>
          <w:numId w:val="20"/>
        </w:numPr>
        <w:tabs>
          <w:tab w:val="left" w:pos="1990"/>
          <w:tab w:val="left" w:pos="10632"/>
        </w:tabs>
        <w:spacing w:before="16"/>
        <w:ind w:left="1990" w:hanging="143"/>
        <w:rPr>
          <w:sz w:val="23"/>
        </w:rPr>
      </w:pPr>
      <w:r>
        <w:rPr>
          <w:sz w:val="23"/>
        </w:rPr>
        <w:t>формирование</w:t>
      </w:r>
      <w:r>
        <w:rPr>
          <w:spacing w:val="25"/>
          <w:sz w:val="23"/>
        </w:rPr>
        <w:t xml:space="preserve"> </w:t>
      </w:r>
      <w:r>
        <w:rPr>
          <w:sz w:val="23"/>
        </w:rPr>
        <w:t>и</w:t>
      </w:r>
      <w:r>
        <w:rPr>
          <w:spacing w:val="32"/>
          <w:sz w:val="23"/>
        </w:rPr>
        <w:t xml:space="preserve"> </w:t>
      </w:r>
      <w:r>
        <w:rPr>
          <w:sz w:val="23"/>
        </w:rPr>
        <w:t>развитие</w:t>
      </w:r>
      <w:r>
        <w:rPr>
          <w:spacing w:val="24"/>
          <w:sz w:val="23"/>
        </w:rPr>
        <w:t xml:space="preserve"> </w:t>
      </w:r>
      <w:r>
        <w:rPr>
          <w:sz w:val="23"/>
        </w:rPr>
        <w:t>классного</w:t>
      </w:r>
      <w:r>
        <w:rPr>
          <w:spacing w:val="37"/>
          <w:sz w:val="23"/>
        </w:rPr>
        <w:t xml:space="preserve"> </w:t>
      </w:r>
      <w:r>
        <w:rPr>
          <w:spacing w:val="-2"/>
          <w:sz w:val="23"/>
        </w:rPr>
        <w:t>коллектива:</w:t>
      </w:r>
    </w:p>
    <w:p w:rsidR="00623054" w:rsidRDefault="004D1B06" w:rsidP="004D1B06">
      <w:pPr>
        <w:pStyle w:val="a5"/>
        <w:numPr>
          <w:ilvl w:val="3"/>
          <w:numId w:val="20"/>
        </w:numPr>
        <w:tabs>
          <w:tab w:val="left" w:pos="2553"/>
          <w:tab w:val="left" w:pos="10632"/>
        </w:tabs>
        <w:spacing w:before="2" w:line="249" w:lineRule="auto"/>
        <w:ind w:right="1420"/>
        <w:rPr>
          <w:sz w:val="23"/>
        </w:rPr>
      </w:pPr>
      <w:r>
        <w:rPr>
          <w:w w:val="105"/>
          <w:sz w:val="23"/>
        </w:rPr>
        <w:t xml:space="preserve">изучение учащихся класса, проведение диагностики, анкетирования и анализа результатов (потребности, интересы, склонности и другие </w:t>
      </w:r>
      <w:r>
        <w:rPr>
          <w:sz w:val="23"/>
        </w:rPr>
        <w:t xml:space="preserve">личностные характеристики членов классного коллектива), отношений, </w:t>
      </w:r>
      <w:r>
        <w:rPr>
          <w:w w:val="105"/>
          <w:sz w:val="23"/>
        </w:rPr>
        <w:t>общения и деятельности в классном коллективе;</w:t>
      </w:r>
    </w:p>
    <w:p w:rsidR="00623054" w:rsidRDefault="004D1B06" w:rsidP="004D1B06">
      <w:pPr>
        <w:pStyle w:val="a5"/>
        <w:numPr>
          <w:ilvl w:val="3"/>
          <w:numId w:val="20"/>
        </w:numPr>
        <w:tabs>
          <w:tab w:val="left" w:pos="2553"/>
          <w:tab w:val="left" w:pos="10632"/>
        </w:tabs>
        <w:spacing w:before="2" w:line="252" w:lineRule="auto"/>
        <w:ind w:right="1083"/>
        <w:rPr>
          <w:sz w:val="23"/>
        </w:rPr>
      </w:pPr>
      <w:r>
        <w:rPr>
          <w:w w:val="105"/>
          <w:sz w:val="23"/>
        </w:rPr>
        <w:t>составление</w:t>
      </w:r>
      <w:r>
        <w:rPr>
          <w:spacing w:val="-15"/>
          <w:w w:val="105"/>
          <w:sz w:val="23"/>
        </w:rPr>
        <w:t xml:space="preserve"> </w:t>
      </w:r>
      <w:r>
        <w:rPr>
          <w:w w:val="105"/>
          <w:sz w:val="23"/>
        </w:rPr>
        <w:t>таблицы</w:t>
      </w:r>
      <w:r>
        <w:rPr>
          <w:spacing w:val="-13"/>
          <w:w w:val="105"/>
          <w:sz w:val="23"/>
        </w:rPr>
        <w:t xml:space="preserve"> </w:t>
      </w:r>
      <w:r>
        <w:rPr>
          <w:w w:val="105"/>
          <w:sz w:val="23"/>
        </w:rPr>
        <w:t>с</w:t>
      </w:r>
      <w:r>
        <w:rPr>
          <w:spacing w:val="-15"/>
          <w:w w:val="105"/>
          <w:sz w:val="23"/>
        </w:rPr>
        <w:t xml:space="preserve"> </w:t>
      </w:r>
      <w:r>
        <w:rPr>
          <w:w w:val="105"/>
          <w:sz w:val="23"/>
        </w:rPr>
        <w:t>общими</w:t>
      </w:r>
      <w:r>
        <w:rPr>
          <w:spacing w:val="-10"/>
          <w:w w:val="105"/>
          <w:sz w:val="23"/>
        </w:rPr>
        <w:t xml:space="preserve"> </w:t>
      </w:r>
      <w:r>
        <w:rPr>
          <w:w w:val="105"/>
          <w:sz w:val="23"/>
        </w:rPr>
        <w:t>сведениями</w:t>
      </w:r>
      <w:r>
        <w:rPr>
          <w:spacing w:val="-10"/>
          <w:w w:val="105"/>
          <w:sz w:val="23"/>
        </w:rPr>
        <w:t xml:space="preserve"> </w:t>
      </w:r>
      <w:r>
        <w:rPr>
          <w:w w:val="105"/>
          <w:sz w:val="23"/>
        </w:rPr>
        <w:t>об</w:t>
      </w:r>
      <w:r>
        <w:rPr>
          <w:spacing w:val="-5"/>
          <w:w w:val="105"/>
          <w:sz w:val="23"/>
        </w:rPr>
        <w:t xml:space="preserve"> </w:t>
      </w:r>
      <w:r>
        <w:rPr>
          <w:w w:val="105"/>
          <w:sz w:val="23"/>
        </w:rPr>
        <w:t>обучающихся,</w:t>
      </w:r>
      <w:r>
        <w:rPr>
          <w:spacing w:val="-7"/>
          <w:w w:val="105"/>
          <w:sz w:val="23"/>
        </w:rPr>
        <w:t xml:space="preserve"> </w:t>
      </w:r>
      <w:r>
        <w:rPr>
          <w:w w:val="105"/>
          <w:sz w:val="23"/>
        </w:rPr>
        <w:t>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
    <w:p w:rsidR="00623054" w:rsidRDefault="004D1B06" w:rsidP="004D1B06">
      <w:pPr>
        <w:pStyle w:val="a5"/>
        <w:numPr>
          <w:ilvl w:val="3"/>
          <w:numId w:val="20"/>
        </w:numPr>
        <w:tabs>
          <w:tab w:val="left" w:pos="2553"/>
          <w:tab w:val="left" w:pos="10632"/>
        </w:tabs>
        <w:spacing w:line="247" w:lineRule="auto"/>
        <w:ind w:right="988"/>
        <w:rPr>
          <w:sz w:val="23"/>
        </w:rPr>
      </w:pPr>
      <w:r>
        <w:rPr>
          <w:w w:val="105"/>
          <w:sz w:val="23"/>
        </w:rPr>
        <w:t>проектирование</w:t>
      </w:r>
      <w:r>
        <w:rPr>
          <w:spacing w:val="-16"/>
          <w:w w:val="105"/>
          <w:sz w:val="23"/>
        </w:rPr>
        <w:t xml:space="preserve"> </w:t>
      </w:r>
      <w:r>
        <w:rPr>
          <w:w w:val="105"/>
          <w:sz w:val="23"/>
        </w:rPr>
        <w:t>целей,</w:t>
      </w:r>
      <w:r>
        <w:rPr>
          <w:spacing w:val="-14"/>
          <w:w w:val="105"/>
          <w:sz w:val="23"/>
        </w:rPr>
        <w:t xml:space="preserve"> </w:t>
      </w:r>
      <w:r>
        <w:rPr>
          <w:w w:val="105"/>
          <w:sz w:val="23"/>
        </w:rPr>
        <w:t>задач</w:t>
      </w:r>
      <w:r>
        <w:rPr>
          <w:spacing w:val="-10"/>
          <w:w w:val="105"/>
          <w:sz w:val="23"/>
        </w:rPr>
        <w:t xml:space="preserve"> </w:t>
      </w:r>
      <w:r>
        <w:rPr>
          <w:w w:val="105"/>
          <w:sz w:val="23"/>
        </w:rPr>
        <w:t>и</w:t>
      </w:r>
      <w:r>
        <w:rPr>
          <w:spacing w:val="-10"/>
          <w:w w:val="105"/>
          <w:sz w:val="23"/>
        </w:rPr>
        <w:t xml:space="preserve"> </w:t>
      </w:r>
      <w:r>
        <w:rPr>
          <w:w w:val="105"/>
          <w:sz w:val="23"/>
        </w:rPr>
        <w:t>перспектив</w:t>
      </w:r>
      <w:r>
        <w:rPr>
          <w:spacing w:val="-10"/>
          <w:w w:val="105"/>
          <w:sz w:val="23"/>
        </w:rPr>
        <w:t xml:space="preserve"> </w:t>
      </w:r>
      <w:r>
        <w:rPr>
          <w:w w:val="105"/>
          <w:sz w:val="23"/>
        </w:rPr>
        <w:t>развития</w:t>
      </w:r>
      <w:r>
        <w:rPr>
          <w:spacing w:val="-14"/>
          <w:w w:val="105"/>
          <w:sz w:val="23"/>
        </w:rPr>
        <w:t xml:space="preserve"> </w:t>
      </w:r>
      <w:r>
        <w:rPr>
          <w:w w:val="105"/>
          <w:sz w:val="23"/>
        </w:rPr>
        <w:t>классного</w:t>
      </w:r>
      <w:r>
        <w:rPr>
          <w:spacing w:val="-10"/>
          <w:w w:val="105"/>
          <w:sz w:val="23"/>
        </w:rPr>
        <w:t xml:space="preserve"> </w:t>
      </w:r>
      <w:r>
        <w:rPr>
          <w:w w:val="105"/>
          <w:sz w:val="23"/>
        </w:rPr>
        <w:t>коллектива</w:t>
      </w:r>
      <w:r>
        <w:rPr>
          <w:spacing w:val="-10"/>
          <w:w w:val="105"/>
          <w:sz w:val="23"/>
        </w:rPr>
        <w:t xml:space="preserve"> </w:t>
      </w:r>
      <w:r>
        <w:rPr>
          <w:w w:val="105"/>
          <w:sz w:val="23"/>
        </w:rPr>
        <w:t>с помощью организационно-деятельностных игр.</w:t>
      </w:r>
    </w:p>
    <w:p w:rsidR="00623054" w:rsidRPr="00327564" w:rsidRDefault="004D1B06" w:rsidP="00327564">
      <w:pPr>
        <w:pStyle w:val="a5"/>
        <w:numPr>
          <w:ilvl w:val="2"/>
          <w:numId w:val="20"/>
        </w:numPr>
        <w:tabs>
          <w:tab w:val="left" w:pos="1990"/>
          <w:tab w:val="left" w:pos="10632"/>
        </w:tabs>
        <w:spacing w:line="249" w:lineRule="auto"/>
        <w:ind w:right="1303" w:firstLine="713"/>
        <w:rPr>
          <w:sz w:val="23"/>
        </w:rPr>
      </w:pPr>
      <w:r>
        <w:rPr>
          <w:w w:val="105"/>
          <w:sz w:val="23"/>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w:t>
      </w:r>
      <w:r>
        <w:rPr>
          <w:spacing w:val="-16"/>
          <w:w w:val="105"/>
          <w:sz w:val="23"/>
        </w:rPr>
        <w:t xml:space="preserve"> </w:t>
      </w:r>
      <w:r>
        <w:rPr>
          <w:w w:val="105"/>
          <w:sz w:val="23"/>
        </w:rPr>
        <w:t>работника</w:t>
      </w:r>
      <w:r>
        <w:rPr>
          <w:spacing w:val="-15"/>
          <w:w w:val="105"/>
          <w:sz w:val="23"/>
        </w:rPr>
        <w:t xml:space="preserve"> </w:t>
      </w:r>
      <w:r>
        <w:rPr>
          <w:w w:val="105"/>
          <w:sz w:val="23"/>
        </w:rPr>
        <w:t>и</w:t>
      </w:r>
      <w:r>
        <w:rPr>
          <w:spacing w:val="-15"/>
          <w:w w:val="105"/>
          <w:sz w:val="23"/>
        </w:rPr>
        <w:t xml:space="preserve"> </w:t>
      </w:r>
      <w:r>
        <w:rPr>
          <w:w w:val="105"/>
          <w:sz w:val="23"/>
        </w:rPr>
        <w:t>обучающихся,</w:t>
      </w:r>
      <w:r>
        <w:rPr>
          <w:spacing w:val="-10"/>
          <w:w w:val="105"/>
          <w:sz w:val="23"/>
        </w:rPr>
        <w:t xml:space="preserve"> </w:t>
      </w:r>
      <w:r>
        <w:rPr>
          <w:w w:val="105"/>
          <w:sz w:val="23"/>
        </w:rPr>
        <w:t>основанных</w:t>
      </w:r>
      <w:r>
        <w:rPr>
          <w:spacing w:val="-15"/>
          <w:w w:val="105"/>
          <w:sz w:val="23"/>
        </w:rPr>
        <w:t xml:space="preserve"> </w:t>
      </w:r>
      <w:r>
        <w:rPr>
          <w:w w:val="105"/>
          <w:sz w:val="23"/>
        </w:rPr>
        <w:t>на</w:t>
      </w:r>
      <w:r>
        <w:rPr>
          <w:spacing w:val="-15"/>
          <w:w w:val="105"/>
          <w:sz w:val="23"/>
        </w:rPr>
        <w:t xml:space="preserve"> </w:t>
      </w:r>
      <w:r>
        <w:rPr>
          <w:w w:val="105"/>
          <w:sz w:val="23"/>
        </w:rPr>
        <w:t>принципах</w:t>
      </w:r>
      <w:r>
        <w:rPr>
          <w:spacing w:val="-9"/>
          <w:w w:val="105"/>
          <w:sz w:val="23"/>
        </w:rPr>
        <w:t xml:space="preserve"> </w:t>
      </w:r>
      <w:r>
        <w:rPr>
          <w:w w:val="105"/>
          <w:sz w:val="23"/>
        </w:rPr>
        <w:t>уважительного</w:t>
      </w:r>
      <w:r w:rsidR="00327564">
        <w:rPr>
          <w:w w:val="105"/>
          <w:sz w:val="23"/>
        </w:rPr>
        <w:t xml:space="preserve"> </w:t>
      </w:r>
      <w:r w:rsidRPr="00327564">
        <w:rPr>
          <w:w w:val="105"/>
        </w:rPr>
        <w:t>отношения к личности обучающегося, поддержки активной позиции каждого обучающегося</w:t>
      </w:r>
      <w:r w:rsidRPr="00327564">
        <w:rPr>
          <w:spacing w:val="-16"/>
          <w:w w:val="105"/>
        </w:rPr>
        <w:t xml:space="preserve"> </w:t>
      </w:r>
      <w:r w:rsidRPr="00327564">
        <w:rPr>
          <w:w w:val="105"/>
        </w:rPr>
        <w:t>в</w:t>
      </w:r>
      <w:r w:rsidRPr="00327564">
        <w:rPr>
          <w:spacing w:val="-9"/>
          <w:w w:val="105"/>
        </w:rPr>
        <w:t xml:space="preserve"> </w:t>
      </w:r>
      <w:r w:rsidRPr="00327564">
        <w:rPr>
          <w:w w:val="105"/>
        </w:rPr>
        <w:t>беседе,</w:t>
      </w:r>
      <w:r w:rsidRPr="00327564">
        <w:rPr>
          <w:spacing w:val="-12"/>
          <w:w w:val="105"/>
        </w:rPr>
        <w:t xml:space="preserve"> </w:t>
      </w:r>
      <w:r w:rsidRPr="00327564">
        <w:rPr>
          <w:w w:val="105"/>
        </w:rPr>
        <w:t>предоставления</w:t>
      </w:r>
      <w:r w:rsidRPr="00327564">
        <w:rPr>
          <w:spacing w:val="-6"/>
          <w:w w:val="105"/>
        </w:rPr>
        <w:t xml:space="preserve"> </w:t>
      </w:r>
      <w:r w:rsidRPr="00327564">
        <w:rPr>
          <w:w w:val="105"/>
        </w:rPr>
        <w:t>обучающимся</w:t>
      </w:r>
      <w:r w:rsidRPr="00327564">
        <w:rPr>
          <w:spacing w:val="-12"/>
          <w:w w:val="105"/>
        </w:rPr>
        <w:t xml:space="preserve"> </w:t>
      </w:r>
      <w:r w:rsidRPr="00327564">
        <w:rPr>
          <w:w w:val="105"/>
        </w:rPr>
        <w:t>возможности</w:t>
      </w:r>
      <w:r w:rsidRPr="00327564">
        <w:rPr>
          <w:spacing w:val="-3"/>
          <w:w w:val="105"/>
        </w:rPr>
        <w:t xml:space="preserve"> </w:t>
      </w:r>
      <w:r w:rsidRPr="00327564">
        <w:rPr>
          <w:w w:val="105"/>
        </w:rPr>
        <w:t>обсуждения</w:t>
      </w:r>
      <w:r w:rsidRPr="00327564">
        <w:rPr>
          <w:spacing w:val="-12"/>
          <w:w w:val="105"/>
        </w:rPr>
        <w:t xml:space="preserve"> </w:t>
      </w:r>
      <w:r w:rsidRPr="00327564">
        <w:rPr>
          <w:w w:val="105"/>
        </w:rPr>
        <w:t xml:space="preserve">и принятия решений по обсуждаемой проблеме, создания благоприятной среды для </w:t>
      </w:r>
      <w:r w:rsidRPr="00327564">
        <w:rPr>
          <w:spacing w:val="-2"/>
          <w:w w:val="105"/>
        </w:rPr>
        <w:t>общения:</w:t>
      </w:r>
    </w:p>
    <w:p w:rsidR="00623054" w:rsidRDefault="004D1B06" w:rsidP="004D1B06">
      <w:pPr>
        <w:pStyle w:val="a5"/>
        <w:numPr>
          <w:ilvl w:val="3"/>
          <w:numId w:val="20"/>
        </w:numPr>
        <w:tabs>
          <w:tab w:val="left" w:pos="2553"/>
          <w:tab w:val="left" w:pos="10632"/>
        </w:tabs>
        <w:spacing w:line="252" w:lineRule="auto"/>
        <w:ind w:right="1517"/>
        <w:rPr>
          <w:sz w:val="23"/>
        </w:rPr>
      </w:pPr>
      <w:r>
        <w:rPr>
          <w:w w:val="105"/>
          <w:sz w:val="23"/>
        </w:rPr>
        <w:t>классные часы (согласно плану воспитательной работы классного руководителя,</w:t>
      </w:r>
      <w:r>
        <w:rPr>
          <w:spacing w:val="-16"/>
          <w:w w:val="105"/>
          <w:sz w:val="23"/>
        </w:rPr>
        <w:t xml:space="preserve"> </w:t>
      </w:r>
      <w:r>
        <w:rPr>
          <w:w w:val="105"/>
          <w:sz w:val="23"/>
        </w:rPr>
        <w:t>посвященные</w:t>
      </w:r>
      <w:r>
        <w:rPr>
          <w:spacing w:val="-15"/>
          <w:w w:val="105"/>
          <w:sz w:val="23"/>
        </w:rPr>
        <w:t xml:space="preserve"> </w:t>
      </w:r>
      <w:r>
        <w:rPr>
          <w:w w:val="105"/>
          <w:sz w:val="23"/>
        </w:rPr>
        <w:t>юбилейным</w:t>
      </w:r>
      <w:r>
        <w:rPr>
          <w:spacing w:val="-15"/>
          <w:w w:val="105"/>
          <w:sz w:val="23"/>
        </w:rPr>
        <w:t xml:space="preserve"> </w:t>
      </w:r>
      <w:r>
        <w:rPr>
          <w:w w:val="105"/>
          <w:sz w:val="23"/>
        </w:rPr>
        <w:t>датам,</w:t>
      </w:r>
      <w:r>
        <w:rPr>
          <w:spacing w:val="-15"/>
          <w:w w:val="105"/>
          <w:sz w:val="23"/>
        </w:rPr>
        <w:t xml:space="preserve"> </w:t>
      </w:r>
      <w:r>
        <w:rPr>
          <w:w w:val="105"/>
          <w:sz w:val="23"/>
        </w:rPr>
        <w:t>Дням</w:t>
      </w:r>
      <w:r>
        <w:rPr>
          <w:spacing w:val="-15"/>
          <w:w w:val="105"/>
          <w:sz w:val="23"/>
        </w:rPr>
        <w:t xml:space="preserve"> </w:t>
      </w:r>
      <w:r>
        <w:rPr>
          <w:w w:val="105"/>
          <w:sz w:val="23"/>
        </w:rPr>
        <w:t>воинской</w:t>
      </w:r>
      <w:r>
        <w:rPr>
          <w:spacing w:val="-14"/>
          <w:w w:val="105"/>
          <w:sz w:val="23"/>
        </w:rPr>
        <w:t xml:space="preserve"> </w:t>
      </w:r>
      <w:r>
        <w:rPr>
          <w:w w:val="105"/>
          <w:sz w:val="23"/>
        </w:rPr>
        <w:t>славы, событию в классе, в селе, стране):</w:t>
      </w:r>
    </w:p>
    <w:p w:rsidR="00623054" w:rsidRDefault="004D1B06" w:rsidP="004D1B06">
      <w:pPr>
        <w:pStyle w:val="a3"/>
        <w:tabs>
          <w:tab w:val="left" w:pos="10632"/>
        </w:tabs>
        <w:spacing w:before="1" w:line="247" w:lineRule="auto"/>
        <w:ind w:left="2567" w:right="846" w:firstLine="0"/>
      </w:pPr>
      <w:r>
        <w:rPr>
          <w:w w:val="105"/>
        </w:rPr>
        <w:t>-</w:t>
      </w:r>
      <w:r>
        <w:rPr>
          <w:b/>
          <w:w w:val="105"/>
        </w:rPr>
        <w:t xml:space="preserve">тематические, </w:t>
      </w:r>
      <w:r>
        <w:rPr>
          <w:w w:val="105"/>
        </w:rPr>
        <w:t>способствующие расширению кругозора детей, формированию</w:t>
      </w:r>
      <w:r>
        <w:rPr>
          <w:spacing w:val="-12"/>
          <w:w w:val="105"/>
        </w:rPr>
        <w:t xml:space="preserve"> </w:t>
      </w:r>
      <w:r>
        <w:rPr>
          <w:w w:val="105"/>
        </w:rPr>
        <w:t>эстетического</w:t>
      </w:r>
      <w:r>
        <w:rPr>
          <w:spacing w:val="-11"/>
          <w:w w:val="105"/>
        </w:rPr>
        <w:t xml:space="preserve"> </w:t>
      </w:r>
      <w:r>
        <w:rPr>
          <w:w w:val="105"/>
        </w:rPr>
        <w:t>вкуса,</w:t>
      </w:r>
      <w:r>
        <w:rPr>
          <w:spacing w:val="-15"/>
          <w:w w:val="105"/>
        </w:rPr>
        <w:t xml:space="preserve"> </w:t>
      </w:r>
      <w:r>
        <w:rPr>
          <w:w w:val="105"/>
        </w:rPr>
        <w:t>позволяющие</w:t>
      </w:r>
      <w:r>
        <w:rPr>
          <w:spacing w:val="-12"/>
          <w:w w:val="105"/>
        </w:rPr>
        <w:t xml:space="preserve"> </w:t>
      </w:r>
      <w:r>
        <w:rPr>
          <w:w w:val="105"/>
        </w:rPr>
        <w:t>лучше</w:t>
      </w:r>
      <w:r>
        <w:rPr>
          <w:spacing w:val="-12"/>
          <w:w w:val="105"/>
        </w:rPr>
        <w:t xml:space="preserve"> </w:t>
      </w:r>
      <w:r>
        <w:rPr>
          <w:w w:val="105"/>
        </w:rPr>
        <w:t>узнать</w:t>
      </w:r>
      <w:r>
        <w:rPr>
          <w:spacing w:val="-9"/>
          <w:w w:val="105"/>
        </w:rPr>
        <w:t xml:space="preserve"> </w:t>
      </w:r>
      <w:r>
        <w:rPr>
          <w:w w:val="105"/>
        </w:rPr>
        <w:t>и</w:t>
      </w:r>
      <w:r>
        <w:rPr>
          <w:spacing w:val="-12"/>
          <w:w w:val="105"/>
        </w:rPr>
        <w:t xml:space="preserve"> </w:t>
      </w:r>
      <w:r>
        <w:rPr>
          <w:w w:val="105"/>
        </w:rPr>
        <w:t>полюбить свою Родину;</w:t>
      </w:r>
    </w:p>
    <w:p w:rsidR="00623054" w:rsidRDefault="004D1B06" w:rsidP="004D1B06">
      <w:pPr>
        <w:pStyle w:val="a3"/>
        <w:tabs>
          <w:tab w:val="left" w:pos="10632"/>
        </w:tabs>
        <w:spacing w:before="12" w:line="254" w:lineRule="auto"/>
        <w:ind w:left="2567" w:firstLine="0"/>
        <w:jc w:val="left"/>
      </w:pPr>
      <w:r>
        <w:rPr>
          <w:w w:val="105"/>
        </w:rPr>
        <w:t>-</w:t>
      </w:r>
      <w:r>
        <w:rPr>
          <w:b/>
          <w:w w:val="105"/>
        </w:rPr>
        <w:t>игровые,</w:t>
      </w:r>
      <w:r>
        <w:rPr>
          <w:b/>
          <w:spacing w:val="-16"/>
          <w:w w:val="105"/>
        </w:rPr>
        <w:t xml:space="preserve"> </w:t>
      </w:r>
      <w:r>
        <w:rPr>
          <w:w w:val="105"/>
        </w:rPr>
        <w:t>способствующие</w:t>
      </w:r>
      <w:r>
        <w:rPr>
          <w:spacing w:val="-15"/>
          <w:w w:val="105"/>
        </w:rPr>
        <w:t xml:space="preserve"> </w:t>
      </w:r>
      <w:r>
        <w:rPr>
          <w:w w:val="105"/>
        </w:rPr>
        <w:t>сплочению</w:t>
      </w:r>
      <w:r>
        <w:rPr>
          <w:spacing w:val="-11"/>
          <w:w w:val="105"/>
        </w:rPr>
        <w:t xml:space="preserve"> </w:t>
      </w:r>
      <w:r>
        <w:rPr>
          <w:w w:val="105"/>
        </w:rPr>
        <w:t>коллектива,</w:t>
      </w:r>
      <w:r>
        <w:rPr>
          <w:spacing w:val="-15"/>
          <w:w w:val="105"/>
        </w:rPr>
        <w:t xml:space="preserve"> </w:t>
      </w:r>
      <w:r>
        <w:rPr>
          <w:w w:val="105"/>
        </w:rPr>
        <w:t>поднятию</w:t>
      </w:r>
      <w:r>
        <w:rPr>
          <w:spacing w:val="-14"/>
          <w:w w:val="105"/>
        </w:rPr>
        <w:t xml:space="preserve"> </w:t>
      </w:r>
      <w:r>
        <w:rPr>
          <w:w w:val="105"/>
        </w:rPr>
        <w:t>настроения, предупреждающие стрессовые ситуации;</w:t>
      </w:r>
    </w:p>
    <w:p w:rsidR="00623054" w:rsidRDefault="004D1B06" w:rsidP="004D1B06">
      <w:pPr>
        <w:pStyle w:val="a3"/>
        <w:tabs>
          <w:tab w:val="left" w:pos="10632"/>
        </w:tabs>
        <w:spacing w:line="254" w:lineRule="auto"/>
        <w:ind w:left="2567" w:right="1281" w:firstLine="0"/>
        <w:jc w:val="left"/>
      </w:pPr>
      <w:r>
        <w:rPr>
          <w:w w:val="105"/>
        </w:rPr>
        <w:lastRenderedPageBreak/>
        <w:t>-</w:t>
      </w:r>
      <w:r>
        <w:rPr>
          <w:b/>
          <w:w w:val="105"/>
        </w:rPr>
        <w:t>проблемные,</w:t>
      </w:r>
      <w:r>
        <w:rPr>
          <w:b/>
          <w:spacing w:val="-14"/>
          <w:w w:val="105"/>
        </w:rPr>
        <w:t xml:space="preserve"> </w:t>
      </w:r>
      <w:r>
        <w:rPr>
          <w:w w:val="105"/>
        </w:rPr>
        <w:t>направленные</w:t>
      </w:r>
      <w:r>
        <w:rPr>
          <w:spacing w:val="-15"/>
          <w:w w:val="105"/>
        </w:rPr>
        <w:t xml:space="preserve"> </w:t>
      </w:r>
      <w:r>
        <w:rPr>
          <w:w w:val="105"/>
        </w:rPr>
        <w:t>на</w:t>
      </w:r>
      <w:r>
        <w:rPr>
          <w:spacing w:val="-11"/>
          <w:w w:val="105"/>
        </w:rPr>
        <w:t xml:space="preserve"> </w:t>
      </w:r>
      <w:r>
        <w:rPr>
          <w:w w:val="105"/>
        </w:rPr>
        <w:t>устранение</w:t>
      </w:r>
      <w:r>
        <w:rPr>
          <w:spacing w:val="-16"/>
          <w:w w:val="105"/>
        </w:rPr>
        <w:t xml:space="preserve"> </w:t>
      </w:r>
      <w:r>
        <w:rPr>
          <w:w w:val="105"/>
        </w:rPr>
        <w:t>конфликтных</w:t>
      </w:r>
      <w:r>
        <w:rPr>
          <w:spacing w:val="-9"/>
          <w:w w:val="105"/>
        </w:rPr>
        <w:t xml:space="preserve"> </w:t>
      </w:r>
      <w:r>
        <w:rPr>
          <w:w w:val="105"/>
        </w:rPr>
        <w:t>ситуаций</w:t>
      </w:r>
      <w:r>
        <w:rPr>
          <w:spacing w:val="-16"/>
          <w:w w:val="105"/>
        </w:rPr>
        <w:t xml:space="preserve"> </w:t>
      </w:r>
      <w:r>
        <w:rPr>
          <w:w w:val="105"/>
        </w:rPr>
        <w:t>в классе, школе, позволяющие решать спорные вопросы;</w:t>
      </w:r>
    </w:p>
    <w:p w:rsidR="00623054" w:rsidRDefault="004D1B06" w:rsidP="004D1B06">
      <w:pPr>
        <w:tabs>
          <w:tab w:val="left" w:pos="10632"/>
        </w:tabs>
        <w:ind w:left="2567"/>
        <w:rPr>
          <w:sz w:val="23"/>
        </w:rPr>
      </w:pPr>
      <w:r>
        <w:rPr>
          <w:sz w:val="23"/>
        </w:rPr>
        <w:t>-</w:t>
      </w:r>
      <w:r>
        <w:rPr>
          <w:b/>
          <w:sz w:val="23"/>
        </w:rPr>
        <w:t>организационные,</w:t>
      </w:r>
      <w:r>
        <w:rPr>
          <w:b/>
          <w:spacing w:val="41"/>
          <w:sz w:val="23"/>
        </w:rPr>
        <w:t xml:space="preserve"> </w:t>
      </w:r>
      <w:r>
        <w:rPr>
          <w:sz w:val="23"/>
        </w:rPr>
        <w:t>связанные</w:t>
      </w:r>
      <w:r>
        <w:rPr>
          <w:spacing w:val="35"/>
          <w:sz w:val="23"/>
        </w:rPr>
        <w:t xml:space="preserve"> </w:t>
      </w:r>
      <w:r>
        <w:rPr>
          <w:sz w:val="23"/>
        </w:rPr>
        <w:t>с</w:t>
      </w:r>
      <w:r>
        <w:rPr>
          <w:spacing w:val="11"/>
          <w:sz w:val="23"/>
        </w:rPr>
        <w:t xml:space="preserve"> </w:t>
      </w:r>
      <w:r>
        <w:rPr>
          <w:sz w:val="23"/>
        </w:rPr>
        <w:t>подготовкой</w:t>
      </w:r>
      <w:r>
        <w:rPr>
          <w:spacing w:val="24"/>
          <w:sz w:val="23"/>
        </w:rPr>
        <w:t xml:space="preserve"> </w:t>
      </w:r>
      <w:r>
        <w:rPr>
          <w:sz w:val="23"/>
        </w:rPr>
        <w:t>класса</w:t>
      </w:r>
      <w:r>
        <w:rPr>
          <w:spacing w:val="34"/>
          <w:sz w:val="23"/>
        </w:rPr>
        <w:t xml:space="preserve"> </w:t>
      </w:r>
      <w:r>
        <w:rPr>
          <w:sz w:val="23"/>
        </w:rPr>
        <w:t>к</w:t>
      </w:r>
      <w:r>
        <w:rPr>
          <w:spacing w:val="39"/>
          <w:sz w:val="23"/>
        </w:rPr>
        <w:t xml:space="preserve"> </w:t>
      </w:r>
      <w:r>
        <w:rPr>
          <w:sz w:val="23"/>
        </w:rPr>
        <w:t>общему</w:t>
      </w:r>
      <w:r>
        <w:rPr>
          <w:spacing w:val="15"/>
          <w:sz w:val="23"/>
        </w:rPr>
        <w:t xml:space="preserve"> </w:t>
      </w:r>
      <w:r>
        <w:rPr>
          <w:spacing w:val="-2"/>
          <w:sz w:val="23"/>
        </w:rPr>
        <w:t>делу;</w:t>
      </w:r>
    </w:p>
    <w:p w:rsidR="00623054" w:rsidRDefault="004D1B06" w:rsidP="004D1B06">
      <w:pPr>
        <w:pStyle w:val="a3"/>
        <w:tabs>
          <w:tab w:val="left" w:pos="10632"/>
        </w:tabs>
        <w:spacing w:line="247" w:lineRule="auto"/>
        <w:ind w:left="2567" w:right="1033" w:firstLine="0"/>
      </w:pPr>
      <w:r>
        <w:rPr>
          <w:w w:val="105"/>
        </w:rPr>
        <w:t>-</w:t>
      </w:r>
      <w:r>
        <w:rPr>
          <w:b/>
          <w:w w:val="105"/>
        </w:rPr>
        <w:t xml:space="preserve">здоровьесберегающие, </w:t>
      </w:r>
      <w:r>
        <w:rPr>
          <w:w w:val="105"/>
        </w:rPr>
        <w:t>позволяющие получить опыт безопасного поведения</w:t>
      </w:r>
      <w:r>
        <w:rPr>
          <w:spacing w:val="-12"/>
          <w:w w:val="105"/>
        </w:rPr>
        <w:t xml:space="preserve"> </w:t>
      </w:r>
      <w:r>
        <w:rPr>
          <w:w w:val="105"/>
        </w:rPr>
        <w:t>в социуме,</w:t>
      </w:r>
      <w:r>
        <w:rPr>
          <w:spacing w:val="-12"/>
          <w:w w:val="105"/>
        </w:rPr>
        <w:t xml:space="preserve"> </w:t>
      </w:r>
      <w:r>
        <w:rPr>
          <w:w w:val="105"/>
        </w:rPr>
        <w:t>ведения</w:t>
      </w:r>
      <w:r>
        <w:rPr>
          <w:spacing w:val="-12"/>
          <w:w w:val="105"/>
        </w:rPr>
        <w:t xml:space="preserve"> </w:t>
      </w:r>
      <w:r>
        <w:rPr>
          <w:w w:val="105"/>
        </w:rPr>
        <w:t>здорового</w:t>
      </w:r>
      <w:r>
        <w:rPr>
          <w:spacing w:val="-8"/>
          <w:w w:val="105"/>
        </w:rPr>
        <w:t xml:space="preserve"> </w:t>
      </w:r>
      <w:r>
        <w:rPr>
          <w:w w:val="105"/>
        </w:rPr>
        <w:t>образа</w:t>
      </w:r>
      <w:r>
        <w:rPr>
          <w:spacing w:val="-9"/>
          <w:w w:val="105"/>
        </w:rPr>
        <w:t xml:space="preserve"> </w:t>
      </w:r>
      <w:r>
        <w:rPr>
          <w:w w:val="105"/>
        </w:rPr>
        <w:t>жизни</w:t>
      </w:r>
      <w:r>
        <w:rPr>
          <w:spacing w:val="-2"/>
          <w:w w:val="105"/>
        </w:rPr>
        <w:t xml:space="preserve"> </w:t>
      </w:r>
      <w:r>
        <w:rPr>
          <w:w w:val="105"/>
        </w:rPr>
        <w:t>и</w:t>
      </w:r>
      <w:r>
        <w:rPr>
          <w:spacing w:val="-9"/>
          <w:w w:val="105"/>
        </w:rPr>
        <w:t xml:space="preserve"> </w:t>
      </w:r>
      <w:r>
        <w:rPr>
          <w:w w:val="105"/>
        </w:rPr>
        <w:t>заботы</w:t>
      </w:r>
      <w:r>
        <w:rPr>
          <w:spacing w:val="-6"/>
          <w:w w:val="105"/>
        </w:rPr>
        <w:t xml:space="preserve"> </w:t>
      </w:r>
      <w:r>
        <w:rPr>
          <w:w w:val="105"/>
        </w:rPr>
        <w:t>о</w:t>
      </w:r>
      <w:r>
        <w:rPr>
          <w:spacing w:val="-8"/>
          <w:w w:val="105"/>
        </w:rPr>
        <w:t xml:space="preserve"> </w:t>
      </w:r>
      <w:r>
        <w:rPr>
          <w:w w:val="105"/>
        </w:rPr>
        <w:t>здоровье других людей.</w:t>
      </w:r>
    </w:p>
    <w:p w:rsidR="00623054" w:rsidRDefault="004D1B06" w:rsidP="004D1B06">
      <w:pPr>
        <w:pStyle w:val="a5"/>
        <w:numPr>
          <w:ilvl w:val="2"/>
          <w:numId w:val="20"/>
        </w:numPr>
        <w:tabs>
          <w:tab w:val="left" w:pos="1990"/>
          <w:tab w:val="left" w:pos="10632"/>
        </w:tabs>
        <w:spacing w:before="8" w:line="254" w:lineRule="auto"/>
        <w:ind w:right="1207" w:firstLine="713"/>
        <w:rPr>
          <w:sz w:val="23"/>
        </w:rPr>
      </w:pPr>
      <w:r>
        <w:rPr>
          <w:w w:val="105"/>
          <w:sz w:val="23"/>
        </w:rPr>
        <w:t>инициирование</w:t>
      </w:r>
      <w:r>
        <w:rPr>
          <w:spacing w:val="-16"/>
          <w:w w:val="105"/>
          <w:sz w:val="23"/>
        </w:rPr>
        <w:t xml:space="preserve"> </w:t>
      </w:r>
      <w:r>
        <w:rPr>
          <w:w w:val="105"/>
          <w:sz w:val="23"/>
        </w:rPr>
        <w:t>и</w:t>
      </w:r>
      <w:r>
        <w:rPr>
          <w:spacing w:val="-9"/>
          <w:w w:val="105"/>
          <w:sz w:val="23"/>
        </w:rPr>
        <w:t xml:space="preserve"> </w:t>
      </w:r>
      <w:r>
        <w:rPr>
          <w:w w:val="105"/>
          <w:sz w:val="23"/>
        </w:rPr>
        <w:t>поддержка</w:t>
      </w:r>
      <w:r>
        <w:rPr>
          <w:spacing w:val="-12"/>
          <w:w w:val="105"/>
          <w:sz w:val="23"/>
        </w:rPr>
        <w:t xml:space="preserve"> </w:t>
      </w:r>
      <w:r>
        <w:rPr>
          <w:w w:val="105"/>
          <w:sz w:val="23"/>
        </w:rPr>
        <w:t>участия</w:t>
      </w:r>
      <w:r>
        <w:rPr>
          <w:spacing w:val="-10"/>
          <w:w w:val="105"/>
          <w:sz w:val="23"/>
        </w:rPr>
        <w:t xml:space="preserve"> </w:t>
      </w:r>
      <w:r>
        <w:rPr>
          <w:w w:val="105"/>
          <w:sz w:val="23"/>
        </w:rPr>
        <w:t>класса</w:t>
      </w:r>
      <w:r>
        <w:rPr>
          <w:spacing w:val="-13"/>
          <w:w w:val="105"/>
          <w:sz w:val="23"/>
        </w:rPr>
        <w:t xml:space="preserve"> </w:t>
      </w:r>
      <w:r>
        <w:rPr>
          <w:w w:val="105"/>
          <w:sz w:val="23"/>
        </w:rPr>
        <w:t>в</w:t>
      </w:r>
      <w:r>
        <w:rPr>
          <w:spacing w:val="-7"/>
          <w:w w:val="105"/>
          <w:sz w:val="23"/>
        </w:rPr>
        <w:t xml:space="preserve"> </w:t>
      </w:r>
      <w:r>
        <w:rPr>
          <w:w w:val="105"/>
          <w:sz w:val="23"/>
        </w:rPr>
        <w:t>общешкольных</w:t>
      </w:r>
      <w:r>
        <w:rPr>
          <w:spacing w:val="-16"/>
          <w:w w:val="105"/>
          <w:sz w:val="23"/>
        </w:rPr>
        <w:t xml:space="preserve"> </w:t>
      </w:r>
      <w:r>
        <w:rPr>
          <w:w w:val="105"/>
          <w:sz w:val="23"/>
        </w:rPr>
        <w:t>ключевых</w:t>
      </w:r>
      <w:r>
        <w:rPr>
          <w:spacing w:val="-15"/>
          <w:w w:val="105"/>
          <w:sz w:val="23"/>
        </w:rPr>
        <w:t xml:space="preserve"> </w:t>
      </w:r>
      <w:r>
        <w:rPr>
          <w:w w:val="105"/>
          <w:sz w:val="23"/>
        </w:rPr>
        <w:t>делах, оказание</w:t>
      </w:r>
      <w:r>
        <w:rPr>
          <w:spacing w:val="-7"/>
          <w:w w:val="105"/>
          <w:sz w:val="23"/>
        </w:rPr>
        <w:t xml:space="preserve"> </w:t>
      </w:r>
      <w:r>
        <w:rPr>
          <w:w w:val="105"/>
          <w:sz w:val="23"/>
        </w:rPr>
        <w:t>необходимой помощи обучающимся в их</w:t>
      </w:r>
      <w:r>
        <w:rPr>
          <w:spacing w:val="-7"/>
          <w:w w:val="105"/>
          <w:sz w:val="23"/>
        </w:rPr>
        <w:t xml:space="preserve"> </w:t>
      </w:r>
      <w:r>
        <w:rPr>
          <w:w w:val="105"/>
          <w:sz w:val="23"/>
        </w:rPr>
        <w:t>подготовке, проведении и анализе:</w:t>
      </w:r>
    </w:p>
    <w:p w:rsidR="00623054" w:rsidRDefault="004D1B06" w:rsidP="004D1B06">
      <w:pPr>
        <w:pStyle w:val="a5"/>
        <w:numPr>
          <w:ilvl w:val="3"/>
          <w:numId w:val="20"/>
        </w:numPr>
        <w:tabs>
          <w:tab w:val="left" w:pos="2553"/>
          <w:tab w:val="left" w:pos="10632"/>
        </w:tabs>
        <w:spacing w:before="1" w:line="247" w:lineRule="auto"/>
        <w:ind w:right="2038"/>
        <w:jc w:val="left"/>
        <w:rPr>
          <w:sz w:val="23"/>
        </w:rPr>
      </w:pPr>
      <w:r>
        <w:rPr>
          <w:w w:val="105"/>
          <w:sz w:val="23"/>
        </w:rPr>
        <w:t>участие</w:t>
      </w:r>
      <w:r>
        <w:rPr>
          <w:spacing w:val="-14"/>
          <w:w w:val="105"/>
          <w:sz w:val="23"/>
        </w:rPr>
        <w:t xml:space="preserve"> </w:t>
      </w:r>
      <w:r>
        <w:rPr>
          <w:w w:val="105"/>
          <w:sz w:val="23"/>
        </w:rPr>
        <w:t>в</w:t>
      </w:r>
      <w:r>
        <w:rPr>
          <w:spacing w:val="-12"/>
          <w:w w:val="105"/>
          <w:sz w:val="23"/>
        </w:rPr>
        <w:t xml:space="preserve"> </w:t>
      </w:r>
      <w:r>
        <w:rPr>
          <w:w w:val="105"/>
          <w:sz w:val="23"/>
        </w:rPr>
        <w:t>мероприятиях,</w:t>
      </w:r>
      <w:r>
        <w:rPr>
          <w:spacing w:val="-16"/>
          <w:w w:val="105"/>
          <w:sz w:val="23"/>
        </w:rPr>
        <w:t xml:space="preserve"> </w:t>
      </w:r>
      <w:r>
        <w:rPr>
          <w:w w:val="105"/>
          <w:sz w:val="23"/>
        </w:rPr>
        <w:t>праздниках</w:t>
      </w:r>
      <w:r>
        <w:rPr>
          <w:spacing w:val="-11"/>
          <w:w w:val="105"/>
          <w:sz w:val="23"/>
        </w:rPr>
        <w:t xml:space="preserve"> </w:t>
      </w:r>
      <w:r>
        <w:rPr>
          <w:w w:val="105"/>
          <w:sz w:val="23"/>
        </w:rPr>
        <w:t>месячниках</w:t>
      </w:r>
      <w:r>
        <w:rPr>
          <w:spacing w:val="-16"/>
          <w:w w:val="105"/>
          <w:sz w:val="23"/>
        </w:rPr>
        <w:t xml:space="preserve"> </w:t>
      </w:r>
      <w:r>
        <w:rPr>
          <w:w w:val="105"/>
          <w:sz w:val="23"/>
        </w:rPr>
        <w:t>и</w:t>
      </w:r>
      <w:r>
        <w:rPr>
          <w:spacing w:val="-6"/>
          <w:w w:val="105"/>
          <w:sz w:val="23"/>
        </w:rPr>
        <w:t xml:space="preserve"> </w:t>
      </w:r>
      <w:r>
        <w:rPr>
          <w:w w:val="105"/>
          <w:sz w:val="23"/>
        </w:rPr>
        <w:t>т.п.</w:t>
      </w:r>
      <w:r>
        <w:rPr>
          <w:spacing w:val="-10"/>
          <w:w w:val="105"/>
          <w:sz w:val="23"/>
        </w:rPr>
        <w:t xml:space="preserve"> </w:t>
      </w:r>
      <w:r>
        <w:rPr>
          <w:w w:val="105"/>
          <w:sz w:val="23"/>
        </w:rPr>
        <w:t xml:space="preserve">различной </w:t>
      </w:r>
      <w:r>
        <w:rPr>
          <w:spacing w:val="-2"/>
          <w:w w:val="105"/>
          <w:sz w:val="23"/>
        </w:rPr>
        <w:t>направленности;</w:t>
      </w:r>
    </w:p>
    <w:p w:rsidR="00623054" w:rsidRDefault="004D1B06" w:rsidP="004D1B06">
      <w:pPr>
        <w:pStyle w:val="a5"/>
        <w:numPr>
          <w:ilvl w:val="3"/>
          <w:numId w:val="20"/>
        </w:numPr>
        <w:tabs>
          <w:tab w:val="left" w:pos="2553"/>
          <w:tab w:val="left" w:pos="10632"/>
        </w:tabs>
        <w:spacing w:before="10" w:line="254" w:lineRule="auto"/>
        <w:ind w:right="1132"/>
        <w:jc w:val="left"/>
        <w:rPr>
          <w:sz w:val="23"/>
        </w:rPr>
      </w:pPr>
      <w:r>
        <w:rPr>
          <w:sz w:val="23"/>
        </w:rPr>
        <w:t>установление позитивных отношений с другими классными</w:t>
      </w:r>
      <w:r>
        <w:rPr>
          <w:spacing w:val="40"/>
          <w:sz w:val="23"/>
        </w:rPr>
        <w:t xml:space="preserve"> </w:t>
      </w:r>
      <w:r>
        <w:rPr>
          <w:sz w:val="23"/>
        </w:rPr>
        <w:t>коллективами</w:t>
      </w:r>
      <w:r>
        <w:rPr>
          <w:spacing w:val="40"/>
          <w:w w:val="105"/>
          <w:sz w:val="23"/>
        </w:rPr>
        <w:t xml:space="preserve"> </w:t>
      </w:r>
      <w:r>
        <w:rPr>
          <w:w w:val="105"/>
          <w:sz w:val="23"/>
        </w:rPr>
        <w:t>(через подготовку и проведение ключевого общешкольного дела).</w:t>
      </w:r>
    </w:p>
    <w:p w:rsidR="00623054" w:rsidRDefault="004D1B06" w:rsidP="004D1B06">
      <w:pPr>
        <w:pStyle w:val="a5"/>
        <w:numPr>
          <w:ilvl w:val="2"/>
          <w:numId w:val="20"/>
        </w:numPr>
        <w:tabs>
          <w:tab w:val="left" w:pos="1990"/>
          <w:tab w:val="left" w:pos="10632"/>
        </w:tabs>
        <w:spacing w:line="249" w:lineRule="auto"/>
        <w:ind w:right="877" w:firstLine="713"/>
        <w:rPr>
          <w:sz w:val="23"/>
        </w:rPr>
      </w:pPr>
      <w:r>
        <w:rPr>
          <w:w w:val="105"/>
          <w:sz w:val="23"/>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Pr>
          <w:spacing w:val="-1"/>
          <w:w w:val="105"/>
          <w:sz w:val="23"/>
        </w:rPr>
        <w:t xml:space="preserve"> </w:t>
      </w:r>
      <w:r>
        <w:rPr>
          <w:w w:val="105"/>
          <w:sz w:val="23"/>
        </w:rPr>
        <w:t>позволяющие</w:t>
      </w:r>
      <w:r>
        <w:rPr>
          <w:spacing w:val="-4"/>
          <w:w w:val="105"/>
          <w:sz w:val="23"/>
        </w:rPr>
        <w:t xml:space="preserve"> </w:t>
      </w:r>
      <w:r>
        <w:rPr>
          <w:w w:val="105"/>
          <w:sz w:val="23"/>
        </w:rPr>
        <w:t>с</w:t>
      </w:r>
      <w:r>
        <w:rPr>
          <w:spacing w:val="-4"/>
          <w:w w:val="105"/>
          <w:sz w:val="23"/>
        </w:rPr>
        <w:t xml:space="preserve"> </w:t>
      </w:r>
      <w:r>
        <w:rPr>
          <w:w w:val="105"/>
          <w:sz w:val="23"/>
        </w:rPr>
        <w:t>одной стороны,</w:t>
      </w:r>
      <w:r>
        <w:rPr>
          <w:spacing w:val="-4"/>
          <w:w w:val="105"/>
          <w:sz w:val="23"/>
        </w:rPr>
        <w:t xml:space="preserve"> </w:t>
      </w:r>
      <w:r>
        <w:rPr>
          <w:w w:val="105"/>
          <w:sz w:val="23"/>
        </w:rPr>
        <w:t>– вовлечь</w:t>
      </w:r>
      <w:r>
        <w:rPr>
          <w:spacing w:val="-1"/>
          <w:w w:val="105"/>
          <w:sz w:val="23"/>
        </w:rPr>
        <w:t xml:space="preserve"> </w:t>
      </w:r>
      <w:r>
        <w:rPr>
          <w:w w:val="105"/>
          <w:sz w:val="23"/>
        </w:rPr>
        <w:t>в</w:t>
      </w:r>
      <w:r>
        <w:rPr>
          <w:spacing w:val="-4"/>
          <w:w w:val="105"/>
          <w:sz w:val="23"/>
        </w:rPr>
        <w:t xml:space="preserve"> </w:t>
      </w:r>
      <w:r>
        <w:rPr>
          <w:w w:val="105"/>
          <w:sz w:val="23"/>
        </w:rPr>
        <w:t>них</w:t>
      </w:r>
      <w:r>
        <w:rPr>
          <w:spacing w:val="-3"/>
          <w:w w:val="105"/>
          <w:sz w:val="23"/>
        </w:rPr>
        <w:t xml:space="preserve"> </w:t>
      </w:r>
      <w:r>
        <w:rPr>
          <w:w w:val="105"/>
          <w:sz w:val="23"/>
        </w:rPr>
        <w:t>обучающихся</w:t>
      </w:r>
      <w:r>
        <w:rPr>
          <w:spacing w:val="-1"/>
          <w:w w:val="105"/>
          <w:sz w:val="23"/>
        </w:rPr>
        <w:t xml:space="preserve"> </w:t>
      </w:r>
      <w:r>
        <w:rPr>
          <w:w w:val="105"/>
          <w:sz w:val="23"/>
        </w:rPr>
        <w:t>с самыми разными потребностями и тем самым дать им возможность самореализоваться в них, а с другой,</w:t>
      </w:r>
      <w:r>
        <w:rPr>
          <w:spacing w:val="-13"/>
          <w:w w:val="105"/>
          <w:sz w:val="23"/>
        </w:rPr>
        <w:t xml:space="preserve"> </w:t>
      </w:r>
      <w:r>
        <w:rPr>
          <w:w w:val="105"/>
          <w:sz w:val="23"/>
        </w:rPr>
        <w:t>–</w:t>
      </w:r>
      <w:r>
        <w:rPr>
          <w:spacing w:val="-4"/>
          <w:w w:val="105"/>
          <w:sz w:val="23"/>
        </w:rPr>
        <w:t xml:space="preserve"> </w:t>
      </w:r>
      <w:r>
        <w:rPr>
          <w:w w:val="105"/>
          <w:sz w:val="23"/>
        </w:rPr>
        <w:t>установить</w:t>
      </w:r>
      <w:r>
        <w:rPr>
          <w:spacing w:val="-13"/>
          <w:w w:val="105"/>
          <w:sz w:val="23"/>
        </w:rPr>
        <w:t xml:space="preserve"> </w:t>
      </w:r>
      <w:r>
        <w:rPr>
          <w:w w:val="105"/>
          <w:sz w:val="23"/>
        </w:rPr>
        <w:t>и</w:t>
      </w:r>
      <w:r>
        <w:rPr>
          <w:spacing w:val="-5"/>
          <w:w w:val="105"/>
          <w:sz w:val="23"/>
        </w:rPr>
        <w:t xml:space="preserve"> </w:t>
      </w:r>
      <w:r>
        <w:rPr>
          <w:w w:val="105"/>
          <w:sz w:val="23"/>
        </w:rPr>
        <w:t>упрочить</w:t>
      </w:r>
      <w:r>
        <w:rPr>
          <w:spacing w:val="-13"/>
          <w:w w:val="105"/>
          <w:sz w:val="23"/>
        </w:rPr>
        <w:t xml:space="preserve"> </w:t>
      </w:r>
      <w:r>
        <w:rPr>
          <w:w w:val="105"/>
          <w:sz w:val="23"/>
        </w:rPr>
        <w:t>доверительные</w:t>
      </w:r>
      <w:r>
        <w:rPr>
          <w:spacing w:val="-11"/>
          <w:w w:val="105"/>
          <w:sz w:val="23"/>
        </w:rPr>
        <w:t xml:space="preserve"> </w:t>
      </w:r>
      <w:r>
        <w:rPr>
          <w:w w:val="105"/>
          <w:sz w:val="23"/>
        </w:rPr>
        <w:t>отношения</w:t>
      </w:r>
      <w:r>
        <w:rPr>
          <w:spacing w:val="-8"/>
          <w:w w:val="105"/>
          <w:sz w:val="23"/>
        </w:rPr>
        <w:t xml:space="preserve"> </w:t>
      </w:r>
      <w:r>
        <w:rPr>
          <w:w w:val="105"/>
          <w:sz w:val="23"/>
        </w:rPr>
        <w:t>с</w:t>
      </w:r>
      <w:r>
        <w:rPr>
          <w:spacing w:val="-11"/>
          <w:w w:val="105"/>
          <w:sz w:val="23"/>
        </w:rPr>
        <w:t xml:space="preserve"> </w:t>
      </w:r>
      <w:r>
        <w:rPr>
          <w:w w:val="105"/>
          <w:sz w:val="23"/>
        </w:rPr>
        <w:t>обучающимися</w:t>
      </w:r>
      <w:r>
        <w:rPr>
          <w:spacing w:val="-14"/>
          <w:w w:val="105"/>
          <w:sz w:val="23"/>
        </w:rPr>
        <w:t xml:space="preserve"> </w:t>
      </w:r>
      <w:r>
        <w:rPr>
          <w:w w:val="105"/>
          <w:sz w:val="23"/>
        </w:rPr>
        <w:t>класса,</w:t>
      </w:r>
      <w:r>
        <w:rPr>
          <w:spacing w:val="-8"/>
          <w:w w:val="105"/>
          <w:sz w:val="23"/>
        </w:rPr>
        <w:t xml:space="preserve"> </w:t>
      </w:r>
      <w:r>
        <w:rPr>
          <w:w w:val="105"/>
          <w:sz w:val="23"/>
        </w:rPr>
        <w:t>стать для них значимым взрослым, задающим образцы поведения в обществе:</w:t>
      </w:r>
    </w:p>
    <w:p w:rsidR="00623054" w:rsidRDefault="004D1B06" w:rsidP="004D1B06">
      <w:pPr>
        <w:pStyle w:val="a5"/>
        <w:numPr>
          <w:ilvl w:val="3"/>
          <w:numId w:val="20"/>
        </w:numPr>
        <w:tabs>
          <w:tab w:val="left" w:pos="2552"/>
          <w:tab w:val="left" w:pos="10632"/>
        </w:tabs>
        <w:spacing w:before="6"/>
        <w:ind w:left="2552" w:hanging="359"/>
        <w:jc w:val="left"/>
        <w:rPr>
          <w:sz w:val="23"/>
        </w:rPr>
      </w:pPr>
      <w:r>
        <w:rPr>
          <w:w w:val="105"/>
          <w:sz w:val="23"/>
        </w:rPr>
        <w:t>участие</w:t>
      </w:r>
      <w:r>
        <w:rPr>
          <w:spacing w:val="-14"/>
          <w:w w:val="105"/>
          <w:sz w:val="23"/>
        </w:rPr>
        <w:t xml:space="preserve"> </w:t>
      </w:r>
      <w:r>
        <w:rPr>
          <w:w w:val="105"/>
          <w:sz w:val="23"/>
        </w:rPr>
        <w:t>в</w:t>
      </w:r>
      <w:r>
        <w:rPr>
          <w:spacing w:val="-1"/>
          <w:w w:val="105"/>
          <w:sz w:val="23"/>
        </w:rPr>
        <w:t xml:space="preserve"> </w:t>
      </w:r>
      <w:r>
        <w:rPr>
          <w:w w:val="105"/>
          <w:sz w:val="23"/>
        </w:rPr>
        <w:t>КТД</w:t>
      </w:r>
      <w:r>
        <w:rPr>
          <w:spacing w:val="-13"/>
          <w:w w:val="105"/>
          <w:sz w:val="23"/>
        </w:rPr>
        <w:t xml:space="preserve"> </w:t>
      </w:r>
      <w:r>
        <w:rPr>
          <w:spacing w:val="-2"/>
          <w:w w:val="105"/>
          <w:sz w:val="23"/>
        </w:rPr>
        <w:t>класса;</w:t>
      </w:r>
    </w:p>
    <w:p w:rsidR="00623054" w:rsidRDefault="004D1B06" w:rsidP="004D1B06">
      <w:pPr>
        <w:pStyle w:val="a5"/>
        <w:numPr>
          <w:ilvl w:val="3"/>
          <w:numId w:val="20"/>
        </w:numPr>
        <w:tabs>
          <w:tab w:val="left" w:pos="2553"/>
          <w:tab w:val="left" w:pos="10632"/>
        </w:tabs>
        <w:spacing w:before="9" w:line="247" w:lineRule="auto"/>
        <w:ind w:right="1157"/>
        <w:jc w:val="left"/>
        <w:rPr>
          <w:sz w:val="23"/>
        </w:rPr>
      </w:pPr>
      <w:r>
        <w:rPr>
          <w:w w:val="105"/>
          <w:sz w:val="23"/>
        </w:rPr>
        <w:t>формирование</w:t>
      </w:r>
      <w:r>
        <w:rPr>
          <w:spacing w:val="40"/>
          <w:w w:val="105"/>
          <w:sz w:val="23"/>
        </w:rPr>
        <w:t xml:space="preserve"> </w:t>
      </w:r>
      <w:r>
        <w:rPr>
          <w:w w:val="105"/>
          <w:sz w:val="23"/>
        </w:rPr>
        <w:t>традиций</w:t>
      </w:r>
      <w:r>
        <w:rPr>
          <w:spacing w:val="40"/>
          <w:w w:val="105"/>
          <w:sz w:val="23"/>
        </w:rPr>
        <w:t xml:space="preserve"> </w:t>
      </w:r>
      <w:r>
        <w:rPr>
          <w:w w:val="105"/>
          <w:sz w:val="23"/>
        </w:rPr>
        <w:t>в</w:t>
      </w:r>
      <w:r>
        <w:rPr>
          <w:spacing w:val="40"/>
          <w:w w:val="105"/>
          <w:sz w:val="23"/>
        </w:rPr>
        <w:t xml:space="preserve"> </w:t>
      </w:r>
      <w:r>
        <w:rPr>
          <w:w w:val="105"/>
          <w:sz w:val="23"/>
        </w:rPr>
        <w:t>классном</w:t>
      </w:r>
      <w:r>
        <w:rPr>
          <w:spacing w:val="40"/>
          <w:w w:val="105"/>
          <w:sz w:val="23"/>
        </w:rPr>
        <w:t xml:space="preserve"> </w:t>
      </w:r>
      <w:r>
        <w:rPr>
          <w:w w:val="105"/>
          <w:sz w:val="23"/>
        </w:rPr>
        <w:t>коллективе:</w:t>
      </w:r>
      <w:r>
        <w:rPr>
          <w:spacing w:val="40"/>
          <w:w w:val="105"/>
          <w:sz w:val="23"/>
        </w:rPr>
        <w:t xml:space="preserve"> </w:t>
      </w:r>
      <w:r>
        <w:rPr>
          <w:w w:val="105"/>
          <w:sz w:val="23"/>
        </w:rPr>
        <w:t>«День</w:t>
      </w:r>
      <w:r>
        <w:rPr>
          <w:spacing w:val="40"/>
          <w:w w:val="105"/>
          <w:sz w:val="23"/>
        </w:rPr>
        <w:t xml:space="preserve"> </w:t>
      </w:r>
      <w:r>
        <w:rPr>
          <w:w w:val="105"/>
          <w:sz w:val="23"/>
        </w:rPr>
        <w:t>именинника», ежегодный</w:t>
      </w:r>
      <w:r>
        <w:rPr>
          <w:spacing w:val="-14"/>
          <w:w w:val="105"/>
          <w:sz w:val="23"/>
        </w:rPr>
        <w:t xml:space="preserve"> </w:t>
      </w:r>
      <w:r>
        <w:rPr>
          <w:w w:val="105"/>
          <w:sz w:val="23"/>
        </w:rPr>
        <w:t>поход</w:t>
      </w:r>
      <w:r>
        <w:rPr>
          <w:spacing w:val="-3"/>
          <w:w w:val="105"/>
          <w:sz w:val="23"/>
        </w:rPr>
        <w:t xml:space="preserve"> </w:t>
      </w:r>
      <w:r>
        <w:rPr>
          <w:w w:val="105"/>
          <w:sz w:val="23"/>
        </w:rPr>
        <w:t>«Краски</w:t>
      </w:r>
      <w:r>
        <w:rPr>
          <w:spacing w:val="-2"/>
          <w:w w:val="105"/>
          <w:sz w:val="23"/>
        </w:rPr>
        <w:t xml:space="preserve"> </w:t>
      </w:r>
      <w:r>
        <w:rPr>
          <w:w w:val="105"/>
          <w:sz w:val="23"/>
        </w:rPr>
        <w:t>осени»,</w:t>
      </w:r>
      <w:r>
        <w:rPr>
          <w:spacing w:val="-7"/>
          <w:w w:val="105"/>
          <w:sz w:val="23"/>
        </w:rPr>
        <w:t xml:space="preserve"> </w:t>
      </w:r>
      <w:r>
        <w:rPr>
          <w:w w:val="105"/>
          <w:sz w:val="23"/>
        </w:rPr>
        <w:t>концерты</w:t>
      </w:r>
      <w:r>
        <w:rPr>
          <w:spacing w:val="-15"/>
          <w:w w:val="105"/>
          <w:sz w:val="23"/>
        </w:rPr>
        <w:t xml:space="preserve"> </w:t>
      </w:r>
      <w:r>
        <w:rPr>
          <w:w w:val="105"/>
          <w:sz w:val="23"/>
        </w:rPr>
        <w:t>для</w:t>
      </w:r>
      <w:r>
        <w:rPr>
          <w:spacing w:val="-12"/>
          <w:w w:val="105"/>
          <w:sz w:val="23"/>
        </w:rPr>
        <w:t xml:space="preserve"> </w:t>
      </w:r>
      <w:r>
        <w:rPr>
          <w:w w:val="105"/>
          <w:sz w:val="23"/>
        </w:rPr>
        <w:t>мам,</w:t>
      </w:r>
      <w:r>
        <w:rPr>
          <w:spacing w:val="-13"/>
          <w:w w:val="105"/>
          <w:sz w:val="23"/>
        </w:rPr>
        <w:t xml:space="preserve"> </w:t>
      </w:r>
      <w:r>
        <w:rPr>
          <w:w w:val="105"/>
          <w:sz w:val="23"/>
        </w:rPr>
        <w:t>бабушек,</w:t>
      </w:r>
      <w:r>
        <w:rPr>
          <w:spacing w:val="-4"/>
          <w:w w:val="105"/>
          <w:sz w:val="23"/>
        </w:rPr>
        <w:t xml:space="preserve"> </w:t>
      </w:r>
      <w:r>
        <w:rPr>
          <w:w w:val="105"/>
          <w:sz w:val="23"/>
        </w:rPr>
        <w:t>пап</w:t>
      </w:r>
      <w:r>
        <w:rPr>
          <w:spacing w:val="-8"/>
          <w:w w:val="105"/>
          <w:sz w:val="23"/>
        </w:rPr>
        <w:t xml:space="preserve"> </w:t>
      </w:r>
      <w:r>
        <w:rPr>
          <w:w w:val="105"/>
          <w:sz w:val="23"/>
        </w:rPr>
        <w:t>и</w:t>
      </w:r>
      <w:r>
        <w:rPr>
          <w:spacing w:val="-15"/>
          <w:w w:val="105"/>
          <w:sz w:val="23"/>
        </w:rPr>
        <w:t xml:space="preserve"> </w:t>
      </w:r>
      <w:r>
        <w:rPr>
          <w:w w:val="105"/>
          <w:sz w:val="23"/>
        </w:rPr>
        <w:t>т.п.;</w:t>
      </w:r>
    </w:p>
    <w:p w:rsidR="00623054" w:rsidRDefault="004D1B06" w:rsidP="004D1B06">
      <w:pPr>
        <w:pStyle w:val="a5"/>
        <w:numPr>
          <w:ilvl w:val="3"/>
          <w:numId w:val="20"/>
        </w:numPr>
        <w:tabs>
          <w:tab w:val="left" w:pos="2553"/>
          <w:tab w:val="left" w:pos="10632"/>
        </w:tabs>
        <w:spacing w:before="10" w:line="254" w:lineRule="auto"/>
        <w:ind w:right="1007"/>
        <w:jc w:val="left"/>
        <w:rPr>
          <w:sz w:val="23"/>
        </w:rPr>
      </w:pPr>
      <w:r>
        <w:rPr>
          <w:w w:val="105"/>
          <w:sz w:val="23"/>
        </w:rPr>
        <w:t>сбор</w:t>
      </w:r>
      <w:r>
        <w:rPr>
          <w:spacing w:val="-11"/>
          <w:w w:val="105"/>
          <w:sz w:val="23"/>
        </w:rPr>
        <w:t xml:space="preserve"> </w:t>
      </w:r>
      <w:r>
        <w:rPr>
          <w:w w:val="105"/>
          <w:sz w:val="23"/>
        </w:rPr>
        <w:t>информации</w:t>
      </w:r>
      <w:r>
        <w:rPr>
          <w:spacing w:val="-10"/>
          <w:w w:val="105"/>
          <w:sz w:val="23"/>
        </w:rPr>
        <w:t xml:space="preserve"> </w:t>
      </w:r>
      <w:r>
        <w:rPr>
          <w:w w:val="105"/>
          <w:sz w:val="23"/>
        </w:rPr>
        <w:t>об</w:t>
      </w:r>
      <w:r>
        <w:rPr>
          <w:spacing w:val="-6"/>
          <w:w w:val="105"/>
          <w:sz w:val="23"/>
        </w:rPr>
        <w:t xml:space="preserve"> </w:t>
      </w:r>
      <w:r>
        <w:rPr>
          <w:w w:val="105"/>
          <w:sz w:val="23"/>
        </w:rPr>
        <w:t>увлечениях</w:t>
      </w:r>
      <w:r>
        <w:rPr>
          <w:spacing w:val="-15"/>
          <w:w w:val="105"/>
          <w:sz w:val="23"/>
        </w:rPr>
        <w:t xml:space="preserve"> </w:t>
      </w:r>
      <w:r>
        <w:rPr>
          <w:w w:val="105"/>
          <w:sz w:val="23"/>
        </w:rPr>
        <w:t>и</w:t>
      </w:r>
      <w:r>
        <w:rPr>
          <w:spacing w:val="-12"/>
          <w:w w:val="105"/>
          <w:sz w:val="23"/>
        </w:rPr>
        <w:t xml:space="preserve"> </w:t>
      </w:r>
      <w:r>
        <w:rPr>
          <w:w w:val="105"/>
          <w:sz w:val="23"/>
        </w:rPr>
        <w:t>интересах</w:t>
      </w:r>
      <w:r>
        <w:rPr>
          <w:spacing w:val="-9"/>
          <w:w w:val="105"/>
          <w:sz w:val="23"/>
        </w:rPr>
        <w:t xml:space="preserve"> </w:t>
      </w:r>
      <w:r>
        <w:rPr>
          <w:w w:val="105"/>
          <w:sz w:val="23"/>
        </w:rPr>
        <w:t>обучающихся</w:t>
      </w:r>
      <w:r>
        <w:rPr>
          <w:spacing w:val="-7"/>
          <w:w w:val="105"/>
          <w:sz w:val="23"/>
        </w:rPr>
        <w:t xml:space="preserve"> </w:t>
      </w:r>
      <w:r>
        <w:rPr>
          <w:w w:val="105"/>
          <w:sz w:val="23"/>
        </w:rPr>
        <w:t>и</w:t>
      </w:r>
      <w:r>
        <w:rPr>
          <w:spacing w:val="-12"/>
          <w:w w:val="105"/>
          <w:sz w:val="23"/>
        </w:rPr>
        <w:t xml:space="preserve"> </w:t>
      </w:r>
      <w:r>
        <w:rPr>
          <w:w w:val="105"/>
          <w:sz w:val="23"/>
        </w:rPr>
        <w:t>их</w:t>
      </w:r>
      <w:r>
        <w:rPr>
          <w:spacing w:val="-16"/>
          <w:w w:val="105"/>
          <w:sz w:val="23"/>
        </w:rPr>
        <w:t xml:space="preserve"> </w:t>
      </w:r>
      <w:r>
        <w:rPr>
          <w:w w:val="105"/>
          <w:sz w:val="23"/>
        </w:rPr>
        <w:t>родителей, чтобы найти вдохновителей для организации интересных и полезных дел;</w:t>
      </w:r>
    </w:p>
    <w:p w:rsidR="00623054" w:rsidRDefault="004D1B06" w:rsidP="004D1B06">
      <w:pPr>
        <w:pStyle w:val="a5"/>
        <w:numPr>
          <w:ilvl w:val="3"/>
          <w:numId w:val="20"/>
        </w:numPr>
        <w:tabs>
          <w:tab w:val="left" w:pos="2553"/>
          <w:tab w:val="left" w:pos="10632"/>
        </w:tabs>
        <w:spacing w:line="254" w:lineRule="auto"/>
        <w:ind w:right="1154"/>
        <w:jc w:val="left"/>
        <w:rPr>
          <w:sz w:val="23"/>
        </w:rPr>
      </w:pPr>
      <w:r>
        <w:rPr>
          <w:w w:val="105"/>
          <w:sz w:val="23"/>
        </w:rPr>
        <w:t>вовлечение</w:t>
      </w:r>
      <w:r>
        <w:rPr>
          <w:spacing w:val="-16"/>
          <w:w w:val="105"/>
          <w:sz w:val="23"/>
        </w:rPr>
        <w:t xml:space="preserve"> </w:t>
      </w:r>
      <w:r>
        <w:rPr>
          <w:w w:val="105"/>
          <w:sz w:val="23"/>
        </w:rPr>
        <w:t>и</w:t>
      </w:r>
      <w:r>
        <w:rPr>
          <w:spacing w:val="-14"/>
          <w:w w:val="105"/>
          <w:sz w:val="23"/>
        </w:rPr>
        <w:t xml:space="preserve"> </w:t>
      </w:r>
      <w:r>
        <w:rPr>
          <w:w w:val="105"/>
          <w:sz w:val="23"/>
        </w:rPr>
        <w:t>составление</w:t>
      </w:r>
      <w:r>
        <w:rPr>
          <w:spacing w:val="-14"/>
          <w:w w:val="105"/>
          <w:sz w:val="23"/>
        </w:rPr>
        <w:t xml:space="preserve"> </w:t>
      </w:r>
      <w:r>
        <w:rPr>
          <w:w w:val="105"/>
          <w:sz w:val="23"/>
        </w:rPr>
        <w:t>списков</w:t>
      </w:r>
      <w:r>
        <w:rPr>
          <w:spacing w:val="-15"/>
          <w:w w:val="105"/>
          <w:sz w:val="23"/>
        </w:rPr>
        <w:t xml:space="preserve"> </w:t>
      </w:r>
      <w:r>
        <w:rPr>
          <w:w w:val="105"/>
          <w:sz w:val="23"/>
        </w:rPr>
        <w:t>занятости</w:t>
      </w:r>
      <w:r>
        <w:rPr>
          <w:spacing w:val="-10"/>
          <w:w w:val="105"/>
          <w:sz w:val="23"/>
        </w:rPr>
        <w:t xml:space="preserve"> </w:t>
      </w:r>
      <w:r>
        <w:rPr>
          <w:w w:val="105"/>
          <w:sz w:val="23"/>
        </w:rPr>
        <w:t>обучающихся</w:t>
      </w:r>
      <w:r>
        <w:rPr>
          <w:spacing w:val="-13"/>
          <w:w w:val="105"/>
          <w:sz w:val="23"/>
        </w:rPr>
        <w:t xml:space="preserve"> </w:t>
      </w:r>
      <w:r>
        <w:rPr>
          <w:w w:val="105"/>
          <w:sz w:val="23"/>
        </w:rPr>
        <w:t>во</w:t>
      </w:r>
      <w:r>
        <w:rPr>
          <w:spacing w:val="-14"/>
          <w:w w:val="105"/>
          <w:sz w:val="23"/>
        </w:rPr>
        <w:t xml:space="preserve"> </w:t>
      </w:r>
      <w:r>
        <w:rPr>
          <w:w w:val="105"/>
          <w:sz w:val="23"/>
        </w:rPr>
        <w:t>внеурочной деятельности и дополнительном образовании;</w:t>
      </w:r>
    </w:p>
    <w:p w:rsidR="00623054" w:rsidRDefault="004D1B06" w:rsidP="004D1B06">
      <w:pPr>
        <w:pStyle w:val="a5"/>
        <w:numPr>
          <w:ilvl w:val="3"/>
          <w:numId w:val="20"/>
        </w:numPr>
        <w:tabs>
          <w:tab w:val="left" w:pos="2552"/>
          <w:tab w:val="left" w:pos="10632"/>
        </w:tabs>
        <w:spacing w:line="262" w:lineRule="exact"/>
        <w:ind w:left="2552" w:hanging="359"/>
        <w:jc w:val="left"/>
        <w:rPr>
          <w:sz w:val="23"/>
        </w:rPr>
      </w:pPr>
      <w:r>
        <w:rPr>
          <w:w w:val="105"/>
          <w:sz w:val="23"/>
        </w:rPr>
        <w:t>создание</w:t>
      </w:r>
      <w:r>
        <w:rPr>
          <w:spacing w:val="-16"/>
          <w:w w:val="105"/>
          <w:sz w:val="23"/>
        </w:rPr>
        <w:t xml:space="preserve"> </w:t>
      </w:r>
      <w:r>
        <w:rPr>
          <w:w w:val="105"/>
          <w:sz w:val="23"/>
        </w:rPr>
        <w:t>ситуации</w:t>
      </w:r>
      <w:r>
        <w:rPr>
          <w:spacing w:val="-12"/>
          <w:w w:val="105"/>
          <w:sz w:val="23"/>
        </w:rPr>
        <w:t xml:space="preserve"> </w:t>
      </w:r>
      <w:r>
        <w:rPr>
          <w:w w:val="105"/>
          <w:sz w:val="23"/>
        </w:rPr>
        <w:t>выбора</w:t>
      </w:r>
      <w:r>
        <w:rPr>
          <w:spacing w:val="-11"/>
          <w:w w:val="105"/>
          <w:sz w:val="23"/>
        </w:rPr>
        <w:t xml:space="preserve"> </w:t>
      </w:r>
      <w:r>
        <w:rPr>
          <w:w w:val="105"/>
          <w:sz w:val="23"/>
        </w:rPr>
        <w:t>и</w:t>
      </w:r>
      <w:r>
        <w:rPr>
          <w:spacing w:val="-12"/>
          <w:w w:val="105"/>
          <w:sz w:val="23"/>
        </w:rPr>
        <w:t xml:space="preserve"> </w:t>
      </w:r>
      <w:r>
        <w:rPr>
          <w:spacing w:val="-2"/>
          <w:w w:val="105"/>
          <w:sz w:val="23"/>
        </w:rPr>
        <w:t>успеха;</w:t>
      </w:r>
    </w:p>
    <w:p w:rsidR="00623054" w:rsidRDefault="004D1B06" w:rsidP="004D1B06">
      <w:pPr>
        <w:pStyle w:val="a5"/>
        <w:numPr>
          <w:ilvl w:val="3"/>
          <w:numId w:val="20"/>
        </w:numPr>
        <w:tabs>
          <w:tab w:val="left" w:pos="2553"/>
          <w:tab w:val="left" w:pos="10632"/>
        </w:tabs>
        <w:spacing w:line="247" w:lineRule="auto"/>
        <w:ind w:right="1131"/>
        <w:jc w:val="left"/>
        <w:rPr>
          <w:sz w:val="23"/>
        </w:rPr>
      </w:pPr>
      <w:r>
        <w:rPr>
          <w:w w:val="105"/>
          <w:sz w:val="23"/>
        </w:rPr>
        <w:t>совместное</w:t>
      </w:r>
      <w:r>
        <w:rPr>
          <w:spacing w:val="-16"/>
          <w:w w:val="105"/>
          <w:sz w:val="23"/>
        </w:rPr>
        <w:t xml:space="preserve"> </w:t>
      </w:r>
      <w:r>
        <w:rPr>
          <w:w w:val="105"/>
          <w:sz w:val="23"/>
        </w:rPr>
        <w:t>подведение</w:t>
      </w:r>
      <w:r>
        <w:rPr>
          <w:spacing w:val="-14"/>
          <w:w w:val="105"/>
          <w:sz w:val="23"/>
        </w:rPr>
        <w:t xml:space="preserve"> </w:t>
      </w:r>
      <w:r>
        <w:rPr>
          <w:w w:val="105"/>
          <w:sz w:val="23"/>
        </w:rPr>
        <w:t>итогов</w:t>
      </w:r>
      <w:r>
        <w:rPr>
          <w:spacing w:val="-7"/>
          <w:w w:val="105"/>
          <w:sz w:val="23"/>
        </w:rPr>
        <w:t xml:space="preserve"> </w:t>
      </w:r>
      <w:r>
        <w:rPr>
          <w:w w:val="105"/>
          <w:sz w:val="23"/>
        </w:rPr>
        <w:t>и</w:t>
      </w:r>
      <w:r>
        <w:rPr>
          <w:spacing w:val="-6"/>
          <w:w w:val="105"/>
          <w:sz w:val="23"/>
        </w:rPr>
        <w:t xml:space="preserve"> </w:t>
      </w:r>
      <w:r>
        <w:rPr>
          <w:w w:val="105"/>
          <w:sz w:val="23"/>
        </w:rPr>
        <w:t>планирование</w:t>
      </w:r>
      <w:r>
        <w:rPr>
          <w:spacing w:val="-12"/>
          <w:w w:val="105"/>
          <w:sz w:val="23"/>
        </w:rPr>
        <w:t xml:space="preserve"> </w:t>
      </w:r>
      <w:r>
        <w:rPr>
          <w:w w:val="105"/>
          <w:sz w:val="23"/>
        </w:rPr>
        <w:t>(четверти,</w:t>
      </w:r>
      <w:r>
        <w:rPr>
          <w:spacing w:val="-15"/>
          <w:w w:val="105"/>
          <w:sz w:val="23"/>
        </w:rPr>
        <w:t xml:space="preserve"> </w:t>
      </w:r>
      <w:r>
        <w:rPr>
          <w:w w:val="105"/>
          <w:sz w:val="23"/>
        </w:rPr>
        <w:t>года)</w:t>
      </w:r>
      <w:r>
        <w:rPr>
          <w:spacing w:val="-8"/>
          <w:w w:val="105"/>
          <w:sz w:val="23"/>
        </w:rPr>
        <w:t xml:space="preserve"> </w:t>
      </w:r>
      <w:r>
        <w:rPr>
          <w:w w:val="105"/>
          <w:sz w:val="23"/>
        </w:rPr>
        <w:t>по</w:t>
      </w:r>
      <w:r>
        <w:rPr>
          <w:spacing w:val="-11"/>
          <w:w w:val="105"/>
          <w:sz w:val="23"/>
        </w:rPr>
        <w:t xml:space="preserve"> </w:t>
      </w:r>
      <w:r>
        <w:rPr>
          <w:w w:val="105"/>
          <w:sz w:val="23"/>
        </w:rPr>
        <w:t>разным направлениям деятельности.</w:t>
      </w:r>
    </w:p>
    <w:p w:rsidR="00623054" w:rsidRDefault="004D1B06" w:rsidP="004D1B06">
      <w:pPr>
        <w:pStyle w:val="a5"/>
        <w:numPr>
          <w:ilvl w:val="2"/>
          <w:numId w:val="20"/>
        </w:numPr>
        <w:tabs>
          <w:tab w:val="left" w:pos="1990"/>
          <w:tab w:val="left" w:pos="10632"/>
        </w:tabs>
        <w:spacing w:before="2"/>
        <w:ind w:left="1990" w:hanging="143"/>
        <w:jc w:val="left"/>
        <w:rPr>
          <w:sz w:val="23"/>
        </w:rPr>
      </w:pPr>
      <w:r>
        <w:rPr>
          <w:sz w:val="23"/>
        </w:rPr>
        <w:t>сплочение</w:t>
      </w:r>
      <w:r>
        <w:rPr>
          <w:spacing w:val="26"/>
          <w:sz w:val="23"/>
        </w:rPr>
        <w:t xml:space="preserve"> </w:t>
      </w:r>
      <w:r>
        <w:rPr>
          <w:sz w:val="23"/>
        </w:rPr>
        <w:t>коллектива</w:t>
      </w:r>
      <w:r>
        <w:rPr>
          <w:spacing w:val="37"/>
          <w:sz w:val="23"/>
        </w:rPr>
        <w:t xml:space="preserve"> </w:t>
      </w:r>
      <w:r>
        <w:rPr>
          <w:sz w:val="23"/>
        </w:rPr>
        <w:t>класса</w:t>
      </w:r>
      <w:r>
        <w:rPr>
          <w:spacing w:val="25"/>
          <w:sz w:val="23"/>
        </w:rPr>
        <w:t xml:space="preserve"> </w:t>
      </w:r>
      <w:r>
        <w:rPr>
          <w:spacing w:val="-2"/>
          <w:sz w:val="23"/>
        </w:rPr>
        <w:t>через:</w:t>
      </w:r>
    </w:p>
    <w:p w:rsidR="00623054" w:rsidRDefault="004D1B06" w:rsidP="004D1B06">
      <w:pPr>
        <w:pStyle w:val="a5"/>
        <w:numPr>
          <w:ilvl w:val="3"/>
          <w:numId w:val="20"/>
        </w:numPr>
        <w:tabs>
          <w:tab w:val="left" w:pos="2553"/>
          <w:tab w:val="left" w:pos="10632"/>
        </w:tabs>
        <w:spacing w:before="10" w:line="249" w:lineRule="auto"/>
        <w:ind w:right="874"/>
        <w:rPr>
          <w:sz w:val="23"/>
        </w:rPr>
      </w:pPr>
      <w:r>
        <w:rPr>
          <w:w w:val="105"/>
          <w:sz w:val="23"/>
        </w:rPr>
        <w:t>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w:t>
      </w:r>
      <w:r>
        <w:rPr>
          <w:spacing w:val="-16"/>
          <w:w w:val="105"/>
          <w:sz w:val="23"/>
        </w:rPr>
        <w:t xml:space="preserve"> </w:t>
      </w:r>
      <w:r>
        <w:rPr>
          <w:w w:val="105"/>
          <w:sz w:val="23"/>
        </w:rPr>
        <w:t>поздравления,</w:t>
      </w:r>
      <w:r>
        <w:rPr>
          <w:spacing w:val="-12"/>
          <w:w w:val="105"/>
          <w:sz w:val="23"/>
        </w:rPr>
        <w:t xml:space="preserve"> </w:t>
      </w:r>
      <w:r>
        <w:rPr>
          <w:w w:val="105"/>
          <w:sz w:val="23"/>
        </w:rPr>
        <w:t>сюрпризы,</w:t>
      </w:r>
      <w:r>
        <w:rPr>
          <w:spacing w:val="-13"/>
          <w:w w:val="105"/>
          <w:sz w:val="23"/>
        </w:rPr>
        <w:t xml:space="preserve"> </w:t>
      </w:r>
      <w:r>
        <w:rPr>
          <w:w w:val="105"/>
          <w:sz w:val="23"/>
        </w:rPr>
        <w:t>творческие</w:t>
      </w:r>
      <w:r>
        <w:rPr>
          <w:spacing w:val="-15"/>
          <w:w w:val="105"/>
          <w:sz w:val="23"/>
        </w:rPr>
        <w:t xml:space="preserve"> </w:t>
      </w:r>
      <w:r>
        <w:rPr>
          <w:w w:val="105"/>
          <w:sz w:val="23"/>
        </w:rPr>
        <w:t>подарки</w:t>
      </w:r>
      <w:r>
        <w:rPr>
          <w:spacing w:val="-16"/>
          <w:w w:val="105"/>
          <w:sz w:val="23"/>
        </w:rPr>
        <w:t xml:space="preserve"> </w:t>
      </w:r>
      <w:r>
        <w:rPr>
          <w:w w:val="105"/>
          <w:sz w:val="23"/>
        </w:rPr>
        <w:t>и</w:t>
      </w:r>
      <w:r>
        <w:rPr>
          <w:spacing w:val="-9"/>
          <w:w w:val="105"/>
          <w:sz w:val="23"/>
        </w:rPr>
        <w:t xml:space="preserve"> </w:t>
      </w:r>
      <w:r>
        <w:rPr>
          <w:w w:val="105"/>
          <w:sz w:val="23"/>
        </w:rPr>
        <w:t xml:space="preserve">розыгрыши; регулярные внутриклассные «огоньки» и вечера, дающие каждому обучающемуся возможность рефлексии собственного участия в жизни </w:t>
      </w:r>
      <w:r>
        <w:rPr>
          <w:spacing w:val="-2"/>
          <w:w w:val="105"/>
          <w:sz w:val="23"/>
        </w:rPr>
        <w:t>класса;</w:t>
      </w:r>
    </w:p>
    <w:p w:rsidR="00623054" w:rsidRDefault="004D1B06" w:rsidP="004D1B06">
      <w:pPr>
        <w:pStyle w:val="a5"/>
        <w:numPr>
          <w:ilvl w:val="3"/>
          <w:numId w:val="20"/>
        </w:numPr>
        <w:tabs>
          <w:tab w:val="left" w:pos="2552"/>
          <w:tab w:val="left" w:pos="10632"/>
        </w:tabs>
        <w:spacing w:before="3"/>
        <w:ind w:left="2552" w:hanging="359"/>
        <w:rPr>
          <w:sz w:val="23"/>
        </w:rPr>
      </w:pPr>
      <w:r>
        <w:rPr>
          <w:sz w:val="23"/>
        </w:rPr>
        <w:t>организацию</w:t>
      </w:r>
      <w:r>
        <w:rPr>
          <w:spacing w:val="33"/>
          <w:sz w:val="23"/>
        </w:rPr>
        <w:t xml:space="preserve"> </w:t>
      </w:r>
      <w:r>
        <w:rPr>
          <w:sz w:val="23"/>
        </w:rPr>
        <w:t>деятельности</w:t>
      </w:r>
      <w:r>
        <w:rPr>
          <w:spacing w:val="43"/>
          <w:sz w:val="23"/>
        </w:rPr>
        <w:t xml:space="preserve"> </w:t>
      </w:r>
      <w:r>
        <w:rPr>
          <w:sz w:val="23"/>
        </w:rPr>
        <w:t>детского</w:t>
      </w:r>
      <w:r>
        <w:rPr>
          <w:spacing w:val="45"/>
          <w:sz w:val="23"/>
        </w:rPr>
        <w:t xml:space="preserve"> </w:t>
      </w:r>
      <w:r>
        <w:rPr>
          <w:sz w:val="23"/>
        </w:rPr>
        <w:t>самоуправления</w:t>
      </w:r>
      <w:r>
        <w:rPr>
          <w:spacing w:val="38"/>
          <w:sz w:val="23"/>
        </w:rPr>
        <w:t xml:space="preserve"> </w:t>
      </w:r>
      <w:r>
        <w:rPr>
          <w:sz w:val="23"/>
        </w:rPr>
        <w:t>класса,</w:t>
      </w:r>
      <w:r>
        <w:rPr>
          <w:spacing w:val="47"/>
          <w:sz w:val="23"/>
        </w:rPr>
        <w:t xml:space="preserve"> </w:t>
      </w:r>
      <w:r>
        <w:rPr>
          <w:sz w:val="23"/>
        </w:rPr>
        <w:t>участие</w:t>
      </w:r>
      <w:r>
        <w:rPr>
          <w:spacing w:val="19"/>
          <w:sz w:val="23"/>
        </w:rPr>
        <w:t xml:space="preserve"> </w:t>
      </w:r>
      <w:r>
        <w:rPr>
          <w:spacing w:val="-10"/>
          <w:sz w:val="23"/>
        </w:rPr>
        <w:t>в</w:t>
      </w:r>
    </w:p>
    <w:p w:rsidR="00623054" w:rsidRDefault="004D1B06" w:rsidP="004D1B06">
      <w:pPr>
        <w:pStyle w:val="a3"/>
        <w:tabs>
          <w:tab w:val="left" w:pos="10632"/>
        </w:tabs>
        <w:spacing w:before="17"/>
        <w:ind w:left="2553" w:firstLine="0"/>
      </w:pPr>
      <w:r>
        <w:t>«Выборной</w:t>
      </w:r>
      <w:r>
        <w:rPr>
          <w:spacing w:val="35"/>
        </w:rPr>
        <w:t xml:space="preserve"> </w:t>
      </w:r>
      <w:r>
        <w:t>кампании»</w:t>
      </w:r>
      <w:r>
        <w:rPr>
          <w:spacing w:val="38"/>
        </w:rPr>
        <w:t xml:space="preserve"> </w:t>
      </w:r>
      <w:r>
        <w:t>школьного</w:t>
      </w:r>
      <w:r>
        <w:rPr>
          <w:spacing w:val="36"/>
        </w:rPr>
        <w:t xml:space="preserve"> </w:t>
      </w:r>
      <w:r>
        <w:rPr>
          <w:spacing w:val="-2"/>
        </w:rPr>
        <w:t>самоуправления;</w:t>
      </w:r>
    </w:p>
    <w:p w:rsidR="00623054" w:rsidRDefault="004D1B06" w:rsidP="004D1B06">
      <w:pPr>
        <w:pStyle w:val="a5"/>
        <w:numPr>
          <w:ilvl w:val="3"/>
          <w:numId w:val="20"/>
        </w:numPr>
        <w:tabs>
          <w:tab w:val="left" w:pos="2553"/>
          <w:tab w:val="left" w:pos="10632"/>
        </w:tabs>
        <w:spacing w:before="82" w:line="252" w:lineRule="auto"/>
        <w:ind w:right="948"/>
        <w:jc w:val="left"/>
        <w:rPr>
          <w:sz w:val="23"/>
        </w:rPr>
      </w:pPr>
      <w:r>
        <w:rPr>
          <w:w w:val="105"/>
          <w:sz w:val="23"/>
        </w:rPr>
        <w:t>проект</w:t>
      </w:r>
      <w:r>
        <w:rPr>
          <w:spacing w:val="40"/>
          <w:w w:val="105"/>
          <w:sz w:val="23"/>
        </w:rPr>
        <w:t xml:space="preserve"> </w:t>
      </w:r>
      <w:r>
        <w:rPr>
          <w:w w:val="105"/>
          <w:sz w:val="23"/>
        </w:rPr>
        <w:t>«Каникулы</w:t>
      </w:r>
      <w:r>
        <w:rPr>
          <w:spacing w:val="40"/>
          <w:w w:val="105"/>
          <w:sz w:val="23"/>
        </w:rPr>
        <w:t xml:space="preserve"> </w:t>
      </w:r>
      <w:r>
        <w:rPr>
          <w:w w:val="105"/>
          <w:sz w:val="23"/>
        </w:rPr>
        <w:t>в</w:t>
      </w:r>
      <w:r>
        <w:rPr>
          <w:spacing w:val="40"/>
          <w:w w:val="105"/>
          <w:sz w:val="23"/>
        </w:rPr>
        <w:t xml:space="preserve"> </w:t>
      </w:r>
      <w:r>
        <w:rPr>
          <w:w w:val="105"/>
          <w:sz w:val="23"/>
        </w:rPr>
        <w:t>школе»,</w:t>
      </w:r>
      <w:r>
        <w:rPr>
          <w:spacing w:val="40"/>
          <w:w w:val="105"/>
          <w:sz w:val="23"/>
        </w:rPr>
        <w:t xml:space="preserve"> </w:t>
      </w:r>
      <w:r>
        <w:rPr>
          <w:w w:val="105"/>
          <w:sz w:val="23"/>
        </w:rPr>
        <w:t>который</w:t>
      </w:r>
      <w:r>
        <w:rPr>
          <w:spacing w:val="40"/>
          <w:w w:val="105"/>
          <w:sz w:val="23"/>
        </w:rPr>
        <w:t xml:space="preserve"> </w:t>
      </w:r>
      <w:r>
        <w:rPr>
          <w:w w:val="105"/>
          <w:sz w:val="23"/>
        </w:rPr>
        <w:t>включает</w:t>
      </w:r>
      <w:r>
        <w:rPr>
          <w:spacing w:val="40"/>
          <w:w w:val="105"/>
          <w:sz w:val="23"/>
        </w:rPr>
        <w:t xml:space="preserve"> </w:t>
      </w:r>
      <w:r>
        <w:rPr>
          <w:w w:val="105"/>
          <w:sz w:val="23"/>
        </w:rPr>
        <w:t>цикл</w:t>
      </w:r>
      <w:r>
        <w:rPr>
          <w:spacing w:val="40"/>
          <w:w w:val="105"/>
          <w:sz w:val="23"/>
        </w:rPr>
        <w:t xml:space="preserve"> </w:t>
      </w:r>
      <w:r>
        <w:rPr>
          <w:w w:val="105"/>
          <w:sz w:val="23"/>
        </w:rPr>
        <w:t>интеллектуально- развлекательных,</w:t>
      </w:r>
      <w:r>
        <w:rPr>
          <w:spacing w:val="-16"/>
          <w:w w:val="105"/>
          <w:sz w:val="23"/>
        </w:rPr>
        <w:t xml:space="preserve"> </w:t>
      </w:r>
      <w:r>
        <w:rPr>
          <w:w w:val="105"/>
          <w:sz w:val="23"/>
        </w:rPr>
        <w:t>театрально-игровых</w:t>
      </w:r>
      <w:r>
        <w:rPr>
          <w:spacing w:val="-15"/>
          <w:w w:val="105"/>
          <w:sz w:val="23"/>
        </w:rPr>
        <w:t xml:space="preserve"> </w:t>
      </w:r>
      <w:r>
        <w:rPr>
          <w:w w:val="105"/>
          <w:sz w:val="23"/>
        </w:rPr>
        <w:t>программ,</w:t>
      </w:r>
      <w:r>
        <w:rPr>
          <w:spacing w:val="-15"/>
          <w:w w:val="105"/>
          <w:sz w:val="23"/>
        </w:rPr>
        <w:t xml:space="preserve"> </w:t>
      </w:r>
      <w:r>
        <w:rPr>
          <w:w w:val="105"/>
          <w:sz w:val="23"/>
        </w:rPr>
        <w:t>организованных</w:t>
      </w:r>
      <w:r>
        <w:rPr>
          <w:spacing w:val="-15"/>
          <w:w w:val="105"/>
          <w:sz w:val="23"/>
        </w:rPr>
        <w:t xml:space="preserve"> </w:t>
      </w:r>
      <w:r>
        <w:rPr>
          <w:w w:val="105"/>
          <w:sz w:val="23"/>
        </w:rPr>
        <w:t>классным руководителем в</w:t>
      </w:r>
      <w:r>
        <w:rPr>
          <w:spacing w:val="25"/>
          <w:w w:val="105"/>
          <w:sz w:val="23"/>
        </w:rPr>
        <w:t xml:space="preserve"> </w:t>
      </w:r>
      <w:r>
        <w:rPr>
          <w:w w:val="105"/>
          <w:sz w:val="23"/>
        </w:rPr>
        <w:t>каникулярное время. Проект</w:t>
      </w:r>
      <w:r>
        <w:rPr>
          <w:spacing w:val="26"/>
          <w:w w:val="105"/>
          <w:sz w:val="23"/>
        </w:rPr>
        <w:t xml:space="preserve"> </w:t>
      </w:r>
      <w:r>
        <w:rPr>
          <w:w w:val="105"/>
          <w:sz w:val="23"/>
        </w:rPr>
        <w:t>«Каникулы в</w:t>
      </w:r>
      <w:r>
        <w:rPr>
          <w:spacing w:val="31"/>
          <w:w w:val="105"/>
          <w:sz w:val="23"/>
        </w:rPr>
        <w:t xml:space="preserve"> </w:t>
      </w:r>
      <w:r>
        <w:rPr>
          <w:w w:val="105"/>
          <w:sz w:val="23"/>
        </w:rPr>
        <w:t>школе»</w:t>
      </w:r>
      <w:r>
        <w:rPr>
          <w:spacing w:val="25"/>
          <w:w w:val="105"/>
          <w:sz w:val="23"/>
        </w:rPr>
        <w:t xml:space="preserve"> </w:t>
      </w:r>
      <w:r>
        <w:rPr>
          <w:w w:val="105"/>
          <w:sz w:val="23"/>
        </w:rPr>
        <w:t>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623054" w:rsidRDefault="004D1B06" w:rsidP="004D1B06">
      <w:pPr>
        <w:pStyle w:val="a5"/>
        <w:numPr>
          <w:ilvl w:val="2"/>
          <w:numId w:val="20"/>
        </w:numPr>
        <w:tabs>
          <w:tab w:val="left" w:pos="1990"/>
          <w:tab w:val="left" w:pos="10632"/>
        </w:tabs>
        <w:spacing w:before="1" w:line="247" w:lineRule="auto"/>
        <w:ind w:right="1555" w:firstLine="713"/>
        <w:rPr>
          <w:sz w:val="23"/>
        </w:rPr>
      </w:pPr>
      <w:r>
        <w:rPr>
          <w:w w:val="105"/>
          <w:sz w:val="23"/>
        </w:rPr>
        <w:t>выработка совместно с обучающимися законов класса, помогающих обучающимся</w:t>
      </w:r>
      <w:r>
        <w:rPr>
          <w:spacing w:val="-5"/>
          <w:w w:val="105"/>
          <w:sz w:val="23"/>
        </w:rPr>
        <w:t xml:space="preserve"> </w:t>
      </w:r>
      <w:r>
        <w:rPr>
          <w:w w:val="105"/>
          <w:sz w:val="23"/>
        </w:rPr>
        <w:t>освоить</w:t>
      </w:r>
      <w:r>
        <w:rPr>
          <w:spacing w:val="-10"/>
          <w:w w:val="105"/>
          <w:sz w:val="23"/>
        </w:rPr>
        <w:t xml:space="preserve"> </w:t>
      </w:r>
      <w:r>
        <w:rPr>
          <w:w w:val="105"/>
          <w:sz w:val="23"/>
        </w:rPr>
        <w:t>нормы</w:t>
      </w:r>
      <w:r>
        <w:rPr>
          <w:spacing w:val="-11"/>
          <w:w w:val="105"/>
          <w:sz w:val="23"/>
        </w:rPr>
        <w:t xml:space="preserve"> </w:t>
      </w:r>
      <w:r>
        <w:rPr>
          <w:w w:val="105"/>
          <w:sz w:val="23"/>
        </w:rPr>
        <w:t>и</w:t>
      </w:r>
      <w:r>
        <w:rPr>
          <w:spacing w:val="-13"/>
          <w:w w:val="105"/>
          <w:sz w:val="23"/>
        </w:rPr>
        <w:t xml:space="preserve"> </w:t>
      </w:r>
      <w:r>
        <w:rPr>
          <w:w w:val="105"/>
          <w:sz w:val="23"/>
        </w:rPr>
        <w:t>правила</w:t>
      </w:r>
      <w:r>
        <w:rPr>
          <w:spacing w:val="-8"/>
          <w:w w:val="105"/>
          <w:sz w:val="23"/>
        </w:rPr>
        <w:t xml:space="preserve"> </w:t>
      </w:r>
      <w:r>
        <w:rPr>
          <w:w w:val="105"/>
          <w:sz w:val="23"/>
        </w:rPr>
        <w:t>общения,</w:t>
      </w:r>
      <w:r>
        <w:rPr>
          <w:spacing w:val="-11"/>
          <w:w w:val="105"/>
          <w:sz w:val="23"/>
        </w:rPr>
        <w:t xml:space="preserve"> </w:t>
      </w:r>
      <w:r>
        <w:rPr>
          <w:w w:val="105"/>
          <w:sz w:val="23"/>
        </w:rPr>
        <w:t>которым</w:t>
      </w:r>
      <w:r>
        <w:rPr>
          <w:spacing w:val="-9"/>
          <w:w w:val="105"/>
          <w:sz w:val="23"/>
        </w:rPr>
        <w:t xml:space="preserve"> </w:t>
      </w:r>
      <w:r>
        <w:rPr>
          <w:w w:val="105"/>
          <w:sz w:val="23"/>
        </w:rPr>
        <w:t>они</w:t>
      </w:r>
      <w:r>
        <w:rPr>
          <w:spacing w:val="-13"/>
          <w:w w:val="105"/>
          <w:sz w:val="23"/>
        </w:rPr>
        <w:t xml:space="preserve"> </w:t>
      </w:r>
      <w:r>
        <w:rPr>
          <w:w w:val="105"/>
          <w:sz w:val="23"/>
        </w:rPr>
        <w:t>должны</w:t>
      </w:r>
      <w:r>
        <w:rPr>
          <w:spacing w:val="-11"/>
          <w:w w:val="105"/>
          <w:sz w:val="23"/>
        </w:rPr>
        <w:t xml:space="preserve"> </w:t>
      </w:r>
      <w:r>
        <w:rPr>
          <w:w w:val="105"/>
          <w:sz w:val="23"/>
        </w:rPr>
        <w:t>следовать</w:t>
      </w:r>
      <w:r>
        <w:rPr>
          <w:spacing w:val="-10"/>
          <w:w w:val="105"/>
          <w:sz w:val="23"/>
        </w:rPr>
        <w:t xml:space="preserve"> </w:t>
      </w:r>
      <w:r>
        <w:rPr>
          <w:w w:val="105"/>
          <w:sz w:val="23"/>
        </w:rPr>
        <w:t xml:space="preserve">в </w:t>
      </w:r>
      <w:r>
        <w:rPr>
          <w:spacing w:val="-2"/>
          <w:w w:val="105"/>
          <w:sz w:val="23"/>
        </w:rPr>
        <w:t>школе:</w:t>
      </w:r>
    </w:p>
    <w:p w:rsidR="00623054" w:rsidRDefault="004D1B06" w:rsidP="004D1B06">
      <w:pPr>
        <w:pStyle w:val="a5"/>
        <w:numPr>
          <w:ilvl w:val="3"/>
          <w:numId w:val="20"/>
        </w:numPr>
        <w:tabs>
          <w:tab w:val="left" w:pos="2553"/>
          <w:tab w:val="left" w:pos="10632"/>
        </w:tabs>
        <w:spacing w:before="12" w:line="254" w:lineRule="auto"/>
        <w:ind w:right="854"/>
        <w:rPr>
          <w:sz w:val="23"/>
        </w:rPr>
      </w:pPr>
      <w:r>
        <w:rPr>
          <w:sz w:val="23"/>
        </w:rPr>
        <w:lastRenderedPageBreak/>
        <w:t xml:space="preserve">составление Законов классного коллектива (Примерных Правил внутреннего </w:t>
      </w:r>
      <w:r>
        <w:rPr>
          <w:w w:val="105"/>
          <w:sz w:val="23"/>
        </w:rPr>
        <w:t>распорядка для учащихся);</w:t>
      </w:r>
    </w:p>
    <w:p w:rsidR="00623054" w:rsidRDefault="004D1B06" w:rsidP="004D1B06">
      <w:pPr>
        <w:pStyle w:val="a5"/>
        <w:numPr>
          <w:ilvl w:val="3"/>
          <w:numId w:val="20"/>
        </w:numPr>
        <w:tabs>
          <w:tab w:val="left" w:pos="2552"/>
          <w:tab w:val="left" w:pos="10632"/>
        </w:tabs>
        <w:spacing w:line="258" w:lineRule="exact"/>
        <w:ind w:left="2552" w:hanging="359"/>
        <w:rPr>
          <w:sz w:val="23"/>
        </w:rPr>
      </w:pPr>
      <w:r>
        <w:rPr>
          <w:sz w:val="23"/>
        </w:rPr>
        <w:t>оформление</w:t>
      </w:r>
      <w:r>
        <w:rPr>
          <w:spacing w:val="11"/>
          <w:sz w:val="23"/>
        </w:rPr>
        <w:t xml:space="preserve"> </w:t>
      </w:r>
      <w:r>
        <w:rPr>
          <w:sz w:val="23"/>
        </w:rPr>
        <w:t>классных</w:t>
      </w:r>
      <w:r>
        <w:rPr>
          <w:spacing w:val="30"/>
          <w:sz w:val="23"/>
        </w:rPr>
        <w:t xml:space="preserve"> </w:t>
      </w:r>
      <w:r>
        <w:rPr>
          <w:sz w:val="23"/>
        </w:rPr>
        <w:t>уголков</w:t>
      </w:r>
      <w:r>
        <w:rPr>
          <w:spacing w:val="33"/>
          <w:sz w:val="23"/>
        </w:rPr>
        <w:t xml:space="preserve"> </w:t>
      </w:r>
      <w:r>
        <w:rPr>
          <w:sz w:val="23"/>
        </w:rPr>
        <w:t>и</w:t>
      </w:r>
      <w:r>
        <w:rPr>
          <w:spacing w:val="39"/>
          <w:sz w:val="23"/>
        </w:rPr>
        <w:t xml:space="preserve"> </w:t>
      </w:r>
      <w:r>
        <w:rPr>
          <w:spacing w:val="-2"/>
          <w:sz w:val="23"/>
        </w:rPr>
        <w:t>стендов.</w:t>
      </w:r>
    </w:p>
    <w:p w:rsidR="00623054" w:rsidRDefault="004D1B06" w:rsidP="004D1B06">
      <w:pPr>
        <w:pStyle w:val="5"/>
        <w:tabs>
          <w:tab w:val="left" w:pos="10632"/>
        </w:tabs>
        <w:spacing w:before="9"/>
        <w:ind w:left="1847"/>
        <w:jc w:val="both"/>
      </w:pPr>
      <w:bookmarkStart w:id="54" w:name="Индивидуальная_работа_с_обучающимися:"/>
      <w:bookmarkEnd w:id="54"/>
      <w:r>
        <w:t>Индивидуальная</w:t>
      </w:r>
      <w:r>
        <w:rPr>
          <w:spacing w:val="31"/>
        </w:rPr>
        <w:t xml:space="preserve"> </w:t>
      </w:r>
      <w:r>
        <w:t>работа</w:t>
      </w:r>
      <w:r>
        <w:rPr>
          <w:spacing w:val="32"/>
        </w:rPr>
        <w:t xml:space="preserve"> </w:t>
      </w:r>
      <w:r>
        <w:t>с</w:t>
      </w:r>
      <w:r>
        <w:rPr>
          <w:spacing w:val="36"/>
        </w:rPr>
        <w:t xml:space="preserve"> </w:t>
      </w:r>
      <w:r>
        <w:rPr>
          <w:spacing w:val="-2"/>
        </w:rPr>
        <w:t>обучающимися:</w:t>
      </w:r>
    </w:p>
    <w:p w:rsidR="00623054" w:rsidRDefault="004D1B06" w:rsidP="004D1B06">
      <w:pPr>
        <w:pStyle w:val="a5"/>
        <w:numPr>
          <w:ilvl w:val="2"/>
          <w:numId w:val="20"/>
        </w:numPr>
        <w:tabs>
          <w:tab w:val="left" w:pos="1990"/>
          <w:tab w:val="left" w:pos="10632"/>
        </w:tabs>
        <w:spacing w:before="9"/>
        <w:ind w:left="1990" w:hanging="143"/>
        <w:rPr>
          <w:sz w:val="23"/>
        </w:rPr>
      </w:pPr>
      <w:r>
        <w:rPr>
          <w:sz w:val="23"/>
        </w:rPr>
        <w:t>изучение</w:t>
      </w:r>
      <w:r>
        <w:rPr>
          <w:spacing w:val="31"/>
          <w:sz w:val="23"/>
        </w:rPr>
        <w:t xml:space="preserve"> </w:t>
      </w:r>
      <w:r>
        <w:rPr>
          <w:sz w:val="23"/>
        </w:rPr>
        <w:t>особенностей</w:t>
      </w:r>
      <w:r>
        <w:rPr>
          <w:spacing w:val="43"/>
          <w:sz w:val="23"/>
        </w:rPr>
        <w:t xml:space="preserve"> </w:t>
      </w:r>
      <w:r>
        <w:rPr>
          <w:sz w:val="23"/>
        </w:rPr>
        <w:t>личностного</w:t>
      </w:r>
      <w:r>
        <w:rPr>
          <w:spacing w:val="46"/>
          <w:sz w:val="23"/>
        </w:rPr>
        <w:t xml:space="preserve"> </w:t>
      </w:r>
      <w:r>
        <w:rPr>
          <w:sz w:val="23"/>
        </w:rPr>
        <w:t>развития</w:t>
      </w:r>
      <w:r>
        <w:rPr>
          <w:spacing w:val="25"/>
          <w:sz w:val="23"/>
        </w:rPr>
        <w:t xml:space="preserve"> </w:t>
      </w:r>
      <w:r>
        <w:rPr>
          <w:sz w:val="23"/>
        </w:rPr>
        <w:t>обучающихся</w:t>
      </w:r>
      <w:r>
        <w:rPr>
          <w:spacing w:val="38"/>
          <w:sz w:val="23"/>
        </w:rPr>
        <w:t xml:space="preserve"> </w:t>
      </w:r>
      <w:r>
        <w:rPr>
          <w:sz w:val="23"/>
        </w:rPr>
        <w:t>класса</w:t>
      </w:r>
      <w:r>
        <w:rPr>
          <w:spacing w:val="30"/>
          <w:sz w:val="23"/>
        </w:rPr>
        <w:t xml:space="preserve"> </w:t>
      </w:r>
      <w:r>
        <w:rPr>
          <w:spacing w:val="-2"/>
          <w:sz w:val="23"/>
        </w:rPr>
        <w:t>через:</w:t>
      </w:r>
    </w:p>
    <w:p w:rsidR="00623054" w:rsidRDefault="004D1B06" w:rsidP="004D1B06">
      <w:pPr>
        <w:pStyle w:val="a5"/>
        <w:numPr>
          <w:ilvl w:val="3"/>
          <w:numId w:val="20"/>
        </w:numPr>
        <w:tabs>
          <w:tab w:val="left" w:pos="2553"/>
          <w:tab w:val="left" w:pos="10632"/>
        </w:tabs>
        <w:spacing w:before="9" w:line="249" w:lineRule="auto"/>
        <w:ind w:right="996"/>
        <w:rPr>
          <w:sz w:val="23"/>
        </w:rPr>
      </w:pPr>
      <w:r>
        <w:rPr>
          <w:w w:val="105"/>
          <w:sz w:val="23"/>
        </w:rPr>
        <w:t>наблюдение за поведением обучающихся в их повседневной жизни, в специально</w:t>
      </w:r>
      <w:r>
        <w:rPr>
          <w:spacing w:val="-16"/>
          <w:w w:val="105"/>
          <w:sz w:val="23"/>
        </w:rPr>
        <w:t xml:space="preserve"> </w:t>
      </w:r>
      <w:r>
        <w:rPr>
          <w:w w:val="105"/>
          <w:sz w:val="23"/>
        </w:rPr>
        <w:t>создаваемых</w:t>
      </w:r>
      <w:r>
        <w:rPr>
          <w:spacing w:val="-15"/>
          <w:w w:val="105"/>
          <w:sz w:val="23"/>
        </w:rPr>
        <w:t xml:space="preserve"> </w:t>
      </w:r>
      <w:r>
        <w:rPr>
          <w:w w:val="105"/>
          <w:sz w:val="23"/>
        </w:rPr>
        <w:t>педагогических</w:t>
      </w:r>
      <w:r>
        <w:rPr>
          <w:spacing w:val="-12"/>
          <w:w w:val="105"/>
          <w:sz w:val="23"/>
        </w:rPr>
        <w:t xml:space="preserve"> </w:t>
      </w:r>
      <w:r>
        <w:rPr>
          <w:w w:val="105"/>
          <w:sz w:val="23"/>
        </w:rPr>
        <w:t>ситуациях,</w:t>
      </w:r>
      <w:r>
        <w:rPr>
          <w:spacing w:val="-15"/>
          <w:w w:val="105"/>
          <w:sz w:val="23"/>
        </w:rPr>
        <w:t xml:space="preserve"> </w:t>
      </w:r>
      <w:r>
        <w:rPr>
          <w:w w:val="105"/>
          <w:sz w:val="23"/>
        </w:rPr>
        <w:t>в</w:t>
      </w:r>
      <w:r>
        <w:rPr>
          <w:spacing w:val="-15"/>
          <w:w w:val="105"/>
          <w:sz w:val="23"/>
        </w:rPr>
        <w:t xml:space="preserve"> </w:t>
      </w:r>
      <w:r>
        <w:rPr>
          <w:w w:val="105"/>
          <w:sz w:val="23"/>
        </w:rPr>
        <w:t>играх,</w:t>
      </w:r>
      <w:r>
        <w:rPr>
          <w:spacing w:val="-13"/>
          <w:w w:val="105"/>
          <w:sz w:val="23"/>
        </w:rPr>
        <w:t xml:space="preserve"> </w:t>
      </w:r>
      <w:r>
        <w:rPr>
          <w:w w:val="105"/>
          <w:sz w:val="23"/>
        </w:rPr>
        <w:t xml:space="preserve">погружающих обучающегося в мир человеческих отношений, в организуемых педагогическим работником беседах по тем или иным нравственным </w:t>
      </w:r>
      <w:r>
        <w:rPr>
          <w:spacing w:val="-2"/>
          <w:w w:val="105"/>
          <w:sz w:val="23"/>
        </w:rPr>
        <w:t>проблемам;</w:t>
      </w:r>
    </w:p>
    <w:p w:rsidR="00623054" w:rsidRDefault="004D1B06" w:rsidP="004D1B06">
      <w:pPr>
        <w:pStyle w:val="a5"/>
        <w:numPr>
          <w:ilvl w:val="3"/>
          <w:numId w:val="20"/>
        </w:numPr>
        <w:tabs>
          <w:tab w:val="left" w:pos="2553"/>
          <w:tab w:val="left" w:pos="10632"/>
        </w:tabs>
        <w:spacing w:before="1" w:line="252" w:lineRule="auto"/>
        <w:ind w:right="867"/>
        <w:rPr>
          <w:sz w:val="23"/>
        </w:rPr>
      </w:pPr>
      <w:r>
        <w:rPr>
          <w:w w:val="105"/>
          <w:sz w:val="23"/>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w:t>
      </w:r>
      <w:r>
        <w:rPr>
          <w:spacing w:val="-16"/>
          <w:w w:val="105"/>
          <w:sz w:val="23"/>
        </w:rPr>
        <w:t xml:space="preserve"> </w:t>
      </w:r>
      <w:r>
        <w:rPr>
          <w:w w:val="105"/>
          <w:sz w:val="23"/>
        </w:rPr>
        <w:t>таблицы</w:t>
      </w:r>
      <w:r>
        <w:rPr>
          <w:spacing w:val="-12"/>
          <w:w w:val="105"/>
          <w:sz w:val="23"/>
        </w:rPr>
        <w:t xml:space="preserve"> </w:t>
      </w:r>
      <w:r>
        <w:rPr>
          <w:w w:val="105"/>
          <w:sz w:val="23"/>
        </w:rPr>
        <w:t>сводного</w:t>
      </w:r>
      <w:r>
        <w:rPr>
          <w:spacing w:val="-12"/>
          <w:w w:val="105"/>
          <w:sz w:val="23"/>
        </w:rPr>
        <w:t xml:space="preserve"> </w:t>
      </w:r>
      <w:r>
        <w:rPr>
          <w:w w:val="105"/>
          <w:sz w:val="23"/>
        </w:rPr>
        <w:t>мониторинга</w:t>
      </w:r>
      <w:r>
        <w:rPr>
          <w:spacing w:val="-13"/>
          <w:w w:val="105"/>
          <w:sz w:val="23"/>
        </w:rPr>
        <w:t xml:space="preserve"> </w:t>
      </w:r>
      <w:r>
        <w:rPr>
          <w:w w:val="105"/>
          <w:sz w:val="23"/>
        </w:rPr>
        <w:t>развития</w:t>
      </w:r>
      <w:r>
        <w:rPr>
          <w:spacing w:val="-5"/>
          <w:w w:val="105"/>
          <w:sz w:val="23"/>
        </w:rPr>
        <w:t xml:space="preserve"> </w:t>
      </w:r>
      <w:r>
        <w:rPr>
          <w:w w:val="105"/>
          <w:sz w:val="23"/>
        </w:rPr>
        <w:t>обучающихся</w:t>
      </w:r>
      <w:r>
        <w:rPr>
          <w:spacing w:val="-10"/>
          <w:w w:val="105"/>
          <w:sz w:val="23"/>
        </w:rPr>
        <w:t xml:space="preserve"> </w:t>
      </w:r>
      <w:r>
        <w:rPr>
          <w:w w:val="105"/>
          <w:sz w:val="23"/>
        </w:rPr>
        <w:t>класса</w:t>
      </w:r>
      <w:r>
        <w:rPr>
          <w:spacing w:val="-13"/>
          <w:w w:val="105"/>
          <w:sz w:val="23"/>
        </w:rPr>
        <w:t xml:space="preserve"> </w:t>
      </w:r>
      <w:r>
        <w:rPr>
          <w:w w:val="105"/>
          <w:sz w:val="23"/>
        </w:rPr>
        <w:t xml:space="preserve">(уровень </w:t>
      </w:r>
      <w:r>
        <w:rPr>
          <w:spacing w:val="-2"/>
          <w:w w:val="105"/>
          <w:sz w:val="23"/>
        </w:rPr>
        <w:t>воспитанности);</w:t>
      </w:r>
    </w:p>
    <w:p w:rsidR="00623054" w:rsidRDefault="004D1B06" w:rsidP="004D1B06">
      <w:pPr>
        <w:pStyle w:val="a5"/>
        <w:numPr>
          <w:ilvl w:val="3"/>
          <w:numId w:val="20"/>
        </w:numPr>
        <w:tabs>
          <w:tab w:val="left" w:pos="2553"/>
          <w:tab w:val="left" w:pos="10632"/>
        </w:tabs>
        <w:spacing w:before="1" w:line="249" w:lineRule="auto"/>
        <w:ind w:right="956"/>
        <w:rPr>
          <w:sz w:val="23"/>
        </w:rPr>
      </w:pPr>
      <w:r>
        <w:rPr>
          <w:w w:val="105"/>
          <w:sz w:val="23"/>
        </w:rPr>
        <w:t>изучение личных дел обучающихся, собеседование с учителями- предметниками, медицинскими работниками; составление «Листка здоровья»,</w:t>
      </w:r>
      <w:r>
        <w:rPr>
          <w:spacing w:val="-8"/>
          <w:w w:val="105"/>
          <w:sz w:val="23"/>
        </w:rPr>
        <w:t xml:space="preserve"> </w:t>
      </w:r>
      <w:r>
        <w:rPr>
          <w:w w:val="105"/>
          <w:sz w:val="23"/>
        </w:rPr>
        <w:t>списков</w:t>
      </w:r>
      <w:r>
        <w:rPr>
          <w:spacing w:val="-9"/>
          <w:w w:val="105"/>
          <w:sz w:val="23"/>
        </w:rPr>
        <w:t xml:space="preserve"> </w:t>
      </w:r>
      <w:r>
        <w:rPr>
          <w:w w:val="105"/>
          <w:sz w:val="23"/>
        </w:rPr>
        <w:t>учащихся</w:t>
      </w:r>
      <w:r>
        <w:rPr>
          <w:spacing w:val="-16"/>
          <w:w w:val="105"/>
          <w:sz w:val="23"/>
        </w:rPr>
        <w:t xml:space="preserve"> </w:t>
      </w:r>
      <w:r>
        <w:rPr>
          <w:w w:val="105"/>
          <w:sz w:val="23"/>
        </w:rPr>
        <w:t>подготовительный</w:t>
      </w:r>
      <w:r>
        <w:rPr>
          <w:spacing w:val="-13"/>
          <w:w w:val="105"/>
          <w:sz w:val="23"/>
        </w:rPr>
        <w:t xml:space="preserve"> </w:t>
      </w:r>
      <w:r>
        <w:rPr>
          <w:w w:val="105"/>
          <w:sz w:val="23"/>
        </w:rPr>
        <w:t>групп</w:t>
      </w:r>
      <w:r>
        <w:rPr>
          <w:spacing w:val="-14"/>
          <w:w w:val="105"/>
          <w:sz w:val="23"/>
        </w:rPr>
        <w:t xml:space="preserve"> </w:t>
      </w:r>
      <w:r>
        <w:rPr>
          <w:w w:val="105"/>
          <w:sz w:val="23"/>
        </w:rPr>
        <w:t>и</w:t>
      </w:r>
      <w:r>
        <w:rPr>
          <w:spacing w:val="-9"/>
          <w:w w:val="105"/>
          <w:sz w:val="23"/>
        </w:rPr>
        <w:t xml:space="preserve"> </w:t>
      </w:r>
      <w:r>
        <w:rPr>
          <w:w w:val="105"/>
          <w:sz w:val="23"/>
        </w:rPr>
        <w:t>освобожденных</w:t>
      </w:r>
      <w:r>
        <w:rPr>
          <w:spacing w:val="-13"/>
          <w:w w:val="105"/>
          <w:sz w:val="23"/>
        </w:rPr>
        <w:t xml:space="preserve"> </w:t>
      </w:r>
      <w:r>
        <w:rPr>
          <w:w w:val="105"/>
          <w:sz w:val="23"/>
        </w:rPr>
        <w:t>от занятий</w:t>
      </w:r>
      <w:r>
        <w:rPr>
          <w:spacing w:val="-14"/>
          <w:w w:val="105"/>
          <w:sz w:val="23"/>
        </w:rPr>
        <w:t xml:space="preserve"> </w:t>
      </w:r>
      <w:r>
        <w:rPr>
          <w:w w:val="105"/>
          <w:sz w:val="23"/>
        </w:rPr>
        <w:t>физической</w:t>
      </w:r>
      <w:r>
        <w:rPr>
          <w:spacing w:val="-7"/>
          <w:w w:val="105"/>
          <w:sz w:val="23"/>
        </w:rPr>
        <w:t xml:space="preserve"> </w:t>
      </w:r>
      <w:r>
        <w:rPr>
          <w:w w:val="105"/>
          <w:sz w:val="23"/>
        </w:rPr>
        <w:t>культурой;</w:t>
      </w:r>
      <w:r>
        <w:rPr>
          <w:spacing w:val="-10"/>
          <w:w w:val="105"/>
          <w:sz w:val="23"/>
        </w:rPr>
        <w:t xml:space="preserve"> </w:t>
      </w:r>
      <w:r>
        <w:rPr>
          <w:w w:val="105"/>
          <w:sz w:val="23"/>
        </w:rPr>
        <w:t>занятость</w:t>
      </w:r>
      <w:r>
        <w:rPr>
          <w:spacing w:val="-9"/>
          <w:w w:val="105"/>
          <w:sz w:val="23"/>
        </w:rPr>
        <w:t xml:space="preserve"> </w:t>
      </w:r>
      <w:r>
        <w:rPr>
          <w:w w:val="105"/>
          <w:sz w:val="23"/>
        </w:rPr>
        <w:t>в</w:t>
      </w:r>
      <w:r>
        <w:rPr>
          <w:spacing w:val="-7"/>
          <w:w w:val="105"/>
          <w:sz w:val="23"/>
        </w:rPr>
        <w:t xml:space="preserve"> </w:t>
      </w:r>
      <w:r>
        <w:rPr>
          <w:w w:val="105"/>
          <w:sz w:val="23"/>
        </w:rPr>
        <w:t>спортивных</w:t>
      </w:r>
      <w:r>
        <w:rPr>
          <w:spacing w:val="-12"/>
          <w:w w:val="105"/>
          <w:sz w:val="23"/>
        </w:rPr>
        <w:t xml:space="preserve"> </w:t>
      </w:r>
      <w:r>
        <w:rPr>
          <w:w w:val="105"/>
          <w:sz w:val="23"/>
        </w:rPr>
        <w:t>кружках</w:t>
      </w:r>
      <w:r>
        <w:rPr>
          <w:spacing w:val="-16"/>
          <w:w w:val="105"/>
          <w:sz w:val="23"/>
        </w:rPr>
        <w:t xml:space="preserve"> </w:t>
      </w:r>
      <w:r>
        <w:rPr>
          <w:w w:val="105"/>
          <w:sz w:val="23"/>
        </w:rPr>
        <w:t>и</w:t>
      </w:r>
      <w:r>
        <w:rPr>
          <w:spacing w:val="-6"/>
          <w:w w:val="105"/>
          <w:sz w:val="23"/>
        </w:rPr>
        <w:t xml:space="preserve"> </w:t>
      </w:r>
      <w:r>
        <w:rPr>
          <w:w w:val="105"/>
          <w:sz w:val="23"/>
        </w:rPr>
        <w:t>секциях; мониторинг горячего питания.</w:t>
      </w:r>
    </w:p>
    <w:p w:rsidR="00623054" w:rsidRDefault="004D1B06" w:rsidP="004D1B06">
      <w:pPr>
        <w:pStyle w:val="a5"/>
        <w:numPr>
          <w:ilvl w:val="2"/>
          <w:numId w:val="20"/>
        </w:numPr>
        <w:tabs>
          <w:tab w:val="left" w:pos="1990"/>
          <w:tab w:val="left" w:pos="10632"/>
        </w:tabs>
        <w:spacing w:before="1" w:line="249" w:lineRule="auto"/>
        <w:ind w:right="987" w:firstLine="713"/>
        <w:rPr>
          <w:sz w:val="23"/>
        </w:rPr>
      </w:pPr>
      <w:r>
        <w:rPr>
          <w:w w:val="105"/>
          <w:sz w:val="23"/>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w:t>
      </w:r>
      <w:r>
        <w:rPr>
          <w:spacing w:val="-14"/>
          <w:w w:val="105"/>
          <w:sz w:val="23"/>
        </w:rPr>
        <w:t xml:space="preserve"> </w:t>
      </w:r>
      <w:r>
        <w:rPr>
          <w:w w:val="105"/>
          <w:sz w:val="23"/>
        </w:rPr>
        <w:t>и</w:t>
      </w:r>
      <w:r>
        <w:rPr>
          <w:spacing w:val="-6"/>
          <w:w w:val="105"/>
          <w:sz w:val="23"/>
        </w:rPr>
        <w:t xml:space="preserve"> </w:t>
      </w:r>
      <w:r>
        <w:rPr>
          <w:w w:val="105"/>
          <w:sz w:val="23"/>
        </w:rPr>
        <w:t>т.п.),</w:t>
      </w:r>
      <w:r>
        <w:rPr>
          <w:spacing w:val="-9"/>
          <w:w w:val="105"/>
          <w:sz w:val="23"/>
        </w:rPr>
        <w:t xml:space="preserve"> </w:t>
      </w:r>
      <w:r>
        <w:rPr>
          <w:w w:val="105"/>
          <w:sz w:val="23"/>
        </w:rPr>
        <w:t>когда</w:t>
      </w:r>
      <w:r>
        <w:rPr>
          <w:spacing w:val="-12"/>
          <w:w w:val="105"/>
          <w:sz w:val="23"/>
        </w:rPr>
        <w:t xml:space="preserve"> </w:t>
      </w:r>
      <w:r>
        <w:rPr>
          <w:w w:val="105"/>
          <w:sz w:val="23"/>
        </w:rPr>
        <w:t>каждая</w:t>
      </w:r>
      <w:r>
        <w:rPr>
          <w:spacing w:val="-15"/>
          <w:w w:val="105"/>
          <w:sz w:val="23"/>
        </w:rPr>
        <w:t xml:space="preserve"> </w:t>
      </w:r>
      <w:r>
        <w:rPr>
          <w:w w:val="105"/>
          <w:sz w:val="23"/>
        </w:rPr>
        <w:t>проблема</w:t>
      </w:r>
      <w:r>
        <w:rPr>
          <w:spacing w:val="-6"/>
          <w:w w:val="105"/>
          <w:sz w:val="23"/>
        </w:rPr>
        <w:t xml:space="preserve"> </w:t>
      </w:r>
      <w:r>
        <w:rPr>
          <w:w w:val="105"/>
          <w:sz w:val="23"/>
        </w:rPr>
        <w:t>трансформируется</w:t>
      </w:r>
      <w:r>
        <w:rPr>
          <w:spacing w:val="-15"/>
          <w:w w:val="105"/>
          <w:sz w:val="23"/>
        </w:rPr>
        <w:t xml:space="preserve"> </w:t>
      </w:r>
      <w:r>
        <w:rPr>
          <w:w w:val="105"/>
          <w:sz w:val="23"/>
        </w:rPr>
        <w:t>классным</w:t>
      </w:r>
      <w:r>
        <w:rPr>
          <w:spacing w:val="-8"/>
          <w:w w:val="105"/>
          <w:sz w:val="23"/>
        </w:rPr>
        <w:t xml:space="preserve"> </w:t>
      </w:r>
      <w:r>
        <w:rPr>
          <w:w w:val="105"/>
          <w:sz w:val="23"/>
        </w:rPr>
        <w:t>руководителем в задачу</w:t>
      </w:r>
      <w:r>
        <w:rPr>
          <w:spacing w:val="-8"/>
          <w:w w:val="105"/>
          <w:sz w:val="23"/>
        </w:rPr>
        <w:t xml:space="preserve"> </w:t>
      </w:r>
      <w:r>
        <w:rPr>
          <w:w w:val="105"/>
          <w:sz w:val="23"/>
        </w:rPr>
        <w:t>для обучающегося, которую они совместно стараются решить:</w:t>
      </w:r>
    </w:p>
    <w:p w:rsidR="00623054" w:rsidRDefault="004D1B06" w:rsidP="004D1B06">
      <w:pPr>
        <w:pStyle w:val="a5"/>
        <w:numPr>
          <w:ilvl w:val="3"/>
          <w:numId w:val="20"/>
        </w:numPr>
        <w:tabs>
          <w:tab w:val="left" w:pos="2566"/>
          <w:tab w:val="left" w:pos="10632"/>
        </w:tabs>
        <w:spacing w:before="15"/>
        <w:ind w:left="2566" w:hanging="359"/>
        <w:rPr>
          <w:sz w:val="23"/>
        </w:rPr>
      </w:pPr>
      <w:r>
        <w:rPr>
          <w:sz w:val="23"/>
        </w:rPr>
        <w:t>оформление</w:t>
      </w:r>
      <w:r>
        <w:rPr>
          <w:spacing w:val="11"/>
          <w:sz w:val="23"/>
        </w:rPr>
        <w:t xml:space="preserve"> </w:t>
      </w:r>
      <w:r>
        <w:rPr>
          <w:sz w:val="23"/>
        </w:rPr>
        <w:t>карты</w:t>
      </w:r>
      <w:r>
        <w:rPr>
          <w:spacing w:val="33"/>
          <w:sz w:val="23"/>
        </w:rPr>
        <w:t xml:space="preserve"> </w:t>
      </w:r>
      <w:r>
        <w:rPr>
          <w:sz w:val="23"/>
        </w:rPr>
        <w:t>индивидуальной</w:t>
      </w:r>
      <w:r>
        <w:rPr>
          <w:spacing w:val="46"/>
          <w:sz w:val="23"/>
        </w:rPr>
        <w:t xml:space="preserve"> </w:t>
      </w:r>
      <w:r>
        <w:rPr>
          <w:sz w:val="23"/>
        </w:rPr>
        <w:t>работы</w:t>
      </w:r>
      <w:r>
        <w:rPr>
          <w:spacing w:val="37"/>
          <w:sz w:val="23"/>
        </w:rPr>
        <w:t xml:space="preserve"> </w:t>
      </w:r>
      <w:r>
        <w:rPr>
          <w:sz w:val="23"/>
        </w:rPr>
        <w:t>с</w:t>
      </w:r>
      <w:r>
        <w:rPr>
          <w:spacing w:val="18"/>
          <w:sz w:val="23"/>
        </w:rPr>
        <w:t xml:space="preserve"> </w:t>
      </w:r>
      <w:r>
        <w:rPr>
          <w:spacing w:val="-2"/>
          <w:sz w:val="23"/>
        </w:rPr>
        <w:t>учащимися.</w:t>
      </w:r>
    </w:p>
    <w:p w:rsidR="00623054" w:rsidRDefault="004D1B06" w:rsidP="004D1B06">
      <w:pPr>
        <w:pStyle w:val="a5"/>
        <w:numPr>
          <w:ilvl w:val="2"/>
          <w:numId w:val="20"/>
        </w:numPr>
        <w:tabs>
          <w:tab w:val="left" w:pos="1990"/>
          <w:tab w:val="left" w:pos="10632"/>
        </w:tabs>
        <w:spacing w:before="2" w:line="249" w:lineRule="auto"/>
        <w:ind w:right="894" w:firstLine="713"/>
        <w:rPr>
          <w:sz w:val="23"/>
        </w:rPr>
      </w:pPr>
      <w:r>
        <w:rPr>
          <w:w w:val="105"/>
          <w:sz w:val="23"/>
        </w:rPr>
        <w:t>индивидуальная</w:t>
      </w:r>
      <w:r>
        <w:rPr>
          <w:spacing w:val="-11"/>
          <w:w w:val="105"/>
          <w:sz w:val="23"/>
        </w:rPr>
        <w:t xml:space="preserve"> </w:t>
      </w:r>
      <w:r>
        <w:rPr>
          <w:w w:val="105"/>
          <w:sz w:val="23"/>
        </w:rPr>
        <w:t>работа</w:t>
      </w:r>
      <w:r>
        <w:rPr>
          <w:spacing w:val="-7"/>
          <w:w w:val="105"/>
          <w:sz w:val="23"/>
        </w:rPr>
        <w:t xml:space="preserve"> </w:t>
      </w:r>
      <w:r>
        <w:rPr>
          <w:w w:val="105"/>
          <w:sz w:val="23"/>
        </w:rPr>
        <w:t>с</w:t>
      </w:r>
      <w:r>
        <w:rPr>
          <w:spacing w:val="-16"/>
          <w:w w:val="105"/>
          <w:sz w:val="23"/>
        </w:rPr>
        <w:t xml:space="preserve"> </w:t>
      </w:r>
      <w:r>
        <w:rPr>
          <w:w w:val="105"/>
          <w:sz w:val="23"/>
        </w:rPr>
        <w:t>обучающимися</w:t>
      </w:r>
      <w:r>
        <w:rPr>
          <w:spacing w:val="-7"/>
          <w:w w:val="105"/>
          <w:sz w:val="23"/>
        </w:rPr>
        <w:t xml:space="preserve"> </w:t>
      </w:r>
      <w:r>
        <w:rPr>
          <w:w w:val="105"/>
          <w:sz w:val="23"/>
        </w:rPr>
        <w:t>класса,</w:t>
      </w:r>
      <w:r>
        <w:rPr>
          <w:spacing w:val="-11"/>
          <w:w w:val="105"/>
          <w:sz w:val="23"/>
        </w:rPr>
        <w:t xml:space="preserve"> </w:t>
      </w:r>
      <w:r>
        <w:rPr>
          <w:w w:val="105"/>
          <w:sz w:val="23"/>
        </w:rPr>
        <w:t>направленная</w:t>
      </w:r>
      <w:r>
        <w:rPr>
          <w:spacing w:val="-13"/>
          <w:w w:val="105"/>
          <w:sz w:val="23"/>
        </w:rPr>
        <w:t xml:space="preserve"> </w:t>
      </w:r>
      <w:r>
        <w:rPr>
          <w:w w:val="105"/>
          <w:sz w:val="23"/>
        </w:rPr>
        <w:t>на</w:t>
      </w:r>
      <w:r>
        <w:rPr>
          <w:spacing w:val="-12"/>
          <w:w w:val="105"/>
          <w:sz w:val="23"/>
        </w:rPr>
        <w:t xml:space="preserve"> </w:t>
      </w:r>
      <w:r>
        <w:rPr>
          <w:w w:val="105"/>
          <w:sz w:val="23"/>
        </w:rPr>
        <w:t>заполнение</w:t>
      </w:r>
      <w:r>
        <w:rPr>
          <w:spacing w:val="-16"/>
          <w:w w:val="105"/>
          <w:sz w:val="23"/>
        </w:rPr>
        <w:t xml:space="preserve"> </w:t>
      </w:r>
      <w:r>
        <w:rPr>
          <w:w w:val="105"/>
          <w:sz w:val="23"/>
        </w:rPr>
        <w:t>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w:t>
      </w:r>
      <w:r>
        <w:rPr>
          <w:spacing w:val="-7"/>
          <w:w w:val="105"/>
          <w:sz w:val="23"/>
        </w:rPr>
        <w:t xml:space="preserve"> </w:t>
      </w:r>
      <w:r>
        <w:rPr>
          <w:w w:val="105"/>
          <w:sz w:val="23"/>
        </w:rPr>
        <w:t>бесед с</w:t>
      </w:r>
      <w:r>
        <w:rPr>
          <w:spacing w:val="-8"/>
          <w:w w:val="105"/>
          <w:sz w:val="23"/>
        </w:rPr>
        <w:t xml:space="preserve"> </w:t>
      </w:r>
      <w:r>
        <w:rPr>
          <w:w w:val="105"/>
          <w:sz w:val="23"/>
        </w:rPr>
        <w:t>классным руководителем в</w:t>
      </w:r>
      <w:r>
        <w:rPr>
          <w:spacing w:val="-2"/>
          <w:w w:val="105"/>
          <w:sz w:val="23"/>
        </w:rPr>
        <w:t xml:space="preserve"> </w:t>
      </w:r>
      <w:r>
        <w:rPr>
          <w:w w:val="105"/>
          <w:sz w:val="23"/>
        </w:rPr>
        <w:t>начале каждого</w:t>
      </w:r>
      <w:r>
        <w:rPr>
          <w:spacing w:val="-1"/>
          <w:w w:val="105"/>
          <w:sz w:val="23"/>
        </w:rPr>
        <w:t xml:space="preserve"> </w:t>
      </w:r>
      <w:r>
        <w:rPr>
          <w:w w:val="105"/>
          <w:sz w:val="23"/>
        </w:rPr>
        <w:t>года</w:t>
      </w:r>
      <w:r>
        <w:rPr>
          <w:spacing w:val="-2"/>
          <w:w w:val="105"/>
          <w:sz w:val="23"/>
        </w:rPr>
        <w:t xml:space="preserve"> </w:t>
      </w:r>
      <w:r>
        <w:rPr>
          <w:w w:val="105"/>
          <w:sz w:val="23"/>
        </w:rPr>
        <w:t>планируют</w:t>
      </w:r>
      <w:r>
        <w:rPr>
          <w:spacing w:val="-6"/>
          <w:w w:val="105"/>
          <w:sz w:val="23"/>
        </w:rPr>
        <w:t xml:space="preserve"> </w:t>
      </w:r>
      <w:r>
        <w:rPr>
          <w:w w:val="105"/>
          <w:sz w:val="23"/>
        </w:rPr>
        <w:t>их,</w:t>
      </w:r>
      <w:r>
        <w:rPr>
          <w:spacing w:val="-5"/>
          <w:w w:val="105"/>
          <w:sz w:val="23"/>
        </w:rPr>
        <w:t xml:space="preserve"> </w:t>
      </w:r>
      <w:r>
        <w:rPr>
          <w:w w:val="105"/>
          <w:sz w:val="23"/>
        </w:rPr>
        <w:t>а</w:t>
      </w:r>
      <w:r>
        <w:rPr>
          <w:spacing w:val="-2"/>
          <w:w w:val="105"/>
          <w:sz w:val="23"/>
        </w:rPr>
        <w:t xml:space="preserve"> </w:t>
      </w:r>
      <w:r>
        <w:rPr>
          <w:w w:val="105"/>
          <w:sz w:val="23"/>
        </w:rPr>
        <w:t>в конце года – вместе анализируют свои успехи и неудачи:</w:t>
      </w:r>
    </w:p>
    <w:p w:rsidR="00623054" w:rsidRDefault="004D1B06" w:rsidP="004D1B06">
      <w:pPr>
        <w:pStyle w:val="a5"/>
        <w:numPr>
          <w:ilvl w:val="3"/>
          <w:numId w:val="20"/>
        </w:numPr>
        <w:tabs>
          <w:tab w:val="left" w:pos="2566"/>
          <w:tab w:val="left" w:pos="10632"/>
        </w:tabs>
        <w:spacing w:before="15"/>
        <w:ind w:left="2566" w:hanging="359"/>
        <w:rPr>
          <w:sz w:val="23"/>
        </w:rPr>
      </w:pPr>
      <w:r>
        <w:rPr>
          <w:sz w:val="23"/>
        </w:rPr>
        <w:t>заполнение</w:t>
      </w:r>
      <w:r>
        <w:rPr>
          <w:spacing w:val="34"/>
          <w:sz w:val="23"/>
        </w:rPr>
        <w:t xml:space="preserve"> </w:t>
      </w:r>
      <w:r>
        <w:rPr>
          <w:sz w:val="23"/>
        </w:rPr>
        <w:t>с</w:t>
      </w:r>
      <w:r>
        <w:rPr>
          <w:spacing w:val="21"/>
          <w:sz w:val="23"/>
        </w:rPr>
        <w:t xml:space="preserve"> </w:t>
      </w:r>
      <w:r>
        <w:rPr>
          <w:sz w:val="23"/>
        </w:rPr>
        <w:t>учащимися</w:t>
      </w:r>
      <w:r>
        <w:rPr>
          <w:spacing w:val="35"/>
          <w:sz w:val="23"/>
        </w:rPr>
        <w:t xml:space="preserve"> </w:t>
      </w:r>
      <w:r>
        <w:rPr>
          <w:sz w:val="23"/>
        </w:rPr>
        <w:t>«Портфолио»</w:t>
      </w:r>
      <w:r>
        <w:rPr>
          <w:spacing w:val="29"/>
          <w:sz w:val="23"/>
        </w:rPr>
        <w:t xml:space="preserve"> </w:t>
      </w:r>
      <w:r>
        <w:rPr>
          <w:sz w:val="23"/>
        </w:rPr>
        <w:t>как</w:t>
      </w:r>
      <w:r>
        <w:rPr>
          <w:spacing w:val="28"/>
          <w:sz w:val="23"/>
        </w:rPr>
        <w:t xml:space="preserve"> </w:t>
      </w:r>
      <w:r>
        <w:rPr>
          <w:sz w:val="23"/>
        </w:rPr>
        <w:t>источник</w:t>
      </w:r>
      <w:r>
        <w:rPr>
          <w:spacing w:val="30"/>
          <w:sz w:val="23"/>
        </w:rPr>
        <w:t xml:space="preserve"> </w:t>
      </w:r>
      <w:r>
        <w:rPr>
          <w:spacing w:val="-2"/>
          <w:sz w:val="23"/>
        </w:rPr>
        <w:t>успеха;</w:t>
      </w:r>
    </w:p>
    <w:p w:rsidR="00623054" w:rsidRDefault="004D1B06" w:rsidP="004D1B06">
      <w:pPr>
        <w:pStyle w:val="a5"/>
        <w:numPr>
          <w:ilvl w:val="3"/>
          <w:numId w:val="20"/>
        </w:numPr>
        <w:tabs>
          <w:tab w:val="left" w:pos="2566"/>
          <w:tab w:val="left" w:pos="10632"/>
        </w:tabs>
        <w:spacing w:before="9"/>
        <w:ind w:left="2566" w:hanging="359"/>
        <w:rPr>
          <w:sz w:val="23"/>
        </w:rPr>
      </w:pPr>
      <w:r>
        <w:rPr>
          <w:sz w:val="23"/>
        </w:rPr>
        <w:t>заполнение</w:t>
      </w:r>
      <w:r>
        <w:rPr>
          <w:spacing w:val="34"/>
          <w:sz w:val="23"/>
        </w:rPr>
        <w:t xml:space="preserve"> </w:t>
      </w:r>
      <w:r>
        <w:rPr>
          <w:sz w:val="23"/>
        </w:rPr>
        <w:t>таблицы</w:t>
      </w:r>
      <w:r>
        <w:rPr>
          <w:spacing w:val="39"/>
          <w:sz w:val="23"/>
        </w:rPr>
        <w:t xml:space="preserve"> </w:t>
      </w:r>
      <w:r>
        <w:rPr>
          <w:sz w:val="23"/>
        </w:rPr>
        <w:t>«Творческие</w:t>
      </w:r>
      <w:r>
        <w:rPr>
          <w:spacing w:val="34"/>
          <w:sz w:val="23"/>
        </w:rPr>
        <w:t xml:space="preserve"> </w:t>
      </w:r>
      <w:r>
        <w:rPr>
          <w:sz w:val="23"/>
        </w:rPr>
        <w:t>достижения</w:t>
      </w:r>
      <w:r>
        <w:rPr>
          <w:spacing w:val="41"/>
          <w:sz w:val="23"/>
        </w:rPr>
        <w:t xml:space="preserve"> </w:t>
      </w:r>
      <w:r>
        <w:rPr>
          <w:spacing w:val="-2"/>
          <w:sz w:val="23"/>
        </w:rPr>
        <w:t>учащихся».</w:t>
      </w:r>
    </w:p>
    <w:p w:rsidR="00623054" w:rsidRDefault="004D1B06" w:rsidP="004D1B06">
      <w:pPr>
        <w:pStyle w:val="a5"/>
        <w:numPr>
          <w:ilvl w:val="2"/>
          <w:numId w:val="20"/>
        </w:numPr>
        <w:tabs>
          <w:tab w:val="left" w:pos="1990"/>
          <w:tab w:val="left" w:pos="10632"/>
        </w:tabs>
        <w:spacing w:before="10"/>
        <w:ind w:left="1990" w:hanging="143"/>
        <w:rPr>
          <w:sz w:val="23"/>
        </w:rPr>
      </w:pPr>
      <w:r>
        <w:rPr>
          <w:sz w:val="23"/>
        </w:rPr>
        <w:t>коррекция</w:t>
      </w:r>
      <w:r>
        <w:rPr>
          <w:spacing w:val="40"/>
          <w:sz w:val="23"/>
        </w:rPr>
        <w:t xml:space="preserve"> </w:t>
      </w:r>
      <w:r>
        <w:rPr>
          <w:sz w:val="23"/>
        </w:rPr>
        <w:t>поведения</w:t>
      </w:r>
      <w:r>
        <w:rPr>
          <w:spacing w:val="39"/>
          <w:sz w:val="23"/>
        </w:rPr>
        <w:t xml:space="preserve"> </w:t>
      </w:r>
      <w:r>
        <w:rPr>
          <w:sz w:val="23"/>
        </w:rPr>
        <w:t>обучающегося</w:t>
      </w:r>
      <w:r>
        <w:rPr>
          <w:spacing w:val="41"/>
          <w:sz w:val="23"/>
        </w:rPr>
        <w:t xml:space="preserve"> </w:t>
      </w:r>
      <w:r>
        <w:rPr>
          <w:spacing w:val="-2"/>
          <w:sz w:val="23"/>
        </w:rPr>
        <w:t>через:</w:t>
      </w:r>
    </w:p>
    <w:p w:rsidR="00623054" w:rsidRDefault="004D1B06" w:rsidP="004D1B06">
      <w:pPr>
        <w:pStyle w:val="a5"/>
        <w:numPr>
          <w:ilvl w:val="3"/>
          <w:numId w:val="20"/>
        </w:numPr>
        <w:tabs>
          <w:tab w:val="left" w:pos="2553"/>
          <w:tab w:val="left" w:pos="10632"/>
        </w:tabs>
        <w:spacing w:before="9" w:line="254" w:lineRule="auto"/>
        <w:ind w:right="1142"/>
        <w:rPr>
          <w:sz w:val="23"/>
        </w:rPr>
      </w:pPr>
      <w:r>
        <w:rPr>
          <w:w w:val="105"/>
          <w:sz w:val="23"/>
        </w:rPr>
        <w:t>частные</w:t>
      </w:r>
      <w:r>
        <w:rPr>
          <w:spacing w:val="-16"/>
          <w:w w:val="105"/>
          <w:sz w:val="23"/>
        </w:rPr>
        <w:t xml:space="preserve"> </w:t>
      </w:r>
      <w:r>
        <w:rPr>
          <w:w w:val="105"/>
          <w:sz w:val="23"/>
        </w:rPr>
        <w:t>беседы</w:t>
      </w:r>
      <w:r>
        <w:rPr>
          <w:spacing w:val="-8"/>
          <w:w w:val="105"/>
          <w:sz w:val="23"/>
        </w:rPr>
        <w:t xml:space="preserve"> </w:t>
      </w:r>
      <w:r>
        <w:rPr>
          <w:w w:val="105"/>
          <w:sz w:val="23"/>
        </w:rPr>
        <w:t>с</w:t>
      </w:r>
      <w:r>
        <w:rPr>
          <w:spacing w:val="-11"/>
          <w:w w:val="105"/>
          <w:sz w:val="23"/>
        </w:rPr>
        <w:t xml:space="preserve"> </w:t>
      </w:r>
      <w:r>
        <w:rPr>
          <w:w w:val="105"/>
          <w:sz w:val="23"/>
        </w:rPr>
        <w:t>ним,</w:t>
      </w:r>
      <w:r>
        <w:rPr>
          <w:spacing w:val="-4"/>
          <w:w w:val="105"/>
          <w:sz w:val="23"/>
        </w:rPr>
        <w:t xml:space="preserve"> </w:t>
      </w:r>
      <w:r>
        <w:rPr>
          <w:w w:val="105"/>
          <w:sz w:val="23"/>
        </w:rPr>
        <w:t>его</w:t>
      </w:r>
      <w:r>
        <w:rPr>
          <w:spacing w:val="-10"/>
          <w:w w:val="105"/>
          <w:sz w:val="23"/>
        </w:rPr>
        <w:t xml:space="preserve"> </w:t>
      </w:r>
      <w:r>
        <w:rPr>
          <w:w w:val="105"/>
          <w:sz w:val="23"/>
        </w:rPr>
        <w:t>родителями</w:t>
      </w:r>
      <w:r>
        <w:rPr>
          <w:spacing w:val="-11"/>
          <w:w w:val="105"/>
          <w:sz w:val="23"/>
        </w:rPr>
        <w:t xml:space="preserve"> </w:t>
      </w:r>
      <w:r>
        <w:rPr>
          <w:w w:val="105"/>
          <w:sz w:val="23"/>
        </w:rPr>
        <w:t>или</w:t>
      </w:r>
      <w:r>
        <w:rPr>
          <w:spacing w:val="-11"/>
          <w:w w:val="105"/>
          <w:sz w:val="23"/>
        </w:rPr>
        <w:t xml:space="preserve"> </w:t>
      </w:r>
      <w:r>
        <w:rPr>
          <w:w w:val="105"/>
          <w:sz w:val="23"/>
        </w:rPr>
        <w:t>законными</w:t>
      </w:r>
      <w:r>
        <w:rPr>
          <w:spacing w:val="-11"/>
          <w:w w:val="105"/>
          <w:sz w:val="23"/>
        </w:rPr>
        <w:t xml:space="preserve"> </w:t>
      </w:r>
      <w:r>
        <w:rPr>
          <w:w w:val="105"/>
          <w:sz w:val="23"/>
        </w:rPr>
        <w:t>представителями,</w:t>
      </w:r>
      <w:r>
        <w:rPr>
          <w:spacing w:val="-14"/>
          <w:w w:val="105"/>
          <w:sz w:val="23"/>
        </w:rPr>
        <w:t xml:space="preserve"> </w:t>
      </w:r>
      <w:r>
        <w:rPr>
          <w:w w:val="105"/>
          <w:sz w:val="23"/>
        </w:rPr>
        <w:t>с другими обучающимися класса;</w:t>
      </w:r>
    </w:p>
    <w:p w:rsidR="00623054" w:rsidRDefault="004D1B06" w:rsidP="004D1B06">
      <w:pPr>
        <w:pStyle w:val="a5"/>
        <w:numPr>
          <w:ilvl w:val="3"/>
          <w:numId w:val="20"/>
        </w:numPr>
        <w:tabs>
          <w:tab w:val="left" w:pos="2552"/>
          <w:tab w:val="left" w:pos="10632"/>
        </w:tabs>
        <w:spacing w:before="1"/>
        <w:ind w:left="2552" w:hanging="359"/>
        <w:rPr>
          <w:sz w:val="23"/>
        </w:rPr>
      </w:pPr>
      <w:r>
        <w:rPr>
          <w:sz w:val="23"/>
        </w:rPr>
        <w:t>включение</w:t>
      </w:r>
      <w:r>
        <w:rPr>
          <w:spacing w:val="27"/>
          <w:sz w:val="23"/>
        </w:rPr>
        <w:t xml:space="preserve"> </w:t>
      </w:r>
      <w:r>
        <w:rPr>
          <w:sz w:val="23"/>
        </w:rPr>
        <w:t>в</w:t>
      </w:r>
      <w:r>
        <w:rPr>
          <w:spacing w:val="35"/>
          <w:sz w:val="23"/>
        </w:rPr>
        <w:t xml:space="preserve"> </w:t>
      </w:r>
      <w:r>
        <w:rPr>
          <w:sz w:val="23"/>
        </w:rPr>
        <w:t>проводимые</w:t>
      </w:r>
      <w:r>
        <w:rPr>
          <w:spacing w:val="28"/>
          <w:sz w:val="23"/>
        </w:rPr>
        <w:t xml:space="preserve"> </w:t>
      </w:r>
      <w:r>
        <w:rPr>
          <w:sz w:val="23"/>
        </w:rPr>
        <w:t>школьным</w:t>
      </w:r>
      <w:r>
        <w:rPr>
          <w:spacing w:val="35"/>
          <w:sz w:val="23"/>
        </w:rPr>
        <w:t xml:space="preserve"> </w:t>
      </w:r>
      <w:r>
        <w:rPr>
          <w:sz w:val="23"/>
        </w:rPr>
        <w:t>психологом</w:t>
      </w:r>
      <w:r>
        <w:rPr>
          <w:spacing w:val="43"/>
          <w:sz w:val="23"/>
        </w:rPr>
        <w:t xml:space="preserve"> </w:t>
      </w:r>
      <w:r>
        <w:rPr>
          <w:sz w:val="23"/>
        </w:rPr>
        <w:t>тренинги</w:t>
      </w:r>
      <w:r>
        <w:rPr>
          <w:spacing w:val="32"/>
          <w:sz w:val="23"/>
        </w:rPr>
        <w:t xml:space="preserve"> </w:t>
      </w:r>
      <w:r>
        <w:rPr>
          <w:spacing w:val="-2"/>
          <w:sz w:val="23"/>
        </w:rPr>
        <w:t>общения;</w:t>
      </w:r>
    </w:p>
    <w:p w:rsidR="00623054" w:rsidRDefault="004D1B06" w:rsidP="004D1B06">
      <w:pPr>
        <w:pStyle w:val="a5"/>
        <w:numPr>
          <w:ilvl w:val="3"/>
          <w:numId w:val="20"/>
        </w:numPr>
        <w:tabs>
          <w:tab w:val="left" w:pos="2553"/>
          <w:tab w:val="left" w:pos="10632"/>
        </w:tabs>
        <w:spacing w:before="2" w:line="247" w:lineRule="auto"/>
        <w:ind w:right="1478"/>
        <w:rPr>
          <w:sz w:val="23"/>
        </w:rPr>
      </w:pPr>
      <w:r>
        <w:rPr>
          <w:w w:val="105"/>
          <w:sz w:val="23"/>
        </w:rPr>
        <w:t>предложение</w:t>
      </w:r>
      <w:r>
        <w:rPr>
          <w:spacing w:val="-15"/>
          <w:w w:val="105"/>
          <w:sz w:val="23"/>
        </w:rPr>
        <w:t xml:space="preserve"> </w:t>
      </w:r>
      <w:r>
        <w:rPr>
          <w:w w:val="105"/>
          <w:sz w:val="23"/>
        </w:rPr>
        <w:t>взять</w:t>
      </w:r>
      <w:r>
        <w:rPr>
          <w:spacing w:val="-6"/>
          <w:w w:val="105"/>
          <w:sz w:val="23"/>
        </w:rPr>
        <w:t xml:space="preserve"> </w:t>
      </w:r>
      <w:r>
        <w:rPr>
          <w:w w:val="105"/>
          <w:sz w:val="23"/>
        </w:rPr>
        <w:t>на</w:t>
      </w:r>
      <w:r>
        <w:rPr>
          <w:spacing w:val="-9"/>
          <w:w w:val="105"/>
          <w:sz w:val="23"/>
        </w:rPr>
        <w:t xml:space="preserve"> </w:t>
      </w:r>
      <w:r>
        <w:rPr>
          <w:w w:val="105"/>
          <w:sz w:val="23"/>
        </w:rPr>
        <w:t>себя</w:t>
      </w:r>
      <w:r>
        <w:rPr>
          <w:spacing w:val="-7"/>
          <w:w w:val="105"/>
          <w:sz w:val="23"/>
        </w:rPr>
        <w:t xml:space="preserve"> </w:t>
      </w:r>
      <w:r>
        <w:rPr>
          <w:w w:val="105"/>
          <w:sz w:val="23"/>
        </w:rPr>
        <w:t>ответственность</w:t>
      </w:r>
      <w:r>
        <w:rPr>
          <w:spacing w:val="-12"/>
          <w:w w:val="105"/>
          <w:sz w:val="23"/>
        </w:rPr>
        <w:t xml:space="preserve"> </w:t>
      </w:r>
      <w:r>
        <w:rPr>
          <w:w w:val="105"/>
          <w:sz w:val="23"/>
        </w:rPr>
        <w:t>за</w:t>
      </w:r>
      <w:r>
        <w:rPr>
          <w:spacing w:val="-3"/>
          <w:w w:val="105"/>
          <w:sz w:val="23"/>
        </w:rPr>
        <w:t xml:space="preserve"> </w:t>
      </w:r>
      <w:r>
        <w:rPr>
          <w:w w:val="105"/>
          <w:sz w:val="23"/>
        </w:rPr>
        <w:t>то</w:t>
      </w:r>
      <w:r>
        <w:rPr>
          <w:spacing w:val="-15"/>
          <w:w w:val="105"/>
          <w:sz w:val="23"/>
        </w:rPr>
        <w:t xml:space="preserve"> </w:t>
      </w:r>
      <w:r>
        <w:rPr>
          <w:w w:val="105"/>
          <w:sz w:val="23"/>
        </w:rPr>
        <w:t>или</w:t>
      </w:r>
      <w:r>
        <w:rPr>
          <w:spacing w:val="-9"/>
          <w:w w:val="105"/>
          <w:sz w:val="23"/>
        </w:rPr>
        <w:t xml:space="preserve"> </w:t>
      </w:r>
      <w:r>
        <w:rPr>
          <w:w w:val="105"/>
          <w:sz w:val="23"/>
        </w:rPr>
        <w:t>иное</w:t>
      </w:r>
      <w:r>
        <w:rPr>
          <w:spacing w:val="-15"/>
          <w:w w:val="105"/>
          <w:sz w:val="23"/>
        </w:rPr>
        <w:t xml:space="preserve"> </w:t>
      </w:r>
      <w:r>
        <w:rPr>
          <w:w w:val="105"/>
          <w:sz w:val="23"/>
        </w:rPr>
        <w:t>поручение</w:t>
      </w:r>
      <w:r>
        <w:rPr>
          <w:spacing w:val="-9"/>
          <w:w w:val="105"/>
          <w:sz w:val="23"/>
        </w:rPr>
        <w:t xml:space="preserve"> </w:t>
      </w:r>
      <w:r>
        <w:rPr>
          <w:w w:val="105"/>
          <w:sz w:val="23"/>
        </w:rPr>
        <w:t xml:space="preserve">в </w:t>
      </w:r>
      <w:r>
        <w:rPr>
          <w:spacing w:val="-2"/>
          <w:w w:val="105"/>
          <w:sz w:val="23"/>
        </w:rPr>
        <w:t>классе;</w:t>
      </w:r>
    </w:p>
    <w:p w:rsidR="00623054" w:rsidRDefault="004D1B06" w:rsidP="004D1B06">
      <w:pPr>
        <w:pStyle w:val="a5"/>
        <w:numPr>
          <w:ilvl w:val="3"/>
          <w:numId w:val="20"/>
        </w:numPr>
        <w:tabs>
          <w:tab w:val="left" w:pos="2553"/>
          <w:tab w:val="left" w:pos="10632"/>
        </w:tabs>
        <w:spacing w:before="9" w:line="249" w:lineRule="auto"/>
        <w:ind w:right="1310"/>
        <w:rPr>
          <w:sz w:val="23"/>
        </w:rPr>
      </w:pPr>
      <w:r>
        <w:rPr>
          <w:w w:val="105"/>
          <w:sz w:val="23"/>
        </w:rPr>
        <w:t>проведение</w:t>
      </w:r>
      <w:r>
        <w:rPr>
          <w:spacing w:val="-16"/>
          <w:w w:val="105"/>
          <w:sz w:val="23"/>
        </w:rPr>
        <w:t xml:space="preserve"> </w:t>
      </w:r>
      <w:r>
        <w:rPr>
          <w:w w:val="105"/>
          <w:sz w:val="23"/>
        </w:rPr>
        <w:t>профилактической</w:t>
      </w:r>
      <w:r>
        <w:rPr>
          <w:spacing w:val="-15"/>
          <w:w w:val="105"/>
          <w:sz w:val="23"/>
        </w:rPr>
        <w:t xml:space="preserve"> </w:t>
      </w:r>
      <w:r>
        <w:rPr>
          <w:w w:val="105"/>
          <w:sz w:val="23"/>
        </w:rPr>
        <w:t>индивидуальной</w:t>
      </w:r>
      <w:r>
        <w:rPr>
          <w:spacing w:val="-13"/>
          <w:w w:val="105"/>
          <w:sz w:val="23"/>
        </w:rPr>
        <w:t xml:space="preserve"> </w:t>
      </w:r>
      <w:r>
        <w:rPr>
          <w:w w:val="105"/>
          <w:sz w:val="23"/>
        </w:rPr>
        <w:t>работы</w:t>
      </w:r>
      <w:r>
        <w:rPr>
          <w:spacing w:val="-12"/>
          <w:w w:val="105"/>
          <w:sz w:val="23"/>
        </w:rPr>
        <w:t xml:space="preserve"> </w:t>
      </w:r>
      <w:r>
        <w:rPr>
          <w:w w:val="105"/>
          <w:sz w:val="23"/>
        </w:rPr>
        <w:t>с</w:t>
      </w:r>
      <w:r>
        <w:rPr>
          <w:spacing w:val="-16"/>
          <w:w w:val="105"/>
          <w:sz w:val="23"/>
        </w:rPr>
        <w:t xml:space="preserve"> </w:t>
      </w:r>
      <w:r>
        <w:rPr>
          <w:w w:val="105"/>
          <w:sz w:val="23"/>
        </w:rPr>
        <w:t>обучающимся, требующими дополнительного педагогического внимания (слабоуспевающими, неуспевающими обучающимися, отнесенными к</w:t>
      </w:r>
    </w:p>
    <w:p w:rsidR="00623054" w:rsidRDefault="004D1B06" w:rsidP="004D1B06">
      <w:pPr>
        <w:pStyle w:val="a3"/>
        <w:tabs>
          <w:tab w:val="left" w:pos="10632"/>
        </w:tabs>
        <w:spacing w:before="69" w:line="254" w:lineRule="auto"/>
        <w:ind w:left="2553" w:right="870" w:firstLine="0"/>
      </w:pPr>
      <w:r>
        <w:rPr>
          <w:w w:val="105"/>
        </w:rPr>
        <w:t>«группе риска», стоящими на различных видах учета: ВШУ, ПДН, оказавшимися в трудной жизненной ситуации).</w:t>
      </w:r>
    </w:p>
    <w:p w:rsidR="00623054" w:rsidRDefault="004D1B06" w:rsidP="004D1B06">
      <w:pPr>
        <w:pStyle w:val="5"/>
        <w:tabs>
          <w:tab w:val="left" w:pos="10632"/>
        </w:tabs>
        <w:spacing w:before="9" w:line="247" w:lineRule="auto"/>
        <w:ind w:left="1134" w:right="870" w:firstLine="713"/>
        <w:jc w:val="both"/>
      </w:pPr>
      <w:bookmarkStart w:id="55" w:name="Работа_с_учителями-предметниками_в_класс"/>
      <w:bookmarkEnd w:id="55"/>
      <w:r>
        <w:rPr>
          <w:w w:val="105"/>
        </w:rPr>
        <w:t>Работа с учителями-предметниками в классе и с социально-психологической службой школы:</w:t>
      </w:r>
    </w:p>
    <w:p w:rsidR="00623054" w:rsidRDefault="004D1B06" w:rsidP="004D1B06">
      <w:pPr>
        <w:pStyle w:val="a5"/>
        <w:numPr>
          <w:ilvl w:val="2"/>
          <w:numId w:val="20"/>
        </w:numPr>
        <w:tabs>
          <w:tab w:val="left" w:pos="1990"/>
          <w:tab w:val="left" w:pos="10632"/>
        </w:tabs>
        <w:spacing w:line="252" w:lineRule="auto"/>
        <w:ind w:right="996" w:firstLine="713"/>
        <w:rPr>
          <w:sz w:val="23"/>
        </w:rPr>
      </w:pPr>
      <w:r>
        <w:rPr>
          <w:w w:val="105"/>
          <w:sz w:val="23"/>
        </w:rPr>
        <w:t>регулярные</w:t>
      </w:r>
      <w:r>
        <w:rPr>
          <w:spacing w:val="-4"/>
          <w:w w:val="105"/>
          <w:sz w:val="23"/>
        </w:rPr>
        <w:t xml:space="preserve"> </w:t>
      </w:r>
      <w:r>
        <w:rPr>
          <w:w w:val="105"/>
          <w:sz w:val="23"/>
        </w:rPr>
        <w:t>консультации</w:t>
      </w:r>
      <w:r>
        <w:rPr>
          <w:spacing w:val="-4"/>
          <w:w w:val="105"/>
          <w:sz w:val="23"/>
        </w:rPr>
        <w:t xml:space="preserve"> </w:t>
      </w:r>
      <w:r>
        <w:rPr>
          <w:w w:val="105"/>
          <w:sz w:val="23"/>
        </w:rPr>
        <w:t>классного</w:t>
      </w:r>
      <w:r>
        <w:rPr>
          <w:spacing w:val="-3"/>
          <w:w w:val="105"/>
          <w:sz w:val="23"/>
        </w:rPr>
        <w:t xml:space="preserve"> </w:t>
      </w:r>
      <w:r>
        <w:rPr>
          <w:w w:val="105"/>
          <w:sz w:val="23"/>
        </w:rPr>
        <w:t>руководителя с</w:t>
      </w:r>
      <w:r>
        <w:rPr>
          <w:spacing w:val="-4"/>
          <w:w w:val="105"/>
          <w:sz w:val="23"/>
        </w:rPr>
        <w:t xml:space="preserve"> </w:t>
      </w:r>
      <w:r>
        <w:rPr>
          <w:w w:val="105"/>
          <w:sz w:val="23"/>
        </w:rPr>
        <w:t xml:space="preserve">учителями-предметниками, </w:t>
      </w:r>
      <w:r>
        <w:rPr>
          <w:sz w:val="23"/>
        </w:rPr>
        <w:t xml:space="preserve">социальным педагогом, школьным-психологом, направленные на формирование единства </w:t>
      </w:r>
      <w:r>
        <w:rPr>
          <w:w w:val="105"/>
          <w:sz w:val="23"/>
        </w:rPr>
        <w:t>мнений</w:t>
      </w:r>
      <w:r>
        <w:rPr>
          <w:spacing w:val="-4"/>
          <w:w w:val="105"/>
          <w:sz w:val="23"/>
        </w:rPr>
        <w:t xml:space="preserve"> </w:t>
      </w:r>
      <w:r>
        <w:rPr>
          <w:w w:val="105"/>
          <w:sz w:val="23"/>
        </w:rPr>
        <w:t>и</w:t>
      </w:r>
      <w:r>
        <w:rPr>
          <w:spacing w:val="-4"/>
          <w:w w:val="105"/>
          <w:sz w:val="23"/>
        </w:rPr>
        <w:t xml:space="preserve"> </w:t>
      </w:r>
      <w:r>
        <w:rPr>
          <w:w w:val="105"/>
          <w:sz w:val="23"/>
        </w:rPr>
        <w:t>требований</w:t>
      </w:r>
      <w:r>
        <w:rPr>
          <w:spacing w:val="-4"/>
          <w:w w:val="105"/>
          <w:sz w:val="23"/>
        </w:rPr>
        <w:t xml:space="preserve"> </w:t>
      </w:r>
      <w:r>
        <w:rPr>
          <w:w w:val="105"/>
          <w:sz w:val="23"/>
        </w:rPr>
        <w:t>педагогических</w:t>
      </w:r>
      <w:r>
        <w:rPr>
          <w:spacing w:val="-3"/>
          <w:w w:val="105"/>
          <w:sz w:val="23"/>
        </w:rPr>
        <w:t xml:space="preserve"> </w:t>
      </w:r>
      <w:r>
        <w:rPr>
          <w:w w:val="105"/>
          <w:sz w:val="23"/>
        </w:rPr>
        <w:t>работников</w:t>
      </w:r>
      <w:r>
        <w:rPr>
          <w:spacing w:val="-4"/>
          <w:w w:val="105"/>
          <w:sz w:val="23"/>
        </w:rPr>
        <w:t xml:space="preserve"> </w:t>
      </w:r>
      <w:r>
        <w:rPr>
          <w:w w:val="105"/>
          <w:sz w:val="23"/>
        </w:rPr>
        <w:t>по</w:t>
      </w:r>
      <w:r>
        <w:rPr>
          <w:spacing w:val="-9"/>
          <w:w w:val="105"/>
          <w:sz w:val="23"/>
        </w:rPr>
        <w:t xml:space="preserve"> </w:t>
      </w:r>
      <w:r>
        <w:rPr>
          <w:w w:val="105"/>
          <w:sz w:val="23"/>
        </w:rPr>
        <w:t>ключевым</w:t>
      </w:r>
      <w:r>
        <w:rPr>
          <w:spacing w:val="-6"/>
          <w:w w:val="105"/>
          <w:sz w:val="23"/>
        </w:rPr>
        <w:t xml:space="preserve"> </w:t>
      </w:r>
      <w:r>
        <w:rPr>
          <w:w w:val="105"/>
          <w:sz w:val="23"/>
        </w:rPr>
        <w:t>вопросам</w:t>
      </w:r>
      <w:r>
        <w:rPr>
          <w:spacing w:val="-6"/>
          <w:w w:val="105"/>
          <w:sz w:val="23"/>
        </w:rPr>
        <w:t xml:space="preserve"> </w:t>
      </w:r>
      <w:r>
        <w:rPr>
          <w:w w:val="105"/>
          <w:sz w:val="23"/>
        </w:rPr>
        <w:t>воспитания,</w:t>
      </w:r>
      <w:r>
        <w:rPr>
          <w:spacing w:val="-8"/>
          <w:w w:val="105"/>
          <w:sz w:val="23"/>
        </w:rPr>
        <w:t xml:space="preserve"> </w:t>
      </w:r>
      <w:r>
        <w:rPr>
          <w:w w:val="105"/>
          <w:sz w:val="23"/>
        </w:rPr>
        <w:t>на предупреждение и разрешение конфликтов между учителями-предметниками и обучающимися, посещение учебных</w:t>
      </w:r>
      <w:r>
        <w:rPr>
          <w:spacing w:val="-3"/>
          <w:w w:val="105"/>
          <w:sz w:val="23"/>
        </w:rPr>
        <w:t xml:space="preserve"> </w:t>
      </w:r>
      <w:r>
        <w:rPr>
          <w:w w:val="105"/>
          <w:sz w:val="23"/>
        </w:rPr>
        <w:t>занятий в классе, ведение дневника наблюдений;</w:t>
      </w:r>
    </w:p>
    <w:p w:rsidR="00623054" w:rsidRDefault="004D1B06" w:rsidP="004D1B06">
      <w:pPr>
        <w:pStyle w:val="a5"/>
        <w:numPr>
          <w:ilvl w:val="2"/>
          <w:numId w:val="20"/>
        </w:numPr>
        <w:tabs>
          <w:tab w:val="left" w:pos="1990"/>
          <w:tab w:val="left" w:pos="10632"/>
        </w:tabs>
        <w:spacing w:line="249" w:lineRule="auto"/>
        <w:ind w:right="1354" w:firstLine="713"/>
        <w:rPr>
          <w:sz w:val="23"/>
        </w:rPr>
      </w:pPr>
      <w:r>
        <w:rPr>
          <w:sz w:val="23"/>
        </w:rPr>
        <w:t xml:space="preserve">проведение мини-педсоветов, направленных на решение конкретных проблем </w:t>
      </w:r>
      <w:r>
        <w:rPr>
          <w:w w:val="105"/>
          <w:sz w:val="23"/>
        </w:rPr>
        <w:t>класса и интеграцию воспитательных влияний на обучающихся;</w:t>
      </w:r>
    </w:p>
    <w:p w:rsidR="00623054" w:rsidRDefault="004D1B06" w:rsidP="004D1B06">
      <w:pPr>
        <w:pStyle w:val="a5"/>
        <w:numPr>
          <w:ilvl w:val="2"/>
          <w:numId w:val="20"/>
        </w:numPr>
        <w:tabs>
          <w:tab w:val="left" w:pos="1990"/>
          <w:tab w:val="left" w:pos="10632"/>
        </w:tabs>
        <w:spacing w:line="247" w:lineRule="auto"/>
        <w:ind w:right="1508" w:firstLine="713"/>
        <w:rPr>
          <w:sz w:val="23"/>
        </w:rPr>
      </w:pPr>
      <w:r>
        <w:rPr>
          <w:w w:val="105"/>
          <w:sz w:val="23"/>
        </w:rPr>
        <w:lastRenderedPageBreak/>
        <w:t>привлечение учителей-предметников к участию во внутриклассных делах, дающих</w:t>
      </w:r>
      <w:r>
        <w:rPr>
          <w:spacing w:val="-16"/>
          <w:w w:val="105"/>
          <w:sz w:val="23"/>
        </w:rPr>
        <w:t xml:space="preserve"> </w:t>
      </w:r>
      <w:r>
        <w:rPr>
          <w:w w:val="105"/>
          <w:sz w:val="23"/>
        </w:rPr>
        <w:t>педагогическим</w:t>
      </w:r>
      <w:r>
        <w:rPr>
          <w:spacing w:val="-15"/>
          <w:w w:val="105"/>
          <w:sz w:val="23"/>
        </w:rPr>
        <w:t xml:space="preserve"> </w:t>
      </w:r>
      <w:r>
        <w:rPr>
          <w:w w:val="105"/>
          <w:sz w:val="23"/>
        </w:rPr>
        <w:t>работникам</w:t>
      </w:r>
      <w:r>
        <w:rPr>
          <w:spacing w:val="-15"/>
          <w:w w:val="105"/>
          <w:sz w:val="23"/>
        </w:rPr>
        <w:t xml:space="preserve"> </w:t>
      </w:r>
      <w:r>
        <w:rPr>
          <w:w w:val="105"/>
          <w:sz w:val="23"/>
        </w:rPr>
        <w:t>возможность</w:t>
      </w:r>
      <w:r>
        <w:rPr>
          <w:spacing w:val="-15"/>
          <w:w w:val="105"/>
          <w:sz w:val="23"/>
        </w:rPr>
        <w:t xml:space="preserve"> </w:t>
      </w:r>
      <w:r>
        <w:rPr>
          <w:w w:val="105"/>
          <w:sz w:val="23"/>
        </w:rPr>
        <w:t>лучше</w:t>
      </w:r>
      <w:r>
        <w:rPr>
          <w:spacing w:val="-15"/>
          <w:w w:val="105"/>
          <w:sz w:val="23"/>
        </w:rPr>
        <w:t xml:space="preserve"> </w:t>
      </w:r>
      <w:r>
        <w:rPr>
          <w:w w:val="105"/>
          <w:sz w:val="23"/>
        </w:rPr>
        <w:t>узнавать</w:t>
      </w:r>
      <w:r>
        <w:rPr>
          <w:spacing w:val="-15"/>
          <w:w w:val="105"/>
          <w:sz w:val="23"/>
        </w:rPr>
        <w:t xml:space="preserve"> </w:t>
      </w:r>
      <w:r>
        <w:rPr>
          <w:w w:val="105"/>
          <w:sz w:val="23"/>
        </w:rPr>
        <w:t>и</w:t>
      </w:r>
      <w:r>
        <w:rPr>
          <w:spacing w:val="-15"/>
          <w:w w:val="105"/>
          <w:sz w:val="23"/>
        </w:rPr>
        <w:t xml:space="preserve"> </w:t>
      </w:r>
      <w:r>
        <w:rPr>
          <w:w w:val="105"/>
          <w:sz w:val="23"/>
        </w:rPr>
        <w:t>понимать</w:t>
      </w:r>
      <w:r>
        <w:rPr>
          <w:spacing w:val="-15"/>
          <w:w w:val="105"/>
          <w:sz w:val="23"/>
        </w:rPr>
        <w:t xml:space="preserve"> </w:t>
      </w:r>
      <w:r>
        <w:rPr>
          <w:w w:val="105"/>
          <w:sz w:val="23"/>
        </w:rPr>
        <w:t>своих обучающихся, увидев их в иной, отличной от учебной, обстановке;</w:t>
      </w:r>
    </w:p>
    <w:p w:rsidR="00623054" w:rsidRDefault="004D1B06" w:rsidP="004D1B06">
      <w:pPr>
        <w:pStyle w:val="a5"/>
        <w:numPr>
          <w:ilvl w:val="2"/>
          <w:numId w:val="20"/>
        </w:numPr>
        <w:tabs>
          <w:tab w:val="left" w:pos="1990"/>
          <w:tab w:val="left" w:pos="10632"/>
        </w:tabs>
        <w:spacing w:line="247" w:lineRule="auto"/>
        <w:ind w:right="866" w:firstLine="713"/>
        <w:rPr>
          <w:sz w:val="23"/>
        </w:rPr>
      </w:pPr>
      <w:r>
        <w:rPr>
          <w:sz w:val="23"/>
        </w:rPr>
        <w:t>привлечение</w:t>
      </w:r>
      <w:r>
        <w:rPr>
          <w:spacing w:val="40"/>
          <w:sz w:val="23"/>
        </w:rPr>
        <w:t xml:space="preserve"> </w:t>
      </w:r>
      <w:r>
        <w:rPr>
          <w:sz w:val="23"/>
        </w:rPr>
        <w:t>учителей-предметников,</w:t>
      </w:r>
      <w:r>
        <w:rPr>
          <w:spacing w:val="40"/>
          <w:sz w:val="23"/>
        </w:rPr>
        <w:t xml:space="preserve"> </w:t>
      </w:r>
      <w:r>
        <w:rPr>
          <w:sz w:val="23"/>
        </w:rPr>
        <w:t>социального</w:t>
      </w:r>
      <w:r>
        <w:rPr>
          <w:spacing w:val="40"/>
          <w:sz w:val="23"/>
        </w:rPr>
        <w:t xml:space="preserve"> </w:t>
      </w:r>
      <w:r>
        <w:rPr>
          <w:sz w:val="23"/>
        </w:rPr>
        <w:t>педагога,</w:t>
      </w:r>
      <w:r>
        <w:rPr>
          <w:spacing w:val="40"/>
          <w:sz w:val="23"/>
        </w:rPr>
        <w:t xml:space="preserve"> </w:t>
      </w:r>
      <w:r>
        <w:rPr>
          <w:sz w:val="23"/>
        </w:rPr>
        <w:t>школьного-психолога</w:t>
      </w:r>
      <w:r>
        <w:rPr>
          <w:w w:val="105"/>
          <w:sz w:val="23"/>
        </w:rPr>
        <w:t xml:space="preserve"> к участию в родительских собраниях класса для объединения усилий в деле обучения и воспитания обучающихся.</w:t>
      </w:r>
    </w:p>
    <w:p w:rsidR="00623054" w:rsidRDefault="004D1B06" w:rsidP="004D1B06">
      <w:pPr>
        <w:pStyle w:val="5"/>
        <w:tabs>
          <w:tab w:val="left" w:pos="10632"/>
        </w:tabs>
        <w:ind w:left="1847"/>
        <w:jc w:val="both"/>
      </w:pPr>
      <w:bookmarkStart w:id="56" w:name="Работа_с_родителями_обучающихся_или_их_з"/>
      <w:bookmarkEnd w:id="56"/>
      <w:r>
        <w:t>Работа</w:t>
      </w:r>
      <w:r>
        <w:rPr>
          <w:spacing w:val="15"/>
        </w:rPr>
        <w:t xml:space="preserve"> </w:t>
      </w:r>
      <w:r>
        <w:t>с</w:t>
      </w:r>
      <w:r>
        <w:rPr>
          <w:spacing w:val="23"/>
        </w:rPr>
        <w:t xml:space="preserve"> </w:t>
      </w:r>
      <w:r>
        <w:t>родителями</w:t>
      </w:r>
      <w:r>
        <w:rPr>
          <w:spacing w:val="18"/>
        </w:rPr>
        <w:t xml:space="preserve"> </w:t>
      </w:r>
      <w:r>
        <w:t>обучающихся</w:t>
      </w:r>
      <w:r>
        <w:rPr>
          <w:spacing w:val="24"/>
        </w:rPr>
        <w:t xml:space="preserve"> </w:t>
      </w:r>
      <w:r>
        <w:t>или</w:t>
      </w:r>
      <w:r>
        <w:rPr>
          <w:spacing w:val="16"/>
        </w:rPr>
        <w:t xml:space="preserve"> </w:t>
      </w:r>
      <w:r>
        <w:t>их</w:t>
      </w:r>
      <w:r>
        <w:rPr>
          <w:spacing w:val="14"/>
        </w:rPr>
        <w:t xml:space="preserve"> </w:t>
      </w:r>
      <w:r>
        <w:t>законными</w:t>
      </w:r>
      <w:r>
        <w:rPr>
          <w:spacing w:val="30"/>
        </w:rPr>
        <w:t xml:space="preserve"> </w:t>
      </w:r>
      <w:r>
        <w:rPr>
          <w:spacing w:val="-2"/>
        </w:rPr>
        <w:t>представителями:</w:t>
      </w:r>
    </w:p>
    <w:p w:rsidR="00623054" w:rsidRDefault="004D1B06" w:rsidP="004D1B06">
      <w:pPr>
        <w:pStyle w:val="a5"/>
        <w:numPr>
          <w:ilvl w:val="2"/>
          <w:numId w:val="20"/>
        </w:numPr>
        <w:tabs>
          <w:tab w:val="left" w:pos="1983"/>
          <w:tab w:val="left" w:pos="10632"/>
        </w:tabs>
        <w:spacing w:before="3" w:line="249" w:lineRule="auto"/>
        <w:ind w:right="1032" w:firstLine="706"/>
        <w:rPr>
          <w:sz w:val="23"/>
        </w:rPr>
      </w:pPr>
      <w:r>
        <w:rPr>
          <w:sz w:val="23"/>
        </w:rPr>
        <w:t xml:space="preserve">организация и проведение регулярных родительских собраний, информирование </w:t>
      </w:r>
      <w:r>
        <w:rPr>
          <w:w w:val="105"/>
          <w:sz w:val="23"/>
        </w:rPr>
        <w:t>родителей</w:t>
      </w:r>
      <w:r>
        <w:rPr>
          <w:spacing w:val="-3"/>
          <w:w w:val="105"/>
          <w:sz w:val="23"/>
        </w:rPr>
        <w:t xml:space="preserve"> </w:t>
      </w:r>
      <w:r>
        <w:rPr>
          <w:w w:val="105"/>
          <w:sz w:val="23"/>
        </w:rPr>
        <w:t>об</w:t>
      </w:r>
      <w:r>
        <w:rPr>
          <w:spacing w:val="-4"/>
          <w:w w:val="105"/>
          <w:sz w:val="23"/>
        </w:rPr>
        <w:t xml:space="preserve"> </w:t>
      </w:r>
      <w:r>
        <w:rPr>
          <w:w w:val="105"/>
          <w:sz w:val="23"/>
        </w:rPr>
        <w:t>успехах</w:t>
      </w:r>
      <w:r>
        <w:rPr>
          <w:spacing w:val="-9"/>
          <w:w w:val="105"/>
          <w:sz w:val="23"/>
        </w:rPr>
        <w:t xml:space="preserve"> </w:t>
      </w:r>
      <w:r>
        <w:rPr>
          <w:w w:val="105"/>
          <w:sz w:val="23"/>
        </w:rPr>
        <w:t>и</w:t>
      </w:r>
      <w:r>
        <w:rPr>
          <w:spacing w:val="-9"/>
          <w:w w:val="105"/>
          <w:sz w:val="23"/>
        </w:rPr>
        <w:t xml:space="preserve"> </w:t>
      </w:r>
      <w:r>
        <w:rPr>
          <w:w w:val="105"/>
          <w:sz w:val="23"/>
        </w:rPr>
        <w:t>проблемах</w:t>
      </w:r>
      <w:r>
        <w:rPr>
          <w:spacing w:val="-9"/>
          <w:w w:val="105"/>
          <w:sz w:val="23"/>
        </w:rPr>
        <w:t xml:space="preserve"> </w:t>
      </w:r>
      <w:r>
        <w:rPr>
          <w:w w:val="105"/>
          <w:sz w:val="23"/>
        </w:rPr>
        <w:t>обучающихся,</w:t>
      </w:r>
      <w:r>
        <w:rPr>
          <w:spacing w:val="-13"/>
          <w:w w:val="105"/>
          <w:sz w:val="23"/>
        </w:rPr>
        <w:t xml:space="preserve"> </w:t>
      </w:r>
      <w:r>
        <w:rPr>
          <w:w w:val="105"/>
          <w:sz w:val="23"/>
        </w:rPr>
        <w:t>их</w:t>
      </w:r>
      <w:r>
        <w:rPr>
          <w:spacing w:val="-15"/>
          <w:w w:val="105"/>
          <w:sz w:val="23"/>
        </w:rPr>
        <w:t xml:space="preserve"> </w:t>
      </w:r>
      <w:r>
        <w:rPr>
          <w:w w:val="105"/>
          <w:sz w:val="23"/>
        </w:rPr>
        <w:t>положении</w:t>
      </w:r>
      <w:r>
        <w:rPr>
          <w:spacing w:val="-9"/>
          <w:w w:val="105"/>
          <w:sz w:val="23"/>
        </w:rPr>
        <w:t xml:space="preserve"> </w:t>
      </w:r>
      <w:r>
        <w:rPr>
          <w:w w:val="105"/>
          <w:sz w:val="23"/>
        </w:rPr>
        <w:t>в</w:t>
      </w:r>
      <w:r>
        <w:rPr>
          <w:spacing w:val="-9"/>
          <w:w w:val="105"/>
          <w:sz w:val="23"/>
        </w:rPr>
        <w:t xml:space="preserve"> </w:t>
      </w:r>
      <w:r>
        <w:rPr>
          <w:w w:val="105"/>
          <w:sz w:val="23"/>
        </w:rPr>
        <w:t>классе,</w:t>
      </w:r>
      <w:r>
        <w:rPr>
          <w:spacing w:val="-13"/>
          <w:w w:val="105"/>
          <w:sz w:val="23"/>
        </w:rPr>
        <w:t xml:space="preserve"> </w:t>
      </w:r>
      <w:r>
        <w:rPr>
          <w:w w:val="105"/>
          <w:sz w:val="23"/>
        </w:rPr>
        <w:t>жизни</w:t>
      </w:r>
      <w:r>
        <w:rPr>
          <w:spacing w:val="-3"/>
          <w:w w:val="105"/>
          <w:sz w:val="23"/>
        </w:rPr>
        <w:t xml:space="preserve"> </w:t>
      </w:r>
      <w:r>
        <w:rPr>
          <w:w w:val="105"/>
          <w:sz w:val="23"/>
        </w:rPr>
        <w:t>класса</w:t>
      </w:r>
      <w:r>
        <w:rPr>
          <w:spacing w:val="-9"/>
          <w:w w:val="105"/>
          <w:sz w:val="23"/>
        </w:rPr>
        <w:t xml:space="preserve"> </w:t>
      </w:r>
      <w:r>
        <w:rPr>
          <w:w w:val="105"/>
          <w:sz w:val="23"/>
        </w:rPr>
        <w:t xml:space="preserve">в целом, помощь родителям и иным членам семьи в отношениях с учителями, </w:t>
      </w:r>
      <w:r>
        <w:rPr>
          <w:spacing w:val="-2"/>
          <w:w w:val="105"/>
          <w:sz w:val="23"/>
        </w:rPr>
        <w:t>администрацией;</w:t>
      </w:r>
    </w:p>
    <w:p w:rsidR="00623054" w:rsidRDefault="004D1B06" w:rsidP="004D1B06">
      <w:pPr>
        <w:pStyle w:val="a5"/>
        <w:numPr>
          <w:ilvl w:val="2"/>
          <w:numId w:val="20"/>
        </w:numPr>
        <w:tabs>
          <w:tab w:val="left" w:pos="1990"/>
          <w:tab w:val="left" w:pos="10632"/>
        </w:tabs>
        <w:spacing w:before="9" w:line="247" w:lineRule="auto"/>
        <w:ind w:right="1083" w:firstLine="706"/>
        <w:rPr>
          <w:sz w:val="23"/>
        </w:rPr>
      </w:pPr>
      <w:r>
        <w:rPr>
          <w:w w:val="105"/>
          <w:sz w:val="23"/>
        </w:rPr>
        <w:t>создание</w:t>
      </w:r>
      <w:r>
        <w:rPr>
          <w:spacing w:val="-16"/>
          <w:w w:val="105"/>
          <w:sz w:val="23"/>
        </w:rPr>
        <w:t xml:space="preserve"> </w:t>
      </w:r>
      <w:r>
        <w:rPr>
          <w:w w:val="105"/>
          <w:sz w:val="23"/>
        </w:rPr>
        <w:t>и</w:t>
      </w:r>
      <w:r>
        <w:rPr>
          <w:spacing w:val="-14"/>
          <w:w w:val="105"/>
          <w:sz w:val="23"/>
        </w:rPr>
        <w:t xml:space="preserve"> </w:t>
      </w:r>
      <w:r>
        <w:rPr>
          <w:w w:val="105"/>
          <w:sz w:val="23"/>
        </w:rPr>
        <w:t>организация</w:t>
      </w:r>
      <w:r>
        <w:rPr>
          <w:spacing w:val="-15"/>
          <w:w w:val="105"/>
          <w:sz w:val="23"/>
        </w:rPr>
        <w:t xml:space="preserve"> </w:t>
      </w:r>
      <w:r>
        <w:rPr>
          <w:w w:val="105"/>
          <w:sz w:val="23"/>
        </w:rPr>
        <w:t>работы</w:t>
      </w:r>
      <w:r>
        <w:rPr>
          <w:spacing w:val="-6"/>
          <w:w w:val="105"/>
          <w:sz w:val="23"/>
        </w:rPr>
        <w:t xml:space="preserve"> </w:t>
      </w:r>
      <w:r>
        <w:rPr>
          <w:w w:val="105"/>
          <w:sz w:val="23"/>
        </w:rPr>
        <w:t>родительского</w:t>
      </w:r>
      <w:r>
        <w:rPr>
          <w:spacing w:val="-14"/>
          <w:w w:val="105"/>
          <w:sz w:val="23"/>
        </w:rPr>
        <w:t xml:space="preserve"> </w:t>
      </w:r>
      <w:r>
        <w:rPr>
          <w:w w:val="105"/>
          <w:sz w:val="23"/>
        </w:rPr>
        <w:t>комитета</w:t>
      </w:r>
      <w:r>
        <w:rPr>
          <w:spacing w:val="-9"/>
          <w:w w:val="105"/>
          <w:sz w:val="23"/>
        </w:rPr>
        <w:t xml:space="preserve"> </w:t>
      </w:r>
      <w:r>
        <w:rPr>
          <w:w w:val="105"/>
          <w:sz w:val="23"/>
        </w:rPr>
        <w:t>класса,</w:t>
      </w:r>
      <w:r>
        <w:rPr>
          <w:spacing w:val="-12"/>
          <w:w w:val="105"/>
          <w:sz w:val="23"/>
        </w:rPr>
        <w:t xml:space="preserve"> </w:t>
      </w:r>
      <w:r>
        <w:rPr>
          <w:w w:val="105"/>
          <w:sz w:val="23"/>
        </w:rPr>
        <w:t>участвующего</w:t>
      </w:r>
      <w:r>
        <w:rPr>
          <w:spacing w:val="-14"/>
          <w:w w:val="105"/>
          <w:sz w:val="23"/>
        </w:rPr>
        <w:t xml:space="preserve"> </w:t>
      </w:r>
      <w:r>
        <w:rPr>
          <w:w w:val="105"/>
          <w:sz w:val="23"/>
        </w:rPr>
        <w:t>в решении</w:t>
      </w:r>
      <w:r>
        <w:rPr>
          <w:spacing w:val="-6"/>
          <w:w w:val="105"/>
          <w:sz w:val="23"/>
        </w:rPr>
        <w:t xml:space="preserve"> </w:t>
      </w:r>
      <w:r>
        <w:rPr>
          <w:w w:val="105"/>
          <w:sz w:val="23"/>
        </w:rPr>
        <w:t>вопросов</w:t>
      </w:r>
      <w:r>
        <w:rPr>
          <w:spacing w:val="-5"/>
          <w:w w:val="105"/>
          <w:sz w:val="23"/>
        </w:rPr>
        <w:t xml:space="preserve"> </w:t>
      </w:r>
      <w:r>
        <w:rPr>
          <w:w w:val="105"/>
          <w:sz w:val="23"/>
        </w:rPr>
        <w:t>воспитания</w:t>
      </w:r>
      <w:r>
        <w:rPr>
          <w:spacing w:val="-8"/>
          <w:w w:val="105"/>
          <w:sz w:val="23"/>
        </w:rPr>
        <w:t xml:space="preserve"> </w:t>
      </w:r>
      <w:r>
        <w:rPr>
          <w:w w:val="105"/>
          <w:sz w:val="23"/>
        </w:rPr>
        <w:t>и обучения</w:t>
      </w:r>
      <w:r>
        <w:rPr>
          <w:spacing w:val="-1"/>
          <w:w w:val="105"/>
          <w:sz w:val="23"/>
        </w:rPr>
        <w:t xml:space="preserve"> </w:t>
      </w:r>
      <w:r>
        <w:rPr>
          <w:w w:val="105"/>
          <w:sz w:val="23"/>
        </w:rPr>
        <w:t>в классе, общеобразовательной организации;</w:t>
      </w:r>
    </w:p>
    <w:p w:rsidR="00623054" w:rsidRDefault="004D1B06" w:rsidP="004D1B06">
      <w:pPr>
        <w:pStyle w:val="a5"/>
        <w:numPr>
          <w:ilvl w:val="2"/>
          <w:numId w:val="20"/>
        </w:numPr>
        <w:tabs>
          <w:tab w:val="left" w:pos="1990"/>
          <w:tab w:val="left" w:pos="10632"/>
        </w:tabs>
        <w:spacing w:before="2" w:line="252" w:lineRule="auto"/>
        <w:ind w:right="926" w:firstLine="706"/>
        <w:rPr>
          <w:sz w:val="23"/>
        </w:rPr>
      </w:pPr>
      <w:r>
        <w:rPr>
          <w:w w:val="105"/>
          <w:sz w:val="23"/>
        </w:rPr>
        <w:t>привлечение</w:t>
      </w:r>
      <w:r>
        <w:rPr>
          <w:spacing w:val="-16"/>
          <w:w w:val="105"/>
          <w:sz w:val="23"/>
        </w:rPr>
        <w:t xml:space="preserve"> </w:t>
      </w:r>
      <w:r>
        <w:rPr>
          <w:w w:val="105"/>
          <w:sz w:val="23"/>
        </w:rPr>
        <w:t>родителей</w:t>
      </w:r>
      <w:r>
        <w:rPr>
          <w:spacing w:val="-15"/>
          <w:w w:val="105"/>
          <w:sz w:val="23"/>
        </w:rPr>
        <w:t xml:space="preserve"> </w:t>
      </w:r>
      <w:r>
        <w:rPr>
          <w:w w:val="105"/>
          <w:sz w:val="23"/>
        </w:rPr>
        <w:t>(законных</w:t>
      </w:r>
      <w:r>
        <w:rPr>
          <w:spacing w:val="-15"/>
          <w:w w:val="105"/>
          <w:sz w:val="23"/>
        </w:rPr>
        <w:t xml:space="preserve"> </w:t>
      </w:r>
      <w:r>
        <w:rPr>
          <w:w w:val="105"/>
          <w:sz w:val="23"/>
        </w:rPr>
        <w:t>представителей),</w:t>
      </w:r>
      <w:r>
        <w:rPr>
          <w:spacing w:val="-13"/>
          <w:w w:val="105"/>
          <w:sz w:val="23"/>
        </w:rPr>
        <w:t xml:space="preserve"> </w:t>
      </w:r>
      <w:r>
        <w:rPr>
          <w:w w:val="105"/>
          <w:sz w:val="23"/>
        </w:rPr>
        <w:t>членов</w:t>
      </w:r>
      <w:r>
        <w:rPr>
          <w:spacing w:val="-8"/>
          <w:w w:val="105"/>
          <w:sz w:val="23"/>
        </w:rPr>
        <w:t xml:space="preserve"> </w:t>
      </w:r>
      <w:r>
        <w:rPr>
          <w:w w:val="105"/>
          <w:sz w:val="23"/>
        </w:rPr>
        <w:t>семей</w:t>
      </w:r>
      <w:r>
        <w:rPr>
          <w:spacing w:val="-16"/>
          <w:w w:val="105"/>
          <w:sz w:val="23"/>
        </w:rPr>
        <w:t xml:space="preserve"> </w:t>
      </w:r>
      <w:r>
        <w:rPr>
          <w:w w:val="105"/>
          <w:sz w:val="23"/>
        </w:rPr>
        <w:t>обучающихся</w:t>
      </w:r>
      <w:r>
        <w:rPr>
          <w:spacing w:val="-10"/>
          <w:w w:val="105"/>
          <w:sz w:val="23"/>
        </w:rPr>
        <w:t xml:space="preserve"> </w:t>
      </w:r>
      <w:r>
        <w:rPr>
          <w:w w:val="105"/>
          <w:sz w:val="23"/>
        </w:rPr>
        <w:t>к организации и проведению воспитательных дел, мероприятий в классе и общеобразовательной организации;</w:t>
      </w:r>
    </w:p>
    <w:p w:rsidR="00623054" w:rsidRDefault="004D1B06" w:rsidP="004D1B06">
      <w:pPr>
        <w:pStyle w:val="a5"/>
        <w:numPr>
          <w:ilvl w:val="2"/>
          <w:numId w:val="20"/>
        </w:numPr>
        <w:tabs>
          <w:tab w:val="left" w:pos="1990"/>
          <w:tab w:val="left" w:pos="10632"/>
        </w:tabs>
        <w:spacing w:line="247" w:lineRule="auto"/>
        <w:ind w:right="1135" w:firstLine="706"/>
        <w:rPr>
          <w:sz w:val="23"/>
        </w:rPr>
      </w:pPr>
      <w:r>
        <w:rPr>
          <w:w w:val="105"/>
          <w:sz w:val="23"/>
        </w:rPr>
        <w:t>проведение</w:t>
      </w:r>
      <w:r>
        <w:rPr>
          <w:spacing w:val="-16"/>
          <w:w w:val="105"/>
          <w:sz w:val="23"/>
        </w:rPr>
        <w:t xml:space="preserve"> </w:t>
      </w:r>
      <w:r>
        <w:rPr>
          <w:w w:val="105"/>
          <w:sz w:val="23"/>
        </w:rPr>
        <w:t>в</w:t>
      </w:r>
      <w:r>
        <w:rPr>
          <w:spacing w:val="-6"/>
          <w:w w:val="105"/>
          <w:sz w:val="23"/>
        </w:rPr>
        <w:t xml:space="preserve"> </w:t>
      </w:r>
      <w:r>
        <w:rPr>
          <w:w w:val="105"/>
          <w:sz w:val="23"/>
        </w:rPr>
        <w:t>классе</w:t>
      </w:r>
      <w:r>
        <w:rPr>
          <w:spacing w:val="-11"/>
          <w:w w:val="105"/>
          <w:sz w:val="23"/>
        </w:rPr>
        <w:t xml:space="preserve"> </w:t>
      </w:r>
      <w:r>
        <w:rPr>
          <w:w w:val="105"/>
          <w:sz w:val="23"/>
        </w:rPr>
        <w:t>праздников,</w:t>
      </w:r>
      <w:r>
        <w:rPr>
          <w:spacing w:val="-15"/>
          <w:w w:val="105"/>
          <w:sz w:val="23"/>
        </w:rPr>
        <w:t xml:space="preserve"> </w:t>
      </w:r>
      <w:r>
        <w:rPr>
          <w:w w:val="105"/>
          <w:sz w:val="23"/>
        </w:rPr>
        <w:t>конкурсов,</w:t>
      </w:r>
      <w:r>
        <w:rPr>
          <w:spacing w:val="-9"/>
          <w:w w:val="105"/>
          <w:sz w:val="23"/>
        </w:rPr>
        <w:t xml:space="preserve"> </w:t>
      </w:r>
      <w:r>
        <w:rPr>
          <w:w w:val="105"/>
          <w:sz w:val="23"/>
        </w:rPr>
        <w:t>соревнований</w:t>
      </w:r>
      <w:r>
        <w:rPr>
          <w:spacing w:val="-11"/>
          <w:w w:val="105"/>
          <w:sz w:val="23"/>
        </w:rPr>
        <w:t xml:space="preserve"> </w:t>
      </w:r>
      <w:r>
        <w:rPr>
          <w:w w:val="105"/>
          <w:sz w:val="23"/>
        </w:rPr>
        <w:t>и</w:t>
      </w:r>
      <w:r>
        <w:rPr>
          <w:spacing w:val="-11"/>
          <w:w w:val="105"/>
          <w:sz w:val="23"/>
        </w:rPr>
        <w:t xml:space="preserve"> </w:t>
      </w:r>
      <w:r>
        <w:rPr>
          <w:w w:val="105"/>
          <w:sz w:val="23"/>
        </w:rPr>
        <w:t>т.</w:t>
      </w:r>
      <w:r>
        <w:rPr>
          <w:spacing w:val="-15"/>
          <w:w w:val="105"/>
          <w:sz w:val="23"/>
        </w:rPr>
        <w:t xml:space="preserve"> </w:t>
      </w:r>
      <w:r>
        <w:rPr>
          <w:w w:val="105"/>
          <w:sz w:val="23"/>
        </w:rPr>
        <w:t>п.</w:t>
      </w:r>
      <w:r>
        <w:rPr>
          <w:spacing w:val="-9"/>
          <w:w w:val="105"/>
          <w:sz w:val="23"/>
        </w:rPr>
        <w:t xml:space="preserve"> </w:t>
      </w:r>
      <w:r>
        <w:rPr>
          <w:w w:val="105"/>
          <w:sz w:val="23"/>
        </w:rPr>
        <w:t>направленных на сплочение семьи и школы.</w:t>
      </w:r>
    </w:p>
    <w:p w:rsidR="00623054" w:rsidRDefault="004D1B06" w:rsidP="004D1B06">
      <w:pPr>
        <w:tabs>
          <w:tab w:val="left" w:pos="10632"/>
        </w:tabs>
        <w:spacing w:before="240"/>
        <w:ind w:left="3475"/>
        <w:jc w:val="both"/>
        <w:rPr>
          <w:b/>
          <w:sz w:val="28"/>
        </w:rPr>
      </w:pPr>
      <w:bookmarkStart w:id="57" w:name="Модуль_«Основные_школьные_дела»"/>
      <w:bookmarkEnd w:id="57"/>
      <w:r>
        <w:rPr>
          <w:b/>
          <w:sz w:val="28"/>
        </w:rPr>
        <w:t>Модуль</w:t>
      </w:r>
      <w:r>
        <w:rPr>
          <w:b/>
          <w:spacing w:val="-18"/>
          <w:sz w:val="28"/>
        </w:rPr>
        <w:t xml:space="preserve"> </w:t>
      </w:r>
      <w:r>
        <w:rPr>
          <w:b/>
          <w:sz w:val="28"/>
        </w:rPr>
        <w:t>«Основные</w:t>
      </w:r>
      <w:r>
        <w:rPr>
          <w:b/>
          <w:spacing w:val="-10"/>
          <w:sz w:val="28"/>
        </w:rPr>
        <w:t xml:space="preserve"> </w:t>
      </w:r>
      <w:r>
        <w:rPr>
          <w:b/>
          <w:sz w:val="28"/>
        </w:rPr>
        <w:t>школьные</w:t>
      </w:r>
      <w:r>
        <w:rPr>
          <w:b/>
          <w:spacing w:val="-12"/>
          <w:sz w:val="28"/>
        </w:rPr>
        <w:t xml:space="preserve"> </w:t>
      </w:r>
      <w:r>
        <w:rPr>
          <w:b/>
          <w:spacing w:val="-4"/>
          <w:sz w:val="28"/>
        </w:rPr>
        <w:t>дела»</w:t>
      </w:r>
    </w:p>
    <w:p w:rsidR="00623054" w:rsidRDefault="004D1B06" w:rsidP="004D1B06">
      <w:pPr>
        <w:pStyle w:val="a3"/>
        <w:tabs>
          <w:tab w:val="left" w:pos="10632"/>
        </w:tabs>
        <w:spacing w:before="5" w:line="249" w:lineRule="auto"/>
        <w:ind w:left="1134" w:right="1034" w:firstLine="713"/>
      </w:pPr>
      <w:r>
        <w:rPr>
          <w:w w:val="105"/>
        </w:rP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r>
        <w:rPr>
          <w:spacing w:val="-12"/>
          <w:w w:val="105"/>
        </w:rPr>
        <w:t xml:space="preserve"> </w:t>
      </w:r>
      <w:r>
        <w:rPr>
          <w:w w:val="105"/>
        </w:rPr>
        <w:t>Основные</w:t>
      </w:r>
      <w:r>
        <w:rPr>
          <w:spacing w:val="-3"/>
          <w:w w:val="105"/>
        </w:rPr>
        <w:t xml:space="preserve"> </w:t>
      </w:r>
      <w:r>
        <w:rPr>
          <w:w w:val="105"/>
        </w:rPr>
        <w:t>школьные</w:t>
      </w:r>
      <w:r>
        <w:rPr>
          <w:spacing w:val="-9"/>
          <w:w w:val="105"/>
        </w:rPr>
        <w:t xml:space="preserve"> </w:t>
      </w:r>
      <w:r>
        <w:rPr>
          <w:w w:val="105"/>
        </w:rPr>
        <w:t>дела</w:t>
      </w:r>
      <w:r>
        <w:rPr>
          <w:spacing w:val="-3"/>
          <w:w w:val="105"/>
        </w:rPr>
        <w:t xml:space="preserve"> </w:t>
      </w:r>
      <w:r>
        <w:rPr>
          <w:w w:val="105"/>
        </w:rPr>
        <w:t>обеспечивают</w:t>
      </w:r>
      <w:r>
        <w:rPr>
          <w:spacing w:val="-14"/>
          <w:w w:val="105"/>
        </w:rPr>
        <w:t xml:space="preserve"> </w:t>
      </w:r>
      <w:r>
        <w:rPr>
          <w:w w:val="105"/>
        </w:rPr>
        <w:t>включенность</w:t>
      </w:r>
      <w:r>
        <w:rPr>
          <w:spacing w:val="-5"/>
          <w:w w:val="105"/>
        </w:rPr>
        <w:t xml:space="preserve"> </w:t>
      </w:r>
      <w:r>
        <w:rPr>
          <w:w w:val="105"/>
        </w:rPr>
        <w:t>в</w:t>
      </w:r>
      <w:r>
        <w:rPr>
          <w:spacing w:val="-9"/>
          <w:w w:val="105"/>
        </w:rPr>
        <w:t xml:space="preserve"> </w:t>
      </w:r>
      <w:r>
        <w:rPr>
          <w:w w:val="105"/>
        </w:rPr>
        <w:t>них</w:t>
      </w:r>
      <w:r>
        <w:rPr>
          <w:spacing w:val="-14"/>
          <w:w w:val="105"/>
        </w:rPr>
        <w:t xml:space="preserve"> </w:t>
      </w:r>
      <w:r>
        <w:rPr>
          <w:w w:val="105"/>
        </w:rPr>
        <w:t>большого</w:t>
      </w:r>
      <w:r>
        <w:rPr>
          <w:spacing w:val="-8"/>
          <w:w w:val="105"/>
        </w:rPr>
        <w:t xml:space="preserve"> </w:t>
      </w:r>
      <w:r>
        <w:rPr>
          <w:w w:val="105"/>
        </w:rPr>
        <w:t>числа обучающихся и взрослых, способствуют интенсификации их общения, ставят их в ответственную</w:t>
      </w:r>
      <w:r>
        <w:rPr>
          <w:spacing w:val="-3"/>
          <w:w w:val="105"/>
        </w:rPr>
        <w:t xml:space="preserve"> </w:t>
      </w:r>
      <w:r>
        <w:rPr>
          <w:w w:val="105"/>
        </w:rPr>
        <w:t>позицию</w:t>
      </w:r>
      <w:r>
        <w:rPr>
          <w:spacing w:val="-3"/>
          <w:w w:val="105"/>
        </w:rPr>
        <w:t xml:space="preserve"> </w:t>
      </w:r>
      <w:r>
        <w:rPr>
          <w:w w:val="105"/>
        </w:rPr>
        <w:t>к</w:t>
      </w:r>
      <w:r>
        <w:rPr>
          <w:spacing w:val="-6"/>
          <w:w w:val="105"/>
        </w:rPr>
        <w:t xml:space="preserve"> </w:t>
      </w:r>
      <w:r>
        <w:rPr>
          <w:w w:val="105"/>
        </w:rPr>
        <w:t>происходящему</w:t>
      </w:r>
      <w:r>
        <w:rPr>
          <w:spacing w:val="-8"/>
          <w:w w:val="105"/>
        </w:rPr>
        <w:t xml:space="preserve"> </w:t>
      </w:r>
      <w:r>
        <w:rPr>
          <w:w w:val="105"/>
        </w:rPr>
        <w:t>в школе.</w:t>
      </w:r>
      <w:r>
        <w:rPr>
          <w:spacing w:val="-1"/>
          <w:w w:val="105"/>
        </w:rPr>
        <w:t xml:space="preserve"> </w:t>
      </w:r>
      <w:r>
        <w:rPr>
          <w:w w:val="105"/>
        </w:rPr>
        <w:t>Введение</w:t>
      </w:r>
      <w:r>
        <w:rPr>
          <w:spacing w:val="-3"/>
          <w:w w:val="105"/>
        </w:rPr>
        <w:t xml:space="preserve"> </w:t>
      </w:r>
      <w:r>
        <w:rPr>
          <w:w w:val="105"/>
        </w:rPr>
        <w:t>основных</w:t>
      </w:r>
      <w:r>
        <w:rPr>
          <w:spacing w:val="-8"/>
          <w:w w:val="105"/>
        </w:rPr>
        <w:t xml:space="preserve"> </w:t>
      </w:r>
      <w:r>
        <w:rPr>
          <w:w w:val="105"/>
        </w:rPr>
        <w:t>школьных</w:t>
      </w:r>
      <w:r>
        <w:rPr>
          <w:spacing w:val="-8"/>
          <w:w w:val="105"/>
        </w:rPr>
        <w:t xml:space="preserve"> </w:t>
      </w:r>
      <w:r>
        <w:rPr>
          <w:w w:val="105"/>
        </w:rPr>
        <w:t>дел</w:t>
      </w:r>
      <w:r>
        <w:rPr>
          <w:spacing w:val="-2"/>
          <w:w w:val="105"/>
        </w:rPr>
        <w:t xml:space="preserve"> </w:t>
      </w:r>
      <w:r>
        <w:rPr>
          <w:w w:val="105"/>
        </w:rPr>
        <w:t>в жизнь</w:t>
      </w:r>
      <w:r>
        <w:rPr>
          <w:spacing w:val="-14"/>
          <w:w w:val="105"/>
        </w:rPr>
        <w:t xml:space="preserve"> </w:t>
      </w:r>
      <w:r>
        <w:rPr>
          <w:w w:val="105"/>
        </w:rPr>
        <w:t>школы</w:t>
      </w:r>
      <w:r>
        <w:rPr>
          <w:spacing w:val="-9"/>
          <w:w w:val="105"/>
        </w:rPr>
        <w:t xml:space="preserve"> </w:t>
      </w:r>
      <w:r>
        <w:rPr>
          <w:w w:val="105"/>
        </w:rPr>
        <w:t>помогает</w:t>
      </w:r>
      <w:r>
        <w:rPr>
          <w:spacing w:val="-10"/>
          <w:w w:val="105"/>
        </w:rPr>
        <w:t xml:space="preserve"> </w:t>
      </w:r>
      <w:r>
        <w:rPr>
          <w:w w:val="105"/>
        </w:rPr>
        <w:t>преодолеть</w:t>
      </w:r>
      <w:r>
        <w:rPr>
          <w:spacing w:val="-14"/>
          <w:w w:val="105"/>
        </w:rPr>
        <w:t xml:space="preserve"> </w:t>
      </w:r>
      <w:r>
        <w:rPr>
          <w:w w:val="105"/>
        </w:rPr>
        <w:t>мероприятийный</w:t>
      </w:r>
      <w:r>
        <w:rPr>
          <w:spacing w:val="-6"/>
          <w:w w:val="105"/>
        </w:rPr>
        <w:t xml:space="preserve"> </w:t>
      </w:r>
      <w:r>
        <w:rPr>
          <w:w w:val="105"/>
        </w:rPr>
        <w:t>характер</w:t>
      </w:r>
      <w:r>
        <w:rPr>
          <w:spacing w:val="-11"/>
          <w:w w:val="105"/>
        </w:rPr>
        <w:t xml:space="preserve"> </w:t>
      </w:r>
      <w:r>
        <w:rPr>
          <w:w w:val="105"/>
        </w:rPr>
        <w:t>воспитания,</w:t>
      </w:r>
      <w:r>
        <w:rPr>
          <w:spacing w:val="-9"/>
          <w:w w:val="105"/>
        </w:rPr>
        <w:t xml:space="preserve"> </w:t>
      </w:r>
      <w:r>
        <w:rPr>
          <w:w w:val="105"/>
        </w:rPr>
        <w:t>сводящийся</w:t>
      </w:r>
      <w:r>
        <w:rPr>
          <w:spacing w:val="-4"/>
          <w:w w:val="105"/>
        </w:rPr>
        <w:t xml:space="preserve"> </w:t>
      </w:r>
      <w:r>
        <w:rPr>
          <w:w w:val="105"/>
        </w:rPr>
        <w:t>к набору</w:t>
      </w:r>
      <w:r>
        <w:rPr>
          <w:spacing w:val="-12"/>
          <w:w w:val="105"/>
        </w:rPr>
        <w:t xml:space="preserve"> </w:t>
      </w:r>
      <w:r>
        <w:rPr>
          <w:w w:val="105"/>
        </w:rPr>
        <w:t>мероприятий, организуемых</w:t>
      </w:r>
      <w:r>
        <w:rPr>
          <w:spacing w:val="-1"/>
          <w:w w:val="105"/>
        </w:rPr>
        <w:t xml:space="preserve"> </w:t>
      </w:r>
      <w:r>
        <w:rPr>
          <w:w w:val="105"/>
        </w:rPr>
        <w:t>педагогическими работниками для обучающихся.</w:t>
      </w:r>
    </w:p>
    <w:p w:rsidR="00623054" w:rsidRDefault="004D1B06" w:rsidP="004D1B06">
      <w:pPr>
        <w:pStyle w:val="a3"/>
        <w:tabs>
          <w:tab w:val="left" w:pos="10632"/>
        </w:tabs>
        <w:spacing w:before="15"/>
        <w:ind w:left="1847" w:firstLine="0"/>
      </w:pPr>
      <w:r>
        <w:t>Реализация</w:t>
      </w:r>
      <w:r>
        <w:rPr>
          <w:spacing w:val="27"/>
        </w:rPr>
        <w:t xml:space="preserve"> </w:t>
      </w:r>
      <w:r>
        <w:t>воспитательного</w:t>
      </w:r>
      <w:r>
        <w:rPr>
          <w:spacing w:val="35"/>
        </w:rPr>
        <w:t xml:space="preserve"> </w:t>
      </w:r>
      <w:r>
        <w:t>потенциала</w:t>
      </w:r>
      <w:r>
        <w:rPr>
          <w:spacing w:val="44"/>
        </w:rPr>
        <w:t xml:space="preserve"> </w:t>
      </w:r>
      <w:r>
        <w:t>основных</w:t>
      </w:r>
      <w:r>
        <w:rPr>
          <w:spacing w:val="34"/>
        </w:rPr>
        <w:t xml:space="preserve"> </w:t>
      </w:r>
      <w:r>
        <w:t>школьных</w:t>
      </w:r>
      <w:r>
        <w:rPr>
          <w:spacing w:val="32"/>
        </w:rPr>
        <w:t xml:space="preserve"> </w:t>
      </w:r>
      <w:r>
        <w:t>дел</w:t>
      </w:r>
      <w:r>
        <w:rPr>
          <w:spacing w:val="32"/>
        </w:rPr>
        <w:t xml:space="preserve"> </w:t>
      </w:r>
      <w:r>
        <w:rPr>
          <w:spacing w:val="-2"/>
        </w:rPr>
        <w:t>предусматривает:</w:t>
      </w:r>
    </w:p>
    <w:p w:rsidR="00623054" w:rsidRDefault="004D1B06" w:rsidP="004D1B06">
      <w:pPr>
        <w:pStyle w:val="a5"/>
        <w:numPr>
          <w:ilvl w:val="2"/>
          <w:numId w:val="20"/>
        </w:numPr>
        <w:tabs>
          <w:tab w:val="left" w:pos="1983"/>
          <w:tab w:val="left" w:pos="10632"/>
        </w:tabs>
        <w:spacing w:before="9" w:line="252" w:lineRule="auto"/>
        <w:ind w:right="1526" w:firstLine="706"/>
        <w:rPr>
          <w:sz w:val="23"/>
        </w:rPr>
      </w:pPr>
      <w:r>
        <w:rPr>
          <w:w w:val="105"/>
          <w:sz w:val="23"/>
        </w:rPr>
        <w:t>общешкольные праздники, ежегодные творческие (театрализованные, музыкальные, литературные и т.п.) мероприятия, связанные с (общероссийскими, региональными)</w:t>
      </w:r>
      <w:r>
        <w:rPr>
          <w:spacing w:val="-10"/>
          <w:w w:val="105"/>
          <w:sz w:val="23"/>
        </w:rPr>
        <w:t xml:space="preserve"> </w:t>
      </w:r>
      <w:r>
        <w:rPr>
          <w:w w:val="105"/>
          <w:sz w:val="23"/>
        </w:rPr>
        <w:t>праздниками,</w:t>
      </w:r>
      <w:r>
        <w:rPr>
          <w:spacing w:val="-10"/>
          <w:w w:val="105"/>
          <w:sz w:val="23"/>
        </w:rPr>
        <w:t xml:space="preserve"> </w:t>
      </w:r>
      <w:r>
        <w:rPr>
          <w:w w:val="105"/>
          <w:sz w:val="23"/>
        </w:rPr>
        <w:t>памятными</w:t>
      </w:r>
      <w:r>
        <w:rPr>
          <w:spacing w:val="-12"/>
          <w:w w:val="105"/>
          <w:sz w:val="23"/>
        </w:rPr>
        <w:t xml:space="preserve"> </w:t>
      </w:r>
      <w:r>
        <w:rPr>
          <w:w w:val="105"/>
          <w:sz w:val="23"/>
        </w:rPr>
        <w:t>датами,</w:t>
      </w:r>
      <w:r>
        <w:rPr>
          <w:spacing w:val="-16"/>
          <w:w w:val="105"/>
          <w:sz w:val="23"/>
        </w:rPr>
        <w:t xml:space="preserve"> </w:t>
      </w:r>
      <w:r>
        <w:rPr>
          <w:w w:val="105"/>
          <w:sz w:val="23"/>
        </w:rPr>
        <w:t>в</w:t>
      </w:r>
      <w:r>
        <w:rPr>
          <w:spacing w:val="-7"/>
          <w:w w:val="105"/>
          <w:sz w:val="23"/>
        </w:rPr>
        <w:t xml:space="preserve"> </w:t>
      </w:r>
      <w:r>
        <w:rPr>
          <w:w w:val="105"/>
          <w:sz w:val="23"/>
        </w:rPr>
        <w:t>которых</w:t>
      </w:r>
      <w:r>
        <w:rPr>
          <w:spacing w:val="-7"/>
          <w:w w:val="105"/>
          <w:sz w:val="23"/>
        </w:rPr>
        <w:t xml:space="preserve"> </w:t>
      </w:r>
      <w:r>
        <w:rPr>
          <w:w w:val="105"/>
          <w:sz w:val="23"/>
        </w:rPr>
        <w:t>участвуют</w:t>
      </w:r>
      <w:r>
        <w:rPr>
          <w:spacing w:val="-11"/>
          <w:w w:val="105"/>
          <w:sz w:val="23"/>
        </w:rPr>
        <w:t xml:space="preserve"> </w:t>
      </w:r>
      <w:r>
        <w:rPr>
          <w:w w:val="105"/>
          <w:sz w:val="23"/>
        </w:rPr>
        <w:t>все</w:t>
      </w:r>
      <w:r>
        <w:rPr>
          <w:spacing w:val="-15"/>
          <w:w w:val="105"/>
          <w:sz w:val="23"/>
        </w:rPr>
        <w:t xml:space="preserve"> </w:t>
      </w:r>
      <w:r>
        <w:rPr>
          <w:w w:val="105"/>
          <w:sz w:val="23"/>
        </w:rPr>
        <w:t>классы:</w:t>
      </w:r>
    </w:p>
    <w:p w:rsidR="00623054" w:rsidRDefault="004D1B06" w:rsidP="004D1B06">
      <w:pPr>
        <w:pStyle w:val="a5"/>
        <w:numPr>
          <w:ilvl w:val="3"/>
          <w:numId w:val="20"/>
        </w:numPr>
        <w:tabs>
          <w:tab w:val="left" w:pos="2566"/>
          <w:tab w:val="left" w:pos="10632"/>
        </w:tabs>
        <w:spacing w:before="2"/>
        <w:ind w:left="2566" w:hanging="359"/>
        <w:jc w:val="left"/>
        <w:rPr>
          <w:sz w:val="23"/>
        </w:rPr>
      </w:pPr>
      <w:r>
        <w:rPr>
          <w:sz w:val="23"/>
        </w:rPr>
        <w:t>День</w:t>
      </w:r>
      <w:r>
        <w:rPr>
          <w:spacing w:val="26"/>
          <w:sz w:val="23"/>
        </w:rPr>
        <w:t xml:space="preserve"> </w:t>
      </w:r>
      <w:r>
        <w:rPr>
          <w:sz w:val="23"/>
        </w:rPr>
        <w:t>освобождения</w:t>
      </w:r>
      <w:r>
        <w:rPr>
          <w:spacing w:val="39"/>
          <w:sz w:val="23"/>
        </w:rPr>
        <w:t xml:space="preserve"> </w:t>
      </w:r>
      <w:r>
        <w:rPr>
          <w:sz w:val="23"/>
        </w:rPr>
        <w:t>села</w:t>
      </w:r>
      <w:r>
        <w:rPr>
          <w:spacing w:val="29"/>
          <w:sz w:val="23"/>
        </w:rPr>
        <w:t xml:space="preserve"> </w:t>
      </w:r>
      <w:r>
        <w:rPr>
          <w:sz w:val="23"/>
        </w:rPr>
        <w:t>от</w:t>
      </w:r>
      <w:r>
        <w:rPr>
          <w:spacing w:val="21"/>
          <w:sz w:val="23"/>
        </w:rPr>
        <w:t xml:space="preserve"> </w:t>
      </w:r>
      <w:r>
        <w:rPr>
          <w:sz w:val="23"/>
        </w:rPr>
        <w:t>немецко-фашистских</w:t>
      </w:r>
      <w:r>
        <w:rPr>
          <w:spacing w:val="21"/>
          <w:sz w:val="23"/>
        </w:rPr>
        <w:t xml:space="preserve"> </w:t>
      </w:r>
      <w:r>
        <w:rPr>
          <w:spacing w:val="-2"/>
          <w:sz w:val="23"/>
        </w:rPr>
        <w:t>захватчиков;</w:t>
      </w:r>
    </w:p>
    <w:p w:rsidR="00623054" w:rsidRDefault="004D1B06" w:rsidP="004D1B06">
      <w:pPr>
        <w:pStyle w:val="a5"/>
        <w:numPr>
          <w:ilvl w:val="3"/>
          <w:numId w:val="20"/>
        </w:numPr>
        <w:tabs>
          <w:tab w:val="left" w:pos="2566"/>
          <w:tab w:val="left" w:pos="10632"/>
        </w:tabs>
        <w:spacing w:before="16"/>
        <w:ind w:left="2566" w:hanging="359"/>
        <w:jc w:val="left"/>
        <w:rPr>
          <w:sz w:val="23"/>
        </w:rPr>
      </w:pPr>
      <w:r>
        <w:rPr>
          <w:w w:val="105"/>
          <w:sz w:val="23"/>
        </w:rPr>
        <w:t>День</w:t>
      </w:r>
      <w:r>
        <w:rPr>
          <w:spacing w:val="-13"/>
          <w:w w:val="105"/>
          <w:sz w:val="23"/>
        </w:rPr>
        <w:t xml:space="preserve"> </w:t>
      </w:r>
      <w:r>
        <w:rPr>
          <w:spacing w:val="-2"/>
          <w:w w:val="105"/>
          <w:sz w:val="23"/>
        </w:rPr>
        <w:t>знаний;</w:t>
      </w:r>
    </w:p>
    <w:p w:rsidR="00623054" w:rsidRDefault="004D1B06" w:rsidP="004D1B06">
      <w:pPr>
        <w:pStyle w:val="a5"/>
        <w:numPr>
          <w:ilvl w:val="3"/>
          <w:numId w:val="20"/>
        </w:numPr>
        <w:tabs>
          <w:tab w:val="left" w:pos="2566"/>
          <w:tab w:val="left" w:pos="10632"/>
        </w:tabs>
        <w:spacing w:before="10"/>
        <w:ind w:left="2566" w:hanging="359"/>
        <w:jc w:val="left"/>
        <w:rPr>
          <w:sz w:val="23"/>
        </w:rPr>
      </w:pPr>
      <w:r>
        <w:rPr>
          <w:sz w:val="23"/>
        </w:rPr>
        <w:t>День</w:t>
      </w:r>
      <w:r>
        <w:rPr>
          <w:spacing w:val="21"/>
          <w:sz w:val="23"/>
        </w:rPr>
        <w:t xml:space="preserve"> </w:t>
      </w:r>
      <w:r>
        <w:rPr>
          <w:sz w:val="23"/>
        </w:rPr>
        <w:t>образования</w:t>
      </w:r>
      <w:r>
        <w:rPr>
          <w:spacing w:val="21"/>
          <w:sz w:val="23"/>
        </w:rPr>
        <w:t xml:space="preserve"> </w:t>
      </w:r>
      <w:r>
        <w:rPr>
          <w:sz w:val="23"/>
        </w:rPr>
        <w:t>Ростовской</w:t>
      </w:r>
      <w:r>
        <w:rPr>
          <w:spacing w:val="39"/>
          <w:sz w:val="23"/>
        </w:rPr>
        <w:t xml:space="preserve"> </w:t>
      </w:r>
      <w:r>
        <w:rPr>
          <w:sz w:val="23"/>
        </w:rPr>
        <w:t>области</w:t>
      </w:r>
      <w:r>
        <w:rPr>
          <w:spacing w:val="26"/>
          <w:sz w:val="23"/>
        </w:rPr>
        <w:t xml:space="preserve"> </w:t>
      </w:r>
      <w:r>
        <w:rPr>
          <w:spacing w:val="-2"/>
          <w:sz w:val="23"/>
        </w:rPr>
        <w:t>(1937г);</w:t>
      </w:r>
    </w:p>
    <w:p w:rsidR="00623054" w:rsidRDefault="004D1B06" w:rsidP="004D1B06">
      <w:pPr>
        <w:pStyle w:val="a5"/>
        <w:numPr>
          <w:ilvl w:val="3"/>
          <w:numId w:val="20"/>
        </w:numPr>
        <w:tabs>
          <w:tab w:val="left" w:pos="2566"/>
          <w:tab w:val="left" w:pos="10632"/>
        </w:tabs>
        <w:spacing w:before="9"/>
        <w:ind w:left="2566" w:hanging="359"/>
        <w:jc w:val="left"/>
        <w:rPr>
          <w:sz w:val="23"/>
        </w:rPr>
      </w:pPr>
      <w:r>
        <w:rPr>
          <w:sz w:val="23"/>
        </w:rPr>
        <w:t>День</w:t>
      </w:r>
      <w:r>
        <w:rPr>
          <w:spacing w:val="18"/>
          <w:sz w:val="23"/>
        </w:rPr>
        <w:t xml:space="preserve"> </w:t>
      </w:r>
      <w:r>
        <w:rPr>
          <w:sz w:val="23"/>
        </w:rPr>
        <w:t>Пожилого</w:t>
      </w:r>
      <w:r>
        <w:rPr>
          <w:spacing w:val="25"/>
          <w:sz w:val="23"/>
        </w:rPr>
        <w:t xml:space="preserve"> </w:t>
      </w:r>
      <w:r>
        <w:rPr>
          <w:spacing w:val="-2"/>
          <w:sz w:val="23"/>
        </w:rPr>
        <w:t>человека;</w:t>
      </w:r>
    </w:p>
    <w:p w:rsidR="00623054" w:rsidRDefault="004D1B06" w:rsidP="004D1B06">
      <w:pPr>
        <w:pStyle w:val="a5"/>
        <w:numPr>
          <w:ilvl w:val="3"/>
          <w:numId w:val="20"/>
        </w:numPr>
        <w:tabs>
          <w:tab w:val="left" w:pos="2566"/>
          <w:tab w:val="left" w:pos="10632"/>
        </w:tabs>
        <w:spacing w:before="9"/>
        <w:ind w:left="2566" w:hanging="359"/>
        <w:jc w:val="left"/>
        <w:rPr>
          <w:sz w:val="23"/>
        </w:rPr>
      </w:pPr>
      <w:r>
        <w:rPr>
          <w:w w:val="105"/>
          <w:sz w:val="23"/>
        </w:rPr>
        <w:t>День</w:t>
      </w:r>
      <w:r>
        <w:rPr>
          <w:spacing w:val="-7"/>
          <w:w w:val="105"/>
          <w:sz w:val="23"/>
        </w:rPr>
        <w:t xml:space="preserve"> </w:t>
      </w:r>
      <w:r>
        <w:rPr>
          <w:spacing w:val="-2"/>
          <w:w w:val="105"/>
          <w:sz w:val="23"/>
        </w:rPr>
        <w:t>учителя;</w:t>
      </w:r>
    </w:p>
    <w:p w:rsidR="00623054" w:rsidRDefault="004D1B06" w:rsidP="004D1B06">
      <w:pPr>
        <w:pStyle w:val="a5"/>
        <w:numPr>
          <w:ilvl w:val="3"/>
          <w:numId w:val="20"/>
        </w:numPr>
        <w:tabs>
          <w:tab w:val="left" w:pos="2566"/>
          <w:tab w:val="left" w:pos="10632"/>
        </w:tabs>
        <w:spacing w:before="9"/>
        <w:ind w:left="2566" w:hanging="359"/>
        <w:jc w:val="left"/>
        <w:rPr>
          <w:sz w:val="23"/>
        </w:rPr>
      </w:pPr>
      <w:r>
        <w:rPr>
          <w:sz w:val="23"/>
        </w:rPr>
        <w:t>Осенний</w:t>
      </w:r>
      <w:r>
        <w:rPr>
          <w:spacing w:val="32"/>
          <w:sz w:val="23"/>
        </w:rPr>
        <w:t xml:space="preserve"> </w:t>
      </w:r>
      <w:r>
        <w:rPr>
          <w:spacing w:val="-4"/>
          <w:sz w:val="23"/>
        </w:rPr>
        <w:t>бал;</w:t>
      </w:r>
    </w:p>
    <w:p w:rsidR="00623054" w:rsidRDefault="00623054" w:rsidP="004D1B06">
      <w:pPr>
        <w:pStyle w:val="a5"/>
        <w:tabs>
          <w:tab w:val="left" w:pos="10632"/>
        </w:tabs>
        <w:jc w:val="left"/>
        <w:rPr>
          <w:sz w:val="23"/>
        </w:rPr>
        <w:sectPr w:rsidR="00623054" w:rsidSect="004D1B06">
          <w:pgSz w:w="11910" w:h="16850"/>
          <w:pgMar w:top="1040" w:right="428" w:bottom="280" w:left="566" w:header="720" w:footer="720" w:gutter="0"/>
          <w:cols w:space="720"/>
        </w:sectPr>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ind w:left="0" w:firstLine="0"/>
        <w:jc w:val="left"/>
      </w:pPr>
    </w:p>
    <w:p w:rsidR="00623054" w:rsidRDefault="00623054" w:rsidP="004D1B06">
      <w:pPr>
        <w:pStyle w:val="a3"/>
        <w:tabs>
          <w:tab w:val="left" w:pos="10632"/>
        </w:tabs>
        <w:spacing w:before="190"/>
        <w:ind w:left="0" w:firstLine="0"/>
        <w:jc w:val="left"/>
      </w:pPr>
    </w:p>
    <w:p w:rsidR="00623054" w:rsidRDefault="004D1B06" w:rsidP="004D1B06">
      <w:pPr>
        <w:pStyle w:val="a3"/>
        <w:tabs>
          <w:tab w:val="left" w:pos="10632"/>
        </w:tabs>
        <w:ind w:left="1134" w:firstLine="0"/>
        <w:jc w:val="left"/>
      </w:pPr>
      <w:r>
        <w:rPr>
          <w:spacing w:val="-2"/>
        </w:rPr>
        <w:t>мире:</w:t>
      </w:r>
    </w:p>
    <w:p w:rsidR="00623054" w:rsidRDefault="004D1B06" w:rsidP="004D1B06">
      <w:pPr>
        <w:pStyle w:val="a5"/>
        <w:numPr>
          <w:ilvl w:val="0"/>
          <w:numId w:val="19"/>
        </w:numPr>
        <w:tabs>
          <w:tab w:val="left" w:pos="823"/>
          <w:tab w:val="left" w:pos="10632"/>
        </w:tabs>
        <w:spacing w:before="77"/>
        <w:ind w:left="823" w:hanging="359"/>
        <w:jc w:val="left"/>
        <w:rPr>
          <w:sz w:val="23"/>
        </w:rPr>
      </w:pPr>
      <w:r>
        <w:br w:type="column"/>
      </w:r>
      <w:r>
        <w:rPr>
          <w:sz w:val="23"/>
        </w:rPr>
        <w:lastRenderedPageBreak/>
        <w:t>День</w:t>
      </w:r>
      <w:r>
        <w:rPr>
          <w:spacing w:val="20"/>
          <w:sz w:val="23"/>
        </w:rPr>
        <w:t xml:space="preserve"> </w:t>
      </w:r>
      <w:r>
        <w:rPr>
          <w:sz w:val="23"/>
        </w:rPr>
        <w:t>народного</w:t>
      </w:r>
      <w:r>
        <w:rPr>
          <w:spacing w:val="28"/>
          <w:sz w:val="23"/>
        </w:rPr>
        <w:t xml:space="preserve"> </w:t>
      </w:r>
      <w:r>
        <w:rPr>
          <w:spacing w:val="-2"/>
          <w:sz w:val="23"/>
        </w:rPr>
        <w:t>единства;</w:t>
      </w:r>
    </w:p>
    <w:p w:rsidR="00623054" w:rsidRDefault="004D1B06" w:rsidP="004D1B06">
      <w:pPr>
        <w:pStyle w:val="a5"/>
        <w:numPr>
          <w:ilvl w:val="0"/>
          <w:numId w:val="19"/>
        </w:numPr>
        <w:tabs>
          <w:tab w:val="left" w:pos="823"/>
          <w:tab w:val="left" w:pos="10632"/>
        </w:tabs>
        <w:spacing w:before="24"/>
        <w:ind w:left="823" w:hanging="359"/>
        <w:jc w:val="left"/>
        <w:rPr>
          <w:sz w:val="23"/>
        </w:rPr>
      </w:pPr>
      <w:r>
        <w:rPr>
          <w:sz w:val="23"/>
        </w:rPr>
        <w:t>Международный</w:t>
      </w:r>
      <w:r>
        <w:rPr>
          <w:spacing w:val="30"/>
          <w:sz w:val="23"/>
        </w:rPr>
        <w:t xml:space="preserve"> </w:t>
      </w:r>
      <w:r>
        <w:rPr>
          <w:sz w:val="23"/>
        </w:rPr>
        <w:t>день</w:t>
      </w:r>
      <w:r>
        <w:rPr>
          <w:spacing w:val="37"/>
          <w:sz w:val="23"/>
        </w:rPr>
        <w:t xml:space="preserve"> </w:t>
      </w:r>
      <w:r>
        <w:rPr>
          <w:spacing w:val="-2"/>
          <w:sz w:val="23"/>
        </w:rPr>
        <w:t>толерантности;</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Международный</w:t>
      </w:r>
      <w:r>
        <w:rPr>
          <w:spacing w:val="17"/>
          <w:sz w:val="23"/>
        </w:rPr>
        <w:t xml:space="preserve"> </w:t>
      </w:r>
      <w:r>
        <w:rPr>
          <w:sz w:val="23"/>
        </w:rPr>
        <w:t>День</w:t>
      </w:r>
      <w:r>
        <w:rPr>
          <w:spacing w:val="23"/>
          <w:sz w:val="23"/>
        </w:rPr>
        <w:t xml:space="preserve"> </w:t>
      </w:r>
      <w:r>
        <w:rPr>
          <w:sz w:val="23"/>
        </w:rPr>
        <w:t>отказа</w:t>
      </w:r>
      <w:r>
        <w:rPr>
          <w:spacing w:val="26"/>
          <w:sz w:val="23"/>
        </w:rPr>
        <w:t xml:space="preserve"> </w:t>
      </w:r>
      <w:r>
        <w:rPr>
          <w:sz w:val="23"/>
        </w:rPr>
        <w:t>от</w:t>
      </w:r>
      <w:r>
        <w:rPr>
          <w:spacing w:val="17"/>
          <w:sz w:val="23"/>
        </w:rPr>
        <w:t xml:space="preserve"> </w:t>
      </w:r>
      <w:r>
        <w:rPr>
          <w:sz w:val="23"/>
        </w:rPr>
        <w:t>курения</w:t>
      </w:r>
      <w:r>
        <w:rPr>
          <w:spacing w:val="22"/>
          <w:sz w:val="23"/>
        </w:rPr>
        <w:t xml:space="preserve"> </w:t>
      </w:r>
      <w:r>
        <w:rPr>
          <w:sz w:val="23"/>
        </w:rPr>
        <w:t>(3</w:t>
      </w:r>
      <w:r>
        <w:rPr>
          <w:spacing w:val="27"/>
          <w:sz w:val="23"/>
        </w:rPr>
        <w:t xml:space="preserve"> </w:t>
      </w:r>
      <w:r>
        <w:rPr>
          <w:sz w:val="23"/>
        </w:rPr>
        <w:t>четверг</w:t>
      </w:r>
      <w:r>
        <w:rPr>
          <w:spacing w:val="17"/>
          <w:sz w:val="23"/>
        </w:rPr>
        <w:t xml:space="preserve"> </w:t>
      </w:r>
      <w:r>
        <w:rPr>
          <w:spacing w:val="-2"/>
          <w:sz w:val="23"/>
        </w:rPr>
        <w:t>ноября);</w:t>
      </w:r>
    </w:p>
    <w:p w:rsidR="00623054" w:rsidRDefault="004D1B06" w:rsidP="004D1B06">
      <w:pPr>
        <w:pStyle w:val="a5"/>
        <w:numPr>
          <w:ilvl w:val="0"/>
          <w:numId w:val="19"/>
        </w:numPr>
        <w:tabs>
          <w:tab w:val="left" w:pos="823"/>
          <w:tab w:val="left" w:pos="10632"/>
        </w:tabs>
        <w:spacing w:before="16"/>
        <w:ind w:left="823" w:hanging="359"/>
        <w:jc w:val="left"/>
        <w:rPr>
          <w:sz w:val="23"/>
        </w:rPr>
      </w:pPr>
      <w:r>
        <w:rPr>
          <w:w w:val="105"/>
          <w:sz w:val="23"/>
        </w:rPr>
        <w:t>День</w:t>
      </w:r>
      <w:r>
        <w:rPr>
          <w:spacing w:val="-13"/>
          <w:w w:val="105"/>
          <w:sz w:val="23"/>
        </w:rPr>
        <w:t xml:space="preserve"> </w:t>
      </w:r>
      <w:r>
        <w:rPr>
          <w:spacing w:val="-2"/>
          <w:w w:val="105"/>
          <w:sz w:val="23"/>
        </w:rPr>
        <w:t>матери;</w:t>
      </w:r>
    </w:p>
    <w:p w:rsidR="00623054" w:rsidRDefault="004D1B06" w:rsidP="004D1B06">
      <w:pPr>
        <w:pStyle w:val="a5"/>
        <w:numPr>
          <w:ilvl w:val="0"/>
          <w:numId w:val="19"/>
        </w:numPr>
        <w:tabs>
          <w:tab w:val="left" w:pos="823"/>
          <w:tab w:val="left" w:pos="10632"/>
        </w:tabs>
        <w:spacing w:before="9"/>
        <w:ind w:left="823" w:hanging="359"/>
        <w:jc w:val="left"/>
        <w:rPr>
          <w:sz w:val="23"/>
        </w:rPr>
      </w:pPr>
      <w:r>
        <w:rPr>
          <w:w w:val="105"/>
          <w:sz w:val="23"/>
        </w:rPr>
        <w:t>Всемирный</w:t>
      </w:r>
      <w:r>
        <w:rPr>
          <w:spacing w:val="-16"/>
          <w:w w:val="105"/>
          <w:sz w:val="23"/>
        </w:rPr>
        <w:t xml:space="preserve"> </w:t>
      </w:r>
      <w:r>
        <w:rPr>
          <w:w w:val="105"/>
          <w:sz w:val="23"/>
        </w:rPr>
        <w:t>день</w:t>
      </w:r>
      <w:r>
        <w:rPr>
          <w:spacing w:val="-12"/>
          <w:w w:val="105"/>
          <w:sz w:val="23"/>
        </w:rPr>
        <w:t xml:space="preserve"> </w:t>
      </w:r>
      <w:r>
        <w:rPr>
          <w:w w:val="105"/>
          <w:sz w:val="23"/>
        </w:rPr>
        <w:t>борьбы</w:t>
      </w:r>
      <w:r>
        <w:rPr>
          <w:spacing w:val="-7"/>
          <w:w w:val="105"/>
          <w:sz w:val="23"/>
        </w:rPr>
        <w:t xml:space="preserve"> </w:t>
      </w:r>
      <w:r>
        <w:rPr>
          <w:w w:val="105"/>
          <w:sz w:val="23"/>
        </w:rPr>
        <w:t>со</w:t>
      </w:r>
      <w:r>
        <w:rPr>
          <w:spacing w:val="-10"/>
          <w:w w:val="105"/>
          <w:sz w:val="23"/>
        </w:rPr>
        <w:t xml:space="preserve"> </w:t>
      </w:r>
      <w:r>
        <w:rPr>
          <w:spacing w:val="-2"/>
          <w:w w:val="105"/>
          <w:sz w:val="23"/>
        </w:rPr>
        <w:t>СПИДом;</w:t>
      </w:r>
    </w:p>
    <w:p w:rsidR="00623054" w:rsidRDefault="004D1B06" w:rsidP="004D1B06">
      <w:pPr>
        <w:pStyle w:val="a5"/>
        <w:numPr>
          <w:ilvl w:val="0"/>
          <w:numId w:val="19"/>
        </w:numPr>
        <w:tabs>
          <w:tab w:val="left" w:pos="823"/>
          <w:tab w:val="left" w:pos="10632"/>
        </w:tabs>
        <w:spacing w:before="16"/>
        <w:ind w:left="823" w:hanging="359"/>
        <w:jc w:val="left"/>
        <w:rPr>
          <w:sz w:val="23"/>
        </w:rPr>
      </w:pPr>
      <w:r>
        <w:rPr>
          <w:sz w:val="23"/>
        </w:rPr>
        <w:t>Международный</w:t>
      </w:r>
      <w:r>
        <w:rPr>
          <w:spacing w:val="30"/>
          <w:sz w:val="23"/>
        </w:rPr>
        <w:t xml:space="preserve"> </w:t>
      </w:r>
      <w:r>
        <w:rPr>
          <w:sz w:val="23"/>
        </w:rPr>
        <w:t>день</w:t>
      </w:r>
      <w:r>
        <w:rPr>
          <w:spacing w:val="37"/>
          <w:sz w:val="23"/>
        </w:rPr>
        <w:t xml:space="preserve"> </w:t>
      </w:r>
      <w:r>
        <w:rPr>
          <w:spacing w:val="-2"/>
          <w:sz w:val="23"/>
        </w:rPr>
        <w:t>инвалидов;</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День</w:t>
      </w:r>
      <w:r>
        <w:rPr>
          <w:spacing w:val="22"/>
          <w:sz w:val="23"/>
        </w:rPr>
        <w:t xml:space="preserve"> </w:t>
      </w:r>
      <w:r>
        <w:rPr>
          <w:sz w:val="23"/>
        </w:rPr>
        <w:t>конституции</w:t>
      </w:r>
      <w:r>
        <w:rPr>
          <w:spacing w:val="28"/>
          <w:sz w:val="23"/>
        </w:rPr>
        <w:t xml:space="preserve"> </w:t>
      </w:r>
      <w:r>
        <w:rPr>
          <w:spacing w:val="-5"/>
          <w:sz w:val="23"/>
        </w:rPr>
        <w:t>РФ;</w:t>
      </w:r>
    </w:p>
    <w:p w:rsidR="00623054" w:rsidRDefault="004D1B06" w:rsidP="004D1B06">
      <w:pPr>
        <w:pStyle w:val="a5"/>
        <w:numPr>
          <w:ilvl w:val="0"/>
          <w:numId w:val="19"/>
        </w:numPr>
        <w:tabs>
          <w:tab w:val="left" w:pos="823"/>
          <w:tab w:val="left" w:pos="10632"/>
        </w:tabs>
        <w:spacing w:before="16"/>
        <w:ind w:left="823" w:hanging="359"/>
        <w:jc w:val="left"/>
        <w:rPr>
          <w:sz w:val="23"/>
        </w:rPr>
      </w:pPr>
      <w:r>
        <w:rPr>
          <w:sz w:val="23"/>
        </w:rPr>
        <w:t>Праздники</w:t>
      </w:r>
      <w:r>
        <w:rPr>
          <w:spacing w:val="27"/>
          <w:sz w:val="23"/>
        </w:rPr>
        <w:t xml:space="preserve"> </w:t>
      </w:r>
      <w:r>
        <w:rPr>
          <w:sz w:val="23"/>
        </w:rPr>
        <w:t>Нового</w:t>
      </w:r>
      <w:r>
        <w:rPr>
          <w:spacing w:val="18"/>
          <w:sz w:val="23"/>
        </w:rPr>
        <w:t xml:space="preserve"> </w:t>
      </w:r>
      <w:r>
        <w:rPr>
          <w:spacing w:val="-4"/>
          <w:sz w:val="23"/>
        </w:rPr>
        <w:t>года;</w:t>
      </w:r>
    </w:p>
    <w:p w:rsidR="00623054" w:rsidRDefault="004D1B06" w:rsidP="004D1B06">
      <w:pPr>
        <w:pStyle w:val="a5"/>
        <w:numPr>
          <w:ilvl w:val="0"/>
          <w:numId w:val="19"/>
        </w:numPr>
        <w:tabs>
          <w:tab w:val="left" w:pos="823"/>
          <w:tab w:val="left" w:pos="10632"/>
        </w:tabs>
        <w:spacing w:before="9"/>
        <w:ind w:left="823" w:hanging="359"/>
        <w:jc w:val="left"/>
        <w:rPr>
          <w:sz w:val="23"/>
        </w:rPr>
      </w:pPr>
      <w:r>
        <w:rPr>
          <w:w w:val="105"/>
          <w:sz w:val="23"/>
        </w:rPr>
        <w:t>День</w:t>
      </w:r>
      <w:r>
        <w:rPr>
          <w:spacing w:val="-16"/>
          <w:w w:val="105"/>
          <w:sz w:val="23"/>
        </w:rPr>
        <w:t xml:space="preserve"> </w:t>
      </w:r>
      <w:r>
        <w:rPr>
          <w:w w:val="105"/>
          <w:sz w:val="23"/>
        </w:rPr>
        <w:t>вывода</w:t>
      </w:r>
      <w:r>
        <w:rPr>
          <w:spacing w:val="-13"/>
          <w:w w:val="105"/>
          <w:sz w:val="23"/>
        </w:rPr>
        <w:t xml:space="preserve"> </w:t>
      </w:r>
      <w:r>
        <w:rPr>
          <w:w w:val="105"/>
          <w:sz w:val="23"/>
        </w:rPr>
        <w:t>советских</w:t>
      </w:r>
      <w:r>
        <w:rPr>
          <w:spacing w:val="-14"/>
          <w:w w:val="105"/>
          <w:sz w:val="23"/>
        </w:rPr>
        <w:t xml:space="preserve"> </w:t>
      </w:r>
      <w:r>
        <w:rPr>
          <w:w w:val="105"/>
          <w:sz w:val="23"/>
        </w:rPr>
        <w:t>войск</w:t>
      </w:r>
      <w:r>
        <w:rPr>
          <w:spacing w:val="-12"/>
          <w:w w:val="105"/>
          <w:sz w:val="23"/>
        </w:rPr>
        <w:t xml:space="preserve"> </w:t>
      </w:r>
      <w:r>
        <w:rPr>
          <w:w w:val="105"/>
          <w:sz w:val="23"/>
        </w:rPr>
        <w:t>из</w:t>
      </w:r>
      <w:r>
        <w:rPr>
          <w:spacing w:val="-7"/>
          <w:w w:val="105"/>
          <w:sz w:val="23"/>
        </w:rPr>
        <w:t xml:space="preserve"> </w:t>
      </w:r>
      <w:r>
        <w:rPr>
          <w:spacing w:val="-2"/>
          <w:w w:val="105"/>
          <w:sz w:val="23"/>
        </w:rPr>
        <w:t>Афганистана;</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Операция</w:t>
      </w:r>
      <w:r>
        <w:rPr>
          <w:spacing w:val="35"/>
          <w:sz w:val="23"/>
        </w:rPr>
        <w:t xml:space="preserve"> </w:t>
      </w:r>
      <w:r>
        <w:rPr>
          <w:sz w:val="23"/>
        </w:rPr>
        <w:t>«Помоги</w:t>
      </w:r>
      <w:r>
        <w:rPr>
          <w:spacing w:val="30"/>
          <w:sz w:val="23"/>
        </w:rPr>
        <w:t xml:space="preserve"> </w:t>
      </w:r>
      <w:r>
        <w:rPr>
          <w:sz w:val="23"/>
        </w:rPr>
        <w:t>птицам</w:t>
      </w:r>
      <w:r>
        <w:rPr>
          <w:spacing w:val="18"/>
          <w:sz w:val="23"/>
        </w:rPr>
        <w:t xml:space="preserve"> </w:t>
      </w:r>
      <w:r>
        <w:rPr>
          <w:spacing w:val="-2"/>
          <w:sz w:val="23"/>
        </w:rPr>
        <w:t>зимой»;</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День</w:t>
      </w:r>
      <w:r>
        <w:rPr>
          <w:spacing w:val="21"/>
          <w:sz w:val="23"/>
        </w:rPr>
        <w:t xml:space="preserve"> </w:t>
      </w:r>
      <w:r>
        <w:rPr>
          <w:sz w:val="23"/>
        </w:rPr>
        <w:t>Защитника</w:t>
      </w:r>
      <w:r>
        <w:rPr>
          <w:spacing w:val="25"/>
          <w:sz w:val="23"/>
        </w:rPr>
        <w:t xml:space="preserve"> </w:t>
      </w:r>
      <w:r>
        <w:rPr>
          <w:spacing w:val="-2"/>
          <w:sz w:val="23"/>
        </w:rPr>
        <w:t>Отечества;</w:t>
      </w:r>
    </w:p>
    <w:p w:rsidR="00623054" w:rsidRDefault="004D1B06" w:rsidP="004D1B06">
      <w:pPr>
        <w:pStyle w:val="a5"/>
        <w:numPr>
          <w:ilvl w:val="0"/>
          <w:numId w:val="19"/>
        </w:numPr>
        <w:tabs>
          <w:tab w:val="left" w:pos="823"/>
          <w:tab w:val="left" w:pos="10632"/>
        </w:tabs>
        <w:spacing w:before="17"/>
        <w:ind w:left="823" w:hanging="359"/>
        <w:jc w:val="left"/>
        <w:rPr>
          <w:sz w:val="23"/>
        </w:rPr>
      </w:pPr>
      <w:r>
        <w:rPr>
          <w:sz w:val="23"/>
        </w:rPr>
        <w:t>День</w:t>
      </w:r>
      <w:r>
        <w:rPr>
          <w:spacing w:val="10"/>
          <w:sz w:val="23"/>
        </w:rPr>
        <w:t xml:space="preserve"> </w:t>
      </w:r>
      <w:r>
        <w:rPr>
          <w:sz w:val="23"/>
        </w:rPr>
        <w:t>борьбы</w:t>
      </w:r>
      <w:r>
        <w:rPr>
          <w:spacing w:val="19"/>
          <w:sz w:val="23"/>
        </w:rPr>
        <w:t xml:space="preserve"> </w:t>
      </w:r>
      <w:r>
        <w:rPr>
          <w:sz w:val="23"/>
        </w:rPr>
        <w:t>с</w:t>
      </w:r>
      <w:r>
        <w:rPr>
          <w:spacing w:val="3"/>
          <w:sz w:val="23"/>
        </w:rPr>
        <w:t xml:space="preserve"> </w:t>
      </w:r>
      <w:r>
        <w:rPr>
          <w:sz w:val="23"/>
        </w:rPr>
        <w:t>наркоманией</w:t>
      </w:r>
      <w:r>
        <w:rPr>
          <w:spacing w:val="18"/>
          <w:sz w:val="23"/>
        </w:rPr>
        <w:t xml:space="preserve"> </w:t>
      </w:r>
      <w:r>
        <w:rPr>
          <w:sz w:val="23"/>
        </w:rPr>
        <w:t>и</w:t>
      </w:r>
      <w:r>
        <w:rPr>
          <w:spacing w:val="22"/>
          <w:sz w:val="23"/>
        </w:rPr>
        <w:t xml:space="preserve"> </w:t>
      </w:r>
      <w:r>
        <w:rPr>
          <w:spacing w:val="-2"/>
          <w:sz w:val="23"/>
        </w:rPr>
        <w:t>наркобизнесом;</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Международный</w:t>
      </w:r>
      <w:r>
        <w:rPr>
          <w:spacing w:val="39"/>
          <w:sz w:val="23"/>
        </w:rPr>
        <w:t xml:space="preserve"> </w:t>
      </w:r>
      <w:r>
        <w:rPr>
          <w:sz w:val="23"/>
        </w:rPr>
        <w:t>женский</w:t>
      </w:r>
      <w:r>
        <w:rPr>
          <w:spacing w:val="37"/>
          <w:sz w:val="23"/>
        </w:rPr>
        <w:t xml:space="preserve"> </w:t>
      </w:r>
      <w:r>
        <w:rPr>
          <w:spacing w:val="-4"/>
          <w:sz w:val="23"/>
        </w:rPr>
        <w:t>день;</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Всемирный</w:t>
      </w:r>
      <w:r>
        <w:rPr>
          <w:spacing w:val="23"/>
          <w:sz w:val="23"/>
        </w:rPr>
        <w:t xml:space="preserve"> </w:t>
      </w:r>
      <w:r>
        <w:rPr>
          <w:sz w:val="23"/>
        </w:rPr>
        <w:t>день</w:t>
      </w:r>
      <w:r>
        <w:rPr>
          <w:spacing w:val="28"/>
          <w:sz w:val="23"/>
        </w:rPr>
        <w:t xml:space="preserve"> </w:t>
      </w:r>
      <w:r>
        <w:rPr>
          <w:spacing w:val="-2"/>
          <w:sz w:val="23"/>
        </w:rPr>
        <w:t>здоровья;</w:t>
      </w:r>
    </w:p>
    <w:p w:rsidR="00623054" w:rsidRDefault="004D1B06" w:rsidP="004D1B06">
      <w:pPr>
        <w:pStyle w:val="a5"/>
        <w:numPr>
          <w:ilvl w:val="0"/>
          <w:numId w:val="19"/>
        </w:numPr>
        <w:tabs>
          <w:tab w:val="left" w:pos="823"/>
          <w:tab w:val="left" w:pos="10632"/>
        </w:tabs>
        <w:spacing w:before="16"/>
        <w:ind w:left="823" w:hanging="359"/>
        <w:jc w:val="left"/>
        <w:rPr>
          <w:sz w:val="23"/>
        </w:rPr>
      </w:pPr>
      <w:r>
        <w:rPr>
          <w:sz w:val="23"/>
        </w:rPr>
        <w:t>Всемирный</w:t>
      </w:r>
      <w:r>
        <w:rPr>
          <w:spacing w:val="18"/>
          <w:sz w:val="23"/>
        </w:rPr>
        <w:t xml:space="preserve"> </w:t>
      </w:r>
      <w:r>
        <w:rPr>
          <w:sz w:val="23"/>
        </w:rPr>
        <w:t>день</w:t>
      </w:r>
      <w:r>
        <w:rPr>
          <w:spacing w:val="22"/>
          <w:sz w:val="23"/>
        </w:rPr>
        <w:t xml:space="preserve"> </w:t>
      </w:r>
      <w:r>
        <w:rPr>
          <w:sz w:val="23"/>
        </w:rPr>
        <w:t>авиации</w:t>
      </w:r>
      <w:r>
        <w:rPr>
          <w:spacing w:val="18"/>
          <w:sz w:val="23"/>
        </w:rPr>
        <w:t xml:space="preserve"> </w:t>
      </w:r>
      <w:r>
        <w:rPr>
          <w:sz w:val="23"/>
        </w:rPr>
        <w:t>и</w:t>
      </w:r>
      <w:r>
        <w:rPr>
          <w:spacing w:val="25"/>
          <w:sz w:val="23"/>
        </w:rPr>
        <w:t xml:space="preserve"> </w:t>
      </w:r>
      <w:r>
        <w:rPr>
          <w:spacing w:val="-2"/>
          <w:sz w:val="23"/>
        </w:rPr>
        <w:t>космонавтики;</w:t>
      </w:r>
    </w:p>
    <w:p w:rsidR="00623054" w:rsidRDefault="004D1B06" w:rsidP="004D1B06">
      <w:pPr>
        <w:pStyle w:val="a5"/>
        <w:numPr>
          <w:ilvl w:val="0"/>
          <w:numId w:val="19"/>
        </w:numPr>
        <w:tabs>
          <w:tab w:val="left" w:pos="823"/>
          <w:tab w:val="left" w:pos="10632"/>
        </w:tabs>
        <w:spacing w:before="17"/>
        <w:ind w:left="823" w:hanging="359"/>
        <w:jc w:val="left"/>
        <w:rPr>
          <w:sz w:val="23"/>
        </w:rPr>
      </w:pPr>
      <w:r>
        <w:rPr>
          <w:sz w:val="23"/>
        </w:rPr>
        <w:t>День</w:t>
      </w:r>
      <w:r>
        <w:rPr>
          <w:spacing w:val="15"/>
          <w:sz w:val="23"/>
        </w:rPr>
        <w:t xml:space="preserve"> </w:t>
      </w:r>
      <w:r>
        <w:rPr>
          <w:sz w:val="23"/>
        </w:rPr>
        <w:t>Победы</w:t>
      </w:r>
      <w:r>
        <w:rPr>
          <w:spacing w:val="26"/>
          <w:sz w:val="23"/>
        </w:rPr>
        <w:t xml:space="preserve"> </w:t>
      </w:r>
      <w:r>
        <w:rPr>
          <w:sz w:val="23"/>
        </w:rPr>
        <w:t>в</w:t>
      </w:r>
      <w:r>
        <w:rPr>
          <w:spacing w:val="31"/>
          <w:sz w:val="23"/>
        </w:rPr>
        <w:t xml:space="preserve"> </w:t>
      </w:r>
      <w:r>
        <w:rPr>
          <w:sz w:val="23"/>
        </w:rPr>
        <w:t>Великой</w:t>
      </w:r>
      <w:r>
        <w:rPr>
          <w:spacing w:val="20"/>
          <w:sz w:val="23"/>
        </w:rPr>
        <w:t xml:space="preserve"> </w:t>
      </w:r>
      <w:r>
        <w:rPr>
          <w:sz w:val="23"/>
        </w:rPr>
        <w:t>Отечественной</w:t>
      </w:r>
      <w:r>
        <w:rPr>
          <w:spacing w:val="23"/>
          <w:sz w:val="23"/>
        </w:rPr>
        <w:t xml:space="preserve"> </w:t>
      </w:r>
      <w:r>
        <w:rPr>
          <w:spacing w:val="-2"/>
          <w:sz w:val="23"/>
        </w:rPr>
        <w:t>войне;</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Международный</w:t>
      </w:r>
      <w:r>
        <w:rPr>
          <w:spacing w:val="28"/>
          <w:sz w:val="23"/>
        </w:rPr>
        <w:t xml:space="preserve"> </w:t>
      </w:r>
      <w:r>
        <w:rPr>
          <w:sz w:val="23"/>
        </w:rPr>
        <w:t>день</w:t>
      </w:r>
      <w:r>
        <w:rPr>
          <w:spacing w:val="46"/>
          <w:sz w:val="23"/>
        </w:rPr>
        <w:t xml:space="preserve"> </w:t>
      </w:r>
      <w:r>
        <w:rPr>
          <w:spacing w:val="-2"/>
          <w:sz w:val="23"/>
        </w:rPr>
        <w:t>семьи;</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Международный</w:t>
      </w:r>
      <w:r>
        <w:rPr>
          <w:spacing w:val="28"/>
          <w:sz w:val="23"/>
        </w:rPr>
        <w:t xml:space="preserve"> </w:t>
      </w:r>
      <w:r>
        <w:rPr>
          <w:sz w:val="23"/>
        </w:rPr>
        <w:t>день</w:t>
      </w:r>
      <w:r>
        <w:rPr>
          <w:spacing w:val="22"/>
          <w:sz w:val="23"/>
        </w:rPr>
        <w:t xml:space="preserve"> </w:t>
      </w:r>
      <w:r>
        <w:rPr>
          <w:sz w:val="23"/>
        </w:rPr>
        <w:t>детского</w:t>
      </w:r>
      <w:r>
        <w:rPr>
          <w:spacing w:val="41"/>
          <w:sz w:val="23"/>
        </w:rPr>
        <w:t xml:space="preserve"> </w:t>
      </w:r>
      <w:r>
        <w:rPr>
          <w:sz w:val="23"/>
        </w:rPr>
        <w:t>телефона</w:t>
      </w:r>
      <w:r>
        <w:rPr>
          <w:spacing w:val="28"/>
          <w:sz w:val="23"/>
        </w:rPr>
        <w:t xml:space="preserve"> </w:t>
      </w:r>
      <w:r>
        <w:rPr>
          <w:spacing w:val="-2"/>
          <w:sz w:val="23"/>
        </w:rPr>
        <w:t>доверия;</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«Последний</w:t>
      </w:r>
      <w:r>
        <w:rPr>
          <w:spacing w:val="38"/>
          <w:sz w:val="23"/>
        </w:rPr>
        <w:t xml:space="preserve"> </w:t>
      </w:r>
      <w:r>
        <w:rPr>
          <w:spacing w:val="-2"/>
          <w:sz w:val="23"/>
        </w:rPr>
        <w:t>звонок»;</w:t>
      </w:r>
    </w:p>
    <w:p w:rsidR="00623054" w:rsidRDefault="004D1B06" w:rsidP="004D1B06">
      <w:pPr>
        <w:pStyle w:val="a5"/>
        <w:numPr>
          <w:ilvl w:val="0"/>
          <w:numId w:val="19"/>
        </w:numPr>
        <w:tabs>
          <w:tab w:val="left" w:pos="823"/>
          <w:tab w:val="left" w:pos="10632"/>
        </w:tabs>
        <w:spacing w:before="16"/>
        <w:ind w:left="823" w:hanging="359"/>
        <w:jc w:val="left"/>
        <w:rPr>
          <w:sz w:val="23"/>
        </w:rPr>
      </w:pPr>
      <w:r>
        <w:rPr>
          <w:w w:val="105"/>
          <w:sz w:val="23"/>
        </w:rPr>
        <w:t>Всемирный</w:t>
      </w:r>
      <w:r>
        <w:rPr>
          <w:spacing w:val="-16"/>
          <w:w w:val="105"/>
          <w:sz w:val="23"/>
        </w:rPr>
        <w:t xml:space="preserve"> </w:t>
      </w:r>
      <w:r>
        <w:rPr>
          <w:w w:val="105"/>
          <w:sz w:val="23"/>
        </w:rPr>
        <w:t>День</w:t>
      </w:r>
      <w:r>
        <w:rPr>
          <w:spacing w:val="-14"/>
          <w:w w:val="105"/>
          <w:sz w:val="23"/>
        </w:rPr>
        <w:t xml:space="preserve"> </w:t>
      </w:r>
      <w:r>
        <w:rPr>
          <w:w w:val="105"/>
          <w:sz w:val="23"/>
        </w:rPr>
        <w:t>без</w:t>
      </w:r>
      <w:r>
        <w:rPr>
          <w:spacing w:val="-1"/>
          <w:w w:val="105"/>
          <w:sz w:val="23"/>
        </w:rPr>
        <w:t xml:space="preserve"> </w:t>
      </w:r>
      <w:r>
        <w:rPr>
          <w:spacing w:val="-2"/>
          <w:w w:val="105"/>
          <w:sz w:val="23"/>
        </w:rPr>
        <w:t>табака;</w:t>
      </w:r>
    </w:p>
    <w:p w:rsidR="00623054" w:rsidRDefault="004D1B06" w:rsidP="004D1B06">
      <w:pPr>
        <w:pStyle w:val="a5"/>
        <w:numPr>
          <w:ilvl w:val="0"/>
          <w:numId w:val="19"/>
        </w:numPr>
        <w:tabs>
          <w:tab w:val="left" w:pos="823"/>
          <w:tab w:val="left" w:pos="10632"/>
        </w:tabs>
        <w:spacing w:before="9"/>
        <w:ind w:left="823" w:hanging="359"/>
        <w:jc w:val="left"/>
        <w:rPr>
          <w:sz w:val="23"/>
        </w:rPr>
      </w:pPr>
      <w:r>
        <w:rPr>
          <w:sz w:val="23"/>
        </w:rPr>
        <w:t>Весёлые</w:t>
      </w:r>
      <w:r>
        <w:rPr>
          <w:spacing w:val="28"/>
          <w:sz w:val="23"/>
        </w:rPr>
        <w:t xml:space="preserve"> </w:t>
      </w:r>
      <w:r>
        <w:rPr>
          <w:sz w:val="23"/>
        </w:rPr>
        <w:t>старты</w:t>
      </w:r>
      <w:r>
        <w:rPr>
          <w:spacing w:val="45"/>
          <w:sz w:val="23"/>
        </w:rPr>
        <w:t xml:space="preserve"> </w:t>
      </w:r>
      <w:r>
        <w:rPr>
          <w:sz w:val="23"/>
        </w:rPr>
        <w:t>«Быстрые,</w:t>
      </w:r>
      <w:r>
        <w:rPr>
          <w:spacing w:val="23"/>
          <w:sz w:val="23"/>
        </w:rPr>
        <w:t xml:space="preserve"> </w:t>
      </w:r>
      <w:r>
        <w:rPr>
          <w:sz w:val="23"/>
        </w:rPr>
        <w:t>сильные,</w:t>
      </w:r>
      <w:r>
        <w:rPr>
          <w:spacing w:val="33"/>
          <w:sz w:val="23"/>
        </w:rPr>
        <w:t xml:space="preserve"> </w:t>
      </w:r>
      <w:r>
        <w:rPr>
          <w:sz w:val="23"/>
        </w:rPr>
        <w:t>ловкие,</w:t>
      </w:r>
      <w:r>
        <w:rPr>
          <w:spacing w:val="23"/>
          <w:sz w:val="23"/>
        </w:rPr>
        <w:t xml:space="preserve"> </w:t>
      </w:r>
      <w:r>
        <w:rPr>
          <w:sz w:val="23"/>
        </w:rPr>
        <w:t>зоркие»,</w:t>
      </w:r>
      <w:r>
        <w:rPr>
          <w:spacing w:val="33"/>
          <w:sz w:val="23"/>
        </w:rPr>
        <w:t xml:space="preserve"> </w:t>
      </w:r>
      <w:r>
        <w:rPr>
          <w:spacing w:val="-2"/>
          <w:sz w:val="23"/>
        </w:rPr>
        <w:t>«Зарница»;</w:t>
      </w:r>
    </w:p>
    <w:p w:rsidR="00623054" w:rsidRDefault="004D1B06" w:rsidP="004D1B06">
      <w:pPr>
        <w:pStyle w:val="a5"/>
        <w:numPr>
          <w:ilvl w:val="0"/>
          <w:numId w:val="19"/>
        </w:numPr>
        <w:tabs>
          <w:tab w:val="left" w:pos="823"/>
          <w:tab w:val="left" w:pos="10632"/>
        </w:tabs>
        <w:spacing w:before="16"/>
        <w:ind w:left="823" w:hanging="359"/>
        <w:jc w:val="left"/>
        <w:rPr>
          <w:sz w:val="23"/>
        </w:rPr>
      </w:pPr>
      <w:r>
        <w:rPr>
          <w:sz w:val="23"/>
        </w:rPr>
        <w:t>Международный</w:t>
      </w:r>
      <w:r>
        <w:rPr>
          <w:spacing w:val="27"/>
          <w:sz w:val="23"/>
        </w:rPr>
        <w:t xml:space="preserve"> </w:t>
      </w:r>
      <w:r>
        <w:rPr>
          <w:sz w:val="23"/>
        </w:rPr>
        <w:t>день</w:t>
      </w:r>
      <w:r>
        <w:rPr>
          <w:spacing w:val="34"/>
          <w:sz w:val="23"/>
        </w:rPr>
        <w:t xml:space="preserve"> </w:t>
      </w:r>
      <w:r>
        <w:rPr>
          <w:sz w:val="23"/>
        </w:rPr>
        <w:t>защиты</w:t>
      </w:r>
      <w:r>
        <w:rPr>
          <w:spacing w:val="30"/>
          <w:sz w:val="23"/>
        </w:rPr>
        <w:t xml:space="preserve"> </w:t>
      </w:r>
      <w:r>
        <w:rPr>
          <w:spacing w:val="-2"/>
          <w:sz w:val="23"/>
        </w:rPr>
        <w:t>детей;</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Вечер</w:t>
      </w:r>
      <w:r>
        <w:rPr>
          <w:spacing w:val="18"/>
          <w:sz w:val="23"/>
        </w:rPr>
        <w:t xml:space="preserve"> </w:t>
      </w:r>
      <w:r>
        <w:rPr>
          <w:sz w:val="23"/>
        </w:rPr>
        <w:t>встречи</w:t>
      </w:r>
      <w:r>
        <w:rPr>
          <w:spacing w:val="18"/>
          <w:sz w:val="23"/>
        </w:rPr>
        <w:t xml:space="preserve"> </w:t>
      </w:r>
      <w:r>
        <w:rPr>
          <w:sz w:val="23"/>
        </w:rPr>
        <w:t>выпускников</w:t>
      </w:r>
      <w:r>
        <w:rPr>
          <w:spacing w:val="30"/>
          <w:sz w:val="23"/>
        </w:rPr>
        <w:t xml:space="preserve"> </w:t>
      </w:r>
      <w:r>
        <w:rPr>
          <w:sz w:val="23"/>
        </w:rPr>
        <w:t>(1</w:t>
      </w:r>
      <w:r>
        <w:rPr>
          <w:spacing w:val="17"/>
          <w:sz w:val="23"/>
        </w:rPr>
        <w:t xml:space="preserve"> </w:t>
      </w:r>
      <w:r>
        <w:rPr>
          <w:sz w:val="23"/>
        </w:rPr>
        <w:t>суббота</w:t>
      </w:r>
      <w:r>
        <w:rPr>
          <w:spacing w:val="19"/>
          <w:sz w:val="23"/>
        </w:rPr>
        <w:t xml:space="preserve"> </w:t>
      </w:r>
      <w:r>
        <w:rPr>
          <w:spacing w:val="-2"/>
          <w:sz w:val="23"/>
        </w:rPr>
        <w:t>июня);</w:t>
      </w:r>
    </w:p>
    <w:p w:rsidR="00623054" w:rsidRDefault="004D1B06" w:rsidP="004D1B06">
      <w:pPr>
        <w:pStyle w:val="a5"/>
        <w:numPr>
          <w:ilvl w:val="0"/>
          <w:numId w:val="19"/>
        </w:numPr>
        <w:tabs>
          <w:tab w:val="left" w:pos="823"/>
          <w:tab w:val="left" w:pos="10632"/>
        </w:tabs>
        <w:spacing w:before="16"/>
        <w:ind w:left="823" w:hanging="359"/>
        <w:jc w:val="left"/>
        <w:rPr>
          <w:sz w:val="23"/>
        </w:rPr>
      </w:pPr>
      <w:r>
        <w:rPr>
          <w:sz w:val="23"/>
        </w:rPr>
        <w:t>День</w:t>
      </w:r>
      <w:r>
        <w:rPr>
          <w:spacing w:val="29"/>
          <w:sz w:val="23"/>
        </w:rPr>
        <w:t xml:space="preserve"> </w:t>
      </w:r>
      <w:r>
        <w:rPr>
          <w:sz w:val="23"/>
        </w:rPr>
        <w:t>независимости</w:t>
      </w:r>
      <w:r>
        <w:rPr>
          <w:spacing w:val="48"/>
          <w:sz w:val="23"/>
        </w:rPr>
        <w:t xml:space="preserve"> </w:t>
      </w:r>
      <w:r>
        <w:rPr>
          <w:spacing w:val="-2"/>
          <w:sz w:val="23"/>
        </w:rPr>
        <w:t>России;</w:t>
      </w:r>
    </w:p>
    <w:p w:rsidR="00623054" w:rsidRDefault="004D1B06" w:rsidP="004D1B06">
      <w:pPr>
        <w:pStyle w:val="a5"/>
        <w:numPr>
          <w:ilvl w:val="0"/>
          <w:numId w:val="19"/>
        </w:numPr>
        <w:tabs>
          <w:tab w:val="left" w:pos="823"/>
          <w:tab w:val="left" w:pos="10632"/>
        </w:tabs>
        <w:spacing w:before="10"/>
        <w:ind w:left="823" w:hanging="359"/>
        <w:jc w:val="left"/>
        <w:rPr>
          <w:sz w:val="23"/>
        </w:rPr>
      </w:pPr>
      <w:r>
        <w:rPr>
          <w:sz w:val="23"/>
        </w:rPr>
        <w:t>День</w:t>
      </w:r>
      <w:r>
        <w:rPr>
          <w:spacing w:val="15"/>
          <w:sz w:val="23"/>
        </w:rPr>
        <w:t xml:space="preserve"> </w:t>
      </w:r>
      <w:r>
        <w:rPr>
          <w:sz w:val="23"/>
        </w:rPr>
        <w:t>государственного</w:t>
      </w:r>
      <w:r>
        <w:rPr>
          <w:spacing w:val="37"/>
          <w:sz w:val="23"/>
        </w:rPr>
        <w:t xml:space="preserve"> </w:t>
      </w:r>
      <w:r>
        <w:rPr>
          <w:sz w:val="23"/>
        </w:rPr>
        <w:t>флага</w:t>
      </w:r>
      <w:r>
        <w:rPr>
          <w:spacing w:val="32"/>
          <w:sz w:val="23"/>
        </w:rPr>
        <w:t xml:space="preserve"> </w:t>
      </w:r>
      <w:r>
        <w:rPr>
          <w:spacing w:val="-5"/>
          <w:sz w:val="23"/>
        </w:rPr>
        <w:t>РФ.</w:t>
      </w:r>
    </w:p>
    <w:p w:rsidR="00623054" w:rsidRDefault="004D1B06" w:rsidP="004D1B06">
      <w:pPr>
        <w:pStyle w:val="a5"/>
        <w:numPr>
          <w:ilvl w:val="0"/>
          <w:numId w:val="18"/>
        </w:numPr>
        <w:tabs>
          <w:tab w:val="left" w:pos="246"/>
          <w:tab w:val="left" w:pos="10632"/>
        </w:tabs>
        <w:spacing w:before="1"/>
        <w:ind w:left="246" w:hanging="143"/>
        <w:jc w:val="left"/>
        <w:rPr>
          <w:sz w:val="23"/>
        </w:rPr>
      </w:pPr>
      <w:r>
        <w:rPr>
          <w:sz w:val="23"/>
        </w:rPr>
        <w:t>участие</w:t>
      </w:r>
      <w:r>
        <w:rPr>
          <w:spacing w:val="23"/>
          <w:sz w:val="23"/>
        </w:rPr>
        <w:t xml:space="preserve"> </w:t>
      </w:r>
      <w:r>
        <w:rPr>
          <w:sz w:val="23"/>
        </w:rPr>
        <w:t>во</w:t>
      </w:r>
      <w:r>
        <w:rPr>
          <w:spacing w:val="23"/>
          <w:sz w:val="23"/>
        </w:rPr>
        <w:t xml:space="preserve"> </w:t>
      </w:r>
      <w:r>
        <w:rPr>
          <w:sz w:val="23"/>
        </w:rPr>
        <w:t>всероссийских</w:t>
      </w:r>
      <w:r>
        <w:rPr>
          <w:spacing w:val="18"/>
          <w:sz w:val="23"/>
        </w:rPr>
        <w:t xml:space="preserve"> </w:t>
      </w:r>
      <w:r>
        <w:rPr>
          <w:sz w:val="23"/>
        </w:rPr>
        <w:t>акциях,</w:t>
      </w:r>
      <w:r>
        <w:rPr>
          <w:spacing w:val="28"/>
          <w:sz w:val="23"/>
        </w:rPr>
        <w:t xml:space="preserve"> </w:t>
      </w:r>
      <w:r>
        <w:rPr>
          <w:sz w:val="23"/>
        </w:rPr>
        <w:t>посвящённых</w:t>
      </w:r>
      <w:r>
        <w:rPr>
          <w:spacing w:val="17"/>
          <w:sz w:val="23"/>
        </w:rPr>
        <w:t xml:space="preserve"> </w:t>
      </w:r>
      <w:r>
        <w:rPr>
          <w:sz w:val="23"/>
        </w:rPr>
        <w:t>значимым</w:t>
      </w:r>
      <w:r>
        <w:rPr>
          <w:spacing w:val="43"/>
          <w:sz w:val="23"/>
        </w:rPr>
        <w:t xml:space="preserve"> </w:t>
      </w:r>
      <w:r>
        <w:rPr>
          <w:sz w:val="23"/>
        </w:rPr>
        <w:t>событиям</w:t>
      </w:r>
      <w:r>
        <w:rPr>
          <w:spacing w:val="33"/>
          <w:sz w:val="23"/>
        </w:rPr>
        <w:t xml:space="preserve"> </w:t>
      </w:r>
      <w:r>
        <w:rPr>
          <w:sz w:val="23"/>
        </w:rPr>
        <w:t>в</w:t>
      </w:r>
      <w:r>
        <w:rPr>
          <w:spacing w:val="44"/>
          <w:sz w:val="23"/>
        </w:rPr>
        <w:t xml:space="preserve"> </w:t>
      </w:r>
      <w:r>
        <w:rPr>
          <w:spacing w:val="-2"/>
          <w:sz w:val="23"/>
        </w:rPr>
        <w:t>России,</w:t>
      </w:r>
    </w:p>
    <w:p w:rsidR="00623054" w:rsidRDefault="00623054" w:rsidP="004D1B06">
      <w:pPr>
        <w:pStyle w:val="a3"/>
        <w:tabs>
          <w:tab w:val="left" w:pos="10632"/>
        </w:tabs>
        <w:spacing w:before="33"/>
        <w:ind w:left="0" w:firstLine="0"/>
        <w:jc w:val="left"/>
      </w:pPr>
    </w:p>
    <w:p w:rsidR="00623054" w:rsidRDefault="004D1B06" w:rsidP="004D1B06">
      <w:pPr>
        <w:pStyle w:val="a5"/>
        <w:numPr>
          <w:ilvl w:val="1"/>
          <w:numId w:val="18"/>
        </w:numPr>
        <w:tabs>
          <w:tab w:val="left" w:pos="823"/>
          <w:tab w:val="left" w:pos="10632"/>
        </w:tabs>
        <w:ind w:left="823" w:hanging="359"/>
        <w:jc w:val="left"/>
        <w:rPr>
          <w:sz w:val="23"/>
        </w:rPr>
      </w:pPr>
      <w:r>
        <w:rPr>
          <w:sz w:val="23"/>
        </w:rPr>
        <w:t>«Бессмертный</w:t>
      </w:r>
      <w:r>
        <w:rPr>
          <w:spacing w:val="42"/>
          <w:sz w:val="23"/>
        </w:rPr>
        <w:t xml:space="preserve"> </w:t>
      </w:r>
      <w:r>
        <w:rPr>
          <w:spacing w:val="-2"/>
          <w:sz w:val="23"/>
        </w:rPr>
        <w:t>полк»;</w:t>
      </w:r>
    </w:p>
    <w:p w:rsidR="00623054" w:rsidRDefault="004D1B06" w:rsidP="004D1B06">
      <w:pPr>
        <w:pStyle w:val="a5"/>
        <w:numPr>
          <w:ilvl w:val="1"/>
          <w:numId w:val="18"/>
        </w:numPr>
        <w:tabs>
          <w:tab w:val="left" w:pos="823"/>
          <w:tab w:val="left" w:pos="10632"/>
        </w:tabs>
        <w:spacing w:before="10"/>
        <w:ind w:left="823" w:hanging="359"/>
        <w:jc w:val="left"/>
        <w:rPr>
          <w:sz w:val="23"/>
        </w:rPr>
      </w:pPr>
      <w:r>
        <w:rPr>
          <w:sz w:val="23"/>
        </w:rPr>
        <w:t>«Георгиевская</w:t>
      </w:r>
      <w:r>
        <w:rPr>
          <w:spacing w:val="29"/>
          <w:sz w:val="23"/>
        </w:rPr>
        <w:t xml:space="preserve"> </w:t>
      </w:r>
      <w:r>
        <w:rPr>
          <w:spacing w:val="-2"/>
          <w:sz w:val="23"/>
        </w:rPr>
        <w:t>ленточка».</w:t>
      </w:r>
    </w:p>
    <w:p w:rsidR="00623054" w:rsidRDefault="004D1B06" w:rsidP="004D1B06">
      <w:pPr>
        <w:pStyle w:val="a5"/>
        <w:numPr>
          <w:ilvl w:val="0"/>
          <w:numId w:val="18"/>
        </w:numPr>
        <w:tabs>
          <w:tab w:val="left" w:pos="246"/>
          <w:tab w:val="left" w:pos="10632"/>
        </w:tabs>
        <w:spacing w:before="9"/>
        <w:ind w:left="246" w:hanging="143"/>
        <w:jc w:val="left"/>
        <w:rPr>
          <w:sz w:val="23"/>
        </w:rPr>
      </w:pPr>
      <w:r>
        <w:rPr>
          <w:sz w:val="23"/>
        </w:rPr>
        <w:t>торжественные</w:t>
      </w:r>
      <w:r>
        <w:rPr>
          <w:spacing w:val="34"/>
          <w:sz w:val="23"/>
        </w:rPr>
        <w:t xml:space="preserve"> </w:t>
      </w:r>
      <w:r>
        <w:rPr>
          <w:sz w:val="23"/>
        </w:rPr>
        <w:t>мероприятия,</w:t>
      </w:r>
      <w:r>
        <w:rPr>
          <w:spacing w:val="37"/>
          <w:sz w:val="23"/>
        </w:rPr>
        <w:t xml:space="preserve"> </w:t>
      </w:r>
      <w:r>
        <w:rPr>
          <w:sz w:val="23"/>
        </w:rPr>
        <w:t>связанные</w:t>
      </w:r>
      <w:r>
        <w:rPr>
          <w:spacing w:val="46"/>
          <w:sz w:val="23"/>
        </w:rPr>
        <w:t xml:space="preserve"> </w:t>
      </w:r>
      <w:r>
        <w:rPr>
          <w:sz w:val="23"/>
        </w:rPr>
        <w:t>с</w:t>
      </w:r>
      <w:r>
        <w:rPr>
          <w:spacing w:val="17"/>
          <w:sz w:val="23"/>
        </w:rPr>
        <w:t xml:space="preserve"> </w:t>
      </w:r>
      <w:r>
        <w:rPr>
          <w:sz w:val="23"/>
        </w:rPr>
        <w:t>завершением</w:t>
      </w:r>
      <w:r>
        <w:rPr>
          <w:spacing w:val="54"/>
          <w:sz w:val="23"/>
        </w:rPr>
        <w:t xml:space="preserve"> </w:t>
      </w:r>
      <w:r>
        <w:rPr>
          <w:sz w:val="23"/>
        </w:rPr>
        <w:t>образования,</w:t>
      </w:r>
      <w:r>
        <w:rPr>
          <w:spacing w:val="26"/>
          <w:sz w:val="23"/>
        </w:rPr>
        <w:t xml:space="preserve"> </w:t>
      </w:r>
      <w:r>
        <w:rPr>
          <w:spacing w:val="-2"/>
          <w:sz w:val="23"/>
        </w:rPr>
        <w:t>переходом</w:t>
      </w:r>
    </w:p>
    <w:p w:rsidR="00623054" w:rsidRDefault="00623054" w:rsidP="004D1B06">
      <w:pPr>
        <w:pStyle w:val="a5"/>
        <w:tabs>
          <w:tab w:val="left" w:pos="10632"/>
        </w:tabs>
        <w:jc w:val="left"/>
        <w:rPr>
          <w:sz w:val="23"/>
        </w:rPr>
        <w:sectPr w:rsidR="00623054" w:rsidSect="004D1B06">
          <w:pgSz w:w="11910" w:h="16850"/>
          <w:pgMar w:top="960" w:right="428" w:bottom="280" w:left="566" w:header="720" w:footer="720" w:gutter="0"/>
          <w:cols w:num="2" w:space="720" w:equalWidth="0">
            <w:col w:w="1704" w:space="40"/>
            <w:col w:w="9600"/>
          </w:cols>
        </w:sectPr>
      </w:pPr>
    </w:p>
    <w:p w:rsidR="00623054" w:rsidRDefault="004D1B06" w:rsidP="004D1B06">
      <w:pPr>
        <w:pStyle w:val="a3"/>
        <w:tabs>
          <w:tab w:val="left" w:pos="10632"/>
        </w:tabs>
        <w:spacing w:before="17" w:line="247" w:lineRule="auto"/>
        <w:ind w:left="1134" w:right="737" w:firstLine="0"/>
        <w:jc w:val="left"/>
      </w:pPr>
      <w:r>
        <w:rPr>
          <w:w w:val="105"/>
        </w:rPr>
        <w:lastRenderedPageBreak/>
        <w:t>на</w:t>
      </w:r>
      <w:r>
        <w:rPr>
          <w:spacing w:val="-16"/>
          <w:w w:val="105"/>
        </w:rPr>
        <w:t xml:space="preserve"> </w:t>
      </w:r>
      <w:r>
        <w:rPr>
          <w:w w:val="105"/>
        </w:rPr>
        <w:t>следующий</w:t>
      </w:r>
      <w:r>
        <w:rPr>
          <w:spacing w:val="-13"/>
          <w:w w:val="105"/>
        </w:rPr>
        <w:t xml:space="preserve"> </w:t>
      </w:r>
      <w:r>
        <w:rPr>
          <w:w w:val="105"/>
        </w:rPr>
        <w:t>уровень</w:t>
      </w:r>
      <w:r>
        <w:rPr>
          <w:spacing w:val="-14"/>
          <w:w w:val="105"/>
        </w:rPr>
        <w:t xml:space="preserve"> </w:t>
      </w:r>
      <w:r>
        <w:rPr>
          <w:w w:val="105"/>
        </w:rPr>
        <w:t>образования,</w:t>
      </w:r>
      <w:r>
        <w:rPr>
          <w:spacing w:val="-9"/>
          <w:w w:val="105"/>
        </w:rPr>
        <w:t xml:space="preserve"> </w:t>
      </w:r>
      <w:r>
        <w:rPr>
          <w:w w:val="105"/>
        </w:rPr>
        <w:t>символизирующие</w:t>
      </w:r>
      <w:r>
        <w:rPr>
          <w:spacing w:val="-16"/>
          <w:w w:val="105"/>
        </w:rPr>
        <w:t xml:space="preserve"> </w:t>
      </w:r>
      <w:r>
        <w:rPr>
          <w:w w:val="105"/>
        </w:rPr>
        <w:t>приобретение</w:t>
      </w:r>
      <w:r>
        <w:rPr>
          <w:spacing w:val="-11"/>
          <w:w w:val="105"/>
        </w:rPr>
        <w:t xml:space="preserve"> </w:t>
      </w:r>
      <w:r>
        <w:rPr>
          <w:w w:val="105"/>
        </w:rPr>
        <w:t>новых</w:t>
      </w:r>
      <w:r>
        <w:rPr>
          <w:spacing w:val="-11"/>
          <w:w w:val="105"/>
        </w:rPr>
        <w:t xml:space="preserve"> </w:t>
      </w:r>
      <w:r>
        <w:rPr>
          <w:w w:val="105"/>
        </w:rPr>
        <w:t>социальных статусов в общеобразовательной организации, обществе:</w:t>
      </w:r>
    </w:p>
    <w:p w:rsidR="00623054" w:rsidRDefault="004D1B06" w:rsidP="004D1B06">
      <w:pPr>
        <w:pStyle w:val="a5"/>
        <w:numPr>
          <w:ilvl w:val="1"/>
          <w:numId w:val="18"/>
        </w:numPr>
        <w:tabs>
          <w:tab w:val="left" w:pos="2552"/>
          <w:tab w:val="left" w:pos="10632"/>
        </w:tabs>
        <w:spacing w:before="9"/>
        <w:ind w:left="2552" w:hanging="359"/>
        <w:jc w:val="left"/>
        <w:rPr>
          <w:sz w:val="23"/>
        </w:rPr>
      </w:pPr>
      <w:r>
        <w:rPr>
          <w:sz w:val="23"/>
        </w:rPr>
        <w:t>«Мы</w:t>
      </w:r>
      <w:r>
        <w:rPr>
          <w:spacing w:val="24"/>
          <w:sz w:val="23"/>
        </w:rPr>
        <w:t xml:space="preserve"> </w:t>
      </w:r>
      <w:r>
        <w:rPr>
          <w:sz w:val="23"/>
        </w:rPr>
        <w:t>школьниками</w:t>
      </w:r>
      <w:r>
        <w:rPr>
          <w:spacing w:val="31"/>
          <w:sz w:val="23"/>
        </w:rPr>
        <w:t xml:space="preserve"> </w:t>
      </w:r>
      <w:r>
        <w:rPr>
          <w:spacing w:val="-2"/>
          <w:sz w:val="23"/>
        </w:rPr>
        <w:t>стали»;</w:t>
      </w:r>
    </w:p>
    <w:p w:rsidR="00623054" w:rsidRDefault="004D1B06" w:rsidP="004D1B06">
      <w:pPr>
        <w:pStyle w:val="a5"/>
        <w:numPr>
          <w:ilvl w:val="1"/>
          <w:numId w:val="18"/>
        </w:numPr>
        <w:tabs>
          <w:tab w:val="left" w:pos="2552"/>
          <w:tab w:val="left" w:pos="10632"/>
        </w:tabs>
        <w:spacing w:before="9"/>
        <w:ind w:left="2552" w:hanging="359"/>
        <w:jc w:val="left"/>
        <w:rPr>
          <w:sz w:val="23"/>
        </w:rPr>
      </w:pPr>
      <w:r>
        <w:rPr>
          <w:sz w:val="23"/>
        </w:rPr>
        <w:t>«Прощание</w:t>
      </w:r>
      <w:r>
        <w:rPr>
          <w:spacing w:val="28"/>
          <w:sz w:val="23"/>
        </w:rPr>
        <w:t xml:space="preserve"> </w:t>
      </w:r>
      <w:r>
        <w:rPr>
          <w:sz w:val="23"/>
        </w:rPr>
        <w:t>с</w:t>
      </w:r>
      <w:r>
        <w:rPr>
          <w:spacing w:val="6"/>
          <w:sz w:val="23"/>
        </w:rPr>
        <w:t xml:space="preserve"> </w:t>
      </w:r>
      <w:r>
        <w:rPr>
          <w:spacing w:val="-2"/>
          <w:sz w:val="23"/>
        </w:rPr>
        <w:t>Букварём»;</w:t>
      </w:r>
    </w:p>
    <w:p w:rsidR="00623054" w:rsidRDefault="004D1B06" w:rsidP="004D1B06">
      <w:pPr>
        <w:pStyle w:val="a5"/>
        <w:numPr>
          <w:ilvl w:val="1"/>
          <w:numId w:val="18"/>
        </w:numPr>
        <w:tabs>
          <w:tab w:val="left" w:pos="2552"/>
          <w:tab w:val="left" w:pos="10632"/>
        </w:tabs>
        <w:spacing w:before="10"/>
        <w:ind w:left="2552" w:hanging="359"/>
        <w:jc w:val="left"/>
        <w:rPr>
          <w:sz w:val="23"/>
        </w:rPr>
      </w:pPr>
      <w:r>
        <w:rPr>
          <w:sz w:val="23"/>
        </w:rPr>
        <w:t>«Прощание</w:t>
      </w:r>
      <w:r>
        <w:rPr>
          <w:spacing w:val="21"/>
          <w:sz w:val="23"/>
        </w:rPr>
        <w:t xml:space="preserve"> </w:t>
      </w:r>
      <w:r>
        <w:rPr>
          <w:sz w:val="23"/>
        </w:rPr>
        <w:t>с</w:t>
      </w:r>
      <w:r>
        <w:rPr>
          <w:spacing w:val="9"/>
          <w:sz w:val="23"/>
        </w:rPr>
        <w:t xml:space="preserve"> </w:t>
      </w:r>
      <w:r>
        <w:rPr>
          <w:sz w:val="23"/>
        </w:rPr>
        <w:t>начальной</w:t>
      </w:r>
      <w:r>
        <w:rPr>
          <w:spacing w:val="31"/>
          <w:sz w:val="23"/>
        </w:rPr>
        <w:t xml:space="preserve"> </w:t>
      </w:r>
      <w:r>
        <w:rPr>
          <w:spacing w:val="-2"/>
          <w:sz w:val="23"/>
        </w:rPr>
        <w:t>школой»;</w:t>
      </w:r>
    </w:p>
    <w:p w:rsidR="00623054" w:rsidRDefault="004D1B06" w:rsidP="004D1B06">
      <w:pPr>
        <w:pStyle w:val="a5"/>
        <w:numPr>
          <w:ilvl w:val="1"/>
          <w:numId w:val="18"/>
        </w:numPr>
        <w:tabs>
          <w:tab w:val="left" w:pos="2552"/>
          <w:tab w:val="left" w:pos="10632"/>
        </w:tabs>
        <w:spacing w:before="16"/>
        <w:ind w:left="2552" w:hanging="359"/>
        <w:jc w:val="left"/>
        <w:rPr>
          <w:sz w:val="23"/>
        </w:rPr>
      </w:pPr>
      <w:r>
        <w:rPr>
          <w:sz w:val="23"/>
        </w:rPr>
        <w:t>«Выпускной</w:t>
      </w:r>
      <w:r>
        <w:rPr>
          <w:spacing w:val="28"/>
          <w:sz w:val="23"/>
        </w:rPr>
        <w:t xml:space="preserve"> </w:t>
      </w:r>
      <w:r>
        <w:rPr>
          <w:sz w:val="23"/>
        </w:rPr>
        <w:t>вечер».</w:t>
      </w:r>
      <w:r>
        <w:rPr>
          <w:spacing w:val="33"/>
          <w:sz w:val="23"/>
        </w:rPr>
        <w:t xml:space="preserve"> </w:t>
      </w:r>
      <w:r>
        <w:rPr>
          <w:sz w:val="23"/>
        </w:rPr>
        <w:t>Вручение</w:t>
      </w:r>
      <w:r>
        <w:rPr>
          <w:spacing w:val="29"/>
          <w:sz w:val="23"/>
        </w:rPr>
        <w:t xml:space="preserve"> </w:t>
      </w:r>
      <w:r>
        <w:rPr>
          <w:spacing w:val="-2"/>
          <w:sz w:val="23"/>
        </w:rPr>
        <w:t>аттестатов;</w:t>
      </w:r>
    </w:p>
    <w:p w:rsidR="00623054" w:rsidRDefault="004D1B06" w:rsidP="004D1B06">
      <w:pPr>
        <w:pStyle w:val="a5"/>
        <w:numPr>
          <w:ilvl w:val="1"/>
          <w:numId w:val="18"/>
        </w:numPr>
        <w:tabs>
          <w:tab w:val="left" w:pos="2553"/>
          <w:tab w:val="left" w:pos="5190"/>
          <w:tab w:val="left" w:pos="10016"/>
          <w:tab w:val="left" w:pos="10632"/>
        </w:tabs>
        <w:spacing w:before="9" w:line="247" w:lineRule="auto"/>
        <w:ind w:left="2553" w:right="977"/>
        <w:jc w:val="left"/>
        <w:rPr>
          <w:sz w:val="23"/>
        </w:rPr>
      </w:pPr>
      <w:r>
        <w:rPr>
          <w:w w:val="105"/>
          <w:sz w:val="23"/>
        </w:rPr>
        <w:t>«Выборная</w:t>
      </w:r>
      <w:r>
        <w:rPr>
          <w:spacing w:val="80"/>
          <w:w w:val="105"/>
          <w:sz w:val="23"/>
        </w:rPr>
        <w:t xml:space="preserve"> </w:t>
      </w:r>
      <w:r>
        <w:rPr>
          <w:w w:val="105"/>
          <w:sz w:val="23"/>
        </w:rPr>
        <w:t>кампания»</w:t>
      </w:r>
      <w:r>
        <w:rPr>
          <w:sz w:val="23"/>
        </w:rPr>
        <w:tab/>
      </w:r>
      <w:r>
        <w:rPr>
          <w:w w:val="105"/>
          <w:sz w:val="23"/>
        </w:rPr>
        <w:t>-</w:t>
      </w:r>
      <w:r>
        <w:rPr>
          <w:spacing w:val="80"/>
          <w:w w:val="105"/>
          <w:sz w:val="23"/>
        </w:rPr>
        <w:t xml:space="preserve"> </w:t>
      </w:r>
      <w:r>
        <w:rPr>
          <w:w w:val="105"/>
          <w:sz w:val="23"/>
        </w:rPr>
        <w:t>традиционная</w:t>
      </w:r>
      <w:r>
        <w:rPr>
          <w:spacing w:val="80"/>
          <w:w w:val="105"/>
          <w:sz w:val="23"/>
        </w:rPr>
        <w:t xml:space="preserve"> </w:t>
      </w:r>
      <w:r>
        <w:rPr>
          <w:w w:val="105"/>
          <w:sz w:val="23"/>
        </w:rPr>
        <w:t>общешкольная</w:t>
      </w:r>
      <w:r>
        <w:rPr>
          <w:spacing w:val="80"/>
          <w:w w:val="105"/>
          <w:sz w:val="23"/>
        </w:rPr>
        <w:t xml:space="preserve"> </w:t>
      </w:r>
      <w:r>
        <w:rPr>
          <w:w w:val="105"/>
          <w:sz w:val="23"/>
        </w:rPr>
        <w:t>площадка</w:t>
      </w:r>
      <w:r>
        <w:rPr>
          <w:sz w:val="23"/>
        </w:rPr>
        <w:tab/>
      </w:r>
      <w:r>
        <w:rPr>
          <w:spacing w:val="-6"/>
          <w:w w:val="105"/>
          <w:sz w:val="23"/>
        </w:rPr>
        <w:t xml:space="preserve">для </w:t>
      </w:r>
      <w:r>
        <w:rPr>
          <w:sz w:val="23"/>
        </w:rPr>
        <w:t>формирования</w:t>
      </w:r>
      <w:r>
        <w:rPr>
          <w:spacing w:val="27"/>
          <w:sz w:val="23"/>
        </w:rPr>
        <w:t xml:space="preserve"> </w:t>
      </w:r>
      <w:r>
        <w:rPr>
          <w:sz w:val="23"/>
        </w:rPr>
        <w:t>основ</w:t>
      </w:r>
      <w:r>
        <w:rPr>
          <w:spacing w:val="30"/>
          <w:sz w:val="23"/>
        </w:rPr>
        <w:t xml:space="preserve"> </w:t>
      </w:r>
      <w:r>
        <w:rPr>
          <w:sz w:val="23"/>
        </w:rPr>
        <w:t>школьного</w:t>
      </w:r>
      <w:r>
        <w:rPr>
          <w:spacing w:val="43"/>
          <w:sz w:val="23"/>
        </w:rPr>
        <w:t xml:space="preserve"> </w:t>
      </w:r>
      <w:r>
        <w:rPr>
          <w:sz w:val="23"/>
        </w:rPr>
        <w:t>самоуправления</w:t>
      </w:r>
      <w:r>
        <w:rPr>
          <w:spacing w:val="28"/>
          <w:sz w:val="23"/>
        </w:rPr>
        <w:t xml:space="preserve"> </w:t>
      </w:r>
      <w:r>
        <w:rPr>
          <w:sz w:val="23"/>
        </w:rPr>
        <w:t>для</w:t>
      </w:r>
      <w:r>
        <w:rPr>
          <w:spacing w:val="34"/>
          <w:sz w:val="23"/>
        </w:rPr>
        <w:t xml:space="preserve"> </w:t>
      </w:r>
      <w:r>
        <w:rPr>
          <w:sz w:val="23"/>
        </w:rPr>
        <w:t>учащихся</w:t>
      </w:r>
      <w:r>
        <w:rPr>
          <w:spacing w:val="25"/>
          <w:sz w:val="23"/>
        </w:rPr>
        <w:t xml:space="preserve"> </w:t>
      </w:r>
      <w:r>
        <w:rPr>
          <w:sz w:val="23"/>
        </w:rPr>
        <w:t>5-9</w:t>
      </w:r>
      <w:r>
        <w:rPr>
          <w:spacing w:val="32"/>
          <w:sz w:val="23"/>
        </w:rPr>
        <w:t xml:space="preserve"> </w:t>
      </w:r>
      <w:r>
        <w:rPr>
          <w:spacing w:val="-2"/>
          <w:sz w:val="23"/>
        </w:rPr>
        <w:t>классов.</w:t>
      </w:r>
    </w:p>
    <w:p w:rsidR="00623054" w:rsidRDefault="004D1B06" w:rsidP="004D1B06">
      <w:pPr>
        <w:pStyle w:val="a5"/>
        <w:numPr>
          <w:ilvl w:val="0"/>
          <w:numId w:val="18"/>
        </w:numPr>
        <w:tabs>
          <w:tab w:val="left" w:pos="1990"/>
          <w:tab w:val="left" w:pos="10632"/>
        </w:tabs>
        <w:spacing w:before="3" w:line="252" w:lineRule="auto"/>
        <w:ind w:right="877" w:firstLine="706"/>
        <w:rPr>
          <w:sz w:val="23"/>
        </w:rPr>
      </w:pPr>
      <w:r>
        <w:rPr>
          <w:w w:val="105"/>
          <w:sz w:val="23"/>
        </w:rPr>
        <w:t>церемонии награждения (по итогам учебного периода, года) обучающихся и педагогов</w:t>
      </w:r>
      <w:r>
        <w:rPr>
          <w:spacing w:val="-16"/>
          <w:w w:val="105"/>
          <w:sz w:val="23"/>
        </w:rPr>
        <w:t xml:space="preserve"> </w:t>
      </w:r>
      <w:r>
        <w:rPr>
          <w:w w:val="105"/>
          <w:sz w:val="23"/>
        </w:rPr>
        <w:t>за</w:t>
      </w:r>
      <w:r>
        <w:rPr>
          <w:spacing w:val="-15"/>
          <w:w w:val="105"/>
          <w:sz w:val="23"/>
        </w:rPr>
        <w:t xml:space="preserve"> </w:t>
      </w:r>
      <w:r>
        <w:rPr>
          <w:w w:val="105"/>
          <w:sz w:val="23"/>
        </w:rPr>
        <w:t>участие</w:t>
      </w:r>
      <w:r>
        <w:rPr>
          <w:spacing w:val="-15"/>
          <w:w w:val="105"/>
          <w:sz w:val="23"/>
        </w:rPr>
        <w:t xml:space="preserve"> </w:t>
      </w:r>
      <w:r>
        <w:rPr>
          <w:w w:val="105"/>
          <w:sz w:val="23"/>
        </w:rPr>
        <w:t>в</w:t>
      </w:r>
      <w:r>
        <w:rPr>
          <w:spacing w:val="-15"/>
          <w:w w:val="105"/>
          <w:sz w:val="23"/>
        </w:rPr>
        <w:t xml:space="preserve"> </w:t>
      </w:r>
      <w:r>
        <w:rPr>
          <w:w w:val="105"/>
          <w:sz w:val="23"/>
        </w:rPr>
        <w:t>жизни</w:t>
      </w:r>
      <w:r>
        <w:rPr>
          <w:spacing w:val="-15"/>
          <w:w w:val="105"/>
          <w:sz w:val="23"/>
        </w:rPr>
        <w:t xml:space="preserve"> </w:t>
      </w:r>
      <w:r>
        <w:rPr>
          <w:w w:val="105"/>
          <w:sz w:val="23"/>
        </w:rPr>
        <w:t>общеобразовательной</w:t>
      </w:r>
      <w:r>
        <w:rPr>
          <w:spacing w:val="-6"/>
          <w:w w:val="105"/>
          <w:sz w:val="23"/>
        </w:rPr>
        <w:t xml:space="preserve"> </w:t>
      </w:r>
      <w:r>
        <w:rPr>
          <w:w w:val="105"/>
          <w:sz w:val="23"/>
        </w:rPr>
        <w:t>организации,</w:t>
      </w:r>
      <w:r>
        <w:rPr>
          <w:spacing w:val="-16"/>
          <w:w w:val="105"/>
          <w:sz w:val="23"/>
        </w:rPr>
        <w:t xml:space="preserve"> </w:t>
      </w:r>
      <w:r>
        <w:rPr>
          <w:w w:val="105"/>
          <w:sz w:val="23"/>
        </w:rPr>
        <w:t>достижения</w:t>
      </w:r>
      <w:r>
        <w:rPr>
          <w:spacing w:val="-14"/>
          <w:w w:val="105"/>
          <w:sz w:val="23"/>
        </w:rPr>
        <w:t xml:space="preserve"> </w:t>
      </w:r>
      <w:r>
        <w:rPr>
          <w:w w:val="105"/>
          <w:sz w:val="23"/>
        </w:rPr>
        <w:t>в</w:t>
      </w:r>
      <w:r>
        <w:rPr>
          <w:spacing w:val="-16"/>
          <w:w w:val="105"/>
          <w:sz w:val="23"/>
        </w:rPr>
        <w:t xml:space="preserve"> </w:t>
      </w:r>
      <w:r>
        <w:rPr>
          <w:w w:val="105"/>
          <w:sz w:val="23"/>
        </w:rPr>
        <w:t>конкурсах, соревнованиях, олимпиадах, вклад в развитие общеобразовательной организации, своей местности.</w:t>
      </w:r>
      <w:r>
        <w:rPr>
          <w:spacing w:val="-16"/>
          <w:w w:val="105"/>
          <w:sz w:val="23"/>
        </w:rPr>
        <w:t xml:space="preserve"> </w:t>
      </w:r>
      <w:r>
        <w:rPr>
          <w:w w:val="105"/>
          <w:sz w:val="23"/>
        </w:rPr>
        <w:t>Это</w:t>
      </w:r>
      <w:r>
        <w:rPr>
          <w:spacing w:val="-10"/>
          <w:w w:val="105"/>
          <w:sz w:val="23"/>
        </w:rPr>
        <w:t xml:space="preserve"> </w:t>
      </w:r>
      <w:r>
        <w:rPr>
          <w:w w:val="105"/>
          <w:sz w:val="23"/>
        </w:rPr>
        <w:t>способствует</w:t>
      </w:r>
      <w:r>
        <w:rPr>
          <w:spacing w:val="-15"/>
          <w:w w:val="105"/>
          <w:sz w:val="23"/>
        </w:rPr>
        <w:t xml:space="preserve"> </w:t>
      </w:r>
      <w:r>
        <w:rPr>
          <w:w w:val="105"/>
          <w:sz w:val="23"/>
        </w:rPr>
        <w:t>поощрению</w:t>
      </w:r>
      <w:r>
        <w:rPr>
          <w:spacing w:val="-12"/>
          <w:w w:val="105"/>
          <w:sz w:val="23"/>
        </w:rPr>
        <w:t xml:space="preserve"> </w:t>
      </w:r>
      <w:r>
        <w:rPr>
          <w:w w:val="105"/>
          <w:sz w:val="23"/>
        </w:rPr>
        <w:t>социальной</w:t>
      </w:r>
      <w:r>
        <w:rPr>
          <w:spacing w:val="-16"/>
          <w:w w:val="105"/>
          <w:sz w:val="23"/>
        </w:rPr>
        <w:t xml:space="preserve"> </w:t>
      </w:r>
      <w:r>
        <w:rPr>
          <w:w w:val="105"/>
          <w:sz w:val="23"/>
        </w:rPr>
        <w:t>активности обучающихся,</w:t>
      </w:r>
      <w:r>
        <w:rPr>
          <w:spacing w:val="-9"/>
          <w:w w:val="105"/>
          <w:sz w:val="23"/>
        </w:rPr>
        <w:t xml:space="preserve"> </w:t>
      </w:r>
      <w:r>
        <w:rPr>
          <w:w w:val="105"/>
          <w:sz w:val="23"/>
        </w:rPr>
        <w:t>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623054" w:rsidRDefault="004D1B06" w:rsidP="004D1B06">
      <w:pPr>
        <w:pStyle w:val="a5"/>
        <w:numPr>
          <w:ilvl w:val="0"/>
          <w:numId w:val="18"/>
        </w:numPr>
        <w:tabs>
          <w:tab w:val="left" w:pos="1990"/>
          <w:tab w:val="left" w:pos="10632"/>
        </w:tabs>
        <w:spacing w:line="249" w:lineRule="auto"/>
        <w:ind w:right="1318" w:firstLine="706"/>
        <w:rPr>
          <w:sz w:val="23"/>
        </w:rPr>
      </w:pPr>
      <w:r>
        <w:rPr>
          <w:w w:val="105"/>
          <w:sz w:val="23"/>
        </w:rPr>
        <w:t>социальные проекты в общеобразовательной организации, совместно разрабатываемые</w:t>
      </w:r>
      <w:r>
        <w:rPr>
          <w:spacing w:val="-11"/>
          <w:w w:val="105"/>
          <w:sz w:val="23"/>
        </w:rPr>
        <w:t xml:space="preserve"> </w:t>
      </w:r>
      <w:r>
        <w:rPr>
          <w:w w:val="105"/>
          <w:sz w:val="23"/>
        </w:rPr>
        <w:t>и</w:t>
      </w:r>
      <w:r>
        <w:rPr>
          <w:spacing w:val="-12"/>
          <w:w w:val="105"/>
          <w:sz w:val="23"/>
        </w:rPr>
        <w:t xml:space="preserve"> </w:t>
      </w:r>
      <w:r>
        <w:rPr>
          <w:w w:val="105"/>
          <w:sz w:val="23"/>
        </w:rPr>
        <w:t>реализуемые</w:t>
      </w:r>
      <w:r>
        <w:rPr>
          <w:spacing w:val="-10"/>
          <w:w w:val="105"/>
          <w:sz w:val="23"/>
        </w:rPr>
        <w:t xml:space="preserve"> </w:t>
      </w:r>
      <w:r>
        <w:rPr>
          <w:w w:val="105"/>
          <w:sz w:val="23"/>
        </w:rPr>
        <w:t>обучающимися</w:t>
      </w:r>
      <w:r>
        <w:rPr>
          <w:spacing w:val="-12"/>
          <w:w w:val="105"/>
          <w:sz w:val="23"/>
        </w:rPr>
        <w:t xml:space="preserve"> </w:t>
      </w:r>
      <w:r>
        <w:rPr>
          <w:w w:val="105"/>
          <w:sz w:val="23"/>
        </w:rPr>
        <w:t>и</w:t>
      </w:r>
      <w:r>
        <w:rPr>
          <w:spacing w:val="-12"/>
          <w:w w:val="105"/>
          <w:sz w:val="23"/>
        </w:rPr>
        <w:t xml:space="preserve"> </w:t>
      </w:r>
      <w:r>
        <w:rPr>
          <w:w w:val="105"/>
          <w:sz w:val="23"/>
        </w:rPr>
        <w:t>педагогами,</w:t>
      </w:r>
      <w:r>
        <w:rPr>
          <w:spacing w:val="-14"/>
          <w:w w:val="105"/>
          <w:sz w:val="23"/>
        </w:rPr>
        <w:t xml:space="preserve"> </w:t>
      </w:r>
      <w:r>
        <w:rPr>
          <w:w w:val="105"/>
          <w:sz w:val="23"/>
        </w:rPr>
        <w:t>в</w:t>
      </w:r>
      <w:r>
        <w:rPr>
          <w:spacing w:val="-6"/>
          <w:w w:val="105"/>
          <w:sz w:val="23"/>
        </w:rPr>
        <w:t xml:space="preserve"> </w:t>
      </w:r>
      <w:r>
        <w:rPr>
          <w:w w:val="105"/>
          <w:sz w:val="23"/>
        </w:rPr>
        <w:t>том</w:t>
      </w:r>
      <w:r>
        <w:rPr>
          <w:spacing w:val="-8"/>
          <w:w w:val="105"/>
          <w:sz w:val="23"/>
        </w:rPr>
        <w:t xml:space="preserve"> </w:t>
      </w:r>
      <w:r>
        <w:rPr>
          <w:w w:val="105"/>
          <w:sz w:val="23"/>
        </w:rPr>
        <w:t>числе</w:t>
      </w:r>
      <w:r>
        <w:rPr>
          <w:spacing w:val="-11"/>
          <w:w w:val="105"/>
          <w:sz w:val="23"/>
        </w:rPr>
        <w:t xml:space="preserve"> </w:t>
      </w:r>
      <w:r>
        <w:rPr>
          <w:w w:val="105"/>
          <w:sz w:val="23"/>
        </w:rPr>
        <w:t>с</w:t>
      </w:r>
      <w:r>
        <w:rPr>
          <w:spacing w:val="-12"/>
          <w:w w:val="105"/>
          <w:sz w:val="23"/>
        </w:rPr>
        <w:t xml:space="preserve"> </w:t>
      </w:r>
      <w:r>
        <w:rPr>
          <w:w w:val="105"/>
          <w:sz w:val="23"/>
        </w:rPr>
        <w:t>участием социальных партнёров, комплексы дел благотворительной, экологической, патриотической, трудовой и др. направленности:</w:t>
      </w:r>
    </w:p>
    <w:p w:rsidR="00623054" w:rsidRDefault="004D1B06" w:rsidP="004D1B06">
      <w:pPr>
        <w:pStyle w:val="a5"/>
        <w:numPr>
          <w:ilvl w:val="1"/>
          <w:numId w:val="18"/>
        </w:numPr>
        <w:tabs>
          <w:tab w:val="left" w:pos="2552"/>
          <w:tab w:val="left" w:pos="10632"/>
        </w:tabs>
        <w:ind w:left="2552" w:hanging="359"/>
        <w:jc w:val="left"/>
        <w:rPr>
          <w:sz w:val="23"/>
        </w:rPr>
      </w:pPr>
      <w:r>
        <w:rPr>
          <w:sz w:val="23"/>
        </w:rPr>
        <w:t>социальный</w:t>
      </w:r>
      <w:r>
        <w:rPr>
          <w:spacing w:val="20"/>
          <w:sz w:val="23"/>
        </w:rPr>
        <w:t xml:space="preserve"> </w:t>
      </w:r>
      <w:r>
        <w:rPr>
          <w:sz w:val="23"/>
        </w:rPr>
        <w:t>проект</w:t>
      </w:r>
      <w:r>
        <w:rPr>
          <w:spacing w:val="22"/>
          <w:sz w:val="23"/>
        </w:rPr>
        <w:t xml:space="preserve"> </w:t>
      </w:r>
      <w:r>
        <w:rPr>
          <w:sz w:val="23"/>
        </w:rPr>
        <w:t>в</w:t>
      </w:r>
      <w:r>
        <w:rPr>
          <w:spacing w:val="29"/>
          <w:sz w:val="23"/>
        </w:rPr>
        <w:t xml:space="preserve"> </w:t>
      </w:r>
      <w:r>
        <w:rPr>
          <w:sz w:val="23"/>
        </w:rPr>
        <w:t>рамках</w:t>
      </w:r>
      <w:r>
        <w:rPr>
          <w:spacing w:val="11"/>
          <w:sz w:val="23"/>
        </w:rPr>
        <w:t xml:space="preserve"> </w:t>
      </w:r>
      <w:r>
        <w:rPr>
          <w:sz w:val="23"/>
        </w:rPr>
        <w:t>Всероссийской</w:t>
      </w:r>
      <w:r>
        <w:rPr>
          <w:spacing w:val="32"/>
          <w:sz w:val="23"/>
        </w:rPr>
        <w:t xml:space="preserve"> </w:t>
      </w:r>
      <w:r>
        <w:rPr>
          <w:sz w:val="23"/>
        </w:rPr>
        <w:t>акции</w:t>
      </w:r>
      <w:r>
        <w:rPr>
          <w:spacing w:val="40"/>
          <w:sz w:val="23"/>
        </w:rPr>
        <w:t xml:space="preserve"> </w:t>
      </w:r>
      <w:r>
        <w:rPr>
          <w:sz w:val="23"/>
        </w:rPr>
        <w:t>«Я</w:t>
      </w:r>
      <w:r>
        <w:rPr>
          <w:spacing w:val="13"/>
          <w:sz w:val="23"/>
        </w:rPr>
        <w:t xml:space="preserve"> </w:t>
      </w:r>
      <w:r>
        <w:rPr>
          <w:sz w:val="23"/>
        </w:rPr>
        <w:t>–</w:t>
      </w:r>
      <w:r>
        <w:rPr>
          <w:spacing w:val="30"/>
          <w:sz w:val="23"/>
        </w:rPr>
        <w:t xml:space="preserve"> </w:t>
      </w:r>
      <w:r>
        <w:rPr>
          <w:sz w:val="23"/>
        </w:rPr>
        <w:t>гражданин</w:t>
      </w:r>
      <w:r>
        <w:rPr>
          <w:spacing w:val="22"/>
          <w:sz w:val="23"/>
        </w:rPr>
        <w:t xml:space="preserve"> </w:t>
      </w:r>
      <w:r>
        <w:rPr>
          <w:spacing w:val="-2"/>
          <w:sz w:val="23"/>
        </w:rPr>
        <w:t>России»;</w:t>
      </w:r>
    </w:p>
    <w:p w:rsidR="00623054" w:rsidRDefault="004D1B06" w:rsidP="004D1B06">
      <w:pPr>
        <w:pStyle w:val="a5"/>
        <w:numPr>
          <w:ilvl w:val="1"/>
          <w:numId w:val="18"/>
        </w:numPr>
        <w:tabs>
          <w:tab w:val="left" w:pos="2552"/>
          <w:tab w:val="left" w:pos="10632"/>
        </w:tabs>
        <w:spacing w:before="16"/>
        <w:ind w:left="2552" w:hanging="359"/>
        <w:jc w:val="left"/>
        <w:rPr>
          <w:sz w:val="23"/>
        </w:rPr>
      </w:pPr>
      <w:r>
        <w:rPr>
          <w:sz w:val="23"/>
        </w:rPr>
        <w:t>экологический</w:t>
      </w:r>
      <w:r>
        <w:rPr>
          <w:spacing w:val="24"/>
          <w:sz w:val="23"/>
        </w:rPr>
        <w:t xml:space="preserve"> </w:t>
      </w:r>
      <w:r>
        <w:rPr>
          <w:sz w:val="23"/>
        </w:rPr>
        <w:t>Фестиваль</w:t>
      </w:r>
      <w:r>
        <w:rPr>
          <w:spacing w:val="56"/>
          <w:sz w:val="23"/>
        </w:rPr>
        <w:t xml:space="preserve"> </w:t>
      </w:r>
      <w:r>
        <w:rPr>
          <w:sz w:val="23"/>
        </w:rPr>
        <w:t>«Экология.</w:t>
      </w:r>
      <w:r>
        <w:rPr>
          <w:spacing w:val="30"/>
          <w:sz w:val="23"/>
        </w:rPr>
        <w:t xml:space="preserve"> </w:t>
      </w:r>
      <w:r>
        <w:rPr>
          <w:sz w:val="23"/>
        </w:rPr>
        <w:t>Творчество.</w:t>
      </w:r>
      <w:r>
        <w:rPr>
          <w:spacing w:val="28"/>
          <w:sz w:val="23"/>
        </w:rPr>
        <w:t xml:space="preserve"> </w:t>
      </w:r>
      <w:r>
        <w:rPr>
          <w:spacing w:val="-2"/>
          <w:sz w:val="23"/>
        </w:rPr>
        <w:t>Дети»;</w:t>
      </w:r>
    </w:p>
    <w:p w:rsidR="00623054" w:rsidRDefault="004D1B06" w:rsidP="004D1B06">
      <w:pPr>
        <w:pStyle w:val="a5"/>
        <w:numPr>
          <w:ilvl w:val="1"/>
          <w:numId w:val="18"/>
        </w:numPr>
        <w:tabs>
          <w:tab w:val="left" w:pos="2552"/>
          <w:tab w:val="left" w:pos="10632"/>
        </w:tabs>
        <w:spacing w:before="9"/>
        <w:ind w:left="2552" w:hanging="359"/>
        <w:jc w:val="left"/>
        <w:rPr>
          <w:sz w:val="23"/>
        </w:rPr>
      </w:pPr>
      <w:r>
        <w:rPr>
          <w:sz w:val="23"/>
        </w:rPr>
        <w:t>конкурс</w:t>
      </w:r>
      <w:r>
        <w:rPr>
          <w:spacing w:val="20"/>
          <w:sz w:val="23"/>
        </w:rPr>
        <w:t xml:space="preserve"> </w:t>
      </w:r>
      <w:r>
        <w:rPr>
          <w:sz w:val="23"/>
        </w:rPr>
        <w:t>«Тепло</w:t>
      </w:r>
      <w:r>
        <w:rPr>
          <w:spacing w:val="22"/>
          <w:sz w:val="23"/>
        </w:rPr>
        <w:t xml:space="preserve"> </w:t>
      </w:r>
      <w:r>
        <w:rPr>
          <w:sz w:val="23"/>
        </w:rPr>
        <w:t>твоих</w:t>
      </w:r>
      <w:r>
        <w:rPr>
          <w:spacing w:val="11"/>
          <w:sz w:val="23"/>
        </w:rPr>
        <w:t xml:space="preserve"> </w:t>
      </w:r>
      <w:r>
        <w:rPr>
          <w:sz w:val="23"/>
        </w:rPr>
        <w:t>рук»</w:t>
      </w:r>
      <w:r>
        <w:rPr>
          <w:spacing w:val="11"/>
          <w:sz w:val="23"/>
        </w:rPr>
        <w:t xml:space="preserve"> </w:t>
      </w:r>
      <w:r>
        <w:rPr>
          <w:sz w:val="23"/>
        </w:rPr>
        <w:t>по</w:t>
      </w:r>
      <w:r>
        <w:rPr>
          <w:spacing w:val="10"/>
          <w:sz w:val="23"/>
        </w:rPr>
        <w:t xml:space="preserve"> </w:t>
      </w:r>
      <w:r>
        <w:rPr>
          <w:sz w:val="23"/>
        </w:rPr>
        <w:t>изготовлению</w:t>
      </w:r>
      <w:r>
        <w:rPr>
          <w:spacing w:val="23"/>
          <w:sz w:val="23"/>
        </w:rPr>
        <w:t xml:space="preserve"> </w:t>
      </w:r>
      <w:r>
        <w:rPr>
          <w:sz w:val="23"/>
        </w:rPr>
        <w:t>скворечников</w:t>
      </w:r>
      <w:r>
        <w:rPr>
          <w:spacing w:val="13"/>
          <w:sz w:val="23"/>
        </w:rPr>
        <w:t xml:space="preserve"> </w:t>
      </w:r>
      <w:r>
        <w:rPr>
          <w:sz w:val="23"/>
        </w:rPr>
        <w:t>и</w:t>
      </w:r>
      <w:r>
        <w:rPr>
          <w:spacing w:val="19"/>
          <w:sz w:val="23"/>
        </w:rPr>
        <w:t xml:space="preserve"> </w:t>
      </w:r>
      <w:r>
        <w:rPr>
          <w:spacing w:val="-2"/>
          <w:sz w:val="23"/>
        </w:rPr>
        <w:t>кормушек.</w:t>
      </w:r>
    </w:p>
    <w:p w:rsidR="00623054" w:rsidRDefault="004D1B06" w:rsidP="004D1B06">
      <w:pPr>
        <w:pStyle w:val="a5"/>
        <w:numPr>
          <w:ilvl w:val="0"/>
          <w:numId w:val="18"/>
        </w:numPr>
        <w:tabs>
          <w:tab w:val="left" w:pos="1983"/>
          <w:tab w:val="left" w:pos="10632"/>
        </w:tabs>
        <w:spacing w:before="2"/>
        <w:ind w:left="1983" w:hanging="143"/>
        <w:jc w:val="left"/>
        <w:rPr>
          <w:sz w:val="23"/>
        </w:rPr>
      </w:pPr>
      <w:r>
        <w:rPr>
          <w:sz w:val="23"/>
        </w:rPr>
        <w:t>проводимые</w:t>
      </w:r>
      <w:r>
        <w:rPr>
          <w:spacing w:val="27"/>
          <w:sz w:val="23"/>
        </w:rPr>
        <w:t xml:space="preserve"> </w:t>
      </w:r>
      <w:r>
        <w:rPr>
          <w:sz w:val="23"/>
        </w:rPr>
        <w:t>для</w:t>
      </w:r>
      <w:r>
        <w:rPr>
          <w:spacing w:val="18"/>
          <w:sz w:val="23"/>
        </w:rPr>
        <w:t xml:space="preserve"> </w:t>
      </w:r>
      <w:r>
        <w:rPr>
          <w:sz w:val="23"/>
        </w:rPr>
        <w:t>жителей</w:t>
      </w:r>
      <w:r>
        <w:rPr>
          <w:spacing w:val="25"/>
          <w:sz w:val="23"/>
        </w:rPr>
        <w:t xml:space="preserve"> </w:t>
      </w:r>
      <w:r>
        <w:rPr>
          <w:sz w:val="23"/>
        </w:rPr>
        <w:t>поселения,</w:t>
      </w:r>
      <w:r>
        <w:rPr>
          <w:spacing w:val="41"/>
          <w:sz w:val="23"/>
        </w:rPr>
        <w:t xml:space="preserve"> </w:t>
      </w:r>
      <w:r>
        <w:rPr>
          <w:sz w:val="23"/>
        </w:rPr>
        <w:t>своей</w:t>
      </w:r>
      <w:r>
        <w:rPr>
          <w:spacing w:val="24"/>
          <w:sz w:val="23"/>
        </w:rPr>
        <w:t xml:space="preserve"> </w:t>
      </w:r>
      <w:r>
        <w:rPr>
          <w:sz w:val="23"/>
        </w:rPr>
        <w:t>местности</w:t>
      </w:r>
      <w:r>
        <w:rPr>
          <w:spacing w:val="35"/>
          <w:sz w:val="23"/>
        </w:rPr>
        <w:t xml:space="preserve"> </w:t>
      </w:r>
      <w:r>
        <w:rPr>
          <w:sz w:val="23"/>
        </w:rPr>
        <w:t>и</w:t>
      </w:r>
      <w:r>
        <w:rPr>
          <w:spacing w:val="22"/>
          <w:sz w:val="23"/>
        </w:rPr>
        <w:t xml:space="preserve"> </w:t>
      </w:r>
      <w:r>
        <w:rPr>
          <w:sz w:val="23"/>
        </w:rPr>
        <w:t>организуемые</w:t>
      </w:r>
      <w:r>
        <w:rPr>
          <w:spacing w:val="38"/>
          <w:sz w:val="23"/>
        </w:rPr>
        <w:t xml:space="preserve"> </w:t>
      </w:r>
      <w:r>
        <w:rPr>
          <w:spacing w:val="-2"/>
          <w:sz w:val="23"/>
        </w:rPr>
        <w:t>совместно</w:t>
      </w:r>
    </w:p>
    <w:p w:rsidR="00623054" w:rsidRDefault="004D1B06" w:rsidP="004D1B06">
      <w:pPr>
        <w:pStyle w:val="a3"/>
        <w:tabs>
          <w:tab w:val="left" w:pos="10632"/>
        </w:tabs>
        <w:spacing w:before="69" w:line="254" w:lineRule="auto"/>
        <w:ind w:left="1134" w:right="1214" w:firstLine="0"/>
        <w:jc w:val="left"/>
      </w:pPr>
      <w:r>
        <w:rPr>
          <w:w w:val="105"/>
        </w:rPr>
        <w:t>с</w:t>
      </w:r>
      <w:r>
        <w:rPr>
          <w:spacing w:val="-16"/>
          <w:w w:val="105"/>
        </w:rPr>
        <w:t xml:space="preserve"> </w:t>
      </w:r>
      <w:r>
        <w:rPr>
          <w:w w:val="105"/>
        </w:rPr>
        <w:t>семьями</w:t>
      </w:r>
      <w:r>
        <w:rPr>
          <w:spacing w:val="-11"/>
          <w:w w:val="105"/>
        </w:rPr>
        <w:t xml:space="preserve"> </w:t>
      </w:r>
      <w:r>
        <w:rPr>
          <w:w w:val="105"/>
        </w:rPr>
        <w:t>обучающихся</w:t>
      </w:r>
      <w:r>
        <w:rPr>
          <w:spacing w:val="-12"/>
          <w:w w:val="105"/>
        </w:rPr>
        <w:t xml:space="preserve"> </w:t>
      </w:r>
      <w:r>
        <w:rPr>
          <w:w w:val="105"/>
        </w:rPr>
        <w:t>праздники,</w:t>
      </w:r>
      <w:r>
        <w:rPr>
          <w:spacing w:val="-6"/>
          <w:w w:val="105"/>
        </w:rPr>
        <w:t xml:space="preserve"> </w:t>
      </w:r>
      <w:r>
        <w:rPr>
          <w:w w:val="105"/>
        </w:rPr>
        <w:t>фестивали,</w:t>
      </w:r>
      <w:r>
        <w:rPr>
          <w:spacing w:val="-12"/>
          <w:w w:val="105"/>
        </w:rPr>
        <w:t xml:space="preserve"> </w:t>
      </w:r>
      <w:r>
        <w:rPr>
          <w:w w:val="105"/>
        </w:rPr>
        <w:t>представления</w:t>
      </w:r>
      <w:r>
        <w:rPr>
          <w:spacing w:val="-12"/>
          <w:w w:val="105"/>
        </w:rPr>
        <w:t xml:space="preserve"> </w:t>
      </w:r>
      <w:r>
        <w:rPr>
          <w:w w:val="105"/>
        </w:rPr>
        <w:t>в</w:t>
      </w:r>
      <w:r>
        <w:rPr>
          <w:spacing w:val="-9"/>
          <w:w w:val="105"/>
        </w:rPr>
        <w:t xml:space="preserve"> </w:t>
      </w:r>
      <w:r>
        <w:rPr>
          <w:w w:val="105"/>
        </w:rPr>
        <w:t>связи</w:t>
      </w:r>
      <w:r>
        <w:rPr>
          <w:spacing w:val="-3"/>
          <w:w w:val="105"/>
        </w:rPr>
        <w:t xml:space="preserve"> </w:t>
      </w:r>
      <w:r>
        <w:rPr>
          <w:w w:val="105"/>
        </w:rPr>
        <w:t>с</w:t>
      </w:r>
      <w:r>
        <w:rPr>
          <w:spacing w:val="-16"/>
          <w:w w:val="105"/>
        </w:rPr>
        <w:t xml:space="preserve"> </w:t>
      </w:r>
      <w:r>
        <w:rPr>
          <w:w w:val="105"/>
        </w:rPr>
        <w:t>памятными датами, значимыми событиями для жителей поселения:</w:t>
      </w:r>
    </w:p>
    <w:p w:rsidR="00623054" w:rsidRDefault="004D1B06" w:rsidP="004D1B06">
      <w:pPr>
        <w:pStyle w:val="a5"/>
        <w:numPr>
          <w:ilvl w:val="1"/>
          <w:numId w:val="18"/>
        </w:numPr>
        <w:tabs>
          <w:tab w:val="left" w:pos="2566"/>
          <w:tab w:val="left" w:pos="10632"/>
        </w:tabs>
        <w:spacing w:before="2"/>
        <w:ind w:left="2566" w:hanging="366"/>
        <w:jc w:val="left"/>
        <w:rPr>
          <w:sz w:val="23"/>
        </w:rPr>
      </w:pPr>
      <w:r>
        <w:rPr>
          <w:sz w:val="23"/>
        </w:rPr>
        <w:t>День</w:t>
      </w:r>
      <w:r>
        <w:rPr>
          <w:spacing w:val="23"/>
          <w:sz w:val="23"/>
        </w:rPr>
        <w:t xml:space="preserve"> </w:t>
      </w:r>
      <w:r>
        <w:rPr>
          <w:sz w:val="23"/>
        </w:rPr>
        <w:t>пожилого</w:t>
      </w:r>
      <w:r>
        <w:rPr>
          <w:spacing w:val="21"/>
          <w:sz w:val="23"/>
        </w:rPr>
        <w:t xml:space="preserve"> </w:t>
      </w:r>
      <w:r>
        <w:rPr>
          <w:spacing w:val="-2"/>
          <w:sz w:val="23"/>
        </w:rPr>
        <w:t>человека;</w:t>
      </w:r>
    </w:p>
    <w:p w:rsidR="00623054" w:rsidRDefault="004D1B06" w:rsidP="004D1B06">
      <w:pPr>
        <w:pStyle w:val="a5"/>
        <w:numPr>
          <w:ilvl w:val="1"/>
          <w:numId w:val="18"/>
        </w:numPr>
        <w:tabs>
          <w:tab w:val="left" w:pos="2566"/>
          <w:tab w:val="left" w:pos="10632"/>
        </w:tabs>
        <w:spacing w:before="9"/>
        <w:ind w:left="2566" w:hanging="366"/>
        <w:jc w:val="left"/>
        <w:rPr>
          <w:sz w:val="23"/>
        </w:rPr>
      </w:pPr>
      <w:r>
        <w:rPr>
          <w:sz w:val="23"/>
        </w:rPr>
        <w:t>День</w:t>
      </w:r>
      <w:r>
        <w:rPr>
          <w:spacing w:val="20"/>
          <w:sz w:val="23"/>
        </w:rPr>
        <w:t xml:space="preserve"> </w:t>
      </w:r>
      <w:r>
        <w:rPr>
          <w:sz w:val="23"/>
        </w:rPr>
        <w:t>Памяти</w:t>
      </w:r>
      <w:r>
        <w:rPr>
          <w:spacing w:val="15"/>
          <w:sz w:val="23"/>
        </w:rPr>
        <w:t xml:space="preserve"> </w:t>
      </w:r>
      <w:r>
        <w:rPr>
          <w:spacing w:val="-2"/>
          <w:sz w:val="23"/>
        </w:rPr>
        <w:t>Героя;</w:t>
      </w:r>
    </w:p>
    <w:p w:rsidR="00623054" w:rsidRDefault="004D1B06" w:rsidP="004D1B06">
      <w:pPr>
        <w:pStyle w:val="a5"/>
        <w:numPr>
          <w:ilvl w:val="1"/>
          <w:numId w:val="18"/>
        </w:numPr>
        <w:tabs>
          <w:tab w:val="left" w:pos="2566"/>
          <w:tab w:val="left" w:pos="10632"/>
        </w:tabs>
        <w:spacing w:before="9"/>
        <w:ind w:left="2566" w:hanging="359"/>
        <w:jc w:val="left"/>
        <w:rPr>
          <w:sz w:val="23"/>
        </w:rPr>
      </w:pPr>
      <w:r>
        <w:rPr>
          <w:sz w:val="23"/>
        </w:rPr>
        <w:t>День</w:t>
      </w:r>
      <w:r>
        <w:rPr>
          <w:spacing w:val="31"/>
          <w:sz w:val="23"/>
        </w:rPr>
        <w:t xml:space="preserve"> </w:t>
      </w:r>
      <w:r>
        <w:rPr>
          <w:sz w:val="23"/>
        </w:rPr>
        <w:t>освобождения</w:t>
      </w:r>
      <w:r>
        <w:rPr>
          <w:spacing w:val="38"/>
          <w:sz w:val="23"/>
        </w:rPr>
        <w:t xml:space="preserve"> </w:t>
      </w:r>
      <w:r>
        <w:rPr>
          <w:spacing w:val="-4"/>
          <w:sz w:val="23"/>
        </w:rPr>
        <w:t>села;</w:t>
      </w:r>
    </w:p>
    <w:p w:rsidR="00623054" w:rsidRDefault="004D1B06" w:rsidP="004D1B06">
      <w:pPr>
        <w:pStyle w:val="a5"/>
        <w:numPr>
          <w:ilvl w:val="1"/>
          <w:numId w:val="18"/>
        </w:numPr>
        <w:tabs>
          <w:tab w:val="left" w:pos="2566"/>
          <w:tab w:val="left" w:pos="10632"/>
        </w:tabs>
        <w:spacing w:before="16"/>
        <w:ind w:left="2566" w:hanging="359"/>
        <w:jc w:val="left"/>
        <w:rPr>
          <w:sz w:val="23"/>
        </w:rPr>
      </w:pPr>
      <w:r>
        <w:rPr>
          <w:sz w:val="23"/>
        </w:rPr>
        <w:t>День</w:t>
      </w:r>
      <w:r>
        <w:rPr>
          <w:spacing w:val="7"/>
          <w:sz w:val="23"/>
        </w:rPr>
        <w:t xml:space="preserve"> </w:t>
      </w:r>
      <w:r>
        <w:rPr>
          <w:spacing w:val="-2"/>
          <w:sz w:val="23"/>
        </w:rPr>
        <w:t>Победы.</w:t>
      </w:r>
    </w:p>
    <w:p w:rsidR="00623054" w:rsidRDefault="004D1B06" w:rsidP="004D1B06">
      <w:pPr>
        <w:pStyle w:val="a5"/>
        <w:numPr>
          <w:ilvl w:val="0"/>
          <w:numId w:val="18"/>
        </w:numPr>
        <w:tabs>
          <w:tab w:val="left" w:pos="1990"/>
          <w:tab w:val="left" w:pos="10632"/>
        </w:tabs>
        <w:spacing w:before="3" w:line="249" w:lineRule="auto"/>
        <w:ind w:right="1200" w:firstLine="706"/>
        <w:rPr>
          <w:sz w:val="23"/>
        </w:rPr>
      </w:pPr>
      <w:r>
        <w:rPr>
          <w:w w:val="105"/>
          <w:sz w:val="23"/>
        </w:rPr>
        <w:t>разновозрастные</w:t>
      </w:r>
      <w:r>
        <w:rPr>
          <w:spacing w:val="-16"/>
          <w:w w:val="105"/>
          <w:sz w:val="23"/>
        </w:rPr>
        <w:t xml:space="preserve"> </w:t>
      </w:r>
      <w:r>
        <w:rPr>
          <w:w w:val="105"/>
          <w:sz w:val="23"/>
        </w:rPr>
        <w:t>сборы,</w:t>
      </w:r>
      <w:r>
        <w:rPr>
          <w:spacing w:val="-15"/>
          <w:w w:val="105"/>
          <w:sz w:val="23"/>
        </w:rPr>
        <w:t xml:space="preserve"> </w:t>
      </w:r>
      <w:r>
        <w:rPr>
          <w:w w:val="105"/>
          <w:sz w:val="23"/>
        </w:rPr>
        <w:t>многодневные</w:t>
      </w:r>
      <w:r>
        <w:rPr>
          <w:spacing w:val="-15"/>
          <w:w w:val="105"/>
          <w:sz w:val="23"/>
        </w:rPr>
        <w:t xml:space="preserve"> </w:t>
      </w:r>
      <w:r>
        <w:rPr>
          <w:w w:val="105"/>
          <w:sz w:val="23"/>
        </w:rPr>
        <w:t>выездные</w:t>
      </w:r>
      <w:r>
        <w:rPr>
          <w:spacing w:val="-10"/>
          <w:w w:val="105"/>
          <w:sz w:val="23"/>
        </w:rPr>
        <w:t xml:space="preserve"> </w:t>
      </w:r>
      <w:r>
        <w:rPr>
          <w:w w:val="105"/>
          <w:sz w:val="23"/>
        </w:rPr>
        <w:t>события,</w:t>
      </w:r>
      <w:r>
        <w:rPr>
          <w:spacing w:val="-15"/>
          <w:w w:val="105"/>
          <w:sz w:val="23"/>
        </w:rPr>
        <w:t xml:space="preserve"> </w:t>
      </w:r>
      <w:r>
        <w:rPr>
          <w:w w:val="105"/>
          <w:sz w:val="23"/>
        </w:rPr>
        <w:t>включающие</w:t>
      </w:r>
      <w:r>
        <w:rPr>
          <w:spacing w:val="-15"/>
          <w:w w:val="105"/>
          <w:sz w:val="23"/>
        </w:rPr>
        <w:t xml:space="preserve"> </w:t>
      </w:r>
      <w:r>
        <w:rPr>
          <w:w w:val="105"/>
          <w:sz w:val="23"/>
        </w:rPr>
        <w:t>в</w:t>
      </w:r>
      <w:r>
        <w:rPr>
          <w:spacing w:val="-1"/>
          <w:w w:val="105"/>
          <w:sz w:val="23"/>
        </w:rPr>
        <w:t xml:space="preserve"> </w:t>
      </w:r>
      <w:r>
        <w:rPr>
          <w:w w:val="105"/>
          <w:sz w:val="23"/>
        </w:rPr>
        <w:t xml:space="preserve">себя комплекс коллективных творческих дел гражданской, патриотической, историко- краеведческой, экологической, трудовой, спортивно-оздоровительной и др. </w:t>
      </w:r>
      <w:r>
        <w:rPr>
          <w:spacing w:val="-2"/>
          <w:w w:val="105"/>
          <w:sz w:val="23"/>
        </w:rPr>
        <w:t>направленности:</w:t>
      </w:r>
    </w:p>
    <w:p w:rsidR="00623054" w:rsidRDefault="004D1B06" w:rsidP="004D1B06">
      <w:pPr>
        <w:pStyle w:val="a5"/>
        <w:numPr>
          <w:ilvl w:val="1"/>
          <w:numId w:val="18"/>
        </w:numPr>
        <w:tabs>
          <w:tab w:val="left" w:pos="2566"/>
          <w:tab w:val="left" w:pos="10632"/>
        </w:tabs>
        <w:spacing w:before="2"/>
        <w:ind w:left="2566" w:hanging="359"/>
        <w:rPr>
          <w:sz w:val="23"/>
        </w:rPr>
      </w:pPr>
      <w:r>
        <w:rPr>
          <w:sz w:val="23"/>
        </w:rPr>
        <w:t>поход</w:t>
      </w:r>
      <w:r>
        <w:rPr>
          <w:spacing w:val="18"/>
          <w:sz w:val="23"/>
        </w:rPr>
        <w:t xml:space="preserve"> </w:t>
      </w:r>
      <w:r>
        <w:rPr>
          <w:sz w:val="23"/>
        </w:rPr>
        <w:t>«Краски</w:t>
      </w:r>
      <w:r>
        <w:rPr>
          <w:spacing w:val="20"/>
          <w:sz w:val="23"/>
        </w:rPr>
        <w:t xml:space="preserve"> </w:t>
      </w:r>
      <w:r>
        <w:rPr>
          <w:spacing w:val="-2"/>
          <w:sz w:val="23"/>
        </w:rPr>
        <w:t>осени»;</w:t>
      </w:r>
    </w:p>
    <w:p w:rsidR="00623054" w:rsidRDefault="004D1B06" w:rsidP="004D1B06">
      <w:pPr>
        <w:pStyle w:val="a5"/>
        <w:numPr>
          <w:ilvl w:val="1"/>
          <w:numId w:val="18"/>
        </w:numPr>
        <w:tabs>
          <w:tab w:val="left" w:pos="2566"/>
          <w:tab w:val="left" w:pos="10632"/>
        </w:tabs>
        <w:spacing w:before="23"/>
        <w:ind w:left="2566" w:hanging="359"/>
        <w:rPr>
          <w:sz w:val="23"/>
        </w:rPr>
      </w:pPr>
      <w:r>
        <w:rPr>
          <w:w w:val="105"/>
          <w:sz w:val="23"/>
        </w:rPr>
        <w:t>Кросс</w:t>
      </w:r>
      <w:r>
        <w:rPr>
          <w:spacing w:val="-11"/>
          <w:w w:val="105"/>
          <w:sz w:val="23"/>
        </w:rPr>
        <w:t xml:space="preserve"> </w:t>
      </w:r>
      <w:r>
        <w:rPr>
          <w:spacing w:val="-2"/>
          <w:w w:val="105"/>
          <w:sz w:val="23"/>
        </w:rPr>
        <w:t>нации.</w:t>
      </w:r>
    </w:p>
    <w:p w:rsidR="00623054" w:rsidRDefault="004D1B06" w:rsidP="004D1B06">
      <w:pPr>
        <w:pStyle w:val="a5"/>
        <w:numPr>
          <w:ilvl w:val="0"/>
          <w:numId w:val="18"/>
        </w:numPr>
        <w:tabs>
          <w:tab w:val="left" w:pos="1990"/>
          <w:tab w:val="left" w:pos="10632"/>
        </w:tabs>
        <w:spacing w:before="2" w:line="249" w:lineRule="auto"/>
        <w:ind w:right="1020" w:firstLine="713"/>
        <w:rPr>
          <w:sz w:val="23"/>
        </w:rPr>
      </w:pPr>
      <w:r>
        <w:rPr>
          <w:w w:val="105"/>
          <w:sz w:val="23"/>
        </w:rPr>
        <w:t>капустники – театрализованные выступления педагогических работников, родителей</w:t>
      </w:r>
      <w:r>
        <w:rPr>
          <w:spacing w:val="-16"/>
          <w:w w:val="105"/>
          <w:sz w:val="23"/>
        </w:rPr>
        <w:t xml:space="preserve"> </w:t>
      </w:r>
      <w:r>
        <w:rPr>
          <w:w w:val="105"/>
          <w:sz w:val="23"/>
        </w:rPr>
        <w:t>и</w:t>
      </w:r>
      <w:r>
        <w:rPr>
          <w:spacing w:val="-15"/>
          <w:w w:val="105"/>
          <w:sz w:val="23"/>
        </w:rPr>
        <w:t xml:space="preserve"> </w:t>
      </w:r>
      <w:r>
        <w:rPr>
          <w:w w:val="105"/>
          <w:sz w:val="23"/>
        </w:rPr>
        <w:t>обучающихся</w:t>
      </w:r>
      <w:r>
        <w:rPr>
          <w:spacing w:val="-14"/>
          <w:w w:val="105"/>
          <w:sz w:val="23"/>
        </w:rPr>
        <w:t xml:space="preserve"> </w:t>
      </w:r>
      <w:r>
        <w:rPr>
          <w:w w:val="105"/>
          <w:sz w:val="23"/>
        </w:rPr>
        <w:t>с</w:t>
      </w:r>
      <w:r>
        <w:rPr>
          <w:spacing w:val="-15"/>
          <w:w w:val="105"/>
          <w:sz w:val="23"/>
        </w:rPr>
        <w:t xml:space="preserve"> </w:t>
      </w:r>
      <w:r>
        <w:rPr>
          <w:w w:val="105"/>
          <w:sz w:val="23"/>
        </w:rPr>
        <w:t>элементами</w:t>
      </w:r>
      <w:r>
        <w:rPr>
          <w:spacing w:val="-11"/>
          <w:w w:val="105"/>
          <w:sz w:val="23"/>
        </w:rPr>
        <w:t xml:space="preserve"> </w:t>
      </w:r>
      <w:r>
        <w:rPr>
          <w:w w:val="105"/>
          <w:sz w:val="23"/>
        </w:rPr>
        <w:t>доброго</w:t>
      </w:r>
      <w:r>
        <w:rPr>
          <w:spacing w:val="-16"/>
          <w:w w:val="105"/>
          <w:sz w:val="23"/>
        </w:rPr>
        <w:t xml:space="preserve"> </w:t>
      </w:r>
      <w:r>
        <w:rPr>
          <w:w w:val="105"/>
          <w:sz w:val="23"/>
        </w:rPr>
        <w:t>юмора,</w:t>
      </w:r>
      <w:r>
        <w:rPr>
          <w:spacing w:val="-9"/>
          <w:w w:val="105"/>
          <w:sz w:val="23"/>
        </w:rPr>
        <w:t xml:space="preserve"> </w:t>
      </w:r>
      <w:r>
        <w:rPr>
          <w:w w:val="105"/>
          <w:sz w:val="23"/>
        </w:rPr>
        <w:t>пародий,</w:t>
      </w:r>
      <w:r>
        <w:rPr>
          <w:spacing w:val="-16"/>
          <w:w w:val="105"/>
          <w:sz w:val="23"/>
        </w:rPr>
        <w:t xml:space="preserve"> </w:t>
      </w:r>
      <w:r>
        <w:rPr>
          <w:w w:val="105"/>
          <w:sz w:val="23"/>
        </w:rPr>
        <w:t>импровизаций</w:t>
      </w:r>
      <w:r>
        <w:rPr>
          <w:spacing w:val="-15"/>
          <w:w w:val="105"/>
          <w:sz w:val="23"/>
        </w:rPr>
        <w:t xml:space="preserve"> </w:t>
      </w:r>
      <w:r>
        <w:rPr>
          <w:w w:val="105"/>
          <w:sz w:val="23"/>
        </w:rPr>
        <w:t>на</w:t>
      </w:r>
      <w:r>
        <w:rPr>
          <w:spacing w:val="-12"/>
          <w:w w:val="105"/>
          <w:sz w:val="23"/>
        </w:rPr>
        <w:t xml:space="preserve"> </w:t>
      </w:r>
      <w:r>
        <w:rPr>
          <w:w w:val="105"/>
          <w:sz w:val="23"/>
        </w:rPr>
        <w:t>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623054" w:rsidRDefault="004D1B06" w:rsidP="004D1B06">
      <w:pPr>
        <w:pStyle w:val="a5"/>
        <w:numPr>
          <w:ilvl w:val="1"/>
          <w:numId w:val="18"/>
        </w:numPr>
        <w:tabs>
          <w:tab w:val="left" w:pos="2566"/>
          <w:tab w:val="left" w:pos="10632"/>
        </w:tabs>
        <w:spacing w:before="15"/>
        <w:ind w:left="2566" w:hanging="359"/>
        <w:rPr>
          <w:sz w:val="23"/>
        </w:rPr>
      </w:pPr>
      <w:r>
        <w:rPr>
          <w:sz w:val="23"/>
        </w:rPr>
        <w:t>Праздник</w:t>
      </w:r>
      <w:r>
        <w:rPr>
          <w:spacing w:val="16"/>
          <w:sz w:val="23"/>
        </w:rPr>
        <w:t xml:space="preserve"> </w:t>
      </w:r>
      <w:r>
        <w:rPr>
          <w:sz w:val="23"/>
        </w:rPr>
        <w:t>смеха</w:t>
      </w:r>
      <w:r>
        <w:rPr>
          <w:spacing w:val="29"/>
          <w:sz w:val="23"/>
        </w:rPr>
        <w:t xml:space="preserve"> </w:t>
      </w:r>
      <w:r>
        <w:rPr>
          <w:spacing w:val="-2"/>
          <w:sz w:val="23"/>
        </w:rPr>
        <w:t>«Юморина»;</w:t>
      </w:r>
    </w:p>
    <w:p w:rsidR="00623054" w:rsidRDefault="004D1B06" w:rsidP="004D1B06">
      <w:pPr>
        <w:pStyle w:val="a5"/>
        <w:numPr>
          <w:ilvl w:val="0"/>
          <w:numId w:val="18"/>
        </w:numPr>
        <w:tabs>
          <w:tab w:val="left" w:pos="1990"/>
          <w:tab w:val="left" w:pos="10632"/>
        </w:tabs>
        <w:spacing w:before="2" w:line="252" w:lineRule="auto"/>
        <w:ind w:right="1248" w:firstLine="706"/>
        <w:rPr>
          <w:sz w:val="23"/>
        </w:rPr>
      </w:pPr>
      <w:r>
        <w:rPr>
          <w:w w:val="105"/>
          <w:sz w:val="23"/>
        </w:rPr>
        <w:t>вовлечение</w:t>
      </w:r>
      <w:r>
        <w:rPr>
          <w:spacing w:val="-16"/>
          <w:w w:val="105"/>
          <w:sz w:val="23"/>
        </w:rPr>
        <w:t xml:space="preserve"> </w:t>
      </w:r>
      <w:r>
        <w:rPr>
          <w:w w:val="105"/>
          <w:sz w:val="23"/>
        </w:rPr>
        <w:t>по</w:t>
      </w:r>
      <w:r>
        <w:rPr>
          <w:spacing w:val="-11"/>
          <w:w w:val="105"/>
          <w:sz w:val="23"/>
        </w:rPr>
        <w:t xml:space="preserve"> </w:t>
      </w:r>
      <w:r>
        <w:rPr>
          <w:w w:val="105"/>
          <w:sz w:val="23"/>
        </w:rPr>
        <w:t>возможности</w:t>
      </w:r>
      <w:r>
        <w:rPr>
          <w:spacing w:val="-11"/>
          <w:w w:val="105"/>
          <w:sz w:val="23"/>
        </w:rPr>
        <w:t xml:space="preserve"> </w:t>
      </w:r>
      <w:r>
        <w:rPr>
          <w:w w:val="105"/>
          <w:sz w:val="23"/>
        </w:rPr>
        <w:t>каждого</w:t>
      </w:r>
      <w:r>
        <w:rPr>
          <w:spacing w:val="-10"/>
          <w:w w:val="105"/>
          <w:sz w:val="23"/>
        </w:rPr>
        <w:t xml:space="preserve"> </w:t>
      </w:r>
      <w:r>
        <w:rPr>
          <w:w w:val="105"/>
          <w:sz w:val="23"/>
        </w:rPr>
        <w:t>обучающегося</w:t>
      </w:r>
      <w:r>
        <w:rPr>
          <w:spacing w:val="-8"/>
          <w:w w:val="105"/>
          <w:sz w:val="23"/>
        </w:rPr>
        <w:t xml:space="preserve"> </w:t>
      </w:r>
      <w:r>
        <w:rPr>
          <w:w w:val="105"/>
          <w:sz w:val="23"/>
        </w:rPr>
        <w:t>в</w:t>
      </w:r>
      <w:r>
        <w:rPr>
          <w:spacing w:val="-11"/>
          <w:w w:val="105"/>
          <w:sz w:val="23"/>
        </w:rPr>
        <w:t xml:space="preserve"> </w:t>
      </w:r>
      <w:r>
        <w:rPr>
          <w:w w:val="105"/>
          <w:sz w:val="23"/>
        </w:rPr>
        <w:t>школьные</w:t>
      </w:r>
      <w:r>
        <w:rPr>
          <w:spacing w:val="-16"/>
          <w:w w:val="105"/>
          <w:sz w:val="23"/>
        </w:rPr>
        <w:t xml:space="preserve"> </w:t>
      </w:r>
      <w:r>
        <w:rPr>
          <w:w w:val="105"/>
          <w:sz w:val="23"/>
        </w:rPr>
        <w:t>дела</w:t>
      </w:r>
      <w:r>
        <w:rPr>
          <w:spacing w:val="-10"/>
          <w:w w:val="105"/>
          <w:sz w:val="23"/>
        </w:rPr>
        <w:t xml:space="preserve"> </w:t>
      </w:r>
      <w:r>
        <w:rPr>
          <w:w w:val="105"/>
          <w:sz w:val="23"/>
        </w:rPr>
        <w:t>в</w:t>
      </w:r>
      <w:r>
        <w:rPr>
          <w:spacing w:val="-5"/>
          <w:w w:val="105"/>
          <w:sz w:val="23"/>
        </w:rPr>
        <w:t xml:space="preserve"> </w:t>
      </w:r>
      <w:r>
        <w:rPr>
          <w:w w:val="105"/>
          <w:sz w:val="23"/>
        </w:rPr>
        <w:t>разных ролях (сценаристов, постановщиков, исполнителей, корреспондентов, ведущих, декораторов,</w:t>
      </w:r>
      <w:r>
        <w:rPr>
          <w:spacing w:val="-9"/>
          <w:w w:val="105"/>
          <w:sz w:val="23"/>
        </w:rPr>
        <w:t xml:space="preserve"> </w:t>
      </w:r>
      <w:r>
        <w:rPr>
          <w:w w:val="105"/>
          <w:sz w:val="23"/>
        </w:rPr>
        <w:t>музыкальных редакторов,</w:t>
      </w:r>
      <w:r>
        <w:rPr>
          <w:spacing w:val="-3"/>
          <w:w w:val="105"/>
          <w:sz w:val="23"/>
        </w:rPr>
        <w:t xml:space="preserve"> </w:t>
      </w:r>
      <w:r>
        <w:rPr>
          <w:w w:val="105"/>
          <w:sz w:val="23"/>
        </w:rPr>
        <w:t>ответственных</w:t>
      </w:r>
      <w:r>
        <w:rPr>
          <w:spacing w:val="-10"/>
          <w:w w:val="105"/>
          <w:sz w:val="23"/>
        </w:rPr>
        <w:t xml:space="preserve"> </w:t>
      </w:r>
      <w:r>
        <w:rPr>
          <w:w w:val="105"/>
          <w:sz w:val="23"/>
        </w:rPr>
        <w:t>за костюмы</w:t>
      </w:r>
      <w:r>
        <w:rPr>
          <w:spacing w:val="-3"/>
          <w:w w:val="105"/>
          <w:sz w:val="23"/>
        </w:rPr>
        <w:t xml:space="preserve"> </w:t>
      </w:r>
      <w:r>
        <w:rPr>
          <w:w w:val="105"/>
          <w:sz w:val="23"/>
        </w:rPr>
        <w:t>и оборудование,</w:t>
      </w:r>
      <w:r>
        <w:rPr>
          <w:spacing w:val="-3"/>
          <w:w w:val="105"/>
          <w:sz w:val="23"/>
        </w:rPr>
        <w:t xml:space="preserve"> </w:t>
      </w:r>
      <w:r>
        <w:rPr>
          <w:w w:val="105"/>
          <w:sz w:val="23"/>
        </w:rPr>
        <w:t>за приглашение и встречу гостей и т. д.), помощь обучающимся в освоении навыков подготовки, проведения, анализа общешкольных дел;</w:t>
      </w:r>
    </w:p>
    <w:p w:rsidR="00623054" w:rsidRDefault="004D1B06" w:rsidP="004D1B06">
      <w:pPr>
        <w:pStyle w:val="a5"/>
        <w:numPr>
          <w:ilvl w:val="0"/>
          <w:numId w:val="18"/>
        </w:numPr>
        <w:tabs>
          <w:tab w:val="left" w:pos="1990"/>
          <w:tab w:val="left" w:pos="10632"/>
        </w:tabs>
        <w:spacing w:line="252" w:lineRule="auto"/>
        <w:ind w:right="924" w:firstLine="706"/>
        <w:rPr>
          <w:sz w:val="23"/>
        </w:rPr>
      </w:pPr>
      <w:r>
        <w:rPr>
          <w:w w:val="105"/>
          <w:sz w:val="23"/>
        </w:rPr>
        <w:t>наблюдение за поведением обучающихся в ситуациях подготовки, проведения, анализа</w:t>
      </w:r>
      <w:r>
        <w:rPr>
          <w:spacing w:val="-13"/>
          <w:w w:val="105"/>
          <w:sz w:val="23"/>
        </w:rPr>
        <w:t xml:space="preserve"> </w:t>
      </w:r>
      <w:r>
        <w:rPr>
          <w:w w:val="105"/>
          <w:sz w:val="23"/>
        </w:rPr>
        <w:t>основных</w:t>
      </w:r>
      <w:r>
        <w:rPr>
          <w:spacing w:val="-11"/>
          <w:w w:val="105"/>
          <w:sz w:val="23"/>
        </w:rPr>
        <w:t xml:space="preserve"> </w:t>
      </w:r>
      <w:r>
        <w:rPr>
          <w:w w:val="105"/>
          <w:sz w:val="23"/>
        </w:rPr>
        <w:t>школьных</w:t>
      </w:r>
      <w:r>
        <w:rPr>
          <w:spacing w:val="-11"/>
          <w:w w:val="105"/>
          <w:sz w:val="23"/>
        </w:rPr>
        <w:t xml:space="preserve"> </w:t>
      </w:r>
      <w:r>
        <w:rPr>
          <w:w w:val="105"/>
          <w:sz w:val="23"/>
        </w:rPr>
        <w:t>дел,</w:t>
      </w:r>
      <w:r>
        <w:rPr>
          <w:spacing w:val="-15"/>
          <w:w w:val="105"/>
          <w:sz w:val="23"/>
        </w:rPr>
        <w:t xml:space="preserve"> </w:t>
      </w:r>
      <w:r>
        <w:rPr>
          <w:w w:val="105"/>
          <w:sz w:val="23"/>
        </w:rPr>
        <w:t>мероприятий,</w:t>
      </w:r>
      <w:r>
        <w:rPr>
          <w:spacing w:val="-10"/>
          <w:w w:val="105"/>
          <w:sz w:val="23"/>
        </w:rPr>
        <w:t xml:space="preserve"> </w:t>
      </w:r>
      <w:r>
        <w:rPr>
          <w:w w:val="105"/>
          <w:sz w:val="23"/>
        </w:rPr>
        <w:t>их</w:t>
      </w:r>
      <w:r>
        <w:rPr>
          <w:spacing w:val="-11"/>
          <w:w w:val="105"/>
          <w:sz w:val="23"/>
        </w:rPr>
        <w:t xml:space="preserve"> </w:t>
      </w:r>
      <w:r>
        <w:rPr>
          <w:w w:val="105"/>
          <w:sz w:val="23"/>
        </w:rPr>
        <w:t>отношениями</w:t>
      </w:r>
      <w:r>
        <w:rPr>
          <w:spacing w:val="-6"/>
          <w:w w:val="105"/>
          <w:sz w:val="23"/>
        </w:rPr>
        <w:t xml:space="preserve"> </w:t>
      </w:r>
      <w:r>
        <w:rPr>
          <w:w w:val="105"/>
          <w:sz w:val="23"/>
        </w:rPr>
        <w:t>с</w:t>
      </w:r>
      <w:r>
        <w:rPr>
          <w:spacing w:val="-12"/>
          <w:w w:val="105"/>
          <w:sz w:val="23"/>
        </w:rPr>
        <w:t xml:space="preserve"> </w:t>
      </w:r>
      <w:r>
        <w:rPr>
          <w:w w:val="105"/>
          <w:sz w:val="23"/>
        </w:rPr>
        <w:t>обучающимися</w:t>
      </w:r>
      <w:r>
        <w:rPr>
          <w:spacing w:val="-10"/>
          <w:w w:val="105"/>
          <w:sz w:val="23"/>
        </w:rPr>
        <w:t xml:space="preserve"> </w:t>
      </w:r>
      <w:r>
        <w:rPr>
          <w:w w:val="105"/>
          <w:sz w:val="23"/>
        </w:rPr>
        <w:t>разных возрастов, с педагогами и другими взрослыми.</w:t>
      </w:r>
    </w:p>
    <w:p w:rsidR="00623054" w:rsidRDefault="004D1B06" w:rsidP="004D1B06">
      <w:pPr>
        <w:tabs>
          <w:tab w:val="left" w:pos="10632"/>
        </w:tabs>
        <w:spacing w:before="224"/>
        <w:ind w:left="3533"/>
        <w:jc w:val="both"/>
        <w:rPr>
          <w:b/>
          <w:sz w:val="28"/>
        </w:rPr>
      </w:pPr>
      <w:bookmarkStart w:id="58" w:name="Модуль_«Внешкольные_мероприятия»"/>
      <w:bookmarkEnd w:id="58"/>
      <w:r>
        <w:rPr>
          <w:b/>
          <w:sz w:val="28"/>
        </w:rPr>
        <w:t>Модуль</w:t>
      </w:r>
      <w:r>
        <w:rPr>
          <w:b/>
          <w:spacing w:val="-17"/>
          <w:sz w:val="28"/>
        </w:rPr>
        <w:t xml:space="preserve"> </w:t>
      </w:r>
      <w:r>
        <w:rPr>
          <w:b/>
          <w:sz w:val="28"/>
        </w:rPr>
        <w:t>«Внешкольные</w:t>
      </w:r>
      <w:r>
        <w:rPr>
          <w:b/>
          <w:spacing w:val="-8"/>
          <w:sz w:val="28"/>
        </w:rPr>
        <w:t xml:space="preserve"> </w:t>
      </w:r>
      <w:r>
        <w:rPr>
          <w:b/>
          <w:spacing w:val="-2"/>
          <w:sz w:val="28"/>
        </w:rPr>
        <w:t>мероприятия»</w:t>
      </w:r>
    </w:p>
    <w:p w:rsidR="00623054" w:rsidRDefault="004D1B06" w:rsidP="004D1B06">
      <w:pPr>
        <w:pStyle w:val="a3"/>
        <w:tabs>
          <w:tab w:val="left" w:pos="10632"/>
        </w:tabs>
        <w:spacing w:before="63" w:line="252" w:lineRule="auto"/>
        <w:ind w:left="1134" w:right="869" w:firstLine="713"/>
      </w:pPr>
      <w:r>
        <w:rPr>
          <w:w w:val="105"/>
        </w:rPr>
        <w:t xml:space="preserve">Внешкольные мероприятия (включая экскурсии, экспедиции, походы) помогают обучающемуся расширить свой кругозор, получить новые знания об окружающей его </w:t>
      </w:r>
      <w:r>
        <w:t xml:space="preserve">социальной, культурной, природной среде, научиться уважительно и бережно относиться к </w:t>
      </w:r>
      <w:r>
        <w:rPr>
          <w:w w:val="105"/>
        </w:rPr>
        <w:t>ней, приобрести важный опыт социально одобряемого поведения в различных внешкольных ситуациях. При проведении внешкольных мероприятий, на экскурсиях, в экспедициях,</w:t>
      </w:r>
      <w:r>
        <w:rPr>
          <w:spacing w:val="-14"/>
          <w:w w:val="105"/>
        </w:rPr>
        <w:t xml:space="preserve"> </w:t>
      </w:r>
      <w:r>
        <w:rPr>
          <w:w w:val="105"/>
        </w:rPr>
        <w:t>в</w:t>
      </w:r>
      <w:r>
        <w:rPr>
          <w:spacing w:val="-11"/>
          <w:w w:val="105"/>
        </w:rPr>
        <w:t xml:space="preserve"> </w:t>
      </w:r>
      <w:r>
        <w:rPr>
          <w:w w:val="105"/>
        </w:rPr>
        <w:t>походах</w:t>
      </w:r>
      <w:r>
        <w:rPr>
          <w:spacing w:val="-16"/>
          <w:w w:val="105"/>
        </w:rPr>
        <w:t xml:space="preserve"> </w:t>
      </w:r>
      <w:r>
        <w:rPr>
          <w:w w:val="105"/>
        </w:rPr>
        <w:t>создаются</w:t>
      </w:r>
      <w:r>
        <w:rPr>
          <w:spacing w:val="-7"/>
          <w:w w:val="105"/>
        </w:rPr>
        <w:t xml:space="preserve"> </w:t>
      </w:r>
      <w:r>
        <w:rPr>
          <w:w w:val="105"/>
        </w:rPr>
        <w:t>благоприятные</w:t>
      </w:r>
      <w:r>
        <w:rPr>
          <w:spacing w:val="-9"/>
          <w:w w:val="105"/>
        </w:rPr>
        <w:t xml:space="preserve"> </w:t>
      </w:r>
      <w:r>
        <w:rPr>
          <w:w w:val="105"/>
        </w:rPr>
        <w:t>условия</w:t>
      </w:r>
      <w:r>
        <w:rPr>
          <w:spacing w:val="-8"/>
          <w:w w:val="105"/>
        </w:rPr>
        <w:t xml:space="preserve"> </w:t>
      </w:r>
      <w:r>
        <w:rPr>
          <w:w w:val="105"/>
        </w:rPr>
        <w:t>для</w:t>
      </w:r>
      <w:r>
        <w:rPr>
          <w:spacing w:val="-9"/>
          <w:w w:val="105"/>
        </w:rPr>
        <w:t xml:space="preserve"> </w:t>
      </w:r>
      <w:r>
        <w:rPr>
          <w:w w:val="105"/>
        </w:rPr>
        <w:t>воспитания</w:t>
      </w:r>
      <w:r>
        <w:rPr>
          <w:spacing w:val="-13"/>
          <w:w w:val="105"/>
        </w:rPr>
        <w:t xml:space="preserve"> </w:t>
      </w:r>
      <w:r>
        <w:rPr>
          <w:w w:val="105"/>
        </w:rPr>
        <w:t>у</w:t>
      </w:r>
      <w:r>
        <w:rPr>
          <w:spacing w:val="-16"/>
          <w:w w:val="105"/>
        </w:rPr>
        <w:t xml:space="preserve"> </w:t>
      </w:r>
      <w:r>
        <w:rPr>
          <w:w w:val="105"/>
        </w:rPr>
        <w:t xml:space="preserve">обучающихся </w:t>
      </w:r>
      <w:r>
        <w:t xml:space="preserve">самостоятельности и ответственности, </w:t>
      </w:r>
      <w:r>
        <w:lastRenderedPageBreak/>
        <w:t>формирования у них навыков</w:t>
      </w:r>
      <w:r>
        <w:rPr>
          <w:spacing w:val="40"/>
        </w:rPr>
        <w:t xml:space="preserve"> </w:t>
      </w:r>
      <w:r>
        <w:t xml:space="preserve">самообслуживающего </w:t>
      </w:r>
      <w:r>
        <w:rPr>
          <w:w w:val="105"/>
        </w:rPr>
        <w:t>труда, преодоления их инфантильных и эгоистических наклонностей, обучения рациональному</w:t>
      </w:r>
      <w:r>
        <w:rPr>
          <w:spacing w:val="-5"/>
          <w:w w:val="105"/>
        </w:rPr>
        <w:t xml:space="preserve"> </w:t>
      </w:r>
      <w:r>
        <w:rPr>
          <w:w w:val="105"/>
        </w:rPr>
        <w:t>использованию своего времени, сил, имущества.</w:t>
      </w:r>
    </w:p>
    <w:p w:rsidR="00623054" w:rsidRDefault="004D1B06" w:rsidP="004D1B06">
      <w:pPr>
        <w:pStyle w:val="a3"/>
        <w:tabs>
          <w:tab w:val="left" w:pos="10632"/>
        </w:tabs>
        <w:spacing w:line="249" w:lineRule="auto"/>
        <w:ind w:left="1134" w:right="2434" w:firstLine="713"/>
      </w:pPr>
      <w:r>
        <w:t xml:space="preserve">Реализация воспитательного потенциала внешкольных мероприятий </w:t>
      </w:r>
      <w:r>
        <w:rPr>
          <w:spacing w:val="-2"/>
          <w:w w:val="105"/>
        </w:rPr>
        <w:t>предусматривает:</w:t>
      </w:r>
    </w:p>
    <w:p w:rsidR="00623054" w:rsidRDefault="004D1B06" w:rsidP="004D1B06">
      <w:pPr>
        <w:pStyle w:val="a5"/>
        <w:numPr>
          <w:ilvl w:val="0"/>
          <w:numId w:val="18"/>
        </w:numPr>
        <w:tabs>
          <w:tab w:val="left" w:pos="1983"/>
          <w:tab w:val="left" w:pos="10632"/>
        </w:tabs>
        <w:spacing w:line="249" w:lineRule="auto"/>
        <w:ind w:right="1127" w:firstLine="706"/>
        <w:rPr>
          <w:sz w:val="23"/>
        </w:rPr>
      </w:pPr>
      <w:r>
        <w:rPr>
          <w:w w:val="105"/>
          <w:sz w:val="23"/>
        </w:rPr>
        <w:t xml:space="preserve">общие внешкольные мероприятия, в том числе организуемые совместно с </w:t>
      </w:r>
      <w:r>
        <w:rPr>
          <w:sz w:val="23"/>
        </w:rPr>
        <w:t xml:space="preserve">социальными партнёрами общеобразовательной организации: открытые дискуссионные </w:t>
      </w:r>
      <w:r>
        <w:rPr>
          <w:w w:val="105"/>
          <w:sz w:val="23"/>
        </w:rPr>
        <w:t>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623054" w:rsidRDefault="004D1B06" w:rsidP="004D1B06">
      <w:pPr>
        <w:pStyle w:val="a5"/>
        <w:numPr>
          <w:ilvl w:val="1"/>
          <w:numId w:val="18"/>
        </w:numPr>
        <w:tabs>
          <w:tab w:val="left" w:pos="2566"/>
          <w:tab w:val="left" w:pos="10632"/>
        </w:tabs>
        <w:spacing w:before="3"/>
        <w:ind w:left="2566" w:hanging="359"/>
        <w:jc w:val="left"/>
        <w:rPr>
          <w:sz w:val="23"/>
        </w:rPr>
      </w:pPr>
      <w:r>
        <w:rPr>
          <w:sz w:val="23"/>
        </w:rPr>
        <w:t>Молодежная</w:t>
      </w:r>
      <w:r>
        <w:rPr>
          <w:spacing w:val="17"/>
          <w:sz w:val="23"/>
        </w:rPr>
        <w:t xml:space="preserve"> </w:t>
      </w:r>
      <w:r>
        <w:rPr>
          <w:sz w:val="23"/>
        </w:rPr>
        <w:t>Команда</w:t>
      </w:r>
      <w:r>
        <w:rPr>
          <w:spacing w:val="22"/>
          <w:sz w:val="23"/>
        </w:rPr>
        <w:t xml:space="preserve"> </w:t>
      </w:r>
      <w:r>
        <w:rPr>
          <w:spacing w:val="-2"/>
          <w:sz w:val="23"/>
        </w:rPr>
        <w:t>Губернатора;</w:t>
      </w:r>
    </w:p>
    <w:p w:rsidR="00623054" w:rsidRDefault="004D1B06" w:rsidP="004D1B06">
      <w:pPr>
        <w:pStyle w:val="a5"/>
        <w:numPr>
          <w:ilvl w:val="1"/>
          <w:numId w:val="18"/>
        </w:numPr>
        <w:tabs>
          <w:tab w:val="left" w:pos="2566"/>
          <w:tab w:val="left" w:pos="10632"/>
        </w:tabs>
        <w:spacing w:before="16"/>
        <w:ind w:left="2566" w:hanging="359"/>
        <w:jc w:val="left"/>
        <w:rPr>
          <w:sz w:val="23"/>
        </w:rPr>
      </w:pPr>
      <w:r>
        <w:rPr>
          <w:sz w:val="23"/>
        </w:rPr>
        <w:t>Молодежный</w:t>
      </w:r>
      <w:r>
        <w:rPr>
          <w:spacing w:val="26"/>
          <w:sz w:val="23"/>
        </w:rPr>
        <w:t xml:space="preserve"> </w:t>
      </w:r>
      <w:r>
        <w:rPr>
          <w:sz w:val="23"/>
        </w:rPr>
        <w:t>форум</w:t>
      </w:r>
      <w:r>
        <w:rPr>
          <w:spacing w:val="34"/>
          <w:sz w:val="23"/>
        </w:rPr>
        <w:t xml:space="preserve"> </w:t>
      </w:r>
      <w:r>
        <w:rPr>
          <w:sz w:val="23"/>
        </w:rPr>
        <w:t>«Молодая</w:t>
      </w:r>
      <w:r>
        <w:rPr>
          <w:spacing w:val="19"/>
          <w:sz w:val="23"/>
        </w:rPr>
        <w:t xml:space="preserve"> </w:t>
      </w:r>
      <w:r>
        <w:rPr>
          <w:spacing w:val="-2"/>
          <w:sz w:val="23"/>
        </w:rPr>
        <w:t>волна»;</w:t>
      </w:r>
    </w:p>
    <w:p w:rsidR="00623054" w:rsidRDefault="004D1B06" w:rsidP="004D1B06">
      <w:pPr>
        <w:pStyle w:val="a5"/>
        <w:numPr>
          <w:ilvl w:val="1"/>
          <w:numId w:val="18"/>
        </w:numPr>
        <w:tabs>
          <w:tab w:val="left" w:pos="2566"/>
          <w:tab w:val="left" w:pos="10632"/>
        </w:tabs>
        <w:spacing w:before="9"/>
        <w:ind w:left="2566" w:hanging="359"/>
        <w:jc w:val="left"/>
        <w:rPr>
          <w:sz w:val="23"/>
        </w:rPr>
      </w:pPr>
      <w:r>
        <w:rPr>
          <w:sz w:val="23"/>
        </w:rPr>
        <w:t>Образовательный</w:t>
      </w:r>
      <w:r>
        <w:rPr>
          <w:spacing w:val="21"/>
          <w:sz w:val="23"/>
        </w:rPr>
        <w:t xml:space="preserve"> </w:t>
      </w:r>
      <w:r>
        <w:rPr>
          <w:sz w:val="23"/>
        </w:rPr>
        <w:t>молодежный</w:t>
      </w:r>
      <w:r>
        <w:rPr>
          <w:spacing w:val="46"/>
          <w:sz w:val="23"/>
        </w:rPr>
        <w:t xml:space="preserve"> </w:t>
      </w:r>
      <w:r>
        <w:rPr>
          <w:sz w:val="23"/>
        </w:rPr>
        <w:t>форум</w:t>
      </w:r>
      <w:r>
        <w:rPr>
          <w:spacing w:val="42"/>
          <w:sz w:val="23"/>
        </w:rPr>
        <w:t xml:space="preserve"> </w:t>
      </w:r>
      <w:r>
        <w:rPr>
          <w:spacing w:val="-2"/>
          <w:sz w:val="23"/>
        </w:rPr>
        <w:t>«Росток»;</w:t>
      </w:r>
    </w:p>
    <w:p w:rsidR="00623054" w:rsidRDefault="004D1B06" w:rsidP="004D1B06">
      <w:pPr>
        <w:pStyle w:val="a5"/>
        <w:numPr>
          <w:ilvl w:val="1"/>
          <w:numId w:val="18"/>
        </w:numPr>
        <w:tabs>
          <w:tab w:val="left" w:pos="2566"/>
          <w:tab w:val="left" w:pos="10632"/>
        </w:tabs>
        <w:spacing w:before="10"/>
        <w:ind w:left="2566" w:hanging="359"/>
        <w:jc w:val="left"/>
        <w:rPr>
          <w:sz w:val="23"/>
        </w:rPr>
      </w:pPr>
      <w:r>
        <w:rPr>
          <w:sz w:val="23"/>
        </w:rPr>
        <w:t>Конкурс</w:t>
      </w:r>
      <w:r>
        <w:rPr>
          <w:spacing w:val="18"/>
          <w:sz w:val="23"/>
        </w:rPr>
        <w:t xml:space="preserve"> </w:t>
      </w:r>
      <w:r>
        <w:rPr>
          <w:sz w:val="23"/>
        </w:rPr>
        <w:t>молодежных</w:t>
      </w:r>
      <w:r>
        <w:rPr>
          <w:spacing w:val="22"/>
          <w:sz w:val="23"/>
        </w:rPr>
        <w:t xml:space="preserve"> </w:t>
      </w:r>
      <w:r>
        <w:rPr>
          <w:sz w:val="23"/>
        </w:rPr>
        <w:t>СМИ</w:t>
      </w:r>
      <w:r>
        <w:rPr>
          <w:spacing w:val="38"/>
          <w:sz w:val="23"/>
        </w:rPr>
        <w:t xml:space="preserve"> </w:t>
      </w:r>
      <w:r>
        <w:rPr>
          <w:spacing w:val="-2"/>
          <w:sz w:val="23"/>
        </w:rPr>
        <w:t>«Южик»;</w:t>
      </w:r>
    </w:p>
    <w:p w:rsidR="00623054" w:rsidRDefault="004D1B06" w:rsidP="004D1B06">
      <w:pPr>
        <w:pStyle w:val="a5"/>
        <w:numPr>
          <w:ilvl w:val="1"/>
          <w:numId w:val="18"/>
        </w:numPr>
        <w:tabs>
          <w:tab w:val="left" w:pos="2566"/>
          <w:tab w:val="left" w:pos="10632"/>
        </w:tabs>
        <w:spacing w:before="16"/>
        <w:ind w:left="2566" w:hanging="359"/>
        <w:jc w:val="left"/>
        <w:rPr>
          <w:sz w:val="23"/>
        </w:rPr>
      </w:pPr>
      <w:r>
        <w:rPr>
          <w:w w:val="105"/>
          <w:sz w:val="23"/>
        </w:rPr>
        <w:t>«Ярмарка</w:t>
      </w:r>
      <w:r>
        <w:rPr>
          <w:spacing w:val="-10"/>
          <w:w w:val="105"/>
          <w:sz w:val="23"/>
        </w:rPr>
        <w:t xml:space="preserve"> </w:t>
      </w:r>
      <w:r>
        <w:rPr>
          <w:w w:val="105"/>
          <w:sz w:val="23"/>
        </w:rPr>
        <w:t>учебных</w:t>
      </w:r>
      <w:r>
        <w:rPr>
          <w:spacing w:val="-16"/>
          <w:w w:val="105"/>
          <w:sz w:val="23"/>
        </w:rPr>
        <w:t xml:space="preserve"> </w:t>
      </w:r>
      <w:r>
        <w:rPr>
          <w:w w:val="105"/>
          <w:sz w:val="23"/>
        </w:rPr>
        <w:t>мест»</w:t>
      </w:r>
      <w:r>
        <w:rPr>
          <w:spacing w:val="-15"/>
          <w:w w:val="105"/>
          <w:sz w:val="23"/>
        </w:rPr>
        <w:t xml:space="preserve"> </w:t>
      </w:r>
      <w:r>
        <w:rPr>
          <w:w w:val="105"/>
          <w:sz w:val="23"/>
        </w:rPr>
        <w:t>и</w:t>
      </w:r>
      <w:r>
        <w:rPr>
          <w:spacing w:val="-6"/>
          <w:w w:val="105"/>
          <w:sz w:val="23"/>
        </w:rPr>
        <w:t xml:space="preserve"> </w:t>
      </w:r>
      <w:r>
        <w:rPr>
          <w:w w:val="105"/>
          <w:sz w:val="23"/>
        </w:rPr>
        <w:t>«Фестиваль</w:t>
      </w:r>
      <w:r>
        <w:rPr>
          <w:spacing w:val="-9"/>
          <w:w w:val="105"/>
          <w:sz w:val="23"/>
        </w:rPr>
        <w:t xml:space="preserve"> </w:t>
      </w:r>
      <w:r>
        <w:rPr>
          <w:spacing w:val="-2"/>
          <w:w w:val="105"/>
          <w:sz w:val="23"/>
        </w:rPr>
        <w:t>профессий»;</w:t>
      </w:r>
    </w:p>
    <w:p w:rsidR="00623054" w:rsidRDefault="004D1B06" w:rsidP="004D1B06">
      <w:pPr>
        <w:pStyle w:val="a5"/>
        <w:numPr>
          <w:ilvl w:val="1"/>
          <w:numId w:val="18"/>
        </w:numPr>
        <w:tabs>
          <w:tab w:val="left" w:pos="2566"/>
          <w:tab w:val="left" w:pos="10632"/>
        </w:tabs>
        <w:spacing w:before="10"/>
        <w:ind w:left="2566" w:hanging="359"/>
        <w:jc w:val="left"/>
        <w:rPr>
          <w:sz w:val="23"/>
        </w:rPr>
      </w:pPr>
      <w:r>
        <w:rPr>
          <w:sz w:val="23"/>
        </w:rPr>
        <w:t>Слёт</w:t>
      </w:r>
      <w:r>
        <w:rPr>
          <w:spacing w:val="9"/>
          <w:sz w:val="23"/>
        </w:rPr>
        <w:t xml:space="preserve"> </w:t>
      </w:r>
      <w:r>
        <w:rPr>
          <w:spacing w:val="-2"/>
          <w:sz w:val="23"/>
        </w:rPr>
        <w:t>отличников.</w:t>
      </w:r>
    </w:p>
    <w:p w:rsidR="00623054" w:rsidRDefault="004D1B06" w:rsidP="004D1B06">
      <w:pPr>
        <w:pStyle w:val="a5"/>
        <w:numPr>
          <w:ilvl w:val="0"/>
          <w:numId w:val="18"/>
        </w:numPr>
        <w:tabs>
          <w:tab w:val="left" w:pos="1990"/>
          <w:tab w:val="left" w:pos="10632"/>
        </w:tabs>
        <w:spacing w:before="82" w:line="252" w:lineRule="auto"/>
        <w:ind w:right="1213" w:firstLine="706"/>
        <w:rPr>
          <w:sz w:val="23"/>
        </w:rPr>
      </w:pPr>
      <w:r>
        <w:rPr>
          <w:w w:val="105"/>
          <w:sz w:val="23"/>
        </w:rPr>
        <w:t>внешкольные тематические мероприятия воспитательной направленности, организуемые</w:t>
      </w:r>
      <w:r>
        <w:rPr>
          <w:spacing w:val="-16"/>
          <w:w w:val="105"/>
          <w:sz w:val="23"/>
        </w:rPr>
        <w:t xml:space="preserve"> </w:t>
      </w:r>
      <w:r>
        <w:rPr>
          <w:w w:val="105"/>
          <w:sz w:val="23"/>
        </w:rPr>
        <w:t>педагогами</w:t>
      </w:r>
      <w:r>
        <w:rPr>
          <w:spacing w:val="-13"/>
          <w:w w:val="105"/>
          <w:sz w:val="23"/>
        </w:rPr>
        <w:t xml:space="preserve"> </w:t>
      </w:r>
      <w:r>
        <w:rPr>
          <w:w w:val="105"/>
          <w:sz w:val="23"/>
        </w:rPr>
        <w:t>по</w:t>
      </w:r>
      <w:r>
        <w:rPr>
          <w:spacing w:val="-16"/>
          <w:w w:val="105"/>
          <w:sz w:val="23"/>
        </w:rPr>
        <w:t xml:space="preserve"> </w:t>
      </w:r>
      <w:r>
        <w:rPr>
          <w:w w:val="105"/>
          <w:sz w:val="23"/>
        </w:rPr>
        <w:t>изучаемым</w:t>
      </w:r>
      <w:r>
        <w:rPr>
          <w:spacing w:val="-9"/>
          <w:w w:val="105"/>
          <w:sz w:val="23"/>
        </w:rPr>
        <w:t xml:space="preserve"> </w:t>
      </w:r>
      <w:r>
        <w:rPr>
          <w:w w:val="105"/>
          <w:sz w:val="23"/>
        </w:rPr>
        <w:t>в</w:t>
      </w:r>
      <w:r>
        <w:rPr>
          <w:spacing w:val="-14"/>
          <w:w w:val="105"/>
          <w:sz w:val="23"/>
        </w:rPr>
        <w:t xml:space="preserve"> </w:t>
      </w:r>
      <w:r>
        <w:rPr>
          <w:w w:val="105"/>
          <w:sz w:val="23"/>
        </w:rPr>
        <w:t>общеобразовательной</w:t>
      </w:r>
      <w:r>
        <w:rPr>
          <w:spacing w:val="-8"/>
          <w:w w:val="105"/>
          <w:sz w:val="23"/>
        </w:rPr>
        <w:t xml:space="preserve"> </w:t>
      </w:r>
      <w:r>
        <w:rPr>
          <w:w w:val="105"/>
          <w:sz w:val="23"/>
        </w:rPr>
        <w:t>организации</w:t>
      </w:r>
      <w:r>
        <w:rPr>
          <w:spacing w:val="-14"/>
          <w:w w:val="105"/>
          <w:sz w:val="23"/>
        </w:rPr>
        <w:t xml:space="preserve"> </w:t>
      </w:r>
      <w:r>
        <w:rPr>
          <w:w w:val="105"/>
          <w:sz w:val="23"/>
        </w:rPr>
        <w:t>учебным предметам, курсам, модулям;</w:t>
      </w:r>
    </w:p>
    <w:p w:rsidR="00623054" w:rsidRDefault="004D1B06" w:rsidP="004D1B06">
      <w:pPr>
        <w:pStyle w:val="a5"/>
        <w:numPr>
          <w:ilvl w:val="0"/>
          <w:numId w:val="18"/>
        </w:numPr>
        <w:tabs>
          <w:tab w:val="left" w:pos="1990"/>
          <w:tab w:val="left" w:pos="10632"/>
        </w:tabs>
        <w:spacing w:before="3" w:line="249" w:lineRule="auto"/>
        <w:ind w:right="893" w:firstLine="713"/>
        <w:rPr>
          <w:sz w:val="23"/>
        </w:rPr>
      </w:pPr>
      <w:r>
        <w:rPr>
          <w:w w:val="105"/>
          <w:sz w:val="23"/>
        </w:rPr>
        <w:t>регулярные пешие прогулки, экскурсии, походы выходного дня (в музей, картинную</w:t>
      </w:r>
      <w:r>
        <w:rPr>
          <w:spacing w:val="-9"/>
          <w:w w:val="105"/>
          <w:sz w:val="23"/>
        </w:rPr>
        <w:t xml:space="preserve"> </w:t>
      </w:r>
      <w:r>
        <w:rPr>
          <w:w w:val="105"/>
          <w:sz w:val="23"/>
        </w:rPr>
        <w:t>галерею,</w:t>
      </w:r>
      <w:r>
        <w:rPr>
          <w:spacing w:val="-9"/>
          <w:w w:val="105"/>
          <w:sz w:val="23"/>
        </w:rPr>
        <w:t xml:space="preserve"> </w:t>
      </w:r>
      <w:r>
        <w:rPr>
          <w:w w:val="105"/>
          <w:sz w:val="23"/>
        </w:rPr>
        <w:t>технопарк,</w:t>
      </w:r>
      <w:r>
        <w:rPr>
          <w:spacing w:val="-10"/>
          <w:w w:val="105"/>
          <w:sz w:val="23"/>
        </w:rPr>
        <w:t xml:space="preserve"> </w:t>
      </w:r>
      <w:r>
        <w:rPr>
          <w:w w:val="105"/>
          <w:sz w:val="23"/>
        </w:rPr>
        <w:t>на</w:t>
      </w:r>
      <w:r>
        <w:rPr>
          <w:spacing w:val="-11"/>
          <w:w w:val="105"/>
          <w:sz w:val="23"/>
        </w:rPr>
        <w:t xml:space="preserve"> </w:t>
      </w:r>
      <w:r>
        <w:rPr>
          <w:w w:val="105"/>
          <w:sz w:val="23"/>
        </w:rPr>
        <w:t>предприятие</w:t>
      </w:r>
      <w:r>
        <w:rPr>
          <w:spacing w:val="-16"/>
          <w:w w:val="105"/>
          <w:sz w:val="23"/>
        </w:rPr>
        <w:t xml:space="preserve"> </w:t>
      </w:r>
      <w:r>
        <w:rPr>
          <w:w w:val="105"/>
          <w:sz w:val="23"/>
        </w:rPr>
        <w:t>и</w:t>
      </w:r>
      <w:r>
        <w:rPr>
          <w:spacing w:val="-1"/>
          <w:w w:val="105"/>
          <w:sz w:val="23"/>
        </w:rPr>
        <w:t xml:space="preserve"> </w:t>
      </w:r>
      <w:r>
        <w:rPr>
          <w:w w:val="105"/>
          <w:sz w:val="23"/>
        </w:rPr>
        <w:t>др.),</w:t>
      </w:r>
      <w:r>
        <w:rPr>
          <w:spacing w:val="-9"/>
          <w:w w:val="105"/>
          <w:sz w:val="23"/>
        </w:rPr>
        <w:t xml:space="preserve"> </w:t>
      </w:r>
      <w:r>
        <w:rPr>
          <w:w w:val="105"/>
          <w:sz w:val="23"/>
        </w:rPr>
        <w:t>организуемые</w:t>
      </w:r>
      <w:r>
        <w:rPr>
          <w:spacing w:val="-16"/>
          <w:w w:val="105"/>
          <w:sz w:val="23"/>
        </w:rPr>
        <w:t xml:space="preserve"> </w:t>
      </w:r>
      <w:r>
        <w:rPr>
          <w:w w:val="105"/>
          <w:sz w:val="23"/>
        </w:rPr>
        <w:t>в</w:t>
      </w:r>
      <w:r>
        <w:rPr>
          <w:spacing w:val="-4"/>
          <w:w w:val="105"/>
          <w:sz w:val="23"/>
        </w:rPr>
        <w:t xml:space="preserve"> </w:t>
      </w:r>
      <w:r>
        <w:rPr>
          <w:w w:val="105"/>
          <w:sz w:val="23"/>
        </w:rPr>
        <w:t>классах</w:t>
      </w:r>
      <w:r>
        <w:rPr>
          <w:spacing w:val="-16"/>
          <w:w w:val="105"/>
          <w:sz w:val="23"/>
        </w:rPr>
        <w:t xml:space="preserve"> </w:t>
      </w:r>
      <w:r>
        <w:rPr>
          <w:w w:val="105"/>
          <w:sz w:val="23"/>
        </w:rPr>
        <w:t xml:space="preserve">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w w:val="105"/>
          <w:sz w:val="23"/>
        </w:rPr>
        <w:t>мероприятия;</w:t>
      </w:r>
    </w:p>
    <w:p w:rsidR="00623054" w:rsidRDefault="004D1B06" w:rsidP="004D1B06">
      <w:pPr>
        <w:pStyle w:val="a5"/>
        <w:numPr>
          <w:ilvl w:val="0"/>
          <w:numId w:val="18"/>
        </w:numPr>
        <w:tabs>
          <w:tab w:val="left" w:pos="1990"/>
          <w:tab w:val="left" w:pos="10632"/>
        </w:tabs>
        <w:spacing w:before="7" w:line="249" w:lineRule="auto"/>
        <w:ind w:right="1022" w:firstLine="706"/>
        <w:jc w:val="left"/>
        <w:rPr>
          <w:sz w:val="23"/>
        </w:rPr>
      </w:pPr>
      <w:r>
        <w:rPr>
          <w:w w:val="105"/>
          <w:sz w:val="23"/>
        </w:rPr>
        <w:t>литературные,</w:t>
      </w:r>
      <w:r>
        <w:rPr>
          <w:spacing w:val="80"/>
          <w:w w:val="105"/>
          <w:sz w:val="23"/>
        </w:rPr>
        <w:t xml:space="preserve"> </w:t>
      </w:r>
      <w:r>
        <w:rPr>
          <w:w w:val="105"/>
          <w:sz w:val="23"/>
        </w:rPr>
        <w:t>исторические,</w:t>
      </w:r>
      <w:r>
        <w:rPr>
          <w:spacing w:val="80"/>
          <w:w w:val="105"/>
          <w:sz w:val="23"/>
        </w:rPr>
        <w:t xml:space="preserve"> </w:t>
      </w:r>
      <w:r>
        <w:rPr>
          <w:w w:val="105"/>
          <w:sz w:val="23"/>
        </w:rPr>
        <w:t>экологические</w:t>
      </w:r>
      <w:r>
        <w:rPr>
          <w:spacing w:val="80"/>
          <w:w w:val="105"/>
          <w:sz w:val="23"/>
        </w:rPr>
        <w:t xml:space="preserve"> </w:t>
      </w:r>
      <w:r>
        <w:rPr>
          <w:w w:val="105"/>
          <w:sz w:val="23"/>
        </w:rPr>
        <w:t>и</w:t>
      </w:r>
      <w:r>
        <w:rPr>
          <w:spacing w:val="80"/>
          <w:w w:val="105"/>
          <w:sz w:val="23"/>
        </w:rPr>
        <w:t xml:space="preserve"> </w:t>
      </w:r>
      <w:r>
        <w:rPr>
          <w:w w:val="105"/>
          <w:sz w:val="23"/>
        </w:rPr>
        <w:t>другие</w:t>
      </w:r>
      <w:r>
        <w:rPr>
          <w:spacing w:val="80"/>
          <w:w w:val="105"/>
          <w:sz w:val="23"/>
        </w:rPr>
        <w:t xml:space="preserve"> </w:t>
      </w:r>
      <w:r>
        <w:rPr>
          <w:w w:val="105"/>
          <w:sz w:val="23"/>
        </w:rPr>
        <w:t>походы,</w:t>
      </w:r>
      <w:r>
        <w:rPr>
          <w:spacing w:val="80"/>
          <w:w w:val="105"/>
          <w:sz w:val="23"/>
        </w:rPr>
        <w:t xml:space="preserve"> </w:t>
      </w:r>
      <w:r>
        <w:rPr>
          <w:w w:val="105"/>
          <w:sz w:val="23"/>
        </w:rPr>
        <w:t>экскурсии, экспедиции,</w:t>
      </w:r>
      <w:r>
        <w:rPr>
          <w:spacing w:val="-7"/>
          <w:w w:val="105"/>
          <w:sz w:val="23"/>
        </w:rPr>
        <w:t xml:space="preserve"> </w:t>
      </w:r>
      <w:r>
        <w:rPr>
          <w:w w:val="105"/>
          <w:sz w:val="23"/>
        </w:rPr>
        <w:t>слёты</w:t>
      </w:r>
      <w:r>
        <w:rPr>
          <w:spacing w:val="-13"/>
          <w:w w:val="105"/>
          <w:sz w:val="23"/>
        </w:rPr>
        <w:t xml:space="preserve"> </w:t>
      </w:r>
      <w:r>
        <w:rPr>
          <w:w w:val="105"/>
          <w:sz w:val="23"/>
        </w:rPr>
        <w:t>и</w:t>
      </w:r>
      <w:r>
        <w:rPr>
          <w:spacing w:val="-3"/>
          <w:w w:val="105"/>
          <w:sz w:val="23"/>
        </w:rPr>
        <w:t xml:space="preserve"> </w:t>
      </w:r>
      <w:r>
        <w:rPr>
          <w:w w:val="105"/>
          <w:sz w:val="23"/>
        </w:rPr>
        <w:t>т.п.,</w:t>
      </w:r>
      <w:r>
        <w:rPr>
          <w:spacing w:val="-7"/>
          <w:w w:val="105"/>
          <w:sz w:val="23"/>
        </w:rPr>
        <w:t xml:space="preserve"> </w:t>
      </w:r>
      <w:r>
        <w:rPr>
          <w:w w:val="105"/>
          <w:sz w:val="23"/>
        </w:rPr>
        <w:t>организуемые</w:t>
      </w:r>
      <w:r>
        <w:rPr>
          <w:spacing w:val="-15"/>
          <w:w w:val="105"/>
          <w:sz w:val="23"/>
        </w:rPr>
        <w:t xml:space="preserve"> </w:t>
      </w:r>
      <w:r>
        <w:rPr>
          <w:w w:val="105"/>
          <w:sz w:val="23"/>
        </w:rPr>
        <w:t>педагогами,</w:t>
      </w:r>
      <w:r>
        <w:rPr>
          <w:spacing w:val="-13"/>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9"/>
          <w:w w:val="105"/>
          <w:sz w:val="23"/>
        </w:rPr>
        <w:t xml:space="preserve"> </w:t>
      </w:r>
      <w:r>
        <w:rPr>
          <w:w w:val="105"/>
          <w:sz w:val="23"/>
        </w:rPr>
        <w:t>совместно</w:t>
      </w:r>
      <w:r>
        <w:rPr>
          <w:spacing w:val="-8"/>
          <w:w w:val="105"/>
          <w:sz w:val="23"/>
        </w:rPr>
        <w:t xml:space="preserve"> </w:t>
      </w:r>
      <w:r>
        <w:rPr>
          <w:w w:val="105"/>
          <w:sz w:val="23"/>
        </w:rPr>
        <w:t>с</w:t>
      </w:r>
      <w:r>
        <w:rPr>
          <w:spacing w:val="-9"/>
          <w:w w:val="105"/>
          <w:sz w:val="23"/>
        </w:rPr>
        <w:t xml:space="preserve"> </w:t>
      </w:r>
      <w:r>
        <w:rPr>
          <w:w w:val="105"/>
          <w:sz w:val="23"/>
        </w:rPr>
        <w:t>родителями (законными</w:t>
      </w:r>
      <w:r>
        <w:rPr>
          <w:spacing w:val="33"/>
          <w:w w:val="105"/>
          <w:sz w:val="23"/>
        </w:rPr>
        <w:t xml:space="preserve"> </w:t>
      </w:r>
      <w:r>
        <w:rPr>
          <w:w w:val="105"/>
          <w:sz w:val="23"/>
        </w:rPr>
        <w:t>представителями)</w:t>
      </w:r>
      <w:r>
        <w:rPr>
          <w:spacing w:val="38"/>
          <w:w w:val="105"/>
          <w:sz w:val="23"/>
        </w:rPr>
        <w:t xml:space="preserve"> </w:t>
      </w:r>
      <w:r>
        <w:rPr>
          <w:w w:val="105"/>
          <w:sz w:val="23"/>
        </w:rPr>
        <w:t>обучающихся</w:t>
      </w:r>
      <w:r>
        <w:rPr>
          <w:spacing w:val="30"/>
          <w:w w:val="105"/>
          <w:sz w:val="23"/>
        </w:rPr>
        <w:t xml:space="preserve"> </w:t>
      </w:r>
      <w:r>
        <w:rPr>
          <w:w w:val="105"/>
          <w:sz w:val="23"/>
        </w:rPr>
        <w:t>для</w:t>
      </w:r>
      <w:r>
        <w:rPr>
          <w:spacing w:val="30"/>
          <w:w w:val="105"/>
          <w:sz w:val="23"/>
        </w:rPr>
        <w:t xml:space="preserve"> </w:t>
      </w:r>
      <w:r>
        <w:rPr>
          <w:w w:val="105"/>
          <w:sz w:val="23"/>
        </w:rPr>
        <w:t>изучения</w:t>
      </w:r>
      <w:r>
        <w:rPr>
          <w:spacing w:val="30"/>
          <w:w w:val="105"/>
          <w:sz w:val="23"/>
        </w:rPr>
        <w:t xml:space="preserve"> </w:t>
      </w:r>
      <w:r>
        <w:rPr>
          <w:w w:val="105"/>
          <w:sz w:val="23"/>
        </w:rPr>
        <w:t>историко-культурных</w:t>
      </w:r>
      <w:r>
        <w:rPr>
          <w:spacing w:val="29"/>
          <w:w w:val="105"/>
          <w:sz w:val="23"/>
        </w:rPr>
        <w:t xml:space="preserve"> </w:t>
      </w:r>
      <w:r>
        <w:rPr>
          <w:w w:val="105"/>
          <w:sz w:val="23"/>
        </w:rPr>
        <w:t>мест, событий, биографий проживавших</w:t>
      </w:r>
      <w:r>
        <w:rPr>
          <w:spacing w:val="-6"/>
          <w:w w:val="105"/>
          <w:sz w:val="23"/>
        </w:rPr>
        <w:t xml:space="preserve"> </w:t>
      </w:r>
      <w:r>
        <w:rPr>
          <w:w w:val="105"/>
          <w:sz w:val="23"/>
        </w:rPr>
        <w:t>в этой</w:t>
      </w:r>
      <w:r>
        <w:rPr>
          <w:spacing w:val="-1"/>
          <w:w w:val="105"/>
          <w:sz w:val="23"/>
        </w:rPr>
        <w:t xml:space="preserve"> </w:t>
      </w:r>
      <w:r>
        <w:rPr>
          <w:w w:val="105"/>
          <w:sz w:val="23"/>
        </w:rPr>
        <w:t>местности российских поэтов и</w:t>
      </w:r>
      <w:r>
        <w:rPr>
          <w:spacing w:val="-1"/>
          <w:w w:val="105"/>
          <w:sz w:val="23"/>
        </w:rPr>
        <w:t xml:space="preserve"> </w:t>
      </w:r>
      <w:r>
        <w:rPr>
          <w:w w:val="105"/>
          <w:sz w:val="23"/>
        </w:rPr>
        <w:t>писателей, деятелей науки, природных и историко-культурных ландшафтов, флоры</w:t>
      </w:r>
      <w:r>
        <w:rPr>
          <w:spacing w:val="-4"/>
          <w:w w:val="105"/>
          <w:sz w:val="23"/>
        </w:rPr>
        <w:t xml:space="preserve"> </w:t>
      </w:r>
      <w:r>
        <w:rPr>
          <w:w w:val="105"/>
          <w:sz w:val="23"/>
        </w:rPr>
        <w:t>и фауны и др.;</w:t>
      </w:r>
    </w:p>
    <w:p w:rsidR="00623054" w:rsidRDefault="004D1B06" w:rsidP="004D1B06">
      <w:pPr>
        <w:pStyle w:val="a5"/>
        <w:numPr>
          <w:ilvl w:val="0"/>
          <w:numId w:val="18"/>
        </w:numPr>
        <w:tabs>
          <w:tab w:val="left" w:pos="1990"/>
          <w:tab w:val="left" w:pos="10632"/>
        </w:tabs>
        <w:spacing w:before="1" w:line="249" w:lineRule="auto"/>
        <w:ind w:right="894" w:firstLine="713"/>
        <w:rPr>
          <w:sz w:val="23"/>
        </w:rPr>
      </w:pPr>
      <w:r>
        <w:rPr>
          <w:w w:val="105"/>
          <w:sz w:val="23"/>
        </w:rPr>
        <w:t>выездные</w:t>
      </w:r>
      <w:r>
        <w:rPr>
          <w:spacing w:val="-10"/>
          <w:w w:val="105"/>
          <w:sz w:val="23"/>
        </w:rPr>
        <w:t xml:space="preserve"> </w:t>
      </w:r>
      <w:r>
        <w:rPr>
          <w:w w:val="105"/>
          <w:sz w:val="23"/>
        </w:rPr>
        <w:t>события,</w:t>
      </w:r>
      <w:r>
        <w:rPr>
          <w:spacing w:val="-14"/>
          <w:w w:val="105"/>
          <w:sz w:val="23"/>
        </w:rPr>
        <w:t xml:space="preserve"> </w:t>
      </w:r>
      <w:r>
        <w:rPr>
          <w:w w:val="105"/>
          <w:sz w:val="23"/>
        </w:rPr>
        <w:t>включающие</w:t>
      </w:r>
      <w:r>
        <w:rPr>
          <w:spacing w:val="-16"/>
          <w:w w:val="105"/>
          <w:sz w:val="23"/>
        </w:rPr>
        <w:t xml:space="preserve"> </w:t>
      </w:r>
      <w:r>
        <w:rPr>
          <w:w w:val="105"/>
          <w:sz w:val="23"/>
        </w:rPr>
        <w:t>в</w:t>
      </w:r>
      <w:r>
        <w:rPr>
          <w:spacing w:val="-4"/>
          <w:w w:val="105"/>
          <w:sz w:val="23"/>
        </w:rPr>
        <w:t xml:space="preserve"> </w:t>
      </w:r>
      <w:r>
        <w:rPr>
          <w:w w:val="105"/>
          <w:sz w:val="23"/>
        </w:rPr>
        <w:t>себя</w:t>
      </w:r>
      <w:r>
        <w:rPr>
          <w:spacing w:val="-8"/>
          <w:w w:val="105"/>
          <w:sz w:val="23"/>
        </w:rPr>
        <w:t xml:space="preserve"> </w:t>
      </w:r>
      <w:r>
        <w:rPr>
          <w:w w:val="105"/>
          <w:sz w:val="23"/>
        </w:rPr>
        <w:t>комплекс</w:t>
      </w:r>
      <w:r>
        <w:rPr>
          <w:spacing w:val="-10"/>
          <w:w w:val="105"/>
          <w:sz w:val="23"/>
        </w:rPr>
        <w:t xml:space="preserve"> </w:t>
      </w:r>
      <w:r>
        <w:rPr>
          <w:w w:val="105"/>
          <w:sz w:val="23"/>
        </w:rPr>
        <w:t>коллективных</w:t>
      </w:r>
      <w:r>
        <w:rPr>
          <w:spacing w:val="-14"/>
          <w:w w:val="105"/>
          <w:sz w:val="23"/>
        </w:rPr>
        <w:t xml:space="preserve"> </w:t>
      </w:r>
      <w:r>
        <w:rPr>
          <w:w w:val="105"/>
          <w:sz w:val="23"/>
        </w:rPr>
        <w:t>творческих</w:t>
      </w:r>
      <w:r>
        <w:rPr>
          <w:spacing w:val="-15"/>
          <w:w w:val="105"/>
          <w:sz w:val="23"/>
        </w:rPr>
        <w:t xml:space="preserve"> </w:t>
      </w:r>
      <w:r>
        <w:rPr>
          <w:w w:val="105"/>
          <w:sz w:val="23"/>
        </w:rPr>
        <w:t>дел,</w:t>
      </w:r>
      <w:r>
        <w:rPr>
          <w:spacing w:val="-8"/>
          <w:w w:val="105"/>
          <w:sz w:val="23"/>
        </w:rPr>
        <w:t xml:space="preserve"> </w:t>
      </w:r>
      <w:r>
        <w:rPr>
          <w:w w:val="105"/>
          <w:sz w:val="23"/>
        </w:rPr>
        <w:t>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23054" w:rsidRDefault="004D1B06" w:rsidP="004D1B06">
      <w:pPr>
        <w:pStyle w:val="a5"/>
        <w:numPr>
          <w:ilvl w:val="0"/>
          <w:numId w:val="18"/>
        </w:numPr>
        <w:tabs>
          <w:tab w:val="left" w:pos="1990"/>
          <w:tab w:val="left" w:pos="10632"/>
        </w:tabs>
        <w:spacing w:before="9" w:line="249" w:lineRule="auto"/>
        <w:ind w:right="1889" w:firstLine="713"/>
        <w:rPr>
          <w:sz w:val="23"/>
        </w:rPr>
      </w:pPr>
      <w:r>
        <w:rPr>
          <w:w w:val="105"/>
          <w:sz w:val="23"/>
        </w:rPr>
        <w:t>спортивные</w:t>
      </w:r>
      <w:r>
        <w:rPr>
          <w:spacing w:val="-13"/>
          <w:w w:val="105"/>
          <w:sz w:val="23"/>
        </w:rPr>
        <w:t xml:space="preserve"> </w:t>
      </w:r>
      <w:r>
        <w:rPr>
          <w:w w:val="105"/>
          <w:sz w:val="23"/>
        </w:rPr>
        <w:t>состязания,</w:t>
      </w:r>
      <w:r>
        <w:rPr>
          <w:spacing w:val="-11"/>
          <w:w w:val="105"/>
          <w:sz w:val="23"/>
        </w:rPr>
        <w:t xml:space="preserve"> </w:t>
      </w:r>
      <w:r>
        <w:rPr>
          <w:w w:val="105"/>
          <w:sz w:val="23"/>
        </w:rPr>
        <w:t>спартакиады,</w:t>
      </w:r>
      <w:r>
        <w:rPr>
          <w:spacing w:val="-15"/>
          <w:w w:val="105"/>
          <w:sz w:val="23"/>
        </w:rPr>
        <w:t xml:space="preserve"> </w:t>
      </w:r>
      <w:r>
        <w:rPr>
          <w:w w:val="105"/>
          <w:sz w:val="23"/>
        </w:rPr>
        <w:t>эстафеты,</w:t>
      </w:r>
      <w:r>
        <w:rPr>
          <w:spacing w:val="-11"/>
          <w:w w:val="105"/>
          <w:sz w:val="23"/>
        </w:rPr>
        <w:t xml:space="preserve"> </w:t>
      </w:r>
      <w:r>
        <w:rPr>
          <w:w w:val="105"/>
          <w:sz w:val="23"/>
        </w:rPr>
        <w:t>турниры,</w:t>
      </w:r>
      <w:r>
        <w:rPr>
          <w:spacing w:val="-12"/>
          <w:w w:val="105"/>
          <w:sz w:val="23"/>
        </w:rPr>
        <w:t xml:space="preserve"> </w:t>
      </w:r>
      <w:r>
        <w:rPr>
          <w:w w:val="105"/>
          <w:sz w:val="23"/>
        </w:rPr>
        <w:t>игры</w:t>
      </w:r>
      <w:r>
        <w:rPr>
          <w:spacing w:val="-16"/>
          <w:w w:val="105"/>
          <w:sz w:val="23"/>
        </w:rPr>
        <w:t xml:space="preserve"> </w:t>
      </w:r>
      <w:r>
        <w:rPr>
          <w:w w:val="105"/>
          <w:sz w:val="23"/>
        </w:rPr>
        <w:t>и</w:t>
      </w:r>
      <w:r>
        <w:rPr>
          <w:spacing w:val="-14"/>
          <w:w w:val="105"/>
          <w:sz w:val="23"/>
        </w:rPr>
        <w:t xml:space="preserve"> </w:t>
      </w:r>
      <w:r>
        <w:rPr>
          <w:w w:val="105"/>
          <w:sz w:val="23"/>
        </w:rPr>
        <w:t>другие культурно-массовые мероприятия спортивного характера:</w:t>
      </w:r>
    </w:p>
    <w:p w:rsidR="00623054" w:rsidRDefault="004D1B06" w:rsidP="004D1B06">
      <w:pPr>
        <w:pStyle w:val="a5"/>
        <w:numPr>
          <w:ilvl w:val="1"/>
          <w:numId w:val="18"/>
        </w:numPr>
        <w:tabs>
          <w:tab w:val="left" w:pos="2566"/>
          <w:tab w:val="left" w:pos="10632"/>
        </w:tabs>
        <w:spacing w:before="12"/>
        <w:ind w:left="2566" w:hanging="359"/>
        <w:jc w:val="left"/>
        <w:rPr>
          <w:sz w:val="23"/>
        </w:rPr>
      </w:pPr>
      <w:r>
        <w:rPr>
          <w:sz w:val="23"/>
        </w:rPr>
        <w:t>военно-спортивная</w:t>
      </w:r>
      <w:r>
        <w:rPr>
          <w:spacing w:val="32"/>
          <w:sz w:val="23"/>
        </w:rPr>
        <w:t xml:space="preserve"> </w:t>
      </w:r>
      <w:r>
        <w:rPr>
          <w:sz w:val="23"/>
        </w:rPr>
        <w:t>игра</w:t>
      </w:r>
      <w:r>
        <w:rPr>
          <w:spacing w:val="49"/>
          <w:sz w:val="23"/>
        </w:rPr>
        <w:t xml:space="preserve"> </w:t>
      </w:r>
      <w:r>
        <w:rPr>
          <w:spacing w:val="-2"/>
          <w:sz w:val="23"/>
        </w:rPr>
        <w:t>«Орленок»;</w:t>
      </w:r>
    </w:p>
    <w:p w:rsidR="00623054" w:rsidRDefault="004D1B06" w:rsidP="004D1B06">
      <w:pPr>
        <w:pStyle w:val="a5"/>
        <w:numPr>
          <w:ilvl w:val="1"/>
          <w:numId w:val="18"/>
        </w:numPr>
        <w:tabs>
          <w:tab w:val="left" w:pos="2566"/>
          <w:tab w:val="left" w:pos="10632"/>
        </w:tabs>
        <w:spacing w:before="9"/>
        <w:ind w:left="2566" w:hanging="359"/>
        <w:jc w:val="left"/>
        <w:rPr>
          <w:sz w:val="23"/>
        </w:rPr>
      </w:pPr>
      <w:r>
        <w:rPr>
          <w:sz w:val="23"/>
        </w:rPr>
        <w:t>учебно-тренировочные</w:t>
      </w:r>
      <w:r>
        <w:rPr>
          <w:spacing w:val="40"/>
          <w:sz w:val="23"/>
        </w:rPr>
        <w:t xml:space="preserve"> </w:t>
      </w:r>
      <w:r>
        <w:rPr>
          <w:sz w:val="23"/>
        </w:rPr>
        <w:t>сборы</w:t>
      </w:r>
      <w:r>
        <w:rPr>
          <w:spacing w:val="57"/>
          <w:sz w:val="23"/>
        </w:rPr>
        <w:t xml:space="preserve"> </w:t>
      </w:r>
      <w:r>
        <w:rPr>
          <w:spacing w:val="-2"/>
          <w:sz w:val="23"/>
        </w:rPr>
        <w:t>«Стрижи»;</w:t>
      </w:r>
    </w:p>
    <w:p w:rsidR="00623054" w:rsidRDefault="004D1B06" w:rsidP="004D1B06">
      <w:pPr>
        <w:pStyle w:val="a5"/>
        <w:numPr>
          <w:ilvl w:val="1"/>
          <w:numId w:val="18"/>
        </w:numPr>
        <w:tabs>
          <w:tab w:val="left" w:pos="2566"/>
          <w:tab w:val="left" w:pos="10632"/>
        </w:tabs>
        <w:spacing w:before="9"/>
        <w:ind w:left="2566" w:hanging="359"/>
        <w:jc w:val="left"/>
        <w:rPr>
          <w:sz w:val="23"/>
        </w:rPr>
      </w:pPr>
      <w:r>
        <w:rPr>
          <w:sz w:val="23"/>
        </w:rPr>
        <w:t>слёт</w:t>
      </w:r>
      <w:r>
        <w:rPr>
          <w:spacing w:val="25"/>
          <w:sz w:val="23"/>
        </w:rPr>
        <w:t xml:space="preserve"> </w:t>
      </w:r>
      <w:r>
        <w:rPr>
          <w:sz w:val="23"/>
        </w:rPr>
        <w:t>юнармейских</w:t>
      </w:r>
      <w:r>
        <w:rPr>
          <w:spacing w:val="37"/>
          <w:sz w:val="23"/>
        </w:rPr>
        <w:t xml:space="preserve"> </w:t>
      </w:r>
      <w:r>
        <w:rPr>
          <w:spacing w:val="-2"/>
          <w:sz w:val="23"/>
        </w:rPr>
        <w:t>отрядов;</w:t>
      </w:r>
    </w:p>
    <w:p w:rsidR="00623054" w:rsidRDefault="004D1B06" w:rsidP="004D1B06">
      <w:pPr>
        <w:pStyle w:val="a5"/>
        <w:numPr>
          <w:ilvl w:val="1"/>
          <w:numId w:val="18"/>
        </w:numPr>
        <w:tabs>
          <w:tab w:val="left" w:pos="2566"/>
          <w:tab w:val="left" w:pos="10632"/>
        </w:tabs>
        <w:spacing w:before="10"/>
        <w:ind w:left="2566" w:hanging="359"/>
        <w:jc w:val="left"/>
        <w:rPr>
          <w:sz w:val="23"/>
        </w:rPr>
      </w:pPr>
      <w:r>
        <w:rPr>
          <w:sz w:val="23"/>
        </w:rPr>
        <w:t>смотр-конкурс</w:t>
      </w:r>
      <w:r>
        <w:rPr>
          <w:spacing w:val="32"/>
          <w:sz w:val="23"/>
        </w:rPr>
        <w:t xml:space="preserve"> </w:t>
      </w:r>
      <w:r>
        <w:rPr>
          <w:sz w:val="23"/>
        </w:rPr>
        <w:t>отрядов</w:t>
      </w:r>
      <w:r>
        <w:rPr>
          <w:spacing w:val="32"/>
          <w:sz w:val="23"/>
        </w:rPr>
        <w:t xml:space="preserve"> </w:t>
      </w:r>
      <w:r>
        <w:rPr>
          <w:spacing w:val="-4"/>
          <w:sz w:val="23"/>
        </w:rPr>
        <w:t>ЮИД;</w:t>
      </w:r>
    </w:p>
    <w:p w:rsidR="00623054" w:rsidRDefault="004D1B06" w:rsidP="004D1B06">
      <w:pPr>
        <w:pStyle w:val="a5"/>
        <w:numPr>
          <w:ilvl w:val="1"/>
          <w:numId w:val="18"/>
        </w:numPr>
        <w:tabs>
          <w:tab w:val="left" w:pos="2566"/>
          <w:tab w:val="left" w:pos="10632"/>
        </w:tabs>
        <w:spacing w:before="16"/>
        <w:ind w:left="2566" w:hanging="359"/>
        <w:jc w:val="left"/>
        <w:rPr>
          <w:sz w:val="23"/>
        </w:rPr>
      </w:pPr>
      <w:r>
        <w:rPr>
          <w:w w:val="105"/>
          <w:sz w:val="23"/>
        </w:rPr>
        <w:t>смотр-конкурс</w:t>
      </w:r>
      <w:r>
        <w:rPr>
          <w:spacing w:val="-15"/>
          <w:w w:val="105"/>
          <w:sz w:val="23"/>
        </w:rPr>
        <w:t xml:space="preserve"> </w:t>
      </w:r>
      <w:r>
        <w:rPr>
          <w:w w:val="105"/>
          <w:sz w:val="23"/>
        </w:rPr>
        <w:t>строя</w:t>
      </w:r>
      <w:r>
        <w:rPr>
          <w:spacing w:val="-15"/>
          <w:w w:val="105"/>
          <w:sz w:val="23"/>
        </w:rPr>
        <w:t xml:space="preserve"> </w:t>
      </w:r>
      <w:r>
        <w:rPr>
          <w:w w:val="105"/>
          <w:sz w:val="23"/>
        </w:rPr>
        <w:t>и</w:t>
      </w:r>
      <w:r>
        <w:rPr>
          <w:spacing w:val="-12"/>
          <w:w w:val="105"/>
          <w:sz w:val="23"/>
        </w:rPr>
        <w:t xml:space="preserve"> </w:t>
      </w:r>
      <w:r>
        <w:rPr>
          <w:w w:val="105"/>
          <w:sz w:val="23"/>
        </w:rPr>
        <w:t>песни</w:t>
      </w:r>
      <w:r>
        <w:rPr>
          <w:spacing w:val="-4"/>
          <w:w w:val="105"/>
          <w:sz w:val="23"/>
        </w:rPr>
        <w:t xml:space="preserve"> </w:t>
      </w:r>
      <w:r>
        <w:rPr>
          <w:w w:val="105"/>
          <w:sz w:val="23"/>
        </w:rPr>
        <w:t>«Статен</w:t>
      </w:r>
      <w:r>
        <w:rPr>
          <w:spacing w:val="-11"/>
          <w:w w:val="105"/>
          <w:sz w:val="23"/>
        </w:rPr>
        <w:t xml:space="preserve"> </w:t>
      </w:r>
      <w:r>
        <w:rPr>
          <w:w w:val="105"/>
          <w:sz w:val="23"/>
        </w:rPr>
        <w:t>в</w:t>
      </w:r>
      <w:r>
        <w:rPr>
          <w:spacing w:val="-11"/>
          <w:w w:val="105"/>
          <w:sz w:val="23"/>
        </w:rPr>
        <w:t xml:space="preserve"> </w:t>
      </w:r>
      <w:r>
        <w:rPr>
          <w:w w:val="105"/>
          <w:sz w:val="23"/>
        </w:rPr>
        <w:t>строю,</w:t>
      </w:r>
      <w:r>
        <w:rPr>
          <w:spacing w:val="-14"/>
          <w:w w:val="105"/>
          <w:sz w:val="23"/>
        </w:rPr>
        <w:t xml:space="preserve"> </w:t>
      </w:r>
      <w:r>
        <w:rPr>
          <w:w w:val="105"/>
          <w:sz w:val="23"/>
        </w:rPr>
        <w:t>силен</w:t>
      </w:r>
      <w:r>
        <w:rPr>
          <w:spacing w:val="-11"/>
          <w:w w:val="105"/>
          <w:sz w:val="23"/>
        </w:rPr>
        <w:t xml:space="preserve"> </w:t>
      </w:r>
      <w:r>
        <w:rPr>
          <w:w w:val="105"/>
          <w:sz w:val="23"/>
        </w:rPr>
        <w:t>в</w:t>
      </w:r>
      <w:r>
        <w:rPr>
          <w:spacing w:val="-11"/>
          <w:w w:val="105"/>
          <w:sz w:val="23"/>
        </w:rPr>
        <w:t xml:space="preserve"> </w:t>
      </w:r>
      <w:r>
        <w:rPr>
          <w:spacing w:val="-2"/>
          <w:w w:val="105"/>
          <w:sz w:val="23"/>
        </w:rPr>
        <w:t>бою»;</w:t>
      </w:r>
    </w:p>
    <w:p w:rsidR="00623054" w:rsidRDefault="004D1B06" w:rsidP="004D1B06">
      <w:pPr>
        <w:pStyle w:val="a5"/>
        <w:numPr>
          <w:ilvl w:val="1"/>
          <w:numId w:val="18"/>
        </w:numPr>
        <w:tabs>
          <w:tab w:val="left" w:pos="2567"/>
          <w:tab w:val="left" w:pos="10632"/>
        </w:tabs>
        <w:spacing w:before="9" w:line="247" w:lineRule="auto"/>
        <w:ind w:left="2567" w:right="1280"/>
        <w:jc w:val="left"/>
        <w:rPr>
          <w:sz w:val="23"/>
        </w:rPr>
      </w:pPr>
      <w:r>
        <w:rPr>
          <w:w w:val="105"/>
          <w:sz w:val="23"/>
        </w:rPr>
        <w:t>соревнования</w:t>
      </w:r>
      <w:r>
        <w:rPr>
          <w:spacing w:val="-16"/>
          <w:w w:val="105"/>
          <w:sz w:val="23"/>
        </w:rPr>
        <w:t xml:space="preserve"> </w:t>
      </w:r>
      <w:r>
        <w:rPr>
          <w:w w:val="105"/>
          <w:sz w:val="23"/>
        </w:rPr>
        <w:t>по</w:t>
      </w:r>
      <w:r>
        <w:rPr>
          <w:spacing w:val="-15"/>
          <w:w w:val="105"/>
          <w:sz w:val="23"/>
        </w:rPr>
        <w:t xml:space="preserve"> </w:t>
      </w:r>
      <w:r>
        <w:rPr>
          <w:w w:val="105"/>
          <w:sz w:val="23"/>
        </w:rPr>
        <w:t>пулевой</w:t>
      </w:r>
      <w:r>
        <w:rPr>
          <w:spacing w:val="-15"/>
          <w:w w:val="105"/>
          <w:sz w:val="23"/>
        </w:rPr>
        <w:t xml:space="preserve"> </w:t>
      </w:r>
      <w:r>
        <w:rPr>
          <w:w w:val="105"/>
          <w:sz w:val="23"/>
        </w:rPr>
        <w:t>стрельбе</w:t>
      </w:r>
      <w:r>
        <w:rPr>
          <w:spacing w:val="-15"/>
          <w:w w:val="105"/>
          <w:sz w:val="23"/>
        </w:rPr>
        <w:t xml:space="preserve"> </w:t>
      </w:r>
      <w:r>
        <w:rPr>
          <w:w w:val="105"/>
          <w:sz w:val="23"/>
        </w:rPr>
        <w:t>из</w:t>
      </w:r>
      <w:r>
        <w:rPr>
          <w:spacing w:val="-15"/>
          <w:w w:val="105"/>
          <w:sz w:val="23"/>
        </w:rPr>
        <w:t xml:space="preserve"> </w:t>
      </w:r>
      <w:r>
        <w:rPr>
          <w:w w:val="105"/>
          <w:sz w:val="23"/>
        </w:rPr>
        <w:t>пневматической</w:t>
      </w:r>
      <w:r>
        <w:rPr>
          <w:spacing w:val="-15"/>
          <w:w w:val="105"/>
          <w:sz w:val="23"/>
        </w:rPr>
        <w:t xml:space="preserve"> </w:t>
      </w:r>
      <w:r>
        <w:rPr>
          <w:w w:val="105"/>
          <w:sz w:val="23"/>
        </w:rPr>
        <w:t>винтовки</w:t>
      </w:r>
      <w:r>
        <w:rPr>
          <w:spacing w:val="-15"/>
          <w:w w:val="105"/>
          <w:sz w:val="23"/>
        </w:rPr>
        <w:t xml:space="preserve"> </w:t>
      </w:r>
      <w:r>
        <w:rPr>
          <w:w w:val="105"/>
          <w:sz w:val="23"/>
        </w:rPr>
        <w:t>на</w:t>
      </w:r>
      <w:r>
        <w:rPr>
          <w:spacing w:val="-15"/>
          <w:w w:val="105"/>
          <w:sz w:val="23"/>
        </w:rPr>
        <w:t xml:space="preserve"> </w:t>
      </w:r>
      <w:r>
        <w:rPr>
          <w:w w:val="105"/>
          <w:sz w:val="23"/>
        </w:rPr>
        <w:t>кубок атамана казачьего генерала А.В. Иловайского;</w:t>
      </w:r>
    </w:p>
    <w:p w:rsidR="00623054" w:rsidRDefault="004D1B06" w:rsidP="004D1B06">
      <w:pPr>
        <w:pStyle w:val="a5"/>
        <w:numPr>
          <w:ilvl w:val="1"/>
          <w:numId w:val="18"/>
        </w:numPr>
        <w:tabs>
          <w:tab w:val="left" w:pos="2566"/>
          <w:tab w:val="left" w:pos="10632"/>
        </w:tabs>
        <w:spacing w:before="10"/>
        <w:ind w:left="2566" w:hanging="359"/>
        <w:jc w:val="left"/>
        <w:rPr>
          <w:sz w:val="23"/>
        </w:rPr>
      </w:pPr>
      <w:r>
        <w:rPr>
          <w:sz w:val="23"/>
        </w:rPr>
        <w:t>сдача</w:t>
      </w:r>
      <w:r>
        <w:rPr>
          <w:spacing w:val="20"/>
          <w:sz w:val="23"/>
        </w:rPr>
        <w:t xml:space="preserve"> </w:t>
      </w:r>
      <w:r>
        <w:rPr>
          <w:sz w:val="23"/>
        </w:rPr>
        <w:t>нормативов</w:t>
      </w:r>
      <w:r>
        <w:rPr>
          <w:spacing w:val="22"/>
          <w:sz w:val="23"/>
        </w:rPr>
        <w:t xml:space="preserve"> </w:t>
      </w:r>
      <w:r>
        <w:rPr>
          <w:spacing w:val="-4"/>
          <w:sz w:val="23"/>
        </w:rPr>
        <w:t>ГТО;</w:t>
      </w:r>
    </w:p>
    <w:p w:rsidR="00623054" w:rsidRDefault="004D1B06" w:rsidP="004D1B06">
      <w:pPr>
        <w:pStyle w:val="a5"/>
        <w:numPr>
          <w:ilvl w:val="1"/>
          <w:numId w:val="18"/>
        </w:numPr>
        <w:tabs>
          <w:tab w:val="left" w:pos="2566"/>
          <w:tab w:val="left" w:pos="10632"/>
        </w:tabs>
        <w:spacing w:before="9"/>
        <w:ind w:left="2566" w:hanging="359"/>
        <w:jc w:val="left"/>
        <w:rPr>
          <w:sz w:val="23"/>
        </w:rPr>
      </w:pPr>
      <w:r>
        <w:rPr>
          <w:sz w:val="23"/>
        </w:rPr>
        <w:t>соревнования</w:t>
      </w:r>
      <w:r>
        <w:rPr>
          <w:spacing w:val="5"/>
          <w:sz w:val="23"/>
        </w:rPr>
        <w:t xml:space="preserve"> </w:t>
      </w:r>
      <w:r>
        <w:rPr>
          <w:sz w:val="23"/>
        </w:rPr>
        <w:t>по</w:t>
      </w:r>
      <w:r>
        <w:rPr>
          <w:spacing w:val="-1"/>
          <w:sz w:val="23"/>
        </w:rPr>
        <w:t xml:space="preserve"> </w:t>
      </w:r>
      <w:r>
        <w:rPr>
          <w:sz w:val="23"/>
        </w:rPr>
        <w:t>футболу,</w:t>
      </w:r>
      <w:r>
        <w:rPr>
          <w:spacing w:val="14"/>
          <w:sz w:val="23"/>
        </w:rPr>
        <w:t xml:space="preserve"> </w:t>
      </w:r>
      <w:r>
        <w:rPr>
          <w:sz w:val="23"/>
        </w:rPr>
        <w:t>баскетболу,</w:t>
      </w:r>
      <w:r>
        <w:rPr>
          <w:spacing w:val="16"/>
          <w:sz w:val="23"/>
        </w:rPr>
        <w:t xml:space="preserve"> </w:t>
      </w:r>
      <w:r>
        <w:rPr>
          <w:sz w:val="23"/>
        </w:rPr>
        <w:t>волейболу,</w:t>
      </w:r>
      <w:r>
        <w:rPr>
          <w:spacing w:val="14"/>
          <w:sz w:val="23"/>
        </w:rPr>
        <w:t xml:space="preserve"> </w:t>
      </w:r>
      <w:r>
        <w:rPr>
          <w:spacing w:val="-2"/>
          <w:sz w:val="23"/>
        </w:rPr>
        <w:t>теннису.</w:t>
      </w:r>
    </w:p>
    <w:p w:rsidR="00623054" w:rsidRDefault="004D1B06" w:rsidP="004D1B06">
      <w:pPr>
        <w:pStyle w:val="a5"/>
        <w:numPr>
          <w:ilvl w:val="0"/>
          <w:numId w:val="18"/>
        </w:numPr>
        <w:tabs>
          <w:tab w:val="left" w:pos="1990"/>
          <w:tab w:val="left" w:pos="10632"/>
        </w:tabs>
        <w:spacing w:before="2" w:line="252" w:lineRule="auto"/>
        <w:ind w:right="1304" w:firstLine="713"/>
        <w:rPr>
          <w:sz w:val="23"/>
        </w:rPr>
      </w:pPr>
      <w:r>
        <w:rPr>
          <w:sz w:val="23"/>
        </w:rPr>
        <w:t xml:space="preserve">поисковые экспедиции и вахты памяти, организуемые поисковыми отрядами с </w:t>
      </w:r>
      <w:r>
        <w:rPr>
          <w:w w:val="105"/>
          <w:sz w:val="23"/>
        </w:rPr>
        <w:t>участием обучающихся к местам боев Великой отечественной войны для поиска и захоронения останков погибших советских воинов;</w:t>
      </w:r>
    </w:p>
    <w:p w:rsidR="00623054" w:rsidRDefault="004D1B06" w:rsidP="004D1B06">
      <w:pPr>
        <w:pStyle w:val="a5"/>
        <w:numPr>
          <w:ilvl w:val="0"/>
          <w:numId w:val="18"/>
        </w:numPr>
        <w:tabs>
          <w:tab w:val="left" w:pos="1990"/>
          <w:tab w:val="left" w:pos="10632"/>
        </w:tabs>
        <w:spacing w:before="3" w:line="249" w:lineRule="auto"/>
        <w:ind w:right="1036" w:firstLine="713"/>
        <w:rPr>
          <w:sz w:val="23"/>
        </w:rPr>
      </w:pPr>
      <w:r>
        <w:rPr>
          <w:w w:val="105"/>
          <w:sz w:val="23"/>
        </w:rPr>
        <w:t>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w:t>
      </w:r>
      <w:r>
        <w:rPr>
          <w:spacing w:val="-16"/>
          <w:w w:val="105"/>
          <w:sz w:val="23"/>
        </w:rPr>
        <w:t xml:space="preserve"> </w:t>
      </w:r>
      <w:r>
        <w:rPr>
          <w:w w:val="105"/>
          <w:sz w:val="23"/>
        </w:rPr>
        <w:t>снаряжения</w:t>
      </w:r>
      <w:r>
        <w:rPr>
          <w:spacing w:val="-15"/>
          <w:w w:val="105"/>
          <w:sz w:val="23"/>
        </w:rPr>
        <w:t xml:space="preserve"> </w:t>
      </w:r>
      <w:r>
        <w:rPr>
          <w:w w:val="105"/>
          <w:sz w:val="23"/>
        </w:rPr>
        <w:t>и</w:t>
      </w:r>
      <w:r>
        <w:rPr>
          <w:spacing w:val="-15"/>
          <w:w w:val="105"/>
          <w:sz w:val="23"/>
        </w:rPr>
        <w:t xml:space="preserve"> </w:t>
      </w:r>
      <w:r>
        <w:rPr>
          <w:w w:val="105"/>
          <w:sz w:val="23"/>
        </w:rPr>
        <w:t>питания),</w:t>
      </w:r>
      <w:r>
        <w:rPr>
          <w:spacing w:val="-15"/>
          <w:w w:val="105"/>
          <w:sz w:val="23"/>
        </w:rPr>
        <w:t xml:space="preserve"> </w:t>
      </w:r>
      <w:r>
        <w:rPr>
          <w:w w:val="105"/>
          <w:sz w:val="23"/>
        </w:rPr>
        <w:t>коллективному</w:t>
      </w:r>
      <w:r>
        <w:rPr>
          <w:spacing w:val="-15"/>
          <w:w w:val="105"/>
          <w:sz w:val="23"/>
        </w:rPr>
        <w:t xml:space="preserve"> </w:t>
      </w:r>
      <w:r>
        <w:rPr>
          <w:w w:val="105"/>
          <w:sz w:val="23"/>
        </w:rPr>
        <w:t>проведению</w:t>
      </w:r>
      <w:r>
        <w:rPr>
          <w:spacing w:val="-15"/>
          <w:w w:val="105"/>
          <w:sz w:val="23"/>
        </w:rPr>
        <w:t xml:space="preserve"> </w:t>
      </w:r>
      <w:r>
        <w:rPr>
          <w:w w:val="105"/>
          <w:sz w:val="23"/>
        </w:rPr>
        <w:t>(распределение</w:t>
      </w:r>
      <w:r>
        <w:rPr>
          <w:spacing w:val="-15"/>
          <w:w w:val="105"/>
          <w:sz w:val="23"/>
        </w:rPr>
        <w:t xml:space="preserve"> </w:t>
      </w:r>
      <w:r>
        <w:rPr>
          <w:w w:val="105"/>
          <w:sz w:val="23"/>
        </w:rPr>
        <w:t>среди обучающихся</w:t>
      </w:r>
      <w:r>
        <w:rPr>
          <w:spacing w:val="-16"/>
          <w:w w:val="105"/>
          <w:sz w:val="23"/>
        </w:rPr>
        <w:t xml:space="preserve"> </w:t>
      </w:r>
      <w:r>
        <w:rPr>
          <w:w w:val="105"/>
          <w:sz w:val="23"/>
        </w:rPr>
        <w:t>основных</w:t>
      </w:r>
      <w:r>
        <w:rPr>
          <w:spacing w:val="-15"/>
          <w:w w:val="105"/>
          <w:sz w:val="23"/>
        </w:rPr>
        <w:t xml:space="preserve"> </w:t>
      </w:r>
      <w:r>
        <w:rPr>
          <w:w w:val="105"/>
          <w:sz w:val="23"/>
        </w:rPr>
        <w:t>видов</w:t>
      </w:r>
      <w:r>
        <w:rPr>
          <w:spacing w:val="-15"/>
          <w:w w:val="105"/>
          <w:sz w:val="23"/>
        </w:rPr>
        <w:t xml:space="preserve"> </w:t>
      </w:r>
      <w:r>
        <w:rPr>
          <w:w w:val="105"/>
          <w:sz w:val="23"/>
        </w:rPr>
        <w:t>работ</w:t>
      </w:r>
      <w:r>
        <w:rPr>
          <w:spacing w:val="-15"/>
          <w:w w:val="105"/>
          <w:sz w:val="23"/>
        </w:rPr>
        <w:t xml:space="preserve"> </w:t>
      </w:r>
      <w:r>
        <w:rPr>
          <w:w w:val="105"/>
          <w:sz w:val="23"/>
        </w:rPr>
        <w:t>и</w:t>
      </w:r>
      <w:r>
        <w:rPr>
          <w:spacing w:val="-14"/>
          <w:w w:val="105"/>
          <w:sz w:val="23"/>
        </w:rPr>
        <w:t xml:space="preserve"> </w:t>
      </w:r>
      <w:r>
        <w:rPr>
          <w:w w:val="105"/>
          <w:sz w:val="23"/>
        </w:rPr>
        <w:t>соответствующих</w:t>
      </w:r>
      <w:r>
        <w:rPr>
          <w:spacing w:val="-16"/>
          <w:w w:val="105"/>
          <w:sz w:val="23"/>
        </w:rPr>
        <w:t xml:space="preserve"> </w:t>
      </w:r>
      <w:r>
        <w:rPr>
          <w:w w:val="105"/>
          <w:sz w:val="23"/>
        </w:rPr>
        <w:t>им</w:t>
      </w:r>
      <w:r>
        <w:rPr>
          <w:spacing w:val="-9"/>
          <w:w w:val="105"/>
          <w:sz w:val="23"/>
        </w:rPr>
        <w:t xml:space="preserve"> </w:t>
      </w:r>
      <w:r>
        <w:rPr>
          <w:w w:val="105"/>
          <w:sz w:val="23"/>
        </w:rPr>
        <w:lastRenderedPageBreak/>
        <w:t>ответственных</w:t>
      </w:r>
      <w:r>
        <w:rPr>
          <w:spacing w:val="-16"/>
          <w:w w:val="105"/>
          <w:sz w:val="23"/>
        </w:rPr>
        <w:t xml:space="preserve"> </w:t>
      </w:r>
      <w:r>
        <w:rPr>
          <w:w w:val="105"/>
          <w:sz w:val="23"/>
        </w:rPr>
        <w:t>должностей), коллективному</w:t>
      </w:r>
      <w:r>
        <w:rPr>
          <w:spacing w:val="-4"/>
          <w:w w:val="105"/>
          <w:sz w:val="23"/>
        </w:rPr>
        <w:t xml:space="preserve"> </w:t>
      </w:r>
      <w:r>
        <w:rPr>
          <w:w w:val="105"/>
          <w:sz w:val="23"/>
        </w:rPr>
        <w:t>анализу туристского путешествия</w:t>
      </w:r>
      <w:r>
        <w:rPr>
          <w:spacing w:val="-1"/>
          <w:w w:val="105"/>
          <w:sz w:val="23"/>
        </w:rPr>
        <w:t xml:space="preserve"> </w:t>
      </w:r>
      <w:r>
        <w:rPr>
          <w:w w:val="105"/>
          <w:sz w:val="23"/>
        </w:rPr>
        <w:t>(каждого дня - у</w:t>
      </w:r>
      <w:r>
        <w:rPr>
          <w:spacing w:val="-4"/>
          <w:w w:val="105"/>
          <w:sz w:val="23"/>
        </w:rPr>
        <w:t xml:space="preserve"> </w:t>
      </w:r>
      <w:r>
        <w:rPr>
          <w:w w:val="105"/>
          <w:sz w:val="23"/>
        </w:rPr>
        <w:t>вечернего походного костра и всего похода - по возвращению домой);</w:t>
      </w:r>
    </w:p>
    <w:p w:rsidR="00623054" w:rsidRDefault="004D1B06" w:rsidP="004D1B06">
      <w:pPr>
        <w:pStyle w:val="a5"/>
        <w:numPr>
          <w:ilvl w:val="0"/>
          <w:numId w:val="18"/>
        </w:numPr>
        <w:tabs>
          <w:tab w:val="left" w:pos="1990"/>
          <w:tab w:val="left" w:pos="10632"/>
        </w:tabs>
        <w:spacing w:before="3" w:line="249" w:lineRule="auto"/>
        <w:ind w:right="1177" w:firstLine="713"/>
        <w:rPr>
          <w:sz w:val="23"/>
        </w:rPr>
      </w:pPr>
      <w:r>
        <w:rPr>
          <w:w w:val="105"/>
          <w:sz w:val="23"/>
        </w:rPr>
        <w:t>турслеты,</w:t>
      </w:r>
      <w:r>
        <w:rPr>
          <w:spacing w:val="-3"/>
          <w:w w:val="105"/>
          <w:sz w:val="23"/>
        </w:rPr>
        <w:t xml:space="preserve"> </w:t>
      </w:r>
      <w:r>
        <w:rPr>
          <w:w w:val="105"/>
          <w:sz w:val="23"/>
        </w:rPr>
        <w:t>учебные</w:t>
      </w:r>
      <w:r>
        <w:rPr>
          <w:spacing w:val="-5"/>
          <w:w w:val="105"/>
          <w:sz w:val="23"/>
        </w:rPr>
        <w:t xml:space="preserve"> </w:t>
      </w:r>
      <w:r>
        <w:rPr>
          <w:w w:val="105"/>
          <w:sz w:val="23"/>
        </w:rPr>
        <w:t>сборы</w:t>
      </w:r>
      <w:r>
        <w:rPr>
          <w:spacing w:val="-9"/>
          <w:w w:val="105"/>
          <w:sz w:val="23"/>
        </w:rPr>
        <w:t xml:space="preserve"> </w:t>
      </w:r>
      <w:r>
        <w:rPr>
          <w:w w:val="105"/>
          <w:sz w:val="23"/>
        </w:rPr>
        <w:t>и</w:t>
      </w:r>
      <w:r>
        <w:rPr>
          <w:spacing w:val="-5"/>
          <w:w w:val="105"/>
          <w:sz w:val="23"/>
        </w:rPr>
        <w:t xml:space="preserve"> </w:t>
      </w:r>
      <w:r>
        <w:rPr>
          <w:w w:val="105"/>
          <w:sz w:val="23"/>
        </w:rPr>
        <w:t>военно-спортивные</w:t>
      </w:r>
      <w:r>
        <w:rPr>
          <w:spacing w:val="-11"/>
          <w:w w:val="105"/>
          <w:sz w:val="23"/>
        </w:rPr>
        <w:t xml:space="preserve"> </w:t>
      </w:r>
      <w:r>
        <w:rPr>
          <w:w w:val="105"/>
          <w:sz w:val="23"/>
        </w:rPr>
        <w:t>игры</w:t>
      </w:r>
      <w:r>
        <w:rPr>
          <w:spacing w:val="-9"/>
          <w:w w:val="105"/>
          <w:sz w:val="23"/>
        </w:rPr>
        <w:t xml:space="preserve"> </w:t>
      </w:r>
      <w:r>
        <w:rPr>
          <w:w w:val="105"/>
          <w:sz w:val="23"/>
        </w:rPr>
        <w:t>(«Орленок»,</w:t>
      </w:r>
      <w:r>
        <w:rPr>
          <w:spacing w:val="-3"/>
          <w:w w:val="105"/>
          <w:sz w:val="23"/>
        </w:rPr>
        <w:t xml:space="preserve"> </w:t>
      </w:r>
      <w:r>
        <w:rPr>
          <w:w w:val="105"/>
          <w:sz w:val="23"/>
        </w:rPr>
        <w:t>«Стрижи»)</w:t>
      </w:r>
      <w:r>
        <w:rPr>
          <w:spacing w:val="-1"/>
          <w:w w:val="105"/>
          <w:sz w:val="23"/>
        </w:rPr>
        <w:t xml:space="preserve"> </w:t>
      </w:r>
      <w:r>
        <w:rPr>
          <w:w w:val="105"/>
          <w:sz w:val="23"/>
        </w:rPr>
        <w:t xml:space="preserve">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w:t>
      </w:r>
      <w:r>
        <w:rPr>
          <w:sz w:val="23"/>
        </w:rPr>
        <w:t xml:space="preserve">туристической палатки, комбинированную эстафету, практические занятия по оказанию </w:t>
      </w:r>
      <w:r>
        <w:rPr>
          <w:w w:val="105"/>
          <w:sz w:val="23"/>
        </w:rPr>
        <w:t>первой медицинской помощи.</w:t>
      </w:r>
    </w:p>
    <w:p w:rsidR="00623054" w:rsidRDefault="004D1B06" w:rsidP="004D1B06">
      <w:pPr>
        <w:tabs>
          <w:tab w:val="left" w:pos="10632"/>
        </w:tabs>
        <w:spacing w:before="247"/>
        <w:ind w:left="1227"/>
        <w:jc w:val="both"/>
        <w:rPr>
          <w:b/>
          <w:sz w:val="28"/>
        </w:rPr>
      </w:pPr>
      <w:bookmarkStart w:id="59" w:name="Модуль_«Взаимодействие_с_родителями_(зак"/>
      <w:bookmarkEnd w:id="59"/>
      <w:r>
        <w:rPr>
          <w:b/>
          <w:sz w:val="28"/>
        </w:rPr>
        <w:t>Модуль</w:t>
      </w:r>
      <w:r>
        <w:rPr>
          <w:b/>
          <w:spacing w:val="-19"/>
          <w:sz w:val="28"/>
        </w:rPr>
        <w:t xml:space="preserve"> </w:t>
      </w:r>
      <w:r>
        <w:rPr>
          <w:b/>
          <w:sz w:val="28"/>
        </w:rPr>
        <w:t>«Взаимодействие</w:t>
      </w:r>
      <w:r>
        <w:rPr>
          <w:b/>
          <w:spacing w:val="-9"/>
          <w:sz w:val="28"/>
        </w:rPr>
        <w:t xml:space="preserve"> </w:t>
      </w:r>
      <w:r>
        <w:rPr>
          <w:b/>
          <w:sz w:val="28"/>
        </w:rPr>
        <w:t>с</w:t>
      </w:r>
      <w:r>
        <w:rPr>
          <w:b/>
          <w:spacing w:val="-15"/>
          <w:sz w:val="28"/>
        </w:rPr>
        <w:t xml:space="preserve"> </w:t>
      </w:r>
      <w:r>
        <w:rPr>
          <w:b/>
          <w:sz w:val="28"/>
        </w:rPr>
        <w:t>родителями</w:t>
      </w:r>
      <w:r>
        <w:rPr>
          <w:b/>
          <w:spacing w:val="-15"/>
          <w:sz w:val="28"/>
        </w:rPr>
        <w:t xml:space="preserve"> </w:t>
      </w:r>
      <w:r>
        <w:rPr>
          <w:b/>
          <w:sz w:val="28"/>
        </w:rPr>
        <w:t>(законными</w:t>
      </w:r>
      <w:r>
        <w:rPr>
          <w:b/>
          <w:spacing w:val="-15"/>
          <w:sz w:val="28"/>
        </w:rPr>
        <w:t xml:space="preserve"> </w:t>
      </w:r>
      <w:r>
        <w:rPr>
          <w:b/>
          <w:spacing w:val="-2"/>
          <w:sz w:val="28"/>
        </w:rPr>
        <w:t>представителями)»</w:t>
      </w:r>
    </w:p>
    <w:p w:rsidR="00623054" w:rsidRDefault="004D1B06" w:rsidP="004D1B06">
      <w:pPr>
        <w:pStyle w:val="a3"/>
        <w:tabs>
          <w:tab w:val="left" w:pos="10632"/>
        </w:tabs>
        <w:spacing w:before="5" w:line="252" w:lineRule="auto"/>
        <w:ind w:left="1134" w:right="2023" w:firstLine="713"/>
      </w:pPr>
      <w:r>
        <w:rPr>
          <w:w w:val="105"/>
        </w:rPr>
        <w:t>Работа с родителями или законными представителями обучающихся осуществляется</w:t>
      </w:r>
      <w:r>
        <w:rPr>
          <w:spacing w:val="-12"/>
          <w:w w:val="105"/>
        </w:rPr>
        <w:t xml:space="preserve"> </w:t>
      </w:r>
      <w:r>
        <w:rPr>
          <w:w w:val="105"/>
        </w:rPr>
        <w:t>для</w:t>
      </w:r>
      <w:r>
        <w:rPr>
          <w:spacing w:val="-7"/>
          <w:w w:val="105"/>
        </w:rPr>
        <w:t xml:space="preserve"> </w:t>
      </w:r>
      <w:r>
        <w:rPr>
          <w:w w:val="105"/>
        </w:rPr>
        <w:t>более</w:t>
      </w:r>
      <w:r>
        <w:rPr>
          <w:spacing w:val="-13"/>
          <w:w w:val="105"/>
        </w:rPr>
        <w:t xml:space="preserve"> </w:t>
      </w:r>
      <w:r>
        <w:rPr>
          <w:w w:val="105"/>
        </w:rPr>
        <w:t>эффективного</w:t>
      </w:r>
      <w:r>
        <w:rPr>
          <w:spacing w:val="-16"/>
          <w:w w:val="105"/>
        </w:rPr>
        <w:t xml:space="preserve"> </w:t>
      </w:r>
      <w:r>
        <w:rPr>
          <w:w w:val="105"/>
        </w:rPr>
        <w:t>достижения</w:t>
      </w:r>
      <w:r>
        <w:rPr>
          <w:spacing w:val="-9"/>
          <w:w w:val="105"/>
        </w:rPr>
        <w:t xml:space="preserve"> </w:t>
      </w:r>
      <w:r>
        <w:rPr>
          <w:w w:val="105"/>
        </w:rPr>
        <w:t>цели</w:t>
      </w:r>
      <w:r>
        <w:rPr>
          <w:spacing w:val="-7"/>
          <w:w w:val="105"/>
        </w:rPr>
        <w:t xml:space="preserve"> </w:t>
      </w:r>
      <w:r>
        <w:rPr>
          <w:w w:val="105"/>
        </w:rPr>
        <w:t>воспитания,</w:t>
      </w:r>
      <w:r>
        <w:rPr>
          <w:spacing w:val="-10"/>
          <w:w w:val="105"/>
        </w:rPr>
        <w:t xml:space="preserve"> </w:t>
      </w:r>
      <w:r>
        <w:rPr>
          <w:w w:val="105"/>
        </w:rPr>
        <w:t>которое обеспечивается согласованием позиций семьи</w:t>
      </w:r>
      <w:r>
        <w:rPr>
          <w:spacing w:val="-1"/>
          <w:w w:val="105"/>
        </w:rPr>
        <w:t xml:space="preserve"> </w:t>
      </w:r>
      <w:r>
        <w:rPr>
          <w:w w:val="105"/>
        </w:rPr>
        <w:t>и школы в данном вопросе.</w:t>
      </w:r>
    </w:p>
    <w:p w:rsidR="00623054" w:rsidRDefault="004D1B06" w:rsidP="004D1B06">
      <w:pPr>
        <w:pStyle w:val="a3"/>
        <w:tabs>
          <w:tab w:val="left" w:pos="10632"/>
        </w:tabs>
        <w:spacing w:before="3"/>
        <w:ind w:left="1847" w:firstLine="0"/>
      </w:pPr>
      <w:r>
        <w:t>Реализация</w:t>
      </w:r>
      <w:r>
        <w:rPr>
          <w:spacing w:val="29"/>
        </w:rPr>
        <w:t xml:space="preserve"> </w:t>
      </w:r>
      <w:r>
        <w:t>воспитательного</w:t>
      </w:r>
      <w:r>
        <w:rPr>
          <w:spacing w:val="37"/>
        </w:rPr>
        <w:t xml:space="preserve"> </w:t>
      </w:r>
      <w:r>
        <w:t>потенциала</w:t>
      </w:r>
      <w:r>
        <w:rPr>
          <w:spacing w:val="34"/>
        </w:rPr>
        <w:t xml:space="preserve"> </w:t>
      </w:r>
      <w:r>
        <w:t>взаимодействия</w:t>
      </w:r>
      <w:r>
        <w:rPr>
          <w:spacing w:val="43"/>
        </w:rPr>
        <w:t xml:space="preserve"> </w:t>
      </w:r>
      <w:r>
        <w:t>с</w:t>
      </w:r>
      <w:r>
        <w:rPr>
          <w:spacing w:val="30"/>
        </w:rPr>
        <w:t xml:space="preserve"> </w:t>
      </w:r>
      <w:r>
        <w:t>родителями</w:t>
      </w:r>
      <w:r>
        <w:rPr>
          <w:spacing w:val="58"/>
        </w:rPr>
        <w:t xml:space="preserve"> </w:t>
      </w:r>
      <w:r>
        <w:rPr>
          <w:spacing w:val="-2"/>
        </w:rPr>
        <w:t>(законными</w:t>
      </w:r>
    </w:p>
    <w:p w:rsidR="00623054" w:rsidRDefault="004D1B06" w:rsidP="004D1B06">
      <w:pPr>
        <w:pStyle w:val="a3"/>
        <w:tabs>
          <w:tab w:val="left" w:pos="10632"/>
        </w:tabs>
        <w:spacing w:before="82"/>
        <w:ind w:left="1134" w:firstLine="0"/>
      </w:pPr>
      <w:r>
        <w:t>представителями)</w:t>
      </w:r>
      <w:r>
        <w:rPr>
          <w:spacing w:val="52"/>
        </w:rPr>
        <w:t xml:space="preserve"> </w:t>
      </w:r>
      <w:r>
        <w:t>обучающихся</w:t>
      </w:r>
      <w:r>
        <w:rPr>
          <w:spacing w:val="46"/>
        </w:rPr>
        <w:t xml:space="preserve"> </w:t>
      </w:r>
      <w:r>
        <w:rPr>
          <w:spacing w:val="-2"/>
        </w:rPr>
        <w:t>предусматривает:</w:t>
      </w:r>
    </w:p>
    <w:p w:rsidR="00623054" w:rsidRDefault="004D1B06" w:rsidP="004D1B06">
      <w:pPr>
        <w:pStyle w:val="a5"/>
        <w:numPr>
          <w:ilvl w:val="0"/>
          <w:numId w:val="18"/>
        </w:numPr>
        <w:tabs>
          <w:tab w:val="left" w:pos="1990"/>
          <w:tab w:val="left" w:pos="10632"/>
        </w:tabs>
        <w:spacing w:before="24" w:line="249" w:lineRule="auto"/>
        <w:ind w:right="1012" w:firstLine="706"/>
        <w:rPr>
          <w:sz w:val="23"/>
        </w:rPr>
      </w:pPr>
      <w:r>
        <w:rPr>
          <w:w w:val="105"/>
          <w:sz w:val="23"/>
        </w:rPr>
        <w:t>создание и деятельность в общеобразовательной организации, в классах представительных органов родительского сообщества (Совета родителей (законных представителей) обучающихся, родительского комитета классов), участвующих в управлении</w:t>
      </w:r>
      <w:r>
        <w:rPr>
          <w:spacing w:val="-13"/>
          <w:w w:val="105"/>
          <w:sz w:val="23"/>
        </w:rPr>
        <w:t xml:space="preserve"> </w:t>
      </w:r>
      <w:r>
        <w:rPr>
          <w:w w:val="105"/>
          <w:sz w:val="23"/>
        </w:rPr>
        <w:t>образовательной</w:t>
      </w:r>
      <w:r>
        <w:rPr>
          <w:spacing w:val="-11"/>
          <w:w w:val="105"/>
          <w:sz w:val="23"/>
        </w:rPr>
        <w:t xml:space="preserve"> </w:t>
      </w:r>
      <w:r>
        <w:rPr>
          <w:w w:val="105"/>
          <w:sz w:val="23"/>
        </w:rPr>
        <w:t>организацией,</w:t>
      </w:r>
      <w:r>
        <w:rPr>
          <w:spacing w:val="-14"/>
          <w:w w:val="105"/>
          <w:sz w:val="23"/>
        </w:rPr>
        <w:t xml:space="preserve"> </w:t>
      </w:r>
      <w:r>
        <w:rPr>
          <w:w w:val="105"/>
          <w:sz w:val="23"/>
        </w:rPr>
        <w:t>обсуждении</w:t>
      </w:r>
      <w:r>
        <w:rPr>
          <w:spacing w:val="-16"/>
          <w:w w:val="105"/>
          <w:sz w:val="23"/>
        </w:rPr>
        <w:t xml:space="preserve"> </w:t>
      </w:r>
      <w:r>
        <w:rPr>
          <w:w w:val="105"/>
          <w:sz w:val="23"/>
        </w:rPr>
        <w:t>и</w:t>
      </w:r>
      <w:r>
        <w:rPr>
          <w:spacing w:val="-10"/>
          <w:w w:val="105"/>
          <w:sz w:val="23"/>
        </w:rPr>
        <w:t xml:space="preserve"> </w:t>
      </w:r>
      <w:r>
        <w:rPr>
          <w:w w:val="105"/>
          <w:sz w:val="23"/>
        </w:rPr>
        <w:t>решении</w:t>
      </w:r>
      <w:r>
        <w:rPr>
          <w:spacing w:val="-16"/>
          <w:w w:val="105"/>
          <w:sz w:val="23"/>
        </w:rPr>
        <w:t xml:space="preserve"> </w:t>
      </w:r>
      <w:r>
        <w:rPr>
          <w:w w:val="105"/>
          <w:sz w:val="23"/>
        </w:rPr>
        <w:t>вопросов</w:t>
      </w:r>
      <w:r>
        <w:rPr>
          <w:spacing w:val="-15"/>
          <w:w w:val="105"/>
          <w:sz w:val="23"/>
        </w:rPr>
        <w:t xml:space="preserve"> </w:t>
      </w:r>
      <w:r>
        <w:rPr>
          <w:w w:val="105"/>
          <w:sz w:val="23"/>
        </w:rPr>
        <w:t>воспитания и обучения;</w:t>
      </w:r>
    </w:p>
    <w:p w:rsidR="00623054" w:rsidRDefault="004D1B06" w:rsidP="004D1B06">
      <w:pPr>
        <w:pStyle w:val="a5"/>
        <w:numPr>
          <w:ilvl w:val="0"/>
          <w:numId w:val="18"/>
        </w:numPr>
        <w:tabs>
          <w:tab w:val="left" w:pos="1983"/>
          <w:tab w:val="left" w:pos="10632"/>
        </w:tabs>
        <w:spacing w:before="1" w:line="252" w:lineRule="auto"/>
        <w:ind w:right="1074" w:firstLine="706"/>
        <w:rPr>
          <w:sz w:val="23"/>
        </w:rPr>
      </w:pPr>
      <w:r>
        <w:rPr>
          <w:w w:val="105"/>
          <w:sz w:val="23"/>
        </w:rPr>
        <w:t>общешкольные</w:t>
      </w:r>
      <w:r>
        <w:rPr>
          <w:spacing w:val="-12"/>
          <w:w w:val="105"/>
          <w:sz w:val="23"/>
        </w:rPr>
        <w:t xml:space="preserve"> </w:t>
      </w:r>
      <w:r>
        <w:rPr>
          <w:w w:val="105"/>
          <w:sz w:val="23"/>
        </w:rPr>
        <w:t>родительские</w:t>
      </w:r>
      <w:r>
        <w:rPr>
          <w:spacing w:val="-16"/>
          <w:w w:val="105"/>
          <w:sz w:val="23"/>
        </w:rPr>
        <w:t xml:space="preserve"> </w:t>
      </w:r>
      <w:r>
        <w:rPr>
          <w:w w:val="105"/>
          <w:sz w:val="23"/>
        </w:rPr>
        <w:t>собрания</w:t>
      </w:r>
      <w:r>
        <w:rPr>
          <w:spacing w:val="-13"/>
          <w:w w:val="105"/>
          <w:sz w:val="23"/>
        </w:rPr>
        <w:t xml:space="preserve"> </w:t>
      </w:r>
      <w:r>
        <w:rPr>
          <w:w w:val="105"/>
          <w:sz w:val="23"/>
        </w:rPr>
        <w:t>и</w:t>
      </w:r>
      <w:r>
        <w:rPr>
          <w:spacing w:val="-16"/>
          <w:w w:val="105"/>
          <w:sz w:val="23"/>
        </w:rPr>
        <w:t xml:space="preserve"> </w:t>
      </w:r>
      <w:r>
        <w:rPr>
          <w:w w:val="105"/>
          <w:sz w:val="23"/>
        </w:rPr>
        <w:t>тематические</w:t>
      </w:r>
      <w:r>
        <w:rPr>
          <w:spacing w:val="-15"/>
          <w:w w:val="105"/>
          <w:sz w:val="23"/>
        </w:rPr>
        <w:t xml:space="preserve"> </w:t>
      </w:r>
      <w:r>
        <w:rPr>
          <w:w w:val="105"/>
          <w:sz w:val="23"/>
        </w:rPr>
        <w:t>родительские</w:t>
      </w:r>
      <w:r>
        <w:rPr>
          <w:spacing w:val="-15"/>
          <w:w w:val="105"/>
          <w:sz w:val="23"/>
        </w:rPr>
        <w:t xml:space="preserve"> </w:t>
      </w:r>
      <w:r>
        <w:rPr>
          <w:w w:val="105"/>
          <w:sz w:val="23"/>
        </w:rPr>
        <w:t>собрания</w:t>
      </w:r>
      <w:r>
        <w:rPr>
          <w:spacing w:val="-13"/>
          <w:w w:val="105"/>
          <w:sz w:val="23"/>
        </w:rPr>
        <w:t xml:space="preserve"> </w:t>
      </w:r>
      <w:r>
        <w:rPr>
          <w:w w:val="105"/>
          <w:sz w:val="23"/>
        </w:rPr>
        <w:t>в классах</w:t>
      </w:r>
      <w:r>
        <w:rPr>
          <w:spacing w:val="-5"/>
          <w:w w:val="105"/>
          <w:sz w:val="23"/>
        </w:rPr>
        <w:t xml:space="preserve"> </w:t>
      </w:r>
      <w:r>
        <w:rPr>
          <w:w w:val="105"/>
          <w:sz w:val="23"/>
        </w:rPr>
        <w:t>по вопросам</w:t>
      </w:r>
      <w:r>
        <w:rPr>
          <w:spacing w:val="-1"/>
          <w:w w:val="105"/>
          <w:sz w:val="23"/>
        </w:rPr>
        <w:t xml:space="preserve"> </w:t>
      </w:r>
      <w:r>
        <w:rPr>
          <w:w w:val="105"/>
          <w:sz w:val="23"/>
        </w:rPr>
        <w:t>воспитания,</w:t>
      </w:r>
      <w:r>
        <w:rPr>
          <w:spacing w:val="-3"/>
          <w:w w:val="105"/>
          <w:sz w:val="23"/>
        </w:rPr>
        <w:t xml:space="preserve"> </w:t>
      </w:r>
      <w:r>
        <w:rPr>
          <w:w w:val="105"/>
          <w:sz w:val="23"/>
        </w:rPr>
        <w:t>взаимоотношений обучающихся</w:t>
      </w:r>
      <w:r>
        <w:rPr>
          <w:spacing w:val="-2"/>
          <w:w w:val="105"/>
          <w:sz w:val="23"/>
        </w:rPr>
        <w:t xml:space="preserve"> </w:t>
      </w:r>
      <w:r>
        <w:rPr>
          <w:w w:val="105"/>
          <w:sz w:val="23"/>
        </w:rPr>
        <w:t>и педагогов, условий обучения и воспитания;</w:t>
      </w:r>
    </w:p>
    <w:p w:rsidR="00623054" w:rsidRDefault="004D1B06" w:rsidP="004D1B06">
      <w:pPr>
        <w:pStyle w:val="a5"/>
        <w:numPr>
          <w:ilvl w:val="0"/>
          <w:numId w:val="18"/>
        </w:numPr>
        <w:tabs>
          <w:tab w:val="left" w:pos="1990"/>
          <w:tab w:val="left" w:pos="10632"/>
        </w:tabs>
        <w:spacing w:line="249" w:lineRule="auto"/>
        <w:ind w:right="964" w:firstLine="706"/>
        <w:rPr>
          <w:sz w:val="23"/>
        </w:rPr>
      </w:pPr>
      <w:r>
        <w:rPr>
          <w:w w:val="105"/>
          <w:sz w:val="23"/>
        </w:rPr>
        <w:t>родительские</w:t>
      </w:r>
      <w:r>
        <w:rPr>
          <w:spacing w:val="-16"/>
          <w:w w:val="105"/>
          <w:sz w:val="23"/>
        </w:rPr>
        <w:t xml:space="preserve"> </w:t>
      </w:r>
      <w:r>
        <w:rPr>
          <w:w w:val="105"/>
          <w:sz w:val="23"/>
        </w:rPr>
        <w:t>дни,</w:t>
      </w:r>
      <w:r>
        <w:rPr>
          <w:spacing w:val="-15"/>
          <w:w w:val="105"/>
          <w:sz w:val="23"/>
        </w:rPr>
        <w:t xml:space="preserve"> </w:t>
      </w:r>
      <w:r>
        <w:rPr>
          <w:w w:val="105"/>
          <w:sz w:val="23"/>
        </w:rPr>
        <w:t>в</w:t>
      </w:r>
      <w:r>
        <w:rPr>
          <w:spacing w:val="-13"/>
          <w:w w:val="105"/>
          <w:sz w:val="23"/>
        </w:rPr>
        <w:t xml:space="preserve"> </w:t>
      </w:r>
      <w:r>
        <w:rPr>
          <w:w w:val="105"/>
          <w:sz w:val="23"/>
        </w:rPr>
        <w:t>которые</w:t>
      </w:r>
      <w:r>
        <w:rPr>
          <w:spacing w:val="-13"/>
          <w:w w:val="105"/>
          <w:sz w:val="23"/>
        </w:rPr>
        <w:t xml:space="preserve"> </w:t>
      </w:r>
      <w:r>
        <w:rPr>
          <w:w w:val="105"/>
          <w:sz w:val="23"/>
        </w:rPr>
        <w:t>родители</w:t>
      </w:r>
      <w:r>
        <w:rPr>
          <w:spacing w:val="-7"/>
          <w:w w:val="105"/>
          <w:sz w:val="23"/>
        </w:rPr>
        <w:t xml:space="preserve"> </w:t>
      </w:r>
      <w:r>
        <w:rPr>
          <w:w w:val="105"/>
          <w:sz w:val="23"/>
        </w:rPr>
        <w:t>(законные</w:t>
      </w:r>
      <w:r>
        <w:rPr>
          <w:spacing w:val="-13"/>
          <w:w w:val="105"/>
          <w:sz w:val="23"/>
        </w:rPr>
        <w:t xml:space="preserve"> </w:t>
      </w:r>
      <w:r>
        <w:rPr>
          <w:w w:val="105"/>
          <w:sz w:val="23"/>
        </w:rPr>
        <w:t>представители)</w:t>
      </w:r>
      <w:r>
        <w:rPr>
          <w:spacing w:val="-15"/>
          <w:w w:val="105"/>
          <w:sz w:val="23"/>
        </w:rPr>
        <w:t xml:space="preserve"> </w:t>
      </w:r>
      <w:r>
        <w:rPr>
          <w:w w:val="105"/>
          <w:sz w:val="23"/>
        </w:rPr>
        <w:t>могут</w:t>
      </w:r>
      <w:r>
        <w:rPr>
          <w:spacing w:val="-16"/>
          <w:w w:val="105"/>
          <w:sz w:val="23"/>
        </w:rPr>
        <w:t xml:space="preserve"> </w:t>
      </w:r>
      <w:r>
        <w:rPr>
          <w:w w:val="105"/>
          <w:sz w:val="23"/>
        </w:rPr>
        <w:t>посещать уроки и внеурочные занятия;</w:t>
      </w:r>
    </w:p>
    <w:p w:rsidR="00623054" w:rsidRDefault="004D1B06" w:rsidP="004D1B06">
      <w:pPr>
        <w:pStyle w:val="a5"/>
        <w:numPr>
          <w:ilvl w:val="0"/>
          <w:numId w:val="18"/>
        </w:numPr>
        <w:tabs>
          <w:tab w:val="left" w:pos="1990"/>
          <w:tab w:val="left" w:pos="10632"/>
        </w:tabs>
        <w:spacing w:line="249" w:lineRule="auto"/>
        <w:ind w:right="895" w:firstLine="706"/>
        <w:rPr>
          <w:sz w:val="23"/>
        </w:rPr>
      </w:pPr>
      <w:r>
        <w:rPr>
          <w:w w:val="105"/>
          <w:sz w:val="23"/>
        </w:rPr>
        <w:t>работу семейного клуба «Ладья», в котором обсуждаются вопросы возрастных особенностей</w:t>
      </w:r>
      <w:r>
        <w:rPr>
          <w:spacing w:val="-16"/>
          <w:w w:val="105"/>
          <w:sz w:val="23"/>
        </w:rPr>
        <w:t xml:space="preserve"> </w:t>
      </w:r>
      <w:r>
        <w:rPr>
          <w:w w:val="105"/>
          <w:sz w:val="23"/>
        </w:rPr>
        <w:t>обучающихся,</w:t>
      </w:r>
      <w:r>
        <w:rPr>
          <w:spacing w:val="-15"/>
          <w:w w:val="105"/>
          <w:sz w:val="23"/>
        </w:rPr>
        <w:t xml:space="preserve"> </w:t>
      </w:r>
      <w:r>
        <w:rPr>
          <w:w w:val="105"/>
          <w:sz w:val="23"/>
        </w:rPr>
        <w:t>формы</w:t>
      </w:r>
      <w:r>
        <w:rPr>
          <w:spacing w:val="-15"/>
          <w:w w:val="105"/>
          <w:sz w:val="23"/>
        </w:rPr>
        <w:t xml:space="preserve"> </w:t>
      </w:r>
      <w:r>
        <w:rPr>
          <w:w w:val="105"/>
          <w:sz w:val="23"/>
        </w:rPr>
        <w:t>и</w:t>
      </w:r>
      <w:r>
        <w:rPr>
          <w:spacing w:val="-14"/>
          <w:w w:val="105"/>
          <w:sz w:val="23"/>
        </w:rPr>
        <w:t xml:space="preserve"> </w:t>
      </w:r>
      <w:r>
        <w:rPr>
          <w:w w:val="105"/>
          <w:sz w:val="23"/>
        </w:rPr>
        <w:t>способы</w:t>
      </w:r>
      <w:r>
        <w:rPr>
          <w:spacing w:val="-15"/>
          <w:w w:val="105"/>
          <w:sz w:val="23"/>
        </w:rPr>
        <w:t xml:space="preserve"> </w:t>
      </w:r>
      <w:r>
        <w:rPr>
          <w:w w:val="105"/>
          <w:sz w:val="23"/>
        </w:rPr>
        <w:t>доверительного</w:t>
      </w:r>
      <w:r>
        <w:rPr>
          <w:spacing w:val="-15"/>
          <w:w w:val="105"/>
          <w:sz w:val="23"/>
        </w:rPr>
        <w:t xml:space="preserve"> </w:t>
      </w:r>
      <w:r>
        <w:rPr>
          <w:w w:val="105"/>
          <w:sz w:val="23"/>
        </w:rPr>
        <w:t>взаимодействия</w:t>
      </w:r>
      <w:r>
        <w:rPr>
          <w:spacing w:val="-3"/>
          <w:w w:val="105"/>
          <w:sz w:val="23"/>
        </w:rPr>
        <w:t xml:space="preserve"> </w:t>
      </w:r>
      <w:r>
        <w:rPr>
          <w:w w:val="105"/>
          <w:sz w:val="23"/>
        </w:rPr>
        <w:t xml:space="preserve">родителей с обучающимися, проводятся мастер-классы, семинары, круглые столы с приглашением </w:t>
      </w:r>
      <w:r>
        <w:rPr>
          <w:spacing w:val="-2"/>
          <w:w w:val="105"/>
          <w:sz w:val="23"/>
        </w:rPr>
        <w:t>специалистов;</w:t>
      </w:r>
    </w:p>
    <w:p w:rsidR="00623054" w:rsidRDefault="004D1B06" w:rsidP="004D1B06">
      <w:pPr>
        <w:pStyle w:val="a5"/>
        <w:numPr>
          <w:ilvl w:val="0"/>
          <w:numId w:val="18"/>
        </w:numPr>
        <w:tabs>
          <w:tab w:val="left" w:pos="1990"/>
          <w:tab w:val="left" w:pos="10632"/>
        </w:tabs>
        <w:spacing w:before="1" w:line="252" w:lineRule="auto"/>
        <w:ind w:right="998" w:firstLine="713"/>
        <w:rPr>
          <w:sz w:val="23"/>
        </w:rPr>
      </w:pPr>
      <w:r>
        <w:rPr>
          <w:w w:val="105"/>
          <w:sz w:val="23"/>
        </w:rPr>
        <w:t>педагогические</w:t>
      </w:r>
      <w:r>
        <w:rPr>
          <w:spacing w:val="-7"/>
          <w:w w:val="105"/>
          <w:sz w:val="23"/>
        </w:rPr>
        <w:t xml:space="preserve"> </w:t>
      </w:r>
      <w:r>
        <w:rPr>
          <w:w w:val="105"/>
          <w:sz w:val="23"/>
        </w:rPr>
        <w:t>студии</w:t>
      </w:r>
      <w:r>
        <w:rPr>
          <w:spacing w:val="-1"/>
          <w:w w:val="105"/>
          <w:sz w:val="23"/>
        </w:rPr>
        <w:t xml:space="preserve"> </w:t>
      </w:r>
      <w:r>
        <w:rPr>
          <w:w w:val="105"/>
          <w:sz w:val="23"/>
        </w:rPr>
        <w:t>«Узкий</w:t>
      </w:r>
      <w:r>
        <w:rPr>
          <w:spacing w:val="-7"/>
          <w:w w:val="105"/>
          <w:sz w:val="23"/>
        </w:rPr>
        <w:t xml:space="preserve"> </w:t>
      </w:r>
      <w:r>
        <w:rPr>
          <w:w w:val="105"/>
          <w:sz w:val="23"/>
        </w:rPr>
        <w:t>круг»,</w:t>
      </w:r>
      <w:r>
        <w:rPr>
          <w:spacing w:val="-10"/>
          <w:w w:val="105"/>
          <w:sz w:val="23"/>
        </w:rPr>
        <w:t xml:space="preserve"> </w:t>
      </w:r>
      <w:r>
        <w:rPr>
          <w:w w:val="105"/>
          <w:sz w:val="23"/>
        </w:rPr>
        <w:t>проводимые</w:t>
      </w:r>
      <w:r>
        <w:rPr>
          <w:spacing w:val="-12"/>
          <w:w w:val="105"/>
          <w:sz w:val="23"/>
        </w:rPr>
        <w:t xml:space="preserve"> </w:t>
      </w:r>
      <w:r>
        <w:rPr>
          <w:w w:val="105"/>
          <w:sz w:val="23"/>
        </w:rPr>
        <w:t>классным</w:t>
      </w:r>
      <w:r>
        <w:rPr>
          <w:spacing w:val="-8"/>
          <w:w w:val="105"/>
          <w:sz w:val="23"/>
        </w:rPr>
        <w:t xml:space="preserve"> </w:t>
      </w:r>
      <w:r>
        <w:rPr>
          <w:w w:val="105"/>
          <w:sz w:val="23"/>
        </w:rPr>
        <w:t>руководителем</w:t>
      </w:r>
      <w:r>
        <w:rPr>
          <w:spacing w:val="-8"/>
          <w:w w:val="105"/>
          <w:sz w:val="23"/>
        </w:rPr>
        <w:t xml:space="preserve"> </w:t>
      </w:r>
      <w:r>
        <w:rPr>
          <w:w w:val="105"/>
          <w:sz w:val="23"/>
        </w:rPr>
        <w:t>или психологом</w:t>
      </w:r>
      <w:r>
        <w:rPr>
          <w:spacing w:val="-15"/>
          <w:w w:val="105"/>
          <w:sz w:val="23"/>
        </w:rPr>
        <w:t xml:space="preserve"> </w:t>
      </w:r>
      <w:r>
        <w:rPr>
          <w:w w:val="105"/>
          <w:sz w:val="23"/>
        </w:rPr>
        <w:t>для</w:t>
      </w:r>
      <w:r>
        <w:rPr>
          <w:spacing w:val="-9"/>
          <w:w w:val="105"/>
          <w:sz w:val="23"/>
        </w:rPr>
        <w:t xml:space="preserve"> </w:t>
      </w:r>
      <w:r>
        <w:rPr>
          <w:w w:val="105"/>
          <w:sz w:val="23"/>
        </w:rPr>
        <w:t>родителей</w:t>
      </w:r>
      <w:r>
        <w:rPr>
          <w:spacing w:val="-6"/>
          <w:w w:val="105"/>
          <w:sz w:val="23"/>
        </w:rPr>
        <w:t xml:space="preserve"> </w:t>
      </w:r>
      <w:r>
        <w:rPr>
          <w:w w:val="105"/>
          <w:sz w:val="23"/>
        </w:rPr>
        <w:t>одного</w:t>
      </w:r>
      <w:r>
        <w:rPr>
          <w:spacing w:val="-16"/>
          <w:w w:val="105"/>
          <w:sz w:val="23"/>
        </w:rPr>
        <w:t xml:space="preserve"> </w:t>
      </w:r>
      <w:r>
        <w:rPr>
          <w:w w:val="105"/>
          <w:sz w:val="23"/>
        </w:rPr>
        <w:t>класса</w:t>
      </w:r>
      <w:r>
        <w:rPr>
          <w:spacing w:val="-5"/>
          <w:w w:val="105"/>
          <w:sz w:val="23"/>
        </w:rPr>
        <w:t xml:space="preserve"> </w:t>
      </w:r>
      <w:r>
        <w:rPr>
          <w:w w:val="105"/>
          <w:sz w:val="23"/>
        </w:rPr>
        <w:t>или</w:t>
      </w:r>
      <w:r>
        <w:rPr>
          <w:spacing w:val="-6"/>
          <w:w w:val="105"/>
          <w:sz w:val="23"/>
        </w:rPr>
        <w:t xml:space="preserve"> </w:t>
      </w:r>
      <w:r>
        <w:rPr>
          <w:w w:val="105"/>
          <w:sz w:val="23"/>
        </w:rPr>
        <w:t>специально</w:t>
      </w:r>
      <w:r>
        <w:rPr>
          <w:spacing w:val="-11"/>
          <w:w w:val="105"/>
          <w:sz w:val="23"/>
        </w:rPr>
        <w:t xml:space="preserve"> </w:t>
      </w:r>
      <w:r>
        <w:rPr>
          <w:w w:val="105"/>
          <w:sz w:val="23"/>
        </w:rPr>
        <w:t>выделенной</w:t>
      </w:r>
      <w:r>
        <w:rPr>
          <w:spacing w:val="-12"/>
          <w:w w:val="105"/>
          <w:sz w:val="23"/>
        </w:rPr>
        <w:t xml:space="preserve"> </w:t>
      </w:r>
      <w:r>
        <w:rPr>
          <w:w w:val="105"/>
          <w:sz w:val="23"/>
        </w:rPr>
        <w:t>группы</w:t>
      </w:r>
      <w:r>
        <w:rPr>
          <w:spacing w:val="-9"/>
          <w:w w:val="105"/>
          <w:sz w:val="23"/>
        </w:rPr>
        <w:t xml:space="preserve"> </w:t>
      </w:r>
      <w:r>
        <w:rPr>
          <w:w w:val="105"/>
          <w:sz w:val="23"/>
        </w:rPr>
        <w:t>родителей, имеющих подобные проблемы;</w:t>
      </w:r>
    </w:p>
    <w:p w:rsidR="00623054" w:rsidRDefault="004D1B06" w:rsidP="004D1B06">
      <w:pPr>
        <w:pStyle w:val="a5"/>
        <w:numPr>
          <w:ilvl w:val="0"/>
          <w:numId w:val="18"/>
        </w:numPr>
        <w:tabs>
          <w:tab w:val="left" w:pos="1990"/>
          <w:tab w:val="left" w:pos="10632"/>
        </w:tabs>
        <w:spacing w:line="249" w:lineRule="auto"/>
        <w:ind w:right="1536" w:firstLine="706"/>
        <w:rPr>
          <w:sz w:val="23"/>
        </w:rPr>
      </w:pPr>
      <w:r>
        <w:rPr>
          <w:w w:val="105"/>
          <w:sz w:val="23"/>
        </w:rPr>
        <w:t xml:space="preserve">проведение семейных всеобучей и тематических собраний (в том числе по инициативе родителей), на которых родители могут получать советы по вопросам </w:t>
      </w:r>
      <w:r>
        <w:rPr>
          <w:sz w:val="23"/>
        </w:rPr>
        <w:t xml:space="preserve">воспитания, консультации психологов, врачей, социальных работников, служителей </w:t>
      </w:r>
      <w:r>
        <w:rPr>
          <w:w w:val="105"/>
          <w:sz w:val="23"/>
        </w:rPr>
        <w:t>традиционных российских религий, обмениваться опытом;</w:t>
      </w:r>
    </w:p>
    <w:p w:rsidR="00623054" w:rsidRDefault="004D1B06" w:rsidP="004D1B06">
      <w:pPr>
        <w:pStyle w:val="a5"/>
        <w:numPr>
          <w:ilvl w:val="0"/>
          <w:numId w:val="18"/>
        </w:numPr>
        <w:tabs>
          <w:tab w:val="left" w:pos="1990"/>
          <w:tab w:val="left" w:pos="10632"/>
        </w:tabs>
        <w:spacing w:line="252" w:lineRule="auto"/>
        <w:ind w:right="1287" w:firstLine="706"/>
        <w:rPr>
          <w:sz w:val="23"/>
        </w:rPr>
      </w:pPr>
      <w:r>
        <w:rPr>
          <w:sz w:val="23"/>
        </w:rPr>
        <w:t xml:space="preserve">родительские форумы при интернет-сайте общеобразовательной организации, </w:t>
      </w:r>
      <w:r>
        <w:rPr>
          <w:w w:val="105"/>
          <w:sz w:val="23"/>
        </w:rPr>
        <w:t>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23054" w:rsidRDefault="004D1B06" w:rsidP="004D1B06">
      <w:pPr>
        <w:pStyle w:val="a5"/>
        <w:numPr>
          <w:ilvl w:val="0"/>
          <w:numId w:val="18"/>
        </w:numPr>
        <w:tabs>
          <w:tab w:val="left" w:pos="1990"/>
          <w:tab w:val="left" w:pos="10632"/>
        </w:tabs>
        <w:spacing w:line="249" w:lineRule="auto"/>
        <w:ind w:right="862" w:firstLine="706"/>
        <w:rPr>
          <w:sz w:val="23"/>
        </w:rPr>
      </w:pPr>
      <w:r>
        <w:rPr>
          <w:w w:val="105"/>
          <w:sz w:val="23"/>
        </w:rPr>
        <w:t xml:space="preserve">участие родителей в психолого-педагогических консилиумах в случаях, </w:t>
      </w:r>
      <w:r>
        <w:rPr>
          <w:sz w:val="23"/>
        </w:rPr>
        <w:t xml:space="preserve">предусмотренных нормативными документами о психолого-педагогическом консилиуме в </w:t>
      </w:r>
      <w:r>
        <w:rPr>
          <w:w w:val="105"/>
          <w:sz w:val="23"/>
        </w:rPr>
        <w:t>общеобразовательной организации в соответствии с порядком привлечения родителей (законных</w:t>
      </w:r>
      <w:r>
        <w:rPr>
          <w:spacing w:val="-4"/>
          <w:w w:val="105"/>
          <w:sz w:val="23"/>
        </w:rPr>
        <w:t xml:space="preserve"> </w:t>
      </w:r>
      <w:r>
        <w:rPr>
          <w:w w:val="105"/>
          <w:sz w:val="23"/>
        </w:rPr>
        <w:t>представителей);</w:t>
      </w:r>
    </w:p>
    <w:p w:rsidR="00623054" w:rsidRDefault="004D1B06" w:rsidP="004D1B06">
      <w:pPr>
        <w:pStyle w:val="a5"/>
        <w:numPr>
          <w:ilvl w:val="0"/>
          <w:numId w:val="18"/>
        </w:numPr>
        <w:tabs>
          <w:tab w:val="left" w:pos="1990"/>
          <w:tab w:val="left" w:pos="10632"/>
        </w:tabs>
        <w:spacing w:before="1" w:line="249" w:lineRule="auto"/>
        <w:ind w:right="1343" w:firstLine="713"/>
        <w:jc w:val="left"/>
        <w:rPr>
          <w:sz w:val="23"/>
        </w:rPr>
      </w:pPr>
      <w:r>
        <w:rPr>
          <w:w w:val="105"/>
          <w:sz w:val="23"/>
        </w:rPr>
        <w:t>работа</w:t>
      </w:r>
      <w:r>
        <w:rPr>
          <w:spacing w:val="-16"/>
          <w:w w:val="105"/>
          <w:sz w:val="23"/>
        </w:rPr>
        <w:t xml:space="preserve"> </w:t>
      </w:r>
      <w:r>
        <w:rPr>
          <w:w w:val="105"/>
          <w:sz w:val="23"/>
        </w:rPr>
        <w:t>специалистов</w:t>
      </w:r>
      <w:r>
        <w:rPr>
          <w:spacing w:val="-15"/>
          <w:w w:val="105"/>
          <w:sz w:val="23"/>
        </w:rPr>
        <w:t xml:space="preserve"> </w:t>
      </w:r>
      <w:r>
        <w:rPr>
          <w:w w:val="105"/>
          <w:sz w:val="23"/>
        </w:rPr>
        <w:t>по</w:t>
      </w:r>
      <w:r>
        <w:rPr>
          <w:spacing w:val="-14"/>
          <w:w w:val="105"/>
          <w:sz w:val="23"/>
        </w:rPr>
        <w:t xml:space="preserve"> </w:t>
      </w:r>
      <w:r>
        <w:rPr>
          <w:w w:val="105"/>
          <w:sz w:val="23"/>
        </w:rPr>
        <w:t>запросу</w:t>
      </w:r>
      <w:r>
        <w:rPr>
          <w:spacing w:val="-16"/>
          <w:w w:val="105"/>
          <w:sz w:val="23"/>
        </w:rPr>
        <w:t xml:space="preserve"> </w:t>
      </w:r>
      <w:r>
        <w:rPr>
          <w:w w:val="105"/>
          <w:sz w:val="23"/>
        </w:rPr>
        <w:t>родителей</w:t>
      </w:r>
      <w:r>
        <w:rPr>
          <w:spacing w:val="-12"/>
          <w:w w:val="105"/>
          <w:sz w:val="23"/>
        </w:rPr>
        <w:t xml:space="preserve"> </w:t>
      </w:r>
      <w:r>
        <w:rPr>
          <w:w w:val="105"/>
          <w:sz w:val="23"/>
        </w:rPr>
        <w:t>для</w:t>
      </w:r>
      <w:r>
        <w:rPr>
          <w:spacing w:val="-12"/>
          <w:w w:val="105"/>
          <w:sz w:val="23"/>
        </w:rPr>
        <w:t xml:space="preserve"> </w:t>
      </w:r>
      <w:r>
        <w:rPr>
          <w:w w:val="105"/>
          <w:sz w:val="23"/>
        </w:rPr>
        <w:t>решения</w:t>
      </w:r>
      <w:r>
        <w:rPr>
          <w:spacing w:val="-11"/>
          <w:w w:val="105"/>
          <w:sz w:val="23"/>
        </w:rPr>
        <w:t xml:space="preserve"> </w:t>
      </w:r>
      <w:r>
        <w:rPr>
          <w:w w:val="105"/>
          <w:sz w:val="23"/>
        </w:rPr>
        <w:t>острых</w:t>
      </w:r>
      <w:r>
        <w:rPr>
          <w:spacing w:val="-16"/>
          <w:w w:val="105"/>
          <w:sz w:val="23"/>
        </w:rPr>
        <w:t xml:space="preserve"> </w:t>
      </w:r>
      <w:r>
        <w:rPr>
          <w:w w:val="105"/>
          <w:sz w:val="23"/>
        </w:rPr>
        <w:t xml:space="preserve">конфликтных </w:t>
      </w:r>
      <w:r>
        <w:rPr>
          <w:spacing w:val="-2"/>
          <w:w w:val="105"/>
          <w:sz w:val="23"/>
        </w:rPr>
        <w:t>ситуаций;</w:t>
      </w:r>
    </w:p>
    <w:p w:rsidR="00623054" w:rsidRDefault="004D1B06" w:rsidP="004D1B06">
      <w:pPr>
        <w:pStyle w:val="a5"/>
        <w:numPr>
          <w:ilvl w:val="0"/>
          <w:numId w:val="18"/>
        </w:numPr>
        <w:tabs>
          <w:tab w:val="left" w:pos="1990"/>
          <w:tab w:val="left" w:pos="10632"/>
        </w:tabs>
        <w:spacing w:line="247" w:lineRule="auto"/>
        <w:ind w:right="1295" w:firstLine="713"/>
        <w:jc w:val="left"/>
        <w:rPr>
          <w:sz w:val="23"/>
        </w:rPr>
      </w:pPr>
      <w:r>
        <w:rPr>
          <w:w w:val="105"/>
          <w:sz w:val="23"/>
        </w:rPr>
        <w:t>родительский</w:t>
      </w:r>
      <w:r>
        <w:rPr>
          <w:spacing w:val="-16"/>
          <w:w w:val="105"/>
          <w:sz w:val="23"/>
        </w:rPr>
        <w:t xml:space="preserve"> </w:t>
      </w:r>
      <w:r>
        <w:rPr>
          <w:w w:val="105"/>
          <w:sz w:val="23"/>
        </w:rPr>
        <w:t>патруль,</w:t>
      </w:r>
      <w:r>
        <w:rPr>
          <w:spacing w:val="-14"/>
          <w:w w:val="105"/>
          <w:sz w:val="23"/>
        </w:rPr>
        <w:t xml:space="preserve"> </w:t>
      </w:r>
      <w:r>
        <w:rPr>
          <w:w w:val="105"/>
          <w:sz w:val="23"/>
        </w:rPr>
        <w:t>участвующий</w:t>
      </w:r>
      <w:r>
        <w:rPr>
          <w:spacing w:val="-14"/>
          <w:w w:val="105"/>
          <w:sz w:val="23"/>
        </w:rPr>
        <w:t xml:space="preserve"> </w:t>
      </w:r>
      <w:r>
        <w:rPr>
          <w:w w:val="105"/>
          <w:sz w:val="23"/>
        </w:rPr>
        <w:t>в</w:t>
      </w:r>
      <w:r>
        <w:rPr>
          <w:spacing w:val="-14"/>
          <w:w w:val="105"/>
          <w:sz w:val="23"/>
        </w:rPr>
        <w:t xml:space="preserve"> </w:t>
      </w:r>
      <w:r>
        <w:rPr>
          <w:w w:val="105"/>
          <w:sz w:val="23"/>
        </w:rPr>
        <w:t>профилактике</w:t>
      </w:r>
      <w:r>
        <w:rPr>
          <w:spacing w:val="-16"/>
          <w:w w:val="105"/>
          <w:sz w:val="23"/>
        </w:rPr>
        <w:t xml:space="preserve"> </w:t>
      </w:r>
      <w:r>
        <w:rPr>
          <w:w w:val="105"/>
          <w:sz w:val="23"/>
        </w:rPr>
        <w:t>гибели</w:t>
      </w:r>
      <w:r>
        <w:rPr>
          <w:spacing w:val="-13"/>
          <w:w w:val="105"/>
          <w:sz w:val="23"/>
        </w:rPr>
        <w:t xml:space="preserve"> </w:t>
      </w:r>
      <w:r>
        <w:rPr>
          <w:w w:val="105"/>
          <w:sz w:val="23"/>
        </w:rPr>
        <w:t>и</w:t>
      </w:r>
      <w:r>
        <w:rPr>
          <w:spacing w:val="-9"/>
          <w:w w:val="105"/>
          <w:sz w:val="23"/>
        </w:rPr>
        <w:t xml:space="preserve"> </w:t>
      </w:r>
      <w:r>
        <w:rPr>
          <w:w w:val="105"/>
          <w:sz w:val="23"/>
        </w:rPr>
        <w:t>травмирования несовершеннолетних от внешних причин;</w:t>
      </w:r>
    </w:p>
    <w:p w:rsidR="00623054" w:rsidRDefault="004D1B06" w:rsidP="004D1B06">
      <w:pPr>
        <w:pStyle w:val="a5"/>
        <w:numPr>
          <w:ilvl w:val="0"/>
          <w:numId w:val="18"/>
        </w:numPr>
        <w:tabs>
          <w:tab w:val="left" w:pos="1990"/>
          <w:tab w:val="left" w:pos="10632"/>
        </w:tabs>
        <w:spacing w:before="8" w:line="249" w:lineRule="auto"/>
        <w:ind w:right="1184" w:firstLine="706"/>
        <w:jc w:val="left"/>
        <w:rPr>
          <w:sz w:val="23"/>
        </w:rPr>
      </w:pPr>
      <w:r>
        <w:rPr>
          <w:w w:val="105"/>
          <w:sz w:val="23"/>
        </w:rPr>
        <w:t>привлечение</w:t>
      </w:r>
      <w:r>
        <w:rPr>
          <w:spacing w:val="-15"/>
          <w:w w:val="105"/>
          <w:sz w:val="23"/>
        </w:rPr>
        <w:t xml:space="preserve"> </w:t>
      </w:r>
      <w:r>
        <w:rPr>
          <w:w w:val="105"/>
          <w:sz w:val="23"/>
        </w:rPr>
        <w:t>родителей</w:t>
      </w:r>
      <w:r>
        <w:rPr>
          <w:spacing w:val="-14"/>
          <w:w w:val="105"/>
          <w:sz w:val="23"/>
        </w:rPr>
        <w:t xml:space="preserve"> </w:t>
      </w:r>
      <w:r>
        <w:rPr>
          <w:w w:val="105"/>
          <w:sz w:val="23"/>
        </w:rPr>
        <w:t>(законных</w:t>
      </w:r>
      <w:r>
        <w:rPr>
          <w:spacing w:val="-13"/>
          <w:w w:val="105"/>
          <w:sz w:val="23"/>
        </w:rPr>
        <w:t xml:space="preserve"> </w:t>
      </w:r>
      <w:r>
        <w:rPr>
          <w:w w:val="105"/>
          <w:sz w:val="23"/>
        </w:rPr>
        <w:t>представителей)</w:t>
      </w:r>
      <w:r>
        <w:rPr>
          <w:spacing w:val="-10"/>
          <w:w w:val="105"/>
          <w:sz w:val="23"/>
        </w:rPr>
        <w:t xml:space="preserve"> </w:t>
      </w:r>
      <w:r>
        <w:rPr>
          <w:w w:val="105"/>
          <w:sz w:val="23"/>
        </w:rPr>
        <w:t>к</w:t>
      </w:r>
      <w:r>
        <w:rPr>
          <w:spacing w:val="-16"/>
          <w:w w:val="105"/>
          <w:sz w:val="23"/>
        </w:rPr>
        <w:t xml:space="preserve"> </w:t>
      </w:r>
      <w:r>
        <w:rPr>
          <w:w w:val="105"/>
          <w:sz w:val="23"/>
        </w:rPr>
        <w:t>подготовке</w:t>
      </w:r>
      <w:r>
        <w:rPr>
          <w:spacing w:val="-13"/>
          <w:w w:val="105"/>
          <w:sz w:val="23"/>
        </w:rPr>
        <w:t xml:space="preserve"> </w:t>
      </w:r>
      <w:r>
        <w:rPr>
          <w:w w:val="105"/>
          <w:sz w:val="23"/>
        </w:rPr>
        <w:t>и</w:t>
      </w:r>
      <w:r>
        <w:rPr>
          <w:spacing w:val="-14"/>
          <w:w w:val="105"/>
          <w:sz w:val="23"/>
        </w:rPr>
        <w:t xml:space="preserve"> </w:t>
      </w:r>
      <w:r>
        <w:rPr>
          <w:w w:val="105"/>
          <w:sz w:val="23"/>
        </w:rPr>
        <w:t>проведению классных и общешкольных мероприятий;</w:t>
      </w:r>
    </w:p>
    <w:p w:rsidR="00623054" w:rsidRDefault="004D1B06" w:rsidP="004D1B06">
      <w:pPr>
        <w:pStyle w:val="a5"/>
        <w:numPr>
          <w:ilvl w:val="0"/>
          <w:numId w:val="18"/>
        </w:numPr>
        <w:tabs>
          <w:tab w:val="left" w:pos="1990"/>
          <w:tab w:val="left" w:pos="10632"/>
        </w:tabs>
        <w:spacing w:line="247" w:lineRule="auto"/>
        <w:ind w:right="1258" w:firstLine="706"/>
        <w:jc w:val="left"/>
        <w:rPr>
          <w:sz w:val="23"/>
        </w:rPr>
      </w:pPr>
      <w:r>
        <w:rPr>
          <w:w w:val="105"/>
          <w:sz w:val="23"/>
        </w:rPr>
        <w:t>при</w:t>
      </w:r>
      <w:r>
        <w:rPr>
          <w:spacing w:val="40"/>
          <w:w w:val="105"/>
          <w:sz w:val="23"/>
        </w:rPr>
        <w:t xml:space="preserve"> </w:t>
      </w:r>
      <w:r>
        <w:rPr>
          <w:w w:val="105"/>
          <w:sz w:val="23"/>
        </w:rPr>
        <w:t>наличии</w:t>
      </w:r>
      <w:r>
        <w:rPr>
          <w:spacing w:val="40"/>
          <w:w w:val="105"/>
          <w:sz w:val="23"/>
        </w:rPr>
        <w:t xml:space="preserve"> </w:t>
      </w:r>
      <w:r>
        <w:rPr>
          <w:w w:val="105"/>
          <w:sz w:val="23"/>
        </w:rPr>
        <w:t>среди</w:t>
      </w:r>
      <w:r>
        <w:rPr>
          <w:spacing w:val="40"/>
          <w:w w:val="105"/>
          <w:sz w:val="23"/>
        </w:rPr>
        <w:t xml:space="preserve"> </w:t>
      </w:r>
      <w:r>
        <w:rPr>
          <w:w w:val="105"/>
          <w:sz w:val="23"/>
        </w:rPr>
        <w:t>обучающихся</w:t>
      </w:r>
      <w:r>
        <w:rPr>
          <w:spacing w:val="40"/>
          <w:w w:val="105"/>
          <w:sz w:val="23"/>
        </w:rPr>
        <w:t xml:space="preserve"> </w:t>
      </w:r>
      <w:r>
        <w:rPr>
          <w:w w:val="105"/>
          <w:sz w:val="23"/>
        </w:rPr>
        <w:t>детей-сирот,</w:t>
      </w:r>
      <w:r>
        <w:rPr>
          <w:spacing w:val="40"/>
          <w:w w:val="105"/>
          <w:sz w:val="23"/>
        </w:rPr>
        <w:t xml:space="preserve"> </w:t>
      </w:r>
      <w:r>
        <w:rPr>
          <w:w w:val="105"/>
          <w:sz w:val="23"/>
        </w:rPr>
        <w:t>оставшихся</w:t>
      </w:r>
      <w:r>
        <w:rPr>
          <w:spacing w:val="40"/>
          <w:w w:val="105"/>
          <w:sz w:val="23"/>
        </w:rPr>
        <w:t xml:space="preserve"> </w:t>
      </w:r>
      <w:r>
        <w:rPr>
          <w:w w:val="105"/>
          <w:sz w:val="23"/>
        </w:rPr>
        <w:t>без</w:t>
      </w:r>
      <w:r>
        <w:rPr>
          <w:spacing w:val="40"/>
          <w:w w:val="105"/>
          <w:sz w:val="23"/>
        </w:rPr>
        <w:t xml:space="preserve"> </w:t>
      </w:r>
      <w:r>
        <w:rPr>
          <w:w w:val="105"/>
          <w:sz w:val="23"/>
        </w:rPr>
        <w:t>попечения родителей,</w:t>
      </w:r>
      <w:r>
        <w:rPr>
          <w:spacing w:val="-16"/>
          <w:w w:val="105"/>
          <w:sz w:val="23"/>
        </w:rPr>
        <w:t xml:space="preserve"> </w:t>
      </w:r>
      <w:r>
        <w:rPr>
          <w:w w:val="105"/>
          <w:sz w:val="23"/>
        </w:rPr>
        <w:t>приёмных</w:t>
      </w:r>
      <w:r>
        <w:rPr>
          <w:spacing w:val="-15"/>
          <w:w w:val="105"/>
          <w:sz w:val="23"/>
        </w:rPr>
        <w:t xml:space="preserve"> </w:t>
      </w:r>
      <w:r>
        <w:rPr>
          <w:w w:val="105"/>
          <w:sz w:val="23"/>
        </w:rPr>
        <w:t>детей</w:t>
      </w:r>
      <w:r>
        <w:rPr>
          <w:spacing w:val="-8"/>
          <w:w w:val="105"/>
          <w:sz w:val="23"/>
        </w:rPr>
        <w:t xml:space="preserve"> </w:t>
      </w:r>
      <w:r>
        <w:rPr>
          <w:w w:val="105"/>
          <w:sz w:val="23"/>
        </w:rPr>
        <w:t>целевое</w:t>
      </w:r>
      <w:r>
        <w:rPr>
          <w:spacing w:val="-16"/>
          <w:w w:val="105"/>
          <w:sz w:val="23"/>
        </w:rPr>
        <w:t xml:space="preserve"> </w:t>
      </w:r>
      <w:r>
        <w:rPr>
          <w:w w:val="105"/>
          <w:sz w:val="23"/>
        </w:rPr>
        <w:t>взаимодействие</w:t>
      </w:r>
      <w:r>
        <w:rPr>
          <w:spacing w:val="-10"/>
          <w:w w:val="105"/>
          <w:sz w:val="23"/>
        </w:rPr>
        <w:t xml:space="preserve"> </w:t>
      </w:r>
      <w:r>
        <w:rPr>
          <w:w w:val="105"/>
          <w:sz w:val="23"/>
        </w:rPr>
        <w:t>с</w:t>
      </w:r>
      <w:r>
        <w:rPr>
          <w:spacing w:val="-14"/>
          <w:w w:val="105"/>
          <w:sz w:val="23"/>
        </w:rPr>
        <w:t xml:space="preserve"> </w:t>
      </w:r>
      <w:r>
        <w:rPr>
          <w:w w:val="105"/>
          <w:sz w:val="23"/>
        </w:rPr>
        <w:t>их</w:t>
      </w:r>
      <w:r>
        <w:rPr>
          <w:spacing w:val="-16"/>
          <w:w w:val="105"/>
          <w:sz w:val="23"/>
        </w:rPr>
        <w:t xml:space="preserve"> </w:t>
      </w:r>
      <w:r>
        <w:rPr>
          <w:w w:val="105"/>
          <w:sz w:val="23"/>
        </w:rPr>
        <w:t>законными</w:t>
      </w:r>
      <w:r>
        <w:rPr>
          <w:spacing w:val="-5"/>
          <w:w w:val="105"/>
          <w:sz w:val="23"/>
        </w:rPr>
        <w:t xml:space="preserve"> </w:t>
      </w:r>
      <w:r>
        <w:rPr>
          <w:w w:val="105"/>
          <w:sz w:val="23"/>
        </w:rPr>
        <w:t>представителями.</w:t>
      </w:r>
    </w:p>
    <w:p w:rsidR="00623054" w:rsidRDefault="004D1B06" w:rsidP="004D1B06">
      <w:pPr>
        <w:pStyle w:val="4"/>
        <w:tabs>
          <w:tab w:val="left" w:pos="10632"/>
        </w:tabs>
        <w:spacing w:before="14"/>
        <w:ind w:left="2244"/>
        <w:jc w:val="left"/>
      </w:pPr>
      <w:bookmarkStart w:id="60" w:name="Формы_работы_с_семьей:"/>
      <w:bookmarkEnd w:id="60"/>
      <w:r>
        <w:rPr>
          <w:w w:val="105"/>
        </w:rPr>
        <w:lastRenderedPageBreak/>
        <w:t>Формы</w:t>
      </w:r>
      <w:r>
        <w:rPr>
          <w:spacing w:val="-11"/>
          <w:w w:val="105"/>
        </w:rPr>
        <w:t xml:space="preserve"> </w:t>
      </w:r>
      <w:r>
        <w:rPr>
          <w:w w:val="105"/>
        </w:rPr>
        <w:t>работы</w:t>
      </w:r>
      <w:r>
        <w:rPr>
          <w:spacing w:val="-10"/>
          <w:w w:val="105"/>
        </w:rPr>
        <w:t xml:space="preserve"> </w:t>
      </w:r>
      <w:r>
        <w:rPr>
          <w:w w:val="105"/>
        </w:rPr>
        <w:t>с</w:t>
      </w:r>
      <w:r>
        <w:rPr>
          <w:spacing w:val="-10"/>
          <w:w w:val="105"/>
        </w:rPr>
        <w:t xml:space="preserve"> </w:t>
      </w:r>
      <w:r>
        <w:rPr>
          <w:spacing w:val="-2"/>
          <w:w w:val="105"/>
        </w:rPr>
        <w:t>семьей:</w:t>
      </w:r>
    </w:p>
    <w:p w:rsidR="00623054" w:rsidRDefault="004D1B06" w:rsidP="004D1B06">
      <w:pPr>
        <w:pStyle w:val="a5"/>
        <w:numPr>
          <w:ilvl w:val="1"/>
          <w:numId w:val="18"/>
        </w:numPr>
        <w:tabs>
          <w:tab w:val="left" w:pos="2552"/>
          <w:tab w:val="left" w:pos="10632"/>
        </w:tabs>
        <w:spacing w:before="9"/>
        <w:ind w:left="2552" w:hanging="359"/>
        <w:jc w:val="left"/>
        <w:rPr>
          <w:sz w:val="23"/>
        </w:rPr>
      </w:pPr>
      <w:r>
        <w:rPr>
          <w:spacing w:val="-2"/>
          <w:w w:val="105"/>
          <w:sz w:val="23"/>
        </w:rPr>
        <w:t>лектории;</w:t>
      </w:r>
    </w:p>
    <w:p w:rsidR="00623054" w:rsidRDefault="004D1B06" w:rsidP="004D1B06">
      <w:pPr>
        <w:pStyle w:val="a5"/>
        <w:numPr>
          <w:ilvl w:val="1"/>
          <w:numId w:val="18"/>
        </w:numPr>
        <w:tabs>
          <w:tab w:val="left" w:pos="2553"/>
          <w:tab w:val="left" w:pos="10632"/>
        </w:tabs>
        <w:spacing w:before="9"/>
        <w:ind w:left="2553" w:right="1662"/>
        <w:jc w:val="left"/>
        <w:rPr>
          <w:sz w:val="23"/>
        </w:rPr>
      </w:pPr>
      <w:r>
        <w:rPr>
          <w:w w:val="105"/>
          <w:sz w:val="23"/>
        </w:rPr>
        <w:t>циклы</w:t>
      </w:r>
      <w:r>
        <w:rPr>
          <w:spacing w:val="-16"/>
          <w:w w:val="105"/>
          <w:sz w:val="23"/>
        </w:rPr>
        <w:t xml:space="preserve"> </w:t>
      </w:r>
      <w:r>
        <w:rPr>
          <w:w w:val="105"/>
          <w:sz w:val="23"/>
        </w:rPr>
        <w:t>бесед</w:t>
      </w:r>
      <w:r>
        <w:rPr>
          <w:spacing w:val="-13"/>
          <w:w w:val="105"/>
          <w:sz w:val="23"/>
        </w:rPr>
        <w:t xml:space="preserve"> </w:t>
      </w:r>
      <w:r>
        <w:rPr>
          <w:w w:val="105"/>
          <w:sz w:val="23"/>
        </w:rPr>
        <w:t>по</w:t>
      </w:r>
      <w:r>
        <w:rPr>
          <w:spacing w:val="-15"/>
          <w:w w:val="105"/>
          <w:sz w:val="23"/>
        </w:rPr>
        <w:t xml:space="preserve"> </w:t>
      </w:r>
      <w:r>
        <w:rPr>
          <w:w w:val="105"/>
          <w:sz w:val="23"/>
        </w:rPr>
        <w:t>вопросам</w:t>
      </w:r>
      <w:r>
        <w:rPr>
          <w:spacing w:val="-12"/>
          <w:w w:val="105"/>
          <w:sz w:val="23"/>
        </w:rPr>
        <w:t xml:space="preserve"> </w:t>
      </w:r>
      <w:r>
        <w:rPr>
          <w:w w:val="105"/>
          <w:sz w:val="23"/>
        </w:rPr>
        <w:t>профилактики</w:t>
      </w:r>
      <w:r>
        <w:rPr>
          <w:spacing w:val="-11"/>
          <w:w w:val="105"/>
          <w:sz w:val="23"/>
        </w:rPr>
        <w:t xml:space="preserve"> </w:t>
      </w:r>
      <w:r>
        <w:rPr>
          <w:w w:val="105"/>
          <w:sz w:val="23"/>
        </w:rPr>
        <w:t>ПАВ,</w:t>
      </w:r>
      <w:r>
        <w:rPr>
          <w:spacing w:val="-15"/>
          <w:w w:val="105"/>
          <w:sz w:val="23"/>
        </w:rPr>
        <w:t xml:space="preserve"> </w:t>
      </w:r>
      <w:r>
        <w:rPr>
          <w:w w:val="105"/>
          <w:sz w:val="23"/>
        </w:rPr>
        <w:t>жестокого</w:t>
      </w:r>
      <w:r>
        <w:rPr>
          <w:spacing w:val="-16"/>
          <w:w w:val="105"/>
          <w:sz w:val="23"/>
        </w:rPr>
        <w:t xml:space="preserve"> </w:t>
      </w:r>
      <w:r>
        <w:rPr>
          <w:w w:val="105"/>
          <w:sz w:val="23"/>
        </w:rPr>
        <w:t>обращения, суицидального поведения и др.;</w:t>
      </w:r>
    </w:p>
    <w:p w:rsidR="00623054" w:rsidRDefault="004D1B06" w:rsidP="004D1B06">
      <w:pPr>
        <w:pStyle w:val="a5"/>
        <w:numPr>
          <w:ilvl w:val="1"/>
          <w:numId w:val="18"/>
        </w:numPr>
        <w:tabs>
          <w:tab w:val="left" w:pos="2552"/>
          <w:tab w:val="left" w:pos="10632"/>
        </w:tabs>
        <w:spacing w:before="26"/>
        <w:ind w:left="2552" w:hanging="359"/>
        <w:jc w:val="left"/>
        <w:rPr>
          <w:sz w:val="23"/>
        </w:rPr>
      </w:pPr>
      <w:r>
        <w:rPr>
          <w:sz w:val="23"/>
        </w:rPr>
        <w:t>деловые</w:t>
      </w:r>
      <w:r>
        <w:rPr>
          <w:spacing w:val="22"/>
          <w:sz w:val="23"/>
        </w:rPr>
        <w:t xml:space="preserve"> </w:t>
      </w:r>
      <w:r>
        <w:rPr>
          <w:spacing w:val="-2"/>
          <w:sz w:val="23"/>
        </w:rPr>
        <w:t>игры;</w:t>
      </w:r>
    </w:p>
    <w:p w:rsidR="00623054" w:rsidRDefault="004D1B06" w:rsidP="004D1B06">
      <w:pPr>
        <w:pStyle w:val="a5"/>
        <w:numPr>
          <w:ilvl w:val="1"/>
          <w:numId w:val="18"/>
        </w:numPr>
        <w:tabs>
          <w:tab w:val="left" w:pos="2552"/>
          <w:tab w:val="left" w:pos="10632"/>
        </w:tabs>
        <w:spacing w:before="10"/>
        <w:ind w:left="2552" w:hanging="359"/>
        <w:jc w:val="left"/>
        <w:rPr>
          <w:sz w:val="23"/>
        </w:rPr>
      </w:pPr>
      <w:r>
        <w:rPr>
          <w:sz w:val="23"/>
        </w:rPr>
        <w:t>круглые</w:t>
      </w:r>
      <w:r>
        <w:rPr>
          <w:spacing w:val="23"/>
          <w:sz w:val="23"/>
        </w:rPr>
        <w:t xml:space="preserve"> </w:t>
      </w:r>
      <w:r>
        <w:rPr>
          <w:spacing w:val="-2"/>
          <w:sz w:val="23"/>
        </w:rPr>
        <w:t>столы;</w:t>
      </w:r>
    </w:p>
    <w:p w:rsidR="00623054" w:rsidRDefault="004D1B06" w:rsidP="004D1B06">
      <w:pPr>
        <w:pStyle w:val="a5"/>
        <w:numPr>
          <w:ilvl w:val="1"/>
          <w:numId w:val="18"/>
        </w:numPr>
        <w:tabs>
          <w:tab w:val="left" w:pos="2552"/>
          <w:tab w:val="left" w:pos="10632"/>
        </w:tabs>
        <w:spacing w:before="16"/>
        <w:ind w:left="2552" w:hanging="359"/>
        <w:jc w:val="left"/>
        <w:rPr>
          <w:sz w:val="23"/>
        </w:rPr>
      </w:pPr>
      <w:r>
        <w:rPr>
          <w:sz w:val="23"/>
        </w:rPr>
        <w:t>семейные</w:t>
      </w:r>
      <w:r>
        <w:rPr>
          <w:spacing w:val="25"/>
          <w:sz w:val="23"/>
        </w:rPr>
        <w:t xml:space="preserve"> </w:t>
      </w:r>
      <w:r>
        <w:rPr>
          <w:spacing w:val="-2"/>
          <w:sz w:val="23"/>
        </w:rPr>
        <w:t>вечера;</w:t>
      </w:r>
    </w:p>
    <w:p w:rsidR="00623054" w:rsidRDefault="004D1B06" w:rsidP="004D1B06">
      <w:pPr>
        <w:pStyle w:val="a5"/>
        <w:numPr>
          <w:ilvl w:val="1"/>
          <w:numId w:val="18"/>
        </w:numPr>
        <w:tabs>
          <w:tab w:val="left" w:pos="2552"/>
          <w:tab w:val="left" w:pos="10632"/>
        </w:tabs>
        <w:spacing w:before="9"/>
        <w:ind w:left="2552" w:hanging="359"/>
        <w:jc w:val="left"/>
        <w:rPr>
          <w:sz w:val="23"/>
        </w:rPr>
      </w:pPr>
      <w:r>
        <w:rPr>
          <w:sz w:val="23"/>
        </w:rPr>
        <w:t>семейные</w:t>
      </w:r>
      <w:r>
        <w:rPr>
          <w:spacing w:val="25"/>
          <w:sz w:val="23"/>
        </w:rPr>
        <w:t xml:space="preserve"> </w:t>
      </w:r>
      <w:r>
        <w:rPr>
          <w:spacing w:val="-2"/>
          <w:sz w:val="23"/>
        </w:rPr>
        <w:t>праздники.</w:t>
      </w:r>
    </w:p>
    <w:p w:rsidR="00623054" w:rsidRDefault="004D1B06" w:rsidP="004D1B06">
      <w:pPr>
        <w:tabs>
          <w:tab w:val="left" w:pos="10632"/>
        </w:tabs>
        <w:spacing w:before="244"/>
        <w:ind w:left="3202"/>
        <w:rPr>
          <w:b/>
          <w:sz w:val="28"/>
        </w:rPr>
      </w:pPr>
      <w:bookmarkStart w:id="61" w:name="Модуль_«Профилактика_и_безопасность»"/>
      <w:bookmarkEnd w:id="61"/>
      <w:r>
        <w:rPr>
          <w:b/>
          <w:sz w:val="28"/>
        </w:rPr>
        <w:t>Модуль</w:t>
      </w:r>
      <w:r>
        <w:rPr>
          <w:b/>
          <w:spacing w:val="-17"/>
          <w:sz w:val="28"/>
        </w:rPr>
        <w:t xml:space="preserve"> </w:t>
      </w:r>
      <w:r>
        <w:rPr>
          <w:b/>
          <w:sz w:val="28"/>
        </w:rPr>
        <w:t>«Профилактика</w:t>
      </w:r>
      <w:r>
        <w:rPr>
          <w:b/>
          <w:spacing w:val="-8"/>
          <w:sz w:val="28"/>
        </w:rPr>
        <w:t xml:space="preserve"> </w:t>
      </w:r>
      <w:r>
        <w:rPr>
          <w:b/>
          <w:sz w:val="28"/>
        </w:rPr>
        <w:t>и</w:t>
      </w:r>
      <w:r>
        <w:rPr>
          <w:b/>
          <w:spacing w:val="-10"/>
          <w:sz w:val="28"/>
        </w:rPr>
        <w:t xml:space="preserve"> </w:t>
      </w:r>
      <w:r>
        <w:rPr>
          <w:b/>
          <w:spacing w:val="-2"/>
          <w:sz w:val="28"/>
        </w:rPr>
        <w:t>безопасность»</w:t>
      </w:r>
    </w:p>
    <w:p w:rsidR="00623054" w:rsidRDefault="004D1B06" w:rsidP="004D1B06">
      <w:pPr>
        <w:pStyle w:val="a3"/>
        <w:tabs>
          <w:tab w:val="left" w:pos="10632"/>
        </w:tabs>
        <w:spacing w:before="5" w:line="252" w:lineRule="auto"/>
        <w:ind w:left="1134" w:right="737" w:firstLine="713"/>
        <w:jc w:val="left"/>
      </w:pPr>
      <w:r>
        <w:t>Реализация воспитательного потенциала</w:t>
      </w:r>
      <w:r>
        <w:rPr>
          <w:spacing w:val="40"/>
        </w:rPr>
        <w:t xml:space="preserve"> </w:t>
      </w:r>
      <w:r>
        <w:t>профилактической</w:t>
      </w:r>
      <w:r>
        <w:rPr>
          <w:spacing w:val="40"/>
        </w:rPr>
        <w:t xml:space="preserve"> </w:t>
      </w:r>
      <w:r>
        <w:t>деятельности</w:t>
      </w:r>
      <w:r>
        <w:rPr>
          <w:spacing w:val="40"/>
        </w:rPr>
        <w:t xml:space="preserve"> </w:t>
      </w:r>
      <w:r>
        <w:t>в</w:t>
      </w:r>
      <w:r>
        <w:rPr>
          <w:spacing w:val="40"/>
        </w:rPr>
        <w:t xml:space="preserve"> </w:t>
      </w:r>
      <w:r>
        <w:t xml:space="preserve">целях </w:t>
      </w:r>
      <w:r>
        <w:rPr>
          <w:w w:val="105"/>
        </w:rPr>
        <w:t>формирования и поддержки безопасной и комфортной среды в общеобразовательной организации предусматривает:</w:t>
      </w:r>
    </w:p>
    <w:p w:rsidR="00623054" w:rsidRPr="00327564" w:rsidRDefault="004D1B06" w:rsidP="00327564">
      <w:pPr>
        <w:pStyle w:val="a5"/>
        <w:numPr>
          <w:ilvl w:val="0"/>
          <w:numId w:val="18"/>
        </w:numPr>
        <w:tabs>
          <w:tab w:val="left" w:pos="1983"/>
          <w:tab w:val="left" w:pos="10632"/>
        </w:tabs>
        <w:spacing w:before="3" w:line="254" w:lineRule="auto"/>
        <w:ind w:right="1209" w:firstLine="706"/>
        <w:jc w:val="left"/>
        <w:rPr>
          <w:sz w:val="23"/>
        </w:rPr>
      </w:pPr>
      <w:r>
        <w:rPr>
          <w:w w:val="105"/>
          <w:sz w:val="23"/>
        </w:rPr>
        <w:t xml:space="preserve">организацию деятельности педагогического коллектива по созданию в </w:t>
      </w:r>
      <w:r>
        <w:rPr>
          <w:sz w:val="23"/>
        </w:rPr>
        <w:t>общеобразовательной</w:t>
      </w:r>
      <w:r>
        <w:rPr>
          <w:spacing w:val="40"/>
          <w:sz w:val="23"/>
        </w:rPr>
        <w:t xml:space="preserve"> </w:t>
      </w:r>
      <w:r>
        <w:rPr>
          <w:sz w:val="23"/>
        </w:rPr>
        <w:t>организации</w:t>
      </w:r>
      <w:r>
        <w:rPr>
          <w:spacing w:val="40"/>
          <w:sz w:val="23"/>
        </w:rPr>
        <w:t xml:space="preserve"> </w:t>
      </w:r>
      <w:r>
        <w:rPr>
          <w:sz w:val="23"/>
        </w:rPr>
        <w:t>эффективной</w:t>
      </w:r>
      <w:r>
        <w:rPr>
          <w:spacing w:val="40"/>
          <w:sz w:val="23"/>
        </w:rPr>
        <w:t xml:space="preserve"> </w:t>
      </w:r>
      <w:r>
        <w:rPr>
          <w:sz w:val="23"/>
        </w:rPr>
        <w:t>профилактической</w:t>
      </w:r>
      <w:r>
        <w:rPr>
          <w:spacing w:val="40"/>
          <w:sz w:val="23"/>
        </w:rPr>
        <w:t xml:space="preserve"> </w:t>
      </w:r>
      <w:r>
        <w:rPr>
          <w:sz w:val="23"/>
        </w:rPr>
        <w:t>среды</w:t>
      </w:r>
      <w:r>
        <w:rPr>
          <w:spacing w:val="40"/>
          <w:sz w:val="23"/>
        </w:rPr>
        <w:t xml:space="preserve"> </w:t>
      </w:r>
      <w:r>
        <w:rPr>
          <w:sz w:val="23"/>
        </w:rPr>
        <w:t>обеспечения</w:t>
      </w:r>
      <w:r w:rsidR="00327564">
        <w:rPr>
          <w:sz w:val="23"/>
        </w:rPr>
        <w:t xml:space="preserve"> </w:t>
      </w:r>
      <w:r>
        <w:t>безопасности</w:t>
      </w:r>
      <w:r w:rsidRPr="00327564">
        <w:rPr>
          <w:spacing w:val="33"/>
        </w:rPr>
        <w:t xml:space="preserve"> </w:t>
      </w:r>
      <w:r>
        <w:t>жизнедеятельности</w:t>
      </w:r>
      <w:r w:rsidRPr="00327564">
        <w:rPr>
          <w:spacing w:val="44"/>
        </w:rPr>
        <w:t xml:space="preserve"> </w:t>
      </w:r>
      <w:r>
        <w:t>как</w:t>
      </w:r>
      <w:r w:rsidRPr="00327564">
        <w:rPr>
          <w:spacing w:val="37"/>
        </w:rPr>
        <w:t xml:space="preserve"> </w:t>
      </w:r>
      <w:r>
        <w:t>условия</w:t>
      </w:r>
      <w:r w:rsidRPr="00327564">
        <w:rPr>
          <w:spacing w:val="48"/>
        </w:rPr>
        <w:t xml:space="preserve"> </w:t>
      </w:r>
      <w:r>
        <w:t>успешной</w:t>
      </w:r>
      <w:r w:rsidRPr="00327564">
        <w:rPr>
          <w:spacing w:val="43"/>
        </w:rPr>
        <w:t xml:space="preserve"> </w:t>
      </w:r>
      <w:r>
        <w:t>воспитательной</w:t>
      </w:r>
      <w:r w:rsidRPr="00327564">
        <w:rPr>
          <w:spacing w:val="45"/>
        </w:rPr>
        <w:t xml:space="preserve"> </w:t>
      </w:r>
      <w:r w:rsidRPr="00327564">
        <w:rPr>
          <w:spacing w:val="-2"/>
        </w:rPr>
        <w:t>деятельности;</w:t>
      </w:r>
    </w:p>
    <w:p w:rsidR="00623054" w:rsidRDefault="004D1B06" w:rsidP="004D1B06">
      <w:pPr>
        <w:pStyle w:val="a5"/>
        <w:numPr>
          <w:ilvl w:val="0"/>
          <w:numId w:val="18"/>
        </w:numPr>
        <w:tabs>
          <w:tab w:val="left" w:pos="1990"/>
          <w:tab w:val="left" w:pos="10632"/>
        </w:tabs>
        <w:spacing w:before="24" w:line="249" w:lineRule="auto"/>
        <w:ind w:right="901" w:firstLine="706"/>
        <w:rPr>
          <w:sz w:val="23"/>
        </w:rPr>
      </w:pPr>
      <w:r>
        <w:rPr>
          <w:w w:val="105"/>
          <w:sz w:val="23"/>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w:t>
      </w:r>
      <w:r>
        <w:rPr>
          <w:sz w:val="23"/>
        </w:rPr>
        <w:t>риска</w:t>
      </w:r>
      <w:r>
        <w:rPr>
          <w:spacing w:val="42"/>
          <w:sz w:val="23"/>
        </w:rPr>
        <w:t xml:space="preserve"> </w:t>
      </w:r>
      <w:r>
        <w:rPr>
          <w:sz w:val="23"/>
        </w:rPr>
        <w:t>обучающихся</w:t>
      </w:r>
      <w:r>
        <w:rPr>
          <w:spacing w:val="28"/>
          <w:sz w:val="23"/>
        </w:rPr>
        <w:t xml:space="preserve"> </w:t>
      </w:r>
      <w:r>
        <w:rPr>
          <w:sz w:val="23"/>
        </w:rPr>
        <w:t>по</w:t>
      </w:r>
      <w:r>
        <w:rPr>
          <w:spacing w:val="33"/>
          <w:sz w:val="23"/>
        </w:rPr>
        <w:t xml:space="preserve"> </w:t>
      </w:r>
      <w:r>
        <w:rPr>
          <w:sz w:val="23"/>
        </w:rPr>
        <w:t>разным</w:t>
      </w:r>
      <w:r>
        <w:rPr>
          <w:spacing w:val="29"/>
          <w:sz w:val="23"/>
        </w:rPr>
        <w:t xml:space="preserve"> </w:t>
      </w:r>
      <w:r>
        <w:rPr>
          <w:sz w:val="23"/>
        </w:rPr>
        <w:t>направлениям</w:t>
      </w:r>
      <w:r>
        <w:rPr>
          <w:spacing w:val="32"/>
          <w:sz w:val="23"/>
        </w:rPr>
        <w:t xml:space="preserve"> </w:t>
      </w:r>
      <w:r>
        <w:rPr>
          <w:sz w:val="23"/>
        </w:rPr>
        <w:t>(агрессивное</w:t>
      </w:r>
      <w:r>
        <w:rPr>
          <w:spacing w:val="25"/>
          <w:sz w:val="23"/>
        </w:rPr>
        <w:t xml:space="preserve"> </w:t>
      </w:r>
      <w:r>
        <w:rPr>
          <w:sz w:val="23"/>
        </w:rPr>
        <w:t>поведение,</w:t>
      </w:r>
      <w:r>
        <w:rPr>
          <w:spacing w:val="36"/>
          <w:sz w:val="23"/>
        </w:rPr>
        <w:t xml:space="preserve"> </w:t>
      </w:r>
      <w:r>
        <w:rPr>
          <w:sz w:val="23"/>
        </w:rPr>
        <w:t>зависимости</w:t>
      </w:r>
      <w:r>
        <w:rPr>
          <w:spacing w:val="38"/>
          <w:sz w:val="23"/>
        </w:rPr>
        <w:t xml:space="preserve"> </w:t>
      </w:r>
      <w:r>
        <w:rPr>
          <w:sz w:val="23"/>
        </w:rPr>
        <w:t>и</w:t>
      </w:r>
      <w:r>
        <w:rPr>
          <w:spacing w:val="21"/>
          <w:sz w:val="23"/>
        </w:rPr>
        <w:t xml:space="preserve"> </w:t>
      </w:r>
      <w:r>
        <w:rPr>
          <w:spacing w:val="-2"/>
          <w:sz w:val="23"/>
        </w:rPr>
        <w:t>др.);</w:t>
      </w:r>
    </w:p>
    <w:p w:rsidR="00623054" w:rsidRDefault="004D1B06" w:rsidP="004D1B06">
      <w:pPr>
        <w:pStyle w:val="a5"/>
        <w:numPr>
          <w:ilvl w:val="0"/>
          <w:numId w:val="18"/>
        </w:numPr>
        <w:tabs>
          <w:tab w:val="left" w:pos="1990"/>
          <w:tab w:val="left" w:pos="10632"/>
        </w:tabs>
        <w:spacing w:line="249" w:lineRule="auto"/>
        <w:ind w:right="1000" w:firstLine="706"/>
        <w:rPr>
          <w:sz w:val="23"/>
        </w:rPr>
      </w:pPr>
      <w:r>
        <w:rPr>
          <w:w w:val="105"/>
          <w:sz w:val="23"/>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Pr>
          <w:sz w:val="23"/>
        </w:rPr>
        <w:t xml:space="preserve">(психологов, конфликтологов, коррекционных педагогов, работников социальных служб, </w:t>
      </w:r>
      <w:r>
        <w:rPr>
          <w:w w:val="105"/>
          <w:sz w:val="23"/>
        </w:rPr>
        <w:t>правоохранительных органов, опеки и т. д.);</w:t>
      </w:r>
    </w:p>
    <w:p w:rsidR="00623054" w:rsidRDefault="004D1B06" w:rsidP="004D1B06">
      <w:pPr>
        <w:pStyle w:val="a5"/>
        <w:numPr>
          <w:ilvl w:val="0"/>
          <w:numId w:val="18"/>
        </w:numPr>
        <w:tabs>
          <w:tab w:val="left" w:pos="1990"/>
          <w:tab w:val="left" w:pos="10632"/>
        </w:tabs>
        <w:spacing w:before="5" w:line="249" w:lineRule="auto"/>
        <w:ind w:right="1068" w:firstLine="706"/>
        <w:rPr>
          <w:sz w:val="23"/>
        </w:rPr>
      </w:pPr>
      <w:r>
        <w:rPr>
          <w:w w:val="105"/>
          <w:sz w:val="23"/>
        </w:rPr>
        <w:t>разработку</w:t>
      </w:r>
      <w:r>
        <w:rPr>
          <w:spacing w:val="-16"/>
          <w:w w:val="105"/>
          <w:sz w:val="23"/>
        </w:rPr>
        <w:t xml:space="preserve"> </w:t>
      </w:r>
      <w:r>
        <w:rPr>
          <w:w w:val="105"/>
          <w:sz w:val="23"/>
        </w:rPr>
        <w:t>и</w:t>
      </w:r>
      <w:r>
        <w:rPr>
          <w:spacing w:val="-15"/>
          <w:w w:val="105"/>
          <w:sz w:val="23"/>
        </w:rPr>
        <w:t xml:space="preserve"> </w:t>
      </w:r>
      <w:r>
        <w:rPr>
          <w:w w:val="105"/>
          <w:sz w:val="23"/>
        </w:rPr>
        <w:t>реализацию</w:t>
      </w:r>
      <w:r>
        <w:rPr>
          <w:spacing w:val="-7"/>
          <w:w w:val="105"/>
          <w:sz w:val="23"/>
        </w:rPr>
        <w:t xml:space="preserve"> </w:t>
      </w:r>
      <w:r>
        <w:rPr>
          <w:w w:val="105"/>
          <w:sz w:val="23"/>
        </w:rPr>
        <w:t>профилактических</w:t>
      </w:r>
      <w:r>
        <w:rPr>
          <w:spacing w:val="-16"/>
          <w:w w:val="105"/>
          <w:sz w:val="23"/>
        </w:rPr>
        <w:t xml:space="preserve"> </w:t>
      </w:r>
      <w:r>
        <w:rPr>
          <w:w w:val="105"/>
          <w:sz w:val="23"/>
        </w:rPr>
        <w:t>программ,</w:t>
      </w:r>
      <w:r>
        <w:rPr>
          <w:spacing w:val="-11"/>
          <w:w w:val="105"/>
          <w:sz w:val="23"/>
        </w:rPr>
        <w:t xml:space="preserve"> </w:t>
      </w:r>
      <w:r>
        <w:rPr>
          <w:w w:val="105"/>
          <w:sz w:val="23"/>
        </w:rPr>
        <w:t>направленных</w:t>
      </w:r>
      <w:r>
        <w:rPr>
          <w:spacing w:val="-13"/>
          <w:w w:val="105"/>
          <w:sz w:val="23"/>
        </w:rPr>
        <w:t xml:space="preserve"> </w:t>
      </w:r>
      <w:r>
        <w:rPr>
          <w:w w:val="105"/>
          <w:sz w:val="23"/>
        </w:rPr>
        <w:t>на</w:t>
      </w:r>
      <w:r>
        <w:rPr>
          <w:spacing w:val="-10"/>
          <w:w w:val="105"/>
          <w:sz w:val="23"/>
        </w:rPr>
        <w:t xml:space="preserve"> </w:t>
      </w:r>
      <w:r>
        <w:rPr>
          <w:w w:val="105"/>
          <w:sz w:val="23"/>
        </w:rPr>
        <w:t>работу как с девиантными обучающимися, так и с их окружением; организацию межведомственного взаимодействия;</w:t>
      </w:r>
    </w:p>
    <w:p w:rsidR="00623054" w:rsidRDefault="004D1B06" w:rsidP="004D1B06">
      <w:pPr>
        <w:pStyle w:val="a5"/>
        <w:numPr>
          <w:ilvl w:val="0"/>
          <w:numId w:val="18"/>
        </w:numPr>
        <w:tabs>
          <w:tab w:val="left" w:pos="1990"/>
          <w:tab w:val="left" w:pos="10632"/>
        </w:tabs>
        <w:spacing w:before="3" w:line="249" w:lineRule="auto"/>
        <w:ind w:right="1143" w:firstLine="706"/>
        <w:rPr>
          <w:sz w:val="23"/>
        </w:rPr>
      </w:pPr>
      <w:r>
        <w:rPr>
          <w:w w:val="105"/>
          <w:sz w:val="23"/>
        </w:rPr>
        <w:t>вовлечение</w:t>
      </w:r>
      <w:r>
        <w:rPr>
          <w:spacing w:val="-16"/>
          <w:w w:val="105"/>
          <w:sz w:val="23"/>
        </w:rPr>
        <w:t xml:space="preserve"> </w:t>
      </w:r>
      <w:r>
        <w:rPr>
          <w:w w:val="105"/>
          <w:sz w:val="23"/>
        </w:rPr>
        <w:t>обучающихся</w:t>
      </w:r>
      <w:r>
        <w:rPr>
          <w:spacing w:val="-15"/>
          <w:w w:val="105"/>
          <w:sz w:val="23"/>
        </w:rPr>
        <w:t xml:space="preserve"> </w:t>
      </w:r>
      <w:r>
        <w:rPr>
          <w:w w:val="105"/>
          <w:sz w:val="23"/>
        </w:rPr>
        <w:t>в</w:t>
      </w:r>
      <w:r>
        <w:rPr>
          <w:spacing w:val="-15"/>
          <w:w w:val="105"/>
          <w:sz w:val="23"/>
        </w:rPr>
        <w:t xml:space="preserve"> </w:t>
      </w:r>
      <w:r>
        <w:rPr>
          <w:w w:val="105"/>
          <w:sz w:val="23"/>
        </w:rPr>
        <w:t>воспитательную</w:t>
      </w:r>
      <w:r>
        <w:rPr>
          <w:spacing w:val="-15"/>
          <w:w w:val="105"/>
          <w:sz w:val="23"/>
        </w:rPr>
        <w:t xml:space="preserve"> </w:t>
      </w:r>
      <w:r>
        <w:rPr>
          <w:w w:val="105"/>
          <w:sz w:val="23"/>
        </w:rPr>
        <w:t>деятельность,</w:t>
      </w:r>
      <w:r>
        <w:rPr>
          <w:spacing w:val="-15"/>
          <w:w w:val="105"/>
          <w:sz w:val="23"/>
        </w:rPr>
        <w:t xml:space="preserve"> </w:t>
      </w:r>
      <w:r>
        <w:rPr>
          <w:w w:val="105"/>
          <w:sz w:val="23"/>
        </w:rPr>
        <w:t>проекты,</w:t>
      </w:r>
      <w:r>
        <w:rPr>
          <w:spacing w:val="-15"/>
          <w:w w:val="105"/>
          <w:sz w:val="23"/>
        </w:rPr>
        <w:t xml:space="preserve"> </w:t>
      </w:r>
      <w:r>
        <w:rPr>
          <w:w w:val="105"/>
          <w:sz w:val="23"/>
        </w:rPr>
        <w:t>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623054" w:rsidRDefault="004D1B06" w:rsidP="004D1B06">
      <w:pPr>
        <w:pStyle w:val="a5"/>
        <w:numPr>
          <w:ilvl w:val="0"/>
          <w:numId w:val="18"/>
        </w:numPr>
        <w:tabs>
          <w:tab w:val="left" w:pos="1983"/>
          <w:tab w:val="left" w:pos="10632"/>
        </w:tabs>
        <w:spacing w:before="10" w:line="249" w:lineRule="auto"/>
        <w:ind w:right="1242" w:firstLine="706"/>
        <w:rPr>
          <w:sz w:val="23"/>
        </w:rPr>
      </w:pPr>
      <w:r>
        <w:rPr>
          <w:w w:val="105"/>
          <w:sz w:val="23"/>
        </w:rPr>
        <w:t>организацию</w:t>
      </w:r>
      <w:r>
        <w:rPr>
          <w:spacing w:val="-16"/>
          <w:w w:val="105"/>
          <w:sz w:val="23"/>
        </w:rPr>
        <w:t xml:space="preserve"> </w:t>
      </w:r>
      <w:r>
        <w:rPr>
          <w:w w:val="105"/>
          <w:sz w:val="23"/>
        </w:rPr>
        <w:t>превентивной</w:t>
      </w:r>
      <w:r>
        <w:rPr>
          <w:spacing w:val="-15"/>
          <w:w w:val="105"/>
          <w:sz w:val="23"/>
        </w:rPr>
        <w:t xml:space="preserve"> </w:t>
      </w:r>
      <w:r>
        <w:rPr>
          <w:w w:val="105"/>
          <w:sz w:val="23"/>
        </w:rPr>
        <w:t>работы</w:t>
      </w:r>
      <w:r>
        <w:rPr>
          <w:spacing w:val="-12"/>
          <w:w w:val="105"/>
          <w:sz w:val="23"/>
        </w:rPr>
        <w:t xml:space="preserve"> </w:t>
      </w:r>
      <w:r>
        <w:rPr>
          <w:w w:val="105"/>
          <w:sz w:val="23"/>
        </w:rPr>
        <w:t>с</w:t>
      </w:r>
      <w:r>
        <w:rPr>
          <w:spacing w:val="-15"/>
          <w:w w:val="105"/>
          <w:sz w:val="23"/>
        </w:rPr>
        <w:t xml:space="preserve"> </w:t>
      </w:r>
      <w:r>
        <w:rPr>
          <w:w w:val="105"/>
          <w:sz w:val="23"/>
        </w:rPr>
        <w:t>обучающимися</w:t>
      </w:r>
      <w:r>
        <w:rPr>
          <w:spacing w:val="-13"/>
          <w:w w:val="105"/>
          <w:sz w:val="23"/>
        </w:rPr>
        <w:t xml:space="preserve"> </w:t>
      </w:r>
      <w:r>
        <w:rPr>
          <w:w w:val="105"/>
          <w:sz w:val="23"/>
        </w:rPr>
        <w:t>со</w:t>
      </w:r>
      <w:r>
        <w:rPr>
          <w:spacing w:val="-12"/>
          <w:w w:val="105"/>
          <w:sz w:val="23"/>
        </w:rPr>
        <w:t xml:space="preserve"> </w:t>
      </w:r>
      <w:r>
        <w:rPr>
          <w:w w:val="105"/>
          <w:sz w:val="23"/>
        </w:rPr>
        <w:t>сценариями</w:t>
      </w:r>
      <w:r>
        <w:rPr>
          <w:spacing w:val="-7"/>
          <w:w w:val="105"/>
          <w:sz w:val="23"/>
        </w:rPr>
        <w:t xml:space="preserve"> </w:t>
      </w:r>
      <w:r>
        <w:rPr>
          <w:w w:val="105"/>
          <w:sz w:val="23"/>
        </w:rPr>
        <w:t>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23054" w:rsidRDefault="004D1B06" w:rsidP="004D1B06">
      <w:pPr>
        <w:pStyle w:val="a5"/>
        <w:numPr>
          <w:ilvl w:val="0"/>
          <w:numId w:val="18"/>
        </w:numPr>
        <w:tabs>
          <w:tab w:val="left" w:pos="1983"/>
          <w:tab w:val="left" w:pos="10632"/>
        </w:tabs>
        <w:spacing w:before="10" w:line="247" w:lineRule="auto"/>
        <w:ind w:right="1189" w:firstLine="706"/>
        <w:jc w:val="left"/>
        <w:rPr>
          <w:sz w:val="23"/>
        </w:rPr>
      </w:pPr>
      <w:r>
        <w:rPr>
          <w:w w:val="105"/>
          <w:sz w:val="23"/>
        </w:rPr>
        <w:t>профилактику правонарушений, девиаций посредством организации деятельности,</w:t>
      </w:r>
      <w:r>
        <w:rPr>
          <w:spacing w:val="40"/>
          <w:w w:val="105"/>
          <w:sz w:val="23"/>
        </w:rPr>
        <w:t xml:space="preserve"> </w:t>
      </w:r>
      <w:r>
        <w:rPr>
          <w:w w:val="105"/>
          <w:sz w:val="23"/>
        </w:rPr>
        <w:t>альтернативной</w:t>
      </w:r>
      <w:r>
        <w:rPr>
          <w:spacing w:val="40"/>
          <w:w w:val="105"/>
          <w:sz w:val="23"/>
        </w:rPr>
        <w:t xml:space="preserve"> </w:t>
      </w:r>
      <w:r>
        <w:rPr>
          <w:w w:val="105"/>
          <w:sz w:val="23"/>
        </w:rPr>
        <w:t>девиантному</w:t>
      </w:r>
      <w:r>
        <w:rPr>
          <w:spacing w:val="40"/>
          <w:w w:val="105"/>
          <w:sz w:val="23"/>
        </w:rPr>
        <w:t xml:space="preserve"> </w:t>
      </w:r>
      <w:r>
        <w:rPr>
          <w:w w:val="105"/>
          <w:sz w:val="23"/>
        </w:rPr>
        <w:t>поведению</w:t>
      </w:r>
      <w:r>
        <w:rPr>
          <w:spacing w:val="40"/>
          <w:w w:val="105"/>
          <w:sz w:val="23"/>
        </w:rPr>
        <w:t xml:space="preserve"> </w:t>
      </w:r>
      <w:r>
        <w:rPr>
          <w:w w:val="105"/>
          <w:sz w:val="23"/>
        </w:rPr>
        <w:t>—</w:t>
      </w:r>
      <w:r>
        <w:rPr>
          <w:spacing w:val="40"/>
          <w:w w:val="105"/>
          <w:sz w:val="23"/>
        </w:rPr>
        <w:t xml:space="preserve"> </w:t>
      </w:r>
      <w:r>
        <w:rPr>
          <w:w w:val="105"/>
          <w:sz w:val="23"/>
        </w:rPr>
        <w:t>познания</w:t>
      </w:r>
      <w:r>
        <w:rPr>
          <w:spacing w:val="40"/>
          <w:w w:val="105"/>
          <w:sz w:val="23"/>
        </w:rPr>
        <w:t xml:space="preserve"> </w:t>
      </w:r>
      <w:r>
        <w:rPr>
          <w:w w:val="105"/>
          <w:sz w:val="23"/>
        </w:rPr>
        <w:t>(путешествия), испытания себя (походы, спорт), значимого общения, творчества,</w:t>
      </w:r>
      <w:r>
        <w:rPr>
          <w:spacing w:val="-2"/>
          <w:w w:val="105"/>
          <w:sz w:val="23"/>
        </w:rPr>
        <w:t xml:space="preserve"> </w:t>
      </w:r>
      <w:r>
        <w:rPr>
          <w:w w:val="105"/>
          <w:sz w:val="23"/>
        </w:rPr>
        <w:t xml:space="preserve">деятельности (в том </w:t>
      </w:r>
      <w:r>
        <w:rPr>
          <w:sz w:val="23"/>
        </w:rPr>
        <w:t>числе</w:t>
      </w:r>
      <w:r>
        <w:rPr>
          <w:spacing w:val="40"/>
          <w:sz w:val="23"/>
        </w:rPr>
        <w:t xml:space="preserve"> </w:t>
      </w:r>
      <w:r>
        <w:rPr>
          <w:sz w:val="23"/>
        </w:rPr>
        <w:t>профессиональной,</w:t>
      </w:r>
      <w:r>
        <w:rPr>
          <w:spacing w:val="40"/>
          <w:sz w:val="23"/>
        </w:rPr>
        <w:t xml:space="preserve"> </w:t>
      </w:r>
      <w:r>
        <w:rPr>
          <w:sz w:val="23"/>
        </w:rPr>
        <w:t>религиозно-духовной,</w:t>
      </w:r>
      <w:r>
        <w:rPr>
          <w:spacing w:val="40"/>
          <w:sz w:val="23"/>
        </w:rPr>
        <w:t xml:space="preserve"> </w:t>
      </w:r>
      <w:r>
        <w:rPr>
          <w:sz w:val="23"/>
        </w:rPr>
        <w:t>благотворительной,</w:t>
      </w:r>
      <w:r>
        <w:rPr>
          <w:spacing w:val="40"/>
          <w:sz w:val="23"/>
        </w:rPr>
        <w:t xml:space="preserve"> </w:t>
      </w:r>
      <w:r>
        <w:rPr>
          <w:sz w:val="23"/>
        </w:rPr>
        <w:t>художественной</w:t>
      </w:r>
      <w:r>
        <w:rPr>
          <w:spacing w:val="40"/>
          <w:sz w:val="23"/>
        </w:rPr>
        <w:t xml:space="preserve"> </w:t>
      </w:r>
      <w:r>
        <w:rPr>
          <w:sz w:val="23"/>
        </w:rPr>
        <w:t xml:space="preserve">и </w:t>
      </w:r>
      <w:r>
        <w:rPr>
          <w:spacing w:val="-2"/>
          <w:w w:val="105"/>
          <w:sz w:val="23"/>
        </w:rPr>
        <w:t>др.);</w:t>
      </w:r>
    </w:p>
    <w:p w:rsidR="00623054" w:rsidRDefault="004D1B06" w:rsidP="004D1B06">
      <w:pPr>
        <w:pStyle w:val="a5"/>
        <w:numPr>
          <w:ilvl w:val="0"/>
          <w:numId w:val="18"/>
        </w:numPr>
        <w:tabs>
          <w:tab w:val="left" w:pos="1990"/>
          <w:tab w:val="left" w:pos="10632"/>
        </w:tabs>
        <w:spacing w:before="7" w:line="249" w:lineRule="auto"/>
        <w:ind w:right="1414" w:firstLine="706"/>
        <w:rPr>
          <w:sz w:val="23"/>
        </w:rPr>
      </w:pPr>
      <w:r>
        <w:rPr>
          <w:w w:val="105"/>
          <w:sz w:val="23"/>
        </w:rPr>
        <w:t>предупреждение,</w:t>
      </w:r>
      <w:r>
        <w:rPr>
          <w:spacing w:val="-16"/>
          <w:w w:val="105"/>
          <w:sz w:val="23"/>
        </w:rPr>
        <w:t xml:space="preserve"> </w:t>
      </w:r>
      <w:r>
        <w:rPr>
          <w:w w:val="105"/>
          <w:sz w:val="23"/>
        </w:rPr>
        <w:t>профилактику</w:t>
      </w:r>
      <w:r>
        <w:rPr>
          <w:spacing w:val="-15"/>
          <w:w w:val="105"/>
          <w:sz w:val="23"/>
        </w:rPr>
        <w:t xml:space="preserve"> </w:t>
      </w:r>
      <w:r>
        <w:rPr>
          <w:w w:val="105"/>
          <w:sz w:val="23"/>
        </w:rPr>
        <w:t>и</w:t>
      </w:r>
      <w:r>
        <w:rPr>
          <w:spacing w:val="-15"/>
          <w:w w:val="105"/>
          <w:sz w:val="23"/>
        </w:rPr>
        <w:t xml:space="preserve"> </w:t>
      </w:r>
      <w:r>
        <w:rPr>
          <w:w w:val="105"/>
          <w:sz w:val="23"/>
        </w:rPr>
        <w:t>целенаправленную</w:t>
      </w:r>
      <w:r>
        <w:rPr>
          <w:spacing w:val="-15"/>
          <w:w w:val="105"/>
          <w:sz w:val="23"/>
        </w:rPr>
        <w:t xml:space="preserve"> </w:t>
      </w:r>
      <w:r>
        <w:rPr>
          <w:w w:val="105"/>
          <w:sz w:val="23"/>
        </w:rPr>
        <w:t>деятельность</w:t>
      </w:r>
      <w:r>
        <w:rPr>
          <w:spacing w:val="-11"/>
          <w:w w:val="105"/>
          <w:sz w:val="23"/>
        </w:rPr>
        <w:t xml:space="preserve"> </w:t>
      </w:r>
      <w:r>
        <w:rPr>
          <w:w w:val="105"/>
          <w:sz w:val="23"/>
        </w:rPr>
        <w:t>в</w:t>
      </w:r>
      <w:r>
        <w:rPr>
          <w:spacing w:val="-16"/>
          <w:w w:val="105"/>
          <w:sz w:val="23"/>
        </w:rPr>
        <w:t xml:space="preserve"> </w:t>
      </w:r>
      <w:r>
        <w:rPr>
          <w:w w:val="105"/>
          <w:sz w:val="23"/>
        </w:rPr>
        <w:t>случаях появления,</w:t>
      </w:r>
      <w:r>
        <w:rPr>
          <w:spacing w:val="-8"/>
          <w:w w:val="105"/>
          <w:sz w:val="23"/>
        </w:rPr>
        <w:t xml:space="preserve"> </w:t>
      </w:r>
      <w:r>
        <w:rPr>
          <w:w w:val="105"/>
          <w:sz w:val="23"/>
        </w:rPr>
        <w:t>расширения,</w:t>
      </w:r>
      <w:r>
        <w:rPr>
          <w:spacing w:val="-14"/>
          <w:w w:val="105"/>
          <w:sz w:val="23"/>
        </w:rPr>
        <w:t xml:space="preserve"> </w:t>
      </w:r>
      <w:r>
        <w:rPr>
          <w:w w:val="105"/>
          <w:sz w:val="23"/>
        </w:rPr>
        <w:t>влияния</w:t>
      </w:r>
      <w:r>
        <w:rPr>
          <w:spacing w:val="-14"/>
          <w:w w:val="105"/>
          <w:sz w:val="23"/>
        </w:rPr>
        <w:t xml:space="preserve"> </w:t>
      </w:r>
      <w:r>
        <w:rPr>
          <w:w w:val="105"/>
          <w:sz w:val="23"/>
        </w:rPr>
        <w:t>в</w:t>
      </w:r>
      <w:r>
        <w:rPr>
          <w:spacing w:val="-5"/>
          <w:w w:val="105"/>
          <w:sz w:val="23"/>
        </w:rPr>
        <w:t xml:space="preserve"> </w:t>
      </w:r>
      <w:r>
        <w:rPr>
          <w:w w:val="105"/>
          <w:sz w:val="23"/>
        </w:rPr>
        <w:t>общеобразовательной</w:t>
      </w:r>
      <w:r>
        <w:rPr>
          <w:spacing w:val="-11"/>
          <w:w w:val="105"/>
          <w:sz w:val="23"/>
        </w:rPr>
        <w:t xml:space="preserve"> </w:t>
      </w:r>
      <w:r>
        <w:rPr>
          <w:w w:val="105"/>
          <w:sz w:val="23"/>
        </w:rPr>
        <w:t>организации</w:t>
      </w:r>
      <w:r>
        <w:rPr>
          <w:spacing w:val="-11"/>
          <w:w w:val="105"/>
          <w:sz w:val="23"/>
        </w:rPr>
        <w:t xml:space="preserve"> </w:t>
      </w:r>
      <w:r>
        <w:rPr>
          <w:w w:val="105"/>
          <w:sz w:val="23"/>
        </w:rPr>
        <w:t>маргинальных групп обучающихся (оставивших обучение, криминальной направленности, с агрессивным поведением и др.);</w:t>
      </w:r>
    </w:p>
    <w:p w:rsidR="00623054" w:rsidRDefault="004D1B06" w:rsidP="004D1B06">
      <w:pPr>
        <w:pStyle w:val="a5"/>
        <w:numPr>
          <w:ilvl w:val="0"/>
          <w:numId w:val="18"/>
        </w:numPr>
        <w:tabs>
          <w:tab w:val="left" w:pos="1990"/>
          <w:tab w:val="left" w:pos="10632"/>
        </w:tabs>
        <w:spacing w:before="9" w:line="249" w:lineRule="auto"/>
        <w:ind w:right="1061" w:firstLine="706"/>
        <w:rPr>
          <w:sz w:val="23"/>
        </w:rPr>
      </w:pPr>
      <w:r>
        <w:rPr>
          <w:w w:val="105"/>
          <w:sz w:val="23"/>
        </w:rPr>
        <w:t>профилактику</w:t>
      </w:r>
      <w:r>
        <w:rPr>
          <w:spacing w:val="-16"/>
          <w:w w:val="105"/>
          <w:sz w:val="23"/>
        </w:rPr>
        <w:t xml:space="preserve"> </w:t>
      </w:r>
      <w:r>
        <w:rPr>
          <w:w w:val="105"/>
          <w:sz w:val="23"/>
        </w:rPr>
        <w:t>расширения</w:t>
      </w:r>
      <w:r>
        <w:rPr>
          <w:spacing w:val="-15"/>
          <w:w w:val="105"/>
          <w:sz w:val="23"/>
        </w:rPr>
        <w:t xml:space="preserve"> </w:t>
      </w:r>
      <w:r>
        <w:rPr>
          <w:w w:val="105"/>
          <w:sz w:val="23"/>
        </w:rPr>
        <w:t>групп,</w:t>
      </w:r>
      <w:r>
        <w:rPr>
          <w:spacing w:val="-15"/>
          <w:w w:val="105"/>
          <w:sz w:val="23"/>
        </w:rPr>
        <w:t xml:space="preserve"> </w:t>
      </w:r>
      <w:r>
        <w:rPr>
          <w:w w:val="105"/>
          <w:sz w:val="23"/>
        </w:rPr>
        <w:t>семей</w:t>
      </w:r>
      <w:r>
        <w:rPr>
          <w:spacing w:val="-15"/>
          <w:w w:val="105"/>
          <w:sz w:val="23"/>
        </w:rPr>
        <w:t xml:space="preserve"> </w:t>
      </w:r>
      <w:r>
        <w:rPr>
          <w:w w:val="105"/>
          <w:sz w:val="23"/>
        </w:rPr>
        <w:t>обучающихся,</w:t>
      </w:r>
      <w:r>
        <w:rPr>
          <w:spacing w:val="-15"/>
          <w:w w:val="105"/>
          <w:sz w:val="23"/>
        </w:rPr>
        <w:t xml:space="preserve"> </w:t>
      </w:r>
      <w:r>
        <w:rPr>
          <w:w w:val="105"/>
          <w:sz w:val="23"/>
        </w:rPr>
        <w:t>требующих</w:t>
      </w:r>
      <w:r>
        <w:rPr>
          <w:spacing w:val="-15"/>
          <w:w w:val="105"/>
          <w:sz w:val="23"/>
        </w:rPr>
        <w:t xml:space="preserve"> </w:t>
      </w:r>
      <w:r>
        <w:rPr>
          <w:w w:val="105"/>
          <w:sz w:val="23"/>
        </w:rPr>
        <w:t>специальной психолого-педагогической поддержки и сопровождения (слабоуспевающие, социально запущенные, социально неадаптированные</w:t>
      </w:r>
      <w:r>
        <w:rPr>
          <w:spacing w:val="-7"/>
          <w:w w:val="105"/>
          <w:sz w:val="23"/>
        </w:rPr>
        <w:t xml:space="preserve"> </w:t>
      </w:r>
      <w:r>
        <w:rPr>
          <w:w w:val="105"/>
          <w:sz w:val="23"/>
        </w:rPr>
        <w:t>дети-мигранты, обучающиеся с</w:t>
      </w:r>
      <w:r>
        <w:rPr>
          <w:spacing w:val="-4"/>
          <w:w w:val="105"/>
          <w:sz w:val="23"/>
        </w:rPr>
        <w:t xml:space="preserve"> </w:t>
      </w:r>
      <w:r>
        <w:rPr>
          <w:w w:val="105"/>
          <w:sz w:val="23"/>
        </w:rPr>
        <w:t>ОВЗ и т.</w:t>
      </w:r>
      <w:r>
        <w:rPr>
          <w:spacing w:val="-1"/>
          <w:w w:val="105"/>
          <w:sz w:val="23"/>
        </w:rPr>
        <w:t xml:space="preserve"> </w:t>
      </w:r>
      <w:r>
        <w:rPr>
          <w:w w:val="105"/>
          <w:sz w:val="23"/>
        </w:rPr>
        <w:t>д.).</w:t>
      </w:r>
    </w:p>
    <w:p w:rsidR="00623054" w:rsidRDefault="004D1B06" w:rsidP="004D1B06">
      <w:pPr>
        <w:tabs>
          <w:tab w:val="left" w:pos="10632"/>
        </w:tabs>
        <w:spacing w:before="244"/>
        <w:ind w:left="4073"/>
        <w:jc w:val="both"/>
        <w:rPr>
          <w:b/>
          <w:sz w:val="28"/>
        </w:rPr>
      </w:pPr>
      <w:bookmarkStart w:id="62" w:name="Модуль_«Самоуправление»"/>
      <w:bookmarkEnd w:id="62"/>
      <w:r>
        <w:rPr>
          <w:b/>
          <w:sz w:val="28"/>
        </w:rPr>
        <w:t>Модуль</w:t>
      </w:r>
      <w:r>
        <w:rPr>
          <w:b/>
          <w:spacing w:val="-15"/>
          <w:sz w:val="28"/>
        </w:rPr>
        <w:t xml:space="preserve"> </w:t>
      </w:r>
      <w:r>
        <w:rPr>
          <w:b/>
          <w:spacing w:val="-2"/>
          <w:sz w:val="28"/>
        </w:rPr>
        <w:t>«Самоуправление»</w:t>
      </w:r>
    </w:p>
    <w:p w:rsidR="00623054" w:rsidRDefault="004D1B06" w:rsidP="004D1B06">
      <w:pPr>
        <w:pStyle w:val="a3"/>
        <w:tabs>
          <w:tab w:val="left" w:pos="10632"/>
        </w:tabs>
        <w:spacing w:before="6" w:line="249" w:lineRule="auto"/>
        <w:ind w:left="1134" w:right="942" w:firstLine="713"/>
      </w:pPr>
      <w:r>
        <w:rPr>
          <w:w w:val="105"/>
        </w:rPr>
        <w:t xml:space="preserve">Поддержка детского самоуправления в школе помогает педагогическим </w:t>
      </w:r>
      <w:r>
        <w:rPr>
          <w:w w:val="105"/>
        </w:rPr>
        <w:lastRenderedPageBreak/>
        <w:t>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w:t>
      </w:r>
      <w:r>
        <w:rPr>
          <w:spacing w:val="-1"/>
          <w:w w:val="105"/>
        </w:rPr>
        <w:t xml:space="preserve"> </w:t>
      </w:r>
      <w:r>
        <w:rPr>
          <w:w w:val="105"/>
        </w:rPr>
        <w:t>возможности для самовыражения и самореализации. Это то, что готовит</w:t>
      </w:r>
      <w:r>
        <w:rPr>
          <w:spacing w:val="-13"/>
          <w:w w:val="105"/>
        </w:rPr>
        <w:t xml:space="preserve"> </w:t>
      </w:r>
      <w:r>
        <w:rPr>
          <w:w w:val="105"/>
        </w:rPr>
        <w:t>их</w:t>
      </w:r>
      <w:r>
        <w:rPr>
          <w:spacing w:val="-7"/>
          <w:w w:val="105"/>
        </w:rPr>
        <w:t xml:space="preserve"> </w:t>
      </w:r>
      <w:r>
        <w:rPr>
          <w:w w:val="105"/>
        </w:rPr>
        <w:t>к</w:t>
      </w:r>
      <w:r>
        <w:rPr>
          <w:spacing w:val="-10"/>
          <w:w w:val="105"/>
        </w:rPr>
        <w:t xml:space="preserve"> </w:t>
      </w:r>
      <w:r>
        <w:rPr>
          <w:w w:val="105"/>
        </w:rPr>
        <w:t>взрослой</w:t>
      </w:r>
      <w:r>
        <w:rPr>
          <w:spacing w:val="-8"/>
          <w:w w:val="105"/>
        </w:rPr>
        <w:t xml:space="preserve"> </w:t>
      </w:r>
      <w:r>
        <w:rPr>
          <w:w w:val="105"/>
        </w:rPr>
        <w:t>жизни.</w:t>
      </w:r>
      <w:r>
        <w:rPr>
          <w:spacing w:val="-5"/>
          <w:w w:val="105"/>
        </w:rPr>
        <w:t xml:space="preserve"> </w:t>
      </w:r>
      <w:r>
        <w:rPr>
          <w:w w:val="105"/>
        </w:rPr>
        <w:t>Поскольку</w:t>
      </w:r>
      <w:r>
        <w:rPr>
          <w:spacing w:val="-7"/>
          <w:w w:val="105"/>
        </w:rPr>
        <w:t xml:space="preserve"> </w:t>
      </w:r>
      <w:r>
        <w:rPr>
          <w:w w:val="105"/>
        </w:rPr>
        <w:t>обучающимся</w:t>
      </w:r>
      <w:r>
        <w:rPr>
          <w:spacing w:val="-5"/>
          <w:w w:val="105"/>
        </w:rPr>
        <w:t xml:space="preserve"> </w:t>
      </w:r>
      <w:r>
        <w:rPr>
          <w:w w:val="105"/>
        </w:rPr>
        <w:t>младших</w:t>
      </w:r>
      <w:r>
        <w:rPr>
          <w:spacing w:val="-7"/>
          <w:w w:val="105"/>
        </w:rPr>
        <w:t xml:space="preserve"> </w:t>
      </w:r>
      <w:r>
        <w:rPr>
          <w:w w:val="105"/>
        </w:rPr>
        <w:t>и</w:t>
      </w:r>
      <w:r>
        <w:rPr>
          <w:spacing w:val="-8"/>
          <w:w w:val="105"/>
        </w:rPr>
        <w:t xml:space="preserve"> </w:t>
      </w:r>
      <w:r>
        <w:rPr>
          <w:w w:val="105"/>
        </w:rPr>
        <w:t>подростковых</w:t>
      </w:r>
      <w:r>
        <w:rPr>
          <w:spacing w:val="-7"/>
          <w:w w:val="105"/>
        </w:rPr>
        <w:t xml:space="preserve"> </w:t>
      </w:r>
      <w:r>
        <w:rPr>
          <w:w w:val="105"/>
        </w:rPr>
        <w:t>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623054" w:rsidRDefault="004D1B06" w:rsidP="004D1B06">
      <w:pPr>
        <w:pStyle w:val="a3"/>
        <w:tabs>
          <w:tab w:val="left" w:pos="10632"/>
        </w:tabs>
        <w:spacing w:before="4" w:line="249" w:lineRule="auto"/>
        <w:ind w:left="1134" w:right="1255" w:firstLine="713"/>
      </w:pPr>
      <w:r>
        <w:t xml:space="preserve">Реализация воспитательного потенциала ученического самоуправления в нашей </w:t>
      </w:r>
      <w:r>
        <w:rPr>
          <w:w w:val="105"/>
        </w:rPr>
        <w:t>школе предусматривает:</w:t>
      </w:r>
    </w:p>
    <w:p w:rsidR="00623054" w:rsidRDefault="004D1B06" w:rsidP="004D1B06">
      <w:pPr>
        <w:pStyle w:val="a5"/>
        <w:numPr>
          <w:ilvl w:val="0"/>
          <w:numId w:val="18"/>
        </w:numPr>
        <w:tabs>
          <w:tab w:val="left" w:pos="1983"/>
          <w:tab w:val="left" w:pos="10632"/>
        </w:tabs>
        <w:spacing w:before="11"/>
        <w:ind w:left="1983" w:hanging="136"/>
        <w:rPr>
          <w:sz w:val="23"/>
        </w:rPr>
      </w:pPr>
      <w:r>
        <w:rPr>
          <w:sz w:val="23"/>
        </w:rPr>
        <w:t>организацию</w:t>
      </w:r>
      <w:r>
        <w:rPr>
          <w:spacing w:val="26"/>
          <w:sz w:val="23"/>
        </w:rPr>
        <w:t xml:space="preserve"> </w:t>
      </w:r>
      <w:r>
        <w:rPr>
          <w:sz w:val="23"/>
        </w:rPr>
        <w:t>и</w:t>
      </w:r>
      <w:r>
        <w:rPr>
          <w:spacing w:val="32"/>
          <w:sz w:val="23"/>
        </w:rPr>
        <w:t xml:space="preserve"> </w:t>
      </w:r>
      <w:r>
        <w:rPr>
          <w:sz w:val="23"/>
        </w:rPr>
        <w:t>деятельность</w:t>
      </w:r>
      <w:r>
        <w:rPr>
          <w:spacing w:val="31"/>
          <w:sz w:val="23"/>
        </w:rPr>
        <w:t xml:space="preserve"> </w:t>
      </w:r>
      <w:r>
        <w:rPr>
          <w:sz w:val="23"/>
        </w:rPr>
        <w:t>органов</w:t>
      </w:r>
      <w:r>
        <w:rPr>
          <w:spacing w:val="46"/>
          <w:sz w:val="23"/>
        </w:rPr>
        <w:t xml:space="preserve"> </w:t>
      </w:r>
      <w:r>
        <w:rPr>
          <w:sz w:val="23"/>
        </w:rPr>
        <w:t>ученического</w:t>
      </w:r>
      <w:r>
        <w:rPr>
          <w:spacing w:val="28"/>
          <w:sz w:val="23"/>
        </w:rPr>
        <w:t xml:space="preserve"> </w:t>
      </w:r>
      <w:r>
        <w:rPr>
          <w:spacing w:val="-2"/>
          <w:sz w:val="23"/>
        </w:rPr>
        <w:t>самоуправления:</w:t>
      </w:r>
    </w:p>
    <w:p w:rsidR="00623054" w:rsidRDefault="004D1B06" w:rsidP="004D1B06">
      <w:pPr>
        <w:pStyle w:val="a5"/>
        <w:numPr>
          <w:ilvl w:val="1"/>
          <w:numId w:val="18"/>
        </w:numPr>
        <w:tabs>
          <w:tab w:val="left" w:pos="2553"/>
          <w:tab w:val="left" w:pos="10632"/>
        </w:tabs>
        <w:spacing w:before="2" w:line="249" w:lineRule="auto"/>
        <w:ind w:left="2553" w:right="1177"/>
        <w:rPr>
          <w:sz w:val="23"/>
        </w:rPr>
      </w:pPr>
      <w:r>
        <w:rPr>
          <w:w w:val="105"/>
          <w:sz w:val="23"/>
        </w:rPr>
        <w:t>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w:t>
      </w:r>
      <w:r>
        <w:rPr>
          <w:spacing w:val="-16"/>
          <w:w w:val="105"/>
          <w:sz w:val="23"/>
        </w:rPr>
        <w:t xml:space="preserve"> </w:t>
      </w:r>
      <w:r>
        <w:rPr>
          <w:w w:val="105"/>
          <w:sz w:val="23"/>
        </w:rPr>
        <w:t>и</w:t>
      </w:r>
      <w:r>
        <w:rPr>
          <w:spacing w:val="-13"/>
          <w:w w:val="105"/>
          <w:sz w:val="23"/>
        </w:rPr>
        <w:t xml:space="preserve"> </w:t>
      </w:r>
      <w:r>
        <w:rPr>
          <w:w w:val="105"/>
          <w:sz w:val="23"/>
        </w:rPr>
        <w:t>принятия</w:t>
      </w:r>
      <w:r>
        <w:rPr>
          <w:spacing w:val="-14"/>
          <w:w w:val="105"/>
          <w:sz w:val="23"/>
        </w:rPr>
        <w:t xml:space="preserve"> </w:t>
      </w:r>
      <w:r>
        <w:rPr>
          <w:w w:val="105"/>
          <w:sz w:val="23"/>
        </w:rPr>
        <w:t>административных</w:t>
      </w:r>
      <w:r>
        <w:rPr>
          <w:spacing w:val="-15"/>
          <w:w w:val="105"/>
          <w:sz w:val="23"/>
        </w:rPr>
        <w:t xml:space="preserve"> </w:t>
      </w:r>
      <w:r>
        <w:rPr>
          <w:w w:val="105"/>
          <w:sz w:val="23"/>
        </w:rPr>
        <w:t>решений,</w:t>
      </w:r>
      <w:r>
        <w:rPr>
          <w:spacing w:val="-11"/>
          <w:w w:val="105"/>
          <w:sz w:val="23"/>
        </w:rPr>
        <w:t xml:space="preserve"> </w:t>
      </w:r>
      <w:r>
        <w:rPr>
          <w:w w:val="105"/>
          <w:sz w:val="23"/>
        </w:rPr>
        <w:t>затрагивающих</w:t>
      </w:r>
      <w:r>
        <w:rPr>
          <w:spacing w:val="-14"/>
          <w:w w:val="105"/>
          <w:sz w:val="23"/>
        </w:rPr>
        <w:t xml:space="preserve"> </w:t>
      </w:r>
      <w:r>
        <w:rPr>
          <w:w w:val="105"/>
          <w:sz w:val="23"/>
        </w:rPr>
        <w:t>их</w:t>
      </w:r>
    </w:p>
    <w:p w:rsidR="00623054" w:rsidRDefault="004D1B06" w:rsidP="004D1B06">
      <w:pPr>
        <w:pStyle w:val="a3"/>
        <w:tabs>
          <w:tab w:val="left" w:pos="10632"/>
        </w:tabs>
        <w:spacing w:before="82"/>
        <w:ind w:left="2553" w:firstLine="0"/>
      </w:pPr>
      <w:r>
        <w:t>права</w:t>
      </w:r>
      <w:r>
        <w:rPr>
          <w:spacing w:val="21"/>
        </w:rPr>
        <w:t xml:space="preserve"> </w:t>
      </w:r>
      <w:r>
        <w:t>и</w:t>
      </w:r>
      <w:r>
        <w:rPr>
          <w:spacing w:val="24"/>
        </w:rPr>
        <w:t xml:space="preserve"> </w:t>
      </w:r>
      <w:r>
        <w:t>законные</w:t>
      </w:r>
      <w:r>
        <w:rPr>
          <w:spacing w:val="4"/>
        </w:rPr>
        <w:t xml:space="preserve"> </w:t>
      </w:r>
      <w:r>
        <w:rPr>
          <w:spacing w:val="-2"/>
        </w:rPr>
        <w:t>интересы;</w:t>
      </w:r>
    </w:p>
    <w:p w:rsidR="00623054" w:rsidRDefault="004D1B06" w:rsidP="004D1B06">
      <w:pPr>
        <w:pStyle w:val="a5"/>
        <w:numPr>
          <w:ilvl w:val="1"/>
          <w:numId w:val="18"/>
        </w:numPr>
        <w:tabs>
          <w:tab w:val="left" w:pos="2553"/>
          <w:tab w:val="left" w:pos="10632"/>
        </w:tabs>
        <w:spacing w:before="24" w:line="249" w:lineRule="auto"/>
        <w:ind w:left="2553" w:right="896"/>
        <w:rPr>
          <w:sz w:val="23"/>
        </w:rPr>
      </w:pPr>
      <w:r>
        <w:rPr>
          <w:w w:val="105"/>
          <w:sz w:val="23"/>
        </w:rPr>
        <w:t>через</w:t>
      </w:r>
      <w:r>
        <w:rPr>
          <w:spacing w:val="-6"/>
          <w:w w:val="105"/>
          <w:sz w:val="23"/>
        </w:rPr>
        <w:t xml:space="preserve"> </w:t>
      </w:r>
      <w:r>
        <w:rPr>
          <w:w w:val="105"/>
          <w:sz w:val="23"/>
        </w:rPr>
        <w:t>деятельность творческих</w:t>
      </w:r>
      <w:r>
        <w:rPr>
          <w:spacing w:val="-3"/>
          <w:w w:val="105"/>
          <w:sz w:val="23"/>
        </w:rPr>
        <w:t xml:space="preserve"> </w:t>
      </w:r>
      <w:r>
        <w:rPr>
          <w:w w:val="105"/>
          <w:sz w:val="23"/>
        </w:rPr>
        <w:t>советов</w:t>
      </w:r>
      <w:r>
        <w:rPr>
          <w:spacing w:val="-4"/>
          <w:w w:val="105"/>
          <w:sz w:val="23"/>
        </w:rPr>
        <w:t xml:space="preserve"> </w:t>
      </w:r>
      <w:r>
        <w:rPr>
          <w:w w:val="105"/>
          <w:sz w:val="23"/>
        </w:rPr>
        <w:t>дела,</w:t>
      </w:r>
      <w:r>
        <w:rPr>
          <w:spacing w:val="-1"/>
          <w:w w:val="105"/>
          <w:sz w:val="23"/>
        </w:rPr>
        <w:t xml:space="preserve"> </w:t>
      </w:r>
      <w:r>
        <w:rPr>
          <w:w w:val="105"/>
          <w:sz w:val="23"/>
        </w:rPr>
        <w:t>отвечающих</w:t>
      </w:r>
      <w:r>
        <w:rPr>
          <w:spacing w:val="-3"/>
          <w:w w:val="105"/>
          <w:sz w:val="23"/>
        </w:rPr>
        <w:t xml:space="preserve"> </w:t>
      </w:r>
      <w:r>
        <w:rPr>
          <w:w w:val="105"/>
          <w:sz w:val="23"/>
        </w:rPr>
        <w:t>за</w:t>
      </w:r>
      <w:r>
        <w:rPr>
          <w:spacing w:val="-4"/>
          <w:w w:val="105"/>
          <w:sz w:val="23"/>
        </w:rPr>
        <w:t xml:space="preserve"> </w:t>
      </w:r>
      <w:r>
        <w:rPr>
          <w:w w:val="105"/>
          <w:sz w:val="23"/>
        </w:rPr>
        <w:t>проведение</w:t>
      </w:r>
      <w:r>
        <w:rPr>
          <w:spacing w:val="-10"/>
          <w:w w:val="105"/>
          <w:sz w:val="23"/>
        </w:rPr>
        <w:t xml:space="preserve"> </w:t>
      </w:r>
      <w:r>
        <w:rPr>
          <w:w w:val="105"/>
          <w:sz w:val="23"/>
        </w:rPr>
        <w:t>тех или</w:t>
      </w:r>
      <w:r>
        <w:rPr>
          <w:spacing w:val="-5"/>
          <w:w w:val="105"/>
          <w:sz w:val="23"/>
        </w:rPr>
        <w:t xml:space="preserve"> </w:t>
      </w:r>
      <w:r>
        <w:rPr>
          <w:w w:val="105"/>
          <w:sz w:val="23"/>
        </w:rPr>
        <w:t>иных</w:t>
      </w:r>
      <w:r>
        <w:rPr>
          <w:spacing w:val="-14"/>
          <w:w w:val="105"/>
          <w:sz w:val="23"/>
        </w:rPr>
        <w:t xml:space="preserve"> </w:t>
      </w:r>
      <w:r>
        <w:rPr>
          <w:w w:val="105"/>
          <w:sz w:val="23"/>
        </w:rPr>
        <w:t>конкретных</w:t>
      </w:r>
      <w:r>
        <w:rPr>
          <w:spacing w:val="-13"/>
          <w:w w:val="105"/>
          <w:sz w:val="23"/>
        </w:rPr>
        <w:t xml:space="preserve"> </w:t>
      </w:r>
      <w:r>
        <w:rPr>
          <w:w w:val="105"/>
          <w:sz w:val="23"/>
        </w:rPr>
        <w:t>мероприятий,</w:t>
      </w:r>
      <w:r>
        <w:rPr>
          <w:spacing w:val="-6"/>
          <w:w w:val="105"/>
          <w:sz w:val="23"/>
        </w:rPr>
        <w:t xml:space="preserve"> </w:t>
      </w:r>
      <w:r>
        <w:rPr>
          <w:w w:val="105"/>
          <w:sz w:val="23"/>
        </w:rPr>
        <w:t>праздников,</w:t>
      </w:r>
      <w:r>
        <w:rPr>
          <w:spacing w:val="-13"/>
          <w:w w:val="105"/>
          <w:sz w:val="23"/>
        </w:rPr>
        <w:t xml:space="preserve"> </w:t>
      </w:r>
      <w:r>
        <w:rPr>
          <w:w w:val="105"/>
          <w:sz w:val="23"/>
        </w:rPr>
        <w:t>вечеров,</w:t>
      </w:r>
      <w:r>
        <w:rPr>
          <w:spacing w:val="-7"/>
          <w:w w:val="105"/>
          <w:sz w:val="23"/>
        </w:rPr>
        <w:t xml:space="preserve"> </w:t>
      </w:r>
      <w:r>
        <w:rPr>
          <w:w w:val="105"/>
          <w:sz w:val="23"/>
        </w:rPr>
        <w:t>акций</w:t>
      </w:r>
      <w:r>
        <w:rPr>
          <w:spacing w:val="-10"/>
          <w:w w:val="105"/>
          <w:sz w:val="23"/>
        </w:rPr>
        <w:t xml:space="preserve"> </w:t>
      </w:r>
      <w:r>
        <w:rPr>
          <w:w w:val="105"/>
          <w:sz w:val="23"/>
        </w:rPr>
        <w:t>и</w:t>
      </w:r>
      <w:r>
        <w:rPr>
          <w:spacing w:val="-5"/>
          <w:w w:val="105"/>
          <w:sz w:val="23"/>
        </w:rPr>
        <w:t xml:space="preserve"> </w:t>
      </w:r>
      <w:r>
        <w:rPr>
          <w:w w:val="105"/>
          <w:sz w:val="23"/>
        </w:rPr>
        <w:t>т.п.,</w:t>
      </w:r>
      <w:r>
        <w:rPr>
          <w:spacing w:val="-1"/>
          <w:w w:val="105"/>
          <w:sz w:val="23"/>
        </w:rPr>
        <w:t xml:space="preserve"> </w:t>
      </w:r>
      <w:r>
        <w:rPr>
          <w:w w:val="105"/>
          <w:sz w:val="23"/>
        </w:rPr>
        <w:t>в</w:t>
      </w:r>
      <w:r>
        <w:rPr>
          <w:spacing w:val="-10"/>
          <w:w w:val="105"/>
          <w:sz w:val="23"/>
        </w:rPr>
        <w:t xml:space="preserve"> </w:t>
      </w:r>
      <w:r>
        <w:rPr>
          <w:w w:val="105"/>
          <w:sz w:val="23"/>
        </w:rPr>
        <w:t xml:space="preserve">том </w:t>
      </w:r>
      <w:r>
        <w:rPr>
          <w:sz w:val="23"/>
        </w:rPr>
        <w:t>числе традиционных:</w:t>
      </w:r>
      <w:r>
        <w:rPr>
          <w:spacing w:val="18"/>
          <w:sz w:val="23"/>
        </w:rPr>
        <w:t xml:space="preserve"> </w:t>
      </w:r>
      <w:r>
        <w:rPr>
          <w:sz w:val="23"/>
        </w:rPr>
        <w:t>ко Дню</w:t>
      </w:r>
      <w:r>
        <w:rPr>
          <w:spacing w:val="25"/>
          <w:sz w:val="23"/>
        </w:rPr>
        <w:t xml:space="preserve"> </w:t>
      </w:r>
      <w:r>
        <w:rPr>
          <w:sz w:val="23"/>
        </w:rPr>
        <w:t>знаний, ко Дню Учителя</w:t>
      </w:r>
      <w:r>
        <w:rPr>
          <w:spacing w:val="18"/>
          <w:sz w:val="23"/>
        </w:rPr>
        <w:t xml:space="preserve"> </w:t>
      </w:r>
      <w:r>
        <w:rPr>
          <w:sz w:val="23"/>
        </w:rPr>
        <w:t>и</w:t>
      </w:r>
      <w:r>
        <w:rPr>
          <w:spacing w:val="25"/>
          <w:sz w:val="23"/>
        </w:rPr>
        <w:t xml:space="preserve"> </w:t>
      </w:r>
      <w:r>
        <w:rPr>
          <w:sz w:val="23"/>
        </w:rPr>
        <w:t>Дня</w:t>
      </w:r>
      <w:r>
        <w:rPr>
          <w:spacing w:val="39"/>
          <w:sz w:val="23"/>
        </w:rPr>
        <w:t xml:space="preserve"> </w:t>
      </w:r>
      <w:r>
        <w:rPr>
          <w:sz w:val="23"/>
        </w:rPr>
        <w:t xml:space="preserve">самоуправления </w:t>
      </w:r>
      <w:r>
        <w:rPr>
          <w:w w:val="105"/>
          <w:sz w:val="23"/>
        </w:rPr>
        <w:t>в рамках профориентационной работы, ко Дню матери, к Новому году, ко Дню</w:t>
      </w:r>
      <w:r>
        <w:rPr>
          <w:spacing w:val="-4"/>
          <w:w w:val="105"/>
          <w:sz w:val="23"/>
        </w:rPr>
        <w:t xml:space="preserve"> </w:t>
      </w:r>
      <w:r>
        <w:rPr>
          <w:w w:val="105"/>
          <w:sz w:val="23"/>
        </w:rPr>
        <w:t>защитника Отечества,</w:t>
      </w:r>
      <w:r>
        <w:rPr>
          <w:spacing w:val="-1"/>
          <w:w w:val="105"/>
          <w:sz w:val="23"/>
        </w:rPr>
        <w:t xml:space="preserve"> </w:t>
      </w:r>
      <w:r>
        <w:rPr>
          <w:w w:val="105"/>
          <w:sz w:val="23"/>
        </w:rPr>
        <w:t>к Международному</w:t>
      </w:r>
      <w:r>
        <w:rPr>
          <w:spacing w:val="-9"/>
          <w:w w:val="105"/>
          <w:sz w:val="23"/>
        </w:rPr>
        <w:t xml:space="preserve"> </w:t>
      </w:r>
      <w:r>
        <w:rPr>
          <w:w w:val="105"/>
          <w:sz w:val="23"/>
        </w:rPr>
        <w:t>женскому дню, к</w:t>
      </w:r>
      <w:r>
        <w:rPr>
          <w:spacing w:val="-5"/>
          <w:w w:val="105"/>
          <w:sz w:val="23"/>
        </w:rPr>
        <w:t xml:space="preserve"> </w:t>
      </w:r>
      <w:r>
        <w:rPr>
          <w:w w:val="105"/>
          <w:sz w:val="23"/>
        </w:rPr>
        <w:t>празднику</w:t>
      </w:r>
    </w:p>
    <w:p w:rsidR="00623054" w:rsidRDefault="004D1B06" w:rsidP="004D1B06">
      <w:pPr>
        <w:pStyle w:val="a3"/>
        <w:tabs>
          <w:tab w:val="left" w:pos="10632"/>
        </w:tabs>
        <w:spacing w:before="1"/>
        <w:ind w:left="2553" w:firstLine="0"/>
      </w:pPr>
      <w:r>
        <w:rPr>
          <w:w w:val="105"/>
        </w:rPr>
        <w:t>«Последний</w:t>
      </w:r>
      <w:r>
        <w:rPr>
          <w:spacing w:val="-9"/>
          <w:w w:val="105"/>
        </w:rPr>
        <w:t xml:space="preserve"> </w:t>
      </w:r>
      <w:r>
        <w:rPr>
          <w:w w:val="105"/>
        </w:rPr>
        <w:t>звонок»,</w:t>
      </w:r>
      <w:r>
        <w:rPr>
          <w:spacing w:val="-7"/>
          <w:w w:val="105"/>
        </w:rPr>
        <w:t xml:space="preserve"> </w:t>
      </w:r>
      <w:r>
        <w:rPr>
          <w:w w:val="105"/>
        </w:rPr>
        <w:t>ко</w:t>
      </w:r>
      <w:r>
        <w:rPr>
          <w:spacing w:val="-10"/>
          <w:w w:val="105"/>
        </w:rPr>
        <w:t xml:space="preserve"> </w:t>
      </w:r>
      <w:r>
        <w:rPr>
          <w:w w:val="105"/>
        </w:rPr>
        <w:t>Дню</w:t>
      </w:r>
      <w:r>
        <w:rPr>
          <w:spacing w:val="-10"/>
          <w:w w:val="105"/>
        </w:rPr>
        <w:t xml:space="preserve"> </w:t>
      </w:r>
      <w:r>
        <w:rPr>
          <w:w w:val="105"/>
        </w:rPr>
        <w:t>защиты</w:t>
      </w:r>
      <w:r>
        <w:rPr>
          <w:spacing w:val="-7"/>
          <w:w w:val="105"/>
        </w:rPr>
        <w:t xml:space="preserve"> </w:t>
      </w:r>
      <w:r>
        <w:rPr>
          <w:spacing w:val="-2"/>
          <w:w w:val="105"/>
        </w:rPr>
        <w:t>детей;</w:t>
      </w:r>
    </w:p>
    <w:p w:rsidR="00623054" w:rsidRDefault="004D1B06" w:rsidP="004D1B06">
      <w:pPr>
        <w:pStyle w:val="a5"/>
        <w:numPr>
          <w:ilvl w:val="1"/>
          <w:numId w:val="18"/>
        </w:numPr>
        <w:tabs>
          <w:tab w:val="left" w:pos="2553"/>
          <w:tab w:val="left" w:pos="10632"/>
        </w:tabs>
        <w:spacing w:before="9" w:line="249" w:lineRule="auto"/>
        <w:ind w:left="2553" w:right="928"/>
        <w:rPr>
          <w:sz w:val="23"/>
        </w:rPr>
      </w:pPr>
      <w:r>
        <w:rPr>
          <w:w w:val="105"/>
          <w:sz w:val="23"/>
        </w:rPr>
        <w:t>через</w:t>
      </w:r>
      <w:r>
        <w:rPr>
          <w:spacing w:val="-15"/>
          <w:w w:val="105"/>
          <w:sz w:val="23"/>
        </w:rPr>
        <w:t xml:space="preserve"> </w:t>
      </w:r>
      <w:r>
        <w:rPr>
          <w:w w:val="105"/>
          <w:sz w:val="23"/>
        </w:rPr>
        <w:t>деятельность</w:t>
      </w:r>
      <w:r>
        <w:rPr>
          <w:spacing w:val="-15"/>
          <w:w w:val="105"/>
          <w:sz w:val="23"/>
        </w:rPr>
        <w:t xml:space="preserve"> </w:t>
      </w:r>
      <w:r>
        <w:rPr>
          <w:w w:val="105"/>
          <w:sz w:val="23"/>
        </w:rPr>
        <w:t>выборных</w:t>
      </w:r>
      <w:r>
        <w:rPr>
          <w:spacing w:val="-15"/>
          <w:w w:val="105"/>
          <w:sz w:val="23"/>
        </w:rPr>
        <w:t xml:space="preserve"> </w:t>
      </w:r>
      <w:r>
        <w:rPr>
          <w:w w:val="105"/>
          <w:sz w:val="23"/>
        </w:rPr>
        <w:t>по</w:t>
      </w:r>
      <w:r>
        <w:rPr>
          <w:spacing w:val="-14"/>
          <w:w w:val="105"/>
          <w:sz w:val="23"/>
        </w:rPr>
        <w:t xml:space="preserve"> </w:t>
      </w:r>
      <w:r>
        <w:rPr>
          <w:w w:val="105"/>
          <w:sz w:val="23"/>
        </w:rPr>
        <w:t>инициативе</w:t>
      </w:r>
      <w:r>
        <w:rPr>
          <w:spacing w:val="-16"/>
          <w:w w:val="105"/>
          <w:sz w:val="23"/>
        </w:rPr>
        <w:t xml:space="preserve"> </w:t>
      </w:r>
      <w:r>
        <w:rPr>
          <w:w w:val="105"/>
          <w:sz w:val="23"/>
        </w:rPr>
        <w:t>и</w:t>
      </w:r>
      <w:r>
        <w:rPr>
          <w:spacing w:val="-14"/>
          <w:w w:val="105"/>
          <w:sz w:val="23"/>
        </w:rPr>
        <w:t xml:space="preserve"> </w:t>
      </w:r>
      <w:r>
        <w:rPr>
          <w:w w:val="105"/>
          <w:sz w:val="23"/>
        </w:rPr>
        <w:t>предложениям</w:t>
      </w:r>
      <w:r>
        <w:rPr>
          <w:spacing w:val="-8"/>
          <w:w w:val="105"/>
          <w:sz w:val="23"/>
        </w:rPr>
        <w:t xml:space="preserve"> </w:t>
      </w:r>
      <w:r>
        <w:rPr>
          <w:w w:val="105"/>
          <w:sz w:val="23"/>
        </w:rPr>
        <w:t>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23054" w:rsidRDefault="004D1B06" w:rsidP="004D1B06">
      <w:pPr>
        <w:pStyle w:val="a5"/>
        <w:numPr>
          <w:ilvl w:val="1"/>
          <w:numId w:val="18"/>
        </w:numPr>
        <w:tabs>
          <w:tab w:val="left" w:pos="2553"/>
          <w:tab w:val="left" w:pos="10632"/>
        </w:tabs>
        <w:spacing w:before="9" w:line="247" w:lineRule="auto"/>
        <w:ind w:left="2553" w:right="897"/>
        <w:jc w:val="left"/>
        <w:rPr>
          <w:sz w:val="23"/>
        </w:rPr>
      </w:pPr>
      <w:r>
        <w:rPr>
          <w:w w:val="105"/>
          <w:sz w:val="23"/>
        </w:rPr>
        <w:t>через деятельность выборных органов самоуправления, отвечающих за различные направления работы класса (например: штаб спортивных дел, штаб</w:t>
      </w:r>
      <w:r>
        <w:rPr>
          <w:spacing w:val="-16"/>
          <w:w w:val="105"/>
          <w:sz w:val="23"/>
        </w:rPr>
        <w:t xml:space="preserve"> </w:t>
      </w:r>
      <w:r>
        <w:rPr>
          <w:w w:val="105"/>
          <w:sz w:val="23"/>
        </w:rPr>
        <w:t>творческих</w:t>
      </w:r>
      <w:r>
        <w:rPr>
          <w:spacing w:val="-15"/>
          <w:w w:val="105"/>
          <w:sz w:val="23"/>
        </w:rPr>
        <w:t xml:space="preserve"> </w:t>
      </w:r>
      <w:r>
        <w:rPr>
          <w:w w:val="105"/>
          <w:sz w:val="23"/>
        </w:rPr>
        <w:t>дел,</w:t>
      </w:r>
      <w:r>
        <w:rPr>
          <w:spacing w:val="-15"/>
          <w:w w:val="105"/>
          <w:sz w:val="23"/>
        </w:rPr>
        <w:t xml:space="preserve"> </w:t>
      </w:r>
      <w:r>
        <w:rPr>
          <w:w w:val="105"/>
          <w:sz w:val="23"/>
        </w:rPr>
        <w:t>штаб</w:t>
      </w:r>
      <w:r>
        <w:rPr>
          <w:spacing w:val="-12"/>
          <w:w w:val="105"/>
          <w:sz w:val="23"/>
        </w:rPr>
        <w:t xml:space="preserve"> </w:t>
      </w:r>
      <w:r>
        <w:rPr>
          <w:w w:val="105"/>
          <w:sz w:val="23"/>
        </w:rPr>
        <w:t>работы</w:t>
      </w:r>
      <w:r>
        <w:rPr>
          <w:spacing w:val="-1"/>
          <w:w w:val="105"/>
          <w:sz w:val="23"/>
        </w:rPr>
        <w:t xml:space="preserve"> </w:t>
      </w:r>
      <w:r>
        <w:rPr>
          <w:w w:val="105"/>
          <w:sz w:val="23"/>
        </w:rPr>
        <w:t>с</w:t>
      </w:r>
      <w:r>
        <w:rPr>
          <w:spacing w:val="-16"/>
          <w:w w:val="105"/>
          <w:sz w:val="23"/>
        </w:rPr>
        <w:t xml:space="preserve"> </w:t>
      </w:r>
      <w:r>
        <w:rPr>
          <w:w w:val="105"/>
          <w:sz w:val="23"/>
        </w:rPr>
        <w:t>обучающимися</w:t>
      </w:r>
      <w:r>
        <w:rPr>
          <w:spacing w:val="-13"/>
          <w:w w:val="105"/>
          <w:sz w:val="23"/>
        </w:rPr>
        <w:t xml:space="preserve"> </w:t>
      </w:r>
      <w:r>
        <w:rPr>
          <w:w w:val="105"/>
          <w:sz w:val="23"/>
        </w:rPr>
        <w:t>младших</w:t>
      </w:r>
      <w:r>
        <w:rPr>
          <w:spacing w:val="-13"/>
          <w:w w:val="105"/>
          <w:sz w:val="23"/>
        </w:rPr>
        <w:t xml:space="preserve"> </w:t>
      </w:r>
      <w:r>
        <w:rPr>
          <w:w w:val="105"/>
          <w:sz w:val="23"/>
        </w:rPr>
        <w:t>классов и</w:t>
      </w:r>
      <w:r>
        <w:rPr>
          <w:spacing w:val="-16"/>
          <w:w w:val="105"/>
          <w:sz w:val="23"/>
        </w:rPr>
        <w:t xml:space="preserve"> </w:t>
      </w:r>
      <w:r>
        <w:rPr>
          <w:w w:val="105"/>
          <w:sz w:val="23"/>
        </w:rPr>
        <w:t>др.).</w:t>
      </w:r>
    </w:p>
    <w:p w:rsidR="00623054" w:rsidRDefault="004D1B06" w:rsidP="004D1B06">
      <w:pPr>
        <w:pStyle w:val="a5"/>
        <w:numPr>
          <w:ilvl w:val="0"/>
          <w:numId w:val="18"/>
        </w:numPr>
        <w:tabs>
          <w:tab w:val="left" w:pos="1990"/>
          <w:tab w:val="left" w:pos="10632"/>
        </w:tabs>
        <w:spacing w:before="11" w:line="254" w:lineRule="auto"/>
        <w:ind w:right="944" w:firstLine="713"/>
        <w:jc w:val="left"/>
        <w:rPr>
          <w:sz w:val="23"/>
        </w:rPr>
      </w:pPr>
      <w:r>
        <w:rPr>
          <w:sz w:val="23"/>
        </w:rPr>
        <w:t>представление органами ученического</w:t>
      </w:r>
      <w:r>
        <w:rPr>
          <w:spacing w:val="40"/>
          <w:sz w:val="23"/>
        </w:rPr>
        <w:t xml:space="preserve"> </w:t>
      </w:r>
      <w:r>
        <w:rPr>
          <w:sz w:val="23"/>
        </w:rPr>
        <w:t>самоуправления интересов обучающихся в</w:t>
      </w:r>
      <w:r>
        <w:rPr>
          <w:spacing w:val="40"/>
          <w:w w:val="105"/>
          <w:sz w:val="23"/>
        </w:rPr>
        <w:t xml:space="preserve"> </w:t>
      </w:r>
      <w:r>
        <w:rPr>
          <w:w w:val="105"/>
          <w:sz w:val="23"/>
        </w:rPr>
        <w:t>процессе управления общеобразовательной организацией;</w:t>
      </w:r>
    </w:p>
    <w:p w:rsidR="00623054" w:rsidRDefault="004D1B06" w:rsidP="004D1B06">
      <w:pPr>
        <w:pStyle w:val="a5"/>
        <w:numPr>
          <w:ilvl w:val="0"/>
          <w:numId w:val="18"/>
        </w:numPr>
        <w:tabs>
          <w:tab w:val="left" w:pos="1990"/>
          <w:tab w:val="left" w:pos="10632"/>
        </w:tabs>
        <w:spacing w:before="1" w:line="247" w:lineRule="auto"/>
        <w:ind w:right="1579" w:firstLine="713"/>
        <w:jc w:val="left"/>
        <w:rPr>
          <w:sz w:val="23"/>
        </w:rPr>
      </w:pPr>
      <w:r>
        <w:rPr>
          <w:w w:val="105"/>
          <w:sz w:val="23"/>
        </w:rPr>
        <w:t>защиту</w:t>
      </w:r>
      <w:r>
        <w:rPr>
          <w:spacing w:val="-16"/>
          <w:w w:val="105"/>
          <w:sz w:val="23"/>
        </w:rPr>
        <w:t xml:space="preserve"> </w:t>
      </w:r>
      <w:r>
        <w:rPr>
          <w:w w:val="105"/>
          <w:sz w:val="23"/>
        </w:rPr>
        <w:t>органами</w:t>
      </w:r>
      <w:r>
        <w:rPr>
          <w:spacing w:val="-15"/>
          <w:w w:val="105"/>
          <w:sz w:val="23"/>
        </w:rPr>
        <w:t xml:space="preserve"> </w:t>
      </w:r>
      <w:r>
        <w:rPr>
          <w:w w:val="105"/>
          <w:sz w:val="23"/>
        </w:rPr>
        <w:t>ученического</w:t>
      </w:r>
      <w:r>
        <w:rPr>
          <w:spacing w:val="-15"/>
          <w:w w:val="105"/>
          <w:sz w:val="23"/>
        </w:rPr>
        <w:t xml:space="preserve"> </w:t>
      </w:r>
      <w:r>
        <w:rPr>
          <w:w w:val="105"/>
          <w:sz w:val="23"/>
        </w:rPr>
        <w:t>самоуправления</w:t>
      </w:r>
      <w:r>
        <w:rPr>
          <w:spacing w:val="-15"/>
          <w:w w:val="105"/>
          <w:sz w:val="23"/>
        </w:rPr>
        <w:t xml:space="preserve"> </w:t>
      </w:r>
      <w:r>
        <w:rPr>
          <w:w w:val="105"/>
          <w:sz w:val="23"/>
        </w:rPr>
        <w:t>законных</w:t>
      </w:r>
      <w:r>
        <w:rPr>
          <w:spacing w:val="-15"/>
          <w:w w:val="105"/>
          <w:sz w:val="23"/>
        </w:rPr>
        <w:t xml:space="preserve"> </w:t>
      </w:r>
      <w:r>
        <w:rPr>
          <w:w w:val="105"/>
          <w:sz w:val="23"/>
        </w:rPr>
        <w:t>интересов</w:t>
      </w:r>
      <w:r>
        <w:rPr>
          <w:spacing w:val="-15"/>
          <w:w w:val="105"/>
          <w:sz w:val="23"/>
        </w:rPr>
        <w:t xml:space="preserve"> </w:t>
      </w:r>
      <w:r>
        <w:rPr>
          <w:w w:val="105"/>
          <w:sz w:val="23"/>
        </w:rPr>
        <w:t>и</w:t>
      </w:r>
      <w:r>
        <w:rPr>
          <w:spacing w:val="-10"/>
          <w:w w:val="105"/>
          <w:sz w:val="23"/>
        </w:rPr>
        <w:t xml:space="preserve"> </w:t>
      </w:r>
      <w:r>
        <w:rPr>
          <w:w w:val="105"/>
          <w:sz w:val="23"/>
        </w:rPr>
        <w:t xml:space="preserve">прав </w:t>
      </w:r>
      <w:r>
        <w:rPr>
          <w:spacing w:val="-2"/>
          <w:w w:val="105"/>
          <w:sz w:val="23"/>
        </w:rPr>
        <w:t>обучающихся;</w:t>
      </w:r>
    </w:p>
    <w:p w:rsidR="00623054" w:rsidRDefault="004D1B06" w:rsidP="004D1B06">
      <w:pPr>
        <w:pStyle w:val="a5"/>
        <w:numPr>
          <w:ilvl w:val="0"/>
          <w:numId w:val="18"/>
        </w:numPr>
        <w:tabs>
          <w:tab w:val="left" w:pos="1990"/>
          <w:tab w:val="left" w:pos="10632"/>
        </w:tabs>
        <w:spacing w:before="3" w:line="252" w:lineRule="auto"/>
        <w:ind w:right="1460" w:firstLine="713"/>
        <w:jc w:val="left"/>
        <w:rPr>
          <w:sz w:val="23"/>
        </w:rPr>
      </w:pPr>
      <w:r>
        <w:rPr>
          <w:sz w:val="23"/>
        </w:rPr>
        <w:t>участие представителей органов ученического самоуправления в разработке,</w:t>
      </w:r>
      <w:r>
        <w:rPr>
          <w:spacing w:val="80"/>
          <w:w w:val="105"/>
          <w:sz w:val="23"/>
        </w:rPr>
        <w:t xml:space="preserve"> </w:t>
      </w:r>
      <w:r>
        <w:rPr>
          <w:w w:val="105"/>
          <w:sz w:val="23"/>
        </w:rPr>
        <w:t>обсуждении и реализации рабочей программы воспитания, календарного плана воспитательной работы;</w:t>
      </w:r>
    </w:p>
    <w:p w:rsidR="00623054" w:rsidRDefault="004D1B06" w:rsidP="004D1B06">
      <w:pPr>
        <w:pStyle w:val="a5"/>
        <w:numPr>
          <w:ilvl w:val="0"/>
          <w:numId w:val="18"/>
        </w:numPr>
        <w:tabs>
          <w:tab w:val="left" w:pos="1990"/>
          <w:tab w:val="left" w:pos="10632"/>
        </w:tabs>
        <w:spacing w:line="249" w:lineRule="auto"/>
        <w:ind w:right="1233" w:firstLine="713"/>
        <w:jc w:val="left"/>
        <w:rPr>
          <w:sz w:val="23"/>
        </w:rPr>
      </w:pPr>
      <w:r>
        <w:rPr>
          <w:sz w:val="23"/>
        </w:rPr>
        <w:t>участие представителей органов ученического самоуправления обучающихся в</w:t>
      </w:r>
      <w:r>
        <w:rPr>
          <w:spacing w:val="80"/>
          <w:w w:val="105"/>
          <w:sz w:val="23"/>
        </w:rPr>
        <w:t xml:space="preserve"> </w:t>
      </w:r>
      <w:r>
        <w:rPr>
          <w:w w:val="105"/>
          <w:sz w:val="23"/>
        </w:rPr>
        <w:t>анализе воспитательной деятельности в общеобразовательной организации.</w:t>
      </w:r>
    </w:p>
    <w:p w:rsidR="00623054" w:rsidRDefault="004D1B06" w:rsidP="004D1B06">
      <w:pPr>
        <w:tabs>
          <w:tab w:val="left" w:pos="10632"/>
        </w:tabs>
        <w:spacing w:before="226"/>
        <w:ind w:left="4044"/>
        <w:jc w:val="both"/>
        <w:rPr>
          <w:b/>
          <w:sz w:val="28"/>
        </w:rPr>
      </w:pPr>
      <w:bookmarkStart w:id="63" w:name="Модуль_«Профориентация»"/>
      <w:bookmarkEnd w:id="63"/>
      <w:r>
        <w:rPr>
          <w:b/>
          <w:sz w:val="28"/>
        </w:rPr>
        <w:t>Модуль</w:t>
      </w:r>
      <w:r>
        <w:rPr>
          <w:b/>
          <w:spacing w:val="-15"/>
          <w:sz w:val="28"/>
        </w:rPr>
        <w:t xml:space="preserve"> </w:t>
      </w:r>
      <w:r>
        <w:rPr>
          <w:b/>
          <w:spacing w:val="-2"/>
          <w:sz w:val="28"/>
        </w:rPr>
        <w:t>«Профориентация»</w:t>
      </w:r>
    </w:p>
    <w:p w:rsidR="00623054" w:rsidRDefault="004D1B06" w:rsidP="004D1B06">
      <w:pPr>
        <w:pStyle w:val="a3"/>
        <w:tabs>
          <w:tab w:val="left" w:pos="10632"/>
        </w:tabs>
        <w:spacing w:before="6" w:line="249" w:lineRule="auto"/>
        <w:ind w:left="1134" w:right="1105" w:firstLine="713"/>
      </w:pPr>
      <w:r>
        <w:rPr>
          <w:w w:val="105"/>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w:t>
      </w:r>
      <w:r>
        <w:rPr>
          <w:spacing w:val="-13"/>
          <w:w w:val="105"/>
        </w:rPr>
        <w:t xml:space="preserve"> </w:t>
      </w:r>
      <w:r>
        <w:rPr>
          <w:w w:val="105"/>
        </w:rPr>
        <w:t>работника</w:t>
      </w:r>
      <w:r>
        <w:rPr>
          <w:spacing w:val="-8"/>
          <w:w w:val="105"/>
        </w:rPr>
        <w:t xml:space="preserve"> </w:t>
      </w:r>
      <w:r>
        <w:rPr>
          <w:w w:val="105"/>
        </w:rPr>
        <w:t>и</w:t>
      </w:r>
      <w:r>
        <w:rPr>
          <w:spacing w:val="-8"/>
          <w:w w:val="105"/>
        </w:rPr>
        <w:t xml:space="preserve"> </w:t>
      </w:r>
      <w:r>
        <w:rPr>
          <w:w w:val="105"/>
        </w:rPr>
        <w:t>обучающегося-</w:t>
      </w:r>
      <w:r>
        <w:rPr>
          <w:spacing w:val="-15"/>
          <w:w w:val="105"/>
        </w:rPr>
        <w:t xml:space="preserve"> </w:t>
      </w:r>
      <w:r>
        <w:rPr>
          <w:w w:val="105"/>
        </w:rPr>
        <w:t>подготовить</w:t>
      </w:r>
      <w:r>
        <w:rPr>
          <w:spacing w:val="-11"/>
          <w:w w:val="105"/>
        </w:rPr>
        <w:t xml:space="preserve"> </w:t>
      </w:r>
      <w:r>
        <w:rPr>
          <w:w w:val="105"/>
        </w:rPr>
        <w:t>обучающегося</w:t>
      </w:r>
      <w:r>
        <w:rPr>
          <w:spacing w:val="-11"/>
          <w:w w:val="105"/>
        </w:rPr>
        <w:t xml:space="preserve"> </w:t>
      </w:r>
      <w:r>
        <w:rPr>
          <w:w w:val="105"/>
        </w:rPr>
        <w:t>к</w:t>
      </w:r>
      <w:r>
        <w:rPr>
          <w:spacing w:val="-11"/>
          <w:w w:val="105"/>
        </w:rPr>
        <w:t xml:space="preserve"> </w:t>
      </w:r>
      <w:r>
        <w:rPr>
          <w:w w:val="105"/>
        </w:rPr>
        <w:t>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623054" w:rsidRDefault="004D1B06" w:rsidP="004D1B06">
      <w:pPr>
        <w:pStyle w:val="a3"/>
        <w:tabs>
          <w:tab w:val="left" w:pos="10632"/>
        </w:tabs>
        <w:spacing w:before="16" w:line="247" w:lineRule="auto"/>
        <w:ind w:left="1134" w:right="1349" w:firstLine="713"/>
      </w:pPr>
      <w:r>
        <w:rPr>
          <w:w w:val="105"/>
        </w:rPr>
        <w:t>Реализация</w:t>
      </w:r>
      <w:r>
        <w:rPr>
          <w:spacing w:val="-16"/>
          <w:w w:val="105"/>
        </w:rPr>
        <w:t xml:space="preserve"> </w:t>
      </w:r>
      <w:r>
        <w:rPr>
          <w:w w:val="105"/>
        </w:rPr>
        <w:t>воспитательного</w:t>
      </w:r>
      <w:r>
        <w:rPr>
          <w:spacing w:val="-15"/>
          <w:w w:val="105"/>
        </w:rPr>
        <w:t xml:space="preserve"> </w:t>
      </w:r>
      <w:r>
        <w:rPr>
          <w:w w:val="105"/>
        </w:rPr>
        <w:t>потенциала</w:t>
      </w:r>
      <w:r>
        <w:rPr>
          <w:spacing w:val="-15"/>
          <w:w w:val="105"/>
        </w:rPr>
        <w:t xml:space="preserve"> </w:t>
      </w:r>
      <w:r>
        <w:rPr>
          <w:w w:val="105"/>
        </w:rPr>
        <w:t>профориентационной</w:t>
      </w:r>
      <w:r>
        <w:rPr>
          <w:spacing w:val="-14"/>
          <w:w w:val="105"/>
        </w:rPr>
        <w:t xml:space="preserve"> </w:t>
      </w:r>
      <w:r>
        <w:rPr>
          <w:w w:val="105"/>
        </w:rPr>
        <w:t>работы</w:t>
      </w:r>
      <w:r>
        <w:rPr>
          <w:spacing w:val="-9"/>
          <w:w w:val="105"/>
        </w:rPr>
        <w:t xml:space="preserve"> </w:t>
      </w:r>
      <w:r>
        <w:rPr>
          <w:w w:val="105"/>
        </w:rPr>
        <w:t>в</w:t>
      </w:r>
      <w:r>
        <w:rPr>
          <w:spacing w:val="-16"/>
          <w:w w:val="105"/>
        </w:rPr>
        <w:t xml:space="preserve"> </w:t>
      </w:r>
      <w:r>
        <w:rPr>
          <w:w w:val="105"/>
        </w:rPr>
        <w:t>нашей школе предусматривает:</w:t>
      </w:r>
    </w:p>
    <w:p w:rsidR="00623054" w:rsidRDefault="004D1B06" w:rsidP="004D1B06">
      <w:pPr>
        <w:pStyle w:val="a5"/>
        <w:numPr>
          <w:ilvl w:val="0"/>
          <w:numId w:val="18"/>
        </w:numPr>
        <w:tabs>
          <w:tab w:val="left" w:pos="1990"/>
          <w:tab w:val="left" w:pos="10632"/>
        </w:tabs>
        <w:spacing w:before="2" w:line="252" w:lineRule="auto"/>
        <w:ind w:right="1344" w:firstLine="706"/>
        <w:rPr>
          <w:sz w:val="23"/>
        </w:rPr>
      </w:pPr>
      <w:r>
        <w:rPr>
          <w:sz w:val="23"/>
        </w:rPr>
        <w:t xml:space="preserve">проведение циклов профориентационных часов, направленных на </w:t>
      </w:r>
      <w:r>
        <w:rPr>
          <w:sz w:val="23"/>
        </w:rPr>
        <w:lastRenderedPageBreak/>
        <w:t xml:space="preserve">подготовку </w:t>
      </w:r>
      <w:r>
        <w:rPr>
          <w:w w:val="105"/>
          <w:sz w:val="23"/>
        </w:rPr>
        <w:t>обучающегося</w:t>
      </w:r>
      <w:r>
        <w:rPr>
          <w:spacing w:val="-13"/>
          <w:w w:val="105"/>
          <w:sz w:val="23"/>
        </w:rPr>
        <w:t xml:space="preserve"> </w:t>
      </w:r>
      <w:r>
        <w:rPr>
          <w:w w:val="105"/>
          <w:sz w:val="23"/>
        </w:rPr>
        <w:t>к</w:t>
      </w:r>
      <w:r>
        <w:rPr>
          <w:spacing w:val="-12"/>
          <w:w w:val="105"/>
          <w:sz w:val="23"/>
        </w:rPr>
        <w:t xml:space="preserve"> </w:t>
      </w:r>
      <w:r>
        <w:rPr>
          <w:w w:val="105"/>
          <w:sz w:val="23"/>
        </w:rPr>
        <w:t>осознанному</w:t>
      </w:r>
      <w:r>
        <w:rPr>
          <w:spacing w:val="-14"/>
          <w:w w:val="105"/>
          <w:sz w:val="23"/>
        </w:rPr>
        <w:t xml:space="preserve"> </w:t>
      </w:r>
      <w:r>
        <w:rPr>
          <w:w w:val="105"/>
          <w:sz w:val="23"/>
        </w:rPr>
        <w:t>планированию</w:t>
      </w:r>
      <w:r>
        <w:rPr>
          <w:spacing w:val="-15"/>
          <w:w w:val="105"/>
          <w:sz w:val="23"/>
        </w:rPr>
        <w:t xml:space="preserve"> </w:t>
      </w:r>
      <w:r>
        <w:rPr>
          <w:w w:val="105"/>
          <w:sz w:val="23"/>
        </w:rPr>
        <w:t>и</w:t>
      </w:r>
      <w:r>
        <w:rPr>
          <w:spacing w:val="-4"/>
          <w:w w:val="105"/>
          <w:sz w:val="23"/>
        </w:rPr>
        <w:t xml:space="preserve"> </w:t>
      </w:r>
      <w:r>
        <w:rPr>
          <w:w w:val="105"/>
          <w:sz w:val="23"/>
        </w:rPr>
        <w:t>реализации</w:t>
      </w:r>
      <w:r>
        <w:rPr>
          <w:spacing w:val="-10"/>
          <w:w w:val="105"/>
          <w:sz w:val="23"/>
        </w:rPr>
        <w:t xml:space="preserve"> </w:t>
      </w:r>
      <w:r>
        <w:rPr>
          <w:w w:val="105"/>
          <w:sz w:val="23"/>
        </w:rPr>
        <w:t>своего</w:t>
      </w:r>
      <w:r>
        <w:rPr>
          <w:spacing w:val="-14"/>
          <w:w w:val="105"/>
          <w:sz w:val="23"/>
        </w:rPr>
        <w:t xml:space="preserve"> </w:t>
      </w:r>
      <w:r>
        <w:rPr>
          <w:w w:val="105"/>
          <w:sz w:val="23"/>
        </w:rPr>
        <w:t xml:space="preserve">профессионального </w:t>
      </w:r>
      <w:r>
        <w:rPr>
          <w:spacing w:val="-2"/>
          <w:w w:val="105"/>
          <w:sz w:val="23"/>
        </w:rPr>
        <w:t>будущего;</w:t>
      </w:r>
    </w:p>
    <w:p w:rsidR="00623054" w:rsidRDefault="004D1B06" w:rsidP="004D1B06">
      <w:pPr>
        <w:pStyle w:val="a5"/>
        <w:numPr>
          <w:ilvl w:val="0"/>
          <w:numId w:val="18"/>
        </w:numPr>
        <w:tabs>
          <w:tab w:val="left" w:pos="1990"/>
          <w:tab w:val="left" w:pos="10632"/>
        </w:tabs>
        <w:spacing w:line="252" w:lineRule="auto"/>
        <w:ind w:right="947" w:firstLine="706"/>
        <w:rPr>
          <w:sz w:val="23"/>
        </w:rPr>
      </w:pPr>
      <w:r>
        <w:rPr>
          <w:w w:val="105"/>
          <w:sz w:val="23"/>
        </w:rPr>
        <w:t>профориентационные игры (симуляции, деловые игры, квесты, кейсы), расширяющие</w:t>
      </w:r>
      <w:r>
        <w:rPr>
          <w:spacing w:val="-13"/>
          <w:w w:val="105"/>
          <w:sz w:val="23"/>
        </w:rPr>
        <w:t xml:space="preserve"> </w:t>
      </w:r>
      <w:r>
        <w:rPr>
          <w:w w:val="105"/>
          <w:sz w:val="23"/>
        </w:rPr>
        <w:t>знания</w:t>
      </w:r>
      <w:r>
        <w:rPr>
          <w:spacing w:val="-16"/>
          <w:w w:val="105"/>
          <w:sz w:val="23"/>
        </w:rPr>
        <w:t xml:space="preserve"> </w:t>
      </w:r>
      <w:r>
        <w:rPr>
          <w:w w:val="105"/>
          <w:sz w:val="23"/>
        </w:rPr>
        <w:t>о</w:t>
      </w:r>
      <w:r>
        <w:rPr>
          <w:spacing w:val="-11"/>
          <w:w w:val="105"/>
          <w:sz w:val="23"/>
        </w:rPr>
        <w:t xml:space="preserve"> </w:t>
      </w:r>
      <w:r>
        <w:rPr>
          <w:w w:val="105"/>
          <w:sz w:val="23"/>
        </w:rPr>
        <w:t>профессиях,</w:t>
      </w:r>
      <w:r>
        <w:rPr>
          <w:spacing w:val="-10"/>
          <w:w w:val="105"/>
          <w:sz w:val="23"/>
        </w:rPr>
        <w:t xml:space="preserve"> </w:t>
      </w:r>
      <w:r>
        <w:rPr>
          <w:w w:val="105"/>
          <w:sz w:val="23"/>
        </w:rPr>
        <w:t>способах</w:t>
      </w:r>
      <w:r>
        <w:rPr>
          <w:spacing w:val="-16"/>
          <w:w w:val="105"/>
          <w:sz w:val="23"/>
        </w:rPr>
        <w:t xml:space="preserve"> </w:t>
      </w:r>
      <w:r>
        <w:rPr>
          <w:w w:val="105"/>
          <w:sz w:val="23"/>
        </w:rPr>
        <w:t>выбора</w:t>
      </w:r>
      <w:r>
        <w:rPr>
          <w:spacing w:val="-12"/>
          <w:w w:val="105"/>
          <w:sz w:val="23"/>
        </w:rPr>
        <w:t xml:space="preserve"> </w:t>
      </w:r>
      <w:r>
        <w:rPr>
          <w:w w:val="105"/>
          <w:sz w:val="23"/>
        </w:rPr>
        <w:t>профессий,</w:t>
      </w:r>
      <w:r>
        <w:rPr>
          <w:spacing w:val="-10"/>
          <w:w w:val="105"/>
          <w:sz w:val="23"/>
        </w:rPr>
        <w:t xml:space="preserve"> </w:t>
      </w:r>
      <w:r>
        <w:rPr>
          <w:w w:val="105"/>
          <w:sz w:val="23"/>
        </w:rPr>
        <w:t>особенностях,</w:t>
      </w:r>
      <w:r>
        <w:rPr>
          <w:spacing w:val="-10"/>
          <w:w w:val="105"/>
          <w:sz w:val="23"/>
        </w:rPr>
        <w:t xml:space="preserve"> </w:t>
      </w:r>
      <w:r>
        <w:rPr>
          <w:w w:val="105"/>
          <w:sz w:val="23"/>
        </w:rPr>
        <w:t>условиях разной профессиональной деятельности;</w:t>
      </w:r>
    </w:p>
    <w:p w:rsidR="00623054" w:rsidRDefault="004D1B06" w:rsidP="004D1B06">
      <w:pPr>
        <w:pStyle w:val="a5"/>
        <w:numPr>
          <w:ilvl w:val="0"/>
          <w:numId w:val="18"/>
        </w:numPr>
        <w:tabs>
          <w:tab w:val="left" w:pos="1990"/>
          <w:tab w:val="left" w:pos="10632"/>
        </w:tabs>
        <w:spacing w:line="249" w:lineRule="auto"/>
        <w:ind w:right="910" w:firstLine="706"/>
        <w:rPr>
          <w:sz w:val="23"/>
        </w:rPr>
      </w:pPr>
      <w:r>
        <w:rPr>
          <w:w w:val="105"/>
          <w:sz w:val="23"/>
        </w:rPr>
        <w:t>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w:t>
      </w:r>
      <w:r>
        <w:rPr>
          <w:spacing w:val="-13"/>
          <w:w w:val="105"/>
          <w:sz w:val="23"/>
        </w:rPr>
        <w:t xml:space="preserve"> </w:t>
      </w:r>
      <w:r>
        <w:rPr>
          <w:w w:val="105"/>
          <w:sz w:val="23"/>
        </w:rPr>
        <w:t>работы</w:t>
      </w:r>
      <w:r>
        <w:rPr>
          <w:spacing w:val="-10"/>
          <w:w w:val="105"/>
          <w:sz w:val="23"/>
        </w:rPr>
        <w:t xml:space="preserve"> </w:t>
      </w:r>
      <w:r>
        <w:rPr>
          <w:w w:val="105"/>
          <w:sz w:val="23"/>
        </w:rPr>
        <w:t>на</w:t>
      </w:r>
      <w:r>
        <w:rPr>
          <w:spacing w:val="-7"/>
          <w:w w:val="105"/>
          <w:sz w:val="23"/>
        </w:rPr>
        <w:t xml:space="preserve"> </w:t>
      </w:r>
      <w:r>
        <w:rPr>
          <w:w w:val="105"/>
          <w:sz w:val="23"/>
        </w:rPr>
        <w:t>данном</w:t>
      </w:r>
      <w:r>
        <w:rPr>
          <w:spacing w:val="-14"/>
          <w:w w:val="105"/>
          <w:sz w:val="23"/>
        </w:rPr>
        <w:t xml:space="preserve"> </w:t>
      </w:r>
      <w:r>
        <w:rPr>
          <w:w w:val="105"/>
          <w:sz w:val="23"/>
        </w:rPr>
        <w:t>предприятии,</w:t>
      </w:r>
      <w:r>
        <w:rPr>
          <w:spacing w:val="-14"/>
          <w:w w:val="105"/>
          <w:sz w:val="23"/>
        </w:rPr>
        <w:t xml:space="preserve"> </w:t>
      </w:r>
      <w:r>
        <w:rPr>
          <w:w w:val="105"/>
          <w:sz w:val="23"/>
        </w:rPr>
        <w:t>возможностях</w:t>
      </w:r>
      <w:r>
        <w:rPr>
          <w:spacing w:val="-16"/>
          <w:w w:val="105"/>
          <w:sz w:val="23"/>
        </w:rPr>
        <w:t xml:space="preserve"> </w:t>
      </w:r>
      <w:r>
        <w:rPr>
          <w:w w:val="105"/>
          <w:sz w:val="23"/>
        </w:rPr>
        <w:t>и</w:t>
      </w:r>
      <w:r>
        <w:rPr>
          <w:spacing w:val="-1"/>
          <w:w w:val="105"/>
          <w:sz w:val="23"/>
        </w:rPr>
        <w:t xml:space="preserve"> </w:t>
      </w:r>
      <w:r>
        <w:rPr>
          <w:w w:val="105"/>
          <w:sz w:val="23"/>
        </w:rPr>
        <w:t>условиях</w:t>
      </w:r>
      <w:r>
        <w:rPr>
          <w:spacing w:val="-16"/>
          <w:w w:val="105"/>
          <w:sz w:val="23"/>
        </w:rPr>
        <w:t xml:space="preserve"> </w:t>
      </w:r>
      <w:r>
        <w:rPr>
          <w:w w:val="105"/>
          <w:sz w:val="23"/>
        </w:rPr>
        <w:t>получения</w:t>
      </w:r>
      <w:r>
        <w:rPr>
          <w:spacing w:val="-8"/>
          <w:w w:val="105"/>
          <w:sz w:val="23"/>
        </w:rPr>
        <w:t xml:space="preserve"> </w:t>
      </w:r>
      <w:r>
        <w:rPr>
          <w:w w:val="105"/>
          <w:sz w:val="23"/>
        </w:rPr>
        <w:t>профессии и поступления на работу</w:t>
      </w:r>
      <w:r>
        <w:rPr>
          <w:spacing w:val="-8"/>
          <w:w w:val="105"/>
          <w:sz w:val="23"/>
        </w:rPr>
        <w:t xml:space="preserve"> </w:t>
      </w:r>
      <w:r>
        <w:rPr>
          <w:w w:val="105"/>
          <w:sz w:val="23"/>
        </w:rPr>
        <w:t>на данное</w:t>
      </w:r>
      <w:r>
        <w:rPr>
          <w:spacing w:val="-1"/>
          <w:w w:val="105"/>
          <w:sz w:val="23"/>
        </w:rPr>
        <w:t xml:space="preserve"> </w:t>
      </w:r>
      <w:r>
        <w:rPr>
          <w:w w:val="105"/>
          <w:sz w:val="23"/>
        </w:rPr>
        <w:t>предприятие, в том числе в</w:t>
      </w:r>
      <w:r>
        <w:rPr>
          <w:spacing w:val="-3"/>
          <w:w w:val="105"/>
          <w:sz w:val="23"/>
        </w:rPr>
        <w:t xml:space="preserve"> </w:t>
      </w:r>
      <w:r>
        <w:rPr>
          <w:w w:val="105"/>
          <w:sz w:val="23"/>
        </w:rPr>
        <w:t>on-line режиме;</w:t>
      </w:r>
    </w:p>
    <w:p w:rsidR="00623054" w:rsidRDefault="004D1B06" w:rsidP="004D1B06">
      <w:pPr>
        <w:pStyle w:val="a5"/>
        <w:numPr>
          <w:ilvl w:val="0"/>
          <w:numId w:val="18"/>
        </w:numPr>
        <w:tabs>
          <w:tab w:val="left" w:pos="1990"/>
          <w:tab w:val="left" w:pos="10632"/>
        </w:tabs>
        <w:spacing w:line="254" w:lineRule="auto"/>
        <w:ind w:right="1593" w:firstLine="713"/>
        <w:jc w:val="left"/>
        <w:rPr>
          <w:sz w:val="23"/>
        </w:rPr>
      </w:pPr>
      <w:r>
        <w:rPr>
          <w:w w:val="105"/>
          <w:sz w:val="23"/>
        </w:rPr>
        <w:t>встречи</w:t>
      </w:r>
      <w:r>
        <w:rPr>
          <w:spacing w:val="-16"/>
          <w:w w:val="105"/>
          <w:sz w:val="23"/>
        </w:rPr>
        <w:t xml:space="preserve"> </w:t>
      </w:r>
      <w:r>
        <w:rPr>
          <w:w w:val="105"/>
          <w:sz w:val="23"/>
        </w:rPr>
        <w:t>с</w:t>
      </w:r>
      <w:r>
        <w:rPr>
          <w:spacing w:val="-15"/>
          <w:w w:val="105"/>
          <w:sz w:val="23"/>
        </w:rPr>
        <w:t xml:space="preserve"> </w:t>
      </w:r>
      <w:r>
        <w:rPr>
          <w:w w:val="105"/>
          <w:sz w:val="23"/>
        </w:rPr>
        <w:t>профессионалами</w:t>
      </w:r>
      <w:r>
        <w:rPr>
          <w:spacing w:val="-6"/>
          <w:w w:val="105"/>
          <w:sz w:val="23"/>
        </w:rPr>
        <w:t xml:space="preserve"> </w:t>
      </w:r>
      <w:r>
        <w:rPr>
          <w:w w:val="105"/>
          <w:sz w:val="23"/>
        </w:rPr>
        <w:t>-</w:t>
      </w:r>
      <w:r>
        <w:rPr>
          <w:spacing w:val="-16"/>
          <w:w w:val="105"/>
          <w:sz w:val="23"/>
        </w:rPr>
        <w:t xml:space="preserve"> </w:t>
      </w:r>
      <w:r>
        <w:rPr>
          <w:w w:val="105"/>
          <w:sz w:val="23"/>
        </w:rPr>
        <w:t>встречи</w:t>
      </w:r>
      <w:r>
        <w:rPr>
          <w:spacing w:val="-9"/>
          <w:w w:val="105"/>
          <w:sz w:val="23"/>
        </w:rPr>
        <w:t xml:space="preserve"> </w:t>
      </w:r>
      <w:r>
        <w:rPr>
          <w:w w:val="105"/>
          <w:sz w:val="23"/>
        </w:rPr>
        <w:t>с</w:t>
      </w:r>
      <w:r>
        <w:rPr>
          <w:spacing w:val="-16"/>
          <w:w w:val="105"/>
          <w:sz w:val="23"/>
        </w:rPr>
        <w:t xml:space="preserve"> </w:t>
      </w:r>
      <w:r>
        <w:rPr>
          <w:w w:val="105"/>
          <w:sz w:val="23"/>
        </w:rPr>
        <w:t>выпускниками</w:t>
      </w:r>
      <w:r>
        <w:rPr>
          <w:spacing w:val="-9"/>
          <w:w w:val="105"/>
          <w:sz w:val="23"/>
        </w:rPr>
        <w:t xml:space="preserve"> </w:t>
      </w:r>
      <w:r>
        <w:rPr>
          <w:w w:val="105"/>
          <w:sz w:val="23"/>
        </w:rPr>
        <w:t>школы</w:t>
      </w:r>
      <w:r>
        <w:rPr>
          <w:spacing w:val="-2"/>
          <w:w w:val="105"/>
          <w:sz w:val="23"/>
        </w:rPr>
        <w:t xml:space="preserve"> </w:t>
      </w:r>
      <w:r>
        <w:rPr>
          <w:w w:val="105"/>
          <w:sz w:val="23"/>
        </w:rPr>
        <w:t>-</w:t>
      </w:r>
      <w:r>
        <w:rPr>
          <w:spacing w:val="-14"/>
          <w:w w:val="105"/>
          <w:sz w:val="23"/>
        </w:rPr>
        <w:t xml:space="preserve"> </w:t>
      </w:r>
      <w:r>
        <w:rPr>
          <w:w w:val="105"/>
          <w:sz w:val="23"/>
        </w:rPr>
        <w:t>успешными профессионалами (очные и онлайн);</w:t>
      </w:r>
    </w:p>
    <w:p w:rsidR="00623054" w:rsidRDefault="004D1B06" w:rsidP="004D1B06">
      <w:pPr>
        <w:pStyle w:val="a5"/>
        <w:numPr>
          <w:ilvl w:val="0"/>
          <w:numId w:val="18"/>
        </w:numPr>
        <w:tabs>
          <w:tab w:val="left" w:pos="1990"/>
          <w:tab w:val="left" w:pos="10632"/>
        </w:tabs>
        <w:spacing w:line="247" w:lineRule="auto"/>
        <w:ind w:right="1279" w:firstLine="706"/>
        <w:jc w:val="left"/>
        <w:rPr>
          <w:sz w:val="23"/>
        </w:rPr>
      </w:pPr>
      <w:r>
        <w:rPr>
          <w:sz w:val="23"/>
        </w:rPr>
        <w:t>посещение профориентационных выставок,</w:t>
      </w:r>
      <w:r>
        <w:rPr>
          <w:spacing w:val="40"/>
          <w:sz w:val="23"/>
        </w:rPr>
        <w:t xml:space="preserve"> </w:t>
      </w:r>
      <w:r>
        <w:rPr>
          <w:sz w:val="23"/>
        </w:rPr>
        <w:t>ярмарок профессий,</w:t>
      </w:r>
      <w:r>
        <w:rPr>
          <w:spacing w:val="40"/>
          <w:sz w:val="23"/>
        </w:rPr>
        <w:t xml:space="preserve"> </w:t>
      </w:r>
      <w:r>
        <w:rPr>
          <w:sz w:val="23"/>
        </w:rPr>
        <w:t>тематических</w:t>
      </w:r>
      <w:r>
        <w:rPr>
          <w:spacing w:val="40"/>
          <w:w w:val="105"/>
          <w:sz w:val="23"/>
        </w:rPr>
        <w:t xml:space="preserve"> </w:t>
      </w:r>
      <w:r>
        <w:rPr>
          <w:w w:val="105"/>
          <w:sz w:val="23"/>
        </w:rPr>
        <w:t>профориентационных парков, лагерей, дней открытых</w:t>
      </w:r>
      <w:r>
        <w:rPr>
          <w:spacing w:val="-5"/>
          <w:w w:val="105"/>
          <w:sz w:val="23"/>
        </w:rPr>
        <w:t xml:space="preserve"> </w:t>
      </w:r>
      <w:r>
        <w:rPr>
          <w:w w:val="105"/>
          <w:sz w:val="23"/>
        </w:rPr>
        <w:t>дверей в организациях</w:t>
      </w:r>
    </w:p>
    <w:p w:rsidR="00623054" w:rsidRDefault="004D1B06" w:rsidP="004D1B06">
      <w:pPr>
        <w:pStyle w:val="a3"/>
        <w:tabs>
          <w:tab w:val="left" w:pos="10632"/>
        </w:tabs>
        <w:spacing w:before="82"/>
        <w:ind w:left="1134" w:firstLine="0"/>
      </w:pPr>
      <w:r>
        <w:t>профессионального,</w:t>
      </w:r>
      <w:r>
        <w:rPr>
          <w:spacing w:val="53"/>
        </w:rPr>
        <w:t xml:space="preserve"> </w:t>
      </w:r>
      <w:r>
        <w:t>высшего</w:t>
      </w:r>
      <w:r>
        <w:rPr>
          <w:spacing w:val="46"/>
        </w:rPr>
        <w:t xml:space="preserve"> </w:t>
      </w:r>
      <w:r>
        <w:rPr>
          <w:spacing w:val="-2"/>
        </w:rPr>
        <w:t>образования;</w:t>
      </w:r>
    </w:p>
    <w:p w:rsidR="00623054" w:rsidRDefault="004D1B06" w:rsidP="004D1B06">
      <w:pPr>
        <w:pStyle w:val="a5"/>
        <w:numPr>
          <w:ilvl w:val="0"/>
          <w:numId w:val="18"/>
        </w:numPr>
        <w:tabs>
          <w:tab w:val="left" w:pos="1983"/>
          <w:tab w:val="left" w:pos="10632"/>
        </w:tabs>
        <w:spacing w:before="24" w:line="249" w:lineRule="auto"/>
        <w:ind w:right="855" w:firstLine="706"/>
        <w:rPr>
          <w:sz w:val="23"/>
        </w:rPr>
      </w:pPr>
      <w:r>
        <w:rPr>
          <w:w w:val="105"/>
          <w:sz w:val="23"/>
        </w:rPr>
        <w:t>организацию на базе пришкольного оздоровительного детского лагеря «Дружба» профориентационных</w:t>
      </w:r>
      <w:r>
        <w:rPr>
          <w:spacing w:val="-16"/>
          <w:w w:val="105"/>
          <w:sz w:val="23"/>
        </w:rPr>
        <w:t xml:space="preserve"> </w:t>
      </w:r>
      <w:r>
        <w:rPr>
          <w:w w:val="105"/>
          <w:sz w:val="23"/>
        </w:rPr>
        <w:t>смен,</w:t>
      </w:r>
      <w:r>
        <w:rPr>
          <w:spacing w:val="-15"/>
          <w:w w:val="105"/>
          <w:sz w:val="23"/>
        </w:rPr>
        <w:t xml:space="preserve"> </w:t>
      </w:r>
      <w:r>
        <w:rPr>
          <w:w w:val="105"/>
          <w:sz w:val="23"/>
        </w:rPr>
        <w:t>как</w:t>
      </w:r>
      <w:r>
        <w:rPr>
          <w:spacing w:val="-15"/>
          <w:w w:val="105"/>
          <w:sz w:val="23"/>
        </w:rPr>
        <w:t xml:space="preserve"> </w:t>
      </w:r>
      <w:r>
        <w:rPr>
          <w:w w:val="105"/>
          <w:sz w:val="23"/>
        </w:rPr>
        <w:t>форма</w:t>
      </w:r>
      <w:r>
        <w:rPr>
          <w:spacing w:val="-2"/>
          <w:w w:val="105"/>
          <w:sz w:val="23"/>
        </w:rPr>
        <w:t xml:space="preserve"> </w:t>
      </w:r>
      <w:r>
        <w:rPr>
          <w:w w:val="105"/>
          <w:sz w:val="23"/>
        </w:rPr>
        <w:t>организации</w:t>
      </w:r>
      <w:r>
        <w:rPr>
          <w:spacing w:val="-9"/>
          <w:w w:val="105"/>
          <w:sz w:val="23"/>
        </w:rPr>
        <w:t xml:space="preserve"> </w:t>
      </w:r>
      <w:r>
        <w:rPr>
          <w:w w:val="105"/>
          <w:sz w:val="23"/>
        </w:rPr>
        <w:t>летней</w:t>
      </w:r>
      <w:r>
        <w:rPr>
          <w:spacing w:val="-9"/>
          <w:w w:val="105"/>
          <w:sz w:val="23"/>
        </w:rPr>
        <w:t xml:space="preserve"> </w:t>
      </w:r>
      <w:r>
        <w:rPr>
          <w:w w:val="105"/>
          <w:sz w:val="23"/>
        </w:rPr>
        <w:t>занятости</w:t>
      </w:r>
      <w:r>
        <w:rPr>
          <w:spacing w:val="-9"/>
          <w:w w:val="105"/>
          <w:sz w:val="23"/>
        </w:rPr>
        <w:t xml:space="preserve"> </w:t>
      </w:r>
      <w:r>
        <w:rPr>
          <w:w w:val="105"/>
          <w:sz w:val="23"/>
        </w:rPr>
        <w:t>для</w:t>
      </w:r>
      <w:r>
        <w:rPr>
          <w:spacing w:val="-5"/>
          <w:w w:val="105"/>
          <w:sz w:val="23"/>
        </w:rPr>
        <w:t xml:space="preserve"> </w:t>
      </w:r>
      <w:r>
        <w:rPr>
          <w:w w:val="105"/>
          <w:sz w:val="23"/>
        </w:rPr>
        <w:t>обучающихся</w:t>
      </w:r>
      <w:r>
        <w:rPr>
          <w:spacing w:val="-12"/>
          <w:w w:val="105"/>
          <w:sz w:val="23"/>
        </w:rPr>
        <w:t xml:space="preserve"> </w:t>
      </w:r>
      <w:r>
        <w:rPr>
          <w:w w:val="105"/>
          <w:sz w:val="23"/>
        </w:rPr>
        <w:t>8</w:t>
      </w:r>
      <w:r>
        <w:rPr>
          <w:spacing w:val="-16"/>
          <w:w w:val="105"/>
          <w:sz w:val="23"/>
        </w:rPr>
        <w:t xml:space="preserve"> </w:t>
      </w:r>
      <w:r>
        <w:rPr>
          <w:w w:val="105"/>
          <w:sz w:val="23"/>
        </w:rPr>
        <w:t>- 9 классов, трудовая деятельность которых осуществляется в соответствии с договором с учреждением «Центр занятости населения Матвеево-Курганского района» и позволяет учащимся глубже познакомиться с той или иной профессий, получить представление о специфике</w:t>
      </w:r>
      <w:r>
        <w:rPr>
          <w:spacing w:val="-15"/>
          <w:w w:val="105"/>
          <w:sz w:val="23"/>
        </w:rPr>
        <w:t xml:space="preserve"> </w:t>
      </w:r>
      <w:r>
        <w:rPr>
          <w:w w:val="105"/>
          <w:sz w:val="23"/>
        </w:rPr>
        <w:t>профессии,</w:t>
      </w:r>
      <w:r>
        <w:rPr>
          <w:spacing w:val="-6"/>
          <w:w w:val="105"/>
          <w:sz w:val="23"/>
        </w:rPr>
        <w:t xml:space="preserve"> </w:t>
      </w:r>
      <w:r>
        <w:rPr>
          <w:w w:val="105"/>
          <w:sz w:val="23"/>
        </w:rPr>
        <w:t>работая</w:t>
      </w:r>
      <w:r>
        <w:rPr>
          <w:spacing w:val="-6"/>
          <w:w w:val="105"/>
          <w:sz w:val="23"/>
        </w:rPr>
        <w:t xml:space="preserve"> </w:t>
      </w:r>
      <w:r>
        <w:rPr>
          <w:w w:val="105"/>
          <w:sz w:val="23"/>
        </w:rPr>
        <w:t>с</w:t>
      </w:r>
      <w:r>
        <w:rPr>
          <w:spacing w:val="-9"/>
          <w:w w:val="105"/>
          <w:sz w:val="23"/>
        </w:rPr>
        <w:t xml:space="preserve"> </w:t>
      </w:r>
      <w:r>
        <w:rPr>
          <w:w w:val="105"/>
          <w:sz w:val="23"/>
        </w:rPr>
        <w:t>профессионалами,</w:t>
      </w:r>
      <w:r>
        <w:rPr>
          <w:spacing w:val="-12"/>
          <w:w w:val="105"/>
          <w:sz w:val="23"/>
        </w:rPr>
        <w:t xml:space="preserve"> </w:t>
      </w:r>
      <w:r>
        <w:rPr>
          <w:w w:val="105"/>
          <w:sz w:val="23"/>
        </w:rPr>
        <w:t>попробовать</w:t>
      </w:r>
      <w:r>
        <w:rPr>
          <w:spacing w:val="-6"/>
          <w:w w:val="105"/>
          <w:sz w:val="23"/>
        </w:rPr>
        <w:t xml:space="preserve"> </w:t>
      </w:r>
      <w:r>
        <w:rPr>
          <w:w w:val="105"/>
          <w:sz w:val="23"/>
        </w:rPr>
        <w:t>свои</w:t>
      </w:r>
      <w:r>
        <w:rPr>
          <w:spacing w:val="-3"/>
          <w:w w:val="105"/>
          <w:sz w:val="23"/>
        </w:rPr>
        <w:t xml:space="preserve"> </w:t>
      </w:r>
      <w:r>
        <w:rPr>
          <w:w w:val="105"/>
          <w:sz w:val="23"/>
        </w:rPr>
        <w:t>силы</w:t>
      </w:r>
      <w:r>
        <w:rPr>
          <w:spacing w:val="-12"/>
          <w:w w:val="105"/>
          <w:sz w:val="23"/>
        </w:rPr>
        <w:t xml:space="preserve"> </w:t>
      </w:r>
      <w:r>
        <w:rPr>
          <w:w w:val="105"/>
          <w:sz w:val="23"/>
        </w:rPr>
        <w:t>в</w:t>
      </w:r>
      <w:r>
        <w:rPr>
          <w:spacing w:val="-3"/>
          <w:w w:val="105"/>
          <w:sz w:val="23"/>
        </w:rPr>
        <w:t xml:space="preserve"> </w:t>
      </w:r>
      <w:r>
        <w:rPr>
          <w:w w:val="105"/>
          <w:sz w:val="23"/>
        </w:rPr>
        <w:t>той</w:t>
      </w:r>
      <w:r>
        <w:rPr>
          <w:spacing w:val="-9"/>
          <w:w w:val="105"/>
          <w:sz w:val="23"/>
        </w:rPr>
        <w:t xml:space="preserve"> </w:t>
      </w:r>
      <w:r>
        <w:rPr>
          <w:w w:val="105"/>
          <w:sz w:val="23"/>
        </w:rPr>
        <w:t>или</w:t>
      </w:r>
      <w:r>
        <w:rPr>
          <w:spacing w:val="-9"/>
          <w:w w:val="105"/>
          <w:sz w:val="23"/>
        </w:rPr>
        <w:t xml:space="preserve"> </w:t>
      </w:r>
      <w:r>
        <w:rPr>
          <w:w w:val="105"/>
          <w:sz w:val="23"/>
        </w:rPr>
        <w:t>иной профессии, развить соответствующие навыки;</w:t>
      </w:r>
    </w:p>
    <w:p w:rsidR="00623054" w:rsidRDefault="004D1B06" w:rsidP="004D1B06">
      <w:pPr>
        <w:pStyle w:val="a5"/>
        <w:numPr>
          <w:ilvl w:val="0"/>
          <w:numId w:val="18"/>
        </w:numPr>
        <w:tabs>
          <w:tab w:val="left" w:pos="1990"/>
          <w:tab w:val="left" w:pos="10632"/>
        </w:tabs>
        <w:spacing w:before="5" w:line="249" w:lineRule="auto"/>
        <w:ind w:right="2073" w:firstLine="706"/>
        <w:rPr>
          <w:sz w:val="23"/>
        </w:rPr>
      </w:pPr>
      <w:r>
        <w:rPr>
          <w:w w:val="105"/>
          <w:sz w:val="23"/>
        </w:rPr>
        <w:t>совместное</w:t>
      </w:r>
      <w:r>
        <w:rPr>
          <w:spacing w:val="-7"/>
          <w:w w:val="105"/>
          <w:sz w:val="23"/>
        </w:rPr>
        <w:t xml:space="preserve"> </w:t>
      </w:r>
      <w:r>
        <w:rPr>
          <w:w w:val="105"/>
          <w:sz w:val="23"/>
        </w:rPr>
        <w:t>с</w:t>
      </w:r>
      <w:r>
        <w:rPr>
          <w:spacing w:val="-7"/>
          <w:w w:val="105"/>
          <w:sz w:val="23"/>
        </w:rPr>
        <w:t xml:space="preserve"> </w:t>
      </w:r>
      <w:r>
        <w:rPr>
          <w:w w:val="105"/>
          <w:sz w:val="23"/>
        </w:rPr>
        <w:t>педагогами</w:t>
      </w:r>
      <w:r>
        <w:rPr>
          <w:spacing w:val="-7"/>
          <w:w w:val="105"/>
          <w:sz w:val="23"/>
        </w:rPr>
        <w:t xml:space="preserve"> </w:t>
      </w:r>
      <w:r>
        <w:rPr>
          <w:w w:val="105"/>
          <w:sz w:val="23"/>
        </w:rPr>
        <w:t>изучение</w:t>
      </w:r>
      <w:r>
        <w:rPr>
          <w:spacing w:val="-7"/>
          <w:w w:val="105"/>
          <w:sz w:val="23"/>
        </w:rPr>
        <w:t xml:space="preserve"> </w:t>
      </w:r>
      <w:r>
        <w:rPr>
          <w:w w:val="105"/>
          <w:sz w:val="23"/>
        </w:rPr>
        <w:t>обучающимися</w:t>
      </w:r>
      <w:r>
        <w:rPr>
          <w:spacing w:val="-10"/>
          <w:w w:val="105"/>
          <w:sz w:val="23"/>
        </w:rPr>
        <w:t xml:space="preserve"> </w:t>
      </w:r>
      <w:r>
        <w:rPr>
          <w:w w:val="105"/>
          <w:sz w:val="23"/>
        </w:rPr>
        <w:t xml:space="preserve">интернет-ресурсов, </w:t>
      </w:r>
      <w:r>
        <w:rPr>
          <w:sz w:val="23"/>
        </w:rPr>
        <w:t xml:space="preserve">посвящённых выбору профессий, прохождение профориентационного онлайн- </w:t>
      </w:r>
      <w:r>
        <w:rPr>
          <w:w w:val="105"/>
          <w:sz w:val="23"/>
        </w:rPr>
        <w:t>тестирования, онлайн-курсов по интересующим профессиям и направлениям профессионального образования;</w:t>
      </w:r>
    </w:p>
    <w:p w:rsidR="00623054" w:rsidRDefault="004D1B06" w:rsidP="004D1B06">
      <w:pPr>
        <w:pStyle w:val="a5"/>
        <w:numPr>
          <w:ilvl w:val="0"/>
          <w:numId w:val="18"/>
        </w:numPr>
        <w:tabs>
          <w:tab w:val="left" w:pos="1990"/>
          <w:tab w:val="left" w:pos="10632"/>
        </w:tabs>
        <w:spacing w:before="2" w:line="252" w:lineRule="auto"/>
        <w:ind w:right="844" w:firstLine="706"/>
        <w:rPr>
          <w:sz w:val="23"/>
        </w:rPr>
      </w:pPr>
      <w:r>
        <w:rPr>
          <w:sz w:val="23"/>
        </w:rPr>
        <w:t xml:space="preserve">участие в работе всероссийских профориентационных проектов («ПроеКТОриЯ»), </w:t>
      </w:r>
      <w:r>
        <w:rPr>
          <w:w w:val="105"/>
          <w:sz w:val="23"/>
        </w:rPr>
        <w:t>созданных в сети интернет: просмотр лекций, решение учебно-тренировочных задач, участие в мастер-классах, посещение открытых уроков;</w:t>
      </w:r>
    </w:p>
    <w:p w:rsidR="00623054" w:rsidRDefault="004D1B06" w:rsidP="004D1B06">
      <w:pPr>
        <w:pStyle w:val="a5"/>
        <w:numPr>
          <w:ilvl w:val="0"/>
          <w:numId w:val="18"/>
        </w:numPr>
        <w:tabs>
          <w:tab w:val="left" w:pos="1990"/>
          <w:tab w:val="left" w:pos="10632"/>
        </w:tabs>
        <w:spacing w:line="249" w:lineRule="auto"/>
        <w:ind w:right="1299" w:firstLine="706"/>
        <w:rPr>
          <w:sz w:val="23"/>
        </w:rPr>
      </w:pPr>
      <w:r>
        <w:rPr>
          <w:w w:val="105"/>
          <w:sz w:val="23"/>
        </w:rPr>
        <w:t>индивидуальное</w:t>
      </w:r>
      <w:r>
        <w:rPr>
          <w:spacing w:val="-7"/>
          <w:w w:val="105"/>
          <w:sz w:val="23"/>
        </w:rPr>
        <w:t xml:space="preserve"> </w:t>
      </w:r>
      <w:r>
        <w:rPr>
          <w:w w:val="105"/>
          <w:sz w:val="23"/>
        </w:rPr>
        <w:t>консультирование</w:t>
      </w:r>
      <w:r>
        <w:rPr>
          <w:spacing w:val="-7"/>
          <w:w w:val="105"/>
          <w:sz w:val="23"/>
        </w:rPr>
        <w:t xml:space="preserve"> </w:t>
      </w:r>
      <w:r>
        <w:rPr>
          <w:w w:val="105"/>
          <w:sz w:val="23"/>
        </w:rPr>
        <w:t>психологом обучающихся</w:t>
      </w:r>
      <w:r>
        <w:rPr>
          <w:spacing w:val="-4"/>
          <w:w w:val="105"/>
          <w:sz w:val="23"/>
        </w:rPr>
        <w:t xml:space="preserve"> </w:t>
      </w:r>
      <w:r>
        <w:rPr>
          <w:w w:val="105"/>
          <w:sz w:val="23"/>
        </w:rPr>
        <w:t>и</w:t>
      </w:r>
      <w:r>
        <w:rPr>
          <w:spacing w:val="-2"/>
          <w:w w:val="105"/>
          <w:sz w:val="23"/>
        </w:rPr>
        <w:t xml:space="preserve"> </w:t>
      </w:r>
      <w:r>
        <w:rPr>
          <w:w w:val="105"/>
          <w:sz w:val="23"/>
        </w:rPr>
        <w:t>их</w:t>
      </w:r>
      <w:r>
        <w:rPr>
          <w:spacing w:val="-6"/>
          <w:w w:val="105"/>
          <w:sz w:val="23"/>
        </w:rPr>
        <w:t xml:space="preserve"> </w:t>
      </w:r>
      <w:r>
        <w:rPr>
          <w:w w:val="105"/>
          <w:sz w:val="23"/>
        </w:rPr>
        <w:t xml:space="preserve">родителей (законных представителей) по вопросам склонностей, способностей, иных </w:t>
      </w:r>
      <w:r>
        <w:rPr>
          <w:sz w:val="23"/>
        </w:rPr>
        <w:t xml:space="preserve">индивидуальных особенностей обучающихся, которые могут иметь значение в выборе </w:t>
      </w:r>
      <w:r>
        <w:rPr>
          <w:w w:val="105"/>
          <w:sz w:val="23"/>
        </w:rPr>
        <w:t>ими будущей профессии;</w:t>
      </w:r>
    </w:p>
    <w:p w:rsidR="00623054" w:rsidRDefault="004D1B06" w:rsidP="004D1B06">
      <w:pPr>
        <w:pStyle w:val="a5"/>
        <w:numPr>
          <w:ilvl w:val="0"/>
          <w:numId w:val="18"/>
        </w:numPr>
        <w:tabs>
          <w:tab w:val="left" w:pos="1990"/>
          <w:tab w:val="left" w:pos="10632"/>
        </w:tabs>
        <w:spacing w:before="4"/>
        <w:ind w:left="1990" w:hanging="143"/>
        <w:rPr>
          <w:sz w:val="23"/>
        </w:rPr>
      </w:pPr>
      <w:r>
        <w:rPr>
          <w:sz w:val="23"/>
        </w:rPr>
        <w:t>проведение</w:t>
      </w:r>
      <w:r>
        <w:rPr>
          <w:spacing w:val="27"/>
          <w:sz w:val="23"/>
        </w:rPr>
        <w:t xml:space="preserve"> </w:t>
      </w:r>
      <w:r>
        <w:rPr>
          <w:sz w:val="23"/>
        </w:rPr>
        <w:t>профессиональных</w:t>
      </w:r>
      <w:r>
        <w:rPr>
          <w:spacing w:val="32"/>
          <w:sz w:val="23"/>
        </w:rPr>
        <w:t xml:space="preserve"> </w:t>
      </w:r>
      <w:r>
        <w:rPr>
          <w:sz w:val="23"/>
        </w:rPr>
        <w:t>проб</w:t>
      </w:r>
      <w:r>
        <w:rPr>
          <w:spacing w:val="35"/>
          <w:sz w:val="23"/>
        </w:rPr>
        <w:t xml:space="preserve"> </w:t>
      </w:r>
      <w:r>
        <w:rPr>
          <w:sz w:val="23"/>
        </w:rPr>
        <w:t>по</w:t>
      </w:r>
      <w:r>
        <w:rPr>
          <w:spacing w:val="27"/>
          <w:sz w:val="23"/>
        </w:rPr>
        <w:t xml:space="preserve"> </w:t>
      </w:r>
      <w:r>
        <w:rPr>
          <w:sz w:val="23"/>
        </w:rPr>
        <w:t>пяти</w:t>
      </w:r>
      <w:r>
        <w:rPr>
          <w:spacing w:val="37"/>
          <w:sz w:val="23"/>
        </w:rPr>
        <w:t xml:space="preserve"> </w:t>
      </w:r>
      <w:r>
        <w:rPr>
          <w:sz w:val="23"/>
        </w:rPr>
        <w:t>профессиональным</w:t>
      </w:r>
      <w:r>
        <w:rPr>
          <w:spacing w:val="50"/>
          <w:sz w:val="23"/>
        </w:rPr>
        <w:t xml:space="preserve"> </w:t>
      </w:r>
      <w:r>
        <w:rPr>
          <w:sz w:val="23"/>
        </w:rPr>
        <w:t>сферам</w:t>
      </w:r>
      <w:r>
        <w:rPr>
          <w:spacing w:val="58"/>
          <w:sz w:val="23"/>
        </w:rPr>
        <w:t xml:space="preserve"> </w:t>
      </w:r>
      <w:r>
        <w:rPr>
          <w:spacing w:val="-10"/>
          <w:sz w:val="23"/>
        </w:rPr>
        <w:t>–</w:t>
      </w:r>
    </w:p>
    <w:p w:rsidR="00623054" w:rsidRDefault="004D1B06" w:rsidP="004D1B06">
      <w:pPr>
        <w:pStyle w:val="a3"/>
        <w:tabs>
          <w:tab w:val="left" w:pos="10632"/>
        </w:tabs>
        <w:spacing w:before="9" w:line="254" w:lineRule="auto"/>
        <w:ind w:left="1134" w:right="877" w:firstLine="0"/>
      </w:pPr>
      <w:r>
        <w:rPr>
          <w:w w:val="105"/>
        </w:rPr>
        <w:t>«Человек – Человек», «Человек – Техника», «Человек – Природа», «Человек – Знаковая система», «Человек – Художественный образ»;</w:t>
      </w:r>
    </w:p>
    <w:p w:rsidR="00623054" w:rsidRDefault="004D1B06" w:rsidP="004D1B06">
      <w:pPr>
        <w:pStyle w:val="a5"/>
        <w:numPr>
          <w:ilvl w:val="0"/>
          <w:numId w:val="18"/>
        </w:numPr>
        <w:tabs>
          <w:tab w:val="left" w:pos="1983"/>
          <w:tab w:val="left" w:pos="10632"/>
        </w:tabs>
        <w:spacing w:line="249" w:lineRule="auto"/>
        <w:ind w:right="933" w:firstLine="706"/>
        <w:rPr>
          <w:sz w:val="23"/>
        </w:rPr>
      </w:pPr>
      <w:r>
        <w:rPr>
          <w:w w:val="105"/>
          <w:sz w:val="23"/>
        </w:rPr>
        <w:t>освоение</w:t>
      </w:r>
      <w:r>
        <w:rPr>
          <w:spacing w:val="-16"/>
          <w:w w:val="105"/>
          <w:sz w:val="23"/>
        </w:rPr>
        <w:t xml:space="preserve"> </w:t>
      </w:r>
      <w:r>
        <w:rPr>
          <w:w w:val="105"/>
          <w:sz w:val="23"/>
        </w:rPr>
        <w:t>обучающимися</w:t>
      </w:r>
      <w:r>
        <w:rPr>
          <w:spacing w:val="-13"/>
          <w:w w:val="105"/>
          <w:sz w:val="23"/>
        </w:rPr>
        <w:t xml:space="preserve"> </w:t>
      </w:r>
      <w:r>
        <w:rPr>
          <w:w w:val="105"/>
          <w:sz w:val="23"/>
        </w:rPr>
        <w:t>основ</w:t>
      </w:r>
      <w:r>
        <w:rPr>
          <w:spacing w:val="-8"/>
          <w:w w:val="105"/>
          <w:sz w:val="23"/>
        </w:rPr>
        <w:t xml:space="preserve"> </w:t>
      </w:r>
      <w:r>
        <w:rPr>
          <w:w w:val="105"/>
          <w:sz w:val="23"/>
        </w:rPr>
        <w:t>профессии</w:t>
      </w:r>
      <w:r>
        <w:rPr>
          <w:spacing w:val="-16"/>
          <w:w w:val="105"/>
          <w:sz w:val="23"/>
        </w:rPr>
        <w:t xml:space="preserve"> </w:t>
      </w:r>
      <w:r>
        <w:rPr>
          <w:w w:val="105"/>
          <w:sz w:val="23"/>
        </w:rPr>
        <w:t>в</w:t>
      </w:r>
      <w:r>
        <w:rPr>
          <w:spacing w:val="-1"/>
          <w:w w:val="105"/>
          <w:sz w:val="23"/>
        </w:rPr>
        <w:t xml:space="preserve"> </w:t>
      </w:r>
      <w:r>
        <w:rPr>
          <w:w w:val="105"/>
          <w:sz w:val="23"/>
        </w:rPr>
        <w:t>рамках</w:t>
      </w:r>
      <w:r>
        <w:rPr>
          <w:spacing w:val="-12"/>
          <w:w w:val="105"/>
          <w:sz w:val="23"/>
        </w:rPr>
        <w:t xml:space="preserve"> </w:t>
      </w:r>
      <w:r>
        <w:rPr>
          <w:w w:val="105"/>
          <w:sz w:val="23"/>
        </w:rPr>
        <w:t>различных</w:t>
      </w:r>
      <w:r>
        <w:rPr>
          <w:spacing w:val="-16"/>
          <w:w w:val="105"/>
          <w:sz w:val="23"/>
        </w:rPr>
        <w:t xml:space="preserve"> </w:t>
      </w:r>
      <w:r>
        <w:rPr>
          <w:w w:val="105"/>
          <w:sz w:val="23"/>
        </w:rPr>
        <w:t>курсов</w:t>
      </w:r>
      <w:r>
        <w:rPr>
          <w:spacing w:val="-8"/>
          <w:w w:val="105"/>
          <w:sz w:val="23"/>
        </w:rPr>
        <w:t xml:space="preserve"> </w:t>
      </w:r>
      <w:r>
        <w:rPr>
          <w:w w:val="105"/>
          <w:sz w:val="23"/>
        </w:rPr>
        <w:t>по</w:t>
      </w:r>
      <w:r>
        <w:rPr>
          <w:spacing w:val="-11"/>
          <w:w w:val="105"/>
          <w:sz w:val="23"/>
        </w:rPr>
        <w:t xml:space="preserve"> </w:t>
      </w:r>
      <w:r>
        <w:rPr>
          <w:w w:val="105"/>
          <w:sz w:val="23"/>
        </w:rPr>
        <w:t>выбору, включённых</w:t>
      </w:r>
      <w:r>
        <w:rPr>
          <w:spacing w:val="-3"/>
          <w:w w:val="105"/>
          <w:sz w:val="23"/>
        </w:rPr>
        <w:t xml:space="preserve"> </w:t>
      </w:r>
      <w:r>
        <w:rPr>
          <w:w w:val="105"/>
          <w:sz w:val="23"/>
        </w:rPr>
        <w:t>в обязательную часть образовательной программы,</w:t>
      </w:r>
      <w:r>
        <w:rPr>
          <w:spacing w:val="-1"/>
          <w:w w:val="105"/>
          <w:sz w:val="23"/>
        </w:rPr>
        <w:t xml:space="preserve"> </w:t>
      </w:r>
      <w:r>
        <w:rPr>
          <w:w w:val="105"/>
          <w:sz w:val="23"/>
        </w:rPr>
        <w:t>в рамках</w:t>
      </w:r>
      <w:r>
        <w:rPr>
          <w:spacing w:val="-3"/>
          <w:w w:val="105"/>
          <w:sz w:val="23"/>
        </w:rPr>
        <w:t xml:space="preserve"> </w:t>
      </w:r>
      <w:r>
        <w:rPr>
          <w:w w:val="105"/>
          <w:sz w:val="23"/>
        </w:rPr>
        <w:t>компонента об участниках образовательных отношений, внеурочной деятельности или в рамках дополнительного образования.</w:t>
      </w:r>
    </w:p>
    <w:p w:rsidR="00623054" w:rsidRDefault="004D1B06" w:rsidP="004D1B06">
      <w:pPr>
        <w:tabs>
          <w:tab w:val="left" w:pos="10632"/>
        </w:tabs>
        <w:spacing w:before="230"/>
        <w:ind w:left="1847" w:firstLine="108"/>
        <w:rPr>
          <w:b/>
          <w:sz w:val="28"/>
        </w:rPr>
      </w:pPr>
      <w:bookmarkStart w:id="64" w:name="Модуль_«Организация_предметно-пространст"/>
      <w:bookmarkEnd w:id="64"/>
      <w:r>
        <w:rPr>
          <w:b/>
          <w:spacing w:val="-2"/>
          <w:sz w:val="28"/>
        </w:rPr>
        <w:t>Модуль «Организация</w:t>
      </w:r>
      <w:r>
        <w:rPr>
          <w:b/>
          <w:spacing w:val="14"/>
          <w:sz w:val="28"/>
        </w:rPr>
        <w:t xml:space="preserve"> </w:t>
      </w:r>
      <w:r>
        <w:rPr>
          <w:b/>
          <w:spacing w:val="-2"/>
          <w:sz w:val="28"/>
        </w:rPr>
        <w:t>предметно-пространственной</w:t>
      </w:r>
      <w:r>
        <w:rPr>
          <w:b/>
          <w:spacing w:val="4"/>
          <w:sz w:val="28"/>
        </w:rPr>
        <w:t xml:space="preserve"> </w:t>
      </w:r>
      <w:r>
        <w:rPr>
          <w:b/>
          <w:spacing w:val="-2"/>
          <w:sz w:val="28"/>
        </w:rPr>
        <w:t>среды»</w:t>
      </w:r>
    </w:p>
    <w:p w:rsidR="00623054" w:rsidRDefault="004D1B06" w:rsidP="004D1B06">
      <w:pPr>
        <w:pStyle w:val="a3"/>
        <w:tabs>
          <w:tab w:val="left" w:pos="10632"/>
        </w:tabs>
        <w:spacing w:before="6" w:line="252" w:lineRule="auto"/>
        <w:ind w:left="1134" w:right="737" w:firstLine="713"/>
        <w:jc w:val="left"/>
      </w:pPr>
      <w:r>
        <w:rPr>
          <w:w w:val="105"/>
        </w:rPr>
        <w:t xml:space="preserve">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w:t>
      </w:r>
      <w:r>
        <w:t>психологического</w:t>
      </w:r>
      <w:r>
        <w:rPr>
          <w:spacing w:val="40"/>
        </w:rPr>
        <w:t xml:space="preserve"> </w:t>
      </w:r>
      <w:r>
        <w:t>комфорта, поднимает</w:t>
      </w:r>
      <w:r>
        <w:rPr>
          <w:spacing w:val="40"/>
        </w:rPr>
        <w:t xml:space="preserve"> </w:t>
      </w:r>
      <w:r>
        <w:t>настроение,</w:t>
      </w:r>
      <w:r>
        <w:rPr>
          <w:spacing w:val="40"/>
        </w:rPr>
        <w:t xml:space="preserve"> </w:t>
      </w:r>
      <w:r>
        <w:t>предупреждает</w:t>
      </w:r>
      <w:r>
        <w:rPr>
          <w:spacing w:val="40"/>
        </w:rPr>
        <w:t xml:space="preserve"> </w:t>
      </w:r>
      <w:r>
        <w:t xml:space="preserve">стрессовые ситуации, </w:t>
      </w:r>
      <w:r>
        <w:rPr>
          <w:w w:val="105"/>
        </w:rPr>
        <w:t>способствует позитивному восприятию обучающимся школы.</w:t>
      </w:r>
    </w:p>
    <w:p w:rsidR="00623054" w:rsidRDefault="004D1B06" w:rsidP="004D1B06">
      <w:pPr>
        <w:pStyle w:val="a3"/>
        <w:tabs>
          <w:tab w:val="left" w:pos="10632"/>
        </w:tabs>
        <w:spacing w:before="2" w:line="247" w:lineRule="auto"/>
        <w:ind w:left="1134" w:right="1281" w:firstLine="713"/>
        <w:jc w:val="left"/>
      </w:pPr>
      <w:r>
        <w:rPr>
          <w:w w:val="105"/>
        </w:rPr>
        <w:t xml:space="preserve">Реализация воспитательного потенциала предметно-пространственной среды </w:t>
      </w:r>
      <w:r>
        <w:t>предусматривает</w:t>
      </w:r>
      <w:r>
        <w:rPr>
          <w:spacing w:val="40"/>
        </w:rPr>
        <w:t xml:space="preserve"> </w:t>
      </w:r>
      <w:r>
        <w:t>совместную деятельность педагогов, обучающихся,</w:t>
      </w:r>
      <w:r>
        <w:rPr>
          <w:spacing w:val="40"/>
        </w:rPr>
        <w:t xml:space="preserve"> </w:t>
      </w:r>
      <w:r>
        <w:t>других</w:t>
      </w:r>
      <w:r>
        <w:rPr>
          <w:spacing w:val="40"/>
        </w:rPr>
        <w:t xml:space="preserve"> </w:t>
      </w:r>
      <w:r>
        <w:t xml:space="preserve">участников </w:t>
      </w:r>
      <w:r>
        <w:rPr>
          <w:w w:val="105"/>
        </w:rPr>
        <w:t>образовательных отношений по её созданию, поддержанию, использованию в воспитательном процессе:</w:t>
      </w:r>
    </w:p>
    <w:p w:rsidR="00623054" w:rsidRDefault="004D1B06" w:rsidP="004D1B06">
      <w:pPr>
        <w:pStyle w:val="a5"/>
        <w:numPr>
          <w:ilvl w:val="0"/>
          <w:numId w:val="18"/>
        </w:numPr>
        <w:tabs>
          <w:tab w:val="left" w:pos="1983"/>
          <w:tab w:val="left" w:pos="10632"/>
        </w:tabs>
        <w:spacing w:before="12" w:line="252" w:lineRule="auto"/>
        <w:ind w:right="942" w:firstLine="706"/>
        <w:jc w:val="left"/>
        <w:rPr>
          <w:sz w:val="23"/>
        </w:rPr>
      </w:pPr>
      <w:r>
        <w:rPr>
          <w:w w:val="105"/>
          <w:sz w:val="23"/>
        </w:rPr>
        <w:t>оформление</w:t>
      </w:r>
      <w:r>
        <w:rPr>
          <w:spacing w:val="-4"/>
          <w:w w:val="105"/>
          <w:sz w:val="23"/>
        </w:rPr>
        <w:t xml:space="preserve"> </w:t>
      </w:r>
      <w:r>
        <w:rPr>
          <w:w w:val="105"/>
          <w:sz w:val="23"/>
        </w:rPr>
        <w:t xml:space="preserve">внешнего вида здания, фасада, холла при входе в </w:t>
      </w:r>
      <w:r>
        <w:rPr>
          <w:sz w:val="23"/>
        </w:rPr>
        <w:t>общеобразовательную</w:t>
      </w:r>
      <w:r>
        <w:rPr>
          <w:spacing w:val="40"/>
          <w:sz w:val="23"/>
        </w:rPr>
        <w:t xml:space="preserve"> </w:t>
      </w:r>
      <w:r>
        <w:rPr>
          <w:sz w:val="23"/>
        </w:rPr>
        <w:t>организацию государственной</w:t>
      </w:r>
      <w:r>
        <w:rPr>
          <w:spacing w:val="40"/>
          <w:sz w:val="23"/>
        </w:rPr>
        <w:t xml:space="preserve"> </w:t>
      </w:r>
      <w:r>
        <w:rPr>
          <w:sz w:val="23"/>
        </w:rPr>
        <w:t>символикой</w:t>
      </w:r>
      <w:r>
        <w:rPr>
          <w:spacing w:val="40"/>
          <w:sz w:val="23"/>
        </w:rPr>
        <w:t xml:space="preserve"> </w:t>
      </w:r>
      <w:r>
        <w:rPr>
          <w:sz w:val="23"/>
        </w:rPr>
        <w:t>Российской</w:t>
      </w:r>
      <w:r>
        <w:rPr>
          <w:spacing w:val="40"/>
          <w:sz w:val="23"/>
        </w:rPr>
        <w:t xml:space="preserve"> </w:t>
      </w:r>
      <w:r>
        <w:rPr>
          <w:sz w:val="23"/>
        </w:rPr>
        <w:lastRenderedPageBreak/>
        <w:t xml:space="preserve">Федерации, </w:t>
      </w:r>
      <w:r>
        <w:rPr>
          <w:w w:val="105"/>
          <w:sz w:val="23"/>
        </w:rPr>
        <w:t>субъекта Российской Федерации, муниципального образования (флаг, герб), изображениями символики Российского</w:t>
      </w:r>
      <w:r>
        <w:rPr>
          <w:spacing w:val="-1"/>
          <w:w w:val="105"/>
          <w:sz w:val="23"/>
        </w:rPr>
        <w:t xml:space="preserve"> </w:t>
      </w:r>
      <w:r>
        <w:rPr>
          <w:w w:val="105"/>
          <w:sz w:val="23"/>
        </w:rPr>
        <w:t>государства в разные</w:t>
      </w:r>
      <w:r>
        <w:rPr>
          <w:spacing w:val="-2"/>
          <w:w w:val="105"/>
          <w:sz w:val="23"/>
        </w:rPr>
        <w:t xml:space="preserve"> </w:t>
      </w:r>
      <w:r>
        <w:rPr>
          <w:w w:val="105"/>
          <w:sz w:val="23"/>
        </w:rPr>
        <w:t>периоды тысячелетней истории, исторической символики региона:</w:t>
      </w:r>
    </w:p>
    <w:p w:rsidR="00623054" w:rsidRDefault="004D1B06" w:rsidP="004D1B06">
      <w:pPr>
        <w:pStyle w:val="a5"/>
        <w:numPr>
          <w:ilvl w:val="1"/>
          <w:numId w:val="18"/>
        </w:numPr>
        <w:tabs>
          <w:tab w:val="left" w:pos="2553"/>
          <w:tab w:val="left" w:pos="10632"/>
        </w:tabs>
        <w:spacing w:line="252" w:lineRule="auto"/>
        <w:ind w:left="2553" w:right="1602"/>
        <w:jc w:val="left"/>
        <w:rPr>
          <w:sz w:val="23"/>
        </w:rPr>
      </w:pPr>
      <w:r>
        <w:rPr>
          <w:sz w:val="23"/>
        </w:rPr>
        <w:t>оформление интерьера школьных помещений (вестибюля, коридоров,</w:t>
      </w:r>
      <w:r>
        <w:rPr>
          <w:spacing w:val="40"/>
          <w:w w:val="105"/>
          <w:sz w:val="23"/>
        </w:rPr>
        <w:t xml:space="preserve"> </w:t>
      </w:r>
      <w:r>
        <w:rPr>
          <w:w w:val="105"/>
          <w:sz w:val="23"/>
        </w:rPr>
        <w:t xml:space="preserve">рекреаций, залов, лестничных пролетов и т.п.) и их периодическая </w:t>
      </w:r>
      <w:r>
        <w:rPr>
          <w:spacing w:val="-2"/>
          <w:w w:val="105"/>
          <w:sz w:val="23"/>
        </w:rPr>
        <w:t>переориентация;</w:t>
      </w:r>
    </w:p>
    <w:p w:rsidR="00623054" w:rsidRDefault="004D1B06" w:rsidP="004D1B06">
      <w:pPr>
        <w:pStyle w:val="a5"/>
        <w:numPr>
          <w:ilvl w:val="1"/>
          <w:numId w:val="18"/>
        </w:numPr>
        <w:tabs>
          <w:tab w:val="left" w:pos="2553"/>
          <w:tab w:val="left" w:pos="10632"/>
        </w:tabs>
        <w:spacing w:line="249" w:lineRule="auto"/>
        <w:ind w:left="2553" w:right="1210"/>
        <w:jc w:val="left"/>
        <w:rPr>
          <w:sz w:val="23"/>
        </w:rPr>
      </w:pPr>
      <w:r>
        <w:rPr>
          <w:w w:val="105"/>
          <w:sz w:val="23"/>
        </w:rPr>
        <w:t>оформление</w:t>
      </w:r>
      <w:r>
        <w:rPr>
          <w:spacing w:val="-16"/>
          <w:w w:val="105"/>
          <w:sz w:val="23"/>
        </w:rPr>
        <w:t xml:space="preserve"> </w:t>
      </w:r>
      <w:r>
        <w:rPr>
          <w:w w:val="105"/>
          <w:sz w:val="23"/>
        </w:rPr>
        <w:t>школы</w:t>
      </w:r>
      <w:r>
        <w:rPr>
          <w:spacing w:val="-11"/>
          <w:w w:val="105"/>
          <w:sz w:val="23"/>
        </w:rPr>
        <w:t xml:space="preserve"> </w:t>
      </w:r>
      <w:r>
        <w:rPr>
          <w:w w:val="105"/>
          <w:sz w:val="23"/>
        </w:rPr>
        <w:t>к</w:t>
      </w:r>
      <w:r>
        <w:rPr>
          <w:spacing w:val="-11"/>
          <w:w w:val="105"/>
          <w:sz w:val="23"/>
        </w:rPr>
        <w:t xml:space="preserve"> </w:t>
      </w:r>
      <w:r>
        <w:rPr>
          <w:w w:val="105"/>
          <w:sz w:val="23"/>
        </w:rPr>
        <w:t>традиционным</w:t>
      </w:r>
      <w:r>
        <w:rPr>
          <w:spacing w:val="-16"/>
          <w:w w:val="105"/>
          <w:sz w:val="23"/>
        </w:rPr>
        <w:t xml:space="preserve"> </w:t>
      </w:r>
      <w:r>
        <w:rPr>
          <w:w w:val="105"/>
          <w:sz w:val="23"/>
        </w:rPr>
        <w:t>мероприятиям</w:t>
      </w:r>
      <w:r>
        <w:rPr>
          <w:spacing w:val="-15"/>
          <w:w w:val="105"/>
          <w:sz w:val="23"/>
        </w:rPr>
        <w:t xml:space="preserve"> </w:t>
      </w:r>
      <w:r>
        <w:rPr>
          <w:w w:val="105"/>
          <w:sz w:val="23"/>
        </w:rPr>
        <w:t>(День</w:t>
      </w:r>
      <w:r>
        <w:rPr>
          <w:spacing w:val="-15"/>
          <w:w w:val="105"/>
          <w:sz w:val="23"/>
        </w:rPr>
        <w:t xml:space="preserve"> </w:t>
      </w:r>
      <w:r>
        <w:rPr>
          <w:w w:val="105"/>
          <w:sz w:val="23"/>
        </w:rPr>
        <w:t>Знаний,</w:t>
      </w:r>
      <w:r>
        <w:rPr>
          <w:spacing w:val="-15"/>
          <w:w w:val="105"/>
          <w:sz w:val="23"/>
        </w:rPr>
        <w:t xml:space="preserve"> </w:t>
      </w:r>
      <w:r>
        <w:rPr>
          <w:w w:val="105"/>
          <w:sz w:val="23"/>
        </w:rPr>
        <w:t>Новый год, День Победы);</w:t>
      </w:r>
    </w:p>
    <w:p w:rsidR="00623054" w:rsidRDefault="004D1B06" w:rsidP="004D1B06">
      <w:pPr>
        <w:pStyle w:val="a5"/>
        <w:numPr>
          <w:ilvl w:val="1"/>
          <w:numId w:val="18"/>
        </w:numPr>
        <w:tabs>
          <w:tab w:val="left" w:pos="2552"/>
          <w:tab w:val="left" w:pos="10632"/>
        </w:tabs>
        <w:ind w:left="2552" w:hanging="359"/>
        <w:jc w:val="left"/>
        <w:rPr>
          <w:sz w:val="23"/>
        </w:rPr>
      </w:pPr>
      <w:r>
        <w:rPr>
          <w:sz w:val="23"/>
        </w:rPr>
        <w:t>оформление</w:t>
      </w:r>
      <w:r>
        <w:rPr>
          <w:spacing w:val="35"/>
          <w:sz w:val="23"/>
        </w:rPr>
        <w:t xml:space="preserve"> </w:t>
      </w:r>
      <w:r>
        <w:rPr>
          <w:sz w:val="23"/>
        </w:rPr>
        <w:t>пришкольного</w:t>
      </w:r>
      <w:r>
        <w:rPr>
          <w:spacing w:val="52"/>
          <w:sz w:val="23"/>
        </w:rPr>
        <w:t xml:space="preserve"> </w:t>
      </w:r>
      <w:r>
        <w:rPr>
          <w:sz w:val="23"/>
        </w:rPr>
        <w:t>оздоровительного</w:t>
      </w:r>
      <w:r>
        <w:rPr>
          <w:spacing w:val="67"/>
          <w:sz w:val="23"/>
        </w:rPr>
        <w:t xml:space="preserve"> </w:t>
      </w:r>
      <w:r>
        <w:rPr>
          <w:spacing w:val="-2"/>
          <w:sz w:val="23"/>
        </w:rPr>
        <w:t>лагеря;</w:t>
      </w:r>
    </w:p>
    <w:p w:rsidR="00623054" w:rsidRDefault="004D1B06" w:rsidP="004D1B06">
      <w:pPr>
        <w:pStyle w:val="a5"/>
        <w:numPr>
          <w:ilvl w:val="1"/>
          <w:numId w:val="18"/>
        </w:numPr>
        <w:tabs>
          <w:tab w:val="left" w:pos="2553"/>
          <w:tab w:val="left" w:pos="10632"/>
        </w:tabs>
        <w:spacing w:before="4" w:line="247" w:lineRule="auto"/>
        <w:ind w:left="2553" w:right="2123"/>
        <w:jc w:val="left"/>
        <w:rPr>
          <w:sz w:val="23"/>
        </w:rPr>
      </w:pPr>
      <w:r>
        <w:rPr>
          <w:sz w:val="23"/>
        </w:rPr>
        <w:t>мотивационные плакаты, уголки безопасности, правовые уголки,</w:t>
      </w:r>
      <w:r>
        <w:rPr>
          <w:w w:val="105"/>
          <w:sz w:val="23"/>
        </w:rPr>
        <w:t xml:space="preserve"> информационные стенды.</w:t>
      </w:r>
    </w:p>
    <w:p w:rsidR="00623054" w:rsidRDefault="004D1B06" w:rsidP="004D1B06">
      <w:pPr>
        <w:pStyle w:val="a5"/>
        <w:numPr>
          <w:ilvl w:val="0"/>
          <w:numId w:val="18"/>
        </w:numPr>
        <w:tabs>
          <w:tab w:val="left" w:pos="1983"/>
          <w:tab w:val="left" w:pos="10632"/>
        </w:tabs>
        <w:spacing w:before="10" w:line="254" w:lineRule="auto"/>
        <w:ind w:right="984" w:firstLine="706"/>
        <w:jc w:val="left"/>
        <w:rPr>
          <w:sz w:val="23"/>
        </w:rPr>
      </w:pPr>
      <w:r>
        <w:rPr>
          <w:sz w:val="23"/>
        </w:rPr>
        <w:t>организацию и проведение церемоний поднятия (спуска)</w:t>
      </w:r>
      <w:r>
        <w:rPr>
          <w:spacing w:val="40"/>
          <w:sz w:val="23"/>
        </w:rPr>
        <w:t xml:space="preserve"> </w:t>
      </w:r>
      <w:r>
        <w:rPr>
          <w:sz w:val="23"/>
        </w:rPr>
        <w:t>государственного флага</w:t>
      </w:r>
      <w:r>
        <w:rPr>
          <w:spacing w:val="80"/>
          <w:w w:val="105"/>
          <w:sz w:val="23"/>
        </w:rPr>
        <w:t xml:space="preserve"> </w:t>
      </w:r>
      <w:r>
        <w:rPr>
          <w:w w:val="105"/>
          <w:sz w:val="23"/>
        </w:rPr>
        <w:t>Российской Федерации;</w:t>
      </w:r>
    </w:p>
    <w:p w:rsidR="00623054" w:rsidRDefault="004D1B06" w:rsidP="004D1B06">
      <w:pPr>
        <w:pStyle w:val="a5"/>
        <w:numPr>
          <w:ilvl w:val="0"/>
          <w:numId w:val="18"/>
        </w:numPr>
        <w:tabs>
          <w:tab w:val="left" w:pos="1990"/>
          <w:tab w:val="left" w:pos="10632"/>
        </w:tabs>
        <w:spacing w:before="82" w:line="252" w:lineRule="auto"/>
        <w:ind w:right="987" w:firstLine="706"/>
        <w:jc w:val="left"/>
        <w:rPr>
          <w:sz w:val="23"/>
        </w:rPr>
      </w:pPr>
      <w:r>
        <w:rPr>
          <w:sz w:val="23"/>
        </w:rPr>
        <w:t>размещение карт</w:t>
      </w:r>
      <w:r>
        <w:rPr>
          <w:spacing w:val="40"/>
          <w:sz w:val="23"/>
        </w:rPr>
        <w:t xml:space="preserve"> </w:t>
      </w:r>
      <w:r>
        <w:rPr>
          <w:sz w:val="23"/>
        </w:rPr>
        <w:t>России, регионов, муниципальных образований (современных и</w:t>
      </w:r>
      <w:r>
        <w:rPr>
          <w:spacing w:val="40"/>
          <w:w w:val="105"/>
          <w:sz w:val="23"/>
        </w:rPr>
        <w:t xml:space="preserve"> </w:t>
      </w:r>
      <w:r>
        <w:rPr>
          <w:w w:val="105"/>
          <w:sz w:val="23"/>
        </w:rPr>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w:t>
      </w:r>
      <w:r>
        <w:rPr>
          <w:spacing w:val="-2"/>
          <w:w w:val="105"/>
          <w:sz w:val="23"/>
        </w:rPr>
        <w:t xml:space="preserve"> </w:t>
      </w:r>
      <w:r>
        <w:rPr>
          <w:w w:val="105"/>
          <w:sz w:val="23"/>
        </w:rPr>
        <w:t>изображениями значимых культурных объектов местности, региона, России, памятных исторических, гражданских, народных, религиозных</w:t>
      </w:r>
      <w:r>
        <w:rPr>
          <w:spacing w:val="-6"/>
          <w:w w:val="105"/>
          <w:sz w:val="23"/>
        </w:rPr>
        <w:t xml:space="preserve"> </w:t>
      </w:r>
      <w:r>
        <w:rPr>
          <w:w w:val="105"/>
          <w:sz w:val="23"/>
        </w:rPr>
        <w:t>мест</w:t>
      </w:r>
      <w:r>
        <w:rPr>
          <w:spacing w:val="-12"/>
          <w:w w:val="105"/>
          <w:sz w:val="23"/>
        </w:rPr>
        <w:t xml:space="preserve"> </w:t>
      </w:r>
      <w:r>
        <w:rPr>
          <w:w w:val="105"/>
          <w:sz w:val="23"/>
        </w:rPr>
        <w:t>почитания,</w:t>
      </w:r>
      <w:r>
        <w:rPr>
          <w:spacing w:val="-10"/>
          <w:w w:val="105"/>
          <w:sz w:val="23"/>
        </w:rPr>
        <w:t xml:space="preserve"> </w:t>
      </w:r>
      <w:r>
        <w:rPr>
          <w:w w:val="105"/>
          <w:sz w:val="23"/>
        </w:rPr>
        <w:t>портретов</w:t>
      </w:r>
      <w:r>
        <w:rPr>
          <w:spacing w:val="-7"/>
          <w:w w:val="105"/>
          <w:sz w:val="23"/>
        </w:rPr>
        <w:t xml:space="preserve"> </w:t>
      </w:r>
      <w:r>
        <w:rPr>
          <w:w w:val="105"/>
          <w:sz w:val="23"/>
        </w:rPr>
        <w:t>выдающихся</w:t>
      </w:r>
      <w:r>
        <w:rPr>
          <w:spacing w:val="-10"/>
          <w:w w:val="105"/>
          <w:sz w:val="23"/>
        </w:rPr>
        <w:t xml:space="preserve"> </w:t>
      </w:r>
      <w:r>
        <w:rPr>
          <w:w w:val="105"/>
          <w:sz w:val="23"/>
        </w:rPr>
        <w:t>государственных</w:t>
      </w:r>
      <w:r>
        <w:rPr>
          <w:spacing w:val="-6"/>
          <w:w w:val="105"/>
          <w:sz w:val="23"/>
        </w:rPr>
        <w:t xml:space="preserve"> </w:t>
      </w:r>
      <w:r>
        <w:rPr>
          <w:w w:val="105"/>
          <w:sz w:val="23"/>
        </w:rPr>
        <w:t xml:space="preserve">деятелей России, деятелей культуры, науки, производства, искусства, военных, героев и защитников </w:t>
      </w:r>
      <w:r>
        <w:rPr>
          <w:spacing w:val="-2"/>
          <w:w w:val="105"/>
          <w:sz w:val="23"/>
        </w:rPr>
        <w:t>Отечества;</w:t>
      </w:r>
    </w:p>
    <w:p w:rsidR="00623054" w:rsidRDefault="004D1B06" w:rsidP="004D1B06">
      <w:pPr>
        <w:pStyle w:val="a5"/>
        <w:numPr>
          <w:ilvl w:val="0"/>
          <w:numId w:val="18"/>
        </w:numPr>
        <w:tabs>
          <w:tab w:val="left" w:pos="1990"/>
          <w:tab w:val="left" w:pos="10632"/>
        </w:tabs>
        <w:spacing w:line="249" w:lineRule="auto"/>
        <w:ind w:right="1002" w:firstLine="706"/>
        <w:jc w:val="left"/>
        <w:rPr>
          <w:sz w:val="23"/>
        </w:rPr>
      </w:pPr>
      <w:r>
        <w:rPr>
          <w:w w:val="105"/>
          <w:sz w:val="23"/>
        </w:rPr>
        <w:t xml:space="preserve">изготовление, размещение, обновление художественных изображений </w:t>
      </w:r>
      <w:r>
        <w:rPr>
          <w:sz w:val="23"/>
        </w:rPr>
        <w:t>(символических,</w:t>
      </w:r>
      <w:r>
        <w:rPr>
          <w:spacing w:val="40"/>
          <w:sz w:val="23"/>
        </w:rPr>
        <w:t xml:space="preserve"> </w:t>
      </w:r>
      <w:r>
        <w:rPr>
          <w:sz w:val="23"/>
        </w:rPr>
        <w:t>живописных,</w:t>
      </w:r>
      <w:r>
        <w:rPr>
          <w:spacing w:val="40"/>
          <w:sz w:val="23"/>
        </w:rPr>
        <w:t xml:space="preserve"> </w:t>
      </w:r>
      <w:r>
        <w:rPr>
          <w:sz w:val="23"/>
        </w:rPr>
        <w:t>фотографических,</w:t>
      </w:r>
      <w:r>
        <w:rPr>
          <w:spacing w:val="40"/>
          <w:sz w:val="23"/>
        </w:rPr>
        <w:t xml:space="preserve"> </w:t>
      </w:r>
      <w:r>
        <w:rPr>
          <w:sz w:val="23"/>
        </w:rPr>
        <w:t>интерактивных аудио</w:t>
      </w:r>
      <w:r>
        <w:rPr>
          <w:spacing w:val="40"/>
          <w:sz w:val="23"/>
        </w:rPr>
        <w:t xml:space="preserve"> </w:t>
      </w:r>
      <w:r>
        <w:rPr>
          <w:sz w:val="23"/>
        </w:rPr>
        <w:t>и</w:t>
      </w:r>
      <w:r>
        <w:rPr>
          <w:spacing w:val="40"/>
          <w:sz w:val="23"/>
        </w:rPr>
        <w:t xml:space="preserve"> </w:t>
      </w:r>
      <w:r>
        <w:rPr>
          <w:sz w:val="23"/>
        </w:rPr>
        <w:t>видео)</w:t>
      </w:r>
      <w:r>
        <w:rPr>
          <w:spacing w:val="40"/>
          <w:sz w:val="23"/>
        </w:rPr>
        <w:t xml:space="preserve"> </w:t>
      </w:r>
      <w:r>
        <w:rPr>
          <w:sz w:val="23"/>
        </w:rPr>
        <w:t xml:space="preserve">природы </w:t>
      </w:r>
      <w:r>
        <w:rPr>
          <w:w w:val="105"/>
          <w:sz w:val="23"/>
        </w:rPr>
        <w:t>России, региона, местности, предметов традиционной культуры и быта, духовной культуры народов России;</w:t>
      </w:r>
    </w:p>
    <w:p w:rsidR="00623054" w:rsidRDefault="004D1B06" w:rsidP="004D1B06">
      <w:pPr>
        <w:pStyle w:val="a5"/>
        <w:numPr>
          <w:ilvl w:val="0"/>
          <w:numId w:val="18"/>
        </w:numPr>
        <w:tabs>
          <w:tab w:val="left" w:pos="1983"/>
          <w:tab w:val="left" w:pos="10632"/>
        </w:tabs>
        <w:spacing w:line="249" w:lineRule="auto"/>
        <w:ind w:right="957" w:firstLine="706"/>
        <w:jc w:val="left"/>
        <w:rPr>
          <w:sz w:val="23"/>
        </w:rPr>
      </w:pPr>
      <w:r>
        <w:rPr>
          <w:w w:val="105"/>
          <w:sz w:val="23"/>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w:t>
      </w:r>
      <w:r>
        <w:rPr>
          <w:sz w:val="23"/>
        </w:rPr>
        <w:t>воспитательной</w:t>
      </w:r>
      <w:r>
        <w:rPr>
          <w:spacing w:val="40"/>
          <w:sz w:val="23"/>
        </w:rPr>
        <w:t xml:space="preserve"> </w:t>
      </w:r>
      <w:r>
        <w:rPr>
          <w:sz w:val="23"/>
        </w:rPr>
        <w:t>направленности</w:t>
      </w:r>
      <w:r>
        <w:rPr>
          <w:spacing w:val="40"/>
          <w:sz w:val="23"/>
        </w:rPr>
        <w:t xml:space="preserve"> </w:t>
      </w:r>
      <w:r>
        <w:rPr>
          <w:sz w:val="23"/>
        </w:rPr>
        <w:t>(звонки-мелодии,</w:t>
      </w:r>
      <w:r>
        <w:rPr>
          <w:spacing w:val="40"/>
          <w:sz w:val="23"/>
        </w:rPr>
        <w:t xml:space="preserve"> </w:t>
      </w:r>
      <w:r>
        <w:rPr>
          <w:sz w:val="23"/>
        </w:rPr>
        <w:t>музыка,</w:t>
      </w:r>
      <w:r>
        <w:rPr>
          <w:spacing w:val="40"/>
          <w:sz w:val="23"/>
        </w:rPr>
        <w:t xml:space="preserve"> </w:t>
      </w:r>
      <w:r>
        <w:rPr>
          <w:sz w:val="23"/>
        </w:rPr>
        <w:t>информационные</w:t>
      </w:r>
      <w:r>
        <w:rPr>
          <w:spacing w:val="40"/>
          <w:sz w:val="23"/>
        </w:rPr>
        <w:t xml:space="preserve"> </w:t>
      </w:r>
      <w:r>
        <w:rPr>
          <w:sz w:val="23"/>
        </w:rPr>
        <w:t xml:space="preserve">сообщения), </w:t>
      </w:r>
      <w:r>
        <w:rPr>
          <w:w w:val="105"/>
          <w:sz w:val="23"/>
        </w:rPr>
        <w:t>исполнение гимна Российской Федерации;</w:t>
      </w:r>
    </w:p>
    <w:p w:rsidR="00623054" w:rsidRDefault="004D1B06" w:rsidP="004D1B06">
      <w:pPr>
        <w:pStyle w:val="a5"/>
        <w:numPr>
          <w:ilvl w:val="0"/>
          <w:numId w:val="18"/>
        </w:numPr>
        <w:tabs>
          <w:tab w:val="left" w:pos="1983"/>
          <w:tab w:val="left" w:pos="10632"/>
        </w:tabs>
        <w:spacing w:before="1"/>
        <w:ind w:left="1983" w:hanging="143"/>
        <w:jc w:val="left"/>
        <w:rPr>
          <w:sz w:val="23"/>
        </w:rPr>
      </w:pPr>
      <w:r>
        <w:rPr>
          <w:sz w:val="23"/>
        </w:rPr>
        <w:t>разработку,</w:t>
      </w:r>
      <w:r>
        <w:rPr>
          <w:spacing w:val="50"/>
          <w:sz w:val="23"/>
        </w:rPr>
        <w:t xml:space="preserve"> </w:t>
      </w:r>
      <w:r>
        <w:rPr>
          <w:sz w:val="23"/>
        </w:rPr>
        <w:t>оформление,</w:t>
      </w:r>
      <w:r>
        <w:rPr>
          <w:spacing w:val="41"/>
          <w:sz w:val="23"/>
        </w:rPr>
        <w:t xml:space="preserve"> </w:t>
      </w:r>
      <w:r>
        <w:rPr>
          <w:sz w:val="23"/>
        </w:rPr>
        <w:t>поддержание,</w:t>
      </w:r>
      <w:r>
        <w:rPr>
          <w:spacing w:val="52"/>
          <w:sz w:val="23"/>
        </w:rPr>
        <w:t xml:space="preserve"> </w:t>
      </w:r>
      <w:r>
        <w:rPr>
          <w:sz w:val="23"/>
        </w:rPr>
        <w:t>использование</w:t>
      </w:r>
      <w:r>
        <w:rPr>
          <w:spacing w:val="24"/>
          <w:sz w:val="23"/>
        </w:rPr>
        <w:t xml:space="preserve"> </w:t>
      </w:r>
      <w:r>
        <w:rPr>
          <w:sz w:val="23"/>
        </w:rPr>
        <w:t>в</w:t>
      </w:r>
      <w:r>
        <w:rPr>
          <w:spacing w:val="44"/>
          <w:sz w:val="23"/>
        </w:rPr>
        <w:t xml:space="preserve"> </w:t>
      </w:r>
      <w:r>
        <w:rPr>
          <w:sz w:val="23"/>
        </w:rPr>
        <w:t>воспитательном</w:t>
      </w:r>
      <w:r>
        <w:rPr>
          <w:spacing w:val="32"/>
          <w:sz w:val="23"/>
        </w:rPr>
        <w:t xml:space="preserve"> </w:t>
      </w:r>
      <w:r>
        <w:rPr>
          <w:spacing w:val="-2"/>
          <w:sz w:val="23"/>
        </w:rPr>
        <w:t>процессе</w:t>
      </w:r>
    </w:p>
    <w:p w:rsidR="00623054" w:rsidRDefault="004D1B06" w:rsidP="004D1B06">
      <w:pPr>
        <w:pStyle w:val="a3"/>
        <w:tabs>
          <w:tab w:val="left" w:pos="10632"/>
        </w:tabs>
        <w:spacing w:before="16" w:line="249" w:lineRule="auto"/>
        <w:ind w:left="1134" w:right="737" w:firstLine="0"/>
        <w:jc w:val="left"/>
      </w:pPr>
      <w:r>
        <w:rPr>
          <w:w w:val="105"/>
        </w:rPr>
        <w:t>«мест</w:t>
      </w:r>
      <w:r>
        <w:rPr>
          <w:spacing w:val="-12"/>
          <w:w w:val="105"/>
        </w:rPr>
        <w:t xml:space="preserve"> </w:t>
      </w:r>
      <w:r>
        <w:rPr>
          <w:w w:val="105"/>
        </w:rPr>
        <w:t>гражданского</w:t>
      </w:r>
      <w:r>
        <w:rPr>
          <w:spacing w:val="-13"/>
          <w:w w:val="105"/>
        </w:rPr>
        <w:t xml:space="preserve"> </w:t>
      </w:r>
      <w:r>
        <w:rPr>
          <w:w w:val="105"/>
        </w:rPr>
        <w:t>почитания»</w:t>
      </w:r>
      <w:r>
        <w:rPr>
          <w:spacing w:val="-6"/>
          <w:w w:val="105"/>
        </w:rPr>
        <w:t xml:space="preserve"> </w:t>
      </w:r>
      <w:r>
        <w:rPr>
          <w:w w:val="105"/>
        </w:rPr>
        <w:t>в</w:t>
      </w:r>
      <w:r>
        <w:rPr>
          <w:spacing w:val="-7"/>
          <w:w w:val="105"/>
        </w:rPr>
        <w:t xml:space="preserve"> </w:t>
      </w:r>
      <w:r>
        <w:rPr>
          <w:w w:val="105"/>
        </w:rPr>
        <w:t>помещениях</w:t>
      </w:r>
      <w:r>
        <w:rPr>
          <w:spacing w:val="-6"/>
          <w:w w:val="105"/>
        </w:rPr>
        <w:t xml:space="preserve"> </w:t>
      </w:r>
      <w:r>
        <w:rPr>
          <w:w w:val="105"/>
        </w:rPr>
        <w:t>общеобразовательной</w:t>
      </w:r>
      <w:r>
        <w:rPr>
          <w:spacing w:val="-1"/>
          <w:w w:val="105"/>
        </w:rPr>
        <w:t xml:space="preserve"> </w:t>
      </w:r>
      <w:r>
        <w:rPr>
          <w:w w:val="105"/>
        </w:rPr>
        <w:t>организации</w:t>
      </w:r>
      <w:r>
        <w:rPr>
          <w:spacing w:val="-7"/>
          <w:w w:val="105"/>
        </w:rPr>
        <w:t xml:space="preserve"> </w:t>
      </w:r>
      <w:r>
        <w:rPr>
          <w:w w:val="105"/>
        </w:rPr>
        <w:t>или</w:t>
      </w:r>
      <w:r>
        <w:rPr>
          <w:spacing w:val="-7"/>
          <w:w w:val="105"/>
        </w:rPr>
        <w:t xml:space="preserve"> </w:t>
      </w:r>
      <w:r>
        <w:rPr>
          <w:w w:val="105"/>
        </w:rPr>
        <w:t xml:space="preserve">на </w:t>
      </w:r>
      <w:r>
        <w:t>прилегающей</w:t>
      </w:r>
      <w:r>
        <w:rPr>
          <w:spacing w:val="40"/>
        </w:rPr>
        <w:t xml:space="preserve"> </w:t>
      </w:r>
      <w:r>
        <w:t>территории</w:t>
      </w:r>
      <w:r>
        <w:rPr>
          <w:spacing w:val="40"/>
        </w:rPr>
        <w:t xml:space="preserve"> </w:t>
      </w:r>
      <w:r>
        <w:t>для</w:t>
      </w:r>
      <w:r>
        <w:rPr>
          <w:spacing w:val="40"/>
        </w:rPr>
        <w:t xml:space="preserve"> </w:t>
      </w:r>
      <w:r>
        <w:t>общественно-гражданского почитания</w:t>
      </w:r>
      <w:r>
        <w:rPr>
          <w:spacing w:val="37"/>
        </w:rPr>
        <w:t xml:space="preserve"> </w:t>
      </w:r>
      <w:r>
        <w:t>лиц,</w:t>
      </w:r>
      <w:r>
        <w:rPr>
          <w:spacing w:val="37"/>
        </w:rPr>
        <w:t xml:space="preserve"> </w:t>
      </w:r>
      <w:r>
        <w:t>мест,</w:t>
      </w:r>
      <w:r>
        <w:rPr>
          <w:spacing w:val="40"/>
        </w:rPr>
        <w:t xml:space="preserve"> </w:t>
      </w:r>
      <w:r>
        <w:t>событий</w:t>
      </w:r>
      <w:r>
        <w:rPr>
          <w:spacing w:val="40"/>
        </w:rPr>
        <w:t xml:space="preserve"> </w:t>
      </w:r>
      <w:r>
        <w:t xml:space="preserve">в </w:t>
      </w:r>
      <w:r>
        <w:rPr>
          <w:w w:val="105"/>
        </w:rPr>
        <w:t>истории России; мемориалов воинской славы, памятников, памятных досок в общеобразовательной организации:</w:t>
      </w:r>
    </w:p>
    <w:p w:rsidR="00623054" w:rsidRDefault="004D1B06" w:rsidP="004D1B06">
      <w:pPr>
        <w:pStyle w:val="a5"/>
        <w:numPr>
          <w:ilvl w:val="0"/>
          <w:numId w:val="18"/>
        </w:numPr>
        <w:tabs>
          <w:tab w:val="left" w:pos="1983"/>
          <w:tab w:val="left" w:pos="10632"/>
        </w:tabs>
        <w:spacing w:before="2" w:line="252" w:lineRule="auto"/>
        <w:ind w:right="982" w:firstLine="706"/>
        <w:jc w:val="left"/>
        <w:rPr>
          <w:sz w:val="23"/>
        </w:rPr>
      </w:pPr>
      <w:r>
        <w:rPr>
          <w:w w:val="105"/>
          <w:sz w:val="23"/>
        </w:rPr>
        <w:t>оформление</w:t>
      </w:r>
      <w:r>
        <w:rPr>
          <w:spacing w:val="-16"/>
          <w:w w:val="105"/>
          <w:sz w:val="23"/>
        </w:rPr>
        <w:t xml:space="preserve"> </w:t>
      </w:r>
      <w:r>
        <w:rPr>
          <w:w w:val="105"/>
          <w:sz w:val="23"/>
        </w:rPr>
        <w:t>и</w:t>
      </w:r>
      <w:r>
        <w:rPr>
          <w:spacing w:val="-5"/>
          <w:w w:val="105"/>
          <w:sz w:val="23"/>
        </w:rPr>
        <w:t xml:space="preserve"> </w:t>
      </w:r>
      <w:r>
        <w:rPr>
          <w:w w:val="105"/>
          <w:sz w:val="23"/>
        </w:rPr>
        <w:t>обновление</w:t>
      </w:r>
      <w:r>
        <w:rPr>
          <w:spacing w:val="-11"/>
          <w:w w:val="105"/>
          <w:sz w:val="23"/>
        </w:rPr>
        <w:t xml:space="preserve"> </w:t>
      </w:r>
      <w:r>
        <w:rPr>
          <w:w w:val="105"/>
          <w:sz w:val="23"/>
        </w:rPr>
        <w:t>«мест</w:t>
      </w:r>
      <w:r>
        <w:rPr>
          <w:spacing w:val="-16"/>
          <w:w w:val="105"/>
          <w:sz w:val="23"/>
        </w:rPr>
        <w:t xml:space="preserve"> </w:t>
      </w:r>
      <w:r>
        <w:rPr>
          <w:w w:val="105"/>
          <w:sz w:val="23"/>
        </w:rPr>
        <w:t>новостей»,</w:t>
      </w:r>
      <w:r>
        <w:rPr>
          <w:spacing w:val="-7"/>
          <w:w w:val="105"/>
          <w:sz w:val="23"/>
        </w:rPr>
        <w:t xml:space="preserve"> </w:t>
      </w:r>
      <w:r>
        <w:rPr>
          <w:w w:val="105"/>
          <w:sz w:val="23"/>
        </w:rPr>
        <w:t>стендов</w:t>
      </w:r>
      <w:r>
        <w:rPr>
          <w:spacing w:val="-11"/>
          <w:w w:val="105"/>
          <w:sz w:val="23"/>
        </w:rPr>
        <w:t xml:space="preserve"> </w:t>
      </w:r>
      <w:r>
        <w:rPr>
          <w:w w:val="105"/>
          <w:sz w:val="23"/>
        </w:rPr>
        <w:t>в</w:t>
      </w:r>
      <w:r>
        <w:rPr>
          <w:spacing w:val="-11"/>
          <w:w w:val="105"/>
          <w:sz w:val="23"/>
        </w:rPr>
        <w:t xml:space="preserve"> </w:t>
      </w:r>
      <w:r>
        <w:rPr>
          <w:w w:val="105"/>
          <w:sz w:val="23"/>
        </w:rPr>
        <w:t>помещениях</w:t>
      </w:r>
      <w:r>
        <w:rPr>
          <w:spacing w:val="-16"/>
          <w:w w:val="105"/>
          <w:sz w:val="23"/>
        </w:rPr>
        <w:t xml:space="preserve"> </w:t>
      </w:r>
      <w:r>
        <w:rPr>
          <w:w w:val="105"/>
          <w:sz w:val="23"/>
        </w:rPr>
        <w:t>(холл</w:t>
      </w:r>
      <w:r>
        <w:rPr>
          <w:spacing w:val="-9"/>
          <w:w w:val="105"/>
          <w:sz w:val="23"/>
        </w:rPr>
        <w:t xml:space="preserve"> </w:t>
      </w:r>
      <w:r>
        <w:rPr>
          <w:w w:val="105"/>
          <w:sz w:val="23"/>
        </w:rPr>
        <w:t>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623054" w:rsidRDefault="004D1B06" w:rsidP="004D1B06">
      <w:pPr>
        <w:pStyle w:val="a5"/>
        <w:numPr>
          <w:ilvl w:val="0"/>
          <w:numId w:val="18"/>
        </w:numPr>
        <w:tabs>
          <w:tab w:val="left" w:pos="1990"/>
          <w:tab w:val="left" w:pos="10632"/>
        </w:tabs>
        <w:spacing w:line="252" w:lineRule="auto"/>
        <w:ind w:right="902" w:firstLine="706"/>
        <w:jc w:val="left"/>
        <w:rPr>
          <w:sz w:val="23"/>
        </w:rPr>
      </w:pPr>
      <w:r>
        <w:rPr>
          <w:w w:val="105"/>
          <w:sz w:val="23"/>
        </w:rPr>
        <w:t>разработку и популяризацию символики общеобразовательной организации (эмблема,</w:t>
      </w:r>
      <w:r>
        <w:rPr>
          <w:spacing w:val="-10"/>
          <w:w w:val="105"/>
          <w:sz w:val="23"/>
        </w:rPr>
        <w:t xml:space="preserve"> </w:t>
      </w:r>
      <w:r>
        <w:rPr>
          <w:w w:val="105"/>
          <w:sz w:val="23"/>
        </w:rPr>
        <w:t>флаг,</w:t>
      </w:r>
      <w:r>
        <w:rPr>
          <w:spacing w:val="-16"/>
          <w:w w:val="105"/>
          <w:sz w:val="23"/>
        </w:rPr>
        <w:t xml:space="preserve"> </w:t>
      </w:r>
      <w:r>
        <w:rPr>
          <w:w w:val="105"/>
          <w:sz w:val="23"/>
        </w:rPr>
        <w:t>гимн,</w:t>
      </w:r>
      <w:r>
        <w:rPr>
          <w:spacing w:val="-9"/>
          <w:w w:val="105"/>
          <w:sz w:val="23"/>
        </w:rPr>
        <w:t xml:space="preserve"> </w:t>
      </w:r>
      <w:r>
        <w:rPr>
          <w:w w:val="105"/>
          <w:sz w:val="23"/>
        </w:rPr>
        <w:t>логотип,</w:t>
      </w:r>
      <w:r>
        <w:rPr>
          <w:spacing w:val="-10"/>
          <w:w w:val="105"/>
          <w:sz w:val="23"/>
        </w:rPr>
        <w:t xml:space="preserve"> </w:t>
      </w:r>
      <w:r>
        <w:rPr>
          <w:w w:val="105"/>
          <w:sz w:val="23"/>
        </w:rPr>
        <w:t>элементы</w:t>
      </w:r>
      <w:r>
        <w:rPr>
          <w:spacing w:val="-16"/>
          <w:w w:val="105"/>
          <w:sz w:val="23"/>
        </w:rPr>
        <w:t xml:space="preserve"> </w:t>
      </w:r>
      <w:r>
        <w:rPr>
          <w:w w:val="105"/>
          <w:sz w:val="23"/>
        </w:rPr>
        <w:t>костюма</w:t>
      </w:r>
      <w:r>
        <w:rPr>
          <w:spacing w:val="-6"/>
          <w:w w:val="105"/>
          <w:sz w:val="23"/>
        </w:rPr>
        <w:t xml:space="preserve"> </w:t>
      </w:r>
      <w:r>
        <w:rPr>
          <w:w w:val="105"/>
          <w:sz w:val="23"/>
        </w:rPr>
        <w:t>обучающихся</w:t>
      </w:r>
      <w:r>
        <w:rPr>
          <w:spacing w:val="-10"/>
          <w:w w:val="105"/>
          <w:sz w:val="23"/>
        </w:rPr>
        <w:t xml:space="preserve"> </w:t>
      </w:r>
      <w:r>
        <w:rPr>
          <w:w w:val="105"/>
          <w:sz w:val="23"/>
        </w:rPr>
        <w:t>и</w:t>
      </w:r>
      <w:r>
        <w:rPr>
          <w:spacing w:val="-7"/>
          <w:w w:val="105"/>
          <w:sz w:val="23"/>
        </w:rPr>
        <w:t xml:space="preserve"> </w:t>
      </w:r>
      <w:r>
        <w:rPr>
          <w:w w:val="105"/>
          <w:sz w:val="23"/>
        </w:rPr>
        <w:t>т.</w:t>
      </w:r>
      <w:r>
        <w:rPr>
          <w:spacing w:val="-16"/>
          <w:w w:val="105"/>
          <w:sz w:val="23"/>
        </w:rPr>
        <w:t xml:space="preserve"> </w:t>
      </w:r>
      <w:r>
        <w:rPr>
          <w:w w:val="105"/>
          <w:sz w:val="23"/>
        </w:rPr>
        <w:t>п.),</w:t>
      </w:r>
      <w:r>
        <w:rPr>
          <w:spacing w:val="-15"/>
          <w:w w:val="105"/>
          <w:sz w:val="23"/>
        </w:rPr>
        <w:t xml:space="preserve"> </w:t>
      </w:r>
      <w:r>
        <w:rPr>
          <w:w w:val="105"/>
          <w:sz w:val="23"/>
        </w:rPr>
        <w:t>используемой</w:t>
      </w:r>
      <w:r>
        <w:rPr>
          <w:spacing w:val="-12"/>
          <w:w w:val="105"/>
          <w:sz w:val="23"/>
        </w:rPr>
        <w:t xml:space="preserve"> </w:t>
      </w:r>
      <w:r>
        <w:rPr>
          <w:w w:val="105"/>
          <w:sz w:val="23"/>
        </w:rPr>
        <w:t>как повседневно, так и в торжественные моменты:</w:t>
      </w:r>
    </w:p>
    <w:p w:rsidR="00623054" w:rsidRDefault="004D1B06" w:rsidP="004D1B06">
      <w:pPr>
        <w:pStyle w:val="a5"/>
        <w:numPr>
          <w:ilvl w:val="1"/>
          <w:numId w:val="18"/>
        </w:numPr>
        <w:tabs>
          <w:tab w:val="left" w:pos="2553"/>
          <w:tab w:val="left" w:pos="10632"/>
        </w:tabs>
        <w:spacing w:line="249" w:lineRule="auto"/>
        <w:ind w:left="2553" w:right="1727"/>
        <w:jc w:val="left"/>
        <w:rPr>
          <w:sz w:val="23"/>
        </w:rPr>
      </w:pPr>
      <w:r>
        <w:rPr>
          <w:sz w:val="23"/>
        </w:rPr>
        <w:t>создание бренда школы и его дальнейшее продвижение посредством</w:t>
      </w:r>
      <w:r>
        <w:rPr>
          <w:spacing w:val="40"/>
          <w:w w:val="105"/>
          <w:sz w:val="23"/>
        </w:rPr>
        <w:t xml:space="preserve"> </w:t>
      </w:r>
      <w:r>
        <w:rPr>
          <w:w w:val="105"/>
          <w:sz w:val="23"/>
        </w:rPr>
        <w:t>буклетов, афиш, социальных сетей и т.п.;</w:t>
      </w:r>
    </w:p>
    <w:p w:rsidR="00623054" w:rsidRDefault="004D1B06" w:rsidP="004D1B06">
      <w:pPr>
        <w:pStyle w:val="a5"/>
        <w:numPr>
          <w:ilvl w:val="1"/>
          <w:numId w:val="18"/>
        </w:numPr>
        <w:tabs>
          <w:tab w:val="left" w:pos="2553"/>
          <w:tab w:val="left" w:pos="10632"/>
        </w:tabs>
        <w:spacing w:line="247" w:lineRule="auto"/>
        <w:ind w:left="2553" w:right="2244"/>
        <w:jc w:val="left"/>
        <w:rPr>
          <w:sz w:val="23"/>
        </w:rPr>
      </w:pPr>
      <w:r>
        <w:rPr>
          <w:w w:val="105"/>
          <w:sz w:val="23"/>
        </w:rPr>
        <w:t>популяризация</w:t>
      </w:r>
      <w:r>
        <w:rPr>
          <w:spacing w:val="-16"/>
          <w:w w:val="105"/>
          <w:sz w:val="23"/>
        </w:rPr>
        <w:t xml:space="preserve"> </w:t>
      </w:r>
      <w:r>
        <w:rPr>
          <w:w w:val="105"/>
          <w:sz w:val="23"/>
        </w:rPr>
        <w:t>уже</w:t>
      </w:r>
      <w:r>
        <w:rPr>
          <w:spacing w:val="-15"/>
          <w:w w:val="105"/>
          <w:sz w:val="23"/>
        </w:rPr>
        <w:t xml:space="preserve"> </w:t>
      </w:r>
      <w:r>
        <w:rPr>
          <w:w w:val="105"/>
          <w:sz w:val="23"/>
        </w:rPr>
        <w:t>имеющегося</w:t>
      </w:r>
      <w:r>
        <w:rPr>
          <w:spacing w:val="-15"/>
          <w:w w:val="105"/>
          <w:sz w:val="23"/>
        </w:rPr>
        <w:t xml:space="preserve"> </w:t>
      </w:r>
      <w:r>
        <w:rPr>
          <w:w w:val="105"/>
          <w:sz w:val="23"/>
        </w:rPr>
        <w:t>гимна</w:t>
      </w:r>
      <w:r>
        <w:rPr>
          <w:spacing w:val="-13"/>
          <w:w w:val="105"/>
          <w:sz w:val="23"/>
        </w:rPr>
        <w:t xml:space="preserve"> </w:t>
      </w:r>
      <w:r>
        <w:rPr>
          <w:w w:val="105"/>
          <w:sz w:val="23"/>
        </w:rPr>
        <w:t>и</w:t>
      </w:r>
      <w:r>
        <w:rPr>
          <w:spacing w:val="-14"/>
          <w:w w:val="105"/>
          <w:sz w:val="23"/>
        </w:rPr>
        <w:t xml:space="preserve"> </w:t>
      </w:r>
      <w:r>
        <w:rPr>
          <w:w w:val="105"/>
          <w:sz w:val="23"/>
        </w:rPr>
        <w:t>эмблемы</w:t>
      </w:r>
      <w:r>
        <w:rPr>
          <w:spacing w:val="-11"/>
          <w:w w:val="105"/>
          <w:sz w:val="23"/>
        </w:rPr>
        <w:t xml:space="preserve"> </w:t>
      </w:r>
      <w:r>
        <w:rPr>
          <w:w w:val="105"/>
          <w:sz w:val="23"/>
        </w:rPr>
        <w:t>школы</w:t>
      </w:r>
      <w:r>
        <w:rPr>
          <w:spacing w:val="-11"/>
          <w:w w:val="105"/>
          <w:sz w:val="23"/>
        </w:rPr>
        <w:t xml:space="preserve"> </w:t>
      </w:r>
      <w:r>
        <w:rPr>
          <w:w w:val="105"/>
          <w:sz w:val="23"/>
        </w:rPr>
        <w:t>через официальный сайт, информационную пропаганду в СМИ;</w:t>
      </w:r>
    </w:p>
    <w:p w:rsidR="00623054" w:rsidRDefault="004D1B06" w:rsidP="004D1B06">
      <w:pPr>
        <w:pStyle w:val="a5"/>
        <w:numPr>
          <w:ilvl w:val="1"/>
          <w:numId w:val="18"/>
        </w:numPr>
        <w:tabs>
          <w:tab w:val="left" w:pos="2553"/>
          <w:tab w:val="left" w:pos="10632"/>
        </w:tabs>
        <w:spacing w:line="249" w:lineRule="auto"/>
        <w:ind w:left="2553" w:right="1699"/>
        <w:jc w:val="left"/>
        <w:rPr>
          <w:sz w:val="23"/>
        </w:rPr>
      </w:pPr>
      <w:r>
        <w:rPr>
          <w:sz w:val="23"/>
        </w:rPr>
        <w:t>поддержание положительного имиджа образовательного учреждения</w:t>
      </w:r>
      <w:r>
        <w:rPr>
          <w:spacing w:val="40"/>
          <w:w w:val="105"/>
          <w:sz w:val="23"/>
        </w:rPr>
        <w:t xml:space="preserve"> </w:t>
      </w:r>
      <w:r>
        <w:rPr>
          <w:w w:val="105"/>
          <w:sz w:val="23"/>
        </w:rPr>
        <w:t>посредством элементов маркетинговых коммуникаций.</w:t>
      </w:r>
    </w:p>
    <w:p w:rsidR="00623054" w:rsidRDefault="004D1B06" w:rsidP="004D1B06">
      <w:pPr>
        <w:pStyle w:val="a5"/>
        <w:numPr>
          <w:ilvl w:val="0"/>
          <w:numId w:val="18"/>
        </w:numPr>
        <w:tabs>
          <w:tab w:val="left" w:pos="1990"/>
          <w:tab w:val="left" w:pos="10632"/>
        </w:tabs>
        <w:spacing w:before="2" w:line="249" w:lineRule="auto"/>
        <w:ind w:right="875" w:firstLine="706"/>
        <w:jc w:val="left"/>
        <w:rPr>
          <w:sz w:val="23"/>
        </w:rPr>
      </w:pPr>
      <w:r>
        <w:rPr>
          <w:w w:val="105"/>
          <w:sz w:val="23"/>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w:t>
      </w:r>
      <w:r>
        <w:rPr>
          <w:sz w:val="23"/>
        </w:rPr>
        <w:t>знакомящего</w:t>
      </w:r>
      <w:r>
        <w:rPr>
          <w:spacing w:val="40"/>
          <w:sz w:val="23"/>
        </w:rPr>
        <w:t xml:space="preserve"> </w:t>
      </w:r>
      <w:r>
        <w:rPr>
          <w:sz w:val="23"/>
        </w:rPr>
        <w:t>обучающихся</w:t>
      </w:r>
      <w:r>
        <w:rPr>
          <w:spacing w:val="40"/>
          <w:sz w:val="23"/>
        </w:rPr>
        <w:t xml:space="preserve"> </w:t>
      </w:r>
      <w:r>
        <w:rPr>
          <w:sz w:val="23"/>
        </w:rPr>
        <w:t>с</w:t>
      </w:r>
      <w:r>
        <w:rPr>
          <w:spacing w:val="40"/>
          <w:sz w:val="23"/>
        </w:rPr>
        <w:t xml:space="preserve"> </w:t>
      </w:r>
      <w:r>
        <w:rPr>
          <w:sz w:val="23"/>
        </w:rPr>
        <w:t>разнообразием</w:t>
      </w:r>
      <w:r>
        <w:rPr>
          <w:spacing w:val="40"/>
          <w:sz w:val="23"/>
        </w:rPr>
        <w:t xml:space="preserve"> </w:t>
      </w:r>
      <w:r>
        <w:rPr>
          <w:sz w:val="23"/>
        </w:rPr>
        <w:t>эстетического</w:t>
      </w:r>
      <w:r>
        <w:rPr>
          <w:spacing w:val="40"/>
          <w:sz w:val="23"/>
        </w:rPr>
        <w:t xml:space="preserve"> </w:t>
      </w:r>
      <w:r>
        <w:rPr>
          <w:sz w:val="23"/>
        </w:rPr>
        <w:t>осмысления</w:t>
      </w:r>
      <w:r>
        <w:rPr>
          <w:spacing w:val="40"/>
          <w:sz w:val="23"/>
        </w:rPr>
        <w:t xml:space="preserve"> </w:t>
      </w:r>
      <w:r>
        <w:rPr>
          <w:sz w:val="23"/>
        </w:rPr>
        <w:t>мира;</w:t>
      </w:r>
      <w:r>
        <w:rPr>
          <w:spacing w:val="40"/>
          <w:sz w:val="23"/>
        </w:rPr>
        <w:t xml:space="preserve"> </w:t>
      </w:r>
      <w:r>
        <w:rPr>
          <w:sz w:val="23"/>
        </w:rPr>
        <w:t xml:space="preserve">фотоотчетов </w:t>
      </w:r>
      <w:r>
        <w:rPr>
          <w:w w:val="105"/>
          <w:sz w:val="23"/>
        </w:rPr>
        <w:t>об интересных событиях, происходящих в школе (проведенных ключевых делах, интересных экскурсиях, походах, встречах с интересными людьми и т.п.):</w:t>
      </w:r>
    </w:p>
    <w:p w:rsidR="00623054" w:rsidRDefault="004D1B06" w:rsidP="004D1B06">
      <w:pPr>
        <w:pStyle w:val="a5"/>
        <w:numPr>
          <w:ilvl w:val="1"/>
          <w:numId w:val="18"/>
        </w:numPr>
        <w:tabs>
          <w:tab w:val="left" w:pos="2552"/>
          <w:tab w:val="left" w:pos="10632"/>
        </w:tabs>
        <w:spacing w:before="6"/>
        <w:ind w:left="2552" w:hanging="359"/>
        <w:jc w:val="left"/>
        <w:rPr>
          <w:sz w:val="23"/>
        </w:rPr>
      </w:pPr>
      <w:r>
        <w:rPr>
          <w:sz w:val="23"/>
        </w:rPr>
        <w:lastRenderedPageBreak/>
        <w:t>конкурсы</w:t>
      </w:r>
      <w:r>
        <w:rPr>
          <w:spacing w:val="35"/>
          <w:sz w:val="23"/>
        </w:rPr>
        <w:t xml:space="preserve"> </w:t>
      </w:r>
      <w:r>
        <w:rPr>
          <w:sz w:val="23"/>
        </w:rPr>
        <w:t>рисунков</w:t>
      </w:r>
      <w:r>
        <w:rPr>
          <w:spacing w:val="31"/>
          <w:sz w:val="23"/>
        </w:rPr>
        <w:t xml:space="preserve"> </w:t>
      </w:r>
      <w:r>
        <w:rPr>
          <w:sz w:val="23"/>
        </w:rPr>
        <w:t>к</w:t>
      </w:r>
      <w:r>
        <w:rPr>
          <w:spacing w:val="14"/>
          <w:sz w:val="23"/>
        </w:rPr>
        <w:t xml:space="preserve"> </w:t>
      </w:r>
      <w:r>
        <w:rPr>
          <w:sz w:val="23"/>
        </w:rPr>
        <w:t>знаменательным</w:t>
      </w:r>
      <w:r>
        <w:rPr>
          <w:spacing w:val="20"/>
          <w:sz w:val="23"/>
        </w:rPr>
        <w:t xml:space="preserve"> </w:t>
      </w:r>
      <w:r>
        <w:rPr>
          <w:sz w:val="23"/>
        </w:rPr>
        <w:t>датам</w:t>
      </w:r>
      <w:r>
        <w:rPr>
          <w:spacing w:val="39"/>
          <w:sz w:val="23"/>
        </w:rPr>
        <w:t xml:space="preserve"> </w:t>
      </w:r>
      <w:r>
        <w:rPr>
          <w:spacing w:val="-2"/>
          <w:sz w:val="23"/>
        </w:rPr>
        <w:t>календаря;</w:t>
      </w:r>
    </w:p>
    <w:p w:rsidR="00623054" w:rsidRDefault="004D1B06" w:rsidP="004D1B06">
      <w:pPr>
        <w:pStyle w:val="a5"/>
        <w:numPr>
          <w:ilvl w:val="1"/>
          <w:numId w:val="18"/>
        </w:numPr>
        <w:tabs>
          <w:tab w:val="left" w:pos="2552"/>
          <w:tab w:val="left" w:pos="10632"/>
        </w:tabs>
        <w:spacing w:before="17"/>
        <w:ind w:left="2552" w:hanging="359"/>
        <w:jc w:val="left"/>
        <w:rPr>
          <w:sz w:val="23"/>
        </w:rPr>
      </w:pPr>
      <w:r>
        <w:rPr>
          <w:sz w:val="23"/>
        </w:rPr>
        <w:t>выставка</w:t>
      </w:r>
      <w:r>
        <w:rPr>
          <w:spacing w:val="39"/>
          <w:sz w:val="23"/>
        </w:rPr>
        <w:t xml:space="preserve"> </w:t>
      </w:r>
      <w:r>
        <w:rPr>
          <w:sz w:val="23"/>
        </w:rPr>
        <w:t>фоторабот</w:t>
      </w:r>
      <w:r>
        <w:rPr>
          <w:spacing w:val="23"/>
          <w:sz w:val="23"/>
        </w:rPr>
        <w:t xml:space="preserve"> </w:t>
      </w:r>
      <w:r>
        <w:rPr>
          <w:spacing w:val="-2"/>
          <w:sz w:val="23"/>
        </w:rPr>
        <w:t>обучающихся;</w:t>
      </w:r>
    </w:p>
    <w:p w:rsidR="00623054" w:rsidRDefault="004D1B06" w:rsidP="004D1B06">
      <w:pPr>
        <w:pStyle w:val="a5"/>
        <w:numPr>
          <w:ilvl w:val="1"/>
          <w:numId w:val="18"/>
        </w:numPr>
        <w:tabs>
          <w:tab w:val="left" w:pos="2552"/>
          <w:tab w:val="left" w:pos="10632"/>
        </w:tabs>
        <w:spacing w:before="9"/>
        <w:ind w:left="2552" w:hanging="359"/>
        <w:jc w:val="left"/>
        <w:rPr>
          <w:sz w:val="23"/>
        </w:rPr>
      </w:pPr>
      <w:r>
        <w:rPr>
          <w:sz w:val="23"/>
        </w:rPr>
        <w:t>стендовые</w:t>
      </w:r>
      <w:r>
        <w:rPr>
          <w:spacing w:val="29"/>
          <w:sz w:val="23"/>
        </w:rPr>
        <w:t xml:space="preserve"> </w:t>
      </w:r>
      <w:r>
        <w:rPr>
          <w:sz w:val="23"/>
        </w:rPr>
        <w:t>презентации,</w:t>
      </w:r>
      <w:r>
        <w:rPr>
          <w:spacing w:val="51"/>
          <w:sz w:val="23"/>
        </w:rPr>
        <w:t xml:space="preserve"> </w:t>
      </w:r>
      <w:r>
        <w:rPr>
          <w:spacing w:val="-2"/>
          <w:sz w:val="23"/>
        </w:rPr>
        <w:t>стенгазеты;</w:t>
      </w:r>
    </w:p>
    <w:p w:rsidR="00623054" w:rsidRDefault="004D1B06" w:rsidP="004D1B06">
      <w:pPr>
        <w:pStyle w:val="a5"/>
        <w:numPr>
          <w:ilvl w:val="1"/>
          <w:numId w:val="18"/>
        </w:numPr>
        <w:tabs>
          <w:tab w:val="left" w:pos="2553"/>
          <w:tab w:val="left" w:pos="10632"/>
        </w:tabs>
        <w:spacing w:before="9" w:line="254" w:lineRule="auto"/>
        <w:ind w:left="2553" w:right="1385"/>
        <w:jc w:val="left"/>
        <w:rPr>
          <w:sz w:val="23"/>
        </w:rPr>
      </w:pPr>
      <w:r>
        <w:rPr>
          <w:w w:val="105"/>
          <w:sz w:val="23"/>
        </w:rPr>
        <w:t>фото</w:t>
      </w:r>
      <w:r>
        <w:rPr>
          <w:spacing w:val="-16"/>
          <w:w w:val="105"/>
          <w:sz w:val="23"/>
        </w:rPr>
        <w:t xml:space="preserve"> </w:t>
      </w:r>
      <w:r>
        <w:rPr>
          <w:w w:val="105"/>
          <w:sz w:val="23"/>
        </w:rPr>
        <w:t>отличников</w:t>
      </w:r>
      <w:r>
        <w:rPr>
          <w:spacing w:val="-15"/>
          <w:w w:val="105"/>
          <w:sz w:val="23"/>
        </w:rPr>
        <w:t xml:space="preserve"> </w:t>
      </w:r>
      <w:r>
        <w:rPr>
          <w:w w:val="105"/>
          <w:sz w:val="23"/>
        </w:rPr>
        <w:t>учебы,</w:t>
      </w:r>
      <w:r>
        <w:rPr>
          <w:spacing w:val="-14"/>
          <w:w w:val="105"/>
          <w:sz w:val="23"/>
        </w:rPr>
        <w:t xml:space="preserve"> </w:t>
      </w:r>
      <w:r>
        <w:rPr>
          <w:w w:val="105"/>
          <w:sz w:val="23"/>
        </w:rPr>
        <w:t>творческих</w:t>
      </w:r>
      <w:r>
        <w:rPr>
          <w:spacing w:val="-15"/>
          <w:w w:val="105"/>
          <w:sz w:val="23"/>
        </w:rPr>
        <w:t xml:space="preserve"> </w:t>
      </w:r>
      <w:r>
        <w:rPr>
          <w:w w:val="105"/>
          <w:sz w:val="23"/>
        </w:rPr>
        <w:t>достижений,</w:t>
      </w:r>
      <w:r>
        <w:rPr>
          <w:spacing w:val="-15"/>
          <w:w w:val="105"/>
          <w:sz w:val="23"/>
        </w:rPr>
        <w:t xml:space="preserve"> </w:t>
      </w:r>
      <w:r>
        <w:rPr>
          <w:w w:val="105"/>
          <w:sz w:val="23"/>
        </w:rPr>
        <w:t>значимых</w:t>
      </w:r>
      <w:r>
        <w:rPr>
          <w:spacing w:val="-15"/>
          <w:w w:val="105"/>
          <w:sz w:val="23"/>
        </w:rPr>
        <w:t xml:space="preserve"> </w:t>
      </w:r>
      <w:r>
        <w:rPr>
          <w:w w:val="105"/>
          <w:sz w:val="23"/>
        </w:rPr>
        <w:t>дипломов</w:t>
      </w:r>
      <w:r>
        <w:rPr>
          <w:spacing w:val="-4"/>
          <w:w w:val="105"/>
          <w:sz w:val="23"/>
        </w:rPr>
        <w:t xml:space="preserve"> </w:t>
      </w:r>
      <w:r>
        <w:rPr>
          <w:w w:val="105"/>
          <w:sz w:val="23"/>
        </w:rPr>
        <w:t>и грамот, размещение кубков и медалей победителей.</w:t>
      </w:r>
    </w:p>
    <w:p w:rsidR="00623054" w:rsidRDefault="004D1B06" w:rsidP="004D1B06">
      <w:pPr>
        <w:pStyle w:val="a5"/>
        <w:numPr>
          <w:ilvl w:val="0"/>
          <w:numId w:val="18"/>
        </w:numPr>
        <w:tabs>
          <w:tab w:val="left" w:pos="1990"/>
          <w:tab w:val="left" w:pos="10632"/>
        </w:tabs>
        <w:spacing w:line="249" w:lineRule="auto"/>
        <w:ind w:right="935" w:firstLine="706"/>
        <w:jc w:val="left"/>
        <w:rPr>
          <w:sz w:val="23"/>
        </w:rPr>
      </w:pPr>
      <w:r>
        <w:rPr>
          <w:w w:val="105"/>
          <w:sz w:val="23"/>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w:t>
      </w:r>
      <w:r>
        <w:rPr>
          <w:sz w:val="23"/>
        </w:rPr>
        <w:t>озеленение</w:t>
      </w:r>
      <w:r>
        <w:rPr>
          <w:spacing w:val="40"/>
          <w:sz w:val="23"/>
        </w:rPr>
        <w:t xml:space="preserve"> </w:t>
      </w:r>
      <w:r>
        <w:rPr>
          <w:sz w:val="23"/>
        </w:rPr>
        <w:t>территории</w:t>
      </w:r>
      <w:r>
        <w:rPr>
          <w:spacing w:val="40"/>
          <w:sz w:val="23"/>
        </w:rPr>
        <w:t xml:space="preserve"> </w:t>
      </w:r>
      <w:r>
        <w:rPr>
          <w:sz w:val="23"/>
        </w:rPr>
        <w:t>при</w:t>
      </w:r>
      <w:r>
        <w:rPr>
          <w:spacing w:val="40"/>
          <w:sz w:val="23"/>
        </w:rPr>
        <w:t xml:space="preserve"> </w:t>
      </w:r>
      <w:r>
        <w:rPr>
          <w:sz w:val="23"/>
        </w:rPr>
        <w:t>общеобразовательной</w:t>
      </w:r>
      <w:r>
        <w:rPr>
          <w:spacing w:val="40"/>
          <w:sz w:val="23"/>
        </w:rPr>
        <w:t xml:space="preserve"> </w:t>
      </w:r>
      <w:r>
        <w:rPr>
          <w:sz w:val="23"/>
        </w:rPr>
        <w:t>организации, разбивка</w:t>
      </w:r>
      <w:r>
        <w:rPr>
          <w:spacing w:val="40"/>
          <w:sz w:val="23"/>
        </w:rPr>
        <w:t xml:space="preserve"> </w:t>
      </w:r>
      <w:r>
        <w:rPr>
          <w:sz w:val="23"/>
        </w:rPr>
        <w:t>клумб,</w:t>
      </w:r>
      <w:r>
        <w:rPr>
          <w:spacing w:val="40"/>
          <w:sz w:val="23"/>
        </w:rPr>
        <w:t xml:space="preserve"> </w:t>
      </w:r>
      <w:r>
        <w:rPr>
          <w:sz w:val="23"/>
        </w:rPr>
        <w:t xml:space="preserve">тенистых </w:t>
      </w:r>
      <w:r>
        <w:rPr>
          <w:spacing w:val="-2"/>
          <w:w w:val="105"/>
          <w:sz w:val="23"/>
        </w:rPr>
        <w:t>аллей:</w:t>
      </w:r>
    </w:p>
    <w:p w:rsidR="00623054" w:rsidRDefault="004D1B06" w:rsidP="004D1B06">
      <w:pPr>
        <w:pStyle w:val="a5"/>
        <w:numPr>
          <w:ilvl w:val="1"/>
          <w:numId w:val="18"/>
        </w:numPr>
        <w:tabs>
          <w:tab w:val="left" w:pos="2552"/>
          <w:tab w:val="left" w:pos="10632"/>
        </w:tabs>
        <w:spacing w:before="3"/>
        <w:ind w:left="2552" w:hanging="359"/>
        <w:jc w:val="left"/>
        <w:rPr>
          <w:sz w:val="23"/>
        </w:rPr>
      </w:pPr>
      <w:r>
        <w:rPr>
          <w:sz w:val="23"/>
        </w:rPr>
        <w:t>акция</w:t>
      </w:r>
      <w:r>
        <w:rPr>
          <w:spacing w:val="14"/>
          <w:sz w:val="23"/>
        </w:rPr>
        <w:t xml:space="preserve"> </w:t>
      </w:r>
      <w:r>
        <w:rPr>
          <w:sz w:val="23"/>
        </w:rPr>
        <w:t>«Аллея</w:t>
      </w:r>
      <w:r>
        <w:rPr>
          <w:spacing w:val="16"/>
          <w:sz w:val="23"/>
        </w:rPr>
        <w:t xml:space="preserve"> </w:t>
      </w:r>
      <w:r>
        <w:rPr>
          <w:spacing w:val="-2"/>
          <w:sz w:val="23"/>
        </w:rPr>
        <w:t>выпускников»;</w:t>
      </w:r>
    </w:p>
    <w:p w:rsidR="00623054" w:rsidRDefault="004D1B06" w:rsidP="004D1B06">
      <w:pPr>
        <w:pStyle w:val="a5"/>
        <w:numPr>
          <w:ilvl w:val="1"/>
          <w:numId w:val="18"/>
        </w:numPr>
        <w:tabs>
          <w:tab w:val="left" w:pos="2552"/>
          <w:tab w:val="left" w:pos="10632"/>
        </w:tabs>
        <w:spacing w:before="2"/>
        <w:ind w:left="2552" w:hanging="359"/>
        <w:jc w:val="left"/>
        <w:rPr>
          <w:sz w:val="23"/>
        </w:rPr>
      </w:pPr>
      <w:r>
        <w:rPr>
          <w:sz w:val="23"/>
        </w:rPr>
        <w:t>социально-значимый</w:t>
      </w:r>
      <w:r>
        <w:rPr>
          <w:spacing w:val="28"/>
          <w:sz w:val="23"/>
        </w:rPr>
        <w:t xml:space="preserve"> </w:t>
      </w:r>
      <w:r>
        <w:rPr>
          <w:sz w:val="23"/>
        </w:rPr>
        <w:t>проект</w:t>
      </w:r>
      <w:r>
        <w:rPr>
          <w:spacing w:val="40"/>
          <w:sz w:val="23"/>
        </w:rPr>
        <w:t xml:space="preserve"> </w:t>
      </w:r>
      <w:r>
        <w:rPr>
          <w:sz w:val="23"/>
        </w:rPr>
        <w:t>«Школьный</w:t>
      </w:r>
      <w:r>
        <w:rPr>
          <w:spacing w:val="38"/>
          <w:sz w:val="23"/>
        </w:rPr>
        <w:t xml:space="preserve"> </w:t>
      </w:r>
      <w:r>
        <w:rPr>
          <w:sz w:val="23"/>
        </w:rPr>
        <w:t>зимний</w:t>
      </w:r>
      <w:r>
        <w:rPr>
          <w:spacing w:val="39"/>
          <w:sz w:val="23"/>
        </w:rPr>
        <w:t xml:space="preserve"> </w:t>
      </w:r>
      <w:r>
        <w:rPr>
          <w:sz w:val="23"/>
        </w:rPr>
        <w:t>сад»:</w:t>
      </w:r>
      <w:r>
        <w:rPr>
          <w:spacing w:val="33"/>
          <w:sz w:val="23"/>
        </w:rPr>
        <w:t xml:space="preserve"> </w:t>
      </w:r>
      <w:r>
        <w:rPr>
          <w:spacing w:val="-2"/>
          <w:sz w:val="23"/>
        </w:rPr>
        <w:t>озеленение</w:t>
      </w:r>
    </w:p>
    <w:p w:rsidR="00623054" w:rsidRDefault="004D1B06" w:rsidP="004D1B06">
      <w:pPr>
        <w:pStyle w:val="a3"/>
        <w:tabs>
          <w:tab w:val="left" w:pos="10632"/>
        </w:tabs>
        <w:spacing w:before="82"/>
        <w:ind w:left="2553" w:firstLine="0"/>
        <w:jc w:val="left"/>
      </w:pPr>
      <w:r>
        <w:t>школьного</w:t>
      </w:r>
      <w:r>
        <w:rPr>
          <w:spacing w:val="31"/>
        </w:rPr>
        <w:t xml:space="preserve"> </w:t>
      </w:r>
      <w:r>
        <w:t>вестибюля</w:t>
      </w:r>
      <w:r>
        <w:rPr>
          <w:spacing w:val="38"/>
        </w:rPr>
        <w:t xml:space="preserve"> </w:t>
      </w:r>
      <w:r>
        <w:t>с</w:t>
      </w:r>
      <w:r>
        <w:rPr>
          <w:spacing w:val="28"/>
        </w:rPr>
        <w:t xml:space="preserve"> </w:t>
      </w:r>
      <w:r>
        <w:t>использованием</w:t>
      </w:r>
      <w:r>
        <w:rPr>
          <w:spacing w:val="41"/>
        </w:rPr>
        <w:t xml:space="preserve"> </w:t>
      </w:r>
      <w:r>
        <w:t>комнатных</w:t>
      </w:r>
      <w:r>
        <w:rPr>
          <w:spacing w:val="34"/>
        </w:rPr>
        <w:t xml:space="preserve"> </w:t>
      </w:r>
      <w:r>
        <w:rPr>
          <w:spacing w:val="-2"/>
        </w:rPr>
        <w:t>растений.</w:t>
      </w:r>
    </w:p>
    <w:p w:rsidR="00623054" w:rsidRDefault="004D1B06" w:rsidP="004D1B06">
      <w:pPr>
        <w:pStyle w:val="a5"/>
        <w:numPr>
          <w:ilvl w:val="0"/>
          <w:numId w:val="18"/>
        </w:numPr>
        <w:tabs>
          <w:tab w:val="left" w:pos="1990"/>
          <w:tab w:val="left" w:pos="10632"/>
        </w:tabs>
        <w:spacing w:before="16" w:line="249" w:lineRule="auto"/>
        <w:ind w:right="1345" w:firstLine="713"/>
        <w:jc w:val="left"/>
        <w:rPr>
          <w:sz w:val="23"/>
        </w:rPr>
      </w:pPr>
      <w:r>
        <w:rPr>
          <w:sz w:val="23"/>
        </w:rPr>
        <w:t>разработку,</w:t>
      </w:r>
      <w:r>
        <w:rPr>
          <w:spacing w:val="40"/>
          <w:sz w:val="23"/>
        </w:rPr>
        <w:t xml:space="preserve"> </w:t>
      </w:r>
      <w:r>
        <w:rPr>
          <w:sz w:val="23"/>
        </w:rPr>
        <w:t>оформление, поддержание и использование игровых пространств,</w:t>
      </w:r>
      <w:r>
        <w:rPr>
          <w:spacing w:val="40"/>
          <w:w w:val="105"/>
          <w:sz w:val="23"/>
        </w:rPr>
        <w:t xml:space="preserve"> </w:t>
      </w:r>
      <w:r>
        <w:rPr>
          <w:w w:val="105"/>
          <w:sz w:val="23"/>
        </w:rPr>
        <w:t>спортивных и игровых площадок, зон активного и тихого отдыха:</w:t>
      </w:r>
    </w:p>
    <w:p w:rsidR="00623054" w:rsidRDefault="004D1B06" w:rsidP="004D1B06">
      <w:pPr>
        <w:pStyle w:val="a5"/>
        <w:numPr>
          <w:ilvl w:val="1"/>
          <w:numId w:val="18"/>
        </w:numPr>
        <w:tabs>
          <w:tab w:val="left" w:pos="2553"/>
          <w:tab w:val="left" w:pos="10632"/>
        </w:tabs>
        <w:spacing w:before="5" w:line="247" w:lineRule="auto"/>
        <w:ind w:left="2553" w:right="1062"/>
        <w:jc w:val="left"/>
        <w:rPr>
          <w:sz w:val="23"/>
        </w:rPr>
      </w:pPr>
      <w:r>
        <w:rPr>
          <w:w w:val="105"/>
          <w:sz w:val="23"/>
        </w:rPr>
        <w:t>оборудован</w:t>
      </w:r>
      <w:r>
        <w:rPr>
          <w:spacing w:val="-16"/>
          <w:w w:val="105"/>
          <w:sz w:val="23"/>
        </w:rPr>
        <w:t xml:space="preserve"> </w:t>
      </w:r>
      <w:r>
        <w:rPr>
          <w:w w:val="105"/>
          <w:sz w:val="23"/>
        </w:rPr>
        <w:t>полноценный</w:t>
      </w:r>
      <w:r>
        <w:rPr>
          <w:spacing w:val="-15"/>
          <w:w w:val="105"/>
          <w:sz w:val="23"/>
        </w:rPr>
        <w:t xml:space="preserve"> </w:t>
      </w:r>
      <w:r>
        <w:rPr>
          <w:w w:val="105"/>
          <w:sz w:val="23"/>
        </w:rPr>
        <w:t>тренажёрный</w:t>
      </w:r>
      <w:r>
        <w:rPr>
          <w:spacing w:val="-15"/>
          <w:w w:val="105"/>
          <w:sz w:val="23"/>
        </w:rPr>
        <w:t xml:space="preserve"> </w:t>
      </w:r>
      <w:r>
        <w:rPr>
          <w:w w:val="105"/>
          <w:sz w:val="23"/>
        </w:rPr>
        <w:t>комплекс</w:t>
      </w:r>
      <w:r>
        <w:rPr>
          <w:spacing w:val="-15"/>
          <w:w w:val="105"/>
          <w:sz w:val="23"/>
        </w:rPr>
        <w:t xml:space="preserve"> </w:t>
      </w:r>
      <w:r>
        <w:rPr>
          <w:w w:val="105"/>
          <w:sz w:val="23"/>
        </w:rPr>
        <w:t>под</w:t>
      </w:r>
      <w:r>
        <w:rPr>
          <w:spacing w:val="-15"/>
          <w:w w:val="105"/>
          <w:sz w:val="23"/>
        </w:rPr>
        <w:t xml:space="preserve"> </w:t>
      </w:r>
      <w:r>
        <w:rPr>
          <w:w w:val="105"/>
          <w:sz w:val="23"/>
        </w:rPr>
        <w:t>открытым</w:t>
      </w:r>
      <w:r>
        <w:rPr>
          <w:spacing w:val="-15"/>
          <w:w w:val="105"/>
          <w:sz w:val="23"/>
        </w:rPr>
        <w:t xml:space="preserve"> </w:t>
      </w:r>
      <w:r>
        <w:rPr>
          <w:w w:val="105"/>
          <w:sz w:val="23"/>
        </w:rPr>
        <w:t>небом</w:t>
      </w:r>
      <w:r>
        <w:rPr>
          <w:spacing w:val="-15"/>
          <w:w w:val="105"/>
          <w:sz w:val="23"/>
        </w:rPr>
        <w:t xml:space="preserve"> </w:t>
      </w:r>
      <w:r>
        <w:rPr>
          <w:w w:val="105"/>
          <w:sz w:val="23"/>
        </w:rPr>
        <w:t>для занятий спортом и укрепления здоровья подрастающего поколения.</w:t>
      </w:r>
    </w:p>
    <w:p w:rsidR="00623054" w:rsidRDefault="004D1B06" w:rsidP="004D1B06">
      <w:pPr>
        <w:pStyle w:val="a5"/>
        <w:numPr>
          <w:ilvl w:val="0"/>
          <w:numId w:val="18"/>
        </w:numPr>
        <w:tabs>
          <w:tab w:val="left" w:pos="1990"/>
          <w:tab w:val="left" w:pos="10632"/>
        </w:tabs>
        <w:spacing w:before="10" w:line="249" w:lineRule="auto"/>
        <w:ind w:right="1003" w:firstLine="706"/>
        <w:jc w:val="left"/>
        <w:rPr>
          <w:sz w:val="23"/>
        </w:rPr>
      </w:pPr>
      <w:r>
        <w:rPr>
          <w:w w:val="105"/>
          <w:sz w:val="23"/>
        </w:rPr>
        <w:t xml:space="preserve">создание и поддержание в вестибюле или библиотеке стеллажей свободного </w:t>
      </w:r>
      <w:r>
        <w:rPr>
          <w:sz w:val="23"/>
        </w:rPr>
        <w:t>книгообмена, на</w:t>
      </w:r>
      <w:r>
        <w:rPr>
          <w:spacing w:val="40"/>
          <w:sz w:val="23"/>
        </w:rPr>
        <w:t xml:space="preserve"> </w:t>
      </w:r>
      <w:r>
        <w:rPr>
          <w:sz w:val="23"/>
        </w:rPr>
        <w:t>которые обучающиеся,</w:t>
      </w:r>
      <w:r>
        <w:rPr>
          <w:spacing w:val="40"/>
          <w:sz w:val="23"/>
        </w:rPr>
        <w:t xml:space="preserve"> </w:t>
      </w:r>
      <w:r>
        <w:rPr>
          <w:sz w:val="23"/>
        </w:rPr>
        <w:t>родители, педагоги могут выставлять</w:t>
      </w:r>
      <w:r>
        <w:rPr>
          <w:spacing w:val="39"/>
          <w:sz w:val="23"/>
        </w:rPr>
        <w:t xml:space="preserve"> </w:t>
      </w:r>
      <w:r>
        <w:rPr>
          <w:sz w:val="23"/>
        </w:rPr>
        <w:t>для</w:t>
      </w:r>
      <w:r>
        <w:rPr>
          <w:spacing w:val="36"/>
          <w:sz w:val="23"/>
        </w:rPr>
        <w:t xml:space="preserve"> </w:t>
      </w:r>
      <w:r>
        <w:rPr>
          <w:sz w:val="23"/>
        </w:rPr>
        <w:t xml:space="preserve">общего </w:t>
      </w:r>
      <w:r>
        <w:rPr>
          <w:w w:val="105"/>
          <w:sz w:val="23"/>
        </w:rPr>
        <w:t>использования свои книги, брать для чтения другие;</w:t>
      </w:r>
    </w:p>
    <w:p w:rsidR="00623054" w:rsidRDefault="004D1B06" w:rsidP="004D1B06">
      <w:pPr>
        <w:pStyle w:val="a5"/>
        <w:numPr>
          <w:ilvl w:val="0"/>
          <w:numId w:val="18"/>
        </w:numPr>
        <w:tabs>
          <w:tab w:val="left" w:pos="1990"/>
          <w:tab w:val="left" w:pos="10632"/>
        </w:tabs>
        <w:spacing w:before="3" w:line="254" w:lineRule="auto"/>
        <w:ind w:right="906" w:firstLine="706"/>
        <w:jc w:val="left"/>
        <w:rPr>
          <w:sz w:val="23"/>
        </w:rPr>
      </w:pPr>
      <w:r>
        <w:rPr>
          <w:w w:val="105"/>
          <w:sz w:val="23"/>
        </w:rPr>
        <w:t>деятельность</w:t>
      </w:r>
      <w:r>
        <w:rPr>
          <w:spacing w:val="-16"/>
          <w:w w:val="105"/>
          <w:sz w:val="23"/>
        </w:rPr>
        <w:t xml:space="preserve"> </w:t>
      </w:r>
      <w:r>
        <w:rPr>
          <w:w w:val="105"/>
          <w:sz w:val="23"/>
        </w:rPr>
        <w:t>классных</w:t>
      </w:r>
      <w:r>
        <w:rPr>
          <w:spacing w:val="-15"/>
          <w:w w:val="105"/>
          <w:sz w:val="23"/>
        </w:rPr>
        <w:t xml:space="preserve"> </w:t>
      </w:r>
      <w:r>
        <w:rPr>
          <w:w w:val="105"/>
          <w:sz w:val="23"/>
        </w:rPr>
        <w:t>руководителей</w:t>
      </w:r>
      <w:r>
        <w:rPr>
          <w:spacing w:val="-12"/>
          <w:w w:val="105"/>
          <w:sz w:val="23"/>
        </w:rPr>
        <w:t xml:space="preserve"> </w:t>
      </w:r>
      <w:r>
        <w:rPr>
          <w:w w:val="105"/>
          <w:sz w:val="23"/>
        </w:rPr>
        <w:t>вместе</w:t>
      </w:r>
      <w:r>
        <w:rPr>
          <w:spacing w:val="-13"/>
          <w:w w:val="105"/>
          <w:sz w:val="23"/>
        </w:rPr>
        <w:t xml:space="preserve"> </w:t>
      </w:r>
      <w:r>
        <w:rPr>
          <w:w w:val="105"/>
          <w:sz w:val="23"/>
        </w:rPr>
        <w:t>с</w:t>
      </w:r>
      <w:r>
        <w:rPr>
          <w:spacing w:val="-16"/>
          <w:w w:val="105"/>
          <w:sz w:val="23"/>
        </w:rPr>
        <w:t xml:space="preserve"> </w:t>
      </w:r>
      <w:r>
        <w:rPr>
          <w:w w:val="105"/>
          <w:sz w:val="23"/>
        </w:rPr>
        <w:t>обучающимися,</w:t>
      </w:r>
      <w:r>
        <w:rPr>
          <w:spacing w:val="-14"/>
          <w:w w:val="105"/>
          <w:sz w:val="23"/>
        </w:rPr>
        <w:t xml:space="preserve"> </w:t>
      </w:r>
      <w:r>
        <w:rPr>
          <w:w w:val="105"/>
          <w:sz w:val="23"/>
        </w:rPr>
        <w:t>их</w:t>
      </w:r>
      <w:r>
        <w:rPr>
          <w:spacing w:val="-14"/>
          <w:w w:val="105"/>
          <w:sz w:val="23"/>
        </w:rPr>
        <w:t xml:space="preserve"> </w:t>
      </w:r>
      <w:r>
        <w:rPr>
          <w:w w:val="105"/>
          <w:sz w:val="23"/>
        </w:rPr>
        <w:t>родителями</w:t>
      </w:r>
      <w:r>
        <w:rPr>
          <w:spacing w:val="-13"/>
          <w:w w:val="105"/>
          <w:sz w:val="23"/>
        </w:rPr>
        <w:t xml:space="preserve"> </w:t>
      </w:r>
      <w:r>
        <w:rPr>
          <w:w w:val="105"/>
          <w:sz w:val="23"/>
        </w:rPr>
        <w:t>по благоустройству, оформлению школьных аудиторий, пришкольной территории:</w:t>
      </w:r>
    </w:p>
    <w:p w:rsidR="00623054" w:rsidRDefault="004D1B06" w:rsidP="004D1B06">
      <w:pPr>
        <w:pStyle w:val="a5"/>
        <w:numPr>
          <w:ilvl w:val="1"/>
          <w:numId w:val="18"/>
        </w:numPr>
        <w:tabs>
          <w:tab w:val="left" w:pos="2552"/>
          <w:tab w:val="left" w:pos="10632"/>
        </w:tabs>
        <w:spacing w:line="259" w:lineRule="exact"/>
        <w:ind w:left="2552" w:hanging="359"/>
        <w:jc w:val="left"/>
        <w:rPr>
          <w:sz w:val="23"/>
        </w:rPr>
      </w:pPr>
      <w:r>
        <w:rPr>
          <w:sz w:val="23"/>
        </w:rPr>
        <w:t>оформление</w:t>
      </w:r>
      <w:r>
        <w:rPr>
          <w:spacing w:val="11"/>
          <w:sz w:val="23"/>
        </w:rPr>
        <w:t xml:space="preserve"> </w:t>
      </w:r>
      <w:r>
        <w:rPr>
          <w:sz w:val="23"/>
        </w:rPr>
        <w:t>классных</w:t>
      </w:r>
      <w:r>
        <w:rPr>
          <w:spacing w:val="31"/>
          <w:sz w:val="23"/>
        </w:rPr>
        <w:t xml:space="preserve"> </w:t>
      </w:r>
      <w:r>
        <w:rPr>
          <w:sz w:val="23"/>
        </w:rPr>
        <w:t>уголков</w:t>
      </w:r>
      <w:r>
        <w:rPr>
          <w:spacing w:val="36"/>
          <w:sz w:val="23"/>
        </w:rPr>
        <w:t xml:space="preserve"> </w:t>
      </w:r>
      <w:r>
        <w:rPr>
          <w:sz w:val="23"/>
        </w:rPr>
        <w:t>и</w:t>
      </w:r>
      <w:r>
        <w:rPr>
          <w:spacing w:val="29"/>
          <w:sz w:val="23"/>
        </w:rPr>
        <w:t xml:space="preserve"> </w:t>
      </w:r>
      <w:r>
        <w:rPr>
          <w:spacing w:val="-2"/>
          <w:sz w:val="23"/>
        </w:rPr>
        <w:t>стендов;</w:t>
      </w:r>
    </w:p>
    <w:p w:rsidR="00623054" w:rsidRDefault="004D1B06" w:rsidP="004D1B06">
      <w:pPr>
        <w:pStyle w:val="a5"/>
        <w:numPr>
          <w:ilvl w:val="1"/>
          <w:numId w:val="18"/>
        </w:numPr>
        <w:tabs>
          <w:tab w:val="left" w:pos="2553"/>
          <w:tab w:val="left" w:pos="10632"/>
        </w:tabs>
        <w:spacing w:before="2" w:line="247" w:lineRule="auto"/>
        <w:ind w:left="2553" w:right="1402"/>
        <w:jc w:val="left"/>
        <w:rPr>
          <w:sz w:val="23"/>
        </w:rPr>
      </w:pPr>
      <w:r>
        <w:rPr>
          <w:w w:val="105"/>
          <w:sz w:val="23"/>
        </w:rPr>
        <w:t>конкурс</w:t>
      </w:r>
      <w:r>
        <w:rPr>
          <w:spacing w:val="-9"/>
          <w:w w:val="105"/>
          <w:sz w:val="23"/>
        </w:rPr>
        <w:t xml:space="preserve"> </w:t>
      </w:r>
      <w:r>
        <w:rPr>
          <w:w w:val="105"/>
          <w:sz w:val="23"/>
        </w:rPr>
        <w:t>«Аукцион</w:t>
      </w:r>
      <w:r>
        <w:rPr>
          <w:spacing w:val="-9"/>
          <w:w w:val="105"/>
          <w:sz w:val="23"/>
        </w:rPr>
        <w:t xml:space="preserve"> </w:t>
      </w:r>
      <w:r>
        <w:rPr>
          <w:w w:val="105"/>
          <w:sz w:val="23"/>
        </w:rPr>
        <w:t>идей»</w:t>
      </w:r>
      <w:r>
        <w:rPr>
          <w:spacing w:val="-15"/>
          <w:w w:val="105"/>
          <w:sz w:val="23"/>
        </w:rPr>
        <w:t xml:space="preserve"> </w:t>
      </w:r>
      <w:r>
        <w:rPr>
          <w:w w:val="105"/>
          <w:sz w:val="23"/>
        </w:rPr>
        <w:t>на</w:t>
      </w:r>
      <w:r>
        <w:rPr>
          <w:spacing w:val="-9"/>
          <w:w w:val="105"/>
          <w:sz w:val="23"/>
        </w:rPr>
        <w:t xml:space="preserve"> </w:t>
      </w:r>
      <w:r>
        <w:rPr>
          <w:w w:val="105"/>
          <w:sz w:val="23"/>
        </w:rPr>
        <w:t>лучший</w:t>
      </w:r>
      <w:r>
        <w:rPr>
          <w:spacing w:val="-9"/>
          <w:w w:val="105"/>
          <w:sz w:val="23"/>
        </w:rPr>
        <w:t xml:space="preserve"> </w:t>
      </w:r>
      <w:r>
        <w:rPr>
          <w:w w:val="105"/>
          <w:sz w:val="23"/>
        </w:rPr>
        <w:t>мини-проект</w:t>
      </w:r>
      <w:r>
        <w:rPr>
          <w:spacing w:val="-15"/>
          <w:w w:val="105"/>
          <w:sz w:val="23"/>
        </w:rPr>
        <w:t xml:space="preserve"> </w:t>
      </w:r>
      <w:r>
        <w:rPr>
          <w:w w:val="105"/>
          <w:sz w:val="23"/>
        </w:rPr>
        <w:t>по</w:t>
      </w:r>
      <w:r>
        <w:rPr>
          <w:spacing w:val="-15"/>
          <w:w w:val="105"/>
          <w:sz w:val="23"/>
        </w:rPr>
        <w:t xml:space="preserve"> </w:t>
      </w:r>
      <w:r>
        <w:rPr>
          <w:w w:val="105"/>
          <w:sz w:val="23"/>
        </w:rPr>
        <w:t>благоустройству</w:t>
      </w:r>
      <w:r>
        <w:rPr>
          <w:spacing w:val="-8"/>
          <w:w w:val="105"/>
          <w:sz w:val="23"/>
        </w:rPr>
        <w:t xml:space="preserve"> </w:t>
      </w:r>
      <w:r>
        <w:rPr>
          <w:w w:val="105"/>
          <w:sz w:val="23"/>
        </w:rPr>
        <w:t>и озеленению пришкольной территории;</w:t>
      </w:r>
    </w:p>
    <w:p w:rsidR="00623054" w:rsidRDefault="004D1B06" w:rsidP="004D1B06">
      <w:pPr>
        <w:pStyle w:val="a5"/>
        <w:numPr>
          <w:ilvl w:val="1"/>
          <w:numId w:val="18"/>
        </w:numPr>
        <w:tabs>
          <w:tab w:val="left" w:pos="2553"/>
          <w:tab w:val="left" w:pos="10632"/>
        </w:tabs>
        <w:spacing w:before="10" w:line="249" w:lineRule="auto"/>
        <w:ind w:left="2553" w:right="1207"/>
        <w:jc w:val="left"/>
        <w:rPr>
          <w:sz w:val="23"/>
        </w:rPr>
      </w:pPr>
      <w:r>
        <w:rPr>
          <w:sz w:val="23"/>
        </w:rPr>
        <w:t>конкурс «Лучшая клумба» по благоустройству территории пришкольного</w:t>
      </w:r>
      <w:r>
        <w:rPr>
          <w:spacing w:val="80"/>
          <w:w w:val="105"/>
          <w:sz w:val="23"/>
        </w:rPr>
        <w:t xml:space="preserve"> </w:t>
      </w:r>
      <w:r>
        <w:rPr>
          <w:w w:val="105"/>
          <w:sz w:val="23"/>
        </w:rPr>
        <w:t>участка, закрепленного за определенным классом.</w:t>
      </w:r>
    </w:p>
    <w:p w:rsidR="00623054" w:rsidRDefault="004D1B06" w:rsidP="004D1B06">
      <w:pPr>
        <w:pStyle w:val="a5"/>
        <w:numPr>
          <w:ilvl w:val="0"/>
          <w:numId w:val="18"/>
        </w:numPr>
        <w:tabs>
          <w:tab w:val="left" w:pos="1990"/>
          <w:tab w:val="left" w:pos="10632"/>
        </w:tabs>
        <w:spacing w:before="4" w:line="247" w:lineRule="auto"/>
        <w:ind w:right="1767" w:firstLine="706"/>
        <w:jc w:val="left"/>
        <w:rPr>
          <w:sz w:val="23"/>
        </w:rPr>
      </w:pPr>
      <w:r>
        <w:rPr>
          <w:w w:val="105"/>
          <w:sz w:val="23"/>
        </w:rPr>
        <w:t xml:space="preserve">разработку и оформление пространств проведения значимых событий, </w:t>
      </w:r>
      <w:r>
        <w:rPr>
          <w:sz w:val="23"/>
        </w:rPr>
        <w:t>праздников, церемоний,</w:t>
      </w:r>
      <w:r>
        <w:rPr>
          <w:spacing w:val="40"/>
          <w:sz w:val="23"/>
        </w:rPr>
        <w:t xml:space="preserve"> </w:t>
      </w:r>
      <w:r>
        <w:rPr>
          <w:sz w:val="23"/>
        </w:rPr>
        <w:t>торжественных линеек, творческих вечеров (событийный</w:t>
      </w:r>
      <w:r>
        <w:rPr>
          <w:spacing w:val="80"/>
          <w:w w:val="105"/>
          <w:sz w:val="23"/>
        </w:rPr>
        <w:t xml:space="preserve"> </w:t>
      </w:r>
      <w:r>
        <w:rPr>
          <w:spacing w:val="-2"/>
          <w:w w:val="105"/>
          <w:sz w:val="23"/>
        </w:rPr>
        <w:t>дизайн):</w:t>
      </w:r>
    </w:p>
    <w:p w:rsidR="00623054" w:rsidRDefault="004D1B06" w:rsidP="004D1B06">
      <w:pPr>
        <w:pStyle w:val="a5"/>
        <w:numPr>
          <w:ilvl w:val="1"/>
          <w:numId w:val="18"/>
        </w:numPr>
        <w:tabs>
          <w:tab w:val="left" w:pos="2552"/>
          <w:tab w:val="left" w:pos="10632"/>
        </w:tabs>
        <w:spacing w:before="12"/>
        <w:ind w:left="2552" w:hanging="359"/>
        <w:jc w:val="left"/>
        <w:rPr>
          <w:sz w:val="23"/>
        </w:rPr>
      </w:pPr>
      <w:r>
        <w:rPr>
          <w:sz w:val="23"/>
        </w:rPr>
        <w:t>создание</w:t>
      </w:r>
      <w:r>
        <w:rPr>
          <w:spacing w:val="22"/>
          <w:sz w:val="23"/>
        </w:rPr>
        <w:t xml:space="preserve"> </w:t>
      </w:r>
      <w:r>
        <w:rPr>
          <w:sz w:val="23"/>
        </w:rPr>
        <w:t>и</w:t>
      </w:r>
      <w:r>
        <w:rPr>
          <w:spacing w:val="19"/>
          <w:sz w:val="23"/>
        </w:rPr>
        <w:t xml:space="preserve"> </w:t>
      </w:r>
      <w:r>
        <w:rPr>
          <w:sz w:val="23"/>
        </w:rPr>
        <w:t>оформление</w:t>
      </w:r>
      <w:r>
        <w:rPr>
          <w:spacing w:val="22"/>
          <w:sz w:val="23"/>
        </w:rPr>
        <w:t xml:space="preserve"> </w:t>
      </w:r>
      <w:r>
        <w:rPr>
          <w:sz w:val="23"/>
        </w:rPr>
        <w:t>фотозон</w:t>
      </w:r>
      <w:r>
        <w:rPr>
          <w:spacing w:val="40"/>
          <w:sz w:val="23"/>
        </w:rPr>
        <w:t xml:space="preserve"> </w:t>
      </w:r>
      <w:r>
        <w:rPr>
          <w:sz w:val="23"/>
        </w:rPr>
        <w:t>к</w:t>
      </w:r>
      <w:r>
        <w:rPr>
          <w:spacing w:val="18"/>
          <w:sz w:val="23"/>
        </w:rPr>
        <w:t xml:space="preserve"> </w:t>
      </w:r>
      <w:r>
        <w:rPr>
          <w:sz w:val="23"/>
        </w:rPr>
        <w:t>традиционным</w:t>
      </w:r>
      <w:r>
        <w:rPr>
          <w:spacing w:val="43"/>
          <w:sz w:val="23"/>
        </w:rPr>
        <w:t xml:space="preserve"> </w:t>
      </w:r>
      <w:r>
        <w:rPr>
          <w:sz w:val="23"/>
        </w:rPr>
        <w:t>школьным</w:t>
      </w:r>
      <w:r>
        <w:rPr>
          <w:spacing w:val="40"/>
          <w:sz w:val="23"/>
        </w:rPr>
        <w:t xml:space="preserve"> </w:t>
      </w:r>
      <w:r>
        <w:rPr>
          <w:spacing w:val="-2"/>
          <w:sz w:val="23"/>
        </w:rPr>
        <w:t>событиям.</w:t>
      </w:r>
    </w:p>
    <w:p w:rsidR="00623054" w:rsidRDefault="004D1B06" w:rsidP="004D1B06">
      <w:pPr>
        <w:pStyle w:val="a5"/>
        <w:numPr>
          <w:ilvl w:val="0"/>
          <w:numId w:val="18"/>
        </w:numPr>
        <w:tabs>
          <w:tab w:val="left" w:pos="1990"/>
          <w:tab w:val="left" w:pos="10632"/>
        </w:tabs>
        <w:spacing w:before="9" w:line="249" w:lineRule="auto"/>
        <w:ind w:right="987" w:firstLine="706"/>
        <w:jc w:val="left"/>
        <w:rPr>
          <w:sz w:val="23"/>
        </w:rPr>
      </w:pPr>
      <w:r>
        <w:rPr>
          <w:w w:val="105"/>
          <w:sz w:val="23"/>
        </w:rPr>
        <w:t xml:space="preserve">разработку и обновление материалов (стендов, плакатов, инсталляций и др.), </w:t>
      </w:r>
      <w:r>
        <w:rPr>
          <w:sz w:val="23"/>
        </w:rPr>
        <w:t>акцентирующих</w:t>
      </w:r>
      <w:r>
        <w:rPr>
          <w:spacing w:val="40"/>
          <w:sz w:val="23"/>
        </w:rPr>
        <w:t xml:space="preserve"> </w:t>
      </w:r>
      <w:r>
        <w:rPr>
          <w:sz w:val="23"/>
        </w:rPr>
        <w:t>внимание обучающихся</w:t>
      </w:r>
      <w:r>
        <w:rPr>
          <w:spacing w:val="37"/>
          <w:sz w:val="23"/>
        </w:rPr>
        <w:t xml:space="preserve"> </w:t>
      </w:r>
      <w:r>
        <w:rPr>
          <w:sz w:val="23"/>
        </w:rPr>
        <w:t>на</w:t>
      </w:r>
      <w:r>
        <w:rPr>
          <w:spacing w:val="40"/>
          <w:sz w:val="23"/>
        </w:rPr>
        <w:t xml:space="preserve"> </w:t>
      </w:r>
      <w:r>
        <w:rPr>
          <w:sz w:val="23"/>
        </w:rPr>
        <w:t>важных</w:t>
      </w:r>
      <w:r>
        <w:rPr>
          <w:spacing w:val="40"/>
          <w:sz w:val="23"/>
        </w:rPr>
        <w:t xml:space="preserve"> </w:t>
      </w:r>
      <w:r>
        <w:rPr>
          <w:sz w:val="23"/>
        </w:rPr>
        <w:t>для</w:t>
      </w:r>
      <w:r>
        <w:rPr>
          <w:spacing w:val="37"/>
          <w:sz w:val="23"/>
        </w:rPr>
        <w:t xml:space="preserve"> </w:t>
      </w:r>
      <w:r>
        <w:rPr>
          <w:sz w:val="23"/>
        </w:rPr>
        <w:t>воспитания</w:t>
      </w:r>
      <w:r>
        <w:rPr>
          <w:spacing w:val="40"/>
          <w:sz w:val="23"/>
        </w:rPr>
        <w:t xml:space="preserve"> </w:t>
      </w:r>
      <w:r>
        <w:rPr>
          <w:sz w:val="23"/>
        </w:rPr>
        <w:t>ценностях,</w:t>
      </w:r>
      <w:r>
        <w:rPr>
          <w:spacing w:val="37"/>
          <w:sz w:val="23"/>
        </w:rPr>
        <w:t xml:space="preserve"> </w:t>
      </w:r>
      <w:r>
        <w:rPr>
          <w:sz w:val="23"/>
        </w:rPr>
        <w:t xml:space="preserve">правилах, </w:t>
      </w:r>
      <w:r>
        <w:rPr>
          <w:w w:val="105"/>
          <w:sz w:val="23"/>
        </w:rPr>
        <w:t>традициях, укладе общеобразовательной организации, актуальных вопросах профилактики и безопасности:</w:t>
      </w:r>
    </w:p>
    <w:p w:rsidR="00623054" w:rsidRDefault="004D1B06" w:rsidP="004D1B06">
      <w:pPr>
        <w:pStyle w:val="a5"/>
        <w:numPr>
          <w:ilvl w:val="1"/>
          <w:numId w:val="18"/>
        </w:numPr>
        <w:tabs>
          <w:tab w:val="left" w:pos="2553"/>
          <w:tab w:val="left" w:pos="10632"/>
        </w:tabs>
        <w:spacing w:before="2" w:line="247" w:lineRule="auto"/>
        <w:ind w:left="2553" w:right="1233"/>
        <w:jc w:val="left"/>
        <w:rPr>
          <w:sz w:val="23"/>
        </w:rPr>
      </w:pPr>
      <w:r>
        <w:rPr>
          <w:w w:val="105"/>
          <w:sz w:val="23"/>
        </w:rPr>
        <w:t>оформление</w:t>
      </w:r>
      <w:r>
        <w:rPr>
          <w:spacing w:val="-15"/>
          <w:w w:val="105"/>
          <w:sz w:val="23"/>
        </w:rPr>
        <w:t xml:space="preserve"> </w:t>
      </w:r>
      <w:r>
        <w:rPr>
          <w:w w:val="105"/>
          <w:sz w:val="23"/>
        </w:rPr>
        <w:t>здания</w:t>
      </w:r>
      <w:r>
        <w:rPr>
          <w:spacing w:val="-6"/>
          <w:w w:val="105"/>
          <w:sz w:val="23"/>
        </w:rPr>
        <w:t xml:space="preserve"> </w:t>
      </w:r>
      <w:r>
        <w:rPr>
          <w:w w:val="105"/>
          <w:sz w:val="23"/>
        </w:rPr>
        <w:t>школы</w:t>
      </w:r>
      <w:r>
        <w:rPr>
          <w:spacing w:val="-12"/>
          <w:w w:val="105"/>
          <w:sz w:val="23"/>
        </w:rPr>
        <w:t xml:space="preserve"> </w:t>
      </w:r>
      <w:r>
        <w:rPr>
          <w:w w:val="105"/>
          <w:sz w:val="23"/>
        </w:rPr>
        <w:t>и</w:t>
      </w:r>
      <w:r>
        <w:rPr>
          <w:spacing w:val="-9"/>
          <w:w w:val="105"/>
          <w:sz w:val="23"/>
        </w:rPr>
        <w:t xml:space="preserve"> </w:t>
      </w:r>
      <w:r>
        <w:rPr>
          <w:w w:val="105"/>
          <w:sz w:val="23"/>
        </w:rPr>
        <w:t>помещений</w:t>
      </w:r>
      <w:r>
        <w:rPr>
          <w:spacing w:val="-9"/>
          <w:w w:val="105"/>
          <w:sz w:val="23"/>
        </w:rPr>
        <w:t xml:space="preserve"> </w:t>
      </w:r>
      <w:r>
        <w:rPr>
          <w:w w:val="105"/>
          <w:sz w:val="23"/>
        </w:rPr>
        <w:t>(Новый</w:t>
      </w:r>
      <w:r>
        <w:rPr>
          <w:spacing w:val="-9"/>
          <w:w w:val="105"/>
          <w:sz w:val="23"/>
        </w:rPr>
        <w:t xml:space="preserve"> </w:t>
      </w:r>
      <w:r>
        <w:rPr>
          <w:w w:val="105"/>
          <w:sz w:val="23"/>
        </w:rPr>
        <w:t>год,</w:t>
      </w:r>
      <w:r>
        <w:rPr>
          <w:spacing w:val="-12"/>
          <w:w w:val="105"/>
          <w:sz w:val="23"/>
        </w:rPr>
        <w:t xml:space="preserve"> </w:t>
      </w:r>
      <w:r>
        <w:rPr>
          <w:w w:val="105"/>
          <w:sz w:val="23"/>
        </w:rPr>
        <w:t>День</w:t>
      </w:r>
      <w:r>
        <w:rPr>
          <w:spacing w:val="-11"/>
          <w:w w:val="105"/>
          <w:sz w:val="23"/>
        </w:rPr>
        <w:t xml:space="preserve"> </w:t>
      </w:r>
      <w:r>
        <w:rPr>
          <w:w w:val="105"/>
          <w:sz w:val="23"/>
        </w:rPr>
        <w:t>Победы,</w:t>
      </w:r>
      <w:r>
        <w:rPr>
          <w:spacing w:val="-12"/>
          <w:w w:val="105"/>
          <w:sz w:val="23"/>
        </w:rPr>
        <w:t xml:space="preserve"> </w:t>
      </w:r>
      <w:r>
        <w:rPr>
          <w:w w:val="105"/>
          <w:sz w:val="23"/>
        </w:rPr>
        <w:t>День государственного флага,</w:t>
      </w:r>
      <w:r>
        <w:rPr>
          <w:spacing w:val="-2"/>
          <w:w w:val="105"/>
          <w:sz w:val="23"/>
        </w:rPr>
        <w:t xml:space="preserve"> </w:t>
      </w:r>
      <w:r>
        <w:rPr>
          <w:w w:val="105"/>
          <w:sz w:val="23"/>
        </w:rPr>
        <w:t>конкурс</w:t>
      </w:r>
      <w:r>
        <w:rPr>
          <w:spacing w:val="-13"/>
          <w:w w:val="105"/>
          <w:sz w:val="23"/>
        </w:rPr>
        <w:t xml:space="preserve"> </w:t>
      </w:r>
      <w:r>
        <w:rPr>
          <w:w w:val="105"/>
          <w:sz w:val="23"/>
        </w:rPr>
        <w:t>плакатов, создание</w:t>
      </w:r>
      <w:r>
        <w:rPr>
          <w:spacing w:val="-5"/>
          <w:w w:val="105"/>
          <w:sz w:val="23"/>
        </w:rPr>
        <w:t xml:space="preserve"> </w:t>
      </w:r>
      <w:r>
        <w:rPr>
          <w:w w:val="105"/>
          <w:sz w:val="23"/>
        </w:rPr>
        <w:t>Дневника</w:t>
      </w:r>
      <w:r>
        <w:rPr>
          <w:spacing w:val="-4"/>
          <w:w w:val="105"/>
          <w:sz w:val="23"/>
        </w:rPr>
        <w:t xml:space="preserve"> </w:t>
      </w:r>
      <w:r>
        <w:rPr>
          <w:w w:val="105"/>
          <w:sz w:val="23"/>
        </w:rPr>
        <w:t>Победы).</w:t>
      </w:r>
    </w:p>
    <w:p w:rsidR="00623054" w:rsidRDefault="004D1B06" w:rsidP="004D1B06">
      <w:pPr>
        <w:pStyle w:val="a3"/>
        <w:tabs>
          <w:tab w:val="left" w:pos="10632"/>
        </w:tabs>
        <w:spacing w:before="9" w:line="249" w:lineRule="auto"/>
        <w:ind w:left="1134" w:right="1214" w:firstLine="713"/>
        <w:jc w:val="left"/>
      </w:pPr>
      <w:r>
        <w:t>Предметно-пространственная среда строится как максимально доступная для</w:t>
      </w:r>
      <w:r>
        <w:rPr>
          <w:spacing w:val="80"/>
          <w:w w:val="105"/>
        </w:rPr>
        <w:t xml:space="preserve"> </w:t>
      </w:r>
      <w:r>
        <w:rPr>
          <w:w w:val="105"/>
        </w:rPr>
        <w:t>обучающихся с особыми образовательными потребностями.</w:t>
      </w:r>
    </w:p>
    <w:p w:rsidR="00623054" w:rsidRDefault="004D1B06" w:rsidP="004D1B06">
      <w:pPr>
        <w:tabs>
          <w:tab w:val="left" w:pos="10632"/>
        </w:tabs>
        <w:spacing w:before="239"/>
        <w:ind w:left="403" w:right="124"/>
        <w:jc w:val="center"/>
        <w:rPr>
          <w:b/>
          <w:sz w:val="28"/>
        </w:rPr>
      </w:pPr>
      <w:bookmarkStart w:id="65" w:name="Модуль_«Детские_общественные_объединения"/>
      <w:bookmarkEnd w:id="65"/>
      <w:r>
        <w:rPr>
          <w:b/>
          <w:sz w:val="28"/>
        </w:rPr>
        <w:t>Модуль</w:t>
      </w:r>
      <w:r>
        <w:rPr>
          <w:b/>
          <w:spacing w:val="-20"/>
          <w:sz w:val="28"/>
        </w:rPr>
        <w:t xml:space="preserve"> </w:t>
      </w:r>
      <w:r>
        <w:rPr>
          <w:b/>
          <w:sz w:val="28"/>
        </w:rPr>
        <w:t>«Детские</w:t>
      </w:r>
      <w:r>
        <w:rPr>
          <w:b/>
          <w:spacing w:val="-16"/>
          <w:sz w:val="28"/>
        </w:rPr>
        <w:t xml:space="preserve"> </w:t>
      </w:r>
      <w:r>
        <w:rPr>
          <w:b/>
          <w:sz w:val="28"/>
        </w:rPr>
        <w:t>общественные</w:t>
      </w:r>
      <w:r>
        <w:rPr>
          <w:b/>
          <w:spacing w:val="-9"/>
          <w:sz w:val="28"/>
        </w:rPr>
        <w:t xml:space="preserve"> </w:t>
      </w:r>
      <w:r>
        <w:rPr>
          <w:b/>
          <w:spacing w:val="-2"/>
          <w:sz w:val="28"/>
        </w:rPr>
        <w:t>объединения»</w:t>
      </w:r>
    </w:p>
    <w:p w:rsidR="00623054" w:rsidRDefault="004D1B06" w:rsidP="004D1B06">
      <w:pPr>
        <w:pStyle w:val="a3"/>
        <w:tabs>
          <w:tab w:val="left" w:pos="10632"/>
        </w:tabs>
        <w:spacing w:before="244" w:line="249" w:lineRule="auto"/>
        <w:ind w:left="1134" w:right="909" w:firstLine="713"/>
      </w:pPr>
      <w:r>
        <w:rPr>
          <w:w w:val="105"/>
        </w:rPr>
        <w:t xml:space="preserve">Действующее на базе школы детское общественное объединение – это добровольное, самоуправляемое, некоммерческое формирование, созданное по </w:t>
      </w:r>
      <w:r>
        <w:t>инициативе обучающихся и взрослых, объединившихся на основе общности интересов</w:t>
      </w:r>
      <w:r>
        <w:rPr>
          <w:spacing w:val="40"/>
        </w:rPr>
        <w:t xml:space="preserve"> </w:t>
      </w:r>
      <w:r>
        <w:t xml:space="preserve">для </w:t>
      </w:r>
      <w:r>
        <w:rPr>
          <w:w w:val="105"/>
        </w:rPr>
        <w:t>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w:t>
      </w:r>
      <w:r>
        <w:rPr>
          <w:spacing w:val="-3"/>
          <w:w w:val="105"/>
        </w:rPr>
        <w:t xml:space="preserve"> </w:t>
      </w:r>
      <w:r>
        <w:rPr>
          <w:w w:val="105"/>
        </w:rPr>
        <w:t>(ст.</w:t>
      </w:r>
      <w:r>
        <w:rPr>
          <w:spacing w:val="-4"/>
          <w:w w:val="105"/>
        </w:rPr>
        <w:t xml:space="preserve"> </w:t>
      </w:r>
      <w:r>
        <w:rPr>
          <w:w w:val="105"/>
        </w:rPr>
        <w:t>5).</w:t>
      </w:r>
      <w:r>
        <w:rPr>
          <w:spacing w:val="-3"/>
          <w:w w:val="105"/>
        </w:rPr>
        <w:t xml:space="preserve"> </w:t>
      </w:r>
      <w:r>
        <w:rPr>
          <w:w w:val="105"/>
        </w:rPr>
        <w:t>Воспитание</w:t>
      </w:r>
      <w:r>
        <w:rPr>
          <w:spacing w:val="-4"/>
          <w:w w:val="105"/>
        </w:rPr>
        <w:t xml:space="preserve"> </w:t>
      </w:r>
      <w:r>
        <w:rPr>
          <w:w w:val="105"/>
        </w:rPr>
        <w:t>в детском</w:t>
      </w:r>
      <w:r>
        <w:rPr>
          <w:spacing w:val="-1"/>
          <w:w w:val="105"/>
        </w:rPr>
        <w:t xml:space="preserve"> </w:t>
      </w:r>
      <w:r>
        <w:rPr>
          <w:w w:val="105"/>
        </w:rPr>
        <w:t xml:space="preserve">общественном объединенииосуществляется </w:t>
      </w:r>
      <w:r>
        <w:rPr>
          <w:spacing w:val="-2"/>
          <w:w w:val="105"/>
        </w:rPr>
        <w:t>через:</w:t>
      </w:r>
    </w:p>
    <w:p w:rsidR="00623054" w:rsidRDefault="004D1B06" w:rsidP="004D1B06">
      <w:pPr>
        <w:pStyle w:val="a5"/>
        <w:numPr>
          <w:ilvl w:val="0"/>
          <w:numId w:val="18"/>
        </w:numPr>
        <w:tabs>
          <w:tab w:val="left" w:pos="1990"/>
          <w:tab w:val="left" w:pos="10632"/>
        </w:tabs>
        <w:spacing w:before="4" w:line="249" w:lineRule="auto"/>
        <w:ind w:right="958" w:firstLine="713"/>
        <w:rPr>
          <w:sz w:val="23"/>
        </w:rPr>
      </w:pPr>
      <w:r>
        <w:rPr>
          <w:w w:val="105"/>
          <w:sz w:val="23"/>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w:t>
      </w:r>
      <w:r>
        <w:rPr>
          <w:spacing w:val="-16"/>
          <w:w w:val="105"/>
          <w:sz w:val="23"/>
        </w:rPr>
        <w:t xml:space="preserve"> </w:t>
      </w:r>
      <w:r>
        <w:rPr>
          <w:w w:val="105"/>
          <w:sz w:val="23"/>
        </w:rPr>
        <w:t>выборных</w:t>
      </w:r>
      <w:r>
        <w:rPr>
          <w:spacing w:val="-12"/>
          <w:w w:val="105"/>
          <w:sz w:val="23"/>
        </w:rPr>
        <w:t xml:space="preserve"> </w:t>
      </w:r>
      <w:r>
        <w:rPr>
          <w:w w:val="105"/>
          <w:sz w:val="23"/>
        </w:rPr>
        <w:t>органов</w:t>
      </w:r>
      <w:r>
        <w:rPr>
          <w:spacing w:val="-8"/>
          <w:w w:val="105"/>
          <w:sz w:val="23"/>
        </w:rPr>
        <w:t xml:space="preserve"> </w:t>
      </w:r>
      <w:r>
        <w:rPr>
          <w:w w:val="105"/>
          <w:sz w:val="23"/>
        </w:rPr>
        <w:t>общему</w:t>
      </w:r>
      <w:r>
        <w:rPr>
          <w:spacing w:val="-12"/>
          <w:w w:val="105"/>
          <w:sz w:val="23"/>
        </w:rPr>
        <w:t xml:space="preserve"> </w:t>
      </w:r>
      <w:r>
        <w:rPr>
          <w:w w:val="105"/>
          <w:sz w:val="23"/>
        </w:rPr>
        <w:t>сбору</w:t>
      </w:r>
      <w:r>
        <w:rPr>
          <w:spacing w:val="-12"/>
          <w:w w:val="105"/>
          <w:sz w:val="23"/>
        </w:rPr>
        <w:t xml:space="preserve"> </w:t>
      </w:r>
      <w:r>
        <w:rPr>
          <w:w w:val="105"/>
          <w:sz w:val="23"/>
        </w:rPr>
        <w:t>объединения;</w:t>
      </w:r>
      <w:r>
        <w:rPr>
          <w:spacing w:val="-11"/>
          <w:w w:val="105"/>
          <w:sz w:val="23"/>
        </w:rPr>
        <w:t xml:space="preserve"> </w:t>
      </w:r>
      <w:r>
        <w:rPr>
          <w:w w:val="105"/>
          <w:sz w:val="23"/>
        </w:rPr>
        <w:t>ротация</w:t>
      </w:r>
      <w:r>
        <w:rPr>
          <w:spacing w:val="-11"/>
          <w:w w:val="105"/>
          <w:sz w:val="23"/>
        </w:rPr>
        <w:t xml:space="preserve"> </w:t>
      </w:r>
      <w:r>
        <w:rPr>
          <w:w w:val="105"/>
          <w:sz w:val="23"/>
        </w:rPr>
        <w:t>состава</w:t>
      </w:r>
      <w:r>
        <w:rPr>
          <w:spacing w:val="-13"/>
          <w:w w:val="105"/>
          <w:sz w:val="23"/>
        </w:rPr>
        <w:t xml:space="preserve"> </w:t>
      </w:r>
      <w:r>
        <w:rPr>
          <w:w w:val="105"/>
          <w:sz w:val="23"/>
        </w:rPr>
        <w:t>выборных органов</w:t>
      </w:r>
      <w:r>
        <w:rPr>
          <w:spacing w:val="-10"/>
          <w:w w:val="105"/>
          <w:sz w:val="23"/>
        </w:rPr>
        <w:t xml:space="preserve"> </w:t>
      </w:r>
      <w:r>
        <w:rPr>
          <w:w w:val="105"/>
          <w:sz w:val="23"/>
        </w:rPr>
        <w:t>и</w:t>
      </w:r>
      <w:r>
        <w:rPr>
          <w:spacing w:val="-13"/>
          <w:w w:val="105"/>
          <w:sz w:val="23"/>
        </w:rPr>
        <w:t xml:space="preserve"> </w:t>
      </w:r>
      <w:r>
        <w:rPr>
          <w:w w:val="105"/>
          <w:sz w:val="23"/>
        </w:rPr>
        <w:t>т.п.),</w:t>
      </w:r>
      <w:r>
        <w:rPr>
          <w:spacing w:val="-11"/>
          <w:w w:val="105"/>
          <w:sz w:val="23"/>
        </w:rPr>
        <w:t xml:space="preserve"> </w:t>
      </w:r>
      <w:r>
        <w:rPr>
          <w:w w:val="105"/>
          <w:sz w:val="23"/>
        </w:rPr>
        <w:t>дающих</w:t>
      </w:r>
      <w:r>
        <w:rPr>
          <w:spacing w:val="-9"/>
          <w:w w:val="105"/>
          <w:sz w:val="23"/>
        </w:rPr>
        <w:t xml:space="preserve"> </w:t>
      </w:r>
      <w:r>
        <w:rPr>
          <w:w w:val="105"/>
          <w:sz w:val="23"/>
        </w:rPr>
        <w:t>обучающемуся</w:t>
      </w:r>
      <w:r>
        <w:rPr>
          <w:spacing w:val="-11"/>
          <w:w w:val="105"/>
          <w:sz w:val="23"/>
        </w:rPr>
        <w:t xml:space="preserve"> </w:t>
      </w:r>
      <w:r>
        <w:rPr>
          <w:w w:val="105"/>
          <w:sz w:val="23"/>
        </w:rPr>
        <w:t>возможность</w:t>
      </w:r>
      <w:r>
        <w:rPr>
          <w:spacing w:val="-10"/>
          <w:w w:val="105"/>
          <w:sz w:val="23"/>
        </w:rPr>
        <w:t xml:space="preserve"> </w:t>
      </w:r>
      <w:r>
        <w:rPr>
          <w:w w:val="105"/>
          <w:sz w:val="23"/>
        </w:rPr>
        <w:t>получить</w:t>
      </w:r>
      <w:r>
        <w:rPr>
          <w:spacing w:val="-10"/>
          <w:w w:val="105"/>
          <w:sz w:val="23"/>
        </w:rPr>
        <w:t xml:space="preserve"> </w:t>
      </w:r>
      <w:r>
        <w:rPr>
          <w:w w:val="105"/>
          <w:sz w:val="23"/>
        </w:rPr>
        <w:t>социально</w:t>
      </w:r>
      <w:r>
        <w:rPr>
          <w:spacing w:val="-16"/>
          <w:w w:val="105"/>
          <w:sz w:val="23"/>
        </w:rPr>
        <w:t xml:space="preserve"> </w:t>
      </w:r>
      <w:r>
        <w:rPr>
          <w:w w:val="105"/>
          <w:sz w:val="23"/>
        </w:rPr>
        <w:t>значимый</w:t>
      </w:r>
      <w:r>
        <w:rPr>
          <w:spacing w:val="-7"/>
          <w:w w:val="105"/>
          <w:sz w:val="23"/>
        </w:rPr>
        <w:t xml:space="preserve"> </w:t>
      </w:r>
      <w:r>
        <w:rPr>
          <w:w w:val="105"/>
          <w:sz w:val="23"/>
        </w:rPr>
        <w:t>опыт гражданского поведения;</w:t>
      </w:r>
    </w:p>
    <w:p w:rsidR="00623054" w:rsidRDefault="004D1B06" w:rsidP="004D1B06">
      <w:pPr>
        <w:pStyle w:val="a5"/>
        <w:numPr>
          <w:ilvl w:val="0"/>
          <w:numId w:val="18"/>
        </w:numPr>
        <w:tabs>
          <w:tab w:val="left" w:pos="1990"/>
          <w:tab w:val="left" w:pos="10632"/>
        </w:tabs>
        <w:spacing w:before="8" w:line="249" w:lineRule="auto"/>
        <w:ind w:right="840" w:firstLine="713"/>
        <w:rPr>
          <w:sz w:val="23"/>
        </w:rPr>
      </w:pPr>
      <w:r>
        <w:rPr>
          <w:w w:val="105"/>
          <w:sz w:val="23"/>
        </w:rPr>
        <w:t xml:space="preserve">организацию общественно полезных дел, дающих обучающимся </w:t>
      </w:r>
      <w:r>
        <w:rPr>
          <w:w w:val="105"/>
          <w:sz w:val="23"/>
        </w:rPr>
        <w:lastRenderedPageBreak/>
        <w:t>возможность получить важный для их личностного развития опыт деятельности, направленной на помощь</w:t>
      </w:r>
      <w:r>
        <w:rPr>
          <w:spacing w:val="-4"/>
          <w:w w:val="105"/>
          <w:sz w:val="23"/>
        </w:rPr>
        <w:t xml:space="preserve"> </w:t>
      </w:r>
      <w:r>
        <w:rPr>
          <w:w w:val="105"/>
          <w:sz w:val="23"/>
        </w:rPr>
        <w:t>другим</w:t>
      </w:r>
      <w:r>
        <w:rPr>
          <w:spacing w:val="-3"/>
          <w:w w:val="105"/>
          <w:sz w:val="23"/>
        </w:rPr>
        <w:t xml:space="preserve"> </w:t>
      </w:r>
      <w:r>
        <w:rPr>
          <w:w w:val="105"/>
          <w:sz w:val="23"/>
        </w:rPr>
        <w:t>людям, своей школе, обществу</w:t>
      </w:r>
      <w:r>
        <w:rPr>
          <w:spacing w:val="-6"/>
          <w:w w:val="105"/>
          <w:sz w:val="23"/>
        </w:rPr>
        <w:t xml:space="preserve"> </w:t>
      </w:r>
      <w:r>
        <w:rPr>
          <w:w w:val="105"/>
          <w:sz w:val="23"/>
        </w:rPr>
        <w:t>в</w:t>
      </w:r>
      <w:r>
        <w:rPr>
          <w:spacing w:val="-1"/>
          <w:w w:val="105"/>
          <w:sz w:val="23"/>
        </w:rPr>
        <w:t xml:space="preserve"> </w:t>
      </w:r>
      <w:r>
        <w:rPr>
          <w:w w:val="105"/>
          <w:sz w:val="23"/>
        </w:rPr>
        <w:t>целом; развить</w:t>
      </w:r>
      <w:r>
        <w:rPr>
          <w:spacing w:val="-4"/>
          <w:w w:val="105"/>
          <w:sz w:val="23"/>
        </w:rPr>
        <w:t xml:space="preserve"> </w:t>
      </w:r>
      <w:r>
        <w:rPr>
          <w:w w:val="105"/>
          <w:sz w:val="23"/>
        </w:rPr>
        <w:t>в себе</w:t>
      </w:r>
      <w:r>
        <w:rPr>
          <w:spacing w:val="-1"/>
          <w:w w:val="105"/>
          <w:sz w:val="23"/>
        </w:rPr>
        <w:t xml:space="preserve"> </w:t>
      </w:r>
      <w:r>
        <w:rPr>
          <w:w w:val="105"/>
          <w:sz w:val="23"/>
        </w:rPr>
        <w:t>такие</w:t>
      </w:r>
      <w:r>
        <w:rPr>
          <w:spacing w:val="-1"/>
          <w:w w:val="105"/>
          <w:sz w:val="23"/>
        </w:rPr>
        <w:t xml:space="preserve"> </w:t>
      </w:r>
      <w:r>
        <w:rPr>
          <w:w w:val="105"/>
          <w:sz w:val="23"/>
        </w:rPr>
        <w:t>качества</w:t>
      </w:r>
      <w:r>
        <w:rPr>
          <w:spacing w:val="-1"/>
          <w:w w:val="105"/>
          <w:sz w:val="23"/>
        </w:rPr>
        <w:t xml:space="preserve"> </w:t>
      </w:r>
      <w:r>
        <w:rPr>
          <w:w w:val="105"/>
          <w:sz w:val="23"/>
        </w:rPr>
        <w:t>как забота, уважение, умение сопереживать, умение общаться, слушать и слышать других. Такими</w:t>
      </w:r>
      <w:r>
        <w:rPr>
          <w:spacing w:val="-4"/>
          <w:w w:val="105"/>
          <w:sz w:val="23"/>
        </w:rPr>
        <w:t xml:space="preserve"> </w:t>
      </w:r>
      <w:r>
        <w:rPr>
          <w:w w:val="105"/>
          <w:sz w:val="23"/>
        </w:rPr>
        <w:t>делами</w:t>
      </w:r>
      <w:r>
        <w:rPr>
          <w:spacing w:val="-4"/>
          <w:w w:val="105"/>
          <w:sz w:val="23"/>
        </w:rPr>
        <w:t xml:space="preserve"> </w:t>
      </w:r>
      <w:r>
        <w:rPr>
          <w:w w:val="105"/>
          <w:sz w:val="23"/>
        </w:rPr>
        <w:t>могут</w:t>
      </w:r>
      <w:r>
        <w:rPr>
          <w:spacing w:val="-8"/>
          <w:w w:val="105"/>
          <w:sz w:val="23"/>
        </w:rPr>
        <w:t xml:space="preserve"> </w:t>
      </w:r>
      <w:r>
        <w:rPr>
          <w:w w:val="105"/>
          <w:sz w:val="23"/>
        </w:rPr>
        <w:t>являться:</w:t>
      </w:r>
      <w:r>
        <w:rPr>
          <w:spacing w:val="-7"/>
          <w:w w:val="105"/>
          <w:sz w:val="23"/>
        </w:rPr>
        <w:t xml:space="preserve"> </w:t>
      </w:r>
      <w:r>
        <w:rPr>
          <w:w w:val="105"/>
          <w:sz w:val="23"/>
        </w:rPr>
        <w:t>посильная</w:t>
      </w:r>
      <w:r>
        <w:rPr>
          <w:spacing w:val="-7"/>
          <w:w w:val="105"/>
          <w:sz w:val="23"/>
        </w:rPr>
        <w:t xml:space="preserve"> </w:t>
      </w:r>
      <w:r>
        <w:rPr>
          <w:w w:val="105"/>
          <w:sz w:val="23"/>
        </w:rPr>
        <w:t>помощь,</w:t>
      </w:r>
      <w:r>
        <w:rPr>
          <w:spacing w:val="-8"/>
          <w:w w:val="105"/>
          <w:sz w:val="23"/>
        </w:rPr>
        <w:t xml:space="preserve"> </w:t>
      </w:r>
      <w:r>
        <w:rPr>
          <w:w w:val="105"/>
          <w:sz w:val="23"/>
        </w:rPr>
        <w:t>оказываемая</w:t>
      </w:r>
      <w:r>
        <w:rPr>
          <w:spacing w:val="-7"/>
          <w:w w:val="105"/>
          <w:sz w:val="23"/>
        </w:rPr>
        <w:t xml:space="preserve"> </w:t>
      </w:r>
      <w:r>
        <w:rPr>
          <w:w w:val="105"/>
          <w:sz w:val="23"/>
        </w:rPr>
        <w:t>обучающимися</w:t>
      </w:r>
      <w:r>
        <w:rPr>
          <w:spacing w:val="-7"/>
          <w:w w:val="105"/>
          <w:sz w:val="23"/>
        </w:rPr>
        <w:t xml:space="preserve"> </w:t>
      </w:r>
      <w:r>
        <w:rPr>
          <w:w w:val="105"/>
          <w:sz w:val="23"/>
        </w:rPr>
        <w:t>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w:t>
      </w:r>
      <w:r>
        <w:rPr>
          <w:spacing w:val="-13"/>
          <w:w w:val="105"/>
          <w:sz w:val="23"/>
        </w:rPr>
        <w:t xml:space="preserve"> </w:t>
      </w:r>
      <w:r>
        <w:rPr>
          <w:w w:val="105"/>
          <w:sz w:val="23"/>
        </w:rPr>
        <w:t>в</w:t>
      </w:r>
      <w:r>
        <w:rPr>
          <w:spacing w:val="-11"/>
          <w:w w:val="105"/>
          <w:sz w:val="23"/>
        </w:rPr>
        <w:t xml:space="preserve"> </w:t>
      </w:r>
      <w:r>
        <w:rPr>
          <w:w w:val="105"/>
          <w:sz w:val="23"/>
        </w:rPr>
        <w:t>благоустройстве</w:t>
      </w:r>
      <w:r>
        <w:rPr>
          <w:spacing w:val="-15"/>
          <w:w w:val="105"/>
          <w:sz w:val="23"/>
        </w:rPr>
        <w:t xml:space="preserve"> </w:t>
      </w:r>
      <w:r>
        <w:rPr>
          <w:w w:val="105"/>
          <w:sz w:val="23"/>
        </w:rPr>
        <w:t>территории</w:t>
      </w:r>
      <w:r>
        <w:rPr>
          <w:spacing w:val="-10"/>
          <w:w w:val="105"/>
          <w:sz w:val="23"/>
        </w:rPr>
        <w:t xml:space="preserve"> </w:t>
      </w:r>
      <w:r>
        <w:rPr>
          <w:w w:val="105"/>
          <w:sz w:val="23"/>
        </w:rPr>
        <w:t>данных</w:t>
      </w:r>
      <w:r>
        <w:rPr>
          <w:spacing w:val="-16"/>
          <w:w w:val="105"/>
          <w:sz w:val="23"/>
        </w:rPr>
        <w:t xml:space="preserve"> </w:t>
      </w:r>
      <w:r>
        <w:rPr>
          <w:w w:val="105"/>
          <w:sz w:val="23"/>
        </w:rPr>
        <w:t>учреждений</w:t>
      </w:r>
      <w:r>
        <w:rPr>
          <w:spacing w:val="-8"/>
          <w:w w:val="105"/>
          <w:sz w:val="23"/>
        </w:rPr>
        <w:t xml:space="preserve"> </w:t>
      </w:r>
      <w:r>
        <w:rPr>
          <w:w w:val="105"/>
          <w:sz w:val="23"/>
        </w:rPr>
        <w:t>и</w:t>
      </w:r>
      <w:r>
        <w:rPr>
          <w:spacing w:val="-6"/>
          <w:w w:val="105"/>
          <w:sz w:val="23"/>
        </w:rPr>
        <w:t xml:space="preserve"> </w:t>
      </w:r>
      <w:r>
        <w:rPr>
          <w:w w:val="105"/>
          <w:sz w:val="23"/>
        </w:rPr>
        <w:t>т.п.);</w:t>
      </w:r>
      <w:r>
        <w:rPr>
          <w:spacing w:val="-7"/>
          <w:w w:val="105"/>
          <w:sz w:val="23"/>
        </w:rPr>
        <w:t xml:space="preserve"> </w:t>
      </w:r>
      <w:r>
        <w:rPr>
          <w:w w:val="105"/>
          <w:sz w:val="23"/>
        </w:rPr>
        <w:t>участие</w:t>
      </w:r>
      <w:r>
        <w:rPr>
          <w:spacing w:val="-10"/>
          <w:w w:val="105"/>
          <w:sz w:val="23"/>
        </w:rPr>
        <w:t xml:space="preserve"> </w:t>
      </w:r>
      <w:r>
        <w:rPr>
          <w:w w:val="105"/>
          <w:sz w:val="23"/>
        </w:rPr>
        <w:t>обучающихся</w:t>
      </w:r>
      <w:r>
        <w:rPr>
          <w:spacing w:val="-12"/>
          <w:w w:val="105"/>
          <w:sz w:val="23"/>
        </w:rPr>
        <w:t xml:space="preserve"> </w:t>
      </w:r>
      <w:r>
        <w:rPr>
          <w:w w:val="105"/>
          <w:sz w:val="23"/>
        </w:rPr>
        <w:t>в работе</w:t>
      </w:r>
      <w:r>
        <w:rPr>
          <w:spacing w:val="-10"/>
          <w:w w:val="105"/>
          <w:sz w:val="23"/>
        </w:rPr>
        <w:t xml:space="preserve"> </w:t>
      </w:r>
      <w:r>
        <w:rPr>
          <w:w w:val="105"/>
          <w:sz w:val="23"/>
        </w:rPr>
        <w:t>на</w:t>
      </w:r>
      <w:r>
        <w:rPr>
          <w:spacing w:val="-4"/>
          <w:w w:val="105"/>
          <w:sz w:val="23"/>
        </w:rPr>
        <w:t xml:space="preserve"> </w:t>
      </w:r>
      <w:r>
        <w:rPr>
          <w:w w:val="105"/>
          <w:sz w:val="23"/>
        </w:rPr>
        <w:t>прилегающей</w:t>
      </w:r>
      <w:r>
        <w:rPr>
          <w:spacing w:val="-4"/>
          <w:w w:val="105"/>
          <w:sz w:val="23"/>
        </w:rPr>
        <w:t xml:space="preserve"> </w:t>
      </w:r>
      <w:r>
        <w:rPr>
          <w:w w:val="105"/>
          <w:sz w:val="23"/>
        </w:rPr>
        <w:t>к школе</w:t>
      </w:r>
      <w:r>
        <w:rPr>
          <w:spacing w:val="-10"/>
          <w:w w:val="105"/>
          <w:sz w:val="23"/>
        </w:rPr>
        <w:t xml:space="preserve"> </w:t>
      </w:r>
      <w:r>
        <w:rPr>
          <w:w w:val="105"/>
          <w:sz w:val="23"/>
        </w:rPr>
        <w:t>территории (работа</w:t>
      </w:r>
      <w:r>
        <w:rPr>
          <w:spacing w:val="-4"/>
          <w:w w:val="105"/>
          <w:sz w:val="23"/>
        </w:rPr>
        <w:t xml:space="preserve"> </w:t>
      </w:r>
      <w:r>
        <w:rPr>
          <w:w w:val="105"/>
          <w:sz w:val="23"/>
        </w:rPr>
        <w:t>в</w:t>
      </w:r>
      <w:r>
        <w:rPr>
          <w:spacing w:val="-4"/>
          <w:w w:val="105"/>
          <w:sz w:val="23"/>
        </w:rPr>
        <w:t xml:space="preserve"> </w:t>
      </w:r>
      <w:r>
        <w:rPr>
          <w:w w:val="105"/>
          <w:sz w:val="23"/>
        </w:rPr>
        <w:t>школьном</w:t>
      </w:r>
      <w:r>
        <w:rPr>
          <w:spacing w:val="-5"/>
          <w:w w:val="105"/>
          <w:sz w:val="23"/>
        </w:rPr>
        <w:t xml:space="preserve"> </w:t>
      </w:r>
      <w:r>
        <w:rPr>
          <w:w w:val="105"/>
          <w:sz w:val="23"/>
        </w:rPr>
        <w:t>саду,</w:t>
      </w:r>
      <w:r>
        <w:rPr>
          <w:spacing w:val="-1"/>
          <w:w w:val="105"/>
          <w:sz w:val="23"/>
        </w:rPr>
        <w:t xml:space="preserve"> </w:t>
      </w:r>
      <w:r>
        <w:rPr>
          <w:w w:val="105"/>
          <w:sz w:val="23"/>
        </w:rPr>
        <w:t>уход</w:t>
      </w:r>
      <w:r>
        <w:rPr>
          <w:spacing w:val="-4"/>
          <w:w w:val="105"/>
          <w:sz w:val="23"/>
        </w:rPr>
        <w:t xml:space="preserve"> </w:t>
      </w:r>
      <w:r>
        <w:rPr>
          <w:w w:val="105"/>
          <w:sz w:val="23"/>
        </w:rPr>
        <w:t>за</w:t>
      </w:r>
      <w:r>
        <w:rPr>
          <w:spacing w:val="-4"/>
          <w:w w:val="105"/>
          <w:sz w:val="23"/>
        </w:rPr>
        <w:t xml:space="preserve"> </w:t>
      </w:r>
      <w:r>
        <w:rPr>
          <w:w w:val="105"/>
          <w:sz w:val="23"/>
        </w:rPr>
        <w:t>деревьямии кустарниками, благоустройство клумб) и другие;</w:t>
      </w:r>
    </w:p>
    <w:p w:rsidR="00623054" w:rsidRDefault="004D1B06" w:rsidP="004D1B06">
      <w:pPr>
        <w:pStyle w:val="a5"/>
        <w:numPr>
          <w:ilvl w:val="0"/>
          <w:numId w:val="18"/>
        </w:numPr>
        <w:tabs>
          <w:tab w:val="left" w:pos="1990"/>
          <w:tab w:val="left" w:pos="10632"/>
        </w:tabs>
        <w:spacing w:before="82" w:line="252" w:lineRule="auto"/>
        <w:ind w:right="1170" w:firstLine="713"/>
        <w:rPr>
          <w:sz w:val="23"/>
        </w:rPr>
      </w:pPr>
      <w:r>
        <w:rPr>
          <w:w w:val="105"/>
          <w:sz w:val="23"/>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w:t>
      </w:r>
      <w:r>
        <w:rPr>
          <w:spacing w:val="-12"/>
          <w:w w:val="105"/>
          <w:sz w:val="23"/>
        </w:rPr>
        <w:t xml:space="preserve"> </w:t>
      </w:r>
      <w:r>
        <w:rPr>
          <w:w w:val="105"/>
          <w:sz w:val="23"/>
        </w:rPr>
        <w:t>отношения,</w:t>
      </w:r>
      <w:r>
        <w:rPr>
          <w:spacing w:val="-15"/>
          <w:w w:val="105"/>
          <w:sz w:val="23"/>
        </w:rPr>
        <w:t xml:space="preserve"> </w:t>
      </w:r>
      <w:r>
        <w:rPr>
          <w:w w:val="105"/>
          <w:sz w:val="23"/>
        </w:rPr>
        <w:t>возникающие</w:t>
      </w:r>
      <w:r>
        <w:rPr>
          <w:spacing w:val="-13"/>
          <w:w w:val="105"/>
          <w:sz w:val="23"/>
        </w:rPr>
        <w:t xml:space="preserve"> </w:t>
      </w:r>
      <w:r>
        <w:rPr>
          <w:w w:val="105"/>
          <w:sz w:val="23"/>
        </w:rPr>
        <w:t>между</w:t>
      </w:r>
      <w:r>
        <w:rPr>
          <w:spacing w:val="-16"/>
          <w:w w:val="105"/>
          <w:sz w:val="23"/>
        </w:rPr>
        <w:t xml:space="preserve"> </w:t>
      </w:r>
      <w:r>
        <w:rPr>
          <w:w w:val="105"/>
          <w:sz w:val="23"/>
        </w:rPr>
        <w:t>обучающимся</w:t>
      </w:r>
      <w:r>
        <w:rPr>
          <w:spacing w:val="-10"/>
          <w:w w:val="105"/>
          <w:sz w:val="23"/>
        </w:rPr>
        <w:t xml:space="preserve"> </w:t>
      </w:r>
      <w:r>
        <w:rPr>
          <w:w w:val="105"/>
          <w:sz w:val="23"/>
        </w:rPr>
        <w:t>и</w:t>
      </w:r>
      <w:r>
        <w:rPr>
          <w:spacing w:val="-15"/>
          <w:w w:val="105"/>
          <w:sz w:val="23"/>
        </w:rPr>
        <w:t xml:space="preserve"> </w:t>
      </w:r>
      <w:r>
        <w:rPr>
          <w:w w:val="105"/>
          <w:sz w:val="23"/>
        </w:rPr>
        <w:t>коллективом</w:t>
      </w:r>
      <w:r>
        <w:rPr>
          <w:spacing w:val="-9"/>
          <w:w w:val="105"/>
          <w:sz w:val="23"/>
        </w:rPr>
        <w:t xml:space="preserve"> </w:t>
      </w:r>
      <w:r>
        <w:rPr>
          <w:w w:val="105"/>
          <w:sz w:val="23"/>
        </w:rPr>
        <w:t>детского общественного объединения, его руководителем, обучающимися, не являющимися членами данного объединения;</w:t>
      </w:r>
    </w:p>
    <w:p w:rsidR="00623054" w:rsidRDefault="004D1B06" w:rsidP="004D1B06">
      <w:pPr>
        <w:pStyle w:val="a5"/>
        <w:numPr>
          <w:ilvl w:val="0"/>
          <w:numId w:val="18"/>
        </w:numPr>
        <w:tabs>
          <w:tab w:val="left" w:pos="1990"/>
          <w:tab w:val="left" w:pos="10632"/>
        </w:tabs>
        <w:spacing w:line="249" w:lineRule="auto"/>
        <w:ind w:right="1727" w:firstLine="713"/>
        <w:rPr>
          <w:sz w:val="23"/>
        </w:rPr>
      </w:pPr>
      <w:r>
        <w:rPr>
          <w:w w:val="105"/>
          <w:sz w:val="23"/>
        </w:rPr>
        <w:t>клубные</w:t>
      </w:r>
      <w:r>
        <w:rPr>
          <w:spacing w:val="-10"/>
          <w:w w:val="105"/>
          <w:sz w:val="23"/>
        </w:rPr>
        <w:t xml:space="preserve"> </w:t>
      </w:r>
      <w:r>
        <w:rPr>
          <w:w w:val="105"/>
          <w:sz w:val="23"/>
        </w:rPr>
        <w:t>встречи</w:t>
      </w:r>
      <w:r>
        <w:rPr>
          <w:spacing w:val="-9"/>
          <w:w w:val="105"/>
          <w:sz w:val="23"/>
        </w:rPr>
        <w:t xml:space="preserve"> </w:t>
      </w:r>
      <w:r>
        <w:rPr>
          <w:w w:val="105"/>
          <w:sz w:val="23"/>
        </w:rPr>
        <w:t>–</w:t>
      </w:r>
      <w:r>
        <w:rPr>
          <w:spacing w:val="-4"/>
          <w:w w:val="105"/>
          <w:sz w:val="23"/>
        </w:rPr>
        <w:t xml:space="preserve"> </w:t>
      </w:r>
      <w:r>
        <w:rPr>
          <w:w w:val="105"/>
          <w:sz w:val="23"/>
        </w:rPr>
        <w:t>формальные</w:t>
      </w:r>
      <w:r>
        <w:rPr>
          <w:spacing w:val="-11"/>
          <w:w w:val="105"/>
          <w:sz w:val="23"/>
        </w:rPr>
        <w:t xml:space="preserve"> </w:t>
      </w:r>
      <w:r>
        <w:rPr>
          <w:w w:val="105"/>
          <w:sz w:val="23"/>
        </w:rPr>
        <w:t>и</w:t>
      </w:r>
      <w:r>
        <w:rPr>
          <w:spacing w:val="-5"/>
          <w:w w:val="105"/>
          <w:sz w:val="23"/>
        </w:rPr>
        <w:t xml:space="preserve"> </w:t>
      </w:r>
      <w:r>
        <w:rPr>
          <w:w w:val="105"/>
          <w:sz w:val="23"/>
        </w:rPr>
        <w:t>неформальные</w:t>
      </w:r>
      <w:r>
        <w:rPr>
          <w:spacing w:val="-11"/>
          <w:w w:val="105"/>
          <w:sz w:val="23"/>
        </w:rPr>
        <w:t xml:space="preserve"> </w:t>
      </w:r>
      <w:r>
        <w:rPr>
          <w:w w:val="105"/>
          <w:sz w:val="23"/>
        </w:rPr>
        <w:t>встречи</w:t>
      </w:r>
      <w:r>
        <w:rPr>
          <w:spacing w:val="-5"/>
          <w:w w:val="105"/>
          <w:sz w:val="23"/>
        </w:rPr>
        <w:t xml:space="preserve"> </w:t>
      </w:r>
      <w:r>
        <w:rPr>
          <w:w w:val="105"/>
          <w:sz w:val="23"/>
        </w:rPr>
        <w:t>членов</w:t>
      </w:r>
      <w:r>
        <w:rPr>
          <w:spacing w:val="-11"/>
          <w:w w:val="105"/>
          <w:sz w:val="23"/>
        </w:rPr>
        <w:t xml:space="preserve"> </w:t>
      </w:r>
      <w:r>
        <w:rPr>
          <w:w w:val="105"/>
          <w:sz w:val="23"/>
        </w:rPr>
        <w:t xml:space="preserve">детского </w:t>
      </w:r>
      <w:r>
        <w:rPr>
          <w:sz w:val="23"/>
        </w:rPr>
        <w:t xml:space="preserve">общественного объединения для обсуждения вопросов управления объединением, </w:t>
      </w:r>
      <w:r>
        <w:rPr>
          <w:w w:val="105"/>
          <w:sz w:val="23"/>
        </w:rPr>
        <w:t>планирования дел в школе и микрорайоне, совместного пения, празднования знаменательных для членов объединения событий;</w:t>
      </w:r>
    </w:p>
    <w:p w:rsidR="00623054" w:rsidRDefault="004D1B06" w:rsidP="004D1B06">
      <w:pPr>
        <w:pStyle w:val="a5"/>
        <w:numPr>
          <w:ilvl w:val="0"/>
          <w:numId w:val="18"/>
        </w:numPr>
        <w:tabs>
          <w:tab w:val="left" w:pos="1990"/>
          <w:tab w:val="left" w:pos="10632"/>
        </w:tabs>
        <w:spacing w:line="252" w:lineRule="auto"/>
        <w:ind w:right="1140" w:firstLine="713"/>
        <w:rPr>
          <w:sz w:val="23"/>
        </w:rPr>
      </w:pPr>
      <w:r>
        <w:rPr>
          <w:w w:val="105"/>
          <w:sz w:val="23"/>
        </w:rPr>
        <w:t>рекрутинговые мероприятия в начальной школе, реализующие идею популяризации</w:t>
      </w:r>
      <w:r>
        <w:rPr>
          <w:spacing w:val="-11"/>
          <w:w w:val="105"/>
          <w:sz w:val="23"/>
        </w:rPr>
        <w:t xml:space="preserve"> </w:t>
      </w:r>
      <w:r>
        <w:rPr>
          <w:w w:val="105"/>
          <w:sz w:val="23"/>
        </w:rPr>
        <w:t>деятельности</w:t>
      </w:r>
      <w:r>
        <w:rPr>
          <w:spacing w:val="-15"/>
          <w:w w:val="105"/>
          <w:sz w:val="23"/>
        </w:rPr>
        <w:t xml:space="preserve"> </w:t>
      </w:r>
      <w:r>
        <w:rPr>
          <w:w w:val="105"/>
          <w:sz w:val="23"/>
        </w:rPr>
        <w:t>детского</w:t>
      </w:r>
      <w:r>
        <w:rPr>
          <w:spacing w:val="-14"/>
          <w:w w:val="105"/>
          <w:sz w:val="23"/>
        </w:rPr>
        <w:t xml:space="preserve"> </w:t>
      </w:r>
      <w:r>
        <w:rPr>
          <w:w w:val="105"/>
          <w:sz w:val="23"/>
        </w:rPr>
        <w:t>общественного</w:t>
      </w:r>
      <w:r>
        <w:rPr>
          <w:spacing w:val="-14"/>
          <w:w w:val="105"/>
          <w:sz w:val="23"/>
        </w:rPr>
        <w:t xml:space="preserve"> </w:t>
      </w:r>
      <w:r>
        <w:rPr>
          <w:w w:val="105"/>
          <w:sz w:val="23"/>
        </w:rPr>
        <w:t>объединения,</w:t>
      </w:r>
      <w:r>
        <w:rPr>
          <w:spacing w:val="-13"/>
          <w:w w:val="105"/>
          <w:sz w:val="23"/>
        </w:rPr>
        <w:t xml:space="preserve"> </w:t>
      </w:r>
      <w:r>
        <w:rPr>
          <w:w w:val="105"/>
          <w:sz w:val="23"/>
        </w:rPr>
        <w:t>привлечения</w:t>
      </w:r>
      <w:r>
        <w:rPr>
          <w:spacing w:val="-16"/>
          <w:w w:val="105"/>
          <w:sz w:val="23"/>
        </w:rPr>
        <w:t xml:space="preserve"> </w:t>
      </w:r>
      <w:r>
        <w:rPr>
          <w:w w:val="105"/>
          <w:sz w:val="23"/>
        </w:rPr>
        <w:t>в</w:t>
      </w:r>
      <w:r>
        <w:rPr>
          <w:spacing w:val="-15"/>
          <w:w w:val="105"/>
          <w:sz w:val="23"/>
        </w:rPr>
        <w:t xml:space="preserve"> </w:t>
      </w:r>
      <w:r>
        <w:rPr>
          <w:w w:val="105"/>
          <w:sz w:val="23"/>
        </w:rPr>
        <w:t>него новых участников (проводятся</w:t>
      </w:r>
      <w:r>
        <w:rPr>
          <w:spacing w:val="-5"/>
          <w:w w:val="105"/>
          <w:sz w:val="23"/>
        </w:rPr>
        <w:t xml:space="preserve"> </w:t>
      </w:r>
      <w:r>
        <w:rPr>
          <w:w w:val="105"/>
          <w:sz w:val="23"/>
        </w:rPr>
        <w:t>в форме</w:t>
      </w:r>
      <w:r>
        <w:rPr>
          <w:spacing w:val="-8"/>
          <w:w w:val="105"/>
          <w:sz w:val="23"/>
        </w:rPr>
        <w:t xml:space="preserve"> </w:t>
      </w:r>
      <w:r>
        <w:rPr>
          <w:w w:val="105"/>
          <w:sz w:val="23"/>
        </w:rPr>
        <w:t>игр, квестов, театрализаций и т.п.);</w:t>
      </w:r>
    </w:p>
    <w:p w:rsidR="00623054" w:rsidRDefault="004D1B06" w:rsidP="004D1B06">
      <w:pPr>
        <w:pStyle w:val="a5"/>
        <w:numPr>
          <w:ilvl w:val="0"/>
          <w:numId w:val="18"/>
        </w:numPr>
        <w:tabs>
          <w:tab w:val="left" w:pos="1990"/>
          <w:tab w:val="left" w:pos="10632"/>
        </w:tabs>
        <w:spacing w:before="2" w:line="249" w:lineRule="auto"/>
        <w:ind w:right="861" w:firstLine="713"/>
        <w:rPr>
          <w:sz w:val="23"/>
        </w:rPr>
      </w:pPr>
      <w:r>
        <w:rPr>
          <w:w w:val="105"/>
          <w:sz w:val="23"/>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w:t>
      </w:r>
      <w:r>
        <w:rPr>
          <w:spacing w:val="-10"/>
          <w:w w:val="105"/>
          <w:sz w:val="23"/>
        </w:rPr>
        <w:t xml:space="preserve"> </w:t>
      </w:r>
      <w:r>
        <w:rPr>
          <w:w w:val="105"/>
          <w:sz w:val="23"/>
        </w:rPr>
        <w:t>символики</w:t>
      </w:r>
      <w:r>
        <w:rPr>
          <w:spacing w:val="-15"/>
          <w:w w:val="105"/>
          <w:sz w:val="23"/>
        </w:rPr>
        <w:t xml:space="preserve"> </w:t>
      </w:r>
      <w:r>
        <w:rPr>
          <w:w w:val="105"/>
          <w:sz w:val="23"/>
        </w:rPr>
        <w:t>детского</w:t>
      </w:r>
      <w:r>
        <w:rPr>
          <w:spacing w:val="-13"/>
          <w:w w:val="105"/>
          <w:sz w:val="23"/>
        </w:rPr>
        <w:t xml:space="preserve"> </w:t>
      </w:r>
      <w:r>
        <w:rPr>
          <w:w w:val="105"/>
          <w:sz w:val="23"/>
        </w:rPr>
        <w:t>объединения,</w:t>
      </w:r>
      <w:r>
        <w:rPr>
          <w:spacing w:val="-16"/>
          <w:w w:val="105"/>
          <w:sz w:val="23"/>
        </w:rPr>
        <w:t xml:space="preserve"> </w:t>
      </w:r>
      <w:r>
        <w:rPr>
          <w:w w:val="105"/>
          <w:sz w:val="23"/>
        </w:rPr>
        <w:t>проведения</w:t>
      </w:r>
      <w:r>
        <w:rPr>
          <w:spacing w:val="-11"/>
          <w:w w:val="105"/>
          <w:sz w:val="23"/>
        </w:rPr>
        <w:t xml:space="preserve"> </w:t>
      </w:r>
      <w:r>
        <w:rPr>
          <w:w w:val="105"/>
          <w:sz w:val="23"/>
        </w:rPr>
        <w:t>ежегодной</w:t>
      </w:r>
      <w:r>
        <w:rPr>
          <w:spacing w:val="-3"/>
          <w:w w:val="105"/>
          <w:sz w:val="23"/>
        </w:rPr>
        <w:t xml:space="preserve"> </w:t>
      </w:r>
      <w:r>
        <w:rPr>
          <w:w w:val="105"/>
          <w:sz w:val="23"/>
        </w:rPr>
        <w:t>церемонии</w:t>
      </w:r>
      <w:r>
        <w:rPr>
          <w:spacing w:val="-14"/>
          <w:w w:val="105"/>
          <w:sz w:val="23"/>
        </w:rPr>
        <w:t xml:space="preserve"> </w:t>
      </w:r>
      <w:r>
        <w:rPr>
          <w:w w:val="105"/>
          <w:sz w:val="23"/>
        </w:rPr>
        <w:t>посвящения</w:t>
      </w:r>
      <w:r>
        <w:rPr>
          <w:spacing w:val="-12"/>
          <w:w w:val="105"/>
          <w:sz w:val="23"/>
        </w:rPr>
        <w:t xml:space="preserve"> </w:t>
      </w:r>
      <w:r>
        <w:rPr>
          <w:w w:val="105"/>
          <w:sz w:val="23"/>
        </w:rPr>
        <w:t>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623054" w:rsidRDefault="004D1B06" w:rsidP="004D1B06">
      <w:pPr>
        <w:pStyle w:val="a5"/>
        <w:numPr>
          <w:ilvl w:val="0"/>
          <w:numId w:val="18"/>
        </w:numPr>
        <w:tabs>
          <w:tab w:val="left" w:pos="1990"/>
          <w:tab w:val="left" w:pos="10632"/>
        </w:tabs>
        <w:spacing w:before="4" w:line="249" w:lineRule="auto"/>
        <w:ind w:right="1129" w:firstLine="713"/>
        <w:rPr>
          <w:sz w:val="23"/>
        </w:rPr>
      </w:pPr>
      <w:r>
        <w:rPr>
          <w:w w:val="105"/>
          <w:sz w:val="23"/>
        </w:rPr>
        <w:t>участие членов детского общественного объединения в волонтерских акциях, деятельности</w:t>
      </w:r>
      <w:r>
        <w:rPr>
          <w:spacing w:val="-9"/>
          <w:w w:val="105"/>
          <w:sz w:val="23"/>
        </w:rPr>
        <w:t xml:space="preserve"> </w:t>
      </w:r>
      <w:r>
        <w:rPr>
          <w:w w:val="105"/>
          <w:sz w:val="23"/>
        </w:rPr>
        <w:t>на</w:t>
      </w:r>
      <w:r>
        <w:rPr>
          <w:spacing w:val="-9"/>
          <w:w w:val="105"/>
          <w:sz w:val="23"/>
        </w:rPr>
        <w:t xml:space="preserve"> </w:t>
      </w:r>
      <w:r>
        <w:rPr>
          <w:w w:val="105"/>
          <w:sz w:val="23"/>
        </w:rPr>
        <w:t>благо</w:t>
      </w:r>
      <w:r>
        <w:rPr>
          <w:spacing w:val="-8"/>
          <w:w w:val="105"/>
          <w:sz w:val="23"/>
        </w:rPr>
        <w:t xml:space="preserve"> </w:t>
      </w:r>
      <w:r>
        <w:rPr>
          <w:w w:val="105"/>
          <w:sz w:val="23"/>
        </w:rPr>
        <w:t>конкретных</w:t>
      </w:r>
      <w:r>
        <w:rPr>
          <w:spacing w:val="-8"/>
          <w:w w:val="105"/>
          <w:sz w:val="23"/>
        </w:rPr>
        <w:t xml:space="preserve"> </w:t>
      </w:r>
      <w:r>
        <w:rPr>
          <w:w w:val="105"/>
          <w:sz w:val="23"/>
        </w:rPr>
        <w:t>людей</w:t>
      </w:r>
      <w:r>
        <w:rPr>
          <w:spacing w:val="-9"/>
          <w:w w:val="105"/>
          <w:sz w:val="23"/>
        </w:rPr>
        <w:t xml:space="preserve"> </w:t>
      </w:r>
      <w:r>
        <w:rPr>
          <w:w w:val="105"/>
          <w:sz w:val="23"/>
        </w:rPr>
        <w:t>и</w:t>
      </w:r>
      <w:r>
        <w:rPr>
          <w:spacing w:val="-3"/>
          <w:w w:val="105"/>
          <w:sz w:val="23"/>
        </w:rPr>
        <w:t xml:space="preserve"> </w:t>
      </w:r>
      <w:r>
        <w:rPr>
          <w:w w:val="105"/>
          <w:sz w:val="23"/>
        </w:rPr>
        <w:t>социального</w:t>
      </w:r>
      <w:r>
        <w:rPr>
          <w:spacing w:val="-8"/>
          <w:w w:val="105"/>
          <w:sz w:val="23"/>
        </w:rPr>
        <w:t xml:space="preserve"> </w:t>
      </w:r>
      <w:r>
        <w:rPr>
          <w:w w:val="105"/>
          <w:sz w:val="23"/>
        </w:rPr>
        <w:t>окружения</w:t>
      </w:r>
      <w:r>
        <w:rPr>
          <w:spacing w:val="-7"/>
          <w:w w:val="105"/>
          <w:sz w:val="23"/>
        </w:rPr>
        <w:t xml:space="preserve"> </w:t>
      </w:r>
      <w:r>
        <w:rPr>
          <w:w w:val="105"/>
          <w:sz w:val="23"/>
        </w:rPr>
        <w:t>в</w:t>
      </w:r>
      <w:r>
        <w:rPr>
          <w:spacing w:val="-9"/>
          <w:w w:val="105"/>
          <w:sz w:val="23"/>
        </w:rPr>
        <w:t xml:space="preserve"> </w:t>
      </w:r>
      <w:r>
        <w:rPr>
          <w:w w:val="105"/>
          <w:sz w:val="23"/>
        </w:rPr>
        <w:t>целом.</w:t>
      </w:r>
      <w:r>
        <w:rPr>
          <w:spacing w:val="-13"/>
          <w:w w:val="105"/>
          <w:sz w:val="23"/>
        </w:rPr>
        <w:t xml:space="preserve"> </w:t>
      </w:r>
      <w:r>
        <w:rPr>
          <w:w w:val="105"/>
          <w:sz w:val="23"/>
        </w:rPr>
        <w:t>Это</w:t>
      </w:r>
      <w:r>
        <w:rPr>
          <w:spacing w:val="-8"/>
          <w:w w:val="105"/>
          <w:sz w:val="23"/>
        </w:rPr>
        <w:t xml:space="preserve"> </w:t>
      </w:r>
      <w:r>
        <w:rPr>
          <w:w w:val="105"/>
          <w:sz w:val="23"/>
        </w:rPr>
        <w:t>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623054" w:rsidRDefault="004D1B06" w:rsidP="004D1B06">
      <w:pPr>
        <w:pStyle w:val="a3"/>
        <w:tabs>
          <w:tab w:val="left" w:pos="10632"/>
        </w:tabs>
        <w:spacing w:before="16"/>
        <w:ind w:left="1847" w:firstLine="0"/>
      </w:pPr>
      <w:r>
        <w:t>На</w:t>
      </w:r>
      <w:r>
        <w:rPr>
          <w:spacing w:val="17"/>
        </w:rPr>
        <w:t xml:space="preserve"> </w:t>
      </w:r>
      <w:r>
        <w:t>базе</w:t>
      </w:r>
      <w:r>
        <w:rPr>
          <w:spacing w:val="28"/>
        </w:rPr>
        <w:t xml:space="preserve"> </w:t>
      </w:r>
      <w:r>
        <w:t>школы</w:t>
      </w:r>
      <w:r>
        <w:rPr>
          <w:spacing w:val="23"/>
        </w:rPr>
        <w:t xml:space="preserve"> </w:t>
      </w:r>
      <w:r>
        <w:t>действую</w:t>
      </w:r>
      <w:r>
        <w:rPr>
          <w:spacing w:val="29"/>
        </w:rPr>
        <w:t xml:space="preserve"> </w:t>
      </w:r>
      <w:r>
        <w:t>следующие</w:t>
      </w:r>
      <w:r>
        <w:rPr>
          <w:spacing w:val="20"/>
        </w:rPr>
        <w:t xml:space="preserve"> </w:t>
      </w:r>
      <w:r>
        <w:t>детские</w:t>
      </w:r>
      <w:r>
        <w:rPr>
          <w:spacing w:val="30"/>
        </w:rPr>
        <w:t xml:space="preserve"> </w:t>
      </w:r>
      <w:r>
        <w:rPr>
          <w:spacing w:val="-2"/>
        </w:rPr>
        <w:t>объединения:</w:t>
      </w:r>
    </w:p>
    <w:p w:rsidR="00623054" w:rsidRDefault="004D1B06" w:rsidP="004D1B06">
      <w:pPr>
        <w:pStyle w:val="a5"/>
        <w:numPr>
          <w:ilvl w:val="1"/>
          <w:numId w:val="18"/>
        </w:numPr>
        <w:tabs>
          <w:tab w:val="left" w:pos="2567"/>
          <w:tab w:val="left" w:pos="10632"/>
        </w:tabs>
        <w:spacing w:before="2" w:line="254" w:lineRule="auto"/>
        <w:ind w:left="2567" w:right="1683"/>
        <w:rPr>
          <w:sz w:val="23"/>
        </w:rPr>
      </w:pPr>
      <w:r>
        <w:rPr>
          <w:w w:val="105"/>
          <w:sz w:val="23"/>
        </w:rPr>
        <w:t>РДДМ</w:t>
      </w:r>
      <w:r>
        <w:rPr>
          <w:spacing w:val="-5"/>
          <w:w w:val="105"/>
          <w:sz w:val="23"/>
        </w:rPr>
        <w:t xml:space="preserve"> </w:t>
      </w:r>
      <w:r>
        <w:rPr>
          <w:w w:val="105"/>
          <w:sz w:val="23"/>
        </w:rPr>
        <w:t>(штаб</w:t>
      </w:r>
      <w:r>
        <w:rPr>
          <w:spacing w:val="-8"/>
          <w:w w:val="105"/>
          <w:sz w:val="23"/>
        </w:rPr>
        <w:t xml:space="preserve"> </w:t>
      </w:r>
      <w:r>
        <w:rPr>
          <w:w w:val="105"/>
          <w:sz w:val="23"/>
        </w:rPr>
        <w:t>первичного</w:t>
      </w:r>
      <w:r>
        <w:rPr>
          <w:spacing w:val="-6"/>
          <w:w w:val="105"/>
          <w:sz w:val="23"/>
        </w:rPr>
        <w:t xml:space="preserve"> </w:t>
      </w:r>
      <w:r>
        <w:rPr>
          <w:w w:val="105"/>
          <w:sz w:val="23"/>
        </w:rPr>
        <w:t>отделения общероссийского</w:t>
      </w:r>
      <w:r>
        <w:rPr>
          <w:spacing w:val="-6"/>
          <w:w w:val="105"/>
          <w:sz w:val="23"/>
        </w:rPr>
        <w:t xml:space="preserve"> </w:t>
      </w:r>
      <w:r>
        <w:rPr>
          <w:w w:val="105"/>
          <w:sz w:val="23"/>
        </w:rPr>
        <w:t>общественно- государственного</w:t>
      </w:r>
      <w:r>
        <w:rPr>
          <w:spacing w:val="-16"/>
          <w:w w:val="105"/>
          <w:sz w:val="23"/>
        </w:rPr>
        <w:t xml:space="preserve"> </w:t>
      </w:r>
      <w:r>
        <w:rPr>
          <w:w w:val="105"/>
          <w:sz w:val="23"/>
        </w:rPr>
        <w:t>движения</w:t>
      </w:r>
      <w:r>
        <w:rPr>
          <w:spacing w:val="-12"/>
          <w:w w:val="105"/>
          <w:sz w:val="23"/>
        </w:rPr>
        <w:t xml:space="preserve"> </w:t>
      </w:r>
      <w:r>
        <w:rPr>
          <w:w w:val="105"/>
          <w:sz w:val="23"/>
        </w:rPr>
        <w:t>детей</w:t>
      </w:r>
      <w:r>
        <w:rPr>
          <w:spacing w:val="-15"/>
          <w:w w:val="105"/>
          <w:sz w:val="23"/>
        </w:rPr>
        <w:t xml:space="preserve"> </w:t>
      </w:r>
      <w:r>
        <w:rPr>
          <w:w w:val="105"/>
          <w:sz w:val="23"/>
        </w:rPr>
        <w:t>и</w:t>
      </w:r>
      <w:r>
        <w:rPr>
          <w:spacing w:val="-10"/>
          <w:w w:val="105"/>
          <w:sz w:val="23"/>
        </w:rPr>
        <w:t xml:space="preserve"> </w:t>
      </w:r>
      <w:r>
        <w:rPr>
          <w:w w:val="105"/>
          <w:sz w:val="23"/>
        </w:rPr>
        <w:t>молодежи</w:t>
      </w:r>
      <w:r>
        <w:rPr>
          <w:spacing w:val="-10"/>
          <w:w w:val="105"/>
          <w:sz w:val="23"/>
        </w:rPr>
        <w:t xml:space="preserve"> </w:t>
      </w:r>
      <w:r>
        <w:rPr>
          <w:w w:val="105"/>
          <w:sz w:val="23"/>
        </w:rPr>
        <w:t>«Движение</w:t>
      </w:r>
      <w:r>
        <w:rPr>
          <w:spacing w:val="-15"/>
          <w:w w:val="105"/>
          <w:sz w:val="23"/>
        </w:rPr>
        <w:t xml:space="preserve"> </w:t>
      </w:r>
      <w:r>
        <w:rPr>
          <w:w w:val="105"/>
          <w:sz w:val="23"/>
        </w:rPr>
        <w:t>первых»).</w:t>
      </w:r>
    </w:p>
    <w:p w:rsidR="00623054" w:rsidRDefault="004D1B06" w:rsidP="004D1B06">
      <w:pPr>
        <w:pStyle w:val="a3"/>
        <w:tabs>
          <w:tab w:val="left" w:pos="10632"/>
        </w:tabs>
        <w:spacing w:line="249" w:lineRule="auto"/>
        <w:ind w:left="1134" w:right="915" w:firstLine="713"/>
      </w:pPr>
      <w:r>
        <w:rPr>
          <w:w w:val="105"/>
        </w:rPr>
        <w:t>Цели создания: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w:t>
      </w:r>
      <w:r>
        <w:rPr>
          <w:spacing w:val="-5"/>
          <w:w w:val="105"/>
        </w:rPr>
        <w:t xml:space="preserve"> </w:t>
      </w:r>
      <w:r>
        <w:rPr>
          <w:w w:val="105"/>
        </w:rPr>
        <w:t>досуга</w:t>
      </w:r>
      <w:r>
        <w:rPr>
          <w:spacing w:val="-5"/>
          <w:w w:val="105"/>
        </w:rPr>
        <w:t xml:space="preserve"> </w:t>
      </w:r>
      <w:r>
        <w:rPr>
          <w:w w:val="105"/>
        </w:rPr>
        <w:t>детей</w:t>
      </w:r>
      <w:r>
        <w:rPr>
          <w:spacing w:val="-6"/>
          <w:w w:val="105"/>
        </w:rPr>
        <w:t xml:space="preserve"> </w:t>
      </w:r>
      <w:r>
        <w:rPr>
          <w:w w:val="105"/>
        </w:rPr>
        <w:t>и</w:t>
      </w:r>
      <w:r>
        <w:rPr>
          <w:spacing w:val="-12"/>
          <w:w w:val="105"/>
        </w:rPr>
        <w:t xml:space="preserve"> </w:t>
      </w:r>
      <w:r>
        <w:rPr>
          <w:w w:val="105"/>
        </w:rPr>
        <w:t>молодежи;</w:t>
      </w:r>
      <w:r>
        <w:rPr>
          <w:spacing w:val="-2"/>
          <w:w w:val="105"/>
        </w:rPr>
        <w:t xml:space="preserve"> </w:t>
      </w:r>
      <w:r>
        <w:rPr>
          <w:w w:val="105"/>
        </w:rPr>
        <w:t>создание</w:t>
      </w:r>
      <w:r>
        <w:rPr>
          <w:spacing w:val="-11"/>
          <w:w w:val="105"/>
        </w:rPr>
        <w:t xml:space="preserve"> </w:t>
      </w:r>
      <w:r>
        <w:rPr>
          <w:w w:val="105"/>
        </w:rPr>
        <w:t>равных</w:t>
      </w:r>
      <w:r>
        <w:rPr>
          <w:spacing w:val="-16"/>
          <w:w w:val="105"/>
        </w:rPr>
        <w:t xml:space="preserve"> </w:t>
      </w:r>
      <w:r>
        <w:rPr>
          <w:w w:val="105"/>
        </w:rPr>
        <w:t>возможностей</w:t>
      </w:r>
      <w:r>
        <w:rPr>
          <w:spacing w:val="-4"/>
          <w:w w:val="105"/>
        </w:rPr>
        <w:t xml:space="preserve"> </w:t>
      </w:r>
      <w:r>
        <w:rPr>
          <w:w w:val="105"/>
        </w:rPr>
        <w:t>для</w:t>
      </w:r>
      <w:r>
        <w:rPr>
          <w:spacing w:val="-2"/>
          <w:w w:val="105"/>
        </w:rPr>
        <w:t xml:space="preserve"> </w:t>
      </w:r>
      <w:r>
        <w:rPr>
          <w:w w:val="105"/>
        </w:rPr>
        <w:t>всестороннего развития и самореализации детей и молодежи;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w:t>
      </w:r>
      <w:r>
        <w:rPr>
          <w:spacing w:val="-1"/>
          <w:w w:val="105"/>
        </w:rPr>
        <w:t xml:space="preserve"> </w:t>
      </w:r>
      <w:r>
        <w:rPr>
          <w:w w:val="105"/>
        </w:rPr>
        <w:t>достижений российской и</w:t>
      </w:r>
      <w:r>
        <w:rPr>
          <w:spacing w:val="-3"/>
          <w:w w:val="105"/>
        </w:rPr>
        <w:t xml:space="preserve"> </w:t>
      </w:r>
      <w:r>
        <w:rPr>
          <w:w w:val="105"/>
        </w:rPr>
        <w:t>мировой культуры, а</w:t>
      </w:r>
      <w:r>
        <w:rPr>
          <w:spacing w:val="-3"/>
          <w:w w:val="105"/>
        </w:rPr>
        <w:t xml:space="preserve"> </w:t>
      </w:r>
      <w:r>
        <w:rPr>
          <w:w w:val="105"/>
        </w:rPr>
        <w:t>также</w:t>
      </w:r>
      <w:r>
        <w:rPr>
          <w:spacing w:val="-3"/>
          <w:w w:val="105"/>
        </w:rPr>
        <w:t xml:space="preserve"> </w:t>
      </w:r>
      <w:r>
        <w:rPr>
          <w:w w:val="105"/>
        </w:rPr>
        <w:t>развитие у них общественно значимой и творческой активности, высоких нравственных качеств, любви</w:t>
      </w:r>
      <w:r>
        <w:rPr>
          <w:spacing w:val="-4"/>
          <w:w w:val="105"/>
        </w:rPr>
        <w:t xml:space="preserve"> </w:t>
      </w:r>
      <w:r>
        <w:rPr>
          <w:w w:val="105"/>
        </w:rPr>
        <w:t>и</w:t>
      </w:r>
      <w:r>
        <w:rPr>
          <w:spacing w:val="-4"/>
          <w:w w:val="105"/>
        </w:rPr>
        <w:t xml:space="preserve"> </w:t>
      </w:r>
      <w:r>
        <w:rPr>
          <w:w w:val="105"/>
        </w:rPr>
        <w:t>уважения к</w:t>
      </w:r>
      <w:r>
        <w:rPr>
          <w:spacing w:val="-6"/>
          <w:w w:val="105"/>
        </w:rPr>
        <w:t xml:space="preserve"> </w:t>
      </w:r>
      <w:r>
        <w:rPr>
          <w:w w:val="105"/>
        </w:rPr>
        <w:t>Отечеству,</w:t>
      </w:r>
      <w:r>
        <w:rPr>
          <w:spacing w:val="-1"/>
          <w:w w:val="105"/>
        </w:rPr>
        <w:t xml:space="preserve"> </w:t>
      </w:r>
      <w:r>
        <w:rPr>
          <w:w w:val="105"/>
        </w:rPr>
        <w:t>трудолюбия,</w:t>
      </w:r>
      <w:r>
        <w:rPr>
          <w:spacing w:val="-7"/>
          <w:w w:val="105"/>
        </w:rPr>
        <w:t xml:space="preserve"> </w:t>
      </w:r>
      <w:r>
        <w:rPr>
          <w:w w:val="105"/>
        </w:rPr>
        <w:t>правовой</w:t>
      </w:r>
      <w:r>
        <w:rPr>
          <w:spacing w:val="-4"/>
          <w:w w:val="105"/>
        </w:rPr>
        <w:t xml:space="preserve"> </w:t>
      </w:r>
      <w:r>
        <w:rPr>
          <w:w w:val="105"/>
        </w:rPr>
        <w:t>культуры,</w:t>
      </w:r>
      <w:r>
        <w:rPr>
          <w:spacing w:val="-7"/>
          <w:w w:val="105"/>
        </w:rPr>
        <w:t xml:space="preserve"> </w:t>
      </w:r>
      <w:r>
        <w:rPr>
          <w:w w:val="105"/>
        </w:rPr>
        <w:t>бережного</w:t>
      </w:r>
      <w:r>
        <w:rPr>
          <w:spacing w:val="-3"/>
          <w:w w:val="105"/>
        </w:rPr>
        <w:t xml:space="preserve"> </w:t>
      </w:r>
      <w:r>
        <w:rPr>
          <w:w w:val="105"/>
        </w:rPr>
        <w:t xml:space="preserve">отношения к окружающей среде, чувства личной ответственности за свою судьбу и судьбу Отечества перед нынешним и будущими поколениями; развитие различных форм детского и </w:t>
      </w:r>
      <w:r>
        <w:t xml:space="preserve">молодежного самоуправления, социальной и гражданской активности и включение детейи </w:t>
      </w:r>
      <w:r>
        <w:rPr>
          <w:w w:val="105"/>
        </w:rPr>
        <w:t>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p>
    <w:p w:rsidR="00623054" w:rsidRDefault="004D1B06" w:rsidP="004D1B06">
      <w:pPr>
        <w:pStyle w:val="a5"/>
        <w:numPr>
          <w:ilvl w:val="1"/>
          <w:numId w:val="18"/>
        </w:numPr>
        <w:tabs>
          <w:tab w:val="left" w:pos="2567"/>
          <w:tab w:val="left" w:pos="10632"/>
        </w:tabs>
        <w:spacing w:before="10" w:line="247" w:lineRule="auto"/>
        <w:ind w:left="2567" w:right="1012"/>
        <w:rPr>
          <w:sz w:val="23"/>
        </w:rPr>
      </w:pPr>
      <w:r>
        <w:rPr>
          <w:sz w:val="23"/>
        </w:rPr>
        <w:t>Юнармия (штаб первичного отделения всероссийского детско-</w:t>
      </w:r>
      <w:r>
        <w:rPr>
          <w:sz w:val="23"/>
        </w:rPr>
        <w:lastRenderedPageBreak/>
        <w:t xml:space="preserve">юношеского </w:t>
      </w:r>
      <w:r>
        <w:rPr>
          <w:w w:val="105"/>
          <w:sz w:val="23"/>
        </w:rPr>
        <w:t>военно-патриотического общественного движения «Юнармия»)</w:t>
      </w:r>
    </w:p>
    <w:p w:rsidR="00623054" w:rsidRDefault="004D1B06" w:rsidP="004D1B06">
      <w:pPr>
        <w:pStyle w:val="a3"/>
        <w:tabs>
          <w:tab w:val="left" w:pos="10632"/>
        </w:tabs>
        <w:spacing w:before="3" w:line="249" w:lineRule="auto"/>
        <w:ind w:left="1134" w:right="1253" w:firstLine="713"/>
      </w:pPr>
      <w:r>
        <w:rPr>
          <w:w w:val="105"/>
        </w:rPr>
        <w:t>Цели создания: участие в реализации государственной молодёжной политики Российской</w:t>
      </w:r>
      <w:r>
        <w:rPr>
          <w:spacing w:val="-12"/>
          <w:w w:val="105"/>
        </w:rPr>
        <w:t xml:space="preserve"> </w:t>
      </w:r>
      <w:r>
        <w:rPr>
          <w:w w:val="105"/>
        </w:rPr>
        <w:t>Федерации;</w:t>
      </w:r>
      <w:r>
        <w:rPr>
          <w:spacing w:val="-16"/>
          <w:w w:val="105"/>
        </w:rPr>
        <w:t xml:space="preserve"> </w:t>
      </w:r>
      <w:r>
        <w:rPr>
          <w:w w:val="105"/>
        </w:rPr>
        <w:t>всестороннее</w:t>
      </w:r>
      <w:r>
        <w:rPr>
          <w:spacing w:val="-8"/>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совершенствование</w:t>
      </w:r>
      <w:r>
        <w:rPr>
          <w:spacing w:val="-9"/>
          <w:w w:val="105"/>
        </w:rPr>
        <w:t xml:space="preserve"> </w:t>
      </w:r>
      <w:r>
        <w:rPr>
          <w:w w:val="105"/>
        </w:rPr>
        <w:t>личности</w:t>
      </w:r>
      <w:r>
        <w:rPr>
          <w:spacing w:val="-9"/>
          <w:w w:val="105"/>
        </w:rPr>
        <w:t xml:space="preserve"> </w:t>
      </w:r>
      <w:r>
        <w:rPr>
          <w:w w:val="105"/>
        </w:rPr>
        <w:t>детей</w:t>
      </w:r>
      <w:r>
        <w:rPr>
          <w:spacing w:val="-9"/>
          <w:w w:val="105"/>
        </w:rPr>
        <w:t xml:space="preserve"> </w:t>
      </w:r>
      <w:r>
        <w:rPr>
          <w:w w:val="105"/>
        </w:rPr>
        <w:t>и подростков, удовлетворение их индивидуальных потребностей в интеллектуальном, нравственном</w:t>
      </w:r>
      <w:r>
        <w:rPr>
          <w:spacing w:val="-3"/>
          <w:w w:val="105"/>
        </w:rPr>
        <w:t xml:space="preserve"> </w:t>
      </w:r>
      <w:r>
        <w:rPr>
          <w:w w:val="105"/>
        </w:rPr>
        <w:t>и физическом совершенствовании;</w:t>
      </w:r>
      <w:r>
        <w:rPr>
          <w:spacing w:val="-4"/>
          <w:w w:val="105"/>
        </w:rPr>
        <w:t xml:space="preserve"> </w:t>
      </w:r>
      <w:r>
        <w:rPr>
          <w:w w:val="105"/>
        </w:rPr>
        <w:t>повышение</w:t>
      </w:r>
      <w:r>
        <w:rPr>
          <w:spacing w:val="-7"/>
          <w:w w:val="105"/>
        </w:rPr>
        <w:t xml:space="preserve"> </w:t>
      </w:r>
      <w:r>
        <w:rPr>
          <w:w w:val="105"/>
        </w:rPr>
        <w:t>в обществе</w:t>
      </w:r>
      <w:r>
        <w:rPr>
          <w:spacing w:val="-7"/>
          <w:w w:val="105"/>
        </w:rPr>
        <w:t xml:space="preserve"> </w:t>
      </w:r>
      <w:r>
        <w:rPr>
          <w:w w:val="105"/>
        </w:rPr>
        <w:t>авторитета</w:t>
      </w:r>
      <w:r>
        <w:rPr>
          <w:spacing w:val="-1"/>
          <w:w w:val="105"/>
        </w:rPr>
        <w:t xml:space="preserve"> </w:t>
      </w:r>
      <w:r>
        <w:rPr>
          <w:w w:val="105"/>
        </w:rPr>
        <w:t>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rsidR="00623054" w:rsidRDefault="004D1B06" w:rsidP="004D1B06">
      <w:pPr>
        <w:pStyle w:val="a5"/>
        <w:numPr>
          <w:ilvl w:val="2"/>
          <w:numId w:val="18"/>
        </w:numPr>
        <w:tabs>
          <w:tab w:val="left" w:pos="2654"/>
          <w:tab w:val="left" w:pos="10632"/>
        </w:tabs>
        <w:spacing w:before="81" w:line="247" w:lineRule="auto"/>
        <w:ind w:right="2491"/>
        <w:jc w:val="left"/>
        <w:rPr>
          <w:sz w:val="23"/>
        </w:rPr>
      </w:pPr>
      <w:r>
        <w:rPr>
          <w:w w:val="105"/>
          <w:sz w:val="23"/>
        </w:rPr>
        <w:t>ЮИД</w:t>
      </w:r>
      <w:r>
        <w:rPr>
          <w:spacing w:val="-16"/>
          <w:w w:val="105"/>
          <w:sz w:val="23"/>
        </w:rPr>
        <w:t xml:space="preserve"> </w:t>
      </w:r>
      <w:r>
        <w:rPr>
          <w:w w:val="105"/>
          <w:sz w:val="23"/>
        </w:rPr>
        <w:t>(творческое</w:t>
      </w:r>
      <w:r>
        <w:rPr>
          <w:spacing w:val="-15"/>
          <w:w w:val="105"/>
          <w:sz w:val="23"/>
        </w:rPr>
        <w:t xml:space="preserve"> </w:t>
      </w:r>
      <w:r>
        <w:rPr>
          <w:w w:val="105"/>
          <w:sz w:val="23"/>
        </w:rPr>
        <w:t>объединение</w:t>
      </w:r>
      <w:r>
        <w:rPr>
          <w:spacing w:val="-15"/>
          <w:w w:val="105"/>
          <w:sz w:val="23"/>
        </w:rPr>
        <w:t xml:space="preserve"> </w:t>
      </w:r>
      <w:r>
        <w:rPr>
          <w:w w:val="105"/>
          <w:sz w:val="23"/>
        </w:rPr>
        <w:t>школьников</w:t>
      </w:r>
      <w:r>
        <w:rPr>
          <w:spacing w:val="-15"/>
          <w:w w:val="105"/>
          <w:sz w:val="23"/>
        </w:rPr>
        <w:t xml:space="preserve"> </w:t>
      </w:r>
      <w:r>
        <w:rPr>
          <w:w w:val="105"/>
          <w:sz w:val="23"/>
        </w:rPr>
        <w:t>в</w:t>
      </w:r>
      <w:r>
        <w:rPr>
          <w:spacing w:val="-13"/>
          <w:w w:val="105"/>
          <w:sz w:val="23"/>
        </w:rPr>
        <w:t xml:space="preserve"> </w:t>
      </w:r>
      <w:r>
        <w:rPr>
          <w:w w:val="105"/>
          <w:sz w:val="23"/>
        </w:rPr>
        <w:t>отряд</w:t>
      </w:r>
      <w:r>
        <w:rPr>
          <w:spacing w:val="-11"/>
          <w:w w:val="105"/>
          <w:sz w:val="23"/>
        </w:rPr>
        <w:t xml:space="preserve"> </w:t>
      </w:r>
      <w:r>
        <w:rPr>
          <w:w w:val="105"/>
          <w:sz w:val="23"/>
        </w:rPr>
        <w:t xml:space="preserve">«Юных </w:t>
      </w:r>
      <w:r>
        <w:rPr>
          <w:spacing w:val="-2"/>
          <w:w w:val="105"/>
          <w:sz w:val="23"/>
        </w:rPr>
        <w:t>инспекторов</w:t>
      </w:r>
      <w:r w:rsidR="003C7C68">
        <w:rPr>
          <w:spacing w:val="-2"/>
          <w:w w:val="105"/>
          <w:sz w:val="23"/>
        </w:rPr>
        <w:t xml:space="preserve"> </w:t>
      </w:r>
      <w:r>
        <w:rPr>
          <w:spacing w:val="-2"/>
          <w:w w:val="105"/>
          <w:sz w:val="23"/>
        </w:rPr>
        <w:t>движения»)</w:t>
      </w:r>
    </w:p>
    <w:p w:rsidR="00623054" w:rsidRDefault="004D1B06" w:rsidP="004D1B06">
      <w:pPr>
        <w:pStyle w:val="a3"/>
        <w:tabs>
          <w:tab w:val="left" w:pos="10632"/>
        </w:tabs>
        <w:spacing w:before="3" w:line="252" w:lineRule="auto"/>
        <w:ind w:left="1220" w:right="1551" w:firstLine="713"/>
        <w:jc w:val="left"/>
      </w:pPr>
      <w:r>
        <w:rPr>
          <w:w w:val="105"/>
        </w:rPr>
        <w:t>Цели создания: совершенствование работы по профилактике дорожно- 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w:t>
      </w:r>
      <w:r>
        <w:rPr>
          <w:spacing w:val="-16"/>
          <w:w w:val="105"/>
        </w:rPr>
        <w:t xml:space="preserve"> </w:t>
      </w:r>
      <w:r>
        <w:rPr>
          <w:w w:val="105"/>
        </w:rPr>
        <w:t>правил</w:t>
      </w:r>
      <w:r>
        <w:rPr>
          <w:spacing w:val="-15"/>
          <w:w w:val="105"/>
        </w:rPr>
        <w:t xml:space="preserve"> </w:t>
      </w:r>
      <w:r>
        <w:rPr>
          <w:w w:val="105"/>
        </w:rPr>
        <w:t>безопасного</w:t>
      </w:r>
      <w:r>
        <w:rPr>
          <w:spacing w:val="-10"/>
          <w:w w:val="105"/>
        </w:rPr>
        <w:t xml:space="preserve"> </w:t>
      </w:r>
      <w:r>
        <w:rPr>
          <w:w w:val="105"/>
        </w:rPr>
        <w:t>поведения</w:t>
      </w:r>
      <w:r>
        <w:rPr>
          <w:spacing w:val="-15"/>
          <w:w w:val="105"/>
        </w:rPr>
        <w:t xml:space="preserve"> </w:t>
      </w:r>
      <w:r>
        <w:rPr>
          <w:w w:val="105"/>
        </w:rPr>
        <w:t>на</w:t>
      </w:r>
      <w:r>
        <w:rPr>
          <w:spacing w:val="-13"/>
          <w:w w:val="105"/>
        </w:rPr>
        <w:t xml:space="preserve"> </w:t>
      </w:r>
      <w:r>
        <w:rPr>
          <w:w w:val="105"/>
        </w:rPr>
        <w:t>улицах</w:t>
      </w:r>
      <w:r>
        <w:rPr>
          <w:spacing w:val="-16"/>
          <w:w w:val="105"/>
        </w:rPr>
        <w:t xml:space="preserve"> </w:t>
      </w:r>
      <w:r>
        <w:rPr>
          <w:w w:val="105"/>
        </w:rPr>
        <w:t>и</w:t>
      </w:r>
      <w:r>
        <w:rPr>
          <w:spacing w:val="-12"/>
          <w:w w:val="105"/>
        </w:rPr>
        <w:t xml:space="preserve"> </w:t>
      </w:r>
      <w:r>
        <w:rPr>
          <w:w w:val="105"/>
        </w:rPr>
        <w:t>дорогах</w:t>
      </w:r>
      <w:r>
        <w:rPr>
          <w:spacing w:val="-16"/>
          <w:w w:val="105"/>
        </w:rPr>
        <w:t xml:space="preserve"> </w:t>
      </w:r>
      <w:r>
        <w:rPr>
          <w:w w:val="105"/>
        </w:rPr>
        <w:t>среди</w:t>
      </w:r>
      <w:r>
        <w:rPr>
          <w:spacing w:val="-11"/>
          <w:w w:val="105"/>
        </w:rPr>
        <w:t xml:space="preserve"> </w:t>
      </w:r>
      <w:r>
        <w:rPr>
          <w:w w:val="105"/>
        </w:rPr>
        <w:t>сверстников и детей младшего</w:t>
      </w:r>
      <w:r w:rsidR="003C7C68">
        <w:rPr>
          <w:w w:val="105"/>
        </w:rPr>
        <w:t xml:space="preserve"> </w:t>
      </w:r>
      <w:r>
        <w:rPr>
          <w:w w:val="105"/>
        </w:rPr>
        <w:t>школьного возраста.</w:t>
      </w:r>
    </w:p>
    <w:p w:rsidR="00623054" w:rsidRPr="00045DAF" w:rsidRDefault="004D1B06" w:rsidP="004D1B06">
      <w:pPr>
        <w:tabs>
          <w:tab w:val="left" w:pos="10632"/>
        </w:tabs>
        <w:ind w:left="990"/>
        <w:rPr>
          <w:sz w:val="23"/>
        </w:rPr>
      </w:pPr>
      <w:r w:rsidRPr="00045DAF">
        <w:rPr>
          <w:spacing w:val="-10"/>
          <w:w w:val="105"/>
          <w:sz w:val="23"/>
        </w:rPr>
        <w:t>.</w:t>
      </w:r>
    </w:p>
    <w:p w:rsidR="00623054" w:rsidRPr="00045DAF" w:rsidRDefault="004D1B06" w:rsidP="004D1B06">
      <w:pPr>
        <w:pStyle w:val="3"/>
        <w:tabs>
          <w:tab w:val="left" w:pos="10632"/>
        </w:tabs>
        <w:spacing w:before="17"/>
        <w:ind w:left="284"/>
      </w:pPr>
      <w:bookmarkStart w:id="66" w:name="ОРГАНИЗАЦИОННЫЙ_РАЗДЕЛ"/>
      <w:bookmarkEnd w:id="66"/>
      <w:r w:rsidRPr="00045DAF">
        <w:rPr>
          <w:spacing w:val="2"/>
        </w:rPr>
        <w:t>ОРГАНИЗАЦИОННЫЙ</w:t>
      </w:r>
      <w:r w:rsidRPr="00045DAF">
        <w:rPr>
          <w:spacing w:val="65"/>
        </w:rPr>
        <w:t xml:space="preserve"> </w:t>
      </w:r>
      <w:r w:rsidRPr="00045DAF">
        <w:rPr>
          <w:spacing w:val="-2"/>
        </w:rPr>
        <w:t>РАЗДЕЛ</w:t>
      </w:r>
    </w:p>
    <w:p w:rsidR="00623054" w:rsidRPr="00045DAF" w:rsidRDefault="004D1B06" w:rsidP="004D1B06">
      <w:pPr>
        <w:tabs>
          <w:tab w:val="left" w:pos="10632"/>
        </w:tabs>
        <w:spacing w:before="16"/>
        <w:ind w:left="824"/>
        <w:rPr>
          <w:b/>
          <w:sz w:val="23"/>
        </w:rPr>
      </w:pPr>
      <w:bookmarkStart w:id="67" w:name="Кадровое_обеспечение."/>
      <w:bookmarkEnd w:id="67"/>
      <w:r w:rsidRPr="00045DAF">
        <w:rPr>
          <w:b/>
          <w:sz w:val="23"/>
        </w:rPr>
        <w:t>Кадровое</w:t>
      </w:r>
      <w:r w:rsidRPr="00045DAF">
        <w:rPr>
          <w:b/>
          <w:spacing w:val="31"/>
          <w:sz w:val="23"/>
        </w:rPr>
        <w:t xml:space="preserve"> </w:t>
      </w:r>
      <w:r w:rsidRPr="00045DAF">
        <w:rPr>
          <w:b/>
          <w:spacing w:val="-2"/>
          <w:sz w:val="23"/>
        </w:rPr>
        <w:t>обеспечение.</w:t>
      </w:r>
    </w:p>
    <w:p w:rsidR="00623054" w:rsidRDefault="004D1B06" w:rsidP="004D1B06">
      <w:pPr>
        <w:tabs>
          <w:tab w:val="left" w:pos="2262"/>
          <w:tab w:val="left" w:pos="2622"/>
          <w:tab w:val="left" w:pos="4543"/>
          <w:tab w:val="left" w:pos="6033"/>
          <w:tab w:val="left" w:pos="7313"/>
          <w:tab w:val="left" w:pos="9652"/>
          <w:tab w:val="left" w:pos="10027"/>
          <w:tab w:val="left" w:pos="10632"/>
        </w:tabs>
        <w:spacing w:before="9" w:line="249" w:lineRule="auto"/>
        <w:ind w:left="284" w:right="576" w:firstLine="706"/>
        <w:rPr>
          <w:b/>
          <w:sz w:val="23"/>
        </w:rPr>
      </w:pPr>
      <w:r w:rsidRPr="00045DAF">
        <w:rPr>
          <w:b/>
          <w:spacing w:val="-2"/>
          <w:w w:val="105"/>
          <w:sz w:val="23"/>
        </w:rPr>
        <w:t>Сведения</w:t>
      </w:r>
      <w:r w:rsidRPr="00045DAF">
        <w:rPr>
          <w:b/>
          <w:sz w:val="23"/>
        </w:rPr>
        <w:tab/>
      </w:r>
      <w:r w:rsidRPr="00045DAF">
        <w:rPr>
          <w:b/>
          <w:spacing w:val="-10"/>
          <w:w w:val="105"/>
          <w:sz w:val="23"/>
        </w:rPr>
        <w:t>о</w:t>
      </w:r>
      <w:r w:rsidRPr="00045DAF">
        <w:rPr>
          <w:b/>
          <w:sz w:val="23"/>
        </w:rPr>
        <w:tab/>
      </w:r>
      <w:r w:rsidRPr="00045DAF">
        <w:rPr>
          <w:b/>
          <w:spacing w:val="-2"/>
          <w:w w:val="105"/>
          <w:sz w:val="23"/>
        </w:rPr>
        <w:t>педагогических</w:t>
      </w:r>
      <w:r w:rsidRPr="00045DAF">
        <w:rPr>
          <w:b/>
          <w:sz w:val="23"/>
        </w:rPr>
        <w:tab/>
      </w:r>
      <w:r w:rsidRPr="00045DAF">
        <w:rPr>
          <w:b/>
          <w:spacing w:val="-2"/>
          <w:w w:val="105"/>
          <w:sz w:val="23"/>
        </w:rPr>
        <w:t>работниках</w:t>
      </w:r>
      <w:r w:rsidRPr="00045DAF">
        <w:rPr>
          <w:b/>
          <w:sz w:val="23"/>
        </w:rPr>
        <w:tab/>
      </w:r>
      <w:r w:rsidRPr="00045DAF">
        <w:rPr>
          <w:b/>
          <w:spacing w:val="-2"/>
          <w:w w:val="105"/>
          <w:sz w:val="23"/>
        </w:rPr>
        <w:t>(включая</w:t>
      </w:r>
      <w:r w:rsidRPr="00045DAF">
        <w:rPr>
          <w:b/>
          <w:sz w:val="23"/>
        </w:rPr>
        <w:tab/>
      </w:r>
      <w:r w:rsidRPr="00045DAF">
        <w:rPr>
          <w:b/>
          <w:spacing w:val="-2"/>
          <w:w w:val="105"/>
          <w:sz w:val="23"/>
        </w:rPr>
        <w:t>административных</w:t>
      </w:r>
      <w:r w:rsidRPr="00045DAF">
        <w:rPr>
          <w:b/>
          <w:sz w:val="23"/>
        </w:rPr>
        <w:tab/>
      </w:r>
      <w:r w:rsidRPr="00045DAF">
        <w:rPr>
          <w:b/>
          <w:spacing w:val="-10"/>
          <w:w w:val="105"/>
          <w:sz w:val="23"/>
        </w:rPr>
        <w:t>и</w:t>
      </w:r>
      <w:r w:rsidRPr="00045DAF">
        <w:rPr>
          <w:b/>
          <w:sz w:val="23"/>
        </w:rPr>
        <w:tab/>
      </w:r>
      <w:r w:rsidRPr="00045DAF">
        <w:rPr>
          <w:b/>
          <w:spacing w:val="-4"/>
          <w:w w:val="105"/>
          <w:sz w:val="23"/>
        </w:rPr>
        <w:t xml:space="preserve">других </w:t>
      </w:r>
      <w:r w:rsidRPr="00045DAF">
        <w:rPr>
          <w:b/>
          <w:w w:val="105"/>
          <w:sz w:val="23"/>
        </w:rPr>
        <w:t>работников, ведущих педагогическую деятельность)</w:t>
      </w:r>
    </w:p>
    <w:tbl>
      <w:tblPr>
        <w:tblStyle w:val="TableNormal"/>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7"/>
        <w:gridCol w:w="25"/>
        <w:gridCol w:w="3786"/>
        <w:gridCol w:w="1146"/>
        <w:gridCol w:w="1138"/>
      </w:tblGrid>
      <w:tr w:rsidR="00623054" w:rsidTr="00581EF7">
        <w:trPr>
          <w:trHeight w:val="373"/>
        </w:trPr>
        <w:tc>
          <w:tcPr>
            <w:tcW w:w="7788" w:type="dxa"/>
            <w:gridSpan w:val="3"/>
          </w:tcPr>
          <w:p w:rsidR="00623054" w:rsidRDefault="004D1B06" w:rsidP="004D1B06">
            <w:pPr>
              <w:pStyle w:val="TableParagraph"/>
              <w:tabs>
                <w:tab w:val="left" w:pos="10632"/>
              </w:tabs>
              <w:spacing w:line="262" w:lineRule="exact"/>
              <w:ind w:left="42"/>
              <w:rPr>
                <w:sz w:val="23"/>
              </w:rPr>
            </w:pPr>
            <w:r>
              <w:rPr>
                <w:spacing w:val="-2"/>
                <w:w w:val="105"/>
                <w:sz w:val="23"/>
              </w:rPr>
              <w:t>Показатель</w:t>
            </w:r>
          </w:p>
        </w:tc>
        <w:tc>
          <w:tcPr>
            <w:tcW w:w="1146" w:type="dxa"/>
          </w:tcPr>
          <w:p w:rsidR="00623054" w:rsidRDefault="004D1B06" w:rsidP="004D1B06">
            <w:pPr>
              <w:pStyle w:val="TableParagraph"/>
              <w:tabs>
                <w:tab w:val="left" w:pos="10632"/>
              </w:tabs>
              <w:spacing w:line="262" w:lineRule="exact"/>
              <w:ind w:left="43"/>
              <w:rPr>
                <w:sz w:val="23"/>
              </w:rPr>
            </w:pPr>
            <w:r>
              <w:rPr>
                <w:spacing w:val="-2"/>
                <w:w w:val="105"/>
                <w:sz w:val="23"/>
              </w:rPr>
              <w:t>Кол.чел.</w:t>
            </w:r>
          </w:p>
        </w:tc>
        <w:tc>
          <w:tcPr>
            <w:tcW w:w="1138" w:type="dxa"/>
          </w:tcPr>
          <w:p w:rsidR="00623054" w:rsidRDefault="004D1B06" w:rsidP="004D1B06">
            <w:pPr>
              <w:pStyle w:val="TableParagraph"/>
              <w:tabs>
                <w:tab w:val="left" w:pos="10632"/>
              </w:tabs>
              <w:spacing w:line="262" w:lineRule="exact"/>
              <w:ind w:left="44"/>
              <w:rPr>
                <w:sz w:val="23"/>
              </w:rPr>
            </w:pPr>
            <w:r>
              <w:rPr>
                <w:spacing w:val="-10"/>
                <w:w w:val="105"/>
                <w:sz w:val="23"/>
              </w:rPr>
              <w:t>%</w:t>
            </w:r>
          </w:p>
        </w:tc>
      </w:tr>
      <w:tr w:rsidR="00623054" w:rsidTr="00581EF7">
        <w:trPr>
          <w:trHeight w:val="417"/>
        </w:trPr>
        <w:tc>
          <w:tcPr>
            <w:tcW w:w="7788" w:type="dxa"/>
            <w:gridSpan w:val="3"/>
          </w:tcPr>
          <w:p w:rsidR="00623054" w:rsidRDefault="004D1B06" w:rsidP="004D1B06">
            <w:pPr>
              <w:pStyle w:val="TableParagraph"/>
              <w:tabs>
                <w:tab w:val="left" w:pos="10632"/>
              </w:tabs>
              <w:spacing w:line="262" w:lineRule="exact"/>
              <w:ind w:left="42"/>
              <w:rPr>
                <w:sz w:val="23"/>
              </w:rPr>
            </w:pPr>
            <w:r>
              <w:rPr>
                <w:sz w:val="23"/>
              </w:rPr>
              <w:t>Всего</w:t>
            </w:r>
            <w:r>
              <w:rPr>
                <w:spacing w:val="17"/>
                <w:sz w:val="23"/>
              </w:rPr>
              <w:t xml:space="preserve"> </w:t>
            </w:r>
            <w:r>
              <w:rPr>
                <w:sz w:val="23"/>
              </w:rPr>
              <w:t>педагогических</w:t>
            </w:r>
            <w:r>
              <w:rPr>
                <w:spacing w:val="18"/>
                <w:sz w:val="23"/>
              </w:rPr>
              <w:t xml:space="preserve"> </w:t>
            </w:r>
            <w:r>
              <w:rPr>
                <w:sz w:val="23"/>
              </w:rPr>
              <w:t>работников</w:t>
            </w:r>
            <w:r>
              <w:rPr>
                <w:spacing w:val="26"/>
                <w:sz w:val="23"/>
              </w:rPr>
              <w:t xml:space="preserve"> </w:t>
            </w:r>
            <w:r>
              <w:rPr>
                <w:sz w:val="23"/>
              </w:rPr>
              <w:t>(количество</w:t>
            </w:r>
            <w:r>
              <w:rPr>
                <w:spacing w:val="18"/>
                <w:sz w:val="23"/>
              </w:rPr>
              <w:t xml:space="preserve"> </w:t>
            </w:r>
            <w:r>
              <w:rPr>
                <w:spacing w:val="-2"/>
                <w:sz w:val="23"/>
              </w:rPr>
              <w:t>человек)</w:t>
            </w:r>
          </w:p>
        </w:tc>
        <w:tc>
          <w:tcPr>
            <w:tcW w:w="2284" w:type="dxa"/>
            <w:gridSpan w:val="2"/>
          </w:tcPr>
          <w:p w:rsidR="00623054" w:rsidRDefault="004D1B06" w:rsidP="00045DAF">
            <w:pPr>
              <w:pStyle w:val="TableParagraph"/>
              <w:tabs>
                <w:tab w:val="left" w:pos="10632"/>
              </w:tabs>
              <w:spacing w:before="4"/>
              <w:ind w:left="21"/>
              <w:jc w:val="center"/>
              <w:rPr>
                <w:b/>
                <w:sz w:val="23"/>
              </w:rPr>
            </w:pPr>
            <w:r>
              <w:rPr>
                <w:b/>
                <w:spacing w:val="-5"/>
                <w:w w:val="105"/>
                <w:sz w:val="23"/>
              </w:rPr>
              <w:t>1</w:t>
            </w:r>
            <w:r w:rsidR="00045DAF">
              <w:rPr>
                <w:b/>
                <w:spacing w:val="-5"/>
                <w:w w:val="105"/>
                <w:sz w:val="23"/>
              </w:rPr>
              <w:t>5</w:t>
            </w:r>
          </w:p>
        </w:tc>
      </w:tr>
      <w:tr w:rsidR="00623054" w:rsidTr="00581EF7">
        <w:trPr>
          <w:trHeight w:val="403"/>
        </w:trPr>
        <w:tc>
          <w:tcPr>
            <w:tcW w:w="7788" w:type="dxa"/>
            <w:gridSpan w:val="3"/>
          </w:tcPr>
          <w:p w:rsidR="00623054" w:rsidRDefault="004D1B06" w:rsidP="004D1B06">
            <w:pPr>
              <w:pStyle w:val="TableParagraph"/>
              <w:tabs>
                <w:tab w:val="left" w:pos="10632"/>
              </w:tabs>
              <w:spacing w:line="263" w:lineRule="exact"/>
              <w:ind w:left="42"/>
              <w:rPr>
                <w:sz w:val="23"/>
              </w:rPr>
            </w:pPr>
            <w:r>
              <w:rPr>
                <w:sz w:val="23"/>
              </w:rPr>
              <w:t>Укомплектованность</w:t>
            </w:r>
            <w:r>
              <w:rPr>
                <w:spacing w:val="43"/>
                <w:sz w:val="23"/>
              </w:rPr>
              <w:t xml:space="preserve"> </w:t>
            </w:r>
            <w:r>
              <w:rPr>
                <w:sz w:val="23"/>
              </w:rPr>
              <w:t>штата</w:t>
            </w:r>
            <w:r>
              <w:rPr>
                <w:spacing w:val="37"/>
                <w:sz w:val="23"/>
              </w:rPr>
              <w:t xml:space="preserve"> </w:t>
            </w:r>
            <w:r>
              <w:rPr>
                <w:sz w:val="23"/>
              </w:rPr>
              <w:t>педагогических</w:t>
            </w:r>
            <w:r>
              <w:rPr>
                <w:spacing w:val="28"/>
                <w:sz w:val="23"/>
              </w:rPr>
              <w:t xml:space="preserve"> </w:t>
            </w:r>
            <w:r>
              <w:rPr>
                <w:sz w:val="23"/>
              </w:rPr>
              <w:t>работников</w:t>
            </w:r>
            <w:r>
              <w:rPr>
                <w:spacing w:val="37"/>
                <w:sz w:val="23"/>
              </w:rPr>
              <w:t xml:space="preserve"> </w:t>
            </w:r>
            <w:r>
              <w:rPr>
                <w:spacing w:val="-5"/>
                <w:sz w:val="23"/>
              </w:rPr>
              <w:t>(%)</w:t>
            </w:r>
          </w:p>
        </w:tc>
        <w:tc>
          <w:tcPr>
            <w:tcW w:w="2284" w:type="dxa"/>
            <w:gridSpan w:val="2"/>
          </w:tcPr>
          <w:p w:rsidR="00623054" w:rsidRDefault="004D1B06" w:rsidP="004D1B06">
            <w:pPr>
              <w:pStyle w:val="TableParagraph"/>
              <w:tabs>
                <w:tab w:val="left" w:pos="10632"/>
              </w:tabs>
              <w:spacing w:before="5"/>
              <w:ind w:left="21" w:right="4"/>
              <w:jc w:val="center"/>
              <w:rPr>
                <w:b/>
                <w:sz w:val="23"/>
              </w:rPr>
            </w:pPr>
            <w:r>
              <w:rPr>
                <w:b/>
                <w:spacing w:val="-4"/>
                <w:w w:val="105"/>
                <w:sz w:val="23"/>
              </w:rPr>
              <w:t>100%</w:t>
            </w:r>
          </w:p>
        </w:tc>
      </w:tr>
      <w:tr w:rsidR="00623054" w:rsidTr="00581EF7">
        <w:trPr>
          <w:trHeight w:val="409"/>
        </w:trPr>
        <w:tc>
          <w:tcPr>
            <w:tcW w:w="7788" w:type="dxa"/>
            <w:gridSpan w:val="3"/>
          </w:tcPr>
          <w:p w:rsidR="00623054" w:rsidRDefault="004D1B06" w:rsidP="004D1B06">
            <w:pPr>
              <w:pStyle w:val="TableParagraph"/>
              <w:tabs>
                <w:tab w:val="left" w:pos="10632"/>
              </w:tabs>
              <w:spacing w:line="262" w:lineRule="exact"/>
              <w:ind w:left="42"/>
              <w:rPr>
                <w:sz w:val="23"/>
              </w:rPr>
            </w:pPr>
            <w:r>
              <w:rPr>
                <w:w w:val="105"/>
                <w:sz w:val="23"/>
              </w:rPr>
              <w:t>Из</w:t>
            </w:r>
            <w:r>
              <w:rPr>
                <w:spacing w:val="-8"/>
                <w:w w:val="105"/>
                <w:sz w:val="23"/>
              </w:rPr>
              <w:t xml:space="preserve"> </w:t>
            </w:r>
            <w:r>
              <w:rPr>
                <w:w w:val="105"/>
                <w:sz w:val="23"/>
              </w:rPr>
              <w:t>них</w:t>
            </w:r>
            <w:r>
              <w:rPr>
                <w:spacing w:val="-11"/>
                <w:w w:val="105"/>
                <w:sz w:val="23"/>
              </w:rPr>
              <w:t xml:space="preserve"> </w:t>
            </w:r>
            <w:r>
              <w:rPr>
                <w:w w:val="105"/>
                <w:sz w:val="23"/>
              </w:rPr>
              <w:t>внешних</w:t>
            </w:r>
            <w:r>
              <w:rPr>
                <w:spacing w:val="-4"/>
                <w:w w:val="105"/>
                <w:sz w:val="23"/>
              </w:rPr>
              <w:t xml:space="preserve"> </w:t>
            </w:r>
            <w:r>
              <w:rPr>
                <w:spacing w:val="-2"/>
                <w:w w:val="105"/>
                <w:sz w:val="23"/>
              </w:rPr>
              <w:t>совместителей</w:t>
            </w:r>
          </w:p>
        </w:tc>
        <w:tc>
          <w:tcPr>
            <w:tcW w:w="1146" w:type="dxa"/>
          </w:tcPr>
          <w:p w:rsidR="00623054" w:rsidRDefault="00045DAF" w:rsidP="004D1B06">
            <w:pPr>
              <w:pStyle w:val="TableParagraph"/>
              <w:tabs>
                <w:tab w:val="left" w:pos="10632"/>
              </w:tabs>
              <w:spacing w:before="4"/>
              <w:ind w:left="43"/>
              <w:rPr>
                <w:b/>
                <w:sz w:val="23"/>
              </w:rPr>
            </w:pPr>
            <w:r>
              <w:rPr>
                <w:b/>
                <w:spacing w:val="-10"/>
                <w:w w:val="105"/>
                <w:sz w:val="23"/>
              </w:rPr>
              <w:t>0</w:t>
            </w:r>
          </w:p>
        </w:tc>
        <w:tc>
          <w:tcPr>
            <w:tcW w:w="1138" w:type="dxa"/>
          </w:tcPr>
          <w:p w:rsidR="00623054" w:rsidRDefault="00045DAF" w:rsidP="004D1B06">
            <w:pPr>
              <w:pStyle w:val="TableParagraph"/>
              <w:tabs>
                <w:tab w:val="left" w:pos="10632"/>
              </w:tabs>
              <w:spacing w:before="4"/>
              <w:ind w:left="44"/>
              <w:rPr>
                <w:b/>
                <w:sz w:val="23"/>
              </w:rPr>
            </w:pPr>
            <w:r>
              <w:rPr>
                <w:b/>
                <w:spacing w:val="-5"/>
                <w:w w:val="105"/>
                <w:sz w:val="23"/>
              </w:rPr>
              <w:t>0</w:t>
            </w:r>
            <w:r w:rsidR="004D1B06">
              <w:rPr>
                <w:b/>
                <w:spacing w:val="-5"/>
                <w:w w:val="105"/>
                <w:sz w:val="23"/>
              </w:rPr>
              <w:t>%</w:t>
            </w:r>
          </w:p>
        </w:tc>
      </w:tr>
      <w:tr w:rsidR="00623054" w:rsidTr="00581EF7">
        <w:trPr>
          <w:trHeight w:val="417"/>
        </w:trPr>
        <w:tc>
          <w:tcPr>
            <w:tcW w:w="7788" w:type="dxa"/>
            <w:gridSpan w:val="3"/>
          </w:tcPr>
          <w:p w:rsidR="00623054" w:rsidRDefault="004D1B06" w:rsidP="004D1B06">
            <w:pPr>
              <w:pStyle w:val="TableParagraph"/>
              <w:tabs>
                <w:tab w:val="left" w:pos="10632"/>
              </w:tabs>
              <w:spacing w:line="262" w:lineRule="exact"/>
              <w:ind w:left="42"/>
              <w:rPr>
                <w:sz w:val="23"/>
              </w:rPr>
            </w:pPr>
            <w:r>
              <w:rPr>
                <w:sz w:val="23"/>
              </w:rPr>
              <w:t>Наличие</w:t>
            </w:r>
            <w:r>
              <w:rPr>
                <w:spacing w:val="24"/>
                <w:sz w:val="23"/>
              </w:rPr>
              <w:t xml:space="preserve"> </w:t>
            </w:r>
            <w:r>
              <w:rPr>
                <w:sz w:val="23"/>
              </w:rPr>
              <w:t>вакансий</w:t>
            </w:r>
            <w:r>
              <w:rPr>
                <w:spacing w:val="35"/>
                <w:sz w:val="23"/>
              </w:rPr>
              <w:t xml:space="preserve"> </w:t>
            </w:r>
            <w:r>
              <w:rPr>
                <w:sz w:val="23"/>
              </w:rPr>
              <w:t>(указать</w:t>
            </w:r>
            <w:r>
              <w:rPr>
                <w:spacing w:val="30"/>
                <w:sz w:val="23"/>
              </w:rPr>
              <w:t xml:space="preserve"> </w:t>
            </w:r>
            <w:r>
              <w:rPr>
                <w:spacing w:val="-2"/>
                <w:sz w:val="23"/>
              </w:rPr>
              <w:t>должности):</w:t>
            </w:r>
          </w:p>
        </w:tc>
        <w:tc>
          <w:tcPr>
            <w:tcW w:w="1146" w:type="dxa"/>
          </w:tcPr>
          <w:p w:rsidR="00623054" w:rsidRDefault="004D1B06" w:rsidP="004D1B06">
            <w:pPr>
              <w:pStyle w:val="TableParagraph"/>
              <w:tabs>
                <w:tab w:val="left" w:pos="10632"/>
              </w:tabs>
              <w:spacing w:before="4"/>
              <w:ind w:left="43"/>
              <w:rPr>
                <w:b/>
                <w:sz w:val="23"/>
              </w:rPr>
            </w:pPr>
            <w:r>
              <w:rPr>
                <w:b/>
                <w:spacing w:val="-10"/>
                <w:w w:val="105"/>
                <w:sz w:val="23"/>
              </w:rPr>
              <w:t>0</w:t>
            </w:r>
          </w:p>
        </w:tc>
        <w:tc>
          <w:tcPr>
            <w:tcW w:w="1138" w:type="dxa"/>
          </w:tcPr>
          <w:p w:rsidR="00623054" w:rsidRDefault="004D1B06" w:rsidP="004D1B06">
            <w:pPr>
              <w:pStyle w:val="TableParagraph"/>
              <w:tabs>
                <w:tab w:val="left" w:pos="10632"/>
              </w:tabs>
              <w:spacing w:before="4"/>
              <w:ind w:left="44"/>
              <w:rPr>
                <w:b/>
                <w:sz w:val="23"/>
              </w:rPr>
            </w:pPr>
            <w:r>
              <w:rPr>
                <w:b/>
                <w:spacing w:val="-5"/>
                <w:w w:val="105"/>
                <w:sz w:val="23"/>
              </w:rPr>
              <w:t>0%</w:t>
            </w:r>
          </w:p>
        </w:tc>
      </w:tr>
      <w:tr w:rsidR="00623054" w:rsidTr="00581EF7">
        <w:trPr>
          <w:trHeight w:val="409"/>
        </w:trPr>
        <w:tc>
          <w:tcPr>
            <w:tcW w:w="4002" w:type="dxa"/>
            <w:gridSpan w:val="2"/>
            <w:vMerge w:val="restart"/>
          </w:tcPr>
          <w:p w:rsidR="00623054" w:rsidRDefault="004D1B06" w:rsidP="004D1B06">
            <w:pPr>
              <w:pStyle w:val="TableParagraph"/>
              <w:tabs>
                <w:tab w:val="left" w:pos="10632"/>
              </w:tabs>
              <w:spacing w:line="254" w:lineRule="auto"/>
              <w:ind w:left="42" w:right="186"/>
              <w:rPr>
                <w:sz w:val="23"/>
              </w:rPr>
            </w:pPr>
            <w:r>
              <w:rPr>
                <w:w w:val="105"/>
                <w:sz w:val="23"/>
              </w:rPr>
              <w:t xml:space="preserve">Образовательный уровень </w:t>
            </w:r>
            <w:r>
              <w:rPr>
                <w:sz w:val="23"/>
              </w:rPr>
              <w:t>педагогических работников</w:t>
            </w:r>
          </w:p>
        </w:tc>
        <w:tc>
          <w:tcPr>
            <w:tcW w:w="3786" w:type="dxa"/>
          </w:tcPr>
          <w:p w:rsidR="00623054" w:rsidRDefault="004D1B06" w:rsidP="004D1B06">
            <w:pPr>
              <w:pStyle w:val="TableParagraph"/>
              <w:tabs>
                <w:tab w:val="left" w:pos="10632"/>
              </w:tabs>
              <w:spacing w:line="262" w:lineRule="exact"/>
              <w:ind w:left="60"/>
              <w:rPr>
                <w:sz w:val="23"/>
              </w:rPr>
            </w:pPr>
            <w:r>
              <w:rPr>
                <w:w w:val="105"/>
                <w:sz w:val="23"/>
              </w:rPr>
              <w:t>с</w:t>
            </w:r>
            <w:r>
              <w:rPr>
                <w:spacing w:val="-13"/>
                <w:w w:val="105"/>
                <w:sz w:val="23"/>
              </w:rPr>
              <w:t xml:space="preserve"> </w:t>
            </w:r>
            <w:r>
              <w:rPr>
                <w:w w:val="105"/>
                <w:sz w:val="23"/>
              </w:rPr>
              <w:t>высшим</w:t>
            </w:r>
            <w:r>
              <w:rPr>
                <w:spacing w:val="-2"/>
                <w:w w:val="105"/>
                <w:sz w:val="23"/>
              </w:rPr>
              <w:t xml:space="preserve"> образованием</w:t>
            </w:r>
          </w:p>
        </w:tc>
        <w:tc>
          <w:tcPr>
            <w:tcW w:w="1146" w:type="dxa"/>
          </w:tcPr>
          <w:p w:rsidR="00623054" w:rsidRDefault="004D1B06" w:rsidP="004D1B06">
            <w:pPr>
              <w:pStyle w:val="TableParagraph"/>
              <w:tabs>
                <w:tab w:val="left" w:pos="10632"/>
              </w:tabs>
              <w:spacing w:before="4"/>
              <w:ind w:left="43"/>
              <w:rPr>
                <w:b/>
                <w:sz w:val="23"/>
              </w:rPr>
            </w:pPr>
            <w:r>
              <w:rPr>
                <w:b/>
                <w:spacing w:val="-10"/>
                <w:w w:val="105"/>
                <w:sz w:val="23"/>
              </w:rPr>
              <w:t>5</w:t>
            </w:r>
          </w:p>
        </w:tc>
        <w:tc>
          <w:tcPr>
            <w:tcW w:w="1138" w:type="dxa"/>
          </w:tcPr>
          <w:p w:rsidR="00623054" w:rsidRDefault="004D1B06" w:rsidP="004D1B06">
            <w:pPr>
              <w:pStyle w:val="TableParagraph"/>
              <w:tabs>
                <w:tab w:val="left" w:pos="10632"/>
              </w:tabs>
              <w:spacing w:before="4"/>
              <w:ind w:left="44"/>
              <w:rPr>
                <w:b/>
                <w:sz w:val="23"/>
              </w:rPr>
            </w:pPr>
            <w:r>
              <w:rPr>
                <w:b/>
                <w:spacing w:val="-5"/>
                <w:w w:val="105"/>
                <w:sz w:val="23"/>
              </w:rPr>
              <w:t>26%</w:t>
            </w:r>
          </w:p>
        </w:tc>
      </w:tr>
      <w:tr w:rsidR="00623054" w:rsidTr="00581EF7">
        <w:trPr>
          <w:trHeight w:val="669"/>
        </w:trPr>
        <w:tc>
          <w:tcPr>
            <w:tcW w:w="4002" w:type="dxa"/>
            <w:gridSpan w:val="2"/>
            <w:vMerge/>
            <w:tcBorders>
              <w:top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54" w:lineRule="auto"/>
              <w:ind w:left="60"/>
              <w:rPr>
                <w:sz w:val="23"/>
              </w:rPr>
            </w:pPr>
            <w:r>
              <w:rPr>
                <w:spacing w:val="-2"/>
                <w:w w:val="105"/>
                <w:sz w:val="23"/>
              </w:rPr>
              <w:t>со</w:t>
            </w:r>
            <w:r>
              <w:rPr>
                <w:spacing w:val="-13"/>
                <w:w w:val="105"/>
                <w:sz w:val="23"/>
              </w:rPr>
              <w:t xml:space="preserve"> </w:t>
            </w:r>
            <w:r>
              <w:rPr>
                <w:spacing w:val="-2"/>
                <w:w w:val="105"/>
                <w:sz w:val="23"/>
              </w:rPr>
              <w:t>средним</w:t>
            </w:r>
            <w:r>
              <w:rPr>
                <w:spacing w:val="-13"/>
                <w:w w:val="105"/>
                <w:sz w:val="23"/>
              </w:rPr>
              <w:t xml:space="preserve"> </w:t>
            </w:r>
            <w:r>
              <w:rPr>
                <w:spacing w:val="-2"/>
                <w:w w:val="105"/>
                <w:sz w:val="23"/>
              </w:rPr>
              <w:t>специальным образованием</w:t>
            </w:r>
          </w:p>
        </w:tc>
        <w:tc>
          <w:tcPr>
            <w:tcW w:w="1146" w:type="dxa"/>
          </w:tcPr>
          <w:p w:rsidR="00623054" w:rsidRDefault="00045DAF" w:rsidP="004D1B06">
            <w:pPr>
              <w:pStyle w:val="TableParagraph"/>
              <w:tabs>
                <w:tab w:val="left" w:pos="10632"/>
              </w:tabs>
              <w:spacing w:before="4"/>
              <w:ind w:left="43"/>
              <w:rPr>
                <w:b/>
                <w:sz w:val="23"/>
              </w:rPr>
            </w:pPr>
            <w:r>
              <w:rPr>
                <w:b/>
                <w:spacing w:val="-10"/>
                <w:w w:val="105"/>
                <w:sz w:val="23"/>
              </w:rPr>
              <w:t>1</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6</w:t>
            </w:r>
            <w:r w:rsidR="004D1B06">
              <w:rPr>
                <w:b/>
                <w:spacing w:val="-5"/>
                <w:w w:val="105"/>
                <w:sz w:val="23"/>
              </w:rPr>
              <w:t>%</w:t>
            </w:r>
          </w:p>
        </w:tc>
      </w:tr>
      <w:tr w:rsidR="00623054" w:rsidTr="00581EF7">
        <w:trPr>
          <w:trHeight w:val="294"/>
        </w:trPr>
        <w:tc>
          <w:tcPr>
            <w:tcW w:w="4002" w:type="dxa"/>
            <w:gridSpan w:val="2"/>
            <w:vMerge/>
            <w:tcBorders>
              <w:top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60"/>
              <w:rPr>
                <w:sz w:val="23"/>
              </w:rPr>
            </w:pPr>
            <w:r>
              <w:rPr>
                <w:sz w:val="23"/>
              </w:rPr>
              <w:t>с</w:t>
            </w:r>
            <w:r>
              <w:rPr>
                <w:spacing w:val="8"/>
                <w:sz w:val="23"/>
              </w:rPr>
              <w:t xml:space="preserve"> </w:t>
            </w:r>
            <w:r>
              <w:rPr>
                <w:sz w:val="23"/>
              </w:rPr>
              <w:t>общим</w:t>
            </w:r>
            <w:r>
              <w:rPr>
                <w:spacing w:val="14"/>
                <w:sz w:val="23"/>
              </w:rPr>
              <w:t xml:space="preserve"> </w:t>
            </w:r>
            <w:r>
              <w:rPr>
                <w:sz w:val="23"/>
              </w:rPr>
              <w:t>средним</w:t>
            </w:r>
            <w:r>
              <w:rPr>
                <w:spacing w:val="15"/>
                <w:sz w:val="23"/>
              </w:rPr>
              <w:t xml:space="preserve"> </w:t>
            </w:r>
            <w:r>
              <w:rPr>
                <w:spacing w:val="-2"/>
                <w:sz w:val="23"/>
              </w:rPr>
              <w:t>образованием</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0</w:t>
            </w:r>
          </w:p>
        </w:tc>
        <w:tc>
          <w:tcPr>
            <w:tcW w:w="1138" w:type="dxa"/>
          </w:tcPr>
          <w:p w:rsidR="00623054" w:rsidRDefault="004D1B06" w:rsidP="004D1B06">
            <w:pPr>
              <w:pStyle w:val="TableParagraph"/>
              <w:tabs>
                <w:tab w:val="left" w:pos="10632"/>
              </w:tabs>
              <w:spacing w:before="4"/>
              <w:ind w:left="44"/>
              <w:rPr>
                <w:b/>
                <w:sz w:val="23"/>
              </w:rPr>
            </w:pPr>
            <w:r>
              <w:rPr>
                <w:b/>
                <w:spacing w:val="-5"/>
                <w:w w:val="105"/>
                <w:sz w:val="23"/>
              </w:rPr>
              <w:t>0%</w:t>
            </w:r>
          </w:p>
        </w:tc>
      </w:tr>
      <w:tr w:rsidR="00623054" w:rsidTr="00581EF7">
        <w:trPr>
          <w:trHeight w:val="409"/>
        </w:trPr>
        <w:tc>
          <w:tcPr>
            <w:tcW w:w="7788" w:type="dxa"/>
            <w:gridSpan w:val="3"/>
          </w:tcPr>
          <w:p w:rsidR="00623054" w:rsidRDefault="004D1B06" w:rsidP="004D1B06">
            <w:pPr>
              <w:pStyle w:val="TableParagraph"/>
              <w:tabs>
                <w:tab w:val="left" w:pos="10632"/>
              </w:tabs>
              <w:spacing w:line="262" w:lineRule="exact"/>
              <w:ind w:left="42"/>
              <w:rPr>
                <w:sz w:val="23"/>
              </w:rPr>
            </w:pPr>
            <w:r>
              <w:rPr>
                <w:sz w:val="23"/>
              </w:rPr>
              <w:t>Прошли</w:t>
            </w:r>
            <w:r>
              <w:rPr>
                <w:spacing w:val="30"/>
                <w:sz w:val="23"/>
              </w:rPr>
              <w:t xml:space="preserve"> </w:t>
            </w:r>
            <w:r>
              <w:rPr>
                <w:sz w:val="23"/>
              </w:rPr>
              <w:t>курсы</w:t>
            </w:r>
            <w:r>
              <w:rPr>
                <w:spacing w:val="23"/>
                <w:sz w:val="23"/>
              </w:rPr>
              <w:t xml:space="preserve"> </w:t>
            </w:r>
            <w:r>
              <w:rPr>
                <w:sz w:val="23"/>
              </w:rPr>
              <w:t>повышения</w:t>
            </w:r>
            <w:r>
              <w:rPr>
                <w:spacing w:val="33"/>
                <w:sz w:val="23"/>
              </w:rPr>
              <w:t xml:space="preserve"> </w:t>
            </w:r>
            <w:r>
              <w:rPr>
                <w:sz w:val="23"/>
              </w:rPr>
              <w:t>квалификации</w:t>
            </w:r>
            <w:r>
              <w:rPr>
                <w:spacing w:val="29"/>
                <w:sz w:val="23"/>
              </w:rPr>
              <w:t xml:space="preserve"> </w:t>
            </w:r>
            <w:r>
              <w:rPr>
                <w:sz w:val="23"/>
              </w:rPr>
              <w:t>за</w:t>
            </w:r>
            <w:r>
              <w:rPr>
                <w:spacing w:val="27"/>
                <w:sz w:val="23"/>
              </w:rPr>
              <w:t xml:space="preserve"> </w:t>
            </w:r>
            <w:r>
              <w:rPr>
                <w:sz w:val="23"/>
              </w:rPr>
              <w:t>последние</w:t>
            </w:r>
            <w:r>
              <w:rPr>
                <w:spacing w:val="29"/>
                <w:sz w:val="23"/>
              </w:rPr>
              <w:t xml:space="preserve"> </w:t>
            </w:r>
            <w:r>
              <w:rPr>
                <w:sz w:val="23"/>
              </w:rPr>
              <w:t>5</w:t>
            </w:r>
            <w:r>
              <w:rPr>
                <w:spacing w:val="30"/>
                <w:sz w:val="23"/>
              </w:rPr>
              <w:t xml:space="preserve"> </w:t>
            </w:r>
            <w:r>
              <w:rPr>
                <w:spacing w:val="-5"/>
                <w:sz w:val="23"/>
              </w:rPr>
              <w:t>лет</w:t>
            </w:r>
          </w:p>
        </w:tc>
        <w:tc>
          <w:tcPr>
            <w:tcW w:w="1146" w:type="dxa"/>
          </w:tcPr>
          <w:p w:rsidR="00623054" w:rsidRDefault="00581EF7" w:rsidP="004D1B06">
            <w:pPr>
              <w:pStyle w:val="TableParagraph"/>
              <w:tabs>
                <w:tab w:val="left" w:pos="10632"/>
              </w:tabs>
              <w:spacing w:before="4"/>
              <w:ind w:left="43"/>
              <w:rPr>
                <w:b/>
                <w:sz w:val="23"/>
              </w:rPr>
            </w:pPr>
            <w:r>
              <w:rPr>
                <w:b/>
                <w:spacing w:val="-5"/>
                <w:w w:val="105"/>
                <w:sz w:val="23"/>
              </w:rPr>
              <w:t>15</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100%</w:t>
            </w:r>
          </w:p>
        </w:tc>
      </w:tr>
      <w:tr w:rsidR="00623054" w:rsidTr="00581EF7">
        <w:trPr>
          <w:trHeight w:val="467"/>
        </w:trPr>
        <w:tc>
          <w:tcPr>
            <w:tcW w:w="4002" w:type="dxa"/>
            <w:gridSpan w:val="2"/>
            <w:vMerge w:val="restart"/>
          </w:tcPr>
          <w:p w:rsidR="00623054" w:rsidRDefault="004D1B06" w:rsidP="004D1B06">
            <w:pPr>
              <w:pStyle w:val="TableParagraph"/>
              <w:tabs>
                <w:tab w:val="left" w:pos="10632"/>
              </w:tabs>
              <w:spacing w:line="249" w:lineRule="auto"/>
              <w:ind w:left="42" w:right="1154"/>
              <w:rPr>
                <w:sz w:val="23"/>
              </w:rPr>
            </w:pPr>
            <w:r>
              <w:rPr>
                <w:sz w:val="23"/>
              </w:rPr>
              <w:t xml:space="preserve">Имеют квалификационную </w:t>
            </w:r>
            <w:r>
              <w:rPr>
                <w:spacing w:val="-2"/>
                <w:w w:val="105"/>
                <w:sz w:val="23"/>
              </w:rPr>
              <w:t>категорию</w:t>
            </w:r>
          </w:p>
        </w:tc>
        <w:tc>
          <w:tcPr>
            <w:tcW w:w="3786" w:type="dxa"/>
          </w:tcPr>
          <w:p w:rsidR="00623054" w:rsidRDefault="004D1B06" w:rsidP="004D1B06">
            <w:pPr>
              <w:pStyle w:val="TableParagraph"/>
              <w:tabs>
                <w:tab w:val="left" w:pos="10632"/>
              </w:tabs>
              <w:spacing w:line="262" w:lineRule="exact"/>
              <w:ind w:left="10"/>
              <w:rPr>
                <w:sz w:val="23"/>
              </w:rPr>
            </w:pPr>
            <w:r>
              <w:rPr>
                <w:spacing w:val="-2"/>
                <w:w w:val="105"/>
                <w:sz w:val="23"/>
              </w:rPr>
              <w:t>Всего</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10</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66</w:t>
            </w:r>
            <w:r w:rsidR="004D1B06">
              <w:rPr>
                <w:b/>
                <w:spacing w:val="-5"/>
                <w:w w:val="105"/>
                <w:sz w:val="23"/>
              </w:rPr>
              <w:t>%</w:t>
            </w:r>
          </w:p>
        </w:tc>
      </w:tr>
      <w:tr w:rsidR="00623054" w:rsidTr="00581EF7">
        <w:trPr>
          <w:trHeight w:val="474"/>
        </w:trPr>
        <w:tc>
          <w:tcPr>
            <w:tcW w:w="4002" w:type="dxa"/>
            <w:gridSpan w:val="2"/>
            <w:vMerge/>
            <w:tcBorders>
              <w:top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10"/>
              <w:rPr>
                <w:sz w:val="23"/>
              </w:rPr>
            </w:pPr>
            <w:r>
              <w:rPr>
                <w:spacing w:val="-2"/>
                <w:w w:val="105"/>
                <w:sz w:val="23"/>
              </w:rPr>
              <w:t>Высшую</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2</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12</w:t>
            </w:r>
            <w:r w:rsidR="004D1B06">
              <w:rPr>
                <w:b/>
                <w:spacing w:val="-5"/>
                <w:w w:val="105"/>
                <w:sz w:val="23"/>
              </w:rPr>
              <w:t>%</w:t>
            </w:r>
          </w:p>
        </w:tc>
      </w:tr>
      <w:tr w:rsidR="00623054" w:rsidTr="00581EF7">
        <w:trPr>
          <w:trHeight w:val="352"/>
        </w:trPr>
        <w:tc>
          <w:tcPr>
            <w:tcW w:w="4002" w:type="dxa"/>
            <w:gridSpan w:val="2"/>
            <w:vMerge/>
            <w:tcBorders>
              <w:top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10"/>
              <w:rPr>
                <w:sz w:val="23"/>
              </w:rPr>
            </w:pPr>
            <w:r>
              <w:rPr>
                <w:spacing w:val="-2"/>
                <w:w w:val="105"/>
                <w:sz w:val="23"/>
              </w:rPr>
              <w:t>Первую</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8</w:t>
            </w:r>
          </w:p>
        </w:tc>
        <w:tc>
          <w:tcPr>
            <w:tcW w:w="1138" w:type="dxa"/>
          </w:tcPr>
          <w:p w:rsidR="00623054" w:rsidRDefault="004D1B06" w:rsidP="004D1B06">
            <w:pPr>
              <w:pStyle w:val="TableParagraph"/>
              <w:tabs>
                <w:tab w:val="left" w:pos="10632"/>
              </w:tabs>
              <w:spacing w:before="4"/>
              <w:ind w:left="44"/>
              <w:rPr>
                <w:b/>
                <w:sz w:val="23"/>
              </w:rPr>
            </w:pPr>
            <w:r>
              <w:rPr>
                <w:b/>
                <w:spacing w:val="-5"/>
                <w:w w:val="105"/>
                <w:sz w:val="23"/>
              </w:rPr>
              <w:t>5</w:t>
            </w:r>
            <w:r w:rsidR="00581EF7">
              <w:rPr>
                <w:b/>
                <w:spacing w:val="-5"/>
                <w:w w:val="105"/>
                <w:sz w:val="23"/>
              </w:rPr>
              <w:t>3</w:t>
            </w:r>
            <w:r>
              <w:rPr>
                <w:b/>
                <w:spacing w:val="-5"/>
                <w:w w:val="105"/>
                <w:sz w:val="23"/>
              </w:rPr>
              <w:t>%</w:t>
            </w:r>
          </w:p>
        </w:tc>
      </w:tr>
      <w:tr w:rsidR="00623054" w:rsidTr="00581EF7">
        <w:trPr>
          <w:trHeight w:val="475"/>
        </w:trPr>
        <w:tc>
          <w:tcPr>
            <w:tcW w:w="4002" w:type="dxa"/>
            <w:gridSpan w:val="2"/>
            <w:vMerge w:val="restart"/>
            <w:tcBorders>
              <w:bottom w:val="nil"/>
            </w:tcBorders>
          </w:tcPr>
          <w:p w:rsidR="00623054" w:rsidRDefault="004D1B06" w:rsidP="004D1B06">
            <w:pPr>
              <w:pStyle w:val="TableParagraph"/>
              <w:tabs>
                <w:tab w:val="left" w:pos="10632"/>
              </w:tabs>
              <w:spacing w:before="5" w:line="247" w:lineRule="auto"/>
              <w:ind w:left="42" w:right="186"/>
              <w:rPr>
                <w:sz w:val="23"/>
              </w:rPr>
            </w:pPr>
            <w:r>
              <w:rPr>
                <w:sz w:val="23"/>
              </w:rPr>
              <w:t xml:space="preserve">Состав педагогического коллектива </w:t>
            </w:r>
            <w:r>
              <w:rPr>
                <w:w w:val="105"/>
                <w:sz w:val="23"/>
              </w:rPr>
              <w:t>по должностям</w:t>
            </w:r>
          </w:p>
        </w:tc>
        <w:tc>
          <w:tcPr>
            <w:tcW w:w="3786" w:type="dxa"/>
          </w:tcPr>
          <w:p w:rsidR="00623054" w:rsidRDefault="004D1B06" w:rsidP="004D1B06">
            <w:pPr>
              <w:pStyle w:val="TableParagraph"/>
              <w:tabs>
                <w:tab w:val="left" w:pos="10632"/>
              </w:tabs>
              <w:spacing w:before="5"/>
              <w:ind w:left="10"/>
              <w:rPr>
                <w:sz w:val="23"/>
              </w:rPr>
            </w:pPr>
            <w:r>
              <w:rPr>
                <w:spacing w:val="-2"/>
                <w:w w:val="105"/>
                <w:sz w:val="23"/>
              </w:rPr>
              <w:t>Учитель</w:t>
            </w:r>
          </w:p>
        </w:tc>
        <w:tc>
          <w:tcPr>
            <w:tcW w:w="1146" w:type="dxa"/>
          </w:tcPr>
          <w:p w:rsidR="00623054" w:rsidRDefault="00581EF7" w:rsidP="004D1B06">
            <w:pPr>
              <w:pStyle w:val="TableParagraph"/>
              <w:tabs>
                <w:tab w:val="left" w:pos="10632"/>
              </w:tabs>
              <w:spacing w:before="12"/>
              <w:ind w:left="43"/>
              <w:rPr>
                <w:b/>
                <w:sz w:val="23"/>
              </w:rPr>
            </w:pPr>
            <w:r>
              <w:rPr>
                <w:b/>
                <w:spacing w:val="-10"/>
                <w:w w:val="105"/>
                <w:sz w:val="23"/>
              </w:rPr>
              <w:t>15</w:t>
            </w:r>
          </w:p>
        </w:tc>
        <w:tc>
          <w:tcPr>
            <w:tcW w:w="1138" w:type="dxa"/>
          </w:tcPr>
          <w:p w:rsidR="00623054" w:rsidRDefault="00581EF7" w:rsidP="004D1B06">
            <w:pPr>
              <w:pStyle w:val="TableParagraph"/>
              <w:tabs>
                <w:tab w:val="left" w:pos="10632"/>
              </w:tabs>
              <w:spacing w:before="12"/>
              <w:ind w:left="44"/>
              <w:rPr>
                <w:b/>
                <w:sz w:val="23"/>
              </w:rPr>
            </w:pPr>
            <w:r>
              <w:rPr>
                <w:b/>
                <w:spacing w:val="-5"/>
                <w:w w:val="105"/>
                <w:sz w:val="23"/>
              </w:rPr>
              <w:t>100</w:t>
            </w:r>
            <w:r w:rsidR="004D1B06">
              <w:rPr>
                <w:b/>
                <w:spacing w:val="-5"/>
                <w:w w:val="105"/>
                <w:sz w:val="23"/>
              </w:rPr>
              <w:t>%</w:t>
            </w:r>
          </w:p>
        </w:tc>
      </w:tr>
      <w:tr w:rsidR="00623054" w:rsidTr="00581EF7">
        <w:trPr>
          <w:trHeight w:val="474"/>
        </w:trPr>
        <w:tc>
          <w:tcPr>
            <w:tcW w:w="4002" w:type="dxa"/>
            <w:gridSpan w:val="2"/>
            <w:vMerge/>
            <w:tcBorders>
              <w:top w:val="nil"/>
              <w:bottom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10"/>
              <w:rPr>
                <w:sz w:val="23"/>
              </w:rPr>
            </w:pPr>
            <w:r>
              <w:rPr>
                <w:sz w:val="23"/>
              </w:rPr>
              <w:t>Педагог-</w:t>
            </w:r>
            <w:r>
              <w:rPr>
                <w:spacing w:val="-2"/>
                <w:sz w:val="23"/>
              </w:rPr>
              <w:t>психолог</w:t>
            </w:r>
          </w:p>
        </w:tc>
        <w:tc>
          <w:tcPr>
            <w:tcW w:w="1146" w:type="dxa"/>
          </w:tcPr>
          <w:p w:rsidR="00623054" w:rsidRDefault="004D1B06" w:rsidP="004D1B06">
            <w:pPr>
              <w:pStyle w:val="TableParagraph"/>
              <w:tabs>
                <w:tab w:val="left" w:pos="10632"/>
              </w:tabs>
              <w:spacing w:before="4"/>
              <w:ind w:left="43"/>
              <w:rPr>
                <w:b/>
                <w:sz w:val="23"/>
              </w:rPr>
            </w:pPr>
            <w:r>
              <w:rPr>
                <w:b/>
                <w:spacing w:val="-10"/>
                <w:w w:val="105"/>
                <w:sz w:val="23"/>
              </w:rPr>
              <w:t>0</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6</w:t>
            </w:r>
            <w:r w:rsidR="004D1B06">
              <w:rPr>
                <w:b/>
                <w:spacing w:val="-5"/>
                <w:w w:val="105"/>
                <w:sz w:val="23"/>
              </w:rPr>
              <w:t>%</w:t>
            </w:r>
          </w:p>
        </w:tc>
      </w:tr>
      <w:tr w:rsidR="00623054" w:rsidTr="00581EF7">
        <w:trPr>
          <w:trHeight w:val="482"/>
        </w:trPr>
        <w:tc>
          <w:tcPr>
            <w:tcW w:w="4002" w:type="dxa"/>
            <w:gridSpan w:val="2"/>
            <w:vMerge/>
            <w:tcBorders>
              <w:top w:val="nil"/>
              <w:bottom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10"/>
              <w:rPr>
                <w:sz w:val="23"/>
              </w:rPr>
            </w:pPr>
            <w:r>
              <w:rPr>
                <w:sz w:val="23"/>
              </w:rPr>
              <w:t>Педагог-</w:t>
            </w:r>
            <w:r>
              <w:rPr>
                <w:spacing w:val="-2"/>
                <w:sz w:val="23"/>
              </w:rPr>
              <w:t>организатор</w:t>
            </w:r>
          </w:p>
        </w:tc>
        <w:tc>
          <w:tcPr>
            <w:tcW w:w="1146" w:type="dxa"/>
          </w:tcPr>
          <w:p w:rsidR="00623054" w:rsidRDefault="004D1B06" w:rsidP="004D1B06">
            <w:pPr>
              <w:pStyle w:val="TableParagraph"/>
              <w:tabs>
                <w:tab w:val="left" w:pos="10632"/>
              </w:tabs>
              <w:spacing w:before="4"/>
              <w:ind w:left="43"/>
              <w:rPr>
                <w:b/>
                <w:sz w:val="23"/>
              </w:rPr>
            </w:pPr>
            <w:r>
              <w:rPr>
                <w:b/>
                <w:spacing w:val="-10"/>
                <w:w w:val="105"/>
                <w:sz w:val="23"/>
              </w:rPr>
              <w:t>1</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6</w:t>
            </w:r>
            <w:r w:rsidR="004D1B06">
              <w:rPr>
                <w:b/>
                <w:spacing w:val="-5"/>
                <w:w w:val="105"/>
                <w:sz w:val="23"/>
              </w:rPr>
              <w:t>%</w:t>
            </w:r>
          </w:p>
        </w:tc>
      </w:tr>
      <w:tr w:rsidR="00623054" w:rsidTr="00581EF7">
        <w:trPr>
          <w:trHeight w:val="474"/>
        </w:trPr>
        <w:tc>
          <w:tcPr>
            <w:tcW w:w="4002" w:type="dxa"/>
            <w:gridSpan w:val="2"/>
            <w:vMerge/>
            <w:tcBorders>
              <w:top w:val="nil"/>
              <w:bottom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62" w:lineRule="exact"/>
              <w:ind w:left="10"/>
              <w:rPr>
                <w:sz w:val="23"/>
              </w:rPr>
            </w:pPr>
            <w:r>
              <w:rPr>
                <w:sz w:val="23"/>
              </w:rPr>
              <w:t>Старший</w:t>
            </w:r>
            <w:r>
              <w:rPr>
                <w:spacing w:val="21"/>
                <w:sz w:val="23"/>
              </w:rPr>
              <w:t xml:space="preserve"> </w:t>
            </w:r>
            <w:r>
              <w:rPr>
                <w:spacing w:val="-2"/>
                <w:sz w:val="23"/>
              </w:rPr>
              <w:t>вожатый</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0</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0</w:t>
            </w:r>
            <w:r w:rsidR="004D1B06">
              <w:rPr>
                <w:b/>
                <w:spacing w:val="-5"/>
                <w:w w:val="105"/>
                <w:sz w:val="23"/>
              </w:rPr>
              <w:t>%</w:t>
            </w:r>
          </w:p>
        </w:tc>
      </w:tr>
      <w:tr w:rsidR="00623054" w:rsidTr="00581EF7">
        <w:trPr>
          <w:trHeight w:val="662"/>
        </w:trPr>
        <w:tc>
          <w:tcPr>
            <w:tcW w:w="4002" w:type="dxa"/>
            <w:gridSpan w:val="2"/>
            <w:vMerge/>
            <w:tcBorders>
              <w:top w:val="nil"/>
              <w:bottom w:val="nil"/>
            </w:tcBorders>
          </w:tcPr>
          <w:p w:rsidR="00623054" w:rsidRDefault="00623054" w:rsidP="004D1B06">
            <w:pPr>
              <w:tabs>
                <w:tab w:val="left" w:pos="10632"/>
              </w:tabs>
              <w:rPr>
                <w:sz w:val="2"/>
                <w:szCs w:val="2"/>
              </w:rPr>
            </w:pPr>
          </w:p>
        </w:tc>
        <w:tc>
          <w:tcPr>
            <w:tcW w:w="3786" w:type="dxa"/>
          </w:tcPr>
          <w:p w:rsidR="00623054" w:rsidRDefault="004D1B06" w:rsidP="004D1B06">
            <w:pPr>
              <w:pStyle w:val="TableParagraph"/>
              <w:tabs>
                <w:tab w:val="left" w:pos="10632"/>
              </w:tabs>
              <w:spacing w:line="254" w:lineRule="auto"/>
              <w:ind w:left="10"/>
              <w:rPr>
                <w:sz w:val="23"/>
              </w:rPr>
            </w:pPr>
            <w:r>
              <w:rPr>
                <w:sz w:val="23"/>
              </w:rPr>
              <w:t xml:space="preserve">Педагог дополнительного </w:t>
            </w:r>
            <w:r>
              <w:rPr>
                <w:spacing w:val="-2"/>
                <w:w w:val="105"/>
                <w:sz w:val="23"/>
              </w:rPr>
              <w:t>образования</w:t>
            </w:r>
          </w:p>
        </w:tc>
        <w:tc>
          <w:tcPr>
            <w:tcW w:w="1146" w:type="dxa"/>
          </w:tcPr>
          <w:p w:rsidR="00623054" w:rsidRDefault="00581EF7" w:rsidP="004D1B06">
            <w:pPr>
              <w:pStyle w:val="TableParagraph"/>
              <w:tabs>
                <w:tab w:val="left" w:pos="10632"/>
              </w:tabs>
              <w:spacing w:before="4"/>
              <w:ind w:left="43"/>
              <w:rPr>
                <w:b/>
                <w:sz w:val="23"/>
              </w:rPr>
            </w:pPr>
            <w:r>
              <w:rPr>
                <w:b/>
                <w:spacing w:val="-10"/>
                <w:w w:val="105"/>
                <w:sz w:val="23"/>
              </w:rPr>
              <w:t>9</w:t>
            </w:r>
          </w:p>
        </w:tc>
        <w:tc>
          <w:tcPr>
            <w:tcW w:w="1138" w:type="dxa"/>
          </w:tcPr>
          <w:p w:rsidR="00623054" w:rsidRDefault="00581EF7" w:rsidP="004D1B06">
            <w:pPr>
              <w:pStyle w:val="TableParagraph"/>
              <w:tabs>
                <w:tab w:val="left" w:pos="10632"/>
              </w:tabs>
              <w:spacing w:before="4"/>
              <w:ind w:left="44"/>
              <w:rPr>
                <w:b/>
                <w:sz w:val="23"/>
              </w:rPr>
            </w:pPr>
            <w:r>
              <w:rPr>
                <w:b/>
                <w:spacing w:val="-5"/>
                <w:w w:val="105"/>
                <w:sz w:val="23"/>
              </w:rPr>
              <w:t>60</w:t>
            </w:r>
            <w:r w:rsidR="004D1B06">
              <w:rPr>
                <w:b/>
                <w:spacing w:val="-5"/>
                <w:w w:val="105"/>
                <w:sz w:val="23"/>
              </w:rPr>
              <w:t>%</w:t>
            </w:r>
          </w:p>
        </w:tc>
      </w:tr>
      <w:tr w:rsidR="00623054">
        <w:trPr>
          <w:trHeight w:val="546"/>
        </w:trPr>
        <w:tc>
          <w:tcPr>
            <w:tcW w:w="3977" w:type="dxa"/>
            <w:tcBorders>
              <w:top w:val="nil"/>
            </w:tcBorders>
          </w:tcPr>
          <w:p w:rsidR="00623054" w:rsidRDefault="00623054" w:rsidP="004D1B06">
            <w:pPr>
              <w:tabs>
                <w:tab w:val="left" w:pos="10632"/>
              </w:tabs>
              <w:rPr>
                <w:sz w:val="2"/>
                <w:szCs w:val="2"/>
              </w:rPr>
            </w:pPr>
          </w:p>
        </w:tc>
        <w:tc>
          <w:tcPr>
            <w:tcW w:w="3811" w:type="dxa"/>
            <w:gridSpan w:val="2"/>
          </w:tcPr>
          <w:p w:rsidR="00623054" w:rsidRDefault="004D1B06" w:rsidP="004D1B06">
            <w:pPr>
              <w:pStyle w:val="TableParagraph"/>
              <w:tabs>
                <w:tab w:val="left" w:pos="10632"/>
              </w:tabs>
              <w:spacing w:before="1"/>
              <w:ind w:left="35"/>
              <w:rPr>
                <w:sz w:val="23"/>
              </w:rPr>
            </w:pPr>
            <w:r>
              <w:rPr>
                <w:sz w:val="23"/>
              </w:rPr>
              <w:t>Заместитель</w:t>
            </w:r>
            <w:r>
              <w:rPr>
                <w:spacing w:val="37"/>
                <w:sz w:val="23"/>
              </w:rPr>
              <w:t xml:space="preserve"> </w:t>
            </w:r>
            <w:r>
              <w:rPr>
                <w:spacing w:val="-2"/>
                <w:sz w:val="23"/>
              </w:rPr>
              <w:t>директора</w:t>
            </w:r>
          </w:p>
        </w:tc>
        <w:tc>
          <w:tcPr>
            <w:tcW w:w="1146" w:type="dxa"/>
          </w:tcPr>
          <w:p w:rsidR="00623054" w:rsidRDefault="004D1B06" w:rsidP="004D1B06">
            <w:pPr>
              <w:pStyle w:val="TableParagraph"/>
              <w:tabs>
                <w:tab w:val="left" w:pos="10632"/>
              </w:tabs>
              <w:spacing w:before="8"/>
              <w:ind w:left="42"/>
              <w:rPr>
                <w:b/>
                <w:sz w:val="23"/>
              </w:rPr>
            </w:pPr>
            <w:r>
              <w:rPr>
                <w:b/>
                <w:spacing w:val="-10"/>
                <w:w w:val="105"/>
                <w:sz w:val="23"/>
              </w:rPr>
              <w:t>5</w:t>
            </w:r>
          </w:p>
        </w:tc>
        <w:tc>
          <w:tcPr>
            <w:tcW w:w="1138" w:type="dxa"/>
          </w:tcPr>
          <w:p w:rsidR="00623054" w:rsidRDefault="004D1B06" w:rsidP="004D1B06">
            <w:pPr>
              <w:pStyle w:val="TableParagraph"/>
              <w:tabs>
                <w:tab w:val="left" w:pos="10632"/>
              </w:tabs>
              <w:spacing w:before="8"/>
              <w:ind w:left="42"/>
              <w:rPr>
                <w:b/>
                <w:sz w:val="23"/>
              </w:rPr>
            </w:pPr>
            <w:r>
              <w:rPr>
                <w:b/>
                <w:spacing w:val="-5"/>
                <w:w w:val="105"/>
                <w:sz w:val="23"/>
              </w:rPr>
              <w:t>26%</w:t>
            </w:r>
          </w:p>
        </w:tc>
      </w:tr>
      <w:tr w:rsidR="00623054">
        <w:trPr>
          <w:trHeight w:val="445"/>
        </w:trPr>
        <w:tc>
          <w:tcPr>
            <w:tcW w:w="7788" w:type="dxa"/>
            <w:gridSpan w:val="3"/>
          </w:tcPr>
          <w:p w:rsidR="00623054" w:rsidRDefault="004D1B06" w:rsidP="004D1B06">
            <w:pPr>
              <w:pStyle w:val="TableParagraph"/>
              <w:tabs>
                <w:tab w:val="left" w:pos="10632"/>
              </w:tabs>
              <w:spacing w:before="1"/>
              <w:ind w:left="42"/>
              <w:rPr>
                <w:sz w:val="23"/>
              </w:rPr>
            </w:pPr>
            <w:r>
              <w:rPr>
                <w:sz w:val="23"/>
              </w:rPr>
              <w:t>Имеют</w:t>
            </w:r>
            <w:r>
              <w:rPr>
                <w:spacing w:val="16"/>
                <w:sz w:val="23"/>
              </w:rPr>
              <w:t xml:space="preserve"> </w:t>
            </w:r>
            <w:r>
              <w:rPr>
                <w:sz w:val="23"/>
              </w:rPr>
              <w:t>государственные</w:t>
            </w:r>
            <w:r>
              <w:rPr>
                <w:spacing w:val="15"/>
                <w:sz w:val="23"/>
              </w:rPr>
              <w:t xml:space="preserve"> </w:t>
            </w:r>
            <w:r>
              <w:rPr>
                <w:sz w:val="23"/>
              </w:rPr>
              <w:t>и</w:t>
            </w:r>
            <w:r>
              <w:rPr>
                <w:spacing w:val="25"/>
                <w:sz w:val="23"/>
              </w:rPr>
              <w:t xml:space="preserve"> </w:t>
            </w:r>
            <w:r>
              <w:rPr>
                <w:sz w:val="23"/>
              </w:rPr>
              <w:t>ведомственные</w:t>
            </w:r>
            <w:r>
              <w:rPr>
                <w:spacing w:val="15"/>
                <w:sz w:val="23"/>
              </w:rPr>
              <w:t xml:space="preserve"> </w:t>
            </w:r>
            <w:r>
              <w:rPr>
                <w:sz w:val="23"/>
              </w:rPr>
              <w:t>награды,</w:t>
            </w:r>
            <w:r>
              <w:rPr>
                <w:spacing w:val="19"/>
                <w:sz w:val="23"/>
              </w:rPr>
              <w:t xml:space="preserve"> </w:t>
            </w:r>
            <w:r>
              <w:rPr>
                <w:sz w:val="23"/>
              </w:rPr>
              <w:t>почётные</w:t>
            </w:r>
            <w:r>
              <w:rPr>
                <w:spacing w:val="30"/>
                <w:sz w:val="23"/>
              </w:rPr>
              <w:t xml:space="preserve"> </w:t>
            </w:r>
            <w:r>
              <w:rPr>
                <w:spacing w:val="-2"/>
                <w:sz w:val="23"/>
              </w:rPr>
              <w:t>звания</w:t>
            </w:r>
          </w:p>
        </w:tc>
        <w:tc>
          <w:tcPr>
            <w:tcW w:w="1146" w:type="dxa"/>
          </w:tcPr>
          <w:p w:rsidR="00623054" w:rsidRDefault="004D1B06" w:rsidP="004D1B06">
            <w:pPr>
              <w:pStyle w:val="TableParagraph"/>
              <w:tabs>
                <w:tab w:val="left" w:pos="10632"/>
              </w:tabs>
              <w:spacing w:before="8"/>
              <w:ind w:left="42"/>
              <w:rPr>
                <w:b/>
                <w:sz w:val="23"/>
              </w:rPr>
            </w:pPr>
            <w:r>
              <w:rPr>
                <w:b/>
                <w:spacing w:val="-10"/>
                <w:w w:val="105"/>
                <w:sz w:val="23"/>
              </w:rPr>
              <w:t>0</w:t>
            </w:r>
          </w:p>
        </w:tc>
        <w:tc>
          <w:tcPr>
            <w:tcW w:w="1138" w:type="dxa"/>
          </w:tcPr>
          <w:p w:rsidR="00623054" w:rsidRDefault="004D1B06" w:rsidP="00581EF7">
            <w:pPr>
              <w:pStyle w:val="TableParagraph"/>
              <w:tabs>
                <w:tab w:val="left" w:pos="10632"/>
              </w:tabs>
              <w:spacing w:before="8"/>
              <w:ind w:left="42"/>
              <w:rPr>
                <w:b/>
                <w:sz w:val="23"/>
              </w:rPr>
            </w:pPr>
            <w:r>
              <w:rPr>
                <w:b/>
                <w:spacing w:val="-5"/>
                <w:w w:val="105"/>
                <w:sz w:val="23"/>
              </w:rPr>
              <w:t>1</w:t>
            </w:r>
          </w:p>
        </w:tc>
      </w:tr>
    </w:tbl>
    <w:p w:rsidR="00623054" w:rsidRDefault="004D1B06" w:rsidP="004D1B06">
      <w:pPr>
        <w:pStyle w:val="a3"/>
        <w:tabs>
          <w:tab w:val="left" w:pos="10632"/>
        </w:tabs>
        <w:spacing w:before="3" w:line="247" w:lineRule="auto"/>
        <w:ind w:left="284" w:right="568"/>
      </w:pPr>
      <w:r>
        <w:rPr>
          <w:w w:val="105"/>
        </w:rPr>
        <w:t xml:space="preserve">В целях повышения качества образовательной и воспитательной деятельности в школе </w:t>
      </w:r>
      <w:r>
        <w:t xml:space="preserve">проводится целенаправленная кадровая политика, основная цель которой – обеспечение оптимального </w:t>
      </w:r>
      <w:r>
        <w:rPr>
          <w:w w:val="105"/>
        </w:rPr>
        <w:t>баланса процессов обновления и сохранения численного и качественного состава кадров в его развитии в соответствии с</w:t>
      </w:r>
      <w:r>
        <w:rPr>
          <w:spacing w:val="-4"/>
          <w:w w:val="105"/>
        </w:rPr>
        <w:t xml:space="preserve"> </w:t>
      </w:r>
      <w:r>
        <w:rPr>
          <w:w w:val="105"/>
        </w:rPr>
        <w:t>потребностями школы и требованиями действующего</w:t>
      </w:r>
      <w:r>
        <w:rPr>
          <w:spacing w:val="-2"/>
          <w:w w:val="105"/>
        </w:rPr>
        <w:t xml:space="preserve"> </w:t>
      </w:r>
      <w:r>
        <w:rPr>
          <w:w w:val="105"/>
        </w:rPr>
        <w:t>законодательства.</w:t>
      </w:r>
    </w:p>
    <w:p w:rsidR="00623054" w:rsidRDefault="004D1B06" w:rsidP="004D1B06">
      <w:pPr>
        <w:pStyle w:val="a3"/>
        <w:tabs>
          <w:tab w:val="left" w:pos="10632"/>
        </w:tabs>
        <w:spacing w:before="13"/>
        <w:ind w:left="990" w:firstLine="0"/>
      </w:pPr>
      <w:r>
        <w:t>Основные</w:t>
      </w:r>
      <w:r>
        <w:rPr>
          <w:spacing w:val="27"/>
        </w:rPr>
        <w:t xml:space="preserve"> </w:t>
      </w:r>
      <w:r>
        <w:t>принципы</w:t>
      </w:r>
      <w:r>
        <w:rPr>
          <w:spacing w:val="32"/>
        </w:rPr>
        <w:t xml:space="preserve"> </w:t>
      </w:r>
      <w:r>
        <w:t>кадровой</w:t>
      </w:r>
      <w:r>
        <w:rPr>
          <w:spacing w:val="38"/>
        </w:rPr>
        <w:t xml:space="preserve"> </w:t>
      </w:r>
      <w:r>
        <w:t>политики</w:t>
      </w:r>
      <w:r>
        <w:rPr>
          <w:spacing w:val="37"/>
        </w:rPr>
        <w:t xml:space="preserve"> </w:t>
      </w:r>
      <w:r>
        <w:rPr>
          <w:spacing w:val="-2"/>
        </w:rPr>
        <w:t>направлены:</w:t>
      </w:r>
    </w:p>
    <w:p w:rsidR="00623054" w:rsidRDefault="004D1B06" w:rsidP="004D1B06">
      <w:pPr>
        <w:pStyle w:val="a5"/>
        <w:numPr>
          <w:ilvl w:val="0"/>
          <w:numId w:val="17"/>
        </w:numPr>
        <w:tabs>
          <w:tab w:val="left" w:pos="1003"/>
          <w:tab w:val="left" w:pos="10632"/>
        </w:tabs>
        <w:spacing w:before="9"/>
        <w:ind w:left="1003" w:hanging="359"/>
        <w:jc w:val="left"/>
        <w:rPr>
          <w:sz w:val="23"/>
        </w:rPr>
      </w:pPr>
      <w:r>
        <w:rPr>
          <w:sz w:val="23"/>
        </w:rPr>
        <w:t>на</w:t>
      </w:r>
      <w:r>
        <w:rPr>
          <w:spacing w:val="30"/>
          <w:sz w:val="23"/>
        </w:rPr>
        <w:t xml:space="preserve"> </w:t>
      </w:r>
      <w:r>
        <w:rPr>
          <w:sz w:val="23"/>
        </w:rPr>
        <w:t>сохранение,</w:t>
      </w:r>
      <w:r>
        <w:rPr>
          <w:spacing w:val="34"/>
          <w:sz w:val="23"/>
        </w:rPr>
        <w:t xml:space="preserve"> </w:t>
      </w:r>
      <w:r>
        <w:rPr>
          <w:sz w:val="23"/>
        </w:rPr>
        <w:t>укрепление</w:t>
      </w:r>
      <w:r>
        <w:rPr>
          <w:spacing w:val="30"/>
          <w:sz w:val="23"/>
        </w:rPr>
        <w:t xml:space="preserve"> </w:t>
      </w:r>
      <w:r>
        <w:rPr>
          <w:sz w:val="23"/>
        </w:rPr>
        <w:t>и</w:t>
      </w:r>
      <w:r>
        <w:rPr>
          <w:spacing w:val="31"/>
          <w:sz w:val="23"/>
        </w:rPr>
        <w:t xml:space="preserve"> </w:t>
      </w:r>
      <w:r>
        <w:rPr>
          <w:sz w:val="23"/>
        </w:rPr>
        <w:t>развитие</w:t>
      </w:r>
      <w:r>
        <w:rPr>
          <w:spacing w:val="30"/>
          <w:sz w:val="23"/>
        </w:rPr>
        <w:t xml:space="preserve"> </w:t>
      </w:r>
      <w:r>
        <w:rPr>
          <w:sz w:val="23"/>
        </w:rPr>
        <w:t>кадрового</w:t>
      </w:r>
      <w:r>
        <w:rPr>
          <w:spacing w:val="21"/>
          <w:sz w:val="23"/>
        </w:rPr>
        <w:t xml:space="preserve"> </w:t>
      </w:r>
      <w:r>
        <w:rPr>
          <w:spacing w:val="-2"/>
          <w:sz w:val="23"/>
        </w:rPr>
        <w:t>потенциала;</w:t>
      </w:r>
    </w:p>
    <w:p w:rsidR="00623054" w:rsidRDefault="004D1B06" w:rsidP="004D1B06">
      <w:pPr>
        <w:pStyle w:val="a5"/>
        <w:numPr>
          <w:ilvl w:val="0"/>
          <w:numId w:val="17"/>
        </w:numPr>
        <w:tabs>
          <w:tab w:val="left" w:pos="1003"/>
          <w:tab w:val="left" w:pos="10632"/>
        </w:tabs>
        <w:spacing w:before="9"/>
        <w:ind w:left="1003" w:hanging="359"/>
        <w:jc w:val="left"/>
        <w:rPr>
          <w:sz w:val="23"/>
        </w:rPr>
      </w:pPr>
      <w:r>
        <w:rPr>
          <w:sz w:val="23"/>
        </w:rPr>
        <w:t>создание</w:t>
      </w:r>
      <w:r>
        <w:rPr>
          <w:spacing w:val="27"/>
          <w:sz w:val="23"/>
        </w:rPr>
        <w:t xml:space="preserve"> </w:t>
      </w:r>
      <w:r>
        <w:rPr>
          <w:sz w:val="23"/>
        </w:rPr>
        <w:t>квалифицированного</w:t>
      </w:r>
      <w:r>
        <w:rPr>
          <w:spacing w:val="40"/>
          <w:sz w:val="23"/>
        </w:rPr>
        <w:t xml:space="preserve"> </w:t>
      </w:r>
      <w:r>
        <w:rPr>
          <w:sz w:val="23"/>
        </w:rPr>
        <w:t>коллектива,</w:t>
      </w:r>
      <w:r>
        <w:rPr>
          <w:spacing w:val="43"/>
          <w:sz w:val="23"/>
        </w:rPr>
        <w:t xml:space="preserve"> </w:t>
      </w:r>
      <w:r>
        <w:rPr>
          <w:sz w:val="23"/>
        </w:rPr>
        <w:t>способного</w:t>
      </w:r>
      <w:r>
        <w:rPr>
          <w:spacing w:val="40"/>
          <w:sz w:val="23"/>
        </w:rPr>
        <w:t xml:space="preserve"> </w:t>
      </w:r>
      <w:r>
        <w:rPr>
          <w:sz w:val="23"/>
        </w:rPr>
        <w:t>работать</w:t>
      </w:r>
      <w:r>
        <w:rPr>
          <w:spacing w:val="34"/>
          <w:sz w:val="23"/>
        </w:rPr>
        <w:t xml:space="preserve"> </w:t>
      </w:r>
      <w:r>
        <w:rPr>
          <w:sz w:val="23"/>
        </w:rPr>
        <w:t>в</w:t>
      </w:r>
      <w:r>
        <w:rPr>
          <w:spacing w:val="50"/>
          <w:sz w:val="23"/>
        </w:rPr>
        <w:t xml:space="preserve"> </w:t>
      </w:r>
      <w:r>
        <w:rPr>
          <w:sz w:val="23"/>
        </w:rPr>
        <w:t>современных</w:t>
      </w:r>
      <w:r>
        <w:rPr>
          <w:spacing w:val="40"/>
          <w:sz w:val="23"/>
        </w:rPr>
        <w:t xml:space="preserve"> </w:t>
      </w:r>
      <w:r>
        <w:rPr>
          <w:spacing w:val="-2"/>
          <w:sz w:val="23"/>
        </w:rPr>
        <w:t>условиях;</w:t>
      </w:r>
    </w:p>
    <w:p w:rsidR="00623054" w:rsidRDefault="004D1B06" w:rsidP="004D1B06">
      <w:pPr>
        <w:pStyle w:val="a5"/>
        <w:numPr>
          <w:ilvl w:val="0"/>
          <w:numId w:val="17"/>
        </w:numPr>
        <w:tabs>
          <w:tab w:val="left" w:pos="1003"/>
          <w:tab w:val="left" w:pos="10632"/>
        </w:tabs>
        <w:spacing w:before="17"/>
        <w:ind w:left="1003" w:hanging="359"/>
        <w:jc w:val="left"/>
        <w:rPr>
          <w:sz w:val="23"/>
        </w:rPr>
      </w:pPr>
      <w:r>
        <w:rPr>
          <w:sz w:val="23"/>
        </w:rPr>
        <w:t>повышение</w:t>
      </w:r>
      <w:r>
        <w:rPr>
          <w:spacing w:val="41"/>
          <w:sz w:val="23"/>
        </w:rPr>
        <w:t xml:space="preserve"> </w:t>
      </w:r>
      <w:r>
        <w:rPr>
          <w:sz w:val="23"/>
        </w:rPr>
        <w:t>уровня</w:t>
      </w:r>
      <w:r>
        <w:rPr>
          <w:spacing w:val="35"/>
          <w:sz w:val="23"/>
        </w:rPr>
        <w:t xml:space="preserve"> </w:t>
      </w:r>
      <w:r>
        <w:rPr>
          <w:sz w:val="23"/>
        </w:rPr>
        <w:t>квалификации</w:t>
      </w:r>
      <w:r>
        <w:rPr>
          <w:spacing w:val="41"/>
          <w:sz w:val="23"/>
        </w:rPr>
        <w:t xml:space="preserve"> </w:t>
      </w:r>
      <w:r>
        <w:rPr>
          <w:spacing w:val="-2"/>
          <w:sz w:val="23"/>
        </w:rPr>
        <w:t>персонала.</w:t>
      </w:r>
    </w:p>
    <w:p w:rsidR="00623054" w:rsidRDefault="004D1B06" w:rsidP="004D1B06">
      <w:pPr>
        <w:pStyle w:val="a3"/>
        <w:tabs>
          <w:tab w:val="left" w:pos="10632"/>
        </w:tabs>
        <w:spacing w:before="9" w:line="244" w:lineRule="auto"/>
        <w:ind w:left="284" w:right="580"/>
      </w:pPr>
      <w:r>
        <w:rPr>
          <w:w w:val="105"/>
        </w:rPr>
        <w:t xml:space="preserve">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w:t>
      </w:r>
      <w:r>
        <w:t>совершенствованию</w:t>
      </w:r>
      <w:r>
        <w:rPr>
          <w:spacing w:val="40"/>
        </w:rPr>
        <w:t xml:space="preserve"> </w:t>
      </w:r>
      <w:r>
        <w:t>воспитательной</w:t>
      </w:r>
      <w:r>
        <w:rPr>
          <w:spacing w:val="40"/>
        </w:rPr>
        <w:t xml:space="preserve"> </w:t>
      </w:r>
      <w:r>
        <w:t>работы,</w:t>
      </w:r>
      <w:r>
        <w:rPr>
          <w:spacing w:val="40"/>
        </w:rPr>
        <w:t xml:space="preserve"> </w:t>
      </w:r>
      <w:r>
        <w:t>ИКТ</w:t>
      </w:r>
      <w:r>
        <w:rPr>
          <w:rFonts w:ascii="Yu Gothic UI" w:hAnsi="Yu Gothic UI"/>
        </w:rPr>
        <w:t>‑</w:t>
      </w:r>
      <w:r>
        <w:t>компетенций,</w:t>
      </w:r>
      <w:r>
        <w:rPr>
          <w:spacing w:val="40"/>
        </w:rPr>
        <w:t xml:space="preserve"> </w:t>
      </w:r>
      <w:r>
        <w:t>работе</w:t>
      </w:r>
      <w:r>
        <w:rPr>
          <w:spacing w:val="40"/>
        </w:rPr>
        <w:t xml:space="preserve"> </w:t>
      </w:r>
      <w:r>
        <w:t>с</w:t>
      </w:r>
      <w:r>
        <w:rPr>
          <w:spacing w:val="40"/>
        </w:rPr>
        <w:t xml:space="preserve"> </w:t>
      </w:r>
      <w:r>
        <w:t>цифровыми</w:t>
      </w:r>
      <w:r>
        <w:rPr>
          <w:spacing w:val="40"/>
        </w:rPr>
        <w:t xml:space="preserve"> </w:t>
      </w:r>
      <w:r>
        <w:t xml:space="preserve">инструментами </w:t>
      </w:r>
      <w:r>
        <w:rPr>
          <w:w w:val="105"/>
        </w:rPr>
        <w:t>и необходимости работы с новыми кадрами по данному направлению.</w:t>
      </w:r>
    </w:p>
    <w:p w:rsidR="00623054" w:rsidRDefault="004D1B06" w:rsidP="004D1B06">
      <w:pPr>
        <w:pStyle w:val="a3"/>
        <w:tabs>
          <w:tab w:val="left" w:pos="10632"/>
        </w:tabs>
        <w:spacing w:before="7" w:line="249" w:lineRule="auto"/>
        <w:ind w:left="284" w:right="581"/>
      </w:pPr>
      <w:r>
        <w:rPr>
          <w:w w:val="105"/>
        </w:rPr>
        <w:t>Повышению</w:t>
      </w:r>
      <w:r>
        <w:rPr>
          <w:spacing w:val="-3"/>
          <w:w w:val="105"/>
        </w:rPr>
        <w:t xml:space="preserve"> </w:t>
      </w:r>
      <w:r>
        <w:rPr>
          <w:w w:val="105"/>
        </w:rPr>
        <w:t>педагогического</w:t>
      </w:r>
      <w:r>
        <w:rPr>
          <w:spacing w:val="-3"/>
          <w:w w:val="105"/>
        </w:rPr>
        <w:t xml:space="preserve"> </w:t>
      </w:r>
      <w:r>
        <w:rPr>
          <w:w w:val="105"/>
        </w:rPr>
        <w:t>мастерства учителя,</w:t>
      </w:r>
      <w:r>
        <w:rPr>
          <w:spacing w:val="-1"/>
          <w:w w:val="105"/>
        </w:rPr>
        <w:t xml:space="preserve"> </w:t>
      </w:r>
      <w:r>
        <w:rPr>
          <w:w w:val="105"/>
        </w:rPr>
        <w:t>росту</w:t>
      </w:r>
      <w:r>
        <w:rPr>
          <w:spacing w:val="-3"/>
          <w:w w:val="105"/>
        </w:rPr>
        <w:t xml:space="preserve"> </w:t>
      </w:r>
      <w:r>
        <w:rPr>
          <w:w w:val="105"/>
        </w:rPr>
        <w:t>его</w:t>
      </w:r>
      <w:r>
        <w:rPr>
          <w:spacing w:val="-3"/>
          <w:w w:val="105"/>
        </w:rPr>
        <w:t xml:space="preserve"> </w:t>
      </w:r>
      <w:r>
        <w:rPr>
          <w:w w:val="105"/>
        </w:rPr>
        <w:t>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w:t>
      </w:r>
      <w:r>
        <w:rPr>
          <w:spacing w:val="-2"/>
          <w:w w:val="105"/>
        </w:rPr>
        <w:t xml:space="preserve"> </w:t>
      </w:r>
      <w:r>
        <w:rPr>
          <w:w w:val="105"/>
        </w:rPr>
        <w:t>проходят</w:t>
      </w:r>
      <w:r>
        <w:rPr>
          <w:spacing w:val="-2"/>
          <w:w w:val="105"/>
        </w:rPr>
        <w:t xml:space="preserve"> </w:t>
      </w:r>
      <w:r>
        <w:rPr>
          <w:w w:val="105"/>
        </w:rPr>
        <w:t>курсы повышения квалификации как минимум раз в три года.</w:t>
      </w:r>
    </w:p>
    <w:p w:rsidR="00623054" w:rsidRPr="00581EF7" w:rsidRDefault="004D1B06" w:rsidP="00581EF7">
      <w:pPr>
        <w:pStyle w:val="a3"/>
        <w:tabs>
          <w:tab w:val="left" w:pos="3734"/>
          <w:tab w:val="left" w:pos="10632"/>
        </w:tabs>
        <w:spacing w:before="2" w:line="252" w:lineRule="auto"/>
        <w:ind w:left="284" w:right="573"/>
        <w:rPr>
          <w:w w:val="105"/>
        </w:rPr>
      </w:pPr>
      <w:r>
        <w:rPr>
          <w:w w:val="105"/>
        </w:rPr>
        <w:t>Специфика</w:t>
      </w:r>
      <w:r>
        <w:rPr>
          <w:spacing w:val="40"/>
          <w:w w:val="105"/>
        </w:rPr>
        <w:t xml:space="preserve">  </w:t>
      </w:r>
      <w:r>
        <w:rPr>
          <w:w w:val="105"/>
        </w:rPr>
        <w:t>кадров</w:t>
      </w:r>
      <w:r>
        <w:tab/>
      </w:r>
      <w:r>
        <w:rPr>
          <w:w w:val="105"/>
        </w:rPr>
        <w:t xml:space="preserve">МБОУ </w:t>
      </w:r>
      <w:r w:rsidR="00635B8D">
        <w:rPr>
          <w:w w:val="105"/>
        </w:rPr>
        <w:t>Ленин</w:t>
      </w:r>
      <w:r>
        <w:rPr>
          <w:w w:val="105"/>
        </w:rPr>
        <w:t>ской 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623054" w:rsidRDefault="004D1B06" w:rsidP="004D1B06">
      <w:pPr>
        <w:pStyle w:val="a3"/>
        <w:tabs>
          <w:tab w:val="left" w:pos="10632"/>
        </w:tabs>
        <w:spacing w:line="252" w:lineRule="auto"/>
        <w:ind w:left="284" w:right="575"/>
      </w:pPr>
      <w:r>
        <w:rPr>
          <w:w w:val="105"/>
        </w:rPr>
        <w:t>В педагогическом коллективе школы есть необходимые специалисты: учителя-предметники, социальный педагог, педагог-психолог, библиотекарь, педагоги дополнительного образования</w:t>
      </w:r>
      <w:r w:rsidR="00581EF7">
        <w:rPr>
          <w:w w:val="105"/>
        </w:rPr>
        <w:t>.</w:t>
      </w:r>
    </w:p>
    <w:p w:rsidR="00623054" w:rsidRDefault="004D1B06" w:rsidP="004D1B06">
      <w:pPr>
        <w:pStyle w:val="4"/>
        <w:tabs>
          <w:tab w:val="left" w:pos="10632"/>
        </w:tabs>
        <w:ind w:left="990"/>
      </w:pPr>
      <w:bookmarkStart w:id="68" w:name="Нормативно-методическое_обеспечение"/>
      <w:bookmarkEnd w:id="68"/>
      <w:r>
        <w:rPr>
          <w:spacing w:val="4"/>
        </w:rPr>
        <w:t>Нормативно-методическое</w:t>
      </w:r>
      <w:r>
        <w:rPr>
          <w:spacing w:val="21"/>
        </w:rPr>
        <w:t xml:space="preserve"> </w:t>
      </w:r>
      <w:r>
        <w:rPr>
          <w:spacing w:val="-2"/>
        </w:rPr>
        <w:t>обеспечение</w:t>
      </w:r>
    </w:p>
    <w:p w:rsidR="00623054" w:rsidRPr="00581EF7" w:rsidRDefault="004D1B06" w:rsidP="00581EF7">
      <w:pPr>
        <w:pStyle w:val="a3"/>
        <w:tabs>
          <w:tab w:val="left" w:pos="10632"/>
        </w:tabs>
        <w:spacing w:line="254" w:lineRule="auto"/>
        <w:ind w:left="284" w:right="566"/>
        <w:rPr>
          <w:w w:val="105"/>
        </w:rPr>
      </w:pPr>
      <w:r>
        <w:rPr>
          <w:w w:val="105"/>
        </w:rPr>
        <w:t>Управление</w:t>
      </w:r>
      <w:r>
        <w:rPr>
          <w:spacing w:val="-5"/>
          <w:w w:val="105"/>
        </w:rPr>
        <w:t xml:space="preserve"> </w:t>
      </w:r>
      <w:r>
        <w:rPr>
          <w:w w:val="105"/>
        </w:rPr>
        <w:t>качеством воспитательной деятельности в</w:t>
      </w:r>
      <w:r>
        <w:rPr>
          <w:spacing w:val="40"/>
          <w:w w:val="105"/>
        </w:rPr>
        <w:t xml:space="preserve"> </w:t>
      </w:r>
      <w:r>
        <w:rPr>
          <w:w w:val="105"/>
        </w:rPr>
        <w:t xml:space="preserve">МБОУ </w:t>
      </w:r>
      <w:r w:rsidR="00635B8D">
        <w:rPr>
          <w:w w:val="105"/>
        </w:rPr>
        <w:t>Ленин</w:t>
      </w:r>
      <w:r>
        <w:rPr>
          <w:w w:val="105"/>
        </w:rPr>
        <w:t>ской сош связывается, прежде всего, с качеством ее нормативно-правового обеспечения:</w:t>
      </w:r>
    </w:p>
    <w:p w:rsidR="00623054" w:rsidRDefault="004D1B06" w:rsidP="004D1B06">
      <w:pPr>
        <w:pStyle w:val="a5"/>
        <w:numPr>
          <w:ilvl w:val="0"/>
          <w:numId w:val="16"/>
        </w:numPr>
        <w:tabs>
          <w:tab w:val="left" w:pos="1226"/>
          <w:tab w:val="left" w:pos="10632"/>
        </w:tabs>
        <w:spacing w:line="258" w:lineRule="exact"/>
        <w:ind w:left="1226" w:hanging="236"/>
        <w:rPr>
          <w:sz w:val="23"/>
        </w:rPr>
      </w:pPr>
      <w:r>
        <w:rPr>
          <w:sz w:val="23"/>
        </w:rPr>
        <w:t>Правила</w:t>
      </w:r>
      <w:r>
        <w:rPr>
          <w:spacing w:val="30"/>
          <w:sz w:val="23"/>
        </w:rPr>
        <w:t xml:space="preserve"> </w:t>
      </w:r>
      <w:r>
        <w:rPr>
          <w:sz w:val="23"/>
        </w:rPr>
        <w:t>внутреннего</w:t>
      </w:r>
      <w:r>
        <w:rPr>
          <w:spacing w:val="31"/>
          <w:sz w:val="23"/>
        </w:rPr>
        <w:t xml:space="preserve"> </w:t>
      </w:r>
      <w:r>
        <w:rPr>
          <w:sz w:val="23"/>
        </w:rPr>
        <w:t>распорядка</w:t>
      </w:r>
      <w:r>
        <w:rPr>
          <w:spacing w:val="41"/>
          <w:sz w:val="23"/>
        </w:rPr>
        <w:t xml:space="preserve"> </w:t>
      </w:r>
      <w:r>
        <w:rPr>
          <w:sz w:val="23"/>
        </w:rPr>
        <w:t>для</w:t>
      </w:r>
      <w:r>
        <w:rPr>
          <w:spacing w:val="35"/>
          <w:sz w:val="23"/>
        </w:rPr>
        <w:t xml:space="preserve"> </w:t>
      </w:r>
      <w:r>
        <w:rPr>
          <w:spacing w:val="-2"/>
          <w:sz w:val="23"/>
        </w:rPr>
        <w:t>учащихся.</w:t>
      </w:r>
    </w:p>
    <w:p w:rsidR="00623054" w:rsidRDefault="004D1B06" w:rsidP="004D1B06">
      <w:pPr>
        <w:pStyle w:val="a5"/>
        <w:numPr>
          <w:ilvl w:val="0"/>
          <w:numId w:val="16"/>
        </w:numPr>
        <w:tabs>
          <w:tab w:val="left" w:pos="1226"/>
          <w:tab w:val="left" w:pos="10632"/>
        </w:tabs>
        <w:spacing w:before="9"/>
        <w:ind w:left="1226" w:hanging="236"/>
        <w:rPr>
          <w:sz w:val="23"/>
        </w:rPr>
      </w:pPr>
      <w:r>
        <w:rPr>
          <w:w w:val="105"/>
          <w:sz w:val="23"/>
        </w:rPr>
        <w:t>Положение</w:t>
      </w:r>
      <w:r>
        <w:rPr>
          <w:spacing w:val="-11"/>
          <w:w w:val="105"/>
          <w:sz w:val="23"/>
        </w:rPr>
        <w:t xml:space="preserve"> </w:t>
      </w:r>
      <w:r>
        <w:rPr>
          <w:w w:val="105"/>
          <w:sz w:val="23"/>
        </w:rPr>
        <w:t>об</w:t>
      </w:r>
      <w:r>
        <w:rPr>
          <w:spacing w:val="-7"/>
          <w:w w:val="105"/>
          <w:sz w:val="23"/>
        </w:rPr>
        <w:t xml:space="preserve"> </w:t>
      </w:r>
      <w:r>
        <w:rPr>
          <w:w w:val="105"/>
          <w:sz w:val="23"/>
        </w:rPr>
        <w:t>охране</w:t>
      </w:r>
      <w:r>
        <w:rPr>
          <w:spacing w:val="-11"/>
          <w:w w:val="105"/>
          <w:sz w:val="23"/>
        </w:rPr>
        <w:t xml:space="preserve"> </w:t>
      </w:r>
      <w:r>
        <w:rPr>
          <w:w w:val="105"/>
          <w:sz w:val="23"/>
        </w:rPr>
        <w:t>и</w:t>
      </w:r>
      <w:r>
        <w:rPr>
          <w:spacing w:val="-5"/>
          <w:w w:val="105"/>
          <w:sz w:val="23"/>
        </w:rPr>
        <w:t xml:space="preserve"> </w:t>
      </w:r>
      <w:r>
        <w:rPr>
          <w:w w:val="105"/>
          <w:sz w:val="23"/>
        </w:rPr>
        <w:t>укреплении</w:t>
      </w:r>
      <w:r>
        <w:rPr>
          <w:spacing w:val="-11"/>
          <w:w w:val="105"/>
          <w:sz w:val="23"/>
        </w:rPr>
        <w:t xml:space="preserve"> </w:t>
      </w:r>
      <w:r>
        <w:rPr>
          <w:w w:val="105"/>
          <w:sz w:val="23"/>
        </w:rPr>
        <w:t>здоровья</w:t>
      </w:r>
      <w:r>
        <w:rPr>
          <w:spacing w:val="-8"/>
          <w:w w:val="105"/>
          <w:sz w:val="23"/>
        </w:rPr>
        <w:t xml:space="preserve"> </w:t>
      </w:r>
      <w:r>
        <w:rPr>
          <w:spacing w:val="-2"/>
          <w:w w:val="105"/>
          <w:sz w:val="23"/>
        </w:rPr>
        <w:t>обучающихся.</w:t>
      </w:r>
    </w:p>
    <w:p w:rsidR="00623054" w:rsidRDefault="004D1B06" w:rsidP="004D1B06">
      <w:pPr>
        <w:pStyle w:val="a5"/>
        <w:numPr>
          <w:ilvl w:val="0"/>
          <w:numId w:val="16"/>
        </w:numPr>
        <w:tabs>
          <w:tab w:val="left" w:pos="1226"/>
          <w:tab w:val="left" w:pos="10632"/>
        </w:tabs>
        <w:spacing w:before="16"/>
        <w:ind w:left="1226" w:hanging="236"/>
        <w:rPr>
          <w:sz w:val="23"/>
        </w:rPr>
      </w:pPr>
      <w:r>
        <w:rPr>
          <w:sz w:val="23"/>
        </w:rPr>
        <w:t>Положение</w:t>
      </w:r>
      <w:r>
        <w:rPr>
          <w:spacing w:val="32"/>
          <w:sz w:val="23"/>
        </w:rPr>
        <w:t xml:space="preserve"> </w:t>
      </w:r>
      <w:r>
        <w:rPr>
          <w:sz w:val="23"/>
        </w:rPr>
        <w:t>о</w:t>
      </w:r>
      <w:r>
        <w:rPr>
          <w:spacing w:val="24"/>
          <w:sz w:val="23"/>
        </w:rPr>
        <w:t xml:space="preserve"> </w:t>
      </w:r>
      <w:r>
        <w:rPr>
          <w:sz w:val="23"/>
        </w:rPr>
        <w:t>пришкольном</w:t>
      </w:r>
      <w:r>
        <w:rPr>
          <w:spacing w:val="40"/>
          <w:sz w:val="23"/>
        </w:rPr>
        <w:t xml:space="preserve"> </w:t>
      </w:r>
      <w:r>
        <w:rPr>
          <w:sz w:val="23"/>
        </w:rPr>
        <w:t>оздоровительном</w:t>
      </w:r>
      <w:r>
        <w:rPr>
          <w:spacing w:val="40"/>
          <w:sz w:val="23"/>
        </w:rPr>
        <w:t xml:space="preserve"> </w:t>
      </w:r>
      <w:r>
        <w:rPr>
          <w:sz w:val="23"/>
        </w:rPr>
        <w:t>лагере</w:t>
      </w:r>
      <w:r>
        <w:rPr>
          <w:spacing w:val="43"/>
          <w:sz w:val="23"/>
        </w:rPr>
        <w:t xml:space="preserve"> </w:t>
      </w:r>
      <w:r>
        <w:rPr>
          <w:sz w:val="23"/>
        </w:rPr>
        <w:t>с</w:t>
      </w:r>
      <w:r>
        <w:rPr>
          <w:spacing w:val="22"/>
          <w:sz w:val="23"/>
        </w:rPr>
        <w:t xml:space="preserve"> </w:t>
      </w:r>
      <w:r>
        <w:rPr>
          <w:sz w:val="23"/>
        </w:rPr>
        <w:t>дневным</w:t>
      </w:r>
      <w:r>
        <w:rPr>
          <w:spacing w:val="40"/>
          <w:sz w:val="23"/>
        </w:rPr>
        <w:t xml:space="preserve"> </w:t>
      </w:r>
      <w:r>
        <w:rPr>
          <w:sz w:val="23"/>
        </w:rPr>
        <w:t>пребыванием</w:t>
      </w:r>
      <w:r>
        <w:rPr>
          <w:spacing w:val="29"/>
          <w:sz w:val="23"/>
        </w:rPr>
        <w:t xml:space="preserve"> </w:t>
      </w:r>
      <w:r>
        <w:rPr>
          <w:spacing w:val="-2"/>
          <w:sz w:val="23"/>
        </w:rPr>
        <w:t>детей.</w:t>
      </w:r>
    </w:p>
    <w:p w:rsidR="00623054" w:rsidRDefault="004D1B06" w:rsidP="004D1B06">
      <w:pPr>
        <w:pStyle w:val="a5"/>
        <w:numPr>
          <w:ilvl w:val="0"/>
          <w:numId w:val="16"/>
        </w:numPr>
        <w:tabs>
          <w:tab w:val="left" w:pos="1226"/>
          <w:tab w:val="left" w:pos="10632"/>
        </w:tabs>
        <w:spacing w:before="10"/>
        <w:ind w:left="1226" w:hanging="236"/>
        <w:rPr>
          <w:sz w:val="23"/>
        </w:rPr>
      </w:pPr>
      <w:r>
        <w:rPr>
          <w:sz w:val="23"/>
        </w:rPr>
        <w:t>Положение</w:t>
      </w:r>
      <w:r>
        <w:rPr>
          <w:spacing w:val="34"/>
          <w:sz w:val="23"/>
        </w:rPr>
        <w:t xml:space="preserve"> </w:t>
      </w:r>
      <w:r>
        <w:rPr>
          <w:sz w:val="23"/>
        </w:rPr>
        <w:t>о</w:t>
      </w:r>
      <w:r>
        <w:rPr>
          <w:spacing w:val="25"/>
          <w:sz w:val="23"/>
        </w:rPr>
        <w:t xml:space="preserve"> </w:t>
      </w:r>
      <w:r>
        <w:rPr>
          <w:sz w:val="23"/>
        </w:rPr>
        <w:t>порядке</w:t>
      </w:r>
      <w:r>
        <w:rPr>
          <w:spacing w:val="33"/>
          <w:sz w:val="23"/>
        </w:rPr>
        <w:t xml:space="preserve"> </w:t>
      </w:r>
      <w:r>
        <w:rPr>
          <w:sz w:val="23"/>
        </w:rPr>
        <w:t>организации</w:t>
      </w:r>
      <w:r>
        <w:rPr>
          <w:spacing w:val="35"/>
          <w:sz w:val="23"/>
        </w:rPr>
        <w:t xml:space="preserve"> </w:t>
      </w:r>
      <w:r>
        <w:rPr>
          <w:sz w:val="23"/>
        </w:rPr>
        <w:t>питания</w:t>
      </w:r>
      <w:r>
        <w:rPr>
          <w:spacing w:val="28"/>
          <w:sz w:val="23"/>
        </w:rPr>
        <w:t xml:space="preserve"> </w:t>
      </w:r>
      <w:r>
        <w:rPr>
          <w:spacing w:val="-2"/>
          <w:sz w:val="23"/>
        </w:rPr>
        <w:t>учащихся.</w:t>
      </w:r>
    </w:p>
    <w:p w:rsidR="00623054" w:rsidRDefault="004D1B06" w:rsidP="004D1B06">
      <w:pPr>
        <w:pStyle w:val="a5"/>
        <w:numPr>
          <w:ilvl w:val="0"/>
          <w:numId w:val="16"/>
        </w:numPr>
        <w:tabs>
          <w:tab w:val="left" w:pos="1218"/>
          <w:tab w:val="left" w:pos="10632"/>
        </w:tabs>
        <w:spacing w:before="9" w:line="254" w:lineRule="auto"/>
        <w:ind w:left="284" w:right="588" w:firstLine="706"/>
        <w:rPr>
          <w:sz w:val="23"/>
        </w:rPr>
      </w:pPr>
      <w:r>
        <w:rPr>
          <w:sz w:val="23"/>
        </w:rPr>
        <w:t>Положение об</w:t>
      </w:r>
      <w:r>
        <w:rPr>
          <w:spacing w:val="40"/>
          <w:sz w:val="23"/>
        </w:rPr>
        <w:t xml:space="preserve"> </w:t>
      </w:r>
      <w:r>
        <w:rPr>
          <w:sz w:val="23"/>
        </w:rPr>
        <w:t>организации внеурочной деятельности</w:t>
      </w:r>
      <w:r>
        <w:rPr>
          <w:spacing w:val="40"/>
          <w:sz w:val="23"/>
        </w:rPr>
        <w:t xml:space="preserve"> </w:t>
      </w:r>
      <w:r>
        <w:rPr>
          <w:sz w:val="23"/>
        </w:rPr>
        <w:t>обучающихся в</w:t>
      </w:r>
      <w:r>
        <w:rPr>
          <w:spacing w:val="40"/>
          <w:sz w:val="23"/>
        </w:rPr>
        <w:t xml:space="preserve"> </w:t>
      </w:r>
      <w:r>
        <w:rPr>
          <w:sz w:val="23"/>
        </w:rPr>
        <w:t>классах,</w:t>
      </w:r>
      <w:r>
        <w:rPr>
          <w:spacing w:val="35"/>
          <w:sz w:val="23"/>
        </w:rPr>
        <w:t xml:space="preserve"> </w:t>
      </w:r>
      <w:r>
        <w:rPr>
          <w:sz w:val="23"/>
        </w:rPr>
        <w:t xml:space="preserve">работающих в </w:t>
      </w:r>
      <w:r>
        <w:rPr>
          <w:w w:val="105"/>
          <w:sz w:val="23"/>
        </w:rPr>
        <w:t>условиях ФГОС.</w:t>
      </w:r>
    </w:p>
    <w:p w:rsidR="00623054" w:rsidRDefault="004D1B06" w:rsidP="004D1B06">
      <w:pPr>
        <w:pStyle w:val="a5"/>
        <w:numPr>
          <w:ilvl w:val="0"/>
          <w:numId w:val="16"/>
        </w:numPr>
        <w:tabs>
          <w:tab w:val="left" w:pos="1333"/>
          <w:tab w:val="left" w:pos="10632"/>
        </w:tabs>
        <w:spacing w:line="247" w:lineRule="auto"/>
        <w:ind w:left="284" w:right="588" w:firstLine="706"/>
        <w:rPr>
          <w:sz w:val="23"/>
        </w:rPr>
      </w:pPr>
      <w:r>
        <w:rPr>
          <w:w w:val="105"/>
          <w:sz w:val="23"/>
        </w:rPr>
        <w:t>Порядок</w:t>
      </w:r>
      <w:r>
        <w:rPr>
          <w:spacing w:val="80"/>
          <w:w w:val="105"/>
          <w:sz w:val="23"/>
        </w:rPr>
        <w:t xml:space="preserve"> </w:t>
      </w:r>
      <w:r>
        <w:rPr>
          <w:w w:val="105"/>
          <w:sz w:val="23"/>
        </w:rPr>
        <w:t>посещения</w:t>
      </w:r>
      <w:r>
        <w:rPr>
          <w:spacing w:val="80"/>
          <w:w w:val="105"/>
          <w:sz w:val="23"/>
        </w:rPr>
        <w:t xml:space="preserve"> </w:t>
      </w:r>
      <w:r>
        <w:rPr>
          <w:w w:val="105"/>
          <w:sz w:val="23"/>
        </w:rPr>
        <w:t>обучающимися</w:t>
      </w:r>
      <w:r>
        <w:rPr>
          <w:spacing w:val="80"/>
          <w:w w:val="105"/>
          <w:sz w:val="23"/>
        </w:rPr>
        <w:t xml:space="preserve"> </w:t>
      </w:r>
      <w:r>
        <w:rPr>
          <w:w w:val="105"/>
          <w:sz w:val="23"/>
        </w:rPr>
        <w:t>по</w:t>
      </w:r>
      <w:r>
        <w:rPr>
          <w:spacing w:val="80"/>
          <w:w w:val="105"/>
          <w:sz w:val="23"/>
        </w:rPr>
        <w:t xml:space="preserve"> </w:t>
      </w:r>
      <w:r>
        <w:rPr>
          <w:w w:val="105"/>
          <w:sz w:val="23"/>
        </w:rPr>
        <w:t>своему</w:t>
      </w:r>
      <w:r>
        <w:rPr>
          <w:spacing w:val="80"/>
          <w:w w:val="105"/>
          <w:sz w:val="23"/>
        </w:rPr>
        <w:t xml:space="preserve"> </w:t>
      </w:r>
      <w:r>
        <w:rPr>
          <w:w w:val="105"/>
          <w:sz w:val="23"/>
        </w:rPr>
        <w:t>выбору</w:t>
      </w:r>
      <w:r>
        <w:rPr>
          <w:spacing w:val="80"/>
          <w:w w:val="105"/>
          <w:sz w:val="23"/>
        </w:rPr>
        <w:t xml:space="preserve"> </w:t>
      </w:r>
      <w:r>
        <w:rPr>
          <w:w w:val="105"/>
          <w:sz w:val="23"/>
        </w:rPr>
        <w:t>мероприятий,</w:t>
      </w:r>
      <w:r>
        <w:rPr>
          <w:spacing w:val="80"/>
          <w:w w:val="105"/>
          <w:sz w:val="23"/>
        </w:rPr>
        <w:t xml:space="preserve"> </w:t>
      </w:r>
      <w:r>
        <w:rPr>
          <w:w w:val="105"/>
          <w:sz w:val="23"/>
        </w:rPr>
        <w:t>проводимых</w:t>
      </w:r>
      <w:r>
        <w:rPr>
          <w:spacing w:val="80"/>
          <w:w w:val="105"/>
          <w:sz w:val="23"/>
        </w:rPr>
        <w:t xml:space="preserve"> </w:t>
      </w:r>
      <w:r>
        <w:rPr>
          <w:w w:val="105"/>
          <w:sz w:val="23"/>
        </w:rPr>
        <w:t>в учреждении и не предусмотренных учебным планом.</w:t>
      </w:r>
    </w:p>
    <w:p w:rsidR="00623054" w:rsidRDefault="004D1B06" w:rsidP="004D1B06">
      <w:pPr>
        <w:pStyle w:val="a5"/>
        <w:numPr>
          <w:ilvl w:val="0"/>
          <w:numId w:val="16"/>
        </w:numPr>
        <w:tabs>
          <w:tab w:val="left" w:pos="1226"/>
          <w:tab w:val="left" w:pos="10632"/>
        </w:tabs>
        <w:spacing w:before="4"/>
        <w:ind w:left="1226" w:hanging="236"/>
        <w:rPr>
          <w:sz w:val="23"/>
        </w:rPr>
      </w:pPr>
      <w:r>
        <w:rPr>
          <w:sz w:val="23"/>
        </w:rPr>
        <w:t>Положение</w:t>
      </w:r>
      <w:r>
        <w:rPr>
          <w:spacing w:val="32"/>
          <w:sz w:val="23"/>
        </w:rPr>
        <w:t xml:space="preserve"> </w:t>
      </w:r>
      <w:r>
        <w:rPr>
          <w:sz w:val="23"/>
        </w:rPr>
        <w:t>о</w:t>
      </w:r>
      <w:r>
        <w:rPr>
          <w:spacing w:val="24"/>
          <w:sz w:val="23"/>
        </w:rPr>
        <w:t xml:space="preserve"> </w:t>
      </w:r>
      <w:r>
        <w:rPr>
          <w:sz w:val="23"/>
        </w:rPr>
        <w:t>плане</w:t>
      </w:r>
      <w:r>
        <w:rPr>
          <w:spacing w:val="22"/>
          <w:sz w:val="23"/>
        </w:rPr>
        <w:t xml:space="preserve"> </w:t>
      </w:r>
      <w:r>
        <w:rPr>
          <w:sz w:val="23"/>
        </w:rPr>
        <w:t>воспитательной</w:t>
      </w:r>
      <w:r>
        <w:rPr>
          <w:spacing w:val="44"/>
          <w:sz w:val="23"/>
        </w:rPr>
        <w:t xml:space="preserve"> </w:t>
      </w:r>
      <w:r>
        <w:rPr>
          <w:sz w:val="23"/>
        </w:rPr>
        <w:t>работы</w:t>
      </w:r>
      <w:r>
        <w:rPr>
          <w:spacing w:val="37"/>
          <w:sz w:val="23"/>
        </w:rPr>
        <w:t xml:space="preserve"> </w:t>
      </w:r>
      <w:r>
        <w:rPr>
          <w:sz w:val="23"/>
        </w:rPr>
        <w:t>классного</w:t>
      </w:r>
      <w:r>
        <w:rPr>
          <w:spacing w:val="35"/>
          <w:sz w:val="23"/>
        </w:rPr>
        <w:t xml:space="preserve"> </w:t>
      </w:r>
      <w:r>
        <w:rPr>
          <w:spacing w:val="-2"/>
          <w:sz w:val="23"/>
        </w:rPr>
        <w:t>руководителя.</w:t>
      </w:r>
    </w:p>
    <w:p w:rsidR="00623054" w:rsidRDefault="004D1B06" w:rsidP="004D1B06">
      <w:pPr>
        <w:pStyle w:val="a5"/>
        <w:numPr>
          <w:ilvl w:val="0"/>
          <w:numId w:val="16"/>
        </w:numPr>
        <w:tabs>
          <w:tab w:val="left" w:pos="1226"/>
          <w:tab w:val="left" w:pos="10632"/>
        </w:tabs>
        <w:spacing w:before="9"/>
        <w:ind w:left="1226" w:hanging="236"/>
        <w:rPr>
          <w:sz w:val="23"/>
        </w:rPr>
      </w:pPr>
      <w:r>
        <w:rPr>
          <w:sz w:val="23"/>
        </w:rPr>
        <w:t>Положение</w:t>
      </w:r>
      <w:r>
        <w:rPr>
          <w:spacing w:val="31"/>
          <w:sz w:val="23"/>
        </w:rPr>
        <w:t xml:space="preserve"> </w:t>
      </w:r>
      <w:r>
        <w:rPr>
          <w:sz w:val="23"/>
        </w:rPr>
        <w:t>о</w:t>
      </w:r>
      <w:r>
        <w:rPr>
          <w:spacing w:val="23"/>
          <w:sz w:val="23"/>
        </w:rPr>
        <w:t xml:space="preserve"> </w:t>
      </w:r>
      <w:r>
        <w:rPr>
          <w:sz w:val="23"/>
        </w:rPr>
        <w:t>портфолио</w:t>
      </w:r>
      <w:r>
        <w:rPr>
          <w:spacing w:val="34"/>
          <w:sz w:val="23"/>
        </w:rPr>
        <w:t xml:space="preserve"> </w:t>
      </w:r>
      <w:r>
        <w:rPr>
          <w:spacing w:val="-2"/>
          <w:sz w:val="23"/>
        </w:rPr>
        <w:t>ученика.</w:t>
      </w:r>
    </w:p>
    <w:p w:rsidR="00623054" w:rsidRDefault="004D1B06" w:rsidP="004D1B06">
      <w:pPr>
        <w:pStyle w:val="a5"/>
        <w:numPr>
          <w:ilvl w:val="0"/>
          <w:numId w:val="16"/>
        </w:numPr>
        <w:tabs>
          <w:tab w:val="left" w:pos="1226"/>
          <w:tab w:val="left" w:pos="10632"/>
        </w:tabs>
        <w:spacing w:before="9"/>
        <w:ind w:left="1226" w:hanging="236"/>
        <w:rPr>
          <w:sz w:val="23"/>
        </w:rPr>
      </w:pPr>
      <w:r>
        <w:rPr>
          <w:w w:val="105"/>
          <w:sz w:val="23"/>
        </w:rPr>
        <w:t>Положение</w:t>
      </w:r>
      <w:r>
        <w:rPr>
          <w:spacing w:val="-8"/>
          <w:w w:val="105"/>
          <w:sz w:val="23"/>
        </w:rPr>
        <w:t xml:space="preserve"> </w:t>
      </w:r>
      <w:r>
        <w:rPr>
          <w:w w:val="105"/>
          <w:sz w:val="23"/>
        </w:rPr>
        <w:t>о</w:t>
      </w:r>
      <w:r>
        <w:rPr>
          <w:spacing w:val="-13"/>
          <w:w w:val="105"/>
          <w:sz w:val="23"/>
        </w:rPr>
        <w:t xml:space="preserve"> </w:t>
      </w:r>
      <w:r>
        <w:rPr>
          <w:w w:val="105"/>
          <w:sz w:val="23"/>
        </w:rPr>
        <w:t>Совете</w:t>
      </w:r>
      <w:r>
        <w:rPr>
          <w:spacing w:val="-3"/>
          <w:w w:val="105"/>
          <w:sz w:val="23"/>
        </w:rPr>
        <w:t xml:space="preserve"> </w:t>
      </w:r>
      <w:r>
        <w:rPr>
          <w:spacing w:val="-2"/>
          <w:w w:val="105"/>
          <w:sz w:val="23"/>
        </w:rPr>
        <w:t>обучающихся.</w:t>
      </w:r>
    </w:p>
    <w:p w:rsidR="00623054" w:rsidRDefault="004D1B06" w:rsidP="004D1B06">
      <w:pPr>
        <w:pStyle w:val="a5"/>
        <w:numPr>
          <w:ilvl w:val="0"/>
          <w:numId w:val="16"/>
        </w:numPr>
        <w:tabs>
          <w:tab w:val="left" w:pos="1348"/>
          <w:tab w:val="left" w:pos="10632"/>
        </w:tabs>
        <w:spacing w:before="17"/>
        <w:ind w:left="1348" w:hanging="358"/>
        <w:rPr>
          <w:sz w:val="23"/>
        </w:rPr>
      </w:pPr>
      <w:r>
        <w:rPr>
          <w:sz w:val="23"/>
        </w:rPr>
        <w:t>Положение</w:t>
      </w:r>
      <w:r>
        <w:rPr>
          <w:spacing w:val="34"/>
          <w:sz w:val="23"/>
        </w:rPr>
        <w:t xml:space="preserve"> </w:t>
      </w:r>
      <w:r>
        <w:rPr>
          <w:sz w:val="23"/>
        </w:rPr>
        <w:t>о</w:t>
      </w:r>
      <w:r>
        <w:rPr>
          <w:spacing w:val="36"/>
          <w:sz w:val="23"/>
        </w:rPr>
        <w:t xml:space="preserve"> </w:t>
      </w:r>
      <w:r>
        <w:rPr>
          <w:sz w:val="23"/>
        </w:rPr>
        <w:t>Совете</w:t>
      </w:r>
      <w:r>
        <w:rPr>
          <w:spacing w:val="34"/>
          <w:sz w:val="23"/>
        </w:rPr>
        <w:t xml:space="preserve"> </w:t>
      </w:r>
      <w:r>
        <w:rPr>
          <w:sz w:val="23"/>
        </w:rPr>
        <w:t>родителей</w:t>
      </w:r>
      <w:r>
        <w:rPr>
          <w:spacing w:val="34"/>
          <w:sz w:val="23"/>
        </w:rPr>
        <w:t xml:space="preserve"> </w:t>
      </w:r>
      <w:r>
        <w:rPr>
          <w:sz w:val="23"/>
        </w:rPr>
        <w:t>(законных</w:t>
      </w:r>
      <w:r>
        <w:rPr>
          <w:spacing w:val="36"/>
          <w:sz w:val="23"/>
        </w:rPr>
        <w:t xml:space="preserve"> </w:t>
      </w:r>
      <w:r>
        <w:rPr>
          <w:sz w:val="23"/>
        </w:rPr>
        <w:t>представителей)</w:t>
      </w:r>
      <w:r>
        <w:rPr>
          <w:spacing w:val="31"/>
          <w:sz w:val="23"/>
        </w:rPr>
        <w:t xml:space="preserve"> </w:t>
      </w:r>
      <w:r>
        <w:rPr>
          <w:spacing w:val="-2"/>
          <w:sz w:val="23"/>
        </w:rPr>
        <w:t>обучающихся.</w:t>
      </w:r>
    </w:p>
    <w:p w:rsidR="00623054" w:rsidRDefault="004D1B06" w:rsidP="004D1B06">
      <w:pPr>
        <w:pStyle w:val="a5"/>
        <w:numPr>
          <w:ilvl w:val="0"/>
          <w:numId w:val="16"/>
        </w:numPr>
        <w:tabs>
          <w:tab w:val="left" w:pos="1348"/>
          <w:tab w:val="left" w:pos="10632"/>
        </w:tabs>
        <w:spacing w:before="9"/>
        <w:ind w:left="1348" w:hanging="358"/>
        <w:rPr>
          <w:sz w:val="23"/>
        </w:rPr>
      </w:pPr>
      <w:r>
        <w:rPr>
          <w:sz w:val="23"/>
        </w:rPr>
        <w:t>Положение</w:t>
      </w:r>
      <w:r>
        <w:rPr>
          <w:spacing w:val="38"/>
          <w:sz w:val="23"/>
        </w:rPr>
        <w:t xml:space="preserve"> </w:t>
      </w:r>
      <w:r>
        <w:rPr>
          <w:sz w:val="23"/>
        </w:rPr>
        <w:t>о</w:t>
      </w:r>
      <w:r>
        <w:rPr>
          <w:spacing w:val="40"/>
          <w:sz w:val="23"/>
        </w:rPr>
        <w:t xml:space="preserve"> </w:t>
      </w:r>
      <w:r>
        <w:rPr>
          <w:sz w:val="23"/>
        </w:rPr>
        <w:t>педагогическом</w:t>
      </w:r>
      <w:r>
        <w:rPr>
          <w:spacing w:val="47"/>
          <w:sz w:val="23"/>
        </w:rPr>
        <w:t xml:space="preserve"> </w:t>
      </w:r>
      <w:r>
        <w:rPr>
          <w:sz w:val="23"/>
        </w:rPr>
        <w:t>работнике,</w:t>
      </w:r>
      <w:r>
        <w:rPr>
          <w:spacing w:val="43"/>
          <w:sz w:val="23"/>
        </w:rPr>
        <w:t xml:space="preserve"> </w:t>
      </w:r>
      <w:r>
        <w:rPr>
          <w:sz w:val="23"/>
        </w:rPr>
        <w:t>осуществляющем</w:t>
      </w:r>
      <w:r>
        <w:rPr>
          <w:spacing w:val="47"/>
          <w:sz w:val="23"/>
        </w:rPr>
        <w:t xml:space="preserve"> </w:t>
      </w:r>
      <w:r>
        <w:rPr>
          <w:sz w:val="23"/>
        </w:rPr>
        <w:t>руководство</w:t>
      </w:r>
      <w:r>
        <w:rPr>
          <w:spacing w:val="28"/>
          <w:sz w:val="23"/>
        </w:rPr>
        <w:t xml:space="preserve"> </w:t>
      </w:r>
      <w:r>
        <w:rPr>
          <w:spacing w:val="-2"/>
          <w:sz w:val="23"/>
        </w:rPr>
        <w:t>классом</w:t>
      </w:r>
    </w:p>
    <w:p w:rsidR="00623054" w:rsidRDefault="004D1B06" w:rsidP="004D1B06">
      <w:pPr>
        <w:pStyle w:val="a3"/>
        <w:tabs>
          <w:tab w:val="left" w:pos="10632"/>
        </w:tabs>
        <w:spacing w:before="9" w:line="254" w:lineRule="auto"/>
        <w:ind w:left="284"/>
        <w:jc w:val="left"/>
      </w:pPr>
      <w:r>
        <w:rPr>
          <w:w w:val="105"/>
        </w:rPr>
        <w:t>В</w:t>
      </w:r>
      <w:r>
        <w:rPr>
          <w:spacing w:val="40"/>
          <w:w w:val="105"/>
        </w:rPr>
        <w:t xml:space="preserve"> </w:t>
      </w:r>
      <w:r>
        <w:rPr>
          <w:w w:val="105"/>
        </w:rPr>
        <w:t>некоторые</w:t>
      </w:r>
      <w:r>
        <w:rPr>
          <w:spacing w:val="40"/>
          <w:w w:val="105"/>
        </w:rPr>
        <w:t xml:space="preserve"> </w:t>
      </w:r>
      <w:r>
        <w:rPr>
          <w:w w:val="105"/>
        </w:rPr>
        <w:t>локальные</w:t>
      </w:r>
      <w:r>
        <w:rPr>
          <w:spacing w:val="40"/>
          <w:w w:val="105"/>
        </w:rPr>
        <w:t xml:space="preserve"> </w:t>
      </w:r>
      <w:r>
        <w:rPr>
          <w:w w:val="105"/>
        </w:rPr>
        <w:t>нормативные</w:t>
      </w:r>
      <w:r>
        <w:rPr>
          <w:spacing w:val="40"/>
          <w:w w:val="105"/>
        </w:rPr>
        <w:t xml:space="preserve"> </w:t>
      </w:r>
      <w:r>
        <w:rPr>
          <w:w w:val="105"/>
        </w:rPr>
        <w:t>акты</w:t>
      </w:r>
      <w:r>
        <w:rPr>
          <w:spacing w:val="40"/>
          <w:w w:val="105"/>
        </w:rPr>
        <w:t xml:space="preserve"> </w:t>
      </w:r>
      <w:r>
        <w:rPr>
          <w:w w:val="105"/>
        </w:rPr>
        <w:t>внесены</w:t>
      </w:r>
      <w:r>
        <w:rPr>
          <w:spacing w:val="40"/>
          <w:w w:val="105"/>
        </w:rPr>
        <w:t xml:space="preserve"> </w:t>
      </w:r>
      <w:r>
        <w:rPr>
          <w:w w:val="105"/>
        </w:rPr>
        <w:t>изменения</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w:t>
      </w:r>
      <w:r>
        <w:rPr>
          <w:spacing w:val="40"/>
          <w:w w:val="105"/>
        </w:rPr>
        <w:t xml:space="preserve"> </w:t>
      </w:r>
      <w:r>
        <w:rPr>
          <w:w w:val="105"/>
        </w:rPr>
        <w:t>рабочей программой воспитания:</w:t>
      </w:r>
    </w:p>
    <w:p w:rsidR="00623054" w:rsidRPr="005C4198" w:rsidRDefault="004D1B06" w:rsidP="005C4198">
      <w:pPr>
        <w:pStyle w:val="a5"/>
        <w:numPr>
          <w:ilvl w:val="1"/>
          <w:numId w:val="16"/>
        </w:numPr>
        <w:tabs>
          <w:tab w:val="left" w:pos="1118"/>
          <w:tab w:val="left" w:pos="10632"/>
        </w:tabs>
        <w:spacing w:line="258" w:lineRule="exact"/>
        <w:ind w:left="1118" w:hanging="128"/>
        <w:jc w:val="left"/>
        <w:rPr>
          <w:sz w:val="23"/>
        </w:rPr>
      </w:pPr>
      <w:r>
        <w:rPr>
          <w:w w:val="105"/>
          <w:sz w:val="23"/>
        </w:rPr>
        <w:t>Программа</w:t>
      </w:r>
      <w:r>
        <w:rPr>
          <w:spacing w:val="-8"/>
          <w:w w:val="105"/>
          <w:sz w:val="23"/>
        </w:rPr>
        <w:t xml:space="preserve"> </w:t>
      </w:r>
      <w:r>
        <w:rPr>
          <w:w w:val="105"/>
          <w:sz w:val="23"/>
        </w:rPr>
        <w:t>развития</w:t>
      </w:r>
      <w:r>
        <w:rPr>
          <w:spacing w:val="39"/>
          <w:w w:val="105"/>
          <w:sz w:val="23"/>
        </w:rPr>
        <w:t xml:space="preserve"> </w:t>
      </w:r>
      <w:r>
        <w:rPr>
          <w:w w:val="105"/>
          <w:sz w:val="23"/>
        </w:rPr>
        <w:t>МБОУ</w:t>
      </w:r>
      <w:r>
        <w:rPr>
          <w:spacing w:val="-12"/>
          <w:w w:val="105"/>
          <w:sz w:val="23"/>
        </w:rPr>
        <w:t xml:space="preserve"> </w:t>
      </w:r>
      <w:r w:rsidR="00635B8D" w:rsidRPr="005C4198">
        <w:rPr>
          <w:w w:val="105"/>
        </w:rPr>
        <w:t>Ленин</w:t>
      </w:r>
      <w:r w:rsidRPr="005C4198">
        <w:rPr>
          <w:w w:val="105"/>
          <w:sz w:val="23"/>
        </w:rPr>
        <w:t>ской</w:t>
      </w:r>
      <w:r w:rsidRPr="005C4198">
        <w:rPr>
          <w:spacing w:val="-7"/>
          <w:w w:val="105"/>
          <w:sz w:val="23"/>
        </w:rPr>
        <w:t xml:space="preserve"> </w:t>
      </w:r>
      <w:r w:rsidRPr="005C4198">
        <w:rPr>
          <w:spacing w:val="-4"/>
          <w:w w:val="105"/>
          <w:sz w:val="23"/>
        </w:rPr>
        <w:t>сош;</w:t>
      </w:r>
    </w:p>
    <w:p w:rsidR="00623054" w:rsidRDefault="004D1B06" w:rsidP="004D1B06">
      <w:pPr>
        <w:pStyle w:val="a5"/>
        <w:numPr>
          <w:ilvl w:val="1"/>
          <w:numId w:val="16"/>
        </w:numPr>
        <w:tabs>
          <w:tab w:val="left" w:pos="1126"/>
          <w:tab w:val="left" w:pos="10632"/>
        </w:tabs>
        <w:ind w:left="1126" w:hanging="136"/>
        <w:jc w:val="left"/>
        <w:rPr>
          <w:sz w:val="23"/>
        </w:rPr>
      </w:pPr>
      <w:r>
        <w:rPr>
          <w:w w:val="105"/>
          <w:sz w:val="23"/>
        </w:rPr>
        <w:t>Учебно-воспитательный</w:t>
      </w:r>
      <w:r>
        <w:rPr>
          <w:spacing w:val="-16"/>
          <w:w w:val="105"/>
          <w:sz w:val="23"/>
        </w:rPr>
        <w:t xml:space="preserve"> </w:t>
      </w:r>
      <w:r>
        <w:rPr>
          <w:w w:val="105"/>
          <w:sz w:val="23"/>
        </w:rPr>
        <w:t>план</w:t>
      </w:r>
      <w:r>
        <w:rPr>
          <w:spacing w:val="-7"/>
          <w:w w:val="105"/>
          <w:sz w:val="23"/>
        </w:rPr>
        <w:t xml:space="preserve"> </w:t>
      </w:r>
      <w:r>
        <w:rPr>
          <w:w w:val="105"/>
          <w:sz w:val="23"/>
        </w:rPr>
        <w:t>работы</w:t>
      </w:r>
      <w:r>
        <w:rPr>
          <w:spacing w:val="45"/>
          <w:w w:val="105"/>
          <w:sz w:val="23"/>
        </w:rPr>
        <w:t xml:space="preserve"> </w:t>
      </w:r>
      <w:r>
        <w:rPr>
          <w:w w:val="105"/>
          <w:sz w:val="23"/>
        </w:rPr>
        <w:t>МБОУ</w:t>
      </w:r>
      <w:r>
        <w:rPr>
          <w:spacing w:val="-15"/>
          <w:w w:val="105"/>
          <w:sz w:val="23"/>
        </w:rPr>
        <w:t xml:space="preserve"> </w:t>
      </w:r>
      <w:r w:rsidR="00883D9C">
        <w:rPr>
          <w:w w:val="105"/>
          <w:sz w:val="23"/>
        </w:rPr>
        <w:t>Ленин</w:t>
      </w:r>
      <w:r>
        <w:rPr>
          <w:w w:val="105"/>
          <w:sz w:val="23"/>
        </w:rPr>
        <w:t>ской</w:t>
      </w:r>
      <w:r>
        <w:rPr>
          <w:spacing w:val="-8"/>
          <w:w w:val="105"/>
          <w:sz w:val="23"/>
        </w:rPr>
        <w:t xml:space="preserve"> </w:t>
      </w:r>
      <w:r>
        <w:rPr>
          <w:w w:val="105"/>
          <w:sz w:val="23"/>
        </w:rPr>
        <w:t>сош</w:t>
      </w:r>
      <w:r>
        <w:rPr>
          <w:spacing w:val="-14"/>
          <w:w w:val="105"/>
          <w:sz w:val="23"/>
        </w:rPr>
        <w:t xml:space="preserve"> </w:t>
      </w:r>
      <w:r>
        <w:rPr>
          <w:w w:val="105"/>
          <w:sz w:val="23"/>
        </w:rPr>
        <w:t>на</w:t>
      </w:r>
      <w:r>
        <w:rPr>
          <w:spacing w:val="-8"/>
          <w:w w:val="105"/>
          <w:sz w:val="23"/>
        </w:rPr>
        <w:t xml:space="preserve"> </w:t>
      </w:r>
      <w:r>
        <w:rPr>
          <w:w w:val="105"/>
          <w:sz w:val="23"/>
        </w:rPr>
        <w:t>учебный</w:t>
      </w:r>
      <w:r>
        <w:rPr>
          <w:spacing w:val="-13"/>
          <w:w w:val="105"/>
          <w:sz w:val="23"/>
        </w:rPr>
        <w:t xml:space="preserve"> </w:t>
      </w:r>
      <w:r>
        <w:rPr>
          <w:spacing w:val="-4"/>
          <w:w w:val="105"/>
          <w:sz w:val="23"/>
        </w:rPr>
        <w:t>год;</w:t>
      </w:r>
    </w:p>
    <w:p w:rsidR="00623054" w:rsidRDefault="004D1B06" w:rsidP="004D1B06">
      <w:pPr>
        <w:pStyle w:val="a5"/>
        <w:numPr>
          <w:ilvl w:val="1"/>
          <w:numId w:val="16"/>
        </w:numPr>
        <w:tabs>
          <w:tab w:val="left" w:pos="1285"/>
          <w:tab w:val="left" w:pos="2924"/>
          <w:tab w:val="left" w:pos="4354"/>
          <w:tab w:val="left" w:pos="5649"/>
          <w:tab w:val="left" w:pos="7145"/>
          <w:tab w:val="left" w:pos="7569"/>
          <w:tab w:val="left" w:pos="9129"/>
          <w:tab w:val="left" w:pos="10632"/>
        </w:tabs>
        <w:spacing w:before="16" w:line="247" w:lineRule="auto"/>
        <w:ind w:right="588" w:firstLine="706"/>
        <w:jc w:val="left"/>
        <w:rPr>
          <w:sz w:val="23"/>
        </w:rPr>
      </w:pPr>
      <w:r>
        <w:rPr>
          <w:spacing w:val="-2"/>
          <w:sz w:val="23"/>
        </w:rPr>
        <w:lastRenderedPageBreak/>
        <w:t>Должностные</w:t>
      </w:r>
      <w:r>
        <w:rPr>
          <w:sz w:val="23"/>
        </w:rPr>
        <w:tab/>
      </w:r>
      <w:r>
        <w:rPr>
          <w:spacing w:val="-2"/>
          <w:sz w:val="23"/>
        </w:rPr>
        <w:t>инструкции</w:t>
      </w:r>
      <w:r>
        <w:rPr>
          <w:sz w:val="23"/>
        </w:rPr>
        <w:tab/>
      </w:r>
      <w:r>
        <w:rPr>
          <w:spacing w:val="-2"/>
          <w:sz w:val="23"/>
        </w:rPr>
        <w:t>педагогов,</w:t>
      </w:r>
      <w:r>
        <w:rPr>
          <w:sz w:val="23"/>
        </w:rPr>
        <w:tab/>
      </w:r>
      <w:r>
        <w:rPr>
          <w:spacing w:val="-2"/>
          <w:sz w:val="23"/>
        </w:rPr>
        <w:t>отвечающих</w:t>
      </w:r>
      <w:r>
        <w:rPr>
          <w:sz w:val="23"/>
        </w:rPr>
        <w:tab/>
      </w:r>
      <w:r>
        <w:rPr>
          <w:spacing w:val="-6"/>
          <w:sz w:val="23"/>
        </w:rPr>
        <w:t>за</w:t>
      </w:r>
      <w:r>
        <w:rPr>
          <w:sz w:val="23"/>
        </w:rPr>
        <w:tab/>
      </w:r>
      <w:r>
        <w:rPr>
          <w:spacing w:val="-2"/>
          <w:sz w:val="23"/>
        </w:rPr>
        <w:t>организацию</w:t>
      </w:r>
      <w:r>
        <w:rPr>
          <w:sz w:val="23"/>
        </w:rPr>
        <w:tab/>
      </w:r>
      <w:r>
        <w:rPr>
          <w:spacing w:val="-2"/>
          <w:sz w:val="23"/>
        </w:rPr>
        <w:t xml:space="preserve">воспитательной </w:t>
      </w:r>
      <w:r>
        <w:rPr>
          <w:spacing w:val="-2"/>
          <w:w w:val="105"/>
          <w:sz w:val="23"/>
        </w:rPr>
        <w:t>деятельности.</w:t>
      </w:r>
    </w:p>
    <w:p w:rsidR="00623054" w:rsidRDefault="004D1B06" w:rsidP="004D1B06">
      <w:pPr>
        <w:pStyle w:val="a3"/>
        <w:tabs>
          <w:tab w:val="left" w:pos="10632"/>
        </w:tabs>
        <w:spacing w:before="3"/>
        <w:ind w:left="990" w:firstLine="0"/>
        <w:jc w:val="left"/>
      </w:pPr>
      <w:r>
        <w:rPr>
          <w:w w:val="105"/>
        </w:rPr>
        <w:t>Подробное</w:t>
      </w:r>
      <w:r>
        <w:rPr>
          <w:spacing w:val="-11"/>
          <w:w w:val="105"/>
        </w:rPr>
        <w:t xml:space="preserve"> </w:t>
      </w:r>
      <w:r>
        <w:rPr>
          <w:w w:val="105"/>
        </w:rPr>
        <w:t>описание</w:t>
      </w:r>
      <w:r>
        <w:rPr>
          <w:spacing w:val="-15"/>
          <w:w w:val="105"/>
        </w:rPr>
        <w:t xml:space="preserve"> </w:t>
      </w:r>
      <w:r>
        <w:rPr>
          <w:w w:val="105"/>
        </w:rPr>
        <w:t>приведено</w:t>
      </w:r>
      <w:r>
        <w:rPr>
          <w:spacing w:val="-9"/>
          <w:w w:val="105"/>
        </w:rPr>
        <w:t xml:space="preserve"> </w:t>
      </w:r>
      <w:r>
        <w:rPr>
          <w:w w:val="105"/>
        </w:rPr>
        <w:t>на</w:t>
      </w:r>
      <w:r>
        <w:rPr>
          <w:spacing w:val="-4"/>
          <w:w w:val="105"/>
        </w:rPr>
        <w:t xml:space="preserve"> </w:t>
      </w:r>
      <w:r>
        <w:rPr>
          <w:w w:val="105"/>
        </w:rPr>
        <w:t>сайте</w:t>
      </w:r>
      <w:r>
        <w:rPr>
          <w:spacing w:val="38"/>
          <w:w w:val="105"/>
        </w:rPr>
        <w:t xml:space="preserve"> </w:t>
      </w:r>
      <w:r>
        <w:rPr>
          <w:w w:val="105"/>
        </w:rPr>
        <w:t>МБОУ</w:t>
      </w:r>
      <w:r>
        <w:rPr>
          <w:spacing w:val="-8"/>
          <w:w w:val="105"/>
        </w:rPr>
        <w:t xml:space="preserve"> </w:t>
      </w:r>
      <w:r w:rsidR="00883D9C">
        <w:rPr>
          <w:w w:val="105"/>
        </w:rPr>
        <w:t>Ленин</w:t>
      </w:r>
      <w:r>
        <w:rPr>
          <w:w w:val="105"/>
        </w:rPr>
        <w:t>ской</w:t>
      </w:r>
      <w:r>
        <w:rPr>
          <w:spacing w:val="-4"/>
          <w:w w:val="105"/>
        </w:rPr>
        <w:t xml:space="preserve"> </w:t>
      </w:r>
      <w:r>
        <w:rPr>
          <w:w w:val="105"/>
        </w:rPr>
        <w:t>сош</w:t>
      </w:r>
      <w:r>
        <w:rPr>
          <w:spacing w:val="-5"/>
          <w:w w:val="105"/>
        </w:rPr>
        <w:t xml:space="preserve"> </w:t>
      </w:r>
    </w:p>
    <w:p w:rsidR="00623054" w:rsidRDefault="004D1B06" w:rsidP="004D1B06">
      <w:pPr>
        <w:pStyle w:val="4"/>
        <w:tabs>
          <w:tab w:val="left" w:pos="2478"/>
          <w:tab w:val="left" w:pos="2817"/>
          <w:tab w:val="left" w:pos="7225"/>
          <w:tab w:val="left" w:pos="10632"/>
        </w:tabs>
        <w:spacing w:before="23" w:line="247" w:lineRule="auto"/>
        <w:ind w:left="284" w:right="590" w:firstLine="706"/>
        <w:jc w:val="left"/>
      </w:pPr>
      <w:bookmarkStart w:id="69" w:name="Требования_к_условиям_работы_с_обучающим"/>
      <w:bookmarkEnd w:id="69"/>
      <w:r>
        <w:rPr>
          <w:spacing w:val="-2"/>
          <w:w w:val="105"/>
        </w:rPr>
        <w:t>Требования</w:t>
      </w:r>
      <w:r>
        <w:tab/>
      </w:r>
      <w:r>
        <w:rPr>
          <w:spacing w:val="-10"/>
          <w:w w:val="105"/>
        </w:rPr>
        <w:t>к</w:t>
      </w:r>
      <w:r>
        <w:tab/>
      </w:r>
      <w:r>
        <w:rPr>
          <w:w w:val="105"/>
        </w:rPr>
        <w:t>условиям</w:t>
      </w:r>
      <w:r>
        <w:rPr>
          <w:spacing w:val="80"/>
          <w:w w:val="105"/>
        </w:rPr>
        <w:t xml:space="preserve"> </w:t>
      </w:r>
      <w:r>
        <w:rPr>
          <w:w w:val="105"/>
        </w:rPr>
        <w:t>работы</w:t>
      </w:r>
      <w:r>
        <w:rPr>
          <w:spacing w:val="80"/>
          <w:w w:val="105"/>
        </w:rPr>
        <w:t xml:space="preserve"> </w:t>
      </w:r>
      <w:r>
        <w:rPr>
          <w:w w:val="105"/>
        </w:rPr>
        <w:t>с</w:t>
      </w:r>
      <w:r>
        <w:rPr>
          <w:spacing w:val="80"/>
          <w:w w:val="105"/>
        </w:rPr>
        <w:t xml:space="preserve"> </w:t>
      </w:r>
      <w:r>
        <w:rPr>
          <w:w w:val="105"/>
        </w:rPr>
        <w:t>обучающимися</w:t>
      </w:r>
      <w:r>
        <w:tab/>
      </w:r>
      <w:r>
        <w:rPr>
          <w:w w:val="105"/>
        </w:rPr>
        <w:t>с</w:t>
      </w:r>
      <w:r>
        <w:rPr>
          <w:spacing w:val="80"/>
          <w:w w:val="105"/>
        </w:rPr>
        <w:t xml:space="preserve"> </w:t>
      </w:r>
      <w:r>
        <w:rPr>
          <w:w w:val="105"/>
        </w:rPr>
        <w:t>особыми</w:t>
      </w:r>
      <w:r>
        <w:rPr>
          <w:spacing w:val="80"/>
          <w:w w:val="105"/>
        </w:rPr>
        <w:t xml:space="preserve"> </w:t>
      </w:r>
      <w:r>
        <w:rPr>
          <w:w w:val="105"/>
        </w:rPr>
        <w:t xml:space="preserve">образовательными </w:t>
      </w:r>
      <w:r>
        <w:rPr>
          <w:spacing w:val="-2"/>
          <w:w w:val="105"/>
        </w:rPr>
        <w:t>потребностями</w:t>
      </w:r>
    </w:p>
    <w:p w:rsidR="00623054" w:rsidRDefault="004D1B06" w:rsidP="004D1B06">
      <w:pPr>
        <w:tabs>
          <w:tab w:val="left" w:pos="10632"/>
        </w:tabs>
        <w:spacing w:before="3"/>
        <w:ind w:left="824"/>
        <w:rPr>
          <w:b/>
          <w:sz w:val="23"/>
        </w:rPr>
      </w:pPr>
      <w:bookmarkStart w:id="70" w:name="4.3._Требования_к_условиям_работы_с_обуч"/>
      <w:bookmarkEnd w:id="70"/>
      <w:r>
        <w:rPr>
          <w:b/>
          <w:w w:val="105"/>
          <w:sz w:val="23"/>
        </w:rPr>
        <w:t>4.3.</w:t>
      </w:r>
      <w:r>
        <w:rPr>
          <w:b/>
          <w:spacing w:val="-15"/>
          <w:w w:val="105"/>
          <w:sz w:val="23"/>
        </w:rPr>
        <w:t xml:space="preserve"> </w:t>
      </w:r>
      <w:r>
        <w:rPr>
          <w:b/>
          <w:w w:val="105"/>
          <w:sz w:val="23"/>
        </w:rPr>
        <w:t>Требования</w:t>
      </w:r>
      <w:r>
        <w:rPr>
          <w:b/>
          <w:spacing w:val="-8"/>
          <w:w w:val="105"/>
          <w:sz w:val="23"/>
        </w:rPr>
        <w:t xml:space="preserve"> </w:t>
      </w:r>
      <w:r>
        <w:rPr>
          <w:b/>
          <w:w w:val="105"/>
          <w:sz w:val="23"/>
        </w:rPr>
        <w:t>к</w:t>
      </w:r>
      <w:r>
        <w:rPr>
          <w:b/>
          <w:spacing w:val="-8"/>
          <w:w w:val="105"/>
          <w:sz w:val="23"/>
        </w:rPr>
        <w:t xml:space="preserve"> </w:t>
      </w:r>
      <w:r>
        <w:rPr>
          <w:b/>
          <w:w w:val="105"/>
          <w:sz w:val="23"/>
        </w:rPr>
        <w:t>условиям</w:t>
      </w:r>
      <w:r>
        <w:rPr>
          <w:b/>
          <w:spacing w:val="-10"/>
          <w:w w:val="105"/>
          <w:sz w:val="23"/>
        </w:rPr>
        <w:t xml:space="preserve"> </w:t>
      </w:r>
      <w:r>
        <w:rPr>
          <w:b/>
          <w:w w:val="105"/>
          <w:sz w:val="23"/>
        </w:rPr>
        <w:t>работы</w:t>
      </w:r>
      <w:r>
        <w:rPr>
          <w:b/>
          <w:spacing w:val="-12"/>
          <w:w w:val="105"/>
          <w:sz w:val="23"/>
        </w:rPr>
        <w:t xml:space="preserve"> </w:t>
      </w:r>
      <w:r>
        <w:rPr>
          <w:b/>
          <w:w w:val="105"/>
          <w:sz w:val="23"/>
        </w:rPr>
        <w:t>с</w:t>
      </w:r>
      <w:r>
        <w:rPr>
          <w:b/>
          <w:spacing w:val="-12"/>
          <w:w w:val="105"/>
          <w:sz w:val="23"/>
        </w:rPr>
        <w:t xml:space="preserve"> </w:t>
      </w:r>
      <w:r>
        <w:rPr>
          <w:b/>
          <w:w w:val="105"/>
          <w:sz w:val="23"/>
        </w:rPr>
        <w:t>обучающимися</w:t>
      </w:r>
      <w:r>
        <w:rPr>
          <w:b/>
          <w:spacing w:val="-13"/>
          <w:w w:val="105"/>
          <w:sz w:val="23"/>
        </w:rPr>
        <w:t xml:space="preserve"> </w:t>
      </w:r>
      <w:r>
        <w:rPr>
          <w:b/>
          <w:w w:val="105"/>
          <w:sz w:val="23"/>
        </w:rPr>
        <w:t>с</w:t>
      </w:r>
      <w:r>
        <w:rPr>
          <w:b/>
          <w:spacing w:val="-11"/>
          <w:w w:val="105"/>
          <w:sz w:val="23"/>
        </w:rPr>
        <w:t xml:space="preserve"> </w:t>
      </w:r>
      <w:r>
        <w:rPr>
          <w:b/>
          <w:spacing w:val="-4"/>
          <w:w w:val="105"/>
          <w:sz w:val="23"/>
        </w:rPr>
        <w:t>ОВЗ.</w:t>
      </w:r>
    </w:p>
    <w:p w:rsidR="00623054" w:rsidRDefault="004D1B06" w:rsidP="004D1B06">
      <w:pPr>
        <w:pStyle w:val="a3"/>
        <w:tabs>
          <w:tab w:val="left" w:pos="10632"/>
        </w:tabs>
        <w:spacing w:before="10" w:line="247" w:lineRule="auto"/>
        <w:ind w:left="284" w:right="533" w:firstLine="540"/>
        <w:jc w:val="left"/>
      </w:pPr>
      <w:r>
        <w:rPr>
          <w:w w:val="105"/>
        </w:rPr>
        <w:t>Для</w:t>
      </w:r>
      <w:r>
        <w:rPr>
          <w:spacing w:val="-16"/>
          <w:w w:val="105"/>
        </w:rPr>
        <w:t xml:space="preserve"> </w:t>
      </w:r>
      <w:r>
        <w:rPr>
          <w:w w:val="105"/>
        </w:rPr>
        <w:t>реализации</w:t>
      </w:r>
      <w:r>
        <w:rPr>
          <w:spacing w:val="-15"/>
          <w:w w:val="105"/>
        </w:rPr>
        <w:t xml:space="preserve"> </w:t>
      </w:r>
      <w:r>
        <w:rPr>
          <w:w w:val="105"/>
        </w:rPr>
        <w:t>воспитательной</w:t>
      </w:r>
      <w:r>
        <w:rPr>
          <w:spacing w:val="-15"/>
          <w:w w:val="105"/>
        </w:rPr>
        <w:t xml:space="preserve"> </w:t>
      </w:r>
      <w:r>
        <w:rPr>
          <w:w w:val="105"/>
        </w:rPr>
        <w:t>работы</w:t>
      </w:r>
      <w:r>
        <w:rPr>
          <w:spacing w:val="-14"/>
          <w:w w:val="105"/>
        </w:rPr>
        <w:t xml:space="preserve"> </w:t>
      </w:r>
      <w:r>
        <w:rPr>
          <w:w w:val="105"/>
        </w:rPr>
        <w:t>с</w:t>
      </w:r>
      <w:r>
        <w:rPr>
          <w:spacing w:val="-15"/>
          <w:w w:val="105"/>
        </w:rPr>
        <w:t xml:space="preserve"> </w:t>
      </w:r>
      <w:r>
        <w:rPr>
          <w:w w:val="105"/>
        </w:rPr>
        <w:t>обучающимися</w:t>
      </w:r>
      <w:r>
        <w:rPr>
          <w:spacing w:val="-12"/>
          <w:w w:val="105"/>
        </w:rPr>
        <w:t xml:space="preserve"> </w:t>
      </w:r>
      <w:r>
        <w:rPr>
          <w:w w:val="105"/>
        </w:rPr>
        <w:t>с</w:t>
      </w:r>
      <w:r>
        <w:rPr>
          <w:spacing w:val="-16"/>
          <w:w w:val="105"/>
        </w:rPr>
        <w:t xml:space="preserve"> </w:t>
      </w:r>
      <w:r>
        <w:rPr>
          <w:w w:val="105"/>
        </w:rPr>
        <w:t>ОВЗ</w:t>
      </w:r>
      <w:r>
        <w:rPr>
          <w:spacing w:val="-8"/>
          <w:w w:val="105"/>
        </w:rPr>
        <w:t xml:space="preserve"> </w:t>
      </w:r>
      <w:r>
        <w:rPr>
          <w:w w:val="105"/>
        </w:rPr>
        <w:t>создаются</w:t>
      </w:r>
      <w:r>
        <w:rPr>
          <w:spacing w:val="-12"/>
          <w:w w:val="105"/>
        </w:rPr>
        <w:t xml:space="preserve"> </w:t>
      </w:r>
      <w:r>
        <w:rPr>
          <w:w w:val="105"/>
        </w:rPr>
        <w:t>специальные</w:t>
      </w:r>
      <w:r>
        <w:rPr>
          <w:spacing w:val="-15"/>
          <w:w w:val="105"/>
        </w:rPr>
        <w:t xml:space="preserve"> </w:t>
      </w:r>
      <w:r>
        <w:rPr>
          <w:w w:val="105"/>
        </w:rPr>
        <w:t>условия в соответствии с психофизическими особенностями таких обучающихся.</w:t>
      </w:r>
    </w:p>
    <w:p w:rsidR="00623054" w:rsidRDefault="004D1B06" w:rsidP="004D1B06">
      <w:pPr>
        <w:pStyle w:val="a3"/>
        <w:tabs>
          <w:tab w:val="left" w:pos="10632"/>
        </w:tabs>
        <w:spacing w:before="2"/>
        <w:ind w:left="824" w:firstLine="0"/>
        <w:jc w:val="left"/>
      </w:pPr>
      <w:r>
        <w:t>Особыми</w:t>
      </w:r>
      <w:r>
        <w:rPr>
          <w:spacing w:val="28"/>
        </w:rPr>
        <w:t xml:space="preserve"> </w:t>
      </w:r>
      <w:r>
        <w:t>задачами</w:t>
      </w:r>
      <w:r>
        <w:rPr>
          <w:spacing w:val="28"/>
        </w:rPr>
        <w:t xml:space="preserve"> </w:t>
      </w:r>
      <w:r>
        <w:t>воспитания</w:t>
      </w:r>
      <w:r>
        <w:rPr>
          <w:spacing w:val="32"/>
        </w:rPr>
        <w:t xml:space="preserve"> </w:t>
      </w:r>
      <w:r>
        <w:t>обучающихся</w:t>
      </w:r>
      <w:r>
        <w:rPr>
          <w:spacing w:val="32"/>
        </w:rPr>
        <w:t xml:space="preserve"> </w:t>
      </w:r>
      <w:r>
        <w:t>с</w:t>
      </w:r>
      <w:r>
        <w:rPr>
          <w:spacing w:val="28"/>
        </w:rPr>
        <w:t xml:space="preserve"> </w:t>
      </w:r>
      <w:r>
        <w:t>ОВЗ</w:t>
      </w:r>
      <w:r>
        <w:rPr>
          <w:spacing w:val="30"/>
        </w:rPr>
        <w:t xml:space="preserve"> </w:t>
      </w:r>
      <w:r>
        <w:rPr>
          <w:spacing w:val="-2"/>
        </w:rPr>
        <w:t>являются:</w:t>
      </w:r>
    </w:p>
    <w:p w:rsidR="00623054" w:rsidRDefault="004D1B06" w:rsidP="004D1B06">
      <w:pPr>
        <w:pStyle w:val="a5"/>
        <w:numPr>
          <w:ilvl w:val="0"/>
          <w:numId w:val="6"/>
        </w:numPr>
        <w:tabs>
          <w:tab w:val="left" w:pos="960"/>
          <w:tab w:val="left" w:pos="10632"/>
        </w:tabs>
        <w:spacing w:before="16" w:line="249" w:lineRule="auto"/>
        <w:ind w:right="577" w:firstLine="540"/>
        <w:jc w:val="left"/>
        <w:rPr>
          <w:sz w:val="23"/>
        </w:rPr>
      </w:pPr>
      <w:r>
        <w:rPr>
          <w:w w:val="105"/>
          <w:sz w:val="23"/>
        </w:rPr>
        <w:t>обеспечение</w:t>
      </w:r>
      <w:r>
        <w:rPr>
          <w:spacing w:val="-16"/>
          <w:w w:val="105"/>
          <w:sz w:val="23"/>
        </w:rPr>
        <w:t xml:space="preserve"> </w:t>
      </w:r>
      <w:r>
        <w:rPr>
          <w:w w:val="105"/>
          <w:sz w:val="23"/>
        </w:rPr>
        <w:t>включенности</w:t>
      </w:r>
      <w:r>
        <w:rPr>
          <w:spacing w:val="-14"/>
          <w:w w:val="105"/>
          <w:sz w:val="23"/>
        </w:rPr>
        <w:t xml:space="preserve"> </w:t>
      </w:r>
      <w:r>
        <w:rPr>
          <w:w w:val="105"/>
          <w:sz w:val="23"/>
        </w:rPr>
        <w:t>обучающихся</w:t>
      </w:r>
      <w:r>
        <w:rPr>
          <w:spacing w:val="-12"/>
          <w:w w:val="105"/>
          <w:sz w:val="23"/>
        </w:rPr>
        <w:t xml:space="preserve"> </w:t>
      </w:r>
      <w:r>
        <w:rPr>
          <w:w w:val="105"/>
          <w:sz w:val="23"/>
        </w:rPr>
        <w:t>с</w:t>
      </w:r>
      <w:r>
        <w:rPr>
          <w:spacing w:val="-16"/>
          <w:w w:val="105"/>
          <w:sz w:val="23"/>
        </w:rPr>
        <w:t xml:space="preserve"> </w:t>
      </w:r>
      <w:r>
        <w:rPr>
          <w:w w:val="105"/>
          <w:sz w:val="23"/>
        </w:rPr>
        <w:t>ОВЗ</w:t>
      </w:r>
      <w:r>
        <w:rPr>
          <w:spacing w:val="-15"/>
          <w:w w:val="105"/>
          <w:sz w:val="23"/>
        </w:rPr>
        <w:t xml:space="preserve"> </w:t>
      </w:r>
      <w:r>
        <w:rPr>
          <w:w w:val="105"/>
          <w:sz w:val="23"/>
        </w:rPr>
        <w:t>во</w:t>
      </w:r>
      <w:r>
        <w:rPr>
          <w:spacing w:val="-14"/>
          <w:w w:val="105"/>
          <w:sz w:val="23"/>
        </w:rPr>
        <w:t xml:space="preserve"> </w:t>
      </w:r>
      <w:r>
        <w:rPr>
          <w:w w:val="105"/>
          <w:sz w:val="23"/>
        </w:rPr>
        <w:t>все</w:t>
      </w:r>
      <w:r>
        <w:rPr>
          <w:spacing w:val="-16"/>
          <w:w w:val="105"/>
          <w:sz w:val="23"/>
        </w:rPr>
        <w:t xml:space="preserve"> </w:t>
      </w:r>
      <w:r>
        <w:rPr>
          <w:w w:val="105"/>
          <w:sz w:val="23"/>
        </w:rPr>
        <w:t>виды</w:t>
      </w:r>
      <w:r>
        <w:rPr>
          <w:spacing w:val="-2"/>
          <w:w w:val="105"/>
          <w:sz w:val="23"/>
        </w:rPr>
        <w:t xml:space="preserve"> </w:t>
      </w:r>
      <w:r>
        <w:rPr>
          <w:w w:val="105"/>
          <w:sz w:val="23"/>
        </w:rPr>
        <w:t>деятельности</w:t>
      </w:r>
      <w:r>
        <w:rPr>
          <w:spacing w:val="-9"/>
          <w:w w:val="105"/>
          <w:sz w:val="23"/>
        </w:rPr>
        <w:t xml:space="preserve"> </w:t>
      </w:r>
      <w:r>
        <w:rPr>
          <w:w w:val="105"/>
          <w:sz w:val="23"/>
        </w:rPr>
        <w:t>в</w:t>
      </w:r>
      <w:r>
        <w:rPr>
          <w:spacing w:val="-16"/>
          <w:w w:val="105"/>
          <w:sz w:val="23"/>
        </w:rPr>
        <w:t xml:space="preserve"> </w:t>
      </w:r>
      <w:r>
        <w:rPr>
          <w:w w:val="105"/>
          <w:sz w:val="23"/>
        </w:rPr>
        <w:t>доступных</w:t>
      </w:r>
      <w:r>
        <w:rPr>
          <w:spacing w:val="-15"/>
          <w:w w:val="105"/>
          <w:sz w:val="23"/>
        </w:rPr>
        <w:t xml:space="preserve"> </w:t>
      </w:r>
      <w:r>
        <w:rPr>
          <w:w w:val="105"/>
          <w:sz w:val="23"/>
        </w:rPr>
        <w:t>для</w:t>
      </w:r>
      <w:r>
        <w:rPr>
          <w:spacing w:val="-12"/>
          <w:w w:val="105"/>
          <w:sz w:val="23"/>
        </w:rPr>
        <w:t xml:space="preserve"> </w:t>
      </w:r>
      <w:r>
        <w:rPr>
          <w:w w:val="105"/>
          <w:sz w:val="23"/>
        </w:rPr>
        <w:t xml:space="preserve">них </w:t>
      </w:r>
      <w:r>
        <w:rPr>
          <w:spacing w:val="-2"/>
          <w:w w:val="105"/>
          <w:sz w:val="23"/>
        </w:rPr>
        <w:t>пределах;</w:t>
      </w:r>
    </w:p>
    <w:p w:rsidR="00623054" w:rsidRDefault="004D1B06" w:rsidP="004D1B06">
      <w:pPr>
        <w:pStyle w:val="a5"/>
        <w:numPr>
          <w:ilvl w:val="0"/>
          <w:numId w:val="6"/>
        </w:numPr>
        <w:tabs>
          <w:tab w:val="left" w:pos="1060"/>
          <w:tab w:val="left" w:pos="10632"/>
        </w:tabs>
        <w:spacing w:line="254" w:lineRule="auto"/>
        <w:ind w:right="590" w:firstLine="540"/>
        <w:jc w:val="left"/>
        <w:rPr>
          <w:sz w:val="23"/>
        </w:rPr>
      </w:pPr>
      <w:r>
        <w:rPr>
          <w:w w:val="105"/>
          <w:sz w:val="23"/>
        </w:rPr>
        <w:t>стимулирование</w:t>
      </w:r>
      <w:r>
        <w:rPr>
          <w:spacing w:val="80"/>
          <w:w w:val="105"/>
          <w:sz w:val="23"/>
        </w:rPr>
        <w:t xml:space="preserve"> </w:t>
      </w:r>
      <w:r>
        <w:rPr>
          <w:w w:val="105"/>
          <w:sz w:val="23"/>
        </w:rPr>
        <w:t>стремления</w:t>
      </w:r>
      <w:r>
        <w:rPr>
          <w:spacing w:val="80"/>
          <w:w w:val="105"/>
          <w:sz w:val="23"/>
        </w:rPr>
        <w:t xml:space="preserve"> </w:t>
      </w:r>
      <w:r>
        <w:rPr>
          <w:w w:val="105"/>
          <w:sz w:val="23"/>
        </w:rPr>
        <w:t>обучающихся</w:t>
      </w:r>
      <w:r>
        <w:rPr>
          <w:spacing w:val="78"/>
          <w:w w:val="105"/>
          <w:sz w:val="23"/>
        </w:rPr>
        <w:t xml:space="preserve"> </w:t>
      </w:r>
      <w:r>
        <w:rPr>
          <w:w w:val="105"/>
          <w:sz w:val="23"/>
        </w:rPr>
        <w:t>к</w:t>
      </w:r>
      <w:r>
        <w:rPr>
          <w:spacing w:val="79"/>
          <w:w w:val="105"/>
          <w:sz w:val="23"/>
        </w:rPr>
        <w:t xml:space="preserve"> </w:t>
      </w:r>
      <w:r>
        <w:rPr>
          <w:w w:val="105"/>
          <w:sz w:val="23"/>
        </w:rPr>
        <w:t>самостоятельности,</w:t>
      </w:r>
      <w:r>
        <w:rPr>
          <w:spacing w:val="77"/>
          <w:w w:val="105"/>
          <w:sz w:val="23"/>
        </w:rPr>
        <w:t xml:space="preserve"> </w:t>
      </w:r>
      <w:r>
        <w:rPr>
          <w:w w:val="105"/>
          <w:sz w:val="23"/>
        </w:rPr>
        <w:t>независимости</w:t>
      </w:r>
      <w:r>
        <w:rPr>
          <w:spacing w:val="40"/>
          <w:w w:val="105"/>
          <w:sz w:val="23"/>
        </w:rPr>
        <w:t xml:space="preserve"> </w:t>
      </w:r>
      <w:r>
        <w:rPr>
          <w:w w:val="105"/>
          <w:sz w:val="23"/>
        </w:rPr>
        <w:t>в</w:t>
      </w:r>
      <w:r>
        <w:rPr>
          <w:spacing w:val="40"/>
          <w:w w:val="105"/>
          <w:sz w:val="23"/>
        </w:rPr>
        <w:t xml:space="preserve"> </w:t>
      </w:r>
      <w:r>
        <w:rPr>
          <w:w w:val="105"/>
          <w:sz w:val="23"/>
        </w:rPr>
        <w:t xml:space="preserve">быту, </w:t>
      </w:r>
      <w:r>
        <w:rPr>
          <w:spacing w:val="-2"/>
          <w:w w:val="105"/>
          <w:sz w:val="23"/>
        </w:rPr>
        <w:t>мобильности;</w:t>
      </w:r>
    </w:p>
    <w:p w:rsidR="00623054" w:rsidRDefault="004D1B06" w:rsidP="004D1B06">
      <w:pPr>
        <w:pStyle w:val="a5"/>
        <w:numPr>
          <w:ilvl w:val="0"/>
          <w:numId w:val="6"/>
        </w:numPr>
        <w:tabs>
          <w:tab w:val="left" w:pos="945"/>
          <w:tab w:val="left" w:pos="10632"/>
        </w:tabs>
        <w:spacing w:line="249" w:lineRule="auto"/>
        <w:ind w:right="580" w:firstLine="540"/>
        <w:jc w:val="left"/>
        <w:rPr>
          <w:sz w:val="23"/>
        </w:rPr>
      </w:pPr>
      <w:r>
        <w:rPr>
          <w:sz w:val="23"/>
        </w:rPr>
        <w:t>налаживание эмоционально-положительного взаимодействия с</w:t>
      </w:r>
      <w:r>
        <w:rPr>
          <w:spacing w:val="40"/>
          <w:sz w:val="23"/>
        </w:rPr>
        <w:t xml:space="preserve"> </w:t>
      </w:r>
      <w:r>
        <w:rPr>
          <w:sz w:val="23"/>
        </w:rPr>
        <w:t>окружающими</w:t>
      </w:r>
      <w:r>
        <w:rPr>
          <w:spacing w:val="39"/>
          <w:sz w:val="23"/>
        </w:rPr>
        <w:t xml:space="preserve"> </w:t>
      </w:r>
      <w:r>
        <w:rPr>
          <w:sz w:val="23"/>
        </w:rPr>
        <w:t>для их успешной</w:t>
      </w:r>
      <w:r>
        <w:rPr>
          <w:spacing w:val="40"/>
          <w:w w:val="105"/>
          <w:sz w:val="23"/>
        </w:rPr>
        <w:t xml:space="preserve"> </w:t>
      </w:r>
      <w:r>
        <w:rPr>
          <w:w w:val="105"/>
          <w:sz w:val="23"/>
        </w:rPr>
        <w:t>социальной адаптации и интеграции в социум;</w:t>
      </w:r>
    </w:p>
    <w:p w:rsidR="00623054" w:rsidRDefault="004D1B06" w:rsidP="004D1B06">
      <w:pPr>
        <w:pStyle w:val="a5"/>
        <w:numPr>
          <w:ilvl w:val="0"/>
          <w:numId w:val="6"/>
        </w:numPr>
        <w:tabs>
          <w:tab w:val="left" w:pos="989"/>
          <w:tab w:val="left" w:pos="10632"/>
        </w:tabs>
        <w:spacing w:line="247" w:lineRule="auto"/>
        <w:ind w:right="589" w:firstLine="540"/>
        <w:jc w:val="left"/>
        <w:rPr>
          <w:sz w:val="23"/>
        </w:rPr>
      </w:pPr>
      <w:r>
        <w:rPr>
          <w:w w:val="105"/>
          <w:sz w:val="23"/>
        </w:rPr>
        <w:t>формирование доброжелательного отношения к обучающимся и</w:t>
      </w:r>
      <w:r>
        <w:rPr>
          <w:spacing w:val="23"/>
          <w:w w:val="105"/>
          <w:sz w:val="23"/>
        </w:rPr>
        <w:t xml:space="preserve"> </w:t>
      </w:r>
      <w:r>
        <w:rPr>
          <w:w w:val="105"/>
          <w:sz w:val="23"/>
        </w:rPr>
        <w:t>их</w:t>
      </w:r>
      <w:r>
        <w:rPr>
          <w:spacing w:val="24"/>
          <w:w w:val="105"/>
          <w:sz w:val="23"/>
        </w:rPr>
        <w:t xml:space="preserve"> </w:t>
      </w:r>
      <w:r>
        <w:rPr>
          <w:w w:val="105"/>
          <w:sz w:val="23"/>
        </w:rPr>
        <w:t>семьям</w:t>
      </w:r>
      <w:r>
        <w:rPr>
          <w:spacing w:val="28"/>
          <w:w w:val="105"/>
          <w:sz w:val="23"/>
        </w:rPr>
        <w:t xml:space="preserve"> </w:t>
      </w:r>
      <w:r>
        <w:rPr>
          <w:w w:val="105"/>
          <w:sz w:val="23"/>
        </w:rPr>
        <w:t>со</w:t>
      </w:r>
      <w:r>
        <w:rPr>
          <w:spacing w:val="24"/>
          <w:w w:val="105"/>
          <w:sz w:val="23"/>
        </w:rPr>
        <w:t xml:space="preserve"> </w:t>
      </w:r>
      <w:r>
        <w:rPr>
          <w:w w:val="105"/>
          <w:sz w:val="23"/>
        </w:rPr>
        <w:t>стороны всех участников образовательных отношений;</w:t>
      </w:r>
    </w:p>
    <w:p w:rsidR="00623054" w:rsidRDefault="004D1B06" w:rsidP="004D1B06">
      <w:pPr>
        <w:pStyle w:val="a5"/>
        <w:numPr>
          <w:ilvl w:val="0"/>
          <w:numId w:val="6"/>
        </w:numPr>
        <w:tabs>
          <w:tab w:val="left" w:pos="1096"/>
          <w:tab w:val="left" w:pos="4290"/>
          <w:tab w:val="left" w:pos="5865"/>
          <w:tab w:val="left" w:pos="6174"/>
          <w:tab w:val="left" w:pos="7088"/>
          <w:tab w:val="left" w:pos="10632"/>
        </w:tabs>
        <w:spacing w:line="254" w:lineRule="auto"/>
        <w:ind w:right="588" w:firstLine="540"/>
        <w:jc w:val="left"/>
        <w:rPr>
          <w:sz w:val="23"/>
        </w:rPr>
      </w:pPr>
      <w:r>
        <w:rPr>
          <w:w w:val="105"/>
          <w:sz w:val="23"/>
        </w:rPr>
        <w:t>построение</w:t>
      </w:r>
      <w:r>
        <w:rPr>
          <w:spacing w:val="80"/>
          <w:w w:val="105"/>
          <w:sz w:val="23"/>
        </w:rPr>
        <w:t xml:space="preserve"> </w:t>
      </w:r>
      <w:r>
        <w:rPr>
          <w:w w:val="105"/>
          <w:sz w:val="23"/>
        </w:rPr>
        <w:t>воспитательной</w:t>
      </w:r>
      <w:r>
        <w:rPr>
          <w:sz w:val="23"/>
        </w:rPr>
        <w:tab/>
      </w:r>
      <w:r>
        <w:rPr>
          <w:spacing w:val="-2"/>
          <w:w w:val="105"/>
          <w:sz w:val="23"/>
        </w:rPr>
        <w:t>деятельности</w:t>
      </w:r>
      <w:r>
        <w:rPr>
          <w:sz w:val="23"/>
        </w:rPr>
        <w:tab/>
      </w:r>
      <w:r>
        <w:rPr>
          <w:spacing w:val="-10"/>
          <w:w w:val="105"/>
          <w:sz w:val="23"/>
        </w:rPr>
        <w:t>с</w:t>
      </w:r>
      <w:r>
        <w:rPr>
          <w:sz w:val="23"/>
        </w:rPr>
        <w:tab/>
      </w:r>
      <w:r>
        <w:rPr>
          <w:spacing w:val="-2"/>
          <w:w w:val="105"/>
          <w:sz w:val="23"/>
        </w:rPr>
        <w:t>учетом</w:t>
      </w:r>
      <w:r>
        <w:rPr>
          <w:sz w:val="23"/>
        </w:rPr>
        <w:tab/>
      </w:r>
      <w:r>
        <w:rPr>
          <w:w w:val="105"/>
          <w:sz w:val="23"/>
        </w:rPr>
        <w:t>индивидуальных</w:t>
      </w:r>
      <w:r>
        <w:rPr>
          <w:spacing w:val="80"/>
          <w:w w:val="105"/>
          <w:sz w:val="23"/>
        </w:rPr>
        <w:t xml:space="preserve"> </w:t>
      </w:r>
      <w:r>
        <w:rPr>
          <w:w w:val="105"/>
          <w:sz w:val="23"/>
        </w:rPr>
        <w:t>особенностей</w:t>
      </w:r>
      <w:r>
        <w:rPr>
          <w:sz w:val="23"/>
        </w:rPr>
        <w:tab/>
      </w:r>
      <w:r>
        <w:rPr>
          <w:spacing w:val="-10"/>
          <w:w w:val="105"/>
          <w:sz w:val="23"/>
        </w:rPr>
        <w:t xml:space="preserve">и </w:t>
      </w:r>
      <w:r>
        <w:rPr>
          <w:w w:val="105"/>
          <w:sz w:val="23"/>
        </w:rPr>
        <w:t>возможностей каждого обучающегося;</w:t>
      </w:r>
    </w:p>
    <w:p w:rsidR="00623054" w:rsidRDefault="004D1B06" w:rsidP="004D1B06">
      <w:pPr>
        <w:pStyle w:val="a5"/>
        <w:numPr>
          <w:ilvl w:val="0"/>
          <w:numId w:val="6"/>
        </w:numPr>
        <w:tabs>
          <w:tab w:val="left" w:pos="1148"/>
          <w:tab w:val="left" w:pos="2672"/>
          <w:tab w:val="left" w:pos="5669"/>
          <w:tab w:val="left" w:pos="7049"/>
          <w:tab w:val="left" w:pos="7898"/>
          <w:tab w:val="left" w:pos="9624"/>
          <w:tab w:val="left" w:pos="10632"/>
        </w:tabs>
        <w:spacing w:line="247" w:lineRule="auto"/>
        <w:ind w:right="575" w:firstLine="540"/>
        <w:jc w:val="left"/>
        <w:rPr>
          <w:sz w:val="23"/>
        </w:rPr>
      </w:pPr>
      <w:r>
        <w:rPr>
          <w:spacing w:val="-2"/>
          <w:w w:val="105"/>
          <w:sz w:val="23"/>
        </w:rPr>
        <w:t>обеспечение</w:t>
      </w:r>
      <w:r>
        <w:rPr>
          <w:sz w:val="23"/>
        </w:rPr>
        <w:tab/>
      </w:r>
      <w:r>
        <w:rPr>
          <w:spacing w:val="-2"/>
          <w:w w:val="105"/>
          <w:sz w:val="23"/>
        </w:rPr>
        <w:t>психолого-педагогической</w:t>
      </w:r>
      <w:r>
        <w:rPr>
          <w:sz w:val="23"/>
        </w:rPr>
        <w:tab/>
      </w:r>
      <w:r>
        <w:rPr>
          <w:spacing w:val="-2"/>
          <w:w w:val="105"/>
          <w:sz w:val="23"/>
        </w:rPr>
        <w:t>поддержки</w:t>
      </w:r>
      <w:r>
        <w:rPr>
          <w:sz w:val="23"/>
        </w:rPr>
        <w:tab/>
      </w:r>
      <w:r>
        <w:rPr>
          <w:spacing w:val="-2"/>
          <w:w w:val="105"/>
          <w:sz w:val="23"/>
        </w:rPr>
        <w:t>семей</w:t>
      </w:r>
      <w:r>
        <w:rPr>
          <w:sz w:val="23"/>
        </w:rPr>
        <w:tab/>
      </w:r>
      <w:r>
        <w:rPr>
          <w:spacing w:val="-2"/>
          <w:w w:val="105"/>
          <w:sz w:val="23"/>
        </w:rPr>
        <w:t>обучающихся,</w:t>
      </w:r>
      <w:r>
        <w:rPr>
          <w:sz w:val="23"/>
        </w:rPr>
        <w:tab/>
      </w:r>
      <w:r>
        <w:rPr>
          <w:spacing w:val="-2"/>
          <w:w w:val="105"/>
          <w:sz w:val="23"/>
        </w:rPr>
        <w:t xml:space="preserve">содействие </w:t>
      </w:r>
      <w:r>
        <w:rPr>
          <w:w w:val="105"/>
          <w:sz w:val="23"/>
        </w:rPr>
        <w:t>повышению уровня их педагогической, психологической, медико-социальной компетентности.</w:t>
      </w:r>
    </w:p>
    <w:p w:rsidR="00623054" w:rsidRDefault="004D1B06" w:rsidP="004D1B06">
      <w:pPr>
        <w:pStyle w:val="a3"/>
        <w:tabs>
          <w:tab w:val="left" w:pos="10632"/>
        </w:tabs>
        <w:spacing w:before="2"/>
        <w:ind w:left="824" w:firstLine="0"/>
        <w:jc w:val="left"/>
      </w:pPr>
      <w:r>
        <w:t>При</w:t>
      </w:r>
      <w:r>
        <w:rPr>
          <w:spacing w:val="44"/>
        </w:rPr>
        <w:t xml:space="preserve"> </w:t>
      </w:r>
      <w:r>
        <w:t>организации</w:t>
      </w:r>
      <w:r>
        <w:rPr>
          <w:spacing w:val="34"/>
        </w:rPr>
        <w:t xml:space="preserve"> </w:t>
      </w:r>
      <w:r>
        <w:t>воспитания</w:t>
      </w:r>
      <w:r>
        <w:rPr>
          <w:spacing w:val="28"/>
        </w:rPr>
        <w:t xml:space="preserve"> </w:t>
      </w:r>
      <w:r>
        <w:t>обучающихся</w:t>
      </w:r>
      <w:r>
        <w:rPr>
          <w:spacing w:val="38"/>
        </w:rPr>
        <w:t xml:space="preserve"> </w:t>
      </w:r>
      <w:r>
        <w:t>с</w:t>
      </w:r>
      <w:r>
        <w:rPr>
          <w:spacing w:val="23"/>
        </w:rPr>
        <w:t xml:space="preserve"> </w:t>
      </w:r>
      <w:r>
        <w:t>ОВЗ</w:t>
      </w:r>
      <w:r>
        <w:rPr>
          <w:spacing w:val="47"/>
        </w:rPr>
        <w:t xml:space="preserve"> </w:t>
      </w:r>
      <w:r>
        <w:t>необходимо</w:t>
      </w:r>
      <w:r>
        <w:rPr>
          <w:spacing w:val="35"/>
        </w:rPr>
        <w:t xml:space="preserve"> </w:t>
      </w:r>
      <w:r>
        <w:t>ориентироваться</w:t>
      </w:r>
      <w:r>
        <w:rPr>
          <w:spacing w:val="28"/>
        </w:rPr>
        <w:t xml:space="preserve"> </w:t>
      </w:r>
      <w:r>
        <w:rPr>
          <w:spacing w:val="-5"/>
        </w:rPr>
        <w:t>на:</w:t>
      </w:r>
    </w:p>
    <w:p w:rsidR="00623054" w:rsidRDefault="004D1B06" w:rsidP="004D1B06">
      <w:pPr>
        <w:pStyle w:val="a5"/>
        <w:numPr>
          <w:ilvl w:val="0"/>
          <w:numId w:val="6"/>
        </w:numPr>
        <w:tabs>
          <w:tab w:val="left" w:pos="967"/>
          <w:tab w:val="left" w:pos="10632"/>
        </w:tabs>
        <w:spacing w:before="10" w:line="247" w:lineRule="auto"/>
        <w:ind w:right="579" w:firstLine="540"/>
        <w:jc w:val="left"/>
        <w:rPr>
          <w:sz w:val="23"/>
        </w:rPr>
      </w:pPr>
      <w:r>
        <w:rPr>
          <w:w w:val="105"/>
          <w:sz w:val="23"/>
        </w:rPr>
        <w:t>формирование</w:t>
      </w:r>
      <w:r>
        <w:rPr>
          <w:spacing w:val="-12"/>
          <w:w w:val="105"/>
          <w:sz w:val="23"/>
        </w:rPr>
        <w:t xml:space="preserve"> </w:t>
      </w:r>
      <w:r>
        <w:rPr>
          <w:w w:val="105"/>
          <w:sz w:val="23"/>
        </w:rPr>
        <w:t>личности обучающегося</w:t>
      </w:r>
      <w:r>
        <w:rPr>
          <w:spacing w:val="-3"/>
          <w:w w:val="105"/>
          <w:sz w:val="23"/>
        </w:rPr>
        <w:t xml:space="preserve"> </w:t>
      </w:r>
      <w:r>
        <w:rPr>
          <w:w w:val="105"/>
          <w:sz w:val="23"/>
        </w:rPr>
        <w:t>с</w:t>
      </w:r>
      <w:r>
        <w:rPr>
          <w:spacing w:val="-12"/>
          <w:w w:val="105"/>
          <w:sz w:val="23"/>
        </w:rPr>
        <w:t xml:space="preserve"> </w:t>
      </w:r>
      <w:r>
        <w:rPr>
          <w:w w:val="105"/>
          <w:sz w:val="23"/>
        </w:rPr>
        <w:t>использованием</w:t>
      </w:r>
      <w:r>
        <w:rPr>
          <w:spacing w:val="-8"/>
          <w:w w:val="105"/>
          <w:sz w:val="23"/>
        </w:rPr>
        <w:t xml:space="preserve"> </w:t>
      </w:r>
      <w:r>
        <w:rPr>
          <w:w w:val="105"/>
          <w:sz w:val="23"/>
        </w:rPr>
        <w:t>адекватных</w:t>
      </w:r>
      <w:r>
        <w:rPr>
          <w:spacing w:val="-11"/>
          <w:w w:val="105"/>
          <w:sz w:val="23"/>
        </w:rPr>
        <w:t xml:space="preserve"> </w:t>
      </w:r>
      <w:r>
        <w:rPr>
          <w:w w:val="105"/>
          <w:sz w:val="23"/>
        </w:rPr>
        <w:t>возрасту</w:t>
      </w:r>
      <w:r>
        <w:rPr>
          <w:spacing w:val="-11"/>
          <w:w w:val="105"/>
          <w:sz w:val="23"/>
        </w:rPr>
        <w:t xml:space="preserve"> </w:t>
      </w:r>
      <w:r>
        <w:rPr>
          <w:w w:val="105"/>
          <w:sz w:val="23"/>
        </w:rPr>
        <w:t>и физическому и (или) психическому состоянию методов воспитания;</w:t>
      </w:r>
    </w:p>
    <w:p w:rsidR="00623054" w:rsidRDefault="004D1B06" w:rsidP="004D1B06">
      <w:pPr>
        <w:pStyle w:val="a5"/>
        <w:numPr>
          <w:ilvl w:val="0"/>
          <w:numId w:val="6"/>
        </w:numPr>
        <w:tabs>
          <w:tab w:val="left" w:pos="1039"/>
          <w:tab w:val="left" w:pos="10632"/>
        </w:tabs>
        <w:spacing w:before="10" w:line="249" w:lineRule="auto"/>
        <w:ind w:right="567" w:firstLine="540"/>
        <w:rPr>
          <w:sz w:val="23"/>
        </w:rPr>
      </w:pPr>
      <w:r>
        <w:rPr>
          <w:w w:val="105"/>
          <w:sz w:val="23"/>
        </w:rPr>
        <w:t xml:space="preserve">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w:t>
      </w:r>
      <w:r>
        <w:rPr>
          <w:spacing w:val="-2"/>
          <w:w w:val="105"/>
          <w:sz w:val="23"/>
        </w:rPr>
        <w:t>учителей-дефектологов;</w:t>
      </w:r>
    </w:p>
    <w:p w:rsidR="00623054" w:rsidRDefault="004D1B06" w:rsidP="004D1B06">
      <w:pPr>
        <w:pStyle w:val="a5"/>
        <w:numPr>
          <w:ilvl w:val="0"/>
          <w:numId w:val="6"/>
        </w:numPr>
        <w:tabs>
          <w:tab w:val="left" w:pos="960"/>
          <w:tab w:val="left" w:pos="10632"/>
        </w:tabs>
        <w:spacing w:before="1"/>
        <w:ind w:left="960" w:hanging="136"/>
        <w:rPr>
          <w:sz w:val="23"/>
        </w:rPr>
      </w:pPr>
      <w:r>
        <w:rPr>
          <w:sz w:val="23"/>
        </w:rPr>
        <w:t>личностно-ориентированный</w:t>
      </w:r>
      <w:r>
        <w:rPr>
          <w:spacing w:val="37"/>
          <w:sz w:val="23"/>
        </w:rPr>
        <w:t xml:space="preserve"> </w:t>
      </w:r>
      <w:r>
        <w:rPr>
          <w:sz w:val="23"/>
        </w:rPr>
        <w:t>подход</w:t>
      </w:r>
      <w:r>
        <w:rPr>
          <w:spacing w:val="35"/>
          <w:sz w:val="23"/>
        </w:rPr>
        <w:t xml:space="preserve"> </w:t>
      </w:r>
      <w:r>
        <w:rPr>
          <w:sz w:val="23"/>
        </w:rPr>
        <w:t>в</w:t>
      </w:r>
      <w:r>
        <w:rPr>
          <w:spacing w:val="48"/>
          <w:sz w:val="23"/>
        </w:rPr>
        <w:t xml:space="preserve"> </w:t>
      </w:r>
      <w:r>
        <w:rPr>
          <w:sz w:val="23"/>
        </w:rPr>
        <w:t>организации</w:t>
      </w:r>
      <w:r>
        <w:rPr>
          <w:spacing w:val="38"/>
          <w:sz w:val="23"/>
        </w:rPr>
        <w:t xml:space="preserve"> </w:t>
      </w:r>
      <w:r>
        <w:rPr>
          <w:sz w:val="23"/>
        </w:rPr>
        <w:t>всех</w:t>
      </w:r>
      <w:r>
        <w:rPr>
          <w:spacing w:val="27"/>
          <w:sz w:val="23"/>
        </w:rPr>
        <w:t xml:space="preserve"> </w:t>
      </w:r>
      <w:r>
        <w:rPr>
          <w:sz w:val="23"/>
        </w:rPr>
        <w:t>видов</w:t>
      </w:r>
      <w:r>
        <w:rPr>
          <w:spacing w:val="37"/>
          <w:sz w:val="23"/>
        </w:rPr>
        <w:t xml:space="preserve"> </w:t>
      </w:r>
      <w:r>
        <w:rPr>
          <w:sz w:val="23"/>
        </w:rPr>
        <w:t>деятельности</w:t>
      </w:r>
      <w:r>
        <w:rPr>
          <w:spacing w:val="48"/>
          <w:sz w:val="23"/>
        </w:rPr>
        <w:t xml:space="preserve"> </w:t>
      </w:r>
      <w:r>
        <w:rPr>
          <w:spacing w:val="-2"/>
          <w:sz w:val="23"/>
        </w:rPr>
        <w:t>обучающихся.</w:t>
      </w:r>
    </w:p>
    <w:p w:rsidR="00623054" w:rsidRDefault="004D1B06" w:rsidP="004D1B06">
      <w:pPr>
        <w:pStyle w:val="a3"/>
        <w:tabs>
          <w:tab w:val="left" w:pos="10632"/>
        </w:tabs>
        <w:spacing w:before="10" w:line="252" w:lineRule="auto"/>
        <w:ind w:left="284" w:right="577" w:firstLine="540"/>
      </w:pPr>
      <w:r>
        <w:rPr>
          <w:w w:val="105"/>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w:t>
      </w:r>
    </w:p>
    <w:p w:rsidR="00623054" w:rsidRDefault="004D1B06" w:rsidP="004D1B06">
      <w:pPr>
        <w:pStyle w:val="a3"/>
        <w:tabs>
          <w:tab w:val="left" w:pos="10632"/>
        </w:tabs>
        <w:spacing w:line="249" w:lineRule="auto"/>
        <w:ind w:left="284" w:right="574"/>
      </w:pPr>
      <w:r>
        <w:rPr>
          <w:w w:val="105"/>
        </w:rPr>
        <w:t>На уровне воспитывающей среды: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rsidR="00623054" w:rsidRDefault="004D1B06" w:rsidP="004D1B06">
      <w:pPr>
        <w:pStyle w:val="a3"/>
        <w:tabs>
          <w:tab w:val="left" w:pos="10632"/>
        </w:tabs>
        <w:spacing w:line="252" w:lineRule="auto"/>
        <w:ind w:left="284" w:right="586"/>
      </w:pPr>
      <w:r>
        <w:rPr>
          <w:w w:val="105"/>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w:t>
      </w:r>
      <w:r>
        <w:rPr>
          <w:spacing w:val="-1"/>
          <w:w w:val="105"/>
        </w:rPr>
        <w:t xml:space="preserve"> </w:t>
      </w:r>
      <w:r>
        <w:rPr>
          <w:w w:val="105"/>
        </w:rPr>
        <w:t>педагогами.</w:t>
      </w:r>
    </w:p>
    <w:p w:rsidR="00623054" w:rsidRDefault="004D1B06" w:rsidP="004D1B06">
      <w:pPr>
        <w:pStyle w:val="a3"/>
        <w:tabs>
          <w:tab w:val="left" w:pos="10632"/>
        </w:tabs>
        <w:spacing w:line="254" w:lineRule="auto"/>
        <w:ind w:left="284" w:right="580"/>
      </w:pPr>
      <w:r>
        <w:rPr>
          <w:w w:val="105"/>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23054" w:rsidRDefault="004D1B06" w:rsidP="004D1B06">
      <w:pPr>
        <w:pStyle w:val="a3"/>
        <w:tabs>
          <w:tab w:val="left" w:pos="10632"/>
        </w:tabs>
        <w:spacing w:line="249" w:lineRule="auto"/>
        <w:ind w:left="284" w:right="571"/>
      </w:pPr>
      <w:r>
        <w:rPr>
          <w:w w:val="105"/>
        </w:rPr>
        <w:t>На</w:t>
      </w:r>
      <w:r>
        <w:rPr>
          <w:spacing w:val="-4"/>
          <w:w w:val="105"/>
        </w:rPr>
        <w:t xml:space="preserve"> </w:t>
      </w:r>
      <w:r>
        <w:rPr>
          <w:w w:val="105"/>
        </w:rPr>
        <w:t>уровне</w:t>
      </w:r>
      <w:r>
        <w:rPr>
          <w:spacing w:val="-10"/>
          <w:w w:val="105"/>
        </w:rPr>
        <w:t xml:space="preserve"> </w:t>
      </w:r>
      <w:r>
        <w:rPr>
          <w:w w:val="105"/>
        </w:rPr>
        <w:t>деятельности:</w:t>
      </w:r>
      <w:r>
        <w:rPr>
          <w:spacing w:val="-7"/>
          <w:w w:val="105"/>
        </w:rPr>
        <w:t xml:space="preserve"> </w:t>
      </w:r>
      <w:r>
        <w:rPr>
          <w:w w:val="105"/>
        </w:rPr>
        <w:t>педагогическое</w:t>
      </w:r>
      <w:r>
        <w:rPr>
          <w:spacing w:val="-4"/>
          <w:w w:val="105"/>
        </w:rPr>
        <w:t xml:space="preserve"> </w:t>
      </w:r>
      <w:r>
        <w:rPr>
          <w:w w:val="105"/>
        </w:rPr>
        <w:t>проектирование</w:t>
      </w:r>
      <w:r>
        <w:rPr>
          <w:spacing w:val="-4"/>
          <w:w w:val="105"/>
        </w:rPr>
        <w:t xml:space="preserve"> </w:t>
      </w:r>
      <w:r>
        <w:rPr>
          <w:w w:val="105"/>
        </w:rPr>
        <w:t>совместной деятельности в</w:t>
      </w:r>
      <w:r>
        <w:rPr>
          <w:spacing w:val="-4"/>
          <w:w w:val="105"/>
        </w:rPr>
        <w:t xml:space="preserve"> </w:t>
      </w:r>
      <w:r>
        <w:rPr>
          <w:w w:val="105"/>
        </w:rPr>
        <w:t>классе,</w:t>
      </w:r>
      <w:r>
        <w:rPr>
          <w:spacing w:val="-1"/>
          <w:w w:val="105"/>
        </w:rPr>
        <w:t xml:space="preserve"> </w:t>
      </w:r>
      <w:r>
        <w:rPr>
          <w:w w:val="105"/>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23054" w:rsidRDefault="004D1B06" w:rsidP="004D1B06">
      <w:pPr>
        <w:pStyle w:val="a3"/>
        <w:tabs>
          <w:tab w:val="left" w:pos="10632"/>
        </w:tabs>
        <w:spacing w:line="249" w:lineRule="auto"/>
        <w:ind w:left="284" w:right="571"/>
      </w:pPr>
      <w:r>
        <w:rPr>
          <w:w w:val="105"/>
        </w:rPr>
        <w:t>На</w:t>
      </w:r>
      <w:r>
        <w:rPr>
          <w:spacing w:val="-16"/>
          <w:w w:val="105"/>
        </w:rPr>
        <w:t xml:space="preserve"> </w:t>
      </w:r>
      <w:r>
        <w:rPr>
          <w:w w:val="105"/>
        </w:rPr>
        <w:t>уровне</w:t>
      </w:r>
      <w:r>
        <w:rPr>
          <w:spacing w:val="-15"/>
          <w:w w:val="105"/>
        </w:rPr>
        <w:t xml:space="preserve"> </w:t>
      </w:r>
      <w:r>
        <w:rPr>
          <w:w w:val="105"/>
        </w:rPr>
        <w:t>событий:</w:t>
      </w:r>
      <w:r>
        <w:rPr>
          <w:spacing w:val="-15"/>
          <w:w w:val="105"/>
        </w:rPr>
        <w:t xml:space="preserve"> </w:t>
      </w:r>
      <w:r>
        <w:rPr>
          <w:w w:val="105"/>
        </w:rPr>
        <w:t>проектирование</w:t>
      </w:r>
      <w:r>
        <w:rPr>
          <w:spacing w:val="-15"/>
          <w:w w:val="105"/>
        </w:rPr>
        <w:t xml:space="preserve"> </w:t>
      </w:r>
      <w:r>
        <w:rPr>
          <w:w w:val="105"/>
        </w:rPr>
        <w:t>педагогами</w:t>
      </w:r>
      <w:r>
        <w:rPr>
          <w:spacing w:val="-15"/>
          <w:w w:val="105"/>
        </w:rPr>
        <w:t xml:space="preserve"> </w:t>
      </w:r>
      <w:r>
        <w:rPr>
          <w:w w:val="105"/>
        </w:rPr>
        <w:t>ритмов</w:t>
      </w:r>
      <w:r>
        <w:rPr>
          <w:spacing w:val="-15"/>
          <w:w w:val="105"/>
        </w:rPr>
        <w:t xml:space="preserve"> </w:t>
      </w:r>
      <w:r>
        <w:rPr>
          <w:w w:val="105"/>
        </w:rPr>
        <w:t>учебной</w:t>
      </w:r>
      <w:r>
        <w:rPr>
          <w:spacing w:val="-15"/>
          <w:w w:val="105"/>
        </w:rPr>
        <w:t xml:space="preserve"> </w:t>
      </w:r>
      <w:r>
        <w:rPr>
          <w:w w:val="105"/>
        </w:rPr>
        <w:t>работы,</w:t>
      </w:r>
      <w:r>
        <w:rPr>
          <w:spacing w:val="-15"/>
          <w:w w:val="105"/>
        </w:rPr>
        <w:t xml:space="preserve"> </w:t>
      </w:r>
      <w:r>
        <w:rPr>
          <w:w w:val="105"/>
        </w:rPr>
        <w:t>отдыха,</w:t>
      </w:r>
      <w:r>
        <w:rPr>
          <w:spacing w:val="-15"/>
          <w:w w:val="105"/>
        </w:rPr>
        <w:t xml:space="preserve"> </w:t>
      </w:r>
      <w:r>
        <w:rPr>
          <w:w w:val="105"/>
        </w:rPr>
        <w:t>праздников</w:t>
      </w:r>
      <w:r>
        <w:rPr>
          <w:spacing w:val="-6"/>
          <w:w w:val="105"/>
        </w:rPr>
        <w:t xml:space="preserve"> </w:t>
      </w:r>
      <w:r>
        <w:rPr>
          <w:w w:val="105"/>
        </w:rPr>
        <w:t>и общих</w:t>
      </w:r>
      <w:r>
        <w:rPr>
          <w:spacing w:val="-2"/>
          <w:w w:val="105"/>
        </w:rPr>
        <w:t xml:space="preserve"> </w:t>
      </w:r>
      <w:r>
        <w:rPr>
          <w:w w:val="105"/>
        </w:rPr>
        <w:t>дел с</w:t>
      </w:r>
      <w:r>
        <w:rPr>
          <w:spacing w:val="-3"/>
          <w:w w:val="105"/>
        </w:rPr>
        <w:t xml:space="preserve"> </w:t>
      </w:r>
      <w:r>
        <w:rPr>
          <w:w w:val="105"/>
        </w:rPr>
        <w:t>учетом специфики социальной и культурной ситуации развития каждого ребенка с</w:t>
      </w:r>
      <w:r>
        <w:rPr>
          <w:spacing w:val="-3"/>
          <w:w w:val="105"/>
        </w:rPr>
        <w:t xml:space="preserve"> </w:t>
      </w:r>
      <w:r>
        <w:rPr>
          <w:w w:val="105"/>
        </w:rPr>
        <w:t>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rsidR="00623054" w:rsidRDefault="004D1B06" w:rsidP="004D1B06">
      <w:pPr>
        <w:pStyle w:val="a3"/>
        <w:tabs>
          <w:tab w:val="left" w:pos="10632"/>
        </w:tabs>
        <w:ind w:left="990" w:firstLine="0"/>
      </w:pPr>
      <w:r>
        <w:t>Можно</w:t>
      </w:r>
      <w:r>
        <w:rPr>
          <w:spacing w:val="37"/>
        </w:rPr>
        <w:t xml:space="preserve"> </w:t>
      </w:r>
      <w:r>
        <w:t>выделить</w:t>
      </w:r>
      <w:r>
        <w:rPr>
          <w:spacing w:val="55"/>
        </w:rPr>
        <w:t xml:space="preserve"> </w:t>
      </w:r>
      <w:r>
        <w:t>следующие</w:t>
      </w:r>
      <w:r>
        <w:rPr>
          <w:spacing w:val="48"/>
        </w:rPr>
        <w:t xml:space="preserve"> </w:t>
      </w:r>
      <w:r>
        <w:t>уровни</w:t>
      </w:r>
      <w:r>
        <w:rPr>
          <w:spacing w:val="47"/>
        </w:rPr>
        <w:t xml:space="preserve"> </w:t>
      </w:r>
      <w:r>
        <w:t>психолого-педагогического</w:t>
      </w:r>
      <w:r>
        <w:rPr>
          <w:spacing w:val="50"/>
        </w:rPr>
        <w:t xml:space="preserve"> </w:t>
      </w:r>
      <w:r>
        <w:rPr>
          <w:spacing w:val="-2"/>
        </w:rPr>
        <w:t>сопровождения:</w:t>
      </w:r>
    </w:p>
    <w:p w:rsidR="00623054" w:rsidRDefault="004D1B06" w:rsidP="004D1B06">
      <w:pPr>
        <w:pStyle w:val="a5"/>
        <w:numPr>
          <w:ilvl w:val="1"/>
          <w:numId w:val="6"/>
        </w:numPr>
        <w:tabs>
          <w:tab w:val="left" w:pos="1118"/>
          <w:tab w:val="left" w:pos="10632"/>
        </w:tabs>
        <w:spacing w:line="254" w:lineRule="auto"/>
        <w:ind w:right="1195" w:firstLine="0"/>
        <w:rPr>
          <w:sz w:val="23"/>
        </w:rPr>
      </w:pPr>
      <w:r>
        <w:rPr>
          <w:w w:val="105"/>
          <w:sz w:val="23"/>
        </w:rPr>
        <w:t>индивидуальное,</w:t>
      </w:r>
      <w:r>
        <w:rPr>
          <w:spacing w:val="-8"/>
          <w:w w:val="105"/>
          <w:sz w:val="23"/>
        </w:rPr>
        <w:t xml:space="preserve"> </w:t>
      </w:r>
      <w:r>
        <w:rPr>
          <w:w w:val="105"/>
          <w:sz w:val="23"/>
        </w:rPr>
        <w:t>групповое,</w:t>
      </w:r>
      <w:r>
        <w:rPr>
          <w:spacing w:val="-14"/>
          <w:w w:val="105"/>
          <w:sz w:val="23"/>
        </w:rPr>
        <w:t xml:space="preserve"> </w:t>
      </w:r>
      <w:r>
        <w:rPr>
          <w:w w:val="105"/>
          <w:sz w:val="23"/>
        </w:rPr>
        <w:t>на</w:t>
      </w:r>
      <w:r>
        <w:rPr>
          <w:spacing w:val="-11"/>
          <w:w w:val="105"/>
          <w:sz w:val="23"/>
        </w:rPr>
        <w:t xml:space="preserve"> </w:t>
      </w:r>
      <w:r>
        <w:rPr>
          <w:w w:val="105"/>
          <w:sz w:val="23"/>
        </w:rPr>
        <w:t>уровне</w:t>
      </w:r>
      <w:r>
        <w:rPr>
          <w:spacing w:val="-11"/>
          <w:w w:val="105"/>
          <w:sz w:val="23"/>
        </w:rPr>
        <w:t xml:space="preserve"> </w:t>
      </w:r>
      <w:r>
        <w:rPr>
          <w:w w:val="105"/>
          <w:sz w:val="23"/>
        </w:rPr>
        <w:t>класса,</w:t>
      </w:r>
      <w:r>
        <w:rPr>
          <w:spacing w:val="-14"/>
          <w:w w:val="105"/>
          <w:sz w:val="23"/>
        </w:rPr>
        <w:t xml:space="preserve"> </w:t>
      </w:r>
      <w:r>
        <w:rPr>
          <w:w w:val="105"/>
          <w:sz w:val="23"/>
        </w:rPr>
        <w:t>на</w:t>
      </w:r>
      <w:r>
        <w:rPr>
          <w:spacing w:val="-5"/>
          <w:w w:val="105"/>
          <w:sz w:val="23"/>
        </w:rPr>
        <w:t xml:space="preserve"> </w:t>
      </w:r>
      <w:r>
        <w:rPr>
          <w:w w:val="105"/>
          <w:sz w:val="23"/>
        </w:rPr>
        <w:t>уровне</w:t>
      </w:r>
      <w:r>
        <w:rPr>
          <w:spacing w:val="-11"/>
          <w:w w:val="105"/>
          <w:sz w:val="23"/>
        </w:rPr>
        <w:t xml:space="preserve"> </w:t>
      </w:r>
      <w:r>
        <w:rPr>
          <w:w w:val="105"/>
          <w:sz w:val="23"/>
        </w:rPr>
        <w:t>образовательной</w:t>
      </w:r>
      <w:r>
        <w:rPr>
          <w:spacing w:val="-11"/>
          <w:w w:val="105"/>
          <w:sz w:val="23"/>
        </w:rPr>
        <w:t xml:space="preserve"> </w:t>
      </w:r>
      <w:r>
        <w:rPr>
          <w:w w:val="105"/>
          <w:sz w:val="23"/>
        </w:rPr>
        <w:t>организации. Основными формами психолого-педагогического сопровождения являются:</w:t>
      </w:r>
    </w:p>
    <w:p w:rsidR="00623054" w:rsidRDefault="004D1B06" w:rsidP="004D1B06">
      <w:pPr>
        <w:pStyle w:val="a5"/>
        <w:numPr>
          <w:ilvl w:val="1"/>
          <w:numId w:val="6"/>
        </w:numPr>
        <w:tabs>
          <w:tab w:val="left" w:pos="1162"/>
          <w:tab w:val="left" w:pos="10632"/>
        </w:tabs>
        <w:spacing w:line="252" w:lineRule="auto"/>
        <w:ind w:left="284" w:right="584" w:firstLine="706"/>
        <w:rPr>
          <w:sz w:val="23"/>
        </w:rPr>
      </w:pPr>
      <w:r>
        <w:rPr>
          <w:w w:val="105"/>
          <w:sz w:val="23"/>
        </w:rPr>
        <w:lastRenderedPageBreak/>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623054" w:rsidRDefault="004D1B06" w:rsidP="004D1B06">
      <w:pPr>
        <w:pStyle w:val="a5"/>
        <w:numPr>
          <w:ilvl w:val="1"/>
          <w:numId w:val="6"/>
        </w:numPr>
        <w:tabs>
          <w:tab w:val="left" w:pos="1133"/>
          <w:tab w:val="left" w:pos="10632"/>
        </w:tabs>
        <w:spacing w:line="247" w:lineRule="auto"/>
        <w:ind w:left="284" w:right="582" w:firstLine="706"/>
        <w:rPr>
          <w:sz w:val="23"/>
        </w:rPr>
      </w:pPr>
      <w:r>
        <w:rPr>
          <w:w w:val="105"/>
          <w:sz w:val="23"/>
        </w:rPr>
        <w:t>консультирование</w:t>
      </w:r>
      <w:r>
        <w:rPr>
          <w:spacing w:val="-5"/>
          <w:w w:val="105"/>
          <w:sz w:val="23"/>
        </w:rPr>
        <w:t xml:space="preserve"> </w:t>
      </w:r>
      <w:r>
        <w:rPr>
          <w:w w:val="105"/>
          <w:sz w:val="23"/>
        </w:rPr>
        <w:t>педагогов и родителей,</w:t>
      </w:r>
      <w:r>
        <w:rPr>
          <w:spacing w:val="-3"/>
          <w:w w:val="105"/>
          <w:sz w:val="23"/>
        </w:rPr>
        <w:t xml:space="preserve"> </w:t>
      </w:r>
      <w:r>
        <w:rPr>
          <w:w w:val="105"/>
          <w:sz w:val="23"/>
        </w:rPr>
        <w:t>которое осуществляется учителем и психологом с учетом результатов диагностики, а также</w:t>
      </w:r>
      <w:r>
        <w:rPr>
          <w:spacing w:val="-2"/>
          <w:w w:val="105"/>
          <w:sz w:val="23"/>
        </w:rPr>
        <w:t xml:space="preserve"> </w:t>
      </w:r>
      <w:r>
        <w:rPr>
          <w:w w:val="105"/>
          <w:sz w:val="23"/>
        </w:rPr>
        <w:t>администрацией образовательного организации;</w:t>
      </w:r>
    </w:p>
    <w:p w:rsidR="00623054" w:rsidRDefault="004D1B06" w:rsidP="004D1B06">
      <w:pPr>
        <w:pStyle w:val="a5"/>
        <w:numPr>
          <w:ilvl w:val="1"/>
          <w:numId w:val="6"/>
        </w:numPr>
        <w:tabs>
          <w:tab w:val="left" w:pos="1118"/>
          <w:tab w:val="left" w:pos="10632"/>
        </w:tabs>
        <w:ind w:left="1118" w:hanging="128"/>
        <w:jc w:val="left"/>
        <w:rPr>
          <w:sz w:val="23"/>
        </w:rPr>
      </w:pPr>
      <w:r>
        <w:rPr>
          <w:sz w:val="23"/>
        </w:rPr>
        <w:t>профилактика,</w:t>
      </w:r>
      <w:r>
        <w:rPr>
          <w:spacing w:val="46"/>
          <w:sz w:val="23"/>
        </w:rPr>
        <w:t xml:space="preserve"> </w:t>
      </w:r>
      <w:r>
        <w:rPr>
          <w:sz w:val="23"/>
        </w:rPr>
        <w:t>экспертиза,</w:t>
      </w:r>
      <w:r>
        <w:rPr>
          <w:spacing w:val="46"/>
          <w:sz w:val="23"/>
        </w:rPr>
        <w:t xml:space="preserve"> </w:t>
      </w:r>
      <w:r>
        <w:rPr>
          <w:sz w:val="23"/>
        </w:rPr>
        <w:t>развивающая</w:t>
      </w:r>
      <w:r>
        <w:rPr>
          <w:spacing w:val="46"/>
          <w:sz w:val="23"/>
        </w:rPr>
        <w:t xml:space="preserve"> </w:t>
      </w:r>
      <w:r>
        <w:rPr>
          <w:sz w:val="23"/>
        </w:rPr>
        <w:t>работа,</w:t>
      </w:r>
      <w:r>
        <w:rPr>
          <w:spacing w:val="34"/>
          <w:sz w:val="23"/>
        </w:rPr>
        <w:t xml:space="preserve"> </w:t>
      </w:r>
      <w:r>
        <w:rPr>
          <w:spacing w:val="-2"/>
          <w:sz w:val="23"/>
        </w:rPr>
        <w:t>просвещение;</w:t>
      </w:r>
    </w:p>
    <w:p w:rsidR="00623054" w:rsidRDefault="004D1B06" w:rsidP="004D1B06">
      <w:pPr>
        <w:pStyle w:val="a5"/>
        <w:numPr>
          <w:ilvl w:val="1"/>
          <w:numId w:val="6"/>
        </w:numPr>
        <w:tabs>
          <w:tab w:val="left" w:pos="1126"/>
          <w:tab w:val="left" w:pos="10632"/>
        </w:tabs>
        <w:spacing w:before="8"/>
        <w:ind w:left="1126" w:hanging="136"/>
        <w:jc w:val="left"/>
        <w:rPr>
          <w:sz w:val="23"/>
        </w:rPr>
      </w:pPr>
      <w:r>
        <w:rPr>
          <w:sz w:val="23"/>
        </w:rPr>
        <w:t>коррекционная</w:t>
      </w:r>
      <w:r>
        <w:rPr>
          <w:spacing w:val="37"/>
          <w:sz w:val="23"/>
        </w:rPr>
        <w:t xml:space="preserve"> </w:t>
      </w:r>
      <w:r>
        <w:rPr>
          <w:sz w:val="23"/>
        </w:rPr>
        <w:t>работа,</w:t>
      </w:r>
      <w:r>
        <w:rPr>
          <w:spacing w:val="37"/>
          <w:sz w:val="23"/>
        </w:rPr>
        <w:t xml:space="preserve"> </w:t>
      </w:r>
      <w:r>
        <w:rPr>
          <w:sz w:val="23"/>
        </w:rPr>
        <w:t>осуществляемая</w:t>
      </w:r>
      <w:r>
        <w:rPr>
          <w:spacing w:val="27"/>
          <w:sz w:val="23"/>
        </w:rPr>
        <w:t xml:space="preserve"> </w:t>
      </w:r>
      <w:r>
        <w:rPr>
          <w:sz w:val="23"/>
        </w:rPr>
        <w:t>в</w:t>
      </w:r>
      <w:r>
        <w:rPr>
          <w:spacing w:val="44"/>
          <w:sz w:val="23"/>
        </w:rPr>
        <w:t xml:space="preserve"> </w:t>
      </w:r>
      <w:r>
        <w:rPr>
          <w:sz w:val="23"/>
        </w:rPr>
        <w:t>течение</w:t>
      </w:r>
      <w:r>
        <w:rPr>
          <w:spacing w:val="22"/>
          <w:sz w:val="23"/>
        </w:rPr>
        <w:t xml:space="preserve"> </w:t>
      </w:r>
      <w:r>
        <w:rPr>
          <w:sz w:val="23"/>
        </w:rPr>
        <w:t>всего</w:t>
      </w:r>
      <w:r>
        <w:rPr>
          <w:spacing w:val="34"/>
          <w:sz w:val="23"/>
        </w:rPr>
        <w:t xml:space="preserve"> </w:t>
      </w:r>
      <w:r>
        <w:rPr>
          <w:sz w:val="23"/>
        </w:rPr>
        <w:t>учебного</w:t>
      </w:r>
      <w:r>
        <w:rPr>
          <w:spacing w:val="24"/>
          <w:sz w:val="23"/>
        </w:rPr>
        <w:t xml:space="preserve"> </w:t>
      </w:r>
      <w:r>
        <w:rPr>
          <w:spacing w:val="-2"/>
          <w:sz w:val="23"/>
        </w:rPr>
        <w:t>времени.</w:t>
      </w:r>
    </w:p>
    <w:p w:rsidR="00623054" w:rsidRDefault="004D1B06" w:rsidP="004D1B06">
      <w:pPr>
        <w:pStyle w:val="a3"/>
        <w:tabs>
          <w:tab w:val="left" w:pos="10632"/>
        </w:tabs>
        <w:spacing w:before="9"/>
        <w:ind w:left="990" w:firstLine="0"/>
        <w:jc w:val="left"/>
      </w:pPr>
      <w:r>
        <w:t>К</w:t>
      </w:r>
      <w:r>
        <w:rPr>
          <w:spacing w:val="43"/>
        </w:rPr>
        <w:t xml:space="preserve"> </w:t>
      </w:r>
      <w:r>
        <w:t>основным</w:t>
      </w:r>
      <w:r>
        <w:rPr>
          <w:spacing w:val="44"/>
        </w:rPr>
        <w:t xml:space="preserve"> </w:t>
      </w:r>
      <w:r>
        <w:t>направлениям</w:t>
      </w:r>
      <w:r>
        <w:rPr>
          <w:spacing w:val="43"/>
        </w:rPr>
        <w:t xml:space="preserve"> </w:t>
      </w:r>
      <w:r>
        <w:t>психолого-педагогического</w:t>
      </w:r>
      <w:r>
        <w:rPr>
          <w:spacing w:val="49"/>
        </w:rPr>
        <w:t xml:space="preserve"> </w:t>
      </w:r>
      <w:r>
        <w:t>сопровождения</w:t>
      </w:r>
      <w:r>
        <w:rPr>
          <w:spacing w:val="53"/>
        </w:rPr>
        <w:t xml:space="preserve"> </w:t>
      </w:r>
      <w:r>
        <w:t>можно</w:t>
      </w:r>
      <w:r>
        <w:rPr>
          <w:spacing w:val="48"/>
        </w:rPr>
        <w:t xml:space="preserve"> </w:t>
      </w:r>
      <w:r>
        <w:rPr>
          <w:spacing w:val="-2"/>
        </w:rPr>
        <w:t>отнести:</w:t>
      </w:r>
    </w:p>
    <w:p w:rsidR="00623054" w:rsidRDefault="004D1B06" w:rsidP="004D1B06">
      <w:pPr>
        <w:pStyle w:val="a5"/>
        <w:numPr>
          <w:ilvl w:val="1"/>
          <w:numId w:val="6"/>
        </w:numPr>
        <w:tabs>
          <w:tab w:val="left" w:pos="1126"/>
          <w:tab w:val="left" w:pos="10632"/>
        </w:tabs>
        <w:spacing w:before="17"/>
        <w:ind w:left="1126" w:hanging="136"/>
        <w:jc w:val="left"/>
        <w:rPr>
          <w:sz w:val="23"/>
        </w:rPr>
      </w:pPr>
      <w:r>
        <w:rPr>
          <w:sz w:val="23"/>
        </w:rPr>
        <w:t>сохранение</w:t>
      </w:r>
      <w:r>
        <w:rPr>
          <w:spacing w:val="30"/>
          <w:sz w:val="23"/>
        </w:rPr>
        <w:t xml:space="preserve"> </w:t>
      </w:r>
      <w:r>
        <w:rPr>
          <w:sz w:val="23"/>
        </w:rPr>
        <w:t>и</w:t>
      </w:r>
      <w:r>
        <w:rPr>
          <w:spacing w:val="53"/>
          <w:sz w:val="23"/>
        </w:rPr>
        <w:t xml:space="preserve"> </w:t>
      </w:r>
      <w:r>
        <w:rPr>
          <w:sz w:val="23"/>
        </w:rPr>
        <w:t>укрепление</w:t>
      </w:r>
      <w:r>
        <w:rPr>
          <w:spacing w:val="31"/>
          <w:sz w:val="23"/>
        </w:rPr>
        <w:t xml:space="preserve"> </w:t>
      </w:r>
      <w:r>
        <w:rPr>
          <w:sz w:val="23"/>
        </w:rPr>
        <w:t>психологического</w:t>
      </w:r>
      <w:r>
        <w:rPr>
          <w:spacing w:val="43"/>
          <w:sz w:val="23"/>
        </w:rPr>
        <w:t xml:space="preserve"> </w:t>
      </w:r>
      <w:r>
        <w:rPr>
          <w:spacing w:val="-2"/>
          <w:sz w:val="23"/>
        </w:rPr>
        <w:t>здоровья;</w:t>
      </w:r>
    </w:p>
    <w:p w:rsidR="00623054" w:rsidRDefault="004D1B06" w:rsidP="004D1B06">
      <w:pPr>
        <w:pStyle w:val="a5"/>
        <w:numPr>
          <w:ilvl w:val="1"/>
          <w:numId w:val="6"/>
        </w:numPr>
        <w:tabs>
          <w:tab w:val="left" w:pos="1126"/>
          <w:tab w:val="left" w:pos="10632"/>
        </w:tabs>
        <w:spacing w:before="9"/>
        <w:ind w:left="1126" w:hanging="136"/>
        <w:jc w:val="left"/>
        <w:rPr>
          <w:sz w:val="23"/>
        </w:rPr>
      </w:pPr>
      <w:r>
        <w:rPr>
          <w:sz w:val="23"/>
        </w:rPr>
        <w:t>мониторинг</w:t>
      </w:r>
      <w:r>
        <w:rPr>
          <w:spacing w:val="32"/>
          <w:sz w:val="23"/>
        </w:rPr>
        <w:t xml:space="preserve"> </w:t>
      </w:r>
      <w:r>
        <w:rPr>
          <w:sz w:val="23"/>
        </w:rPr>
        <w:t>возможностей</w:t>
      </w:r>
      <w:r>
        <w:rPr>
          <w:spacing w:val="41"/>
          <w:sz w:val="23"/>
        </w:rPr>
        <w:t xml:space="preserve"> </w:t>
      </w:r>
      <w:r>
        <w:rPr>
          <w:sz w:val="23"/>
        </w:rPr>
        <w:t>и</w:t>
      </w:r>
      <w:r>
        <w:rPr>
          <w:spacing w:val="41"/>
          <w:sz w:val="23"/>
        </w:rPr>
        <w:t xml:space="preserve"> </w:t>
      </w:r>
      <w:r>
        <w:rPr>
          <w:sz w:val="23"/>
        </w:rPr>
        <w:t>способностей</w:t>
      </w:r>
      <w:r>
        <w:rPr>
          <w:spacing w:val="42"/>
          <w:sz w:val="23"/>
        </w:rPr>
        <w:t xml:space="preserve"> </w:t>
      </w:r>
      <w:r>
        <w:rPr>
          <w:spacing w:val="-2"/>
          <w:sz w:val="23"/>
        </w:rPr>
        <w:t>обучающихся;</w:t>
      </w:r>
    </w:p>
    <w:p w:rsidR="00623054" w:rsidRDefault="004D1B06" w:rsidP="004D1B06">
      <w:pPr>
        <w:pStyle w:val="a5"/>
        <w:numPr>
          <w:ilvl w:val="1"/>
          <w:numId w:val="6"/>
        </w:numPr>
        <w:tabs>
          <w:tab w:val="left" w:pos="1126"/>
          <w:tab w:val="left" w:pos="10632"/>
        </w:tabs>
        <w:spacing w:before="9"/>
        <w:ind w:left="1126" w:hanging="136"/>
        <w:jc w:val="left"/>
        <w:rPr>
          <w:sz w:val="23"/>
        </w:rPr>
      </w:pPr>
      <w:r>
        <w:rPr>
          <w:sz w:val="23"/>
        </w:rPr>
        <w:t>формирование</w:t>
      </w:r>
      <w:r>
        <w:rPr>
          <w:spacing w:val="34"/>
          <w:sz w:val="23"/>
        </w:rPr>
        <w:t xml:space="preserve"> </w:t>
      </w:r>
      <w:r>
        <w:rPr>
          <w:sz w:val="23"/>
        </w:rPr>
        <w:t>у</w:t>
      </w:r>
      <w:r>
        <w:rPr>
          <w:spacing w:val="35"/>
          <w:sz w:val="23"/>
        </w:rPr>
        <w:t xml:space="preserve"> </w:t>
      </w:r>
      <w:r>
        <w:rPr>
          <w:sz w:val="23"/>
        </w:rPr>
        <w:t>обучающихся</w:t>
      </w:r>
      <w:r>
        <w:rPr>
          <w:spacing w:val="28"/>
          <w:sz w:val="23"/>
        </w:rPr>
        <w:t xml:space="preserve"> </w:t>
      </w:r>
      <w:r>
        <w:rPr>
          <w:sz w:val="23"/>
        </w:rPr>
        <w:t>понимания</w:t>
      </w:r>
      <w:r>
        <w:rPr>
          <w:spacing w:val="28"/>
          <w:sz w:val="23"/>
        </w:rPr>
        <w:t xml:space="preserve"> </w:t>
      </w:r>
      <w:r>
        <w:rPr>
          <w:sz w:val="23"/>
        </w:rPr>
        <w:t>ценности</w:t>
      </w:r>
      <w:r>
        <w:rPr>
          <w:spacing w:val="34"/>
          <w:sz w:val="23"/>
        </w:rPr>
        <w:t xml:space="preserve"> </w:t>
      </w:r>
      <w:r>
        <w:rPr>
          <w:sz w:val="23"/>
        </w:rPr>
        <w:t>здоровья</w:t>
      </w:r>
      <w:r>
        <w:rPr>
          <w:spacing w:val="28"/>
          <w:sz w:val="23"/>
        </w:rPr>
        <w:t xml:space="preserve"> </w:t>
      </w:r>
      <w:r>
        <w:rPr>
          <w:sz w:val="23"/>
        </w:rPr>
        <w:t>и</w:t>
      </w:r>
      <w:r>
        <w:rPr>
          <w:spacing w:val="34"/>
          <w:sz w:val="23"/>
        </w:rPr>
        <w:t xml:space="preserve"> </w:t>
      </w:r>
      <w:r>
        <w:rPr>
          <w:sz w:val="23"/>
        </w:rPr>
        <w:t>безопасного</w:t>
      </w:r>
      <w:r>
        <w:rPr>
          <w:spacing w:val="35"/>
          <w:sz w:val="23"/>
        </w:rPr>
        <w:t xml:space="preserve"> </w:t>
      </w:r>
      <w:r>
        <w:rPr>
          <w:sz w:val="23"/>
        </w:rPr>
        <w:t>образа</w:t>
      </w:r>
      <w:r>
        <w:rPr>
          <w:spacing w:val="33"/>
          <w:sz w:val="23"/>
        </w:rPr>
        <w:t xml:space="preserve"> </w:t>
      </w:r>
      <w:r>
        <w:rPr>
          <w:spacing w:val="-2"/>
          <w:sz w:val="23"/>
        </w:rPr>
        <w:t>жизни;</w:t>
      </w:r>
    </w:p>
    <w:p w:rsidR="00623054" w:rsidRDefault="004D1B06" w:rsidP="004D1B06">
      <w:pPr>
        <w:pStyle w:val="a5"/>
        <w:numPr>
          <w:ilvl w:val="1"/>
          <w:numId w:val="6"/>
        </w:numPr>
        <w:tabs>
          <w:tab w:val="left" w:pos="1191"/>
          <w:tab w:val="left" w:pos="10632"/>
        </w:tabs>
        <w:spacing w:before="17" w:line="247" w:lineRule="auto"/>
        <w:ind w:left="284" w:right="587" w:firstLine="706"/>
        <w:jc w:val="left"/>
        <w:rPr>
          <w:sz w:val="23"/>
        </w:rPr>
      </w:pPr>
      <w:r>
        <w:rPr>
          <w:w w:val="105"/>
          <w:sz w:val="23"/>
        </w:rPr>
        <w:t>выявление</w:t>
      </w:r>
      <w:r>
        <w:rPr>
          <w:spacing w:val="40"/>
          <w:w w:val="105"/>
          <w:sz w:val="23"/>
        </w:rPr>
        <w:t xml:space="preserve"> </w:t>
      </w:r>
      <w:r>
        <w:rPr>
          <w:w w:val="105"/>
          <w:sz w:val="23"/>
        </w:rPr>
        <w:t>и</w:t>
      </w:r>
      <w:r>
        <w:rPr>
          <w:spacing w:val="40"/>
          <w:w w:val="105"/>
          <w:sz w:val="23"/>
        </w:rPr>
        <w:t xml:space="preserve"> </w:t>
      </w:r>
      <w:r>
        <w:rPr>
          <w:w w:val="105"/>
          <w:sz w:val="23"/>
        </w:rPr>
        <w:t>поддержку</w:t>
      </w:r>
      <w:r>
        <w:rPr>
          <w:spacing w:val="40"/>
          <w:w w:val="105"/>
          <w:sz w:val="23"/>
        </w:rPr>
        <w:t xml:space="preserve"> </w:t>
      </w:r>
      <w:r>
        <w:rPr>
          <w:w w:val="105"/>
          <w:sz w:val="23"/>
        </w:rPr>
        <w:t>детей</w:t>
      </w:r>
      <w:r>
        <w:rPr>
          <w:spacing w:val="40"/>
          <w:w w:val="105"/>
          <w:sz w:val="23"/>
        </w:rPr>
        <w:t xml:space="preserve"> </w:t>
      </w:r>
      <w:r>
        <w:rPr>
          <w:w w:val="105"/>
          <w:sz w:val="23"/>
        </w:rPr>
        <w:t>с</w:t>
      </w:r>
      <w:r>
        <w:rPr>
          <w:spacing w:val="40"/>
          <w:w w:val="105"/>
          <w:sz w:val="23"/>
        </w:rPr>
        <w:t xml:space="preserve"> </w:t>
      </w:r>
      <w:r>
        <w:rPr>
          <w:w w:val="105"/>
          <w:sz w:val="23"/>
        </w:rPr>
        <w:t>особыми</w:t>
      </w:r>
      <w:r>
        <w:rPr>
          <w:spacing w:val="40"/>
          <w:w w:val="105"/>
          <w:sz w:val="23"/>
        </w:rPr>
        <w:t xml:space="preserve"> </w:t>
      </w:r>
      <w:r>
        <w:rPr>
          <w:w w:val="105"/>
          <w:sz w:val="23"/>
        </w:rPr>
        <w:t>образовательными</w:t>
      </w:r>
      <w:r>
        <w:rPr>
          <w:spacing w:val="40"/>
          <w:w w:val="105"/>
          <w:sz w:val="23"/>
        </w:rPr>
        <w:t xml:space="preserve"> </w:t>
      </w:r>
      <w:r>
        <w:rPr>
          <w:w w:val="105"/>
          <w:sz w:val="23"/>
        </w:rPr>
        <w:t>потребностями</w:t>
      </w:r>
      <w:r>
        <w:rPr>
          <w:spacing w:val="40"/>
          <w:w w:val="105"/>
          <w:sz w:val="23"/>
        </w:rPr>
        <w:t xml:space="preserve"> </w:t>
      </w:r>
      <w:r>
        <w:rPr>
          <w:w w:val="105"/>
          <w:sz w:val="23"/>
        </w:rPr>
        <w:t>и</w:t>
      </w:r>
      <w:r>
        <w:rPr>
          <w:spacing w:val="40"/>
          <w:w w:val="105"/>
          <w:sz w:val="23"/>
        </w:rPr>
        <w:t xml:space="preserve"> </w:t>
      </w:r>
      <w:r>
        <w:rPr>
          <w:w w:val="105"/>
          <w:sz w:val="23"/>
        </w:rPr>
        <w:t>особыми возможностями здоровья;</w:t>
      </w:r>
    </w:p>
    <w:p w:rsidR="00623054" w:rsidRDefault="004D1B06" w:rsidP="004D1B06">
      <w:pPr>
        <w:pStyle w:val="a5"/>
        <w:numPr>
          <w:ilvl w:val="1"/>
          <w:numId w:val="6"/>
        </w:numPr>
        <w:tabs>
          <w:tab w:val="left" w:pos="1126"/>
          <w:tab w:val="left" w:pos="10632"/>
        </w:tabs>
        <w:spacing w:before="2"/>
        <w:ind w:left="1126" w:hanging="136"/>
        <w:jc w:val="left"/>
        <w:rPr>
          <w:sz w:val="23"/>
        </w:rPr>
      </w:pPr>
      <w:r>
        <w:rPr>
          <w:sz w:val="23"/>
        </w:rPr>
        <w:t>формирование</w:t>
      </w:r>
      <w:r>
        <w:rPr>
          <w:spacing w:val="22"/>
          <w:sz w:val="23"/>
        </w:rPr>
        <w:t xml:space="preserve"> </w:t>
      </w:r>
      <w:r>
        <w:rPr>
          <w:sz w:val="23"/>
        </w:rPr>
        <w:t>коммуникативных</w:t>
      </w:r>
      <w:r>
        <w:rPr>
          <w:spacing w:val="35"/>
          <w:sz w:val="23"/>
        </w:rPr>
        <w:t xml:space="preserve"> </w:t>
      </w:r>
      <w:r>
        <w:rPr>
          <w:sz w:val="23"/>
        </w:rPr>
        <w:t>навыков</w:t>
      </w:r>
      <w:r>
        <w:rPr>
          <w:spacing w:val="34"/>
          <w:sz w:val="23"/>
        </w:rPr>
        <w:t xml:space="preserve"> </w:t>
      </w:r>
      <w:r>
        <w:rPr>
          <w:sz w:val="23"/>
        </w:rPr>
        <w:t>в</w:t>
      </w:r>
      <w:r>
        <w:rPr>
          <w:spacing w:val="44"/>
          <w:sz w:val="23"/>
        </w:rPr>
        <w:t xml:space="preserve"> </w:t>
      </w:r>
      <w:r>
        <w:rPr>
          <w:sz w:val="23"/>
        </w:rPr>
        <w:t>разновозрастной</w:t>
      </w:r>
      <w:r>
        <w:rPr>
          <w:spacing w:val="45"/>
          <w:sz w:val="23"/>
        </w:rPr>
        <w:t xml:space="preserve"> </w:t>
      </w:r>
      <w:r>
        <w:rPr>
          <w:sz w:val="23"/>
        </w:rPr>
        <w:t>среде</w:t>
      </w:r>
      <w:r>
        <w:rPr>
          <w:spacing w:val="22"/>
          <w:sz w:val="23"/>
        </w:rPr>
        <w:t xml:space="preserve"> </w:t>
      </w:r>
      <w:r>
        <w:rPr>
          <w:sz w:val="23"/>
        </w:rPr>
        <w:t>и</w:t>
      </w:r>
      <w:r>
        <w:rPr>
          <w:spacing w:val="45"/>
          <w:sz w:val="23"/>
        </w:rPr>
        <w:t xml:space="preserve"> </w:t>
      </w:r>
      <w:r>
        <w:rPr>
          <w:sz w:val="23"/>
        </w:rPr>
        <w:t>среде</w:t>
      </w:r>
      <w:r>
        <w:rPr>
          <w:spacing w:val="33"/>
          <w:sz w:val="23"/>
        </w:rPr>
        <w:t xml:space="preserve"> </w:t>
      </w:r>
      <w:r>
        <w:rPr>
          <w:spacing w:val="-2"/>
          <w:sz w:val="23"/>
        </w:rPr>
        <w:t>сверстников;</w:t>
      </w:r>
    </w:p>
    <w:p w:rsidR="00623054" w:rsidRDefault="004D1B06" w:rsidP="004D1B06">
      <w:pPr>
        <w:pStyle w:val="a5"/>
        <w:numPr>
          <w:ilvl w:val="1"/>
          <w:numId w:val="6"/>
        </w:numPr>
        <w:tabs>
          <w:tab w:val="left" w:pos="1118"/>
          <w:tab w:val="left" w:pos="10632"/>
        </w:tabs>
        <w:spacing w:before="17"/>
        <w:ind w:left="1118" w:hanging="128"/>
        <w:jc w:val="left"/>
        <w:rPr>
          <w:sz w:val="23"/>
        </w:rPr>
      </w:pPr>
      <w:r>
        <w:rPr>
          <w:sz w:val="23"/>
        </w:rPr>
        <w:t>поддержку</w:t>
      </w:r>
      <w:r>
        <w:rPr>
          <w:spacing w:val="37"/>
          <w:sz w:val="23"/>
        </w:rPr>
        <w:t xml:space="preserve"> </w:t>
      </w:r>
      <w:r>
        <w:rPr>
          <w:sz w:val="23"/>
        </w:rPr>
        <w:t>детских</w:t>
      </w:r>
      <w:r>
        <w:rPr>
          <w:spacing w:val="37"/>
          <w:sz w:val="23"/>
        </w:rPr>
        <w:t xml:space="preserve"> </w:t>
      </w:r>
      <w:r>
        <w:rPr>
          <w:sz w:val="23"/>
        </w:rPr>
        <w:t>объединений</w:t>
      </w:r>
      <w:r>
        <w:rPr>
          <w:spacing w:val="35"/>
          <w:sz w:val="23"/>
        </w:rPr>
        <w:t xml:space="preserve"> </w:t>
      </w:r>
      <w:r>
        <w:rPr>
          <w:sz w:val="23"/>
        </w:rPr>
        <w:t>и</w:t>
      </w:r>
      <w:r>
        <w:rPr>
          <w:spacing w:val="36"/>
          <w:sz w:val="23"/>
        </w:rPr>
        <w:t xml:space="preserve"> </w:t>
      </w:r>
      <w:r>
        <w:rPr>
          <w:sz w:val="23"/>
        </w:rPr>
        <w:t>ученического</w:t>
      </w:r>
      <w:r>
        <w:rPr>
          <w:spacing w:val="37"/>
          <w:sz w:val="23"/>
        </w:rPr>
        <w:t xml:space="preserve"> </w:t>
      </w:r>
      <w:r>
        <w:rPr>
          <w:spacing w:val="-2"/>
          <w:sz w:val="23"/>
        </w:rPr>
        <w:t>самоуправления;</w:t>
      </w:r>
    </w:p>
    <w:p w:rsidR="00623054" w:rsidRDefault="004D1B06" w:rsidP="004D1B06">
      <w:pPr>
        <w:pStyle w:val="a5"/>
        <w:numPr>
          <w:ilvl w:val="1"/>
          <w:numId w:val="6"/>
        </w:numPr>
        <w:tabs>
          <w:tab w:val="left" w:pos="1118"/>
          <w:tab w:val="left" w:pos="10632"/>
        </w:tabs>
        <w:spacing w:before="9"/>
        <w:ind w:left="1118" w:hanging="128"/>
        <w:jc w:val="left"/>
        <w:rPr>
          <w:sz w:val="23"/>
        </w:rPr>
      </w:pPr>
      <w:r>
        <w:rPr>
          <w:sz w:val="23"/>
        </w:rPr>
        <w:t>выявление</w:t>
      </w:r>
      <w:r>
        <w:rPr>
          <w:spacing w:val="20"/>
          <w:sz w:val="23"/>
        </w:rPr>
        <w:t xml:space="preserve"> </w:t>
      </w:r>
      <w:r>
        <w:rPr>
          <w:sz w:val="23"/>
        </w:rPr>
        <w:t>и</w:t>
      </w:r>
      <w:r>
        <w:rPr>
          <w:spacing w:val="30"/>
          <w:sz w:val="23"/>
        </w:rPr>
        <w:t xml:space="preserve"> </w:t>
      </w:r>
      <w:r>
        <w:rPr>
          <w:sz w:val="23"/>
        </w:rPr>
        <w:t>поддержку</w:t>
      </w:r>
      <w:r>
        <w:rPr>
          <w:spacing w:val="32"/>
          <w:sz w:val="23"/>
        </w:rPr>
        <w:t xml:space="preserve"> </w:t>
      </w:r>
      <w:r>
        <w:rPr>
          <w:sz w:val="23"/>
        </w:rPr>
        <w:t>одаренных</w:t>
      </w:r>
      <w:r>
        <w:rPr>
          <w:spacing w:val="22"/>
          <w:sz w:val="23"/>
        </w:rPr>
        <w:t xml:space="preserve"> </w:t>
      </w:r>
      <w:r>
        <w:rPr>
          <w:sz w:val="23"/>
        </w:rPr>
        <w:t>детей</w:t>
      </w:r>
      <w:r>
        <w:rPr>
          <w:spacing w:val="31"/>
          <w:sz w:val="23"/>
        </w:rPr>
        <w:t xml:space="preserve"> </w:t>
      </w:r>
      <w:r>
        <w:rPr>
          <w:sz w:val="23"/>
        </w:rPr>
        <w:t>и</w:t>
      </w:r>
      <w:r>
        <w:rPr>
          <w:spacing w:val="30"/>
          <w:sz w:val="23"/>
        </w:rPr>
        <w:t xml:space="preserve"> </w:t>
      </w:r>
      <w:r>
        <w:rPr>
          <w:sz w:val="23"/>
        </w:rPr>
        <w:t>детей</w:t>
      </w:r>
      <w:r>
        <w:rPr>
          <w:spacing w:val="41"/>
          <w:sz w:val="23"/>
        </w:rPr>
        <w:t xml:space="preserve"> </w:t>
      </w:r>
      <w:r>
        <w:rPr>
          <w:sz w:val="23"/>
        </w:rPr>
        <w:t>с</w:t>
      </w:r>
      <w:r>
        <w:rPr>
          <w:spacing w:val="31"/>
          <w:sz w:val="23"/>
        </w:rPr>
        <w:t xml:space="preserve"> </w:t>
      </w:r>
      <w:r>
        <w:rPr>
          <w:sz w:val="23"/>
        </w:rPr>
        <w:t>ограниченными</w:t>
      </w:r>
      <w:r>
        <w:rPr>
          <w:spacing w:val="30"/>
          <w:sz w:val="23"/>
        </w:rPr>
        <w:t xml:space="preserve"> </w:t>
      </w:r>
      <w:r>
        <w:rPr>
          <w:sz w:val="23"/>
        </w:rPr>
        <w:t>возможностями</w:t>
      </w:r>
      <w:r>
        <w:rPr>
          <w:spacing w:val="41"/>
          <w:sz w:val="23"/>
        </w:rPr>
        <w:t xml:space="preserve"> </w:t>
      </w:r>
      <w:r>
        <w:rPr>
          <w:spacing w:val="-2"/>
          <w:sz w:val="23"/>
        </w:rPr>
        <w:t>здоровья.</w:t>
      </w:r>
    </w:p>
    <w:p w:rsidR="00623054" w:rsidRDefault="004D1B06" w:rsidP="004D1B06">
      <w:pPr>
        <w:pStyle w:val="a3"/>
        <w:tabs>
          <w:tab w:val="left" w:pos="10632"/>
        </w:tabs>
        <w:spacing w:before="9" w:line="254" w:lineRule="auto"/>
        <w:ind w:left="284"/>
        <w:jc w:val="left"/>
      </w:pPr>
      <w:r>
        <w:rPr>
          <w:w w:val="105"/>
        </w:rPr>
        <w:t>Содержание</w:t>
      </w:r>
      <w:r>
        <w:rPr>
          <w:spacing w:val="23"/>
          <w:w w:val="105"/>
        </w:rPr>
        <w:t xml:space="preserve"> </w:t>
      </w:r>
      <w:r>
        <w:rPr>
          <w:w w:val="105"/>
        </w:rPr>
        <w:t>программы</w:t>
      </w:r>
      <w:r>
        <w:rPr>
          <w:spacing w:val="26"/>
          <w:w w:val="105"/>
        </w:rPr>
        <w:t xml:space="preserve"> </w:t>
      </w:r>
      <w:r>
        <w:rPr>
          <w:w w:val="105"/>
        </w:rPr>
        <w:t>психолого-педагогического</w:t>
      </w:r>
      <w:r>
        <w:rPr>
          <w:spacing w:val="24"/>
          <w:w w:val="105"/>
        </w:rPr>
        <w:t xml:space="preserve"> </w:t>
      </w:r>
      <w:r>
        <w:rPr>
          <w:w w:val="105"/>
        </w:rPr>
        <w:t>сопровождения</w:t>
      </w:r>
      <w:r>
        <w:rPr>
          <w:spacing w:val="32"/>
          <w:w w:val="105"/>
        </w:rPr>
        <w:t xml:space="preserve"> </w:t>
      </w:r>
      <w:r>
        <w:rPr>
          <w:w w:val="105"/>
        </w:rPr>
        <w:t>определяют</w:t>
      </w:r>
      <w:r>
        <w:rPr>
          <w:spacing w:val="30"/>
          <w:w w:val="105"/>
        </w:rPr>
        <w:t xml:space="preserve"> </w:t>
      </w:r>
      <w:r>
        <w:rPr>
          <w:w w:val="105"/>
        </w:rPr>
        <w:t xml:space="preserve">следующие </w:t>
      </w:r>
      <w:r>
        <w:rPr>
          <w:spacing w:val="-2"/>
          <w:w w:val="105"/>
        </w:rPr>
        <w:t>принципы:</w:t>
      </w:r>
    </w:p>
    <w:p w:rsidR="00623054" w:rsidRDefault="004D1B06" w:rsidP="004D1B06">
      <w:pPr>
        <w:pStyle w:val="a5"/>
        <w:numPr>
          <w:ilvl w:val="1"/>
          <w:numId w:val="6"/>
        </w:numPr>
        <w:tabs>
          <w:tab w:val="left" w:pos="1205"/>
          <w:tab w:val="left" w:pos="10632"/>
        </w:tabs>
        <w:spacing w:line="247" w:lineRule="auto"/>
        <w:ind w:left="284" w:right="581" w:firstLine="706"/>
        <w:jc w:val="left"/>
        <w:rPr>
          <w:sz w:val="23"/>
        </w:rPr>
      </w:pPr>
      <w:r>
        <w:rPr>
          <w:b/>
          <w:w w:val="105"/>
          <w:sz w:val="23"/>
        </w:rPr>
        <w:t>Соблюдение</w:t>
      </w:r>
      <w:r>
        <w:rPr>
          <w:b/>
          <w:spacing w:val="40"/>
          <w:w w:val="105"/>
          <w:sz w:val="23"/>
        </w:rPr>
        <w:t xml:space="preserve"> </w:t>
      </w:r>
      <w:r>
        <w:rPr>
          <w:b/>
          <w:w w:val="105"/>
          <w:sz w:val="23"/>
        </w:rPr>
        <w:t>интересов</w:t>
      </w:r>
      <w:r>
        <w:rPr>
          <w:b/>
          <w:spacing w:val="40"/>
          <w:w w:val="105"/>
          <w:sz w:val="23"/>
        </w:rPr>
        <w:t xml:space="preserve"> </w:t>
      </w:r>
      <w:r>
        <w:rPr>
          <w:b/>
          <w:w w:val="105"/>
          <w:sz w:val="23"/>
        </w:rPr>
        <w:t>ребёнка.</w:t>
      </w:r>
      <w:r>
        <w:rPr>
          <w:b/>
          <w:spacing w:val="40"/>
          <w:w w:val="105"/>
          <w:sz w:val="23"/>
        </w:rPr>
        <w:t xml:space="preserve"> </w:t>
      </w:r>
      <w:r>
        <w:rPr>
          <w:w w:val="105"/>
          <w:sz w:val="23"/>
        </w:rPr>
        <w:t>Принцип</w:t>
      </w:r>
      <w:r>
        <w:rPr>
          <w:spacing w:val="40"/>
          <w:w w:val="105"/>
          <w:sz w:val="23"/>
        </w:rPr>
        <w:t xml:space="preserve"> </w:t>
      </w:r>
      <w:r>
        <w:rPr>
          <w:w w:val="105"/>
          <w:sz w:val="23"/>
        </w:rPr>
        <w:t>определяет</w:t>
      </w:r>
      <w:r>
        <w:rPr>
          <w:spacing w:val="40"/>
          <w:w w:val="105"/>
          <w:sz w:val="23"/>
        </w:rPr>
        <w:t xml:space="preserve"> </w:t>
      </w:r>
      <w:r>
        <w:rPr>
          <w:w w:val="105"/>
          <w:sz w:val="23"/>
        </w:rPr>
        <w:t>позицию</w:t>
      </w:r>
      <w:r>
        <w:rPr>
          <w:spacing w:val="40"/>
          <w:w w:val="105"/>
          <w:sz w:val="23"/>
        </w:rPr>
        <w:t xml:space="preserve"> </w:t>
      </w:r>
      <w:r>
        <w:rPr>
          <w:w w:val="105"/>
          <w:sz w:val="23"/>
        </w:rPr>
        <w:t>специалиста,</w:t>
      </w:r>
      <w:r>
        <w:rPr>
          <w:spacing w:val="40"/>
          <w:w w:val="105"/>
          <w:sz w:val="23"/>
        </w:rPr>
        <w:t xml:space="preserve"> </w:t>
      </w:r>
      <w:r>
        <w:rPr>
          <w:w w:val="105"/>
          <w:sz w:val="23"/>
        </w:rPr>
        <w:t>который призван решать проблему ребёнка с</w:t>
      </w:r>
      <w:r>
        <w:rPr>
          <w:spacing w:val="-2"/>
          <w:w w:val="105"/>
          <w:sz w:val="23"/>
        </w:rPr>
        <w:t xml:space="preserve"> </w:t>
      </w:r>
      <w:r>
        <w:rPr>
          <w:w w:val="105"/>
          <w:sz w:val="23"/>
        </w:rPr>
        <w:t>максимальной пользой и в интересах ребёнка.</w:t>
      </w:r>
    </w:p>
    <w:p w:rsidR="00623054" w:rsidRDefault="004D1B06" w:rsidP="004D1B06">
      <w:pPr>
        <w:pStyle w:val="a5"/>
        <w:numPr>
          <w:ilvl w:val="1"/>
          <w:numId w:val="6"/>
        </w:numPr>
        <w:tabs>
          <w:tab w:val="left" w:pos="1177"/>
          <w:tab w:val="left" w:pos="10632"/>
        </w:tabs>
        <w:spacing w:before="4" w:line="249" w:lineRule="auto"/>
        <w:ind w:left="284" w:right="580" w:firstLine="706"/>
        <w:rPr>
          <w:sz w:val="23"/>
        </w:rPr>
      </w:pPr>
      <w:r>
        <w:rPr>
          <w:b/>
          <w:w w:val="105"/>
          <w:sz w:val="23"/>
        </w:rPr>
        <w:t xml:space="preserve">Системность. </w:t>
      </w:r>
      <w:r>
        <w:rPr>
          <w:w w:val="105"/>
          <w:sz w:val="23"/>
        </w:rPr>
        <w:t>Принцип обеспечивает единство диагностики, коррекции и развития, т. е. системный</w:t>
      </w:r>
      <w:r>
        <w:rPr>
          <w:spacing w:val="-5"/>
          <w:w w:val="105"/>
          <w:sz w:val="23"/>
        </w:rPr>
        <w:t xml:space="preserve"> </w:t>
      </w:r>
      <w:r>
        <w:rPr>
          <w:w w:val="105"/>
          <w:sz w:val="23"/>
        </w:rPr>
        <w:t>подход к</w:t>
      </w:r>
      <w:r>
        <w:rPr>
          <w:spacing w:val="-8"/>
          <w:w w:val="105"/>
          <w:sz w:val="23"/>
        </w:rPr>
        <w:t xml:space="preserve"> </w:t>
      </w:r>
      <w:r>
        <w:rPr>
          <w:w w:val="105"/>
          <w:sz w:val="23"/>
        </w:rPr>
        <w:t>анализу</w:t>
      </w:r>
      <w:r>
        <w:rPr>
          <w:spacing w:val="-4"/>
          <w:w w:val="105"/>
          <w:sz w:val="23"/>
        </w:rPr>
        <w:t xml:space="preserve"> </w:t>
      </w:r>
      <w:r>
        <w:rPr>
          <w:w w:val="105"/>
          <w:sz w:val="23"/>
        </w:rPr>
        <w:t>особенностей развития</w:t>
      </w:r>
      <w:r>
        <w:rPr>
          <w:spacing w:val="-3"/>
          <w:w w:val="105"/>
          <w:sz w:val="23"/>
        </w:rPr>
        <w:t xml:space="preserve"> </w:t>
      </w:r>
      <w:r>
        <w:rPr>
          <w:w w:val="105"/>
          <w:sz w:val="23"/>
        </w:rPr>
        <w:t>и</w:t>
      </w:r>
      <w:r>
        <w:rPr>
          <w:spacing w:val="-5"/>
          <w:w w:val="105"/>
          <w:sz w:val="23"/>
        </w:rPr>
        <w:t xml:space="preserve"> </w:t>
      </w:r>
      <w:r>
        <w:rPr>
          <w:w w:val="105"/>
          <w:sz w:val="23"/>
        </w:rPr>
        <w:t>коррекции</w:t>
      </w:r>
      <w:r>
        <w:rPr>
          <w:spacing w:val="-5"/>
          <w:w w:val="105"/>
          <w:sz w:val="23"/>
        </w:rPr>
        <w:t xml:space="preserve"> </w:t>
      </w:r>
      <w:r>
        <w:rPr>
          <w:w w:val="105"/>
          <w:sz w:val="23"/>
        </w:rPr>
        <w:t>нарушений</w:t>
      </w:r>
      <w:r>
        <w:rPr>
          <w:spacing w:val="-5"/>
          <w:w w:val="105"/>
          <w:sz w:val="23"/>
        </w:rPr>
        <w:t xml:space="preserve"> </w:t>
      </w:r>
      <w:r>
        <w:rPr>
          <w:w w:val="105"/>
          <w:sz w:val="23"/>
        </w:rPr>
        <w:t>детей с</w:t>
      </w:r>
      <w:r>
        <w:rPr>
          <w:spacing w:val="-5"/>
          <w:w w:val="105"/>
          <w:sz w:val="23"/>
        </w:rPr>
        <w:t xml:space="preserve"> </w:t>
      </w:r>
      <w:r>
        <w:rPr>
          <w:w w:val="105"/>
          <w:sz w:val="23"/>
        </w:rPr>
        <w:t>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23054" w:rsidRDefault="004D1B06" w:rsidP="004D1B06">
      <w:pPr>
        <w:pStyle w:val="a5"/>
        <w:numPr>
          <w:ilvl w:val="1"/>
          <w:numId w:val="6"/>
        </w:numPr>
        <w:tabs>
          <w:tab w:val="left" w:pos="1126"/>
          <w:tab w:val="left" w:pos="10632"/>
        </w:tabs>
        <w:spacing w:before="1" w:line="247" w:lineRule="auto"/>
        <w:ind w:left="284" w:right="583" w:firstLine="706"/>
        <w:rPr>
          <w:sz w:val="23"/>
        </w:rPr>
      </w:pPr>
      <w:r>
        <w:rPr>
          <w:b/>
          <w:w w:val="105"/>
          <w:sz w:val="23"/>
        </w:rPr>
        <w:t>Непрерывность.</w:t>
      </w:r>
      <w:r>
        <w:rPr>
          <w:b/>
          <w:spacing w:val="-9"/>
          <w:w w:val="105"/>
          <w:sz w:val="23"/>
        </w:rPr>
        <w:t xml:space="preserve"> </w:t>
      </w:r>
      <w:r>
        <w:rPr>
          <w:w w:val="105"/>
          <w:sz w:val="23"/>
        </w:rPr>
        <w:t>Принцип</w:t>
      </w:r>
      <w:r>
        <w:rPr>
          <w:spacing w:val="-8"/>
          <w:w w:val="105"/>
          <w:sz w:val="23"/>
        </w:rPr>
        <w:t xml:space="preserve"> </w:t>
      </w:r>
      <w:r>
        <w:rPr>
          <w:w w:val="105"/>
          <w:sz w:val="23"/>
        </w:rPr>
        <w:t>гарантирует</w:t>
      </w:r>
      <w:r>
        <w:rPr>
          <w:spacing w:val="-6"/>
          <w:w w:val="105"/>
          <w:sz w:val="23"/>
        </w:rPr>
        <w:t xml:space="preserve"> </w:t>
      </w:r>
      <w:r>
        <w:rPr>
          <w:w w:val="105"/>
          <w:sz w:val="23"/>
        </w:rPr>
        <w:t>ребёнку</w:t>
      </w:r>
      <w:r>
        <w:rPr>
          <w:spacing w:val="-13"/>
          <w:w w:val="105"/>
          <w:sz w:val="23"/>
        </w:rPr>
        <w:t xml:space="preserve"> </w:t>
      </w:r>
      <w:r>
        <w:rPr>
          <w:w w:val="105"/>
          <w:sz w:val="23"/>
        </w:rPr>
        <w:t>и</w:t>
      </w:r>
      <w:r>
        <w:rPr>
          <w:spacing w:val="-8"/>
          <w:w w:val="105"/>
          <w:sz w:val="23"/>
        </w:rPr>
        <w:t xml:space="preserve"> </w:t>
      </w:r>
      <w:r>
        <w:rPr>
          <w:w w:val="105"/>
          <w:sz w:val="23"/>
        </w:rPr>
        <w:t>его</w:t>
      </w:r>
      <w:r>
        <w:rPr>
          <w:spacing w:val="-13"/>
          <w:w w:val="105"/>
          <w:sz w:val="23"/>
        </w:rPr>
        <w:t xml:space="preserve"> </w:t>
      </w:r>
      <w:r>
        <w:rPr>
          <w:w w:val="105"/>
          <w:sz w:val="23"/>
        </w:rPr>
        <w:t>родителям</w:t>
      </w:r>
      <w:r>
        <w:rPr>
          <w:spacing w:val="-10"/>
          <w:w w:val="105"/>
          <w:sz w:val="23"/>
        </w:rPr>
        <w:t xml:space="preserve"> </w:t>
      </w:r>
      <w:r>
        <w:rPr>
          <w:w w:val="105"/>
          <w:sz w:val="23"/>
        </w:rPr>
        <w:t>(законным</w:t>
      </w:r>
      <w:r>
        <w:rPr>
          <w:spacing w:val="-10"/>
          <w:w w:val="105"/>
          <w:sz w:val="23"/>
        </w:rPr>
        <w:t xml:space="preserve"> </w:t>
      </w:r>
      <w:r>
        <w:rPr>
          <w:w w:val="105"/>
          <w:sz w:val="23"/>
        </w:rPr>
        <w:t>представителям) непрерывность помощи до</w:t>
      </w:r>
      <w:r>
        <w:rPr>
          <w:spacing w:val="-2"/>
          <w:w w:val="105"/>
          <w:sz w:val="23"/>
        </w:rPr>
        <w:t xml:space="preserve"> </w:t>
      </w:r>
      <w:r>
        <w:rPr>
          <w:w w:val="105"/>
          <w:sz w:val="23"/>
        </w:rPr>
        <w:t>полного решения проблемы или определения подхода к её решению.</w:t>
      </w:r>
    </w:p>
    <w:p w:rsidR="00623054" w:rsidRDefault="004D1B06" w:rsidP="004D1B06">
      <w:pPr>
        <w:pStyle w:val="a5"/>
        <w:numPr>
          <w:ilvl w:val="1"/>
          <w:numId w:val="6"/>
        </w:numPr>
        <w:tabs>
          <w:tab w:val="left" w:pos="1205"/>
          <w:tab w:val="left" w:pos="10632"/>
        </w:tabs>
        <w:spacing w:before="9" w:line="247" w:lineRule="auto"/>
        <w:ind w:left="284" w:right="581" w:firstLine="706"/>
        <w:rPr>
          <w:sz w:val="23"/>
        </w:rPr>
      </w:pPr>
      <w:r>
        <w:rPr>
          <w:b/>
          <w:w w:val="105"/>
          <w:sz w:val="23"/>
        </w:rPr>
        <w:t xml:space="preserve">Вариативность. </w:t>
      </w:r>
      <w:r>
        <w:rPr>
          <w:w w:val="105"/>
          <w:sz w:val="23"/>
        </w:rPr>
        <w:t>Принцип предполагает создание вариативных условий для получения образования детьми, имеющими умеренно ограниченные возможности здоровья.</w:t>
      </w:r>
    </w:p>
    <w:p w:rsidR="00623054" w:rsidRDefault="004D1B06" w:rsidP="004D1B06">
      <w:pPr>
        <w:pStyle w:val="a5"/>
        <w:numPr>
          <w:ilvl w:val="1"/>
          <w:numId w:val="6"/>
        </w:numPr>
        <w:tabs>
          <w:tab w:val="left" w:pos="1219"/>
          <w:tab w:val="left" w:pos="10632"/>
        </w:tabs>
        <w:spacing w:before="3" w:line="249" w:lineRule="auto"/>
        <w:ind w:left="284" w:right="570" w:firstLine="706"/>
        <w:rPr>
          <w:sz w:val="23"/>
        </w:rPr>
      </w:pPr>
      <w:r>
        <w:rPr>
          <w:b/>
          <w:w w:val="105"/>
          <w:sz w:val="23"/>
        </w:rPr>
        <w:t xml:space="preserve">Рекомендательный характер оказания помощи. </w:t>
      </w:r>
      <w:r>
        <w:rPr>
          <w:w w:val="105"/>
          <w:sz w:val="23"/>
        </w:rPr>
        <w:t>Принцип обеспечивает соблюдение гарантированных законодательством прав родителей (законных представителей) детей с умеренно ограниченными</w:t>
      </w:r>
      <w:r>
        <w:rPr>
          <w:spacing w:val="-10"/>
          <w:w w:val="105"/>
          <w:sz w:val="23"/>
        </w:rPr>
        <w:t xml:space="preserve"> </w:t>
      </w:r>
      <w:r>
        <w:rPr>
          <w:w w:val="105"/>
          <w:sz w:val="23"/>
        </w:rPr>
        <w:t>возможностями</w:t>
      </w:r>
      <w:r>
        <w:rPr>
          <w:spacing w:val="-10"/>
          <w:w w:val="105"/>
          <w:sz w:val="23"/>
        </w:rPr>
        <w:t xml:space="preserve"> </w:t>
      </w:r>
      <w:r>
        <w:rPr>
          <w:w w:val="105"/>
          <w:sz w:val="23"/>
        </w:rPr>
        <w:t>здоровья</w:t>
      </w:r>
      <w:r>
        <w:rPr>
          <w:spacing w:val="-13"/>
          <w:w w:val="105"/>
          <w:sz w:val="23"/>
        </w:rPr>
        <w:t xml:space="preserve"> </w:t>
      </w:r>
      <w:r>
        <w:rPr>
          <w:w w:val="105"/>
          <w:sz w:val="23"/>
        </w:rPr>
        <w:t>выбирать</w:t>
      </w:r>
      <w:r>
        <w:rPr>
          <w:spacing w:val="-7"/>
          <w:w w:val="105"/>
          <w:sz w:val="23"/>
        </w:rPr>
        <w:t xml:space="preserve"> </w:t>
      </w:r>
      <w:r>
        <w:rPr>
          <w:w w:val="105"/>
          <w:sz w:val="23"/>
        </w:rPr>
        <w:t>формы</w:t>
      </w:r>
      <w:r>
        <w:rPr>
          <w:spacing w:val="-13"/>
          <w:w w:val="105"/>
          <w:sz w:val="23"/>
        </w:rPr>
        <w:t xml:space="preserve"> </w:t>
      </w:r>
      <w:r>
        <w:rPr>
          <w:w w:val="105"/>
          <w:sz w:val="23"/>
        </w:rPr>
        <w:t>получения</w:t>
      </w:r>
      <w:r>
        <w:rPr>
          <w:spacing w:val="-8"/>
          <w:w w:val="105"/>
          <w:sz w:val="23"/>
        </w:rPr>
        <w:t xml:space="preserve"> </w:t>
      </w:r>
      <w:r>
        <w:rPr>
          <w:w w:val="105"/>
          <w:sz w:val="23"/>
        </w:rPr>
        <w:t>детьми</w:t>
      </w:r>
      <w:r>
        <w:rPr>
          <w:spacing w:val="-10"/>
          <w:w w:val="105"/>
          <w:sz w:val="23"/>
        </w:rPr>
        <w:t xml:space="preserve"> </w:t>
      </w:r>
      <w:r>
        <w:rPr>
          <w:w w:val="105"/>
          <w:sz w:val="23"/>
        </w:rPr>
        <w:t>образования,</w:t>
      </w:r>
      <w:r>
        <w:rPr>
          <w:spacing w:val="-13"/>
          <w:w w:val="105"/>
          <w:sz w:val="23"/>
        </w:rPr>
        <w:t xml:space="preserve"> </w:t>
      </w:r>
      <w:r>
        <w:rPr>
          <w:w w:val="105"/>
          <w:sz w:val="23"/>
        </w:rPr>
        <w:t>защищать законные права и интересы детей.</w:t>
      </w:r>
    </w:p>
    <w:p w:rsidR="00623054" w:rsidRDefault="004D1B06" w:rsidP="004D1B06">
      <w:pPr>
        <w:pStyle w:val="a3"/>
        <w:tabs>
          <w:tab w:val="left" w:pos="10632"/>
        </w:tabs>
        <w:spacing w:before="9" w:line="249" w:lineRule="auto"/>
        <w:ind w:left="284" w:right="571"/>
      </w:pPr>
      <w:r>
        <w:rPr>
          <w:w w:val="105"/>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rsidR="00623054" w:rsidRDefault="004D1B06" w:rsidP="004D1B06">
      <w:pPr>
        <w:pStyle w:val="a5"/>
        <w:numPr>
          <w:ilvl w:val="1"/>
          <w:numId w:val="6"/>
        </w:numPr>
        <w:tabs>
          <w:tab w:val="left" w:pos="1191"/>
          <w:tab w:val="left" w:pos="10632"/>
        </w:tabs>
        <w:spacing w:line="252" w:lineRule="auto"/>
        <w:ind w:left="284" w:right="592" w:firstLine="706"/>
        <w:rPr>
          <w:sz w:val="23"/>
        </w:rPr>
      </w:pPr>
      <w:r>
        <w:rPr>
          <w:w w:val="105"/>
          <w:sz w:val="23"/>
        </w:rPr>
        <w:t>диагностическая работа обеспечивает своевременное выявление детей с ограниченными возможностями</w:t>
      </w:r>
      <w:r>
        <w:rPr>
          <w:spacing w:val="-5"/>
          <w:w w:val="105"/>
          <w:sz w:val="23"/>
        </w:rPr>
        <w:t xml:space="preserve"> </w:t>
      </w:r>
      <w:r>
        <w:rPr>
          <w:w w:val="105"/>
          <w:sz w:val="23"/>
        </w:rPr>
        <w:t>здоровья,</w:t>
      </w:r>
      <w:r>
        <w:rPr>
          <w:spacing w:val="-3"/>
          <w:w w:val="105"/>
          <w:sz w:val="23"/>
        </w:rPr>
        <w:t xml:space="preserve"> </w:t>
      </w:r>
      <w:r>
        <w:rPr>
          <w:w w:val="105"/>
          <w:sz w:val="23"/>
        </w:rPr>
        <w:t>проведение</w:t>
      </w:r>
      <w:r>
        <w:rPr>
          <w:spacing w:val="-11"/>
          <w:w w:val="105"/>
          <w:sz w:val="23"/>
        </w:rPr>
        <w:t xml:space="preserve"> </w:t>
      </w:r>
      <w:r>
        <w:rPr>
          <w:w w:val="105"/>
          <w:sz w:val="23"/>
        </w:rPr>
        <w:t>их</w:t>
      </w:r>
      <w:r>
        <w:rPr>
          <w:spacing w:val="-4"/>
          <w:w w:val="105"/>
          <w:sz w:val="23"/>
        </w:rPr>
        <w:t xml:space="preserve"> </w:t>
      </w:r>
      <w:r>
        <w:rPr>
          <w:w w:val="105"/>
          <w:sz w:val="23"/>
        </w:rPr>
        <w:t>комплексного</w:t>
      </w:r>
      <w:r>
        <w:rPr>
          <w:spacing w:val="-4"/>
          <w:w w:val="105"/>
          <w:sz w:val="23"/>
        </w:rPr>
        <w:t xml:space="preserve"> </w:t>
      </w:r>
      <w:r>
        <w:rPr>
          <w:w w:val="105"/>
          <w:sz w:val="23"/>
        </w:rPr>
        <w:t>обследования</w:t>
      </w:r>
      <w:r>
        <w:rPr>
          <w:spacing w:val="-2"/>
          <w:w w:val="105"/>
          <w:sz w:val="23"/>
        </w:rPr>
        <w:t xml:space="preserve"> </w:t>
      </w:r>
      <w:r>
        <w:rPr>
          <w:w w:val="105"/>
          <w:sz w:val="23"/>
        </w:rPr>
        <w:t>и</w:t>
      </w:r>
      <w:r>
        <w:rPr>
          <w:spacing w:val="-5"/>
          <w:w w:val="105"/>
          <w:sz w:val="23"/>
        </w:rPr>
        <w:t xml:space="preserve"> </w:t>
      </w:r>
      <w:r>
        <w:rPr>
          <w:w w:val="105"/>
          <w:sz w:val="23"/>
        </w:rPr>
        <w:t>подготовку рекомендаций</w:t>
      </w:r>
      <w:r>
        <w:rPr>
          <w:spacing w:val="-5"/>
          <w:w w:val="105"/>
          <w:sz w:val="23"/>
        </w:rPr>
        <w:t xml:space="preserve"> </w:t>
      </w:r>
      <w:r>
        <w:rPr>
          <w:w w:val="105"/>
          <w:sz w:val="23"/>
        </w:rPr>
        <w:t>по оказанию им психолого-медико-педагогической помощи в условиях образовательного учреждения;</w:t>
      </w:r>
    </w:p>
    <w:p w:rsidR="00623054" w:rsidRDefault="004D1B06" w:rsidP="004D1B06">
      <w:pPr>
        <w:pStyle w:val="a5"/>
        <w:numPr>
          <w:ilvl w:val="1"/>
          <w:numId w:val="6"/>
        </w:numPr>
        <w:tabs>
          <w:tab w:val="left" w:pos="1255"/>
          <w:tab w:val="left" w:pos="10632"/>
        </w:tabs>
        <w:spacing w:line="252" w:lineRule="auto"/>
        <w:ind w:left="284" w:right="583" w:firstLine="706"/>
        <w:rPr>
          <w:sz w:val="23"/>
        </w:rPr>
      </w:pPr>
      <w:r>
        <w:rPr>
          <w:w w:val="105"/>
          <w:sz w:val="23"/>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Pr>
          <w:sz w:val="23"/>
        </w:rPr>
        <w:t xml:space="preserve">общеобразовательного учреждения; способствует формированию универсальных учебных действий у </w:t>
      </w:r>
      <w:r>
        <w:rPr>
          <w:w w:val="105"/>
          <w:sz w:val="23"/>
        </w:rPr>
        <w:t>обучающихся (личностных, регулятивных, познавательных, коммуникативных);</w:t>
      </w:r>
    </w:p>
    <w:p w:rsidR="00623054" w:rsidRDefault="004D1B06" w:rsidP="004D1B06">
      <w:pPr>
        <w:pStyle w:val="a5"/>
        <w:numPr>
          <w:ilvl w:val="1"/>
          <w:numId w:val="6"/>
        </w:numPr>
        <w:tabs>
          <w:tab w:val="left" w:pos="1126"/>
          <w:tab w:val="left" w:pos="10632"/>
        </w:tabs>
        <w:spacing w:line="249" w:lineRule="auto"/>
        <w:ind w:left="284" w:right="580" w:firstLine="706"/>
        <w:rPr>
          <w:sz w:val="23"/>
        </w:rPr>
      </w:pPr>
      <w:r>
        <w:rPr>
          <w:w w:val="105"/>
          <w:sz w:val="23"/>
        </w:rPr>
        <w:t>консультативная</w:t>
      </w:r>
      <w:r>
        <w:rPr>
          <w:spacing w:val="-10"/>
          <w:w w:val="105"/>
          <w:sz w:val="23"/>
        </w:rPr>
        <w:t xml:space="preserve"> </w:t>
      </w:r>
      <w:r>
        <w:rPr>
          <w:w w:val="105"/>
          <w:sz w:val="23"/>
        </w:rPr>
        <w:t>работа</w:t>
      </w:r>
      <w:r>
        <w:rPr>
          <w:spacing w:val="-7"/>
          <w:w w:val="105"/>
          <w:sz w:val="23"/>
        </w:rPr>
        <w:t xml:space="preserve"> </w:t>
      </w:r>
      <w:r>
        <w:rPr>
          <w:w w:val="105"/>
          <w:sz w:val="23"/>
        </w:rPr>
        <w:t>обеспечивает</w:t>
      </w:r>
      <w:r>
        <w:rPr>
          <w:spacing w:val="-11"/>
          <w:w w:val="105"/>
          <w:sz w:val="23"/>
        </w:rPr>
        <w:t xml:space="preserve"> </w:t>
      </w:r>
      <w:r>
        <w:rPr>
          <w:w w:val="105"/>
          <w:sz w:val="23"/>
        </w:rPr>
        <w:t>актуальность,</w:t>
      </w:r>
      <w:r>
        <w:rPr>
          <w:spacing w:val="-4"/>
          <w:w w:val="105"/>
          <w:sz w:val="23"/>
        </w:rPr>
        <w:t xml:space="preserve"> </w:t>
      </w:r>
      <w:r>
        <w:rPr>
          <w:w w:val="105"/>
          <w:sz w:val="23"/>
        </w:rPr>
        <w:t>системность</w:t>
      </w:r>
      <w:r>
        <w:rPr>
          <w:spacing w:val="-9"/>
          <w:w w:val="105"/>
          <w:sz w:val="23"/>
        </w:rPr>
        <w:t xml:space="preserve"> </w:t>
      </w:r>
      <w:r>
        <w:rPr>
          <w:w w:val="105"/>
          <w:sz w:val="23"/>
        </w:rPr>
        <w:t>и</w:t>
      </w:r>
      <w:r>
        <w:rPr>
          <w:spacing w:val="-7"/>
          <w:w w:val="105"/>
          <w:sz w:val="23"/>
        </w:rPr>
        <w:t xml:space="preserve"> </w:t>
      </w:r>
      <w:r>
        <w:rPr>
          <w:w w:val="105"/>
          <w:sz w:val="23"/>
        </w:rPr>
        <w:t>гибкость</w:t>
      </w:r>
      <w:r>
        <w:rPr>
          <w:spacing w:val="-3"/>
          <w:w w:val="105"/>
          <w:sz w:val="23"/>
        </w:rPr>
        <w:t xml:space="preserve"> </w:t>
      </w:r>
      <w:r>
        <w:rPr>
          <w:w w:val="105"/>
          <w:sz w:val="23"/>
        </w:rPr>
        <w:t>работы</w:t>
      </w:r>
      <w:r>
        <w:rPr>
          <w:spacing w:val="-10"/>
          <w:w w:val="105"/>
          <w:sz w:val="23"/>
        </w:rPr>
        <w:t xml:space="preserve"> </w:t>
      </w:r>
      <w:r>
        <w:rPr>
          <w:w w:val="105"/>
          <w:sz w:val="23"/>
        </w:rPr>
        <w:t>детьми</w:t>
      </w:r>
      <w:r>
        <w:rPr>
          <w:spacing w:val="-7"/>
          <w:w w:val="105"/>
          <w:sz w:val="23"/>
        </w:rPr>
        <w:t xml:space="preserve"> </w:t>
      </w:r>
      <w:r>
        <w:rPr>
          <w:w w:val="105"/>
          <w:sz w:val="23"/>
        </w:rPr>
        <w:t xml:space="preserve">с умеренно ограниченными возможностями здоровья и их семей по вопросам реализации </w:t>
      </w:r>
      <w:r>
        <w:rPr>
          <w:sz w:val="23"/>
        </w:rPr>
        <w:t>дифференцированных</w:t>
      </w:r>
      <w:r>
        <w:rPr>
          <w:spacing w:val="40"/>
          <w:sz w:val="23"/>
        </w:rPr>
        <w:t xml:space="preserve"> </w:t>
      </w:r>
      <w:r>
        <w:rPr>
          <w:sz w:val="23"/>
        </w:rPr>
        <w:t>психолого-педагогических</w:t>
      </w:r>
      <w:r>
        <w:rPr>
          <w:spacing w:val="40"/>
          <w:sz w:val="23"/>
        </w:rPr>
        <w:t xml:space="preserve"> </w:t>
      </w:r>
      <w:r>
        <w:rPr>
          <w:sz w:val="23"/>
        </w:rPr>
        <w:t>условий</w:t>
      </w:r>
      <w:r>
        <w:rPr>
          <w:spacing w:val="38"/>
          <w:sz w:val="23"/>
        </w:rPr>
        <w:t xml:space="preserve"> </w:t>
      </w:r>
      <w:r>
        <w:rPr>
          <w:sz w:val="23"/>
        </w:rPr>
        <w:t>обучения,</w:t>
      </w:r>
      <w:r>
        <w:rPr>
          <w:spacing w:val="31"/>
          <w:sz w:val="23"/>
        </w:rPr>
        <w:t xml:space="preserve"> </w:t>
      </w:r>
      <w:r>
        <w:rPr>
          <w:sz w:val="23"/>
        </w:rPr>
        <w:t>воспитания,</w:t>
      </w:r>
      <w:r>
        <w:rPr>
          <w:spacing w:val="40"/>
          <w:sz w:val="23"/>
        </w:rPr>
        <w:t xml:space="preserve"> </w:t>
      </w:r>
      <w:r>
        <w:rPr>
          <w:sz w:val="23"/>
        </w:rPr>
        <w:t>коррекции,</w:t>
      </w:r>
      <w:r>
        <w:rPr>
          <w:spacing w:val="40"/>
          <w:sz w:val="23"/>
        </w:rPr>
        <w:t xml:space="preserve"> </w:t>
      </w:r>
      <w:r>
        <w:rPr>
          <w:sz w:val="23"/>
        </w:rPr>
        <w:t>развития</w:t>
      </w:r>
      <w:r>
        <w:rPr>
          <w:spacing w:val="40"/>
          <w:w w:val="105"/>
          <w:sz w:val="23"/>
        </w:rPr>
        <w:t xml:space="preserve"> </w:t>
      </w:r>
      <w:r>
        <w:rPr>
          <w:w w:val="105"/>
          <w:sz w:val="23"/>
        </w:rPr>
        <w:t>и социализации обучающихся;</w:t>
      </w:r>
    </w:p>
    <w:p w:rsidR="00623054" w:rsidRPr="0052482C" w:rsidRDefault="004D1B06" w:rsidP="0052482C">
      <w:pPr>
        <w:pStyle w:val="a5"/>
        <w:numPr>
          <w:ilvl w:val="1"/>
          <w:numId w:val="6"/>
        </w:numPr>
        <w:tabs>
          <w:tab w:val="left" w:pos="1262"/>
          <w:tab w:val="left" w:pos="10632"/>
        </w:tabs>
        <w:spacing w:line="254" w:lineRule="auto"/>
        <w:ind w:left="284" w:right="583" w:firstLine="706"/>
        <w:rPr>
          <w:sz w:val="23"/>
        </w:rPr>
      </w:pPr>
      <w:r>
        <w:rPr>
          <w:w w:val="105"/>
          <w:sz w:val="23"/>
        </w:rPr>
        <w:t>информационно-просветительская работа по вопросам, связанным с особенностями образовательного</w:t>
      </w:r>
      <w:r>
        <w:rPr>
          <w:spacing w:val="43"/>
          <w:w w:val="105"/>
          <w:sz w:val="23"/>
        </w:rPr>
        <w:t xml:space="preserve"> </w:t>
      </w:r>
      <w:r>
        <w:rPr>
          <w:w w:val="105"/>
          <w:sz w:val="23"/>
        </w:rPr>
        <w:t>процесса</w:t>
      </w:r>
      <w:r>
        <w:rPr>
          <w:spacing w:val="43"/>
          <w:w w:val="105"/>
          <w:sz w:val="23"/>
        </w:rPr>
        <w:t xml:space="preserve"> </w:t>
      </w:r>
      <w:r>
        <w:rPr>
          <w:w w:val="105"/>
          <w:sz w:val="23"/>
        </w:rPr>
        <w:t>для</w:t>
      </w:r>
      <w:r>
        <w:rPr>
          <w:spacing w:val="40"/>
          <w:w w:val="105"/>
          <w:sz w:val="23"/>
        </w:rPr>
        <w:t xml:space="preserve"> </w:t>
      </w:r>
      <w:r>
        <w:rPr>
          <w:w w:val="105"/>
          <w:sz w:val="23"/>
        </w:rPr>
        <w:t>данной</w:t>
      </w:r>
      <w:r>
        <w:rPr>
          <w:spacing w:val="43"/>
          <w:w w:val="105"/>
          <w:sz w:val="23"/>
        </w:rPr>
        <w:t xml:space="preserve"> </w:t>
      </w:r>
      <w:r>
        <w:rPr>
          <w:w w:val="105"/>
          <w:sz w:val="23"/>
        </w:rPr>
        <w:t>категории</w:t>
      </w:r>
      <w:r>
        <w:rPr>
          <w:spacing w:val="43"/>
          <w:w w:val="105"/>
          <w:sz w:val="23"/>
        </w:rPr>
        <w:t xml:space="preserve"> </w:t>
      </w:r>
      <w:r>
        <w:rPr>
          <w:w w:val="105"/>
          <w:sz w:val="23"/>
        </w:rPr>
        <w:t>детей,</w:t>
      </w:r>
      <w:r>
        <w:rPr>
          <w:spacing w:val="46"/>
          <w:w w:val="105"/>
          <w:sz w:val="23"/>
        </w:rPr>
        <w:t xml:space="preserve"> </w:t>
      </w:r>
      <w:r>
        <w:rPr>
          <w:w w:val="105"/>
          <w:sz w:val="23"/>
        </w:rPr>
        <w:t>со</w:t>
      </w:r>
      <w:r>
        <w:rPr>
          <w:spacing w:val="37"/>
          <w:w w:val="105"/>
          <w:sz w:val="23"/>
        </w:rPr>
        <w:t xml:space="preserve"> </w:t>
      </w:r>
      <w:r>
        <w:rPr>
          <w:w w:val="105"/>
          <w:sz w:val="23"/>
        </w:rPr>
        <w:t>всеми</w:t>
      </w:r>
      <w:r>
        <w:rPr>
          <w:spacing w:val="43"/>
          <w:w w:val="105"/>
          <w:sz w:val="23"/>
        </w:rPr>
        <w:t xml:space="preserve"> </w:t>
      </w:r>
      <w:r>
        <w:rPr>
          <w:w w:val="105"/>
          <w:sz w:val="23"/>
        </w:rPr>
        <w:t>участниками</w:t>
      </w:r>
      <w:r>
        <w:rPr>
          <w:spacing w:val="43"/>
          <w:w w:val="105"/>
          <w:sz w:val="23"/>
        </w:rPr>
        <w:t xml:space="preserve"> </w:t>
      </w:r>
      <w:r>
        <w:rPr>
          <w:spacing w:val="-2"/>
          <w:w w:val="105"/>
          <w:sz w:val="23"/>
        </w:rPr>
        <w:t>образовательного</w:t>
      </w:r>
      <w:r w:rsidR="0052482C">
        <w:rPr>
          <w:spacing w:val="-2"/>
          <w:w w:val="105"/>
          <w:sz w:val="23"/>
        </w:rPr>
        <w:t xml:space="preserve"> </w:t>
      </w:r>
      <w:r w:rsidR="0052482C">
        <w:t>п</w:t>
      </w:r>
      <w:r>
        <w:t>роцесса,</w:t>
      </w:r>
      <w:r w:rsidRPr="0052482C">
        <w:rPr>
          <w:spacing w:val="37"/>
        </w:rPr>
        <w:t xml:space="preserve"> </w:t>
      </w:r>
      <w:r>
        <w:t>их</w:t>
      </w:r>
      <w:r w:rsidRPr="0052482C">
        <w:rPr>
          <w:spacing w:val="46"/>
        </w:rPr>
        <w:t xml:space="preserve"> </w:t>
      </w:r>
      <w:r>
        <w:t>родителями</w:t>
      </w:r>
      <w:r w:rsidRPr="0052482C">
        <w:rPr>
          <w:spacing w:val="44"/>
        </w:rPr>
        <w:t xml:space="preserve"> </w:t>
      </w:r>
      <w:r>
        <w:t>(законными</w:t>
      </w:r>
      <w:r w:rsidRPr="0052482C">
        <w:rPr>
          <w:spacing w:val="56"/>
        </w:rPr>
        <w:t xml:space="preserve"> </w:t>
      </w:r>
      <w:r>
        <w:t>представителями),</w:t>
      </w:r>
      <w:r w:rsidRPr="0052482C">
        <w:rPr>
          <w:spacing w:val="49"/>
        </w:rPr>
        <w:t xml:space="preserve"> </w:t>
      </w:r>
      <w:r>
        <w:t>педагогическими</w:t>
      </w:r>
      <w:r w:rsidRPr="0052482C">
        <w:rPr>
          <w:spacing w:val="44"/>
        </w:rPr>
        <w:t xml:space="preserve"> </w:t>
      </w:r>
      <w:r w:rsidRPr="0052482C">
        <w:rPr>
          <w:spacing w:val="-2"/>
        </w:rPr>
        <w:t>работниками.</w:t>
      </w:r>
    </w:p>
    <w:p w:rsidR="00623054" w:rsidRDefault="004D1B06" w:rsidP="004D1B06">
      <w:pPr>
        <w:pStyle w:val="4"/>
        <w:tabs>
          <w:tab w:val="left" w:pos="10632"/>
        </w:tabs>
        <w:spacing w:before="23" w:line="247" w:lineRule="auto"/>
        <w:ind w:left="284" w:right="588" w:firstLine="706"/>
      </w:pPr>
      <w:bookmarkStart w:id="71" w:name="Система_поощрения_социальной_успешности_"/>
      <w:bookmarkEnd w:id="71"/>
      <w:r>
        <w:t xml:space="preserve">Система поощрения социальной успешности и проявлений активной жизненной позиции </w:t>
      </w:r>
      <w:r>
        <w:rPr>
          <w:spacing w:val="-2"/>
          <w:w w:val="105"/>
        </w:rPr>
        <w:t>обучающихся</w:t>
      </w:r>
    </w:p>
    <w:p w:rsidR="00623054" w:rsidRDefault="004D1B06" w:rsidP="004D1B06">
      <w:pPr>
        <w:pStyle w:val="a3"/>
        <w:tabs>
          <w:tab w:val="left" w:pos="10632"/>
        </w:tabs>
        <w:spacing w:line="249" w:lineRule="auto"/>
        <w:ind w:left="284" w:right="575"/>
      </w:pPr>
      <w:r>
        <w:rPr>
          <w:w w:val="105"/>
        </w:rPr>
        <w:t xml:space="preserve">Система поощрения проявлений активной жизненной позиции и социальной успешности </w:t>
      </w:r>
      <w:r>
        <w:rPr>
          <w:w w:val="105"/>
        </w:rPr>
        <w:lastRenderedPageBreak/>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23054" w:rsidRDefault="004D1B06" w:rsidP="004D1B06">
      <w:pPr>
        <w:pStyle w:val="a3"/>
        <w:tabs>
          <w:tab w:val="left" w:pos="10632"/>
        </w:tabs>
        <w:spacing w:before="5" w:line="247" w:lineRule="auto"/>
        <w:ind w:left="284" w:right="589"/>
      </w:pPr>
      <w:r>
        <w:rPr>
          <w:w w:val="105"/>
        </w:rPr>
        <w:t>Система проявлений активной жизненной позиции и поощрения социальной успешности обучающихся строится на принципах:</w:t>
      </w:r>
    </w:p>
    <w:p w:rsidR="00623054" w:rsidRDefault="004D1B06" w:rsidP="004D1B06">
      <w:pPr>
        <w:pStyle w:val="a5"/>
        <w:numPr>
          <w:ilvl w:val="1"/>
          <w:numId w:val="6"/>
        </w:numPr>
        <w:tabs>
          <w:tab w:val="left" w:pos="1155"/>
          <w:tab w:val="left" w:pos="10632"/>
        </w:tabs>
        <w:spacing w:before="3" w:line="254" w:lineRule="auto"/>
        <w:ind w:left="284" w:right="583" w:firstLine="706"/>
        <w:rPr>
          <w:sz w:val="23"/>
        </w:rPr>
      </w:pPr>
      <w:r>
        <w:rPr>
          <w:w w:val="105"/>
          <w:sz w:val="23"/>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23054" w:rsidRDefault="004D1B06" w:rsidP="004D1B06">
      <w:pPr>
        <w:pStyle w:val="a5"/>
        <w:numPr>
          <w:ilvl w:val="1"/>
          <w:numId w:val="6"/>
        </w:numPr>
        <w:tabs>
          <w:tab w:val="left" w:pos="1133"/>
          <w:tab w:val="left" w:pos="10632"/>
        </w:tabs>
        <w:spacing w:line="247" w:lineRule="auto"/>
        <w:ind w:left="284" w:right="565" w:firstLine="706"/>
        <w:rPr>
          <w:sz w:val="23"/>
        </w:rPr>
      </w:pPr>
      <w:r>
        <w:rPr>
          <w:w w:val="105"/>
          <w:sz w:val="23"/>
        </w:rPr>
        <w:t>соответствия</w:t>
      </w:r>
      <w:r>
        <w:rPr>
          <w:spacing w:val="-7"/>
          <w:w w:val="105"/>
          <w:sz w:val="23"/>
        </w:rPr>
        <w:t xml:space="preserve"> </w:t>
      </w:r>
      <w:r>
        <w:rPr>
          <w:w w:val="105"/>
          <w:sz w:val="23"/>
        </w:rPr>
        <w:t>артефактов</w:t>
      </w:r>
      <w:r>
        <w:rPr>
          <w:spacing w:val="-4"/>
          <w:w w:val="105"/>
          <w:sz w:val="23"/>
        </w:rPr>
        <w:t xml:space="preserve"> </w:t>
      </w:r>
      <w:r>
        <w:rPr>
          <w:w w:val="105"/>
          <w:sz w:val="23"/>
        </w:rPr>
        <w:t>и</w:t>
      </w:r>
      <w:r>
        <w:rPr>
          <w:spacing w:val="-4"/>
          <w:w w:val="105"/>
          <w:sz w:val="23"/>
        </w:rPr>
        <w:t xml:space="preserve"> </w:t>
      </w:r>
      <w:r>
        <w:rPr>
          <w:w w:val="105"/>
          <w:sz w:val="23"/>
        </w:rPr>
        <w:t>процедур</w:t>
      </w:r>
      <w:r>
        <w:rPr>
          <w:spacing w:val="-15"/>
          <w:w w:val="105"/>
          <w:sz w:val="23"/>
        </w:rPr>
        <w:t xml:space="preserve"> </w:t>
      </w:r>
      <w:r>
        <w:rPr>
          <w:w w:val="105"/>
          <w:sz w:val="23"/>
        </w:rPr>
        <w:t>награждения</w:t>
      </w:r>
      <w:r>
        <w:rPr>
          <w:spacing w:val="-7"/>
          <w:w w:val="105"/>
          <w:sz w:val="23"/>
        </w:rPr>
        <w:t xml:space="preserve"> </w:t>
      </w:r>
      <w:r>
        <w:rPr>
          <w:w w:val="105"/>
          <w:sz w:val="23"/>
        </w:rPr>
        <w:t>укладу</w:t>
      </w:r>
      <w:r>
        <w:rPr>
          <w:spacing w:val="40"/>
          <w:w w:val="105"/>
          <w:sz w:val="23"/>
        </w:rPr>
        <w:t xml:space="preserve"> </w:t>
      </w:r>
      <w:r>
        <w:rPr>
          <w:w w:val="105"/>
          <w:sz w:val="23"/>
        </w:rPr>
        <w:t>МБОУ</w:t>
      </w:r>
      <w:r>
        <w:rPr>
          <w:spacing w:val="-8"/>
          <w:w w:val="105"/>
          <w:sz w:val="23"/>
        </w:rPr>
        <w:t xml:space="preserve"> </w:t>
      </w:r>
      <w:r w:rsidR="00883D9C">
        <w:rPr>
          <w:w w:val="105"/>
        </w:rPr>
        <w:t>Ленин</w:t>
      </w:r>
      <w:r>
        <w:rPr>
          <w:w w:val="105"/>
          <w:sz w:val="23"/>
        </w:rPr>
        <w:t>ской</w:t>
      </w:r>
      <w:r>
        <w:rPr>
          <w:spacing w:val="-4"/>
          <w:w w:val="105"/>
          <w:sz w:val="23"/>
        </w:rPr>
        <w:t xml:space="preserve"> </w:t>
      </w:r>
      <w:r>
        <w:rPr>
          <w:w w:val="105"/>
          <w:sz w:val="23"/>
        </w:rPr>
        <w:t>сош,</w:t>
      </w:r>
      <w:r>
        <w:rPr>
          <w:spacing w:val="-7"/>
          <w:w w:val="105"/>
          <w:sz w:val="23"/>
        </w:rPr>
        <w:t xml:space="preserve"> </w:t>
      </w:r>
      <w:r>
        <w:rPr>
          <w:w w:val="105"/>
          <w:sz w:val="23"/>
        </w:rPr>
        <w:t>качеству воспитывающей среды, символике общеобразовательной организации;</w:t>
      </w:r>
    </w:p>
    <w:p w:rsidR="00623054" w:rsidRDefault="004D1B06" w:rsidP="004D1B06">
      <w:pPr>
        <w:pStyle w:val="a5"/>
        <w:numPr>
          <w:ilvl w:val="1"/>
          <w:numId w:val="6"/>
        </w:numPr>
        <w:tabs>
          <w:tab w:val="left" w:pos="1191"/>
          <w:tab w:val="left" w:pos="10632"/>
        </w:tabs>
        <w:spacing w:before="3" w:line="249" w:lineRule="auto"/>
        <w:ind w:left="284" w:right="583" w:firstLine="706"/>
        <w:rPr>
          <w:sz w:val="23"/>
        </w:rPr>
      </w:pPr>
      <w:r>
        <w:rPr>
          <w:w w:val="105"/>
          <w:sz w:val="23"/>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3054" w:rsidRDefault="004D1B06" w:rsidP="004D1B06">
      <w:pPr>
        <w:pStyle w:val="a5"/>
        <w:numPr>
          <w:ilvl w:val="1"/>
          <w:numId w:val="6"/>
        </w:numPr>
        <w:tabs>
          <w:tab w:val="left" w:pos="1140"/>
          <w:tab w:val="left" w:pos="10632"/>
        </w:tabs>
        <w:spacing w:before="3" w:line="247" w:lineRule="auto"/>
        <w:ind w:left="284" w:right="586" w:firstLine="706"/>
        <w:rPr>
          <w:sz w:val="23"/>
        </w:rPr>
      </w:pPr>
      <w:r>
        <w:rPr>
          <w:w w:val="105"/>
          <w:sz w:val="23"/>
        </w:rPr>
        <w:t>регулирования</w:t>
      </w:r>
      <w:r>
        <w:rPr>
          <w:spacing w:val="-3"/>
          <w:w w:val="105"/>
          <w:sz w:val="23"/>
        </w:rPr>
        <w:t xml:space="preserve"> </w:t>
      </w:r>
      <w:r>
        <w:rPr>
          <w:w w:val="105"/>
          <w:sz w:val="23"/>
        </w:rPr>
        <w:t>частоты</w:t>
      </w:r>
      <w:r>
        <w:rPr>
          <w:spacing w:val="-3"/>
          <w:w w:val="105"/>
          <w:sz w:val="23"/>
        </w:rPr>
        <w:t xml:space="preserve"> </w:t>
      </w:r>
      <w:r>
        <w:rPr>
          <w:w w:val="105"/>
          <w:sz w:val="23"/>
        </w:rPr>
        <w:t>награждений</w:t>
      </w:r>
      <w:r>
        <w:rPr>
          <w:spacing w:val="-1"/>
          <w:w w:val="105"/>
          <w:sz w:val="23"/>
        </w:rPr>
        <w:t xml:space="preserve"> </w:t>
      </w:r>
      <w:r>
        <w:rPr>
          <w:w w:val="105"/>
          <w:sz w:val="23"/>
        </w:rPr>
        <w:t>(недопущение</w:t>
      </w:r>
      <w:r>
        <w:rPr>
          <w:spacing w:val="-6"/>
          <w:w w:val="105"/>
          <w:sz w:val="23"/>
        </w:rPr>
        <w:t xml:space="preserve"> </w:t>
      </w:r>
      <w:r>
        <w:rPr>
          <w:w w:val="105"/>
          <w:sz w:val="23"/>
        </w:rPr>
        <w:t>избыточности в поощрениях, чрезмерно больших групп поощряемых и т. п.);</w:t>
      </w:r>
    </w:p>
    <w:p w:rsidR="00623054" w:rsidRDefault="004D1B06" w:rsidP="004D1B06">
      <w:pPr>
        <w:pStyle w:val="a5"/>
        <w:numPr>
          <w:ilvl w:val="1"/>
          <w:numId w:val="6"/>
        </w:numPr>
        <w:tabs>
          <w:tab w:val="left" w:pos="1147"/>
          <w:tab w:val="left" w:pos="10632"/>
        </w:tabs>
        <w:spacing w:before="3" w:line="249" w:lineRule="auto"/>
        <w:ind w:left="284" w:right="571" w:firstLine="706"/>
        <w:rPr>
          <w:sz w:val="23"/>
        </w:rPr>
      </w:pPr>
      <w:r>
        <w:rPr>
          <w:w w:val="105"/>
          <w:sz w:val="23"/>
        </w:rPr>
        <w:t>сочетания индивидуального и коллективного поощрения (использование индивидуальных и коллективных</w:t>
      </w:r>
      <w:r>
        <w:rPr>
          <w:spacing w:val="-6"/>
          <w:w w:val="105"/>
          <w:sz w:val="23"/>
        </w:rPr>
        <w:t xml:space="preserve"> </w:t>
      </w:r>
      <w:r>
        <w:rPr>
          <w:w w:val="105"/>
          <w:sz w:val="23"/>
        </w:rPr>
        <w:t>наград</w:t>
      </w:r>
      <w:r>
        <w:rPr>
          <w:spacing w:val="-7"/>
          <w:w w:val="105"/>
          <w:sz w:val="23"/>
        </w:rPr>
        <w:t xml:space="preserve"> </w:t>
      </w:r>
      <w:r>
        <w:rPr>
          <w:w w:val="105"/>
          <w:sz w:val="23"/>
        </w:rPr>
        <w:t>даёт</w:t>
      </w:r>
      <w:r>
        <w:rPr>
          <w:spacing w:val="-11"/>
          <w:w w:val="105"/>
          <w:sz w:val="23"/>
        </w:rPr>
        <w:t xml:space="preserve"> </w:t>
      </w:r>
      <w:r>
        <w:rPr>
          <w:w w:val="105"/>
          <w:sz w:val="23"/>
        </w:rPr>
        <w:t>возможность</w:t>
      </w:r>
      <w:r>
        <w:rPr>
          <w:spacing w:val="-2"/>
          <w:w w:val="105"/>
          <w:sz w:val="23"/>
        </w:rPr>
        <w:t xml:space="preserve"> </w:t>
      </w:r>
      <w:r>
        <w:rPr>
          <w:w w:val="105"/>
          <w:sz w:val="23"/>
        </w:rPr>
        <w:t>стимулировать</w:t>
      </w:r>
      <w:r>
        <w:rPr>
          <w:spacing w:val="-3"/>
          <w:w w:val="105"/>
          <w:sz w:val="23"/>
        </w:rPr>
        <w:t xml:space="preserve"> </w:t>
      </w:r>
      <w:r>
        <w:rPr>
          <w:w w:val="105"/>
          <w:sz w:val="23"/>
        </w:rPr>
        <w:t>индивидуальную</w:t>
      </w:r>
      <w:r>
        <w:rPr>
          <w:spacing w:val="-7"/>
          <w:w w:val="105"/>
          <w:sz w:val="23"/>
        </w:rPr>
        <w:t xml:space="preserve"> </w:t>
      </w:r>
      <w:r>
        <w:rPr>
          <w:w w:val="105"/>
          <w:sz w:val="23"/>
        </w:rPr>
        <w:t>и</w:t>
      </w:r>
      <w:r>
        <w:rPr>
          <w:spacing w:val="-7"/>
          <w:w w:val="105"/>
          <w:sz w:val="23"/>
        </w:rPr>
        <w:t xml:space="preserve"> </w:t>
      </w:r>
      <w:r>
        <w:rPr>
          <w:w w:val="105"/>
          <w:sz w:val="23"/>
        </w:rPr>
        <w:t>коллективную</w:t>
      </w:r>
      <w:r>
        <w:rPr>
          <w:spacing w:val="-1"/>
          <w:w w:val="105"/>
          <w:sz w:val="23"/>
        </w:rPr>
        <w:t xml:space="preserve"> </w:t>
      </w:r>
      <w:r>
        <w:rPr>
          <w:w w:val="105"/>
          <w:sz w:val="23"/>
        </w:rPr>
        <w:t xml:space="preserve">активность </w:t>
      </w:r>
      <w:r>
        <w:rPr>
          <w:sz w:val="23"/>
        </w:rPr>
        <w:t xml:space="preserve">обучающихся, преодолевать межличностные противоречия между обучающимися, получившими и не </w:t>
      </w:r>
      <w:r>
        <w:rPr>
          <w:w w:val="105"/>
          <w:sz w:val="23"/>
        </w:rPr>
        <w:t>получившими награды);</w:t>
      </w:r>
    </w:p>
    <w:p w:rsidR="00623054" w:rsidRDefault="004D1B06" w:rsidP="004D1B06">
      <w:pPr>
        <w:pStyle w:val="a5"/>
        <w:numPr>
          <w:ilvl w:val="1"/>
          <w:numId w:val="6"/>
        </w:numPr>
        <w:tabs>
          <w:tab w:val="left" w:pos="1219"/>
          <w:tab w:val="left" w:pos="10632"/>
        </w:tabs>
        <w:spacing w:before="9" w:line="249" w:lineRule="auto"/>
        <w:ind w:left="284" w:right="574" w:firstLine="706"/>
        <w:rPr>
          <w:sz w:val="23"/>
        </w:rPr>
      </w:pPr>
      <w:r>
        <w:rPr>
          <w:w w:val="105"/>
          <w:sz w:val="23"/>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23054" w:rsidRDefault="004D1B06" w:rsidP="004D1B06">
      <w:pPr>
        <w:pStyle w:val="a5"/>
        <w:numPr>
          <w:ilvl w:val="1"/>
          <w:numId w:val="6"/>
        </w:numPr>
        <w:tabs>
          <w:tab w:val="left" w:pos="1169"/>
          <w:tab w:val="left" w:pos="10632"/>
        </w:tabs>
        <w:spacing w:before="2" w:line="249" w:lineRule="auto"/>
        <w:ind w:left="284" w:right="588" w:firstLine="706"/>
        <w:rPr>
          <w:sz w:val="23"/>
        </w:rPr>
      </w:pPr>
      <w:r>
        <w:rPr>
          <w:w w:val="105"/>
          <w:sz w:val="23"/>
        </w:rPr>
        <w:t>дифференцированности поощрений (наличие уровней и типов наград позволяет продлить стимулирующее действие системы поощрения).</w:t>
      </w:r>
    </w:p>
    <w:p w:rsidR="00623054" w:rsidRDefault="004D1B06" w:rsidP="004D1B06">
      <w:pPr>
        <w:pStyle w:val="a3"/>
        <w:tabs>
          <w:tab w:val="left" w:pos="10632"/>
        </w:tabs>
        <w:spacing w:line="254" w:lineRule="auto"/>
        <w:ind w:left="284" w:right="590"/>
      </w:pPr>
      <w:r>
        <w:rPr>
          <w:w w:val="105"/>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23054" w:rsidRDefault="004D1B06" w:rsidP="004D1B06">
      <w:pPr>
        <w:pStyle w:val="a3"/>
        <w:tabs>
          <w:tab w:val="left" w:pos="10632"/>
        </w:tabs>
        <w:spacing w:line="252" w:lineRule="auto"/>
        <w:ind w:left="284" w:right="573"/>
        <w:jc w:val="right"/>
      </w:pPr>
      <w:r>
        <w:rPr>
          <w:w w:val="105"/>
        </w:rPr>
        <w:t>Ведение</w:t>
      </w:r>
      <w:r>
        <w:rPr>
          <w:spacing w:val="80"/>
          <w:w w:val="105"/>
        </w:rPr>
        <w:t xml:space="preserve"> </w:t>
      </w:r>
      <w:r>
        <w:rPr>
          <w:w w:val="105"/>
        </w:rPr>
        <w:t>портфолио</w:t>
      </w:r>
      <w:r>
        <w:rPr>
          <w:spacing w:val="80"/>
          <w:w w:val="105"/>
        </w:rPr>
        <w:t xml:space="preserve"> </w:t>
      </w:r>
      <w:r>
        <w:rPr>
          <w:w w:val="105"/>
        </w:rPr>
        <w:t>—</w:t>
      </w:r>
      <w:r>
        <w:rPr>
          <w:spacing w:val="80"/>
          <w:w w:val="105"/>
        </w:rPr>
        <w:t xml:space="preserve"> </w:t>
      </w:r>
      <w:r>
        <w:rPr>
          <w:w w:val="105"/>
        </w:rPr>
        <w:t>деятельность</w:t>
      </w:r>
      <w:r>
        <w:rPr>
          <w:spacing w:val="80"/>
          <w:w w:val="105"/>
        </w:rPr>
        <w:t xml:space="preserve"> </w:t>
      </w:r>
      <w:r>
        <w:rPr>
          <w:w w:val="105"/>
        </w:rPr>
        <w:t>обучающихся</w:t>
      </w:r>
      <w:r>
        <w:rPr>
          <w:spacing w:val="80"/>
          <w:w w:val="105"/>
        </w:rPr>
        <w:t xml:space="preserve"> </w:t>
      </w:r>
      <w:r>
        <w:rPr>
          <w:w w:val="105"/>
        </w:rPr>
        <w:t>при</w:t>
      </w:r>
      <w:r>
        <w:rPr>
          <w:spacing w:val="80"/>
          <w:w w:val="105"/>
        </w:rPr>
        <w:t xml:space="preserve"> </w:t>
      </w:r>
      <w:r>
        <w:rPr>
          <w:w w:val="105"/>
        </w:rPr>
        <w:t>её</w:t>
      </w:r>
      <w:r>
        <w:rPr>
          <w:spacing w:val="80"/>
          <w:w w:val="105"/>
        </w:rPr>
        <w:t xml:space="preserve"> </w:t>
      </w:r>
      <w:r>
        <w:rPr>
          <w:w w:val="105"/>
        </w:rPr>
        <w:t>организации</w:t>
      </w:r>
      <w:r>
        <w:rPr>
          <w:spacing w:val="80"/>
          <w:w w:val="105"/>
        </w:rPr>
        <w:t xml:space="preserve"> </w:t>
      </w:r>
      <w:r>
        <w:rPr>
          <w:w w:val="105"/>
        </w:rPr>
        <w:t>и</w:t>
      </w:r>
      <w:r>
        <w:rPr>
          <w:spacing w:val="80"/>
          <w:w w:val="105"/>
        </w:rPr>
        <w:t xml:space="preserve"> </w:t>
      </w:r>
      <w:r>
        <w:rPr>
          <w:w w:val="105"/>
        </w:rPr>
        <w:t>регулярном</w:t>
      </w:r>
      <w:r>
        <w:rPr>
          <w:spacing w:val="40"/>
          <w:w w:val="105"/>
        </w:rPr>
        <w:t xml:space="preserve"> </w:t>
      </w:r>
      <w:r>
        <w:rPr>
          <w:w w:val="105"/>
        </w:rPr>
        <w:t>поощрении</w:t>
      </w:r>
      <w:r>
        <w:rPr>
          <w:spacing w:val="40"/>
          <w:w w:val="105"/>
        </w:rPr>
        <w:t xml:space="preserve"> </w:t>
      </w:r>
      <w:r>
        <w:rPr>
          <w:w w:val="105"/>
        </w:rPr>
        <w:t>классными</w:t>
      </w:r>
      <w:r>
        <w:rPr>
          <w:spacing w:val="40"/>
          <w:w w:val="105"/>
        </w:rPr>
        <w:t xml:space="preserve"> </w:t>
      </w:r>
      <w:r>
        <w:rPr>
          <w:w w:val="105"/>
        </w:rPr>
        <w:t>руководителями,</w:t>
      </w:r>
      <w:r>
        <w:rPr>
          <w:spacing w:val="40"/>
          <w:w w:val="105"/>
        </w:rPr>
        <w:t xml:space="preserve"> </w:t>
      </w:r>
      <w:r>
        <w:rPr>
          <w:w w:val="105"/>
        </w:rPr>
        <w:t>поддержке</w:t>
      </w:r>
      <w:r>
        <w:rPr>
          <w:spacing w:val="40"/>
          <w:w w:val="105"/>
        </w:rPr>
        <w:t xml:space="preserve"> </w:t>
      </w:r>
      <w:r>
        <w:rPr>
          <w:w w:val="105"/>
        </w:rPr>
        <w:t>родителями</w:t>
      </w:r>
      <w:r>
        <w:rPr>
          <w:spacing w:val="40"/>
          <w:w w:val="105"/>
        </w:rPr>
        <w:t xml:space="preserve"> </w:t>
      </w:r>
      <w:r>
        <w:rPr>
          <w:w w:val="105"/>
        </w:rPr>
        <w:t>(законными</w:t>
      </w:r>
      <w:r>
        <w:rPr>
          <w:spacing w:val="40"/>
          <w:w w:val="105"/>
        </w:rPr>
        <w:t xml:space="preserve"> </w:t>
      </w:r>
      <w:r>
        <w:rPr>
          <w:w w:val="105"/>
        </w:rPr>
        <w:t>представителями)</w:t>
      </w:r>
      <w:r>
        <w:rPr>
          <w:spacing w:val="40"/>
          <w:w w:val="105"/>
        </w:rPr>
        <w:t xml:space="preserve"> </w:t>
      </w:r>
      <w:r>
        <w:rPr>
          <w:w w:val="105"/>
        </w:rPr>
        <w:t xml:space="preserve">по </w:t>
      </w:r>
      <w:r>
        <w:t>собиранию</w:t>
      </w:r>
      <w:r>
        <w:rPr>
          <w:spacing w:val="40"/>
        </w:rPr>
        <w:t xml:space="preserve"> </w:t>
      </w:r>
      <w:r>
        <w:t>(накоплению)</w:t>
      </w:r>
      <w:r>
        <w:rPr>
          <w:spacing w:val="36"/>
        </w:rPr>
        <w:t xml:space="preserve"> </w:t>
      </w:r>
      <w:r>
        <w:t>артефактов,</w:t>
      </w:r>
      <w:r>
        <w:rPr>
          <w:spacing w:val="40"/>
        </w:rPr>
        <w:t xml:space="preserve"> </w:t>
      </w:r>
      <w:r>
        <w:t>фиксирующих</w:t>
      </w:r>
      <w:r>
        <w:rPr>
          <w:spacing w:val="40"/>
        </w:rPr>
        <w:t xml:space="preserve"> </w:t>
      </w:r>
      <w:r>
        <w:t>и</w:t>
      </w:r>
      <w:r>
        <w:rPr>
          <w:spacing w:val="40"/>
        </w:rPr>
        <w:t xml:space="preserve"> </w:t>
      </w:r>
      <w:r>
        <w:t>символизирующих достижения</w:t>
      </w:r>
      <w:r>
        <w:rPr>
          <w:spacing w:val="40"/>
        </w:rPr>
        <w:t xml:space="preserve"> </w:t>
      </w:r>
      <w:r>
        <w:t xml:space="preserve">обучающегося. </w:t>
      </w:r>
      <w:r>
        <w:rPr>
          <w:w w:val="105"/>
        </w:rPr>
        <w:t>Портфолио</w:t>
      </w:r>
      <w:r>
        <w:rPr>
          <w:spacing w:val="40"/>
          <w:w w:val="105"/>
        </w:rPr>
        <w:t xml:space="preserve"> </w:t>
      </w:r>
      <w:r>
        <w:rPr>
          <w:w w:val="105"/>
        </w:rPr>
        <w:t>может</w:t>
      </w:r>
      <w:r>
        <w:rPr>
          <w:spacing w:val="40"/>
          <w:w w:val="105"/>
        </w:rPr>
        <w:t xml:space="preserve"> </w:t>
      </w:r>
      <w:r>
        <w:rPr>
          <w:w w:val="105"/>
        </w:rPr>
        <w:t>включать</w:t>
      </w:r>
      <w:r>
        <w:rPr>
          <w:spacing w:val="40"/>
          <w:w w:val="105"/>
        </w:rPr>
        <w:t xml:space="preserve"> </w:t>
      </w:r>
      <w:r>
        <w:rPr>
          <w:w w:val="105"/>
        </w:rPr>
        <w:t>артефакты</w:t>
      </w:r>
      <w:r>
        <w:rPr>
          <w:spacing w:val="40"/>
          <w:w w:val="105"/>
        </w:rPr>
        <w:t xml:space="preserve"> </w:t>
      </w:r>
      <w:r>
        <w:rPr>
          <w:w w:val="105"/>
        </w:rPr>
        <w:t>признания</w:t>
      </w:r>
      <w:r>
        <w:rPr>
          <w:spacing w:val="40"/>
          <w:w w:val="105"/>
        </w:rPr>
        <w:t xml:space="preserve"> </w:t>
      </w:r>
      <w:r>
        <w:rPr>
          <w:w w:val="105"/>
        </w:rPr>
        <w:t>личностных</w:t>
      </w:r>
      <w:r>
        <w:rPr>
          <w:spacing w:val="40"/>
          <w:w w:val="105"/>
        </w:rPr>
        <w:t xml:space="preserve"> </w:t>
      </w:r>
      <w:r>
        <w:rPr>
          <w:w w:val="105"/>
        </w:rPr>
        <w:t>достижений,</w:t>
      </w:r>
      <w:r>
        <w:rPr>
          <w:spacing w:val="40"/>
          <w:w w:val="105"/>
        </w:rPr>
        <w:t xml:space="preserve"> </w:t>
      </w:r>
      <w:r>
        <w:rPr>
          <w:w w:val="105"/>
        </w:rPr>
        <w:t>достижений</w:t>
      </w:r>
      <w:r>
        <w:rPr>
          <w:spacing w:val="40"/>
          <w:w w:val="105"/>
        </w:rPr>
        <w:t xml:space="preserve"> </w:t>
      </w:r>
      <w:r>
        <w:rPr>
          <w:w w:val="105"/>
        </w:rPr>
        <w:t>в</w:t>
      </w:r>
      <w:r>
        <w:rPr>
          <w:spacing w:val="40"/>
          <w:w w:val="105"/>
        </w:rPr>
        <w:t xml:space="preserve"> </w:t>
      </w:r>
      <w:r>
        <w:rPr>
          <w:w w:val="105"/>
        </w:rPr>
        <w:t>группе,</w:t>
      </w:r>
      <w:r>
        <w:rPr>
          <w:spacing w:val="-9"/>
          <w:w w:val="105"/>
        </w:rPr>
        <w:t xml:space="preserve"> </w:t>
      </w:r>
      <w:r>
        <w:rPr>
          <w:w w:val="105"/>
        </w:rPr>
        <w:t>участия</w:t>
      </w:r>
      <w:r>
        <w:rPr>
          <w:spacing w:val="-9"/>
          <w:w w:val="105"/>
        </w:rPr>
        <w:t xml:space="preserve"> </w:t>
      </w:r>
      <w:r>
        <w:rPr>
          <w:w w:val="105"/>
        </w:rPr>
        <w:t>в</w:t>
      </w:r>
      <w:r>
        <w:rPr>
          <w:spacing w:val="-11"/>
          <w:w w:val="105"/>
        </w:rPr>
        <w:t xml:space="preserve"> </w:t>
      </w:r>
      <w:r>
        <w:rPr>
          <w:w w:val="105"/>
        </w:rPr>
        <w:t>деятельности</w:t>
      </w:r>
      <w:r>
        <w:rPr>
          <w:spacing w:val="-6"/>
          <w:w w:val="105"/>
        </w:rPr>
        <w:t xml:space="preserve"> </w:t>
      </w:r>
      <w:r>
        <w:rPr>
          <w:w w:val="105"/>
        </w:rPr>
        <w:t>(грамоты,</w:t>
      </w:r>
      <w:r>
        <w:rPr>
          <w:spacing w:val="-9"/>
          <w:w w:val="105"/>
        </w:rPr>
        <w:t xml:space="preserve"> </w:t>
      </w:r>
      <w:r>
        <w:rPr>
          <w:w w:val="105"/>
        </w:rPr>
        <w:t>поощрительные</w:t>
      </w:r>
      <w:r>
        <w:rPr>
          <w:spacing w:val="-11"/>
          <w:w w:val="105"/>
        </w:rPr>
        <w:t xml:space="preserve"> </w:t>
      </w:r>
      <w:r>
        <w:rPr>
          <w:w w:val="105"/>
        </w:rPr>
        <w:t>письма,</w:t>
      </w:r>
      <w:r>
        <w:rPr>
          <w:spacing w:val="-9"/>
          <w:w w:val="105"/>
        </w:rPr>
        <w:t xml:space="preserve"> </w:t>
      </w:r>
      <w:r>
        <w:rPr>
          <w:w w:val="105"/>
        </w:rPr>
        <w:t>фотографии</w:t>
      </w:r>
      <w:r>
        <w:rPr>
          <w:spacing w:val="-6"/>
          <w:w w:val="105"/>
        </w:rPr>
        <w:t xml:space="preserve"> </w:t>
      </w:r>
      <w:r>
        <w:rPr>
          <w:w w:val="105"/>
        </w:rPr>
        <w:t>призов,</w:t>
      </w:r>
      <w:r>
        <w:rPr>
          <w:spacing w:val="-9"/>
          <w:w w:val="105"/>
        </w:rPr>
        <w:t xml:space="preserve"> </w:t>
      </w:r>
      <w:r>
        <w:rPr>
          <w:w w:val="105"/>
        </w:rPr>
        <w:t>фото</w:t>
      </w:r>
      <w:r>
        <w:rPr>
          <w:spacing w:val="-10"/>
          <w:w w:val="105"/>
        </w:rPr>
        <w:t xml:space="preserve"> </w:t>
      </w:r>
      <w:r>
        <w:rPr>
          <w:w w:val="105"/>
        </w:rPr>
        <w:t xml:space="preserve">изделий, </w:t>
      </w:r>
      <w:r>
        <w:t>работ</w:t>
      </w:r>
      <w:r>
        <w:rPr>
          <w:spacing w:val="1"/>
        </w:rPr>
        <w:t xml:space="preserve"> </w:t>
      </w:r>
      <w:r>
        <w:t>и</w:t>
      </w:r>
      <w:r>
        <w:rPr>
          <w:spacing w:val="21"/>
        </w:rPr>
        <w:t xml:space="preserve"> </w:t>
      </w:r>
      <w:r>
        <w:t>др.,</w:t>
      </w:r>
      <w:r>
        <w:rPr>
          <w:spacing w:val="13"/>
        </w:rPr>
        <w:t xml:space="preserve"> </w:t>
      </w:r>
      <w:r>
        <w:t>участвовавших</w:t>
      </w:r>
      <w:r>
        <w:rPr>
          <w:spacing w:val="2"/>
        </w:rPr>
        <w:t xml:space="preserve"> </w:t>
      </w:r>
      <w:r>
        <w:t>в</w:t>
      </w:r>
      <w:r>
        <w:rPr>
          <w:spacing w:val="20"/>
        </w:rPr>
        <w:t xml:space="preserve"> </w:t>
      </w:r>
      <w:r>
        <w:t>конкурсах</w:t>
      </w:r>
      <w:r>
        <w:rPr>
          <w:spacing w:val="12"/>
        </w:rPr>
        <w:t xml:space="preserve"> </w:t>
      </w:r>
      <w:r>
        <w:t>и</w:t>
      </w:r>
      <w:r>
        <w:rPr>
          <w:spacing w:val="20"/>
        </w:rPr>
        <w:t xml:space="preserve"> </w:t>
      </w:r>
      <w:r>
        <w:t>т.</w:t>
      </w:r>
      <w:r>
        <w:rPr>
          <w:spacing w:val="37"/>
        </w:rPr>
        <w:t xml:space="preserve"> </w:t>
      </w:r>
      <w:r>
        <w:t>д.).</w:t>
      </w:r>
      <w:r>
        <w:rPr>
          <w:spacing w:val="13"/>
        </w:rPr>
        <w:t xml:space="preserve"> </w:t>
      </w:r>
      <w:r>
        <w:t>Кроме</w:t>
      </w:r>
      <w:r>
        <w:rPr>
          <w:spacing w:val="11"/>
        </w:rPr>
        <w:t xml:space="preserve"> </w:t>
      </w:r>
      <w:r>
        <w:t>индивидуального</w:t>
      </w:r>
      <w:r>
        <w:rPr>
          <w:spacing w:val="11"/>
        </w:rPr>
        <w:t xml:space="preserve"> </w:t>
      </w:r>
      <w:r>
        <w:t>портфолио,</w:t>
      </w:r>
      <w:r>
        <w:rPr>
          <w:spacing w:val="14"/>
        </w:rPr>
        <w:t xml:space="preserve"> </w:t>
      </w:r>
      <w:r>
        <w:t>возможно</w:t>
      </w:r>
      <w:r>
        <w:rPr>
          <w:spacing w:val="12"/>
        </w:rPr>
        <w:t xml:space="preserve"> </w:t>
      </w:r>
      <w:r>
        <w:rPr>
          <w:spacing w:val="-2"/>
        </w:rPr>
        <w:t>ведение</w:t>
      </w:r>
    </w:p>
    <w:p w:rsidR="00623054" w:rsidRDefault="004D1B06" w:rsidP="004D1B06">
      <w:pPr>
        <w:pStyle w:val="a3"/>
        <w:tabs>
          <w:tab w:val="left" w:pos="10632"/>
        </w:tabs>
        <w:spacing w:line="255" w:lineRule="exact"/>
        <w:ind w:left="284" w:firstLine="0"/>
      </w:pPr>
      <w:r>
        <w:t>портфолио</w:t>
      </w:r>
      <w:r>
        <w:rPr>
          <w:spacing w:val="37"/>
        </w:rPr>
        <w:t xml:space="preserve"> </w:t>
      </w:r>
      <w:r>
        <w:rPr>
          <w:spacing w:val="-2"/>
        </w:rPr>
        <w:t>класса.</w:t>
      </w:r>
    </w:p>
    <w:p w:rsidR="00623054" w:rsidRDefault="004D1B06" w:rsidP="004D1B06">
      <w:pPr>
        <w:pStyle w:val="a3"/>
        <w:tabs>
          <w:tab w:val="left" w:pos="10632"/>
        </w:tabs>
        <w:spacing w:line="252" w:lineRule="auto"/>
        <w:ind w:left="284" w:right="578"/>
      </w:pPr>
      <w:r>
        <w:rPr>
          <w:w w:val="105"/>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Pr>
          <w:spacing w:val="-2"/>
          <w:w w:val="105"/>
        </w:rPr>
        <w:t>достижениями.</w:t>
      </w:r>
    </w:p>
    <w:p w:rsidR="00623054" w:rsidRDefault="004D1B06" w:rsidP="004D1B06">
      <w:pPr>
        <w:pStyle w:val="a3"/>
        <w:tabs>
          <w:tab w:val="left" w:pos="10632"/>
        </w:tabs>
        <w:spacing w:line="252" w:lineRule="auto"/>
        <w:ind w:left="284" w:right="569"/>
      </w:pPr>
      <w:r>
        <w:rPr>
          <w:w w:val="105"/>
        </w:rPr>
        <w:t>Благотворительная поддержка обучающихся, групп обучающихся (классов и др.) может заключаться</w:t>
      </w:r>
      <w:r>
        <w:rPr>
          <w:spacing w:val="-1"/>
          <w:w w:val="105"/>
        </w:rPr>
        <w:t xml:space="preserve"> </w:t>
      </w:r>
      <w:r>
        <w:rPr>
          <w:w w:val="105"/>
        </w:rPr>
        <w:t>в</w:t>
      </w:r>
      <w:r>
        <w:rPr>
          <w:spacing w:val="-4"/>
          <w:w w:val="105"/>
        </w:rPr>
        <w:t xml:space="preserve"> </w:t>
      </w:r>
      <w:r>
        <w:rPr>
          <w:w w:val="105"/>
        </w:rPr>
        <w:t>материальной</w:t>
      </w:r>
      <w:r>
        <w:rPr>
          <w:spacing w:val="-4"/>
          <w:w w:val="105"/>
        </w:rPr>
        <w:t xml:space="preserve"> </w:t>
      </w:r>
      <w:r>
        <w:rPr>
          <w:w w:val="105"/>
        </w:rPr>
        <w:t>поддержке</w:t>
      </w:r>
      <w:r>
        <w:rPr>
          <w:spacing w:val="-4"/>
          <w:w w:val="105"/>
        </w:rPr>
        <w:t xml:space="preserve"> </w:t>
      </w:r>
      <w:r>
        <w:rPr>
          <w:w w:val="105"/>
        </w:rPr>
        <w:t>проведения</w:t>
      </w:r>
      <w:r>
        <w:rPr>
          <w:spacing w:val="-1"/>
          <w:w w:val="105"/>
        </w:rPr>
        <w:t xml:space="preserve"> </w:t>
      </w:r>
      <w:r>
        <w:rPr>
          <w:w w:val="105"/>
        </w:rPr>
        <w:t>в</w:t>
      </w:r>
      <w:r>
        <w:rPr>
          <w:spacing w:val="40"/>
          <w:w w:val="105"/>
        </w:rPr>
        <w:t xml:space="preserve"> </w:t>
      </w:r>
      <w:r>
        <w:rPr>
          <w:w w:val="105"/>
        </w:rPr>
        <w:t>МБОУ</w:t>
      </w:r>
      <w:r>
        <w:rPr>
          <w:spacing w:val="-2"/>
          <w:w w:val="105"/>
        </w:rPr>
        <w:t xml:space="preserve"> </w:t>
      </w:r>
      <w:r w:rsidR="00883D9C">
        <w:rPr>
          <w:w w:val="105"/>
        </w:rPr>
        <w:t>Ленин</w:t>
      </w:r>
      <w:r>
        <w:rPr>
          <w:w w:val="105"/>
        </w:rPr>
        <w:t>ской сош воспитательных</w:t>
      </w:r>
      <w:r>
        <w:rPr>
          <w:spacing w:val="-3"/>
          <w:w w:val="105"/>
        </w:rPr>
        <w:t xml:space="preserve"> </w:t>
      </w:r>
      <w:r>
        <w:rPr>
          <w:w w:val="105"/>
        </w:rPr>
        <w:t>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23054" w:rsidRDefault="004D1B06" w:rsidP="004D1B06">
      <w:pPr>
        <w:pStyle w:val="a3"/>
        <w:tabs>
          <w:tab w:val="left" w:pos="10632"/>
        </w:tabs>
        <w:spacing w:line="247" w:lineRule="auto"/>
        <w:ind w:left="284" w:right="589"/>
      </w:pPr>
      <w:r>
        <w:rPr>
          <w:w w:val="105"/>
        </w:rPr>
        <w:t xml:space="preserve">Благотворительность предусматривает публичную презентацию благотворителей и их </w:t>
      </w:r>
      <w:r>
        <w:rPr>
          <w:spacing w:val="-2"/>
          <w:w w:val="105"/>
        </w:rPr>
        <w:t>деятельности.</w:t>
      </w:r>
    </w:p>
    <w:p w:rsidR="00623054" w:rsidRDefault="004D1B06" w:rsidP="0052482C">
      <w:pPr>
        <w:pStyle w:val="a3"/>
        <w:tabs>
          <w:tab w:val="left" w:pos="10632"/>
        </w:tabs>
        <w:spacing w:line="249" w:lineRule="auto"/>
        <w:ind w:left="284" w:right="565"/>
      </w:pPr>
      <w:r>
        <w:rPr>
          <w:w w:val="105"/>
        </w:rPr>
        <w:t>Использование</w:t>
      </w:r>
      <w:r>
        <w:rPr>
          <w:spacing w:val="-2"/>
          <w:w w:val="105"/>
        </w:rPr>
        <w:t xml:space="preserve"> </w:t>
      </w:r>
      <w:r>
        <w:rPr>
          <w:w w:val="105"/>
        </w:rPr>
        <w:t>рейтингов,</w:t>
      </w:r>
      <w:r>
        <w:rPr>
          <w:spacing w:val="-5"/>
          <w:w w:val="105"/>
        </w:rPr>
        <w:t xml:space="preserve"> </w:t>
      </w:r>
      <w:r>
        <w:rPr>
          <w:w w:val="105"/>
        </w:rPr>
        <w:t>их</w:t>
      </w:r>
      <w:r>
        <w:rPr>
          <w:spacing w:val="-1"/>
          <w:w w:val="105"/>
        </w:rPr>
        <w:t xml:space="preserve"> </w:t>
      </w:r>
      <w:r>
        <w:rPr>
          <w:w w:val="105"/>
        </w:rPr>
        <w:t>форма,</w:t>
      </w:r>
      <w:r>
        <w:rPr>
          <w:spacing w:val="-5"/>
          <w:w w:val="105"/>
        </w:rPr>
        <w:t xml:space="preserve"> </w:t>
      </w:r>
      <w:r>
        <w:rPr>
          <w:w w:val="105"/>
        </w:rPr>
        <w:t>публичность, привлечение</w:t>
      </w:r>
      <w:r>
        <w:rPr>
          <w:spacing w:val="-2"/>
          <w:w w:val="105"/>
        </w:rPr>
        <w:t xml:space="preserve"> </w:t>
      </w:r>
      <w:r>
        <w:rPr>
          <w:w w:val="105"/>
        </w:rPr>
        <w:t>благотворителей, в том</w:t>
      </w:r>
      <w:r>
        <w:rPr>
          <w:spacing w:val="-3"/>
          <w:w w:val="105"/>
        </w:rPr>
        <w:t xml:space="preserve"> </w:t>
      </w:r>
      <w:r>
        <w:rPr>
          <w:w w:val="105"/>
        </w:rPr>
        <w:t>числе из социальных партнёров, их статус, акции, деятельность должны соответствовать укладу</w:t>
      </w:r>
      <w:r>
        <w:rPr>
          <w:spacing w:val="40"/>
          <w:w w:val="105"/>
        </w:rPr>
        <w:t xml:space="preserve"> </w:t>
      </w:r>
      <w:r>
        <w:rPr>
          <w:w w:val="105"/>
        </w:rPr>
        <w:t xml:space="preserve">МБОУ </w:t>
      </w:r>
      <w:r w:rsidR="00883D9C">
        <w:rPr>
          <w:w w:val="105"/>
        </w:rPr>
        <w:t>Ленин</w:t>
      </w:r>
      <w:r>
        <w:rPr>
          <w:w w:val="105"/>
        </w:rPr>
        <w:t>ской</w:t>
      </w:r>
      <w:r>
        <w:rPr>
          <w:spacing w:val="80"/>
          <w:w w:val="105"/>
        </w:rPr>
        <w:t xml:space="preserve"> </w:t>
      </w:r>
      <w:r>
        <w:rPr>
          <w:w w:val="105"/>
        </w:rPr>
        <w:t>сош,</w:t>
      </w:r>
      <w:r>
        <w:rPr>
          <w:spacing w:val="80"/>
          <w:w w:val="105"/>
        </w:rPr>
        <w:t xml:space="preserve"> </w:t>
      </w:r>
      <w:r>
        <w:rPr>
          <w:w w:val="105"/>
        </w:rPr>
        <w:t>цели,</w:t>
      </w:r>
      <w:r>
        <w:rPr>
          <w:spacing w:val="80"/>
          <w:w w:val="105"/>
        </w:rPr>
        <w:t xml:space="preserve"> </w:t>
      </w:r>
      <w:r>
        <w:rPr>
          <w:w w:val="105"/>
        </w:rPr>
        <w:t>задачам,</w:t>
      </w:r>
      <w:r>
        <w:rPr>
          <w:spacing w:val="80"/>
          <w:w w:val="105"/>
        </w:rPr>
        <w:t xml:space="preserve"> </w:t>
      </w:r>
      <w:r>
        <w:rPr>
          <w:w w:val="105"/>
        </w:rPr>
        <w:t>традициям</w:t>
      </w:r>
      <w:r>
        <w:rPr>
          <w:spacing w:val="80"/>
          <w:w w:val="105"/>
        </w:rPr>
        <w:t xml:space="preserve"> </w:t>
      </w:r>
      <w:r>
        <w:rPr>
          <w:w w:val="105"/>
        </w:rPr>
        <w:t>воспитания,</w:t>
      </w:r>
      <w:r>
        <w:rPr>
          <w:spacing w:val="80"/>
          <w:w w:val="105"/>
        </w:rPr>
        <w:t xml:space="preserve"> </w:t>
      </w:r>
      <w:r>
        <w:rPr>
          <w:w w:val="105"/>
        </w:rPr>
        <w:t>согласовываться</w:t>
      </w:r>
      <w:r>
        <w:rPr>
          <w:spacing w:val="80"/>
          <w:w w:val="105"/>
        </w:rPr>
        <w:t xml:space="preserve"> </w:t>
      </w:r>
      <w:r>
        <w:rPr>
          <w:w w:val="105"/>
        </w:rPr>
        <w:t>с</w:t>
      </w:r>
      <w:r>
        <w:rPr>
          <w:spacing w:val="80"/>
          <w:w w:val="105"/>
        </w:rPr>
        <w:t xml:space="preserve"> </w:t>
      </w:r>
      <w:r>
        <w:rPr>
          <w:w w:val="105"/>
        </w:rPr>
        <w:t>представителями</w:t>
      </w:r>
      <w:r w:rsidR="0052482C">
        <w:t xml:space="preserve"> </w:t>
      </w:r>
      <w:r>
        <w:rPr>
          <w:w w:val="105"/>
        </w:rPr>
        <w:t>родительского сообщества во</w:t>
      </w:r>
      <w:r>
        <w:rPr>
          <w:spacing w:val="-3"/>
          <w:w w:val="105"/>
        </w:rPr>
        <w:t xml:space="preserve"> </w:t>
      </w:r>
      <w:r>
        <w:rPr>
          <w:w w:val="105"/>
        </w:rPr>
        <w:t>избежание</w:t>
      </w:r>
      <w:r>
        <w:rPr>
          <w:spacing w:val="-4"/>
          <w:w w:val="105"/>
        </w:rPr>
        <w:t xml:space="preserve"> </w:t>
      </w:r>
      <w:r>
        <w:rPr>
          <w:w w:val="105"/>
        </w:rPr>
        <w:t>деструктивного</w:t>
      </w:r>
      <w:r>
        <w:rPr>
          <w:spacing w:val="-3"/>
          <w:w w:val="105"/>
        </w:rPr>
        <w:t xml:space="preserve"> </w:t>
      </w:r>
      <w:r>
        <w:rPr>
          <w:w w:val="105"/>
        </w:rPr>
        <w:t>воздействия на взаимоотношения в</w:t>
      </w:r>
      <w:r>
        <w:rPr>
          <w:spacing w:val="40"/>
          <w:w w:val="105"/>
        </w:rPr>
        <w:t xml:space="preserve"> </w:t>
      </w:r>
      <w:r>
        <w:rPr>
          <w:w w:val="105"/>
        </w:rPr>
        <w:t xml:space="preserve">МБОУ </w:t>
      </w:r>
      <w:r w:rsidR="00883D9C">
        <w:rPr>
          <w:w w:val="105"/>
        </w:rPr>
        <w:t>Ленин</w:t>
      </w:r>
      <w:r>
        <w:rPr>
          <w:w w:val="105"/>
        </w:rPr>
        <w:t>ской сош.</w:t>
      </w:r>
    </w:p>
    <w:p w:rsidR="00623054" w:rsidRDefault="004D1B06" w:rsidP="004D1B06">
      <w:pPr>
        <w:pStyle w:val="4"/>
        <w:tabs>
          <w:tab w:val="left" w:pos="10632"/>
        </w:tabs>
        <w:spacing w:before="1"/>
        <w:ind w:left="990"/>
      </w:pPr>
      <w:r>
        <w:t>Анализ</w:t>
      </w:r>
      <w:r>
        <w:rPr>
          <w:spacing w:val="49"/>
        </w:rPr>
        <w:t xml:space="preserve"> </w:t>
      </w:r>
      <w:r>
        <w:t>воспитательного</w:t>
      </w:r>
      <w:r>
        <w:rPr>
          <w:spacing w:val="47"/>
        </w:rPr>
        <w:t xml:space="preserve"> </w:t>
      </w:r>
      <w:r>
        <w:rPr>
          <w:spacing w:val="-2"/>
        </w:rPr>
        <w:t>процесса</w:t>
      </w:r>
    </w:p>
    <w:p w:rsidR="00623054" w:rsidRDefault="004D1B06" w:rsidP="004D1B06">
      <w:pPr>
        <w:pStyle w:val="a3"/>
        <w:tabs>
          <w:tab w:val="left" w:pos="10632"/>
        </w:tabs>
        <w:spacing w:before="2" w:line="252" w:lineRule="auto"/>
        <w:ind w:left="284" w:right="578"/>
      </w:pPr>
      <w:r>
        <w:rPr>
          <w:w w:val="105"/>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23054" w:rsidRDefault="004D1B06" w:rsidP="004D1B06">
      <w:pPr>
        <w:pStyle w:val="a3"/>
        <w:tabs>
          <w:tab w:val="left" w:pos="10632"/>
        </w:tabs>
        <w:spacing w:line="252" w:lineRule="auto"/>
        <w:ind w:left="284" w:right="567"/>
      </w:pPr>
      <w:r>
        <w:rPr>
          <w:w w:val="105"/>
        </w:rPr>
        <w:t>Основным методом анализа воспитательного процесса в</w:t>
      </w:r>
      <w:r>
        <w:rPr>
          <w:spacing w:val="40"/>
          <w:w w:val="105"/>
        </w:rPr>
        <w:t xml:space="preserve"> </w:t>
      </w:r>
      <w:r>
        <w:rPr>
          <w:w w:val="105"/>
        </w:rPr>
        <w:t xml:space="preserve">МБОУ </w:t>
      </w:r>
      <w:r w:rsidR="00883D9C">
        <w:rPr>
          <w:w w:val="105"/>
        </w:rPr>
        <w:t>Ленин</w:t>
      </w:r>
      <w:r>
        <w:rPr>
          <w:w w:val="105"/>
        </w:rPr>
        <w:t xml:space="preserve">ской сош является </w:t>
      </w:r>
      <w:r>
        <w:t>ежегодный</w:t>
      </w:r>
      <w:r>
        <w:rPr>
          <w:spacing w:val="36"/>
        </w:rPr>
        <w:t xml:space="preserve"> </w:t>
      </w:r>
      <w:r>
        <w:t>самоанализ воспитательной</w:t>
      </w:r>
      <w:r>
        <w:rPr>
          <w:spacing w:val="36"/>
        </w:rPr>
        <w:t xml:space="preserve"> </w:t>
      </w:r>
      <w:r>
        <w:t>работы с целью выявления основных проблем и</w:t>
      </w:r>
      <w:r>
        <w:rPr>
          <w:spacing w:val="36"/>
        </w:rPr>
        <w:t xml:space="preserve"> </w:t>
      </w:r>
      <w:r>
        <w:t xml:space="preserve">последующего </w:t>
      </w:r>
      <w:r>
        <w:rPr>
          <w:w w:val="105"/>
        </w:rPr>
        <w:t>их решения с</w:t>
      </w:r>
      <w:r>
        <w:rPr>
          <w:spacing w:val="-2"/>
          <w:w w:val="105"/>
        </w:rPr>
        <w:t xml:space="preserve"> </w:t>
      </w:r>
      <w:r>
        <w:rPr>
          <w:w w:val="105"/>
        </w:rPr>
        <w:t>привлечением (при необходимости) внешних экспертов, специалистов.</w:t>
      </w:r>
    </w:p>
    <w:p w:rsidR="00623054" w:rsidRDefault="004D1B06" w:rsidP="004D1B06">
      <w:pPr>
        <w:pStyle w:val="a3"/>
        <w:tabs>
          <w:tab w:val="left" w:pos="10632"/>
        </w:tabs>
        <w:spacing w:line="254" w:lineRule="auto"/>
        <w:ind w:left="284" w:right="587"/>
      </w:pPr>
      <w:r>
        <w:rPr>
          <w:w w:val="105"/>
        </w:rPr>
        <w:lastRenderedPageBreak/>
        <w:t>Планирование анализа воспитательного процесса включается в календарный план воспитательной работы.</w:t>
      </w:r>
    </w:p>
    <w:p w:rsidR="00623054" w:rsidRDefault="004D1B06" w:rsidP="004D1B06">
      <w:pPr>
        <w:pStyle w:val="a3"/>
        <w:tabs>
          <w:tab w:val="left" w:pos="10632"/>
        </w:tabs>
        <w:spacing w:line="259" w:lineRule="exact"/>
        <w:ind w:left="990" w:firstLine="0"/>
      </w:pPr>
      <w:r>
        <w:t>Основные</w:t>
      </w:r>
      <w:r>
        <w:rPr>
          <w:spacing w:val="30"/>
        </w:rPr>
        <w:t xml:space="preserve"> </w:t>
      </w:r>
      <w:r>
        <w:t>принципы</w:t>
      </w:r>
      <w:r>
        <w:rPr>
          <w:spacing w:val="48"/>
        </w:rPr>
        <w:t xml:space="preserve"> </w:t>
      </w:r>
      <w:r>
        <w:t>самоанализа</w:t>
      </w:r>
      <w:r>
        <w:rPr>
          <w:spacing w:val="41"/>
        </w:rPr>
        <w:t xml:space="preserve"> </w:t>
      </w:r>
      <w:r>
        <w:t>воспитательной</w:t>
      </w:r>
      <w:r>
        <w:rPr>
          <w:spacing w:val="55"/>
        </w:rPr>
        <w:t xml:space="preserve"> </w:t>
      </w:r>
      <w:r>
        <w:rPr>
          <w:spacing w:val="-2"/>
        </w:rPr>
        <w:t>работы:</w:t>
      </w:r>
    </w:p>
    <w:p w:rsidR="00623054" w:rsidRDefault="004D1B06" w:rsidP="004D1B06">
      <w:pPr>
        <w:pStyle w:val="a5"/>
        <w:numPr>
          <w:ilvl w:val="1"/>
          <w:numId w:val="6"/>
        </w:numPr>
        <w:tabs>
          <w:tab w:val="left" w:pos="1118"/>
          <w:tab w:val="left" w:pos="10632"/>
        </w:tabs>
        <w:ind w:left="1118" w:hanging="128"/>
        <w:rPr>
          <w:sz w:val="23"/>
        </w:rPr>
      </w:pPr>
      <w:r>
        <w:rPr>
          <w:sz w:val="23"/>
        </w:rPr>
        <w:t>взаимное</w:t>
      </w:r>
      <w:r>
        <w:rPr>
          <w:spacing w:val="37"/>
          <w:sz w:val="23"/>
        </w:rPr>
        <w:t xml:space="preserve"> </w:t>
      </w:r>
      <w:r>
        <w:rPr>
          <w:sz w:val="23"/>
        </w:rPr>
        <w:t>уважение</w:t>
      </w:r>
      <w:r>
        <w:rPr>
          <w:spacing w:val="27"/>
          <w:sz w:val="23"/>
        </w:rPr>
        <w:t xml:space="preserve"> </w:t>
      </w:r>
      <w:r>
        <w:rPr>
          <w:sz w:val="23"/>
        </w:rPr>
        <w:t>всех</w:t>
      </w:r>
      <w:r>
        <w:rPr>
          <w:spacing w:val="39"/>
          <w:sz w:val="23"/>
        </w:rPr>
        <w:t xml:space="preserve"> </w:t>
      </w:r>
      <w:r>
        <w:rPr>
          <w:sz w:val="23"/>
        </w:rPr>
        <w:t>участников</w:t>
      </w:r>
      <w:r>
        <w:rPr>
          <w:spacing w:val="49"/>
          <w:sz w:val="23"/>
        </w:rPr>
        <w:t xml:space="preserve"> </w:t>
      </w:r>
      <w:r>
        <w:rPr>
          <w:sz w:val="23"/>
        </w:rPr>
        <w:t>образовательных</w:t>
      </w:r>
      <w:r>
        <w:rPr>
          <w:spacing w:val="40"/>
          <w:sz w:val="23"/>
        </w:rPr>
        <w:t xml:space="preserve"> </w:t>
      </w:r>
      <w:r>
        <w:rPr>
          <w:spacing w:val="-2"/>
          <w:sz w:val="23"/>
        </w:rPr>
        <w:t>отношений;</w:t>
      </w:r>
    </w:p>
    <w:p w:rsidR="00623054" w:rsidRDefault="004D1B06" w:rsidP="004D1B06">
      <w:pPr>
        <w:pStyle w:val="a5"/>
        <w:numPr>
          <w:ilvl w:val="1"/>
          <w:numId w:val="6"/>
        </w:numPr>
        <w:tabs>
          <w:tab w:val="left" w:pos="1126"/>
          <w:tab w:val="left" w:pos="10632"/>
        </w:tabs>
        <w:spacing w:before="16" w:line="249" w:lineRule="auto"/>
        <w:ind w:left="284" w:right="572" w:firstLine="706"/>
        <w:rPr>
          <w:sz w:val="23"/>
        </w:rPr>
      </w:pPr>
      <w:r>
        <w:rPr>
          <w:w w:val="105"/>
          <w:sz w:val="23"/>
        </w:rPr>
        <w:t>приоритет</w:t>
      </w:r>
      <w:r>
        <w:rPr>
          <w:spacing w:val="-8"/>
          <w:w w:val="105"/>
          <w:sz w:val="23"/>
        </w:rPr>
        <w:t xml:space="preserve"> </w:t>
      </w:r>
      <w:r>
        <w:rPr>
          <w:w w:val="105"/>
          <w:sz w:val="23"/>
        </w:rPr>
        <w:t>анализа сущностных</w:t>
      </w:r>
      <w:r>
        <w:rPr>
          <w:spacing w:val="-3"/>
          <w:w w:val="105"/>
          <w:sz w:val="23"/>
        </w:rPr>
        <w:t xml:space="preserve"> </w:t>
      </w:r>
      <w:r>
        <w:rPr>
          <w:w w:val="105"/>
          <w:sz w:val="23"/>
        </w:rPr>
        <w:t>сторон</w:t>
      </w:r>
      <w:r>
        <w:rPr>
          <w:spacing w:val="-4"/>
          <w:w w:val="105"/>
          <w:sz w:val="23"/>
        </w:rPr>
        <w:t xml:space="preserve"> </w:t>
      </w:r>
      <w:r>
        <w:rPr>
          <w:w w:val="105"/>
          <w:sz w:val="23"/>
        </w:rPr>
        <w:t>воспитания ориентирует</w:t>
      </w:r>
      <w:r>
        <w:rPr>
          <w:spacing w:val="-8"/>
          <w:w w:val="105"/>
          <w:sz w:val="23"/>
        </w:rPr>
        <w:t xml:space="preserve"> </w:t>
      </w:r>
      <w:r>
        <w:rPr>
          <w:w w:val="105"/>
          <w:sz w:val="23"/>
        </w:rPr>
        <w:t>на</w:t>
      </w:r>
      <w:r>
        <w:rPr>
          <w:spacing w:val="-4"/>
          <w:w w:val="105"/>
          <w:sz w:val="23"/>
        </w:rPr>
        <w:t xml:space="preserve"> </w:t>
      </w:r>
      <w:r>
        <w:rPr>
          <w:w w:val="105"/>
          <w:sz w:val="23"/>
        </w:rPr>
        <w:t>изучение</w:t>
      </w:r>
      <w:r>
        <w:rPr>
          <w:spacing w:val="-10"/>
          <w:w w:val="105"/>
          <w:sz w:val="23"/>
        </w:rPr>
        <w:t xml:space="preserve"> </w:t>
      </w:r>
      <w:r>
        <w:rPr>
          <w:w w:val="105"/>
          <w:sz w:val="23"/>
        </w:rPr>
        <w:t>прежде</w:t>
      </w:r>
      <w:r>
        <w:rPr>
          <w:spacing w:val="-10"/>
          <w:w w:val="105"/>
          <w:sz w:val="23"/>
        </w:rPr>
        <w:t xml:space="preserve"> </w:t>
      </w:r>
      <w:r>
        <w:rPr>
          <w:w w:val="105"/>
          <w:sz w:val="23"/>
        </w:rPr>
        <w:t>всего</w:t>
      </w:r>
      <w:r>
        <w:rPr>
          <w:spacing w:val="-9"/>
          <w:w w:val="105"/>
          <w:sz w:val="23"/>
        </w:rPr>
        <w:t xml:space="preserve"> </w:t>
      </w:r>
      <w:r>
        <w:rPr>
          <w:w w:val="105"/>
          <w:sz w:val="23"/>
        </w:rPr>
        <w:t>не количественных,</w:t>
      </w:r>
      <w:r>
        <w:rPr>
          <w:spacing w:val="-16"/>
          <w:w w:val="105"/>
          <w:sz w:val="23"/>
        </w:rPr>
        <w:t xml:space="preserve"> </w:t>
      </w:r>
      <w:r>
        <w:rPr>
          <w:w w:val="105"/>
          <w:sz w:val="23"/>
        </w:rPr>
        <w:t>а</w:t>
      </w:r>
      <w:r>
        <w:rPr>
          <w:spacing w:val="-14"/>
          <w:w w:val="105"/>
          <w:sz w:val="23"/>
        </w:rPr>
        <w:t xml:space="preserve"> </w:t>
      </w:r>
      <w:r>
        <w:rPr>
          <w:w w:val="105"/>
          <w:sz w:val="23"/>
        </w:rPr>
        <w:t>качественных</w:t>
      </w:r>
      <w:r>
        <w:rPr>
          <w:spacing w:val="-16"/>
          <w:w w:val="105"/>
          <w:sz w:val="23"/>
        </w:rPr>
        <w:t xml:space="preserve"> </w:t>
      </w:r>
      <w:r>
        <w:rPr>
          <w:w w:val="105"/>
          <w:sz w:val="23"/>
        </w:rPr>
        <w:t>показателей,</w:t>
      </w:r>
      <w:r>
        <w:rPr>
          <w:spacing w:val="-9"/>
          <w:w w:val="105"/>
          <w:sz w:val="23"/>
        </w:rPr>
        <w:t xml:space="preserve"> </w:t>
      </w:r>
      <w:r>
        <w:rPr>
          <w:w w:val="105"/>
          <w:sz w:val="23"/>
        </w:rPr>
        <w:t>таких</w:t>
      </w:r>
      <w:r>
        <w:rPr>
          <w:spacing w:val="-16"/>
          <w:w w:val="105"/>
          <w:sz w:val="23"/>
        </w:rPr>
        <w:t xml:space="preserve"> </w:t>
      </w:r>
      <w:r>
        <w:rPr>
          <w:w w:val="105"/>
          <w:sz w:val="23"/>
        </w:rPr>
        <w:t>как</w:t>
      </w:r>
      <w:r>
        <w:rPr>
          <w:spacing w:val="-8"/>
          <w:w w:val="105"/>
          <w:sz w:val="23"/>
        </w:rPr>
        <w:t xml:space="preserve"> </w:t>
      </w:r>
      <w:r>
        <w:rPr>
          <w:w w:val="105"/>
          <w:sz w:val="23"/>
        </w:rPr>
        <w:t>сохранение</w:t>
      </w:r>
      <w:r>
        <w:rPr>
          <w:spacing w:val="-12"/>
          <w:w w:val="105"/>
          <w:sz w:val="23"/>
        </w:rPr>
        <w:t xml:space="preserve"> </w:t>
      </w:r>
      <w:r>
        <w:rPr>
          <w:w w:val="105"/>
          <w:sz w:val="23"/>
        </w:rPr>
        <w:t>уклада</w:t>
      </w:r>
      <w:r>
        <w:rPr>
          <w:spacing w:val="40"/>
          <w:w w:val="105"/>
          <w:sz w:val="23"/>
        </w:rPr>
        <w:t xml:space="preserve"> </w:t>
      </w:r>
      <w:r>
        <w:rPr>
          <w:w w:val="105"/>
          <w:sz w:val="23"/>
        </w:rPr>
        <w:t>МБОУ</w:t>
      </w:r>
      <w:r>
        <w:rPr>
          <w:spacing w:val="-10"/>
          <w:w w:val="105"/>
          <w:sz w:val="23"/>
        </w:rPr>
        <w:t xml:space="preserve"> </w:t>
      </w:r>
      <w:r w:rsidR="00883D9C">
        <w:rPr>
          <w:w w:val="105"/>
        </w:rPr>
        <w:t>Ленин</w:t>
      </w:r>
      <w:r>
        <w:rPr>
          <w:w w:val="105"/>
          <w:sz w:val="23"/>
        </w:rPr>
        <w:t>ской</w:t>
      </w:r>
      <w:r>
        <w:rPr>
          <w:spacing w:val="-6"/>
          <w:w w:val="105"/>
          <w:sz w:val="23"/>
        </w:rPr>
        <w:t xml:space="preserve"> </w:t>
      </w:r>
      <w:r>
        <w:rPr>
          <w:w w:val="105"/>
          <w:sz w:val="23"/>
        </w:rPr>
        <w:t>сош, содержание и разнообразие деятельности, стиль общения, отношений между педагогическими работниками, обучающимися и родителями;</w:t>
      </w:r>
    </w:p>
    <w:p w:rsidR="00623054" w:rsidRDefault="004D1B06" w:rsidP="004D1B06">
      <w:pPr>
        <w:pStyle w:val="a5"/>
        <w:numPr>
          <w:ilvl w:val="1"/>
          <w:numId w:val="6"/>
        </w:numPr>
        <w:tabs>
          <w:tab w:val="left" w:pos="1248"/>
          <w:tab w:val="left" w:pos="10632"/>
        </w:tabs>
        <w:spacing w:before="2" w:line="249" w:lineRule="auto"/>
        <w:ind w:left="284" w:right="575" w:firstLine="706"/>
        <w:rPr>
          <w:sz w:val="23"/>
        </w:rPr>
      </w:pPr>
      <w:r>
        <w:rPr>
          <w:w w:val="105"/>
          <w:sz w:val="23"/>
        </w:rPr>
        <w:t xml:space="preserve">развивающий характер осуществляемого анализа ориентирует на использование его </w:t>
      </w:r>
      <w:r>
        <w:rPr>
          <w:sz w:val="23"/>
        </w:rPr>
        <w:t>результатов</w:t>
      </w:r>
      <w:r>
        <w:rPr>
          <w:spacing w:val="28"/>
          <w:sz w:val="23"/>
        </w:rPr>
        <w:t xml:space="preserve"> </w:t>
      </w:r>
      <w:r>
        <w:rPr>
          <w:sz w:val="23"/>
        </w:rPr>
        <w:t>для</w:t>
      </w:r>
      <w:r>
        <w:rPr>
          <w:spacing w:val="40"/>
          <w:sz w:val="23"/>
        </w:rPr>
        <w:t xml:space="preserve"> </w:t>
      </w:r>
      <w:r>
        <w:rPr>
          <w:sz w:val="23"/>
        </w:rPr>
        <w:t>совершенствования</w:t>
      </w:r>
      <w:r>
        <w:rPr>
          <w:spacing w:val="20"/>
          <w:sz w:val="23"/>
        </w:rPr>
        <w:t xml:space="preserve"> </w:t>
      </w:r>
      <w:r>
        <w:rPr>
          <w:sz w:val="23"/>
        </w:rPr>
        <w:t>воспитательной</w:t>
      </w:r>
      <w:r>
        <w:rPr>
          <w:spacing w:val="26"/>
          <w:sz w:val="23"/>
        </w:rPr>
        <w:t xml:space="preserve"> </w:t>
      </w:r>
      <w:r>
        <w:rPr>
          <w:sz w:val="23"/>
        </w:rPr>
        <w:t>деятельности</w:t>
      </w:r>
      <w:r>
        <w:rPr>
          <w:spacing w:val="40"/>
          <w:sz w:val="23"/>
        </w:rPr>
        <w:t xml:space="preserve"> </w:t>
      </w:r>
      <w:r>
        <w:rPr>
          <w:sz w:val="23"/>
        </w:rPr>
        <w:t>педагогических</w:t>
      </w:r>
      <w:r>
        <w:rPr>
          <w:spacing w:val="30"/>
          <w:sz w:val="23"/>
        </w:rPr>
        <w:t xml:space="preserve"> </w:t>
      </w:r>
      <w:r>
        <w:rPr>
          <w:sz w:val="23"/>
        </w:rPr>
        <w:t>работников</w:t>
      </w:r>
      <w:r>
        <w:rPr>
          <w:spacing w:val="28"/>
          <w:sz w:val="23"/>
        </w:rPr>
        <w:t xml:space="preserve"> </w:t>
      </w:r>
      <w:r>
        <w:rPr>
          <w:sz w:val="23"/>
        </w:rPr>
        <w:t xml:space="preserve">(знания </w:t>
      </w:r>
      <w:r>
        <w:rPr>
          <w:w w:val="105"/>
          <w:sz w:val="23"/>
        </w:rPr>
        <w:t>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23054" w:rsidRDefault="004D1B06" w:rsidP="004D1B06">
      <w:pPr>
        <w:pStyle w:val="a5"/>
        <w:numPr>
          <w:ilvl w:val="1"/>
          <w:numId w:val="6"/>
        </w:numPr>
        <w:tabs>
          <w:tab w:val="left" w:pos="1270"/>
          <w:tab w:val="left" w:pos="10632"/>
        </w:tabs>
        <w:spacing w:before="7" w:line="249" w:lineRule="auto"/>
        <w:ind w:left="284" w:right="575" w:firstLine="706"/>
        <w:rPr>
          <w:sz w:val="23"/>
        </w:rPr>
      </w:pPr>
      <w:r>
        <w:rPr>
          <w:w w:val="105"/>
          <w:sz w:val="23"/>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w:t>
      </w:r>
      <w:r>
        <w:rPr>
          <w:spacing w:val="40"/>
          <w:w w:val="105"/>
          <w:sz w:val="23"/>
        </w:rPr>
        <w:t xml:space="preserve"> </w:t>
      </w:r>
      <w:r>
        <w:rPr>
          <w:w w:val="105"/>
          <w:sz w:val="23"/>
        </w:rPr>
        <w:t xml:space="preserve">МБОУ </w:t>
      </w:r>
      <w:r w:rsidR="00883D9C">
        <w:rPr>
          <w:w w:val="105"/>
        </w:rPr>
        <w:t>Ленин</w:t>
      </w:r>
      <w:r>
        <w:rPr>
          <w:w w:val="105"/>
          <w:sz w:val="23"/>
        </w:rPr>
        <w:t>ская сош участвует наряду с другими социальными институтами, так и стихийной социализации, и саморазвития.</w:t>
      </w:r>
    </w:p>
    <w:p w:rsidR="00623054" w:rsidRDefault="004D1B06" w:rsidP="004D1B06">
      <w:pPr>
        <w:pStyle w:val="a3"/>
        <w:tabs>
          <w:tab w:val="left" w:pos="10632"/>
        </w:tabs>
        <w:spacing w:before="2"/>
        <w:ind w:left="990" w:firstLine="0"/>
      </w:pPr>
      <w:r>
        <w:t>Основные</w:t>
      </w:r>
      <w:r>
        <w:rPr>
          <w:spacing w:val="34"/>
        </w:rPr>
        <w:t xml:space="preserve"> </w:t>
      </w:r>
      <w:r>
        <w:t>направления</w:t>
      </w:r>
      <w:r>
        <w:rPr>
          <w:spacing w:val="40"/>
        </w:rPr>
        <w:t xml:space="preserve"> </w:t>
      </w:r>
      <w:r>
        <w:t>анализа</w:t>
      </w:r>
      <w:r>
        <w:rPr>
          <w:spacing w:val="45"/>
        </w:rPr>
        <w:t xml:space="preserve"> </w:t>
      </w:r>
      <w:r>
        <w:t>воспитательного</w:t>
      </w:r>
      <w:r>
        <w:rPr>
          <w:spacing w:val="49"/>
        </w:rPr>
        <w:t xml:space="preserve"> </w:t>
      </w:r>
      <w:r>
        <w:rPr>
          <w:spacing w:val="-2"/>
        </w:rPr>
        <w:t>процесса:</w:t>
      </w:r>
    </w:p>
    <w:p w:rsidR="00623054" w:rsidRDefault="004D1B06" w:rsidP="004D1B06">
      <w:pPr>
        <w:pStyle w:val="a5"/>
        <w:numPr>
          <w:ilvl w:val="0"/>
          <w:numId w:val="15"/>
        </w:numPr>
        <w:tabs>
          <w:tab w:val="left" w:pos="1226"/>
          <w:tab w:val="left" w:pos="10632"/>
        </w:tabs>
        <w:spacing w:before="10"/>
        <w:ind w:left="1226" w:hanging="236"/>
        <w:jc w:val="both"/>
        <w:rPr>
          <w:sz w:val="23"/>
        </w:rPr>
      </w:pPr>
      <w:r>
        <w:rPr>
          <w:sz w:val="23"/>
        </w:rPr>
        <w:t>Результаты</w:t>
      </w:r>
      <w:r>
        <w:rPr>
          <w:spacing w:val="28"/>
          <w:sz w:val="23"/>
        </w:rPr>
        <w:t xml:space="preserve"> </w:t>
      </w:r>
      <w:r>
        <w:rPr>
          <w:sz w:val="23"/>
        </w:rPr>
        <w:t>воспитания,</w:t>
      </w:r>
      <w:r>
        <w:rPr>
          <w:spacing w:val="40"/>
          <w:sz w:val="23"/>
        </w:rPr>
        <w:t xml:space="preserve"> </w:t>
      </w:r>
      <w:r>
        <w:rPr>
          <w:sz w:val="23"/>
        </w:rPr>
        <w:t>социализации</w:t>
      </w:r>
      <w:r>
        <w:rPr>
          <w:spacing w:val="35"/>
          <w:sz w:val="23"/>
        </w:rPr>
        <w:t xml:space="preserve"> </w:t>
      </w:r>
      <w:r>
        <w:rPr>
          <w:sz w:val="23"/>
        </w:rPr>
        <w:t>и</w:t>
      </w:r>
      <w:r>
        <w:rPr>
          <w:spacing w:val="46"/>
          <w:sz w:val="23"/>
        </w:rPr>
        <w:t xml:space="preserve"> </w:t>
      </w:r>
      <w:r>
        <w:rPr>
          <w:sz w:val="23"/>
        </w:rPr>
        <w:t>саморазвития</w:t>
      </w:r>
      <w:r>
        <w:rPr>
          <w:spacing w:val="39"/>
          <w:sz w:val="23"/>
        </w:rPr>
        <w:t xml:space="preserve"> </w:t>
      </w:r>
      <w:r>
        <w:rPr>
          <w:spacing w:val="-2"/>
          <w:sz w:val="23"/>
        </w:rPr>
        <w:t>обучающихся.</w:t>
      </w:r>
    </w:p>
    <w:p w:rsidR="00623054" w:rsidRDefault="004D1B06" w:rsidP="004D1B06">
      <w:pPr>
        <w:pStyle w:val="a3"/>
        <w:tabs>
          <w:tab w:val="left" w:pos="10632"/>
        </w:tabs>
        <w:spacing w:before="9" w:line="254" w:lineRule="auto"/>
        <w:ind w:left="284" w:right="569"/>
      </w:pPr>
      <w:r>
        <w:t xml:space="preserve">Критерием, на основе которого осуществляется данный анализ, является динамика личностного </w:t>
      </w:r>
      <w:r>
        <w:rPr>
          <w:w w:val="105"/>
        </w:rPr>
        <w:t>развития обучающихся в каждом классе.</w:t>
      </w:r>
    </w:p>
    <w:p w:rsidR="00623054" w:rsidRDefault="004D1B06" w:rsidP="004D1B06">
      <w:pPr>
        <w:pStyle w:val="a3"/>
        <w:tabs>
          <w:tab w:val="left" w:pos="10632"/>
        </w:tabs>
        <w:spacing w:line="249" w:lineRule="auto"/>
        <w:ind w:left="284" w:right="572"/>
      </w:pPr>
      <w:r>
        <w:rPr>
          <w:w w:val="105"/>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23054" w:rsidRDefault="004D1B06" w:rsidP="004D1B06">
      <w:pPr>
        <w:pStyle w:val="a3"/>
        <w:tabs>
          <w:tab w:val="left" w:pos="10632"/>
        </w:tabs>
        <w:spacing w:line="254" w:lineRule="auto"/>
        <w:ind w:left="284" w:right="589"/>
      </w:pPr>
      <w:r>
        <w:rPr>
          <w:w w:val="105"/>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23054" w:rsidRDefault="004D1B06" w:rsidP="004D1B06">
      <w:pPr>
        <w:pStyle w:val="a3"/>
        <w:tabs>
          <w:tab w:val="left" w:pos="10632"/>
        </w:tabs>
        <w:spacing w:line="259" w:lineRule="exact"/>
        <w:ind w:left="990" w:firstLine="0"/>
      </w:pPr>
      <w:r>
        <w:t>Внимание</w:t>
      </w:r>
      <w:r>
        <w:rPr>
          <w:spacing w:val="31"/>
        </w:rPr>
        <w:t xml:space="preserve"> </w:t>
      </w:r>
      <w:r>
        <w:t>педагогических</w:t>
      </w:r>
      <w:r>
        <w:rPr>
          <w:spacing w:val="44"/>
        </w:rPr>
        <w:t xml:space="preserve"> </w:t>
      </w:r>
      <w:r>
        <w:t>работников</w:t>
      </w:r>
      <w:r>
        <w:rPr>
          <w:spacing w:val="55"/>
        </w:rPr>
        <w:t xml:space="preserve"> </w:t>
      </w:r>
      <w:r>
        <w:t>сосредоточивается</w:t>
      </w:r>
      <w:r>
        <w:rPr>
          <w:spacing w:val="37"/>
        </w:rPr>
        <w:t xml:space="preserve"> </w:t>
      </w:r>
      <w:r>
        <w:t>на</w:t>
      </w:r>
      <w:r>
        <w:rPr>
          <w:spacing w:val="43"/>
        </w:rPr>
        <w:t xml:space="preserve"> </w:t>
      </w:r>
      <w:r>
        <w:rPr>
          <w:spacing w:val="-2"/>
        </w:rPr>
        <w:t>вопросах:</w:t>
      </w:r>
    </w:p>
    <w:p w:rsidR="00623054" w:rsidRDefault="004D1B06" w:rsidP="004D1B06">
      <w:pPr>
        <w:pStyle w:val="a5"/>
        <w:numPr>
          <w:ilvl w:val="0"/>
          <w:numId w:val="14"/>
        </w:numPr>
        <w:tabs>
          <w:tab w:val="left" w:pos="1198"/>
          <w:tab w:val="left" w:pos="10632"/>
        </w:tabs>
        <w:spacing w:before="5" w:line="254" w:lineRule="auto"/>
        <w:ind w:right="587" w:firstLine="706"/>
        <w:rPr>
          <w:sz w:val="23"/>
        </w:rPr>
      </w:pPr>
      <w:r>
        <w:rPr>
          <w:w w:val="105"/>
          <w:sz w:val="23"/>
        </w:rPr>
        <w:t>какие проблемы, затруднения в личностном развитии обучающихся удалось решить за прошедший учебный год;</w:t>
      </w:r>
    </w:p>
    <w:p w:rsidR="00623054" w:rsidRDefault="004D1B06" w:rsidP="004D1B06">
      <w:pPr>
        <w:pStyle w:val="a5"/>
        <w:numPr>
          <w:ilvl w:val="0"/>
          <w:numId w:val="14"/>
        </w:numPr>
        <w:tabs>
          <w:tab w:val="left" w:pos="1126"/>
          <w:tab w:val="left" w:pos="10632"/>
        </w:tabs>
        <w:spacing w:line="258" w:lineRule="exact"/>
        <w:ind w:left="1126" w:hanging="136"/>
        <w:rPr>
          <w:sz w:val="23"/>
        </w:rPr>
      </w:pPr>
      <w:r>
        <w:rPr>
          <w:sz w:val="23"/>
        </w:rPr>
        <w:t>какие</w:t>
      </w:r>
      <w:r>
        <w:rPr>
          <w:spacing w:val="26"/>
          <w:sz w:val="23"/>
        </w:rPr>
        <w:t xml:space="preserve"> </w:t>
      </w:r>
      <w:r>
        <w:rPr>
          <w:sz w:val="23"/>
        </w:rPr>
        <w:t>проблемы,</w:t>
      </w:r>
      <w:r>
        <w:rPr>
          <w:spacing w:val="21"/>
          <w:sz w:val="23"/>
        </w:rPr>
        <w:t xml:space="preserve"> </w:t>
      </w:r>
      <w:r>
        <w:rPr>
          <w:sz w:val="23"/>
        </w:rPr>
        <w:t>затруднения</w:t>
      </w:r>
      <w:r>
        <w:rPr>
          <w:spacing w:val="30"/>
          <w:sz w:val="23"/>
        </w:rPr>
        <w:t xml:space="preserve"> </w:t>
      </w:r>
      <w:r>
        <w:rPr>
          <w:sz w:val="23"/>
        </w:rPr>
        <w:t>решить</w:t>
      </w:r>
      <w:r>
        <w:rPr>
          <w:spacing w:val="22"/>
          <w:sz w:val="23"/>
        </w:rPr>
        <w:t xml:space="preserve"> </w:t>
      </w:r>
      <w:r>
        <w:rPr>
          <w:sz w:val="23"/>
        </w:rPr>
        <w:t>не</w:t>
      </w:r>
      <w:r>
        <w:rPr>
          <w:spacing w:val="27"/>
          <w:sz w:val="23"/>
        </w:rPr>
        <w:t xml:space="preserve"> </w:t>
      </w:r>
      <w:r>
        <w:rPr>
          <w:sz w:val="23"/>
        </w:rPr>
        <w:t>удалось</w:t>
      </w:r>
      <w:r>
        <w:rPr>
          <w:spacing w:val="22"/>
          <w:sz w:val="23"/>
        </w:rPr>
        <w:t xml:space="preserve"> </w:t>
      </w:r>
      <w:r>
        <w:rPr>
          <w:sz w:val="23"/>
        </w:rPr>
        <w:t>и</w:t>
      </w:r>
      <w:r>
        <w:rPr>
          <w:spacing w:val="26"/>
          <w:sz w:val="23"/>
        </w:rPr>
        <w:t xml:space="preserve"> </w:t>
      </w:r>
      <w:r>
        <w:rPr>
          <w:spacing w:val="-2"/>
          <w:sz w:val="23"/>
        </w:rPr>
        <w:t>почему;</w:t>
      </w:r>
    </w:p>
    <w:p w:rsidR="00623054" w:rsidRDefault="004D1B06" w:rsidP="004D1B06">
      <w:pPr>
        <w:pStyle w:val="a5"/>
        <w:numPr>
          <w:ilvl w:val="0"/>
          <w:numId w:val="14"/>
        </w:numPr>
        <w:tabs>
          <w:tab w:val="left" w:pos="1140"/>
          <w:tab w:val="left" w:pos="10632"/>
        </w:tabs>
        <w:spacing w:before="9" w:line="254" w:lineRule="auto"/>
        <w:ind w:right="578" w:firstLine="706"/>
        <w:rPr>
          <w:sz w:val="23"/>
        </w:rPr>
      </w:pPr>
      <w:r>
        <w:rPr>
          <w:w w:val="105"/>
          <w:sz w:val="23"/>
        </w:rPr>
        <w:t xml:space="preserve">какие новые проблемы, трудности появились, над чем предстоит работать педагогическому </w:t>
      </w:r>
      <w:r>
        <w:rPr>
          <w:spacing w:val="-2"/>
          <w:w w:val="105"/>
          <w:sz w:val="23"/>
        </w:rPr>
        <w:t>коллективу.</w:t>
      </w:r>
    </w:p>
    <w:p w:rsidR="00623054" w:rsidRDefault="004D1B06" w:rsidP="004D1B06">
      <w:pPr>
        <w:pStyle w:val="a5"/>
        <w:numPr>
          <w:ilvl w:val="0"/>
          <w:numId w:val="15"/>
        </w:numPr>
        <w:tabs>
          <w:tab w:val="left" w:pos="1226"/>
          <w:tab w:val="left" w:pos="10632"/>
        </w:tabs>
        <w:spacing w:line="258" w:lineRule="exact"/>
        <w:ind w:left="1226" w:hanging="236"/>
        <w:jc w:val="both"/>
        <w:rPr>
          <w:sz w:val="23"/>
        </w:rPr>
      </w:pPr>
      <w:r>
        <w:rPr>
          <w:sz w:val="23"/>
        </w:rPr>
        <w:t>Состояние</w:t>
      </w:r>
      <w:r>
        <w:rPr>
          <w:spacing w:val="37"/>
          <w:sz w:val="23"/>
        </w:rPr>
        <w:t xml:space="preserve"> </w:t>
      </w:r>
      <w:r>
        <w:rPr>
          <w:sz w:val="23"/>
        </w:rPr>
        <w:t>совместной</w:t>
      </w:r>
      <w:r>
        <w:rPr>
          <w:spacing w:val="37"/>
          <w:sz w:val="23"/>
        </w:rPr>
        <w:t xml:space="preserve"> </w:t>
      </w:r>
      <w:r>
        <w:rPr>
          <w:sz w:val="23"/>
        </w:rPr>
        <w:t>деятельности</w:t>
      </w:r>
      <w:r>
        <w:rPr>
          <w:spacing w:val="37"/>
          <w:sz w:val="23"/>
        </w:rPr>
        <w:t xml:space="preserve"> </w:t>
      </w:r>
      <w:r>
        <w:rPr>
          <w:sz w:val="23"/>
        </w:rPr>
        <w:t>обучающихся</w:t>
      </w:r>
      <w:r>
        <w:rPr>
          <w:spacing w:val="31"/>
          <w:sz w:val="23"/>
        </w:rPr>
        <w:t xml:space="preserve"> </w:t>
      </w:r>
      <w:r>
        <w:rPr>
          <w:sz w:val="23"/>
        </w:rPr>
        <w:t>и</w:t>
      </w:r>
      <w:r>
        <w:rPr>
          <w:spacing w:val="38"/>
          <w:sz w:val="23"/>
        </w:rPr>
        <w:t xml:space="preserve"> </w:t>
      </w:r>
      <w:r>
        <w:rPr>
          <w:spacing w:val="-2"/>
          <w:sz w:val="23"/>
        </w:rPr>
        <w:t>взрослых.</w:t>
      </w:r>
    </w:p>
    <w:p w:rsidR="00623054" w:rsidRDefault="004D1B06" w:rsidP="004D1B06">
      <w:pPr>
        <w:pStyle w:val="a3"/>
        <w:tabs>
          <w:tab w:val="left" w:pos="10632"/>
        </w:tabs>
        <w:spacing w:before="9" w:line="252" w:lineRule="auto"/>
        <w:ind w:left="284" w:right="580"/>
      </w:pPr>
      <w:r>
        <w:rPr>
          <w:w w:val="105"/>
        </w:rPr>
        <w:t>Критерием,</w:t>
      </w:r>
      <w:r>
        <w:rPr>
          <w:spacing w:val="-2"/>
          <w:w w:val="105"/>
        </w:rPr>
        <w:t xml:space="preserve"> </w:t>
      </w:r>
      <w:r>
        <w:rPr>
          <w:w w:val="105"/>
        </w:rPr>
        <w:t>на основе</w:t>
      </w:r>
      <w:r>
        <w:rPr>
          <w:spacing w:val="-5"/>
          <w:w w:val="105"/>
        </w:rPr>
        <w:t xml:space="preserve"> </w:t>
      </w:r>
      <w:r>
        <w:rPr>
          <w:w w:val="105"/>
        </w:rPr>
        <w:t>которого осуществляется</w:t>
      </w:r>
      <w:r>
        <w:rPr>
          <w:spacing w:val="-1"/>
          <w:w w:val="105"/>
        </w:rPr>
        <w:t xml:space="preserve"> </w:t>
      </w:r>
      <w:r>
        <w:rPr>
          <w:w w:val="105"/>
        </w:rPr>
        <w:t>данный анализ, является</w:t>
      </w:r>
      <w:r>
        <w:rPr>
          <w:spacing w:val="-1"/>
          <w:w w:val="105"/>
        </w:rPr>
        <w:t xml:space="preserve"> </w:t>
      </w:r>
      <w:r>
        <w:rPr>
          <w:w w:val="105"/>
        </w:rPr>
        <w:t>наличие</w:t>
      </w:r>
      <w:r>
        <w:rPr>
          <w:spacing w:val="-5"/>
          <w:w w:val="105"/>
        </w:rPr>
        <w:t xml:space="preserve"> </w:t>
      </w:r>
      <w:r>
        <w:rPr>
          <w:w w:val="105"/>
        </w:rPr>
        <w:t xml:space="preserve">интересной, событийно насыщенной и личностно развивающей совместной деятельности обучающихся и </w:t>
      </w:r>
      <w:r>
        <w:rPr>
          <w:spacing w:val="-2"/>
          <w:w w:val="105"/>
        </w:rPr>
        <w:t>взрослых.</w:t>
      </w:r>
    </w:p>
    <w:p w:rsidR="00623054" w:rsidRDefault="004D1B06" w:rsidP="004D1B06">
      <w:pPr>
        <w:pStyle w:val="a3"/>
        <w:tabs>
          <w:tab w:val="left" w:pos="10632"/>
        </w:tabs>
        <w:spacing w:line="249" w:lineRule="auto"/>
        <w:ind w:left="284" w:right="582"/>
      </w:pPr>
      <w:r>
        <w:rPr>
          <w:w w:val="105"/>
        </w:rPr>
        <w:t>Анализ</w:t>
      </w:r>
      <w:r>
        <w:rPr>
          <w:spacing w:val="-3"/>
          <w:w w:val="105"/>
        </w:rPr>
        <w:t xml:space="preserve"> </w:t>
      </w:r>
      <w:r>
        <w:rPr>
          <w:w w:val="105"/>
        </w:rPr>
        <w:t>проводится</w:t>
      </w:r>
      <w:r>
        <w:rPr>
          <w:spacing w:val="-10"/>
          <w:w w:val="105"/>
        </w:rPr>
        <w:t xml:space="preserve"> </w:t>
      </w:r>
      <w:r>
        <w:rPr>
          <w:w w:val="105"/>
        </w:rPr>
        <w:t>заместителем</w:t>
      </w:r>
      <w:r>
        <w:rPr>
          <w:spacing w:val="-2"/>
          <w:w w:val="105"/>
        </w:rPr>
        <w:t xml:space="preserve"> </w:t>
      </w:r>
      <w:r>
        <w:rPr>
          <w:w w:val="105"/>
        </w:rPr>
        <w:t>директора</w:t>
      </w:r>
      <w:r>
        <w:rPr>
          <w:spacing w:val="-7"/>
          <w:w w:val="105"/>
        </w:rPr>
        <w:t xml:space="preserve"> </w:t>
      </w:r>
      <w:r>
        <w:rPr>
          <w:w w:val="105"/>
        </w:rPr>
        <w:t>по</w:t>
      </w:r>
      <w:r>
        <w:rPr>
          <w:spacing w:val="-11"/>
          <w:w w:val="105"/>
        </w:rPr>
        <w:t xml:space="preserve"> </w:t>
      </w:r>
      <w:r>
        <w:rPr>
          <w:w w:val="105"/>
        </w:rPr>
        <w:t>воспитательной</w:t>
      </w:r>
      <w:r>
        <w:rPr>
          <w:spacing w:val="-1"/>
          <w:w w:val="105"/>
        </w:rPr>
        <w:t xml:space="preserve"> </w:t>
      </w:r>
      <w:r>
        <w:rPr>
          <w:w w:val="105"/>
        </w:rPr>
        <w:t>работе</w:t>
      </w:r>
      <w:r>
        <w:rPr>
          <w:spacing w:val="-7"/>
          <w:w w:val="105"/>
        </w:rPr>
        <w:t xml:space="preserve"> </w:t>
      </w:r>
      <w:r>
        <w:rPr>
          <w:w w:val="105"/>
        </w:rPr>
        <w:t>(советником</w:t>
      </w:r>
      <w:r>
        <w:rPr>
          <w:spacing w:val="-8"/>
          <w:w w:val="105"/>
        </w:rPr>
        <w:t xml:space="preserve"> </w:t>
      </w:r>
      <w:r>
        <w:rPr>
          <w:w w:val="105"/>
        </w:rPr>
        <w:t xml:space="preserve">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w w:val="105"/>
        </w:rPr>
        <w:t>обучающихся.</w:t>
      </w:r>
    </w:p>
    <w:p w:rsidR="00623054" w:rsidRDefault="004D1B06" w:rsidP="004D1B06">
      <w:pPr>
        <w:pStyle w:val="a3"/>
        <w:tabs>
          <w:tab w:val="left" w:pos="10632"/>
        </w:tabs>
        <w:spacing w:before="5"/>
        <w:ind w:left="990" w:firstLine="0"/>
      </w:pPr>
      <w:r>
        <w:rPr>
          <w:w w:val="105"/>
        </w:rPr>
        <w:t>Способами</w:t>
      </w:r>
      <w:r>
        <w:rPr>
          <w:spacing w:val="55"/>
          <w:w w:val="150"/>
        </w:rPr>
        <w:t xml:space="preserve"> </w:t>
      </w:r>
      <w:r>
        <w:rPr>
          <w:w w:val="105"/>
        </w:rPr>
        <w:t>получения</w:t>
      </w:r>
      <w:r>
        <w:rPr>
          <w:spacing w:val="79"/>
          <w:w w:val="105"/>
        </w:rPr>
        <w:t xml:space="preserve"> </w:t>
      </w:r>
      <w:r>
        <w:rPr>
          <w:w w:val="105"/>
        </w:rPr>
        <w:t>информации</w:t>
      </w:r>
      <w:r>
        <w:rPr>
          <w:spacing w:val="56"/>
          <w:w w:val="150"/>
        </w:rPr>
        <w:t xml:space="preserve"> </w:t>
      </w:r>
      <w:r>
        <w:rPr>
          <w:w w:val="105"/>
        </w:rPr>
        <w:t>о</w:t>
      </w:r>
      <w:r>
        <w:rPr>
          <w:spacing w:val="77"/>
          <w:w w:val="105"/>
        </w:rPr>
        <w:t xml:space="preserve"> </w:t>
      </w:r>
      <w:r>
        <w:rPr>
          <w:w w:val="105"/>
        </w:rPr>
        <w:t>состоянии</w:t>
      </w:r>
      <w:r>
        <w:rPr>
          <w:spacing w:val="62"/>
          <w:w w:val="150"/>
        </w:rPr>
        <w:t xml:space="preserve"> </w:t>
      </w:r>
      <w:r>
        <w:rPr>
          <w:w w:val="105"/>
        </w:rPr>
        <w:t>организуемой</w:t>
      </w:r>
      <w:r>
        <w:rPr>
          <w:spacing w:val="56"/>
          <w:w w:val="150"/>
        </w:rPr>
        <w:t xml:space="preserve"> </w:t>
      </w:r>
      <w:r>
        <w:rPr>
          <w:w w:val="105"/>
        </w:rPr>
        <w:t>совместной</w:t>
      </w:r>
      <w:r>
        <w:rPr>
          <w:spacing w:val="56"/>
          <w:w w:val="150"/>
        </w:rPr>
        <w:t xml:space="preserve"> </w:t>
      </w:r>
      <w:r>
        <w:rPr>
          <w:spacing w:val="-2"/>
          <w:w w:val="105"/>
        </w:rPr>
        <w:t>деятельности</w:t>
      </w:r>
    </w:p>
    <w:p w:rsidR="00623054" w:rsidRDefault="004D1B06" w:rsidP="004D1B06">
      <w:pPr>
        <w:pStyle w:val="a3"/>
        <w:tabs>
          <w:tab w:val="left" w:pos="10632"/>
        </w:tabs>
        <w:spacing w:line="252" w:lineRule="auto"/>
        <w:ind w:left="284" w:right="570" w:firstLine="0"/>
      </w:pPr>
      <w:r>
        <w:t xml:space="preserve">обучающихся и педагогических работников могут быть анкетирования и беседы с обучающимися и </w:t>
      </w:r>
      <w:r>
        <w:rPr>
          <w:spacing w:val="10"/>
        </w:rPr>
        <w:t xml:space="preserve">их </w:t>
      </w:r>
      <w:r>
        <w:rPr>
          <w:w w:val="105"/>
        </w:rPr>
        <w:t xml:space="preserve">родителями (законными представителями), педагогическими работниками, представителями совета </w:t>
      </w:r>
      <w:r>
        <w:rPr>
          <w:spacing w:val="-2"/>
          <w:w w:val="105"/>
        </w:rPr>
        <w:t>обучающихся.</w:t>
      </w:r>
    </w:p>
    <w:p w:rsidR="00623054" w:rsidRDefault="004D1B06" w:rsidP="004D1B06">
      <w:pPr>
        <w:pStyle w:val="a3"/>
        <w:tabs>
          <w:tab w:val="left" w:pos="10632"/>
        </w:tabs>
        <w:spacing w:line="254" w:lineRule="auto"/>
        <w:ind w:left="284" w:right="533"/>
        <w:jc w:val="left"/>
      </w:pPr>
      <w:r>
        <w:rPr>
          <w:w w:val="105"/>
        </w:rPr>
        <w:t>Результаты</w:t>
      </w:r>
      <w:r>
        <w:rPr>
          <w:spacing w:val="27"/>
          <w:w w:val="105"/>
        </w:rPr>
        <w:t xml:space="preserve"> </w:t>
      </w:r>
      <w:r>
        <w:rPr>
          <w:w w:val="105"/>
        </w:rPr>
        <w:t>обсуждаются</w:t>
      </w:r>
      <w:r>
        <w:rPr>
          <w:spacing w:val="21"/>
          <w:w w:val="105"/>
        </w:rPr>
        <w:t xml:space="preserve"> </w:t>
      </w:r>
      <w:r>
        <w:rPr>
          <w:w w:val="105"/>
        </w:rPr>
        <w:t>на</w:t>
      </w:r>
      <w:r>
        <w:rPr>
          <w:spacing w:val="31"/>
          <w:w w:val="105"/>
        </w:rPr>
        <w:t xml:space="preserve"> </w:t>
      </w:r>
      <w:r>
        <w:rPr>
          <w:w w:val="105"/>
        </w:rPr>
        <w:t>заседании</w:t>
      </w:r>
      <w:r>
        <w:rPr>
          <w:spacing w:val="24"/>
          <w:w w:val="105"/>
        </w:rPr>
        <w:t xml:space="preserve"> </w:t>
      </w:r>
      <w:r>
        <w:rPr>
          <w:w w:val="105"/>
        </w:rPr>
        <w:t>методических</w:t>
      </w:r>
      <w:r>
        <w:rPr>
          <w:spacing w:val="25"/>
          <w:w w:val="105"/>
        </w:rPr>
        <w:t xml:space="preserve"> </w:t>
      </w:r>
      <w:r>
        <w:rPr>
          <w:w w:val="105"/>
        </w:rPr>
        <w:t>объединений</w:t>
      </w:r>
      <w:r>
        <w:rPr>
          <w:spacing w:val="24"/>
          <w:w w:val="105"/>
        </w:rPr>
        <w:t xml:space="preserve"> </w:t>
      </w:r>
      <w:r>
        <w:rPr>
          <w:w w:val="105"/>
        </w:rPr>
        <w:t>классных</w:t>
      </w:r>
      <w:r>
        <w:rPr>
          <w:spacing w:val="26"/>
          <w:w w:val="105"/>
        </w:rPr>
        <w:t xml:space="preserve"> </w:t>
      </w:r>
      <w:r>
        <w:rPr>
          <w:w w:val="105"/>
        </w:rPr>
        <w:t>руководителей или педагогическом совете.</w:t>
      </w:r>
    </w:p>
    <w:p w:rsidR="00623054" w:rsidRDefault="004D1B06" w:rsidP="004D1B06">
      <w:pPr>
        <w:pStyle w:val="a3"/>
        <w:tabs>
          <w:tab w:val="left" w:pos="10632"/>
        </w:tabs>
        <w:spacing w:line="258" w:lineRule="exact"/>
        <w:ind w:left="990" w:firstLine="0"/>
        <w:jc w:val="left"/>
      </w:pPr>
      <w:r>
        <w:t>Внимание</w:t>
      </w:r>
      <w:r>
        <w:rPr>
          <w:spacing w:val="24"/>
        </w:rPr>
        <w:t xml:space="preserve"> </w:t>
      </w:r>
      <w:r>
        <w:t>сосредотачивается</w:t>
      </w:r>
      <w:r>
        <w:rPr>
          <w:spacing w:val="28"/>
        </w:rPr>
        <w:t xml:space="preserve"> </w:t>
      </w:r>
      <w:r>
        <w:t>на</w:t>
      </w:r>
      <w:r>
        <w:rPr>
          <w:spacing w:val="35"/>
        </w:rPr>
        <w:t xml:space="preserve"> </w:t>
      </w:r>
      <w:r>
        <w:t>вопросах,</w:t>
      </w:r>
      <w:r>
        <w:rPr>
          <w:spacing w:val="40"/>
        </w:rPr>
        <w:t xml:space="preserve"> </w:t>
      </w:r>
      <w:r>
        <w:t>связанных</w:t>
      </w:r>
      <w:r>
        <w:rPr>
          <w:spacing w:val="36"/>
        </w:rPr>
        <w:t xml:space="preserve"> </w:t>
      </w:r>
      <w:r>
        <w:t>с</w:t>
      </w:r>
      <w:r>
        <w:rPr>
          <w:spacing w:val="35"/>
        </w:rPr>
        <w:t xml:space="preserve"> </w:t>
      </w:r>
      <w:r>
        <w:rPr>
          <w:spacing w:val="-2"/>
        </w:rPr>
        <w:t>качеством:</w:t>
      </w:r>
    </w:p>
    <w:p w:rsidR="00623054" w:rsidRDefault="004D1B06" w:rsidP="004D1B06">
      <w:pPr>
        <w:pStyle w:val="a5"/>
        <w:numPr>
          <w:ilvl w:val="0"/>
          <w:numId w:val="13"/>
        </w:numPr>
        <w:tabs>
          <w:tab w:val="left" w:pos="1126"/>
          <w:tab w:val="left" w:pos="10632"/>
        </w:tabs>
        <w:spacing w:before="4"/>
        <w:ind w:hanging="136"/>
        <w:jc w:val="left"/>
        <w:rPr>
          <w:sz w:val="23"/>
        </w:rPr>
      </w:pPr>
      <w:r>
        <w:rPr>
          <w:sz w:val="23"/>
        </w:rPr>
        <w:t>реализации</w:t>
      </w:r>
      <w:r>
        <w:rPr>
          <w:spacing w:val="40"/>
          <w:sz w:val="23"/>
        </w:rPr>
        <w:t xml:space="preserve"> </w:t>
      </w:r>
      <w:r>
        <w:rPr>
          <w:sz w:val="23"/>
        </w:rPr>
        <w:t>воспитательного</w:t>
      </w:r>
      <w:r>
        <w:rPr>
          <w:spacing w:val="41"/>
          <w:sz w:val="23"/>
        </w:rPr>
        <w:t xml:space="preserve"> </w:t>
      </w:r>
      <w:r>
        <w:rPr>
          <w:sz w:val="23"/>
        </w:rPr>
        <w:t>потенциала</w:t>
      </w:r>
      <w:r>
        <w:rPr>
          <w:spacing w:val="52"/>
          <w:sz w:val="23"/>
        </w:rPr>
        <w:t xml:space="preserve"> </w:t>
      </w:r>
      <w:r>
        <w:rPr>
          <w:sz w:val="23"/>
        </w:rPr>
        <w:t>урочной</w:t>
      </w:r>
      <w:r>
        <w:rPr>
          <w:spacing w:val="40"/>
          <w:sz w:val="23"/>
        </w:rPr>
        <w:t xml:space="preserve"> </w:t>
      </w:r>
      <w:r>
        <w:rPr>
          <w:spacing w:val="-2"/>
          <w:sz w:val="23"/>
        </w:rPr>
        <w:t>деятельности;</w:t>
      </w:r>
    </w:p>
    <w:p w:rsidR="00623054" w:rsidRDefault="004D1B06" w:rsidP="004D1B06">
      <w:pPr>
        <w:pStyle w:val="a5"/>
        <w:numPr>
          <w:ilvl w:val="0"/>
          <w:numId w:val="13"/>
        </w:numPr>
        <w:tabs>
          <w:tab w:val="left" w:pos="1126"/>
          <w:tab w:val="left" w:pos="10632"/>
        </w:tabs>
        <w:spacing w:before="17"/>
        <w:ind w:hanging="136"/>
        <w:jc w:val="left"/>
        <w:rPr>
          <w:sz w:val="23"/>
        </w:rPr>
      </w:pPr>
      <w:r>
        <w:rPr>
          <w:sz w:val="23"/>
        </w:rPr>
        <w:t>организуемой</w:t>
      </w:r>
      <w:r>
        <w:rPr>
          <w:spacing w:val="43"/>
          <w:sz w:val="23"/>
        </w:rPr>
        <w:t xml:space="preserve"> </w:t>
      </w:r>
      <w:r>
        <w:rPr>
          <w:sz w:val="23"/>
        </w:rPr>
        <w:t>внеурочной</w:t>
      </w:r>
      <w:r>
        <w:rPr>
          <w:spacing w:val="44"/>
          <w:sz w:val="23"/>
        </w:rPr>
        <w:t xml:space="preserve"> </w:t>
      </w:r>
      <w:r>
        <w:rPr>
          <w:sz w:val="23"/>
        </w:rPr>
        <w:t>деятельности</w:t>
      </w:r>
      <w:r>
        <w:rPr>
          <w:spacing w:val="55"/>
          <w:sz w:val="23"/>
        </w:rPr>
        <w:t xml:space="preserve"> </w:t>
      </w:r>
      <w:r>
        <w:rPr>
          <w:spacing w:val="-2"/>
          <w:sz w:val="23"/>
        </w:rPr>
        <w:t>обучающихся;</w:t>
      </w:r>
    </w:p>
    <w:p w:rsidR="00623054" w:rsidRDefault="004D1B06" w:rsidP="004D1B06">
      <w:pPr>
        <w:pStyle w:val="a5"/>
        <w:numPr>
          <w:ilvl w:val="0"/>
          <w:numId w:val="13"/>
        </w:numPr>
        <w:tabs>
          <w:tab w:val="left" w:pos="1118"/>
          <w:tab w:val="left" w:pos="10632"/>
        </w:tabs>
        <w:spacing w:before="9"/>
        <w:ind w:left="1118" w:hanging="128"/>
        <w:jc w:val="left"/>
        <w:rPr>
          <w:sz w:val="23"/>
        </w:rPr>
      </w:pPr>
      <w:r>
        <w:rPr>
          <w:sz w:val="23"/>
        </w:rPr>
        <w:t>деятельности</w:t>
      </w:r>
      <w:r>
        <w:rPr>
          <w:spacing w:val="29"/>
          <w:sz w:val="23"/>
        </w:rPr>
        <w:t xml:space="preserve"> </w:t>
      </w:r>
      <w:r>
        <w:rPr>
          <w:sz w:val="23"/>
        </w:rPr>
        <w:t>классных</w:t>
      </w:r>
      <w:r>
        <w:rPr>
          <w:spacing w:val="31"/>
          <w:sz w:val="23"/>
        </w:rPr>
        <w:t xml:space="preserve"> </w:t>
      </w:r>
      <w:r>
        <w:rPr>
          <w:sz w:val="23"/>
        </w:rPr>
        <w:t>руководителей</w:t>
      </w:r>
      <w:r>
        <w:rPr>
          <w:spacing w:val="30"/>
          <w:sz w:val="23"/>
        </w:rPr>
        <w:t xml:space="preserve"> </w:t>
      </w:r>
      <w:r>
        <w:rPr>
          <w:sz w:val="23"/>
        </w:rPr>
        <w:t>и</w:t>
      </w:r>
      <w:r>
        <w:rPr>
          <w:spacing w:val="40"/>
          <w:sz w:val="23"/>
        </w:rPr>
        <w:t xml:space="preserve"> </w:t>
      </w:r>
      <w:r>
        <w:rPr>
          <w:sz w:val="23"/>
        </w:rPr>
        <w:t>их</w:t>
      </w:r>
      <w:r>
        <w:rPr>
          <w:spacing w:val="31"/>
          <w:sz w:val="23"/>
        </w:rPr>
        <w:t xml:space="preserve"> </w:t>
      </w:r>
      <w:r>
        <w:rPr>
          <w:spacing w:val="-2"/>
          <w:sz w:val="23"/>
        </w:rPr>
        <w:t>классов;</w:t>
      </w:r>
    </w:p>
    <w:p w:rsidR="00623054" w:rsidRDefault="004D1B06" w:rsidP="004D1B06">
      <w:pPr>
        <w:pStyle w:val="a5"/>
        <w:numPr>
          <w:ilvl w:val="0"/>
          <w:numId w:val="13"/>
        </w:numPr>
        <w:tabs>
          <w:tab w:val="left" w:pos="1118"/>
          <w:tab w:val="left" w:pos="10632"/>
        </w:tabs>
        <w:spacing w:before="9"/>
        <w:ind w:left="1118" w:hanging="128"/>
        <w:jc w:val="left"/>
        <w:rPr>
          <w:sz w:val="23"/>
        </w:rPr>
      </w:pPr>
      <w:r>
        <w:rPr>
          <w:sz w:val="23"/>
        </w:rPr>
        <w:t>проводимых</w:t>
      </w:r>
      <w:r>
        <w:rPr>
          <w:spacing w:val="44"/>
          <w:sz w:val="23"/>
        </w:rPr>
        <w:t xml:space="preserve"> </w:t>
      </w:r>
      <w:r>
        <w:rPr>
          <w:sz w:val="23"/>
        </w:rPr>
        <w:t>общешкольных</w:t>
      </w:r>
      <w:r>
        <w:rPr>
          <w:spacing w:val="45"/>
          <w:sz w:val="23"/>
        </w:rPr>
        <w:t xml:space="preserve"> </w:t>
      </w:r>
      <w:r>
        <w:rPr>
          <w:sz w:val="23"/>
        </w:rPr>
        <w:t>основных</w:t>
      </w:r>
      <w:r>
        <w:rPr>
          <w:spacing w:val="33"/>
          <w:sz w:val="23"/>
        </w:rPr>
        <w:t xml:space="preserve"> </w:t>
      </w:r>
      <w:r>
        <w:rPr>
          <w:sz w:val="23"/>
        </w:rPr>
        <w:t>дел,</w:t>
      </w:r>
      <w:r>
        <w:rPr>
          <w:spacing w:val="36"/>
          <w:sz w:val="23"/>
        </w:rPr>
        <w:t xml:space="preserve"> </w:t>
      </w:r>
      <w:r>
        <w:rPr>
          <w:spacing w:val="-2"/>
          <w:sz w:val="23"/>
        </w:rPr>
        <w:t>мероприятий;</w:t>
      </w:r>
    </w:p>
    <w:p w:rsidR="00623054" w:rsidRDefault="004D1B06" w:rsidP="004D1B06">
      <w:pPr>
        <w:pStyle w:val="a5"/>
        <w:numPr>
          <w:ilvl w:val="0"/>
          <w:numId w:val="13"/>
        </w:numPr>
        <w:tabs>
          <w:tab w:val="left" w:pos="1118"/>
          <w:tab w:val="left" w:pos="10632"/>
        </w:tabs>
        <w:spacing w:before="17"/>
        <w:ind w:left="1118" w:hanging="128"/>
        <w:jc w:val="left"/>
        <w:rPr>
          <w:sz w:val="23"/>
        </w:rPr>
      </w:pPr>
      <w:r>
        <w:rPr>
          <w:spacing w:val="2"/>
          <w:sz w:val="23"/>
        </w:rPr>
        <w:t>внешкольных</w:t>
      </w:r>
      <w:r>
        <w:rPr>
          <w:spacing w:val="31"/>
          <w:sz w:val="23"/>
        </w:rPr>
        <w:t xml:space="preserve"> </w:t>
      </w:r>
      <w:r>
        <w:rPr>
          <w:spacing w:val="-2"/>
          <w:sz w:val="23"/>
        </w:rPr>
        <w:t>мероприятий;</w:t>
      </w:r>
    </w:p>
    <w:p w:rsidR="00623054" w:rsidRDefault="004D1B06" w:rsidP="004D1B06">
      <w:pPr>
        <w:pStyle w:val="a5"/>
        <w:numPr>
          <w:ilvl w:val="0"/>
          <w:numId w:val="13"/>
        </w:numPr>
        <w:tabs>
          <w:tab w:val="left" w:pos="1126"/>
          <w:tab w:val="left" w:pos="10632"/>
        </w:tabs>
        <w:spacing w:before="9"/>
        <w:ind w:hanging="136"/>
        <w:jc w:val="left"/>
        <w:rPr>
          <w:sz w:val="23"/>
        </w:rPr>
      </w:pPr>
      <w:r>
        <w:rPr>
          <w:sz w:val="23"/>
        </w:rPr>
        <w:t>создания</w:t>
      </w:r>
      <w:r>
        <w:rPr>
          <w:spacing w:val="38"/>
          <w:sz w:val="23"/>
        </w:rPr>
        <w:t xml:space="preserve"> </w:t>
      </w:r>
      <w:r>
        <w:rPr>
          <w:sz w:val="23"/>
        </w:rPr>
        <w:t>и</w:t>
      </w:r>
      <w:r>
        <w:rPr>
          <w:spacing w:val="44"/>
          <w:sz w:val="23"/>
        </w:rPr>
        <w:t xml:space="preserve"> </w:t>
      </w:r>
      <w:r>
        <w:rPr>
          <w:sz w:val="23"/>
        </w:rPr>
        <w:t>поддержки</w:t>
      </w:r>
      <w:r>
        <w:rPr>
          <w:spacing w:val="57"/>
          <w:sz w:val="23"/>
        </w:rPr>
        <w:t xml:space="preserve"> </w:t>
      </w:r>
      <w:r>
        <w:rPr>
          <w:sz w:val="23"/>
        </w:rPr>
        <w:t>предметно-пространственной</w:t>
      </w:r>
      <w:r>
        <w:rPr>
          <w:spacing w:val="57"/>
          <w:sz w:val="23"/>
        </w:rPr>
        <w:t xml:space="preserve"> </w:t>
      </w:r>
      <w:r>
        <w:rPr>
          <w:spacing w:val="-2"/>
          <w:sz w:val="23"/>
        </w:rPr>
        <w:t>среды;</w:t>
      </w:r>
    </w:p>
    <w:p w:rsidR="00623054" w:rsidRDefault="004D1B06" w:rsidP="004D1B06">
      <w:pPr>
        <w:pStyle w:val="a5"/>
        <w:numPr>
          <w:ilvl w:val="0"/>
          <w:numId w:val="13"/>
        </w:numPr>
        <w:tabs>
          <w:tab w:val="left" w:pos="1118"/>
          <w:tab w:val="left" w:pos="10632"/>
        </w:tabs>
        <w:spacing w:before="9"/>
        <w:ind w:left="1118" w:hanging="128"/>
        <w:jc w:val="left"/>
        <w:rPr>
          <w:sz w:val="23"/>
        </w:rPr>
      </w:pPr>
      <w:r>
        <w:rPr>
          <w:sz w:val="23"/>
        </w:rPr>
        <w:t>взаимодействия</w:t>
      </w:r>
      <w:r>
        <w:rPr>
          <w:spacing w:val="39"/>
          <w:sz w:val="23"/>
        </w:rPr>
        <w:t xml:space="preserve"> </w:t>
      </w:r>
      <w:r>
        <w:rPr>
          <w:sz w:val="23"/>
        </w:rPr>
        <w:t>с</w:t>
      </w:r>
      <w:r>
        <w:rPr>
          <w:spacing w:val="35"/>
          <w:sz w:val="23"/>
        </w:rPr>
        <w:t xml:space="preserve"> </w:t>
      </w:r>
      <w:r>
        <w:rPr>
          <w:sz w:val="23"/>
        </w:rPr>
        <w:t>родительским</w:t>
      </w:r>
      <w:r>
        <w:rPr>
          <w:spacing w:val="43"/>
          <w:sz w:val="23"/>
        </w:rPr>
        <w:t xml:space="preserve"> </w:t>
      </w:r>
      <w:r>
        <w:rPr>
          <w:spacing w:val="-2"/>
          <w:sz w:val="23"/>
        </w:rPr>
        <w:t>сообществом;</w:t>
      </w:r>
    </w:p>
    <w:p w:rsidR="00623054" w:rsidRDefault="004D1B06" w:rsidP="004D1B06">
      <w:pPr>
        <w:pStyle w:val="a5"/>
        <w:numPr>
          <w:ilvl w:val="0"/>
          <w:numId w:val="13"/>
        </w:numPr>
        <w:tabs>
          <w:tab w:val="left" w:pos="1118"/>
          <w:tab w:val="left" w:pos="10632"/>
        </w:tabs>
        <w:spacing w:before="17"/>
        <w:ind w:left="1118" w:hanging="128"/>
        <w:jc w:val="left"/>
        <w:rPr>
          <w:sz w:val="23"/>
        </w:rPr>
      </w:pPr>
      <w:r>
        <w:rPr>
          <w:sz w:val="23"/>
        </w:rPr>
        <w:t>деятельности</w:t>
      </w:r>
      <w:r>
        <w:rPr>
          <w:spacing w:val="50"/>
          <w:sz w:val="23"/>
        </w:rPr>
        <w:t xml:space="preserve"> </w:t>
      </w:r>
      <w:r>
        <w:rPr>
          <w:sz w:val="23"/>
        </w:rPr>
        <w:t>ученического</w:t>
      </w:r>
      <w:r>
        <w:rPr>
          <w:spacing w:val="53"/>
          <w:sz w:val="23"/>
        </w:rPr>
        <w:t xml:space="preserve"> </w:t>
      </w:r>
      <w:r>
        <w:rPr>
          <w:spacing w:val="-2"/>
          <w:sz w:val="23"/>
        </w:rPr>
        <w:t>самоуправления;</w:t>
      </w:r>
    </w:p>
    <w:p w:rsidR="00623054" w:rsidRDefault="004D1B06" w:rsidP="004D1B06">
      <w:pPr>
        <w:pStyle w:val="a5"/>
        <w:numPr>
          <w:ilvl w:val="0"/>
          <w:numId w:val="13"/>
        </w:numPr>
        <w:tabs>
          <w:tab w:val="left" w:pos="1118"/>
          <w:tab w:val="left" w:pos="10632"/>
        </w:tabs>
        <w:spacing w:before="9"/>
        <w:ind w:left="1118" w:hanging="128"/>
        <w:jc w:val="left"/>
        <w:rPr>
          <w:sz w:val="23"/>
        </w:rPr>
      </w:pPr>
      <w:r>
        <w:rPr>
          <w:sz w:val="23"/>
        </w:rPr>
        <w:t>деятельности</w:t>
      </w:r>
      <w:r>
        <w:rPr>
          <w:spacing w:val="30"/>
          <w:sz w:val="23"/>
        </w:rPr>
        <w:t xml:space="preserve"> </w:t>
      </w:r>
      <w:r>
        <w:rPr>
          <w:sz w:val="23"/>
        </w:rPr>
        <w:t>по</w:t>
      </w:r>
      <w:r>
        <w:rPr>
          <w:spacing w:val="32"/>
          <w:sz w:val="23"/>
        </w:rPr>
        <w:t xml:space="preserve"> </w:t>
      </w:r>
      <w:r>
        <w:rPr>
          <w:sz w:val="23"/>
        </w:rPr>
        <w:t>профилактике</w:t>
      </w:r>
      <w:r>
        <w:rPr>
          <w:spacing w:val="20"/>
          <w:sz w:val="23"/>
        </w:rPr>
        <w:t xml:space="preserve"> </w:t>
      </w:r>
      <w:r>
        <w:rPr>
          <w:sz w:val="23"/>
        </w:rPr>
        <w:t>и</w:t>
      </w:r>
      <w:r>
        <w:rPr>
          <w:spacing w:val="40"/>
          <w:sz w:val="23"/>
        </w:rPr>
        <w:t xml:space="preserve"> </w:t>
      </w:r>
      <w:r>
        <w:rPr>
          <w:spacing w:val="-2"/>
          <w:sz w:val="23"/>
        </w:rPr>
        <w:t>безопасности;</w:t>
      </w:r>
    </w:p>
    <w:p w:rsidR="00623054" w:rsidRDefault="004D1B06" w:rsidP="004D1B06">
      <w:pPr>
        <w:pStyle w:val="a5"/>
        <w:numPr>
          <w:ilvl w:val="0"/>
          <w:numId w:val="13"/>
        </w:numPr>
        <w:tabs>
          <w:tab w:val="left" w:pos="1126"/>
          <w:tab w:val="left" w:pos="10632"/>
        </w:tabs>
        <w:spacing w:before="9"/>
        <w:ind w:hanging="136"/>
        <w:jc w:val="left"/>
        <w:rPr>
          <w:sz w:val="23"/>
        </w:rPr>
      </w:pPr>
      <w:r>
        <w:rPr>
          <w:sz w:val="23"/>
        </w:rPr>
        <w:lastRenderedPageBreak/>
        <w:t>реализации</w:t>
      </w:r>
      <w:r>
        <w:rPr>
          <w:spacing w:val="38"/>
          <w:sz w:val="23"/>
        </w:rPr>
        <w:t xml:space="preserve"> </w:t>
      </w:r>
      <w:r>
        <w:rPr>
          <w:sz w:val="23"/>
        </w:rPr>
        <w:t>потенциала</w:t>
      </w:r>
      <w:r>
        <w:rPr>
          <w:spacing w:val="50"/>
          <w:sz w:val="23"/>
        </w:rPr>
        <w:t xml:space="preserve"> </w:t>
      </w:r>
      <w:r>
        <w:rPr>
          <w:sz w:val="23"/>
        </w:rPr>
        <w:t>социального</w:t>
      </w:r>
      <w:r>
        <w:rPr>
          <w:spacing w:val="40"/>
          <w:sz w:val="23"/>
        </w:rPr>
        <w:t xml:space="preserve"> </w:t>
      </w:r>
      <w:r>
        <w:rPr>
          <w:spacing w:val="-2"/>
          <w:sz w:val="23"/>
        </w:rPr>
        <w:t>партнёрства;</w:t>
      </w:r>
    </w:p>
    <w:p w:rsidR="00623054" w:rsidRDefault="004D1B06" w:rsidP="004D1B06">
      <w:pPr>
        <w:pStyle w:val="a5"/>
        <w:numPr>
          <w:ilvl w:val="0"/>
          <w:numId w:val="13"/>
        </w:numPr>
        <w:tabs>
          <w:tab w:val="left" w:pos="1118"/>
          <w:tab w:val="left" w:pos="10632"/>
        </w:tabs>
        <w:spacing w:before="17"/>
        <w:ind w:left="1118" w:hanging="128"/>
        <w:jc w:val="left"/>
        <w:rPr>
          <w:sz w:val="23"/>
        </w:rPr>
      </w:pPr>
      <w:r>
        <w:rPr>
          <w:sz w:val="23"/>
        </w:rPr>
        <w:t>деятельности</w:t>
      </w:r>
      <w:r>
        <w:rPr>
          <w:spacing w:val="42"/>
          <w:sz w:val="23"/>
        </w:rPr>
        <w:t xml:space="preserve"> </w:t>
      </w:r>
      <w:r>
        <w:rPr>
          <w:sz w:val="23"/>
        </w:rPr>
        <w:t>по</w:t>
      </w:r>
      <w:r>
        <w:rPr>
          <w:spacing w:val="43"/>
          <w:sz w:val="23"/>
        </w:rPr>
        <w:t xml:space="preserve"> </w:t>
      </w:r>
      <w:r>
        <w:rPr>
          <w:sz w:val="23"/>
        </w:rPr>
        <w:t>профориентации</w:t>
      </w:r>
      <w:r>
        <w:rPr>
          <w:spacing w:val="43"/>
          <w:sz w:val="23"/>
        </w:rPr>
        <w:t xml:space="preserve"> </w:t>
      </w:r>
      <w:r>
        <w:rPr>
          <w:spacing w:val="-2"/>
          <w:sz w:val="23"/>
        </w:rPr>
        <w:t>обучающихся;</w:t>
      </w:r>
    </w:p>
    <w:p w:rsidR="00623054" w:rsidRDefault="004D1B06" w:rsidP="004D1B06">
      <w:pPr>
        <w:pStyle w:val="a5"/>
        <w:numPr>
          <w:ilvl w:val="0"/>
          <w:numId w:val="13"/>
        </w:numPr>
        <w:tabs>
          <w:tab w:val="left" w:pos="1118"/>
          <w:tab w:val="left" w:pos="10632"/>
        </w:tabs>
        <w:spacing w:before="9"/>
        <w:ind w:left="1118" w:hanging="128"/>
        <w:jc w:val="left"/>
        <w:rPr>
          <w:sz w:val="23"/>
        </w:rPr>
      </w:pPr>
      <w:r>
        <w:rPr>
          <w:sz w:val="23"/>
        </w:rPr>
        <w:t>деятельности</w:t>
      </w:r>
      <w:r>
        <w:rPr>
          <w:spacing w:val="46"/>
          <w:sz w:val="23"/>
        </w:rPr>
        <w:t xml:space="preserve"> </w:t>
      </w:r>
      <w:r>
        <w:rPr>
          <w:sz w:val="23"/>
        </w:rPr>
        <w:t>детских</w:t>
      </w:r>
      <w:r>
        <w:rPr>
          <w:spacing w:val="47"/>
          <w:sz w:val="23"/>
        </w:rPr>
        <w:t xml:space="preserve"> </w:t>
      </w:r>
      <w:r>
        <w:rPr>
          <w:sz w:val="23"/>
        </w:rPr>
        <w:t>общественных</w:t>
      </w:r>
      <w:r>
        <w:rPr>
          <w:spacing w:val="48"/>
          <w:sz w:val="23"/>
        </w:rPr>
        <w:t xml:space="preserve"> </w:t>
      </w:r>
      <w:r>
        <w:rPr>
          <w:spacing w:val="-2"/>
          <w:sz w:val="23"/>
        </w:rPr>
        <w:t>объединений.</w:t>
      </w:r>
    </w:p>
    <w:p w:rsidR="00623054" w:rsidRDefault="004D1B06" w:rsidP="004D1B06">
      <w:pPr>
        <w:pStyle w:val="a3"/>
        <w:tabs>
          <w:tab w:val="left" w:pos="10632"/>
        </w:tabs>
        <w:spacing w:before="9" w:line="254" w:lineRule="auto"/>
        <w:ind w:left="284" w:right="582"/>
      </w:pPr>
      <w:r>
        <w:t xml:space="preserve">Итогом самоанализа является перечень выявленных проблем, над решением которых предстоит </w:t>
      </w:r>
      <w:r>
        <w:rPr>
          <w:w w:val="105"/>
        </w:rPr>
        <w:t>работать педагогическому коллективу.</w:t>
      </w:r>
    </w:p>
    <w:p w:rsidR="00623054" w:rsidRDefault="004D1B06" w:rsidP="004D1B06">
      <w:pPr>
        <w:pStyle w:val="a3"/>
        <w:tabs>
          <w:tab w:val="left" w:pos="10632"/>
        </w:tabs>
        <w:spacing w:line="249" w:lineRule="auto"/>
        <w:ind w:left="284" w:right="574"/>
      </w:pPr>
      <w:r>
        <w:rPr>
          <w:w w:val="105"/>
        </w:rPr>
        <w:t xml:space="preserve">Итоги самоанализа оформляются в виде отчёта, составляемого заместителем директора по </w:t>
      </w:r>
      <w:r w:rsidR="00883D9C">
        <w:rPr>
          <w:w w:val="105"/>
        </w:rPr>
        <w:t>учебно-</w:t>
      </w:r>
      <w:r>
        <w:t>воспитательной</w:t>
      </w:r>
      <w:r>
        <w:rPr>
          <w:spacing w:val="32"/>
        </w:rPr>
        <w:t xml:space="preserve"> </w:t>
      </w:r>
      <w:r>
        <w:t>работе</w:t>
      </w:r>
      <w:r>
        <w:rPr>
          <w:spacing w:val="22"/>
        </w:rPr>
        <w:t xml:space="preserve"> </w:t>
      </w:r>
      <w:r>
        <w:t>(совместно</w:t>
      </w:r>
      <w:r>
        <w:rPr>
          <w:spacing w:val="23"/>
        </w:rPr>
        <w:t xml:space="preserve"> </w:t>
      </w:r>
      <w:r>
        <w:t>с</w:t>
      </w:r>
      <w:r>
        <w:rPr>
          <w:spacing w:val="22"/>
        </w:rPr>
        <w:t xml:space="preserve"> </w:t>
      </w:r>
      <w:r>
        <w:t>советником</w:t>
      </w:r>
      <w:r>
        <w:rPr>
          <w:spacing w:val="30"/>
        </w:rPr>
        <w:t xml:space="preserve"> </w:t>
      </w:r>
      <w:r>
        <w:t>директора</w:t>
      </w:r>
      <w:r>
        <w:rPr>
          <w:spacing w:val="22"/>
        </w:rPr>
        <w:t xml:space="preserve"> </w:t>
      </w:r>
      <w:r>
        <w:t>по воспитательной</w:t>
      </w:r>
      <w:r>
        <w:rPr>
          <w:spacing w:val="32"/>
        </w:rPr>
        <w:t xml:space="preserve"> </w:t>
      </w:r>
      <w:r>
        <w:t>работе при</w:t>
      </w:r>
      <w:r>
        <w:rPr>
          <w:spacing w:val="20"/>
        </w:rPr>
        <w:t xml:space="preserve"> </w:t>
      </w:r>
      <w:r>
        <w:t xml:space="preserve">его наличии) </w:t>
      </w:r>
      <w:r>
        <w:rPr>
          <w:w w:val="105"/>
        </w:rPr>
        <w:t>в конце учебного года, рассматриваются и утверждаются педагогическим советом или иным коллегиальным органом управления в</w:t>
      </w:r>
      <w:r>
        <w:rPr>
          <w:spacing w:val="40"/>
          <w:w w:val="105"/>
        </w:rPr>
        <w:t xml:space="preserve"> </w:t>
      </w:r>
      <w:r>
        <w:rPr>
          <w:w w:val="105"/>
        </w:rPr>
        <w:t xml:space="preserve">МБОУ </w:t>
      </w:r>
      <w:r w:rsidR="00883D9C">
        <w:rPr>
          <w:w w:val="105"/>
        </w:rPr>
        <w:t>Ленин</w:t>
      </w:r>
      <w:r>
        <w:rPr>
          <w:w w:val="105"/>
        </w:rPr>
        <w:t>ской сош.</w:t>
      </w:r>
    </w:p>
    <w:p w:rsidR="00623054" w:rsidRDefault="004D1B06" w:rsidP="004D1B06">
      <w:pPr>
        <w:pStyle w:val="1"/>
        <w:numPr>
          <w:ilvl w:val="0"/>
          <w:numId w:val="15"/>
        </w:numPr>
        <w:tabs>
          <w:tab w:val="left" w:pos="3223"/>
          <w:tab w:val="left" w:pos="10632"/>
        </w:tabs>
        <w:ind w:left="3223" w:hanging="317"/>
        <w:jc w:val="left"/>
      </w:pPr>
      <w:r>
        <w:rPr>
          <w:spacing w:val="2"/>
        </w:rPr>
        <w:t>ОРГАНИЗАЦИОННЫЙ</w:t>
      </w:r>
      <w:r>
        <w:rPr>
          <w:spacing w:val="69"/>
        </w:rPr>
        <w:t xml:space="preserve"> </w:t>
      </w:r>
      <w:r>
        <w:rPr>
          <w:spacing w:val="-2"/>
        </w:rPr>
        <w:t>РАЗДЕЛ</w:t>
      </w:r>
    </w:p>
    <w:p w:rsidR="00623054" w:rsidRDefault="004D1B06" w:rsidP="004D1B06">
      <w:pPr>
        <w:pStyle w:val="2"/>
        <w:numPr>
          <w:ilvl w:val="1"/>
          <w:numId w:val="15"/>
        </w:numPr>
        <w:tabs>
          <w:tab w:val="left" w:pos="4574"/>
          <w:tab w:val="left" w:pos="10632"/>
        </w:tabs>
        <w:spacing w:before="169"/>
        <w:ind w:left="4574" w:hanging="494"/>
        <w:jc w:val="left"/>
      </w:pPr>
      <w:r>
        <w:t>УЧЕБНЫЙ</w:t>
      </w:r>
      <w:r>
        <w:rPr>
          <w:spacing w:val="-19"/>
        </w:rPr>
        <w:t xml:space="preserve"> </w:t>
      </w:r>
      <w:r>
        <w:rPr>
          <w:spacing w:val="-4"/>
        </w:rPr>
        <w:t>ПЛАН</w:t>
      </w:r>
    </w:p>
    <w:p w:rsidR="00623054" w:rsidRDefault="004D1B06" w:rsidP="004D1B06">
      <w:pPr>
        <w:pStyle w:val="a3"/>
        <w:tabs>
          <w:tab w:val="left" w:pos="10632"/>
        </w:tabs>
        <w:spacing w:before="164" w:line="249" w:lineRule="auto"/>
        <w:ind w:left="284" w:right="572" w:firstLine="540"/>
      </w:pPr>
      <w:bookmarkStart w:id="72" w:name="Учебный_план__МБОУ_Латоновской_сош,_реал"/>
      <w:bookmarkEnd w:id="72"/>
      <w:r>
        <w:rPr>
          <w:w w:val="105"/>
        </w:rPr>
        <w:t>Учебный</w:t>
      </w:r>
      <w:r>
        <w:rPr>
          <w:spacing w:val="-16"/>
          <w:w w:val="105"/>
        </w:rPr>
        <w:t xml:space="preserve"> </w:t>
      </w:r>
      <w:r>
        <w:rPr>
          <w:w w:val="105"/>
        </w:rPr>
        <w:t>план</w:t>
      </w:r>
      <w:r>
        <w:rPr>
          <w:spacing w:val="-15"/>
          <w:w w:val="105"/>
        </w:rPr>
        <w:t xml:space="preserve"> </w:t>
      </w:r>
      <w:r>
        <w:rPr>
          <w:w w:val="105"/>
        </w:rPr>
        <w:t>МБОУ</w:t>
      </w:r>
      <w:r>
        <w:rPr>
          <w:spacing w:val="-15"/>
          <w:w w:val="105"/>
        </w:rPr>
        <w:t xml:space="preserve"> </w:t>
      </w:r>
      <w:r w:rsidR="00883D9C">
        <w:rPr>
          <w:w w:val="105"/>
        </w:rPr>
        <w:t>Ленин</w:t>
      </w:r>
      <w:r>
        <w:rPr>
          <w:w w:val="105"/>
        </w:rPr>
        <w:t>ской</w:t>
      </w:r>
      <w:r>
        <w:rPr>
          <w:spacing w:val="-15"/>
          <w:w w:val="105"/>
        </w:rPr>
        <w:t xml:space="preserve"> </w:t>
      </w:r>
      <w:r>
        <w:rPr>
          <w:w w:val="105"/>
        </w:rPr>
        <w:t>сош,</w:t>
      </w:r>
      <w:r>
        <w:rPr>
          <w:spacing w:val="-15"/>
          <w:w w:val="105"/>
        </w:rPr>
        <w:t xml:space="preserve"> </w:t>
      </w:r>
      <w:r>
        <w:rPr>
          <w:w w:val="105"/>
        </w:rPr>
        <w:t>реализующей</w:t>
      </w:r>
      <w:r>
        <w:rPr>
          <w:spacing w:val="-15"/>
          <w:w w:val="105"/>
        </w:rPr>
        <w:t xml:space="preserve"> </w:t>
      </w:r>
      <w:r>
        <w:rPr>
          <w:w w:val="105"/>
        </w:rPr>
        <w:t>АООП</w:t>
      </w:r>
      <w:r>
        <w:rPr>
          <w:spacing w:val="-15"/>
          <w:w w:val="105"/>
        </w:rPr>
        <w:t xml:space="preserve"> </w:t>
      </w:r>
      <w:r>
        <w:rPr>
          <w:w w:val="105"/>
        </w:rPr>
        <w:t>ООО</w:t>
      </w:r>
      <w:r>
        <w:rPr>
          <w:spacing w:val="-15"/>
          <w:w w:val="105"/>
        </w:rPr>
        <w:t xml:space="preserve"> </w:t>
      </w:r>
      <w:r>
        <w:rPr>
          <w:w w:val="105"/>
        </w:rPr>
        <w:t>обучающихся</w:t>
      </w:r>
      <w:r>
        <w:rPr>
          <w:spacing w:val="-15"/>
          <w:w w:val="105"/>
        </w:rPr>
        <w:t xml:space="preserve"> </w:t>
      </w:r>
      <w:r>
        <w:rPr>
          <w:w w:val="105"/>
        </w:rPr>
        <w:t>с</w:t>
      </w:r>
      <w:r>
        <w:rPr>
          <w:spacing w:val="-15"/>
          <w:w w:val="105"/>
        </w:rPr>
        <w:t xml:space="preserve"> </w:t>
      </w:r>
      <w:r>
        <w:rPr>
          <w:w w:val="105"/>
        </w:rPr>
        <w:t>ЗПР</w:t>
      </w:r>
      <w:r>
        <w:rPr>
          <w:spacing w:val="-16"/>
          <w:w w:val="105"/>
        </w:rPr>
        <w:t xml:space="preserve"> </w:t>
      </w:r>
      <w:r>
        <w:rPr>
          <w:w w:val="105"/>
        </w:rPr>
        <w:t>(вариант 7) (далее ― учебный план) составлен на основе</w:t>
      </w:r>
      <w:r>
        <w:rPr>
          <w:spacing w:val="40"/>
          <w:w w:val="105"/>
        </w:rPr>
        <w:t xml:space="preserve"> </w:t>
      </w:r>
      <w:r>
        <w:rPr>
          <w:w w:val="105"/>
        </w:rPr>
        <w:t>Федерального учебного плана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623054" w:rsidRDefault="004D1B06" w:rsidP="004D1B06">
      <w:pPr>
        <w:pStyle w:val="a3"/>
        <w:tabs>
          <w:tab w:val="left" w:pos="10632"/>
        </w:tabs>
        <w:spacing w:before="2" w:line="249" w:lineRule="auto"/>
        <w:ind w:left="284" w:right="575" w:firstLine="540"/>
      </w:pPr>
      <w:r>
        <w:rPr>
          <w:w w:val="105"/>
        </w:rPr>
        <w:t>Учебный план на основе Федерального учебного плана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623054" w:rsidRDefault="004D1B06" w:rsidP="004D1B06">
      <w:pPr>
        <w:pStyle w:val="a3"/>
        <w:tabs>
          <w:tab w:val="left" w:pos="10632"/>
        </w:tabs>
        <w:spacing w:before="2"/>
        <w:ind w:left="824" w:firstLine="0"/>
      </w:pPr>
      <w:bookmarkStart w:id="73" w:name="Учебный_план_на_основе_Федерального_учеб"/>
      <w:bookmarkEnd w:id="73"/>
      <w:r>
        <w:rPr>
          <w:w w:val="105"/>
        </w:rPr>
        <w:t>Учебный</w:t>
      </w:r>
      <w:r>
        <w:rPr>
          <w:spacing w:val="-13"/>
          <w:w w:val="105"/>
        </w:rPr>
        <w:t xml:space="preserve"> </w:t>
      </w:r>
      <w:r>
        <w:rPr>
          <w:w w:val="105"/>
        </w:rPr>
        <w:t>план</w:t>
      </w:r>
      <w:r>
        <w:rPr>
          <w:spacing w:val="-15"/>
          <w:w w:val="105"/>
        </w:rPr>
        <w:t xml:space="preserve"> </w:t>
      </w:r>
      <w:r>
        <w:rPr>
          <w:w w:val="105"/>
        </w:rPr>
        <w:t>на</w:t>
      </w:r>
      <w:r>
        <w:rPr>
          <w:spacing w:val="-9"/>
          <w:w w:val="105"/>
        </w:rPr>
        <w:t xml:space="preserve"> </w:t>
      </w:r>
      <w:r>
        <w:rPr>
          <w:w w:val="105"/>
        </w:rPr>
        <w:t>основе</w:t>
      </w:r>
      <w:r>
        <w:rPr>
          <w:spacing w:val="-14"/>
          <w:w w:val="105"/>
        </w:rPr>
        <w:t xml:space="preserve"> </w:t>
      </w:r>
      <w:r>
        <w:rPr>
          <w:w w:val="105"/>
        </w:rPr>
        <w:t>Федерального</w:t>
      </w:r>
      <w:r>
        <w:rPr>
          <w:spacing w:val="-13"/>
          <w:w w:val="105"/>
        </w:rPr>
        <w:t xml:space="preserve"> </w:t>
      </w:r>
      <w:r>
        <w:rPr>
          <w:w w:val="105"/>
        </w:rPr>
        <w:t>учебного</w:t>
      </w:r>
      <w:r>
        <w:rPr>
          <w:spacing w:val="-15"/>
          <w:w w:val="105"/>
        </w:rPr>
        <w:t xml:space="preserve"> </w:t>
      </w:r>
      <w:r>
        <w:rPr>
          <w:spacing w:val="-2"/>
          <w:w w:val="105"/>
        </w:rPr>
        <w:t>плана:</w:t>
      </w:r>
    </w:p>
    <w:p w:rsidR="00623054" w:rsidRDefault="004D1B06" w:rsidP="004D1B06">
      <w:pPr>
        <w:pStyle w:val="a5"/>
        <w:numPr>
          <w:ilvl w:val="0"/>
          <w:numId w:val="12"/>
        </w:numPr>
        <w:tabs>
          <w:tab w:val="left" w:pos="960"/>
          <w:tab w:val="left" w:pos="10632"/>
        </w:tabs>
        <w:spacing w:before="9"/>
        <w:ind w:left="960" w:hanging="136"/>
        <w:rPr>
          <w:sz w:val="23"/>
        </w:rPr>
      </w:pPr>
      <w:r>
        <w:rPr>
          <w:sz w:val="23"/>
        </w:rPr>
        <w:t>фиксирует</w:t>
      </w:r>
      <w:r>
        <w:rPr>
          <w:spacing w:val="32"/>
          <w:sz w:val="23"/>
        </w:rPr>
        <w:t xml:space="preserve"> </w:t>
      </w:r>
      <w:r>
        <w:rPr>
          <w:sz w:val="23"/>
        </w:rPr>
        <w:t>максимальный</w:t>
      </w:r>
      <w:r>
        <w:rPr>
          <w:spacing w:val="40"/>
          <w:sz w:val="23"/>
        </w:rPr>
        <w:t xml:space="preserve"> </w:t>
      </w:r>
      <w:r>
        <w:rPr>
          <w:sz w:val="23"/>
        </w:rPr>
        <w:t>объем</w:t>
      </w:r>
      <w:r>
        <w:rPr>
          <w:spacing w:val="37"/>
          <w:sz w:val="23"/>
        </w:rPr>
        <w:t xml:space="preserve"> </w:t>
      </w:r>
      <w:r>
        <w:rPr>
          <w:sz w:val="23"/>
        </w:rPr>
        <w:t>учебной</w:t>
      </w:r>
      <w:r>
        <w:rPr>
          <w:spacing w:val="30"/>
          <w:sz w:val="23"/>
        </w:rPr>
        <w:t xml:space="preserve"> </w:t>
      </w:r>
      <w:r>
        <w:rPr>
          <w:sz w:val="23"/>
        </w:rPr>
        <w:t>нагрузки</w:t>
      </w:r>
      <w:r>
        <w:rPr>
          <w:spacing w:val="40"/>
          <w:sz w:val="23"/>
        </w:rPr>
        <w:t xml:space="preserve"> </w:t>
      </w:r>
      <w:r>
        <w:rPr>
          <w:sz w:val="23"/>
        </w:rPr>
        <w:t>обучающихся</w:t>
      </w:r>
      <w:r>
        <w:rPr>
          <w:spacing w:val="34"/>
          <w:sz w:val="23"/>
        </w:rPr>
        <w:t xml:space="preserve"> </w:t>
      </w:r>
      <w:r>
        <w:rPr>
          <w:sz w:val="23"/>
        </w:rPr>
        <w:t>с</w:t>
      </w:r>
      <w:r>
        <w:rPr>
          <w:spacing w:val="20"/>
          <w:sz w:val="23"/>
        </w:rPr>
        <w:t xml:space="preserve"> </w:t>
      </w:r>
      <w:r>
        <w:rPr>
          <w:spacing w:val="-4"/>
          <w:sz w:val="23"/>
        </w:rPr>
        <w:t>ЗПР;</w:t>
      </w:r>
    </w:p>
    <w:p w:rsidR="00623054" w:rsidRDefault="004D1B06" w:rsidP="004D1B06">
      <w:pPr>
        <w:pStyle w:val="a5"/>
        <w:numPr>
          <w:ilvl w:val="0"/>
          <w:numId w:val="12"/>
        </w:numPr>
        <w:tabs>
          <w:tab w:val="left" w:pos="989"/>
          <w:tab w:val="left" w:pos="10632"/>
        </w:tabs>
        <w:spacing w:before="16" w:line="247" w:lineRule="auto"/>
        <w:ind w:right="583" w:firstLine="540"/>
        <w:rPr>
          <w:sz w:val="23"/>
        </w:rPr>
      </w:pPr>
      <w:r>
        <w:rPr>
          <w:w w:val="105"/>
          <w:sz w:val="23"/>
        </w:rPr>
        <w:t>определяет (регламентирует) перечень учебных предметов, курсов и время, отводимое на их освоение и организацию;</w:t>
      </w:r>
    </w:p>
    <w:p w:rsidR="00623054" w:rsidRDefault="004D1B06" w:rsidP="004D1B06">
      <w:pPr>
        <w:pStyle w:val="a5"/>
        <w:numPr>
          <w:ilvl w:val="0"/>
          <w:numId w:val="12"/>
        </w:numPr>
        <w:tabs>
          <w:tab w:val="left" w:pos="960"/>
          <w:tab w:val="left" w:pos="10632"/>
        </w:tabs>
        <w:spacing w:before="3"/>
        <w:ind w:left="960" w:hanging="136"/>
        <w:rPr>
          <w:sz w:val="23"/>
        </w:rPr>
      </w:pPr>
      <w:r>
        <w:rPr>
          <w:sz w:val="23"/>
        </w:rPr>
        <w:t>распределяет</w:t>
      </w:r>
      <w:r>
        <w:rPr>
          <w:spacing w:val="32"/>
          <w:sz w:val="23"/>
        </w:rPr>
        <w:t xml:space="preserve"> </w:t>
      </w:r>
      <w:r>
        <w:rPr>
          <w:sz w:val="23"/>
        </w:rPr>
        <w:t>учебные</w:t>
      </w:r>
      <w:r>
        <w:rPr>
          <w:spacing w:val="20"/>
          <w:sz w:val="23"/>
        </w:rPr>
        <w:t xml:space="preserve"> </w:t>
      </w:r>
      <w:r>
        <w:rPr>
          <w:sz w:val="23"/>
        </w:rPr>
        <w:t>предметы,</w:t>
      </w:r>
      <w:r>
        <w:rPr>
          <w:spacing w:val="34"/>
          <w:sz w:val="23"/>
        </w:rPr>
        <w:t xml:space="preserve"> </w:t>
      </w:r>
      <w:r>
        <w:rPr>
          <w:sz w:val="23"/>
        </w:rPr>
        <w:t>курсы,</w:t>
      </w:r>
      <w:r>
        <w:rPr>
          <w:spacing w:val="25"/>
          <w:sz w:val="23"/>
        </w:rPr>
        <w:t xml:space="preserve"> </w:t>
      </w:r>
      <w:r>
        <w:rPr>
          <w:sz w:val="23"/>
        </w:rPr>
        <w:t>модули</w:t>
      </w:r>
      <w:r>
        <w:rPr>
          <w:spacing w:val="30"/>
          <w:sz w:val="23"/>
        </w:rPr>
        <w:t xml:space="preserve"> </w:t>
      </w:r>
      <w:r>
        <w:rPr>
          <w:sz w:val="23"/>
        </w:rPr>
        <w:t>по</w:t>
      </w:r>
      <w:r>
        <w:rPr>
          <w:spacing w:val="21"/>
          <w:sz w:val="23"/>
        </w:rPr>
        <w:t xml:space="preserve"> </w:t>
      </w:r>
      <w:r>
        <w:rPr>
          <w:sz w:val="23"/>
        </w:rPr>
        <w:t>классам</w:t>
      </w:r>
      <w:r>
        <w:rPr>
          <w:spacing w:val="27"/>
          <w:sz w:val="23"/>
        </w:rPr>
        <w:t xml:space="preserve"> </w:t>
      </w:r>
      <w:r>
        <w:rPr>
          <w:sz w:val="23"/>
        </w:rPr>
        <w:t>и</w:t>
      </w:r>
      <w:r>
        <w:rPr>
          <w:spacing w:val="40"/>
          <w:sz w:val="23"/>
        </w:rPr>
        <w:t xml:space="preserve"> </w:t>
      </w:r>
      <w:r>
        <w:rPr>
          <w:sz w:val="23"/>
        </w:rPr>
        <w:t>учебным</w:t>
      </w:r>
      <w:r>
        <w:rPr>
          <w:spacing w:val="27"/>
          <w:sz w:val="23"/>
        </w:rPr>
        <w:t xml:space="preserve"> </w:t>
      </w:r>
      <w:r>
        <w:rPr>
          <w:spacing w:val="-2"/>
          <w:sz w:val="23"/>
        </w:rPr>
        <w:t>годам.</w:t>
      </w:r>
    </w:p>
    <w:p w:rsidR="00623054" w:rsidRDefault="004D1B06" w:rsidP="004D1B06">
      <w:pPr>
        <w:pStyle w:val="a3"/>
        <w:tabs>
          <w:tab w:val="left" w:pos="10632"/>
        </w:tabs>
        <w:spacing w:before="16" w:line="247" w:lineRule="auto"/>
        <w:ind w:left="284" w:right="586" w:firstLine="540"/>
      </w:pPr>
      <w:r>
        <w:rPr>
          <w:w w:val="105"/>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23054" w:rsidRDefault="004D1B06" w:rsidP="004D1B06">
      <w:pPr>
        <w:pStyle w:val="a5"/>
        <w:numPr>
          <w:ilvl w:val="0"/>
          <w:numId w:val="12"/>
        </w:numPr>
        <w:tabs>
          <w:tab w:val="left" w:pos="960"/>
          <w:tab w:val="left" w:pos="10632"/>
        </w:tabs>
        <w:spacing w:before="12" w:line="249" w:lineRule="auto"/>
        <w:ind w:right="575" w:firstLine="540"/>
        <w:rPr>
          <w:sz w:val="23"/>
        </w:rPr>
      </w:pPr>
      <w:r>
        <w:rPr>
          <w:w w:val="105"/>
          <w:sz w:val="23"/>
        </w:rPr>
        <w:t>усиление</w:t>
      </w:r>
      <w:r>
        <w:rPr>
          <w:spacing w:val="-9"/>
          <w:w w:val="105"/>
          <w:sz w:val="23"/>
        </w:rPr>
        <w:t xml:space="preserve"> </w:t>
      </w:r>
      <w:r>
        <w:rPr>
          <w:w w:val="105"/>
          <w:sz w:val="23"/>
        </w:rPr>
        <w:t>внимания</w:t>
      </w:r>
      <w:r>
        <w:rPr>
          <w:spacing w:val="-13"/>
          <w:w w:val="105"/>
          <w:sz w:val="23"/>
        </w:rPr>
        <w:t xml:space="preserve"> </w:t>
      </w:r>
      <w:r>
        <w:rPr>
          <w:w w:val="105"/>
          <w:sz w:val="23"/>
        </w:rPr>
        <w:t>к</w:t>
      </w:r>
      <w:r>
        <w:rPr>
          <w:spacing w:val="-6"/>
          <w:w w:val="105"/>
          <w:sz w:val="23"/>
        </w:rPr>
        <w:t xml:space="preserve"> </w:t>
      </w:r>
      <w:r>
        <w:rPr>
          <w:w w:val="105"/>
          <w:sz w:val="23"/>
        </w:rPr>
        <w:t>обязательным</w:t>
      </w:r>
      <w:r>
        <w:rPr>
          <w:spacing w:val="-5"/>
          <w:w w:val="105"/>
          <w:sz w:val="23"/>
        </w:rPr>
        <w:t xml:space="preserve"> </w:t>
      </w:r>
      <w:r>
        <w:rPr>
          <w:w w:val="105"/>
          <w:sz w:val="23"/>
        </w:rPr>
        <w:t>учебным</w:t>
      </w:r>
      <w:r>
        <w:rPr>
          <w:spacing w:val="-11"/>
          <w:w w:val="105"/>
          <w:sz w:val="23"/>
        </w:rPr>
        <w:t xml:space="preserve"> </w:t>
      </w:r>
      <w:r>
        <w:rPr>
          <w:w w:val="105"/>
          <w:sz w:val="23"/>
        </w:rPr>
        <w:t>дисциплинам,</w:t>
      </w:r>
      <w:r>
        <w:rPr>
          <w:spacing w:val="-7"/>
          <w:w w:val="105"/>
          <w:sz w:val="23"/>
        </w:rPr>
        <w:t xml:space="preserve"> </w:t>
      </w:r>
      <w:r>
        <w:rPr>
          <w:w w:val="105"/>
          <w:sz w:val="23"/>
        </w:rPr>
        <w:t>освоение</w:t>
      </w:r>
      <w:r>
        <w:rPr>
          <w:spacing w:val="-9"/>
          <w:w w:val="105"/>
          <w:sz w:val="23"/>
        </w:rPr>
        <w:t xml:space="preserve"> </w:t>
      </w:r>
      <w:r>
        <w:rPr>
          <w:w w:val="105"/>
          <w:sz w:val="23"/>
        </w:rPr>
        <w:t>которых</w:t>
      </w:r>
      <w:r>
        <w:rPr>
          <w:spacing w:val="-9"/>
          <w:w w:val="105"/>
          <w:sz w:val="23"/>
        </w:rPr>
        <w:t xml:space="preserve"> </w:t>
      </w:r>
      <w:r>
        <w:rPr>
          <w:w w:val="105"/>
          <w:sz w:val="23"/>
        </w:rPr>
        <w:t>может</w:t>
      </w:r>
      <w:r>
        <w:rPr>
          <w:spacing w:val="-15"/>
          <w:w w:val="105"/>
          <w:sz w:val="23"/>
        </w:rPr>
        <w:t xml:space="preserve"> </w:t>
      </w:r>
      <w:r>
        <w:rPr>
          <w:w w:val="105"/>
          <w:sz w:val="23"/>
        </w:rPr>
        <w:t xml:space="preserve">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w:t>
      </w:r>
      <w:r>
        <w:rPr>
          <w:spacing w:val="-2"/>
          <w:w w:val="105"/>
          <w:sz w:val="23"/>
        </w:rPr>
        <w:t>отношений);</w:t>
      </w:r>
    </w:p>
    <w:p w:rsidR="00623054" w:rsidRDefault="004D1B06" w:rsidP="004D1B06">
      <w:pPr>
        <w:pStyle w:val="a5"/>
        <w:numPr>
          <w:ilvl w:val="0"/>
          <w:numId w:val="12"/>
        </w:numPr>
        <w:tabs>
          <w:tab w:val="left" w:pos="945"/>
          <w:tab w:val="left" w:pos="10632"/>
        </w:tabs>
        <w:spacing w:before="1" w:line="249" w:lineRule="auto"/>
        <w:ind w:right="583" w:firstLine="540"/>
        <w:rPr>
          <w:sz w:val="23"/>
        </w:rPr>
      </w:pPr>
      <w:r>
        <w:rPr>
          <w:sz w:val="23"/>
        </w:rPr>
        <w:t xml:space="preserve">проведение коррекционных курсов по программе коррекционной работы и, при необходимости, </w:t>
      </w:r>
      <w:r>
        <w:rPr>
          <w:w w:val="105"/>
          <w:sz w:val="23"/>
        </w:rPr>
        <w:t xml:space="preserve">дополнительных коррекционно-развивающих занятий в соответствии с "Индивидуальным планом </w:t>
      </w:r>
      <w:r>
        <w:rPr>
          <w:sz w:val="23"/>
        </w:rPr>
        <w:t>коррекционно-развивающей</w:t>
      </w:r>
      <w:r>
        <w:rPr>
          <w:spacing w:val="24"/>
          <w:sz w:val="23"/>
        </w:rPr>
        <w:t xml:space="preserve"> </w:t>
      </w:r>
      <w:r>
        <w:rPr>
          <w:sz w:val="23"/>
        </w:rPr>
        <w:t>работы"</w:t>
      </w:r>
      <w:r>
        <w:rPr>
          <w:spacing w:val="16"/>
          <w:sz w:val="23"/>
        </w:rPr>
        <w:t xml:space="preserve"> </w:t>
      </w:r>
      <w:r>
        <w:rPr>
          <w:sz w:val="23"/>
        </w:rPr>
        <w:t>за</w:t>
      </w:r>
      <w:r>
        <w:rPr>
          <w:spacing w:val="35"/>
          <w:sz w:val="23"/>
        </w:rPr>
        <w:t xml:space="preserve"> </w:t>
      </w:r>
      <w:r>
        <w:rPr>
          <w:sz w:val="23"/>
        </w:rPr>
        <w:t>счет</w:t>
      </w:r>
      <w:r>
        <w:rPr>
          <w:spacing w:val="16"/>
          <w:sz w:val="23"/>
        </w:rPr>
        <w:t xml:space="preserve"> </w:t>
      </w:r>
      <w:r>
        <w:rPr>
          <w:sz w:val="23"/>
        </w:rPr>
        <w:t>часов</w:t>
      </w:r>
      <w:r>
        <w:rPr>
          <w:spacing w:val="25"/>
          <w:sz w:val="23"/>
        </w:rPr>
        <w:t xml:space="preserve"> </w:t>
      </w:r>
      <w:r>
        <w:rPr>
          <w:sz w:val="23"/>
        </w:rPr>
        <w:t>внеурочной</w:t>
      </w:r>
      <w:r>
        <w:rPr>
          <w:spacing w:val="24"/>
          <w:sz w:val="23"/>
        </w:rPr>
        <w:t xml:space="preserve"> </w:t>
      </w:r>
      <w:r>
        <w:rPr>
          <w:sz w:val="23"/>
        </w:rPr>
        <w:t>деятельности</w:t>
      </w:r>
      <w:r>
        <w:rPr>
          <w:spacing w:val="24"/>
          <w:sz w:val="23"/>
        </w:rPr>
        <w:t xml:space="preserve"> </w:t>
      </w:r>
      <w:r>
        <w:rPr>
          <w:sz w:val="23"/>
        </w:rPr>
        <w:t>в</w:t>
      </w:r>
      <w:r>
        <w:rPr>
          <w:spacing w:val="25"/>
          <w:sz w:val="23"/>
        </w:rPr>
        <w:t xml:space="preserve"> </w:t>
      </w:r>
      <w:r>
        <w:rPr>
          <w:sz w:val="23"/>
        </w:rPr>
        <w:t>объеме</w:t>
      </w:r>
      <w:r>
        <w:rPr>
          <w:spacing w:val="14"/>
          <w:sz w:val="23"/>
        </w:rPr>
        <w:t xml:space="preserve"> </w:t>
      </w:r>
      <w:r>
        <w:rPr>
          <w:sz w:val="23"/>
        </w:rPr>
        <w:t>не</w:t>
      </w:r>
      <w:r>
        <w:rPr>
          <w:spacing w:val="14"/>
          <w:sz w:val="23"/>
        </w:rPr>
        <w:t xml:space="preserve"> </w:t>
      </w:r>
      <w:r>
        <w:rPr>
          <w:sz w:val="23"/>
        </w:rPr>
        <w:t>менее</w:t>
      </w:r>
      <w:r>
        <w:rPr>
          <w:spacing w:val="14"/>
          <w:sz w:val="23"/>
        </w:rPr>
        <w:t xml:space="preserve"> </w:t>
      </w:r>
      <w:r>
        <w:rPr>
          <w:sz w:val="23"/>
        </w:rPr>
        <w:t>5</w:t>
      </w:r>
      <w:r>
        <w:rPr>
          <w:spacing w:val="27"/>
          <w:sz w:val="23"/>
        </w:rPr>
        <w:t xml:space="preserve"> </w:t>
      </w:r>
      <w:r>
        <w:rPr>
          <w:sz w:val="23"/>
        </w:rPr>
        <w:t xml:space="preserve">часов </w:t>
      </w:r>
      <w:r>
        <w:rPr>
          <w:w w:val="105"/>
          <w:sz w:val="23"/>
        </w:rPr>
        <w:t>в неделю;</w:t>
      </w:r>
    </w:p>
    <w:p w:rsidR="00623054" w:rsidRDefault="004D1B06" w:rsidP="004D1B06">
      <w:pPr>
        <w:pStyle w:val="a5"/>
        <w:numPr>
          <w:ilvl w:val="0"/>
          <w:numId w:val="12"/>
        </w:numPr>
        <w:tabs>
          <w:tab w:val="left" w:pos="960"/>
          <w:tab w:val="left" w:pos="10632"/>
        </w:tabs>
        <w:spacing w:before="2" w:line="252" w:lineRule="auto"/>
        <w:ind w:right="570" w:firstLine="540"/>
        <w:rPr>
          <w:sz w:val="23"/>
        </w:rPr>
      </w:pPr>
      <w:r>
        <w:rPr>
          <w:sz w:val="23"/>
        </w:rPr>
        <w:t xml:space="preserve">организация и проведение индивидуальных консультаций педагогов по обязательным учебным </w:t>
      </w:r>
      <w:r>
        <w:rPr>
          <w:w w:val="105"/>
          <w:sz w:val="23"/>
        </w:rPr>
        <w:t>дисциплинам,</w:t>
      </w:r>
      <w:r>
        <w:rPr>
          <w:spacing w:val="-1"/>
          <w:w w:val="105"/>
          <w:sz w:val="23"/>
        </w:rPr>
        <w:t xml:space="preserve"> </w:t>
      </w:r>
      <w:r>
        <w:rPr>
          <w:w w:val="105"/>
          <w:sz w:val="23"/>
        </w:rPr>
        <w:t>по темам и разделам, требующим особого</w:t>
      </w:r>
      <w:r>
        <w:rPr>
          <w:spacing w:val="-3"/>
          <w:w w:val="105"/>
          <w:sz w:val="23"/>
        </w:rPr>
        <w:t xml:space="preserve"> </w:t>
      </w:r>
      <w:r>
        <w:rPr>
          <w:w w:val="105"/>
          <w:sz w:val="23"/>
        </w:rPr>
        <w:t>внимания для пропедевтики возникновения специфически обусловленных или индивидуально ориентированных трудностей в обучении;</w:t>
      </w:r>
    </w:p>
    <w:p w:rsidR="00623054" w:rsidRDefault="004D1B06" w:rsidP="004D1B06">
      <w:pPr>
        <w:pStyle w:val="a5"/>
        <w:numPr>
          <w:ilvl w:val="0"/>
          <w:numId w:val="12"/>
        </w:numPr>
        <w:tabs>
          <w:tab w:val="left" w:pos="1011"/>
          <w:tab w:val="left" w:pos="10632"/>
        </w:tabs>
        <w:spacing w:line="254" w:lineRule="auto"/>
        <w:ind w:right="583" w:firstLine="540"/>
        <w:rPr>
          <w:sz w:val="23"/>
        </w:rPr>
      </w:pPr>
      <w:r>
        <w:rPr>
          <w:w w:val="105"/>
          <w:sz w:val="23"/>
        </w:rPr>
        <w:t>реализация индивидуальной образовательной траектории с учетом интересов, склонностей, способностей (в том числе</w:t>
      </w:r>
      <w:r>
        <w:rPr>
          <w:spacing w:val="-1"/>
          <w:w w:val="105"/>
          <w:sz w:val="23"/>
        </w:rPr>
        <w:t xml:space="preserve"> </w:t>
      </w:r>
      <w:r>
        <w:rPr>
          <w:w w:val="105"/>
          <w:sz w:val="23"/>
        </w:rPr>
        <w:t>выдающихся), выбранного обучающимся профиля в обучении.</w:t>
      </w:r>
    </w:p>
    <w:p w:rsidR="00623054" w:rsidRDefault="004D1B06" w:rsidP="004D1B06">
      <w:pPr>
        <w:pStyle w:val="a3"/>
        <w:tabs>
          <w:tab w:val="left" w:pos="10632"/>
        </w:tabs>
        <w:spacing w:line="247" w:lineRule="auto"/>
        <w:ind w:left="284" w:right="576" w:firstLine="540"/>
      </w:pPr>
      <w:r>
        <w:rPr>
          <w:w w:val="105"/>
        </w:rPr>
        <w:t>Учебный план на основе Федерального учебного плана состоит из двух частей: обязательной части и части, формируемой участниками образовательных отношений.</w:t>
      </w:r>
    </w:p>
    <w:p w:rsidR="00623054" w:rsidRDefault="004D1B06" w:rsidP="004D1B06">
      <w:pPr>
        <w:pStyle w:val="a3"/>
        <w:tabs>
          <w:tab w:val="left" w:pos="10632"/>
        </w:tabs>
        <w:spacing w:line="249" w:lineRule="auto"/>
        <w:ind w:left="284" w:right="564" w:firstLine="540"/>
      </w:pPr>
      <w:r>
        <w:t xml:space="preserve">Обязательная часть учебного плана определяет состав учебных предметов обязательных для всех </w:t>
      </w:r>
      <w:r>
        <w:rPr>
          <w:w w:val="105"/>
        </w:rPr>
        <w:t>имеющих по данной программе государственную аккредитацию образовательных организаций, реализующих АООП</w:t>
      </w:r>
      <w:r>
        <w:rPr>
          <w:spacing w:val="-2"/>
          <w:w w:val="105"/>
        </w:rPr>
        <w:t xml:space="preserve"> </w:t>
      </w:r>
      <w:r>
        <w:rPr>
          <w:w w:val="105"/>
        </w:rPr>
        <w:t>ООО,</w:t>
      </w:r>
      <w:r>
        <w:rPr>
          <w:spacing w:val="-5"/>
          <w:w w:val="105"/>
        </w:rPr>
        <w:t xml:space="preserve"> </w:t>
      </w:r>
      <w:r>
        <w:rPr>
          <w:w w:val="105"/>
        </w:rPr>
        <w:t>и</w:t>
      </w:r>
      <w:r>
        <w:rPr>
          <w:spacing w:val="-1"/>
          <w:w w:val="105"/>
        </w:rPr>
        <w:t xml:space="preserve"> </w:t>
      </w:r>
      <w:r>
        <w:rPr>
          <w:w w:val="105"/>
        </w:rPr>
        <w:t>учебное</w:t>
      </w:r>
      <w:r>
        <w:rPr>
          <w:spacing w:val="-7"/>
          <w:w w:val="105"/>
        </w:rPr>
        <w:t xml:space="preserve"> </w:t>
      </w:r>
      <w:r>
        <w:rPr>
          <w:w w:val="105"/>
        </w:rPr>
        <w:t>время, отводимое</w:t>
      </w:r>
      <w:r>
        <w:rPr>
          <w:spacing w:val="-7"/>
          <w:w w:val="105"/>
        </w:rPr>
        <w:t xml:space="preserve"> </w:t>
      </w:r>
      <w:r>
        <w:rPr>
          <w:w w:val="105"/>
        </w:rPr>
        <w:t>на</w:t>
      </w:r>
      <w:r>
        <w:rPr>
          <w:spacing w:val="-1"/>
          <w:w w:val="105"/>
        </w:rPr>
        <w:t xml:space="preserve"> </w:t>
      </w:r>
      <w:r>
        <w:rPr>
          <w:w w:val="105"/>
        </w:rPr>
        <w:t>их</w:t>
      </w:r>
      <w:r>
        <w:rPr>
          <w:spacing w:val="-6"/>
          <w:w w:val="105"/>
        </w:rPr>
        <w:t xml:space="preserve"> </w:t>
      </w:r>
      <w:r>
        <w:rPr>
          <w:w w:val="105"/>
        </w:rPr>
        <w:t>изучение</w:t>
      </w:r>
      <w:r>
        <w:rPr>
          <w:spacing w:val="-7"/>
          <w:w w:val="105"/>
        </w:rPr>
        <w:t xml:space="preserve"> </w:t>
      </w:r>
      <w:r>
        <w:rPr>
          <w:w w:val="105"/>
        </w:rPr>
        <w:t>по классам</w:t>
      </w:r>
      <w:r>
        <w:rPr>
          <w:spacing w:val="-3"/>
          <w:w w:val="105"/>
        </w:rPr>
        <w:t xml:space="preserve"> </w:t>
      </w:r>
      <w:r>
        <w:rPr>
          <w:w w:val="105"/>
        </w:rPr>
        <w:t>(годам) обучения. Допускаются</w:t>
      </w:r>
      <w:r>
        <w:rPr>
          <w:spacing w:val="-1"/>
          <w:w w:val="105"/>
        </w:rPr>
        <w:t xml:space="preserve"> </w:t>
      </w:r>
      <w:r>
        <w:rPr>
          <w:w w:val="105"/>
        </w:rPr>
        <w:t>интегрированные</w:t>
      </w:r>
      <w:r>
        <w:rPr>
          <w:spacing w:val="-4"/>
          <w:w w:val="105"/>
        </w:rPr>
        <w:t xml:space="preserve"> </w:t>
      </w:r>
      <w:r>
        <w:rPr>
          <w:w w:val="105"/>
        </w:rPr>
        <w:t>учебные</w:t>
      </w:r>
      <w:r>
        <w:rPr>
          <w:spacing w:val="-10"/>
          <w:w w:val="105"/>
        </w:rPr>
        <w:t xml:space="preserve"> </w:t>
      </w:r>
      <w:r>
        <w:rPr>
          <w:w w:val="105"/>
        </w:rPr>
        <w:t>предметы</w:t>
      </w:r>
      <w:r>
        <w:rPr>
          <w:spacing w:val="-7"/>
          <w:w w:val="105"/>
        </w:rPr>
        <w:t xml:space="preserve"> </w:t>
      </w:r>
      <w:r>
        <w:rPr>
          <w:w w:val="105"/>
        </w:rPr>
        <w:t>(курсы)</w:t>
      </w:r>
      <w:r>
        <w:rPr>
          <w:spacing w:val="-6"/>
          <w:w w:val="105"/>
        </w:rPr>
        <w:t xml:space="preserve"> </w:t>
      </w:r>
      <w:r>
        <w:rPr>
          <w:w w:val="105"/>
        </w:rPr>
        <w:t>как в рамках</w:t>
      </w:r>
      <w:r>
        <w:rPr>
          <w:spacing w:val="-3"/>
          <w:w w:val="105"/>
        </w:rPr>
        <w:t xml:space="preserve"> </w:t>
      </w:r>
      <w:r>
        <w:rPr>
          <w:w w:val="105"/>
        </w:rPr>
        <w:t>одной предметной</w:t>
      </w:r>
      <w:r>
        <w:rPr>
          <w:spacing w:val="-4"/>
          <w:w w:val="105"/>
        </w:rPr>
        <w:t xml:space="preserve"> </w:t>
      </w:r>
      <w:r>
        <w:rPr>
          <w:w w:val="105"/>
        </w:rPr>
        <w:t>области в целом, так и на определенном этапе обучения.</w:t>
      </w:r>
    </w:p>
    <w:p w:rsidR="00623054" w:rsidRDefault="004D1B06" w:rsidP="004D1B06">
      <w:pPr>
        <w:pStyle w:val="a3"/>
        <w:tabs>
          <w:tab w:val="left" w:pos="10632"/>
        </w:tabs>
        <w:spacing w:line="252" w:lineRule="auto"/>
        <w:ind w:left="284" w:right="581" w:firstLine="540"/>
      </w:pPr>
      <w:r>
        <w:rPr>
          <w:w w:val="105"/>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623054" w:rsidRDefault="004D1B06" w:rsidP="004D1B06">
      <w:pPr>
        <w:pStyle w:val="a3"/>
        <w:tabs>
          <w:tab w:val="left" w:pos="10632"/>
        </w:tabs>
        <w:spacing w:line="255" w:lineRule="exact"/>
        <w:ind w:left="824" w:firstLine="0"/>
      </w:pPr>
      <w:r>
        <w:t>Время,</w:t>
      </w:r>
      <w:r>
        <w:rPr>
          <w:spacing w:val="34"/>
        </w:rPr>
        <w:t xml:space="preserve"> </w:t>
      </w:r>
      <w:r>
        <w:t>отводимое</w:t>
      </w:r>
      <w:r>
        <w:rPr>
          <w:spacing w:val="19"/>
        </w:rPr>
        <w:t xml:space="preserve"> </w:t>
      </w:r>
      <w:r>
        <w:t>на</w:t>
      </w:r>
      <w:r>
        <w:rPr>
          <w:spacing w:val="30"/>
        </w:rPr>
        <w:t xml:space="preserve"> </w:t>
      </w:r>
      <w:r>
        <w:t>данную</w:t>
      </w:r>
      <w:r>
        <w:rPr>
          <w:spacing w:val="30"/>
        </w:rPr>
        <w:t xml:space="preserve"> </w:t>
      </w:r>
      <w:r>
        <w:t>часть</w:t>
      </w:r>
      <w:r>
        <w:rPr>
          <w:spacing w:val="35"/>
        </w:rPr>
        <w:t xml:space="preserve"> </w:t>
      </w:r>
      <w:r>
        <w:t>учебного</w:t>
      </w:r>
      <w:r>
        <w:rPr>
          <w:spacing w:val="21"/>
        </w:rPr>
        <w:t xml:space="preserve"> </w:t>
      </w:r>
      <w:r>
        <w:t>плана,</w:t>
      </w:r>
      <w:r>
        <w:rPr>
          <w:spacing w:val="24"/>
        </w:rPr>
        <w:t xml:space="preserve"> </w:t>
      </w:r>
      <w:r>
        <w:t>может</w:t>
      </w:r>
      <w:r>
        <w:rPr>
          <w:spacing w:val="21"/>
        </w:rPr>
        <w:t xml:space="preserve"> </w:t>
      </w:r>
      <w:r>
        <w:t>быть</w:t>
      </w:r>
      <w:r>
        <w:rPr>
          <w:spacing w:val="36"/>
        </w:rPr>
        <w:t xml:space="preserve"> </w:t>
      </w:r>
      <w:r>
        <w:t>использовано</w:t>
      </w:r>
      <w:r>
        <w:rPr>
          <w:spacing w:val="21"/>
        </w:rPr>
        <w:t xml:space="preserve"> </w:t>
      </w:r>
      <w:r>
        <w:rPr>
          <w:spacing w:val="-5"/>
        </w:rPr>
        <w:t>на:</w:t>
      </w:r>
    </w:p>
    <w:p w:rsidR="00623054" w:rsidRDefault="004D1B06" w:rsidP="004D1B06">
      <w:pPr>
        <w:pStyle w:val="a5"/>
        <w:numPr>
          <w:ilvl w:val="0"/>
          <w:numId w:val="12"/>
        </w:numPr>
        <w:tabs>
          <w:tab w:val="left" w:pos="1025"/>
          <w:tab w:val="left" w:pos="10632"/>
        </w:tabs>
        <w:spacing w:before="16" w:line="249" w:lineRule="auto"/>
        <w:ind w:right="589" w:firstLine="540"/>
        <w:rPr>
          <w:sz w:val="23"/>
        </w:rPr>
      </w:pPr>
      <w:r>
        <w:rPr>
          <w:w w:val="105"/>
          <w:sz w:val="23"/>
        </w:rPr>
        <w:lastRenderedPageBreak/>
        <w:t>увеличение учебных часов, предусмотренных на изучение отдельных учебных предметов обязательной части;</w:t>
      </w:r>
    </w:p>
    <w:p w:rsidR="00623054" w:rsidRDefault="004D1B06" w:rsidP="004D1B06">
      <w:pPr>
        <w:pStyle w:val="a5"/>
        <w:numPr>
          <w:ilvl w:val="0"/>
          <w:numId w:val="12"/>
        </w:numPr>
        <w:tabs>
          <w:tab w:val="left" w:pos="1089"/>
          <w:tab w:val="left" w:pos="10632"/>
        </w:tabs>
        <w:spacing w:line="254" w:lineRule="auto"/>
        <w:ind w:right="567" w:firstLine="540"/>
        <w:rPr>
          <w:sz w:val="23"/>
        </w:rPr>
      </w:pPr>
      <w:r>
        <w:rPr>
          <w:w w:val="105"/>
          <w:sz w:val="23"/>
        </w:rPr>
        <w:t>введение специально разработанных учебных курсов, дополнительных коррекционно- развивающих</w:t>
      </w:r>
      <w:r>
        <w:rPr>
          <w:spacing w:val="40"/>
          <w:w w:val="105"/>
          <w:sz w:val="23"/>
        </w:rPr>
        <w:t xml:space="preserve"> </w:t>
      </w:r>
      <w:r>
        <w:rPr>
          <w:w w:val="105"/>
          <w:sz w:val="23"/>
        </w:rPr>
        <w:t>занятий,</w:t>
      </w:r>
      <w:r>
        <w:rPr>
          <w:spacing w:val="80"/>
          <w:w w:val="105"/>
          <w:sz w:val="23"/>
        </w:rPr>
        <w:t xml:space="preserve"> </w:t>
      </w:r>
      <w:r>
        <w:rPr>
          <w:w w:val="105"/>
          <w:sz w:val="23"/>
        </w:rPr>
        <w:t>обеспечивающих</w:t>
      </w:r>
      <w:r>
        <w:rPr>
          <w:spacing w:val="80"/>
          <w:w w:val="105"/>
          <w:sz w:val="23"/>
        </w:rPr>
        <w:t xml:space="preserve"> </w:t>
      </w:r>
      <w:r>
        <w:rPr>
          <w:w w:val="105"/>
          <w:sz w:val="23"/>
        </w:rPr>
        <w:t>удовлетворение</w:t>
      </w:r>
      <w:r>
        <w:rPr>
          <w:spacing w:val="80"/>
          <w:w w:val="105"/>
          <w:sz w:val="23"/>
        </w:rPr>
        <w:t xml:space="preserve"> </w:t>
      </w:r>
      <w:r>
        <w:rPr>
          <w:w w:val="105"/>
          <w:sz w:val="23"/>
        </w:rPr>
        <w:t>особых</w:t>
      </w:r>
      <w:r>
        <w:rPr>
          <w:spacing w:val="79"/>
          <w:w w:val="105"/>
          <w:sz w:val="23"/>
        </w:rPr>
        <w:t xml:space="preserve"> </w:t>
      </w:r>
      <w:r>
        <w:rPr>
          <w:w w:val="105"/>
          <w:sz w:val="23"/>
        </w:rPr>
        <w:t>образовательных</w:t>
      </w:r>
      <w:r>
        <w:rPr>
          <w:spacing w:val="40"/>
          <w:w w:val="105"/>
          <w:sz w:val="23"/>
        </w:rPr>
        <w:t xml:space="preserve"> </w:t>
      </w:r>
      <w:r>
        <w:rPr>
          <w:w w:val="105"/>
          <w:sz w:val="23"/>
        </w:rPr>
        <w:t>потребностей</w:t>
      </w:r>
    </w:p>
    <w:p w:rsidR="00623054" w:rsidRDefault="004D1B06" w:rsidP="004D1B06">
      <w:pPr>
        <w:pStyle w:val="a3"/>
        <w:tabs>
          <w:tab w:val="left" w:pos="10632"/>
        </w:tabs>
        <w:spacing w:line="254" w:lineRule="auto"/>
        <w:ind w:left="284" w:firstLine="0"/>
        <w:jc w:val="left"/>
      </w:pPr>
      <w:r>
        <w:rPr>
          <w:w w:val="105"/>
        </w:rPr>
        <w:t>обучающихся</w:t>
      </w:r>
      <w:r>
        <w:rPr>
          <w:spacing w:val="40"/>
          <w:w w:val="105"/>
        </w:rPr>
        <w:t xml:space="preserve"> </w:t>
      </w:r>
      <w:r>
        <w:rPr>
          <w:w w:val="105"/>
        </w:rPr>
        <w:t>с</w:t>
      </w:r>
      <w:r>
        <w:rPr>
          <w:spacing w:val="40"/>
          <w:w w:val="105"/>
        </w:rPr>
        <w:t xml:space="preserve"> </w:t>
      </w:r>
      <w:r>
        <w:rPr>
          <w:w w:val="105"/>
        </w:rPr>
        <w:t>ЗПР</w:t>
      </w:r>
      <w:r>
        <w:rPr>
          <w:spacing w:val="40"/>
          <w:w w:val="105"/>
        </w:rPr>
        <w:t xml:space="preserve"> </w:t>
      </w:r>
      <w:r>
        <w:rPr>
          <w:w w:val="105"/>
        </w:rPr>
        <w:t>и</w:t>
      </w:r>
      <w:r>
        <w:rPr>
          <w:spacing w:val="40"/>
          <w:w w:val="105"/>
        </w:rPr>
        <w:t xml:space="preserve"> </w:t>
      </w:r>
      <w:r>
        <w:rPr>
          <w:w w:val="105"/>
        </w:rPr>
        <w:t>необходимую</w:t>
      </w:r>
      <w:r>
        <w:rPr>
          <w:spacing w:val="40"/>
          <w:w w:val="105"/>
        </w:rPr>
        <w:t xml:space="preserve"> </w:t>
      </w:r>
      <w:r>
        <w:rPr>
          <w:w w:val="105"/>
        </w:rPr>
        <w:t>коррекцию</w:t>
      </w:r>
      <w:r>
        <w:rPr>
          <w:spacing w:val="40"/>
          <w:w w:val="105"/>
        </w:rPr>
        <w:t xml:space="preserve"> </w:t>
      </w:r>
      <w:r>
        <w:rPr>
          <w:w w:val="105"/>
        </w:rPr>
        <w:t>недостатков</w:t>
      </w:r>
      <w:r>
        <w:rPr>
          <w:spacing w:val="40"/>
          <w:w w:val="105"/>
        </w:rPr>
        <w:t xml:space="preserve"> </w:t>
      </w:r>
      <w:r>
        <w:rPr>
          <w:w w:val="105"/>
        </w:rPr>
        <w:t>в</w:t>
      </w:r>
      <w:r>
        <w:rPr>
          <w:spacing w:val="40"/>
          <w:w w:val="105"/>
        </w:rPr>
        <w:t xml:space="preserve"> </w:t>
      </w:r>
      <w:r>
        <w:rPr>
          <w:w w:val="105"/>
        </w:rPr>
        <w:t>развитии</w:t>
      </w:r>
      <w:r>
        <w:rPr>
          <w:spacing w:val="40"/>
          <w:w w:val="105"/>
        </w:rPr>
        <w:t xml:space="preserve"> </w:t>
      </w:r>
      <w:r>
        <w:rPr>
          <w:w w:val="105"/>
        </w:rPr>
        <w:t>или</w:t>
      </w:r>
      <w:r>
        <w:rPr>
          <w:spacing w:val="40"/>
          <w:w w:val="105"/>
        </w:rPr>
        <w:t xml:space="preserve"> </w:t>
      </w:r>
      <w:r>
        <w:rPr>
          <w:w w:val="105"/>
        </w:rPr>
        <w:t>другие</w:t>
      </w:r>
      <w:r>
        <w:rPr>
          <w:spacing w:val="40"/>
          <w:w w:val="105"/>
        </w:rPr>
        <w:t xml:space="preserve"> </w:t>
      </w:r>
      <w:r>
        <w:rPr>
          <w:w w:val="105"/>
        </w:rPr>
        <w:t>интересы</w:t>
      </w:r>
      <w:r>
        <w:rPr>
          <w:spacing w:val="40"/>
          <w:w w:val="105"/>
        </w:rPr>
        <w:t xml:space="preserve"> </w:t>
      </w:r>
      <w:r>
        <w:rPr>
          <w:w w:val="105"/>
        </w:rPr>
        <w:t>и потребности участников образовательных отношений, в том числе этнокультурные;</w:t>
      </w:r>
    </w:p>
    <w:p w:rsidR="00623054" w:rsidRPr="00821065" w:rsidRDefault="004D1B06" w:rsidP="00821065">
      <w:pPr>
        <w:pStyle w:val="a5"/>
        <w:numPr>
          <w:ilvl w:val="0"/>
          <w:numId w:val="12"/>
        </w:numPr>
        <w:tabs>
          <w:tab w:val="left" w:pos="952"/>
          <w:tab w:val="left" w:pos="10632"/>
        </w:tabs>
        <w:spacing w:line="258" w:lineRule="exact"/>
        <w:ind w:left="952" w:hanging="128"/>
        <w:jc w:val="left"/>
        <w:rPr>
          <w:sz w:val="23"/>
        </w:rPr>
      </w:pPr>
      <w:r>
        <w:rPr>
          <w:sz w:val="23"/>
        </w:rPr>
        <w:t>другие</w:t>
      </w:r>
      <w:r>
        <w:rPr>
          <w:spacing w:val="20"/>
          <w:sz w:val="23"/>
        </w:rPr>
        <w:t xml:space="preserve"> </w:t>
      </w:r>
      <w:r>
        <w:rPr>
          <w:sz w:val="23"/>
        </w:rPr>
        <w:t>виды</w:t>
      </w:r>
      <w:r>
        <w:rPr>
          <w:spacing w:val="35"/>
          <w:sz w:val="23"/>
        </w:rPr>
        <w:t xml:space="preserve"> </w:t>
      </w:r>
      <w:r>
        <w:rPr>
          <w:sz w:val="23"/>
        </w:rPr>
        <w:t>учебной,</w:t>
      </w:r>
      <w:r>
        <w:rPr>
          <w:spacing w:val="35"/>
          <w:sz w:val="23"/>
        </w:rPr>
        <w:t xml:space="preserve"> </w:t>
      </w:r>
      <w:r>
        <w:rPr>
          <w:sz w:val="23"/>
        </w:rPr>
        <w:t>воспитательной,</w:t>
      </w:r>
      <w:r>
        <w:rPr>
          <w:spacing w:val="34"/>
          <w:sz w:val="23"/>
        </w:rPr>
        <w:t xml:space="preserve"> </w:t>
      </w:r>
      <w:r>
        <w:rPr>
          <w:sz w:val="23"/>
        </w:rPr>
        <w:t>спортивной</w:t>
      </w:r>
      <w:r>
        <w:rPr>
          <w:spacing w:val="31"/>
          <w:sz w:val="23"/>
        </w:rPr>
        <w:t xml:space="preserve"> </w:t>
      </w:r>
      <w:r>
        <w:rPr>
          <w:sz w:val="23"/>
        </w:rPr>
        <w:t>и</w:t>
      </w:r>
      <w:r>
        <w:rPr>
          <w:spacing w:val="31"/>
          <w:sz w:val="23"/>
        </w:rPr>
        <w:t xml:space="preserve"> </w:t>
      </w:r>
      <w:r>
        <w:rPr>
          <w:sz w:val="23"/>
        </w:rPr>
        <w:t>иной</w:t>
      </w:r>
      <w:r>
        <w:rPr>
          <w:spacing w:val="40"/>
          <w:sz w:val="23"/>
        </w:rPr>
        <w:t xml:space="preserve"> </w:t>
      </w:r>
      <w:r>
        <w:rPr>
          <w:sz w:val="23"/>
        </w:rPr>
        <w:t>деятельности</w:t>
      </w:r>
      <w:r>
        <w:rPr>
          <w:spacing w:val="31"/>
          <w:sz w:val="23"/>
        </w:rPr>
        <w:t xml:space="preserve"> </w:t>
      </w:r>
      <w:r>
        <w:rPr>
          <w:sz w:val="23"/>
        </w:rPr>
        <w:t>обучающихся</w:t>
      </w:r>
      <w:r>
        <w:rPr>
          <w:spacing w:val="35"/>
          <w:sz w:val="23"/>
        </w:rPr>
        <w:t xml:space="preserve"> </w:t>
      </w:r>
      <w:r>
        <w:rPr>
          <w:sz w:val="23"/>
        </w:rPr>
        <w:t>с</w:t>
      </w:r>
      <w:r>
        <w:rPr>
          <w:spacing w:val="20"/>
          <w:sz w:val="23"/>
        </w:rPr>
        <w:t xml:space="preserve"> </w:t>
      </w:r>
      <w:r w:rsidR="00C94556">
        <w:rPr>
          <w:spacing w:val="-4"/>
          <w:sz w:val="23"/>
        </w:rPr>
        <w:t>ЗПР</w:t>
      </w:r>
    </w:p>
    <w:p w:rsidR="00821065" w:rsidRPr="00821065" w:rsidRDefault="00821065" w:rsidP="00821065">
      <w:pPr>
        <w:pStyle w:val="a5"/>
        <w:numPr>
          <w:ilvl w:val="0"/>
          <w:numId w:val="12"/>
        </w:numPr>
        <w:tabs>
          <w:tab w:val="left" w:pos="952"/>
          <w:tab w:val="left" w:pos="10632"/>
        </w:tabs>
        <w:spacing w:line="258" w:lineRule="exact"/>
        <w:ind w:left="952" w:hanging="128"/>
        <w:jc w:val="left"/>
        <w:rPr>
          <w:sz w:val="23"/>
        </w:rPr>
      </w:pPr>
    </w:p>
    <w:p w:rsidR="00623054" w:rsidRDefault="004D1B06" w:rsidP="004D1B06">
      <w:pPr>
        <w:pStyle w:val="2"/>
        <w:numPr>
          <w:ilvl w:val="1"/>
          <w:numId w:val="15"/>
        </w:numPr>
        <w:tabs>
          <w:tab w:val="left" w:pos="907"/>
          <w:tab w:val="left" w:pos="939"/>
          <w:tab w:val="left" w:pos="10632"/>
        </w:tabs>
        <w:spacing w:line="242" w:lineRule="auto"/>
        <w:ind w:left="939" w:right="690" w:hanging="527"/>
        <w:jc w:val="left"/>
      </w:pPr>
      <w:bookmarkStart w:id="74" w:name="3.5._Система_условий_реализации_адаптиро"/>
      <w:bookmarkEnd w:id="74"/>
      <w:r>
        <w:t>СИСТЕМА</w:t>
      </w:r>
      <w:r>
        <w:rPr>
          <w:spacing w:val="-16"/>
        </w:rPr>
        <w:t xml:space="preserve"> </w:t>
      </w:r>
      <w:r>
        <w:t>УСЛОВИЙ</w:t>
      </w:r>
      <w:r>
        <w:rPr>
          <w:spacing w:val="-11"/>
        </w:rPr>
        <w:t xml:space="preserve"> </w:t>
      </w:r>
      <w:r>
        <w:t>РЕАЛИЗАЦИИ</w:t>
      </w:r>
      <w:r>
        <w:rPr>
          <w:spacing w:val="-11"/>
        </w:rPr>
        <w:t xml:space="preserve"> </w:t>
      </w:r>
      <w:r>
        <w:t>АДАПТИРОВАННОЙ</w:t>
      </w:r>
      <w:r>
        <w:rPr>
          <w:spacing w:val="-11"/>
        </w:rPr>
        <w:t xml:space="preserve"> </w:t>
      </w:r>
      <w:r>
        <w:t>ОСНОВНОЙ ОБЩЕОБРАЗОВАТЕЛЬНОЙ ПРОГРАММЫ ОСНОВНОГО ОБЩЕГО</w:t>
      </w:r>
    </w:p>
    <w:p w:rsidR="00623054" w:rsidRDefault="004D1B06" w:rsidP="004D1B06">
      <w:pPr>
        <w:tabs>
          <w:tab w:val="left" w:pos="10632"/>
        </w:tabs>
        <w:spacing w:line="320" w:lineRule="exact"/>
        <w:ind w:left="4447"/>
        <w:rPr>
          <w:b/>
          <w:sz w:val="28"/>
        </w:rPr>
      </w:pPr>
      <w:r>
        <w:rPr>
          <w:b/>
          <w:spacing w:val="-2"/>
          <w:sz w:val="28"/>
        </w:rPr>
        <w:t>ОБРАЗОВАНИЯ</w:t>
      </w:r>
    </w:p>
    <w:p w:rsidR="00623054" w:rsidRDefault="004D1B06" w:rsidP="004D1B06">
      <w:pPr>
        <w:pStyle w:val="a3"/>
        <w:tabs>
          <w:tab w:val="left" w:pos="10632"/>
        </w:tabs>
        <w:spacing w:before="244" w:line="249" w:lineRule="auto"/>
        <w:ind w:left="284" w:right="568"/>
      </w:pPr>
      <w:r>
        <w:rPr>
          <w:w w:val="105"/>
        </w:rPr>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623054" w:rsidRDefault="004D1B06" w:rsidP="004D1B06">
      <w:pPr>
        <w:pStyle w:val="a3"/>
        <w:tabs>
          <w:tab w:val="left" w:pos="10632"/>
        </w:tabs>
        <w:spacing w:line="252" w:lineRule="auto"/>
        <w:ind w:left="284" w:right="571"/>
      </w:pPr>
      <w:r>
        <w:rPr>
          <w:w w:val="105"/>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w:t>
      </w:r>
      <w:r>
        <w:rPr>
          <w:spacing w:val="-1"/>
          <w:w w:val="105"/>
        </w:rPr>
        <w:t xml:space="preserve"> </w:t>
      </w:r>
      <w:r>
        <w:rPr>
          <w:w w:val="105"/>
        </w:rPr>
        <w:t>гарантирующей охрану и укрепление физического, психического и социального здоровья обучающихся.</w:t>
      </w:r>
    </w:p>
    <w:p w:rsidR="00623054" w:rsidRDefault="004D1B06" w:rsidP="004D1B06">
      <w:pPr>
        <w:pStyle w:val="3"/>
        <w:tabs>
          <w:tab w:val="left" w:pos="10632"/>
        </w:tabs>
        <w:ind w:left="284"/>
        <w:jc w:val="both"/>
      </w:pPr>
      <w:bookmarkStart w:id="75" w:name="ОБЩЕСИСТЕМНЫЕ_ТРЕБОВАНИЯ"/>
      <w:bookmarkEnd w:id="75"/>
      <w:r>
        <w:rPr>
          <w:spacing w:val="2"/>
        </w:rPr>
        <w:t>ОБЩЕСИСТЕМНЫЕ</w:t>
      </w:r>
      <w:r>
        <w:rPr>
          <w:spacing w:val="56"/>
        </w:rPr>
        <w:t xml:space="preserve"> </w:t>
      </w:r>
      <w:r>
        <w:rPr>
          <w:spacing w:val="-2"/>
        </w:rPr>
        <w:t>ТРЕБОВАНИЯ</w:t>
      </w:r>
    </w:p>
    <w:p w:rsidR="00623054" w:rsidRDefault="004D1B06" w:rsidP="004D1B06">
      <w:pPr>
        <w:pStyle w:val="a3"/>
        <w:tabs>
          <w:tab w:val="left" w:pos="10632"/>
        </w:tabs>
        <w:spacing w:before="161" w:line="249" w:lineRule="auto"/>
        <w:ind w:left="284" w:right="582"/>
      </w:pPr>
      <w:r>
        <w:rPr>
          <w:w w:val="105"/>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623054" w:rsidRDefault="004D1B06" w:rsidP="004D1B06">
      <w:pPr>
        <w:pStyle w:val="a3"/>
        <w:tabs>
          <w:tab w:val="left" w:pos="10632"/>
        </w:tabs>
        <w:spacing w:before="3" w:line="252" w:lineRule="auto"/>
        <w:ind w:left="284" w:right="582"/>
      </w:pPr>
      <w:r>
        <w:rPr>
          <w:w w:val="105"/>
        </w:rPr>
        <w:t xml:space="preserve">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w:t>
      </w:r>
      <w:r>
        <w:rPr>
          <w:spacing w:val="-2"/>
          <w:w w:val="105"/>
        </w:rPr>
        <w:t>взаимодействия).</w:t>
      </w:r>
    </w:p>
    <w:p w:rsidR="00623054" w:rsidRDefault="004D1B06" w:rsidP="004D1B06">
      <w:pPr>
        <w:pStyle w:val="3"/>
        <w:tabs>
          <w:tab w:val="left" w:pos="10632"/>
        </w:tabs>
        <w:spacing w:before="168"/>
        <w:ind w:left="284"/>
        <w:jc w:val="both"/>
      </w:pPr>
      <w:bookmarkStart w:id="76" w:name="МАТЕРИАЛЬНО-ТЕХНИЧЕСКОЕ_ОБЕСПЕЧЕНИЕ"/>
      <w:bookmarkEnd w:id="76"/>
      <w:r>
        <w:rPr>
          <w:spacing w:val="4"/>
        </w:rPr>
        <w:t>МАТЕРИАЛЬНО-ТЕХНИЧЕСКОЕ</w:t>
      </w:r>
      <w:r>
        <w:rPr>
          <w:spacing w:val="44"/>
        </w:rPr>
        <w:t xml:space="preserve"> </w:t>
      </w:r>
      <w:r>
        <w:rPr>
          <w:spacing w:val="-2"/>
        </w:rPr>
        <w:t>ОБЕСПЕЧЕНИЕ</w:t>
      </w:r>
    </w:p>
    <w:p w:rsidR="00623054" w:rsidRDefault="004D1B06" w:rsidP="004D1B06">
      <w:pPr>
        <w:pStyle w:val="a3"/>
        <w:tabs>
          <w:tab w:val="left" w:pos="10632"/>
        </w:tabs>
        <w:spacing w:before="160" w:line="249" w:lineRule="auto"/>
        <w:ind w:left="284" w:right="571"/>
        <w:jc w:val="right"/>
      </w:pPr>
      <w:r>
        <w:t>Материально-техническое</w:t>
      </w:r>
      <w:r>
        <w:rPr>
          <w:spacing w:val="40"/>
        </w:rPr>
        <w:t xml:space="preserve"> </w:t>
      </w:r>
      <w:r>
        <w:t>обеспечение реализации</w:t>
      </w:r>
      <w:r>
        <w:rPr>
          <w:spacing w:val="40"/>
        </w:rPr>
        <w:t xml:space="preserve"> </w:t>
      </w:r>
      <w:r>
        <w:t>адаптированной</w:t>
      </w:r>
      <w:r>
        <w:rPr>
          <w:spacing w:val="40"/>
        </w:rPr>
        <w:t xml:space="preserve"> </w:t>
      </w:r>
      <w:r>
        <w:t>основной</w:t>
      </w:r>
      <w:r>
        <w:rPr>
          <w:spacing w:val="40"/>
        </w:rPr>
        <w:t xml:space="preserve"> </w:t>
      </w:r>
      <w:r>
        <w:t xml:space="preserve">образовательной </w:t>
      </w:r>
      <w:r>
        <w:rPr>
          <w:w w:val="105"/>
        </w:rPr>
        <w:t>программы</w:t>
      </w:r>
      <w:r>
        <w:rPr>
          <w:spacing w:val="80"/>
          <w:w w:val="105"/>
        </w:rPr>
        <w:t xml:space="preserve"> </w:t>
      </w:r>
      <w:r>
        <w:rPr>
          <w:w w:val="105"/>
        </w:rPr>
        <w:t>основного</w:t>
      </w:r>
      <w:r>
        <w:rPr>
          <w:spacing w:val="80"/>
          <w:w w:val="105"/>
        </w:rPr>
        <w:t xml:space="preserve"> </w:t>
      </w:r>
      <w:r>
        <w:rPr>
          <w:w w:val="105"/>
        </w:rPr>
        <w:t>общего</w:t>
      </w:r>
      <w:r>
        <w:rPr>
          <w:spacing w:val="80"/>
          <w:w w:val="105"/>
        </w:rPr>
        <w:t xml:space="preserve"> </w:t>
      </w:r>
      <w:r>
        <w:rPr>
          <w:w w:val="105"/>
        </w:rPr>
        <w:t>образования</w:t>
      </w:r>
      <w:r>
        <w:rPr>
          <w:spacing w:val="80"/>
          <w:w w:val="105"/>
        </w:rPr>
        <w:t xml:space="preserve"> </w:t>
      </w:r>
      <w:r>
        <w:rPr>
          <w:w w:val="105"/>
        </w:rPr>
        <w:t>обучающихся</w:t>
      </w:r>
      <w:r>
        <w:rPr>
          <w:spacing w:val="80"/>
          <w:w w:val="105"/>
        </w:rPr>
        <w:t xml:space="preserve"> </w:t>
      </w:r>
      <w:r>
        <w:rPr>
          <w:w w:val="105"/>
        </w:rPr>
        <w:t>с</w:t>
      </w:r>
      <w:r>
        <w:rPr>
          <w:spacing w:val="80"/>
          <w:w w:val="105"/>
        </w:rPr>
        <w:t xml:space="preserve"> </w:t>
      </w:r>
      <w:r>
        <w:rPr>
          <w:w w:val="105"/>
        </w:rPr>
        <w:t>задержкой</w:t>
      </w:r>
      <w:r>
        <w:rPr>
          <w:spacing w:val="80"/>
          <w:w w:val="105"/>
        </w:rPr>
        <w:t xml:space="preserve"> </w:t>
      </w:r>
      <w:r>
        <w:rPr>
          <w:w w:val="105"/>
        </w:rPr>
        <w:t>психического</w:t>
      </w:r>
      <w:r>
        <w:rPr>
          <w:spacing w:val="80"/>
          <w:w w:val="105"/>
        </w:rPr>
        <w:t xml:space="preserve"> </w:t>
      </w:r>
      <w:r>
        <w:rPr>
          <w:w w:val="105"/>
        </w:rPr>
        <w:t>развития базируется</w:t>
      </w:r>
      <w:r>
        <w:rPr>
          <w:spacing w:val="-16"/>
          <w:w w:val="105"/>
        </w:rPr>
        <w:t xml:space="preserve"> </w:t>
      </w:r>
      <w:r>
        <w:rPr>
          <w:w w:val="105"/>
        </w:rPr>
        <w:t>на</w:t>
      </w:r>
      <w:r>
        <w:rPr>
          <w:spacing w:val="-12"/>
          <w:w w:val="105"/>
        </w:rPr>
        <w:t xml:space="preserve"> </w:t>
      </w:r>
      <w:r>
        <w:rPr>
          <w:w w:val="105"/>
        </w:rPr>
        <w:t>нормах</w:t>
      </w:r>
      <w:r>
        <w:rPr>
          <w:spacing w:val="-16"/>
          <w:w w:val="105"/>
        </w:rPr>
        <w:t xml:space="preserve"> </w:t>
      </w:r>
      <w:r>
        <w:rPr>
          <w:w w:val="105"/>
        </w:rPr>
        <w:t>закона</w:t>
      </w:r>
      <w:r>
        <w:rPr>
          <w:spacing w:val="-11"/>
          <w:w w:val="105"/>
        </w:rPr>
        <w:t xml:space="preserve"> </w:t>
      </w:r>
      <w:r>
        <w:rPr>
          <w:w w:val="105"/>
        </w:rPr>
        <w:t>«Об</w:t>
      </w:r>
      <w:r>
        <w:rPr>
          <w:spacing w:val="-7"/>
          <w:w w:val="105"/>
        </w:rPr>
        <w:t xml:space="preserve"> </w:t>
      </w:r>
      <w:r>
        <w:rPr>
          <w:w w:val="105"/>
        </w:rPr>
        <w:t>образовании</w:t>
      </w:r>
      <w:r>
        <w:rPr>
          <w:spacing w:val="-12"/>
          <w:w w:val="105"/>
        </w:rPr>
        <w:t xml:space="preserve"> </w:t>
      </w:r>
      <w:r>
        <w:rPr>
          <w:w w:val="105"/>
        </w:rPr>
        <w:t>в</w:t>
      </w:r>
      <w:r>
        <w:rPr>
          <w:spacing w:val="-12"/>
          <w:w w:val="105"/>
        </w:rPr>
        <w:t xml:space="preserve"> </w:t>
      </w:r>
      <w:r>
        <w:rPr>
          <w:w w:val="105"/>
        </w:rPr>
        <w:t>Российской</w:t>
      </w:r>
      <w:r>
        <w:rPr>
          <w:spacing w:val="-12"/>
          <w:w w:val="105"/>
        </w:rPr>
        <w:t xml:space="preserve"> </w:t>
      </w:r>
      <w:r>
        <w:rPr>
          <w:w w:val="105"/>
        </w:rPr>
        <w:t>Федерации»</w:t>
      </w:r>
      <w:r>
        <w:rPr>
          <w:spacing w:val="-16"/>
          <w:w w:val="105"/>
        </w:rPr>
        <w:t xml:space="preserve"> </w:t>
      </w:r>
      <w:r>
        <w:rPr>
          <w:w w:val="105"/>
        </w:rPr>
        <w:t>и</w:t>
      </w:r>
      <w:r>
        <w:rPr>
          <w:spacing w:val="-11"/>
          <w:w w:val="105"/>
        </w:rPr>
        <w:t xml:space="preserve"> </w:t>
      </w:r>
      <w:r>
        <w:rPr>
          <w:w w:val="105"/>
        </w:rPr>
        <w:t>положениях,</w:t>
      </w:r>
      <w:r>
        <w:rPr>
          <w:spacing w:val="-15"/>
          <w:w w:val="105"/>
        </w:rPr>
        <w:t xml:space="preserve"> </w:t>
      </w:r>
      <w:r>
        <w:rPr>
          <w:w w:val="105"/>
        </w:rPr>
        <w:t>прописанных в</w:t>
      </w:r>
      <w:r>
        <w:rPr>
          <w:spacing w:val="24"/>
          <w:w w:val="105"/>
        </w:rPr>
        <w:t xml:space="preserve"> </w:t>
      </w:r>
      <w:r>
        <w:rPr>
          <w:w w:val="105"/>
        </w:rPr>
        <w:t>основной</w:t>
      </w:r>
      <w:r>
        <w:rPr>
          <w:spacing w:val="29"/>
          <w:w w:val="105"/>
        </w:rPr>
        <w:t xml:space="preserve"> </w:t>
      </w:r>
      <w:r>
        <w:rPr>
          <w:w w:val="105"/>
        </w:rPr>
        <w:t>образовательной</w:t>
      </w:r>
      <w:r>
        <w:rPr>
          <w:spacing w:val="29"/>
          <w:w w:val="105"/>
        </w:rPr>
        <w:t xml:space="preserve"> </w:t>
      </w:r>
      <w:r>
        <w:rPr>
          <w:w w:val="105"/>
        </w:rPr>
        <w:t>программе</w:t>
      </w:r>
      <w:r>
        <w:rPr>
          <w:spacing w:val="30"/>
          <w:w w:val="105"/>
        </w:rPr>
        <w:t xml:space="preserve"> </w:t>
      </w:r>
      <w:r>
        <w:rPr>
          <w:w w:val="105"/>
        </w:rPr>
        <w:t>основного</w:t>
      </w:r>
      <w:r>
        <w:rPr>
          <w:spacing w:val="30"/>
          <w:w w:val="105"/>
        </w:rPr>
        <w:t xml:space="preserve"> </w:t>
      </w:r>
      <w:r>
        <w:rPr>
          <w:w w:val="105"/>
        </w:rPr>
        <w:t>общего</w:t>
      </w:r>
      <w:r>
        <w:rPr>
          <w:spacing w:val="24"/>
          <w:w w:val="105"/>
        </w:rPr>
        <w:t xml:space="preserve"> </w:t>
      </w:r>
      <w:r>
        <w:rPr>
          <w:w w:val="105"/>
        </w:rPr>
        <w:t>образования, и</w:t>
      </w:r>
      <w:r>
        <w:rPr>
          <w:spacing w:val="30"/>
          <w:w w:val="105"/>
        </w:rPr>
        <w:t xml:space="preserve"> </w:t>
      </w:r>
      <w:r>
        <w:rPr>
          <w:w w:val="105"/>
        </w:rPr>
        <w:t>должно</w:t>
      </w:r>
      <w:r>
        <w:rPr>
          <w:spacing w:val="24"/>
          <w:w w:val="105"/>
        </w:rPr>
        <w:t xml:space="preserve"> </w:t>
      </w:r>
      <w:r>
        <w:rPr>
          <w:w w:val="105"/>
        </w:rPr>
        <w:t xml:space="preserve">соответствовать </w:t>
      </w:r>
      <w:r>
        <w:t>особым образовательным потребностям</w:t>
      </w:r>
      <w:r>
        <w:rPr>
          <w:spacing w:val="40"/>
        </w:rPr>
        <w:t xml:space="preserve"> </w:t>
      </w:r>
      <w:r>
        <w:t>обучающихся с ЗПР на</w:t>
      </w:r>
      <w:r>
        <w:rPr>
          <w:spacing w:val="35"/>
        </w:rPr>
        <w:t xml:space="preserve"> </w:t>
      </w:r>
      <w:r>
        <w:t>уровне основного общего</w:t>
      </w:r>
      <w:r>
        <w:rPr>
          <w:spacing w:val="36"/>
        </w:rPr>
        <w:t xml:space="preserve"> </w:t>
      </w:r>
      <w:r>
        <w:t xml:space="preserve">образования. </w:t>
      </w:r>
      <w:r>
        <w:rPr>
          <w:w w:val="105"/>
        </w:rPr>
        <w:t>Материально-техническая</w:t>
      </w:r>
      <w:r>
        <w:rPr>
          <w:spacing w:val="80"/>
          <w:w w:val="105"/>
        </w:rPr>
        <w:t xml:space="preserve"> </w:t>
      </w:r>
      <w:r>
        <w:rPr>
          <w:w w:val="105"/>
        </w:rPr>
        <w:t>база</w:t>
      </w:r>
      <w:r>
        <w:rPr>
          <w:spacing w:val="80"/>
          <w:w w:val="105"/>
        </w:rPr>
        <w:t xml:space="preserve"> </w:t>
      </w:r>
      <w:r>
        <w:rPr>
          <w:w w:val="105"/>
        </w:rPr>
        <w:t>образовательной</w:t>
      </w:r>
      <w:r>
        <w:rPr>
          <w:spacing w:val="80"/>
          <w:w w:val="105"/>
        </w:rPr>
        <w:t xml:space="preserve"> </w:t>
      </w:r>
      <w:r>
        <w:rPr>
          <w:w w:val="105"/>
        </w:rPr>
        <w:t>организации</w:t>
      </w:r>
      <w:r>
        <w:rPr>
          <w:spacing w:val="80"/>
          <w:w w:val="105"/>
        </w:rPr>
        <w:t xml:space="preserve"> </w:t>
      </w:r>
      <w:r>
        <w:rPr>
          <w:w w:val="105"/>
        </w:rPr>
        <w:t>должна</w:t>
      </w:r>
      <w:r>
        <w:rPr>
          <w:spacing w:val="80"/>
          <w:w w:val="105"/>
        </w:rPr>
        <w:t xml:space="preserve"> </w:t>
      </w:r>
      <w:r>
        <w:rPr>
          <w:w w:val="105"/>
        </w:rPr>
        <w:t>быть</w:t>
      </w:r>
      <w:r>
        <w:rPr>
          <w:spacing w:val="80"/>
          <w:w w:val="105"/>
        </w:rPr>
        <w:t xml:space="preserve"> </w:t>
      </w:r>
      <w:r>
        <w:rPr>
          <w:w w:val="105"/>
        </w:rPr>
        <w:t>приведена</w:t>
      </w:r>
      <w:r>
        <w:rPr>
          <w:spacing w:val="80"/>
          <w:w w:val="105"/>
        </w:rPr>
        <w:t xml:space="preserve"> </w:t>
      </w:r>
      <w:r>
        <w:rPr>
          <w:w w:val="105"/>
        </w:rPr>
        <w:t>в соответствие</w:t>
      </w:r>
      <w:r>
        <w:rPr>
          <w:spacing w:val="15"/>
          <w:w w:val="105"/>
        </w:rPr>
        <w:t xml:space="preserve"> </w:t>
      </w:r>
      <w:r>
        <w:rPr>
          <w:w w:val="105"/>
        </w:rPr>
        <w:t>с</w:t>
      </w:r>
      <w:r>
        <w:rPr>
          <w:spacing w:val="10"/>
          <w:w w:val="105"/>
        </w:rPr>
        <w:t xml:space="preserve"> </w:t>
      </w:r>
      <w:r>
        <w:rPr>
          <w:w w:val="105"/>
        </w:rPr>
        <w:t>задачами</w:t>
      </w:r>
      <w:r>
        <w:rPr>
          <w:spacing w:val="20"/>
          <w:w w:val="105"/>
        </w:rPr>
        <w:t xml:space="preserve"> </w:t>
      </w:r>
      <w:r>
        <w:rPr>
          <w:w w:val="105"/>
        </w:rPr>
        <w:t>по</w:t>
      </w:r>
      <w:r>
        <w:rPr>
          <w:spacing w:val="17"/>
          <w:w w:val="105"/>
        </w:rPr>
        <w:t xml:space="preserve"> </w:t>
      </w:r>
      <w:r>
        <w:rPr>
          <w:w w:val="105"/>
        </w:rPr>
        <w:t>обеспечению</w:t>
      </w:r>
      <w:r>
        <w:rPr>
          <w:spacing w:val="21"/>
          <w:w w:val="105"/>
        </w:rPr>
        <w:t xml:space="preserve"> </w:t>
      </w:r>
      <w:r>
        <w:rPr>
          <w:w w:val="105"/>
        </w:rPr>
        <w:t>реализации</w:t>
      </w:r>
      <w:r>
        <w:rPr>
          <w:spacing w:val="22"/>
          <w:w w:val="105"/>
        </w:rPr>
        <w:t xml:space="preserve"> </w:t>
      </w:r>
      <w:r>
        <w:rPr>
          <w:w w:val="105"/>
        </w:rPr>
        <w:t>АООП</w:t>
      </w:r>
      <w:r>
        <w:rPr>
          <w:spacing w:val="14"/>
          <w:w w:val="105"/>
        </w:rPr>
        <w:t xml:space="preserve"> </w:t>
      </w:r>
      <w:r>
        <w:rPr>
          <w:w w:val="105"/>
        </w:rPr>
        <w:t>ООО</w:t>
      </w:r>
      <w:r>
        <w:rPr>
          <w:spacing w:val="21"/>
          <w:w w:val="105"/>
        </w:rPr>
        <w:t xml:space="preserve"> </w:t>
      </w:r>
      <w:r>
        <w:rPr>
          <w:w w:val="105"/>
        </w:rPr>
        <w:t>обучающихся</w:t>
      </w:r>
      <w:r>
        <w:rPr>
          <w:spacing w:val="18"/>
          <w:w w:val="105"/>
        </w:rPr>
        <w:t xml:space="preserve"> </w:t>
      </w:r>
      <w:r>
        <w:rPr>
          <w:w w:val="105"/>
        </w:rPr>
        <w:t>с</w:t>
      </w:r>
      <w:r>
        <w:rPr>
          <w:spacing w:val="16"/>
          <w:w w:val="105"/>
        </w:rPr>
        <w:t xml:space="preserve"> </w:t>
      </w:r>
      <w:r>
        <w:rPr>
          <w:w w:val="105"/>
        </w:rPr>
        <w:t>ЗПР</w:t>
      </w:r>
      <w:r>
        <w:rPr>
          <w:spacing w:val="12"/>
          <w:w w:val="105"/>
        </w:rPr>
        <w:t xml:space="preserve"> </w:t>
      </w:r>
      <w:r>
        <w:rPr>
          <w:w w:val="105"/>
        </w:rPr>
        <w:t>и</w:t>
      </w:r>
      <w:r>
        <w:rPr>
          <w:spacing w:val="21"/>
          <w:w w:val="105"/>
        </w:rPr>
        <w:t xml:space="preserve"> </w:t>
      </w:r>
      <w:r>
        <w:rPr>
          <w:spacing w:val="-2"/>
          <w:w w:val="105"/>
        </w:rPr>
        <w:t>созданию</w:t>
      </w:r>
    </w:p>
    <w:p w:rsidR="00623054" w:rsidRDefault="004D1B06" w:rsidP="004D1B06">
      <w:pPr>
        <w:pStyle w:val="a3"/>
        <w:tabs>
          <w:tab w:val="left" w:pos="10632"/>
        </w:tabs>
        <w:spacing w:before="5"/>
        <w:ind w:left="284" w:firstLine="0"/>
      </w:pPr>
      <w:r>
        <w:t>соответствующей</w:t>
      </w:r>
      <w:r>
        <w:rPr>
          <w:spacing w:val="47"/>
        </w:rPr>
        <w:t xml:space="preserve"> </w:t>
      </w:r>
      <w:r>
        <w:t>образовательной</w:t>
      </w:r>
      <w:r>
        <w:rPr>
          <w:spacing w:val="37"/>
        </w:rPr>
        <w:t xml:space="preserve"> </w:t>
      </w:r>
      <w:r>
        <w:t>и</w:t>
      </w:r>
      <w:r>
        <w:rPr>
          <w:spacing w:val="48"/>
        </w:rPr>
        <w:t xml:space="preserve"> </w:t>
      </w:r>
      <w:r>
        <w:t>социальной</w:t>
      </w:r>
      <w:r>
        <w:rPr>
          <w:spacing w:val="47"/>
        </w:rPr>
        <w:t xml:space="preserve"> </w:t>
      </w:r>
      <w:r>
        <w:rPr>
          <w:spacing w:val="-2"/>
        </w:rPr>
        <w:t>среды.</w:t>
      </w:r>
    </w:p>
    <w:p w:rsidR="00623054" w:rsidRDefault="004D1B06" w:rsidP="004D1B06">
      <w:pPr>
        <w:pStyle w:val="a3"/>
        <w:tabs>
          <w:tab w:val="left" w:pos="10632"/>
        </w:tabs>
        <w:spacing w:before="10" w:line="254" w:lineRule="auto"/>
        <w:ind w:left="284" w:right="576"/>
      </w:pPr>
      <w:r>
        <w:rPr>
          <w:w w:val="105"/>
        </w:rPr>
        <w:t>В связи с этим в структуре материально-технического обеспечения процесса образования должна быть отражена специфика требований к:</w:t>
      </w:r>
    </w:p>
    <w:p w:rsidR="00623054" w:rsidRDefault="004D1B06" w:rsidP="004D1B06">
      <w:pPr>
        <w:pStyle w:val="a5"/>
        <w:numPr>
          <w:ilvl w:val="0"/>
          <w:numId w:val="8"/>
        </w:numPr>
        <w:tabs>
          <w:tab w:val="left" w:pos="989"/>
          <w:tab w:val="left" w:pos="10632"/>
        </w:tabs>
        <w:spacing w:line="259" w:lineRule="exact"/>
        <w:ind w:left="989" w:hanging="280"/>
        <w:rPr>
          <w:sz w:val="23"/>
        </w:rPr>
      </w:pPr>
      <w:r>
        <w:rPr>
          <w:sz w:val="23"/>
        </w:rPr>
        <w:t>организации</w:t>
      </w:r>
      <w:r>
        <w:rPr>
          <w:spacing w:val="28"/>
          <w:sz w:val="23"/>
        </w:rPr>
        <w:t xml:space="preserve"> </w:t>
      </w:r>
      <w:r>
        <w:rPr>
          <w:sz w:val="23"/>
        </w:rPr>
        <w:t>пространства,</w:t>
      </w:r>
      <w:r>
        <w:rPr>
          <w:spacing w:val="34"/>
          <w:sz w:val="23"/>
        </w:rPr>
        <w:t xml:space="preserve"> </w:t>
      </w:r>
      <w:r>
        <w:rPr>
          <w:sz w:val="23"/>
        </w:rPr>
        <w:t>в</w:t>
      </w:r>
      <w:r>
        <w:rPr>
          <w:spacing w:val="28"/>
          <w:sz w:val="23"/>
        </w:rPr>
        <w:t xml:space="preserve"> </w:t>
      </w:r>
      <w:r>
        <w:rPr>
          <w:sz w:val="23"/>
        </w:rPr>
        <w:t>котором</w:t>
      </w:r>
      <w:r>
        <w:rPr>
          <w:spacing w:val="36"/>
          <w:sz w:val="23"/>
        </w:rPr>
        <w:t xml:space="preserve"> </w:t>
      </w:r>
      <w:r>
        <w:rPr>
          <w:sz w:val="23"/>
        </w:rPr>
        <w:t>обучается</w:t>
      </w:r>
      <w:r>
        <w:rPr>
          <w:spacing w:val="34"/>
          <w:sz w:val="23"/>
        </w:rPr>
        <w:t xml:space="preserve"> </w:t>
      </w:r>
      <w:r>
        <w:rPr>
          <w:sz w:val="23"/>
        </w:rPr>
        <w:t>обучающийся</w:t>
      </w:r>
      <w:r>
        <w:rPr>
          <w:spacing w:val="33"/>
          <w:sz w:val="23"/>
        </w:rPr>
        <w:t xml:space="preserve"> </w:t>
      </w:r>
      <w:r>
        <w:rPr>
          <w:sz w:val="23"/>
        </w:rPr>
        <w:t>с</w:t>
      </w:r>
      <w:r>
        <w:rPr>
          <w:spacing w:val="29"/>
          <w:sz w:val="23"/>
        </w:rPr>
        <w:t xml:space="preserve"> </w:t>
      </w:r>
      <w:r>
        <w:rPr>
          <w:spacing w:val="-4"/>
          <w:sz w:val="23"/>
        </w:rPr>
        <w:t>ЗПР;</w:t>
      </w:r>
    </w:p>
    <w:p w:rsidR="00623054" w:rsidRDefault="004D1B06" w:rsidP="004D1B06">
      <w:pPr>
        <w:pStyle w:val="a5"/>
        <w:numPr>
          <w:ilvl w:val="0"/>
          <w:numId w:val="8"/>
        </w:numPr>
        <w:tabs>
          <w:tab w:val="left" w:pos="989"/>
          <w:tab w:val="left" w:pos="10632"/>
        </w:tabs>
        <w:spacing w:before="9"/>
        <w:ind w:left="989" w:hanging="280"/>
        <w:rPr>
          <w:sz w:val="23"/>
        </w:rPr>
      </w:pPr>
      <w:r>
        <w:rPr>
          <w:sz w:val="23"/>
        </w:rPr>
        <w:t>организации</w:t>
      </w:r>
      <w:r>
        <w:rPr>
          <w:spacing w:val="37"/>
          <w:sz w:val="23"/>
        </w:rPr>
        <w:t xml:space="preserve"> </w:t>
      </w:r>
      <w:r>
        <w:rPr>
          <w:sz w:val="23"/>
        </w:rPr>
        <w:t>временн</w:t>
      </w:r>
      <w:r>
        <w:rPr>
          <w:i/>
          <w:sz w:val="23"/>
        </w:rPr>
        <w:t>о</w:t>
      </w:r>
      <w:r>
        <w:rPr>
          <w:sz w:val="23"/>
        </w:rPr>
        <w:t>го</w:t>
      </w:r>
      <w:r>
        <w:rPr>
          <w:spacing w:val="39"/>
          <w:sz w:val="23"/>
        </w:rPr>
        <w:t xml:space="preserve"> </w:t>
      </w:r>
      <w:r>
        <w:rPr>
          <w:sz w:val="23"/>
        </w:rPr>
        <w:t>режима</w:t>
      </w:r>
      <w:r>
        <w:rPr>
          <w:spacing w:val="48"/>
          <w:sz w:val="23"/>
        </w:rPr>
        <w:t xml:space="preserve"> </w:t>
      </w:r>
      <w:r>
        <w:rPr>
          <w:spacing w:val="-2"/>
          <w:sz w:val="23"/>
        </w:rPr>
        <w:t>обучения;</w:t>
      </w:r>
    </w:p>
    <w:p w:rsidR="00623054" w:rsidRDefault="004D1B06" w:rsidP="004D1B06">
      <w:pPr>
        <w:pStyle w:val="a5"/>
        <w:numPr>
          <w:ilvl w:val="0"/>
          <w:numId w:val="8"/>
        </w:numPr>
        <w:tabs>
          <w:tab w:val="left" w:pos="990"/>
          <w:tab w:val="left" w:pos="10632"/>
        </w:tabs>
        <w:spacing w:before="16" w:line="247" w:lineRule="auto"/>
        <w:ind w:right="582"/>
        <w:rPr>
          <w:sz w:val="23"/>
        </w:rPr>
      </w:pPr>
      <w:r>
        <w:rPr>
          <w:w w:val="105"/>
          <w:sz w:val="23"/>
        </w:rPr>
        <w:t xml:space="preserve">техническим средствам обучения обучающихся с ЗПР на уровне основного общего </w:t>
      </w:r>
      <w:r>
        <w:rPr>
          <w:spacing w:val="-2"/>
          <w:w w:val="105"/>
          <w:sz w:val="23"/>
        </w:rPr>
        <w:t>образования;</w:t>
      </w:r>
    </w:p>
    <w:p w:rsidR="00623054" w:rsidRDefault="004D1B06" w:rsidP="004D1B06">
      <w:pPr>
        <w:pStyle w:val="a5"/>
        <w:numPr>
          <w:ilvl w:val="0"/>
          <w:numId w:val="8"/>
        </w:numPr>
        <w:tabs>
          <w:tab w:val="left" w:pos="990"/>
          <w:tab w:val="left" w:pos="10632"/>
        </w:tabs>
        <w:spacing w:before="3" w:line="252" w:lineRule="auto"/>
        <w:ind w:right="586"/>
        <w:rPr>
          <w:sz w:val="23"/>
        </w:rPr>
      </w:pPr>
      <w:r>
        <w:rPr>
          <w:w w:val="105"/>
          <w:sz w:val="23"/>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w:t>
      </w:r>
      <w:r>
        <w:rPr>
          <w:w w:val="105"/>
          <w:sz w:val="23"/>
        </w:rPr>
        <w:lastRenderedPageBreak/>
        <w:t>позволяющим реализовывать АООП ООО обучающихся с ЗПР.</w:t>
      </w:r>
    </w:p>
    <w:p w:rsidR="00623054" w:rsidRDefault="004D1B06" w:rsidP="004D1B06">
      <w:pPr>
        <w:pStyle w:val="a3"/>
        <w:tabs>
          <w:tab w:val="left" w:pos="10632"/>
        </w:tabs>
        <w:spacing w:line="249" w:lineRule="auto"/>
        <w:ind w:left="284" w:right="582"/>
      </w:pPr>
      <w:r>
        <w:rPr>
          <w:w w:val="105"/>
        </w:rPr>
        <w:t xml:space="preserve">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w:t>
      </w:r>
      <w:r>
        <w:rPr>
          <w:spacing w:val="-2"/>
          <w:w w:val="105"/>
        </w:rPr>
        <w:t>инвентарем.</w:t>
      </w:r>
    </w:p>
    <w:p w:rsidR="00623054" w:rsidRDefault="004D1B06" w:rsidP="004D1B06">
      <w:pPr>
        <w:pStyle w:val="a3"/>
        <w:tabs>
          <w:tab w:val="left" w:pos="10632"/>
        </w:tabs>
        <w:spacing w:line="252" w:lineRule="auto"/>
        <w:ind w:left="284" w:right="571"/>
      </w:pPr>
      <w:r>
        <w:rPr>
          <w:w w:val="105"/>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w:t>
      </w:r>
      <w:r>
        <w:rPr>
          <w:spacing w:val="-8"/>
          <w:w w:val="105"/>
        </w:rPr>
        <w:t xml:space="preserve"> </w:t>
      </w:r>
      <w:r>
        <w:rPr>
          <w:w w:val="105"/>
        </w:rPr>
        <w:t>моделированием и техническим творчеством.</w:t>
      </w:r>
      <w:r>
        <w:rPr>
          <w:spacing w:val="40"/>
          <w:w w:val="105"/>
        </w:rPr>
        <w:t xml:space="preserve"> </w:t>
      </w:r>
      <w:r>
        <w:rPr>
          <w:w w:val="105"/>
        </w:rPr>
        <w:t>Создаются необходимые для реализации учебной и внеурочной деятельности лаборатории, мастерские, студии.</w:t>
      </w:r>
      <w:r>
        <w:rPr>
          <w:spacing w:val="40"/>
          <w:w w:val="105"/>
        </w:rPr>
        <w:t xml:space="preserve"> </w:t>
      </w:r>
      <w:r>
        <w:rPr>
          <w:w w:val="105"/>
        </w:rPr>
        <w:t xml:space="preserve">Образовательная организация оснащается информационно-библиотечным центром с рабочими зонами, </w:t>
      </w:r>
      <w:r>
        <w:t xml:space="preserve">оборудованными читальными залами и книгохранилищами, обеспечивающими сохранность книжного </w:t>
      </w:r>
      <w:r>
        <w:rPr>
          <w:w w:val="105"/>
        </w:rPr>
        <w:t>фонда, медиатекой.</w:t>
      </w:r>
    </w:p>
    <w:p w:rsidR="00623054" w:rsidRDefault="004D1B06" w:rsidP="004D1B06">
      <w:pPr>
        <w:pStyle w:val="a3"/>
        <w:tabs>
          <w:tab w:val="left" w:pos="10632"/>
        </w:tabs>
        <w:spacing w:line="249" w:lineRule="auto"/>
        <w:ind w:left="284" w:right="567"/>
      </w:pPr>
      <w:r>
        <w:t xml:space="preserve">Для реализации коррекционно-развивающей области учебного плана и обеспечения психолого- </w:t>
      </w:r>
      <w:r>
        <w:rPr>
          <w:w w:val="105"/>
        </w:rPr>
        <w:t xml:space="preserve">педагогических условий образования обучающихся с ЗПР предусматривается наличие отдельных </w:t>
      </w:r>
      <w:r>
        <w:t xml:space="preserve">специально оборудованных помещений для проведения занятий с учителем-дефектологом, педагогом- </w:t>
      </w:r>
      <w:r>
        <w:rPr>
          <w:w w:val="105"/>
        </w:rPr>
        <w:t>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w:t>
      </w:r>
      <w:r>
        <w:rPr>
          <w:spacing w:val="-2"/>
          <w:w w:val="105"/>
        </w:rPr>
        <w:t xml:space="preserve"> </w:t>
      </w:r>
      <w:r>
        <w:rPr>
          <w:w w:val="105"/>
        </w:rPr>
        <w:t>быть организовано</w:t>
      </w:r>
      <w:r>
        <w:rPr>
          <w:spacing w:val="-2"/>
          <w:w w:val="105"/>
        </w:rPr>
        <w:t xml:space="preserve"> </w:t>
      </w:r>
      <w:r>
        <w:rPr>
          <w:w w:val="105"/>
        </w:rPr>
        <w:t>пространство для отдыха и двигательной активности обучающихся на перемене и во второй половине дня.</w:t>
      </w:r>
    </w:p>
    <w:p w:rsidR="00623054" w:rsidRDefault="004D1B06" w:rsidP="004D1B06">
      <w:pPr>
        <w:pStyle w:val="a3"/>
        <w:tabs>
          <w:tab w:val="left" w:pos="10632"/>
        </w:tabs>
        <w:spacing w:line="249" w:lineRule="auto"/>
        <w:ind w:left="284" w:right="583"/>
      </w:pPr>
      <w:r>
        <w:rPr>
          <w:w w:val="105"/>
        </w:rPr>
        <w:t>Временной режим образования обучающихся с ЗПР (учебный год, учебная неделя, день) устанавливается</w:t>
      </w:r>
      <w:r>
        <w:rPr>
          <w:spacing w:val="-11"/>
          <w:w w:val="105"/>
        </w:rPr>
        <w:t xml:space="preserve"> </w:t>
      </w:r>
      <w:r>
        <w:rPr>
          <w:w w:val="105"/>
        </w:rPr>
        <w:t>в</w:t>
      </w:r>
      <w:r>
        <w:rPr>
          <w:spacing w:val="-8"/>
          <w:w w:val="105"/>
        </w:rPr>
        <w:t xml:space="preserve"> </w:t>
      </w:r>
      <w:r>
        <w:rPr>
          <w:w w:val="105"/>
        </w:rPr>
        <w:t>соответствии</w:t>
      </w:r>
      <w:r>
        <w:rPr>
          <w:spacing w:val="-8"/>
          <w:w w:val="105"/>
        </w:rPr>
        <w:t xml:space="preserve"> </w:t>
      </w:r>
      <w:r>
        <w:rPr>
          <w:w w:val="105"/>
        </w:rPr>
        <w:t>с</w:t>
      </w:r>
      <w:r>
        <w:rPr>
          <w:spacing w:val="-14"/>
          <w:w w:val="105"/>
        </w:rPr>
        <w:t xml:space="preserve"> </w:t>
      </w:r>
      <w:r>
        <w:rPr>
          <w:w w:val="105"/>
        </w:rPr>
        <w:t>законодательно</w:t>
      </w:r>
      <w:r>
        <w:rPr>
          <w:spacing w:val="-13"/>
          <w:w w:val="105"/>
        </w:rPr>
        <w:t xml:space="preserve"> </w:t>
      </w:r>
      <w:r>
        <w:rPr>
          <w:w w:val="105"/>
        </w:rPr>
        <w:t>закрепленными</w:t>
      </w:r>
      <w:r>
        <w:rPr>
          <w:spacing w:val="-8"/>
          <w:w w:val="105"/>
        </w:rPr>
        <w:t xml:space="preserve"> </w:t>
      </w:r>
      <w:r>
        <w:rPr>
          <w:w w:val="105"/>
        </w:rPr>
        <w:t>нормативами</w:t>
      </w:r>
      <w:r>
        <w:rPr>
          <w:spacing w:val="-8"/>
          <w:w w:val="105"/>
        </w:rPr>
        <w:t xml:space="preserve"> </w:t>
      </w:r>
      <w:r>
        <w:rPr>
          <w:w w:val="105"/>
        </w:rPr>
        <w:t>(ФЗ</w:t>
      </w:r>
      <w:r>
        <w:rPr>
          <w:spacing w:val="-8"/>
          <w:w w:val="105"/>
        </w:rPr>
        <w:t xml:space="preserve"> </w:t>
      </w:r>
      <w:r>
        <w:rPr>
          <w:w w:val="105"/>
        </w:rPr>
        <w:t>«Об</w:t>
      </w:r>
      <w:r>
        <w:rPr>
          <w:spacing w:val="-9"/>
          <w:w w:val="105"/>
        </w:rPr>
        <w:t xml:space="preserve"> </w:t>
      </w:r>
      <w:r>
        <w:rPr>
          <w:w w:val="105"/>
        </w:rPr>
        <w:t>образовании в РФ», СанПиН, приказы Министерства просвещения РФ и др.), а также локальными актами образовательной организации.</w:t>
      </w:r>
    </w:p>
    <w:p w:rsidR="00623054" w:rsidRDefault="004D1B06" w:rsidP="004D1B06">
      <w:pPr>
        <w:tabs>
          <w:tab w:val="left" w:pos="10632"/>
        </w:tabs>
        <w:spacing w:before="63"/>
        <w:ind w:right="280"/>
        <w:jc w:val="center"/>
        <w:rPr>
          <w:sz w:val="28"/>
        </w:rPr>
      </w:pPr>
      <w:r>
        <w:rPr>
          <w:spacing w:val="-5"/>
          <w:sz w:val="28"/>
        </w:rPr>
        <w:t>424</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190"/>
        <w:ind w:left="0" w:firstLine="0"/>
        <w:jc w:val="left"/>
        <w:rPr>
          <w:sz w:val="28"/>
        </w:rPr>
      </w:pPr>
    </w:p>
    <w:p w:rsidR="00623054" w:rsidRDefault="004D1B06" w:rsidP="004D1B06">
      <w:pPr>
        <w:pStyle w:val="a3"/>
        <w:tabs>
          <w:tab w:val="left" w:pos="10632"/>
        </w:tabs>
        <w:spacing w:line="254" w:lineRule="auto"/>
        <w:ind w:left="990" w:right="574" w:firstLine="0"/>
      </w:pPr>
      <w:r>
        <w:rPr>
          <w:w w:val="105"/>
        </w:rPr>
        <w:t>Сроки освоения АООП ООО обучающимися с ЗПР составляют 5 лет (5</w:t>
      </w:r>
      <w:r>
        <w:rPr>
          <w:spacing w:val="-14"/>
          <w:w w:val="105"/>
        </w:rPr>
        <w:t xml:space="preserve"> </w:t>
      </w:r>
      <w:r>
        <w:rPr>
          <w:w w:val="105"/>
        </w:rPr>
        <w:t>–9 классы). Технические</w:t>
      </w:r>
      <w:r>
        <w:rPr>
          <w:spacing w:val="77"/>
          <w:w w:val="105"/>
        </w:rPr>
        <w:t xml:space="preserve">  </w:t>
      </w:r>
      <w:r>
        <w:rPr>
          <w:w w:val="105"/>
        </w:rPr>
        <w:t>средства</w:t>
      </w:r>
      <w:r>
        <w:rPr>
          <w:spacing w:val="55"/>
          <w:w w:val="150"/>
        </w:rPr>
        <w:t xml:space="preserve">  </w:t>
      </w:r>
      <w:r>
        <w:rPr>
          <w:w w:val="105"/>
        </w:rPr>
        <w:t>обучения</w:t>
      </w:r>
      <w:r>
        <w:rPr>
          <w:spacing w:val="54"/>
          <w:w w:val="150"/>
        </w:rPr>
        <w:t xml:space="preserve">  </w:t>
      </w:r>
      <w:r>
        <w:rPr>
          <w:w w:val="105"/>
        </w:rPr>
        <w:t>(включая</w:t>
      </w:r>
      <w:r>
        <w:rPr>
          <w:spacing w:val="79"/>
          <w:w w:val="105"/>
        </w:rPr>
        <w:t xml:space="preserve">  </w:t>
      </w:r>
      <w:r>
        <w:rPr>
          <w:w w:val="105"/>
        </w:rPr>
        <w:t>компьютерные</w:t>
      </w:r>
      <w:r>
        <w:rPr>
          <w:spacing w:val="78"/>
          <w:w w:val="105"/>
        </w:rPr>
        <w:t xml:space="preserve">  </w:t>
      </w:r>
      <w:r>
        <w:rPr>
          <w:w w:val="105"/>
        </w:rPr>
        <w:t>инструменты</w:t>
      </w:r>
      <w:r>
        <w:rPr>
          <w:spacing w:val="57"/>
          <w:w w:val="150"/>
        </w:rPr>
        <w:t xml:space="preserve">  </w:t>
      </w:r>
      <w:r>
        <w:rPr>
          <w:spacing w:val="-2"/>
          <w:w w:val="105"/>
        </w:rPr>
        <w:t>обучения,</w:t>
      </w:r>
    </w:p>
    <w:p w:rsidR="00623054" w:rsidRDefault="004D1B06" w:rsidP="004D1B06">
      <w:pPr>
        <w:pStyle w:val="a3"/>
        <w:tabs>
          <w:tab w:val="left" w:pos="10632"/>
        </w:tabs>
        <w:spacing w:line="252" w:lineRule="auto"/>
        <w:ind w:left="284" w:right="568" w:firstLine="0"/>
      </w:pPr>
      <w:r>
        <w:rPr>
          <w:w w:val="105"/>
        </w:rPr>
        <w:t>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w:t>
      </w:r>
      <w:r>
        <w:rPr>
          <w:spacing w:val="-5"/>
          <w:w w:val="105"/>
        </w:rPr>
        <w:t xml:space="preserve"> </w:t>
      </w:r>
      <w:r>
        <w:rPr>
          <w:w w:val="105"/>
        </w:rPr>
        <w:t>образовательные</w:t>
      </w:r>
      <w:r>
        <w:rPr>
          <w:spacing w:val="-15"/>
          <w:w w:val="105"/>
        </w:rPr>
        <w:t xml:space="preserve"> </w:t>
      </w:r>
      <w:r>
        <w:rPr>
          <w:w w:val="105"/>
        </w:rPr>
        <w:t>потребности,</w:t>
      </w:r>
      <w:r>
        <w:rPr>
          <w:spacing w:val="-6"/>
          <w:w w:val="105"/>
        </w:rPr>
        <w:t xml:space="preserve"> </w:t>
      </w:r>
      <w:r>
        <w:rPr>
          <w:w w:val="105"/>
        </w:rPr>
        <w:t>относятся:</w:t>
      </w:r>
      <w:r>
        <w:rPr>
          <w:spacing w:val="-7"/>
          <w:w w:val="105"/>
        </w:rPr>
        <w:t xml:space="preserve"> </w:t>
      </w:r>
      <w:r>
        <w:rPr>
          <w:w w:val="105"/>
        </w:rPr>
        <w:t>компьютеры</w:t>
      </w:r>
      <w:r>
        <w:rPr>
          <w:spacing w:val="-6"/>
          <w:w w:val="105"/>
        </w:rPr>
        <w:t xml:space="preserve"> </w:t>
      </w:r>
      <w:r>
        <w:rPr>
          <w:w w:val="105"/>
        </w:rPr>
        <w:t>c</w:t>
      </w:r>
      <w:r>
        <w:rPr>
          <w:spacing w:val="-10"/>
          <w:w w:val="105"/>
        </w:rPr>
        <w:t xml:space="preserve"> </w:t>
      </w:r>
      <w:r>
        <w:rPr>
          <w:w w:val="105"/>
        </w:rPr>
        <w:t>колонками</w:t>
      </w:r>
      <w:r>
        <w:rPr>
          <w:spacing w:val="-10"/>
          <w:w w:val="105"/>
        </w:rPr>
        <w:t xml:space="preserve"> </w:t>
      </w:r>
      <w:r>
        <w:rPr>
          <w:w w:val="105"/>
        </w:rPr>
        <w:t>(моноблоки)</w:t>
      </w:r>
      <w:r>
        <w:rPr>
          <w:spacing w:val="-5"/>
          <w:w w:val="105"/>
        </w:rPr>
        <w:t xml:space="preserve"> </w:t>
      </w:r>
      <w:r>
        <w:rPr>
          <w:w w:val="105"/>
        </w:rPr>
        <w:t>и</w:t>
      </w:r>
      <w:r>
        <w:rPr>
          <w:spacing w:val="-5"/>
          <w:w w:val="105"/>
        </w:rPr>
        <w:t xml:space="preserve"> </w:t>
      </w:r>
      <w:r>
        <w:rPr>
          <w:w w:val="105"/>
        </w:rPr>
        <w:t>выходом</w:t>
      </w:r>
      <w:r>
        <w:rPr>
          <w:spacing w:val="-5"/>
          <w:w w:val="105"/>
        </w:rPr>
        <w:t xml:space="preserve"> </w:t>
      </w:r>
      <w:r>
        <w:rPr>
          <w:w w:val="105"/>
        </w:rPr>
        <w:t>в Internet, принтер, сканер, мультимедийные проекторы с экранами, интерактивные доски, коммуникационные</w:t>
      </w:r>
      <w:r>
        <w:rPr>
          <w:spacing w:val="-16"/>
          <w:w w:val="105"/>
        </w:rPr>
        <w:t xml:space="preserve"> </w:t>
      </w:r>
      <w:r>
        <w:rPr>
          <w:w w:val="105"/>
        </w:rPr>
        <w:t>каналы,</w:t>
      </w:r>
      <w:r>
        <w:rPr>
          <w:spacing w:val="-15"/>
          <w:w w:val="105"/>
        </w:rPr>
        <w:t xml:space="preserve"> </w:t>
      </w:r>
      <w:r>
        <w:rPr>
          <w:w w:val="105"/>
        </w:rPr>
        <w:t>программные</w:t>
      </w:r>
      <w:r>
        <w:rPr>
          <w:spacing w:val="-15"/>
          <w:w w:val="105"/>
        </w:rPr>
        <w:t xml:space="preserve"> </w:t>
      </w:r>
      <w:r>
        <w:rPr>
          <w:w w:val="105"/>
        </w:rPr>
        <w:t>продукты,</w:t>
      </w:r>
      <w:r>
        <w:rPr>
          <w:spacing w:val="-13"/>
          <w:w w:val="105"/>
        </w:rPr>
        <w:t xml:space="preserve"> </w:t>
      </w:r>
      <w:r>
        <w:rPr>
          <w:w w:val="105"/>
        </w:rPr>
        <w:t>ассистивные</w:t>
      </w:r>
      <w:r>
        <w:rPr>
          <w:spacing w:val="-11"/>
          <w:w w:val="105"/>
        </w:rPr>
        <w:t xml:space="preserve"> </w:t>
      </w:r>
      <w:r>
        <w:rPr>
          <w:w w:val="105"/>
        </w:rPr>
        <w:t>технологии,</w:t>
      </w:r>
      <w:r>
        <w:rPr>
          <w:spacing w:val="-10"/>
          <w:w w:val="105"/>
        </w:rPr>
        <w:t xml:space="preserve"> </w:t>
      </w:r>
      <w:r>
        <w:rPr>
          <w:w w:val="105"/>
        </w:rPr>
        <w:t>средства</w:t>
      </w:r>
      <w:r>
        <w:rPr>
          <w:spacing w:val="-12"/>
          <w:w w:val="105"/>
        </w:rPr>
        <w:t xml:space="preserve"> </w:t>
      </w:r>
      <w:r>
        <w:rPr>
          <w:w w:val="105"/>
        </w:rPr>
        <w:t>для</w:t>
      </w:r>
      <w:r>
        <w:rPr>
          <w:spacing w:val="-11"/>
          <w:w w:val="105"/>
        </w:rPr>
        <w:t xml:space="preserve"> </w:t>
      </w:r>
      <w:r>
        <w:rPr>
          <w:w w:val="105"/>
        </w:rPr>
        <w:t>хранения и переноса информации (USB накопители), музыкальные центры с набором аудиодисков с музыкальными записями, аудиокнигами и др.</w:t>
      </w:r>
    </w:p>
    <w:p w:rsidR="00623054" w:rsidRDefault="004D1B06" w:rsidP="004D1B06">
      <w:pPr>
        <w:pStyle w:val="a3"/>
        <w:tabs>
          <w:tab w:val="left" w:pos="10632"/>
        </w:tabs>
        <w:spacing w:line="252" w:lineRule="auto"/>
        <w:ind w:left="284" w:right="580"/>
      </w:pPr>
      <w:r>
        <w:rPr>
          <w:w w:val="105"/>
        </w:rPr>
        <w:t>При</w:t>
      </w:r>
      <w:r>
        <w:rPr>
          <w:spacing w:val="-6"/>
          <w:w w:val="105"/>
        </w:rPr>
        <w:t xml:space="preserve"> </w:t>
      </w:r>
      <w:r>
        <w:rPr>
          <w:w w:val="105"/>
        </w:rPr>
        <w:t>освоении</w:t>
      </w:r>
      <w:r>
        <w:rPr>
          <w:spacing w:val="-11"/>
          <w:w w:val="105"/>
        </w:rPr>
        <w:t xml:space="preserve"> </w:t>
      </w:r>
      <w:r>
        <w:rPr>
          <w:w w:val="105"/>
        </w:rPr>
        <w:t>АООП</w:t>
      </w:r>
      <w:r>
        <w:rPr>
          <w:spacing w:val="-12"/>
          <w:w w:val="105"/>
        </w:rPr>
        <w:t xml:space="preserve"> </w:t>
      </w:r>
      <w:r>
        <w:rPr>
          <w:w w:val="105"/>
        </w:rPr>
        <w:t>ООО</w:t>
      </w:r>
      <w:r>
        <w:rPr>
          <w:spacing w:val="-6"/>
          <w:w w:val="105"/>
        </w:rPr>
        <w:t xml:space="preserve"> </w:t>
      </w:r>
      <w:r>
        <w:rPr>
          <w:w w:val="105"/>
        </w:rPr>
        <w:t>обучающиеся</w:t>
      </w:r>
      <w:r>
        <w:rPr>
          <w:spacing w:val="-8"/>
          <w:w w:val="105"/>
        </w:rPr>
        <w:t xml:space="preserve"> </w:t>
      </w:r>
      <w:r>
        <w:rPr>
          <w:w w:val="105"/>
        </w:rPr>
        <w:t>с</w:t>
      </w:r>
      <w:r>
        <w:rPr>
          <w:spacing w:val="-16"/>
          <w:w w:val="105"/>
        </w:rPr>
        <w:t xml:space="preserve"> </w:t>
      </w:r>
      <w:r>
        <w:rPr>
          <w:w w:val="105"/>
        </w:rPr>
        <w:t>ЗПР</w:t>
      </w:r>
      <w:r>
        <w:rPr>
          <w:spacing w:val="-8"/>
          <w:w w:val="105"/>
        </w:rPr>
        <w:t xml:space="preserve"> </w:t>
      </w:r>
      <w:r>
        <w:rPr>
          <w:w w:val="105"/>
        </w:rPr>
        <w:t>обучаются</w:t>
      </w:r>
      <w:r>
        <w:rPr>
          <w:spacing w:val="-8"/>
          <w:w w:val="105"/>
        </w:rPr>
        <w:t xml:space="preserve"> </w:t>
      </w:r>
      <w:r>
        <w:rPr>
          <w:w w:val="105"/>
        </w:rPr>
        <w:t>по</w:t>
      </w:r>
      <w:r>
        <w:rPr>
          <w:spacing w:val="-16"/>
          <w:w w:val="105"/>
        </w:rPr>
        <w:t xml:space="preserve"> </w:t>
      </w:r>
      <w:r>
        <w:rPr>
          <w:w w:val="105"/>
        </w:rPr>
        <w:t>базовым учебникам,</w:t>
      </w:r>
      <w:r>
        <w:rPr>
          <w:spacing w:val="-8"/>
          <w:w w:val="105"/>
        </w:rPr>
        <w:t xml:space="preserve"> </w:t>
      </w:r>
      <w:r>
        <w:rPr>
          <w:w w:val="105"/>
        </w:rPr>
        <w:t>входящим</w:t>
      </w:r>
      <w:r>
        <w:rPr>
          <w:spacing w:val="-12"/>
          <w:w w:val="105"/>
        </w:rPr>
        <w:t xml:space="preserve"> </w:t>
      </w:r>
      <w:r>
        <w:rPr>
          <w:w w:val="105"/>
        </w:rPr>
        <w:t>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rsidR="00623054" w:rsidRDefault="004D1B06" w:rsidP="004D1B06">
      <w:pPr>
        <w:pStyle w:val="a3"/>
        <w:tabs>
          <w:tab w:val="left" w:pos="10632"/>
        </w:tabs>
        <w:spacing w:line="252" w:lineRule="auto"/>
        <w:ind w:left="284" w:right="559"/>
      </w:pPr>
      <w:r>
        <w:rPr>
          <w:w w:val="105"/>
        </w:rP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 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623054" w:rsidRDefault="004D1B06" w:rsidP="004D1B06">
      <w:pPr>
        <w:pStyle w:val="3"/>
        <w:tabs>
          <w:tab w:val="left" w:pos="10632"/>
        </w:tabs>
        <w:spacing w:before="208"/>
        <w:ind w:left="284"/>
        <w:jc w:val="both"/>
      </w:pPr>
      <w:bookmarkStart w:id="77" w:name="УЧЕБНО-МЕТОДИЧЕСКОЕ_ОБЕСПЕЧЕНИЕ"/>
      <w:bookmarkEnd w:id="77"/>
      <w:r>
        <w:rPr>
          <w:spacing w:val="4"/>
        </w:rPr>
        <w:lastRenderedPageBreak/>
        <w:t>УЧЕБНО-МЕТОДИЧЕСКОЕ</w:t>
      </w:r>
      <w:r>
        <w:rPr>
          <w:spacing w:val="32"/>
        </w:rPr>
        <w:t xml:space="preserve"> </w:t>
      </w:r>
      <w:r>
        <w:rPr>
          <w:spacing w:val="-2"/>
        </w:rPr>
        <w:t>ОБЕСПЕЧЕНИЕ</w:t>
      </w:r>
    </w:p>
    <w:p w:rsidR="00623054" w:rsidRDefault="004D1B06" w:rsidP="004D1B06">
      <w:pPr>
        <w:pStyle w:val="a3"/>
        <w:tabs>
          <w:tab w:val="left" w:pos="10632"/>
        </w:tabs>
        <w:spacing w:before="240" w:line="249" w:lineRule="auto"/>
        <w:ind w:left="284" w:right="571"/>
      </w:pPr>
      <w:r>
        <w:t xml:space="preserve">Учебно-методическое обеспечение реализации АООП ООО обучающихся с ЗПР направлено на </w:t>
      </w:r>
      <w:r>
        <w:rPr>
          <w:w w:val="105"/>
        </w:rPr>
        <w:t>обеспечение широкого, постоянного и устойчивого доступа для всех участников образовательного процесса к любой информации,</w:t>
      </w:r>
      <w:r>
        <w:rPr>
          <w:spacing w:val="-3"/>
          <w:w w:val="105"/>
        </w:rPr>
        <w:t xml:space="preserve"> </w:t>
      </w:r>
      <w:r>
        <w:rPr>
          <w:w w:val="105"/>
        </w:rPr>
        <w:t>связанной с</w:t>
      </w:r>
      <w:r>
        <w:rPr>
          <w:spacing w:val="-6"/>
          <w:w w:val="105"/>
        </w:rPr>
        <w:t xml:space="preserve"> </w:t>
      </w:r>
      <w:r>
        <w:rPr>
          <w:w w:val="105"/>
        </w:rPr>
        <w:t>реализацией программы основного</w:t>
      </w:r>
      <w:r>
        <w:rPr>
          <w:spacing w:val="-5"/>
          <w:w w:val="105"/>
        </w:rPr>
        <w:t xml:space="preserve"> </w:t>
      </w:r>
      <w:r>
        <w:rPr>
          <w:w w:val="105"/>
        </w:rPr>
        <w:t xml:space="preserve">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w:t>
      </w:r>
      <w:r>
        <w:t>участников</w:t>
      </w:r>
      <w:r>
        <w:rPr>
          <w:spacing w:val="38"/>
        </w:rPr>
        <w:t xml:space="preserve"> </w:t>
      </w:r>
      <w:r>
        <w:t>образовательных</w:t>
      </w:r>
      <w:r>
        <w:rPr>
          <w:spacing w:val="40"/>
        </w:rPr>
        <w:t xml:space="preserve"> </w:t>
      </w:r>
      <w:r>
        <w:t>отношений</w:t>
      </w:r>
      <w:r>
        <w:rPr>
          <w:spacing w:val="37"/>
        </w:rPr>
        <w:t xml:space="preserve"> </w:t>
      </w:r>
      <w:r>
        <w:t>посредством</w:t>
      </w:r>
      <w:r>
        <w:rPr>
          <w:spacing w:val="40"/>
        </w:rPr>
        <w:t xml:space="preserve"> </w:t>
      </w:r>
      <w:r>
        <w:t>размещения</w:t>
      </w:r>
      <w:r>
        <w:rPr>
          <w:spacing w:val="31"/>
        </w:rPr>
        <w:t xml:space="preserve"> </w:t>
      </w:r>
      <w:r>
        <w:t>информации</w:t>
      </w:r>
      <w:r>
        <w:rPr>
          <w:spacing w:val="37"/>
        </w:rPr>
        <w:t xml:space="preserve"> </w:t>
      </w:r>
      <w:r>
        <w:t>на</w:t>
      </w:r>
      <w:r>
        <w:rPr>
          <w:spacing w:val="38"/>
        </w:rPr>
        <w:t xml:space="preserve"> </w:t>
      </w:r>
      <w:r>
        <w:t>официальном</w:t>
      </w:r>
      <w:r>
        <w:rPr>
          <w:spacing w:val="40"/>
        </w:rPr>
        <w:t xml:space="preserve"> </w:t>
      </w:r>
      <w:r>
        <w:t xml:space="preserve">сайте </w:t>
      </w:r>
      <w:r>
        <w:rPr>
          <w:w w:val="105"/>
        </w:rPr>
        <w:t>и официальной страничке в социальных сетях.</w:t>
      </w:r>
    </w:p>
    <w:p w:rsidR="00623054" w:rsidRDefault="004D1B06" w:rsidP="004D1B06">
      <w:pPr>
        <w:pStyle w:val="a3"/>
        <w:tabs>
          <w:tab w:val="left" w:pos="10632"/>
        </w:tabs>
        <w:spacing w:before="5" w:line="252" w:lineRule="auto"/>
        <w:ind w:left="284" w:right="560"/>
      </w:pPr>
      <w:r>
        <w:rPr>
          <w:w w:val="105"/>
        </w:rPr>
        <w:t>В</w:t>
      </w:r>
      <w:r>
        <w:rPr>
          <w:spacing w:val="40"/>
          <w:w w:val="105"/>
        </w:rPr>
        <w:t xml:space="preserve"> </w:t>
      </w:r>
      <w:r>
        <w:rPr>
          <w:w w:val="105"/>
        </w:rPr>
        <w:t xml:space="preserve">МБОУ </w:t>
      </w:r>
      <w:r w:rsidR="00883D9C">
        <w:rPr>
          <w:w w:val="105"/>
        </w:rPr>
        <w:t>Ленин</w:t>
      </w:r>
      <w:r>
        <w:rPr>
          <w:w w:val="105"/>
        </w:rPr>
        <w:t>ской сош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 тренажеров,</w:t>
      </w:r>
      <w:r>
        <w:rPr>
          <w:spacing w:val="-9"/>
          <w:w w:val="105"/>
        </w:rPr>
        <w:t xml:space="preserve"> </w:t>
      </w:r>
      <w:r>
        <w:rPr>
          <w:w w:val="105"/>
        </w:rPr>
        <w:t>электронного</w:t>
      </w:r>
      <w:r>
        <w:rPr>
          <w:spacing w:val="-11"/>
          <w:w w:val="105"/>
        </w:rPr>
        <w:t xml:space="preserve"> </w:t>
      </w:r>
      <w:r>
        <w:rPr>
          <w:w w:val="105"/>
        </w:rPr>
        <w:t>контента,</w:t>
      </w:r>
      <w:r>
        <w:rPr>
          <w:spacing w:val="-9"/>
          <w:w w:val="105"/>
        </w:rPr>
        <w:t xml:space="preserve"> </w:t>
      </w:r>
      <w:r>
        <w:rPr>
          <w:w w:val="105"/>
        </w:rPr>
        <w:t>цифровых</w:t>
      </w:r>
      <w:r>
        <w:rPr>
          <w:spacing w:val="-11"/>
          <w:w w:val="105"/>
        </w:rPr>
        <w:t xml:space="preserve"> </w:t>
      </w:r>
      <w:r>
        <w:rPr>
          <w:w w:val="105"/>
        </w:rPr>
        <w:t>видеоматериалов</w:t>
      </w:r>
      <w:r>
        <w:rPr>
          <w:spacing w:val="-12"/>
          <w:w w:val="105"/>
        </w:rPr>
        <w:t xml:space="preserve"> </w:t>
      </w:r>
      <w:r>
        <w:rPr>
          <w:w w:val="105"/>
        </w:rPr>
        <w:t>и</w:t>
      </w:r>
      <w:r>
        <w:rPr>
          <w:spacing w:val="-6"/>
          <w:w w:val="105"/>
        </w:rPr>
        <w:t xml:space="preserve"> </w:t>
      </w:r>
      <w:r>
        <w:rPr>
          <w:w w:val="105"/>
        </w:rPr>
        <w:t>др.),</w:t>
      </w:r>
      <w:r>
        <w:rPr>
          <w:spacing w:val="-9"/>
          <w:w w:val="105"/>
        </w:rPr>
        <w:t xml:space="preserve"> </w:t>
      </w:r>
      <w:r>
        <w:rPr>
          <w:w w:val="105"/>
        </w:rPr>
        <w:t>обеспечивающих</w:t>
      </w:r>
      <w:r>
        <w:rPr>
          <w:spacing w:val="-11"/>
          <w:w w:val="105"/>
        </w:rPr>
        <w:t xml:space="preserve"> </w:t>
      </w:r>
      <w:r>
        <w:rPr>
          <w:w w:val="105"/>
        </w:rPr>
        <w:t>достижение каждым обучающимся с ЗПР</w:t>
      </w:r>
      <w:r>
        <w:rPr>
          <w:spacing w:val="-2"/>
          <w:w w:val="105"/>
        </w:rPr>
        <w:t xml:space="preserve"> </w:t>
      </w:r>
      <w:r>
        <w:rPr>
          <w:w w:val="105"/>
        </w:rPr>
        <w:t>максимально возможных</w:t>
      </w:r>
      <w:r>
        <w:rPr>
          <w:spacing w:val="-3"/>
          <w:w w:val="105"/>
        </w:rPr>
        <w:t xml:space="preserve"> </w:t>
      </w:r>
      <w:r>
        <w:rPr>
          <w:w w:val="105"/>
        </w:rPr>
        <w:t>для</w:t>
      </w:r>
      <w:r>
        <w:rPr>
          <w:spacing w:val="-1"/>
          <w:w w:val="105"/>
        </w:rPr>
        <w:t xml:space="preserve"> </w:t>
      </w:r>
      <w:r>
        <w:rPr>
          <w:w w:val="105"/>
        </w:rPr>
        <w:t>него результатов освоения АООП ООО.</w:t>
      </w:r>
    </w:p>
    <w:p w:rsidR="00623054" w:rsidRDefault="004D1B06" w:rsidP="004D1B06">
      <w:pPr>
        <w:pStyle w:val="a3"/>
        <w:tabs>
          <w:tab w:val="left" w:pos="10632"/>
        </w:tabs>
        <w:spacing w:line="247" w:lineRule="auto"/>
        <w:ind w:left="284" w:right="579"/>
      </w:pPr>
      <w:r>
        <w:rPr>
          <w:w w:val="105"/>
        </w:rPr>
        <w:t xml:space="preserve">Требования к информационно-методическому обеспечению образовательного процесса </w:t>
      </w:r>
      <w:r>
        <w:rPr>
          <w:spacing w:val="-2"/>
          <w:w w:val="105"/>
        </w:rPr>
        <w:t>включают:</w:t>
      </w:r>
    </w:p>
    <w:p w:rsidR="00623054" w:rsidRDefault="004D1B06" w:rsidP="004D1B06">
      <w:pPr>
        <w:pStyle w:val="a5"/>
        <w:numPr>
          <w:ilvl w:val="0"/>
          <w:numId w:val="8"/>
        </w:numPr>
        <w:tabs>
          <w:tab w:val="left" w:pos="989"/>
          <w:tab w:val="left" w:pos="10632"/>
        </w:tabs>
        <w:ind w:left="989" w:hanging="280"/>
        <w:rPr>
          <w:sz w:val="23"/>
        </w:rPr>
      </w:pPr>
      <w:r>
        <w:rPr>
          <w:sz w:val="23"/>
        </w:rPr>
        <w:t>необходимую</w:t>
      </w:r>
      <w:r>
        <w:rPr>
          <w:spacing w:val="39"/>
          <w:sz w:val="23"/>
        </w:rPr>
        <w:t xml:space="preserve"> </w:t>
      </w:r>
      <w:r>
        <w:rPr>
          <w:sz w:val="23"/>
        </w:rPr>
        <w:t>нормативно-правовую</w:t>
      </w:r>
      <w:r>
        <w:rPr>
          <w:spacing w:val="39"/>
          <w:sz w:val="23"/>
        </w:rPr>
        <w:t xml:space="preserve"> </w:t>
      </w:r>
      <w:r>
        <w:rPr>
          <w:sz w:val="23"/>
        </w:rPr>
        <w:t>базу</w:t>
      </w:r>
      <w:r>
        <w:rPr>
          <w:spacing w:val="41"/>
          <w:sz w:val="23"/>
        </w:rPr>
        <w:t xml:space="preserve"> </w:t>
      </w:r>
      <w:r>
        <w:rPr>
          <w:sz w:val="23"/>
        </w:rPr>
        <w:t>образования</w:t>
      </w:r>
      <w:r>
        <w:rPr>
          <w:spacing w:val="44"/>
          <w:sz w:val="23"/>
        </w:rPr>
        <w:t xml:space="preserve"> </w:t>
      </w:r>
      <w:r>
        <w:rPr>
          <w:sz w:val="23"/>
        </w:rPr>
        <w:t>обучающихся</w:t>
      </w:r>
      <w:r>
        <w:rPr>
          <w:spacing w:val="44"/>
          <w:sz w:val="23"/>
        </w:rPr>
        <w:t xml:space="preserve"> </w:t>
      </w:r>
      <w:r>
        <w:rPr>
          <w:sz w:val="23"/>
        </w:rPr>
        <w:t>с</w:t>
      </w:r>
      <w:r>
        <w:rPr>
          <w:spacing w:val="51"/>
          <w:sz w:val="23"/>
        </w:rPr>
        <w:t xml:space="preserve"> </w:t>
      </w:r>
      <w:r>
        <w:rPr>
          <w:spacing w:val="-4"/>
          <w:sz w:val="23"/>
        </w:rPr>
        <w:t>ЗПР;</w:t>
      </w:r>
    </w:p>
    <w:p w:rsidR="00623054" w:rsidRDefault="004D1B06" w:rsidP="004D1B06">
      <w:pPr>
        <w:pStyle w:val="a5"/>
        <w:numPr>
          <w:ilvl w:val="0"/>
          <w:numId w:val="8"/>
        </w:numPr>
        <w:tabs>
          <w:tab w:val="left" w:pos="990"/>
          <w:tab w:val="left" w:pos="10632"/>
        </w:tabs>
        <w:spacing w:before="9" w:line="247" w:lineRule="auto"/>
        <w:ind w:right="581"/>
        <w:rPr>
          <w:sz w:val="23"/>
        </w:rPr>
      </w:pPr>
      <w:r>
        <w:rPr>
          <w:w w:val="105"/>
          <w:sz w:val="23"/>
        </w:rPr>
        <w:t xml:space="preserve">характеристики предполагаемых информационных связей участников образовательных </w:t>
      </w:r>
      <w:r>
        <w:rPr>
          <w:spacing w:val="-2"/>
          <w:w w:val="105"/>
          <w:sz w:val="23"/>
        </w:rPr>
        <w:t>отношений;</w:t>
      </w:r>
    </w:p>
    <w:p w:rsidR="00623054" w:rsidRDefault="004D1B06" w:rsidP="004D1B06">
      <w:pPr>
        <w:pStyle w:val="a5"/>
        <w:numPr>
          <w:ilvl w:val="0"/>
          <w:numId w:val="8"/>
        </w:numPr>
        <w:tabs>
          <w:tab w:val="left" w:pos="990"/>
          <w:tab w:val="left" w:pos="10632"/>
        </w:tabs>
        <w:spacing w:before="10" w:line="249" w:lineRule="auto"/>
        <w:ind w:right="571"/>
        <w:rPr>
          <w:sz w:val="23"/>
        </w:rPr>
      </w:pPr>
      <w:r>
        <w:rPr>
          <w:w w:val="105"/>
          <w:sz w:val="23"/>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623054" w:rsidRDefault="00623054" w:rsidP="004D1B06">
      <w:pPr>
        <w:pStyle w:val="a5"/>
        <w:tabs>
          <w:tab w:val="left" w:pos="10632"/>
        </w:tabs>
        <w:spacing w:line="249" w:lineRule="auto"/>
        <w:rPr>
          <w:sz w:val="23"/>
        </w:rPr>
        <w:sectPr w:rsidR="00623054" w:rsidSect="004D1B06">
          <w:pgSz w:w="11910" w:h="16850"/>
          <w:pgMar w:top="640" w:right="428" w:bottom="280" w:left="566" w:header="720" w:footer="720" w:gutter="0"/>
          <w:cols w:space="720"/>
        </w:sectPr>
      </w:pPr>
    </w:p>
    <w:p w:rsidR="00623054" w:rsidRDefault="004D1B06" w:rsidP="004D1B06">
      <w:pPr>
        <w:tabs>
          <w:tab w:val="left" w:pos="10632"/>
        </w:tabs>
        <w:spacing w:before="63"/>
        <w:ind w:right="280"/>
        <w:jc w:val="center"/>
        <w:rPr>
          <w:sz w:val="28"/>
        </w:rPr>
      </w:pPr>
      <w:r>
        <w:rPr>
          <w:spacing w:val="-5"/>
          <w:sz w:val="28"/>
        </w:rPr>
        <w:lastRenderedPageBreak/>
        <w:t>425</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190"/>
        <w:ind w:left="0" w:firstLine="0"/>
        <w:jc w:val="left"/>
        <w:rPr>
          <w:sz w:val="28"/>
        </w:rPr>
      </w:pPr>
    </w:p>
    <w:p w:rsidR="00623054" w:rsidRDefault="004D1B06" w:rsidP="004D1B06">
      <w:pPr>
        <w:pStyle w:val="a5"/>
        <w:numPr>
          <w:ilvl w:val="0"/>
          <w:numId w:val="8"/>
        </w:numPr>
        <w:tabs>
          <w:tab w:val="left" w:pos="990"/>
          <w:tab w:val="left" w:pos="10632"/>
        </w:tabs>
        <w:spacing w:line="252" w:lineRule="auto"/>
        <w:ind w:right="579"/>
        <w:rPr>
          <w:sz w:val="23"/>
        </w:rPr>
      </w:pPr>
      <w:r>
        <w:rPr>
          <w:sz w:val="23"/>
        </w:rPr>
        <w:t xml:space="preserve">получение доступа к информационным ресурсам, различными способами (поиск информации в </w:t>
      </w:r>
      <w:r>
        <w:rPr>
          <w:w w:val="105"/>
          <w:sz w:val="23"/>
        </w:rPr>
        <w:t>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623054" w:rsidRDefault="004D1B06" w:rsidP="004D1B06">
      <w:pPr>
        <w:pStyle w:val="a5"/>
        <w:numPr>
          <w:ilvl w:val="0"/>
          <w:numId w:val="8"/>
        </w:numPr>
        <w:tabs>
          <w:tab w:val="left" w:pos="990"/>
          <w:tab w:val="left" w:pos="10632"/>
        </w:tabs>
        <w:spacing w:line="252" w:lineRule="auto"/>
        <w:ind w:right="567"/>
        <w:rPr>
          <w:sz w:val="23"/>
        </w:rPr>
      </w:pPr>
      <w:r>
        <w:rPr>
          <w:w w:val="105"/>
          <w:sz w:val="23"/>
        </w:rPr>
        <w:t xml:space="preserve">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w:t>
      </w:r>
      <w:r>
        <w:rPr>
          <w:spacing w:val="-2"/>
          <w:w w:val="105"/>
          <w:sz w:val="23"/>
        </w:rPr>
        <w:t>исследований).</w:t>
      </w:r>
    </w:p>
    <w:p w:rsidR="00623054" w:rsidRDefault="004D1B06" w:rsidP="004D1B06">
      <w:pPr>
        <w:pStyle w:val="a3"/>
        <w:tabs>
          <w:tab w:val="left" w:pos="10632"/>
        </w:tabs>
        <w:spacing w:line="252" w:lineRule="auto"/>
        <w:ind w:left="284" w:right="579"/>
      </w:pPr>
      <w:r>
        <w:t xml:space="preserve">Образование обучающихся с ЗПР на уровне основного общего образования предполагает ту или </w:t>
      </w:r>
      <w:r>
        <w:rPr>
          <w:w w:val="105"/>
        </w:rPr>
        <w:t>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623054" w:rsidRDefault="004D1B06" w:rsidP="004D1B06">
      <w:pPr>
        <w:pStyle w:val="3"/>
        <w:tabs>
          <w:tab w:val="left" w:pos="10632"/>
        </w:tabs>
        <w:spacing w:before="235"/>
        <w:ind w:left="284"/>
      </w:pPr>
      <w:bookmarkStart w:id="78" w:name="ПСИХОЛОГО-ПЕДАГОГИЧЕСКИЕ_УСЛОВИЯ"/>
      <w:bookmarkEnd w:id="78"/>
      <w:r>
        <w:rPr>
          <w:spacing w:val="4"/>
        </w:rPr>
        <w:t>ПСИХОЛОГО-ПЕДАГОГИЧЕСКИЕ</w:t>
      </w:r>
      <w:r>
        <w:rPr>
          <w:spacing w:val="48"/>
        </w:rPr>
        <w:t xml:space="preserve"> </w:t>
      </w:r>
      <w:r>
        <w:rPr>
          <w:spacing w:val="-2"/>
        </w:rPr>
        <w:t>УСЛОВИЯ</w:t>
      </w:r>
    </w:p>
    <w:p w:rsidR="00623054" w:rsidRDefault="004D1B06" w:rsidP="004D1B06">
      <w:pPr>
        <w:pStyle w:val="a3"/>
        <w:tabs>
          <w:tab w:val="left" w:pos="10632"/>
        </w:tabs>
        <w:spacing w:before="233" w:line="252" w:lineRule="auto"/>
        <w:ind w:left="284" w:right="572"/>
      </w:pPr>
      <w:r>
        <w:rPr>
          <w:w w:val="105"/>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w:t>
      </w:r>
      <w:r>
        <w:rPr>
          <w:spacing w:val="-3"/>
          <w:w w:val="105"/>
        </w:rPr>
        <w:t xml:space="preserve"> </w:t>
      </w:r>
      <w:r>
        <w:rPr>
          <w:w w:val="105"/>
        </w:rPr>
        <w:t>ЗПР.</w:t>
      </w:r>
    </w:p>
    <w:p w:rsidR="00623054" w:rsidRDefault="004D1B06" w:rsidP="004D1B06">
      <w:pPr>
        <w:pStyle w:val="a3"/>
        <w:tabs>
          <w:tab w:val="left" w:pos="10632"/>
        </w:tabs>
        <w:spacing w:line="249" w:lineRule="auto"/>
        <w:ind w:left="284" w:right="574"/>
      </w:pPr>
      <w:r>
        <w:rPr>
          <w:w w:val="105"/>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w:t>
      </w:r>
      <w:r>
        <w:rPr>
          <w:spacing w:val="-3"/>
          <w:w w:val="105"/>
        </w:rPr>
        <w:t xml:space="preserve"> </w:t>
      </w:r>
      <w:r>
        <w:rPr>
          <w:w w:val="105"/>
        </w:rPr>
        <w:t>определяемых</w:t>
      </w:r>
      <w:r>
        <w:rPr>
          <w:spacing w:val="-10"/>
          <w:w w:val="105"/>
        </w:rPr>
        <w:t xml:space="preserve"> </w:t>
      </w:r>
      <w:r>
        <w:rPr>
          <w:w w:val="105"/>
        </w:rPr>
        <w:t>на</w:t>
      </w:r>
      <w:r>
        <w:rPr>
          <w:spacing w:val="-5"/>
          <w:w w:val="105"/>
        </w:rPr>
        <w:t xml:space="preserve"> </w:t>
      </w:r>
      <w:r>
        <w:rPr>
          <w:w w:val="105"/>
        </w:rPr>
        <w:t>психолого-педагогическом</w:t>
      </w:r>
      <w:r>
        <w:rPr>
          <w:spacing w:val="-7"/>
          <w:w w:val="105"/>
        </w:rPr>
        <w:t xml:space="preserve"> </w:t>
      </w:r>
      <w:r>
        <w:rPr>
          <w:w w:val="105"/>
        </w:rPr>
        <w:t>консилиуме</w:t>
      </w:r>
      <w:r>
        <w:rPr>
          <w:spacing w:val="-5"/>
          <w:w w:val="105"/>
        </w:rPr>
        <w:t xml:space="preserve"> </w:t>
      </w:r>
      <w:r>
        <w:rPr>
          <w:w w:val="105"/>
        </w:rPr>
        <w:t>образовательной организации (ППк) применительно к каждому обучающемуся с ЗПР.</w:t>
      </w:r>
    </w:p>
    <w:p w:rsidR="00623054" w:rsidRDefault="004D1B06" w:rsidP="004D1B06">
      <w:pPr>
        <w:pStyle w:val="a3"/>
        <w:tabs>
          <w:tab w:val="left" w:pos="10632"/>
        </w:tabs>
        <w:spacing w:before="4" w:line="247" w:lineRule="auto"/>
        <w:ind w:left="284" w:right="577"/>
      </w:pPr>
      <w:r>
        <w:rPr>
          <w:w w:val="105"/>
        </w:rPr>
        <w:t>Психолого-педагогические условия реализации АООП ООО обучающихся с ЗПР соответствуют их особым образовательным потребностям и включают:</w:t>
      </w:r>
    </w:p>
    <w:p w:rsidR="00623054" w:rsidRDefault="004D1B06" w:rsidP="004D1B06">
      <w:pPr>
        <w:pStyle w:val="a5"/>
        <w:numPr>
          <w:ilvl w:val="0"/>
          <w:numId w:val="8"/>
        </w:numPr>
        <w:tabs>
          <w:tab w:val="left" w:pos="990"/>
          <w:tab w:val="left" w:pos="10632"/>
        </w:tabs>
        <w:spacing w:before="3" w:line="249" w:lineRule="auto"/>
        <w:ind w:right="569"/>
        <w:rPr>
          <w:sz w:val="23"/>
        </w:rPr>
      </w:pPr>
      <w:r>
        <w:rPr>
          <w:w w:val="105"/>
          <w:sz w:val="23"/>
        </w:rPr>
        <w:t>преемственность</w:t>
      </w:r>
      <w:r>
        <w:rPr>
          <w:spacing w:val="-16"/>
          <w:w w:val="105"/>
          <w:sz w:val="23"/>
        </w:rPr>
        <w:t xml:space="preserve"> </w:t>
      </w:r>
      <w:r>
        <w:rPr>
          <w:w w:val="105"/>
          <w:sz w:val="23"/>
        </w:rPr>
        <w:t>в</w:t>
      </w:r>
      <w:r>
        <w:rPr>
          <w:spacing w:val="-11"/>
          <w:w w:val="105"/>
          <w:sz w:val="23"/>
        </w:rPr>
        <w:t xml:space="preserve"> </w:t>
      </w:r>
      <w:r>
        <w:rPr>
          <w:w w:val="105"/>
          <w:sz w:val="23"/>
        </w:rPr>
        <w:t>содержании</w:t>
      </w:r>
      <w:r>
        <w:rPr>
          <w:spacing w:val="-14"/>
          <w:w w:val="105"/>
          <w:sz w:val="23"/>
        </w:rPr>
        <w:t xml:space="preserve"> </w:t>
      </w:r>
      <w:r>
        <w:rPr>
          <w:w w:val="105"/>
          <w:sz w:val="23"/>
        </w:rPr>
        <w:t>образования</w:t>
      </w:r>
      <w:r>
        <w:rPr>
          <w:spacing w:val="-16"/>
          <w:w w:val="105"/>
          <w:sz w:val="23"/>
        </w:rPr>
        <w:t xml:space="preserve"> </w:t>
      </w:r>
      <w:r>
        <w:rPr>
          <w:w w:val="105"/>
          <w:sz w:val="23"/>
        </w:rPr>
        <w:t>и</w:t>
      </w:r>
      <w:r>
        <w:rPr>
          <w:spacing w:val="-13"/>
          <w:w w:val="105"/>
          <w:sz w:val="23"/>
        </w:rPr>
        <w:t xml:space="preserve"> </w:t>
      </w:r>
      <w:r>
        <w:rPr>
          <w:w w:val="105"/>
          <w:sz w:val="23"/>
        </w:rPr>
        <w:t>коррекционно-развивающей</w:t>
      </w:r>
      <w:r>
        <w:rPr>
          <w:spacing w:val="-9"/>
          <w:w w:val="105"/>
          <w:sz w:val="23"/>
        </w:rPr>
        <w:t xml:space="preserve"> </w:t>
      </w:r>
      <w:r>
        <w:rPr>
          <w:w w:val="105"/>
          <w:sz w:val="23"/>
        </w:rPr>
        <w:t>помощи</w:t>
      </w:r>
      <w:r>
        <w:rPr>
          <w:spacing w:val="-9"/>
          <w:w w:val="105"/>
          <w:sz w:val="23"/>
        </w:rPr>
        <w:t xml:space="preserve"> </w:t>
      </w:r>
      <w:r>
        <w:rPr>
          <w:w w:val="105"/>
          <w:sz w:val="23"/>
        </w:rPr>
        <w:t>на</w:t>
      </w:r>
      <w:r>
        <w:rPr>
          <w:spacing w:val="-14"/>
          <w:w w:val="105"/>
          <w:sz w:val="23"/>
        </w:rPr>
        <w:t xml:space="preserve"> </w:t>
      </w:r>
      <w:r>
        <w:rPr>
          <w:w w:val="105"/>
          <w:sz w:val="23"/>
        </w:rPr>
        <w:t>уровнях начального и основного общего образования;</w:t>
      </w:r>
    </w:p>
    <w:p w:rsidR="00623054" w:rsidRDefault="004D1B06" w:rsidP="004D1B06">
      <w:pPr>
        <w:pStyle w:val="a5"/>
        <w:numPr>
          <w:ilvl w:val="0"/>
          <w:numId w:val="8"/>
        </w:numPr>
        <w:tabs>
          <w:tab w:val="left" w:pos="990"/>
          <w:tab w:val="left" w:pos="10632"/>
        </w:tabs>
        <w:spacing w:before="4" w:line="247" w:lineRule="auto"/>
        <w:ind w:right="588"/>
        <w:rPr>
          <w:sz w:val="23"/>
        </w:rPr>
      </w:pPr>
      <w:r>
        <w:rPr>
          <w:w w:val="105"/>
          <w:sz w:val="23"/>
        </w:rPr>
        <w:t>особую пространственную и временную организацию образовательной среды и процесса обучения с учетом особенностей подростка с ЗПР;</w:t>
      </w:r>
    </w:p>
    <w:p w:rsidR="00623054" w:rsidRDefault="004D1B06" w:rsidP="004D1B06">
      <w:pPr>
        <w:pStyle w:val="a5"/>
        <w:numPr>
          <w:ilvl w:val="0"/>
          <w:numId w:val="8"/>
        </w:numPr>
        <w:tabs>
          <w:tab w:val="left" w:pos="990"/>
          <w:tab w:val="left" w:pos="10632"/>
        </w:tabs>
        <w:spacing w:before="3" w:line="249" w:lineRule="auto"/>
        <w:ind w:right="581"/>
        <w:rPr>
          <w:sz w:val="23"/>
        </w:rPr>
      </w:pPr>
      <w:r>
        <w:rPr>
          <w:sz w:val="23"/>
        </w:rPr>
        <w:t>использование</w:t>
      </w:r>
      <w:r>
        <w:rPr>
          <w:spacing w:val="29"/>
          <w:sz w:val="23"/>
        </w:rPr>
        <w:t xml:space="preserve"> </w:t>
      </w:r>
      <w:r>
        <w:rPr>
          <w:sz w:val="23"/>
        </w:rPr>
        <w:t>специальных методов</w:t>
      </w:r>
      <w:r>
        <w:rPr>
          <w:spacing w:val="29"/>
          <w:sz w:val="23"/>
        </w:rPr>
        <w:t xml:space="preserve"> </w:t>
      </w:r>
      <w:r>
        <w:rPr>
          <w:sz w:val="23"/>
        </w:rPr>
        <w:t>и</w:t>
      </w:r>
      <w:r>
        <w:rPr>
          <w:spacing w:val="27"/>
          <w:sz w:val="23"/>
        </w:rPr>
        <w:t xml:space="preserve"> </w:t>
      </w:r>
      <w:r>
        <w:rPr>
          <w:sz w:val="23"/>
        </w:rPr>
        <w:t>приемов,</w:t>
      </w:r>
      <w:r>
        <w:rPr>
          <w:spacing w:val="33"/>
          <w:sz w:val="23"/>
        </w:rPr>
        <w:t xml:space="preserve"> </w:t>
      </w:r>
      <w:r>
        <w:rPr>
          <w:sz w:val="23"/>
        </w:rPr>
        <w:t>средств</w:t>
      </w:r>
      <w:r>
        <w:rPr>
          <w:spacing w:val="29"/>
          <w:sz w:val="23"/>
        </w:rPr>
        <w:t xml:space="preserve"> </w:t>
      </w:r>
      <w:r>
        <w:rPr>
          <w:sz w:val="23"/>
        </w:rPr>
        <w:t>обучения,</w:t>
      </w:r>
      <w:r>
        <w:rPr>
          <w:spacing w:val="33"/>
          <w:sz w:val="23"/>
        </w:rPr>
        <w:t xml:space="preserve"> </w:t>
      </w:r>
      <w:r>
        <w:rPr>
          <w:sz w:val="23"/>
        </w:rPr>
        <w:t>специальных</w:t>
      </w:r>
      <w:r>
        <w:rPr>
          <w:spacing w:val="31"/>
          <w:sz w:val="23"/>
        </w:rPr>
        <w:t xml:space="preserve"> </w:t>
      </w:r>
      <w:r>
        <w:rPr>
          <w:sz w:val="23"/>
        </w:rPr>
        <w:t xml:space="preserve">дидактических </w:t>
      </w:r>
      <w:r>
        <w:rPr>
          <w:w w:val="105"/>
          <w:sz w:val="23"/>
        </w:rPr>
        <w:t xml:space="preserve">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w:t>
      </w:r>
      <w:r>
        <w:rPr>
          <w:spacing w:val="-2"/>
          <w:w w:val="105"/>
          <w:sz w:val="23"/>
        </w:rPr>
        <w:t>компетенции;</w:t>
      </w:r>
    </w:p>
    <w:p w:rsidR="00623054" w:rsidRDefault="004D1B06" w:rsidP="004D1B06">
      <w:pPr>
        <w:pStyle w:val="a5"/>
        <w:numPr>
          <w:ilvl w:val="0"/>
          <w:numId w:val="8"/>
        </w:numPr>
        <w:tabs>
          <w:tab w:val="left" w:pos="990"/>
          <w:tab w:val="left" w:pos="10632"/>
        </w:tabs>
        <w:spacing w:before="9" w:line="249" w:lineRule="auto"/>
        <w:ind w:right="589"/>
        <w:rPr>
          <w:sz w:val="23"/>
        </w:rPr>
      </w:pPr>
      <w:r>
        <w:rPr>
          <w:w w:val="105"/>
          <w:sz w:val="23"/>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623054" w:rsidRDefault="004D1B06" w:rsidP="004D1B06">
      <w:pPr>
        <w:pStyle w:val="a5"/>
        <w:numPr>
          <w:ilvl w:val="0"/>
          <w:numId w:val="8"/>
        </w:numPr>
        <w:tabs>
          <w:tab w:val="left" w:pos="990"/>
          <w:tab w:val="left" w:pos="10632"/>
        </w:tabs>
        <w:spacing w:line="252" w:lineRule="auto"/>
        <w:ind w:right="569"/>
        <w:rPr>
          <w:sz w:val="23"/>
        </w:rPr>
      </w:pPr>
      <w:r>
        <w:rPr>
          <w:w w:val="105"/>
          <w:sz w:val="23"/>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623054" w:rsidRDefault="004D1B06" w:rsidP="004D1B06">
      <w:pPr>
        <w:pStyle w:val="a5"/>
        <w:numPr>
          <w:ilvl w:val="0"/>
          <w:numId w:val="8"/>
        </w:numPr>
        <w:tabs>
          <w:tab w:val="left" w:pos="990"/>
          <w:tab w:val="left" w:pos="10632"/>
        </w:tabs>
        <w:spacing w:line="252" w:lineRule="auto"/>
        <w:ind w:right="579"/>
        <w:rPr>
          <w:sz w:val="23"/>
        </w:rPr>
      </w:pPr>
      <w:r>
        <w:rPr>
          <w:w w:val="105"/>
          <w:sz w:val="23"/>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23054" w:rsidRDefault="004D1B06" w:rsidP="004D1B06">
      <w:pPr>
        <w:pStyle w:val="a5"/>
        <w:numPr>
          <w:ilvl w:val="0"/>
          <w:numId w:val="8"/>
        </w:numPr>
        <w:tabs>
          <w:tab w:val="left" w:pos="990"/>
          <w:tab w:val="left" w:pos="10632"/>
        </w:tabs>
        <w:spacing w:line="254" w:lineRule="auto"/>
        <w:ind w:right="580"/>
        <w:rPr>
          <w:sz w:val="23"/>
        </w:rPr>
      </w:pPr>
      <w:r>
        <w:rPr>
          <w:w w:val="105"/>
          <w:sz w:val="23"/>
        </w:rPr>
        <w:t>обеспечение системы</w:t>
      </w:r>
      <w:r>
        <w:rPr>
          <w:spacing w:val="-1"/>
          <w:w w:val="105"/>
          <w:sz w:val="23"/>
        </w:rPr>
        <w:t xml:space="preserve"> </w:t>
      </w:r>
      <w:r>
        <w:rPr>
          <w:w w:val="105"/>
          <w:sz w:val="23"/>
        </w:rPr>
        <w:t>комплексной психолого-педагогической помощи обучающимся с ЗПР в условиях образовательной организации (в том числе</w:t>
      </w:r>
      <w:r>
        <w:rPr>
          <w:spacing w:val="-3"/>
          <w:w w:val="105"/>
          <w:sz w:val="23"/>
        </w:rPr>
        <w:t xml:space="preserve"> </w:t>
      </w:r>
      <w:r>
        <w:rPr>
          <w:w w:val="105"/>
          <w:sz w:val="23"/>
        </w:rPr>
        <w:t>на основе сетевого</w:t>
      </w:r>
      <w:r>
        <w:rPr>
          <w:spacing w:val="-2"/>
          <w:w w:val="105"/>
          <w:sz w:val="23"/>
        </w:rPr>
        <w:t xml:space="preserve"> </w:t>
      </w:r>
      <w:r>
        <w:rPr>
          <w:w w:val="105"/>
          <w:sz w:val="23"/>
        </w:rPr>
        <w:t>взаимодействия);</w:t>
      </w:r>
    </w:p>
    <w:p w:rsidR="00623054" w:rsidRDefault="004D1B06" w:rsidP="004D1B06">
      <w:pPr>
        <w:pStyle w:val="a5"/>
        <w:numPr>
          <w:ilvl w:val="0"/>
          <w:numId w:val="8"/>
        </w:numPr>
        <w:tabs>
          <w:tab w:val="left" w:pos="990"/>
          <w:tab w:val="left" w:pos="10632"/>
        </w:tabs>
        <w:spacing w:line="252" w:lineRule="auto"/>
        <w:ind w:right="576"/>
        <w:rPr>
          <w:sz w:val="23"/>
        </w:rPr>
      </w:pPr>
      <w:r>
        <w:rPr>
          <w:w w:val="105"/>
          <w:sz w:val="23"/>
        </w:rPr>
        <w:t>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23054" w:rsidRDefault="004D1B06" w:rsidP="004D1B06">
      <w:pPr>
        <w:pStyle w:val="a5"/>
        <w:numPr>
          <w:ilvl w:val="0"/>
          <w:numId w:val="8"/>
        </w:numPr>
        <w:tabs>
          <w:tab w:val="left" w:pos="990"/>
          <w:tab w:val="left" w:pos="10632"/>
        </w:tabs>
        <w:spacing w:line="247" w:lineRule="auto"/>
        <w:ind w:right="579"/>
        <w:rPr>
          <w:sz w:val="23"/>
        </w:rPr>
      </w:pPr>
      <w:r>
        <w:rPr>
          <w:w w:val="105"/>
          <w:sz w:val="23"/>
        </w:rPr>
        <w:t>осуществление коррекции познавательной деятельности и речевой сферы в процессе реализации</w:t>
      </w:r>
      <w:r>
        <w:rPr>
          <w:spacing w:val="64"/>
          <w:w w:val="105"/>
          <w:sz w:val="23"/>
        </w:rPr>
        <w:t xml:space="preserve"> </w:t>
      </w:r>
      <w:r>
        <w:rPr>
          <w:w w:val="105"/>
          <w:sz w:val="23"/>
        </w:rPr>
        <w:t>образовательных</w:t>
      </w:r>
      <w:r>
        <w:rPr>
          <w:spacing w:val="40"/>
          <w:w w:val="105"/>
          <w:sz w:val="23"/>
        </w:rPr>
        <w:t xml:space="preserve"> </w:t>
      </w:r>
      <w:r>
        <w:rPr>
          <w:w w:val="105"/>
          <w:sz w:val="23"/>
        </w:rPr>
        <w:t>программ</w:t>
      </w:r>
      <w:r>
        <w:rPr>
          <w:spacing w:val="77"/>
          <w:w w:val="105"/>
          <w:sz w:val="23"/>
        </w:rPr>
        <w:t xml:space="preserve"> </w:t>
      </w:r>
      <w:r>
        <w:rPr>
          <w:w w:val="105"/>
          <w:sz w:val="23"/>
        </w:rPr>
        <w:t>основного</w:t>
      </w:r>
      <w:r>
        <w:rPr>
          <w:spacing w:val="40"/>
          <w:w w:val="105"/>
          <w:sz w:val="23"/>
        </w:rPr>
        <w:t xml:space="preserve"> </w:t>
      </w:r>
      <w:r>
        <w:rPr>
          <w:w w:val="105"/>
          <w:sz w:val="23"/>
        </w:rPr>
        <w:t>общего</w:t>
      </w:r>
      <w:r>
        <w:rPr>
          <w:spacing w:val="66"/>
          <w:w w:val="105"/>
          <w:sz w:val="23"/>
        </w:rPr>
        <w:t xml:space="preserve"> </w:t>
      </w:r>
      <w:r>
        <w:rPr>
          <w:w w:val="105"/>
          <w:sz w:val="23"/>
        </w:rPr>
        <w:t>образования</w:t>
      </w:r>
      <w:r>
        <w:rPr>
          <w:spacing w:val="40"/>
          <w:w w:val="105"/>
          <w:sz w:val="23"/>
        </w:rPr>
        <w:t xml:space="preserve"> </w:t>
      </w:r>
      <w:r>
        <w:rPr>
          <w:w w:val="105"/>
          <w:sz w:val="23"/>
        </w:rPr>
        <w:t>и</w:t>
      </w:r>
      <w:r>
        <w:rPr>
          <w:spacing w:val="64"/>
          <w:w w:val="105"/>
          <w:sz w:val="23"/>
        </w:rPr>
        <w:t xml:space="preserve"> </w:t>
      </w:r>
      <w:r>
        <w:rPr>
          <w:w w:val="105"/>
          <w:sz w:val="23"/>
        </w:rPr>
        <w:t>при</w:t>
      </w:r>
      <w:r>
        <w:rPr>
          <w:spacing w:val="72"/>
          <w:w w:val="105"/>
          <w:sz w:val="23"/>
        </w:rPr>
        <w:t xml:space="preserve"> </w:t>
      </w:r>
      <w:r>
        <w:rPr>
          <w:w w:val="105"/>
          <w:sz w:val="23"/>
        </w:rPr>
        <w:t>реализации</w:t>
      </w:r>
    </w:p>
    <w:p w:rsidR="00623054" w:rsidRDefault="00623054" w:rsidP="004D1B06">
      <w:pPr>
        <w:pStyle w:val="a5"/>
        <w:tabs>
          <w:tab w:val="left" w:pos="10632"/>
        </w:tabs>
        <w:spacing w:line="247" w:lineRule="auto"/>
        <w:rPr>
          <w:sz w:val="23"/>
        </w:rPr>
        <w:sectPr w:rsidR="00623054" w:rsidSect="004D1B06">
          <w:pgSz w:w="11910" w:h="16850"/>
          <w:pgMar w:top="640" w:right="428" w:bottom="280" w:left="566" w:header="720" w:footer="720" w:gutter="0"/>
          <w:cols w:space="720"/>
        </w:sectPr>
      </w:pPr>
    </w:p>
    <w:p w:rsidR="00623054" w:rsidRDefault="004D1B06" w:rsidP="004D1B06">
      <w:pPr>
        <w:tabs>
          <w:tab w:val="left" w:pos="10632"/>
        </w:tabs>
        <w:spacing w:before="63"/>
        <w:ind w:right="280"/>
        <w:jc w:val="center"/>
        <w:rPr>
          <w:sz w:val="28"/>
        </w:rPr>
      </w:pPr>
      <w:r>
        <w:rPr>
          <w:spacing w:val="-5"/>
          <w:sz w:val="28"/>
        </w:rPr>
        <w:lastRenderedPageBreak/>
        <w:t>426</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190"/>
        <w:ind w:left="0" w:firstLine="0"/>
        <w:jc w:val="left"/>
        <w:rPr>
          <w:sz w:val="28"/>
        </w:rPr>
      </w:pPr>
    </w:p>
    <w:p w:rsidR="00623054" w:rsidRDefault="004D1B06" w:rsidP="004D1B06">
      <w:pPr>
        <w:pStyle w:val="a3"/>
        <w:tabs>
          <w:tab w:val="left" w:pos="10632"/>
        </w:tabs>
        <w:spacing w:line="254" w:lineRule="auto"/>
        <w:ind w:left="990" w:right="585" w:firstLine="0"/>
      </w:pPr>
      <w:r>
        <w:rPr>
          <w:w w:val="105"/>
        </w:rPr>
        <w:t>программы коррекционной работы на уровне основного общего образования как основы коррекции имеющихся у обучающегося с ЗПР нарушений;</w:t>
      </w:r>
    </w:p>
    <w:p w:rsidR="00623054" w:rsidRDefault="004D1B06" w:rsidP="004D1B06">
      <w:pPr>
        <w:pStyle w:val="a5"/>
        <w:numPr>
          <w:ilvl w:val="0"/>
          <w:numId w:val="8"/>
        </w:numPr>
        <w:tabs>
          <w:tab w:val="left" w:pos="990"/>
          <w:tab w:val="left" w:pos="10632"/>
        </w:tabs>
        <w:spacing w:line="249" w:lineRule="auto"/>
        <w:ind w:right="565"/>
        <w:rPr>
          <w:sz w:val="23"/>
        </w:rPr>
      </w:pPr>
      <w:r>
        <w:rPr>
          <w:w w:val="105"/>
          <w:sz w:val="23"/>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623054" w:rsidRDefault="004D1B06" w:rsidP="004D1B06">
      <w:pPr>
        <w:pStyle w:val="a5"/>
        <w:numPr>
          <w:ilvl w:val="0"/>
          <w:numId w:val="8"/>
        </w:numPr>
        <w:tabs>
          <w:tab w:val="left" w:pos="990"/>
          <w:tab w:val="left" w:pos="10632"/>
        </w:tabs>
        <w:spacing w:line="252" w:lineRule="auto"/>
        <w:ind w:right="579"/>
        <w:rPr>
          <w:sz w:val="23"/>
        </w:rPr>
      </w:pPr>
      <w:r>
        <w:rPr>
          <w:w w:val="105"/>
          <w:sz w:val="23"/>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23054" w:rsidRDefault="004D1B06" w:rsidP="004D1B06">
      <w:pPr>
        <w:pStyle w:val="a5"/>
        <w:numPr>
          <w:ilvl w:val="0"/>
          <w:numId w:val="8"/>
        </w:numPr>
        <w:tabs>
          <w:tab w:val="left" w:pos="990"/>
          <w:tab w:val="left" w:pos="10632"/>
        </w:tabs>
        <w:spacing w:line="252" w:lineRule="auto"/>
        <w:ind w:right="582"/>
        <w:rPr>
          <w:sz w:val="23"/>
        </w:rPr>
      </w:pPr>
      <w:r>
        <w:rPr>
          <w:w w:val="105"/>
          <w:sz w:val="23"/>
        </w:rPr>
        <w:t>психологическое сопровождение, оптимизирующее взаимодействие семьи и ребенка; поддержку</w:t>
      </w:r>
      <w:r>
        <w:rPr>
          <w:spacing w:val="-16"/>
          <w:w w:val="105"/>
          <w:sz w:val="23"/>
        </w:rPr>
        <w:t xml:space="preserve"> </w:t>
      </w:r>
      <w:r>
        <w:rPr>
          <w:w w:val="105"/>
          <w:sz w:val="23"/>
        </w:rPr>
        <w:t>и</w:t>
      </w:r>
      <w:r>
        <w:rPr>
          <w:spacing w:val="-7"/>
          <w:w w:val="105"/>
          <w:sz w:val="23"/>
        </w:rPr>
        <w:t xml:space="preserve"> </w:t>
      </w:r>
      <w:r>
        <w:rPr>
          <w:w w:val="105"/>
          <w:sz w:val="23"/>
        </w:rPr>
        <w:t>включение</w:t>
      </w:r>
      <w:r>
        <w:rPr>
          <w:spacing w:val="-12"/>
          <w:w w:val="105"/>
          <w:sz w:val="23"/>
        </w:rPr>
        <w:t xml:space="preserve"> </w:t>
      </w:r>
      <w:r>
        <w:rPr>
          <w:w w:val="105"/>
          <w:sz w:val="23"/>
        </w:rPr>
        <w:t>семьи</w:t>
      </w:r>
      <w:r>
        <w:rPr>
          <w:spacing w:val="-7"/>
          <w:w w:val="105"/>
          <w:sz w:val="23"/>
        </w:rPr>
        <w:t xml:space="preserve"> </w:t>
      </w:r>
      <w:r>
        <w:rPr>
          <w:w w:val="105"/>
          <w:sz w:val="23"/>
        </w:rPr>
        <w:t>в</w:t>
      </w:r>
      <w:r>
        <w:rPr>
          <w:spacing w:val="-12"/>
          <w:w w:val="105"/>
          <w:sz w:val="23"/>
        </w:rPr>
        <w:t xml:space="preserve"> </w:t>
      </w:r>
      <w:r>
        <w:rPr>
          <w:w w:val="105"/>
          <w:sz w:val="23"/>
        </w:rPr>
        <w:t>процесс</w:t>
      </w:r>
      <w:r>
        <w:rPr>
          <w:spacing w:val="-16"/>
          <w:w w:val="105"/>
          <w:sz w:val="23"/>
        </w:rPr>
        <w:t xml:space="preserve"> </w:t>
      </w:r>
      <w:r>
        <w:rPr>
          <w:w w:val="105"/>
          <w:sz w:val="23"/>
        </w:rPr>
        <w:t>абилитации</w:t>
      </w:r>
      <w:r>
        <w:rPr>
          <w:spacing w:val="-11"/>
          <w:w w:val="105"/>
          <w:sz w:val="23"/>
        </w:rPr>
        <w:t xml:space="preserve"> </w:t>
      </w:r>
      <w:r>
        <w:rPr>
          <w:w w:val="105"/>
          <w:sz w:val="23"/>
        </w:rPr>
        <w:t>обучающегося</w:t>
      </w:r>
      <w:r>
        <w:rPr>
          <w:spacing w:val="-3"/>
          <w:w w:val="105"/>
          <w:sz w:val="23"/>
        </w:rPr>
        <w:t xml:space="preserve"> </w:t>
      </w:r>
      <w:r>
        <w:rPr>
          <w:w w:val="105"/>
          <w:sz w:val="23"/>
        </w:rPr>
        <w:t>средствами</w:t>
      </w:r>
      <w:r>
        <w:rPr>
          <w:spacing w:val="-6"/>
          <w:w w:val="105"/>
          <w:sz w:val="23"/>
        </w:rPr>
        <w:t xml:space="preserve"> </w:t>
      </w:r>
      <w:r>
        <w:rPr>
          <w:w w:val="105"/>
          <w:sz w:val="23"/>
        </w:rPr>
        <w:t>образования</w:t>
      </w:r>
      <w:r>
        <w:rPr>
          <w:spacing w:val="-9"/>
          <w:w w:val="105"/>
          <w:sz w:val="23"/>
        </w:rPr>
        <w:t xml:space="preserve"> </w:t>
      </w:r>
      <w:r>
        <w:rPr>
          <w:w w:val="105"/>
          <w:sz w:val="23"/>
        </w:rPr>
        <w:t>и ее особую подготовку силами специалистов;</w:t>
      </w:r>
    </w:p>
    <w:p w:rsidR="00623054" w:rsidRDefault="004D1B06" w:rsidP="004D1B06">
      <w:pPr>
        <w:pStyle w:val="a5"/>
        <w:numPr>
          <w:ilvl w:val="0"/>
          <w:numId w:val="8"/>
        </w:numPr>
        <w:tabs>
          <w:tab w:val="left" w:pos="990"/>
          <w:tab w:val="left" w:pos="10632"/>
        </w:tabs>
        <w:spacing w:line="249" w:lineRule="auto"/>
        <w:ind w:right="585"/>
        <w:rPr>
          <w:sz w:val="23"/>
        </w:rPr>
      </w:pPr>
      <w:r>
        <w:rPr>
          <w:w w:val="105"/>
          <w:sz w:val="23"/>
        </w:rPr>
        <w:t>мониторинг динамики индивидуальных образовательных достижений и уровня психофизического развития обучающегося с ЗПР;</w:t>
      </w:r>
    </w:p>
    <w:p w:rsidR="00623054" w:rsidRDefault="004D1B06" w:rsidP="004D1B06">
      <w:pPr>
        <w:pStyle w:val="a5"/>
        <w:numPr>
          <w:ilvl w:val="0"/>
          <w:numId w:val="8"/>
        </w:numPr>
        <w:tabs>
          <w:tab w:val="left" w:pos="990"/>
          <w:tab w:val="left" w:pos="10632"/>
        </w:tabs>
        <w:spacing w:line="247" w:lineRule="auto"/>
        <w:ind w:right="586"/>
        <w:rPr>
          <w:sz w:val="23"/>
        </w:rPr>
      </w:pPr>
      <w:r>
        <w:rPr>
          <w:w w:val="105"/>
          <w:sz w:val="23"/>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623054" w:rsidRDefault="004D1B06" w:rsidP="004D1B06">
      <w:pPr>
        <w:pStyle w:val="a3"/>
        <w:tabs>
          <w:tab w:val="left" w:pos="1758"/>
          <w:tab w:val="left" w:pos="3333"/>
          <w:tab w:val="left" w:pos="5008"/>
          <w:tab w:val="left" w:pos="6201"/>
          <w:tab w:val="left" w:pos="9041"/>
          <w:tab w:val="left" w:pos="10632"/>
          <w:tab w:val="left" w:pos="10666"/>
        </w:tabs>
        <w:spacing w:line="249" w:lineRule="auto"/>
        <w:ind w:left="284" w:right="565" w:firstLine="569"/>
        <w:jc w:val="right"/>
      </w:pPr>
      <w:r>
        <w:rPr>
          <w:w w:val="105"/>
        </w:rPr>
        <w:t>Помимо</w:t>
      </w:r>
      <w:r>
        <w:rPr>
          <w:spacing w:val="40"/>
          <w:w w:val="105"/>
        </w:rPr>
        <w:t xml:space="preserve"> </w:t>
      </w:r>
      <w:r>
        <w:rPr>
          <w:w w:val="105"/>
        </w:rPr>
        <w:t>используемых</w:t>
      </w:r>
      <w:r>
        <w:rPr>
          <w:spacing w:val="75"/>
          <w:w w:val="105"/>
        </w:rPr>
        <w:t xml:space="preserve"> </w:t>
      </w:r>
      <w:r>
        <w:rPr>
          <w:w w:val="105"/>
        </w:rPr>
        <w:t>общих</w:t>
      </w:r>
      <w:r>
        <w:rPr>
          <w:spacing w:val="40"/>
          <w:w w:val="105"/>
        </w:rPr>
        <w:t xml:space="preserve"> </w:t>
      </w:r>
      <w:r>
        <w:rPr>
          <w:w w:val="105"/>
        </w:rPr>
        <w:t>для</w:t>
      </w:r>
      <w:r>
        <w:rPr>
          <w:spacing w:val="40"/>
          <w:w w:val="105"/>
        </w:rPr>
        <w:t xml:space="preserve"> </w:t>
      </w:r>
      <w:r>
        <w:rPr>
          <w:w w:val="105"/>
        </w:rPr>
        <w:t>всех</w:t>
      </w:r>
      <w:r>
        <w:rPr>
          <w:spacing w:val="40"/>
          <w:w w:val="105"/>
        </w:rPr>
        <w:t xml:space="preserve"> </w:t>
      </w:r>
      <w:r>
        <w:rPr>
          <w:w w:val="105"/>
        </w:rPr>
        <w:t>обучающихся</w:t>
      </w:r>
      <w:r>
        <w:rPr>
          <w:spacing w:val="40"/>
          <w:w w:val="105"/>
        </w:rPr>
        <w:t xml:space="preserve"> </w:t>
      </w:r>
      <w:r>
        <w:rPr>
          <w:w w:val="105"/>
        </w:rPr>
        <w:t>видов</w:t>
      </w:r>
      <w:r>
        <w:rPr>
          <w:spacing w:val="75"/>
          <w:w w:val="105"/>
        </w:rPr>
        <w:t xml:space="preserve"> </w:t>
      </w:r>
      <w:r>
        <w:rPr>
          <w:w w:val="105"/>
        </w:rPr>
        <w:t>деятельности,</w:t>
      </w:r>
      <w:r>
        <w:rPr>
          <w:spacing w:val="80"/>
          <w:w w:val="105"/>
        </w:rPr>
        <w:t xml:space="preserve"> </w:t>
      </w:r>
      <w:r>
        <w:rPr>
          <w:w w:val="105"/>
        </w:rPr>
        <w:t>усилены</w:t>
      </w:r>
      <w:r>
        <w:rPr>
          <w:spacing w:val="40"/>
          <w:w w:val="105"/>
        </w:rPr>
        <w:t xml:space="preserve"> </w:t>
      </w:r>
      <w:r>
        <w:rPr>
          <w:w w:val="105"/>
        </w:rPr>
        <w:t>виды деятельности,</w:t>
      </w:r>
      <w:r>
        <w:rPr>
          <w:spacing w:val="40"/>
          <w:w w:val="105"/>
        </w:rPr>
        <w:t xml:space="preserve"> </w:t>
      </w:r>
      <w:r>
        <w:rPr>
          <w:w w:val="105"/>
        </w:rPr>
        <w:t>специфичные</w:t>
      </w:r>
      <w:r>
        <w:rPr>
          <w:spacing w:val="40"/>
          <w:w w:val="105"/>
        </w:rPr>
        <w:t xml:space="preserve"> </w:t>
      </w:r>
      <w:r>
        <w:rPr>
          <w:w w:val="105"/>
        </w:rPr>
        <w:t>для</w:t>
      </w:r>
      <w:r>
        <w:rPr>
          <w:spacing w:val="40"/>
          <w:w w:val="105"/>
        </w:rPr>
        <w:t xml:space="preserve"> </w:t>
      </w:r>
      <w:r>
        <w:rPr>
          <w:w w:val="105"/>
        </w:rPr>
        <w:t>данной</w:t>
      </w:r>
      <w:r>
        <w:rPr>
          <w:spacing w:val="40"/>
          <w:w w:val="105"/>
        </w:rPr>
        <w:t xml:space="preserve"> </w:t>
      </w:r>
      <w:r>
        <w:rPr>
          <w:w w:val="105"/>
        </w:rPr>
        <w:t>категории</w:t>
      </w:r>
      <w:r>
        <w:rPr>
          <w:spacing w:val="40"/>
          <w:w w:val="105"/>
        </w:rPr>
        <w:t xml:space="preserve"> </w:t>
      </w:r>
      <w:r>
        <w:rPr>
          <w:w w:val="105"/>
        </w:rPr>
        <w:t>обучающихся,</w:t>
      </w:r>
      <w:r>
        <w:rPr>
          <w:spacing w:val="40"/>
          <w:w w:val="105"/>
        </w:rPr>
        <w:t xml:space="preserve"> </w:t>
      </w:r>
      <w:r>
        <w:rPr>
          <w:w w:val="105"/>
        </w:rPr>
        <w:t>обеспечивающие</w:t>
      </w:r>
      <w:r>
        <w:rPr>
          <w:spacing w:val="40"/>
          <w:w w:val="105"/>
        </w:rPr>
        <w:t xml:space="preserve"> </w:t>
      </w:r>
      <w:r>
        <w:rPr>
          <w:w w:val="105"/>
        </w:rPr>
        <w:t>осмысленное освоение</w:t>
      </w:r>
      <w:r>
        <w:rPr>
          <w:spacing w:val="40"/>
          <w:w w:val="105"/>
        </w:rPr>
        <w:t xml:space="preserve"> </w:t>
      </w:r>
      <w:r>
        <w:rPr>
          <w:w w:val="105"/>
        </w:rPr>
        <w:t>содержания</w:t>
      </w:r>
      <w:r>
        <w:rPr>
          <w:spacing w:val="40"/>
          <w:w w:val="105"/>
        </w:rPr>
        <w:t xml:space="preserve"> </w:t>
      </w:r>
      <w:r>
        <w:rPr>
          <w:w w:val="105"/>
        </w:rPr>
        <w:t>образования</w:t>
      </w:r>
      <w:r>
        <w:rPr>
          <w:spacing w:val="40"/>
          <w:w w:val="105"/>
        </w:rPr>
        <w:t xml:space="preserve"> </w:t>
      </w:r>
      <w:r>
        <w:rPr>
          <w:w w:val="105"/>
        </w:rPr>
        <w:t>как</w:t>
      </w:r>
      <w:r>
        <w:rPr>
          <w:spacing w:val="40"/>
          <w:w w:val="105"/>
        </w:rPr>
        <w:t xml:space="preserve"> </w:t>
      </w:r>
      <w:r>
        <w:rPr>
          <w:w w:val="105"/>
        </w:rPr>
        <w:t>в</w:t>
      </w:r>
      <w:r>
        <w:rPr>
          <w:spacing w:val="40"/>
          <w:w w:val="105"/>
        </w:rPr>
        <w:t xml:space="preserve"> </w:t>
      </w:r>
      <w:r>
        <w:rPr>
          <w:w w:val="105"/>
        </w:rPr>
        <w:t>его</w:t>
      </w:r>
      <w:r>
        <w:rPr>
          <w:spacing w:val="40"/>
          <w:w w:val="105"/>
        </w:rPr>
        <w:t xml:space="preserve"> </w:t>
      </w:r>
      <w:r>
        <w:rPr>
          <w:w w:val="105"/>
        </w:rPr>
        <w:t>академической</w:t>
      </w:r>
      <w:r>
        <w:rPr>
          <w:spacing w:val="40"/>
          <w:w w:val="105"/>
        </w:rPr>
        <w:t xml:space="preserve"> </w:t>
      </w:r>
      <w:r>
        <w:rPr>
          <w:w w:val="105"/>
        </w:rPr>
        <w:t>части,</w:t>
      </w:r>
      <w:r>
        <w:rPr>
          <w:spacing w:val="40"/>
          <w:w w:val="105"/>
        </w:rPr>
        <w:t xml:space="preserve"> </w:t>
      </w:r>
      <w:r>
        <w:rPr>
          <w:w w:val="105"/>
        </w:rPr>
        <w:t>так</w:t>
      </w:r>
      <w:r>
        <w:rPr>
          <w:spacing w:val="40"/>
          <w:w w:val="105"/>
        </w:rPr>
        <w:t xml:space="preserve"> </w:t>
      </w:r>
      <w:r>
        <w:rPr>
          <w:w w:val="105"/>
        </w:rPr>
        <w:t>и</w:t>
      </w:r>
      <w:r>
        <w:rPr>
          <w:spacing w:val="40"/>
          <w:w w:val="105"/>
        </w:rPr>
        <w:t xml:space="preserve"> </w:t>
      </w:r>
      <w:r>
        <w:rPr>
          <w:w w:val="105"/>
        </w:rPr>
        <w:t>в</w:t>
      </w:r>
      <w:r>
        <w:rPr>
          <w:spacing w:val="40"/>
          <w:w w:val="105"/>
        </w:rPr>
        <w:t xml:space="preserve"> </w:t>
      </w:r>
      <w:r>
        <w:rPr>
          <w:w w:val="105"/>
        </w:rPr>
        <w:t>части</w:t>
      </w:r>
      <w:r>
        <w:rPr>
          <w:spacing w:val="40"/>
          <w:w w:val="105"/>
        </w:rPr>
        <w:t xml:space="preserve"> </w:t>
      </w:r>
      <w:r>
        <w:rPr>
          <w:w w:val="105"/>
        </w:rPr>
        <w:t xml:space="preserve">формирования </w:t>
      </w:r>
      <w:r>
        <w:rPr>
          <w:spacing w:val="-2"/>
          <w:w w:val="105"/>
        </w:rPr>
        <w:t>социальных</w:t>
      </w:r>
      <w:r>
        <w:tab/>
      </w:r>
      <w:r>
        <w:rPr>
          <w:spacing w:val="-2"/>
          <w:w w:val="105"/>
        </w:rPr>
        <w:t>(жизненных)</w:t>
      </w:r>
      <w:r>
        <w:tab/>
      </w:r>
      <w:r>
        <w:rPr>
          <w:spacing w:val="-2"/>
          <w:w w:val="105"/>
        </w:rPr>
        <w:t>компетенций:</w:t>
      </w:r>
      <w:r>
        <w:tab/>
      </w:r>
      <w:r>
        <w:rPr>
          <w:spacing w:val="-2"/>
          <w:w w:val="105"/>
        </w:rPr>
        <w:t>усиление</w:t>
      </w:r>
      <w:r>
        <w:tab/>
      </w:r>
      <w:r>
        <w:rPr>
          <w:spacing w:val="-2"/>
          <w:w w:val="105"/>
        </w:rPr>
        <w:t>предметно-практической</w:t>
      </w:r>
      <w:r>
        <w:tab/>
      </w:r>
      <w:r>
        <w:rPr>
          <w:spacing w:val="-2"/>
          <w:w w:val="105"/>
        </w:rPr>
        <w:t>деятельности</w:t>
      </w:r>
      <w:r>
        <w:tab/>
      </w:r>
      <w:r>
        <w:rPr>
          <w:spacing w:val="-12"/>
          <w:w w:val="105"/>
        </w:rPr>
        <w:t xml:space="preserve">с </w:t>
      </w:r>
      <w:r>
        <w:rPr>
          <w:w w:val="105"/>
        </w:rPr>
        <w:t>активизацией</w:t>
      </w:r>
      <w:r>
        <w:rPr>
          <w:spacing w:val="80"/>
          <w:w w:val="105"/>
        </w:rPr>
        <w:t xml:space="preserve"> </w:t>
      </w:r>
      <w:r>
        <w:rPr>
          <w:w w:val="105"/>
        </w:rPr>
        <w:t>сенсорных</w:t>
      </w:r>
      <w:r>
        <w:rPr>
          <w:spacing w:val="80"/>
          <w:w w:val="105"/>
        </w:rPr>
        <w:t xml:space="preserve"> </w:t>
      </w:r>
      <w:r>
        <w:rPr>
          <w:w w:val="105"/>
        </w:rPr>
        <w:t>систем;</w:t>
      </w:r>
      <w:r>
        <w:rPr>
          <w:spacing w:val="80"/>
          <w:w w:val="105"/>
        </w:rPr>
        <w:t xml:space="preserve"> </w:t>
      </w:r>
      <w:r>
        <w:rPr>
          <w:w w:val="105"/>
        </w:rPr>
        <w:t>чередование</w:t>
      </w:r>
      <w:r>
        <w:rPr>
          <w:spacing w:val="80"/>
          <w:w w:val="105"/>
        </w:rPr>
        <w:t xml:space="preserve"> </w:t>
      </w:r>
      <w:r>
        <w:rPr>
          <w:w w:val="105"/>
        </w:rPr>
        <w:t>видов</w:t>
      </w:r>
      <w:r>
        <w:rPr>
          <w:spacing w:val="80"/>
          <w:w w:val="105"/>
        </w:rPr>
        <w:t xml:space="preserve"> </w:t>
      </w:r>
      <w:r>
        <w:rPr>
          <w:w w:val="105"/>
        </w:rPr>
        <w:t>деятельности,</w:t>
      </w:r>
      <w:r>
        <w:rPr>
          <w:spacing w:val="80"/>
          <w:w w:val="105"/>
        </w:rPr>
        <w:t xml:space="preserve"> </w:t>
      </w:r>
      <w:r>
        <w:rPr>
          <w:w w:val="105"/>
        </w:rPr>
        <w:t>задействующих</w:t>
      </w:r>
      <w:r>
        <w:rPr>
          <w:spacing w:val="80"/>
          <w:w w:val="105"/>
        </w:rPr>
        <w:t xml:space="preserve"> </w:t>
      </w:r>
      <w:r>
        <w:rPr>
          <w:w w:val="105"/>
        </w:rPr>
        <w:t>различные сенсорные</w:t>
      </w:r>
      <w:r>
        <w:rPr>
          <w:spacing w:val="-13"/>
          <w:w w:val="105"/>
        </w:rPr>
        <w:t xml:space="preserve"> </w:t>
      </w:r>
      <w:r>
        <w:rPr>
          <w:w w:val="105"/>
        </w:rPr>
        <w:t>системы;</w:t>
      </w:r>
      <w:r>
        <w:rPr>
          <w:spacing w:val="-9"/>
          <w:w w:val="105"/>
        </w:rPr>
        <w:t xml:space="preserve"> </w:t>
      </w:r>
      <w:r>
        <w:rPr>
          <w:w w:val="105"/>
        </w:rPr>
        <w:t>освоение</w:t>
      </w:r>
      <w:r>
        <w:rPr>
          <w:spacing w:val="-16"/>
          <w:w w:val="105"/>
        </w:rPr>
        <w:t xml:space="preserve"> </w:t>
      </w:r>
      <w:r>
        <w:rPr>
          <w:w w:val="105"/>
        </w:rPr>
        <w:t>материала</w:t>
      </w:r>
      <w:r>
        <w:rPr>
          <w:spacing w:val="-5"/>
          <w:w w:val="105"/>
        </w:rPr>
        <w:t xml:space="preserve"> </w:t>
      </w:r>
      <w:r>
        <w:rPr>
          <w:w w:val="105"/>
        </w:rPr>
        <w:t>с</w:t>
      </w:r>
      <w:r>
        <w:rPr>
          <w:spacing w:val="-12"/>
          <w:w w:val="105"/>
        </w:rPr>
        <w:t xml:space="preserve"> </w:t>
      </w:r>
      <w:r>
        <w:rPr>
          <w:w w:val="105"/>
        </w:rPr>
        <w:t>опорой</w:t>
      </w:r>
      <w:r>
        <w:rPr>
          <w:spacing w:val="-12"/>
          <w:w w:val="105"/>
        </w:rPr>
        <w:t xml:space="preserve"> </w:t>
      </w:r>
      <w:r>
        <w:rPr>
          <w:w w:val="105"/>
        </w:rPr>
        <w:t>на</w:t>
      </w:r>
      <w:r>
        <w:rPr>
          <w:spacing w:val="-12"/>
          <w:w w:val="105"/>
        </w:rPr>
        <w:t xml:space="preserve"> </w:t>
      </w:r>
      <w:r>
        <w:rPr>
          <w:w w:val="105"/>
        </w:rPr>
        <w:t>алгоритм;</w:t>
      </w:r>
      <w:r>
        <w:rPr>
          <w:spacing w:val="-9"/>
          <w:w w:val="105"/>
        </w:rPr>
        <w:t xml:space="preserve"> </w:t>
      </w:r>
      <w:r>
        <w:rPr>
          <w:w w:val="105"/>
        </w:rPr>
        <w:t>«пошаговость»</w:t>
      </w:r>
      <w:r>
        <w:rPr>
          <w:spacing w:val="-11"/>
          <w:w w:val="105"/>
        </w:rPr>
        <w:t xml:space="preserve"> </w:t>
      </w:r>
      <w:r>
        <w:rPr>
          <w:w w:val="105"/>
        </w:rPr>
        <w:t>в</w:t>
      </w:r>
      <w:r>
        <w:rPr>
          <w:spacing w:val="-12"/>
          <w:w w:val="105"/>
        </w:rPr>
        <w:t xml:space="preserve"> </w:t>
      </w:r>
      <w:r>
        <w:rPr>
          <w:w w:val="105"/>
        </w:rPr>
        <w:t>изучении материала; использование</w:t>
      </w:r>
      <w:r>
        <w:rPr>
          <w:spacing w:val="40"/>
          <w:w w:val="105"/>
        </w:rPr>
        <w:t xml:space="preserve"> </w:t>
      </w:r>
      <w:r>
        <w:rPr>
          <w:w w:val="105"/>
        </w:rPr>
        <w:t>дополнительной</w:t>
      </w:r>
      <w:r>
        <w:rPr>
          <w:spacing w:val="40"/>
          <w:w w:val="105"/>
        </w:rPr>
        <w:t xml:space="preserve"> </w:t>
      </w:r>
      <w:r>
        <w:rPr>
          <w:w w:val="105"/>
        </w:rPr>
        <w:t>визуальной</w:t>
      </w:r>
      <w:r>
        <w:rPr>
          <w:spacing w:val="40"/>
          <w:w w:val="105"/>
        </w:rPr>
        <w:t xml:space="preserve"> </w:t>
      </w:r>
      <w:r>
        <w:rPr>
          <w:w w:val="105"/>
        </w:rPr>
        <w:t>опоры</w:t>
      </w:r>
      <w:r>
        <w:rPr>
          <w:spacing w:val="40"/>
          <w:w w:val="105"/>
        </w:rPr>
        <w:t xml:space="preserve"> </w:t>
      </w:r>
      <w:r>
        <w:rPr>
          <w:w w:val="105"/>
        </w:rPr>
        <w:t>(планы,</w:t>
      </w:r>
      <w:r>
        <w:rPr>
          <w:spacing w:val="80"/>
          <w:w w:val="105"/>
        </w:rPr>
        <w:t xml:space="preserve"> </w:t>
      </w:r>
      <w:r>
        <w:rPr>
          <w:w w:val="105"/>
        </w:rPr>
        <w:t>образцы,</w:t>
      </w:r>
      <w:r>
        <w:rPr>
          <w:spacing w:val="40"/>
          <w:w w:val="105"/>
        </w:rPr>
        <w:t xml:space="preserve"> </w:t>
      </w:r>
      <w:r>
        <w:rPr>
          <w:w w:val="105"/>
        </w:rPr>
        <w:t>схемы,</w:t>
      </w:r>
      <w:r>
        <w:rPr>
          <w:spacing w:val="80"/>
          <w:w w:val="105"/>
        </w:rPr>
        <w:t xml:space="preserve"> </w:t>
      </w:r>
      <w:r>
        <w:rPr>
          <w:w w:val="105"/>
        </w:rPr>
        <w:t>шаблоны,</w:t>
      </w:r>
      <w:r>
        <w:rPr>
          <w:spacing w:val="40"/>
          <w:w w:val="105"/>
        </w:rPr>
        <w:t xml:space="preserve"> </w:t>
      </w:r>
      <w:r>
        <w:rPr>
          <w:w w:val="105"/>
        </w:rPr>
        <w:t>опорные таблицы).</w:t>
      </w:r>
      <w:r>
        <w:rPr>
          <w:spacing w:val="37"/>
          <w:w w:val="105"/>
        </w:rPr>
        <w:t xml:space="preserve"> </w:t>
      </w:r>
      <w:r>
        <w:rPr>
          <w:w w:val="105"/>
        </w:rPr>
        <w:t>Для</w:t>
      </w:r>
      <w:r>
        <w:rPr>
          <w:spacing w:val="38"/>
          <w:w w:val="105"/>
        </w:rPr>
        <w:t xml:space="preserve"> </w:t>
      </w:r>
      <w:r>
        <w:rPr>
          <w:w w:val="105"/>
        </w:rPr>
        <w:t>развития</w:t>
      </w:r>
      <w:r>
        <w:rPr>
          <w:spacing w:val="38"/>
          <w:w w:val="105"/>
        </w:rPr>
        <w:t xml:space="preserve"> </w:t>
      </w:r>
      <w:r>
        <w:rPr>
          <w:w w:val="105"/>
        </w:rPr>
        <w:t>у</w:t>
      </w:r>
      <w:r>
        <w:rPr>
          <w:spacing w:val="35"/>
          <w:w w:val="105"/>
        </w:rPr>
        <w:t xml:space="preserve"> </w:t>
      </w:r>
      <w:r>
        <w:rPr>
          <w:w w:val="105"/>
        </w:rPr>
        <w:t>обучающихся</w:t>
      </w:r>
      <w:r>
        <w:rPr>
          <w:spacing w:val="38"/>
          <w:w w:val="105"/>
        </w:rPr>
        <w:t xml:space="preserve"> </w:t>
      </w:r>
      <w:r>
        <w:rPr>
          <w:w w:val="105"/>
        </w:rPr>
        <w:t>с</w:t>
      </w:r>
      <w:r>
        <w:rPr>
          <w:spacing w:val="34"/>
          <w:w w:val="105"/>
        </w:rPr>
        <w:t xml:space="preserve"> </w:t>
      </w:r>
      <w:r>
        <w:rPr>
          <w:w w:val="105"/>
        </w:rPr>
        <w:t>ЗПР</w:t>
      </w:r>
      <w:r>
        <w:rPr>
          <w:spacing w:val="40"/>
          <w:w w:val="105"/>
        </w:rPr>
        <w:t xml:space="preserve"> </w:t>
      </w:r>
      <w:r>
        <w:rPr>
          <w:w w:val="105"/>
        </w:rPr>
        <w:t>умения</w:t>
      </w:r>
      <w:r>
        <w:rPr>
          <w:spacing w:val="32"/>
          <w:w w:val="105"/>
        </w:rPr>
        <w:t xml:space="preserve"> </w:t>
      </w:r>
      <w:r>
        <w:rPr>
          <w:w w:val="105"/>
        </w:rPr>
        <w:t>делать</w:t>
      </w:r>
      <w:r>
        <w:rPr>
          <w:spacing w:val="39"/>
          <w:w w:val="105"/>
        </w:rPr>
        <w:t xml:space="preserve"> </w:t>
      </w:r>
      <w:r>
        <w:rPr>
          <w:w w:val="105"/>
        </w:rPr>
        <w:t>выводы,</w:t>
      </w:r>
      <w:r>
        <w:rPr>
          <w:spacing w:val="37"/>
          <w:w w:val="105"/>
        </w:rPr>
        <w:t xml:space="preserve"> </w:t>
      </w:r>
      <w:r>
        <w:rPr>
          <w:w w:val="105"/>
        </w:rPr>
        <w:t>формирования</w:t>
      </w:r>
      <w:r>
        <w:rPr>
          <w:spacing w:val="32"/>
          <w:w w:val="105"/>
        </w:rPr>
        <w:t xml:space="preserve"> </w:t>
      </w:r>
      <w:r>
        <w:rPr>
          <w:w w:val="105"/>
        </w:rPr>
        <w:t>грамотного речевого</w:t>
      </w:r>
      <w:r>
        <w:rPr>
          <w:spacing w:val="-8"/>
          <w:w w:val="105"/>
        </w:rPr>
        <w:t xml:space="preserve"> </w:t>
      </w:r>
      <w:r>
        <w:rPr>
          <w:w w:val="105"/>
        </w:rPr>
        <w:t>высказывания</w:t>
      </w:r>
      <w:r>
        <w:rPr>
          <w:spacing w:val="-6"/>
          <w:w w:val="105"/>
        </w:rPr>
        <w:t xml:space="preserve"> </w:t>
      </w:r>
      <w:r>
        <w:rPr>
          <w:w w:val="105"/>
        </w:rPr>
        <w:t>необходимо</w:t>
      </w:r>
      <w:r>
        <w:rPr>
          <w:spacing w:val="-1"/>
          <w:w w:val="105"/>
        </w:rPr>
        <w:t xml:space="preserve"> </w:t>
      </w:r>
      <w:r>
        <w:rPr>
          <w:w w:val="105"/>
        </w:rPr>
        <w:t>использовать опорные</w:t>
      </w:r>
      <w:r>
        <w:rPr>
          <w:spacing w:val="-2"/>
          <w:w w:val="105"/>
        </w:rPr>
        <w:t xml:space="preserve"> </w:t>
      </w:r>
      <w:r>
        <w:rPr>
          <w:w w:val="105"/>
        </w:rPr>
        <w:t>слова</w:t>
      </w:r>
      <w:r>
        <w:rPr>
          <w:spacing w:val="-2"/>
          <w:w w:val="105"/>
        </w:rPr>
        <w:t xml:space="preserve"> </w:t>
      </w:r>
      <w:r>
        <w:rPr>
          <w:w w:val="105"/>
        </w:rPr>
        <w:t>и</w:t>
      </w:r>
      <w:r>
        <w:rPr>
          <w:spacing w:val="-2"/>
          <w:w w:val="105"/>
        </w:rPr>
        <w:t xml:space="preserve"> </w:t>
      </w:r>
      <w:r>
        <w:rPr>
          <w:w w:val="105"/>
        </w:rPr>
        <w:t>клише. Особое</w:t>
      </w:r>
      <w:r>
        <w:rPr>
          <w:spacing w:val="-2"/>
          <w:w w:val="105"/>
        </w:rPr>
        <w:t xml:space="preserve"> </w:t>
      </w:r>
      <w:r>
        <w:rPr>
          <w:w w:val="105"/>
        </w:rPr>
        <w:t>внимание</w:t>
      </w:r>
      <w:r>
        <w:rPr>
          <w:spacing w:val="-2"/>
          <w:w w:val="105"/>
        </w:rPr>
        <w:t xml:space="preserve"> </w:t>
      </w:r>
      <w:r>
        <w:rPr>
          <w:w w:val="105"/>
        </w:rPr>
        <w:t>уделить обучению</w:t>
      </w:r>
      <w:r>
        <w:rPr>
          <w:spacing w:val="80"/>
          <w:w w:val="105"/>
        </w:rPr>
        <w:t xml:space="preserve"> </w:t>
      </w:r>
      <w:r>
        <w:rPr>
          <w:w w:val="105"/>
        </w:rPr>
        <w:t>структурирования</w:t>
      </w:r>
      <w:r>
        <w:rPr>
          <w:spacing w:val="40"/>
          <w:w w:val="105"/>
        </w:rPr>
        <w:t xml:space="preserve"> </w:t>
      </w:r>
      <w:r>
        <w:rPr>
          <w:w w:val="105"/>
        </w:rPr>
        <w:t>материала:</w:t>
      </w:r>
      <w:r>
        <w:rPr>
          <w:spacing w:val="80"/>
          <w:w w:val="105"/>
        </w:rPr>
        <w:t xml:space="preserve"> </w:t>
      </w:r>
      <w:r>
        <w:rPr>
          <w:w w:val="105"/>
        </w:rPr>
        <w:t>составлению</w:t>
      </w:r>
      <w:r>
        <w:rPr>
          <w:spacing w:val="80"/>
          <w:w w:val="105"/>
        </w:rPr>
        <w:t xml:space="preserve"> </w:t>
      </w:r>
      <w:r>
        <w:rPr>
          <w:w w:val="105"/>
        </w:rPr>
        <w:t>рисуночных</w:t>
      </w:r>
      <w:r>
        <w:rPr>
          <w:spacing w:val="80"/>
          <w:w w:val="105"/>
        </w:rPr>
        <w:t xml:space="preserve"> </w:t>
      </w:r>
      <w:r>
        <w:rPr>
          <w:w w:val="105"/>
        </w:rPr>
        <w:t>и</w:t>
      </w:r>
      <w:r>
        <w:rPr>
          <w:spacing w:val="40"/>
          <w:w w:val="105"/>
        </w:rPr>
        <w:t xml:space="preserve"> </w:t>
      </w:r>
      <w:r>
        <w:rPr>
          <w:w w:val="105"/>
        </w:rPr>
        <w:t>вербальных</w:t>
      </w:r>
      <w:r>
        <w:rPr>
          <w:spacing w:val="80"/>
          <w:w w:val="105"/>
        </w:rPr>
        <w:t xml:space="preserve"> </w:t>
      </w:r>
      <w:r>
        <w:rPr>
          <w:w w:val="105"/>
        </w:rPr>
        <w:t>схем,</w:t>
      </w:r>
      <w:r>
        <w:rPr>
          <w:spacing w:val="80"/>
          <w:w w:val="105"/>
        </w:rPr>
        <w:t xml:space="preserve"> </w:t>
      </w:r>
      <w:r>
        <w:rPr>
          <w:w w:val="105"/>
        </w:rPr>
        <w:t>таблиц, классификаций</w:t>
      </w:r>
      <w:r>
        <w:rPr>
          <w:spacing w:val="-7"/>
          <w:w w:val="105"/>
        </w:rPr>
        <w:t xml:space="preserve"> </w:t>
      </w:r>
      <w:r>
        <w:rPr>
          <w:w w:val="105"/>
        </w:rPr>
        <w:t>с</w:t>
      </w:r>
      <w:r>
        <w:rPr>
          <w:spacing w:val="-7"/>
          <w:w w:val="105"/>
        </w:rPr>
        <w:t xml:space="preserve"> </w:t>
      </w:r>
      <w:r>
        <w:rPr>
          <w:w w:val="105"/>
        </w:rPr>
        <w:t>обозначенными</w:t>
      </w:r>
      <w:r>
        <w:rPr>
          <w:spacing w:val="-1"/>
          <w:w w:val="105"/>
        </w:rPr>
        <w:t xml:space="preserve"> </w:t>
      </w:r>
      <w:r>
        <w:rPr>
          <w:w w:val="105"/>
        </w:rPr>
        <w:t>основаниями</w:t>
      </w:r>
      <w:r>
        <w:rPr>
          <w:spacing w:val="-7"/>
          <w:w w:val="105"/>
        </w:rPr>
        <w:t xml:space="preserve"> </w:t>
      </w:r>
      <w:r>
        <w:rPr>
          <w:w w:val="105"/>
        </w:rPr>
        <w:t>для</w:t>
      </w:r>
      <w:r>
        <w:rPr>
          <w:spacing w:val="-5"/>
          <w:w w:val="105"/>
        </w:rPr>
        <w:t xml:space="preserve"> </w:t>
      </w:r>
      <w:r>
        <w:rPr>
          <w:w w:val="105"/>
        </w:rPr>
        <w:t>классификации</w:t>
      </w:r>
      <w:r>
        <w:rPr>
          <w:spacing w:val="-7"/>
          <w:w w:val="105"/>
        </w:rPr>
        <w:t xml:space="preserve"> </w:t>
      </w:r>
      <w:r>
        <w:rPr>
          <w:w w:val="105"/>
        </w:rPr>
        <w:t>и</w:t>
      </w:r>
      <w:r>
        <w:rPr>
          <w:spacing w:val="-7"/>
          <w:w w:val="105"/>
        </w:rPr>
        <w:t xml:space="preserve"> </w:t>
      </w:r>
      <w:r>
        <w:rPr>
          <w:w w:val="105"/>
        </w:rPr>
        <w:t>наполнению</w:t>
      </w:r>
      <w:r>
        <w:rPr>
          <w:spacing w:val="-7"/>
          <w:w w:val="105"/>
        </w:rPr>
        <w:t xml:space="preserve"> </w:t>
      </w:r>
      <w:r>
        <w:rPr>
          <w:w w:val="105"/>
        </w:rPr>
        <w:t>их</w:t>
      </w:r>
      <w:r>
        <w:rPr>
          <w:spacing w:val="-13"/>
          <w:w w:val="105"/>
        </w:rPr>
        <w:t xml:space="preserve"> </w:t>
      </w:r>
      <w:r>
        <w:rPr>
          <w:w w:val="105"/>
        </w:rPr>
        <w:t>примерами</w:t>
      </w:r>
      <w:r>
        <w:rPr>
          <w:spacing w:val="-7"/>
          <w:w w:val="105"/>
        </w:rPr>
        <w:t xml:space="preserve"> </w:t>
      </w:r>
      <w:r>
        <w:rPr>
          <w:w w:val="105"/>
        </w:rPr>
        <w:t>и</w:t>
      </w:r>
      <w:r>
        <w:rPr>
          <w:spacing w:val="-1"/>
          <w:w w:val="105"/>
        </w:rPr>
        <w:t xml:space="preserve"> </w:t>
      </w:r>
      <w:r>
        <w:rPr>
          <w:w w:val="105"/>
        </w:rPr>
        <w:t>др.</w:t>
      </w:r>
    </w:p>
    <w:p w:rsidR="00623054" w:rsidRDefault="004D1B06" w:rsidP="004D1B06">
      <w:pPr>
        <w:pStyle w:val="a3"/>
        <w:tabs>
          <w:tab w:val="left" w:pos="10632"/>
        </w:tabs>
        <w:spacing w:before="1" w:line="247" w:lineRule="auto"/>
        <w:ind w:left="284" w:right="575" w:firstLine="569"/>
      </w:pPr>
      <w:r>
        <w:rPr>
          <w:w w:val="105"/>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623054" w:rsidRDefault="004D1B06" w:rsidP="004D1B06">
      <w:pPr>
        <w:pStyle w:val="a5"/>
        <w:numPr>
          <w:ilvl w:val="0"/>
          <w:numId w:val="8"/>
        </w:numPr>
        <w:tabs>
          <w:tab w:val="left" w:pos="990"/>
          <w:tab w:val="left" w:pos="10632"/>
        </w:tabs>
        <w:spacing w:before="3" w:line="254" w:lineRule="auto"/>
        <w:ind w:right="588"/>
        <w:rPr>
          <w:sz w:val="23"/>
        </w:rPr>
      </w:pPr>
      <w:r>
        <w:rPr>
          <w:w w:val="105"/>
          <w:sz w:val="23"/>
        </w:rPr>
        <w:t xml:space="preserve">рациональная смена видов деятельности на уроке с целью предупреждения быстрой </w:t>
      </w:r>
      <w:r>
        <w:rPr>
          <w:sz w:val="23"/>
        </w:rPr>
        <w:t>утомляемости</w:t>
      </w:r>
      <w:r>
        <w:rPr>
          <w:spacing w:val="40"/>
          <w:sz w:val="23"/>
        </w:rPr>
        <w:t xml:space="preserve"> </w:t>
      </w:r>
      <w:r>
        <w:rPr>
          <w:sz w:val="23"/>
        </w:rPr>
        <w:t>обучающихся;</w:t>
      </w:r>
      <w:r>
        <w:rPr>
          <w:spacing w:val="40"/>
          <w:sz w:val="23"/>
        </w:rPr>
        <w:t xml:space="preserve"> </w:t>
      </w:r>
      <w:r>
        <w:rPr>
          <w:sz w:val="23"/>
        </w:rPr>
        <w:t>организация</w:t>
      </w:r>
      <w:r>
        <w:rPr>
          <w:spacing w:val="34"/>
          <w:sz w:val="23"/>
        </w:rPr>
        <w:t xml:space="preserve"> </w:t>
      </w:r>
      <w:r>
        <w:rPr>
          <w:sz w:val="23"/>
        </w:rPr>
        <w:t>подвижных</w:t>
      </w:r>
      <w:r>
        <w:rPr>
          <w:spacing w:val="40"/>
          <w:sz w:val="23"/>
        </w:rPr>
        <w:t xml:space="preserve"> </w:t>
      </w:r>
      <w:r>
        <w:rPr>
          <w:sz w:val="23"/>
        </w:rPr>
        <w:t>видов</w:t>
      </w:r>
      <w:r>
        <w:rPr>
          <w:spacing w:val="40"/>
          <w:sz w:val="23"/>
        </w:rPr>
        <w:t xml:space="preserve"> </w:t>
      </w:r>
      <w:r>
        <w:rPr>
          <w:sz w:val="23"/>
        </w:rPr>
        <w:t>деятельности,</w:t>
      </w:r>
      <w:r>
        <w:rPr>
          <w:spacing w:val="32"/>
          <w:sz w:val="23"/>
        </w:rPr>
        <w:t xml:space="preserve"> </w:t>
      </w:r>
      <w:r>
        <w:rPr>
          <w:sz w:val="23"/>
        </w:rPr>
        <w:t>динамических</w:t>
      </w:r>
      <w:r>
        <w:rPr>
          <w:spacing w:val="30"/>
          <w:sz w:val="23"/>
        </w:rPr>
        <w:t xml:space="preserve"> </w:t>
      </w:r>
      <w:r>
        <w:rPr>
          <w:sz w:val="23"/>
        </w:rPr>
        <w:t>пауз;</w:t>
      </w:r>
    </w:p>
    <w:p w:rsidR="00623054" w:rsidRDefault="004D1B06" w:rsidP="004D1B06">
      <w:pPr>
        <w:pStyle w:val="a5"/>
        <w:numPr>
          <w:ilvl w:val="0"/>
          <w:numId w:val="8"/>
        </w:numPr>
        <w:tabs>
          <w:tab w:val="left" w:pos="990"/>
          <w:tab w:val="left" w:pos="10632"/>
        </w:tabs>
        <w:spacing w:line="247" w:lineRule="auto"/>
        <w:ind w:right="583"/>
        <w:rPr>
          <w:sz w:val="23"/>
        </w:rPr>
      </w:pPr>
      <w:r>
        <w:rPr>
          <w:w w:val="105"/>
          <w:sz w:val="23"/>
        </w:rPr>
        <w:t>использование коммуникативных игр для решения учебных задач и формирования положительного отношения к учебным предметам;</w:t>
      </w:r>
    </w:p>
    <w:p w:rsidR="00623054" w:rsidRDefault="004D1B06" w:rsidP="004D1B06">
      <w:pPr>
        <w:pStyle w:val="a5"/>
        <w:numPr>
          <w:ilvl w:val="0"/>
          <w:numId w:val="8"/>
        </w:numPr>
        <w:tabs>
          <w:tab w:val="left" w:pos="990"/>
          <w:tab w:val="left" w:pos="10632"/>
        </w:tabs>
        <w:spacing w:before="3" w:line="249" w:lineRule="auto"/>
        <w:ind w:right="583"/>
        <w:rPr>
          <w:sz w:val="23"/>
        </w:rPr>
      </w:pPr>
      <w:r>
        <w:rPr>
          <w:w w:val="105"/>
          <w:sz w:val="23"/>
        </w:rPr>
        <w:t xml:space="preserve">формирование культуры здорового образа жизни при изучении предметов и коррекционных </w:t>
      </w:r>
      <w:r>
        <w:rPr>
          <w:spacing w:val="-2"/>
          <w:w w:val="105"/>
          <w:sz w:val="23"/>
        </w:rPr>
        <w:t>курсов;</w:t>
      </w:r>
    </w:p>
    <w:p w:rsidR="00623054" w:rsidRDefault="004D1B06" w:rsidP="004D1B06">
      <w:pPr>
        <w:pStyle w:val="a5"/>
        <w:numPr>
          <w:ilvl w:val="0"/>
          <w:numId w:val="8"/>
        </w:numPr>
        <w:tabs>
          <w:tab w:val="left" w:pos="990"/>
          <w:tab w:val="left" w:pos="10632"/>
        </w:tabs>
        <w:spacing w:line="254" w:lineRule="auto"/>
        <w:ind w:right="578"/>
        <w:rPr>
          <w:sz w:val="23"/>
        </w:rPr>
      </w:pPr>
      <w:r>
        <w:rPr>
          <w:w w:val="105"/>
          <w:sz w:val="23"/>
        </w:rPr>
        <w:t>формирование</w:t>
      </w:r>
      <w:r>
        <w:rPr>
          <w:spacing w:val="-7"/>
          <w:w w:val="105"/>
          <w:sz w:val="23"/>
        </w:rPr>
        <w:t xml:space="preserve"> </w:t>
      </w:r>
      <w:r>
        <w:rPr>
          <w:w w:val="105"/>
          <w:sz w:val="23"/>
        </w:rPr>
        <w:t>комфортной</w:t>
      </w:r>
      <w:r>
        <w:rPr>
          <w:spacing w:val="-7"/>
          <w:w w:val="105"/>
          <w:sz w:val="23"/>
        </w:rPr>
        <w:t xml:space="preserve"> </w:t>
      </w:r>
      <w:r>
        <w:rPr>
          <w:w w:val="105"/>
          <w:sz w:val="23"/>
        </w:rPr>
        <w:t>психологической</w:t>
      </w:r>
      <w:r>
        <w:rPr>
          <w:spacing w:val="-7"/>
          <w:w w:val="105"/>
          <w:sz w:val="23"/>
        </w:rPr>
        <w:t xml:space="preserve"> </w:t>
      </w:r>
      <w:r>
        <w:rPr>
          <w:w w:val="105"/>
          <w:sz w:val="23"/>
        </w:rPr>
        <w:t>атмосферы</w:t>
      </w:r>
      <w:r>
        <w:rPr>
          <w:spacing w:val="-10"/>
          <w:w w:val="105"/>
          <w:sz w:val="23"/>
        </w:rPr>
        <w:t xml:space="preserve"> </w:t>
      </w:r>
      <w:r>
        <w:rPr>
          <w:w w:val="105"/>
          <w:sz w:val="23"/>
        </w:rPr>
        <w:t>в</w:t>
      </w:r>
      <w:r>
        <w:rPr>
          <w:spacing w:val="-7"/>
          <w:w w:val="105"/>
          <w:sz w:val="23"/>
        </w:rPr>
        <w:t xml:space="preserve"> </w:t>
      </w:r>
      <w:r>
        <w:rPr>
          <w:w w:val="105"/>
          <w:sz w:val="23"/>
        </w:rPr>
        <w:t>процессе</w:t>
      </w:r>
      <w:r>
        <w:rPr>
          <w:spacing w:val="-7"/>
          <w:w w:val="105"/>
          <w:sz w:val="23"/>
        </w:rPr>
        <w:t xml:space="preserve"> </w:t>
      </w:r>
      <w:r>
        <w:rPr>
          <w:w w:val="105"/>
          <w:sz w:val="23"/>
        </w:rPr>
        <w:t>общения</w:t>
      </w:r>
      <w:r>
        <w:rPr>
          <w:spacing w:val="-5"/>
          <w:w w:val="105"/>
          <w:sz w:val="23"/>
        </w:rPr>
        <w:t xml:space="preserve"> </w:t>
      </w:r>
      <w:r>
        <w:rPr>
          <w:w w:val="105"/>
          <w:sz w:val="23"/>
        </w:rPr>
        <w:t>со</w:t>
      </w:r>
      <w:r>
        <w:rPr>
          <w:spacing w:val="-6"/>
          <w:w w:val="105"/>
          <w:sz w:val="23"/>
        </w:rPr>
        <w:t xml:space="preserve"> </w:t>
      </w:r>
      <w:r>
        <w:rPr>
          <w:w w:val="105"/>
          <w:sz w:val="23"/>
        </w:rPr>
        <w:t xml:space="preserve">сверстниками </w:t>
      </w:r>
      <w:r>
        <w:rPr>
          <w:sz w:val="23"/>
        </w:rPr>
        <w:t xml:space="preserve">и преподавателями на занятиях по учебным предметам, коррекционным курсам и во внеурочное </w:t>
      </w:r>
      <w:r>
        <w:rPr>
          <w:spacing w:val="-2"/>
          <w:w w:val="105"/>
          <w:sz w:val="23"/>
        </w:rPr>
        <w:t>время.</w:t>
      </w:r>
    </w:p>
    <w:p w:rsidR="00623054" w:rsidRDefault="004D1B06" w:rsidP="004D1B06">
      <w:pPr>
        <w:pStyle w:val="3"/>
        <w:tabs>
          <w:tab w:val="left" w:pos="10632"/>
        </w:tabs>
        <w:spacing w:before="165"/>
        <w:ind w:left="284"/>
      </w:pPr>
      <w:bookmarkStart w:id="79" w:name="КАДРОВЫЕ_УСЛОВИЯ"/>
      <w:bookmarkEnd w:id="79"/>
      <w:r>
        <w:t>КАДРОВЫЕ</w:t>
      </w:r>
      <w:r>
        <w:rPr>
          <w:spacing w:val="46"/>
        </w:rPr>
        <w:t xml:space="preserve"> </w:t>
      </w:r>
      <w:r>
        <w:rPr>
          <w:spacing w:val="-2"/>
        </w:rPr>
        <w:t>УСЛОВИЯ</w:t>
      </w:r>
    </w:p>
    <w:p w:rsidR="00623054" w:rsidRDefault="004D1B06" w:rsidP="004D1B06">
      <w:pPr>
        <w:pStyle w:val="a3"/>
        <w:tabs>
          <w:tab w:val="left" w:pos="10632"/>
        </w:tabs>
        <w:spacing w:before="154"/>
        <w:ind w:left="990" w:firstLine="0"/>
      </w:pPr>
      <w:r>
        <w:t>Описание</w:t>
      </w:r>
      <w:r>
        <w:rPr>
          <w:spacing w:val="17"/>
        </w:rPr>
        <w:t xml:space="preserve"> </w:t>
      </w:r>
      <w:r>
        <w:t>кадровых</w:t>
      </w:r>
      <w:r>
        <w:rPr>
          <w:spacing w:val="30"/>
        </w:rPr>
        <w:t xml:space="preserve"> </w:t>
      </w:r>
      <w:r>
        <w:t>условий</w:t>
      </w:r>
      <w:r>
        <w:rPr>
          <w:spacing w:val="38"/>
        </w:rPr>
        <w:t xml:space="preserve"> </w:t>
      </w:r>
      <w:r>
        <w:t>реализации</w:t>
      </w:r>
      <w:r>
        <w:rPr>
          <w:spacing w:val="38"/>
        </w:rPr>
        <w:t xml:space="preserve"> </w:t>
      </w:r>
      <w:r>
        <w:t>АООП</w:t>
      </w:r>
      <w:r>
        <w:rPr>
          <w:spacing w:val="25"/>
        </w:rPr>
        <w:t xml:space="preserve"> </w:t>
      </w:r>
      <w:r>
        <w:t>ООО</w:t>
      </w:r>
      <w:r>
        <w:rPr>
          <w:spacing w:val="36"/>
        </w:rPr>
        <w:t xml:space="preserve"> </w:t>
      </w:r>
      <w:r>
        <w:rPr>
          <w:spacing w:val="-2"/>
        </w:rPr>
        <w:t>включает:</w:t>
      </w:r>
    </w:p>
    <w:p w:rsidR="00623054" w:rsidRDefault="004D1B06" w:rsidP="004D1B06">
      <w:pPr>
        <w:pStyle w:val="a5"/>
        <w:numPr>
          <w:ilvl w:val="0"/>
          <w:numId w:val="8"/>
        </w:numPr>
        <w:tabs>
          <w:tab w:val="left" w:pos="989"/>
          <w:tab w:val="left" w:pos="10632"/>
        </w:tabs>
        <w:spacing w:before="16"/>
        <w:ind w:left="989" w:hanging="280"/>
        <w:rPr>
          <w:sz w:val="23"/>
        </w:rPr>
      </w:pPr>
      <w:r>
        <w:rPr>
          <w:sz w:val="23"/>
        </w:rPr>
        <w:t>характеристику</w:t>
      </w:r>
      <w:r>
        <w:rPr>
          <w:spacing w:val="58"/>
          <w:sz w:val="23"/>
        </w:rPr>
        <w:t xml:space="preserve"> </w:t>
      </w:r>
      <w:r>
        <w:rPr>
          <w:sz w:val="23"/>
        </w:rPr>
        <w:t>укомплектованности</w:t>
      </w:r>
      <w:r>
        <w:rPr>
          <w:spacing w:val="56"/>
          <w:sz w:val="23"/>
        </w:rPr>
        <w:t xml:space="preserve"> </w:t>
      </w:r>
      <w:r>
        <w:rPr>
          <w:sz w:val="23"/>
        </w:rPr>
        <w:t>Организации</w:t>
      </w:r>
      <w:r>
        <w:rPr>
          <w:spacing w:val="78"/>
          <w:sz w:val="23"/>
        </w:rPr>
        <w:t xml:space="preserve"> </w:t>
      </w:r>
      <w:r>
        <w:rPr>
          <w:spacing w:val="-2"/>
          <w:sz w:val="23"/>
        </w:rPr>
        <w:t>кадрами;</w:t>
      </w:r>
    </w:p>
    <w:p w:rsidR="00623054" w:rsidRDefault="004D1B06" w:rsidP="004D1B06">
      <w:pPr>
        <w:pStyle w:val="a5"/>
        <w:numPr>
          <w:ilvl w:val="0"/>
          <w:numId w:val="8"/>
        </w:numPr>
        <w:tabs>
          <w:tab w:val="left" w:pos="989"/>
          <w:tab w:val="left" w:pos="10632"/>
        </w:tabs>
        <w:spacing w:before="9"/>
        <w:ind w:left="989" w:hanging="280"/>
        <w:rPr>
          <w:sz w:val="23"/>
        </w:rPr>
      </w:pPr>
      <w:r>
        <w:rPr>
          <w:sz w:val="23"/>
        </w:rPr>
        <w:t>описание</w:t>
      </w:r>
      <w:r>
        <w:rPr>
          <w:spacing w:val="35"/>
          <w:sz w:val="23"/>
        </w:rPr>
        <w:t xml:space="preserve"> </w:t>
      </w:r>
      <w:r>
        <w:rPr>
          <w:sz w:val="23"/>
        </w:rPr>
        <w:t>уровня</w:t>
      </w:r>
      <w:r>
        <w:rPr>
          <w:spacing w:val="29"/>
          <w:sz w:val="23"/>
        </w:rPr>
        <w:t xml:space="preserve"> </w:t>
      </w:r>
      <w:r>
        <w:rPr>
          <w:sz w:val="23"/>
        </w:rPr>
        <w:t>квалификации</w:t>
      </w:r>
      <w:r>
        <w:rPr>
          <w:spacing w:val="35"/>
          <w:sz w:val="23"/>
        </w:rPr>
        <w:t xml:space="preserve"> </w:t>
      </w:r>
      <w:r>
        <w:rPr>
          <w:sz w:val="23"/>
        </w:rPr>
        <w:t>работников</w:t>
      </w:r>
      <w:r>
        <w:rPr>
          <w:spacing w:val="35"/>
          <w:sz w:val="23"/>
        </w:rPr>
        <w:t xml:space="preserve"> </w:t>
      </w:r>
      <w:r>
        <w:rPr>
          <w:sz w:val="23"/>
        </w:rPr>
        <w:t>Организации</w:t>
      </w:r>
      <w:r>
        <w:rPr>
          <w:spacing w:val="35"/>
          <w:sz w:val="23"/>
        </w:rPr>
        <w:t xml:space="preserve"> </w:t>
      </w:r>
      <w:r>
        <w:rPr>
          <w:sz w:val="23"/>
        </w:rPr>
        <w:t>и</w:t>
      </w:r>
      <w:r>
        <w:rPr>
          <w:spacing w:val="36"/>
          <w:sz w:val="23"/>
        </w:rPr>
        <w:t xml:space="preserve"> </w:t>
      </w:r>
      <w:r>
        <w:rPr>
          <w:sz w:val="23"/>
        </w:rPr>
        <w:t>их</w:t>
      </w:r>
      <w:r>
        <w:rPr>
          <w:spacing w:val="36"/>
          <w:sz w:val="23"/>
        </w:rPr>
        <w:t xml:space="preserve"> </w:t>
      </w:r>
      <w:r>
        <w:rPr>
          <w:sz w:val="23"/>
        </w:rPr>
        <w:t>функциональных</w:t>
      </w:r>
      <w:r>
        <w:rPr>
          <w:spacing w:val="37"/>
          <w:sz w:val="23"/>
        </w:rPr>
        <w:t xml:space="preserve"> </w:t>
      </w:r>
      <w:r>
        <w:rPr>
          <w:spacing w:val="-2"/>
          <w:sz w:val="23"/>
        </w:rPr>
        <w:t>обязанностей;</w:t>
      </w:r>
    </w:p>
    <w:p w:rsidR="00623054" w:rsidRDefault="004D1B06" w:rsidP="004D1B06">
      <w:pPr>
        <w:pStyle w:val="a5"/>
        <w:numPr>
          <w:ilvl w:val="0"/>
          <w:numId w:val="8"/>
        </w:numPr>
        <w:tabs>
          <w:tab w:val="left" w:pos="990"/>
          <w:tab w:val="left" w:pos="10632"/>
        </w:tabs>
        <w:spacing w:before="9" w:line="254" w:lineRule="auto"/>
        <w:ind w:right="591"/>
        <w:rPr>
          <w:sz w:val="23"/>
        </w:rPr>
      </w:pPr>
      <w:r>
        <w:rPr>
          <w:w w:val="105"/>
          <w:sz w:val="23"/>
        </w:rPr>
        <w:t>описание реализуемой системы непрерывного профессионального развития и повышения квалификации педагогических работников;</w:t>
      </w:r>
    </w:p>
    <w:p w:rsidR="00623054" w:rsidRDefault="004D1B06" w:rsidP="004D1B06">
      <w:pPr>
        <w:pStyle w:val="a5"/>
        <w:numPr>
          <w:ilvl w:val="0"/>
          <w:numId w:val="8"/>
        </w:numPr>
        <w:tabs>
          <w:tab w:val="left" w:pos="989"/>
          <w:tab w:val="left" w:pos="10632"/>
        </w:tabs>
        <w:spacing w:line="258" w:lineRule="exact"/>
        <w:ind w:left="989" w:hanging="280"/>
        <w:rPr>
          <w:sz w:val="23"/>
        </w:rPr>
      </w:pPr>
      <w:r>
        <w:rPr>
          <w:sz w:val="23"/>
        </w:rPr>
        <w:t>описание</w:t>
      </w:r>
      <w:r>
        <w:rPr>
          <w:spacing w:val="48"/>
          <w:sz w:val="23"/>
        </w:rPr>
        <w:t xml:space="preserve"> </w:t>
      </w:r>
      <w:r>
        <w:rPr>
          <w:sz w:val="23"/>
        </w:rPr>
        <w:t>системы</w:t>
      </w:r>
      <w:r>
        <w:rPr>
          <w:spacing w:val="43"/>
          <w:sz w:val="23"/>
        </w:rPr>
        <w:t xml:space="preserve"> </w:t>
      </w:r>
      <w:r>
        <w:rPr>
          <w:sz w:val="23"/>
        </w:rPr>
        <w:t>оценки</w:t>
      </w:r>
      <w:r>
        <w:rPr>
          <w:spacing w:val="36"/>
          <w:sz w:val="23"/>
        </w:rPr>
        <w:t xml:space="preserve"> </w:t>
      </w:r>
      <w:r>
        <w:rPr>
          <w:sz w:val="23"/>
        </w:rPr>
        <w:t>деятельности</w:t>
      </w:r>
      <w:r>
        <w:rPr>
          <w:spacing w:val="38"/>
          <w:sz w:val="23"/>
        </w:rPr>
        <w:t xml:space="preserve"> </w:t>
      </w:r>
      <w:r>
        <w:rPr>
          <w:sz w:val="23"/>
        </w:rPr>
        <w:t>членов</w:t>
      </w:r>
      <w:r>
        <w:rPr>
          <w:spacing w:val="37"/>
          <w:sz w:val="23"/>
        </w:rPr>
        <w:t xml:space="preserve"> </w:t>
      </w:r>
      <w:r>
        <w:rPr>
          <w:sz w:val="23"/>
        </w:rPr>
        <w:t>педагогического</w:t>
      </w:r>
      <w:r>
        <w:rPr>
          <w:spacing w:val="28"/>
          <w:sz w:val="23"/>
        </w:rPr>
        <w:t xml:space="preserve"> </w:t>
      </w:r>
      <w:r>
        <w:rPr>
          <w:spacing w:val="-2"/>
          <w:sz w:val="23"/>
        </w:rPr>
        <w:t>коллектива.</w:t>
      </w:r>
    </w:p>
    <w:p w:rsidR="00623054" w:rsidRDefault="004D1B06" w:rsidP="004D1B06">
      <w:pPr>
        <w:pStyle w:val="a3"/>
        <w:tabs>
          <w:tab w:val="left" w:pos="10632"/>
        </w:tabs>
        <w:spacing w:before="10" w:line="252" w:lineRule="auto"/>
        <w:ind w:left="284" w:right="560"/>
      </w:pPr>
      <w:r>
        <w:rPr>
          <w:w w:val="105"/>
        </w:rPr>
        <w:t xml:space="preserve">Реализация АООП ООО обучающихся с ЗПР обеспечивается административно- управленческим персоналом, педагогическими работниками (в том числе специалистами, </w:t>
      </w:r>
      <w:r>
        <w:rPr>
          <w:w w:val="105"/>
        </w:rPr>
        <w:lastRenderedPageBreak/>
        <w:t>осуществляющими</w:t>
      </w:r>
      <w:r>
        <w:rPr>
          <w:spacing w:val="42"/>
          <w:w w:val="105"/>
        </w:rPr>
        <w:t xml:space="preserve">  </w:t>
      </w:r>
      <w:r>
        <w:rPr>
          <w:w w:val="105"/>
        </w:rPr>
        <w:t>психолого-педагогическое</w:t>
      </w:r>
      <w:r>
        <w:rPr>
          <w:spacing w:val="42"/>
          <w:w w:val="105"/>
        </w:rPr>
        <w:t xml:space="preserve">  </w:t>
      </w:r>
      <w:r>
        <w:rPr>
          <w:w w:val="105"/>
        </w:rPr>
        <w:t>сопровождение</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ЗПР),</w:t>
      </w:r>
      <w:r>
        <w:rPr>
          <w:spacing w:val="44"/>
          <w:w w:val="105"/>
        </w:rPr>
        <w:t xml:space="preserve">  </w:t>
      </w:r>
      <w:r>
        <w:rPr>
          <w:spacing w:val="-2"/>
          <w:w w:val="105"/>
        </w:rPr>
        <w:t>учебно-</w:t>
      </w:r>
    </w:p>
    <w:p w:rsidR="00623054" w:rsidRDefault="00623054" w:rsidP="004D1B06">
      <w:pPr>
        <w:pStyle w:val="a3"/>
        <w:tabs>
          <w:tab w:val="left" w:pos="10632"/>
        </w:tabs>
        <w:spacing w:line="252" w:lineRule="auto"/>
        <w:sectPr w:rsidR="00623054" w:rsidSect="004D1B06">
          <w:pgSz w:w="11910" w:h="16850"/>
          <w:pgMar w:top="640" w:right="428" w:bottom="280" w:left="566" w:header="720" w:footer="720" w:gutter="0"/>
          <w:cols w:space="720"/>
        </w:sectPr>
      </w:pPr>
    </w:p>
    <w:p w:rsidR="00623054" w:rsidRDefault="004D1B06" w:rsidP="004D1B06">
      <w:pPr>
        <w:tabs>
          <w:tab w:val="left" w:pos="10632"/>
        </w:tabs>
        <w:spacing w:before="63"/>
        <w:ind w:right="280"/>
        <w:jc w:val="center"/>
        <w:rPr>
          <w:sz w:val="28"/>
        </w:rPr>
      </w:pPr>
      <w:r>
        <w:rPr>
          <w:spacing w:val="-5"/>
          <w:sz w:val="28"/>
        </w:rPr>
        <w:lastRenderedPageBreak/>
        <w:t>427</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190"/>
        <w:ind w:left="0" w:firstLine="0"/>
        <w:jc w:val="left"/>
        <w:rPr>
          <w:sz w:val="28"/>
        </w:rPr>
      </w:pPr>
    </w:p>
    <w:p w:rsidR="00623054" w:rsidRDefault="004D1B06" w:rsidP="004D1B06">
      <w:pPr>
        <w:pStyle w:val="a3"/>
        <w:tabs>
          <w:tab w:val="left" w:pos="10632"/>
        </w:tabs>
        <w:spacing w:line="254" w:lineRule="auto"/>
        <w:ind w:left="284" w:right="588" w:firstLine="0"/>
      </w:pPr>
      <w:r>
        <w:rPr>
          <w:w w:val="105"/>
        </w:rPr>
        <w:t>вспомогательным персоналом Организации, а также лицами, привлекаемыми Организацией к реализации указанной программы на иных условиях.</w:t>
      </w:r>
    </w:p>
    <w:p w:rsidR="00623054" w:rsidRDefault="004D1B06" w:rsidP="004D1B06">
      <w:pPr>
        <w:pStyle w:val="a3"/>
        <w:tabs>
          <w:tab w:val="left" w:pos="10632"/>
        </w:tabs>
        <w:spacing w:line="252" w:lineRule="auto"/>
        <w:ind w:left="284" w:right="575"/>
      </w:pPr>
      <w:r>
        <w:t>Квалификация руководящих, педагогических работников, учебно-вспомогательного персонала Организации</w:t>
      </w:r>
      <w:r>
        <w:rPr>
          <w:spacing w:val="40"/>
        </w:rPr>
        <w:t xml:space="preserve"> </w:t>
      </w:r>
      <w:r>
        <w:t>отвечает</w:t>
      </w:r>
      <w:r>
        <w:rPr>
          <w:spacing w:val="40"/>
        </w:rPr>
        <w:t xml:space="preserve"> </w:t>
      </w:r>
      <w:r>
        <w:t>требованиям,</w:t>
      </w:r>
      <w:r>
        <w:rPr>
          <w:spacing w:val="40"/>
        </w:rPr>
        <w:t xml:space="preserve"> </w:t>
      </w:r>
      <w:r>
        <w:t>указанным</w:t>
      </w:r>
      <w:r>
        <w:rPr>
          <w:spacing w:val="40"/>
        </w:rPr>
        <w:t xml:space="preserve"> </w:t>
      </w:r>
      <w:r>
        <w:t>в</w:t>
      </w:r>
      <w:r>
        <w:rPr>
          <w:spacing w:val="40"/>
        </w:rPr>
        <w:t xml:space="preserve"> </w:t>
      </w:r>
      <w:r>
        <w:t>соответствующих</w:t>
      </w:r>
      <w:r>
        <w:rPr>
          <w:spacing w:val="40"/>
        </w:rPr>
        <w:t xml:space="preserve"> </w:t>
      </w:r>
      <w:r>
        <w:t>квалификационных</w:t>
      </w:r>
      <w:r>
        <w:rPr>
          <w:spacing w:val="40"/>
        </w:rPr>
        <w:t xml:space="preserve"> </w:t>
      </w:r>
      <w:r>
        <w:t xml:space="preserve">справочниках </w:t>
      </w:r>
      <w:r>
        <w:rPr>
          <w:w w:val="105"/>
        </w:rPr>
        <w:t>и (или) профессиональных стандартах.</w:t>
      </w:r>
    </w:p>
    <w:p w:rsidR="00623054" w:rsidRDefault="004D1B06" w:rsidP="004D1B06">
      <w:pPr>
        <w:pStyle w:val="a3"/>
        <w:tabs>
          <w:tab w:val="left" w:pos="1948"/>
          <w:tab w:val="left" w:pos="3461"/>
          <w:tab w:val="left" w:pos="4080"/>
          <w:tab w:val="left" w:pos="5953"/>
          <w:tab w:val="left" w:pos="7985"/>
          <w:tab w:val="left" w:pos="9728"/>
          <w:tab w:val="left" w:pos="10067"/>
          <w:tab w:val="left" w:pos="10632"/>
        </w:tabs>
        <w:spacing w:line="252" w:lineRule="auto"/>
        <w:ind w:left="284" w:right="571" w:firstLine="763"/>
        <w:jc w:val="right"/>
      </w:pPr>
      <w:r>
        <w:rPr>
          <w:spacing w:val="-4"/>
          <w:w w:val="105"/>
        </w:rPr>
        <w:t>МБОУ</w:t>
      </w:r>
      <w:r>
        <w:tab/>
      </w:r>
      <w:r w:rsidR="00883D9C">
        <w:rPr>
          <w:w w:val="105"/>
        </w:rPr>
        <w:t>Ленин</w:t>
      </w:r>
      <w:r>
        <w:rPr>
          <w:spacing w:val="-2"/>
          <w:w w:val="105"/>
        </w:rPr>
        <w:t>ская</w:t>
      </w:r>
      <w:r>
        <w:tab/>
      </w:r>
      <w:r>
        <w:rPr>
          <w:spacing w:val="-4"/>
          <w:w w:val="105"/>
        </w:rPr>
        <w:t>сош</w:t>
      </w:r>
      <w:r>
        <w:tab/>
      </w:r>
      <w:r>
        <w:rPr>
          <w:spacing w:val="-2"/>
          <w:w w:val="105"/>
        </w:rPr>
        <w:t>укомплектована</w:t>
      </w:r>
      <w:r>
        <w:tab/>
      </w:r>
      <w:r>
        <w:rPr>
          <w:spacing w:val="-2"/>
          <w:w w:val="105"/>
        </w:rPr>
        <w:t>педагогическими,</w:t>
      </w:r>
      <w:r>
        <w:tab/>
      </w:r>
      <w:r>
        <w:rPr>
          <w:spacing w:val="-2"/>
          <w:w w:val="105"/>
        </w:rPr>
        <w:t>руководящими</w:t>
      </w:r>
      <w:r>
        <w:tab/>
      </w:r>
      <w:r>
        <w:rPr>
          <w:spacing w:val="-10"/>
          <w:w w:val="105"/>
        </w:rPr>
        <w:t>и</w:t>
      </w:r>
      <w:r>
        <w:tab/>
      </w:r>
      <w:r>
        <w:rPr>
          <w:spacing w:val="-2"/>
          <w:w w:val="105"/>
        </w:rPr>
        <w:t xml:space="preserve">иными </w:t>
      </w:r>
      <w:r>
        <w:t>работниками, имеющими</w:t>
      </w:r>
      <w:r>
        <w:rPr>
          <w:spacing w:val="40"/>
        </w:rPr>
        <w:t xml:space="preserve"> </w:t>
      </w:r>
      <w:r>
        <w:t>профессиональную</w:t>
      </w:r>
      <w:r>
        <w:rPr>
          <w:spacing w:val="40"/>
        </w:rPr>
        <w:t xml:space="preserve"> </w:t>
      </w:r>
      <w:r>
        <w:t>подготовку</w:t>
      </w:r>
      <w:r>
        <w:rPr>
          <w:spacing w:val="40"/>
        </w:rPr>
        <w:t xml:space="preserve"> </w:t>
      </w:r>
      <w:r>
        <w:t xml:space="preserve">соответствующего уровня и направленности. </w:t>
      </w:r>
      <w:r>
        <w:rPr>
          <w:w w:val="105"/>
        </w:rPr>
        <w:t>Уровень квалификации работников Организации, реализующей</w:t>
      </w:r>
      <w:r>
        <w:rPr>
          <w:spacing w:val="40"/>
          <w:w w:val="105"/>
        </w:rPr>
        <w:t xml:space="preserve"> </w:t>
      </w:r>
      <w:r>
        <w:rPr>
          <w:w w:val="105"/>
        </w:rPr>
        <w:t>АООП ООО</w:t>
      </w:r>
      <w:r>
        <w:rPr>
          <w:spacing w:val="40"/>
          <w:w w:val="105"/>
        </w:rPr>
        <w:t xml:space="preserve"> </w:t>
      </w:r>
      <w:r>
        <w:rPr>
          <w:w w:val="105"/>
        </w:rPr>
        <w:t>обучающихся</w:t>
      </w:r>
      <w:r>
        <w:rPr>
          <w:spacing w:val="40"/>
          <w:w w:val="105"/>
        </w:rPr>
        <w:t xml:space="preserve"> </w:t>
      </w:r>
      <w:r>
        <w:rPr>
          <w:w w:val="105"/>
        </w:rPr>
        <w:t>с</w:t>
      </w:r>
    </w:p>
    <w:p w:rsidR="00623054" w:rsidRDefault="004D1B06" w:rsidP="004D1B06">
      <w:pPr>
        <w:pStyle w:val="a3"/>
        <w:tabs>
          <w:tab w:val="left" w:pos="10632"/>
        </w:tabs>
        <w:spacing w:line="252" w:lineRule="auto"/>
        <w:ind w:left="284" w:right="579" w:firstLine="0"/>
      </w:pPr>
      <w:r>
        <w:rPr>
          <w:w w:val="105"/>
        </w:rPr>
        <w:t>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w:t>
      </w:r>
      <w:r>
        <w:rPr>
          <w:spacing w:val="-1"/>
          <w:w w:val="105"/>
        </w:rPr>
        <w:t xml:space="preserve"> </w:t>
      </w:r>
      <w:r>
        <w:rPr>
          <w:w w:val="105"/>
        </w:rPr>
        <w:t>возможностей здоровья обучающихся данной нозологической категории.</w:t>
      </w:r>
    </w:p>
    <w:p w:rsidR="00623054" w:rsidRDefault="004D1B06" w:rsidP="004D1B06">
      <w:pPr>
        <w:pStyle w:val="a3"/>
        <w:tabs>
          <w:tab w:val="left" w:pos="10632"/>
        </w:tabs>
        <w:spacing w:line="249" w:lineRule="auto"/>
        <w:ind w:left="284" w:right="578"/>
      </w:pPr>
      <w:r>
        <w:rPr>
          <w:w w:val="105"/>
        </w:rPr>
        <w:t xml:space="preserve">В процессе психолого-педагогического сопровождения обучающихся с ЗПР принимают </w:t>
      </w:r>
      <w:r>
        <w:t xml:space="preserve">участие медицинские работники (врачи различных специальностей и средний медицинский персонал), </w:t>
      </w:r>
      <w:r>
        <w:rPr>
          <w:w w:val="105"/>
        </w:rPr>
        <w:t xml:space="preserve">имеющие необходимый уровень образования и квалификации, привлекаемые по договору сетевого </w:t>
      </w:r>
      <w:r>
        <w:rPr>
          <w:spacing w:val="-2"/>
          <w:w w:val="105"/>
        </w:rPr>
        <w:t>взаимодействия.</w:t>
      </w:r>
    </w:p>
    <w:p w:rsidR="00623054" w:rsidRDefault="004D1B06" w:rsidP="004D1B06">
      <w:pPr>
        <w:pStyle w:val="a3"/>
        <w:tabs>
          <w:tab w:val="left" w:pos="10632"/>
        </w:tabs>
        <w:spacing w:line="252" w:lineRule="auto"/>
        <w:ind w:left="284" w:right="576"/>
      </w:pPr>
      <w:r>
        <w:rPr>
          <w:w w:val="105"/>
        </w:rPr>
        <w:t>В реализации АООП ООО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rsidR="00623054" w:rsidRDefault="004D1B06" w:rsidP="004D1B06">
      <w:pPr>
        <w:pStyle w:val="a3"/>
        <w:tabs>
          <w:tab w:val="left" w:pos="2595"/>
          <w:tab w:val="left" w:pos="4248"/>
          <w:tab w:val="left" w:pos="5737"/>
          <w:tab w:val="left" w:pos="7356"/>
          <w:tab w:val="left" w:pos="8823"/>
          <w:tab w:val="left" w:pos="10632"/>
        </w:tabs>
        <w:spacing w:line="252" w:lineRule="auto"/>
        <w:ind w:left="284" w:right="565"/>
        <w:jc w:val="right"/>
      </w:pPr>
      <w:r>
        <w:rPr>
          <w:spacing w:val="-2"/>
          <w:w w:val="105"/>
        </w:rPr>
        <w:t>Организация</w:t>
      </w:r>
      <w:r>
        <w:tab/>
      </w:r>
      <w:r>
        <w:rPr>
          <w:spacing w:val="-2"/>
          <w:w w:val="105"/>
        </w:rPr>
        <w:t>обеспечивает</w:t>
      </w:r>
      <w:r>
        <w:tab/>
      </w:r>
      <w:r>
        <w:rPr>
          <w:spacing w:val="-2"/>
          <w:w w:val="105"/>
        </w:rPr>
        <w:t>работникам</w:t>
      </w:r>
      <w:r>
        <w:tab/>
      </w:r>
      <w:r>
        <w:rPr>
          <w:spacing w:val="-2"/>
          <w:w w:val="105"/>
        </w:rPr>
        <w:t>возможность</w:t>
      </w:r>
      <w:r>
        <w:tab/>
      </w:r>
      <w:r>
        <w:rPr>
          <w:spacing w:val="-2"/>
          <w:w w:val="105"/>
        </w:rPr>
        <w:t>повышения</w:t>
      </w:r>
      <w:r>
        <w:tab/>
      </w:r>
      <w:r>
        <w:rPr>
          <w:spacing w:val="-2"/>
          <w:w w:val="105"/>
        </w:rPr>
        <w:t xml:space="preserve">профессиональной </w:t>
      </w:r>
      <w:r>
        <w:rPr>
          <w:w w:val="105"/>
        </w:rPr>
        <w:t>квалификации,</w:t>
      </w:r>
      <w:r>
        <w:rPr>
          <w:spacing w:val="40"/>
          <w:w w:val="105"/>
        </w:rPr>
        <w:t xml:space="preserve"> </w:t>
      </w:r>
      <w:r>
        <w:rPr>
          <w:w w:val="105"/>
        </w:rPr>
        <w:t>ведения</w:t>
      </w:r>
      <w:r>
        <w:rPr>
          <w:spacing w:val="40"/>
          <w:w w:val="105"/>
        </w:rPr>
        <w:t xml:space="preserve"> </w:t>
      </w:r>
      <w:r>
        <w:rPr>
          <w:w w:val="105"/>
        </w:rPr>
        <w:t>методической</w:t>
      </w:r>
      <w:r>
        <w:rPr>
          <w:spacing w:val="40"/>
          <w:w w:val="105"/>
        </w:rPr>
        <w:t xml:space="preserve"> </w:t>
      </w:r>
      <w:r>
        <w:rPr>
          <w:w w:val="105"/>
        </w:rPr>
        <w:t>работы,</w:t>
      </w:r>
      <w:r>
        <w:rPr>
          <w:spacing w:val="40"/>
          <w:w w:val="105"/>
        </w:rPr>
        <w:t xml:space="preserve"> </w:t>
      </w:r>
      <w:r>
        <w:rPr>
          <w:w w:val="105"/>
        </w:rPr>
        <w:t>применения,</w:t>
      </w:r>
      <w:r>
        <w:rPr>
          <w:spacing w:val="40"/>
          <w:w w:val="105"/>
        </w:rPr>
        <w:t xml:space="preserve"> </w:t>
      </w:r>
      <w:r>
        <w:rPr>
          <w:w w:val="105"/>
        </w:rPr>
        <w:t>обобщения</w:t>
      </w:r>
      <w:r>
        <w:rPr>
          <w:spacing w:val="40"/>
          <w:w w:val="105"/>
        </w:rPr>
        <w:t xml:space="preserve"> </w:t>
      </w:r>
      <w:r>
        <w:rPr>
          <w:w w:val="105"/>
        </w:rPr>
        <w:t>и</w:t>
      </w:r>
      <w:r>
        <w:rPr>
          <w:spacing w:val="40"/>
          <w:w w:val="105"/>
        </w:rPr>
        <w:t xml:space="preserve"> </w:t>
      </w:r>
      <w:r>
        <w:rPr>
          <w:w w:val="105"/>
        </w:rPr>
        <w:t>распространения</w:t>
      </w:r>
      <w:r>
        <w:rPr>
          <w:spacing w:val="40"/>
          <w:w w:val="105"/>
        </w:rPr>
        <w:t xml:space="preserve"> </w:t>
      </w:r>
      <w:r>
        <w:rPr>
          <w:w w:val="105"/>
        </w:rPr>
        <w:t xml:space="preserve">опыта </w:t>
      </w:r>
      <w:r>
        <w:t>воспитания</w:t>
      </w:r>
      <w:r>
        <w:rPr>
          <w:spacing w:val="27"/>
        </w:rPr>
        <w:t xml:space="preserve"> </w:t>
      </w:r>
      <w:r>
        <w:t>и</w:t>
      </w:r>
      <w:r>
        <w:rPr>
          <w:spacing w:val="21"/>
        </w:rPr>
        <w:t xml:space="preserve"> </w:t>
      </w:r>
      <w:r>
        <w:t>использования</w:t>
      </w:r>
      <w:r>
        <w:rPr>
          <w:spacing w:val="15"/>
        </w:rPr>
        <w:t xml:space="preserve"> </w:t>
      </w:r>
      <w:r>
        <w:t>современных</w:t>
      </w:r>
      <w:r>
        <w:rPr>
          <w:spacing w:val="24"/>
        </w:rPr>
        <w:t xml:space="preserve"> </w:t>
      </w:r>
      <w:r>
        <w:t>образовательных</w:t>
      </w:r>
      <w:r>
        <w:rPr>
          <w:spacing w:val="24"/>
        </w:rPr>
        <w:t xml:space="preserve"> </w:t>
      </w:r>
      <w:r>
        <w:t>технологий</w:t>
      </w:r>
      <w:r>
        <w:rPr>
          <w:spacing w:val="21"/>
        </w:rPr>
        <w:t xml:space="preserve"> </w:t>
      </w:r>
      <w:r>
        <w:t>обучения</w:t>
      </w:r>
      <w:r>
        <w:rPr>
          <w:spacing w:val="55"/>
        </w:rPr>
        <w:t xml:space="preserve"> </w:t>
      </w:r>
      <w:r>
        <w:t>обучающихся</w:t>
      </w:r>
      <w:r>
        <w:rPr>
          <w:spacing w:val="33"/>
        </w:rPr>
        <w:t xml:space="preserve"> </w:t>
      </w:r>
      <w:r>
        <w:t>с</w:t>
      </w:r>
      <w:r>
        <w:rPr>
          <w:spacing w:val="10"/>
        </w:rPr>
        <w:t xml:space="preserve"> </w:t>
      </w:r>
      <w:r>
        <w:rPr>
          <w:spacing w:val="-4"/>
        </w:rPr>
        <w:t>ЗПР.</w:t>
      </w:r>
    </w:p>
    <w:p w:rsidR="00623054" w:rsidRDefault="004D1B06" w:rsidP="004D1B06">
      <w:pPr>
        <w:pStyle w:val="a3"/>
        <w:tabs>
          <w:tab w:val="left" w:pos="10632"/>
        </w:tabs>
        <w:spacing w:line="254" w:lineRule="auto"/>
        <w:ind w:left="284" w:right="565"/>
        <w:jc w:val="left"/>
      </w:pPr>
      <w:r>
        <w:rPr>
          <w:w w:val="105"/>
        </w:rPr>
        <w:t>В</w:t>
      </w:r>
      <w:r>
        <w:rPr>
          <w:spacing w:val="28"/>
          <w:w w:val="105"/>
        </w:rPr>
        <w:t xml:space="preserve"> </w:t>
      </w:r>
      <w:r>
        <w:rPr>
          <w:w w:val="105"/>
        </w:rPr>
        <w:t>штат</w:t>
      </w:r>
      <w:r>
        <w:rPr>
          <w:spacing w:val="32"/>
          <w:w w:val="105"/>
        </w:rPr>
        <w:t xml:space="preserve"> </w:t>
      </w:r>
      <w:r>
        <w:rPr>
          <w:w w:val="105"/>
        </w:rPr>
        <w:t>специалистов</w:t>
      </w:r>
      <w:r>
        <w:rPr>
          <w:spacing w:val="31"/>
          <w:w w:val="105"/>
        </w:rPr>
        <w:t xml:space="preserve"> </w:t>
      </w:r>
      <w:r>
        <w:rPr>
          <w:w w:val="105"/>
        </w:rPr>
        <w:t>Организации,</w:t>
      </w:r>
      <w:r>
        <w:rPr>
          <w:spacing w:val="27"/>
          <w:w w:val="105"/>
        </w:rPr>
        <w:t xml:space="preserve"> </w:t>
      </w:r>
      <w:r>
        <w:rPr>
          <w:w w:val="105"/>
        </w:rPr>
        <w:t>реализующей</w:t>
      </w:r>
      <w:r>
        <w:rPr>
          <w:spacing w:val="30"/>
          <w:w w:val="105"/>
        </w:rPr>
        <w:t xml:space="preserve"> </w:t>
      </w:r>
      <w:r>
        <w:rPr>
          <w:w w:val="105"/>
        </w:rPr>
        <w:t>АООП</w:t>
      </w:r>
      <w:r>
        <w:rPr>
          <w:spacing w:val="29"/>
          <w:w w:val="105"/>
        </w:rPr>
        <w:t xml:space="preserve"> </w:t>
      </w:r>
      <w:r>
        <w:rPr>
          <w:w w:val="105"/>
        </w:rPr>
        <w:t>ООО</w:t>
      </w:r>
      <w:r>
        <w:rPr>
          <w:spacing w:val="36"/>
          <w:w w:val="105"/>
        </w:rPr>
        <w:t xml:space="preserve"> </w:t>
      </w:r>
      <w:r>
        <w:rPr>
          <w:w w:val="105"/>
        </w:rPr>
        <w:t>обучающихся</w:t>
      </w:r>
      <w:r>
        <w:rPr>
          <w:spacing w:val="34"/>
          <w:w w:val="105"/>
        </w:rPr>
        <w:t xml:space="preserve"> </w:t>
      </w:r>
      <w:r>
        <w:rPr>
          <w:w w:val="105"/>
        </w:rPr>
        <w:t>с</w:t>
      </w:r>
      <w:r>
        <w:rPr>
          <w:spacing w:val="24"/>
          <w:w w:val="105"/>
        </w:rPr>
        <w:t xml:space="preserve"> </w:t>
      </w:r>
      <w:r>
        <w:rPr>
          <w:w w:val="105"/>
        </w:rPr>
        <w:t>ЗПР,</w:t>
      </w:r>
      <w:r>
        <w:rPr>
          <w:spacing w:val="40"/>
          <w:w w:val="105"/>
        </w:rPr>
        <w:t xml:space="preserve"> </w:t>
      </w:r>
      <w:r w:rsidR="00883D9C">
        <w:rPr>
          <w:w w:val="105"/>
        </w:rPr>
        <w:t>входят педагог-психолог</w:t>
      </w:r>
      <w:r>
        <w:rPr>
          <w:w w:val="105"/>
        </w:rPr>
        <w:t>, педаг</w:t>
      </w:r>
      <w:r w:rsidR="00883D9C">
        <w:rPr>
          <w:w w:val="105"/>
        </w:rPr>
        <w:t>оги дополнительного образования, классные руководители.</w:t>
      </w:r>
    </w:p>
    <w:p w:rsidR="00623054" w:rsidRDefault="004D1B06" w:rsidP="004D1B06">
      <w:pPr>
        <w:pStyle w:val="3"/>
        <w:tabs>
          <w:tab w:val="left" w:pos="10632"/>
        </w:tabs>
        <w:spacing w:before="161"/>
        <w:ind w:left="284"/>
      </w:pPr>
      <w:bookmarkStart w:id="80" w:name="ФИНАНСОВЫЕ_УСЛОВИЯ"/>
      <w:bookmarkEnd w:id="80"/>
      <w:r>
        <w:rPr>
          <w:spacing w:val="2"/>
        </w:rPr>
        <w:t>ФИНАНСОВЫЕ</w:t>
      </w:r>
      <w:r>
        <w:rPr>
          <w:spacing w:val="43"/>
        </w:rPr>
        <w:t xml:space="preserve"> </w:t>
      </w:r>
      <w:r>
        <w:rPr>
          <w:spacing w:val="-2"/>
        </w:rPr>
        <w:t>УСЛОВИЯ</w:t>
      </w:r>
    </w:p>
    <w:p w:rsidR="00623054" w:rsidRDefault="004D1B06" w:rsidP="004D1B06">
      <w:pPr>
        <w:pStyle w:val="a3"/>
        <w:tabs>
          <w:tab w:val="left" w:pos="10632"/>
        </w:tabs>
        <w:spacing w:before="153" w:line="249" w:lineRule="auto"/>
        <w:ind w:left="284" w:right="568"/>
      </w:pPr>
      <w:r>
        <w:rPr>
          <w:w w:val="105"/>
        </w:rP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w:t>
      </w:r>
      <w:r>
        <w:rPr>
          <w:spacing w:val="-16"/>
          <w:w w:val="105"/>
        </w:rPr>
        <w:t xml:space="preserve"> </w:t>
      </w:r>
      <w:r>
        <w:rPr>
          <w:w w:val="105"/>
        </w:rPr>
        <w:t>закона</w:t>
      </w:r>
      <w:r>
        <w:rPr>
          <w:spacing w:val="-15"/>
          <w:w w:val="105"/>
        </w:rPr>
        <w:t xml:space="preserve"> </w:t>
      </w:r>
      <w:r>
        <w:rPr>
          <w:w w:val="105"/>
        </w:rPr>
        <w:t>«Об</w:t>
      </w:r>
      <w:r>
        <w:rPr>
          <w:spacing w:val="-15"/>
          <w:w w:val="105"/>
        </w:rPr>
        <w:t xml:space="preserve"> </w:t>
      </w:r>
      <w:r>
        <w:rPr>
          <w:w w:val="105"/>
        </w:rPr>
        <w:t>образовании</w:t>
      </w:r>
      <w:r>
        <w:rPr>
          <w:spacing w:val="-15"/>
          <w:w w:val="105"/>
        </w:rPr>
        <w:t xml:space="preserve"> </w:t>
      </w:r>
      <w:r>
        <w:rPr>
          <w:w w:val="105"/>
        </w:rPr>
        <w:t>в</w:t>
      </w:r>
      <w:r>
        <w:rPr>
          <w:spacing w:val="-15"/>
          <w:w w:val="105"/>
        </w:rPr>
        <w:t xml:space="preserve"> </w:t>
      </w:r>
      <w:r>
        <w:rPr>
          <w:w w:val="105"/>
        </w:rPr>
        <w:t>Российской</w:t>
      </w:r>
      <w:r>
        <w:rPr>
          <w:spacing w:val="-15"/>
          <w:w w:val="105"/>
        </w:rPr>
        <w:t xml:space="preserve"> </w:t>
      </w:r>
      <w:r>
        <w:rPr>
          <w:w w:val="105"/>
        </w:rPr>
        <w:t>Федерации»</w:t>
      </w:r>
      <w:r>
        <w:rPr>
          <w:spacing w:val="-15"/>
          <w:w w:val="105"/>
        </w:rPr>
        <w:t xml:space="preserve"> </w:t>
      </w:r>
      <w:r>
        <w:rPr>
          <w:w w:val="105"/>
        </w:rPr>
        <w:t>(п.</w:t>
      </w:r>
      <w:r>
        <w:rPr>
          <w:spacing w:val="-15"/>
          <w:w w:val="105"/>
        </w:rPr>
        <w:t xml:space="preserve"> </w:t>
      </w:r>
      <w:r>
        <w:rPr>
          <w:w w:val="105"/>
        </w:rPr>
        <w:t>3</w:t>
      </w:r>
      <w:r>
        <w:rPr>
          <w:spacing w:val="-15"/>
          <w:w w:val="105"/>
        </w:rPr>
        <w:t xml:space="preserve"> </w:t>
      </w:r>
      <w:r>
        <w:rPr>
          <w:w w:val="105"/>
        </w:rPr>
        <w:t>части</w:t>
      </w:r>
      <w:r>
        <w:rPr>
          <w:spacing w:val="-15"/>
          <w:w w:val="105"/>
        </w:rPr>
        <w:t xml:space="preserve"> </w:t>
      </w:r>
      <w:r>
        <w:rPr>
          <w:w w:val="105"/>
        </w:rPr>
        <w:t>1</w:t>
      </w:r>
      <w:r>
        <w:rPr>
          <w:spacing w:val="-16"/>
          <w:w w:val="105"/>
        </w:rPr>
        <w:t xml:space="preserve"> </w:t>
      </w:r>
      <w:r>
        <w:rPr>
          <w:w w:val="105"/>
        </w:rPr>
        <w:t>ст.</w:t>
      </w:r>
      <w:r>
        <w:rPr>
          <w:spacing w:val="-15"/>
          <w:w w:val="105"/>
        </w:rPr>
        <w:t xml:space="preserve"> </w:t>
      </w:r>
      <w:r>
        <w:rPr>
          <w:w w:val="105"/>
        </w:rPr>
        <w:t>8;</w:t>
      </w:r>
      <w:r>
        <w:rPr>
          <w:spacing w:val="-6"/>
          <w:w w:val="105"/>
        </w:rPr>
        <w:t xml:space="preserve"> </w:t>
      </w:r>
      <w:r>
        <w:rPr>
          <w:w w:val="105"/>
        </w:rPr>
        <w:t>п.</w:t>
      </w:r>
      <w:r>
        <w:rPr>
          <w:spacing w:val="-12"/>
          <w:w w:val="105"/>
        </w:rPr>
        <w:t xml:space="preserve"> </w:t>
      </w:r>
      <w:r>
        <w:rPr>
          <w:w w:val="105"/>
        </w:rPr>
        <w:t>2</w:t>
      </w:r>
      <w:r>
        <w:rPr>
          <w:spacing w:val="-8"/>
          <w:w w:val="105"/>
        </w:rPr>
        <w:t xml:space="preserve"> </w:t>
      </w:r>
      <w:r>
        <w:rPr>
          <w:w w:val="105"/>
        </w:rPr>
        <w:t>ст.</w:t>
      </w:r>
      <w:r>
        <w:rPr>
          <w:spacing w:val="-16"/>
          <w:w w:val="105"/>
        </w:rPr>
        <w:t xml:space="preserve"> </w:t>
      </w:r>
      <w:r>
        <w:rPr>
          <w:w w:val="105"/>
        </w:rPr>
        <w:t>99)</w:t>
      </w:r>
      <w:r>
        <w:rPr>
          <w:spacing w:val="-15"/>
          <w:w w:val="105"/>
        </w:rPr>
        <w:t xml:space="preserve"> </w:t>
      </w:r>
      <w:r>
        <w:rPr>
          <w:w w:val="105"/>
        </w:rPr>
        <w:t>и</w:t>
      </w:r>
      <w:r>
        <w:rPr>
          <w:spacing w:val="-15"/>
          <w:w w:val="105"/>
        </w:rPr>
        <w:t xml:space="preserve"> </w:t>
      </w:r>
      <w:r>
        <w:rPr>
          <w:w w:val="105"/>
        </w:rPr>
        <w:t>положениях, прописанных в основной образовательной программе основного общего образования.</w:t>
      </w:r>
    </w:p>
    <w:p w:rsidR="00623054" w:rsidRDefault="004D1B06" w:rsidP="004D1B06">
      <w:pPr>
        <w:pStyle w:val="a3"/>
        <w:tabs>
          <w:tab w:val="left" w:pos="10632"/>
        </w:tabs>
        <w:spacing w:before="9" w:line="249" w:lineRule="auto"/>
        <w:ind w:left="284" w:right="570"/>
      </w:pPr>
      <w:r>
        <w:rPr>
          <w:w w:val="105"/>
        </w:rPr>
        <w:t xml:space="preserve">Финансовое обеспечение реализации адаптированной основной образовательной программы </w:t>
      </w:r>
      <w:r>
        <w:t xml:space="preserve">основного общего образования обучающихся с ЗПР опирается на исполнение расходных обязательств, </w:t>
      </w:r>
      <w:r>
        <w:rPr>
          <w:w w:val="105"/>
        </w:rPr>
        <w:t>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623054" w:rsidRDefault="004D1B06" w:rsidP="004D1B06">
      <w:pPr>
        <w:pStyle w:val="a3"/>
        <w:tabs>
          <w:tab w:val="left" w:pos="10632"/>
        </w:tabs>
        <w:spacing w:before="1" w:line="252" w:lineRule="auto"/>
        <w:ind w:left="284" w:right="580"/>
      </w:pPr>
      <w:r>
        <w:rPr>
          <w:w w:val="105"/>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623054" w:rsidRDefault="004D1B06" w:rsidP="004D1B06">
      <w:pPr>
        <w:pStyle w:val="a3"/>
        <w:tabs>
          <w:tab w:val="left" w:pos="10632"/>
        </w:tabs>
        <w:spacing w:line="252" w:lineRule="auto"/>
        <w:ind w:left="284" w:right="566"/>
      </w:pPr>
      <w:r>
        <w:rPr>
          <w:w w:val="105"/>
        </w:rPr>
        <w:t>Нормативные</w:t>
      </w:r>
      <w:r>
        <w:rPr>
          <w:spacing w:val="-5"/>
          <w:w w:val="105"/>
        </w:rPr>
        <w:t xml:space="preserve"> </w:t>
      </w:r>
      <w:r>
        <w:rPr>
          <w:w w:val="105"/>
        </w:rPr>
        <w:t>затраты</w:t>
      </w:r>
      <w:r>
        <w:rPr>
          <w:spacing w:val="-9"/>
          <w:w w:val="105"/>
        </w:rPr>
        <w:t xml:space="preserve"> </w:t>
      </w:r>
      <w:r>
        <w:rPr>
          <w:w w:val="105"/>
        </w:rPr>
        <w:t>на оказание</w:t>
      </w:r>
      <w:r>
        <w:rPr>
          <w:spacing w:val="-11"/>
          <w:w w:val="105"/>
        </w:rPr>
        <w:t xml:space="preserve"> </w:t>
      </w:r>
      <w:r>
        <w:rPr>
          <w:w w:val="105"/>
        </w:rPr>
        <w:t>государственной</w:t>
      </w:r>
      <w:r>
        <w:rPr>
          <w:spacing w:val="-5"/>
          <w:w w:val="105"/>
        </w:rPr>
        <w:t xml:space="preserve"> </w:t>
      </w:r>
      <w:r>
        <w:rPr>
          <w:w w:val="105"/>
        </w:rPr>
        <w:t>или</w:t>
      </w:r>
      <w:r>
        <w:rPr>
          <w:spacing w:val="-5"/>
          <w:w w:val="105"/>
        </w:rPr>
        <w:t xml:space="preserve"> </w:t>
      </w:r>
      <w:r>
        <w:rPr>
          <w:w w:val="105"/>
        </w:rPr>
        <w:t>муниципальной</w:t>
      </w:r>
      <w:r>
        <w:rPr>
          <w:spacing w:val="-5"/>
          <w:w w:val="105"/>
        </w:rPr>
        <w:t xml:space="preserve"> </w:t>
      </w:r>
      <w:r>
        <w:rPr>
          <w:w w:val="105"/>
        </w:rPr>
        <w:t>услуги</w:t>
      </w:r>
      <w:r>
        <w:rPr>
          <w:spacing w:val="-5"/>
          <w:w w:val="105"/>
        </w:rPr>
        <w:t xml:space="preserve"> </w:t>
      </w:r>
      <w:r>
        <w:rPr>
          <w:w w:val="105"/>
        </w:rPr>
        <w:t>по</w:t>
      </w:r>
      <w:r>
        <w:rPr>
          <w:spacing w:val="-10"/>
          <w:w w:val="105"/>
        </w:rPr>
        <w:t xml:space="preserve"> </w:t>
      </w:r>
      <w:r>
        <w:rPr>
          <w:w w:val="105"/>
        </w:rPr>
        <w:t>реализации адаптированной</w:t>
      </w:r>
      <w:r>
        <w:rPr>
          <w:spacing w:val="-3"/>
          <w:w w:val="105"/>
        </w:rPr>
        <w:t xml:space="preserve"> </w:t>
      </w:r>
      <w:r>
        <w:rPr>
          <w:w w:val="105"/>
        </w:rPr>
        <w:t>основной</w:t>
      </w:r>
      <w:r>
        <w:rPr>
          <w:spacing w:val="-3"/>
          <w:w w:val="105"/>
        </w:rPr>
        <w:t xml:space="preserve"> </w:t>
      </w:r>
      <w:r>
        <w:rPr>
          <w:w w:val="105"/>
        </w:rPr>
        <w:t>образовательной</w:t>
      </w:r>
      <w:r>
        <w:rPr>
          <w:spacing w:val="-3"/>
          <w:w w:val="105"/>
        </w:rPr>
        <w:t xml:space="preserve"> </w:t>
      </w:r>
      <w:r>
        <w:rPr>
          <w:w w:val="105"/>
        </w:rPr>
        <w:t>программы</w:t>
      </w:r>
      <w:r>
        <w:rPr>
          <w:spacing w:val="-6"/>
          <w:w w:val="105"/>
        </w:rPr>
        <w:t xml:space="preserve"> </w:t>
      </w:r>
      <w:r>
        <w:rPr>
          <w:w w:val="105"/>
        </w:rPr>
        <w:t>основного</w:t>
      </w:r>
      <w:r>
        <w:rPr>
          <w:spacing w:val="-8"/>
          <w:w w:val="105"/>
        </w:rPr>
        <w:t xml:space="preserve"> </w:t>
      </w:r>
      <w:r>
        <w:rPr>
          <w:w w:val="105"/>
        </w:rPr>
        <w:t>общего</w:t>
      </w:r>
      <w:r>
        <w:rPr>
          <w:spacing w:val="-8"/>
          <w:w w:val="105"/>
        </w:rPr>
        <w:t xml:space="preserve"> </w:t>
      </w:r>
      <w:r>
        <w:rPr>
          <w:w w:val="105"/>
        </w:rPr>
        <w:t>образования</w:t>
      </w:r>
      <w:r>
        <w:rPr>
          <w:spacing w:val="-6"/>
          <w:w w:val="105"/>
        </w:rPr>
        <w:t xml:space="preserve"> </w:t>
      </w:r>
      <w:r>
        <w:rPr>
          <w:w w:val="105"/>
        </w:rPr>
        <w:t>обучающихся с задержкой психического развития учитывают вариативные формы обучения, тип образовательной организации,</w:t>
      </w:r>
      <w:r>
        <w:rPr>
          <w:spacing w:val="-4"/>
          <w:w w:val="105"/>
        </w:rPr>
        <w:t xml:space="preserve"> </w:t>
      </w:r>
      <w:r>
        <w:rPr>
          <w:w w:val="105"/>
        </w:rPr>
        <w:t>сетевую форму реализации</w:t>
      </w:r>
      <w:r>
        <w:rPr>
          <w:spacing w:val="-1"/>
          <w:w w:val="105"/>
        </w:rPr>
        <w:t xml:space="preserve"> </w:t>
      </w:r>
      <w:r>
        <w:rPr>
          <w:w w:val="105"/>
        </w:rPr>
        <w:t>образовательных</w:t>
      </w:r>
      <w:r>
        <w:rPr>
          <w:spacing w:val="-6"/>
          <w:w w:val="105"/>
        </w:rPr>
        <w:t xml:space="preserve"> </w:t>
      </w:r>
      <w:r>
        <w:rPr>
          <w:w w:val="105"/>
        </w:rPr>
        <w:t>программ, применяемые</w:t>
      </w:r>
      <w:r>
        <w:rPr>
          <w:spacing w:val="-1"/>
          <w:w w:val="105"/>
        </w:rPr>
        <w:t xml:space="preserve"> </w:t>
      </w:r>
      <w:r>
        <w:rPr>
          <w:w w:val="105"/>
        </w:rPr>
        <w:t>образовательные технологии,</w:t>
      </w:r>
      <w:r>
        <w:rPr>
          <w:spacing w:val="-1"/>
          <w:w w:val="105"/>
        </w:rPr>
        <w:t xml:space="preserve"> </w:t>
      </w:r>
      <w:r>
        <w:rPr>
          <w:w w:val="105"/>
        </w:rPr>
        <w:t xml:space="preserve">специальные условий получения образования обучающимися с ЗПР с учетом их особых образовательных потребностей, </w:t>
      </w:r>
      <w:r>
        <w:rPr>
          <w:w w:val="105"/>
        </w:rPr>
        <w:lastRenderedPageBreak/>
        <w:t>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w:t>
      </w:r>
      <w:r>
        <w:rPr>
          <w:spacing w:val="-6"/>
          <w:w w:val="105"/>
        </w:rPr>
        <w:t xml:space="preserve"> </w:t>
      </w:r>
      <w:r>
        <w:rPr>
          <w:w w:val="105"/>
        </w:rPr>
        <w:t>обучающихся,</w:t>
      </w:r>
      <w:r>
        <w:rPr>
          <w:spacing w:val="-11"/>
          <w:w w:val="105"/>
        </w:rPr>
        <w:t xml:space="preserve"> </w:t>
      </w:r>
      <w:r>
        <w:rPr>
          <w:w w:val="105"/>
        </w:rPr>
        <w:t>а</w:t>
      </w:r>
      <w:r>
        <w:rPr>
          <w:spacing w:val="-8"/>
          <w:w w:val="105"/>
        </w:rPr>
        <w:t xml:space="preserve"> </w:t>
      </w:r>
      <w:r>
        <w:rPr>
          <w:w w:val="105"/>
        </w:rPr>
        <w:t>также</w:t>
      </w:r>
      <w:r>
        <w:rPr>
          <w:spacing w:val="-14"/>
          <w:w w:val="105"/>
        </w:rPr>
        <w:t xml:space="preserve"> </w:t>
      </w:r>
      <w:r>
        <w:rPr>
          <w:w w:val="105"/>
        </w:rPr>
        <w:t>иные</w:t>
      </w:r>
      <w:r>
        <w:rPr>
          <w:spacing w:val="-14"/>
          <w:w w:val="105"/>
        </w:rPr>
        <w:t xml:space="preserve"> </w:t>
      </w:r>
      <w:r>
        <w:rPr>
          <w:w w:val="105"/>
        </w:rPr>
        <w:t>предусмотренные</w:t>
      </w:r>
      <w:r>
        <w:rPr>
          <w:spacing w:val="-14"/>
          <w:w w:val="105"/>
        </w:rPr>
        <w:t xml:space="preserve"> </w:t>
      </w:r>
      <w:r>
        <w:rPr>
          <w:w w:val="105"/>
        </w:rPr>
        <w:t>законодательством</w:t>
      </w:r>
      <w:r>
        <w:rPr>
          <w:spacing w:val="-10"/>
          <w:w w:val="105"/>
        </w:rPr>
        <w:t xml:space="preserve"> </w:t>
      </w:r>
      <w:r>
        <w:rPr>
          <w:w w:val="105"/>
        </w:rPr>
        <w:t>особенности</w:t>
      </w:r>
      <w:r>
        <w:rPr>
          <w:spacing w:val="-3"/>
          <w:w w:val="105"/>
        </w:rPr>
        <w:t xml:space="preserve"> </w:t>
      </w:r>
      <w:r>
        <w:rPr>
          <w:w w:val="105"/>
        </w:rPr>
        <w:t>организации и</w:t>
      </w:r>
      <w:r>
        <w:rPr>
          <w:spacing w:val="80"/>
          <w:w w:val="150"/>
        </w:rPr>
        <w:t xml:space="preserve"> </w:t>
      </w:r>
      <w:r>
        <w:rPr>
          <w:w w:val="105"/>
        </w:rPr>
        <w:t>осуществления</w:t>
      </w:r>
      <w:r>
        <w:rPr>
          <w:spacing w:val="80"/>
          <w:w w:val="150"/>
        </w:rPr>
        <w:t xml:space="preserve"> </w:t>
      </w:r>
      <w:r>
        <w:rPr>
          <w:w w:val="105"/>
        </w:rPr>
        <w:t>образовательной</w:t>
      </w:r>
      <w:r>
        <w:rPr>
          <w:spacing w:val="80"/>
          <w:w w:val="150"/>
        </w:rPr>
        <w:t xml:space="preserve"> </w:t>
      </w:r>
      <w:r>
        <w:rPr>
          <w:w w:val="105"/>
        </w:rPr>
        <w:t>деятельности</w:t>
      </w:r>
      <w:r>
        <w:rPr>
          <w:spacing w:val="80"/>
          <w:w w:val="150"/>
        </w:rPr>
        <w:t xml:space="preserve"> </w:t>
      </w:r>
      <w:r>
        <w:rPr>
          <w:w w:val="105"/>
        </w:rPr>
        <w:t>для</w:t>
      </w:r>
      <w:r>
        <w:rPr>
          <w:spacing w:val="80"/>
          <w:w w:val="150"/>
        </w:rPr>
        <w:t xml:space="preserve"> </w:t>
      </w:r>
      <w:r>
        <w:rPr>
          <w:w w:val="105"/>
        </w:rPr>
        <w:t>обучающихся</w:t>
      </w:r>
      <w:r>
        <w:rPr>
          <w:spacing w:val="80"/>
          <w:w w:val="150"/>
        </w:rPr>
        <w:t xml:space="preserve"> </w:t>
      </w:r>
      <w:r>
        <w:rPr>
          <w:w w:val="105"/>
        </w:rPr>
        <w:t>с</w:t>
      </w:r>
      <w:r>
        <w:rPr>
          <w:spacing w:val="80"/>
          <w:w w:val="150"/>
        </w:rPr>
        <w:t xml:space="preserve"> </w:t>
      </w:r>
      <w:r>
        <w:rPr>
          <w:w w:val="105"/>
        </w:rPr>
        <w:t>ОВЗ,</w:t>
      </w:r>
      <w:r>
        <w:rPr>
          <w:spacing w:val="80"/>
          <w:w w:val="150"/>
        </w:rPr>
        <w:t xml:space="preserve"> </w:t>
      </w:r>
      <w:r>
        <w:rPr>
          <w:w w:val="105"/>
        </w:rPr>
        <w:t>за</w:t>
      </w:r>
      <w:r>
        <w:rPr>
          <w:spacing w:val="80"/>
          <w:w w:val="150"/>
        </w:rPr>
        <w:t xml:space="preserve"> </w:t>
      </w:r>
      <w:r>
        <w:rPr>
          <w:w w:val="105"/>
        </w:rPr>
        <w:t>исключением</w:t>
      </w:r>
    </w:p>
    <w:p w:rsidR="00623054" w:rsidRDefault="00623054" w:rsidP="004D1B06">
      <w:pPr>
        <w:pStyle w:val="a3"/>
        <w:tabs>
          <w:tab w:val="left" w:pos="10632"/>
        </w:tabs>
        <w:spacing w:line="252" w:lineRule="auto"/>
        <w:sectPr w:rsidR="00623054" w:rsidSect="004D1B06">
          <w:pgSz w:w="11910" w:h="16850"/>
          <w:pgMar w:top="640" w:right="428" w:bottom="280" w:left="566" w:header="720" w:footer="720" w:gutter="0"/>
          <w:cols w:space="720"/>
        </w:sectPr>
      </w:pPr>
    </w:p>
    <w:p w:rsidR="00623054" w:rsidRDefault="004D1B06" w:rsidP="004D1B06">
      <w:pPr>
        <w:tabs>
          <w:tab w:val="left" w:pos="10632"/>
        </w:tabs>
        <w:spacing w:before="63"/>
        <w:ind w:right="280"/>
        <w:jc w:val="center"/>
        <w:rPr>
          <w:sz w:val="28"/>
        </w:rPr>
      </w:pPr>
      <w:r>
        <w:rPr>
          <w:spacing w:val="-5"/>
          <w:sz w:val="28"/>
        </w:rPr>
        <w:lastRenderedPageBreak/>
        <w:t>430</w:t>
      </w:r>
    </w:p>
    <w:p w:rsidR="00623054" w:rsidRDefault="00623054" w:rsidP="004D1B06">
      <w:pPr>
        <w:pStyle w:val="a3"/>
        <w:tabs>
          <w:tab w:val="left" w:pos="10632"/>
        </w:tabs>
        <w:ind w:left="0" w:firstLine="0"/>
        <w:jc w:val="left"/>
        <w:rPr>
          <w:sz w:val="28"/>
        </w:rPr>
      </w:pPr>
    </w:p>
    <w:p w:rsidR="00623054" w:rsidRDefault="00623054" w:rsidP="004D1B06">
      <w:pPr>
        <w:pStyle w:val="a3"/>
        <w:tabs>
          <w:tab w:val="left" w:pos="10632"/>
        </w:tabs>
        <w:spacing w:before="190"/>
        <w:ind w:left="0" w:firstLine="0"/>
        <w:jc w:val="left"/>
        <w:rPr>
          <w:sz w:val="28"/>
        </w:rPr>
      </w:pPr>
    </w:p>
    <w:p w:rsidR="00623054" w:rsidRDefault="004D1B06" w:rsidP="004D1B06">
      <w:pPr>
        <w:pStyle w:val="a3"/>
        <w:tabs>
          <w:tab w:val="left" w:pos="10632"/>
        </w:tabs>
        <w:spacing w:line="254" w:lineRule="auto"/>
        <w:ind w:left="284" w:right="597" w:firstLine="0"/>
      </w:pPr>
      <w:r>
        <w:rPr>
          <w:w w:val="105"/>
        </w:rPr>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23054" w:rsidRDefault="004D1B06" w:rsidP="004D1B06">
      <w:pPr>
        <w:pStyle w:val="a3"/>
        <w:tabs>
          <w:tab w:val="left" w:pos="10632"/>
        </w:tabs>
        <w:spacing w:line="249" w:lineRule="auto"/>
        <w:ind w:left="284" w:right="567"/>
      </w:pPr>
      <w:r>
        <w:rPr>
          <w:w w:val="105"/>
        </w:rPr>
        <w:t>Расчет нормативных затрат оказания государственных услуг по реализации адаптированной основной</w:t>
      </w:r>
      <w:r>
        <w:rPr>
          <w:spacing w:val="-13"/>
          <w:w w:val="105"/>
        </w:rPr>
        <w:t xml:space="preserve"> </w:t>
      </w:r>
      <w:r>
        <w:rPr>
          <w:w w:val="105"/>
        </w:rPr>
        <w:t>образовательной</w:t>
      </w:r>
      <w:r>
        <w:rPr>
          <w:spacing w:val="-15"/>
          <w:w w:val="105"/>
        </w:rPr>
        <w:t xml:space="preserve"> </w:t>
      </w:r>
      <w:r>
        <w:rPr>
          <w:w w:val="105"/>
        </w:rPr>
        <w:t>программы</w:t>
      </w:r>
      <w:r>
        <w:rPr>
          <w:spacing w:val="-13"/>
          <w:w w:val="105"/>
        </w:rPr>
        <w:t xml:space="preserve"> </w:t>
      </w:r>
      <w:r>
        <w:rPr>
          <w:w w:val="105"/>
        </w:rPr>
        <w:t>основного</w:t>
      </w:r>
      <w:r>
        <w:rPr>
          <w:spacing w:val="-15"/>
          <w:w w:val="105"/>
        </w:rPr>
        <w:t xml:space="preserve"> </w:t>
      </w:r>
      <w:r>
        <w:rPr>
          <w:w w:val="105"/>
        </w:rPr>
        <w:t>общего</w:t>
      </w:r>
      <w:r>
        <w:rPr>
          <w:spacing w:val="-15"/>
          <w:w w:val="105"/>
        </w:rPr>
        <w:t xml:space="preserve"> </w:t>
      </w:r>
      <w:r>
        <w:rPr>
          <w:w w:val="105"/>
        </w:rPr>
        <w:t>образования</w:t>
      </w:r>
      <w:r>
        <w:rPr>
          <w:spacing w:val="-13"/>
          <w:w w:val="105"/>
        </w:rPr>
        <w:t xml:space="preserve"> </w:t>
      </w:r>
      <w:r>
        <w:rPr>
          <w:w w:val="105"/>
        </w:rPr>
        <w:t>осуществляется</w:t>
      </w:r>
      <w:r>
        <w:rPr>
          <w:spacing w:val="-16"/>
          <w:w w:val="105"/>
        </w:rPr>
        <w:t xml:space="preserve"> </w:t>
      </w:r>
      <w:r>
        <w:rPr>
          <w:w w:val="105"/>
        </w:rPr>
        <w:t>в</w:t>
      </w:r>
      <w:r>
        <w:rPr>
          <w:spacing w:val="-9"/>
          <w:w w:val="105"/>
        </w:rPr>
        <w:t xml:space="preserve"> </w:t>
      </w:r>
      <w:r>
        <w:rPr>
          <w:w w:val="105"/>
        </w:rPr>
        <w:t>соответствии с</w:t>
      </w:r>
      <w:r>
        <w:rPr>
          <w:spacing w:val="-5"/>
          <w:w w:val="105"/>
        </w:rPr>
        <w:t xml:space="preserve"> </w:t>
      </w:r>
      <w:r>
        <w:rPr>
          <w:w w:val="105"/>
        </w:rPr>
        <w:t>требованиями, определенными в Приложении 1 к</w:t>
      </w:r>
      <w:r>
        <w:rPr>
          <w:spacing w:val="-1"/>
          <w:w w:val="105"/>
        </w:rPr>
        <w:t xml:space="preserve"> </w:t>
      </w:r>
      <w:r>
        <w:rPr>
          <w:w w:val="105"/>
        </w:rPr>
        <w:t>Приказу Министерства просвещения</w:t>
      </w:r>
      <w:r>
        <w:rPr>
          <w:spacing w:val="-2"/>
          <w:w w:val="105"/>
        </w:rPr>
        <w:t xml:space="preserve"> </w:t>
      </w:r>
      <w:r>
        <w:rPr>
          <w:w w:val="105"/>
        </w:rPr>
        <w:t>Российской Федерации от</w:t>
      </w:r>
      <w:r>
        <w:rPr>
          <w:spacing w:val="40"/>
          <w:w w:val="105"/>
        </w:rPr>
        <w:t xml:space="preserve"> </w:t>
      </w:r>
      <w:r>
        <w:rPr>
          <w:w w:val="105"/>
        </w:rPr>
        <w:t>22 сентября 2021 г. №</w:t>
      </w:r>
      <w:r>
        <w:rPr>
          <w:spacing w:val="-1"/>
          <w:w w:val="105"/>
        </w:rPr>
        <w:t xml:space="preserve"> </w:t>
      </w:r>
      <w:r>
        <w:rPr>
          <w:w w:val="105"/>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23054" w:rsidRDefault="004D1B06" w:rsidP="004D1B06">
      <w:pPr>
        <w:pStyle w:val="a3"/>
        <w:tabs>
          <w:tab w:val="left" w:pos="10632"/>
        </w:tabs>
        <w:spacing w:before="8" w:line="249" w:lineRule="auto"/>
        <w:ind w:left="284" w:right="570"/>
      </w:pPr>
      <w:r>
        <w:rPr>
          <w:w w:val="105"/>
        </w:rPr>
        <w:t>Согласно требованиям ФГОС ООО финансовое обеспечение реализации АООП ООО обучающихся</w:t>
      </w:r>
      <w:r>
        <w:rPr>
          <w:spacing w:val="-10"/>
          <w:w w:val="105"/>
        </w:rPr>
        <w:t xml:space="preserve"> </w:t>
      </w:r>
      <w:r>
        <w:rPr>
          <w:w w:val="105"/>
        </w:rPr>
        <w:t>с</w:t>
      </w:r>
      <w:r>
        <w:rPr>
          <w:spacing w:val="-15"/>
          <w:w w:val="105"/>
        </w:rPr>
        <w:t xml:space="preserve"> </w:t>
      </w:r>
      <w:r>
        <w:rPr>
          <w:w w:val="105"/>
        </w:rPr>
        <w:t>ЗПР</w:t>
      </w:r>
      <w:r>
        <w:rPr>
          <w:spacing w:val="-14"/>
          <w:w w:val="105"/>
        </w:rPr>
        <w:t xml:space="preserve"> </w:t>
      </w:r>
      <w:r>
        <w:rPr>
          <w:w w:val="105"/>
        </w:rPr>
        <w:t>учитывает</w:t>
      </w:r>
      <w:r>
        <w:rPr>
          <w:spacing w:val="-16"/>
          <w:w w:val="105"/>
        </w:rPr>
        <w:t xml:space="preserve"> </w:t>
      </w:r>
      <w:r>
        <w:rPr>
          <w:w w:val="105"/>
        </w:rPr>
        <w:t>расходы,</w:t>
      </w:r>
      <w:r>
        <w:rPr>
          <w:spacing w:val="-13"/>
          <w:w w:val="105"/>
        </w:rPr>
        <w:t xml:space="preserve"> </w:t>
      </w:r>
      <w:r>
        <w:rPr>
          <w:w w:val="105"/>
        </w:rPr>
        <w:t>необходимые</w:t>
      </w:r>
      <w:r>
        <w:rPr>
          <w:spacing w:val="-16"/>
          <w:w w:val="105"/>
        </w:rPr>
        <w:t xml:space="preserve"> </w:t>
      </w:r>
      <w:r>
        <w:rPr>
          <w:w w:val="105"/>
        </w:rPr>
        <w:t>для</w:t>
      </w:r>
      <w:r>
        <w:rPr>
          <w:spacing w:val="-13"/>
          <w:w w:val="105"/>
        </w:rPr>
        <w:t xml:space="preserve"> </w:t>
      </w:r>
      <w:r>
        <w:rPr>
          <w:w w:val="105"/>
        </w:rPr>
        <w:t>коррекции</w:t>
      </w:r>
      <w:r>
        <w:rPr>
          <w:spacing w:val="-11"/>
          <w:w w:val="105"/>
        </w:rPr>
        <w:t xml:space="preserve"> </w:t>
      </w:r>
      <w:r>
        <w:rPr>
          <w:w w:val="105"/>
        </w:rPr>
        <w:t>нарушений</w:t>
      </w:r>
      <w:r>
        <w:rPr>
          <w:spacing w:val="-11"/>
          <w:w w:val="105"/>
        </w:rPr>
        <w:t xml:space="preserve"> </w:t>
      </w:r>
      <w:r>
        <w:rPr>
          <w:w w:val="105"/>
        </w:rPr>
        <w:t>развития</w:t>
      </w:r>
      <w:r>
        <w:rPr>
          <w:spacing w:val="-14"/>
          <w:w w:val="105"/>
        </w:rPr>
        <w:t xml:space="preserve"> </w:t>
      </w:r>
      <w:r>
        <w:rPr>
          <w:w w:val="105"/>
        </w:rPr>
        <w:t>и</w:t>
      </w:r>
      <w:r>
        <w:rPr>
          <w:spacing w:val="-11"/>
          <w:w w:val="105"/>
        </w:rPr>
        <w:t xml:space="preserve"> </w:t>
      </w:r>
      <w:r>
        <w:rPr>
          <w:w w:val="105"/>
        </w:rPr>
        <w:t>создания специальных условий получения образования в соответствии с особыми образовательными потребностями обучающихся.</w:t>
      </w:r>
      <w:r>
        <w:rPr>
          <w:spacing w:val="-4"/>
          <w:w w:val="105"/>
        </w:rPr>
        <w:t xml:space="preserve"> </w:t>
      </w:r>
      <w:r>
        <w:rPr>
          <w:w w:val="105"/>
        </w:rPr>
        <w:t>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623054" w:rsidRDefault="004D1B06" w:rsidP="004D1B06">
      <w:pPr>
        <w:pStyle w:val="a3"/>
        <w:tabs>
          <w:tab w:val="left" w:pos="10632"/>
        </w:tabs>
        <w:spacing w:before="5" w:line="249" w:lineRule="auto"/>
        <w:ind w:left="284" w:right="583"/>
      </w:pPr>
      <w:r>
        <w:rPr>
          <w:w w:val="105"/>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623054" w:rsidRDefault="004D1B06" w:rsidP="004D1B06">
      <w:pPr>
        <w:pStyle w:val="a3"/>
        <w:tabs>
          <w:tab w:val="left" w:pos="10632"/>
        </w:tabs>
        <w:spacing w:before="2" w:line="249" w:lineRule="auto"/>
        <w:ind w:left="284" w:right="563"/>
      </w:pPr>
      <w:r>
        <w:rPr>
          <w:w w:val="105"/>
        </w:rPr>
        <w:t>Финансовое</w:t>
      </w:r>
      <w:r>
        <w:rPr>
          <w:spacing w:val="-14"/>
          <w:w w:val="105"/>
        </w:rPr>
        <w:t xml:space="preserve"> </w:t>
      </w:r>
      <w:r>
        <w:rPr>
          <w:w w:val="105"/>
        </w:rPr>
        <w:t>обеспечение</w:t>
      </w:r>
      <w:r>
        <w:rPr>
          <w:spacing w:val="-11"/>
          <w:w w:val="105"/>
        </w:rPr>
        <w:t xml:space="preserve"> </w:t>
      </w:r>
      <w:r>
        <w:rPr>
          <w:w w:val="105"/>
        </w:rPr>
        <w:t>реализации</w:t>
      </w:r>
      <w:r>
        <w:rPr>
          <w:spacing w:val="-11"/>
          <w:w w:val="105"/>
        </w:rPr>
        <w:t xml:space="preserve"> </w:t>
      </w:r>
      <w:r>
        <w:rPr>
          <w:w w:val="105"/>
        </w:rPr>
        <w:t>АООП</w:t>
      </w:r>
      <w:r>
        <w:rPr>
          <w:spacing w:val="-13"/>
          <w:w w:val="105"/>
        </w:rPr>
        <w:t xml:space="preserve"> </w:t>
      </w:r>
      <w:r>
        <w:rPr>
          <w:w w:val="105"/>
        </w:rPr>
        <w:t>ООО</w:t>
      </w:r>
      <w:r>
        <w:rPr>
          <w:spacing w:val="-13"/>
          <w:w w:val="105"/>
        </w:rPr>
        <w:t xml:space="preserve"> </w:t>
      </w:r>
      <w:r>
        <w:rPr>
          <w:w w:val="105"/>
        </w:rPr>
        <w:t>обучающихся</w:t>
      </w:r>
      <w:r>
        <w:rPr>
          <w:spacing w:val="-15"/>
          <w:w w:val="105"/>
        </w:rPr>
        <w:t xml:space="preserve"> </w:t>
      </w:r>
      <w:r>
        <w:rPr>
          <w:w w:val="105"/>
        </w:rPr>
        <w:t>с</w:t>
      </w:r>
      <w:r>
        <w:rPr>
          <w:spacing w:val="-6"/>
          <w:w w:val="105"/>
        </w:rPr>
        <w:t xml:space="preserve"> </w:t>
      </w:r>
      <w:r>
        <w:rPr>
          <w:w w:val="105"/>
        </w:rPr>
        <w:t>ЗПР</w:t>
      </w:r>
      <w:r>
        <w:rPr>
          <w:spacing w:val="-9"/>
          <w:w w:val="105"/>
        </w:rPr>
        <w:t xml:space="preserve"> </w:t>
      </w:r>
      <w:r>
        <w:rPr>
          <w:w w:val="105"/>
        </w:rPr>
        <w:t>не</w:t>
      </w:r>
      <w:r>
        <w:rPr>
          <w:spacing w:val="-16"/>
          <w:w w:val="105"/>
        </w:rPr>
        <w:t xml:space="preserve"> </w:t>
      </w:r>
      <w:r>
        <w:rPr>
          <w:w w:val="105"/>
        </w:rPr>
        <w:t>предполагает</w:t>
      </w:r>
      <w:r>
        <w:rPr>
          <w:spacing w:val="-15"/>
          <w:w w:val="105"/>
        </w:rPr>
        <w:t xml:space="preserve"> </w:t>
      </w:r>
      <w:r>
        <w:rPr>
          <w:w w:val="105"/>
        </w:rPr>
        <w:t>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623054" w:rsidSect="004D1B06">
      <w:pgSz w:w="11910" w:h="16850"/>
      <w:pgMar w:top="640" w:right="428"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Yu Gothic UI">
    <w:altName w:val="MS Gothic"/>
    <w:panose1 w:val="020B05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265"/>
    <w:multiLevelType w:val="hybridMultilevel"/>
    <w:tmpl w:val="38462F8E"/>
    <w:lvl w:ilvl="0" w:tplc="AA449036">
      <w:start w:val="1"/>
      <w:numFmt w:val="decimal"/>
      <w:lvlText w:val="%1)"/>
      <w:lvlJc w:val="left"/>
      <w:pPr>
        <w:ind w:left="79" w:hanging="620"/>
      </w:pPr>
      <w:rPr>
        <w:rFonts w:ascii="Times New Roman" w:eastAsia="Times New Roman" w:hAnsi="Times New Roman" w:cs="Times New Roman" w:hint="default"/>
        <w:b w:val="0"/>
        <w:bCs w:val="0"/>
        <w:i w:val="0"/>
        <w:iCs w:val="0"/>
        <w:spacing w:val="0"/>
        <w:w w:val="103"/>
        <w:sz w:val="23"/>
        <w:szCs w:val="23"/>
        <w:lang w:val="ru-RU" w:eastAsia="en-US" w:bidi="ar-SA"/>
      </w:rPr>
    </w:lvl>
    <w:lvl w:ilvl="1" w:tplc="076E6A00">
      <w:numFmt w:val="bullet"/>
      <w:lvlText w:val="•"/>
      <w:lvlJc w:val="left"/>
      <w:pPr>
        <w:ind w:left="638" w:hanging="620"/>
      </w:pPr>
      <w:rPr>
        <w:rFonts w:hint="default"/>
        <w:lang w:val="ru-RU" w:eastAsia="en-US" w:bidi="ar-SA"/>
      </w:rPr>
    </w:lvl>
    <w:lvl w:ilvl="2" w:tplc="FDDA3CE2">
      <w:numFmt w:val="bullet"/>
      <w:lvlText w:val="•"/>
      <w:lvlJc w:val="left"/>
      <w:pPr>
        <w:ind w:left="1196" w:hanging="620"/>
      </w:pPr>
      <w:rPr>
        <w:rFonts w:hint="default"/>
        <w:lang w:val="ru-RU" w:eastAsia="en-US" w:bidi="ar-SA"/>
      </w:rPr>
    </w:lvl>
    <w:lvl w:ilvl="3" w:tplc="21541E02">
      <w:numFmt w:val="bullet"/>
      <w:lvlText w:val="•"/>
      <w:lvlJc w:val="left"/>
      <w:pPr>
        <w:ind w:left="1754" w:hanging="620"/>
      </w:pPr>
      <w:rPr>
        <w:rFonts w:hint="default"/>
        <w:lang w:val="ru-RU" w:eastAsia="en-US" w:bidi="ar-SA"/>
      </w:rPr>
    </w:lvl>
    <w:lvl w:ilvl="4" w:tplc="A788BF3A">
      <w:numFmt w:val="bullet"/>
      <w:lvlText w:val="•"/>
      <w:lvlJc w:val="left"/>
      <w:pPr>
        <w:ind w:left="2312" w:hanging="620"/>
      </w:pPr>
      <w:rPr>
        <w:rFonts w:hint="default"/>
        <w:lang w:val="ru-RU" w:eastAsia="en-US" w:bidi="ar-SA"/>
      </w:rPr>
    </w:lvl>
    <w:lvl w:ilvl="5" w:tplc="CE0650D6">
      <w:numFmt w:val="bullet"/>
      <w:lvlText w:val="•"/>
      <w:lvlJc w:val="left"/>
      <w:pPr>
        <w:ind w:left="2871" w:hanging="620"/>
      </w:pPr>
      <w:rPr>
        <w:rFonts w:hint="default"/>
        <w:lang w:val="ru-RU" w:eastAsia="en-US" w:bidi="ar-SA"/>
      </w:rPr>
    </w:lvl>
    <w:lvl w:ilvl="6" w:tplc="73AC2E42">
      <w:numFmt w:val="bullet"/>
      <w:lvlText w:val="•"/>
      <w:lvlJc w:val="left"/>
      <w:pPr>
        <w:ind w:left="3429" w:hanging="620"/>
      </w:pPr>
      <w:rPr>
        <w:rFonts w:hint="default"/>
        <w:lang w:val="ru-RU" w:eastAsia="en-US" w:bidi="ar-SA"/>
      </w:rPr>
    </w:lvl>
    <w:lvl w:ilvl="7" w:tplc="F3F6EF54">
      <w:numFmt w:val="bullet"/>
      <w:lvlText w:val="•"/>
      <w:lvlJc w:val="left"/>
      <w:pPr>
        <w:ind w:left="3987" w:hanging="620"/>
      </w:pPr>
      <w:rPr>
        <w:rFonts w:hint="default"/>
        <w:lang w:val="ru-RU" w:eastAsia="en-US" w:bidi="ar-SA"/>
      </w:rPr>
    </w:lvl>
    <w:lvl w:ilvl="8" w:tplc="273817C8">
      <w:numFmt w:val="bullet"/>
      <w:lvlText w:val="•"/>
      <w:lvlJc w:val="left"/>
      <w:pPr>
        <w:ind w:left="4545" w:hanging="620"/>
      </w:pPr>
      <w:rPr>
        <w:rFonts w:hint="default"/>
        <w:lang w:val="ru-RU" w:eastAsia="en-US" w:bidi="ar-SA"/>
      </w:rPr>
    </w:lvl>
  </w:abstractNum>
  <w:abstractNum w:abstractNumId="1">
    <w:nsid w:val="01111B3E"/>
    <w:multiLevelType w:val="hybridMultilevel"/>
    <w:tmpl w:val="C3228732"/>
    <w:lvl w:ilvl="0" w:tplc="24869608">
      <w:numFmt w:val="bullet"/>
      <w:lvlText w:val=""/>
      <w:lvlJc w:val="left"/>
      <w:pPr>
        <w:ind w:left="557" w:hanging="360"/>
      </w:pPr>
      <w:rPr>
        <w:rFonts w:ascii="Wingdings" w:eastAsia="Wingdings" w:hAnsi="Wingdings" w:cs="Wingdings" w:hint="default"/>
        <w:b w:val="0"/>
        <w:bCs w:val="0"/>
        <w:i w:val="0"/>
        <w:iCs w:val="0"/>
        <w:spacing w:val="0"/>
        <w:w w:val="103"/>
        <w:sz w:val="23"/>
        <w:szCs w:val="23"/>
        <w:lang w:val="ru-RU" w:eastAsia="en-US" w:bidi="ar-SA"/>
      </w:rPr>
    </w:lvl>
    <w:lvl w:ilvl="1" w:tplc="29B8041E">
      <w:numFmt w:val="bullet"/>
      <w:lvlText w:val="-"/>
      <w:lvlJc w:val="left"/>
      <w:pPr>
        <w:ind w:left="197" w:hanging="195"/>
      </w:pPr>
      <w:rPr>
        <w:rFonts w:ascii="Times New Roman" w:eastAsia="Times New Roman" w:hAnsi="Times New Roman" w:cs="Times New Roman" w:hint="default"/>
        <w:b w:val="0"/>
        <w:bCs w:val="0"/>
        <w:i w:val="0"/>
        <w:iCs w:val="0"/>
        <w:spacing w:val="0"/>
        <w:w w:val="103"/>
        <w:sz w:val="23"/>
        <w:szCs w:val="23"/>
        <w:lang w:val="ru-RU" w:eastAsia="en-US" w:bidi="ar-SA"/>
      </w:rPr>
    </w:lvl>
    <w:lvl w:ilvl="2" w:tplc="3E20A71E">
      <w:numFmt w:val="bullet"/>
      <w:lvlText w:val="•"/>
      <w:lvlJc w:val="left"/>
      <w:pPr>
        <w:ind w:left="1758" w:hanging="195"/>
      </w:pPr>
      <w:rPr>
        <w:rFonts w:hint="default"/>
        <w:lang w:val="ru-RU" w:eastAsia="en-US" w:bidi="ar-SA"/>
      </w:rPr>
    </w:lvl>
    <w:lvl w:ilvl="3" w:tplc="CE7E344C">
      <w:numFmt w:val="bullet"/>
      <w:lvlText w:val="•"/>
      <w:lvlJc w:val="left"/>
      <w:pPr>
        <w:ind w:left="2956" w:hanging="195"/>
      </w:pPr>
      <w:rPr>
        <w:rFonts w:hint="default"/>
        <w:lang w:val="ru-RU" w:eastAsia="en-US" w:bidi="ar-SA"/>
      </w:rPr>
    </w:lvl>
    <w:lvl w:ilvl="4" w:tplc="92F401B4">
      <w:numFmt w:val="bullet"/>
      <w:lvlText w:val="•"/>
      <w:lvlJc w:val="left"/>
      <w:pPr>
        <w:ind w:left="4154" w:hanging="195"/>
      </w:pPr>
      <w:rPr>
        <w:rFonts w:hint="default"/>
        <w:lang w:val="ru-RU" w:eastAsia="en-US" w:bidi="ar-SA"/>
      </w:rPr>
    </w:lvl>
    <w:lvl w:ilvl="5" w:tplc="A1FCABB6">
      <w:numFmt w:val="bullet"/>
      <w:lvlText w:val="•"/>
      <w:lvlJc w:val="left"/>
      <w:pPr>
        <w:ind w:left="5352" w:hanging="195"/>
      </w:pPr>
      <w:rPr>
        <w:rFonts w:hint="default"/>
        <w:lang w:val="ru-RU" w:eastAsia="en-US" w:bidi="ar-SA"/>
      </w:rPr>
    </w:lvl>
    <w:lvl w:ilvl="6" w:tplc="D160010A">
      <w:numFmt w:val="bullet"/>
      <w:lvlText w:val="•"/>
      <w:lvlJc w:val="left"/>
      <w:pPr>
        <w:ind w:left="6550" w:hanging="195"/>
      </w:pPr>
      <w:rPr>
        <w:rFonts w:hint="default"/>
        <w:lang w:val="ru-RU" w:eastAsia="en-US" w:bidi="ar-SA"/>
      </w:rPr>
    </w:lvl>
    <w:lvl w:ilvl="7" w:tplc="2F1EE28C">
      <w:numFmt w:val="bullet"/>
      <w:lvlText w:val="•"/>
      <w:lvlJc w:val="left"/>
      <w:pPr>
        <w:ind w:left="7748" w:hanging="195"/>
      </w:pPr>
      <w:rPr>
        <w:rFonts w:hint="default"/>
        <w:lang w:val="ru-RU" w:eastAsia="en-US" w:bidi="ar-SA"/>
      </w:rPr>
    </w:lvl>
    <w:lvl w:ilvl="8" w:tplc="B27E2D06">
      <w:numFmt w:val="bullet"/>
      <w:lvlText w:val="•"/>
      <w:lvlJc w:val="left"/>
      <w:pPr>
        <w:ind w:left="8946" w:hanging="195"/>
      </w:pPr>
      <w:rPr>
        <w:rFonts w:hint="default"/>
        <w:lang w:val="ru-RU" w:eastAsia="en-US" w:bidi="ar-SA"/>
      </w:rPr>
    </w:lvl>
  </w:abstractNum>
  <w:abstractNum w:abstractNumId="2">
    <w:nsid w:val="01A8408C"/>
    <w:multiLevelType w:val="hybridMultilevel"/>
    <w:tmpl w:val="F84AD1E0"/>
    <w:lvl w:ilvl="0" w:tplc="3DDCB502">
      <w:start w:val="8"/>
      <w:numFmt w:val="decimal"/>
      <w:lvlText w:val="%1"/>
      <w:lvlJc w:val="left"/>
      <w:pPr>
        <w:ind w:left="377" w:hanging="180"/>
      </w:pPr>
      <w:rPr>
        <w:rFonts w:ascii="Times New Roman" w:eastAsia="Times New Roman" w:hAnsi="Times New Roman" w:cs="Times New Roman" w:hint="default"/>
        <w:b/>
        <w:bCs/>
        <w:i w:val="0"/>
        <w:iCs w:val="0"/>
        <w:spacing w:val="0"/>
        <w:w w:val="103"/>
        <w:sz w:val="23"/>
        <w:szCs w:val="23"/>
        <w:lang w:val="ru-RU" w:eastAsia="en-US" w:bidi="ar-SA"/>
      </w:rPr>
    </w:lvl>
    <w:lvl w:ilvl="1" w:tplc="ACFE40D6">
      <w:start w:val="1"/>
      <w:numFmt w:val="decimal"/>
      <w:lvlText w:val="%2."/>
      <w:lvlJc w:val="left"/>
      <w:pPr>
        <w:ind w:left="1140" w:hanging="238"/>
      </w:pPr>
      <w:rPr>
        <w:rFonts w:ascii="Times New Roman" w:eastAsia="Times New Roman" w:hAnsi="Times New Roman" w:cs="Times New Roman" w:hint="default"/>
        <w:b/>
        <w:bCs/>
        <w:i w:val="0"/>
        <w:iCs w:val="0"/>
        <w:spacing w:val="0"/>
        <w:w w:val="103"/>
        <w:sz w:val="23"/>
        <w:szCs w:val="23"/>
        <w:lang w:val="ru-RU" w:eastAsia="en-US" w:bidi="ar-SA"/>
      </w:rPr>
    </w:lvl>
    <w:lvl w:ilvl="2" w:tplc="A6268BD0">
      <w:numFmt w:val="bullet"/>
      <w:lvlText w:val="•"/>
      <w:lvlJc w:val="left"/>
      <w:pPr>
        <w:ind w:left="2273" w:hanging="238"/>
      </w:pPr>
      <w:rPr>
        <w:rFonts w:hint="default"/>
        <w:lang w:val="ru-RU" w:eastAsia="en-US" w:bidi="ar-SA"/>
      </w:rPr>
    </w:lvl>
    <w:lvl w:ilvl="3" w:tplc="5726AB68">
      <w:numFmt w:val="bullet"/>
      <w:lvlText w:val="•"/>
      <w:lvlJc w:val="left"/>
      <w:pPr>
        <w:ind w:left="3407" w:hanging="238"/>
      </w:pPr>
      <w:rPr>
        <w:rFonts w:hint="default"/>
        <w:lang w:val="ru-RU" w:eastAsia="en-US" w:bidi="ar-SA"/>
      </w:rPr>
    </w:lvl>
    <w:lvl w:ilvl="4" w:tplc="381E41FC">
      <w:numFmt w:val="bullet"/>
      <w:lvlText w:val="•"/>
      <w:lvlJc w:val="left"/>
      <w:pPr>
        <w:ind w:left="4540" w:hanging="238"/>
      </w:pPr>
      <w:rPr>
        <w:rFonts w:hint="default"/>
        <w:lang w:val="ru-RU" w:eastAsia="en-US" w:bidi="ar-SA"/>
      </w:rPr>
    </w:lvl>
    <w:lvl w:ilvl="5" w:tplc="CEBCC0A2">
      <w:numFmt w:val="bullet"/>
      <w:lvlText w:val="•"/>
      <w:lvlJc w:val="left"/>
      <w:pPr>
        <w:ind w:left="5674" w:hanging="238"/>
      </w:pPr>
      <w:rPr>
        <w:rFonts w:hint="default"/>
        <w:lang w:val="ru-RU" w:eastAsia="en-US" w:bidi="ar-SA"/>
      </w:rPr>
    </w:lvl>
    <w:lvl w:ilvl="6" w:tplc="804A1ED2">
      <w:numFmt w:val="bullet"/>
      <w:lvlText w:val="•"/>
      <w:lvlJc w:val="left"/>
      <w:pPr>
        <w:ind w:left="6808" w:hanging="238"/>
      </w:pPr>
      <w:rPr>
        <w:rFonts w:hint="default"/>
        <w:lang w:val="ru-RU" w:eastAsia="en-US" w:bidi="ar-SA"/>
      </w:rPr>
    </w:lvl>
    <w:lvl w:ilvl="7" w:tplc="B47A1948">
      <w:numFmt w:val="bullet"/>
      <w:lvlText w:val="•"/>
      <w:lvlJc w:val="left"/>
      <w:pPr>
        <w:ind w:left="7941" w:hanging="238"/>
      </w:pPr>
      <w:rPr>
        <w:rFonts w:hint="default"/>
        <w:lang w:val="ru-RU" w:eastAsia="en-US" w:bidi="ar-SA"/>
      </w:rPr>
    </w:lvl>
    <w:lvl w:ilvl="8" w:tplc="39024A96">
      <w:numFmt w:val="bullet"/>
      <w:lvlText w:val="•"/>
      <w:lvlJc w:val="left"/>
      <w:pPr>
        <w:ind w:left="9075" w:hanging="238"/>
      </w:pPr>
      <w:rPr>
        <w:rFonts w:hint="default"/>
        <w:lang w:val="ru-RU" w:eastAsia="en-US" w:bidi="ar-SA"/>
      </w:rPr>
    </w:lvl>
  </w:abstractNum>
  <w:abstractNum w:abstractNumId="3">
    <w:nsid w:val="025F240C"/>
    <w:multiLevelType w:val="hybridMultilevel"/>
    <w:tmpl w:val="1DAA521C"/>
    <w:lvl w:ilvl="0" w:tplc="8780A1C0">
      <w:start w:val="1"/>
      <w:numFmt w:val="decimal"/>
      <w:lvlText w:val="%1."/>
      <w:lvlJc w:val="left"/>
      <w:pPr>
        <w:ind w:left="1263"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CD5E4590">
      <w:numFmt w:val="bullet"/>
      <w:lvlText w:val="•"/>
      <w:lvlJc w:val="left"/>
      <w:pPr>
        <w:ind w:left="2268" w:hanging="360"/>
      </w:pPr>
      <w:rPr>
        <w:rFonts w:hint="default"/>
        <w:lang w:val="ru-RU" w:eastAsia="en-US" w:bidi="ar-SA"/>
      </w:rPr>
    </w:lvl>
    <w:lvl w:ilvl="2" w:tplc="3454E96C">
      <w:numFmt w:val="bullet"/>
      <w:lvlText w:val="•"/>
      <w:lvlJc w:val="left"/>
      <w:pPr>
        <w:ind w:left="3276" w:hanging="360"/>
      </w:pPr>
      <w:rPr>
        <w:rFonts w:hint="default"/>
        <w:lang w:val="ru-RU" w:eastAsia="en-US" w:bidi="ar-SA"/>
      </w:rPr>
    </w:lvl>
    <w:lvl w:ilvl="3" w:tplc="930E2572">
      <w:numFmt w:val="bullet"/>
      <w:lvlText w:val="•"/>
      <w:lvlJc w:val="left"/>
      <w:pPr>
        <w:ind w:left="4284" w:hanging="360"/>
      </w:pPr>
      <w:rPr>
        <w:rFonts w:hint="default"/>
        <w:lang w:val="ru-RU" w:eastAsia="en-US" w:bidi="ar-SA"/>
      </w:rPr>
    </w:lvl>
    <w:lvl w:ilvl="4" w:tplc="04CEA2D0">
      <w:numFmt w:val="bullet"/>
      <w:lvlText w:val="•"/>
      <w:lvlJc w:val="left"/>
      <w:pPr>
        <w:ind w:left="5293" w:hanging="360"/>
      </w:pPr>
      <w:rPr>
        <w:rFonts w:hint="default"/>
        <w:lang w:val="ru-RU" w:eastAsia="en-US" w:bidi="ar-SA"/>
      </w:rPr>
    </w:lvl>
    <w:lvl w:ilvl="5" w:tplc="9D2C1DE2">
      <w:numFmt w:val="bullet"/>
      <w:lvlText w:val="•"/>
      <w:lvlJc w:val="left"/>
      <w:pPr>
        <w:ind w:left="6301" w:hanging="360"/>
      </w:pPr>
      <w:rPr>
        <w:rFonts w:hint="default"/>
        <w:lang w:val="ru-RU" w:eastAsia="en-US" w:bidi="ar-SA"/>
      </w:rPr>
    </w:lvl>
    <w:lvl w:ilvl="6" w:tplc="CA466294">
      <w:numFmt w:val="bullet"/>
      <w:lvlText w:val="•"/>
      <w:lvlJc w:val="left"/>
      <w:pPr>
        <w:ind w:left="7309" w:hanging="360"/>
      </w:pPr>
      <w:rPr>
        <w:rFonts w:hint="default"/>
        <w:lang w:val="ru-RU" w:eastAsia="en-US" w:bidi="ar-SA"/>
      </w:rPr>
    </w:lvl>
    <w:lvl w:ilvl="7" w:tplc="53381226">
      <w:numFmt w:val="bullet"/>
      <w:lvlText w:val="•"/>
      <w:lvlJc w:val="left"/>
      <w:pPr>
        <w:ind w:left="8317" w:hanging="360"/>
      </w:pPr>
      <w:rPr>
        <w:rFonts w:hint="default"/>
        <w:lang w:val="ru-RU" w:eastAsia="en-US" w:bidi="ar-SA"/>
      </w:rPr>
    </w:lvl>
    <w:lvl w:ilvl="8" w:tplc="9BFC961A">
      <w:numFmt w:val="bullet"/>
      <w:lvlText w:val="•"/>
      <w:lvlJc w:val="left"/>
      <w:pPr>
        <w:ind w:left="9326" w:hanging="360"/>
      </w:pPr>
      <w:rPr>
        <w:rFonts w:hint="default"/>
        <w:lang w:val="ru-RU" w:eastAsia="en-US" w:bidi="ar-SA"/>
      </w:rPr>
    </w:lvl>
  </w:abstractNum>
  <w:abstractNum w:abstractNumId="4">
    <w:nsid w:val="04A01E7A"/>
    <w:multiLevelType w:val="hybridMultilevel"/>
    <w:tmpl w:val="F0826992"/>
    <w:lvl w:ilvl="0" w:tplc="A7B448A4">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222075D0">
      <w:numFmt w:val="bullet"/>
      <w:lvlText w:val="•"/>
      <w:lvlJc w:val="left"/>
      <w:pPr>
        <w:ind w:left="1944" w:hanging="361"/>
      </w:pPr>
      <w:rPr>
        <w:rFonts w:hint="default"/>
        <w:lang w:val="ru-RU" w:eastAsia="en-US" w:bidi="ar-SA"/>
      </w:rPr>
    </w:lvl>
    <w:lvl w:ilvl="2" w:tplc="261A061E">
      <w:numFmt w:val="bullet"/>
      <w:lvlText w:val="•"/>
      <w:lvlJc w:val="left"/>
      <w:pPr>
        <w:ind w:left="2988" w:hanging="361"/>
      </w:pPr>
      <w:rPr>
        <w:rFonts w:hint="default"/>
        <w:lang w:val="ru-RU" w:eastAsia="en-US" w:bidi="ar-SA"/>
      </w:rPr>
    </w:lvl>
    <w:lvl w:ilvl="3" w:tplc="170ED85C">
      <w:numFmt w:val="bullet"/>
      <w:lvlText w:val="•"/>
      <w:lvlJc w:val="left"/>
      <w:pPr>
        <w:ind w:left="4032" w:hanging="361"/>
      </w:pPr>
      <w:rPr>
        <w:rFonts w:hint="default"/>
        <w:lang w:val="ru-RU" w:eastAsia="en-US" w:bidi="ar-SA"/>
      </w:rPr>
    </w:lvl>
    <w:lvl w:ilvl="4" w:tplc="EBEC58A0">
      <w:numFmt w:val="bullet"/>
      <w:lvlText w:val="•"/>
      <w:lvlJc w:val="left"/>
      <w:pPr>
        <w:ind w:left="5077" w:hanging="361"/>
      </w:pPr>
      <w:rPr>
        <w:rFonts w:hint="default"/>
        <w:lang w:val="ru-RU" w:eastAsia="en-US" w:bidi="ar-SA"/>
      </w:rPr>
    </w:lvl>
    <w:lvl w:ilvl="5" w:tplc="73C83C60">
      <w:numFmt w:val="bullet"/>
      <w:lvlText w:val="•"/>
      <w:lvlJc w:val="left"/>
      <w:pPr>
        <w:ind w:left="6121" w:hanging="361"/>
      </w:pPr>
      <w:rPr>
        <w:rFonts w:hint="default"/>
        <w:lang w:val="ru-RU" w:eastAsia="en-US" w:bidi="ar-SA"/>
      </w:rPr>
    </w:lvl>
    <w:lvl w:ilvl="6" w:tplc="8578BB18">
      <w:numFmt w:val="bullet"/>
      <w:lvlText w:val="•"/>
      <w:lvlJc w:val="left"/>
      <w:pPr>
        <w:ind w:left="7165" w:hanging="361"/>
      </w:pPr>
      <w:rPr>
        <w:rFonts w:hint="default"/>
        <w:lang w:val="ru-RU" w:eastAsia="en-US" w:bidi="ar-SA"/>
      </w:rPr>
    </w:lvl>
    <w:lvl w:ilvl="7" w:tplc="185010E8">
      <w:numFmt w:val="bullet"/>
      <w:lvlText w:val="•"/>
      <w:lvlJc w:val="left"/>
      <w:pPr>
        <w:ind w:left="8209" w:hanging="361"/>
      </w:pPr>
      <w:rPr>
        <w:rFonts w:hint="default"/>
        <w:lang w:val="ru-RU" w:eastAsia="en-US" w:bidi="ar-SA"/>
      </w:rPr>
    </w:lvl>
    <w:lvl w:ilvl="8" w:tplc="F558B2DC">
      <w:numFmt w:val="bullet"/>
      <w:lvlText w:val="•"/>
      <w:lvlJc w:val="left"/>
      <w:pPr>
        <w:ind w:left="9254" w:hanging="361"/>
      </w:pPr>
      <w:rPr>
        <w:rFonts w:hint="default"/>
        <w:lang w:val="ru-RU" w:eastAsia="en-US" w:bidi="ar-SA"/>
      </w:rPr>
    </w:lvl>
  </w:abstractNum>
  <w:abstractNum w:abstractNumId="5">
    <w:nsid w:val="04A146E6"/>
    <w:multiLevelType w:val="hybridMultilevel"/>
    <w:tmpl w:val="48E04984"/>
    <w:lvl w:ilvl="0" w:tplc="BF107532">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884432A8">
      <w:numFmt w:val="bullet"/>
      <w:lvlText w:val="•"/>
      <w:lvlJc w:val="left"/>
      <w:pPr>
        <w:ind w:left="1944" w:hanging="281"/>
      </w:pPr>
      <w:rPr>
        <w:rFonts w:hint="default"/>
        <w:lang w:val="ru-RU" w:eastAsia="en-US" w:bidi="ar-SA"/>
      </w:rPr>
    </w:lvl>
    <w:lvl w:ilvl="2" w:tplc="BE683FD6">
      <w:numFmt w:val="bullet"/>
      <w:lvlText w:val="•"/>
      <w:lvlJc w:val="left"/>
      <w:pPr>
        <w:ind w:left="2988" w:hanging="281"/>
      </w:pPr>
      <w:rPr>
        <w:rFonts w:hint="default"/>
        <w:lang w:val="ru-RU" w:eastAsia="en-US" w:bidi="ar-SA"/>
      </w:rPr>
    </w:lvl>
    <w:lvl w:ilvl="3" w:tplc="40DA7480">
      <w:numFmt w:val="bullet"/>
      <w:lvlText w:val="•"/>
      <w:lvlJc w:val="left"/>
      <w:pPr>
        <w:ind w:left="4032" w:hanging="281"/>
      </w:pPr>
      <w:rPr>
        <w:rFonts w:hint="default"/>
        <w:lang w:val="ru-RU" w:eastAsia="en-US" w:bidi="ar-SA"/>
      </w:rPr>
    </w:lvl>
    <w:lvl w:ilvl="4" w:tplc="F11A31A0">
      <w:numFmt w:val="bullet"/>
      <w:lvlText w:val="•"/>
      <w:lvlJc w:val="left"/>
      <w:pPr>
        <w:ind w:left="5077" w:hanging="281"/>
      </w:pPr>
      <w:rPr>
        <w:rFonts w:hint="default"/>
        <w:lang w:val="ru-RU" w:eastAsia="en-US" w:bidi="ar-SA"/>
      </w:rPr>
    </w:lvl>
    <w:lvl w:ilvl="5" w:tplc="52D4EB64">
      <w:numFmt w:val="bullet"/>
      <w:lvlText w:val="•"/>
      <w:lvlJc w:val="left"/>
      <w:pPr>
        <w:ind w:left="6121" w:hanging="281"/>
      </w:pPr>
      <w:rPr>
        <w:rFonts w:hint="default"/>
        <w:lang w:val="ru-RU" w:eastAsia="en-US" w:bidi="ar-SA"/>
      </w:rPr>
    </w:lvl>
    <w:lvl w:ilvl="6" w:tplc="DFC2D78E">
      <w:numFmt w:val="bullet"/>
      <w:lvlText w:val="•"/>
      <w:lvlJc w:val="left"/>
      <w:pPr>
        <w:ind w:left="7165" w:hanging="281"/>
      </w:pPr>
      <w:rPr>
        <w:rFonts w:hint="default"/>
        <w:lang w:val="ru-RU" w:eastAsia="en-US" w:bidi="ar-SA"/>
      </w:rPr>
    </w:lvl>
    <w:lvl w:ilvl="7" w:tplc="02F4BF3A">
      <w:numFmt w:val="bullet"/>
      <w:lvlText w:val="•"/>
      <w:lvlJc w:val="left"/>
      <w:pPr>
        <w:ind w:left="8209" w:hanging="281"/>
      </w:pPr>
      <w:rPr>
        <w:rFonts w:hint="default"/>
        <w:lang w:val="ru-RU" w:eastAsia="en-US" w:bidi="ar-SA"/>
      </w:rPr>
    </w:lvl>
    <w:lvl w:ilvl="8" w:tplc="948642EC">
      <w:numFmt w:val="bullet"/>
      <w:lvlText w:val="•"/>
      <w:lvlJc w:val="left"/>
      <w:pPr>
        <w:ind w:left="9254" w:hanging="281"/>
      </w:pPr>
      <w:rPr>
        <w:rFonts w:hint="default"/>
        <w:lang w:val="ru-RU" w:eastAsia="en-US" w:bidi="ar-SA"/>
      </w:rPr>
    </w:lvl>
  </w:abstractNum>
  <w:abstractNum w:abstractNumId="6">
    <w:nsid w:val="051D5C3E"/>
    <w:multiLevelType w:val="hybridMultilevel"/>
    <w:tmpl w:val="0E784D24"/>
    <w:lvl w:ilvl="0" w:tplc="C390DD1C">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FCB43524">
      <w:numFmt w:val="bullet"/>
      <w:lvlText w:val="•"/>
      <w:lvlJc w:val="left"/>
      <w:pPr>
        <w:ind w:left="1944" w:hanging="281"/>
      </w:pPr>
      <w:rPr>
        <w:rFonts w:hint="default"/>
        <w:lang w:val="ru-RU" w:eastAsia="en-US" w:bidi="ar-SA"/>
      </w:rPr>
    </w:lvl>
    <w:lvl w:ilvl="2" w:tplc="2A3486E0">
      <w:numFmt w:val="bullet"/>
      <w:lvlText w:val="•"/>
      <w:lvlJc w:val="left"/>
      <w:pPr>
        <w:ind w:left="2988" w:hanging="281"/>
      </w:pPr>
      <w:rPr>
        <w:rFonts w:hint="default"/>
        <w:lang w:val="ru-RU" w:eastAsia="en-US" w:bidi="ar-SA"/>
      </w:rPr>
    </w:lvl>
    <w:lvl w:ilvl="3" w:tplc="A13E507A">
      <w:numFmt w:val="bullet"/>
      <w:lvlText w:val="•"/>
      <w:lvlJc w:val="left"/>
      <w:pPr>
        <w:ind w:left="4032" w:hanging="281"/>
      </w:pPr>
      <w:rPr>
        <w:rFonts w:hint="default"/>
        <w:lang w:val="ru-RU" w:eastAsia="en-US" w:bidi="ar-SA"/>
      </w:rPr>
    </w:lvl>
    <w:lvl w:ilvl="4" w:tplc="B2BA0BAE">
      <w:numFmt w:val="bullet"/>
      <w:lvlText w:val="•"/>
      <w:lvlJc w:val="left"/>
      <w:pPr>
        <w:ind w:left="5077" w:hanging="281"/>
      </w:pPr>
      <w:rPr>
        <w:rFonts w:hint="default"/>
        <w:lang w:val="ru-RU" w:eastAsia="en-US" w:bidi="ar-SA"/>
      </w:rPr>
    </w:lvl>
    <w:lvl w:ilvl="5" w:tplc="7E38C574">
      <w:numFmt w:val="bullet"/>
      <w:lvlText w:val="•"/>
      <w:lvlJc w:val="left"/>
      <w:pPr>
        <w:ind w:left="6121" w:hanging="281"/>
      </w:pPr>
      <w:rPr>
        <w:rFonts w:hint="default"/>
        <w:lang w:val="ru-RU" w:eastAsia="en-US" w:bidi="ar-SA"/>
      </w:rPr>
    </w:lvl>
    <w:lvl w:ilvl="6" w:tplc="870EA5AC">
      <w:numFmt w:val="bullet"/>
      <w:lvlText w:val="•"/>
      <w:lvlJc w:val="left"/>
      <w:pPr>
        <w:ind w:left="7165" w:hanging="281"/>
      </w:pPr>
      <w:rPr>
        <w:rFonts w:hint="default"/>
        <w:lang w:val="ru-RU" w:eastAsia="en-US" w:bidi="ar-SA"/>
      </w:rPr>
    </w:lvl>
    <w:lvl w:ilvl="7" w:tplc="46CEB5E0">
      <w:numFmt w:val="bullet"/>
      <w:lvlText w:val="•"/>
      <w:lvlJc w:val="left"/>
      <w:pPr>
        <w:ind w:left="8209" w:hanging="281"/>
      </w:pPr>
      <w:rPr>
        <w:rFonts w:hint="default"/>
        <w:lang w:val="ru-RU" w:eastAsia="en-US" w:bidi="ar-SA"/>
      </w:rPr>
    </w:lvl>
    <w:lvl w:ilvl="8" w:tplc="F012723C">
      <w:numFmt w:val="bullet"/>
      <w:lvlText w:val="•"/>
      <w:lvlJc w:val="left"/>
      <w:pPr>
        <w:ind w:left="9254" w:hanging="281"/>
      </w:pPr>
      <w:rPr>
        <w:rFonts w:hint="default"/>
        <w:lang w:val="ru-RU" w:eastAsia="en-US" w:bidi="ar-SA"/>
      </w:rPr>
    </w:lvl>
  </w:abstractNum>
  <w:abstractNum w:abstractNumId="7">
    <w:nsid w:val="079A45E4"/>
    <w:multiLevelType w:val="hybridMultilevel"/>
    <w:tmpl w:val="08449576"/>
    <w:lvl w:ilvl="0" w:tplc="521EB864">
      <w:numFmt w:val="bullet"/>
      <w:lvlText w:val="-"/>
      <w:lvlJc w:val="left"/>
      <w:pPr>
        <w:ind w:left="197" w:hanging="231"/>
      </w:pPr>
      <w:rPr>
        <w:rFonts w:ascii="Times New Roman" w:eastAsia="Times New Roman" w:hAnsi="Times New Roman" w:cs="Times New Roman" w:hint="default"/>
        <w:b w:val="0"/>
        <w:bCs w:val="0"/>
        <w:i w:val="0"/>
        <w:iCs w:val="0"/>
        <w:spacing w:val="0"/>
        <w:w w:val="103"/>
        <w:sz w:val="23"/>
        <w:szCs w:val="23"/>
        <w:lang w:val="ru-RU" w:eastAsia="en-US" w:bidi="ar-SA"/>
      </w:rPr>
    </w:lvl>
    <w:lvl w:ilvl="1" w:tplc="7766E080">
      <w:numFmt w:val="bullet"/>
      <w:lvlText w:val="•"/>
      <w:lvlJc w:val="left"/>
      <w:pPr>
        <w:ind w:left="1314" w:hanging="231"/>
      </w:pPr>
      <w:rPr>
        <w:rFonts w:hint="default"/>
        <w:lang w:val="ru-RU" w:eastAsia="en-US" w:bidi="ar-SA"/>
      </w:rPr>
    </w:lvl>
    <w:lvl w:ilvl="2" w:tplc="4672F394">
      <w:numFmt w:val="bullet"/>
      <w:lvlText w:val="•"/>
      <w:lvlJc w:val="left"/>
      <w:pPr>
        <w:ind w:left="2428" w:hanging="231"/>
      </w:pPr>
      <w:rPr>
        <w:rFonts w:hint="default"/>
        <w:lang w:val="ru-RU" w:eastAsia="en-US" w:bidi="ar-SA"/>
      </w:rPr>
    </w:lvl>
    <w:lvl w:ilvl="3" w:tplc="024A0AC0">
      <w:numFmt w:val="bullet"/>
      <w:lvlText w:val="•"/>
      <w:lvlJc w:val="left"/>
      <w:pPr>
        <w:ind w:left="3542" w:hanging="231"/>
      </w:pPr>
      <w:rPr>
        <w:rFonts w:hint="default"/>
        <w:lang w:val="ru-RU" w:eastAsia="en-US" w:bidi="ar-SA"/>
      </w:rPr>
    </w:lvl>
    <w:lvl w:ilvl="4" w:tplc="B2444856">
      <w:numFmt w:val="bullet"/>
      <w:lvlText w:val="•"/>
      <w:lvlJc w:val="left"/>
      <w:pPr>
        <w:ind w:left="4657" w:hanging="231"/>
      </w:pPr>
      <w:rPr>
        <w:rFonts w:hint="default"/>
        <w:lang w:val="ru-RU" w:eastAsia="en-US" w:bidi="ar-SA"/>
      </w:rPr>
    </w:lvl>
    <w:lvl w:ilvl="5" w:tplc="684C9AD8">
      <w:numFmt w:val="bullet"/>
      <w:lvlText w:val="•"/>
      <w:lvlJc w:val="left"/>
      <w:pPr>
        <w:ind w:left="5771" w:hanging="231"/>
      </w:pPr>
      <w:rPr>
        <w:rFonts w:hint="default"/>
        <w:lang w:val="ru-RU" w:eastAsia="en-US" w:bidi="ar-SA"/>
      </w:rPr>
    </w:lvl>
    <w:lvl w:ilvl="6" w:tplc="B7A8556A">
      <w:numFmt w:val="bullet"/>
      <w:lvlText w:val="•"/>
      <w:lvlJc w:val="left"/>
      <w:pPr>
        <w:ind w:left="6885" w:hanging="231"/>
      </w:pPr>
      <w:rPr>
        <w:rFonts w:hint="default"/>
        <w:lang w:val="ru-RU" w:eastAsia="en-US" w:bidi="ar-SA"/>
      </w:rPr>
    </w:lvl>
    <w:lvl w:ilvl="7" w:tplc="1674BA1A">
      <w:numFmt w:val="bullet"/>
      <w:lvlText w:val="•"/>
      <w:lvlJc w:val="left"/>
      <w:pPr>
        <w:ind w:left="7999" w:hanging="231"/>
      </w:pPr>
      <w:rPr>
        <w:rFonts w:hint="default"/>
        <w:lang w:val="ru-RU" w:eastAsia="en-US" w:bidi="ar-SA"/>
      </w:rPr>
    </w:lvl>
    <w:lvl w:ilvl="8" w:tplc="FE965448">
      <w:numFmt w:val="bullet"/>
      <w:lvlText w:val="•"/>
      <w:lvlJc w:val="left"/>
      <w:pPr>
        <w:ind w:left="9114" w:hanging="231"/>
      </w:pPr>
      <w:rPr>
        <w:rFonts w:hint="default"/>
        <w:lang w:val="ru-RU" w:eastAsia="en-US" w:bidi="ar-SA"/>
      </w:rPr>
    </w:lvl>
  </w:abstractNum>
  <w:abstractNum w:abstractNumId="8">
    <w:nsid w:val="08B535B5"/>
    <w:multiLevelType w:val="hybridMultilevel"/>
    <w:tmpl w:val="1A4424E6"/>
    <w:lvl w:ilvl="0" w:tplc="D5AA5B24">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0D5CD4CA">
      <w:numFmt w:val="bullet"/>
      <w:lvlText w:val="•"/>
      <w:lvlJc w:val="left"/>
      <w:pPr>
        <w:ind w:left="1944" w:hanging="281"/>
      </w:pPr>
      <w:rPr>
        <w:rFonts w:hint="default"/>
        <w:lang w:val="ru-RU" w:eastAsia="en-US" w:bidi="ar-SA"/>
      </w:rPr>
    </w:lvl>
    <w:lvl w:ilvl="2" w:tplc="03288EBC">
      <w:numFmt w:val="bullet"/>
      <w:lvlText w:val="•"/>
      <w:lvlJc w:val="left"/>
      <w:pPr>
        <w:ind w:left="2988" w:hanging="281"/>
      </w:pPr>
      <w:rPr>
        <w:rFonts w:hint="default"/>
        <w:lang w:val="ru-RU" w:eastAsia="en-US" w:bidi="ar-SA"/>
      </w:rPr>
    </w:lvl>
    <w:lvl w:ilvl="3" w:tplc="52CA75DE">
      <w:numFmt w:val="bullet"/>
      <w:lvlText w:val="•"/>
      <w:lvlJc w:val="left"/>
      <w:pPr>
        <w:ind w:left="4032" w:hanging="281"/>
      </w:pPr>
      <w:rPr>
        <w:rFonts w:hint="default"/>
        <w:lang w:val="ru-RU" w:eastAsia="en-US" w:bidi="ar-SA"/>
      </w:rPr>
    </w:lvl>
    <w:lvl w:ilvl="4" w:tplc="26340DCE">
      <w:numFmt w:val="bullet"/>
      <w:lvlText w:val="•"/>
      <w:lvlJc w:val="left"/>
      <w:pPr>
        <w:ind w:left="5077" w:hanging="281"/>
      </w:pPr>
      <w:rPr>
        <w:rFonts w:hint="default"/>
        <w:lang w:val="ru-RU" w:eastAsia="en-US" w:bidi="ar-SA"/>
      </w:rPr>
    </w:lvl>
    <w:lvl w:ilvl="5" w:tplc="1BE6BE60">
      <w:numFmt w:val="bullet"/>
      <w:lvlText w:val="•"/>
      <w:lvlJc w:val="left"/>
      <w:pPr>
        <w:ind w:left="6121" w:hanging="281"/>
      </w:pPr>
      <w:rPr>
        <w:rFonts w:hint="default"/>
        <w:lang w:val="ru-RU" w:eastAsia="en-US" w:bidi="ar-SA"/>
      </w:rPr>
    </w:lvl>
    <w:lvl w:ilvl="6" w:tplc="EFB0DA28">
      <w:numFmt w:val="bullet"/>
      <w:lvlText w:val="•"/>
      <w:lvlJc w:val="left"/>
      <w:pPr>
        <w:ind w:left="7165" w:hanging="281"/>
      </w:pPr>
      <w:rPr>
        <w:rFonts w:hint="default"/>
        <w:lang w:val="ru-RU" w:eastAsia="en-US" w:bidi="ar-SA"/>
      </w:rPr>
    </w:lvl>
    <w:lvl w:ilvl="7" w:tplc="C194EAD0">
      <w:numFmt w:val="bullet"/>
      <w:lvlText w:val="•"/>
      <w:lvlJc w:val="left"/>
      <w:pPr>
        <w:ind w:left="8209" w:hanging="281"/>
      </w:pPr>
      <w:rPr>
        <w:rFonts w:hint="default"/>
        <w:lang w:val="ru-RU" w:eastAsia="en-US" w:bidi="ar-SA"/>
      </w:rPr>
    </w:lvl>
    <w:lvl w:ilvl="8" w:tplc="AA1C8E6E">
      <w:numFmt w:val="bullet"/>
      <w:lvlText w:val="•"/>
      <w:lvlJc w:val="left"/>
      <w:pPr>
        <w:ind w:left="9254" w:hanging="281"/>
      </w:pPr>
      <w:rPr>
        <w:rFonts w:hint="default"/>
        <w:lang w:val="ru-RU" w:eastAsia="en-US" w:bidi="ar-SA"/>
      </w:rPr>
    </w:lvl>
  </w:abstractNum>
  <w:abstractNum w:abstractNumId="9">
    <w:nsid w:val="08B54432"/>
    <w:multiLevelType w:val="hybridMultilevel"/>
    <w:tmpl w:val="CDC0FD0A"/>
    <w:lvl w:ilvl="0" w:tplc="23E8F99E">
      <w:start w:val="1"/>
      <w:numFmt w:val="decimal"/>
      <w:lvlText w:val="%1."/>
      <w:lvlJc w:val="left"/>
      <w:pPr>
        <w:ind w:left="1321" w:hanging="418"/>
      </w:pPr>
      <w:rPr>
        <w:rFonts w:ascii="Times New Roman" w:eastAsia="Times New Roman" w:hAnsi="Times New Roman" w:cs="Times New Roman" w:hint="default"/>
        <w:b w:val="0"/>
        <w:bCs w:val="0"/>
        <w:i w:val="0"/>
        <w:iCs w:val="0"/>
        <w:spacing w:val="0"/>
        <w:w w:val="103"/>
        <w:sz w:val="23"/>
        <w:szCs w:val="23"/>
        <w:lang w:val="ru-RU" w:eastAsia="en-US" w:bidi="ar-SA"/>
      </w:rPr>
    </w:lvl>
    <w:lvl w:ilvl="1" w:tplc="D8C24110">
      <w:numFmt w:val="bullet"/>
      <w:lvlText w:val="•"/>
      <w:lvlJc w:val="left"/>
      <w:pPr>
        <w:ind w:left="2322" w:hanging="418"/>
      </w:pPr>
      <w:rPr>
        <w:rFonts w:hint="default"/>
        <w:lang w:val="ru-RU" w:eastAsia="en-US" w:bidi="ar-SA"/>
      </w:rPr>
    </w:lvl>
    <w:lvl w:ilvl="2" w:tplc="93AA5846">
      <w:numFmt w:val="bullet"/>
      <w:lvlText w:val="•"/>
      <w:lvlJc w:val="left"/>
      <w:pPr>
        <w:ind w:left="3324" w:hanging="418"/>
      </w:pPr>
      <w:rPr>
        <w:rFonts w:hint="default"/>
        <w:lang w:val="ru-RU" w:eastAsia="en-US" w:bidi="ar-SA"/>
      </w:rPr>
    </w:lvl>
    <w:lvl w:ilvl="3" w:tplc="D054B4EE">
      <w:numFmt w:val="bullet"/>
      <w:lvlText w:val="•"/>
      <w:lvlJc w:val="left"/>
      <w:pPr>
        <w:ind w:left="4326" w:hanging="418"/>
      </w:pPr>
      <w:rPr>
        <w:rFonts w:hint="default"/>
        <w:lang w:val="ru-RU" w:eastAsia="en-US" w:bidi="ar-SA"/>
      </w:rPr>
    </w:lvl>
    <w:lvl w:ilvl="4" w:tplc="B2E472DE">
      <w:numFmt w:val="bullet"/>
      <w:lvlText w:val="•"/>
      <w:lvlJc w:val="left"/>
      <w:pPr>
        <w:ind w:left="5329" w:hanging="418"/>
      </w:pPr>
      <w:rPr>
        <w:rFonts w:hint="default"/>
        <w:lang w:val="ru-RU" w:eastAsia="en-US" w:bidi="ar-SA"/>
      </w:rPr>
    </w:lvl>
    <w:lvl w:ilvl="5" w:tplc="1FBCBA0C">
      <w:numFmt w:val="bullet"/>
      <w:lvlText w:val="•"/>
      <w:lvlJc w:val="left"/>
      <w:pPr>
        <w:ind w:left="6331" w:hanging="418"/>
      </w:pPr>
      <w:rPr>
        <w:rFonts w:hint="default"/>
        <w:lang w:val="ru-RU" w:eastAsia="en-US" w:bidi="ar-SA"/>
      </w:rPr>
    </w:lvl>
    <w:lvl w:ilvl="6" w:tplc="11CAC452">
      <w:numFmt w:val="bullet"/>
      <w:lvlText w:val="•"/>
      <w:lvlJc w:val="left"/>
      <w:pPr>
        <w:ind w:left="7333" w:hanging="418"/>
      </w:pPr>
      <w:rPr>
        <w:rFonts w:hint="default"/>
        <w:lang w:val="ru-RU" w:eastAsia="en-US" w:bidi="ar-SA"/>
      </w:rPr>
    </w:lvl>
    <w:lvl w:ilvl="7" w:tplc="05F6F188">
      <w:numFmt w:val="bullet"/>
      <w:lvlText w:val="•"/>
      <w:lvlJc w:val="left"/>
      <w:pPr>
        <w:ind w:left="8335" w:hanging="418"/>
      </w:pPr>
      <w:rPr>
        <w:rFonts w:hint="default"/>
        <w:lang w:val="ru-RU" w:eastAsia="en-US" w:bidi="ar-SA"/>
      </w:rPr>
    </w:lvl>
    <w:lvl w:ilvl="8" w:tplc="7050299E">
      <w:numFmt w:val="bullet"/>
      <w:lvlText w:val="•"/>
      <w:lvlJc w:val="left"/>
      <w:pPr>
        <w:ind w:left="9338" w:hanging="418"/>
      </w:pPr>
      <w:rPr>
        <w:rFonts w:hint="default"/>
        <w:lang w:val="ru-RU" w:eastAsia="en-US" w:bidi="ar-SA"/>
      </w:rPr>
    </w:lvl>
  </w:abstractNum>
  <w:abstractNum w:abstractNumId="10">
    <w:nsid w:val="08BE18F2"/>
    <w:multiLevelType w:val="hybridMultilevel"/>
    <w:tmpl w:val="83F2485C"/>
    <w:lvl w:ilvl="0" w:tplc="8076C7A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8108A454">
      <w:numFmt w:val="bullet"/>
      <w:lvlText w:val="•"/>
      <w:lvlJc w:val="left"/>
      <w:pPr>
        <w:ind w:left="2160" w:hanging="238"/>
      </w:pPr>
      <w:rPr>
        <w:rFonts w:hint="default"/>
        <w:lang w:val="ru-RU" w:eastAsia="en-US" w:bidi="ar-SA"/>
      </w:rPr>
    </w:lvl>
    <w:lvl w:ilvl="2" w:tplc="B9C2BA44">
      <w:numFmt w:val="bullet"/>
      <w:lvlText w:val="•"/>
      <w:lvlJc w:val="left"/>
      <w:pPr>
        <w:ind w:left="3180" w:hanging="238"/>
      </w:pPr>
      <w:rPr>
        <w:rFonts w:hint="default"/>
        <w:lang w:val="ru-RU" w:eastAsia="en-US" w:bidi="ar-SA"/>
      </w:rPr>
    </w:lvl>
    <w:lvl w:ilvl="3" w:tplc="3D2ACA74">
      <w:numFmt w:val="bullet"/>
      <w:lvlText w:val="•"/>
      <w:lvlJc w:val="left"/>
      <w:pPr>
        <w:ind w:left="4200" w:hanging="238"/>
      </w:pPr>
      <w:rPr>
        <w:rFonts w:hint="default"/>
        <w:lang w:val="ru-RU" w:eastAsia="en-US" w:bidi="ar-SA"/>
      </w:rPr>
    </w:lvl>
    <w:lvl w:ilvl="4" w:tplc="68146718">
      <w:numFmt w:val="bullet"/>
      <w:lvlText w:val="•"/>
      <w:lvlJc w:val="left"/>
      <w:pPr>
        <w:ind w:left="5221" w:hanging="238"/>
      </w:pPr>
      <w:rPr>
        <w:rFonts w:hint="default"/>
        <w:lang w:val="ru-RU" w:eastAsia="en-US" w:bidi="ar-SA"/>
      </w:rPr>
    </w:lvl>
    <w:lvl w:ilvl="5" w:tplc="97202900">
      <w:numFmt w:val="bullet"/>
      <w:lvlText w:val="•"/>
      <w:lvlJc w:val="left"/>
      <w:pPr>
        <w:ind w:left="6241" w:hanging="238"/>
      </w:pPr>
      <w:rPr>
        <w:rFonts w:hint="default"/>
        <w:lang w:val="ru-RU" w:eastAsia="en-US" w:bidi="ar-SA"/>
      </w:rPr>
    </w:lvl>
    <w:lvl w:ilvl="6" w:tplc="5B2862AC">
      <w:numFmt w:val="bullet"/>
      <w:lvlText w:val="•"/>
      <w:lvlJc w:val="left"/>
      <w:pPr>
        <w:ind w:left="7261" w:hanging="238"/>
      </w:pPr>
      <w:rPr>
        <w:rFonts w:hint="default"/>
        <w:lang w:val="ru-RU" w:eastAsia="en-US" w:bidi="ar-SA"/>
      </w:rPr>
    </w:lvl>
    <w:lvl w:ilvl="7" w:tplc="CE82C890">
      <w:numFmt w:val="bullet"/>
      <w:lvlText w:val="•"/>
      <w:lvlJc w:val="left"/>
      <w:pPr>
        <w:ind w:left="8281" w:hanging="238"/>
      </w:pPr>
      <w:rPr>
        <w:rFonts w:hint="default"/>
        <w:lang w:val="ru-RU" w:eastAsia="en-US" w:bidi="ar-SA"/>
      </w:rPr>
    </w:lvl>
    <w:lvl w:ilvl="8" w:tplc="E33E7558">
      <w:numFmt w:val="bullet"/>
      <w:lvlText w:val="•"/>
      <w:lvlJc w:val="left"/>
      <w:pPr>
        <w:ind w:left="9302" w:hanging="238"/>
      </w:pPr>
      <w:rPr>
        <w:rFonts w:hint="default"/>
        <w:lang w:val="ru-RU" w:eastAsia="en-US" w:bidi="ar-SA"/>
      </w:rPr>
    </w:lvl>
  </w:abstractNum>
  <w:abstractNum w:abstractNumId="11">
    <w:nsid w:val="09C03AAA"/>
    <w:multiLevelType w:val="hybridMultilevel"/>
    <w:tmpl w:val="7FB817A8"/>
    <w:lvl w:ilvl="0" w:tplc="E9FAA310">
      <w:numFmt w:val="bullet"/>
      <w:lvlText w:val="-"/>
      <w:lvlJc w:val="left"/>
      <w:pPr>
        <w:ind w:left="110"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1FC41762">
      <w:numFmt w:val="bullet"/>
      <w:lvlText w:val="•"/>
      <w:lvlJc w:val="left"/>
      <w:pPr>
        <w:ind w:left="457" w:hanging="137"/>
      </w:pPr>
      <w:rPr>
        <w:rFonts w:hint="default"/>
        <w:lang w:val="ru-RU" w:eastAsia="en-US" w:bidi="ar-SA"/>
      </w:rPr>
    </w:lvl>
    <w:lvl w:ilvl="2" w:tplc="6D0A7940">
      <w:numFmt w:val="bullet"/>
      <w:lvlText w:val="•"/>
      <w:lvlJc w:val="left"/>
      <w:pPr>
        <w:ind w:left="794" w:hanging="137"/>
      </w:pPr>
      <w:rPr>
        <w:rFonts w:hint="default"/>
        <w:lang w:val="ru-RU" w:eastAsia="en-US" w:bidi="ar-SA"/>
      </w:rPr>
    </w:lvl>
    <w:lvl w:ilvl="3" w:tplc="2C727FE0">
      <w:numFmt w:val="bullet"/>
      <w:lvlText w:val="•"/>
      <w:lvlJc w:val="left"/>
      <w:pPr>
        <w:ind w:left="1131" w:hanging="137"/>
      </w:pPr>
      <w:rPr>
        <w:rFonts w:hint="default"/>
        <w:lang w:val="ru-RU" w:eastAsia="en-US" w:bidi="ar-SA"/>
      </w:rPr>
    </w:lvl>
    <w:lvl w:ilvl="4" w:tplc="2A0A42BE">
      <w:numFmt w:val="bullet"/>
      <w:lvlText w:val="•"/>
      <w:lvlJc w:val="left"/>
      <w:pPr>
        <w:ind w:left="1468" w:hanging="137"/>
      </w:pPr>
      <w:rPr>
        <w:rFonts w:hint="default"/>
        <w:lang w:val="ru-RU" w:eastAsia="en-US" w:bidi="ar-SA"/>
      </w:rPr>
    </w:lvl>
    <w:lvl w:ilvl="5" w:tplc="CDC22BA6">
      <w:numFmt w:val="bullet"/>
      <w:lvlText w:val="•"/>
      <w:lvlJc w:val="left"/>
      <w:pPr>
        <w:ind w:left="1806" w:hanging="137"/>
      </w:pPr>
      <w:rPr>
        <w:rFonts w:hint="default"/>
        <w:lang w:val="ru-RU" w:eastAsia="en-US" w:bidi="ar-SA"/>
      </w:rPr>
    </w:lvl>
    <w:lvl w:ilvl="6" w:tplc="04C8D1D8">
      <w:numFmt w:val="bullet"/>
      <w:lvlText w:val="•"/>
      <w:lvlJc w:val="left"/>
      <w:pPr>
        <w:ind w:left="2143" w:hanging="137"/>
      </w:pPr>
      <w:rPr>
        <w:rFonts w:hint="default"/>
        <w:lang w:val="ru-RU" w:eastAsia="en-US" w:bidi="ar-SA"/>
      </w:rPr>
    </w:lvl>
    <w:lvl w:ilvl="7" w:tplc="DCF2CE3A">
      <w:numFmt w:val="bullet"/>
      <w:lvlText w:val="•"/>
      <w:lvlJc w:val="left"/>
      <w:pPr>
        <w:ind w:left="2480" w:hanging="137"/>
      </w:pPr>
      <w:rPr>
        <w:rFonts w:hint="default"/>
        <w:lang w:val="ru-RU" w:eastAsia="en-US" w:bidi="ar-SA"/>
      </w:rPr>
    </w:lvl>
    <w:lvl w:ilvl="8" w:tplc="393C10DA">
      <w:numFmt w:val="bullet"/>
      <w:lvlText w:val="•"/>
      <w:lvlJc w:val="left"/>
      <w:pPr>
        <w:ind w:left="2817" w:hanging="137"/>
      </w:pPr>
      <w:rPr>
        <w:rFonts w:hint="default"/>
        <w:lang w:val="ru-RU" w:eastAsia="en-US" w:bidi="ar-SA"/>
      </w:rPr>
    </w:lvl>
  </w:abstractNum>
  <w:abstractNum w:abstractNumId="12">
    <w:nsid w:val="0A00525F"/>
    <w:multiLevelType w:val="hybridMultilevel"/>
    <w:tmpl w:val="BBE49606"/>
    <w:lvl w:ilvl="0" w:tplc="D1EE18D2">
      <w:numFmt w:val="bullet"/>
      <w:lvlText w:val="-"/>
      <w:lvlJc w:val="left"/>
      <w:pPr>
        <w:ind w:left="903" w:hanging="137"/>
      </w:pPr>
      <w:rPr>
        <w:rFonts w:ascii="Times New Roman" w:eastAsia="Times New Roman" w:hAnsi="Times New Roman" w:cs="Times New Roman" w:hint="default"/>
        <w:b w:val="0"/>
        <w:bCs w:val="0"/>
        <w:i/>
        <w:iCs/>
        <w:spacing w:val="0"/>
        <w:w w:val="103"/>
        <w:sz w:val="23"/>
        <w:szCs w:val="23"/>
        <w:lang w:val="ru-RU" w:eastAsia="en-US" w:bidi="ar-SA"/>
      </w:rPr>
    </w:lvl>
    <w:lvl w:ilvl="1" w:tplc="8F10E9D0">
      <w:numFmt w:val="bullet"/>
      <w:lvlText w:val="•"/>
      <w:lvlJc w:val="left"/>
      <w:pPr>
        <w:ind w:left="1944" w:hanging="137"/>
      </w:pPr>
      <w:rPr>
        <w:rFonts w:hint="default"/>
        <w:lang w:val="ru-RU" w:eastAsia="en-US" w:bidi="ar-SA"/>
      </w:rPr>
    </w:lvl>
    <w:lvl w:ilvl="2" w:tplc="861E8C70">
      <w:numFmt w:val="bullet"/>
      <w:lvlText w:val="•"/>
      <w:lvlJc w:val="left"/>
      <w:pPr>
        <w:ind w:left="2988" w:hanging="137"/>
      </w:pPr>
      <w:rPr>
        <w:rFonts w:hint="default"/>
        <w:lang w:val="ru-RU" w:eastAsia="en-US" w:bidi="ar-SA"/>
      </w:rPr>
    </w:lvl>
    <w:lvl w:ilvl="3" w:tplc="34668336">
      <w:numFmt w:val="bullet"/>
      <w:lvlText w:val="•"/>
      <w:lvlJc w:val="left"/>
      <w:pPr>
        <w:ind w:left="4032" w:hanging="137"/>
      </w:pPr>
      <w:rPr>
        <w:rFonts w:hint="default"/>
        <w:lang w:val="ru-RU" w:eastAsia="en-US" w:bidi="ar-SA"/>
      </w:rPr>
    </w:lvl>
    <w:lvl w:ilvl="4" w:tplc="25F6B548">
      <w:numFmt w:val="bullet"/>
      <w:lvlText w:val="•"/>
      <w:lvlJc w:val="left"/>
      <w:pPr>
        <w:ind w:left="5077" w:hanging="137"/>
      </w:pPr>
      <w:rPr>
        <w:rFonts w:hint="default"/>
        <w:lang w:val="ru-RU" w:eastAsia="en-US" w:bidi="ar-SA"/>
      </w:rPr>
    </w:lvl>
    <w:lvl w:ilvl="5" w:tplc="3C38A5F6">
      <w:numFmt w:val="bullet"/>
      <w:lvlText w:val="•"/>
      <w:lvlJc w:val="left"/>
      <w:pPr>
        <w:ind w:left="6121" w:hanging="137"/>
      </w:pPr>
      <w:rPr>
        <w:rFonts w:hint="default"/>
        <w:lang w:val="ru-RU" w:eastAsia="en-US" w:bidi="ar-SA"/>
      </w:rPr>
    </w:lvl>
    <w:lvl w:ilvl="6" w:tplc="6D78FD3C">
      <w:numFmt w:val="bullet"/>
      <w:lvlText w:val="•"/>
      <w:lvlJc w:val="left"/>
      <w:pPr>
        <w:ind w:left="7165" w:hanging="137"/>
      </w:pPr>
      <w:rPr>
        <w:rFonts w:hint="default"/>
        <w:lang w:val="ru-RU" w:eastAsia="en-US" w:bidi="ar-SA"/>
      </w:rPr>
    </w:lvl>
    <w:lvl w:ilvl="7" w:tplc="8DF6A14A">
      <w:numFmt w:val="bullet"/>
      <w:lvlText w:val="•"/>
      <w:lvlJc w:val="left"/>
      <w:pPr>
        <w:ind w:left="8209" w:hanging="137"/>
      </w:pPr>
      <w:rPr>
        <w:rFonts w:hint="default"/>
        <w:lang w:val="ru-RU" w:eastAsia="en-US" w:bidi="ar-SA"/>
      </w:rPr>
    </w:lvl>
    <w:lvl w:ilvl="8" w:tplc="280CA682">
      <w:numFmt w:val="bullet"/>
      <w:lvlText w:val="•"/>
      <w:lvlJc w:val="left"/>
      <w:pPr>
        <w:ind w:left="9254" w:hanging="137"/>
      </w:pPr>
      <w:rPr>
        <w:rFonts w:hint="default"/>
        <w:lang w:val="ru-RU" w:eastAsia="en-US" w:bidi="ar-SA"/>
      </w:rPr>
    </w:lvl>
  </w:abstractNum>
  <w:abstractNum w:abstractNumId="13">
    <w:nsid w:val="0AED587C"/>
    <w:multiLevelType w:val="hybridMultilevel"/>
    <w:tmpl w:val="B082FF50"/>
    <w:lvl w:ilvl="0" w:tplc="43BC09E6">
      <w:start w:val="1"/>
      <w:numFmt w:val="decimal"/>
      <w:lvlText w:val="%1)"/>
      <w:lvlJc w:val="left"/>
      <w:pPr>
        <w:ind w:left="456"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168E9A56">
      <w:numFmt w:val="bullet"/>
      <w:lvlText w:val="•"/>
      <w:lvlJc w:val="left"/>
      <w:pPr>
        <w:ind w:left="1548" w:hanging="259"/>
      </w:pPr>
      <w:rPr>
        <w:rFonts w:hint="default"/>
        <w:lang w:val="ru-RU" w:eastAsia="en-US" w:bidi="ar-SA"/>
      </w:rPr>
    </w:lvl>
    <w:lvl w:ilvl="2" w:tplc="4C8AD20E">
      <w:numFmt w:val="bullet"/>
      <w:lvlText w:val="•"/>
      <w:lvlJc w:val="left"/>
      <w:pPr>
        <w:ind w:left="2636" w:hanging="259"/>
      </w:pPr>
      <w:rPr>
        <w:rFonts w:hint="default"/>
        <w:lang w:val="ru-RU" w:eastAsia="en-US" w:bidi="ar-SA"/>
      </w:rPr>
    </w:lvl>
    <w:lvl w:ilvl="3" w:tplc="E3501174">
      <w:numFmt w:val="bullet"/>
      <w:lvlText w:val="•"/>
      <w:lvlJc w:val="left"/>
      <w:pPr>
        <w:ind w:left="3724" w:hanging="259"/>
      </w:pPr>
      <w:rPr>
        <w:rFonts w:hint="default"/>
        <w:lang w:val="ru-RU" w:eastAsia="en-US" w:bidi="ar-SA"/>
      </w:rPr>
    </w:lvl>
    <w:lvl w:ilvl="4" w:tplc="E5847C00">
      <w:numFmt w:val="bullet"/>
      <w:lvlText w:val="•"/>
      <w:lvlJc w:val="left"/>
      <w:pPr>
        <w:ind w:left="4813" w:hanging="259"/>
      </w:pPr>
      <w:rPr>
        <w:rFonts w:hint="default"/>
        <w:lang w:val="ru-RU" w:eastAsia="en-US" w:bidi="ar-SA"/>
      </w:rPr>
    </w:lvl>
    <w:lvl w:ilvl="5" w:tplc="7F1CB48E">
      <w:numFmt w:val="bullet"/>
      <w:lvlText w:val="•"/>
      <w:lvlJc w:val="left"/>
      <w:pPr>
        <w:ind w:left="5901" w:hanging="259"/>
      </w:pPr>
      <w:rPr>
        <w:rFonts w:hint="default"/>
        <w:lang w:val="ru-RU" w:eastAsia="en-US" w:bidi="ar-SA"/>
      </w:rPr>
    </w:lvl>
    <w:lvl w:ilvl="6" w:tplc="25B63DA4">
      <w:numFmt w:val="bullet"/>
      <w:lvlText w:val="•"/>
      <w:lvlJc w:val="left"/>
      <w:pPr>
        <w:ind w:left="6989" w:hanging="259"/>
      </w:pPr>
      <w:rPr>
        <w:rFonts w:hint="default"/>
        <w:lang w:val="ru-RU" w:eastAsia="en-US" w:bidi="ar-SA"/>
      </w:rPr>
    </w:lvl>
    <w:lvl w:ilvl="7" w:tplc="310284C0">
      <w:numFmt w:val="bullet"/>
      <w:lvlText w:val="•"/>
      <w:lvlJc w:val="left"/>
      <w:pPr>
        <w:ind w:left="8077" w:hanging="259"/>
      </w:pPr>
      <w:rPr>
        <w:rFonts w:hint="default"/>
        <w:lang w:val="ru-RU" w:eastAsia="en-US" w:bidi="ar-SA"/>
      </w:rPr>
    </w:lvl>
    <w:lvl w:ilvl="8" w:tplc="5DAE556E">
      <w:numFmt w:val="bullet"/>
      <w:lvlText w:val="•"/>
      <w:lvlJc w:val="left"/>
      <w:pPr>
        <w:ind w:left="9166" w:hanging="259"/>
      </w:pPr>
      <w:rPr>
        <w:rFonts w:hint="default"/>
        <w:lang w:val="ru-RU" w:eastAsia="en-US" w:bidi="ar-SA"/>
      </w:rPr>
    </w:lvl>
  </w:abstractNum>
  <w:abstractNum w:abstractNumId="14">
    <w:nsid w:val="0C1F3DFD"/>
    <w:multiLevelType w:val="multilevel"/>
    <w:tmpl w:val="A3AA4B40"/>
    <w:lvl w:ilvl="0">
      <w:start w:val="1"/>
      <w:numFmt w:val="decimal"/>
      <w:lvlText w:val="%1."/>
      <w:lvlJc w:val="left"/>
      <w:pPr>
        <w:ind w:left="1227" w:hanging="238"/>
        <w:jc w:val="right"/>
      </w:pPr>
      <w:rPr>
        <w:rFonts w:hint="default"/>
        <w:spacing w:val="0"/>
        <w:w w:val="103"/>
        <w:lang w:val="ru-RU" w:eastAsia="en-US" w:bidi="ar-SA"/>
      </w:rPr>
    </w:lvl>
    <w:lvl w:ilvl="1">
      <w:start w:val="1"/>
      <w:numFmt w:val="decimal"/>
      <w:lvlText w:val="%1.%2."/>
      <w:lvlJc w:val="left"/>
      <w:pPr>
        <w:ind w:left="4576" w:hanging="496"/>
        <w:jc w:val="righ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5331" w:hanging="496"/>
      </w:pPr>
      <w:rPr>
        <w:rFonts w:hint="default"/>
        <w:lang w:val="ru-RU" w:eastAsia="en-US" w:bidi="ar-SA"/>
      </w:rPr>
    </w:lvl>
    <w:lvl w:ilvl="3">
      <w:numFmt w:val="bullet"/>
      <w:lvlText w:val="•"/>
      <w:lvlJc w:val="left"/>
      <w:pPr>
        <w:ind w:left="6082" w:hanging="496"/>
      </w:pPr>
      <w:rPr>
        <w:rFonts w:hint="default"/>
        <w:lang w:val="ru-RU" w:eastAsia="en-US" w:bidi="ar-SA"/>
      </w:rPr>
    </w:lvl>
    <w:lvl w:ilvl="4">
      <w:numFmt w:val="bullet"/>
      <w:lvlText w:val="•"/>
      <w:lvlJc w:val="left"/>
      <w:pPr>
        <w:ind w:left="6834" w:hanging="496"/>
      </w:pPr>
      <w:rPr>
        <w:rFonts w:hint="default"/>
        <w:lang w:val="ru-RU" w:eastAsia="en-US" w:bidi="ar-SA"/>
      </w:rPr>
    </w:lvl>
    <w:lvl w:ilvl="5">
      <w:numFmt w:val="bullet"/>
      <w:lvlText w:val="•"/>
      <w:lvlJc w:val="left"/>
      <w:pPr>
        <w:ind w:left="7585" w:hanging="496"/>
      </w:pPr>
      <w:rPr>
        <w:rFonts w:hint="default"/>
        <w:lang w:val="ru-RU" w:eastAsia="en-US" w:bidi="ar-SA"/>
      </w:rPr>
    </w:lvl>
    <w:lvl w:ilvl="6">
      <w:numFmt w:val="bullet"/>
      <w:lvlText w:val="•"/>
      <w:lvlJc w:val="left"/>
      <w:pPr>
        <w:ind w:left="8337" w:hanging="496"/>
      </w:pPr>
      <w:rPr>
        <w:rFonts w:hint="default"/>
        <w:lang w:val="ru-RU" w:eastAsia="en-US" w:bidi="ar-SA"/>
      </w:rPr>
    </w:lvl>
    <w:lvl w:ilvl="7">
      <w:numFmt w:val="bullet"/>
      <w:lvlText w:val="•"/>
      <w:lvlJc w:val="left"/>
      <w:pPr>
        <w:ind w:left="9088" w:hanging="496"/>
      </w:pPr>
      <w:rPr>
        <w:rFonts w:hint="default"/>
        <w:lang w:val="ru-RU" w:eastAsia="en-US" w:bidi="ar-SA"/>
      </w:rPr>
    </w:lvl>
    <w:lvl w:ilvl="8">
      <w:numFmt w:val="bullet"/>
      <w:lvlText w:val="•"/>
      <w:lvlJc w:val="left"/>
      <w:pPr>
        <w:ind w:left="9839" w:hanging="496"/>
      </w:pPr>
      <w:rPr>
        <w:rFonts w:hint="default"/>
        <w:lang w:val="ru-RU" w:eastAsia="en-US" w:bidi="ar-SA"/>
      </w:rPr>
    </w:lvl>
  </w:abstractNum>
  <w:abstractNum w:abstractNumId="15">
    <w:nsid w:val="0E9B153A"/>
    <w:multiLevelType w:val="hybridMultilevel"/>
    <w:tmpl w:val="0C406E04"/>
    <w:lvl w:ilvl="0" w:tplc="FCF29D0E">
      <w:numFmt w:val="bullet"/>
      <w:lvlText w:val="-"/>
      <w:lvlJc w:val="left"/>
      <w:pPr>
        <w:ind w:left="197" w:hanging="288"/>
      </w:pPr>
      <w:rPr>
        <w:rFonts w:ascii="Times New Roman" w:eastAsia="Times New Roman" w:hAnsi="Times New Roman" w:cs="Times New Roman" w:hint="default"/>
        <w:b w:val="0"/>
        <w:bCs w:val="0"/>
        <w:i w:val="0"/>
        <w:iCs w:val="0"/>
        <w:spacing w:val="0"/>
        <w:w w:val="103"/>
        <w:sz w:val="23"/>
        <w:szCs w:val="23"/>
        <w:lang w:val="ru-RU" w:eastAsia="en-US" w:bidi="ar-SA"/>
      </w:rPr>
    </w:lvl>
    <w:lvl w:ilvl="1" w:tplc="C4384C50">
      <w:numFmt w:val="bullet"/>
      <w:lvlText w:val="•"/>
      <w:lvlJc w:val="left"/>
      <w:pPr>
        <w:ind w:left="1314" w:hanging="288"/>
      </w:pPr>
      <w:rPr>
        <w:rFonts w:hint="default"/>
        <w:lang w:val="ru-RU" w:eastAsia="en-US" w:bidi="ar-SA"/>
      </w:rPr>
    </w:lvl>
    <w:lvl w:ilvl="2" w:tplc="06426D82">
      <w:numFmt w:val="bullet"/>
      <w:lvlText w:val="•"/>
      <w:lvlJc w:val="left"/>
      <w:pPr>
        <w:ind w:left="2428" w:hanging="288"/>
      </w:pPr>
      <w:rPr>
        <w:rFonts w:hint="default"/>
        <w:lang w:val="ru-RU" w:eastAsia="en-US" w:bidi="ar-SA"/>
      </w:rPr>
    </w:lvl>
    <w:lvl w:ilvl="3" w:tplc="87D6BB38">
      <w:numFmt w:val="bullet"/>
      <w:lvlText w:val="•"/>
      <w:lvlJc w:val="left"/>
      <w:pPr>
        <w:ind w:left="3542" w:hanging="288"/>
      </w:pPr>
      <w:rPr>
        <w:rFonts w:hint="default"/>
        <w:lang w:val="ru-RU" w:eastAsia="en-US" w:bidi="ar-SA"/>
      </w:rPr>
    </w:lvl>
    <w:lvl w:ilvl="4" w:tplc="DD56BCBA">
      <w:numFmt w:val="bullet"/>
      <w:lvlText w:val="•"/>
      <w:lvlJc w:val="left"/>
      <w:pPr>
        <w:ind w:left="4657" w:hanging="288"/>
      </w:pPr>
      <w:rPr>
        <w:rFonts w:hint="default"/>
        <w:lang w:val="ru-RU" w:eastAsia="en-US" w:bidi="ar-SA"/>
      </w:rPr>
    </w:lvl>
    <w:lvl w:ilvl="5" w:tplc="BF06C9F2">
      <w:numFmt w:val="bullet"/>
      <w:lvlText w:val="•"/>
      <w:lvlJc w:val="left"/>
      <w:pPr>
        <w:ind w:left="5771" w:hanging="288"/>
      </w:pPr>
      <w:rPr>
        <w:rFonts w:hint="default"/>
        <w:lang w:val="ru-RU" w:eastAsia="en-US" w:bidi="ar-SA"/>
      </w:rPr>
    </w:lvl>
    <w:lvl w:ilvl="6" w:tplc="CCE4D50C">
      <w:numFmt w:val="bullet"/>
      <w:lvlText w:val="•"/>
      <w:lvlJc w:val="left"/>
      <w:pPr>
        <w:ind w:left="6885" w:hanging="288"/>
      </w:pPr>
      <w:rPr>
        <w:rFonts w:hint="default"/>
        <w:lang w:val="ru-RU" w:eastAsia="en-US" w:bidi="ar-SA"/>
      </w:rPr>
    </w:lvl>
    <w:lvl w:ilvl="7" w:tplc="E2BE45AA">
      <w:numFmt w:val="bullet"/>
      <w:lvlText w:val="•"/>
      <w:lvlJc w:val="left"/>
      <w:pPr>
        <w:ind w:left="7999" w:hanging="288"/>
      </w:pPr>
      <w:rPr>
        <w:rFonts w:hint="default"/>
        <w:lang w:val="ru-RU" w:eastAsia="en-US" w:bidi="ar-SA"/>
      </w:rPr>
    </w:lvl>
    <w:lvl w:ilvl="8" w:tplc="DF344DFA">
      <w:numFmt w:val="bullet"/>
      <w:lvlText w:val="•"/>
      <w:lvlJc w:val="left"/>
      <w:pPr>
        <w:ind w:left="9114" w:hanging="288"/>
      </w:pPr>
      <w:rPr>
        <w:rFonts w:hint="default"/>
        <w:lang w:val="ru-RU" w:eastAsia="en-US" w:bidi="ar-SA"/>
      </w:rPr>
    </w:lvl>
  </w:abstractNum>
  <w:abstractNum w:abstractNumId="16">
    <w:nsid w:val="0EBB5710"/>
    <w:multiLevelType w:val="hybridMultilevel"/>
    <w:tmpl w:val="8B689FCA"/>
    <w:lvl w:ilvl="0" w:tplc="AD1A41D2">
      <w:numFmt w:val="bullet"/>
      <w:lvlText w:val="-"/>
      <w:lvlJc w:val="left"/>
      <w:pPr>
        <w:ind w:left="197" w:hanging="130"/>
      </w:pPr>
      <w:rPr>
        <w:rFonts w:ascii="Times New Roman" w:eastAsia="Times New Roman" w:hAnsi="Times New Roman" w:cs="Times New Roman" w:hint="default"/>
        <w:b w:val="0"/>
        <w:bCs w:val="0"/>
        <w:i w:val="0"/>
        <w:iCs w:val="0"/>
        <w:color w:val="000009"/>
        <w:spacing w:val="0"/>
        <w:w w:val="103"/>
        <w:sz w:val="23"/>
        <w:szCs w:val="23"/>
        <w:lang w:val="ru-RU" w:eastAsia="en-US" w:bidi="ar-SA"/>
      </w:rPr>
    </w:lvl>
    <w:lvl w:ilvl="1" w:tplc="A236A1B2">
      <w:numFmt w:val="bullet"/>
      <w:lvlText w:val="•"/>
      <w:lvlJc w:val="left"/>
      <w:pPr>
        <w:ind w:left="1314" w:hanging="130"/>
      </w:pPr>
      <w:rPr>
        <w:rFonts w:hint="default"/>
        <w:lang w:val="ru-RU" w:eastAsia="en-US" w:bidi="ar-SA"/>
      </w:rPr>
    </w:lvl>
    <w:lvl w:ilvl="2" w:tplc="C04471C4">
      <w:numFmt w:val="bullet"/>
      <w:lvlText w:val="•"/>
      <w:lvlJc w:val="left"/>
      <w:pPr>
        <w:ind w:left="2428" w:hanging="130"/>
      </w:pPr>
      <w:rPr>
        <w:rFonts w:hint="default"/>
        <w:lang w:val="ru-RU" w:eastAsia="en-US" w:bidi="ar-SA"/>
      </w:rPr>
    </w:lvl>
    <w:lvl w:ilvl="3" w:tplc="CD105FC8">
      <w:numFmt w:val="bullet"/>
      <w:lvlText w:val="•"/>
      <w:lvlJc w:val="left"/>
      <w:pPr>
        <w:ind w:left="3542" w:hanging="130"/>
      </w:pPr>
      <w:rPr>
        <w:rFonts w:hint="default"/>
        <w:lang w:val="ru-RU" w:eastAsia="en-US" w:bidi="ar-SA"/>
      </w:rPr>
    </w:lvl>
    <w:lvl w:ilvl="4" w:tplc="D2D610DA">
      <w:numFmt w:val="bullet"/>
      <w:lvlText w:val="•"/>
      <w:lvlJc w:val="left"/>
      <w:pPr>
        <w:ind w:left="4657" w:hanging="130"/>
      </w:pPr>
      <w:rPr>
        <w:rFonts w:hint="default"/>
        <w:lang w:val="ru-RU" w:eastAsia="en-US" w:bidi="ar-SA"/>
      </w:rPr>
    </w:lvl>
    <w:lvl w:ilvl="5" w:tplc="D8EC55E8">
      <w:numFmt w:val="bullet"/>
      <w:lvlText w:val="•"/>
      <w:lvlJc w:val="left"/>
      <w:pPr>
        <w:ind w:left="5771" w:hanging="130"/>
      </w:pPr>
      <w:rPr>
        <w:rFonts w:hint="default"/>
        <w:lang w:val="ru-RU" w:eastAsia="en-US" w:bidi="ar-SA"/>
      </w:rPr>
    </w:lvl>
    <w:lvl w:ilvl="6" w:tplc="2DB87646">
      <w:numFmt w:val="bullet"/>
      <w:lvlText w:val="•"/>
      <w:lvlJc w:val="left"/>
      <w:pPr>
        <w:ind w:left="6885" w:hanging="130"/>
      </w:pPr>
      <w:rPr>
        <w:rFonts w:hint="default"/>
        <w:lang w:val="ru-RU" w:eastAsia="en-US" w:bidi="ar-SA"/>
      </w:rPr>
    </w:lvl>
    <w:lvl w:ilvl="7" w:tplc="00DC481C">
      <w:numFmt w:val="bullet"/>
      <w:lvlText w:val="•"/>
      <w:lvlJc w:val="left"/>
      <w:pPr>
        <w:ind w:left="7999" w:hanging="130"/>
      </w:pPr>
      <w:rPr>
        <w:rFonts w:hint="default"/>
        <w:lang w:val="ru-RU" w:eastAsia="en-US" w:bidi="ar-SA"/>
      </w:rPr>
    </w:lvl>
    <w:lvl w:ilvl="8" w:tplc="AA90EFFE">
      <w:numFmt w:val="bullet"/>
      <w:lvlText w:val="•"/>
      <w:lvlJc w:val="left"/>
      <w:pPr>
        <w:ind w:left="9114" w:hanging="130"/>
      </w:pPr>
      <w:rPr>
        <w:rFonts w:hint="default"/>
        <w:lang w:val="ru-RU" w:eastAsia="en-US" w:bidi="ar-SA"/>
      </w:rPr>
    </w:lvl>
  </w:abstractNum>
  <w:abstractNum w:abstractNumId="17">
    <w:nsid w:val="0EC851CD"/>
    <w:multiLevelType w:val="hybridMultilevel"/>
    <w:tmpl w:val="F378EF70"/>
    <w:lvl w:ilvl="0" w:tplc="32C6515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63B0BA24">
      <w:numFmt w:val="bullet"/>
      <w:lvlText w:val="•"/>
      <w:lvlJc w:val="left"/>
      <w:pPr>
        <w:ind w:left="2160" w:hanging="238"/>
      </w:pPr>
      <w:rPr>
        <w:rFonts w:hint="default"/>
        <w:lang w:val="ru-RU" w:eastAsia="en-US" w:bidi="ar-SA"/>
      </w:rPr>
    </w:lvl>
    <w:lvl w:ilvl="2" w:tplc="8C306E16">
      <w:numFmt w:val="bullet"/>
      <w:lvlText w:val="•"/>
      <w:lvlJc w:val="left"/>
      <w:pPr>
        <w:ind w:left="3180" w:hanging="238"/>
      </w:pPr>
      <w:rPr>
        <w:rFonts w:hint="default"/>
        <w:lang w:val="ru-RU" w:eastAsia="en-US" w:bidi="ar-SA"/>
      </w:rPr>
    </w:lvl>
    <w:lvl w:ilvl="3" w:tplc="ADEA9D46">
      <w:numFmt w:val="bullet"/>
      <w:lvlText w:val="•"/>
      <w:lvlJc w:val="left"/>
      <w:pPr>
        <w:ind w:left="4200" w:hanging="238"/>
      </w:pPr>
      <w:rPr>
        <w:rFonts w:hint="default"/>
        <w:lang w:val="ru-RU" w:eastAsia="en-US" w:bidi="ar-SA"/>
      </w:rPr>
    </w:lvl>
    <w:lvl w:ilvl="4" w:tplc="0C5A2D32">
      <w:numFmt w:val="bullet"/>
      <w:lvlText w:val="•"/>
      <w:lvlJc w:val="left"/>
      <w:pPr>
        <w:ind w:left="5221" w:hanging="238"/>
      </w:pPr>
      <w:rPr>
        <w:rFonts w:hint="default"/>
        <w:lang w:val="ru-RU" w:eastAsia="en-US" w:bidi="ar-SA"/>
      </w:rPr>
    </w:lvl>
    <w:lvl w:ilvl="5" w:tplc="4B64B3FA">
      <w:numFmt w:val="bullet"/>
      <w:lvlText w:val="•"/>
      <w:lvlJc w:val="left"/>
      <w:pPr>
        <w:ind w:left="6241" w:hanging="238"/>
      </w:pPr>
      <w:rPr>
        <w:rFonts w:hint="default"/>
        <w:lang w:val="ru-RU" w:eastAsia="en-US" w:bidi="ar-SA"/>
      </w:rPr>
    </w:lvl>
    <w:lvl w:ilvl="6" w:tplc="0A4ECCD2">
      <w:numFmt w:val="bullet"/>
      <w:lvlText w:val="•"/>
      <w:lvlJc w:val="left"/>
      <w:pPr>
        <w:ind w:left="7261" w:hanging="238"/>
      </w:pPr>
      <w:rPr>
        <w:rFonts w:hint="default"/>
        <w:lang w:val="ru-RU" w:eastAsia="en-US" w:bidi="ar-SA"/>
      </w:rPr>
    </w:lvl>
    <w:lvl w:ilvl="7" w:tplc="469C5F68">
      <w:numFmt w:val="bullet"/>
      <w:lvlText w:val="•"/>
      <w:lvlJc w:val="left"/>
      <w:pPr>
        <w:ind w:left="8281" w:hanging="238"/>
      </w:pPr>
      <w:rPr>
        <w:rFonts w:hint="default"/>
        <w:lang w:val="ru-RU" w:eastAsia="en-US" w:bidi="ar-SA"/>
      </w:rPr>
    </w:lvl>
    <w:lvl w:ilvl="8" w:tplc="91E43AB6">
      <w:numFmt w:val="bullet"/>
      <w:lvlText w:val="•"/>
      <w:lvlJc w:val="left"/>
      <w:pPr>
        <w:ind w:left="9302" w:hanging="238"/>
      </w:pPr>
      <w:rPr>
        <w:rFonts w:hint="default"/>
        <w:lang w:val="ru-RU" w:eastAsia="en-US" w:bidi="ar-SA"/>
      </w:rPr>
    </w:lvl>
  </w:abstractNum>
  <w:abstractNum w:abstractNumId="18">
    <w:nsid w:val="0FE57238"/>
    <w:multiLevelType w:val="hybridMultilevel"/>
    <w:tmpl w:val="4DF65F74"/>
    <w:lvl w:ilvl="0" w:tplc="6470AE62">
      <w:start w:val="1"/>
      <w:numFmt w:val="decimal"/>
      <w:lvlText w:val="%1."/>
      <w:lvlJc w:val="left"/>
      <w:pPr>
        <w:ind w:left="1263"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6E589098">
      <w:numFmt w:val="bullet"/>
      <w:lvlText w:val="•"/>
      <w:lvlJc w:val="left"/>
      <w:pPr>
        <w:ind w:left="2268" w:hanging="360"/>
      </w:pPr>
      <w:rPr>
        <w:rFonts w:hint="default"/>
        <w:lang w:val="ru-RU" w:eastAsia="en-US" w:bidi="ar-SA"/>
      </w:rPr>
    </w:lvl>
    <w:lvl w:ilvl="2" w:tplc="98546908">
      <w:numFmt w:val="bullet"/>
      <w:lvlText w:val="•"/>
      <w:lvlJc w:val="left"/>
      <w:pPr>
        <w:ind w:left="3276" w:hanging="360"/>
      </w:pPr>
      <w:rPr>
        <w:rFonts w:hint="default"/>
        <w:lang w:val="ru-RU" w:eastAsia="en-US" w:bidi="ar-SA"/>
      </w:rPr>
    </w:lvl>
    <w:lvl w:ilvl="3" w:tplc="D6B80DEA">
      <w:numFmt w:val="bullet"/>
      <w:lvlText w:val="•"/>
      <w:lvlJc w:val="left"/>
      <w:pPr>
        <w:ind w:left="4284" w:hanging="360"/>
      </w:pPr>
      <w:rPr>
        <w:rFonts w:hint="default"/>
        <w:lang w:val="ru-RU" w:eastAsia="en-US" w:bidi="ar-SA"/>
      </w:rPr>
    </w:lvl>
    <w:lvl w:ilvl="4" w:tplc="1BFA9DC2">
      <w:numFmt w:val="bullet"/>
      <w:lvlText w:val="•"/>
      <w:lvlJc w:val="left"/>
      <w:pPr>
        <w:ind w:left="5293" w:hanging="360"/>
      </w:pPr>
      <w:rPr>
        <w:rFonts w:hint="default"/>
        <w:lang w:val="ru-RU" w:eastAsia="en-US" w:bidi="ar-SA"/>
      </w:rPr>
    </w:lvl>
    <w:lvl w:ilvl="5" w:tplc="C2D4F408">
      <w:numFmt w:val="bullet"/>
      <w:lvlText w:val="•"/>
      <w:lvlJc w:val="left"/>
      <w:pPr>
        <w:ind w:left="6301" w:hanging="360"/>
      </w:pPr>
      <w:rPr>
        <w:rFonts w:hint="default"/>
        <w:lang w:val="ru-RU" w:eastAsia="en-US" w:bidi="ar-SA"/>
      </w:rPr>
    </w:lvl>
    <w:lvl w:ilvl="6" w:tplc="91B2FFB0">
      <w:numFmt w:val="bullet"/>
      <w:lvlText w:val="•"/>
      <w:lvlJc w:val="left"/>
      <w:pPr>
        <w:ind w:left="7309" w:hanging="360"/>
      </w:pPr>
      <w:rPr>
        <w:rFonts w:hint="default"/>
        <w:lang w:val="ru-RU" w:eastAsia="en-US" w:bidi="ar-SA"/>
      </w:rPr>
    </w:lvl>
    <w:lvl w:ilvl="7" w:tplc="AF3E8DF8">
      <w:numFmt w:val="bullet"/>
      <w:lvlText w:val="•"/>
      <w:lvlJc w:val="left"/>
      <w:pPr>
        <w:ind w:left="8317" w:hanging="360"/>
      </w:pPr>
      <w:rPr>
        <w:rFonts w:hint="default"/>
        <w:lang w:val="ru-RU" w:eastAsia="en-US" w:bidi="ar-SA"/>
      </w:rPr>
    </w:lvl>
    <w:lvl w:ilvl="8" w:tplc="06A2AFE2">
      <w:numFmt w:val="bullet"/>
      <w:lvlText w:val="•"/>
      <w:lvlJc w:val="left"/>
      <w:pPr>
        <w:ind w:left="9326" w:hanging="360"/>
      </w:pPr>
      <w:rPr>
        <w:rFonts w:hint="default"/>
        <w:lang w:val="ru-RU" w:eastAsia="en-US" w:bidi="ar-SA"/>
      </w:rPr>
    </w:lvl>
  </w:abstractNum>
  <w:abstractNum w:abstractNumId="19">
    <w:nsid w:val="0FED2926"/>
    <w:multiLevelType w:val="hybridMultilevel"/>
    <w:tmpl w:val="7F30CA8A"/>
    <w:lvl w:ilvl="0" w:tplc="90D8244E">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37B8EF3E">
      <w:numFmt w:val="bullet"/>
      <w:lvlText w:val="•"/>
      <w:lvlJc w:val="left"/>
      <w:pPr>
        <w:ind w:left="2592" w:hanging="714"/>
      </w:pPr>
      <w:rPr>
        <w:rFonts w:hint="default"/>
        <w:lang w:val="ru-RU" w:eastAsia="en-US" w:bidi="ar-SA"/>
      </w:rPr>
    </w:lvl>
    <w:lvl w:ilvl="2" w:tplc="CB0884E2">
      <w:numFmt w:val="bullet"/>
      <w:lvlText w:val="•"/>
      <w:lvlJc w:val="left"/>
      <w:pPr>
        <w:ind w:left="3564" w:hanging="714"/>
      </w:pPr>
      <w:rPr>
        <w:rFonts w:hint="default"/>
        <w:lang w:val="ru-RU" w:eastAsia="en-US" w:bidi="ar-SA"/>
      </w:rPr>
    </w:lvl>
    <w:lvl w:ilvl="3" w:tplc="4482BB8C">
      <w:numFmt w:val="bullet"/>
      <w:lvlText w:val="•"/>
      <w:lvlJc w:val="left"/>
      <w:pPr>
        <w:ind w:left="4536" w:hanging="714"/>
      </w:pPr>
      <w:rPr>
        <w:rFonts w:hint="default"/>
        <w:lang w:val="ru-RU" w:eastAsia="en-US" w:bidi="ar-SA"/>
      </w:rPr>
    </w:lvl>
    <w:lvl w:ilvl="4" w:tplc="606EF7F4">
      <w:numFmt w:val="bullet"/>
      <w:lvlText w:val="•"/>
      <w:lvlJc w:val="left"/>
      <w:pPr>
        <w:ind w:left="5509" w:hanging="714"/>
      </w:pPr>
      <w:rPr>
        <w:rFonts w:hint="default"/>
        <w:lang w:val="ru-RU" w:eastAsia="en-US" w:bidi="ar-SA"/>
      </w:rPr>
    </w:lvl>
    <w:lvl w:ilvl="5" w:tplc="E41ED354">
      <w:numFmt w:val="bullet"/>
      <w:lvlText w:val="•"/>
      <w:lvlJc w:val="left"/>
      <w:pPr>
        <w:ind w:left="6481" w:hanging="714"/>
      </w:pPr>
      <w:rPr>
        <w:rFonts w:hint="default"/>
        <w:lang w:val="ru-RU" w:eastAsia="en-US" w:bidi="ar-SA"/>
      </w:rPr>
    </w:lvl>
    <w:lvl w:ilvl="6" w:tplc="B38A6294">
      <w:numFmt w:val="bullet"/>
      <w:lvlText w:val="•"/>
      <w:lvlJc w:val="left"/>
      <w:pPr>
        <w:ind w:left="7453" w:hanging="714"/>
      </w:pPr>
      <w:rPr>
        <w:rFonts w:hint="default"/>
        <w:lang w:val="ru-RU" w:eastAsia="en-US" w:bidi="ar-SA"/>
      </w:rPr>
    </w:lvl>
    <w:lvl w:ilvl="7" w:tplc="3DE2630C">
      <w:numFmt w:val="bullet"/>
      <w:lvlText w:val="•"/>
      <w:lvlJc w:val="left"/>
      <w:pPr>
        <w:ind w:left="8425" w:hanging="714"/>
      </w:pPr>
      <w:rPr>
        <w:rFonts w:hint="default"/>
        <w:lang w:val="ru-RU" w:eastAsia="en-US" w:bidi="ar-SA"/>
      </w:rPr>
    </w:lvl>
    <w:lvl w:ilvl="8" w:tplc="2F9CFA32">
      <w:numFmt w:val="bullet"/>
      <w:lvlText w:val="•"/>
      <w:lvlJc w:val="left"/>
      <w:pPr>
        <w:ind w:left="9398" w:hanging="714"/>
      </w:pPr>
      <w:rPr>
        <w:rFonts w:hint="default"/>
        <w:lang w:val="ru-RU" w:eastAsia="en-US" w:bidi="ar-SA"/>
      </w:rPr>
    </w:lvl>
  </w:abstractNum>
  <w:abstractNum w:abstractNumId="20">
    <w:nsid w:val="111743D8"/>
    <w:multiLevelType w:val="hybridMultilevel"/>
    <w:tmpl w:val="F020AADC"/>
    <w:lvl w:ilvl="0" w:tplc="3DAEB05C">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2EB42F46">
      <w:numFmt w:val="bullet"/>
      <w:lvlText w:val="•"/>
      <w:lvlJc w:val="left"/>
      <w:pPr>
        <w:ind w:left="1944" w:hanging="281"/>
      </w:pPr>
      <w:rPr>
        <w:rFonts w:hint="default"/>
        <w:lang w:val="ru-RU" w:eastAsia="en-US" w:bidi="ar-SA"/>
      </w:rPr>
    </w:lvl>
    <w:lvl w:ilvl="2" w:tplc="F2F098DE">
      <w:numFmt w:val="bullet"/>
      <w:lvlText w:val="•"/>
      <w:lvlJc w:val="left"/>
      <w:pPr>
        <w:ind w:left="2988" w:hanging="281"/>
      </w:pPr>
      <w:rPr>
        <w:rFonts w:hint="default"/>
        <w:lang w:val="ru-RU" w:eastAsia="en-US" w:bidi="ar-SA"/>
      </w:rPr>
    </w:lvl>
    <w:lvl w:ilvl="3" w:tplc="E3E2ECFE">
      <w:numFmt w:val="bullet"/>
      <w:lvlText w:val="•"/>
      <w:lvlJc w:val="left"/>
      <w:pPr>
        <w:ind w:left="4032" w:hanging="281"/>
      </w:pPr>
      <w:rPr>
        <w:rFonts w:hint="default"/>
        <w:lang w:val="ru-RU" w:eastAsia="en-US" w:bidi="ar-SA"/>
      </w:rPr>
    </w:lvl>
    <w:lvl w:ilvl="4" w:tplc="7F4C148A">
      <w:numFmt w:val="bullet"/>
      <w:lvlText w:val="•"/>
      <w:lvlJc w:val="left"/>
      <w:pPr>
        <w:ind w:left="5077" w:hanging="281"/>
      </w:pPr>
      <w:rPr>
        <w:rFonts w:hint="default"/>
        <w:lang w:val="ru-RU" w:eastAsia="en-US" w:bidi="ar-SA"/>
      </w:rPr>
    </w:lvl>
    <w:lvl w:ilvl="5" w:tplc="4C76D9D6">
      <w:numFmt w:val="bullet"/>
      <w:lvlText w:val="•"/>
      <w:lvlJc w:val="left"/>
      <w:pPr>
        <w:ind w:left="6121" w:hanging="281"/>
      </w:pPr>
      <w:rPr>
        <w:rFonts w:hint="default"/>
        <w:lang w:val="ru-RU" w:eastAsia="en-US" w:bidi="ar-SA"/>
      </w:rPr>
    </w:lvl>
    <w:lvl w:ilvl="6" w:tplc="A6CEB474">
      <w:numFmt w:val="bullet"/>
      <w:lvlText w:val="•"/>
      <w:lvlJc w:val="left"/>
      <w:pPr>
        <w:ind w:left="7165" w:hanging="281"/>
      </w:pPr>
      <w:rPr>
        <w:rFonts w:hint="default"/>
        <w:lang w:val="ru-RU" w:eastAsia="en-US" w:bidi="ar-SA"/>
      </w:rPr>
    </w:lvl>
    <w:lvl w:ilvl="7" w:tplc="39D4E538">
      <w:numFmt w:val="bullet"/>
      <w:lvlText w:val="•"/>
      <w:lvlJc w:val="left"/>
      <w:pPr>
        <w:ind w:left="8209" w:hanging="281"/>
      </w:pPr>
      <w:rPr>
        <w:rFonts w:hint="default"/>
        <w:lang w:val="ru-RU" w:eastAsia="en-US" w:bidi="ar-SA"/>
      </w:rPr>
    </w:lvl>
    <w:lvl w:ilvl="8" w:tplc="40380BFC">
      <w:numFmt w:val="bullet"/>
      <w:lvlText w:val="•"/>
      <w:lvlJc w:val="left"/>
      <w:pPr>
        <w:ind w:left="9254" w:hanging="281"/>
      </w:pPr>
      <w:rPr>
        <w:rFonts w:hint="default"/>
        <w:lang w:val="ru-RU" w:eastAsia="en-US" w:bidi="ar-SA"/>
      </w:rPr>
    </w:lvl>
  </w:abstractNum>
  <w:abstractNum w:abstractNumId="21">
    <w:nsid w:val="12CE0FAC"/>
    <w:multiLevelType w:val="hybridMultilevel"/>
    <w:tmpl w:val="BB8EAF5C"/>
    <w:lvl w:ilvl="0" w:tplc="E1C6E6D4">
      <w:start w:val="1"/>
      <w:numFmt w:val="decimal"/>
      <w:lvlText w:val="%1."/>
      <w:lvlJc w:val="left"/>
      <w:pPr>
        <w:ind w:left="197"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190C6284">
      <w:numFmt w:val="bullet"/>
      <w:lvlText w:val="•"/>
      <w:lvlJc w:val="left"/>
      <w:pPr>
        <w:ind w:left="1314" w:hanging="259"/>
      </w:pPr>
      <w:rPr>
        <w:rFonts w:hint="default"/>
        <w:lang w:val="ru-RU" w:eastAsia="en-US" w:bidi="ar-SA"/>
      </w:rPr>
    </w:lvl>
    <w:lvl w:ilvl="2" w:tplc="DE18B9E0">
      <w:numFmt w:val="bullet"/>
      <w:lvlText w:val="•"/>
      <w:lvlJc w:val="left"/>
      <w:pPr>
        <w:ind w:left="2428" w:hanging="259"/>
      </w:pPr>
      <w:rPr>
        <w:rFonts w:hint="default"/>
        <w:lang w:val="ru-RU" w:eastAsia="en-US" w:bidi="ar-SA"/>
      </w:rPr>
    </w:lvl>
    <w:lvl w:ilvl="3" w:tplc="7A021EFC">
      <w:numFmt w:val="bullet"/>
      <w:lvlText w:val="•"/>
      <w:lvlJc w:val="left"/>
      <w:pPr>
        <w:ind w:left="3542" w:hanging="259"/>
      </w:pPr>
      <w:rPr>
        <w:rFonts w:hint="default"/>
        <w:lang w:val="ru-RU" w:eastAsia="en-US" w:bidi="ar-SA"/>
      </w:rPr>
    </w:lvl>
    <w:lvl w:ilvl="4" w:tplc="FE7A1C66">
      <w:numFmt w:val="bullet"/>
      <w:lvlText w:val="•"/>
      <w:lvlJc w:val="left"/>
      <w:pPr>
        <w:ind w:left="4657" w:hanging="259"/>
      </w:pPr>
      <w:rPr>
        <w:rFonts w:hint="default"/>
        <w:lang w:val="ru-RU" w:eastAsia="en-US" w:bidi="ar-SA"/>
      </w:rPr>
    </w:lvl>
    <w:lvl w:ilvl="5" w:tplc="C67AEE1A">
      <w:numFmt w:val="bullet"/>
      <w:lvlText w:val="•"/>
      <w:lvlJc w:val="left"/>
      <w:pPr>
        <w:ind w:left="5771" w:hanging="259"/>
      </w:pPr>
      <w:rPr>
        <w:rFonts w:hint="default"/>
        <w:lang w:val="ru-RU" w:eastAsia="en-US" w:bidi="ar-SA"/>
      </w:rPr>
    </w:lvl>
    <w:lvl w:ilvl="6" w:tplc="228A4C0A">
      <w:numFmt w:val="bullet"/>
      <w:lvlText w:val="•"/>
      <w:lvlJc w:val="left"/>
      <w:pPr>
        <w:ind w:left="6885" w:hanging="259"/>
      </w:pPr>
      <w:rPr>
        <w:rFonts w:hint="default"/>
        <w:lang w:val="ru-RU" w:eastAsia="en-US" w:bidi="ar-SA"/>
      </w:rPr>
    </w:lvl>
    <w:lvl w:ilvl="7" w:tplc="692C1996">
      <w:numFmt w:val="bullet"/>
      <w:lvlText w:val="•"/>
      <w:lvlJc w:val="left"/>
      <w:pPr>
        <w:ind w:left="7999" w:hanging="259"/>
      </w:pPr>
      <w:rPr>
        <w:rFonts w:hint="default"/>
        <w:lang w:val="ru-RU" w:eastAsia="en-US" w:bidi="ar-SA"/>
      </w:rPr>
    </w:lvl>
    <w:lvl w:ilvl="8" w:tplc="F65CE870">
      <w:numFmt w:val="bullet"/>
      <w:lvlText w:val="•"/>
      <w:lvlJc w:val="left"/>
      <w:pPr>
        <w:ind w:left="9114" w:hanging="259"/>
      </w:pPr>
      <w:rPr>
        <w:rFonts w:hint="default"/>
        <w:lang w:val="ru-RU" w:eastAsia="en-US" w:bidi="ar-SA"/>
      </w:rPr>
    </w:lvl>
  </w:abstractNum>
  <w:abstractNum w:abstractNumId="22">
    <w:nsid w:val="141A61D4"/>
    <w:multiLevelType w:val="hybridMultilevel"/>
    <w:tmpl w:val="92BCA59C"/>
    <w:lvl w:ilvl="0" w:tplc="FFAADF04">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5F62C5DC">
      <w:numFmt w:val="bullet"/>
      <w:lvlText w:val="•"/>
      <w:lvlJc w:val="left"/>
      <w:pPr>
        <w:ind w:left="1944" w:hanging="361"/>
      </w:pPr>
      <w:rPr>
        <w:rFonts w:hint="default"/>
        <w:lang w:val="ru-RU" w:eastAsia="en-US" w:bidi="ar-SA"/>
      </w:rPr>
    </w:lvl>
    <w:lvl w:ilvl="2" w:tplc="436E2526">
      <w:numFmt w:val="bullet"/>
      <w:lvlText w:val="•"/>
      <w:lvlJc w:val="left"/>
      <w:pPr>
        <w:ind w:left="2988" w:hanging="361"/>
      </w:pPr>
      <w:rPr>
        <w:rFonts w:hint="default"/>
        <w:lang w:val="ru-RU" w:eastAsia="en-US" w:bidi="ar-SA"/>
      </w:rPr>
    </w:lvl>
    <w:lvl w:ilvl="3" w:tplc="A0D0E4C8">
      <w:numFmt w:val="bullet"/>
      <w:lvlText w:val="•"/>
      <w:lvlJc w:val="left"/>
      <w:pPr>
        <w:ind w:left="4032" w:hanging="361"/>
      </w:pPr>
      <w:rPr>
        <w:rFonts w:hint="default"/>
        <w:lang w:val="ru-RU" w:eastAsia="en-US" w:bidi="ar-SA"/>
      </w:rPr>
    </w:lvl>
    <w:lvl w:ilvl="4" w:tplc="5E9AB0CE">
      <w:numFmt w:val="bullet"/>
      <w:lvlText w:val="•"/>
      <w:lvlJc w:val="left"/>
      <w:pPr>
        <w:ind w:left="5077" w:hanging="361"/>
      </w:pPr>
      <w:rPr>
        <w:rFonts w:hint="default"/>
        <w:lang w:val="ru-RU" w:eastAsia="en-US" w:bidi="ar-SA"/>
      </w:rPr>
    </w:lvl>
    <w:lvl w:ilvl="5" w:tplc="502C0F96">
      <w:numFmt w:val="bullet"/>
      <w:lvlText w:val="•"/>
      <w:lvlJc w:val="left"/>
      <w:pPr>
        <w:ind w:left="6121" w:hanging="361"/>
      </w:pPr>
      <w:rPr>
        <w:rFonts w:hint="default"/>
        <w:lang w:val="ru-RU" w:eastAsia="en-US" w:bidi="ar-SA"/>
      </w:rPr>
    </w:lvl>
    <w:lvl w:ilvl="6" w:tplc="39CCA044">
      <w:numFmt w:val="bullet"/>
      <w:lvlText w:val="•"/>
      <w:lvlJc w:val="left"/>
      <w:pPr>
        <w:ind w:left="7165" w:hanging="361"/>
      </w:pPr>
      <w:rPr>
        <w:rFonts w:hint="default"/>
        <w:lang w:val="ru-RU" w:eastAsia="en-US" w:bidi="ar-SA"/>
      </w:rPr>
    </w:lvl>
    <w:lvl w:ilvl="7" w:tplc="F3C6A558">
      <w:numFmt w:val="bullet"/>
      <w:lvlText w:val="•"/>
      <w:lvlJc w:val="left"/>
      <w:pPr>
        <w:ind w:left="8209" w:hanging="361"/>
      </w:pPr>
      <w:rPr>
        <w:rFonts w:hint="default"/>
        <w:lang w:val="ru-RU" w:eastAsia="en-US" w:bidi="ar-SA"/>
      </w:rPr>
    </w:lvl>
    <w:lvl w:ilvl="8" w:tplc="B7A003BA">
      <w:numFmt w:val="bullet"/>
      <w:lvlText w:val="•"/>
      <w:lvlJc w:val="left"/>
      <w:pPr>
        <w:ind w:left="9254" w:hanging="361"/>
      </w:pPr>
      <w:rPr>
        <w:rFonts w:hint="default"/>
        <w:lang w:val="ru-RU" w:eastAsia="en-US" w:bidi="ar-SA"/>
      </w:rPr>
    </w:lvl>
  </w:abstractNum>
  <w:abstractNum w:abstractNumId="23">
    <w:nsid w:val="14E14228"/>
    <w:multiLevelType w:val="hybridMultilevel"/>
    <w:tmpl w:val="62CC8A34"/>
    <w:lvl w:ilvl="0" w:tplc="74C2D83C">
      <w:numFmt w:val="bullet"/>
      <w:lvlText w:val="-"/>
      <w:lvlJc w:val="left"/>
      <w:pPr>
        <w:ind w:left="103"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22BCE0C4">
      <w:numFmt w:val="bullet"/>
      <w:lvlText w:val="•"/>
      <w:lvlJc w:val="left"/>
      <w:pPr>
        <w:ind w:left="438" w:hanging="137"/>
      </w:pPr>
      <w:rPr>
        <w:rFonts w:hint="default"/>
        <w:lang w:val="ru-RU" w:eastAsia="en-US" w:bidi="ar-SA"/>
      </w:rPr>
    </w:lvl>
    <w:lvl w:ilvl="2" w:tplc="463CDE0A">
      <w:numFmt w:val="bullet"/>
      <w:lvlText w:val="•"/>
      <w:lvlJc w:val="left"/>
      <w:pPr>
        <w:ind w:left="776" w:hanging="137"/>
      </w:pPr>
      <w:rPr>
        <w:rFonts w:hint="default"/>
        <w:lang w:val="ru-RU" w:eastAsia="en-US" w:bidi="ar-SA"/>
      </w:rPr>
    </w:lvl>
    <w:lvl w:ilvl="3" w:tplc="E5D01C58">
      <w:numFmt w:val="bullet"/>
      <w:lvlText w:val="•"/>
      <w:lvlJc w:val="left"/>
      <w:pPr>
        <w:ind w:left="1115" w:hanging="137"/>
      </w:pPr>
      <w:rPr>
        <w:rFonts w:hint="default"/>
        <w:lang w:val="ru-RU" w:eastAsia="en-US" w:bidi="ar-SA"/>
      </w:rPr>
    </w:lvl>
    <w:lvl w:ilvl="4" w:tplc="D71CEA6A">
      <w:numFmt w:val="bullet"/>
      <w:lvlText w:val="•"/>
      <w:lvlJc w:val="left"/>
      <w:pPr>
        <w:ind w:left="1453" w:hanging="137"/>
      </w:pPr>
      <w:rPr>
        <w:rFonts w:hint="default"/>
        <w:lang w:val="ru-RU" w:eastAsia="en-US" w:bidi="ar-SA"/>
      </w:rPr>
    </w:lvl>
    <w:lvl w:ilvl="5" w:tplc="9AE0F3FE">
      <w:numFmt w:val="bullet"/>
      <w:lvlText w:val="•"/>
      <w:lvlJc w:val="left"/>
      <w:pPr>
        <w:ind w:left="1792" w:hanging="137"/>
      </w:pPr>
      <w:rPr>
        <w:rFonts w:hint="default"/>
        <w:lang w:val="ru-RU" w:eastAsia="en-US" w:bidi="ar-SA"/>
      </w:rPr>
    </w:lvl>
    <w:lvl w:ilvl="6" w:tplc="F934E7B2">
      <w:numFmt w:val="bullet"/>
      <w:lvlText w:val="•"/>
      <w:lvlJc w:val="left"/>
      <w:pPr>
        <w:ind w:left="2130" w:hanging="137"/>
      </w:pPr>
      <w:rPr>
        <w:rFonts w:hint="default"/>
        <w:lang w:val="ru-RU" w:eastAsia="en-US" w:bidi="ar-SA"/>
      </w:rPr>
    </w:lvl>
    <w:lvl w:ilvl="7" w:tplc="4052DE98">
      <w:numFmt w:val="bullet"/>
      <w:lvlText w:val="•"/>
      <w:lvlJc w:val="left"/>
      <w:pPr>
        <w:ind w:left="2468" w:hanging="137"/>
      </w:pPr>
      <w:rPr>
        <w:rFonts w:hint="default"/>
        <w:lang w:val="ru-RU" w:eastAsia="en-US" w:bidi="ar-SA"/>
      </w:rPr>
    </w:lvl>
    <w:lvl w:ilvl="8" w:tplc="2222FCB8">
      <w:numFmt w:val="bullet"/>
      <w:lvlText w:val="•"/>
      <w:lvlJc w:val="left"/>
      <w:pPr>
        <w:ind w:left="2807" w:hanging="137"/>
      </w:pPr>
      <w:rPr>
        <w:rFonts w:hint="default"/>
        <w:lang w:val="ru-RU" w:eastAsia="en-US" w:bidi="ar-SA"/>
      </w:rPr>
    </w:lvl>
  </w:abstractNum>
  <w:abstractNum w:abstractNumId="24">
    <w:nsid w:val="17BA732A"/>
    <w:multiLevelType w:val="hybridMultilevel"/>
    <w:tmpl w:val="EC38E708"/>
    <w:lvl w:ilvl="0" w:tplc="E2BCE856">
      <w:start w:val="1"/>
      <w:numFmt w:val="decimal"/>
      <w:lvlText w:val="%1."/>
      <w:lvlJc w:val="left"/>
      <w:pPr>
        <w:ind w:left="1227"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D29C6440">
      <w:numFmt w:val="bullet"/>
      <w:lvlText w:val="-"/>
      <w:lvlJc w:val="left"/>
      <w:pPr>
        <w:ind w:left="284"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2" w:tplc="552A95EA">
      <w:numFmt w:val="bullet"/>
      <w:lvlText w:val="•"/>
      <w:lvlJc w:val="left"/>
      <w:pPr>
        <w:ind w:left="2344" w:hanging="130"/>
      </w:pPr>
      <w:rPr>
        <w:rFonts w:hint="default"/>
        <w:lang w:val="ru-RU" w:eastAsia="en-US" w:bidi="ar-SA"/>
      </w:rPr>
    </w:lvl>
    <w:lvl w:ilvl="3" w:tplc="CA14FC4E">
      <w:numFmt w:val="bullet"/>
      <w:lvlText w:val="•"/>
      <w:lvlJc w:val="left"/>
      <w:pPr>
        <w:ind w:left="3469" w:hanging="130"/>
      </w:pPr>
      <w:rPr>
        <w:rFonts w:hint="default"/>
        <w:lang w:val="ru-RU" w:eastAsia="en-US" w:bidi="ar-SA"/>
      </w:rPr>
    </w:lvl>
    <w:lvl w:ilvl="4" w:tplc="F79A6588">
      <w:numFmt w:val="bullet"/>
      <w:lvlText w:val="•"/>
      <w:lvlJc w:val="left"/>
      <w:pPr>
        <w:ind w:left="4594" w:hanging="130"/>
      </w:pPr>
      <w:rPr>
        <w:rFonts w:hint="default"/>
        <w:lang w:val="ru-RU" w:eastAsia="en-US" w:bidi="ar-SA"/>
      </w:rPr>
    </w:lvl>
    <w:lvl w:ilvl="5" w:tplc="9384A8D6">
      <w:numFmt w:val="bullet"/>
      <w:lvlText w:val="•"/>
      <w:lvlJc w:val="left"/>
      <w:pPr>
        <w:ind w:left="5719" w:hanging="130"/>
      </w:pPr>
      <w:rPr>
        <w:rFonts w:hint="default"/>
        <w:lang w:val="ru-RU" w:eastAsia="en-US" w:bidi="ar-SA"/>
      </w:rPr>
    </w:lvl>
    <w:lvl w:ilvl="6" w:tplc="B41C0594">
      <w:numFmt w:val="bullet"/>
      <w:lvlText w:val="•"/>
      <w:lvlJc w:val="left"/>
      <w:pPr>
        <w:ind w:left="6843" w:hanging="130"/>
      </w:pPr>
      <w:rPr>
        <w:rFonts w:hint="default"/>
        <w:lang w:val="ru-RU" w:eastAsia="en-US" w:bidi="ar-SA"/>
      </w:rPr>
    </w:lvl>
    <w:lvl w:ilvl="7" w:tplc="405C905A">
      <w:numFmt w:val="bullet"/>
      <w:lvlText w:val="•"/>
      <w:lvlJc w:val="left"/>
      <w:pPr>
        <w:ind w:left="7968" w:hanging="130"/>
      </w:pPr>
      <w:rPr>
        <w:rFonts w:hint="default"/>
        <w:lang w:val="ru-RU" w:eastAsia="en-US" w:bidi="ar-SA"/>
      </w:rPr>
    </w:lvl>
    <w:lvl w:ilvl="8" w:tplc="446C4F56">
      <w:numFmt w:val="bullet"/>
      <w:lvlText w:val="•"/>
      <w:lvlJc w:val="left"/>
      <w:pPr>
        <w:ind w:left="9093" w:hanging="130"/>
      </w:pPr>
      <w:rPr>
        <w:rFonts w:hint="default"/>
        <w:lang w:val="ru-RU" w:eastAsia="en-US" w:bidi="ar-SA"/>
      </w:rPr>
    </w:lvl>
  </w:abstractNum>
  <w:abstractNum w:abstractNumId="25">
    <w:nsid w:val="17D27C7D"/>
    <w:multiLevelType w:val="hybridMultilevel"/>
    <w:tmpl w:val="2690DA7C"/>
    <w:lvl w:ilvl="0" w:tplc="5E02043C">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E4AC2502">
      <w:start w:val="1"/>
      <w:numFmt w:val="decimal"/>
      <w:lvlText w:val="%2."/>
      <w:lvlJc w:val="left"/>
      <w:pPr>
        <w:ind w:left="2323" w:hanging="707"/>
      </w:pPr>
      <w:rPr>
        <w:rFonts w:ascii="Times New Roman" w:eastAsia="Times New Roman" w:hAnsi="Times New Roman" w:cs="Times New Roman" w:hint="default"/>
        <w:b w:val="0"/>
        <w:bCs w:val="0"/>
        <w:i w:val="0"/>
        <w:iCs w:val="0"/>
        <w:spacing w:val="0"/>
        <w:w w:val="103"/>
        <w:sz w:val="23"/>
        <w:szCs w:val="23"/>
        <w:lang w:val="ru-RU" w:eastAsia="en-US" w:bidi="ar-SA"/>
      </w:rPr>
    </w:lvl>
    <w:lvl w:ilvl="2" w:tplc="32D21FC2">
      <w:numFmt w:val="bullet"/>
      <w:lvlText w:val="•"/>
      <w:lvlJc w:val="left"/>
      <w:pPr>
        <w:ind w:left="3322" w:hanging="707"/>
      </w:pPr>
      <w:rPr>
        <w:rFonts w:hint="default"/>
        <w:lang w:val="ru-RU" w:eastAsia="en-US" w:bidi="ar-SA"/>
      </w:rPr>
    </w:lvl>
    <w:lvl w:ilvl="3" w:tplc="A3240AFE">
      <w:numFmt w:val="bullet"/>
      <w:lvlText w:val="•"/>
      <w:lvlJc w:val="left"/>
      <w:pPr>
        <w:ind w:left="4325" w:hanging="707"/>
      </w:pPr>
      <w:rPr>
        <w:rFonts w:hint="default"/>
        <w:lang w:val="ru-RU" w:eastAsia="en-US" w:bidi="ar-SA"/>
      </w:rPr>
    </w:lvl>
    <w:lvl w:ilvl="4" w:tplc="0D6C554C">
      <w:numFmt w:val="bullet"/>
      <w:lvlText w:val="•"/>
      <w:lvlJc w:val="left"/>
      <w:pPr>
        <w:ind w:left="5327" w:hanging="707"/>
      </w:pPr>
      <w:rPr>
        <w:rFonts w:hint="default"/>
        <w:lang w:val="ru-RU" w:eastAsia="en-US" w:bidi="ar-SA"/>
      </w:rPr>
    </w:lvl>
    <w:lvl w:ilvl="5" w:tplc="D746309C">
      <w:numFmt w:val="bullet"/>
      <w:lvlText w:val="•"/>
      <w:lvlJc w:val="left"/>
      <w:pPr>
        <w:ind w:left="6330" w:hanging="707"/>
      </w:pPr>
      <w:rPr>
        <w:rFonts w:hint="default"/>
        <w:lang w:val="ru-RU" w:eastAsia="en-US" w:bidi="ar-SA"/>
      </w:rPr>
    </w:lvl>
    <w:lvl w:ilvl="6" w:tplc="58669E00">
      <w:numFmt w:val="bullet"/>
      <w:lvlText w:val="•"/>
      <w:lvlJc w:val="left"/>
      <w:pPr>
        <w:ind w:left="7332" w:hanging="707"/>
      </w:pPr>
      <w:rPr>
        <w:rFonts w:hint="default"/>
        <w:lang w:val="ru-RU" w:eastAsia="en-US" w:bidi="ar-SA"/>
      </w:rPr>
    </w:lvl>
    <w:lvl w:ilvl="7" w:tplc="123C055E">
      <w:numFmt w:val="bullet"/>
      <w:lvlText w:val="•"/>
      <w:lvlJc w:val="left"/>
      <w:pPr>
        <w:ind w:left="8335" w:hanging="707"/>
      </w:pPr>
      <w:rPr>
        <w:rFonts w:hint="default"/>
        <w:lang w:val="ru-RU" w:eastAsia="en-US" w:bidi="ar-SA"/>
      </w:rPr>
    </w:lvl>
    <w:lvl w:ilvl="8" w:tplc="686C71BC">
      <w:numFmt w:val="bullet"/>
      <w:lvlText w:val="•"/>
      <w:lvlJc w:val="left"/>
      <w:pPr>
        <w:ind w:left="9337" w:hanging="707"/>
      </w:pPr>
      <w:rPr>
        <w:rFonts w:hint="default"/>
        <w:lang w:val="ru-RU" w:eastAsia="en-US" w:bidi="ar-SA"/>
      </w:rPr>
    </w:lvl>
  </w:abstractNum>
  <w:abstractNum w:abstractNumId="26">
    <w:nsid w:val="180F1E30"/>
    <w:multiLevelType w:val="hybridMultilevel"/>
    <w:tmpl w:val="AD9A86DC"/>
    <w:lvl w:ilvl="0" w:tplc="0D20DCA2">
      <w:start w:val="1"/>
      <w:numFmt w:val="decimal"/>
      <w:lvlText w:val="%1."/>
      <w:lvlJc w:val="left"/>
      <w:pPr>
        <w:ind w:left="19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F672250A">
      <w:numFmt w:val="bullet"/>
      <w:lvlText w:val="•"/>
      <w:lvlJc w:val="left"/>
      <w:pPr>
        <w:ind w:left="1314" w:hanging="714"/>
      </w:pPr>
      <w:rPr>
        <w:rFonts w:hint="default"/>
        <w:lang w:val="ru-RU" w:eastAsia="en-US" w:bidi="ar-SA"/>
      </w:rPr>
    </w:lvl>
    <w:lvl w:ilvl="2" w:tplc="7044501C">
      <w:numFmt w:val="bullet"/>
      <w:lvlText w:val="•"/>
      <w:lvlJc w:val="left"/>
      <w:pPr>
        <w:ind w:left="2428" w:hanging="714"/>
      </w:pPr>
      <w:rPr>
        <w:rFonts w:hint="default"/>
        <w:lang w:val="ru-RU" w:eastAsia="en-US" w:bidi="ar-SA"/>
      </w:rPr>
    </w:lvl>
    <w:lvl w:ilvl="3" w:tplc="D89C5370">
      <w:numFmt w:val="bullet"/>
      <w:lvlText w:val="•"/>
      <w:lvlJc w:val="left"/>
      <w:pPr>
        <w:ind w:left="3542" w:hanging="714"/>
      </w:pPr>
      <w:rPr>
        <w:rFonts w:hint="default"/>
        <w:lang w:val="ru-RU" w:eastAsia="en-US" w:bidi="ar-SA"/>
      </w:rPr>
    </w:lvl>
    <w:lvl w:ilvl="4" w:tplc="51827CCC">
      <w:numFmt w:val="bullet"/>
      <w:lvlText w:val="•"/>
      <w:lvlJc w:val="left"/>
      <w:pPr>
        <w:ind w:left="4657" w:hanging="714"/>
      </w:pPr>
      <w:rPr>
        <w:rFonts w:hint="default"/>
        <w:lang w:val="ru-RU" w:eastAsia="en-US" w:bidi="ar-SA"/>
      </w:rPr>
    </w:lvl>
    <w:lvl w:ilvl="5" w:tplc="39502006">
      <w:numFmt w:val="bullet"/>
      <w:lvlText w:val="•"/>
      <w:lvlJc w:val="left"/>
      <w:pPr>
        <w:ind w:left="5771" w:hanging="714"/>
      </w:pPr>
      <w:rPr>
        <w:rFonts w:hint="default"/>
        <w:lang w:val="ru-RU" w:eastAsia="en-US" w:bidi="ar-SA"/>
      </w:rPr>
    </w:lvl>
    <w:lvl w:ilvl="6" w:tplc="E2B28390">
      <w:numFmt w:val="bullet"/>
      <w:lvlText w:val="•"/>
      <w:lvlJc w:val="left"/>
      <w:pPr>
        <w:ind w:left="6885" w:hanging="714"/>
      </w:pPr>
      <w:rPr>
        <w:rFonts w:hint="default"/>
        <w:lang w:val="ru-RU" w:eastAsia="en-US" w:bidi="ar-SA"/>
      </w:rPr>
    </w:lvl>
    <w:lvl w:ilvl="7" w:tplc="A3800932">
      <w:numFmt w:val="bullet"/>
      <w:lvlText w:val="•"/>
      <w:lvlJc w:val="left"/>
      <w:pPr>
        <w:ind w:left="7999" w:hanging="714"/>
      </w:pPr>
      <w:rPr>
        <w:rFonts w:hint="default"/>
        <w:lang w:val="ru-RU" w:eastAsia="en-US" w:bidi="ar-SA"/>
      </w:rPr>
    </w:lvl>
    <w:lvl w:ilvl="8" w:tplc="1C067D7E">
      <w:numFmt w:val="bullet"/>
      <w:lvlText w:val="•"/>
      <w:lvlJc w:val="left"/>
      <w:pPr>
        <w:ind w:left="9114" w:hanging="714"/>
      </w:pPr>
      <w:rPr>
        <w:rFonts w:hint="default"/>
        <w:lang w:val="ru-RU" w:eastAsia="en-US" w:bidi="ar-SA"/>
      </w:rPr>
    </w:lvl>
  </w:abstractNum>
  <w:abstractNum w:abstractNumId="27">
    <w:nsid w:val="18C15F4F"/>
    <w:multiLevelType w:val="hybridMultilevel"/>
    <w:tmpl w:val="43D46E26"/>
    <w:lvl w:ilvl="0" w:tplc="0FBAA520">
      <w:start w:val="1"/>
      <w:numFmt w:val="decimal"/>
      <w:lvlText w:val="%1)"/>
      <w:lvlJc w:val="left"/>
      <w:pPr>
        <w:ind w:left="997"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268E8E94">
      <w:numFmt w:val="bullet"/>
      <w:lvlText w:val="•"/>
      <w:lvlJc w:val="left"/>
      <w:pPr>
        <w:ind w:left="2034" w:hanging="259"/>
      </w:pPr>
      <w:rPr>
        <w:rFonts w:hint="default"/>
        <w:lang w:val="ru-RU" w:eastAsia="en-US" w:bidi="ar-SA"/>
      </w:rPr>
    </w:lvl>
    <w:lvl w:ilvl="2" w:tplc="450EBC34">
      <w:numFmt w:val="bullet"/>
      <w:lvlText w:val="•"/>
      <w:lvlJc w:val="left"/>
      <w:pPr>
        <w:ind w:left="3068" w:hanging="259"/>
      </w:pPr>
      <w:rPr>
        <w:rFonts w:hint="default"/>
        <w:lang w:val="ru-RU" w:eastAsia="en-US" w:bidi="ar-SA"/>
      </w:rPr>
    </w:lvl>
    <w:lvl w:ilvl="3" w:tplc="BB60F010">
      <w:numFmt w:val="bullet"/>
      <w:lvlText w:val="•"/>
      <w:lvlJc w:val="left"/>
      <w:pPr>
        <w:ind w:left="4102" w:hanging="259"/>
      </w:pPr>
      <w:rPr>
        <w:rFonts w:hint="default"/>
        <w:lang w:val="ru-RU" w:eastAsia="en-US" w:bidi="ar-SA"/>
      </w:rPr>
    </w:lvl>
    <w:lvl w:ilvl="4" w:tplc="304C3D0A">
      <w:numFmt w:val="bullet"/>
      <w:lvlText w:val="•"/>
      <w:lvlJc w:val="left"/>
      <w:pPr>
        <w:ind w:left="5137" w:hanging="259"/>
      </w:pPr>
      <w:rPr>
        <w:rFonts w:hint="default"/>
        <w:lang w:val="ru-RU" w:eastAsia="en-US" w:bidi="ar-SA"/>
      </w:rPr>
    </w:lvl>
    <w:lvl w:ilvl="5" w:tplc="0694B2A4">
      <w:numFmt w:val="bullet"/>
      <w:lvlText w:val="•"/>
      <w:lvlJc w:val="left"/>
      <w:pPr>
        <w:ind w:left="6171" w:hanging="259"/>
      </w:pPr>
      <w:rPr>
        <w:rFonts w:hint="default"/>
        <w:lang w:val="ru-RU" w:eastAsia="en-US" w:bidi="ar-SA"/>
      </w:rPr>
    </w:lvl>
    <w:lvl w:ilvl="6" w:tplc="E0F26848">
      <w:numFmt w:val="bullet"/>
      <w:lvlText w:val="•"/>
      <w:lvlJc w:val="left"/>
      <w:pPr>
        <w:ind w:left="7205" w:hanging="259"/>
      </w:pPr>
      <w:rPr>
        <w:rFonts w:hint="default"/>
        <w:lang w:val="ru-RU" w:eastAsia="en-US" w:bidi="ar-SA"/>
      </w:rPr>
    </w:lvl>
    <w:lvl w:ilvl="7" w:tplc="F6CEFE4A">
      <w:numFmt w:val="bullet"/>
      <w:lvlText w:val="•"/>
      <w:lvlJc w:val="left"/>
      <w:pPr>
        <w:ind w:left="8239" w:hanging="259"/>
      </w:pPr>
      <w:rPr>
        <w:rFonts w:hint="default"/>
        <w:lang w:val="ru-RU" w:eastAsia="en-US" w:bidi="ar-SA"/>
      </w:rPr>
    </w:lvl>
    <w:lvl w:ilvl="8" w:tplc="05E6AAC2">
      <w:numFmt w:val="bullet"/>
      <w:lvlText w:val="•"/>
      <w:lvlJc w:val="left"/>
      <w:pPr>
        <w:ind w:left="9274" w:hanging="259"/>
      </w:pPr>
      <w:rPr>
        <w:rFonts w:hint="default"/>
        <w:lang w:val="ru-RU" w:eastAsia="en-US" w:bidi="ar-SA"/>
      </w:rPr>
    </w:lvl>
  </w:abstractNum>
  <w:abstractNum w:abstractNumId="28">
    <w:nsid w:val="196B4FEF"/>
    <w:multiLevelType w:val="hybridMultilevel"/>
    <w:tmpl w:val="86CCB038"/>
    <w:lvl w:ilvl="0" w:tplc="D748A10E">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143A6290">
      <w:numFmt w:val="bullet"/>
      <w:lvlText w:val="•"/>
      <w:lvlJc w:val="left"/>
      <w:pPr>
        <w:ind w:left="2160" w:hanging="238"/>
      </w:pPr>
      <w:rPr>
        <w:rFonts w:hint="default"/>
        <w:lang w:val="ru-RU" w:eastAsia="en-US" w:bidi="ar-SA"/>
      </w:rPr>
    </w:lvl>
    <w:lvl w:ilvl="2" w:tplc="AE5C96C4">
      <w:numFmt w:val="bullet"/>
      <w:lvlText w:val="•"/>
      <w:lvlJc w:val="left"/>
      <w:pPr>
        <w:ind w:left="3180" w:hanging="238"/>
      </w:pPr>
      <w:rPr>
        <w:rFonts w:hint="default"/>
        <w:lang w:val="ru-RU" w:eastAsia="en-US" w:bidi="ar-SA"/>
      </w:rPr>
    </w:lvl>
    <w:lvl w:ilvl="3" w:tplc="439C0F56">
      <w:numFmt w:val="bullet"/>
      <w:lvlText w:val="•"/>
      <w:lvlJc w:val="left"/>
      <w:pPr>
        <w:ind w:left="4200" w:hanging="238"/>
      </w:pPr>
      <w:rPr>
        <w:rFonts w:hint="default"/>
        <w:lang w:val="ru-RU" w:eastAsia="en-US" w:bidi="ar-SA"/>
      </w:rPr>
    </w:lvl>
    <w:lvl w:ilvl="4" w:tplc="B4E8A738">
      <w:numFmt w:val="bullet"/>
      <w:lvlText w:val="•"/>
      <w:lvlJc w:val="left"/>
      <w:pPr>
        <w:ind w:left="5221" w:hanging="238"/>
      </w:pPr>
      <w:rPr>
        <w:rFonts w:hint="default"/>
        <w:lang w:val="ru-RU" w:eastAsia="en-US" w:bidi="ar-SA"/>
      </w:rPr>
    </w:lvl>
    <w:lvl w:ilvl="5" w:tplc="872AB6F0">
      <w:numFmt w:val="bullet"/>
      <w:lvlText w:val="•"/>
      <w:lvlJc w:val="left"/>
      <w:pPr>
        <w:ind w:left="6241" w:hanging="238"/>
      </w:pPr>
      <w:rPr>
        <w:rFonts w:hint="default"/>
        <w:lang w:val="ru-RU" w:eastAsia="en-US" w:bidi="ar-SA"/>
      </w:rPr>
    </w:lvl>
    <w:lvl w:ilvl="6" w:tplc="C4AEBD2E">
      <w:numFmt w:val="bullet"/>
      <w:lvlText w:val="•"/>
      <w:lvlJc w:val="left"/>
      <w:pPr>
        <w:ind w:left="7261" w:hanging="238"/>
      </w:pPr>
      <w:rPr>
        <w:rFonts w:hint="default"/>
        <w:lang w:val="ru-RU" w:eastAsia="en-US" w:bidi="ar-SA"/>
      </w:rPr>
    </w:lvl>
    <w:lvl w:ilvl="7" w:tplc="300C9BFC">
      <w:numFmt w:val="bullet"/>
      <w:lvlText w:val="•"/>
      <w:lvlJc w:val="left"/>
      <w:pPr>
        <w:ind w:left="8281" w:hanging="238"/>
      </w:pPr>
      <w:rPr>
        <w:rFonts w:hint="default"/>
        <w:lang w:val="ru-RU" w:eastAsia="en-US" w:bidi="ar-SA"/>
      </w:rPr>
    </w:lvl>
    <w:lvl w:ilvl="8" w:tplc="A7BEA1BC">
      <w:numFmt w:val="bullet"/>
      <w:lvlText w:val="•"/>
      <w:lvlJc w:val="left"/>
      <w:pPr>
        <w:ind w:left="9302" w:hanging="238"/>
      </w:pPr>
      <w:rPr>
        <w:rFonts w:hint="default"/>
        <w:lang w:val="ru-RU" w:eastAsia="en-US" w:bidi="ar-SA"/>
      </w:rPr>
    </w:lvl>
  </w:abstractNum>
  <w:abstractNum w:abstractNumId="29">
    <w:nsid w:val="1B4720A4"/>
    <w:multiLevelType w:val="hybridMultilevel"/>
    <w:tmpl w:val="C76AEAFE"/>
    <w:lvl w:ilvl="0" w:tplc="D60875E6">
      <w:numFmt w:val="bullet"/>
      <w:lvlText w:val="-"/>
      <w:lvlJc w:val="left"/>
      <w:pPr>
        <w:ind w:left="1126"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5C06AE02">
      <w:numFmt w:val="bullet"/>
      <w:lvlText w:val="•"/>
      <w:lvlJc w:val="left"/>
      <w:pPr>
        <w:ind w:left="2142" w:hanging="137"/>
      </w:pPr>
      <w:rPr>
        <w:rFonts w:hint="default"/>
        <w:lang w:val="ru-RU" w:eastAsia="en-US" w:bidi="ar-SA"/>
      </w:rPr>
    </w:lvl>
    <w:lvl w:ilvl="2" w:tplc="24F2B266">
      <w:numFmt w:val="bullet"/>
      <w:lvlText w:val="•"/>
      <w:lvlJc w:val="left"/>
      <w:pPr>
        <w:ind w:left="3164" w:hanging="137"/>
      </w:pPr>
      <w:rPr>
        <w:rFonts w:hint="default"/>
        <w:lang w:val="ru-RU" w:eastAsia="en-US" w:bidi="ar-SA"/>
      </w:rPr>
    </w:lvl>
    <w:lvl w:ilvl="3" w:tplc="758023C2">
      <w:numFmt w:val="bullet"/>
      <w:lvlText w:val="•"/>
      <w:lvlJc w:val="left"/>
      <w:pPr>
        <w:ind w:left="4186" w:hanging="137"/>
      </w:pPr>
      <w:rPr>
        <w:rFonts w:hint="default"/>
        <w:lang w:val="ru-RU" w:eastAsia="en-US" w:bidi="ar-SA"/>
      </w:rPr>
    </w:lvl>
    <w:lvl w:ilvl="4" w:tplc="3C0E5D0E">
      <w:numFmt w:val="bullet"/>
      <w:lvlText w:val="•"/>
      <w:lvlJc w:val="left"/>
      <w:pPr>
        <w:ind w:left="5209" w:hanging="137"/>
      </w:pPr>
      <w:rPr>
        <w:rFonts w:hint="default"/>
        <w:lang w:val="ru-RU" w:eastAsia="en-US" w:bidi="ar-SA"/>
      </w:rPr>
    </w:lvl>
    <w:lvl w:ilvl="5" w:tplc="612C2FDE">
      <w:numFmt w:val="bullet"/>
      <w:lvlText w:val="•"/>
      <w:lvlJc w:val="left"/>
      <w:pPr>
        <w:ind w:left="6231" w:hanging="137"/>
      </w:pPr>
      <w:rPr>
        <w:rFonts w:hint="default"/>
        <w:lang w:val="ru-RU" w:eastAsia="en-US" w:bidi="ar-SA"/>
      </w:rPr>
    </w:lvl>
    <w:lvl w:ilvl="6" w:tplc="DD50C5F6">
      <w:numFmt w:val="bullet"/>
      <w:lvlText w:val="•"/>
      <w:lvlJc w:val="left"/>
      <w:pPr>
        <w:ind w:left="7253" w:hanging="137"/>
      </w:pPr>
      <w:rPr>
        <w:rFonts w:hint="default"/>
        <w:lang w:val="ru-RU" w:eastAsia="en-US" w:bidi="ar-SA"/>
      </w:rPr>
    </w:lvl>
    <w:lvl w:ilvl="7" w:tplc="244E3C70">
      <w:numFmt w:val="bullet"/>
      <w:lvlText w:val="•"/>
      <w:lvlJc w:val="left"/>
      <w:pPr>
        <w:ind w:left="8275" w:hanging="137"/>
      </w:pPr>
      <w:rPr>
        <w:rFonts w:hint="default"/>
        <w:lang w:val="ru-RU" w:eastAsia="en-US" w:bidi="ar-SA"/>
      </w:rPr>
    </w:lvl>
    <w:lvl w:ilvl="8" w:tplc="FDEE59B4">
      <w:numFmt w:val="bullet"/>
      <w:lvlText w:val="•"/>
      <w:lvlJc w:val="left"/>
      <w:pPr>
        <w:ind w:left="9298" w:hanging="137"/>
      </w:pPr>
      <w:rPr>
        <w:rFonts w:hint="default"/>
        <w:lang w:val="ru-RU" w:eastAsia="en-US" w:bidi="ar-SA"/>
      </w:rPr>
    </w:lvl>
  </w:abstractNum>
  <w:abstractNum w:abstractNumId="30">
    <w:nsid w:val="1B473C1D"/>
    <w:multiLevelType w:val="hybridMultilevel"/>
    <w:tmpl w:val="A8847A86"/>
    <w:lvl w:ilvl="0" w:tplc="E1DE7E5E">
      <w:start w:val="1"/>
      <w:numFmt w:val="decimal"/>
      <w:lvlText w:val="%1."/>
      <w:lvlJc w:val="left"/>
      <w:pPr>
        <w:ind w:left="1617" w:hanging="714"/>
      </w:pPr>
      <w:rPr>
        <w:rFonts w:ascii="Times New Roman" w:eastAsia="Times New Roman" w:hAnsi="Times New Roman" w:cs="Times New Roman" w:hint="default"/>
        <w:b w:val="0"/>
        <w:bCs w:val="0"/>
        <w:i w:val="0"/>
        <w:iCs w:val="0"/>
        <w:spacing w:val="0"/>
        <w:w w:val="91"/>
        <w:sz w:val="23"/>
        <w:szCs w:val="23"/>
        <w:lang w:val="ru-RU" w:eastAsia="en-US" w:bidi="ar-SA"/>
      </w:rPr>
    </w:lvl>
    <w:lvl w:ilvl="1" w:tplc="45DA39B0">
      <w:numFmt w:val="bullet"/>
      <w:lvlText w:val="•"/>
      <w:lvlJc w:val="left"/>
      <w:pPr>
        <w:ind w:left="2592" w:hanging="714"/>
      </w:pPr>
      <w:rPr>
        <w:rFonts w:hint="default"/>
        <w:lang w:val="ru-RU" w:eastAsia="en-US" w:bidi="ar-SA"/>
      </w:rPr>
    </w:lvl>
    <w:lvl w:ilvl="2" w:tplc="9C2E3B36">
      <w:numFmt w:val="bullet"/>
      <w:lvlText w:val="•"/>
      <w:lvlJc w:val="left"/>
      <w:pPr>
        <w:ind w:left="3564" w:hanging="714"/>
      </w:pPr>
      <w:rPr>
        <w:rFonts w:hint="default"/>
        <w:lang w:val="ru-RU" w:eastAsia="en-US" w:bidi="ar-SA"/>
      </w:rPr>
    </w:lvl>
    <w:lvl w:ilvl="3" w:tplc="FAA0616E">
      <w:numFmt w:val="bullet"/>
      <w:lvlText w:val="•"/>
      <w:lvlJc w:val="left"/>
      <w:pPr>
        <w:ind w:left="4536" w:hanging="714"/>
      </w:pPr>
      <w:rPr>
        <w:rFonts w:hint="default"/>
        <w:lang w:val="ru-RU" w:eastAsia="en-US" w:bidi="ar-SA"/>
      </w:rPr>
    </w:lvl>
    <w:lvl w:ilvl="4" w:tplc="1062C998">
      <w:numFmt w:val="bullet"/>
      <w:lvlText w:val="•"/>
      <w:lvlJc w:val="left"/>
      <w:pPr>
        <w:ind w:left="5509" w:hanging="714"/>
      </w:pPr>
      <w:rPr>
        <w:rFonts w:hint="default"/>
        <w:lang w:val="ru-RU" w:eastAsia="en-US" w:bidi="ar-SA"/>
      </w:rPr>
    </w:lvl>
    <w:lvl w:ilvl="5" w:tplc="65B09CD6">
      <w:numFmt w:val="bullet"/>
      <w:lvlText w:val="•"/>
      <w:lvlJc w:val="left"/>
      <w:pPr>
        <w:ind w:left="6481" w:hanging="714"/>
      </w:pPr>
      <w:rPr>
        <w:rFonts w:hint="default"/>
        <w:lang w:val="ru-RU" w:eastAsia="en-US" w:bidi="ar-SA"/>
      </w:rPr>
    </w:lvl>
    <w:lvl w:ilvl="6" w:tplc="406E35E8">
      <w:numFmt w:val="bullet"/>
      <w:lvlText w:val="•"/>
      <w:lvlJc w:val="left"/>
      <w:pPr>
        <w:ind w:left="7453" w:hanging="714"/>
      </w:pPr>
      <w:rPr>
        <w:rFonts w:hint="default"/>
        <w:lang w:val="ru-RU" w:eastAsia="en-US" w:bidi="ar-SA"/>
      </w:rPr>
    </w:lvl>
    <w:lvl w:ilvl="7" w:tplc="93F4639A">
      <w:numFmt w:val="bullet"/>
      <w:lvlText w:val="•"/>
      <w:lvlJc w:val="left"/>
      <w:pPr>
        <w:ind w:left="8425" w:hanging="714"/>
      </w:pPr>
      <w:rPr>
        <w:rFonts w:hint="default"/>
        <w:lang w:val="ru-RU" w:eastAsia="en-US" w:bidi="ar-SA"/>
      </w:rPr>
    </w:lvl>
    <w:lvl w:ilvl="8" w:tplc="6AA6E834">
      <w:numFmt w:val="bullet"/>
      <w:lvlText w:val="•"/>
      <w:lvlJc w:val="left"/>
      <w:pPr>
        <w:ind w:left="9398" w:hanging="714"/>
      </w:pPr>
      <w:rPr>
        <w:rFonts w:hint="default"/>
        <w:lang w:val="ru-RU" w:eastAsia="en-US" w:bidi="ar-SA"/>
      </w:rPr>
    </w:lvl>
  </w:abstractNum>
  <w:abstractNum w:abstractNumId="31">
    <w:nsid w:val="1B5C3ECD"/>
    <w:multiLevelType w:val="hybridMultilevel"/>
    <w:tmpl w:val="12C08B7E"/>
    <w:lvl w:ilvl="0" w:tplc="CA244D08">
      <w:start w:val="1"/>
      <w:numFmt w:val="decimal"/>
      <w:lvlText w:val="%1."/>
      <w:lvlJc w:val="left"/>
      <w:pPr>
        <w:ind w:left="1141"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BED81754">
      <w:numFmt w:val="bullet"/>
      <w:lvlText w:val="•"/>
      <w:lvlJc w:val="left"/>
      <w:pPr>
        <w:ind w:left="2160" w:hanging="238"/>
      </w:pPr>
      <w:rPr>
        <w:rFonts w:hint="default"/>
        <w:lang w:val="ru-RU" w:eastAsia="en-US" w:bidi="ar-SA"/>
      </w:rPr>
    </w:lvl>
    <w:lvl w:ilvl="2" w:tplc="6EE24AAE">
      <w:numFmt w:val="bullet"/>
      <w:lvlText w:val="•"/>
      <w:lvlJc w:val="left"/>
      <w:pPr>
        <w:ind w:left="3180" w:hanging="238"/>
      </w:pPr>
      <w:rPr>
        <w:rFonts w:hint="default"/>
        <w:lang w:val="ru-RU" w:eastAsia="en-US" w:bidi="ar-SA"/>
      </w:rPr>
    </w:lvl>
    <w:lvl w:ilvl="3" w:tplc="524A6B1C">
      <w:numFmt w:val="bullet"/>
      <w:lvlText w:val="•"/>
      <w:lvlJc w:val="left"/>
      <w:pPr>
        <w:ind w:left="4200" w:hanging="238"/>
      </w:pPr>
      <w:rPr>
        <w:rFonts w:hint="default"/>
        <w:lang w:val="ru-RU" w:eastAsia="en-US" w:bidi="ar-SA"/>
      </w:rPr>
    </w:lvl>
    <w:lvl w:ilvl="4" w:tplc="AF32BAE8">
      <w:numFmt w:val="bullet"/>
      <w:lvlText w:val="•"/>
      <w:lvlJc w:val="left"/>
      <w:pPr>
        <w:ind w:left="5221" w:hanging="238"/>
      </w:pPr>
      <w:rPr>
        <w:rFonts w:hint="default"/>
        <w:lang w:val="ru-RU" w:eastAsia="en-US" w:bidi="ar-SA"/>
      </w:rPr>
    </w:lvl>
    <w:lvl w:ilvl="5" w:tplc="E82EF1E4">
      <w:numFmt w:val="bullet"/>
      <w:lvlText w:val="•"/>
      <w:lvlJc w:val="left"/>
      <w:pPr>
        <w:ind w:left="6241" w:hanging="238"/>
      </w:pPr>
      <w:rPr>
        <w:rFonts w:hint="default"/>
        <w:lang w:val="ru-RU" w:eastAsia="en-US" w:bidi="ar-SA"/>
      </w:rPr>
    </w:lvl>
    <w:lvl w:ilvl="6" w:tplc="4056B01C">
      <w:numFmt w:val="bullet"/>
      <w:lvlText w:val="•"/>
      <w:lvlJc w:val="left"/>
      <w:pPr>
        <w:ind w:left="7261" w:hanging="238"/>
      </w:pPr>
      <w:rPr>
        <w:rFonts w:hint="default"/>
        <w:lang w:val="ru-RU" w:eastAsia="en-US" w:bidi="ar-SA"/>
      </w:rPr>
    </w:lvl>
    <w:lvl w:ilvl="7" w:tplc="D3FCFADA">
      <w:numFmt w:val="bullet"/>
      <w:lvlText w:val="•"/>
      <w:lvlJc w:val="left"/>
      <w:pPr>
        <w:ind w:left="8281" w:hanging="238"/>
      </w:pPr>
      <w:rPr>
        <w:rFonts w:hint="default"/>
        <w:lang w:val="ru-RU" w:eastAsia="en-US" w:bidi="ar-SA"/>
      </w:rPr>
    </w:lvl>
    <w:lvl w:ilvl="8" w:tplc="18C6E5D4">
      <w:numFmt w:val="bullet"/>
      <w:lvlText w:val="•"/>
      <w:lvlJc w:val="left"/>
      <w:pPr>
        <w:ind w:left="9302" w:hanging="238"/>
      </w:pPr>
      <w:rPr>
        <w:rFonts w:hint="default"/>
        <w:lang w:val="ru-RU" w:eastAsia="en-US" w:bidi="ar-SA"/>
      </w:rPr>
    </w:lvl>
  </w:abstractNum>
  <w:abstractNum w:abstractNumId="32">
    <w:nsid w:val="1B9B3EA4"/>
    <w:multiLevelType w:val="hybridMultilevel"/>
    <w:tmpl w:val="C076FD8A"/>
    <w:lvl w:ilvl="0" w:tplc="4E8CC7C8">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BB5C3F60">
      <w:numFmt w:val="bullet"/>
      <w:lvlText w:val="•"/>
      <w:lvlJc w:val="left"/>
      <w:pPr>
        <w:ind w:left="1944" w:hanging="281"/>
      </w:pPr>
      <w:rPr>
        <w:rFonts w:hint="default"/>
        <w:lang w:val="ru-RU" w:eastAsia="en-US" w:bidi="ar-SA"/>
      </w:rPr>
    </w:lvl>
    <w:lvl w:ilvl="2" w:tplc="B476AA22">
      <w:numFmt w:val="bullet"/>
      <w:lvlText w:val="•"/>
      <w:lvlJc w:val="left"/>
      <w:pPr>
        <w:ind w:left="2988" w:hanging="281"/>
      </w:pPr>
      <w:rPr>
        <w:rFonts w:hint="default"/>
        <w:lang w:val="ru-RU" w:eastAsia="en-US" w:bidi="ar-SA"/>
      </w:rPr>
    </w:lvl>
    <w:lvl w:ilvl="3" w:tplc="78781BB8">
      <w:numFmt w:val="bullet"/>
      <w:lvlText w:val="•"/>
      <w:lvlJc w:val="left"/>
      <w:pPr>
        <w:ind w:left="4032" w:hanging="281"/>
      </w:pPr>
      <w:rPr>
        <w:rFonts w:hint="default"/>
        <w:lang w:val="ru-RU" w:eastAsia="en-US" w:bidi="ar-SA"/>
      </w:rPr>
    </w:lvl>
    <w:lvl w:ilvl="4" w:tplc="BD9CA2CA">
      <w:numFmt w:val="bullet"/>
      <w:lvlText w:val="•"/>
      <w:lvlJc w:val="left"/>
      <w:pPr>
        <w:ind w:left="5077" w:hanging="281"/>
      </w:pPr>
      <w:rPr>
        <w:rFonts w:hint="default"/>
        <w:lang w:val="ru-RU" w:eastAsia="en-US" w:bidi="ar-SA"/>
      </w:rPr>
    </w:lvl>
    <w:lvl w:ilvl="5" w:tplc="8E06DE7C">
      <w:numFmt w:val="bullet"/>
      <w:lvlText w:val="•"/>
      <w:lvlJc w:val="left"/>
      <w:pPr>
        <w:ind w:left="6121" w:hanging="281"/>
      </w:pPr>
      <w:rPr>
        <w:rFonts w:hint="default"/>
        <w:lang w:val="ru-RU" w:eastAsia="en-US" w:bidi="ar-SA"/>
      </w:rPr>
    </w:lvl>
    <w:lvl w:ilvl="6" w:tplc="F4BC6416">
      <w:numFmt w:val="bullet"/>
      <w:lvlText w:val="•"/>
      <w:lvlJc w:val="left"/>
      <w:pPr>
        <w:ind w:left="7165" w:hanging="281"/>
      </w:pPr>
      <w:rPr>
        <w:rFonts w:hint="default"/>
        <w:lang w:val="ru-RU" w:eastAsia="en-US" w:bidi="ar-SA"/>
      </w:rPr>
    </w:lvl>
    <w:lvl w:ilvl="7" w:tplc="F7EE1F36">
      <w:numFmt w:val="bullet"/>
      <w:lvlText w:val="•"/>
      <w:lvlJc w:val="left"/>
      <w:pPr>
        <w:ind w:left="8209" w:hanging="281"/>
      </w:pPr>
      <w:rPr>
        <w:rFonts w:hint="default"/>
        <w:lang w:val="ru-RU" w:eastAsia="en-US" w:bidi="ar-SA"/>
      </w:rPr>
    </w:lvl>
    <w:lvl w:ilvl="8" w:tplc="D31ECEE2">
      <w:numFmt w:val="bullet"/>
      <w:lvlText w:val="•"/>
      <w:lvlJc w:val="left"/>
      <w:pPr>
        <w:ind w:left="9254" w:hanging="281"/>
      </w:pPr>
      <w:rPr>
        <w:rFonts w:hint="default"/>
        <w:lang w:val="ru-RU" w:eastAsia="en-US" w:bidi="ar-SA"/>
      </w:rPr>
    </w:lvl>
  </w:abstractNum>
  <w:abstractNum w:abstractNumId="33">
    <w:nsid w:val="1C71476D"/>
    <w:multiLevelType w:val="hybridMultilevel"/>
    <w:tmpl w:val="D438E9DE"/>
    <w:lvl w:ilvl="0" w:tplc="AA0E4A2C">
      <w:start w:val="1"/>
      <w:numFmt w:val="decimal"/>
      <w:lvlText w:val="%1)"/>
      <w:lvlJc w:val="left"/>
      <w:pPr>
        <w:ind w:left="197" w:hanging="338"/>
      </w:pPr>
      <w:rPr>
        <w:rFonts w:ascii="Times New Roman" w:eastAsia="Times New Roman" w:hAnsi="Times New Roman" w:cs="Times New Roman" w:hint="default"/>
        <w:b w:val="0"/>
        <w:bCs w:val="0"/>
        <w:i w:val="0"/>
        <w:iCs w:val="0"/>
        <w:spacing w:val="0"/>
        <w:w w:val="103"/>
        <w:sz w:val="23"/>
        <w:szCs w:val="23"/>
        <w:lang w:val="ru-RU" w:eastAsia="en-US" w:bidi="ar-SA"/>
      </w:rPr>
    </w:lvl>
    <w:lvl w:ilvl="1" w:tplc="E2D24032">
      <w:numFmt w:val="bullet"/>
      <w:lvlText w:val="•"/>
      <w:lvlJc w:val="left"/>
      <w:pPr>
        <w:ind w:left="1314" w:hanging="338"/>
      </w:pPr>
      <w:rPr>
        <w:rFonts w:hint="default"/>
        <w:lang w:val="ru-RU" w:eastAsia="en-US" w:bidi="ar-SA"/>
      </w:rPr>
    </w:lvl>
    <w:lvl w:ilvl="2" w:tplc="1530540C">
      <w:numFmt w:val="bullet"/>
      <w:lvlText w:val="•"/>
      <w:lvlJc w:val="left"/>
      <w:pPr>
        <w:ind w:left="2428" w:hanging="338"/>
      </w:pPr>
      <w:rPr>
        <w:rFonts w:hint="default"/>
        <w:lang w:val="ru-RU" w:eastAsia="en-US" w:bidi="ar-SA"/>
      </w:rPr>
    </w:lvl>
    <w:lvl w:ilvl="3" w:tplc="EBB871FE">
      <w:numFmt w:val="bullet"/>
      <w:lvlText w:val="•"/>
      <w:lvlJc w:val="left"/>
      <w:pPr>
        <w:ind w:left="3542" w:hanging="338"/>
      </w:pPr>
      <w:rPr>
        <w:rFonts w:hint="default"/>
        <w:lang w:val="ru-RU" w:eastAsia="en-US" w:bidi="ar-SA"/>
      </w:rPr>
    </w:lvl>
    <w:lvl w:ilvl="4" w:tplc="926A8926">
      <w:numFmt w:val="bullet"/>
      <w:lvlText w:val="•"/>
      <w:lvlJc w:val="left"/>
      <w:pPr>
        <w:ind w:left="4657" w:hanging="338"/>
      </w:pPr>
      <w:rPr>
        <w:rFonts w:hint="default"/>
        <w:lang w:val="ru-RU" w:eastAsia="en-US" w:bidi="ar-SA"/>
      </w:rPr>
    </w:lvl>
    <w:lvl w:ilvl="5" w:tplc="0CCC424C">
      <w:numFmt w:val="bullet"/>
      <w:lvlText w:val="•"/>
      <w:lvlJc w:val="left"/>
      <w:pPr>
        <w:ind w:left="5771" w:hanging="338"/>
      </w:pPr>
      <w:rPr>
        <w:rFonts w:hint="default"/>
        <w:lang w:val="ru-RU" w:eastAsia="en-US" w:bidi="ar-SA"/>
      </w:rPr>
    </w:lvl>
    <w:lvl w:ilvl="6" w:tplc="D292E898">
      <w:numFmt w:val="bullet"/>
      <w:lvlText w:val="•"/>
      <w:lvlJc w:val="left"/>
      <w:pPr>
        <w:ind w:left="6885" w:hanging="338"/>
      </w:pPr>
      <w:rPr>
        <w:rFonts w:hint="default"/>
        <w:lang w:val="ru-RU" w:eastAsia="en-US" w:bidi="ar-SA"/>
      </w:rPr>
    </w:lvl>
    <w:lvl w:ilvl="7" w:tplc="C84CB39A">
      <w:numFmt w:val="bullet"/>
      <w:lvlText w:val="•"/>
      <w:lvlJc w:val="left"/>
      <w:pPr>
        <w:ind w:left="7999" w:hanging="338"/>
      </w:pPr>
      <w:rPr>
        <w:rFonts w:hint="default"/>
        <w:lang w:val="ru-RU" w:eastAsia="en-US" w:bidi="ar-SA"/>
      </w:rPr>
    </w:lvl>
    <w:lvl w:ilvl="8" w:tplc="9CF61380">
      <w:numFmt w:val="bullet"/>
      <w:lvlText w:val="•"/>
      <w:lvlJc w:val="left"/>
      <w:pPr>
        <w:ind w:left="9114" w:hanging="338"/>
      </w:pPr>
      <w:rPr>
        <w:rFonts w:hint="default"/>
        <w:lang w:val="ru-RU" w:eastAsia="en-US" w:bidi="ar-SA"/>
      </w:rPr>
    </w:lvl>
  </w:abstractNum>
  <w:abstractNum w:abstractNumId="34">
    <w:nsid w:val="1CE36777"/>
    <w:multiLevelType w:val="hybridMultilevel"/>
    <w:tmpl w:val="1B76E1BA"/>
    <w:lvl w:ilvl="0" w:tplc="574ECC34">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5CFA377A">
      <w:numFmt w:val="bullet"/>
      <w:lvlText w:val="•"/>
      <w:lvlJc w:val="left"/>
      <w:pPr>
        <w:ind w:left="2592" w:hanging="714"/>
      </w:pPr>
      <w:rPr>
        <w:rFonts w:hint="default"/>
        <w:lang w:val="ru-RU" w:eastAsia="en-US" w:bidi="ar-SA"/>
      </w:rPr>
    </w:lvl>
    <w:lvl w:ilvl="2" w:tplc="AB32166E">
      <w:numFmt w:val="bullet"/>
      <w:lvlText w:val="•"/>
      <w:lvlJc w:val="left"/>
      <w:pPr>
        <w:ind w:left="3564" w:hanging="714"/>
      </w:pPr>
      <w:rPr>
        <w:rFonts w:hint="default"/>
        <w:lang w:val="ru-RU" w:eastAsia="en-US" w:bidi="ar-SA"/>
      </w:rPr>
    </w:lvl>
    <w:lvl w:ilvl="3" w:tplc="BC64EDF2">
      <w:numFmt w:val="bullet"/>
      <w:lvlText w:val="•"/>
      <w:lvlJc w:val="left"/>
      <w:pPr>
        <w:ind w:left="4536" w:hanging="714"/>
      </w:pPr>
      <w:rPr>
        <w:rFonts w:hint="default"/>
        <w:lang w:val="ru-RU" w:eastAsia="en-US" w:bidi="ar-SA"/>
      </w:rPr>
    </w:lvl>
    <w:lvl w:ilvl="4" w:tplc="0E6C8CF2">
      <w:numFmt w:val="bullet"/>
      <w:lvlText w:val="•"/>
      <w:lvlJc w:val="left"/>
      <w:pPr>
        <w:ind w:left="5509" w:hanging="714"/>
      </w:pPr>
      <w:rPr>
        <w:rFonts w:hint="default"/>
        <w:lang w:val="ru-RU" w:eastAsia="en-US" w:bidi="ar-SA"/>
      </w:rPr>
    </w:lvl>
    <w:lvl w:ilvl="5" w:tplc="B76AE27E">
      <w:numFmt w:val="bullet"/>
      <w:lvlText w:val="•"/>
      <w:lvlJc w:val="left"/>
      <w:pPr>
        <w:ind w:left="6481" w:hanging="714"/>
      </w:pPr>
      <w:rPr>
        <w:rFonts w:hint="default"/>
        <w:lang w:val="ru-RU" w:eastAsia="en-US" w:bidi="ar-SA"/>
      </w:rPr>
    </w:lvl>
    <w:lvl w:ilvl="6" w:tplc="A3628AC2">
      <w:numFmt w:val="bullet"/>
      <w:lvlText w:val="•"/>
      <w:lvlJc w:val="left"/>
      <w:pPr>
        <w:ind w:left="7453" w:hanging="714"/>
      </w:pPr>
      <w:rPr>
        <w:rFonts w:hint="default"/>
        <w:lang w:val="ru-RU" w:eastAsia="en-US" w:bidi="ar-SA"/>
      </w:rPr>
    </w:lvl>
    <w:lvl w:ilvl="7" w:tplc="DFA68384">
      <w:numFmt w:val="bullet"/>
      <w:lvlText w:val="•"/>
      <w:lvlJc w:val="left"/>
      <w:pPr>
        <w:ind w:left="8425" w:hanging="714"/>
      </w:pPr>
      <w:rPr>
        <w:rFonts w:hint="default"/>
        <w:lang w:val="ru-RU" w:eastAsia="en-US" w:bidi="ar-SA"/>
      </w:rPr>
    </w:lvl>
    <w:lvl w:ilvl="8" w:tplc="F9A0FC16">
      <w:numFmt w:val="bullet"/>
      <w:lvlText w:val="•"/>
      <w:lvlJc w:val="left"/>
      <w:pPr>
        <w:ind w:left="9398" w:hanging="714"/>
      </w:pPr>
      <w:rPr>
        <w:rFonts w:hint="default"/>
        <w:lang w:val="ru-RU" w:eastAsia="en-US" w:bidi="ar-SA"/>
      </w:rPr>
    </w:lvl>
  </w:abstractNum>
  <w:abstractNum w:abstractNumId="35">
    <w:nsid w:val="1CF0599C"/>
    <w:multiLevelType w:val="hybridMultilevel"/>
    <w:tmpl w:val="F58458FE"/>
    <w:lvl w:ilvl="0" w:tplc="A07E846C">
      <w:start w:val="1"/>
      <w:numFmt w:val="decimal"/>
      <w:lvlText w:val="%1)"/>
      <w:lvlJc w:val="left"/>
      <w:pPr>
        <w:ind w:left="284" w:hanging="331"/>
      </w:pPr>
      <w:rPr>
        <w:rFonts w:ascii="Times New Roman" w:eastAsia="Times New Roman" w:hAnsi="Times New Roman" w:cs="Times New Roman" w:hint="default"/>
        <w:b w:val="0"/>
        <w:bCs w:val="0"/>
        <w:i w:val="0"/>
        <w:iCs w:val="0"/>
        <w:spacing w:val="0"/>
        <w:w w:val="103"/>
        <w:sz w:val="23"/>
        <w:szCs w:val="23"/>
        <w:lang w:val="ru-RU" w:eastAsia="en-US" w:bidi="ar-SA"/>
      </w:rPr>
    </w:lvl>
    <w:lvl w:ilvl="1" w:tplc="9BBE598E">
      <w:numFmt w:val="bullet"/>
      <w:lvlText w:val="•"/>
      <w:lvlJc w:val="left"/>
      <w:pPr>
        <w:ind w:left="1386" w:hanging="331"/>
      </w:pPr>
      <w:rPr>
        <w:rFonts w:hint="default"/>
        <w:lang w:val="ru-RU" w:eastAsia="en-US" w:bidi="ar-SA"/>
      </w:rPr>
    </w:lvl>
    <w:lvl w:ilvl="2" w:tplc="26C23EBC">
      <w:numFmt w:val="bullet"/>
      <w:lvlText w:val="•"/>
      <w:lvlJc w:val="left"/>
      <w:pPr>
        <w:ind w:left="2492" w:hanging="331"/>
      </w:pPr>
      <w:rPr>
        <w:rFonts w:hint="default"/>
        <w:lang w:val="ru-RU" w:eastAsia="en-US" w:bidi="ar-SA"/>
      </w:rPr>
    </w:lvl>
    <w:lvl w:ilvl="3" w:tplc="1096CAD6">
      <w:numFmt w:val="bullet"/>
      <w:lvlText w:val="•"/>
      <w:lvlJc w:val="left"/>
      <w:pPr>
        <w:ind w:left="3598" w:hanging="331"/>
      </w:pPr>
      <w:rPr>
        <w:rFonts w:hint="default"/>
        <w:lang w:val="ru-RU" w:eastAsia="en-US" w:bidi="ar-SA"/>
      </w:rPr>
    </w:lvl>
    <w:lvl w:ilvl="4" w:tplc="16FE7628">
      <w:numFmt w:val="bullet"/>
      <w:lvlText w:val="•"/>
      <w:lvlJc w:val="left"/>
      <w:pPr>
        <w:ind w:left="4705" w:hanging="331"/>
      </w:pPr>
      <w:rPr>
        <w:rFonts w:hint="default"/>
        <w:lang w:val="ru-RU" w:eastAsia="en-US" w:bidi="ar-SA"/>
      </w:rPr>
    </w:lvl>
    <w:lvl w:ilvl="5" w:tplc="7B26C482">
      <w:numFmt w:val="bullet"/>
      <w:lvlText w:val="•"/>
      <w:lvlJc w:val="left"/>
      <w:pPr>
        <w:ind w:left="5811" w:hanging="331"/>
      </w:pPr>
      <w:rPr>
        <w:rFonts w:hint="default"/>
        <w:lang w:val="ru-RU" w:eastAsia="en-US" w:bidi="ar-SA"/>
      </w:rPr>
    </w:lvl>
    <w:lvl w:ilvl="6" w:tplc="6966FB00">
      <w:numFmt w:val="bullet"/>
      <w:lvlText w:val="•"/>
      <w:lvlJc w:val="left"/>
      <w:pPr>
        <w:ind w:left="6917" w:hanging="331"/>
      </w:pPr>
      <w:rPr>
        <w:rFonts w:hint="default"/>
        <w:lang w:val="ru-RU" w:eastAsia="en-US" w:bidi="ar-SA"/>
      </w:rPr>
    </w:lvl>
    <w:lvl w:ilvl="7" w:tplc="FB5490C8">
      <w:numFmt w:val="bullet"/>
      <w:lvlText w:val="•"/>
      <w:lvlJc w:val="left"/>
      <w:pPr>
        <w:ind w:left="8023" w:hanging="331"/>
      </w:pPr>
      <w:rPr>
        <w:rFonts w:hint="default"/>
        <w:lang w:val="ru-RU" w:eastAsia="en-US" w:bidi="ar-SA"/>
      </w:rPr>
    </w:lvl>
    <w:lvl w:ilvl="8" w:tplc="D2A6EA48">
      <w:numFmt w:val="bullet"/>
      <w:lvlText w:val="•"/>
      <w:lvlJc w:val="left"/>
      <w:pPr>
        <w:ind w:left="9130" w:hanging="331"/>
      </w:pPr>
      <w:rPr>
        <w:rFonts w:hint="default"/>
        <w:lang w:val="ru-RU" w:eastAsia="en-US" w:bidi="ar-SA"/>
      </w:rPr>
    </w:lvl>
  </w:abstractNum>
  <w:abstractNum w:abstractNumId="36">
    <w:nsid w:val="1E3E79B9"/>
    <w:multiLevelType w:val="hybridMultilevel"/>
    <w:tmpl w:val="214CBC78"/>
    <w:lvl w:ilvl="0" w:tplc="D1F8BEDC">
      <w:start w:val="1"/>
      <w:numFmt w:val="decimal"/>
      <w:lvlText w:val="%1."/>
      <w:lvlJc w:val="left"/>
      <w:pPr>
        <w:ind w:left="19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76B8E8A8">
      <w:numFmt w:val="bullet"/>
      <w:lvlText w:val="•"/>
      <w:lvlJc w:val="left"/>
      <w:pPr>
        <w:ind w:left="1314" w:hanging="714"/>
      </w:pPr>
      <w:rPr>
        <w:rFonts w:hint="default"/>
        <w:lang w:val="ru-RU" w:eastAsia="en-US" w:bidi="ar-SA"/>
      </w:rPr>
    </w:lvl>
    <w:lvl w:ilvl="2" w:tplc="063EBF3E">
      <w:numFmt w:val="bullet"/>
      <w:lvlText w:val="•"/>
      <w:lvlJc w:val="left"/>
      <w:pPr>
        <w:ind w:left="2428" w:hanging="714"/>
      </w:pPr>
      <w:rPr>
        <w:rFonts w:hint="default"/>
        <w:lang w:val="ru-RU" w:eastAsia="en-US" w:bidi="ar-SA"/>
      </w:rPr>
    </w:lvl>
    <w:lvl w:ilvl="3" w:tplc="47E8F862">
      <w:numFmt w:val="bullet"/>
      <w:lvlText w:val="•"/>
      <w:lvlJc w:val="left"/>
      <w:pPr>
        <w:ind w:left="3542" w:hanging="714"/>
      </w:pPr>
      <w:rPr>
        <w:rFonts w:hint="default"/>
        <w:lang w:val="ru-RU" w:eastAsia="en-US" w:bidi="ar-SA"/>
      </w:rPr>
    </w:lvl>
    <w:lvl w:ilvl="4" w:tplc="88220906">
      <w:numFmt w:val="bullet"/>
      <w:lvlText w:val="•"/>
      <w:lvlJc w:val="left"/>
      <w:pPr>
        <w:ind w:left="4657" w:hanging="714"/>
      </w:pPr>
      <w:rPr>
        <w:rFonts w:hint="default"/>
        <w:lang w:val="ru-RU" w:eastAsia="en-US" w:bidi="ar-SA"/>
      </w:rPr>
    </w:lvl>
    <w:lvl w:ilvl="5" w:tplc="A2123E38">
      <w:numFmt w:val="bullet"/>
      <w:lvlText w:val="•"/>
      <w:lvlJc w:val="left"/>
      <w:pPr>
        <w:ind w:left="5771" w:hanging="714"/>
      </w:pPr>
      <w:rPr>
        <w:rFonts w:hint="default"/>
        <w:lang w:val="ru-RU" w:eastAsia="en-US" w:bidi="ar-SA"/>
      </w:rPr>
    </w:lvl>
    <w:lvl w:ilvl="6" w:tplc="35D46938">
      <w:numFmt w:val="bullet"/>
      <w:lvlText w:val="•"/>
      <w:lvlJc w:val="left"/>
      <w:pPr>
        <w:ind w:left="6885" w:hanging="714"/>
      </w:pPr>
      <w:rPr>
        <w:rFonts w:hint="default"/>
        <w:lang w:val="ru-RU" w:eastAsia="en-US" w:bidi="ar-SA"/>
      </w:rPr>
    </w:lvl>
    <w:lvl w:ilvl="7" w:tplc="DFF8E664">
      <w:numFmt w:val="bullet"/>
      <w:lvlText w:val="•"/>
      <w:lvlJc w:val="left"/>
      <w:pPr>
        <w:ind w:left="7999" w:hanging="714"/>
      </w:pPr>
      <w:rPr>
        <w:rFonts w:hint="default"/>
        <w:lang w:val="ru-RU" w:eastAsia="en-US" w:bidi="ar-SA"/>
      </w:rPr>
    </w:lvl>
    <w:lvl w:ilvl="8" w:tplc="0AB288D6">
      <w:numFmt w:val="bullet"/>
      <w:lvlText w:val="•"/>
      <w:lvlJc w:val="left"/>
      <w:pPr>
        <w:ind w:left="9114" w:hanging="714"/>
      </w:pPr>
      <w:rPr>
        <w:rFonts w:hint="default"/>
        <w:lang w:val="ru-RU" w:eastAsia="en-US" w:bidi="ar-SA"/>
      </w:rPr>
    </w:lvl>
  </w:abstractNum>
  <w:abstractNum w:abstractNumId="37">
    <w:nsid w:val="1F886D40"/>
    <w:multiLevelType w:val="hybridMultilevel"/>
    <w:tmpl w:val="239A1F2E"/>
    <w:lvl w:ilvl="0" w:tplc="9FB8D612">
      <w:numFmt w:val="bullet"/>
      <w:lvlText w:val="-"/>
      <w:lvlJc w:val="left"/>
      <w:pPr>
        <w:ind w:left="197" w:hanging="159"/>
      </w:pPr>
      <w:rPr>
        <w:rFonts w:ascii="Times New Roman" w:eastAsia="Times New Roman" w:hAnsi="Times New Roman" w:cs="Times New Roman" w:hint="default"/>
        <w:b w:val="0"/>
        <w:bCs w:val="0"/>
        <w:i w:val="0"/>
        <w:iCs w:val="0"/>
        <w:spacing w:val="0"/>
        <w:w w:val="103"/>
        <w:sz w:val="23"/>
        <w:szCs w:val="23"/>
        <w:lang w:val="ru-RU" w:eastAsia="en-US" w:bidi="ar-SA"/>
      </w:rPr>
    </w:lvl>
    <w:lvl w:ilvl="1" w:tplc="F904A5B0">
      <w:numFmt w:val="bullet"/>
      <w:lvlText w:val="•"/>
      <w:lvlJc w:val="left"/>
      <w:pPr>
        <w:ind w:left="1314" w:hanging="159"/>
      </w:pPr>
      <w:rPr>
        <w:rFonts w:hint="default"/>
        <w:lang w:val="ru-RU" w:eastAsia="en-US" w:bidi="ar-SA"/>
      </w:rPr>
    </w:lvl>
    <w:lvl w:ilvl="2" w:tplc="CCB4AB18">
      <w:numFmt w:val="bullet"/>
      <w:lvlText w:val="•"/>
      <w:lvlJc w:val="left"/>
      <w:pPr>
        <w:ind w:left="2428" w:hanging="159"/>
      </w:pPr>
      <w:rPr>
        <w:rFonts w:hint="default"/>
        <w:lang w:val="ru-RU" w:eastAsia="en-US" w:bidi="ar-SA"/>
      </w:rPr>
    </w:lvl>
    <w:lvl w:ilvl="3" w:tplc="284681F8">
      <w:numFmt w:val="bullet"/>
      <w:lvlText w:val="•"/>
      <w:lvlJc w:val="left"/>
      <w:pPr>
        <w:ind w:left="3542" w:hanging="159"/>
      </w:pPr>
      <w:rPr>
        <w:rFonts w:hint="default"/>
        <w:lang w:val="ru-RU" w:eastAsia="en-US" w:bidi="ar-SA"/>
      </w:rPr>
    </w:lvl>
    <w:lvl w:ilvl="4" w:tplc="80CED972">
      <w:numFmt w:val="bullet"/>
      <w:lvlText w:val="•"/>
      <w:lvlJc w:val="left"/>
      <w:pPr>
        <w:ind w:left="4657" w:hanging="159"/>
      </w:pPr>
      <w:rPr>
        <w:rFonts w:hint="default"/>
        <w:lang w:val="ru-RU" w:eastAsia="en-US" w:bidi="ar-SA"/>
      </w:rPr>
    </w:lvl>
    <w:lvl w:ilvl="5" w:tplc="AB3A6EDA">
      <w:numFmt w:val="bullet"/>
      <w:lvlText w:val="•"/>
      <w:lvlJc w:val="left"/>
      <w:pPr>
        <w:ind w:left="5771" w:hanging="159"/>
      </w:pPr>
      <w:rPr>
        <w:rFonts w:hint="default"/>
        <w:lang w:val="ru-RU" w:eastAsia="en-US" w:bidi="ar-SA"/>
      </w:rPr>
    </w:lvl>
    <w:lvl w:ilvl="6" w:tplc="FAB0FE0A">
      <w:numFmt w:val="bullet"/>
      <w:lvlText w:val="•"/>
      <w:lvlJc w:val="left"/>
      <w:pPr>
        <w:ind w:left="6885" w:hanging="159"/>
      </w:pPr>
      <w:rPr>
        <w:rFonts w:hint="default"/>
        <w:lang w:val="ru-RU" w:eastAsia="en-US" w:bidi="ar-SA"/>
      </w:rPr>
    </w:lvl>
    <w:lvl w:ilvl="7" w:tplc="8A042F1C">
      <w:numFmt w:val="bullet"/>
      <w:lvlText w:val="•"/>
      <w:lvlJc w:val="left"/>
      <w:pPr>
        <w:ind w:left="7999" w:hanging="159"/>
      </w:pPr>
      <w:rPr>
        <w:rFonts w:hint="default"/>
        <w:lang w:val="ru-RU" w:eastAsia="en-US" w:bidi="ar-SA"/>
      </w:rPr>
    </w:lvl>
    <w:lvl w:ilvl="8" w:tplc="9A16D804">
      <w:numFmt w:val="bullet"/>
      <w:lvlText w:val="•"/>
      <w:lvlJc w:val="left"/>
      <w:pPr>
        <w:ind w:left="9114" w:hanging="159"/>
      </w:pPr>
      <w:rPr>
        <w:rFonts w:hint="default"/>
        <w:lang w:val="ru-RU" w:eastAsia="en-US" w:bidi="ar-SA"/>
      </w:rPr>
    </w:lvl>
  </w:abstractNum>
  <w:abstractNum w:abstractNumId="38">
    <w:nsid w:val="1FAB10D4"/>
    <w:multiLevelType w:val="hybridMultilevel"/>
    <w:tmpl w:val="8D9C1B6E"/>
    <w:lvl w:ilvl="0" w:tplc="958EF414">
      <w:numFmt w:val="bullet"/>
      <w:lvlText w:val="-"/>
      <w:lvlJc w:val="left"/>
      <w:pPr>
        <w:ind w:left="197" w:hanging="202"/>
      </w:pPr>
      <w:rPr>
        <w:rFonts w:ascii="Times New Roman" w:eastAsia="Times New Roman" w:hAnsi="Times New Roman" w:cs="Times New Roman" w:hint="default"/>
        <w:b w:val="0"/>
        <w:bCs w:val="0"/>
        <w:i w:val="0"/>
        <w:iCs w:val="0"/>
        <w:spacing w:val="0"/>
        <w:w w:val="103"/>
        <w:sz w:val="23"/>
        <w:szCs w:val="23"/>
        <w:lang w:val="ru-RU" w:eastAsia="en-US" w:bidi="ar-SA"/>
      </w:rPr>
    </w:lvl>
    <w:lvl w:ilvl="1" w:tplc="4ED4A4DC">
      <w:numFmt w:val="bullet"/>
      <w:lvlText w:val="•"/>
      <w:lvlJc w:val="left"/>
      <w:pPr>
        <w:ind w:left="1314" w:hanging="202"/>
      </w:pPr>
      <w:rPr>
        <w:rFonts w:hint="default"/>
        <w:lang w:val="ru-RU" w:eastAsia="en-US" w:bidi="ar-SA"/>
      </w:rPr>
    </w:lvl>
    <w:lvl w:ilvl="2" w:tplc="2306F8A2">
      <w:numFmt w:val="bullet"/>
      <w:lvlText w:val="•"/>
      <w:lvlJc w:val="left"/>
      <w:pPr>
        <w:ind w:left="2428" w:hanging="202"/>
      </w:pPr>
      <w:rPr>
        <w:rFonts w:hint="default"/>
        <w:lang w:val="ru-RU" w:eastAsia="en-US" w:bidi="ar-SA"/>
      </w:rPr>
    </w:lvl>
    <w:lvl w:ilvl="3" w:tplc="0366DACA">
      <w:numFmt w:val="bullet"/>
      <w:lvlText w:val="•"/>
      <w:lvlJc w:val="left"/>
      <w:pPr>
        <w:ind w:left="3542" w:hanging="202"/>
      </w:pPr>
      <w:rPr>
        <w:rFonts w:hint="default"/>
        <w:lang w:val="ru-RU" w:eastAsia="en-US" w:bidi="ar-SA"/>
      </w:rPr>
    </w:lvl>
    <w:lvl w:ilvl="4" w:tplc="FDE26B50">
      <w:numFmt w:val="bullet"/>
      <w:lvlText w:val="•"/>
      <w:lvlJc w:val="left"/>
      <w:pPr>
        <w:ind w:left="4657" w:hanging="202"/>
      </w:pPr>
      <w:rPr>
        <w:rFonts w:hint="default"/>
        <w:lang w:val="ru-RU" w:eastAsia="en-US" w:bidi="ar-SA"/>
      </w:rPr>
    </w:lvl>
    <w:lvl w:ilvl="5" w:tplc="69185226">
      <w:numFmt w:val="bullet"/>
      <w:lvlText w:val="•"/>
      <w:lvlJc w:val="left"/>
      <w:pPr>
        <w:ind w:left="5771" w:hanging="202"/>
      </w:pPr>
      <w:rPr>
        <w:rFonts w:hint="default"/>
        <w:lang w:val="ru-RU" w:eastAsia="en-US" w:bidi="ar-SA"/>
      </w:rPr>
    </w:lvl>
    <w:lvl w:ilvl="6" w:tplc="DF3CC108">
      <w:numFmt w:val="bullet"/>
      <w:lvlText w:val="•"/>
      <w:lvlJc w:val="left"/>
      <w:pPr>
        <w:ind w:left="6885" w:hanging="202"/>
      </w:pPr>
      <w:rPr>
        <w:rFonts w:hint="default"/>
        <w:lang w:val="ru-RU" w:eastAsia="en-US" w:bidi="ar-SA"/>
      </w:rPr>
    </w:lvl>
    <w:lvl w:ilvl="7" w:tplc="E83E4B74">
      <w:numFmt w:val="bullet"/>
      <w:lvlText w:val="•"/>
      <w:lvlJc w:val="left"/>
      <w:pPr>
        <w:ind w:left="7999" w:hanging="202"/>
      </w:pPr>
      <w:rPr>
        <w:rFonts w:hint="default"/>
        <w:lang w:val="ru-RU" w:eastAsia="en-US" w:bidi="ar-SA"/>
      </w:rPr>
    </w:lvl>
    <w:lvl w:ilvl="8" w:tplc="FDF4174E">
      <w:numFmt w:val="bullet"/>
      <w:lvlText w:val="•"/>
      <w:lvlJc w:val="left"/>
      <w:pPr>
        <w:ind w:left="9114" w:hanging="202"/>
      </w:pPr>
      <w:rPr>
        <w:rFonts w:hint="default"/>
        <w:lang w:val="ru-RU" w:eastAsia="en-US" w:bidi="ar-SA"/>
      </w:rPr>
    </w:lvl>
  </w:abstractNum>
  <w:abstractNum w:abstractNumId="39">
    <w:nsid w:val="20AA6439"/>
    <w:multiLevelType w:val="hybridMultilevel"/>
    <w:tmpl w:val="6700C822"/>
    <w:lvl w:ilvl="0" w:tplc="35846526">
      <w:start w:val="1"/>
      <w:numFmt w:val="decimal"/>
      <w:lvlText w:val="%1)"/>
      <w:lvlJc w:val="left"/>
      <w:pPr>
        <w:ind w:left="197" w:hanging="273"/>
      </w:pPr>
      <w:rPr>
        <w:rFonts w:ascii="Times New Roman" w:eastAsia="Times New Roman" w:hAnsi="Times New Roman" w:cs="Times New Roman" w:hint="default"/>
        <w:b/>
        <w:bCs/>
        <w:i w:val="0"/>
        <w:iCs w:val="0"/>
        <w:spacing w:val="0"/>
        <w:w w:val="103"/>
        <w:sz w:val="23"/>
        <w:szCs w:val="23"/>
        <w:lang w:val="ru-RU" w:eastAsia="en-US" w:bidi="ar-SA"/>
      </w:rPr>
    </w:lvl>
    <w:lvl w:ilvl="1" w:tplc="E74839A0">
      <w:numFmt w:val="bullet"/>
      <w:lvlText w:val="-"/>
      <w:lvlJc w:val="left"/>
      <w:pPr>
        <w:ind w:left="197"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2" w:tplc="2B6ADA1E">
      <w:numFmt w:val="bullet"/>
      <w:lvlText w:val="•"/>
      <w:lvlJc w:val="left"/>
      <w:pPr>
        <w:ind w:left="2428" w:hanging="130"/>
      </w:pPr>
      <w:rPr>
        <w:rFonts w:hint="default"/>
        <w:lang w:val="ru-RU" w:eastAsia="en-US" w:bidi="ar-SA"/>
      </w:rPr>
    </w:lvl>
    <w:lvl w:ilvl="3" w:tplc="59A8000A">
      <w:numFmt w:val="bullet"/>
      <w:lvlText w:val="•"/>
      <w:lvlJc w:val="left"/>
      <w:pPr>
        <w:ind w:left="3542" w:hanging="130"/>
      </w:pPr>
      <w:rPr>
        <w:rFonts w:hint="default"/>
        <w:lang w:val="ru-RU" w:eastAsia="en-US" w:bidi="ar-SA"/>
      </w:rPr>
    </w:lvl>
    <w:lvl w:ilvl="4" w:tplc="B8AC0D0A">
      <w:numFmt w:val="bullet"/>
      <w:lvlText w:val="•"/>
      <w:lvlJc w:val="left"/>
      <w:pPr>
        <w:ind w:left="4657" w:hanging="130"/>
      </w:pPr>
      <w:rPr>
        <w:rFonts w:hint="default"/>
        <w:lang w:val="ru-RU" w:eastAsia="en-US" w:bidi="ar-SA"/>
      </w:rPr>
    </w:lvl>
    <w:lvl w:ilvl="5" w:tplc="816C9EBA">
      <w:numFmt w:val="bullet"/>
      <w:lvlText w:val="•"/>
      <w:lvlJc w:val="left"/>
      <w:pPr>
        <w:ind w:left="5771" w:hanging="130"/>
      </w:pPr>
      <w:rPr>
        <w:rFonts w:hint="default"/>
        <w:lang w:val="ru-RU" w:eastAsia="en-US" w:bidi="ar-SA"/>
      </w:rPr>
    </w:lvl>
    <w:lvl w:ilvl="6" w:tplc="EB2EF538">
      <w:numFmt w:val="bullet"/>
      <w:lvlText w:val="•"/>
      <w:lvlJc w:val="left"/>
      <w:pPr>
        <w:ind w:left="6885" w:hanging="130"/>
      </w:pPr>
      <w:rPr>
        <w:rFonts w:hint="default"/>
        <w:lang w:val="ru-RU" w:eastAsia="en-US" w:bidi="ar-SA"/>
      </w:rPr>
    </w:lvl>
    <w:lvl w:ilvl="7" w:tplc="31781504">
      <w:numFmt w:val="bullet"/>
      <w:lvlText w:val="•"/>
      <w:lvlJc w:val="left"/>
      <w:pPr>
        <w:ind w:left="7999" w:hanging="130"/>
      </w:pPr>
      <w:rPr>
        <w:rFonts w:hint="default"/>
        <w:lang w:val="ru-RU" w:eastAsia="en-US" w:bidi="ar-SA"/>
      </w:rPr>
    </w:lvl>
    <w:lvl w:ilvl="8" w:tplc="AFAE513C">
      <w:numFmt w:val="bullet"/>
      <w:lvlText w:val="•"/>
      <w:lvlJc w:val="left"/>
      <w:pPr>
        <w:ind w:left="9114" w:hanging="130"/>
      </w:pPr>
      <w:rPr>
        <w:rFonts w:hint="default"/>
        <w:lang w:val="ru-RU" w:eastAsia="en-US" w:bidi="ar-SA"/>
      </w:rPr>
    </w:lvl>
  </w:abstractNum>
  <w:abstractNum w:abstractNumId="40">
    <w:nsid w:val="21AF743C"/>
    <w:multiLevelType w:val="hybridMultilevel"/>
    <w:tmpl w:val="C96CC798"/>
    <w:lvl w:ilvl="0" w:tplc="9D4CEF0C">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3E860E16">
      <w:numFmt w:val="bullet"/>
      <w:lvlText w:val="•"/>
      <w:lvlJc w:val="left"/>
      <w:pPr>
        <w:ind w:left="1944" w:hanging="361"/>
      </w:pPr>
      <w:rPr>
        <w:rFonts w:hint="default"/>
        <w:lang w:val="ru-RU" w:eastAsia="en-US" w:bidi="ar-SA"/>
      </w:rPr>
    </w:lvl>
    <w:lvl w:ilvl="2" w:tplc="DEF4C3B2">
      <w:numFmt w:val="bullet"/>
      <w:lvlText w:val="•"/>
      <w:lvlJc w:val="left"/>
      <w:pPr>
        <w:ind w:left="2988" w:hanging="361"/>
      </w:pPr>
      <w:rPr>
        <w:rFonts w:hint="default"/>
        <w:lang w:val="ru-RU" w:eastAsia="en-US" w:bidi="ar-SA"/>
      </w:rPr>
    </w:lvl>
    <w:lvl w:ilvl="3" w:tplc="2D2AFC0E">
      <w:numFmt w:val="bullet"/>
      <w:lvlText w:val="•"/>
      <w:lvlJc w:val="left"/>
      <w:pPr>
        <w:ind w:left="4032" w:hanging="361"/>
      </w:pPr>
      <w:rPr>
        <w:rFonts w:hint="default"/>
        <w:lang w:val="ru-RU" w:eastAsia="en-US" w:bidi="ar-SA"/>
      </w:rPr>
    </w:lvl>
    <w:lvl w:ilvl="4" w:tplc="48BCC834">
      <w:numFmt w:val="bullet"/>
      <w:lvlText w:val="•"/>
      <w:lvlJc w:val="left"/>
      <w:pPr>
        <w:ind w:left="5077" w:hanging="361"/>
      </w:pPr>
      <w:rPr>
        <w:rFonts w:hint="default"/>
        <w:lang w:val="ru-RU" w:eastAsia="en-US" w:bidi="ar-SA"/>
      </w:rPr>
    </w:lvl>
    <w:lvl w:ilvl="5" w:tplc="0DFCD864">
      <w:numFmt w:val="bullet"/>
      <w:lvlText w:val="•"/>
      <w:lvlJc w:val="left"/>
      <w:pPr>
        <w:ind w:left="6121" w:hanging="361"/>
      </w:pPr>
      <w:rPr>
        <w:rFonts w:hint="default"/>
        <w:lang w:val="ru-RU" w:eastAsia="en-US" w:bidi="ar-SA"/>
      </w:rPr>
    </w:lvl>
    <w:lvl w:ilvl="6" w:tplc="F318AB02">
      <w:numFmt w:val="bullet"/>
      <w:lvlText w:val="•"/>
      <w:lvlJc w:val="left"/>
      <w:pPr>
        <w:ind w:left="7165" w:hanging="361"/>
      </w:pPr>
      <w:rPr>
        <w:rFonts w:hint="default"/>
        <w:lang w:val="ru-RU" w:eastAsia="en-US" w:bidi="ar-SA"/>
      </w:rPr>
    </w:lvl>
    <w:lvl w:ilvl="7" w:tplc="205CABCE">
      <w:numFmt w:val="bullet"/>
      <w:lvlText w:val="•"/>
      <w:lvlJc w:val="left"/>
      <w:pPr>
        <w:ind w:left="8209" w:hanging="361"/>
      </w:pPr>
      <w:rPr>
        <w:rFonts w:hint="default"/>
        <w:lang w:val="ru-RU" w:eastAsia="en-US" w:bidi="ar-SA"/>
      </w:rPr>
    </w:lvl>
    <w:lvl w:ilvl="8" w:tplc="AFEEF4BC">
      <w:numFmt w:val="bullet"/>
      <w:lvlText w:val="•"/>
      <w:lvlJc w:val="left"/>
      <w:pPr>
        <w:ind w:left="9254" w:hanging="361"/>
      </w:pPr>
      <w:rPr>
        <w:rFonts w:hint="default"/>
        <w:lang w:val="ru-RU" w:eastAsia="en-US" w:bidi="ar-SA"/>
      </w:rPr>
    </w:lvl>
  </w:abstractNum>
  <w:abstractNum w:abstractNumId="41">
    <w:nsid w:val="2215348E"/>
    <w:multiLevelType w:val="hybridMultilevel"/>
    <w:tmpl w:val="C49E8A8E"/>
    <w:lvl w:ilvl="0" w:tplc="053E75B4">
      <w:start w:val="1"/>
      <w:numFmt w:val="decimal"/>
      <w:lvlText w:val="%1)"/>
      <w:lvlJc w:val="left"/>
      <w:pPr>
        <w:ind w:left="903" w:hanging="281"/>
      </w:pPr>
      <w:rPr>
        <w:rFonts w:ascii="Times New Roman" w:eastAsia="Times New Roman" w:hAnsi="Times New Roman" w:cs="Times New Roman" w:hint="default"/>
        <w:b w:val="0"/>
        <w:bCs w:val="0"/>
        <w:i w:val="0"/>
        <w:iCs w:val="0"/>
        <w:spacing w:val="0"/>
        <w:w w:val="103"/>
        <w:sz w:val="23"/>
        <w:szCs w:val="23"/>
        <w:lang w:val="ru-RU" w:eastAsia="en-US" w:bidi="ar-SA"/>
      </w:rPr>
    </w:lvl>
    <w:lvl w:ilvl="1" w:tplc="DD9A0C00">
      <w:numFmt w:val="bullet"/>
      <w:lvlText w:val="•"/>
      <w:lvlJc w:val="left"/>
      <w:pPr>
        <w:ind w:left="1944" w:hanging="281"/>
      </w:pPr>
      <w:rPr>
        <w:rFonts w:hint="default"/>
        <w:lang w:val="ru-RU" w:eastAsia="en-US" w:bidi="ar-SA"/>
      </w:rPr>
    </w:lvl>
    <w:lvl w:ilvl="2" w:tplc="D22449E8">
      <w:numFmt w:val="bullet"/>
      <w:lvlText w:val="•"/>
      <w:lvlJc w:val="left"/>
      <w:pPr>
        <w:ind w:left="2988" w:hanging="281"/>
      </w:pPr>
      <w:rPr>
        <w:rFonts w:hint="default"/>
        <w:lang w:val="ru-RU" w:eastAsia="en-US" w:bidi="ar-SA"/>
      </w:rPr>
    </w:lvl>
    <w:lvl w:ilvl="3" w:tplc="C19CFFBE">
      <w:numFmt w:val="bullet"/>
      <w:lvlText w:val="•"/>
      <w:lvlJc w:val="left"/>
      <w:pPr>
        <w:ind w:left="4032" w:hanging="281"/>
      </w:pPr>
      <w:rPr>
        <w:rFonts w:hint="default"/>
        <w:lang w:val="ru-RU" w:eastAsia="en-US" w:bidi="ar-SA"/>
      </w:rPr>
    </w:lvl>
    <w:lvl w:ilvl="4" w:tplc="E33ADC62">
      <w:numFmt w:val="bullet"/>
      <w:lvlText w:val="•"/>
      <w:lvlJc w:val="left"/>
      <w:pPr>
        <w:ind w:left="5077" w:hanging="281"/>
      </w:pPr>
      <w:rPr>
        <w:rFonts w:hint="default"/>
        <w:lang w:val="ru-RU" w:eastAsia="en-US" w:bidi="ar-SA"/>
      </w:rPr>
    </w:lvl>
    <w:lvl w:ilvl="5" w:tplc="13E8EE62">
      <w:numFmt w:val="bullet"/>
      <w:lvlText w:val="•"/>
      <w:lvlJc w:val="left"/>
      <w:pPr>
        <w:ind w:left="6121" w:hanging="281"/>
      </w:pPr>
      <w:rPr>
        <w:rFonts w:hint="default"/>
        <w:lang w:val="ru-RU" w:eastAsia="en-US" w:bidi="ar-SA"/>
      </w:rPr>
    </w:lvl>
    <w:lvl w:ilvl="6" w:tplc="BA8C09C6">
      <w:numFmt w:val="bullet"/>
      <w:lvlText w:val="•"/>
      <w:lvlJc w:val="left"/>
      <w:pPr>
        <w:ind w:left="7165" w:hanging="281"/>
      </w:pPr>
      <w:rPr>
        <w:rFonts w:hint="default"/>
        <w:lang w:val="ru-RU" w:eastAsia="en-US" w:bidi="ar-SA"/>
      </w:rPr>
    </w:lvl>
    <w:lvl w:ilvl="7" w:tplc="522AA906">
      <w:numFmt w:val="bullet"/>
      <w:lvlText w:val="•"/>
      <w:lvlJc w:val="left"/>
      <w:pPr>
        <w:ind w:left="8209" w:hanging="281"/>
      </w:pPr>
      <w:rPr>
        <w:rFonts w:hint="default"/>
        <w:lang w:val="ru-RU" w:eastAsia="en-US" w:bidi="ar-SA"/>
      </w:rPr>
    </w:lvl>
    <w:lvl w:ilvl="8" w:tplc="C724261E">
      <w:numFmt w:val="bullet"/>
      <w:lvlText w:val="•"/>
      <w:lvlJc w:val="left"/>
      <w:pPr>
        <w:ind w:left="9254" w:hanging="281"/>
      </w:pPr>
      <w:rPr>
        <w:rFonts w:hint="default"/>
        <w:lang w:val="ru-RU" w:eastAsia="en-US" w:bidi="ar-SA"/>
      </w:rPr>
    </w:lvl>
  </w:abstractNum>
  <w:abstractNum w:abstractNumId="42">
    <w:nsid w:val="25FC6D14"/>
    <w:multiLevelType w:val="hybridMultilevel"/>
    <w:tmpl w:val="ECA4F9A2"/>
    <w:lvl w:ilvl="0" w:tplc="6F2C7376">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D2DE2BCA">
      <w:numFmt w:val="bullet"/>
      <w:lvlText w:val="•"/>
      <w:lvlJc w:val="left"/>
      <w:pPr>
        <w:ind w:left="2592" w:hanging="714"/>
      </w:pPr>
      <w:rPr>
        <w:rFonts w:hint="default"/>
        <w:lang w:val="ru-RU" w:eastAsia="en-US" w:bidi="ar-SA"/>
      </w:rPr>
    </w:lvl>
    <w:lvl w:ilvl="2" w:tplc="4F5CDA80">
      <w:numFmt w:val="bullet"/>
      <w:lvlText w:val="•"/>
      <w:lvlJc w:val="left"/>
      <w:pPr>
        <w:ind w:left="3564" w:hanging="714"/>
      </w:pPr>
      <w:rPr>
        <w:rFonts w:hint="default"/>
        <w:lang w:val="ru-RU" w:eastAsia="en-US" w:bidi="ar-SA"/>
      </w:rPr>
    </w:lvl>
    <w:lvl w:ilvl="3" w:tplc="E750AE52">
      <w:numFmt w:val="bullet"/>
      <w:lvlText w:val="•"/>
      <w:lvlJc w:val="left"/>
      <w:pPr>
        <w:ind w:left="4536" w:hanging="714"/>
      </w:pPr>
      <w:rPr>
        <w:rFonts w:hint="default"/>
        <w:lang w:val="ru-RU" w:eastAsia="en-US" w:bidi="ar-SA"/>
      </w:rPr>
    </w:lvl>
    <w:lvl w:ilvl="4" w:tplc="EE7E15FC">
      <w:numFmt w:val="bullet"/>
      <w:lvlText w:val="•"/>
      <w:lvlJc w:val="left"/>
      <w:pPr>
        <w:ind w:left="5509" w:hanging="714"/>
      </w:pPr>
      <w:rPr>
        <w:rFonts w:hint="default"/>
        <w:lang w:val="ru-RU" w:eastAsia="en-US" w:bidi="ar-SA"/>
      </w:rPr>
    </w:lvl>
    <w:lvl w:ilvl="5" w:tplc="D17C3BAC">
      <w:numFmt w:val="bullet"/>
      <w:lvlText w:val="•"/>
      <w:lvlJc w:val="left"/>
      <w:pPr>
        <w:ind w:left="6481" w:hanging="714"/>
      </w:pPr>
      <w:rPr>
        <w:rFonts w:hint="default"/>
        <w:lang w:val="ru-RU" w:eastAsia="en-US" w:bidi="ar-SA"/>
      </w:rPr>
    </w:lvl>
    <w:lvl w:ilvl="6" w:tplc="89BC6EA0">
      <w:numFmt w:val="bullet"/>
      <w:lvlText w:val="•"/>
      <w:lvlJc w:val="left"/>
      <w:pPr>
        <w:ind w:left="7453" w:hanging="714"/>
      </w:pPr>
      <w:rPr>
        <w:rFonts w:hint="default"/>
        <w:lang w:val="ru-RU" w:eastAsia="en-US" w:bidi="ar-SA"/>
      </w:rPr>
    </w:lvl>
    <w:lvl w:ilvl="7" w:tplc="57AE08D6">
      <w:numFmt w:val="bullet"/>
      <w:lvlText w:val="•"/>
      <w:lvlJc w:val="left"/>
      <w:pPr>
        <w:ind w:left="8425" w:hanging="714"/>
      </w:pPr>
      <w:rPr>
        <w:rFonts w:hint="default"/>
        <w:lang w:val="ru-RU" w:eastAsia="en-US" w:bidi="ar-SA"/>
      </w:rPr>
    </w:lvl>
    <w:lvl w:ilvl="8" w:tplc="4252B6CE">
      <w:numFmt w:val="bullet"/>
      <w:lvlText w:val="•"/>
      <w:lvlJc w:val="left"/>
      <w:pPr>
        <w:ind w:left="9398" w:hanging="714"/>
      </w:pPr>
      <w:rPr>
        <w:rFonts w:hint="default"/>
        <w:lang w:val="ru-RU" w:eastAsia="en-US" w:bidi="ar-SA"/>
      </w:rPr>
    </w:lvl>
  </w:abstractNum>
  <w:abstractNum w:abstractNumId="43">
    <w:nsid w:val="26D14F7F"/>
    <w:multiLevelType w:val="hybridMultilevel"/>
    <w:tmpl w:val="F1165EC8"/>
    <w:lvl w:ilvl="0" w:tplc="769E13E2">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3842AB22">
      <w:numFmt w:val="bullet"/>
      <w:lvlText w:val="•"/>
      <w:lvlJc w:val="left"/>
      <w:pPr>
        <w:ind w:left="2160" w:hanging="238"/>
      </w:pPr>
      <w:rPr>
        <w:rFonts w:hint="default"/>
        <w:lang w:val="ru-RU" w:eastAsia="en-US" w:bidi="ar-SA"/>
      </w:rPr>
    </w:lvl>
    <w:lvl w:ilvl="2" w:tplc="B47C77BA">
      <w:numFmt w:val="bullet"/>
      <w:lvlText w:val="•"/>
      <w:lvlJc w:val="left"/>
      <w:pPr>
        <w:ind w:left="3180" w:hanging="238"/>
      </w:pPr>
      <w:rPr>
        <w:rFonts w:hint="default"/>
        <w:lang w:val="ru-RU" w:eastAsia="en-US" w:bidi="ar-SA"/>
      </w:rPr>
    </w:lvl>
    <w:lvl w:ilvl="3" w:tplc="AF144476">
      <w:numFmt w:val="bullet"/>
      <w:lvlText w:val="•"/>
      <w:lvlJc w:val="left"/>
      <w:pPr>
        <w:ind w:left="4200" w:hanging="238"/>
      </w:pPr>
      <w:rPr>
        <w:rFonts w:hint="default"/>
        <w:lang w:val="ru-RU" w:eastAsia="en-US" w:bidi="ar-SA"/>
      </w:rPr>
    </w:lvl>
    <w:lvl w:ilvl="4" w:tplc="CA5CBB0E">
      <w:numFmt w:val="bullet"/>
      <w:lvlText w:val="•"/>
      <w:lvlJc w:val="left"/>
      <w:pPr>
        <w:ind w:left="5221" w:hanging="238"/>
      </w:pPr>
      <w:rPr>
        <w:rFonts w:hint="default"/>
        <w:lang w:val="ru-RU" w:eastAsia="en-US" w:bidi="ar-SA"/>
      </w:rPr>
    </w:lvl>
    <w:lvl w:ilvl="5" w:tplc="A63CF444">
      <w:numFmt w:val="bullet"/>
      <w:lvlText w:val="•"/>
      <w:lvlJc w:val="left"/>
      <w:pPr>
        <w:ind w:left="6241" w:hanging="238"/>
      </w:pPr>
      <w:rPr>
        <w:rFonts w:hint="default"/>
        <w:lang w:val="ru-RU" w:eastAsia="en-US" w:bidi="ar-SA"/>
      </w:rPr>
    </w:lvl>
    <w:lvl w:ilvl="6" w:tplc="7CAEA836">
      <w:numFmt w:val="bullet"/>
      <w:lvlText w:val="•"/>
      <w:lvlJc w:val="left"/>
      <w:pPr>
        <w:ind w:left="7261" w:hanging="238"/>
      </w:pPr>
      <w:rPr>
        <w:rFonts w:hint="default"/>
        <w:lang w:val="ru-RU" w:eastAsia="en-US" w:bidi="ar-SA"/>
      </w:rPr>
    </w:lvl>
    <w:lvl w:ilvl="7" w:tplc="D390F752">
      <w:numFmt w:val="bullet"/>
      <w:lvlText w:val="•"/>
      <w:lvlJc w:val="left"/>
      <w:pPr>
        <w:ind w:left="8281" w:hanging="238"/>
      </w:pPr>
      <w:rPr>
        <w:rFonts w:hint="default"/>
        <w:lang w:val="ru-RU" w:eastAsia="en-US" w:bidi="ar-SA"/>
      </w:rPr>
    </w:lvl>
    <w:lvl w:ilvl="8" w:tplc="A5C031D6">
      <w:numFmt w:val="bullet"/>
      <w:lvlText w:val="•"/>
      <w:lvlJc w:val="left"/>
      <w:pPr>
        <w:ind w:left="9302" w:hanging="238"/>
      </w:pPr>
      <w:rPr>
        <w:rFonts w:hint="default"/>
        <w:lang w:val="ru-RU" w:eastAsia="en-US" w:bidi="ar-SA"/>
      </w:rPr>
    </w:lvl>
  </w:abstractNum>
  <w:abstractNum w:abstractNumId="44">
    <w:nsid w:val="26FE07F8"/>
    <w:multiLevelType w:val="hybridMultilevel"/>
    <w:tmpl w:val="C4C07F56"/>
    <w:lvl w:ilvl="0" w:tplc="9AAC3894">
      <w:start w:val="1"/>
      <w:numFmt w:val="decimal"/>
      <w:lvlText w:val="%1."/>
      <w:lvlJc w:val="left"/>
      <w:pPr>
        <w:ind w:left="1140" w:hanging="238"/>
      </w:pPr>
      <w:rPr>
        <w:rFonts w:ascii="Times New Roman" w:eastAsia="Times New Roman" w:hAnsi="Times New Roman" w:cs="Times New Roman" w:hint="default"/>
        <w:b/>
        <w:bCs/>
        <w:i w:val="0"/>
        <w:iCs w:val="0"/>
        <w:spacing w:val="0"/>
        <w:w w:val="103"/>
        <w:sz w:val="23"/>
        <w:szCs w:val="23"/>
        <w:lang w:val="ru-RU" w:eastAsia="en-US" w:bidi="ar-SA"/>
      </w:rPr>
    </w:lvl>
    <w:lvl w:ilvl="1" w:tplc="EE2EE39C">
      <w:numFmt w:val="bullet"/>
      <w:lvlText w:val="•"/>
      <w:lvlJc w:val="left"/>
      <w:pPr>
        <w:ind w:left="2160" w:hanging="238"/>
      </w:pPr>
      <w:rPr>
        <w:rFonts w:hint="default"/>
        <w:lang w:val="ru-RU" w:eastAsia="en-US" w:bidi="ar-SA"/>
      </w:rPr>
    </w:lvl>
    <w:lvl w:ilvl="2" w:tplc="7E308C5A">
      <w:numFmt w:val="bullet"/>
      <w:lvlText w:val="•"/>
      <w:lvlJc w:val="left"/>
      <w:pPr>
        <w:ind w:left="3180" w:hanging="238"/>
      </w:pPr>
      <w:rPr>
        <w:rFonts w:hint="default"/>
        <w:lang w:val="ru-RU" w:eastAsia="en-US" w:bidi="ar-SA"/>
      </w:rPr>
    </w:lvl>
    <w:lvl w:ilvl="3" w:tplc="D2942D20">
      <w:numFmt w:val="bullet"/>
      <w:lvlText w:val="•"/>
      <w:lvlJc w:val="left"/>
      <w:pPr>
        <w:ind w:left="4200" w:hanging="238"/>
      </w:pPr>
      <w:rPr>
        <w:rFonts w:hint="default"/>
        <w:lang w:val="ru-RU" w:eastAsia="en-US" w:bidi="ar-SA"/>
      </w:rPr>
    </w:lvl>
    <w:lvl w:ilvl="4" w:tplc="9EFA79B4">
      <w:numFmt w:val="bullet"/>
      <w:lvlText w:val="•"/>
      <w:lvlJc w:val="left"/>
      <w:pPr>
        <w:ind w:left="5221" w:hanging="238"/>
      </w:pPr>
      <w:rPr>
        <w:rFonts w:hint="default"/>
        <w:lang w:val="ru-RU" w:eastAsia="en-US" w:bidi="ar-SA"/>
      </w:rPr>
    </w:lvl>
    <w:lvl w:ilvl="5" w:tplc="54DE519E">
      <w:numFmt w:val="bullet"/>
      <w:lvlText w:val="•"/>
      <w:lvlJc w:val="left"/>
      <w:pPr>
        <w:ind w:left="6241" w:hanging="238"/>
      </w:pPr>
      <w:rPr>
        <w:rFonts w:hint="default"/>
        <w:lang w:val="ru-RU" w:eastAsia="en-US" w:bidi="ar-SA"/>
      </w:rPr>
    </w:lvl>
    <w:lvl w:ilvl="6" w:tplc="8ADA5CE2">
      <w:numFmt w:val="bullet"/>
      <w:lvlText w:val="•"/>
      <w:lvlJc w:val="left"/>
      <w:pPr>
        <w:ind w:left="7261" w:hanging="238"/>
      </w:pPr>
      <w:rPr>
        <w:rFonts w:hint="default"/>
        <w:lang w:val="ru-RU" w:eastAsia="en-US" w:bidi="ar-SA"/>
      </w:rPr>
    </w:lvl>
    <w:lvl w:ilvl="7" w:tplc="E12040B2">
      <w:numFmt w:val="bullet"/>
      <w:lvlText w:val="•"/>
      <w:lvlJc w:val="left"/>
      <w:pPr>
        <w:ind w:left="8281" w:hanging="238"/>
      </w:pPr>
      <w:rPr>
        <w:rFonts w:hint="default"/>
        <w:lang w:val="ru-RU" w:eastAsia="en-US" w:bidi="ar-SA"/>
      </w:rPr>
    </w:lvl>
    <w:lvl w:ilvl="8" w:tplc="65386EBE">
      <w:numFmt w:val="bullet"/>
      <w:lvlText w:val="•"/>
      <w:lvlJc w:val="left"/>
      <w:pPr>
        <w:ind w:left="9302" w:hanging="238"/>
      </w:pPr>
      <w:rPr>
        <w:rFonts w:hint="default"/>
        <w:lang w:val="ru-RU" w:eastAsia="en-US" w:bidi="ar-SA"/>
      </w:rPr>
    </w:lvl>
  </w:abstractNum>
  <w:abstractNum w:abstractNumId="45">
    <w:nsid w:val="270E06B0"/>
    <w:multiLevelType w:val="hybridMultilevel"/>
    <w:tmpl w:val="7F5C5D28"/>
    <w:lvl w:ilvl="0" w:tplc="495A7FE0">
      <w:numFmt w:val="bullet"/>
      <w:lvlText w:val=""/>
      <w:lvlJc w:val="left"/>
      <w:pPr>
        <w:ind w:left="557" w:hanging="360"/>
      </w:pPr>
      <w:rPr>
        <w:rFonts w:ascii="Symbol" w:eastAsia="Symbol" w:hAnsi="Symbol" w:cs="Symbol" w:hint="default"/>
        <w:b w:val="0"/>
        <w:bCs w:val="0"/>
        <w:i w:val="0"/>
        <w:iCs w:val="0"/>
        <w:spacing w:val="0"/>
        <w:w w:val="103"/>
        <w:sz w:val="23"/>
        <w:szCs w:val="23"/>
        <w:lang w:val="ru-RU" w:eastAsia="en-US" w:bidi="ar-SA"/>
      </w:rPr>
    </w:lvl>
    <w:lvl w:ilvl="1" w:tplc="557A8976">
      <w:numFmt w:val="bullet"/>
      <w:lvlText w:val="•"/>
      <w:lvlJc w:val="left"/>
      <w:pPr>
        <w:ind w:left="1638" w:hanging="360"/>
      </w:pPr>
      <w:rPr>
        <w:rFonts w:hint="default"/>
        <w:lang w:val="ru-RU" w:eastAsia="en-US" w:bidi="ar-SA"/>
      </w:rPr>
    </w:lvl>
    <w:lvl w:ilvl="2" w:tplc="F1B67F98">
      <w:numFmt w:val="bullet"/>
      <w:lvlText w:val="•"/>
      <w:lvlJc w:val="left"/>
      <w:pPr>
        <w:ind w:left="2716" w:hanging="360"/>
      </w:pPr>
      <w:rPr>
        <w:rFonts w:hint="default"/>
        <w:lang w:val="ru-RU" w:eastAsia="en-US" w:bidi="ar-SA"/>
      </w:rPr>
    </w:lvl>
    <w:lvl w:ilvl="3" w:tplc="8A902B14">
      <w:numFmt w:val="bullet"/>
      <w:lvlText w:val="•"/>
      <w:lvlJc w:val="left"/>
      <w:pPr>
        <w:ind w:left="3794" w:hanging="360"/>
      </w:pPr>
      <w:rPr>
        <w:rFonts w:hint="default"/>
        <w:lang w:val="ru-RU" w:eastAsia="en-US" w:bidi="ar-SA"/>
      </w:rPr>
    </w:lvl>
    <w:lvl w:ilvl="4" w:tplc="F280B648">
      <w:numFmt w:val="bullet"/>
      <w:lvlText w:val="•"/>
      <w:lvlJc w:val="left"/>
      <w:pPr>
        <w:ind w:left="4873" w:hanging="360"/>
      </w:pPr>
      <w:rPr>
        <w:rFonts w:hint="default"/>
        <w:lang w:val="ru-RU" w:eastAsia="en-US" w:bidi="ar-SA"/>
      </w:rPr>
    </w:lvl>
    <w:lvl w:ilvl="5" w:tplc="60BC806C">
      <w:numFmt w:val="bullet"/>
      <w:lvlText w:val="•"/>
      <w:lvlJc w:val="left"/>
      <w:pPr>
        <w:ind w:left="5951" w:hanging="360"/>
      </w:pPr>
      <w:rPr>
        <w:rFonts w:hint="default"/>
        <w:lang w:val="ru-RU" w:eastAsia="en-US" w:bidi="ar-SA"/>
      </w:rPr>
    </w:lvl>
    <w:lvl w:ilvl="6" w:tplc="43300766">
      <w:numFmt w:val="bullet"/>
      <w:lvlText w:val="•"/>
      <w:lvlJc w:val="left"/>
      <w:pPr>
        <w:ind w:left="7029" w:hanging="360"/>
      </w:pPr>
      <w:rPr>
        <w:rFonts w:hint="default"/>
        <w:lang w:val="ru-RU" w:eastAsia="en-US" w:bidi="ar-SA"/>
      </w:rPr>
    </w:lvl>
    <w:lvl w:ilvl="7" w:tplc="4AC24970">
      <w:numFmt w:val="bullet"/>
      <w:lvlText w:val="•"/>
      <w:lvlJc w:val="left"/>
      <w:pPr>
        <w:ind w:left="8107" w:hanging="360"/>
      </w:pPr>
      <w:rPr>
        <w:rFonts w:hint="default"/>
        <w:lang w:val="ru-RU" w:eastAsia="en-US" w:bidi="ar-SA"/>
      </w:rPr>
    </w:lvl>
    <w:lvl w:ilvl="8" w:tplc="B6AC86E0">
      <w:numFmt w:val="bullet"/>
      <w:lvlText w:val="•"/>
      <w:lvlJc w:val="left"/>
      <w:pPr>
        <w:ind w:left="9186" w:hanging="360"/>
      </w:pPr>
      <w:rPr>
        <w:rFonts w:hint="default"/>
        <w:lang w:val="ru-RU" w:eastAsia="en-US" w:bidi="ar-SA"/>
      </w:rPr>
    </w:lvl>
  </w:abstractNum>
  <w:abstractNum w:abstractNumId="46">
    <w:nsid w:val="27F9409C"/>
    <w:multiLevelType w:val="hybridMultilevel"/>
    <w:tmpl w:val="EA041EE2"/>
    <w:lvl w:ilvl="0" w:tplc="22A2EE1E">
      <w:start w:val="1"/>
      <w:numFmt w:val="decimal"/>
      <w:lvlText w:val="%1."/>
      <w:lvlJc w:val="left"/>
      <w:pPr>
        <w:ind w:left="197" w:hanging="231"/>
      </w:pPr>
      <w:rPr>
        <w:rFonts w:ascii="Times New Roman" w:eastAsia="Times New Roman" w:hAnsi="Times New Roman" w:cs="Times New Roman" w:hint="default"/>
        <w:b w:val="0"/>
        <w:bCs w:val="0"/>
        <w:i w:val="0"/>
        <w:iCs w:val="0"/>
        <w:spacing w:val="-4"/>
        <w:w w:val="103"/>
        <w:sz w:val="23"/>
        <w:szCs w:val="23"/>
        <w:lang w:val="ru-RU" w:eastAsia="en-US" w:bidi="ar-SA"/>
      </w:rPr>
    </w:lvl>
    <w:lvl w:ilvl="1" w:tplc="7CC62D1A">
      <w:numFmt w:val="bullet"/>
      <w:lvlText w:val="•"/>
      <w:lvlJc w:val="left"/>
      <w:pPr>
        <w:ind w:left="1314" w:hanging="231"/>
      </w:pPr>
      <w:rPr>
        <w:rFonts w:hint="default"/>
        <w:lang w:val="ru-RU" w:eastAsia="en-US" w:bidi="ar-SA"/>
      </w:rPr>
    </w:lvl>
    <w:lvl w:ilvl="2" w:tplc="BD865484">
      <w:numFmt w:val="bullet"/>
      <w:lvlText w:val="•"/>
      <w:lvlJc w:val="left"/>
      <w:pPr>
        <w:ind w:left="2428" w:hanging="231"/>
      </w:pPr>
      <w:rPr>
        <w:rFonts w:hint="default"/>
        <w:lang w:val="ru-RU" w:eastAsia="en-US" w:bidi="ar-SA"/>
      </w:rPr>
    </w:lvl>
    <w:lvl w:ilvl="3" w:tplc="BE9E3468">
      <w:numFmt w:val="bullet"/>
      <w:lvlText w:val="•"/>
      <w:lvlJc w:val="left"/>
      <w:pPr>
        <w:ind w:left="3542" w:hanging="231"/>
      </w:pPr>
      <w:rPr>
        <w:rFonts w:hint="default"/>
        <w:lang w:val="ru-RU" w:eastAsia="en-US" w:bidi="ar-SA"/>
      </w:rPr>
    </w:lvl>
    <w:lvl w:ilvl="4" w:tplc="E0C0C8D0">
      <w:numFmt w:val="bullet"/>
      <w:lvlText w:val="•"/>
      <w:lvlJc w:val="left"/>
      <w:pPr>
        <w:ind w:left="4657" w:hanging="231"/>
      </w:pPr>
      <w:rPr>
        <w:rFonts w:hint="default"/>
        <w:lang w:val="ru-RU" w:eastAsia="en-US" w:bidi="ar-SA"/>
      </w:rPr>
    </w:lvl>
    <w:lvl w:ilvl="5" w:tplc="77D243CA">
      <w:numFmt w:val="bullet"/>
      <w:lvlText w:val="•"/>
      <w:lvlJc w:val="left"/>
      <w:pPr>
        <w:ind w:left="5771" w:hanging="231"/>
      </w:pPr>
      <w:rPr>
        <w:rFonts w:hint="default"/>
        <w:lang w:val="ru-RU" w:eastAsia="en-US" w:bidi="ar-SA"/>
      </w:rPr>
    </w:lvl>
    <w:lvl w:ilvl="6" w:tplc="22AC9EDC">
      <w:numFmt w:val="bullet"/>
      <w:lvlText w:val="•"/>
      <w:lvlJc w:val="left"/>
      <w:pPr>
        <w:ind w:left="6885" w:hanging="231"/>
      </w:pPr>
      <w:rPr>
        <w:rFonts w:hint="default"/>
        <w:lang w:val="ru-RU" w:eastAsia="en-US" w:bidi="ar-SA"/>
      </w:rPr>
    </w:lvl>
    <w:lvl w:ilvl="7" w:tplc="EA046110">
      <w:numFmt w:val="bullet"/>
      <w:lvlText w:val="•"/>
      <w:lvlJc w:val="left"/>
      <w:pPr>
        <w:ind w:left="7999" w:hanging="231"/>
      </w:pPr>
      <w:rPr>
        <w:rFonts w:hint="default"/>
        <w:lang w:val="ru-RU" w:eastAsia="en-US" w:bidi="ar-SA"/>
      </w:rPr>
    </w:lvl>
    <w:lvl w:ilvl="8" w:tplc="1A7093CE">
      <w:numFmt w:val="bullet"/>
      <w:lvlText w:val="•"/>
      <w:lvlJc w:val="left"/>
      <w:pPr>
        <w:ind w:left="9114" w:hanging="231"/>
      </w:pPr>
      <w:rPr>
        <w:rFonts w:hint="default"/>
        <w:lang w:val="ru-RU" w:eastAsia="en-US" w:bidi="ar-SA"/>
      </w:rPr>
    </w:lvl>
  </w:abstractNum>
  <w:abstractNum w:abstractNumId="47">
    <w:nsid w:val="280918C6"/>
    <w:multiLevelType w:val="hybridMultilevel"/>
    <w:tmpl w:val="59081752"/>
    <w:lvl w:ilvl="0" w:tplc="2B8ABA7A">
      <w:start w:val="1"/>
      <w:numFmt w:val="decimal"/>
      <w:lvlText w:val="%1."/>
      <w:lvlJc w:val="left"/>
      <w:pPr>
        <w:ind w:left="1126" w:hanging="224"/>
      </w:pPr>
      <w:rPr>
        <w:rFonts w:ascii="Times New Roman" w:eastAsia="Times New Roman" w:hAnsi="Times New Roman" w:cs="Times New Roman" w:hint="default"/>
        <w:b w:val="0"/>
        <w:bCs w:val="0"/>
        <w:i w:val="0"/>
        <w:iCs w:val="0"/>
        <w:spacing w:val="-4"/>
        <w:w w:val="103"/>
        <w:sz w:val="23"/>
        <w:szCs w:val="23"/>
        <w:lang w:val="ru-RU" w:eastAsia="en-US" w:bidi="ar-SA"/>
      </w:rPr>
    </w:lvl>
    <w:lvl w:ilvl="1" w:tplc="60A03A18">
      <w:numFmt w:val="bullet"/>
      <w:lvlText w:val="•"/>
      <w:lvlJc w:val="left"/>
      <w:pPr>
        <w:ind w:left="2142" w:hanging="224"/>
      </w:pPr>
      <w:rPr>
        <w:rFonts w:hint="default"/>
        <w:lang w:val="ru-RU" w:eastAsia="en-US" w:bidi="ar-SA"/>
      </w:rPr>
    </w:lvl>
    <w:lvl w:ilvl="2" w:tplc="05804352">
      <w:numFmt w:val="bullet"/>
      <w:lvlText w:val="•"/>
      <w:lvlJc w:val="left"/>
      <w:pPr>
        <w:ind w:left="3164" w:hanging="224"/>
      </w:pPr>
      <w:rPr>
        <w:rFonts w:hint="default"/>
        <w:lang w:val="ru-RU" w:eastAsia="en-US" w:bidi="ar-SA"/>
      </w:rPr>
    </w:lvl>
    <w:lvl w:ilvl="3" w:tplc="F4203436">
      <w:numFmt w:val="bullet"/>
      <w:lvlText w:val="•"/>
      <w:lvlJc w:val="left"/>
      <w:pPr>
        <w:ind w:left="4186" w:hanging="224"/>
      </w:pPr>
      <w:rPr>
        <w:rFonts w:hint="default"/>
        <w:lang w:val="ru-RU" w:eastAsia="en-US" w:bidi="ar-SA"/>
      </w:rPr>
    </w:lvl>
    <w:lvl w:ilvl="4" w:tplc="8D9E66CC">
      <w:numFmt w:val="bullet"/>
      <w:lvlText w:val="•"/>
      <w:lvlJc w:val="left"/>
      <w:pPr>
        <w:ind w:left="5209" w:hanging="224"/>
      </w:pPr>
      <w:rPr>
        <w:rFonts w:hint="default"/>
        <w:lang w:val="ru-RU" w:eastAsia="en-US" w:bidi="ar-SA"/>
      </w:rPr>
    </w:lvl>
    <w:lvl w:ilvl="5" w:tplc="276C9F54">
      <w:numFmt w:val="bullet"/>
      <w:lvlText w:val="•"/>
      <w:lvlJc w:val="left"/>
      <w:pPr>
        <w:ind w:left="6231" w:hanging="224"/>
      </w:pPr>
      <w:rPr>
        <w:rFonts w:hint="default"/>
        <w:lang w:val="ru-RU" w:eastAsia="en-US" w:bidi="ar-SA"/>
      </w:rPr>
    </w:lvl>
    <w:lvl w:ilvl="6" w:tplc="F3AA6DEE">
      <w:numFmt w:val="bullet"/>
      <w:lvlText w:val="•"/>
      <w:lvlJc w:val="left"/>
      <w:pPr>
        <w:ind w:left="7253" w:hanging="224"/>
      </w:pPr>
      <w:rPr>
        <w:rFonts w:hint="default"/>
        <w:lang w:val="ru-RU" w:eastAsia="en-US" w:bidi="ar-SA"/>
      </w:rPr>
    </w:lvl>
    <w:lvl w:ilvl="7" w:tplc="E0387028">
      <w:numFmt w:val="bullet"/>
      <w:lvlText w:val="•"/>
      <w:lvlJc w:val="left"/>
      <w:pPr>
        <w:ind w:left="8275" w:hanging="224"/>
      </w:pPr>
      <w:rPr>
        <w:rFonts w:hint="default"/>
        <w:lang w:val="ru-RU" w:eastAsia="en-US" w:bidi="ar-SA"/>
      </w:rPr>
    </w:lvl>
    <w:lvl w:ilvl="8" w:tplc="4EFCB16C">
      <w:numFmt w:val="bullet"/>
      <w:lvlText w:val="•"/>
      <w:lvlJc w:val="left"/>
      <w:pPr>
        <w:ind w:left="9298" w:hanging="224"/>
      </w:pPr>
      <w:rPr>
        <w:rFonts w:hint="default"/>
        <w:lang w:val="ru-RU" w:eastAsia="en-US" w:bidi="ar-SA"/>
      </w:rPr>
    </w:lvl>
  </w:abstractNum>
  <w:abstractNum w:abstractNumId="48">
    <w:nsid w:val="29F43F7A"/>
    <w:multiLevelType w:val="hybridMultilevel"/>
    <w:tmpl w:val="B574BEF8"/>
    <w:lvl w:ilvl="0" w:tplc="BF663268">
      <w:numFmt w:val="bullet"/>
      <w:lvlText w:val="-"/>
      <w:lvlJc w:val="left"/>
      <w:pPr>
        <w:ind w:left="197"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4D923D82">
      <w:numFmt w:val="bullet"/>
      <w:lvlText w:val="•"/>
      <w:lvlJc w:val="left"/>
      <w:pPr>
        <w:ind w:left="1314" w:hanging="137"/>
      </w:pPr>
      <w:rPr>
        <w:rFonts w:hint="default"/>
        <w:lang w:val="ru-RU" w:eastAsia="en-US" w:bidi="ar-SA"/>
      </w:rPr>
    </w:lvl>
    <w:lvl w:ilvl="2" w:tplc="024805C4">
      <w:numFmt w:val="bullet"/>
      <w:lvlText w:val="•"/>
      <w:lvlJc w:val="left"/>
      <w:pPr>
        <w:ind w:left="2428" w:hanging="137"/>
      </w:pPr>
      <w:rPr>
        <w:rFonts w:hint="default"/>
        <w:lang w:val="ru-RU" w:eastAsia="en-US" w:bidi="ar-SA"/>
      </w:rPr>
    </w:lvl>
    <w:lvl w:ilvl="3" w:tplc="86D89022">
      <w:numFmt w:val="bullet"/>
      <w:lvlText w:val="•"/>
      <w:lvlJc w:val="left"/>
      <w:pPr>
        <w:ind w:left="3542" w:hanging="137"/>
      </w:pPr>
      <w:rPr>
        <w:rFonts w:hint="default"/>
        <w:lang w:val="ru-RU" w:eastAsia="en-US" w:bidi="ar-SA"/>
      </w:rPr>
    </w:lvl>
    <w:lvl w:ilvl="4" w:tplc="F6166AC6">
      <w:numFmt w:val="bullet"/>
      <w:lvlText w:val="•"/>
      <w:lvlJc w:val="left"/>
      <w:pPr>
        <w:ind w:left="4657" w:hanging="137"/>
      </w:pPr>
      <w:rPr>
        <w:rFonts w:hint="default"/>
        <w:lang w:val="ru-RU" w:eastAsia="en-US" w:bidi="ar-SA"/>
      </w:rPr>
    </w:lvl>
    <w:lvl w:ilvl="5" w:tplc="9442352E">
      <w:numFmt w:val="bullet"/>
      <w:lvlText w:val="•"/>
      <w:lvlJc w:val="left"/>
      <w:pPr>
        <w:ind w:left="5771" w:hanging="137"/>
      </w:pPr>
      <w:rPr>
        <w:rFonts w:hint="default"/>
        <w:lang w:val="ru-RU" w:eastAsia="en-US" w:bidi="ar-SA"/>
      </w:rPr>
    </w:lvl>
    <w:lvl w:ilvl="6" w:tplc="7576A280">
      <w:numFmt w:val="bullet"/>
      <w:lvlText w:val="•"/>
      <w:lvlJc w:val="left"/>
      <w:pPr>
        <w:ind w:left="6885" w:hanging="137"/>
      </w:pPr>
      <w:rPr>
        <w:rFonts w:hint="default"/>
        <w:lang w:val="ru-RU" w:eastAsia="en-US" w:bidi="ar-SA"/>
      </w:rPr>
    </w:lvl>
    <w:lvl w:ilvl="7" w:tplc="7CA07BF6">
      <w:numFmt w:val="bullet"/>
      <w:lvlText w:val="•"/>
      <w:lvlJc w:val="left"/>
      <w:pPr>
        <w:ind w:left="7999" w:hanging="137"/>
      </w:pPr>
      <w:rPr>
        <w:rFonts w:hint="default"/>
        <w:lang w:val="ru-RU" w:eastAsia="en-US" w:bidi="ar-SA"/>
      </w:rPr>
    </w:lvl>
    <w:lvl w:ilvl="8" w:tplc="228A4A44">
      <w:numFmt w:val="bullet"/>
      <w:lvlText w:val="•"/>
      <w:lvlJc w:val="left"/>
      <w:pPr>
        <w:ind w:left="9114" w:hanging="137"/>
      </w:pPr>
      <w:rPr>
        <w:rFonts w:hint="default"/>
        <w:lang w:val="ru-RU" w:eastAsia="en-US" w:bidi="ar-SA"/>
      </w:rPr>
    </w:lvl>
  </w:abstractNum>
  <w:abstractNum w:abstractNumId="49">
    <w:nsid w:val="29FC5B79"/>
    <w:multiLevelType w:val="hybridMultilevel"/>
    <w:tmpl w:val="F78C3CEE"/>
    <w:lvl w:ilvl="0" w:tplc="C5283660">
      <w:numFmt w:val="bullet"/>
      <w:lvlText w:val=""/>
      <w:lvlJc w:val="left"/>
      <w:pPr>
        <w:ind w:left="918" w:hanging="361"/>
      </w:pPr>
      <w:rPr>
        <w:rFonts w:ascii="Wingdings" w:eastAsia="Wingdings" w:hAnsi="Wingdings" w:cs="Wingdings" w:hint="default"/>
        <w:b w:val="0"/>
        <w:bCs w:val="0"/>
        <w:i w:val="0"/>
        <w:iCs w:val="0"/>
        <w:spacing w:val="0"/>
        <w:w w:val="103"/>
        <w:sz w:val="23"/>
        <w:szCs w:val="23"/>
        <w:lang w:val="ru-RU" w:eastAsia="en-US" w:bidi="ar-SA"/>
      </w:rPr>
    </w:lvl>
    <w:lvl w:ilvl="1" w:tplc="8EB0731A">
      <w:numFmt w:val="bullet"/>
      <w:lvlText w:val=""/>
      <w:lvlJc w:val="left"/>
      <w:pPr>
        <w:ind w:left="1861" w:hanging="360"/>
      </w:pPr>
      <w:rPr>
        <w:rFonts w:ascii="Wingdings" w:eastAsia="Wingdings" w:hAnsi="Wingdings" w:cs="Wingdings" w:hint="default"/>
        <w:b w:val="0"/>
        <w:bCs w:val="0"/>
        <w:i w:val="0"/>
        <w:iCs w:val="0"/>
        <w:spacing w:val="0"/>
        <w:w w:val="101"/>
        <w:sz w:val="22"/>
        <w:szCs w:val="22"/>
        <w:lang w:val="ru-RU" w:eastAsia="en-US" w:bidi="ar-SA"/>
      </w:rPr>
    </w:lvl>
    <w:lvl w:ilvl="2" w:tplc="0A0AA04E">
      <w:numFmt w:val="bullet"/>
      <w:lvlText w:val="-"/>
      <w:lvlJc w:val="left"/>
      <w:pPr>
        <w:ind w:left="1134" w:hanging="152"/>
      </w:pPr>
      <w:rPr>
        <w:rFonts w:ascii="Times New Roman" w:eastAsia="Times New Roman" w:hAnsi="Times New Roman" w:cs="Times New Roman" w:hint="default"/>
        <w:b w:val="0"/>
        <w:bCs w:val="0"/>
        <w:i w:val="0"/>
        <w:iCs w:val="0"/>
        <w:spacing w:val="0"/>
        <w:w w:val="95"/>
        <w:sz w:val="23"/>
        <w:szCs w:val="23"/>
        <w:lang w:val="ru-RU" w:eastAsia="en-US" w:bidi="ar-SA"/>
      </w:rPr>
    </w:lvl>
    <w:lvl w:ilvl="3" w:tplc="58D42236">
      <w:numFmt w:val="bullet"/>
      <w:lvlText w:val=""/>
      <w:lvlJc w:val="left"/>
      <w:pPr>
        <w:ind w:left="2553" w:hanging="360"/>
      </w:pPr>
      <w:rPr>
        <w:rFonts w:ascii="Wingdings" w:eastAsia="Wingdings" w:hAnsi="Wingdings" w:cs="Wingdings" w:hint="default"/>
        <w:b w:val="0"/>
        <w:bCs w:val="0"/>
        <w:i w:val="0"/>
        <w:iCs w:val="0"/>
        <w:spacing w:val="0"/>
        <w:w w:val="101"/>
        <w:sz w:val="22"/>
        <w:szCs w:val="22"/>
        <w:lang w:val="ru-RU" w:eastAsia="en-US" w:bidi="ar-SA"/>
      </w:rPr>
    </w:lvl>
    <w:lvl w:ilvl="4" w:tplc="F11E918C">
      <w:numFmt w:val="bullet"/>
      <w:lvlText w:val="•"/>
      <w:lvlJc w:val="left"/>
      <w:pPr>
        <w:ind w:left="3814" w:hanging="360"/>
      </w:pPr>
      <w:rPr>
        <w:rFonts w:hint="default"/>
        <w:lang w:val="ru-RU" w:eastAsia="en-US" w:bidi="ar-SA"/>
      </w:rPr>
    </w:lvl>
    <w:lvl w:ilvl="5" w:tplc="0BCAAA4A">
      <w:numFmt w:val="bullet"/>
      <w:lvlText w:val="•"/>
      <w:lvlJc w:val="left"/>
      <w:pPr>
        <w:ind w:left="5069" w:hanging="360"/>
      </w:pPr>
      <w:rPr>
        <w:rFonts w:hint="default"/>
        <w:lang w:val="ru-RU" w:eastAsia="en-US" w:bidi="ar-SA"/>
      </w:rPr>
    </w:lvl>
    <w:lvl w:ilvl="6" w:tplc="501C9788">
      <w:numFmt w:val="bullet"/>
      <w:lvlText w:val="•"/>
      <w:lvlJc w:val="left"/>
      <w:pPr>
        <w:ind w:left="6324" w:hanging="360"/>
      </w:pPr>
      <w:rPr>
        <w:rFonts w:hint="default"/>
        <w:lang w:val="ru-RU" w:eastAsia="en-US" w:bidi="ar-SA"/>
      </w:rPr>
    </w:lvl>
    <w:lvl w:ilvl="7" w:tplc="AD04F288">
      <w:numFmt w:val="bullet"/>
      <w:lvlText w:val="•"/>
      <w:lvlJc w:val="left"/>
      <w:pPr>
        <w:ind w:left="7578" w:hanging="360"/>
      </w:pPr>
      <w:rPr>
        <w:rFonts w:hint="default"/>
        <w:lang w:val="ru-RU" w:eastAsia="en-US" w:bidi="ar-SA"/>
      </w:rPr>
    </w:lvl>
    <w:lvl w:ilvl="8" w:tplc="F2403DC0">
      <w:numFmt w:val="bullet"/>
      <w:lvlText w:val="•"/>
      <w:lvlJc w:val="left"/>
      <w:pPr>
        <w:ind w:left="8833" w:hanging="360"/>
      </w:pPr>
      <w:rPr>
        <w:rFonts w:hint="default"/>
        <w:lang w:val="ru-RU" w:eastAsia="en-US" w:bidi="ar-SA"/>
      </w:rPr>
    </w:lvl>
  </w:abstractNum>
  <w:abstractNum w:abstractNumId="50">
    <w:nsid w:val="2B1F7DCA"/>
    <w:multiLevelType w:val="hybridMultilevel"/>
    <w:tmpl w:val="290C2C0C"/>
    <w:lvl w:ilvl="0" w:tplc="129645E4">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8A742EFE">
      <w:numFmt w:val="bullet"/>
      <w:lvlText w:val="•"/>
      <w:lvlJc w:val="left"/>
      <w:pPr>
        <w:ind w:left="2592" w:hanging="714"/>
      </w:pPr>
      <w:rPr>
        <w:rFonts w:hint="default"/>
        <w:lang w:val="ru-RU" w:eastAsia="en-US" w:bidi="ar-SA"/>
      </w:rPr>
    </w:lvl>
    <w:lvl w:ilvl="2" w:tplc="46300994">
      <w:numFmt w:val="bullet"/>
      <w:lvlText w:val="•"/>
      <w:lvlJc w:val="left"/>
      <w:pPr>
        <w:ind w:left="3564" w:hanging="714"/>
      </w:pPr>
      <w:rPr>
        <w:rFonts w:hint="default"/>
        <w:lang w:val="ru-RU" w:eastAsia="en-US" w:bidi="ar-SA"/>
      </w:rPr>
    </w:lvl>
    <w:lvl w:ilvl="3" w:tplc="EB1AC8A4">
      <w:numFmt w:val="bullet"/>
      <w:lvlText w:val="•"/>
      <w:lvlJc w:val="left"/>
      <w:pPr>
        <w:ind w:left="4536" w:hanging="714"/>
      </w:pPr>
      <w:rPr>
        <w:rFonts w:hint="default"/>
        <w:lang w:val="ru-RU" w:eastAsia="en-US" w:bidi="ar-SA"/>
      </w:rPr>
    </w:lvl>
    <w:lvl w:ilvl="4" w:tplc="D1040314">
      <w:numFmt w:val="bullet"/>
      <w:lvlText w:val="•"/>
      <w:lvlJc w:val="left"/>
      <w:pPr>
        <w:ind w:left="5509" w:hanging="714"/>
      </w:pPr>
      <w:rPr>
        <w:rFonts w:hint="default"/>
        <w:lang w:val="ru-RU" w:eastAsia="en-US" w:bidi="ar-SA"/>
      </w:rPr>
    </w:lvl>
    <w:lvl w:ilvl="5" w:tplc="827C7534">
      <w:numFmt w:val="bullet"/>
      <w:lvlText w:val="•"/>
      <w:lvlJc w:val="left"/>
      <w:pPr>
        <w:ind w:left="6481" w:hanging="714"/>
      </w:pPr>
      <w:rPr>
        <w:rFonts w:hint="default"/>
        <w:lang w:val="ru-RU" w:eastAsia="en-US" w:bidi="ar-SA"/>
      </w:rPr>
    </w:lvl>
    <w:lvl w:ilvl="6" w:tplc="C4EC40C0">
      <w:numFmt w:val="bullet"/>
      <w:lvlText w:val="•"/>
      <w:lvlJc w:val="left"/>
      <w:pPr>
        <w:ind w:left="7453" w:hanging="714"/>
      </w:pPr>
      <w:rPr>
        <w:rFonts w:hint="default"/>
        <w:lang w:val="ru-RU" w:eastAsia="en-US" w:bidi="ar-SA"/>
      </w:rPr>
    </w:lvl>
    <w:lvl w:ilvl="7" w:tplc="6EF05B9A">
      <w:numFmt w:val="bullet"/>
      <w:lvlText w:val="•"/>
      <w:lvlJc w:val="left"/>
      <w:pPr>
        <w:ind w:left="8425" w:hanging="714"/>
      </w:pPr>
      <w:rPr>
        <w:rFonts w:hint="default"/>
        <w:lang w:val="ru-RU" w:eastAsia="en-US" w:bidi="ar-SA"/>
      </w:rPr>
    </w:lvl>
    <w:lvl w:ilvl="8" w:tplc="B428D8FE">
      <w:numFmt w:val="bullet"/>
      <w:lvlText w:val="•"/>
      <w:lvlJc w:val="left"/>
      <w:pPr>
        <w:ind w:left="9398" w:hanging="714"/>
      </w:pPr>
      <w:rPr>
        <w:rFonts w:hint="default"/>
        <w:lang w:val="ru-RU" w:eastAsia="en-US" w:bidi="ar-SA"/>
      </w:rPr>
    </w:lvl>
  </w:abstractNum>
  <w:abstractNum w:abstractNumId="51">
    <w:nsid w:val="2BCC766F"/>
    <w:multiLevelType w:val="hybridMultilevel"/>
    <w:tmpl w:val="ACAE1128"/>
    <w:lvl w:ilvl="0" w:tplc="7EF64BD0">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DC6E2C0E">
      <w:numFmt w:val="bullet"/>
      <w:lvlText w:val=""/>
      <w:lvlJc w:val="left"/>
      <w:pPr>
        <w:ind w:left="1148" w:hanging="360"/>
      </w:pPr>
      <w:rPr>
        <w:rFonts w:ascii="Symbol" w:eastAsia="Symbol" w:hAnsi="Symbol" w:cs="Symbol" w:hint="default"/>
        <w:b w:val="0"/>
        <w:bCs w:val="0"/>
        <w:i w:val="0"/>
        <w:iCs w:val="0"/>
        <w:spacing w:val="0"/>
        <w:w w:val="103"/>
        <w:sz w:val="23"/>
        <w:szCs w:val="23"/>
        <w:lang w:val="ru-RU" w:eastAsia="en-US" w:bidi="ar-SA"/>
      </w:rPr>
    </w:lvl>
    <w:lvl w:ilvl="2" w:tplc="6C22D00A">
      <w:numFmt w:val="bullet"/>
      <w:lvlText w:val="•"/>
      <w:lvlJc w:val="left"/>
      <w:pPr>
        <w:ind w:left="2273" w:hanging="360"/>
      </w:pPr>
      <w:rPr>
        <w:rFonts w:hint="default"/>
        <w:lang w:val="ru-RU" w:eastAsia="en-US" w:bidi="ar-SA"/>
      </w:rPr>
    </w:lvl>
    <w:lvl w:ilvl="3" w:tplc="9460D23A">
      <w:numFmt w:val="bullet"/>
      <w:lvlText w:val="•"/>
      <w:lvlJc w:val="left"/>
      <w:pPr>
        <w:ind w:left="3407" w:hanging="360"/>
      </w:pPr>
      <w:rPr>
        <w:rFonts w:hint="default"/>
        <w:lang w:val="ru-RU" w:eastAsia="en-US" w:bidi="ar-SA"/>
      </w:rPr>
    </w:lvl>
    <w:lvl w:ilvl="4" w:tplc="99389B92">
      <w:numFmt w:val="bullet"/>
      <w:lvlText w:val="•"/>
      <w:lvlJc w:val="left"/>
      <w:pPr>
        <w:ind w:left="4540" w:hanging="360"/>
      </w:pPr>
      <w:rPr>
        <w:rFonts w:hint="default"/>
        <w:lang w:val="ru-RU" w:eastAsia="en-US" w:bidi="ar-SA"/>
      </w:rPr>
    </w:lvl>
    <w:lvl w:ilvl="5" w:tplc="CF9C1D66">
      <w:numFmt w:val="bullet"/>
      <w:lvlText w:val="•"/>
      <w:lvlJc w:val="left"/>
      <w:pPr>
        <w:ind w:left="5674" w:hanging="360"/>
      </w:pPr>
      <w:rPr>
        <w:rFonts w:hint="default"/>
        <w:lang w:val="ru-RU" w:eastAsia="en-US" w:bidi="ar-SA"/>
      </w:rPr>
    </w:lvl>
    <w:lvl w:ilvl="6" w:tplc="31F4DFF8">
      <w:numFmt w:val="bullet"/>
      <w:lvlText w:val="•"/>
      <w:lvlJc w:val="left"/>
      <w:pPr>
        <w:ind w:left="6808" w:hanging="360"/>
      </w:pPr>
      <w:rPr>
        <w:rFonts w:hint="default"/>
        <w:lang w:val="ru-RU" w:eastAsia="en-US" w:bidi="ar-SA"/>
      </w:rPr>
    </w:lvl>
    <w:lvl w:ilvl="7" w:tplc="C8B2D134">
      <w:numFmt w:val="bullet"/>
      <w:lvlText w:val="•"/>
      <w:lvlJc w:val="left"/>
      <w:pPr>
        <w:ind w:left="7941" w:hanging="360"/>
      </w:pPr>
      <w:rPr>
        <w:rFonts w:hint="default"/>
        <w:lang w:val="ru-RU" w:eastAsia="en-US" w:bidi="ar-SA"/>
      </w:rPr>
    </w:lvl>
    <w:lvl w:ilvl="8" w:tplc="46047B9C">
      <w:numFmt w:val="bullet"/>
      <w:lvlText w:val="•"/>
      <w:lvlJc w:val="left"/>
      <w:pPr>
        <w:ind w:left="9075" w:hanging="360"/>
      </w:pPr>
      <w:rPr>
        <w:rFonts w:hint="default"/>
        <w:lang w:val="ru-RU" w:eastAsia="en-US" w:bidi="ar-SA"/>
      </w:rPr>
    </w:lvl>
  </w:abstractNum>
  <w:abstractNum w:abstractNumId="52">
    <w:nsid w:val="2C197D66"/>
    <w:multiLevelType w:val="hybridMultilevel"/>
    <w:tmpl w:val="1D22EC14"/>
    <w:lvl w:ilvl="0" w:tplc="7B04C2BA">
      <w:numFmt w:val="bullet"/>
      <w:lvlText w:val="-"/>
      <w:lvlJc w:val="left"/>
      <w:pPr>
        <w:ind w:left="197" w:hanging="159"/>
      </w:pPr>
      <w:rPr>
        <w:rFonts w:ascii="Times New Roman" w:eastAsia="Times New Roman" w:hAnsi="Times New Roman" w:cs="Times New Roman" w:hint="default"/>
        <w:b w:val="0"/>
        <w:bCs w:val="0"/>
        <w:i w:val="0"/>
        <w:iCs w:val="0"/>
        <w:spacing w:val="0"/>
        <w:w w:val="103"/>
        <w:sz w:val="23"/>
        <w:szCs w:val="23"/>
        <w:lang w:val="ru-RU" w:eastAsia="en-US" w:bidi="ar-SA"/>
      </w:rPr>
    </w:lvl>
    <w:lvl w:ilvl="1" w:tplc="FA8ED00C">
      <w:numFmt w:val="bullet"/>
      <w:lvlText w:val="•"/>
      <w:lvlJc w:val="left"/>
      <w:pPr>
        <w:ind w:left="1314" w:hanging="159"/>
      </w:pPr>
      <w:rPr>
        <w:rFonts w:hint="default"/>
        <w:lang w:val="ru-RU" w:eastAsia="en-US" w:bidi="ar-SA"/>
      </w:rPr>
    </w:lvl>
    <w:lvl w:ilvl="2" w:tplc="062E54DA">
      <w:numFmt w:val="bullet"/>
      <w:lvlText w:val="•"/>
      <w:lvlJc w:val="left"/>
      <w:pPr>
        <w:ind w:left="2428" w:hanging="159"/>
      </w:pPr>
      <w:rPr>
        <w:rFonts w:hint="default"/>
        <w:lang w:val="ru-RU" w:eastAsia="en-US" w:bidi="ar-SA"/>
      </w:rPr>
    </w:lvl>
    <w:lvl w:ilvl="3" w:tplc="971C984E">
      <w:numFmt w:val="bullet"/>
      <w:lvlText w:val="•"/>
      <w:lvlJc w:val="left"/>
      <w:pPr>
        <w:ind w:left="3542" w:hanging="159"/>
      </w:pPr>
      <w:rPr>
        <w:rFonts w:hint="default"/>
        <w:lang w:val="ru-RU" w:eastAsia="en-US" w:bidi="ar-SA"/>
      </w:rPr>
    </w:lvl>
    <w:lvl w:ilvl="4" w:tplc="8584B3A0">
      <w:numFmt w:val="bullet"/>
      <w:lvlText w:val="•"/>
      <w:lvlJc w:val="left"/>
      <w:pPr>
        <w:ind w:left="4657" w:hanging="159"/>
      </w:pPr>
      <w:rPr>
        <w:rFonts w:hint="default"/>
        <w:lang w:val="ru-RU" w:eastAsia="en-US" w:bidi="ar-SA"/>
      </w:rPr>
    </w:lvl>
    <w:lvl w:ilvl="5" w:tplc="7F960CEE">
      <w:numFmt w:val="bullet"/>
      <w:lvlText w:val="•"/>
      <w:lvlJc w:val="left"/>
      <w:pPr>
        <w:ind w:left="5771" w:hanging="159"/>
      </w:pPr>
      <w:rPr>
        <w:rFonts w:hint="default"/>
        <w:lang w:val="ru-RU" w:eastAsia="en-US" w:bidi="ar-SA"/>
      </w:rPr>
    </w:lvl>
    <w:lvl w:ilvl="6" w:tplc="51FE1730">
      <w:numFmt w:val="bullet"/>
      <w:lvlText w:val="•"/>
      <w:lvlJc w:val="left"/>
      <w:pPr>
        <w:ind w:left="6885" w:hanging="159"/>
      </w:pPr>
      <w:rPr>
        <w:rFonts w:hint="default"/>
        <w:lang w:val="ru-RU" w:eastAsia="en-US" w:bidi="ar-SA"/>
      </w:rPr>
    </w:lvl>
    <w:lvl w:ilvl="7" w:tplc="02C6DD5C">
      <w:numFmt w:val="bullet"/>
      <w:lvlText w:val="•"/>
      <w:lvlJc w:val="left"/>
      <w:pPr>
        <w:ind w:left="7999" w:hanging="159"/>
      </w:pPr>
      <w:rPr>
        <w:rFonts w:hint="default"/>
        <w:lang w:val="ru-RU" w:eastAsia="en-US" w:bidi="ar-SA"/>
      </w:rPr>
    </w:lvl>
    <w:lvl w:ilvl="8" w:tplc="C5ECAC8C">
      <w:numFmt w:val="bullet"/>
      <w:lvlText w:val="•"/>
      <w:lvlJc w:val="left"/>
      <w:pPr>
        <w:ind w:left="9114" w:hanging="159"/>
      </w:pPr>
      <w:rPr>
        <w:rFonts w:hint="default"/>
        <w:lang w:val="ru-RU" w:eastAsia="en-US" w:bidi="ar-SA"/>
      </w:rPr>
    </w:lvl>
  </w:abstractNum>
  <w:abstractNum w:abstractNumId="53">
    <w:nsid w:val="2C805B14"/>
    <w:multiLevelType w:val="hybridMultilevel"/>
    <w:tmpl w:val="C89ED818"/>
    <w:lvl w:ilvl="0" w:tplc="BC768228">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C4DA9256">
      <w:numFmt w:val="bullet"/>
      <w:lvlText w:val="•"/>
      <w:lvlJc w:val="left"/>
      <w:pPr>
        <w:ind w:left="1944" w:hanging="361"/>
      </w:pPr>
      <w:rPr>
        <w:rFonts w:hint="default"/>
        <w:lang w:val="ru-RU" w:eastAsia="en-US" w:bidi="ar-SA"/>
      </w:rPr>
    </w:lvl>
    <w:lvl w:ilvl="2" w:tplc="63D68096">
      <w:numFmt w:val="bullet"/>
      <w:lvlText w:val="•"/>
      <w:lvlJc w:val="left"/>
      <w:pPr>
        <w:ind w:left="2988" w:hanging="361"/>
      </w:pPr>
      <w:rPr>
        <w:rFonts w:hint="default"/>
        <w:lang w:val="ru-RU" w:eastAsia="en-US" w:bidi="ar-SA"/>
      </w:rPr>
    </w:lvl>
    <w:lvl w:ilvl="3" w:tplc="76FC1364">
      <w:numFmt w:val="bullet"/>
      <w:lvlText w:val="•"/>
      <w:lvlJc w:val="left"/>
      <w:pPr>
        <w:ind w:left="4032" w:hanging="361"/>
      </w:pPr>
      <w:rPr>
        <w:rFonts w:hint="default"/>
        <w:lang w:val="ru-RU" w:eastAsia="en-US" w:bidi="ar-SA"/>
      </w:rPr>
    </w:lvl>
    <w:lvl w:ilvl="4" w:tplc="4D4CB9D2">
      <w:numFmt w:val="bullet"/>
      <w:lvlText w:val="•"/>
      <w:lvlJc w:val="left"/>
      <w:pPr>
        <w:ind w:left="5077" w:hanging="361"/>
      </w:pPr>
      <w:rPr>
        <w:rFonts w:hint="default"/>
        <w:lang w:val="ru-RU" w:eastAsia="en-US" w:bidi="ar-SA"/>
      </w:rPr>
    </w:lvl>
    <w:lvl w:ilvl="5" w:tplc="41606912">
      <w:numFmt w:val="bullet"/>
      <w:lvlText w:val="•"/>
      <w:lvlJc w:val="left"/>
      <w:pPr>
        <w:ind w:left="6121" w:hanging="361"/>
      </w:pPr>
      <w:rPr>
        <w:rFonts w:hint="default"/>
        <w:lang w:val="ru-RU" w:eastAsia="en-US" w:bidi="ar-SA"/>
      </w:rPr>
    </w:lvl>
    <w:lvl w:ilvl="6" w:tplc="4FFCC856">
      <w:numFmt w:val="bullet"/>
      <w:lvlText w:val="•"/>
      <w:lvlJc w:val="left"/>
      <w:pPr>
        <w:ind w:left="7165" w:hanging="361"/>
      </w:pPr>
      <w:rPr>
        <w:rFonts w:hint="default"/>
        <w:lang w:val="ru-RU" w:eastAsia="en-US" w:bidi="ar-SA"/>
      </w:rPr>
    </w:lvl>
    <w:lvl w:ilvl="7" w:tplc="44BC4E60">
      <w:numFmt w:val="bullet"/>
      <w:lvlText w:val="•"/>
      <w:lvlJc w:val="left"/>
      <w:pPr>
        <w:ind w:left="8209" w:hanging="361"/>
      </w:pPr>
      <w:rPr>
        <w:rFonts w:hint="default"/>
        <w:lang w:val="ru-RU" w:eastAsia="en-US" w:bidi="ar-SA"/>
      </w:rPr>
    </w:lvl>
    <w:lvl w:ilvl="8" w:tplc="4A38A6EE">
      <w:numFmt w:val="bullet"/>
      <w:lvlText w:val="•"/>
      <w:lvlJc w:val="left"/>
      <w:pPr>
        <w:ind w:left="9254" w:hanging="361"/>
      </w:pPr>
      <w:rPr>
        <w:rFonts w:hint="default"/>
        <w:lang w:val="ru-RU" w:eastAsia="en-US" w:bidi="ar-SA"/>
      </w:rPr>
    </w:lvl>
  </w:abstractNum>
  <w:abstractNum w:abstractNumId="54">
    <w:nsid w:val="2D5A008C"/>
    <w:multiLevelType w:val="hybridMultilevel"/>
    <w:tmpl w:val="7084F1A8"/>
    <w:lvl w:ilvl="0" w:tplc="664AB7F8">
      <w:start w:val="1"/>
      <w:numFmt w:val="decimal"/>
      <w:lvlText w:val="%1)"/>
      <w:lvlJc w:val="left"/>
      <w:pPr>
        <w:ind w:left="997" w:hanging="259"/>
      </w:pPr>
      <w:rPr>
        <w:rFonts w:ascii="Times New Roman" w:eastAsia="Times New Roman" w:hAnsi="Times New Roman" w:cs="Times New Roman" w:hint="default"/>
        <w:b/>
        <w:bCs/>
        <w:i w:val="0"/>
        <w:iCs w:val="0"/>
        <w:spacing w:val="0"/>
        <w:w w:val="103"/>
        <w:sz w:val="23"/>
        <w:szCs w:val="23"/>
        <w:lang w:val="ru-RU" w:eastAsia="en-US" w:bidi="ar-SA"/>
      </w:rPr>
    </w:lvl>
    <w:lvl w:ilvl="1" w:tplc="4052FC9E">
      <w:numFmt w:val="bullet"/>
      <w:lvlText w:val="-"/>
      <w:lvlJc w:val="left"/>
      <w:pPr>
        <w:ind w:left="197" w:hanging="144"/>
      </w:pPr>
      <w:rPr>
        <w:rFonts w:ascii="Times New Roman" w:eastAsia="Times New Roman" w:hAnsi="Times New Roman" w:cs="Times New Roman" w:hint="default"/>
        <w:b w:val="0"/>
        <w:bCs w:val="0"/>
        <w:i w:val="0"/>
        <w:iCs w:val="0"/>
        <w:spacing w:val="0"/>
        <w:w w:val="103"/>
        <w:sz w:val="23"/>
        <w:szCs w:val="23"/>
        <w:lang w:val="ru-RU" w:eastAsia="en-US" w:bidi="ar-SA"/>
      </w:rPr>
    </w:lvl>
    <w:lvl w:ilvl="2" w:tplc="FC8638E2">
      <w:numFmt w:val="bullet"/>
      <w:lvlText w:val="•"/>
      <w:lvlJc w:val="left"/>
      <w:pPr>
        <w:ind w:left="2149" w:hanging="144"/>
      </w:pPr>
      <w:rPr>
        <w:rFonts w:hint="default"/>
        <w:lang w:val="ru-RU" w:eastAsia="en-US" w:bidi="ar-SA"/>
      </w:rPr>
    </w:lvl>
    <w:lvl w:ilvl="3" w:tplc="BFD4A3D4">
      <w:numFmt w:val="bullet"/>
      <w:lvlText w:val="•"/>
      <w:lvlJc w:val="left"/>
      <w:pPr>
        <w:ind w:left="3298" w:hanging="144"/>
      </w:pPr>
      <w:rPr>
        <w:rFonts w:hint="default"/>
        <w:lang w:val="ru-RU" w:eastAsia="en-US" w:bidi="ar-SA"/>
      </w:rPr>
    </w:lvl>
    <w:lvl w:ilvl="4" w:tplc="7E1EEBEA">
      <w:numFmt w:val="bullet"/>
      <w:lvlText w:val="•"/>
      <w:lvlJc w:val="left"/>
      <w:pPr>
        <w:ind w:left="4447" w:hanging="144"/>
      </w:pPr>
      <w:rPr>
        <w:rFonts w:hint="default"/>
        <w:lang w:val="ru-RU" w:eastAsia="en-US" w:bidi="ar-SA"/>
      </w:rPr>
    </w:lvl>
    <w:lvl w:ilvl="5" w:tplc="0CEE7EE2">
      <w:numFmt w:val="bullet"/>
      <w:lvlText w:val="•"/>
      <w:lvlJc w:val="left"/>
      <w:pPr>
        <w:ind w:left="5596" w:hanging="144"/>
      </w:pPr>
      <w:rPr>
        <w:rFonts w:hint="default"/>
        <w:lang w:val="ru-RU" w:eastAsia="en-US" w:bidi="ar-SA"/>
      </w:rPr>
    </w:lvl>
    <w:lvl w:ilvl="6" w:tplc="1756888C">
      <w:numFmt w:val="bullet"/>
      <w:lvlText w:val="•"/>
      <w:lvlJc w:val="left"/>
      <w:pPr>
        <w:ind w:left="6746" w:hanging="144"/>
      </w:pPr>
      <w:rPr>
        <w:rFonts w:hint="default"/>
        <w:lang w:val="ru-RU" w:eastAsia="en-US" w:bidi="ar-SA"/>
      </w:rPr>
    </w:lvl>
    <w:lvl w:ilvl="7" w:tplc="DBB2E00E">
      <w:numFmt w:val="bullet"/>
      <w:lvlText w:val="•"/>
      <w:lvlJc w:val="left"/>
      <w:pPr>
        <w:ind w:left="7895" w:hanging="144"/>
      </w:pPr>
      <w:rPr>
        <w:rFonts w:hint="default"/>
        <w:lang w:val="ru-RU" w:eastAsia="en-US" w:bidi="ar-SA"/>
      </w:rPr>
    </w:lvl>
    <w:lvl w:ilvl="8" w:tplc="001C8840">
      <w:numFmt w:val="bullet"/>
      <w:lvlText w:val="•"/>
      <w:lvlJc w:val="left"/>
      <w:pPr>
        <w:ind w:left="9044" w:hanging="144"/>
      </w:pPr>
      <w:rPr>
        <w:rFonts w:hint="default"/>
        <w:lang w:val="ru-RU" w:eastAsia="en-US" w:bidi="ar-SA"/>
      </w:rPr>
    </w:lvl>
  </w:abstractNum>
  <w:abstractNum w:abstractNumId="55">
    <w:nsid w:val="2E9A17B5"/>
    <w:multiLevelType w:val="hybridMultilevel"/>
    <w:tmpl w:val="51B62D12"/>
    <w:lvl w:ilvl="0" w:tplc="90D4AFC6">
      <w:numFmt w:val="bullet"/>
      <w:lvlText w:val=""/>
      <w:lvlJc w:val="left"/>
      <w:pPr>
        <w:ind w:left="1047" w:hanging="281"/>
      </w:pPr>
      <w:rPr>
        <w:rFonts w:ascii="Symbol" w:eastAsia="Symbol" w:hAnsi="Symbol" w:cs="Symbol" w:hint="default"/>
        <w:b w:val="0"/>
        <w:bCs w:val="0"/>
        <w:i w:val="0"/>
        <w:iCs w:val="0"/>
        <w:spacing w:val="0"/>
        <w:w w:val="103"/>
        <w:sz w:val="23"/>
        <w:szCs w:val="23"/>
        <w:lang w:val="ru-RU" w:eastAsia="en-US" w:bidi="ar-SA"/>
      </w:rPr>
    </w:lvl>
    <w:lvl w:ilvl="1" w:tplc="C46C1454">
      <w:numFmt w:val="bullet"/>
      <w:lvlText w:val="•"/>
      <w:lvlJc w:val="left"/>
      <w:pPr>
        <w:ind w:left="2070" w:hanging="281"/>
      </w:pPr>
      <w:rPr>
        <w:rFonts w:hint="default"/>
        <w:lang w:val="ru-RU" w:eastAsia="en-US" w:bidi="ar-SA"/>
      </w:rPr>
    </w:lvl>
    <w:lvl w:ilvl="2" w:tplc="2FD0B352">
      <w:numFmt w:val="bullet"/>
      <w:lvlText w:val="•"/>
      <w:lvlJc w:val="left"/>
      <w:pPr>
        <w:ind w:left="3100" w:hanging="281"/>
      </w:pPr>
      <w:rPr>
        <w:rFonts w:hint="default"/>
        <w:lang w:val="ru-RU" w:eastAsia="en-US" w:bidi="ar-SA"/>
      </w:rPr>
    </w:lvl>
    <w:lvl w:ilvl="3" w:tplc="E1562A68">
      <w:numFmt w:val="bullet"/>
      <w:lvlText w:val="•"/>
      <w:lvlJc w:val="left"/>
      <w:pPr>
        <w:ind w:left="4130" w:hanging="281"/>
      </w:pPr>
      <w:rPr>
        <w:rFonts w:hint="default"/>
        <w:lang w:val="ru-RU" w:eastAsia="en-US" w:bidi="ar-SA"/>
      </w:rPr>
    </w:lvl>
    <w:lvl w:ilvl="4" w:tplc="342AA224">
      <w:numFmt w:val="bullet"/>
      <w:lvlText w:val="•"/>
      <w:lvlJc w:val="left"/>
      <w:pPr>
        <w:ind w:left="5161" w:hanging="281"/>
      </w:pPr>
      <w:rPr>
        <w:rFonts w:hint="default"/>
        <w:lang w:val="ru-RU" w:eastAsia="en-US" w:bidi="ar-SA"/>
      </w:rPr>
    </w:lvl>
    <w:lvl w:ilvl="5" w:tplc="CAFA73BE">
      <w:numFmt w:val="bullet"/>
      <w:lvlText w:val="•"/>
      <w:lvlJc w:val="left"/>
      <w:pPr>
        <w:ind w:left="6191" w:hanging="281"/>
      </w:pPr>
      <w:rPr>
        <w:rFonts w:hint="default"/>
        <w:lang w:val="ru-RU" w:eastAsia="en-US" w:bidi="ar-SA"/>
      </w:rPr>
    </w:lvl>
    <w:lvl w:ilvl="6" w:tplc="99BC67F4">
      <w:numFmt w:val="bullet"/>
      <w:lvlText w:val="•"/>
      <w:lvlJc w:val="left"/>
      <w:pPr>
        <w:ind w:left="7221" w:hanging="281"/>
      </w:pPr>
      <w:rPr>
        <w:rFonts w:hint="default"/>
        <w:lang w:val="ru-RU" w:eastAsia="en-US" w:bidi="ar-SA"/>
      </w:rPr>
    </w:lvl>
    <w:lvl w:ilvl="7" w:tplc="6AD4E002">
      <w:numFmt w:val="bullet"/>
      <w:lvlText w:val="•"/>
      <w:lvlJc w:val="left"/>
      <w:pPr>
        <w:ind w:left="8251" w:hanging="281"/>
      </w:pPr>
      <w:rPr>
        <w:rFonts w:hint="default"/>
        <w:lang w:val="ru-RU" w:eastAsia="en-US" w:bidi="ar-SA"/>
      </w:rPr>
    </w:lvl>
    <w:lvl w:ilvl="8" w:tplc="32A656EC">
      <w:numFmt w:val="bullet"/>
      <w:lvlText w:val="•"/>
      <w:lvlJc w:val="left"/>
      <w:pPr>
        <w:ind w:left="9282" w:hanging="281"/>
      </w:pPr>
      <w:rPr>
        <w:rFonts w:hint="default"/>
        <w:lang w:val="ru-RU" w:eastAsia="en-US" w:bidi="ar-SA"/>
      </w:rPr>
    </w:lvl>
  </w:abstractNum>
  <w:abstractNum w:abstractNumId="56">
    <w:nsid w:val="2EF813C5"/>
    <w:multiLevelType w:val="hybridMultilevel"/>
    <w:tmpl w:val="1E7AAEDE"/>
    <w:lvl w:ilvl="0" w:tplc="FF16BBEE">
      <w:start w:val="1"/>
      <w:numFmt w:val="decimal"/>
      <w:lvlText w:val="%1)"/>
      <w:lvlJc w:val="left"/>
      <w:pPr>
        <w:ind w:left="197"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15BC0C6E">
      <w:numFmt w:val="bullet"/>
      <w:lvlText w:val="-"/>
      <w:lvlJc w:val="left"/>
      <w:pPr>
        <w:ind w:left="197" w:hanging="123"/>
      </w:pPr>
      <w:rPr>
        <w:rFonts w:ascii="Times New Roman" w:eastAsia="Times New Roman" w:hAnsi="Times New Roman" w:cs="Times New Roman" w:hint="default"/>
        <w:b w:val="0"/>
        <w:bCs w:val="0"/>
        <w:i w:val="0"/>
        <w:iCs w:val="0"/>
        <w:spacing w:val="0"/>
        <w:w w:val="103"/>
        <w:sz w:val="23"/>
        <w:szCs w:val="23"/>
        <w:lang w:val="ru-RU" w:eastAsia="en-US" w:bidi="ar-SA"/>
      </w:rPr>
    </w:lvl>
    <w:lvl w:ilvl="2" w:tplc="35EE7536">
      <w:numFmt w:val="bullet"/>
      <w:lvlText w:val="•"/>
      <w:lvlJc w:val="left"/>
      <w:pPr>
        <w:ind w:left="2428" w:hanging="123"/>
      </w:pPr>
      <w:rPr>
        <w:rFonts w:hint="default"/>
        <w:lang w:val="ru-RU" w:eastAsia="en-US" w:bidi="ar-SA"/>
      </w:rPr>
    </w:lvl>
    <w:lvl w:ilvl="3" w:tplc="067E6C54">
      <w:numFmt w:val="bullet"/>
      <w:lvlText w:val="•"/>
      <w:lvlJc w:val="left"/>
      <w:pPr>
        <w:ind w:left="3542" w:hanging="123"/>
      </w:pPr>
      <w:rPr>
        <w:rFonts w:hint="default"/>
        <w:lang w:val="ru-RU" w:eastAsia="en-US" w:bidi="ar-SA"/>
      </w:rPr>
    </w:lvl>
    <w:lvl w:ilvl="4" w:tplc="7180C092">
      <w:numFmt w:val="bullet"/>
      <w:lvlText w:val="•"/>
      <w:lvlJc w:val="left"/>
      <w:pPr>
        <w:ind w:left="4657" w:hanging="123"/>
      </w:pPr>
      <w:rPr>
        <w:rFonts w:hint="default"/>
        <w:lang w:val="ru-RU" w:eastAsia="en-US" w:bidi="ar-SA"/>
      </w:rPr>
    </w:lvl>
    <w:lvl w:ilvl="5" w:tplc="58B8012C">
      <w:numFmt w:val="bullet"/>
      <w:lvlText w:val="•"/>
      <w:lvlJc w:val="left"/>
      <w:pPr>
        <w:ind w:left="5771" w:hanging="123"/>
      </w:pPr>
      <w:rPr>
        <w:rFonts w:hint="default"/>
        <w:lang w:val="ru-RU" w:eastAsia="en-US" w:bidi="ar-SA"/>
      </w:rPr>
    </w:lvl>
    <w:lvl w:ilvl="6" w:tplc="72CA261A">
      <w:numFmt w:val="bullet"/>
      <w:lvlText w:val="•"/>
      <w:lvlJc w:val="left"/>
      <w:pPr>
        <w:ind w:left="6885" w:hanging="123"/>
      </w:pPr>
      <w:rPr>
        <w:rFonts w:hint="default"/>
        <w:lang w:val="ru-RU" w:eastAsia="en-US" w:bidi="ar-SA"/>
      </w:rPr>
    </w:lvl>
    <w:lvl w:ilvl="7" w:tplc="2AB249F4">
      <w:numFmt w:val="bullet"/>
      <w:lvlText w:val="•"/>
      <w:lvlJc w:val="left"/>
      <w:pPr>
        <w:ind w:left="7999" w:hanging="123"/>
      </w:pPr>
      <w:rPr>
        <w:rFonts w:hint="default"/>
        <w:lang w:val="ru-RU" w:eastAsia="en-US" w:bidi="ar-SA"/>
      </w:rPr>
    </w:lvl>
    <w:lvl w:ilvl="8" w:tplc="A7E69FC4">
      <w:numFmt w:val="bullet"/>
      <w:lvlText w:val="•"/>
      <w:lvlJc w:val="left"/>
      <w:pPr>
        <w:ind w:left="9114" w:hanging="123"/>
      </w:pPr>
      <w:rPr>
        <w:rFonts w:hint="default"/>
        <w:lang w:val="ru-RU" w:eastAsia="en-US" w:bidi="ar-SA"/>
      </w:rPr>
    </w:lvl>
  </w:abstractNum>
  <w:abstractNum w:abstractNumId="57">
    <w:nsid w:val="2EFE7879"/>
    <w:multiLevelType w:val="hybridMultilevel"/>
    <w:tmpl w:val="2968FD80"/>
    <w:lvl w:ilvl="0" w:tplc="E20ED770">
      <w:start w:val="1"/>
      <w:numFmt w:val="decimal"/>
      <w:lvlText w:val="%1)"/>
      <w:lvlJc w:val="left"/>
      <w:pPr>
        <w:ind w:left="197" w:hanging="302"/>
      </w:pPr>
      <w:rPr>
        <w:rFonts w:ascii="Times New Roman" w:eastAsia="Times New Roman" w:hAnsi="Times New Roman" w:cs="Times New Roman" w:hint="default"/>
        <w:b w:val="0"/>
        <w:bCs w:val="0"/>
        <w:i w:val="0"/>
        <w:iCs w:val="0"/>
        <w:spacing w:val="0"/>
        <w:w w:val="103"/>
        <w:sz w:val="23"/>
        <w:szCs w:val="23"/>
        <w:lang w:val="ru-RU" w:eastAsia="en-US" w:bidi="ar-SA"/>
      </w:rPr>
    </w:lvl>
    <w:lvl w:ilvl="1" w:tplc="84D2125A">
      <w:numFmt w:val="bullet"/>
      <w:lvlText w:val="-"/>
      <w:lvlJc w:val="left"/>
      <w:pPr>
        <w:ind w:left="197" w:hanging="224"/>
      </w:pPr>
      <w:rPr>
        <w:rFonts w:ascii="Times New Roman" w:eastAsia="Times New Roman" w:hAnsi="Times New Roman" w:cs="Times New Roman" w:hint="default"/>
        <w:b w:val="0"/>
        <w:bCs w:val="0"/>
        <w:i w:val="0"/>
        <w:iCs w:val="0"/>
        <w:spacing w:val="0"/>
        <w:w w:val="103"/>
        <w:sz w:val="23"/>
        <w:szCs w:val="23"/>
        <w:lang w:val="ru-RU" w:eastAsia="en-US" w:bidi="ar-SA"/>
      </w:rPr>
    </w:lvl>
    <w:lvl w:ilvl="2" w:tplc="865624E8">
      <w:numFmt w:val="bullet"/>
      <w:lvlText w:val="•"/>
      <w:lvlJc w:val="left"/>
      <w:pPr>
        <w:ind w:left="2428" w:hanging="224"/>
      </w:pPr>
      <w:rPr>
        <w:rFonts w:hint="default"/>
        <w:lang w:val="ru-RU" w:eastAsia="en-US" w:bidi="ar-SA"/>
      </w:rPr>
    </w:lvl>
    <w:lvl w:ilvl="3" w:tplc="4EC2E336">
      <w:numFmt w:val="bullet"/>
      <w:lvlText w:val="•"/>
      <w:lvlJc w:val="left"/>
      <w:pPr>
        <w:ind w:left="3542" w:hanging="224"/>
      </w:pPr>
      <w:rPr>
        <w:rFonts w:hint="default"/>
        <w:lang w:val="ru-RU" w:eastAsia="en-US" w:bidi="ar-SA"/>
      </w:rPr>
    </w:lvl>
    <w:lvl w:ilvl="4" w:tplc="4A644CF6">
      <w:numFmt w:val="bullet"/>
      <w:lvlText w:val="•"/>
      <w:lvlJc w:val="left"/>
      <w:pPr>
        <w:ind w:left="4657" w:hanging="224"/>
      </w:pPr>
      <w:rPr>
        <w:rFonts w:hint="default"/>
        <w:lang w:val="ru-RU" w:eastAsia="en-US" w:bidi="ar-SA"/>
      </w:rPr>
    </w:lvl>
    <w:lvl w:ilvl="5" w:tplc="0A84DA8C">
      <w:numFmt w:val="bullet"/>
      <w:lvlText w:val="•"/>
      <w:lvlJc w:val="left"/>
      <w:pPr>
        <w:ind w:left="5771" w:hanging="224"/>
      </w:pPr>
      <w:rPr>
        <w:rFonts w:hint="default"/>
        <w:lang w:val="ru-RU" w:eastAsia="en-US" w:bidi="ar-SA"/>
      </w:rPr>
    </w:lvl>
    <w:lvl w:ilvl="6" w:tplc="E3444D02">
      <w:numFmt w:val="bullet"/>
      <w:lvlText w:val="•"/>
      <w:lvlJc w:val="left"/>
      <w:pPr>
        <w:ind w:left="6885" w:hanging="224"/>
      </w:pPr>
      <w:rPr>
        <w:rFonts w:hint="default"/>
        <w:lang w:val="ru-RU" w:eastAsia="en-US" w:bidi="ar-SA"/>
      </w:rPr>
    </w:lvl>
    <w:lvl w:ilvl="7" w:tplc="C5DE6274">
      <w:numFmt w:val="bullet"/>
      <w:lvlText w:val="•"/>
      <w:lvlJc w:val="left"/>
      <w:pPr>
        <w:ind w:left="7999" w:hanging="224"/>
      </w:pPr>
      <w:rPr>
        <w:rFonts w:hint="default"/>
        <w:lang w:val="ru-RU" w:eastAsia="en-US" w:bidi="ar-SA"/>
      </w:rPr>
    </w:lvl>
    <w:lvl w:ilvl="8" w:tplc="77A6A44A">
      <w:numFmt w:val="bullet"/>
      <w:lvlText w:val="•"/>
      <w:lvlJc w:val="left"/>
      <w:pPr>
        <w:ind w:left="9114" w:hanging="224"/>
      </w:pPr>
      <w:rPr>
        <w:rFonts w:hint="default"/>
        <w:lang w:val="ru-RU" w:eastAsia="en-US" w:bidi="ar-SA"/>
      </w:rPr>
    </w:lvl>
  </w:abstractNum>
  <w:abstractNum w:abstractNumId="58">
    <w:nsid w:val="2F7A1041"/>
    <w:multiLevelType w:val="hybridMultilevel"/>
    <w:tmpl w:val="9E7458FC"/>
    <w:lvl w:ilvl="0" w:tplc="3848ABBE">
      <w:numFmt w:val="bullet"/>
      <w:lvlText w:val=""/>
      <w:lvlJc w:val="left"/>
      <w:pPr>
        <w:ind w:left="824" w:hanging="360"/>
      </w:pPr>
      <w:rPr>
        <w:rFonts w:ascii="Wingdings" w:eastAsia="Wingdings" w:hAnsi="Wingdings" w:cs="Wingdings" w:hint="default"/>
        <w:b w:val="0"/>
        <w:bCs w:val="0"/>
        <w:i w:val="0"/>
        <w:iCs w:val="0"/>
        <w:spacing w:val="0"/>
        <w:w w:val="101"/>
        <w:sz w:val="22"/>
        <w:szCs w:val="22"/>
        <w:lang w:val="ru-RU" w:eastAsia="en-US" w:bidi="ar-SA"/>
      </w:rPr>
    </w:lvl>
    <w:lvl w:ilvl="1" w:tplc="2548B78A">
      <w:numFmt w:val="bullet"/>
      <w:lvlText w:val="•"/>
      <w:lvlJc w:val="left"/>
      <w:pPr>
        <w:ind w:left="1697" w:hanging="360"/>
      </w:pPr>
      <w:rPr>
        <w:rFonts w:hint="default"/>
        <w:lang w:val="ru-RU" w:eastAsia="en-US" w:bidi="ar-SA"/>
      </w:rPr>
    </w:lvl>
    <w:lvl w:ilvl="2" w:tplc="E1E000C4">
      <w:numFmt w:val="bullet"/>
      <w:lvlText w:val="•"/>
      <w:lvlJc w:val="left"/>
      <w:pPr>
        <w:ind w:left="2575" w:hanging="360"/>
      </w:pPr>
      <w:rPr>
        <w:rFonts w:hint="default"/>
        <w:lang w:val="ru-RU" w:eastAsia="en-US" w:bidi="ar-SA"/>
      </w:rPr>
    </w:lvl>
    <w:lvl w:ilvl="3" w:tplc="B00404D0">
      <w:numFmt w:val="bullet"/>
      <w:lvlText w:val="•"/>
      <w:lvlJc w:val="left"/>
      <w:pPr>
        <w:ind w:left="3453" w:hanging="360"/>
      </w:pPr>
      <w:rPr>
        <w:rFonts w:hint="default"/>
        <w:lang w:val="ru-RU" w:eastAsia="en-US" w:bidi="ar-SA"/>
      </w:rPr>
    </w:lvl>
    <w:lvl w:ilvl="4" w:tplc="DF649F0A">
      <w:numFmt w:val="bullet"/>
      <w:lvlText w:val="•"/>
      <w:lvlJc w:val="left"/>
      <w:pPr>
        <w:ind w:left="4331" w:hanging="360"/>
      </w:pPr>
      <w:rPr>
        <w:rFonts w:hint="default"/>
        <w:lang w:val="ru-RU" w:eastAsia="en-US" w:bidi="ar-SA"/>
      </w:rPr>
    </w:lvl>
    <w:lvl w:ilvl="5" w:tplc="E20EB260">
      <w:numFmt w:val="bullet"/>
      <w:lvlText w:val="•"/>
      <w:lvlJc w:val="left"/>
      <w:pPr>
        <w:ind w:left="5209" w:hanging="360"/>
      </w:pPr>
      <w:rPr>
        <w:rFonts w:hint="default"/>
        <w:lang w:val="ru-RU" w:eastAsia="en-US" w:bidi="ar-SA"/>
      </w:rPr>
    </w:lvl>
    <w:lvl w:ilvl="6" w:tplc="9554618A">
      <w:numFmt w:val="bullet"/>
      <w:lvlText w:val="•"/>
      <w:lvlJc w:val="left"/>
      <w:pPr>
        <w:ind w:left="6087" w:hanging="360"/>
      </w:pPr>
      <w:rPr>
        <w:rFonts w:hint="default"/>
        <w:lang w:val="ru-RU" w:eastAsia="en-US" w:bidi="ar-SA"/>
      </w:rPr>
    </w:lvl>
    <w:lvl w:ilvl="7" w:tplc="84145EBE">
      <w:numFmt w:val="bullet"/>
      <w:lvlText w:val="•"/>
      <w:lvlJc w:val="left"/>
      <w:pPr>
        <w:ind w:left="6965" w:hanging="360"/>
      </w:pPr>
      <w:rPr>
        <w:rFonts w:hint="default"/>
        <w:lang w:val="ru-RU" w:eastAsia="en-US" w:bidi="ar-SA"/>
      </w:rPr>
    </w:lvl>
    <w:lvl w:ilvl="8" w:tplc="17D22ECA">
      <w:numFmt w:val="bullet"/>
      <w:lvlText w:val="•"/>
      <w:lvlJc w:val="left"/>
      <w:pPr>
        <w:ind w:left="7843" w:hanging="360"/>
      </w:pPr>
      <w:rPr>
        <w:rFonts w:hint="default"/>
        <w:lang w:val="ru-RU" w:eastAsia="en-US" w:bidi="ar-SA"/>
      </w:rPr>
    </w:lvl>
  </w:abstractNum>
  <w:abstractNum w:abstractNumId="59">
    <w:nsid w:val="3081144D"/>
    <w:multiLevelType w:val="hybridMultilevel"/>
    <w:tmpl w:val="0F1644FE"/>
    <w:lvl w:ilvl="0" w:tplc="3CAA8E76">
      <w:start w:val="1"/>
      <w:numFmt w:val="decimal"/>
      <w:lvlText w:val="%1."/>
      <w:lvlJc w:val="left"/>
      <w:pPr>
        <w:ind w:left="1140" w:hanging="238"/>
      </w:pPr>
      <w:rPr>
        <w:rFonts w:ascii="Times New Roman" w:eastAsia="Times New Roman" w:hAnsi="Times New Roman" w:cs="Times New Roman" w:hint="default"/>
        <w:b/>
        <w:bCs/>
        <w:i w:val="0"/>
        <w:iCs w:val="0"/>
        <w:spacing w:val="0"/>
        <w:w w:val="103"/>
        <w:sz w:val="23"/>
        <w:szCs w:val="23"/>
        <w:lang w:val="ru-RU" w:eastAsia="en-US" w:bidi="ar-SA"/>
      </w:rPr>
    </w:lvl>
    <w:lvl w:ilvl="1" w:tplc="D13223EE">
      <w:numFmt w:val="bullet"/>
      <w:lvlText w:val="•"/>
      <w:lvlJc w:val="left"/>
      <w:pPr>
        <w:ind w:left="2160" w:hanging="238"/>
      </w:pPr>
      <w:rPr>
        <w:rFonts w:hint="default"/>
        <w:lang w:val="ru-RU" w:eastAsia="en-US" w:bidi="ar-SA"/>
      </w:rPr>
    </w:lvl>
    <w:lvl w:ilvl="2" w:tplc="C6986A86">
      <w:numFmt w:val="bullet"/>
      <w:lvlText w:val="•"/>
      <w:lvlJc w:val="left"/>
      <w:pPr>
        <w:ind w:left="3180" w:hanging="238"/>
      </w:pPr>
      <w:rPr>
        <w:rFonts w:hint="default"/>
        <w:lang w:val="ru-RU" w:eastAsia="en-US" w:bidi="ar-SA"/>
      </w:rPr>
    </w:lvl>
    <w:lvl w:ilvl="3" w:tplc="070CC8A2">
      <w:numFmt w:val="bullet"/>
      <w:lvlText w:val="•"/>
      <w:lvlJc w:val="left"/>
      <w:pPr>
        <w:ind w:left="4200" w:hanging="238"/>
      </w:pPr>
      <w:rPr>
        <w:rFonts w:hint="default"/>
        <w:lang w:val="ru-RU" w:eastAsia="en-US" w:bidi="ar-SA"/>
      </w:rPr>
    </w:lvl>
    <w:lvl w:ilvl="4" w:tplc="762AA9F4">
      <w:numFmt w:val="bullet"/>
      <w:lvlText w:val="•"/>
      <w:lvlJc w:val="left"/>
      <w:pPr>
        <w:ind w:left="5221" w:hanging="238"/>
      </w:pPr>
      <w:rPr>
        <w:rFonts w:hint="default"/>
        <w:lang w:val="ru-RU" w:eastAsia="en-US" w:bidi="ar-SA"/>
      </w:rPr>
    </w:lvl>
    <w:lvl w:ilvl="5" w:tplc="88D4C9F4">
      <w:numFmt w:val="bullet"/>
      <w:lvlText w:val="•"/>
      <w:lvlJc w:val="left"/>
      <w:pPr>
        <w:ind w:left="6241" w:hanging="238"/>
      </w:pPr>
      <w:rPr>
        <w:rFonts w:hint="default"/>
        <w:lang w:val="ru-RU" w:eastAsia="en-US" w:bidi="ar-SA"/>
      </w:rPr>
    </w:lvl>
    <w:lvl w:ilvl="6" w:tplc="0A4A0658">
      <w:numFmt w:val="bullet"/>
      <w:lvlText w:val="•"/>
      <w:lvlJc w:val="left"/>
      <w:pPr>
        <w:ind w:left="7261" w:hanging="238"/>
      </w:pPr>
      <w:rPr>
        <w:rFonts w:hint="default"/>
        <w:lang w:val="ru-RU" w:eastAsia="en-US" w:bidi="ar-SA"/>
      </w:rPr>
    </w:lvl>
    <w:lvl w:ilvl="7" w:tplc="A8B014CC">
      <w:numFmt w:val="bullet"/>
      <w:lvlText w:val="•"/>
      <w:lvlJc w:val="left"/>
      <w:pPr>
        <w:ind w:left="8281" w:hanging="238"/>
      </w:pPr>
      <w:rPr>
        <w:rFonts w:hint="default"/>
        <w:lang w:val="ru-RU" w:eastAsia="en-US" w:bidi="ar-SA"/>
      </w:rPr>
    </w:lvl>
    <w:lvl w:ilvl="8" w:tplc="227069E2">
      <w:numFmt w:val="bullet"/>
      <w:lvlText w:val="•"/>
      <w:lvlJc w:val="left"/>
      <w:pPr>
        <w:ind w:left="9302" w:hanging="238"/>
      </w:pPr>
      <w:rPr>
        <w:rFonts w:hint="default"/>
        <w:lang w:val="ru-RU" w:eastAsia="en-US" w:bidi="ar-SA"/>
      </w:rPr>
    </w:lvl>
  </w:abstractNum>
  <w:abstractNum w:abstractNumId="60">
    <w:nsid w:val="30E03E66"/>
    <w:multiLevelType w:val="hybridMultilevel"/>
    <w:tmpl w:val="3AEA71C0"/>
    <w:lvl w:ilvl="0" w:tplc="42528F6E">
      <w:start w:val="1"/>
      <w:numFmt w:val="decimal"/>
      <w:lvlText w:val="%1."/>
      <w:lvlJc w:val="left"/>
      <w:pPr>
        <w:ind w:left="699" w:hanging="287"/>
      </w:pPr>
      <w:rPr>
        <w:rFonts w:ascii="Times New Roman" w:eastAsia="Times New Roman" w:hAnsi="Times New Roman" w:cs="Times New Roman" w:hint="default"/>
        <w:b/>
        <w:bCs/>
        <w:i w:val="0"/>
        <w:iCs w:val="0"/>
        <w:spacing w:val="0"/>
        <w:w w:val="100"/>
        <w:sz w:val="28"/>
        <w:szCs w:val="28"/>
        <w:lang w:val="ru-RU" w:eastAsia="en-US" w:bidi="ar-SA"/>
      </w:rPr>
    </w:lvl>
    <w:lvl w:ilvl="1" w:tplc="F80A4E64">
      <w:numFmt w:val="bullet"/>
      <w:lvlText w:val="•"/>
      <w:lvlJc w:val="left"/>
      <w:pPr>
        <w:ind w:left="1422" w:hanging="287"/>
      </w:pPr>
      <w:rPr>
        <w:rFonts w:hint="default"/>
        <w:lang w:val="ru-RU" w:eastAsia="en-US" w:bidi="ar-SA"/>
      </w:rPr>
    </w:lvl>
    <w:lvl w:ilvl="2" w:tplc="D8C6C2BC">
      <w:numFmt w:val="bullet"/>
      <w:lvlText w:val="•"/>
      <w:lvlJc w:val="left"/>
      <w:pPr>
        <w:ind w:left="2144" w:hanging="287"/>
      </w:pPr>
      <w:rPr>
        <w:rFonts w:hint="default"/>
        <w:lang w:val="ru-RU" w:eastAsia="en-US" w:bidi="ar-SA"/>
      </w:rPr>
    </w:lvl>
    <w:lvl w:ilvl="3" w:tplc="1F44DF12">
      <w:numFmt w:val="bullet"/>
      <w:lvlText w:val="•"/>
      <w:lvlJc w:val="left"/>
      <w:pPr>
        <w:ind w:left="2866" w:hanging="287"/>
      </w:pPr>
      <w:rPr>
        <w:rFonts w:hint="default"/>
        <w:lang w:val="ru-RU" w:eastAsia="en-US" w:bidi="ar-SA"/>
      </w:rPr>
    </w:lvl>
    <w:lvl w:ilvl="4" w:tplc="419C7E04">
      <w:numFmt w:val="bullet"/>
      <w:lvlText w:val="•"/>
      <w:lvlJc w:val="left"/>
      <w:pPr>
        <w:ind w:left="3588" w:hanging="287"/>
      </w:pPr>
      <w:rPr>
        <w:rFonts w:hint="default"/>
        <w:lang w:val="ru-RU" w:eastAsia="en-US" w:bidi="ar-SA"/>
      </w:rPr>
    </w:lvl>
    <w:lvl w:ilvl="5" w:tplc="FC6204B4">
      <w:numFmt w:val="bullet"/>
      <w:lvlText w:val="•"/>
      <w:lvlJc w:val="left"/>
      <w:pPr>
        <w:ind w:left="4311" w:hanging="287"/>
      </w:pPr>
      <w:rPr>
        <w:rFonts w:hint="default"/>
        <w:lang w:val="ru-RU" w:eastAsia="en-US" w:bidi="ar-SA"/>
      </w:rPr>
    </w:lvl>
    <w:lvl w:ilvl="6" w:tplc="AD820200">
      <w:numFmt w:val="bullet"/>
      <w:lvlText w:val="•"/>
      <w:lvlJc w:val="left"/>
      <w:pPr>
        <w:ind w:left="5033" w:hanging="287"/>
      </w:pPr>
      <w:rPr>
        <w:rFonts w:hint="default"/>
        <w:lang w:val="ru-RU" w:eastAsia="en-US" w:bidi="ar-SA"/>
      </w:rPr>
    </w:lvl>
    <w:lvl w:ilvl="7" w:tplc="FF0AB470">
      <w:numFmt w:val="bullet"/>
      <w:lvlText w:val="•"/>
      <w:lvlJc w:val="left"/>
      <w:pPr>
        <w:ind w:left="5755" w:hanging="287"/>
      </w:pPr>
      <w:rPr>
        <w:rFonts w:hint="default"/>
        <w:lang w:val="ru-RU" w:eastAsia="en-US" w:bidi="ar-SA"/>
      </w:rPr>
    </w:lvl>
    <w:lvl w:ilvl="8" w:tplc="A1D61216">
      <w:numFmt w:val="bullet"/>
      <w:lvlText w:val="•"/>
      <w:lvlJc w:val="left"/>
      <w:pPr>
        <w:ind w:left="6477" w:hanging="287"/>
      </w:pPr>
      <w:rPr>
        <w:rFonts w:hint="default"/>
        <w:lang w:val="ru-RU" w:eastAsia="en-US" w:bidi="ar-SA"/>
      </w:rPr>
    </w:lvl>
  </w:abstractNum>
  <w:abstractNum w:abstractNumId="61">
    <w:nsid w:val="32605333"/>
    <w:multiLevelType w:val="hybridMultilevel"/>
    <w:tmpl w:val="08982494"/>
    <w:lvl w:ilvl="0" w:tplc="C9C061A4">
      <w:start w:val="1"/>
      <w:numFmt w:val="decimal"/>
      <w:lvlText w:val="%1."/>
      <w:lvlJc w:val="left"/>
      <w:pPr>
        <w:ind w:left="1617" w:hanging="714"/>
      </w:pPr>
      <w:rPr>
        <w:rFonts w:hint="default"/>
        <w:spacing w:val="0"/>
        <w:w w:val="103"/>
        <w:lang w:val="ru-RU" w:eastAsia="en-US" w:bidi="ar-SA"/>
      </w:rPr>
    </w:lvl>
    <w:lvl w:ilvl="1" w:tplc="68C4911C">
      <w:numFmt w:val="bullet"/>
      <w:lvlText w:val="•"/>
      <w:lvlJc w:val="left"/>
      <w:pPr>
        <w:ind w:left="2592" w:hanging="714"/>
      </w:pPr>
      <w:rPr>
        <w:rFonts w:hint="default"/>
        <w:lang w:val="ru-RU" w:eastAsia="en-US" w:bidi="ar-SA"/>
      </w:rPr>
    </w:lvl>
    <w:lvl w:ilvl="2" w:tplc="7B04AE6E">
      <w:numFmt w:val="bullet"/>
      <w:lvlText w:val="•"/>
      <w:lvlJc w:val="left"/>
      <w:pPr>
        <w:ind w:left="3564" w:hanging="714"/>
      </w:pPr>
      <w:rPr>
        <w:rFonts w:hint="default"/>
        <w:lang w:val="ru-RU" w:eastAsia="en-US" w:bidi="ar-SA"/>
      </w:rPr>
    </w:lvl>
    <w:lvl w:ilvl="3" w:tplc="5360E088">
      <w:numFmt w:val="bullet"/>
      <w:lvlText w:val="•"/>
      <w:lvlJc w:val="left"/>
      <w:pPr>
        <w:ind w:left="4536" w:hanging="714"/>
      </w:pPr>
      <w:rPr>
        <w:rFonts w:hint="default"/>
        <w:lang w:val="ru-RU" w:eastAsia="en-US" w:bidi="ar-SA"/>
      </w:rPr>
    </w:lvl>
    <w:lvl w:ilvl="4" w:tplc="861A1AAE">
      <w:numFmt w:val="bullet"/>
      <w:lvlText w:val="•"/>
      <w:lvlJc w:val="left"/>
      <w:pPr>
        <w:ind w:left="5509" w:hanging="714"/>
      </w:pPr>
      <w:rPr>
        <w:rFonts w:hint="default"/>
        <w:lang w:val="ru-RU" w:eastAsia="en-US" w:bidi="ar-SA"/>
      </w:rPr>
    </w:lvl>
    <w:lvl w:ilvl="5" w:tplc="02024184">
      <w:numFmt w:val="bullet"/>
      <w:lvlText w:val="•"/>
      <w:lvlJc w:val="left"/>
      <w:pPr>
        <w:ind w:left="6481" w:hanging="714"/>
      </w:pPr>
      <w:rPr>
        <w:rFonts w:hint="default"/>
        <w:lang w:val="ru-RU" w:eastAsia="en-US" w:bidi="ar-SA"/>
      </w:rPr>
    </w:lvl>
    <w:lvl w:ilvl="6" w:tplc="EF7E53AE">
      <w:numFmt w:val="bullet"/>
      <w:lvlText w:val="•"/>
      <w:lvlJc w:val="left"/>
      <w:pPr>
        <w:ind w:left="7453" w:hanging="714"/>
      </w:pPr>
      <w:rPr>
        <w:rFonts w:hint="default"/>
        <w:lang w:val="ru-RU" w:eastAsia="en-US" w:bidi="ar-SA"/>
      </w:rPr>
    </w:lvl>
    <w:lvl w:ilvl="7" w:tplc="9FB42304">
      <w:numFmt w:val="bullet"/>
      <w:lvlText w:val="•"/>
      <w:lvlJc w:val="left"/>
      <w:pPr>
        <w:ind w:left="8425" w:hanging="714"/>
      </w:pPr>
      <w:rPr>
        <w:rFonts w:hint="default"/>
        <w:lang w:val="ru-RU" w:eastAsia="en-US" w:bidi="ar-SA"/>
      </w:rPr>
    </w:lvl>
    <w:lvl w:ilvl="8" w:tplc="B72A481C">
      <w:numFmt w:val="bullet"/>
      <w:lvlText w:val="•"/>
      <w:lvlJc w:val="left"/>
      <w:pPr>
        <w:ind w:left="9398" w:hanging="714"/>
      </w:pPr>
      <w:rPr>
        <w:rFonts w:hint="default"/>
        <w:lang w:val="ru-RU" w:eastAsia="en-US" w:bidi="ar-SA"/>
      </w:rPr>
    </w:lvl>
  </w:abstractNum>
  <w:abstractNum w:abstractNumId="62">
    <w:nsid w:val="33410347"/>
    <w:multiLevelType w:val="hybridMultilevel"/>
    <w:tmpl w:val="C1B823EA"/>
    <w:lvl w:ilvl="0" w:tplc="30E637C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B3344578">
      <w:numFmt w:val="bullet"/>
      <w:lvlText w:val="•"/>
      <w:lvlJc w:val="left"/>
      <w:pPr>
        <w:ind w:left="2160" w:hanging="238"/>
      </w:pPr>
      <w:rPr>
        <w:rFonts w:hint="default"/>
        <w:lang w:val="ru-RU" w:eastAsia="en-US" w:bidi="ar-SA"/>
      </w:rPr>
    </w:lvl>
    <w:lvl w:ilvl="2" w:tplc="95D6ACC2">
      <w:numFmt w:val="bullet"/>
      <w:lvlText w:val="•"/>
      <w:lvlJc w:val="left"/>
      <w:pPr>
        <w:ind w:left="3180" w:hanging="238"/>
      </w:pPr>
      <w:rPr>
        <w:rFonts w:hint="default"/>
        <w:lang w:val="ru-RU" w:eastAsia="en-US" w:bidi="ar-SA"/>
      </w:rPr>
    </w:lvl>
    <w:lvl w:ilvl="3" w:tplc="44886ABE">
      <w:numFmt w:val="bullet"/>
      <w:lvlText w:val="•"/>
      <w:lvlJc w:val="left"/>
      <w:pPr>
        <w:ind w:left="4200" w:hanging="238"/>
      </w:pPr>
      <w:rPr>
        <w:rFonts w:hint="default"/>
        <w:lang w:val="ru-RU" w:eastAsia="en-US" w:bidi="ar-SA"/>
      </w:rPr>
    </w:lvl>
    <w:lvl w:ilvl="4" w:tplc="78C477DE">
      <w:numFmt w:val="bullet"/>
      <w:lvlText w:val="•"/>
      <w:lvlJc w:val="left"/>
      <w:pPr>
        <w:ind w:left="5221" w:hanging="238"/>
      </w:pPr>
      <w:rPr>
        <w:rFonts w:hint="default"/>
        <w:lang w:val="ru-RU" w:eastAsia="en-US" w:bidi="ar-SA"/>
      </w:rPr>
    </w:lvl>
    <w:lvl w:ilvl="5" w:tplc="EA2C58F6">
      <w:numFmt w:val="bullet"/>
      <w:lvlText w:val="•"/>
      <w:lvlJc w:val="left"/>
      <w:pPr>
        <w:ind w:left="6241" w:hanging="238"/>
      </w:pPr>
      <w:rPr>
        <w:rFonts w:hint="default"/>
        <w:lang w:val="ru-RU" w:eastAsia="en-US" w:bidi="ar-SA"/>
      </w:rPr>
    </w:lvl>
    <w:lvl w:ilvl="6" w:tplc="56AA12F6">
      <w:numFmt w:val="bullet"/>
      <w:lvlText w:val="•"/>
      <w:lvlJc w:val="left"/>
      <w:pPr>
        <w:ind w:left="7261" w:hanging="238"/>
      </w:pPr>
      <w:rPr>
        <w:rFonts w:hint="default"/>
        <w:lang w:val="ru-RU" w:eastAsia="en-US" w:bidi="ar-SA"/>
      </w:rPr>
    </w:lvl>
    <w:lvl w:ilvl="7" w:tplc="C9729CFA">
      <w:numFmt w:val="bullet"/>
      <w:lvlText w:val="•"/>
      <w:lvlJc w:val="left"/>
      <w:pPr>
        <w:ind w:left="8281" w:hanging="238"/>
      </w:pPr>
      <w:rPr>
        <w:rFonts w:hint="default"/>
        <w:lang w:val="ru-RU" w:eastAsia="en-US" w:bidi="ar-SA"/>
      </w:rPr>
    </w:lvl>
    <w:lvl w:ilvl="8" w:tplc="CD26D85A">
      <w:numFmt w:val="bullet"/>
      <w:lvlText w:val="•"/>
      <w:lvlJc w:val="left"/>
      <w:pPr>
        <w:ind w:left="9302" w:hanging="238"/>
      </w:pPr>
      <w:rPr>
        <w:rFonts w:hint="default"/>
        <w:lang w:val="ru-RU" w:eastAsia="en-US" w:bidi="ar-SA"/>
      </w:rPr>
    </w:lvl>
  </w:abstractNum>
  <w:abstractNum w:abstractNumId="63">
    <w:nsid w:val="34781399"/>
    <w:multiLevelType w:val="hybridMultilevel"/>
    <w:tmpl w:val="ED42B0E2"/>
    <w:lvl w:ilvl="0" w:tplc="5C709E9E">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ADAC20E2">
      <w:numFmt w:val="bullet"/>
      <w:lvlText w:val="•"/>
      <w:lvlJc w:val="left"/>
      <w:pPr>
        <w:ind w:left="2592" w:hanging="714"/>
      </w:pPr>
      <w:rPr>
        <w:rFonts w:hint="default"/>
        <w:lang w:val="ru-RU" w:eastAsia="en-US" w:bidi="ar-SA"/>
      </w:rPr>
    </w:lvl>
    <w:lvl w:ilvl="2" w:tplc="C414EEAE">
      <w:numFmt w:val="bullet"/>
      <w:lvlText w:val="•"/>
      <w:lvlJc w:val="left"/>
      <w:pPr>
        <w:ind w:left="3564" w:hanging="714"/>
      </w:pPr>
      <w:rPr>
        <w:rFonts w:hint="default"/>
        <w:lang w:val="ru-RU" w:eastAsia="en-US" w:bidi="ar-SA"/>
      </w:rPr>
    </w:lvl>
    <w:lvl w:ilvl="3" w:tplc="16E0F61C">
      <w:numFmt w:val="bullet"/>
      <w:lvlText w:val="•"/>
      <w:lvlJc w:val="left"/>
      <w:pPr>
        <w:ind w:left="4536" w:hanging="714"/>
      </w:pPr>
      <w:rPr>
        <w:rFonts w:hint="default"/>
        <w:lang w:val="ru-RU" w:eastAsia="en-US" w:bidi="ar-SA"/>
      </w:rPr>
    </w:lvl>
    <w:lvl w:ilvl="4" w:tplc="17DEF8C4">
      <w:numFmt w:val="bullet"/>
      <w:lvlText w:val="•"/>
      <w:lvlJc w:val="left"/>
      <w:pPr>
        <w:ind w:left="5509" w:hanging="714"/>
      </w:pPr>
      <w:rPr>
        <w:rFonts w:hint="default"/>
        <w:lang w:val="ru-RU" w:eastAsia="en-US" w:bidi="ar-SA"/>
      </w:rPr>
    </w:lvl>
    <w:lvl w:ilvl="5" w:tplc="05F6F460">
      <w:numFmt w:val="bullet"/>
      <w:lvlText w:val="•"/>
      <w:lvlJc w:val="left"/>
      <w:pPr>
        <w:ind w:left="6481" w:hanging="714"/>
      </w:pPr>
      <w:rPr>
        <w:rFonts w:hint="default"/>
        <w:lang w:val="ru-RU" w:eastAsia="en-US" w:bidi="ar-SA"/>
      </w:rPr>
    </w:lvl>
    <w:lvl w:ilvl="6" w:tplc="C5F6103E">
      <w:numFmt w:val="bullet"/>
      <w:lvlText w:val="•"/>
      <w:lvlJc w:val="left"/>
      <w:pPr>
        <w:ind w:left="7453" w:hanging="714"/>
      </w:pPr>
      <w:rPr>
        <w:rFonts w:hint="default"/>
        <w:lang w:val="ru-RU" w:eastAsia="en-US" w:bidi="ar-SA"/>
      </w:rPr>
    </w:lvl>
    <w:lvl w:ilvl="7" w:tplc="67C45F30">
      <w:numFmt w:val="bullet"/>
      <w:lvlText w:val="•"/>
      <w:lvlJc w:val="left"/>
      <w:pPr>
        <w:ind w:left="8425" w:hanging="714"/>
      </w:pPr>
      <w:rPr>
        <w:rFonts w:hint="default"/>
        <w:lang w:val="ru-RU" w:eastAsia="en-US" w:bidi="ar-SA"/>
      </w:rPr>
    </w:lvl>
    <w:lvl w:ilvl="8" w:tplc="33D26F04">
      <w:numFmt w:val="bullet"/>
      <w:lvlText w:val="•"/>
      <w:lvlJc w:val="left"/>
      <w:pPr>
        <w:ind w:left="9398" w:hanging="714"/>
      </w:pPr>
      <w:rPr>
        <w:rFonts w:hint="default"/>
        <w:lang w:val="ru-RU" w:eastAsia="en-US" w:bidi="ar-SA"/>
      </w:rPr>
    </w:lvl>
  </w:abstractNum>
  <w:abstractNum w:abstractNumId="64">
    <w:nsid w:val="36866856"/>
    <w:multiLevelType w:val="hybridMultilevel"/>
    <w:tmpl w:val="06901466"/>
    <w:lvl w:ilvl="0" w:tplc="07B29866">
      <w:numFmt w:val="bullet"/>
      <w:lvlText w:val="-"/>
      <w:lvlJc w:val="left"/>
      <w:pPr>
        <w:ind w:left="990"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141CE82E">
      <w:numFmt w:val="bullet"/>
      <w:lvlText w:val="•"/>
      <w:lvlJc w:val="left"/>
      <w:pPr>
        <w:ind w:left="2034" w:hanging="130"/>
      </w:pPr>
      <w:rPr>
        <w:rFonts w:hint="default"/>
        <w:lang w:val="ru-RU" w:eastAsia="en-US" w:bidi="ar-SA"/>
      </w:rPr>
    </w:lvl>
    <w:lvl w:ilvl="2" w:tplc="D220B92C">
      <w:numFmt w:val="bullet"/>
      <w:lvlText w:val="•"/>
      <w:lvlJc w:val="left"/>
      <w:pPr>
        <w:ind w:left="3068" w:hanging="130"/>
      </w:pPr>
      <w:rPr>
        <w:rFonts w:hint="default"/>
        <w:lang w:val="ru-RU" w:eastAsia="en-US" w:bidi="ar-SA"/>
      </w:rPr>
    </w:lvl>
    <w:lvl w:ilvl="3" w:tplc="5338DBAA">
      <w:numFmt w:val="bullet"/>
      <w:lvlText w:val="•"/>
      <w:lvlJc w:val="left"/>
      <w:pPr>
        <w:ind w:left="4102" w:hanging="130"/>
      </w:pPr>
      <w:rPr>
        <w:rFonts w:hint="default"/>
        <w:lang w:val="ru-RU" w:eastAsia="en-US" w:bidi="ar-SA"/>
      </w:rPr>
    </w:lvl>
    <w:lvl w:ilvl="4" w:tplc="9452909C">
      <w:numFmt w:val="bullet"/>
      <w:lvlText w:val="•"/>
      <w:lvlJc w:val="left"/>
      <w:pPr>
        <w:ind w:left="5137" w:hanging="130"/>
      </w:pPr>
      <w:rPr>
        <w:rFonts w:hint="default"/>
        <w:lang w:val="ru-RU" w:eastAsia="en-US" w:bidi="ar-SA"/>
      </w:rPr>
    </w:lvl>
    <w:lvl w:ilvl="5" w:tplc="14BE30DC">
      <w:numFmt w:val="bullet"/>
      <w:lvlText w:val="•"/>
      <w:lvlJc w:val="left"/>
      <w:pPr>
        <w:ind w:left="6171" w:hanging="130"/>
      </w:pPr>
      <w:rPr>
        <w:rFonts w:hint="default"/>
        <w:lang w:val="ru-RU" w:eastAsia="en-US" w:bidi="ar-SA"/>
      </w:rPr>
    </w:lvl>
    <w:lvl w:ilvl="6" w:tplc="CB7CD8CA">
      <w:numFmt w:val="bullet"/>
      <w:lvlText w:val="•"/>
      <w:lvlJc w:val="left"/>
      <w:pPr>
        <w:ind w:left="7205" w:hanging="130"/>
      </w:pPr>
      <w:rPr>
        <w:rFonts w:hint="default"/>
        <w:lang w:val="ru-RU" w:eastAsia="en-US" w:bidi="ar-SA"/>
      </w:rPr>
    </w:lvl>
    <w:lvl w:ilvl="7" w:tplc="4BDCA702">
      <w:numFmt w:val="bullet"/>
      <w:lvlText w:val="•"/>
      <w:lvlJc w:val="left"/>
      <w:pPr>
        <w:ind w:left="8239" w:hanging="130"/>
      </w:pPr>
      <w:rPr>
        <w:rFonts w:hint="default"/>
        <w:lang w:val="ru-RU" w:eastAsia="en-US" w:bidi="ar-SA"/>
      </w:rPr>
    </w:lvl>
    <w:lvl w:ilvl="8" w:tplc="9EFA714C">
      <w:numFmt w:val="bullet"/>
      <w:lvlText w:val="•"/>
      <w:lvlJc w:val="left"/>
      <w:pPr>
        <w:ind w:left="9274" w:hanging="130"/>
      </w:pPr>
      <w:rPr>
        <w:rFonts w:hint="default"/>
        <w:lang w:val="ru-RU" w:eastAsia="en-US" w:bidi="ar-SA"/>
      </w:rPr>
    </w:lvl>
  </w:abstractNum>
  <w:abstractNum w:abstractNumId="65">
    <w:nsid w:val="38D511BE"/>
    <w:multiLevelType w:val="hybridMultilevel"/>
    <w:tmpl w:val="ADBEC800"/>
    <w:lvl w:ilvl="0" w:tplc="342E2A10">
      <w:numFmt w:val="bullet"/>
      <w:lvlText w:val="-"/>
      <w:lvlJc w:val="left"/>
      <w:pPr>
        <w:ind w:left="197"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FA90FB04">
      <w:numFmt w:val="bullet"/>
      <w:lvlText w:val=""/>
      <w:lvlJc w:val="left"/>
      <w:pPr>
        <w:ind w:left="1624" w:hanging="361"/>
      </w:pPr>
      <w:rPr>
        <w:rFonts w:ascii="Wingdings" w:eastAsia="Wingdings" w:hAnsi="Wingdings" w:cs="Wingdings" w:hint="default"/>
        <w:b w:val="0"/>
        <w:bCs w:val="0"/>
        <w:i w:val="0"/>
        <w:iCs w:val="0"/>
        <w:spacing w:val="0"/>
        <w:w w:val="103"/>
        <w:sz w:val="23"/>
        <w:szCs w:val="23"/>
        <w:lang w:val="ru-RU" w:eastAsia="en-US" w:bidi="ar-SA"/>
      </w:rPr>
    </w:lvl>
    <w:lvl w:ilvl="2" w:tplc="85904B4A">
      <w:numFmt w:val="bullet"/>
      <w:lvlText w:val="•"/>
      <w:lvlJc w:val="left"/>
      <w:pPr>
        <w:ind w:left="2700" w:hanging="361"/>
      </w:pPr>
      <w:rPr>
        <w:rFonts w:hint="default"/>
        <w:lang w:val="ru-RU" w:eastAsia="en-US" w:bidi="ar-SA"/>
      </w:rPr>
    </w:lvl>
    <w:lvl w:ilvl="3" w:tplc="BADC18F0">
      <w:numFmt w:val="bullet"/>
      <w:lvlText w:val="•"/>
      <w:lvlJc w:val="left"/>
      <w:pPr>
        <w:ind w:left="3780" w:hanging="361"/>
      </w:pPr>
      <w:rPr>
        <w:rFonts w:hint="default"/>
        <w:lang w:val="ru-RU" w:eastAsia="en-US" w:bidi="ar-SA"/>
      </w:rPr>
    </w:lvl>
    <w:lvl w:ilvl="4" w:tplc="200854DA">
      <w:numFmt w:val="bullet"/>
      <w:lvlText w:val="•"/>
      <w:lvlJc w:val="left"/>
      <w:pPr>
        <w:ind w:left="4860" w:hanging="361"/>
      </w:pPr>
      <w:rPr>
        <w:rFonts w:hint="default"/>
        <w:lang w:val="ru-RU" w:eastAsia="en-US" w:bidi="ar-SA"/>
      </w:rPr>
    </w:lvl>
    <w:lvl w:ilvl="5" w:tplc="B3C4E032">
      <w:numFmt w:val="bullet"/>
      <w:lvlText w:val="•"/>
      <w:lvlJc w:val="left"/>
      <w:pPr>
        <w:ind w:left="5941" w:hanging="361"/>
      </w:pPr>
      <w:rPr>
        <w:rFonts w:hint="default"/>
        <w:lang w:val="ru-RU" w:eastAsia="en-US" w:bidi="ar-SA"/>
      </w:rPr>
    </w:lvl>
    <w:lvl w:ilvl="6" w:tplc="9F645BC0">
      <w:numFmt w:val="bullet"/>
      <w:lvlText w:val="•"/>
      <w:lvlJc w:val="left"/>
      <w:pPr>
        <w:ind w:left="7021" w:hanging="361"/>
      </w:pPr>
      <w:rPr>
        <w:rFonts w:hint="default"/>
        <w:lang w:val="ru-RU" w:eastAsia="en-US" w:bidi="ar-SA"/>
      </w:rPr>
    </w:lvl>
    <w:lvl w:ilvl="7" w:tplc="63F4F71A">
      <w:numFmt w:val="bullet"/>
      <w:lvlText w:val="•"/>
      <w:lvlJc w:val="left"/>
      <w:pPr>
        <w:ind w:left="8101" w:hanging="361"/>
      </w:pPr>
      <w:rPr>
        <w:rFonts w:hint="default"/>
        <w:lang w:val="ru-RU" w:eastAsia="en-US" w:bidi="ar-SA"/>
      </w:rPr>
    </w:lvl>
    <w:lvl w:ilvl="8" w:tplc="4762028E">
      <w:numFmt w:val="bullet"/>
      <w:lvlText w:val="•"/>
      <w:lvlJc w:val="left"/>
      <w:pPr>
        <w:ind w:left="9182" w:hanging="361"/>
      </w:pPr>
      <w:rPr>
        <w:rFonts w:hint="default"/>
        <w:lang w:val="ru-RU" w:eastAsia="en-US" w:bidi="ar-SA"/>
      </w:rPr>
    </w:lvl>
  </w:abstractNum>
  <w:abstractNum w:abstractNumId="66">
    <w:nsid w:val="39EC62BB"/>
    <w:multiLevelType w:val="hybridMultilevel"/>
    <w:tmpl w:val="E100618A"/>
    <w:lvl w:ilvl="0" w:tplc="470644C2">
      <w:numFmt w:val="bullet"/>
      <w:lvlText w:val="-"/>
      <w:lvlJc w:val="left"/>
      <w:pPr>
        <w:ind w:left="197"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3F5E8B6A">
      <w:numFmt w:val="bullet"/>
      <w:lvlText w:val="•"/>
      <w:lvlJc w:val="left"/>
      <w:pPr>
        <w:ind w:left="1314" w:hanging="130"/>
      </w:pPr>
      <w:rPr>
        <w:rFonts w:hint="default"/>
        <w:lang w:val="ru-RU" w:eastAsia="en-US" w:bidi="ar-SA"/>
      </w:rPr>
    </w:lvl>
    <w:lvl w:ilvl="2" w:tplc="D19259D8">
      <w:numFmt w:val="bullet"/>
      <w:lvlText w:val="•"/>
      <w:lvlJc w:val="left"/>
      <w:pPr>
        <w:ind w:left="2428" w:hanging="130"/>
      </w:pPr>
      <w:rPr>
        <w:rFonts w:hint="default"/>
        <w:lang w:val="ru-RU" w:eastAsia="en-US" w:bidi="ar-SA"/>
      </w:rPr>
    </w:lvl>
    <w:lvl w:ilvl="3" w:tplc="384062AA">
      <w:numFmt w:val="bullet"/>
      <w:lvlText w:val="•"/>
      <w:lvlJc w:val="left"/>
      <w:pPr>
        <w:ind w:left="3542" w:hanging="130"/>
      </w:pPr>
      <w:rPr>
        <w:rFonts w:hint="default"/>
        <w:lang w:val="ru-RU" w:eastAsia="en-US" w:bidi="ar-SA"/>
      </w:rPr>
    </w:lvl>
    <w:lvl w:ilvl="4" w:tplc="9566FA76">
      <w:numFmt w:val="bullet"/>
      <w:lvlText w:val="•"/>
      <w:lvlJc w:val="left"/>
      <w:pPr>
        <w:ind w:left="4657" w:hanging="130"/>
      </w:pPr>
      <w:rPr>
        <w:rFonts w:hint="default"/>
        <w:lang w:val="ru-RU" w:eastAsia="en-US" w:bidi="ar-SA"/>
      </w:rPr>
    </w:lvl>
    <w:lvl w:ilvl="5" w:tplc="4B3A7C4E">
      <w:numFmt w:val="bullet"/>
      <w:lvlText w:val="•"/>
      <w:lvlJc w:val="left"/>
      <w:pPr>
        <w:ind w:left="5771" w:hanging="130"/>
      </w:pPr>
      <w:rPr>
        <w:rFonts w:hint="default"/>
        <w:lang w:val="ru-RU" w:eastAsia="en-US" w:bidi="ar-SA"/>
      </w:rPr>
    </w:lvl>
    <w:lvl w:ilvl="6" w:tplc="4F723216">
      <w:numFmt w:val="bullet"/>
      <w:lvlText w:val="•"/>
      <w:lvlJc w:val="left"/>
      <w:pPr>
        <w:ind w:left="6885" w:hanging="130"/>
      </w:pPr>
      <w:rPr>
        <w:rFonts w:hint="default"/>
        <w:lang w:val="ru-RU" w:eastAsia="en-US" w:bidi="ar-SA"/>
      </w:rPr>
    </w:lvl>
    <w:lvl w:ilvl="7" w:tplc="C734CF02">
      <w:numFmt w:val="bullet"/>
      <w:lvlText w:val="•"/>
      <w:lvlJc w:val="left"/>
      <w:pPr>
        <w:ind w:left="7999" w:hanging="130"/>
      </w:pPr>
      <w:rPr>
        <w:rFonts w:hint="default"/>
        <w:lang w:val="ru-RU" w:eastAsia="en-US" w:bidi="ar-SA"/>
      </w:rPr>
    </w:lvl>
    <w:lvl w:ilvl="8" w:tplc="09346FDC">
      <w:numFmt w:val="bullet"/>
      <w:lvlText w:val="•"/>
      <w:lvlJc w:val="left"/>
      <w:pPr>
        <w:ind w:left="9114" w:hanging="130"/>
      </w:pPr>
      <w:rPr>
        <w:rFonts w:hint="default"/>
        <w:lang w:val="ru-RU" w:eastAsia="en-US" w:bidi="ar-SA"/>
      </w:rPr>
    </w:lvl>
  </w:abstractNum>
  <w:abstractNum w:abstractNumId="67">
    <w:nsid w:val="3A516637"/>
    <w:multiLevelType w:val="hybridMultilevel"/>
    <w:tmpl w:val="39D2A86A"/>
    <w:lvl w:ilvl="0" w:tplc="8C865800">
      <w:numFmt w:val="bullet"/>
      <w:lvlText w:val="-"/>
      <w:lvlJc w:val="left"/>
      <w:pPr>
        <w:ind w:left="110"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81204644">
      <w:numFmt w:val="bullet"/>
      <w:lvlText w:val="•"/>
      <w:lvlJc w:val="left"/>
      <w:pPr>
        <w:ind w:left="457" w:hanging="137"/>
      </w:pPr>
      <w:rPr>
        <w:rFonts w:hint="default"/>
        <w:lang w:val="ru-RU" w:eastAsia="en-US" w:bidi="ar-SA"/>
      </w:rPr>
    </w:lvl>
    <w:lvl w:ilvl="2" w:tplc="0540A0D0">
      <w:numFmt w:val="bullet"/>
      <w:lvlText w:val="•"/>
      <w:lvlJc w:val="left"/>
      <w:pPr>
        <w:ind w:left="794" w:hanging="137"/>
      </w:pPr>
      <w:rPr>
        <w:rFonts w:hint="default"/>
        <w:lang w:val="ru-RU" w:eastAsia="en-US" w:bidi="ar-SA"/>
      </w:rPr>
    </w:lvl>
    <w:lvl w:ilvl="3" w:tplc="C7825A8A">
      <w:numFmt w:val="bullet"/>
      <w:lvlText w:val="•"/>
      <w:lvlJc w:val="left"/>
      <w:pPr>
        <w:ind w:left="1131" w:hanging="137"/>
      </w:pPr>
      <w:rPr>
        <w:rFonts w:hint="default"/>
        <w:lang w:val="ru-RU" w:eastAsia="en-US" w:bidi="ar-SA"/>
      </w:rPr>
    </w:lvl>
    <w:lvl w:ilvl="4" w:tplc="F128116A">
      <w:numFmt w:val="bullet"/>
      <w:lvlText w:val="•"/>
      <w:lvlJc w:val="left"/>
      <w:pPr>
        <w:ind w:left="1468" w:hanging="137"/>
      </w:pPr>
      <w:rPr>
        <w:rFonts w:hint="default"/>
        <w:lang w:val="ru-RU" w:eastAsia="en-US" w:bidi="ar-SA"/>
      </w:rPr>
    </w:lvl>
    <w:lvl w:ilvl="5" w:tplc="708AD050">
      <w:numFmt w:val="bullet"/>
      <w:lvlText w:val="•"/>
      <w:lvlJc w:val="left"/>
      <w:pPr>
        <w:ind w:left="1806" w:hanging="137"/>
      </w:pPr>
      <w:rPr>
        <w:rFonts w:hint="default"/>
        <w:lang w:val="ru-RU" w:eastAsia="en-US" w:bidi="ar-SA"/>
      </w:rPr>
    </w:lvl>
    <w:lvl w:ilvl="6" w:tplc="2FE0F842">
      <w:numFmt w:val="bullet"/>
      <w:lvlText w:val="•"/>
      <w:lvlJc w:val="left"/>
      <w:pPr>
        <w:ind w:left="2143" w:hanging="137"/>
      </w:pPr>
      <w:rPr>
        <w:rFonts w:hint="default"/>
        <w:lang w:val="ru-RU" w:eastAsia="en-US" w:bidi="ar-SA"/>
      </w:rPr>
    </w:lvl>
    <w:lvl w:ilvl="7" w:tplc="C90C8204">
      <w:numFmt w:val="bullet"/>
      <w:lvlText w:val="•"/>
      <w:lvlJc w:val="left"/>
      <w:pPr>
        <w:ind w:left="2480" w:hanging="137"/>
      </w:pPr>
      <w:rPr>
        <w:rFonts w:hint="default"/>
        <w:lang w:val="ru-RU" w:eastAsia="en-US" w:bidi="ar-SA"/>
      </w:rPr>
    </w:lvl>
    <w:lvl w:ilvl="8" w:tplc="40FEE0AE">
      <w:numFmt w:val="bullet"/>
      <w:lvlText w:val="•"/>
      <w:lvlJc w:val="left"/>
      <w:pPr>
        <w:ind w:left="2817" w:hanging="137"/>
      </w:pPr>
      <w:rPr>
        <w:rFonts w:hint="default"/>
        <w:lang w:val="ru-RU" w:eastAsia="en-US" w:bidi="ar-SA"/>
      </w:rPr>
    </w:lvl>
  </w:abstractNum>
  <w:abstractNum w:abstractNumId="68">
    <w:nsid w:val="3A836993"/>
    <w:multiLevelType w:val="hybridMultilevel"/>
    <w:tmpl w:val="04C410E4"/>
    <w:lvl w:ilvl="0" w:tplc="36D2A5AC">
      <w:numFmt w:val="bullet"/>
      <w:lvlText w:val="-"/>
      <w:lvlJc w:val="left"/>
      <w:pPr>
        <w:ind w:left="197" w:hanging="267"/>
      </w:pPr>
      <w:rPr>
        <w:rFonts w:ascii="Times New Roman" w:eastAsia="Times New Roman" w:hAnsi="Times New Roman" w:cs="Times New Roman" w:hint="default"/>
        <w:b w:val="0"/>
        <w:bCs w:val="0"/>
        <w:i w:val="0"/>
        <w:iCs w:val="0"/>
        <w:spacing w:val="0"/>
        <w:w w:val="103"/>
        <w:sz w:val="23"/>
        <w:szCs w:val="23"/>
        <w:lang w:val="ru-RU" w:eastAsia="en-US" w:bidi="ar-SA"/>
      </w:rPr>
    </w:lvl>
    <w:lvl w:ilvl="1" w:tplc="3DA8C7CC">
      <w:numFmt w:val="bullet"/>
      <w:lvlText w:val="•"/>
      <w:lvlJc w:val="left"/>
      <w:pPr>
        <w:ind w:left="1314" w:hanging="267"/>
      </w:pPr>
      <w:rPr>
        <w:rFonts w:hint="default"/>
        <w:lang w:val="ru-RU" w:eastAsia="en-US" w:bidi="ar-SA"/>
      </w:rPr>
    </w:lvl>
    <w:lvl w:ilvl="2" w:tplc="68282E8E">
      <w:numFmt w:val="bullet"/>
      <w:lvlText w:val="•"/>
      <w:lvlJc w:val="left"/>
      <w:pPr>
        <w:ind w:left="2428" w:hanging="267"/>
      </w:pPr>
      <w:rPr>
        <w:rFonts w:hint="default"/>
        <w:lang w:val="ru-RU" w:eastAsia="en-US" w:bidi="ar-SA"/>
      </w:rPr>
    </w:lvl>
    <w:lvl w:ilvl="3" w:tplc="464EB12E">
      <w:numFmt w:val="bullet"/>
      <w:lvlText w:val="•"/>
      <w:lvlJc w:val="left"/>
      <w:pPr>
        <w:ind w:left="3542" w:hanging="267"/>
      </w:pPr>
      <w:rPr>
        <w:rFonts w:hint="default"/>
        <w:lang w:val="ru-RU" w:eastAsia="en-US" w:bidi="ar-SA"/>
      </w:rPr>
    </w:lvl>
    <w:lvl w:ilvl="4" w:tplc="9FCA8674">
      <w:numFmt w:val="bullet"/>
      <w:lvlText w:val="•"/>
      <w:lvlJc w:val="left"/>
      <w:pPr>
        <w:ind w:left="4657" w:hanging="267"/>
      </w:pPr>
      <w:rPr>
        <w:rFonts w:hint="default"/>
        <w:lang w:val="ru-RU" w:eastAsia="en-US" w:bidi="ar-SA"/>
      </w:rPr>
    </w:lvl>
    <w:lvl w:ilvl="5" w:tplc="A52AD0FE">
      <w:numFmt w:val="bullet"/>
      <w:lvlText w:val="•"/>
      <w:lvlJc w:val="left"/>
      <w:pPr>
        <w:ind w:left="5771" w:hanging="267"/>
      </w:pPr>
      <w:rPr>
        <w:rFonts w:hint="default"/>
        <w:lang w:val="ru-RU" w:eastAsia="en-US" w:bidi="ar-SA"/>
      </w:rPr>
    </w:lvl>
    <w:lvl w:ilvl="6" w:tplc="411400E0">
      <w:numFmt w:val="bullet"/>
      <w:lvlText w:val="•"/>
      <w:lvlJc w:val="left"/>
      <w:pPr>
        <w:ind w:left="6885" w:hanging="267"/>
      </w:pPr>
      <w:rPr>
        <w:rFonts w:hint="default"/>
        <w:lang w:val="ru-RU" w:eastAsia="en-US" w:bidi="ar-SA"/>
      </w:rPr>
    </w:lvl>
    <w:lvl w:ilvl="7" w:tplc="E7E4A4CE">
      <w:numFmt w:val="bullet"/>
      <w:lvlText w:val="•"/>
      <w:lvlJc w:val="left"/>
      <w:pPr>
        <w:ind w:left="7999" w:hanging="267"/>
      </w:pPr>
      <w:rPr>
        <w:rFonts w:hint="default"/>
        <w:lang w:val="ru-RU" w:eastAsia="en-US" w:bidi="ar-SA"/>
      </w:rPr>
    </w:lvl>
    <w:lvl w:ilvl="8" w:tplc="DF52ED46">
      <w:numFmt w:val="bullet"/>
      <w:lvlText w:val="•"/>
      <w:lvlJc w:val="left"/>
      <w:pPr>
        <w:ind w:left="9114" w:hanging="267"/>
      </w:pPr>
      <w:rPr>
        <w:rFonts w:hint="default"/>
        <w:lang w:val="ru-RU" w:eastAsia="en-US" w:bidi="ar-SA"/>
      </w:rPr>
    </w:lvl>
  </w:abstractNum>
  <w:abstractNum w:abstractNumId="69">
    <w:nsid w:val="3BAE30F7"/>
    <w:multiLevelType w:val="hybridMultilevel"/>
    <w:tmpl w:val="3DF41352"/>
    <w:lvl w:ilvl="0" w:tplc="B09A8872">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FD08CC72">
      <w:numFmt w:val="bullet"/>
      <w:lvlText w:val="•"/>
      <w:lvlJc w:val="left"/>
      <w:pPr>
        <w:ind w:left="2592" w:hanging="714"/>
      </w:pPr>
      <w:rPr>
        <w:rFonts w:hint="default"/>
        <w:lang w:val="ru-RU" w:eastAsia="en-US" w:bidi="ar-SA"/>
      </w:rPr>
    </w:lvl>
    <w:lvl w:ilvl="2" w:tplc="AA12FC84">
      <w:numFmt w:val="bullet"/>
      <w:lvlText w:val="•"/>
      <w:lvlJc w:val="left"/>
      <w:pPr>
        <w:ind w:left="3564" w:hanging="714"/>
      </w:pPr>
      <w:rPr>
        <w:rFonts w:hint="default"/>
        <w:lang w:val="ru-RU" w:eastAsia="en-US" w:bidi="ar-SA"/>
      </w:rPr>
    </w:lvl>
    <w:lvl w:ilvl="3" w:tplc="EB3C226A">
      <w:numFmt w:val="bullet"/>
      <w:lvlText w:val="•"/>
      <w:lvlJc w:val="left"/>
      <w:pPr>
        <w:ind w:left="4536" w:hanging="714"/>
      </w:pPr>
      <w:rPr>
        <w:rFonts w:hint="default"/>
        <w:lang w:val="ru-RU" w:eastAsia="en-US" w:bidi="ar-SA"/>
      </w:rPr>
    </w:lvl>
    <w:lvl w:ilvl="4" w:tplc="AA867224">
      <w:numFmt w:val="bullet"/>
      <w:lvlText w:val="•"/>
      <w:lvlJc w:val="left"/>
      <w:pPr>
        <w:ind w:left="5509" w:hanging="714"/>
      </w:pPr>
      <w:rPr>
        <w:rFonts w:hint="default"/>
        <w:lang w:val="ru-RU" w:eastAsia="en-US" w:bidi="ar-SA"/>
      </w:rPr>
    </w:lvl>
    <w:lvl w:ilvl="5" w:tplc="6F5EDB88">
      <w:numFmt w:val="bullet"/>
      <w:lvlText w:val="•"/>
      <w:lvlJc w:val="left"/>
      <w:pPr>
        <w:ind w:left="6481" w:hanging="714"/>
      </w:pPr>
      <w:rPr>
        <w:rFonts w:hint="default"/>
        <w:lang w:val="ru-RU" w:eastAsia="en-US" w:bidi="ar-SA"/>
      </w:rPr>
    </w:lvl>
    <w:lvl w:ilvl="6" w:tplc="889418B8">
      <w:numFmt w:val="bullet"/>
      <w:lvlText w:val="•"/>
      <w:lvlJc w:val="left"/>
      <w:pPr>
        <w:ind w:left="7453" w:hanging="714"/>
      </w:pPr>
      <w:rPr>
        <w:rFonts w:hint="default"/>
        <w:lang w:val="ru-RU" w:eastAsia="en-US" w:bidi="ar-SA"/>
      </w:rPr>
    </w:lvl>
    <w:lvl w:ilvl="7" w:tplc="CAFA7510">
      <w:numFmt w:val="bullet"/>
      <w:lvlText w:val="•"/>
      <w:lvlJc w:val="left"/>
      <w:pPr>
        <w:ind w:left="8425" w:hanging="714"/>
      </w:pPr>
      <w:rPr>
        <w:rFonts w:hint="default"/>
        <w:lang w:val="ru-RU" w:eastAsia="en-US" w:bidi="ar-SA"/>
      </w:rPr>
    </w:lvl>
    <w:lvl w:ilvl="8" w:tplc="88F6DCDA">
      <w:numFmt w:val="bullet"/>
      <w:lvlText w:val="•"/>
      <w:lvlJc w:val="left"/>
      <w:pPr>
        <w:ind w:left="9398" w:hanging="714"/>
      </w:pPr>
      <w:rPr>
        <w:rFonts w:hint="default"/>
        <w:lang w:val="ru-RU" w:eastAsia="en-US" w:bidi="ar-SA"/>
      </w:rPr>
    </w:lvl>
  </w:abstractNum>
  <w:abstractNum w:abstractNumId="70">
    <w:nsid w:val="3C6943A6"/>
    <w:multiLevelType w:val="hybridMultilevel"/>
    <w:tmpl w:val="F42CF8CE"/>
    <w:lvl w:ilvl="0" w:tplc="A85C5608">
      <w:start w:val="1"/>
      <w:numFmt w:val="decimal"/>
      <w:lvlText w:val="%1."/>
      <w:lvlJc w:val="left"/>
      <w:pPr>
        <w:ind w:left="197" w:hanging="223"/>
      </w:pPr>
      <w:rPr>
        <w:rFonts w:ascii="Times New Roman" w:eastAsia="Times New Roman" w:hAnsi="Times New Roman" w:cs="Times New Roman" w:hint="default"/>
        <w:b w:val="0"/>
        <w:bCs w:val="0"/>
        <w:i w:val="0"/>
        <w:iCs w:val="0"/>
        <w:spacing w:val="0"/>
        <w:w w:val="103"/>
        <w:sz w:val="23"/>
        <w:szCs w:val="23"/>
        <w:lang w:val="ru-RU" w:eastAsia="en-US" w:bidi="ar-SA"/>
      </w:rPr>
    </w:lvl>
    <w:lvl w:ilvl="1" w:tplc="0C82115E">
      <w:numFmt w:val="bullet"/>
      <w:lvlText w:val="•"/>
      <w:lvlJc w:val="left"/>
      <w:pPr>
        <w:ind w:left="1314" w:hanging="223"/>
      </w:pPr>
      <w:rPr>
        <w:rFonts w:hint="default"/>
        <w:lang w:val="ru-RU" w:eastAsia="en-US" w:bidi="ar-SA"/>
      </w:rPr>
    </w:lvl>
    <w:lvl w:ilvl="2" w:tplc="8DA4412A">
      <w:numFmt w:val="bullet"/>
      <w:lvlText w:val="•"/>
      <w:lvlJc w:val="left"/>
      <w:pPr>
        <w:ind w:left="2428" w:hanging="223"/>
      </w:pPr>
      <w:rPr>
        <w:rFonts w:hint="default"/>
        <w:lang w:val="ru-RU" w:eastAsia="en-US" w:bidi="ar-SA"/>
      </w:rPr>
    </w:lvl>
    <w:lvl w:ilvl="3" w:tplc="69E044F8">
      <w:numFmt w:val="bullet"/>
      <w:lvlText w:val="•"/>
      <w:lvlJc w:val="left"/>
      <w:pPr>
        <w:ind w:left="3542" w:hanging="223"/>
      </w:pPr>
      <w:rPr>
        <w:rFonts w:hint="default"/>
        <w:lang w:val="ru-RU" w:eastAsia="en-US" w:bidi="ar-SA"/>
      </w:rPr>
    </w:lvl>
    <w:lvl w:ilvl="4" w:tplc="3C94717E">
      <w:numFmt w:val="bullet"/>
      <w:lvlText w:val="•"/>
      <w:lvlJc w:val="left"/>
      <w:pPr>
        <w:ind w:left="4657" w:hanging="223"/>
      </w:pPr>
      <w:rPr>
        <w:rFonts w:hint="default"/>
        <w:lang w:val="ru-RU" w:eastAsia="en-US" w:bidi="ar-SA"/>
      </w:rPr>
    </w:lvl>
    <w:lvl w:ilvl="5" w:tplc="5246A26C">
      <w:numFmt w:val="bullet"/>
      <w:lvlText w:val="•"/>
      <w:lvlJc w:val="left"/>
      <w:pPr>
        <w:ind w:left="5771" w:hanging="223"/>
      </w:pPr>
      <w:rPr>
        <w:rFonts w:hint="default"/>
        <w:lang w:val="ru-RU" w:eastAsia="en-US" w:bidi="ar-SA"/>
      </w:rPr>
    </w:lvl>
    <w:lvl w:ilvl="6" w:tplc="84506D12">
      <w:numFmt w:val="bullet"/>
      <w:lvlText w:val="•"/>
      <w:lvlJc w:val="left"/>
      <w:pPr>
        <w:ind w:left="6885" w:hanging="223"/>
      </w:pPr>
      <w:rPr>
        <w:rFonts w:hint="default"/>
        <w:lang w:val="ru-RU" w:eastAsia="en-US" w:bidi="ar-SA"/>
      </w:rPr>
    </w:lvl>
    <w:lvl w:ilvl="7" w:tplc="C30A0E0A">
      <w:numFmt w:val="bullet"/>
      <w:lvlText w:val="•"/>
      <w:lvlJc w:val="left"/>
      <w:pPr>
        <w:ind w:left="7999" w:hanging="223"/>
      </w:pPr>
      <w:rPr>
        <w:rFonts w:hint="default"/>
        <w:lang w:val="ru-RU" w:eastAsia="en-US" w:bidi="ar-SA"/>
      </w:rPr>
    </w:lvl>
    <w:lvl w:ilvl="8" w:tplc="06FA1AB8">
      <w:numFmt w:val="bullet"/>
      <w:lvlText w:val="•"/>
      <w:lvlJc w:val="left"/>
      <w:pPr>
        <w:ind w:left="9114" w:hanging="223"/>
      </w:pPr>
      <w:rPr>
        <w:rFonts w:hint="default"/>
        <w:lang w:val="ru-RU" w:eastAsia="en-US" w:bidi="ar-SA"/>
      </w:rPr>
    </w:lvl>
  </w:abstractNum>
  <w:abstractNum w:abstractNumId="71">
    <w:nsid w:val="3CA24D63"/>
    <w:multiLevelType w:val="hybridMultilevel"/>
    <w:tmpl w:val="250CAE62"/>
    <w:lvl w:ilvl="0" w:tplc="5C3602FC">
      <w:numFmt w:val="bullet"/>
      <w:lvlText w:val=""/>
      <w:lvlJc w:val="left"/>
      <w:pPr>
        <w:ind w:left="990" w:hanging="281"/>
      </w:pPr>
      <w:rPr>
        <w:rFonts w:ascii="Symbol" w:eastAsia="Symbol" w:hAnsi="Symbol" w:cs="Symbol" w:hint="default"/>
        <w:b w:val="0"/>
        <w:bCs w:val="0"/>
        <w:i w:val="0"/>
        <w:iCs w:val="0"/>
        <w:spacing w:val="0"/>
        <w:w w:val="103"/>
        <w:sz w:val="23"/>
        <w:szCs w:val="23"/>
        <w:lang w:val="ru-RU" w:eastAsia="en-US" w:bidi="ar-SA"/>
      </w:rPr>
    </w:lvl>
    <w:lvl w:ilvl="1" w:tplc="CA607EBA">
      <w:numFmt w:val="bullet"/>
      <w:lvlText w:val="•"/>
      <w:lvlJc w:val="left"/>
      <w:pPr>
        <w:ind w:left="2034" w:hanging="281"/>
      </w:pPr>
      <w:rPr>
        <w:rFonts w:hint="default"/>
        <w:lang w:val="ru-RU" w:eastAsia="en-US" w:bidi="ar-SA"/>
      </w:rPr>
    </w:lvl>
    <w:lvl w:ilvl="2" w:tplc="43849910">
      <w:numFmt w:val="bullet"/>
      <w:lvlText w:val="•"/>
      <w:lvlJc w:val="left"/>
      <w:pPr>
        <w:ind w:left="3068" w:hanging="281"/>
      </w:pPr>
      <w:rPr>
        <w:rFonts w:hint="default"/>
        <w:lang w:val="ru-RU" w:eastAsia="en-US" w:bidi="ar-SA"/>
      </w:rPr>
    </w:lvl>
    <w:lvl w:ilvl="3" w:tplc="9C8E8BAA">
      <w:numFmt w:val="bullet"/>
      <w:lvlText w:val="•"/>
      <w:lvlJc w:val="left"/>
      <w:pPr>
        <w:ind w:left="4102" w:hanging="281"/>
      </w:pPr>
      <w:rPr>
        <w:rFonts w:hint="default"/>
        <w:lang w:val="ru-RU" w:eastAsia="en-US" w:bidi="ar-SA"/>
      </w:rPr>
    </w:lvl>
    <w:lvl w:ilvl="4" w:tplc="605E4C3A">
      <w:numFmt w:val="bullet"/>
      <w:lvlText w:val="•"/>
      <w:lvlJc w:val="left"/>
      <w:pPr>
        <w:ind w:left="5137" w:hanging="281"/>
      </w:pPr>
      <w:rPr>
        <w:rFonts w:hint="default"/>
        <w:lang w:val="ru-RU" w:eastAsia="en-US" w:bidi="ar-SA"/>
      </w:rPr>
    </w:lvl>
    <w:lvl w:ilvl="5" w:tplc="D0BC7832">
      <w:numFmt w:val="bullet"/>
      <w:lvlText w:val="•"/>
      <w:lvlJc w:val="left"/>
      <w:pPr>
        <w:ind w:left="6171" w:hanging="281"/>
      </w:pPr>
      <w:rPr>
        <w:rFonts w:hint="default"/>
        <w:lang w:val="ru-RU" w:eastAsia="en-US" w:bidi="ar-SA"/>
      </w:rPr>
    </w:lvl>
    <w:lvl w:ilvl="6" w:tplc="B950AC5C">
      <w:numFmt w:val="bullet"/>
      <w:lvlText w:val="•"/>
      <w:lvlJc w:val="left"/>
      <w:pPr>
        <w:ind w:left="7205" w:hanging="281"/>
      </w:pPr>
      <w:rPr>
        <w:rFonts w:hint="default"/>
        <w:lang w:val="ru-RU" w:eastAsia="en-US" w:bidi="ar-SA"/>
      </w:rPr>
    </w:lvl>
    <w:lvl w:ilvl="7" w:tplc="BF7E00CC">
      <w:numFmt w:val="bullet"/>
      <w:lvlText w:val="•"/>
      <w:lvlJc w:val="left"/>
      <w:pPr>
        <w:ind w:left="8239" w:hanging="281"/>
      </w:pPr>
      <w:rPr>
        <w:rFonts w:hint="default"/>
        <w:lang w:val="ru-RU" w:eastAsia="en-US" w:bidi="ar-SA"/>
      </w:rPr>
    </w:lvl>
    <w:lvl w:ilvl="8" w:tplc="EA08DB6A">
      <w:numFmt w:val="bullet"/>
      <w:lvlText w:val="•"/>
      <w:lvlJc w:val="left"/>
      <w:pPr>
        <w:ind w:left="9274" w:hanging="281"/>
      </w:pPr>
      <w:rPr>
        <w:rFonts w:hint="default"/>
        <w:lang w:val="ru-RU" w:eastAsia="en-US" w:bidi="ar-SA"/>
      </w:rPr>
    </w:lvl>
  </w:abstractNum>
  <w:abstractNum w:abstractNumId="72">
    <w:nsid w:val="3CDA42F6"/>
    <w:multiLevelType w:val="hybridMultilevel"/>
    <w:tmpl w:val="53E6F93A"/>
    <w:lvl w:ilvl="0" w:tplc="EF20683E">
      <w:start w:val="1"/>
      <w:numFmt w:val="decimal"/>
      <w:lvlText w:val="%1)"/>
      <w:lvlJc w:val="left"/>
      <w:pPr>
        <w:ind w:left="997" w:hanging="259"/>
      </w:pPr>
      <w:rPr>
        <w:rFonts w:ascii="Times New Roman" w:eastAsia="Times New Roman" w:hAnsi="Times New Roman" w:cs="Times New Roman" w:hint="default"/>
        <w:b/>
        <w:bCs/>
        <w:i w:val="0"/>
        <w:iCs w:val="0"/>
        <w:spacing w:val="0"/>
        <w:w w:val="103"/>
        <w:sz w:val="23"/>
        <w:szCs w:val="23"/>
        <w:lang w:val="ru-RU" w:eastAsia="en-US" w:bidi="ar-SA"/>
      </w:rPr>
    </w:lvl>
    <w:lvl w:ilvl="1" w:tplc="915ABE6C">
      <w:numFmt w:val="bullet"/>
      <w:lvlText w:val="-"/>
      <w:lvlJc w:val="left"/>
      <w:pPr>
        <w:ind w:left="197" w:hanging="209"/>
      </w:pPr>
      <w:rPr>
        <w:rFonts w:ascii="Times New Roman" w:eastAsia="Times New Roman" w:hAnsi="Times New Roman" w:cs="Times New Roman" w:hint="default"/>
        <w:b w:val="0"/>
        <w:bCs w:val="0"/>
        <w:i w:val="0"/>
        <w:iCs w:val="0"/>
        <w:spacing w:val="0"/>
        <w:w w:val="103"/>
        <w:sz w:val="23"/>
        <w:szCs w:val="23"/>
        <w:lang w:val="ru-RU" w:eastAsia="en-US" w:bidi="ar-SA"/>
      </w:rPr>
    </w:lvl>
    <w:lvl w:ilvl="2" w:tplc="C6EA7BE0">
      <w:numFmt w:val="bullet"/>
      <w:lvlText w:val="•"/>
      <w:lvlJc w:val="left"/>
      <w:pPr>
        <w:ind w:left="2149" w:hanging="209"/>
      </w:pPr>
      <w:rPr>
        <w:rFonts w:hint="default"/>
        <w:lang w:val="ru-RU" w:eastAsia="en-US" w:bidi="ar-SA"/>
      </w:rPr>
    </w:lvl>
    <w:lvl w:ilvl="3" w:tplc="A8A2C1DC">
      <w:numFmt w:val="bullet"/>
      <w:lvlText w:val="•"/>
      <w:lvlJc w:val="left"/>
      <w:pPr>
        <w:ind w:left="3298" w:hanging="209"/>
      </w:pPr>
      <w:rPr>
        <w:rFonts w:hint="default"/>
        <w:lang w:val="ru-RU" w:eastAsia="en-US" w:bidi="ar-SA"/>
      </w:rPr>
    </w:lvl>
    <w:lvl w:ilvl="4" w:tplc="8C7046B6">
      <w:numFmt w:val="bullet"/>
      <w:lvlText w:val="•"/>
      <w:lvlJc w:val="left"/>
      <w:pPr>
        <w:ind w:left="4447" w:hanging="209"/>
      </w:pPr>
      <w:rPr>
        <w:rFonts w:hint="default"/>
        <w:lang w:val="ru-RU" w:eastAsia="en-US" w:bidi="ar-SA"/>
      </w:rPr>
    </w:lvl>
    <w:lvl w:ilvl="5" w:tplc="1E1A21E0">
      <w:numFmt w:val="bullet"/>
      <w:lvlText w:val="•"/>
      <w:lvlJc w:val="left"/>
      <w:pPr>
        <w:ind w:left="5596" w:hanging="209"/>
      </w:pPr>
      <w:rPr>
        <w:rFonts w:hint="default"/>
        <w:lang w:val="ru-RU" w:eastAsia="en-US" w:bidi="ar-SA"/>
      </w:rPr>
    </w:lvl>
    <w:lvl w:ilvl="6" w:tplc="EEB894C8">
      <w:numFmt w:val="bullet"/>
      <w:lvlText w:val="•"/>
      <w:lvlJc w:val="left"/>
      <w:pPr>
        <w:ind w:left="6746" w:hanging="209"/>
      </w:pPr>
      <w:rPr>
        <w:rFonts w:hint="default"/>
        <w:lang w:val="ru-RU" w:eastAsia="en-US" w:bidi="ar-SA"/>
      </w:rPr>
    </w:lvl>
    <w:lvl w:ilvl="7" w:tplc="3D927D14">
      <w:numFmt w:val="bullet"/>
      <w:lvlText w:val="•"/>
      <w:lvlJc w:val="left"/>
      <w:pPr>
        <w:ind w:left="7895" w:hanging="209"/>
      </w:pPr>
      <w:rPr>
        <w:rFonts w:hint="default"/>
        <w:lang w:val="ru-RU" w:eastAsia="en-US" w:bidi="ar-SA"/>
      </w:rPr>
    </w:lvl>
    <w:lvl w:ilvl="8" w:tplc="CD3AA6C4">
      <w:numFmt w:val="bullet"/>
      <w:lvlText w:val="•"/>
      <w:lvlJc w:val="left"/>
      <w:pPr>
        <w:ind w:left="9044" w:hanging="209"/>
      </w:pPr>
      <w:rPr>
        <w:rFonts w:hint="default"/>
        <w:lang w:val="ru-RU" w:eastAsia="en-US" w:bidi="ar-SA"/>
      </w:rPr>
    </w:lvl>
  </w:abstractNum>
  <w:abstractNum w:abstractNumId="73">
    <w:nsid w:val="3DED77A6"/>
    <w:multiLevelType w:val="hybridMultilevel"/>
    <w:tmpl w:val="C9A41534"/>
    <w:lvl w:ilvl="0" w:tplc="C39004FC">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8C0887AC">
      <w:numFmt w:val="bullet"/>
      <w:lvlText w:val="•"/>
      <w:lvlJc w:val="left"/>
      <w:pPr>
        <w:ind w:left="1944" w:hanging="281"/>
      </w:pPr>
      <w:rPr>
        <w:rFonts w:hint="default"/>
        <w:lang w:val="ru-RU" w:eastAsia="en-US" w:bidi="ar-SA"/>
      </w:rPr>
    </w:lvl>
    <w:lvl w:ilvl="2" w:tplc="5B646012">
      <w:numFmt w:val="bullet"/>
      <w:lvlText w:val="•"/>
      <w:lvlJc w:val="left"/>
      <w:pPr>
        <w:ind w:left="2988" w:hanging="281"/>
      </w:pPr>
      <w:rPr>
        <w:rFonts w:hint="default"/>
        <w:lang w:val="ru-RU" w:eastAsia="en-US" w:bidi="ar-SA"/>
      </w:rPr>
    </w:lvl>
    <w:lvl w:ilvl="3" w:tplc="0F5A75D8">
      <w:numFmt w:val="bullet"/>
      <w:lvlText w:val="•"/>
      <w:lvlJc w:val="left"/>
      <w:pPr>
        <w:ind w:left="4032" w:hanging="281"/>
      </w:pPr>
      <w:rPr>
        <w:rFonts w:hint="default"/>
        <w:lang w:val="ru-RU" w:eastAsia="en-US" w:bidi="ar-SA"/>
      </w:rPr>
    </w:lvl>
    <w:lvl w:ilvl="4" w:tplc="7B7CBEF8">
      <w:numFmt w:val="bullet"/>
      <w:lvlText w:val="•"/>
      <w:lvlJc w:val="left"/>
      <w:pPr>
        <w:ind w:left="5077" w:hanging="281"/>
      </w:pPr>
      <w:rPr>
        <w:rFonts w:hint="default"/>
        <w:lang w:val="ru-RU" w:eastAsia="en-US" w:bidi="ar-SA"/>
      </w:rPr>
    </w:lvl>
    <w:lvl w:ilvl="5" w:tplc="E90C0778">
      <w:numFmt w:val="bullet"/>
      <w:lvlText w:val="•"/>
      <w:lvlJc w:val="left"/>
      <w:pPr>
        <w:ind w:left="6121" w:hanging="281"/>
      </w:pPr>
      <w:rPr>
        <w:rFonts w:hint="default"/>
        <w:lang w:val="ru-RU" w:eastAsia="en-US" w:bidi="ar-SA"/>
      </w:rPr>
    </w:lvl>
    <w:lvl w:ilvl="6" w:tplc="F6CECD0E">
      <w:numFmt w:val="bullet"/>
      <w:lvlText w:val="•"/>
      <w:lvlJc w:val="left"/>
      <w:pPr>
        <w:ind w:left="7165" w:hanging="281"/>
      </w:pPr>
      <w:rPr>
        <w:rFonts w:hint="default"/>
        <w:lang w:val="ru-RU" w:eastAsia="en-US" w:bidi="ar-SA"/>
      </w:rPr>
    </w:lvl>
    <w:lvl w:ilvl="7" w:tplc="1F10FFC0">
      <w:numFmt w:val="bullet"/>
      <w:lvlText w:val="•"/>
      <w:lvlJc w:val="left"/>
      <w:pPr>
        <w:ind w:left="8209" w:hanging="281"/>
      </w:pPr>
      <w:rPr>
        <w:rFonts w:hint="default"/>
        <w:lang w:val="ru-RU" w:eastAsia="en-US" w:bidi="ar-SA"/>
      </w:rPr>
    </w:lvl>
    <w:lvl w:ilvl="8" w:tplc="296A381A">
      <w:numFmt w:val="bullet"/>
      <w:lvlText w:val="•"/>
      <w:lvlJc w:val="left"/>
      <w:pPr>
        <w:ind w:left="9254" w:hanging="281"/>
      </w:pPr>
      <w:rPr>
        <w:rFonts w:hint="default"/>
        <w:lang w:val="ru-RU" w:eastAsia="en-US" w:bidi="ar-SA"/>
      </w:rPr>
    </w:lvl>
  </w:abstractNum>
  <w:abstractNum w:abstractNumId="74">
    <w:nsid w:val="3E1F7DC2"/>
    <w:multiLevelType w:val="hybridMultilevel"/>
    <w:tmpl w:val="BE6A96B2"/>
    <w:lvl w:ilvl="0" w:tplc="940614E4">
      <w:start w:val="1"/>
      <w:numFmt w:val="decimal"/>
      <w:lvlText w:val="%1."/>
      <w:lvlJc w:val="left"/>
      <w:pPr>
        <w:ind w:left="197"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BDEDC62">
      <w:numFmt w:val="bullet"/>
      <w:lvlText w:val="•"/>
      <w:lvlJc w:val="left"/>
      <w:pPr>
        <w:ind w:left="1314" w:hanging="259"/>
      </w:pPr>
      <w:rPr>
        <w:rFonts w:hint="default"/>
        <w:lang w:val="ru-RU" w:eastAsia="en-US" w:bidi="ar-SA"/>
      </w:rPr>
    </w:lvl>
    <w:lvl w:ilvl="2" w:tplc="3C18CFC4">
      <w:numFmt w:val="bullet"/>
      <w:lvlText w:val="•"/>
      <w:lvlJc w:val="left"/>
      <w:pPr>
        <w:ind w:left="2428" w:hanging="259"/>
      </w:pPr>
      <w:rPr>
        <w:rFonts w:hint="default"/>
        <w:lang w:val="ru-RU" w:eastAsia="en-US" w:bidi="ar-SA"/>
      </w:rPr>
    </w:lvl>
    <w:lvl w:ilvl="3" w:tplc="3704F4E6">
      <w:numFmt w:val="bullet"/>
      <w:lvlText w:val="•"/>
      <w:lvlJc w:val="left"/>
      <w:pPr>
        <w:ind w:left="3542" w:hanging="259"/>
      </w:pPr>
      <w:rPr>
        <w:rFonts w:hint="default"/>
        <w:lang w:val="ru-RU" w:eastAsia="en-US" w:bidi="ar-SA"/>
      </w:rPr>
    </w:lvl>
    <w:lvl w:ilvl="4" w:tplc="D480B738">
      <w:numFmt w:val="bullet"/>
      <w:lvlText w:val="•"/>
      <w:lvlJc w:val="left"/>
      <w:pPr>
        <w:ind w:left="4657" w:hanging="259"/>
      </w:pPr>
      <w:rPr>
        <w:rFonts w:hint="default"/>
        <w:lang w:val="ru-RU" w:eastAsia="en-US" w:bidi="ar-SA"/>
      </w:rPr>
    </w:lvl>
    <w:lvl w:ilvl="5" w:tplc="4EF699A6">
      <w:numFmt w:val="bullet"/>
      <w:lvlText w:val="•"/>
      <w:lvlJc w:val="left"/>
      <w:pPr>
        <w:ind w:left="5771" w:hanging="259"/>
      </w:pPr>
      <w:rPr>
        <w:rFonts w:hint="default"/>
        <w:lang w:val="ru-RU" w:eastAsia="en-US" w:bidi="ar-SA"/>
      </w:rPr>
    </w:lvl>
    <w:lvl w:ilvl="6" w:tplc="15001282">
      <w:numFmt w:val="bullet"/>
      <w:lvlText w:val="•"/>
      <w:lvlJc w:val="left"/>
      <w:pPr>
        <w:ind w:left="6885" w:hanging="259"/>
      </w:pPr>
      <w:rPr>
        <w:rFonts w:hint="default"/>
        <w:lang w:val="ru-RU" w:eastAsia="en-US" w:bidi="ar-SA"/>
      </w:rPr>
    </w:lvl>
    <w:lvl w:ilvl="7" w:tplc="42E818BE">
      <w:numFmt w:val="bullet"/>
      <w:lvlText w:val="•"/>
      <w:lvlJc w:val="left"/>
      <w:pPr>
        <w:ind w:left="7999" w:hanging="259"/>
      </w:pPr>
      <w:rPr>
        <w:rFonts w:hint="default"/>
        <w:lang w:val="ru-RU" w:eastAsia="en-US" w:bidi="ar-SA"/>
      </w:rPr>
    </w:lvl>
    <w:lvl w:ilvl="8" w:tplc="9D2ACCB6">
      <w:numFmt w:val="bullet"/>
      <w:lvlText w:val="•"/>
      <w:lvlJc w:val="left"/>
      <w:pPr>
        <w:ind w:left="9114" w:hanging="259"/>
      </w:pPr>
      <w:rPr>
        <w:rFonts w:hint="default"/>
        <w:lang w:val="ru-RU" w:eastAsia="en-US" w:bidi="ar-SA"/>
      </w:rPr>
    </w:lvl>
  </w:abstractNum>
  <w:abstractNum w:abstractNumId="75">
    <w:nsid w:val="40594A6F"/>
    <w:multiLevelType w:val="hybridMultilevel"/>
    <w:tmpl w:val="974E0962"/>
    <w:lvl w:ilvl="0" w:tplc="316A172A">
      <w:numFmt w:val="bullet"/>
      <w:lvlText w:val="-"/>
      <w:lvlJc w:val="left"/>
      <w:pPr>
        <w:ind w:left="284"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1EF4E662">
      <w:numFmt w:val="bullet"/>
      <w:lvlText w:val="-"/>
      <w:lvlJc w:val="left"/>
      <w:pPr>
        <w:ind w:left="990"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2" w:tplc="F4BC882E">
      <w:numFmt w:val="bullet"/>
      <w:lvlText w:val="•"/>
      <w:lvlJc w:val="left"/>
      <w:pPr>
        <w:ind w:left="2149" w:hanging="130"/>
      </w:pPr>
      <w:rPr>
        <w:rFonts w:hint="default"/>
        <w:lang w:val="ru-RU" w:eastAsia="en-US" w:bidi="ar-SA"/>
      </w:rPr>
    </w:lvl>
    <w:lvl w:ilvl="3" w:tplc="B50E6FFA">
      <w:numFmt w:val="bullet"/>
      <w:lvlText w:val="•"/>
      <w:lvlJc w:val="left"/>
      <w:pPr>
        <w:ind w:left="3298" w:hanging="130"/>
      </w:pPr>
      <w:rPr>
        <w:rFonts w:hint="default"/>
        <w:lang w:val="ru-RU" w:eastAsia="en-US" w:bidi="ar-SA"/>
      </w:rPr>
    </w:lvl>
    <w:lvl w:ilvl="4" w:tplc="52F0192E">
      <w:numFmt w:val="bullet"/>
      <w:lvlText w:val="•"/>
      <w:lvlJc w:val="left"/>
      <w:pPr>
        <w:ind w:left="4447" w:hanging="130"/>
      </w:pPr>
      <w:rPr>
        <w:rFonts w:hint="default"/>
        <w:lang w:val="ru-RU" w:eastAsia="en-US" w:bidi="ar-SA"/>
      </w:rPr>
    </w:lvl>
    <w:lvl w:ilvl="5" w:tplc="6388D7E6">
      <w:numFmt w:val="bullet"/>
      <w:lvlText w:val="•"/>
      <w:lvlJc w:val="left"/>
      <w:pPr>
        <w:ind w:left="5596" w:hanging="130"/>
      </w:pPr>
      <w:rPr>
        <w:rFonts w:hint="default"/>
        <w:lang w:val="ru-RU" w:eastAsia="en-US" w:bidi="ar-SA"/>
      </w:rPr>
    </w:lvl>
    <w:lvl w:ilvl="6" w:tplc="0B9E1A9E">
      <w:numFmt w:val="bullet"/>
      <w:lvlText w:val="•"/>
      <w:lvlJc w:val="left"/>
      <w:pPr>
        <w:ind w:left="6746" w:hanging="130"/>
      </w:pPr>
      <w:rPr>
        <w:rFonts w:hint="default"/>
        <w:lang w:val="ru-RU" w:eastAsia="en-US" w:bidi="ar-SA"/>
      </w:rPr>
    </w:lvl>
    <w:lvl w:ilvl="7" w:tplc="83223316">
      <w:numFmt w:val="bullet"/>
      <w:lvlText w:val="•"/>
      <w:lvlJc w:val="left"/>
      <w:pPr>
        <w:ind w:left="7895" w:hanging="130"/>
      </w:pPr>
      <w:rPr>
        <w:rFonts w:hint="default"/>
        <w:lang w:val="ru-RU" w:eastAsia="en-US" w:bidi="ar-SA"/>
      </w:rPr>
    </w:lvl>
    <w:lvl w:ilvl="8" w:tplc="18A61EC2">
      <w:numFmt w:val="bullet"/>
      <w:lvlText w:val="•"/>
      <w:lvlJc w:val="left"/>
      <w:pPr>
        <w:ind w:left="9044" w:hanging="130"/>
      </w:pPr>
      <w:rPr>
        <w:rFonts w:hint="default"/>
        <w:lang w:val="ru-RU" w:eastAsia="en-US" w:bidi="ar-SA"/>
      </w:rPr>
    </w:lvl>
  </w:abstractNum>
  <w:abstractNum w:abstractNumId="76">
    <w:nsid w:val="41AC2A87"/>
    <w:multiLevelType w:val="hybridMultilevel"/>
    <w:tmpl w:val="8B70AFB8"/>
    <w:lvl w:ilvl="0" w:tplc="94A89A48">
      <w:numFmt w:val="bullet"/>
      <w:lvlText w:val=""/>
      <w:lvlJc w:val="left"/>
      <w:pPr>
        <w:ind w:left="197" w:hanging="714"/>
      </w:pPr>
      <w:rPr>
        <w:rFonts w:ascii="Symbol" w:eastAsia="Symbol" w:hAnsi="Symbol" w:cs="Symbol" w:hint="default"/>
        <w:b w:val="0"/>
        <w:bCs w:val="0"/>
        <w:i w:val="0"/>
        <w:iCs w:val="0"/>
        <w:spacing w:val="0"/>
        <w:w w:val="103"/>
        <w:sz w:val="23"/>
        <w:szCs w:val="23"/>
        <w:lang w:val="ru-RU" w:eastAsia="en-US" w:bidi="ar-SA"/>
      </w:rPr>
    </w:lvl>
    <w:lvl w:ilvl="1" w:tplc="23EED4F6">
      <w:numFmt w:val="bullet"/>
      <w:lvlText w:val="•"/>
      <w:lvlJc w:val="left"/>
      <w:pPr>
        <w:ind w:left="1314" w:hanging="714"/>
      </w:pPr>
      <w:rPr>
        <w:rFonts w:hint="default"/>
        <w:lang w:val="ru-RU" w:eastAsia="en-US" w:bidi="ar-SA"/>
      </w:rPr>
    </w:lvl>
    <w:lvl w:ilvl="2" w:tplc="9C0E70CA">
      <w:numFmt w:val="bullet"/>
      <w:lvlText w:val="•"/>
      <w:lvlJc w:val="left"/>
      <w:pPr>
        <w:ind w:left="2428" w:hanging="714"/>
      </w:pPr>
      <w:rPr>
        <w:rFonts w:hint="default"/>
        <w:lang w:val="ru-RU" w:eastAsia="en-US" w:bidi="ar-SA"/>
      </w:rPr>
    </w:lvl>
    <w:lvl w:ilvl="3" w:tplc="898429DA">
      <w:numFmt w:val="bullet"/>
      <w:lvlText w:val="•"/>
      <w:lvlJc w:val="left"/>
      <w:pPr>
        <w:ind w:left="3542" w:hanging="714"/>
      </w:pPr>
      <w:rPr>
        <w:rFonts w:hint="default"/>
        <w:lang w:val="ru-RU" w:eastAsia="en-US" w:bidi="ar-SA"/>
      </w:rPr>
    </w:lvl>
    <w:lvl w:ilvl="4" w:tplc="1A5A774E">
      <w:numFmt w:val="bullet"/>
      <w:lvlText w:val="•"/>
      <w:lvlJc w:val="left"/>
      <w:pPr>
        <w:ind w:left="4657" w:hanging="714"/>
      </w:pPr>
      <w:rPr>
        <w:rFonts w:hint="default"/>
        <w:lang w:val="ru-RU" w:eastAsia="en-US" w:bidi="ar-SA"/>
      </w:rPr>
    </w:lvl>
    <w:lvl w:ilvl="5" w:tplc="8CB2F57E">
      <w:numFmt w:val="bullet"/>
      <w:lvlText w:val="•"/>
      <w:lvlJc w:val="left"/>
      <w:pPr>
        <w:ind w:left="5771" w:hanging="714"/>
      </w:pPr>
      <w:rPr>
        <w:rFonts w:hint="default"/>
        <w:lang w:val="ru-RU" w:eastAsia="en-US" w:bidi="ar-SA"/>
      </w:rPr>
    </w:lvl>
    <w:lvl w:ilvl="6" w:tplc="91166D58">
      <w:numFmt w:val="bullet"/>
      <w:lvlText w:val="•"/>
      <w:lvlJc w:val="left"/>
      <w:pPr>
        <w:ind w:left="6885" w:hanging="714"/>
      </w:pPr>
      <w:rPr>
        <w:rFonts w:hint="default"/>
        <w:lang w:val="ru-RU" w:eastAsia="en-US" w:bidi="ar-SA"/>
      </w:rPr>
    </w:lvl>
    <w:lvl w:ilvl="7" w:tplc="21729D94">
      <w:numFmt w:val="bullet"/>
      <w:lvlText w:val="•"/>
      <w:lvlJc w:val="left"/>
      <w:pPr>
        <w:ind w:left="7999" w:hanging="714"/>
      </w:pPr>
      <w:rPr>
        <w:rFonts w:hint="default"/>
        <w:lang w:val="ru-RU" w:eastAsia="en-US" w:bidi="ar-SA"/>
      </w:rPr>
    </w:lvl>
    <w:lvl w:ilvl="8" w:tplc="B55AC7D0">
      <w:numFmt w:val="bullet"/>
      <w:lvlText w:val="•"/>
      <w:lvlJc w:val="left"/>
      <w:pPr>
        <w:ind w:left="9114" w:hanging="714"/>
      </w:pPr>
      <w:rPr>
        <w:rFonts w:hint="default"/>
        <w:lang w:val="ru-RU" w:eastAsia="en-US" w:bidi="ar-SA"/>
      </w:rPr>
    </w:lvl>
  </w:abstractNum>
  <w:abstractNum w:abstractNumId="77">
    <w:nsid w:val="42590B30"/>
    <w:multiLevelType w:val="hybridMultilevel"/>
    <w:tmpl w:val="A29EFAA4"/>
    <w:lvl w:ilvl="0" w:tplc="18AE20E2">
      <w:start w:val="1"/>
      <w:numFmt w:val="decimal"/>
      <w:lvlText w:val="%1)"/>
      <w:lvlJc w:val="left"/>
      <w:pPr>
        <w:ind w:left="197" w:hanging="281"/>
      </w:pPr>
      <w:rPr>
        <w:rFonts w:ascii="Times New Roman" w:eastAsia="Times New Roman" w:hAnsi="Times New Roman" w:cs="Times New Roman" w:hint="default"/>
        <w:b w:val="0"/>
        <w:bCs w:val="0"/>
        <w:i w:val="0"/>
        <w:iCs w:val="0"/>
        <w:spacing w:val="0"/>
        <w:w w:val="103"/>
        <w:sz w:val="23"/>
        <w:szCs w:val="23"/>
        <w:lang w:val="ru-RU" w:eastAsia="en-US" w:bidi="ar-SA"/>
      </w:rPr>
    </w:lvl>
    <w:lvl w:ilvl="1" w:tplc="F59AB606">
      <w:numFmt w:val="bullet"/>
      <w:lvlText w:val="-"/>
      <w:lvlJc w:val="left"/>
      <w:pPr>
        <w:ind w:left="197"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2" w:tplc="AF3AFAEE">
      <w:numFmt w:val="bullet"/>
      <w:lvlText w:val="•"/>
      <w:lvlJc w:val="left"/>
      <w:pPr>
        <w:ind w:left="2428" w:hanging="260"/>
      </w:pPr>
      <w:rPr>
        <w:rFonts w:hint="default"/>
        <w:lang w:val="ru-RU" w:eastAsia="en-US" w:bidi="ar-SA"/>
      </w:rPr>
    </w:lvl>
    <w:lvl w:ilvl="3" w:tplc="28E41E6A">
      <w:numFmt w:val="bullet"/>
      <w:lvlText w:val="•"/>
      <w:lvlJc w:val="left"/>
      <w:pPr>
        <w:ind w:left="3542" w:hanging="260"/>
      </w:pPr>
      <w:rPr>
        <w:rFonts w:hint="default"/>
        <w:lang w:val="ru-RU" w:eastAsia="en-US" w:bidi="ar-SA"/>
      </w:rPr>
    </w:lvl>
    <w:lvl w:ilvl="4" w:tplc="23CE2142">
      <w:numFmt w:val="bullet"/>
      <w:lvlText w:val="•"/>
      <w:lvlJc w:val="left"/>
      <w:pPr>
        <w:ind w:left="4657" w:hanging="260"/>
      </w:pPr>
      <w:rPr>
        <w:rFonts w:hint="default"/>
        <w:lang w:val="ru-RU" w:eastAsia="en-US" w:bidi="ar-SA"/>
      </w:rPr>
    </w:lvl>
    <w:lvl w:ilvl="5" w:tplc="324CF602">
      <w:numFmt w:val="bullet"/>
      <w:lvlText w:val="•"/>
      <w:lvlJc w:val="left"/>
      <w:pPr>
        <w:ind w:left="5771" w:hanging="260"/>
      </w:pPr>
      <w:rPr>
        <w:rFonts w:hint="default"/>
        <w:lang w:val="ru-RU" w:eastAsia="en-US" w:bidi="ar-SA"/>
      </w:rPr>
    </w:lvl>
    <w:lvl w:ilvl="6" w:tplc="2CAC4160">
      <w:numFmt w:val="bullet"/>
      <w:lvlText w:val="•"/>
      <w:lvlJc w:val="left"/>
      <w:pPr>
        <w:ind w:left="6885" w:hanging="260"/>
      </w:pPr>
      <w:rPr>
        <w:rFonts w:hint="default"/>
        <w:lang w:val="ru-RU" w:eastAsia="en-US" w:bidi="ar-SA"/>
      </w:rPr>
    </w:lvl>
    <w:lvl w:ilvl="7" w:tplc="66F41AC2">
      <w:numFmt w:val="bullet"/>
      <w:lvlText w:val="•"/>
      <w:lvlJc w:val="left"/>
      <w:pPr>
        <w:ind w:left="7999" w:hanging="260"/>
      </w:pPr>
      <w:rPr>
        <w:rFonts w:hint="default"/>
        <w:lang w:val="ru-RU" w:eastAsia="en-US" w:bidi="ar-SA"/>
      </w:rPr>
    </w:lvl>
    <w:lvl w:ilvl="8" w:tplc="FF7869C0">
      <w:numFmt w:val="bullet"/>
      <w:lvlText w:val="•"/>
      <w:lvlJc w:val="left"/>
      <w:pPr>
        <w:ind w:left="9114" w:hanging="260"/>
      </w:pPr>
      <w:rPr>
        <w:rFonts w:hint="default"/>
        <w:lang w:val="ru-RU" w:eastAsia="en-US" w:bidi="ar-SA"/>
      </w:rPr>
    </w:lvl>
  </w:abstractNum>
  <w:abstractNum w:abstractNumId="78">
    <w:nsid w:val="42992C7D"/>
    <w:multiLevelType w:val="hybridMultilevel"/>
    <w:tmpl w:val="CECAD834"/>
    <w:lvl w:ilvl="0" w:tplc="D6D66A9C">
      <w:numFmt w:val="bullet"/>
      <w:lvlText w:val="-"/>
      <w:lvlJc w:val="left"/>
      <w:pPr>
        <w:ind w:left="197" w:hanging="152"/>
      </w:pPr>
      <w:rPr>
        <w:rFonts w:ascii="Times New Roman" w:eastAsia="Times New Roman" w:hAnsi="Times New Roman" w:cs="Times New Roman" w:hint="default"/>
        <w:b w:val="0"/>
        <w:bCs w:val="0"/>
        <w:i w:val="0"/>
        <w:iCs w:val="0"/>
        <w:spacing w:val="0"/>
        <w:w w:val="103"/>
        <w:sz w:val="23"/>
        <w:szCs w:val="23"/>
        <w:lang w:val="ru-RU" w:eastAsia="en-US" w:bidi="ar-SA"/>
      </w:rPr>
    </w:lvl>
    <w:lvl w:ilvl="1" w:tplc="4DC04428">
      <w:numFmt w:val="bullet"/>
      <w:lvlText w:val="•"/>
      <w:lvlJc w:val="left"/>
      <w:pPr>
        <w:ind w:left="1314" w:hanging="152"/>
      </w:pPr>
      <w:rPr>
        <w:rFonts w:hint="default"/>
        <w:lang w:val="ru-RU" w:eastAsia="en-US" w:bidi="ar-SA"/>
      </w:rPr>
    </w:lvl>
    <w:lvl w:ilvl="2" w:tplc="2A32046C">
      <w:numFmt w:val="bullet"/>
      <w:lvlText w:val="•"/>
      <w:lvlJc w:val="left"/>
      <w:pPr>
        <w:ind w:left="2428" w:hanging="152"/>
      </w:pPr>
      <w:rPr>
        <w:rFonts w:hint="default"/>
        <w:lang w:val="ru-RU" w:eastAsia="en-US" w:bidi="ar-SA"/>
      </w:rPr>
    </w:lvl>
    <w:lvl w:ilvl="3" w:tplc="FF0C22F6">
      <w:numFmt w:val="bullet"/>
      <w:lvlText w:val="•"/>
      <w:lvlJc w:val="left"/>
      <w:pPr>
        <w:ind w:left="3542" w:hanging="152"/>
      </w:pPr>
      <w:rPr>
        <w:rFonts w:hint="default"/>
        <w:lang w:val="ru-RU" w:eastAsia="en-US" w:bidi="ar-SA"/>
      </w:rPr>
    </w:lvl>
    <w:lvl w:ilvl="4" w:tplc="B34CE354">
      <w:numFmt w:val="bullet"/>
      <w:lvlText w:val="•"/>
      <w:lvlJc w:val="left"/>
      <w:pPr>
        <w:ind w:left="4657" w:hanging="152"/>
      </w:pPr>
      <w:rPr>
        <w:rFonts w:hint="default"/>
        <w:lang w:val="ru-RU" w:eastAsia="en-US" w:bidi="ar-SA"/>
      </w:rPr>
    </w:lvl>
    <w:lvl w:ilvl="5" w:tplc="8A0C6502">
      <w:numFmt w:val="bullet"/>
      <w:lvlText w:val="•"/>
      <w:lvlJc w:val="left"/>
      <w:pPr>
        <w:ind w:left="5771" w:hanging="152"/>
      </w:pPr>
      <w:rPr>
        <w:rFonts w:hint="default"/>
        <w:lang w:val="ru-RU" w:eastAsia="en-US" w:bidi="ar-SA"/>
      </w:rPr>
    </w:lvl>
    <w:lvl w:ilvl="6" w:tplc="723853EC">
      <w:numFmt w:val="bullet"/>
      <w:lvlText w:val="•"/>
      <w:lvlJc w:val="left"/>
      <w:pPr>
        <w:ind w:left="6885" w:hanging="152"/>
      </w:pPr>
      <w:rPr>
        <w:rFonts w:hint="default"/>
        <w:lang w:val="ru-RU" w:eastAsia="en-US" w:bidi="ar-SA"/>
      </w:rPr>
    </w:lvl>
    <w:lvl w:ilvl="7" w:tplc="ECCC05C0">
      <w:numFmt w:val="bullet"/>
      <w:lvlText w:val="•"/>
      <w:lvlJc w:val="left"/>
      <w:pPr>
        <w:ind w:left="7999" w:hanging="152"/>
      </w:pPr>
      <w:rPr>
        <w:rFonts w:hint="default"/>
        <w:lang w:val="ru-RU" w:eastAsia="en-US" w:bidi="ar-SA"/>
      </w:rPr>
    </w:lvl>
    <w:lvl w:ilvl="8" w:tplc="E672644A">
      <w:numFmt w:val="bullet"/>
      <w:lvlText w:val="•"/>
      <w:lvlJc w:val="left"/>
      <w:pPr>
        <w:ind w:left="9114" w:hanging="152"/>
      </w:pPr>
      <w:rPr>
        <w:rFonts w:hint="default"/>
        <w:lang w:val="ru-RU" w:eastAsia="en-US" w:bidi="ar-SA"/>
      </w:rPr>
    </w:lvl>
  </w:abstractNum>
  <w:abstractNum w:abstractNumId="79">
    <w:nsid w:val="42BB48D6"/>
    <w:multiLevelType w:val="hybridMultilevel"/>
    <w:tmpl w:val="1736DBA2"/>
    <w:lvl w:ilvl="0" w:tplc="662E8A5C">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9672FF9A">
      <w:numFmt w:val="bullet"/>
      <w:lvlText w:val="•"/>
      <w:lvlJc w:val="left"/>
      <w:pPr>
        <w:ind w:left="1944" w:hanging="361"/>
      </w:pPr>
      <w:rPr>
        <w:rFonts w:hint="default"/>
        <w:lang w:val="ru-RU" w:eastAsia="en-US" w:bidi="ar-SA"/>
      </w:rPr>
    </w:lvl>
    <w:lvl w:ilvl="2" w:tplc="4EE04B3E">
      <w:numFmt w:val="bullet"/>
      <w:lvlText w:val="•"/>
      <w:lvlJc w:val="left"/>
      <w:pPr>
        <w:ind w:left="2988" w:hanging="361"/>
      </w:pPr>
      <w:rPr>
        <w:rFonts w:hint="default"/>
        <w:lang w:val="ru-RU" w:eastAsia="en-US" w:bidi="ar-SA"/>
      </w:rPr>
    </w:lvl>
    <w:lvl w:ilvl="3" w:tplc="E96C93CE">
      <w:numFmt w:val="bullet"/>
      <w:lvlText w:val="•"/>
      <w:lvlJc w:val="left"/>
      <w:pPr>
        <w:ind w:left="4032" w:hanging="361"/>
      </w:pPr>
      <w:rPr>
        <w:rFonts w:hint="default"/>
        <w:lang w:val="ru-RU" w:eastAsia="en-US" w:bidi="ar-SA"/>
      </w:rPr>
    </w:lvl>
    <w:lvl w:ilvl="4" w:tplc="CE0E6A66">
      <w:numFmt w:val="bullet"/>
      <w:lvlText w:val="•"/>
      <w:lvlJc w:val="left"/>
      <w:pPr>
        <w:ind w:left="5077" w:hanging="361"/>
      </w:pPr>
      <w:rPr>
        <w:rFonts w:hint="default"/>
        <w:lang w:val="ru-RU" w:eastAsia="en-US" w:bidi="ar-SA"/>
      </w:rPr>
    </w:lvl>
    <w:lvl w:ilvl="5" w:tplc="6A301266">
      <w:numFmt w:val="bullet"/>
      <w:lvlText w:val="•"/>
      <w:lvlJc w:val="left"/>
      <w:pPr>
        <w:ind w:left="6121" w:hanging="361"/>
      </w:pPr>
      <w:rPr>
        <w:rFonts w:hint="default"/>
        <w:lang w:val="ru-RU" w:eastAsia="en-US" w:bidi="ar-SA"/>
      </w:rPr>
    </w:lvl>
    <w:lvl w:ilvl="6" w:tplc="28D01568">
      <w:numFmt w:val="bullet"/>
      <w:lvlText w:val="•"/>
      <w:lvlJc w:val="left"/>
      <w:pPr>
        <w:ind w:left="7165" w:hanging="361"/>
      </w:pPr>
      <w:rPr>
        <w:rFonts w:hint="default"/>
        <w:lang w:val="ru-RU" w:eastAsia="en-US" w:bidi="ar-SA"/>
      </w:rPr>
    </w:lvl>
    <w:lvl w:ilvl="7" w:tplc="9E6C1A04">
      <w:numFmt w:val="bullet"/>
      <w:lvlText w:val="•"/>
      <w:lvlJc w:val="left"/>
      <w:pPr>
        <w:ind w:left="8209" w:hanging="361"/>
      </w:pPr>
      <w:rPr>
        <w:rFonts w:hint="default"/>
        <w:lang w:val="ru-RU" w:eastAsia="en-US" w:bidi="ar-SA"/>
      </w:rPr>
    </w:lvl>
    <w:lvl w:ilvl="8" w:tplc="7F6E160C">
      <w:numFmt w:val="bullet"/>
      <w:lvlText w:val="•"/>
      <w:lvlJc w:val="left"/>
      <w:pPr>
        <w:ind w:left="9254" w:hanging="361"/>
      </w:pPr>
      <w:rPr>
        <w:rFonts w:hint="default"/>
        <w:lang w:val="ru-RU" w:eastAsia="en-US" w:bidi="ar-SA"/>
      </w:rPr>
    </w:lvl>
  </w:abstractNum>
  <w:abstractNum w:abstractNumId="80">
    <w:nsid w:val="43D875D5"/>
    <w:multiLevelType w:val="hybridMultilevel"/>
    <w:tmpl w:val="7D2A3142"/>
    <w:lvl w:ilvl="0" w:tplc="25A6C49A">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E6BC5318">
      <w:numFmt w:val="bullet"/>
      <w:lvlText w:val="•"/>
      <w:lvlJc w:val="left"/>
      <w:pPr>
        <w:ind w:left="1944" w:hanging="281"/>
      </w:pPr>
      <w:rPr>
        <w:rFonts w:hint="default"/>
        <w:lang w:val="ru-RU" w:eastAsia="en-US" w:bidi="ar-SA"/>
      </w:rPr>
    </w:lvl>
    <w:lvl w:ilvl="2" w:tplc="16D688B4">
      <w:numFmt w:val="bullet"/>
      <w:lvlText w:val="•"/>
      <w:lvlJc w:val="left"/>
      <w:pPr>
        <w:ind w:left="2988" w:hanging="281"/>
      </w:pPr>
      <w:rPr>
        <w:rFonts w:hint="default"/>
        <w:lang w:val="ru-RU" w:eastAsia="en-US" w:bidi="ar-SA"/>
      </w:rPr>
    </w:lvl>
    <w:lvl w:ilvl="3" w:tplc="E83CE3BA">
      <w:numFmt w:val="bullet"/>
      <w:lvlText w:val="•"/>
      <w:lvlJc w:val="left"/>
      <w:pPr>
        <w:ind w:left="4032" w:hanging="281"/>
      </w:pPr>
      <w:rPr>
        <w:rFonts w:hint="default"/>
        <w:lang w:val="ru-RU" w:eastAsia="en-US" w:bidi="ar-SA"/>
      </w:rPr>
    </w:lvl>
    <w:lvl w:ilvl="4" w:tplc="1BCA60C6">
      <w:numFmt w:val="bullet"/>
      <w:lvlText w:val="•"/>
      <w:lvlJc w:val="left"/>
      <w:pPr>
        <w:ind w:left="5077" w:hanging="281"/>
      </w:pPr>
      <w:rPr>
        <w:rFonts w:hint="default"/>
        <w:lang w:val="ru-RU" w:eastAsia="en-US" w:bidi="ar-SA"/>
      </w:rPr>
    </w:lvl>
    <w:lvl w:ilvl="5" w:tplc="16B0B614">
      <w:numFmt w:val="bullet"/>
      <w:lvlText w:val="•"/>
      <w:lvlJc w:val="left"/>
      <w:pPr>
        <w:ind w:left="6121" w:hanging="281"/>
      </w:pPr>
      <w:rPr>
        <w:rFonts w:hint="default"/>
        <w:lang w:val="ru-RU" w:eastAsia="en-US" w:bidi="ar-SA"/>
      </w:rPr>
    </w:lvl>
    <w:lvl w:ilvl="6" w:tplc="CD18B80C">
      <w:numFmt w:val="bullet"/>
      <w:lvlText w:val="•"/>
      <w:lvlJc w:val="left"/>
      <w:pPr>
        <w:ind w:left="7165" w:hanging="281"/>
      </w:pPr>
      <w:rPr>
        <w:rFonts w:hint="default"/>
        <w:lang w:val="ru-RU" w:eastAsia="en-US" w:bidi="ar-SA"/>
      </w:rPr>
    </w:lvl>
    <w:lvl w:ilvl="7" w:tplc="127A4FC4">
      <w:numFmt w:val="bullet"/>
      <w:lvlText w:val="•"/>
      <w:lvlJc w:val="left"/>
      <w:pPr>
        <w:ind w:left="8209" w:hanging="281"/>
      </w:pPr>
      <w:rPr>
        <w:rFonts w:hint="default"/>
        <w:lang w:val="ru-RU" w:eastAsia="en-US" w:bidi="ar-SA"/>
      </w:rPr>
    </w:lvl>
    <w:lvl w:ilvl="8" w:tplc="81923064">
      <w:numFmt w:val="bullet"/>
      <w:lvlText w:val="•"/>
      <w:lvlJc w:val="left"/>
      <w:pPr>
        <w:ind w:left="9254" w:hanging="281"/>
      </w:pPr>
      <w:rPr>
        <w:rFonts w:hint="default"/>
        <w:lang w:val="ru-RU" w:eastAsia="en-US" w:bidi="ar-SA"/>
      </w:rPr>
    </w:lvl>
  </w:abstractNum>
  <w:abstractNum w:abstractNumId="81">
    <w:nsid w:val="43EE536F"/>
    <w:multiLevelType w:val="hybridMultilevel"/>
    <w:tmpl w:val="029C990A"/>
    <w:lvl w:ilvl="0" w:tplc="BF049F20">
      <w:start w:val="1"/>
      <w:numFmt w:val="decimal"/>
      <w:lvlText w:val="%1."/>
      <w:lvlJc w:val="left"/>
      <w:pPr>
        <w:ind w:left="197" w:hanging="324"/>
      </w:pPr>
      <w:rPr>
        <w:rFonts w:ascii="Times New Roman" w:eastAsia="Times New Roman" w:hAnsi="Times New Roman" w:cs="Times New Roman" w:hint="default"/>
        <w:b w:val="0"/>
        <w:bCs w:val="0"/>
        <w:i w:val="0"/>
        <w:iCs w:val="0"/>
        <w:spacing w:val="0"/>
        <w:w w:val="103"/>
        <w:sz w:val="23"/>
        <w:szCs w:val="23"/>
        <w:lang w:val="ru-RU" w:eastAsia="en-US" w:bidi="ar-SA"/>
      </w:rPr>
    </w:lvl>
    <w:lvl w:ilvl="1" w:tplc="37E0DE84">
      <w:numFmt w:val="bullet"/>
      <w:lvlText w:val="•"/>
      <w:lvlJc w:val="left"/>
      <w:pPr>
        <w:ind w:left="1314" w:hanging="324"/>
      </w:pPr>
      <w:rPr>
        <w:rFonts w:hint="default"/>
        <w:lang w:val="ru-RU" w:eastAsia="en-US" w:bidi="ar-SA"/>
      </w:rPr>
    </w:lvl>
    <w:lvl w:ilvl="2" w:tplc="23909FE4">
      <w:numFmt w:val="bullet"/>
      <w:lvlText w:val="•"/>
      <w:lvlJc w:val="left"/>
      <w:pPr>
        <w:ind w:left="2428" w:hanging="324"/>
      </w:pPr>
      <w:rPr>
        <w:rFonts w:hint="default"/>
        <w:lang w:val="ru-RU" w:eastAsia="en-US" w:bidi="ar-SA"/>
      </w:rPr>
    </w:lvl>
    <w:lvl w:ilvl="3" w:tplc="63CE5DE2">
      <w:numFmt w:val="bullet"/>
      <w:lvlText w:val="•"/>
      <w:lvlJc w:val="left"/>
      <w:pPr>
        <w:ind w:left="3542" w:hanging="324"/>
      </w:pPr>
      <w:rPr>
        <w:rFonts w:hint="default"/>
        <w:lang w:val="ru-RU" w:eastAsia="en-US" w:bidi="ar-SA"/>
      </w:rPr>
    </w:lvl>
    <w:lvl w:ilvl="4" w:tplc="0F9637E4">
      <w:numFmt w:val="bullet"/>
      <w:lvlText w:val="•"/>
      <w:lvlJc w:val="left"/>
      <w:pPr>
        <w:ind w:left="4657" w:hanging="324"/>
      </w:pPr>
      <w:rPr>
        <w:rFonts w:hint="default"/>
        <w:lang w:val="ru-RU" w:eastAsia="en-US" w:bidi="ar-SA"/>
      </w:rPr>
    </w:lvl>
    <w:lvl w:ilvl="5" w:tplc="88FEF844">
      <w:numFmt w:val="bullet"/>
      <w:lvlText w:val="•"/>
      <w:lvlJc w:val="left"/>
      <w:pPr>
        <w:ind w:left="5771" w:hanging="324"/>
      </w:pPr>
      <w:rPr>
        <w:rFonts w:hint="default"/>
        <w:lang w:val="ru-RU" w:eastAsia="en-US" w:bidi="ar-SA"/>
      </w:rPr>
    </w:lvl>
    <w:lvl w:ilvl="6" w:tplc="F486751A">
      <w:numFmt w:val="bullet"/>
      <w:lvlText w:val="•"/>
      <w:lvlJc w:val="left"/>
      <w:pPr>
        <w:ind w:left="6885" w:hanging="324"/>
      </w:pPr>
      <w:rPr>
        <w:rFonts w:hint="default"/>
        <w:lang w:val="ru-RU" w:eastAsia="en-US" w:bidi="ar-SA"/>
      </w:rPr>
    </w:lvl>
    <w:lvl w:ilvl="7" w:tplc="F634D692">
      <w:numFmt w:val="bullet"/>
      <w:lvlText w:val="•"/>
      <w:lvlJc w:val="left"/>
      <w:pPr>
        <w:ind w:left="7999" w:hanging="324"/>
      </w:pPr>
      <w:rPr>
        <w:rFonts w:hint="default"/>
        <w:lang w:val="ru-RU" w:eastAsia="en-US" w:bidi="ar-SA"/>
      </w:rPr>
    </w:lvl>
    <w:lvl w:ilvl="8" w:tplc="1A3AAD8E">
      <w:numFmt w:val="bullet"/>
      <w:lvlText w:val="•"/>
      <w:lvlJc w:val="left"/>
      <w:pPr>
        <w:ind w:left="9114" w:hanging="324"/>
      </w:pPr>
      <w:rPr>
        <w:rFonts w:hint="default"/>
        <w:lang w:val="ru-RU" w:eastAsia="en-US" w:bidi="ar-SA"/>
      </w:rPr>
    </w:lvl>
  </w:abstractNum>
  <w:abstractNum w:abstractNumId="82">
    <w:nsid w:val="443C02C1"/>
    <w:multiLevelType w:val="hybridMultilevel"/>
    <w:tmpl w:val="D06C4B4E"/>
    <w:lvl w:ilvl="0" w:tplc="85B05520">
      <w:numFmt w:val="bullet"/>
      <w:lvlText w:val="-"/>
      <w:lvlJc w:val="left"/>
      <w:pPr>
        <w:ind w:left="197" w:hanging="144"/>
      </w:pPr>
      <w:rPr>
        <w:rFonts w:ascii="Times New Roman" w:eastAsia="Times New Roman" w:hAnsi="Times New Roman" w:cs="Times New Roman" w:hint="default"/>
        <w:b w:val="0"/>
        <w:bCs w:val="0"/>
        <w:i w:val="0"/>
        <w:iCs w:val="0"/>
        <w:spacing w:val="0"/>
        <w:w w:val="103"/>
        <w:sz w:val="23"/>
        <w:szCs w:val="23"/>
        <w:lang w:val="ru-RU" w:eastAsia="en-US" w:bidi="ar-SA"/>
      </w:rPr>
    </w:lvl>
    <w:lvl w:ilvl="1" w:tplc="25C8D7B6">
      <w:numFmt w:val="bullet"/>
      <w:lvlText w:val="•"/>
      <w:lvlJc w:val="left"/>
      <w:pPr>
        <w:ind w:left="1314" w:hanging="144"/>
      </w:pPr>
      <w:rPr>
        <w:rFonts w:hint="default"/>
        <w:lang w:val="ru-RU" w:eastAsia="en-US" w:bidi="ar-SA"/>
      </w:rPr>
    </w:lvl>
    <w:lvl w:ilvl="2" w:tplc="DB362038">
      <w:numFmt w:val="bullet"/>
      <w:lvlText w:val="•"/>
      <w:lvlJc w:val="left"/>
      <w:pPr>
        <w:ind w:left="2428" w:hanging="144"/>
      </w:pPr>
      <w:rPr>
        <w:rFonts w:hint="default"/>
        <w:lang w:val="ru-RU" w:eastAsia="en-US" w:bidi="ar-SA"/>
      </w:rPr>
    </w:lvl>
    <w:lvl w:ilvl="3" w:tplc="4E3235F0">
      <w:numFmt w:val="bullet"/>
      <w:lvlText w:val="•"/>
      <w:lvlJc w:val="left"/>
      <w:pPr>
        <w:ind w:left="3542" w:hanging="144"/>
      </w:pPr>
      <w:rPr>
        <w:rFonts w:hint="default"/>
        <w:lang w:val="ru-RU" w:eastAsia="en-US" w:bidi="ar-SA"/>
      </w:rPr>
    </w:lvl>
    <w:lvl w:ilvl="4" w:tplc="ACC0C602">
      <w:numFmt w:val="bullet"/>
      <w:lvlText w:val="•"/>
      <w:lvlJc w:val="left"/>
      <w:pPr>
        <w:ind w:left="4657" w:hanging="144"/>
      </w:pPr>
      <w:rPr>
        <w:rFonts w:hint="default"/>
        <w:lang w:val="ru-RU" w:eastAsia="en-US" w:bidi="ar-SA"/>
      </w:rPr>
    </w:lvl>
    <w:lvl w:ilvl="5" w:tplc="F8C425F4">
      <w:numFmt w:val="bullet"/>
      <w:lvlText w:val="•"/>
      <w:lvlJc w:val="left"/>
      <w:pPr>
        <w:ind w:left="5771" w:hanging="144"/>
      </w:pPr>
      <w:rPr>
        <w:rFonts w:hint="default"/>
        <w:lang w:val="ru-RU" w:eastAsia="en-US" w:bidi="ar-SA"/>
      </w:rPr>
    </w:lvl>
    <w:lvl w:ilvl="6" w:tplc="6442A31C">
      <w:numFmt w:val="bullet"/>
      <w:lvlText w:val="•"/>
      <w:lvlJc w:val="left"/>
      <w:pPr>
        <w:ind w:left="6885" w:hanging="144"/>
      </w:pPr>
      <w:rPr>
        <w:rFonts w:hint="default"/>
        <w:lang w:val="ru-RU" w:eastAsia="en-US" w:bidi="ar-SA"/>
      </w:rPr>
    </w:lvl>
    <w:lvl w:ilvl="7" w:tplc="FB36F87C">
      <w:numFmt w:val="bullet"/>
      <w:lvlText w:val="•"/>
      <w:lvlJc w:val="left"/>
      <w:pPr>
        <w:ind w:left="7999" w:hanging="144"/>
      </w:pPr>
      <w:rPr>
        <w:rFonts w:hint="default"/>
        <w:lang w:val="ru-RU" w:eastAsia="en-US" w:bidi="ar-SA"/>
      </w:rPr>
    </w:lvl>
    <w:lvl w:ilvl="8" w:tplc="5B44A15E">
      <w:numFmt w:val="bullet"/>
      <w:lvlText w:val="•"/>
      <w:lvlJc w:val="left"/>
      <w:pPr>
        <w:ind w:left="9114" w:hanging="144"/>
      </w:pPr>
      <w:rPr>
        <w:rFonts w:hint="default"/>
        <w:lang w:val="ru-RU" w:eastAsia="en-US" w:bidi="ar-SA"/>
      </w:rPr>
    </w:lvl>
  </w:abstractNum>
  <w:abstractNum w:abstractNumId="83">
    <w:nsid w:val="44CC77B2"/>
    <w:multiLevelType w:val="hybridMultilevel"/>
    <w:tmpl w:val="8F6CCAC2"/>
    <w:lvl w:ilvl="0" w:tplc="29D085D0">
      <w:start w:val="1"/>
      <w:numFmt w:val="decimal"/>
      <w:lvlText w:val="%1."/>
      <w:lvlJc w:val="left"/>
      <w:pPr>
        <w:ind w:left="197" w:hanging="288"/>
      </w:pPr>
      <w:rPr>
        <w:rFonts w:hint="default"/>
        <w:spacing w:val="0"/>
        <w:w w:val="103"/>
        <w:lang w:val="ru-RU" w:eastAsia="en-US" w:bidi="ar-SA"/>
      </w:rPr>
    </w:lvl>
    <w:lvl w:ilvl="1" w:tplc="13228010">
      <w:numFmt w:val="bullet"/>
      <w:lvlText w:val="•"/>
      <w:lvlJc w:val="left"/>
      <w:pPr>
        <w:ind w:left="1314" w:hanging="288"/>
      </w:pPr>
      <w:rPr>
        <w:rFonts w:hint="default"/>
        <w:lang w:val="ru-RU" w:eastAsia="en-US" w:bidi="ar-SA"/>
      </w:rPr>
    </w:lvl>
    <w:lvl w:ilvl="2" w:tplc="53182518">
      <w:numFmt w:val="bullet"/>
      <w:lvlText w:val="•"/>
      <w:lvlJc w:val="left"/>
      <w:pPr>
        <w:ind w:left="2428" w:hanging="288"/>
      </w:pPr>
      <w:rPr>
        <w:rFonts w:hint="default"/>
        <w:lang w:val="ru-RU" w:eastAsia="en-US" w:bidi="ar-SA"/>
      </w:rPr>
    </w:lvl>
    <w:lvl w:ilvl="3" w:tplc="8A30E4FE">
      <w:numFmt w:val="bullet"/>
      <w:lvlText w:val="•"/>
      <w:lvlJc w:val="left"/>
      <w:pPr>
        <w:ind w:left="3542" w:hanging="288"/>
      </w:pPr>
      <w:rPr>
        <w:rFonts w:hint="default"/>
        <w:lang w:val="ru-RU" w:eastAsia="en-US" w:bidi="ar-SA"/>
      </w:rPr>
    </w:lvl>
    <w:lvl w:ilvl="4" w:tplc="9B56C536">
      <w:numFmt w:val="bullet"/>
      <w:lvlText w:val="•"/>
      <w:lvlJc w:val="left"/>
      <w:pPr>
        <w:ind w:left="4657" w:hanging="288"/>
      </w:pPr>
      <w:rPr>
        <w:rFonts w:hint="default"/>
        <w:lang w:val="ru-RU" w:eastAsia="en-US" w:bidi="ar-SA"/>
      </w:rPr>
    </w:lvl>
    <w:lvl w:ilvl="5" w:tplc="3688473C">
      <w:numFmt w:val="bullet"/>
      <w:lvlText w:val="•"/>
      <w:lvlJc w:val="left"/>
      <w:pPr>
        <w:ind w:left="5771" w:hanging="288"/>
      </w:pPr>
      <w:rPr>
        <w:rFonts w:hint="default"/>
        <w:lang w:val="ru-RU" w:eastAsia="en-US" w:bidi="ar-SA"/>
      </w:rPr>
    </w:lvl>
    <w:lvl w:ilvl="6" w:tplc="574095C2">
      <w:numFmt w:val="bullet"/>
      <w:lvlText w:val="•"/>
      <w:lvlJc w:val="left"/>
      <w:pPr>
        <w:ind w:left="6885" w:hanging="288"/>
      </w:pPr>
      <w:rPr>
        <w:rFonts w:hint="default"/>
        <w:lang w:val="ru-RU" w:eastAsia="en-US" w:bidi="ar-SA"/>
      </w:rPr>
    </w:lvl>
    <w:lvl w:ilvl="7" w:tplc="C4823860">
      <w:numFmt w:val="bullet"/>
      <w:lvlText w:val="•"/>
      <w:lvlJc w:val="left"/>
      <w:pPr>
        <w:ind w:left="7999" w:hanging="288"/>
      </w:pPr>
      <w:rPr>
        <w:rFonts w:hint="default"/>
        <w:lang w:val="ru-RU" w:eastAsia="en-US" w:bidi="ar-SA"/>
      </w:rPr>
    </w:lvl>
    <w:lvl w:ilvl="8" w:tplc="181E78AC">
      <w:numFmt w:val="bullet"/>
      <w:lvlText w:val="•"/>
      <w:lvlJc w:val="left"/>
      <w:pPr>
        <w:ind w:left="9114" w:hanging="288"/>
      </w:pPr>
      <w:rPr>
        <w:rFonts w:hint="default"/>
        <w:lang w:val="ru-RU" w:eastAsia="en-US" w:bidi="ar-SA"/>
      </w:rPr>
    </w:lvl>
  </w:abstractNum>
  <w:abstractNum w:abstractNumId="84">
    <w:nsid w:val="44FF33F0"/>
    <w:multiLevelType w:val="hybridMultilevel"/>
    <w:tmpl w:val="6D3AE092"/>
    <w:lvl w:ilvl="0" w:tplc="DD8280DE">
      <w:start w:val="1"/>
      <w:numFmt w:val="decimal"/>
      <w:lvlText w:val="%1."/>
      <w:lvlJc w:val="left"/>
      <w:pPr>
        <w:ind w:left="197" w:hanging="288"/>
      </w:pPr>
      <w:rPr>
        <w:rFonts w:ascii="Times New Roman" w:eastAsia="Times New Roman" w:hAnsi="Times New Roman" w:cs="Times New Roman" w:hint="default"/>
        <w:b w:val="0"/>
        <w:bCs w:val="0"/>
        <w:i w:val="0"/>
        <w:iCs w:val="0"/>
        <w:spacing w:val="0"/>
        <w:w w:val="103"/>
        <w:sz w:val="23"/>
        <w:szCs w:val="23"/>
        <w:lang w:val="ru-RU" w:eastAsia="en-US" w:bidi="ar-SA"/>
      </w:rPr>
    </w:lvl>
    <w:lvl w:ilvl="1" w:tplc="471A0F38">
      <w:numFmt w:val="bullet"/>
      <w:lvlText w:val="•"/>
      <w:lvlJc w:val="left"/>
      <w:pPr>
        <w:ind w:left="1314" w:hanging="288"/>
      </w:pPr>
      <w:rPr>
        <w:rFonts w:hint="default"/>
        <w:lang w:val="ru-RU" w:eastAsia="en-US" w:bidi="ar-SA"/>
      </w:rPr>
    </w:lvl>
    <w:lvl w:ilvl="2" w:tplc="5DAA97AC">
      <w:numFmt w:val="bullet"/>
      <w:lvlText w:val="•"/>
      <w:lvlJc w:val="left"/>
      <w:pPr>
        <w:ind w:left="2428" w:hanging="288"/>
      </w:pPr>
      <w:rPr>
        <w:rFonts w:hint="default"/>
        <w:lang w:val="ru-RU" w:eastAsia="en-US" w:bidi="ar-SA"/>
      </w:rPr>
    </w:lvl>
    <w:lvl w:ilvl="3" w:tplc="097046EC">
      <w:numFmt w:val="bullet"/>
      <w:lvlText w:val="•"/>
      <w:lvlJc w:val="left"/>
      <w:pPr>
        <w:ind w:left="3542" w:hanging="288"/>
      </w:pPr>
      <w:rPr>
        <w:rFonts w:hint="default"/>
        <w:lang w:val="ru-RU" w:eastAsia="en-US" w:bidi="ar-SA"/>
      </w:rPr>
    </w:lvl>
    <w:lvl w:ilvl="4" w:tplc="4BF674B2">
      <w:numFmt w:val="bullet"/>
      <w:lvlText w:val="•"/>
      <w:lvlJc w:val="left"/>
      <w:pPr>
        <w:ind w:left="4657" w:hanging="288"/>
      </w:pPr>
      <w:rPr>
        <w:rFonts w:hint="default"/>
        <w:lang w:val="ru-RU" w:eastAsia="en-US" w:bidi="ar-SA"/>
      </w:rPr>
    </w:lvl>
    <w:lvl w:ilvl="5" w:tplc="6E46FBE8">
      <w:numFmt w:val="bullet"/>
      <w:lvlText w:val="•"/>
      <w:lvlJc w:val="left"/>
      <w:pPr>
        <w:ind w:left="5771" w:hanging="288"/>
      </w:pPr>
      <w:rPr>
        <w:rFonts w:hint="default"/>
        <w:lang w:val="ru-RU" w:eastAsia="en-US" w:bidi="ar-SA"/>
      </w:rPr>
    </w:lvl>
    <w:lvl w:ilvl="6" w:tplc="A01E2EEC">
      <w:numFmt w:val="bullet"/>
      <w:lvlText w:val="•"/>
      <w:lvlJc w:val="left"/>
      <w:pPr>
        <w:ind w:left="6885" w:hanging="288"/>
      </w:pPr>
      <w:rPr>
        <w:rFonts w:hint="default"/>
        <w:lang w:val="ru-RU" w:eastAsia="en-US" w:bidi="ar-SA"/>
      </w:rPr>
    </w:lvl>
    <w:lvl w:ilvl="7" w:tplc="A316113E">
      <w:numFmt w:val="bullet"/>
      <w:lvlText w:val="•"/>
      <w:lvlJc w:val="left"/>
      <w:pPr>
        <w:ind w:left="7999" w:hanging="288"/>
      </w:pPr>
      <w:rPr>
        <w:rFonts w:hint="default"/>
        <w:lang w:val="ru-RU" w:eastAsia="en-US" w:bidi="ar-SA"/>
      </w:rPr>
    </w:lvl>
    <w:lvl w:ilvl="8" w:tplc="BF9A1106">
      <w:numFmt w:val="bullet"/>
      <w:lvlText w:val="•"/>
      <w:lvlJc w:val="left"/>
      <w:pPr>
        <w:ind w:left="9114" w:hanging="288"/>
      </w:pPr>
      <w:rPr>
        <w:rFonts w:hint="default"/>
        <w:lang w:val="ru-RU" w:eastAsia="en-US" w:bidi="ar-SA"/>
      </w:rPr>
    </w:lvl>
  </w:abstractNum>
  <w:abstractNum w:abstractNumId="85">
    <w:nsid w:val="452849B9"/>
    <w:multiLevelType w:val="hybridMultilevel"/>
    <w:tmpl w:val="EC54CFC6"/>
    <w:lvl w:ilvl="0" w:tplc="89C6D6B6">
      <w:numFmt w:val="bullet"/>
      <w:lvlText w:val="-"/>
      <w:lvlJc w:val="left"/>
      <w:pPr>
        <w:ind w:left="284"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ACB07E76">
      <w:numFmt w:val="bullet"/>
      <w:lvlText w:val="•"/>
      <w:lvlJc w:val="left"/>
      <w:pPr>
        <w:ind w:left="1386" w:hanging="137"/>
      </w:pPr>
      <w:rPr>
        <w:rFonts w:hint="default"/>
        <w:lang w:val="ru-RU" w:eastAsia="en-US" w:bidi="ar-SA"/>
      </w:rPr>
    </w:lvl>
    <w:lvl w:ilvl="2" w:tplc="027C8788">
      <w:numFmt w:val="bullet"/>
      <w:lvlText w:val="•"/>
      <w:lvlJc w:val="left"/>
      <w:pPr>
        <w:ind w:left="2492" w:hanging="137"/>
      </w:pPr>
      <w:rPr>
        <w:rFonts w:hint="default"/>
        <w:lang w:val="ru-RU" w:eastAsia="en-US" w:bidi="ar-SA"/>
      </w:rPr>
    </w:lvl>
    <w:lvl w:ilvl="3" w:tplc="08E6B2E0">
      <w:numFmt w:val="bullet"/>
      <w:lvlText w:val="•"/>
      <w:lvlJc w:val="left"/>
      <w:pPr>
        <w:ind w:left="3598" w:hanging="137"/>
      </w:pPr>
      <w:rPr>
        <w:rFonts w:hint="default"/>
        <w:lang w:val="ru-RU" w:eastAsia="en-US" w:bidi="ar-SA"/>
      </w:rPr>
    </w:lvl>
    <w:lvl w:ilvl="4" w:tplc="CFE2B1F4">
      <w:numFmt w:val="bullet"/>
      <w:lvlText w:val="•"/>
      <w:lvlJc w:val="left"/>
      <w:pPr>
        <w:ind w:left="4705" w:hanging="137"/>
      </w:pPr>
      <w:rPr>
        <w:rFonts w:hint="default"/>
        <w:lang w:val="ru-RU" w:eastAsia="en-US" w:bidi="ar-SA"/>
      </w:rPr>
    </w:lvl>
    <w:lvl w:ilvl="5" w:tplc="896C6AD2">
      <w:numFmt w:val="bullet"/>
      <w:lvlText w:val="•"/>
      <w:lvlJc w:val="left"/>
      <w:pPr>
        <w:ind w:left="5811" w:hanging="137"/>
      </w:pPr>
      <w:rPr>
        <w:rFonts w:hint="default"/>
        <w:lang w:val="ru-RU" w:eastAsia="en-US" w:bidi="ar-SA"/>
      </w:rPr>
    </w:lvl>
    <w:lvl w:ilvl="6" w:tplc="5658F236">
      <w:numFmt w:val="bullet"/>
      <w:lvlText w:val="•"/>
      <w:lvlJc w:val="left"/>
      <w:pPr>
        <w:ind w:left="6917" w:hanging="137"/>
      </w:pPr>
      <w:rPr>
        <w:rFonts w:hint="default"/>
        <w:lang w:val="ru-RU" w:eastAsia="en-US" w:bidi="ar-SA"/>
      </w:rPr>
    </w:lvl>
    <w:lvl w:ilvl="7" w:tplc="BBA43492">
      <w:numFmt w:val="bullet"/>
      <w:lvlText w:val="•"/>
      <w:lvlJc w:val="left"/>
      <w:pPr>
        <w:ind w:left="8023" w:hanging="137"/>
      </w:pPr>
      <w:rPr>
        <w:rFonts w:hint="default"/>
        <w:lang w:val="ru-RU" w:eastAsia="en-US" w:bidi="ar-SA"/>
      </w:rPr>
    </w:lvl>
    <w:lvl w:ilvl="8" w:tplc="54D60640">
      <w:numFmt w:val="bullet"/>
      <w:lvlText w:val="•"/>
      <w:lvlJc w:val="left"/>
      <w:pPr>
        <w:ind w:left="9130" w:hanging="137"/>
      </w:pPr>
      <w:rPr>
        <w:rFonts w:hint="default"/>
        <w:lang w:val="ru-RU" w:eastAsia="en-US" w:bidi="ar-SA"/>
      </w:rPr>
    </w:lvl>
  </w:abstractNum>
  <w:abstractNum w:abstractNumId="86">
    <w:nsid w:val="462B17CF"/>
    <w:multiLevelType w:val="hybridMultilevel"/>
    <w:tmpl w:val="2B0A701C"/>
    <w:lvl w:ilvl="0" w:tplc="5F803428">
      <w:numFmt w:val="bullet"/>
      <w:lvlText w:val="-"/>
      <w:lvlJc w:val="left"/>
      <w:pPr>
        <w:ind w:left="197" w:hanging="188"/>
      </w:pPr>
      <w:rPr>
        <w:rFonts w:ascii="Times New Roman" w:eastAsia="Times New Roman" w:hAnsi="Times New Roman" w:cs="Times New Roman" w:hint="default"/>
        <w:b w:val="0"/>
        <w:bCs w:val="0"/>
        <w:i w:val="0"/>
        <w:iCs w:val="0"/>
        <w:spacing w:val="0"/>
        <w:w w:val="103"/>
        <w:sz w:val="23"/>
        <w:szCs w:val="23"/>
        <w:lang w:val="ru-RU" w:eastAsia="en-US" w:bidi="ar-SA"/>
      </w:rPr>
    </w:lvl>
    <w:lvl w:ilvl="1" w:tplc="64B0104E">
      <w:numFmt w:val="bullet"/>
      <w:lvlText w:val="•"/>
      <w:lvlJc w:val="left"/>
      <w:pPr>
        <w:ind w:left="1314" w:hanging="188"/>
      </w:pPr>
      <w:rPr>
        <w:rFonts w:hint="default"/>
        <w:lang w:val="ru-RU" w:eastAsia="en-US" w:bidi="ar-SA"/>
      </w:rPr>
    </w:lvl>
    <w:lvl w:ilvl="2" w:tplc="FE5CB45C">
      <w:numFmt w:val="bullet"/>
      <w:lvlText w:val="•"/>
      <w:lvlJc w:val="left"/>
      <w:pPr>
        <w:ind w:left="2428" w:hanging="188"/>
      </w:pPr>
      <w:rPr>
        <w:rFonts w:hint="default"/>
        <w:lang w:val="ru-RU" w:eastAsia="en-US" w:bidi="ar-SA"/>
      </w:rPr>
    </w:lvl>
    <w:lvl w:ilvl="3" w:tplc="B86A478A">
      <w:numFmt w:val="bullet"/>
      <w:lvlText w:val="•"/>
      <w:lvlJc w:val="left"/>
      <w:pPr>
        <w:ind w:left="3542" w:hanging="188"/>
      </w:pPr>
      <w:rPr>
        <w:rFonts w:hint="default"/>
        <w:lang w:val="ru-RU" w:eastAsia="en-US" w:bidi="ar-SA"/>
      </w:rPr>
    </w:lvl>
    <w:lvl w:ilvl="4" w:tplc="FB58FE9C">
      <w:numFmt w:val="bullet"/>
      <w:lvlText w:val="•"/>
      <w:lvlJc w:val="left"/>
      <w:pPr>
        <w:ind w:left="4657" w:hanging="188"/>
      </w:pPr>
      <w:rPr>
        <w:rFonts w:hint="default"/>
        <w:lang w:val="ru-RU" w:eastAsia="en-US" w:bidi="ar-SA"/>
      </w:rPr>
    </w:lvl>
    <w:lvl w:ilvl="5" w:tplc="43BE623E">
      <w:numFmt w:val="bullet"/>
      <w:lvlText w:val="•"/>
      <w:lvlJc w:val="left"/>
      <w:pPr>
        <w:ind w:left="5771" w:hanging="188"/>
      </w:pPr>
      <w:rPr>
        <w:rFonts w:hint="default"/>
        <w:lang w:val="ru-RU" w:eastAsia="en-US" w:bidi="ar-SA"/>
      </w:rPr>
    </w:lvl>
    <w:lvl w:ilvl="6" w:tplc="3B0CA510">
      <w:numFmt w:val="bullet"/>
      <w:lvlText w:val="•"/>
      <w:lvlJc w:val="left"/>
      <w:pPr>
        <w:ind w:left="6885" w:hanging="188"/>
      </w:pPr>
      <w:rPr>
        <w:rFonts w:hint="default"/>
        <w:lang w:val="ru-RU" w:eastAsia="en-US" w:bidi="ar-SA"/>
      </w:rPr>
    </w:lvl>
    <w:lvl w:ilvl="7" w:tplc="E8B27F14">
      <w:numFmt w:val="bullet"/>
      <w:lvlText w:val="•"/>
      <w:lvlJc w:val="left"/>
      <w:pPr>
        <w:ind w:left="7999" w:hanging="188"/>
      </w:pPr>
      <w:rPr>
        <w:rFonts w:hint="default"/>
        <w:lang w:val="ru-RU" w:eastAsia="en-US" w:bidi="ar-SA"/>
      </w:rPr>
    </w:lvl>
    <w:lvl w:ilvl="8" w:tplc="AC9C74B4">
      <w:numFmt w:val="bullet"/>
      <w:lvlText w:val="•"/>
      <w:lvlJc w:val="left"/>
      <w:pPr>
        <w:ind w:left="9114" w:hanging="188"/>
      </w:pPr>
      <w:rPr>
        <w:rFonts w:hint="default"/>
        <w:lang w:val="ru-RU" w:eastAsia="en-US" w:bidi="ar-SA"/>
      </w:rPr>
    </w:lvl>
  </w:abstractNum>
  <w:abstractNum w:abstractNumId="87">
    <w:nsid w:val="46E76150"/>
    <w:multiLevelType w:val="hybridMultilevel"/>
    <w:tmpl w:val="F39A03D4"/>
    <w:lvl w:ilvl="0" w:tplc="1A629936">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45623AC8">
      <w:numFmt w:val="bullet"/>
      <w:lvlText w:val="•"/>
      <w:lvlJc w:val="left"/>
      <w:pPr>
        <w:ind w:left="2160" w:hanging="238"/>
      </w:pPr>
      <w:rPr>
        <w:rFonts w:hint="default"/>
        <w:lang w:val="ru-RU" w:eastAsia="en-US" w:bidi="ar-SA"/>
      </w:rPr>
    </w:lvl>
    <w:lvl w:ilvl="2" w:tplc="7A72FCC8">
      <w:numFmt w:val="bullet"/>
      <w:lvlText w:val="•"/>
      <w:lvlJc w:val="left"/>
      <w:pPr>
        <w:ind w:left="3180" w:hanging="238"/>
      </w:pPr>
      <w:rPr>
        <w:rFonts w:hint="default"/>
        <w:lang w:val="ru-RU" w:eastAsia="en-US" w:bidi="ar-SA"/>
      </w:rPr>
    </w:lvl>
    <w:lvl w:ilvl="3" w:tplc="35242E7C">
      <w:numFmt w:val="bullet"/>
      <w:lvlText w:val="•"/>
      <w:lvlJc w:val="left"/>
      <w:pPr>
        <w:ind w:left="4200" w:hanging="238"/>
      </w:pPr>
      <w:rPr>
        <w:rFonts w:hint="default"/>
        <w:lang w:val="ru-RU" w:eastAsia="en-US" w:bidi="ar-SA"/>
      </w:rPr>
    </w:lvl>
    <w:lvl w:ilvl="4" w:tplc="B490A8D0">
      <w:numFmt w:val="bullet"/>
      <w:lvlText w:val="•"/>
      <w:lvlJc w:val="left"/>
      <w:pPr>
        <w:ind w:left="5221" w:hanging="238"/>
      </w:pPr>
      <w:rPr>
        <w:rFonts w:hint="default"/>
        <w:lang w:val="ru-RU" w:eastAsia="en-US" w:bidi="ar-SA"/>
      </w:rPr>
    </w:lvl>
    <w:lvl w:ilvl="5" w:tplc="C66CCEA8">
      <w:numFmt w:val="bullet"/>
      <w:lvlText w:val="•"/>
      <w:lvlJc w:val="left"/>
      <w:pPr>
        <w:ind w:left="6241" w:hanging="238"/>
      </w:pPr>
      <w:rPr>
        <w:rFonts w:hint="default"/>
        <w:lang w:val="ru-RU" w:eastAsia="en-US" w:bidi="ar-SA"/>
      </w:rPr>
    </w:lvl>
    <w:lvl w:ilvl="6" w:tplc="83A4B51C">
      <w:numFmt w:val="bullet"/>
      <w:lvlText w:val="•"/>
      <w:lvlJc w:val="left"/>
      <w:pPr>
        <w:ind w:left="7261" w:hanging="238"/>
      </w:pPr>
      <w:rPr>
        <w:rFonts w:hint="default"/>
        <w:lang w:val="ru-RU" w:eastAsia="en-US" w:bidi="ar-SA"/>
      </w:rPr>
    </w:lvl>
    <w:lvl w:ilvl="7" w:tplc="9DF8AEB8">
      <w:numFmt w:val="bullet"/>
      <w:lvlText w:val="•"/>
      <w:lvlJc w:val="left"/>
      <w:pPr>
        <w:ind w:left="8281" w:hanging="238"/>
      </w:pPr>
      <w:rPr>
        <w:rFonts w:hint="default"/>
        <w:lang w:val="ru-RU" w:eastAsia="en-US" w:bidi="ar-SA"/>
      </w:rPr>
    </w:lvl>
    <w:lvl w:ilvl="8" w:tplc="5D702FBA">
      <w:numFmt w:val="bullet"/>
      <w:lvlText w:val="•"/>
      <w:lvlJc w:val="left"/>
      <w:pPr>
        <w:ind w:left="9302" w:hanging="238"/>
      </w:pPr>
      <w:rPr>
        <w:rFonts w:hint="default"/>
        <w:lang w:val="ru-RU" w:eastAsia="en-US" w:bidi="ar-SA"/>
      </w:rPr>
    </w:lvl>
  </w:abstractNum>
  <w:abstractNum w:abstractNumId="88">
    <w:nsid w:val="47030999"/>
    <w:multiLevelType w:val="hybridMultilevel"/>
    <w:tmpl w:val="B38A5268"/>
    <w:lvl w:ilvl="0" w:tplc="BC3260AE">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65C21F8A">
      <w:numFmt w:val="bullet"/>
      <w:lvlText w:val="•"/>
      <w:lvlJc w:val="left"/>
      <w:pPr>
        <w:ind w:left="2160" w:hanging="238"/>
      </w:pPr>
      <w:rPr>
        <w:rFonts w:hint="default"/>
        <w:lang w:val="ru-RU" w:eastAsia="en-US" w:bidi="ar-SA"/>
      </w:rPr>
    </w:lvl>
    <w:lvl w:ilvl="2" w:tplc="7C3EB9D4">
      <w:numFmt w:val="bullet"/>
      <w:lvlText w:val="•"/>
      <w:lvlJc w:val="left"/>
      <w:pPr>
        <w:ind w:left="3180" w:hanging="238"/>
      </w:pPr>
      <w:rPr>
        <w:rFonts w:hint="default"/>
        <w:lang w:val="ru-RU" w:eastAsia="en-US" w:bidi="ar-SA"/>
      </w:rPr>
    </w:lvl>
    <w:lvl w:ilvl="3" w:tplc="898EA1F6">
      <w:numFmt w:val="bullet"/>
      <w:lvlText w:val="•"/>
      <w:lvlJc w:val="left"/>
      <w:pPr>
        <w:ind w:left="4200" w:hanging="238"/>
      </w:pPr>
      <w:rPr>
        <w:rFonts w:hint="default"/>
        <w:lang w:val="ru-RU" w:eastAsia="en-US" w:bidi="ar-SA"/>
      </w:rPr>
    </w:lvl>
    <w:lvl w:ilvl="4" w:tplc="E8B4CD08">
      <w:numFmt w:val="bullet"/>
      <w:lvlText w:val="•"/>
      <w:lvlJc w:val="left"/>
      <w:pPr>
        <w:ind w:left="5221" w:hanging="238"/>
      </w:pPr>
      <w:rPr>
        <w:rFonts w:hint="default"/>
        <w:lang w:val="ru-RU" w:eastAsia="en-US" w:bidi="ar-SA"/>
      </w:rPr>
    </w:lvl>
    <w:lvl w:ilvl="5" w:tplc="28C6AB1E">
      <w:numFmt w:val="bullet"/>
      <w:lvlText w:val="•"/>
      <w:lvlJc w:val="left"/>
      <w:pPr>
        <w:ind w:left="6241" w:hanging="238"/>
      </w:pPr>
      <w:rPr>
        <w:rFonts w:hint="default"/>
        <w:lang w:val="ru-RU" w:eastAsia="en-US" w:bidi="ar-SA"/>
      </w:rPr>
    </w:lvl>
    <w:lvl w:ilvl="6" w:tplc="3A44BF66">
      <w:numFmt w:val="bullet"/>
      <w:lvlText w:val="•"/>
      <w:lvlJc w:val="left"/>
      <w:pPr>
        <w:ind w:left="7261" w:hanging="238"/>
      </w:pPr>
      <w:rPr>
        <w:rFonts w:hint="default"/>
        <w:lang w:val="ru-RU" w:eastAsia="en-US" w:bidi="ar-SA"/>
      </w:rPr>
    </w:lvl>
    <w:lvl w:ilvl="7" w:tplc="681A3A4E">
      <w:numFmt w:val="bullet"/>
      <w:lvlText w:val="•"/>
      <w:lvlJc w:val="left"/>
      <w:pPr>
        <w:ind w:left="8281" w:hanging="238"/>
      </w:pPr>
      <w:rPr>
        <w:rFonts w:hint="default"/>
        <w:lang w:val="ru-RU" w:eastAsia="en-US" w:bidi="ar-SA"/>
      </w:rPr>
    </w:lvl>
    <w:lvl w:ilvl="8" w:tplc="56240F08">
      <w:numFmt w:val="bullet"/>
      <w:lvlText w:val="•"/>
      <w:lvlJc w:val="left"/>
      <w:pPr>
        <w:ind w:left="9302" w:hanging="238"/>
      </w:pPr>
      <w:rPr>
        <w:rFonts w:hint="default"/>
        <w:lang w:val="ru-RU" w:eastAsia="en-US" w:bidi="ar-SA"/>
      </w:rPr>
    </w:lvl>
  </w:abstractNum>
  <w:abstractNum w:abstractNumId="89">
    <w:nsid w:val="47252A92"/>
    <w:multiLevelType w:val="hybridMultilevel"/>
    <w:tmpl w:val="B0F4116E"/>
    <w:lvl w:ilvl="0" w:tplc="E6AE644C">
      <w:start w:val="1"/>
      <w:numFmt w:val="decimal"/>
      <w:lvlText w:val="%1."/>
      <w:lvlJc w:val="left"/>
      <w:pPr>
        <w:ind w:left="19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383015F0">
      <w:numFmt w:val="bullet"/>
      <w:lvlText w:val="•"/>
      <w:lvlJc w:val="left"/>
      <w:pPr>
        <w:ind w:left="1314" w:hanging="714"/>
      </w:pPr>
      <w:rPr>
        <w:rFonts w:hint="default"/>
        <w:lang w:val="ru-RU" w:eastAsia="en-US" w:bidi="ar-SA"/>
      </w:rPr>
    </w:lvl>
    <w:lvl w:ilvl="2" w:tplc="0848F3D8">
      <w:numFmt w:val="bullet"/>
      <w:lvlText w:val="•"/>
      <w:lvlJc w:val="left"/>
      <w:pPr>
        <w:ind w:left="2428" w:hanging="714"/>
      </w:pPr>
      <w:rPr>
        <w:rFonts w:hint="default"/>
        <w:lang w:val="ru-RU" w:eastAsia="en-US" w:bidi="ar-SA"/>
      </w:rPr>
    </w:lvl>
    <w:lvl w:ilvl="3" w:tplc="2B467C40">
      <w:numFmt w:val="bullet"/>
      <w:lvlText w:val="•"/>
      <w:lvlJc w:val="left"/>
      <w:pPr>
        <w:ind w:left="3542" w:hanging="714"/>
      </w:pPr>
      <w:rPr>
        <w:rFonts w:hint="default"/>
        <w:lang w:val="ru-RU" w:eastAsia="en-US" w:bidi="ar-SA"/>
      </w:rPr>
    </w:lvl>
    <w:lvl w:ilvl="4" w:tplc="051C77AE">
      <w:numFmt w:val="bullet"/>
      <w:lvlText w:val="•"/>
      <w:lvlJc w:val="left"/>
      <w:pPr>
        <w:ind w:left="4657" w:hanging="714"/>
      </w:pPr>
      <w:rPr>
        <w:rFonts w:hint="default"/>
        <w:lang w:val="ru-RU" w:eastAsia="en-US" w:bidi="ar-SA"/>
      </w:rPr>
    </w:lvl>
    <w:lvl w:ilvl="5" w:tplc="AD4A814E">
      <w:numFmt w:val="bullet"/>
      <w:lvlText w:val="•"/>
      <w:lvlJc w:val="left"/>
      <w:pPr>
        <w:ind w:left="5771" w:hanging="714"/>
      </w:pPr>
      <w:rPr>
        <w:rFonts w:hint="default"/>
        <w:lang w:val="ru-RU" w:eastAsia="en-US" w:bidi="ar-SA"/>
      </w:rPr>
    </w:lvl>
    <w:lvl w:ilvl="6" w:tplc="1DCEC7CC">
      <w:numFmt w:val="bullet"/>
      <w:lvlText w:val="•"/>
      <w:lvlJc w:val="left"/>
      <w:pPr>
        <w:ind w:left="6885" w:hanging="714"/>
      </w:pPr>
      <w:rPr>
        <w:rFonts w:hint="default"/>
        <w:lang w:val="ru-RU" w:eastAsia="en-US" w:bidi="ar-SA"/>
      </w:rPr>
    </w:lvl>
    <w:lvl w:ilvl="7" w:tplc="797E70EA">
      <w:numFmt w:val="bullet"/>
      <w:lvlText w:val="•"/>
      <w:lvlJc w:val="left"/>
      <w:pPr>
        <w:ind w:left="7999" w:hanging="714"/>
      </w:pPr>
      <w:rPr>
        <w:rFonts w:hint="default"/>
        <w:lang w:val="ru-RU" w:eastAsia="en-US" w:bidi="ar-SA"/>
      </w:rPr>
    </w:lvl>
    <w:lvl w:ilvl="8" w:tplc="27927DCC">
      <w:numFmt w:val="bullet"/>
      <w:lvlText w:val="•"/>
      <w:lvlJc w:val="left"/>
      <w:pPr>
        <w:ind w:left="9114" w:hanging="714"/>
      </w:pPr>
      <w:rPr>
        <w:rFonts w:hint="default"/>
        <w:lang w:val="ru-RU" w:eastAsia="en-US" w:bidi="ar-SA"/>
      </w:rPr>
    </w:lvl>
  </w:abstractNum>
  <w:abstractNum w:abstractNumId="90">
    <w:nsid w:val="47A96DBD"/>
    <w:multiLevelType w:val="hybridMultilevel"/>
    <w:tmpl w:val="8B9EB8C6"/>
    <w:lvl w:ilvl="0" w:tplc="30884368">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6F1843C0">
      <w:numFmt w:val="bullet"/>
      <w:lvlText w:val="•"/>
      <w:lvlJc w:val="left"/>
      <w:pPr>
        <w:ind w:left="2160" w:hanging="238"/>
      </w:pPr>
      <w:rPr>
        <w:rFonts w:hint="default"/>
        <w:lang w:val="ru-RU" w:eastAsia="en-US" w:bidi="ar-SA"/>
      </w:rPr>
    </w:lvl>
    <w:lvl w:ilvl="2" w:tplc="AA5299EA">
      <w:numFmt w:val="bullet"/>
      <w:lvlText w:val="•"/>
      <w:lvlJc w:val="left"/>
      <w:pPr>
        <w:ind w:left="3180" w:hanging="238"/>
      </w:pPr>
      <w:rPr>
        <w:rFonts w:hint="default"/>
        <w:lang w:val="ru-RU" w:eastAsia="en-US" w:bidi="ar-SA"/>
      </w:rPr>
    </w:lvl>
    <w:lvl w:ilvl="3" w:tplc="50449A22">
      <w:numFmt w:val="bullet"/>
      <w:lvlText w:val="•"/>
      <w:lvlJc w:val="left"/>
      <w:pPr>
        <w:ind w:left="4200" w:hanging="238"/>
      </w:pPr>
      <w:rPr>
        <w:rFonts w:hint="default"/>
        <w:lang w:val="ru-RU" w:eastAsia="en-US" w:bidi="ar-SA"/>
      </w:rPr>
    </w:lvl>
    <w:lvl w:ilvl="4" w:tplc="BACA534A">
      <w:numFmt w:val="bullet"/>
      <w:lvlText w:val="•"/>
      <w:lvlJc w:val="left"/>
      <w:pPr>
        <w:ind w:left="5221" w:hanging="238"/>
      </w:pPr>
      <w:rPr>
        <w:rFonts w:hint="default"/>
        <w:lang w:val="ru-RU" w:eastAsia="en-US" w:bidi="ar-SA"/>
      </w:rPr>
    </w:lvl>
    <w:lvl w:ilvl="5" w:tplc="D83C12A8">
      <w:numFmt w:val="bullet"/>
      <w:lvlText w:val="•"/>
      <w:lvlJc w:val="left"/>
      <w:pPr>
        <w:ind w:left="6241" w:hanging="238"/>
      </w:pPr>
      <w:rPr>
        <w:rFonts w:hint="default"/>
        <w:lang w:val="ru-RU" w:eastAsia="en-US" w:bidi="ar-SA"/>
      </w:rPr>
    </w:lvl>
    <w:lvl w:ilvl="6" w:tplc="232A7BF6">
      <w:numFmt w:val="bullet"/>
      <w:lvlText w:val="•"/>
      <w:lvlJc w:val="left"/>
      <w:pPr>
        <w:ind w:left="7261" w:hanging="238"/>
      </w:pPr>
      <w:rPr>
        <w:rFonts w:hint="default"/>
        <w:lang w:val="ru-RU" w:eastAsia="en-US" w:bidi="ar-SA"/>
      </w:rPr>
    </w:lvl>
    <w:lvl w:ilvl="7" w:tplc="17822260">
      <w:numFmt w:val="bullet"/>
      <w:lvlText w:val="•"/>
      <w:lvlJc w:val="left"/>
      <w:pPr>
        <w:ind w:left="8281" w:hanging="238"/>
      </w:pPr>
      <w:rPr>
        <w:rFonts w:hint="default"/>
        <w:lang w:val="ru-RU" w:eastAsia="en-US" w:bidi="ar-SA"/>
      </w:rPr>
    </w:lvl>
    <w:lvl w:ilvl="8" w:tplc="12441918">
      <w:numFmt w:val="bullet"/>
      <w:lvlText w:val="•"/>
      <w:lvlJc w:val="left"/>
      <w:pPr>
        <w:ind w:left="9302" w:hanging="238"/>
      </w:pPr>
      <w:rPr>
        <w:rFonts w:hint="default"/>
        <w:lang w:val="ru-RU" w:eastAsia="en-US" w:bidi="ar-SA"/>
      </w:rPr>
    </w:lvl>
  </w:abstractNum>
  <w:abstractNum w:abstractNumId="91">
    <w:nsid w:val="4886095B"/>
    <w:multiLevelType w:val="hybridMultilevel"/>
    <w:tmpl w:val="19089C50"/>
    <w:lvl w:ilvl="0" w:tplc="5AA017E8">
      <w:start w:val="1"/>
      <w:numFmt w:val="decimal"/>
      <w:lvlText w:val="%1."/>
      <w:lvlJc w:val="left"/>
      <w:pPr>
        <w:ind w:left="197" w:hanging="281"/>
      </w:pPr>
      <w:rPr>
        <w:rFonts w:ascii="Times New Roman" w:eastAsia="Times New Roman" w:hAnsi="Times New Roman" w:cs="Times New Roman" w:hint="default"/>
        <w:b w:val="0"/>
        <w:bCs w:val="0"/>
        <w:i w:val="0"/>
        <w:iCs w:val="0"/>
        <w:spacing w:val="0"/>
        <w:w w:val="103"/>
        <w:sz w:val="23"/>
        <w:szCs w:val="23"/>
        <w:lang w:val="ru-RU" w:eastAsia="en-US" w:bidi="ar-SA"/>
      </w:rPr>
    </w:lvl>
    <w:lvl w:ilvl="1" w:tplc="5F12AB64">
      <w:numFmt w:val="bullet"/>
      <w:lvlText w:val="•"/>
      <w:lvlJc w:val="left"/>
      <w:pPr>
        <w:ind w:left="1314" w:hanging="281"/>
      </w:pPr>
      <w:rPr>
        <w:rFonts w:hint="default"/>
        <w:lang w:val="ru-RU" w:eastAsia="en-US" w:bidi="ar-SA"/>
      </w:rPr>
    </w:lvl>
    <w:lvl w:ilvl="2" w:tplc="B6A8B7E6">
      <w:numFmt w:val="bullet"/>
      <w:lvlText w:val="•"/>
      <w:lvlJc w:val="left"/>
      <w:pPr>
        <w:ind w:left="2428" w:hanging="281"/>
      </w:pPr>
      <w:rPr>
        <w:rFonts w:hint="default"/>
        <w:lang w:val="ru-RU" w:eastAsia="en-US" w:bidi="ar-SA"/>
      </w:rPr>
    </w:lvl>
    <w:lvl w:ilvl="3" w:tplc="64D6FE2C">
      <w:numFmt w:val="bullet"/>
      <w:lvlText w:val="•"/>
      <w:lvlJc w:val="left"/>
      <w:pPr>
        <w:ind w:left="3542" w:hanging="281"/>
      </w:pPr>
      <w:rPr>
        <w:rFonts w:hint="default"/>
        <w:lang w:val="ru-RU" w:eastAsia="en-US" w:bidi="ar-SA"/>
      </w:rPr>
    </w:lvl>
    <w:lvl w:ilvl="4" w:tplc="A872986E">
      <w:numFmt w:val="bullet"/>
      <w:lvlText w:val="•"/>
      <w:lvlJc w:val="left"/>
      <w:pPr>
        <w:ind w:left="4657" w:hanging="281"/>
      </w:pPr>
      <w:rPr>
        <w:rFonts w:hint="default"/>
        <w:lang w:val="ru-RU" w:eastAsia="en-US" w:bidi="ar-SA"/>
      </w:rPr>
    </w:lvl>
    <w:lvl w:ilvl="5" w:tplc="39A0FDA4">
      <w:numFmt w:val="bullet"/>
      <w:lvlText w:val="•"/>
      <w:lvlJc w:val="left"/>
      <w:pPr>
        <w:ind w:left="5771" w:hanging="281"/>
      </w:pPr>
      <w:rPr>
        <w:rFonts w:hint="default"/>
        <w:lang w:val="ru-RU" w:eastAsia="en-US" w:bidi="ar-SA"/>
      </w:rPr>
    </w:lvl>
    <w:lvl w:ilvl="6" w:tplc="3170E0F4">
      <w:numFmt w:val="bullet"/>
      <w:lvlText w:val="•"/>
      <w:lvlJc w:val="left"/>
      <w:pPr>
        <w:ind w:left="6885" w:hanging="281"/>
      </w:pPr>
      <w:rPr>
        <w:rFonts w:hint="default"/>
        <w:lang w:val="ru-RU" w:eastAsia="en-US" w:bidi="ar-SA"/>
      </w:rPr>
    </w:lvl>
    <w:lvl w:ilvl="7" w:tplc="AC0CC2F2">
      <w:numFmt w:val="bullet"/>
      <w:lvlText w:val="•"/>
      <w:lvlJc w:val="left"/>
      <w:pPr>
        <w:ind w:left="7999" w:hanging="281"/>
      </w:pPr>
      <w:rPr>
        <w:rFonts w:hint="default"/>
        <w:lang w:val="ru-RU" w:eastAsia="en-US" w:bidi="ar-SA"/>
      </w:rPr>
    </w:lvl>
    <w:lvl w:ilvl="8" w:tplc="43C69870">
      <w:numFmt w:val="bullet"/>
      <w:lvlText w:val="•"/>
      <w:lvlJc w:val="left"/>
      <w:pPr>
        <w:ind w:left="9114" w:hanging="281"/>
      </w:pPr>
      <w:rPr>
        <w:rFonts w:hint="default"/>
        <w:lang w:val="ru-RU" w:eastAsia="en-US" w:bidi="ar-SA"/>
      </w:rPr>
    </w:lvl>
  </w:abstractNum>
  <w:abstractNum w:abstractNumId="92">
    <w:nsid w:val="49FC7B66"/>
    <w:multiLevelType w:val="hybridMultilevel"/>
    <w:tmpl w:val="B81A341A"/>
    <w:lvl w:ilvl="0" w:tplc="29B8C242">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FC423A3E">
      <w:start w:val="1"/>
      <w:numFmt w:val="decimal"/>
      <w:lvlText w:val="%2."/>
      <w:lvlJc w:val="left"/>
      <w:pPr>
        <w:ind w:left="197"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2" w:tplc="DFE4CD50">
      <w:numFmt w:val="bullet"/>
      <w:lvlText w:val="•"/>
      <w:lvlJc w:val="left"/>
      <w:pPr>
        <w:ind w:left="2060" w:hanging="259"/>
      </w:pPr>
      <w:rPr>
        <w:rFonts w:hint="default"/>
        <w:lang w:val="ru-RU" w:eastAsia="en-US" w:bidi="ar-SA"/>
      </w:rPr>
    </w:lvl>
    <w:lvl w:ilvl="3" w:tplc="2AA0BA8C">
      <w:numFmt w:val="bullet"/>
      <w:lvlText w:val="•"/>
      <w:lvlJc w:val="left"/>
      <w:pPr>
        <w:ind w:left="3220" w:hanging="259"/>
      </w:pPr>
      <w:rPr>
        <w:rFonts w:hint="default"/>
        <w:lang w:val="ru-RU" w:eastAsia="en-US" w:bidi="ar-SA"/>
      </w:rPr>
    </w:lvl>
    <w:lvl w:ilvl="4" w:tplc="26ACED92">
      <w:numFmt w:val="bullet"/>
      <w:lvlText w:val="•"/>
      <w:lvlJc w:val="left"/>
      <w:pPr>
        <w:ind w:left="4380" w:hanging="259"/>
      </w:pPr>
      <w:rPr>
        <w:rFonts w:hint="default"/>
        <w:lang w:val="ru-RU" w:eastAsia="en-US" w:bidi="ar-SA"/>
      </w:rPr>
    </w:lvl>
    <w:lvl w:ilvl="5" w:tplc="B25E46E6">
      <w:numFmt w:val="bullet"/>
      <w:lvlText w:val="•"/>
      <w:lvlJc w:val="left"/>
      <w:pPr>
        <w:ind w:left="5541" w:hanging="259"/>
      </w:pPr>
      <w:rPr>
        <w:rFonts w:hint="default"/>
        <w:lang w:val="ru-RU" w:eastAsia="en-US" w:bidi="ar-SA"/>
      </w:rPr>
    </w:lvl>
    <w:lvl w:ilvl="6" w:tplc="500C5DFE">
      <w:numFmt w:val="bullet"/>
      <w:lvlText w:val="•"/>
      <w:lvlJc w:val="left"/>
      <w:pPr>
        <w:ind w:left="6701" w:hanging="259"/>
      </w:pPr>
      <w:rPr>
        <w:rFonts w:hint="default"/>
        <w:lang w:val="ru-RU" w:eastAsia="en-US" w:bidi="ar-SA"/>
      </w:rPr>
    </w:lvl>
    <w:lvl w:ilvl="7" w:tplc="5D2CCC04">
      <w:numFmt w:val="bullet"/>
      <w:lvlText w:val="•"/>
      <w:lvlJc w:val="left"/>
      <w:pPr>
        <w:ind w:left="7861" w:hanging="259"/>
      </w:pPr>
      <w:rPr>
        <w:rFonts w:hint="default"/>
        <w:lang w:val="ru-RU" w:eastAsia="en-US" w:bidi="ar-SA"/>
      </w:rPr>
    </w:lvl>
    <w:lvl w:ilvl="8" w:tplc="52064188">
      <w:numFmt w:val="bullet"/>
      <w:lvlText w:val="•"/>
      <w:lvlJc w:val="left"/>
      <w:pPr>
        <w:ind w:left="9022" w:hanging="259"/>
      </w:pPr>
      <w:rPr>
        <w:rFonts w:hint="default"/>
        <w:lang w:val="ru-RU" w:eastAsia="en-US" w:bidi="ar-SA"/>
      </w:rPr>
    </w:lvl>
  </w:abstractNum>
  <w:abstractNum w:abstractNumId="93">
    <w:nsid w:val="4AE2722E"/>
    <w:multiLevelType w:val="hybridMultilevel"/>
    <w:tmpl w:val="5D60803A"/>
    <w:lvl w:ilvl="0" w:tplc="D9E0FABA">
      <w:start w:val="5"/>
      <w:numFmt w:val="decimal"/>
      <w:lvlText w:val="%1"/>
      <w:lvlJc w:val="left"/>
      <w:pPr>
        <w:ind w:left="377" w:hanging="180"/>
      </w:pPr>
      <w:rPr>
        <w:rFonts w:ascii="Times New Roman" w:eastAsia="Times New Roman" w:hAnsi="Times New Roman" w:cs="Times New Roman" w:hint="default"/>
        <w:b/>
        <w:bCs/>
        <w:i w:val="0"/>
        <w:iCs w:val="0"/>
        <w:spacing w:val="0"/>
        <w:w w:val="103"/>
        <w:sz w:val="23"/>
        <w:szCs w:val="23"/>
        <w:lang w:val="ru-RU" w:eastAsia="en-US" w:bidi="ar-SA"/>
      </w:rPr>
    </w:lvl>
    <w:lvl w:ilvl="1" w:tplc="4BBCEAA2">
      <w:numFmt w:val="bullet"/>
      <w:lvlText w:val="•"/>
      <w:lvlJc w:val="left"/>
      <w:pPr>
        <w:ind w:left="1476" w:hanging="180"/>
      </w:pPr>
      <w:rPr>
        <w:rFonts w:hint="default"/>
        <w:lang w:val="ru-RU" w:eastAsia="en-US" w:bidi="ar-SA"/>
      </w:rPr>
    </w:lvl>
    <w:lvl w:ilvl="2" w:tplc="C5586DEA">
      <w:numFmt w:val="bullet"/>
      <w:lvlText w:val="•"/>
      <w:lvlJc w:val="left"/>
      <w:pPr>
        <w:ind w:left="2572" w:hanging="180"/>
      </w:pPr>
      <w:rPr>
        <w:rFonts w:hint="default"/>
        <w:lang w:val="ru-RU" w:eastAsia="en-US" w:bidi="ar-SA"/>
      </w:rPr>
    </w:lvl>
    <w:lvl w:ilvl="3" w:tplc="4774ABE8">
      <w:numFmt w:val="bullet"/>
      <w:lvlText w:val="•"/>
      <w:lvlJc w:val="left"/>
      <w:pPr>
        <w:ind w:left="3668" w:hanging="180"/>
      </w:pPr>
      <w:rPr>
        <w:rFonts w:hint="default"/>
        <w:lang w:val="ru-RU" w:eastAsia="en-US" w:bidi="ar-SA"/>
      </w:rPr>
    </w:lvl>
    <w:lvl w:ilvl="4" w:tplc="96F85582">
      <w:numFmt w:val="bullet"/>
      <w:lvlText w:val="•"/>
      <w:lvlJc w:val="left"/>
      <w:pPr>
        <w:ind w:left="4765" w:hanging="180"/>
      </w:pPr>
      <w:rPr>
        <w:rFonts w:hint="default"/>
        <w:lang w:val="ru-RU" w:eastAsia="en-US" w:bidi="ar-SA"/>
      </w:rPr>
    </w:lvl>
    <w:lvl w:ilvl="5" w:tplc="B33EF88A">
      <w:numFmt w:val="bullet"/>
      <w:lvlText w:val="•"/>
      <w:lvlJc w:val="left"/>
      <w:pPr>
        <w:ind w:left="5861" w:hanging="180"/>
      </w:pPr>
      <w:rPr>
        <w:rFonts w:hint="default"/>
        <w:lang w:val="ru-RU" w:eastAsia="en-US" w:bidi="ar-SA"/>
      </w:rPr>
    </w:lvl>
    <w:lvl w:ilvl="6" w:tplc="4F0CEA5C">
      <w:numFmt w:val="bullet"/>
      <w:lvlText w:val="•"/>
      <w:lvlJc w:val="left"/>
      <w:pPr>
        <w:ind w:left="6957" w:hanging="180"/>
      </w:pPr>
      <w:rPr>
        <w:rFonts w:hint="default"/>
        <w:lang w:val="ru-RU" w:eastAsia="en-US" w:bidi="ar-SA"/>
      </w:rPr>
    </w:lvl>
    <w:lvl w:ilvl="7" w:tplc="61383704">
      <w:numFmt w:val="bullet"/>
      <w:lvlText w:val="•"/>
      <w:lvlJc w:val="left"/>
      <w:pPr>
        <w:ind w:left="8053" w:hanging="180"/>
      </w:pPr>
      <w:rPr>
        <w:rFonts w:hint="default"/>
        <w:lang w:val="ru-RU" w:eastAsia="en-US" w:bidi="ar-SA"/>
      </w:rPr>
    </w:lvl>
    <w:lvl w:ilvl="8" w:tplc="0D700516">
      <w:numFmt w:val="bullet"/>
      <w:lvlText w:val="•"/>
      <w:lvlJc w:val="left"/>
      <w:pPr>
        <w:ind w:left="9150" w:hanging="180"/>
      </w:pPr>
      <w:rPr>
        <w:rFonts w:hint="default"/>
        <w:lang w:val="ru-RU" w:eastAsia="en-US" w:bidi="ar-SA"/>
      </w:rPr>
    </w:lvl>
  </w:abstractNum>
  <w:abstractNum w:abstractNumId="94">
    <w:nsid w:val="4B066956"/>
    <w:multiLevelType w:val="hybridMultilevel"/>
    <w:tmpl w:val="B1D0128C"/>
    <w:lvl w:ilvl="0" w:tplc="DDE081CE">
      <w:numFmt w:val="bullet"/>
      <w:lvlText w:val=""/>
      <w:lvlJc w:val="left"/>
      <w:pPr>
        <w:ind w:left="622" w:hanging="282"/>
      </w:pPr>
      <w:rPr>
        <w:rFonts w:ascii="Symbol" w:eastAsia="Symbol" w:hAnsi="Symbol" w:cs="Symbol" w:hint="default"/>
        <w:b w:val="0"/>
        <w:bCs w:val="0"/>
        <w:i w:val="0"/>
        <w:iCs w:val="0"/>
        <w:spacing w:val="0"/>
        <w:w w:val="103"/>
        <w:sz w:val="23"/>
        <w:szCs w:val="23"/>
        <w:lang w:val="ru-RU" w:eastAsia="en-US" w:bidi="ar-SA"/>
      </w:rPr>
    </w:lvl>
    <w:lvl w:ilvl="1" w:tplc="28D25082">
      <w:numFmt w:val="bullet"/>
      <w:lvlText w:val="•"/>
      <w:lvlJc w:val="left"/>
      <w:pPr>
        <w:ind w:left="1692" w:hanging="282"/>
      </w:pPr>
      <w:rPr>
        <w:rFonts w:hint="default"/>
        <w:lang w:val="ru-RU" w:eastAsia="en-US" w:bidi="ar-SA"/>
      </w:rPr>
    </w:lvl>
    <w:lvl w:ilvl="2" w:tplc="F3D03692">
      <w:numFmt w:val="bullet"/>
      <w:lvlText w:val="•"/>
      <w:lvlJc w:val="left"/>
      <w:pPr>
        <w:ind w:left="2764" w:hanging="282"/>
      </w:pPr>
      <w:rPr>
        <w:rFonts w:hint="default"/>
        <w:lang w:val="ru-RU" w:eastAsia="en-US" w:bidi="ar-SA"/>
      </w:rPr>
    </w:lvl>
    <w:lvl w:ilvl="3" w:tplc="DE786410">
      <w:numFmt w:val="bullet"/>
      <w:lvlText w:val="•"/>
      <w:lvlJc w:val="left"/>
      <w:pPr>
        <w:ind w:left="3836" w:hanging="282"/>
      </w:pPr>
      <w:rPr>
        <w:rFonts w:hint="default"/>
        <w:lang w:val="ru-RU" w:eastAsia="en-US" w:bidi="ar-SA"/>
      </w:rPr>
    </w:lvl>
    <w:lvl w:ilvl="4" w:tplc="3806A6CA">
      <w:numFmt w:val="bullet"/>
      <w:lvlText w:val="•"/>
      <w:lvlJc w:val="left"/>
      <w:pPr>
        <w:ind w:left="4909" w:hanging="282"/>
      </w:pPr>
      <w:rPr>
        <w:rFonts w:hint="default"/>
        <w:lang w:val="ru-RU" w:eastAsia="en-US" w:bidi="ar-SA"/>
      </w:rPr>
    </w:lvl>
    <w:lvl w:ilvl="5" w:tplc="19424C80">
      <w:numFmt w:val="bullet"/>
      <w:lvlText w:val="•"/>
      <w:lvlJc w:val="left"/>
      <w:pPr>
        <w:ind w:left="5981" w:hanging="282"/>
      </w:pPr>
      <w:rPr>
        <w:rFonts w:hint="default"/>
        <w:lang w:val="ru-RU" w:eastAsia="en-US" w:bidi="ar-SA"/>
      </w:rPr>
    </w:lvl>
    <w:lvl w:ilvl="6" w:tplc="5222430E">
      <w:numFmt w:val="bullet"/>
      <w:lvlText w:val="•"/>
      <w:lvlJc w:val="left"/>
      <w:pPr>
        <w:ind w:left="7053" w:hanging="282"/>
      </w:pPr>
      <w:rPr>
        <w:rFonts w:hint="default"/>
        <w:lang w:val="ru-RU" w:eastAsia="en-US" w:bidi="ar-SA"/>
      </w:rPr>
    </w:lvl>
    <w:lvl w:ilvl="7" w:tplc="FFBC6E92">
      <w:numFmt w:val="bullet"/>
      <w:lvlText w:val="•"/>
      <w:lvlJc w:val="left"/>
      <w:pPr>
        <w:ind w:left="8125" w:hanging="282"/>
      </w:pPr>
      <w:rPr>
        <w:rFonts w:hint="default"/>
        <w:lang w:val="ru-RU" w:eastAsia="en-US" w:bidi="ar-SA"/>
      </w:rPr>
    </w:lvl>
    <w:lvl w:ilvl="8" w:tplc="3E22FDA0">
      <w:numFmt w:val="bullet"/>
      <w:lvlText w:val="•"/>
      <w:lvlJc w:val="left"/>
      <w:pPr>
        <w:ind w:left="9198" w:hanging="282"/>
      </w:pPr>
      <w:rPr>
        <w:rFonts w:hint="default"/>
        <w:lang w:val="ru-RU" w:eastAsia="en-US" w:bidi="ar-SA"/>
      </w:rPr>
    </w:lvl>
  </w:abstractNum>
  <w:abstractNum w:abstractNumId="95">
    <w:nsid w:val="4B81571A"/>
    <w:multiLevelType w:val="hybridMultilevel"/>
    <w:tmpl w:val="B59A6902"/>
    <w:lvl w:ilvl="0" w:tplc="FF96BA9E">
      <w:start w:val="1"/>
      <w:numFmt w:val="decimal"/>
      <w:lvlText w:val="%1."/>
      <w:lvlJc w:val="left"/>
      <w:pPr>
        <w:ind w:left="19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C7300508">
      <w:numFmt w:val="bullet"/>
      <w:lvlText w:val="•"/>
      <w:lvlJc w:val="left"/>
      <w:pPr>
        <w:ind w:left="1314" w:hanging="714"/>
      </w:pPr>
      <w:rPr>
        <w:rFonts w:hint="default"/>
        <w:lang w:val="ru-RU" w:eastAsia="en-US" w:bidi="ar-SA"/>
      </w:rPr>
    </w:lvl>
    <w:lvl w:ilvl="2" w:tplc="4D32D548">
      <w:numFmt w:val="bullet"/>
      <w:lvlText w:val="•"/>
      <w:lvlJc w:val="left"/>
      <w:pPr>
        <w:ind w:left="2428" w:hanging="714"/>
      </w:pPr>
      <w:rPr>
        <w:rFonts w:hint="default"/>
        <w:lang w:val="ru-RU" w:eastAsia="en-US" w:bidi="ar-SA"/>
      </w:rPr>
    </w:lvl>
    <w:lvl w:ilvl="3" w:tplc="A7B0AFEA">
      <w:numFmt w:val="bullet"/>
      <w:lvlText w:val="•"/>
      <w:lvlJc w:val="left"/>
      <w:pPr>
        <w:ind w:left="3542" w:hanging="714"/>
      </w:pPr>
      <w:rPr>
        <w:rFonts w:hint="default"/>
        <w:lang w:val="ru-RU" w:eastAsia="en-US" w:bidi="ar-SA"/>
      </w:rPr>
    </w:lvl>
    <w:lvl w:ilvl="4" w:tplc="1ED65388">
      <w:numFmt w:val="bullet"/>
      <w:lvlText w:val="•"/>
      <w:lvlJc w:val="left"/>
      <w:pPr>
        <w:ind w:left="4657" w:hanging="714"/>
      </w:pPr>
      <w:rPr>
        <w:rFonts w:hint="default"/>
        <w:lang w:val="ru-RU" w:eastAsia="en-US" w:bidi="ar-SA"/>
      </w:rPr>
    </w:lvl>
    <w:lvl w:ilvl="5" w:tplc="E968B97A">
      <w:numFmt w:val="bullet"/>
      <w:lvlText w:val="•"/>
      <w:lvlJc w:val="left"/>
      <w:pPr>
        <w:ind w:left="5771" w:hanging="714"/>
      </w:pPr>
      <w:rPr>
        <w:rFonts w:hint="default"/>
        <w:lang w:val="ru-RU" w:eastAsia="en-US" w:bidi="ar-SA"/>
      </w:rPr>
    </w:lvl>
    <w:lvl w:ilvl="6" w:tplc="331C3F3A">
      <w:numFmt w:val="bullet"/>
      <w:lvlText w:val="•"/>
      <w:lvlJc w:val="left"/>
      <w:pPr>
        <w:ind w:left="6885" w:hanging="714"/>
      </w:pPr>
      <w:rPr>
        <w:rFonts w:hint="default"/>
        <w:lang w:val="ru-RU" w:eastAsia="en-US" w:bidi="ar-SA"/>
      </w:rPr>
    </w:lvl>
    <w:lvl w:ilvl="7" w:tplc="0EF8A48A">
      <w:numFmt w:val="bullet"/>
      <w:lvlText w:val="•"/>
      <w:lvlJc w:val="left"/>
      <w:pPr>
        <w:ind w:left="7999" w:hanging="714"/>
      </w:pPr>
      <w:rPr>
        <w:rFonts w:hint="default"/>
        <w:lang w:val="ru-RU" w:eastAsia="en-US" w:bidi="ar-SA"/>
      </w:rPr>
    </w:lvl>
    <w:lvl w:ilvl="8" w:tplc="C1882668">
      <w:numFmt w:val="bullet"/>
      <w:lvlText w:val="•"/>
      <w:lvlJc w:val="left"/>
      <w:pPr>
        <w:ind w:left="9114" w:hanging="714"/>
      </w:pPr>
      <w:rPr>
        <w:rFonts w:hint="default"/>
        <w:lang w:val="ru-RU" w:eastAsia="en-US" w:bidi="ar-SA"/>
      </w:rPr>
    </w:lvl>
  </w:abstractNum>
  <w:abstractNum w:abstractNumId="96">
    <w:nsid w:val="4C050F53"/>
    <w:multiLevelType w:val="hybridMultilevel"/>
    <w:tmpl w:val="0CA8FBC6"/>
    <w:lvl w:ilvl="0" w:tplc="9B603A72">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BA26E706">
      <w:numFmt w:val="bullet"/>
      <w:lvlText w:val=""/>
      <w:lvlJc w:val="left"/>
      <w:pPr>
        <w:ind w:left="1191" w:hanging="360"/>
      </w:pPr>
      <w:rPr>
        <w:rFonts w:ascii="Symbol" w:eastAsia="Symbol" w:hAnsi="Symbol" w:cs="Symbol" w:hint="default"/>
        <w:b w:val="0"/>
        <w:bCs w:val="0"/>
        <w:i w:val="0"/>
        <w:iCs w:val="0"/>
        <w:spacing w:val="0"/>
        <w:w w:val="103"/>
        <w:sz w:val="23"/>
        <w:szCs w:val="23"/>
        <w:lang w:val="ru-RU" w:eastAsia="en-US" w:bidi="ar-SA"/>
      </w:rPr>
    </w:lvl>
    <w:lvl w:ilvl="2" w:tplc="6004F3D6">
      <w:numFmt w:val="bullet"/>
      <w:lvlText w:val="•"/>
      <w:lvlJc w:val="left"/>
      <w:pPr>
        <w:ind w:left="2326" w:hanging="360"/>
      </w:pPr>
      <w:rPr>
        <w:rFonts w:hint="default"/>
        <w:lang w:val="ru-RU" w:eastAsia="en-US" w:bidi="ar-SA"/>
      </w:rPr>
    </w:lvl>
    <w:lvl w:ilvl="3" w:tplc="E2FED50A">
      <w:numFmt w:val="bullet"/>
      <w:lvlText w:val="•"/>
      <w:lvlJc w:val="left"/>
      <w:pPr>
        <w:ind w:left="3453" w:hanging="360"/>
      </w:pPr>
      <w:rPr>
        <w:rFonts w:hint="default"/>
        <w:lang w:val="ru-RU" w:eastAsia="en-US" w:bidi="ar-SA"/>
      </w:rPr>
    </w:lvl>
    <w:lvl w:ilvl="4" w:tplc="5D308FAC">
      <w:numFmt w:val="bullet"/>
      <w:lvlText w:val="•"/>
      <w:lvlJc w:val="left"/>
      <w:pPr>
        <w:ind w:left="4580" w:hanging="360"/>
      </w:pPr>
      <w:rPr>
        <w:rFonts w:hint="default"/>
        <w:lang w:val="ru-RU" w:eastAsia="en-US" w:bidi="ar-SA"/>
      </w:rPr>
    </w:lvl>
    <w:lvl w:ilvl="5" w:tplc="5E963A00">
      <w:numFmt w:val="bullet"/>
      <w:lvlText w:val="•"/>
      <w:lvlJc w:val="left"/>
      <w:pPr>
        <w:ind w:left="5707" w:hanging="360"/>
      </w:pPr>
      <w:rPr>
        <w:rFonts w:hint="default"/>
        <w:lang w:val="ru-RU" w:eastAsia="en-US" w:bidi="ar-SA"/>
      </w:rPr>
    </w:lvl>
    <w:lvl w:ilvl="6" w:tplc="A3047048">
      <w:numFmt w:val="bullet"/>
      <w:lvlText w:val="•"/>
      <w:lvlJc w:val="left"/>
      <w:pPr>
        <w:ind w:left="6834" w:hanging="360"/>
      </w:pPr>
      <w:rPr>
        <w:rFonts w:hint="default"/>
        <w:lang w:val="ru-RU" w:eastAsia="en-US" w:bidi="ar-SA"/>
      </w:rPr>
    </w:lvl>
    <w:lvl w:ilvl="7" w:tplc="160E77A0">
      <w:numFmt w:val="bullet"/>
      <w:lvlText w:val="•"/>
      <w:lvlJc w:val="left"/>
      <w:pPr>
        <w:ind w:left="7961" w:hanging="360"/>
      </w:pPr>
      <w:rPr>
        <w:rFonts w:hint="default"/>
        <w:lang w:val="ru-RU" w:eastAsia="en-US" w:bidi="ar-SA"/>
      </w:rPr>
    </w:lvl>
    <w:lvl w:ilvl="8" w:tplc="C674C5D6">
      <w:numFmt w:val="bullet"/>
      <w:lvlText w:val="•"/>
      <w:lvlJc w:val="left"/>
      <w:pPr>
        <w:ind w:left="9088" w:hanging="360"/>
      </w:pPr>
      <w:rPr>
        <w:rFonts w:hint="default"/>
        <w:lang w:val="ru-RU" w:eastAsia="en-US" w:bidi="ar-SA"/>
      </w:rPr>
    </w:lvl>
  </w:abstractNum>
  <w:abstractNum w:abstractNumId="97">
    <w:nsid w:val="4D527A64"/>
    <w:multiLevelType w:val="hybridMultilevel"/>
    <w:tmpl w:val="279C0726"/>
    <w:lvl w:ilvl="0" w:tplc="7DDA72D0">
      <w:numFmt w:val="bullet"/>
      <w:lvlText w:val="-"/>
      <w:lvlJc w:val="left"/>
      <w:pPr>
        <w:ind w:left="1134" w:hanging="144"/>
      </w:pPr>
      <w:rPr>
        <w:rFonts w:ascii="Times New Roman" w:eastAsia="Times New Roman" w:hAnsi="Times New Roman" w:cs="Times New Roman" w:hint="default"/>
        <w:b w:val="0"/>
        <w:bCs w:val="0"/>
        <w:i w:val="0"/>
        <w:iCs w:val="0"/>
        <w:spacing w:val="0"/>
        <w:w w:val="95"/>
        <w:sz w:val="23"/>
        <w:szCs w:val="23"/>
        <w:lang w:val="ru-RU" w:eastAsia="en-US" w:bidi="ar-SA"/>
      </w:rPr>
    </w:lvl>
    <w:lvl w:ilvl="1" w:tplc="2842B6A6">
      <w:numFmt w:val="bullet"/>
      <w:lvlText w:val=""/>
      <w:lvlJc w:val="left"/>
      <w:pPr>
        <w:ind w:left="824" w:hanging="360"/>
      </w:pPr>
      <w:rPr>
        <w:rFonts w:ascii="Wingdings" w:eastAsia="Wingdings" w:hAnsi="Wingdings" w:cs="Wingdings" w:hint="default"/>
        <w:b w:val="0"/>
        <w:bCs w:val="0"/>
        <w:i w:val="0"/>
        <w:iCs w:val="0"/>
        <w:spacing w:val="0"/>
        <w:w w:val="101"/>
        <w:sz w:val="22"/>
        <w:szCs w:val="22"/>
        <w:lang w:val="ru-RU" w:eastAsia="en-US" w:bidi="ar-SA"/>
      </w:rPr>
    </w:lvl>
    <w:lvl w:ilvl="2" w:tplc="835006EE">
      <w:numFmt w:val="bullet"/>
      <w:lvlText w:val=""/>
      <w:lvlJc w:val="left"/>
      <w:pPr>
        <w:ind w:left="2654" w:hanging="360"/>
      </w:pPr>
      <w:rPr>
        <w:rFonts w:ascii="Wingdings" w:eastAsia="Wingdings" w:hAnsi="Wingdings" w:cs="Wingdings" w:hint="default"/>
        <w:b w:val="0"/>
        <w:bCs w:val="0"/>
        <w:i w:val="0"/>
        <w:iCs w:val="0"/>
        <w:spacing w:val="0"/>
        <w:w w:val="101"/>
        <w:sz w:val="22"/>
        <w:szCs w:val="22"/>
        <w:lang w:val="ru-RU" w:eastAsia="en-US" w:bidi="ar-SA"/>
      </w:rPr>
    </w:lvl>
    <w:lvl w:ilvl="3" w:tplc="4D54F830">
      <w:numFmt w:val="bullet"/>
      <w:lvlText w:val="•"/>
      <w:lvlJc w:val="left"/>
      <w:pPr>
        <w:ind w:left="2660" w:hanging="360"/>
      </w:pPr>
      <w:rPr>
        <w:rFonts w:hint="default"/>
        <w:lang w:val="ru-RU" w:eastAsia="en-US" w:bidi="ar-SA"/>
      </w:rPr>
    </w:lvl>
    <w:lvl w:ilvl="4" w:tplc="02409EBA">
      <w:numFmt w:val="bullet"/>
      <w:lvlText w:val="•"/>
      <w:lvlJc w:val="left"/>
      <w:pPr>
        <w:ind w:left="3651" w:hanging="360"/>
      </w:pPr>
      <w:rPr>
        <w:rFonts w:hint="default"/>
        <w:lang w:val="ru-RU" w:eastAsia="en-US" w:bidi="ar-SA"/>
      </w:rPr>
    </w:lvl>
    <w:lvl w:ilvl="5" w:tplc="CEE6D52C">
      <w:numFmt w:val="bullet"/>
      <w:lvlText w:val="•"/>
      <w:lvlJc w:val="left"/>
      <w:pPr>
        <w:ind w:left="4642" w:hanging="360"/>
      </w:pPr>
      <w:rPr>
        <w:rFonts w:hint="default"/>
        <w:lang w:val="ru-RU" w:eastAsia="en-US" w:bidi="ar-SA"/>
      </w:rPr>
    </w:lvl>
    <w:lvl w:ilvl="6" w:tplc="75B89F62">
      <w:numFmt w:val="bullet"/>
      <w:lvlText w:val="•"/>
      <w:lvlJc w:val="left"/>
      <w:pPr>
        <w:ind w:left="5634" w:hanging="360"/>
      </w:pPr>
      <w:rPr>
        <w:rFonts w:hint="default"/>
        <w:lang w:val="ru-RU" w:eastAsia="en-US" w:bidi="ar-SA"/>
      </w:rPr>
    </w:lvl>
    <w:lvl w:ilvl="7" w:tplc="0614A89A">
      <w:numFmt w:val="bullet"/>
      <w:lvlText w:val="•"/>
      <w:lvlJc w:val="left"/>
      <w:pPr>
        <w:ind w:left="6625" w:hanging="360"/>
      </w:pPr>
      <w:rPr>
        <w:rFonts w:hint="default"/>
        <w:lang w:val="ru-RU" w:eastAsia="en-US" w:bidi="ar-SA"/>
      </w:rPr>
    </w:lvl>
    <w:lvl w:ilvl="8" w:tplc="9BA456F4">
      <w:numFmt w:val="bullet"/>
      <w:lvlText w:val="•"/>
      <w:lvlJc w:val="left"/>
      <w:pPr>
        <w:ind w:left="7616" w:hanging="360"/>
      </w:pPr>
      <w:rPr>
        <w:rFonts w:hint="default"/>
        <w:lang w:val="ru-RU" w:eastAsia="en-US" w:bidi="ar-SA"/>
      </w:rPr>
    </w:lvl>
  </w:abstractNum>
  <w:abstractNum w:abstractNumId="98">
    <w:nsid w:val="4ED74C28"/>
    <w:multiLevelType w:val="hybridMultilevel"/>
    <w:tmpl w:val="BC48ABC4"/>
    <w:lvl w:ilvl="0" w:tplc="FD8EF08E">
      <w:start w:val="1"/>
      <w:numFmt w:val="decimal"/>
      <w:lvlText w:val="%1)"/>
      <w:lvlJc w:val="left"/>
      <w:pPr>
        <w:ind w:left="197"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3A066354">
      <w:numFmt w:val="bullet"/>
      <w:lvlText w:val="•"/>
      <w:lvlJc w:val="left"/>
      <w:pPr>
        <w:ind w:left="1314" w:hanging="295"/>
      </w:pPr>
      <w:rPr>
        <w:rFonts w:hint="default"/>
        <w:lang w:val="ru-RU" w:eastAsia="en-US" w:bidi="ar-SA"/>
      </w:rPr>
    </w:lvl>
    <w:lvl w:ilvl="2" w:tplc="2C68DADA">
      <w:numFmt w:val="bullet"/>
      <w:lvlText w:val="•"/>
      <w:lvlJc w:val="left"/>
      <w:pPr>
        <w:ind w:left="2428" w:hanging="295"/>
      </w:pPr>
      <w:rPr>
        <w:rFonts w:hint="default"/>
        <w:lang w:val="ru-RU" w:eastAsia="en-US" w:bidi="ar-SA"/>
      </w:rPr>
    </w:lvl>
    <w:lvl w:ilvl="3" w:tplc="891EECBE">
      <w:numFmt w:val="bullet"/>
      <w:lvlText w:val="•"/>
      <w:lvlJc w:val="left"/>
      <w:pPr>
        <w:ind w:left="3542" w:hanging="295"/>
      </w:pPr>
      <w:rPr>
        <w:rFonts w:hint="default"/>
        <w:lang w:val="ru-RU" w:eastAsia="en-US" w:bidi="ar-SA"/>
      </w:rPr>
    </w:lvl>
    <w:lvl w:ilvl="4" w:tplc="C4FA25D6">
      <w:numFmt w:val="bullet"/>
      <w:lvlText w:val="•"/>
      <w:lvlJc w:val="left"/>
      <w:pPr>
        <w:ind w:left="4657" w:hanging="295"/>
      </w:pPr>
      <w:rPr>
        <w:rFonts w:hint="default"/>
        <w:lang w:val="ru-RU" w:eastAsia="en-US" w:bidi="ar-SA"/>
      </w:rPr>
    </w:lvl>
    <w:lvl w:ilvl="5" w:tplc="06CAC4B2">
      <w:numFmt w:val="bullet"/>
      <w:lvlText w:val="•"/>
      <w:lvlJc w:val="left"/>
      <w:pPr>
        <w:ind w:left="5771" w:hanging="295"/>
      </w:pPr>
      <w:rPr>
        <w:rFonts w:hint="default"/>
        <w:lang w:val="ru-RU" w:eastAsia="en-US" w:bidi="ar-SA"/>
      </w:rPr>
    </w:lvl>
    <w:lvl w:ilvl="6" w:tplc="598A7064">
      <w:numFmt w:val="bullet"/>
      <w:lvlText w:val="•"/>
      <w:lvlJc w:val="left"/>
      <w:pPr>
        <w:ind w:left="6885" w:hanging="295"/>
      </w:pPr>
      <w:rPr>
        <w:rFonts w:hint="default"/>
        <w:lang w:val="ru-RU" w:eastAsia="en-US" w:bidi="ar-SA"/>
      </w:rPr>
    </w:lvl>
    <w:lvl w:ilvl="7" w:tplc="3BCED66E">
      <w:numFmt w:val="bullet"/>
      <w:lvlText w:val="•"/>
      <w:lvlJc w:val="left"/>
      <w:pPr>
        <w:ind w:left="7999" w:hanging="295"/>
      </w:pPr>
      <w:rPr>
        <w:rFonts w:hint="default"/>
        <w:lang w:val="ru-RU" w:eastAsia="en-US" w:bidi="ar-SA"/>
      </w:rPr>
    </w:lvl>
    <w:lvl w:ilvl="8" w:tplc="BC72D97C">
      <w:numFmt w:val="bullet"/>
      <w:lvlText w:val="•"/>
      <w:lvlJc w:val="left"/>
      <w:pPr>
        <w:ind w:left="9114" w:hanging="295"/>
      </w:pPr>
      <w:rPr>
        <w:rFonts w:hint="default"/>
        <w:lang w:val="ru-RU" w:eastAsia="en-US" w:bidi="ar-SA"/>
      </w:rPr>
    </w:lvl>
  </w:abstractNum>
  <w:abstractNum w:abstractNumId="99">
    <w:nsid w:val="50312F39"/>
    <w:multiLevelType w:val="hybridMultilevel"/>
    <w:tmpl w:val="C77A3A72"/>
    <w:lvl w:ilvl="0" w:tplc="7F9039F4">
      <w:numFmt w:val="bullet"/>
      <w:lvlText w:val="-"/>
      <w:lvlJc w:val="left"/>
      <w:pPr>
        <w:ind w:left="197"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8F2E7EEC">
      <w:numFmt w:val="bullet"/>
      <w:lvlText w:val="•"/>
      <w:lvlJc w:val="left"/>
      <w:pPr>
        <w:ind w:left="1314" w:hanging="137"/>
      </w:pPr>
      <w:rPr>
        <w:rFonts w:hint="default"/>
        <w:lang w:val="ru-RU" w:eastAsia="en-US" w:bidi="ar-SA"/>
      </w:rPr>
    </w:lvl>
    <w:lvl w:ilvl="2" w:tplc="9698C130">
      <w:numFmt w:val="bullet"/>
      <w:lvlText w:val="•"/>
      <w:lvlJc w:val="left"/>
      <w:pPr>
        <w:ind w:left="2428" w:hanging="137"/>
      </w:pPr>
      <w:rPr>
        <w:rFonts w:hint="default"/>
        <w:lang w:val="ru-RU" w:eastAsia="en-US" w:bidi="ar-SA"/>
      </w:rPr>
    </w:lvl>
    <w:lvl w:ilvl="3" w:tplc="08EA5064">
      <w:numFmt w:val="bullet"/>
      <w:lvlText w:val="•"/>
      <w:lvlJc w:val="left"/>
      <w:pPr>
        <w:ind w:left="3542" w:hanging="137"/>
      </w:pPr>
      <w:rPr>
        <w:rFonts w:hint="default"/>
        <w:lang w:val="ru-RU" w:eastAsia="en-US" w:bidi="ar-SA"/>
      </w:rPr>
    </w:lvl>
    <w:lvl w:ilvl="4" w:tplc="96C6B472">
      <w:numFmt w:val="bullet"/>
      <w:lvlText w:val="•"/>
      <w:lvlJc w:val="left"/>
      <w:pPr>
        <w:ind w:left="4657" w:hanging="137"/>
      </w:pPr>
      <w:rPr>
        <w:rFonts w:hint="default"/>
        <w:lang w:val="ru-RU" w:eastAsia="en-US" w:bidi="ar-SA"/>
      </w:rPr>
    </w:lvl>
    <w:lvl w:ilvl="5" w:tplc="05525E90">
      <w:numFmt w:val="bullet"/>
      <w:lvlText w:val="•"/>
      <w:lvlJc w:val="left"/>
      <w:pPr>
        <w:ind w:left="5771" w:hanging="137"/>
      </w:pPr>
      <w:rPr>
        <w:rFonts w:hint="default"/>
        <w:lang w:val="ru-RU" w:eastAsia="en-US" w:bidi="ar-SA"/>
      </w:rPr>
    </w:lvl>
    <w:lvl w:ilvl="6" w:tplc="2604C6FE">
      <w:numFmt w:val="bullet"/>
      <w:lvlText w:val="•"/>
      <w:lvlJc w:val="left"/>
      <w:pPr>
        <w:ind w:left="6885" w:hanging="137"/>
      </w:pPr>
      <w:rPr>
        <w:rFonts w:hint="default"/>
        <w:lang w:val="ru-RU" w:eastAsia="en-US" w:bidi="ar-SA"/>
      </w:rPr>
    </w:lvl>
    <w:lvl w:ilvl="7" w:tplc="A4E213D0">
      <w:numFmt w:val="bullet"/>
      <w:lvlText w:val="•"/>
      <w:lvlJc w:val="left"/>
      <w:pPr>
        <w:ind w:left="7999" w:hanging="137"/>
      </w:pPr>
      <w:rPr>
        <w:rFonts w:hint="default"/>
        <w:lang w:val="ru-RU" w:eastAsia="en-US" w:bidi="ar-SA"/>
      </w:rPr>
    </w:lvl>
    <w:lvl w:ilvl="8" w:tplc="82DA76EC">
      <w:numFmt w:val="bullet"/>
      <w:lvlText w:val="•"/>
      <w:lvlJc w:val="left"/>
      <w:pPr>
        <w:ind w:left="9114" w:hanging="137"/>
      </w:pPr>
      <w:rPr>
        <w:rFonts w:hint="default"/>
        <w:lang w:val="ru-RU" w:eastAsia="en-US" w:bidi="ar-SA"/>
      </w:rPr>
    </w:lvl>
  </w:abstractNum>
  <w:abstractNum w:abstractNumId="100">
    <w:nsid w:val="50714EC6"/>
    <w:multiLevelType w:val="hybridMultilevel"/>
    <w:tmpl w:val="8D64D7FE"/>
    <w:lvl w:ilvl="0" w:tplc="A5C63DEA">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960A7A20">
      <w:numFmt w:val="bullet"/>
      <w:lvlText w:val="•"/>
      <w:lvlJc w:val="left"/>
      <w:pPr>
        <w:ind w:left="1944" w:hanging="281"/>
      </w:pPr>
      <w:rPr>
        <w:rFonts w:hint="default"/>
        <w:lang w:val="ru-RU" w:eastAsia="en-US" w:bidi="ar-SA"/>
      </w:rPr>
    </w:lvl>
    <w:lvl w:ilvl="2" w:tplc="C2BC3474">
      <w:numFmt w:val="bullet"/>
      <w:lvlText w:val="•"/>
      <w:lvlJc w:val="left"/>
      <w:pPr>
        <w:ind w:left="2988" w:hanging="281"/>
      </w:pPr>
      <w:rPr>
        <w:rFonts w:hint="default"/>
        <w:lang w:val="ru-RU" w:eastAsia="en-US" w:bidi="ar-SA"/>
      </w:rPr>
    </w:lvl>
    <w:lvl w:ilvl="3" w:tplc="BCA48684">
      <w:numFmt w:val="bullet"/>
      <w:lvlText w:val="•"/>
      <w:lvlJc w:val="left"/>
      <w:pPr>
        <w:ind w:left="4032" w:hanging="281"/>
      </w:pPr>
      <w:rPr>
        <w:rFonts w:hint="default"/>
        <w:lang w:val="ru-RU" w:eastAsia="en-US" w:bidi="ar-SA"/>
      </w:rPr>
    </w:lvl>
    <w:lvl w:ilvl="4" w:tplc="1154229A">
      <w:numFmt w:val="bullet"/>
      <w:lvlText w:val="•"/>
      <w:lvlJc w:val="left"/>
      <w:pPr>
        <w:ind w:left="5077" w:hanging="281"/>
      </w:pPr>
      <w:rPr>
        <w:rFonts w:hint="default"/>
        <w:lang w:val="ru-RU" w:eastAsia="en-US" w:bidi="ar-SA"/>
      </w:rPr>
    </w:lvl>
    <w:lvl w:ilvl="5" w:tplc="EFE0274A">
      <w:numFmt w:val="bullet"/>
      <w:lvlText w:val="•"/>
      <w:lvlJc w:val="left"/>
      <w:pPr>
        <w:ind w:left="6121" w:hanging="281"/>
      </w:pPr>
      <w:rPr>
        <w:rFonts w:hint="default"/>
        <w:lang w:val="ru-RU" w:eastAsia="en-US" w:bidi="ar-SA"/>
      </w:rPr>
    </w:lvl>
    <w:lvl w:ilvl="6" w:tplc="C944EDD6">
      <w:numFmt w:val="bullet"/>
      <w:lvlText w:val="•"/>
      <w:lvlJc w:val="left"/>
      <w:pPr>
        <w:ind w:left="7165" w:hanging="281"/>
      </w:pPr>
      <w:rPr>
        <w:rFonts w:hint="default"/>
        <w:lang w:val="ru-RU" w:eastAsia="en-US" w:bidi="ar-SA"/>
      </w:rPr>
    </w:lvl>
    <w:lvl w:ilvl="7" w:tplc="BB8C919A">
      <w:numFmt w:val="bullet"/>
      <w:lvlText w:val="•"/>
      <w:lvlJc w:val="left"/>
      <w:pPr>
        <w:ind w:left="8209" w:hanging="281"/>
      </w:pPr>
      <w:rPr>
        <w:rFonts w:hint="default"/>
        <w:lang w:val="ru-RU" w:eastAsia="en-US" w:bidi="ar-SA"/>
      </w:rPr>
    </w:lvl>
    <w:lvl w:ilvl="8" w:tplc="30AA6BB6">
      <w:numFmt w:val="bullet"/>
      <w:lvlText w:val="•"/>
      <w:lvlJc w:val="left"/>
      <w:pPr>
        <w:ind w:left="9254" w:hanging="281"/>
      </w:pPr>
      <w:rPr>
        <w:rFonts w:hint="default"/>
        <w:lang w:val="ru-RU" w:eastAsia="en-US" w:bidi="ar-SA"/>
      </w:rPr>
    </w:lvl>
  </w:abstractNum>
  <w:abstractNum w:abstractNumId="101">
    <w:nsid w:val="51810F0C"/>
    <w:multiLevelType w:val="hybridMultilevel"/>
    <w:tmpl w:val="E8468430"/>
    <w:lvl w:ilvl="0" w:tplc="CF42B878">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43928D26">
      <w:numFmt w:val="bullet"/>
      <w:lvlText w:val="•"/>
      <w:lvlJc w:val="left"/>
      <w:pPr>
        <w:ind w:left="1944" w:hanging="281"/>
      </w:pPr>
      <w:rPr>
        <w:rFonts w:hint="default"/>
        <w:lang w:val="ru-RU" w:eastAsia="en-US" w:bidi="ar-SA"/>
      </w:rPr>
    </w:lvl>
    <w:lvl w:ilvl="2" w:tplc="935CAE74">
      <w:numFmt w:val="bullet"/>
      <w:lvlText w:val="•"/>
      <w:lvlJc w:val="left"/>
      <w:pPr>
        <w:ind w:left="2988" w:hanging="281"/>
      </w:pPr>
      <w:rPr>
        <w:rFonts w:hint="default"/>
        <w:lang w:val="ru-RU" w:eastAsia="en-US" w:bidi="ar-SA"/>
      </w:rPr>
    </w:lvl>
    <w:lvl w:ilvl="3" w:tplc="4DD8BDC8">
      <w:numFmt w:val="bullet"/>
      <w:lvlText w:val="•"/>
      <w:lvlJc w:val="left"/>
      <w:pPr>
        <w:ind w:left="4032" w:hanging="281"/>
      </w:pPr>
      <w:rPr>
        <w:rFonts w:hint="default"/>
        <w:lang w:val="ru-RU" w:eastAsia="en-US" w:bidi="ar-SA"/>
      </w:rPr>
    </w:lvl>
    <w:lvl w:ilvl="4" w:tplc="2BE67152">
      <w:numFmt w:val="bullet"/>
      <w:lvlText w:val="•"/>
      <w:lvlJc w:val="left"/>
      <w:pPr>
        <w:ind w:left="5077" w:hanging="281"/>
      </w:pPr>
      <w:rPr>
        <w:rFonts w:hint="default"/>
        <w:lang w:val="ru-RU" w:eastAsia="en-US" w:bidi="ar-SA"/>
      </w:rPr>
    </w:lvl>
    <w:lvl w:ilvl="5" w:tplc="CBAC4044">
      <w:numFmt w:val="bullet"/>
      <w:lvlText w:val="•"/>
      <w:lvlJc w:val="left"/>
      <w:pPr>
        <w:ind w:left="6121" w:hanging="281"/>
      </w:pPr>
      <w:rPr>
        <w:rFonts w:hint="default"/>
        <w:lang w:val="ru-RU" w:eastAsia="en-US" w:bidi="ar-SA"/>
      </w:rPr>
    </w:lvl>
    <w:lvl w:ilvl="6" w:tplc="BC44F9E2">
      <w:numFmt w:val="bullet"/>
      <w:lvlText w:val="•"/>
      <w:lvlJc w:val="left"/>
      <w:pPr>
        <w:ind w:left="7165" w:hanging="281"/>
      </w:pPr>
      <w:rPr>
        <w:rFonts w:hint="default"/>
        <w:lang w:val="ru-RU" w:eastAsia="en-US" w:bidi="ar-SA"/>
      </w:rPr>
    </w:lvl>
    <w:lvl w:ilvl="7" w:tplc="E59E8BAC">
      <w:numFmt w:val="bullet"/>
      <w:lvlText w:val="•"/>
      <w:lvlJc w:val="left"/>
      <w:pPr>
        <w:ind w:left="8209" w:hanging="281"/>
      </w:pPr>
      <w:rPr>
        <w:rFonts w:hint="default"/>
        <w:lang w:val="ru-RU" w:eastAsia="en-US" w:bidi="ar-SA"/>
      </w:rPr>
    </w:lvl>
    <w:lvl w:ilvl="8" w:tplc="E5BAC4B2">
      <w:numFmt w:val="bullet"/>
      <w:lvlText w:val="•"/>
      <w:lvlJc w:val="left"/>
      <w:pPr>
        <w:ind w:left="9254" w:hanging="281"/>
      </w:pPr>
      <w:rPr>
        <w:rFonts w:hint="default"/>
        <w:lang w:val="ru-RU" w:eastAsia="en-US" w:bidi="ar-SA"/>
      </w:rPr>
    </w:lvl>
  </w:abstractNum>
  <w:abstractNum w:abstractNumId="102">
    <w:nsid w:val="51B0021C"/>
    <w:multiLevelType w:val="hybridMultilevel"/>
    <w:tmpl w:val="4B7A1E06"/>
    <w:lvl w:ilvl="0" w:tplc="1C5093B6">
      <w:start w:val="1"/>
      <w:numFmt w:val="decimal"/>
      <w:lvlText w:val="%1."/>
      <w:lvlJc w:val="left"/>
      <w:pPr>
        <w:ind w:left="1140" w:hanging="238"/>
      </w:pPr>
      <w:rPr>
        <w:rFonts w:ascii="Times New Roman" w:eastAsia="Times New Roman" w:hAnsi="Times New Roman" w:cs="Times New Roman" w:hint="default"/>
        <w:b/>
        <w:bCs/>
        <w:i w:val="0"/>
        <w:iCs w:val="0"/>
        <w:spacing w:val="0"/>
        <w:w w:val="103"/>
        <w:sz w:val="23"/>
        <w:szCs w:val="23"/>
        <w:lang w:val="ru-RU" w:eastAsia="en-US" w:bidi="ar-SA"/>
      </w:rPr>
    </w:lvl>
    <w:lvl w:ilvl="1" w:tplc="3C8AF7E2">
      <w:numFmt w:val="bullet"/>
      <w:lvlText w:val="•"/>
      <w:lvlJc w:val="left"/>
      <w:pPr>
        <w:ind w:left="2160" w:hanging="238"/>
      </w:pPr>
      <w:rPr>
        <w:rFonts w:hint="default"/>
        <w:lang w:val="ru-RU" w:eastAsia="en-US" w:bidi="ar-SA"/>
      </w:rPr>
    </w:lvl>
    <w:lvl w:ilvl="2" w:tplc="2B0000D0">
      <w:numFmt w:val="bullet"/>
      <w:lvlText w:val="•"/>
      <w:lvlJc w:val="left"/>
      <w:pPr>
        <w:ind w:left="3180" w:hanging="238"/>
      </w:pPr>
      <w:rPr>
        <w:rFonts w:hint="default"/>
        <w:lang w:val="ru-RU" w:eastAsia="en-US" w:bidi="ar-SA"/>
      </w:rPr>
    </w:lvl>
    <w:lvl w:ilvl="3" w:tplc="8306E690">
      <w:numFmt w:val="bullet"/>
      <w:lvlText w:val="•"/>
      <w:lvlJc w:val="left"/>
      <w:pPr>
        <w:ind w:left="4200" w:hanging="238"/>
      </w:pPr>
      <w:rPr>
        <w:rFonts w:hint="default"/>
        <w:lang w:val="ru-RU" w:eastAsia="en-US" w:bidi="ar-SA"/>
      </w:rPr>
    </w:lvl>
    <w:lvl w:ilvl="4" w:tplc="E51E5E7C">
      <w:numFmt w:val="bullet"/>
      <w:lvlText w:val="•"/>
      <w:lvlJc w:val="left"/>
      <w:pPr>
        <w:ind w:left="5221" w:hanging="238"/>
      </w:pPr>
      <w:rPr>
        <w:rFonts w:hint="default"/>
        <w:lang w:val="ru-RU" w:eastAsia="en-US" w:bidi="ar-SA"/>
      </w:rPr>
    </w:lvl>
    <w:lvl w:ilvl="5" w:tplc="328A4EDA">
      <w:numFmt w:val="bullet"/>
      <w:lvlText w:val="•"/>
      <w:lvlJc w:val="left"/>
      <w:pPr>
        <w:ind w:left="6241" w:hanging="238"/>
      </w:pPr>
      <w:rPr>
        <w:rFonts w:hint="default"/>
        <w:lang w:val="ru-RU" w:eastAsia="en-US" w:bidi="ar-SA"/>
      </w:rPr>
    </w:lvl>
    <w:lvl w:ilvl="6" w:tplc="8A069800">
      <w:numFmt w:val="bullet"/>
      <w:lvlText w:val="•"/>
      <w:lvlJc w:val="left"/>
      <w:pPr>
        <w:ind w:left="7261" w:hanging="238"/>
      </w:pPr>
      <w:rPr>
        <w:rFonts w:hint="default"/>
        <w:lang w:val="ru-RU" w:eastAsia="en-US" w:bidi="ar-SA"/>
      </w:rPr>
    </w:lvl>
    <w:lvl w:ilvl="7" w:tplc="D04EBF32">
      <w:numFmt w:val="bullet"/>
      <w:lvlText w:val="•"/>
      <w:lvlJc w:val="left"/>
      <w:pPr>
        <w:ind w:left="8281" w:hanging="238"/>
      </w:pPr>
      <w:rPr>
        <w:rFonts w:hint="default"/>
        <w:lang w:val="ru-RU" w:eastAsia="en-US" w:bidi="ar-SA"/>
      </w:rPr>
    </w:lvl>
    <w:lvl w:ilvl="8" w:tplc="74789E52">
      <w:numFmt w:val="bullet"/>
      <w:lvlText w:val="•"/>
      <w:lvlJc w:val="left"/>
      <w:pPr>
        <w:ind w:left="9302" w:hanging="238"/>
      </w:pPr>
      <w:rPr>
        <w:rFonts w:hint="default"/>
        <w:lang w:val="ru-RU" w:eastAsia="en-US" w:bidi="ar-SA"/>
      </w:rPr>
    </w:lvl>
  </w:abstractNum>
  <w:abstractNum w:abstractNumId="103">
    <w:nsid w:val="522B0F40"/>
    <w:multiLevelType w:val="hybridMultilevel"/>
    <w:tmpl w:val="8D3A83BC"/>
    <w:lvl w:ilvl="0" w:tplc="563A5A20">
      <w:start w:val="1"/>
      <w:numFmt w:val="decimal"/>
      <w:lvlText w:val="%1."/>
      <w:lvlJc w:val="left"/>
      <w:pPr>
        <w:ind w:left="1140" w:hanging="238"/>
      </w:pPr>
      <w:rPr>
        <w:rFonts w:ascii="Times New Roman" w:eastAsia="Times New Roman" w:hAnsi="Times New Roman" w:cs="Times New Roman" w:hint="default"/>
        <w:b/>
        <w:bCs/>
        <w:i w:val="0"/>
        <w:iCs w:val="0"/>
        <w:spacing w:val="0"/>
        <w:w w:val="103"/>
        <w:sz w:val="23"/>
        <w:szCs w:val="23"/>
        <w:lang w:val="ru-RU" w:eastAsia="en-US" w:bidi="ar-SA"/>
      </w:rPr>
    </w:lvl>
    <w:lvl w:ilvl="1" w:tplc="0200F460">
      <w:numFmt w:val="bullet"/>
      <w:lvlText w:val="•"/>
      <w:lvlJc w:val="left"/>
      <w:pPr>
        <w:ind w:left="2160" w:hanging="238"/>
      </w:pPr>
      <w:rPr>
        <w:rFonts w:hint="default"/>
        <w:lang w:val="ru-RU" w:eastAsia="en-US" w:bidi="ar-SA"/>
      </w:rPr>
    </w:lvl>
    <w:lvl w:ilvl="2" w:tplc="A7F6FEA6">
      <w:numFmt w:val="bullet"/>
      <w:lvlText w:val="•"/>
      <w:lvlJc w:val="left"/>
      <w:pPr>
        <w:ind w:left="3180" w:hanging="238"/>
      </w:pPr>
      <w:rPr>
        <w:rFonts w:hint="default"/>
        <w:lang w:val="ru-RU" w:eastAsia="en-US" w:bidi="ar-SA"/>
      </w:rPr>
    </w:lvl>
    <w:lvl w:ilvl="3" w:tplc="E73220DA">
      <w:numFmt w:val="bullet"/>
      <w:lvlText w:val="•"/>
      <w:lvlJc w:val="left"/>
      <w:pPr>
        <w:ind w:left="4200" w:hanging="238"/>
      </w:pPr>
      <w:rPr>
        <w:rFonts w:hint="default"/>
        <w:lang w:val="ru-RU" w:eastAsia="en-US" w:bidi="ar-SA"/>
      </w:rPr>
    </w:lvl>
    <w:lvl w:ilvl="4" w:tplc="95B255D8">
      <w:numFmt w:val="bullet"/>
      <w:lvlText w:val="•"/>
      <w:lvlJc w:val="left"/>
      <w:pPr>
        <w:ind w:left="5221" w:hanging="238"/>
      </w:pPr>
      <w:rPr>
        <w:rFonts w:hint="default"/>
        <w:lang w:val="ru-RU" w:eastAsia="en-US" w:bidi="ar-SA"/>
      </w:rPr>
    </w:lvl>
    <w:lvl w:ilvl="5" w:tplc="AAB4504A">
      <w:numFmt w:val="bullet"/>
      <w:lvlText w:val="•"/>
      <w:lvlJc w:val="left"/>
      <w:pPr>
        <w:ind w:left="6241" w:hanging="238"/>
      </w:pPr>
      <w:rPr>
        <w:rFonts w:hint="default"/>
        <w:lang w:val="ru-RU" w:eastAsia="en-US" w:bidi="ar-SA"/>
      </w:rPr>
    </w:lvl>
    <w:lvl w:ilvl="6" w:tplc="BBD0A726">
      <w:numFmt w:val="bullet"/>
      <w:lvlText w:val="•"/>
      <w:lvlJc w:val="left"/>
      <w:pPr>
        <w:ind w:left="7261" w:hanging="238"/>
      </w:pPr>
      <w:rPr>
        <w:rFonts w:hint="default"/>
        <w:lang w:val="ru-RU" w:eastAsia="en-US" w:bidi="ar-SA"/>
      </w:rPr>
    </w:lvl>
    <w:lvl w:ilvl="7" w:tplc="08C022A8">
      <w:numFmt w:val="bullet"/>
      <w:lvlText w:val="•"/>
      <w:lvlJc w:val="left"/>
      <w:pPr>
        <w:ind w:left="8281" w:hanging="238"/>
      </w:pPr>
      <w:rPr>
        <w:rFonts w:hint="default"/>
        <w:lang w:val="ru-RU" w:eastAsia="en-US" w:bidi="ar-SA"/>
      </w:rPr>
    </w:lvl>
    <w:lvl w:ilvl="8" w:tplc="0CA805E8">
      <w:numFmt w:val="bullet"/>
      <w:lvlText w:val="•"/>
      <w:lvlJc w:val="left"/>
      <w:pPr>
        <w:ind w:left="9302" w:hanging="238"/>
      </w:pPr>
      <w:rPr>
        <w:rFonts w:hint="default"/>
        <w:lang w:val="ru-RU" w:eastAsia="en-US" w:bidi="ar-SA"/>
      </w:rPr>
    </w:lvl>
  </w:abstractNum>
  <w:abstractNum w:abstractNumId="104">
    <w:nsid w:val="52AB2311"/>
    <w:multiLevelType w:val="hybridMultilevel"/>
    <w:tmpl w:val="FDAAED86"/>
    <w:lvl w:ilvl="0" w:tplc="D30ABC8E">
      <w:start w:val="1"/>
      <w:numFmt w:val="decimal"/>
      <w:lvlText w:val="%1."/>
      <w:lvlJc w:val="left"/>
      <w:pPr>
        <w:ind w:left="1141"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07B29E82">
      <w:numFmt w:val="bullet"/>
      <w:lvlText w:val="•"/>
      <w:lvlJc w:val="left"/>
      <w:pPr>
        <w:ind w:left="2160" w:hanging="238"/>
      </w:pPr>
      <w:rPr>
        <w:rFonts w:hint="default"/>
        <w:lang w:val="ru-RU" w:eastAsia="en-US" w:bidi="ar-SA"/>
      </w:rPr>
    </w:lvl>
    <w:lvl w:ilvl="2" w:tplc="4A76EB9E">
      <w:numFmt w:val="bullet"/>
      <w:lvlText w:val="•"/>
      <w:lvlJc w:val="left"/>
      <w:pPr>
        <w:ind w:left="3180" w:hanging="238"/>
      </w:pPr>
      <w:rPr>
        <w:rFonts w:hint="default"/>
        <w:lang w:val="ru-RU" w:eastAsia="en-US" w:bidi="ar-SA"/>
      </w:rPr>
    </w:lvl>
    <w:lvl w:ilvl="3" w:tplc="A43C162A">
      <w:numFmt w:val="bullet"/>
      <w:lvlText w:val="•"/>
      <w:lvlJc w:val="left"/>
      <w:pPr>
        <w:ind w:left="4200" w:hanging="238"/>
      </w:pPr>
      <w:rPr>
        <w:rFonts w:hint="default"/>
        <w:lang w:val="ru-RU" w:eastAsia="en-US" w:bidi="ar-SA"/>
      </w:rPr>
    </w:lvl>
    <w:lvl w:ilvl="4" w:tplc="A7B2C242">
      <w:numFmt w:val="bullet"/>
      <w:lvlText w:val="•"/>
      <w:lvlJc w:val="left"/>
      <w:pPr>
        <w:ind w:left="5221" w:hanging="238"/>
      </w:pPr>
      <w:rPr>
        <w:rFonts w:hint="default"/>
        <w:lang w:val="ru-RU" w:eastAsia="en-US" w:bidi="ar-SA"/>
      </w:rPr>
    </w:lvl>
    <w:lvl w:ilvl="5" w:tplc="19CE4804">
      <w:numFmt w:val="bullet"/>
      <w:lvlText w:val="•"/>
      <w:lvlJc w:val="left"/>
      <w:pPr>
        <w:ind w:left="6241" w:hanging="238"/>
      </w:pPr>
      <w:rPr>
        <w:rFonts w:hint="default"/>
        <w:lang w:val="ru-RU" w:eastAsia="en-US" w:bidi="ar-SA"/>
      </w:rPr>
    </w:lvl>
    <w:lvl w:ilvl="6" w:tplc="1A08EE96">
      <w:numFmt w:val="bullet"/>
      <w:lvlText w:val="•"/>
      <w:lvlJc w:val="left"/>
      <w:pPr>
        <w:ind w:left="7261" w:hanging="238"/>
      </w:pPr>
      <w:rPr>
        <w:rFonts w:hint="default"/>
        <w:lang w:val="ru-RU" w:eastAsia="en-US" w:bidi="ar-SA"/>
      </w:rPr>
    </w:lvl>
    <w:lvl w:ilvl="7" w:tplc="9822D070">
      <w:numFmt w:val="bullet"/>
      <w:lvlText w:val="•"/>
      <w:lvlJc w:val="left"/>
      <w:pPr>
        <w:ind w:left="8281" w:hanging="238"/>
      </w:pPr>
      <w:rPr>
        <w:rFonts w:hint="default"/>
        <w:lang w:val="ru-RU" w:eastAsia="en-US" w:bidi="ar-SA"/>
      </w:rPr>
    </w:lvl>
    <w:lvl w:ilvl="8" w:tplc="D666C940">
      <w:numFmt w:val="bullet"/>
      <w:lvlText w:val="•"/>
      <w:lvlJc w:val="left"/>
      <w:pPr>
        <w:ind w:left="9302" w:hanging="238"/>
      </w:pPr>
      <w:rPr>
        <w:rFonts w:hint="default"/>
        <w:lang w:val="ru-RU" w:eastAsia="en-US" w:bidi="ar-SA"/>
      </w:rPr>
    </w:lvl>
  </w:abstractNum>
  <w:abstractNum w:abstractNumId="105">
    <w:nsid w:val="53936EBC"/>
    <w:multiLevelType w:val="hybridMultilevel"/>
    <w:tmpl w:val="DD50F870"/>
    <w:lvl w:ilvl="0" w:tplc="A3125D02">
      <w:start w:val="6"/>
      <w:numFmt w:val="decimal"/>
      <w:lvlText w:val="%1"/>
      <w:lvlJc w:val="left"/>
      <w:pPr>
        <w:ind w:left="377" w:hanging="180"/>
      </w:pPr>
      <w:rPr>
        <w:rFonts w:ascii="Times New Roman" w:eastAsia="Times New Roman" w:hAnsi="Times New Roman" w:cs="Times New Roman" w:hint="default"/>
        <w:b/>
        <w:bCs/>
        <w:i w:val="0"/>
        <w:iCs w:val="0"/>
        <w:spacing w:val="0"/>
        <w:w w:val="103"/>
        <w:sz w:val="23"/>
        <w:szCs w:val="23"/>
        <w:lang w:val="ru-RU" w:eastAsia="en-US" w:bidi="ar-SA"/>
      </w:rPr>
    </w:lvl>
    <w:lvl w:ilvl="1" w:tplc="7302864C">
      <w:numFmt w:val="bullet"/>
      <w:lvlText w:val="•"/>
      <w:lvlJc w:val="left"/>
      <w:pPr>
        <w:ind w:left="1476" w:hanging="180"/>
      </w:pPr>
      <w:rPr>
        <w:rFonts w:hint="default"/>
        <w:lang w:val="ru-RU" w:eastAsia="en-US" w:bidi="ar-SA"/>
      </w:rPr>
    </w:lvl>
    <w:lvl w:ilvl="2" w:tplc="82183686">
      <w:numFmt w:val="bullet"/>
      <w:lvlText w:val="•"/>
      <w:lvlJc w:val="left"/>
      <w:pPr>
        <w:ind w:left="2572" w:hanging="180"/>
      </w:pPr>
      <w:rPr>
        <w:rFonts w:hint="default"/>
        <w:lang w:val="ru-RU" w:eastAsia="en-US" w:bidi="ar-SA"/>
      </w:rPr>
    </w:lvl>
    <w:lvl w:ilvl="3" w:tplc="03620B6C">
      <w:numFmt w:val="bullet"/>
      <w:lvlText w:val="•"/>
      <w:lvlJc w:val="left"/>
      <w:pPr>
        <w:ind w:left="3668" w:hanging="180"/>
      </w:pPr>
      <w:rPr>
        <w:rFonts w:hint="default"/>
        <w:lang w:val="ru-RU" w:eastAsia="en-US" w:bidi="ar-SA"/>
      </w:rPr>
    </w:lvl>
    <w:lvl w:ilvl="4" w:tplc="6F4880A0">
      <w:numFmt w:val="bullet"/>
      <w:lvlText w:val="•"/>
      <w:lvlJc w:val="left"/>
      <w:pPr>
        <w:ind w:left="4765" w:hanging="180"/>
      </w:pPr>
      <w:rPr>
        <w:rFonts w:hint="default"/>
        <w:lang w:val="ru-RU" w:eastAsia="en-US" w:bidi="ar-SA"/>
      </w:rPr>
    </w:lvl>
    <w:lvl w:ilvl="5" w:tplc="0B564FE2">
      <w:numFmt w:val="bullet"/>
      <w:lvlText w:val="•"/>
      <w:lvlJc w:val="left"/>
      <w:pPr>
        <w:ind w:left="5861" w:hanging="180"/>
      </w:pPr>
      <w:rPr>
        <w:rFonts w:hint="default"/>
        <w:lang w:val="ru-RU" w:eastAsia="en-US" w:bidi="ar-SA"/>
      </w:rPr>
    </w:lvl>
    <w:lvl w:ilvl="6" w:tplc="050ABFF8">
      <w:numFmt w:val="bullet"/>
      <w:lvlText w:val="•"/>
      <w:lvlJc w:val="left"/>
      <w:pPr>
        <w:ind w:left="6957" w:hanging="180"/>
      </w:pPr>
      <w:rPr>
        <w:rFonts w:hint="default"/>
        <w:lang w:val="ru-RU" w:eastAsia="en-US" w:bidi="ar-SA"/>
      </w:rPr>
    </w:lvl>
    <w:lvl w:ilvl="7" w:tplc="02480160">
      <w:numFmt w:val="bullet"/>
      <w:lvlText w:val="•"/>
      <w:lvlJc w:val="left"/>
      <w:pPr>
        <w:ind w:left="8053" w:hanging="180"/>
      </w:pPr>
      <w:rPr>
        <w:rFonts w:hint="default"/>
        <w:lang w:val="ru-RU" w:eastAsia="en-US" w:bidi="ar-SA"/>
      </w:rPr>
    </w:lvl>
    <w:lvl w:ilvl="8" w:tplc="049C21A8">
      <w:numFmt w:val="bullet"/>
      <w:lvlText w:val="•"/>
      <w:lvlJc w:val="left"/>
      <w:pPr>
        <w:ind w:left="9150" w:hanging="180"/>
      </w:pPr>
      <w:rPr>
        <w:rFonts w:hint="default"/>
        <w:lang w:val="ru-RU" w:eastAsia="en-US" w:bidi="ar-SA"/>
      </w:rPr>
    </w:lvl>
  </w:abstractNum>
  <w:abstractNum w:abstractNumId="106">
    <w:nsid w:val="54494598"/>
    <w:multiLevelType w:val="hybridMultilevel"/>
    <w:tmpl w:val="3208C4D2"/>
    <w:lvl w:ilvl="0" w:tplc="34D2D0B6">
      <w:start w:val="1"/>
      <w:numFmt w:val="decimal"/>
      <w:lvlText w:val="%1)"/>
      <w:lvlJc w:val="left"/>
      <w:pPr>
        <w:ind w:left="197" w:hanging="302"/>
      </w:pPr>
      <w:rPr>
        <w:rFonts w:ascii="Times New Roman" w:eastAsia="Times New Roman" w:hAnsi="Times New Roman" w:cs="Times New Roman" w:hint="default"/>
        <w:b w:val="0"/>
        <w:bCs w:val="0"/>
        <w:i w:val="0"/>
        <w:iCs w:val="0"/>
        <w:spacing w:val="0"/>
        <w:w w:val="103"/>
        <w:sz w:val="23"/>
        <w:szCs w:val="23"/>
        <w:lang w:val="ru-RU" w:eastAsia="en-US" w:bidi="ar-SA"/>
      </w:rPr>
    </w:lvl>
    <w:lvl w:ilvl="1" w:tplc="4E242060">
      <w:numFmt w:val="bullet"/>
      <w:lvlText w:val="•"/>
      <w:lvlJc w:val="left"/>
      <w:pPr>
        <w:ind w:left="1314" w:hanging="302"/>
      </w:pPr>
      <w:rPr>
        <w:rFonts w:hint="default"/>
        <w:lang w:val="ru-RU" w:eastAsia="en-US" w:bidi="ar-SA"/>
      </w:rPr>
    </w:lvl>
    <w:lvl w:ilvl="2" w:tplc="83FA78B2">
      <w:numFmt w:val="bullet"/>
      <w:lvlText w:val="•"/>
      <w:lvlJc w:val="left"/>
      <w:pPr>
        <w:ind w:left="2428" w:hanging="302"/>
      </w:pPr>
      <w:rPr>
        <w:rFonts w:hint="default"/>
        <w:lang w:val="ru-RU" w:eastAsia="en-US" w:bidi="ar-SA"/>
      </w:rPr>
    </w:lvl>
    <w:lvl w:ilvl="3" w:tplc="C7243674">
      <w:numFmt w:val="bullet"/>
      <w:lvlText w:val="•"/>
      <w:lvlJc w:val="left"/>
      <w:pPr>
        <w:ind w:left="3542" w:hanging="302"/>
      </w:pPr>
      <w:rPr>
        <w:rFonts w:hint="default"/>
        <w:lang w:val="ru-RU" w:eastAsia="en-US" w:bidi="ar-SA"/>
      </w:rPr>
    </w:lvl>
    <w:lvl w:ilvl="4" w:tplc="513CBFDE">
      <w:numFmt w:val="bullet"/>
      <w:lvlText w:val="•"/>
      <w:lvlJc w:val="left"/>
      <w:pPr>
        <w:ind w:left="4657" w:hanging="302"/>
      </w:pPr>
      <w:rPr>
        <w:rFonts w:hint="default"/>
        <w:lang w:val="ru-RU" w:eastAsia="en-US" w:bidi="ar-SA"/>
      </w:rPr>
    </w:lvl>
    <w:lvl w:ilvl="5" w:tplc="3BE88804">
      <w:numFmt w:val="bullet"/>
      <w:lvlText w:val="•"/>
      <w:lvlJc w:val="left"/>
      <w:pPr>
        <w:ind w:left="5771" w:hanging="302"/>
      </w:pPr>
      <w:rPr>
        <w:rFonts w:hint="default"/>
        <w:lang w:val="ru-RU" w:eastAsia="en-US" w:bidi="ar-SA"/>
      </w:rPr>
    </w:lvl>
    <w:lvl w:ilvl="6" w:tplc="65D4CE32">
      <w:numFmt w:val="bullet"/>
      <w:lvlText w:val="•"/>
      <w:lvlJc w:val="left"/>
      <w:pPr>
        <w:ind w:left="6885" w:hanging="302"/>
      </w:pPr>
      <w:rPr>
        <w:rFonts w:hint="default"/>
        <w:lang w:val="ru-RU" w:eastAsia="en-US" w:bidi="ar-SA"/>
      </w:rPr>
    </w:lvl>
    <w:lvl w:ilvl="7" w:tplc="CF604052">
      <w:numFmt w:val="bullet"/>
      <w:lvlText w:val="•"/>
      <w:lvlJc w:val="left"/>
      <w:pPr>
        <w:ind w:left="7999" w:hanging="302"/>
      </w:pPr>
      <w:rPr>
        <w:rFonts w:hint="default"/>
        <w:lang w:val="ru-RU" w:eastAsia="en-US" w:bidi="ar-SA"/>
      </w:rPr>
    </w:lvl>
    <w:lvl w:ilvl="8" w:tplc="F6D04DF8">
      <w:numFmt w:val="bullet"/>
      <w:lvlText w:val="•"/>
      <w:lvlJc w:val="left"/>
      <w:pPr>
        <w:ind w:left="9114" w:hanging="302"/>
      </w:pPr>
      <w:rPr>
        <w:rFonts w:hint="default"/>
        <w:lang w:val="ru-RU" w:eastAsia="en-US" w:bidi="ar-SA"/>
      </w:rPr>
    </w:lvl>
  </w:abstractNum>
  <w:abstractNum w:abstractNumId="107">
    <w:nsid w:val="556971BC"/>
    <w:multiLevelType w:val="hybridMultilevel"/>
    <w:tmpl w:val="F0904412"/>
    <w:lvl w:ilvl="0" w:tplc="C4EE8964">
      <w:start w:val="1"/>
      <w:numFmt w:val="decimal"/>
      <w:lvlText w:val="%1)"/>
      <w:lvlJc w:val="left"/>
      <w:pPr>
        <w:ind w:left="197" w:hanging="324"/>
      </w:pPr>
      <w:rPr>
        <w:rFonts w:ascii="Times New Roman" w:eastAsia="Times New Roman" w:hAnsi="Times New Roman" w:cs="Times New Roman" w:hint="default"/>
        <w:b w:val="0"/>
        <w:bCs w:val="0"/>
        <w:i w:val="0"/>
        <w:iCs w:val="0"/>
        <w:spacing w:val="0"/>
        <w:w w:val="103"/>
        <w:sz w:val="23"/>
        <w:szCs w:val="23"/>
        <w:lang w:val="ru-RU" w:eastAsia="en-US" w:bidi="ar-SA"/>
      </w:rPr>
    </w:lvl>
    <w:lvl w:ilvl="1" w:tplc="4634B678">
      <w:numFmt w:val="bullet"/>
      <w:lvlText w:val="•"/>
      <w:lvlJc w:val="left"/>
      <w:pPr>
        <w:ind w:left="1314" w:hanging="324"/>
      </w:pPr>
      <w:rPr>
        <w:rFonts w:hint="default"/>
        <w:lang w:val="ru-RU" w:eastAsia="en-US" w:bidi="ar-SA"/>
      </w:rPr>
    </w:lvl>
    <w:lvl w:ilvl="2" w:tplc="C626315A">
      <w:numFmt w:val="bullet"/>
      <w:lvlText w:val="•"/>
      <w:lvlJc w:val="left"/>
      <w:pPr>
        <w:ind w:left="2428" w:hanging="324"/>
      </w:pPr>
      <w:rPr>
        <w:rFonts w:hint="default"/>
        <w:lang w:val="ru-RU" w:eastAsia="en-US" w:bidi="ar-SA"/>
      </w:rPr>
    </w:lvl>
    <w:lvl w:ilvl="3" w:tplc="A748FDAC">
      <w:numFmt w:val="bullet"/>
      <w:lvlText w:val="•"/>
      <w:lvlJc w:val="left"/>
      <w:pPr>
        <w:ind w:left="3542" w:hanging="324"/>
      </w:pPr>
      <w:rPr>
        <w:rFonts w:hint="default"/>
        <w:lang w:val="ru-RU" w:eastAsia="en-US" w:bidi="ar-SA"/>
      </w:rPr>
    </w:lvl>
    <w:lvl w:ilvl="4" w:tplc="71DC78FC">
      <w:numFmt w:val="bullet"/>
      <w:lvlText w:val="•"/>
      <w:lvlJc w:val="left"/>
      <w:pPr>
        <w:ind w:left="4657" w:hanging="324"/>
      </w:pPr>
      <w:rPr>
        <w:rFonts w:hint="default"/>
        <w:lang w:val="ru-RU" w:eastAsia="en-US" w:bidi="ar-SA"/>
      </w:rPr>
    </w:lvl>
    <w:lvl w:ilvl="5" w:tplc="DC50972C">
      <w:numFmt w:val="bullet"/>
      <w:lvlText w:val="•"/>
      <w:lvlJc w:val="left"/>
      <w:pPr>
        <w:ind w:left="5771" w:hanging="324"/>
      </w:pPr>
      <w:rPr>
        <w:rFonts w:hint="default"/>
        <w:lang w:val="ru-RU" w:eastAsia="en-US" w:bidi="ar-SA"/>
      </w:rPr>
    </w:lvl>
    <w:lvl w:ilvl="6" w:tplc="DEDA0514">
      <w:numFmt w:val="bullet"/>
      <w:lvlText w:val="•"/>
      <w:lvlJc w:val="left"/>
      <w:pPr>
        <w:ind w:left="6885" w:hanging="324"/>
      </w:pPr>
      <w:rPr>
        <w:rFonts w:hint="default"/>
        <w:lang w:val="ru-RU" w:eastAsia="en-US" w:bidi="ar-SA"/>
      </w:rPr>
    </w:lvl>
    <w:lvl w:ilvl="7" w:tplc="18480998">
      <w:numFmt w:val="bullet"/>
      <w:lvlText w:val="•"/>
      <w:lvlJc w:val="left"/>
      <w:pPr>
        <w:ind w:left="7999" w:hanging="324"/>
      </w:pPr>
      <w:rPr>
        <w:rFonts w:hint="default"/>
        <w:lang w:val="ru-RU" w:eastAsia="en-US" w:bidi="ar-SA"/>
      </w:rPr>
    </w:lvl>
    <w:lvl w:ilvl="8" w:tplc="6E8080B2">
      <w:numFmt w:val="bullet"/>
      <w:lvlText w:val="•"/>
      <w:lvlJc w:val="left"/>
      <w:pPr>
        <w:ind w:left="9114" w:hanging="324"/>
      </w:pPr>
      <w:rPr>
        <w:rFonts w:hint="default"/>
        <w:lang w:val="ru-RU" w:eastAsia="en-US" w:bidi="ar-SA"/>
      </w:rPr>
    </w:lvl>
  </w:abstractNum>
  <w:abstractNum w:abstractNumId="108">
    <w:nsid w:val="571505D1"/>
    <w:multiLevelType w:val="hybridMultilevel"/>
    <w:tmpl w:val="C9E28FFA"/>
    <w:lvl w:ilvl="0" w:tplc="DA6C1CD2">
      <w:start w:val="5"/>
      <w:numFmt w:val="decimal"/>
      <w:lvlText w:val="%1"/>
      <w:lvlJc w:val="left"/>
      <w:pPr>
        <w:ind w:left="377" w:hanging="180"/>
      </w:pPr>
      <w:rPr>
        <w:rFonts w:ascii="Times New Roman" w:eastAsia="Times New Roman" w:hAnsi="Times New Roman" w:cs="Times New Roman" w:hint="default"/>
        <w:b/>
        <w:bCs/>
        <w:i w:val="0"/>
        <w:iCs w:val="0"/>
        <w:spacing w:val="0"/>
        <w:w w:val="103"/>
        <w:sz w:val="23"/>
        <w:szCs w:val="23"/>
        <w:lang w:val="ru-RU" w:eastAsia="en-US" w:bidi="ar-SA"/>
      </w:rPr>
    </w:lvl>
    <w:lvl w:ilvl="1" w:tplc="128E2D90">
      <w:numFmt w:val="bullet"/>
      <w:lvlText w:val="•"/>
      <w:lvlJc w:val="left"/>
      <w:pPr>
        <w:ind w:left="1476" w:hanging="180"/>
      </w:pPr>
      <w:rPr>
        <w:rFonts w:hint="default"/>
        <w:lang w:val="ru-RU" w:eastAsia="en-US" w:bidi="ar-SA"/>
      </w:rPr>
    </w:lvl>
    <w:lvl w:ilvl="2" w:tplc="4FF25BDE">
      <w:numFmt w:val="bullet"/>
      <w:lvlText w:val="•"/>
      <w:lvlJc w:val="left"/>
      <w:pPr>
        <w:ind w:left="2572" w:hanging="180"/>
      </w:pPr>
      <w:rPr>
        <w:rFonts w:hint="default"/>
        <w:lang w:val="ru-RU" w:eastAsia="en-US" w:bidi="ar-SA"/>
      </w:rPr>
    </w:lvl>
    <w:lvl w:ilvl="3" w:tplc="E0DCECB6">
      <w:numFmt w:val="bullet"/>
      <w:lvlText w:val="•"/>
      <w:lvlJc w:val="left"/>
      <w:pPr>
        <w:ind w:left="3668" w:hanging="180"/>
      </w:pPr>
      <w:rPr>
        <w:rFonts w:hint="default"/>
        <w:lang w:val="ru-RU" w:eastAsia="en-US" w:bidi="ar-SA"/>
      </w:rPr>
    </w:lvl>
    <w:lvl w:ilvl="4" w:tplc="8F4A76F2">
      <w:numFmt w:val="bullet"/>
      <w:lvlText w:val="•"/>
      <w:lvlJc w:val="left"/>
      <w:pPr>
        <w:ind w:left="4765" w:hanging="180"/>
      </w:pPr>
      <w:rPr>
        <w:rFonts w:hint="default"/>
        <w:lang w:val="ru-RU" w:eastAsia="en-US" w:bidi="ar-SA"/>
      </w:rPr>
    </w:lvl>
    <w:lvl w:ilvl="5" w:tplc="B0ECBC46">
      <w:numFmt w:val="bullet"/>
      <w:lvlText w:val="•"/>
      <w:lvlJc w:val="left"/>
      <w:pPr>
        <w:ind w:left="5861" w:hanging="180"/>
      </w:pPr>
      <w:rPr>
        <w:rFonts w:hint="default"/>
        <w:lang w:val="ru-RU" w:eastAsia="en-US" w:bidi="ar-SA"/>
      </w:rPr>
    </w:lvl>
    <w:lvl w:ilvl="6" w:tplc="7D746FB4">
      <w:numFmt w:val="bullet"/>
      <w:lvlText w:val="•"/>
      <w:lvlJc w:val="left"/>
      <w:pPr>
        <w:ind w:left="6957" w:hanging="180"/>
      </w:pPr>
      <w:rPr>
        <w:rFonts w:hint="default"/>
        <w:lang w:val="ru-RU" w:eastAsia="en-US" w:bidi="ar-SA"/>
      </w:rPr>
    </w:lvl>
    <w:lvl w:ilvl="7" w:tplc="EEB07228">
      <w:numFmt w:val="bullet"/>
      <w:lvlText w:val="•"/>
      <w:lvlJc w:val="left"/>
      <w:pPr>
        <w:ind w:left="8053" w:hanging="180"/>
      </w:pPr>
      <w:rPr>
        <w:rFonts w:hint="default"/>
        <w:lang w:val="ru-RU" w:eastAsia="en-US" w:bidi="ar-SA"/>
      </w:rPr>
    </w:lvl>
    <w:lvl w:ilvl="8" w:tplc="CF12A4DA">
      <w:numFmt w:val="bullet"/>
      <w:lvlText w:val="•"/>
      <w:lvlJc w:val="left"/>
      <w:pPr>
        <w:ind w:left="9150" w:hanging="180"/>
      </w:pPr>
      <w:rPr>
        <w:rFonts w:hint="default"/>
        <w:lang w:val="ru-RU" w:eastAsia="en-US" w:bidi="ar-SA"/>
      </w:rPr>
    </w:lvl>
  </w:abstractNum>
  <w:abstractNum w:abstractNumId="109">
    <w:nsid w:val="57C57A04"/>
    <w:multiLevelType w:val="hybridMultilevel"/>
    <w:tmpl w:val="9172421E"/>
    <w:lvl w:ilvl="0" w:tplc="CC848162">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175449C2">
      <w:numFmt w:val="bullet"/>
      <w:lvlText w:val="•"/>
      <w:lvlJc w:val="left"/>
      <w:pPr>
        <w:ind w:left="1944" w:hanging="281"/>
      </w:pPr>
      <w:rPr>
        <w:rFonts w:hint="default"/>
        <w:lang w:val="ru-RU" w:eastAsia="en-US" w:bidi="ar-SA"/>
      </w:rPr>
    </w:lvl>
    <w:lvl w:ilvl="2" w:tplc="2C981628">
      <w:numFmt w:val="bullet"/>
      <w:lvlText w:val="•"/>
      <w:lvlJc w:val="left"/>
      <w:pPr>
        <w:ind w:left="2988" w:hanging="281"/>
      </w:pPr>
      <w:rPr>
        <w:rFonts w:hint="default"/>
        <w:lang w:val="ru-RU" w:eastAsia="en-US" w:bidi="ar-SA"/>
      </w:rPr>
    </w:lvl>
    <w:lvl w:ilvl="3" w:tplc="5B9ABC32">
      <w:numFmt w:val="bullet"/>
      <w:lvlText w:val="•"/>
      <w:lvlJc w:val="left"/>
      <w:pPr>
        <w:ind w:left="4032" w:hanging="281"/>
      </w:pPr>
      <w:rPr>
        <w:rFonts w:hint="default"/>
        <w:lang w:val="ru-RU" w:eastAsia="en-US" w:bidi="ar-SA"/>
      </w:rPr>
    </w:lvl>
    <w:lvl w:ilvl="4" w:tplc="5790B562">
      <w:numFmt w:val="bullet"/>
      <w:lvlText w:val="•"/>
      <w:lvlJc w:val="left"/>
      <w:pPr>
        <w:ind w:left="5077" w:hanging="281"/>
      </w:pPr>
      <w:rPr>
        <w:rFonts w:hint="default"/>
        <w:lang w:val="ru-RU" w:eastAsia="en-US" w:bidi="ar-SA"/>
      </w:rPr>
    </w:lvl>
    <w:lvl w:ilvl="5" w:tplc="0040D1FA">
      <w:numFmt w:val="bullet"/>
      <w:lvlText w:val="•"/>
      <w:lvlJc w:val="left"/>
      <w:pPr>
        <w:ind w:left="6121" w:hanging="281"/>
      </w:pPr>
      <w:rPr>
        <w:rFonts w:hint="default"/>
        <w:lang w:val="ru-RU" w:eastAsia="en-US" w:bidi="ar-SA"/>
      </w:rPr>
    </w:lvl>
    <w:lvl w:ilvl="6" w:tplc="0EF2C508">
      <w:numFmt w:val="bullet"/>
      <w:lvlText w:val="•"/>
      <w:lvlJc w:val="left"/>
      <w:pPr>
        <w:ind w:left="7165" w:hanging="281"/>
      </w:pPr>
      <w:rPr>
        <w:rFonts w:hint="default"/>
        <w:lang w:val="ru-RU" w:eastAsia="en-US" w:bidi="ar-SA"/>
      </w:rPr>
    </w:lvl>
    <w:lvl w:ilvl="7" w:tplc="4066F2F2">
      <w:numFmt w:val="bullet"/>
      <w:lvlText w:val="•"/>
      <w:lvlJc w:val="left"/>
      <w:pPr>
        <w:ind w:left="8209" w:hanging="281"/>
      </w:pPr>
      <w:rPr>
        <w:rFonts w:hint="default"/>
        <w:lang w:val="ru-RU" w:eastAsia="en-US" w:bidi="ar-SA"/>
      </w:rPr>
    </w:lvl>
    <w:lvl w:ilvl="8" w:tplc="B8C859D6">
      <w:numFmt w:val="bullet"/>
      <w:lvlText w:val="•"/>
      <w:lvlJc w:val="left"/>
      <w:pPr>
        <w:ind w:left="9254" w:hanging="281"/>
      </w:pPr>
      <w:rPr>
        <w:rFonts w:hint="default"/>
        <w:lang w:val="ru-RU" w:eastAsia="en-US" w:bidi="ar-SA"/>
      </w:rPr>
    </w:lvl>
  </w:abstractNum>
  <w:abstractNum w:abstractNumId="110">
    <w:nsid w:val="583E0298"/>
    <w:multiLevelType w:val="hybridMultilevel"/>
    <w:tmpl w:val="3D0E8BA4"/>
    <w:lvl w:ilvl="0" w:tplc="A2D0711E">
      <w:start w:val="1"/>
      <w:numFmt w:val="decimal"/>
      <w:lvlText w:val="%1)"/>
      <w:lvlJc w:val="left"/>
      <w:pPr>
        <w:ind w:left="197" w:hanging="317"/>
      </w:pPr>
      <w:rPr>
        <w:rFonts w:ascii="Times New Roman" w:eastAsia="Times New Roman" w:hAnsi="Times New Roman" w:cs="Times New Roman" w:hint="default"/>
        <w:b w:val="0"/>
        <w:bCs w:val="0"/>
        <w:i w:val="0"/>
        <w:iCs w:val="0"/>
        <w:spacing w:val="0"/>
        <w:w w:val="103"/>
        <w:sz w:val="23"/>
        <w:szCs w:val="23"/>
        <w:lang w:val="ru-RU" w:eastAsia="en-US" w:bidi="ar-SA"/>
      </w:rPr>
    </w:lvl>
    <w:lvl w:ilvl="1" w:tplc="F034C5B2">
      <w:numFmt w:val="bullet"/>
      <w:lvlText w:val="•"/>
      <w:lvlJc w:val="left"/>
      <w:pPr>
        <w:ind w:left="1314" w:hanging="317"/>
      </w:pPr>
      <w:rPr>
        <w:rFonts w:hint="default"/>
        <w:lang w:val="ru-RU" w:eastAsia="en-US" w:bidi="ar-SA"/>
      </w:rPr>
    </w:lvl>
    <w:lvl w:ilvl="2" w:tplc="E5663D10">
      <w:numFmt w:val="bullet"/>
      <w:lvlText w:val="•"/>
      <w:lvlJc w:val="left"/>
      <w:pPr>
        <w:ind w:left="2428" w:hanging="317"/>
      </w:pPr>
      <w:rPr>
        <w:rFonts w:hint="default"/>
        <w:lang w:val="ru-RU" w:eastAsia="en-US" w:bidi="ar-SA"/>
      </w:rPr>
    </w:lvl>
    <w:lvl w:ilvl="3" w:tplc="DF16D954">
      <w:numFmt w:val="bullet"/>
      <w:lvlText w:val="•"/>
      <w:lvlJc w:val="left"/>
      <w:pPr>
        <w:ind w:left="3542" w:hanging="317"/>
      </w:pPr>
      <w:rPr>
        <w:rFonts w:hint="default"/>
        <w:lang w:val="ru-RU" w:eastAsia="en-US" w:bidi="ar-SA"/>
      </w:rPr>
    </w:lvl>
    <w:lvl w:ilvl="4" w:tplc="1EF04BE2">
      <w:numFmt w:val="bullet"/>
      <w:lvlText w:val="•"/>
      <w:lvlJc w:val="left"/>
      <w:pPr>
        <w:ind w:left="4657" w:hanging="317"/>
      </w:pPr>
      <w:rPr>
        <w:rFonts w:hint="default"/>
        <w:lang w:val="ru-RU" w:eastAsia="en-US" w:bidi="ar-SA"/>
      </w:rPr>
    </w:lvl>
    <w:lvl w:ilvl="5" w:tplc="AB5A4662">
      <w:numFmt w:val="bullet"/>
      <w:lvlText w:val="•"/>
      <w:lvlJc w:val="left"/>
      <w:pPr>
        <w:ind w:left="5771" w:hanging="317"/>
      </w:pPr>
      <w:rPr>
        <w:rFonts w:hint="default"/>
        <w:lang w:val="ru-RU" w:eastAsia="en-US" w:bidi="ar-SA"/>
      </w:rPr>
    </w:lvl>
    <w:lvl w:ilvl="6" w:tplc="B0869A6A">
      <w:numFmt w:val="bullet"/>
      <w:lvlText w:val="•"/>
      <w:lvlJc w:val="left"/>
      <w:pPr>
        <w:ind w:left="6885" w:hanging="317"/>
      </w:pPr>
      <w:rPr>
        <w:rFonts w:hint="default"/>
        <w:lang w:val="ru-RU" w:eastAsia="en-US" w:bidi="ar-SA"/>
      </w:rPr>
    </w:lvl>
    <w:lvl w:ilvl="7" w:tplc="6D469810">
      <w:numFmt w:val="bullet"/>
      <w:lvlText w:val="•"/>
      <w:lvlJc w:val="left"/>
      <w:pPr>
        <w:ind w:left="7999" w:hanging="317"/>
      </w:pPr>
      <w:rPr>
        <w:rFonts w:hint="default"/>
        <w:lang w:val="ru-RU" w:eastAsia="en-US" w:bidi="ar-SA"/>
      </w:rPr>
    </w:lvl>
    <w:lvl w:ilvl="8" w:tplc="42AE65B6">
      <w:numFmt w:val="bullet"/>
      <w:lvlText w:val="•"/>
      <w:lvlJc w:val="left"/>
      <w:pPr>
        <w:ind w:left="9114" w:hanging="317"/>
      </w:pPr>
      <w:rPr>
        <w:rFonts w:hint="default"/>
        <w:lang w:val="ru-RU" w:eastAsia="en-US" w:bidi="ar-SA"/>
      </w:rPr>
    </w:lvl>
  </w:abstractNum>
  <w:abstractNum w:abstractNumId="111">
    <w:nsid w:val="59EA281E"/>
    <w:multiLevelType w:val="hybridMultilevel"/>
    <w:tmpl w:val="99CE063C"/>
    <w:lvl w:ilvl="0" w:tplc="A46AE2E8">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7F30CE3E">
      <w:numFmt w:val="bullet"/>
      <w:lvlText w:val="•"/>
      <w:lvlJc w:val="left"/>
      <w:pPr>
        <w:ind w:left="2592" w:hanging="714"/>
      </w:pPr>
      <w:rPr>
        <w:rFonts w:hint="default"/>
        <w:lang w:val="ru-RU" w:eastAsia="en-US" w:bidi="ar-SA"/>
      </w:rPr>
    </w:lvl>
    <w:lvl w:ilvl="2" w:tplc="CA500AEC">
      <w:numFmt w:val="bullet"/>
      <w:lvlText w:val="•"/>
      <w:lvlJc w:val="left"/>
      <w:pPr>
        <w:ind w:left="3564" w:hanging="714"/>
      </w:pPr>
      <w:rPr>
        <w:rFonts w:hint="default"/>
        <w:lang w:val="ru-RU" w:eastAsia="en-US" w:bidi="ar-SA"/>
      </w:rPr>
    </w:lvl>
    <w:lvl w:ilvl="3" w:tplc="39B065CC">
      <w:numFmt w:val="bullet"/>
      <w:lvlText w:val="•"/>
      <w:lvlJc w:val="left"/>
      <w:pPr>
        <w:ind w:left="4536" w:hanging="714"/>
      </w:pPr>
      <w:rPr>
        <w:rFonts w:hint="default"/>
        <w:lang w:val="ru-RU" w:eastAsia="en-US" w:bidi="ar-SA"/>
      </w:rPr>
    </w:lvl>
    <w:lvl w:ilvl="4" w:tplc="9D484422">
      <w:numFmt w:val="bullet"/>
      <w:lvlText w:val="•"/>
      <w:lvlJc w:val="left"/>
      <w:pPr>
        <w:ind w:left="5509" w:hanging="714"/>
      </w:pPr>
      <w:rPr>
        <w:rFonts w:hint="default"/>
        <w:lang w:val="ru-RU" w:eastAsia="en-US" w:bidi="ar-SA"/>
      </w:rPr>
    </w:lvl>
    <w:lvl w:ilvl="5" w:tplc="28468170">
      <w:numFmt w:val="bullet"/>
      <w:lvlText w:val="•"/>
      <w:lvlJc w:val="left"/>
      <w:pPr>
        <w:ind w:left="6481" w:hanging="714"/>
      </w:pPr>
      <w:rPr>
        <w:rFonts w:hint="default"/>
        <w:lang w:val="ru-RU" w:eastAsia="en-US" w:bidi="ar-SA"/>
      </w:rPr>
    </w:lvl>
    <w:lvl w:ilvl="6" w:tplc="4508C9BA">
      <w:numFmt w:val="bullet"/>
      <w:lvlText w:val="•"/>
      <w:lvlJc w:val="left"/>
      <w:pPr>
        <w:ind w:left="7453" w:hanging="714"/>
      </w:pPr>
      <w:rPr>
        <w:rFonts w:hint="default"/>
        <w:lang w:val="ru-RU" w:eastAsia="en-US" w:bidi="ar-SA"/>
      </w:rPr>
    </w:lvl>
    <w:lvl w:ilvl="7" w:tplc="92786AA0">
      <w:numFmt w:val="bullet"/>
      <w:lvlText w:val="•"/>
      <w:lvlJc w:val="left"/>
      <w:pPr>
        <w:ind w:left="8425" w:hanging="714"/>
      </w:pPr>
      <w:rPr>
        <w:rFonts w:hint="default"/>
        <w:lang w:val="ru-RU" w:eastAsia="en-US" w:bidi="ar-SA"/>
      </w:rPr>
    </w:lvl>
    <w:lvl w:ilvl="8" w:tplc="DA1CF364">
      <w:numFmt w:val="bullet"/>
      <w:lvlText w:val="•"/>
      <w:lvlJc w:val="left"/>
      <w:pPr>
        <w:ind w:left="9398" w:hanging="714"/>
      </w:pPr>
      <w:rPr>
        <w:rFonts w:hint="default"/>
        <w:lang w:val="ru-RU" w:eastAsia="en-US" w:bidi="ar-SA"/>
      </w:rPr>
    </w:lvl>
  </w:abstractNum>
  <w:abstractNum w:abstractNumId="112">
    <w:nsid w:val="59EC04FA"/>
    <w:multiLevelType w:val="hybridMultilevel"/>
    <w:tmpl w:val="3794AE90"/>
    <w:lvl w:ilvl="0" w:tplc="4454CA04">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922AE874">
      <w:numFmt w:val="bullet"/>
      <w:lvlText w:val="•"/>
      <w:lvlJc w:val="left"/>
      <w:pPr>
        <w:ind w:left="2592" w:hanging="714"/>
      </w:pPr>
      <w:rPr>
        <w:rFonts w:hint="default"/>
        <w:lang w:val="ru-RU" w:eastAsia="en-US" w:bidi="ar-SA"/>
      </w:rPr>
    </w:lvl>
    <w:lvl w:ilvl="2" w:tplc="2BDA8FC6">
      <w:numFmt w:val="bullet"/>
      <w:lvlText w:val="•"/>
      <w:lvlJc w:val="left"/>
      <w:pPr>
        <w:ind w:left="3564" w:hanging="714"/>
      </w:pPr>
      <w:rPr>
        <w:rFonts w:hint="default"/>
        <w:lang w:val="ru-RU" w:eastAsia="en-US" w:bidi="ar-SA"/>
      </w:rPr>
    </w:lvl>
    <w:lvl w:ilvl="3" w:tplc="1E726C2C">
      <w:numFmt w:val="bullet"/>
      <w:lvlText w:val="•"/>
      <w:lvlJc w:val="left"/>
      <w:pPr>
        <w:ind w:left="4536" w:hanging="714"/>
      </w:pPr>
      <w:rPr>
        <w:rFonts w:hint="default"/>
        <w:lang w:val="ru-RU" w:eastAsia="en-US" w:bidi="ar-SA"/>
      </w:rPr>
    </w:lvl>
    <w:lvl w:ilvl="4" w:tplc="42E2262A">
      <w:numFmt w:val="bullet"/>
      <w:lvlText w:val="•"/>
      <w:lvlJc w:val="left"/>
      <w:pPr>
        <w:ind w:left="5509" w:hanging="714"/>
      </w:pPr>
      <w:rPr>
        <w:rFonts w:hint="default"/>
        <w:lang w:val="ru-RU" w:eastAsia="en-US" w:bidi="ar-SA"/>
      </w:rPr>
    </w:lvl>
    <w:lvl w:ilvl="5" w:tplc="72DE1968">
      <w:numFmt w:val="bullet"/>
      <w:lvlText w:val="•"/>
      <w:lvlJc w:val="left"/>
      <w:pPr>
        <w:ind w:left="6481" w:hanging="714"/>
      </w:pPr>
      <w:rPr>
        <w:rFonts w:hint="default"/>
        <w:lang w:val="ru-RU" w:eastAsia="en-US" w:bidi="ar-SA"/>
      </w:rPr>
    </w:lvl>
    <w:lvl w:ilvl="6" w:tplc="2646D568">
      <w:numFmt w:val="bullet"/>
      <w:lvlText w:val="•"/>
      <w:lvlJc w:val="left"/>
      <w:pPr>
        <w:ind w:left="7453" w:hanging="714"/>
      </w:pPr>
      <w:rPr>
        <w:rFonts w:hint="default"/>
        <w:lang w:val="ru-RU" w:eastAsia="en-US" w:bidi="ar-SA"/>
      </w:rPr>
    </w:lvl>
    <w:lvl w:ilvl="7" w:tplc="916C6412">
      <w:numFmt w:val="bullet"/>
      <w:lvlText w:val="•"/>
      <w:lvlJc w:val="left"/>
      <w:pPr>
        <w:ind w:left="8425" w:hanging="714"/>
      </w:pPr>
      <w:rPr>
        <w:rFonts w:hint="default"/>
        <w:lang w:val="ru-RU" w:eastAsia="en-US" w:bidi="ar-SA"/>
      </w:rPr>
    </w:lvl>
    <w:lvl w:ilvl="8" w:tplc="6804E61C">
      <w:numFmt w:val="bullet"/>
      <w:lvlText w:val="•"/>
      <w:lvlJc w:val="left"/>
      <w:pPr>
        <w:ind w:left="9398" w:hanging="714"/>
      </w:pPr>
      <w:rPr>
        <w:rFonts w:hint="default"/>
        <w:lang w:val="ru-RU" w:eastAsia="en-US" w:bidi="ar-SA"/>
      </w:rPr>
    </w:lvl>
  </w:abstractNum>
  <w:abstractNum w:abstractNumId="113">
    <w:nsid w:val="5B04677A"/>
    <w:multiLevelType w:val="hybridMultilevel"/>
    <w:tmpl w:val="26A029F8"/>
    <w:lvl w:ilvl="0" w:tplc="8B32683A">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DF60FC56">
      <w:numFmt w:val="bullet"/>
      <w:lvlText w:val="•"/>
      <w:lvlJc w:val="left"/>
      <w:pPr>
        <w:ind w:left="2160" w:hanging="238"/>
      </w:pPr>
      <w:rPr>
        <w:rFonts w:hint="default"/>
        <w:lang w:val="ru-RU" w:eastAsia="en-US" w:bidi="ar-SA"/>
      </w:rPr>
    </w:lvl>
    <w:lvl w:ilvl="2" w:tplc="3954C36E">
      <w:numFmt w:val="bullet"/>
      <w:lvlText w:val="•"/>
      <w:lvlJc w:val="left"/>
      <w:pPr>
        <w:ind w:left="3180" w:hanging="238"/>
      </w:pPr>
      <w:rPr>
        <w:rFonts w:hint="default"/>
        <w:lang w:val="ru-RU" w:eastAsia="en-US" w:bidi="ar-SA"/>
      </w:rPr>
    </w:lvl>
    <w:lvl w:ilvl="3" w:tplc="C8AE5C7E">
      <w:numFmt w:val="bullet"/>
      <w:lvlText w:val="•"/>
      <w:lvlJc w:val="left"/>
      <w:pPr>
        <w:ind w:left="4200" w:hanging="238"/>
      </w:pPr>
      <w:rPr>
        <w:rFonts w:hint="default"/>
        <w:lang w:val="ru-RU" w:eastAsia="en-US" w:bidi="ar-SA"/>
      </w:rPr>
    </w:lvl>
    <w:lvl w:ilvl="4" w:tplc="D42E9B98">
      <w:numFmt w:val="bullet"/>
      <w:lvlText w:val="•"/>
      <w:lvlJc w:val="left"/>
      <w:pPr>
        <w:ind w:left="5221" w:hanging="238"/>
      </w:pPr>
      <w:rPr>
        <w:rFonts w:hint="default"/>
        <w:lang w:val="ru-RU" w:eastAsia="en-US" w:bidi="ar-SA"/>
      </w:rPr>
    </w:lvl>
    <w:lvl w:ilvl="5" w:tplc="8018B674">
      <w:numFmt w:val="bullet"/>
      <w:lvlText w:val="•"/>
      <w:lvlJc w:val="left"/>
      <w:pPr>
        <w:ind w:left="6241" w:hanging="238"/>
      </w:pPr>
      <w:rPr>
        <w:rFonts w:hint="default"/>
        <w:lang w:val="ru-RU" w:eastAsia="en-US" w:bidi="ar-SA"/>
      </w:rPr>
    </w:lvl>
    <w:lvl w:ilvl="6" w:tplc="150828E6">
      <w:numFmt w:val="bullet"/>
      <w:lvlText w:val="•"/>
      <w:lvlJc w:val="left"/>
      <w:pPr>
        <w:ind w:left="7261" w:hanging="238"/>
      </w:pPr>
      <w:rPr>
        <w:rFonts w:hint="default"/>
        <w:lang w:val="ru-RU" w:eastAsia="en-US" w:bidi="ar-SA"/>
      </w:rPr>
    </w:lvl>
    <w:lvl w:ilvl="7" w:tplc="4C0A79EA">
      <w:numFmt w:val="bullet"/>
      <w:lvlText w:val="•"/>
      <w:lvlJc w:val="left"/>
      <w:pPr>
        <w:ind w:left="8281" w:hanging="238"/>
      </w:pPr>
      <w:rPr>
        <w:rFonts w:hint="default"/>
        <w:lang w:val="ru-RU" w:eastAsia="en-US" w:bidi="ar-SA"/>
      </w:rPr>
    </w:lvl>
    <w:lvl w:ilvl="8" w:tplc="A43C25FE">
      <w:numFmt w:val="bullet"/>
      <w:lvlText w:val="•"/>
      <w:lvlJc w:val="left"/>
      <w:pPr>
        <w:ind w:left="9302" w:hanging="238"/>
      </w:pPr>
      <w:rPr>
        <w:rFonts w:hint="default"/>
        <w:lang w:val="ru-RU" w:eastAsia="en-US" w:bidi="ar-SA"/>
      </w:rPr>
    </w:lvl>
  </w:abstractNum>
  <w:abstractNum w:abstractNumId="114">
    <w:nsid w:val="5BC5694E"/>
    <w:multiLevelType w:val="hybridMultilevel"/>
    <w:tmpl w:val="3EFEFBE4"/>
    <w:lvl w:ilvl="0" w:tplc="19483386">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0824C700">
      <w:numFmt w:val="bullet"/>
      <w:lvlText w:val="•"/>
      <w:lvlJc w:val="left"/>
      <w:pPr>
        <w:ind w:left="2592" w:hanging="714"/>
      </w:pPr>
      <w:rPr>
        <w:rFonts w:hint="default"/>
        <w:lang w:val="ru-RU" w:eastAsia="en-US" w:bidi="ar-SA"/>
      </w:rPr>
    </w:lvl>
    <w:lvl w:ilvl="2" w:tplc="DFF8F224">
      <w:numFmt w:val="bullet"/>
      <w:lvlText w:val="•"/>
      <w:lvlJc w:val="left"/>
      <w:pPr>
        <w:ind w:left="3564" w:hanging="714"/>
      </w:pPr>
      <w:rPr>
        <w:rFonts w:hint="default"/>
        <w:lang w:val="ru-RU" w:eastAsia="en-US" w:bidi="ar-SA"/>
      </w:rPr>
    </w:lvl>
    <w:lvl w:ilvl="3" w:tplc="D2BE38F4">
      <w:numFmt w:val="bullet"/>
      <w:lvlText w:val="•"/>
      <w:lvlJc w:val="left"/>
      <w:pPr>
        <w:ind w:left="4536" w:hanging="714"/>
      </w:pPr>
      <w:rPr>
        <w:rFonts w:hint="default"/>
        <w:lang w:val="ru-RU" w:eastAsia="en-US" w:bidi="ar-SA"/>
      </w:rPr>
    </w:lvl>
    <w:lvl w:ilvl="4" w:tplc="44C6D932">
      <w:numFmt w:val="bullet"/>
      <w:lvlText w:val="•"/>
      <w:lvlJc w:val="left"/>
      <w:pPr>
        <w:ind w:left="5509" w:hanging="714"/>
      </w:pPr>
      <w:rPr>
        <w:rFonts w:hint="default"/>
        <w:lang w:val="ru-RU" w:eastAsia="en-US" w:bidi="ar-SA"/>
      </w:rPr>
    </w:lvl>
    <w:lvl w:ilvl="5" w:tplc="DC3EE878">
      <w:numFmt w:val="bullet"/>
      <w:lvlText w:val="•"/>
      <w:lvlJc w:val="left"/>
      <w:pPr>
        <w:ind w:left="6481" w:hanging="714"/>
      </w:pPr>
      <w:rPr>
        <w:rFonts w:hint="default"/>
        <w:lang w:val="ru-RU" w:eastAsia="en-US" w:bidi="ar-SA"/>
      </w:rPr>
    </w:lvl>
    <w:lvl w:ilvl="6" w:tplc="0BE2542A">
      <w:numFmt w:val="bullet"/>
      <w:lvlText w:val="•"/>
      <w:lvlJc w:val="left"/>
      <w:pPr>
        <w:ind w:left="7453" w:hanging="714"/>
      </w:pPr>
      <w:rPr>
        <w:rFonts w:hint="default"/>
        <w:lang w:val="ru-RU" w:eastAsia="en-US" w:bidi="ar-SA"/>
      </w:rPr>
    </w:lvl>
    <w:lvl w:ilvl="7" w:tplc="44D624CC">
      <w:numFmt w:val="bullet"/>
      <w:lvlText w:val="•"/>
      <w:lvlJc w:val="left"/>
      <w:pPr>
        <w:ind w:left="8425" w:hanging="714"/>
      </w:pPr>
      <w:rPr>
        <w:rFonts w:hint="default"/>
        <w:lang w:val="ru-RU" w:eastAsia="en-US" w:bidi="ar-SA"/>
      </w:rPr>
    </w:lvl>
    <w:lvl w:ilvl="8" w:tplc="0A98D154">
      <w:numFmt w:val="bullet"/>
      <w:lvlText w:val="•"/>
      <w:lvlJc w:val="left"/>
      <w:pPr>
        <w:ind w:left="9398" w:hanging="714"/>
      </w:pPr>
      <w:rPr>
        <w:rFonts w:hint="default"/>
        <w:lang w:val="ru-RU" w:eastAsia="en-US" w:bidi="ar-SA"/>
      </w:rPr>
    </w:lvl>
  </w:abstractNum>
  <w:abstractNum w:abstractNumId="115">
    <w:nsid w:val="5BED4EA2"/>
    <w:multiLevelType w:val="hybridMultilevel"/>
    <w:tmpl w:val="AA087BA0"/>
    <w:lvl w:ilvl="0" w:tplc="3BC2F998">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E0BAC992">
      <w:numFmt w:val="bullet"/>
      <w:lvlText w:val="•"/>
      <w:lvlJc w:val="left"/>
      <w:pPr>
        <w:ind w:left="2592" w:hanging="714"/>
      </w:pPr>
      <w:rPr>
        <w:rFonts w:hint="default"/>
        <w:lang w:val="ru-RU" w:eastAsia="en-US" w:bidi="ar-SA"/>
      </w:rPr>
    </w:lvl>
    <w:lvl w:ilvl="2" w:tplc="9F50654C">
      <w:numFmt w:val="bullet"/>
      <w:lvlText w:val="•"/>
      <w:lvlJc w:val="left"/>
      <w:pPr>
        <w:ind w:left="3564" w:hanging="714"/>
      </w:pPr>
      <w:rPr>
        <w:rFonts w:hint="default"/>
        <w:lang w:val="ru-RU" w:eastAsia="en-US" w:bidi="ar-SA"/>
      </w:rPr>
    </w:lvl>
    <w:lvl w:ilvl="3" w:tplc="698223F0">
      <w:numFmt w:val="bullet"/>
      <w:lvlText w:val="•"/>
      <w:lvlJc w:val="left"/>
      <w:pPr>
        <w:ind w:left="4536" w:hanging="714"/>
      </w:pPr>
      <w:rPr>
        <w:rFonts w:hint="default"/>
        <w:lang w:val="ru-RU" w:eastAsia="en-US" w:bidi="ar-SA"/>
      </w:rPr>
    </w:lvl>
    <w:lvl w:ilvl="4" w:tplc="0A247E4C">
      <w:numFmt w:val="bullet"/>
      <w:lvlText w:val="•"/>
      <w:lvlJc w:val="left"/>
      <w:pPr>
        <w:ind w:left="5509" w:hanging="714"/>
      </w:pPr>
      <w:rPr>
        <w:rFonts w:hint="default"/>
        <w:lang w:val="ru-RU" w:eastAsia="en-US" w:bidi="ar-SA"/>
      </w:rPr>
    </w:lvl>
    <w:lvl w:ilvl="5" w:tplc="A8A40590">
      <w:numFmt w:val="bullet"/>
      <w:lvlText w:val="•"/>
      <w:lvlJc w:val="left"/>
      <w:pPr>
        <w:ind w:left="6481" w:hanging="714"/>
      </w:pPr>
      <w:rPr>
        <w:rFonts w:hint="default"/>
        <w:lang w:val="ru-RU" w:eastAsia="en-US" w:bidi="ar-SA"/>
      </w:rPr>
    </w:lvl>
    <w:lvl w:ilvl="6" w:tplc="B0D8F190">
      <w:numFmt w:val="bullet"/>
      <w:lvlText w:val="•"/>
      <w:lvlJc w:val="left"/>
      <w:pPr>
        <w:ind w:left="7453" w:hanging="714"/>
      </w:pPr>
      <w:rPr>
        <w:rFonts w:hint="default"/>
        <w:lang w:val="ru-RU" w:eastAsia="en-US" w:bidi="ar-SA"/>
      </w:rPr>
    </w:lvl>
    <w:lvl w:ilvl="7" w:tplc="CAEE985C">
      <w:numFmt w:val="bullet"/>
      <w:lvlText w:val="•"/>
      <w:lvlJc w:val="left"/>
      <w:pPr>
        <w:ind w:left="8425" w:hanging="714"/>
      </w:pPr>
      <w:rPr>
        <w:rFonts w:hint="default"/>
        <w:lang w:val="ru-RU" w:eastAsia="en-US" w:bidi="ar-SA"/>
      </w:rPr>
    </w:lvl>
    <w:lvl w:ilvl="8" w:tplc="96C68D42">
      <w:numFmt w:val="bullet"/>
      <w:lvlText w:val="•"/>
      <w:lvlJc w:val="left"/>
      <w:pPr>
        <w:ind w:left="9398" w:hanging="714"/>
      </w:pPr>
      <w:rPr>
        <w:rFonts w:hint="default"/>
        <w:lang w:val="ru-RU" w:eastAsia="en-US" w:bidi="ar-SA"/>
      </w:rPr>
    </w:lvl>
  </w:abstractNum>
  <w:abstractNum w:abstractNumId="116">
    <w:nsid w:val="5C532B61"/>
    <w:multiLevelType w:val="hybridMultilevel"/>
    <w:tmpl w:val="D1CC05DC"/>
    <w:lvl w:ilvl="0" w:tplc="3BAEF594">
      <w:start w:val="1"/>
      <w:numFmt w:val="decimal"/>
      <w:lvlText w:val="%1)"/>
      <w:lvlJc w:val="left"/>
      <w:pPr>
        <w:ind w:left="903"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C360C22A">
      <w:numFmt w:val="bullet"/>
      <w:lvlText w:val="•"/>
      <w:lvlJc w:val="left"/>
      <w:pPr>
        <w:ind w:left="1944" w:hanging="361"/>
      </w:pPr>
      <w:rPr>
        <w:rFonts w:hint="default"/>
        <w:lang w:val="ru-RU" w:eastAsia="en-US" w:bidi="ar-SA"/>
      </w:rPr>
    </w:lvl>
    <w:lvl w:ilvl="2" w:tplc="66AC68CA">
      <w:numFmt w:val="bullet"/>
      <w:lvlText w:val="•"/>
      <w:lvlJc w:val="left"/>
      <w:pPr>
        <w:ind w:left="2988" w:hanging="361"/>
      </w:pPr>
      <w:rPr>
        <w:rFonts w:hint="default"/>
        <w:lang w:val="ru-RU" w:eastAsia="en-US" w:bidi="ar-SA"/>
      </w:rPr>
    </w:lvl>
    <w:lvl w:ilvl="3" w:tplc="AAD095BA">
      <w:numFmt w:val="bullet"/>
      <w:lvlText w:val="•"/>
      <w:lvlJc w:val="left"/>
      <w:pPr>
        <w:ind w:left="4032" w:hanging="361"/>
      </w:pPr>
      <w:rPr>
        <w:rFonts w:hint="default"/>
        <w:lang w:val="ru-RU" w:eastAsia="en-US" w:bidi="ar-SA"/>
      </w:rPr>
    </w:lvl>
    <w:lvl w:ilvl="4" w:tplc="7C52B35A">
      <w:numFmt w:val="bullet"/>
      <w:lvlText w:val="•"/>
      <w:lvlJc w:val="left"/>
      <w:pPr>
        <w:ind w:left="5077" w:hanging="361"/>
      </w:pPr>
      <w:rPr>
        <w:rFonts w:hint="default"/>
        <w:lang w:val="ru-RU" w:eastAsia="en-US" w:bidi="ar-SA"/>
      </w:rPr>
    </w:lvl>
    <w:lvl w:ilvl="5" w:tplc="0E5405D2">
      <w:numFmt w:val="bullet"/>
      <w:lvlText w:val="•"/>
      <w:lvlJc w:val="left"/>
      <w:pPr>
        <w:ind w:left="6121" w:hanging="361"/>
      </w:pPr>
      <w:rPr>
        <w:rFonts w:hint="default"/>
        <w:lang w:val="ru-RU" w:eastAsia="en-US" w:bidi="ar-SA"/>
      </w:rPr>
    </w:lvl>
    <w:lvl w:ilvl="6" w:tplc="C6787A24">
      <w:numFmt w:val="bullet"/>
      <w:lvlText w:val="•"/>
      <w:lvlJc w:val="left"/>
      <w:pPr>
        <w:ind w:left="7165" w:hanging="361"/>
      </w:pPr>
      <w:rPr>
        <w:rFonts w:hint="default"/>
        <w:lang w:val="ru-RU" w:eastAsia="en-US" w:bidi="ar-SA"/>
      </w:rPr>
    </w:lvl>
    <w:lvl w:ilvl="7" w:tplc="1B0AD710">
      <w:numFmt w:val="bullet"/>
      <w:lvlText w:val="•"/>
      <w:lvlJc w:val="left"/>
      <w:pPr>
        <w:ind w:left="8209" w:hanging="361"/>
      </w:pPr>
      <w:rPr>
        <w:rFonts w:hint="default"/>
        <w:lang w:val="ru-RU" w:eastAsia="en-US" w:bidi="ar-SA"/>
      </w:rPr>
    </w:lvl>
    <w:lvl w:ilvl="8" w:tplc="36E66436">
      <w:numFmt w:val="bullet"/>
      <w:lvlText w:val="•"/>
      <w:lvlJc w:val="left"/>
      <w:pPr>
        <w:ind w:left="9254" w:hanging="361"/>
      </w:pPr>
      <w:rPr>
        <w:rFonts w:hint="default"/>
        <w:lang w:val="ru-RU" w:eastAsia="en-US" w:bidi="ar-SA"/>
      </w:rPr>
    </w:lvl>
  </w:abstractNum>
  <w:abstractNum w:abstractNumId="117">
    <w:nsid w:val="5D097BF0"/>
    <w:multiLevelType w:val="hybridMultilevel"/>
    <w:tmpl w:val="FCD63FA8"/>
    <w:lvl w:ilvl="0" w:tplc="6E52C096">
      <w:start w:val="1"/>
      <w:numFmt w:val="decimal"/>
      <w:lvlText w:val="%1."/>
      <w:lvlJc w:val="left"/>
      <w:pPr>
        <w:ind w:left="197" w:hanging="288"/>
      </w:pPr>
      <w:rPr>
        <w:rFonts w:ascii="Times New Roman" w:eastAsia="Times New Roman" w:hAnsi="Times New Roman" w:cs="Times New Roman" w:hint="default"/>
        <w:b w:val="0"/>
        <w:bCs w:val="0"/>
        <w:i w:val="0"/>
        <w:iCs w:val="0"/>
        <w:spacing w:val="0"/>
        <w:w w:val="103"/>
        <w:sz w:val="23"/>
        <w:szCs w:val="23"/>
        <w:lang w:val="ru-RU" w:eastAsia="en-US" w:bidi="ar-SA"/>
      </w:rPr>
    </w:lvl>
    <w:lvl w:ilvl="1" w:tplc="B69AAEC0">
      <w:numFmt w:val="bullet"/>
      <w:lvlText w:val="•"/>
      <w:lvlJc w:val="left"/>
      <w:pPr>
        <w:ind w:left="1314" w:hanging="288"/>
      </w:pPr>
      <w:rPr>
        <w:rFonts w:hint="default"/>
        <w:lang w:val="ru-RU" w:eastAsia="en-US" w:bidi="ar-SA"/>
      </w:rPr>
    </w:lvl>
    <w:lvl w:ilvl="2" w:tplc="AEC2EB8A">
      <w:numFmt w:val="bullet"/>
      <w:lvlText w:val="•"/>
      <w:lvlJc w:val="left"/>
      <w:pPr>
        <w:ind w:left="2428" w:hanging="288"/>
      </w:pPr>
      <w:rPr>
        <w:rFonts w:hint="default"/>
        <w:lang w:val="ru-RU" w:eastAsia="en-US" w:bidi="ar-SA"/>
      </w:rPr>
    </w:lvl>
    <w:lvl w:ilvl="3" w:tplc="8C0069E2">
      <w:numFmt w:val="bullet"/>
      <w:lvlText w:val="•"/>
      <w:lvlJc w:val="left"/>
      <w:pPr>
        <w:ind w:left="3542" w:hanging="288"/>
      </w:pPr>
      <w:rPr>
        <w:rFonts w:hint="default"/>
        <w:lang w:val="ru-RU" w:eastAsia="en-US" w:bidi="ar-SA"/>
      </w:rPr>
    </w:lvl>
    <w:lvl w:ilvl="4" w:tplc="5D1C6C7A">
      <w:numFmt w:val="bullet"/>
      <w:lvlText w:val="•"/>
      <w:lvlJc w:val="left"/>
      <w:pPr>
        <w:ind w:left="4657" w:hanging="288"/>
      </w:pPr>
      <w:rPr>
        <w:rFonts w:hint="default"/>
        <w:lang w:val="ru-RU" w:eastAsia="en-US" w:bidi="ar-SA"/>
      </w:rPr>
    </w:lvl>
    <w:lvl w:ilvl="5" w:tplc="DF5C5DC4">
      <w:numFmt w:val="bullet"/>
      <w:lvlText w:val="•"/>
      <w:lvlJc w:val="left"/>
      <w:pPr>
        <w:ind w:left="5771" w:hanging="288"/>
      </w:pPr>
      <w:rPr>
        <w:rFonts w:hint="default"/>
        <w:lang w:val="ru-RU" w:eastAsia="en-US" w:bidi="ar-SA"/>
      </w:rPr>
    </w:lvl>
    <w:lvl w:ilvl="6" w:tplc="926CD266">
      <w:numFmt w:val="bullet"/>
      <w:lvlText w:val="•"/>
      <w:lvlJc w:val="left"/>
      <w:pPr>
        <w:ind w:left="6885" w:hanging="288"/>
      </w:pPr>
      <w:rPr>
        <w:rFonts w:hint="default"/>
        <w:lang w:val="ru-RU" w:eastAsia="en-US" w:bidi="ar-SA"/>
      </w:rPr>
    </w:lvl>
    <w:lvl w:ilvl="7" w:tplc="3DBC9E2C">
      <w:numFmt w:val="bullet"/>
      <w:lvlText w:val="•"/>
      <w:lvlJc w:val="left"/>
      <w:pPr>
        <w:ind w:left="7999" w:hanging="288"/>
      </w:pPr>
      <w:rPr>
        <w:rFonts w:hint="default"/>
        <w:lang w:val="ru-RU" w:eastAsia="en-US" w:bidi="ar-SA"/>
      </w:rPr>
    </w:lvl>
    <w:lvl w:ilvl="8" w:tplc="783C2334">
      <w:numFmt w:val="bullet"/>
      <w:lvlText w:val="•"/>
      <w:lvlJc w:val="left"/>
      <w:pPr>
        <w:ind w:left="9114" w:hanging="288"/>
      </w:pPr>
      <w:rPr>
        <w:rFonts w:hint="default"/>
        <w:lang w:val="ru-RU" w:eastAsia="en-US" w:bidi="ar-SA"/>
      </w:rPr>
    </w:lvl>
  </w:abstractNum>
  <w:abstractNum w:abstractNumId="118">
    <w:nsid w:val="5DDD4375"/>
    <w:multiLevelType w:val="hybridMultilevel"/>
    <w:tmpl w:val="20A824EA"/>
    <w:lvl w:ilvl="0" w:tplc="6700DBE8">
      <w:numFmt w:val="bullet"/>
      <w:lvlText w:val=""/>
      <w:lvlJc w:val="left"/>
      <w:pPr>
        <w:ind w:left="197" w:hanging="714"/>
      </w:pPr>
      <w:rPr>
        <w:rFonts w:ascii="Symbol" w:eastAsia="Symbol" w:hAnsi="Symbol" w:cs="Symbol" w:hint="default"/>
        <w:b w:val="0"/>
        <w:bCs w:val="0"/>
        <w:i w:val="0"/>
        <w:iCs w:val="0"/>
        <w:spacing w:val="0"/>
        <w:w w:val="103"/>
        <w:sz w:val="23"/>
        <w:szCs w:val="23"/>
        <w:lang w:val="ru-RU" w:eastAsia="en-US" w:bidi="ar-SA"/>
      </w:rPr>
    </w:lvl>
    <w:lvl w:ilvl="1" w:tplc="DBDAE86A">
      <w:numFmt w:val="bullet"/>
      <w:lvlText w:val="•"/>
      <w:lvlJc w:val="left"/>
      <w:pPr>
        <w:ind w:left="1314" w:hanging="714"/>
      </w:pPr>
      <w:rPr>
        <w:rFonts w:hint="default"/>
        <w:lang w:val="ru-RU" w:eastAsia="en-US" w:bidi="ar-SA"/>
      </w:rPr>
    </w:lvl>
    <w:lvl w:ilvl="2" w:tplc="EB082D5E">
      <w:numFmt w:val="bullet"/>
      <w:lvlText w:val="•"/>
      <w:lvlJc w:val="left"/>
      <w:pPr>
        <w:ind w:left="2428" w:hanging="714"/>
      </w:pPr>
      <w:rPr>
        <w:rFonts w:hint="default"/>
        <w:lang w:val="ru-RU" w:eastAsia="en-US" w:bidi="ar-SA"/>
      </w:rPr>
    </w:lvl>
    <w:lvl w:ilvl="3" w:tplc="D6F4F292">
      <w:numFmt w:val="bullet"/>
      <w:lvlText w:val="•"/>
      <w:lvlJc w:val="left"/>
      <w:pPr>
        <w:ind w:left="3542" w:hanging="714"/>
      </w:pPr>
      <w:rPr>
        <w:rFonts w:hint="default"/>
        <w:lang w:val="ru-RU" w:eastAsia="en-US" w:bidi="ar-SA"/>
      </w:rPr>
    </w:lvl>
    <w:lvl w:ilvl="4" w:tplc="8FD21370">
      <w:numFmt w:val="bullet"/>
      <w:lvlText w:val="•"/>
      <w:lvlJc w:val="left"/>
      <w:pPr>
        <w:ind w:left="4657" w:hanging="714"/>
      </w:pPr>
      <w:rPr>
        <w:rFonts w:hint="default"/>
        <w:lang w:val="ru-RU" w:eastAsia="en-US" w:bidi="ar-SA"/>
      </w:rPr>
    </w:lvl>
    <w:lvl w:ilvl="5" w:tplc="F4C02202">
      <w:numFmt w:val="bullet"/>
      <w:lvlText w:val="•"/>
      <w:lvlJc w:val="left"/>
      <w:pPr>
        <w:ind w:left="5771" w:hanging="714"/>
      </w:pPr>
      <w:rPr>
        <w:rFonts w:hint="default"/>
        <w:lang w:val="ru-RU" w:eastAsia="en-US" w:bidi="ar-SA"/>
      </w:rPr>
    </w:lvl>
    <w:lvl w:ilvl="6" w:tplc="056692C8">
      <w:numFmt w:val="bullet"/>
      <w:lvlText w:val="•"/>
      <w:lvlJc w:val="left"/>
      <w:pPr>
        <w:ind w:left="6885" w:hanging="714"/>
      </w:pPr>
      <w:rPr>
        <w:rFonts w:hint="default"/>
        <w:lang w:val="ru-RU" w:eastAsia="en-US" w:bidi="ar-SA"/>
      </w:rPr>
    </w:lvl>
    <w:lvl w:ilvl="7" w:tplc="73DA116E">
      <w:numFmt w:val="bullet"/>
      <w:lvlText w:val="•"/>
      <w:lvlJc w:val="left"/>
      <w:pPr>
        <w:ind w:left="7999" w:hanging="714"/>
      </w:pPr>
      <w:rPr>
        <w:rFonts w:hint="default"/>
        <w:lang w:val="ru-RU" w:eastAsia="en-US" w:bidi="ar-SA"/>
      </w:rPr>
    </w:lvl>
    <w:lvl w:ilvl="8" w:tplc="FE70D976">
      <w:numFmt w:val="bullet"/>
      <w:lvlText w:val="•"/>
      <w:lvlJc w:val="left"/>
      <w:pPr>
        <w:ind w:left="9114" w:hanging="714"/>
      </w:pPr>
      <w:rPr>
        <w:rFonts w:hint="default"/>
        <w:lang w:val="ru-RU" w:eastAsia="en-US" w:bidi="ar-SA"/>
      </w:rPr>
    </w:lvl>
  </w:abstractNum>
  <w:abstractNum w:abstractNumId="119">
    <w:nsid w:val="5E0F2BF7"/>
    <w:multiLevelType w:val="hybridMultilevel"/>
    <w:tmpl w:val="96C44B00"/>
    <w:lvl w:ilvl="0" w:tplc="972E3710">
      <w:start w:val="1"/>
      <w:numFmt w:val="decimal"/>
      <w:lvlText w:val="%1)"/>
      <w:lvlJc w:val="left"/>
      <w:pPr>
        <w:ind w:left="456"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EB8E5532">
      <w:numFmt w:val="bullet"/>
      <w:lvlText w:val="-"/>
      <w:lvlJc w:val="left"/>
      <w:pPr>
        <w:ind w:left="197"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2" w:tplc="DF92940C">
      <w:numFmt w:val="bullet"/>
      <w:lvlText w:val="•"/>
      <w:lvlJc w:val="left"/>
      <w:pPr>
        <w:ind w:left="1669" w:hanging="130"/>
      </w:pPr>
      <w:rPr>
        <w:rFonts w:hint="default"/>
        <w:lang w:val="ru-RU" w:eastAsia="en-US" w:bidi="ar-SA"/>
      </w:rPr>
    </w:lvl>
    <w:lvl w:ilvl="3" w:tplc="0DBC2B10">
      <w:numFmt w:val="bullet"/>
      <w:lvlText w:val="•"/>
      <w:lvlJc w:val="left"/>
      <w:pPr>
        <w:ind w:left="2878" w:hanging="130"/>
      </w:pPr>
      <w:rPr>
        <w:rFonts w:hint="default"/>
        <w:lang w:val="ru-RU" w:eastAsia="en-US" w:bidi="ar-SA"/>
      </w:rPr>
    </w:lvl>
    <w:lvl w:ilvl="4" w:tplc="61AA4C68">
      <w:numFmt w:val="bullet"/>
      <w:lvlText w:val="•"/>
      <w:lvlJc w:val="left"/>
      <w:pPr>
        <w:ind w:left="4087" w:hanging="130"/>
      </w:pPr>
      <w:rPr>
        <w:rFonts w:hint="default"/>
        <w:lang w:val="ru-RU" w:eastAsia="en-US" w:bidi="ar-SA"/>
      </w:rPr>
    </w:lvl>
    <w:lvl w:ilvl="5" w:tplc="A37679EE">
      <w:numFmt w:val="bullet"/>
      <w:lvlText w:val="•"/>
      <w:lvlJc w:val="left"/>
      <w:pPr>
        <w:ind w:left="5296" w:hanging="130"/>
      </w:pPr>
      <w:rPr>
        <w:rFonts w:hint="default"/>
        <w:lang w:val="ru-RU" w:eastAsia="en-US" w:bidi="ar-SA"/>
      </w:rPr>
    </w:lvl>
    <w:lvl w:ilvl="6" w:tplc="26CA8BD6">
      <w:numFmt w:val="bullet"/>
      <w:lvlText w:val="•"/>
      <w:lvlJc w:val="left"/>
      <w:pPr>
        <w:ind w:left="6506" w:hanging="130"/>
      </w:pPr>
      <w:rPr>
        <w:rFonts w:hint="default"/>
        <w:lang w:val="ru-RU" w:eastAsia="en-US" w:bidi="ar-SA"/>
      </w:rPr>
    </w:lvl>
    <w:lvl w:ilvl="7" w:tplc="FC4CB802">
      <w:numFmt w:val="bullet"/>
      <w:lvlText w:val="•"/>
      <w:lvlJc w:val="left"/>
      <w:pPr>
        <w:ind w:left="7715" w:hanging="130"/>
      </w:pPr>
      <w:rPr>
        <w:rFonts w:hint="default"/>
        <w:lang w:val="ru-RU" w:eastAsia="en-US" w:bidi="ar-SA"/>
      </w:rPr>
    </w:lvl>
    <w:lvl w:ilvl="8" w:tplc="D2A4649A">
      <w:numFmt w:val="bullet"/>
      <w:lvlText w:val="•"/>
      <w:lvlJc w:val="left"/>
      <w:pPr>
        <w:ind w:left="8924" w:hanging="130"/>
      </w:pPr>
      <w:rPr>
        <w:rFonts w:hint="default"/>
        <w:lang w:val="ru-RU" w:eastAsia="en-US" w:bidi="ar-SA"/>
      </w:rPr>
    </w:lvl>
  </w:abstractNum>
  <w:abstractNum w:abstractNumId="120">
    <w:nsid w:val="5EB932D0"/>
    <w:multiLevelType w:val="hybridMultilevel"/>
    <w:tmpl w:val="391E810C"/>
    <w:lvl w:ilvl="0" w:tplc="4AA2A348">
      <w:numFmt w:val="bullet"/>
      <w:lvlText w:val="-"/>
      <w:lvlJc w:val="left"/>
      <w:pPr>
        <w:ind w:left="102"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A0820FDC">
      <w:numFmt w:val="bullet"/>
      <w:lvlText w:val="•"/>
      <w:lvlJc w:val="left"/>
      <w:pPr>
        <w:ind w:left="438" w:hanging="137"/>
      </w:pPr>
      <w:rPr>
        <w:rFonts w:hint="default"/>
        <w:lang w:val="ru-RU" w:eastAsia="en-US" w:bidi="ar-SA"/>
      </w:rPr>
    </w:lvl>
    <w:lvl w:ilvl="2" w:tplc="E204427C">
      <w:numFmt w:val="bullet"/>
      <w:lvlText w:val="•"/>
      <w:lvlJc w:val="left"/>
      <w:pPr>
        <w:ind w:left="776" w:hanging="137"/>
      </w:pPr>
      <w:rPr>
        <w:rFonts w:hint="default"/>
        <w:lang w:val="ru-RU" w:eastAsia="en-US" w:bidi="ar-SA"/>
      </w:rPr>
    </w:lvl>
    <w:lvl w:ilvl="3" w:tplc="16423776">
      <w:numFmt w:val="bullet"/>
      <w:lvlText w:val="•"/>
      <w:lvlJc w:val="left"/>
      <w:pPr>
        <w:ind w:left="1115" w:hanging="137"/>
      </w:pPr>
      <w:rPr>
        <w:rFonts w:hint="default"/>
        <w:lang w:val="ru-RU" w:eastAsia="en-US" w:bidi="ar-SA"/>
      </w:rPr>
    </w:lvl>
    <w:lvl w:ilvl="4" w:tplc="3628F720">
      <w:numFmt w:val="bullet"/>
      <w:lvlText w:val="•"/>
      <w:lvlJc w:val="left"/>
      <w:pPr>
        <w:ind w:left="1453" w:hanging="137"/>
      </w:pPr>
      <w:rPr>
        <w:rFonts w:hint="default"/>
        <w:lang w:val="ru-RU" w:eastAsia="en-US" w:bidi="ar-SA"/>
      </w:rPr>
    </w:lvl>
    <w:lvl w:ilvl="5" w:tplc="4B882ED2">
      <w:numFmt w:val="bullet"/>
      <w:lvlText w:val="•"/>
      <w:lvlJc w:val="left"/>
      <w:pPr>
        <w:ind w:left="1792" w:hanging="137"/>
      </w:pPr>
      <w:rPr>
        <w:rFonts w:hint="default"/>
        <w:lang w:val="ru-RU" w:eastAsia="en-US" w:bidi="ar-SA"/>
      </w:rPr>
    </w:lvl>
    <w:lvl w:ilvl="6" w:tplc="BD3A006E">
      <w:numFmt w:val="bullet"/>
      <w:lvlText w:val="•"/>
      <w:lvlJc w:val="left"/>
      <w:pPr>
        <w:ind w:left="2130" w:hanging="137"/>
      </w:pPr>
      <w:rPr>
        <w:rFonts w:hint="default"/>
        <w:lang w:val="ru-RU" w:eastAsia="en-US" w:bidi="ar-SA"/>
      </w:rPr>
    </w:lvl>
    <w:lvl w:ilvl="7" w:tplc="F89E6AA8">
      <w:numFmt w:val="bullet"/>
      <w:lvlText w:val="•"/>
      <w:lvlJc w:val="left"/>
      <w:pPr>
        <w:ind w:left="2468" w:hanging="137"/>
      </w:pPr>
      <w:rPr>
        <w:rFonts w:hint="default"/>
        <w:lang w:val="ru-RU" w:eastAsia="en-US" w:bidi="ar-SA"/>
      </w:rPr>
    </w:lvl>
    <w:lvl w:ilvl="8" w:tplc="0D4EB6C6">
      <w:numFmt w:val="bullet"/>
      <w:lvlText w:val="•"/>
      <w:lvlJc w:val="left"/>
      <w:pPr>
        <w:ind w:left="2807" w:hanging="137"/>
      </w:pPr>
      <w:rPr>
        <w:rFonts w:hint="default"/>
        <w:lang w:val="ru-RU" w:eastAsia="en-US" w:bidi="ar-SA"/>
      </w:rPr>
    </w:lvl>
  </w:abstractNum>
  <w:abstractNum w:abstractNumId="121">
    <w:nsid w:val="5F34120A"/>
    <w:multiLevelType w:val="hybridMultilevel"/>
    <w:tmpl w:val="6CB25806"/>
    <w:lvl w:ilvl="0" w:tplc="4426C944">
      <w:numFmt w:val="bullet"/>
      <w:lvlText w:val="-"/>
      <w:lvlJc w:val="left"/>
      <w:pPr>
        <w:ind w:left="284" w:hanging="209"/>
      </w:pPr>
      <w:rPr>
        <w:rFonts w:ascii="Times New Roman" w:eastAsia="Times New Roman" w:hAnsi="Times New Roman" w:cs="Times New Roman" w:hint="default"/>
        <w:b w:val="0"/>
        <w:bCs w:val="0"/>
        <w:i w:val="0"/>
        <w:iCs w:val="0"/>
        <w:spacing w:val="0"/>
        <w:w w:val="103"/>
        <w:sz w:val="23"/>
        <w:szCs w:val="23"/>
        <w:lang w:val="ru-RU" w:eastAsia="en-US" w:bidi="ar-SA"/>
      </w:rPr>
    </w:lvl>
    <w:lvl w:ilvl="1" w:tplc="D8AAA736">
      <w:numFmt w:val="bullet"/>
      <w:lvlText w:val="•"/>
      <w:lvlJc w:val="left"/>
      <w:pPr>
        <w:ind w:left="1386" w:hanging="209"/>
      </w:pPr>
      <w:rPr>
        <w:rFonts w:hint="default"/>
        <w:lang w:val="ru-RU" w:eastAsia="en-US" w:bidi="ar-SA"/>
      </w:rPr>
    </w:lvl>
    <w:lvl w:ilvl="2" w:tplc="6A3281DC">
      <w:numFmt w:val="bullet"/>
      <w:lvlText w:val="•"/>
      <w:lvlJc w:val="left"/>
      <w:pPr>
        <w:ind w:left="2492" w:hanging="209"/>
      </w:pPr>
      <w:rPr>
        <w:rFonts w:hint="default"/>
        <w:lang w:val="ru-RU" w:eastAsia="en-US" w:bidi="ar-SA"/>
      </w:rPr>
    </w:lvl>
    <w:lvl w:ilvl="3" w:tplc="711478F0">
      <w:numFmt w:val="bullet"/>
      <w:lvlText w:val="•"/>
      <w:lvlJc w:val="left"/>
      <w:pPr>
        <w:ind w:left="3598" w:hanging="209"/>
      </w:pPr>
      <w:rPr>
        <w:rFonts w:hint="default"/>
        <w:lang w:val="ru-RU" w:eastAsia="en-US" w:bidi="ar-SA"/>
      </w:rPr>
    </w:lvl>
    <w:lvl w:ilvl="4" w:tplc="0ED0B1B4">
      <w:numFmt w:val="bullet"/>
      <w:lvlText w:val="•"/>
      <w:lvlJc w:val="left"/>
      <w:pPr>
        <w:ind w:left="4705" w:hanging="209"/>
      </w:pPr>
      <w:rPr>
        <w:rFonts w:hint="default"/>
        <w:lang w:val="ru-RU" w:eastAsia="en-US" w:bidi="ar-SA"/>
      </w:rPr>
    </w:lvl>
    <w:lvl w:ilvl="5" w:tplc="C68A2AAE">
      <w:numFmt w:val="bullet"/>
      <w:lvlText w:val="•"/>
      <w:lvlJc w:val="left"/>
      <w:pPr>
        <w:ind w:left="5811" w:hanging="209"/>
      </w:pPr>
      <w:rPr>
        <w:rFonts w:hint="default"/>
        <w:lang w:val="ru-RU" w:eastAsia="en-US" w:bidi="ar-SA"/>
      </w:rPr>
    </w:lvl>
    <w:lvl w:ilvl="6" w:tplc="A9327EBA">
      <w:numFmt w:val="bullet"/>
      <w:lvlText w:val="•"/>
      <w:lvlJc w:val="left"/>
      <w:pPr>
        <w:ind w:left="6917" w:hanging="209"/>
      </w:pPr>
      <w:rPr>
        <w:rFonts w:hint="default"/>
        <w:lang w:val="ru-RU" w:eastAsia="en-US" w:bidi="ar-SA"/>
      </w:rPr>
    </w:lvl>
    <w:lvl w:ilvl="7" w:tplc="20968540">
      <w:numFmt w:val="bullet"/>
      <w:lvlText w:val="•"/>
      <w:lvlJc w:val="left"/>
      <w:pPr>
        <w:ind w:left="8023" w:hanging="209"/>
      </w:pPr>
      <w:rPr>
        <w:rFonts w:hint="default"/>
        <w:lang w:val="ru-RU" w:eastAsia="en-US" w:bidi="ar-SA"/>
      </w:rPr>
    </w:lvl>
    <w:lvl w:ilvl="8" w:tplc="52063BF8">
      <w:numFmt w:val="bullet"/>
      <w:lvlText w:val="•"/>
      <w:lvlJc w:val="left"/>
      <w:pPr>
        <w:ind w:left="9130" w:hanging="209"/>
      </w:pPr>
      <w:rPr>
        <w:rFonts w:hint="default"/>
        <w:lang w:val="ru-RU" w:eastAsia="en-US" w:bidi="ar-SA"/>
      </w:rPr>
    </w:lvl>
  </w:abstractNum>
  <w:abstractNum w:abstractNumId="122">
    <w:nsid w:val="5FDE066E"/>
    <w:multiLevelType w:val="hybridMultilevel"/>
    <w:tmpl w:val="AE1CF454"/>
    <w:lvl w:ilvl="0" w:tplc="04A69950">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3AB8F4C8">
      <w:numFmt w:val="bullet"/>
      <w:lvlText w:val="•"/>
      <w:lvlJc w:val="left"/>
      <w:pPr>
        <w:ind w:left="2592" w:hanging="714"/>
      </w:pPr>
      <w:rPr>
        <w:rFonts w:hint="default"/>
        <w:lang w:val="ru-RU" w:eastAsia="en-US" w:bidi="ar-SA"/>
      </w:rPr>
    </w:lvl>
    <w:lvl w:ilvl="2" w:tplc="1DB899AC">
      <w:numFmt w:val="bullet"/>
      <w:lvlText w:val="•"/>
      <w:lvlJc w:val="left"/>
      <w:pPr>
        <w:ind w:left="3564" w:hanging="714"/>
      </w:pPr>
      <w:rPr>
        <w:rFonts w:hint="default"/>
        <w:lang w:val="ru-RU" w:eastAsia="en-US" w:bidi="ar-SA"/>
      </w:rPr>
    </w:lvl>
    <w:lvl w:ilvl="3" w:tplc="E404E840">
      <w:numFmt w:val="bullet"/>
      <w:lvlText w:val="•"/>
      <w:lvlJc w:val="left"/>
      <w:pPr>
        <w:ind w:left="4536" w:hanging="714"/>
      </w:pPr>
      <w:rPr>
        <w:rFonts w:hint="default"/>
        <w:lang w:val="ru-RU" w:eastAsia="en-US" w:bidi="ar-SA"/>
      </w:rPr>
    </w:lvl>
    <w:lvl w:ilvl="4" w:tplc="72A0EDB0">
      <w:numFmt w:val="bullet"/>
      <w:lvlText w:val="•"/>
      <w:lvlJc w:val="left"/>
      <w:pPr>
        <w:ind w:left="5509" w:hanging="714"/>
      </w:pPr>
      <w:rPr>
        <w:rFonts w:hint="default"/>
        <w:lang w:val="ru-RU" w:eastAsia="en-US" w:bidi="ar-SA"/>
      </w:rPr>
    </w:lvl>
    <w:lvl w:ilvl="5" w:tplc="3B3CE806">
      <w:numFmt w:val="bullet"/>
      <w:lvlText w:val="•"/>
      <w:lvlJc w:val="left"/>
      <w:pPr>
        <w:ind w:left="6481" w:hanging="714"/>
      </w:pPr>
      <w:rPr>
        <w:rFonts w:hint="default"/>
        <w:lang w:val="ru-RU" w:eastAsia="en-US" w:bidi="ar-SA"/>
      </w:rPr>
    </w:lvl>
    <w:lvl w:ilvl="6" w:tplc="ACEA2C64">
      <w:numFmt w:val="bullet"/>
      <w:lvlText w:val="•"/>
      <w:lvlJc w:val="left"/>
      <w:pPr>
        <w:ind w:left="7453" w:hanging="714"/>
      </w:pPr>
      <w:rPr>
        <w:rFonts w:hint="default"/>
        <w:lang w:val="ru-RU" w:eastAsia="en-US" w:bidi="ar-SA"/>
      </w:rPr>
    </w:lvl>
    <w:lvl w:ilvl="7" w:tplc="44CCD058">
      <w:numFmt w:val="bullet"/>
      <w:lvlText w:val="•"/>
      <w:lvlJc w:val="left"/>
      <w:pPr>
        <w:ind w:left="8425" w:hanging="714"/>
      </w:pPr>
      <w:rPr>
        <w:rFonts w:hint="default"/>
        <w:lang w:val="ru-RU" w:eastAsia="en-US" w:bidi="ar-SA"/>
      </w:rPr>
    </w:lvl>
    <w:lvl w:ilvl="8" w:tplc="5B600ECE">
      <w:numFmt w:val="bullet"/>
      <w:lvlText w:val="•"/>
      <w:lvlJc w:val="left"/>
      <w:pPr>
        <w:ind w:left="9398" w:hanging="714"/>
      </w:pPr>
      <w:rPr>
        <w:rFonts w:hint="default"/>
        <w:lang w:val="ru-RU" w:eastAsia="en-US" w:bidi="ar-SA"/>
      </w:rPr>
    </w:lvl>
  </w:abstractNum>
  <w:abstractNum w:abstractNumId="123">
    <w:nsid w:val="60167CDE"/>
    <w:multiLevelType w:val="hybridMultilevel"/>
    <w:tmpl w:val="37A88144"/>
    <w:lvl w:ilvl="0" w:tplc="8D6E43B8">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43825296">
      <w:numFmt w:val="bullet"/>
      <w:lvlText w:val="•"/>
      <w:lvlJc w:val="left"/>
      <w:pPr>
        <w:ind w:left="1944" w:hanging="281"/>
      </w:pPr>
      <w:rPr>
        <w:rFonts w:hint="default"/>
        <w:lang w:val="ru-RU" w:eastAsia="en-US" w:bidi="ar-SA"/>
      </w:rPr>
    </w:lvl>
    <w:lvl w:ilvl="2" w:tplc="A7981C8C">
      <w:numFmt w:val="bullet"/>
      <w:lvlText w:val="•"/>
      <w:lvlJc w:val="left"/>
      <w:pPr>
        <w:ind w:left="2988" w:hanging="281"/>
      </w:pPr>
      <w:rPr>
        <w:rFonts w:hint="default"/>
        <w:lang w:val="ru-RU" w:eastAsia="en-US" w:bidi="ar-SA"/>
      </w:rPr>
    </w:lvl>
    <w:lvl w:ilvl="3" w:tplc="7AE62A64">
      <w:numFmt w:val="bullet"/>
      <w:lvlText w:val="•"/>
      <w:lvlJc w:val="left"/>
      <w:pPr>
        <w:ind w:left="4032" w:hanging="281"/>
      </w:pPr>
      <w:rPr>
        <w:rFonts w:hint="default"/>
        <w:lang w:val="ru-RU" w:eastAsia="en-US" w:bidi="ar-SA"/>
      </w:rPr>
    </w:lvl>
    <w:lvl w:ilvl="4" w:tplc="9BBC2718">
      <w:numFmt w:val="bullet"/>
      <w:lvlText w:val="•"/>
      <w:lvlJc w:val="left"/>
      <w:pPr>
        <w:ind w:left="5077" w:hanging="281"/>
      </w:pPr>
      <w:rPr>
        <w:rFonts w:hint="default"/>
        <w:lang w:val="ru-RU" w:eastAsia="en-US" w:bidi="ar-SA"/>
      </w:rPr>
    </w:lvl>
    <w:lvl w:ilvl="5" w:tplc="4ECE8460">
      <w:numFmt w:val="bullet"/>
      <w:lvlText w:val="•"/>
      <w:lvlJc w:val="left"/>
      <w:pPr>
        <w:ind w:left="6121" w:hanging="281"/>
      </w:pPr>
      <w:rPr>
        <w:rFonts w:hint="default"/>
        <w:lang w:val="ru-RU" w:eastAsia="en-US" w:bidi="ar-SA"/>
      </w:rPr>
    </w:lvl>
    <w:lvl w:ilvl="6" w:tplc="DCA42738">
      <w:numFmt w:val="bullet"/>
      <w:lvlText w:val="•"/>
      <w:lvlJc w:val="left"/>
      <w:pPr>
        <w:ind w:left="7165" w:hanging="281"/>
      </w:pPr>
      <w:rPr>
        <w:rFonts w:hint="default"/>
        <w:lang w:val="ru-RU" w:eastAsia="en-US" w:bidi="ar-SA"/>
      </w:rPr>
    </w:lvl>
    <w:lvl w:ilvl="7" w:tplc="D5828DFA">
      <w:numFmt w:val="bullet"/>
      <w:lvlText w:val="•"/>
      <w:lvlJc w:val="left"/>
      <w:pPr>
        <w:ind w:left="8209" w:hanging="281"/>
      </w:pPr>
      <w:rPr>
        <w:rFonts w:hint="default"/>
        <w:lang w:val="ru-RU" w:eastAsia="en-US" w:bidi="ar-SA"/>
      </w:rPr>
    </w:lvl>
    <w:lvl w:ilvl="8" w:tplc="2DA472F8">
      <w:numFmt w:val="bullet"/>
      <w:lvlText w:val="•"/>
      <w:lvlJc w:val="left"/>
      <w:pPr>
        <w:ind w:left="9254" w:hanging="281"/>
      </w:pPr>
      <w:rPr>
        <w:rFonts w:hint="default"/>
        <w:lang w:val="ru-RU" w:eastAsia="en-US" w:bidi="ar-SA"/>
      </w:rPr>
    </w:lvl>
  </w:abstractNum>
  <w:abstractNum w:abstractNumId="124">
    <w:nsid w:val="60956CB2"/>
    <w:multiLevelType w:val="hybridMultilevel"/>
    <w:tmpl w:val="5368255E"/>
    <w:lvl w:ilvl="0" w:tplc="F0E0498A">
      <w:start w:val="1"/>
      <w:numFmt w:val="decimal"/>
      <w:lvlText w:val="%1."/>
      <w:lvlJc w:val="left"/>
      <w:pPr>
        <w:ind w:left="197" w:hanging="245"/>
      </w:pPr>
      <w:rPr>
        <w:rFonts w:ascii="Times New Roman" w:eastAsia="Times New Roman" w:hAnsi="Times New Roman" w:cs="Times New Roman" w:hint="default"/>
        <w:b w:val="0"/>
        <w:bCs w:val="0"/>
        <w:i w:val="0"/>
        <w:iCs w:val="0"/>
        <w:spacing w:val="0"/>
        <w:w w:val="103"/>
        <w:sz w:val="23"/>
        <w:szCs w:val="23"/>
        <w:lang w:val="ru-RU" w:eastAsia="en-US" w:bidi="ar-SA"/>
      </w:rPr>
    </w:lvl>
    <w:lvl w:ilvl="1" w:tplc="B714EA72">
      <w:numFmt w:val="bullet"/>
      <w:lvlText w:val="•"/>
      <w:lvlJc w:val="left"/>
      <w:pPr>
        <w:ind w:left="1314" w:hanging="245"/>
      </w:pPr>
      <w:rPr>
        <w:rFonts w:hint="default"/>
        <w:lang w:val="ru-RU" w:eastAsia="en-US" w:bidi="ar-SA"/>
      </w:rPr>
    </w:lvl>
    <w:lvl w:ilvl="2" w:tplc="D2EAFF66">
      <w:numFmt w:val="bullet"/>
      <w:lvlText w:val="•"/>
      <w:lvlJc w:val="left"/>
      <w:pPr>
        <w:ind w:left="2428" w:hanging="245"/>
      </w:pPr>
      <w:rPr>
        <w:rFonts w:hint="default"/>
        <w:lang w:val="ru-RU" w:eastAsia="en-US" w:bidi="ar-SA"/>
      </w:rPr>
    </w:lvl>
    <w:lvl w:ilvl="3" w:tplc="A9548D60">
      <w:numFmt w:val="bullet"/>
      <w:lvlText w:val="•"/>
      <w:lvlJc w:val="left"/>
      <w:pPr>
        <w:ind w:left="3542" w:hanging="245"/>
      </w:pPr>
      <w:rPr>
        <w:rFonts w:hint="default"/>
        <w:lang w:val="ru-RU" w:eastAsia="en-US" w:bidi="ar-SA"/>
      </w:rPr>
    </w:lvl>
    <w:lvl w:ilvl="4" w:tplc="454C070C">
      <w:numFmt w:val="bullet"/>
      <w:lvlText w:val="•"/>
      <w:lvlJc w:val="left"/>
      <w:pPr>
        <w:ind w:left="4657" w:hanging="245"/>
      </w:pPr>
      <w:rPr>
        <w:rFonts w:hint="default"/>
        <w:lang w:val="ru-RU" w:eastAsia="en-US" w:bidi="ar-SA"/>
      </w:rPr>
    </w:lvl>
    <w:lvl w:ilvl="5" w:tplc="C6846240">
      <w:numFmt w:val="bullet"/>
      <w:lvlText w:val="•"/>
      <w:lvlJc w:val="left"/>
      <w:pPr>
        <w:ind w:left="5771" w:hanging="245"/>
      </w:pPr>
      <w:rPr>
        <w:rFonts w:hint="default"/>
        <w:lang w:val="ru-RU" w:eastAsia="en-US" w:bidi="ar-SA"/>
      </w:rPr>
    </w:lvl>
    <w:lvl w:ilvl="6" w:tplc="84E6E402">
      <w:numFmt w:val="bullet"/>
      <w:lvlText w:val="•"/>
      <w:lvlJc w:val="left"/>
      <w:pPr>
        <w:ind w:left="6885" w:hanging="245"/>
      </w:pPr>
      <w:rPr>
        <w:rFonts w:hint="default"/>
        <w:lang w:val="ru-RU" w:eastAsia="en-US" w:bidi="ar-SA"/>
      </w:rPr>
    </w:lvl>
    <w:lvl w:ilvl="7" w:tplc="CC44E9D0">
      <w:numFmt w:val="bullet"/>
      <w:lvlText w:val="•"/>
      <w:lvlJc w:val="left"/>
      <w:pPr>
        <w:ind w:left="7999" w:hanging="245"/>
      </w:pPr>
      <w:rPr>
        <w:rFonts w:hint="default"/>
        <w:lang w:val="ru-RU" w:eastAsia="en-US" w:bidi="ar-SA"/>
      </w:rPr>
    </w:lvl>
    <w:lvl w:ilvl="8" w:tplc="54129C74">
      <w:numFmt w:val="bullet"/>
      <w:lvlText w:val="•"/>
      <w:lvlJc w:val="left"/>
      <w:pPr>
        <w:ind w:left="9114" w:hanging="245"/>
      </w:pPr>
      <w:rPr>
        <w:rFonts w:hint="default"/>
        <w:lang w:val="ru-RU" w:eastAsia="en-US" w:bidi="ar-SA"/>
      </w:rPr>
    </w:lvl>
  </w:abstractNum>
  <w:abstractNum w:abstractNumId="125">
    <w:nsid w:val="61717E8E"/>
    <w:multiLevelType w:val="hybridMultilevel"/>
    <w:tmpl w:val="E536F608"/>
    <w:lvl w:ilvl="0" w:tplc="424CB566">
      <w:start w:val="1"/>
      <w:numFmt w:val="decimal"/>
      <w:lvlText w:val="%1."/>
      <w:lvlJc w:val="left"/>
      <w:pPr>
        <w:ind w:left="197" w:hanging="230"/>
      </w:pPr>
      <w:rPr>
        <w:rFonts w:ascii="Times New Roman" w:eastAsia="Times New Roman" w:hAnsi="Times New Roman" w:cs="Times New Roman" w:hint="default"/>
        <w:b w:val="0"/>
        <w:bCs w:val="0"/>
        <w:i w:val="0"/>
        <w:iCs w:val="0"/>
        <w:spacing w:val="0"/>
        <w:w w:val="103"/>
        <w:sz w:val="23"/>
        <w:szCs w:val="23"/>
        <w:lang w:val="ru-RU" w:eastAsia="en-US" w:bidi="ar-SA"/>
      </w:rPr>
    </w:lvl>
    <w:lvl w:ilvl="1" w:tplc="AD54255C">
      <w:numFmt w:val="bullet"/>
      <w:lvlText w:val="•"/>
      <w:lvlJc w:val="left"/>
      <w:pPr>
        <w:ind w:left="1314" w:hanging="230"/>
      </w:pPr>
      <w:rPr>
        <w:rFonts w:hint="default"/>
        <w:lang w:val="ru-RU" w:eastAsia="en-US" w:bidi="ar-SA"/>
      </w:rPr>
    </w:lvl>
    <w:lvl w:ilvl="2" w:tplc="87F8BE80">
      <w:numFmt w:val="bullet"/>
      <w:lvlText w:val="•"/>
      <w:lvlJc w:val="left"/>
      <w:pPr>
        <w:ind w:left="2428" w:hanging="230"/>
      </w:pPr>
      <w:rPr>
        <w:rFonts w:hint="default"/>
        <w:lang w:val="ru-RU" w:eastAsia="en-US" w:bidi="ar-SA"/>
      </w:rPr>
    </w:lvl>
    <w:lvl w:ilvl="3" w:tplc="D624C502">
      <w:numFmt w:val="bullet"/>
      <w:lvlText w:val="•"/>
      <w:lvlJc w:val="left"/>
      <w:pPr>
        <w:ind w:left="3542" w:hanging="230"/>
      </w:pPr>
      <w:rPr>
        <w:rFonts w:hint="default"/>
        <w:lang w:val="ru-RU" w:eastAsia="en-US" w:bidi="ar-SA"/>
      </w:rPr>
    </w:lvl>
    <w:lvl w:ilvl="4" w:tplc="5F84CBB4">
      <w:numFmt w:val="bullet"/>
      <w:lvlText w:val="•"/>
      <w:lvlJc w:val="left"/>
      <w:pPr>
        <w:ind w:left="4657" w:hanging="230"/>
      </w:pPr>
      <w:rPr>
        <w:rFonts w:hint="default"/>
        <w:lang w:val="ru-RU" w:eastAsia="en-US" w:bidi="ar-SA"/>
      </w:rPr>
    </w:lvl>
    <w:lvl w:ilvl="5" w:tplc="4DB0D8C4">
      <w:numFmt w:val="bullet"/>
      <w:lvlText w:val="•"/>
      <w:lvlJc w:val="left"/>
      <w:pPr>
        <w:ind w:left="5771" w:hanging="230"/>
      </w:pPr>
      <w:rPr>
        <w:rFonts w:hint="default"/>
        <w:lang w:val="ru-RU" w:eastAsia="en-US" w:bidi="ar-SA"/>
      </w:rPr>
    </w:lvl>
    <w:lvl w:ilvl="6" w:tplc="697878F8">
      <w:numFmt w:val="bullet"/>
      <w:lvlText w:val="•"/>
      <w:lvlJc w:val="left"/>
      <w:pPr>
        <w:ind w:left="6885" w:hanging="230"/>
      </w:pPr>
      <w:rPr>
        <w:rFonts w:hint="default"/>
        <w:lang w:val="ru-RU" w:eastAsia="en-US" w:bidi="ar-SA"/>
      </w:rPr>
    </w:lvl>
    <w:lvl w:ilvl="7" w:tplc="20802C16">
      <w:numFmt w:val="bullet"/>
      <w:lvlText w:val="•"/>
      <w:lvlJc w:val="left"/>
      <w:pPr>
        <w:ind w:left="7999" w:hanging="230"/>
      </w:pPr>
      <w:rPr>
        <w:rFonts w:hint="default"/>
        <w:lang w:val="ru-RU" w:eastAsia="en-US" w:bidi="ar-SA"/>
      </w:rPr>
    </w:lvl>
    <w:lvl w:ilvl="8" w:tplc="B302C2C2">
      <w:numFmt w:val="bullet"/>
      <w:lvlText w:val="•"/>
      <w:lvlJc w:val="left"/>
      <w:pPr>
        <w:ind w:left="9114" w:hanging="230"/>
      </w:pPr>
      <w:rPr>
        <w:rFonts w:hint="default"/>
        <w:lang w:val="ru-RU" w:eastAsia="en-US" w:bidi="ar-SA"/>
      </w:rPr>
    </w:lvl>
  </w:abstractNum>
  <w:abstractNum w:abstractNumId="126">
    <w:nsid w:val="62B62270"/>
    <w:multiLevelType w:val="hybridMultilevel"/>
    <w:tmpl w:val="BE2C3852"/>
    <w:lvl w:ilvl="0" w:tplc="EDD45EDE">
      <w:start w:val="1"/>
      <w:numFmt w:val="decimal"/>
      <w:lvlText w:val="%1)"/>
      <w:lvlJc w:val="left"/>
      <w:pPr>
        <w:ind w:left="997" w:hanging="259"/>
      </w:pPr>
      <w:rPr>
        <w:rFonts w:ascii="Times New Roman" w:eastAsia="Times New Roman" w:hAnsi="Times New Roman" w:cs="Times New Roman" w:hint="default"/>
        <w:b/>
        <w:bCs/>
        <w:i w:val="0"/>
        <w:iCs w:val="0"/>
        <w:spacing w:val="0"/>
        <w:w w:val="103"/>
        <w:sz w:val="23"/>
        <w:szCs w:val="23"/>
        <w:lang w:val="ru-RU" w:eastAsia="en-US" w:bidi="ar-SA"/>
      </w:rPr>
    </w:lvl>
    <w:lvl w:ilvl="1" w:tplc="E0EAF1A8">
      <w:numFmt w:val="bullet"/>
      <w:lvlText w:val="-"/>
      <w:lvlJc w:val="left"/>
      <w:pPr>
        <w:ind w:left="197" w:hanging="144"/>
      </w:pPr>
      <w:rPr>
        <w:rFonts w:ascii="Times New Roman" w:eastAsia="Times New Roman" w:hAnsi="Times New Roman" w:cs="Times New Roman" w:hint="default"/>
        <w:b w:val="0"/>
        <w:bCs w:val="0"/>
        <w:i w:val="0"/>
        <w:iCs w:val="0"/>
        <w:spacing w:val="0"/>
        <w:w w:val="103"/>
        <w:sz w:val="23"/>
        <w:szCs w:val="23"/>
        <w:lang w:val="ru-RU" w:eastAsia="en-US" w:bidi="ar-SA"/>
      </w:rPr>
    </w:lvl>
    <w:lvl w:ilvl="2" w:tplc="56A6799C">
      <w:numFmt w:val="bullet"/>
      <w:lvlText w:val="•"/>
      <w:lvlJc w:val="left"/>
      <w:pPr>
        <w:ind w:left="2149" w:hanging="144"/>
      </w:pPr>
      <w:rPr>
        <w:rFonts w:hint="default"/>
        <w:lang w:val="ru-RU" w:eastAsia="en-US" w:bidi="ar-SA"/>
      </w:rPr>
    </w:lvl>
    <w:lvl w:ilvl="3" w:tplc="C682F3DA">
      <w:numFmt w:val="bullet"/>
      <w:lvlText w:val="•"/>
      <w:lvlJc w:val="left"/>
      <w:pPr>
        <w:ind w:left="3298" w:hanging="144"/>
      </w:pPr>
      <w:rPr>
        <w:rFonts w:hint="default"/>
        <w:lang w:val="ru-RU" w:eastAsia="en-US" w:bidi="ar-SA"/>
      </w:rPr>
    </w:lvl>
    <w:lvl w:ilvl="4" w:tplc="8C4EEE24">
      <w:numFmt w:val="bullet"/>
      <w:lvlText w:val="•"/>
      <w:lvlJc w:val="left"/>
      <w:pPr>
        <w:ind w:left="4447" w:hanging="144"/>
      </w:pPr>
      <w:rPr>
        <w:rFonts w:hint="default"/>
        <w:lang w:val="ru-RU" w:eastAsia="en-US" w:bidi="ar-SA"/>
      </w:rPr>
    </w:lvl>
    <w:lvl w:ilvl="5" w:tplc="8736B7D4">
      <w:numFmt w:val="bullet"/>
      <w:lvlText w:val="•"/>
      <w:lvlJc w:val="left"/>
      <w:pPr>
        <w:ind w:left="5596" w:hanging="144"/>
      </w:pPr>
      <w:rPr>
        <w:rFonts w:hint="default"/>
        <w:lang w:val="ru-RU" w:eastAsia="en-US" w:bidi="ar-SA"/>
      </w:rPr>
    </w:lvl>
    <w:lvl w:ilvl="6" w:tplc="D6E6C54E">
      <w:numFmt w:val="bullet"/>
      <w:lvlText w:val="•"/>
      <w:lvlJc w:val="left"/>
      <w:pPr>
        <w:ind w:left="6746" w:hanging="144"/>
      </w:pPr>
      <w:rPr>
        <w:rFonts w:hint="default"/>
        <w:lang w:val="ru-RU" w:eastAsia="en-US" w:bidi="ar-SA"/>
      </w:rPr>
    </w:lvl>
    <w:lvl w:ilvl="7" w:tplc="F17E3096">
      <w:numFmt w:val="bullet"/>
      <w:lvlText w:val="•"/>
      <w:lvlJc w:val="left"/>
      <w:pPr>
        <w:ind w:left="7895" w:hanging="144"/>
      </w:pPr>
      <w:rPr>
        <w:rFonts w:hint="default"/>
        <w:lang w:val="ru-RU" w:eastAsia="en-US" w:bidi="ar-SA"/>
      </w:rPr>
    </w:lvl>
    <w:lvl w:ilvl="8" w:tplc="4694046E">
      <w:numFmt w:val="bullet"/>
      <w:lvlText w:val="•"/>
      <w:lvlJc w:val="left"/>
      <w:pPr>
        <w:ind w:left="9044" w:hanging="144"/>
      </w:pPr>
      <w:rPr>
        <w:rFonts w:hint="default"/>
        <w:lang w:val="ru-RU" w:eastAsia="en-US" w:bidi="ar-SA"/>
      </w:rPr>
    </w:lvl>
  </w:abstractNum>
  <w:abstractNum w:abstractNumId="127">
    <w:nsid w:val="62CA1F15"/>
    <w:multiLevelType w:val="hybridMultilevel"/>
    <w:tmpl w:val="476EA410"/>
    <w:lvl w:ilvl="0" w:tplc="AA7E2B5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8B60550E">
      <w:numFmt w:val="bullet"/>
      <w:lvlText w:val="•"/>
      <w:lvlJc w:val="left"/>
      <w:pPr>
        <w:ind w:left="2160" w:hanging="238"/>
      </w:pPr>
      <w:rPr>
        <w:rFonts w:hint="default"/>
        <w:lang w:val="ru-RU" w:eastAsia="en-US" w:bidi="ar-SA"/>
      </w:rPr>
    </w:lvl>
    <w:lvl w:ilvl="2" w:tplc="95488B4C">
      <w:numFmt w:val="bullet"/>
      <w:lvlText w:val="•"/>
      <w:lvlJc w:val="left"/>
      <w:pPr>
        <w:ind w:left="3180" w:hanging="238"/>
      </w:pPr>
      <w:rPr>
        <w:rFonts w:hint="default"/>
        <w:lang w:val="ru-RU" w:eastAsia="en-US" w:bidi="ar-SA"/>
      </w:rPr>
    </w:lvl>
    <w:lvl w:ilvl="3" w:tplc="59C42ABE">
      <w:numFmt w:val="bullet"/>
      <w:lvlText w:val="•"/>
      <w:lvlJc w:val="left"/>
      <w:pPr>
        <w:ind w:left="4200" w:hanging="238"/>
      </w:pPr>
      <w:rPr>
        <w:rFonts w:hint="default"/>
        <w:lang w:val="ru-RU" w:eastAsia="en-US" w:bidi="ar-SA"/>
      </w:rPr>
    </w:lvl>
    <w:lvl w:ilvl="4" w:tplc="1B563746">
      <w:numFmt w:val="bullet"/>
      <w:lvlText w:val="•"/>
      <w:lvlJc w:val="left"/>
      <w:pPr>
        <w:ind w:left="5221" w:hanging="238"/>
      </w:pPr>
      <w:rPr>
        <w:rFonts w:hint="default"/>
        <w:lang w:val="ru-RU" w:eastAsia="en-US" w:bidi="ar-SA"/>
      </w:rPr>
    </w:lvl>
    <w:lvl w:ilvl="5" w:tplc="EAB6FD0C">
      <w:numFmt w:val="bullet"/>
      <w:lvlText w:val="•"/>
      <w:lvlJc w:val="left"/>
      <w:pPr>
        <w:ind w:left="6241" w:hanging="238"/>
      </w:pPr>
      <w:rPr>
        <w:rFonts w:hint="default"/>
        <w:lang w:val="ru-RU" w:eastAsia="en-US" w:bidi="ar-SA"/>
      </w:rPr>
    </w:lvl>
    <w:lvl w:ilvl="6" w:tplc="6B68E860">
      <w:numFmt w:val="bullet"/>
      <w:lvlText w:val="•"/>
      <w:lvlJc w:val="left"/>
      <w:pPr>
        <w:ind w:left="7261" w:hanging="238"/>
      </w:pPr>
      <w:rPr>
        <w:rFonts w:hint="default"/>
        <w:lang w:val="ru-RU" w:eastAsia="en-US" w:bidi="ar-SA"/>
      </w:rPr>
    </w:lvl>
    <w:lvl w:ilvl="7" w:tplc="5C10574C">
      <w:numFmt w:val="bullet"/>
      <w:lvlText w:val="•"/>
      <w:lvlJc w:val="left"/>
      <w:pPr>
        <w:ind w:left="8281" w:hanging="238"/>
      </w:pPr>
      <w:rPr>
        <w:rFonts w:hint="default"/>
        <w:lang w:val="ru-RU" w:eastAsia="en-US" w:bidi="ar-SA"/>
      </w:rPr>
    </w:lvl>
    <w:lvl w:ilvl="8" w:tplc="797AD196">
      <w:numFmt w:val="bullet"/>
      <w:lvlText w:val="•"/>
      <w:lvlJc w:val="left"/>
      <w:pPr>
        <w:ind w:left="9302" w:hanging="238"/>
      </w:pPr>
      <w:rPr>
        <w:rFonts w:hint="default"/>
        <w:lang w:val="ru-RU" w:eastAsia="en-US" w:bidi="ar-SA"/>
      </w:rPr>
    </w:lvl>
  </w:abstractNum>
  <w:abstractNum w:abstractNumId="128">
    <w:nsid w:val="6380789C"/>
    <w:multiLevelType w:val="hybridMultilevel"/>
    <w:tmpl w:val="BA04B2A0"/>
    <w:lvl w:ilvl="0" w:tplc="4E928764">
      <w:numFmt w:val="bullet"/>
      <w:lvlText w:val="-"/>
      <w:lvlJc w:val="left"/>
      <w:pPr>
        <w:ind w:left="102"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93BC1C06">
      <w:numFmt w:val="bullet"/>
      <w:lvlText w:val="•"/>
      <w:lvlJc w:val="left"/>
      <w:pPr>
        <w:ind w:left="438" w:hanging="137"/>
      </w:pPr>
      <w:rPr>
        <w:rFonts w:hint="default"/>
        <w:lang w:val="ru-RU" w:eastAsia="en-US" w:bidi="ar-SA"/>
      </w:rPr>
    </w:lvl>
    <w:lvl w:ilvl="2" w:tplc="99829F3E">
      <w:numFmt w:val="bullet"/>
      <w:lvlText w:val="•"/>
      <w:lvlJc w:val="left"/>
      <w:pPr>
        <w:ind w:left="776" w:hanging="137"/>
      </w:pPr>
      <w:rPr>
        <w:rFonts w:hint="default"/>
        <w:lang w:val="ru-RU" w:eastAsia="en-US" w:bidi="ar-SA"/>
      </w:rPr>
    </w:lvl>
    <w:lvl w:ilvl="3" w:tplc="BBA09AC8">
      <w:numFmt w:val="bullet"/>
      <w:lvlText w:val="•"/>
      <w:lvlJc w:val="left"/>
      <w:pPr>
        <w:ind w:left="1115" w:hanging="137"/>
      </w:pPr>
      <w:rPr>
        <w:rFonts w:hint="default"/>
        <w:lang w:val="ru-RU" w:eastAsia="en-US" w:bidi="ar-SA"/>
      </w:rPr>
    </w:lvl>
    <w:lvl w:ilvl="4" w:tplc="8DB62BD0">
      <w:numFmt w:val="bullet"/>
      <w:lvlText w:val="•"/>
      <w:lvlJc w:val="left"/>
      <w:pPr>
        <w:ind w:left="1453" w:hanging="137"/>
      </w:pPr>
      <w:rPr>
        <w:rFonts w:hint="default"/>
        <w:lang w:val="ru-RU" w:eastAsia="en-US" w:bidi="ar-SA"/>
      </w:rPr>
    </w:lvl>
    <w:lvl w:ilvl="5" w:tplc="410E039E">
      <w:numFmt w:val="bullet"/>
      <w:lvlText w:val="•"/>
      <w:lvlJc w:val="left"/>
      <w:pPr>
        <w:ind w:left="1792" w:hanging="137"/>
      </w:pPr>
      <w:rPr>
        <w:rFonts w:hint="default"/>
        <w:lang w:val="ru-RU" w:eastAsia="en-US" w:bidi="ar-SA"/>
      </w:rPr>
    </w:lvl>
    <w:lvl w:ilvl="6" w:tplc="38707A0A">
      <w:numFmt w:val="bullet"/>
      <w:lvlText w:val="•"/>
      <w:lvlJc w:val="left"/>
      <w:pPr>
        <w:ind w:left="2130" w:hanging="137"/>
      </w:pPr>
      <w:rPr>
        <w:rFonts w:hint="default"/>
        <w:lang w:val="ru-RU" w:eastAsia="en-US" w:bidi="ar-SA"/>
      </w:rPr>
    </w:lvl>
    <w:lvl w:ilvl="7" w:tplc="67EE9FC8">
      <w:numFmt w:val="bullet"/>
      <w:lvlText w:val="•"/>
      <w:lvlJc w:val="left"/>
      <w:pPr>
        <w:ind w:left="2468" w:hanging="137"/>
      </w:pPr>
      <w:rPr>
        <w:rFonts w:hint="default"/>
        <w:lang w:val="ru-RU" w:eastAsia="en-US" w:bidi="ar-SA"/>
      </w:rPr>
    </w:lvl>
    <w:lvl w:ilvl="8" w:tplc="4162B9B6">
      <w:numFmt w:val="bullet"/>
      <w:lvlText w:val="•"/>
      <w:lvlJc w:val="left"/>
      <w:pPr>
        <w:ind w:left="2807" w:hanging="137"/>
      </w:pPr>
      <w:rPr>
        <w:rFonts w:hint="default"/>
        <w:lang w:val="ru-RU" w:eastAsia="en-US" w:bidi="ar-SA"/>
      </w:rPr>
    </w:lvl>
  </w:abstractNum>
  <w:abstractNum w:abstractNumId="129">
    <w:nsid w:val="64847B45"/>
    <w:multiLevelType w:val="hybridMultilevel"/>
    <w:tmpl w:val="A01858DC"/>
    <w:lvl w:ilvl="0" w:tplc="5596C04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8CB6A2F6">
      <w:numFmt w:val="bullet"/>
      <w:lvlText w:val="•"/>
      <w:lvlJc w:val="left"/>
      <w:pPr>
        <w:ind w:left="2160" w:hanging="238"/>
      </w:pPr>
      <w:rPr>
        <w:rFonts w:hint="default"/>
        <w:lang w:val="ru-RU" w:eastAsia="en-US" w:bidi="ar-SA"/>
      </w:rPr>
    </w:lvl>
    <w:lvl w:ilvl="2" w:tplc="5AACFFD2">
      <w:numFmt w:val="bullet"/>
      <w:lvlText w:val="•"/>
      <w:lvlJc w:val="left"/>
      <w:pPr>
        <w:ind w:left="3180" w:hanging="238"/>
      </w:pPr>
      <w:rPr>
        <w:rFonts w:hint="default"/>
        <w:lang w:val="ru-RU" w:eastAsia="en-US" w:bidi="ar-SA"/>
      </w:rPr>
    </w:lvl>
    <w:lvl w:ilvl="3" w:tplc="E6D06A92">
      <w:numFmt w:val="bullet"/>
      <w:lvlText w:val="•"/>
      <w:lvlJc w:val="left"/>
      <w:pPr>
        <w:ind w:left="4200" w:hanging="238"/>
      </w:pPr>
      <w:rPr>
        <w:rFonts w:hint="default"/>
        <w:lang w:val="ru-RU" w:eastAsia="en-US" w:bidi="ar-SA"/>
      </w:rPr>
    </w:lvl>
    <w:lvl w:ilvl="4" w:tplc="FFAAE854">
      <w:numFmt w:val="bullet"/>
      <w:lvlText w:val="•"/>
      <w:lvlJc w:val="left"/>
      <w:pPr>
        <w:ind w:left="5221" w:hanging="238"/>
      </w:pPr>
      <w:rPr>
        <w:rFonts w:hint="default"/>
        <w:lang w:val="ru-RU" w:eastAsia="en-US" w:bidi="ar-SA"/>
      </w:rPr>
    </w:lvl>
    <w:lvl w:ilvl="5" w:tplc="88C0CDFC">
      <w:numFmt w:val="bullet"/>
      <w:lvlText w:val="•"/>
      <w:lvlJc w:val="left"/>
      <w:pPr>
        <w:ind w:left="6241" w:hanging="238"/>
      </w:pPr>
      <w:rPr>
        <w:rFonts w:hint="default"/>
        <w:lang w:val="ru-RU" w:eastAsia="en-US" w:bidi="ar-SA"/>
      </w:rPr>
    </w:lvl>
    <w:lvl w:ilvl="6" w:tplc="D6C6FD2A">
      <w:numFmt w:val="bullet"/>
      <w:lvlText w:val="•"/>
      <w:lvlJc w:val="left"/>
      <w:pPr>
        <w:ind w:left="7261" w:hanging="238"/>
      </w:pPr>
      <w:rPr>
        <w:rFonts w:hint="default"/>
        <w:lang w:val="ru-RU" w:eastAsia="en-US" w:bidi="ar-SA"/>
      </w:rPr>
    </w:lvl>
    <w:lvl w:ilvl="7" w:tplc="CD12B25E">
      <w:numFmt w:val="bullet"/>
      <w:lvlText w:val="•"/>
      <w:lvlJc w:val="left"/>
      <w:pPr>
        <w:ind w:left="8281" w:hanging="238"/>
      </w:pPr>
      <w:rPr>
        <w:rFonts w:hint="default"/>
        <w:lang w:val="ru-RU" w:eastAsia="en-US" w:bidi="ar-SA"/>
      </w:rPr>
    </w:lvl>
    <w:lvl w:ilvl="8" w:tplc="70B44AC8">
      <w:numFmt w:val="bullet"/>
      <w:lvlText w:val="•"/>
      <w:lvlJc w:val="left"/>
      <w:pPr>
        <w:ind w:left="9302" w:hanging="238"/>
      </w:pPr>
      <w:rPr>
        <w:rFonts w:hint="default"/>
        <w:lang w:val="ru-RU" w:eastAsia="en-US" w:bidi="ar-SA"/>
      </w:rPr>
    </w:lvl>
  </w:abstractNum>
  <w:abstractNum w:abstractNumId="130">
    <w:nsid w:val="66133EA1"/>
    <w:multiLevelType w:val="hybridMultilevel"/>
    <w:tmpl w:val="EB804A20"/>
    <w:lvl w:ilvl="0" w:tplc="04F8DA1E">
      <w:start w:val="1"/>
      <w:numFmt w:val="decimal"/>
      <w:lvlText w:val="%1."/>
      <w:lvlJc w:val="left"/>
      <w:pPr>
        <w:ind w:left="918"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5010D7A2">
      <w:numFmt w:val="bullet"/>
      <w:lvlText w:val="•"/>
      <w:lvlJc w:val="left"/>
      <w:pPr>
        <w:ind w:left="1962" w:hanging="361"/>
      </w:pPr>
      <w:rPr>
        <w:rFonts w:hint="default"/>
        <w:lang w:val="ru-RU" w:eastAsia="en-US" w:bidi="ar-SA"/>
      </w:rPr>
    </w:lvl>
    <w:lvl w:ilvl="2" w:tplc="FA763B74">
      <w:numFmt w:val="bullet"/>
      <w:lvlText w:val="•"/>
      <w:lvlJc w:val="left"/>
      <w:pPr>
        <w:ind w:left="3004" w:hanging="361"/>
      </w:pPr>
      <w:rPr>
        <w:rFonts w:hint="default"/>
        <w:lang w:val="ru-RU" w:eastAsia="en-US" w:bidi="ar-SA"/>
      </w:rPr>
    </w:lvl>
    <w:lvl w:ilvl="3" w:tplc="62024E22">
      <w:numFmt w:val="bullet"/>
      <w:lvlText w:val="•"/>
      <w:lvlJc w:val="left"/>
      <w:pPr>
        <w:ind w:left="4046" w:hanging="361"/>
      </w:pPr>
      <w:rPr>
        <w:rFonts w:hint="default"/>
        <w:lang w:val="ru-RU" w:eastAsia="en-US" w:bidi="ar-SA"/>
      </w:rPr>
    </w:lvl>
    <w:lvl w:ilvl="4" w:tplc="E8BCF2EA">
      <w:numFmt w:val="bullet"/>
      <w:lvlText w:val="•"/>
      <w:lvlJc w:val="left"/>
      <w:pPr>
        <w:ind w:left="5089" w:hanging="361"/>
      </w:pPr>
      <w:rPr>
        <w:rFonts w:hint="default"/>
        <w:lang w:val="ru-RU" w:eastAsia="en-US" w:bidi="ar-SA"/>
      </w:rPr>
    </w:lvl>
    <w:lvl w:ilvl="5" w:tplc="A6AC7CCE">
      <w:numFmt w:val="bullet"/>
      <w:lvlText w:val="•"/>
      <w:lvlJc w:val="left"/>
      <w:pPr>
        <w:ind w:left="6131" w:hanging="361"/>
      </w:pPr>
      <w:rPr>
        <w:rFonts w:hint="default"/>
        <w:lang w:val="ru-RU" w:eastAsia="en-US" w:bidi="ar-SA"/>
      </w:rPr>
    </w:lvl>
    <w:lvl w:ilvl="6" w:tplc="7D72F47C">
      <w:numFmt w:val="bullet"/>
      <w:lvlText w:val="•"/>
      <w:lvlJc w:val="left"/>
      <w:pPr>
        <w:ind w:left="7173" w:hanging="361"/>
      </w:pPr>
      <w:rPr>
        <w:rFonts w:hint="default"/>
        <w:lang w:val="ru-RU" w:eastAsia="en-US" w:bidi="ar-SA"/>
      </w:rPr>
    </w:lvl>
    <w:lvl w:ilvl="7" w:tplc="D1F8CEDA">
      <w:numFmt w:val="bullet"/>
      <w:lvlText w:val="•"/>
      <w:lvlJc w:val="left"/>
      <w:pPr>
        <w:ind w:left="8215" w:hanging="361"/>
      </w:pPr>
      <w:rPr>
        <w:rFonts w:hint="default"/>
        <w:lang w:val="ru-RU" w:eastAsia="en-US" w:bidi="ar-SA"/>
      </w:rPr>
    </w:lvl>
    <w:lvl w:ilvl="8" w:tplc="00AAF09C">
      <w:numFmt w:val="bullet"/>
      <w:lvlText w:val="•"/>
      <w:lvlJc w:val="left"/>
      <w:pPr>
        <w:ind w:left="9258" w:hanging="361"/>
      </w:pPr>
      <w:rPr>
        <w:rFonts w:hint="default"/>
        <w:lang w:val="ru-RU" w:eastAsia="en-US" w:bidi="ar-SA"/>
      </w:rPr>
    </w:lvl>
  </w:abstractNum>
  <w:abstractNum w:abstractNumId="131">
    <w:nsid w:val="67B85B0A"/>
    <w:multiLevelType w:val="hybridMultilevel"/>
    <w:tmpl w:val="90F6990E"/>
    <w:lvl w:ilvl="0" w:tplc="339C5556">
      <w:numFmt w:val="bullet"/>
      <w:lvlText w:val=""/>
      <w:lvlJc w:val="left"/>
      <w:pPr>
        <w:ind w:left="903" w:hanging="360"/>
      </w:pPr>
      <w:rPr>
        <w:rFonts w:ascii="Symbol" w:eastAsia="Symbol" w:hAnsi="Symbol" w:cs="Symbol" w:hint="default"/>
        <w:b w:val="0"/>
        <w:bCs w:val="0"/>
        <w:i w:val="0"/>
        <w:iCs w:val="0"/>
        <w:spacing w:val="0"/>
        <w:w w:val="103"/>
        <w:sz w:val="23"/>
        <w:szCs w:val="23"/>
        <w:lang w:val="ru-RU" w:eastAsia="en-US" w:bidi="ar-SA"/>
      </w:rPr>
    </w:lvl>
    <w:lvl w:ilvl="1" w:tplc="488EE4F4">
      <w:numFmt w:val="bullet"/>
      <w:lvlText w:val="•"/>
      <w:lvlJc w:val="left"/>
      <w:pPr>
        <w:ind w:left="1944" w:hanging="360"/>
      </w:pPr>
      <w:rPr>
        <w:rFonts w:hint="default"/>
        <w:lang w:val="ru-RU" w:eastAsia="en-US" w:bidi="ar-SA"/>
      </w:rPr>
    </w:lvl>
    <w:lvl w:ilvl="2" w:tplc="F1143A16">
      <w:numFmt w:val="bullet"/>
      <w:lvlText w:val="•"/>
      <w:lvlJc w:val="left"/>
      <w:pPr>
        <w:ind w:left="2988" w:hanging="360"/>
      </w:pPr>
      <w:rPr>
        <w:rFonts w:hint="default"/>
        <w:lang w:val="ru-RU" w:eastAsia="en-US" w:bidi="ar-SA"/>
      </w:rPr>
    </w:lvl>
    <w:lvl w:ilvl="3" w:tplc="BFE65B7C">
      <w:numFmt w:val="bullet"/>
      <w:lvlText w:val="•"/>
      <w:lvlJc w:val="left"/>
      <w:pPr>
        <w:ind w:left="4032" w:hanging="360"/>
      </w:pPr>
      <w:rPr>
        <w:rFonts w:hint="default"/>
        <w:lang w:val="ru-RU" w:eastAsia="en-US" w:bidi="ar-SA"/>
      </w:rPr>
    </w:lvl>
    <w:lvl w:ilvl="4" w:tplc="3BDE0CC4">
      <w:numFmt w:val="bullet"/>
      <w:lvlText w:val="•"/>
      <w:lvlJc w:val="left"/>
      <w:pPr>
        <w:ind w:left="5077" w:hanging="360"/>
      </w:pPr>
      <w:rPr>
        <w:rFonts w:hint="default"/>
        <w:lang w:val="ru-RU" w:eastAsia="en-US" w:bidi="ar-SA"/>
      </w:rPr>
    </w:lvl>
    <w:lvl w:ilvl="5" w:tplc="30A6B868">
      <w:numFmt w:val="bullet"/>
      <w:lvlText w:val="•"/>
      <w:lvlJc w:val="left"/>
      <w:pPr>
        <w:ind w:left="6121" w:hanging="360"/>
      </w:pPr>
      <w:rPr>
        <w:rFonts w:hint="default"/>
        <w:lang w:val="ru-RU" w:eastAsia="en-US" w:bidi="ar-SA"/>
      </w:rPr>
    </w:lvl>
    <w:lvl w:ilvl="6" w:tplc="20024EFA">
      <w:numFmt w:val="bullet"/>
      <w:lvlText w:val="•"/>
      <w:lvlJc w:val="left"/>
      <w:pPr>
        <w:ind w:left="7165" w:hanging="360"/>
      </w:pPr>
      <w:rPr>
        <w:rFonts w:hint="default"/>
        <w:lang w:val="ru-RU" w:eastAsia="en-US" w:bidi="ar-SA"/>
      </w:rPr>
    </w:lvl>
    <w:lvl w:ilvl="7" w:tplc="63482E8A">
      <w:numFmt w:val="bullet"/>
      <w:lvlText w:val="•"/>
      <w:lvlJc w:val="left"/>
      <w:pPr>
        <w:ind w:left="8209" w:hanging="360"/>
      </w:pPr>
      <w:rPr>
        <w:rFonts w:hint="default"/>
        <w:lang w:val="ru-RU" w:eastAsia="en-US" w:bidi="ar-SA"/>
      </w:rPr>
    </w:lvl>
    <w:lvl w:ilvl="8" w:tplc="E292A1BC">
      <w:numFmt w:val="bullet"/>
      <w:lvlText w:val="•"/>
      <w:lvlJc w:val="left"/>
      <w:pPr>
        <w:ind w:left="9254" w:hanging="360"/>
      </w:pPr>
      <w:rPr>
        <w:rFonts w:hint="default"/>
        <w:lang w:val="ru-RU" w:eastAsia="en-US" w:bidi="ar-SA"/>
      </w:rPr>
    </w:lvl>
  </w:abstractNum>
  <w:abstractNum w:abstractNumId="132">
    <w:nsid w:val="67F32EFF"/>
    <w:multiLevelType w:val="hybridMultilevel"/>
    <w:tmpl w:val="7304E19E"/>
    <w:lvl w:ilvl="0" w:tplc="E9C2421A">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6FFC9C12">
      <w:numFmt w:val="bullet"/>
      <w:lvlText w:val="•"/>
      <w:lvlJc w:val="left"/>
      <w:pPr>
        <w:ind w:left="2592" w:hanging="714"/>
      </w:pPr>
      <w:rPr>
        <w:rFonts w:hint="default"/>
        <w:lang w:val="ru-RU" w:eastAsia="en-US" w:bidi="ar-SA"/>
      </w:rPr>
    </w:lvl>
    <w:lvl w:ilvl="2" w:tplc="F1085160">
      <w:numFmt w:val="bullet"/>
      <w:lvlText w:val="•"/>
      <w:lvlJc w:val="left"/>
      <w:pPr>
        <w:ind w:left="3564" w:hanging="714"/>
      </w:pPr>
      <w:rPr>
        <w:rFonts w:hint="default"/>
        <w:lang w:val="ru-RU" w:eastAsia="en-US" w:bidi="ar-SA"/>
      </w:rPr>
    </w:lvl>
    <w:lvl w:ilvl="3" w:tplc="6106A032">
      <w:numFmt w:val="bullet"/>
      <w:lvlText w:val="•"/>
      <w:lvlJc w:val="left"/>
      <w:pPr>
        <w:ind w:left="4536" w:hanging="714"/>
      </w:pPr>
      <w:rPr>
        <w:rFonts w:hint="default"/>
        <w:lang w:val="ru-RU" w:eastAsia="en-US" w:bidi="ar-SA"/>
      </w:rPr>
    </w:lvl>
    <w:lvl w:ilvl="4" w:tplc="358CCD3E">
      <w:numFmt w:val="bullet"/>
      <w:lvlText w:val="•"/>
      <w:lvlJc w:val="left"/>
      <w:pPr>
        <w:ind w:left="5509" w:hanging="714"/>
      </w:pPr>
      <w:rPr>
        <w:rFonts w:hint="default"/>
        <w:lang w:val="ru-RU" w:eastAsia="en-US" w:bidi="ar-SA"/>
      </w:rPr>
    </w:lvl>
    <w:lvl w:ilvl="5" w:tplc="56E4BA94">
      <w:numFmt w:val="bullet"/>
      <w:lvlText w:val="•"/>
      <w:lvlJc w:val="left"/>
      <w:pPr>
        <w:ind w:left="6481" w:hanging="714"/>
      </w:pPr>
      <w:rPr>
        <w:rFonts w:hint="default"/>
        <w:lang w:val="ru-RU" w:eastAsia="en-US" w:bidi="ar-SA"/>
      </w:rPr>
    </w:lvl>
    <w:lvl w:ilvl="6" w:tplc="6D721E16">
      <w:numFmt w:val="bullet"/>
      <w:lvlText w:val="•"/>
      <w:lvlJc w:val="left"/>
      <w:pPr>
        <w:ind w:left="7453" w:hanging="714"/>
      </w:pPr>
      <w:rPr>
        <w:rFonts w:hint="default"/>
        <w:lang w:val="ru-RU" w:eastAsia="en-US" w:bidi="ar-SA"/>
      </w:rPr>
    </w:lvl>
    <w:lvl w:ilvl="7" w:tplc="8D2E90BA">
      <w:numFmt w:val="bullet"/>
      <w:lvlText w:val="•"/>
      <w:lvlJc w:val="left"/>
      <w:pPr>
        <w:ind w:left="8425" w:hanging="714"/>
      </w:pPr>
      <w:rPr>
        <w:rFonts w:hint="default"/>
        <w:lang w:val="ru-RU" w:eastAsia="en-US" w:bidi="ar-SA"/>
      </w:rPr>
    </w:lvl>
    <w:lvl w:ilvl="8" w:tplc="ADFE6E0A">
      <w:numFmt w:val="bullet"/>
      <w:lvlText w:val="•"/>
      <w:lvlJc w:val="left"/>
      <w:pPr>
        <w:ind w:left="9398" w:hanging="714"/>
      </w:pPr>
      <w:rPr>
        <w:rFonts w:hint="default"/>
        <w:lang w:val="ru-RU" w:eastAsia="en-US" w:bidi="ar-SA"/>
      </w:rPr>
    </w:lvl>
  </w:abstractNum>
  <w:abstractNum w:abstractNumId="133">
    <w:nsid w:val="68A13F7D"/>
    <w:multiLevelType w:val="hybridMultilevel"/>
    <w:tmpl w:val="ADC04CDC"/>
    <w:lvl w:ilvl="0" w:tplc="EA1E3D62">
      <w:numFmt w:val="bullet"/>
      <w:lvlText w:val="-"/>
      <w:lvlJc w:val="left"/>
      <w:pPr>
        <w:ind w:left="197" w:hanging="195"/>
      </w:pPr>
      <w:rPr>
        <w:rFonts w:ascii="Times New Roman" w:eastAsia="Times New Roman" w:hAnsi="Times New Roman" w:cs="Times New Roman" w:hint="default"/>
        <w:b w:val="0"/>
        <w:bCs w:val="0"/>
        <w:i w:val="0"/>
        <w:iCs w:val="0"/>
        <w:spacing w:val="0"/>
        <w:w w:val="103"/>
        <w:sz w:val="23"/>
        <w:szCs w:val="23"/>
        <w:lang w:val="ru-RU" w:eastAsia="en-US" w:bidi="ar-SA"/>
      </w:rPr>
    </w:lvl>
    <w:lvl w:ilvl="1" w:tplc="6AD62F22">
      <w:numFmt w:val="bullet"/>
      <w:lvlText w:val="•"/>
      <w:lvlJc w:val="left"/>
      <w:pPr>
        <w:ind w:left="1314" w:hanging="195"/>
      </w:pPr>
      <w:rPr>
        <w:rFonts w:hint="default"/>
        <w:lang w:val="ru-RU" w:eastAsia="en-US" w:bidi="ar-SA"/>
      </w:rPr>
    </w:lvl>
    <w:lvl w:ilvl="2" w:tplc="BB52C9F0">
      <w:numFmt w:val="bullet"/>
      <w:lvlText w:val="•"/>
      <w:lvlJc w:val="left"/>
      <w:pPr>
        <w:ind w:left="2428" w:hanging="195"/>
      </w:pPr>
      <w:rPr>
        <w:rFonts w:hint="default"/>
        <w:lang w:val="ru-RU" w:eastAsia="en-US" w:bidi="ar-SA"/>
      </w:rPr>
    </w:lvl>
    <w:lvl w:ilvl="3" w:tplc="B3FAF2E6">
      <w:numFmt w:val="bullet"/>
      <w:lvlText w:val="•"/>
      <w:lvlJc w:val="left"/>
      <w:pPr>
        <w:ind w:left="3542" w:hanging="195"/>
      </w:pPr>
      <w:rPr>
        <w:rFonts w:hint="default"/>
        <w:lang w:val="ru-RU" w:eastAsia="en-US" w:bidi="ar-SA"/>
      </w:rPr>
    </w:lvl>
    <w:lvl w:ilvl="4" w:tplc="1812A860">
      <w:numFmt w:val="bullet"/>
      <w:lvlText w:val="•"/>
      <w:lvlJc w:val="left"/>
      <w:pPr>
        <w:ind w:left="4657" w:hanging="195"/>
      </w:pPr>
      <w:rPr>
        <w:rFonts w:hint="default"/>
        <w:lang w:val="ru-RU" w:eastAsia="en-US" w:bidi="ar-SA"/>
      </w:rPr>
    </w:lvl>
    <w:lvl w:ilvl="5" w:tplc="EE00171A">
      <w:numFmt w:val="bullet"/>
      <w:lvlText w:val="•"/>
      <w:lvlJc w:val="left"/>
      <w:pPr>
        <w:ind w:left="5771" w:hanging="195"/>
      </w:pPr>
      <w:rPr>
        <w:rFonts w:hint="default"/>
        <w:lang w:val="ru-RU" w:eastAsia="en-US" w:bidi="ar-SA"/>
      </w:rPr>
    </w:lvl>
    <w:lvl w:ilvl="6" w:tplc="9C5C20F2">
      <w:numFmt w:val="bullet"/>
      <w:lvlText w:val="•"/>
      <w:lvlJc w:val="left"/>
      <w:pPr>
        <w:ind w:left="6885" w:hanging="195"/>
      </w:pPr>
      <w:rPr>
        <w:rFonts w:hint="default"/>
        <w:lang w:val="ru-RU" w:eastAsia="en-US" w:bidi="ar-SA"/>
      </w:rPr>
    </w:lvl>
    <w:lvl w:ilvl="7" w:tplc="4C30488C">
      <w:numFmt w:val="bullet"/>
      <w:lvlText w:val="•"/>
      <w:lvlJc w:val="left"/>
      <w:pPr>
        <w:ind w:left="7999" w:hanging="195"/>
      </w:pPr>
      <w:rPr>
        <w:rFonts w:hint="default"/>
        <w:lang w:val="ru-RU" w:eastAsia="en-US" w:bidi="ar-SA"/>
      </w:rPr>
    </w:lvl>
    <w:lvl w:ilvl="8" w:tplc="A342A572">
      <w:numFmt w:val="bullet"/>
      <w:lvlText w:val="•"/>
      <w:lvlJc w:val="left"/>
      <w:pPr>
        <w:ind w:left="9114" w:hanging="195"/>
      </w:pPr>
      <w:rPr>
        <w:rFonts w:hint="default"/>
        <w:lang w:val="ru-RU" w:eastAsia="en-US" w:bidi="ar-SA"/>
      </w:rPr>
    </w:lvl>
  </w:abstractNum>
  <w:abstractNum w:abstractNumId="134">
    <w:nsid w:val="6A6B50B2"/>
    <w:multiLevelType w:val="hybridMultilevel"/>
    <w:tmpl w:val="11100D68"/>
    <w:lvl w:ilvl="0" w:tplc="AFBC2CDC">
      <w:start w:val="1"/>
      <w:numFmt w:val="decimal"/>
      <w:lvlText w:val="%1)"/>
      <w:lvlJc w:val="left"/>
      <w:pPr>
        <w:ind w:left="197" w:hanging="273"/>
      </w:pPr>
      <w:rPr>
        <w:rFonts w:ascii="Times New Roman" w:eastAsia="Times New Roman" w:hAnsi="Times New Roman" w:cs="Times New Roman" w:hint="default"/>
        <w:b w:val="0"/>
        <w:bCs w:val="0"/>
        <w:i w:val="0"/>
        <w:iCs w:val="0"/>
        <w:spacing w:val="0"/>
        <w:w w:val="103"/>
        <w:sz w:val="23"/>
        <w:szCs w:val="23"/>
        <w:lang w:val="ru-RU" w:eastAsia="en-US" w:bidi="ar-SA"/>
      </w:rPr>
    </w:lvl>
    <w:lvl w:ilvl="1" w:tplc="3F924022">
      <w:numFmt w:val="bullet"/>
      <w:lvlText w:val="•"/>
      <w:lvlJc w:val="left"/>
      <w:pPr>
        <w:ind w:left="1314" w:hanging="273"/>
      </w:pPr>
      <w:rPr>
        <w:rFonts w:hint="default"/>
        <w:lang w:val="ru-RU" w:eastAsia="en-US" w:bidi="ar-SA"/>
      </w:rPr>
    </w:lvl>
    <w:lvl w:ilvl="2" w:tplc="B44AF972">
      <w:numFmt w:val="bullet"/>
      <w:lvlText w:val="•"/>
      <w:lvlJc w:val="left"/>
      <w:pPr>
        <w:ind w:left="2428" w:hanging="273"/>
      </w:pPr>
      <w:rPr>
        <w:rFonts w:hint="default"/>
        <w:lang w:val="ru-RU" w:eastAsia="en-US" w:bidi="ar-SA"/>
      </w:rPr>
    </w:lvl>
    <w:lvl w:ilvl="3" w:tplc="32A08584">
      <w:numFmt w:val="bullet"/>
      <w:lvlText w:val="•"/>
      <w:lvlJc w:val="left"/>
      <w:pPr>
        <w:ind w:left="3542" w:hanging="273"/>
      </w:pPr>
      <w:rPr>
        <w:rFonts w:hint="default"/>
        <w:lang w:val="ru-RU" w:eastAsia="en-US" w:bidi="ar-SA"/>
      </w:rPr>
    </w:lvl>
    <w:lvl w:ilvl="4" w:tplc="9BE64140">
      <w:numFmt w:val="bullet"/>
      <w:lvlText w:val="•"/>
      <w:lvlJc w:val="left"/>
      <w:pPr>
        <w:ind w:left="4657" w:hanging="273"/>
      </w:pPr>
      <w:rPr>
        <w:rFonts w:hint="default"/>
        <w:lang w:val="ru-RU" w:eastAsia="en-US" w:bidi="ar-SA"/>
      </w:rPr>
    </w:lvl>
    <w:lvl w:ilvl="5" w:tplc="94EA516A">
      <w:numFmt w:val="bullet"/>
      <w:lvlText w:val="•"/>
      <w:lvlJc w:val="left"/>
      <w:pPr>
        <w:ind w:left="5771" w:hanging="273"/>
      </w:pPr>
      <w:rPr>
        <w:rFonts w:hint="default"/>
        <w:lang w:val="ru-RU" w:eastAsia="en-US" w:bidi="ar-SA"/>
      </w:rPr>
    </w:lvl>
    <w:lvl w:ilvl="6" w:tplc="CD3E47D6">
      <w:numFmt w:val="bullet"/>
      <w:lvlText w:val="•"/>
      <w:lvlJc w:val="left"/>
      <w:pPr>
        <w:ind w:left="6885" w:hanging="273"/>
      </w:pPr>
      <w:rPr>
        <w:rFonts w:hint="default"/>
        <w:lang w:val="ru-RU" w:eastAsia="en-US" w:bidi="ar-SA"/>
      </w:rPr>
    </w:lvl>
    <w:lvl w:ilvl="7" w:tplc="657E075C">
      <w:numFmt w:val="bullet"/>
      <w:lvlText w:val="•"/>
      <w:lvlJc w:val="left"/>
      <w:pPr>
        <w:ind w:left="7999" w:hanging="273"/>
      </w:pPr>
      <w:rPr>
        <w:rFonts w:hint="default"/>
        <w:lang w:val="ru-RU" w:eastAsia="en-US" w:bidi="ar-SA"/>
      </w:rPr>
    </w:lvl>
    <w:lvl w:ilvl="8" w:tplc="B302D20E">
      <w:numFmt w:val="bullet"/>
      <w:lvlText w:val="•"/>
      <w:lvlJc w:val="left"/>
      <w:pPr>
        <w:ind w:left="9114" w:hanging="273"/>
      </w:pPr>
      <w:rPr>
        <w:rFonts w:hint="default"/>
        <w:lang w:val="ru-RU" w:eastAsia="en-US" w:bidi="ar-SA"/>
      </w:rPr>
    </w:lvl>
  </w:abstractNum>
  <w:abstractNum w:abstractNumId="135">
    <w:nsid w:val="6C2A5488"/>
    <w:multiLevelType w:val="hybridMultilevel"/>
    <w:tmpl w:val="74F2C4DC"/>
    <w:lvl w:ilvl="0" w:tplc="E8C67B2E">
      <w:numFmt w:val="bullet"/>
      <w:lvlText w:val="-"/>
      <w:lvlJc w:val="left"/>
      <w:pPr>
        <w:ind w:left="102"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1BE80136">
      <w:numFmt w:val="bullet"/>
      <w:lvlText w:val="•"/>
      <w:lvlJc w:val="left"/>
      <w:pPr>
        <w:ind w:left="438" w:hanging="137"/>
      </w:pPr>
      <w:rPr>
        <w:rFonts w:hint="default"/>
        <w:lang w:val="ru-RU" w:eastAsia="en-US" w:bidi="ar-SA"/>
      </w:rPr>
    </w:lvl>
    <w:lvl w:ilvl="2" w:tplc="D89A216A">
      <w:numFmt w:val="bullet"/>
      <w:lvlText w:val="•"/>
      <w:lvlJc w:val="left"/>
      <w:pPr>
        <w:ind w:left="776" w:hanging="137"/>
      </w:pPr>
      <w:rPr>
        <w:rFonts w:hint="default"/>
        <w:lang w:val="ru-RU" w:eastAsia="en-US" w:bidi="ar-SA"/>
      </w:rPr>
    </w:lvl>
    <w:lvl w:ilvl="3" w:tplc="37E6F82E">
      <w:numFmt w:val="bullet"/>
      <w:lvlText w:val="•"/>
      <w:lvlJc w:val="left"/>
      <w:pPr>
        <w:ind w:left="1115" w:hanging="137"/>
      </w:pPr>
      <w:rPr>
        <w:rFonts w:hint="default"/>
        <w:lang w:val="ru-RU" w:eastAsia="en-US" w:bidi="ar-SA"/>
      </w:rPr>
    </w:lvl>
    <w:lvl w:ilvl="4" w:tplc="B3B850F4">
      <w:numFmt w:val="bullet"/>
      <w:lvlText w:val="•"/>
      <w:lvlJc w:val="left"/>
      <w:pPr>
        <w:ind w:left="1453" w:hanging="137"/>
      </w:pPr>
      <w:rPr>
        <w:rFonts w:hint="default"/>
        <w:lang w:val="ru-RU" w:eastAsia="en-US" w:bidi="ar-SA"/>
      </w:rPr>
    </w:lvl>
    <w:lvl w:ilvl="5" w:tplc="13389F7E">
      <w:numFmt w:val="bullet"/>
      <w:lvlText w:val="•"/>
      <w:lvlJc w:val="left"/>
      <w:pPr>
        <w:ind w:left="1792" w:hanging="137"/>
      </w:pPr>
      <w:rPr>
        <w:rFonts w:hint="default"/>
        <w:lang w:val="ru-RU" w:eastAsia="en-US" w:bidi="ar-SA"/>
      </w:rPr>
    </w:lvl>
    <w:lvl w:ilvl="6" w:tplc="31BA1AC2">
      <w:numFmt w:val="bullet"/>
      <w:lvlText w:val="•"/>
      <w:lvlJc w:val="left"/>
      <w:pPr>
        <w:ind w:left="2130" w:hanging="137"/>
      </w:pPr>
      <w:rPr>
        <w:rFonts w:hint="default"/>
        <w:lang w:val="ru-RU" w:eastAsia="en-US" w:bidi="ar-SA"/>
      </w:rPr>
    </w:lvl>
    <w:lvl w:ilvl="7" w:tplc="D45EA594">
      <w:numFmt w:val="bullet"/>
      <w:lvlText w:val="•"/>
      <w:lvlJc w:val="left"/>
      <w:pPr>
        <w:ind w:left="2468" w:hanging="137"/>
      </w:pPr>
      <w:rPr>
        <w:rFonts w:hint="default"/>
        <w:lang w:val="ru-RU" w:eastAsia="en-US" w:bidi="ar-SA"/>
      </w:rPr>
    </w:lvl>
    <w:lvl w:ilvl="8" w:tplc="92D6838C">
      <w:numFmt w:val="bullet"/>
      <w:lvlText w:val="•"/>
      <w:lvlJc w:val="left"/>
      <w:pPr>
        <w:ind w:left="2807" w:hanging="137"/>
      </w:pPr>
      <w:rPr>
        <w:rFonts w:hint="default"/>
        <w:lang w:val="ru-RU" w:eastAsia="en-US" w:bidi="ar-SA"/>
      </w:rPr>
    </w:lvl>
  </w:abstractNum>
  <w:abstractNum w:abstractNumId="136">
    <w:nsid w:val="6D813043"/>
    <w:multiLevelType w:val="hybridMultilevel"/>
    <w:tmpl w:val="48BE0632"/>
    <w:lvl w:ilvl="0" w:tplc="2462504A">
      <w:numFmt w:val="bullet"/>
      <w:lvlText w:val="-"/>
      <w:lvlJc w:val="left"/>
      <w:pPr>
        <w:ind w:left="110"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9BA215C6">
      <w:numFmt w:val="bullet"/>
      <w:lvlText w:val="•"/>
      <w:lvlJc w:val="left"/>
      <w:pPr>
        <w:ind w:left="457" w:hanging="130"/>
      </w:pPr>
      <w:rPr>
        <w:rFonts w:hint="default"/>
        <w:lang w:val="ru-RU" w:eastAsia="en-US" w:bidi="ar-SA"/>
      </w:rPr>
    </w:lvl>
    <w:lvl w:ilvl="2" w:tplc="C1FEB15E">
      <w:numFmt w:val="bullet"/>
      <w:lvlText w:val="•"/>
      <w:lvlJc w:val="left"/>
      <w:pPr>
        <w:ind w:left="794" w:hanging="130"/>
      </w:pPr>
      <w:rPr>
        <w:rFonts w:hint="default"/>
        <w:lang w:val="ru-RU" w:eastAsia="en-US" w:bidi="ar-SA"/>
      </w:rPr>
    </w:lvl>
    <w:lvl w:ilvl="3" w:tplc="077EF13E">
      <w:numFmt w:val="bullet"/>
      <w:lvlText w:val="•"/>
      <w:lvlJc w:val="left"/>
      <w:pPr>
        <w:ind w:left="1131" w:hanging="130"/>
      </w:pPr>
      <w:rPr>
        <w:rFonts w:hint="default"/>
        <w:lang w:val="ru-RU" w:eastAsia="en-US" w:bidi="ar-SA"/>
      </w:rPr>
    </w:lvl>
    <w:lvl w:ilvl="4" w:tplc="7D3E2E20">
      <w:numFmt w:val="bullet"/>
      <w:lvlText w:val="•"/>
      <w:lvlJc w:val="left"/>
      <w:pPr>
        <w:ind w:left="1468" w:hanging="130"/>
      </w:pPr>
      <w:rPr>
        <w:rFonts w:hint="default"/>
        <w:lang w:val="ru-RU" w:eastAsia="en-US" w:bidi="ar-SA"/>
      </w:rPr>
    </w:lvl>
    <w:lvl w:ilvl="5" w:tplc="E9BA0468">
      <w:numFmt w:val="bullet"/>
      <w:lvlText w:val="•"/>
      <w:lvlJc w:val="left"/>
      <w:pPr>
        <w:ind w:left="1806" w:hanging="130"/>
      </w:pPr>
      <w:rPr>
        <w:rFonts w:hint="default"/>
        <w:lang w:val="ru-RU" w:eastAsia="en-US" w:bidi="ar-SA"/>
      </w:rPr>
    </w:lvl>
    <w:lvl w:ilvl="6" w:tplc="4FEC9808">
      <w:numFmt w:val="bullet"/>
      <w:lvlText w:val="•"/>
      <w:lvlJc w:val="left"/>
      <w:pPr>
        <w:ind w:left="2143" w:hanging="130"/>
      </w:pPr>
      <w:rPr>
        <w:rFonts w:hint="default"/>
        <w:lang w:val="ru-RU" w:eastAsia="en-US" w:bidi="ar-SA"/>
      </w:rPr>
    </w:lvl>
    <w:lvl w:ilvl="7" w:tplc="194A9036">
      <w:numFmt w:val="bullet"/>
      <w:lvlText w:val="•"/>
      <w:lvlJc w:val="left"/>
      <w:pPr>
        <w:ind w:left="2480" w:hanging="130"/>
      </w:pPr>
      <w:rPr>
        <w:rFonts w:hint="default"/>
        <w:lang w:val="ru-RU" w:eastAsia="en-US" w:bidi="ar-SA"/>
      </w:rPr>
    </w:lvl>
    <w:lvl w:ilvl="8" w:tplc="D918088A">
      <w:numFmt w:val="bullet"/>
      <w:lvlText w:val="•"/>
      <w:lvlJc w:val="left"/>
      <w:pPr>
        <w:ind w:left="2817" w:hanging="130"/>
      </w:pPr>
      <w:rPr>
        <w:rFonts w:hint="default"/>
        <w:lang w:val="ru-RU" w:eastAsia="en-US" w:bidi="ar-SA"/>
      </w:rPr>
    </w:lvl>
  </w:abstractNum>
  <w:abstractNum w:abstractNumId="137">
    <w:nsid w:val="6D8149C8"/>
    <w:multiLevelType w:val="hybridMultilevel"/>
    <w:tmpl w:val="962ECFE6"/>
    <w:lvl w:ilvl="0" w:tplc="3F7AA388">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2C24AB0E">
      <w:numFmt w:val="bullet"/>
      <w:lvlText w:val="•"/>
      <w:lvlJc w:val="left"/>
      <w:pPr>
        <w:ind w:left="2160" w:hanging="238"/>
      </w:pPr>
      <w:rPr>
        <w:rFonts w:hint="default"/>
        <w:lang w:val="ru-RU" w:eastAsia="en-US" w:bidi="ar-SA"/>
      </w:rPr>
    </w:lvl>
    <w:lvl w:ilvl="2" w:tplc="D6A87DA0">
      <w:numFmt w:val="bullet"/>
      <w:lvlText w:val="•"/>
      <w:lvlJc w:val="left"/>
      <w:pPr>
        <w:ind w:left="3180" w:hanging="238"/>
      </w:pPr>
      <w:rPr>
        <w:rFonts w:hint="default"/>
        <w:lang w:val="ru-RU" w:eastAsia="en-US" w:bidi="ar-SA"/>
      </w:rPr>
    </w:lvl>
    <w:lvl w:ilvl="3" w:tplc="C1544BA4">
      <w:numFmt w:val="bullet"/>
      <w:lvlText w:val="•"/>
      <w:lvlJc w:val="left"/>
      <w:pPr>
        <w:ind w:left="4200" w:hanging="238"/>
      </w:pPr>
      <w:rPr>
        <w:rFonts w:hint="default"/>
        <w:lang w:val="ru-RU" w:eastAsia="en-US" w:bidi="ar-SA"/>
      </w:rPr>
    </w:lvl>
    <w:lvl w:ilvl="4" w:tplc="255A72C8">
      <w:numFmt w:val="bullet"/>
      <w:lvlText w:val="•"/>
      <w:lvlJc w:val="left"/>
      <w:pPr>
        <w:ind w:left="5221" w:hanging="238"/>
      </w:pPr>
      <w:rPr>
        <w:rFonts w:hint="default"/>
        <w:lang w:val="ru-RU" w:eastAsia="en-US" w:bidi="ar-SA"/>
      </w:rPr>
    </w:lvl>
    <w:lvl w:ilvl="5" w:tplc="CD2A6D24">
      <w:numFmt w:val="bullet"/>
      <w:lvlText w:val="•"/>
      <w:lvlJc w:val="left"/>
      <w:pPr>
        <w:ind w:left="6241" w:hanging="238"/>
      </w:pPr>
      <w:rPr>
        <w:rFonts w:hint="default"/>
        <w:lang w:val="ru-RU" w:eastAsia="en-US" w:bidi="ar-SA"/>
      </w:rPr>
    </w:lvl>
    <w:lvl w:ilvl="6" w:tplc="850CA780">
      <w:numFmt w:val="bullet"/>
      <w:lvlText w:val="•"/>
      <w:lvlJc w:val="left"/>
      <w:pPr>
        <w:ind w:left="7261" w:hanging="238"/>
      </w:pPr>
      <w:rPr>
        <w:rFonts w:hint="default"/>
        <w:lang w:val="ru-RU" w:eastAsia="en-US" w:bidi="ar-SA"/>
      </w:rPr>
    </w:lvl>
    <w:lvl w:ilvl="7" w:tplc="44E6C21A">
      <w:numFmt w:val="bullet"/>
      <w:lvlText w:val="•"/>
      <w:lvlJc w:val="left"/>
      <w:pPr>
        <w:ind w:left="8281" w:hanging="238"/>
      </w:pPr>
      <w:rPr>
        <w:rFonts w:hint="default"/>
        <w:lang w:val="ru-RU" w:eastAsia="en-US" w:bidi="ar-SA"/>
      </w:rPr>
    </w:lvl>
    <w:lvl w:ilvl="8" w:tplc="F1D8816A">
      <w:numFmt w:val="bullet"/>
      <w:lvlText w:val="•"/>
      <w:lvlJc w:val="left"/>
      <w:pPr>
        <w:ind w:left="9302" w:hanging="238"/>
      </w:pPr>
      <w:rPr>
        <w:rFonts w:hint="default"/>
        <w:lang w:val="ru-RU" w:eastAsia="en-US" w:bidi="ar-SA"/>
      </w:rPr>
    </w:lvl>
  </w:abstractNum>
  <w:abstractNum w:abstractNumId="138">
    <w:nsid w:val="6F752BF0"/>
    <w:multiLevelType w:val="hybridMultilevel"/>
    <w:tmpl w:val="C812E6FE"/>
    <w:lvl w:ilvl="0" w:tplc="4D5E85AC">
      <w:start w:val="1"/>
      <w:numFmt w:val="decimal"/>
      <w:lvlText w:val="%1)"/>
      <w:lvlJc w:val="left"/>
      <w:pPr>
        <w:ind w:left="197" w:hanging="252"/>
      </w:pPr>
      <w:rPr>
        <w:rFonts w:ascii="Times New Roman" w:eastAsia="Times New Roman" w:hAnsi="Times New Roman" w:cs="Times New Roman" w:hint="default"/>
        <w:b/>
        <w:bCs/>
        <w:i w:val="0"/>
        <w:iCs w:val="0"/>
        <w:spacing w:val="0"/>
        <w:w w:val="103"/>
        <w:sz w:val="23"/>
        <w:szCs w:val="23"/>
        <w:lang w:val="ru-RU" w:eastAsia="en-US" w:bidi="ar-SA"/>
      </w:rPr>
    </w:lvl>
    <w:lvl w:ilvl="1" w:tplc="A7AE433C">
      <w:numFmt w:val="bullet"/>
      <w:lvlText w:val="•"/>
      <w:lvlJc w:val="left"/>
      <w:pPr>
        <w:ind w:left="1314" w:hanging="252"/>
      </w:pPr>
      <w:rPr>
        <w:rFonts w:hint="default"/>
        <w:lang w:val="ru-RU" w:eastAsia="en-US" w:bidi="ar-SA"/>
      </w:rPr>
    </w:lvl>
    <w:lvl w:ilvl="2" w:tplc="A0B82B7A">
      <w:numFmt w:val="bullet"/>
      <w:lvlText w:val="•"/>
      <w:lvlJc w:val="left"/>
      <w:pPr>
        <w:ind w:left="2428" w:hanging="252"/>
      </w:pPr>
      <w:rPr>
        <w:rFonts w:hint="default"/>
        <w:lang w:val="ru-RU" w:eastAsia="en-US" w:bidi="ar-SA"/>
      </w:rPr>
    </w:lvl>
    <w:lvl w:ilvl="3" w:tplc="59BC11EA">
      <w:numFmt w:val="bullet"/>
      <w:lvlText w:val="•"/>
      <w:lvlJc w:val="left"/>
      <w:pPr>
        <w:ind w:left="3542" w:hanging="252"/>
      </w:pPr>
      <w:rPr>
        <w:rFonts w:hint="default"/>
        <w:lang w:val="ru-RU" w:eastAsia="en-US" w:bidi="ar-SA"/>
      </w:rPr>
    </w:lvl>
    <w:lvl w:ilvl="4" w:tplc="C22E1922">
      <w:numFmt w:val="bullet"/>
      <w:lvlText w:val="•"/>
      <w:lvlJc w:val="left"/>
      <w:pPr>
        <w:ind w:left="4657" w:hanging="252"/>
      </w:pPr>
      <w:rPr>
        <w:rFonts w:hint="default"/>
        <w:lang w:val="ru-RU" w:eastAsia="en-US" w:bidi="ar-SA"/>
      </w:rPr>
    </w:lvl>
    <w:lvl w:ilvl="5" w:tplc="948C5AAA">
      <w:numFmt w:val="bullet"/>
      <w:lvlText w:val="•"/>
      <w:lvlJc w:val="left"/>
      <w:pPr>
        <w:ind w:left="5771" w:hanging="252"/>
      </w:pPr>
      <w:rPr>
        <w:rFonts w:hint="default"/>
        <w:lang w:val="ru-RU" w:eastAsia="en-US" w:bidi="ar-SA"/>
      </w:rPr>
    </w:lvl>
    <w:lvl w:ilvl="6" w:tplc="9EE078E6">
      <w:numFmt w:val="bullet"/>
      <w:lvlText w:val="•"/>
      <w:lvlJc w:val="left"/>
      <w:pPr>
        <w:ind w:left="6885" w:hanging="252"/>
      </w:pPr>
      <w:rPr>
        <w:rFonts w:hint="default"/>
        <w:lang w:val="ru-RU" w:eastAsia="en-US" w:bidi="ar-SA"/>
      </w:rPr>
    </w:lvl>
    <w:lvl w:ilvl="7" w:tplc="A6E8A1DA">
      <w:numFmt w:val="bullet"/>
      <w:lvlText w:val="•"/>
      <w:lvlJc w:val="left"/>
      <w:pPr>
        <w:ind w:left="7999" w:hanging="252"/>
      </w:pPr>
      <w:rPr>
        <w:rFonts w:hint="default"/>
        <w:lang w:val="ru-RU" w:eastAsia="en-US" w:bidi="ar-SA"/>
      </w:rPr>
    </w:lvl>
    <w:lvl w:ilvl="8" w:tplc="D416DB9A">
      <w:numFmt w:val="bullet"/>
      <w:lvlText w:val="•"/>
      <w:lvlJc w:val="left"/>
      <w:pPr>
        <w:ind w:left="9114" w:hanging="252"/>
      </w:pPr>
      <w:rPr>
        <w:rFonts w:hint="default"/>
        <w:lang w:val="ru-RU" w:eastAsia="en-US" w:bidi="ar-SA"/>
      </w:rPr>
    </w:lvl>
  </w:abstractNum>
  <w:abstractNum w:abstractNumId="139">
    <w:nsid w:val="6FA975B0"/>
    <w:multiLevelType w:val="hybridMultilevel"/>
    <w:tmpl w:val="4EC2DDDA"/>
    <w:lvl w:ilvl="0" w:tplc="909C57F0">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19760CBE">
      <w:numFmt w:val="bullet"/>
      <w:lvlText w:val="•"/>
      <w:lvlJc w:val="left"/>
      <w:pPr>
        <w:ind w:left="2592" w:hanging="714"/>
      </w:pPr>
      <w:rPr>
        <w:rFonts w:hint="default"/>
        <w:lang w:val="ru-RU" w:eastAsia="en-US" w:bidi="ar-SA"/>
      </w:rPr>
    </w:lvl>
    <w:lvl w:ilvl="2" w:tplc="1C52F1A4">
      <w:numFmt w:val="bullet"/>
      <w:lvlText w:val="•"/>
      <w:lvlJc w:val="left"/>
      <w:pPr>
        <w:ind w:left="3564" w:hanging="714"/>
      </w:pPr>
      <w:rPr>
        <w:rFonts w:hint="default"/>
        <w:lang w:val="ru-RU" w:eastAsia="en-US" w:bidi="ar-SA"/>
      </w:rPr>
    </w:lvl>
    <w:lvl w:ilvl="3" w:tplc="A3A0C2F4">
      <w:numFmt w:val="bullet"/>
      <w:lvlText w:val="•"/>
      <w:lvlJc w:val="left"/>
      <w:pPr>
        <w:ind w:left="4536" w:hanging="714"/>
      </w:pPr>
      <w:rPr>
        <w:rFonts w:hint="default"/>
        <w:lang w:val="ru-RU" w:eastAsia="en-US" w:bidi="ar-SA"/>
      </w:rPr>
    </w:lvl>
    <w:lvl w:ilvl="4" w:tplc="81BA2B70">
      <w:numFmt w:val="bullet"/>
      <w:lvlText w:val="•"/>
      <w:lvlJc w:val="left"/>
      <w:pPr>
        <w:ind w:left="5509" w:hanging="714"/>
      </w:pPr>
      <w:rPr>
        <w:rFonts w:hint="default"/>
        <w:lang w:val="ru-RU" w:eastAsia="en-US" w:bidi="ar-SA"/>
      </w:rPr>
    </w:lvl>
    <w:lvl w:ilvl="5" w:tplc="CE40250E">
      <w:numFmt w:val="bullet"/>
      <w:lvlText w:val="•"/>
      <w:lvlJc w:val="left"/>
      <w:pPr>
        <w:ind w:left="6481" w:hanging="714"/>
      </w:pPr>
      <w:rPr>
        <w:rFonts w:hint="default"/>
        <w:lang w:val="ru-RU" w:eastAsia="en-US" w:bidi="ar-SA"/>
      </w:rPr>
    </w:lvl>
    <w:lvl w:ilvl="6" w:tplc="D1263556">
      <w:numFmt w:val="bullet"/>
      <w:lvlText w:val="•"/>
      <w:lvlJc w:val="left"/>
      <w:pPr>
        <w:ind w:left="7453" w:hanging="714"/>
      </w:pPr>
      <w:rPr>
        <w:rFonts w:hint="default"/>
        <w:lang w:val="ru-RU" w:eastAsia="en-US" w:bidi="ar-SA"/>
      </w:rPr>
    </w:lvl>
    <w:lvl w:ilvl="7" w:tplc="A1E6677C">
      <w:numFmt w:val="bullet"/>
      <w:lvlText w:val="•"/>
      <w:lvlJc w:val="left"/>
      <w:pPr>
        <w:ind w:left="8425" w:hanging="714"/>
      </w:pPr>
      <w:rPr>
        <w:rFonts w:hint="default"/>
        <w:lang w:val="ru-RU" w:eastAsia="en-US" w:bidi="ar-SA"/>
      </w:rPr>
    </w:lvl>
    <w:lvl w:ilvl="8" w:tplc="9460C7E2">
      <w:numFmt w:val="bullet"/>
      <w:lvlText w:val="•"/>
      <w:lvlJc w:val="left"/>
      <w:pPr>
        <w:ind w:left="9398" w:hanging="714"/>
      </w:pPr>
      <w:rPr>
        <w:rFonts w:hint="default"/>
        <w:lang w:val="ru-RU" w:eastAsia="en-US" w:bidi="ar-SA"/>
      </w:rPr>
    </w:lvl>
  </w:abstractNum>
  <w:abstractNum w:abstractNumId="140">
    <w:nsid w:val="70703743"/>
    <w:multiLevelType w:val="hybridMultilevel"/>
    <w:tmpl w:val="74682972"/>
    <w:lvl w:ilvl="0" w:tplc="78B29FA2">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917A8618">
      <w:numFmt w:val="bullet"/>
      <w:lvlText w:val="•"/>
      <w:lvlJc w:val="left"/>
      <w:pPr>
        <w:ind w:left="2160" w:hanging="238"/>
      </w:pPr>
      <w:rPr>
        <w:rFonts w:hint="default"/>
        <w:lang w:val="ru-RU" w:eastAsia="en-US" w:bidi="ar-SA"/>
      </w:rPr>
    </w:lvl>
    <w:lvl w:ilvl="2" w:tplc="E1761A94">
      <w:numFmt w:val="bullet"/>
      <w:lvlText w:val="•"/>
      <w:lvlJc w:val="left"/>
      <w:pPr>
        <w:ind w:left="3180" w:hanging="238"/>
      </w:pPr>
      <w:rPr>
        <w:rFonts w:hint="default"/>
        <w:lang w:val="ru-RU" w:eastAsia="en-US" w:bidi="ar-SA"/>
      </w:rPr>
    </w:lvl>
    <w:lvl w:ilvl="3" w:tplc="19380088">
      <w:numFmt w:val="bullet"/>
      <w:lvlText w:val="•"/>
      <w:lvlJc w:val="left"/>
      <w:pPr>
        <w:ind w:left="4200" w:hanging="238"/>
      </w:pPr>
      <w:rPr>
        <w:rFonts w:hint="default"/>
        <w:lang w:val="ru-RU" w:eastAsia="en-US" w:bidi="ar-SA"/>
      </w:rPr>
    </w:lvl>
    <w:lvl w:ilvl="4" w:tplc="E2EC1BFE">
      <w:numFmt w:val="bullet"/>
      <w:lvlText w:val="•"/>
      <w:lvlJc w:val="left"/>
      <w:pPr>
        <w:ind w:left="5221" w:hanging="238"/>
      </w:pPr>
      <w:rPr>
        <w:rFonts w:hint="default"/>
        <w:lang w:val="ru-RU" w:eastAsia="en-US" w:bidi="ar-SA"/>
      </w:rPr>
    </w:lvl>
    <w:lvl w:ilvl="5" w:tplc="56BCF028">
      <w:numFmt w:val="bullet"/>
      <w:lvlText w:val="•"/>
      <w:lvlJc w:val="left"/>
      <w:pPr>
        <w:ind w:left="6241" w:hanging="238"/>
      </w:pPr>
      <w:rPr>
        <w:rFonts w:hint="default"/>
        <w:lang w:val="ru-RU" w:eastAsia="en-US" w:bidi="ar-SA"/>
      </w:rPr>
    </w:lvl>
    <w:lvl w:ilvl="6" w:tplc="E294DB56">
      <w:numFmt w:val="bullet"/>
      <w:lvlText w:val="•"/>
      <w:lvlJc w:val="left"/>
      <w:pPr>
        <w:ind w:left="7261" w:hanging="238"/>
      </w:pPr>
      <w:rPr>
        <w:rFonts w:hint="default"/>
        <w:lang w:val="ru-RU" w:eastAsia="en-US" w:bidi="ar-SA"/>
      </w:rPr>
    </w:lvl>
    <w:lvl w:ilvl="7" w:tplc="F44831F0">
      <w:numFmt w:val="bullet"/>
      <w:lvlText w:val="•"/>
      <w:lvlJc w:val="left"/>
      <w:pPr>
        <w:ind w:left="8281" w:hanging="238"/>
      </w:pPr>
      <w:rPr>
        <w:rFonts w:hint="default"/>
        <w:lang w:val="ru-RU" w:eastAsia="en-US" w:bidi="ar-SA"/>
      </w:rPr>
    </w:lvl>
    <w:lvl w:ilvl="8" w:tplc="471EB672">
      <w:numFmt w:val="bullet"/>
      <w:lvlText w:val="•"/>
      <w:lvlJc w:val="left"/>
      <w:pPr>
        <w:ind w:left="9302" w:hanging="238"/>
      </w:pPr>
      <w:rPr>
        <w:rFonts w:hint="default"/>
        <w:lang w:val="ru-RU" w:eastAsia="en-US" w:bidi="ar-SA"/>
      </w:rPr>
    </w:lvl>
  </w:abstractNum>
  <w:abstractNum w:abstractNumId="141">
    <w:nsid w:val="70C61F76"/>
    <w:multiLevelType w:val="hybridMultilevel"/>
    <w:tmpl w:val="5142D3F4"/>
    <w:lvl w:ilvl="0" w:tplc="EE0E3CAA">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C30C5EF2">
      <w:numFmt w:val="bullet"/>
      <w:lvlText w:val="•"/>
      <w:lvlJc w:val="left"/>
      <w:pPr>
        <w:ind w:left="1944" w:hanging="281"/>
      </w:pPr>
      <w:rPr>
        <w:rFonts w:hint="default"/>
        <w:lang w:val="ru-RU" w:eastAsia="en-US" w:bidi="ar-SA"/>
      </w:rPr>
    </w:lvl>
    <w:lvl w:ilvl="2" w:tplc="E08258C0">
      <w:numFmt w:val="bullet"/>
      <w:lvlText w:val="•"/>
      <w:lvlJc w:val="left"/>
      <w:pPr>
        <w:ind w:left="2988" w:hanging="281"/>
      </w:pPr>
      <w:rPr>
        <w:rFonts w:hint="default"/>
        <w:lang w:val="ru-RU" w:eastAsia="en-US" w:bidi="ar-SA"/>
      </w:rPr>
    </w:lvl>
    <w:lvl w:ilvl="3" w:tplc="4D366796">
      <w:numFmt w:val="bullet"/>
      <w:lvlText w:val="•"/>
      <w:lvlJc w:val="left"/>
      <w:pPr>
        <w:ind w:left="4032" w:hanging="281"/>
      </w:pPr>
      <w:rPr>
        <w:rFonts w:hint="default"/>
        <w:lang w:val="ru-RU" w:eastAsia="en-US" w:bidi="ar-SA"/>
      </w:rPr>
    </w:lvl>
    <w:lvl w:ilvl="4" w:tplc="63A08F2E">
      <w:numFmt w:val="bullet"/>
      <w:lvlText w:val="•"/>
      <w:lvlJc w:val="left"/>
      <w:pPr>
        <w:ind w:left="5077" w:hanging="281"/>
      </w:pPr>
      <w:rPr>
        <w:rFonts w:hint="default"/>
        <w:lang w:val="ru-RU" w:eastAsia="en-US" w:bidi="ar-SA"/>
      </w:rPr>
    </w:lvl>
    <w:lvl w:ilvl="5" w:tplc="7530142A">
      <w:numFmt w:val="bullet"/>
      <w:lvlText w:val="•"/>
      <w:lvlJc w:val="left"/>
      <w:pPr>
        <w:ind w:left="6121" w:hanging="281"/>
      </w:pPr>
      <w:rPr>
        <w:rFonts w:hint="default"/>
        <w:lang w:val="ru-RU" w:eastAsia="en-US" w:bidi="ar-SA"/>
      </w:rPr>
    </w:lvl>
    <w:lvl w:ilvl="6" w:tplc="FFC4A8C6">
      <w:numFmt w:val="bullet"/>
      <w:lvlText w:val="•"/>
      <w:lvlJc w:val="left"/>
      <w:pPr>
        <w:ind w:left="7165" w:hanging="281"/>
      </w:pPr>
      <w:rPr>
        <w:rFonts w:hint="default"/>
        <w:lang w:val="ru-RU" w:eastAsia="en-US" w:bidi="ar-SA"/>
      </w:rPr>
    </w:lvl>
    <w:lvl w:ilvl="7" w:tplc="26C6E52C">
      <w:numFmt w:val="bullet"/>
      <w:lvlText w:val="•"/>
      <w:lvlJc w:val="left"/>
      <w:pPr>
        <w:ind w:left="8209" w:hanging="281"/>
      </w:pPr>
      <w:rPr>
        <w:rFonts w:hint="default"/>
        <w:lang w:val="ru-RU" w:eastAsia="en-US" w:bidi="ar-SA"/>
      </w:rPr>
    </w:lvl>
    <w:lvl w:ilvl="8" w:tplc="8976EF62">
      <w:numFmt w:val="bullet"/>
      <w:lvlText w:val="•"/>
      <w:lvlJc w:val="left"/>
      <w:pPr>
        <w:ind w:left="9254" w:hanging="281"/>
      </w:pPr>
      <w:rPr>
        <w:rFonts w:hint="default"/>
        <w:lang w:val="ru-RU" w:eastAsia="en-US" w:bidi="ar-SA"/>
      </w:rPr>
    </w:lvl>
  </w:abstractNum>
  <w:abstractNum w:abstractNumId="142">
    <w:nsid w:val="71A76362"/>
    <w:multiLevelType w:val="hybridMultilevel"/>
    <w:tmpl w:val="FB2440F8"/>
    <w:lvl w:ilvl="0" w:tplc="E51E2D48">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94FC2A16">
      <w:numFmt w:val="bullet"/>
      <w:lvlText w:val="•"/>
      <w:lvlJc w:val="left"/>
      <w:pPr>
        <w:ind w:left="2160" w:hanging="238"/>
      </w:pPr>
      <w:rPr>
        <w:rFonts w:hint="default"/>
        <w:lang w:val="ru-RU" w:eastAsia="en-US" w:bidi="ar-SA"/>
      </w:rPr>
    </w:lvl>
    <w:lvl w:ilvl="2" w:tplc="0C26816C">
      <w:numFmt w:val="bullet"/>
      <w:lvlText w:val="•"/>
      <w:lvlJc w:val="left"/>
      <w:pPr>
        <w:ind w:left="3180" w:hanging="238"/>
      </w:pPr>
      <w:rPr>
        <w:rFonts w:hint="default"/>
        <w:lang w:val="ru-RU" w:eastAsia="en-US" w:bidi="ar-SA"/>
      </w:rPr>
    </w:lvl>
    <w:lvl w:ilvl="3" w:tplc="9892C6E0">
      <w:numFmt w:val="bullet"/>
      <w:lvlText w:val="•"/>
      <w:lvlJc w:val="left"/>
      <w:pPr>
        <w:ind w:left="4200" w:hanging="238"/>
      </w:pPr>
      <w:rPr>
        <w:rFonts w:hint="default"/>
        <w:lang w:val="ru-RU" w:eastAsia="en-US" w:bidi="ar-SA"/>
      </w:rPr>
    </w:lvl>
    <w:lvl w:ilvl="4" w:tplc="F9363E38">
      <w:numFmt w:val="bullet"/>
      <w:lvlText w:val="•"/>
      <w:lvlJc w:val="left"/>
      <w:pPr>
        <w:ind w:left="5221" w:hanging="238"/>
      </w:pPr>
      <w:rPr>
        <w:rFonts w:hint="default"/>
        <w:lang w:val="ru-RU" w:eastAsia="en-US" w:bidi="ar-SA"/>
      </w:rPr>
    </w:lvl>
    <w:lvl w:ilvl="5" w:tplc="568CA77C">
      <w:numFmt w:val="bullet"/>
      <w:lvlText w:val="•"/>
      <w:lvlJc w:val="left"/>
      <w:pPr>
        <w:ind w:left="6241" w:hanging="238"/>
      </w:pPr>
      <w:rPr>
        <w:rFonts w:hint="default"/>
        <w:lang w:val="ru-RU" w:eastAsia="en-US" w:bidi="ar-SA"/>
      </w:rPr>
    </w:lvl>
    <w:lvl w:ilvl="6" w:tplc="B556397E">
      <w:numFmt w:val="bullet"/>
      <w:lvlText w:val="•"/>
      <w:lvlJc w:val="left"/>
      <w:pPr>
        <w:ind w:left="7261" w:hanging="238"/>
      </w:pPr>
      <w:rPr>
        <w:rFonts w:hint="default"/>
        <w:lang w:val="ru-RU" w:eastAsia="en-US" w:bidi="ar-SA"/>
      </w:rPr>
    </w:lvl>
    <w:lvl w:ilvl="7" w:tplc="E96EC62E">
      <w:numFmt w:val="bullet"/>
      <w:lvlText w:val="•"/>
      <w:lvlJc w:val="left"/>
      <w:pPr>
        <w:ind w:left="8281" w:hanging="238"/>
      </w:pPr>
      <w:rPr>
        <w:rFonts w:hint="default"/>
        <w:lang w:val="ru-RU" w:eastAsia="en-US" w:bidi="ar-SA"/>
      </w:rPr>
    </w:lvl>
    <w:lvl w:ilvl="8" w:tplc="5D38B0CA">
      <w:numFmt w:val="bullet"/>
      <w:lvlText w:val="•"/>
      <w:lvlJc w:val="left"/>
      <w:pPr>
        <w:ind w:left="9302" w:hanging="238"/>
      </w:pPr>
      <w:rPr>
        <w:rFonts w:hint="default"/>
        <w:lang w:val="ru-RU" w:eastAsia="en-US" w:bidi="ar-SA"/>
      </w:rPr>
    </w:lvl>
  </w:abstractNum>
  <w:abstractNum w:abstractNumId="143">
    <w:nsid w:val="72033C51"/>
    <w:multiLevelType w:val="hybridMultilevel"/>
    <w:tmpl w:val="66928390"/>
    <w:lvl w:ilvl="0" w:tplc="9C26F6A4">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B64889BE">
      <w:numFmt w:val="bullet"/>
      <w:lvlText w:val="•"/>
      <w:lvlJc w:val="left"/>
      <w:pPr>
        <w:ind w:left="2160" w:hanging="238"/>
      </w:pPr>
      <w:rPr>
        <w:rFonts w:hint="default"/>
        <w:lang w:val="ru-RU" w:eastAsia="en-US" w:bidi="ar-SA"/>
      </w:rPr>
    </w:lvl>
    <w:lvl w:ilvl="2" w:tplc="B588D6EC">
      <w:numFmt w:val="bullet"/>
      <w:lvlText w:val="•"/>
      <w:lvlJc w:val="left"/>
      <w:pPr>
        <w:ind w:left="3180" w:hanging="238"/>
      </w:pPr>
      <w:rPr>
        <w:rFonts w:hint="default"/>
        <w:lang w:val="ru-RU" w:eastAsia="en-US" w:bidi="ar-SA"/>
      </w:rPr>
    </w:lvl>
    <w:lvl w:ilvl="3" w:tplc="A7166F70">
      <w:numFmt w:val="bullet"/>
      <w:lvlText w:val="•"/>
      <w:lvlJc w:val="left"/>
      <w:pPr>
        <w:ind w:left="4200" w:hanging="238"/>
      </w:pPr>
      <w:rPr>
        <w:rFonts w:hint="default"/>
        <w:lang w:val="ru-RU" w:eastAsia="en-US" w:bidi="ar-SA"/>
      </w:rPr>
    </w:lvl>
    <w:lvl w:ilvl="4" w:tplc="ACB2CB5C">
      <w:numFmt w:val="bullet"/>
      <w:lvlText w:val="•"/>
      <w:lvlJc w:val="left"/>
      <w:pPr>
        <w:ind w:left="5221" w:hanging="238"/>
      </w:pPr>
      <w:rPr>
        <w:rFonts w:hint="default"/>
        <w:lang w:val="ru-RU" w:eastAsia="en-US" w:bidi="ar-SA"/>
      </w:rPr>
    </w:lvl>
    <w:lvl w:ilvl="5" w:tplc="13F2692C">
      <w:numFmt w:val="bullet"/>
      <w:lvlText w:val="•"/>
      <w:lvlJc w:val="left"/>
      <w:pPr>
        <w:ind w:left="6241" w:hanging="238"/>
      </w:pPr>
      <w:rPr>
        <w:rFonts w:hint="default"/>
        <w:lang w:val="ru-RU" w:eastAsia="en-US" w:bidi="ar-SA"/>
      </w:rPr>
    </w:lvl>
    <w:lvl w:ilvl="6" w:tplc="2E46AA24">
      <w:numFmt w:val="bullet"/>
      <w:lvlText w:val="•"/>
      <w:lvlJc w:val="left"/>
      <w:pPr>
        <w:ind w:left="7261" w:hanging="238"/>
      </w:pPr>
      <w:rPr>
        <w:rFonts w:hint="default"/>
        <w:lang w:val="ru-RU" w:eastAsia="en-US" w:bidi="ar-SA"/>
      </w:rPr>
    </w:lvl>
    <w:lvl w:ilvl="7" w:tplc="B4EE8A30">
      <w:numFmt w:val="bullet"/>
      <w:lvlText w:val="•"/>
      <w:lvlJc w:val="left"/>
      <w:pPr>
        <w:ind w:left="8281" w:hanging="238"/>
      </w:pPr>
      <w:rPr>
        <w:rFonts w:hint="default"/>
        <w:lang w:val="ru-RU" w:eastAsia="en-US" w:bidi="ar-SA"/>
      </w:rPr>
    </w:lvl>
    <w:lvl w:ilvl="8" w:tplc="B3208402">
      <w:numFmt w:val="bullet"/>
      <w:lvlText w:val="•"/>
      <w:lvlJc w:val="left"/>
      <w:pPr>
        <w:ind w:left="9302" w:hanging="238"/>
      </w:pPr>
      <w:rPr>
        <w:rFonts w:hint="default"/>
        <w:lang w:val="ru-RU" w:eastAsia="en-US" w:bidi="ar-SA"/>
      </w:rPr>
    </w:lvl>
  </w:abstractNum>
  <w:abstractNum w:abstractNumId="144">
    <w:nsid w:val="72A04352"/>
    <w:multiLevelType w:val="hybridMultilevel"/>
    <w:tmpl w:val="A3D6CC08"/>
    <w:lvl w:ilvl="0" w:tplc="D5A0E4E2">
      <w:numFmt w:val="bullet"/>
      <w:lvlText w:val="-"/>
      <w:lvlJc w:val="left"/>
      <w:pPr>
        <w:ind w:left="197"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564E753A">
      <w:numFmt w:val="bullet"/>
      <w:lvlText w:val="•"/>
      <w:lvlJc w:val="left"/>
      <w:pPr>
        <w:ind w:left="1314" w:hanging="130"/>
      </w:pPr>
      <w:rPr>
        <w:rFonts w:hint="default"/>
        <w:lang w:val="ru-RU" w:eastAsia="en-US" w:bidi="ar-SA"/>
      </w:rPr>
    </w:lvl>
    <w:lvl w:ilvl="2" w:tplc="CF406246">
      <w:numFmt w:val="bullet"/>
      <w:lvlText w:val="•"/>
      <w:lvlJc w:val="left"/>
      <w:pPr>
        <w:ind w:left="2428" w:hanging="130"/>
      </w:pPr>
      <w:rPr>
        <w:rFonts w:hint="default"/>
        <w:lang w:val="ru-RU" w:eastAsia="en-US" w:bidi="ar-SA"/>
      </w:rPr>
    </w:lvl>
    <w:lvl w:ilvl="3" w:tplc="8748533E">
      <w:numFmt w:val="bullet"/>
      <w:lvlText w:val="•"/>
      <w:lvlJc w:val="left"/>
      <w:pPr>
        <w:ind w:left="3542" w:hanging="130"/>
      </w:pPr>
      <w:rPr>
        <w:rFonts w:hint="default"/>
        <w:lang w:val="ru-RU" w:eastAsia="en-US" w:bidi="ar-SA"/>
      </w:rPr>
    </w:lvl>
    <w:lvl w:ilvl="4" w:tplc="0C34ABF6">
      <w:numFmt w:val="bullet"/>
      <w:lvlText w:val="•"/>
      <w:lvlJc w:val="left"/>
      <w:pPr>
        <w:ind w:left="4657" w:hanging="130"/>
      </w:pPr>
      <w:rPr>
        <w:rFonts w:hint="default"/>
        <w:lang w:val="ru-RU" w:eastAsia="en-US" w:bidi="ar-SA"/>
      </w:rPr>
    </w:lvl>
    <w:lvl w:ilvl="5" w:tplc="7F00BB56">
      <w:numFmt w:val="bullet"/>
      <w:lvlText w:val="•"/>
      <w:lvlJc w:val="left"/>
      <w:pPr>
        <w:ind w:left="5771" w:hanging="130"/>
      </w:pPr>
      <w:rPr>
        <w:rFonts w:hint="default"/>
        <w:lang w:val="ru-RU" w:eastAsia="en-US" w:bidi="ar-SA"/>
      </w:rPr>
    </w:lvl>
    <w:lvl w:ilvl="6" w:tplc="4F863EB8">
      <w:numFmt w:val="bullet"/>
      <w:lvlText w:val="•"/>
      <w:lvlJc w:val="left"/>
      <w:pPr>
        <w:ind w:left="6885" w:hanging="130"/>
      </w:pPr>
      <w:rPr>
        <w:rFonts w:hint="default"/>
        <w:lang w:val="ru-RU" w:eastAsia="en-US" w:bidi="ar-SA"/>
      </w:rPr>
    </w:lvl>
    <w:lvl w:ilvl="7" w:tplc="873A4860">
      <w:numFmt w:val="bullet"/>
      <w:lvlText w:val="•"/>
      <w:lvlJc w:val="left"/>
      <w:pPr>
        <w:ind w:left="7999" w:hanging="130"/>
      </w:pPr>
      <w:rPr>
        <w:rFonts w:hint="default"/>
        <w:lang w:val="ru-RU" w:eastAsia="en-US" w:bidi="ar-SA"/>
      </w:rPr>
    </w:lvl>
    <w:lvl w:ilvl="8" w:tplc="E5AC8630">
      <w:numFmt w:val="bullet"/>
      <w:lvlText w:val="•"/>
      <w:lvlJc w:val="left"/>
      <w:pPr>
        <w:ind w:left="9114" w:hanging="130"/>
      </w:pPr>
      <w:rPr>
        <w:rFonts w:hint="default"/>
        <w:lang w:val="ru-RU" w:eastAsia="en-US" w:bidi="ar-SA"/>
      </w:rPr>
    </w:lvl>
  </w:abstractNum>
  <w:abstractNum w:abstractNumId="145">
    <w:nsid w:val="73C76C25"/>
    <w:multiLevelType w:val="hybridMultilevel"/>
    <w:tmpl w:val="25684E3E"/>
    <w:lvl w:ilvl="0" w:tplc="FC16897C">
      <w:start w:val="1"/>
      <w:numFmt w:val="decimal"/>
      <w:lvlText w:val="%1."/>
      <w:lvlJc w:val="left"/>
      <w:pPr>
        <w:ind w:left="1617" w:hanging="714"/>
      </w:pPr>
      <w:rPr>
        <w:rFonts w:ascii="Times New Roman" w:eastAsia="Times New Roman" w:hAnsi="Times New Roman" w:cs="Times New Roman" w:hint="default"/>
        <w:b w:val="0"/>
        <w:bCs w:val="0"/>
        <w:i w:val="0"/>
        <w:iCs w:val="0"/>
        <w:spacing w:val="0"/>
        <w:w w:val="103"/>
        <w:sz w:val="23"/>
        <w:szCs w:val="23"/>
        <w:lang w:val="ru-RU" w:eastAsia="en-US" w:bidi="ar-SA"/>
      </w:rPr>
    </w:lvl>
    <w:lvl w:ilvl="1" w:tplc="F4FC21F6">
      <w:numFmt w:val="bullet"/>
      <w:lvlText w:val="•"/>
      <w:lvlJc w:val="left"/>
      <w:pPr>
        <w:ind w:left="2592" w:hanging="714"/>
      </w:pPr>
      <w:rPr>
        <w:rFonts w:hint="default"/>
        <w:lang w:val="ru-RU" w:eastAsia="en-US" w:bidi="ar-SA"/>
      </w:rPr>
    </w:lvl>
    <w:lvl w:ilvl="2" w:tplc="34224402">
      <w:numFmt w:val="bullet"/>
      <w:lvlText w:val="•"/>
      <w:lvlJc w:val="left"/>
      <w:pPr>
        <w:ind w:left="3564" w:hanging="714"/>
      </w:pPr>
      <w:rPr>
        <w:rFonts w:hint="default"/>
        <w:lang w:val="ru-RU" w:eastAsia="en-US" w:bidi="ar-SA"/>
      </w:rPr>
    </w:lvl>
    <w:lvl w:ilvl="3" w:tplc="8752E078">
      <w:numFmt w:val="bullet"/>
      <w:lvlText w:val="•"/>
      <w:lvlJc w:val="left"/>
      <w:pPr>
        <w:ind w:left="4536" w:hanging="714"/>
      </w:pPr>
      <w:rPr>
        <w:rFonts w:hint="default"/>
        <w:lang w:val="ru-RU" w:eastAsia="en-US" w:bidi="ar-SA"/>
      </w:rPr>
    </w:lvl>
    <w:lvl w:ilvl="4" w:tplc="0560A9DE">
      <w:numFmt w:val="bullet"/>
      <w:lvlText w:val="•"/>
      <w:lvlJc w:val="left"/>
      <w:pPr>
        <w:ind w:left="5509" w:hanging="714"/>
      </w:pPr>
      <w:rPr>
        <w:rFonts w:hint="default"/>
        <w:lang w:val="ru-RU" w:eastAsia="en-US" w:bidi="ar-SA"/>
      </w:rPr>
    </w:lvl>
    <w:lvl w:ilvl="5" w:tplc="21F8A4CE">
      <w:numFmt w:val="bullet"/>
      <w:lvlText w:val="•"/>
      <w:lvlJc w:val="left"/>
      <w:pPr>
        <w:ind w:left="6481" w:hanging="714"/>
      </w:pPr>
      <w:rPr>
        <w:rFonts w:hint="default"/>
        <w:lang w:val="ru-RU" w:eastAsia="en-US" w:bidi="ar-SA"/>
      </w:rPr>
    </w:lvl>
    <w:lvl w:ilvl="6" w:tplc="0380A03A">
      <w:numFmt w:val="bullet"/>
      <w:lvlText w:val="•"/>
      <w:lvlJc w:val="left"/>
      <w:pPr>
        <w:ind w:left="7453" w:hanging="714"/>
      </w:pPr>
      <w:rPr>
        <w:rFonts w:hint="default"/>
        <w:lang w:val="ru-RU" w:eastAsia="en-US" w:bidi="ar-SA"/>
      </w:rPr>
    </w:lvl>
    <w:lvl w:ilvl="7" w:tplc="7E2CC1B6">
      <w:numFmt w:val="bullet"/>
      <w:lvlText w:val="•"/>
      <w:lvlJc w:val="left"/>
      <w:pPr>
        <w:ind w:left="8425" w:hanging="714"/>
      </w:pPr>
      <w:rPr>
        <w:rFonts w:hint="default"/>
        <w:lang w:val="ru-RU" w:eastAsia="en-US" w:bidi="ar-SA"/>
      </w:rPr>
    </w:lvl>
    <w:lvl w:ilvl="8" w:tplc="11542784">
      <w:numFmt w:val="bullet"/>
      <w:lvlText w:val="•"/>
      <w:lvlJc w:val="left"/>
      <w:pPr>
        <w:ind w:left="9398" w:hanging="714"/>
      </w:pPr>
      <w:rPr>
        <w:rFonts w:hint="default"/>
        <w:lang w:val="ru-RU" w:eastAsia="en-US" w:bidi="ar-SA"/>
      </w:rPr>
    </w:lvl>
  </w:abstractNum>
  <w:abstractNum w:abstractNumId="146">
    <w:nsid w:val="74B17CA6"/>
    <w:multiLevelType w:val="hybridMultilevel"/>
    <w:tmpl w:val="6E32E5C0"/>
    <w:lvl w:ilvl="0" w:tplc="85DA9C58">
      <w:start w:val="1"/>
      <w:numFmt w:val="decimal"/>
      <w:lvlText w:val="%1)"/>
      <w:lvlJc w:val="left"/>
      <w:pPr>
        <w:ind w:left="197" w:hanging="317"/>
      </w:pPr>
      <w:rPr>
        <w:rFonts w:ascii="Times New Roman" w:eastAsia="Times New Roman" w:hAnsi="Times New Roman" w:cs="Times New Roman" w:hint="default"/>
        <w:b w:val="0"/>
        <w:bCs w:val="0"/>
        <w:i w:val="0"/>
        <w:iCs w:val="0"/>
        <w:spacing w:val="0"/>
        <w:w w:val="103"/>
        <w:sz w:val="23"/>
        <w:szCs w:val="23"/>
        <w:lang w:val="ru-RU" w:eastAsia="en-US" w:bidi="ar-SA"/>
      </w:rPr>
    </w:lvl>
    <w:lvl w:ilvl="1" w:tplc="5088D17E">
      <w:numFmt w:val="bullet"/>
      <w:lvlText w:val="•"/>
      <w:lvlJc w:val="left"/>
      <w:pPr>
        <w:ind w:left="1314" w:hanging="317"/>
      </w:pPr>
      <w:rPr>
        <w:rFonts w:hint="default"/>
        <w:lang w:val="ru-RU" w:eastAsia="en-US" w:bidi="ar-SA"/>
      </w:rPr>
    </w:lvl>
    <w:lvl w:ilvl="2" w:tplc="4E941662">
      <w:numFmt w:val="bullet"/>
      <w:lvlText w:val="•"/>
      <w:lvlJc w:val="left"/>
      <w:pPr>
        <w:ind w:left="2428" w:hanging="317"/>
      </w:pPr>
      <w:rPr>
        <w:rFonts w:hint="default"/>
        <w:lang w:val="ru-RU" w:eastAsia="en-US" w:bidi="ar-SA"/>
      </w:rPr>
    </w:lvl>
    <w:lvl w:ilvl="3" w:tplc="2634EC2A">
      <w:numFmt w:val="bullet"/>
      <w:lvlText w:val="•"/>
      <w:lvlJc w:val="left"/>
      <w:pPr>
        <w:ind w:left="3542" w:hanging="317"/>
      </w:pPr>
      <w:rPr>
        <w:rFonts w:hint="default"/>
        <w:lang w:val="ru-RU" w:eastAsia="en-US" w:bidi="ar-SA"/>
      </w:rPr>
    </w:lvl>
    <w:lvl w:ilvl="4" w:tplc="A97A5B6A">
      <w:numFmt w:val="bullet"/>
      <w:lvlText w:val="•"/>
      <w:lvlJc w:val="left"/>
      <w:pPr>
        <w:ind w:left="4657" w:hanging="317"/>
      </w:pPr>
      <w:rPr>
        <w:rFonts w:hint="default"/>
        <w:lang w:val="ru-RU" w:eastAsia="en-US" w:bidi="ar-SA"/>
      </w:rPr>
    </w:lvl>
    <w:lvl w:ilvl="5" w:tplc="6054E80E">
      <w:numFmt w:val="bullet"/>
      <w:lvlText w:val="•"/>
      <w:lvlJc w:val="left"/>
      <w:pPr>
        <w:ind w:left="5771" w:hanging="317"/>
      </w:pPr>
      <w:rPr>
        <w:rFonts w:hint="default"/>
        <w:lang w:val="ru-RU" w:eastAsia="en-US" w:bidi="ar-SA"/>
      </w:rPr>
    </w:lvl>
    <w:lvl w:ilvl="6" w:tplc="F14EBD54">
      <w:numFmt w:val="bullet"/>
      <w:lvlText w:val="•"/>
      <w:lvlJc w:val="left"/>
      <w:pPr>
        <w:ind w:left="6885" w:hanging="317"/>
      </w:pPr>
      <w:rPr>
        <w:rFonts w:hint="default"/>
        <w:lang w:val="ru-RU" w:eastAsia="en-US" w:bidi="ar-SA"/>
      </w:rPr>
    </w:lvl>
    <w:lvl w:ilvl="7" w:tplc="C00040FC">
      <w:numFmt w:val="bullet"/>
      <w:lvlText w:val="•"/>
      <w:lvlJc w:val="left"/>
      <w:pPr>
        <w:ind w:left="7999" w:hanging="317"/>
      </w:pPr>
      <w:rPr>
        <w:rFonts w:hint="default"/>
        <w:lang w:val="ru-RU" w:eastAsia="en-US" w:bidi="ar-SA"/>
      </w:rPr>
    </w:lvl>
    <w:lvl w:ilvl="8" w:tplc="71683E06">
      <w:numFmt w:val="bullet"/>
      <w:lvlText w:val="•"/>
      <w:lvlJc w:val="left"/>
      <w:pPr>
        <w:ind w:left="9114" w:hanging="317"/>
      </w:pPr>
      <w:rPr>
        <w:rFonts w:hint="default"/>
        <w:lang w:val="ru-RU" w:eastAsia="en-US" w:bidi="ar-SA"/>
      </w:rPr>
    </w:lvl>
  </w:abstractNum>
  <w:abstractNum w:abstractNumId="147">
    <w:nsid w:val="750342BA"/>
    <w:multiLevelType w:val="hybridMultilevel"/>
    <w:tmpl w:val="542A45B8"/>
    <w:lvl w:ilvl="0" w:tplc="357AE05A">
      <w:start w:val="5"/>
      <w:numFmt w:val="decimal"/>
      <w:lvlText w:val="%1"/>
      <w:lvlJc w:val="left"/>
      <w:pPr>
        <w:ind w:left="377" w:hanging="180"/>
      </w:pPr>
      <w:rPr>
        <w:rFonts w:ascii="Times New Roman" w:eastAsia="Times New Roman" w:hAnsi="Times New Roman" w:cs="Times New Roman" w:hint="default"/>
        <w:b/>
        <w:bCs/>
        <w:i w:val="0"/>
        <w:iCs w:val="0"/>
        <w:spacing w:val="0"/>
        <w:w w:val="103"/>
        <w:sz w:val="23"/>
        <w:szCs w:val="23"/>
        <w:lang w:val="ru-RU" w:eastAsia="en-US" w:bidi="ar-SA"/>
      </w:rPr>
    </w:lvl>
    <w:lvl w:ilvl="1" w:tplc="A18E30DC">
      <w:start w:val="1"/>
      <w:numFmt w:val="decimal"/>
      <w:lvlText w:val="%2."/>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2" w:tplc="DA045E82">
      <w:numFmt w:val="bullet"/>
      <w:lvlText w:val="•"/>
      <w:lvlJc w:val="left"/>
      <w:pPr>
        <w:ind w:left="1140" w:hanging="238"/>
      </w:pPr>
      <w:rPr>
        <w:rFonts w:hint="default"/>
        <w:lang w:val="ru-RU" w:eastAsia="en-US" w:bidi="ar-SA"/>
      </w:rPr>
    </w:lvl>
    <w:lvl w:ilvl="3" w:tplc="35985932">
      <w:numFmt w:val="bullet"/>
      <w:lvlText w:val="•"/>
      <w:lvlJc w:val="left"/>
      <w:pPr>
        <w:ind w:left="2415" w:hanging="238"/>
      </w:pPr>
      <w:rPr>
        <w:rFonts w:hint="default"/>
        <w:lang w:val="ru-RU" w:eastAsia="en-US" w:bidi="ar-SA"/>
      </w:rPr>
    </w:lvl>
    <w:lvl w:ilvl="4" w:tplc="27DC75D8">
      <w:numFmt w:val="bullet"/>
      <w:lvlText w:val="•"/>
      <w:lvlJc w:val="left"/>
      <w:pPr>
        <w:ind w:left="3690" w:hanging="238"/>
      </w:pPr>
      <w:rPr>
        <w:rFonts w:hint="default"/>
        <w:lang w:val="ru-RU" w:eastAsia="en-US" w:bidi="ar-SA"/>
      </w:rPr>
    </w:lvl>
    <w:lvl w:ilvl="5" w:tplc="5FBC4EB4">
      <w:numFmt w:val="bullet"/>
      <w:lvlText w:val="•"/>
      <w:lvlJc w:val="left"/>
      <w:pPr>
        <w:ind w:left="4966" w:hanging="238"/>
      </w:pPr>
      <w:rPr>
        <w:rFonts w:hint="default"/>
        <w:lang w:val="ru-RU" w:eastAsia="en-US" w:bidi="ar-SA"/>
      </w:rPr>
    </w:lvl>
    <w:lvl w:ilvl="6" w:tplc="DB70F664">
      <w:numFmt w:val="bullet"/>
      <w:lvlText w:val="•"/>
      <w:lvlJc w:val="left"/>
      <w:pPr>
        <w:ind w:left="6241" w:hanging="238"/>
      </w:pPr>
      <w:rPr>
        <w:rFonts w:hint="default"/>
        <w:lang w:val="ru-RU" w:eastAsia="en-US" w:bidi="ar-SA"/>
      </w:rPr>
    </w:lvl>
    <w:lvl w:ilvl="7" w:tplc="E3AE347C">
      <w:numFmt w:val="bullet"/>
      <w:lvlText w:val="•"/>
      <w:lvlJc w:val="left"/>
      <w:pPr>
        <w:ind w:left="7516" w:hanging="238"/>
      </w:pPr>
      <w:rPr>
        <w:rFonts w:hint="default"/>
        <w:lang w:val="ru-RU" w:eastAsia="en-US" w:bidi="ar-SA"/>
      </w:rPr>
    </w:lvl>
    <w:lvl w:ilvl="8" w:tplc="EC08808A">
      <w:numFmt w:val="bullet"/>
      <w:lvlText w:val="•"/>
      <w:lvlJc w:val="left"/>
      <w:pPr>
        <w:ind w:left="8792" w:hanging="238"/>
      </w:pPr>
      <w:rPr>
        <w:rFonts w:hint="default"/>
        <w:lang w:val="ru-RU" w:eastAsia="en-US" w:bidi="ar-SA"/>
      </w:rPr>
    </w:lvl>
  </w:abstractNum>
  <w:abstractNum w:abstractNumId="148">
    <w:nsid w:val="75FD38A7"/>
    <w:multiLevelType w:val="hybridMultilevel"/>
    <w:tmpl w:val="38A47364"/>
    <w:lvl w:ilvl="0" w:tplc="2BEC6600">
      <w:numFmt w:val="bullet"/>
      <w:lvlText w:val=""/>
      <w:lvlJc w:val="left"/>
      <w:pPr>
        <w:ind w:left="1004" w:hanging="360"/>
      </w:pPr>
      <w:rPr>
        <w:rFonts w:ascii="Wingdings" w:eastAsia="Wingdings" w:hAnsi="Wingdings" w:cs="Wingdings" w:hint="default"/>
        <w:b w:val="0"/>
        <w:bCs w:val="0"/>
        <w:i w:val="0"/>
        <w:iCs w:val="0"/>
        <w:spacing w:val="0"/>
        <w:w w:val="103"/>
        <w:sz w:val="23"/>
        <w:szCs w:val="23"/>
        <w:lang w:val="ru-RU" w:eastAsia="en-US" w:bidi="ar-SA"/>
      </w:rPr>
    </w:lvl>
    <w:lvl w:ilvl="1" w:tplc="85A0B87E">
      <w:numFmt w:val="bullet"/>
      <w:lvlText w:val="•"/>
      <w:lvlJc w:val="left"/>
      <w:pPr>
        <w:ind w:left="2034" w:hanging="360"/>
      </w:pPr>
      <w:rPr>
        <w:rFonts w:hint="default"/>
        <w:lang w:val="ru-RU" w:eastAsia="en-US" w:bidi="ar-SA"/>
      </w:rPr>
    </w:lvl>
    <w:lvl w:ilvl="2" w:tplc="720CAF18">
      <w:numFmt w:val="bullet"/>
      <w:lvlText w:val="•"/>
      <w:lvlJc w:val="left"/>
      <w:pPr>
        <w:ind w:left="3068" w:hanging="360"/>
      </w:pPr>
      <w:rPr>
        <w:rFonts w:hint="default"/>
        <w:lang w:val="ru-RU" w:eastAsia="en-US" w:bidi="ar-SA"/>
      </w:rPr>
    </w:lvl>
    <w:lvl w:ilvl="3" w:tplc="DB04D16C">
      <w:numFmt w:val="bullet"/>
      <w:lvlText w:val="•"/>
      <w:lvlJc w:val="left"/>
      <w:pPr>
        <w:ind w:left="4102" w:hanging="360"/>
      </w:pPr>
      <w:rPr>
        <w:rFonts w:hint="default"/>
        <w:lang w:val="ru-RU" w:eastAsia="en-US" w:bidi="ar-SA"/>
      </w:rPr>
    </w:lvl>
    <w:lvl w:ilvl="4" w:tplc="BEC4FA62">
      <w:numFmt w:val="bullet"/>
      <w:lvlText w:val="•"/>
      <w:lvlJc w:val="left"/>
      <w:pPr>
        <w:ind w:left="5137" w:hanging="360"/>
      </w:pPr>
      <w:rPr>
        <w:rFonts w:hint="default"/>
        <w:lang w:val="ru-RU" w:eastAsia="en-US" w:bidi="ar-SA"/>
      </w:rPr>
    </w:lvl>
    <w:lvl w:ilvl="5" w:tplc="484E6482">
      <w:numFmt w:val="bullet"/>
      <w:lvlText w:val="•"/>
      <w:lvlJc w:val="left"/>
      <w:pPr>
        <w:ind w:left="6171" w:hanging="360"/>
      </w:pPr>
      <w:rPr>
        <w:rFonts w:hint="default"/>
        <w:lang w:val="ru-RU" w:eastAsia="en-US" w:bidi="ar-SA"/>
      </w:rPr>
    </w:lvl>
    <w:lvl w:ilvl="6" w:tplc="2A20567E">
      <w:numFmt w:val="bullet"/>
      <w:lvlText w:val="•"/>
      <w:lvlJc w:val="left"/>
      <w:pPr>
        <w:ind w:left="7205" w:hanging="360"/>
      </w:pPr>
      <w:rPr>
        <w:rFonts w:hint="default"/>
        <w:lang w:val="ru-RU" w:eastAsia="en-US" w:bidi="ar-SA"/>
      </w:rPr>
    </w:lvl>
    <w:lvl w:ilvl="7" w:tplc="AC62C76C">
      <w:numFmt w:val="bullet"/>
      <w:lvlText w:val="•"/>
      <w:lvlJc w:val="left"/>
      <w:pPr>
        <w:ind w:left="8239" w:hanging="360"/>
      </w:pPr>
      <w:rPr>
        <w:rFonts w:hint="default"/>
        <w:lang w:val="ru-RU" w:eastAsia="en-US" w:bidi="ar-SA"/>
      </w:rPr>
    </w:lvl>
    <w:lvl w:ilvl="8" w:tplc="23ACF1AA">
      <w:numFmt w:val="bullet"/>
      <w:lvlText w:val="•"/>
      <w:lvlJc w:val="left"/>
      <w:pPr>
        <w:ind w:left="9274" w:hanging="360"/>
      </w:pPr>
      <w:rPr>
        <w:rFonts w:hint="default"/>
        <w:lang w:val="ru-RU" w:eastAsia="en-US" w:bidi="ar-SA"/>
      </w:rPr>
    </w:lvl>
  </w:abstractNum>
  <w:abstractNum w:abstractNumId="149">
    <w:nsid w:val="773218D6"/>
    <w:multiLevelType w:val="hybridMultilevel"/>
    <w:tmpl w:val="EA929A7C"/>
    <w:lvl w:ilvl="0" w:tplc="0DC6B598">
      <w:start w:val="1"/>
      <w:numFmt w:val="decimal"/>
      <w:lvlText w:val="%1."/>
      <w:lvlJc w:val="left"/>
      <w:pPr>
        <w:ind w:left="903" w:hanging="281"/>
      </w:pPr>
      <w:rPr>
        <w:rFonts w:ascii="Times New Roman" w:eastAsia="Times New Roman" w:hAnsi="Times New Roman" w:cs="Times New Roman" w:hint="default"/>
        <w:b w:val="0"/>
        <w:bCs w:val="0"/>
        <w:i w:val="0"/>
        <w:iCs w:val="0"/>
        <w:spacing w:val="0"/>
        <w:w w:val="103"/>
        <w:sz w:val="23"/>
        <w:szCs w:val="23"/>
        <w:lang w:val="ru-RU" w:eastAsia="en-US" w:bidi="ar-SA"/>
      </w:rPr>
    </w:lvl>
    <w:lvl w:ilvl="1" w:tplc="F75C3302">
      <w:numFmt w:val="bullet"/>
      <w:lvlText w:val="•"/>
      <w:lvlJc w:val="left"/>
      <w:pPr>
        <w:ind w:left="1944" w:hanging="281"/>
      </w:pPr>
      <w:rPr>
        <w:rFonts w:hint="default"/>
        <w:lang w:val="ru-RU" w:eastAsia="en-US" w:bidi="ar-SA"/>
      </w:rPr>
    </w:lvl>
    <w:lvl w:ilvl="2" w:tplc="62DE494E">
      <w:numFmt w:val="bullet"/>
      <w:lvlText w:val="•"/>
      <w:lvlJc w:val="left"/>
      <w:pPr>
        <w:ind w:left="2988" w:hanging="281"/>
      </w:pPr>
      <w:rPr>
        <w:rFonts w:hint="default"/>
        <w:lang w:val="ru-RU" w:eastAsia="en-US" w:bidi="ar-SA"/>
      </w:rPr>
    </w:lvl>
    <w:lvl w:ilvl="3" w:tplc="A5E483FA">
      <w:numFmt w:val="bullet"/>
      <w:lvlText w:val="•"/>
      <w:lvlJc w:val="left"/>
      <w:pPr>
        <w:ind w:left="4032" w:hanging="281"/>
      </w:pPr>
      <w:rPr>
        <w:rFonts w:hint="default"/>
        <w:lang w:val="ru-RU" w:eastAsia="en-US" w:bidi="ar-SA"/>
      </w:rPr>
    </w:lvl>
    <w:lvl w:ilvl="4" w:tplc="845C5830">
      <w:numFmt w:val="bullet"/>
      <w:lvlText w:val="•"/>
      <w:lvlJc w:val="left"/>
      <w:pPr>
        <w:ind w:left="5077" w:hanging="281"/>
      </w:pPr>
      <w:rPr>
        <w:rFonts w:hint="default"/>
        <w:lang w:val="ru-RU" w:eastAsia="en-US" w:bidi="ar-SA"/>
      </w:rPr>
    </w:lvl>
    <w:lvl w:ilvl="5" w:tplc="C6402CB4">
      <w:numFmt w:val="bullet"/>
      <w:lvlText w:val="•"/>
      <w:lvlJc w:val="left"/>
      <w:pPr>
        <w:ind w:left="6121" w:hanging="281"/>
      </w:pPr>
      <w:rPr>
        <w:rFonts w:hint="default"/>
        <w:lang w:val="ru-RU" w:eastAsia="en-US" w:bidi="ar-SA"/>
      </w:rPr>
    </w:lvl>
    <w:lvl w:ilvl="6" w:tplc="83E8BA42">
      <w:numFmt w:val="bullet"/>
      <w:lvlText w:val="•"/>
      <w:lvlJc w:val="left"/>
      <w:pPr>
        <w:ind w:left="7165" w:hanging="281"/>
      </w:pPr>
      <w:rPr>
        <w:rFonts w:hint="default"/>
        <w:lang w:val="ru-RU" w:eastAsia="en-US" w:bidi="ar-SA"/>
      </w:rPr>
    </w:lvl>
    <w:lvl w:ilvl="7" w:tplc="00CCE8C6">
      <w:numFmt w:val="bullet"/>
      <w:lvlText w:val="•"/>
      <w:lvlJc w:val="left"/>
      <w:pPr>
        <w:ind w:left="8209" w:hanging="281"/>
      </w:pPr>
      <w:rPr>
        <w:rFonts w:hint="default"/>
        <w:lang w:val="ru-RU" w:eastAsia="en-US" w:bidi="ar-SA"/>
      </w:rPr>
    </w:lvl>
    <w:lvl w:ilvl="8" w:tplc="98463CCE">
      <w:numFmt w:val="bullet"/>
      <w:lvlText w:val="•"/>
      <w:lvlJc w:val="left"/>
      <w:pPr>
        <w:ind w:left="9254" w:hanging="281"/>
      </w:pPr>
      <w:rPr>
        <w:rFonts w:hint="default"/>
        <w:lang w:val="ru-RU" w:eastAsia="en-US" w:bidi="ar-SA"/>
      </w:rPr>
    </w:lvl>
  </w:abstractNum>
  <w:abstractNum w:abstractNumId="150">
    <w:nsid w:val="7748653B"/>
    <w:multiLevelType w:val="hybridMultilevel"/>
    <w:tmpl w:val="B3205C90"/>
    <w:lvl w:ilvl="0" w:tplc="739CA712">
      <w:start w:val="1"/>
      <w:numFmt w:val="decimal"/>
      <w:lvlText w:val="%1."/>
      <w:lvlJc w:val="left"/>
      <w:pPr>
        <w:ind w:left="197" w:hanging="183"/>
      </w:pPr>
      <w:rPr>
        <w:rFonts w:hint="default"/>
        <w:spacing w:val="-2"/>
        <w:w w:val="94"/>
        <w:lang w:val="ru-RU" w:eastAsia="en-US" w:bidi="ar-SA"/>
      </w:rPr>
    </w:lvl>
    <w:lvl w:ilvl="1" w:tplc="CC9C0C64">
      <w:numFmt w:val="bullet"/>
      <w:lvlText w:val="•"/>
      <w:lvlJc w:val="left"/>
      <w:pPr>
        <w:ind w:left="1314" w:hanging="183"/>
      </w:pPr>
      <w:rPr>
        <w:rFonts w:hint="default"/>
        <w:lang w:val="ru-RU" w:eastAsia="en-US" w:bidi="ar-SA"/>
      </w:rPr>
    </w:lvl>
    <w:lvl w:ilvl="2" w:tplc="D2A0CBA6">
      <w:numFmt w:val="bullet"/>
      <w:lvlText w:val="•"/>
      <w:lvlJc w:val="left"/>
      <w:pPr>
        <w:ind w:left="2428" w:hanging="183"/>
      </w:pPr>
      <w:rPr>
        <w:rFonts w:hint="default"/>
        <w:lang w:val="ru-RU" w:eastAsia="en-US" w:bidi="ar-SA"/>
      </w:rPr>
    </w:lvl>
    <w:lvl w:ilvl="3" w:tplc="4DB2387C">
      <w:numFmt w:val="bullet"/>
      <w:lvlText w:val="•"/>
      <w:lvlJc w:val="left"/>
      <w:pPr>
        <w:ind w:left="3542" w:hanging="183"/>
      </w:pPr>
      <w:rPr>
        <w:rFonts w:hint="default"/>
        <w:lang w:val="ru-RU" w:eastAsia="en-US" w:bidi="ar-SA"/>
      </w:rPr>
    </w:lvl>
    <w:lvl w:ilvl="4" w:tplc="799E1FDE">
      <w:numFmt w:val="bullet"/>
      <w:lvlText w:val="•"/>
      <w:lvlJc w:val="left"/>
      <w:pPr>
        <w:ind w:left="4657" w:hanging="183"/>
      </w:pPr>
      <w:rPr>
        <w:rFonts w:hint="default"/>
        <w:lang w:val="ru-RU" w:eastAsia="en-US" w:bidi="ar-SA"/>
      </w:rPr>
    </w:lvl>
    <w:lvl w:ilvl="5" w:tplc="CC6AA322">
      <w:numFmt w:val="bullet"/>
      <w:lvlText w:val="•"/>
      <w:lvlJc w:val="left"/>
      <w:pPr>
        <w:ind w:left="5771" w:hanging="183"/>
      </w:pPr>
      <w:rPr>
        <w:rFonts w:hint="default"/>
        <w:lang w:val="ru-RU" w:eastAsia="en-US" w:bidi="ar-SA"/>
      </w:rPr>
    </w:lvl>
    <w:lvl w:ilvl="6" w:tplc="B9DE2E8E">
      <w:numFmt w:val="bullet"/>
      <w:lvlText w:val="•"/>
      <w:lvlJc w:val="left"/>
      <w:pPr>
        <w:ind w:left="6885" w:hanging="183"/>
      </w:pPr>
      <w:rPr>
        <w:rFonts w:hint="default"/>
        <w:lang w:val="ru-RU" w:eastAsia="en-US" w:bidi="ar-SA"/>
      </w:rPr>
    </w:lvl>
    <w:lvl w:ilvl="7" w:tplc="84D42B26">
      <w:numFmt w:val="bullet"/>
      <w:lvlText w:val="•"/>
      <w:lvlJc w:val="left"/>
      <w:pPr>
        <w:ind w:left="7999" w:hanging="183"/>
      </w:pPr>
      <w:rPr>
        <w:rFonts w:hint="default"/>
        <w:lang w:val="ru-RU" w:eastAsia="en-US" w:bidi="ar-SA"/>
      </w:rPr>
    </w:lvl>
    <w:lvl w:ilvl="8" w:tplc="C632F036">
      <w:numFmt w:val="bullet"/>
      <w:lvlText w:val="•"/>
      <w:lvlJc w:val="left"/>
      <w:pPr>
        <w:ind w:left="9114" w:hanging="183"/>
      </w:pPr>
      <w:rPr>
        <w:rFonts w:hint="default"/>
        <w:lang w:val="ru-RU" w:eastAsia="en-US" w:bidi="ar-SA"/>
      </w:rPr>
    </w:lvl>
  </w:abstractNum>
  <w:abstractNum w:abstractNumId="151">
    <w:nsid w:val="78384021"/>
    <w:multiLevelType w:val="hybridMultilevel"/>
    <w:tmpl w:val="CB52AE3C"/>
    <w:lvl w:ilvl="0" w:tplc="E9363E90">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6A443134">
      <w:numFmt w:val="bullet"/>
      <w:lvlText w:val="•"/>
      <w:lvlJc w:val="left"/>
      <w:pPr>
        <w:ind w:left="1944" w:hanging="281"/>
      </w:pPr>
      <w:rPr>
        <w:rFonts w:hint="default"/>
        <w:lang w:val="ru-RU" w:eastAsia="en-US" w:bidi="ar-SA"/>
      </w:rPr>
    </w:lvl>
    <w:lvl w:ilvl="2" w:tplc="01100F30">
      <w:numFmt w:val="bullet"/>
      <w:lvlText w:val="•"/>
      <w:lvlJc w:val="left"/>
      <w:pPr>
        <w:ind w:left="2988" w:hanging="281"/>
      </w:pPr>
      <w:rPr>
        <w:rFonts w:hint="default"/>
        <w:lang w:val="ru-RU" w:eastAsia="en-US" w:bidi="ar-SA"/>
      </w:rPr>
    </w:lvl>
    <w:lvl w:ilvl="3" w:tplc="2996B40C">
      <w:numFmt w:val="bullet"/>
      <w:lvlText w:val="•"/>
      <w:lvlJc w:val="left"/>
      <w:pPr>
        <w:ind w:left="4032" w:hanging="281"/>
      </w:pPr>
      <w:rPr>
        <w:rFonts w:hint="default"/>
        <w:lang w:val="ru-RU" w:eastAsia="en-US" w:bidi="ar-SA"/>
      </w:rPr>
    </w:lvl>
    <w:lvl w:ilvl="4" w:tplc="A7D2D7FC">
      <w:numFmt w:val="bullet"/>
      <w:lvlText w:val="•"/>
      <w:lvlJc w:val="left"/>
      <w:pPr>
        <w:ind w:left="5077" w:hanging="281"/>
      </w:pPr>
      <w:rPr>
        <w:rFonts w:hint="default"/>
        <w:lang w:val="ru-RU" w:eastAsia="en-US" w:bidi="ar-SA"/>
      </w:rPr>
    </w:lvl>
    <w:lvl w:ilvl="5" w:tplc="801C4B6A">
      <w:numFmt w:val="bullet"/>
      <w:lvlText w:val="•"/>
      <w:lvlJc w:val="left"/>
      <w:pPr>
        <w:ind w:left="6121" w:hanging="281"/>
      </w:pPr>
      <w:rPr>
        <w:rFonts w:hint="default"/>
        <w:lang w:val="ru-RU" w:eastAsia="en-US" w:bidi="ar-SA"/>
      </w:rPr>
    </w:lvl>
    <w:lvl w:ilvl="6" w:tplc="83200C0E">
      <w:numFmt w:val="bullet"/>
      <w:lvlText w:val="•"/>
      <w:lvlJc w:val="left"/>
      <w:pPr>
        <w:ind w:left="7165" w:hanging="281"/>
      </w:pPr>
      <w:rPr>
        <w:rFonts w:hint="default"/>
        <w:lang w:val="ru-RU" w:eastAsia="en-US" w:bidi="ar-SA"/>
      </w:rPr>
    </w:lvl>
    <w:lvl w:ilvl="7" w:tplc="D92E3790">
      <w:numFmt w:val="bullet"/>
      <w:lvlText w:val="•"/>
      <w:lvlJc w:val="left"/>
      <w:pPr>
        <w:ind w:left="8209" w:hanging="281"/>
      </w:pPr>
      <w:rPr>
        <w:rFonts w:hint="default"/>
        <w:lang w:val="ru-RU" w:eastAsia="en-US" w:bidi="ar-SA"/>
      </w:rPr>
    </w:lvl>
    <w:lvl w:ilvl="8" w:tplc="20A817D0">
      <w:numFmt w:val="bullet"/>
      <w:lvlText w:val="•"/>
      <w:lvlJc w:val="left"/>
      <w:pPr>
        <w:ind w:left="9254" w:hanging="281"/>
      </w:pPr>
      <w:rPr>
        <w:rFonts w:hint="default"/>
        <w:lang w:val="ru-RU" w:eastAsia="en-US" w:bidi="ar-SA"/>
      </w:rPr>
    </w:lvl>
  </w:abstractNum>
  <w:abstractNum w:abstractNumId="152">
    <w:nsid w:val="790574B7"/>
    <w:multiLevelType w:val="hybridMultilevel"/>
    <w:tmpl w:val="DFB23A2E"/>
    <w:lvl w:ilvl="0" w:tplc="68CE4720">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E4342046">
      <w:numFmt w:val="bullet"/>
      <w:lvlText w:val="•"/>
      <w:lvlJc w:val="left"/>
      <w:pPr>
        <w:ind w:left="2160" w:hanging="238"/>
      </w:pPr>
      <w:rPr>
        <w:rFonts w:hint="default"/>
        <w:lang w:val="ru-RU" w:eastAsia="en-US" w:bidi="ar-SA"/>
      </w:rPr>
    </w:lvl>
    <w:lvl w:ilvl="2" w:tplc="A4561ED2">
      <w:numFmt w:val="bullet"/>
      <w:lvlText w:val="•"/>
      <w:lvlJc w:val="left"/>
      <w:pPr>
        <w:ind w:left="3180" w:hanging="238"/>
      </w:pPr>
      <w:rPr>
        <w:rFonts w:hint="default"/>
        <w:lang w:val="ru-RU" w:eastAsia="en-US" w:bidi="ar-SA"/>
      </w:rPr>
    </w:lvl>
    <w:lvl w:ilvl="3" w:tplc="C1B0309C">
      <w:numFmt w:val="bullet"/>
      <w:lvlText w:val="•"/>
      <w:lvlJc w:val="left"/>
      <w:pPr>
        <w:ind w:left="4200" w:hanging="238"/>
      </w:pPr>
      <w:rPr>
        <w:rFonts w:hint="default"/>
        <w:lang w:val="ru-RU" w:eastAsia="en-US" w:bidi="ar-SA"/>
      </w:rPr>
    </w:lvl>
    <w:lvl w:ilvl="4" w:tplc="3DCC0A52">
      <w:numFmt w:val="bullet"/>
      <w:lvlText w:val="•"/>
      <w:lvlJc w:val="left"/>
      <w:pPr>
        <w:ind w:left="5221" w:hanging="238"/>
      </w:pPr>
      <w:rPr>
        <w:rFonts w:hint="default"/>
        <w:lang w:val="ru-RU" w:eastAsia="en-US" w:bidi="ar-SA"/>
      </w:rPr>
    </w:lvl>
    <w:lvl w:ilvl="5" w:tplc="6418417A">
      <w:numFmt w:val="bullet"/>
      <w:lvlText w:val="•"/>
      <w:lvlJc w:val="left"/>
      <w:pPr>
        <w:ind w:left="6241" w:hanging="238"/>
      </w:pPr>
      <w:rPr>
        <w:rFonts w:hint="default"/>
        <w:lang w:val="ru-RU" w:eastAsia="en-US" w:bidi="ar-SA"/>
      </w:rPr>
    </w:lvl>
    <w:lvl w:ilvl="6" w:tplc="48987EC4">
      <w:numFmt w:val="bullet"/>
      <w:lvlText w:val="•"/>
      <w:lvlJc w:val="left"/>
      <w:pPr>
        <w:ind w:left="7261" w:hanging="238"/>
      </w:pPr>
      <w:rPr>
        <w:rFonts w:hint="default"/>
        <w:lang w:val="ru-RU" w:eastAsia="en-US" w:bidi="ar-SA"/>
      </w:rPr>
    </w:lvl>
    <w:lvl w:ilvl="7" w:tplc="C660F30C">
      <w:numFmt w:val="bullet"/>
      <w:lvlText w:val="•"/>
      <w:lvlJc w:val="left"/>
      <w:pPr>
        <w:ind w:left="8281" w:hanging="238"/>
      </w:pPr>
      <w:rPr>
        <w:rFonts w:hint="default"/>
        <w:lang w:val="ru-RU" w:eastAsia="en-US" w:bidi="ar-SA"/>
      </w:rPr>
    </w:lvl>
    <w:lvl w:ilvl="8" w:tplc="C94265A2">
      <w:numFmt w:val="bullet"/>
      <w:lvlText w:val="•"/>
      <w:lvlJc w:val="left"/>
      <w:pPr>
        <w:ind w:left="9302" w:hanging="238"/>
      </w:pPr>
      <w:rPr>
        <w:rFonts w:hint="default"/>
        <w:lang w:val="ru-RU" w:eastAsia="en-US" w:bidi="ar-SA"/>
      </w:rPr>
    </w:lvl>
  </w:abstractNum>
  <w:abstractNum w:abstractNumId="153">
    <w:nsid w:val="79505154"/>
    <w:multiLevelType w:val="hybridMultilevel"/>
    <w:tmpl w:val="791A6D34"/>
    <w:lvl w:ilvl="0" w:tplc="FCD4E3F0">
      <w:numFmt w:val="bullet"/>
      <w:lvlText w:val="-"/>
      <w:lvlJc w:val="left"/>
      <w:pPr>
        <w:ind w:left="197"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00F654E4">
      <w:numFmt w:val="bullet"/>
      <w:lvlText w:val="•"/>
      <w:lvlJc w:val="left"/>
      <w:pPr>
        <w:ind w:left="1314" w:hanging="137"/>
      </w:pPr>
      <w:rPr>
        <w:rFonts w:hint="default"/>
        <w:lang w:val="ru-RU" w:eastAsia="en-US" w:bidi="ar-SA"/>
      </w:rPr>
    </w:lvl>
    <w:lvl w:ilvl="2" w:tplc="0276E8E4">
      <w:numFmt w:val="bullet"/>
      <w:lvlText w:val="•"/>
      <w:lvlJc w:val="left"/>
      <w:pPr>
        <w:ind w:left="2428" w:hanging="137"/>
      </w:pPr>
      <w:rPr>
        <w:rFonts w:hint="default"/>
        <w:lang w:val="ru-RU" w:eastAsia="en-US" w:bidi="ar-SA"/>
      </w:rPr>
    </w:lvl>
    <w:lvl w:ilvl="3" w:tplc="376EDB3E">
      <w:numFmt w:val="bullet"/>
      <w:lvlText w:val="•"/>
      <w:lvlJc w:val="left"/>
      <w:pPr>
        <w:ind w:left="3542" w:hanging="137"/>
      </w:pPr>
      <w:rPr>
        <w:rFonts w:hint="default"/>
        <w:lang w:val="ru-RU" w:eastAsia="en-US" w:bidi="ar-SA"/>
      </w:rPr>
    </w:lvl>
    <w:lvl w:ilvl="4" w:tplc="7B305694">
      <w:numFmt w:val="bullet"/>
      <w:lvlText w:val="•"/>
      <w:lvlJc w:val="left"/>
      <w:pPr>
        <w:ind w:left="4657" w:hanging="137"/>
      </w:pPr>
      <w:rPr>
        <w:rFonts w:hint="default"/>
        <w:lang w:val="ru-RU" w:eastAsia="en-US" w:bidi="ar-SA"/>
      </w:rPr>
    </w:lvl>
    <w:lvl w:ilvl="5" w:tplc="05284A58">
      <w:numFmt w:val="bullet"/>
      <w:lvlText w:val="•"/>
      <w:lvlJc w:val="left"/>
      <w:pPr>
        <w:ind w:left="5771" w:hanging="137"/>
      </w:pPr>
      <w:rPr>
        <w:rFonts w:hint="default"/>
        <w:lang w:val="ru-RU" w:eastAsia="en-US" w:bidi="ar-SA"/>
      </w:rPr>
    </w:lvl>
    <w:lvl w:ilvl="6" w:tplc="6FC8C240">
      <w:numFmt w:val="bullet"/>
      <w:lvlText w:val="•"/>
      <w:lvlJc w:val="left"/>
      <w:pPr>
        <w:ind w:left="6885" w:hanging="137"/>
      </w:pPr>
      <w:rPr>
        <w:rFonts w:hint="default"/>
        <w:lang w:val="ru-RU" w:eastAsia="en-US" w:bidi="ar-SA"/>
      </w:rPr>
    </w:lvl>
    <w:lvl w:ilvl="7" w:tplc="8BD6F552">
      <w:numFmt w:val="bullet"/>
      <w:lvlText w:val="•"/>
      <w:lvlJc w:val="left"/>
      <w:pPr>
        <w:ind w:left="7999" w:hanging="137"/>
      </w:pPr>
      <w:rPr>
        <w:rFonts w:hint="default"/>
        <w:lang w:val="ru-RU" w:eastAsia="en-US" w:bidi="ar-SA"/>
      </w:rPr>
    </w:lvl>
    <w:lvl w:ilvl="8" w:tplc="E0325922">
      <w:numFmt w:val="bullet"/>
      <w:lvlText w:val="•"/>
      <w:lvlJc w:val="left"/>
      <w:pPr>
        <w:ind w:left="9114" w:hanging="137"/>
      </w:pPr>
      <w:rPr>
        <w:rFonts w:hint="default"/>
        <w:lang w:val="ru-RU" w:eastAsia="en-US" w:bidi="ar-SA"/>
      </w:rPr>
    </w:lvl>
  </w:abstractNum>
  <w:abstractNum w:abstractNumId="154">
    <w:nsid w:val="79575C54"/>
    <w:multiLevelType w:val="hybridMultilevel"/>
    <w:tmpl w:val="AE1AB094"/>
    <w:lvl w:ilvl="0" w:tplc="8BB645FA">
      <w:start w:val="1"/>
      <w:numFmt w:val="decimal"/>
      <w:lvlText w:val="%1)"/>
      <w:lvlJc w:val="left"/>
      <w:pPr>
        <w:ind w:left="961" w:hanging="419"/>
      </w:pPr>
      <w:rPr>
        <w:rFonts w:ascii="Times New Roman" w:eastAsia="Times New Roman" w:hAnsi="Times New Roman" w:cs="Times New Roman" w:hint="default"/>
        <w:b w:val="0"/>
        <w:bCs w:val="0"/>
        <w:i w:val="0"/>
        <w:iCs w:val="0"/>
        <w:spacing w:val="0"/>
        <w:w w:val="103"/>
        <w:sz w:val="23"/>
        <w:szCs w:val="23"/>
        <w:lang w:val="ru-RU" w:eastAsia="en-US" w:bidi="ar-SA"/>
      </w:rPr>
    </w:lvl>
    <w:lvl w:ilvl="1" w:tplc="1F16FED8">
      <w:numFmt w:val="bullet"/>
      <w:lvlText w:val="•"/>
      <w:lvlJc w:val="left"/>
      <w:pPr>
        <w:ind w:left="1998" w:hanging="419"/>
      </w:pPr>
      <w:rPr>
        <w:rFonts w:hint="default"/>
        <w:lang w:val="ru-RU" w:eastAsia="en-US" w:bidi="ar-SA"/>
      </w:rPr>
    </w:lvl>
    <w:lvl w:ilvl="2" w:tplc="56149236">
      <w:numFmt w:val="bullet"/>
      <w:lvlText w:val="•"/>
      <w:lvlJc w:val="left"/>
      <w:pPr>
        <w:ind w:left="3036" w:hanging="419"/>
      </w:pPr>
      <w:rPr>
        <w:rFonts w:hint="default"/>
        <w:lang w:val="ru-RU" w:eastAsia="en-US" w:bidi="ar-SA"/>
      </w:rPr>
    </w:lvl>
    <w:lvl w:ilvl="3" w:tplc="9D78B2B0">
      <w:numFmt w:val="bullet"/>
      <w:lvlText w:val="•"/>
      <w:lvlJc w:val="left"/>
      <w:pPr>
        <w:ind w:left="4074" w:hanging="419"/>
      </w:pPr>
      <w:rPr>
        <w:rFonts w:hint="default"/>
        <w:lang w:val="ru-RU" w:eastAsia="en-US" w:bidi="ar-SA"/>
      </w:rPr>
    </w:lvl>
    <w:lvl w:ilvl="4" w:tplc="BAF6E1BA">
      <w:numFmt w:val="bullet"/>
      <w:lvlText w:val="•"/>
      <w:lvlJc w:val="left"/>
      <w:pPr>
        <w:ind w:left="5113" w:hanging="419"/>
      </w:pPr>
      <w:rPr>
        <w:rFonts w:hint="default"/>
        <w:lang w:val="ru-RU" w:eastAsia="en-US" w:bidi="ar-SA"/>
      </w:rPr>
    </w:lvl>
    <w:lvl w:ilvl="5" w:tplc="4B44CFDA">
      <w:numFmt w:val="bullet"/>
      <w:lvlText w:val="•"/>
      <w:lvlJc w:val="left"/>
      <w:pPr>
        <w:ind w:left="6151" w:hanging="419"/>
      </w:pPr>
      <w:rPr>
        <w:rFonts w:hint="default"/>
        <w:lang w:val="ru-RU" w:eastAsia="en-US" w:bidi="ar-SA"/>
      </w:rPr>
    </w:lvl>
    <w:lvl w:ilvl="6" w:tplc="67045CB6">
      <w:numFmt w:val="bullet"/>
      <w:lvlText w:val="•"/>
      <w:lvlJc w:val="left"/>
      <w:pPr>
        <w:ind w:left="7189" w:hanging="419"/>
      </w:pPr>
      <w:rPr>
        <w:rFonts w:hint="default"/>
        <w:lang w:val="ru-RU" w:eastAsia="en-US" w:bidi="ar-SA"/>
      </w:rPr>
    </w:lvl>
    <w:lvl w:ilvl="7" w:tplc="18A24600">
      <w:numFmt w:val="bullet"/>
      <w:lvlText w:val="•"/>
      <w:lvlJc w:val="left"/>
      <w:pPr>
        <w:ind w:left="8227" w:hanging="419"/>
      </w:pPr>
      <w:rPr>
        <w:rFonts w:hint="default"/>
        <w:lang w:val="ru-RU" w:eastAsia="en-US" w:bidi="ar-SA"/>
      </w:rPr>
    </w:lvl>
    <w:lvl w:ilvl="8" w:tplc="D30024E8">
      <w:numFmt w:val="bullet"/>
      <w:lvlText w:val="•"/>
      <w:lvlJc w:val="left"/>
      <w:pPr>
        <w:ind w:left="9266" w:hanging="419"/>
      </w:pPr>
      <w:rPr>
        <w:rFonts w:hint="default"/>
        <w:lang w:val="ru-RU" w:eastAsia="en-US" w:bidi="ar-SA"/>
      </w:rPr>
    </w:lvl>
  </w:abstractNum>
  <w:abstractNum w:abstractNumId="155">
    <w:nsid w:val="79FC1B7C"/>
    <w:multiLevelType w:val="hybridMultilevel"/>
    <w:tmpl w:val="5A74874C"/>
    <w:lvl w:ilvl="0" w:tplc="019646C2">
      <w:start w:val="1"/>
      <w:numFmt w:val="decimal"/>
      <w:lvlText w:val="%1."/>
      <w:lvlJc w:val="left"/>
      <w:pPr>
        <w:ind w:left="1617" w:hanging="714"/>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EBDCD47A">
      <w:numFmt w:val="bullet"/>
      <w:lvlText w:val="•"/>
      <w:lvlJc w:val="left"/>
      <w:pPr>
        <w:ind w:left="2592" w:hanging="714"/>
      </w:pPr>
      <w:rPr>
        <w:rFonts w:hint="default"/>
        <w:lang w:val="ru-RU" w:eastAsia="en-US" w:bidi="ar-SA"/>
      </w:rPr>
    </w:lvl>
    <w:lvl w:ilvl="2" w:tplc="F66E955C">
      <w:numFmt w:val="bullet"/>
      <w:lvlText w:val="•"/>
      <w:lvlJc w:val="left"/>
      <w:pPr>
        <w:ind w:left="3564" w:hanging="714"/>
      </w:pPr>
      <w:rPr>
        <w:rFonts w:hint="default"/>
        <w:lang w:val="ru-RU" w:eastAsia="en-US" w:bidi="ar-SA"/>
      </w:rPr>
    </w:lvl>
    <w:lvl w:ilvl="3" w:tplc="8500D758">
      <w:numFmt w:val="bullet"/>
      <w:lvlText w:val="•"/>
      <w:lvlJc w:val="left"/>
      <w:pPr>
        <w:ind w:left="4536" w:hanging="714"/>
      </w:pPr>
      <w:rPr>
        <w:rFonts w:hint="default"/>
        <w:lang w:val="ru-RU" w:eastAsia="en-US" w:bidi="ar-SA"/>
      </w:rPr>
    </w:lvl>
    <w:lvl w:ilvl="4" w:tplc="E368CF18">
      <w:numFmt w:val="bullet"/>
      <w:lvlText w:val="•"/>
      <w:lvlJc w:val="left"/>
      <w:pPr>
        <w:ind w:left="5509" w:hanging="714"/>
      </w:pPr>
      <w:rPr>
        <w:rFonts w:hint="default"/>
        <w:lang w:val="ru-RU" w:eastAsia="en-US" w:bidi="ar-SA"/>
      </w:rPr>
    </w:lvl>
    <w:lvl w:ilvl="5" w:tplc="7D049112">
      <w:numFmt w:val="bullet"/>
      <w:lvlText w:val="•"/>
      <w:lvlJc w:val="left"/>
      <w:pPr>
        <w:ind w:left="6481" w:hanging="714"/>
      </w:pPr>
      <w:rPr>
        <w:rFonts w:hint="default"/>
        <w:lang w:val="ru-RU" w:eastAsia="en-US" w:bidi="ar-SA"/>
      </w:rPr>
    </w:lvl>
    <w:lvl w:ilvl="6" w:tplc="C79E6EAE">
      <w:numFmt w:val="bullet"/>
      <w:lvlText w:val="•"/>
      <w:lvlJc w:val="left"/>
      <w:pPr>
        <w:ind w:left="7453" w:hanging="714"/>
      </w:pPr>
      <w:rPr>
        <w:rFonts w:hint="default"/>
        <w:lang w:val="ru-RU" w:eastAsia="en-US" w:bidi="ar-SA"/>
      </w:rPr>
    </w:lvl>
    <w:lvl w:ilvl="7" w:tplc="8A42AF2C">
      <w:numFmt w:val="bullet"/>
      <w:lvlText w:val="•"/>
      <w:lvlJc w:val="left"/>
      <w:pPr>
        <w:ind w:left="8425" w:hanging="714"/>
      </w:pPr>
      <w:rPr>
        <w:rFonts w:hint="default"/>
        <w:lang w:val="ru-RU" w:eastAsia="en-US" w:bidi="ar-SA"/>
      </w:rPr>
    </w:lvl>
    <w:lvl w:ilvl="8" w:tplc="C4DCCBEA">
      <w:numFmt w:val="bullet"/>
      <w:lvlText w:val="•"/>
      <w:lvlJc w:val="left"/>
      <w:pPr>
        <w:ind w:left="9398" w:hanging="714"/>
      </w:pPr>
      <w:rPr>
        <w:rFonts w:hint="default"/>
        <w:lang w:val="ru-RU" w:eastAsia="en-US" w:bidi="ar-SA"/>
      </w:rPr>
    </w:lvl>
  </w:abstractNum>
  <w:abstractNum w:abstractNumId="156">
    <w:nsid w:val="7A0742E6"/>
    <w:multiLevelType w:val="hybridMultilevel"/>
    <w:tmpl w:val="622EF394"/>
    <w:lvl w:ilvl="0" w:tplc="16A03B12">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77ECFCE2">
      <w:numFmt w:val="bullet"/>
      <w:lvlText w:val="•"/>
      <w:lvlJc w:val="left"/>
      <w:pPr>
        <w:ind w:left="2160" w:hanging="238"/>
      </w:pPr>
      <w:rPr>
        <w:rFonts w:hint="default"/>
        <w:lang w:val="ru-RU" w:eastAsia="en-US" w:bidi="ar-SA"/>
      </w:rPr>
    </w:lvl>
    <w:lvl w:ilvl="2" w:tplc="1DF6D756">
      <w:numFmt w:val="bullet"/>
      <w:lvlText w:val="•"/>
      <w:lvlJc w:val="left"/>
      <w:pPr>
        <w:ind w:left="3180" w:hanging="238"/>
      </w:pPr>
      <w:rPr>
        <w:rFonts w:hint="default"/>
        <w:lang w:val="ru-RU" w:eastAsia="en-US" w:bidi="ar-SA"/>
      </w:rPr>
    </w:lvl>
    <w:lvl w:ilvl="3" w:tplc="AC98C890">
      <w:numFmt w:val="bullet"/>
      <w:lvlText w:val="•"/>
      <w:lvlJc w:val="left"/>
      <w:pPr>
        <w:ind w:left="4200" w:hanging="238"/>
      </w:pPr>
      <w:rPr>
        <w:rFonts w:hint="default"/>
        <w:lang w:val="ru-RU" w:eastAsia="en-US" w:bidi="ar-SA"/>
      </w:rPr>
    </w:lvl>
    <w:lvl w:ilvl="4" w:tplc="E0909316">
      <w:numFmt w:val="bullet"/>
      <w:lvlText w:val="•"/>
      <w:lvlJc w:val="left"/>
      <w:pPr>
        <w:ind w:left="5221" w:hanging="238"/>
      </w:pPr>
      <w:rPr>
        <w:rFonts w:hint="default"/>
        <w:lang w:val="ru-RU" w:eastAsia="en-US" w:bidi="ar-SA"/>
      </w:rPr>
    </w:lvl>
    <w:lvl w:ilvl="5" w:tplc="3B94029C">
      <w:numFmt w:val="bullet"/>
      <w:lvlText w:val="•"/>
      <w:lvlJc w:val="left"/>
      <w:pPr>
        <w:ind w:left="6241" w:hanging="238"/>
      </w:pPr>
      <w:rPr>
        <w:rFonts w:hint="default"/>
        <w:lang w:val="ru-RU" w:eastAsia="en-US" w:bidi="ar-SA"/>
      </w:rPr>
    </w:lvl>
    <w:lvl w:ilvl="6" w:tplc="88CC639E">
      <w:numFmt w:val="bullet"/>
      <w:lvlText w:val="•"/>
      <w:lvlJc w:val="left"/>
      <w:pPr>
        <w:ind w:left="7261" w:hanging="238"/>
      </w:pPr>
      <w:rPr>
        <w:rFonts w:hint="default"/>
        <w:lang w:val="ru-RU" w:eastAsia="en-US" w:bidi="ar-SA"/>
      </w:rPr>
    </w:lvl>
    <w:lvl w:ilvl="7" w:tplc="419A2D2C">
      <w:numFmt w:val="bullet"/>
      <w:lvlText w:val="•"/>
      <w:lvlJc w:val="left"/>
      <w:pPr>
        <w:ind w:left="8281" w:hanging="238"/>
      </w:pPr>
      <w:rPr>
        <w:rFonts w:hint="default"/>
        <w:lang w:val="ru-RU" w:eastAsia="en-US" w:bidi="ar-SA"/>
      </w:rPr>
    </w:lvl>
    <w:lvl w:ilvl="8" w:tplc="5CCC63D2">
      <w:numFmt w:val="bullet"/>
      <w:lvlText w:val="•"/>
      <w:lvlJc w:val="left"/>
      <w:pPr>
        <w:ind w:left="9302" w:hanging="238"/>
      </w:pPr>
      <w:rPr>
        <w:rFonts w:hint="default"/>
        <w:lang w:val="ru-RU" w:eastAsia="en-US" w:bidi="ar-SA"/>
      </w:rPr>
    </w:lvl>
  </w:abstractNum>
  <w:abstractNum w:abstractNumId="157">
    <w:nsid w:val="7A2D6C7D"/>
    <w:multiLevelType w:val="hybridMultilevel"/>
    <w:tmpl w:val="A9D6156C"/>
    <w:lvl w:ilvl="0" w:tplc="25325E70">
      <w:numFmt w:val="bullet"/>
      <w:lvlText w:val=""/>
      <w:lvlJc w:val="left"/>
      <w:pPr>
        <w:ind w:left="990" w:hanging="281"/>
      </w:pPr>
      <w:rPr>
        <w:rFonts w:ascii="Wingdings" w:eastAsia="Wingdings" w:hAnsi="Wingdings" w:cs="Wingdings" w:hint="default"/>
        <w:b w:val="0"/>
        <w:bCs w:val="0"/>
        <w:i w:val="0"/>
        <w:iCs w:val="0"/>
        <w:spacing w:val="0"/>
        <w:w w:val="103"/>
        <w:sz w:val="23"/>
        <w:szCs w:val="23"/>
        <w:lang w:val="ru-RU" w:eastAsia="en-US" w:bidi="ar-SA"/>
      </w:rPr>
    </w:lvl>
    <w:lvl w:ilvl="1" w:tplc="863AFBC0">
      <w:numFmt w:val="bullet"/>
      <w:lvlText w:val="•"/>
      <w:lvlJc w:val="left"/>
      <w:pPr>
        <w:ind w:left="2034" w:hanging="281"/>
      </w:pPr>
      <w:rPr>
        <w:rFonts w:hint="default"/>
        <w:lang w:val="ru-RU" w:eastAsia="en-US" w:bidi="ar-SA"/>
      </w:rPr>
    </w:lvl>
    <w:lvl w:ilvl="2" w:tplc="7CAE9E76">
      <w:numFmt w:val="bullet"/>
      <w:lvlText w:val="•"/>
      <w:lvlJc w:val="left"/>
      <w:pPr>
        <w:ind w:left="3068" w:hanging="281"/>
      </w:pPr>
      <w:rPr>
        <w:rFonts w:hint="default"/>
        <w:lang w:val="ru-RU" w:eastAsia="en-US" w:bidi="ar-SA"/>
      </w:rPr>
    </w:lvl>
    <w:lvl w:ilvl="3" w:tplc="990E4CAE">
      <w:numFmt w:val="bullet"/>
      <w:lvlText w:val="•"/>
      <w:lvlJc w:val="left"/>
      <w:pPr>
        <w:ind w:left="4102" w:hanging="281"/>
      </w:pPr>
      <w:rPr>
        <w:rFonts w:hint="default"/>
        <w:lang w:val="ru-RU" w:eastAsia="en-US" w:bidi="ar-SA"/>
      </w:rPr>
    </w:lvl>
    <w:lvl w:ilvl="4" w:tplc="10969016">
      <w:numFmt w:val="bullet"/>
      <w:lvlText w:val="•"/>
      <w:lvlJc w:val="left"/>
      <w:pPr>
        <w:ind w:left="5137" w:hanging="281"/>
      </w:pPr>
      <w:rPr>
        <w:rFonts w:hint="default"/>
        <w:lang w:val="ru-RU" w:eastAsia="en-US" w:bidi="ar-SA"/>
      </w:rPr>
    </w:lvl>
    <w:lvl w:ilvl="5" w:tplc="39C007B8">
      <w:numFmt w:val="bullet"/>
      <w:lvlText w:val="•"/>
      <w:lvlJc w:val="left"/>
      <w:pPr>
        <w:ind w:left="6171" w:hanging="281"/>
      </w:pPr>
      <w:rPr>
        <w:rFonts w:hint="default"/>
        <w:lang w:val="ru-RU" w:eastAsia="en-US" w:bidi="ar-SA"/>
      </w:rPr>
    </w:lvl>
    <w:lvl w:ilvl="6" w:tplc="69428EF8">
      <w:numFmt w:val="bullet"/>
      <w:lvlText w:val="•"/>
      <w:lvlJc w:val="left"/>
      <w:pPr>
        <w:ind w:left="7205" w:hanging="281"/>
      </w:pPr>
      <w:rPr>
        <w:rFonts w:hint="default"/>
        <w:lang w:val="ru-RU" w:eastAsia="en-US" w:bidi="ar-SA"/>
      </w:rPr>
    </w:lvl>
    <w:lvl w:ilvl="7" w:tplc="505E86EC">
      <w:numFmt w:val="bullet"/>
      <w:lvlText w:val="•"/>
      <w:lvlJc w:val="left"/>
      <w:pPr>
        <w:ind w:left="8239" w:hanging="281"/>
      </w:pPr>
      <w:rPr>
        <w:rFonts w:hint="default"/>
        <w:lang w:val="ru-RU" w:eastAsia="en-US" w:bidi="ar-SA"/>
      </w:rPr>
    </w:lvl>
    <w:lvl w:ilvl="8" w:tplc="824615F2">
      <w:numFmt w:val="bullet"/>
      <w:lvlText w:val="•"/>
      <w:lvlJc w:val="left"/>
      <w:pPr>
        <w:ind w:left="9274" w:hanging="281"/>
      </w:pPr>
      <w:rPr>
        <w:rFonts w:hint="default"/>
        <w:lang w:val="ru-RU" w:eastAsia="en-US" w:bidi="ar-SA"/>
      </w:rPr>
    </w:lvl>
  </w:abstractNum>
  <w:abstractNum w:abstractNumId="158">
    <w:nsid w:val="7A3174E9"/>
    <w:multiLevelType w:val="multilevel"/>
    <w:tmpl w:val="68E491BE"/>
    <w:lvl w:ilvl="0">
      <w:start w:val="1"/>
      <w:numFmt w:val="decimal"/>
      <w:lvlText w:val="%1."/>
      <w:lvlJc w:val="left"/>
      <w:pPr>
        <w:ind w:left="4448" w:hanging="317"/>
        <w:jc w:val="right"/>
      </w:pPr>
      <w:rPr>
        <w:rFonts w:ascii="Times New Roman" w:eastAsia="Times New Roman" w:hAnsi="Times New Roman" w:cs="Times New Roman" w:hint="default"/>
        <w:b/>
        <w:bCs/>
        <w:i w:val="0"/>
        <w:iCs w:val="0"/>
        <w:spacing w:val="0"/>
        <w:w w:val="102"/>
        <w:sz w:val="31"/>
        <w:szCs w:val="31"/>
        <w:lang w:val="ru-RU" w:eastAsia="en-US" w:bidi="ar-SA"/>
      </w:rPr>
    </w:lvl>
    <w:lvl w:ilvl="1">
      <w:start w:val="1"/>
      <w:numFmt w:val="decimal"/>
      <w:lvlText w:val="%1.%2."/>
      <w:lvlJc w:val="left"/>
      <w:pPr>
        <w:ind w:left="3963" w:hanging="496"/>
        <w:jc w:val="right"/>
      </w:pPr>
      <w:rPr>
        <w:rFonts w:ascii="Times New Roman" w:eastAsia="Times New Roman" w:hAnsi="Times New Roman" w:cs="Times New Roman" w:hint="default"/>
        <w:b/>
        <w:bCs/>
        <w:i w:val="0"/>
        <w:iCs w:val="0"/>
        <w:spacing w:val="-4"/>
        <w:w w:val="100"/>
        <w:sz w:val="28"/>
        <w:szCs w:val="28"/>
        <w:lang w:val="ru-RU" w:eastAsia="en-US" w:bidi="ar-SA"/>
      </w:rPr>
    </w:lvl>
    <w:lvl w:ilvl="2">
      <w:start w:val="1"/>
      <w:numFmt w:val="decimal"/>
      <w:lvlText w:val="%1.%2.%3."/>
      <w:lvlJc w:val="left"/>
      <w:pPr>
        <w:ind w:left="5137" w:hanging="704"/>
        <w:jc w:val="right"/>
      </w:pPr>
      <w:rPr>
        <w:rFonts w:hint="default"/>
        <w:spacing w:val="-4"/>
        <w:w w:val="100"/>
        <w:lang w:val="ru-RU" w:eastAsia="en-US" w:bidi="ar-SA"/>
      </w:rPr>
    </w:lvl>
    <w:lvl w:ilvl="3">
      <w:numFmt w:val="bullet"/>
      <w:lvlText w:val="•"/>
      <w:lvlJc w:val="left"/>
      <w:pPr>
        <w:ind w:left="4980" w:hanging="704"/>
      </w:pPr>
      <w:rPr>
        <w:rFonts w:hint="default"/>
        <w:lang w:val="ru-RU" w:eastAsia="en-US" w:bidi="ar-SA"/>
      </w:rPr>
    </w:lvl>
    <w:lvl w:ilvl="4">
      <w:numFmt w:val="bullet"/>
      <w:lvlText w:val="•"/>
      <w:lvlJc w:val="left"/>
      <w:pPr>
        <w:ind w:left="5140" w:hanging="704"/>
      </w:pPr>
      <w:rPr>
        <w:rFonts w:hint="default"/>
        <w:lang w:val="ru-RU" w:eastAsia="en-US" w:bidi="ar-SA"/>
      </w:rPr>
    </w:lvl>
    <w:lvl w:ilvl="5">
      <w:numFmt w:val="bullet"/>
      <w:lvlText w:val="•"/>
      <w:lvlJc w:val="left"/>
      <w:pPr>
        <w:ind w:left="6173" w:hanging="704"/>
      </w:pPr>
      <w:rPr>
        <w:rFonts w:hint="default"/>
        <w:lang w:val="ru-RU" w:eastAsia="en-US" w:bidi="ar-SA"/>
      </w:rPr>
    </w:lvl>
    <w:lvl w:ilvl="6">
      <w:numFmt w:val="bullet"/>
      <w:lvlText w:val="•"/>
      <w:lvlJc w:val="left"/>
      <w:pPr>
        <w:ind w:left="7207" w:hanging="704"/>
      </w:pPr>
      <w:rPr>
        <w:rFonts w:hint="default"/>
        <w:lang w:val="ru-RU" w:eastAsia="en-US" w:bidi="ar-SA"/>
      </w:rPr>
    </w:lvl>
    <w:lvl w:ilvl="7">
      <w:numFmt w:val="bullet"/>
      <w:lvlText w:val="•"/>
      <w:lvlJc w:val="left"/>
      <w:pPr>
        <w:ind w:left="8241" w:hanging="704"/>
      </w:pPr>
      <w:rPr>
        <w:rFonts w:hint="default"/>
        <w:lang w:val="ru-RU" w:eastAsia="en-US" w:bidi="ar-SA"/>
      </w:rPr>
    </w:lvl>
    <w:lvl w:ilvl="8">
      <w:numFmt w:val="bullet"/>
      <w:lvlText w:val="•"/>
      <w:lvlJc w:val="left"/>
      <w:pPr>
        <w:ind w:left="9275" w:hanging="704"/>
      </w:pPr>
      <w:rPr>
        <w:rFonts w:hint="default"/>
        <w:lang w:val="ru-RU" w:eastAsia="en-US" w:bidi="ar-SA"/>
      </w:rPr>
    </w:lvl>
  </w:abstractNum>
  <w:abstractNum w:abstractNumId="159">
    <w:nsid w:val="7A822C6E"/>
    <w:multiLevelType w:val="hybridMultilevel"/>
    <w:tmpl w:val="8356E5F6"/>
    <w:lvl w:ilvl="0" w:tplc="C0A2AB54">
      <w:start w:val="1"/>
      <w:numFmt w:val="decimal"/>
      <w:lvlText w:val="%1)"/>
      <w:lvlJc w:val="left"/>
      <w:pPr>
        <w:ind w:left="197" w:hanging="353"/>
      </w:pPr>
      <w:rPr>
        <w:rFonts w:ascii="Times New Roman" w:eastAsia="Times New Roman" w:hAnsi="Times New Roman" w:cs="Times New Roman" w:hint="default"/>
        <w:b/>
        <w:bCs/>
        <w:i w:val="0"/>
        <w:iCs w:val="0"/>
        <w:spacing w:val="0"/>
        <w:w w:val="103"/>
        <w:sz w:val="23"/>
        <w:szCs w:val="23"/>
        <w:lang w:val="ru-RU" w:eastAsia="en-US" w:bidi="ar-SA"/>
      </w:rPr>
    </w:lvl>
    <w:lvl w:ilvl="1" w:tplc="42D0850C">
      <w:numFmt w:val="bullet"/>
      <w:lvlText w:val="•"/>
      <w:lvlJc w:val="left"/>
      <w:pPr>
        <w:ind w:left="1314" w:hanging="353"/>
      </w:pPr>
      <w:rPr>
        <w:rFonts w:hint="default"/>
        <w:lang w:val="ru-RU" w:eastAsia="en-US" w:bidi="ar-SA"/>
      </w:rPr>
    </w:lvl>
    <w:lvl w:ilvl="2" w:tplc="B14A05C4">
      <w:numFmt w:val="bullet"/>
      <w:lvlText w:val="•"/>
      <w:lvlJc w:val="left"/>
      <w:pPr>
        <w:ind w:left="2428" w:hanging="353"/>
      </w:pPr>
      <w:rPr>
        <w:rFonts w:hint="default"/>
        <w:lang w:val="ru-RU" w:eastAsia="en-US" w:bidi="ar-SA"/>
      </w:rPr>
    </w:lvl>
    <w:lvl w:ilvl="3" w:tplc="6EB46620">
      <w:numFmt w:val="bullet"/>
      <w:lvlText w:val="•"/>
      <w:lvlJc w:val="left"/>
      <w:pPr>
        <w:ind w:left="3542" w:hanging="353"/>
      </w:pPr>
      <w:rPr>
        <w:rFonts w:hint="default"/>
        <w:lang w:val="ru-RU" w:eastAsia="en-US" w:bidi="ar-SA"/>
      </w:rPr>
    </w:lvl>
    <w:lvl w:ilvl="4" w:tplc="3CE8EED0">
      <w:numFmt w:val="bullet"/>
      <w:lvlText w:val="•"/>
      <w:lvlJc w:val="left"/>
      <w:pPr>
        <w:ind w:left="4657" w:hanging="353"/>
      </w:pPr>
      <w:rPr>
        <w:rFonts w:hint="default"/>
        <w:lang w:val="ru-RU" w:eastAsia="en-US" w:bidi="ar-SA"/>
      </w:rPr>
    </w:lvl>
    <w:lvl w:ilvl="5" w:tplc="4C747448">
      <w:numFmt w:val="bullet"/>
      <w:lvlText w:val="•"/>
      <w:lvlJc w:val="left"/>
      <w:pPr>
        <w:ind w:left="5771" w:hanging="353"/>
      </w:pPr>
      <w:rPr>
        <w:rFonts w:hint="default"/>
        <w:lang w:val="ru-RU" w:eastAsia="en-US" w:bidi="ar-SA"/>
      </w:rPr>
    </w:lvl>
    <w:lvl w:ilvl="6" w:tplc="8592B042">
      <w:numFmt w:val="bullet"/>
      <w:lvlText w:val="•"/>
      <w:lvlJc w:val="left"/>
      <w:pPr>
        <w:ind w:left="6885" w:hanging="353"/>
      </w:pPr>
      <w:rPr>
        <w:rFonts w:hint="default"/>
        <w:lang w:val="ru-RU" w:eastAsia="en-US" w:bidi="ar-SA"/>
      </w:rPr>
    </w:lvl>
    <w:lvl w:ilvl="7" w:tplc="5FD4DF9E">
      <w:numFmt w:val="bullet"/>
      <w:lvlText w:val="•"/>
      <w:lvlJc w:val="left"/>
      <w:pPr>
        <w:ind w:left="7999" w:hanging="353"/>
      </w:pPr>
      <w:rPr>
        <w:rFonts w:hint="default"/>
        <w:lang w:val="ru-RU" w:eastAsia="en-US" w:bidi="ar-SA"/>
      </w:rPr>
    </w:lvl>
    <w:lvl w:ilvl="8" w:tplc="6E4600C2">
      <w:numFmt w:val="bullet"/>
      <w:lvlText w:val="•"/>
      <w:lvlJc w:val="left"/>
      <w:pPr>
        <w:ind w:left="9114" w:hanging="353"/>
      </w:pPr>
      <w:rPr>
        <w:rFonts w:hint="default"/>
        <w:lang w:val="ru-RU" w:eastAsia="en-US" w:bidi="ar-SA"/>
      </w:rPr>
    </w:lvl>
  </w:abstractNum>
  <w:abstractNum w:abstractNumId="160">
    <w:nsid w:val="7A950793"/>
    <w:multiLevelType w:val="hybridMultilevel"/>
    <w:tmpl w:val="8E96BCA6"/>
    <w:lvl w:ilvl="0" w:tplc="C226C712">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BB0060E6">
      <w:numFmt w:val="bullet"/>
      <w:lvlText w:val="•"/>
      <w:lvlJc w:val="left"/>
      <w:pPr>
        <w:ind w:left="2160" w:hanging="238"/>
      </w:pPr>
      <w:rPr>
        <w:rFonts w:hint="default"/>
        <w:lang w:val="ru-RU" w:eastAsia="en-US" w:bidi="ar-SA"/>
      </w:rPr>
    </w:lvl>
    <w:lvl w:ilvl="2" w:tplc="D472A5FC">
      <w:numFmt w:val="bullet"/>
      <w:lvlText w:val="•"/>
      <w:lvlJc w:val="left"/>
      <w:pPr>
        <w:ind w:left="3180" w:hanging="238"/>
      </w:pPr>
      <w:rPr>
        <w:rFonts w:hint="default"/>
        <w:lang w:val="ru-RU" w:eastAsia="en-US" w:bidi="ar-SA"/>
      </w:rPr>
    </w:lvl>
    <w:lvl w:ilvl="3" w:tplc="57E66C40">
      <w:numFmt w:val="bullet"/>
      <w:lvlText w:val="•"/>
      <w:lvlJc w:val="left"/>
      <w:pPr>
        <w:ind w:left="4200" w:hanging="238"/>
      </w:pPr>
      <w:rPr>
        <w:rFonts w:hint="default"/>
        <w:lang w:val="ru-RU" w:eastAsia="en-US" w:bidi="ar-SA"/>
      </w:rPr>
    </w:lvl>
    <w:lvl w:ilvl="4" w:tplc="68C02074">
      <w:numFmt w:val="bullet"/>
      <w:lvlText w:val="•"/>
      <w:lvlJc w:val="left"/>
      <w:pPr>
        <w:ind w:left="5221" w:hanging="238"/>
      </w:pPr>
      <w:rPr>
        <w:rFonts w:hint="default"/>
        <w:lang w:val="ru-RU" w:eastAsia="en-US" w:bidi="ar-SA"/>
      </w:rPr>
    </w:lvl>
    <w:lvl w:ilvl="5" w:tplc="7D5A657E">
      <w:numFmt w:val="bullet"/>
      <w:lvlText w:val="•"/>
      <w:lvlJc w:val="left"/>
      <w:pPr>
        <w:ind w:left="6241" w:hanging="238"/>
      </w:pPr>
      <w:rPr>
        <w:rFonts w:hint="default"/>
        <w:lang w:val="ru-RU" w:eastAsia="en-US" w:bidi="ar-SA"/>
      </w:rPr>
    </w:lvl>
    <w:lvl w:ilvl="6" w:tplc="197615AE">
      <w:numFmt w:val="bullet"/>
      <w:lvlText w:val="•"/>
      <w:lvlJc w:val="left"/>
      <w:pPr>
        <w:ind w:left="7261" w:hanging="238"/>
      </w:pPr>
      <w:rPr>
        <w:rFonts w:hint="default"/>
        <w:lang w:val="ru-RU" w:eastAsia="en-US" w:bidi="ar-SA"/>
      </w:rPr>
    </w:lvl>
    <w:lvl w:ilvl="7" w:tplc="04FEE334">
      <w:numFmt w:val="bullet"/>
      <w:lvlText w:val="•"/>
      <w:lvlJc w:val="left"/>
      <w:pPr>
        <w:ind w:left="8281" w:hanging="238"/>
      </w:pPr>
      <w:rPr>
        <w:rFonts w:hint="default"/>
        <w:lang w:val="ru-RU" w:eastAsia="en-US" w:bidi="ar-SA"/>
      </w:rPr>
    </w:lvl>
    <w:lvl w:ilvl="8" w:tplc="D1C6155A">
      <w:numFmt w:val="bullet"/>
      <w:lvlText w:val="•"/>
      <w:lvlJc w:val="left"/>
      <w:pPr>
        <w:ind w:left="9302" w:hanging="238"/>
      </w:pPr>
      <w:rPr>
        <w:rFonts w:hint="default"/>
        <w:lang w:val="ru-RU" w:eastAsia="en-US" w:bidi="ar-SA"/>
      </w:rPr>
    </w:lvl>
  </w:abstractNum>
  <w:abstractNum w:abstractNumId="161">
    <w:nsid w:val="7AA8432B"/>
    <w:multiLevelType w:val="hybridMultilevel"/>
    <w:tmpl w:val="32C66660"/>
    <w:lvl w:ilvl="0" w:tplc="ED7683A2">
      <w:numFmt w:val="bullet"/>
      <w:lvlText w:val="-"/>
      <w:lvlJc w:val="left"/>
      <w:pPr>
        <w:ind w:left="284" w:hanging="144"/>
      </w:pPr>
      <w:rPr>
        <w:rFonts w:ascii="Times New Roman" w:eastAsia="Times New Roman" w:hAnsi="Times New Roman" w:cs="Times New Roman" w:hint="default"/>
        <w:b w:val="0"/>
        <w:bCs w:val="0"/>
        <w:i w:val="0"/>
        <w:iCs w:val="0"/>
        <w:spacing w:val="0"/>
        <w:w w:val="103"/>
        <w:sz w:val="23"/>
        <w:szCs w:val="23"/>
        <w:lang w:val="ru-RU" w:eastAsia="en-US" w:bidi="ar-SA"/>
      </w:rPr>
    </w:lvl>
    <w:lvl w:ilvl="1" w:tplc="5B02D1EC">
      <w:numFmt w:val="bullet"/>
      <w:lvlText w:val="•"/>
      <w:lvlJc w:val="left"/>
      <w:pPr>
        <w:ind w:left="1386" w:hanging="144"/>
      </w:pPr>
      <w:rPr>
        <w:rFonts w:hint="default"/>
        <w:lang w:val="ru-RU" w:eastAsia="en-US" w:bidi="ar-SA"/>
      </w:rPr>
    </w:lvl>
    <w:lvl w:ilvl="2" w:tplc="E03CE29E">
      <w:numFmt w:val="bullet"/>
      <w:lvlText w:val="•"/>
      <w:lvlJc w:val="left"/>
      <w:pPr>
        <w:ind w:left="2492" w:hanging="144"/>
      </w:pPr>
      <w:rPr>
        <w:rFonts w:hint="default"/>
        <w:lang w:val="ru-RU" w:eastAsia="en-US" w:bidi="ar-SA"/>
      </w:rPr>
    </w:lvl>
    <w:lvl w:ilvl="3" w:tplc="6DBEAE76">
      <w:numFmt w:val="bullet"/>
      <w:lvlText w:val="•"/>
      <w:lvlJc w:val="left"/>
      <w:pPr>
        <w:ind w:left="3598" w:hanging="144"/>
      </w:pPr>
      <w:rPr>
        <w:rFonts w:hint="default"/>
        <w:lang w:val="ru-RU" w:eastAsia="en-US" w:bidi="ar-SA"/>
      </w:rPr>
    </w:lvl>
    <w:lvl w:ilvl="4" w:tplc="8926124C">
      <w:numFmt w:val="bullet"/>
      <w:lvlText w:val="•"/>
      <w:lvlJc w:val="left"/>
      <w:pPr>
        <w:ind w:left="4705" w:hanging="144"/>
      </w:pPr>
      <w:rPr>
        <w:rFonts w:hint="default"/>
        <w:lang w:val="ru-RU" w:eastAsia="en-US" w:bidi="ar-SA"/>
      </w:rPr>
    </w:lvl>
    <w:lvl w:ilvl="5" w:tplc="368299F2">
      <w:numFmt w:val="bullet"/>
      <w:lvlText w:val="•"/>
      <w:lvlJc w:val="left"/>
      <w:pPr>
        <w:ind w:left="5811" w:hanging="144"/>
      </w:pPr>
      <w:rPr>
        <w:rFonts w:hint="default"/>
        <w:lang w:val="ru-RU" w:eastAsia="en-US" w:bidi="ar-SA"/>
      </w:rPr>
    </w:lvl>
    <w:lvl w:ilvl="6" w:tplc="8708E1D6">
      <w:numFmt w:val="bullet"/>
      <w:lvlText w:val="•"/>
      <w:lvlJc w:val="left"/>
      <w:pPr>
        <w:ind w:left="6917" w:hanging="144"/>
      </w:pPr>
      <w:rPr>
        <w:rFonts w:hint="default"/>
        <w:lang w:val="ru-RU" w:eastAsia="en-US" w:bidi="ar-SA"/>
      </w:rPr>
    </w:lvl>
    <w:lvl w:ilvl="7" w:tplc="79FE964E">
      <w:numFmt w:val="bullet"/>
      <w:lvlText w:val="•"/>
      <w:lvlJc w:val="left"/>
      <w:pPr>
        <w:ind w:left="8023" w:hanging="144"/>
      </w:pPr>
      <w:rPr>
        <w:rFonts w:hint="default"/>
        <w:lang w:val="ru-RU" w:eastAsia="en-US" w:bidi="ar-SA"/>
      </w:rPr>
    </w:lvl>
    <w:lvl w:ilvl="8" w:tplc="BC160A0E">
      <w:numFmt w:val="bullet"/>
      <w:lvlText w:val="•"/>
      <w:lvlJc w:val="left"/>
      <w:pPr>
        <w:ind w:left="9130" w:hanging="144"/>
      </w:pPr>
      <w:rPr>
        <w:rFonts w:hint="default"/>
        <w:lang w:val="ru-RU" w:eastAsia="en-US" w:bidi="ar-SA"/>
      </w:rPr>
    </w:lvl>
  </w:abstractNum>
  <w:abstractNum w:abstractNumId="162">
    <w:nsid w:val="7BD90949"/>
    <w:multiLevelType w:val="hybridMultilevel"/>
    <w:tmpl w:val="C0D674B0"/>
    <w:lvl w:ilvl="0" w:tplc="F782CF28">
      <w:numFmt w:val="bullet"/>
      <w:lvlText w:val="-"/>
      <w:lvlJc w:val="left"/>
      <w:pPr>
        <w:ind w:left="197" w:hanging="144"/>
      </w:pPr>
      <w:rPr>
        <w:rFonts w:ascii="Times New Roman" w:eastAsia="Times New Roman" w:hAnsi="Times New Roman" w:cs="Times New Roman" w:hint="default"/>
        <w:b w:val="0"/>
        <w:bCs w:val="0"/>
        <w:i w:val="0"/>
        <w:iCs w:val="0"/>
        <w:spacing w:val="0"/>
        <w:w w:val="103"/>
        <w:sz w:val="23"/>
        <w:szCs w:val="23"/>
        <w:lang w:val="ru-RU" w:eastAsia="en-US" w:bidi="ar-SA"/>
      </w:rPr>
    </w:lvl>
    <w:lvl w:ilvl="1" w:tplc="B4FE164C">
      <w:numFmt w:val="bullet"/>
      <w:lvlText w:val="•"/>
      <w:lvlJc w:val="left"/>
      <w:pPr>
        <w:ind w:left="1314" w:hanging="144"/>
      </w:pPr>
      <w:rPr>
        <w:rFonts w:hint="default"/>
        <w:lang w:val="ru-RU" w:eastAsia="en-US" w:bidi="ar-SA"/>
      </w:rPr>
    </w:lvl>
    <w:lvl w:ilvl="2" w:tplc="DB2CC26A">
      <w:numFmt w:val="bullet"/>
      <w:lvlText w:val="•"/>
      <w:lvlJc w:val="left"/>
      <w:pPr>
        <w:ind w:left="2428" w:hanging="144"/>
      </w:pPr>
      <w:rPr>
        <w:rFonts w:hint="default"/>
        <w:lang w:val="ru-RU" w:eastAsia="en-US" w:bidi="ar-SA"/>
      </w:rPr>
    </w:lvl>
    <w:lvl w:ilvl="3" w:tplc="0E6A584E">
      <w:numFmt w:val="bullet"/>
      <w:lvlText w:val="•"/>
      <w:lvlJc w:val="left"/>
      <w:pPr>
        <w:ind w:left="3542" w:hanging="144"/>
      </w:pPr>
      <w:rPr>
        <w:rFonts w:hint="default"/>
        <w:lang w:val="ru-RU" w:eastAsia="en-US" w:bidi="ar-SA"/>
      </w:rPr>
    </w:lvl>
    <w:lvl w:ilvl="4" w:tplc="1DE4F73A">
      <w:numFmt w:val="bullet"/>
      <w:lvlText w:val="•"/>
      <w:lvlJc w:val="left"/>
      <w:pPr>
        <w:ind w:left="4657" w:hanging="144"/>
      </w:pPr>
      <w:rPr>
        <w:rFonts w:hint="default"/>
        <w:lang w:val="ru-RU" w:eastAsia="en-US" w:bidi="ar-SA"/>
      </w:rPr>
    </w:lvl>
    <w:lvl w:ilvl="5" w:tplc="1786DBC6">
      <w:numFmt w:val="bullet"/>
      <w:lvlText w:val="•"/>
      <w:lvlJc w:val="left"/>
      <w:pPr>
        <w:ind w:left="5771" w:hanging="144"/>
      </w:pPr>
      <w:rPr>
        <w:rFonts w:hint="default"/>
        <w:lang w:val="ru-RU" w:eastAsia="en-US" w:bidi="ar-SA"/>
      </w:rPr>
    </w:lvl>
    <w:lvl w:ilvl="6" w:tplc="F53217EE">
      <w:numFmt w:val="bullet"/>
      <w:lvlText w:val="•"/>
      <w:lvlJc w:val="left"/>
      <w:pPr>
        <w:ind w:left="6885" w:hanging="144"/>
      </w:pPr>
      <w:rPr>
        <w:rFonts w:hint="default"/>
        <w:lang w:val="ru-RU" w:eastAsia="en-US" w:bidi="ar-SA"/>
      </w:rPr>
    </w:lvl>
    <w:lvl w:ilvl="7" w:tplc="56E29786">
      <w:numFmt w:val="bullet"/>
      <w:lvlText w:val="•"/>
      <w:lvlJc w:val="left"/>
      <w:pPr>
        <w:ind w:left="7999" w:hanging="144"/>
      </w:pPr>
      <w:rPr>
        <w:rFonts w:hint="default"/>
        <w:lang w:val="ru-RU" w:eastAsia="en-US" w:bidi="ar-SA"/>
      </w:rPr>
    </w:lvl>
    <w:lvl w:ilvl="8" w:tplc="85801B7E">
      <w:numFmt w:val="bullet"/>
      <w:lvlText w:val="•"/>
      <w:lvlJc w:val="left"/>
      <w:pPr>
        <w:ind w:left="9114" w:hanging="144"/>
      </w:pPr>
      <w:rPr>
        <w:rFonts w:hint="default"/>
        <w:lang w:val="ru-RU" w:eastAsia="en-US" w:bidi="ar-SA"/>
      </w:rPr>
    </w:lvl>
  </w:abstractNum>
  <w:abstractNum w:abstractNumId="163">
    <w:nsid w:val="7CAF11CD"/>
    <w:multiLevelType w:val="hybridMultilevel"/>
    <w:tmpl w:val="4DDE8D10"/>
    <w:lvl w:ilvl="0" w:tplc="14B2797A">
      <w:numFmt w:val="bullet"/>
      <w:lvlText w:val="-"/>
      <w:lvlJc w:val="left"/>
      <w:pPr>
        <w:ind w:left="103"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BE520794">
      <w:numFmt w:val="bullet"/>
      <w:lvlText w:val="•"/>
      <w:lvlJc w:val="left"/>
      <w:pPr>
        <w:ind w:left="438" w:hanging="137"/>
      </w:pPr>
      <w:rPr>
        <w:rFonts w:hint="default"/>
        <w:lang w:val="ru-RU" w:eastAsia="en-US" w:bidi="ar-SA"/>
      </w:rPr>
    </w:lvl>
    <w:lvl w:ilvl="2" w:tplc="1B3C39F0">
      <w:numFmt w:val="bullet"/>
      <w:lvlText w:val="•"/>
      <w:lvlJc w:val="left"/>
      <w:pPr>
        <w:ind w:left="776" w:hanging="137"/>
      </w:pPr>
      <w:rPr>
        <w:rFonts w:hint="default"/>
        <w:lang w:val="ru-RU" w:eastAsia="en-US" w:bidi="ar-SA"/>
      </w:rPr>
    </w:lvl>
    <w:lvl w:ilvl="3" w:tplc="3E243702">
      <w:numFmt w:val="bullet"/>
      <w:lvlText w:val="•"/>
      <w:lvlJc w:val="left"/>
      <w:pPr>
        <w:ind w:left="1115" w:hanging="137"/>
      </w:pPr>
      <w:rPr>
        <w:rFonts w:hint="default"/>
        <w:lang w:val="ru-RU" w:eastAsia="en-US" w:bidi="ar-SA"/>
      </w:rPr>
    </w:lvl>
    <w:lvl w:ilvl="4" w:tplc="D1D0BB6A">
      <w:numFmt w:val="bullet"/>
      <w:lvlText w:val="•"/>
      <w:lvlJc w:val="left"/>
      <w:pPr>
        <w:ind w:left="1453" w:hanging="137"/>
      </w:pPr>
      <w:rPr>
        <w:rFonts w:hint="default"/>
        <w:lang w:val="ru-RU" w:eastAsia="en-US" w:bidi="ar-SA"/>
      </w:rPr>
    </w:lvl>
    <w:lvl w:ilvl="5" w:tplc="51C69908">
      <w:numFmt w:val="bullet"/>
      <w:lvlText w:val="•"/>
      <w:lvlJc w:val="left"/>
      <w:pPr>
        <w:ind w:left="1792" w:hanging="137"/>
      </w:pPr>
      <w:rPr>
        <w:rFonts w:hint="default"/>
        <w:lang w:val="ru-RU" w:eastAsia="en-US" w:bidi="ar-SA"/>
      </w:rPr>
    </w:lvl>
    <w:lvl w:ilvl="6" w:tplc="5072957C">
      <w:numFmt w:val="bullet"/>
      <w:lvlText w:val="•"/>
      <w:lvlJc w:val="left"/>
      <w:pPr>
        <w:ind w:left="2130" w:hanging="137"/>
      </w:pPr>
      <w:rPr>
        <w:rFonts w:hint="default"/>
        <w:lang w:val="ru-RU" w:eastAsia="en-US" w:bidi="ar-SA"/>
      </w:rPr>
    </w:lvl>
    <w:lvl w:ilvl="7" w:tplc="54302602">
      <w:numFmt w:val="bullet"/>
      <w:lvlText w:val="•"/>
      <w:lvlJc w:val="left"/>
      <w:pPr>
        <w:ind w:left="2468" w:hanging="137"/>
      </w:pPr>
      <w:rPr>
        <w:rFonts w:hint="default"/>
        <w:lang w:val="ru-RU" w:eastAsia="en-US" w:bidi="ar-SA"/>
      </w:rPr>
    </w:lvl>
    <w:lvl w:ilvl="8" w:tplc="87E610E2">
      <w:numFmt w:val="bullet"/>
      <w:lvlText w:val="•"/>
      <w:lvlJc w:val="left"/>
      <w:pPr>
        <w:ind w:left="2807" w:hanging="137"/>
      </w:pPr>
      <w:rPr>
        <w:rFonts w:hint="default"/>
        <w:lang w:val="ru-RU" w:eastAsia="en-US" w:bidi="ar-SA"/>
      </w:rPr>
    </w:lvl>
  </w:abstractNum>
  <w:abstractNum w:abstractNumId="164">
    <w:nsid w:val="7CBE4B07"/>
    <w:multiLevelType w:val="hybridMultilevel"/>
    <w:tmpl w:val="2840906E"/>
    <w:lvl w:ilvl="0" w:tplc="41EC5CEC">
      <w:numFmt w:val="bullet"/>
      <w:lvlText w:val="-"/>
      <w:lvlJc w:val="left"/>
      <w:pPr>
        <w:ind w:left="197"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3FEC9D8C">
      <w:numFmt w:val="bullet"/>
      <w:lvlText w:val="•"/>
      <w:lvlJc w:val="left"/>
      <w:pPr>
        <w:ind w:left="1314" w:hanging="137"/>
      </w:pPr>
      <w:rPr>
        <w:rFonts w:hint="default"/>
        <w:lang w:val="ru-RU" w:eastAsia="en-US" w:bidi="ar-SA"/>
      </w:rPr>
    </w:lvl>
    <w:lvl w:ilvl="2" w:tplc="6C020FC8">
      <w:numFmt w:val="bullet"/>
      <w:lvlText w:val="•"/>
      <w:lvlJc w:val="left"/>
      <w:pPr>
        <w:ind w:left="2428" w:hanging="137"/>
      </w:pPr>
      <w:rPr>
        <w:rFonts w:hint="default"/>
        <w:lang w:val="ru-RU" w:eastAsia="en-US" w:bidi="ar-SA"/>
      </w:rPr>
    </w:lvl>
    <w:lvl w:ilvl="3" w:tplc="A6CC7E9E">
      <w:numFmt w:val="bullet"/>
      <w:lvlText w:val="•"/>
      <w:lvlJc w:val="left"/>
      <w:pPr>
        <w:ind w:left="3542" w:hanging="137"/>
      </w:pPr>
      <w:rPr>
        <w:rFonts w:hint="default"/>
        <w:lang w:val="ru-RU" w:eastAsia="en-US" w:bidi="ar-SA"/>
      </w:rPr>
    </w:lvl>
    <w:lvl w:ilvl="4" w:tplc="E2D0EE82">
      <w:numFmt w:val="bullet"/>
      <w:lvlText w:val="•"/>
      <w:lvlJc w:val="left"/>
      <w:pPr>
        <w:ind w:left="4657" w:hanging="137"/>
      </w:pPr>
      <w:rPr>
        <w:rFonts w:hint="default"/>
        <w:lang w:val="ru-RU" w:eastAsia="en-US" w:bidi="ar-SA"/>
      </w:rPr>
    </w:lvl>
    <w:lvl w:ilvl="5" w:tplc="A4328582">
      <w:numFmt w:val="bullet"/>
      <w:lvlText w:val="•"/>
      <w:lvlJc w:val="left"/>
      <w:pPr>
        <w:ind w:left="5771" w:hanging="137"/>
      </w:pPr>
      <w:rPr>
        <w:rFonts w:hint="default"/>
        <w:lang w:val="ru-RU" w:eastAsia="en-US" w:bidi="ar-SA"/>
      </w:rPr>
    </w:lvl>
    <w:lvl w:ilvl="6" w:tplc="345E760C">
      <w:numFmt w:val="bullet"/>
      <w:lvlText w:val="•"/>
      <w:lvlJc w:val="left"/>
      <w:pPr>
        <w:ind w:left="6885" w:hanging="137"/>
      </w:pPr>
      <w:rPr>
        <w:rFonts w:hint="default"/>
        <w:lang w:val="ru-RU" w:eastAsia="en-US" w:bidi="ar-SA"/>
      </w:rPr>
    </w:lvl>
    <w:lvl w:ilvl="7" w:tplc="3A0A0588">
      <w:numFmt w:val="bullet"/>
      <w:lvlText w:val="•"/>
      <w:lvlJc w:val="left"/>
      <w:pPr>
        <w:ind w:left="7999" w:hanging="137"/>
      </w:pPr>
      <w:rPr>
        <w:rFonts w:hint="default"/>
        <w:lang w:val="ru-RU" w:eastAsia="en-US" w:bidi="ar-SA"/>
      </w:rPr>
    </w:lvl>
    <w:lvl w:ilvl="8" w:tplc="A8962F60">
      <w:numFmt w:val="bullet"/>
      <w:lvlText w:val="•"/>
      <w:lvlJc w:val="left"/>
      <w:pPr>
        <w:ind w:left="9114" w:hanging="137"/>
      </w:pPr>
      <w:rPr>
        <w:rFonts w:hint="default"/>
        <w:lang w:val="ru-RU" w:eastAsia="en-US" w:bidi="ar-SA"/>
      </w:rPr>
    </w:lvl>
  </w:abstractNum>
  <w:abstractNum w:abstractNumId="165">
    <w:nsid w:val="7CC96D8E"/>
    <w:multiLevelType w:val="hybridMultilevel"/>
    <w:tmpl w:val="3C2CE328"/>
    <w:lvl w:ilvl="0" w:tplc="05224EA8">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D9A07206">
      <w:numFmt w:val="bullet"/>
      <w:lvlText w:val="•"/>
      <w:lvlJc w:val="left"/>
      <w:pPr>
        <w:ind w:left="1944" w:hanging="281"/>
      </w:pPr>
      <w:rPr>
        <w:rFonts w:hint="default"/>
        <w:lang w:val="ru-RU" w:eastAsia="en-US" w:bidi="ar-SA"/>
      </w:rPr>
    </w:lvl>
    <w:lvl w:ilvl="2" w:tplc="AA028F7E">
      <w:numFmt w:val="bullet"/>
      <w:lvlText w:val="•"/>
      <w:lvlJc w:val="left"/>
      <w:pPr>
        <w:ind w:left="2988" w:hanging="281"/>
      </w:pPr>
      <w:rPr>
        <w:rFonts w:hint="default"/>
        <w:lang w:val="ru-RU" w:eastAsia="en-US" w:bidi="ar-SA"/>
      </w:rPr>
    </w:lvl>
    <w:lvl w:ilvl="3" w:tplc="7A9E7988">
      <w:numFmt w:val="bullet"/>
      <w:lvlText w:val="•"/>
      <w:lvlJc w:val="left"/>
      <w:pPr>
        <w:ind w:left="4032" w:hanging="281"/>
      </w:pPr>
      <w:rPr>
        <w:rFonts w:hint="default"/>
        <w:lang w:val="ru-RU" w:eastAsia="en-US" w:bidi="ar-SA"/>
      </w:rPr>
    </w:lvl>
    <w:lvl w:ilvl="4" w:tplc="F98CF7DE">
      <w:numFmt w:val="bullet"/>
      <w:lvlText w:val="•"/>
      <w:lvlJc w:val="left"/>
      <w:pPr>
        <w:ind w:left="5077" w:hanging="281"/>
      </w:pPr>
      <w:rPr>
        <w:rFonts w:hint="default"/>
        <w:lang w:val="ru-RU" w:eastAsia="en-US" w:bidi="ar-SA"/>
      </w:rPr>
    </w:lvl>
    <w:lvl w:ilvl="5" w:tplc="8694651E">
      <w:numFmt w:val="bullet"/>
      <w:lvlText w:val="•"/>
      <w:lvlJc w:val="left"/>
      <w:pPr>
        <w:ind w:left="6121" w:hanging="281"/>
      </w:pPr>
      <w:rPr>
        <w:rFonts w:hint="default"/>
        <w:lang w:val="ru-RU" w:eastAsia="en-US" w:bidi="ar-SA"/>
      </w:rPr>
    </w:lvl>
    <w:lvl w:ilvl="6" w:tplc="B9D4A4CC">
      <w:numFmt w:val="bullet"/>
      <w:lvlText w:val="•"/>
      <w:lvlJc w:val="left"/>
      <w:pPr>
        <w:ind w:left="7165" w:hanging="281"/>
      </w:pPr>
      <w:rPr>
        <w:rFonts w:hint="default"/>
        <w:lang w:val="ru-RU" w:eastAsia="en-US" w:bidi="ar-SA"/>
      </w:rPr>
    </w:lvl>
    <w:lvl w:ilvl="7" w:tplc="90A0EEF8">
      <w:numFmt w:val="bullet"/>
      <w:lvlText w:val="•"/>
      <w:lvlJc w:val="left"/>
      <w:pPr>
        <w:ind w:left="8209" w:hanging="281"/>
      </w:pPr>
      <w:rPr>
        <w:rFonts w:hint="default"/>
        <w:lang w:val="ru-RU" w:eastAsia="en-US" w:bidi="ar-SA"/>
      </w:rPr>
    </w:lvl>
    <w:lvl w:ilvl="8" w:tplc="5FD280A8">
      <w:numFmt w:val="bullet"/>
      <w:lvlText w:val="•"/>
      <w:lvlJc w:val="left"/>
      <w:pPr>
        <w:ind w:left="9254" w:hanging="281"/>
      </w:pPr>
      <w:rPr>
        <w:rFonts w:hint="default"/>
        <w:lang w:val="ru-RU" w:eastAsia="en-US" w:bidi="ar-SA"/>
      </w:rPr>
    </w:lvl>
  </w:abstractNum>
  <w:abstractNum w:abstractNumId="166">
    <w:nsid w:val="7D3066CF"/>
    <w:multiLevelType w:val="hybridMultilevel"/>
    <w:tmpl w:val="BBB465C8"/>
    <w:lvl w:ilvl="0" w:tplc="2ECA6B3A">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0ADAB234">
      <w:numFmt w:val="bullet"/>
      <w:lvlText w:val="•"/>
      <w:lvlJc w:val="left"/>
      <w:pPr>
        <w:ind w:left="2160" w:hanging="238"/>
      </w:pPr>
      <w:rPr>
        <w:rFonts w:hint="default"/>
        <w:lang w:val="ru-RU" w:eastAsia="en-US" w:bidi="ar-SA"/>
      </w:rPr>
    </w:lvl>
    <w:lvl w:ilvl="2" w:tplc="EAE036C8">
      <w:numFmt w:val="bullet"/>
      <w:lvlText w:val="•"/>
      <w:lvlJc w:val="left"/>
      <w:pPr>
        <w:ind w:left="3180" w:hanging="238"/>
      </w:pPr>
      <w:rPr>
        <w:rFonts w:hint="default"/>
        <w:lang w:val="ru-RU" w:eastAsia="en-US" w:bidi="ar-SA"/>
      </w:rPr>
    </w:lvl>
    <w:lvl w:ilvl="3" w:tplc="14E4C892">
      <w:numFmt w:val="bullet"/>
      <w:lvlText w:val="•"/>
      <w:lvlJc w:val="left"/>
      <w:pPr>
        <w:ind w:left="4200" w:hanging="238"/>
      </w:pPr>
      <w:rPr>
        <w:rFonts w:hint="default"/>
        <w:lang w:val="ru-RU" w:eastAsia="en-US" w:bidi="ar-SA"/>
      </w:rPr>
    </w:lvl>
    <w:lvl w:ilvl="4" w:tplc="41466910">
      <w:numFmt w:val="bullet"/>
      <w:lvlText w:val="•"/>
      <w:lvlJc w:val="left"/>
      <w:pPr>
        <w:ind w:left="5221" w:hanging="238"/>
      </w:pPr>
      <w:rPr>
        <w:rFonts w:hint="default"/>
        <w:lang w:val="ru-RU" w:eastAsia="en-US" w:bidi="ar-SA"/>
      </w:rPr>
    </w:lvl>
    <w:lvl w:ilvl="5" w:tplc="067E830A">
      <w:numFmt w:val="bullet"/>
      <w:lvlText w:val="•"/>
      <w:lvlJc w:val="left"/>
      <w:pPr>
        <w:ind w:left="6241" w:hanging="238"/>
      </w:pPr>
      <w:rPr>
        <w:rFonts w:hint="default"/>
        <w:lang w:val="ru-RU" w:eastAsia="en-US" w:bidi="ar-SA"/>
      </w:rPr>
    </w:lvl>
    <w:lvl w:ilvl="6" w:tplc="9B2EC27A">
      <w:numFmt w:val="bullet"/>
      <w:lvlText w:val="•"/>
      <w:lvlJc w:val="left"/>
      <w:pPr>
        <w:ind w:left="7261" w:hanging="238"/>
      </w:pPr>
      <w:rPr>
        <w:rFonts w:hint="default"/>
        <w:lang w:val="ru-RU" w:eastAsia="en-US" w:bidi="ar-SA"/>
      </w:rPr>
    </w:lvl>
    <w:lvl w:ilvl="7" w:tplc="577C9848">
      <w:numFmt w:val="bullet"/>
      <w:lvlText w:val="•"/>
      <w:lvlJc w:val="left"/>
      <w:pPr>
        <w:ind w:left="8281" w:hanging="238"/>
      </w:pPr>
      <w:rPr>
        <w:rFonts w:hint="default"/>
        <w:lang w:val="ru-RU" w:eastAsia="en-US" w:bidi="ar-SA"/>
      </w:rPr>
    </w:lvl>
    <w:lvl w:ilvl="8" w:tplc="6DE2F5A8">
      <w:numFmt w:val="bullet"/>
      <w:lvlText w:val="•"/>
      <w:lvlJc w:val="left"/>
      <w:pPr>
        <w:ind w:left="9302" w:hanging="238"/>
      </w:pPr>
      <w:rPr>
        <w:rFonts w:hint="default"/>
        <w:lang w:val="ru-RU" w:eastAsia="en-US" w:bidi="ar-SA"/>
      </w:rPr>
    </w:lvl>
  </w:abstractNum>
  <w:abstractNum w:abstractNumId="167">
    <w:nsid w:val="7D410A03"/>
    <w:multiLevelType w:val="hybridMultilevel"/>
    <w:tmpl w:val="7F485A98"/>
    <w:lvl w:ilvl="0" w:tplc="05224C26">
      <w:numFmt w:val="bullet"/>
      <w:lvlText w:val=""/>
      <w:lvlJc w:val="left"/>
      <w:pPr>
        <w:ind w:left="918" w:hanging="361"/>
      </w:pPr>
      <w:rPr>
        <w:rFonts w:ascii="Symbol" w:eastAsia="Symbol" w:hAnsi="Symbol" w:cs="Symbol" w:hint="default"/>
        <w:b w:val="0"/>
        <w:bCs w:val="0"/>
        <w:i w:val="0"/>
        <w:iCs w:val="0"/>
        <w:spacing w:val="0"/>
        <w:w w:val="103"/>
        <w:sz w:val="23"/>
        <w:szCs w:val="23"/>
        <w:lang w:val="ru-RU" w:eastAsia="en-US" w:bidi="ar-SA"/>
      </w:rPr>
    </w:lvl>
    <w:lvl w:ilvl="1" w:tplc="AC2A5694">
      <w:numFmt w:val="bullet"/>
      <w:lvlText w:val="•"/>
      <w:lvlJc w:val="left"/>
      <w:pPr>
        <w:ind w:left="1962" w:hanging="361"/>
      </w:pPr>
      <w:rPr>
        <w:rFonts w:hint="default"/>
        <w:lang w:val="ru-RU" w:eastAsia="en-US" w:bidi="ar-SA"/>
      </w:rPr>
    </w:lvl>
    <w:lvl w:ilvl="2" w:tplc="D31A06BA">
      <w:numFmt w:val="bullet"/>
      <w:lvlText w:val="•"/>
      <w:lvlJc w:val="left"/>
      <w:pPr>
        <w:ind w:left="3004" w:hanging="361"/>
      </w:pPr>
      <w:rPr>
        <w:rFonts w:hint="default"/>
        <w:lang w:val="ru-RU" w:eastAsia="en-US" w:bidi="ar-SA"/>
      </w:rPr>
    </w:lvl>
    <w:lvl w:ilvl="3" w:tplc="7BCCA468">
      <w:numFmt w:val="bullet"/>
      <w:lvlText w:val="•"/>
      <w:lvlJc w:val="left"/>
      <w:pPr>
        <w:ind w:left="4046" w:hanging="361"/>
      </w:pPr>
      <w:rPr>
        <w:rFonts w:hint="default"/>
        <w:lang w:val="ru-RU" w:eastAsia="en-US" w:bidi="ar-SA"/>
      </w:rPr>
    </w:lvl>
    <w:lvl w:ilvl="4" w:tplc="9356E5CA">
      <w:numFmt w:val="bullet"/>
      <w:lvlText w:val="•"/>
      <w:lvlJc w:val="left"/>
      <w:pPr>
        <w:ind w:left="5089" w:hanging="361"/>
      </w:pPr>
      <w:rPr>
        <w:rFonts w:hint="default"/>
        <w:lang w:val="ru-RU" w:eastAsia="en-US" w:bidi="ar-SA"/>
      </w:rPr>
    </w:lvl>
    <w:lvl w:ilvl="5" w:tplc="104228EC">
      <w:numFmt w:val="bullet"/>
      <w:lvlText w:val="•"/>
      <w:lvlJc w:val="left"/>
      <w:pPr>
        <w:ind w:left="6131" w:hanging="361"/>
      </w:pPr>
      <w:rPr>
        <w:rFonts w:hint="default"/>
        <w:lang w:val="ru-RU" w:eastAsia="en-US" w:bidi="ar-SA"/>
      </w:rPr>
    </w:lvl>
    <w:lvl w:ilvl="6" w:tplc="4CD278C4">
      <w:numFmt w:val="bullet"/>
      <w:lvlText w:val="•"/>
      <w:lvlJc w:val="left"/>
      <w:pPr>
        <w:ind w:left="7173" w:hanging="361"/>
      </w:pPr>
      <w:rPr>
        <w:rFonts w:hint="default"/>
        <w:lang w:val="ru-RU" w:eastAsia="en-US" w:bidi="ar-SA"/>
      </w:rPr>
    </w:lvl>
    <w:lvl w:ilvl="7" w:tplc="89AAB076">
      <w:numFmt w:val="bullet"/>
      <w:lvlText w:val="•"/>
      <w:lvlJc w:val="left"/>
      <w:pPr>
        <w:ind w:left="8215" w:hanging="361"/>
      </w:pPr>
      <w:rPr>
        <w:rFonts w:hint="default"/>
        <w:lang w:val="ru-RU" w:eastAsia="en-US" w:bidi="ar-SA"/>
      </w:rPr>
    </w:lvl>
    <w:lvl w:ilvl="8" w:tplc="1C58D642">
      <w:numFmt w:val="bullet"/>
      <w:lvlText w:val="•"/>
      <w:lvlJc w:val="left"/>
      <w:pPr>
        <w:ind w:left="9258" w:hanging="361"/>
      </w:pPr>
      <w:rPr>
        <w:rFonts w:hint="default"/>
        <w:lang w:val="ru-RU" w:eastAsia="en-US" w:bidi="ar-SA"/>
      </w:rPr>
    </w:lvl>
  </w:abstractNum>
  <w:abstractNum w:abstractNumId="168">
    <w:nsid w:val="7D6B4713"/>
    <w:multiLevelType w:val="hybridMultilevel"/>
    <w:tmpl w:val="E7F89E6C"/>
    <w:lvl w:ilvl="0" w:tplc="0EB48DEE">
      <w:start w:val="1"/>
      <w:numFmt w:val="decimal"/>
      <w:lvlText w:val="%1."/>
      <w:lvlJc w:val="left"/>
      <w:pPr>
        <w:ind w:left="114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513CCB9E">
      <w:numFmt w:val="bullet"/>
      <w:lvlText w:val="•"/>
      <w:lvlJc w:val="left"/>
      <w:pPr>
        <w:ind w:left="2160" w:hanging="238"/>
      </w:pPr>
      <w:rPr>
        <w:rFonts w:hint="default"/>
        <w:lang w:val="ru-RU" w:eastAsia="en-US" w:bidi="ar-SA"/>
      </w:rPr>
    </w:lvl>
    <w:lvl w:ilvl="2" w:tplc="EC146B5C">
      <w:numFmt w:val="bullet"/>
      <w:lvlText w:val="•"/>
      <w:lvlJc w:val="left"/>
      <w:pPr>
        <w:ind w:left="3180" w:hanging="238"/>
      </w:pPr>
      <w:rPr>
        <w:rFonts w:hint="default"/>
        <w:lang w:val="ru-RU" w:eastAsia="en-US" w:bidi="ar-SA"/>
      </w:rPr>
    </w:lvl>
    <w:lvl w:ilvl="3" w:tplc="26FE4968">
      <w:numFmt w:val="bullet"/>
      <w:lvlText w:val="•"/>
      <w:lvlJc w:val="left"/>
      <w:pPr>
        <w:ind w:left="4200" w:hanging="238"/>
      </w:pPr>
      <w:rPr>
        <w:rFonts w:hint="default"/>
        <w:lang w:val="ru-RU" w:eastAsia="en-US" w:bidi="ar-SA"/>
      </w:rPr>
    </w:lvl>
    <w:lvl w:ilvl="4" w:tplc="A44A4520">
      <w:numFmt w:val="bullet"/>
      <w:lvlText w:val="•"/>
      <w:lvlJc w:val="left"/>
      <w:pPr>
        <w:ind w:left="5221" w:hanging="238"/>
      </w:pPr>
      <w:rPr>
        <w:rFonts w:hint="default"/>
        <w:lang w:val="ru-RU" w:eastAsia="en-US" w:bidi="ar-SA"/>
      </w:rPr>
    </w:lvl>
    <w:lvl w:ilvl="5" w:tplc="30324BEC">
      <w:numFmt w:val="bullet"/>
      <w:lvlText w:val="•"/>
      <w:lvlJc w:val="left"/>
      <w:pPr>
        <w:ind w:left="6241" w:hanging="238"/>
      </w:pPr>
      <w:rPr>
        <w:rFonts w:hint="default"/>
        <w:lang w:val="ru-RU" w:eastAsia="en-US" w:bidi="ar-SA"/>
      </w:rPr>
    </w:lvl>
    <w:lvl w:ilvl="6" w:tplc="0DA24A20">
      <w:numFmt w:val="bullet"/>
      <w:lvlText w:val="•"/>
      <w:lvlJc w:val="left"/>
      <w:pPr>
        <w:ind w:left="7261" w:hanging="238"/>
      </w:pPr>
      <w:rPr>
        <w:rFonts w:hint="default"/>
        <w:lang w:val="ru-RU" w:eastAsia="en-US" w:bidi="ar-SA"/>
      </w:rPr>
    </w:lvl>
    <w:lvl w:ilvl="7" w:tplc="0F523EA0">
      <w:numFmt w:val="bullet"/>
      <w:lvlText w:val="•"/>
      <w:lvlJc w:val="left"/>
      <w:pPr>
        <w:ind w:left="8281" w:hanging="238"/>
      </w:pPr>
      <w:rPr>
        <w:rFonts w:hint="default"/>
        <w:lang w:val="ru-RU" w:eastAsia="en-US" w:bidi="ar-SA"/>
      </w:rPr>
    </w:lvl>
    <w:lvl w:ilvl="8" w:tplc="F7D44CBE">
      <w:numFmt w:val="bullet"/>
      <w:lvlText w:val="•"/>
      <w:lvlJc w:val="left"/>
      <w:pPr>
        <w:ind w:left="9302" w:hanging="238"/>
      </w:pPr>
      <w:rPr>
        <w:rFonts w:hint="default"/>
        <w:lang w:val="ru-RU" w:eastAsia="en-US" w:bidi="ar-SA"/>
      </w:rPr>
    </w:lvl>
  </w:abstractNum>
  <w:abstractNum w:abstractNumId="169">
    <w:nsid w:val="7DB96309"/>
    <w:multiLevelType w:val="hybridMultilevel"/>
    <w:tmpl w:val="4BDA6D16"/>
    <w:lvl w:ilvl="0" w:tplc="56C08D4E">
      <w:start w:val="1"/>
      <w:numFmt w:val="decimal"/>
      <w:lvlText w:val="%1)"/>
      <w:lvlJc w:val="left"/>
      <w:pPr>
        <w:ind w:left="197" w:hanging="273"/>
      </w:pPr>
      <w:rPr>
        <w:rFonts w:ascii="Times New Roman" w:eastAsia="Times New Roman" w:hAnsi="Times New Roman" w:cs="Times New Roman" w:hint="default"/>
        <w:b w:val="0"/>
        <w:bCs w:val="0"/>
        <w:i w:val="0"/>
        <w:iCs w:val="0"/>
        <w:spacing w:val="0"/>
        <w:w w:val="103"/>
        <w:sz w:val="23"/>
        <w:szCs w:val="23"/>
        <w:lang w:val="ru-RU" w:eastAsia="en-US" w:bidi="ar-SA"/>
      </w:rPr>
    </w:lvl>
    <w:lvl w:ilvl="1" w:tplc="5BAE828E">
      <w:numFmt w:val="bullet"/>
      <w:lvlText w:val="•"/>
      <w:lvlJc w:val="left"/>
      <w:pPr>
        <w:ind w:left="1314" w:hanging="273"/>
      </w:pPr>
      <w:rPr>
        <w:rFonts w:hint="default"/>
        <w:lang w:val="ru-RU" w:eastAsia="en-US" w:bidi="ar-SA"/>
      </w:rPr>
    </w:lvl>
    <w:lvl w:ilvl="2" w:tplc="056092E8">
      <w:numFmt w:val="bullet"/>
      <w:lvlText w:val="•"/>
      <w:lvlJc w:val="left"/>
      <w:pPr>
        <w:ind w:left="2428" w:hanging="273"/>
      </w:pPr>
      <w:rPr>
        <w:rFonts w:hint="default"/>
        <w:lang w:val="ru-RU" w:eastAsia="en-US" w:bidi="ar-SA"/>
      </w:rPr>
    </w:lvl>
    <w:lvl w:ilvl="3" w:tplc="35D6CCCC">
      <w:numFmt w:val="bullet"/>
      <w:lvlText w:val="•"/>
      <w:lvlJc w:val="left"/>
      <w:pPr>
        <w:ind w:left="3542" w:hanging="273"/>
      </w:pPr>
      <w:rPr>
        <w:rFonts w:hint="default"/>
        <w:lang w:val="ru-RU" w:eastAsia="en-US" w:bidi="ar-SA"/>
      </w:rPr>
    </w:lvl>
    <w:lvl w:ilvl="4" w:tplc="60C4DD24">
      <w:numFmt w:val="bullet"/>
      <w:lvlText w:val="•"/>
      <w:lvlJc w:val="left"/>
      <w:pPr>
        <w:ind w:left="4657" w:hanging="273"/>
      </w:pPr>
      <w:rPr>
        <w:rFonts w:hint="default"/>
        <w:lang w:val="ru-RU" w:eastAsia="en-US" w:bidi="ar-SA"/>
      </w:rPr>
    </w:lvl>
    <w:lvl w:ilvl="5" w:tplc="5F966426">
      <w:numFmt w:val="bullet"/>
      <w:lvlText w:val="•"/>
      <w:lvlJc w:val="left"/>
      <w:pPr>
        <w:ind w:left="5771" w:hanging="273"/>
      </w:pPr>
      <w:rPr>
        <w:rFonts w:hint="default"/>
        <w:lang w:val="ru-RU" w:eastAsia="en-US" w:bidi="ar-SA"/>
      </w:rPr>
    </w:lvl>
    <w:lvl w:ilvl="6" w:tplc="A17C82FA">
      <w:numFmt w:val="bullet"/>
      <w:lvlText w:val="•"/>
      <w:lvlJc w:val="left"/>
      <w:pPr>
        <w:ind w:left="6885" w:hanging="273"/>
      </w:pPr>
      <w:rPr>
        <w:rFonts w:hint="default"/>
        <w:lang w:val="ru-RU" w:eastAsia="en-US" w:bidi="ar-SA"/>
      </w:rPr>
    </w:lvl>
    <w:lvl w:ilvl="7" w:tplc="356E0E12">
      <w:numFmt w:val="bullet"/>
      <w:lvlText w:val="•"/>
      <w:lvlJc w:val="left"/>
      <w:pPr>
        <w:ind w:left="7999" w:hanging="273"/>
      </w:pPr>
      <w:rPr>
        <w:rFonts w:hint="default"/>
        <w:lang w:val="ru-RU" w:eastAsia="en-US" w:bidi="ar-SA"/>
      </w:rPr>
    </w:lvl>
    <w:lvl w:ilvl="8" w:tplc="19C0230C">
      <w:numFmt w:val="bullet"/>
      <w:lvlText w:val="•"/>
      <w:lvlJc w:val="left"/>
      <w:pPr>
        <w:ind w:left="9114" w:hanging="273"/>
      </w:pPr>
      <w:rPr>
        <w:rFonts w:hint="default"/>
        <w:lang w:val="ru-RU" w:eastAsia="en-US" w:bidi="ar-SA"/>
      </w:rPr>
    </w:lvl>
  </w:abstractNum>
  <w:abstractNum w:abstractNumId="170">
    <w:nsid w:val="7DF45A96"/>
    <w:multiLevelType w:val="hybridMultilevel"/>
    <w:tmpl w:val="E81C19DA"/>
    <w:lvl w:ilvl="0" w:tplc="44A2741E">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02F4C6BA">
      <w:start w:val="1"/>
      <w:numFmt w:val="decimal"/>
      <w:lvlText w:val="%2)"/>
      <w:lvlJc w:val="left"/>
      <w:pPr>
        <w:ind w:left="1227" w:hanging="324"/>
      </w:pPr>
      <w:rPr>
        <w:rFonts w:ascii="Times New Roman" w:eastAsia="Times New Roman" w:hAnsi="Times New Roman" w:cs="Times New Roman" w:hint="default"/>
        <w:b w:val="0"/>
        <w:bCs w:val="0"/>
        <w:i w:val="0"/>
        <w:iCs w:val="0"/>
        <w:spacing w:val="0"/>
        <w:w w:val="103"/>
        <w:sz w:val="23"/>
        <w:szCs w:val="23"/>
        <w:lang w:val="ru-RU" w:eastAsia="en-US" w:bidi="ar-SA"/>
      </w:rPr>
    </w:lvl>
    <w:lvl w:ilvl="2" w:tplc="5F3E270E">
      <w:numFmt w:val="bullet"/>
      <w:lvlText w:val="•"/>
      <w:lvlJc w:val="left"/>
      <w:pPr>
        <w:ind w:left="2344" w:hanging="324"/>
      </w:pPr>
      <w:rPr>
        <w:rFonts w:hint="default"/>
        <w:lang w:val="ru-RU" w:eastAsia="en-US" w:bidi="ar-SA"/>
      </w:rPr>
    </w:lvl>
    <w:lvl w:ilvl="3" w:tplc="C48E28AE">
      <w:numFmt w:val="bullet"/>
      <w:lvlText w:val="•"/>
      <w:lvlJc w:val="left"/>
      <w:pPr>
        <w:ind w:left="3469" w:hanging="324"/>
      </w:pPr>
      <w:rPr>
        <w:rFonts w:hint="default"/>
        <w:lang w:val="ru-RU" w:eastAsia="en-US" w:bidi="ar-SA"/>
      </w:rPr>
    </w:lvl>
    <w:lvl w:ilvl="4" w:tplc="0F94EFFC">
      <w:numFmt w:val="bullet"/>
      <w:lvlText w:val="•"/>
      <w:lvlJc w:val="left"/>
      <w:pPr>
        <w:ind w:left="4594" w:hanging="324"/>
      </w:pPr>
      <w:rPr>
        <w:rFonts w:hint="default"/>
        <w:lang w:val="ru-RU" w:eastAsia="en-US" w:bidi="ar-SA"/>
      </w:rPr>
    </w:lvl>
    <w:lvl w:ilvl="5" w:tplc="2BC812A2">
      <w:numFmt w:val="bullet"/>
      <w:lvlText w:val="•"/>
      <w:lvlJc w:val="left"/>
      <w:pPr>
        <w:ind w:left="5719" w:hanging="324"/>
      </w:pPr>
      <w:rPr>
        <w:rFonts w:hint="default"/>
        <w:lang w:val="ru-RU" w:eastAsia="en-US" w:bidi="ar-SA"/>
      </w:rPr>
    </w:lvl>
    <w:lvl w:ilvl="6" w:tplc="4008F232">
      <w:numFmt w:val="bullet"/>
      <w:lvlText w:val="•"/>
      <w:lvlJc w:val="left"/>
      <w:pPr>
        <w:ind w:left="6843" w:hanging="324"/>
      </w:pPr>
      <w:rPr>
        <w:rFonts w:hint="default"/>
        <w:lang w:val="ru-RU" w:eastAsia="en-US" w:bidi="ar-SA"/>
      </w:rPr>
    </w:lvl>
    <w:lvl w:ilvl="7" w:tplc="0F022BB8">
      <w:numFmt w:val="bullet"/>
      <w:lvlText w:val="•"/>
      <w:lvlJc w:val="left"/>
      <w:pPr>
        <w:ind w:left="7968" w:hanging="324"/>
      </w:pPr>
      <w:rPr>
        <w:rFonts w:hint="default"/>
        <w:lang w:val="ru-RU" w:eastAsia="en-US" w:bidi="ar-SA"/>
      </w:rPr>
    </w:lvl>
    <w:lvl w:ilvl="8" w:tplc="AFD40756">
      <w:numFmt w:val="bullet"/>
      <w:lvlText w:val="•"/>
      <w:lvlJc w:val="left"/>
      <w:pPr>
        <w:ind w:left="9093" w:hanging="324"/>
      </w:pPr>
      <w:rPr>
        <w:rFonts w:hint="default"/>
        <w:lang w:val="ru-RU" w:eastAsia="en-US" w:bidi="ar-SA"/>
      </w:rPr>
    </w:lvl>
  </w:abstractNum>
  <w:abstractNum w:abstractNumId="171">
    <w:nsid w:val="7E512F7B"/>
    <w:multiLevelType w:val="hybridMultilevel"/>
    <w:tmpl w:val="5F906C06"/>
    <w:lvl w:ilvl="0" w:tplc="A2C61160">
      <w:start w:val="1"/>
      <w:numFmt w:val="decimal"/>
      <w:lvlText w:val="%1."/>
      <w:lvlJc w:val="left"/>
      <w:pPr>
        <w:ind w:left="197"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BEEF27E">
      <w:numFmt w:val="bullet"/>
      <w:lvlText w:val="•"/>
      <w:lvlJc w:val="left"/>
      <w:pPr>
        <w:ind w:left="1314" w:hanging="260"/>
      </w:pPr>
      <w:rPr>
        <w:rFonts w:hint="default"/>
        <w:lang w:val="ru-RU" w:eastAsia="en-US" w:bidi="ar-SA"/>
      </w:rPr>
    </w:lvl>
    <w:lvl w:ilvl="2" w:tplc="5192AADC">
      <w:numFmt w:val="bullet"/>
      <w:lvlText w:val="•"/>
      <w:lvlJc w:val="left"/>
      <w:pPr>
        <w:ind w:left="2428" w:hanging="260"/>
      </w:pPr>
      <w:rPr>
        <w:rFonts w:hint="default"/>
        <w:lang w:val="ru-RU" w:eastAsia="en-US" w:bidi="ar-SA"/>
      </w:rPr>
    </w:lvl>
    <w:lvl w:ilvl="3" w:tplc="457AAEB2">
      <w:numFmt w:val="bullet"/>
      <w:lvlText w:val="•"/>
      <w:lvlJc w:val="left"/>
      <w:pPr>
        <w:ind w:left="3542" w:hanging="260"/>
      </w:pPr>
      <w:rPr>
        <w:rFonts w:hint="default"/>
        <w:lang w:val="ru-RU" w:eastAsia="en-US" w:bidi="ar-SA"/>
      </w:rPr>
    </w:lvl>
    <w:lvl w:ilvl="4" w:tplc="80244B5C">
      <w:numFmt w:val="bullet"/>
      <w:lvlText w:val="•"/>
      <w:lvlJc w:val="left"/>
      <w:pPr>
        <w:ind w:left="4657" w:hanging="260"/>
      </w:pPr>
      <w:rPr>
        <w:rFonts w:hint="default"/>
        <w:lang w:val="ru-RU" w:eastAsia="en-US" w:bidi="ar-SA"/>
      </w:rPr>
    </w:lvl>
    <w:lvl w:ilvl="5" w:tplc="A104BA90">
      <w:numFmt w:val="bullet"/>
      <w:lvlText w:val="•"/>
      <w:lvlJc w:val="left"/>
      <w:pPr>
        <w:ind w:left="5771" w:hanging="260"/>
      </w:pPr>
      <w:rPr>
        <w:rFonts w:hint="default"/>
        <w:lang w:val="ru-RU" w:eastAsia="en-US" w:bidi="ar-SA"/>
      </w:rPr>
    </w:lvl>
    <w:lvl w:ilvl="6" w:tplc="C70E0B40">
      <w:numFmt w:val="bullet"/>
      <w:lvlText w:val="•"/>
      <w:lvlJc w:val="left"/>
      <w:pPr>
        <w:ind w:left="6885" w:hanging="260"/>
      </w:pPr>
      <w:rPr>
        <w:rFonts w:hint="default"/>
        <w:lang w:val="ru-RU" w:eastAsia="en-US" w:bidi="ar-SA"/>
      </w:rPr>
    </w:lvl>
    <w:lvl w:ilvl="7" w:tplc="0E342C42">
      <w:numFmt w:val="bullet"/>
      <w:lvlText w:val="•"/>
      <w:lvlJc w:val="left"/>
      <w:pPr>
        <w:ind w:left="7999" w:hanging="260"/>
      </w:pPr>
      <w:rPr>
        <w:rFonts w:hint="default"/>
        <w:lang w:val="ru-RU" w:eastAsia="en-US" w:bidi="ar-SA"/>
      </w:rPr>
    </w:lvl>
    <w:lvl w:ilvl="8" w:tplc="6A12BC44">
      <w:numFmt w:val="bullet"/>
      <w:lvlText w:val="•"/>
      <w:lvlJc w:val="left"/>
      <w:pPr>
        <w:ind w:left="9114" w:hanging="260"/>
      </w:pPr>
      <w:rPr>
        <w:rFonts w:hint="default"/>
        <w:lang w:val="ru-RU" w:eastAsia="en-US" w:bidi="ar-SA"/>
      </w:rPr>
    </w:lvl>
  </w:abstractNum>
  <w:abstractNum w:abstractNumId="172">
    <w:nsid w:val="7EC81455"/>
    <w:multiLevelType w:val="hybridMultilevel"/>
    <w:tmpl w:val="75B07F50"/>
    <w:lvl w:ilvl="0" w:tplc="8EF2647A">
      <w:numFmt w:val="bullet"/>
      <w:lvlText w:val=""/>
      <w:lvlJc w:val="left"/>
      <w:pPr>
        <w:ind w:left="903" w:hanging="281"/>
      </w:pPr>
      <w:rPr>
        <w:rFonts w:ascii="Wingdings" w:eastAsia="Wingdings" w:hAnsi="Wingdings" w:cs="Wingdings" w:hint="default"/>
        <w:b w:val="0"/>
        <w:bCs w:val="0"/>
        <w:i w:val="0"/>
        <w:iCs w:val="0"/>
        <w:spacing w:val="0"/>
        <w:w w:val="103"/>
        <w:sz w:val="23"/>
        <w:szCs w:val="23"/>
        <w:lang w:val="ru-RU" w:eastAsia="en-US" w:bidi="ar-SA"/>
      </w:rPr>
    </w:lvl>
    <w:lvl w:ilvl="1" w:tplc="19AE9022">
      <w:numFmt w:val="bullet"/>
      <w:lvlText w:val="•"/>
      <w:lvlJc w:val="left"/>
      <w:pPr>
        <w:ind w:left="1944" w:hanging="281"/>
      </w:pPr>
      <w:rPr>
        <w:rFonts w:hint="default"/>
        <w:lang w:val="ru-RU" w:eastAsia="en-US" w:bidi="ar-SA"/>
      </w:rPr>
    </w:lvl>
    <w:lvl w:ilvl="2" w:tplc="F9A6D934">
      <w:numFmt w:val="bullet"/>
      <w:lvlText w:val="•"/>
      <w:lvlJc w:val="left"/>
      <w:pPr>
        <w:ind w:left="2988" w:hanging="281"/>
      </w:pPr>
      <w:rPr>
        <w:rFonts w:hint="default"/>
        <w:lang w:val="ru-RU" w:eastAsia="en-US" w:bidi="ar-SA"/>
      </w:rPr>
    </w:lvl>
    <w:lvl w:ilvl="3" w:tplc="4E64A0D4">
      <w:numFmt w:val="bullet"/>
      <w:lvlText w:val="•"/>
      <w:lvlJc w:val="left"/>
      <w:pPr>
        <w:ind w:left="4032" w:hanging="281"/>
      </w:pPr>
      <w:rPr>
        <w:rFonts w:hint="default"/>
        <w:lang w:val="ru-RU" w:eastAsia="en-US" w:bidi="ar-SA"/>
      </w:rPr>
    </w:lvl>
    <w:lvl w:ilvl="4" w:tplc="54B04308">
      <w:numFmt w:val="bullet"/>
      <w:lvlText w:val="•"/>
      <w:lvlJc w:val="left"/>
      <w:pPr>
        <w:ind w:left="5077" w:hanging="281"/>
      </w:pPr>
      <w:rPr>
        <w:rFonts w:hint="default"/>
        <w:lang w:val="ru-RU" w:eastAsia="en-US" w:bidi="ar-SA"/>
      </w:rPr>
    </w:lvl>
    <w:lvl w:ilvl="5" w:tplc="095C8ABC">
      <w:numFmt w:val="bullet"/>
      <w:lvlText w:val="•"/>
      <w:lvlJc w:val="left"/>
      <w:pPr>
        <w:ind w:left="6121" w:hanging="281"/>
      </w:pPr>
      <w:rPr>
        <w:rFonts w:hint="default"/>
        <w:lang w:val="ru-RU" w:eastAsia="en-US" w:bidi="ar-SA"/>
      </w:rPr>
    </w:lvl>
    <w:lvl w:ilvl="6" w:tplc="FA680C38">
      <w:numFmt w:val="bullet"/>
      <w:lvlText w:val="•"/>
      <w:lvlJc w:val="left"/>
      <w:pPr>
        <w:ind w:left="7165" w:hanging="281"/>
      </w:pPr>
      <w:rPr>
        <w:rFonts w:hint="default"/>
        <w:lang w:val="ru-RU" w:eastAsia="en-US" w:bidi="ar-SA"/>
      </w:rPr>
    </w:lvl>
    <w:lvl w:ilvl="7" w:tplc="24346986">
      <w:numFmt w:val="bullet"/>
      <w:lvlText w:val="•"/>
      <w:lvlJc w:val="left"/>
      <w:pPr>
        <w:ind w:left="8209" w:hanging="281"/>
      </w:pPr>
      <w:rPr>
        <w:rFonts w:hint="default"/>
        <w:lang w:val="ru-RU" w:eastAsia="en-US" w:bidi="ar-SA"/>
      </w:rPr>
    </w:lvl>
    <w:lvl w:ilvl="8" w:tplc="ADAAC840">
      <w:numFmt w:val="bullet"/>
      <w:lvlText w:val="•"/>
      <w:lvlJc w:val="left"/>
      <w:pPr>
        <w:ind w:left="9254" w:hanging="281"/>
      </w:pPr>
      <w:rPr>
        <w:rFonts w:hint="default"/>
        <w:lang w:val="ru-RU" w:eastAsia="en-US" w:bidi="ar-SA"/>
      </w:rPr>
    </w:lvl>
  </w:abstractNum>
  <w:abstractNum w:abstractNumId="173">
    <w:nsid w:val="7F08208F"/>
    <w:multiLevelType w:val="hybridMultilevel"/>
    <w:tmpl w:val="72BCF486"/>
    <w:lvl w:ilvl="0" w:tplc="51BAC00C">
      <w:numFmt w:val="bullet"/>
      <w:lvlText w:val="-"/>
      <w:lvlJc w:val="left"/>
      <w:pPr>
        <w:ind w:left="103"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FC200C08">
      <w:numFmt w:val="bullet"/>
      <w:lvlText w:val="•"/>
      <w:lvlJc w:val="left"/>
      <w:pPr>
        <w:ind w:left="438" w:hanging="137"/>
      </w:pPr>
      <w:rPr>
        <w:rFonts w:hint="default"/>
        <w:lang w:val="ru-RU" w:eastAsia="en-US" w:bidi="ar-SA"/>
      </w:rPr>
    </w:lvl>
    <w:lvl w:ilvl="2" w:tplc="F120D7F0">
      <w:numFmt w:val="bullet"/>
      <w:lvlText w:val="•"/>
      <w:lvlJc w:val="left"/>
      <w:pPr>
        <w:ind w:left="776" w:hanging="137"/>
      </w:pPr>
      <w:rPr>
        <w:rFonts w:hint="default"/>
        <w:lang w:val="ru-RU" w:eastAsia="en-US" w:bidi="ar-SA"/>
      </w:rPr>
    </w:lvl>
    <w:lvl w:ilvl="3" w:tplc="A9BE4D34">
      <w:numFmt w:val="bullet"/>
      <w:lvlText w:val="•"/>
      <w:lvlJc w:val="left"/>
      <w:pPr>
        <w:ind w:left="1115" w:hanging="137"/>
      </w:pPr>
      <w:rPr>
        <w:rFonts w:hint="default"/>
        <w:lang w:val="ru-RU" w:eastAsia="en-US" w:bidi="ar-SA"/>
      </w:rPr>
    </w:lvl>
    <w:lvl w:ilvl="4" w:tplc="34900870">
      <w:numFmt w:val="bullet"/>
      <w:lvlText w:val="•"/>
      <w:lvlJc w:val="left"/>
      <w:pPr>
        <w:ind w:left="1453" w:hanging="137"/>
      </w:pPr>
      <w:rPr>
        <w:rFonts w:hint="default"/>
        <w:lang w:val="ru-RU" w:eastAsia="en-US" w:bidi="ar-SA"/>
      </w:rPr>
    </w:lvl>
    <w:lvl w:ilvl="5" w:tplc="07746EBA">
      <w:numFmt w:val="bullet"/>
      <w:lvlText w:val="•"/>
      <w:lvlJc w:val="left"/>
      <w:pPr>
        <w:ind w:left="1792" w:hanging="137"/>
      </w:pPr>
      <w:rPr>
        <w:rFonts w:hint="default"/>
        <w:lang w:val="ru-RU" w:eastAsia="en-US" w:bidi="ar-SA"/>
      </w:rPr>
    </w:lvl>
    <w:lvl w:ilvl="6" w:tplc="50F8BBEC">
      <w:numFmt w:val="bullet"/>
      <w:lvlText w:val="•"/>
      <w:lvlJc w:val="left"/>
      <w:pPr>
        <w:ind w:left="2130" w:hanging="137"/>
      </w:pPr>
      <w:rPr>
        <w:rFonts w:hint="default"/>
        <w:lang w:val="ru-RU" w:eastAsia="en-US" w:bidi="ar-SA"/>
      </w:rPr>
    </w:lvl>
    <w:lvl w:ilvl="7" w:tplc="F2844A16">
      <w:numFmt w:val="bullet"/>
      <w:lvlText w:val="•"/>
      <w:lvlJc w:val="left"/>
      <w:pPr>
        <w:ind w:left="2468" w:hanging="137"/>
      </w:pPr>
      <w:rPr>
        <w:rFonts w:hint="default"/>
        <w:lang w:val="ru-RU" w:eastAsia="en-US" w:bidi="ar-SA"/>
      </w:rPr>
    </w:lvl>
    <w:lvl w:ilvl="8" w:tplc="BE94A658">
      <w:numFmt w:val="bullet"/>
      <w:lvlText w:val="•"/>
      <w:lvlJc w:val="left"/>
      <w:pPr>
        <w:ind w:left="2807" w:hanging="137"/>
      </w:pPr>
      <w:rPr>
        <w:rFonts w:hint="default"/>
        <w:lang w:val="ru-RU" w:eastAsia="en-US" w:bidi="ar-SA"/>
      </w:rPr>
    </w:lvl>
  </w:abstractNum>
  <w:num w:numId="1">
    <w:abstractNumId w:val="102"/>
  </w:num>
  <w:num w:numId="2">
    <w:abstractNumId w:val="59"/>
  </w:num>
  <w:num w:numId="3">
    <w:abstractNumId w:val="103"/>
  </w:num>
  <w:num w:numId="4">
    <w:abstractNumId w:val="167"/>
  </w:num>
  <w:num w:numId="5">
    <w:abstractNumId w:val="42"/>
  </w:num>
  <w:num w:numId="6">
    <w:abstractNumId w:val="75"/>
  </w:num>
  <w:num w:numId="7">
    <w:abstractNumId w:val="71"/>
  </w:num>
  <w:num w:numId="8">
    <w:abstractNumId w:val="157"/>
  </w:num>
  <w:num w:numId="9">
    <w:abstractNumId w:val="64"/>
  </w:num>
  <w:num w:numId="10">
    <w:abstractNumId w:val="161"/>
  </w:num>
  <w:num w:numId="11">
    <w:abstractNumId w:val="35"/>
  </w:num>
  <w:num w:numId="12">
    <w:abstractNumId w:val="85"/>
  </w:num>
  <w:num w:numId="13">
    <w:abstractNumId w:val="29"/>
  </w:num>
  <w:num w:numId="14">
    <w:abstractNumId w:val="121"/>
  </w:num>
  <w:num w:numId="15">
    <w:abstractNumId w:val="14"/>
  </w:num>
  <w:num w:numId="16">
    <w:abstractNumId w:val="24"/>
  </w:num>
  <w:num w:numId="17">
    <w:abstractNumId w:val="148"/>
  </w:num>
  <w:num w:numId="18">
    <w:abstractNumId w:val="97"/>
  </w:num>
  <w:num w:numId="19">
    <w:abstractNumId w:val="58"/>
  </w:num>
  <w:num w:numId="20">
    <w:abstractNumId w:val="49"/>
  </w:num>
  <w:num w:numId="21">
    <w:abstractNumId w:val="65"/>
  </w:num>
  <w:num w:numId="22">
    <w:abstractNumId w:val="37"/>
  </w:num>
  <w:num w:numId="23">
    <w:abstractNumId w:val="100"/>
  </w:num>
  <w:num w:numId="24">
    <w:abstractNumId w:val="123"/>
  </w:num>
  <w:num w:numId="25">
    <w:abstractNumId w:val="172"/>
  </w:num>
  <w:num w:numId="26">
    <w:abstractNumId w:val="149"/>
  </w:num>
  <w:num w:numId="27">
    <w:abstractNumId w:val="165"/>
  </w:num>
  <w:num w:numId="28">
    <w:abstractNumId w:val="20"/>
  </w:num>
  <w:num w:numId="29">
    <w:abstractNumId w:val="38"/>
  </w:num>
  <w:num w:numId="30">
    <w:abstractNumId w:val="86"/>
  </w:num>
  <w:num w:numId="31">
    <w:abstractNumId w:val="99"/>
  </w:num>
  <w:num w:numId="32">
    <w:abstractNumId w:val="106"/>
  </w:num>
  <w:num w:numId="33">
    <w:abstractNumId w:val="119"/>
  </w:num>
  <w:num w:numId="34">
    <w:abstractNumId w:val="144"/>
  </w:num>
  <w:num w:numId="35">
    <w:abstractNumId w:val="68"/>
  </w:num>
  <w:num w:numId="36">
    <w:abstractNumId w:val="27"/>
  </w:num>
  <w:num w:numId="37">
    <w:abstractNumId w:val="48"/>
  </w:num>
  <w:num w:numId="38">
    <w:abstractNumId w:val="107"/>
  </w:num>
  <w:num w:numId="39">
    <w:abstractNumId w:val="98"/>
  </w:num>
  <w:num w:numId="40">
    <w:abstractNumId w:val="7"/>
  </w:num>
  <w:num w:numId="41">
    <w:abstractNumId w:val="136"/>
  </w:num>
  <w:num w:numId="42">
    <w:abstractNumId w:val="135"/>
  </w:num>
  <w:num w:numId="43">
    <w:abstractNumId w:val="23"/>
  </w:num>
  <w:num w:numId="44">
    <w:abstractNumId w:val="128"/>
  </w:num>
  <w:num w:numId="45">
    <w:abstractNumId w:val="11"/>
  </w:num>
  <w:num w:numId="46">
    <w:abstractNumId w:val="120"/>
  </w:num>
  <w:num w:numId="47">
    <w:abstractNumId w:val="67"/>
  </w:num>
  <w:num w:numId="48">
    <w:abstractNumId w:val="163"/>
  </w:num>
  <w:num w:numId="49">
    <w:abstractNumId w:val="173"/>
  </w:num>
  <w:num w:numId="50">
    <w:abstractNumId w:val="13"/>
  </w:num>
  <w:num w:numId="51">
    <w:abstractNumId w:val="133"/>
  </w:num>
  <w:num w:numId="52">
    <w:abstractNumId w:val="109"/>
  </w:num>
  <w:num w:numId="53">
    <w:abstractNumId w:val="1"/>
  </w:num>
  <w:num w:numId="54">
    <w:abstractNumId w:val="82"/>
  </w:num>
  <w:num w:numId="55">
    <w:abstractNumId w:val="33"/>
  </w:num>
  <w:num w:numId="56">
    <w:abstractNumId w:val="72"/>
  </w:num>
  <w:num w:numId="57">
    <w:abstractNumId w:val="15"/>
  </w:num>
  <w:num w:numId="58">
    <w:abstractNumId w:val="0"/>
  </w:num>
  <w:num w:numId="59">
    <w:abstractNumId w:val="94"/>
  </w:num>
  <w:num w:numId="60">
    <w:abstractNumId w:val="84"/>
  </w:num>
  <w:num w:numId="61">
    <w:abstractNumId w:val="92"/>
  </w:num>
  <w:num w:numId="62">
    <w:abstractNumId w:val="55"/>
  </w:num>
  <w:num w:numId="63">
    <w:abstractNumId w:val="12"/>
  </w:num>
  <w:num w:numId="64">
    <w:abstractNumId w:val="73"/>
  </w:num>
  <w:num w:numId="65">
    <w:abstractNumId w:val="110"/>
  </w:num>
  <w:num w:numId="66">
    <w:abstractNumId w:val="51"/>
  </w:num>
  <w:num w:numId="67">
    <w:abstractNumId w:val="76"/>
  </w:num>
  <w:num w:numId="68">
    <w:abstractNumId w:val="8"/>
  </w:num>
  <w:num w:numId="69">
    <w:abstractNumId w:val="101"/>
  </w:num>
  <w:num w:numId="70">
    <w:abstractNumId w:val="93"/>
  </w:num>
  <w:num w:numId="71">
    <w:abstractNumId w:val="62"/>
  </w:num>
  <w:num w:numId="72">
    <w:abstractNumId w:val="88"/>
  </w:num>
  <w:num w:numId="73">
    <w:abstractNumId w:val="156"/>
  </w:num>
  <w:num w:numId="74">
    <w:abstractNumId w:val="137"/>
  </w:num>
  <w:num w:numId="75">
    <w:abstractNumId w:val="28"/>
  </w:num>
  <w:num w:numId="76">
    <w:abstractNumId w:val="43"/>
  </w:num>
  <w:num w:numId="77">
    <w:abstractNumId w:val="47"/>
  </w:num>
  <w:num w:numId="78">
    <w:abstractNumId w:val="166"/>
  </w:num>
  <w:num w:numId="79">
    <w:abstractNumId w:val="140"/>
  </w:num>
  <w:num w:numId="80">
    <w:abstractNumId w:val="127"/>
  </w:num>
  <w:num w:numId="81">
    <w:abstractNumId w:val="142"/>
  </w:num>
  <w:num w:numId="82">
    <w:abstractNumId w:val="129"/>
  </w:num>
  <w:num w:numId="83">
    <w:abstractNumId w:val="46"/>
  </w:num>
  <w:num w:numId="84">
    <w:abstractNumId w:val="124"/>
  </w:num>
  <w:num w:numId="85">
    <w:abstractNumId w:val="91"/>
  </w:num>
  <w:num w:numId="86">
    <w:abstractNumId w:val="74"/>
  </w:num>
  <w:num w:numId="87">
    <w:abstractNumId w:val="168"/>
  </w:num>
  <w:num w:numId="88">
    <w:abstractNumId w:val="81"/>
  </w:num>
  <w:num w:numId="89">
    <w:abstractNumId w:val="90"/>
  </w:num>
  <w:num w:numId="90">
    <w:abstractNumId w:val="10"/>
  </w:num>
  <w:num w:numId="91">
    <w:abstractNumId w:val="17"/>
  </w:num>
  <w:num w:numId="92">
    <w:abstractNumId w:val="143"/>
  </w:num>
  <w:num w:numId="93">
    <w:abstractNumId w:val="125"/>
  </w:num>
  <w:num w:numId="94">
    <w:abstractNumId w:val="21"/>
  </w:num>
  <w:num w:numId="95">
    <w:abstractNumId w:val="113"/>
  </w:num>
  <w:num w:numId="96">
    <w:abstractNumId w:val="160"/>
  </w:num>
  <w:num w:numId="97">
    <w:abstractNumId w:val="70"/>
  </w:num>
  <w:num w:numId="98">
    <w:abstractNumId w:val="87"/>
  </w:num>
  <w:num w:numId="99">
    <w:abstractNumId w:val="44"/>
  </w:num>
  <w:num w:numId="100">
    <w:abstractNumId w:val="152"/>
  </w:num>
  <w:num w:numId="101">
    <w:abstractNumId w:val="83"/>
  </w:num>
  <w:num w:numId="102">
    <w:abstractNumId w:val="117"/>
  </w:num>
  <w:num w:numId="103">
    <w:abstractNumId w:val="141"/>
  </w:num>
  <w:num w:numId="104">
    <w:abstractNumId w:val="2"/>
  </w:num>
  <w:num w:numId="105">
    <w:abstractNumId w:val="118"/>
  </w:num>
  <w:num w:numId="106">
    <w:abstractNumId w:val="6"/>
  </w:num>
  <w:num w:numId="107">
    <w:abstractNumId w:val="5"/>
  </w:num>
  <w:num w:numId="108">
    <w:abstractNumId w:val="139"/>
  </w:num>
  <w:num w:numId="109">
    <w:abstractNumId w:val="112"/>
  </w:num>
  <w:num w:numId="110">
    <w:abstractNumId w:val="63"/>
  </w:num>
  <w:num w:numId="111">
    <w:abstractNumId w:val="69"/>
  </w:num>
  <w:num w:numId="112">
    <w:abstractNumId w:val="25"/>
  </w:num>
  <w:num w:numId="113">
    <w:abstractNumId w:val="122"/>
  </w:num>
  <w:num w:numId="114">
    <w:abstractNumId w:val="34"/>
  </w:num>
  <w:num w:numId="115">
    <w:abstractNumId w:val="89"/>
  </w:num>
  <w:num w:numId="116">
    <w:abstractNumId w:val="61"/>
  </w:num>
  <w:num w:numId="117">
    <w:abstractNumId w:val="115"/>
  </w:num>
  <w:num w:numId="118">
    <w:abstractNumId w:val="95"/>
  </w:num>
  <w:num w:numId="119">
    <w:abstractNumId w:val="145"/>
  </w:num>
  <w:num w:numId="120">
    <w:abstractNumId w:val="36"/>
  </w:num>
  <w:num w:numId="121">
    <w:abstractNumId w:val="19"/>
  </w:num>
  <w:num w:numId="122">
    <w:abstractNumId w:val="155"/>
  </w:num>
  <w:num w:numId="123">
    <w:abstractNumId w:val="50"/>
  </w:num>
  <w:num w:numId="124">
    <w:abstractNumId w:val="26"/>
  </w:num>
  <w:num w:numId="125">
    <w:abstractNumId w:val="114"/>
  </w:num>
  <w:num w:numId="126">
    <w:abstractNumId w:val="30"/>
  </w:num>
  <w:num w:numId="127">
    <w:abstractNumId w:val="111"/>
  </w:num>
  <w:num w:numId="128">
    <w:abstractNumId w:val="150"/>
  </w:num>
  <w:num w:numId="129">
    <w:abstractNumId w:val="132"/>
  </w:num>
  <w:num w:numId="130">
    <w:abstractNumId w:val="171"/>
  </w:num>
  <w:num w:numId="131">
    <w:abstractNumId w:val="32"/>
  </w:num>
  <w:num w:numId="132">
    <w:abstractNumId w:val="66"/>
  </w:num>
  <w:num w:numId="133">
    <w:abstractNumId w:val="138"/>
  </w:num>
  <w:num w:numId="134">
    <w:abstractNumId w:val="57"/>
  </w:num>
  <w:num w:numId="135">
    <w:abstractNumId w:val="39"/>
  </w:num>
  <w:num w:numId="136">
    <w:abstractNumId w:val="153"/>
  </w:num>
  <w:num w:numId="137">
    <w:abstractNumId w:val="169"/>
  </w:num>
  <w:num w:numId="138">
    <w:abstractNumId w:val="146"/>
  </w:num>
  <w:num w:numId="139">
    <w:abstractNumId w:val="134"/>
  </w:num>
  <w:num w:numId="140">
    <w:abstractNumId w:val="164"/>
  </w:num>
  <w:num w:numId="141">
    <w:abstractNumId w:val="159"/>
  </w:num>
  <w:num w:numId="142">
    <w:abstractNumId w:val="52"/>
  </w:num>
  <w:num w:numId="143">
    <w:abstractNumId w:val="170"/>
  </w:num>
  <w:num w:numId="144">
    <w:abstractNumId w:val="108"/>
  </w:num>
  <w:num w:numId="145">
    <w:abstractNumId w:val="151"/>
  </w:num>
  <w:num w:numId="146">
    <w:abstractNumId w:val="4"/>
  </w:num>
  <w:num w:numId="147">
    <w:abstractNumId w:val="41"/>
  </w:num>
  <w:num w:numId="148">
    <w:abstractNumId w:val="116"/>
  </w:num>
  <w:num w:numId="149">
    <w:abstractNumId w:val="154"/>
  </w:num>
  <w:num w:numId="150">
    <w:abstractNumId w:val="53"/>
  </w:num>
  <w:num w:numId="151">
    <w:abstractNumId w:val="79"/>
  </w:num>
  <w:num w:numId="152">
    <w:abstractNumId w:val="22"/>
  </w:num>
  <w:num w:numId="153">
    <w:abstractNumId w:val="40"/>
  </w:num>
  <w:num w:numId="154">
    <w:abstractNumId w:val="80"/>
  </w:num>
  <w:num w:numId="155">
    <w:abstractNumId w:val="131"/>
  </w:num>
  <w:num w:numId="156">
    <w:abstractNumId w:val="18"/>
  </w:num>
  <w:num w:numId="157">
    <w:abstractNumId w:val="9"/>
  </w:num>
  <w:num w:numId="158">
    <w:abstractNumId w:val="3"/>
  </w:num>
  <w:num w:numId="159">
    <w:abstractNumId w:val="130"/>
  </w:num>
  <w:num w:numId="160">
    <w:abstractNumId w:val="31"/>
  </w:num>
  <w:num w:numId="161">
    <w:abstractNumId w:val="104"/>
  </w:num>
  <w:num w:numId="162">
    <w:abstractNumId w:val="45"/>
  </w:num>
  <w:num w:numId="163">
    <w:abstractNumId w:val="147"/>
  </w:num>
  <w:num w:numId="164">
    <w:abstractNumId w:val="105"/>
  </w:num>
  <w:num w:numId="165">
    <w:abstractNumId w:val="96"/>
  </w:num>
  <w:num w:numId="166">
    <w:abstractNumId w:val="56"/>
  </w:num>
  <w:num w:numId="167">
    <w:abstractNumId w:val="126"/>
  </w:num>
  <w:num w:numId="168">
    <w:abstractNumId w:val="54"/>
  </w:num>
  <w:num w:numId="169">
    <w:abstractNumId w:val="77"/>
  </w:num>
  <w:num w:numId="170">
    <w:abstractNumId w:val="78"/>
  </w:num>
  <w:num w:numId="171">
    <w:abstractNumId w:val="162"/>
  </w:num>
  <w:num w:numId="172">
    <w:abstractNumId w:val="158"/>
  </w:num>
  <w:num w:numId="173">
    <w:abstractNumId w:val="16"/>
  </w:num>
  <w:num w:numId="174">
    <w:abstractNumId w:val="6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23054"/>
    <w:rsid w:val="00045DAF"/>
    <w:rsid w:val="00080CA9"/>
    <w:rsid w:val="00100F4D"/>
    <w:rsid w:val="00327564"/>
    <w:rsid w:val="003C7C68"/>
    <w:rsid w:val="00480346"/>
    <w:rsid w:val="004D1B06"/>
    <w:rsid w:val="0052482C"/>
    <w:rsid w:val="00581EF7"/>
    <w:rsid w:val="005C4198"/>
    <w:rsid w:val="00623054"/>
    <w:rsid w:val="00635B8D"/>
    <w:rsid w:val="00731071"/>
    <w:rsid w:val="00757512"/>
    <w:rsid w:val="0079174F"/>
    <w:rsid w:val="00802AF3"/>
    <w:rsid w:val="00821065"/>
    <w:rsid w:val="00822B8F"/>
    <w:rsid w:val="00883D9C"/>
    <w:rsid w:val="008A6949"/>
    <w:rsid w:val="00977F2E"/>
    <w:rsid w:val="009A7F7E"/>
    <w:rsid w:val="00C94556"/>
    <w:rsid w:val="00D338D2"/>
    <w:rsid w:val="00DB0AC9"/>
    <w:rsid w:val="00DF10EC"/>
    <w:rsid w:val="00EA0F14"/>
    <w:rsid w:val="00EA31FC"/>
    <w:rsid w:val="00ED66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3" w:hanging="316"/>
      <w:outlineLvl w:val="0"/>
    </w:pPr>
    <w:rPr>
      <w:b/>
      <w:bCs/>
      <w:sz w:val="31"/>
      <w:szCs w:val="31"/>
    </w:rPr>
  </w:style>
  <w:style w:type="paragraph" w:styleId="2">
    <w:name w:val="heading 2"/>
    <w:basedOn w:val="a"/>
    <w:uiPriority w:val="1"/>
    <w:qFormat/>
    <w:pPr>
      <w:ind w:hanging="494"/>
      <w:outlineLvl w:val="1"/>
    </w:pPr>
    <w:rPr>
      <w:b/>
      <w:bCs/>
      <w:sz w:val="28"/>
      <w:szCs w:val="28"/>
    </w:rPr>
  </w:style>
  <w:style w:type="paragraph" w:styleId="3">
    <w:name w:val="heading 3"/>
    <w:basedOn w:val="a"/>
    <w:uiPriority w:val="1"/>
    <w:qFormat/>
    <w:pPr>
      <w:ind w:left="197"/>
      <w:outlineLvl w:val="2"/>
    </w:pPr>
    <w:rPr>
      <w:b/>
      <w:bCs/>
      <w:sz w:val="23"/>
      <w:szCs w:val="23"/>
    </w:rPr>
  </w:style>
  <w:style w:type="paragraph" w:styleId="4">
    <w:name w:val="heading 4"/>
    <w:basedOn w:val="a"/>
    <w:uiPriority w:val="1"/>
    <w:qFormat/>
    <w:pPr>
      <w:ind w:left="903"/>
      <w:jc w:val="both"/>
      <w:outlineLvl w:val="3"/>
    </w:pPr>
    <w:rPr>
      <w:b/>
      <w:bCs/>
      <w:sz w:val="23"/>
      <w:szCs w:val="23"/>
    </w:rPr>
  </w:style>
  <w:style w:type="paragraph" w:styleId="5">
    <w:name w:val="heading 5"/>
    <w:basedOn w:val="a"/>
    <w:uiPriority w:val="1"/>
    <w:qFormat/>
    <w:pPr>
      <w:spacing w:before="16"/>
      <w:ind w:left="903"/>
      <w:outlineLvl w:val="4"/>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7" w:firstLine="706"/>
      <w:jc w:val="both"/>
    </w:pPr>
    <w:rPr>
      <w:sz w:val="23"/>
      <w:szCs w:val="23"/>
    </w:rPr>
  </w:style>
  <w:style w:type="paragraph" w:styleId="a4">
    <w:name w:val="Title"/>
    <w:basedOn w:val="a"/>
    <w:uiPriority w:val="1"/>
    <w:qFormat/>
    <w:pPr>
      <w:ind w:left="403"/>
    </w:pPr>
    <w:rPr>
      <w:b/>
      <w:bCs/>
      <w:sz w:val="36"/>
      <w:szCs w:val="36"/>
    </w:rPr>
  </w:style>
  <w:style w:type="paragraph" w:styleId="a5">
    <w:name w:val="List Paragraph"/>
    <w:basedOn w:val="a"/>
    <w:uiPriority w:val="1"/>
    <w:qFormat/>
    <w:pPr>
      <w:ind w:left="197" w:firstLine="540"/>
      <w:jc w:val="both"/>
    </w:pPr>
  </w:style>
  <w:style w:type="paragraph" w:customStyle="1" w:styleId="TableParagraph">
    <w:name w:val="Table Paragraph"/>
    <w:basedOn w:val="a"/>
    <w:uiPriority w:val="1"/>
    <w:qFormat/>
    <w:pPr>
      <w:ind w:left="59"/>
    </w:pPr>
  </w:style>
  <w:style w:type="character" w:styleId="a6">
    <w:name w:val="Hyperlink"/>
    <w:basedOn w:val="a0"/>
    <w:uiPriority w:val="99"/>
    <w:unhideWhenUsed/>
    <w:rsid w:val="00080CA9"/>
    <w:rPr>
      <w:color w:val="0000FF" w:themeColor="hyperlink"/>
      <w:u w:val="single"/>
    </w:rPr>
  </w:style>
  <w:style w:type="paragraph" w:styleId="a7">
    <w:name w:val="Balloon Text"/>
    <w:basedOn w:val="a"/>
    <w:link w:val="a8"/>
    <w:uiPriority w:val="99"/>
    <w:semiHidden/>
    <w:unhideWhenUsed/>
    <w:rsid w:val="003C7C68"/>
    <w:rPr>
      <w:rFonts w:ascii="Tahoma" w:hAnsi="Tahoma" w:cs="Tahoma"/>
      <w:sz w:val="16"/>
      <w:szCs w:val="16"/>
    </w:rPr>
  </w:style>
  <w:style w:type="character" w:customStyle="1" w:styleId="a8">
    <w:name w:val="Текст выноски Знак"/>
    <w:basedOn w:val="a0"/>
    <w:link w:val="a7"/>
    <w:uiPriority w:val="99"/>
    <w:semiHidden/>
    <w:rsid w:val="003C7C68"/>
    <w:rPr>
      <w:rFonts w:ascii="Tahoma" w:eastAsia="Times New Roman" w:hAnsi="Tahoma" w:cs="Tahoma"/>
      <w:sz w:val="16"/>
      <w:szCs w:val="16"/>
      <w:lang w:val="ru-RU"/>
    </w:rPr>
  </w:style>
  <w:style w:type="paragraph" w:styleId="a9">
    <w:name w:val="No Spacing"/>
    <w:uiPriority w:val="1"/>
    <w:qFormat/>
    <w:rsid w:val="0052482C"/>
    <w:rPr>
      <w:rFonts w:ascii="Times New Roman" w:eastAsia="Times New Roman" w:hAnsi="Times New Roman" w:cs="Times New Roman"/>
      <w:lang w:val="ru-RU"/>
    </w:rPr>
  </w:style>
  <w:style w:type="table" w:customStyle="1" w:styleId="213">
    <w:name w:val="Сетка таблицы213"/>
    <w:basedOn w:val="a1"/>
    <w:rsid w:val="00635B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3" w:hanging="316"/>
      <w:outlineLvl w:val="0"/>
    </w:pPr>
    <w:rPr>
      <w:b/>
      <w:bCs/>
      <w:sz w:val="31"/>
      <w:szCs w:val="31"/>
    </w:rPr>
  </w:style>
  <w:style w:type="paragraph" w:styleId="2">
    <w:name w:val="heading 2"/>
    <w:basedOn w:val="a"/>
    <w:uiPriority w:val="1"/>
    <w:qFormat/>
    <w:pPr>
      <w:ind w:hanging="494"/>
      <w:outlineLvl w:val="1"/>
    </w:pPr>
    <w:rPr>
      <w:b/>
      <w:bCs/>
      <w:sz w:val="28"/>
      <w:szCs w:val="28"/>
    </w:rPr>
  </w:style>
  <w:style w:type="paragraph" w:styleId="3">
    <w:name w:val="heading 3"/>
    <w:basedOn w:val="a"/>
    <w:uiPriority w:val="1"/>
    <w:qFormat/>
    <w:pPr>
      <w:ind w:left="197"/>
      <w:outlineLvl w:val="2"/>
    </w:pPr>
    <w:rPr>
      <w:b/>
      <w:bCs/>
      <w:sz w:val="23"/>
      <w:szCs w:val="23"/>
    </w:rPr>
  </w:style>
  <w:style w:type="paragraph" w:styleId="4">
    <w:name w:val="heading 4"/>
    <w:basedOn w:val="a"/>
    <w:uiPriority w:val="1"/>
    <w:qFormat/>
    <w:pPr>
      <w:ind w:left="903"/>
      <w:jc w:val="both"/>
      <w:outlineLvl w:val="3"/>
    </w:pPr>
    <w:rPr>
      <w:b/>
      <w:bCs/>
      <w:sz w:val="23"/>
      <w:szCs w:val="23"/>
    </w:rPr>
  </w:style>
  <w:style w:type="paragraph" w:styleId="5">
    <w:name w:val="heading 5"/>
    <w:basedOn w:val="a"/>
    <w:uiPriority w:val="1"/>
    <w:qFormat/>
    <w:pPr>
      <w:spacing w:before="16"/>
      <w:ind w:left="903"/>
      <w:outlineLvl w:val="4"/>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7" w:firstLine="706"/>
      <w:jc w:val="both"/>
    </w:pPr>
    <w:rPr>
      <w:sz w:val="23"/>
      <w:szCs w:val="23"/>
    </w:rPr>
  </w:style>
  <w:style w:type="paragraph" w:styleId="a4">
    <w:name w:val="Title"/>
    <w:basedOn w:val="a"/>
    <w:uiPriority w:val="1"/>
    <w:qFormat/>
    <w:pPr>
      <w:ind w:left="403"/>
    </w:pPr>
    <w:rPr>
      <w:b/>
      <w:bCs/>
      <w:sz w:val="36"/>
      <w:szCs w:val="36"/>
    </w:rPr>
  </w:style>
  <w:style w:type="paragraph" w:styleId="a5">
    <w:name w:val="List Paragraph"/>
    <w:basedOn w:val="a"/>
    <w:uiPriority w:val="1"/>
    <w:qFormat/>
    <w:pPr>
      <w:ind w:left="197" w:firstLine="540"/>
      <w:jc w:val="both"/>
    </w:pPr>
  </w:style>
  <w:style w:type="paragraph" w:customStyle="1" w:styleId="TableParagraph">
    <w:name w:val="Table Paragraph"/>
    <w:basedOn w:val="a"/>
    <w:uiPriority w:val="1"/>
    <w:qFormat/>
    <w:pPr>
      <w:ind w:left="59"/>
    </w:pPr>
  </w:style>
  <w:style w:type="character" w:styleId="a6">
    <w:name w:val="Hyperlink"/>
    <w:basedOn w:val="a0"/>
    <w:uiPriority w:val="99"/>
    <w:unhideWhenUsed/>
    <w:rsid w:val="00080CA9"/>
    <w:rPr>
      <w:color w:val="0000FF" w:themeColor="hyperlink"/>
      <w:u w:val="single"/>
    </w:rPr>
  </w:style>
  <w:style w:type="paragraph" w:styleId="a7">
    <w:name w:val="Balloon Text"/>
    <w:basedOn w:val="a"/>
    <w:link w:val="a8"/>
    <w:uiPriority w:val="99"/>
    <w:semiHidden/>
    <w:unhideWhenUsed/>
    <w:rsid w:val="003C7C68"/>
    <w:rPr>
      <w:rFonts w:ascii="Tahoma" w:hAnsi="Tahoma" w:cs="Tahoma"/>
      <w:sz w:val="16"/>
      <w:szCs w:val="16"/>
    </w:rPr>
  </w:style>
  <w:style w:type="character" w:customStyle="1" w:styleId="a8">
    <w:name w:val="Текст выноски Знак"/>
    <w:basedOn w:val="a0"/>
    <w:link w:val="a7"/>
    <w:uiPriority w:val="99"/>
    <w:semiHidden/>
    <w:rsid w:val="003C7C68"/>
    <w:rPr>
      <w:rFonts w:ascii="Tahoma" w:eastAsia="Times New Roman" w:hAnsi="Tahoma" w:cs="Tahoma"/>
      <w:sz w:val="16"/>
      <w:szCs w:val="16"/>
      <w:lang w:val="ru-RU"/>
    </w:rPr>
  </w:style>
  <w:style w:type="paragraph" w:styleId="a9">
    <w:name w:val="No Spacing"/>
    <w:uiPriority w:val="1"/>
    <w:qFormat/>
    <w:rsid w:val="0052482C"/>
    <w:rPr>
      <w:rFonts w:ascii="Times New Roman" w:eastAsia="Times New Roman" w:hAnsi="Times New Roman" w:cs="Times New Roman"/>
      <w:lang w:val="ru-RU"/>
    </w:rPr>
  </w:style>
  <w:style w:type="table" w:customStyle="1" w:styleId="213">
    <w:name w:val="Сетка таблицы213"/>
    <w:basedOn w:val="a1"/>
    <w:rsid w:val="00635B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69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2875&amp;date=30.04.20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pravo.gov.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s://leninskay.mkobr61.ru/" TargetMode="External"/><Relationship Id="rId4" Type="http://schemas.microsoft.com/office/2007/relationships/stylesWithEffects" Target="stylesWithEffects.xml"/><Relationship Id="rId9" Type="http://schemas.openxmlformats.org/officeDocument/2006/relationships/hyperlink" Target="mailto:mk763@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10F83-D41C-4EB0-BA38-0F631460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419</Pages>
  <Words>219772</Words>
  <Characters>1252702</Characters>
  <Application>Microsoft Office Word</Application>
  <DocSecurity>0</DocSecurity>
  <Lines>10439</Lines>
  <Paragraphs>2939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8</cp:revision>
  <dcterms:created xsi:type="dcterms:W3CDTF">2025-01-10T07:45:00Z</dcterms:created>
  <dcterms:modified xsi:type="dcterms:W3CDTF">2025-01-23T12:41:00Z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Microsoft® Word 2016</vt:lpwstr>
  </property>
  <property fmtid="{D5CDD505-2E9C-101B-9397-08002B2CF9AE}" pid="4" name="LastSaved">
    <vt:filetime>2025-01-10T00:00:00Z</vt:filetime>
  </property>
  <property fmtid="{D5CDD505-2E9C-101B-9397-08002B2CF9AE}" pid="5" name="Producer">
    <vt:lpwstr>www.ilovepdf.com</vt:lpwstr>
  </property>
</Properties>
</file>